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48186" w14:textId="77777777" w:rsidR="0023409A" w:rsidRDefault="007F1C8D">
      <w:pPr>
        <w:pStyle w:val="ZA"/>
        <w:framePr w:wrap="notBeside"/>
      </w:pPr>
      <w:bookmarkStart w:id="0" w:name="page1"/>
      <w:r>
        <w:rPr>
          <w:sz w:val="64"/>
        </w:rPr>
        <w:t xml:space="preserve"> 3GPP TS 37.355 </w:t>
      </w:r>
      <w:r>
        <w:t xml:space="preserve">V17.0.0 </w:t>
      </w:r>
      <w:r>
        <w:rPr>
          <w:sz w:val="32"/>
        </w:rPr>
        <w:t>(2022-03)</w:t>
      </w:r>
    </w:p>
    <w:p w14:paraId="7859B3D7" w14:textId="77777777" w:rsidR="0023409A" w:rsidRDefault="007F1C8D">
      <w:pPr>
        <w:pStyle w:val="ZB"/>
        <w:framePr w:wrap="notBeside"/>
      </w:pPr>
      <w:r>
        <w:t>Technical Specification</w:t>
      </w:r>
    </w:p>
    <w:p w14:paraId="245527DB" w14:textId="77777777" w:rsidR="0023409A" w:rsidRDefault="007F1C8D">
      <w:pPr>
        <w:pStyle w:val="ZT"/>
        <w:framePr w:wrap="notBeside"/>
      </w:pPr>
      <w:r>
        <w:t>3</w:t>
      </w:r>
      <w:r>
        <w:rPr>
          <w:vertAlign w:val="superscript"/>
        </w:rPr>
        <w:t>rd</w:t>
      </w:r>
      <w:r>
        <w:t xml:space="preserve"> Generation Partnership Project;</w:t>
      </w:r>
    </w:p>
    <w:p w14:paraId="71E6D3FF" w14:textId="77777777" w:rsidR="0023409A" w:rsidRDefault="007F1C8D">
      <w:pPr>
        <w:pStyle w:val="ZT"/>
        <w:framePr w:wrap="notBeside"/>
      </w:pPr>
      <w:r>
        <w:t>Technical Specification Group Radio Access Network;</w:t>
      </w:r>
    </w:p>
    <w:p w14:paraId="3F5FDCDE" w14:textId="77777777" w:rsidR="0023409A" w:rsidRDefault="007F1C8D">
      <w:pPr>
        <w:pStyle w:val="ZT"/>
        <w:framePr w:wrap="notBeside"/>
      </w:pPr>
      <w:r>
        <w:t>LTE Positioning Protocol (LPP)</w:t>
      </w:r>
    </w:p>
    <w:p w14:paraId="5BA8F49B" w14:textId="77777777" w:rsidR="0023409A" w:rsidRDefault="007F1C8D">
      <w:pPr>
        <w:pStyle w:val="ZT"/>
        <w:framePr w:wrap="notBeside"/>
      </w:pPr>
      <w:r>
        <w:t>(</w:t>
      </w:r>
      <w:r>
        <w:rPr>
          <w:rStyle w:val="ZGSM"/>
        </w:rPr>
        <w:t>Release 17</w:t>
      </w:r>
      <w:r>
        <w:t>)</w:t>
      </w:r>
    </w:p>
    <w:p w14:paraId="7BBCD4D8" w14:textId="77777777" w:rsidR="0023409A" w:rsidRDefault="0023409A">
      <w:pPr>
        <w:pStyle w:val="ZT"/>
        <w:framePr w:wrap="notBeside"/>
        <w:rPr>
          <w:i/>
          <w:sz w:val="28"/>
        </w:rPr>
      </w:pPr>
    </w:p>
    <w:p w14:paraId="163E49F3" w14:textId="77777777" w:rsidR="0023409A" w:rsidRDefault="0023409A">
      <w:pPr>
        <w:pStyle w:val="ZU"/>
        <w:framePr w:h="4929" w:hRule="exact" w:wrap="notBeside"/>
        <w:tabs>
          <w:tab w:val="right" w:pos="10206"/>
        </w:tabs>
        <w:jc w:val="left"/>
      </w:pPr>
    </w:p>
    <w:p w14:paraId="6EA79CE8" w14:textId="77777777" w:rsidR="0023409A" w:rsidRDefault="007F1C8D">
      <w:pPr>
        <w:pStyle w:val="ZU"/>
        <w:framePr w:h="4929" w:hRule="exact" w:wrap="notBeside"/>
        <w:tabs>
          <w:tab w:val="right" w:pos="10206"/>
        </w:tabs>
        <w:jc w:val="left"/>
      </w:pPr>
      <w:r>
        <w:object w:dxaOrig="2304" w:dyaOrig="1620" w14:anchorId="354A3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81pt" o:ole="">
            <v:imagedata r:id="rId9" o:title=""/>
          </v:shape>
          <o:OLEObject Type="Embed" ProgID="Visio.Drawing.15" ShapeID="_x0000_i1025" DrawAspect="Content" ObjectID="_1711968033" r:id="rId10"/>
        </w:object>
      </w:r>
      <w:r>
        <w:tab/>
      </w:r>
      <w:r>
        <w:object w:dxaOrig="2568" w:dyaOrig="1320" w14:anchorId="0A2170CD">
          <v:shape id="_x0000_i1026" type="#_x0000_t75" style="width:128.4pt;height:66pt" o:ole="">
            <v:imagedata r:id="rId11" o:title=""/>
          </v:shape>
          <o:OLEObject Type="Embed" ProgID="Word.Picture.8" ShapeID="_x0000_i1026" DrawAspect="Content" ObjectID="_1711968034" r:id="rId12"/>
        </w:object>
      </w:r>
    </w:p>
    <w:p w14:paraId="1D828534" w14:textId="77777777" w:rsidR="0023409A" w:rsidRDefault="0023409A">
      <w:pPr>
        <w:pStyle w:val="ZU"/>
        <w:framePr w:h="4929" w:hRule="exact" w:wrap="notBeside"/>
        <w:tabs>
          <w:tab w:val="right" w:pos="10206"/>
        </w:tabs>
        <w:jc w:val="left"/>
      </w:pPr>
    </w:p>
    <w:p w14:paraId="333CEDDD" w14:textId="77777777" w:rsidR="0023409A" w:rsidRDefault="007F1C8D">
      <w:pPr>
        <w:framePr w:h="1377" w:hRule="exact" w:wrap="notBeside" w:vAnchor="page" w:hAnchor="margin" w:y="15305"/>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w:t>
      </w:r>
      <w:r>
        <w:rPr>
          <w:sz w:val="16"/>
        </w:rPr>
        <w:t>tion of the 3GPP</w:t>
      </w:r>
      <w:r>
        <w:rPr>
          <w:sz w:val="16"/>
          <w:vertAlign w:val="superscript"/>
        </w:rPr>
        <w:t xml:space="preserve"> TM</w:t>
      </w:r>
      <w:r>
        <w:rPr>
          <w:sz w:val="16"/>
        </w:rPr>
        <w:t xml:space="preserve"> system should be obtained via the 3GPP Organizational Partners' Publications Offices.</w:t>
      </w:r>
    </w:p>
    <w:p w14:paraId="437E062F" w14:textId="77777777" w:rsidR="0023409A" w:rsidRDefault="0023409A">
      <w:pPr>
        <w:pStyle w:val="ZV"/>
        <w:framePr w:wrap="notBeside"/>
      </w:pPr>
    </w:p>
    <w:p w14:paraId="54C01D2D" w14:textId="77777777" w:rsidR="0023409A" w:rsidRDefault="0023409A"/>
    <w:bookmarkEnd w:id="0"/>
    <w:p w14:paraId="692C3AF6" w14:textId="77777777" w:rsidR="0023409A" w:rsidRDefault="0023409A">
      <w:pPr>
        <w:sectPr w:rsidR="0023409A">
          <w:footnotePr>
            <w:numRestart w:val="eachSect"/>
          </w:footnotePr>
          <w:pgSz w:w="11907" w:h="16840"/>
          <w:pgMar w:top="2268" w:right="851" w:bottom="10773" w:left="851" w:header="0" w:footer="0" w:gutter="0"/>
          <w:cols w:space="720"/>
        </w:sectPr>
      </w:pPr>
    </w:p>
    <w:p w14:paraId="60DED39F" w14:textId="77777777" w:rsidR="0023409A" w:rsidRDefault="0023409A">
      <w:bookmarkStart w:id="1" w:name="page2"/>
    </w:p>
    <w:p w14:paraId="5F6955F3" w14:textId="77777777" w:rsidR="0023409A" w:rsidRDefault="0023409A"/>
    <w:p w14:paraId="6713274A" w14:textId="77777777" w:rsidR="0023409A" w:rsidRDefault="007F1C8D">
      <w:pPr>
        <w:pStyle w:val="FP"/>
        <w:framePr w:wrap="notBeside" w:hAnchor="margin" w:yAlign="center"/>
        <w:spacing w:after="240"/>
        <w:ind w:left="2835" w:right="2835"/>
        <w:jc w:val="center"/>
        <w:rPr>
          <w:rFonts w:ascii="Arial" w:hAnsi="Arial"/>
          <w:b/>
          <w:i/>
        </w:rPr>
      </w:pPr>
      <w:r>
        <w:rPr>
          <w:rFonts w:ascii="Arial" w:hAnsi="Arial"/>
          <w:b/>
          <w:i/>
        </w:rPr>
        <w:t>3GPP</w:t>
      </w:r>
    </w:p>
    <w:p w14:paraId="64D71DD1" w14:textId="77777777" w:rsidR="0023409A" w:rsidRDefault="007F1C8D">
      <w:pPr>
        <w:pStyle w:val="FP"/>
        <w:framePr w:wrap="notBeside" w:hAnchor="margin" w:yAlign="center"/>
        <w:pBdr>
          <w:bottom w:val="single" w:sz="6" w:space="1" w:color="auto"/>
        </w:pBdr>
        <w:ind w:left="2835" w:right="2835"/>
        <w:jc w:val="center"/>
      </w:pPr>
      <w:r>
        <w:t>Postal address</w:t>
      </w:r>
    </w:p>
    <w:p w14:paraId="2B9FD642" w14:textId="77777777" w:rsidR="0023409A" w:rsidRDefault="0023409A">
      <w:pPr>
        <w:pStyle w:val="FP"/>
        <w:framePr w:wrap="notBeside" w:hAnchor="margin" w:yAlign="center"/>
        <w:ind w:left="2835" w:right="2835"/>
        <w:jc w:val="center"/>
        <w:rPr>
          <w:rFonts w:ascii="Arial" w:hAnsi="Arial"/>
          <w:sz w:val="18"/>
        </w:rPr>
      </w:pPr>
    </w:p>
    <w:p w14:paraId="2DEB7B11" w14:textId="77777777" w:rsidR="0023409A" w:rsidRDefault="007F1C8D">
      <w:pPr>
        <w:pStyle w:val="FP"/>
        <w:framePr w:wrap="notBeside" w:hAnchor="margin" w:yAlign="center"/>
        <w:pBdr>
          <w:bottom w:val="single" w:sz="6" w:space="1" w:color="auto"/>
        </w:pBdr>
        <w:spacing w:before="240"/>
        <w:ind w:left="2835" w:right="2835"/>
        <w:jc w:val="center"/>
      </w:pPr>
      <w:r>
        <w:t>3GPP support office address</w:t>
      </w:r>
    </w:p>
    <w:p w14:paraId="3DDD13E4" w14:textId="77777777" w:rsidR="0023409A" w:rsidRDefault="007F1C8D">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6550EE10" w14:textId="77777777" w:rsidR="0023409A" w:rsidRDefault="007F1C8D">
      <w:pPr>
        <w:pStyle w:val="FP"/>
        <w:framePr w:wrap="notBeside" w:hAnchor="margin" w:yAlign="center"/>
        <w:ind w:left="2835" w:right="2835"/>
        <w:jc w:val="center"/>
        <w:rPr>
          <w:rFonts w:ascii="Arial" w:hAnsi="Arial"/>
          <w:sz w:val="18"/>
        </w:rPr>
      </w:pPr>
      <w:r>
        <w:rPr>
          <w:rFonts w:ascii="Arial" w:hAnsi="Arial"/>
          <w:sz w:val="18"/>
        </w:rPr>
        <w:t>Valbonne - FRANCE</w:t>
      </w:r>
    </w:p>
    <w:p w14:paraId="6CC9CCA7" w14:textId="77777777" w:rsidR="0023409A" w:rsidRDefault="007F1C8D">
      <w:pPr>
        <w:pStyle w:val="FP"/>
        <w:framePr w:wrap="notBeside" w:hAnchor="margin" w:yAlign="center"/>
        <w:spacing w:after="20"/>
        <w:ind w:left="2835" w:right="2835"/>
        <w:jc w:val="center"/>
        <w:rPr>
          <w:rFonts w:ascii="Arial" w:hAnsi="Arial"/>
          <w:sz w:val="18"/>
        </w:rPr>
      </w:pPr>
      <w:r>
        <w:rPr>
          <w:rFonts w:ascii="Arial" w:hAnsi="Arial"/>
          <w:sz w:val="18"/>
        </w:rPr>
        <w:t xml:space="preserve">Tel.: +33 4 92 </w:t>
      </w:r>
      <w:r>
        <w:rPr>
          <w:rFonts w:ascii="Arial" w:hAnsi="Arial"/>
          <w:sz w:val="18"/>
        </w:rPr>
        <w:t>94 42 00 Fax: +33 4 93 65 47 16</w:t>
      </w:r>
    </w:p>
    <w:p w14:paraId="14BD11A4" w14:textId="77777777" w:rsidR="0023409A" w:rsidRDefault="007F1C8D">
      <w:pPr>
        <w:pStyle w:val="FP"/>
        <w:framePr w:wrap="notBeside" w:hAnchor="margin" w:yAlign="center"/>
        <w:pBdr>
          <w:bottom w:val="single" w:sz="6" w:space="1" w:color="auto"/>
        </w:pBdr>
        <w:spacing w:before="240"/>
        <w:ind w:left="2835" w:right="2835"/>
        <w:jc w:val="center"/>
      </w:pPr>
      <w:r>
        <w:t>Internet</w:t>
      </w:r>
    </w:p>
    <w:p w14:paraId="345A7481" w14:textId="77777777" w:rsidR="0023409A" w:rsidRDefault="007F1C8D">
      <w:pPr>
        <w:pStyle w:val="FP"/>
        <w:framePr w:wrap="notBeside" w:hAnchor="margin" w:yAlign="center"/>
        <w:ind w:left="2835" w:right="2835"/>
        <w:jc w:val="center"/>
        <w:rPr>
          <w:rFonts w:ascii="Arial" w:hAnsi="Arial"/>
          <w:sz w:val="18"/>
        </w:rPr>
      </w:pPr>
      <w:r>
        <w:rPr>
          <w:rStyle w:val="Hyperlink"/>
          <w:rFonts w:ascii="Arial" w:hAnsi="Arial"/>
          <w:color w:val="auto"/>
          <w:sz w:val="18"/>
          <w:u w:val="none"/>
        </w:rPr>
        <w:t>http://www.3gpp.org</w:t>
      </w:r>
    </w:p>
    <w:p w14:paraId="0D344DFC" w14:textId="77777777" w:rsidR="0023409A" w:rsidRDefault="0023409A"/>
    <w:p w14:paraId="2AA07D36" w14:textId="77777777" w:rsidR="0023409A" w:rsidRDefault="007F1C8D">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69F05117" w14:textId="77777777" w:rsidR="0023409A" w:rsidRDefault="007F1C8D">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363BC57" w14:textId="77777777" w:rsidR="0023409A" w:rsidRDefault="0023409A">
      <w:pPr>
        <w:pStyle w:val="FP"/>
        <w:framePr w:h="3057" w:hRule="exact" w:wrap="notBeside" w:vAnchor="page" w:hAnchor="margin" w:y="12605"/>
        <w:jc w:val="center"/>
      </w:pPr>
    </w:p>
    <w:p w14:paraId="643D3F67" w14:textId="77777777" w:rsidR="0023409A" w:rsidRDefault="007F1C8D">
      <w:pPr>
        <w:pStyle w:val="FP"/>
        <w:framePr w:h="3057" w:hRule="exact" w:wrap="notBeside" w:vAnchor="page" w:hAnchor="margin" w:y="12605"/>
        <w:jc w:val="center"/>
        <w:rPr>
          <w:sz w:val="18"/>
        </w:rPr>
      </w:pPr>
      <w:r>
        <w:rPr>
          <w:sz w:val="18"/>
        </w:rPr>
        <w:t xml:space="preserve">© 2022, 3GPP </w:t>
      </w:r>
      <w:r>
        <w:rPr>
          <w:sz w:val="18"/>
        </w:rPr>
        <w:t>Organizational Partners (ARIB, ATIS, CCSA, ETSI, TSDSI, TTA, TTC).</w:t>
      </w:r>
      <w:bookmarkStart w:id="2" w:name="copyrightaddon"/>
      <w:bookmarkEnd w:id="2"/>
    </w:p>
    <w:p w14:paraId="1CB63E8B" w14:textId="77777777" w:rsidR="0023409A" w:rsidRDefault="007F1C8D">
      <w:pPr>
        <w:pStyle w:val="FP"/>
        <w:framePr w:h="3057" w:hRule="exact" w:wrap="notBeside" w:vAnchor="page" w:hAnchor="margin" w:y="12605"/>
        <w:jc w:val="center"/>
        <w:rPr>
          <w:sz w:val="18"/>
        </w:rPr>
      </w:pPr>
      <w:r>
        <w:rPr>
          <w:sz w:val="18"/>
        </w:rPr>
        <w:t>All rights reserved.</w:t>
      </w:r>
    </w:p>
    <w:p w14:paraId="168A1219" w14:textId="77777777" w:rsidR="0023409A" w:rsidRDefault="0023409A">
      <w:pPr>
        <w:pStyle w:val="FP"/>
        <w:framePr w:h="3057" w:hRule="exact" w:wrap="notBeside" w:vAnchor="page" w:hAnchor="margin" w:y="12605"/>
        <w:rPr>
          <w:sz w:val="18"/>
        </w:rPr>
      </w:pPr>
    </w:p>
    <w:p w14:paraId="49E4F404" w14:textId="77777777" w:rsidR="0023409A" w:rsidRDefault="007F1C8D">
      <w:pPr>
        <w:pStyle w:val="FP"/>
        <w:framePr w:h="3057" w:hRule="exact" w:wrap="notBeside" w:vAnchor="page" w:hAnchor="margin" w:y="12605"/>
        <w:rPr>
          <w:sz w:val="18"/>
        </w:rPr>
      </w:pPr>
      <w:r>
        <w:rPr>
          <w:sz w:val="18"/>
        </w:rPr>
        <w:t>UMTS™ is a Trade Mark of ETSI registered for the benefit of its members</w:t>
      </w:r>
    </w:p>
    <w:p w14:paraId="6F721A5D" w14:textId="77777777" w:rsidR="0023409A" w:rsidRDefault="007F1C8D">
      <w:pPr>
        <w:pStyle w:val="FP"/>
        <w:framePr w:h="3057" w:hRule="exact" w:wrap="notBeside" w:vAnchor="page" w:hAnchor="margin" w:y="12605"/>
        <w:rPr>
          <w:sz w:val="18"/>
        </w:rPr>
      </w:pPr>
      <w:r>
        <w:rPr>
          <w:sz w:val="18"/>
        </w:rPr>
        <w:t>3GPP™ is a Trade Mark of ETSI registered for the benefit of its Members and of the 3GPP Organiz</w:t>
      </w:r>
      <w:r>
        <w:rPr>
          <w:sz w:val="18"/>
        </w:rPr>
        <w:t>ational Partners</w:t>
      </w:r>
      <w:r>
        <w:rPr>
          <w:sz w:val="18"/>
        </w:rPr>
        <w:br/>
        <w:t>LTE™ is a Trade Mark of ETSI registered for the benefit of its Members and of the 3GPP Organizational Partners</w:t>
      </w:r>
    </w:p>
    <w:p w14:paraId="076A449F" w14:textId="77777777" w:rsidR="0023409A" w:rsidRDefault="007F1C8D">
      <w:pPr>
        <w:pStyle w:val="FP"/>
        <w:framePr w:h="3057" w:hRule="exact" w:wrap="notBeside" w:vAnchor="page" w:hAnchor="margin" w:y="12605"/>
        <w:rPr>
          <w:sz w:val="18"/>
        </w:rPr>
      </w:pPr>
      <w:r>
        <w:rPr>
          <w:sz w:val="18"/>
        </w:rPr>
        <w:t>GSM® and the GSM logo are registered and owned by the GSM Association</w:t>
      </w:r>
    </w:p>
    <w:p w14:paraId="12D72B5B" w14:textId="77777777" w:rsidR="0023409A" w:rsidRDefault="007F1C8D">
      <w:pPr>
        <w:pStyle w:val="FP"/>
        <w:framePr w:h="3057" w:hRule="exact" w:wrap="notBeside" w:vAnchor="page" w:hAnchor="margin" w:y="12605"/>
        <w:rPr>
          <w:sz w:val="18"/>
        </w:rPr>
      </w:pPr>
      <w:r>
        <w:rPr>
          <w:sz w:val="18"/>
        </w:rPr>
        <w:t xml:space="preserve">Bluetooth® is a Trade Mark of the Bluetooth SIG </w:t>
      </w:r>
      <w:r>
        <w:rPr>
          <w:sz w:val="18"/>
        </w:rPr>
        <w:t>registered for the benefit of its members</w:t>
      </w:r>
    </w:p>
    <w:bookmarkEnd w:id="1"/>
    <w:p w14:paraId="63A7003F" w14:textId="77777777" w:rsidR="0023409A" w:rsidRDefault="007F1C8D">
      <w:pPr>
        <w:pStyle w:val="TT"/>
        <w:outlineLvl w:val="0"/>
      </w:pPr>
      <w:r>
        <w:br w:type="page"/>
      </w:r>
      <w:commentRangeStart w:id="3"/>
      <w:r>
        <w:lastRenderedPageBreak/>
        <w:t>Contents</w:t>
      </w:r>
      <w:commentRangeEnd w:id="3"/>
      <w:r>
        <w:commentReference w:id="3"/>
      </w:r>
    </w:p>
    <w:p w14:paraId="5BCEDC45" w14:textId="77777777" w:rsidR="0023409A" w:rsidRDefault="007F1C8D">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_Toc90719489 \h </w:instrText>
      </w:r>
      <w:r>
        <w:fldChar w:fldCharType="separate"/>
      </w:r>
      <w:r>
        <w:t>12</w:t>
      </w:r>
      <w:r>
        <w:fldChar w:fldCharType="end"/>
      </w:r>
    </w:p>
    <w:p w14:paraId="29E53050" w14:textId="77777777" w:rsidR="0023409A" w:rsidRDefault="007F1C8D">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587B4075" w14:textId="77777777" w:rsidR="0023409A" w:rsidRDefault="007F1C8D">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0B64A8B7" w14:textId="77777777" w:rsidR="0023409A" w:rsidRDefault="007F1C8D">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FA930A6" w14:textId="77777777" w:rsidR="0023409A" w:rsidRDefault="007F1C8D">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08BC24AD" w14:textId="77777777" w:rsidR="0023409A" w:rsidRDefault="007F1C8D">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34D7C88E" w14:textId="77777777" w:rsidR="0023409A" w:rsidRDefault="007F1C8D">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w:instrText>
      </w:r>
      <w:r>
        <w:instrText xml:space="preserve"> _Toc90719495 \h </w:instrText>
      </w:r>
      <w:r>
        <w:fldChar w:fldCharType="separate"/>
      </w:r>
      <w:r>
        <w:t>18</w:t>
      </w:r>
      <w:r>
        <w:fldChar w:fldCharType="end"/>
      </w:r>
    </w:p>
    <w:p w14:paraId="5535C2E8" w14:textId="77777777" w:rsidR="0023409A" w:rsidRDefault="007F1C8D">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0A831786" w14:textId="77777777" w:rsidR="0023409A" w:rsidRDefault="007F1C8D">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622A2FF7" w14:textId="77777777" w:rsidR="0023409A" w:rsidRDefault="007F1C8D">
      <w:pPr>
        <w:pStyle w:val="TOC3"/>
        <w:rPr>
          <w:rFonts w:asciiTheme="minorHAnsi" w:eastAsiaTheme="minorEastAsia" w:hAnsiTheme="minorHAnsi" w:cstheme="minorBidi"/>
          <w:sz w:val="22"/>
          <w:szCs w:val="22"/>
          <w:lang w:eastAsia="ja-JP"/>
        </w:rPr>
      </w:pPr>
      <w:r>
        <w:rPr>
          <w:rFonts w:eastAsia="MS Mincho"/>
        </w:rPr>
        <w:t>4.1.2</w:t>
      </w:r>
      <w:r>
        <w:rPr>
          <w:rFonts w:asciiTheme="minorHAnsi" w:eastAsiaTheme="minorEastAsia" w:hAnsiTheme="minorHAnsi" w:cstheme="minorBidi"/>
          <w:sz w:val="22"/>
          <w:szCs w:val="22"/>
          <w:lang w:eastAsia="ja-JP"/>
        </w:rPr>
        <w:tab/>
      </w:r>
      <w:r>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077F1118" w14:textId="77777777" w:rsidR="0023409A" w:rsidRDefault="007F1C8D">
      <w:pPr>
        <w:pStyle w:val="TOC3"/>
        <w:rPr>
          <w:rFonts w:asciiTheme="minorHAnsi" w:eastAsiaTheme="minorEastAsia" w:hAnsiTheme="minorHAnsi" w:cstheme="minorBidi"/>
          <w:sz w:val="22"/>
          <w:szCs w:val="22"/>
          <w:lang w:eastAsia="ja-JP"/>
        </w:rPr>
      </w:pPr>
      <w:r>
        <w:rPr>
          <w:rFonts w:eastAsia="MS Mincho"/>
        </w:rPr>
        <w:t>4.1.3</w:t>
      </w:r>
      <w:r>
        <w:rPr>
          <w:rFonts w:asciiTheme="minorHAnsi" w:eastAsiaTheme="minorEastAsia" w:hAnsiTheme="minorHAnsi" w:cstheme="minorBidi"/>
          <w:sz w:val="22"/>
          <w:szCs w:val="22"/>
          <w:lang w:eastAsia="ja-JP"/>
        </w:rPr>
        <w:tab/>
      </w:r>
      <w:r>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0BF6A96" w14:textId="77777777" w:rsidR="0023409A" w:rsidRDefault="007F1C8D">
      <w:pPr>
        <w:pStyle w:val="TOC3"/>
        <w:rPr>
          <w:rFonts w:asciiTheme="minorHAnsi" w:eastAsiaTheme="minorEastAsia" w:hAnsiTheme="minorHAnsi" w:cstheme="minorBidi"/>
          <w:sz w:val="22"/>
          <w:szCs w:val="22"/>
          <w:lang w:eastAsia="ja-JP"/>
        </w:rPr>
      </w:pPr>
      <w:r>
        <w:rPr>
          <w:rFonts w:eastAsia="MS Mincho"/>
        </w:rPr>
        <w:t>4.1.4</w:t>
      </w:r>
      <w:r>
        <w:rPr>
          <w:rFonts w:asciiTheme="minorHAnsi" w:eastAsiaTheme="minorEastAsia" w:hAnsiTheme="minorHAnsi" w:cstheme="minorBidi"/>
          <w:sz w:val="22"/>
          <w:szCs w:val="22"/>
          <w:lang w:eastAsia="ja-JP"/>
        </w:rPr>
        <w:tab/>
      </w:r>
      <w:r>
        <w:rPr>
          <w:rFonts w:eastAsia="MS Mincho"/>
        </w:rPr>
        <w:t>LPP Messages</w:t>
      </w:r>
      <w:r>
        <w:tab/>
      </w:r>
      <w:r>
        <w:fldChar w:fldCharType="begin" w:fldLock="1"/>
      </w:r>
      <w:r>
        <w:instrText xml:space="preserve"> PAGEREF _Toc90719500 \h </w:instrText>
      </w:r>
      <w:r>
        <w:fldChar w:fldCharType="separate"/>
      </w:r>
      <w:r>
        <w:t>19</w:t>
      </w:r>
      <w:r>
        <w:fldChar w:fldCharType="end"/>
      </w:r>
    </w:p>
    <w:p w14:paraId="3A68BE0E" w14:textId="77777777" w:rsidR="0023409A" w:rsidRDefault="007F1C8D">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5F4FF673" w14:textId="77777777" w:rsidR="0023409A" w:rsidRDefault="007F1C8D">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19AE920A" w14:textId="77777777" w:rsidR="0023409A" w:rsidRDefault="007F1C8D">
      <w:pPr>
        <w:pStyle w:val="TOC3"/>
        <w:rPr>
          <w:rFonts w:asciiTheme="minorHAnsi" w:eastAsiaTheme="minorEastAsia" w:hAnsiTheme="minorHAnsi" w:cstheme="minorBidi"/>
          <w:sz w:val="22"/>
          <w:szCs w:val="22"/>
          <w:lang w:eastAsia="ja-JP"/>
        </w:rPr>
      </w:pPr>
      <w:r>
        <w:rPr>
          <w:rFonts w:eastAsia="MS Mincho"/>
        </w:rPr>
        <w:t>4.3.1</w:t>
      </w:r>
      <w:r>
        <w:rPr>
          <w:rFonts w:asciiTheme="minorHAnsi" w:eastAsiaTheme="minorEastAsia" w:hAnsiTheme="minorHAnsi" w:cstheme="minorBidi"/>
          <w:sz w:val="22"/>
          <w:szCs w:val="22"/>
          <w:lang w:eastAsia="ja-JP"/>
        </w:rPr>
        <w:tab/>
      </w:r>
      <w:r>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59255190" w14:textId="77777777" w:rsidR="0023409A" w:rsidRDefault="007F1C8D">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07B6E98B" w14:textId="77777777" w:rsidR="0023409A" w:rsidRDefault="007F1C8D">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0F2A2003" w14:textId="77777777" w:rsidR="0023409A" w:rsidRDefault="007F1C8D">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5E1AD480" w14:textId="77777777" w:rsidR="0023409A" w:rsidRDefault="007F1C8D">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4657224B" w14:textId="77777777" w:rsidR="0023409A" w:rsidRDefault="007F1C8D">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17CB7163" w14:textId="77777777" w:rsidR="0023409A" w:rsidRDefault="007F1C8D">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72C9AA25" w14:textId="77777777" w:rsidR="0023409A" w:rsidRDefault="007F1C8D">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3D913CB6" w14:textId="77777777" w:rsidR="0023409A" w:rsidRDefault="007F1C8D">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w:instrText>
      </w:r>
      <w:r>
        <w:instrText xml:space="preserve">h </w:instrText>
      </w:r>
      <w:r>
        <w:fldChar w:fldCharType="separate"/>
      </w:r>
      <w:r>
        <w:t>23</w:t>
      </w:r>
      <w:r>
        <w:fldChar w:fldCharType="end"/>
      </w:r>
    </w:p>
    <w:p w14:paraId="07D2E1EB" w14:textId="77777777" w:rsidR="0023409A" w:rsidRDefault="007F1C8D">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4031B901" w14:textId="77777777" w:rsidR="0023409A" w:rsidRDefault="007F1C8D">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4E9343E3" w14:textId="77777777" w:rsidR="0023409A" w:rsidRDefault="007F1C8D">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w:instrText>
      </w:r>
      <w:r>
        <w:instrText xml:space="preserve">19514 \h </w:instrText>
      </w:r>
      <w:r>
        <w:fldChar w:fldCharType="separate"/>
      </w:r>
      <w:r>
        <w:t>24</w:t>
      </w:r>
      <w:r>
        <w:fldChar w:fldCharType="end"/>
      </w:r>
    </w:p>
    <w:p w14:paraId="02A04438" w14:textId="77777777" w:rsidR="0023409A" w:rsidRDefault="007F1C8D">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5965C945" w14:textId="77777777" w:rsidR="0023409A" w:rsidRDefault="007F1C8D">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 xml:space="preserve">Reception of LPP Request </w:t>
      </w:r>
      <w:r>
        <w:t>Capabilities</w:t>
      </w:r>
      <w:r>
        <w:tab/>
      </w:r>
      <w:r>
        <w:fldChar w:fldCharType="begin" w:fldLock="1"/>
      </w:r>
      <w:r>
        <w:instrText xml:space="preserve"> PAGEREF _Toc90719516 \h </w:instrText>
      </w:r>
      <w:r>
        <w:fldChar w:fldCharType="separate"/>
      </w:r>
      <w:r>
        <w:t>25</w:t>
      </w:r>
      <w:r>
        <w:fldChar w:fldCharType="end"/>
      </w:r>
    </w:p>
    <w:p w14:paraId="30E74D5D" w14:textId="77777777" w:rsidR="0023409A" w:rsidRDefault="007F1C8D">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348FA57A" w14:textId="77777777" w:rsidR="0023409A" w:rsidRDefault="007F1C8D">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w:t>
      </w:r>
      <w:r>
        <w:t>ocedures related to Assistance Data Transfer</w:t>
      </w:r>
      <w:r>
        <w:tab/>
      </w:r>
      <w:r>
        <w:fldChar w:fldCharType="begin" w:fldLock="1"/>
      </w:r>
      <w:r>
        <w:instrText xml:space="preserve"> PAGEREF _Toc90719518 \h </w:instrText>
      </w:r>
      <w:r>
        <w:fldChar w:fldCharType="separate"/>
      </w:r>
      <w:r>
        <w:t>25</w:t>
      </w:r>
      <w:r>
        <w:fldChar w:fldCharType="end"/>
      </w:r>
    </w:p>
    <w:p w14:paraId="05CC181C" w14:textId="77777777" w:rsidR="0023409A" w:rsidRDefault="007F1C8D">
      <w:pPr>
        <w:pStyle w:val="TOC3"/>
        <w:rPr>
          <w:rFonts w:asciiTheme="minorHAnsi" w:eastAsiaTheme="minorEastAsia" w:hAnsiTheme="minorHAnsi" w:cstheme="minorBidi"/>
          <w:sz w:val="22"/>
          <w:szCs w:val="22"/>
          <w:lang w:eastAsia="ja-JP"/>
        </w:rPr>
      </w:pPr>
      <w:r>
        <w:lastRenderedPageBreak/>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01C59509" w14:textId="77777777" w:rsidR="0023409A" w:rsidRDefault="007F1C8D">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13F329DA" w14:textId="77777777" w:rsidR="0023409A" w:rsidRDefault="007F1C8D">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729950C8" w14:textId="77777777" w:rsidR="0023409A" w:rsidRDefault="007F1C8D">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EBD0F86" w14:textId="77777777" w:rsidR="0023409A" w:rsidRDefault="007F1C8D">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w:instrText>
      </w:r>
      <w:r>
        <w:instrText xml:space="preserve">PAGEREF _Toc90719523 \h </w:instrText>
      </w:r>
      <w:r>
        <w:fldChar w:fldCharType="separate"/>
      </w:r>
      <w:r>
        <w:t>29</w:t>
      </w:r>
      <w:r>
        <w:fldChar w:fldCharType="end"/>
      </w:r>
    </w:p>
    <w:p w14:paraId="36098616" w14:textId="77777777" w:rsidR="0023409A" w:rsidRDefault="007F1C8D">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669BDF4" w14:textId="77777777" w:rsidR="0023409A" w:rsidRDefault="007F1C8D">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 xml:space="preserve">Reception </w:t>
      </w:r>
      <w:r>
        <w:t>of LPP Provide Assistance Data</w:t>
      </w:r>
      <w:r>
        <w:tab/>
      </w:r>
      <w:r>
        <w:fldChar w:fldCharType="begin" w:fldLock="1"/>
      </w:r>
      <w:r>
        <w:instrText xml:space="preserve"> PAGEREF _Toc90719525 \h </w:instrText>
      </w:r>
      <w:r>
        <w:fldChar w:fldCharType="separate"/>
      </w:r>
      <w:r>
        <w:t>31</w:t>
      </w:r>
      <w:r>
        <w:fldChar w:fldCharType="end"/>
      </w:r>
    </w:p>
    <w:p w14:paraId="41A909D0" w14:textId="77777777" w:rsidR="0023409A" w:rsidRDefault="007F1C8D">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0CEA580B" w14:textId="77777777" w:rsidR="0023409A" w:rsidRDefault="007F1C8D">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15404B8E" w14:textId="77777777" w:rsidR="0023409A" w:rsidRDefault="007F1C8D">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5E9F4AD8" w14:textId="77777777" w:rsidR="0023409A" w:rsidRDefault="007F1C8D">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20072C85" w14:textId="77777777" w:rsidR="0023409A" w:rsidRDefault="007F1C8D">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w:instrText>
      </w:r>
      <w:r>
        <w:instrText xml:space="preserve">30 \h </w:instrText>
      </w:r>
      <w:r>
        <w:fldChar w:fldCharType="separate"/>
      </w:r>
      <w:r>
        <w:t>33</w:t>
      </w:r>
      <w:r>
        <w:fldChar w:fldCharType="end"/>
      </w:r>
    </w:p>
    <w:p w14:paraId="4E439AF2" w14:textId="77777777" w:rsidR="0023409A" w:rsidRDefault="007F1C8D">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129C0B56" w14:textId="77777777" w:rsidR="0023409A" w:rsidRDefault="007F1C8D">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076B986B" w14:textId="77777777" w:rsidR="0023409A" w:rsidRDefault="007F1C8D">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45C300DC" w14:textId="77777777" w:rsidR="0023409A" w:rsidRDefault="007F1C8D">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6504D668" w14:textId="77777777" w:rsidR="0023409A" w:rsidRDefault="007F1C8D">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05A22F7F" w14:textId="77777777" w:rsidR="0023409A" w:rsidRDefault="007F1C8D">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w:instrText>
      </w:r>
      <w:r>
        <w:instrText xml:space="preserve"> _Toc90719536 \h </w:instrText>
      </w:r>
      <w:r>
        <w:fldChar w:fldCharType="separate"/>
      </w:r>
      <w:r>
        <w:t>35</w:t>
      </w:r>
      <w:r>
        <w:fldChar w:fldCharType="end"/>
      </w:r>
    </w:p>
    <w:p w14:paraId="3A04DB33" w14:textId="77777777" w:rsidR="0023409A" w:rsidRDefault="007F1C8D">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675A18FA" w14:textId="77777777" w:rsidR="0023409A" w:rsidRDefault="007F1C8D">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067D2CC7" w14:textId="77777777" w:rsidR="0023409A" w:rsidRDefault="007F1C8D">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B2B8EBC" w14:textId="77777777" w:rsidR="0023409A" w:rsidRDefault="007F1C8D">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w:instrText>
      </w:r>
      <w:r>
        <w:instrText xml:space="preserve">F _Toc90719540 \h </w:instrText>
      </w:r>
      <w:r>
        <w:fldChar w:fldCharType="separate"/>
      </w:r>
      <w:r>
        <w:t>35</w:t>
      </w:r>
      <w:r>
        <w:fldChar w:fldCharType="end"/>
      </w:r>
    </w:p>
    <w:p w14:paraId="210F7DDE" w14:textId="77777777" w:rsidR="0023409A" w:rsidRDefault="007F1C8D">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6A5C70A2" w14:textId="77777777" w:rsidR="0023409A" w:rsidRDefault="007F1C8D">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759DF86"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LPP-PDU-Definitions</w:t>
      </w:r>
      <w:r>
        <w:tab/>
      </w:r>
      <w:r>
        <w:fldChar w:fldCharType="begin" w:fldLock="1"/>
      </w:r>
      <w:r>
        <w:instrText xml:space="preserve"> PAGEREF _Toc90719543 \h </w:instrText>
      </w:r>
      <w:r>
        <w:fldChar w:fldCharType="separate"/>
      </w:r>
      <w:r>
        <w:t>36</w:t>
      </w:r>
      <w:r>
        <w:fldChar w:fldCharType="end"/>
      </w:r>
    </w:p>
    <w:p w14:paraId="4DE10E5E"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LPP-Message</w:t>
      </w:r>
      <w:r>
        <w:tab/>
      </w:r>
      <w:r>
        <w:fldChar w:fldCharType="begin" w:fldLock="1"/>
      </w:r>
      <w:r>
        <w:instrText xml:space="preserve"> PAGEREF _Toc90719544 \h </w:instrText>
      </w:r>
      <w:r>
        <w:fldChar w:fldCharType="separate"/>
      </w:r>
      <w:r>
        <w:t>36</w:t>
      </w:r>
      <w:r>
        <w:fldChar w:fldCharType="end"/>
      </w:r>
    </w:p>
    <w:p w14:paraId="4DF0FB32"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LPP-MessageBody</w:t>
      </w:r>
      <w:r>
        <w:tab/>
      </w:r>
      <w:r>
        <w:fldChar w:fldCharType="begin" w:fldLock="1"/>
      </w:r>
      <w:r>
        <w:instrText xml:space="preserve"> PAGEREF _Toc90719545 \h </w:instrText>
      </w:r>
      <w:r>
        <w:fldChar w:fldCharType="separate"/>
      </w:r>
      <w:r>
        <w:t>37</w:t>
      </w:r>
      <w:r>
        <w:fldChar w:fldCharType="end"/>
      </w:r>
    </w:p>
    <w:p w14:paraId="30E19F35"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LPP-TransactionID</w:t>
      </w:r>
      <w:r>
        <w:tab/>
      </w:r>
      <w:r>
        <w:fldChar w:fldCharType="begin" w:fldLock="1"/>
      </w:r>
      <w:r>
        <w:instrText xml:space="preserve"> PAGEREF _Toc90719546 \h </w:instrText>
      </w:r>
      <w:r>
        <w:fldChar w:fldCharType="separate"/>
      </w:r>
      <w:r>
        <w:t>37</w:t>
      </w:r>
      <w:r>
        <w:fldChar w:fldCharType="end"/>
      </w:r>
    </w:p>
    <w:p w14:paraId="5AA57943" w14:textId="77777777" w:rsidR="0023409A" w:rsidRDefault="007F1C8D">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1929E45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RequestCapabilities</w:t>
      </w:r>
      <w:r>
        <w:tab/>
      </w:r>
      <w:r>
        <w:fldChar w:fldCharType="begin" w:fldLock="1"/>
      </w:r>
      <w:r>
        <w:instrText xml:space="preserve"> PAGEREF _Toc90719548 \h </w:instrText>
      </w:r>
      <w:r>
        <w:fldChar w:fldCharType="separate"/>
      </w:r>
      <w:r>
        <w:t>38</w:t>
      </w:r>
      <w:r>
        <w:fldChar w:fldCharType="end"/>
      </w:r>
    </w:p>
    <w:p w14:paraId="7729D81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ProvideCapabilities</w:t>
      </w:r>
      <w:r>
        <w:tab/>
      </w:r>
      <w:r>
        <w:fldChar w:fldCharType="begin" w:fldLock="1"/>
      </w:r>
      <w:r>
        <w:instrText xml:space="preserve"> PAGEREF _Toc90719549 \h </w:instrText>
      </w:r>
      <w:r>
        <w:fldChar w:fldCharType="separate"/>
      </w:r>
      <w:r>
        <w:t>38</w:t>
      </w:r>
      <w:r>
        <w:fldChar w:fldCharType="end"/>
      </w:r>
    </w:p>
    <w:p w14:paraId="1B54A9B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RequestAssistanceData</w:t>
      </w:r>
      <w:r>
        <w:tab/>
      </w:r>
      <w:r>
        <w:fldChar w:fldCharType="begin" w:fldLock="1"/>
      </w:r>
      <w:r>
        <w:instrText xml:space="preserve"> PAGEREF _Toc90719550 \h </w:instrText>
      </w:r>
      <w:r>
        <w:fldChar w:fldCharType="separate"/>
      </w:r>
      <w:r>
        <w:t>39</w:t>
      </w:r>
      <w:r>
        <w:fldChar w:fldCharType="end"/>
      </w:r>
    </w:p>
    <w:p w14:paraId="19FF17D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ProvideAssistanceData</w:t>
      </w:r>
      <w:r>
        <w:tab/>
      </w:r>
      <w:r>
        <w:fldChar w:fldCharType="begin" w:fldLock="1"/>
      </w:r>
      <w:r>
        <w:instrText xml:space="preserve"> PAGEREF _Toc90719551 \h </w:instrText>
      </w:r>
      <w:r>
        <w:fldChar w:fldCharType="separate"/>
      </w:r>
      <w:r>
        <w:t>39</w:t>
      </w:r>
      <w:r>
        <w:fldChar w:fldCharType="end"/>
      </w:r>
    </w:p>
    <w:p w14:paraId="6A4338F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RequestLocationInformation</w:t>
      </w:r>
      <w:r>
        <w:tab/>
      </w:r>
      <w:r>
        <w:fldChar w:fldCharType="begin" w:fldLock="1"/>
      </w:r>
      <w:r>
        <w:instrText xml:space="preserve"> PAGEREF _Toc90719552 \h </w:instrText>
      </w:r>
      <w:r>
        <w:fldChar w:fldCharType="separate"/>
      </w:r>
      <w:r>
        <w:t>40</w:t>
      </w:r>
      <w:r>
        <w:fldChar w:fldCharType="end"/>
      </w:r>
    </w:p>
    <w:p w14:paraId="2FED916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ProvideLocationInformation</w:t>
      </w:r>
      <w:r>
        <w:tab/>
      </w:r>
      <w:r>
        <w:fldChar w:fldCharType="begin" w:fldLock="1"/>
      </w:r>
      <w:r>
        <w:instrText xml:space="preserve"> PAGEREF _Toc90719553 \h </w:instrText>
      </w:r>
      <w:r>
        <w:fldChar w:fldCharType="separate"/>
      </w:r>
      <w:r>
        <w:t>41</w:t>
      </w:r>
      <w:r>
        <w:fldChar w:fldCharType="end"/>
      </w:r>
    </w:p>
    <w:p w14:paraId="47F11528" w14:textId="77777777" w:rsidR="0023409A" w:rsidRDefault="007F1C8D">
      <w:pPr>
        <w:pStyle w:val="TOC4"/>
        <w:rPr>
          <w:rFonts w:asciiTheme="minorHAnsi" w:eastAsiaTheme="minorEastAsia" w:hAnsiTheme="minorHAnsi" w:cstheme="minorBidi"/>
          <w:sz w:val="22"/>
          <w:szCs w:val="22"/>
          <w:lang w:eastAsia="ja-JP"/>
        </w:rPr>
      </w:pPr>
      <w:r>
        <w:rPr>
          <w:i/>
          <w:lang w:eastAsia="en-GB"/>
        </w:rPr>
        <w:lastRenderedPageBreak/>
        <w:t>–</w:t>
      </w:r>
      <w:r>
        <w:rPr>
          <w:rFonts w:asciiTheme="minorHAnsi" w:eastAsiaTheme="minorEastAsia" w:hAnsiTheme="minorHAnsi" w:cstheme="minorBidi"/>
          <w:sz w:val="22"/>
          <w:szCs w:val="22"/>
          <w:lang w:eastAsia="ja-JP"/>
        </w:rPr>
        <w:tab/>
      </w:r>
      <w:r>
        <w:rPr>
          <w:i/>
        </w:rPr>
        <w:t>Abort</w:t>
      </w:r>
      <w:r>
        <w:tab/>
      </w:r>
      <w:r>
        <w:fldChar w:fldCharType="begin" w:fldLock="1"/>
      </w:r>
      <w:r>
        <w:instrText xml:space="preserve"> PAGEREF _Toc90719554 \h </w:instrText>
      </w:r>
      <w:r>
        <w:fldChar w:fldCharType="separate"/>
      </w:r>
      <w:r>
        <w:t>41</w:t>
      </w:r>
      <w:r>
        <w:fldChar w:fldCharType="end"/>
      </w:r>
    </w:p>
    <w:p w14:paraId="06C58477" w14:textId="77777777" w:rsidR="0023409A" w:rsidRDefault="007F1C8D">
      <w:pPr>
        <w:pStyle w:val="TOC4"/>
        <w:rPr>
          <w:rFonts w:asciiTheme="minorHAnsi" w:eastAsiaTheme="minorEastAsia" w:hAnsiTheme="minorHAnsi" w:cstheme="minorBidi"/>
          <w:sz w:val="22"/>
          <w:szCs w:val="22"/>
          <w:lang w:eastAsia="ja-JP"/>
        </w:rPr>
      </w:pPr>
      <w:r>
        <w:rPr>
          <w:i/>
          <w:lang w:eastAsia="en-GB"/>
        </w:rPr>
        <w:t>–</w:t>
      </w:r>
      <w:r>
        <w:rPr>
          <w:rFonts w:asciiTheme="minorHAnsi" w:eastAsiaTheme="minorEastAsia" w:hAnsiTheme="minorHAnsi" w:cstheme="minorBidi"/>
          <w:sz w:val="22"/>
          <w:szCs w:val="22"/>
          <w:lang w:eastAsia="ja-JP"/>
        </w:rPr>
        <w:tab/>
      </w:r>
      <w:r>
        <w:rPr>
          <w:i/>
        </w:rPr>
        <w:t>Error</w:t>
      </w:r>
      <w:r>
        <w:tab/>
      </w:r>
      <w:r>
        <w:fldChar w:fldCharType="begin" w:fldLock="1"/>
      </w:r>
      <w:r>
        <w:instrText xml:space="preserve"> PAGEREF _Toc90719555 \h </w:instrText>
      </w:r>
      <w:r>
        <w:fldChar w:fldCharType="separate"/>
      </w:r>
      <w:r>
        <w:t>42</w:t>
      </w:r>
      <w:r>
        <w:fldChar w:fldCharType="end"/>
      </w:r>
    </w:p>
    <w:p w14:paraId="6277700B" w14:textId="77777777" w:rsidR="0023409A" w:rsidRDefault="007F1C8D">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1B123349" w14:textId="77777777" w:rsidR="0023409A" w:rsidRDefault="007F1C8D">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w:t>
      </w:r>
      <w:r>
        <w:t xml:space="preserve"> IEs</w:t>
      </w:r>
      <w:r>
        <w:tab/>
      </w:r>
      <w:r>
        <w:fldChar w:fldCharType="begin" w:fldLock="1"/>
      </w:r>
      <w:r>
        <w:instrText xml:space="preserve"> PAGEREF _Toc90719557 \h </w:instrText>
      </w:r>
      <w:r>
        <w:fldChar w:fldCharType="separate"/>
      </w:r>
      <w:r>
        <w:t>42</w:t>
      </w:r>
      <w:r>
        <w:fldChar w:fldCharType="end"/>
      </w:r>
    </w:p>
    <w:p w14:paraId="2446307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AccessTypes</w:t>
      </w:r>
      <w:r>
        <w:tab/>
      </w:r>
      <w:r>
        <w:fldChar w:fldCharType="begin" w:fldLock="1"/>
      </w:r>
      <w:r>
        <w:instrText xml:space="preserve"> PAGEREF _Toc90719558 \h </w:instrText>
      </w:r>
      <w:r>
        <w:fldChar w:fldCharType="separate"/>
      </w:r>
      <w:r>
        <w:t>42</w:t>
      </w:r>
      <w:r>
        <w:fldChar w:fldCharType="end"/>
      </w:r>
    </w:p>
    <w:p w14:paraId="33BE20DE"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ARFCN-ValueEUTRA</w:t>
      </w:r>
      <w:r>
        <w:tab/>
      </w:r>
      <w:r>
        <w:fldChar w:fldCharType="begin" w:fldLock="1"/>
      </w:r>
      <w:r>
        <w:instrText xml:space="preserve"> PAGEREF _Toc90719559 \h </w:instrText>
      </w:r>
      <w:r>
        <w:fldChar w:fldCharType="separate"/>
      </w:r>
      <w:r>
        <w:t>43</w:t>
      </w:r>
      <w:r>
        <w:fldChar w:fldCharType="end"/>
      </w:r>
    </w:p>
    <w:p w14:paraId="1FFFC41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ARFCN-ValueNR</w:t>
      </w:r>
      <w:r>
        <w:tab/>
      </w:r>
      <w:r>
        <w:fldChar w:fldCharType="begin" w:fldLock="1"/>
      </w:r>
      <w:r>
        <w:instrText xml:space="preserve"> PAGEREF _Toc90719560 \h </w:instrText>
      </w:r>
      <w:r>
        <w:fldChar w:fldCharType="separate"/>
      </w:r>
      <w:r>
        <w:t>43</w:t>
      </w:r>
      <w:r>
        <w:fldChar w:fldCharType="end"/>
      </w:r>
    </w:p>
    <w:p w14:paraId="32132962"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ARFCN-ValueUTRA</w:t>
      </w:r>
      <w:r>
        <w:tab/>
      </w:r>
      <w:r>
        <w:fldChar w:fldCharType="begin" w:fldLock="1"/>
      </w:r>
      <w:r>
        <w:instrText xml:space="preserve"> PAGEREF _Toc90719561 \h </w:instrText>
      </w:r>
      <w:r>
        <w:fldChar w:fldCharType="separate"/>
      </w:r>
      <w:r>
        <w:t>43</w:t>
      </w:r>
      <w:r>
        <w:fldChar w:fldCharType="end"/>
      </w:r>
    </w:p>
    <w:p w14:paraId="24276BD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CarrierFreq-NB</w:t>
      </w:r>
      <w:r>
        <w:tab/>
      </w:r>
      <w:r>
        <w:fldChar w:fldCharType="begin" w:fldLock="1"/>
      </w:r>
      <w:r>
        <w:instrText xml:space="preserve"> PAGEREF _Toc90719562 \h </w:instrText>
      </w:r>
      <w:r>
        <w:fldChar w:fldCharType="separate"/>
      </w:r>
      <w:r>
        <w:t>43</w:t>
      </w:r>
      <w:r>
        <w:fldChar w:fldCharType="end"/>
      </w:r>
    </w:p>
    <w:p w14:paraId="17601B40"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D02366C"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38EEB4B6"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ECGI</w:t>
      </w:r>
      <w:r>
        <w:tab/>
      </w:r>
      <w:r>
        <w:fldChar w:fldCharType="begin" w:fldLock="1"/>
      </w:r>
      <w:r>
        <w:instrText xml:space="preserve"> PAGEREF _Toc</w:instrText>
      </w:r>
      <w:r>
        <w:instrText xml:space="preserve">90719565 \h </w:instrText>
      </w:r>
      <w:r>
        <w:fldChar w:fldCharType="separate"/>
      </w:r>
      <w:r>
        <w:t>45</w:t>
      </w:r>
      <w:r>
        <w:fldChar w:fldCharType="end"/>
      </w:r>
    </w:p>
    <w:p w14:paraId="38977E0A"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Ellipsoid-Point</w:t>
      </w:r>
      <w:r>
        <w:tab/>
      </w:r>
      <w:r>
        <w:fldChar w:fldCharType="begin" w:fldLock="1"/>
      </w:r>
      <w:r>
        <w:instrText xml:space="preserve"> PAGEREF _Toc90719566 \h </w:instrText>
      </w:r>
      <w:r>
        <w:fldChar w:fldCharType="separate"/>
      </w:r>
      <w:r>
        <w:t>45</w:t>
      </w:r>
      <w:r>
        <w:fldChar w:fldCharType="end"/>
      </w:r>
    </w:p>
    <w:p w14:paraId="26CB09E5"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56475BE0"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0A9C775F"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2F9C2691"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14806537"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EllipsoidArc</w:t>
      </w:r>
      <w:r>
        <w:tab/>
      </w:r>
      <w:r>
        <w:fldChar w:fldCharType="begin" w:fldLock="1"/>
      </w:r>
      <w:r>
        <w:instrText xml:space="preserve"> PAGEREF _Toc90719571 \h </w:instrText>
      </w:r>
      <w:r>
        <w:fldChar w:fldCharType="separate"/>
      </w:r>
      <w:r>
        <w:t>46</w:t>
      </w:r>
      <w:r>
        <w:fldChar w:fldCharType="end"/>
      </w:r>
    </w:p>
    <w:p w14:paraId="1CB7AEF9" w14:textId="77777777" w:rsidR="0023409A" w:rsidRDefault="007F1C8D">
      <w:pPr>
        <w:pStyle w:val="TOC4"/>
        <w:rPr>
          <w:rFonts w:asciiTheme="minorHAnsi" w:eastAsiaTheme="minorEastAsia" w:hAnsiTheme="minorHAnsi" w:cstheme="minorBidi"/>
          <w:sz w:val="22"/>
          <w:szCs w:val="22"/>
          <w:lang w:eastAsia="ja-JP"/>
        </w:rPr>
      </w:pPr>
      <w:r>
        <w:rPr>
          <w:rFonts w:cs="Arial"/>
          <w:i/>
          <w:iCs/>
          <w:lang w:eastAsia="ko-KR"/>
        </w:rPr>
        <w:t>–</w:t>
      </w:r>
      <w:r>
        <w:rPr>
          <w:rFonts w:asciiTheme="minorHAnsi" w:eastAsiaTheme="minorEastAsia" w:hAnsiTheme="minorHAnsi" w:cstheme="minorBidi"/>
          <w:sz w:val="22"/>
          <w:szCs w:val="22"/>
          <w:lang w:eastAsia="ja-JP"/>
        </w:rPr>
        <w:tab/>
      </w:r>
      <w:r>
        <w:rPr>
          <w:i/>
          <w:iCs/>
          <w:lang w:eastAsia="ko-KR"/>
        </w:rPr>
        <w:t>EPDU-Sequence</w:t>
      </w:r>
      <w:r>
        <w:tab/>
      </w:r>
      <w:r>
        <w:fldChar w:fldCharType="begin" w:fldLock="1"/>
      </w:r>
      <w:r>
        <w:instrText xml:space="preserve"> PAGEREF _Toc90719572 \h </w:instrText>
      </w:r>
      <w:r>
        <w:fldChar w:fldCharType="separate"/>
      </w:r>
      <w:r>
        <w:t>46</w:t>
      </w:r>
      <w:r>
        <w:fldChar w:fldCharType="end"/>
      </w:r>
    </w:p>
    <w:p w14:paraId="4DC03E94"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rPr>
        <w:t>FreqBandIndicatorNR</w:t>
      </w:r>
      <w:r>
        <w:tab/>
      </w:r>
      <w:r>
        <w:fldChar w:fldCharType="begin" w:fldLock="1"/>
      </w:r>
      <w:r>
        <w:instrText xml:space="preserve"> PAGEREF _Toc90719573 \h </w:instrText>
      </w:r>
      <w:r>
        <w:fldChar w:fldCharType="separate"/>
      </w:r>
      <w:r>
        <w:t>47</w:t>
      </w:r>
      <w:r>
        <w:fldChar w:fldCharType="end"/>
      </w:r>
    </w:p>
    <w:p w14:paraId="632D8F7A"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5E621BF"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HighAccuracyEllipsoidPointWithAltitudeAndUnc</w:t>
      </w:r>
      <w:r>
        <w:rPr>
          <w:i/>
          <w:iCs/>
          <w:lang w:eastAsia="ko-KR"/>
        </w:rPr>
        <w:t>ertaintyEllipsoid</w:t>
      </w:r>
      <w:r>
        <w:tab/>
      </w:r>
      <w:r>
        <w:fldChar w:fldCharType="begin" w:fldLock="1"/>
      </w:r>
      <w:r>
        <w:instrText xml:space="preserve"> PAGEREF _Toc90719575 \h </w:instrText>
      </w:r>
      <w:r>
        <w:fldChar w:fldCharType="separate"/>
      </w:r>
      <w:r>
        <w:t>48</w:t>
      </w:r>
      <w:r>
        <w:fldChar w:fldCharType="end"/>
      </w:r>
    </w:p>
    <w:p w14:paraId="48A981D7"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29E6ECB3"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HorizontalWithVerticalVelo</w:t>
      </w:r>
      <w:r>
        <w:rPr>
          <w:i/>
          <w:iCs/>
          <w:lang w:eastAsia="ko-KR"/>
        </w:rPr>
        <w:t>city</w:t>
      </w:r>
      <w:r>
        <w:tab/>
      </w:r>
      <w:r>
        <w:fldChar w:fldCharType="begin" w:fldLock="1"/>
      </w:r>
      <w:r>
        <w:instrText xml:space="preserve"> PAGEREF _Toc90719577 \h </w:instrText>
      </w:r>
      <w:r>
        <w:fldChar w:fldCharType="separate"/>
      </w:r>
      <w:r>
        <w:t>48</w:t>
      </w:r>
      <w:r>
        <w:fldChar w:fldCharType="end"/>
      </w:r>
    </w:p>
    <w:p w14:paraId="1B134F78"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4EDC6A29"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HorizontalWithVerticalVe</w:t>
      </w:r>
      <w:r>
        <w:rPr>
          <w:i/>
          <w:iCs/>
          <w:lang w:eastAsia="ko-KR"/>
        </w:rPr>
        <w:t>locityAndUncertainty</w:t>
      </w:r>
      <w:r>
        <w:tab/>
      </w:r>
      <w:r>
        <w:fldChar w:fldCharType="begin" w:fldLock="1"/>
      </w:r>
      <w:r>
        <w:instrText xml:space="preserve"> PAGEREF _Toc90719579 \h </w:instrText>
      </w:r>
      <w:r>
        <w:fldChar w:fldCharType="separate"/>
      </w:r>
      <w:r>
        <w:t>49</w:t>
      </w:r>
      <w:r>
        <w:fldChar w:fldCharType="end"/>
      </w:r>
    </w:p>
    <w:p w14:paraId="78E1903E"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00678334"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NCGI</w:t>
      </w:r>
      <w:r>
        <w:tab/>
      </w:r>
      <w:r>
        <w:fldChar w:fldCharType="begin" w:fldLock="1"/>
      </w:r>
      <w:r>
        <w:instrText xml:space="preserve"> PAGEREF _Toc90719581 \h </w:instrText>
      </w:r>
      <w:r>
        <w:fldChar w:fldCharType="separate"/>
      </w:r>
      <w:r>
        <w:t>49</w:t>
      </w:r>
      <w:r>
        <w:fldChar w:fldCharType="end"/>
      </w:r>
    </w:p>
    <w:p w14:paraId="1E210BEE"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NR-PhysCellId</w:t>
      </w:r>
      <w:r>
        <w:tab/>
      </w:r>
      <w:r>
        <w:fldChar w:fldCharType="begin" w:fldLock="1"/>
      </w:r>
      <w:r>
        <w:instrText xml:space="preserve"> PAGEREF _Toc90719582 \h </w:instrText>
      </w:r>
      <w:r>
        <w:fldChar w:fldCharType="separate"/>
      </w:r>
      <w:r>
        <w:t>49</w:t>
      </w:r>
      <w:r>
        <w:fldChar w:fldCharType="end"/>
      </w:r>
    </w:p>
    <w:p w14:paraId="74D3591D"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PeriodicAssistanceDataControlParameters</w:t>
      </w:r>
      <w:r>
        <w:tab/>
      </w:r>
      <w:r>
        <w:fldChar w:fldCharType="begin" w:fldLock="1"/>
      </w:r>
      <w:r>
        <w:instrText xml:space="preserve"> PAGEREF _</w:instrText>
      </w:r>
      <w:r>
        <w:instrText xml:space="preserve">Toc90719583 \h </w:instrText>
      </w:r>
      <w:r>
        <w:fldChar w:fldCharType="separate"/>
      </w:r>
      <w:r>
        <w:t>50</w:t>
      </w:r>
      <w:r>
        <w:fldChar w:fldCharType="end"/>
      </w:r>
    </w:p>
    <w:p w14:paraId="6B0EA9D7" w14:textId="77777777" w:rsidR="0023409A" w:rsidRDefault="007F1C8D">
      <w:pPr>
        <w:pStyle w:val="TOC4"/>
        <w:rPr>
          <w:rFonts w:asciiTheme="minorHAnsi" w:eastAsiaTheme="minorEastAsia" w:hAnsiTheme="minorHAnsi" w:cstheme="minorBidi"/>
          <w:sz w:val="22"/>
          <w:szCs w:val="22"/>
          <w:lang w:eastAsia="ja-JP"/>
        </w:rPr>
      </w:pPr>
      <w:r>
        <w:rPr>
          <w:i/>
          <w:iCs/>
          <w:lang w:eastAsia="ko-KR"/>
        </w:rPr>
        <w:t>–</w:t>
      </w:r>
      <w:r>
        <w:rPr>
          <w:rFonts w:asciiTheme="minorHAnsi" w:eastAsiaTheme="minorEastAsia" w:hAnsiTheme="minorHAnsi" w:cstheme="minorBidi"/>
          <w:sz w:val="22"/>
          <w:szCs w:val="22"/>
          <w:lang w:eastAsia="ja-JP"/>
        </w:rPr>
        <w:tab/>
      </w:r>
      <w:r>
        <w:rPr>
          <w:i/>
          <w:iCs/>
          <w:lang w:eastAsia="ko-KR"/>
        </w:rPr>
        <w:t>Polygon</w:t>
      </w:r>
      <w:r>
        <w:tab/>
      </w:r>
      <w:r>
        <w:fldChar w:fldCharType="begin" w:fldLock="1"/>
      </w:r>
      <w:r>
        <w:instrText xml:space="preserve"> PAGEREF _Toc90719584 \h </w:instrText>
      </w:r>
      <w:r>
        <w:fldChar w:fldCharType="separate"/>
      </w:r>
      <w:r>
        <w:t>50</w:t>
      </w:r>
      <w:r>
        <w:fldChar w:fldCharType="end"/>
      </w:r>
    </w:p>
    <w:p w14:paraId="2C968422"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PositioningModes</w:t>
      </w:r>
      <w:r>
        <w:tab/>
      </w:r>
      <w:r>
        <w:fldChar w:fldCharType="begin" w:fldLock="1"/>
      </w:r>
      <w:r>
        <w:instrText xml:space="preserve"> PAGEREF _Toc90719585 \h </w:instrText>
      </w:r>
      <w:r>
        <w:fldChar w:fldCharType="separate"/>
      </w:r>
      <w:r>
        <w:t>50</w:t>
      </w:r>
      <w:r>
        <w:fldChar w:fldCharType="end"/>
      </w:r>
    </w:p>
    <w:p w14:paraId="2557DCE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SegmentationInfo</w:t>
      </w:r>
      <w:r>
        <w:tab/>
      </w:r>
      <w:r>
        <w:fldChar w:fldCharType="begin" w:fldLock="1"/>
      </w:r>
      <w:r>
        <w:instrText xml:space="preserve"> PAGEREF _Toc90719586 \h </w:instrText>
      </w:r>
      <w:r>
        <w:fldChar w:fldCharType="separate"/>
      </w:r>
      <w:r>
        <w:t>51</w:t>
      </w:r>
      <w:r>
        <w:fldChar w:fldCharType="end"/>
      </w:r>
    </w:p>
    <w:p w14:paraId="36C24783"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VelocityTypes</w:t>
      </w:r>
      <w:r>
        <w:tab/>
      </w:r>
      <w:r>
        <w:fldChar w:fldCharType="begin" w:fldLock="1"/>
      </w:r>
      <w:r>
        <w:instrText xml:space="preserve"> PAGEREF _Toc90719587 \h </w:instrText>
      </w:r>
      <w:r>
        <w:fldChar w:fldCharType="separate"/>
      </w:r>
      <w:r>
        <w:t>51</w:t>
      </w:r>
      <w:r>
        <w:fldChar w:fldCharType="end"/>
      </w:r>
    </w:p>
    <w:p w14:paraId="563E2BE7" w14:textId="77777777" w:rsidR="0023409A" w:rsidRDefault="007F1C8D">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2A27296A" w14:textId="77777777" w:rsidR="0023409A" w:rsidRDefault="007F1C8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Pr>
          <w:i/>
          <w:iCs/>
        </w:rPr>
        <w:t>CommonIEsRequestCapabilities</w:t>
      </w:r>
      <w:r>
        <w:tab/>
      </w:r>
      <w:r>
        <w:fldChar w:fldCharType="begin" w:fldLock="1"/>
      </w:r>
      <w:r>
        <w:instrText xml:space="preserve"> PAGEREF _Toc90719589 \h </w:instrText>
      </w:r>
      <w:r>
        <w:fldChar w:fldCharType="separate"/>
      </w:r>
      <w:r>
        <w:t>51</w:t>
      </w:r>
      <w:r>
        <w:fldChar w:fldCharType="end"/>
      </w:r>
    </w:p>
    <w:p w14:paraId="3B6CA1F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CommonIEsProvideCapabilities</w:t>
      </w:r>
      <w:r>
        <w:tab/>
      </w:r>
      <w:r>
        <w:fldChar w:fldCharType="begin" w:fldLock="1"/>
      </w:r>
      <w:r>
        <w:instrText xml:space="preserve"> PAGEREF _Toc90719590 \h </w:instrText>
      </w:r>
      <w:r>
        <w:fldChar w:fldCharType="separate"/>
      </w:r>
      <w:r>
        <w:t>52</w:t>
      </w:r>
      <w:r>
        <w:fldChar w:fldCharType="end"/>
      </w:r>
    </w:p>
    <w:p w14:paraId="518DA3F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CommonIEsRequestAssistanceData</w:t>
      </w:r>
      <w:r>
        <w:tab/>
      </w:r>
      <w:r>
        <w:fldChar w:fldCharType="begin" w:fldLock="1"/>
      </w:r>
      <w:r>
        <w:instrText xml:space="preserve"> PAGEREF _Toc90719591 \h </w:instrText>
      </w:r>
      <w:r>
        <w:fldChar w:fldCharType="separate"/>
      </w:r>
      <w:r>
        <w:t>52</w:t>
      </w:r>
      <w:r>
        <w:fldChar w:fldCharType="end"/>
      </w:r>
    </w:p>
    <w:p w14:paraId="41D83FE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CommonIEsProvideAssistanceData</w:t>
      </w:r>
      <w:r>
        <w:tab/>
      </w:r>
      <w:r>
        <w:fldChar w:fldCharType="begin" w:fldLock="1"/>
      </w:r>
      <w:r>
        <w:instrText xml:space="preserve"> PAGEREF _Toc90719592 \h </w:instrText>
      </w:r>
      <w:r>
        <w:fldChar w:fldCharType="separate"/>
      </w:r>
      <w:r>
        <w:t>53</w:t>
      </w:r>
      <w:r>
        <w:fldChar w:fldCharType="end"/>
      </w:r>
    </w:p>
    <w:p w14:paraId="20176BF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CommonIEsRequestLocationInformation</w:t>
      </w:r>
      <w:r>
        <w:tab/>
      </w:r>
      <w:r>
        <w:fldChar w:fldCharType="begin" w:fldLock="1"/>
      </w:r>
      <w:r>
        <w:instrText xml:space="preserve"> PAGEREF _Toc90719593 \h </w:instrText>
      </w:r>
      <w:r>
        <w:fldChar w:fldCharType="separate"/>
      </w:r>
      <w:r>
        <w:t>53</w:t>
      </w:r>
      <w:r>
        <w:fldChar w:fldCharType="end"/>
      </w:r>
    </w:p>
    <w:p w14:paraId="3D95924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CommonIEsProvideLocationInformation</w:t>
      </w:r>
      <w:r>
        <w:tab/>
      </w:r>
      <w:r>
        <w:fldChar w:fldCharType="begin" w:fldLock="1"/>
      </w:r>
      <w:r>
        <w:instrText xml:space="preserve"> PAGEREF _Toc90719594 \h </w:instrText>
      </w:r>
      <w:r>
        <w:fldChar w:fldCharType="separate"/>
      </w:r>
      <w:r>
        <w:t>57</w:t>
      </w:r>
      <w:r>
        <w:fldChar w:fldCharType="end"/>
      </w:r>
    </w:p>
    <w:p w14:paraId="2E1AC7A7"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CommonIEsAbort</w:t>
      </w:r>
      <w:r>
        <w:tab/>
      </w:r>
      <w:r>
        <w:fldChar w:fldCharType="begin" w:fldLock="1"/>
      </w:r>
      <w:r>
        <w:instrText xml:space="preserve"> PAGEREF _Toc90719595 \h </w:instrText>
      </w:r>
      <w:r>
        <w:fldChar w:fldCharType="separate"/>
      </w:r>
      <w:r>
        <w:t>59</w:t>
      </w:r>
      <w:r>
        <w:fldChar w:fldCharType="end"/>
      </w:r>
    </w:p>
    <w:p w14:paraId="546A1B2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CommonIEsError</w:t>
      </w:r>
      <w:r>
        <w:tab/>
      </w:r>
      <w:r>
        <w:fldChar w:fldCharType="begin" w:fldLock="1"/>
      </w:r>
      <w:r>
        <w:instrText xml:space="preserve"> PAGEREF _Toc90719596 \h </w:instrText>
      </w:r>
      <w:r>
        <w:fldChar w:fldCharType="separate"/>
      </w:r>
      <w:r>
        <w:t>60</w:t>
      </w:r>
      <w:r>
        <w:fldChar w:fldCharType="end"/>
      </w:r>
    </w:p>
    <w:p w14:paraId="05A14818" w14:textId="77777777" w:rsidR="0023409A" w:rsidRDefault="007F1C8D">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175783C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DL-PRS-ID-Info</w:t>
      </w:r>
      <w:r>
        <w:tab/>
      </w:r>
      <w:r>
        <w:fldChar w:fldCharType="begin" w:fldLock="1"/>
      </w:r>
      <w:r>
        <w:instrText xml:space="preserve"> PAGEREF _Toc90719598 \h </w:instrText>
      </w:r>
      <w:r>
        <w:fldChar w:fldCharType="separate"/>
      </w:r>
      <w:r>
        <w:t>60</w:t>
      </w:r>
      <w:r>
        <w:fldChar w:fldCharType="end"/>
      </w:r>
    </w:p>
    <w:p w14:paraId="136758F0"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NR-AdditionalPathList</w:t>
      </w:r>
      <w:r>
        <w:tab/>
      </w:r>
      <w:r>
        <w:fldChar w:fldCharType="begin" w:fldLock="1"/>
      </w:r>
      <w:r>
        <w:instrText xml:space="preserve"> PAGEREF _Toc90719599 \h </w:instrText>
      </w:r>
      <w:r>
        <w:fldChar w:fldCharType="separate"/>
      </w:r>
      <w:r>
        <w:t>61</w:t>
      </w:r>
      <w:r>
        <w:fldChar w:fldCharType="end"/>
      </w:r>
    </w:p>
    <w:p w14:paraId="7ECBBB6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NR-DL-PRS-AssistanceData</w:t>
      </w:r>
      <w:r>
        <w:tab/>
      </w:r>
      <w:r>
        <w:fldChar w:fldCharType="begin" w:fldLock="1"/>
      </w:r>
      <w:r>
        <w:instrText xml:space="preserve"> PAGEREF _Toc90719600 \h </w:instrText>
      </w:r>
      <w:r>
        <w:fldChar w:fldCharType="separate"/>
      </w:r>
      <w:r>
        <w:t>61</w:t>
      </w:r>
      <w:r>
        <w:fldChar w:fldCharType="end"/>
      </w:r>
    </w:p>
    <w:p w14:paraId="68E0BAC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NR-</w:t>
      </w:r>
      <w:r>
        <w:rPr>
          <w:i/>
        </w:rPr>
        <w:t>DL-PRS-BeamInfo</w:t>
      </w:r>
      <w:r>
        <w:tab/>
      </w:r>
      <w:r>
        <w:fldChar w:fldCharType="begin" w:fldLock="1"/>
      </w:r>
      <w:r>
        <w:instrText xml:space="preserve"> PAGEREF _Toc90719601 \h </w:instrText>
      </w:r>
      <w:r>
        <w:fldChar w:fldCharType="separate"/>
      </w:r>
      <w:r>
        <w:t>64</w:t>
      </w:r>
      <w:r>
        <w:fldChar w:fldCharType="end"/>
      </w:r>
    </w:p>
    <w:p w14:paraId="10694646"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NR-DL-PRS-Info</w:t>
      </w:r>
      <w:r>
        <w:tab/>
      </w:r>
      <w:r>
        <w:fldChar w:fldCharType="begin" w:fldLock="1"/>
      </w:r>
      <w:r>
        <w:instrText xml:space="preserve"> PAGEREF _Toc90719602 \h </w:instrText>
      </w:r>
      <w:r>
        <w:fldChar w:fldCharType="separate"/>
      </w:r>
      <w:r>
        <w:t>66</w:t>
      </w:r>
      <w:r>
        <w:fldChar w:fldCharType="end"/>
      </w:r>
    </w:p>
    <w:p w14:paraId="31B99BD6"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NR-DL-PRS-ProcessingCapability</w:t>
      </w:r>
      <w:r>
        <w:tab/>
      </w:r>
      <w:r>
        <w:fldChar w:fldCharType="begin" w:fldLock="1"/>
      </w:r>
      <w:r>
        <w:instrText xml:space="preserve"> PAGEREF _Toc90719603 \h </w:instrText>
      </w:r>
      <w:r>
        <w:fldChar w:fldCharType="separate"/>
      </w:r>
      <w:r>
        <w:t>69</w:t>
      </w:r>
      <w:r>
        <w:fldChar w:fldCharType="end"/>
      </w:r>
    </w:p>
    <w:p w14:paraId="389C2142"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NR-DL-PRS-QCL-ProcessingCapability</w:t>
      </w:r>
      <w:r>
        <w:tab/>
      </w:r>
      <w:r>
        <w:fldChar w:fldCharType="begin" w:fldLock="1"/>
      </w:r>
      <w:r>
        <w:instrText xml:space="preserve"> PAGEREF _Toc90719604 \h </w:instrText>
      </w:r>
      <w:r>
        <w:fldChar w:fldCharType="separate"/>
      </w:r>
      <w:r>
        <w:t>70</w:t>
      </w:r>
      <w:r>
        <w:fldChar w:fldCharType="end"/>
      </w:r>
    </w:p>
    <w:p w14:paraId="58B4A38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NR-DL-PRS-ResourceID</w:t>
      </w:r>
      <w:r>
        <w:tab/>
      </w:r>
      <w:r>
        <w:fldChar w:fldCharType="begin" w:fldLock="1"/>
      </w:r>
      <w:r>
        <w:instrText xml:space="preserve"> PAGEREF _Toc90719605 \h </w:instrText>
      </w:r>
      <w:r>
        <w:fldChar w:fldCharType="separate"/>
      </w:r>
      <w:r>
        <w:t>71</w:t>
      </w:r>
      <w:r>
        <w:fldChar w:fldCharType="end"/>
      </w:r>
    </w:p>
    <w:p w14:paraId="24F1BDD2"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NR-DL-PRS-ResourcesCapability</w:t>
      </w:r>
      <w:r>
        <w:tab/>
      </w:r>
      <w:r>
        <w:fldChar w:fldCharType="begin" w:fldLock="1"/>
      </w:r>
      <w:r>
        <w:instrText xml:space="preserve"> PAGEREF _Toc90719606 \h </w:instrText>
      </w:r>
      <w:r>
        <w:fldChar w:fldCharType="separate"/>
      </w:r>
      <w:r>
        <w:t>71</w:t>
      </w:r>
      <w:r>
        <w:fldChar w:fldCharType="end"/>
      </w:r>
    </w:p>
    <w:p w14:paraId="690BE3F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NR-DL-PRS-ResourceSetID</w:t>
      </w:r>
      <w:r>
        <w:tab/>
      </w:r>
      <w:r>
        <w:fldChar w:fldCharType="begin" w:fldLock="1"/>
      </w:r>
      <w:r>
        <w:instrText xml:space="preserve"> PAGEREF _Toc90719607 \h </w:instrText>
      </w:r>
      <w:r>
        <w:fldChar w:fldCharType="separate"/>
      </w:r>
      <w:r>
        <w:t>72</w:t>
      </w:r>
      <w:r>
        <w:fldChar w:fldCharType="end"/>
      </w:r>
    </w:p>
    <w:p w14:paraId="0835BAA0"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NR-PositionCalculationAssistance</w:t>
      </w:r>
      <w:r>
        <w:tab/>
      </w:r>
      <w:r>
        <w:fldChar w:fldCharType="begin" w:fldLock="1"/>
      </w:r>
      <w:r>
        <w:instrText xml:space="preserve"> PAGEREF _Toc90719608 \h </w:instrText>
      </w:r>
      <w:r>
        <w:fldChar w:fldCharType="separate"/>
      </w:r>
      <w:r>
        <w:t>72</w:t>
      </w:r>
      <w:r>
        <w:fldChar w:fldCharType="end"/>
      </w:r>
    </w:p>
    <w:p w14:paraId="1045469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NR-</w:t>
      </w:r>
      <w:r>
        <w:rPr>
          <w:i/>
        </w:rPr>
        <w:t>RTD-Info</w:t>
      </w:r>
      <w:r>
        <w:tab/>
      </w:r>
      <w:r>
        <w:fldChar w:fldCharType="begin" w:fldLock="1"/>
      </w:r>
      <w:r>
        <w:instrText xml:space="preserve"> PAGEREF _Toc90719609 \h </w:instrText>
      </w:r>
      <w:r>
        <w:fldChar w:fldCharType="separate"/>
      </w:r>
      <w:r>
        <w:t>73</w:t>
      </w:r>
      <w:r>
        <w:fldChar w:fldCharType="end"/>
      </w:r>
    </w:p>
    <w:p w14:paraId="4CB11C9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NR-SelectedDL-PRS-IndexList</w:t>
      </w:r>
      <w:r>
        <w:tab/>
      </w:r>
      <w:r>
        <w:fldChar w:fldCharType="begin" w:fldLock="1"/>
      </w:r>
      <w:r>
        <w:instrText xml:space="preserve"> PAGEREF _Toc90719610 \h </w:instrText>
      </w:r>
      <w:r>
        <w:fldChar w:fldCharType="separate"/>
      </w:r>
      <w:r>
        <w:t>74</w:t>
      </w:r>
      <w:r>
        <w:fldChar w:fldCharType="end"/>
      </w:r>
    </w:p>
    <w:p w14:paraId="41A2A69F"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NR-SSB-Config</w:t>
      </w:r>
      <w:r>
        <w:tab/>
      </w:r>
      <w:r>
        <w:fldChar w:fldCharType="begin" w:fldLock="1"/>
      </w:r>
      <w:r>
        <w:instrText xml:space="preserve"> PAGEREF _Toc90719611 \h </w:instrText>
      </w:r>
      <w:r>
        <w:fldChar w:fldCharType="separate"/>
      </w:r>
      <w:r>
        <w:t>75</w:t>
      </w:r>
      <w:r>
        <w:fldChar w:fldCharType="end"/>
      </w:r>
    </w:p>
    <w:p w14:paraId="17DEEC78"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NR-TimeStamp</w:t>
      </w:r>
      <w:r>
        <w:tab/>
      </w:r>
      <w:r>
        <w:fldChar w:fldCharType="begin" w:fldLock="1"/>
      </w:r>
      <w:r>
        <w:instrText xml:space="preserve"> PAGEREF _Toc90719612 \h </w:instrText>
      </w:r>
      <w:r>
        <w:fldChar w:fldCharType="separate"/>
      </w:r>
      <w:r>
        <w:t>76</w:t>
      </w:r>
      <w:r>
        <w:fldChar w:fldCharType="end"/>
      </w:r>
    </w:p>
    <w:p w14:paraId="5E226EBD"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NR-TimingQuality</w:t>
      </w:r>
      <w:r>
        <w:tab/>
      </w:r>
      <w:r>
        <w:fldChar w:fldCharType="begin" w:fldLock="1"/>
      </w:r>
      <w:r>
        <w:instrText xml:space="preserve"> PAGEREF _Toc90719613 \h </w:instrText>
      </w:r>
      <w:r>
        <w:fldChar w:fldCharType="separate"/>
      </w:r>
      <w:r>
        <w:t>76</w:t>
      </w:r>
      <w:r>
        <w:fldChar w:fldCharType="end"/>
      </w:r>
    </w:p>
    <w:p w14:paraId="69FF3CDF"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w:t>
      </w:r>
      <w:r>
        <w:rPr>
          <w:i/>
        </w:rPr>
        <w:t>TRP-LocationInfo</w:t>
      </w:r>
      <w:r>
        <w:tab/>
      </w:r>
      <w:r>
        <w:fldChar w:fldCharType="begin" w:fldLock="1"/>
      </w:r>
      <w:r>
        <w:instrText xml:space="preserve"> PAGEREF _Toc90719614 \h </w:instrText>
      </w:r>
      <w:r>
        <w:fldChar w:fldCharType="separate"/>
      </w:r>
      <w:r>
        <w:t>77</w:t>
      </w:r>
      <w:r>
        <w:fldChar w:fldCharType="end"/>
      </w:r>
    </w:p>
    <w:p w14:paraId="7FCF2CA5"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NR-UL-SRS-Capability</w:t>
      </w:r>
      <w:r>
        <w:tab/>
      </w:r>
      <w:r>
        <w:fldChar w:fldCharType="begin" w:fldLock="1"/>
      </w:r>
      <w:r>
        <w:instrText xml:space="preserve"> PAGEREF _Toc90719615 \h </w:instrText>
      </w:r>
      <w:r>
        <w:fldChar w:fldCharType="separate"/>
      </w:r>
      <w:r>
        <w:t>78</w:t>
      </w:r>
      <w:r>
        <w:fldChar w:fldCharType="end"/>
      </w:r>
    </w:p>
    <w:p w14:paraId="49F0BCE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ReferencePoint</w:t>
      </w:r>
      <w:r>
        <w:tab/>
      </w:r>
      <w:r>
        <w:fldChar w:fldCharType="begin" w:fldLock="1"/>
      </w:r>
      <w:r>
        <w:instrText xml:space="preserve"> PAGEREF _Toc90719616 \h </w:instrText>
      </w:r>
      <w:r>
        <w:fldChar w:fldCharType="separate"/>
      </w:r>
      <w:r>
        <w:t>81</w:t>
      </w:r>
      <w:r>
        <w:fldChar w:fldCharType="end"/>
      </w:r>
    </w:p>
    <w:p w14:paraId="338B2F8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RelativeLocation</w:t>
      </w:r>
      <w:r>
        <w:tab/>
      </w:r>
      <w:r>
        <w:fldChar w:fldCharType="begin" w:fldLock="1"/>
      </w:r>
      <w:r>
        <w:instrText xml:space="preserve"> PAGEREF _Toc90719617 \h </w:instrText>
      </w:r>
      <w:r>
        <w:fldChar w:fldCharType="separate"/>
      </w:r>
      <w:r>
        <w:t>81</w:t>
      </w:r>
      <w:r>
        <w:fldChar w:fldCharType="end"/>
      </w:r>
    </w:p>
    <w:p w14:paraId="7DABFAF4" w14:textId="77777777" w:rsidR="0023409A" w:rsidRDefault="007F1C8D">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49C74E76" w14:textId="77777777" w:rsidR="0023409A" w:rsidRDefault="007F1C8D">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7E19ED64" w14:textId="77777777" w:rsidR="0023409A" w:rsidRDefault="007F1C8D">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43B4FE1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OTDOA-ProvideAssistanceData</w:t>
      </w:r>
      <w:r>
        <w:tab/>
      </w:r>
      <w:r>
        <w:fldChar w:fldCharType="begin" w:fldLock="1"/>
      </w:r>
      <w:r>
        <w:instrText xml:space="preserve"> PAGEREF _Toc90719621 \h </w:instrText>
      </w:r>
      <w:r>
        <w:fldChar w:fldCharType="separate"/>
      </w:r>
      <w:r>
        <w:t>83</w:t>
      </w:r>
      <w:r>
        <w:fldChar w:fldCharType="end"/>
      </w:r>
    </w:p>
    <w:p w14:paraId="11841CB6" w14:textId="77777777" w:rsidR="0023409A" w:rsidRDefault="007F1C8D">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44E249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OTDOA-ReferenceCellInfo</w:t>
      </w:r>
      <w:r>
        <w:tab/>
      </w:r>
      <w:r>
        <w:fldChar w:fldCharType="begin" w:fldLock="1"/>
      </w:r>
      <w:r>
        <w:instrText xml:space="preserve"> PAGEREF _Toc90719623 \h </w:instrText>
      </w:r>
      <w:r>
        <w:fldChar w:fldCharType="separate"/>
      </w:r>
      <w:r>
        <w:t>83</w:t>
      </w:r>
      <w:r>
        <w:fldChar w:fldCharType="end"/>
      </w:r>
    </w:p>
    <w:p w14:paraId="14DFAB93" w14:textId="77777777" w:rsidR="0023409A" w:rsidRDefault="007F1C8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Pr>
          <w:i/>
        </w:rPr>
        <w:t>PRS-Info</w:t>
      </w:r>
      <w:r>
        <w:tab/>
      </w:r>
      <w:r>
        <w:fldChar w:fldCharType="begin" w:fldLock="1"/>
      </w:r>
      <w:r>
        <w:instrText xml:space="preserve"> PAGEREF _Toc90719624 \h </w:instrText>
      </w:r>
      <w:r>
        <w:fldChar w:fldCharType="separate"/>
      </w:r>
      <w:r>
        <w:t>85</w:t>
      </w:r>
      <w:r>
        <w:fldChar w:fldCharType="end"/>
      </w:r>
    </w:p>
    <w:p w14:paraId="63C5E8A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TDD-Config</w:t>
      </w:r>
      <w:r>
        <w:tab/>
      </w:r>
      <w:r>
        <w:fldChar w:fldCharType="begin" w:fldLock="1"/>
      </w:r>
      <w:r>
        <w:instrText xml:space="preserve"> PAGEREF _Toc90719625 \h </w:instrText>
      </w:r>
      <w:r>
        <w:fldChar w:fldCharType="separate"/>
      </w:r>
      <w:r>
        <w:t>87</w:t>
      </w:r>
      <w:r>
        <w:fldChar w:fldCharType="end"/>
      </w:r>
    </w:p>
    <w:p w14:paraId="3A7AA4E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OTDOA-NeighbourCellInfoList</w:t>
      </w:r>
      <w:r>
        <w:tab/>
      </w:r>
      <w:r>
        <w:fldChar w:fldCharType="begin" w:fldLock="1"/>
      </w:r>
      <w:r>
        <w:instrText xml:space="preserve"> PAGEREF _Toc90719626 \h </w:instrText>
      </w:r>
      <w:r>
        <w:fldChar w:fldCharType="separate"/>
      </w:r>
      <w:r>
        <w:t>87</w:t>
      </w:r>
      <w:r>
        <w:fldChar w:fldCharType="end"/>
      </w:r>
    </w:p>
    <w:p w14:paraId="0E1637F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OTDOA-ReferenceCellInfoNB</w:t>
      </w:r>
      <w:r>
        <w:tab/>
      </w:r>
      <w:r>
        <w:fldChar w:fldCharType="begin" w:fldLock="1"/>
      </w:r>
      <w:r>
        <w:instrText xml:space="preserve"> PAGEREF _Toc90719627 \h </w:instrText>
      </w:r>
      <w:r>
        <w:fldChar w:fldCharType="separate"/>
      </w:r>
      <w:r>
        <w:t>90</w:t>
      </w:r>
      <w:r>
        <w:fldChar w:fldCharType="end"/>
      </w:r>
    </w:p>
    <w:p w14:paraId="056EFCF2" w14:textId="77777777" w:rsidR="0023409A" w:rsidRDefault="007F1C8D">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Pr>
          <w:i/>
          <w:lang w:eastAsia="ko-KR"/>
        </w:rPr>
        <w:t>PRS-Info-NB</w:t>
      </w:r>
      <w:r>
        <w:tab/>
      </w:r>
      <w:r>
        <w:fldChar w:fldCharType="begin" w:fldLock="1"/>
      </w:r>
      <w:r>
        <w:instrText xml:space="preserve"> PAGEREF _Toc90719628 \h </w:instrText>
      </w:r>
      <w:r>
        <w:fldChar w:fldCharType="separate"/>
      </w:r>
      <w:r>
        <w:t>92</w:t>
      </w:r>
      <w:r>
        <w:fldChar w:fldCharType="end"/>
      </w:r>
    </w:p>
    <w:p w14:paraId="0DEA721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OTDOA-NeighbourCellInfoListNB</w:t>
      </w:r>
      <w:r>
        <w:tab/>
      </w:r>
      <w:r>
        <w:fldChar w:fldCharType="begin" w:fldLock="1"/>
      </w:r>
      <w:r>
        <w:instrText xml:space="preserve"> PAGEREF _Toc90719629 \h </w:instrText>
      </w:r>
      <w:r>
        <w:fldChar w:fldCharType="separate"/>
      </w:r>
      <w:r>
        <w:t>95</w:t>
      </w:r>
      <w:r>
        <w:fldChar w:fldCharType="end"/>
      </w:r>
    </w:p>
    <w:p w14:paraId="762762DF" w14:textId="77777777" w:rsidR="0023409A" w:rsidRDefault="007F1C8D">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6008FDA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OTDOA-RequestAssistanceData</w:t>
      </w:r>
      <w:r>
        <w:tab/>
      </w:r>
      <w:r>
        <w:fldChar w:fldCharType="begin" w:fldLock="1"/>
      </w:r>
      <w:r>
        <w:instrText xml:space="preserve"> PAGEREF _Toc90719631 \h </w:instrText>
      </w:r>
      <w:r>
        <w:fldChar w:fldCharType="separate"/>
      </w:r>
      <w:r>
        <w:t>98</w:t>
      </w:r>
      <w:r>
        <w:fldChar w:fldCharType="end"/>
      </w:r>
    </w:p>
    <w:p w14:paraId="53F78DDD" w14:textId="77777777" w:rsidR="0023409A" w:rsidRDefault="007F1C8D">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w:instrText>
      </w:r>
      <w:r>
        <w:instrText xml:space="preserve">GEREF _Toc90719632 \h </w:instrText>
      </w:r>
      <w:r>
        <w:fldChar w:fldCharType="separate"/>
      </w:r>
      <w:r>
        <w:t>98</w:t>
      </w:r>
      <w:r>
        <w:fldChar w:fldCharType="end"/>
      </w:r>
    </w:p>
    <w:p w14:paraId="5B0A38D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OTDOA-ProvideLocationInformation</w:t>
      </w:r>
      <w:r>
        <w:tab/>
      </w:r>
      <w:r>
        <w:fldChar w:fldCharType="begin" w:fldLock="1"/>
      </w:r>
      <w:r>
        <w:instrText xml:space="preserve"> PAGEREF _Toc90719633 \h </w:instrText>
      </w:r>
      <w:r>
        <w:fldChar w:fldCharType="separate"/>
      </w:r>
      <w:r>
        <w:t>98</w:t>
      </w:r>
      <w:r>
        <w:fldChar w:fldCharType="end"/>
      </w:r>
    </w:p>
    <w:p w14:paraId="32337CFA" w14:textId="77777777" w:rsidR="0023409A" w:rsidRDefault="007F1C8D">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w:t>
      </w:r>
      <w:r>
        <w:t xml:space="preserve"> Elements</w:t>
      </w:r>
      <w:r>
        <w:tab/>
      </w:r>
      <w:r>
        <w:fldChar w:fldCharType="begin" w:fldLock="1"/>
      </w:r>
      <w:r>
        <w:instrText xml:space="preserve"> PAGEREF _Toc90719634 \h </w:instrText>
      </w:r>
      <w:r>
        <w:fldChar w:fldCharType="separate"/>
      </w:r>
      <w:r>
        <w:t>99</w:t>
      </w:r>
      <w:r>
        <w:fldChar w:fldCharType="end"/>
      </w:r>
    </w:p>
    <w:p w14:paraId="7C4E59B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OTDOA-SignalMeasurementInformation</w:t>
      </w:r>
      <w:r>
        <w:tab/>
      </w:r>
      <w:r>
        <w:fldChar w:fldCharType="begin" w:fldLock="1"/>
      </w:r>
      <w:r>
        <w:instrText xml:space="preserve"> PAGEREF _Toc90719635 \h </w:instrText>
      </w:r>
      <w:r>
        <w:fldChar w:fldCharType="separate"/>
      </w:r>
      <w:r>
        <w:t>99</w:t>
      </w:r>
      <w:r>
        <w:fldChar w:fldCharType="end"/>
      </w:r>
    </w:p>
    <w:p w14:paraId="64D5761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OTDOA-SignalMeasur</w:t>
      </w:r>
      <w:r>
        <w:rPr>
          <w:i/>
        </w:rPr>
        <w:t>ementInformation-NB</w:t>
      </w:r>
      <w:r>
        <w:tab/>
      </w:r>
      <w:r>
        <w:fldChar w:fldCharType="begin" w:fldLock="1"/>
      </w:r>
      <w:r>
        <w:instrText xml:space="preserve"> PAGEREF _Toc90719636 \h </w:instrText>
      </w:r>
      <w:r>
        <w:fldChar w:fldCharType="separate"/>
      </w:r>
      <w:r>
        <w:t>102</w:t>
      </w:r>
      <w:r>
        <w:fldChar w:fldCharType="end"/>
      </w:r>
    </w:p>
    <w:p w14:paraId="6C20F0E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OTDOA-MeasQuality</w:t>
      </w:r>
      <w:r>
        <w:tab/>
      </w:r>
      <w:r>
        <w:fldChar w:fldCharType="begin" w:fldLock="1"/>
      </w:r>
      <w:r>
        <w:instrText xml:space="preserve"> PAGEREF _Toc90719637 \h </w:instrText>
      </w:r>
      <w:r>
        <w:fldChar w:fldCharType="separate"/>
      </w:r>
      <w:r>
        <w:t>104</w:t>
      </w:r>
      <w:r>
        <w:fldChar w:fldCharType="end"/>
      </w:r>
    </w:p>
    <w:p w14:paraId="46C6BAD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AdditionalPath</w:t>
      </w:r>
      <w:r>
        <w:tab/>
      </w:r>
      <w:r>
        <w:fldChar w:fldCharType="begin" w:fldLock="1"/>
      </w:r>
      <w:r>
        <w:instrText xml:space="preserve"> PAGEREF _Toc90719638 \h </w:instrText>
      </w:r>
      <w:r>
        <w:fldChar w:fldCharType="separate"/>
      </w:r>
      <w:r>
        <w:t>105</w:t>
      </w:r>
      <w:r>
        <w:fldChar w:fldCharType="end"/>
      </w:r>
    </w:p>
    <w:p w14:paraId="50FB8E52" w14:textId="77777777" w:rsidR="0023409A" w:rsidRDefault="007F1C8D">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5D8FB80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w:t>
      </w:r>
      <w:r>
        <w:rPr>
          <w:i/>
        </w:rPr>
        <w:t>RequestLocationInformation</w:t>
      </w:r>
      <w:r>
        <w:tab/>
      </w:r>
      <w:r>
        <w:fldChar w:fldCharType="begin" w:fldLock="1"/>
      </w:r>
      <w:r>
        <w:instrText xml:space="preserve"> PAGEREF _Toc90719640 \h </w:instrText>
      </w:r>
      <w:r>
        <w:fldChar w:fldCharType="separate"/>
      </w:r>
      <w:r>
        <w:t>105</w:t>
      </w:r>
      <w:r>
        <w:fldChar w:fldCharType="end"/>
      </w:r>
    </w:p>
    <w:p w14:paraId="6D94C9E0" w14:textId="77777777" w:rsidR="0023409A" w:rsidRDefault="007F1C8D">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0011799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OTDOA-ProvideCapabilities</w:t>
      </w:r>
      <w:r>
        <w:tab/>
      </w:r>
      <w:r>
        <w:fldChar w:fldCharType="begin" w:fldLock="1"/>
      </w:r>
      <w:r>
        <w:instrText xml:space="preserve"> PAGEREF _Toc90719642 \h </w:instrText>
      </w:r>
      <w:r>
        <w:fldChar w:fldCharType="separate"/>
      </w:r>
      <w:r>
        <w:t>106</w:t>
      </w:r>
      <w:r>
        <w:fldChar w:fldCharType="end"/>
      </w:r>
    </w:p>
    <w:p w14:paraId="39720F7D" w14:textId="77777777" w:rsidR="0023409A" w:rsidRDefault="007F1C8D">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67C8F76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OTDOA-RequestCapabilities</w:t>
      </w:r>
      <w:r>
        <w:tab/>
      </w:r>
      <w:r>
        <w:fldChar w:fldCharType="begin" w:fldLock="1"/>
      </w:r>
      <w:r>
        <w:instrText xml:space="preserve"> PAGEREF _Toc90719644 \h </w:instrText>
      </w:r>
      <w:r>
        <w:fldChar w:fldCharType="separate"/>
      </w:r>
      <w:r>
        <w:t>108</w:t>
      </w:r>
      <w:r>
        <w:fldChar w:fldCharType="end"/>
      </w:r>
    </w:p>
    <w:p w14:paraId="23C79BA9" w14:textId="77777777" w:rsidR="0023409A" w:rsidRDefault="007F1C8D">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3BAB5E3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OTDOA-Error</w:t>
      </w:r>
      <w:r>
        <w:tab/>
      </w:r>
      <w:r>
        <w:fldChar w:fldCharType="begin" w:fldLock="1"/>
      </w:r>
      <w:r>
        <w:instrText xml:space="preserve"> PAGEREF _Toc90719646 \h </w:instrText>
      </w:r>
      <w:r>
        <w:fldChar w:fldCharType="separate"/>
      </w:r>
      <w:r>
        <w:t>108</w:t>
      </w:r>
      <w:r>
        <w:fldChar w:fldCharType="end"/>
      </w:r>
    </w:p>
    <w:p w14:paraId="38492F5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OTDOA-LocationServerErrorCauses</w:t>
      </w:r>
      <w:r>
        <w:tab/>
      </w:r>
      <w:r>
        <w:fldChar w:fldCharType="begin" w:fldLock="1"/>
      </w:r>
      <w:r>
        <w:instrText xml:space="preserve"> PAGEREF _Toc90719647 \h </w:instrText>
      </w:r>
      <w:r>
        <w:fldChar w:fldCharType="separate"/>
      </w:r>
      <w:r>
        <w:t>108</w:t>
      </w:r>
      <w:r>
        <w:fldChar w:fldCharType="end"/>
      </w:r>
    </w:p>
    <w:p w14:paraId="6AA985D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OTDOA-TargetDeviceErrorCauses</w:t>
      </w:r>
      <w:r>
        <w:tab/>
      </w:r>
      <w:r>
        <w:fldChar w:fldCharType="begin" w:fldLock="1"/>
      </w:r>
      <w:r>
        <w:instrText xml:space="preserve"> PAGEREF _Toc90719648 \h </w:instrText>
      </w:r>
      <w:r>
        <w:fldChar w:fldCharType="separate"/>
      </w:r>
      <w:r>
        <w:t>109</w:t>
      </w:r>
      <w:r>
        <w:fldChar w:fldCharType="end"/>
      </w:r>
    </w:p>
    <w:p w14:paraId="047FE777" w14:textId="77777777" w:rsidR="0023409A" w:rsidRDefault="007F1C8D">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39DF84B7" w14:textId="77777777" w:rsidR="0023409A" w:rsidRDefault="007F1C8D">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4EF33B1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A-GNSS-ProvideAssistanceData</w:t>
      </w:r>
      <w:r>
        <w:tab/>
      </w:r>
      <w:r>
        <w:fldChar w:fldCharType="begin" w:fldLock="1"/>
      </w:r>
      <w:r>
        <w:instrText xml:space="preserve"> PAGEREF _Toc90719651 \h </w:instrText>
      </w:r>
      <w:r>
        <w:fldChar w:fldCharType="separate"/>
      </w:r>
      <w:r>
        <w:t>109</w:t>
      </w:r>
      <w:r>
        <w:fldChar w:fldCharType="end"/>
      </w:r>
    </w:p>
    <w:p w14:paraId="642DEC2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GNSS-CommonAssistData</w:t>
      </w:r>
      <w:r>
        <w:tab/>
      </w:r>
      <w:r>
        <w:fldChar w:fldCharType="begin" w:fldLock="1"/>
      </w:r>
      <w:r>
        <w:instrText xml:space="preserve"> PAGEREF _Toc90719652 \h </w:instrText>
      </w:r>
      <w:r>
        <w:fldChar w:fldCharType="separate"/>
      </w:r>
      <w:r>
        <w:t>109</w:t>
      </w:r>
      <w:r>
        <w:fldChar w:fldCharType="end"/>
      </w:r>
    </w:p>
    <w:p w14:paraId="50CA042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GNSS-GenericAssistData</w:t>
      </w:r>
      <w:r>
        <w:tab/>
      </w:r>
      <w:r>
        <w:fldChar w:fldCharType="begin" w:fldLock="1"/>
      </w:r>
      <w:r>
        <w:instrText xml:space="preserve"> PAGEREF _Toc90719653 \h </w:instrText>
      </w:r>
      <w:r>
        <w:fldChar w:fldCharType="separate"/>
      </w:r>
      <w:r>
        <w:t>110</w:t>
      </w:r>
      <w:r>
        <w:fldChar w:fldCharType="end"/>
      </w:r>
    </w:p>
    <w:p w14:paraId="710E913A"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GNSS-PeriodicAssistData</w:t>
      </w:r>
      <w:r>
        <w:tab/>
      </w:r>
      <w:r>
        <w:fldChar w:fldCharType="begin" w:fldLock="1"/>
      </w:r>
      <w:r>
        <w:instrText xml:space="preserve"> PAGEREF _Toc90719654 \h </w:instrText>
      </w:r>
      <w:r>
        <w:fldChar w:fldCharType="separate"/>
      </w:r>
      <w:r>
        <w:t>111</w:t>
      </w:r>
      <w:r>
        <w:fldChar w:fldCharType="end"/>
      </w:r>
    </w:p>
    <w:p w14:paraId="56E65355" w14:textId="77777777" w:rsidR="0023409A" w:rsidRDefault="007F1C8D">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5D17C80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GNSS-ReferenceTime</w:t>
      </w:r>
      <w:r>
        <w:tab/>
      </w:r>
      <w:r>
        <w:fldChar w:fldCharType="begin" w:fldLock="1"/>
      </w:r>
      <w:r>
        <w:instrText xml:space="preserve"> PAGEREF _Toc90719656 \h </w:instrText>
      </w:r>
      <w:r>
        <w:fldChar w:fldCharType="separate"/>
      </w:r>
      <w:r>
        <w:t>111</w:t>
      </w:r>
      <w:r>
        <w:fldChar w:fldCharType="end"/>
      </w:r>
    </w:p>
    <w:p w14:paraId="7462BBA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GNSS-SystemTime</w:t>
      </w:r>
      <w:r>
        <w:tab/>
      </w:r>
      <w:r>
        <w:fldChar w:fldCharType="begin" w:fldLock="1"/>
      </w:r>
      <w:r>
        <w:instrText xml:space="preserve"> PAGEREF _Toc90719657 \h </w:instrText>
      </w:r>
      <w:r>
        <w:fldChar w:fldCharType="separate"/>
      </w:r>
      <w:r>
        <w:t>113</w:t>
      </w:r>
      <w:r>
        <w:fldChar w:fldCharType="end"/>
      </w:r>
    </w:p>
    <w:p w14:paraId="0AC66F4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GPS-TOW-Assist</w:t>
      </w:r>
      <w:r>
        <w:tab/>
      </w:r>
      <w:r>
        <w:fldChar w:fldCharType="begin" w:fldLock="1"/>
      </w:r>
      <w:r>
        <w:instrText xml:space="preserve"> PAGEREF _Toc90719658 \h </w:instrText>
      </w:r>
      <w:r>
        <w:fldChar w:fldCharType="separate"/>
      </w:r>
      <w:r>
        <w:t>113</w:t>
      </w:r>
      <w:r>
        <w:fldChar w:fldCharType="end"/>
      </w:r>
    </w:p>
    <w:p w14:paraId="79A6EC3F" w14:textId="77777777" w:rsidR="0023409A" w:rsidRDefault="007F1C8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Pr>
          <w:i/>
          <w:snapToGrid w:val="0"/>
        </w:rPr>
        <w:t>NetworkTime</w:t>
      </w:r>
      <w:r>
        <w:tab/>
      </w:r>
      <w:r>
        <w:fldChar w:fldCharType="begin" w:fldLock="1"/>
      </w:r>
      <w:r>
        <w:instrText xml:space="preserve"> PAGEREF _Toc90719659 \h </w:instrText>
      </w:r>
      <w:r>
        <w:fldChar w:fldCharType="separate"/>
      </w:r>
      <w:r>
        <w:t>114</w:t>
      </w:r>
      <w:r>
        <w:fldChar w:fldCharType="end"/>
      </w:r>
    </w:p>
    <w:p w14:paraId="13C232B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GNSS-ReferenceLocation</w:t>
      </w:r>
      <w:r>
        <w:tab/>
      </w:r>
      <w:r>
        <w:fldChar w:fldCharType="begin" w:fldLock="1"/>
      </w:r>
      <w:r>
        <w:instrText xml:space="preserve"> PAGEREF _Toc90719660 \h </w:instrText>
      </w:r>
      <w:r>
        <w:fldChar w:fldCharType="separate"/>
      </w:r>
      <w:r>
        <w:t>117</w:t>
      </w:r>
      <w:r>
        <w:fldChar w:fldCharType="end"/>
      </w:r>
    </w:p>
    <w:p w14:paraId="1C20337B"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GNSS-IonosphericModel</w:t>
      </w:r>
      <w:r>
        <w:tab/>
      </w:r>
      <w:r>
        <w:fldChar w:fldCharType="begin" w:fldLock="1"/>
      </w:r>
      <w:r>
        <w:instrText xml:space="preserve"> PAGEREF _Toc90719661 \h </w:instrText>
      </w:r>
      <w:r>
        <w:fldChar w:fldCharType="separate"/>
      </w:r>
      <w:r>
        <w:t>117</w:t>
      </w:r>
      <w:r>
        <w:fldChar w:fldCharType="end"/>
      </w:r>
    </w:p>
    <w:p w14:paraId="1A63B47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7E0F680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3017188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NeQuickModelParameter</w:t>
      </w:r>
      <w:r>
        <w:tab/>
      </w:r>
      <w:r>
        <w:fldChar w:fldCharType="begin" w:fldLock="1"/>
      </w:r>
      <w:r>
        <w:instrText xml:space="preserve"> PAGEREF _Toc90719664 \h </w:instrText>
      </w:r>
      <w:r>
        <w:fldChar w:fldCharType="separate"/>
      </w:r>
      <w:r>
        <w:t>119</w:t>
      </w:r>
      <w:r>
        <w:fldChar w:fldCharType="end"/>
      </w:r>
    </w:p>
    <w:p w14:paraId="0115E00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3F3FF0E4"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GNSS-RTK-ReferenceStationInfo</w:t>
      </w:r>
      <w:r>
        <w:tab/>
      </w:r>
      <w:r>
        <w:fldChar w:fldCharType="begin" w:fldLock="1"/>
      </w:r>
      <w:r>
        <w:instrText xml:space="preserve"> PAGEREF _Toc90719666 \h </w:instrText>
      </w:r>
      <w:r>
        <w:fldChar w:fldCharType="separate"/>
      </w:r>
      <w:r>
        <w:t>120</w:t>
      </w:r>
      <w:r>
        <w:fldChar w:fldCharType="end"/>
      </w:r>
    </w:p>
    <w:p w14:paraId="130922D7"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GNSS-RTK-CommonObservationInfo</w:t>
      </w:r>
      <w:r>
        <w:tab/>
      </w:r>
      <w:r>
        <w:fldChar w:fldCharType="begin" w:fldLock="1"/>
      </w:r>
      <w:r>
        <w:instrText xml:space="preserve"> PAGEREF _Toc90719667 \h </w:instrText>
      </w:r>
      <w:r>
        <w:fldChar w:fldCharType="separate"/>
      </w:r>
      <w:r>
        <w:t>122</w:t>
      </w:r>
      <w:r>
        <w:fldChar w:fldCharType="end"/>
      </w:r>
    </w:p>
    <w:p w14:paraId="608A4009"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2C7805F"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2A9493F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GNSS-TimeModelList</w:t>
      </w:r>
      <w:r>
        <w:tab/>
      </w:r>
      <w:r>
        <w:fldChar w:fldCharType="begin" w:fldLock="1"/>
      </w:r>
      <w:r>
        <w:instrText xml:space="preserve"> PAGEREF _Toc90719670 \h </w:instrText>
      </w:r>
      <w:r>
        <w:fldChar w:fldCharType="separate"/>
      </w:r>
      <w:r>
        <w:t>126</w:t>
      </w:r>
      <w:r>
        <w:fldChar w:fldCharType="end"/>
      </w:r>
    </w:p>
    <w:p w14:paraId="20FCD08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1DD7CF0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GNSS-NavigationModel</w:t>
      </w:r>
      <w:r>
        <w:tab/>
      </w:r>
      <w:r>
        <w:fldChar w:fldCharType="begin" w:fldLock="1"/>
      </w:r>
      <w:r>
        <w:instrText xml:space="preserve"> PAGEREF _Toc90719672 \h </w:instrText>
      </w:r>
      <w:r>
        <w:fldChar w:fldCharType="separate"/>
      </w:r>
      <w:r>
        <w:t>130</w:t>
      </w:r>
      <w:r>
        <w:fldChar w:fldCharType="end"/>
      </w:r>
    </w:p>
    <w:p w14:paraId="7B2E74D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4046585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NAV-ClockModel</w:t>
      </w:r>
      <w:r>
        <w:tab/>
      </w:r>
      <w:r>
        <w:fldChar w:fldCharType="begin" w:fldLock="1"/>
      </w:r>
      <w:r>
        <w:instrText xml:space="preserve"> PAGEREF _Toc90719674 \h </w:instrText>
      </w:r>
      <w:r>
        <w:fldChar w:fldCharType="separate"/>
      </w:r>
      <w:r>
        <w:t>133</w:t>
      </w:r>
      <w:r>
        <w:fldChar w:fldCharType="end"/>
      </w:r>
    </w:p>
    <w:p w14:paraId="65B8E16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CNAV-ClockModel</w:t>
      </w:r>
      <w:r>
        <w:tab/>
      </w:r>
      <w:r>
        <w:fldChar w:fldCharType="begin" w:fldLock="1"/>
      </w:r>
      <w:r>
        <w:instrText xml:space="preserve"> PAGEREF _Toc90719675 \h </w:instrText>
      </w:r>
      <w:r>
        <w:fldChar w:fldCharType="separate"/>
      </w:r>
      <w:r>
        <w:t>133</w:t>
      </w:r>
      <w:r>
        <w:fldChar w:fldCharType="end"/>
      </w:r>
    </w:p>
    <w:p w14:paraId="00ABB1F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GLONASS-ClockModel</w:t>
      </w:r>
      <w:r>
        <w:tab/>
      </w:r>
      <w:r>
        <w:fldChar w:fldCharType="begin" w:fldLock="1"/>
      </w:r>
      <w:r>
        <w:instrText xml:space="preserve"> PAGEREF _Toc90719676 \h </w:instrText>
      </w:r>
      <w:r>
        <w:fldChar w:fldCharType="separate"/>
      </w:r>
      <w:r>
        <w:t>134</w:t>
      </w:r>
      <w:r>
        <w:fldChar w:fldCharType="end"/>
      </w:r>
    </w:p>
    <w:p w14:paraId="55D7152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SBAS-ClockModel</w:t>
      </w:r>
      <w:r>
        <w:tab/>
      </w:r>
      <w:r>
        <w:fldChar w:fldCharType="begin" w:fldLock="1"/>
      </w:r>
      <w:r>
        <w:instrText xml:space="preserve"> PAGEREF _Toc90719677 \h </w:instrText>
      </w:r>
      <w:r>
        <w:fldChar w:fldCharType="separate"/>
      </w:r>
      <w:r>
        <w:t>135</w:t>
      </w:r>
      <w:r>
        <w:fldChar w:fldCharType="end"/>
      </w:r>
    </w:p>
    <w:p w14:paraId="3752D9B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BDS-Cloc</w:t>
      </w:r>
      <w:r>
        <w:rPr>
          <w:i/>
          <w:snapToGrid w:val="0"/>
        </w:rPr>
        <w:t>kModel</w:t>
      </w:r>
      <w:r>
        <w:tab/>
      </w:r>
      <w:r>
        <w:fldChar w:fldCharType="begin" w:fldLock="1"/>
      </w:r>
      <w:r>
        <w:instrText xml:space="preserve"> PAGEREF _Toc90719678 \h </w:instrText>
      </w:r>
      <w:r>
        <w:fldChar w:fldCharType="separate"/>
      </w:r>
      <w:r>
        <w:t>135</w:t>
      </w:r>
      <w:r>
        <w:fldChar w:fldCharType="end"/>
      </w:r>
    </w:p>
    <w:p w14:paraId="0076823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BDS-</w:t>
      </w:r>
      <w:r>
        <w:rPr>
          <w:i/>
        </w:rPr>
        <w:t>ClockModel</w:t>
      </w:r>
      <w:r>
        <w:rPr>
          <w:i/>
          <w:lang w:eastAsia="zh-CN"/>
        </w:rPr>
        <w:t>2</w:t>
      </w:r>
      <w:r>
        <w:tab/>
      </w:r>
      <w:r>
        <w:fldChar w:fldCharType="begin" w:fldLock="1"/>
      </w:r>
      <w:r>
        <w:instrText xml:space="preserve"> PAGEREF _Toc90719679 \h </w:instrText>
      </w:r>
      <w:r>
        <w:fldChar w:fldCharType="separate"/>
      </w:r>
      <w:r>
        <w:t>136</w:t>
      </w:r>
      <w:r>
        <w:fldChar w:fldCharType="end"/>
      </w:r>
    </w:p>
    <w:p w14:paraId="5D6F52A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NavIC-ClockModel</w:t>
      </w:r>
      <w:r>
        <w:tab/>
      </w:r>
      <w:r>
        <w:fldChar w:fldCharType="begin" w:fldLock="1"/>
      </w:r>
      <w:r>
        <w:instrText xml:space="preserve"> PAGEREF _Toc90719680 \h </w:instrText>
      </w:r>
      <w:r>
        <w:fldChar w:fldCharType="separate"/>
      </w:r>
      <w:r>
        <w:t>136</w:t>
      </w:r>
      <w:r>
        <w:fldChar w:fldCharType="end"/>
      </w:r>
    </w:p>
    <w:p w14:paraId="12C37BA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NavModelKeplerianSet</w:t>
      </w:r>
      <w:r>
        <w:tab/>
      </w:r>
      <w:r>
        <w:fldChar w:fldCharType="begin" w:fldLock="1"/>
      </w:r>
      <w:r>
        <w:instrText xml:space="preserve"> PAGEREF _Toc90719681 \h </w:instrText>
      </w:r>
      <w:r>
        <w:fldChar w:fldCharType="separate"/>
      </w:r>
      <w:r>
        <w:t>137</w:t>
      </w:r>
      <w:r>
        <w:fldChar w:fldCharType="end"/>
      </w:r>
    </w:p>
    <w:p w14:paraId="706AD16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CF0A7F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4769CF6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NavModel-GLONASS-ECEF</w:t>
      </w:r>
      <w:r>
        <w:tab/>
      </w:r>
      <w:r>
        <w:fldChar w:fldCharType="begin" w:fldLock="1"/>
      </w:r>
      <w:r>
        <w:instrText xml:space="preserve"> PAGEREF _Toc90719684 \h </w:instrText>
      </w:r>
      <w:r>
        <w:fldChar w:fldCharType="separate"/>
      </w:r>
      <w:r>
        <w:t>141</w:t>
      </w:r>
      <w:r>
        <w:fldChar w:fldCharType="end"/>
      </w:r>
    </w:p>
    <w:p w14:paraId="4146A69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NavModel-SBAS-ECEF</w:t>
      </w:r>
      <w:r>
        <w:tab/>
      </w:r>
      <w:r>
        <w:fldChar w:fldCharType="begin" w:fldLock="1"/>
      </w:r>
      <w:r>
        <w:instrText xml:space="preserve"> PAGEREF _Toc90719685 \h </w:instrText>
      </w:r>
      <w:r>
        <w:fldChar w:fldCharType="separate"/>
      </w:r>
      <w:r>
        <w:t>142</w:t>
      </w:r>
      <w:r>
        <w:fldChar w:fldCharType="end"/>
      </w:r>
    </w:p>
    <w:p w14:paraId="4E71D89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008E8AE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NavModel-BDS-KeplerianSet</w:t>
      </w:r>
      <w:r>
        <w:rPr>
          <w:i/>
          <w:snapToGrid w:val="0"/>
          <w:lang w:eastAsia="zh-CN"/>
        </w:rPr>
        <w:t>2</w:t>
      </w:r>
      <w:r>
        <w:tab/>
      </w:r>
      <w:r>
        <w:fldChar w:fldCharType="begin" w:fldLock="1"/>
      </w:r>
      <w:r>
        <w:instrText xml:space="preserve"> PAGEREF _Toc90719687 \h </w:instrText>
      </w:r>
      <w:r>
        <w:fldChar w:fldCharType="separate"/>
      </w:r>
      <w:r>
        <w:t>144</w:t>
      </w:r>
      <w:r>
        <w:fldChar w:fldCharType="end"/>
      </w:r>
    </w:p>
    <w:p w14:paraId="77743B7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4119A21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GNSS-RealTimeIntegrity</w:t>
      </w:r>
      <w:r>
        <w:tab/>
      </w:r>
      <w:r>
        <w:fldChar w:fldCharType="begin" w:fldLock="1"/>
      </w:r>
      <w:r>
        <w:instrText xml:space="preserve"> PAGEREF _Toc90719689 \h </w:instrText>
      </w:r>
      <w:r>
        <w:fldChar w:fldCharType="separate"/>
      </w:r>
      <w:r>
        <w:t>148</w:t>
      </w:r>
      <w:r>
        <w:fldChar w:fldCharType="end"/>
      </w:r>
    </w:p>
    <w:p w14:paraId="0F6B2BC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GNSS-DataBitAssistance</w:t>
      </w:r>
      <w:r>
        <w:tab/>
      </w:r>
      <w:r>
        <w:fldChar w:fldCharType="begin" w:fldLock="1"/>
      </w:r>
      <w:r>
        <w:instrText xml:space="preserve"> PAGEREF _Toc90719690 \h </w:instrText>
      </w:r>
      <w:r>
        <w:fldChar w:fldCharType="separate"/>
      </w:r>
      <w:r>
        <w:t>148</w:t>
      </w:r>
      <w:r>
        <w:fldChar w:fldCharType="end"/>
      </w:r>
    </w:p>
    <w:p w14:paraId="1D7B8E0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2805158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GNSS-Almanac</w:t>
      </w:r>
      <w:r>
        <w:tab/>
      </w:r>
      <w:r>
        <w:fldChar w:fldCharType="begin" w:fldLock="1"/>
      </w:r>
      <w:r>
        <w:instrText xml:space="preserve"> PAGEREF _Toc90719692 \h </w:instrText>
      </w:r>
      <w:r>
        <w:fldChar w:fldCharType="separate"/>
      </w:r>
      <w:r>
        <w:t>153</w:t>
      </w:r>
      <w:r>
        <w:fldChar w:fldCharType="end"/>
      </w:r>
    </w:p>
    <w:p w14:paraId="661804E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AlmanacKeplerianSet</w:t>
      </w:r>
      <w:r>
        <w:tab/>
      </w:r>
      <w:r>
        <w:fldChar w:fldCharType="begin" w:fldLock="1"/>
      </w:r>
      <w:r>
        <w:instrText xml:space="preserve"> PAGEREF _Toc90719693 \h </w:instrText>
      </w:r>
      <w:r>
        <w:fldChar w:fldCharType="separate"/>
      </w:r>
      <w:r>
        <w:t>154</w:t>
      </w:r>
      <w:r>
        <w:fldChar w:fldCharType="end"/>
      </w:r>
    </w:p>
    <w:p w14:paraId="42820856" w14:textId="77777777" w:rsidR="0023409A" w:rsidRDefault="007F1C8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118697F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7380DEE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AlmanacMidiAlmanacSet</w:t>
      </w:r>
      <w:r>
        <w:tab/>
      </w:r>
      <w:r>
        <w:fldChar w:fldCharType="begin" w:fldLock="1"/>
      </w:r>
      <w:r>
        <w:instrText xml:space="preserve"> PAGEREF _Toc90719696 \h </w:instrText>
      </w:r>
      <w:r>
        <w:fldChar w:fldCharType="separate"/>
      </w:r>
      <w:r>
        <w:t>156</w:t>
      </w:r>
      <w:r>
        <w:fldChar w:fldCharType="end"/>
      </w:r>
    </w:p>
    <w:p w14:paraId="31F5487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29EB09A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38DF0E0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AlmanacBDS-AlmanacSet</w:t>
      </w:r>
      <w:r>
        <w:tab/>
      </w:r>
      <w:r>
        <w:fldChar w:fldCharType="begin" w:fldLock="1"/>
      </w:r>
      <w:r>
        <w:instrText xml:space="preserve"> PAGEREF _Toc90719699 \h </w:instrText>
      </w:r>
      <w:r>
        <w:fldChar w:fldCharType="separate"/>
      </w:r>
      <w:r>
        <w:t>159</w:t>
      </w:r>
      <w:r>
        <w:fldChar w:fldCharType="end"/>
      </w:r>
    </w:p>
    <w:p w14:paraId="60294C9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2B6C7CA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GNSS-UTC-Model</w:t>
      </w:r>
      <w:r>
        <w:tab/>
      </w:r>
      <w:r>
        <w:fldChar w:fldCharType="begin" w:fldLock="1"/>
      </w:r>
      <w:r>
        <w:instrText xml:space="preserve"> PAGEREF _Toc90719701 \h </w:instrText>
      </w:r>
      <w:r>
        <w:fldChar w:fldCharType="separate"/>
      </w:r>
      <w:r>
        <w:t>161</w:t>
      </w:r>
      <w:r>
        <w:fldChar w:fldCharType="end"/>
      </w:r>
    </w:p>
    <w:p w14:paraId="7BF7AC5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UTC-ModelSet1</w:t>
      </w:r>
      <w:r>
        <w:tab/>
      </w:r>
      <w:r>
        <w:fldChar w:fldCharType="begin" w:fldLock="1"/>
      </w:r>
      <w:r>
        <w:instrText xml:space="preserve"> PAGEREF _Toc90719702 \h </w:instrText>
      </w:r>
      <w:r>
        <w:fldChar w:fldCharType="separate"/>
      </w:r>
      <w:r>
        <w:t>161</w:t>
      </w:r>
      <w:r>
        <w:fldChar w:fldCharType="end"/>
      </w:r>
    </w:p>
    <w:p w14:paraId="679ABDD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UTC-ModelSet2</w:t>
      </w:r>
      <w:r>
        <w:tab/>
      </w:r>
      <w:r>
        <w:fldChar w:fldCharType="begin" w:fldLock="1"/>
      </w:r>
      <w:r>
        <w:instrText xml:space="preserve"> PAGEREF _Toc90719703 \h </w:instrText>
      </w:r>
      <w:r>
        <w:fldChar w:fldCharType="separate"/>
      </w:r>
      <w:r>
        <w:t>162</w:t>
      </w:r>
      <w:r>
        <w:fldChar w:fldCharType="end"/>
      </w:r>
    </w:p>
    <w:p w14:paraId="3671213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UTC-ModelSet3</w:t>
      </w:r>
      <w:r>
        <w:tab/>
      </w:r>
      <w:r>
        <w:fldChar w:fldCharType="begin" w:fldLock="1"/>
      </w:r>
      <w:r>
        <w:instrText xml:space="preserve"> PAGEREF _Toc90719704 \h </w:instrText>
      </w:r>
      <w:r>
        <w:fldChar w:fldCharType="separate"/>
      </w:r>
      <w:r>
        <w:t>163</w:t>
      </w:r>
      <w:r>
        <w:fldChar w:fldCharType="end"/>
      </w:r>
    </w:p>
    <w:p w14:paraId="2D1330F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UTC-ModelSet4</w:t>
      </w:r>
      <w:r>
        <w:tab/>
      </w:r>
      <w:r>
        <w:fldChar w:fldCharType="begin" w:fldLock="1"/>
      </w:r>
      <w:r>
        <w:instrText xml:space="preserve"> PAGEREF _Toc90719705 \h </w:instrText>
      </w:r>
      <w:r>
        <w:fldChar w:fldCharType="separate"/>
      </w:r>
      <w:r>
        <w:t>163</w:t>
      </w:r>
      <w:r>
        <w:fldChar w:fldCharType="end"/>
      </w:r>
    </w:p>
    <w:p w14:paraId="544A373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UTC-ModelSet5</w:t>
      </w:r>
      <w:r>
        <w:tab/>
      </w:r>
      <w:r>
        <w:fldChar w:fldCharType="begin" w:fldLock="1"/>
      </w:r>
      <w:r>
        <w:instrText xml:space="preserve"> PAGEREF _Toc90719706 \h </w:instrText>
      </w:r>
      <w:r>
        <w:fldChar w:fldCharType="separate"/>
      </w:r>
      <w:r>
        <w:t>164</w:t>
      </w:r>
      <w:r>
        <w:fldChar w:fldCharType="end"/>
      </w:r>
    </w:p>
    <w:p w14:paraId="3E36124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3B66FB1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BDS</w:t>
      </w:r>
      <w:r>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78BB730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lang w:eastAsia="zh-CN"/>
        </w:rPr>
        <w:t>BDS-</w:t>
      </w:r>
      <w:r>
        <w:rPr>
          <w:i/>
          <w:snapToGrid w:val="0"/>
          <w:lang w:eastAsia="zh-CN"/>
        </w:rPr>
        <w:t>Grid</w:t>
      </w:r>
      <w:r>
        <w:rPr>
          <w:i/>
          <w:snapToGrid w:val="0"/>
        </w:rPr>
        <w:t>ModelParameter</w:t>
      </w:r>
      <w:r>
        <w:tab/>
      </w:r>
      <w:r>
        <w:fldChar w:fldCharType="begin" w:fldLock="1"/>
      </w:r>
      <w:r>
        <w:instrText xml:space="preserve"> PAGEREF _Toc90719709 \h </w:instrText>
      </w:r>
      <w:r>
        <w:fldChar w:fldCharType="separate"/>
      </w:r>
      <w:r>
        <w:t>167</w:t>
      </w:r>
      <w:r>
        <w:fldChar w:fldCharType="end"/>
      </w:r>
    </w:p>
    <w:p w14:paraId="4A38ACEF"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GNSS-RTK-Observations</w:t>
      </w:r>
      <w:r>
        <w:tab/>
      </w:r>
      <w:r>
        <w:fldChar w:fldCharType="begin" w:fldLock="1"/>
      </w:r>
      <w:r>
        <w:instrText xml:space="preserve"> PAGEREF _Toc90719710 \h </w:instrText>
      </w:r>
      <w:r>
        <w:fldChar w:fldCharType="separate"/>
      </w:r>
      <w:r>
        <w:t>167</w:t>
      </w:r>
      <w:r>
        <w:fldChar w:fldCharType="end"/>
      </w:r>
    </w:p>
    <w:p w14:paraId="7B4F1B1F"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GLO-RTK-BiasInformation</w:t>
      </w:r>
      <w:r>
        <w:tab/>
      </w:r>
      <w:r>
        <w:fldChar w:fldCharType="begin" w:fldLock="1"/>
      </w:r>
      <w:r>
        <w:instrText xml:space="preserve"> PAGEREF _Toc90719711 \h </w:instrText>
      </w:r>
      <w:r>
        <w:fldChar w:fldCharType="separate"/>
      </w:r>
      <w:r>
        <w:t>170</w:t>
      </w:r>
      <w:r>
        <w:fldChar w:fldCharType="end"/>
      </w:r>
    </w:p>
    <w:p w14:paraId="24D06D59"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GNSS-RTK-MAC-CorrectionDifferences</w:t>
      </w:r>
      <w:r>
        <w:tab/>
      </w:r>
      <w:r>
        <w:fldChar w:fldCharType="begin" w:fldLock="1"/>
      </w:r>
      <w:r>
        <w:instrText xml:space="preserve"> PAGEREF _Toc90719712 \h </w:instrText>
      </w:r>
      <w:r>
        <w:fldChar w:fldCharType="separate"/>
      </w:r>
      <w:r>
        <w:t>171</w:t>
      </w:r>
      <w:r>
        <w:fldChar w:fldCharType="end"/>
      </w:r>
    </w:p>
    <w:p w14:paraId="6AFFB730"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GNSS-RTK-Residuals</w:t>
      </w:r>
      <w:r>
        <w:tab/>
      </w:r>
      <w:r>
        <w:fldChar w:fldCharType="begin" w:fldLock="1"/>
      </w:r>
      <w:r>
        <w:instrText xml:space="preserve"> PAGEREF _Toc90719713 \h </w:instrText>
      </w:r>
      <w:r>
        <w:fldChar w:fldCharType="separate"/>
      </w:r>
      <w:r>
        <w:t>173</w:t>
      </w:r>
      <w:r>
        <w:fldChar w:fldCharType="end"/>
      </w:r>
    </w:p>
    <w:p w14:paraId="6F238DB1"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GNSS-RTK-FKP-Gradients</w:t>
      </w:r>
      <w:r>
        <w:tab/>
      </w:r>
      <w:r>
        <w:fldChar w:fldCharType="begin" w:fldLock="1"/>
      </w:r>
      <w:r>
        <w:instrText xml:space="preserve"> PAGEREF _Toc90719714 \h </w:instrText>
      </w:r>
      <w:r>
        <w:fldChar w:fldCharType="separate"/>
      </w:r>
      <w:r>
        <w:t>174</w:t>
      </w:r>
      <w:r>
        <w:fldChar w:fldCharType="end"/>
      </w:r>
    </w:p>
    <w:p w14:paraId="41FFB6D0"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GNSS-SSR-OrbitCorrections</w:t>
      </w:r>
      <w:r>
        <w:tab/>
      </w:r>
      <w:r>
        <w:fldChar w:fldCharType="begin" w:fldLock="1"/>
      </w:r>
      <w:r>
        <w:instrText xml:space="preserve"> PAGEREF _Toc90719715 \h </w:instrText>
      </w:r>
      <w:r>
        <w:fldChar w:fldCharType="separate"/>
      </w:r>
      <w:r>
        <w:t>176</w:t>
      </w:r>
      <w:r>
        <w:fldChar w:fldCharType="end"/>
      </w:r>
    </w:p>
    <w:p w14:paraId="0A15189E"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GNSS-SSR-ClockCorrections</w:t>
      </w:r>
      <w:r>
        <w:tab/>
      </w:r>
      <w:r>
        <w:fldChar w:fldCharType="begin" w:fldLock="1"/>
      </w:r>
      <w:r>
        <w:instrText xml:space="preserve"> PAGEREF _Toc90719716 \h </w:instrText>
      </w:r>
      <w:r>
        <w:fldChar w:fldCharType="separate"/>
      </w:r>
      <w:r>
        <w:t>178</w:t>
      </w:r>
      <w:r>
        <w:fldChar w:fldCharType="end"/>
      </w:r>
    </w:p>
    <w:p w14:paraId="665E0AB6"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GNSS-SSR-CodeBias</w:t>
      </w:r>
      <w:r>
        <w:tab/>
      </w:r>
      <w:r>
        <w:fldChar w:fldCharType="begin" w:fldLock="1"/>
      </w:r>
      <w:r>
        <w:instrText xml:space="preserve"> PAGEREF _Toc90719717 \h </w:instrText>
      </w:r>
      <w:r>
        <w:fldChar w:fldCharType="separate"/>
      </w:r>
      <w:r>
        <w:t>179</w:t>
      </w:r>
      <w:r>
        <w:fldChar w:fldCharType="end"/>
      </w:r>
    </w:p>
    <w:p w14:paraId="40CDD37D"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GNSS-SSR-URA</w:t>
      </w:r>
      <w:r>
        <w:tab/>
      </w:r>
      <w:r>
        <w:fldChar w:fldCharType="begin" w:fldLock="1"/>
      </w:r>
      <w:r>
        <w:instrText xml:space="preserve"> PAGEREF _Toc90719718 \h </w:instrText>
      </w:r>
      <w:r>
        <w:fldChar w:fldCharType="separate"/>
      </w:r>
      <w:r>
        <w:t>180</w:t>
      </w:r>
      <w:r>
        <w:fldChar w:fldCharType="end"/>
      </w:r>
    </w:p>
    <w:p w14:paraId="3337476A"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GNSS-SSR-PhaseBias</w:t>
      </w:r>
      <w:r>
        <w:tab/>
      </w:r>
      <w:r>
        <w:fldChar w:fldCharType="begin" w:fldLock="1"/>
      </w:r>
      <w:r>
        <w:instrText xml:space="preserve"> PAGEREF _Toc90719719 \h </w:instrText>
      </w:r>
      <w:r>
        <w:fldChar w:fldCharType="separate"/>
      </w:r>
      <w:r>
        <w:t>181</w:t>
      </w:r>
      <w:r>
        <w:fldChar w:fldCharType="end"/>
      </w:r>
    </w:p>
    <w:p w14:paraId="6ABB81A6"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GNSS-SSR-STEC-Correction</w:t>
      </w:r>
      <w:r>
        <w:tab/>
      </w:r>
      <w:r>
        <w:fldChar w:fldCharType="begin" w:fldLock="1"/>
      </w:r>
      <w:r>
        <w:instrText xml:space="preserve"> PAGEREF _Toc90719720 \h </w:instrText>
      </w:r>
      <w:r>
        <w:fldChar w:fldCharType="separate"/>
      </w:r>
      <w:r>
        <w:t>182</w:t>
      </w:r>
      <w:r>
        <w:fldChar w:fldCharType="end"/>
      </w:r>
    </w:p>
    <w:p w14:paraId="3669BCD5"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GNSS-SSR-GriddedCorrection</w:t>
      </w:r>
      <w:r>
        <w:tab/>
      </w:r>
      <w:r>
        <w:fldChar w:fldCharType="begin" w:fldLock="1"/>
      </w:r>
      <w:r>
        <w:instrText xml:space="preserve"> PAGEREF _Toc90719721 \h </w:instrText>
      </w:r>
      <w:r>
        <w:fldChar w:fldCharType="separate"/>
      </w:r>
      <w:r>
        <w:t>185</w:t>
      </w:r>
      <w:r>
        <w:fldChar w:fldCharType="end"/>
      </w:r>
    </w:p>
    <w:p w14:paraId="117E171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NavIC</w:t>
      </w:r>
      <w:r>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2D4798E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lang w:eastAsia="zh-CN"/>
        </w:rPr>
        <w:t>NavIC-</w:t>
      </w:r>
      <w:r>
        <w:rPr>
          <w:i/>
          <w:snapToGrid w:val="0"/>
          <w:lang w:eastAsia="zh-CN"/>
        </w:rPr>
        <w:t>Grid</w:t>
      </w:r>
      <w:r>
        <w:rPr>
          <w:i/>
          <w:snapToGrid w:val="0"/>
        </w:rPr>
        <w:t>ModelParameter</w:t>
      </w:r>
      <w:r>
        <w:tab/>
      </w:r>
      <w:r>
        <w:fldChar w:fldCharType="begin" w:fldLock="1"/>
      </w:r>
      <w:r>
        <w:instrText xml:space="preserve"> PAGEREF _Toc90719723 \h </w:instrText>
      </w:r>
      <w:r>
        <w:fldChar w:fldCharType="separate"/>
      </w:r>
      <w:r>
        <w:t>189</w:t>
      </w:r>
      <w:r>
        <w:fldChar w:fldCharType="end"/>
      </w:r>
    </w:p>
    <w:p w14:paraId="2EC2AD51" w14:textId="77777777" w:rsidR="0023409A" w:rsidRDefault="007F1C8D">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7D7FC18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A-GNSS-RequestAssistanceData</w:t>
      </w:r>
      <w:r>
        <w:tab/>
      </w:r>
      <w:r>
        <w:fldChar w:fldCharType="begin" w:fldLock="1"/>
      </w:r>
      <w:r>
        <w:instrText xml:space="preserve"> PAGEREF _Toc90719725 \h </w:instrText>
      </w:r>
      <w:r>
        <w:fldChar w:fldCharType="separate"/>
      </w:r>
      <w:r>
        <w:t>190</w:t>
      </w:r>
      <w:r>
        <w:fldChar w:fldCharType="end"/>
      </w:r>
    </w:p>
    <w:p w14:paraId="292F843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GNSS-CommonAssistDataReq</w:t>
      </w:r>
      <w:r>
        <w:tab/>
      </w:r>
      <w:r>
        <w:fldChar w:fldCharType="begin" w:fldLock="1"/>
      </w:r>
      <w:r>
        <w:instrText xml:space="preserve"> PAGEREF _Toc90719726 \h </w:instrText>
      </w:r>
      <w:r>
        <w:fldChar w:fldCharType="separate"/>
      </w:r>
      <w:r>
        <w:t>191</w:t>
      </w:r>
      <w:r>
        <w:fldChar w:fldCharType="end"/>
      </w:r>
    </w:p>
    <w:p w14:paraId="1EEF68A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GNSS-GenericAssistDataReq</w:t>
      </w:r>
      <w:r>
        <w:tab/>
      </w:r>
      <w:r>
        <w:fldChar w:fldCharType="begin" w:fldLock="1"/>
      </w:r>
      <w:r>
        <w:instrText xml:space="preserve"> PAGEREF _Toc90719727 \h </w:instrText>
      </w:r>
      <w:r>
        <w:fldChar w:fldCharType="separate"/>
      </w:r>
      <w:r>
        <w:t>192</w:t>
      </w:r>
      <w:r>
        <w:fldChar w:fldCharType="end"/>
      </w:r>
    </w:p>
    <w:p w14:paraId="618DA2A2"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GNSS-PeriodicAssistDataReq</w:t>
      </w:r>
      <w:r>
        <w:tab/>
      </w:r>
      <w:r>
        <w:fldChar w:fldCharType="begin" w:fldLock="1"/>
      </w:r>
      <w:r>
        <w:instrText xml:space="preserve"> PAGEREF _Toc90719728 \h </w:instrText>
      </w:r>
      <w:r>
        <w:fldChar w:fldCharType="separate"/>
      </w:r>
      <w:r>
        <w:t>193</w:t>
      </w:r>
      <w:r>
        <w:fldChar w:fldCharType="end"/>
      </w:r>
    </w:p>
    <w:p w14:paraId="11A4F8E5" w14:textId="77777777" w:rsidR="0023409A" w:rsidRDefault="007F1C8D">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00ED2D1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GNSS-ReferenceTimeReq</w:t>
      </w:r>
      <w:r>
        <w:tab/>
      </w:r>
      <w:r>
        <w:fldChar w:fldCharType="begin" w:fldLock="1"/>
      </w:r>
      <w:r>
        <w:instrText xml:space="preserve"> PAGEREF _Toc90719730 \h </w:instrText>
      </w:r>
      <w:r>
        <w:fldChar w:fldCharType="separate"/>
      </w:r>
      <w:r>
        <w:t>194</w:t>
      </w:r>
      <w:r>
        <w:fldChar w:fldCharType="end"/>
      </w:r>
    </w:p>
    <w:p w14:paraId="25E7217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2EFBE43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106E0AD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68A2FD42"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4FDACE0A"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81F3DF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0197CDA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GNSS-TimeModelListReq</w:t>
      </w:r>
      <w:r>
        <w:tab/>
      </w:r>
      <w:r>
        <w:fldChar w:fldCharType="begin" w:fldLock="1"/>
      </w:r>
      <w:r>
        <w:instrText xml:space="preserve"> PAGEREF _Toc90719737 \h </w:instrText>
      </w:r>
      <w:r>
        <w:fldChar w:fldCharType="separate"/>
      </w:r>
      <w:r>
        <w:t>197</w:t>
      </w:r>
      <w:r>
        <w:fldChar w:fldCharType="end"/>
      </w:r>
    </w:p>
    <w:p w14:paraId="37B9FCC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GNSS-DifferentialCorrectionsReq</w:t>
      </w:r>
      <w:r>
        <w:tab/>
      </w:r>
      <w:r>
        <w:fldChar w:fldCharType="begin" w:fldLock="1"/>
      </w:r>
      <w:r>
        <w:instrText xml:space="preserve"> PAGER</w:instrText>
      </w:r>
      <w:r>
        <w:instrText xml:space="preserve">EF _Toc90719738 \h </w:instrText>
      </w:r>
      <w:r>
        <w:fldChar w:fldCharType="separate"/>
      </w:r>
      <w:r>
        <w:t>197</w:t>
      </w:r>
      <w:r>
        <w:fldChar w:fldCharType="end"/>
      </w:r>
    </w:p>
    <w:p w14:paraId="7523281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60C6292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GNSS-RealTimeIntegrityReq</w:t>
      </w:r>
      <w:r>
        <w:tab/>
      </w:r>
      <w:r>
        <w:fldChar w:fldCharType="begin" w:fldLock="1"/>
      </w:r>
      <w:r>
        <w:instrText xml:space="preserve"> PAGEREF _Toc907</w:instrText>
      </w:r>
      <w:r>
        <w:instrText xml:space="preserve">19740 \h </w:instrText>
      </w:r>
      <w:r>
        <w:fldChar w:fldCharType="separate"/>
      </w:r>
      <w:r>
        <w:t>199</w:t>
      </w:r>
      <w:r>
        <w:fldChar w:fldCharType="end"/>
      </w:r>
    </w:p>
    <w:p w14:paraId="2D26014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260B020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GNSS-AcquisitionAssistanceReq</w:t>
      </w:r>
      <w:r>
        <w:tab/>
      </w:r>
      <w:r>
        <w:fldChar w:fldCharType="begin" w:fldLock="1"/>
      </w:r>
      <w:r>
        <w:instrText xml:space="preserve"> PAGEREF _Toc9071974</w:instrText>
      </w:r>
      <w:r>
        <w:instrText xml:space="preserve">2 \h </w:instrText>
      </w:r>
      <w:r>
        <w:fldChar w:fldCharType="separate"/>
      </w:r>
      <w:r>
        <w:t>200</w:t>
      </w:r>
      <w:r>
        <w:fldChar w:fldCharType="end"/>
      </w:r>
    </w:p>
    <w:p w14:paraId="0F59206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GNSS-AlmanacReq</w:t>
      </w:r>
      <w:r>
        <w:tab/>
      </w:r>
      <w:r>
        <w:fldChar w:fldCharType="begin" w:fldLock="1"/>
      </w:r>
      <w:r>
        <w:instrText xml:space="preserve"> PAGEREF _Toc90719743 \h </w:instrText>
      </w:r>
      <w:r>
        <w:fldChar w:fldCharType="separate"/>
      </w:r>
      <w:r>
        <w:t>201</w:t>
      </w:r>
      <w:r>
        <w:fldChar w:fldCharType="end"/>
      </w:r>
    </w:p>
    <w:p w14:paraId="693CFE2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GNSS-UTC-ModelReq</w:t>
      </w:r>
      <w:r>
        <w:tab/>
      </w:r>
      <w:r>
        <w:fldChar w:fldCharType="begin" w:fldLock="1"/>
      </w:r>
      <w:r>
        <w:instrText xml:space="preserve"> PAGEREF _Toc90719744 \h </w:instrText>
      </w:r>
      <w:r>
        <w:fldChar w:fldCharType="separate"/>
      </w:r>
      <w:r>
        <w:t>201</w:t>
      </w:r>
      <w:r>
        <w:fldChar w:fldCharType="end"/>
      </w:r>
    </w:p>
    <w:p w14:paraId="63EF569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6FD8D33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BDS</w:t>
      </w:r>
      <w:r>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6C2AC27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BDS</w:t>
      </w:r>
      <w:r>
        <w:rPr>
          <w:i/>
          <w:snapToGrid w:val="0"/>
        </w:rPr>
        <w:t>-</w:t>
      </w:r>
      <w:r>
        <w:rPr>
          <w:i/>
          <w:snapToGrid w:val="0"/>
          <w:lang w:eastAsia="zh-CN"/>
        </w:rPr>
        <w:t>GridModel</w:t>
      </w:r>
      <w:r>
        <w:rPr>
          <w:i/>
          <w:snapToGrid w:val="0"/>
        </w:rPr>
        <w:t>Req</w:t>
      </w:r>
      <w:r>
        <w:tab/>
      </w:r>
      <w:r>
        <w:fldChar w:fldCharType="begin" w:fldLock="1"/>
      </w:r>
      <w:r>
        <w:instrText xml:space="preserve"> PAGEREF _Toc90719747 \h </w:instrText>
      </w:r>
      <w:r>
        <w:fldChar w:fldCharType="separate"/>
      </w:r>
      <w:r>
        <w:t>202</w:t>
      </w:r>
      <w:r>
        <w:fldChar w:fldCharType="end"/>
      </w:r>
    </w:p>
    <w:p w14:paraId="3F73039B"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3A5E29F3"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97C248C"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3A92DD76"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2F46C019"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48445CD1"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01A9A0AF"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63861C7C"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2AFFA2C2"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C13A606"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08D4FAD7"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6DA7C898"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58C75BC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NavIC</w:t>
      </w:r>
      <w:r>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731935D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NavIC</w:t>
      </w:r>
      <w:r>
        <w:rPr>
          <w:i/>
          <w:snapToGrid w:val="0"/>
        </w:rPr>
        <w:t>-</w:t>
      </w:r>
      <w:r>
        <w:rPr>
          <w:i/>
          <w:snapToGrid w:val="0"/>
          <w:lang w:eastAsia="zh-CN"/>
        </w:rPr>
        <w:t>GridModel</w:t>
      </w:r>
      <w:r>
        <w:rPr>
          <w:i/>
          <w:snapToGrid w:val="0"/>
        </w:rPr>
        <w:t>Req</w:t>
      </w:r>
      <w:r>
        <w:tab/>
      </w:r>
      <w:r>
        <w:fldChar w:fldCharType="begin" w:fldLock="1"/>
      </w:r>
      <w:r>
        <w:instrText xml:space="preserve"> PAGEREF _Toc90719761 \h </w:instrText>
      </w:r>
      <w:r>
        <w:fldChar w:fldCharType="separate"/>
      </w:r>
      <w:r>
        <w:t>207</w:t>
      </w:r>
      <w:r>
        <w:fldChar w:fldCharType="end"/>
      </w:r>
    </w:p>
    <w:p w14:paraId="29344530" w14:textId="77777777" w:rsidR="0023409A" w:rsidRDefault="007F1C8D">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554F1D7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A-GNSS-ProvideLocationInformation</w:t>
      </w:r>
      <w:r>
        <w:tab/>
      </w:r>
      <w:r>
        <w:fldChar w:fldCharType="begin" w:fldLock="1"/>
      </w:r>
      <w:r>
        <w:instrText xml:space="preserve"> PAGEREF _Toc90719763 \h </w:instrText>
      </w:r>
      <w:r>
        <w:fldChar w:fldCharType="separate"/>
      </w:r>
      <w:r>
        <w:t>207</w:t>
      </w:r>
      <w:r>
        <w:fldChar w:fldCharType="end"/>
      </w:r>
    </w:p>
    <w:p w14:paraId="572A9F65" w14:textId="77777777" w:rsidR="0023409A" w:rsidRDefault="007F1C8D">
      <w:pPr>
        <w:pStyle w:val="TOC4"/>
        <w:rPr>
          <w:rFonts w:asciiTheme="minorHAnsi" w:eastAsiaTheme="minorEastAsia" w:hAnsiTheme="minorHAnsi" w:cstheme="minorBidi"/>
          <w:sz w:val="22"/>
          <w:szCs w:val="22"/>
          <w:lang w:eastAsia="ja-JP"/>
        </w:rPr>
      </w:pPr>
      <w:r>
        <w:lastRenderedPageBreak/>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1931C9E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GNSS-SignalMeasurementInformation</w:t>
      </w:r>
      <w:r>
        <w:tab/>
      </w:r>
      <w:r>
        <w:fldChar w:fldCharType="begin" w:fldLock="1"/>
      </w:r>
      <w:r>
        <w:instrText xml:space="preserve"> PAGEREF _Toc90719765 \h </w:instrText>
      </w:r>
      <w:r>
        <w:fldChar w:fldCharType="separate"/>
      </w:r>
      <w:r>
        <w:t>207</w:t>
      </w:r>
      <w:r>
        <w:fldChar w:fldCharType="end"/>
      </w:r>
    </w:p>
    <w:p w14:paraId="261A443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MeasurementReferenceTime</w:t>
      </w:r>
      <w:r>
        <w:tab/>
      </w:r>
      <w:r>
        <w:fldChar w:fldCharType="begin" w:fldLock="1"/>
      </w:r>
      <w:r>
        <w:instrText xml:space="preserve"> PAGEREF _Toc90719766 \h </w:instrText>
      </w:r>
      <w:r>
        <w:fldChar w:fldCharType="separate"/>
      </w:r>
      <w:r>
        <w:t>208</w:t>
      </w:r>
      <w:r>
        <w:fldChar w:fldCharType="end"/>
      </w:r>
    </w:p>
    <w:p w14:paraId="58B86B9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GNSS-MeasurementList</w:t>
      </w:r>
      <w:r>
        <w:tab/>
      </w:r>
      <w:r>
        <w:fldChar w:fldCharType="begin" w:fldLock="1"/>
      </w:r>
      <w:r>
        <w:instrText xml:space="preserve"> PAGEREF _Toc90719767 \h </w:instrText>
      </w:r>
      <w:r>
        <w:fldChar w:fldCharType="separate"/>
      </w:r>
      <w:r>
        <w:t>210</w:t>
      </w:r>
      <w:r>
        <w:fldChar w:fldCharType="end"/>
      </w:r>
    </w:p>
    <w:p w14:paraId="3603753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GNSS-LocationInformation</w:t>
      </w:r>
      <w:r>
        <w:tab/>
      </w:r>
      <w:r>
        <w:fldChar w:fldCharType="begin" w:fldLock="1"/>
      </w:r>
      <w:r>
        <w:instrText xml:space="preserve"> PAGEREF _Toc90719768 \h </w:instrText>
      </w:r>
      <w:r>
        <w:fldChar w:fldCharType="separate"/>
      </w:r>
      <w:r>
        <w:t>214</w:t>
      </w:r>
      <w:r>
        <w:fldChar w:fldCharType="end"/>
      </w:r>
    </w:p>
    <w:p w14:paraId="3DB57DA7" w14:textId="77777777" w:rsidR="0023409A" w:rsidRDefault="007F1C8D">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76A236F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A-GNSS-RequestLocationInformation</w:t>
      </w:r>
      <w:r>
        <w:tab/>
      </w:r>
      <w:r>
        <w:fldChar w:fldCharType="begin" w:fldLock="1"/>
      </w:r>
      <w:r>
        <w:instrText xml:space="preserve"> PAGEREF _Toc90719770 \h </w:instrText>
      </w:r>
      <w:r>
        <w:fldChar w:fldCharType="separate"/>
      </w:r>
      <w:r>
        <w:t>215</w:t>
      </w:r>
      <w:r>
        <w:fldChar w:fldCharType="end"/>
      </w:r>
    </w:p>
    <w:p w14:paraId="4824D1D7" w14:textId="77777777" w:rsidR="0023409A" w:rsidRDefault="007F1C8D">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w:instrText>
      </w:r>
      <w:r>
        <w:instrText xml:space="preserve"> \h </w:instrText>
      </w:r>
      <w:r>
        <w:fldChar w:fldCharType="separate"/>
      </w:r>
      <w:r>
        <w:t>215</w:t>
      </w:r>
      <w:r>
        <w:fldChar w:fldCharType="end"/>
      </w:r>
    </w:p>
    <w:p w14:paraId="4793130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GNSS-PositioningInstructions</w:t>
      </w:r>
      <w:r>
        <w:tab/>
      </w:r>
      <w:r>
        <w:fldChar w:fldCharType="begin" w:fldLock="1"/>
      </w:r>
      <w:r>
        <w:instrText xml:space="preserve"> PAGEREF _Toc90719772 \h </w:instrText>
      </w:r>
      <w:r>
        <w:fldChar w:fldCharType="separate"/>
      </w:r>
      <w:r>
        <w:t>215</w:t>
      </w:r>
      <w:r>
        <w:fldChar w:fldCharType="end"/>
      </w:r>
    </w:p>
    <w:p w14:paraId="704DB8ED" w14:textId="77777777" w:rsidR="0023409A" w:rsidRDefault="007F1C8D">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70BC3D9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A-GNSS-ProvideCapabilities</w:t>
      </w:r>
      <w:r>
        <w:tab/>
      </w:r>
      <w:r>
        <w:fldChar w:fldCharType="begin" w:fldLock="1"/>
      </w:r>
      <w:r>
        <w:instrText xml:space="preserve"> PAGEREF _Toc90719774 \h </w:instrText>
      </w:r>
      <w:r>
        <w:fldChar w:fldCharType="separate"/>
      </w:r>
      <w:r>
        <w:t>216</w:t>
      </w:r>
      <w:r>
        <w:fldChar w:fldCharType="end"/>
      </w:r>
    </w:p>
    <w:p w14:paraId="00933CBF" w14:textId="77777777" w:rsidR="0023409A" w:rsidRDefault="007F1C8D">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2B8E271B"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GNSS-CommonAssistanceDataSupport</w:t>
      </w:r>
      <w:r>
        <w:tab/>
      </w:r>
      <w:r>
        <w:fldChar w:fldCharType="begin" w:fldLock="1"/>
      </w:r>
      <w:r>
        <w:instrText xml:space="preserve"> PAGEREF _Toc90</w:instrText>
      </w:r>
      <w:r>
        <w:instrText xml:space="preserve">719776 \h </w:instrText>
      </w:r>
      <w:r>
        <w:fldChar w:fldCharType="separate"/>
      </w:r>
      <w:r>
        <w:t>218</w:t>
      </w:r>
      <w:r>
        <w:fldChar w:fldCharType="end"/>
      </w:r>
    </w:p>
    <w:p w14:paraId="077F07B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2F587CD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GNSS-ReferenceLocationSupport</w:t>
      </w:r>
      <w:r>
        <w:tab/>
      </w:r>
      <w:r>
        <w:fldChar w:fldCharType="begin" w:fldLock="1"/>
      </w:r>
      <w:r>
        <w:instrText xml:space="preserve"> PAGEREF _Toc9071977</w:instrText>
      </w:r>
      <w:r>
        <w:instrText xml:space="preserve">8 \h </w:instrText>
      </w:r>
      <w:r>
        <w:fldChar w:fldCharType="separate"/>
      </w:r>
      <w:r>
        <w:t>219</w:t>
      </w:r>
      <w:r>
        <w:fldChar w:fldCharType="end"/>
      </w:r>
    </w:p>
    <w:p w14:paraId="70BB305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583B74E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GNSS-EarthOrientationParametersSupport</w:t>
      </w:r>
      <w:r>
        <w:tab/>
      </w:r>
      <w:r>
        <w:fldChar w:fldCharType="begin" w:fldLock="1"/>
      </w:r>
      <w:r>
        <w:instrText xml:space="preserve"> PAGEREF _Toc</w:instrText>
      </w:r>
      <w:r>
        <w:instrText xml:space="preserve">90719780 \h </w:instrText>
      </w:r>
      <w:r>
        <w:fldChar w:fldCharType="separate"/>
      </w:r>
      <w:r>
        <w:t>220</w:t>
      </w:r>
      <w:r>
        <w:fldChar w:fldCharType="end"/>
      </w:r>
    </w:p>
    <w:p w14:paraId="7C01AA8B"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66F89FC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6B15F30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GNSS-GenericAssistanceDataSupport</w:t>
      </w:r>
      <w:r>
        <w:tab/>
      </w:r>
      <w:r>
        <w:fldChar w:fldCharType="begin" w:fldLock="1"/>
      </w:r>
      <w:r>
        <w:instrText xml:space="preserve"> PAGEREF _Toc90719783 \h </w:instrText>
      </w:r>
      <w:r>
        <w:fldChar w:fldCharType="separate"/>
      </w:r>
      <w:r>
        <w:t>220</w:t>
      </w:r>
      <w:r>
        <w:fldChar w:fldCharType="end"/>
      </w:r>
    </w:p>
    <w:p w14:paraId="441A133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375EEDC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4FD4E73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35B7602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56F1A2D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0F00318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78B65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GNSS-AlmanacSupport</w:t>
      </w:r>
      <w:r>
        <w:tab/>
      </w:r>
      <w:r>
        <w:fldChar w:fldCharType="begin" w:fldLock="1"/>
      </w:r>
      <w:r>
        <w:instrText xml:space="preserve"> PAGEREF _Toc90719790 \h </w:instrText>
      </w:r>
      <w:r>
        <w:fldChar w:fldCharType="separate"/>
      </w:r>
      <w:r>
        <w:t>224</w:t>
      </w:r>
      <w:r>
        <w:fldChar w:fldCharType="end"/>
      </w:r>
    </w:p>
    <w:p w14:paraId="52F857E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GNSS-UTC-ModelSupport</w:t>
      </w:r>
      <w:r>
        <w:tab/>
      </w:r>
      <w:r>
        <w:fldChar w:fldCharType="begin" w:fldLock="1"/>
      </w:r>
      <w:r>
        <w:instrText xml:space="preserve"> PAGEREF _Toc90719791 \h </w:instrText>
      </w:r>
      <w:r>
        <w:fldChar w:fldCharType="separate"/>
      </w:r>
      <w:r>
        <w:t>224</w:t>
      </w:r>
      <w:r>
        <w:fldChar w:fldCharType="end"/>
      </w:r>
    </w:p>
    <w:p w14:paraId="1C516ED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7B162F3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BDS</w:t>
      </w:r>
      <w:r>
        <w:rPr>
          <w:i/>
          <w:snapToGrid w:val="0"/>
        </w:rPr>
        <w:t>-DifferentialCorrection</w:t>
      </w:r>
      <w:r>
        <w:rPr>
          <w:i/>
          <w:snapToGrid w:val="0"/>
          <w:lang w:eastAsia="zh-CN"/>
        </w:rPr>
        <w:t>s</w:t>
      </w:r>
      <w:r>
        <w:rPr>
          <w:i/>
          <w:snapToGrid w:val="0"/>
        </w:rPr>
        <w:t>Support</w:t>
      </w:r>
      <w:r>
        <w:tab/>
      </w:r>
      <w:r>
        <w:fldChar w:fldCharType="begin" w:fldLock="1"/>
      </w:r>
      <w:r>
        <w:instrText xml:space="preserve"> PAGEREF _Toc90719793 \h </w:instrText>
      </w:r>
      <w:r>
        <w:fldChar w:fldCharType="separate"/>
      </w:r>
      <w:r>
        <w:t>225</w:t>
      </w:r>
      <w:r>
        <w:fldChar w:fldCharType="end"/>
      </w:r>
    </w:p>
    <w:p w14:paraId="1D1DDCD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BDS</w:t>
      </w:r>
      <w:r>
        <w:rPr>
          <w:i/>
          <w:snapToGrid w:val="0"/>
        </w:rPr>
        <w:t>-</w:t>
      </w:r>
      <w:r>
        <w:rPr>
          <w:i/>
          <w:snapToGrid w:val="0"/>
          <w:lang w:eastAsia="zh-CN"/>
        </w:rPr>
        <w:t>GridModel</w:t>
      </w:r>
      <w:r>
        <w:rPr>
          <w:i/>
          <w:snapToGrid w:val="0"/>
        </w:rPr>
        <w:t>Support</w:t>
      </w:r>
      <w:r>
        <w:tab/>
      </w:r>
      <w:r>
        <w:fldChar w:fldCharType="begin" w:fldLock="1"/>
      </w:r>
      <w:r>
        <w:instrText xml:space="preserve"> PAGEREF _Toc90719794 \h </w:instrText>
      </w:r>
      <w:r>
        <w:fldChar w:fldCharType="separate"/>
      </w:r>
      <w:r>
        <w:t>225</w:t>
      </w:r>
      <w:r>
        <w:fldChar w:fldCharType="end"/>
      </w:r>
    </w:p>
    <w:p w14:paraId="1DAD32B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18805D5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0F88D26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0EFC9B6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BE36E8E" w14:textId="77777777" w:rsidR="0023409A" w:rsidRDefault="007F1C8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2F14FBC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530BD1F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0783C8C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GNSS-SSR-URA-Support</w:t>
      </w:r>
      <w:r>
        <w:tab/>
      </w:r>
      <w:r>
        <w:fldChar w:fldCharType="begin" w:fldLock="1"/>
      </w:r>
      <w:r>
        <w:instrText xml:space="preserve"> PAGEREF _Toc90719802 \h </w:instrText>
      </w:r>
      <w:r>
        <w:fldChar w:fldCharType="separate"/>
      </w:r>
      <w:r>
        <w:t>227</w:t>
      </w:r>
      <w:r>
        <w:fldChar w:fldCharType="end"/>
      </w:r>
    </w:p>
    <w:p w14:paraId="65BB3DE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5B42DA8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GNSS-SSR-GriddedCorrectionSupport</w:t>
      </w:r>
      <w:r>
        <w:tab/>
      </w:r>
      <w:r>
        <w:fldChar w:fldCharType="begin" w:fldLock="1"/>
      </w:r>
      <w:r>
        <w:instrText xml:space="preserve"> PAGEREF _Toc90719804 \h </w:instrText>
      </w:r>
      <w:r>
        <w:fldChar w:fldCharType="separate"/>
      </w:r>
      <w:r>
        <w:t>2</w:t>
      </w:r>
      <w:r>
        <w:t>28</w:t>
      </w:r>
      <w:r>
        <w:fldChar w:fldCharType="end"/>
      </w:r>
    </w:p>
    <w:p w14:paraId="2EC6407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NavIC</w:t>
      </w:r>
      <w:r>
        <w:rPr>
          <w:i/>
          <w:snapToGrid w:val="0"/>
        </w:rPr>
        <w:t>-DifferentialCorrection</w:t>
      </w:r>
      <w:r>
        <w:rPr>
          <w:i/>
          <w:snapToGrid w:val="0"/>
          <w:lang w:eastAsia="zh-CN"/>
        </w:rPr>
        <w:t>s</w:t>
      </w:r>
      <w:r>
        <w:rPr>
          <w:i/>
          <w:snapToGrid w:val="0"/>
        </w:rPr>
        <w:t>Support</w:t>
      </w:r>
      <w:r>
        <w:tab/>
      </w:r>
      <w:r>
        <w:fldChar w:fldCharType="begin" w:fldLock="1"/>
      </w:r>
      <w:r>
        <w:instrText xml:space="preserve"> PAGEREF _Toc90719805 \h </w:instrText>
      </w:r>
      <w:r>
        <w:fldChar w:fldCharType="separate"/>
      </w:r>
      <w:r>
        <w:t>228</w:t>
      </w:r>
      <w:r>
        <w:fldChar w:fldCharType="end"/>
      </w:r>
    </w:p>
    <w:p w14:paraId="06A2E8E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lang w:eastAsia="zh-CN"/>
        </w:rPr>
        <w:t>NavIC</w:t>
      </w:r>
      <w:r>
        <w:rPr>
          <w:i/>
          <w:snapToGrid w:val="0"/>
        </w:rPr>
        <w:t>-</w:t>
      </w:r>
      <w:r>
        <w:rPr>
          <w:i/>
          <w:snapToGrid w:val="0"/>
          <w:lang w:eastAsia="zh-CN"/>
        </w:rPr>
        <w:t>GridModel</w:t>
      </w:r>
      <w:r>
        <w:rPr>
          <w:i/>
          <w:snapToGrid w:val="0"/>
        </w:rPr>
        <w:t>Support</w:t>
      </w:r>
      <w:r>
        <w:tab/>
      </w:r>
      <w:r>
        <w:fldChar w:fldCharType="begin" w:fldLock="1"/>
      </w:r>
      <w:r>
        <w:instrText xml:space="preserve"> PAGEREF _Toc90719806 \h </w:instrText>
      </w:r>
      <w:r>
        <w:fldChar w:fldCharType="separate"/>
      </w:r>
      <w:r>
        <w:t>228</w:t>
      </w:r>
      <w:r>
        <w:fldChar w:fldCharType="end"/>
      </w:r>
    </w:p>
    <w:p w14:paraId="32CD7BB9" w14:textId="77777777" w:rsidR="0023409A" w:rsidRDefault="007F1C8D">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w:t>
      </w:r>
      <w:r>
        <w:t>8</w:t>
      </w:r>
      <w:r>
        <w:fldChar w:fldCharType="end"/>
      </w:r>
    </w:p>
    <w:p w14:paraId="10103C9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A-GNSS-RequestCapabilities</w:t>
      </w:r>
      <w:r>
        <w:tab/>
      </w:r>
      <w:r>
        <w:fldChar w:fldCharType="begin" w:fldLock="1"/>
      </w:r>
      <w:r>
        <w:instrText xml:space="preserve"> PAGEREF _Toc90719808 \h </w:instrText>
      </w:r>
      <w:r>
        <w:fldChar w:fldCharType="separate"/>
      </w:r>
      <w:r>
        <w:t>228</w:t>
      </w:r>
      <w:r>
        <w:fldChar w:fldCharType="end"/>
      </w:r>
    </w:p>
    <w:p w14:paraId="59F0C179" w14:textId="77777777" w:rsidR="0023409A" w:rsidRDefault="007F1C8D">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043B124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A-GNSS-Error</w:t>
      </w:r>
      <w:r>
        <w:tab/>
      </w:r>
      <w:r>
        <w:fldChar w:fldCharType="begin" w:fldLock="1"/>
      </w:r>
      <w:r>
        <w:instrText xml:space="preserve"> PAGEREF _Toc90719810 \h </w:instrText>
      </w:r>
      <w:r>
        <w:fldChar w:fldCharType="separate"/>
      </w:r>
      <w:r>
        <w:t>229</w:t>
      </w:r>
      <w:r>
        <w:fldChar w:fldCharType="end"/>
      </w:r>
    </w:p>
    <w:p w14:paraId="6939070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GNSS-LocationServerErrorCauses</w:t>
      </w:r>
      <w:r>
        <w:tab/>
      </w:r>
      <w:r>
        <w:fldChar w:fldCharType="begin" w:fldLock="1"/>
      </w:r>
      <w:r>
        <w:instrText xml:space="preserve"> PAGEREF _Toc90719811 \h </w:instrText>
      </w:r>
      <w:r>
        <w:fldChar w:fldCharType="separate"/>
      </w:r>
      <w:r>
        <w:t>229</w:t>
      </w:r>
      <w:r>
        <w:fldChar w:fldCharType="end"/>
      </w:r>
    </w:p>
    <w:p w14:paraId="4BCFA48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GNSS-TargetDeviceErrorCauses</w:t>
      </w:r>
      <w:r>
        <w:tab/>
      </w:r>
      <w:r>
        <w:fldChar w:fldCharType="begin" w:fldLock="1"/>
      </w:r>
      <w:r>
        <w:instrText xml:space="preserve"> PAGEREF _Toc90719812 \h </w:instrText>
      </w:r>
      <w:r>
        <w:fldChar w:fldCharType="separate"/>
      </w:r>
      <w:r>
        <w:t>230</w:t>
      </w:r>
      <w:r>
        <w:fldChar w:fldCharType="end"/>
      </w:r>
    </w:p>
    <w:p w14:paraId="77E8D5F1" w14:textId="77777777" w:rsidR="0023409A" w:rsidRDefault="007F1C8D">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3A64702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GNSS-FrequencyID</w:t>
      </w:r>
      <w:r>
        <w:tab/>
      </w:r>
      <w:r>
        <w:fldChar w:fldCharType="begin" w:fldLock="1"/>
      </w:r>
      <w:r>
        <w:instrText xml:space="preserve"> PAGEREF _Toc90719814 \h </w:instrText>
      </w:r>
      <w:r>
        <w:fldChar w:fldCharType="separate"/>
      </w:r>
      <w:r>
        <w:t>230</w:t>
      </w:r>
      <w:r>
        <w:fldChar w:fldCharType="end"/>
      </w:r>
    </w:p>
    <w:p w14:paraId="3A2EFD0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GNSS-ID</w:t>
      </w:r>
      <w:r>
        <w:tab/>
      </w:r>
      <w:r>
        <w:fldChar w:fldCharType="begin" w:fldLock="1"/>
      </w:r>
      <w:r>
        <w:instrText xml:space="preserve"> PAGEREF _Toc90719815 \h </w:instrText>
      </w:r>
      <w:r>
        <w:fldChar w:fldCharType="separate"/>
      </w:r>
      <w:r>
        <w:t>231</w:t>
      </w:r>
      <w:r>
        <w:fldChar w:fldCharType="end"/>
      </w:r>
    </w:p>
    <w:p w14:paraId="37ACE6BB"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GNSS-ID-Bitmap</w:t>
      </w:r>
      <w:r>
        <w:tab/>
      </w:r>
      <w:r>
        <w:fldChar w:fldCharType="begin" w:fldLock="1"/>
      </w:r>
      <w:r>
        <w:instrText xml:space="preserve"> PAGEREF _Toc90719816 \h </w:instrText>
      </w:r>
      <w:r>
        <w:fldChar w:fldCharType="separate"/>
      </w:r>
      <w:r>
        <w:t>231</w:t>
      </w:r>
      <w:r>
        <w:fldChar w:fldCharType="end"/>
      </w:r>
    </w:p>
    <w:p w14:paraId="7F1C65D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7F7B644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GNSS-NavListInfo</w:t>
      </w:r>
      <w:r>
        <w:tab/>
      </w:r>
      <w:r>
        <w:fldChar w:fldCharType="begin" w:fldLock="1"/>
      </w:r>
      <w:r>
        <w:instrText xml:space="preserve"> PAGEREF _Toc90719818 \h </w:instrText>
      </w:r>
      <w:r>
        <w:fldChar w:fldCharType="separate"/>
      </w:r>
      <w:r>
        <w:t>232</w:t>
      </w:r>
      <w:r>
        <w:fldChar w:fldCharType="end"/>
      </w:r>
    </w:p>
    <w:p w14:paraId="3BC412E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GNSS-NetworkID</w:t>
      </w:r>
      <w:r>
        <w:tab/>
      </w:r>
      <w:r>
        <w:fldChar w:fldCharType="begin" w:fldLock="1"/>
      </w:r>
      <w:r>
        <w:instrText xml:space="preserve"> PAGEREF _Toc90719819 \h </w:instrText>
      </w:r>
      <w:r>
        <w:fldChar w:fldCharType="separate"/>
      </w:r>
      <w:r>
        <w:t>232</w:t>
      </w:r>
      <w:r>
        <w:fldChar w:fldCharType="end"/>
      </w:r>
    </w:p>
    <w:p w14:paraId="6C16DB0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43DE4A1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41CDB34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GNSS-SignalID</w:t>
      </w:r>
      <w:r>
        <w:tab/>
      </w:r>
      <w:r>
        <w:fldChar w:fldCharType="begin" w:fldLock="1"/>
      </w:r>
      <w:r>
        <w:instrText xml:space="preserve"> PAGEREF _Toc90719822 \h </w:instrText>
      </w:r>
      <w:r>
        <w:fldChar w:fldCharType="separate"/>
      </w:r>
      <w:r>
        <w:t>233</w:t>
      </w:r>
      <w:r>
        <w:fldChar w:fldCharType="end"/>
      </w:r>
    </w:p>
    <w:p w14:paraId="0B63202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GNSS-SignalIDs</w:t>
      </w:r>
      <w:r>
        <w:tab/>
      </w:r>
      <w:r>
        <w:fldChar w:fldCharType="begin" w:fldLock="1"/>
      </w:r>
      <w:r>
        <w:instrText xml:space="preserve"> PAGEREF _Toc90719823 \h </w:instrText>
      </w:r>
      <w:r>
        <w:fldChar w:fldCharType="separate"/>
      </w:r>
      <w:r>
        <w:t>235</w:t>
      </w:r>
      <w:r>
        <w:fldChar w:fldCharType="end"/>
      </w:r>
    </w:p>
    <w:p w14:paraId="74D559F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GNSS-SubNetworkID</w:t>
      </w:r>
      <w:r>
        <w:tab/>
      </w:r>
      <w:r>
        <w:fldChar w:fldCharType="begin" w:fldLock="1"/>
      </w:r>
      <w:r>
        <w:instrText xml:space="preserve"> PAGEREF _Toc90719824 \h </w:instrText>
      </w:r>
      <w:r>
        <w:fldChar w:fldCharType="separate"/>
      </w:r>
      <w:r>
        <w:t>236</w:t>
      </w:r>
      <w:r>
        <w:fldChar w:fldCharType="end"/>
      </w:r>
    </w:p>
    <w:p w14:paraId="37E89AB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SBAS-ID</w:t>
      </w:r>
      <w:r>
        <w:tab/>
      </w:r>
      <w:r>
        <w:fldChar w:fldCharType="begin" w:fldLock="1"/>
      </w:r>
      <w:r>
        <w:instrText xml:space="preserve"> PAGEREF _Toc90719825 \h </w:instrText>
      </w:r>
      <w:r>
        <w:fldChar w:fldCharType="separate"/>
      </w:r>
      <w:r>
        <w:t>237</w:t>
      </w:r>
      <w:r>
        <w:fldChar w:fldCharType="end"/>
      </w:r>
    </w:p>
    <w:p w14:paraId="718342D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SBAS-IDs</w:t>
      </w:r>
      <w:r>
        <w:tab/>
      </w:r>
      <w:r>
        <w:fldChar w:fldCharType="begin" w:fldLock="1"/>
      </w:r>
      <w:r>
        <w:instrText xml:space="preserve"> PAGEREF _Toc90719826 \h </w:instrText>
      </w:r>
      <w:r>
        <w:fldChar w:fldCharType="separate"/>
      </w:r>
      <w:r>
        <w:t>237</w:t>
      </w:r>
      <w:r>
        <w:fldChar w:fldCharType="end"/>
      </w:r>
    </w:p>
    <w:p w14:paraId="53A89B2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SV-ID</w:t>
      </w:r>
      <w:r>
        <w:tab/>
      </w:r>
      <w:r>
        <w:fldChar w:fldCharType="begin" w:fldLock="1"/>
      </w:r>
      <w:r>
        <w:instrText xml:space="preserve"> PAGEREF _Toc90719827 </w:instrText>
      </w:r>
      <w:r>
        <w:instrText xml:space="preserve">\h </w:instrText>
      </w:r>
      <w:r>
        <w:fldChar w:fldCharType="separate"/>
      </w:r>
      <w:r>
        <w:t>237</w:t>
      </w:r>
      <w:r>
        <w:fldChar w:fldCharType="end"/>
      </w:r>
    </w:p>
    <w:p w14:paraId="06543D99" w14:textId="77777777" w:rsidR="0023409A" w:rsidRDefault="007F1C8D">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68CBCCAE" w14:textId="77777777" w:rsidR="0023409A" w:rsidRDefault="007F1C8D">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D780E9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ECID-ProvideLocationInformation</w:t>
      </w:r>
      <w:r>
        <w:tab/>
      </w:r>
      <w:r>
        <w:fldChar w:fldCharType="begin" w:fldLock="1"/>
      </w:r>
      <w:r>
        <w:instrText xml:space="preserve"> PAGEREF _Toc90719830 \h </w:instrText>
      </w:r>
      <w:r>
        <w:fldChar w:fldCharType="separate"/>
      </w:r>
      <w:r>
        <w:t>238</w:t>
      </w:r>
      <w:r>
        <w:fldChar w:fldCharType="end"/>
      </w:r>
    </w:p>
    <w:p w14:paraId="31D4BFD3" w14:textId="77777777" w:rsidR="0023409A" w:rsidRDefault="007F1C8D">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9CFDCF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ECID-SignalMeasurementInformation</w:t>
      </w:r>
      <w:r>
        <w:tab/>
      </w:r>
      <w:r>
        <w:fldChar w:fldCharType="begin" w:fldLock="1"/>
      </w:r>
      <w:r>
        <w:instrText xml:space="preserve"> PAGEREF _Toc90719832 \h </w:instrText>
      </w:r>
      <w:r>
        <w:fldChar w:fldCharType="separate"/>
      </w:r>
      <w:r>
        <w:t>238</w:t>
      </w:r>
      <w:r>
        <w:fldChar w:fldCharType="end"/>
      </w:r>
    </w:p>
    <w:p w14:paraId="465DBFDC" w14:textId="77777777" w:rsidR="0023409A" w:rsidRDefault="007F1C8D">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w:instrText>
      </w:r>
      <w:r>
        <w:instrText xml:space="preserve">9833 \h </w:instrText>
      </w:r>
      <w:r>
        <w:fldChar w:fldCharType="separate"/>
      </w:r>
      <w:r>
        <w:t>240</w:t>
      </w:r>
      <w:r>
        <w:fldChar w:fldCharType="end"/>
      </w:r>
    </w:p>
    <w:p w14:paraId="15962E9F" w14:textId="77777777" w:rsidR="0023409A" w:rsidRDefault="007F1C8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Pr>
          <w:i/>
        </w:rPr>
        <w:t>ECID-RequestLocationInformation</w:t>
      </w:r>
      <w:r>
        <w:tab/>
      </w:r>
      <w:r>
        <w:fldChar w:fldCharType="begin" w:fldLock="1"/>
      </w:r>
      <w:r>
        <w:instrText xml:space="preserve"> PAGEREF _Toc90719834 \h </w:instrText>
      </w:r>
      <w:r>
        <w:fldChar w:fldCharType="separate"/>
      </w:r>
      <w:r>
        <w:t>240</w:t>
      </w:r>
      <w:r>
        <w:fldChar w:fldCharType="end"/>
      </w:r>
    </w:p>
    <w:p w14:paraId="3D87391E" w14:textId="77777777" w:rsidR="0023409A" w:rsidRDefault="007F1C8D">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w:instrText>
      </w:r>
      <w:r>
        <w:instrText xml:space="preserve">oc90719835 \h </w:instrText>
      </w:r>
      <w:r>
        <w:fldChar w:fldCharType="separate"/>
      </w:r>
      <w:r>
        <w:t>240</w:t>
      </w:r>
      <w:r>
        <w:fldChar w:fldCharType="end"/>
      </w:r>
    </w:p>
    <w:p w14:paraId="07A705F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ECID-ProvideCapabilities</w:t>
      </w:r>
      <w:r>
        <w:tab/>
      </w:r>
      <w:r>
        <w:fldChar w:fldCharType="begin" w:fldLock="1"/>
      </w:r>
      <w:r>
        <w:instrText xml:space="preserve"> PAGEREF _Toc90719836 \h </w:instrText>
      </w:r>
      <w:r>
        <w:fldChar w:fldCharType="separate"/>
      </w:r>
      <w:r>
        <w:t>240</w:t>
      </w:r>
      <w:r>
        <w:fldChar w:fldCharType="end"/>
      </w:r>
    </w:p>
    <w:p w14:paraId="2D9BEAC9" w14:textId="77777777" w:rsidR="0023409A" w:rsidRDefault="007F1C8D">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 xml:space="preserve">CID Capability Information </w:t>
      </w:r>
      <w:r>
        <w:t>Request</w:t>
      </w:r>
      <w:r>
        <w:tab/>
      </w:r>
      <w:r>
        <w:fldChar w:fldCharType="begin" w:fldLock="1"/>
      </w:r>
      <w:r>
        <w:instrText xml:space="preserve"> PAGEREF _Toc90719837 \h </w:instrText>
      </w:r>
      <w:r>
        <w:fldChar w:fldCharType="separate"/>
      </w:r>
      <w:r>
        <w:t>241</w:t>
      </w:r>
      <w:r>
        <w:fldChar w:fldCharType="end"/>
      </w:r>
    </w:p>
    <w:p w14:paraId="518ADAA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ECID-RequestCapabilities</w:t>
      </w:r>
      <w:r>
        <w:tab/>
      </w:r>
      <w:r>
        <w:fldChar w:fldCharType="begin" w:fldLock="1"/>
      </w:r>
      <w:r>
        <w:instrText xml:space="preserve"> PAGEREF _Toc90719838 \h </w:instrText>
      </w:r>
      <w:r>
        <w:fldChar w:fldCharType="separate"/>
      </w:r>
      <w:r>
        <w:t>241</w:t>
      </w:r>
      <w:r>
        <w:fldChar w:fldCharType="end"/>
      </w:r>
    </w:p>
    <w:p w14:paraId="56F29334" w14:textId="77777777" w:rsidR="0023409A" w:rsidRDefault="007F1C8D">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w:instrText>
      </w:r>
      <w:r>
        <w:instrText xml:space="preserve">PAGEREF _Toc90719839 \h </w:instrText>
      </w:r>
      <w:r>
        <w:fldChar w:fldCharType="separate"/>
      </w:r>
      <w:r>
        <w:t>241</w:t>
      </w:r>
      <w:r>
        <w:fldChar w:fldCharType="end"/>
      </w:r>
    </w:p>
    <w:p w14:paraId="330612A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ECID-Error</w:t>
      </w:r>
      <w:r>
        <w:tab/>
      </w:r>
      <w:r>
        <w:fldChar w:fldCharType="begin" w:fldLock="1"/>
      </w:r>
      <w:r>
        <w:instrText xml:space="preserve"> PAGEREF _Toc90719840 \h </w:instrText>
      </w:r>
      <w:r>
        <w:fldChar w:fldCharType="separate"/>
      </w:r>
      <w:r>
        <w:t>241</w:t>
      </w:r>
      <w:r>
        <w:fldChar w:fldCharType="end"/>
      </w:r>
    </w:p>
    <w:p w14:paraId="0B054AB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ECID-LocationServerErrorCauses</w:t>
      </w:r>
      <w:r>
        <w:tab/>
      </w:r>
      <w:r>
        <w:fldChar w:fldCharType="begin" w:fldLock="1"/>
      </w:r>
      <w:r>
        <w:instrText xml:space="preserve"> PAGEREF _Toc90719841</w:instrText>
      </w:r>
      <w:r>
        <w:instrText xml:space="preserve"> \h </w:instrText>
      </w:r>
      <w:r>
        <w:fldChar w:fldCharType="separate"/>
      </w:r>
      <w:r>
        <w:t>241</w:t>
      </w:r>
      <w:r>
        <w:fldChar w:fldCharType="end"/>
      </w:r>
    </w:p>
    <w:p w14:paraId="650FDFA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ECID-TargetDeviceErrorCauses</w:t>
      </w:r>
      <w:r>
        <w:tab/>
      </w:r>
      <w:r>
        <w:fldChar w:fldCharType="begin" w:fldLock="1"/>
      </w:r>
      <w:r>
        <w:instrText xml:space="preserve"> PAGEREF _Toc90719842 \h </w:instrText>
      </w:r>
      <w:r>
        <w:fldChar w:fldCharType="separate"/>
      </w:r>
      <w:r>
        <w:t>242</w:t>
      </w:r>
      <w:r>
        <w:fldChar w:fldCharType="end"/>
      </w:r>
    </w:p>
    <w:p w14:paraId="2D0360E9" w14:textId="77777777" w:rsidR="0023409A" w:rsidRDefault="007F1C8D">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w:instrText>
      </w:r>
      <w:r>
        <w:instrText xml:space="preserve">c90719843 \h </w:instrText>
      </w:r>
      <w:r>
        <w:fldChar w:fldCharType="separate"/>
      </w:r>
      <w:r>
        <w:t>242</w:t>
      </w:r>
      <w:r>
        <w:fldChar w:fldCharType="end"/>
      </w:r>
    </w:p>
    <w:p w14:paraId="75A9854F" w14:textId="77777777" w:rsidR="0023409A" w:rsidRDefault="007F1C8D">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36C308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TBS-ProvideLocationInformation</w:t>
      </w:r>
      <w:r>
        <w:tab/>
      </w:r>
      <w:r>
        <w:fldChar w:fldCharType="begin" w:fldLock="1"/>
      </w:r>
      <w:r>
        <w:instrText xml:space="preserve"> PAGEREF _T</w:instrText>
      </w:r>
      <w:r>
        <w:instrText xml:space="preserve">oc90719845 \h </w:instrText>
      </w:r>
      <w:r>
        <w:fldChar w:fldCharType="separate"/>
      </w:r>
      <w:r>
        <w:t>242</w:t>
      </w:r>
      <w:r>
        <w:fldChar w:fldCharType="end"/>
      </w:r>
    </w:p>
    <w:p w14:paraId="688E2BDD" w14:textId="77777777" w:rsidR="0023409A" w:rsidRDefault="007F1C8D">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3135BD6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TBS-MeasurementInformation</w:t>
      </w:r>
      <w:r>
        <w:tab/>
      </w:r>
      <w:r>
        <w:fldChar w:fldCharType="begin" w:fldLock="1"/>
      </w:r>
      <w:r>
        <w:instrText xml:space="preserve"> PAGEREF _Toc90719847 \h </w:instrText>
      </w:r>
      <w:r>
        <w:fldChar w:fldCharType="separate"/>
      </w:r>
      <w:r>
        <w:t>243</w:t>
      </w:r>
      <w:r>
        <w:fldChar w:fldCharType="end"/>
      </w:r>
    </w:p>
    <w:p w14:paraId="75B0563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MBS-BeaconMeasList</w:t>
      </w:r>
      <w:r>
        <w:tab/>
      </w:r>
      <w:r>
        <w:fldChar w:fldCharType="begin" w:fldLock="1"/>
      </w:r>
      <w:r>
        <w:instrText xml:space="preserve"> PAGEREF _Toc90719848 \h </w:instrText>
      </w:r>
      <w:r>
        <w:fldChar w:fldCharType="separate"/>
      </w:r>
      <w:r>
        <w:t>243</w:t>
      </w:r>
      <w:r>
        <w:fldChar w:fldCharType="end"/>
      </w:r>
    </w:p>
    <w:p w14:paraId="08E83322" w14:textId="77777777" w:rsidR="0023409A" w:rsidRDefault="007F1C8D">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4EFE46D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TBS-RequestLocationInformation</w:t>
      </w:r>
      <w:r>
        <w:tab/>
      </w:r>
      <w:r>
        <w:fldChar w:fldCharType="begin" w:fldLock="1"/>
      </w:r>
      <w:r>
        <w:instrText xml:space="preserve"> PAGEREF _Toc90719850 \h </w:instrText>
      </w:r>
      <w:r>
        <w:fldChar w:fldCharType="separate"/>
      </w:r>
      <w:r>
        <w:t>244</w:t>
      </w:r>
      <w:r>
        <w:fldChar w:fldCharType="end"/>
      </w:r>
    </w:p>
    <w:p w14:paraId="0BF07562" w14:textId="77777777" w:rsidR="0023409A" w:rsidRDefault="007F1C8D">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22D3EAD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TBS-ProvideCapabilities</w:t>
      </w:r>
      <w:r>
        <w:tab/>
      </w:r>
      <w:r>
        <w:fldChar w:fldCharType="begin" w:fldLock="1"/>
      </w:r>
      <w:r>
        <w:instrText xml:space="preserve"> PAGEREF _Toc90719852 \h </w:instrText>
      </w:r>
      <w:r>
        <w:fldChar w:fldCharType="separate"/>
      </w:r>
      <w:r>
        <w:t>244</w:t>
      </w:r>
      <w:r>
        <w:fldChar w:fldCharType="end"/>
      </w:r>
    </w:p>
    <w:p w14:paraId="36E4594D" w14:textId="77777777" w:rsidR="0023409A" w:rsidRDefault="007F1C8D">
      <w:pPr>
        <w:pStyle w:val="TOC4"/>
        <w:rPr>
          <w:rFonts w:asciiTheme="minorHAnsi" w:eastAsiaTheme="minorEastAsia" w:hAnsiTheme="minorHAnsi" w:cstheme="minorBidi"/>
          <w:sz w:val="22"/>
          <w:szCs w:val="22"/>
          <w:lang w:eastAsia="ja-JP"/>
        </w:rPr>
      </w:pPr>
      <w:r>
        <w:rPr>
          <w:i/>
          <w:snapToGrid w:val="0"/>
        </w:rPr>
        <w:t>-</w:t>
      </w:r>
      <w:r>
        <w:rPr>
          <w:rFonts w:asciiTheme="minorHAnsi" w:eastAsiaTheme="minorEastAsia" w:hAnsiTheme="minorHAnsi" w:cstheme="minorBidi"/>
          <w:sz w:val="22"/>
          <w:szCs w:val="22"/>
          <w:lang w:eastAsia="ja-JP"/>
        </w:rPr>
        <w:tab/>
      </w:r>
      <w:r>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71429EBC" w14:textId="77777777" w:rsidR="0023409A" w:rsidRDefault="007F1C8D">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23D0823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TBS-RequestCapabilities</w:t>
      </w:r>
      <w:r>
        <w:tab/>
      </w:r>
      <w:r>
        <w:fldChar w:fldCharType="begin" w:fldLock="1"/>
      </w:r>
      <w:r>
        <w:instrText xml:space="preserve"> PAGEREF _Toc90719855 \h </w:instrText>
      </w:r>
      <w:r>
        <w:fldChar w:fldCharType="separate"/>
      </w:r>
      <w:r>
        <w:t>245</w:t>
      </w:r>
      <w:r>
        <w:fldChar w:fldCharType="end"/>
      </w:r>
    </w:p>
    <w:p w14:paraId="11214663" w14:textId="77777777" w:rsidR="0023409A" w:rsidRDefault="007F1C8D">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w:instrText>
      </w:r>
      <w:r>
        <w:instrText xml:space="preserve">oc90719856 \h </w:instrText>
      </w:r>
      <w:r>
        <w:fldChar w:fldCharType="separate"/>
      </w:r>
      <w:r>
        <w:t>246</w:t>
      </w:r>
      <w:r>
        <w:fldChar w:fldCharType="end"/>
      </w:r>
    </w:p>
    <w:p w14:paraId="449610D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TBS-Error</w:t>
      </w:r>
      <w:r>
        <w:tab/>
      </w:r>
      <w:r>
        <w:fldChar w:fldCharType="begin" w:fldLock="1"/>
      </w:r>
      <w:r>
        <w:instrText xml:space="preserve"> PAGEREF _Toc90719857 \h </w:instrText>
      </w:r>
      <w:r>
        <w:fldChar w:fldCharType="separate"/>
      </w:r>
      <w:r>
        <w:t>246</w:t>
      </w:r>
      <w:r>
        <w:fldChar w:fldCharType="end"/>
      </w:r>
    </w:p>
    <w:p w14:paraId="4C10EFE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TBS-LocationServerErrorCauses</w:t>
      </w:r>
      <w:r>
        <w:tab/>
      </w:r>
      <w:r>
        <w:fldChar w:fldCharType="begin" w:fldLock="1"/>
      </w:r>
      <w:r>
        <w:instrText xml:space="preserve"> PAGEREF _Toc90719858 \h </w:instrText>
      </w:r>
      <w:r>
        <w:fldChar w:fldCharType="separate"/>
      </w:r>
      <w:r>
        <w:t>246</w:t>
      </w:r>
      <w:r>
        <w:fldChar w:fldCharType="end"/>
      </w:r>
    </w:p>
    <w:p w14:paraId="40CF7A8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TBS-TargetDeviceErrorCauses</w:t>
      </w:r>
      <w:r>
        <w:tab/>
      </w:r>
      <w:r>
        <w:fldChar w:fldCharType="begin" w:fldLock="1"/>
      </w:r>
      <w:r>
        <w:instrText xml:space="preserve"> PAGEREF _Toc90719859 \h </w:instrText>
      </w:r>
      <w:r>
        <w:fldChar w:fldCharType="separate"/>
      </w:r>
      <w:r>
        <w:t>246</w:t>
      </w:r>
      <w:r>
        <w:fldChar w:fldCharType="end"/>
      </w:r>
    </w:p>
    <w:p w14:paraId="729C8D8B" w14:textId="77777777" w:rsidR="0023409A" w:rsidRDefault="007F1C8D">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7AEEFB0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TBS-ProvideAssistanceData</w:t>
      </w:r>
      <w:r>
        <w:tab/>
      </w:r>
      <w:r>
        <w:fldChar w:fldCharType="begin" w:fldLock="1"/>
      </w:r>
      <w:r>
        <w:instrText xml:space="preserve"> PAGEREF _Toc90719861 \h </w:instrText>
      </w:r>
      <w:r>
        <w:fldChar w:fldCharType="separate"/>
      </w:r>
      <w:r>
        <w:t>247</w:t>
      </w:r>
      <w:r>
        <w:fldChar w:fldCharType="end"/>
      </w:r>
    </w:p>
    <w:p w14:paraId="3D219E0D" w14:textId="77777777" w:rsidR="0023409A" w:rsidRDefault="007F1C8D">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4DB9367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TBS-AssistanceDataList</w:t>
      </w:r>
      <w:r>
        <w:tab/>
      </w:r>
      <w:r>
        <w:fldChar w:fldCharType="begin" w:fldLock="1"/>
      </w:r>
      <w:r>
        <w:instrText xml:space="preserve"> PAGEREF _Toc90719863 \h </w:instrText>
      </w:r>
      <w:r>
        <w:fldChar w:fldCharType="separate"/>
      </w:r>
      <w:r>
        <w:t>247</w:t>
      </w:r>
      <w:r>
        <w:fldChar w:fldCharType="end"/>
      </w:r>
    </w:p>
    <w:p w14:paraId="556B094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MBS-AlmanacAssistance</w:t>
      </w:r>
      <w:r>
        <w:tab/>
      </w:r>
      <w:r>
        <w:fldChar w:fldCharType="begin" w:fldLock="1"/>
      </w:r>
      <w:r>
        <w:instrText xml:space="preserve"> PAGEREF _Toc90719864 \h </w:instrText>
      </w:r>
      <w:r>
        <w:fldChar w:fldCharType="separate"/>
      </w:r>
      <w:r>
        <w:t>247</w:t>
      </w:r>
      <w:r>
        <w:fldChar w:fldCharType="end"/>
      </w:r>
    </w:p>
    <w:p w14:paraId="064F124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227C02F5" w14:textId="77777777" w:rsidR="0023409A" w:rsidRDefault="007F1C8D">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0A8A4574"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TBS-RequestAssistanceData</w:t>
      </w:r>
      <w:r>
        <w:tab/>
      </w:r>
      <w:r>
        <w:fldChar w:fldCharType="begin" w:fldLock="1"/>
      </w:r>
      <w:r>
        <w:instrText xml:space="preserve"> PAGEREF _Toc90719867 \h </w:instrText>
      </w:r>
      <w:r>
        <w:fldChar w:fldCharType="separate"/>
      </w:r>
      <w:r>
        <w:t>248</w:t>
      </w:r>
      <w:r>
        <w:fldChar w:fldCharType="end"/>
      </w:r>
    </w:p>
    <w:p w14:paraId="75971B73" w14:textId="77777777" w:rsidR="0023409A" w:rsidRDefault="007F1C8D">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41050057" w14:textId="77777777" w:rsidR="0023409A" w:rsidRDefault="007F1C8D">
      <w:pPr>
        <w:pStyle w:val="TOC4"/>
        <w:rPr>
          <w:rFonts w:asciiTheme="minorHAnsi" w:eastAsiaTheme="minorEastAsia" w:hAnsiTheme="minorHAnsi" w:cstheme="minorBidi"/>
          <w:sz w:val="22"/>
          <w:szCs w:val="22"/>
          <w:lang w:eastAsia="ja-JP"/>
        </w:rPr>
      </w:pPr>
      <w:r>
        <w:lastRenderedPageBreak/>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77EAE34B" w14:textId="77777777" w:rsidR="0023409A" w:rsidRDefault="007F1C8D">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091E9E5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Sensor-ProvideLocationInformation</w:t>
      </w:r>
      <w:r>
        <w:tab/>
      </w:r>
      <w:r>
        <w:fldChar w:fldCharType="begin" w:fldLock="1"/>
      </w:r>
      <w:r>
        <w:instrText xml:space="preserve"> PAGEREF _Toc90719871 \h </w:instrText>
      </w:r>
      <w:r>
        <w:fldChar w:fldCharType="separate"/>
      </w:r>
      <w:r>
        <w:t>249</w:t>
      </w:r>
      <w:r>
        <w:fldChar w:fldCharType="end"/>
      </w:r>
    </w:p>
    <w:p w14:paraId="76AD7799" w14:textId="77777777" w:rsidR="0023409A" w:rsidRDefault="007F1C8D">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77D21C6B"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Sensor-MeasurementInformation</w:t>
      </w:r>
      <w:r>
        <w:tab/>
      </w:r>
      <w:r>
        <w:fldChar w:fldCharType="begin" w:fldLock="1"/>
      </w:r>
      <w:r>
        <w:instrText xml:space="preserve"> PAGEREF _Toc9071987</w:instrText>
      </w:r>
      <w:r>
        <w:instrText xml:space="preserve">3 \h </w:instrText>
      </w:r>
      <w:r>
        <w:fldChar w:fldCharType="separate"/>
      </w:r>
      <w:r>
        <w:t>249</w:t>
      </w:r>
      <w:r>
        <w:fldChar w:fldCharType="end"/>
      </w:r>
    </w:p>
    <w:p w14:paraId="52992E2E"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Sensor-MotionInformation</w:t>
      </w:r>
      <w:r>
        <w:tab/>
      </w:r>
      <w:r>
        <w:fldChar w:fldCharType="begin" w:fldLock="1"/>
      </w:r>
      <w:r>
        <w:instrText xml:space="preserve"> PAGEREF _Toc90719874 \h </w:instrText>
      </w:r>
      <w:r>
        <w:fldChar w:fldCharType="separate"/>
      </w:r>
      <w:r>
        <w:t>250</w:t>
      </w:r>
      <w:r>
        <w:fldChar w:fldCharType="end"/>
      </w:r>
    </w:p>
    <w:p w14:paraId="598D778C" w14:textId="77777777" w:rsidR="0023409A" w:rsidRDefault="007F1C8D">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w:instrText>
      </w:r>
      <w:r>
        <w:instrText xml:space="preserve">0719875 \h </w:instrText>
      </w:r>
      <w:r>
        <w:fldChar w:fldCharType="separate"/>
      </w:r>
      <w:r>
        <w:t>251</w:t>
      </w:r>
      <w:r>
        <w:fldChar w:fldCharType="end"/>
      </w:r>
    </w:p>
    <w:p w14:paraId="233011B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Sensor-RequestLocationInformation</w:t>
      </w:r>
      <w:r>
        <w:tab/>
      </w:r>
      <w:r>
        <w:fldChar w:fldCharType="begin" w:fldLock="1"/>
      </w:r>
      <w:r>
        <w:instrText xml:space="preserve"> PAGEREF _Toc90719876 \h </w:instrText>
      </w:r>
      <w:r>
        <w:fldChar w:fldCharType="separate"/>
      </w:r>
      <w:r>
        <w:t>251</w:t>
      </w:r>
      <w:r>
        <w:fldChar w:fldCharType="end"/>
      </w:r>
    </w:p>
    <w:p w14:paraId="0624B436" w14:textId="77777777" w:rsidR="0023409A" w:rsidRDefault="007F1C8D">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w:instrText>
      </w:r>
      <w:r>
        <w:instrText xml:space="preserve">EREF _Toc90719877 \h </w:instrText>
      </w:r>
      <w:r>
        <w:fldChar w:fldCharType="separate"/>
      </w:r>
      <w:r>
        <w:t>252</w:t>
      </w:r>
      <w:r>
        <w:fldChar w:fldCharType="end"/>
      </w:r>
    </w:p>
    <w:p w14:paraId="49223277"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Sensor-ProvideCapabilities</w:t>
      </w:r>
      <w:r>
        <w:tab/>
      </w:r>
      <w:r>
        <w:fldChar w:fldCharType="begin" w:fldLock="1"/>
      </w:r>
      <w:r>
        <w:instrText xml:space="preserve"> PAGEREF _Toc90719878 \h </w:instrText>
      </w:r>
      <w:r>
        <w:fldChar w:fldCharType="separate"/>
      </w:r>
      <w:r>
        <w:t>252</w:t>
      </w:r>
      <w:r>
        <w:fldChar w:fldCharType="end"/>
      </w:r>
    </w:p>
    <w:p w14:paraId="3FF6D792" w14:textId="77777777" w:rsidR="0023409A" w:rsidRDefault="007F1C8D">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w:t>
      </w:r>
      <w:r>
        <w:t>quest</w:t>
      </w:r>
      <w:r>
        <w:tab/>
      </w:r>
      <w:r>
        <w:fldChar w:fldCharType="begin" w:fldLock="1"/>
      </w:r>
      <w:r>
        <w:instrText xml:space="preserve"> PAGEREF _Toc90719879 \h </w:instrText>
      </w:r>
      <w:r>
        <w:fldChar w:fldCharType="separate"/>
      </w:r>
      <w:r>
        <w:t>253</w:t>
      </w:r>
      <w:r>
        <w:fldChar w:fldCharType="end"/>
      </w:r>
    </w:p>
    <w:p w14:paraId="7BB8DBCB"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Sensor-RequestCapabilities</w:t>
      </w:r>
      <w:r>
        <w:tab/>
      </w:r>
      <w:r>
        <w:fldChar w:fldCharType="begin" w:fldLock="1"/>
      </w:r>
      <w:r>
        <w:instrText xml:space="preserve"> PAGEREF _Toc90719880 \h </w:instrText>
      </w:r>
      <w:r>
        <w:fldChar w:fldCharType="separate"/>
      </w:r>
      <w:r>
        <w:t>253</w:t>
      </w:r>
      <w:r>
        <w:fldChar w:fldCharType="end"/>
      </w:r>
    </w:p>
    <w:p w14:paraId="7DD50031" w14:textId="77777777" w:rsidR="0023409A" w:rsidRDefault="007F1C8D">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F7544F8"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Sensor-Error</w:t>
      </w:r>
      <w:r>
        <w:tab/>
      </w:r>
      <w:r>
        <w:fldChar w:fldCharType="begin" w:fldLock="1"/>
      </w:r>
      <w:r>
        <w:instrText xml:space="preserve"> PAGEREF _Toc90719882 \h </w:instrText>
      </w:r>
      <w:r>
        <w:fldChar w:fldCharType="separate"/>
      </w:r>
      <w:r>
        <w:t>253</w:t>
      </w:r>
      <w:r>
        <w:fldChar w:fldCharType="end"/>
      </w:r>
    </w:p>
    <w:p w14:paraId="00E3D0F7"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Sensor-LocationServerErrorCauses</w:t>
      </w:r>
      <w:r>
        <w:tab/>
      </w:r>
      <w:r>
        <w:fldChar w:fldCharType="begin" w:fldLock="1"/>
      </w:r>
      <w:r>
        <w:instrText xml:space="preserve"> PAGEREF _Toc90719883 \h </w:instrText>
      </w:r>
      <w:r>
        <w:fldChar w:fldCharType="separate"/>
      </w:r>
      <w:r>
        <w:t>253</w:t>
      </w:r>
      <w:r>
        <w:fldChar w:fldCharType="end"/>
      </w:r>
    </w:p>
    <w:p w14:paraId="3ED43260"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Sensor-TargetDeviceErrorCauses</w:t>
      </w:r>
      <w:r>
        <w:tab/>
      </w:r>
      <w:r>
        <w:fldChar w:fldCharType="begin" w:fldLock="1"/>
      </w:r>
      <w:r>
        <w:instrText xml:space="preserve"> PAGEREF _Toc90719884 \h </w:instrText>
      </w:r>
      <w:r>
        <w:fldChar w:fldCharType="separate"/>
      </w:r>
      <w:r>
        <w:t>253</w:t>
      </w:r>
      <w:r>
        <w:fldChar w:fldCharType="end"/>
      </w:r>
    </w:p>
    <w:p w14:paraId="6D9D71E1" w14:textId="77777777" w:rsidR="0023409A" w:rsidRDefault="007F1C8D">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4C26A45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Sensor-ProvideAssistanceData</w:t>
      </w:r>
      <w:r>
        <w:tab/>
      </w:r>
      <w:r>
        <w:fldChar w:fldCharType="begin" w:fldLock="1"/>
      </w:r>
      <w:r>
        <w:instrText xml:space="preserve"> PAGEREF _Toc90719886 \h </w:instrText>
      </w:r>
      <w:r>
        <w:fldChar w:fldCharType="separate"/>
      </w:r>
      <w:r>
        <w:t>254</w:t>
      </w:r>
      <w:r>
        <w:fldChar w:fldCharType="end"/>
      </w:r>
    </w:p>
    <w:p w14:paraId="017BBB7C" w14:textId="77777777" w:rsidR="0023409A" w:rsidRDefault="007F1C8D">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2D42CA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Sensor-AssistanceDataList</w:t>
      </w:r>
      <w:r>
        <w:tab/>
      </w:r>
      <w:r>
        <w:fldChar w:fldCharType="begin" w:fldLock="1"/>
      </w:r>
      <w:r>
        <w:instrText xml:space="preserve"> PAGEREF _Toc90719888 \h </w:instrText>
      </w:r>
      <w:r>
        <w:fldChar w:fldCharType="separate"/>
      </w:r>
      <w:r>
        <w:t>254</w:t>
      </w:r>
      <w:r>
        <w:fldChar w:fldCharType="end"/>
      </w:r>
    </w:p>
    <w:p w14:paraId="20C2141B" w14:textId="77777777" w:rsidR="0023409A" w:rsidRDefault="007F1C8D">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508A247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Sensor-RequestAssistanceData</w:t>
      </w:r>
      <w:r>
        <w:tab/>
      </w:r>
      <w:r>
        <w:fldChar w:fldCharType="begin" w:fldLock="1"/>
      </w:r>
      <w:r>
        <w:instrText xml:space="preserve"> PAGEREF _Toc90719890 \h </w:instrText>
      </w:r>
      <w:r>
        <w:fldChar w:fldCharType="separate"/>
      </w:r>
      <w:r>
        <w:t>255</w:t>
      </w:r>
      <w:r>
        <w:fldChar w:fldCharType="end"/>
      </w:r>
    </w:p>
    <w:p w14:paraId="5EA4B8F6" w14:textId="77777777" w:rsidR="0023409A" w:rsidRDefault="007F1C8D">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70589679" w14:textId="77777777" w:rsidR="0023409A" w:rsidRDefault="007F1C8D">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11918962"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WLAN-ProvideLocationInformation</w:t>
      </w:r>
      <w:r>
        <w:tab/>
      </w:r>
      <w:r>
        <w:fldChar w:fldCharType="begin" w:fldLock="1"/>
      </w:r>
      <w:r>
        <w:instrText xml:space="preserve"> PAGEREF _Toc90719893 \h </w:instrText>
      </w:r>
      <w:r>
        <w:fldChar w:fldCharType="separate"/>
      </w:r>
      <w:r>
        <w:t>256</w:t>
      </w:r>
      <w:r>
        <w:fldChar w:fldCharType="end"/>
      </w:r>
    </w:p>
    <w:p w14:paraId="17503DF6" w14:textId="77777777" w:rsidR="0023409A" w:rsidRDefault="007F1C8D">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7C65B32C"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WLAN-MeasurementInformation</w:t>
      </w:r>
      <w:r>
        <w:tab/>
      </w:r>
      <w:r>
        <w:fldChar w:fldCharType="begin" w:fldLock="1"/>
      </w:r>
      <w:r>
        <w:instrText xml:space="preserve"> PAGEREF _Toc90719895 \h </w:instrText>
      </w:r>
      <w:r>
        <w:fldChar w:fldCharType="separate"/>
      </w:r>
      <w:r>
        <w:t>2</w:t>
      </w:r>
      <w:r>
        <w:t>56</w:t>
      </w:r>
      <w:r>
        <w:fldChar w:fldCharType="end"/>
      </w:r>
    </w:p>
    <w:p w14:paraId="649790A6" w14:textId="77777777" w:rsidR="0023409A" w:rsidRDefault="007F1C8D">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25951F47"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WLAN-RequestLocationInformation</w:t>
      </w:r>
      <w:r>
        <w:tab/>
      </w:r>
      <w:r>
        <w:fldChar w:fldCharType="begin" w:fldLock="1"/>
      </w:r>
      <w:r>
        <w:instrText xml:space="preserve"> PAGEREF _Toc90719897 \h </w:instrText>
      </w:r>
      <w:r>
        <w:fldChar w:fldCharType="separate"/>
      </w:r>
      <w:r>
        <w:t>257</w:t>
      </w:r>
      <w:r>
        <w:fldChar w:fldCharType="end"/>
      </w:r>
    </w:p>
    <w:p w14:paraId="64DD9AA4" w14:textId="77777777" w:rsidR="0023409A" w:rsidRDefault="007F1C8D">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24827A18"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WLAN-ProvideCapabilities</w:t>
      </w:r>
      <w:r>
        <w:tab/>
      </w:r>
      <w:r>
        <w:fldChar w:fldCharType="begin" w:fldLock="1"/>
      </w:r>
      <w:r>
        <w:instrText xml:space="preserve"> PAGEREF _Toc90719899 \h </w:instrText>
      </w:r>
      <w:r>
        <w:fldChar w:fldCharType="separate"/>
      </w:r>
      <w:r>
        <w:t>258</w:t>
      </w:r>
      <w:r>
        <w:fldChar w:fldCharType="end"/>
      </w:r>
    </w:p>
    <w:p w14:paraId="3C92AF81" w14:textId="77777777" w:rsidR="0023409A" w:rsidRDefault="007F1C8D">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263B7F6"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WLAN-RequestCapabilities</w:t>
      </w:r>
      <w:r>
        <w:tab/>
      </w:r>
      <w:r>
        <w:fldChar w:fldCharType="begin" w:fldLock="1"/>
      </w:r>
      <w:r>
        <w:instrText xml:space="preserve"> PAGEREF _Toc90719901 \h </w:instrText>
      </w:r>
      <w:r>
        <w:fldChar w:fldCharType="separate"/>
      </w:r>
      <w:r>
        <w:t>258</w:t>
      </w:r>
      <w:r>
        <w:fldChar w:fldCharType="end"/>
      </w:r>
    </w:p>
    <w:p w14:paraId="269538E0" w14:textId="77777777" w:rsidR="0023409A" w:rsidRDefault="007F1C8D">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45B3C16A"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WLAN-Error</w:t>
      </w:r>
      <w:r>
        <w:tab/>
      </w:r>
      <w:r>
        <w:fldChar w:fldCharType="begin" w:fldLock="1"/>
      </w:r>
      <w:r>
        <w:instrText xml:space="preserve"> PAGEREF _Toc90719903 \h </w:instrText>
      </w:r>
      <w:r>
        <w:fldChar w:fldCharType="separate"/>
      </w:r>
      <w:r>
        <w:t>259</w:t>
      </w:r>
      <w:r>
        <w:fldChar w:fldCharType="end"/>
      </w:r>
    </w:p>
    <w:p w14:paraId="1C0FE9C2" w14:textId="77777777" w:rsidR="0023409A" w:rsidRDefault="007F1C8D">
      <w:pPr>
        <w:pStyle w:val="TOC4"/>
        <w:rPr>
          <w:rFonts w:asciiTheme="minorHAnsi" w:eastAsiaTheme="minorEastAsia" w:hAnsiTheme="minorHAnsi" w:cstheme="minorBidi"/>
          <w:sz w:val="22"/>
          <w:szCs w:val="22"/>
          <w:lang w:eastAsia="ja-JP"/>
        </w:rPr>
      </w:pPr>
      <w:r>
        <w:rPr>
          <w:i/>
        </w:rPr>
        <w:lastRenderedPageBreak/>
        <w:t>–</w:t>
      </w:r>
      <w:r>
        <w:rPr>
          <w:rFonts w:asciiTheme="minorHAnsi" w:eastAsiaTheme="minorEastAsia" w:hAnsiTheme="minorHAnsi" w:cstheme="minorBidi"/>
          <w:sz w:val="22"/>
          <w:szCs w:val="22"/>
          <w:lang w:eastAsia="ja-JP"/>
        </w:rPr>
        <w:tab/>
      </w:r>
      <w:r>
        <w:rPr>
          <w:i/>
        </w:rPr>
        <w:t>WLAN-LocationServerErrorCauses</w:t>
      </w:r>
      <w:r>
        <w:tab/>
      </w:r>
      <w:r>
        <w:fldChar w:fldCharType="begin" w:fldLock="1"/>
      </w:r>
      <w:r>
        <w:instrText xml:space="preserve"> PAGEREF _Toc90719904 \h </w:instrText>
      </w:r>
      <w:r>
        <w:fldChar w:fldCharType="separate"/>
      </w:r>
      <w:r>
        <w:t>259</w:t>
      </w:r>
      <w:r>
        <w:fldChar w:fldCharType="end"/>
      </w:r>
    </w:p>
    <w:p w14:paraId="298780AF"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WLAN-TargetDeviceErrorCauses</w:t>
      </w:r>
      <w:r>
        <w:tab/>
      </w:r>
      <w:r>
        <w:fldChar w:fldCharType="begin" w:fldLock="1"/>
      </w:r>
      <w:r>
        <w:instrText xml:space="preserve"> PAGEREF _Toc90719905 \h </w:instrText>
      </w:r>
      <w:r>
        <w:fldChar w:fldCharType="separate"/>
      </w:r>
      <w:r>
        <w:t>259</w:t>
      </w:r>
      <w:r>
        <w:fldChar w:fldCharType="end"/>
      </w:r>
    </w:p>
    <w:p w14:paraId="4E607ECF" w14:textId="77777777" w:rsidR="0023409A" w:rsidRDefault="007F1C8D">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66ED9EBE" w14:textId="77777777" w:rsidR="0023409A" w:rsidRDefault="007F1C8D">
      <w:pPr>
        <w:pStyle w:val="TOC4"/>
        <w:rPr>
          <w:rFonts w:asciiTheme="minorHAnsi" w:eastAsiaTheme="minorEastAsia" w:hAnsiTheme="minorHAnsi" w:cstheme="minorBidi"/>
          <w:sz w:val="22"/>
          <w:szCs w:val="22"/>
          <w:lang w:eastAsia="ja-JP"/>
        </w:rPr>
      </w:pPr>
      <w:r>
        <w:t>6.</w:t>
      </w:r>
      <w:r>
        <w:t>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44EFCD2B"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BT-ProvideLocationInformation</w:t>
      </w:r>
      <w:r>
        <w:tab/>
      </w:r>
      <w:r>
        <w:fldChar w:fldCharType="begin" w:fldLock="1"/>
      </w:r>
      <w:r>
        <w:instrText xml:space="preserve"> PAGEREF _Toc90719908 \h </w:instrText>
      </w:r>
      <w:r>
        <w:fldChar w:fldCharType="separate"/>
      </w:r>
      <w:r>
        <w:t>263</w:t>
      </w:r>
      <w:r>
        <w:fldChar w:fldCharType="end"/>
      </w:r>
    </w:p>
    <w:p w14:paraId="3E9EC4E9" w14:textId="77777777" w:rsidR="0023409A" w:rsidRDefault="007F1C8D">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6BF4F3C3"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BT-MeasurementInformation</w:t>
      </w:r>
      <w:r>
        <w:tab/>
      </w:r>
      <w:r>
        <w:fldChar w:fldCharType="begin" w:fldLock="1"/>
      </w:r>
      <w:r>
        <w:instrText xml:space="preserve"> PAGEREF _Toc90719910 \h </w:instrText>
      </w:r>
      <w:r>
        <w:fldChar w:fldCharType="separate"/>
      </w:r>
      <w:r>
        <w:t>263</w:t>
      </w:r>
      <w:r>
        <w:fldChar w:fldCharType="end"/>
      </w:r>
    </w:p>
    <w:p w14:paraId="2F3866DE" w14:textId="77777777" w:rsidR="0023409A" w:rsidRDefault="007F1C8D">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21CF2333"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BT-RequestLocationInformation</w:t>
      </w:r>
      <w:r>
        <w:tab/>
      </w:r>
      <w:r>
        <w:fldChar w:fldCharType="begin" w:fldLock="1"/>
      </w:r>
      <w:r>
        <w:instrText xml:space="preserve"> PAGEREF _Toc90719912 \h </w:instrText>
      </w:r>
      <w:r>
        <w:fldChar w:fldCharType="separate"/>
      </w:r>
      <w:r>
        <w:t>264</w:t>
      </w:r>
      <w:r>
        <w:fldChar w:fldCharType="end"/>
      </w:r>
    </w:p>
    <w:p w14:paraId="2286191F" w14:textId="77777777" w:rsidR="0023409A" w:rsidRDefault="007F1C8D">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0D7E7994"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BT-ProvideCapabilities</w:t>
      </w:r>
      <w:r>
        <w:tab/>
      </w:r>
      <w:r>
        <w:fldChar w:fldCharType="begin" w:fldLock="1"/>
      </w:r>
      <w:r>
        <w:instrText xml:space="preserve"> PAGEREF _Toc90719914 \h </w:instrText>
      </w:r>
      <w:r>
        <w:fldChar w:fldCharType="separate"/>
      </w:r>
      <w:r>
        <w:t>264</w:t>
      </w:r>
      <w:r>
        <w:fldChar w:fldCharType="end"/>
      </w:r>
    </w:p>
    <w:p w14:paraId="480AE8E6" w14:textId="77777777" w:rsidR="0023409A" w:rsidRDefault="007F1C8D">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659599FE"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BT-RequestCapabilities</w:t>
      </w:r>
      <w:r>
        <w:tab/>
      </w:r>
      <w:r>
        <w:fldChar w:fldCharType="begin" w:fldLock="1"/>
      </w:r>
      <w:r>
        <w:instrText xml:space="preserve"> PAGEREF _Toc90719916 \</w:instrText>
      </w:r>
      <w:r>
        <w:instrText xml:space="preserve">h </w:instrText>
      </w:r>
      <w:r>
        <w:fldChar w:fldCharType="separate"/>
      </w:r>
      <w:r>
        <w:t>265</w:t>
      </w:r>
      <w:r>
        <w:fldChar w:fldCharType="end"/>
      </w:r>
    </w:p>
    <w:p w14:paraId="37418854" w14:textId="77777777" w:rsidR="0023409A" w:rsidRDefault="007F1C8D">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6817DD4C"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BT-Error</w:t>
      </w:r>
      <w:r>
        <w:tab/>
      </w:r>
      <w:r>
        <w:fldChar w:fldCharType="begin" w:fldLock="1"/>
      </w:r>
      <w:r>
        <w:instrText xml:space="preserve"> PAGEREF _Toc90719918 \h </w:instrText>
      </w:r>
      <w:r>
        <w:fldChar w:fldCharType="separate"/>
      </w:r>
      <w:r>
        <w:t>265</w:t>
      </w:r>
      <w:r>
        <w:fldChar w:fldCharType="end"/>
      </w:r>
    </w:p>
    <w:p w14:paraId="7691A431"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BT-LocationServerErrorCauses</w:t>
      </w:r>
      <w:r>
        <w:tab/>
      </w:r>
      <w:r>
        <w:fldChar w:fldCharType="begin" w:fldLock="1"/>
      </w:r>
      <w:r>
        <w:instrText xml:space="preserve"> PAGEREF _Toc90719919 \h </w:instrText>
      </w:r>
      <w:r>
        <w:fldChar w:fldCharType="separate"/>
      </w:r>
      <w:r>
        <w:t>265</w:t>
      </w:r>
      <w:r>
        <w:fldChar w:fldCharType="end"/>
      </w:r>
    </w:p>
    <w:p w14:paraId="4C54E81B"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BT-TargetDeviceErrorCauses</w:t>
      </w:r>
      <w:r>
        <w:tab/>
      </w:r>
      <w:r>
        <w:fldChar w:fldCharType="begin" w:fldLock="1"/>
      </w:r>
      <w:r>
        <w:instrText xml:space="preserve"> PAGEREF _Toc90719920 \h </w:instrText>
      </w:r>
      <w:r>
        <w:fldChar w:fldCharType="separate"/>
      </w:r>
      <w:r>
        <w:t>266</w:t>
      </w:r>
      <w:r>
        <w:fldChar w:fldCharType="end"/>
      </w:r>
    </w:p>
    <w:p w14:paraId="70593AD5" w14:textId="77777777" w:rsidR="0023409A" w:rsidRDefault="007F1C8D">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2A32F438" w14:textId="77777777" w:rsidR="0023409A" w:rsidRDefault="007F1C8D">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7FCFBF1D"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NR-UL-ProvideCapabilities</w:t>
      </w:r>
      <w:r>
        <w:tab/>
      </w:r>
      <w:r>
        <w:fldChar w:fldCharType="begin" w:fldLock="1"/>
      </w:r>
      <w:r>
        <w:instrText xml:space="preserve"> PAGEREF _Toc90719923 \h </w:instrText>
      </w:r>
      <w:r>
        <w:fldChar w:fldCharType="separate"/>
      </w:r>
      <w:r>
        <w:t>266</w:t>
      </w:r>
      <w:r>
        <w:fldChar w:fldCharType="end"/>
      </w:r>
    </w:p>
    <w:p w14:paraId="5FE3B345" w14:textId="77777777" w:rsidR="0023409A" w:rsidRDefault="007F1C8D">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w:t>
      </w:r>
      <w:r>
        <w:t xml:space="preserve"> Request</w:t>
      </w:r>
      <w:r>
        <w:tab/>
      </w:r>
      <w:r>
        <w:fldChar w:fldCharType="begin" w:fldLock="1"/>
      </w:r>
      <w:r>
        <w:instrText xml:space="preserve"> PAGEREF _Toc90719924 \h </w:instrText>
      </w:r>
      <w:r>
        <w:fldChar w:fldCharType="separate"/>
      </w:r>
      <w:r>
        <w:t>266</w:t>
      </w:r>
      <w:r>
        <w:fldChar w:fldCharType="end"/>
      </w:r>
    </w:p>
    <w:p w14:paraId="3D614219"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NR-UL-RequestCapabilities</w:t>
      </w:r>
      <w:r>
        <w:tab/>
      </w:r>
      <w:r>
        <w:fldChar w:fldCharType="begin" w:fldLock="1"/>
      </w:r>
      <w:r>
        <w:instrText xml:space="preserve"> PAGEREF _Toc90719925 \h </w:instrText>
      </w:r>
      <w:r>
        <w:fldChar w:fldCharType="separate"/>
      </w:r>
      <w:r>
        <w:t>266</w:t>
      </w:r>
      <w:r>
        <w:fldChar w:fldCharType="end"/>
      </w:r>
    </w:p>
    <w:p w14:paraId="57317F5D" w14:textId="77777777" w:rsidR="0023409A" w:rsidRDefault="007F1C8D">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w:instrText>
      </w:r>
      <w:r>
        <w:instrText xml:space="preserve">PAGEREF _Toc90719926 \h </w:instrText>
      </w:r>
      <w:r>
        <w:fldChar w:fldCharType="separate"/>
      </w:r>
      <w:r>
        <w:t>266</w:t>
      </w:r>
      <w:r>
        <w:fldChar w:fldCharType="end"/>
      </w:r>
    </w:p>
    <w:p w14:paraId="20EFFB2A" w14:textId="77777777" w:rsidR="0023409A" w:rsidRDefault="007F1C8D">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31832EB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NR-ECID-ProvideLocationInf</w:t>
      </w:r>
      <w:r>
        <w:rPr>
          <w:i/>
        </w:rPr>
        <w:t>ormation</w:t>
      </w:r>
      <w:r>
        <w:tab/>
      </w:r>
      <w:r>
        <w:fldChar w:fldCharType="begin" w:fldLock="1"/>
      </w:r>
      <w:r>
        <w:instrText xml:space="preserve"> PAGEREF _Toc90719928 \h </w:instrText>
      </w:r>
      <w:r>
        <w:fldChar w:fldCharType="separate"/>
      </w:r>
      <w:r>
        <w:t>267</w:t>
      </w:r>
      <w:r>
        <w:fldChar w:fldCharType="end"/>
      </w:r>
    </w:p>
    <w:p w14:paraId="10A3B54A" w14:textId="77777777" w:rsidR="0023409A" w:rsidRDefault="007F1C8D">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736EA20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NR-ECID-</w:t>
      </w:r>
      <w:r>
        <w:rPr>
          <w:i/>
        </w:rPr>
        <w:t>SignalMeasurementInformation</w:t>
      </w:r>
      <w:r>
        <w:tab/>
      </w:r>
      <w:r>
        <w:fldChar w:fldCharType="begin" w:fldLock="1"/>
      </w:r>
      <w:r>
        <w:instrText xml:space="preserve"> PAGEREF _Toc90719930 \h </w:instrText>
      </w:r>
      <w:r>
        <w:fldChar w:fldCharType="separate"/>
      </w:r>
      <w:r>
        <w:t>267</w:t>
      </w:r>
      <w:r>
        <w:fldChar w:fldCharType="end"/>
      </w:r>
    </w:p>
    <w:p w14:paraId="764C12E8" w14:textId="77777777" w:rsidR="0023409A" w:rsidRDefault="007F1C8D">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5F7E390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NR-ECID-RequestLocationInformation</w:t>
      </w:r>
      <w:r>
        <w:tab/>
      </w:r>
      <w:r>
        <w:fldChar w:fldCharType="begin" w:fldLock="1"/>
      </w:r>
      <w:r>
        <w:instrText xml:space="preserve"> PAGEREF _Toc90719932 \h </w:instrText>
      </w:r>
      <w:r>
        <w:fldChar w:fldCharType="separate"/>
      </w:r>
      <w:r>
        <w:t>268</w:t>
      </w:r>
      <w:r>
        <w:fldChar w:fldCharType="end"/>
      </w:r>
    </w:p>
    <w:p w14:paraId="085FA1C9" w14:textId="77777777" w:rsidR="0023409A" w:rsidRDefault="007F1C8D">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w:instrText>
      </w:r>
      <w:r>
        <w:instrText xml:space="preserve">3 \h </w:instrText>
      </w:r>
      <w:r>
        <w:fldChar w:fldCharType="separate"/>
      </w:r>
      <w:r>
        <w:t>268</w:t>
      </w:r>
      <w:r>
        <w:fldChar w:fldCharType="end"/>
      </w:r>
    </w:p>
    <w:p w14:paraId="57CE4B6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NR-ECID-ProvideCapabilities</w:t>
      </w:r>
      <w:r>
        <w:tab/>
      </w:r>
      <w:r>
        <w:fldChar w:fldCharType="begin" w:fldLock="1"/>
      </w:r>
      <w:r>
        <w:instrText xml:space="preserve"> PAGEREF _Toc90719934 \h </w:instrText>
      </w:r>
      <w:r>
        <w:fldChar w:fldCharType="separate"/>
      </w:r>
      <w:r>
        <w:t>268</w:t>
      </w:r>
      <w:r>
        <w:fldChar w:fldCharType="end"/>
      </w:r>
    </w:p>
    <w:p w14:paraId="202E73EC" w14:textId="77777777" w:rsidR="0023409A" w:rsidRDefault="007F1C8D">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w:instrText>
      </w:r>
      <w:r>
        <w:instrText xml:space="preserve">EF _Toc90719935 \h </w:instrText>
      </w:r>
      <w:r>
        <w:fldChar w:fldCharType="separate"/>
      </w:r>
      <w:r>
        <w:t>269</w:t>
      </w:r>
      <w:r>
        <w:fldChar w:fldCharType="end"/>
      </w:r>
    </w:p>
    <w:p w14:paraId="3121FA9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NR-ECID-RequestCapabilities</w:t>
      </w:r>
      <w:r>
        <w:tab/>
      </w:r>
      <w:r>
        <w:fldChar w:fldCharType="begin" w:fldLock="1"/>
      </w:r>
      <w:r>
        <w:instrText xml:space="preserve"> PAGEREF _Toc90719936 \h </w:instrText>
      </w:r>
      <w:r>
        <w:fldChar w:fldCharType="separate"/>
      </w:r>
      <w:r>
        <w:t>269</w:t>
      </w:r>
      <w:r>
        <w:fldChar w:fldCharType="end"/>
      </w:r>
    </w:p>
    <w:p w14:paraId="7F97C5ED" w14:textId="77777777" w:rsidR="0023409A" w:rsidRDefault="007F1C8D">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w:instrText>
      </w:r>
      <w:r>
        <w:instrText xml:space="preserve"> _Toc90719937 \h </w:instrText>
      </w:r>
      <w:r>
        <w:fldChar w:fldCharType="separate"/>
      </w:r>
      <w:r>
        <w:t>269</w:t>
      </w:r>
      <w:r>
        <w:fldChar w:fldCharType="end"/>
      </w:r>
    </w:p>
    <w:p w14:paraId="7C91091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NR-ECID-Error</w:t>
      </w:r>
      <w:r>
        <w:tab/>
      </w:r>
      <w:r>
        <w:fldChar w:fldCharType="begin" w:fldLock="1"/>
      </w:r>
      <w:r>
        <w:instrText xml:space="preserve"> PAGEREF _Toc90719938 \h </w:instrText>
      </w:r>
      <w:r>
        <w:fldChar w:fldCharType="separate"/>
      </w:r>
      <w:r>
        <w:t>269</w:t>
      </w:r>
      <w:r>
        <w:fldChar w:fldCharType="end"/>
      </w:r>
    </w:p>
    <w:p w14:paraId="631671B9" w14:textId="77777777" w:rsidR="0023409A" w:rsidRDefault="007F1C8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Pr>
          <w:i/>
        </w:rPr>
        <w:t>NR-ECID-LocationServerErrorCauses</w:t>
      </w:r>
      <w:r>
        <w:tab/>
      </w:r>
      <w:r>
        <w:fldChar w:fldCharType="begin" w:fldLock="1"/>
      </w:r>
      <w:r>
        <w:instrText xml:space="preserve"> PAGEREF _Toc90719939 \h </w:instrText>
      </w:r>
      <w:r>
        <w:fldChar w:fldCharType="separate"/>
      </w:r>
      <w:r>
        <w:t>269</w:t>
      </w:r>
      <w:r>
        <w:fldChar w:fldCharType="end"/>
      </w:r>
    </w:p>
    <w:p w14:paraId="6F15B33A"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NR-ECID-TargetDeviceErrorCauses</w:t>
      </w:r>
      <w:r>
        <w:tab/>
      </w:r>
      <w:r>
        <w:fldChar w:fldCharType="begin" w:fldLock="1"/>
      </w:r>
      <w:r>
        <w:instrText xml:space="preserve"> PAGEREF _Toc90719940 \h </w:instrText>
      </w:r>
      <w:r>
        <w:fldChar w:fldCharType="separate"/>
      </w:r>
      <w:r>
        <w:t>270</w:t>
      </w:r>
      <w:r>
        <w:fldChar w:fldCharType="end"/>
      </w:r>
    </w:p>
    <w:p w14:paraId="2E899CED" w14:textId="77777777" w:rsidR="0023409A" w:rsidRDefault="007F1C8D">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7055F674" w14:textId="77777777" w:rsidR="0023409A" w:rsidRDefault="007F1C8D">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2CDCAF7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NR-DL-TDOA-ProvideAssistan</w:t>
      </w:r>
      <w:r>
        <w:rPr>
          <w:i/>
        </w:rPr>
        <w:t>ceData</w:t>
      </w:r>
      <w:r>
        <w:tab/>
      </w:r>
      <w:r>
        <w:fldChar w:fldCharType="begin" w:fldLock="1"/>
      </w:r>
      <w:r>
        <w:instrText xml:space="preserve"> PAGEREF _Toc90719943 \h </w:instrText>
      </w:r>
      <w:r>
        <w:fldChar w:fldCharType="separate"/>
      </w:r>
      <w:r>
        <w:t>270</w:t>
      </w:r>
      <w:r>
        <w:fldChar w:fldCharType="end"/>
      </w:r>
    </w:p>
    <w:p w14:paraId="2944FEE4" w14:textId="77777777" w:rsidR="0023409A" w:rsidRDefault="007F1C8D">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56F3384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NR-DL-TDOA-R</w:t>
      </w:r>
      <w:r>
        <w:rPr>
          <w:i/>
        </w:rPr>
        <w:t>equestAssistanceData</w:t>
      </w:r>
      <w:r>
        <w:tab/>
      </w:r>
      <w:r>
        <w:fldChar w:fldCharType="begin" w:fldLock="1"/>
      </w:r>
      <w:r>
        <w:instrText xml:space="preserve"> PAGEREF _Toc90719945 \h </w:instrText>
      </w:r>
      <w:r>
        <w:fldChar w:fldCharType="separate"/>
      </w:r>
      <w:r>
        <w:t>271</w:t>
      </w:r>
      <w:r>
        <w:fldChar w:fldCharType="end"/>
      </w:r>
    </w:p>
    <w:p w14:paraId="4BC4137A" w14:textId="77777777" w:rsidR="0023409A" w:rsidRDefault="007F1C8D">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3C2C14E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NR-DL-TDOA-ProvideLocationInformation</w:t>
      </w:r>
      <w:r>
        <w:tab/>
      </w:r>
      <w:r>
        <w:fldChar w:fldCharType="begin" w:fldLock="1"/>
      </w:r>
      <w:r>
        <w:instrText xml:space="preserve"> PAGEREF _Toc90719947 \h </w:instrText>
      </w:r>
      <w:r>
        <w:fldChar w:fldCharType="separate"/>
      </w:r>
      <w:r>
        <w:t>271</w:t>
      </w:r>
      <w:r>
        <w:fldChar w:fldCharType="end"/>
      </w:r>
    </w:p>
    <w:p w14:paraId="022B8744" w14:textId="77777777" w:rsidR="0023409A" w:rsidRDefault="007F1C8D">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5AF0F3E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NR-DL-TDOA-SignalMeasurementInformation</w:t>
      </w:r>
      <w:r>
        <w:tab/>
      </w:r>
      <w:r>
        <w:fldChar w:fldCharType="begin" w:fldLock="1"/>
      </w:r>
      <w:r>
        <w:instrText xml:space="preserve"> PAGEREF _Toc90719949 \h </w:instrText>
      </w:r>
      <w:r>
        <w:fldChar w:fldCharType="separate"/>
      </w:r>
      <w:r>
        <w:t>272</w:t>
      </w:r>
      <w:r>
        <w:fldChar w:fldCharType="end"/>
      </w:r>
    </w:p>
    <w:p w14:paraId="68C9A13C"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NR-DL-TDOA-LocationInformation</w:t>
      </w:r>
      <w:r>
        <w:tab/>
      </w:r>
      <w:r>
        <w:fldChar w:fldCharType="begin" w:fldLock="1"/>
      </w:r>
      <w:r>
        <w:instrText xml:space="preserve"> PAGEREF _Toc90719950</w:instrText>
      </w:r>
      <w:r>
        <w:instrText xml:space="preserve"> \h </w:instrText>
      </w:r>
      <w:r>
        <w:fldChar w:fldCharType="separate"/>
      </w:r>
      <w:r>
        <w:t>273</w:t>
      </w:r>
      <w:r>
        <w:fldChar w:fldCharType="end"/>
      </w:r>
    </w:p>
    <w:p w14:paraId="1A3B741C" w14:textId="77777777" w:rsidR="0023409A" w:rsidRDefault="007F1C8D">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75E20C9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NR-DL-TDOA-RequestLocationInformatio</w:t>
      </w:r>
      <w:r>
        <w:rPr>
          <w:i/>
        </w:rPr>
        <w:t>n</w:t>
      </w:r>
      <w:r>
        <w:tab/>
      </w:r>
      <w:r>
        <w:fldChar w:fldCharType="begin" w:fldLock="1"/>
      </w:r>
      <w:r>
        <w:instrText xml:space="preserve"> PAGEREF _Toc90719952 \h </w:instrText>
      </w:r>
      <w:r>
        <w:fldChar w:fldCharType="separate"/>
      </w:r>
      <w:r>
        <w:t>274</w:t>
      </w:r>
      <w:r>
        <w:fldChar w:fldCharType="end"/>
      </w:r>
    </w:p>
    <w:p w14:paraId="7C0911EE" w14:textId="77777777" w:rsidR="0023409A" w:rsidRDefault="007F1C8D">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301D006"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NR-DL-TDOA-Provide</w:t>
      </w:r>
      <w:r>
        <w:rPr>
          <w:i/>
        </w:rPr>
        <w:t>Capabilities</w:t>
      </w:r>
      <w:r>
        <w:tab/>
      </w:r>
      <w:r>
        <w:fldChar w:fldCharType="begin" w:fldLock="1"/>
      </w:r>
      <w:r>
        <w:instrText xml:space="preserve"> PAGEREF _Toc90719954 \h </w:instrText>
      </w:r>
      <w:r>
        <w:fldChar w:fldCharType="separate"/>
      </w:r>
      <w:r>
        <w:t>274</w:t>
      </w:r>
      <w:r>
        <w:fldChar w:fldCharType="end"/>
      </w:r>
    </w:p>
    <w:p w14:paraId="779633B1"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NR-DL-TDOA-MeasurementCapability</w:t>
      </w:r>
      <w:r>
        <w:tab/>
      </w:r>
      <w:r>
        <w:fldChar w:fldCharType="begin" w:fldLock="1"/>
      </w:r>
      <w:r>
        <w:instrText xml:space="preserve"> PAGEREF _Toc90719955 \h </w:instrText>
      </w:r>
      <w:r>
        <w:fldChar w:fldCharType="separate"/>
      </w:r>
      <w:r>
        <w:t>275</w:t>
      </w:r>
      <w:r>
        <w:fldChar w:fldCharType="end"/>
      </w:r>
    </w:p>
    <w:p w14:paraId="584A1260" w14:textId="77777777" w:rsidR="0023409A" w:rsidRDefault="007F1C8D">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 xml:space="preserve">NR </w:t>
      </w:r>
      <w:r>
        <w:t>DL-TDOA Capability Information Request</w:t>
      </w:r>
      <w:r>
        <w:tab/>
      </w:r>
      <w:r>
        <w:fldChar w:fldCharType="begin" w:fldLock="1"/>
      </w:r>
      <w:r>
        <w:instrText xml:space="preserve"> PAGEREF _Toc90719956 \h </w:instrText>
      </w:r>
      <w:r>
        <w:fldChar w:fldCharType="separate"/>
      </w:r>
      <w:r>
        <w:t>275</w:t>
      </w:r>
      <w:r>
        <w:fldChar w:fldCharType="end"/>
      </w:r>
    </w:p>
    <w:p w14:paraId="2CAFCE3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NR-DL-TDOA-RequestCapabilities</w:t>
      </w:r>
      <w:r>
        <w:tab/>
      </w:r>
      <w:r>
        <w:fldChar w:fldCharType="begin" w:fldLock="1"/>
      </w:r>
      <w:r>
        <w:instrText xml:space="preserve"> PAGEREF _Toc90719957 \h </w:instrText>
      </w:r>
      <w:r>
        <w:fldChar w:fldCharType="separate"/>
      </w:r>
      <w:r>
        <w:t>275</w:t>
      </w:r>
      <w:r>
        <w:fldChar w:fldCharType="end"/>
      </w:r>
    </w:p>
    <w:p w14:paraId="6F869F38" w14:textId="77777777" w:rsidR="0023409A" w:rsidRDefault="007F1C8D">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1A970AA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NR-DL-TDOA-Error</w:t>
      </w:r>
      <w:r>
        <w:tab/>
      </w:r>
      <w:r>
        <w:fldChar w:fldCharType="begin" w:fldLock="1"/>
      </w:r>
      <w:r>
        <w:instrText xml:space="preserve"> PAGEREF _Toc90719959 \h </w:instrText>
      </w:r>
      <w:r>
        <w:fldChar w:fldCharType="separate"/>
      </w:r>
      <w:r>
        <w:t>275</w:t>
      </w:r>
      <w:r>
        <w:fldChar w:fldCharType="end"/>
      </w:r>
    </w:p>
    <w:p w14:paraId="2F7F698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w:t>
      </w:r>
      <w:r>
        <w:rPr>
          <w:i/>
        </w:rPr>
        <w:t>L-TDOA-LocationServerErrorCauses</w:t>
      </w:r>
      <w:r>
        <w:tab/>
      </w:r>
      <w:r>
        <w:fldChar w:fldCharType="begin" w:fldLock="1"/>
      </w:r>
      <w:r>
        <w:instrText xml:space="preserve"> PAGEREF _Toc90719960 \h </w:instrText>
      </w:r>
      <w:r>
        <w:fldChar w:fldCharType="separate"/>
      </w:r>
      <w:r>
        <w:t>276</w:t>
      </w:r>
      <w:r>
        <w:fldChar w:fldCharType="end"/>
      </w:r>
    </w:p>
    <w:p w14:paraId="46002BD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NR-DL-TDOA-TargetDeviceErrorCauses</w:t>
      </w:r>
      <w:r>
        <w:tab/>
      </w:r>
      <w:r>
        <w:fldChar w:fldCharType="begin" w:fldLock="1"/>
      </w:r>
      <w:r>
        <w:instrText xml:space="preserve"> PAGEREF _Toc90719961 \h </w:instrText>
      </w:r>
      <w:r>
        <w:fldChar w:fldCharType="separate"/>
      </w:r>
      <w:r>
        <w:t>276</w:t>
      </w:r>
      <w:r>
        <w:fldChar w:fldCharType="end"/>
      </w:r>
    </w:p>
    <w:p w14:paraId="0F9FDCF6" w14:textId="77777777" w:rsidR="0023409A" w:rsidRDefault="007F1C8D">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02EC7FC5" w14:textId="77777777" w:rsidR="0023409A" w:rsidRDefault="007F1C8D">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45EE571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NR-DL-AoD-ProvideAssistanceData</w:t>
      </w:r>
      <w:r>
        <w:tab/>
      </w:r>
      <w:r>
        <w:fldChar w:fldCharType="begin" w:fldLock="1"/>
      </w:r>
      <w:r>
        <w:instrText xml:space="preserve"> PAGEREF _Toc90719964 \h </w:instrText>
      </w:r>
      <w:r>
        <w:fldChar w:fldCharType="separate"/>
      </w:r>
      <w:r>
        <w:t>276</w:t>
      </w:r>
      <w:r>
        <w:fldChar w:fldCharType="end"/>
      </w:r>
    </w:p>
    <w:p w14:paraId="63902C34" w14:textId="77777777" w:rsidR="0023409A" w:rsidRDefault="007F1C8D">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2CFCBABB"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NR-DL-AoD-RequestAssistanceData</w:t>
      </w:r>
      <w:r>
        <w:tab/>
      </w:r>
      <w:r>
        <w:fldChar w:fldCharType="begin" w:fldLock="1"/>
      </w:r>
      <w:r>
        <w:instrText xml:space="preserve"> PAGEREF _Toc90719966 \h </w:instrText>
      </w:r>
      <w:r>
        <w:fldChar w:fldCharType="separate"/>
      </w:r>
      <w:r>
        <w:t>277</w:t>
      </w:r>
      <w:r>
        <w:fldChar w:fldCharType="end"/>
      </w:r>
    </w:p>
    <w:p w14:paraId="76946ABA" w14:textId="77777777" w:rsidR="0023409A" w:rsidRDefault="007F1C8D">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w:instrText>
      </w:r>
      <w:r>
        <w:instrText xml:space="preserve">\h </w:instrText>
      </w:r>
      <w:r>
        <w:fldChar w:fldCharType="separate"/>
      </w:r>
      <w:r>
        <w:t>277</w:t>
      </w:r>
      <w:r>
        <w:fldChar w:fldCharType="end"/>
      </w:r>
    </w:p>
    <w:p w14:paraId="36CF56C2"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NR-DL-AoD-ProvideLocationInformation</w:t>
      </w:r>
      <w:r>
        <w:tab/>
      </w:r>
      <w:r>
        <w:fldChar w:fldCharType="begin" w:fldLock="1"/>
      </w:r>
      <w:r>
        <w:instrText xml:space="preserve"> PAGEREF _Toc90719968 \h </w:instrText>
      </w:r>
      <w:r>
        <w:fldChar w:fldCharType="separate"/>
      </w:r>
      <w:r>
        <w:t>277</w:t>
      </w:r>
      <w:r>
        <w:fldChar w:fldCharType="end"/>
      </w:r>
    </w:p>
    <w:p w14:paraId="4B402D9D" w14:textId="77777777" w:rsidR="0023409A" w:rsidRDefault="007F1C8D">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7822B16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NR-DL-AoD-SignalMeasurementInformation</w:t>
      </w:r>
      <w:r>
        <w:tab/>
      </w:r>
      <w:r>
        <w:fldChar w:fldCharType="begin" w:fldLock="1"/>
      </w:r>
      <w:r>
        <w:instrText xml:space="preserve"> PAGEREF _Toc90719970 \h </w:instrText>
      </w:r>
      <w:r>
        <w:fldChar w:fldCharType="separate"/>
      </w:r>
      <w:r>
        <w:t>278</w:t>
      </w:r>
      <w:r>
        <w:fldChar w:fldCharType="end"/>
      </w:r>
    </w:p>
    <w:p w14:paraId="65FCC6A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NR-DL-AoD-LocationInfo</w:t>
      </w:r>
      <w:r>
        <w:rPr>
          <w:i/>
        </w:rPr>
        <w:t>rmation</w:t>
      </w:r>
      <w:r>
        <w:tab/>
      </w:r>
      <w:r>
        <w:fldChar w:fldCharType="begin" w:fldLock="1"/>
      </w:r>
      <w:r>
        <w:instrText xml:space="preserve"> PAGEREF _Toc90719971 \h </w:instrText>
      </w:r>
      <w:r>
        <w:fldChar w:fldCharType="separate"/>
      </w:r>
      <w:r>
        <w:t>279</w:t>
      </w:r>
      <w:r>
        <w:fldChar w:fldCharType="end"/>
      </w:r>
    </w:p>
    <w:p w14:paraId="2D5E202E" w14:textId="77777777" w:rsidR="0023409A" w:rsidRDefault="007F1C8D">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F0555F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NR-DL-AoD-RequestLocationInformation</w:t>
      </w:r>
      <w:r>
        <w:tab/>
      </w:r>
      <w:r>
        <w:fldChar w:fldCharType="begin" w:fldLock="1"/>
      </w:r>
      <w:r>
        <w:instrText xml:space="preserve"> PAGEREF _Toc90719973 \h </w:instrText>
      </w:r>
      <w:r>
        <w:fldChar w:fldCharType="separate"/>
      </w:r>
      <w:r>
        <w:t>279</w:t>
      </w:r>
      <w:r>
        <w:fldChar w:fldCharType="end"/>
      </w:r>
    </w:p>
    <w:p w14:paraId="5ABE87C4" w14:textId="77777777" w:rsidR="0023409A" w:rsidRDefault="007F1C8D">
      <w:pPr>
        <w:pStyle w:val="TOC4"/>
        <w:rPr>
          <w:rFonts w:asciiTheme="minorHAnsi" w:eastAsiaTheme="minorEastAsia" w:hAnsiTheme="minorHAnsi" w:cstheme="minorBidi"/>
          <w:sz w:val="22"/>
          <w:szCs w:val="22"/>
          <w:lang w:eastAsia="ja-JP"/>
        </w:rPr>
      </w:pPr>
      <w:r>
        <w:lastRenderedPageBreak/>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5A6B512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NR-DL-AoD-ProvideCapabilities</w:t>
      </w:r>
      <w:r>
        <w:tab/>
      </w:r>
      <w:r>
        <w:fldChar w:fldCharType="begin" w:fldLock="1"/>
      </w:r>
      <w:r>
        <w:instrText xml:space="preserve"> PAGEREF _Toc90719975 \h </w:instrText>
      </w:r>
      <w:r>
        <w:fldChar w:fldCharType="separate"/>
      </w:r>
      <w:r>
        <w:t>280</w:t>
      </w:r>
      <w:r>
        <w:fldChar w:fldCharType="end"/>
      </w:r>
    </w:p>
    <w:p w14:paraId="62153509"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NR-DL-AoD-MeasurementCapability</w:t>
      </w:r>
      <w:r>
        <w:tab/>
      </w:r>
      <w:r>
        <w:fldChar w:fldCharType="begin" w:fldLock="1"/>
      </w:r>
      <w:r>
        <w:instrText xml:space="preserve"> PAGEREF _Toc90719976 \h </w:instrText>
      </w:r>
      <w:r>
        <w:fldChar w:fldCharType="separate"/>
      </w:r>
      <w:r>
        <w:t>280</w:t>
      </w:r>
      <w:r>
        <w:fldChar w:fldCharType="end"/>
      </w:r>
    </w:p>
    <w:p w14:paraId="62A07B60" w14:textId="77777777" w:rsidR="0023409A" w:rsidRDefault="007F1C8D">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41A9FB4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NR-DL-AoD-RequestCapabilities</w:t>
      </w:r>
      <w:r>
        <w:tab/>
      </w:r>
      <w:r>
        <w:fldChar w:fldCharType="begin" w:fldLock="1"/>
      </w:r>
      <w:r>
        <w:instrText xml:space="preserve"> PAGEREF _Toc9</w:instrText>
      </w:r>
      <w:r>
        <w:instrText xml:space="preserve">0719978 \h </w:instrText>
      </w:r>
      <w:r>
        <w:fldChar w:fldCharType="separate"/>
      </w:r>
      <w:r>
        <w:t>281</w:t>
      </w:r>
      <w:r>
        <w:fldChar w:fldCharType="end"/>
      </w:r>
    </w:p>
    <w:p w14:paraId="311A8241" w14:textId="77777777" w:rsidR="0023409A" w:rsidRDefault="007F1C8D">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6103C3D0"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NR-DL-AoD-Error</w:t>
      </w:r>
      <w:r>
        <w:tab/>
      </w:r>
      <w:r>
        <w:fldChar w:fldCharType="begin" w:fldLock="1"/>
      </w:r>
      <w:r>
        <w:instrText xml:space="preserve"> PAGEREF _Toc90719980 \h </w:instrText>
      </w:r>
      <w:r>
        <w:fldChar w:fldCharType="separate"/>
      </w:r>
      <w:r>
        <w:t>2</w:t>
      </w:r>
      <w:r>
        <w:t>81</w:t>
      </w:r>
      <w:r>
        <w:fldChar w:fldCharType="end"/>
      </w:r>
    </w:p>
    <w:p w14:paraId="687BF85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NR-DL-AoD-LocationServerErrorCauses</w:t>
      </w:r>
      <w:r>
        <w:tab/>
      </w:r>
      <w:r>
        <w:fldChar w:fldCharType="begin" w:fldLock="1"/>
      </w:r>
      <w:r>
        <w:instrText xml:space="preserve"> PAGEREF _Toc90719981 \h </w:instrText>
      </w:r>
      <w:r>
        <w:fldChar w:fldCharType="separate"/>
      </w:r>
      <w:r>
        <w:t>281</w:t>
      </w:r>
      <w:r>
        <w:fldChar w:fldCharType="end"/>
      </w:r>
    </w:p>
    <w:p w14:paraId="76F35CD9"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NR-DL-AoD-TargetDeviceErrorCauses</w:t>
      </w:r>
      <w:r>
        <w:tab/>
      </w:r>
      <w:r>
        <w:fldChar w:fldCharType="begin" w:fldLock="1"/>
      </w:r>
      <w:r>
        <w:instrText xml:space="preserve"> PAGEREF _Toc90719982 \h </w:instrText>
      </w:r>
      <w:r>
        <w:fldChar w:fldCharType="separate"/>
      </w:r>
      <w:r>
        <w:t>282</w:t>
      </w:r>
      <w:r>
        <w:fldChar w:fldCharType="end"/>
      </w:r>
    </w:p>
    <w:p w14:paraId="713DEDF6" w14:textId="77777777" w:rsidR="0023409A" w:rsidRDefault="007F1C8D">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6FDEDD64" w14:textId="77777777" w:rsidR="0023409A" w:rsidRDefault="007F1C8D">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53E03C3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NR-Multi-RTT-ProvideAssistanceData</w:t>
      </w:r>
      <w:r>
        <w:tab/>
      </w:r>
      <w:r>
        <w:fldChar w:fldCharType="begin" w:fldLock="1"/>
      </w:r>
      <w:r>
        <w:instrText xml:space="preserve"> PAGEREF _Toc90719985 \h </w:instrText>
      </w:r>
      <w:r>
        <w:fldChar w:fldCharType="separate"/>
      </w:r>
      <w:r>
        <w:t>282</w:t>
      </w:r>
      <w:r>
        <w:fldChar w:fldCharType="end"/>
      </w:r>
    </w:p>
    <w:p w14:paraId="5C73D430" w14:textId="77777777" w:rsidR="0023409A" w:rsidRDefault="007F1C8D">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62A02215"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NR-Multi-RTT-RequestAssistanceData</w:t>
      </w:r>
      <w:r>
        <w:tab/>
      </w:r>
      <w:r>
        <w:fldChar w:fldCharType="begin" w:fldLock="1"/>
      </w:r>
      <w:r>
        <w:instrText xml:space="preserve"> PAGEREF _Toc90719987 \h </w:instrText>
      </w:r>
      <w:r>
        <w:fldChar w:fldCharType="separate"/>
      </w:r>
      <w:r>
        <w:t>283</w:t>
      </w:r>
      <w:r>
        <w:fldChar w:fldCharType="end"/>
      </w:r>
    </w:p>
    <w:p w14:paraId="34486801" w14:textId="77777777" w:rsidR="0023409A" w:rsidRDefault="007F1C8D">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58CAC92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NR-Multi-RTT-ProvideLocationInformation</w:t>
      </w:r>
      <w:r>
        <w:tab/>
      </w:r>
      <w:r>
        <w:fldChar w:fldCharType="begin" w:fldLock="1"/>
      </w:r>
      <w:r>
        <w:instrText xml:space="preserve"> PAGEREF _Toc90719989 \h </w:instrText>
      </w:r>
      <w:r>
        <w:fldChar w:fldCharType="separate"/>
      </w:r>
      <w:r>
        <w:t>283</w:t>
      </w:r>
      <w:r>
        <w:fldChar w:fldCharType="end"/>
      </w:r>
    </w:p>
    <w:p w14:paraId="7694A2E1" w14:textId="77777777" w:rsidR="0023409A" w:rsidRDefault="007F1C8D">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3F39824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NR-Multi-RTT-SignalMeasurementInformation</w:t>
      </w:r>
      <w:r>
        <w:tab/>
      </w:r>
      <w:r>
        <w:fldChar w:fldCharType="begin" w:fldLock="1"/>
      </w:r>
      <w:r>
        <w:instrText xml:space="preserve"> PAGEREF _Toc90719991 \h </w:instrText>
      </w:r>
      <w:r>
        <w:fldChar w:fldCharType="separate"/>
      </w:r>
      <w:r>
        <w:t>283</w:t>
      </w:r>
      <w:r>
        <w:fldChar w:fldCharType="end"/>
      </w:r>
    </w:p>
    <w:p w14:paraId="1C47D767" w14:textId="77777777" w:rsidR="0023409A" w:rsidRDefault="007F1C8D">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w:instrText>
      </w:r>
      <w:r>
        <w:instrText xml:space="preserve">PAGEREF _Toc90719992 \h </w:instrText>
      </w:r>
      <w:r>
        <w:fldChar w:fldCharType="separate"/>
      </w:r>
      <w:r>
        <w:t>285</w:t>
      </w:r>
      <w:r>
        <w:fldChar w:fldCharType="end"/>
      </w:r>
    </w:p>
    <w:p w14:paraId="0B1F5CB1"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NR-Multi-RTT-RequestLocationInformation</w:t>
      </w:r>
      <w:r>
        <w:tab/>
      </w:r>
      <w:r>
        <w:fldChar w:fldCharType="begin" w:fldLock="1"/>
      </w:r>
      <w:r>
        <w:instrText xml:space="preserve"> PAGEREF _Toc90719993 \h </w:instrText>
      </w:r>
      <w:r>
        <w:fldChar w:fldCharType="separate"/>
      </w:r>
      <w:r>
        <w:t>285</w:t>
      </w:r>
      <w:r>
        <w:fldChar w:fldCharType="end"/>
      </w:r>
    </w:p>
    <w:p w14:paraId="4D33B6B6" w14:textId="77777777" w:rsidR="0023409A" w:rsidRDefault="007F1C8D">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w:t>
      </w:r>
      <w:r>
        <w:t>pability Information</w:t>
      </w:r>
      <w:r>
        <w:tab/>
      </w:r>
      <w:r>
        <w:fldChar w:fldCharType="begin" w:fldLock="1"/>
      </w:r>
      <w:r>
        <w:instrText xml:space="preserve"> PAGEREF _Toc90719994 \h </w:instrText>
      </w:r>
      <w:r>
        <w:fldChar w:fldCharType="separate"/>
      </w:r>
      <w:r>
        <w:t>286</w:t>
      </w:r>
      <w:r>
        <w:fldChar w:fldCharType="end"/>
      </w:r>
    </w:p>
    <w:p w14:paraId="53F537B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NR-Multi-RTT-ProvideCapabilities</w:t>
      </w:r>
      <w:r>
        <w:tab/>
      </w:r>
      <w:r>
        <w:fldChar w:fldCharType="begin" w:fldLock="1"/>
      </w:r>
      <w:r>
        <w:instrText xml:space="preserve"> PAGEREF _Toc90719995 \h </w:instrText>
      </w:r>
      <w:r>
        <w:fldChar w:fldCharType="separate"/>
      </w:r>
      <w:r>
        <w:t>286</w:t>
      </w:r>
      <w:r>
        <w:fldChar w:fldCharType="end"/>
      </w:r>
    </w:p>
    <w:p w14:paraId="01681C6A"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NR-Multi</w:t>
      </w:r>
      <w:r>
        <w:rPr>
          <w:i/>
          <w:iCs/>
        </w:rPr>
        <w:t>-RTT-MeasurementCapability</w:t>
      </w:r>
      <w:r>
        <w:tab/>
      </w:r>
      <w:r>
        <w:fldChar w:fldCharType="begin" w:fldLock="1"/>
      </w:r>
      <w:r>
        <w:instrText xml:space="preserve"> PAGEREF _Toc90719996 \h </w:instrText>
      </w:r>
      <w:r>
        <w:fldChar w:fldCharType="separate"/>
      </w:r>
      <w:r>
        <w:t>286</w:t>
      </w:r>
      <w:r>
        <w:fldChar w:fldCharType="end"/>
      </w:r>
    </w:p>
    <w:p w14:paraId="1216BE51" w14:textId="77777777" w:rsidR="0023409A" w:rsidRDefault="007F1C8D">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0D8FD88F"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NR-Multi-RTT-RequestCapabilities</w:t>
      </w:r>
      <w:r>
        <w:tab/>
      </w:r>
      <w:r>
        <w:fldChar w:fldCharType="begin" w:fldLock="1"/>
      </w:r>
      <w:r>
        <w:instrText xml:space="preserve"> PAGEREF _Toc90719998 \h </w:instrText>
      </w:r>
      <w:r>
        <w:fldChar w:fldCharType="separate"/>
      </w:r>
      <w:r>
        <w:t>287</w:t>
      </w:r>
      <w:r>
        <w:fldChar w:fldCharType="end"/>
      </w:r>
    </w:p>
    <w:p w14:paraId="6273AE97" w14:textId="77777777" w:rsidR="0023409A" w:rsidRDefault="007F1C8D">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AFDC7BD"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NR-Multi-RTT-Error</w:t>
      </w:r>
      <w:r>
        <w:tab/>
      </w:r>
      <w:r>
        <w:fldChar w:fldCharType="begin" w:fldLock="1"/>
      </w:r>
      <w:r>
        <w:instrText xml:space="preserve"> PAGEREF _Toc90720000 \h </w:instrText>
      </w:r>
      <w:r>
        <w:fldChar w:fldCharType="separate"/>
      </w:r>
      <w:r>
        <w:t>287</w:t>
      </w:r>
      <w:r>
        <w:fldChar w:fldCharType="end"/>
      </w:r>
    </w:p>
    <w:p w14:paraId="44E4569B"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NR-Multi-RTT-LocationServerErrorCauses</w:t>
      </w:r>
      <w:r>
        <w:tab/>
      </w:r>
      <w:r>
        <w:fldChar w:fldCharType="begin" w:fldLock="1"/>
      </w:r>
      <w:r>
        <w:instrText xml:space="preserve"> PAGEREF _Toc90720001 \h </w:instrText>
      </w:r>
      <w:r>
        <w:fldChar w:fldCharType="separate"/>
      </w:r>
      <w:r>
        <w:t>287</w:t>
      </w:r>
      <w:r>
        <w:fldChar w:fldCharType="end"/>
      </w:r>
    </w:p>
    <w:p w14:paraId="06DB53F3"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NR-Multi-RTT-TargetDeviceErrorCauses</w:t>
      </w:r>
      <w:r>
        <w:tab/>
      </w:r>
      <w:r>
        <w:fldChar w:fldCharType="begin" w:fldLock="1"/>
      </w:r>
      <w:r>
        <w:instrText xml:space="preserve"> PAGEREF _Toc90720002 \h </w:instrText>
      </w:r>
      <w:r>
        <w:fldChar w:fldCharType="separate"/>
      </w:r>
      <w:r>
        <w:t>288</w:t>
      </w:r>
      <w:r>
        <w:fldChar w:fldCharType="end"/>
      </w:r>
    </w:p>
    <w:p w14:paraId="27304A60" w14:textId="77777777" w:rsidR="0023409A" w:rsidRDefault="007F1C8D">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w:instrText>
      </w:r>
      <w:r>
        <w:instrText xml:space="preserve">003 \h </w:instrText>
      </w:r>
      <w:r>
        <w:fldChar w:fldCharType="separate"/>
      </w:r>
      <w:r>
        <w:t>288</w:t>
      </w:r>
      <w:r>
        <w:fldChar w:fldCharType="end"/>
      </w:r>
    </w:p>
    <w:p w14:paraId="02A20817" w14:textId="77777777" w:rsidR="0023409A" w:rsidRDefault="007F1C8D">
      <w:pPr>
        <w:pStyle w:val="TOC4"/>
        <w:rPr>
          <w:rFonts w:asciiTheme="minorHAnsi" w:eastAsiaTheme="minorEastAsia" w:hAnsiTheme="minorHAnsi" w:cstheme="minorBidi"/>
          <w:sz w:val="22"/>
          <w:szCs w:val="22"/>
          <w:lang w:eastAsia="ja-JP"/>
        </w:rPr>
      </w:pPr>
      <w:r>
        <w:rPr>
          <w:i/>
          <w:iCs/>
        </w:rPr>
        <w:t>–</w:t>
      </w:r>
      <w:r>
        <w:rPr>
          <w:rFonts w:asciiTheme="minorHAnsi" w:eastAsiaTheme="minorEastAsia" w:hAnsiTheme="minorHAnsi" w:cstheme="minorBidi"/>
          <w:sz w:val="22"/>
          <w:szCs w:val="22"/>
          <w:lang w:eastAsia="ja-JP"/>
        </w:rPr>
        <w:tab/>
      </w:r>
      <w:r>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1D1D0B36"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 xml:space="preserve">End of </w:t>
      </w:r>
      <w:r>
        <w:rPr>
          <w:i/>
        </w:rPr>
        <w:t>LPP-PDU-Definitions</w:t>
      </w:r>
      <w:r>
        <w:tab/>
      </w:r>
      <w:r>
        <w:fldChar w:fldCharType="begin" w:fldLock="1"/>
      </w:r>
      <w:r>
        <w:instrText xml:space="preserve"> PAGEREF _Toc90720005 \h </w:instrText>
      </w:r>
      <w:r>
        <w:fldChar w:fldCharType="separate"/>
      </w:r>
      <w:r>
        <w:t>288</w:t>
      </w:r>
      <w:r>
        <w:fldChar w:fldCharType="end"/>
      </w:r>
    </w:p>
    <w:p w14:paraId="7E43DA93" w14:textId="77777777" w:rsidR="0023409A" w:rsidRDefault="007F1C8D">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0C2546F2" w14:textId="77777777" w:rsidR="0023409A" w:rsidRDefault="007F1C8D">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0D1F6A0A" w14:textId="77777777" w:rsidR="0023409A" w:rsidRDefault="007F1C8D">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0933B6FC" w14:textId="77777777" w:rsidR="0023409A" w:rsidRDefault="007F1C8D">
      <w:pPr>
        <w:pStyle w:val="TOC2"/>
        <w:rPr>
          <w:rFonts w:asciiTheme="minorHAnsi" w:eastAsiaTheme="minorEastAsia" w:hAnsiTheme="minorHAnsi" w:cstheme="minorBidi"/>
          <w:sz w:val="22"/>
          <w:szCs w:val="22"/>
          <w:lang w:eastAsia="ja-JP"/>
        </w:rPr>
      </w:pPr>
      <w:r>
        <w:lastRenderedPageBreak/>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1FFFA19D" w14:textId="77777777" w:rsidR="0023409A" w:rsidRDefault="007F1C8D">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w:instrText>
      </w:r>
      <w:r>
        <w:instrText xml:space="preserve">REF _Toc90720010 \h </w:instrText>
      </w:r>
      <w:r>
        <w:fldChar w:fldCharType="separate"/>
      </w:r>
      <w:r>
        <w:t>292</w:t>
      </w:r>
      <w:r>
        <w:fldChar w:fldCharType="end"/>
      </w:r>
    </w:p>
    <w:p w14:paraId="2CE7C320" w14:textId="77777777" w:rsidR="0023409A" w:rsidRDefault="007F1C8D">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52357A37"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LPP-Broadcast-Definitions</w:t>
      </w:r>
      <w:r>
        <w:tab/>
      </w:r>
      <w:r>
        <w:fldChar w:fldCharType="begin" w:fldLock="1"/>
      </w:r>
      <w:r>
        <w:instrText xml:space="preserve"> PAGEREF _Toc9072001</w:instrText>
      </w:r>
      <w:r>
        <w:instrText xml:space="preserve">2 \h </w:instrText>
      </w:r>
      <w:r>
        <w:fldChar w:fldCharType="separate"/>
      </w:r>
      <w:r>
        <w:t>292</w:t>
      </w:r>
      <w:r>
        <w:fldChar w:fldCharType="end"/>
      </w:r>
    </w:p>
    <w:p w14:paraId="689E76C8" w14:textId="77777777" w:rsidR="0023409A" w:rsidRDefault="007F1C8D">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223FB89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rPr>
        <w:t>AssistanceDataSIBelement</w:t>
      </w:r>
      <w:r>
        <w:tab/>
      </w:r>
      <w:r>
        <w:fldChar w:fldCharType="begin" w:fldLock="1"/>
      </w:r>
      <w:r>
        <w:instrText xml:space="preserve"> PAGEREF _Toc90720014 \h </w:instrText>
      </w:r>
      <w:r>
        <w:fldChar w:fldCharType="separate"/>
      </w:r>
      <w:r>
        <w:t>292</w:t>
      </w:r>
      <w:r>
        <w:fldChar w:fldCharType="end"/>
      </w:r>
    </w:p>
    <w:p w14:paraId="01993BD8"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snapToGrid w:val="0"/>
        </w:rPr>
        <w:t>OTDOA-UE-Assisted</w:t>
      </w:r>
      <w:r>
        <w:tab/>
      </w:r>
      <w:r>
        <w:fldChar w:fldCharType="begin" w:fldLock="1"/>
      </w:r>
      <w:r>
        <w:instrText xml:space="preserve"> PAGEREF _Toc90720015 \h </w:instrText>
      </w:r>
      <w:r>
        <w:fldChar w:fldCharType="separate"/>
      </w:r>
      <w:r>
        <w:t>293</w:t>
      </w:r>
      <w:r>
        <w:fldChar w:fldCharType="end"/>
      </w:r>
    </w:p>
    <w:p w14:paraId="6E998FC7"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NR-</w:t>
      </w:r>
      <w:r>
        <w:rPr>
          <w:i/>
          <w:snapToGrid w:val="0"/>
        </w:rPr>
        <w:t>UEB-TRP-LocationData</w:t>
      </w:r>
      <w:r>
        <w:tab/>
      </w:r>
      <w:r>
        <w:fldChar w:fldCharType="begin" w:fldLock="1"/>
      </w:r>
      <w:r>
        <w:instrText xml:space="preserve"> PAGEREF _Toc90720016 \h </w:instrText>
      </w:r>
      <w:r>
        <w:fldChar w:fldCharType="separate"/>
      </w:r>
      <w:r>
        <w:t>294</w:t>
      </w:r>
      <w:r>
        <w:fldChar w:fldCharType="end"/>
      </w:r>
    </w:p>
    <w:p w14:paraId="142DBBFC" w14:textId="77777777" w:rsidR="0023409A" w:rsidRDefault="007F1C8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Pr>
          <w:i/>
          <w:iCs/>
        </w:rPr>
        <w:t>NR-</w:t>
      </w:r>
      <w:r>
        <w:rPr>
          <w:i/>
          <w:snapToGrid w:val="0"/>
        </w:rPr>
        <w:t>UEB-TRP-RTD-Info</w:t>
      </w:r>
      <w:r>
        <w:tab/>
      </w:r>
      <w:r>
        <w:fldChar w:fldCharType="begin" w:fldLock="1"/>
      </w:r>
      <w:r>
        <w:instrText xml:space="preserve"> PAGEREF _Toc90720017 \h </w:instrText>
      </w:r>
      <w:r>
        <w:fldChar w:fldCharType="separate"/>
      </w:r>
      <w:r>
        <w:t>294</w:t>
      </w:r>
      <w:r>
        <w:fldChar w:fldCharType="end"/>
      </w:r>
    </w:p>
    <w:p w14:paraId="399166C6" w14:textId="77777777" w:rsidR="0023409A" w:rsidRDefault="007F1C8D">
      <w:pPr>
        <w:pStyle w:val="TOC4"/>
        <w:rPr>
          <w:rFonts w:asciiTheme="minorHAnsi" w:eastAsiaTheme="minorEastAsia" w:hAnsiTheme="minorHAnsi" w:cstheme="minorBidi"/>
          <w:sz w:val="22"/>
          <w:szCs w:val="22"/>
          <w:lang w:eastAsia="ja-JP"/>
        </w:rPr>
      </w:pPr>
      <w:r>
        <w:rPr>
          <w:i/>
        </w:rPr>
        <w:t>–</w:t>
      </w:r>
      <w:r>
        <w:rPr>
          <w:rFonts w:asciiTheme="minorHAnsi" w:eastAsiaTheme="minorEastAsia" w:hAnsiTheme="minorHAnsi" w:cstheme="minorBidi"/>
          <w:sz w:val="22"/>
          <w:szCs w:val="22"/>
          <w:lang w:eastAsia="ja-JP"/>
        </w:rPr>
        <w:tab/>
      </w:r>
      <w:r>
        <w:rPr>
          <w:i/>
        </w:rPr>
        <w:t>End of LPP-Broadcast-Definitions</w:t>
      </w:r>
      <w:r>
        <w:tab/>
      </w:r>
      <w:r>
        <w:fldChar w:fldCharType="begin" w:fldLock="1"/>
      </w:r>
      <w:r>
        <w:instrText xml:space="preserve"> PAGEREF _Toc90720018 \h </w:instrText>
      </w:r>
      <w:r>
        <w:fldChar w:fldCharType="separate"/>
      </w:r>
      <w:r>
        <w:t>294</w:t>
      </w:r>
      <w:r>
        <w:fldChar w:fldCharType="end"/>
      </w:r>
    </w:p>
    <w:p w14:paraId="1A208490" w14:textId="77777777" w:rsidR="0023409A" w:rsidRDefault="007F1C8D">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6C8A387D" w14:textId="77777777" w:rsidR="0023409A" w:rsidRDefault="007F1C8D">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0DA60BC0" w14:textId="77777777" w:rsidR="0023409A" w:rsidRDefault="007F1C8D">
      <w:r>
        <w:rPr>
          <w:sz w:val="22"/>
        </w:rPr>
        <w:fldChar w:fldCharType="end"/>
      </w:r>
    </w:p>
    <w:p w14:paraId="361D6D70" w14:textId="77777777" w:rsidR="0023409A" w:rsidRDefault="007F1C8D">
      <w:pPr>
        <w:pStyle w:val="Heading1"/>
      </w:pPr>
      <w:r>
        <w:br w:type="page"/>
      </w:r>
      <w:bookmarkStart w:id="4" w:name="_Toc52548243"/>
      <w:bookmarkStart w:id="5" w:name="_Toc52547713"/>
      <w:bookmarkStart w:id="6" w:name="_Toc52547183"/>
      <w:bookmarkStart w:id="7" w:name="_Toc37680738"/>
      <w:bookmarkStart w:id="8" w:name="_Toc90719489"/>
      <w:bookmarkStart w:id="9" w:name="_Toc52546653"/>
      <w:bookmarkStart w:id="10" w:name="_Toc46486308"/>
      <w:bookmarkStart w:id="11" w:name="_Toc27765081"/>
      <w:r>
        <w:lastRenderedPageBreak/>
        <w:t>Foreword</w:t>
      </w:r>
      <w:bookmarkEnd w:id="4"/>
      <w:bookmarkEnd w:id="5"/>
      <w:bookmarkEnd w:id="6"/>
      <w:bookmarkEnd w:id="7"/>
      <w:bookmarkEnd w:id="8"/>
      <w:bookmarkEnd w:id="9"/>
      <w:bookmarkEnd w:id="10"/>
      <w:bookmarkEnd w:id="11"/>
    </w:p>
    <w:p w14:paraId="21FC2D5E" w14:textId="77777777" w:rsidR="0023409A" w:rsidRDefault="007F1C8D">
      <w:r>
        <w:t xml:space="preserve">This Technical Specification has been </w:t>
      </w:r>
      <w:r>
        <w:t>produced by the 3</w:t>
      </w:r>
      <w:r>
        <w:rPr>
          <w:vertAlign w:val="superscript"/>
        </w:rPr>
        <w:t>rd</w:t>
      </w:r>
      <w:r>
        <w:t xml:space="preserve"> Generation Partnership Project (3GPP).</w:t>
      </w:r>
    </w:p>
    <w:p w14:paraId="62653428" w14:textId="77777777" w:rsidR="0023409A" w:rsidRDefault="007F1C8D">
      <w:r>
        <w:t xml:space="preserve">The contents of the present document are subject to continuing work within the TSG and may change following formal TSG approval. Should the TSG modify the contents of the present document, it will </w:t>
      </w:r>
      <w:r>
        <w:t>be re-released by the TSG with an identifying change of release date and an increase in version number as follows:</w:t>
      </w:r>
    </w:p>
    <w:p w14:paraId="5F8EC788" w14:textId="77777777" w:rsidR="0023409A" w:rsidRDefault="007F1C8D">
      <w:pPr>
        <w:pStyle w:val="B1"/>
      </w:pPr>
      <w:r>
        <w:t>Version x.y.z</w:t>
      </w:r>
    </w:p>
    <w:p w14:paraId="0389A6EB" w14:textId="77777777" w:rsidR="0023409A" w:rsidRDefault="007F1C8D">
      <w:pPr>
        <w:pStyle w:val="B1"/>
      </w:pPr>
      <w:r>
        <w:t>where:</w:t>
      </w:r>
    </w:p>
    <w:p w14:paraId="52D5382C" w14:textId="77777777" w:rsidR="0023409A" w:rsidRDefault="007F1C8D">
      <w:pPr>
        <w:pStyle w:val="B2"/>
      </w:pPr>
      <w:r>
        <w:t>x</w:t>
      </w:r>
      <w:r>
        <w:tab/>
        <w:t>the first digit:</w:t>
      </w:r>
    </w:p>
    <w:p w14:paraId="58D8CFAB" w14:textId="77777777" w:rsidR="0023409A" w:rsidRDefault="007F1C8D">
      <w:pPr>
        <w:pStyle w:val="B3"/>
      </w:pPr>
      <w:r>
        <w:t>1</w:t>
      </w:r>
      <w:r>
        <w:tab/>
        <w:t>presented to TSG for information;</w:t>
      </w:r>
    </w:p>
    <w:p w14:paraId="10A3AB3D" w14:textId="77777777" w:rsidR="0023409A" w:rsidRDefault="007F1C8D">
      <w:pPr>
        <w:pStyle w:val="B3"/>
      </w:pPr>
      <w:r>
        <w:t>2</w:t>
      </w:r>
      <w:r>
        <w:tab/>
        <w:t>presented to TSG for approval;</w:t>
      </w:r>
    </w:p>
    <w:p w14:paraId="71ED0E03" w14:textId="77777777" w:rsidR="0023409A" w:rsidRDefault="007F1C8D">
      <w:pPr>
        <w:pStyle w:val="B3"/>
      </w:pPr>
      <w:r>
        <w:t>3</w:t>
      </w:r>
      <w:r>
        <w:tab/>
        <w:t>or greater indicates TSG appro</w:t>
      </w:r>
      <w:r>
        <w:t>ved document under change control.</w:t>
      </w:r>
    </w:p>
    <w:p w14:paraId="2E3F748A" w14:textId="77777777" w:rsidR="0023409A" w:rsidRDefault="007F1C8D">
      <w:pPr>
        <w:pStyle w:val="B2"/>
      </w:pPr>
      <w:r>
        <w:t>y</w:t>
      </w:r>
      <w:r>
        <w:tab/>
        <w:t>the second digit is incremented for all changes of substance, i.e. technical enhancements, corrections, updates, etc.</w:t>
      </w:r>
    </w:p>
    <w:p w14:paraId="536697E4" w14:textId="77777777" w:rsidR="0023409A" w:rsidRDefault="007F1C8D">
      <w:pPr>
        <w:pStyle w:val="B2"/>
      </w:pPr>
      <w:r>
        <w:t>z</w:t>
      </w:r>
      <w:r>
        <w:tab/>
        <w:t xml:space="preserve">the third digit is incremented when editorial only changes have been incorporated in the </w:t>
      </w:r>
      <w:r>
        <w:t>document.</w:t>
      </w:r>
    </w:p>
    <w:p w14:paraId="21DDE3CA" w14:textId="77777777" w:rsidR="0023409A" w:rsidRDefault="007F1C8D">
      <w:pPr>
        <w:pStyle w:val="Heading1"/>
      </w:pPr>
      <w:r>
        <w:br w:type="page"/>
      </w:r>
      <w:bookmarkStart w:id="12" w:name="_Toc52548244"/>
      <w:bookmarkStart w:id="13" w:name="_Toc90719490"/>
      <w:bookmarkStart w:id="14" w:name="_Toc37680739"/>
      <w:bookmarkStart w:id="15" w:name="_Toc27765082"/>
      <w:bookmarkStart w:id="16" w:name="_Toc52547184"/>
      <w:bookmarkStart w:id="17" w:name="_Toc52546654"/>
      <w:bookmarkStart w:id="18" w:name="_Toc46486309"/>
      <w:bookmarkStart w:id="19" w:name="_Toc52547714"/>
      <w:r>
        <w:lastRenderedPageBreak/>
        <w:t>1</w:t>
      </w:r>
      <w:r>
        <w:tab/>
        <w:t>Scope</w:t>
      </w:r>
      <w:bookmarkEnd w:id="12"/>
      <w:bookmarkEnd w:id="13"/>
      <w:bookmarkEnd w:id="14"/>
      <w:bookmarkEnd w:id="15"/>
      <w:bookmarkEnd w:id="16"/>
      <w:bookmarkEnd w:id="17"/>
      <w:bookmarkEnd w:id="18"/>
      <w:bookmarkEnd w:id="19"/>
    </w:p>
    <w:p w14:paraId="58788DAE" w14:textId="77777777" w:rsidR="0023409A" w:rsidRDefault="007F1C8D">
      <w:r>
        <w:t>The present document contains the definition of the LTE Positioning Protocol (LPP) for the radio access technologies E-UTRA/LTE and NR.</w:t>
      </w:r>
    </w:p>
    <w:p w14:paraId="23E02920" w14:textId="77777777" w:rsidR="0023409A" w:rsidRDefault="007F1C8D">
      <w:pPr>
        <w:pStyle w:val="Heading1"/>
      </w:pPr>
      <w:bookmarkStart w:id="20" w:name="_Toc52546655"/>
      <w:bookmarkStart w:id="21" w:name="_Toc52548245"/>
      <w:bookmarkStart w:id="22" w:name="_Toc37680740"/>
      <w:bookmarkStart w:id="23" w:name="_Toc52547185"/>
      <w:bookmarkStart w:id="24" w:name="_Toc46486310"/>
      <w:bookmarkStart w:id="25" w:name="_Toc27765083"/>
      <w:bookmarkStart w:id="26" w:name="_Toc52547715"/>
      <w:bookmarkStart w:id="27" w:name="_Toc90719491"/>
      <w:r>
        <w:t>2</w:t>
      </w:r>
      <w:r>
        <w:tab/>
        <w:t>References</w:t>
      </w:r>
      <w:bookmarkEnd w:id="20"/>
      <w:bookmarkEnd w:id="21"/>
      <w:bookmarkEnd w:id="22"/>
      <w:bookmarkEnd w:id="23"/>
      <w:bookmarkEnd w:id="24"/>
      <w:bookmarkEnd w:id="25"/>
      <w:bookmarkEnd w:id="26"/>
      <w:bookmarkEnd w:id="27"/>
    </w:p>
    <w:p w14:paraId="69966D17" w14:textId="77777777" w:rsidR="0023409A" w:rsidRDefault="007F1C8D">
      <w:pPr>
        <w:keepNext/>
        <w:keepLines/>
      </w:pPr>
      <w:r>
        <w:t>The following documents contain provisions which, through reference in this text, consti</w:t>
      </w:r>
      <w:r>
        <w:t>tute provisions of the present document.</w:t>
      </w:r>
    </w:p>
    <w:p w14:paraId="4AE3FB99" w14:textId="77777777" w:rsidR="0023409A" w:rsidRDefault="007F1C8D">
      <w:pPr>
        <w:pStyle w:val="B1"/>
      </w:pPr>
      <w:r>
        <w:t>-</w:t>
      </w:r>
      <w:r>
        <w:tab/>
        <w:t>References are either specific (identified by date of publication, edition number, version number, etc.) or non specific.</w:t>
      </w:r>
    </w:p>
    <w:p w14:paraId="2737FA2B" w14:textId="77777777" w:rsidR="0023409A" w:rsidRDefault="007F1C8D">
      <w:pPr>
        <w:pStyle w:val="B1"/>
      </w:pPr>
      <w:r>
        <w:t>-</w:t>
      </w:r>
      <w:r>
        <w:tab/>
        <w:t>For a specific reference, subsequent revisions do not apply.</w:t>
      </w:r>
    </w:p>
    <w:p w14:paraId="29851871" w14:textId="77777777" w:rsidR="0023409A" w:rsidRDefault="007F1C8D">
      <w:pPr>
        <w:pStyle w:val="B1"/>
      </w:pPr>
      <w:r>
        <w:t>-</w:t>
      </w:r>
      <w:r>
        <w:tab/>
        <w:t>For a non-specific referen</w:t>
      </w:r>
      <w:r>
        <w:t xml:space="preserve">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72077233" w14:textId="77777777" w:rsidR="0023409A" w:rsidRDefault="007F1C8D">
      <w:pPr>
        <w:pStyle w:val="EX"/>
        <w:rPr>
          <w:lang w:val="en-GB"/>
        </w:rPr>
      </w:pPr>
      <w:r>
        <w:rPr>
          <w:lang w:val="en-GB"/>
        </w:rPr>
        <w:t>[1]</w:t>
      </w:r>
      <w:r>
        <w:rPr>
          <w:lang w:val="en-GB"/>
        </w:rPr>
        <w:tab/>
        <w:t>3GPP TR 21.905: "Vo</w:t>
      </w:r>
      <w:r>
        <w:rPr>
          <w:lang w:val="en-GB"/>
        </w:rPr>
        <w:t>cabulary for 3GPP Specifications".</w:t>
      </w:r>
    </w:p>
    <w:p w14:paraId="22B515DA" w14:textId="77777777" w:rsidR="0023409A" w:rsidRDefault="007F1C8D">
      <w:pPr>
        <w:pStyle w:val="EX"/>
        <w:rPr>
          <w:lang w:val="en-GB"/>
        </w:rPr>
      </w:pPr>
      <w:r>
        <w:rPr>
          <w:lang w:val="en-GB"/>
        </w:rPr>
        <w:t>[</w:t>
      </w:r>
      <w:r>
        <w:rPr>
          <w:lang w:val="en-GB" w:eastAsia="ja-JP"/>
        </w:rPr>
        <w:t>2</w:t>
      </w:r>
      <w:r>
        <w:rPr>
          <w:lang w:val="en-GB"/>
        </w:rPr>
        <w:t>]</w:t>
      </w:r>
      <w:r>
        <w:rPr>
          <w:lang w:val="en-GB"/>
        </w:rPr>
        <w:tab/>
        <w:t>3GPP TS 36.305: "Stage 2 functional specification of User Equipment (UE) positioning in E-UTRAN".</w:t>
      </w:r>
    </w:p>
    <w:p w14:paraId="18140179" w14:textId="77777777" w:rsidR="0023409A" w:rsidRDefault="007F1C8D">
      <w:pPr>
        <w:pStyle w:val="EX"/>
        <w:rPr>
          <w:lang w:val="en-GB"/>
        </w:rPr>
      </w:pPr>
      <w:r>
        <w:rPr>
          <w:lang w:val="en-GB"/>
        </w:rPr>
        <w:t>[</w:t>
      </w:r>
      <w:r>
        <w:rPr>
          <w:lang w:val="en-GB" w:eastAsia="ja-JP"/>
        </w:rPr>
        <w:t>3</w:t>
      </w:r>
      <w:r>
        <w:rPr>
          <w:lang w:val="en-GB"/>
        </w:rPr>
        <w:t>]</w:t>
      </w:r>
      <w:r>
        <w:rPr>
          <w:lang w:val="en-GB"/>
        </w:rPr>
        <w:tab/>
        <w:t>3GPP TS 23.271: "Functional stage 2 description of Location Services (LCS)".</w:t>
      </w:r>
    </w:p>
    <w:p w14:paraId="5289380D" w14:textId="77777777" w:rsidR="0023409A" w:rsidRDefault="007F1C8D">
      <w:pPr>
        <w:pStyle w:val="EX"/>
        <w:rPr>
          <w:lang w:val="en-GB"/>
        </w:rPr>
      </w:pPr>
      <w:r>
        <w:rPr>
          <w:lang w:val="en-GB"/>
        </w:rPr>
        <w:t>[4]</w:t>
      </w:r>
      <w:r>
        <w:rPr>
          <w:lang w:val="en-GB"/>
        </w:rPr>
        <w:tab/>
        <w:t>IS-GPS-200, Revision D, Navstar GP</w:t>
      </w:r>
      <w:r>
        <w:rPr>
          <w:lang w:val="en-GB"/>
        </w:rPr>
        <w:t>S Space Segment/Navigation User Interfaces, March 7</w:t>
      </w:r>
      <w:r>
        <w:rPr>
          <w:vertAlign w:val="superscript"/>
          <w:lang w:val="en-GB"/>
        </w:rPr>
        <w:t>th</w:t>
      </w:r>
      <w:r>
        <w:rPr>
          <w:lang w:val="en-GB"/>
        </w:rPr>
        <w:t>, 2006.</w:t>
      </w:r>
    </w:p>
    <w:p w14:paraId="7538344B" w14:textId="77777777" w:rsidR="0023409A" w:rsidRDefault="007F1C8D">
      <w:pPr>
        <w:pStyle w:val="EX"/>
        <w:rPr>
          <w:lang w:val="en-GB"/>
        </w:rPr>
      </w:pPr>
      <w:r>
        <w:rPr>
          <w:lang w:val="en-GB"/>
        </w:rPr>
        <w:t>[5]</w:t>
      </w:r>
      <w:r>
        <w:rPr>
          <w:lang w:val="en-GB"/>
        </w:rPr>
        <w:tab/>
        <w:t>IS-GPS-705, Navstar GPS Space Segment/User Segment L5 Interfaces, September 22, 2005.</w:t>
      </w:r>
    </w:p>
    <w:p w14:paraId="083B1ED4" w14:textId="77777777" w:rsidR="0023409A" w:rsidRDefault="007F1C8D">
      <w:pPr>
        <w:pStyle w:val="EX"/>
        <w:rPr>
          <w:lang w:val="en-GB"/>
        </w:rPr>
      </w:pPr>
      <w:r>
        <w:rPr>
          <w:lang w:val="en-GB"/>
        </w:rPr>
        <w:t>[6]</w:t>
      </w:r>
      <w:r>
        <w:rPr>
          <w:lang w:val="en-GB"/>
        </w:rPr>
        <w:tab/>
        <w:t>IS-GPS-800, Navstar GPS Space Segment/User Segment L1C Interfaces, September 4, 2008.</w:t>
      </w:r>
    </w:p>
    <w:p w14:paraId="5F1A6EF9" w14:textId="77777777" w:rsidR="0023409A" w:rsidRDefault="007F1C8D">
      <w:pPr>
        <w:pStyle w:val="EX"/>
        <w:rPr>
          <w:lang w:val="en-GB"/>
        </w:rPr>
      </w:pPr>
      <w:r>
        <w:rPr>
          <w:lang w:val="en-GB"/>
        </w:rPr>
        <w:t>[7]</w:t>
      </w:r>
      <w:r>
        <w:rPr>
          <w:lang w:val="en-GB"/>
        </w:rPr>
        <w:tab/>
        <w:t>IS-QZSS, Qu</w:t>
      </w:r>
      <w:r>
        <w:rPr>
          <w:lang w:val="en-GB"/>
        </w:rPr>
        <w:t>asi Zenith Satellite System Navigation Service Interface Specifications for QZSS, Ver.1.1, July 31, 2009.</w:t>
      </w:r>
    </w:p>
    <w:p w14:paraId="14203CFF" w14:textId="77777777" w:rsidR="0023409A" w:rsidRDefault="007F1C8D">
      <w:pPr>
        <w:pStyle w:val="EX"/>
        <w:rPr>
          <w:lang w:val="en-GB"/>
        </w:rPr>
      </w:pPr>
      <w:r>
        <w:rPr>
          <w:lang w:val="en-GB"/>
        </w:rPr>
        <w:t>[8]</w:t>
      </w:r>
      <w:r>
        <w:rPr>
          <w:lang w:val="en-GB"/>
        </w:rPr>
        <w:tab/>
        <w:t>Galileo OS Signal in Space ICD (OS SIS ICD), Issue 1.2, February 2014, European Union.</w:t>
      </w:r>
    </w:p>
    <w:p w14:paraId="33D0C3C0" w14:textId="77777777" w:rsidR="0023409A" w:rsidRDefault="007F1C8D">
      <w:pPr>
        <w:pStyle w:val="EX"/>
        <w:rPr>
          <w:lang w:val="en-GB"/>
        </w:rPr>
      </w:pPr>
      <w:r>
        <w:rPr>
          <w:lang w:val="en-GB"/>
        </w:rPr>
        <w:t>[9]</w:t>
      </w:r>
      <w:r>
        <w:rPr>
          <w:lang w:val="en-GB"/>
        </w:rPr>
        <w:tab/>
        <w:t>Global Navigation Satellite System GLONASS Interface Co</w:t>
      </w:r>
      <w:r>
        <w:rPr>
          <w:lang w:val="en-GB"/>
        </w:rPr>
        <w:t>ntrol Document, Version 5.1, 2008.</w:t>
      </w:r>
    </w:p>
    <w:p w14:paraId="6AF270AB" w14:textId="77777777" w:rsidR="0023409A" w:rsidRDefault="007F1C8D">
      <w:pPr>
        <w:pStyle w:val="EX"/>
        <w:rPr>
          <w:lang w:val="en-GB"/>
        </w:rPr>
      </w:pPr>
      <w:r>
        <w:rPr>
          <w:lang w:val="en-GB"/>
        </w:rPr>
        <w:t>[10]</w:t>
      </w:r>
      <w:r>
        <w:rPr>
          <w:lang w:val="en-GB"/>
        </w:rPr>
        <w:tab/>
        <w:t>Specification for the Wide Area Augmentation System (WAAS), US Department of Transportation, Federal Aviation Administration, DTFA01-96-C-00025, 2001.</w:t>
      </w:r>
    </w:p>
    <w:p w14:paraId="71D93ABE" w14:textId="77777777" w:rsidR="0023409A" w:rsidRDefault="007F1C8D">
      <w:pPr>
        <w:pStyle w:val="EX"/>
        <w:rPr>
          <w:lang w:val="en-GB"/>
        </w:rPr>
      </w:pPr>
      <w:r>
        <w:rPr>
          <w:lang w:val="en-GB"/>
        </w:rPr>
        <w:t>[11]</w:t>
      </w:r>
      <w:r>
        <w:rPr>
          <w:lang w:val="en-GB"/>
        </w:rPr>
        <w:tab/>
        <w:t>RTCM-SC104, RTCM Recommended Standards for Differential GNSS</w:t>
      </w:r>
      <w:r>
        <w:rPr>
          <w:lang w:val="en-GB"/>
        </w:rPr>
        <w:t xml:space="preserve"> Service (v.2.3), August 20, 2001.</w:t>
      </w:r>
    </w:p>
    <w:p w14:paraId="35AF7725" w14:textId="77777777" w:rsidR="0023409A" w:rsidRDefault="007F1C8D">
      <w:pPr>
        <w:pStyle w:val="EX"/>
        <w:rPr>
          <w:lang w:val="en-GB"/>
        </w:rPr>
      </w:pPr>
      <w:r>
        <w:rPr>
          <w:lang w:val="en-GB"/>
        </w:rPr>
        <w:t>[12]</w:t>
      </w:r>
      <w:r>
        <w:rPr>
          <w:lang w:val="en-GB"/>
        </w:rPr>
        <w:tab/>
        <w:t>3GPP TS 36.331: "Evolved Universal Terrestrial Radio Access (E-UTRA); "Radio Resource Control (RRC); Protocol specification".</w:t>
      </w:r>
    </w:p>
    <w:p w14:paraId="277AA47A" w14:textId="77777777" w:rsidR="0023409A" w:rsidRDefault="007F1C8D">
      <w:pPr>
        <w:pStyle w:val="EX"/>
        <w:rPr>
          <w:lang w:val="en-GB"/>
        </w:rPr>
      </w:pPr>
      <w:r>
        <w:rPr>
          <w:lang w:val="en-GB"/>
        </w:rPr>
        <w:t>[13]</w:t>
      </w:r>
      <w:r>
        <w:rPr>
          <w:lang w:val="en-GB"/>
        </w:rPr>
        <w:tab/>
        <w:t>3GPP TS 25.331: "Radio Resource Control (RRC); Protocol Specification".</w:t>
      </w:r>
    </w:p>
    <w:p w14:paraId="2704B496" w14:textId="77777777" w:rsidR="0023409A" w:rsidRDefault="007F1C8D">
      <w:pPr>
        <w:pStyle w:val="EX"/>
        <w:rPr>
          <w:lang w:val="en-GB"/>
        </w:rPr>
      </w:pPr>
      <w:r>
        <w:rPr>
          <w:lang w:val="en-GB"/>
        </w:rPr>
        <w:t>[14]</w:t>
      </w:r>
      <w:r>
        <w:rPr>
          <w:lang w:val="en-GB"/>
        </w:rPr>
        <w:tab/>
        <w:t xml:space="preserve">3GPP TS </w:t>
      </w:r>
      <w:r>
        <w:rPr>
          <w:lang w:val="en-GB"/>
        </w:rPr>
        <w:t>44.031: "Location Services (LCS); Mobile Station (MS) - Serving Mobile Location Centre (SMLC) Radio Resource LCS Protocol (RRLP)".</w:t>
      </w:r>
    </w:p>
    <w:p w14:paraId="7A90B747" w14:textId="77777777" w:rsidR="0023409A" w:rsidRDefault="007F1C8D">
      <w:pPr>
        <w:pStyle w:val="EX"/>
        <w:rPr>
          <w:lang w:val="en-GB"/>
        </w:rPr>
      </w:pPr>
      <w:r>
        <w:rPr>
          <w:lang w:val="en-GB"/>
        </w:rPr>
        <w:t>[15]</w:t>
      </w:r>
      <w:r>
        <w:rPr>
          <w:lang w:val="en-GB"/>
        </w:rPr>
        <w:tab/>
        <w:t>3GPP TS 23.032: "Universal Geographical Area Description (GAD)".</w:t>
      </w:r>
    </w:p>
    <w:p w14:paraId="1CD4285D" w14:textId="77777777" w:rsidR="0023409A" w:rsidRDefault="007F1C8D">
      <w:pPr>
        <w:pStyle w:val="EX"/>
        <w:rPr>
          <w:lang w:val="en-GB"/>
        </w:rPr>
      </w:pPr>
      <w:r>
        <w:rPr>
          <w:lang w:val="en-GB"/>
        </w:rPr>
        <w:t>[16]</w:t>
      </w:r>
      <w:r>
        <w:rPr>
          <w:lang w:val="en-GB"/>
        </w:rPr>
        <w:tab/>
        <w:t>3GPP TS 36.211: "Evolved Universal Terrestrial Rad</w:t>
      </w:r>
      <w:r>
        <w:rPr>
          <w:lang w:val="en-GB"/>
        </w:rPr>
        <w:t>io Access (E-UTRA); Physical Channels and Modulation".</w:t>
      </w:r>
    </w:p>
    <w:p w14:paraId="121D3E25" w14:textId="77777777" w:rsidR="0023409A" w:rsidRDefault="007F1C8D">
      <w:pPr>
        <w:pStyle w:val="EX"/>
        <w:rPr>
          <w:lang w:val="en-GB"/>
        </w:rPr>
      </w:pPr>
      <w:r>
        <w:rPr>
          <w:lang w:val="en-GB"/>
        </w:rPr>
        <w:lastRenderedPageBreak/>
        <w:t>[17]</w:t>
      </w:r>
      <w:r>
        <w:rPr>
          <w:lang w:val="en-GB"/>
        </w:rPr>
        <w:tab/>
        <w:t>3GPP TS 36.214: "Evolved Universal Terrestrial Radio Access (E-UTRA); Physical layer – Measurements".</w:t>
      </w:r>
    </w:p>
    <w:p w14:paraId="06E5DA6D" w14:textId="77777777" w:rsidR="0023409A" w:rsidRDefault="007F1C8D">
      <w:pPr>
        <w:pStyle w:val="EX"/>
        <w:rPr>
          <w:lang w:val="en-GB"/>
        </w:rPr>
      </w:pPr>
      <w:r>
        <w:rPr>
          <w:lang w:val="en-GB"/>
        </w:rPr>
        <w:t>[18]</w:t>
      </w:r>
      <w:r>
        <w:rPr>
          <w:lang w:val="en-GB"/>
        </w:rPr>
        <w:tab/>
        <w:t>3GPP TS 36.133: "Evolved Universal Terrestrial Radio Access (E-UTRA); Requirements for su</w:t>
      </w:r>
      <w:r>
        <w:rPr>
          <w:lang w:val="en-GB"/>
        </w:rPr>
        <w:t>pport of radio resource management".</w:t>
      </w:r>
    </w:p>
    <w:p w14:paraId="3AF937ED" w14:textId="77777777" w:rsidR="0023409A" w:rsidRDefault="007F1C8D">
      <w:pPr>
        <w:pStyle w:val="EX"/>
        <w:rPr>
          <w:lang w:val="en-GB"/>
        </w:rPr>
      </w:pPr>
      <w:r>
        <w:rPr>
          <w:lang w:val="en-GB"/>
        </w:rPr>
        <w:t>[19]</w:t>
      </w:r>
      <w:r>
        <w:rPr>
          <w:lang w:val="en-GB"/>
        </w:rPr>
        <w:tab/>
        <w:t>3GPP TS 23.003: "Numbering, addressing and identification".</w:t>
      </w:r>
    </w:p>
    <w:p w14:paraId="05E35F02" w14:textId="77777777" w:rsidR="0023409A" w:rsidRDefault="007F1C8D">
      <w:pPr>
        <w:pStyle w:val="EX"/>
        <w:rPr>
          <w:lang w:val="en-GB"/>
        </w:rPr>
      </w:pPr>
      <w:r>
        <w:rPr>
          <w:lang w:val="en-GB"/>
        </w:rPr>
        <w:t>[20]</w:t>
      </w:r>
      <w:r>
        <w:rPr>
          <w:lang w:val="en-GB"/>
        </w:rPr>
        <w:tab/>
        <w:t>OMA-TS-LPPe-V1_0, LPP Extensions Specification, Open Mobile Alliance.</w:t>
      </w:r>
    </w:p>
    <w:p w14:paraId="7EC09661" w14:textId="77777777" w:rsidR="0023409A" w:rsidRDefault="007F1C8D">
      <w:pPr>
        <w:pStyle w:val="EX"/>
        <w:rPr>
          <w:lang w:val="en-GB"/>
        </w:rPr>
      </w:pPr>
      <w:r>
        <w:rPr>
          <w:lang w:val="en-GB"/>
        </w:rPr>
        <w:t>[21]</w:t>
      </w:r>
      <w:r>
        <w:rPr>
          <w:lang w:val="en-GB"/>
        </w:rPr>
        <w:tab/>
        <w:t xml:space="preserve">3GPP TS 36.101: "Evolved Universal Terrestrial Radio Access </w:t>
      </w:r>
      <w:r>
        <w:rPr>
          <w:lang w:val="en-GB"/>
        </w:rPr>
        <w:t>(E-UTRA); User Equipment (UE) radio transmission and reception".</w:t>
      </w:r>
    </w:p>
    <w:p w14:paraId="3D561275" w14:textId="77777777" w:rsidR="0023409A" w:rsidRDefault="007F1C8D">
      <w:pPr>
        <w:pStyle w:val="EX"/>
        <w:rPr>
          <w:lang w:val="en-GB"/>
        </w:rPr>
      </w:pPr>
      <w:r>
        <w:rPr>
          <w:lang w:val="en-GB"/>
        </w:rPr>
        <w:t>[22]</w:t>
      </w:r>
      <w:r>
        <w:rPr>
          <w:lang w:val="en-GB"/>
        </w:rPr>
        <w:tab/>
        <w:t>ITU-T Recommendation X.691 (07/2002) "Information technology - ASN.1 encoding rules: Specification of Packed Encoding Rules (PER)" (Same as the ISO/IEC International Standard 8825-2).</w:t>
      </w:r>
    </w:p>
    <w:p w14:paraId="2A0ED8DD" w14:textId="77777777" w:rsidR="0023409A" w:rsidRDefault="007F1C8D">
      <w:pPr>
        <w:pStyle w:val="EX"/>
        <w:rPr>
          <w:lang w:val="en-GB"/>
        </w:rPr>
      </w:pPr>
      <w:r>
        <w:rPr>
          <w:lang w:val="en-GB"/>
        </w:rPr>
        <w:t>[2</w:t>
      </w:r>
      <w:r>
        <w:rPr>
          <w:lang w:val="en-GB"/>
        </w:rPr>
        <w:t>3]</w:t>
      </w:r>
      <w:r>
        <w:rPr>
          <w:lang w:val="en-GB"/>
        </w:rPr>
        <w:tab/>
        <w:t xml:space="preserve">BDS-SIS-ICD-B1I-3.0: "BeiDou Navigation Satellite System Signal In Space Interface Control Document Open Service Signal B1I (Version 3.0)", </w:t>
      </w:r>
      <w:r>
        <w:rPr>
          <w:lang w:val="en-GB" w:eastAsia="zh-CN"/>
        </w:rPr>
        <w:t>February, 2019</w:t>
      </w:r>
      <w:r>
        <w:rPr>
          <w:lang w:val="en-GB"/>
        </w:rPr>
        <w:t>.</w:t>
      </w:r>
    </w:p>
    <w:p w14:paraId="16A25F45" w14:textId="77777777" w:rsidR="0023409A" w:rsidRDefault="007F1C8D">
      <w:pPr>
        <w:pStyle w:val="EX"/>
        <w:rPr>
          <w:lang w:val="en-GB" w:eastAsia="ja-JP"/>
        </w:rPr>
      </w:pPr>
      <w:r>
        <w:rPr>
          <w:lang w:val="en-GB" w:eastAsia="ja-JP"/>
        </w:rPr>
        <w:t>[24]</w:t>
      </w:r>
      <w:r>
        <w:rPr>
          <w:lang w:val="en-GB" w:eastAsia="ja-JP"/>
        </w:rPr>
        <w:tab/>
      </w:r>
      <w:r>
        <w:rPr>
          <w:lang w:val="en-GB"/>
        </w:rPr>
        <w:t xml:space="preserve">ATIS-0500027: "Recommendations for Establishing Wide Scale Indoor Location </w:t>
      </w:r>
      <w:r>
        <w:rPr>
          <w:lang w:val="en-GB"/>
        </w:rPr>
        <w:t>Performance", May 2015.</w:t>
      </w:r>
    </w:p>
    <w:p w14:paraId="6E2D8A65" w14:textId="77777777" w:rsidR="0023409A" w:rsidRDefault="007F1C8D">
      <w:pPr>
        <w:pStyle w:val="EX"/>
        <w:rPr>
          <w:lang w:val="en-GB" w:eastAsia="ja-JP"/>
        </w:rPr>
      </w:pPr>
      <w:r>
        <w:rPr>
          <w:lang w:val="en-GB" w:eastAsia="ja-JP"/>
        </w:rPr>
        <w:t>[25]</w:t>
      </w:r>
      <w:r>
        <w:rPr>
          <w:lang w:val="en-GB" w:eastAsia="ja-JP"/>
        </w:rPr>
        <w:tab/>
      </w:r>
      <w:r>
        <w:rPr>
          <w:rStyle w:val="ZDONTMODIFY"/>
          <w:lang w:val="en-GB"/>
        </w:rPr>
        <w:t xml:space="preserve">Bluetooth Special Interest Group: </w:t>
      </w:r>
      <w:r>
        <w:rPr>
          <w:lang w:val="en-GB" w:eastAsia="ja-JP"/>
        </w:rPr>
        <w:t>"</w:t>
      </w:r>
      <w:r>
        <w:rPr>
          <w:rStyle w:val="ZDONTMODIFY"/>
          <w:lang w:val="en-GB"/>
        </w:rPr>
        <w:t>Bluetooth Core Specification v4.2</w:t>
      </w:r>
      <w:r>
        <w:rPr>
          <w:lang w:val="en-GB" w:eastAsia="ja-JP"/>
        </w:rPr>
        <w:t>",</w:t>
      </w:r>
      <w:r>
        <w:rPr>
          <w:rStyle w:val="ZDONTMODIFY"/>
          <w:lang w:val="en-GB"/>
        </w:rPr>
        <w:t xml:space="preserve"> December 2014.</w:t>
      </w:r>
    </w:p>
    <w:p w14:paraId="64232499" w14:textId="77777777" w:rsidR="0023409A" w:rsidRDefault="007F1C8D">
      <w:pPr>
        <w:pStyle w:val="EX"/>
        <w:rPr>
          <w:lang w:val="en-GB" w:eastAsia="ja-JP"/>
        </w:rPr>
      </w:pPr>
      <w:r>
        <w:rPr>
          <w:lang w:val="en-GB" w:eastAsia="ja-JP"/>
        </w:rPr>
        <w:t>[26]</w:t>
      </w:r>
      <w:r>
        <w:rPr>
          <w:lang w:val="en-GB" w:eastAsia="ja-JP"/>
        </w:rPr>
        <w:tab/>
        <w:t>IEEE 802.11, Part 11: "Wireless LAN Medium Access Control (MAC) and Physical Layer (PHY) Specifications".</w:t>
      </w:r>
    </w:p>
    <w:p w14:paraId="333FEE9B" w14:textId="77777777" w:rsidR="0023409A" w:rsidRDefault="007F1C8D">
      <w:pPr>
        <w:pStyle w:val="EX"/>
        <w:rPr>
          <w:lang w:val="en-GB" w:eastAsia="ja-JP"/>
        </w:rPr>
      </w:pPr>
      <w:r>
        <w:rPr>
          <w:lang w:val="en-GB" w:eastAsia="ja-JP"/>
        </w:rPr>
        <w:t>[27]</w:t>
      </w:r>
      <w:r>
        <w:rPr>
          <w:lang w:val="en-GB" w:eastAsia="ja-JP"/>
        </w:rPr>
        <w:tab/>
        <w:t>IETF RFC 6225, "Dynamic H</w:t>
      </w:r>
      <w:r>
        <w:rPr>
          <w:lang w:val="en-GB" w:eastAsia="ja-JP"/>
        </w:rPr>
        <w:t>ost Configuration Protocol Options for Coordinate-Based Location Configuration Information", July 2011.</w:t>
      </w:r>
    </w:p>
    <w:p w14:paraId="36B16ECD" w14:textId="77777777" w:rsidR="0023409A" w:rsidRDefault="007F1C8D">
      <w:pPr>
        <w:pStyle w:val="EX"/>
        <w:rPr>
          <w:lang w:val="en-GB"/>
        </w:rPr>
      </w:pPr>
      <w:r>
        <w:rPr>
          <w:lang w:val="en-GB" w:eastAsia="ja-JP"/>
        </w:rPr>
        <w:t>[28]</w:t>
      </w:r>
      <w:r>
        <w:rPr>
          <w:lang w:val="en-GB" w:eastAsia="ja-JP"/>
        </w:rPr>
        <w:tab/>
      </w:r>
      <w:r>
        <w:rPr>
          <w:lang w:val="en-GB"/>
        </w:rPr>
        <w:t>3GPP TS 36.213: "Evolved Universal Terrestrial Radio Access (E-UTRA); Physical layer procedures".</w:t>
      </w:r>
    </w:p>
    <w:p w14:paraId="4FF474AE" w14:textId="77777777" w:rsidR="0023409A" w:rsidRDefault="007F1C8D">
      <w:pPr>
        <w:pStyle w:val="EX"/>
        <w:rPr>
          <w:lang w:val="en-GB"/>
        </w:rPr>
      </w:pPr>
      <w:r>
        <w:rPr>
          <w:lang w:val="en-GB"/>
        </w:rPr>
        <w:t>[29]</w:t>
      </w:r>
      <w:r>
        <w:rPr>
          <w:lang w:val="en-GB"/>
        </w:rPr>
        <w:tab/>
        <w:t>"Earth Gravitational Model 96 (EGM96)", Nati</w:t>
      </w:r>
      <w:r>
        <w:rPr>
          <w:lang w:val="en-GB"/>
        </w:rPr>
        <w:t>onal Geospatial-Intelligence Agency, NASA.</w:t>
      </w:r>
    </w:p>
    <w:p w14:paraId="702D189D" w14:textId="77777777" w:rsidR="0023409A" w:rsidRDefault="007F1C8D">
      <w:pPr>
        <w:pStyle w:val="EX"/>
        <w:rPr>
          <w:lang w:val="en-GB"/>
        </w:rPr>
      </w:pPr>
      <w:r>
        <w:rPr>
          <w:lang w:val="en-GB"/>
        </w:rPr>
        <w:t>[30]</w:t>
      </w:r>
      <w:r>
        <w:rPr>
          <w:lang w:val="en-GB"/>
        </w:rPr>
        <w:tab/>
        <w:t>RTCM Standard 10403.3: "Differential GNSS (Global Navigation Satellite Systems) Services" – Version 3, October 7, 2016.</w:t>
      </w:r>
    </w:p>
    <w:p w14:paraId="0D164456" w14:textId="77777777" w:rsidR="0023409A" w:rsidRDefault="007F1C8D">
      <w:pPr>
        <w:pStyle w:val="EX"/>
        <w:rPr>
          <w:lang w:val="en-GB"/>
        </w:rPr>
      </w:pPr>
      <w:r>
        <w:rPr>
          <w:lang w:val="en-GB"/>
        </w:rPr>
        <w:t>[31]</w:t>
      </w:r>
      <w:r>
        <w:rPr>
          <w:lang w:val="en-GB"/>
        </w:rPr>
        <w:tab/>
        <w:t>IGS ANTEX: "The Antenna Exchanged Format" – version 1.4, September 15, 2010.</w:t>
      </w:r>
    </w:p>
    <w:p w14:paraId="2A48501D" w14:textId="77777777" w:rsidR="0023409A" w:rsidRDefault="007F1C8D">
      <w:pPr>
        <w:pStyle w:val="EX"/>
        <w:rPr>
          <w:lang w:val="en-GB"/>
        </w:rPr>
      </w:pPr>
      <w:r>
        <w:rPr>
          <w:lang w:val="en-GB"/>
        </w:rPr>
        <w:t>[32]</w:t>
      </w:r>
      <w:r>
        <w:rPr>
          <w:lang w:val="en-GB"/>
        </w:rPr>
        <w:tab/>
        <w:t>F</w:t>
      </w:r>
      <w:r>
        <w:rPr>
          <w:lang w:val="en-GB"/>
        </w:rPr>
        <w:t>ederal Information Processing Standards Publication 197, "Specification for the ADVANCED ENCRYPTION STANDARD (AES)", November 26, 2001.</w:t>
      </w:r>
    </w:p>
    <w:p w14:paraId="33363D35" w14:textId="77777777" w:rsidR="0023409A" w:rsidRDefault="007F1C8D">
      <w:pPr>
        <w:pStyle w:val="EX"/>
        <w:rPr>
          <w:lang w:val="en-GB"/>
        </w:rPr>
      </w:pPr>
      <w:r>
        <w:rPr>
          <w:lang w:val="en-GB"/>
        </w:rPr>
        <w:t>[33]</w:t>
      </w:r>
      <w:r>
        <w:rPr>
          <w:lang w:val="en-GB"/>
        </w:rPr>
        <w:tab/>
        <w:t>NIST Special Publication 800-38A, "Recommendation for Block Cipher Modes of Operation Methods and Techniques", 2001</w:t>
      </w:r>
      <w:r>
        <w:rPr>
          <w:lang w:val="en-GB"/>
        </w:rPr>
        <w:t>.</w:t>
      </w:r>
    </w:p>
    <w:p w14:paraId="42D6D778" w14:textId="77777777" w:rsidR="0023409A" w:rsidRDefault="007F1C8D">
      <w:pPr>
        <w:pStyle w:val="EX"/>
        <w:rPr>
          <w:lang w:val="en-GB"/>
        </w:rPr>
      </w:pPr>
      <w:r>
        <w:rPr>
          <w:lang w:val="en-GB"/>
        </w:rPr>
        <w:t>[34]</w:t>
      </w:r>
      <w:r>
        <w:rPr>
          <w:lang w:val="en-GB"/>
        </w:rPr>
        <w:tab/>
        <w:t>3GPP TS 38.101-2: "NR; User Equipment (UE) radio transmission and reception; Part 2: Range 2 Standalone".</w:t>
      </w:r>
    </w:p>
    <w:p w14:paraId="4714FFCB" w14:textId="77777777" w:rsidR="0023409A" w:rsidRDefault="007F1C8D">
      <w:pPr>
        <w:pStyle w:val="EX"/>
        <w:rPr>
          <w:lang w:val="en-GB"/>
        </w:rPr>
      </w:pPr>
      <w:r>
        <w:rPr>
          <w:lang w:val="en-GB"/>
        </w:rPr>
        <w:t>[35]</w:t>
      </w:r>
      <w:r>
        <w:rPr>
          <w:lang w:val="en-GB"/>
        </w:rPr>
        <w:tab/>
        <w:t>3GPP TS 38.331: "NR; Radio Resource Control (RRC); Protocol specification".</w:t>
      </w:r>
    </w:p>
    <w:p w14:paraId="0BA5E97D" w14:textId="77777777" w:rsidR="0023409A" w:rsidRDefault="007F1C8D">
      <w:pPr>
        <w:pStyle w:val="EX"/>
        <w:rPr>
          <w:lang w:val="en-GB"/>
        </w:rPr>
      </w:pPr>
      <w:r>
        <w:rPr>
          <w:lang w:val="en-GB"/>
        </w:rPr>
        <w:t>[36]</w:t>
      </w:r>
      <w:r>
        <w:rPr>
          <w:lang w:val="en-GB"/>
        </w:rPr>
        <w:tab/>
        <w:t>3GPP TS 38.215: "NR; Physical layer measurements".</w:t>
      </w:r>
    </w:p>
    <w:p w14:paraId="76FB129C" w14:textId="77777777" w:rsidR="0023409A" w:rsidRDefault="007F1C8D">
      <w:pPr>
        <w:pStyle w:val="EX"/>
        <w:rPr>
          <w:lang w:val="en-GB" w:eastAsia="ja-JP"/>
        </w:rPr>
      </w:pPr>
      <w:r>
        <w:rPr>
          <w:lang w:val="en-GB" w:eastAsia="ja-JP"/>
        </w:rPr>
        <w:t>[37]</w:t>
      </w:r>
      <w:r>
        <w:rPr>
          <w:lang w:val="en-GB" w:eastAsia="ja-JP"/>
        </w:rPr>
        <w:tab/>
        <w:t>3</w:t>
      </w:r>
      <w:r>
        <w:rPr>
          <w:lang w:val="en-GB" w:eastAsia="ja-JP"/>
        </w:rPr>
        <w:t>GPP TS 38.101-1: "NR; User Equipment (UE) radio transmission and reception; Part 1: Range 1 Standalone".</w:t>
      </w:r>
    </w:p>
    <w:p w14:paraId="1905DF57" w14:textId="77777777" w:rsidR="0023409A" w:rsidRDefault="007F1C8D">
      <w:pPr>
        <w:pStyle w:val="EX"/>
        <w:rPr>
          <w:lang w:val="en-GB"/>
        </w:rPr>
      </w:pPr>
      <w:r>
        <w:rPr>
          <w:lang w:val="en-GB"/>
        </w:rPr>
        <w:t>[38]</w:t>
      </w:r>
      <w:r>
        <w:rPr>
          <w:lang w:val="en-GB"/>
        </w:rPr>
        <w:tab/>
        <w:t>IRNSS Signal-In-Space (SPS) Interface Control Document (ICD) for standard positioning service version 1.1, Aug 2017.</w:t>
      </w:r>
    </w:p>
    <w:p w14:paraId="1155B90B" w14:textId="77777777" w:rsidR="0023409A" w:rsidRDefault="007F1C8D">
      <w:pPr>
        <w:pStyle w:val="EX"/>
        <w:rPr>
          <w:lang w:val="en-GB"/>
        </w:rPr>
      </w:pPr>
      <w:r>
        <w:rPr>
          <w:lang w:val="en-GB" w:eastAsia="zh-CN"/>
        </w:rPr>
        <w:t>[39]</w:t>
      </w:r>
      <w:r>
        <w:rPr>
          <w:lang w:val="en-GB" w:eastAsia="zh-CN"/>
        </w:rPr>
        <w:tab/>
      </w:r>
      <w:r>
        <w:rPr>
          <w:lang w:val="en-GB"/>
        </w:rPr>
        <w:t>BDS-SIS-ICD-B1C-1.0</w:t>
      </w:r>
      <w:r>
        <w:rPr>
          <w:rFonts w:eastAsia="DengXian"/>
          <w:lang w:val="en-GB" w:eastAsia="zh-CN"/>
        </w:rPr>
        <w:t>:</w:t>
      </w:r>
      <w:r>
        <w:rPr>
          <w:lang w:val="en-GB"/>
        </w:rPr>
        <w:t xml:space="preserve"> "Be</w:t>
      </w:r>
      <w:r>
        <w:rPr>
          <w:lang w:val="en-GB"/>
        </w:rPr>
        <w:t>iDou Navigation Satellite System Signal In Space Interface Control Document Open Service Signal B1C (Version 1.0)", December, 2017.</w:t>
      </w:r>
    </w:p>
    <w:p w14:paraId="20A88376" w14:textId="77777777" w:rsidR="0023409A" w:rsidRDefault="007F1C8D">
      <w:pPr>
        <w:pStyle w:val="EX"/>
        <w:rPr>
          <w:lang w:val="en-GB"/>
        </w:rPr>
      </w:pPr>
      <w:r>
        <w:rPr>
          <w:lang w:val="en-GB"/>
        </w:rPr>
        <w:lastRenderedPageBreak/>
        <w:t>[40]</w:t>
      </w:r>
      <w:r>
        <w:rPr>
          <w:lang w:val="en-GB"/>
        </w:rPr>
        <w:tab/>
        <w:t xml:space="preserve">3GPP TS 38.305: "NG Radio Access Network (NG-RAN); Stage 2 functional specification of User Equipment (UE) positioning </w:t>
      </w:r>
      <w:r>
        <w:rPr>
          <w:lang w:val="en-GB"/>
        </w:rPr>
        <w:t>in NG-RAN".</w:t>
      </w:r>
    </w:p>
    <w:p w14:paraId="7BC7FCA3" w14:textId="77777777" w:rsidR="0023409A" w:rsidRDefault="007F1C8D">
      <w:pPr>
        <w:pStyle w:val="EX"/>
        <w:rPr>
          <w:lang w:val="en-GB"/>
        </w:rPr>
      </w:pPr>
      <w:r>
        <w:rPr>
          <w:lang w:val="en-GB"/>
        </w:rPr>
        <w:t>[41]</w:t>
      </w:r>
      <w:r>
        <w:rPr>
          <w:lang w:val="en-GB"/>
        </w:rPr>
        <w:tab/>
        <w:t>3GPP TS 38.211: "3rd Generation Partnership Project; Technical Specification Group Radio Access Network; NR; Physical channels and modulation".</w:t>
      </w:r>
    </w:p>
    <w:p w14:paraId="4233F0F3" w14:textId="77777777" w:rsidR="0023409A" w:rsidRDefault="007F1C8D">
      <w:pPr>
        <w:pStyle w:val="EX"/>
        <w:rPr>
          <w:lang w:val="en-GB"/>
        </w:rPr>
      </w:pPr>
      <w:r>
        <w:rPr>
          <w:lang w:val="en-GB"/>
        </w:rPr>
        <w:t>[42]</w:t>
      </w:r>
      <w:r>
        <w:rPr>
          <w:lang w:val="en-GB"/>
        </w:rPr>
        <w:tab/>
        <w:t>3GPP TS 23.273: "5G System (5GS) Location Services (LCS); Stage 2".</w:t>
      </w:r>
    </w:p>
    <w:p w14:paraId="5DAF7E4E" w14:textId="77777777" w:rsidR="0023409A" w:rsidRDefault="007F1C8D">
      <w:pPr>
        <w:pStyle w:val="EX"/>
        <w:rPr>
          <w:lang w:val="en-GB"/>
        </w:rPr>
      </w:pPr>
      <w:r>
        <w:rPr>
          <w:lang w:val="en-GB"/>
        </w:rPr>
        <w:t>[43]</w:t>
      </w:r>
      <w:r>
        <w:rPr>
          <w:lang w:val="en-GB"/>
        </w:rPr>
        <w:tab/>
        <w:t>IS-QZSS-L6-001, Q</w:t>
      </w:r>
      <w:r>
        <w:rPr>
          <w:lang w:val="en-GB"/>
        </w:rPr>
        <w:t>uasi-Zenith Satellite System Interface Specification – Centimetre Level Augmentation Service, Cabinet Office, November 5, 2018.</w:t>
      </w:r>
    </w:p>
    <w:p w14:paraId="308D62FC" w14:textId="77777777" w:rsidR="0023409A" w:rsidRDefault="007F1C8D">
      <w:pPr>
        <w:pStyle w:val="EX"/>
        <w:rPr>
          <w:lang w:val="en-GB"/>
        </w:rPr>
      </w:pPr>
      <w:r>
        <w:rPr>
          <w:lang w:val="en-GB"/>
        </w:rPr>
        <w:t>[44]</w:t>
      </w:r>
      <w:r>
        <w:rPr>
          <w:lang w:val="en-GB"/>
        </w:rPr>
        <w:tab/>
        <w:t>3GPP TR 38.901: "Technical Specification Group Radio Access Network; Study on channel model for frequencies from 0.5 to 100</w:t>
      </w:r>
      <w:r>
        <w:rPr>
          <w:lang w:val="en-GB"/>
        </w:rPr>
        <w:t xml:space="preserve"> GHz".</w:t>
      </w:r>
    </w:p>
    <w:p w14:paraId="3B1B1F8F" w14:textId="77777777" w:rsidR="0023409A" w:rsidRDefault="007F1C8D">
      <w:pPr>
        <w:pStyle w:val="EX"/>
        <w:rPr>
          <w:lang w:val="en-GB"/>
        </w:rPr>
      </w:pPr>
      <w:bookmarkStart w:id="28" w:name="_Toc37680741"/>
      <w:bookmarkStart w:id="29" w:name="_Toc27765084"/>
      <w:r>
        <w:rPr>
          <w:lang w:val="en-GB"/>
        </w:rPr>
        <w:t>[45]</w:t>
      </w:r>
      <w:r>
        <w:rPr>
          <w:lang w:val="en-GB"/>
        </w:rPr>
        <w:tab/>
        <w:t>3GPP TS 38.214: "NR; Physical layer procedures for data".</w:t>
      </w:r>
    </w:p>
    <w:p w14:paraId="1A968BC4" w14:textId="77777777" w:rsidR="0023409A" w:rsidRDefault="007F1C8D">
      <w:pPr>
        <w:pStyle w:val="EX"/>
        <w:rPr>
          <w:lang w:val="en-GB"/>
        </w:rPr>
      </w:pPr>
      <w:r>
        <w:rPr>
          <w:lang w:val="en-GB"/>
        </w:rPr>
        <w:t>[46]</w:t>
      </w:r>
      <w:r>
        <w:rPr>
          <w:lang w:val="en-GB"/>
        </w:rPr>
        <w:tab/>
        <w:t>3GPP TS 38.133: "NR; Requirements for support of radio resource management".</w:t>
      </w:r>
    </w:p>
    <w:p w14:paraId="1C7C9760" w14:textId="77777777" w:rsidR="0023409A" w:rsidRDefault="007F1C8D">
      <w:pPr>
        <w:pStyle w:val="EX"/>
        <w:rPr>
          <w:lang w:val="en-GB"/>
        </w:rPr>
      </w:pPr>
      <w:bookmarkStart w:id="30" w:name="_Toc52548246"/>
      <w:bookmarkStart w:id="31" w:name="_Toc52547186"/>
      <w:bookmarkStart w:id="32" w:name="_Toc46486311"/>
      <w:bookmarkStart w:id="33" w:name="_Toc52547716"/>
      <w:bookmarkStart w:id="34" w:name="_Toc52546656"/>
      <w:r>
        <w:rPr>
          <w:lang w:val="en-GB"/>
        </w:rPr>
        <w:t>[47]</w:t>
      </w:r>
      <w:r>
        <w:rPr>
          <w:lang w:val="en-GB"/>
        </w:rPr>
        <w:tab/>
        <w:t>3GPP TS 38.300: "NR; NR and NG-RAN Overall Description; Stage 2".</w:t>
      </w:r>
    </w:p>
    <w:p w14:paraId="72C8080D" w14:textId="77777777" w:rsidR="0023409A" w:rsidRDefault="007F1C8D">
      <w:pPr>
        <w:pStyle w:val="EX"/>
        <w:rPr>
          <w:lang w:val="en-GB" w:eastAsia="zh-CN"/>
        </w:rPr>
      </w:pPr>
      <w:r>
        <w:rPr>
          <w:lang w:val="en-GB" w:eastAsia="zh-CN"/>
        </w:rPr>
        <w:t>[48]</w:t>
      </w:r>
      <w:r>
        <w:rPr>
          <w:lang w:val="en-GB" w:eastAsia="zh-CN"/>
        </w:rPr>
        <w:tab/>
        <w:t>3GPP TS 38.213: "NR; Physica</w:t>
      </w:r>
      <w:r>
        <w:rPr>
          <w:lang w:val="en-GB" w:eastAsia="zh-CN"/>
        </w:rPr>
        <w:t>l layer procedures for control".</w:t>
      </w:r>
    </w:p>
    <w:p w14:paraId="7EE9D42E" w14:textId="77777777" w:rsidR="0023409A" w:rsidRDefault="007F1C8D">
      <w:pPr>
        <w:pStyle w:val="EX"/>
        <w:rPr>
          <w:lang w:eastAsia="zh-CN"/>
        </w:rPr>
      </w:pPr>
      <w:r>
        <w:t>[49]</w:t>
      </w:r>
      <w:r>
        <w:tab/>
        <w:t>BDS-SIS-ICD-B</w:t>
      </w:r>
      <w:r>
        <w:rPr>
          <w:rFonts w:hint="eastAsia"/>
          <w:lang w:eastAsia="zh-CN"/>
        </w:rPr>
        <w:t>2a</w:t>
      </w:r>
      <w:r>
        <w:t>-1.0</w:t>
      </w:r>
      <w:r>
        <w:rPr>
          <w:rFonts w:eastAsia="DengXian"/>
          <w:lang w:eastAsia="zh-CN"/>
        </w:rPr>
        <w:t>:</w:t>
      </w:r>
      <w:r>
        <w:t xml:space="preserve"> "BeiDou Navigation Satellite System Signal In Space Interface Control Document Open Service Signal B</w:t>
      </w:r>
      <w:r>
        <w:rPr>
          <w:rFonts w:hint="eastAsia"/>
          <w:lang w:eastAsia="zh-CN"/>
        </w:rPr>
        <w:t>2a</w:t>
      </w:r>
      <w:r>
        <w:t xml:space="preserve"> (Version 1.0)", December, 2017.</w:t>
      </w:r>
    </w:p>
    <w:p w14:paraId="6B7DD37B" w14:textId="77777777" w:rsidR="0023409A" w:rsidRDefault="007F1C8D">
      <w:pPr>
        <w:pStyle w:val="EX"/>
        <w:rPr>
          <w:lang w:eastAsia="zh-CN"/>
        </w:rPr>
      </w:pPr>
      <w:r>
        <w:t>[50]</w:t>
      </w:r>
      <w:r>
        <w:tab/>
        <w:t>BDS-SIS-ICD-B</w:t>
      </w:r>
      <w:r>
        <w:rPr>
          <w:rFonts w:hint="eastAsia"/>
          <w:lang w:eastAsia="zh-CN"/>
        </w:rPr>
        <w:t>3I</w:t>
      </w:r>
      <w:r>
        <w:t>-1.0</w:t>
      </w:r>
      <w:r>
        <w:rPr>
          <w:rFonts w:eastAsia="DengXian"/>
          <w:lang w:eastAsia="zh-CN"/>
        </w:rPr>
        <w:t>:</w:t>
      </w:r>
      <w:r>
        <w:t xml:space="preserve"> "BeiDou Navigation Satellite System Signal In Space Interface Control Document Open Service Signal B</w:t>
      </w:r>
      <w:r>
        <w:rPr>
          <w:rFonts w:hint="eastAsia"/>
          <w:lang w:eastAsia="zh-CN"/>
        </w:rPr>
        <w:t>3I</w:t>
      </w:r>
      <w:r>
        <w:t xml:space="preserve"> (Version 1.0)", December, 2017.</w:t>
      </w:r>
    </w:p>
    <w:p w14:paraId="55270FBE" w14:textId="77777777" w:rsidR="0023409A" w:rsidRDefault="007F1C8D">
      <w:pPr>
        <w:pStyle w:val="Heading1"/>
      </w:pPr>
      <w:bookmarkStart w:id="35" w:name="_Toc90719492"/>
      <w:r>
        <w:t>3</w:t>
      </w:r>
      <w:r>
        <w:tab/>
        <w:t>Definitions and Abbreviations</w:t>
      </w:r>
      <w:bookmarkEnd w:id="28"/>
      <w:bookmarkEnd w:id="29"/>
      <w:bookmarkEnd w:id="30"/>
      <w:bookmarkEnd w:id="31"/>
      <w:bookmarkEnd w:id="32"/>
      <w:bookmarkEnd w:id="33"/>
      <w:bookmarkEnd w:id="34"/>
      <w:bookmarkEnd w:id="35"/>
    </w:p>
    <w:p w14:paraId="5693C1D1" w14:textId="77777777" w:rsidR="0023409A" w:rsidRDefault="007F1C8D">
      <w:pPr>
        <w:pStyle w:val="Heading2"/>
      </w:pPr>
      <w:bookmarkStart w:id="36" w:name="_Toc46486312"/>
      <w:bookmarkStart w:id="37" w:name="_Toc37680742"/>
      <w:bookmarkStart w:id="38" w:name="_Toc27765085"/>
      <w:bookmarkStart w:id="39" w:name="_Toc52548247"/>
      <w:bookmarkStart w:id="40" w:name="_Toc90719493"/>
      <w:bookmarkStart w:id="41" w:name="_Toc52547187"/>
      <w:bookmarkStart w:id="42" w:name="_Toc52547717"/>
      <w:bookmarkStart w:id="43" w:name="_Toc52546657"/>
      <w:r>
        <w:t>3.1</w:t>
      </w:r>
      <w:r>
        <w:tab/>
        <w:t>Definitions</w:t>
      </w:r>
      <w:bookmarkEnd w:id="36"/>
      <w:bookmarkEnd w:id="37"/>
      <w:bookmarkEnd w:id="38"/>
      <w:bookmarkEnd w:id="39"/>
      <w:bookmarkEnd w:id="40"/>
      <w:bookmarkEnd w:id="41"/>
      <w:bookmarkEnd w:id="42"/>
      <w:bookmarkEnd w:id="43"/>
    </w:p>
    <w:p w14:paraId="7D7F47F0" w14:textId="77777777" w:rsidR="0023409A" w:rsidRDefault="007F1C8D">
      <w:r>
        <w:t>For the purposes of the present document, the terms and definitions give</w:t>
      </w:r>
      <w:r>
        <w:t>n in TR 21.905 [1], TS 36.305 [2], TS 23.271 [3], 38.305 [40] and TS 23.273 [42] apply. Other definitions are provided below.</w:t>
      </w:r>
    </w:p>
    <w:p w14:paraId="16F7BA4D" w14:textId="77777777" w:rsidR="0023409A" w:rsidRDefault="007F1C8D">
      <w:pPr>
        <w:rPr>
          <w:b/>
        </w:rPr>
      </w:pPr>
      <w:r>
        <w:rPr>
          <w:b/>
        </w:rPr>
        <w:t xml:space="preserve">Anchor carrier: </w:t>
      </w:r>
      <w:r>
        <w:t xml:space="preserve">In NB-IoT, a carrier where the UE assumes that </w:t>
      </w:r>
      <w:r>
        <w:rPr>
          <w:lang w:eastAsia="zh-TW"/>
        </w:rPr>
        <w:t>NPSS/NSSS/NPBCH/SIB-NB for FDD or NPSS/NSSS/NPBCH for TDD are trans</w:t>
      </w:r>
      <w:r>
        <w:rPr>
          <w:lang w:eastAsia="zh-TW"/>
        </w:rPr>
        <w:t>mitted.</w:t>
      </w:r>
    </w:p>
    <w:p w14:paraId="38B2D60B" w14:textId="77777777" w:rsidR="0023409A" w:rsidRDefault="007F1C8D">
      <w:r>
        <w:rPr>
          <w:b/>
        </w:rPr>
        <w:t xml:space="preserve">Location Server: </w:t>
      </w:r>
      <w:r>
        <w:t>a physical or logical entity (e.g., E-SMLC, SUPL SLP, or LMF) that manages positioning for a target device by obtaining measurements and other location information from one or more positioning units and providing assistance data to</w:t>
      </w:r>
      <w:r>
        <w:t xml:space="preserve"> positioning units to help determine this. A Location Server may also compute or verify the final location estimate.</w:t>
      </w:r>
    </w:p>
    <w:p w14:paraId="3FCA3512" w14:textId="77777777" w:rsidR="0023409A" w:rsidRDefault="007F1C8D">
      <w:r>
        <w:rPr>
          <w:b/>
        </w:rPr>
        <w:t>NB-IoT:</w:t>
      </w:r>
      <w:r>
        <w:t xml:space="preserve"> NB-IoT allows access to network services via E-UTRA with a channel bandwidth limited to 200 kHz.</w:t>
      </w:r>
    </w:p>
    <w:p w14:paraId="4B62BB8B" w14:textId="77777777" w:rsidR="0023409A" w:rsidRDefault="007F1C8D">
      <w:pPr>
        <w:tabs>
          <w:tab w:val="left" w:pos="540"/>
        </w:tabs>
        <w:ind w:right="720"/>
      </w:pPr>
      <w:r>
        <w:rPr>
          <w:b/>
        </w:rPr>
        <w:t>Observed Time Difference Of Arriva</w:t>
      </w:r>
      <w:r>
        <w:rPr>
          <w:b/>
        </w:rPr>
        <w:t xml:space="preserve">l (OTDOA): </w:t>
      </w:r>
      <w:r>
        <w:t xml:space="preserve">The time interval that is observed by a target device between the reception of downlink signals from two different TPs. If a signal from TP 1 is received at the moment </w:t>
      </w:r>
      <w:r>
        <w:rPr>
          <w:i/>
        </w:rPr>
        <w:t>t</w:t>
      </w:r>
      <w:r>
        <w:rPr>
          <w:i/>
          <w:vertAlign w:val="subscript"/>
        </w:rPr>
        <w:t>1</w:t>
      </w:r>
      <w:r>
        <w:t xml:space="preserve">, and a signal from TP 2 is received at the moment </w:t>
      </w:r>
      <w:r>
        <w:rPr>
          <w:i/>
        </w:rPr>
        <w:t>t</w:t>
      </w:r>
      <w:r>
        <w:rPr>
          <w:i/>
          <w:vertAlign w:val="subscript"/>
        </w:rPr>
        <w:t>2</w:t>
      </w:r>
      <w:r>
        <w:t xml:space="preserve">, the OTDOA is </w:t>
      </w:r>
      <w:r>
        <w:rPr>
          <w:i/>
        </w:rPr>
        <w:t>t</w:t>
      </w:r>
      <w:r>
        <w:rPr>
          <w:i/>
          <w:vertAlign w:val="subscript"/>
        </w:rPr>
        <w:t>2</w:t>
      </w:r>
      <w:r>
        <w:t xml:space="preserve"> – </w:t>
      </w:r>
      <w:r>
        <w:rPr>
          <w:i/>
        </w:rPr>
        <w:t>t</w:t>
      </w:r>
      <w:r>
        <w:rPr>
          <w:i/>
          <w:vertAlign w:val="subscript"/>
        </w:rPr>
        <w:t>1</w:t>
      </w:r>
      <w:r>
        <w:t>.</w:t>
      </w:r>
    </w:p>
    <w:p w14:paraId="25C1B2B1" w14:textId="77777777" w:rsidR="0023409A" w:rsidRDefault="007F1C8D">
      <w:r>
        <w:rPr>
          <w:b/>
        </w:rPr>
        <w:t>PRS-only TP</w:t>
      </w:r>
      <w:r>
        <w:t>: A TP which only transmits PRS signals or DL-PRS for PRS-based TBS positioning and is not associated with a cell.</w:t>
      </w:r>
    </w:p>
    <w:p w14:paraId="12F0F90F" w14:textId="77777777" w:rsidR="0023409A" w:rsidRDefault="007F1C8D">
      <w:r>
        <w:rPr>
          <w:b/>
        </w:rPr>
        <w:t xml:space="preserve">Reference Source: </w:t>
      </w:r>
      <w:r>
        <w:t xml:space="preserve">a physical entity or part of a physical entity that provides signals (e.g., RF, acoustic, infra-red) that can </w:t>
      </w:r>
      <w:r>
        <w:t>be measured (e.g., by a Target Device) in order to obtain the location of a Target Device.</w:t>
      </w:r>
    </w:p>
    <w:p w14:paraId="418F763D" w14:textId="77777777" w:rsidR="0023409A" w:rsidRDefault="007F1C8D">
      <w:pPr>
        <w:rPr>
          <w:rFonts w:eastAsia="MS PGothic"/>
          <w:szCs w:val="22"/>
        </w:rPr>
      </w:pPr>
      <w:r>
        <w:rPr>
          <w:b/>
          <w:szCs w:val="22"/>
        </w:rPr>
        <w:t xml:space="preserve">Relative Time Difference (RTD): </w:t>
      </w:r>
      <w:r>
        <w:rPr>
          <w:rFonts w:eastAsia="Malgun Gothic"/>
          <w:szCs w:val="22"/>
          <w:lang w:eastAsia="ko-KR"/>
        </w:rPr>
        <w:t xml:space="preserve">The relative time difference between a TRP </w:t>
      </w:r>
      <w:r>
        <w:rPr>
          <w:rFonts w:eastAsia="Malgun Gothic"/>
          <w:i/>
          <w:iCs/>
          <w:szCs w:val="22"/>
          <w:lang w:eastAsia="ko-KR"/>
        </w:rPr>
        <w:t>i</w:t>
      </w:r>
      <w:r>
        <w:rPr>
          <w:rFonts w:eastAsia="Malgun Gothic"/>
          <w:szCs w:val="22"/>
          <w:lang w:eastAsia="ko-KR"/>
        </w:rPr>
        <w:t xml:space="preserve"> and a TRP </w:t>
      </w:r>
      <w:r>
        <w:rPr>
          <w:rFonts w:eastAsia="Malgun Gothic"/>
          <w:i/>
          <w:iCs/>
          <w:szCs w:val="22"/>
          <w:lang w:eastAsia="ko-KR"/>
        </w:rPr>
        <w:t>j</w:t>
      </w:r>
      <w:r>
        <w:rPr>
          <w:lang w:eastAsia="en-GB"/>
        </w:rPr>
        <w:t xml:space="preserve">, is defined as </w:t>
      </w:r>
      <w:r>
        <w:rPr>
          <w:i/>
          <w:iCs/>
          <w:lang w:eastAsia="en-GB"/>
        </w:rPr>
        <w:t>t</w:t>
      </w:r>
      <w:r>
        <w:rPr>
          <w:i/>
          <w:iCs/>
          <w:vertAlign w:val="subscript"/>
          <w:lang w:eastAsia="en-GB"/>
        </w:rPr>
        <w:t>j</w:t>
      </w:r>
      <w:r>
        <w:rPr>
          <w:i/>
          <w:iCs/>
          <w:lang w:eastAsia="en-GB"/>
        </w:rPr>
        <w:t xml:space="preserve"> – t</w:t>
      </w:r>
      <w:r>
        <w:rPr>
          <w:i/>
          <w:iCs/>
          <w:vertAlign w:val="subscript"/>
          <w:lang w:eastAsia="en-GB"/>
        </w:rPr>
        <w:t>i</w:t>
      </w:r>
      <w:r>
        <w:rPr>
          <w:lang w:eastAsia="en-GB"/>
        </w:rPr>
        <w:t xml:space="preserve">, where </w:t>
      </w:r>
      <w:r>
        <w:rPr>
          <w:i/>
          <w:iCs/>
          <w:lang w:eastAsia="en-GB"/>
        </w:rPr>
        <w:t>t</w:t>
      </w:r>
      <w:r>
        <w:rPr>
          <w:i/>
          <w:iCs/>
          <w:vertAlign w:val="subscript"/>
          <w:lang w:eastAsia="en-GB"/>
        </w:rPr>
        <w:t>i</w:t>
      </w:r>
      <w:r>
        <w:rPr>
          <w:lang w:eastAsia="en-GB"/>
        </w:rPr>
        <w:t xml:space="preserve"> and </w:t>
      </w:r>
      <w:r>
        <w:rPr>
          <w:i/>
          <w:iCs/>
          <w:lang w:eastAsia="en-GB"/>
        </w:rPr>
        <w:t>t</w:t>
      </w:r>
      <w:r>
        <w:rPr>
          <w:i/>
          <w:iCs/>
          <w:vertAlign w:val="subscript"/>
          <w:lang w:eastAsia="en-GB"/>
        </w:rPr>
        <w:t>j</w:t>
      </w:r>
      <w:r>
        <w:rPr>
          <w:lang w:eastAsia="en-GB"/>
        </w:rPr>
        <w:t xml:space="preserve"> are defined as the time when TRP </w:t>
      </w:r>
      <w:r>
        <w:rPr>
          <w:i/>
          <w:iCs/>
          <w:lang w:eastAsia="en-GB"/>
        </w:rPr>
        <w:t>i</w:t>
      </w:r>
      <w:r>
        <w:rPr>
          <w:lang w:eastAsia="en-GB"/>
        </w:rPr>
        <w:t xml:space="preserve"> a</w:t>
      </w:r>
      <w:r>
        <w:rPr>
          <w:lang w:eastAsia="en-GB"/>
        </w:rPr>
        <w:t xml:space="preserve">nd </w:t>
      </w:r>
      <w:r>
        <w:rPr>
          <w:i/>
          <w:iCs/>
          <w:lang w:eastAsia="en-GB"/>
        </w:rPr>
        <w:t>j</w:t>
      </w:r>
      <w:r>
        <w:rPr>
          <w:lang w:eastAsia="en-GB"/>
        </w:rPr>
        <w:t xml:space="preserve"> transmit the start of one subframe respectively.</w:t>
      </w:r>
    </w:p>
    <w:p w14:paraId="37B7C812" w14:textId="77777777" w:rsidR="0023409A" w:rsidRDefault="007F1C8D">
      <w:r>
        <w:rPr>
          <w:b/>
        </w:rPr>
        <w:t xml:space="preserve">Target Device: </w:t>
      </w:r>
      <w:r>
        <w:t>the device that is being positioned (e.g., UE or SUPL SET).</w:t>
      </w:r>
    </w:p>
    <w:p w14:paraId="20832013" w14:textId="77777777" w:rsidR="0023409A" w:rsidRDefault="007F1C8D">
      <w:pPr>
        <w:tabs>
          <w:tab w:val="left" w:pos="540"/>
        </w:tabs>
        <w:ind w:right="720"/>
      </w:pPr>
      <w:r>
        <w:rPr>
          <w:b/>
        </w:rPr>
        <w:lastRenderedPageBreak/>
        <w:t>Transmission Point (TP):</w:t>
      </w:r>
      <w:r>
        <w:t xml:space="preserve"> A </w:t>
      </w:r>
      <w:r>
        <w:rPr>
          <w:rFonts w:eastAsia="MS PGothic"/>
          <w:bCs/>
        </w:rPr>
        <w:t xml:space="preserve">set of geographically co-located transmit antennas (e.g. antenna array (with one or more antenna elements)) for one cell, part of one cell or one PRS-only TP. </w:t>
      </w:r>
      <w:r>
        <w:t>Transmission Points can include base station (eNodeB) antennas, remote radio heads, a remote ante</w:t>
      </w:r>
      <w:r>
        <w:t xml:space="preserve">nna of a base station, an antenna of a PRS-only TP, etc. One cell can be formed by one or multiple transmission points. For a homogeneous deployment, each </w:t>
      </w:r>
      <w:r>
        <w:rPr>
          <w:lang w:eastAsia="ja-JP"/>
        </w:rPr>
        <w:t>transmission point may correspond to one cell.</w:t>
      </w:r>
    </w:p>
    <w:p w14:paraId="617241F5" w14:textId="77777777" w:rsidR="0023409A" w:rsidRDefault="007F1C8D">
      <w:pPr>
        <w:rPr>
          <w:rFonts w:eastAsia="MS PGothic"/>
          <w:bCs/>
        </w:rPr>
      </w:pPr>
      <w:r>
        <w:rPr>
          <w:b/>
        </w:rPr>
        <w:t>Transmission-Reception Point (TRP)</w:t>
      </w:r>
      <w:r>
        <w:t xml:space="preserve">: A </w:t>
      </w:r>
      <w:r>
        <w:rPr>
          <w:rFonts w:eastAsia="MS PGothic"/>
          <w:bCs/>
        </w:rPr>
        <w:t>set of geographi</w:t>
      </w:r>
      <w:r>
        <w:rPr>
          <w:rFonts w:eastAsia="MS PGothic"/>
          <w:bCs/>
        </w:rPr>
        <w:t>cally co-located antennas (e.g. antenna array (with one or more antenna elements)) supporting TP and/or RP functionality.</w:t>
      </w:r>
    </w:p>
    <w:p w14:paraId="775931A9" w14:textId="77777777" w:rsidR="0023409A" w:rsidRDefault="007F1C8D">
      <w:pPr>
        <w:rPr>
          <w:rFonts w:eastAsia="MS PGothic"/>
        </w:rPr>
      </w:pPr>
      <w:commentRangeStart w:id="44"/>
      <w:r>
        <w:rPr>
          <w:b/>
          <w:bCs/>
        </w:rPr>
        <w:t xml:space="preserve">TRP Tx Timing Error Group (TRP Tx TEG): </w:t>
      </w:r>
      <w:r>
        <w:t xml:space="preserve">A TRP Tx TEG is associated with the transmissions of one or more DL-PRS Resources, which have </w:t>
      </w:r>
      <w:r>
        <w:t>the Tx timing error difference within a certain margin.</w:t>
      </w:r>
    </w:p>
    <w:p w14:paraId="33D3228C" w14:textId="77777777" w:rsidR="0023409A" w:rsidRDefault="007F1C8D">
      <w:pPr>
        <w:rPr>
          <w:rFonts w:eastAsia="MS PGothic"/>
          <w:bCs/>
        </w:rPr>
      </w:pPr>
      <w:r>
        <w:rPr>
          <w:rFonts w:eastAsia="MS PGothic"/>
          <w:b/>
        </w:rPr>
        <w:t>UE Rx Timing Error Group (UE Rx TEG)</w:t>
      </w:r>
      <w:r>
        <w:rPr>
          <w:rFonts w:eastAsia="MS PGothic"/>
          <w:bCs/>
        </w:rPr>
        <w:t>: A UE Rx TEG is associated with one or more DL timing measurements, which have the Rx timing error difference within a certain margin.</w:t>
      </w:r>
    </w:p>
    <w:p w14:paraId="45E11BF7" w14:textId="77777777" w:rsidR="0023409A" w:rsidRDefault="007F1C8D">
      <w:r>
        <w:rPr>
          <w:b/>
          <w:bCs/>
          <w:lang w:eastAsia="zh-CN"/>
        </w:rPr>
        <w:t>UE RxTx Timing Error Group (</w:t>
      </w:r>
      <w:r>
        <w:rPr>
          <w:b/>
          <w:bCs/>
          <w:lang w:eastAsia="zh-CN"/>
        </w:rPr>
        <w:t>UE RxTx TEG):</w:t>
      </w:r>
      <w:r>
        <w:rPr>
          <w:lang w:eastAsia="zh-CN"/>
        </w:rPr>
        <w:t xml:space="preserve"> A UE RxTx TEG is associated with one or more UE Rx-Tx time difference measurements, which have the</w:t>
      </w:r>
      <w:r>
        <w:t xml:space="preserve"> 'Rx timing errors+Tx timing errors' difference </w:t>
      </w:r>
      <w:r>
        <w:rPr>
          <w:lang w:eastAsia="zh-CN"/>
        </w:rPr>
        <w:t>within a certain margin.</w:t>
      </w:r>
    </w:p>
    <w:p w14:paraId="67FABB07" w14:textId="77777777" w:rsidR="0023409A" w:rsidRDefault="007F1C8D">
      <w:pPr>
        <w:rPr>
          <w:rFonts w:eastAsia="MS PGothic"/>
          <w:bCs/>
        </w:rPr>
      </w:pPr>
      <w:commentRangeStart w:id="45"/>
      <w:r>
        <w:rPr>
          <w:rFonts w:eastAsia="MS PGothic"/>
          <w:b/>
        </w:rPr>
        <w:t xml:space="preserve">UE Tx </w:t>
      </w:r>
      <w:commentRangeEnd w:id="45"/>
      <w:r>
        <w:commentReference w:id="45"/>
      </w:r>
      <w:r>
        <w:rPr>
          <w:rFonts w:eastAsia="MS PGothic"/>
          <w:b/>
        </w:rPr>
        <w:t>Timing Error Group (UE Tx TEG)</w:t>
      </w:r>
      <w:r>
        <w:rPr>
          <w:rFonts w:eastAsia="MS PGothic"/>
          <w:bCs/>
        </w:rPr>
        <w:t>: A UE Tx TEG is associated with</w:t>
      </w:r>
      <w:r>
        <w:rPr>
          <w:rFonts w:eastAsia="MS PGothic"/>
          <w:bCs/>
        </w:rPr>
        <w:t xml:space="preserve"> the transmissions of one or more UL SRS Resources for Positioning, which have the Tx timing error difference within a certain margin.</w:t>
      </w:r>
      <w:commentRangeEnd w:id="44"/>
      <w:r>
        <w:rPr>
          <w:rStyle w:val="CommentReference"/>
        </w:rPr>
        <w:commentReference w:id="44"/>
      </w:r>
    </w:p>
    <w:p w14:paraId="45C32196" w14:textId="77777777" w:rsidR="0023409A" w:rsidRDefault="007F1C8D">
      <w:pPr>
        <w:pStyle w:val="Heading2"/>
      </w:pPr>
      <w:bookmarkStart w:id="46" w:name="_Toc52547718"/>
      <w:bookmarkStart w:id="47" w:name="_Toc90719494"/>
      <w:bookmarkStart w:id="48" w:name="_Toc46486313"/>
      <w:bookmarkStart w:id="49" w:name="_Toc52547188"/>
      <w:bookmarkStart w:id="50" w:name="_Toc52546658"/>
      <w:bookmarkStart w:id="51" w:name="_Toc52548248"/>
      <w:bookmarkStart w:id="52" w:name="_Toc27765086"/>
      <w:bookmarkStart w:id="53" w:name="_Toc37680743"/>
      <w:r>
        <w:t>3.2</w:t>
      </w:r>
      <w:r>
        <w:tab/>
        <w:t>Abbreviations</w:t>
      </w:r>
      <w:bookmarkEnd w:id="46"/>
      <w:bookmarkEnd w:id="47"/>
      <w:bookmarkEnd w:id="48"/>
      <w:bookmarkEnd w:id="49"/>
      <w:bookmarkEnd w:id="50"/>
      <w:bookmarkEnd w:id="51"/>
      <w:bookmarkEnd w:id="52"/>
      <w:bookmarkEnd w:id="53"/>
    </w:p>
    <w:p w14:paraId="69EC4E1B" w14:textId="77777777" w:rsidR="0023409A" w:rsidRDefault="007F1C8D">
      <w:r>
        <w:t>For the purposes of the present document, the following abbreviations apply.</w:t>
      </w:r>
    </w:p>
    <w:p w14:paraId="297D611D" w14:textId="77777777" w:rsidR="0023409A" w:rsidRDefault="007F1C8D">
      <w:pPr>
        <w:pStyle w:val="EW"/>
        <w:rPr>
          <w:lang w:val="en-GB"/>
        </w:rPr>
      </w:pPr>
      <w:r>
        <w:rPr>
          <w:lang w:val="en-GB"/>
        </w:rPr>
        <w:t>ADR</w:t>
      </w:r>
      <w:r>
        <w:rPr>
          <w:lang w:val="en-GB"/>
        </w:rPr>
        <w:tab/>
        <w:t>Accumulated Delta-R</w:t>
      </w:r>
      <w:r>
        <w:rPr>
          <w:lang w:val="en-GB"/>
        </w:rPr>
        <w:t>ange</w:t>
      </w:r>
    </w:p>
    <w:p w14:paraId="4A036050" w14:textId="77777777" w:rsidR="0023409A" w:rsidRDefault="007F1C8D">
      <w:pPr>
        <w:pStyle w:val="EW"/>
        <w:rPr>
          <w:lang w:val="en-GB"/>
        </w:rPr>
      </w:pPr>
      <w:r>
        <w:rPr>
          <w:lang w:val="en-GB"/>
        </w:rPr>
        <w:t>A</w:t>
      </w:r>
      <w:r>
        <w:rPr>
          <w:lang w:val="en-GB"/>
        </w:rPr>
        <w:noBreakHyphen/>
        <w:t>GNSS</w:t>
      </w:r>
      <w:r>
        <w:rPr>
          <w:lang w:val="en-GB"/>
        </w:rPr>
        <w:tab/>
        <w:t>Assisted</w:t>
      </w:r>
      <w:r>
        <w:rPr>
          <w:lang w:val="en-GB"/>
        </w:rPr>
        <w:noBreakHyphen/>
        <w:t>GNSS</w:t>
      </w:r>
    </w:p>
    <w:p w14:paraId="7E92C18A" w14:textId="77777777" w:rsidR="0023409A" w:rsidRDefault="007F1C8D">
      <w:pPr>
        <w:pStyle w:val="EW"/>
        <w:rPr>
          <w:lang w:val="en-GB"/>
        </w:rPr>
      </w:pPr>
      <w:r>
        <w:rPr>
          <w:lang w:val="en-GB"/>
        </w:rPr>
        <w:t>AoA</w:t>
      </w:r>
      <w:r>
        <w:rPr>
          <w:lang w:val="en-GB"/>
        </w:rPr>
        <w:tab/>
        <w:t>Angle-of-Arrival</w:t>
      </w:r>
    </w:p>
    <w:p w14:paraId="5F17BB39" w14:textId="77777777" w:rsidR="0023409A" w:rsidRDefault="007F1C8D">
      <w:pPr>
        <w:pStyle w:val="EW"/>
        <w:rPr>
          <w:lang w:val="en-GB"/>
        </w:rPr>
      </w:pPr>
      <w:r>
        <w:rPr>
          <w:lang w:val="en-GB"/>
        </w:rPr>
        <w:t>AoD</w:t>
      </w:r>
      <w:r>
        <w:rPr>
          <w:lang w:val="en-GB"/>
        </w:rPr>
        <w:tab/>
        <w:t>Angle-of-Departure</w:t>
      </w:r>
    </w:p>
    <w:p w14:paraId="2C766FB8" w14:textId="77777777" w:rsidR="0023409A" w:rsidRDefault="007F1C8D">
      <w:pPr>
        <w:pStyle w:val="EW"/>
        <w:rPr>
          <w:lang w:val="en-GB"/>
        </w:rPr>
      </w:pPr>
      <w:r>
        <w:rPr>
          <w:lang w:val="en-GB"/>
        </w:rPr>
        <w:t>AP</w:t>
      </w:r>
      <w:r>
        <w:rPr>
          <w:lang w:val="en-GB"/>
        </w:rPr>
        <w:tab/>
        <w:t>Access Point</w:t>
      </w:r>
    </w:p>
    <w:p w14:paraId="56A8C2E7" w14:textId="77777777" w:rsidR="0023409A" w:rsidRDefault="007F1C8D">
      <w:pPr>
        <w:pStyle w:val="EW"/>
        <w:rPr>
          <w:lang w:val="en-GB"/>
        </w:rPr>
      </w:pPr>
      <w:r>
        <w:rPr>
          <w:lang w:val="en-GB"/>
        </w:rPr>
        <w:t>ARFCN</w:t>
      </w:r>
      <w:r>
        <w:rPr>
          <w:lang w:val="en-GB"/>
        </w:rPr>
        <w:tab/>
        <w:t>Absolute Radio Frequency Channel Number</w:t>
      </w:r>
    </w:p>
    <w:p w14:paraId="234A08B0" w14:textId="77777777" w:rsidR="0023409A" w:rsidRDefault="007F1C8D">
      <w:pPr>
        <w:pStyle w:val="EW"/>
        <w:rPr>
          <w:lang w:val="en-GB"/>
        </w:rPr>
      </w:pPr>
      <w:r>
        <w:rPr>
          <w:lang w:val="en-GB"/>
        </w:rPr>
        <w:t>ARP</w:t>
      </w:r>
      <w:r>
        <w:rPr>
          <w:lang w:val="en-GB"/>
        </w:rPr>
        <w:tab/>
        <w:t>Antenna Reference Point</w:t>
      </w:r>
    </w:p>
    <w:p w14:paraId="6A3C0993" w14:textId="77777777" w:rsidR="0023409A" w:rsidRDefault="007F1C8D">
      <w:pPr>
        <w:pStyle w:val="EW"/>
        <w:rPr>
          <w:lang w:val="en-GB"/>
        </w:rPr>
      </w:pPr>
      <w:r>
        <w:rPr>
          <w:lang w:val="en-GB"/>
        </w:rPr>
        <w:t>BDS</w:t>
      </w:r>
      <w:r>
        <w:rPr>
          <w:lang w:val="en-GB"/>
        </w:rPr>
        <w:tab/>
        <w:t>BeiDou Navigation Satellite System</w:t>
      </w:r>
    </w:p>
    <w:p w14:paraId="1C482ABD" w14:textId="77777777" w:rsidR="0023409A" w:rsidRDefault="007F1C8D">
      <w:pPr>
        <w:pStyle w:val="EW"/>
        <w:rPr>
          <w:lang w:val="en-GB"/>
        </w:rPr>
      </w:pPr>
      <w:r>
        <w:rPr>
          <w:lang w:val="en-GB"/>
        </w:rPr>
        <w:t>BIPM</w:t>
      </w:r>
      <w:r>
        <w:rPr>
          <w:lang w:val="en-GB"/>
        </w:rPr>
        <w:tab/>
        <w:t xml:space="preserve">Bureau International des Poids et Mesures </w:t>
      </w:r>
      <w:r>
        <w:rPr>
          <w:lang w:val="en-GB"/>
        </w:rPr>
        <w:t>(International Bureau of Weights and Measures)</w:t>
      </w:r>
    </w:p>
    <w:p w14:paraId="179C6270" w14:textId="77777777" w:rsidR="0023409A" w:rsidRDefault="007F1C8D">
      <w:pPr>
        <w:pStyle w:val="EW"/>
        <w:rPr>
          <w:lang w:val="en-GB"/>
        </w:rPr>
      </w:pPr>
      <w:r>
        <w:rPr>
          <w:lang w:val="en-GB"/>
        </w:rPr>
        <w:t>BSSID</w:t>
      </w:r>
      <w:r>
        <w:rPr>
          <w:lang w:val="en-GB"/>
        </w:rPr>
        <w:tab/>
        <w:t>Basic Service Set Identifier</w:t>
      </w:r>
    </w:p>
    <w:p w14:paraId="65792AFE" w14:textId="77777777" w:rsidR="0023409A" w:rsidRDefault="007F1C8D">
      <w:pPr>
        <w:pStyle w:val="EW"/>
        <w:rPr>
          <w:lang w:val="en-GB"/>
        </w:rPr>
      </w:pPr>
      <w:r>
        <w:rPr>
          <w:lang w:val="en-GB"/>
        </w:rPr>
        <w:t>BTS</w:t>
      </w:r>
      <w:r>
        <w:rPr>
          <w:lang w:val="en-GB"/>
        </w:rPr>
        <w:tab/>
        <w:t>Base Transceiver Station (GERAN)</w:t>
      </w:r>
    </w:p>
    <w:p w14:paraId="747336F9" w14:textId="77777777" w:rsidR="0023409A" w:rsidRDefault="007F1C8D">
      <w:pPr>
        <w:pStyle w:val="EW"/>
        <w:rPr>
          <w:lang w:val="en-GB"/>
        </w:rPr>
      </w:pPr>
      <w:r>
        <w:rPr>
          <w:lang w:val="en-GB"/>
        </w:rPr>
        <w:t>CID</w:t>
      </w:r>
      <w:r>
        <w:rPr>
          <w:lang w:val="en-GB"/>
        </w:rPr>
        <w:tab/>
        <w:t>Cell-ID (positioning method)</w:t>
      </w:r>
    </w:p>
    <w:p w14:paraId="0310F375" w14:textId="77777777" w:rsidR="0023409A" w:rsidRDefault="007F1C8D">
      <w:pPr>
        <w:pStyle w:val="EW"/>
        <w:rPr>
          <w:lang w:val="en-GB"/>
        </w:rPr>
      </w:pPr>
      <w:r>
        <w:rPr>
          <w:lang w:val="en-GB"/>
        </w:rPr>
        <w:t>CNAV</w:t>
      </w:r>
      <w:r>
        <w:rPr>
          <w:lang w:val="en-GB"/>
        </w:rPr>
        <w:tab/>
        <w:t>Civil Navigation</w:t>
      </w:r>
    </w:p>
    <w:p w14:paraId="3C5892DD" w14:textId="77777777" w:rsidR="0023409A" w:rsidRDefault="007F1C8D">
      <w:pPr>
        <w:pStyle w:val="EW"/>
        <w:rPr>
          <w:lang w:val="en-GB"/>
        </w:rPr>
      </w:pPr>
      <w:r>
        <w:rPr>
          <w:lang w:val="en-GB"/>
        </w:rPr>
        <w:t>CRS</w:t>
      </w:r>
      <w:r>
        <w:rPr>
          <w:lang w:val="en-GB"/>
        </w:rPr>
        <w:tab/>
        <w:t>Cell-specific Reference Signals</w:t>
      </w:r>
    </w:p>
    <w:p w14:paraId="2D070D71" w14:textId="77777777" w:rsidR="0023409A" w:rsidRDefault="007F1C8D">
      <w:pPr>
        <w:pStyle w:val="EW"/>
        <w:rPr>
          <w:lang w:val="en-GB"/>
        </w:rPr>
      </w:pPr>
      <w:r>
        <w:rPr>
          <w:lang w:val="en-GB"/>
        </w:rPr>
        <w:t>DL-AoD</w:t>
      </w:r>
      <w:r>
        <w:rPr>
          <w:lang w:val="en-GB"/>
        </w:rPr>
        <w:tab/>
        <w:t>Downlink Angle-of-Departure</w:t>
      </w:r>
    </w:p>
    <w:p w14:paraId="029B7AC7" w14:textId="77777777" w:rsidR="0023409A" w:rsidRDefault="007F1C8D">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21C1C5CA" w14:textId="77777777" w:rsidR="0023409A" w:rsidRDefault="007F1C8D">
      <w:pPr>
        <w:pStyle w:val="EW"/>
        <w:rPr>
          <w:lang w:val="en-GB"/>
        </w:rPr>
      </w:pPr>
      <w:r>
        <w:rPr>
          <w:lang w:val="en-GB"/>
        </w:rPr>
        <w:t>DL-TDOA</w:t>
      </w:r>
      <w:r>
        <w:rPr>
          <w:lang w:val="en-GB"/>
        </w:rPr>
        <w:tab/>
        <w:t>Downlink Time Difference Of Arrival</w:t>
      </w:r>
    </w:p>
    <w:p w14:paraId="21CD9148" w14:textId="77777777" w:rsidR="0023409A" w:rsidRDefault="007F1C8D">
      <w:pPr>
        <w:pStyle w:val="EW"/>
        <w:rPr>
          <w:lang w:val="en-GB"/>
        </w:rPr>
      </w:pPr>
      <w:r>
        <w:rPr>
          <w:lang w:val="en-GB"/>
        </w:rPr>
        <w:t>ECEF</w:t>
      </w:r>
      <w:r>
        <w:rPr>
          <w:lang w:val="en-GB"/>
        </w:rPr>
        <w:tab/>
        <w:t>Earth-Centered, Earth-Fixed</w:t>
      </w:r>
    </w:p>
    <w:p w14:paraId="664B38CB" w14:textId="77777777" w:rsidR="0023409A" w:rsidRDefault="007F1C8D">
      <w:pPr>
        <w:pStyle w:val="EW"/>
        <w:rPr>
          <w:lang w:val="en-GB"/>
        </w:rPr>
      </w:pPr>
      <w:r>
        <w:rPr>
          <w:lang w:val="en-GB"/>
        </w:rPr>
        <w:t>ECGI</w:t>
      </w:r>
      <w:r>
        <w:rPr>
          <w:lang w:val="en-GB"/>
        </w:rPr>
        <w:tab/>
        <w:t>Evolved Cell Global Identifier</w:t>
      </w:r>
    </w:p>
    <w:p w14:paraId="6ECEA214" w14:textId="77777777" w:rsidR="0023409A" w:rsidRDefault="007F1C8D">
      <w:pPr>
        <w:pStyle w:val="EW"/>
        <w:rPr>
          <w:lang w:val="en-GB"/>
        </w:rPr>
      </w:pPr>
      <w:r>
        <w:rPr>
          <w:lang w:val="en-GB"/>
        </w:rPr>
        <w:t>ECI</w:t>
      </w:r>
      <w:r>
        <w:rPr>
          <w:lang w:val="en-GB"/>
        </w:rPr>
        <w:tab/>
        <w:t>Earth-Centered-Inertial</w:t>
      </w:r>
    </w:p>
    <w:p w14:paraId="082CCD69" w14:textId="77777777" w:rsidR="0023409A" w:rsidRDefault="007F1C8D">
      <w:pPr>
        <w:pStyle w:val="EW"/>
        <w:rPr>
          <w:lang w:val="en-GB"/>
        </w:rPr>
      </w:pPr>
      <w:r>
        <w:rPr>
          <w:lang w:val="en-GB"/>
        </w:rPr>
        <w:t>E</w:t>
      </w:r>
      <w:r>
        <w:rPr>
          <w:lang w:val="en-GB"/>
        </w:rPr>
        <w:noBreakHyphen/>
        <w:t>CID</w:t>
      </w:r>
      <w:r>
        <w:rPr>
          <w:lang w:val="en-GB"/>
        </w:rPr>
        <w:tab/>
        <w:t>Enhanced Cell-ID (positioning method)</w:t>
      </w:r>
    </w:p>
    <w:p w14:paraId="39D0D73D" w14:textId="77777777" w:rsidR="0023409A" w:rsidRDefault="007F1C8D">
      <w:pPr>
        <w:pStyle w:val="EW"/>
        <w:rPr>
          <w:lang w:val="en-GB"/>
        </w:rPr>
      </w:pPr>
      <w:r>
        <w:rPr>
          <w:lang w:val="en-GB"/>
        </w:rPr>
        <w:t>EGNOS</w:t>
      </w:r>
      <w:r>
        <w:rPr>
          <w:lang w:val="en-GB"/>
        </w:rPr>
        <w:tab/>
        <w:t xml:space="preserve">European </w:t>
      </w:r>
      <w:r>
        <w:rPr>
          <w:lang w:val="en-GB"/>
        </w:rPr>
        <w:t>Geostationary Navigation Overlay Service</w:t>
      </w:r>
    </w:p>
    <w:p w14:paraId="1BDE0B71" w14:textId="77777777" w:rsidR="0023409A" w:rsidRDefault="007F1C8D">
      <w:pPr>
        <w:pStyle w:val="EW"/>
        <w:rPr>
          <w:lang w:val="en-GB"/>
        </w:rPr>
      </w:pPr>
      <w:r>
        <w:rPr>
          <w:lang w:val="en-GB"/>
        </w:rPr>
        <w:t>E-SMLC</w:t>
      </w:r>
      <w:r>
        <w:rPr>
          <w:lang w:val="en-GB"/>
        </w:rPr>
        <w:tab/>
        <w:t>Enhanced Serving Mobile Location Centre</w:t>
      </w:r>
    </w:p>
    <w:p w14:paraId="30699E15" w14:textId="77777777" w:rsidR="0023409A" w:rsidRDefault="007F1C8D">
      <w:pPr>
        <w:pStyle w:val="EW"/>
        <w:rPr>
          <w:lang w:val="en-GB"/>
        </w:rPr>
      </w:pPr>
      <w:r>
        <w:rPr>
          <w:lang w:val="en-GB"/>
        </w:rPr>
        <w:t>E-UTRA</w:t>
      </w:r>
      <w:r>
        <w:rPr>
          <w:lang w:val="en-GB"/>
        </w:rPr>
        <w:tab/>
        <w:t>Evolved Universal Terrestrial Radio Access</w:t>
      </w:r>
    </w:p>
    <w:p w14:paraId="5EE24FAA" w14:textId="77777777" w:rsidR="0023409A" w:rsidRDefault="007F1C8D">
      <w:pPr>
        <w:pStyle w:val="EW"/>
        <w:rPr>
          <w:lang w:val="en-GB"/>
        </w:rPr>
      </w:pPr>
      <w:r>
        <w:rPr>
          <w:lang w:val="en-GB"/>
        </w:rPr>
        <w:t>E-UTRAN</w:t>
      </w:r>
      <w:r>
        <w:rPr>
          <w:lang w:val="en-GB"/>
        </w:rPr>
        <w:tab/>
        <w:t>Evolved Universal Terrestrial Radio Access Network</w:t>
      </w:r>
    </w:p>
    <w:p w14:paraId="2B1703E7" w14:textId="77777777" w:rsidR="0023409A" w:rsidRDefault="007F1C8D">
      <w:pPr>
        <w:pStyle w:val="EW"/>
        <w:rPr>
          <w:lang w:val="en-GB"/>
        </w:rPr>
      </w:pPr>
      <w:r>
        <w:rPr>
          <w:lang w:val="en-GB"/>
        </w:rPr>
        <w:t>EOP</w:t>
      </w:r>
      <w:r>
        <w:rPr>
          <w:lang w:val="en-GB"/>
        </w:rPr>
        <w:tab/>
        <w:t>Earth Orientation Parameters</w:t>
      </w:r>
    </w:p>
    <w:p w14:paraId="2CFD71E9" w14:textId="77777777" w:rsidR="0023409A" w:rsidRDefault="007F1C8D">
      <w:pPr>
        <w:pStyle w:val="EW"/>
        <w:rPr>
          <w:lang w:val="en-GB"/>
        </w:rPr>
      </w:pPr>
      <w:r>
        <w:rPr>
          <w:lang w:val="en-GB"/>
        </w:rPr>
        <w:t>EPDU</w:t>
      </w:r>
      <w:r>
        <w:rPr>
          <w:lang w:val="en-GB"/>
        </w:rPr>
        <w:tab/>
        <w:t>External Protocol Dat</w:t>
      </w:r>
      <w:r>
        <w:rPr>
          <w:lang w:val="en-GB"/>
        </w:rPr>
        <w:t>a Unit</w:t>
      </w:r>
    </w:p>
    <w:p w14:paraId="1207CBF1" w14:textId="77777777" w:rsidR="0023409A" w:rsidRDefault="007F1C8D">
      <w:pPr>
        <w:pStyle w:val="EW"/>
        <w:rPr>
          <w:lang w:val="en-GB"/>
        </w:rPr>
      </w:pPr>
      <w:r>
        <w:rPr>
          <w:lang w:val="en-GB"/>
        </w:rPr>
        <w:t>FDMA</w:t>
      </w:r>
      <w:r>
        <w:rPr>
          <w:lang w:val="en-GB"/>
        </w:rPr>
        <w:tab/>
        <w:t>Frequency Division Multiple Access</w:t>
      </w:r>
    </w:p>
    <w:p w14:paraId="50279D4A" w14:textId="77777777" w:rsidR="0023409A" w:rsidRDefault="007F1C8D">
      <w:pPr>
        <w:pStyle w:val="EW"/>
        <w:rPr>
          <w:lang w:val="en-GB"/>
        </w:rPr>
      </w:pPr>
      <w:r>
        <w:rPr>
          <w:lang w:val="en-GB"/>
        </w:rPr>
        <w:t>FEC</w:t>
      </w:r>
      <w:r>
        <w:rPr>
          <w:lang w:val="en-GB"/>
        </w:rPr>
        <w:tab/>
        <w:t>Forward Error Correction</w:t>
      </w:r>
    </w:p>
    <w:p w14:paraId="1AC9F754" w14:textId="77777777" w:rsidR="0023409A" w:rsidRDefault="007F1C8D">
      <w:pPr>
        <w:pStyle w:val="EW"/>
        <w:rPr>
          <w:lang w:val="en-GB"/>
        </w:rPr>
      </w:pPr>
      <w:r>
        <w:rPr>
          <w:lang w:val="en-GB"/>
        </w:rPr>
        <w:t>FKP</w:t>
      </w:r>
      <w:r>
        <w:rPr>
          <w:lang w:val="en-GB"/>
        </w:rPr>
        <w:tab/>
        <w:t>(German) Flächen-Korrektur-Parameter (area correction parameter)</w:t>
      </w:r>
    </w:p>
    <w:p w14:paraId="51220404" w14:textId="77777777" w:rsidR="0023409A" w:rsidRDefault="007F1C8D">
      <w:pPr>
        <w:pStyle w:val="EW"/>
        <w:rPr>
          <w:lang w:val="en-GB"/>
        </w:rPr>
      </w:pPr>
      <w:r>
        <w:rPr>
          <w:lang w:val="en-GB"/>
        </w:rPr>
        <w:t>FTA</w:t>
      </w:r>
      <w:r>
        <w:rPr>
          <w:lang w:val="en-GB"/>
        </w:rPr>
        <w:tab/>
        <w:t>Fine Time Assistance</w:t>
      </w:r>
    </w:p>
    <w:p w14:paraId="2100F7A1" w14:textId="77777777" w:rsidR="0023409A" w:rsidRDefault="007F1C8D">
      <w:pPr>
        <w:pStyle w:val="EW"/>
        <w:rPr>
          <w:lang w:val="en-GB"/>
        </w:rPr>
      </w:pPr>
      <w:r>
        <w:rPr>
          <w:lang w:val="en-GB"/>
        </w:rPr>
        <w:t>GAGAN</w:t>
      </w:r>
      <w:r>
        <w:rPr>
          <w:lang w:val="en-GB"/>
        </w:rPr>
        <w:tab/>
        <w:t>GPS Aided Geo Augmented Navigation</w:t>
      </w:r>
    </w:p>
    <w:p w14:paraId="3D289DBA" w14:textId="77777777" w:rsidR="0023409A" w:rsidRDefault="007F1C8D">
      <w:pPr>
        <w:pStyle w:val="EW"/>
        <w:rPr>
          <w:lang w:val="en-GB"/>
        </w:rPr>
      </w:pPr>
      <w:r>
        <w:rPr>
          <w:lang w:val="en-GB"/>
        </w:rPr>
        <w:t>GLONASS</w:t>
      </w:r>
      <w:r>
        <w:rPr>
          <w:lang w:val="en-GB"/>
        </w:rPr>
        <w:tab/>
        <w:t>GLObal'naya NAvigatsionnaya Sputnikov</w:t>
      </w:r>
      <w:r>
        <w:rPr>
          <w:lang w:val="en-GB"/>
        </w:rPr>
        <w:t>aya Sistema (Engl.: Global Navigation Satellite System)</w:t>
      </w:r>
    </w:p>
    <w:p w14:paraId="5A37B1ED" w14:textId="77777777" w:rsidR="0023409A" w:rsidRDefault="007F1C8D">
      <w:pPr>
        <w:pStyle w:val="EW"/>
        <w:rPr>
          <w:lang w:val="en-GB"/>
        </w:rPr>
      </w:pPr>
      <w:r>
        <w:rPr>
          <w:lang w:val="en-GB"/>
        </w:rPr>
        <w:lastRenderedPageBreak/>
        <w:t>GNSS</w:t>
      </w:r>
      <w:r>
        <w:rPr>
          <w:lang w:val="en-GB"/>
        </w:rPr>
        <w:tab/>
        <w:t>Global Navigation Satellite System</w:t>
      </w:r>
    </w:p>
    <w:p w14:paraId="25B1A445" w14:textId="77777777" w:rsidR="0023409A" w:rsidRDefault="007F1C8D">
      <w:pPr>
        <w:pStyle w:val="EW"/>
        <w:rPr>
          <w:lang w:val="en-GB"/>
        </w:rPr>
      </w:pPr>
      <w:r>
        <w:rPr>
          <w:lang w:val="en-GB"/>
        </w:rPr>
        <w:t>GPS</w:t>
      </w:r>
      <w:r>
        <w:rPr>
          <w:lang w:val="en-GB"/>
        </w:rPr>
        <w:tab/>
        <w:t>Global Positioning System</w:t>
      </w:r>
    </w:p>
    <w:p w14:paraId="2AF7B65F" w14:textId="77777777" w:rsidR="0023409A" w:rsidRDefault="007F1C8D">
      <w:pPr>
        <w:pStyle w:val="EW"/>
        <w:rPr>
          <w:lang w:val="en-GB"/>
        </w:rPr>
      </w:pPr>
      <w:r>
        <w:rPr>
          <w:lang w:val="en-GB"/>
        </w:rPr>
        <w:t>HA GNSS</w:t>
      </w:r>
      <w:r>
        <w:rPr>
          <w:lang w:val="en-GB"/>
        </w:rPr>
        <w:tab/>
        <w:t>High-Accuracy GNSS (RTK, PPP)</w:t>
      </w:r>
    </w:p>
    <w:p w14:paraId="7C1C230A" w14:textId="77777777" w:rsidR="0023409A" w:rsidRDefault="007F1C8D">
      <w:pPr>
        <w:pStyle w:val="EW"/>
        <w:rPr>
          <w:lang w:val="en-GB"/>
        </w:rPr>
      </w:pPr>
      <w:r>
        <w:rPr>
          <w:lang w:val="en-GB"/>
        </w:rPr>
        <w:t>ICD</w:t>
      </w:r>
      <w:r>
        <w:rPr>
          <w:lang w:val="en-GB"/>
        </w:rPr>
        <w:tab/>
        <w:t>Interface Control Document</w:t>
      </w:r>
    </w:p>
    <w:p w14:paraId="5E79303D" w14:textId="77777777" w:rsidR="0023409A" w:rsidRDefault="007F1C8D">
      <w:pPr>
        <w:pStyle w:val="EW"/>
        <w:rPr>
          <w:lang w:val="en-GB"/>
        </w:rPr>
      </w:pPr>
      <w:r>
        <w:rPr>
          <w:lang w:val="en-GB"/>
        </w:rPr>
        <w:t>IGS</w:t>
      </w:r>
      <w:r>
        <w:rPr>
          <w:lang w:val="en-GB"/>
        </w:rPr>
        <w:tab/>
        <w:t>International GNSS Service</w:t>
      </w:r>
    </w:p>
    <w:p w14:paraId="6A3C8CDE" w14:textId="77777777" w:rsidR="0023409A" w:rsidRDefault="007F1C8D">
      <w:pPr>
        <w:pStyle w:val="EW"/>
        <w:rPr>
          <w:lang w:val="en-GB"/>
        </w:rPr>
      </w:pPr>
      <w:r>
        <w:rPr>
          <w:lang w:val="en-GB"/>
        </w:rPr>
        <w:t>IOD</w:t>
      </w:r>
      <w:r>
        <w:rPr>
          <w:lang w:val="en-GB"/>
        </w:rPr>
        <w:tab/>
        <w:t>Issue of Data</w:t>
      </w:r>
    </w:p>
    <w:p w14:paraId="2FF51264" w14:textId="77777777" w:rsidR="0023409A" w:rsidRDefault="007F1C8D">
      <w:pPr>
        <w:pStyle w:val="EW"/>
        <w:rPr>
          <w:lang w:val="en-GB"/>
        </w:rPr>
      </w:pPr>
      <w:r>
        <w:rPr>
          <w:lang w:val="en-GB"/>
        </w:rPr>
        <w:t>IRNSS</w:t>
      </w:r>
      <w:r>
        <w:rPr>
          <w:lang w:val="en-GB"/>
        </w:rPr>
        <w:tab/>
      </w:r>
      <w:r>
        <w:rPr>
          <w:lang w:val="en-GB"/>
        </w:rPr>
        <w:t>Indian Regional Navigation Satellite System</w:t>
      </w:r>
    </w:p>
    <w:p w14:paraId="67CF55D3" w14:textId="77777777" w:rsidR="0023409A" w:rsidRDefault="007F1C8D">
      <w:pPr>
        <w:pStyle w:val="EW"/>
        <w:rPr>
          <w:lang w:val="en-GB"/>
        </w:rPr>
      </w:pPr>
      <w:r>
        <w:rPr>
          <w:lang w:val="en-GB"/>
        </w:rPr>
        <w:t>IS</w:t>
      </w:r>
      <w:r>
        <w:rPr>
          <w:lang w:val="en-GB"/>
        </w:rPr>
        <w:tab/>
        <w:t>Interface Specification</w:t>
      </w:r>
    </w:p>
    <w:p w14:paraId="181C7525" w14:textId="77777777" w:rsidR="0023409A" w:rsidRDefault="007F1C8D">
      <w:pPr>
        <w:pStyle w:val="EW"/>
        <w:rPr>
          <w:lang w:val="en-GB"/>
        </w:rPr>
      </w:pPr>
      <w:r>
        <w:rPr>
          <w:lang w:val="en-GB"/>
        </w:rPr>
        <w:t>LLA</w:t>
      </w:r>
      <w:r>
        <w:rPr>
          <w:lang w:val="en-GB"/>
        </w:rPr>
        <w:tab/>
        <w:t>Latitude Longitude Altitude</w:t>
      </w:r>
    </w:p>
    <w:p w14:paraId="16C6B8BA" w14:textId="77777777" w:rsidR="0023409A" w:rsidRDefault="007F1C8D">
      <w:pPr>
        <w:pStyle w:val="EW"/>
        <w:rPr>
          <w:lang w:val="en-GB"/>
        </w:rPr>
      </w:pPr>
      <w:r>
        <w:rPr>
          <w:lang w:val="en-GB"/>
        </w:rPr>
        <w:t>LMF</w:t>
      </w:r>
      <w:r>
        <w:rPr>
          <w:lang w:val="en-GB"/>
        </w:rPr>
        <w:tab/>
        <w:t>Location Management Function</w:t>
      </w:r>
    </w:p>
    <w:p w14:paraId="60A97875" w14:textId="77777777" w:rsidR="0023409A" w:rsidRDefault="007F1C8D">
      <w:pPr>
        <w:pStyle w:val="EW"/>
        <w:rPr>
          <w:lang w:val="en-GB"/>
        </w:rPr>
      </w:pPr>
      <w:r>
        <w:rPr>
          <w:lang w:val="en-GB"/>
        </w:rPr>
        <w:t>LOS</w:t>
      </w:r>
      <w:r>
        <w:rPr>
          <w:lang w:val="en-GB"/>
        </w:rPr>
        <w:tab/>
        <w:t>Line-of-Sight</w:t>
      </w:r>
    </w:p>
    <w:p w14:paraId="607F05E1" w14:textId="77777777" w:rsidR="0023409A" w:rsidRDefault="007F1C8D">
      <w:pPr>
        <w:pStyle w:val="EW"/>
        <w:rPr>
          <w:lang w:val="en-GB"/>
        </w:rPr>
      </w:pPr>
      <w:r>
        <w:rPr>
          <w:lang w:val="en-GB"/>
        </w:rPr>
        <w:t>LPP</w:t>
      </w:r>
      <w:r>
        <w:rPr>
          <w:lang w:val="en-GB"/>
        </w:rPr>
        <w:tab/>
        <w:t>LTE Positioning Protocol</w:t>
      </w:r>
    </w:p>
    <w:p w14:paraId="04117FBA" w14:textId="77777777" w:rsidR="0023409A" w:rsidRDefault="007F1C8D">
      <w:pPr>
        <w:pStyle w:val="EW"/>
        <w:rPr>
          <w:lang w:val="en-GB"/>
        </w:rPr>
      </w:pPr>
      <w:r>
        <w:rPr>
          <w:lang w:val="en-GB"/>
        </w:rPr>
        <w:t>LPPa</w:t>
      </w:r>
      <w:r>
        <w:rPr>
          <w:lang w:val="en-GB"/>
        </w:rPr>
        <w:tab/>
        <w:t>LTE Positioning Protocol Annex</w:t>
      </w:r>
    </w:p>
    <w:p w14:paraId="2E5DC722" w14:textId="77777777" w:rsidR="0023409A" w:rsidRDefault="007F1C8D">
      <w:pPr>
        <w:pStyle w:val="EW"/>
        <w:rPr>
          <w:lang w:val="en-GB"/>
        </w:rPr>
      </w:pPr>
      <w:r>
        <w:rPr>
          <w:lang w:val="en-GB"/>
        </w:rPr>
        <w:t>LSB</w:t>
      </w:r>
      <w:r>
        <w:rPr>
          <w:lang w:val="en-GB"/>
        </w:rPr>
        <w:tab/>
        <w:t>Least Significant Bit</w:t>
      </w:r>
    </w:p>
    <w:p w14:paraId="5EAD1E8B" w14:textId="77777777" w:rsidR="0023409A" w:rsidRDefault="007F1C8D">
      <w:pPr>
        <w:pStyle w:val="EW"/>
        <w:rPr>
          <w:lang w:val="en-GB"/>
        </w:rPr>
      </w:pPr>
      <w:r>
        <w:rPr>
          <w:lang w:val="en-GB"/>
        </w:rPr>
        <w:t>MAC</w:t>
      </w:r>
      <w:r>
        <w:rPr>
          <w:lang w:val="en-GB"/>
        </w:rPr>
        <w:tab/>
        <w:t xml:space="preserve">Master </w:t>
      </w:r>
      <w:r>
        <w:rPr>
          <w:lang w:val="en-GB"/>
        </w:rPr>
        <w:t>Auxiliary Concept</w:t>
      </w:r>
    </w:p>
    <w:p w14:paraId="3279A75E" w14:textId="77777777" w:rsidR="0023409A" w:rsidRDefault="007F1C8D">
      <w:pPr>
        <w:pStyle w:val="EW"/>
        <w:rPr>
          <w:lang w:val="en-GB"/>
        </w:rPr>
      </w:pPr>
      <w:commentRangeStart w:id="54"/>
      <w:r>
        <w:rPr>
          <w:lang w:val="en-GB"/>
        </w:rPr>
        <w:t>MBS</w:t>
      </w:r>
      <w:commentRangeEnd w:id="54"/>
      <w:r>
        <w:commentReference w:id="54"/>
      </w:r>
      <w:r>
        <w:rPr>
          <w:lang w:val="en-GB"/>
        </w:rPr>
        <w:tab/>
        <w:t>Metropolitan Beacon System</w:t>
      </w:r>
    </w:p>
    <w:p w14:paraId="7DD4929F" w14:textId="77777777" w:rsidR="0023409A" w:rsidRDefault="007F1C8D">
      <w:pPr>
        <w:pStyle w:val="EW"/>
        <w:rPr>
          <w:lang w:val="en-GB"/>
        </w:rPr>
      </w:pPr>
      <w:r>
        <w:rPr>
          <w:lang w:val="en-GB"/>
        </w:rPr>
        <w:t>MO-LR</w:t>
      </w:r>
      <w:r>
        <w:rPr>
          <w:lang w:val="en-GB"/>
        </w:rPr>
        <w:tab/>
        <w:t>Mobile Originated Location Request</w:t>
      </w:r>
    </w:p>
    <w:p w14:paraId="5F09E4C8" w14:textId="77777777" w:rsidR="0023409A" w:rsidRDefault="007F1C8D">
      <w:pPr>
        <w:pStyle w:val="EW"/>
        <w:rPr>
          <w:lang w:val="en-GB"/>
        </w:rPr>
      </w:pPr>
      <w:r>
        <w:rPr>
          <w:lang w:val="en-GB"/>
        </w:rPr>
        <w:t>MSAS</w:t>
      </w:r>
      <w:r>
        <w:rPr>
          <w:lang w:val="en-GB"/>
        </w:rPr>
        <w:tab/>
        <w:t>Multi-functional Satellite Augmentation System</w:t>
      </w:r>
    </w:p>
    <w:p w14:paraId="199AC06C" w14:textId="77777777" w:rsidR="0023409A" w:rsidRDefault="007F1C8D">
      <w:pPr>
        <w:pStyle w:val="EW"/>
        <w:rPr>
          <w:lang w:val="en-GB"/>
        </w:rPr>
      </w:pPr>
      <w:r>
        <w:rPr>
          <w:lang w:val="en-GB"/>
        </w:rPr>
        <w:t>MSB</w:t>
      </w:r>
      <w:r>
        <w:rPr>
          <w:lang w:val="en-GB"/>
        </w:rPr>
        <w:tab/>
        <w:t>Most Significant Bit</w:t>
      </w:r>
    </w:p>
    <w:p w14:paraId="60D4BB0F" w14:textId="77777777" w:rsidR="0023409A" w:rsidRDefault="007F1C8D">
      <w:pPr>
        <w:pStyle w:val="EW"/>
        <w:rPr>
          <w:lang w:val="en-GB"/>
        </w:rPr>
      </w:pPr>
      <w:r>
        <w:rPr>
          <w:lang w:val="en-GB"/>
        </w:rPr>
        <w:t>msd</w:t>
      </w:r>
      <w:r>
        <w:rPr>
          <w:lang w:val="en-GB"/>
        </w:rPr>
        <w:tab/>
        <w:t>mean solar day</w:t>
      </w:r>
    </w:p>
    <w:p w14:paraId="5C1927C2" w14:textId="77777777" w:rsidR="0023409A" w:rsidRDefault="007F1C8D">
      <w:pPr>
        <w:pStyle w:val="EW"/>
        <w:rPr>
          <w:lang w:val="en-GB"/>
        </w:rPr>
      </w:pPr>
      <w:r>
        <w:rPr>
          <w:lang w:val="en-GB"/>
        </w:rPr>
        <w:t>MT-LR</w:t>
      </w:r>
      <w:r>
        <w:rPr>
          <w:lang w:val="en-GB"/>
        </w:rPr>
        <w:tab/>
        <w:t>Mobile Terminated Location Request</w:t>
      </w:r>
    </w:p>
    <w:p w14:paraId="4C171A3D" w14:textId="77777777" w:rsidR="0023409A" w:rsidRDefault="007F1C8D">
      <w:pPr>
        <w:pStyle w:val="EW"/>
        <w:rPr>
          <w:lang w:val="en-GB"/>
        </w:rPr>
      </w:pPr>
      <w:r>
        <w:rPr>
          <w:lang w:val="en-GB"/>
        </w:rPr>
        <w:t>Multi-RTT</w:t>
      </w:r>
      <w:r>
        <w:rPr>
          <w:lang w:val="en-GB"/>
        </w:rPr>
        <w:tab/>
        <w:t>Multiple-Round T</w:t>
      </w:r>
      <w:r>
        <w:rPr>
          <w:lang w:val="en-GB"/>
        </w:rPr>
        <w:t>rip Time</w:t>
      </w:r>
    </w:p>
    <w:p w14:paraId="2D566B0E" w14:textId="77777777" w:rsidR="0023409A" w:rsidRDefault="007F1C8D">
      <w:pPr>
        <w:pStyle w:val="EW"/>
        <w:rPr>
          <w:lang w:val="en-GB"/>
        </w:rPr>
      </w:pPr>
      <w:r>
        <w:rPr>
          <w:lang w:val="en-GB"/>
        </w:rPr>
        <w:t>NAV</w:t>
      </w:r>
      <w:r>
        <w:rPr>
          <w:lang w:val="en-GB"/>
        </w:rPr>
        <w:tab/>
        <w:t>Navigation</w:t>
      </w:r>
    </w:p>
    <w:p w14:paraId="6755CA35" w14:textId="77777777" w:rsidR="0023409A" w:rsidRDefault="007F1C8D">
      <w:pPr>
        <w:pStyle w:val="EW"/>
        <w:rPr>
          <w:lang w:val="en-GB"/>
        </w:rPr>
      </w:pPr>
      <w:r>
        <w:rPr>
          <w:lang w:val="en-GB"/>
        </w:rPr>
        <w:t>NavIC</w:t>
      </w:r>
      <w:r>
        <w:rPr>
          <w:lang w:val="en-GB"/>
        </w:rPr>
        <w:tab/>
        <w:t>NAVigation with Indian Constellation</w:t>
      </w:r>
    </w:p>
    <w:p w14:paraId="613B3017" w14:textId="77777777" w:rsidR="0023409A" w:rsidRDefault="007F1C8D">
      <w:pPr>
        <w:pStyle w:val="EW"/>
        <w:rPr>
          <w:lang w:val="en-GB"/>
        </w:rPr>
      </w:pPr>
      <w:r>
        <w:rPr>
          <w:lang w:val="en-GB" w:eastAsia="ja-JP"/>
        </w:rPr>
        <w:t>NB-IoT</w:t>
      </w:r>
      <w:r>
        <w:rPr>
          <w:lang w:val="en-GB" w:eastAsia="ja-JP"/>
        </w:rPr>
        <w:tab/>
        <w:t>NarrowBand Internet of Things</w:t>
      </w:r>
    </w:p>
    <w:p w14:paraId="36B0BE38" w14:textId="77777777" w:rsidR="0023409A" w:rsidRDefault="007F1C8D">
      <w:pPr>
        <w:pStyle w:val="EW"/>
        <w:rPr>
          <w:lang w:val="en-GB"/>
        </w:rPr>
      </w:pPr>
      <w:r>
        <w:rPr>
          <w:lang w:val="en-GB"/>
        </w:rPr>
        <w:t>NCGI</w:t>
      </w:r>
      <w:r>
        <w:rPr>
          <w:lang w:val="en-GB"/>
        </w:rPr>
        <w:tab/>
        <w:t>NR Cell Global Identifier</w:t>
      </w:r>
    </w:p>
    <w:p w14:paraId="357E3858" w14:textId="77777777" w:rsidR="0023409A" w:rsidRDefault="007F1C8D">
      <w:pPr>
        <w:pStyle w:val="EW"/>
        <w:rPr>
          <w:lang w:val="en-GB"/>
        </w:rPr>
      </w:pPr>
      <w:r>
        <w:rPr>
          <w:lang w:val="en-GB"/>
        </w:rPr>
        <w:t>NICT</w:t>
      </w:r>
      <w:r>
        <w:rPr>
          <w:lang w:val="en-GB"/>
        </w:rPr>
        <w:tab/>
        <w:t>National Institute of Information and Communications Technology</w:t>
      </w:r>
    </w:p>
    <w:p w14:paraId="4644652E" w14:textId="77777777" w:rsidR="0023409A" w:rsidRDefault="007F1C8D">
      <w:pPr>
        <w:pStyle w:val="EW"/>
        <w:rPr>
          <w:lang w:val="en-GB"/>
        </w:rPr>
      </w:pPr>
      <w:r>
        <w:rPr>
          <w:lang w:val="en-GB"/>
        </w:rPr>
        <w:t>NI-LR</w:t>
      </w:r>
      <w:r>
        <w:rPr>
          <w:lang w:val="en-GB"/>
        </w:rPr>
        <w:tab/>
        <w:t>Network Induced Location Request</w:t>
      </w:r>
    </w:p>
    <w:p w14:paraId="48EA6E0D" w14:textId="77777777" w:rsidR="0023409A" w:rsidRDefault="007F1C8D">
      <w:pPr>
        <w:pStyle w:val="EW"/>
        <w:rPr>
          <w:lang w:val="en-GB"/>
        </w:rPr>
      </w:pPr>
      <w:r>
        <w:rPr>
          <w:lang w:val="en-GB"/>
        </w:rPr>
        <w:t>NLOS</w:t>
      </w:r>
      <w:r>
        <w:rPr>
          <w:lang w:val="en-GB"/>
        </w:rPr>
        <w:tab/>
      </w:r>
      <w:r>
        <w:rPr>
          <w:lang w:val="en-GB"/>
        </w:rPr>
        <w:t xml:space="preserve">Non-Line-of-Sight </w:t>
      </w:r>
    </w:p>
    <w:p w14:paraId="648CC87B" w14:textId="77777777" w:rsidR="0023409A" w:rsidRDefault="007F1C8D">
      <w:pPr>
        <w:pStyle w:val="EW"/>
        <w:rPr>
          <w:lang w:val="en-GB"/>
        </w:rPr>
      </w:pPr>
      <w:r>
        <w:rPr>
          <w:lang w:val="en-GB"/>
        </w:rPr>
        <w:t>NPRS</w:t>
      </w:r>
      <w:r>
        <w:rPr>
          <w:lang w:val="en-GB"/>
        </w:rPr>
        <w:tab/>
        <w:t>Narrowband Positioning Reference Signals</w:t>
      </w:r>
    </w:p>
    <w:p w14:paraId="07F3F5C5" w14:textId="77777777" w:rsidR="0023409A" w:rsidRDefault="007F1C8D">
      <w:pPr>
        <w:pStyle w:val="EW"/>
        <w:rPr>
          <w:lang w:val="en-GB"/>
        </w:rPr>
      </w:pPr>
      <w:r>
        <w:rPr>
          <w:lang w:val="en-GB"/>
        </w:rPr>
        <w:t>NR</w:t>
      </w:r>
      <w:r>
        <w:rPr>
          <w:lang w:val="en-GB"/>
        </w:rPr>
        <w:tab/>
        <w:t>NR Radio Access</w:t>
      </w:r>
    </w:p>
    <w:p w14:paraId="35284D4D" w14:textId="77777777" w:rsidR="0023409A" w:rsidRDefault="007F1C8D">
      <w:pPr>
        <w:pStyle w:val="EW"/>
        <w:rPr>
          <w:lang w:val="en-GB"/>
        </w:rPr>
      </w:pPr>
      <w:r>
        <w:rPr>
          <w:lang w:val="en-GB"/>
        </w:rPr>
        <w:t>NRSRP</w:t>
      </w:r>
      <w:r>
        <w:rPr>
          <w:lang w:val="en-GB"/>
        </w:rPr>
        <w:tab/>
        <w:t>Narrowband Reference Signal Received Power</w:t>
      </w:r>
    </w:p>
    <w:p w14:paraId="662A486E" w14:textId="77777777" w:rsidR="0023409A" w:rsidRDefault="007F1C8D">
      <w:pPr>
        <w:pStyle w:val="EW"/>
        <w:rPr>
          <w:lang w:val="en-GB"/>
        </w:rPr>
      </w:pPr>
      <w:r>
        <w:rPr>
          <w:lang w:val="en-GB"/>
        </w:rPr>
        <w:t>NRSRQ</w:t>
      </w:r>
      <w:r>
        <w:rPr>
          <w:lang w:val="en-GB"/>
        </w:rPr>
        <w:tab/>
        <w:t>Narrowband Reference Signal Received Quality</w:t>
      </w:r>
    </w:p>
    <w:p w14:paraId="7F298C68" w14:textId="77777777" w:rsidR="0023409A" w:rsidRDefault="007F1C8D">
      <w:pPr>
        <w:pStyle w:val="EW"/>
        <w:rPr>
          <w:lang w:val="en-GB"/>
        </w:rPr>
      </w:pPr>
      <w:r>
        <w:rPr>
          <w:lang w:val="en-GB"/>
        </w:rPr>
        <w:t>NTSC</w:t>
      </w:r>
      <w:r>
        <w:rPr>
          <w:lang w:val="en-GB"/>
        </w:rPr>
        <w:tab/>
        <w:t>National Time Service Center of Chinese Academy of Sciences</w:t>
      </w:r>
    </w:p>
    <w:p w14:paraId="77FC79EC" w14:textId="77777777" w:rsidR="0023409A" w:rsidRDefault="007F1C8D">
      <w:pPr>
        <w:pStyle w:val="EW"/>
        <w:rPr>
          <w:lang w:val="en-GB"/>
        </w:rPr>
      </w:pPr>
      <w:r>
        <w:rPr>
          <w:lang w:val="en-GB"/>
        </w:rPr>
        <w:t>OSR</w:t>
      </w:r>
      <w:r>
        <w:rPr>
          <w:lang w:val="en-GB"/>
        </w:rPr>
        <w:tab/>
      </w:r>
      <w:r>
        <w:rPr>
          <w:lang w:val="en-GB"/>
        </w:rPr>
        <w:t>Observation Space Representation</w:t>
      </w:r>
    </w:p>
    <w:p w14:paraId="2BDE5496" w14:textId="77777777" w:rsidR="0023409A" w:rsidRDefault="007F1C8D">
      <w:pPr>
        <w:pStyle w:val="EW"/>
        <w:rPr>
          <w:lang w:val="en-GB"/>
        </w:rPr>
      </w:pPr>
      <w:r>
        <w:rPr>
          <w:lang w:val="en-GB"/>
        </w:rPr>
        <w:t>OTDOA</w:t>
      </w:r>
      <w:r>
        <w:rPr>
          <w:lang w:val="en-GB"/>
        </w:rPr>
        <w:tab/>
        <w:t>Observed Time Difference Of Arrival</w:t>
      </w:r>
    </w:p>
    <w:p w14:paraId="0B5FD018" w14:textId="77777777" w:rsidR="0023409A" w:rsidRDefault="007F1C8D">
      <w:pPr>
        <w:pStyle w:val="EW"/>
        <w:rPr>
          <w:lang w:val="en-GB"/>
        </w:rPr>
      </w:pPr>
      <w:r>
        <w:rPr>
          <w:lang w:val="en-GB"/>
        </w:rPr>
        <w:t>PBCH</w:t>
      </w:r>
      <w:r>
        <w:rPr>
          <w:lang w:val="en-GB"/>
        </w:rPr>
        <w:tab/>
        <w:t>Physical Broadcast Channel</w:t>
      </w:r>
    </w:p>
    <w:p w14:paraId="75BED4C6" w14:textId="77777777" w:rsidR="0023409A" w:rsidRDefault="007F1C8D">
      <w:pPr>
        <w:pStyle w:val="EW"/>
        <w:rPr>
          <w:lang w:val="en-GB"/>
        </w:rPr>
      </w:pPr>
      <w:r>
        <w:rPr>
          <w:lang w:val="en-GB"/>
        </w:rPr>
        <w:t>PDU</w:t>
      </w:r>
      <w:r>
        <w:rPr>
          <w:lang w:val="en-GB"/>
        </w:rPr>
        <w:tab/>
        <w:t>Protocol Data Unit</w:t>
      </w:r>
    </w:p>
    <w:p w14:paraId="34F5A8A4" w14:textId="77777777" w:rsidR="0023409A" w:rsidRDefault="007F1C8D">
      <w:pPr>
        <w:pStyle w:val="EW"/>
        <w:rPr>
          <w:lang w:val="en-GB"/>
        </w:rPr>
      </w:pPr>
      <w:r>
        <w:rPr>
          <w:lang w:val="en-GB"/>
        </w:rPr>
        <w:t>PPP</w:t>
      </w:r>
      <w:r>
        <w:rPr>
          <w:lang w:val="en-GB"/>
        </w:rPr>
        <w:tab/>
        <w:t>Precise Point Positioning</w:t>
      </w:r>
    </w:p>
    <w:p w14:paraId="4F536708" w14:textId="77777777" w:rsidR="0023409A" w:rsidRDefault="007F1C8D">
      <w:pPr>
        <w:pStyle w:val="EW"/>
        <w:rPr>
          <w:lang w:val="en-GB"/>
        </w:rPr>
      </w:pPr>
      <w:r>
        <w:rPr>
          <w:lang w:val="en-GB"/>
        </w:rPr>
        <w:t>PRB</w:t>
      </w:r>
      <w:r>
        <w:rPr>
          <w:lang w:val="en-GB"/>
        </w:rPr>
        <w:tab/>
        <w:t>Physical Resource Block</w:t>
      </w:r>
    </w:p>
    <w:p w14:paraId="4DA4745F" w14:textId="77777777" w:rsidR="0023409A" w:rsidRDefault="007F1C8D">
      <w:pPr>
        <w:pStyle w:val="EW"/>
        <w:rPr>
          <w:lang w:val="en-GB"/>
        </w:rPr>
      </w:pPr>
      <w:r>
        <w:rPr>
          <w:lang w:val="en-GB"/>
        </w:rPr>
        <w:t>PRC</w:t>
      </w:r>
      <w:r>
        <w:rPr>
          <w:lang w:val="en-GB"/>
        </w:rPr>
        <w:tab/>
        <w:t>Pseudo</w:t>
      </w:r>
      <w:r>
        <w:rPr>
          <w:lang w:val="en-GB"/>
        </w:rPr>
        <w:noBreakHyphen/>
        <w:t>Range Correction</w:t>
      </w:r>
    </w:p>
    <w:p w14:paraId="391151E1" w14:textId="77777777" w:rsidR="0023409A" w:rsidRDefault="007F1C8D">
      <w:pPr>
        <w:pStyle w:val="EW"/>
        <w:rPr>
          <w:lang w:val="en-GB"/>
        </w:rPr>
      </w:pPr>
      <w:r>
        <w:rPr>
          <w:lang w:val="en-GB"/>
        </w:rPr>
        <w:t>PRS</w:t>
      </w:r>
      <w:r>
        <w:rPr>
          <w:lang w:val="en-GB"/>
        </w:rPr>
        <w:tab/>
        <w:t>Positioning Reference Signals</w:t>
      </w:r>
    </w:p>
    <w:p w14:paraId="687EF7C2" w14:textId="77777777" w:rsidR="0023409A" w:rsidRDefault="007F1C8D">
      <w:pPr>
        <w:pStyle w:val="EW"/>
        <w:rPr>
          <w:lang w:val="en-GB"/>
        </w:rPr>
      </w:pPr>
      <w:r>
        <w:rPr>
          <w:lang w:val="en-GB"/>
        </w:rPr>
        <w:t>posSIB</w:t>
      </w:r>
      <w:r>
        <w:rPr>
          <w:lang w:val="en-GB"/>
        </w:rPr>
        <w:tab/>
        <w:t>Positioning System Information Block</w:t>
      </w:r>
    </w:p>
    <w:p w14:paraId="69F3B134" w14:textId="77777777" w:rsidR="0023409A" w:rsidRDefault="007F1C8D">
      <w:pPr>
        <w:pStyle w:val="EW"/>
        <w:rPr>
          <w:lang w:val="en-GB"/>
        </w:rPr>
      </w:pPr>
      <w:r>
        <w:rPr>
          <w:lang w:val="en-GB"/>
        </w:rPr>
        <w:t>PZ-90</w:t>
      </w:r>
      <w:r>
        <w:rPr>
          <w:lang w:val="en-GB"/>
        </w:rPr>
        <w:tab/>
        <w:t>Parametry Zemli 1990 Goda – Parameters of the Earth Year 1990</w:t>
      </w:r>
    </w:p>
    <w:p w14:paraId="44E20F07" w14:textId="77777777" w:rsidR="0023409A" w:rsidRDefault="007F1C8D">
      <w:pPr>
        <w:pStyle w:val="EW"/>
        <w:rPr>
          <w:lang w:val="en-GB"/>
        </w:rPr>
      </w:pPr>
      <w:r>
        <w:rPr>
          <w:lang w:val="en-GB"/>
        </w:rPr>
        <w:t>QZS</w:t>
      </w:r>
      <w:r>
        <w:rPr>
          <w:lang w:val="en-GB"/>
        </w:rPr>
        <w:tab/>
        <w:t>Quasi Zenith Satellite</w:t>
      </w:r>
    </w:p>
    <w:p w14:paraId="2F67520A" w14:textId="77777777" w:rsidR="0023409A" w:rsidRDefault="007F1C8D">
      <w:pPr>
        <w:pStyle w:val="EW"/>
        <w:rPr>
          <w:lang w:val="en-GB"/>
        </w:rPr>
      </w:pPr>
      <w:r>
        <w:rPr>
          <w:lang w:val="en-GB"/>
        </w:rPr>
        <w:t>QZSS</w:t>
      </w:r>
      <w:r>
        <w:rPr>
          <w:lang w:val="en-GB"/>
        </w:rPr>
        <w:tab/>
        <w:t>Quasi-Zenith Satellite System</w:t>
      </w:r>
    </w:p>
    <w:p w14:paraId="29C322F3" w14:textId="77777777" w:rsidR="0023409A" w:rsidRDefault="007F1C8D">
      <w:pPr>
        <w:pStyle w:val="EW"/>
        <w:rPr>
          <w:lang w:val="en-GB"/>
        </w:rPr>
      </w:pPr>
      <w:r>
        <w:rPr>
          <w:lang w:val="en-GB"/>
        </w:rPr>
        <w:t>QZST</w:t>
      </w:r>
      <w:r>
        <w:rPr>
          <w:lang w:val="en-GB"/>
        </w:rPr>
        <w:tab/>
        <w:t>Quasi-Zenith System Time</w:t>
      </w:r>
    </w:p>
    <w:p w14:paraId="3E208B89" w14:textId="77777777" w:rsidR="0023409A" w:rsidRDefault="007F1C8D">
      <w:pPr>
        <w:pStyle w:val="EW"/>
        <w:rPr>
          <w:lang w:val="en-GB"/>
        </w:rPr>
      </w:pPr>
      <w:r>
        <w:rPr>
          <w:lang w:val="en-GB"/>
        </w:rPr>
        <w:t>RF</w:t>
      </w:r>
      <w:r>
        <w:rPr>
          <w:lang w:val="en-GB"/>
        </w:rPr>
        <w:tab/>
        <w:t>Radio Frequency</w:t>
      </w:r>
    </w:p>
    <w:p w14:paraId="0195D6A6" w14:textId="77777777" w:rsidR="0023409A" w:rsidRDefault="007F1C8D">
      <w:pPr>
        <w:pStyle w:val="EW"/>
        <w:rPr>
          <w:lang w:val="en-GB"/>
        </w:rPr>
      </w:pPr>
      <w:r>
        <w:rPr>
          <w:lang w:val="en-GB"/>
        </w:rPr>
        <w:t>RP</w:t>
      </w:r>
      <w:r>
        <w:rPr>
          <w:lang w:val="en-GB"/>
        </w:rPr>
        <w:tab/>
        <w:t>Reception Point</w:t>
      </w:r>
    </w:p>
    <w:p w14:paraId="6C58438B" w14:textId="77777777" w:rsidR="0023409A" w:rsidRDefault="007F1C8D">
      <w:pPr>
        <w:pStyle w:val="EW"/>
        <w:rPr>
          <w:lang w:val="en-GB"/>
        </w:rPr>
      </w:pPr>
      <w:r>
        <w:rPr>
          <w:lang w:val="en-GB"/>
        </w:rPr>
        <w:t>RRC</w:t>
      </w:r>
      <w:r>
        <w:rPr>
          <w:lang w:val="en-GB"/>
        </w:rPr>
        <w:tab/>
        <w:t>Range</w:t>
      </w:r>
      <w:r>
        <w:rPr>
          <w:lang w:val="en-GB"/>
        </w:rPr>
        <w:noBreakHyphen/>
        <w:t>Rate Corre</w:t>
      </w:r>
      <w:r>
        <w:rPr>
          <w:lang w:val="en-GB"/>
        </w:rPr>
        <w:t>ction</w:t>
      </w:r>
    </w:p>
    <w:p w14:paraId="11240FE8" w14:textId="77777777" w:rsidR="0023409A" w:rsidRDefault="007F1C8D">
      <w:pPr>
        <w:pStyle w:val="EW"/>
        <w:ind w:hanging="4"/>
        <w:rPr>
          <w:lang w:val="en-GB"/>
        </w:rPr>
      </w:pPr>
      <w:r>
        <w:rPr>
          <w:lang w:val="en-GB"/>
        </w:rPr>
        <w:t>Radio Resource Control</w:t>
      </w:r>
    </w:p>
    <w:p w14:paraId="2F82DF38" w14:textId="77777777" w:rsidR="0023409A" w:rsidRDefault="007F1C8D">
      <w:pPr>
        <w:pStyle w:val="EW"/>
        <w:rPr>
          <w:lang w:val="en-GB"/>
        </w:rPr>
      </w:pPr>
      <w:r>
        <w:rPr>
          <w:lang w:val="en-GB"/>
        </w:rPr>
        <w:t>RSRP</w:t>
      </w:r>
      <w:r>
        <w:rPr>
          <w:lang w:val="en-GB"/>
        </w:rPr>
        <w:tab/>
        <w:t>Reference Signal Received Power</w:t>
      </w:r>
    </w:p>
    <w:p w14:paraId="4ABA3A10" w14:textId="77777777" w:rsidR="0023409A" w:rsidRDefault="007F1C8D">
      <w:pPr>
        <w:pStyle w:val="EW"/>
        <w:rPr>
          <w:lang w:val="en-GB"/>
        </w:rPr>
      </w:pPr>
      <w:r>
        <w:rPr>
          <w:lang w:val="en-GB"/>
        </w:rPr>
        <w:t>RSRQ</w:t>
      </w:r>
      <w:r>
        <w:rPr>
          <w:lang w:val="en-GB"/>
        </w:rPr>
        <w:tab/>
        <w:t>Reference Signal Received Quality</w:t>
      </w:r>
    </w:p>
    <w:p w14:paraId="65526608" w14:textId="77777777" w:rsidR="0023409A" w:rsidRDefault="007F1C8D">
      <w:pPr>
        <w:pStyle w:val="EW"/>
        <w:rPr>
          <w:lang w:val="en-GB"/>
        </w:rPr>
      </w:pPr>
      <w:r>
        <w:rPr>
          <w:lang w:val="en-GB"/>
        </w:rPr>
        <w:t>RSTD</w:t>
      </w:r>
      <w:r>
        <w:rPr>
          <w:lang w:val="en-GB"/>
        </w:rPr>
        <w:tab/>
        <w:t>Reference Signal Time Difference</w:t>
      </w:r>
    </w:p>
    <w:p w14:paraId="2521222A" w14:textId="77777777" w:rsidR="0023409A" w:rsidRDefault="007F1C8D">
      <w:pPr>
        <w:pStyle w:val="EW"/>
        <w:rPr>
          <w:lang w:val="en-GB"/>
        </w:rPr>
      </w:pPr>
      <w:r>
        <w:rPr>
          <w:lang w:val="en-GB"/>
        </w:rPr>
        <w:t>RTK</w:t>
      </w:r>
      <w:r>
        <w:rPr>
          <w:lang w:val="en-GB"/>
        </w:rPr>
        <w:tab/>
        <w:t>Real-Time Kinematic</w:t>
      </w:r>
    </w:p>
    <w:p w14:paraId="03287642" w14:textId="77777777" w:rsidR="0023409A" w:rsidRDefault="007F1C8D">
      <w:pPr>
        <w:pStyle w:val="EW"/>
        <w:rPr>
          <w:lang w:val="en-GB"/>
        </w:rPr>
      </w:pPr>
      <w:r>
        <w:rPr>
          <w:lang w:val="en-GB"/>
        </w:rPr>
        <w:t>RTT</w:t>
      </w:r>
      <w:r>
        <w:rPr>
          <w:lang w:val="en-GB"/>
        </w:rPr>
        <w:tab/>
        <w:t>Round Trip Time</w:t>
      </w:r>
    </w:p>
    <w:p w14:paraId="424D8304" w14:textId="77777777" w:rsidR="0023409A" w:rsidRDefault="007F1C8D">
      <w:pPr>
        <w:pStyle w:val="EW"/>
        <w:rPr>
          <w:lang w:val="en-GB"/>
        </w:rPr>
      </w:pPr>
      <w:r>
        <w:rPr>
          <w:lang w:val="en-GB"/>
        </w:rPr>
        <w:t>RU</w:t>
      </w:r>
      <w:r>
        <w:rPr>
          <w:lang w:val="en-GB"/>
        </w:rPr>
        <w:tab/>
        <w:t>Russia</w:t>
      </w:r>
    </w:p>
    <w:p w14:paraId="32A7FD68" w14:textId="77777777" w:rsidR="0023409A" w:rsidRDefault="007F1C8D">
      <w:pPr>
        <w:pStyle w:val="EW"/>
        <w:rPr>
          <w:lang w:val="en-GB"/>
        </w:rPr>
      </w:pPr>
      <w:r>
        <w:rPr>
          <w:lang w:val="en-GB"/>
        </w:rPr>
        <w:lastRenderedPageBreak/>
        <w:t>SBAS</w:t>
      </w:r>
      <w:r>
        <w:rPr>
          <w:lang w:val="en-GB"/>
        </w:rPr>
        <w:tab/>
        <w:t>Space Based Augmentation System</w:t>
      </w:r>
    </w:p>
    <w:p w14:paraId="71B15E2A" w14:textId="77777777" w:rsidR="0023409A" w:rsidRDefault="007F1C8D">
      <w:pPr>
        <w:pStyle w:val="EW"/>
        <w:rPr>
          <w:lang w:val="en-GB"/>
        </w:rPr>
      </w:pPr>
      <w:r>
        <w:rPr>
          <w:lang w:val="en-GB"/>
        </w:rPr>
        <w:t>SET</w:t>
      </w:r>
      <w:r>
        <w:rPr>
          <w:lang w:val="en-GB"/>
        </w:rPr>
        <w:tab/>
        <w:t xml:space="preserve">SUPL </w:t>
      </w:r>
      <w:r>
        <w:rPr>
          <w:lang w:val="en-GB"/>
        </w:rPr>
        <w:t>Enabled Terminal</w:t>
      </w:r>
    </w:p>
    <w:p w14:paraId="3C7653DD" w14:textId="77777777" w:rsidR="0023409A" w:rsidRDefault="007F1C8D">
      <w:pPr>
        <w:pStyle w:val="EW"/>
        <w:rPr>
          <w:lang w:val="en-GB"/>
        </w:rPr>
      </w:pPr>
      <w:r>
        <w:rPr>
          <w:lang w:val="en-GB"/>
        </w:rPr>
        <w:t>SFN</w:t>
      </w:r>
      <w:r>
        <w:rPr>
          <w:lang w:val="en-GB"/>
        </w:rPr>
        <w:tab/>
        <w:t>System Frame Number</w:t>
      </w:r>
    </w:p>
    <w:p w14:paraId="227C20A0" w14:textId="77777777" w:rsidR="0023409A" w:rsidRDefault="007F1C8D">
      <w:pPr>
        <w:pStyle w:val="EW"/>
        <w:rPr>
          <w:lang w:val="en-GB"/>
        </w:rPr>
      </w:pPr>
      <w:r>
        <w:rPr>
          <w:lang w:val="en-GB"/>
        </w:rPr>
        <w:t>SLP</w:t>
      </w:r>
      <w:r>
        <w:rPr>
          <w:lang w:val="en-GB"/>
        </w:rPr>
        <w:tab/>
        <w:t>SUPL Location Platform</w:t>
      </w:r>
    </w:p>
    <w:p w14:paraId="0EFC5DB7" w14:textId="77777777" w:rsidR="0023409A" w:rsidRDefault="007F1C8D">
      <w:pPr>
        <w:pStyle w:val="EW"/>
        <w:rPr>
          <w:lang w:val="en-GB"/>
        </w:rPr>
      </w:pPr>
      <w:r>
        <w:rPr>
          <w:lang w:val="en-GB"/>
        </w:rPr>
        <w:t>SRS</w:t>
      </w:r>
      <w:r>
        <w:rPr>
          <w:lang w:val="en-GB"/>
        </w:rPr>
        <w:tab/>
        <w:t>Sounding Reference Signal</w:t>
      </w:r>
    </w:p>
    <w:p w14:paraId="02A3E2D1" w14:textId="77777777" w:rsidR="0023409A" w:rsidRDefault="007F1C8D">
      <w:pPr>
        <w:pStyle w:val="EW"/>
        <w:rPr>
          <w:lang w:val="en-GB"/>
        </w:rPr>
      </w:pPr>
      <w:r>
        <w:rPr>
          <w:lang w:val="en-GB"/>
        </w:rPr>
        <w:t>SS</w:t>
      </w:r>
      <w:r>
        <w:rPr>
          <w:lang w:val="en-GB"/>
        </w:rPr>
        <w:tab/>
        <w:t>Synchronization Signal</w:t>
      </w:r>
    </w:p>
    <w:p w14:paraId="64411B47" w14:textId="77777777" w:rsidR="0023409A" w:rsidRDefault="007F1C8D">
      <w:pPr>
        <w:pStyle w:val="EW"/>
        <w:rPr>
          <w:lang w:val="en-GB"/>
        </w:rPr>
      </w:pPr>
      <w:r>
        <w:rPr>
          <w:lang w:val="en-GB"/>
        </w:rPr>
        <w:t>SSB</w:t>
      </w:r>
      <w:r>
        <w:rPr>
          <w:lang w:val="en-GB"/>
        </w:rPr>
        <w:tab/>
        <w:t>Synchronization Signal Block, SS/PBCH Block</w:t>
      </w:r>
    </w:p>
    <w:p w14:paraId="30C06B35" w14:textId="77777777" w:rsidR="0023409A" w:rsidRDefault="007F1C8D">
      <w:pPr>
        <w:pStyle w:val="EW"/>
        <w:rPr>
          <w:lang w:val="en-GB"/>
        </w:rPr>
      </w:pPr>
      <w:r>
        <w:rPr>
          <w:lang w:val="en-GB"/>
        </w:rPr>
        <w:t>SSID</w:t>
      </w:r>
      <w:r>
        <w:rPr>
          <w:lang w:val="en-GB"/>
        </w:rPr>
        <w:tab/>
        <w:t>Service Set Identifier</w:t>
      </w:r>
    </w:p>
    <w:p w14:paraId="60DD96C2" w14:textId="77777777" w:rsidR="0023409A" w:rsidRDefault="007F1C8D">
      <w:pPr>
        <w:pStyle w:val="EW"/>
        <w:rPr>
          <w:lang w:val="en-GB"/>
        </w:rPr>
      </w:pPr>
      <w:r>
        <w:rPr>
          <w:lang w:val="en-GB"/>
        </w:rPr>
        <w:t>SSR</w:t>
      </w:r>
      <w:r>
        <w:rPr>
          <w:lang w:val="en-GB"/>
        </w:rPr>
        <w:tab/>
        <w:t>State Space Representation</w:t>
      </w:r>
    </w:p>
    <w:p w14:paraId="2FED8DC2" w14:textId="77777777" w:rsidR="0023409A" w:rsidRDefault="007F1C8D">
      <w:pPr>
        <w:pStyle w:val="EW"/>
        <w:rPr>
          <w:lang w:val="en-GB"/>
        </w:rPr>
      </w:pPr>
      <w:r>
        <w:rPr>
          <w:lang w:val="en-GB"/>
        </w:rPr>
        <w:t>STEC</w:t>
      </w:r>
      <w:r>
        <w:rPr>
          <w:lang w:val="en-GB"/>
        </w:rPr>
        <w:tab/>
        <w:t>Slant TEC</w:t>
      </w:r>
    </w:p>
    <w:p w14:paraId="476419ED" w14:textId="77777777" w:rsidR="0023409A" w:rsidRDefault="007F1C8D">
      <w:pPr>
        <w:pStyle w:val="EW"/>
        <w:rPr>
          <w:lang w:val="en-GB"/>
        </w:rPr>
      </w:pPr>
      <w:r>
        <w:rPr>
          <w:lang w:val="en-GB"/>
        </w:rPr>
        <w:t>SUPL</w:t>
      </w:r>
      <w:r>
        <w:rPr>
          <w:lang w:val="en-GB"/>
        </w:rPr>
        <w:tab/>
        <w:t>Secur</w:t>
      </w:r>
      <w:r>
        <w:rPr>
          <w:lang w:val="en-GB"/>
        </w:rPr>
        <w:t>e User Plane Location</w:t>
      </w:r>
    </w:p>
    <w:p w14:paraId="664379C1" w14:textId="77777777" w:rsidR="0023409A" w:rsidRDefault="007F1C8D">
      <w:pPr>
        <w:pStyle w:val="EW"/>
        <w:rPr>
          <w:lang w:val="en-GB"/>
        </w:rPr>
      </w:pPr>
      <w:r>
        <w:rPr>
          <w:lang w:val="en-GB"/>
        </w:rPr>
        <w:t>SV</w:t>
      </w:r>
      <w:r>
        <w:rPr>
          <w:lang w:val="en-GB"/>
        </w:rPr>
        <w:tab/>
        <w:t>Space Vehicle</w:t>
      </w:r>
    </w:p>
    <w:p w14:paraId="45A2C717" w14:textId="77777777" w:rsidR="0023409A" w:rsidRDefault="007F1C8D">
      <w:pPr>
        <w:pStyle w:val="EW"/>
        <w:rPr>
          <w:lang w:val="en-GB"/>
        </w:rPr>
      </w:pPr>
      <w:r>
        <w:rPr>
          <w:lang w:val="en-GB"/>
        </w:rPr>
        <w:t>TB</w:t>
      </w:r>
      <w:r>
        <w:rPr>
          <w:lang w:val="en-GB"/>
        </w:rPr>
        <w:tab/>
        <w:t>Terrestrial Beacon</w:t>
      </w:r>
    </w:p>
    <w:p w14:paraId="10BC9F5D" w14:textId="77777777" w:rsidR="0023409A" w:rsidRDefault="007F1C8D">
      <w:pPr>
        <w:pStyle w:val="EW"/>
        <w:rPr>
          <w:lang w:val="en-GB"/>
        </w:rPr>
      </w:pPr>
      <w:r>
        <w:rPr>
          <w:lang w:val="en-GB"/>
        </w:rPr>
        <w:t>TBS</w:t>
      </w:r>
      <w:r>
        <w:rPr>
          <w:lang w:val="en-GB"/>
        </w:rPr>
        <w:tab/>
        <w:t>Terrestrial Beacon System</w:t>
      </w:r>
    </w:p>
    <w:p w14:paraId="2F3A7CBE" w14:textId="77777777" w:rsidR="0023409A" w:rsidRDefault="007F1C8D">
      <w:pPr>
        <w:pStyle w:val="EW"/>
        <w:rPr>
          <w:lang w:val="en-GB"/>
        </w:rPr>
      </w:pPr>
      <w:r>
        <w:rPr>
          <w:lang w:val="en-GB"/>
        </w:rPr>
        <w:t>TEC</w:t>
      </w:r>
      <w:r>
        <w:rPr>
          <w:lang w:val="en-GB"/>
        </w:rPr>
        <w:tab/>
        <w:t>Total Electron Content</w:t>
      </w:r>
    </w:p>
    <w:p w14:paraId="71D04336" w14:textId="77777777" w:rsidR="0023409A" w:rsidRDefault="007F1C8D">
      <w:pPr>
        <w:pStyle w:val="EW"/>
        <w:rPr>
          <w:lang w:val="en-GB"/>
        </w:rPr>
      </w:pPr>
      <w:r>
        <w:rPr>
          <w:lang w:val="en-GB"/>
        </w:rPr>
        <w:t>TECU</w:t>
      </w:r>
      <w:r>
        <w:rPr>
          <w:lang w:val="en-GB"/>
        </w:rPr>
        <w:tab/>
        <w:t>TEC Units</w:t>
      </w:r>
    </w:p>
    <w:p w14:paraId="5DAF65AD" w14:textId="77777777" w:rsidR="0023409A" w:rsidRDefault="007F1C8D">
      <w:pPr>
        <w:pStyle w:val="EW"/>
        <w:rPr>
          <w:lang w:val="en-GB"/>
        </w:rPr>
      </w:pPr>
      <w:r>
        <w:rPr>
          <w:lang w:val="en-GB"/>
        </w:rPr>
        <w:t>TEG</w:t>
      </w:r>
      <w:r>
        <w:rPr>
          <w:lang w:val="en-GB"/>
        </w:rPr>
        <w:tab/>
        <w:t>Timing Error Group</w:t>
      </w:r>
    </w:p>
    <w:p w14:paraId="2CDC8FD1" w14:textId="77777777" w:rsidR="0023409A" w:rsidRDefault="007F1C8D">
      <w:pPr>
        <w:pStyle w:val="EW"/>
        <w:rPr>
          <w:lang w:val="en-GB"/>
        </w:rPr>
      </w:pPr>
      <w:r>
        <w:rPr>
          <w:lang w:val="en-GB"/>
        </w:rPr>
        <w:t>TLM</w:t>
      </w:r>
      <w:r>
        <w:rPr>
          <w:lang w:val="en-GB"/>
        </w:rPr>
        <w:tab/>
        <w:t>Telemetry</w:t>
      </w:r>
    </w:p>
    <w:p w14:paraId="248602F8" w14:textId="77777777" w:rsidR="0023409A" w:rsidRDefault="007F1C8D">
      <w:pPr>
        <w:pStyle w:val="EW"/>
        <w:rPr>
          <w:lang w:val="en-GB"/>
        </w:rPr>
      </w:pPr>
      <w:r>
        <w:rPr>
          <w:lang w:val="en-GB"/>
        </w:rPr>
        <w:t>TOA</w:t>
      </w:r>
      <w:r>
        <w:rPr>
          <w:lang w:val="en-GB"/>
        </w:rPr>
        <w:tab/>
        <w:t>Time Of Arrival</w:t>
      </w:r>
    </w:p>
    <w:p w14:paraId="442CA6DB" w14:textId="77777777" w:rsidR="0023409A" w:rsidRDefault="007F1C8D">
      <w:pPr>
        <w:pStyle w:val="EW"/>
        <w:rPr>
          <w:lang w:val="en-GB"/>
        </w:rPr>
      </w:pPr>
      <w:r>
        <w:rPr>
          <w:lang w:val="en-GB"/>
        </w:rPr>
        <w:t>TOD</w:t>
      </w:r>
      <w:r>
        <w:rPr>
          <w:lang w:val="en-GB"/>
        </w:rPr>
        <w:tab/>
        <w:t>Time Of Day</w:t>
      </w:r>
    </w:p>
    <w:p w14:paraId="0009F355" w14:textId="77777777" w:rsidR="0023409A" w:rsidRDefault="007F1C8D">
      <w:pPr>
        <w:pStyle w:val="EW"/>
        <w:rPr>
          <w:lang w:val="en-GB"/>
        </w:rPr>
      </w:pPr>
      <w:r>
        <w:rPr>
          <w:lang w:val="en-GB"/>
        </w:rPr>
        <w:t>TOW</w:t>
      </w:r>
      <w:r>
        <w:rPr>
          <w:lang w:val="en-GB"/>
        </w:rPr>
        <w:tab/>
        <w:t>Time Of Week</w:t>
      </w:r>
    </w:p>
    <w:p w14:paraId="18C8BA34" w14:textId="77777777" w:rsidR="0023409A" w:rsidRDefault="007F1C8D">
      <w:pPr>
        <w:pStyle w:val="EW"/>
        <w:rPr>
          <w:lang w:val="en-GB"/>
        </w:rPr>
      </w:pPr>
      <w:r>
        <w:rPr>
          <w:lang w:val="en-GB"/>
        </w:rPr>
        <w:t>TP</w:t>
      </w:r>
      <w:r>
        <w:rPr>
          <w:lang w:val="en-GB"/>
        </w:rPr>
        <w:tab/>
      </w:r>
      <w:r>
        <w:rPr>
          <w:lang w:val="en-GB" w:eastAsia="zh-CN"/>
        </w:rPr>
        <w:t>Transmission Point</w:t>
      </w:r>
    </w:p>
    <w:p w14:paraId="679C2AD1" w14:textId="77777777" w:rsidR="0023409A" w:rsidRDefault="007F1C8D">
      <w:pPr>
        <w:pStyle w:val="EW"/>
        <w:rPr>
          <w:lang w:val="en-GB"/>
        </w:rPr>
      </w:pPr>
      <w:r>
        <w:rPr>
          <w:lang w:val="en-GB" w:eastAsia="zh-CN"/>
        </w:rPr>
        <w:t>TRP</w:t>
      </w:r>
      <w:r>
        <w:rPr>
          <w:lang w:val="en-GB" w:eastAsia="zh-CN"/>
        </w:rPr>
        <w:tab/>
      </w:r>
      <w:r>
        <w:rPr>
          <w:lang w:val="en-GB" w:eastAsia="zh-CN"/>
        </w:rPr>
        <w:t>Transmission-Reception Point</w:t>
      </w:r>
    </w:p>
    <w:p w14:paraId="6D2377D2" w14:textId="77777777" w:rsidR="0023409A" w:rsidRDefault="007F1C8D">
      <w:pPr>
        <w:pStyle w:val="EW"/>
        <w:rPr>
          <w:lang w:val="en-GB"/>
        </w:rPr>
      </w:pPr>
      <w:r>
        <w:rPr>
          <w:lang w:val="en-GB"/>
        </w:rPr>
        <w:t>UDRE</w:t>
      </w:r>
      <w:r>
        <w:rPr>
          <w:lang w:val="en-GB"/>
        </w:rPr>
        <w:tab/>
        <w:t>User Differential Range Error</w:t>
      </w:r>
    </w:p>
    <w:p w14:paraId="04B8B080" w14:textId="77777777" w:rsidR="0023409A" w:rsidRDefault="007F1C8D">
      <w:pPr>
        <w:pStyle w:val="EW"/>
        <w:rPr>
          <w:lang w:val="en-GB"/>
        </w:rPr>
      </w:pPr>
      <w:r>
        <w:rPr>
          <w:lang w:val="en-GB"/>
        </w:rPr>
        <w:t>ULP</w:t>
      </w:r>
      <w:r>
        <w:rPr>
          <w:lang w:val="en-GB"/>
        </w:rPr>
        <w:tab/>
        <w:t>User Plane Location Protocol</w:t>
      </w:r>
    </w:p>
    <w:p w14:paraId="3C57BFB2" w14:textId="77777777" w:rsidR="0023409A" w:rsidRDefault="007F1C8D">
      <w:pPr>
        <w:pStyle w:val="EW"/>
        <w:rPr>
          <w:lang w:val="en-GB"/>
        </w:rPr>
      </w:pPr>
      <w:r>
        <w:rPr>
          <w:lang w:val="en-GB"/>
        </w:rPr>
        <w:t>URA</w:t>
      </w:r>
      <w:r>
        <w:rPr>
          <w:lang w:val="en-GB"/>
        </w:rPr>
        <w:tab/>
        <w:t>User Range Accuracy</w:t>
      </w:r>
    </w:p>
    <w:p w14:paraId="0D61D50D" w14:textId="77777777" w:rsidR="0023409A" w:rsidRDefault="007F1C8D">
      <w:pPr>
        <w:pStyle w:val="EW"/>
        <w:rPr>
          <w:lang w:val="en-GB"/>
        </w:rPr>
      </w:pPr>
      <w:r>
        <w:rPr>
          <w:lang w:val="en-GB"/>
        </w:rPr>
        <w:t>USNO</w:t>
      </w:r>
      <w:r>
        <w:rPr>
          <w:lang w:val="en-GB"/>
        </w:rPr>
        <w:tab/>
        <w:t>US Naval Observatory</w:t>
      </w:r>
    </w:p>
    <w:p w14:paraId="7D370ED6" w14:textId="77777777" w:rsidR="0023409A" w:rsidRDefault="007F1C8D">
      <w:pPr>
        <w:pStyle w:val="EW"/>
        <w:rPr>
          <w:lang w:val="en-GB"/>
        </w:rPr>
      </w:pPr>
      <w:r>
        <w:rPr>
          <w:lang w:val="en-GB"/>
        </w:rPr>
        <w:t>UT1</w:t>
      </w:r>
      <w:r>
        <w:rPr>
          <w:lang w:val="en-GB"/>
        </w:rPr>
        <w:tab/>
        <w:t>Universal Time No.1</w:t>
      </w:r>
    </w:p>
    <w:p w14:paraId="44413402" w14:textId="77777777" w:rsidR="0023409A" w:rsidRDefault="007F1C8D">
      <w:pPr>
        <w:pStyle w:val="EW"/>
        <w:rPr>
          <w:lang w:val="en-GB"/>
        </w:rPr>
      </w:pPr>
      <w:r>
        <w:rPr>
          <w:lang w:val="en-GB"/>
        </w:rPr>
        <w:t>UTC</w:t>
      </w:r>
      <w:r>
        <w:rPr>
          <w:lang w:val="en-GB"/>
        </w:rPr>
        <w:tab/>
        <w:t>Coordinated Universal Time</w:t>
      </w:r>
    </w:p>
    <w:p w14:paraId="14750BC4" w14:textId="77777777" w:rsidR="0023409A" w:rsidRDefault="007F1C8D">
      <w:pPr>
        <w:pStyle w:val="EW"/>
        <w:rPr>
          <w:lang w:val="en-GB"/>
        </w:rPr>
      </w:pPr>
      <w:r>
        <w:rPr>
          <w:lang w:val="en-GB"/>
        </w:rPr>
        <w:t>WAAS</w:t>
      </w:r>
      <w:r>
        <w:rPr>
          <w:lang w:val="en-GB"/>
        </w:rPr>
        <w:tab/>
        <w:t>Wide Area Augmentation System</w:t>
      </w:r>
    </w:p>
    <w:p w14:paraId="69512C47" w14:textId="77777777" w:rsidR="0023409A" w:rsidRDefault="007F1C8D">
      <w:pPr>
        <w:pStyle w:val="EW"/>
        <w:rPr>
          <w:lang w:val="en-GB"/>
        </w:rPr>
      </w:pPr>
      <w:r>
        <w:rPr>
          <w:lang w:val="en-GB"/>
        </w:rPr>
        <w:t>WGS</w:t>
      </w:r>
      <w:r>
        <w:rPr>
          <w:lang w:val="en-GB"/>
        </w:rPr>
        <w:noBreakHyphen/>
        <w:t>84</w:t>
      </w:r>
      <w:r>
        <w:rPr>
          <w:lang w:val="en-GB"/>
        </w:rPr>
        <w:tab/>
        <w:t xml:space="preserve">World </w:t>
      </w:r>
      <w:r>
        <w:rPr>
          <w:lang w:val="en-GB"/>
        </w:rPr>
        <w:t>Geodetic System 1984</w:t>
      </w:r>
    </w:p>
    <w:p w14:paraId="6A1C83F8" w14:textId="77777777" w:rsidR="0023409A" w:rsidRDefault="007F1C8D">
      <w:pPr>
        <w:pStyle w:val="EX"/>
        <w:rPr>
          <w:lang w:val="en-GB"/>
        </w:rPr>
      </w:pPr>
      <w:r>
        <w:rPr>
          <w:lang w:val="en-GB"/>
        </w:rPr>
        <w:t>WLAN</w:t>
      </w:r>
      <w:r>
        <w:rPr>
          <w:lang w:val="en-GB"/>
        </w:rPr>
        <w:tab/>
        <w:t>Wireless Local Area Network</w:t>
      </w:r>
    </w:p>
    <w:p w14:paraId="62FFBBAD" w14:textId="77777777" w:rsidR="0023409A" w:rsidRDefault="007F1C8D">
      <w:pPr>
        <w:pStyle w:val="Heading1"/>
      </w:pPr>
      <w:bookmarkStart w:id="55" w:name="_Toc52547189"/>
      <w:bookmarkStart w:id="56" w:name="_Toc27765087"/>
      <w:bookmarkStart w:id="57" w:name="_Toc52547719"/>
      <w:bookmarkStart w:id="58" w:name="_Toc90719495"/>
      <w:bookmarkStart w:id="59" w:name="_Toc52546659"/>
      <w:bookmarkStart w:id="60" w:name="_Toc46486314"/>
      <w:bookmarkStart w:id="61" w:name="_Toc52548249"/>
      <w:bookmarkStart w:id="62" w:name="_Toc37680744"/>
      <w:r>
        <w:t>4</w:t>
      </w:r>
      <w:r>
        <w:tab/>
        <w:t>Functionality of Protocol</w:t>
      </w:r>
      <w:bookmarkEnd w:id="55"/>
      <w:bookmarkEnd w:id="56"/>
      <w:bookmarkEnd w:id="57"/>
      <w:bookmarkEnd w:id="58"/>
      <w:bookmarkEnd w:id="59"/>
      <w:bookmarkEnd w:id="60"/>
      <w:bookmarkEnd w:id="61"/>
      <w:bookmarkEnd w:id="62"/>
    </w:p>
    <w:p w14:paraId="07CFBBFC" w14:textId="77777777" w:rsidR="0023409A" w:rsidRDefault="007F1C8D">
      <w:pPr>
        <w:pStyle w:val="Heading2"/>
      </w:pPr>
      <w:bookmarkStart w:id="63" w:name="_Toc37680745"/>
      <w:bookmarkStart w:id="64" w:name="_Toc27765088"/>
      <w:bookmarkStart w:id="65" w:name="_Toc52546660"/>
      <w:bookmarkStart w:id="66" w:name="_Toc90719496"/>
      <w:bookmarkStart w:id="67" w:name="_Toc46486315"/>
      <w:bookmarkStart w:id="68" w:name="_Toc52547190"/>
      <w:bookmarkStart w:id="69" w:name="_Toc52548250"/>
      <w:bookmarkStart w:id="70" w:name="_Toc52547720"/>
      <w:r>
        <w:t>4.1</w:t>
      </w:r>
      <w:r>
        <w:tab/>
        <w:t>General</w:t>
      </w:r>
      <w:bookmarkEnd w:id="63"/>
      <w:bookmarkEnd w:id="64"/>
      <w:bookmarkEnd w:id="65"/>
      <w:bookmarkEnd w:id="66"/>
      <w:bookmarkEnd w:id="67"/>
      <w:bookmarkEnd w:id="68"/>
      <w:bookmarkEnd w:id="69"/>
      <w:bookmarkEnd w:id="70"/>
    </w:p>
    <w:p w14:paraId="476B67BF" w14:textId="77777777" w:rsidR="0023409A" w:rsidRDefault="007F1C8D">
      <w:pPr>
        <w:pStyle w:val="Heading3"/>
      </w:pPr>
      <w:bookmarkStart w:id="71" w:name="_Toc52546661"/>
      <w:bookmarkStart w:id="72" w:name="_Toc52548251"/>
      <w:bookmarkStart w:id="73" w:name="_Toc46486316"/>
      <w:bookmarkStart w:id="74" w:name="_Toc52547191"/>
      <w:bookmarkStart w:id="75" w:name="_Toc37680746"/>
      <w:bookmarkStart w:id="76" w:name="_Toc52547721"/>
      <w:bookmarkStart w:id="77" w:name="_Toc90719497"/>
      <w:bookmarkStart w:id="78" w:name="_Toc27765089"/>
      <w:r>
        <w:t>4.1.1</w:t>
      </w:r>
      <w:r>
        <w:tab/>
        <w:t>LPP Configuration</w:t>
      </w:r>
      <w:bookmarkEnd w:id="71"/>
      <w:bookmarkEnd w:id="72"/>
      <w:bookmarkEnd w:id="73"/>
      <w:bookmarkEnd w:id="74"/>
      <w:bookmarkEnd w:id="75"/>
      <w:bookmarkEnd w:id="76"/>
      <w:bookmarkEnd w:id="77"/>
      <w:bookmarkEnd w:id="78"/>
    </w:p>
    <w:p w14:paraId="7E77E2E0" w14:textId="77777777" w:rsidR="0023409A" w:rsidRDefault="007F1C8D">
      <w:r>
        <w:t xml:space="preserve">LPP is used point-to-point between a location server (E-SMLC, LMF or SLP) and a target device (UE or SET) in order to position the target </w:t>
      </w:r>
      <w:r>
        <w:t>device using position-related measurements obtained by one or more reference sources. Figure 4.1.1-1 shows the configuration as applied to the control- and user-plane location solutions for E-UTRAN and NG-RAN (as defined in TS 36.305 [2], TS 38.305 [40], T</w:t>
      </w:r>
      <w:r>
        <w:t>S 23.273 [42] and TS 23.271 [3]).</w:t>
      </w:r>
    </w:p>
    <w:p w14:paraId="58479912" w14:textId="77777777" w:rsidR="0023409A" w:rsidRDefault="007F1C8D">
      <w:r>
        <w:rPr>
          <w:lang w:eastAsia="ko-KR"/>
        </w:rPr>
        <w:t xml:space="preserve">NB-IoT is a non-backward compatible variant of E-UTRAN </w:t>
      </w:r>
      <w:r>
        <w:t xml:space="preserve">supporting a reduced set of functionalities. </w:t>
      </w:r>
      <w:r>
        <w:rPr>
          <w:lang w:eastAsia="ko-KR"/>
        </w:rPr>
        <w:t>In this specification, procedures and messages specified for the UE equally apply to the UE in NB-IoT.</w:t>
      </w:r>
    </w:p>
    <w:bookmarkStart w:id="79" w:name="_MON_1311808229"/>
    <w:bookmarkStart w:id="80" w:name="_MON_1309687589"/>
    <w:bookmarkStart w:id="81" w:name="_MON_1309687828"/>
    <w:bookmarkStart w:id="82" w:name="_MON_1309687756"/>
    <w:bookmarkStart w:id="83" w:name="_MON_1309687657"/>
    <w:bookmarkStart w:id="84" w:name="_MON_1311196432"/>
    <w:bookmarkStart w:id="85" w:name="_MON_1309812323"/>
    <w:bookmarkStart w:id="86" w:name="_MON_1309808743"/>
    <w:bookmarkStart w:id="87" w:name="_MON_1321932962"/>
    <w:bookmarkStart w:id="88" w:name="_MON_1309687544"/>
    <w:bookmarkStart w:id="89" w:name="_MON_1321924054"/>
    <w:bookmarkStart w:id="90" w:name="_MON_1306860156"/>
    <w:bookmarkStart w:id="91" w:name="_MON_1306860215"/>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687824"/>
    <w:bookmarkEnd w:id="92"/>
    <w:p w14:paraId="4DC81E61" w14:textId="77777777" w:rsidR="0023409A" w:rsidRDefault="007F1C8D">
      <w:pPr>
        <w:pStyle w:val="TH"/>
      </w:pPr>
      <w:r>
        <w:object w:dxaOrig="6900" w:dyaOrig="5832" w14:anchorId="5919A38C">
          <v:shape id="_x0000_i1027" type="#_x0000_t75" style="width:345pt;height:291.6pt" o:ole="">
            <v:imagedata r:id="rId17" o:title=""/>
          </v:shape>
          <o:OLEObject Type="Embed" ProgID="Word.Picture.8" ShapeID="_x0000_i1027" DrawAspect="Content" ObjectID="_1711968035" r:id="rId18"/>
        </w:object>
      </w:r>
    </w:p>
    <w:p w14:paraId="7CB4D46F" w14:textId="77777777" w:rsidR="0023409A" w:rsidRDefault="007F1C8D">
      <w:pPr>
        <w:pStyle w:val="TF"/>
      </w:pPr>
      <w:r>
        <w:t>Figure 4.1.1-1: LPP Configuration for Control- and User-Plane Positioning in E-UTRAN or NG-RAN</w:t>
      </w:r>
    </w:p>
    <w:p w14:paraId="4046B284" w14:textId="77777777" w:rsidR="0023409A" w:rsidRDefault="007F1C8D">
      <w:pPr>
        <w:pStyle w:val="Heading3"/>
        <w:rPr>
          <w:rFonts w:eastAsia="MS Mincho"/>
        </w:rPr>
      </w:pPr>
      <w:bookmarkStart w:id="93" w:name="_Toc52548252"/>
      <w:bookmarkStart w:id="94" w:name="_Toc46486317"/>
      <w:bookmarkStart w:id="95" w:name="_Toc27765090"/>
      <w:bookmarkStart w:id="96" w:name="_Toc37680747"/>
      <w:bookmarkStart w:id="97" w:name="_Toc90719498"/>
      <w:bookmarkStart w:id="98" w:name="_Toc52546662"/>
      <w:bookmarkStart w:id="99" w:name="_Toc52547722"/>
      <w:bookmarkStart w:id="100" w:name="_Toc52547192"/>
      <w:r>
        <w:rPr>
          <w:rFonts w:eastAsia="MS Mincho"/>
        </w:rPr>
        <w:t>4.1.2</w:t>
      </w:r>
      <w:r>
        <w:rPr>
          <w:rFonts w:eastAsia="MS Mincho"/>
        </w:rPr>
        <w:tab/>
        <w:t>LPP Sessions and Transactions</w:t>
      </w:r>
      <w:bookmarkEnd w:id="93"/>
      <w:bookmarkEnd w:id="94"/>
      <w:bookmarkEnd w:id="95"/>
      <w:bookmarkEnd w:id="96"/>
      <w:bookmarkEnd w:id="97"/>
      <w:bookmarkEnd w:id="98"/>
      <w:bookmarkEnd w:id="99"/>
      <w:bookmarkEnd w:id="100"/>
    </w:p>
    <w:p w14:paraId="733B4618" w14:textId="77777777" w:rsidR="0023409A" w:rsidRDefault="007F1C8D">
      <w:r>
        <w:rPr>
          <w:rFonts w:eastAsia="MS Mincho"/>
        </w:rPr>
        <w:t>An LPP session is used between a Location Server and the target device in order to obtain location related measuremen</w:t>
      </w:r>
      <w:r>
        <w:rPr>
          <w:rFonts w:eastAsia="MS Mincho"/>
        </w:rPr>
        <w:t>ts or a location estimate or to transfer assistance data. A single LPP session is used to support a single location request (e.g., for a single MT-LR, MO-LR or NI-LR). Multiple LPP sessions can be used between the same endpoints to support multiple differe</w:t>
      </w:r>
      <w:r>
        <w:rPr>
          <w:rFonts w:eastAsia="MS Mincho"/>
        </w:rPr>
        <w:t>nt location requests (as required by TS 23.271 [3]).</w:t>
      </w:r>
      <w:r>
        <w:t xml:space="preserve"> Each LPP session comprises one or more LPP transactions, with each LPP transaction performing a single operation (capability exchange, assistance data transfer, or location information transfer). In E-UT</w:t>
      </w:r>
      <w:r>
        <w:t xml:space="preserve">RAN and NG-RAN, the LPP transactions are realized as LPP procedures. The instigator of an LPP session will always instigate the first LPP transaction, but subsequent transactions may be instigated by either end. LPP transactions within a session may occur </w:t>
      </w:r>
      <w:r>
        <w:t>serially or in parallel. LPP transactions are indicated at the LPP protocol level with a transaction ID in order to associate messages with one another (e.g., request and response).</w:t>
      </w:r>
    </w:p>
    <w:p w14:paraId="43FD063F" w14:textId="77777777" w:rsidR="0023409A" w:rsidRDefault="007F1C8D">
      <w:r>
        <w:t>Messages within a transaction are linked by a common transaction identifie</w:t>
      </w:r>
      <w:r>
        <w:t>r.</w:t>
      </w:r>
    </w:p>
    <w:p w14:paraId="5CE57EB8" w14:textId="77777777" w:rsidR="0023409A" w:rsidRDefault="007F1C8D">
      <w:pPr>
        <w:pStyle w:val="Heading3"/>
        <w:rPr>
          <w:rFonts w:eastAsia="MS Mincho"/>
        </w:rPr>
      </w:pPr>
      <w:bookmarkStart w:id="101" w:name="_Toc52546663"/>
      <w:bookmarkStart w:id="102" w:name="_Toc37680748"/>
      <w:bookmarkStart w:id="103" w:name="_Toc52547193"/>
      <w:bookmarkStart w:id="104" w:name="_Toc27765091"/>
      <w:bookmarkStart w:id="105" w:name="_Toc46486318"/>
      <w:bookmarkStart w:id="106" w:name="_Toc52547723"/>
      <w:bookmarkStart w:id="107" w:name="_Toc52548253"/>
      <w:bookmarkStart w:id="108" w:name="_Toc90719499"/>
      <w:r>
        <w:rPr>
          <w:rFonts w:eastAsia="MS Mincho"/>
        </w:rPr>
        <w:t>4.1.3</w:t>
      </w:r>
      <w:r>
        <w:rPr>
          <w:rFonts w:eastAsia="MS Mincho"/>
        </w:rPr>
        <w:tab/>
        <w:t>LPP Position Methods</w:t>
      </w:r>
      <w:bookmarkEnd w:id="101"/>
      <w:bookmarkEnd w:id="102"/>
      <w:bookmarkEnd w:id="103"/>
      <w:bookmarkEnd w:id="104"/>
      <w:bookmarkEnd w:id="105"/>
      <w:bookmarkEnd w:id="106"/>
      <w:bookmarkEnd w:id="107"/>
      <w:bookmarkEnd w:id="108"/>
    </w:p>
    <w:p w14:paraId="6B3B3EE5" w14:textId="77777777" w:rsidR="0023409A" w:rsidRDefault="007F1C8D">
      <w:pPr>
        <w:rPr>
          <w:rFonts w:eastAsia="MS Mincho"/>
        </w:rPr>
      </w:pPr>
      <w:r>
        <w:rPr>
          <w:rFonts w:eastAsia="MS Mincho"/>
        </w:rPr>
        <w:t>Internal LPP positioning methods and associated signalling content are defined in this specification.</w:t>
      </w:r>
    </w:p>
    <w:p w14:paraId="5AE8C02A" w14:textId="77777777" w:rsidR="0023409A" w:rsidRDefault="007F1C8D">
      <w:pPr>
        <w:rPr>
          <w:rFonts w:eastAsia="MS Mincho"/>
        </w:rPr>
      </w:pPr>
      <w:r>
        <w:rPr>
          <w:rFonts w:eastAsia="MS Mincho"/>
        </w:rPr>
        <w:t>This version of the specification defines OTDOA (</w:t>
      </w:r>
      <w:r>
        <w:rPr>
          <w:rFonts w:eastAsia="MS Mincho"/>
          <w:lang w:eastAsia="ja-JP"/>
        </w:rPr>
        <w:t>based on LTE signals</w:t>
      </w:r>
      <w:r>
        <w:rPr>
          <w:rFonts w:eastAsia="MS Mincho"/>
        </w:rPr>
        <w:t>), A-GNSS, E-CID</w:t>
      </w:r>
      <w:r>
        <w:rPr>
          <w:rFonts w:eastAsia="MS Mincho"/>
          <w:lang w:eastAsia="ja-JP"/>
        </w:rPr>
        <w:t xml:space="preserve"> (based on LTE signals)</w:t>
      </w:r>
      <w:r>
        <w:rPr>
          <w:rFonts w:eastAsia="MS Mincho"/>
        </w:rPr>
        <w:t>, Sensor, TBS, W</w:t>
      </w:r>
      <w:r>
        <w:rPr>
          <w:rFonts w:eastAsia="MS Mincho"/>
        </w:rPr>
        <w:t>LAN, Bluetooth, NR E-CID, NR DL-TDOA, NR DL-AoD and NR Multi-RTT positioning methods.</w:t>
      </w:r>
    </w:p>
    <w:p w14:paraId="2E20F788" w14:textId="77777777" w:rsidR="0023409A" w:rsidRDefault="007F1C8D">
      <w:pPr>
        <w:pStyle w:val="Heading3"/>
        <w:rPr>
          <w:rFonts w:eastAsia="MS Mincho"/>
        </w:rPr>
      </w:pPr>
      <w:bookmarkStart w:id="109" w:name="_Toc46486319"/>
      <w:bookmarkStart w:id="110" w:name="_Toc52546664"/>
      <w:bookmarkStart w:id="111" w:name="_Toc37680749"/>
      <w:bookmarkStart w:id="112" w:name="_Toc90719500"/>
      <w:bookmarkStart w:id="113" w:name="_Toc52548254"/>
      <w:bookmarkStart w:id="114" w:name="_Toc52547724"/>
      <w:bookmarkStart w:id="115" w:name="_Toc27765092"/>
      <w:bookmarkStart w:id="116" w:name="_Toc52547194"/>
      <w:r>
        <w:rPr>
          <w:rFonts w:eastAsia="MS Mincho"/>
        </w:rPr>
        <w:t>4.1.4</w:t>
      </w:r>
      <w:r>
        <w:rPr>
          <w:rFonts w:eastAsia="MS Mincho"/>
        </w:rPr>
        <w:tab/>
        <w:t>LPP Messages</w:t>
      </w:r>
      <w:bookmarkEnd w:id="109"/>
      <w:bookmarkEnd w:id="110"/>
      <w:bookmarkEnd w:id="111"/>
      <w:bookmarkEnd w:id="112"/>
      <w:bookmarkEnd w:id="113"/>
      <w:bookmarkEnd w:id="114"/>
      <w:bookmarkEnd w:id="115"/>
      <w:bookmarkEnd w:id="116"/>
    </w:p>
    <w:p w14:paraId="41C4E1F1" w14:textId="77777777" w:rsidR="0023409A" w:rsidRDefault="007F1C8D">
      <w:pPr>
        <w:rPr>
          <w:rFonts w:eastAsia="MS Mincho"/>
        </w:rPr>
      </w:pPr>
      <w:r>
        <w:rPr>
          <w:rFonts w:eastAsia="MS Mincho"/>
        </w:rPr>
        <w:t xml:space="preserve">Each LPP transaction involves the exchange of one or more LPP messages between the location server and the target device. The general format of an LPP </w:t>
      </w:r>
      <w:r>
        <w:rPr>
          <w:rFonts w:eastAsia="MS Mincho"/>
        </w:rPr>
        <w:t>message consists of a set of common fields followed by a body. The body (which may be empty) contains information specific to a particular message type. Each message type contains information specific to one or more positioning methods and/or information c</w:t>
      </w:r>
      <w:r>
        <w:rPr>
          <w:rFonts w:eastAsia="MS Mincho"/>
        </w:rPr>
        <w:t>ommon to all positioning methods.</w:t>
      </w:r>
    </w:p>
    <w:p w14:paraId="391CA39B" w14:textId="77777777" w:rsidR="0023409A" w:rsidRDefault="007F1C8D">
      <w:pPr>
        <w:rPr>
          <w:rFonts w:eastAsia="MS Mincho"/>
        </w:rPr>
      </w:pPr>
      <w:r>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023"/>
      </w:tblGrid>
      <w:tr w:rsidR="0023409A" w14:paraId="5C50B422" w14:textId="77777777">
        <w:trPr>
          <w:jc w:val="center"/>
        </w:trPr>
        <w:tc>
          <w:tcPr>
            <w:tcW w:w="1951" w:type="dxa"/>
          </w:tcPr>
          <w:p w14:paraId="1ABD4EF9" w14:textId="77777777" w:rsidR="0023409A" w:rsidRDefault="007F1C8D">
            <w:pPr>
              <w:pStyle w:val="TAH"/>
            </w:pPr>
            <w:r>
              <w:lastRenderedPageBreak/>
              <w:t>Field</w:t>
            </w:r>
          </w:p>
        </w:tc>
        <w:tc>
          <w:tcPr>
            <w:tcW w:w="7023" w:type="dxa"/>
          </w:tcPr>
          <w:p w14:paraId="6B8B5BE1" w14:textId="77777777" w:rsidR="0023409A" w:rsidRDefault="007F1C8D">
            <w:pPr>
              <w:keepNext/>
              <w:keepLines/>
              <w:spacing w:after="0"/>
              <w:jc w:val="center"/>
              <w:rPr>
                <w:rFonts w:ascii="Arial" w:eastAsia="MS Mincho" w:hAnsi="Arial"/>
                <w:b/>
                <w:sz w:val="18"/>
              </w:rPr>
            </w:pPr>
            <w:r>
              <w:rPr>
                <w:rFonts w:ascii="Arial" w:eastAsia="MS Mincho" w:hAnsi="Arial"/>
                <w:b/>
                <w:sz w:val="18"/>
              </w:rPr>
              <w:t>Role</w:t>
            </w:r>
          </w:p>
        </w:tc>
      </w:tr>
      <w:tr w:rsidR="0023409A" w14:paraId="47FDC36A" w14:textId="77777777">
        <w:trPr>
          <w:jc w:val="center"/>
        </w:trPr>
        <w:tc>
          <w:tcPr>
            <w:tcW w:w="1951" w:type="dxa"/>
          </w:tcPr>
          <w:p w14:paraId="1F1B5DB0" w14:textId="77777777" w:rsidR="0023409A" w:rsidRDefault="007F1C8D">
            <w:pPr>
              <w:pStyle w:val="TAL"/>
            </w:pPr>
            <w:r>
              <w:t>Transaction ID</w:t>
            </w:r>
          </w:p>
        </w:tc>
        <w:tc>
          <w:tcPr>
            <w:tcW w:w="7023" w:type="dxa"/>
          </w:tcPr>
          <w:p w14:paraId="77E5DA89" w14:textId="77777777" w:rsidR="0023409A" w:rsidRDefault="007F1C8D">
            <w:pPr>
              <w:pStyle w:val="TAL"/>
            </w:pPr>
            <w:r>
              <w:t>Identify messages belonging to the same transaction</w:t>
            </w:r>
          </w:p>
        </w:tc>
      </w:tr>
      <w:tr w:rsidR="0023409A" w14:paraId="797D48E6" w14:textId="77777777">
        <w:trPr>
          <w:jc w:val="center"/>
        </w:trPr>
        <w:tc>
          <w:tcPr>
            <w:tcW w:w="1951" w:type="dxa"/>
          </w:tcPr>
          <w:p w14:paraId="6D3E86E8" w14:textId="77777777" w:rsidR="0023409A" w:rsidRDefault="007F1C8D">
            <w:pPr>
              <w:pStyle w:val="TAL"/>
            </w:pPr>
            <w:r>
              <w:t>Transaction End Flag</w:t>
            </w:r>
          </w:p>
        </w:tc>
        <w:tc>
          <w:tcPr>
            <w:tcW w:w="7023" w:type="dxa"/>
          </w:tcPr>
          <w:p w14:paraId="12CA647A" w14:textId="77777777" w:rsidR="0023409A" w:rsidRDefault="007F1C8D">
            <w:pPr>
              <w:pStyle w:val="TAL"/>
            </w:pPr>
            <w:r>
              <w:t>Indicate when a transaction (e.g. one with periodic responses) has ended</w:t>
            </w:r>
          </w:p>
        </w:tc>
      </w:tr>
      <w:tr w:rsidR="0023409A" w14:paraId="41B417AC" w14:textId="77777777">
        <w:trPr>
          <w:jc w:val="center"/>
        </w:trPr>
        <w:tc>
          <w:tcPr>
            <w:tcW w:w="1951" w:type="dxa"/>
          </w:tcPr>
          <w:p w14:paraId="5662A2AE" w14:textId="77777777" w:rsidR="0023409A" w:rsidRDefault="007F1C8D">
            <w:pPr>
              <w:pStyle w:val="TAL"/>
              <w:rPr>
                <w:bCs/>
              </w:rPr>
            </w:pPr>
            <w:r>
              <w:rPr>
                <w:bCs/>
              </w:rPr>
              <w:t>Sequence Number</w:t>
            </w:r>
          </w:p>
        </w:tc>
        <w:tc>
          <w:tcPr>
            <w:tcW w:w="7023" w:type="dxa"/>
          </w:tcPr>
          <w:p w14:paraId="2107C242" w14:textId="77777777" w:rsidR="0023409A" w:rsidRDefault="007F1C8D">
            <w:pPr>
              <w:pStyle w:val="TAL"/>
              <w:rPr>
                <w:bCs/>
              </w:rPr>
            </w:pPr>
            <w:r>
              <w:rPr>
                <w:bCs/>
              </w:rPr>
              <w:t>Enable detection of a duplicate LPP message at a receiver</w:t>
            </w:r>
          </w:p>
        </w:tc>
      </w:tr>
      <w:tr w:rsidR="0023409A" w14:paraId="30AE33B2" w14:textId="77777777">
        <w:trPr>
          <w:jc w:val="center"/>
        </w:trPr>
        <w:tc>
          <w:tcPr>
            <w:tcW w:w="1951" w:type="dxa"/>
          </w:tcPr>
          <w:p w14:paraId="34FCF614" w14:textId="77777777" w:rsidR="0023409A" w:rsidRDefault="007F1C8D">
            <w:pPr>
              <w:pStyle w:val="TAL"/>
            </w:pPr>
            <w:r>
              <w:t>Acknowledgement</w:t>
            </w:r>
          </w:p>
        </w:tc>
        <w:tc>
          <w:tcPr>
            <w:tcW w:w="7023" w:type="dxa"/>
          </w:tcPr>
          <w:p w14:paraId="677939E0" w14:textId="77777777" w:rsidR="0023409A" w:rsidRDefault="007F1C8D">
            <w:pPr>
              <w:pStyle w:val="TAL"/>
            </w:pPr>
            <w:r>
              <w:t>Enable an acknowledgement to be requested and/or returned for any LPP message</w:t>
            </w:r>
          </w:p>
        </w:tc>
      </w:tr>
    </w:tbl>
    <w:p w14:paraId="26020E08" w14:textId="77777777" w:rsidR="0023409A" w:rsidRDefault="0023409A">
      <w:pPr>
        <w:rPr>
          <w:rFonts w:eastAsia="MS Mincho"/>
        </w:rPr>
      </w:pPr>
    </w:p>
    <w:p w14:paraId="37E0FEA1" w14:textId="77777777" w:rsidR="0023409A" w:rsidRDefault="007F1C8D">
      <w:pPr>
        <w:pStyle w:val="NO"/>
        <w:rPr>
          <w:rFonts w:eastAsia="MS Mincho"/>
        </w:rPr>
      </w:pPr>
      <w:r>
        <w:rPr>
          <w:rFonts w:eastAsia="MS Mincho"/>
        </w:rPr>
        <w:t>NOTE:</w:t>
      </w:r>
      <w:r>
        <w:rPr>
          <w:rFonts w:eastAsia="MS Mincho"/>
        </w:rPr>
        <w:tab/>
        <w:t xml:space="preserve">Use of the Transaction ID and Transaction End fields conform to the procedures </w:t>
      </w:r>
      <w:r>
        <w:rPr>
          <w:rFonts w:eastAsia="MS Mincho"/>
        </w:rPr>
        <w:t>in clause 5 and are independent of the means used to transport LPP messages (e.g., whether using a NAS MO-LR Request, NAS Generic Transport or user-plane solution).</w:t>
      </w:r>
    </w:p>
    <w:p w14:paraId="4D954965" w14:textId="77777777" w:rsidR="0023409A" w:rsidRDefault="007F1C8D">
      <w:pPr>
        <w:rPr>
          <w:rFonts w:eastAsia="MS Mincho"/>
        </w:rPr>
      </w:pPr>
      <w:r>
        <w:rPr>
          <w:rFonts w:eastAsia="MS Mincho"/>
        </w:rPr>
        <w:t>The following message types are defined:</w:t>
      </w:r>
    </w:p>
    <w:p w14:paraId="732D7889" w14:textId="77777777" w:rsidR="0023409A" w:rsidRDefault="007F1C8D">
      <w:pPr>
        <w:pStyle w:val="B1"/>
      </w:pPr>
      <w:r>
        <w:t>-</w:t>
      </w:r>
      <w:r>
        <w:tab/>
        <w:t>Request Capabilities;</w:t>
      </w:r>
    </w:p>
    <w:p w14:paraId="32761F99" w14:textId="77777777" w:rsidR="0023409A" w:rsidRDefault="007F1C8D">
      <w:pPr>
        <w:pStyle w:val="B1"/>
      </w:pPr>
      <w:r>
        <w:t>-</w:t>
      </w:r>
      <w:r>
        <w:tab/>
        <w:t>Provide Capabilities;</w:t>
      </w:r>
    </w:p>
    <w:p w14:paraId="78A705EC" w14:textId="77777777" w:rsidR="0023409A" w:rsidRDefault="007F1C8D">
      <w:pPr>
        <w:pStyle w:val="B1"/>
      </w:pPr>
      <w:r>
        <w:t>-</w:t>
      </w:r>
      <w:r>
        <w:tab/>
      </w:r>
      <w:r>
        <w:t>Request Assistance Data;</w:t>
      </w:r>
    </w:p>
    <w:p w14:paraId="3A9B2AAB" w14:textId="77777777" w:rsidR="0023409A" w:rsidRDefault="007F1C8D">
      <w:pPr>
        <w:pStyle w:val="B1"/>
      </w:pPr>
      <w:r>
        <w:t>-</w:t>
      </w:r>
      <w:r>
        <w:tab/>
        <w:t>Provide Assistance Data;</w:t>
      </w:r>
    </w:p>
    <w:p w14:paraId="6DC0A661" w14:textId="77777777" w:rsidR="0023409A" w:rsidRDefault="007F1C8D">
      <w:pPr>
        <w:pStyle w:val="B1"/>
      </w:pPr>
      <w:r>
        <w:t>-</w:t>
      </w:r>
      <w:r>
        <w:tab/>
        <w:t>Request Location Information;</w:t>
      </w:r>
    </w:p>
    <w:p w14:paraId="12BBC34A" w14:textId="77777777" w:rsidR="0023409A" w:rsidRDefault="007F1C8D">
      <w:pPr>
        <w:pStyle w:val="B1"/>
      </w:pPr>
      <w:r>
        <w:t>-</w:t>
      </w:r>
      <w:r>
        <w:tab/>
        <w:t>Provide Location Information;</w:t>
      </w:r>
    </w:p>
    <w:p w14:paraId="483F9EA9" w14:textId="77777777" w:rsidR="0023409A" w:rsidRDefault="007F1C8D">
      <w:pPr>
        <w:pStyle w:val="B1"/>
      </w:pPr>
      <w:r>
        <w:t>-</w:t>
      </w:r>
      <w:r>
        <w:tab/>
        <w:t>Abort;</w:t>
      </w:r>
    </w:p>
    <w:p w14:paraId="4BB69CC0" w14:textId="77777777" w:rsidR="0023409A" w:rsidRDefault="007F1C8D">
      <w:pPr>
        <w:pStyle w:val="B1"/>
      </w:pPr>
      <w:r>
        <w:t>-</w:t>
      </w:r>
      <w:r>
        <w:tab/>
        <w:t>Error.</w:t>
      </w:r>
    </w:p>
    <w:p w14:paraId="37A8460C" w14:textId="77777777" w:rsidR="0023409A" w:rsidRDefault="007F1C8D">
      <w:pPr>
        <w:pStyle w:val="Heading2"/>
      </w:pPr>
      <w:bookmarkStart w:id="117" w:name="_Toc27765093"/>
      <w:bookmarkStart w:id="118" w:name="_Toc90719501"/>
      <w:bookmarkStart w:id="119" w:name="_Toc52548255"/>
      <w:bookmarkStart w:id="120" w:name="_Toc52546665"/>
      <w:bookmarkStart w:id="121" w:name="_Toc52547195"/>
      <w:bookmarkStart w:id="122" w:name="_Toc52547725"/>
      <w:bookmarkStart w:id="123" w:name="_Toc46486320"/>
      <w:bookmarkStart w:id="124" w:name="_Toc37680750"/>
      <w:r>
        <w:t>4.2</w:t>
      </w:r>
      <w:r>
        <w:tab/>
        <w:t>Common LPP Session Procedure</w:t>
      </w:r>
      <w:bookmarkEnd w:id="117"/>
      <w:bookmarkEnd w:id="118"/>
      <w:bookmarkEnd w:id="119"/>
      <w:bookmarkEnd w:id="120"/>
      <w:bookmarkEnd w:id="121"/>
      <w:bookmarkEnd w:id="122"/>
      <w:bookmarkEnd w:id="123"/>
      <w:bookmarkEnd w:id="124"/>
    </w:p>
    <w:p w14:paraId="4D93FB19" w14:textId="77777777" w:rsidR="0023409A" w:rsidRDefault="007F1C8D">
      <w:r>
        <w:t xml:space="preserve">The purpose of this procedure is to support an LPP session comprising a sequence of </w:t>
      </w:r>
      <w:r>
        <w:t>LPP transactions. The procedure is described in Figure 4.2-1.</w:t>
      </w:r>
    </w:p>
    <w:p w14:paraId="4114C586" w14:textId="77777777" w:rsidR="0023409A" w:rsidRDefault="007F1C8D">
      <w:pPr>
        <w:pStyle w:val="TH"/>
      </w:pPr>
      <w:r>
        <w:object w:dxaOrig="7872" w:dyaOrig="4404" w14:anchorId="2209FD7C">
          <v:shape id="_x0000_i1028" type="#_x0000_t75" style="width:393.6pt;height:220.2pt" o:ole="">
            <v:imagedata r:id="rId19" o:title=""/>
          </v:shape>
          <o:OLEObject Type="Embed" ProgID="Word.Picture.8" ShapeID="_x0000_i1028" DrawAspect="Content" ObjectID="_1711968036" r:id="rId20"/>
        </w:object>
      </w:r>
    </w:p>
    <w:p w14:paraId="7A60CA39" w14:textId="77777777" w:rsidR="0023409A" w:rsidRDefault="007F1C8D">
      <w:pPr>
        <w:pStyle w:val="TF"/>
      </w:pPr>
      <w:r>
        <w:t>Figure 4.2-1 LPP Session Procedure</w:t>
      </w:r>
    </w:p>
    <w:p w14:paraId="6E3AE650" w14:textId="77777777" w:rsidR="0023409A" w:rsidRDefault="007F1C8D">
      <w:pPr>
        <w:pStyle w:val="B1"/>
      </w:pPr>
      <w:r>
        <w:t>1.</w:t>
      </w:r>
      <w:r>
        <w:tab/>
        <w:t>Endpoint A, which may be either the target or the server, initiates an LPP session by sending an LPP message for an initial LPP t</w:t>
      </w:r>
      <w:r>
        <w:t>ransaction</w:t>
      </w:r>
      <w:r>
        <w:rPr>
          <w:i/>
        </w:rPr>
        <w:t xml:space="preserve"> j</w:t>
      </w:r>
      <w:r>
        <w:t xml:space="preserve"> to the other endpoint B (which has an opposite role to A).</w:t>
      </w:r>
    </w:p>
    <w:p w14:paraId="64A283C5" w14:textId="77777777" w:rsidR="0023409A" w:rsidRDefault="007F1C8D">
      <w:pPr>
        <w:pStyle w:val="B1"/>
      </w:pPr>
      <w:r>
        <w:t>2.</w:t>
      </w:r>
      <w:r>
        <w:tab/>
        <w:t>Endpoints A and B may exchange further messages to continue the transaction started in step 1.</w:t>
      </w:r>
    </w:p>
    <w:p w14:paraId="49A60E62" w14:textId="77777777" w:rsidR="0023409A" w:rsidRDefault="007F1C8D">
      <w:pPr>
        <w:pStyle w:val="B1"/>
      </w:pPr>
      <w:r>
        <w:lastRenderedPageBreak/>
        <w:t>3.</w:t>
      </w:r>
      <w:r>
        <w:tab/>
        <w:t>Either endpoint may instigate further transactions by sending additional LPP messag</w:t>
      </w:r>
      <w:r>
        <w:t>es.</w:t>
      </w:r>
    </w:p>
    <w:p w14:paraId="02829C13" w14:textId="77777777" w:rsidR="0023409A" w:rsidRDefault="007F1C8D">
      <w:pPr>
        <w:pStyle w:val="B1"/>
      </w:pPr>
      <w:r>
        <w:t>4.</w:t>
      </w:r>
      <w:r>
        <w:tab/>
        <w:t xml:space="preserve">A session is terminated by a final transaction </w:t>
      </w:r>
      <w:r>
        <w:rPr>
          <w:i/>
        </w:rPr>
        <w:t>N</w:t>
      </w:r>
      <w:r>
        <w:t xml:space="preserve"> in which LPP messages will be exchanged between the two endpoints.</w:t>
      </w:r>
    </w:p>
    <w:p w14:paraId="67AA298A" w14:textId="77777777" w:rsidR="0023409A" w:rsidRDefault="007F1C8D">
      <w:pPr>
        <w:pStyle w:val="B1"/>
        <w:ind w:left="0" w:firstLine="0"/>
      </w:pPr>
      <w:r>
        <w:t>Within each transaction, all constituent messages shall contain the same transaction identifier. The last message sent in each transa</w:t>
      </w:r>
      <w:r>
        <w:t xml:space="preserve">ction shall have the IE </w:t>
      </w:r>
      <w:r>
        <w:rPr>
          <w:i/>
        </w:rPr>
        <w:t>endTransaction</w:t>
      </w:r>
      <w:r>
        <w:t xml:space="preserve"> set to TRUE. Transactions that occur in parallel shall use different transaction IDs; transaction IDs for completed transactions may be reused at any time after the final message of the previous transaction with the s</w:t>
      </w:r>
      <w:r>
        <w:t>ame ID is known to have been received.</w:t>
      </w:r>
    </w:p>
    <w:p w14:paraId="06088C86" w14:textId="77777777" w:rsidR="0023409A" w:rsidRDefault="007F1C8D">
      <w:pPr>
        <w:pStyle w:val="Heading2"/>
      </w:pPr>
      <w:bookmarkStart w:id="125" w:name="_Toc46486321"/>
      <w:bookmarkStart w:id="126" w:name="_Toc37680751"/>
      <w:bookmarkStart w:id="127" w:name="_Toc27765094"/>
      <w:bookmarkStart w:id="128" w:name="_Toc52547726"/>
      <w:bookmarkStart w:id="129" w:name="_Toc90719502"/>
      <w:bookmarkStart w:id="130" w:name="_Toc52548256"/>
      <w:bookmarkStart w:id="131" w:name="_Toc52546666"/>
      <w:bookmarkStart w:id="132" w:name="_Toc52547196"/>
      <w:r>
        <w:t>4.3</w:t>
      </w:r>
      <w:r>
        <w:tab/>
        <w:t>LPP Transport</w:t>
      </w:r>
      <w:bookmarkEnd w:id="125"/>
      <w:bookmarkEnd w:id="126"/>
      <w:bookmarkEnd w:id="127"/>
      <w:bookmarkEnd w:id="128"/>
      <w:bookmarkEnd w:id="129"/>
      <w:bookmarkEnd w:id="130"/>
      <w:bookmarkEnd w:id="131"/>
      <w:bookmarkEnd w:id="132"/>
    </w:p>
    <w:p w14:paraId="11039EB0" w14:textId="77777777" w:rsidR="0023409A" w:rsidRDefault="007F1C8D">
      <w:pPr>
        <w:pStyle w:val="Heading3"/>
        <w:rPr>
          <w:rFonts w:eastAsia="MS Mincho"/>
        </w:rPr>
      </w:pPr>
      <w:bookmarkStart w:id="133" w:name="_Toc90719503"/>
      <w:bookmarkStart w:id="134" w:name="_Toc46486322"/>
      <w:bookmarkStart w:id="135" w:name="_Toc52547727"/>
      <w:bookmarkStart w:id="136" w:name="_Toc52548257"/>
      <w:bookmarkStart w:id="137" w:name="_Toc27765095"/>
      <w:bookmarkStart w:id="138" w:name="_Toc37680752"/>
      <w:bookmarkStart w:id="139" w:name="_Toc52547197"/>
      <w:bookmarkStart w:id="140" w:name="_Toc52546667"/>
      <w:r>
        <w:rPr>
          <w:rFonts w:eastAsia="MS Mincho"/>
        </w:rPr>
        <w:t>4.3.1</w:t>
      </w:r>
      <w:r>
        <w:rPr>
          <w:rFonts w:eastAsia="MS Mincho"/>
        </w:rPr>
        <w:tab/>
        <w:t>Transport Layer Requirements</w:t>
      </w:r>
      <w:bookmarkEnd w:id="133"/>
      <w:bookmarkEnd w:id="134"/>
      <w:bookmarkEnd w:id="135"/>
      <w:bookmarkEnd w:id="136"/>
      <w:bookmarkEnd w:id="137"/>
      <w:bookmarkEnd w:id="138"/>
      <w:bookmarkEnd w:id="139"/>
      <w:bookmarkEnd w:id="140"/>
    </w:p>
    <w:p w14:paraId="52EB8DA5" w14:textId="77777777" w:rsidR="0023409A" w:rsidRDefault="007F1C8D">
      <w:r>
        <w:rPr>
          <w:lang w:eastAsia="en-GB"/>
        </w:rPr>
        <w:t>LPP requires reliable, in-sequence delivery of LPP messages from the underlying transport layers. This clause describes the transport capabilities that are availabl</w:t>
      </w:r>
      <w:r>
        <w:rPr>
          <w:lang w:eastAsia="en-GB"/>
        </w:rPr>
        <w:t xml:space="preserve">e within LPP. </w:t>
      </w:r>
      <w:r>
        <w:t>A UE implementing LPP for the control-plane solution shall support LPP reliable transport (including all three of duplicate detection, acknowledgement, and retransmission).</w:t>
      </w:r>
    </w:p>
    <w:p w14:paraId="31A5C643" w14:textId="77777777" w:rsidR="0023409A" w:rsidRDefault="007F1C8D">
      <w:pPr>
        <w:overflowPunct w:val="0"/>
        <w:autoSpaceDE w:val="0"/>
        <w:autoSpaceDN w:val="0"/>
        <w:adjustRightInd w:val="0"/>
        <w:textAlignment w:val="baseline"/>
      </w:pPr>
      <w:r>
        <w:t xml:space="preserve">LPP reliable transport functionality is not used in the </w:t>
      </w:r>
      <w:r>
        <w:t>user-plane solution.</w:t>
      </w:r>
    </w:p>
    <w:p w14:paraId="3FB3D194" w14:textId="77777777" w:rsidR="0023409A" w:rsidRDefault="007F1C8D">
      <w:pPr>
        <w:overflowPunct w:val="0"/>
        <w:autoSpaceDE w:val="0"/>
        <w:autoSpaceDN w:val="0"/>
        <w:adjustRightInd w:val="0"/>
        <w:textAlignment w:val="baseline"/>
        <w:rPr>
          <w:lang w:eastAsia="en-GB"/>
        </w:rPr>
      </w:pPr>
      <w:r>
        <w:rPr>
          <w:lang w:eastAsia="en-GB"/>
        </w:rPr>
        <w:t>The following requirements in clauses 4.3.2, 4.3.3, and 4.3.4 for LPP reliable transport apply only when the capability is supported.</w:t>
      </w:r>
    </w:p>
    <w:p w14:paraId="707C016A" w14:textId="77777777" w:rsidR="0023409A" w:rsidRDefault="007F1C8D">
      <w:pPr>
        <w:pStyle w:val="Heading3"/>
        <w:rPr>
          <w:lang w:eastAsia="en-GB"/>
        </w:rPr>
      </w:pPr>
      <w:bookmarkStart w:id="141" w:name="_Toc46486323"/>
      <w:bookmarkStart w:id="142" w:name="_Toc52548258"/>
      <w:bookmarkStart w:id="143" w:name="_Toc37680753"/>
      <w:bookmarkStart w:id="144" w:name="_Toc52547728"/>
      <w:bookmarkStart w:id="145" w:name="_Toc52546668"/>
      <w:bookmarkStart w:id="146" w:name="_Toc27765096"/>
      <w:bookmarkStart w:id="147" w:name="_Toc90719504"/>
      <w:bookmarkStart w:id="148" w:name="_Toc52547198"/>
      <w:r>
        <w:rPr>
          <w:lang w:eastAsia="en-GB"/>
        </w:rPr>
        <w:t>4.3.2</w:t>
      </w:r>
      <w:r>
        <w:rPr>
          <w:lang w:eastAsia="en-GB"/>
        </w:rPr>
        <w:tab/>
        <w:t>LPP Duplicate Detection</w:t>
      </w:r>
      <w:bookmarkEnd w:id="141"/>
      <w:bookmarkEnd w:id="142"/>
      <w:bookmarkEnd w:id="143"/>
      <w:bookmarkEnd w:id="144"/>
      <w:bookmarkEnd w:id="145"/>
      <w:bookmarkEnd w:id="146"/>
      <w:bookmarkEnd w:id="147"/>
      <w:bookmarkEnd w:id="148"/>
    </w:p>
    <w:p w14:paraId="604F39DD" w14:textId="77777777" w:rsidR="0023409A" w:rsidRDefault="007F1C8D">
      <w:pPr>
        <w:rPr>
          <w:lang w:eastAsia="en-GB"/>
        </w:rPr>
      </w:pPr>
      <w:r>
        <w:rPr>
          <w:lang w:eastAsia="en-GB"/>
        </w:rPr>
        <w:t>A sender shall include a sequence number in all LPP messages sent for a</w:t>
      </w:r>
      <w:r>
        <w:rPr>
          <w:lang w:eastAsia="en-GB"/>
        </w:rPr>
        <w:t xml:space="preserve"> particular location session. The sequence number shall be distinct for different LPP messages</w:t>
      </w:r>
      <w:r>
        <w:t xml:space="preserve"> sent in the same direction</w:t>
      </w:r>
      <w:r>
        <w:rPr>
          <w:lang w:eastAsia="en-GB"/>
        </w:rPr>
        <w:t xml:space="preserve"> in the same location session </w:t>
      </w:r>
      <w:r>
        <w:t xml:space="preserve">(e.g., </w:t>
      </w:r>
      <w:r>
        <w:rPr>
          <w:lang w:eastAsia="en-GB"/>
        </w:rPr>
        <w:t>may start at zero in the first LPP message and increase monotonically in each succeeding LPP messa</w:t>
      </w:r>
      <w:r>
        <w:rPr>
          <w:lang w:eastAsia="en-GB"/>
        </w:rPr>
        <w:t>ge).</w:t>
      </w:r>
      <w:r>
        <w:t xml:space="preserve"> Sequence numbers used in the uplink and downlink are independent (e.g., can be the same).</w:t>
      </w:r>
    </w:p>
    <w:p w14:paraId="5A6BC4F3" w14:textId="77777777" w:rsidR="0023409A" w:rsidRDefault="007F1C8D">
      <w:pPr>
        <w:rPr>
          <w:lang w:eastAsia="en-GB"/>
        </w:rPr>
      </w:pPr>
      <w:r>
        <w:rPr>
          <w:lang w:eastAsia="en-GB"/>
        </w:rPr>
        <w:t>A receiver shall record the most recent received sequence number for each location session. If a message is received carrying the same sequence number as that la</w:t>
      </w:r>
      <w:r>
        <w:rPr>
          <w:lang w:eastAsia="en-GB"/>
        </w:rPr>
        <w:t>st received for the associated location session, it shall be discarded. Otherwise (i.e., if the sequence number is different or if no sequence number was previously received or if no sequence number is included), the message shall be processed.</w:t>
      </w:r>
    </w:p>
    <w:p w14:paraId="736F8D2B" w14:textId="77777777" w:rsidR="0023409A" w:rsidRDefault="007F1C8D">
      <w:pPr>
        <w:rPr>
          <w:lang w:eastAsia="en-GB"/>
        </w:rPr>
      </w:pPr>
      <w:r>
        <w:rPr>
          <w:lang w:eastAsia="en-GB"/>
        </w:rPr>
        <w:t>Sending and</w:t>
      </w:r>
      <w:r>
        <w:rPr>
          <w:lang w:eastAsia="en-GB"/>
        </w:rPr>
        <w:t xml:space="preserve"> receiving sequence numbers shall be deleted in a server when the associated location session is terminated and shall be deleted in a target device when there has been no activity for a particular location session for 10 minutes.</w:t>
      </w:r>
    </w:p>
    <w:p w14:paraId="1987A43B" w14:textId="77777777" w:rsidR="0023409A" w:rsidRDefault="007F1C8D">
      <w:pPr>
        <w:pStyle w:val="NO"/>
        <w:rPr>
          <w:lang w:eastAsia="en-GB"/>
        </w:rPr>
      </w:pPr>
      <w:r>
        <w:rPr>
          <w:lang w:eastAsia="en-GB"/>
        </w:rPr>
        <w:t>NOTE:</w:t>
      </w:r>
      <w:r>
        <w:rPr>
          <w:lang w:eastAsia="en-GB"/>
        </w:rPr>
        <w:tab/>
        <w:t>For LPP control-plan</w:t>
      </w:r>
      <w:r>
        <w:rPr>
          <w:lang w:eastAsia="en-GB"/>
        </w:rPr>
        <w:t>e use, a target device can be aware of a location session from information provided at the NAS level for downlink transport of an LPP message.</w:t>
      </w:r>
    </w:p>
    <w:p w14:paraId="03B43DC9" w14:textId="77777777" w:rsidR="0023409A" w:rsidRDefault="007F1C8D">
      <w:pPr>
        <w:pStyle w:val="Heading3"/>
        <w:rPr>
          <w:lang w:eastAsia="en-GB"/>
        </w:rPr>
      </w:pPr>
      <w:bookmarkStart w:id="149" w:name="_Toc52548259"/>
      <w:bookmarkStart w:id="150" w:name="_Toc52547729"/>
      <w:bookmarkStart w:id="151" w:name="_Toc90719505"/>
      <w:bookmarkStart w:id="152" w:name="_Toc52546669"/>
      <w:bookmarkStart w:id="153" w:name="_Toc52547199"/>
      <w:bookmarkStart w:id="154" w:name="_Toc46486324"/>
      <w:bookmarkStart w:id="155" w:name="_Toc27765097"/>
      <w:bookmarkStart w:id="156" w:name="_Toc37680754"/>
      <w:r>
        <w:rPr>
          <w:lang w:eastAsia="en-GB"/>
        </w:rPr>
        <w:t>4.3.3</w:t>
      </w:r>
      <w:r>
        <w:rPr>
          <w:lang w:eastAsia="en-GB"/>
        </w:rPr>
        <w:tab/>
        <w:t>LPP Acknowledgement</w:t>
      </w:r>
      <w:bookmarkEnd w:id="149"/>
      <w:bookmarkEnd w:id="150"/>
      <w:bookmarkEnd w:id="151"/>
      <w:bookmarkEnd w:id="152"/>
      <w:bookmarkEnd w:id="153"/>
      <w:bookmarkEnd w:id="154"/>
      <w:bookmarkEnd w:id="155"/>
      <w:bookmarkEnd w:id="156"/>
    </w:p>
    <w:p w14:paraId="34B2ED09" w14:textId="77777777" w:rsidR="0023409A" w:rsidRDefault="007F1C8D">
      <w:pPr>
        <w:pStyle w:val="Heading4"/>
        <w:rPr>
          <w:lang w:eastAsia="en-GB"/>
        </w:rPr>
      </w:pPr>
      <w:bookmarkStart w:id="157" w:name="_Toc52547200"/>
      <w:bookmarkStart w:id="158" w:name="_Toc52547730"/>
      <w:bookmarkStart w:id="159" w:name="_Toc27765098"/>
      <w:bookmarkStart w:id="160" w:name="_Toc46486325"/>
      <w:bookmarkStart w:id="161" w:name="_Toc52548260"/>
      <w:bookmarkStart w:id="162" w:name="_Toc90719506"/>
      <w:bookmarkStart w:id="163" w:name="_Toc52546670"/>
      <w:bookmarkStart w:id="164" w:name="_Toc37680755"/>
      <w:r>
        <w:rPr>
          <w:lang w:eastAsia="en-GB"/>
        </w:rPr>
        <w:t>4.3.3.1</w:t>
      </w:r>
      <w:r>
        <w:rPr>
          <w:lang w:eastAsia="en-GB"/>
        </w:rPr>
        <w:tab/>
        <w:t>General</w:t>
      </w:r>
      <w:bookmarkEnd w:id="157"/>
      <w:bookmarkEnd w:id="158"/>
      <w:bookmarkEnd w:id="159"/>
      <w:bookmarkEnd w:id="160"/>
      <w:bookmarkEnd w:id="161"/>
      <w:bookmarkEnd w:id="162"/>
      <w:bookmarkEnd w:id="163"/>
      <w:bookmarkEnd w:id="164"/>
    </w:p>
    <w:p w14:paraId="4F3C41C5" w14:textId="77777777" w:rsidR="0023409A" w:rsidRDefault="007F1C8D">
      <w:pPr>
        <w:tabs>
          <w:tab w:val="left" w:pos="1300"/>
        </w:tabs>
      </w:pPr>
      <w:r>
        <w:rPr>
          <w:lang w:eastAsia="en-GB"/>
        </w:rPr>
        <w:t xml:space="preserve">Each LPP message </w:t>
      </w:r>
      <w:r>
        <w:rPr>
          <w:lang w:eastAsia="ja-JP"/>
        </w:rPr>
        <w:t xml:space="preserve">may </w:t>
      </w:r>
      <w:r>
        <w:rPr>
          <w:lang w:eastAsia="en-GB"/>
        </w:rPr>
        <w:t>carr</w:t>
      </w:r>
      <w:r>
        <w:rPr>
          <w:lang w:eastAsia="ja-JP"/>
        </w:rPr>
        <w:t>y</w:t>
      </w:r>
      <w:r>
        <w:t xml:space="preserve"> </w:t>
      </w:r>
      <w:r>
        <w:rPr>
          <w:lang w:eastAsia="en-GB"/>
        </w:rPr>
        <w:t xml:space="preserve">an acknowledgement request and/or an acknowledgement indicator. A LPP message including an acknowledgement request (i.e., that include the IE </w:t>
      </w:r>
      <w:r>
        <w:rPr>
          <w:i/>
          <w:lang w:eastAsia="en-GB"/>
        </w:rPr>
        <w:t>ackRequested</w:t>
      </w:r>
      <w:r>
        <w:rPr>
          <w:lang w:eastAsia="en-GB"/>
        </w:rPr>
        <w:t xml:space="preserve"> set to TRUE) shall also include a sequence number. </w:t>
      </w:r>
      <w:r>
        <w:rPr>
          <w:lang w:eastAsia="ja-JP"/>
        </w:rPr>
        <w:t xml:space="preserve">Upon reception of an </w:t>
      </w:r>
      <w:r>
        <w:rPr>
          <w:lang w:eastAsia="en-GB"/>
        </w:rPr>
        <w:t xml:space="preserve">LPP message </w:t>
      </w:r>
      <w:r>
        <w:rPr>
          <w:lang w:eastAsia="ja-JP"/>
        </w:rPr>
        <w:t xml:space="preserve">which </w:t>
      </w:r>
      <w:r>
        <w:rPr>
          <w:lang w:eastAsia="en-GB"/>
        </w:rPr>
        <w:t>include</w:t>
      </w:r>
      <w:r>
        <w:rPr>
          <w:lang w:eastAsia="ja-JP"/>
        </w:rPr>
        <w:t>s</w:t>
      </w:r>
      <w:r>
        <w:rPr>
          <w:lang w:eastAsia="en-GB"/>
        </w:rPr>
        <w:t xml:space="preserve"> th</w:t>
      </w:r>
      <w:r>
        <w:rPr>
          <w:lang w:eastAsia="en-GB"/>
        </w:rPr>
        <w:t xml:space="preserve">e IE </w:t>
      </w:r>
      <w:r>
        <w:rPr>
          <w:i/>
          <w:lang w:eastAsia="en-GB"/>
        </w:rPr>
        <w:t>ackRequested</w:t>
      </w:r>
      <w:r>
        <w:rPr>
          <w:lang w:eastAsia="en-GB"/>
        </w:rPr>
        <w:t xml:space="preserve"> set to TRUE</w:t>
      </w:r>
      <w:r>
        <w:rPr>
          <w:lang w:eastAsia="ja-JP"/>
        </w:rPr>
        <w:t>,</w:t>
      </w:r>
      <w:r>
        <w:rPr>
          <w:lang w:eastAsia="en-GB"/>
        </w:rPr>
        <w:t xml:space="preserve"> a receiver</w:t>
      </w:r>
      <w:r>
        <w:rPr>
          <w:lang w:eastAsia="ja-JP"/>
        </w:rPr>
        <w:t xml:space="preserve"> returns an LPP message with an acknowledgement response (i.e., that includes the </w:t>
      </w:r>
      <w:r>
        <w:rPr>
          <w:i/>
          <w:lang w:eastAsia="ja-JP"/>
        </w:rPr>
        <w:t>ackIndicator</w:t>
      </w:r>
      <w:r>
        <w:rPr>
          <w:lang w:eastAsia="ja-JP"/>
        </w:rPr>
        <w:t xml:space="preserve"> IE set to the same sequence number of the message being acknowledged). </w:t>
      </w:r>
      <w:r>
        <w:t>An acknowledgement response may contain no LPP me</w:t>
      </w:r>
      <w:r>
        <w:t>ssage body (in which case only the sequence number being acknowledged is significant); alternatively, the acknowledgement may be sent in an LPP message along with an LPP message body.</w:t>
      </w:r>
      <w:r>
        <w:rPr>
          <w:lang w:eastAsia="en-GB"/>
        </w:rPr>
        <w:t xml:space="preserve"> </w:t>
      </w:r>
      <w:r>
        <w:rPr>
          <w:lang w:eastAsia="ja-JP"/>
        </w:rPr>
        <w:t>A</w:t>
      </w:r>
      <w:r>
        <w:rPr>
          <w:lang w:eastAsia="en-GB"/>
        </w:rPr>
        <w:t>n acknowledgement is returned for each received LPP message that reques</w:t>
      </w:r>
      <w:r>
        <w:rPr>
          <w:lang w:eastAsia="en-GB"/>
        </w:rPr>
        <w:t>ted an acknowledgement including any duplicate</w:t>
      </w:r>
      <w:r>
        <w:t>(s)</w:t>
      </w:r>
      <w:r>
        <w:rPr>
          <w:lang w:eastAsia="en-GB"/>
        </w:rPr>
        <w:t>. Once a sender receives an acknowledgement for an LPP message, and provided any included sequence number is matching, it is permitted to send the next LPP message. No message reordering is needed at the rec</w:t>
      </w:r>
      <w:r>
        <w:rPr>
          <w:lang w:eastAsia="en-GB"/>
        </w:rPr>
        <w:t>eiver since this stop-and-wait method of sending ensures that messages normally arrive in the correct order.</w:t>
      </w:r>
    </w:p>
    <w:p w14:paraId="55B3F1B1" w14:textId="77777777" w:rsidR="0023409A" w:rsidRDefault="007F1C8D">
      <w:pPr>
        <w:tabs>
          <w:tab w:val="left" w:pos="1300"/>
        </w:tabs>
        <w:overflowPunct w:val="0"/>
        <w:autoSpaceDE w:val="0"/>
        <w:autoSpaceDN w:val="0"/>
        <w:adjustRightInd w:val="0"/>
        <w:textAlignment w:val="baseline"/>
        <w:rPr>
          <w:lang w:eastAsia="en-GB"/>
        </w:rPr>
      </w:pPr>
      <w:r>
        <w:lastRenderedPageBreak/>
        <w:t>When an LPP message is transported via a NAS MO-LR request, the message does not request an acknowledgement.</w:t>
      </w:r>
    </w:p>
    <w:p w14:paraId="734BE5F2" w14:textId="77777777" w:rsidR="0023409A" w:rsidRDefault="007F1C8D">
      <w:pPr>
        <w:pStyle w:val="Heading4"/>
        <w:rPr>
          <w:lang w:eastAsia="en-GB"/>
        </w:rPr>
      </w:pPr>
      <w:bookmarkStart w:id="165" w:name="_Toc52548261"/>
      <w:bookmarkStart w:id="166" w:name="_Toc90719507"/>
      <w:bookmarkStart w:id="167" w:name="_Toc27765099"/>
      <w:bookmarkStart w:id="168" w:name="_Toc52546671"/>
      <w:bookmarkStart w:id="169" w:name="_Toc37680756"/>
      <w:bookmarkStart w:id="170" w:name="_Toc52547201"/>
      <w:bookmarkStart w:id="171" w:name="_Toc52547731"/>
      <w:bookmarkStart w:id="172" w:name="_Toc46486326"/>
      <w:r>
        <w:rPr>
          <w:lang w:eastAsia="en-GB"/>
        </w:rPr>
        <w:t>4.3.3.2</w:t>
      </w:r>
      <w:r>
        <w:rPr>
          <w:lang w:eastAsia="en-GB"/>
        </w:rPr>
        <w:tab/>
        <w:t>Procedure related to Acknowled</w:t>
      </w:r>
      <w:r>
        <w:rPr>
          <w:lang w:eastAsia="en-GB"/>
        </w:rPr>
        <w:t>gement</w:t>
      </w:r>
      <w:bookmarkEnd w:id="165"/>
      <w:bookmarkEnd w:id="166"/>
      <w:bookmarkEnd w:id="167"/>
      <w:bookmarkEnd w:id="168"/>
      <w:bookmarkEnd w:id="169"/>
      <w:bookmarkEnd w:id="170"/>
      <w:bookmarkEnd w:id="171"/>
      <w:bookmarkEnd w:id="172"/>
    </w:p>
    <w:p w14:paraId="41C15C2A" w14:textId="77777777" w:rsidR="0023409A" w:rsidRDefault="007F1C8D">
      <w:pPr>
        <w:rPr>
          <w:lang w:eastAsia="en-GB"/>
        </w:rPr>
      </w:pPr>
      <w:r>
        <w:rPr>
          <w:lang w:eastAsia="en-GB"/>
        </w:rPr>
        <w:t>Figure 4.3.3.2-1 shows the procedure related to acknowledgement.</w:t>
      </w:r>
    </w:p>
    <w:p w14:paraId="31F99CC9" w14:textId="77777777" w:rsidR="0023409A" w:rsidRDefault="007F1C8D">
      <w:pPr>
        <w:pStyle w:val="TH"/>
        <w:rPr>
          <w:lang w:eastAsia="ja-JP"/>
        </w:rPr>
      </w:pPr>
      <w:r>
        <w:object w:dxaOrig="7980" w:dyaOrig="3096" w14:anchorId="7E446A8D">
          <v:shape id="_x0000_i1029" type="#_x0000_t75" style="width:399pt;height:154.8pt" o:ole="">
            <v:imagedata r:id="rId21" o:title=""/>
          </v:shape>
          <o:OLEObject Type="Embed" ProgID="Visio.Drawing.11" ShapeID="_x0000_i1029" DrawAspect="Content" ObjectID="_1711968037" r:id="rId22"/>
        </w:object>
      </w:r>
    </w:p>
    <w:p w14:paraId="423D2B89" w14:textId="77777777" w:rsidR="0023409A" w:rsidRDefault="007F1C8D">
      <w:pPr>
        <w:pStyle w:val="TF"/>
      </w:pPr>
      <w:r>
        <w:t>Figure 4.3.3.2-1: LPP Acknowledgement procedure</w:t>
      </w:r>
    </w:p>
    <w:p w14:paraId="3FBC057B" w14:textId="77777777" w:rsidR="0023409A" w:rsidRDefault="007F1C8D">
      <w:pPr>
        <w:pStyle w:val="B1"/>
        <w:rPr>
          <w:lang w:eastAsia="en-GB"/>
        </w:rPr>
      </w:pPr>
      <w:r>
        <w:rPr>
          <w:lang w:eastAsia="en-GB"/>
        </w:rPr>
        <w:t>1.</w:t>
      </w:r>
      <w:r>
        <w:rPr>
          <w:lang w:eastAsia="en-GB"/>
        </w:rPr>
        <w:tab/>
        <w:t xml:space="preserve">Endpoint A sends an LPP message </w:t>
      </w:r>
      <w:r>
        <w:rPr>
          <w:i/>
        </w:rPr>
        <w:t>N</w:t>
      </w:r>
      <w:r>
        <w:rPr>
          <w:lang w:eastAsia="en-GB"/>
        </w:rPr>
        <w:t xml:space="preserve"> to Endpoint B which includes the IE </w:t>
      </w:r>
      <w:r>
        <w:rPr>
          <w:i/>
          <w:lang w:eastAsia="en-GB"/>
        </w:rPr>
        <w:t>ackRequested</w:t>
      </w:r>
      <w:r>
        <w:rPr>
          <w:lang w:eastAsia="en-GB"/>
        </w:rPr>
        <w:t xml:space="preserve"> set to TRUE and a seq</w:t>
      </w:r>
      <w:r>
        <w:rPr>
          <w:lang w:eastAsia="en-GB"/>
        </w:rPr>
        <w:t>uence number.</w:t>
      </w:r>
    </w:p>
    <w:p w14:paraId="2B2B09F0" w14:textId="77777777" w:rsidR="0023409A" w:rsidRDefault="007F1C8D">
      <w:pPr>
        <w:pStyle w:val="B1"/>
        <w:rPr>
          <w:lang w:eastAsia="en-GB"/>
        </w:rPr>
      </w:pPr>
      <w:r>
        <w:rPr>
          <w:lang w:eastAsia="en-GB"/>
        </w:rPr>
        <w:t>2.</w:t>
      </w:r>
      <w:r>
        <w:rPr>
          <w:lang w:eastAsia="en-GB"/>
        </w:rPr>
        <w:tab/>
        <w:t xml:space="preserve">If LPP message </w:t>
      </w:r>
      <w:r>
        <w:rPr>
          <w:i/>
        </w:rPr>
        <w:t>N</w:t>
      </w:r>
      <w:r>
        <w:rPr>
          <w:lang w:eastAsia="en-GB"/>
        </w:rPr>
        <w:t xml:space="preserve"> </w:t>
      </w:r>
      <w:r>
        <w:rPr>
          <w:lang w:eastAsia="ja-JP"/>
        </w:rPr>
        <w:t xml:space="preserve">is received and Endpoint B is able to decode the </w:t>
      </w:r>
      <w:r>
        <w:rPr>
          <w:i/>
          <w:lang w:eastAsia="ja-JP"/>
        </w:rPr>
        <w:t>ackRequested</w:t>
      </w:r>
      <w:r>
        <w:rPr>
          <w:lang w:eastAsia="ja-JP"/>
        </w:rPr>
        <w:t xml:space="preserve"> value and sequence number</w:t>
      </w:r>
      <w:r>
        <w:rPr>
          <w:lang w:eastAsia="en-GB"/>
        </w:rPr>
        <w:t xml:space="preserve">, Endpoint B shall return an acknowledgement for message </w:t>
      </w:r>
      <w:r>
        <w:rPr>
          <w:i/>
          <w:lang w:eastAsia="en-GB"/>
        </w:rPr>
        <w:t>N</w:t>
      </w:r>
      <w:r>
        <w:rPr>
          <w:lang w:eastAsia="en-GB"/>
        </w:rPr>
        <w:t xml:space="preserve">. The acknowledgement shall contain the IE </w:t>
      </w:r>
      <w:r>
        <w:rPr>
          <w:i/>
          <w:lang w:eastAsia="en-GB"/>
        </w:rPr>
        <w:t>ackIndicator</w:t>
      </w:r>
      <w:r>
        <w:rPr>
          <w:lang w:eastAsia="en-GB"/>
        </w:rPr>
        <w:t xml:space="preserve"> set to the same sequence number as that in message </w:t>
      </w:r>
      <w:r>
        <w:rPr>
          <w:i/>
        </w:rPr>
        <w:t>N</w:t>
      </w:r>
      <w:r>
        <w:rPr>
          <w:lang w:eastAsia="en-GB"/>
        </w:rPr>
        <w:t>.</w:t>
      </w:r>
    </w:p>
    <w:p w14:paraId="2D291641" w14:textId="77777777" w:rsidR="0023409A" w:rsidRDefault="007F1C8D">
      <w:pPr>
        <w:pStyle w:val="B1"/>
        <w:rPr>
          <w:lang w:eastAsia="en-GB"/>
        </w:rPr>
      </w:pPr>
      <w:r>
        <w:rPr>
          <w:lang w:eastAsia="en-GB"/>
        </w:rPr>
        <w:t>3.</w:t>
      </w:r>
      <w:r>
        <w:rPr>
          <w:lang w:eastAsia="en-GB"/>
        </w:rPr>
        <w:tab/>
        <w:t xml:space="preserve">When the acknowledgement for LPP message </w:t>
      </w:r>
      <w:r>
        <w:rPr>
          <w:i/>
        </w:rPr>
        <w:t>N</w:t>
      </w:r>
      <w:r>
        <w:rPr>
          <w:lang w:eastAsia="en-GB"/>
        </w:rPr>
        <w:t xml:space="preserve"> is received and provided the included </w:t>
      </w:r>
      <w:r>
        <w:rPr>
          <w:i/>
          <w:lang w:eastAsia="en-GB"/>
        </w:rPr>
        <w:t>ackIndicator</w:t>
      </w:r>
      <w:r>
        <w:rPr>
          <w:lang w:eastAsia="en-GB"/>
        </w:rPr>
        <w:t xml:space="preserve"> IE matches the sequence number sent in message </w:t>
      </w:r>
      <w:r>
        <w:rPr>
          <w:i/>
        </w:rPr>
        <w:t>N</w:t>
      </w:r>
      <w:r>
        <w:rPr>
          <w:lang w:eastAsia="en-GB"/>
        </w:rPr>
        <w:t xml:space="preserve">, Endpoint A sends the next LPP message </w:t>
      </w:r>
      <w:r>
        <w:rPr>
          <w:i/>
        </w:rPr>
        <w:t>N+1</w:t>
      </w:r>
      <w:r>
        <w:rPr>
          <w:lang w:eastAsia="en-GB"/>
        </w:rPr>
        <w:t xml:space="preserve"> to Endpoint </w:t>
      </w:r>
      <w:r>
        <w:rPr>
          <w:lang w:eastAsia="en-GB"/>
        </w:rPr>
        <w:t>B when this message is available.</w:t>
      </w:r>
    </w:p>
    <w:p w14:paraId="1C477BD4" w14:textId="77777777" w:rsidR="0023409A" w:rsidRDefault="007F1C8D">
      <w:pPr>
        <w:pStyle w:val="Heading3"/>
        <w:rPr>
          <w:lang w:eastAsia="en-GB"/>
        </w:rPr>
      </w:pPr>
      <w:bookmarkStart w:id="173" w:name="_Toc37680757"/>
      <w:bookmarkStart w:id="174" w:name="_Toc90719508"/>
      <w:bookmarkStart w:id="175" w:name="_Toc52547202"/>
      <w:bookmarkStart w:id="176" w:name="_Toc52548262"/>
      <w:bookmarkStart w:id="177" w:name="_Toc52547732"/>
      <w:bookmarkStart w:id="178" w:name="_Toc52546672"/>
      <w:bookmarkStart w:id="179" w:name="_Toc27765100"/>
      <w:bookmarkStart w:id="180" w:name="_Toc46486327"/>
      <w:r>
        <w:rPr>
          <w:lang w:eastAsia="en-GB"/>
        </w:rPr>
        <w:t>4.3.4</w:t>
      </w:r>
      <w:r>
        <w:rPr>
          <w:lang w:eastAsia="en-GB"/>
        </w:rPr>
        <w:tab/>
        <w:t>LPP Retransmission</w:t>
      </w:r>
      <w:bookmarkEnd w:id="173"/>
      <w:bookmarkEnd w:id="174"/>
      <w:bookmarkEnd w:id="175"/>
      <w:bookmarkEnd w:id="176"/>
      <w:bookmarkEnd w:id="177"/>
      <w:bookmarkEnd w:id="178"/>
      <w:bookmarkEnd w:id="179"/>
      <w:bookmarkEnd w:id="180"/>
    </w:p>
    <w:p w14:paraId="7D66410A" w14:textId="77777777" w:rsidR="0023409A" w:rsidRDefault="007F1C8D">
      <w:pPr>
        <w:pStyle w:val="Heading4"/>
        <w:rPr>
          <w:lang w:eastAsia="en-GB"/>
        </w:rPr>
      </w:pPr>
      <w:bookmarkStart w:id="181" w:name="_Toc90719509"/>
      <w:bookmarkStart w:id="182" w:name="_Toc46486328"/>
      <w:bookmarkStart w:id="183" w:name="_Toc52547733"/>
      <w:bookmarkStart w:id="184" w:name="_Toc52546673"/>
      <w:bookmarkStart w:id="185" w:name="_Toc52547203"/>
      <w:bookmarkStart w:id="186" w:name="_Toc37680758"/>
      <w:bookmarkStart w:id="187" w:name="_Toc52548263"/>
      <w:bookmarkStart w:id="188" w:name="_Toc27765101"/>
      <w:r>
        <w:rPr>
          <w:lang w:eastAsia="en-GB"/>
        </w:rPr>
        <w:t>4.3.4.1</w:t>
      </w:r>
      <w:r>
        <w:rPr>
          <w:lang w:eastAsia="en-GB"/>
        </w:rPr>
        <w:tab/>
        <w:t>General</w:t>
      </w:r>
      <w:bookmarkEnd w:id="181"/>
      <w:bookmarkEnd w:id="182"/>
      <w:bookmarkEnd w:id="183"/>
      <w:bookmarkEnd w:id="184"/>
      <w:bookmarkEnd w:id="185"/>
      <w:bookmarkEnd w:id="186"/>
      <w:bookmarkEnd w:id="187"/>
      <w:bookmarkEnd w:id="188"/>
    </w:p>
    <w:p w14:paraId="56DA1258" w14:textId="77777777" w:rsidR="0023409A" w:rsidRDefault="007F1C8D">
      <w:pPr>
        <w:overflowPunct w:val="0"/>
        <w:autoSpaceDE w:val="0"/>
        <w:autoSpaceDN w:val="0"/>
        <w:adjustRightInd w:val="0"/>
        <w:textAlignment w:val="baseline"/>
        <w:rPr>
          <w:lang w:eastAsia="en-GB"/>
        </w:rPr>
      </w:pPr>
      <w:r>
        <w:rPr>
          <w:lang w:eastAsia="en-GB"/>
        </w:rPr>
        <w:t>This capability builds on the acknowledgement and duplicate detection capabilities. When an LPP message</w:t>
      </w:r>
      <w:r>
        <w:rPr>
          <w:lang w:eastAsia="ja-JP"/>
        </w:rPr>
        <w:t xml:space="preserve"> which requires acknowledgement</w:t>
      </w:r>
      <w:r>
        <w:rPr>
          <w:lang w:eastAsia="en-GB"/>
        </w:rPr>
        <w:t xml:space="preserve"> is sent and not acknowledged, it is resent by </w:t>
      </w:r>
      <w:r>
        <w:rPr>
          <w:lang w:eastAsia="en-GB"/>
        </w:rPr>
        <w:t>the sender following a timeout period up to three times. If still unacknowledged after that, the sender aborts all LPP activity for the associated session. The timeout period is determined by the sender implementation but shall not be less than a minimum v</w:t>
      </w:r>
      <w:r>
        <w:rPr>
          <w:lang w:eastAsia="en-GB"/>
        </w:rPr>
        <w:t>alue of 250 ms.</w:t>
      </w:r>
    </w:p>
    <w:p w14:paraId="06FEA199" w14:textId="77777777" w:rsidR="0023409A" w:rsidRDefault="007F1C8D">
      <w:pPr>
        <w:overflowPunct w:val="0"/>
        <w:autoSpaceDE w:val="0"/>
        <w:autoSpaceDN w:val="0"/>
        <w:adjustRightInd w:val="0"/>
        <w:textAlignment w:val="baseline"/>
        <w:rPr>
          <w:lang w:eastAsia="en-GB"/>
        </w:rPr>
      </w:pPr>
      <w:r>
        <w:rPr>
          <w:lang w:eastAsia="en-GB"/>
        </w:rPr>
        <w:t>In addition, for NB-IoT the timeout period may be determined by the sender implementation based on e.g., the coverage level of the UE.</w:t>
      </w:r>
    </w:p>
    <w:p w14:paraId="718A2613" w14:textId="77777777" w:rsidR="0023409A" w:rsidRDefault="007F1C8D">
      <w:pPr>
        <w:pStyle w:val="Heading4"/>
        <w:rPr>
          <w:lang w:eastAsia="en-GB"/>
        </w:rPr>
      </w:pPr>
      <w:bookmarkStart w:id="189" w:name="_Toc46486329"/>
      <w:bookmarkStart w:id="190" w:name="_Toc52547734"/>
      <w:bookmarkStart w:id="191" w:name="_Toc52547204"/>
      <w:bookmarkStart w:id="192" w:name="_Toc52546674"/>
      <w:bookmarkStart w:id="193" w:name="_Toc52548264"/>
      <w:bookmarkStart w:id="194" w:name="_Toc27765102"/>
      <w:bookmarkStart w:id="195" w:name="_Toc90719510"/>
      <w:bookmarkStart w:id="196" w:name="_Toc37680759"/>
      <w:r>
        <w:rPr>
          <w:lang w:eastAsia="en-GB"/>
        </w:rPr>
        <w:t>4.3.4.2</w:t>
      </w:r>
      <w:r>
        <w:rPr>
          <w:lang w:eastAsia="en-GB"/>
        </w:rPr>
        <w:tab/>
        <w:t>Procedure related to Retransmission</w:t>
      </w:r>
      <w:bookmarkEnd w:id="189"/>
      <w:bookmarkEnd w:id="190"/>
      <w:bookmarkEnd w:id="191"/>
      <w:bookmarkEnd w:id="192"/>
      <w:bookmarkEnd w:id="193"/>
      <w:bookmarkEnd w:id="194"/>
      <w:bookmarkEnd w:id="195"/>
      <w:bookmarkEnd w:id="196"/>
    </w:p>
    <w:p w14:paraId="5BE38948" w14:textId="77777777" w:rsidR="0023409A" w:rsidRDefault="007F1C8D">
      <w:pPr>
        <w:rPr>
          <w:lang w:eastAsia="en-GB"/>
        </w:rPr>
      </w:pPr>
      <w:r>
        <w:rPr>
          <w:lang w:eastAsia="en-GB"/>
        </w:rPr>
        <w:t>Figure 4.3.4.2-1 shows the procedure related to retransmissio</w:t>
      </w:r>
      <w:r>
        <w:rPr>
          <w:lang w:eastAsia="en-GB"/>
        </w:rPr>
        <w:t>n when combined with acknowledgement and duplicate detection.</w:t>
      </w:r>
    </w:p>
    <w:p w14:paraId="43167C07" w14:textId="77777777" w:rsidR="0023409A" w:rsidRDefault="007F1C8D">
      <w:pPr>
        <w:pStyle w:val="TH"/>
      </w:pPr>
      <w:r>
        <w:object w:dxaOrig="7980" w:dyaOrig="4788" w14:anchorId="5FFECF63">
          <v:shape id="_x0000_i1030" type="#_x0000_t75" style="width:399pt;height:239.4pt" o:ole="">
            <v:imagedata r:id="rId23" o:title=""/>
          </v:shape>
          <o:OLEObject Type="Embed" ProgID="Visio.Drawing.11" ShapeID="_x0000_i1030" DrawAspect="Content" ObjectID="_1711968038" r:id="rId24"/>
        </w:object>
      </w:r>
    </w:p>
    <w:p w14:paraId="038177B0" w14:textId="77777777" w:rsidR="0023409A" w:rsidRDefault="007F1C8D">
      <w:pPr>
        <w:pStyle w:val="TF"/>
      </w:pPr>
      <w:r>
        <w:t>Figure 4.3.4.2-1: LPP Retransmission procedure</w:t>
      </w:r>
    </w:p>
    <w:p w14:paraId="18D945A6" w14:textId="77777777" w:rsidR="0023409A" w:rsidRDefault="007F1C8D">
      <w:pPr>
        <w:pStyle w:val="B1"/>
        <w:rPr>
          <w:lang w:eastAsia="en-GB"/>
        </w:rPr>
      </w:pPr>
      <w:r>
        <w:rPr>
          <w:lang w:eastAsia="en-GB"/>
        </w:rPr>
        <w:t>1.</w:t>
      </w:r>
      <w:r>
        <w:rPr>
          <w:lang w:eastAsia="en-GB"/>
        </w:rPr>
        <w:tab/>
        <w:t xml:space="preserve">Endpoint A sends an LPP message </w:t>
      </w:r>
      <w:r>
        <w:rPr>
          <w:i/>
        </w:rPr>
        <w:t>N</w:t>
      </w:r>
      <w:r>
        <w:rPr>
          <w:lang w:eastAsia="en-GB"/>
        </w:rPr>
        <w:t xml:space="preserve"> to Endpoint B for a particular location session and includes a request for acknow</w:t>
      </w:r>
      <w:r>
        <w:rPr>
          <w:lang w:eastAsia="en-GB"/>
        </w:rPr>
        <w:t>ledgement along with a sequence number.</w:t>
      </w:r>
    </w:p>
    <w:p w14:paraId="6251B94F" w14:textId="77777777" w:rsidR="0023409A" w:rsidRDefault="007F1C8D">
      <w:pPr>
        <w:pStyle w:val="B1"/>
        <w:rPr>
          <w:lang w:eastAsia="en-GB"/>
        </w:rPr>
      </w:pPr>
      <w:r>
        <w:rPr>
          <w:lang w:eastAsia="en-GB"/>
        </w:rPr>
        <w:t>2.</w:t>
      </w:r>
      <w:r>
        <w:rPr>
          <w:lang w:eastAsia="en-GB"/>
        </w:rPr>
        <w:tab/>
        <w:t xml:space="preserve">If LPP message </w:t>
      </w:r>
      <w:r>
        <w:rPr>
          <w:i/>
        </w:rPr>
        <w:t>N</w:t>
      </w:r>
      <w:r>
        <w:rPr>
          <w:lang w:eastAsia="en-GB"/>
        </w:rPr>
        <w:t xml:space="preserve"> </w:t>
      </w:r>
      <w:r>
        <w:rPr>
          <w:lang w:eastAsia="ja-JP"/>
        </w:rPr>
        <w:t>is received</w:t>
      </w:r>
      <w:r>
        <w:rPr>
          <w:lang w:eastAsia="en-GB"/>
        </w:rPr>
        <w:t xml:space="preserve"> and Endpoint B is able to decode the </w:t>
      </w:r>
      <w:r>
        <w:rPr>
          <w:i/>
          <w:lang w:eastAsia="en-GB"/>
        </w:rPr>
        <w:t>ackRequested</w:t>
      </w:r>
      <w:r>
        <w:rPr>
          <w:lang w:eastAsia="en-GB"/>
        </w:rPr>
        <w:t xml:space="preserve"> value and sequence number (regardless of whether the message body can be correctly decoded), Endpoint B shall return an acknowledgemen</w:t>
      </w:r>
      <w:r>
        <w:rPr>
          <w:lang w:eastAsia="en-GB"/>
        </w:rPr>
        <w:t xml:space="preserve">t for message </w:t>
      </w:r>
      <w:r>
        <w:rPr>
          <w:i/>
        </w:rPr>
        <w:t>N</w:t>
      </w:r>
      <w:r>
        <w:rPr>
          <w:lang w:eastAsia="en-GB"/>
        </w:rPr>
        <w:t>. If the acknowledgement is received by Endpoint A (such that the acknowledged message can be identified and sequence numbers are matching), Endpoint A skips steps 3 and 4.</w:t>
      </w:r>
    </w:p>
    <w:p w14:paraId="743EFAE4" w14:textId="77777777" w:rsidR="0023409A" w:rsidRDefault="007F1C8D">
      <w:pPr>
        <w:pStyle w:val="B1"/>
        <w:rPr>
          <w:lang w:eastAsia="en-GB"/>
        </w:rPr>
      </w:pPr>
      <w:r>
        <w:rPr>
          <w:lang w:eastAsia="en-GB"/>
        </w:rPr>
        <w:t>3.</w:t>
      </w:r>
      <w:r>
        <w:rPr>
          <w:lang w:eastAsia="en-GB"/>
        </w:rPr>
        <w:tab/>
        <w:t xml:space="preserve">If the acknowledgement in step 2 </w:t>
      </w:r>
      <w:r>
        <w:rPr>
          <w:lang w:eastAsia="ja-JP"/>
        </w:rPr>
        <w:t xml:space="preserve">is not received after a timeout </w:t>
      </w:r>
      <w:r>
        <w:rPr>
          <w:lang w:eastAsia="ja-JP"/>
        </w:rPr>
        <w:t>period</w:t>
      </w:r>
      <w:r>
        <w:rPr>
          <w:lang w:eastAsia="en-GB"/>
        </w:rPr>
        <w:t xml:space="preserve">, Endpoint A shall retransmit LPP message </w:t>
      </w:r>
      <w:r>
        <w:rPr>
          <w:i/>
        </w:rPr>
        <w:t>N</w:t>
      </w:r>
      <w:r>
        <w:rPr>
          <w:lang w:eastAsia="en-GB"/>
        </w:rPr>
        <w:t xml:space="preserve"> and shall include the same sequence number as in step 1.</w:t>
      </w:r>
    </w:p>
    <w:p w14:paraId="2F2BEBF3" w14:textId="77777777" w:rsidR="0023409A" w:rsidRDefault="007F1C8D">
      <w:pPr>
        <w:pStyle w:val="B1"/>
        <w:rPr>
          <w:lang w:eastAsia="en-GB"/>
        </w:rPr>
      </w:pPr>
      <w:r>
        <w:rPr>
          <w:lang w:eastAsia="en-GB"/>
        </w:rPr>
        <w:t>4.</w:t>
      </w:r>
      <w:r>
        <w:rPr>
          <w:lang w:eastAsia="en-GB"/>
        </w:rPr>
        <w:tab/>
        <w:t xml:space="preserve">If LPP message </w:t>
      </w:r>
      <w:r>
        <w:rPr>
          <w:i/>
        </w:rPr>
        <w:t>N</w:t>
      </w:r>
      <w:r>
        <w:rPr>
          <w:lang w:eastAsia="en-GB"/>
        </w:rPr>
        <w:t xml:space="preserve"> in step 3 </w:t>
      </w:r>
      <w:r>
        <w:rPr>
          <w:lang w:eastAsia="ja-JP"/>
        </w:rPr>
        <w:t xml:space="preserve">is received and Endpoint B is able to decode the </w:t>
      </w:r>
      <w:r>
        <w:rPr>
          <w:i/>
          <w:lang w:eastAsia="ja-JP"/>
        </w:rPr>
        <w:t>ackRequested</w:t>
      </w:r>
      <w:r>
        <w:rPr>
          <w:lang w:eastAsia="ja-JP"/>
        </w:rPr>
        <w:t xml:space="preserve"> value and sequence number </w:t>
      </w:r>
      <w:r>
        <w:rPr>
          <w:lang w:eastAsia="en-GB"/>
        </w:rPr>
        <w:t>(regardless of whether the mess</w:t>
      </w:r>
      <w:r>
        <w:rPr>
          <w:lang w:eastAsia="en-GB"/>
        </w:rPr>
        <w:t xml:space="preserve">age body can be correctly decoded and whether or not the message is considered a duplicate), Endpoint B shall return an acknowledgement. Steps 3 may be repeated one or more times if the acknowledgement in step 4 is not </w:t>
      </w:r>
      <w:r>
        <w:rPr>
          <w:lang w:eastAsia="ja-JP"/>
        </w:rPr>
        <w:t>received after a timeout period</w:t>
      </w:r>
      <w:r>
        <w:rPr>
          <w:lang w:eastAsia="en-GB"/>
        </w:rPr>
        <w:t xml:space="preserve"> by En</w:t>
      </w:r>
      <w:r>
        <w:rPr>
          <w:lang w:eastAsia="en-GB"/>
        </w:rPr>
        <w:t>dpoint A. If the acknowledgement in step 4 is still not received after sending three retransmissions, Endpoint A shall abort all procedures and activity associated with LPP support for the particular location session.</w:t>
      </w:r>
    </w:p>
    <w:p w14:paraId="43078B24" w14:textId="77777777" w:rsidR="0023409A" w:rsidRDefault="007F1C8D">
      <w:pPr>
        <w:pStyle w:val="B1"/>
        <w:rPr>
          <w:lang w:eastAsia="en-GB"/>
        </w:rPr>
      </w:pPr>
      <w:r>
        <w:rPr>
          <w:lang w:eastAsia="en-GB"/>
        </w:rPr>
        <w:t>5.</w:t>
      </w:r>
      <w:r>
        <w:rPr>
          <w:lang w:eastAsia="en-GB"/>
        </w:rPr>
        <w:tab/>
        <w:t>Once an acknowledgement in step 2 o</w:t>
      </w:r>
      <w:r>
        <w:rPr>
          <w:lang w:eastAsia="en-GB"/>
        </w:rPr>
        <w:t>r step 4 is received, Endpoint A send</w:t>
      </w:r>
      <w:r>
        <w:rPr>
          <w:lang w:eastAsia="ja-JP"/>
        </w:rPr>
        <w:t>s</w:t>
      </w:r>
      <w:r>
        <w:rPr>
          <w:lang w:eastAsia="en-GB"/>
        </w:rPr>
        <w:t xml:space="preserve"> the next LPP message </w:t>
      </w:r>
      <w:r>
        <w:rPr>
          <w:i/>
          <w:lang w:eastAsia="en-GB"/>
        </w:rPr>
        <w:t>N+1</w:t>
      </w:r>
      <w:r>
        <w:rPr>
          <w:lang w:eastAsia="en-GB"/>
        </w:rPr>
        <w:t xml:space="preserve"> for the location session to Endpoint B when this message is available.</w:t>
      </w:r>
    </w:p>
    <w:p w14:paraId="1371B0F5" w14:textId="77777777" w:rsidR="0023409A" w:rsidRDefault="007F1C8D">
      <w:pPr>
        <w:pStyle w:val="Heading3"/>
        <w:rPr>
          <w:lang w:eastAsia="en-GB"/>
        </w:rPr>
      </w:pPr>
      <w:bookmarkStart w:id="197" w:name="_Toc52547735"/>
      <w:bookmarkStart w:id="198" w:name="_Toc27765103"/>
      <w:bookmarkStart w:id="199" w:name="_Toc37680760"/>
      <w:bookmarkStart w:id="200" w:name="_Toc52547205"/>
      <w:bookmarkStart w:id="201" w:name="_Toc52548265"/>
      <w:bookmarkStart w:id="202" w:name="_Toc90719511"/>
      <w:bookmarkStart w:id="203" w:name="_Toc46486330"/>
      <w:bookmarkStart w:id="204" w:name="_Toc52546675"/>
      <w:r>
        <w:rPr>
          <w:lang w:eastAsia="en-GB"/>
        </w:rPr>
        <w:t>4.3.5</w:t>
      </w:r>
      <w:r>
        <w:rPr>
          <w:lang w:eastAsia="en-GB"/>
        </w:rPr>
        <w:tab/>
        <w:t>LPP Message Segmentation</w:t>
      </w:r>
      <w:bookmarkEnd w:id="197"/>
      <w:bookmarkEnd w:id="198"/>
      <w:bookmarkEnd w:id="199"/>
      <w:bookmarkEnd w:id="200"/>
      <w:bookmarkEnd w:id="201"/>
      <w:bookmarkEnd w:id="202"/>
      <w:bookmarkEnd w:id="203"/>
      <w:bookmarkEnd w:id="204"/>
    </w:p>
    <w:p w14:paraId="0B9E686B" w14:textId="77777777" w:rsidR="0023409A" w:rsidRDefault="007F1C8D">
      <w:pPr>
        <w:rPr>
          <w:lang w:eastAsia="en-GB"/>
        </w:rPr>
      </w:pPr>
      <w:r>
        <w:rPr>
          <w:lang w:eastAsia="en-GB"/>
        </w:rPr>
        <w:t>An LPP message body may be sent in several shorter LPP messages instead of one long LPP me</w:t>
      </w:r>
      <w:r>
        <w:rPr>
          <w:lang w:eastAsia="en-GB"/>
        </w:rPr>
        <w:t xml:space="preserve">ssage to deliver a large amount of information (e.g., in case the LPP message size exceeds the maximum message size supported by lower layers). When a sender employs LPP message segmentation, the sender shall include the IE </w:t>
      </w:r>
      <w:r>
        <w:rPr>
          <w:i/>
          <w:lang w:eastAsia="en-GB"/>
        </w:rPr>
        <w:t>SegmentationInfo</w:t>
      </w:r>
      <w:r>
        <w:rPr>
          <w:lang w:eastAsia="en-GB"/>
        </w:rPr>
        <w:t xml:space="preserve"> in each LPP mes</w:t>
      </w:r>
      <w:r>
        <w:rPr>
          <w:lang w:eastAsia="en-GB"/>
        </w:rPr>
        <w:t>sage segment. The sender shall indicate in all but the final message segment that more messages are on the way.</w:t>
      </w:r>
    </w:p>
    <w:p w14:paraId="57189A4D" w14:textId="77777777" w:rsidR="0023409A" w:rsidRDefault="007F1C8D">
      <w:pPr>
        <w:rPr>
          <w:lang w:eastAsia="en-GB"/>
        </w:rPr>
      </w:pPr>
      <w:r>
        <w:rPr>
          <w:lang w:eastAsia="en-GB"/>
        </w:rPr>
        <w:t xml:space="preserve">When a receiver receives an LPP message indicating that more messages are on the way, the receiver may store the LPP message. If the </w:t>
      </w:r>
      <w:r>
        <w:rPr>
          <w:lang w:eastAsia="en-GB"/>
        </w:rPr>
        <w:t>receiver receives a subsequent LPP message for the same session and transaction ID, the receiver shall assume that the new LPP message continues the segmentation of the earlier message and may store the new message if the new message indicates that more me</w:t>
      </w:r>
      <w:r>
        <w:rPr>
          <w:lang w:eastAsia="en-GB"/>
        </w:rPr>
        <w:t>ssages are on the way. If the new message indicates that no more messages are on the way, the receiver shall assume that message segmentation is complete and shall process the new message and any stored message segments for the same session and transaction</w:t>
      </w:r>
      <w:r>
        <w:rPr>
          <w:lang w:eastAsia="en-GB"/>
        </w:rPr>
        <w:t xml:space="preserve"> ID.</w:t>
      </w:r>
    </w:p>
    <w:p w14:paraId="65E4561C" w14:textId="77777777" w:rsidR="0023409A" w:rsidRDefault="007F1C8D">
      <w:pPr>
        <w:rPr>
          <w:lang w:eastAsia="en-GB"/>
        </w:rPr>
      </w:pPr>
      <w:r>
        <w:rPr>
          <w:lang w:eastAsia="en-GB"/>
        </w:rPr>
        <w:lastRenderedPageBreak/>
        <w:t xml:space="preserve">The reliable transport rules specified in clause 4.3.2, 4.3.3, and 4.3.4 apply to each individual LPP message segment, independently of the value of the IE </w:t>
      </w:r>
      <w:r>
        <w:rPr>
          <w:i/>
          <w:lang w:eastAsia="en-GB"/>
        </w:rPr>
        <w:t>SegmentationInfo</w:t>
      </w:r>
      <w:r>
        <w:rPr>
          <w:lang w:eastAsia="en-GB"/>
        </w:rPr>
        <w:t>.</w:t>
      </w:r>
    </w:p>
    <w:p w14:paraId="03C85DB9" w14:textId="77777777" w:rsidR="0023409A" w:rsidRDefault="007F1C8D">
      <w:pPr>
        <w:rPr>
          <w:lang w:eastAsia="en-GB"/>
        </w:rPr>
      </w:pPr>
      <w:r>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Pr>
          <w:i/>
          <w:lang w:eastAsia="en-GB"/>
        </w:rPr>
        <w:t>SegmentationInfo</w:t>
      </w:r>
      <w:r>
        <w:rPr>
          <w:lang w:eastAsia="en-GB"/>
        </w:rPr>
        <w:t>.</w:t>
      </w:r>
    </w:p>
    <w:p w14:paraId="38C024C0" w14:textId="77777777" w:rsidR="0023409A" w:rsidRDefault="007F1C8D">
      <w:pPr>
        <w:pStyle w:val="TH"/>
      </w:pPr>
      <w:r>
        <w:object w:dxaOrig="8652" w:dyaOrig="4632" w14:anchorId="106ADAE8">
          <v:shape id="_x0000_i1031" type="#_x0000_t75" style="width:432.6pt;height:231.6pt" o:ole="">
            <v:imagedata r:id="rId25" o:title=""/>
          </v:shape>
          <o:OLEObject Type="Embed" ProgID="Visio.Drawing.11" ShapeID="_x0000_i1031" DrawAspect="Content" ObjectID="_1711968039" r:id="rId26"/>
        </w:object>
      </w:r>
    </w:p>
    <w:p w14:paraId="73878D8B" w14:textId="77777777" w:rsidR="0023409A" w:rsidRDefault="007F1C8D">
      <w:pPr>
        <w:pStyle w:val="TF"/>
      </w:pPr>
      <w:r>
        <w:t>Figure 4.3.5-1: LPP Message Segmentation procedure</w:t>
      </w:r>
    </w:p>
    <w:p w14:paraId="324DFFEA" w14:textId="77777777" w:rsidR="0023409A" w:rsidRDefault="007F1C8D">
      <w:pPr>
        <w:pStyle w:val="B1"/>
        <w:rPr>
          <w:lang w:eastAsia="en-GB"/>
        </w:rPr>
      </w:pPr>
      <w:r>
        <w:rPr>
          <w:lang w:eastAsia="en-GB"/>
        </w:rPr>
        <w:t>1.</w:t>
      </w:r>
      <w:r>
        <w:rPr>
          <w:lang w:eastAsia="en-GB"/>
        </w:rPr>
        <w:tab/>
        <w:t xml:space="preserve">Endpoint A sends an LPP message to Endpoint B for a particular location session and includes the IE </w:t>
      </w:r>
      <w:r>
        <w:rPr>
          <w:i/>
          <w:lang w:eastAsia="en-GB"/>
        </w:rPr>
        <w:t>SegmentationInfo</w:t>
      </w:r>
      <w:r>
        <w:rPr>
          <w:lang w:eastAsia="en-GB"/>
        </w:rPr>
        <w:t xml:space="preserve"> set to </w:t>
      </w:r>
      <w:r>
        <w:rPr>
          <w:i/>
          <w:lang w:eastAsia="en-GB"/>
        </w:rPr>
        <w:t>moreMessagesOnTheWay</w:t>
      </w:r>
      <w:r>
        <w:rPr>
          <w:lang w:eastAsia="en-GB"/>
        </w:rPr>
        <w:t xml:space="preserve"> to indicate that this is o</w:t>
      </w:r>
      <w:r>
        <w:rPr>
          <w:lang w:eastAsia="en-GB"/>
        </w:rPr>
        <w:t>ne of many LPP message segments used to deliver the entire LPP message body.</w:t>
      </w:r>
    </w:p>
    <w:p w14:paraId="755F7591" w14:textId="77777777" w:rsidR="0023409A" w:rsidRDefault="007F1C8D">
      <w:pPr>
        <w:pStyle w:val="B1"/>
        <w:rPr>
          <w:lang w:eastAsia="en-GB"/>
        </w:rPr>
      </w:pPr>
      <w:r>
        <w:rPr>
          <w:lang w:eastAsia="en-GB"/>
        </w:rPr>
        <w:t>2</w:t>
      </w:r>
      <w:r>
        <w:rPr>
          <w:lang w:eastAsia="en-GB"/>
        </w:rPr>
        <w:tab/>
        <w:t xml:space="preserve">Endpoint A may send one or more additional LPP messages to Endpoint B with </w:t>
      </w:r>
      <w:bookmarkStart w:id="205" w:name="_Hlk497105990"/>
      <w:r>
        <w:rPr>
          <w:lang w:eastAsia="en-GB"/>
        </w:rPr>
        <w:t xml:space="preserve">the IE </w:t>
      </w:r>
      <w:r>
        <w:rPr>
          <w:i/>
          <w:lang w:eastAsia="en-GB"/>
        </w:rPr>
        <w:t>SegmentationInfo</w:t>
      </w:r>
      <w:r>
        <w:rPr>
          <w:lang w:eastAsia="en-GB"/>
        </w:rPr>
        <w:t xml:space="preserve"> set to </w:t>
      </w:r>
      <w:r>
        <w:rPr>
          <w:i/>
          <w:lang w:eastAsia="en-GB"/>
        </w:rPr>
        <w:t xml:space="preserve">moreMessagesOnTheWay </w:t>
      </w:r>
      <w:r>
        <w:rPr>
          <w:lang w:eastAsia="en-GB"/>
        </w:rPr>
        <w:t>to</w:t>
      </w:r>
      <w:bookmarkEnd w:id="205"/>
      <w:r>
        <w:rPr>
          <w:lang w:eastAsia="en-GB"/>
        </w:rPr>
        <w:t xml:space="preserve"> continue delivering the segmented LPP message</w:t>
      </w:r>
      <w:r>
        <w:rPr>
          <w:i/>
          <w:lang w:eastAsia="en-GB"/>
        </w:rPr>
        <w:t>.</w:t>
      </w:r>
    </w:p>
    <w:p w14:paraId="6A2E3967" w14:textId="77777777" w:rsidR="0023409A" w:rsidRDefault="007F1C8D">
      <w:pPr>
        <w:pStyle w:val="B1"/>
        <w:rPr>
          <w:lang w:eastAsia="en-GB"/>
        </w:rPr>
      </w:pPr>
      <w:r>
        <w:rPr>
          <w:lang w:eastAsia="en-GB"/>
        </w:rPr>
        <w:t>3.</w:t>
      </w:r>
      <w:r>
        <w:rPr>
          <w:lang w:eastAsia="en-GB"/>
        </w:rPr>
        <w:tab/>
        <w:t xml:space="preserve">Endpoint A sends the final LPP message segment to Endpoint B and includes the IE </w:t>
      </w:r>
      <w:r>
        <w:rPr>
          <w:i/>
          <w:lang w:eastAsia="en-GB"/>
        </w:rPr>
        <w:t>SegmentationInfo</w:t>
      </w:r>
      <w:r>
        <w:rPr>
          <w:lang w:eastAsia="en-GB"/>
        </w:rPr>
        <w:t xml:space="preserve"> set to </w:t>
      </w:r>
      <w:r>
        <w:rPr>
          <w:i/>
          <w:lang w:eastAsia="en-GB"/>
        </w:rPr>
        <w:t xml:space="preserve">noMoreMessages </w:t>
      </w:r>
      <w:r>
        <w:rPr>
          <w:lang w:eastAsia="en-GB"/>
        </w:rPr>
        <w:t>to indicate that this is the final LPP message segment. Endpoint B assumes that the complete LPP message body has been received.</w:t>
      </w:r>
    </w:p>
    <w:p w14:paraId="0A5D1CD5" w14:textId="77777777" w:rsidR="0023409A" w:rsidRDefault="007F1C8D">
      <w:pPr>
        <w:pStyle w:val="Heading1"/>
      </w:pPr>
      <w:bookmarkStart w:id="206" w:name="_Toc52546676"/>
      <w:bookmarkStart w:id="207" w:name="_Toc52548266"/>
      <w:bookmarkStart w:id="208" w:name="_Toc37680761"/>
      <w:bookmarkStart w:id="209" w:name="_Toc27765104"/>
      <w:bookmarkStart w:id="210" w:name="_Toc52547736"/>
      <w:bookmarkStart w:id="211" w:name="_Toc46486331"/>
      <w:bookmarkStart w:id="212" w:name="_Toc52547206"/>
      <w:bookmarkStart w:id="213" w:name="_Toc90719512"/>
      <w:r>
        <w:t>5</w:t>
      </w:r>
      <w:r>
        <w:tab/>
        <w:t>LP</w:t>
      </w:r>
      <w:r>
        <w:t>P Procedures</w:t>
      </w:r>
      <w:bookmarkEnd w:id="206"/>
      <w:bookmarkEnd w:id="207"/>
      <w:bookmarkEnd w:id="208"/>
      <w:bookmarkEnd w:id="209"/>
      <w:bookmarkEnd w:id="210"/>
      <w:bookmarkEnd w:id="211"/>
      <w:bookmarkEnd w:id="212"/>
      <w:bookmarkEnd w:id="213"/>
    </w:p>
    <w:p w14:paraId="3127C6E2" w14:textId="77777777" w:rsidR="0023409A" w:rsidRDefault="007F1C8D">
      <w:pPr>
        <w:pStyle w:val="Heading2"/>
      </w:pPr>
      <w:bookmarkStart w:id="214" w:name="_Toc52547737"/>
      <w:bookmarkStart w:id="215" w:name="_Toc52546677"/>
      <w:bookmarkStart w:id="216" w:name="_Toc37680762"/>
      <w:bookmarkStart w:id="217" w:name="_Toc52547207"/>
      <w:bookmarkStart w:id="218" w:name="_Toc90719513"/>
      <w:bookmarkStart w:id="219" w:name="_Toc46486332"/>
      <w:bookmarkStart w:id="220" w:name="_Toc27765105"/>
      <w:bookmarkStart w:id="221" w:name="_Toc52548267"/>
      <w:r>
        <w:t>5.1</w:t>
      </w:r>
      <w:r>
        <w:tab/>
        <w:t>Procedures related to capability transfer</w:t>
      </w:r>
      <w:bookmarkEnd w:id="214"/>
      <w:bookmarkEnd w:id="215"/>
      <w:bookmarkEnd w:id="216"/>
      <w:bookmarkEnd w:id="217"/>
      <w:bookmarkEnd w:id="218"/>
      <w:bookmarkEnd w:id="219"/>
      <w:bookmarkEnd w:id="220"/>
      <w:bookmarkEnd w:id="221"/>
    </w:p>
    <w:p w14:paraId="5E05AC15" w14:textId="77777777" w:rsidR="0023409A" w:rsidRDefault="007F1C8D">
      <w:r>
        <w:t>The purpose of the procedures that are grouped together in this clause is to enable the transfer of capabilities from the target device to the server. Capabilities in this context refer to position</w:t>
      </w:r>
      <w:r>
        <w:t>ing and protocol capabilities related to LPP and the positioning methods supported by LPP.</w:t>
      </w:r>
    </w:p>
    <w:p w14:paraId="1AA7959F" w14:textId="77777777" w:rsidR="0023409A" w:rsidRDefault="007F1C8D">
      <w:r>
        <w:t>These procedures instantiate the Capability Transfer transaction from TS 36.305 [2] and TS 38.305 [40].</w:t>
      </w:r>
    </w:p>
    <w:p w14:paraId="2A23AF22" w14:textId="77777777" w:rsidR="0023409A" w:rsidRDefault="007F1C8D">
      <w:pPr>
        <w:pStyle w:val="Heading3"/>
      </w:pPr>
      <w:bookmarkStart w:id="222" w:name="_Toc90719514"/>
      <w:bookmarkStart w:id="223" w:name="_Toc37680763"/>
      <w:bookmarkStart w:id="224" w:name="_Toc52546678"/>
      <w:bookmarkStart w:id="225" w:name="_Toc27765106"/>
      <w:bookmarkStart w:id="226" w:name="_Toc52548268"/>
      <w:bookmarkStart w:id="227" w:name="_Toc46486333"/>
      <w:bookmarkStart w:id="228" w:name="_Toc52547738"/>
      <w:bookmarkStart w:id="229" w:name="_Toc52547208"/>
      <w:r>
        <w:t>5.1.1</w:t>
      </w:r>
      <w:r>
        <w:tab/>
        <w:t>Capability Transfer procedure</w:t>
      </w:r>
      <w:bookmarkEnd w:id="222"/>
      <w:bookmarkEnd w:id="223"/>
      <w:bookmarkEnd w:id="224"/>
      <w:bookmarkEnd w:id="225"/>
      <w:bookmarkEnd w:id="226"/>
      <w:bookmarkEnd w:id="227"/>
      <w:bookmarkEnd w:id="228"/>
      <w:bookmarkEnd w:id="229"/>
    </w:p>
    <w:p w14:paraId="360271EF" w14:textId="77777777" w:rsidR="0023409A" w:rsidRDefault="007F1C8D">
      <w:r>
        <w:t>The Capability Transfer p</w:t>
      </w:r>
      <w:r>
        <w:t>rocedure is shown in Figure 5.1.1-1.</w:t>
      </w:r>
    </w:p>
    <w:p w14:paraId="16D9BBB6" w14:textId="77777777" w:rsidR="0023409A" w:rsidRDefault="007F1C8D">
      <w:pPr>
        <w:pStyle w:val="TH"/>
      </w:pPr>
      <w:r>
        <w:object w:dxaOrig="7248" w:dyaOrig="2952" w14:anchorId="2CE9F269">
          <v:shape id="_x0000_i1032" type="#_x0000_t75" style="width:362.4pt;height:147.6pt" o:ole="">
            <v:imagedata r:id="rId27" o:title=""/>
          </v:shape>
          <o:OLEObject Type="Embed" ProgID="Visio.Drawing.11" ShapeID="_x0000_i1032" DrawAspect="Content" ObjectID="_1711968040" r:id="rId28"/>
        </w:object>
      </w:r>
    </w:p>
    <w:p w14:paraId="3C0EA397" w14:textId="77777777" w:rsidR="0023409A" w:rsidRDefault="007F1C8D">
      <w:pPr>
        <w:pStyle w:val="TF"/>
      </w:pPr>
      <w:r>
        <w:t>Figure 5.1.1-1: LPP Capability Transfer procedure</w:t>
      </w:r>
    </w:p>
    <w:p w14:paraId="18A6BBC6" w14:textId="77777777" w:rsidR="0023409A" w:rsidRDefault="007F1C8D">
      <w:pPr>
        <w:pStyle w:val="B1"/>
      </w:pPr>
      <w:r>
        <w:t>1.</w:t>
      </w:r>
      <w:r>
        <w:tab/>
        <w:t xml:space="preserve">The server sends a </w:t>
      </w:r>
      <w:r>
        <w:rPr>
          <w:i/>
        </w:rPr>
        <w:t>RequestCapabilities</w:t>
      </w:r>
      <w:r>
        <w:t xml:space="preserve"> message to the target. The server may indicate the types of capability needed.</w:t>
      </w:r>
    </w:p>
    <w:p w14:paraId="4F7E69E7" w14:textId="77777777" w:rsidR="0023409A" w:rsidRDefault="007F1C8D">
      <w:pPr>
        <w:pStyle w:val="B1"/>
      </w:pPr>
      <w:r>
        <w:t>2.</w:t>
      </w:r>
      <w:r>
        <w:tab/>
        <w:t>The target respo</w:t>
      </w:r>
      <w:r>
        <w:t xml:space="preserve">nds with a </w:t>
      </w:r>
      <w:r>
        <w:rPr>
          <w:i/>
        </w:rPr>
        <w:t>ProvideCapabilities</w:t>
      </w:r>
      <w:r>
        <w:t xml:space="preserve"> message to the server. The capabilities shall correspond to any capability types specified in step 1. This message shall include the </w:t>
      </w:r>
      <w:r>
        <w:rPr>
          <w:i/>
        </w:rPr>
        <w:t>endTransaction</w:t>
      </w:r>
      <w:r>
        <w:t xml:space="preserve"> IE set to TRUE.</w:t>
      </w:r>
    </w:p>
    <w:p w14:paraId="3FB1ADFE" w14:textId="77777777" w:rsidR="0023409A" w:rsidRDefault="007F1C8D">
      <w:pPr>
        <w:pStyle w:val="Heading3"/>
      </w:pPr>
      <w:bookmarkStart w:id="230" w:name="_Toc27765107"/>
      <w:bookmarkStart w:id="231" w:name="_Toc90719515"/>
      <w:bookmarkStart w:id="232" w:name="_Toc37680764"/>
      <w:bookmarkStart w:id="233" w:name="_Toc52548269"/>
      <w:bookmarkStart w:id="234" w:name="_Toc52546679"/>
      <w:bookmarkStart w:id="235" w:name="_Toc52547209"/>
      <w:bookmarkStart w:id="236" w:name="_Toc46486334"/>
      <w:bookmarkStart w:id="237" w:name="_Toc52547739"/>
      <w:r>
        <w:t>5.1.2</w:t>
      </w:r>
      <w:r>
        <w:tab/>
        <w:t>Capability Indication procedure</w:t>
      </w:r>
      <w:bookmarkEnd w:id="230"/>
      <w:bookmarkEnd w:id="231"/>
      <w:bookmarkEnd w:id="232"/>
      <w:bookmarkEnd w:id="233"/>
      <w:bookmarkEnd w:id="234"/>
      <w:bookmarkEnd w:id="235"/>
      <w:bookmarkEnd w:id="236"/>
      <w:bookmarkEnd w:id="237"/>
    </w:p>
    <w:p w14:paraId="1E6CB268" w14:textId="77777777" w:rsidR="0023409A" w:rsidRDefault="007F1C8D">
      <w:r>
        <w:t>The Capability Indicati</w:t>
      </w:r>
      <w:r>
        <w:t>on procedure allows the target to provide unsolicited capabilities to the server and is shown in Figure 5.1.2-1.</w:t>
      </w:r>
    </w:p>
    <w:p w14:paraId="4B04FE0C" w14:textId="77777777" w:rsidR="0023409A" w:rsidRDefault="007F1C8D">
      <w:pPr>
        <w:pStyle w:val="TH"/>
      </w:pPr>
      <w:r>
        <w:object w:dxaOrig="7248" w:dyaOrig="2232" w14:anchorId="45F743A2">
          <v:shape id="_x0000_i1033" type="#_x0000_t75" style="width:362.4pt;height:111.6pt" o:ole="">
            <v:imagedata r:id="rId29" o:title=""/>
          </v:shape>
          <o:OLEObject Type="Embed" ProgID="Visio.Drawing.11" ShapeID="_x0000_i1033" DrawAspect="Content" ObjectID="_1711968041" r:id="rId30"/>
        </w:object>
      </w:r>
    </w:p>
    <w:p w14:paraId="743AC4BE" w14:textId="77777777" w:rsidR="0023409A" w:rsidRDefault="007F1C8D">
      <w:pPr>
        <w:pStyle w:val="TF"/>
      </w:pPr>
      <w:r>
        <w:t>Figure 5.1.2-1: LPP Capability Indication procedure</w:t>
      </w:r>
    </w:p>
    <w:p w14:paraId="0D9AB3D3" w14:textId="77777777" w:rsidR="0023409A" w:rsidRDefault="007F1C8D">
      <w:pPr>
        <w:pStyle w:val="B1"/>
      </w:pPr>
      <w:r>
        <w:t>1.</w:t>
      </w:r>
      <w:r>
        <w:tab/>
        <w:t xml:space="preserve">The target sends a </w:t>
      </w:r>
      <w:r>
        <w:rPr>
          <w:i/>
        </w:rPr>
        <w:t>ProvideCapabilities</w:t>
      </w:r>
      <w:r>
        <w:t xml:space="preserve"> message to the serve</w:t>
      </w:r>
      <w:r>
        <w:t xml:space="preserve">r. This message shall include the </w:t>
      </w:r>
      <w:r>
        <w:rPr>
          <w:i/>
        </w:rPr>
        <w:t>endTransaction</w:t>
      </w:r>
      <w:r>
        <w:t xml:space="preserve"> IE set to TRUE.</w:t>
      </w:r>
    </w:p>
    <w:p w14:paraId="02F15071" w14:textId="77777777" w:rsidR="0023409A" w:rsidRDefault="007F1C8D">
      <w:pPr>
        <w:pStyle w:val="Heading3"/>
      </w:pPr>
      <w:bookmarkStart w:id="238" w:name="_Toc46486335"/>
      <w:bookmarkStart w:id="239" w:name="_Toc52546680"/>
      <w:bookmarkStart w:id="240" w:name="_Toc37680765"/>
      <w:bookmarkStart w:id="241" w:name="_Toc52548270"/>
      <w:bookmarkStart w:id="242" w:name="_Toc90719516"/>
      <w:bookmarkStart w:id="243" w:name="_Toc52547210"/>
      <w:bookmarkStart w:id="244" w:name="_Toc52547740"/>
      <w:bookmarkStart w:id="245" w:name="_Toc27765108"/>
      <w:r>
        <w:t>5.1.3</w:t>
      </w:r>
      <w:r>
        <w:tab/>
        <w:t>Reception of LPP Request Capabilities</w:t>
      </w:r>
      <w:bookmarkEnd w:id="238"/>
      <w:bookmarkEnd w:id="239"/>
      <w:bookmarkEnd w:id="240"/>
      <w:bookmarkEnd w:id="241"/>
      <w:bookmarkEnd w:id="242"/>
      <w:bookmarkEnd w:id="243"/>
      <w:bookmarkEnd w:id="244"/>
      <w:bookmarkEnd w:id="245"/>
    </w:p>
    <w:p w14:paraId="7EA7A7A9" w14:textId="77777777" w:rsidR="0023409A" w:rsidRDefault="007F1C8D">
      <w:pPr>
        <w:keepNext/>
      </w:pPr>
      <w:r>
        <w:t xml:space="preserve">Upon receiving a </w:t>
      </w:r>
      <w:r>
        <w:rPr>
          <w:i/>
        </w:rPr>
        <w:t>RequestCapabilities</w:t>
      </w:r>
      <w:r>
        <w:t xml:space="preserve"> message, the target device shall generate a </w:t>
      </w:r>
      <w:r>
        <w:rPr>
          <w:i/>
        </w:rPr>
        <w:t>ProvideCapabilities</w:t>
      </w:r>
      <w:r>
        <w:t xml:space="preserve"> message as a response.</w:t>
      </w:r>
    </w:p>
    <w:p w14:paraId="00D7E979" w14:textId="77777777" w:rsidR="0023409A" w:rsidRDefault="007F1C8D">
      <w:pPr>
        <w:keepNext/>
      </w:pPr>
      <w:r>
        <w:t xml:space="preserve">The target device </w:t>
      </w:r>
      <w:r>
        <w:t>shall:</w:t>
      </w:r>
    </w:p>
    <w:p w14:paraId="762480B9" w14:textId="77777777" w:rsidR="0023409A" w:rsidRDefault="007F1C8D">
      <w:pPr>
        <w:pStyle w:val="B1"/>
      </w:pPr>
      <w:r>
        <w:t>1&gt;</w:t>
      </w:r>
      <w:r>
        <w:tab/>
        <w:t>for each positioning method for which a request for capabilities is included in the message:</w:t>
      </w:r>
    </w:p>
    <w:p w14:paraId="716B3B22" w14:textId="77777777" w:rsidR="0023409A" w:rsidRDefault="007F1C8D">
      <w:pPr>
        <w:pStyle w:val="B2"/>
      </w:pPr>
      <w:r>
        <w:t>2&gt;</w:t>
      </w:r>
      <w:r>
        <w:tab/>
        <w:t>if the target device supports this positioning method:</w:t>
      </w:r>
    </w:p>
    <w:p w14:paraId="39C86B62" w14:textId="77777777" w:rsidR="0023409A" w:rsidRDefault="007F1C8D">
      <w:pPr>
        <w:pStyle w:val="B3"/>
      </w:pPr>
      <w:r>
        <w:t>3&gt;</w:t>
      </w:r>
      <w:r>
        <w:tab/>
        <w:t xml:space="preserve">include the capabilities of the device for that supported positioning method in the </w:t>
      </w:r>
      <w:r>
        <w:t>response message;</w:t>
      </w:r>
    </w:p>
    <w:p w14:paraId="58CC54F5" w14:textId="77777777" w:rsidR="0023409A" w:rsidRDefault="007F1C8D">
      <w:pPr>
        <w:pStyle w:val="B1"/>
      </w:pPr>
      <w:r>
        <w:t>1&gt;</w:t>
      </w:r>
      <w:r>
        <w:tab/>
        <w:t xml:space="preserve">set the IE </w:t>
      </w:r>
      <w:r>
        <w:rPr>
          <w:i/>
        </w:rPr>
        <w:t>LPP-TransactionID</w:t>
      </w:r>
      <w:r>
        <w:t xml:space="preserve"> in the response message to the same value as the IE </w:t>
      </w:r>
      <w:r>
        <w:rPr>
          <w:i/>
        </w:rPr>
        <w:t>LPP-TransactionID</w:t>
      </w:r>
      <w:r>
        <w:t xml:space="preserve"> in the received message;</w:t>
      </w:r>
    </w:p>
    <w:p w14:paraId="31E42A59" w14:textId="77777777" w:rsidR="0023409A" w:rsidRDefault="007F1C8D">
      <w:pPr>
        <w:pStyle w:val="B1"/>
      </w:pPr>
      <w:r>
        <w:t>1&gt;</w:t>
      </w:r>
      <w:r>
        <w:tab/>
        <w:t>deliver the response message to lower layers for transmission.</w:t>
      </w:r>
    </w:p>
    <w:p w14:paraId="19396F07" w14:textId="77777777" w:rsidR="0023409A" w:rsidRDefault="007F1C8D">
      <w:pPr>
        <w:pStyle w:val="Heading3"/>
      </w:pPr>
      <w:bookmarkStart w:id="246" w:name="_Toc37680766"/>
      <w:bookmarkStart w:id="247" w:name="_Toc27765109"/>
      <w:bookmarkStart w:id="248" w:name="_Toc90719517"/>
      <w:bookmarkStart w:id="249" w:name="_Toc52548271"/>
      <w:bookmarkStart w:id="250" w:name="_Toc46486336"/>
      <w:bookmarkStart w:id="251" w:name="_Toc52547741"/>
      <w:bookmarkStart w:id="252" w:name="_Toc52547211"/>
      <w:bookmarkStart w:id="253" w:name="_Toc52546681"/>
      <w:r>
        <w:lastRenderedPageBreak/>
        <w:t>5.1.4</w:t>
      </w:r>
      <w:r>
        <w:tab/>
        <w:t>Transmission of LPP Provide Capabilitie</w:t>
      </w:r>
      <w:r>
        <w:t>s</w:t>
      </w:r>
      <w:bookmarkEnd w:id="246"/>
      <w:bookmarkEnd w:id="247"/>
      <w:bookmarkEnd w:id="248"/>
      <w:bookmarkEnd w:id="249"/>
      <w:bookmarkEnd w:id="250"/>
      <w:bookmarkEnd w:id="251"/>
      <w:bookmarkEnd w:id="252"/>
      <w:bookmarkEnd w:id="253"/>
    </w:p>
    <w:p w14:paraId="4B651916" w14:textId="77777777" w:rsidR="0023409A" w:rsidRDefault="007F1C8D">
      <w:r>
        <w:t>When triggered to transmit a</w:t>
      </w:r>
      <w:r>
        <w:rPr>
          <w:i/>
        </w:rPr>
        <w:t xml:space="preserve"> ProvideCapabilities</w:t>
      </w:r>
      <w:r>
        <w:t xml:space="preserve"> message, the target device shall:</w:t>
      </w:r>
    </w:p>
    <w:p w14:paraId="00804E04" w14:textId="77777777" w:rsidR="0023409A" w:rsidRDefault="007F1C8D">
      <w:pPr>
        <w:pStyle w:val="B1"/>
      </w:pPr>
      <w:r>
        <w:t>1&gt;</w:t>
      </w:r>
      <w:r>
        <w:tab/>
        <w:t>for each positioning method whose capabilities are to be indicated:</w:t>
      </w:r>
    </w:p>
    <w:p w14:paraId="553DADF1" w14:textId="77777777" w:rsidR="0023409A" w:rsidRDefault="007F1C8D">
      <w:pPr>
        <w:pStyle w:val="B2"/>
      </w:pPr>
      <w:r>
        <w:t>2&gt;</w:t>
      </w:r>
      <w:r>
        <w:tab/>
        <w:t>set the corresponding IE to include the device's capabilities;</w:t>
      </w:r>
    </w:p>
    <w:p w14:paraId="3A46E320" w14:textId="77777777" w:rsidR="0023409A" w:rsidRDefault="007F1C8D">
      <w:pPr>
        <w:pStyle w:val="B2"/>
      </w:pPr>
      <w:r>
        <w:t>2&gt;</w:t>
      </w:r>
      <w:r>
        <w:tab/>
        <w:t>if OTDOA capabilities are to be</w:t>
      </w:r>
      <w:r>
        <w:t xml:space="preserve"> indicated:</w:t>
      </w:r>
    </w:p>
    <w:p w14:paraId="4C840922" w14:textId="77777777" w:rsidR="0023409A" w:rsidRDefault="007F1C8D">
      <w:pPr>
        <w:pStyle w:val="B3"/>
      </w:pPr>
      <w:r>
        <w:t>3&gt;</w:t>
      </w:r>
      <w:r>
        <w:tab/>
        <w:t xml:space="preserve">include the IE </w:t>
      </w:r>
      <w:r>
        <w:rPr>
          <w:i/>
        </w:rPr>
        <w:t>supportedBandListEUTRA</w:t>
      </w:r>
      <w:r>
        <w:t>;</w:t>
      </w:r>
    </w:p>
    <w:p w14:paraId="005F3446" w14:textId="77777777" w:rsidR="0023409A" w:rsidRDefault="007F1C8D">
      <w:pPr>
        <w:pStyle w:val="B1"/>
      </w:pPr>
      <w:r>
        <w:t>1&gt;</w:t>
      </w:r>
      <w:r>
        <w:tab/>
        <w:t>deliver the response to lower layers for transmission.</w:t>
      </w:r>
    </w:p>
    <w:p w14:paraId="5F650984" w14:textId="77777777" w:rsidR="0023409A" w:rsidRDefault="007F1C8D">
      <w:pPr>
        <w:pStyle w:val="Heading2"/>
      </w:pPr>
      <w:bookmarkStart w:id="254" w:name="_Toc46486337"/>
      <w:bookmarkStart w:id="255" w:name="_Toc27765110"/>
      <w:bookmarkStart w:id="256" w:name="_Toc52546682"/>
      <w:bookmarkStart w:id="257" w:name="_Toc37680767"/>
      <w:bookmarkStart w:id="258" w:name="_Toc90719518"/>
      <w:bookmarkStart w:id="259" w:name="_Toc52548272"/>
      <w:bookmarkStart w:id="260" w:name="_Toc52547742"/>
      <w:bookmarkStart w:id="261" w:name="_Toc52547212"/>
      <w:r>
        <w:t>5.2</w:t>
      </w:r>
      <w:r>
        <w:tab/>
        <w:t>Procedures related to Assistance Data Transfer</w:t>
      </w:r>
      <w:bookmarkEnd w:id="254"/>
      <w:bookmarkEnd w:id="255"/>
      <w:bookmarkEnd w:id="256"/>
      <w:bookmarkEnd w:id="257"/>
      <w:bookmarkEnd w:id="258"/>
      <w:bookmarkEnd w:id="259"/>
      <w:bookmarkEnd w:id="260"/>
      <w:bookmarkEnd w:id="261"/>
    </w:p>
    <w:p w14:paraId="422AED9D" w14:textId="77777777" w:rsidR="0023409A" w:rsidRDefault="007F1C8D">
      <w:r>
        <w:t>The purpose of the procedures in this clause is to enable the target to request assistance da</w:t>
      </w:r>
      <w:r>
        <w:t>ta from the server to assist in positioning, and to enable the server to transfer assistance data to the target in the absence of a request.</w:t>
      </w:r>
    </w:p>
    <w:p w14:paraId="03EA6E0A" w14:textId="77777777" w:rsidR="0023409A" w:rsidRDefault="007F1C8D">
      <w:r>
        <w:t>These procedures instantiate the Assistance Data Transfer transaction from TS 36.305 [2] and TS 38.305 [40].</w:t>
      </w:r>
    </w:p>
    <w:p w14:paraId="538C2C7B" w14:textId="77777777" w:rsidR="0023409A" w:rsidRDefault="007F1C8D">
      <w:pPr>
        <w:pStyle w:val="Heading3"/>
      </w:pPr>
      <w:bookmarkStart w:id="262" w:name="_Toc52548273"/>
      <w:bookmarkStart w:id="263" w:name="_Toc52546683"/>
      <w:bookmarkStart w:id="264" w:name="_Toc46486338"/>
      <w:bookmarkStart w:id="265" w:name="_Toc90719519"/>
      <w:bookmarkStart w:id="266" w:name="_Toc37680768"/>
      <w:bookmarkStart w:id="267" w:name="_Toc27765111"/>
      <w:bookmarkStart w:id="268" w:name="_Toc52547743"/>
      <w:bookmarkStart w:id="269" w:name="_Toc52547213"/>
      <w:r>
        <w:t>5.2.1</w:t>
      </w:r>
      <w:r>
        <w:tab/>
      </w:r>
      <w:r>
        <w:t>Assistance Data Transfer procedure</w:t>
      </w:r>
      <w:bookmarkEnd w:id="262"/>
      <w:bookmarkEnd w:id="263"/>
      <w:bookmarkEnd w:id="264"/>
      <w:bookmarkEnd w:id="265"/>
      <w:bookmarkEnd w:id="266"/>
      <w:bookmarkEnd w:id="267"/>
      <w:bookmarkEnd w:id="268"/>
      <w:bookmarkEnd w:id="269"/>
    </w:p>
    <w:p w14:paraId="43934306" w14:textId="77777777" w:rsidR="0023409A" w:rsidRDefault="007F1C8D">
      <w:r>
        <w:t>The Assistance Data Transfer procedure is shown in Figure 5.2.1-1.</w:t>
      </w:r>
    </w:p>
    <w:p w14:paraId="037F1CF1" w14:textId="77777777" w:rsidR="0023409A" w:rsidRDefault="007F1C8D">
      <w:pPr>
        <w:pStyle w:val="TH"/>
      </w:pPr>
      <w:r>
        <w:object w:dxaOrig="7248" w:dyaOrig="2952" w14:anchorId="30E09665">
          <v:shape id="_x0000_i1034" type="#_x0000_t75" style="width:362.4pt;height:147.6pt" o:ole="">
            <v:imagedata r:id="rId31" o:title=""/>
          </v:shape>
          <o:OLEObject Type="Embed" ProgID="Visio.Drawing.11" ShapeID="_x0000_i1034" DrawAspect="Content" ObjectID="_1711968042" r:id="rId32"/>
        </w:object>
      </w:r>
    </w:p>
    <w:p w14:paraId="315ACC86" w14:textId="77777777" w:rsidR="0023409A" w:rsidRDefault="007F1C8D">
      <w:pPr>
        <w:pStyle w:val="TF"/>
      </w:pPr>
      <w:r>
        <w:t>Figure 5.2.1-1: LPP Assistance data transfer procedure</w:t>
      </w:r>
    </w:p>
    <w:p w14:paraId="03650102" w14:textId="77777777" w:rsidR="0023409A" w:rsidRDefault="007F1C8D">
      <w:pPr>
        <w:pStyle w:val="B1"/>
      </w:pPr>
      <w:r>
        <w:t>1.</w:t>
      </w:r>
      <w:r>
        <w:tab/>
        <w:t xml:space="preserve">The target sends a </w:t>
      </w:r>
      <w:r>
        <w:rPr>
          <w:i/>
        </w:rPr>
        <w:t>RequestAssistanceData</w:t>
      </w:r>
      <w:r>
        <w:t xml:space="preserve"> message to the server.</w:t>
      </w:r>
    </w:p>
    <w:p w14:paraId="54E45269" w14:textId="77777777" w:rsidR="0023409A" w:rsidRDefault="007F1C8D">
      <w:pPr>
        <w:pStyle w:val="B1"/>
      </w:pPr>
      <w:r>
        <w:t>2.</w:t>
      </w:r>
      <w:r>
        <w:tab/>
      </w:r>
      <w:r>
        <w:t xml:space="preserve">The server responds with a </w:t>
      </w:r>
      <w:r>
        <w:rPr>
          <w:i/>
        </w:rPr>
        <w:t>ProvideAssistanceData</w:t>
      </w:r>
      <w:r>
        <w:t xml:space="preserve"> message to the target containing assistance data. The transferred assistance data should match or be a subset of the assistance data requested in step 1. </w:t>
      </w:r>
      <w:r>
        <w:rPr>
          <w:lang w:eastAsia="zh-TW"/>
        </w:rPr>
        <w:t>The server may also provide any not requested informa</w:t>
      </w:r>
      <w:r>
        <w:rPr>
          <w:lang w:eastAsia="zh-TW"/>
        </w:rPr>
        <w:t>tion that it considers useful to the target.</w:t>
      </w:r>
      <w:r>
        <w:t xml:space="preserve"> If step 3 does not occur, this message shall set the </w:t>
      </w:r>
      <w:r>
        <w:rPr>
          <w:i/>
        </w:rPr>
        <w:t>endTransaction</w:t>
      </w:r>
      <w:r>
        <w:t xml:space="preserve"> IE to TRUE.</w:t>
      </w:r>
    </w:p>
    <w:p w14:paraId="563A782F" w14:textId="77777777" w:rsidR="0023409A" w:rsidRDefault="007F1C8D">
      <w:pPr>
        <w:pStyle w:val="B1"/>
      </w:pPr>
      <w:r>
        <w:t>3.</w:t>
      </w:r>
      <w:r>
        <w:tab/>
        <w:t xml:space="preserve">The server may transmit one or more additional </w:t>
      </w:r>
      <w:r>
        <w:rPr>
          <w:i/>
        </w:rPr>
        <w:t>ProvideAssistanceData</w:t>
      </w:r>
      <w:r>
        <w:t xml:space="preserve"> messages to the target containing further assistance data. </w:t>
      </w:r>
      <w:r>
        <w:t xml:space="preserve">The transferred assistance data should match or be a subset of the assistance data requested in step 1. </w:t>
      </w:r>
      <w:r>
        <w:rPr>
          <w:lang w:eastAsia="zh-TW"/>
        </w:rPr>
        <w:t>The server may also provide any not requested information that it considers useful to the target.</w:t>
      </w:r>
      <w:r>
        <w:t xml:space="preserve"> The last message shall include the </w:t>
      </w:r>
      <w:r>
        <w:rPr>
          <w:i/>
        </w:rPr>
        <w:t>endTransaction</w:t>
      </w:r>
      <w:r>
        <w:t xml:space="preserve"> IE s</w:t>
      </w:r>
      <w:r>
        <w:t>et to TRUE.</w:t>
      </w:r>
    </w:p>
    <w:p w14:paraId="1C218E73" w14:textId="77777777" w:rsidR="0023409A" w:rsidRDefault="007F1C8D">
      <w:pPr>
        <w:pStyle w:val="Heading3"/>
      </w:pPr>
      <w:bookmarkStart w:id="270" w:name="_Toc52547744"/>
      <w:bookmarkStart w:id="271" w:name="_Toc90719520"/>
      <w:bookmarkStart w:id="272" w:name="_Toc46486339"/>
      <w:bookmarkStart w:id="273" w:name="_Toc52547214"/>
      <w:bookmarkStart w:id="274" w:name="_Toc37680769"/>
      <w:bookmarkStart w:id="275" w:name="_Toc52546684"/>
      <w:bookmarkStart w:id="276" w:name="_Toc52548274"/>
      <w:bookmarkStart w:id="277" w:name="_Toc27765112"/>
      <w:r>
        <w:t>5.2.1a</w:t>
      </w:r>
      <w:r>
        <w:tab/>
        <w:t>Periodic Assistance Data Transfer procedure</w:t>
      </w:r>
      <w:bookmarkEnd w:id="270"/>
      <w:bookmarkEnd w:id="271"/>
      <w:bookmarkEnd w:id="272"/>
      <w:bookmarkEnd w:id="273"/>
      <w:bookmarkEnd w:id="274"/>
      <w:bookmarkEnd w:id="275"/>
      <w:bookmarkEnd w:id="276"/>
      <w:bookmarkEnd w:id="277"/>
    </w:p>
    <w:p w14:paraId="4E62906B" w14:textId="77777777" w:rsidR="0023409A" w:rsidRDefault="007F1C8D">
      <w:r>
        <w:t>The Periodic Assistance Data Transfer procedure is shown in Figure 5.2.1a-1. This procedure enables a target to request a server to send assistance data periodically.</w:t>
      </w:r>
    </w:p>
    <w:p w14:paraId="364B2D04" w14:textId="77777777" w:rsidR="0023409A" w:rsidRDefault="007F1C8D">
      <w:pPr>
        <w:pStyle w:val="NO"/>
      </w:pPr>
      <w:r>
        <w:lastRenderedPageBreak/>
        <w:t>NOTE 1:</w:t>
      </w:r>
      <w:r>
        <w:tab/>
        <w:t>In this version of</w:t>
      </w:r>
      <w:r>
        <w:t xml:space="preserve"> the specification, periodic assistance data transfer is supported for HA GNSS (e.g., RTK) positioning only.</w:t>
      </w:r>
    </w:p>
    <w:p w14:paraId="7D0ACB9D" w14:textId="77777777" w:rsidR="0023409A" w:rsidRDefault="007F1C8D">
      <w:pPr>
        <w:pStyle w:val="TH"/>
        <w:keepNext w:val="0"/>
      </w:pPr>
      <w:r>
        <w:object w:dxaOrig="7980" w:dyaOrig="9852" w14:anchorId="6C10208E">
          <v:shape id="_x0000_i1035" type="#_x0000_t75" style="width:399pt;height:492.6pt" o:ole="">
            <v:imagedata r:id="rId33" o:title=""/>
          </v:shape>
          <o:OLEObject Type="Embed" ProgID="Visio.Drawing.11" ShapeID="_x0000_i1035" DrawAspect="Content" ObjectID="_1711968043" r:id="rId34"/>
        </w:object>
      </w:r>
    </w:p>
    <w:p w14:paraId="2C808CFF" w14:textId="77777777" w:rsidR="0023409A" w:rsidRDefault="007F1C8D">
      <w:pPr>
        <w:pStyle w:val="TF"/>
      </w:pPr>
      <w:r>
        <w:t>Figure 5.2.1a-1: LPP Periodic Assistance data transfer procedure</w:t>
      </w:r>
    </w:p>
    <w:p w14:paraId="5AADCD87" w14:textId="77777777" w:rsidR="0023409A" w:rsidRDefault="007F1C8D">
      <w:pPr>
        <w:pStyle w:val="B1"/>
      </w:pPr>
      <w:r>
        <w:t>1.</w:t>
      </w:r>
      <w:r>
        <w:tab/>
        <w:t xml:space="preserve">The target sends a </w:t>
      </w:r>
      <w:r>
        <w:rPr>
          <w:i/>
        </w:rPr>
        <w:t>RequestAssistanceData</w:t>
      </w:r>
      <w:r>
        <w:t xml:space="preserve"> message t</w:t>
      </w:r>
      <w:r>
        <w:t xml:space="preserve">o the server using some available </w:t>
      </w:r>
      <w:r>
        <w:rPr>
          <w:i/>
        </w:rPr>
        <w:t>transactionID</w:t>
      </w:r>
      <w:r>
        <w:t xml:space="preserve"> T1. The message contains a </w:t>
      </w:r>
      <w:r>
        <w:rPr>
          <w:i/>
        </w:rPr>
        <w:t>periodicSessionID</w:t>
      </w:r>
      <w:r>
        <w:t xml:space="preserve"> S (different to any other </w:t>
      </w:r>
      <w:r>
        <w:rPr>
          <w:i/>
        </w:rPr>
        <w:t>periodicSessionID</w:t>
      </w:r>
      <w:r>
        <w:t xml:space="preserve"> currently in use between the target and server) in the IE </w:t>
      </w:r>
      <w:r>
        <w:rPr>
          <w:i/>
        </w:rPr>
        <w:t xml:space="preserve">CommonIEsRequestAssistanceData. </w:t>
      </w:r>
      <w:r>
        <w:t xml:space="preserve">The message also includes a positioning method specific assistance data request element (e.g., IE </w:t>
      </w:r>
      <w:r>
        <w:rPr>
          <w:i/>
        </w:rPr>
        <w:t>A-GNSS-RequestAssistanceData</w:t>
      </w:r>
      <w:r>
        <w:t>) identifying the type of assistance data being requested together with desired periodicity condit</w:t>
      </w:r>
      <w:r>
        <w:t xml:space="preserve">ions for sending it and a duration for ending the assistance data transfer (e.g., in IE </w:t>
      </w:r>
      <w:r>
        <w:rPr>
          <w:i/>
        </w:rPr>
        <w:t>GNSS-PeriodicAssistDataReq</w:t>
      </w:r>
      <w:r>
        <w:t>).</w:t>
      </w:r>
    </w:p>
    <w:p w14:paraId="58B2AB67" w14:textId="77777777" w:rsidR="0023409A" w:rsidRDefault="007F1C8D">
      <w:pPr>
        <w:pStyle w:val="B1"/>
      </w:pPr>
      <w:r>
        <w:t>2.</w:t>
      </w:r>
      <w:r>
        <w:tab/>
        <w:t xml:space="preserve">The server responds with a </w:t>
      </w:r>
      <w:r>
        <w:rPr>
          <w:i/>
        </w:rPr>
        <w:t>ProvideAssistanceData</w:t>
      </w:r>
      <w:r>
        <w:t xml:space="preserve"> message to the target. The message uses the </w:t>
      </w:r>
      <w:r>
        <w:rPr>
          <w:i/>
        </w:rPr>
        <w:t>transactionID</w:t>
      </w:r>
      <w:r>
        <w:t xml:space="preserve"> T1 in step 1 and indicates the end of this transaction. The message contains the </w:t>
      </w:r>
      <w:r>
        <w:rPr>
          <w:i/>
        </w:rPr>
        <w:t>periodicSessionID</w:t>
      </w:r>
      <w:r>
        <w:t xml:space="preserve"> S in IE </w:t>
      </w:r>
      <w:r>
        <w:rPr>
          <w:i/>
        </w:rPr>
        <w:t xml:space="preserve">CommonIEsProvideAssistanceData. </w:t>
      </w:r>
      <w:r>
        <w:t xml:space="preserve">If the request can be supported, the message contains the </w:t>
      </w:r>
      <w:r>
        <w:t xml:space="preserve">control parameters in the positioning method specific assistance data (e.g., IE </w:t>
      </w:r>
      <w:r>
        <w:rPr>
          <w:i/>
        </w:rPr>
        <w:t>A-GNSS-ProvideAssistanceData)</w:t>
      </w:r>
      <w:r>
        <w:t xml:space="preserve"> which may confirm or redefine the type of assistance data or periodicity parameters requested at step 1 (e.g., in IE </w:t>
      </w:r>
      <w:r>
        <w:rPr>
          <w:i/>
        </w:rPr>
        <w:lastRenderedPageBreak/>
        <w:t>GNSS</w:t>
      </w:r>
      <w:r>
        <w:rPr>
          <w:i/>
        </w:rPr>
        <w:noBreakHyphen/>
        <w:t>PeriodicAssistData</w:t>
      </w:r>
      <w:r>
        <w:t xml:space="preserve">). If </w:t>
      </w:r>
      <w:r>
        <w:t xml:space="preserve">the target requested non-periodic assistance data in addition to the periodic assistance data in step 1, the </w:t>
      </w:r>
      <w:r>
        <w:rPr>
          <w:i/>
        </w:rPr>
        <w:t>ProvideAssistanceData</w:t>
      </w:r>
      <w:r>
        <w:t xml:space="preserve"> message may also include the non-periodic assistance data in this step 2 (but not any periodic assistance data).</w:t>
      </w:r>
      <w:r>
        <w:br/>
        <w:t>If the reque</w:t>
      </w:r>
      <w:r>
        <w:t xml:space="preserve">st cannot be supported (fully or partly), an error reason is provided in the positioning method specific IE (e.g., IE </w:t>
      </w:r>
      <w:r>
        <w:rPr>
          <w:i/>
        </w:rPr>
        <w:t>A</w:t>
      </w:r>
      <w:r>
        <w:rPr>
          <w:i/>
        </w:rPr>
        <w:noBreakHyphen/>
        <w:t>GNSS</w:t>
      </w:r>
      <w:r>
        <w:rPr>
          <w:i/>
        </w:rPr>
        <w:noBreakHyphen/>
        <w:t>Error</w:t>
      </w:r>
      <w:r>
        <w:t>). If the request cannot even partly be supported remaining steps are then not performed.</w:t>
      </w:r>
    </w:p>
    <w:p w14:paraId="596675D1" w14:textId="77777777" w:rsidR="0023409A" w:rsidRDefault="007F1C8D">
      <w:pPr>
        <w:pStyle w:val="NO"/>
        <w:ind w:left="1420" w:hanging="852"/>
      </w:pPr>
      <w:r>
        <w:t>NOTE 2:</w:t>
      </w:r>
      <w:r>
        <w:tab/>
        <w:t>The target device infers fro</w:t>
      </w:r>
      <w:r>
        <w:t xml:space="preserve">m an absence of the </w:t>
      </w:r>
      <w:r>
        <w:rPr>
          <w:i/>
        </w:rPr>
        <w:t>periodicSessionID</w:t>
      </w:r>
      <w:r>
        <w:t xml:space="preserve"> that the location server does not support periodic assistance data delivery. In that case, the target device does not expect the Data Transaction (Steps 3-7).</w:t>
      </w:r>
    </w:p>
    <w:p w14:paraId="4AC2C63D" w14:textId="77777777" w:rsidR="0023409A" w:rsidRDefault="007F1C8D">
      <w:pPr>
        <w:pStyle w:val="B1"/>
      </w:pPr>
      <w:r>
        <w:t>3.</w:t>
      </w:r>
      <w:r>
        <w:tab/>
        <w:t>When the first periodic message is available, the server</w:t>
      </w:r>
      <w:r>
        <w:t xml:space="preserve"> sends an unsolicited </w:t>
      </w:r>
      <w:r>
        <w:rPr>
          <w:i/>
        </w:rPr>
        <w:t>ProvideAssistanceData</w:t>
      </w:r>
      <w:r>
        <w:t xml:space="preserve"> message to the target containing the </w:t>
      </w:r>
      <w:r>
        <w:rPr>
          <w:i/>
        </w:rPr>
        <w:t>periodicSessionID</w:t>
      </w:r>
      <w:r>
        <w:t xml:space="preserve"> S and the periodic assistance data confirmed in step 2. The message uses some available </w:t>
      </w:r>
      <w:r>
        <w:rPr>
          <w:i/>
        </w:rPr>
        <w:t>transactionID</w:t>
      </w:r>
      <w:r>
        <w:t xml:space="preserve"> T2 that may be different to T1.</w:t>
      </w:r>
    </w:p>
    <w:p w14:paraId="2D3C00E8" w14:textId="77777777" w:rsidR="0023409A" w:rsidRDefault="007F1C8D">
      <w:pPr>
        <w:pStyle w:val="B1"/>
        <w:ind w:left="1420" w:hanging="852"/>
      </w:pPr>
      <w:r>
        <w:t>NOTE 3:</w:t>
      </w:r>
      <w:r>
        <w:tab/>
        <w:t>The positioning</w:t>
      </w:r>
      <w:r>
        <w:t xml:space="preserve"> method specific control parameters (e.g., IE </w:t>
      </w:r>
      <w:r>
        <w:rPr>
          <w:i/>
        </w:rPr>
        <w:t>GNSS-PeriodicAssistData</w:t>
      </w:r>
      <w:r>
        <w:t>) are not included in the data transaction.</w:t>
      </w:r>
    </w:p>
    <w:p w14:paraId="71FB8996" w14:textId="77777777" w:rsidR="0023409A" w:rsidRDefault="007F1C8D">
      <w:pPr>
        <w:pStyle w:val="B1"/>
      </w:pPr>
      <w:r>
        <w:t>4.</w:t>
      </w:r>
      <w:r>
        <w:tab/>
        <w:t xml:space="preserve">The server may continue to send further </w:t>
      </w:r>
      <w:r>
        <w:rPr>
          <w:i/>
        </w:rPr>
        <w:t>ProvideAssistanceData</w:t>
      </w:r>
      <w:r>
        <w:t xml:space="preserve"> messages to the target containing the periodic assistance data confirmed or re</w:t>
      </w:r>
      <w:r>
        <w:t>defined in step 2 when each additional periodicity condition occurs.</w:t>
      </w:r>
    </w:p>
    <w:p w14:paraId="59DA405E" w14:textId="77777777" w:rsidR="0023409A" w:rsidRDefault="007F1C8D">
      <w:pPr>
        <w:pStyle w:val="NO"/>
        <w:ind w:left="1420" w:hanging="852"/>
      </w:pPr>
      <w:r>
        <w:t>NOTE 4:</w:t>
      </w:r>
      <w:r>
        <w:tab/>
        <w:t xml:space="preserve">The target device expects a </w:t>
      </w:r>
      <w:r>
        <w:rPr>
          <w:i/>
        </w:rPr>
        <w:t>ProvideAssistanceData</w:t>
      </w:r>
      <w:r>
        <w:t xml:space="preserve"> messages at the in Step 2 confirmed interval(s). If some or all of the assistance data is not available at each periodic interval</w:t>
      </w:r>
      <w:r>
        <w:t xml:space="preserve">, an error indication is provided in the positioning method specific IE (e.g., IE </w:t>
      </w:r>
      <w:r>
        <w:rPr>
          <w:i/>
        </w:rPr>
        <w:t>A</w:t>
      </w:r>
      <w:r>
        <w:rPr>
          <w:i/>
        </w:rPr>
        <w:noBreakHyphen/>
        <w:t>GNSS</w:t>
      </w:r>
      <w:r>
        <w:rPr>
          <w:i/>
        </w:rPr>
        <w:noBreakHyphen/>
        <w:t>Error</w:t>
      </w:r>
      <w:r>
        <w:t>).</w:t>
      </w:r>
    </w:p>
    <w:p w14:paraId="24E4402D" w14:textId="77777777" w:rsidR="0023409A" w:rsidRDefault="007F1C8D">
      <w:pPr>
        <w:pStyle w:val="B1"/>
      </w:pPr>
      <w:r>
        <w:t>5.</w:t>
      </w:r>
      <w:r>
        <w:tab/>
        <w:t xml:space="preserve">If the target requires the session to end, the target sends an </w:t>
      </w:r>
      <w:r>
        <w:rPr>
          <w:i/>
        </w:rPr>
        <w:t>Abort</w:t>
      </w:r>
      <w:r>
        <w:t xml:space="preserve"> message to the server for transaction T2 that may optionally include an </w:t>
      </w:r>
      <w:r>
        <w:rPr>
          <w:i/>
        </w:rPr>
        <w:t>abortCause</w:t>
      </w:r>
      <w:r>
        <w:t>. Rem</w:t>
      </w:r>
      <w:r>
        <w:t>aining steps are then omitted.</w:t>
      </w:r>
    </w:p>
    <w:p w14:paraId="637EB2A5" w14:textId="77777777" w:rsidR="0023409A" w:rsidRDefault="007F1C8D">
      <w:pPr>
        <w:pStyle w:val="B1"/>
      </w:pPr>
      <w:r>
        <w:t>6.</w:t>
      </w:r>
      <w:r>
        <w:tab/>
        <w:t xml:space="preserve">If the server requires the session to end, the server sends an </w:t>
      </w:r>
      <w:r>
        <w:rPr>
          <w:i/>
        </w:rPr>
        <w:t>Abort</w:t>
      </w:r>
      <w:r>
        <w:t xml:space="preserve"> message to the target for transaction T2 that may optionally include an </w:t>
      </w:r>
      <w:r>
        <w:rPr>
          <w:i/>
        </w:rPr>
        <w:t>abortCause</w:t>
      </w:r>
      <w:r>
        <w:t>. Remaining steps are then omitted.</w:t>
      </w:r>
    </w:p>
    <w:p w14:paraId="0E985BE8" w14:textId="77777777" w:rsidR="0023409A" w:rsidRDefault="007F1C8D">
      <w:pPr>
        <w:pStyle w:val="B1"/>
      </w:pPr>
      <w:r>
        <w:t>7.</w:t>
      </w:r>
      <w:r>
        <w:tab/>
        <w:t>When the duration or other condi</w:t>
      </w:r>
      <w:r>
        <w:t xml:space="preserve">tions for ending the periodic assistance data transfer occur, the last </w:t>
      </w:r>
      <w:r>
        <w:rPr>
          <w:i/>
        </w:rPr>
        <w:t>ProvideAssistanceData</w:t>
      </w:r>
      <w:r>
        <w:t xml:space="preserve"> message transferred indicates the end of transaction T2.</w:t>
      </w:r>
    </w:p>
    <w:p w14:paraId="060A7F58" w14:textId="77777777" w:rsidR="0023409A" w:rsidRDefault="007F1C8D">
      <w:pPr>
        <w:pStyle w:val="Heading3"/>
      </w:pPr>
      <w:bookmarkStart w:id="278" w:name="_Toc90719521"/>
      <w:bookmarkStart w:id="279" w:name="_Toc52547745"/>
      <w:bookmarkStart w:id="280" w:name="_Toc27765113"/>
      <w:bookmarkStart w:id="281" w:name="_Toc52548275"/>
      <w:bookmarkStart w:id="282" w:name="_Toc37680770"/>
      <w:bookmarkStart w:id="283" w:name="_Toc46486340"/>
      <w:bookmarkStart w:id="284" w:name="_Toc52547215"/>
      <w:bookmarkStart w:id="285" w:name="_Toc52546685"/>
      <w:r>
        <w:lastRenderedPageBreak/>
        <w:t>5.2.1b</w:t>
      </w:r>
      <w:r>
        <w:tab/>
        <w:t>Periodic Assistance Data Transfer with Update procedure</w:t>
      </w:r>
      <w:bookmarkEnd w:id="278"/>
      <w:bookmarkEnd w:id="279"/>
      <w:bookmarkEnd w:id="280"/>
      <w:bookmarkEnd w:id="281"/>
      <w:bookmarkEnd w:id="282"/>
      <w:bookmarkEnd w:id="283"/>
      <w:bookmarkEnd w:id="284"/>
      <w:bookmarkEnd w:id="285"/>
    </w:p>
    <w:p w14:paraId="5BC3FEF3" w14:textId="77777777" w:rsidR="0023409A" w:rsidRDefault="007F1C8D">
      <w:pPr>
        <w:pStyle w:val="TH"/>
        <w:rPr>
          <w:rFonts w:eastAsia="MS Mincho"/>
        </w:rPr>
      </w:pPr>
      <w:r>
        <w:object w:dxaOrig="7980" w:dyaOrig="5748" w14:anchorId="521B81E6">
          <v:shape id="_x0000_i1036" type="#_x0000_t75" style="width:399pt;height:287.4pt" o:ole="">
            <v:imagedata r:id="rId35" o:title=""/>
          </v:shape>
          <o:OLEObject Type="Embed" ProgID="Visio.Drawing.11" ShapeID="_x0000_i1036" DrawAspect="Content" ObjectID="_1711968044" r:id="rId36"/>
        </w:object>
      </w:r>
    </w:p>
    <w:p w14:paraId="07E25673" w14:textId="77777777" w:rsidR="0023409A" w:rsidRDefault="007F1C8D">
      <w:pPr>
        <w:pStyle w:val="TF"/>
      </w:pPr>
      <w:r>
        <w:t>Figure 5.2.1b-</w:t>
      </w:r>
      <w:r>
        <w:t>1: LPP Periodic Assistance data transfer with update procedure</w:t>
      </w:r>
    </w:p>
    <w:p w14:paraId="111B3E57" w14:textId="77777777" w:rsidR="0023409A" w:rsidRDefault="007F1C8D">
      <w:pPr>
        <w:pStyle w:val="B1"/>
      </w:pPr>
      <w:r>
        <w:t>1.</w:t>
      </w:r>
      <w:r>
        <w:tab/>
        <w:t>Steps 1-2 and optionally steps 3-4 are performed for the Periodic Assistance Data Transfer procedure in clause 5.2.1a with the following exceptions:</w:t>
      </w:r>
    </w:p>
    <w:p w14:paraId="5D334ACC" w14:textId="77777777" w:rsidR="0023409A" w:rsidRDefault="007F1C8D">
      <w:pPr>
        <w:pStyle w:val="B2"/>
      </w:pPr>
      <w:r>
        <w:t>-</w:t>
      </w:r>
      <w:r>
        <w:tab/>
        <w:t xml:space="preserve">The </w:t>
      </w:r>
      <w:r>
        <w:rPr>
          <w:i/>
        </w:rPr>
        <w:t>RequestAssistanceData</w:t>
      </w:r>
      <w:r>
        <w:t xml:space="preserve"> message in st</w:t>
      </w:r>
      <w:r>
        <w:t>ep 1 indicates the update capabilities of the target device.</w:t>
      </w:r>
    </w:p>
    <w:p w14:paraId="13C960FC" w14:textId="77777777" w:rsidR="0023409A" w:rsidRDefault="007F1C8D">
      <w:pPr>
        <w:pStyle w:val="B2"/>
      </w:pPr>
      <w:r>
        <w:t>-</w:t>
      </w:r>
      <w:r>
        <w:tab/>
        <w:t xml:space="preserve">The </w:t>
      </w:r>
      <w:r>
        <w:rPr>
          <w:i/>
        </w:rPr>
        <w:t>ProvideAssistanceData</w:t>
      </w:r>
      <w:r>
        <w:t xml:space="preserve"> message in step 2 indicates the update capabilities of the target device which are supported by the server.</w:t>
      </w:r>
    </w:p>
    <w:p w14:paraId="2F9A541A" w14:textId="77777777" w:rsidR="0023409A" w:rsidRDefault="007F1C8D">
      <w:pPr>
        <w:pStyle w:val="B1"/>
      </w:pPr>
      <w:r>
        <w:t>2.</w:t>
      </w:r>
      <w:r>
        <w:tab/>
        <w:t>If the target device changes its primary cell and if the update capabilities of the target device supported by the server in step 1 include upda</w:t>
      </w:r>
      <w:r>
        <w:t xml:space="preserve">te of a primary cell ID, the target device sends a </w:t>
      </w:r>
      <w:r>
        <w:rPr>
          <w:i/>
        </w:rPr>
        <w:t>RequestAssistanceData</w:t>
      </w:r>
      <w:r>
        <w:t xml:space="preserve"> message to the server using some available </w:t>
      </w:r>
      <w:r>
        <w:rPr>
          <w:i/>
        </w:rPr>
        <w:t>transactionID</w:t>
      </w:r>
      <w:r>
        <w:t xml:space="preserve"> T3, which is different from T2 (previously used in step 2). The message contains the </w:t>
      </w:r>
      <w:r>
        <w:rPr>
          <w:i/>
        </w:rPr>
        <w:t>periodicSessionID</w:t>
      </w:r>
      <w:r>
        <w:t xml:space="preserve"> S (previously used in s</w:t>
      </w:r>
      <w:r>
        <w:t xml:space="preserve">tep 1) and the new primary cell ID in the IE </w:t>
      </w:r>
      <w:r>
        <w:rPr>
          <w:i/>
        </w:rPr>
        <w:t>CommonIEsRequestAssistanceData.</w:t>
      </w:r>
    </w:p>
    <w:p w14:paraId="4E9937E5" w14:textId="77777777" w:rsidR="0023409A" w:rsidRDefault="007F1C8D">
      <w:pPr>
        <w:pStyle w:val="B1"/>
        <w:rPr>
          <w:i/>
        </w:rPr>
      </w:pPr>
      <w:r>
        <w:t>3.</w:t>
      </w:r>
      <w:r>
        <w:tab/>
        <w:t xml:space="preserve">The server responds with a </w:t>
      </w:r>
      <w:r>
        <w:rPr>
          <w:i/>
        </w:rPr>
        <w:t>ProvideAssistanceData</w:t>
      </w:r>
      <w:r>
        <w:t xml:space="preserve"> message to the target. The message uses the </w:t>
      </w:r>
      <w:r>
        <w:rPr>
          <w:i/>
        </w:rPr>
        <w:t>transactionID</w:t>
      </w:r>
      <w:r>
        <w:t xml:space="preserve"> T3 in step 2 and indicates the end of this transaction. The message c</w:t>
      </w:r>
      <w:r>
        <w:t xml:space="preserve">ontains the </w:t>
      </w:r>
      <w:r>
        <w:rPr>
          <w:i/>
        </w:rPr>
        <w:t>periodicSessionID</w:t>
      </w:r>
      <w:r>
        <w:t xml:space="preserve"> S in IE </w:t>
      </w:r>
      <w:r>
        <w:rPr>
          <w:i/>
        </w:rPr>
        <w:t xml:space="preserve">CommonIEsProvideAssistanceData. </w:t>
      </w:r>
      <w:r>
        <w:t>Steps 2-3 are repeated each time the target device changes its primary cell.</w:t>
      </w:r>
    </w:p>
    <w:p w14:paraId="67022CD9" w14:textId="77777777" w:rsidR="0023409A" w:rsidRDefault="007F1C8D">
      <w:pPr>
        <w:pStyle w:val="B1"/>
      </w:pPr>
      <w:r>
        <w:t>4.</w:t>
      </w:r>
      <w:r>
        <w:tab/>
        <w:t>Steps 4-7 are performed for the Periodic Assistance Data Transfer procedure in clause 5.2.1a.</w:t>
      </w:r>
    </w:p>
    <w:p w14:paraId="597F66CF" w14:textId="77777777" w:rsidR="0023409A" w:rsidRDefault="007F1C8D">
      <w:pPr>
        <w:pStyle w:val="Heading3"/>
      </w:pPr>
      <w:bookmarkStart w:id="286" w:name="_Toc37680771"/>
      <w:bookmarkStart w:id="287" w:name="_Toc52548276"/>
      <w:bookmarkStart w:id="288" w:name="_Toc52547746"/>
      <w:bookmarkStart w:id="289" w:name="_Toc27765114"/>
      <w:bookmarkStart w:id="290" w:name="_Toc52547216"/>
      <w:bookmarkStart w:id="291" w:name="_Toc90719522"/>
      <w:bookmarkStart w:id="292" w:name="_Toc52546686"/>
      <w:bookmarkStart w:id="293" w:name="_Toc46486341"/>
      <w:r>
        <w:t>5.2.2</w:t>
      </w:r>
      <w:r>
        <w:tab/>
        <w:t>Assist</w:t>
      </w:r>
      <w:r>
        <w:t>ance Data Delivery procedure</w:t>
      </w:r>
      <w:bookmarkEnd w:id="286"/>
      <w:bookmarkEnd w:id="287"/>
      <w:bookmarkEnd w:id="288"/>
      <w:bookmarkEnd w:id="289"/>
      <w:bookmarkEnd w:id="290"/>
      <w:bookmarkEnd w:id="291"/>
      <w:bookmarkEnd w:id="292"/>
      <w:bookmarkEnd w:id="293"/>
    </w:p>
    <w:p w14:paraId="0797F536" w14:textId="77777777" w:rsidR="0023409A" w:rsidRDefault="007F1C8D">
      <w:r>
        <w:t>The Assistance Data Delivery procedure allows the server to provide unsolicited assistance data to the target and is shown in Figure 5.2.2-1.</w:t>
      </w:r>
    </w:p>
    <w:p w14:paraId="6BA6BC35" w14:textId="77777777" w:rsidR="0023409A" w:rsidRDefault="007F1C8D">
      <w:pPr>
        <w:pStyle w:val="TH"/>
      </w:pPr>
      <w:r>
        <w:object w:dxaOrig="7980" w:dyaOrig="3240" w14:anchorId="552B0939">
          <v:shape id="_x0000_i1037" type="#_x0000_t75" style="width:399pt;height:162pt" o:ole="">
            <v:imagedata r:id="rId37" o:title=""/>
          </v:shape>
          <o:OLEObject Type="Embed" ProgID="Visio.Drawing.11" ShapeID="_x0000_i1037" DrawAspect="Content" ObjectID="_1711968045" r:id="rId38"/>
        </w:object>
      </w:r>
    </w:p>
    <w:p w14:paraId="7D58CD0F" w14:textId="77777777" w:rsidR="0023409A" w:rsidRDefault="007F1C8D">
      <w:pPr>
        <w:pStyle w:val="TF"/>
      </w:pPr>
      <w:r>
        <w:t>Figure 5.2.2-1: LPP Assistance data transfer procedure</w:t>
      </w:r>
    </w:p>
    <w:p w14:paraId="52BFACF6" w14:textId="77777777" w:rsidR="0023409A" w:rsidRDefault="007F1C8D">
      <w:pPr>
        <w:pStyle w:val="B1"/>
      </w:pPr>
      <w:r>
        <w:t>1</w:t>
      </w:r>
      <w:r>
        <w:t>.</w:t>
      </w:r>
      <w:r>
        <w:tab/>
        <w:t xml:space="preserve">The server sends a </w:t>
      </w:r>
      <w:r>
        <w:rPr>
          <w:i/>
        </w:rPr>
        <w:t>ProvideAssistanceData</w:t>
      </w:r>
      <w:r>
        <w:t xml:space="preserve"> message to the target containing assistance data. If step 2 does not occur, this message shall set the </w:t>
      </w:r>
      <w:r>
        <w:rPr>
          <w:i/>
        </w:rPr>
        <w:t>endTransaction</w:t>
      </w:r>
      <w:r>
        <w:t xml:space="preserve"> IE to TRUE.</w:t>
      </w:r>
    </w:p>
    <w:p w14:paraId="1E5B4498" w14:textId="77777777" w:rsidR="0023409A" w:rsidRDefault="007F1C8D">
      <w:pPr>
        <w:pStyle w:val="B1"/>
      </w:pPr>
      <w:r>
        <w:t>2.</w:t>
      </w:r>
      <w:r>
        <w:tab/>
        <w:t xml:space="preserve">The server may transmit one or more additional </w:t>
      </w:r>
      <w:r>
        <w:rPr>
          <w:i/>
        </w:rPr>
        <w:t>ProvideAssistanceData</w:t>
      </w:r>
      <w:r>
        <w:t xml:space="preserve"> messages to</w:t>
      </w:r>
      <w:r>
        <w:t xml:space="preserve"> the target containing </w:t>
      </w:r>
      <w:r>
        <w:rPr>
          <w:lang w:eastAsia="ko-KR"/>
        </w:rPr>
        <w:t xml:space="preserve">additional </w:t>
      </w:r>
      <w:r>
        <w:t xml:space="preserve">assistance data. The last message shall include the </w:t>
      </w:r>
      <w:r>
        <w:rPr>
          <w:i/>
        </w:rPr>
        <w:t>endTransaction</w:t>
      </w:r>
      <w:r>
        <w:t xml:space="preserve"> IE set to TRUE.</w:t>
      </w:r>
    </w:p>
    <w:p w14:paraId="2E632BEC" w14:textId="77777777" w:rsidR="0023409A" w:rsidRDefault="007F1C8D">
      <w:pPr>
        <w:pStyle w:val="Heading3"/>
      </w:pPr>
      <w:bookmarkStart w:id="294" w:name="_Toc52547217"/>
      <w:bookmarkStart w:id="295" w:name="_Toc90719523"/>
      <w:bookmarkStart w:id="296" w:name="_Toc27765115"/>
      <w:bookmarkStart w:id="297" w:name="_Toc52548277"/>
      <w:bookmarkStart w:id="298" w:name="_Toc52547747"/>
      <w:bookmarkStart w:id="299" w:name="_Toc46486342"/>
      <w:bookmarkStart w:id="300" w:name="_Toc37680772"/>
      <w:bookmarkStart w:id="301" w:name="_Toc52546687"/>
      <w:r>
        <w:t>5.2.2a</w:t>
      </w:r>
      <w:r>
        <w:tab/>
        <w:t>Periodic Assistance Data Delivery procedure</w:t>
      </w:r>
      <w:bookmarkEnd w:id="294"/>
      <w:bookmarkEnd w:id="295"/>
      <w:bookmarkEnd w:id="296"/>
      <w:bookmarkEnd w:id="297"/>
      <w:bookmarkEnd w:id="298"/>
      <w:bookmarkEnd w:id="299"/>
      <w:bookmarkEnd w:id="300"/>
      <w:bookmarkEnd w:id="301"/>
    </w:p>
    <w:p w14:paraId="2D98D91F" w14:textId="77777777" w:rsidR="0023409A" w:rsidRDefault="007F1C8D">
      <w:r>
        <w:t>The Periodic Assistance Data Delivery procedure allows the server to provide unsolicited</w:t>
      </w:r>
      <w:r>
        <w:t xml:space="preserve"> periodic assistance data to the target and is shown in Figure 5.2.2a-1.</w:t>
      </w:r>
    </w:p>
    <w:p w14:paraId="5BCE52AD" w14:textId="77777777" w:rsidR="0023409A" w:rsidRDefault="007F1C8D">
      <w:pPr>
        <w:pStyle w:val="NO"/>
      </w:pPr>
      <w:r>
        <w:t>NOTE 1:</w:t>
      </w:r>
      <w:r>
        <w:tab/>
        <w:t>In this version of the specification, periodic assistance data delivery is supported for HA GNSS (e.g., RTK) positioning only.</w:t>
      </w:r>
    </w:p>
    <w:p w14:paraId="15469D94" w14:textId="77777777" w:rsidR="0023409A" w:rsidRDefault="007F1C8D">
      <w:pPr>
        <w:pStyle w:val="TH"/>
      </w:pPr>
      <w:r>
        <w:object w:dxaOrig="8112" w:dyaOrig="8580" w14:anchorId="0E461BDA">
          <v:shape id="_x0000_i1038" type="#_x0000_t75" style="width:405.6pt;height:429pt" o:ole="">
            <v:imagedata r:id="rId39" o:title=""/>
          </v:shape>
          <o:OLEObject Type="Embed" ProgID="Visio.Drawing.11" ShapeID="_x0000_i1038" DrawAspect="Content" ObjectID="_1711968046" r:id="rId40"/>
        </w:object>
      </w:r>
    </w:p>
    <w:p w14:paraId="55E88A9E" w14:textId="77777777" w:rsidR="0023409A" w:rsidRDefault="007F1C8D">
      <w:pPr>
        <w:pStyle w:val="TF"/>
      </w:pPr>
      <w:r>
        <w:t xml:space="preserve">Figure </w:t>
      </w:r>
      <w:r>
        <w:t>5.2.2a-1: LPP Periodic Assistance data delivery procedure</w:t>
      </w:r>
    </w:p>
    <w:p w14:paraId="551AA856" w14:textId="77777777" w:rsidR="0023409A" w:rsidRDefault="007F1C8D">
      <w:pPr>
        <w:pStyle w:val="B1"/>
      </w:pPr>
      <w:r>
        <w:t>1.</w:t>
      </w:r>
      <w:r>
        <w:tab/>
        <w:t xml:space="preserve">The server sends a </w:t>
      </w:r>
      <w:r>
        <w:rPr>
          <w:i/>
        </w:rPr>
        <w:t>ProvideAssistanceData</w:t>
      </w:r>
      <w:r>
        <w:t xml:space="preserve"> message to the target using some available </w:t>
      </w:r>
      <w:r>
        <w:rPr>
          <w:i/>
        </w:rPr>
        <w:t>transactionID</w:t>
      </w:r>
      <w:r>
        <w:t xml:space="preserve"> T1 and indicates the end of this transaction. The message contains a </w:t>
      </w:r>
      <w:r>
        <w:rPr>
          <w:i/>
        </w:rPr>
        <w:t>periodicSessionID</w:t>
      </w:r>
      <w:r>
        <w:t xml:space="preserve"> S (differe</w:t>
      </w:r>
      <w:r>
        <w:t xml:space="preserve">nt to any other </w:t>
      </w:r>
      <w:r>
        <w:rPr>
          <w:i/>
        </w:rPr>
        <w:t>periodicSessionID</w:t>
      </w:r>
      <w:r>
        <w:t xml:space="preserve"> currently in use between the server and target) in the IE </w:t>
      </w:r>
      <w:r>
        <w:rPr>
          <w:i/>
        </w:rPr>
        <w:t xml:space="preserve">CommonIEsProvideAssistanceData. </w:t>
      </w:r>
      <w:r>
        <w:t xml:space="preserve">The message includes positioning method specific assistance data control parameters (e.g., in IE </w:t>
      </w:r>
      <w:r>
        <w:rPr>
          <w:i/>
        </w:rPr>
        <w:t>A</w:t>
      </w:r>
      <w:r>
        <w:rPr>
          <w:i/>
        </w:rPr>
        <w:noBreakHyphen/>
        <w:t>GNSS</w:t>
      </w:r>
      <w:r>
        <w:rPr>
          <w:i/>
        </w:rPr>
        <w:noBreakHyphen/>
        <w:t>ProvideAssistanceData</w:t>
      </w:r>
      <w:r>
        <w:t>) ident</w:t>
      </w:r>
      <w:r>
        <w:t xml:space="preserve">ifying the type of periodic assistance data being delivered together with periodicity conditions for sending it and a duration for ending the assistance data delivery (e.g., in IE </w:t>
      </w:r>
      <w:r>
        <w:rPr>
          <w:i/>
        </w:rPr>
        <w:t>GNSS</w:t>
      </w:r>
      <w:r>
        <w:rPr>
          <w:i/>
        </w:rPr>
        <w:noBreakHyphen/>
        <w:t>PeriodicAssistData</w:t>
      </w:r>
      <w:r>
        <w:t xml:space="preserve">). The </w:t>
      </w:r>
      <w:r>
        <w:rPr>
          <w:i/>
        </w:rPr>
        <w:t>ProvideAssistanceData</w:t>
      </w:r>
      <w:r>
        <w:t xml:space="preserve"> message may also include</w:t>
      </w:r>
      <w:r>
        <w:t xml:space="preserve"> non-periodic assistance data (but not any periodic assistance data).</w:t>
      </w:r>
    </w:p>
    <w:p w14:paraId="7AB8DC61" w14:textId="77777777" w:rsidR="0023409A" w:rsidRDefault="007F1C8D">
      <w:pPr>
        <w:pStyle w:val="B1"/>
      </w:pPr>
      <w:r>
        <w:t>2.</w:t>
      </w:r>
      <w:r>
        <w:tab/>
        <w:t xml:space="preserve">When the first periodic message is available, the server sends an unsolicited </w:t>
      </w:r>
      <w:r>
        <w:rPr>
          <w:i/>
        </w:rPr>
        <w:t>ProvideAssistanceData</w:t>
      </w:r>
      <w:r>
        <w:t xml:space="preserve"> message to the target containing the </w:t>
      </w:r>
      <w:r>
        <w:rPr>
          <w:i/>
        </w:rPr>
        <w:t>periodicSessionID</w:t>
      </w:r>
      <w:r>
        <w:t xml:space="preserve"> S and the periodic assistanc</w:t>
      </w:r>
      <w:r>
        <w:t xml:space="preserve">e data announced in step 1. The message uses some available </w:t>
      </w:r>
      <w:r>
        <w:rPr>
          <w:i/>
        </w:rPr>
        <w:t>transactionID</w:t>
      </w:r>
      <w:r>
        <w:t xml:space="preserve"> T2 that may be different to T1.</w:t>
      </w:r>
    </w:p>
    <w:p w14:paraId="20EB8015" w14:textId="77777777" w:rsidR="0023409A" w:rsidRDefault="007F1C8D">
      <w:pPr>
        <w:pStyle w:val="B1"/>
        <w:ind w:left="1420" w:hanging="852"/>
      </w:pPr>
      <w:r>
        <w:t>NOTE 2:</w:t>
      </w:r>
      <w:r>
        <w:tab/>
        <w:t xml:space="preserve">The positioning method specific control parameters (e.g., IE </w:t>
      </w:r>
      <w:r>
        <w:rPr>
          <w:i/>
        </w:rPr>
        <w:t>GNSS-PeriodicAssistData</w:t>
      </w:r>
      <w:r>
        <w:t>) are not included in the data transaction.</w:t>
      </w:r>
    </w:p>
    <w:p w14:paraId="059D6F70" w14:textId="77777777" w:rsidR="0023409A" w:rsidRDefault="007F1C8D">
      <w:pPr>
        <w:pStyle w:val="B1"/>
      </w:pPr>
      <w:r>
        <w:t>3.</w:t>
      </w:r>
      <w:r>
        <w:tab/>
      </w:r>
      <w:r>
        <w:t xml:space="preserve">The server may continue to send further </w:t>
      </w:r>
      <w:r>
        <w:rPr>
          <w:i/>
        </w:rPr>
        <w:t>ProvideAssistanceData</w:t>
      </w:r>
      <w:r>
        <w:t xml:space="preserve"> messages to the target containing the periodic assistance data announced in step 2 when each additional periodicity condition occurs.</w:t>
      </w:r>
    </w:p>
    <w:p w14:paraId="03C8CBF2" w14:textId="77777777" w:rsidR="0023409A" w:rsidRDefault="007F1C8D">
      <w:pPr>
        <w:pStyle w:val="NO"/>
        <w:ind w:left="1420" w:hanging="852"/>
      </w:pPr>
      <w:r>
        <w:lastRenderedPageBreak/>
        <w:t>NOTE3:</w:t>
      </w:r>
      <w:r>
        <w:tab/>
        <w:t xml:space="preserve">The target device expects a </w:t>
      </w:r>
      <w:r>
        <w:rPr>
          <w:i/>
        </w:rPr>
        <w:t>ProvideAssistanceData</w:t>
      </w:r>
      <w:r>
        <w:t xml:space="preserve"> mes</w:t>
      </w:r>
      <w:r>
        <w:t xml:space="preserve">sages at the in Step 2 announced interval(s). If some or all of the assistance data is not available at each periodic interval, an error indication is provided in the positioning method specific IE (e.g., IE </w:t>
      </w:r>
      <w:r>
        <w:rPr>
          <w:i/>
        </w:rPr>
        <w:t>A</w:t>
      </w:r>
      <w:r>
        <w:rPr>
          <w:i/>
        </w:rPr>
        <w:noBreakHyphen/>
        <w:t>GNSS</w:t>
      </w:r>
      <w:r>
        <w:rPr>
          <w:i/>
        </w:rPr>
        <w:noBreakHyphen/>
        <w:t>Error</w:t>
      </w:r>
      <w:r>
        <w:t>).</w:t>
      </w:r>
    </w:p>
    <w:p w14:paraId="4944B57E" w14:textId="77777777" w:rsidR="0023409A" w:rsidRDefault="007F1C8D">
      <w:pPr>
        <w:pStyle w:val="B1"/>
      </w:pPr>
      <w:r>
        <w:t>4.</w:t>
      </w:r>
      <w:r>
        <w:tab/>
        <w:t>If the target requires the ses</w:t>
      </w:r>
      <w:r>
        <w:t xml:space="preserve">sion to end, the target sends an </w:t>
      </w:r>
      <w:r>
        <w:rPr>
          <w:i/>
        </w:rPr>
        <w:t>Abort</w:t>
      </w:r>
      <w:r>
        <w:t xml:space="preserve"> message to the server for transaction T2 that may optionally include an </w:t>
      </w:r>
      <w:r>
        <w:rPr>
          <w:i/>
        </w:rPr>
        <w:t>abortCause</w:t>
      </w:r>
      <w:r>
        <w:t>. Remaining steps are then omitted.</w:t>
      </w:r>
    </w:p>
    <w:p w14:paraId="6BF36D8D" w14:textId="77777777" w:rsidR="0023409A" w:rsidRDefault="007F1C8D">
      <w:pPr>
        <w:pStyle w:val="B1"/>
      </w:pPr>
      <w:r>
        <w:t>5.</w:t>
      </w:r>
      <w:r>
        <w:tab/>
        <w:t xml:space="preserve">If the server requires the session to end, the server sends an </w:t>
      </w:r>
      <w:r>
        <w:rPr>
          <w:i/>
        </w:rPr>
        <w:t>Abort</w:t>
      </w:r>
      <w:r>
        <w:t xml:space="preserve"> message to the target for t</w:t>
      </w:r>
      <w:r>
        <w:t xml:space="preserve">ransaction T2 that may optionally include an </w:t>
      </w:r>
      <w:r>
        <w:rPr>
          <w:i/>
        </w:rPr>
        <w:t>abortCause</w:t>
      </w:r>
      <w:r>
        <w:t>. Remaining steps are then omitted.</w:t>
      </w:r>
    </w:p>
    <w:p w14:paraId="74BE9EB3" w14:textId="77777777" w:rsidR="0023409A" w:rsidRDefault="007F1C8D">
      <w:pPr>
        <w:pStyle w:val="B1"/>
      </w:pPr>
      <w:r>
        <w:t>6.</w:t>
      </w:r>
      <w:r>
        <w:tab/>
        <w:t xml:space="preserve">When the duration or other conditions for ending the periodic assistance data transfer occur, the last </w:t>
      </w:r>
      <w:r>
        <w:rPr>
          <w:i/>
        </w:rPr>
        <w:t>ProvideAssistanceData</w:t>
      </w:r>
      <w:r>
        <w:t xml:space="preserve"> message transferred indicates the end</w:t>
      </w:r>
      <w:r>
        <w:t xml:space="preserve"> of transaction T2.</w:t>
      </w:r>
    </w:p>
    <w:p w14:paraId="4FDB2932" w14:textId="77777777" w:rsidR="0023409A" w:rsidRDefault="007F1C8D">
      <w:pPr>
        <w:pStyle w:val="Heading3"/>
      </w:pPr>
      <w:bookmarkStart w:id="302" w:name="_Toc52547218"/>
      <w:bookmarkStart w:id="303" w:name="_Toc52548278"/>
      <w:bookmarkStart w:id="304" w:name="_Toc46486343"/>
      <w:bookmarkStart w:id="305" w:name="_Toc27765116"/>
      <w:bookmarkStart w:id="306" w:name="_Toc37680773"/>
      <w:bookmarkStart w:id="307" w:name="_Toc52546688"/>
      <w:bookmarkStart w:id="308" w:name="_Toc52547748"/>
      <w:bookmarkStart w:id="309" w:name="_Toc90719524"/>
      <w:r>
        <w:t>5.2.3</w:t>
      </w:r>
      <w:r>
        <w:tab/>
        <w:t>Transmission of LPP Request Assistance Data</w:t>
      </w:r>
      <w:bookmarkEnd w:id="302"/>
      <w:bookmarkEnd w:id="303"/>
      <w:bookmarkEnd w:id="304"/>
      <w:bookmarkEnd w:id="305"/>
      <w:bookmarkEnd w:id="306"/>
      <w:bookmarkEnd w:id="307"/>
      <w:bookmarkEnd w:id="308"/>
      <w:bookmarkEnd w:id="309"/>
    </w:p>
    <w:p w14:paraId="25C839DC" w14:textId="77777777" w:rsidR="0023409A" w:rsidRDefault="007F1C8D">
      <w:r>
        <w:t xml:space="preserve">When triggered to transmit a </w:t>
      </w:r>
      <w:r>
        <w:rPr>
          <w:i/>
        </w:rPr>
        <w:t>RequestAssistanceData</w:t>
      </w:r>
      <w:r>
        <w:t xml:space="preserve"> message, the target device shall:</w:t>
      </w:r>
    </w:p>
    <w:p w14:paraId="0D606678" w14:textId="77777777" w:rsidR="0023409A" w:rsidRDefault="007F1C8D">
      <w:pPr>
        <w:pStyle w:val="B1"/>
      </w:pPr>
      <w:r>
        <w:t>1&gt;</w:t>
      </w:r>
      <w:r>
        <w:tab/>
        <w:t>set the IEs for the positioning-method-specific request for assistance data to request the data in</w:t>
      </w:r>
      <w:r>
        <w:t>dicated by upper layers.</w:t>
      </w:r>
    </w:p>
    <w:p w14:paraId="4647D040" w14:textId="77777777" w:rsidR="0023409A" w:rsidRDefault="007F1C8D">
      <w:pPr>
        <w:pStyle w:val="Heading3"/>
      </w:pPr>
      <w:bookmarkStart w:id="310" w:name="_Toc46486344"/>
      <w:bookmarkStart w:id="311" w:name="_Toc52546689"/>
      <w:bookmarkStart w:id="312" w:name="_Toc52547749"/>
      <w:bookmarkStart w:id="313" w:name="_Toc27765117"/>
      <w:bookmarkStart w:id="314" w:name="_Toc52548279"/>
      <w:bookmarkStart w:id="315" w:name="_Toc90719525"/>
      <w:bookmarkStart w:id="316" w:name="_Toc37680774"/>
      <w:bookmarkStart w:id="317" w:name="_Toc52547219"/>
      <w:r>
        <w:t>5.2.4</w:t>
      </w:r>
      <w:r>
        <w:tab/>
        <w:t>Reception of LPP Provide Assistance Data</w:t>
      </w:r>
      <w:bookmarkEnd w:id="310"/>
      <w:bookmarkEnd w:id="311"/>
      <w:bookmarkEnd w:id="312"/>
      <w:bookmarkEnd w:id="313"/>
      <w:bookmarkEnd w:id="314"/>
      <w:bookmarkEnd w:id="315"/>
      <w:bookmarkEnd w:id="316"/>
      <w:bookmarkEnd w:id="317"/>
    </w:p>
    <w:p w14:paraId="4C0D0C1A" w14:textId="77777777" w:rsidR="0023409A" w:rsidRDefault="007F1C8D">
      <w:r>
        <w:t xml:space="preserve">Upon receiving a </w:t>
      </w:r>
      <w:r>
        <w:rPr>
          <w:i/>
        </w:rPr>
        <w:t>ProvideAssistanceData</w:t>
      </w:r>
      <w:r>
        <w:t xml:space="preserve"> message, the target device shall:</w:t>
      </w:r>
    </w:p>
    <w:p w14:paraId="2B962E05" w14:textId="77777777" w:rsidR="0023409A" w:rsidRDefault="007F1C8D">
      <w:pPr>
        <w:pStyle w:val="B1"/>
      </w:pPr>
      <w:r>
        <w:t>1&gt;</w:t>
      </w:r>
      <w:r>
        <w:tab/>
        <w:t>for each positioning method contained in the message:</w:t>
      </w:r>
    </w:p>
    <w:p w14:paraId="3B7030DC" w14:textId="77777777" w:rsidR="0023409A" w:rsidRDefault="007F1C8D">
      <w:pPr>
        <w:pStyle w:val="B2"/>
      </w:pPr>
      <w:r>
        <w:t>2&gt;</w:t>
      </w:r>
      <w:r>
        <w:tab/>
        <w:t>deliver the related assistance data to upper layers</w:t>
      </w:r>
      <w:r>
        <w:t>.</w:t>
      </w:r>
    </w:p>
    <w:p w14:paraId="5A0F46DB" w14:textId="77777777" w:rsidR="0023409A" w:rsidRDefault="007F1C8D">
      <w:pPr>
        <w:pStyle w:val="Heading2"/>
      </w:pPr>
      <w:bookmarkStart w:id="318" w:name="_Toc52548280"/>
      <w:bookmarkStart w:id="319" w:name="_Toc37680775"/>
      <w:bookmarkStart w:id="320" w:name="_Toc27765118"/>
      <w:bookmarkStart w:id="321" w:name="_Toc52547220"/>
      <w:bookmarkStart w:id="322" w:name="_Toc46486345"/>
      <w:bookmarkStart w:id="323" w:name="_Toc52546690"/>
      <w:bookmarkStart w:id="324" w:name="_Toc90719526"/>
      <w:bookmarkStart w:id="325" w:name="_Toc52547750"/>
      <w:r>
        <w:t>5.3</w:t>
      </w:r>
      <w:r>
        <w:tab/>
        <w:t>Procedures related to Location Information Transfer</w:t>
      </w:r>
      <w:bookmarkEnd w:id="318"/>
      <w:bookmarkEnd w:id="319"/>
      <w:bookmarkEnd w:id="320"/>
      <w:bookmarkEnd w:id="321"/>
      <w:bookmarkEnd w:id="322"/>
      <w:bookmarkEnd w:id="323"/>
      <w:bookmarkEnd w:id="324"/>
      <w:bookmarkEnd w:id="325"/>
    </w:p>
    <w:p w14:paraId="171E1EB8" w14:textId="77777777" w:rsidR="0023409A" w:rsidRDefault="007F1C8D">
      <w:r>
        <w:t>The purpose of the procedures in this clause is to enable the server to request location measurement data and/or a location estimate from the target, and to enable the target to transfer location me</w:t>
      </w:r>
      <w:r>
        <w:t>asurement data and/or a location estimate to a server in the absence of a request.</w:t>
      </w:r>
    </w:p>
    <w:p w14:paraId="798D468B" w14:textId="77777777" w:rsidR="0023409A" w:rsidRDefault="007F1C8D">
      <w:r>
        <w:t>These procedures instantiate the Location Information Transfer transaction in TS 36.305 [2] and TS 38.305 [40].</w:t>
      </w:r>
    </w:p>
    <w:p w14:paraId="3BD82A33" w14:textId="77777777" w:rsidR="0023409A" w:rsidRDefault="007F1C8D">
      <w:pPr>
        <w:pStyle w:val="NO"/>
      </w:pPr>
      <w:r>
        <w:t>NOTE:</w:t>
      </w:r>
      <w:r>
        <w:tab/>
        <w:t>The service layer (e.g. NAS or OMA SUPL ULP) would be u</w:t>
      </w:r>
      <w:r>
        <w:t>sed to transfer information associated with a location request from a target to a server (MO-LR).</w:t>
      </w:r>
    </w:p>
    <w:p w14:paraId="6ED7A8FC" w14:textId="77777777" w:rsidR="0023409A" w:rsidRDefault="007F1C8D">
      <w:pPr>
        <w:pStyle w:val="Heading3"/>
      </w:pPr>
      <w:bookmarkStart w:id="326" w:name="_Toc37680776"/>
      <w:bookmarkStart w:id="327" w:name="_Toc52547221"/>
      <w:bookmarkStart w:id="328" w:name="_Toc90719527"/>
      <w:bookmarkStart w:id="329" w:name="_Toc27765119"/>
      <w:bookmarkStart w:id="330" w:name="_Toc46486346"/>
      <w:bookmarkStart w:id="331" w:name="_Toc52546691"/>
      <w:bookmarkStart w:id="332" w:name="_Toc52548281"/>
      <w:bookmarkStart w:id="333" w:name="_Toc52547751"/>
      <w:r>
        <w:t>5.3.1</w:t>
      </w:r>
      <w:r>
        <w:tab/>
        <w:t>Location Information Transfer procedure</w:t>
      </w:r>
      <w:bookmarkEnd w:id="326"/>
      <w:bookmarkEnd w:id="327"/>
      <w:bookmarkEnd w:id="328"/>
      <w:bookmarkEnd w:id="329"/>
      <w:bookmarkEnd w:id="330"/>
      <w:bookmarkEnd w:id="331"/>
      <w:bookmarkEnd w:id="332"/>
      <w:bookmarkEnd w:id="333"/>
    </w:p>
    <w:p w14:paraId="627AD02B" w14:textId="77777777" w:rsidR="0023409A" w:rsidRDefault="007F1C8D">
      <w:r>
        <w:t>The Location Information Transfer procedure is shown in Figure 5.3.1-1.</w:t>
      </w:r>
    </w:p>
    <w:p w14:paraId="1C90EEF2" w14:textId="77777777" w:rsidR="0023409A" w:rsidRDefault="0023409A">
      <w:pPr>
        <w:pStyle w:val="NO"/>
      </w:pPr>
    </w:p>
    <w:p w14:paraId="7F2B6DE9" w14:textId="77777777" w:rsidR="0023409A" w:rsidRDefault="007F1C8D">
      <w:pPr>
        <w:pStyle w:val="TH"/>
      </w:pPr>
      <w:r>
        <w:object w:dxaOrig="7248" w:dyaOrig="2952" w14:anchorId="38F5CF22">
          <v:shape id="_x0000_i1039" type="#_x0000_t75" style="width:362.4pt;height:147.6pt" o:ole="">
            <v:imagedata r:id="rId41" o:title=""/>
          </v:shape>
          <o:OLEObject Type="Embed" ProgID="Visio.Drawing.11" ShapeID="_x0000_i1039" DrawAspect="Content" ObjectID="_1711968047" r:id="rId42"/>
        </w:object>
      </w:r>
    </w:p>
    <w:p w14:paraId="3B15FFFA" w14:textId="77777777" w:rsidR="0023409A" w:rsidRDefault="007F1C8D">
      <w:pPr>
        <w:pStyle w:val="TF"/>
      </w:pPr>
      <w:r>
        <w:t>Figure 5.3.1-1: LPP Location Information transfer procedure</w:t>
      </w:r>
    </w:p>
    <w:p w14:paraId="5609F90E" w14:textId="77777777" w:rsidR="0023409A" w:rsidRDefault="007F1C8D">
      <w:pPr>
        <w:pStyle w:val="B1"/>
      </w:pPr>
      <w:r>
        <w:t>1.</w:t>
      </w:r>
      <w:r>
        <w:tab/>
        <w:t xml:space="preserve">The server sends a </w:t>
      </w:r>
      <w:r>
        <w:rPr>
          <w:i/>
        </w:rPr>
        <w:t>RequestLocationInformation</w:t>
      </w:r>
      <w:r>
        <w:t xml:space="preserve"> message to the target to request location information, indicating the type of location information needed and potential</w:t>
      </w:r>
      <w:r>
        <w:t>ly the associated QoS.</w:t>
      </w:r>
    </w:p>
    <w:p w14:paraId="57A462C1" w14:textId="77777777" w:rsidR="0023409A" w:rsidRDefault="007F1C8D">
      <w:pPr>
        <w:pStyle w:val="B1"/>
      </w:pPr>
      <w:r>
        <w:t>2.</w:t>
      </w:r>
      <w:r>
        <w:tab/>
        <w:t xml:space="preserve">The target sends a </w:t>
      </w:r>
      <w:r>
        <w:rPr>
          <w:i/>
        </w:rPr>
        <w:t>ProvideLocationInformation</w:t>
      </w:r>
      <w:r>
        <w:t xml:space="preserve"> message to the server to transfer location information. The location information transferred should match or be a subset of the location information requested in step 1 unless the serv</w:t>
      </w:r>
      <w:r>
        <w:t xml:space="preserve">er explicitly allows additional location information. If step 3 does not occur, this message shall set the </w:t>
      </w:r>
      <w:r>
        <w:rPr>
          <w:i/>
        </w:rPr>
        <w:t>endTransaction</w:t>
      </w:r>
      <w:r>
        <w:t xml:space="preserve"> IE to TRUE.</w:t>
      </w:r>
    </w:p>
    <w:p w14:paraId="586D69B1" w14:textId="77777777" w:rsidR="0023409A" w:rsidRDefault="007F1C8D">
      <w:pPr>
        <w:pStyle w:val="B1"/>
      </w:pPr>
      <w:r>
        <w:t>3.</w:t>
      </w:r>
      <w:r>
        <w:tab/>
        <w:t xml:space="preserve">If requested in step 1, the target sends additional </w:t>
      </w:r>
      <w:r>
        <w:rPr>
          <w:i/>
        </w:rPr>
        <w:t>ProvideLocationInformation</w:t>
      </w:r>
      <w:r>
        <w:t xml:space="preserve"> messages to the server to transfer locat</w:t>
      </w:r>
      <w:r>
        <w:t xml:space="preserve">ion information. The location information transferred should match or be a subset of the location information requested in step 1 unless the server explicitly allows additional location information. The last message shall include the </w:t>
      </w:r>
      <w:r>
        <w:rPr>
          <w:i/>
        </w:rPr>
        <w:t>endTransaction</w:t>
      </w:r>
      <w:r>
        <w:t xml:space="preserve"> IE set </w:t>
      </w:r>
      <w:r>
        <w:t>to TRUE.</w:t>
      </w:r>
    </w:p>
    <w:p w14:paraId="787C947F" w14:textId="77777777" w:rsidR="0023409A" w:rsidRDefault="007F1C8D">
      <w:pPr>
        <w:pStyle w:val="Heading3"/>
      </w:pPr>
      <w:bookmarkStart w:id="334" w:name="_Toc52548282"/>
      <w:bookmarkStart w:id="335" w:name="_Toc37680777"/>
      <w:bookmarkStart w:id="336" w:name="_Toc27765120"/>
      <w:bookmarkStart w:id="337" w:name="_Toc52546692"/>
      <w:bookmarkStart w:id="338" w:name="_Toc46486347"/>
      <w:bookmarkStart w:id="339" w:name="_Toc90719528"/>
      <w:bookmarkStart w:id="340" w:name="_Toc52547752"/>
      <w:bookmarkStart w:id="341" w:name="_Toc52547222"/>
      <w:r>
        <w:t>5.3.2</w:t>
      </w:r>
      <w:r>
        <w:tab/>
        <w:t>Location Information Delivery procedure</w:t>
      </w:r>
      <w:bookmarkEnd w:id="334"/>
      <w:bookmarkEnd w:id="335"/>
      <w:bookmarkEnd w:id="336"/>
      <w:bookmarkEnd w:id="337"/>
      <w:bookmarkEnd w:id="338"/>
      <w:bookmarkEnd w:id="339"/>
      <w:bookmarkEnd w:id="340"/>
      <w:bookmarkEnd w:id="341"/>
    </w:p>
    <w:p w14:paraId="5E59CD3D" w14:textId="77777777" w:rsidR="0023409A" w:rsidRDefault="007F1C8D">
      <w:r>
        <w:t>The Location Information Delivery allows the target to provide unsolicited location information to the server. The procedure is shown in Figure 5.3.2-1.</w:t>
      </w:r>
    </w:p>
    <w:p w14:paraId="362375CD" w14:textId="77777777" w:rsidR="0023409A" w:rsidRDefault="0023409A"/>
    <w:p w14:paraId="096B0EBF" w14:textId="77777777" w:rsidR="0023409A" w:rsidRDefault="007F1C8D">
      <w:pPr>
        <w:pStyle w:val="TH"/>
      </w:pPr>
      <w:r>
        <w:object w:dxaOrig="7980" w:dyaOrig="3552" w14:anchorId="67B084A5">
          <v:shape id="_x0000_i1040" type="#_x0000_t75" style="width:399pt;height:177.6pt" o:ole="">
            <v:imagedata r:id="rId43" o:title=""/>
          </v:shape>
          <o:OLEObject Type="Embed" ProgID="Visio.Drawing.11" ShapeID="_x0000_i1040" DrawAspect="Content" ObjectID="_1711968048" r:id="rId44"/>
        </w:object>
      </w:r>
    </w:p>
    <w:p w14:paraId="433E8EDD" w14:textId="77777777" w:rsidR="0023409A" w:rsidRDefault="007F1C8D">
      <w:pPr>
        <w:pStyle w:val="TF"/>
      </w:pPr>
      <w:r>
        <w:t xml:space="preserve">Figure </w:t>
      </w:r>
      <w:r>
        <w:t>5.3.2-1: LPP Location Information Delivery procedure</w:t>
      </w:r>
    </w:p>
    <w:p w14:paraId="51FB7F70" w14:textId="77777777" w:rsidR="0023409A" w:rsidRDefault="007F1C8D">
      <w:pPr>
        <w:pStyle w:val="B1"/>
      </w:pPr>
      <w:r>
        <w:t>1.</w:t>
      </w:r>
      <w:r>
        <w:tab/>
        <w:t xml:space="preserve">The target sends a </w:t>
      </w:r>
      <w:r>
        <w:rPr>
          <w:i/>
        </w:rPr>
        <w:t>ProvideLocationInformation</w:t>
      </w:r>
      <w:r>
        <w:t xml:space="preserve"> message to the server to transfer location information. If step 2 does not occur, this message shall set the </w:t>
      </w:r>
      <w:r>
        <w:rPr>
          <w:i/>
        </w:rPr>
        <w:t>endTransaction</w:t>
      </w:r>
      <w:r>
        <w:t xml:space="preserve"> IE to TRUE.</w:t>
      </w:r>
    </w:p>
    <w:p w14:paraId="3854CCA5" w14:textId="77777777" w:rsidR="0023409A" w:rsidRDefault="007F1C8D">
      <w:pPr>
        <w:pStyle w:val="B1"/>
      </w:pPr>
      <w:r>
        <w:t>2.</w:t>
      </w:r>
      <w:r>
        <w:tab/>
        <w:t xml:space="preserve">The target may </w:t>
      </w:r>
      <w:r>
        <w:t xml:space="preserve">send one or more additional </w:t>
      </w:r>
      <w:r>
        <w:rPr>
          <w:i/>
        </w:rPr>
        <w:t>ProvideLocationInformation</w:t>
      </w:r>
      <w:r>
        <w:t xml:space="preserve"> messages to the server containing </w:t>
      </w:r>
      <w:r>
        <w:rPr>
          <w:lang w:eastAsia="ko-KR"/>
        </w:rPr>
        <w:t xml:space="preserve">additional </w:t>
      </w:r>
      <w:r>
        <w:t xml:space="preserve">location information data. The last message shall include the </w:t>
      </w:r>
      <w:r>
        <w:rPr>
          <w:i/>
        </w:rPr>
        <w:t>endTransaction</w:t>
      </w:r>
      <w:r>
        <w:t xml:space="preserve"> IE set to TRUE.</w:t>
      </w:r>
    </w:p>
    <w:p w14:paraId="283BB16E" w14:textId="77777777" w:rsidR="0023409A" w:rsidRDefault="007F1C8D">
      <w:pPr>
        <w:pStyle w:val="Heading3"/>
      </w:pPr>
      <w:bookmarkStart w:id="342" w:name="_Toc52548283"/>
      <w:bookmarkStart w:id="343" w:name="_Toc90719529"/>
      <w:bookmarkStart w:id="344" w:name="_Toc46486348"/>
      <w:bookmarkStart w:id="345" w:name="_Toc27765121"/>
      <w:bookmarkStart w:id="346" w:name="_Toc37680778"/>
      <w:bookmarkStart w:id="347" w:name="_Toc52547223"/>
      <w:bookmarkStart w:id="348" w:name="_Toc52547753"/>
      <w:bookmarkStart w:id="349" w:name="_Toc52546693"/>
      <w:r>
        <w:lastRenderedPageBreak/>
        <w:t>5.3.3</w:t>
      </w:r>
      <w:r>
        <w:tab/>
        <w:t>Reception of Request Location Information</w:t>
      </w:r>
      <w:bookmarkEnd w:id="342"/>
      <w:bookmarkEnd w:id="343"/>
      <w:bookmarkEnd w:id="344"/>
      <w:bookmarkEnd w:id="345"/>
      <w:bookmarkEnd w:id="346"/>
      <w:bookmarkEnd w:id="347"/>
      <w:bookmarkEnd w:id="348"/>
      <w:bookmarkEnd w:id="349"/>
    </w:p>
    <w:p w14:paraId="15129A7C" w14:textId="77777777" w:rsidR="0023409A" w:rsidRDefault="007F1C8D">
      <w:r>
        <w:t xml:space="preserve">Upon receiving </w:t>
      </w:r>
      <w:r>
        <w:t xml:space="preserve">a </w:t>
      </w:r>
      <w:r>
        <w:rPr>
          <w:i/>
        </w:rPr>
        <w:t>RequestLocationInformation</w:t>
      </w:r>
      <w:r>
        <w:t xml:space="preserve"> message, the target device shall:</w:t>
      </w:r>
    </w:p>
    <w:p w14:paraId="05BD5281" w14:textId="77777777" w:rsidR="0023409A" w:rsidRDefault="007F1C8D">
      <w:pPr>
        <w:pStyle w:val="B1"/>
      </w:pPr>
      <w:r>
        <w:t>1&gt;</w:t>
      </w:r>
      <w:r>
        <w:tab/>
        <w:t>if the requested information is compatible with the target device capabilities and configuration:</w:t>
      </w:r>
    </w:p>
    <w:p w14:paraId="4B12CEF8" w14:textId="77777777" w:rsidR="0023409A" w:rsidRDefault="007F1C8D">
      <w:pPr>
        <w:pStyle w:val="B2"/>
      </w:pPr>
      <w:r>
        <w:t>2&gt;</w:t>
      </w:r>
      <w:r>
        <w:tab/>
        <w:t xml:space="preserve">include the requested information in a </w:t>
      </w:r>
      <w:r>
        <w:rPr>
          <w:i/>
        </w:rPr>
        <w:t>ProvideLocationInformation</w:t>
      </w:r>
      <w:r>
        <w:t xml:space="preserve"> message;</w:t>
      </w:r>
    </w:p>
    <w:p w14:paraId="2B9ACB19" w14:textId="77777777" w:rsidR="0023409A" w:rsidRDefault="007F1C8D">
      <w:pPr>
        <w:pStyle w:val="B2"/>
      </w:pPr>
      <w:r>
        <w:t>2&gt;</w:t>
      </w:r>
      <w:r>
        <w:tab/>
        <w:t xml:space="preserve">set the IE </w:t>
      </w:r>
      <w:r>
        <w:rPr>
          <w:i/>
        </w:rPr>
        <w:t>LPP-TransactionID</w:t>
      </w:r>
      <w:r>
        <w:t xml:space="preserve"> in the response to the same value as the IE </w:t>
      </w:r>
      <w:r>
        <w:rPr>
          <w:i/>
        </w:rPr>
        <w:t>LPP-TransactionID</w:t>
      </w:r>
      <w:r>
        <w:t xml:space="preserve"> in the received message;</w:t>
      </w:r>
    </w:p>
    <w:p w14:paraId="6C6E511A" w14:textId="77777777" w:rsidR="0023409A" w:rsidRDefault="007F1C8D">
      <w:pPr>
        <w:pStyle w:val="B2"/>
      </w:pPr>
      <w:r>
        <w:t>2&gt;</w:t>
      </w:r>
      <w:r>
        <w:tab/>
        <w:t xml:space="preserve">deliver the </w:t>
      </w:r>
      <w:r>
        <w:rPr>
          <w:i/>
        </w:rPr>
        <w:t>ProvideLocationInformation</w:t>
      </w:r>
      <w:r>
        <w:t xml:space="preserve"> message to lower layers for transmission.</w:t>
      </w:r>
    </w:p>
    <w:p w14:paraId="5F2A362C" w14:textId="77777777" w:rsidR="0023409A" w:rsidRDefault="007F1C8D">
      <w:pPr>
        <w:pStyle w:val="B1"/>
      </w:pPr>
      <w:r>
        <w:t>1&gt;</w:t>
      </w:r>
      <w:r>
        <w:tab/>
        <w:t>otherwise:</w:t>
      </w:r>
    </w:p>
    <w:p w14:paraId="716D2D31" w14:textId="77777777" w:rsidR="0023409A" w:rsidRDefault="007F1C8D">
      <w:pPr>
        <w:pStyle w:val="B2"/>
      </w:pPr>
      <w:r>
        <w:t>2&gt;</w:t>
      </w:r>
      <w:r>
        <w:tab/>
        <w:t>if one or more positioning methods are included th</w:t>
      </w:r>
      <w:r>
        <w:t>at the target device does not support:</w:t>
      </w:r>
    </w:p>
    <w:p w14:paraId="046BB0A2" w14:textId="77777777" w:rsidR="0023409A" w:rsidRDefault="007F1C8D">
      <w:pPr>
        <w:pStyle w:val="B3"/>
      </w:pPr>
      <w:r>
        <w:t>3&gt;</w:t>
      </w:r>
      <w:r>
        <w:tab/>
        <w:t>continue to process the message as if it contained only information for the supported positioning methods;</w:t>
      </w:r>
    </w:p>
    <w:p w14:paraId="3263E5D5" w14:textId="77777777" w:rsidR="0023409A" w:rsidRDefault="007F1C8D">
      <w:pPr>
        <w:pStyle w:val="B3"/>
      </w:pPr>
      <w:r>
        <w:t>3&gt;</w:t>
      </w:r>
      <w:r>
        <w:tab/>
        <w:t>handle the signaling content of the unsupported positioning methods by LPP error detection as in 5.4.3.</w:t>
      </w:r>
    </w:p>
    <w:p w14:paraId="3D74F1F3" w14:textId="77777777" w:rsidR="0023409A" w:rsidRDefault="007F1C8D">
      <w:pPr>
        <w:pStyle w:val="Heading3"/>
      </w:pPr>
      <w:bookmarkStart w:id="350" w:name="_Toc52547754"/>
      <w:bookmarkStart w:id="351" w:name="_Toc52547224"/>
      <w:bookmarkStart w:id="352" w:name="_Toc46486349"/>
      <w:bookmarkStart w:id="353" w:name="_Toc52546694"/>
      <w:bookmarkStart w:id="354" w:name="_Toc27765122"/>
      <w:bookmarkStart w:id="355" w:name="_Toc37680779"/>
      <w:bookmarkStart w:id="356" w:name="_Toc90719530"/>
      <w:bookmarkStart w:id="357" w:name="_Toc52548284"/>
      <w:r>
        <w:t>5.3.4</w:t>
      </w:r>
      <w:r>
        <w:tab/>
        <w:t>Transmission of Provide Location Information</w:t>
      </w:r>
      <w:bookmarkEnd w:id="350"/>
      <w:bookmarkEnd w:id="351"/>
      <w:bookmarkEnd w:id="352"/>
      <w:bookmarkEnd w:id="353"/>
      <w:bookmarkEnd w:id="354"/>
      <w:bookmarkEnd w:id="355"/>
      <w:bookmarkEnd w:id="356"/>
      <w:bookmarkEnd w:id="357"/>
    </w:p>
    <w:p w14:paraId="4A72BB63" w14:textId="77777777" w:rsidR="0023409A" w:rsidRDefault="007F1C8D">
      <w:r>
        <w:t xml:space="preserve">When triggered to transmit </w:t>
      </w:r>
      <w:r>
        <w:rPr>
          <w:i/>
        </w:rPr>
        <w:t>ProvideLocationInformation</w:t>
      </w:r>
      <w:r>
        <w:t xml:space="preserve"> message, the target device shall:</w:t>
      </w:r>
    </w:p>
    <w:p w14:paraId="2E8BA313" w14:textId="77777777" w:rsidR="0023409A" w:rsidRDefault="007F1C8D">
      <w:pPr>
        <w:pStyle w:val="B1"/>
      </w:pPr>
      <w:r>
        <w:t>1&gt;</w:t>
      </w:r>
      <w:r>
        <w:tab/>
        <w:t>for each positioning method contained in the message:</w:t>
      </w:r>
    </w:p>
    <w:p w14:paraId="3DFBEF23" w14:textId="77777777" w:rsidR="0023409A" w:rsidRDefault="007F1C8D">
      <w:pPr>
        <w:pStyle w:val="B2"/>
      </w:pPr>
      <w:r>
        <w:t>2&gt;</w:t>
      </w:r>
      <w:r>
        <w:tab/>
        <w:t>set the</w:t>
      </w:r>
      <w:r>
        <w:rPr>
          <w:lang w:eastAsia="zh-TW"/>
        </w:rPr>
        <w:t xml:space="preserve"> corresponding </w:t>
      </w:r>
      <w:r>
        <w:t>IE</w:t>
      </w:r>
      <w:r>
        <w:rPr>
          <w:lang w:eastAsia="zh-TW"/>
        </w:rPr>
        <w:t xml:space="preserve"> t</w:t>
      </w:r>
      <w:r>
        <w:t xml:space="preserve">o include the </w:t>
      </w:r>
      <w:r>
        <w:rPr>
          <w:lang w:eastAsia="zh-TW"/>
        </w:rPr>
        <w:t>available</w:t>
      </w:r>
      <w:r>
        <w:t xml:space="preserve"> </w:t>
      </w:r>
      <w:r>
        <w:rPr>
          <w:lang w:eastAsia="zh-TW"/>
        </w:rPr>
        <w:t>locatio</w:t>
      </w:r>
      <w:r>
        <w:rPr>
          <w:lang w:eastAsia="zh-TW"/>
        </w:rPr>
        <w:t>n information</w:t>
      </w:r>
      <w:r>
        <w:t>;</w:t>
      </w:r>
    </w:p>
    <w:p w14:paraId="0511E663" w14:textId="77777777" w:rsidR="0023409A" w:rsidRDefault="007F1C8D">
      <w:pPr>
        <w:pStyle w:val="B1"/>
      </w:pPr>
      <w:r>
        <w:t>1&gt;</w:t>
      </w:r>
      <w:r>
        <w:tab/>
        <w:t>deliver the response to lower layers for transmission.</w:t>
      </w:r>
    </w:p>
    <w:p w14:paraId="1AC0212F" w14:textId="77777777" w:rsidR="0023409A" w:rsidRDefault="007F1C8D">
      <w:pPr>
        <w:pStyle w:val="Heading2"/>
      </w:pPr>
      <w:bookmarkStart w:id="358" w:name="_Toc52547755"/>
      <w:bookmarkStart w:id="359" w:name="_Toc52546695"/>
      <w:bookmarkStart w:id="360" w:name="_Toc27765123"/>
      <w:bookmarkStart w:id="361" w:name="_Toc90719531"/>
      <w:bookmarkStart w:id="362" w:name="_Toc37680780"/>
      <w:bookmarkStart w:id="363" w:name="_Toc52548285"/>
      <w:bookmarkStart w:id="364" w:name="_Toc46486350"/>
      <w:bookmarkStart w:id="365" w:name="_Toc52547225"/>
      <w:r>
        <w:t>5.4</w:t>
      </w:r>
      <w:r>
        <w:tab/>
        <w:t>Error Handling Procedures</w:t>
      </w:r>
      <w:bookmarkEnd w:id="358"/>
      <w:bookmarkEnd w:id="359"/>
      <w:bookmarkEnd w:id="360"/>
      <w:bookmarkEnd w:id="361"/>
      <w:bookmarkEnd w:id="362"/>
      <w:bookmarkEnd w:id="363"/>
      <w:bookmarkEnd w:id="364"/>
      <w:bookmarkEnd w:id="365"/>
    </w:p>
    <w:p w14:paraId="57C5CAE9" w14:textId="77777777" w:rsidR="0023409A" w:rsidRDefault="007F1C8D">
      <w:pPr>
        <w:pStyle w:val="Heading3"/>
      </w:pPr>
      <w:bookmarkStart w:id="366" w:name="_Toc52546696"/>
      <w:bookmarkStart w:id="367" w:name="_Toc27765124"/>
      <w:bookmarkStart w:id="368" w:name="_Toc46486351"/>
      <w:bookmarkStart w:id="369" w:name="_Toc52547226"/>
      <w:bookmarkStart w:id="370" w:name="_Toc52548286"/>
      <w:bookmarkStart w:id="371" w:name="_Toc37680781"/>
      <w:bookmarkStart w:id="372" w:name="_Toc90719532"/>
      <w:bookmarkStart w:id="373" w:name="_Toc52547756"/>
      <w:r>
        <w:t>5.4.1</w:t>
      </w:r>
      <w:r>
        <w:tab/>
        <w:t>General</w:t>
      </w:r>
      <w:bookmarkEnd w:id="366"/>
      <w:bookmarkEnd w:id="367"/>
      <w:bookmarkEnd w:id="368"/>
      <w:bookmarkEnd w:id="369"/>
      <w:bookmarkEnd w:id="370"/>
      <w:bookmarkEnd w:id="371"/>
      <w:bookmarkEnd w:id="372"/>
      <w:bookmarkEnd w:id="373"/>
    </w:p>
    <w:p w14:paraId="5A062762" w14:textId="77777777" w:rsidR="0023409A" w:rsidRDefault="007F1C8D">
      <w:r>
        <w:t xml:space="preserve">This clause describes how a receiving entity (target device or location server) behaves in cases when it receives erroneous or </w:t>
      </w:r>
      <w:r>
        <w:t>unexpected data or detects that certain data are missing.</w:t>
      </w:r>
    </w:p>
    <w:p w14:paraId="3921B32B" w14:textId="77777777" w:rsidR="0023409A" w:rsidRDefault="007F1C8D">
      <w:pPr>
        <w:pStyle w:val="Heading3"/>
      </w:pPr>
      <w:bookmarkStart w:id="374" w:name="_Toc46486352"/>
      <w:bookmarkStart w:id="375" w:name="_Toc37680782"/>
      <w:bookmarkStart w:id="376" w:name="_Toc52548287"/>
      <w:bookmarkStart w:id="377" w:name="_Toc52546697"/>
      <w:bookmarkStart w:id="378" w:name="_Toc27765125"/>
      <w:bookmarkStart w:id="379" w:name="_Toc90719533"/>
      <w:bookmarkStart w:id="380" w:name="_Toc52547227"/>
      <w:bookmarkStart w:id="381" w:name="_Toc52547757"/>
      <w:r>
        <w:t>5.4.2</w:t>
      </w:r>
      <w:r>
        <w:tab/>
        <w:t>Procedures related to Error Indication</w:t>
      </w:r>
      <w:bookmarkEnd w:id="374"/>
      <w:bookmarkEnd w:id="375"/>
      <w:bookmarkEnd w:id="376"/>
      <w:bookmarkEnd w:id="377"/>
      <w:bookmarkEnd w:id="378"/>
      <w:bookmarkEnd w:id="379"/>
      <w:bookmarkEnd w:id="380"/>
      <w:bookmarkEnd w:id="381"/>
    </w:p>
    <w:p w14:paraId="5CE346EB" w14:textId="77777777" w:rsidR="0023409A" w:rsidRDefault="007F1C8D">
      <w:pPr>
        <w:rPr>
          <w:lang w:eastAsia="en-GB"/>
        </w:rPr>
      </w:pPr>
      <w:r>
        <w:rPr>
          <w:lang w:eastAsia="en-GB"/>
        </w:rPr>
        <w:t xml:space="preserve">Figure 5.4.2-1 shows the Error indication </w:t>
      </w:r>
      <w:r>
        <w:t>procedure</w:t>
      </w:r>
      <w:r>
        <w:rPr>
          <w:lang w:eastAsia="en-GB"/>
        </w:rPr>
        <w:t>.</w:t>
      </w:r>
    </w:p>
    <w:p w14:paraId="16249E75" w14:textId="77777777" w:rsidR="0023409A" w:rsidRDefault="007F1C8D">
      <w:pPr>
        <w:pStyle w:val="TH"/>
        <w:rPr>
          <w:rFonts w:eastAsia="MS Mincho"/>
        </w:rPr>
      </w:pPr>
      <w:r>
        <w:object w:dxaOrig="7980" w:dyaOrig="2472" w14:anchorId="45D85DFC">
          <v:shape id="_x0000_i1041" type="#_x0000_t75" style="width:399pt;height:123.6pt" o:ole="">
            <v:imagedata r:id="rId45" o:title=""/>
          </v:shape>
          <o:OLEObject Type="Embed" ProgID="Visio.Drawing.11" ShapeID="_x0000_i1041" DrawAspect="Content" ObjectID="_1711968049" r:id="rId46"/>
        </w:object>
      </w:r>
    </w:p>
    <w:p w14:paraId="73B8F3C4" w14:textId="77777777" w:rsidR="0023409A" w:rsidRDefault="007F1C8D">
      <w:pPr>
        <w:pStyle w:val="TF"/>
      </w:pPr>
      <w:r>
        <w:t>Figure 5.4.2-1: LPP Error Indication procedure</w:t>
      </w:r>
    </w:p>
    <w:p w14:paraId="196CA715" w14:textId="77777777" w:rsidR="0023409A" w:rsidRDefault="007F1C8D">
      <w:pPr>
        <w:pStyle w:val="B1"/>
        <w:rPr>
          <w:lang w:eastAsia="en-GB"/>
        </w:rPr>
      </w:pPr>
      <w:r>
        <w:rPr>
          <w:lang w:eastAsia="en-GB"/>
        </w:rPr>
        <w:t>1.</w:t>
      </w:r>
      <w:r>
        <w:rPr>
          <w:lang w:eastAsia="en-GB"/>
        </w:rPr>
        <w:tab/>
        <w:t xml:space="preserve">Endpoint A sends an </w:t>
      </w:r>
      <w:r>
        <w:rPr>
          <w:lang w:eastAsia="en-GB"/>
        </w:rPr>
        <w:t>LPP message to Endpoint B.</w:t>
      </w:r>
    </w:p>
    <w:p w14:paraId="78529449" w14:textId="77777777" w:rsidR="0023409A" w:rsidRDefault="007F1C8D">
      <w:pPr>
        <w:pStyle w:val="B1"/>
        <w:rPr>
          <w:lang w:eastAsia="en-GB"/>
        </w:rPr>
      </w:pPr>
      <w:r>
        <w:rPr>
          <w:lang w:eastAsia="en-GB"/>
        </w:rPr>
        <w:t>2.</w:t>
      </w:r>
      <w:r>
        <w:rPr>
          <w:lang w:eastAsia="en-GB"/>
        </w:rPr>
        <w:tab/>
        <w:t xml:space="preserve">Endpoint B determines that the LPP message in step 1 contains an error. Endpoint B returns an </w:t>
      </w:r>
      <w:r>
        <w:rPr>
          <w:i/>
          <w:lang w:eastAsia="en-GB"/>
        </w:rPr>
        <w:t>Error</w:t>
      </w:r>
      <w:r>
        <w:rPr>
          <w:lang w:eastAsia="en-GB"/>
        </w:rPr>
        <w:t xml:space="preserve"> message to Endpoint A indicating the error or errors and discards the message in step 1. If Endpoint B is able to determine </w:t>
      </w:r>
      <w:r>
        <w:rPr>
          <w:lang w:eastAsia="en-GB"/>
        </w:rPr>
        <w:lastRenderedPageBreak/>
        <w:t>th</w:t>
      </w:r>
      <w:r>
        <w:rPr>
          <w:lang w:eastAsia="en-GB"/>
        </w:rPr>
        <w:t xml:space="preserve">at the erroneous LPP message in step 1 is an LPP Error or Abort Message, Endpoint B discards the message in step 1 without returning an </w:t>
      </w:r>
      <w:r>
        <w:rPr>
          <w:i/>
          <w:lang w:eastAsia="en-GB"/>
        </w:rPr>
        <w:t>Error</w:t>
      </w:r>
      <w:r>
        <w:rPr>
          <w:lang w:eastAsia="en-GB"/>
        </w:rPr>
        <w:t xml:space="preserve"> message to Endpoint A.</w:t>
      </w:r>
    </w:p>
    <w:p w14:paraId="130FB58D" w14:textId="77777777" w:rsidR="0023409A" w:rsidRDefault="007F1C8D">
      <w:pPr>
        <w:pStyle w:val="Heading3"/>
        <w:rPr>
          <w:lang w:eastAsia="en-GB"/>
        </w:rPr>
      </w:pPr>
      <w:bookmarkStart w:id="382" w:name="_Toc37680783"/>
      <w:bookmarkStart w:id="383" w:name="_Toc52547228"/>
      <w:bookmarkStart w:id="384" w:name="_Toc27765126"/>
      <w:bookmarkStart w:id="385" w:name="_Toc52548288"/>
      <w:bookmarkStart w:id="386" w:name="_Toc90719534"/>
      <w:bookmarkStart w:id="387" w:name="_Toc46486353"/>
      <w:bookmarkStart w:id="388" w:name="_Toc52547758"/>
      <w:bookmarkStart w:id="389" w:name="_Toc52546698"/>
      <w:r>
        <w:rPr>
          <w:lang w:eastAsia="en-GB"/>
        </w:rPr>
        <w:t>5.4.3</w:t>
      </w:r>
      <w:r>
        <w:rPr>
          <w:lang w:eastAsia="en-GB"/>
        </w:rPr>
        <w:tab/>
        <w:t>LPP Error Detection</w:t>
      </w:r>
      <w:bookmarkEnd w:id="382"/>
      <w:bookmarkEnd w:id="383"/>
      <w:bookmarkEnd w:id="384"/>
      <w:bookmarkEnd w:id="385"/>
      <w:bookmarkEnd w:id="386"/>
      <w:bookmarkEnd w:id="387"/>
      <w:bookmarkEnd w:id="388"/>
      <w:bookmarkEnd w:id="389"/>
    </w:p>
    <w:p w14:paraId="5CB48D9B" w14:textId="77777777" w:rsidR="0023409A" w:rsidRDefault="007F1C8D">
      <w:pPr>
        <w:rPr>
          <w:lang w:eastAsia="en-GB"/>
        </w:rPr>
      </w:pPr>
      <w:r>
        <w:rPr>
          <w:lang w:eastAsia="en-GB"/>
        </w:rPr>
        <w:t>Upon receiving any LPP message, the receiving entity shall attemp</w:t>
      </w:r>
      <w:r>
        <w:rPr>
          <w:lang w:eastAsia="en-GB"/>
        </w:rPr>
        <w:t>t to decode the message and verify the presence of any errors and:</w:t>
      </w:r>
    </w:p>
    <w:p w14:paraId="15A953AB" w14:textId="77777777" w:rsidR="0023409A" w:rsidRDefault="007F1C8D">
      <w:pPr>
        <w:pStyle w:val="B1"/>
      </w:pPr>
      <w:r>
        <w:t>1&gt;</w:t>
      </w:r>
      <w:r>
        <w:tab/>
        <w:t>if decoding errors are encountered:</w:t>
      </w:r>
    </w:p>
    <w:p w14:paraId="1BFB913A" w14:textId="77777777" w:rsidR="0023409A" w:rsidRDefault="007F1C8D">
      <w:pPr>
        <w:pStyle w:val="B2"/>
      </w:pPr>
      <w:r>
        <w:t>2&gt;</w:t>
      </w:r>
      <w:r>
        <w:tab/>
        <w:t xml:space="preserve">if the receiver can not determine that the received message is an LPP </w:t>
      </w:r>
      <w:r>
        <w:rPr>
          <w:i/>
        </w:rPr>
        <w:t>Error</w:t>
      </w:r>
      <w:r>
        <w:t xml:space="preserve"> or </w:t>
      </w:r>
      <w:r>
        <w:rPr>
          <w:i/>
        </w:rPr>
        <w:t>Abort</w:t>
      </w:r>
      <w:r>
        <w:t xml:space="preserve"> message:</w:t>
      </w:r>
    </w:p>
    <w:p w14:paraId="1CFF2A33" w14:textId="77777777" w:rsidR="0023409A" w:rsidRDefault="007F1C8D">
      <w:pPr>
        <w:pStyle w:val="B3"/>
      </w:pPr>
      <w:r>
        <w:t>3&gt;</w:t>
      </w:r>
      <w:r>
        <w:tab/>
        <w:t xml:space="preserve">return an LPP </w:t>
      </w:r>
      <w:r>
        <w:rPr>
          <w:i/>
        </w:rPr>
        <w:t>Error</w:t>
      </w:r>
      <w:r>
        <w:t xml:space="preserve"> message to the sender and incl</w:t>
      </w:r>
      <w:r>
        <w:t xml:space="preserve">ude the received </w:t>
      </w:r>
      <w:r>
        <w:rPr>
          <w:i/>
        </w:rPr>
        <w:t>LPP-TransactionID</w:t>
      </w:r>
      <w:r>
        <w:t>, if this was decoded, and type of error;</w:t>
      </w:r>
    </w:p>
    <w:p w14:paraId="0402AEFD" w14:textId="77777777" w:rsidR="0023409A" w:rsidRDefault="007F1C8D">
      <w:pPr>
        <w:pStyle w:val="B3"/>
      </w:pPr>
      <w:r>
        <w:t>3&gt;</w:t>
      </w:r>
      <w:r>
        <w:tab/>
        <w:t xml:space="preserve">if the receiver can determine the session and the </w:t>
      </w:r>
      <w:r>
        <w:rPr>
          <w:i/>
        </w:rPr>
        <w:t>LPP-TransactionID</w:t>
      </w:r>
      <w:r>
        <w:t xml:space="preserve"> and the received message includes the IE </w:t>
      </w:r>
      <w:r>
        <w:rPr>
          <w:i/>
        </w:rPr>
        <w:t>SegmentationInfo</w:t>
      </w:r>
      <w:r>
        <w:t xml:space="preserve"> and the receiver has previously stored message segm</w:t>
      </w:r>
      <w:r>
        <w:t xml:space="preserve">ents for this session and </w:t>
      </w:r>
      <w:r>
        <w:rPr>
          <w:i/>
        </w:rPr>
        <w:t>LPP-TransactionID</w:t>
      </w:r>
      <w:r>
        <w:t>:</w:t>
      </w:r>
    </w:p>
    <w:p w14:paraId="75FFC5D2" w14:textId="77777777" w:rsidR="0023409A" w:rsidRDefault="007F1C8D">
      <w:pPr>
        <w:pStyle w:val="B4"/>
      </w:pPr>
      <w:r>
        <w:t>4&gt;</w:t>
      </w:r>
      <w:r>
        <w:tab/>
        <w:t xml:space="preserve">discard all stored LPP message segments for this session and </w:t>
      </w:r>
      <w:r>
        <w:rPr>
          <w:i/>
        </w:rPr>
        <w:t>LPP-TransactionID</w:t>
      </w:r>
      <w:r>
        <w:t>;</w:t>
      </w:r>
    </w:p>
    <w:p w14:paraId="7055060B" w14:textId="77777777" w:rsidR="0023409A" w:rsidRDefault="007F1C8D">
      <w:pPr>
        <w:pStyle w:val="B3"/>
      </w:pPr>
      <w:r>
        <w:t>3&gt;</w:t>
      </w:r>
      <w:r>
        <w:tab/>
        <w:t>discard the received message and stop the error detection procedure;</w:t>
      </w:r>
    </w:p>
    <w:p w14:paraId="08D5BE79" w14:textId="77777777" w:rsidR="0023409A" w:rsidRDefault="007F1C8D">
      <w:pPr>
        <w:pStyle w:val="B1"/>
      </w:pPr>
      <w:r>
        <w:t>1&gt;</w:t>
      </w:r>
      <w:r>
        <w:tab/>
        <w:t>if the message is a duplicate of a previously receive</w:t>
      </w:r>
      <w:r>
        <w:t>d message:</w:t>
      </w:r>
    </w:p>
    <w:p w14:paraId="0AF8DFC8" w14:textId="77777777" w:rsidR="0023409A" w:rsidRDefault="007F1C8D">
      <w:pPr>
        <w:pStyle w:val="B2"/>
      </w:pPr>
      <w:r>
        <w:t>2&gt;</w:t>
      </w:r>
      <w:r>
        <w:tab/>
        <w:t>discard the message and stop the error detection procedure;</w:t>
      </w:r>
    </w:p>
    <w:p w14:paraId="08ADBB80" w14:textId="77777777" w:rsidR="0023409A" w:rsidRDefault="007F1C8D">
      <w:pPr>
        <w:pStyle w:val="B1"/>
      </w:pPr>
      <w:r>
        <w:t>1&gt;</w:t>
      </w:r>
      <w:r>
        <w:tab/>
        <w:t xml:space="preserve">if the </w:t>
      </w:r>
      <w:r>
        <w:rPr>
          <w:i/>
        </w:rPr>
        <w:t>LPP-TransactionID</w:t>
      </w:r>
      <w:r>
        <w:t xml:space="preserve"> matches the </w:t>
      </w:r>
      <w:r>
        <w:rPr>
          <w:i/>
        </w:rPr>
        <w:t>LPP-TransactionID</w:t>
      </w:r>
      <w:r>
        <w:t xml:space="preserve"> for a procedure that is still ongoing for the same session and the message type is invalid for the current state of the proc</w:t>
      </w:r>
      <w:r>
        <w:t>edure:</w:t>
      </w:r>
    </w:p>
    <w:p w14:paraId="0BFEC7B0" w14:textId="77777777" w:rsidR="0023409A" w:rsidRDefault="007F1C8D">
      <w:pPr>
        <w:pStyle w:val="B2"/>
        <w:rPr>
          <w:lang w:eastAsia="en-GB"/>
        </w:rPr>
      </w:pPr>
      <w:r>
        <w:rPr>
          <w:lang w:eastAsia="en-GB"/>
        </w:rPr>
        <w:t>2&gt;</w:t>
      </w:r>
      <w:r>
        <w:rPr>
          <w:lang w:eastAsia="en-GB"/>
        </w:rPr>
        <w:tab/>
        <w:t>abort the ongoing procedure;</w:t>
      </w:r>
    </w:p>
    <w:p w14:paraId="483F6887" w14:textId="77777777" w:rsidR="0023409A" w:rsidRDefault="007F1C8D">
      <w:pPr>
        <w:pStyle w:val="B2"/>
        <w:rPr>
          <w:lang w:eastAsia="en-GB"/>
        </w:rPr>
      </w:pPr>
      <w:r>
        <w:rPr>
          <w:lang w:eastAsia="en-GB"/>
        </w:rPr>
        <w:t>2&gt;</w:t>
      </w:r>
      <w:r>
        <w:rPr>
          <w:lang w:eastAsia="en-GB"/>
        </w:rPr>
        <w:tab/>
        <w:t xml:space="preserve">return an </w:t>
      </w:r>
      <w:r>
        <w:t xml:space="preserve">LPP </w:t>
      </w:r>
      <w:r>
        <w:rPr>
          <w:i/>
          <w:lang w:eastAsia="en-GB"/>
        </w:rPr>
        <w:t>Error</w:t>
      </w:r>
      <w:r>
        <w:rPr>
          <w:lang w:eastAsia="en-GB"/>
        </w:rPr>
        <w:t xml:space="preserve"> message to the sender and include the received transaction ID and type of error;</w:t>
      </w:r>
    </w:p>
    <w:p w14:paraId="4399E8B9" w14:textId="77777777" w:rsidR="0023409A" w:rsidRDefault="007F1C8D">
      <w:pPr>
        <w:pStyle w:val="B2"/>
      </w:pPr>
      <w:r>
        <w:t>2&gt;</w:t>
      </w:r>
      <w:r>
        <w:tab/>
        <w:t xml:space="preserve">if the message includes the IE </w:t>
      </w:r>
      <w:r>
        <w:rPr>
          <w:i/>
        </w:rPr>
        <w:t>SegmentationInfo</w:t>
      </w:r>
      <w:r>
        <w:t xml:space="preserve"> and the receiver has previously stored message segments for th</w:t>
      </w:r>
      <w:r>
        <w:t xml:space="preserve">is session and </w:t>
      </w:r>
      <w:r>
        <w:rPr>
          <w:i/>
        </w:rPr>
        <w:t>LPP-TransactionID</w:t>
      </w:r>
      <w:r>
        <w:t>:</w:t>
      </w:r>
    </w:p>
    <w:p w14:paraId="0281C758" w14:textId="77777777" w:rsidR="0023409A" w:rsidRDefault="007F1C8D">
      <w:pPr>
        <w:pStyle w:val="B3"/>
        <w:rPr>
          <w:lang w:eastAsia="en-GB"/>
        </w:rPr>
      </w:pPr>
      <w:r>
        <w:t>3&gt;</w:t>
      </w:r>
      <w:r>
        <w:tab/>
        <w:t xml:space="preserve">discard all stored LPP message segments for this session and </w:t>
      </w:r>
      <w:r>
        <w:rPr>
          <w:i/>
        </w:rPr>
        <w:t>LPP-TransactionID;</w:t>
      </w:r>
    </w:p>
    <w:p w14:paraId="47C92F0B" w14:textId="77777777" w:rsidR="0023409A" w:rsidRDefault="007F1C8D">
      <w:pPr>
        <w:pStyle w:val="B2"/>
        <w:rPr>
          <w:lang w:eastAsia="en-GB"/>
        </w:rPr>
      </w:pPr>
      <w:r>
        <w:rPr>
          <w:lang w:eastAsia="en-GB"/>
        </w:rPr>
        <w:t>2&gt;</w:t>
      </w:r>
      <w:r>
        <w:rPr>
          <w:lang w:eastAsia="en-GB"/>
        </w:rPr>
        <w:tab/>
        <w:t>discard the message and</w:t>
      </w:r>
      <w:r>
        <w:t xml:space="preserve"> </w:t>
      </w:r>
      <w:r>
        <w:rPr>
          <w:lang w:eastAsia="en-GB"/>
        </w:rPr>
        <w:t>stop the error detection procedure;</w:t>
      </w:r>
    </w:p>
    <w:p w14:paraId="0C1E9C0F" w14:textId="77777777" w:rsidR="0023409A" w:rsidRDefault="007F1C8D">
      <w:pPr>
        <w:pStyle w:val="B2"/>
        <w:ind w:left="0" w:firstLine="284"/>
      </w:pPr>
      <w:r>
        <w:t>1&gt;</w:t>
      </w:r>
      <w:r>
        <w:tab/>
        <w:t xml:space="preserve">if the message includes the IE </w:t>
      </w:r>
      <w:r>
        <w:rPr>
          <w:i/>
        </w:rPr>
        <w:t>SegmentationInfo</w:t>
      </w:r>
      <w:r>
        <w:t>:</w:t>
      </w:r>
    </w:p>
    <w:p w14:paraId="0D559483" w14:textId="77777777" w:rsidR="0023409A" w:rsidRDefault="007F1C8D">
      <w:pPr>
        <w:pStyle w:val="B2"/>
      </w:pPr>
      <w:r>
        <w:t>2&gt;</w:t>
      </w:r>
      <w:r>
        <w:tab/>
      </w:r>
      <w:r>
        <w:t xml:space="preserve">if the receiver has previously stored LPP message segments for this session and </w:t>
      </w:r>
      <w:r>
        <w:rPr>
          <w:i/>
        </w:rPr>
        <w:t>LPP-TransactionID</w:t>
      </w:r>
      <w:r>
        <w:t>:</w:t>
      </w:r>
    </w:p>
    <w:p w14:paraId="272F2DBF" w14:textId="77777777" w:rsidR="0023409A" w:rsidRDefault="007F1C8D">
      <w:pPr>
        <w:pStyle w:val="B2"/>
        <w:ind w:firstLine="0"/>
      </w:pPr>
      <w:r>
        <w:t>3&gt;</w:t>
      </w:r>
      <w:r>
        <w:tab/>
        <w:t>if the received message type is different to the stored message type:</w:t>
      </w:r>
    </w:p>
    <w:p w14:paraId="57FACF27" w14:textId="77777777" w:rsidR="0023409A" w:rsidRDefault="007F1C8D">
      <w:pPr>
        <w:pStyle w:val="B2"/>
        <w:ind w:left="1135" w:firstLine="1"/>
        <w:rPr>
          <w:lang w:eastAsia="en-GB"/>
        </w:rPr>
      </w:pPr>
      <w:r>
        <w:rPr>
          <w:lang w:eastAsia="en-GB"/>
        </w:rPr>
        <w:t>4&gt;</w:t>
      </w:r>
      <w:r>
        <w:rPr>
          <w:lang w:eastAsia="en-GB"/>
        </w:rPr>
        <w:tab/>
        <w:t xml:space="preserve">return an </w:t>
      </w:r>
      <w:r>
        <w:t xml:space="preserve">LPP </w:t>
      </w:r>
      <w:r>
        <w:rPr>
          <w:i/>
          <w:lang w:eastAsia="en-GB"/>
        </w:rPr>
        <w:t>Error</w:t>
      </w:r>
      <w:r>
        <w:rPr>
          <w:lang w:eastAsia="en-GB"/>
        </w:rPr>
        <w:t xml:space="preserve"> message to the sender and include the received transaction ID and type of error;</w:t>
      </w:r>
    </w:p>
    <w:p w14:paraId="4BE9F20B" w14:textId="77777777" w:rsidR="0023409A" w:rsidRDefault="007F1C8D">
      <w:pPr>
        <w:pStyle w:val="B2"/>
        <w:ind w:left="1440" w:hanging="305"/>
        <w:rPr>
          <w:lang w:eastAsia="en-GB"/>
        </w:rPr>
      </w:pPr>
      <w:r>
        <w:rPr>
          <w:lang w:eastAsia="en-GB"/>
        </w:rPr>
        <w:t>4&gt;</w:t>
      </w:r>
      <w:r>
        <w:rPr>
          <w:lang w:eastAsia="en-GB"/>
        </w:rPr>
        <w:tab/>
        <w:t xml:space="preserve">discard the message and all stored </w:t>
      </w:r>
      <w:r>
        <w:t xml:space="preserve">LPP message segments for this session and </w:t>
      </w:r>
      <w:r>
        <w:rPr>
          <w:i/>
        </w:rPr>
        <w:t>LPP-TransactionID</w:t>
      </w:r>
      <w:r>
        <w:rPr>
          <w:lang w:eastAsia="en-GB"/>
        </w:rPr>
        <w:t xml:space="preserve"> and</w:t>
      </w:r>
      <w:r>
        <w:t xml:space="preserve"> </w:t>
      </w:r>
      <w:r>
        <w:rPr>
          <w:lang w:eastAsia="en-GB"/>
        </w:rPr>
        <w:t>stop the error detection procedure;</w:t>
      </w:r>
    </w:p>
    <w:p w14:paraId="68F778E5" w14:textId="77777777" w:rsidR="0023409A" w:rsidRDefault="007F1C8D">
      <w:pPr>
        <w:pStyle w:val="B2"/>
      </w:pPr>
      <w:r>
        <w:rPr>
          <w:lang w:eastAsia="en-GB"/>
        </w:rPr>
        <w:t>2&gt;</w:t>
      </w:r>
      <w:r>
        <w:rPr>
          <w:lang w:eastAsia="en-GB"/>
        </w:rPr>
        <w:tab/>
        <w:t>if the IE</w:t>
      </w:r>
      <w:r>
        <w:t xml:space="preserve"> </w:t>
      </w:r>
      <w:r>
        <w:rPr>
          <w:i/>
        </w:rPr>
        <w:t>SegmentationInfo</w:t>
      </w:r>
      <w:r>
        <w:t xml:space="preserve"> has th</w:t>
      </w:r>
      <w:r>
        <w:t xml:space="preserve">e value </w:t>
      </w:r>
      <w:r>
        <w:rPr>
          <w:i/>
        </w:rPr>
        <w:t>moreMessagesOnTheWay</w:t>
      </w:r>
      <w:r>
        <w:t>:</w:t>
      </w:r>
    </w:p>
    <w:p w14:paraId="78E5CE6B" w14:textId="77777777" w:rsidR="0023409A" w:rsidRDefault="007F1C8D">
      <w:pPr>
        <w:pStyle w:val="B3"/>
      </w:pPr>
      <w:r>
        <w:t>3&gt;</w:t>
      </w:r>
      <w:r>
        <w:tab/>
        <w:t>store the received message;</w:t>
      </w:r>
    </w:p>
    <w:p w14:paraId="232CC7EC" w14:textId="77777777" w:rsidR="0023409A" w:rsidRDefault="007F1C8D">
      <w:pPr>
        <w:pStyle w:val="NO"/>
        <w:ind w:left="1701"/>
        <w:rPr>
          <w:lang w:eastAsia="en-GB"/>
        </w:rPr>
      </w:pPr>
      <w:r>
        <w:t>NOTE:</w:t>
      </w:r>
      <w:r>
        <w:tab/>
        <w:t>As an implementation option, the receiver of an LPP Provide Assistance Data or LPP Provide Location Information message may process the received message segment instead of storing the messa</w:t>
      </w:r>
      <w:r>
        <w:t>ge.</w:t>
      </w:r>
    </w:p>
    <w:p w14:paraId="07FE75B1" w14:textId="77777777" w:rsidR="0023409A" w:rsidRDefault="007F1C8D">
      <w:pPr>
        <w:pStyle w:val="B2"/>
      </w:pPr>
      <w:r>
        <w:rPr>
          <w:lang w:eastAsia="en-GB"/>
        </w:rPr>
        <w:t>2&gt;</w:t>
      </w:r>
      <w:r>
        <w:rPr>
          <w:lang w:eastAsia="en-GB"/>
        </w:rPr>
        <w:tab/>
        <w:t>if the IE</w:t>
      </w:r>
      <w:r>
        <w:t xml:space="preserve"> </w:t>
      </w:r>
      <w:r>
        <w:rPr>
          <w:i/>
        </w:rPr>
        <w:t>SegmentationInfo</w:t>
      </w:r>
      <w:r>
        <w:t xml:space="preserve"> has the value </w:t>
      </w:r>
      <w:r>
        <w:rPr>
          <w:i/>
        </w:rPr>
        <w:t>noMoreMessages</w:t>
      </w:r>
      <w:r>
        <w:t>:</w:t>
      </w:r>
    </w:p>
    <w:p w14:paraId="47F5A951" w14:textId="77777777" w:rsidR="0023409A" w:rsidRDefault="007F1C8D">
      <w:pPr>
        <w:pStyle w:val="B3"/>
      </w:pPr>
      <w:r>
        <w:lastRenderedPageBreak/>
        <w:t>3&gt;</w:t>
      </w:r>
      <w:r>
        <w:tab/>
        <w:t xml:space="preserve">continue error detection for the received message and any stored LPP message segments for this session and </w:t>
      </w:r>
      <w:r>
        <w:rPr>
          <w:i/>
        </w:rPr>
        <w:t>LPP-TransactionID</w:t>
      </w:r>
      <w:r>
        <w:t>;</w:t>
      </w:r>
    </w:p>
    <w:p w14:paraId="366D7419" w14:textId="77777777" w:rsidR="0023409A" w:rsidRDefault="007F1C8D">
      <w:pPr>
        <w:pStyle w:val="B1"/>
      </w:pPr>
      <w:r>
        <w:rPr>
          <w:lang w:eastAsia="en-GB"/>
        </w:rPr>
        <w:t xml:space="preserve">1&gt; </w:t>
      </w:r>
      <w:r>
        <w:t xml:space="preserve">if the message type is an LPP </w:t>
      </w:r>
      <w:r>
        <w:rPr>
          <w:i/>
        </w:rPr>
        <w:t>RequestCapabilities</w:t>
      </w:r>
      <w:r>
        <w:t xml:space="preserve"> and some o</w:t>
      </w:r>
      <w:r>
        <w:t>f the requested information is not supported:</w:t>
      </w:r>
    </w:p>
    <w:p w14:paraId="200BBD99" w14:textId="77777777" w:rsidR="0023409A" w:rsidRDefault="007F1C8D">
      <w:pPr>
        <w:pStyle w:val="B2"/>
        <w:rPr>
          <w:lang w:eastAsia="en-GB"/>
        </w:rPr>
      </w:pPr>
      <w:r>
        <w:t>2&gt;</w:t>
      </w:r>
      <w:r>
        <w:tab/>
        <w:t>return any information that can be provided in a normal response.</w:t>
      </w:r>
    </w:p>
    <w:p w14:paraId="7D755A3D" w14:textId="77777777" w:rsidR="0023409A" w:rsidRDefault="007F1C8D">
      <w:pPr>
        <w:pStyle w:val="B1"/>
        <w:rPr>
          <w:lang w:eastAsia="en-GB"/>
        </w:rPr>
      </w:pPr>
      <w:r>
        <w:rPr>
          <w:lang w:eastAsia="en-GB"/>
        </w:rPr>
        <w:t>1&gt;</w:t>
      </w:r>
      <w:r>
        <w:rPr>
          <w:lang w:eastAsia="en-GB"/>
        </w:rPr>
        <w:tab/>
        <w:t xml:space="preserve">if the message type is an LPP </w:t>
      </w:r>
      <w:r>
        <w:rPr>
          <w:i/>
          <w:lang w:eastAsia="en-GB"/>
        </w:rPr>
        <w:t>RequestAssistanceData</w:t>
      </w:r>
      <w:r>
        <w:rPr>
          <w:lang w:eastAsia="en-GB"/>
        </w:rPr>
        <w:t xml:space="preserve"> or</w:t>
      </w:r>
      <w:r>
        <w:rPr>
          <w:i/>
          <w:lang w:eastAsia="en-GB"/>
        </w:rPr>
        <w:t xml:space="preserve"> RequestLocationInformation</w:t>
      </w:r>
      <w:r>
        <w:rPr>
          <w:lang w:eastAsia="en-GB"/>
        </w:rPr>
        <w:t xml:space="preserve"> and some or all of the requested information is not supp</w:t>
      </w:r>
      <w:r>
        <w:rPr>
          <w:lang w:eastAsia="en-GB"/>
        </w:rPr>
        <w:t>orted:</w:t>
      </w:r>
    </w:p>
    <w:p w14:paraId="1A13D730" w14:textId="77777777" w:rsidR="0023409A" w:rsidRDefault="007F1C8D">
      <w:pPr>
        <w:pStyle w:val="B2"/>
      </w:pPr>
      <w:r>
        <w:t>2&gt;</w:t>
      </w:r>
      <w:r>
        <w:tab/>
        <w:t>return any information that can be provided in a normal response, which includes indications on other information that is not supported.</w:t>
      </w:r>
    </w:p>
    <w:p w14:paraId="06331E30" w14:textId="77777777" w:rsidR="0023409A" w:rsidRDefault="007F1C8D">
      <w:pPr>
        <w:pStyle w:val="Heading3"/>
        <w:rPr>
          <w:lang w:eastAsia="en-GB"/>
        </w:rPr>
      </w:pPr>
      <w:bookmarkStart w:id="390" w:name="_Toc52546699"/>
      <w:bookmarkStart w:id="391" w:name="_Toc52547229"/>
      <w:bookmarkStart w:id="392" w:name="_Toc52548289"/>
      <w:bookmarkStart w:id="393" w:name="_Toc46486354"/>
      <w:bookmarkStart w:id="394" w:name="_Toc27765127"/>
      <w:bookmarkStart w:id="395" w:name="_Toc52547759"/>
      <w:bookmarkStart w:id="396" w:name="_Toc90719535"/>
      <w:bookmarkStart w:id="397" w:name="_Toc37680784"/>
      <w:r>
        <w:rPr>
          <w:lang w:eastAsia="en-GB"/>
        </w:rPr>
        <w:t>5.4.4</w:t>
      </w:r>
      <w:r>
        <w:rPr>
          <w:lang w:eastAsia="en-GB"/>
        </w:rPr>
        <w:tab/>
        <w:t>Reception of an LPP Error Message</w:t>
      </w:r>
      <w:bookmarkEnd w:id="390"/>
      <w:bookmarkEnd w:id="391"/>
      <w:bookmarkEnd w:id="392"/>
      <w:bookmarkEnd w:id="393"/>
      <w:bookmarkEnd w:id="394"/>
      <w:bookmarkEnd w:id="395"/>
      <w:bookmarkEnd w:id="396"/>
      <w:bookmarkEnd w:id="397"/>
    </w:p>
    <w:p w14:paraId="7219D16E" w14:textId="77777777" w:rsidR="0023409A" w:rsidRDefault="007F1C8D">
      <w:pPr>
        <w:rPr>
          <w:lang w:eastAsia="en-GB"/>
        </w:rPr>
      </w:pPr>
      <w:r>
        <w:rPr>
          <w:lang w:eastAsia="en-GB"/>
        </w:rPr>
        <w:t xml:space="preserve">Upon receiving an </w:t>
      </w:r>
      <w:r>
        <w:rPr>
          <w:i/>
          <w:lang w:eastAsia="en-GB"/>
        </w:rPr>
        <w:t>Error</w:t>
      </w:r>
      <w:r>
        <w:rPr>
          <w:lang w:eastAsia="en-GB"/>
        </w:rPr>
        <w:t xml:space="preserve"> message, a device shall:</w:t>
      </w:r>
    </w:p>
    <w:p w14:paraId="6384596D" w14:textId="77777777" w:rsidR="0023409A" w:rsidRDefault="007F1C8D">
      <w:pPr>
        <w:pStyle w:val="B1"/>
      </w:pPr>
      <w:r>
        <w:t>1&gt;</w:t>
      </w:r>
      <w:r>
        <w:tab/>
        <w:t>abort any ongoing</w:t>
      </w:r>
      <w:r>
        <w:t xml:space="preserve"> procedure associated with the </w:t>
      </w:r>
      <w:r>
        <w:rPr>
          <w:i/>
        </w:rPr>
        <w:t>LPP-TransactionID</w:t>
      </w:r>
      <w:r>
        <w:t xml:space="preserve"> if included in the received message.</w:t>
      </w:r>
    </w:p>
    <w:p w14:paraId="67679D29" w14:textId="77777777" w:rsidR="0023409A" w:rsidRDefault="007F1C8D">
      <w:pPr>
        <w:rPr>
          <w:lang w:eastAsia="en-GB"/>
        </w:rPr>
      </w:pPr>
      <w:r>
        <w:rPr>
          <w:lang w:eastAsia="en-GB"/>
        </w:rPr>
        <w:t>The device may:</w:t>
      </w:r>
    </w:p>
    <w:p w14:paraId="0D0523AF" w14:textId="77777777" w:rsidR="0023409A" w:rsidRDefault="007F1C8D">
      <w:pPr>
        <w:pStyle w:val="B1"/>
      </w:pPr>
      <w:r>
        <w:t>1&gt;</w:t>
      </w:r>
      <w:r>
        <w:tab/>
        <w:t>restart the aborted procedure taking into consideration the returned error information.</w:t>
      </w:r>
    </w:p>
    <w:p w14:paraId="1936B8BC" w14:textId="77777777" w:rsidR="0023409A" w:rsidRDefault="007F1C8D">
      <w:pPr>
        <w:pStyle w:val="Heading2"/>
        <w:rPr>
          <w:lang w:eastAsia="en-GB"/>
        </w:rPr>
      </w:pPr>
      <w:bookmarkStart w:id="398" w:name="_Toc37680785"/>
      <w:bookmarkStart w:id="399" w:name="_Toc27765128"/>
      <w:bookmarkStart w:id="400" w:name="_Toc52547760"/>
      <w:bookmarkStart w:id="401" w:name="_Toc52548290"/>
      <w:bookmarkStart w:id="402" w:name="_Toc52547230"/>
      <w:bookmarkStart w:id="403" w:name="_Toc90719536"/>
      <w:bookmarkStart w:id="404" w:name="_Toc46486355"/>
      <w:bookmarkStart w:id="405" w:name="_Toc52546700"/>
      <w:r>
        <w:rPr>
          <w:lang w:eastAsia="en-GB"/>
        </w:rPr>
        <w:t>5.5</w:t>
      </w:r>
      <w:r>
        <w:rPr>
          <w:lang w:eastAsia="en-GB"/>
        </w:rPr>
        <w:tab/>
        <w:t>Abort Procedure</w:t>
      </w:r>
      <w:bookmarkEnd w:id="398"/>
      <w:bookmarkEnd w:id="399"/>
      <w:bookmarkEnd w:id="400"/>
      <w:bookmarkEnd w:id="401"/>
      <w:bookmarkEnd w:id="402"/>
      <w:bookmarkEnd w:id="403"/>
      <w:bookmarkEnd w:id="404"/>
      <w:bookmarkEnd w:id="405"/>
    </w:p>
    <w:p w14:paraId="6359B4B3" w14:textId="77777777" w:rsidR="0023409A" w:rsidRDefault="007F1C8D">
      <w:pPr>
        <w:pStyle w:val="Heading3"/>
        <w:rPr>
          <w:lang w:eastAsia="en-GB"/>
        </w:rPr>
      </w:pPr>
      <w:bookmarkStart w:id="406" w:name="_Toc27765129"/>
      <w:bookmarkStart w:id="407" w:name="_Toc90719537"/>
      <w:bookmarkStart w:id="408" w:name="_Toc52547231"/>
      <w:bookmarkStart w:id="409" w:name="_Toc52548291"/>
      <w:bookmarkStart w:id="410" w:name="_Toc37680786"/>
      <w:bookmarkStart w:id="411" w:name="_Toc52547761"/>
      <w:bookmarkStart w:id="412" w:name="_Toc52546701"/>
      <w:bookmarkStart w:id="413" w:name="_Toc46486356"/>
      <w:r>
        <w:rPr>
          <w:lang w:eastAsia="en-GB"/>
        </w:rPr>
        <w:t>5.5.1</w:t>
      </w:r>
      <w:r>
        <w:rPr>
          <w:lang w:eastAsia="en-GB"/>
        </w:rPr>
        <w:tab/>
        <w:t>General</w:t>
      </w:r>
      <w:bookmarkEnd w:id="406"/>
      <w:bookmarkEnd w:id="407"/>
      <w:bookmarkEnd w:id="408"/>
      <w:bookmarkEnd w:id="409"/>
      <w:bookmarkEnd w:id="410"/>
      <w:bookmarkEnd w:id="411"/>
      <w:bookmarkEnd w:id="412"/>
      <w:bookmarkEnd w:id="413"/>
    </w:p>
    <w:p w14:paraId="03761DE8" w14:textId="77777777" w:rsidR="0023409A" w:rsidRDefault="007F1C8D">
      <w:pPr>
        <w:overflowPunct w:val="0"/>
        <w:autoSpaceDE w:val="0"/>
        <w:autoSpaceDN w:val="0"/>
        <w:adjustRightInd w:val="0"/>
        <w:textAlignment w:val="baseline"/>
        <w:rPr>
          <w:lang w:eastAsia="en-GB"/>
        </w:rPr>
      </w:pPr>
      <w:r>
        <w:rPr>
          <w:lang w:eastAsia="en-GB"/>
        </w:rPr>
        <w:t>The purpose of the abort proc</w:t>
      </w:r>
      <w:r>
        <w:rPr>
          <w:lang w:eastAsia="en-GB"/>
        </w:rPr>
        <w:t xml:space="preserve">edure is to allow the target device or location server to abort an ongoing procedure due to some unexpected event </w:t>
      </w:r>
      <w:r>
        <w:t xml:space="preserve">(e.g., </w:t>
      </w:r>
      <w:r>
        <w:rPr>
          <w:lang w:eastAsia="en-GB"/>
        </w:rPr>
        <w:t xml:space="preserve">cancellation of a location request by an LCS client). It can also be used to stop an ongoing procedure </w:t>
      </w:r>
      <w:r>
        <w:t xml:space="preserve">(e.g., </w:t>
      </w:r>
      <w:r>
        <w:rPr>
          <w:lang w:eastAsia="en-GB"/>
        </w:rPr>
        <w:t>periodic location reporti</w:t>
      </w:r>
      <w:r>
        <w:rPr>
          <w:lang w:eastAsia="en-GB"/>
        </w:rPr>
        <w:t>ng from the target device).</w:t>
      </w:r>
    </w:p>
    <w:p w14:paraId="65660FD1" w14:textId="77777777" w:rsidR="0023409A" w:rsidRDefault="007F1C8D">
      <w:pPr>
        <w:pStyle w:val="Heading3"/>
        <w:rPr>
          <w:lang w:eastAsia="en-GB"/>
        </w:rPr>
      </w:pPr>
      <w:bookmarkStart w:id="414" w:name="_Toc46486357"/>
      <w:bookmarkStart w:id="415" w:name="_Toc52548292"/>
      <w:bookmarkStart w:id="416" w:name="_Toc52547232"/>
      <w:bookmarkStart w:id="417" w:name="_Toc27765130"/>
      <w:bookmarkStart w:id="418" w:name="_Toc52546702"/>
      <w:bookmarkStart w:id="419" w:name="_Toc37680787"/>
      <w:bookmarkStart w:id="420" w:name="_Toc52547762"/>
      <w:bookmarkStart w:id="421" w:name="_Toc90719538"/>
      <w:r>
        <w:rPr>
          <w:lang w:eastAsia="en-GB"/>
        </w:rPr>
        <w:t>5.5.2</w:t>
      </w:r>
      <w:r>
        <w:rPr>
          <w:lang w:eastAsia="en-GB"/>
        </w:rPr>
        <w:tab/>
        <w:t>Procedures related to Abort</w:t>
      </w:r>
      <w:bookmarkEnd w:id="414"/>
      <w:bookmarkEnd w:id="415"/>
      <w:bookmarkEnd w:id="416"/>
      <w:bookmarkEnd w:id="417"/>
      <w:bookmarkEnd w:id="418"/>
      <w:bookmarkEnd w:id="419"/>
      <w:bookmarkEnd w:id="420"/>
      <w:bookmarkEnd w:id="421"/>
    </w:p>
    <w:p w14:paraId="1779AA28" w14:textId="77777777" w:rsidR="0023409A" w:rsidRDefault="007F1C8D">
      <w:pPr>
        <w:rPr>
          <w:lang w:eastAsia="en-GB"/>
        </w:rPr>
      </w:pPr>
      <w:r>
        <w:rPr>
          <w:lang w:eastAsia="en-GB"/>
        </w:rPr>
        <w:t>Figure 5.5.2-1 shows the Abort procedure.</w:t>
      </w:r>
    </w:p>
    <w:p w14:paraId="31818338" w14:textId="77777777" w:rsidR="0023409A" w:rsidRDefault="007F1C8D">
      <w:pPr>
        <w:pStyle w:val="TH"/>
        <w:rPr>
          <w:rFonts w:eastAsia="MS Mincho"/>
        </w:rPr>
      </w:pPr>
      <w:r>
        <w:object w:dxaOrig="7980" w:dyaOrig="2736" w14:anchorId="07D8E0DE">
          <v:shape id="_x0000_i1042" type="#_x0000_t75" style="width:399pt;height:136.8pt" o:ole="">
            <v:imagedata r:id="rId47" o:title=""/>
          </v:shape>
          <o:OLEObject Type="Embed" ProgID="Visio.Drawing.11" ShapeID="_x0000_i1042" DrawAspect="Content" ObjectID="_1711968050" r:id="rId48"/>
        </w:object>
      </w:r>
    </w:p>
    <w:p w14:paraId="34C96EF6" w14:textId="77777777" w:rsidR="0023409A" w:rsidRDefault="007F1C8D">
      <w:pPr>
        <w:pStyle w:val="TF"/>
        <w:rPr>
          <w:rFonts w:eastAsia="MS Mincho"/>
        </w:rPr>
      </w:pPr>
      <w:r>
        <w:rPr>
          <w:rFonts w:eastAsia="MS Mincho"/>
        </w:rPr>
        <w:t>Figure 5.5.2-1: LPP Abort procedure</w:t>
      </w:r>
    </w:p>
    <w:p w14:paraId="2EB2A2A5" w14:textId="77777777" w:rsidR="0023409A" w:rsidRDefault="007F1C8D">
      <w:pPr>
        <w:pStyle w:val="B1"/>
        <w:rPr>
          <w:lang w:eastAsia="en-GB"/>
        </w:rPr>
      </w:pPr>
      <w:r>
        <w:rPr>
          <w:lang w:eastAsia="en-GB"/>
        </w:rPr>
        <w:t>1.</w:t>
      </w:r>
      <w:r>
        <w:rPr>
          <w:lang w:eastAsia="en-GB"/>
        </w:rPr>
        <w:tab/>
        <w:t>A procedure P is ongoing between endpoints A and B.</w:t>
      </w:r>
    </w:p>
    <w:p w14:paraId="16164E2A" w14:textId="77777777" w:rsidR="0023409A" w:rsidRDefault="007F1C8D">
      <w:pPr>
        <w:pStyle w:val="B1"/>
        <w:rPr>
          <w:lang w:eastAsia="en-GB"/>
        </w:rPr>
      </w:pPr>
      <w:r>
        <w:rPr>
          <w:lang w:eastAsia="en-GB"/>
        </w:rPr>
        <w:t>2.</w:t>
      </w:r>
      <w:r>
        <w:rPr>
          <w:lang w:eastAsia="en-GB"/>
        </w:rPr>
        <w:tab/>
      </w:r>
      <w:r>
        <w:rPr>
          <w:lang w:eastAsia="en-GB"/>
        </w:rPr>
        <w:t xml:space="preserve">Endpoint A determines that the procedure must be aborted and sends an </w:t>
      </w:r>
      <w:r>
        <w:rPr>
          <w:i/>
          <w:lang w:eastAsia="en-GB"/>
        </w:rPr>
        <w:t>Abort</w:t>
      </w:r>
      <w:r>
        <w:rPr>
          <w:lang w:eastAsia="en-GB"/>
        </w:rPr>
        <w:t xml:space="preserve"> message to Endpoint B carrying the transaction ID for procedure P. Endpoint B aborts procedure P.</w:t>
      </w:r>
    </w:p>
    <w:p w14:paraId="70C159E7" w14:textId="77777777" w:rsidR="0023409A" w:rsidRDefault="007F1C8D">
      <w:pPr>
        <w:pStyle w:val="Heading3"/>
        <w:rPr>
          <w:lang w:eastAsia="en-GB"/>
        </w:rPr>
      </w:pPr>
      <w:bookmarkStart w:id="422" w:name="_Toc52546703"/>
      <w:bookmarkStart w:id="423" w:name="_Toc52548293"/>
      <w:bookmarkStart w:id="424" w:name="_Toc52547763"/>
      <w:bookmarkStart w:id="425" w:name="_Toc46486358"/>
      <w:bookmarkStart w:id="426" w:name="_Toc90719539"/>
      <w:bookmarkStart w:id="427" w:name="_Toc52547233"/>
      <w:bookmarkStart w:id="428" w:name="_Toc37680788"/>
      <w:bookmarkStart w:id="429" w:name="_Toc27765131"/>
      <w:r>
        <w:rPr>
          <w:lang w:eastAsia="en-GB"/>
        </w:rPr>
        <w:t>5.5.3</w:t>
      </w:r>
      <w:r>
        <w:rPr>
          <w:lang w:eastAsia="en-GB"/>
        </w:rPr>
        <w:tab/>
        <w:t>Reception of an LPP Abort Message</w:t>
      </w:r>
      <w:bookmarkEnd w:id="422"/>
      <w:bookmarkEnd w:id="423"/>
      <w:bookmarkEnd w:id="424"/>
      <w:bookmarkEnd w:id="425"/>
      <w:bookmarkEnd w:id="426"/>
      <w:bookmarkEnd w:id="427"/>
      <w:bookmarkEnd w:id="428"/>
      <w:bookmarkEnd w:id="429"/>
    </w:p>
    <w:p w14:paraId="44A2D90C" w14:textId="77777777" w:rsidR="0023409A" w:rsidRDefault="007F1C8D">
      <w:pPr>
        <w:rPr>
          <w:lang w:eastAsia="en-GB"/>
        </w:rPr>
      </w:pPr>
      <w:r>
        <w:rPr>
          <w:lang w:eastAsia="en-GB"/>
        </w:rPr>
        <w:t xml:space="preserve">Upon receiving an </w:t>
      </w:r>
      <w:r>
        <w:rPr>
          <w:i/>
          <w:lang w:eastAsia="en-GB"/>
        </w:rPr>
        <w:t>Abort</w:t>
      </w:r>
      <w:r>
        <w:rPr>
          <w:lang w:eastAsia="en-GB"/>
        </w:rPr>
        <w:t xml:space="preserve"> message, a device </w:t>
      </w:r>
      <w:r>
        <w:rPr>
          <w:lang w:eastAsia="en-GB"/>
        </w:rPr>
        <w:t>shall:</w:t>
      </w:r>
    </w:p>
    <w:p w14:paraId="366D6B04" w14:textId="77777777" w:rsidR="0023409A" w:rsidRDefault="007F1C8D">
      <w:pPr>
        <w:pStyle w:val="B1"/>
      </w:pPr>
      <w:r>
        <w:lastRenderedPageBreak/>
        <w:t>1&gt;</w:t>
      </w:r>
      <w:r>
        <w:tab/>
        <w:t>abort any ongoing procedure associated with the transaction ID indicated in the message.</w:t>
      </w:r>
    </w:p>
    <w:p w14:paraId="1EAF4123" w14:textId="77777777" w:rsidR="0023409A" w:rsidRDefault="007F1C8D">
      <w:pPr>
        <w:pStyle w:val="Heading1"/>
      </w:pPr>
      <w:bookmarkStart w:id="430" w:name="_Toc52547234"/>
      <w:bookmarkStart w:id="431" w:name="_Toc52547764"/>
      <w:bookmarkStart w:id="432" w:name="_Toc46486359"/>
      <w:bookmarkStart w:id="433" w:name="_Toc37680789"/>
      <w:bookmarkStart w:id="434" w:name="_Toc52548294"/>
      <w:bookmarkStart w:id="435" w:name="_Toc27765132"/>
      <w:bookmarkStart w:id="436" w:name="_Toc52546704"/>
      <w:bookmarkStart w:id="437" w:name="_Toc90719540"/>
      <w:r>
        <w:t>6</w:t>
      </w:r>
      <w:r>
        <w:tab/>
        <w:t>Information Element Abstract Syntax Definition</w:t>
      </w:r>
      <w:bookmarkEnd w:id="430"/>
      <w:bookmarkEnd w:id="431"/>
      <w:bookmarkEnd w:id="432"/>
      <w:bookmarkEnd w:id="433"/>
      <w:bookmarkEnd w:id="434"/>
      <w:bookmarkEnd w:id="435"/>
      <w:bookmarkEnd w:id="436"/>
      <w:bookmarkEnd w:id="437"/>
    </w:p>
    <w:p w14:paraId="44629689" w14:textId="77777777" w:rsidR="0023409A" w:rsidRDefault="007F1C8D">
      <w:pPr>
        <w:pStyle w:val="Heading2"/>
      </w:pPr>
      <w:bookmarkStart w:id="438" w:name="_Toc46486360"/>
      <w:bookmarkStart w:id="439" w:name="_Toc90719541"/>
      <w:bookmarkStart w:id="440" w:name="_Toc37680790"/>
      <w:bookmarkStart w:id="441" w:name="_Toc27765133"/>
      <w:bookmarkStart w:id="442" w:name="_Toc52547765"/>
      <w:bookmarkStart w:id="443" w:name="_Toc52547235"/>
      <w:bookmarkStart w:id="444" w:name="_Toc52546705"/>
      <w:bookmarkStart w:id="445" w:name="_Toc52548295"/>
      <w:r>
        <w:t>6.1</w:t>
      </w:r>
      <w:r>
        <w:tab/>
        <w:t>General</w:t>
      </w:r>
      <w:bookmarkEnd w:id="438"/>
      <w:bookmarkEnd w:id="439"/>
      <w:bookmarkEnd w:id="440"/>
      <w:bookmarkEnd w:id="441"/>
      <w:bookmarkEnd w:id="442"/>
      <w:bookmarkEnd w:id="443"/>
      <w:bookmarkEnd w:id="444"/>
      <w:bookmarkEnd w:id="445"/>
    </w:p>
    <w:p w14:paraId="1535CFCD" w14:textId="77777777" w:rsidR="0023409A" w:rsidRDefault="007F1C8D">
      <w:pPr>
        <w:keepNext/>
      </w:pPr>
      <w:r>
        <w:t>The contents of each LPP message is specified in clause 6.2 using ASN.1 to specify the message s</w:t>
      </w:r>
      <w:r>
        <w:t>yntax and using tables when needed to provide further detailed information about the fields specified in the message syntax.</w:t>
      </w:r>
    </w:p>
    <w:p w14:paraId="4C71B0A2" w14:textId="77777777" w:rsidR="0023409A" w:rsidRDefault="007F1C8D">
      <w:pPr>
        <w:keepNext/>
        <w:tabs>
          <w:tab w:val="left" w:pos="8080"/>
        </w:tabs>
      </w:pPr>
      <w:r>
        <w:t>The ASN.1 in this clause uses the same format and coding conventions as described in Annex A of TS 36.331 [12].</w:t>
      </w:r>
    </w:p>
    <w:p w14:paraId="4092036E" w14:textId="77777777" w:rsidR="0023409A" w:rsidRDefault="007F1C8D">
      <w:pPr>
        <w:keepNext/>
      </w:pPr>
      <w:r>
        <w:t>Transfer syntax for</w:t>
      </w:r>
      <w:r>
        <w:t xml:space="preserve"> LPP messages is derived from their ASN.1 definitions by use of Basic Packed Encoding Rules (BASIC-PER), Unaligned Variant, as specified in ITU-T Rec. X.691 [22]. The encoded LPP message always contains a multiple of 8 bits.</w:t>
      </w:r>
    </w:p>
    <w:p w14:paraId="3C9A5EDD" w14:textId="77777777" w:rsidR="0023409A" w:rsidRDefault="007F1C8D">
      <w:r>
        <w:t xml:space="preserve">Transfer syntax for LPP IEs is </w:t>
      </w:r>
      <w:r>
        <w:t>derived from their ASN.1 definitions by use of Basic Packed Encoding Rules (BASIC-PER), Unaligned Variant, as specified in ITU-T Rec. X.691 [22]. The encoded LPP IE always contains a multiple of 8 bits. This applies when a single LPP IE is encoded as the b</w:t>
      </w:r>
      <w:r>
        <w:t>asic production, i.e. for other purposes than encoding the LPP IE within an LPP message.</w:t>
      </w:r>
    </w:p>
    <w:p w14:paraId="09361E34" w14:textId="77777777" w:rsidR="0023409A" w:rsidRDefault="007F1C8D">
      <w:pPr>
        <w:keepNext/>
      </w:pPr>
      <w:r>
        <w:t>The need for fields to be present in a message or an abstract type, i.e., the ASN.1 fields that are specified as OPTIONAL in the abstract notation (ASN.1), is specifie</w:t>
      </w:r>
      <w:r>
        <w:t>d by means of comment text tags attached to the OPTIONAL statement in the abstract syntax. The meaning of each tag is specified in table 6.1-1. The use of these tags in the uplink (target to server) direction does not impose any requirements on the server</w:t>
      </w:r>
      <w:r>
        <w:rPr>
          <w:lang w:eastAsia="zh-CN"/>
        </w:rPr>
        <w:t>.</w:t>
      </w:r>
    </w:p>
    <w:p w14:paraId="7C31632A" w14:textId="77777777" w:rsidR="0023409A" w:rsidRDefault="007F1C8D">
      <w:pPr>
        <w:pStyle w:val="TH"/>
      </w:pPr>
      <w: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619"/>
      </w:tblGrid>
      <w:tr w:rsidR="0023409A" w14:paraId="46485DEF" w14:textId="77777777">
        <w:trPr>
          <w:tblHeader/>
        </w:trPr>
        <w:tc>
          <w:tcPr>
            <w:tcW w:w="2235" w:type="dxa"/>
          </w:tcPr>
          <w:p w14:paraId="0DB63DE5" w14:textId="77777777" w:rsidR="0023409A" w:rsidRDefault="007F1C8D">
            <w:pPr>
              <w:pStyle w:val="TAH"/>
              <w:keepNext w:val="0"/>
              <w:keepLines w:val="0"/>
            </w:pPr>
            <w:r>
              <w:t>Abbreviation</w:t>
            </w:r>
          </w:p>
        </w:tc>
        <w:tc>
          <w:tcPr>
            <w:tcW w:w="7619" w:type="dxa"/>
          </w:tcPr>
          <w:p w14:paraId="23712294" w14:textId="77777777" w:rsidR="0023409A" w:rsidRDefault="007F1C8D">
            <w:pPr>
              <w:pStyle w:val="TAH"/>
              <w:keepNext w:val="0"/>
              <w:keepLines w:val="0"/>
            </w:pPr>
            <w:r>
              <w:t>Meaning</w:t>
            </w:r>
          </w:p>
        </w:tc>
      </w:tr>
      <w:tr w:rsidR="0023409A" w14:paraId="6CD35715" w14:textId="77777777">
        <w:tc>
          <w:tcPr>
            <w:tcW w:w="2235" w:type="dxa"/>
          </w:tcPr>
          <w:p w14:paraId="61486F51" w14:textId="77777777" w:rsidR="0023409A" w:rsidRDefault="007F1C8D">
            <w:pPr>
              <w:pStyle w:val="TALCharChar"/>
              <w:rPr>
                <w:i/>
              </w:rPr>
            </w:pPr>
            <w:r>
              <w:t xml:space="preserve">Cond </w:t>
            </w:r>
            <w:r>
              <w:rPr>
                <w:i/>
              </w:rPr>
              <w:t>conditionTag</w:t>
            </w:r>
          </w:p>
          <w:p w14:paraId="32E359EF" w14:textId="77777777" w:rsidR="0023409A" w:rsidRDefault="0023409A">
            <w:pPr>
              <w:pStyle w:val="TALCharChar"/>
            </w:pPr>
          </w:p>
        </w:tc>
        <w:tc>
          <w:tcPr>
            <w:tcW w:w="7619" w:type="dxa"/>
          </w:tcPr>
          <w:p w14:paraId="56FDE1B1" w14:textId="77777777" w:rsidR="0023409A" w:rsidRDefault="007F1C8D">
            <w:pPr>
              <w:pStyle w:val="TAL"/>
            </w:pPr>
            <w:r>
              <w:rPr>
                <w:i/>
                <w:iCs/>
              </w:rPr>
              <w:t>Conditionally present</w:t>
            </w:r>
          </w:p>
          <w:p w14:paraId="64C82228" w14:textId="77777777" w:rsidR="0023409A" w:rsidRDefault="007F1C8D">
            <w:pPr>
              <w:pStyle w:val="TALCharChar"/>
            </w:pPr>
            <w:r>
              <w:t xml:space="preserve">A field for which the need is specified by means of conditions. For each </w:t>
            </w:r>
            <w:r>
              <w:rPr>
                <w:i/>
              </w:rPr>
              <w:t>conditionTag</w:t>
            </w:r>
            <w:r>
              <w:t>, the need is specified in a tabular form following the ASN.1 segment. In case, according to the conditions, a field is not present, the target takes no action and where a</w:t>
            </w:r>
            <w:r>
              <w:t>pplicable shall continue to use the existing value (and/or the associated functionality) unless explicitly stated otherwise in the description of the field itself.</w:t>
            </w:r>
          </w:p>
        </w:tc>
      </w:tr>
      <w:tr w:rsidR="0023409A" w14:paraId="289FE369" w14:textId="77777777">
        <w:tc>
          <w:tcPr>
            <w:tcW w:w="2235" w:type="dxa"/>
          </w:tcPr>
          <w:p w14:paraId="02C0B8D1" w14:textId="77777777" w:rsidR="0023409A" w:rsidRDefault="007F1C8D">
            <w:pPr>
              <w:pStyle w:val="TALCharChar"/>
              <w:keepNext w:val="0"/>
              <w:keepLines w:val="0"/>
            </w:pPr>
            <w:r>
              <w:t>Need OP</w:t>
            </w:r>
          </w:p>
          <w:p w14:paraId="367EEAE4" w14:textId="77777777" w:rsidR="0023409A" w:rsidRDefault="0023409A">
            <w:pPr>
              <w:pStyle w:val="TALCharChar"/>
              <w:keepNext w:val="0"/>
              <w:keepLines w:val="0"/>
            </w:pPr>
          </w:p>
        </w:tc>
        <w:tc>
          <w:tcPr>
            <w:tcW w:w="7619" w:type="dxa"/>
          </w:tcPr>
          <w:p w14:paraId="3E05F2D0" w14:textId="77777777" w:rsidR="0023409A" w:rsidRDefault="007F1C8D">
            <w:pPr>
              <w:pStyle w:val="TAL"/>
            </w:pPr>
            <w:r>
              <w:rPr>
                <w:i/>
                <w:iCs/>
              </w:rPr>
              <w:t>Optionally present</w:t>
            </w:r>
          </w:p>
          <w:p w14:paraId="0540F912" w14:textId="77777777" w:rsidR="0023409A" w:rsidRDefault="007F1C8D">
            <w:pPr>
              <w:pStyle w:val="TALCharChar"/>
              <w:keepNext w:val="0"/>
              <w:keepLines w:val="0"/>
            </w:pPr>
            <w:r>
              <w:t xml:space="preserve">A field that is optional to signal. For downlink messages, the </w:t>
            </w:r>
            <w:r>
              <w:t>target is not required to take any special action on absence of the field beyond what is specified in the procedural text or the field description table following the ASN.1 segment. The target behaviour on absence should be captured either in the procedura</w:t>
            </w:r>
            <w:r>
              <w:t>l text or in the field description.</w:t>
            </w:r>
          </w:p>
        </w:tc>
      </w:tr>
      <w:tr w:rsidR="0023409A" w14:paraId="6BA5ED3A" w14:textId="77777777">
        <w:tc>
          <w:tcPr>
            <w:tcW w:w="2235" w:type="dxa"/>
          </w:tcPr>
          <w:p w14:paraId="18E3EBA5" w14:textId="77777777" w:rsidR="0023409A" w:rsidRDefault="007F1C8D">
            <w:pPr>
              <w:pStyle w:val="TALCharChar"/>
              <w:keepNext w:val="0"/>
              <w:keepLines w:val="0"/>
            </w:pPr>
            <w:r>
              <w:t>Need ON</w:t>
            </w:r>
          </w:p>
          <w:p w14:paraId="7AD3CAC4" w14:textId="77777777" w:rsidR="0023409A" w:rsidRDefault="0023409A">
            <w:pPr>
              <w:pStyle w:val="TALCharChar"/>
              <w:keepNext w:val="0"/>
              <w:keepLines w:val="0"/>
            </w:pPr>
          </w:p>
        </w:tc>
        <w:tc>
          <w:tcPr>
            <w:tcW w:w="7619" w:type="dxa"/>
          </w:tcPr>
          <w:p w14:paraId="2A16B964" w14:textId="77777777" w:rsidR="0023409A" w:rsidRDefault="007F1C8D">
            <w:pPr>
              <w:pStyle w:val="TAL"/>
            </w:pPr>
            <w:r>
              <w:rPr>
                <w:i/>
                <w:iCs/>
              </w:rPr>
              <w:t>Optionally present, No action</w:t>
            </w:r>
          </w:p>
          <w:p w14:paraId="44D2F24A" w14:textId="77777777" w:rsidR="0023409A" w:rsidRDefault="007F1C8D">
            <w:pPr>
              <w:pStyle w:val="TALCharChar"/>
              <w:keepNext w:val="0"/>
              <w:keepLines w:val="0"/>
            </w:pPr>
            <w:r>
              <w:t xml:space="preserve">A field that is optional to signal. </w:t>
            </w:r>
            <w:r>
              <w:rPr>
                <w:iCs/>
              </w:rPr>
              <w:t>If the message is received by the</w:t>
            </w:r>
            <w:r>
              <w:t xml:space="preserve"> target</w:t>
            </w:r>
            <w:r>
              <w:rPr>
                <w:iCs/>
              </w:rPr>
              <w:t xml:space="preserve">, and </w:t>
            </w:r>
            <w:r>
              <w:t xml:space="preserve">in case the field is absent, the target takes no action and where applicable shall </w:t>
            </w:r>
            <w:r>
              <w:t>continue to use the existing value (and/or the associated functionality).</w:t>
            </w:r>
          </w:p>
        </w:tc>
      </w:tr>
      <w:tr w:rsidR="0023409A" w14:paraId="533C37DE" w14:textId="77777777">
        <w:tc>
          <w:tcPr>
            <w:tcW w:w="2235" w:type="dxa"/>
          </w:tcPr>
          <w:p w14:paraId="578ABCEF" w14:textId="77777777" w:rsidR="0023409A" w:rsidRDefault="007F1C8D">
            <w:pPr>
              <w:pStyle w:val="TALCharChar"/>
              <w:keepNext w:val="0"/>
              <w:keepLines w:val="0"/>
            </w:pPr>
            <w:r>
              <w:t>Need OR</w:t>
            </w:r>
          </w:p>
          <w:p w14:paraId="007F0833" w14:textId="77777777" w:rsidR="0023409A" w:rsidRDefault="0023409A">
            <w:pPr>
              <w:pStyle w:val="TALCharChar"/>
              <w:keepNext w:val="0"/>
              <w:keepLines w:val="0"/>
            </w:pPr>
          </w:p>
        </w:tc>
        <w:tc>
          <w:tcPr>
            <w:tcW w:w="7619" w:type="dxa"/>
          </w:tcPr>
          <w:p w14:paraId="246A4B2B" w14:textId="77777777" w:rsidR="0023409A" w:rsidRDefault="007F1C8D">
            <w:pPr>
              <w:pStyle w:val="TAL"/>
            </w:pPr>
            <w:r>
              <w:rPr>
                <w:i/>
                <w:iCs/>
              </w:rPr>
              <w:t>Optionally present, Release</w:t>
            </w:r>
          </w:p>
          <w:p w14:paraId="1CD284C5" w14:textId="77777777" w:rsidR="0023409A" w:rsidRDefault="007F1C8D">
            <w:pPr>
              <w:pStyle w:val="TALCharChar"/>
              <w:keepNext w:val="0"/>
              <w:keepLines w:val="0"/>
            </w:pPr>
            <w:r>
              <w:t xml:space="preserve">A field that is optional to signal. </w:t>
            </w:r>
            <w:r>
              <w:rPr>
                <w:iCs/>
              </w:rPr>
              <w:t>If the message is received by the</w:t>
            </w:r>
            <w:r>
              <w:t xml:space="preserve"> target</w:t>
            </w:r>
            <w:r>
              <w:rPr>
                <w:iCs/>
              </w:rPr>
              <w:t xml:space="preserve">, and </w:t>
            </w:r>
            <w:r>
              <w:t>in case the field is absent, the target shall discontinue/ sto</w:t>
            </w:r>
            <w:r>
              <w:t>p using/ delete any existing value (and/ or the associated functionality).</w:t>
            </w:r>
          </w:p>
        </w:tc>
      </w:tr>
    </w:tbl>
    <w:p w14:paraId="48382DFB" w14:textId="77777777" w:rsidR="0023409A" w:rsidRDefault="0023409A"/>
    <w:p w14:paraId="2E48CEC0" w14:textId="77777777" w:rsidR="0023409A" w:rsidRDefault="007F1C8D">
      <w:r>
        <w:t>When specifying information elements which are to be represented by BIT STRINGs, if not otherwise specifically stated in the field description of the concerned IE or elsewhere, th</w:t>
      </w:r>
      <w:r>
        <w:t>e following principle applies with regards to the ordering of bits:</w:t>
      </w:r>
    </w:p>
    <w:p w14:paraId="3A306A0D" w14:textId="77777777" w:rsidR="0023409A" w:rsidRDefault="007F1C8D">
      <w:pPr>
        <w:pStyle w:val="B1"/>
      </w:pPr>
      <w:r>
        <w:t>-</w:t>
      </w:r>
      <w:r>
        <w:tab/>
        <w:t>The first bit (leftmost bit) contains the most significant bit (MSB);</w:t>
      </w:r>
    </w:p>
    <w:p w14:paraId="6E614771" w14:textId="77777777" w:rsidR="0023409A" w:rsidRDefault="007F1C8D">
      <w:pPr>
        <w:pStyle w:val="B1"/>
      </w:pPr>
      <w:r>
        <w:t>-</w:t>
      </w:r>
      <w:r>
        <w:tab/>
        <w:t>the last bit (rightmost bit) contains the least significant bit (LSB).</w:t>
      </w:r>
    </w:p>
    <w:p w14:paraId="24FEA846" w14:textId="77777777" w:rsidR="0023409A" w:rsidRDefault="007F1C8D">
      <w:pPr>
        <w:pStyle w:val="Heading2"/>
      </w:pPr>
      <w:bookmarkStart w:id="446" w:name="_Toc46486361"/>
      <w:bookmarkStart w:id="447" w:name="_Toc52547236"/>
      <w:bookmarkStart w:id="448" w:name="_Toc27765134"/>
      <w:bookmarkStart w:id="449" w:name="_Toc52546706"/>
      <w:bookmarkStart w:id="450" w:name="_Toc52548296"/>
      <w:bookmarkStart w:id="451" w:name="_Toc52547766"/>
      <w:bookmarkStart w:id="452" w:name="_Toc90719542"/>
      <w:bookmarkStart w:id="453" w:name="_Toc37680791"/>
      <w:r>
        <w:lastRenderedPageBreak/>
        <w:t>6.2</w:t>
      </w:r>
      <w:r>
        <w:tab/>
        <w:t>LPP PDU Structure</w:t>
      </w:r>
      <w:bookmarkEnd w:id="446"/>
      <w:bookmarkEnd w:id="447"/>
      <w:bookmarkEnd w:id="448"/>
      <w:bookmarkEnd w:id="449"/>
      <w:bookmarkEnd w:id="450"/>
      <w:bookmarkEnd w:id="451"/>
      <w:bookmarkEnd w:id="452"/>
      <w:bookmarkEnd w:id="453"/>
    </w:p>
    <w:p w14:paraId="588A4066" w14:textId="77777777" w:rsidR="0023409A" w:rsidRDefault="007F1C8D">
      <w:pPr>
        <w:pStyle w:val="Heading4"/>
        <w:rPr>
          <w:i/>
        </w:rPr>
      </w:pPr>
      <w:bookmarkStart w:id="454" w:name="_Toc52547767"/>
      <w:bookmarkStart w:id="455" w:name="_Toc52548297"/>
      <w:bookmarkStart w:id="456" w:name="_Toc90719543"/>
      <w:bookmarkStart w:id="457" w:name="_Toc52547237"/>
      <w:bookmarkStart w:id="458" w:name="_Toc27765135"/>
      <w:bookmarkStart w:id="459" w:name="_Toc52546707"/>
      <w:bookmarkStart w:id="460" w:name="_Toc46486362"/>
      <w:bookmarkStart w:id="461" w:name="_Toc37680792"/>
      <w:r>
        <w:rPr>
          <w:i/>
        </w:rPr>
        <w:t>–</w:t>
      </w:r>
      <w:r>
        <w:rPr>
          <w:i/>
        </w:rPr>
        <w:tab/>
      </w:r>
      <w:r>
        <w:rPr>
          <w:i/>
        </w:rPr>
        <w:t>LPP-PDU-Definitions</w:t>
      </w:r>
      <w:bookmarkEnd w:id="454"/>
      <w:bookmarkEnd w:id="455"/>
      <w:bookmarkEnd w:id="456"/>
      <w:bookmarkEnd w:id="457"/>
      <w:bookmarkEnd w:id="458"/>
      <w:bookmarkEnd w:id="459"/>
      <w:bookmarkEnd w:id="460"/>
      <w:bookmarkEnd w:id="461"/>
    </w:p>
    <w:p w14:paraId="4AD56105" w14:textId="77777777" w:rsidR="0023409A" w:rsidRDefault="007F1C8D">
      <w:pPr>
        <w:overflowPunct w:val="0"/>
        <w:autoSpaceDE w:val="0"/>
        <w:autoSpaceDN w:val="0"/>
        <w:adjustRightInd w:val="0"/>
        <w:textAlignment w:val="baseline"/>
        <w:rPr>
          <w:lang w:eastAsia="en-GB"/>
        </w:rPr>
      </w:pPr>
      <w:r>
        <w:rPr>
          <w:lang w:eastAsia="en-GB"/>
        </w:rPr>
        <w:t>This ASN.1 segment is the start of the LPP PDU definitions.</w:t>
      </w:r>
    </w:p>
    <w:p w14:paraId="76F7E018" w14:textId="77777777" w:rsidR="0023409A" w:rsidRDefault="007F1C8D">
      <w:pPr>
        <w:pStyle w:val="PL"/>
        <w:shd w:val="clear" w:color="auto" w:fill="E6E6E6"/>
      </w:pPr>
      <w:r>
        <w:t>-- ASN1START</w:t>
      </w:r>
    </w:p>
    <w:p w14:paraId="1E5CEC69" w14:textId="77777777" w:rsidR="0023409A" w:rsidRDefault="0023409A">
      <w:pPr>
        <w:pStyle w:val="PL"/>
        <w:shd w:val="clear" w:color="auto" w:fill="E6E6E6"/>
      </w:pPr>
    </w:p>
    <w:p w14:paraId="6DE63D00" w14:textId="77777777" w:rsidR="0023409A" w:rsidRDefault="007F1C8D">
      <w:pPr>
        <w:pStyle w:val="PL"/>
        <w:shd w:val="clear" w:color="auto" w:fill="E6E6E6"/>
      </w:pPr>
      <w:r>
        <w:t>LPP-PDU-Definitions</w:t>
      </w:r>
    </w:p>
    <w:p w14:paraId="34BF266E" w14:textId="77777777" w:rsidR="0023409A" w:rsidRDefault="007F1C8D">
      <w:pPr>
        <w:pStyle w:val="PL"/>
        <w:shd w:val="clear" w:color="auto" w:fill="E6E6E6"/>
      </w:pPr>
      <w:r>
        <w:t>DEFINITIONS AUTOMATIC TAGS ::=</w:t>
      </w:r>
    </w:p>
    <w:p w14:paraId="24322680" w14:textId="77777777" w:rsidR="0023409A" w:rsidRDefault="0023409A">
      <w:pPr>
        <w:pStyle w:val="PL"/>
        <w:shd w:val="clear" w:color="auto" w:fill="E6E6E6"/>
      </w:pPr>
    </w:p>
    <w:p w14:paraId="32FBBC7D" w14:textId="77777777" w:rsidR="0023409A" w:rsidRDefault="007F1C8D">
      <w:pPr>
        <w:pStyle w:val="PL"/>
        <w:shd w:val="clear" w:color="auto" w:fill="E6E6E6"/>
      </w:pPr>
      <w:r>
        <w:t>BEGIN</w:t>
      </w:r>
    </w:p>
    <w:p w14:paraId="7E7AE5E4" w14:textId="77777777" w:rsidR="0023409A" w:rsidRDefault="0023409A">
      <w:pPr>
        <w:pStyle w:val="PL"/>
        <w:shd w:val="clear" w:color="auto" w:fill="E6E6E6"/>
      </w:pPr>
    </w:p>
    <w:p w14:paraId="4BD25DE7" w14:textId="77777777" w:rsidR="0023409A" w:rsidRDefault="007F1C8D">
      <w:pPr>
        <w:pStyle w:val="PL"/>
        <w:shd w:val="clear" w:color="auto" w:fill="E6E6E6"/>
      </w:pPr>
      <w:r>
        <w:t>-- ASN1STOP</w:t>
      </w:r>
    </w:p>
    <w:p w14:paraId="60694D58" w14:textId="77777777" w:rsidR="0023409A" w:rsidRDefault="0023409A">
      <w:pPr>
        <w:overflowPunct w:val="0"/>
        <w:autoSpaceDE w:val="0"/>
        <w:autoSpaceDN w:val="0"/>
        <w:adjustRightInd w:val="0"/>
        <w:textAlignment w:val="baseline"/>
        <w:rPr>
          <w:lang w:eastAsia="en-GB"/>
        </w:rPr>
      </w:pPr>
    </w:p>
    <w:p w14:paraId="42C90E6C" w14:textId="77777777" w:rsidR="0023409A" w:rsidRDefault="007F1C8D">
      <w:pPr>
        <w:pStyle w:val="Heading4"/>
        <w:rPr>
          <w:i/>
        </w:rPr>
      </w:pPr>
      <w:bookmarkStart w:id="462" w:name="_Toc27765136"/>
      <w:bookmarkStart w:id="463" w:name="_Toc52547238"/>
      <w:bookmarkStart w:id="464" w:name="_Toc37680793"/>
      <w:bookmarkStart w:id="465" w:name="_Toc90719544"/>
      <w:bookmarkStart w:id="466" w:name="_Toc52548298"/>
      <w:bookmarkStart w:id="467" w:name="_Toc52546708"/>
      <w:bookmarkStart w:id="468" w:name="_Toc52547768"/>
      <w:bookmarkStart w:id="469" w:name="_Toc46486363"/>
      <w:r>
        <w:rPr>
          <w:i/>
        </w:rPr>
        <w:t>–</w:t>
      </w:r>
      <w:r>
        <w:rPr>
          <w:i/>
        </w:rPr>
        <w:tab/>
        <w:t>LPP-Message</w:t>
      </w:r>
      <w:bookmarkEnd w:id="462"/>
      <w:bookmarkEnd w:id="463"/>
      <w:bookmarkEnd w:id="464"/>
      <w:bookmarkEnd w:id="465"/>
      <w:bookmarkEnd w:id="466"/>
      <w:bookmarkEnd w:id="467"/>
      <w:bookmarkEnd w:id="468"/>
      <w:bookmarkEnd w:id="469"/>
    </w:p>
    <w:p w14:paraId="363B1CD4" w14:textId="77777777" w:rsidR="0023409A" w:rsidRDefault="007F1C8D">
      <w:pPr>
        <w:overflowPunct w:val="0"/>
        <w:autoSpaceDE w:val="0"/>
        <w:autoSpaceDN w:val="0"/>
        <w:adjustRightInd w:val="0"/>
        <w:textAlignment w:val="baseline"/>
        <w:rPr>
          <w:lang w:eastAsia="en-GB"/>
        </w:rPr>
      </w:pPr>
      <w:r>
        <w:rPr>
          <w:lang w:eastAsia="en-GB"/>
        </w:rPr>
        <w:t xml:space="preserve">The </w:t>
      </w:r>
      <w:r>
        <w:rPr>
          <w:i/>
        </w:rPr>
        <w:t>LPP-Message</w:t>
      </w:r>
      <w:r>
        <w:rPr>
          <w:lang w:eastAsia="en-GB"/>
        </w:rPr>
        <w:t xml:space="preserve"> provides the complete set of information for an invocation or response pertaining to an LPP transaction.</w:t>
      </w:r>
    </w:p>
    <w:p w14:paraId="14CDB175" w14:textId="77777777" w:rsidR="0023409A" w:rsidRDefault="007F1C8D">
      <w:pPr>
        <w:pStyle w:val="PL"/>
        <w:shd w:val="clear" w:color="auto" w:fill="E6E6E6"/>
      </w:pPr>
      <w:r>
        <w:t>-- ASN1START</w:t>
      </w:r>
    </w:p>
    <w:p w14:paraId="321D9113" w14:textId="77777777" w:rsidR="0023409A" w:rsidRDefault="0023409A">
      <w:pPr>
        <w:pStyle w:val="PL"/>
        <w:shd w:val="clear" w:color="auto" w:fill="E6E6E6"/>
      </w:pPr>
    </w:p>
    <w:p w14:paraId="335348E4" w14:textId="77777777" w:rsidR="0023409A" w:rsidRDefault="007F1C8D">
      <w:pPr>
        <w:pStyle w:val="PL"/>
        <w:shd w:val="clear" w:color="auto" w:fill="E6E6E6"/>
      </w:pPr>
      <w:r>
        <w:t>LPP-Message ::= SEQUENCE {</w:t>
      </w:r>
    </w:p>
    <w:p w14:paraId="1D201524" w14:textId="77777777" w:rsidR="0023409A" w:rsidRDefault="007F1C8D">
      <w:pPr>
        <w:pStyle w:val="PL"/>
        <w:shd w:val="clear" w:color="auto" w:fill="E6E6E6"/>
      </w:pPr>
      <w:r>
        <w:tab/>
        <w:t>transactionID</w:t>
      </w:r>
      <w:r>
        <w:tab/>
      </w:r>
      <w:r>
        <w:tab/>
      </w:r>
      <w:r>
        <w:tab/>
        <w:t>LPP-TransactionID</w:t>
      </w:r>
      <w:r>
        <w:tab/>
        <w:t>OPTIONAL,</w:t>
      </w:r>
      <w:r>
        <w:tab/>
        <w:t>-- Need ON</w:t>
      </w:r>
    </w:p>
    <w:p w14:paraId="72D7D666" w14:textId="77777777" w:rsidR="0023409A" w:rsidRDefault="007F1C8D">
      <w:pPr>
        <w:pStyle w:val="PL"/>
        <w:shd w:val="clear" w:color="auto" w:fill="E6E6E6"/>
      </w:pPr>
      <w:r>
        <w:tab/>
        <w:t>endTransaction</w:t>
      </w:r>
      <w:r>
        <w:tab/>
      </w:r>
      <w:r>
        <w:tab/>
      </w:r>
      <w:r>
        <w:tab/>
        <w:t>BOOLEAN,</w:t>
      </w:r>
    </w:p>
    <w:p w14:paraId="5D48FC77" w14:textId="77777777" w:rsidR="0023409A" w:rsidRDefault="007F1C8D">
      <w:pPr>
        <w:pStyle w:val="PL"/>
        <w:shd w:val="clear" w:color="auto" w:fill="E6E6E6"/>
      </w:pPr>
      <w:r>
        <w:tab/>
        <w:t>sequenceNumber</w:t>
      </w:r>
      <w:r>
        <w:tab/>
      </w:r>
      <w:r>
        <w:tab/>
      </w:r>
      <w:r>
        <w:tab/>
        <w:t>Sequence</w:t>
      </w:r>
      <w:r>
        <w:t>Number</w:t>
      </w:r>
      <w:r>
        <w:tab/>
      </w:r>
      <w:r>
        <w:tab/>
        <w:t>OPTIONAL,</w:t>
      </w:r>
      <w:r>
        <w:tab/>
        <w:t>-- Need ON</w:t>
      </w:r>
    </w:p>
    <w:p w14:paraId="540A5358" w14:textId="77777777" w:rsidR="0023409A" w:rsidRDefault="007F1C8D">
      <w:pPr>
        <w:pStyle w:val="PL"/>
        <w:shd w:val="clear" w:color="auto" w:fill="E6E6E6"/>
      </w:pPr>
      <w:r>
        <w:tab/>
        <w:t>acknowledgement</w:t>
      </w:r>
      <w:r>
        <w:tab/>
      </w:r>
      <w:r>
        <w:tab/>
      </w:r>
      <w:r>
        <w:tab/>
        <w:t>Acknowledgement</w:t>
      </w:r>
      <w:r>
        <w:tab/>
      </w:r>
      <w:r>
        <w:tab/>
        <w:t>OPTIONAL,</w:t>
      </w:r>
      <w:r>
        <w:tab/>
        <w:t>-- Need ON</w:t>
      </w:r>
    </w:p>
    <w:p w14:paraId="2B2C4950" w14:textId="77777777" w:rsidR="0023409A" w:rsidRDefault="007F1C8D">
      <w:pPr>
        <w:pStyle w:val="PL"/>
        <w:shd w:val="clear" w:color="auto" w:fill="E6E6E6"/>
      </w:pPr>
      <w:r>
        <w:tab/>
        <w:t>lpp-MessageBody</w:t>
      </w:r>
      <w:r>
        <w:tab/>
      </w:r>
      <w:r>
        <w:tab/>
      </w:r>
      <w:r>
        <w:tab/>
        <w:t>LPP-MessageBody</w:t>
      </w:r>
      <w:r>
        <w:tab/>
      </w:r>
      <w:r>
        <w:tab/>
        <w:t>OPTIONAL</w:t>
      </w:r>
      <w:r>
        <w:tab/>
        <w:t>-- Need ON</w:t>
      </w:r>
    </w:p>
    <w:p w14:paraId="5D053C94" w14:textId="77777777" w:rsidR="0023409A" w:rsidRDefault="007F1C8D">
      <w:pPr>
        <w:pStyle w:val="PL"/>
        <w:shd w:val="clear" w:color="auto" w:fill="E6E6E6"/>
      </w:pPr>
      <w:r>
        <w:t>}</w:t>
      </w:r>
    </w:p>
    <w:p w14:paraId="2CF1F4A6" w14:textId="77777777" w:rsidR="0023409A" w:rsidRDefault="0023409A">
      <w:pPr>
        <w:pStyle w:val="PL"/>
        <w:shd w:val="clear" w:color="auto" w:fill="E6E6E6"/>
      </w:pPr>
    </w:p>
    <w:p w14:paraId="594359F2" w14:textId="77777777" w:rsidR="0023409A" w:rsidRDefault="007F1C8D">
      <w:pPr>
        <w:pStyle w:val="PL"/>
        <w:shd w:val="clear" w:color="auto" w:fill="E6E6E6"/>
        <w:rPr>
          <w:snapToGrid w:val="0"/>
          <w:lang w:eastAsia="en-GB"/>
        </w:rPr>
      </w:pPr>
      <w:r>
        <w:rPr>
          <w:snapToGrid w:val="0"/>
          <w:lang w:eastAsia="en-GB"/>
        </w:rPr>
        <w:t>SequenceNumber ::= INTEGER (0..255)</w:t>
      </w:r>
    </w:p>
    <w:p w14:paraId="07DE8A5C" w14:textId="77777777" w:rsidR="0023409A" w:rsidRDefault="0023409A">
      <w:pPr>
        <w:pStyle w:val="PL"/>
        <w:shd w:val="clear" w:color="auto" w:fill="E6E6E6"/>
        <w:rPr>
          <w:snapToGrid w:val="0"/>
          <w:lang w:eastAsia="en-GB"/>
        </w:rPr>
      </w:pPr>
    </w:p>
    <w:p w14:paraId="7F6E9F0B" w14:textId="77777777" w:rsidR="0023409A" w:rsidRDefault="007F1C8D">
      <w:pPr>
        <w:pStyle w:val="PL"/>
        <w:shd w:val="clear" w:color="auto" w:fill="E6E6E6"/>
        <w:rPr>
          <w:snapToGrid w:val="0"/>
          <w:lang w:eastAsia="en-GB"/>
        </w:rPr>
      </w:pPr>
      <w:r>
        <w:rPr>
          <w:snapToGrid w:val="0"/>
          <w:lang w:eastAsia="en-GB"/>
        </w:rPr>
        <w:t>Acknowledgement ::= SEQUENCE {</w:t>
      </w:r>
    </w:p>
    <w:p w14:paraId="51D86EF8" w14:textId="77777777" w:rsidR="0023409A" w:rsidRDefault="007F1C8D">
      <w:pPr>
        <w:pStyle w:val="PL"/>
        <w:shd w:val="clear" w:color="auto" w:fill="E6E6E6"/>
        <w:rPr>
          <w:snapToGrid w:val="0"/>
          <w:lang w:eastAsia="en-GB"/>
        </w:rPr>
      </w:pPr>
      <w:r>
        <w:rPr>
          <w:snapToGrid w:val="0"/>
          <w:lang w:eastAsia="en-GB"/>
        </w:rPr>
        <w:tab/>
        <w:t>ackRequested</w:t>
      </w:r>
      <w:r>
        <w:rPr>
          <w:snapToGrid w:val="0"/>
          <w:lang w:eastAsia="en-GB"/>
        </w:rPr>
        <w:tab/>
        <w:t>BOOLEAN,</w:t>
      </w:r>
    </w:p>
    <w:p w14:paraId="7725F13D" w14:textId="77777777" w:rsidR="0023409A" w:rsidRDefault="007F1C8D">
      <w:pPr>
        <w:pStyle w:val="PL"/>
        <w:shd w:val="clear" w:color="auto" w:fill="E6E6E6"/>
        <w:rPr>
          <w:snapToGrid w:val="0"/>
          <w:lang w:eastAsia="en-GB"/>
        </w:rPr>
      </w:pPr>
      <w:r>
        <w:rPr>
          <w:snapToGrid w:val="0"/>
          <w:lang w:eastAsia="en-GB"/>
        </w:rPr>
        <w:tab/>
        <w:t>ackIndicator</w:t>
      </w:r>
      <w:r>
        <w:rPr>
          <w:snapToGrid w:val="0"/>
          <w:lang w:eastAsia="en-GB"/>
        </w:rPr>
        <w:tab/>
        <w:t>Sequen</w:t>
      </w:r>
      <w:r>
        <w:rPr>
          <w:snapToGrid w:val="0"/>
          <w:lang w:eastAsia="en-GB"/>
        </w:rPr>
        <w:t>ceNumber</w:t>
      </w:r>
      <w:r>
        <w:rPr>
          <w:snapToGrid w:val="0"/>
          <w:lang w:eastAsia="en-GB"/>
        </w:rPr>
        <w:tab/>
      </w:r>
      <w:r>
        <w:rPr>
          <w:snapToGrid w:val="0"/>
          <w:lang w:eastAsia="en-GB"/>
        </w:rPr>
        <w:tab/>
        <w:t>OPTIONAL</w:t>
      </w:r>
    </w:p>
    <w:p w14:paraId="05A4A680" w14:textId="77777777" w:rsidR="0023409A" w:rsidRDefault="007F1C8D">
      <w:pPr>
        <w:pStyle w:val="PL"/>
        <w:shd w:val="clear" w:color="auto" w:fill="E6E6E6"/>
        <w:rPr>
          <w:snapToGrid w:val="0"/>
          <w:lang w:eastAsia="en-GB"/>
        </w:rPr>
      </w:pPr>
      <w:r>
        <w:rPr>
          <w:snapToGrid w:val="0"/>
          <w:lang w:eastAsia="en-GB"/>
        </w:rPr>
        <w:t>}</w:t>
      </w:r>
    </w:p>
    <w:p w14:paraId="1894415D" w14:textId="77777777" w:rsidR="0023409A" w:rsidRDefault="0023409A">
      <w:pPr>
        <w:pStyle w:val="PL"/>
        <w:shd w:val="clear" w:color="auto" w:fill="E6E6E6"/>
      </w:pPr>
    </w:p>
    <w:p w14:paraId="0A9C3D7E" w14:textId="77777777" w:rsidR="0023409A" w:rsidRDefault="007F1C8D">
      <w:pPr>
        <w:pStyle w:val="PL"/>
        <w:shd w:val="clear" w:color="auto" w:fill="E6E6E6"/>
      </w:pPr>
      <w:r>
        <w:t>-- ASN1STOP</w:t>
      </w:r>
    </w:p>
    <w:p w14:paraId="26EFC0CC" w14:textId="77777777" w:rsidR="0023409A" w:rsidRDefault="0023409A">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gridCol w:w="9"/>
      </w:tblGrid>
      <w:tr w:rsidR="0023409A" w14:paraId="3EA03D68" w14:textId="77777777">
        <w:trPr>
          <w:gridAfter w:val="1"/>
          <w:wAfter w:w="9" w:type="dxa"/>
          <w:cantSplit/>
          <w:tblHeader/>
        </w:trPr>
        <w:tc>
          <w:tcPr>
            <w:tcW w:w="9630" w:type="dxa"/>
          </w:tcPr>
          <w:p w14:paraId="56C42A86" w14:textId="77777777" w:rsidR="0023409A" w:rsidRDefault="007F1C8D">
            <w:pPr>
              <w:keepNext/>
              <w:keepLines/>
              <w:overflowPunct w:val="0"/>
              <w:autoSpaceDE w:val="0"/>
              <w:autoSpaceDN w:val="0"/>
              <w:adjustRightInd w:val="0"/>
              <w:spacing w:after="0"/>
              <w:jc w:val="center"/>
              <w:textAlignment w:val="baseline"/>
              <w:rPr>
                <w:rFonts w:ascii="Arial" w:hAnsi="Arial"/>
                <w:b/>
                <w:sz w:val="18"/>
              </w:rPr>
            </w:pPr>
            <w:r>
              <w:rPr>
                <w:rFonts w:ascii="Arial" w:hAnsi="Arial"/>
                <w:b/>
                <w:i/>
                <w:sz w:val="18"/>
              </w:rPr>
              <w:lastRenderedPageBreak/>
              <w:t xml:space="preserve">LPP-Message </w:t>
            </w:r>
            <w:r>
              <w:rPr>
                <w:rFonts w:ascii="Arial" w:hAnsi="Arial"/>
                <w:b/>
                <w:sz w:val="18"/>
              </w:rPr>
              <w:t>field descriptions</w:t>
            </w:r>
          </w:p>
        </w:tc>
      </w:tr>
      <w:tr w:rsidR="0023409A" w14:paraId="261AF913" w14:textId="77777777">
        <w:trPr>
          <w:cantSplit/>
        </w:trPr>
        <w:tc>
          <w:tcPr>
            <w:tcW w:w="9639" w:type="dxa"/>
            <w:gridSpan w:val="2"/>
          </w:tcPr>
          <w:p w14:paraId="246099BF" w14:textId="77777777" w:rsidR="0023409A" w:rsidRDefault="007F1C8D">
            <w:pPr>
              <w:keepNext/>
              <w:keepLines/>
              <w:overflowPunct w:val="0"/>
              <w:autoSpaceDE w:val="0"/>
              <w:autoSpaceDN w:val="0"/>
              <w:adjustRightInd w:val="0"/>
              <w:spacing w:after="0"/>
              <w:textAlignment w:val="baseline"/>
              <w:rPr>
                <w:rFonts w:ascii="Arial" w:hAnsi="Arial"/>
                <w:b/>
                <w:i/>
                <w:sz w:val="18"/>
              </w:rPr>
            </w:pPr>
            <w:r>
              <w:rPr>
                <w:rFonts w:ascii="Arial" w:hAnsi="Arial"/>
                <w:b/>
                <w:i/>
                <w:sz w:val="18"/>
              </w:rPr>
              <w:t>transactionID</w:t>
            </w:r>
          </w:p>
          <w:p w14:paraId="28F6FB7F" w14:textId="77777777" w:rsidR="0023409A" w:rsidRDefault="007F1C8D">
            <w:pPr>
              <w:pStyle w:val="TAL"/>
              <w:rPr>
                <w:b/>
                <w:i/>
              </w:rPr>
            </w:pPr>
            <w:r>
              <w:t xml:space="preserve">This field is omitted if an </w:t>
            </w:r>
            <w:r>
              <w:rPr>
                <w:i/>
              </w:rPr>
              <w:t>lpp-MessageBody</w:t>
            </w:r>
            <w:r>
              <w:t xml:space="preserve"> is not present (i.e. in an LPP message sent only to acknowledge a previously received message) or if it is not available to the transmitting entity (e.g., in an </w:t>
            </w:r>
            <w:r>
              <w:rPr>
                <w:i/>
              </w:rPr>
              <w:t>LPP-Error</w:t>
            </w:r>
            <w:r>
              <w:t xml:space="preserve"> message triggered by a message that could not be parsed). If present, this field sha</w:t>
            </w:r>
            <w:r>
              <w:t xml:space="preserve">ll be ignored at a receiver in an LPP message for which the </w:t>
            </w:r>
            <w:r>
              <w:rPr>
                <w:i/>
              </w:rPr>
              <w:t>lpp-MessageBody</w:t>
            </w:r>
            <w:r>
              <w:t xml:space="preserve"> is not present.</w:t>
            </w:r>
          </w:p>
        </w:tc>
      </w:tr>
      <w:tr w:rsidR="0023409A" w14:paraId="53EDEFF3" w14:textId="77777777">
        <w:trPr>
          <w:cantSplit/>
        </w:trPr>
        <w:tc>
          <w:tcPr>
            <w:tcW w:w="9639" w:type="dxa"/>
            <w:gridSpan w:val="2"/>
          </w:tcPr>
          <w:p w14:paraId="73D221BF" w14:textId="77777777" w:rsidR="0023409A" w:rsidRDefault="007F1C8D">
            <w:pPr>
              <w:keepNext/>
              <w:keepLines/>
              <w:spacing w:after="0"/>
              <w:rPr>
                <w:rFonts w:ascii="Arial" w:hAnsi="Arial"/>
                <w:b/>
                <w:i/>
                <w:sz w:val="18"/>
              </w:rPr>
            </w:pPr>
            <w:r>
              <w:rPr>
                <w:rFonts w:ascii="Arial" w:hAnsi="Arial"/>
                <w:b/>
                <w:i/>
                <w:sz w:val="18"/>
              </w:rPr>
              <w:t>endTransaction</w:t>
            </w:r>
          </w:p>
          <w:p w14:paraId="5F65800A" w14:textId="77777777" w:rsidR="0023409A" w:rsidRDefault="007F1C8D">
            <w:pPr>
              <w:pStyle w:val="TAL"/>
              <w:rPr>
                <w:b/>
                <w:i/>
              </w:rPr>
            </w:pPr>
            <w:r>
              <w:t xml:space="preserve">This field indicates whether an LPP message is the last message carrying an </w:t>
            </w:r>
            <w:r>
              <w:rPr>
                <w:i/>
              </w:rPr>
              <w:t>lpp-MessageBody</w:t>
            </w:r>
            <w:r>
              <w:t xml:space="preserve"> in a transaction (TRUE) or not last (FALSE). When LPP message segmentation is used, only the final LPP message segment may indicate the end of the transaction.</w:t>
            </w:r>
          </w:p>
        </w:tc>
      </w:tr>
      <w:tr w:rsidR="0023409A" w14:paraId="13E1FFCC" w14:textId="77777777">
        <w:trPr>
          <w:cantSplit/>
        </w:trPr>
        <w:tc>
          <w:tcPr>
            <w:tcW w:w="9639" w:type="dxa"/>
            <w:gridSpan w:val="2"/>
          </w:tcPr>
          <w:p w14:paraId="6A1B21D4" w14:textId="77777777" w:rsidR="0023409A" w:rsidRDefault="007F1C8D">
            <w:pPr>
              <w:pStyle w:val="TAL"/>
              <w:rPr>
                <w:b/>
                <w:i/>
              </w:rPr>
            </w:pPr>
            <w:r>
              <w:rPr>
                <w:b/>
                <w:i/>
              </w:rPr>
              <w:t>seq</w:t>
            </w:r>
            <w:r>
              <w:rPr>
                <w:b/>
                <w:i/>
              </w:rPr>
              <w:t>uenceNumber</w:t>
            </w:r>
          </w:p>
          <w:p w14:paraId="2DEDB914" w14:textId="77777777" w:rsidR="0023409A" w:rsidRDefault="007F1C8D">
            <w:pPr>
              <w:pStyle w:val="TAL"/>
            </w:pPr>
            <w:r>
              <w:t xml:space="preserve">This field may be included when LPP operates over the control plane and an </w:t>
            </w:r>
            <w:r>
              <w:rPr>
                <w:i/>
              </w:rPr>
              <w:t>lpp-MessageBody</w:t>
            </w:r>
            <w:r>
              <w:t xml:space="preserve"> is included but shall be omitted otherwise.</w:t>
            </w:r>
          </w:p>
        </w:tc>
      </w:tr>
      <w:tr w:rsidR="0023409A" w14:paraId="42EDC366" w14:textId="77777777">
        <w:trPr>
          <w:cantSplit/>
        </w:trPr>
        <w:tc>
          <w:tcPr>
            <w:tcW w:w="9639" w:type="dxa"/>
            <w:gridSpan w:val="2"/>
          </w:tcPr>
          <w:p w14:paraId="601EEC2E" w14:textId="77777777" w:rsidR="0023409A" w:rsidRDefault="007F1C8D">
            <w:pPr>
              <w:pStyle w:val="TAL"/>
              <w:rPr>
                <w:b/>
                <w:i/>
              </w:rPr>
            </w:pPr>
            <w:r>
              <w:rPr>
                <w:b/>
                <w:i/>
              </w:rPr>
              <w:t>acknowledgement</w:t>
            </w:r>
          </w:p>
          <w:p w14:paraId="1D578DF5" w14:textId="77777777" w:rsidR="0023409A" w:rsidRDefault="007F1C8D">
            <w:pPr>
              <w:pStyle w:val="TAL"/>
            </w:pPr>
            <w:r>
              <w:t>This field is included in an LPP acknowledgement and in any LPP message requesting an acknow</w:t>
            </w:r>
            <w:r>
              <w:t>ledgement when LPP operates over the control plane and is omitted otherwise.</w:t>
            </w:r>
          </w:p>
        </w:tc>
      </w:tr>
      <w:tr w:rsidR="0023409A" w14:paraId="4BE7FB61" w14:textId="77777777">
        <w:trPr>
          <w:cantSplit/>
        </w:trPr>
        <w:tc>
          <w:tcPr>
            <w:tcW w:w="9639" w:type="dxa"/>
            <w:gridSpan w:val="2"/>
          </w:tcPr>
          <w:p w14:paraId="366E0043" w14:textId="77777777" w:rsidR="0023409A" w:rsidRDefault="007F1C8D">
            <w:pPr>
              <w:keepNext/>
              <w:keepLines/>
              <w:spacing w:after="0"/>
              <w:rPr>
                <w:rFonts w:ascii="Arial" w:hAnsi="Arial"/>
                <w:b/>
                <w:i/>
                <w:sz w:val="18"/>
              </w:rPr>
            </w:pPr>
            <w:r>
              <w:rPr>
                <w:rFonts w:ascii="Arial" w:hAnsi="Arial"/>
                <w:b/>
                <w:i/>
                <w:sz w:val="18"/>
              </w:rPr>
              <w:t>ackRequested</w:t>
            </w:r>
          </w:p>
          <w:p w14:paraId="350CECDF" w14:textId="77777777" w:rsidR="0023409A" w:rsidRDefault="007F1C8D">
            <w:pPr>
              <w:pStyle w:val="TAL"/>
              <w:rPr>
                <w:b/>
                <w:i/>
              </w:rPr>
            </w:pPr>
            <w:r>
              <w:t xml:space="preserve">This field indicates whether an LPP acknowledgement is requested (TRUE) or not (FALSE). A value of TRUE may only be included when an </w:t>
            </w:r>
            <w:r>
              <w:rPr>
                <w:i/>
              </w:rPr>
              <w:t>lpp-MessageBody</w:t>
            </w:r>
            <w:r>
              <w:t xml:space="preserve"> is included.</w:t>
            </w:r>
          </w:p>
        </w:tc>
      </w:tr>
      <w:tr w:rsidR="0023409A" w14:paraId="0D4AB10F" w14:textId="77777777">
        <w:trPr>
          <w:cantSplit/>
        </w:trPr>
        <w:tc>
          <w:tcPr>
            <w:tcW w:w="9639" w:type="dxa"/>
            <w:gridSpan w:val="2"/>
          </w:tcPr>
          <w:p w14:paraId="1DA3A64F" w14:textId="77777777" w:rsidR="0023409A" w:rsidRDefault="007F1C8D">
            <w:pPr>
              <w:pStyle w:val="TAL"/>
              <w:rPr>
                <w:b/>
                <w:i/>
              </w:rPr>
            </w:pPr>
            <w:r>
              <w:rPr>
                <w:b/>
                <w:i/>
              </w:rPr>
              <w:t>ac</w:t>
            </w:r>
            <w:r>
              <w:rPr>
                <w:b/>
                <w:i/>
              </w:rPr>
              <w:t>kIndicator</w:t>
            </w:r>
          </w:p>
          <w:p w14:paraId="2A2FF805" w14:textId="77777777" w:rsidR="0023409A" w:rsidRDefault="007F1C8D">
            <w:pPr>
              <w:pStyle w:val="TAL"/>
            </w:pPr>
            <w:r>
              <w:t>This field indicates the sequence number of the message being acknowledged.</w:t>
            </w:r>
          </w:p>
        </w:tc>
      </w:tr>
      <w:tr w:rsidR="0023409A" w14:paraId="26837243" w14:textId="77777777">
        <w:trPr>
          <w:gridAfter w:val="1"/>
          <w:wAfter w:w="9" w:type="dxa"/>
          <w:cantSplit/>
        </w:trPr>
        <w:tc>
          <w:tcPr>
            <w:tcW w:w="9630" w:type="dxa"/>
          </w:tcPr>
          <w:p w14:paraId="05774CBE" w14:textId="77777777" w:rsidR="0023409A" w:rsidRDefault="007F1C8D">
            <w:pPr>
              <w:keepNext/>
              <w:keepLines/>
              <w:overflowPunct w:val="0"/>
              <w:autoSpaceDE w:val="0"/>
              <w:autoSpaceDN w:val="0"/>
              <w:adjustRightInd w:val="0"/>
              <w:spacing w:after="0"/>
              <w:textAlignment w:val="baseline"/>
              <w:rPr>
                <w:rFonts w:ascii="Arial" w:hAnsi="Arial"/>
                <w:b/>
                <w:i/>
                <w:sz w:val="18"/>
              </w:rPr>
            </w:pPr>
            <w:r>
              <w:rPr>
                <w:rFonts w:ascii="Arial" w:hAnsi="Arial"/>
                <w:b/>
                <w:i/>
                <w:sz w:val="18"/>
              </w:rPr>
              <w:t>lpp-MessageBody</w:t>
            </w:r>
          </w:p>
          <w:p w14:paraId="4CC7C2A8" w14:textId="77777777" w:rsidR="0023409A" w:rsidRDefault="007F1C8D">
            <w:pPr>
              <w:keepNext/>
              <w:keepLines/>
              <w:overflowPunct w:val="0"/>
              <w:autoSpaceDE w:val="0"/>
              <w:autoSpaceDN w:val="0"/>
              <w:adjustRightInd w:val="0"/>
              <w:spacing w:after="0"/>
              <w:textAlignment w:val="baseline"/>
              <w:rPr>
                <w:rFonts w:ascii="Arial" w:hAnsi="Arial"/>
                <w:sz w:val="18"/>
              </w:rPr>
            </w:pPr>
            <w:r>
              <w:rPr>
                <w:rFonts w:ascii="Arial" w:hAnsi="Arial"/>
                <w:sz w:val="18"/>
              </w:rPr>
              <w:t>This field may be omitted in the case the message is sent only to acknowledge a previously received message.</w:t>
            </w:r>
          </w:p>
        </w:tc>
      </w:tr>
    </w:tbl>
    <w:p w14:paraId="1BC335E8" w14:textId="77777777" w:rsidR="0023409A" w:rsidRDefault="0023409A">
      <w:pPr>
        <w:overflowPunct w:val="0"/>
        <w:autoSpaceDE w:val="0"/>
        <w:autoSpaceDN w:val="0"/>
        <w:adjustRightInd w:val="0"/>
        <w:textAlignment w:val="baseline"/>
        <w:rPr>
          <w:lang w:eastAsia="en-GB"/>
        </w:rPr>
      </w:pPr>
    </w:p>
    <w:p w14:paraId="2AF7B649" w14:textId="77777777" w:rsidR="0023409A" w:rsidRDefault="007F1C8D">
      <w:pPr>
        <w:pStyle w:val="Heading4"/>
        <w:rPr>
          <w:i/>
        </w:rPr>
      </w:pPr>
      <w:bookmarkStart w:id="470" w:name="_Toc52546709"/>
      <w:bookmarkStart w:id="471" w:name="_Toc52547239"/>
      <w:bookmarkStart w:id="472" w:name="_Toc52548299"/>
      <w:bookmarkStart w:id="473" w:name="_Toc52547769"/>
      <w:bookmarkStart w:id="474" w:name="_Toc90719545"/>
      <w:bookmarkStart w:id="475" w:name="_Toc27765137"/>
      <w:bookmarkStart w:id="476" w:name="_Toc46486364"/>
      <w:bookmarkStart w:id="477" w:name="_Toc37680794"/>
      <w:r>
        <w:rPr>
          <w:i/>
        </w:rPr>
        <w:t>–</w:t>
      </w:r>
      <w:r>
        <w:rPr>
          <w:i/>
        </w:rPr>
        <w:tab/>
        <w:t>LPP-MessageBody</w:t>
      </w:r>
      <w:bookmarkEnd w:id="470"/>
      <w:bookmarkEnd w:id="471"/>
      <w:bookmarkEnd w:id="472"/>
      <w:bookmarkEnd w:id="473"/>
      <w:bookmarkEnd w:id="474"/>
      <w:bookmarkEnd w:id="475"/>
      <w:bookmarkEnd w:id="476"/>
      <w:bookmarkEnd w:id="477"/>
    </w:p>
    <w:p w14:paraId="7C18E06A" w14:textId="77777777" w:rsidR="0023409A" w:rsidRDefault="007F1C8D">
      <w:pPr>
        <w:overflowPunct w:val="0"/>
        <w:autoSpaceDE w:val="0"/>
        <w:autoSpaceDN w:val="0"/>
        <w:adjustRightInd w:val="0"/>
        <w:textAlignment w:val="baseline"/>
        <w:rPr>
          <w:lang w:eastAsia="en-GB"/>
        </w:rPr>
      </w:pPr>
      <w:r>
        <w:rPr>
          <w:lang w:eastAsia="en-GB"/>
        </w:rPr>
        <w:t xml:space="preserve">The </w:t>
      </w:r>
      <w:r>
        <w:rPr>
          <w:i/>
        </w:rPr>
        <w:t>LPP-MessageBody</w:t>
      </w:r>
      <w:r>
        <w:rPr>
          <w:lang w:eastAsia="en-GB"/>
        </w:rPr>
        <w:t xml:space="preserve"> identifies the type of an LPP message and contains all LPP information specifically associated with that type.</w:t>
      </w:r>
    </w:p>
    <w:p w14:paraId="616630CD" w14:textId="77777777" w:rsidR="0023409A" w:rsidRDefault="007F1C8D">
      <w:pPr>
        <w:pStyle w:val="PL"/>
        <w:shd w:val="clear" w:color="auto" w:fill="E6E6E6"/>
      </w:pPr>
      <w:r>
        <w:t>-- ASN1START</w:t>
      </w:r>
    </w:p>
    <w:p w14:paraId="286B10B3" w14:textId="77777777" w:rsidR="0023409A" w:rsidRDefault="0023409A">
      <w:pPr>
        <w:pStyle w:val="PL"/>
        <w:shd w:val="clear" w:color="auto" w:fill="E6E6E6"/>
      </w:pPr>
    </w:p>
    <w:p w14:paraId="2E6C6FE8" w14:textId="77777777" w:rsidR="0023409A" w:rsidRDefault="007F1C8D">
      <w:pPr>
        <w:pStyle w:val="PL"/>
        <w:shd w:val="clear" w:color="auto" w:fill="E6E6E6"/>
      </w:pPr>
      <w:r>
        <w:t>LPP-MessageBody ::= CHOICE {</w:t>
      </w:r>
    </w:p>
    <w:p w14:paraId="110DD8B2" w14:textId="77777777" w:rsidR="0023409A" w:rsidRDefault="007F1C8D">
      <w:pPr>
        <w:pStyle w:val="PL"/>
        <w:shd w:val="clear" w:color="auto" w:fill="E6E6E6"/>
      </w:pPr>
      <w:r>
        <w:tab/>
        <w:t>c1</w:t>
      </w:r>
      <w:r>
        <w:tab/>
      </w:r>
      <w:r>
        <w:tab/>
      </w:r>
      <w:r>
        <w:tab/>
      </w:r>
      <w:r>
        <w:tab/>
      </w:r>
      <w:r>
        <w:tab/>
      </w:r>
      <w:r>
        <w:tab/>
        <w:t>CHOICE {</w:t>
      </w:r>
    </w:p>
    <w:p w14:paraId="5B3EEE18" w14:textId="77777777" w:rsidR="0023409A" w:rsidRDefault="007F1C8D">
      <w:pPr>
        <w:pStyle w:val="PL"/>
        <w:shd w:val="clear" w:color="auto" w:fill="E6E6E6"/>
      </w:pPr>
      <w:r>
        <w:tab/>
      </w:r>
      <w:r>
        <w:tab/>
        <w:t>requestCapabilities</w:t>
      </w:r>
      <w:r>
        <w:tab/>
      </w:r>
      <w:r>
        <w:tab/>
      </w:r>
      <w:r>
        <w:tab/>
        <w:t>RequestCapabilities,</w:t>
      </w:r>
    </w:p>
    <w:p w14:paraId="1840E8DC" w14:textId="77777777" w:rsidR="0023409A" w:rsidRDefault="007F1C8D">
      <w:pPr>
        <w:pStyle w:val="PL"/>
        <w:shd w:val="clear" w:color="auto" w:fill="E6E6E6"/>
      </w:pPr>
      <w:r>
        <w:tab/>
      </w:r>
      <w:r>
        <w:tab/>
        <w:t>provideCapabilities</w:t>
      </w:r>
      <w:r>
        <w:tab/>
      </w:r>
      <w:r>
        <w:tab/>
      </w:r>
      <w:r>
        <w:tab/>
        <w:t>ProvideCapabilities,</w:t>
      </w:r>
    </w:p>
    <w:p w14:paraId="0D32071B" w14:textId="77777777" w:rsidR="0023409A" w:rsidRDefault="007F1C8D">
      <w:pPr>
        <w:pStyle w:val="PL"/>
        <w:shd w:val="clear" w:color="auto" w:fill="E6E6E6"/>
      </w:pPr>
      <w:r>
        <w:tab/>
      </w:r>
      <w:r>
        <w:tab/>
        <w:t>requestAssistanceData</w:t>
      </w:r>
      <w:r>
        <w:tab/>
      </w:r>
      <w:r>
        <w:tab/>
        <w:t>RequestAssistanceData,</w:t>
      </w:r>
    </w:p>
    <w:p w14:paraId="53475FB7" w14:textId="77777777" w:rsidR="0023409A" w:rsidRDefault="007F1C8D">
      <w:pPr>
        <w:pStyle w:val="PL"/>
        <w:shd w:val="clear" w:color="auto" w:fill="E6E6E6"/>
      </w:pPr>
      <w:r>
        <w:tab/>
      </w:r>
      <w:r>
        <w:tab/>
        <w:t>provideAssistanceData</w:t>
      </w:r>
      <w:r>
        <w:tab/>
      </w:r>
      <w:r>
        <w:tab/>
        <w:t>ProvideAssistanceData,</w:t>
      </w:r>
    </w:p>
    <w:p w14:paraId="742FBF34" w14:textId="77777777" w:rsidR="0023409A" w:rsidRDefault="007F1C8D">
      <w:pPr>
        <w:pStyle w:val="PL"/>
        <w:shd w:val="clear" w:color="auto" w:fill="E6E6E6"/>
      </w:pPr>
      <w:r>
        <w:tab/>
      </w:r>
      <w:r>
        <w:tab/>
        <w:t>requestLocationInformation</w:t>
      </w:r>
      <w:r>
        <w:tab/>
        <w:t>RequestLocationInformation,</w:t>
      </w:r>
    </w:p>
    <w:p w14:paraId="66C711EB" w14:textId="77777777" w:rsidR="0023409A" w:rsidRDefault="007F1C8D">
      <w:pPr>
        <w:pStyle w:val="PL"/>
        <w:shd w:val="clear" w:color="auto" w:fill="E6E6E6"/>
      </w:pPr>
      <w:r>
        <w:tab/>
      </w:r>
      <w:r>
        <w:tab/>
        <w:t>provideLocationInformation</w:t>
      </w:r>
      <w:r>
        <w:tab/>
        <w:t>ProvideLocationInformation</w:t>
      </w:r>
      <w:r>
        <w:rPr>
          <w:snapToGrid w:val="0"/>
          <w:lang w:eastAsia="en-GB"/>
        </w:rPr>
        <w:t>,</w:t>
      </w:r>
    </w:p>
    <w:p w14:paraId="7E075117" w14:textId="77777777" w:rsidR="0023409A" w:rsidRDefault="007F1C8D">
      <w:pPr>
        <w:pStyle w:val="PL"/>
        <w:shd w:val="clear" w:color="auto" w:fill="E6E6E6"/>
        <w:rPr>
          <w:snapToGrid w:val="0"/>
          <w:lang w:eastAsia="en-GB"/>
        </w:rPr>
      </w:pPr>
      <w:r>
        <w:rPr>
          <w:snapToGrid w:val="0"/>
          <w:lang w:eastAsia="en-GB"/>
        </w:rPr>
        <w:tab/>
      </w:r>
      <w:r>
        <w:rPr>
          <w:snapToGrid w:val="0"/>
          <w:lang w:eastAsia="en-GB"/>
        </w:rPr>
        <w:tab/>
        <w:t>abort</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Abort,</w:t>
      </w:r>
    </w:p>
    <w:p w14:paraId="79BECEB2" w14:textId="77777777" w:rsidR="0023409A" w:rsidRDefault="007F1C8D">
      <w:pPr>
        <w:pStyle w:val="PL"/>
        <w:shd w:val="clear" w:color="auto" w:fill="E6E6E6"/>
        <w:rPr>
          <w:snapToGrid w:val="0"/>
          <w:lang w:eastAsia="en-GB"/>
        </w:rPr>
      </w:pPr>
      <w:r>
        <w:rPr>
          <w:snapToGrid w:val="0"/>
          <w:lang w:eastAsia="en-GB"/>
        </w:rPr>
        <w:tab/>
      </w:r>
      <w:r>
        <w:rPr>
          <w:snapToGrid w:val="0"/>
          <w:lang w:eastAsia="en-GB"/>
        </w:rPr>
        <w:tab/>
        <w:t>error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Error,</w:t>
      </w:r>
    </w:p>
    <w:p w14:paraId="280C7FDF" w14:textId="77777777" w:rsidR="0023409A" w:rsidRDefault="007F1C8D">
      <w:pPr>
        <w:pStyle w:val="PL"/>
        <w:shd w:val="clear" w:color="auto" w:fill="E6E6E6"/>
        <w:rPr>
          <w:snapToGrid w:val="0"/>
          <w:lang w:eastAsia="en-GB"/>
        </w:rPr>
      </w:pPr>
      <w:r>
        <w:rPr>
          <w:snapToGrid w:val="0"/>
          <w:lang w:eastAsia="en-GB"/>
        </w:rPr>
        <w:tab/>
      </w:r>
      <w:r>
        <w:rPr>
          <w:snapToGrid w:val="0"/>
          <w:lang w:eastAsia="en-GB"/>
        </w:rPr>
        <w:tab/>
        <w:t>spare7 NULL, spare6 NULL, spare5 NULL, spare4 NULL,</w:t>
      </w:r>
    </w:p>
    <w:p w14:paraId="02925593" w14:textId="77777777" w:rsidR="0023409A" w:rsidRDefault="007F1C8D">
      <w:pPr>
        <w:pStyle w:val="PL"/>
        <w:shd w:val="clear" w:color="auto" w:fill="E6E6E6"/>
        <w:rPr>
          <w:snapToGrid w:val="0"/>
          <w:lang w:eastAsia="en-GB"/>
        </w:rPr>
      </w:pPr>
      <w:r>
        <w:rPr>
          <w:snapToGrid w:val="0"/>
          <w:lang w:eastAsia="en-GB"/>
        </w:rPr>
        <w:tab/>
      </w:r>
      <w:r>
        <w:rPr>
          <w:snapToGrid w:val="0"/>
          <w:lang w:eastAsia="en-GB"/>
        </w:rPr>
        <w:tab/>
        <w:t>spare3 NULL, spare2 NULL, spare1 NULL, spare0 NULL</w:t>
      </w:r>
    </w:p>
    <w:p w14:paraId="42E9876C" w14:textId="77777777" w:rsidR="0023409A" w:rsidRDefault="007F1C8D">
      <w:pPr>
        <w:pStyle w:val="PL"/>
        <w:shd w:val="clear" w:color="auto" w:fill="E6E6E6"/>
      </w:pPr>
      <w:r>
        <w:tab/>
        <w:t>},</w:t>
      </w:r>
    </w:p>
    <w:p w14:paraId="13FD1BB9" w14:textId="77777777" w:rsidR="0023409A" w:rsidRDefault="007F1C8D">
      <w:pPr>
        <w:pStyle w:val="PL"/>
        <w:shd w:val="clear" w:color="auto" w:fill="E6E6E6"/>
      </w:pPr>
      <w:r>
        <w:tab/>
        <w:t>messageClassExtension</w:t>
      </w:r>
      <w:r>
        <w:tab/>
        <w:t>SEQUENCE {}</w:t>
      </w:r>
    </w:p>
    <w:p w14:paraId="701D3862" w14:textId="77777777" w:rsidR="0023409A" w:rsidRDefault="007F1C8D">
      <w:pPr>
        <w:pStyle w:val="PL"/>
        <w:shd w:val="clear" w:color="auto" w:fill="E6E6E6"/>
      </w:pPr>
      <w:r>
        <w:t>}</w:t>
      </w:r>
    </w:p>
    <w:p w14:paraId="2C08FFF0" w14:textId="77777777" w:rsidR="0023409A" w:rsidRDefault="0023409A">
      <w:pPr>
        <w:pStyle w:val="PL"/>
        <w:shd w:val="clear" w:color="auto" w:fill="E6E6E6"/>
      </w:pPr>
    </w:p>
    <w:p w14:paraId="704F693C" w14:textId="77777777" w:rsidR="0023409A" w:rsidRDefault="007F1C8D">
      <w:pPr>
        <w:pStyle w:val="PL"/>
        <w:shd w:val="clear" w:color="auto" w:fill="E6E6E6"/>
      </w:pPr>
      <w:r>
        <w:t>-- ASN1STOP</w:t>
      </w:r>
    </w:p>
    <w:p w14:paraId="318514D7" w14:textId="77777777" w:rsidR="0023409A" w:rsidRDefault="0023409A">
      <w:pPr>
        <w:keepNext/>
        <w:overflowPunct w:val="0"/>
        <w:autoSpaceDE w:val="0"/>
        <w:autoSpaceDN w:val="0"/>
        <w:adjustRightInd w:val="0"/>
        <w:textAlignment w:val="baseline"/>
        <w:rPr>
          <w:lang w:eastAsia="en-GB"/>
        </w:rPr>
      </w:pPr>
    </w:p>
    <w:p w14:paraId="597D4143" w14:textId="77777777" w:rsidR="0023409A" w:rsidRDefault="007F1C8D">
      <w:pPr>
        <w:pStyle w:val="Heading4"/>
        <w:rPr>
          <w:i/>
        </w:rPr>
      </w:pPr>
      <w:bookmarkStart w:id="478" w:name="_Toc37680795"/>
      <w:bookmarkStart w:id="479" w:name="_Toc52547240"/>
      <w:bookmarkStart w:id="480" w:name="_Toc27765138"/>
      <w:bookmarkStart w:id="481" w:name="_Toc52548300"/>
      <w:bookmarkStart w:id="482" w:name="_Toc46486365"/>
      <w:bookmarkStart w:id="483" w:name="_Toc90719546"/>
      <w:bookmarkStart w:id="484" w:name="_Toc52546710"/>
      <w:bookmarkStart w:id="485" w:name="_Toc52547770"/>
      <w:r>
        <w:rPr>
          <w:i/>
        </w:rPr>
        <w:t>–</w:t>
      </w:r>
      <w:r>
        <w:rPr>
          <w:i/>
        </w:rPr>
        <w:tab/>
        <w:t>LPP-TransactionID</w:t>
      </w:r>
      <w:bookmarkEnd w:id="478"/>
      <w:bookmarkEnd w:id="479"/>
      <w:bookmarkEnd w:id="480"/>
      <w:bookmarkEnd w:id="481"/>
      <w:bookmarkEnd w:id="482"/>
      <w:bookmarkEnd w:id="483"/>
      <w:bookmarkEnd w:id="484"/>
      <w:bookmarkEnd w:id="485"/>
    </w:p>
    <w:p w14:paraId="353D9A48" w14:textId="77777777" w:rsidR="0023409A" w:rsidRDefault="007F1C8D">
      <w:pPr>
        <w:overflowPunct w:val="0"/>
        <w:autoSpaceDE w:val="0"/>
        <w:autoSpaceDN w:val="0"/>
        <w:adjustRightInd w:val="0"/>
        <w:textAlignment w:val="baseline"/>
        <w:rPr>
          <w:lang w:eastAsia="en-GB"/>
        </w:rPr>
      </w:pPr>
      <w:r>
        <w:rPr>
          <w:lang w:eastAsia="en-GB"/>
        </w:rPr>
        <w:t xml:space="preserve">The </w:t>
      </w:r>
      <w:r>
        <w:rPr>
          <w:i/>
        </w:rPr>
        <w:t>LPP-TransactionID</w:t>
      </w:r>
      <w:r>
        <w:rPr>
          <w:lang w:eastAsia="en-GB"/>
        </w:rPr>
        <w:t xml:space="preserve"> identifies a particular LPP transaction and the initiator of the transaction.</w:t>
      </w:r>
    </w:p>
    <w:p w14:paraId="17548810" w14:textId="77777777" w:rsidR="0023409A" w:rsidRDefault="007F1C8D">
      <w:pPr>
        <w:pStyle w:val="PL"/>
        <w:shd w:val="clear" w:color="auto" w:fill="E6E6E6"/>
      </w:pPr>
      <w:r>
        <w:t>-- ASN1START</w:t>
      </w:r>
    </w:p>
    <w:p w14:paraId="20F4815E" w14:textId="77777777" w:rsidR="0023409A" w:rsidRDefault="0023409A">
      <w:pPr>
        <w:pStyle w:val="PL"/>
        <w:shd w:val="clear" w:color="auto" w:fill="E6E6E6"/>
      </w:pPr>
    </w:p>
    <w:p w14:paraId="5F13A56C" w14:textId="77777777" w:rsidR="0023409A" w:rsidRDefault="007F1C8D">
      <w:pPr>
        <w:pStyle w:val="PL"/>
        <w:shd w:val="clear" w:color="auto" w:fill="E6E6E6"/>
      </w:pPr>
      <w:r>
        <w:t>LPP-TransactionID ::= SEQUENCE {</w:t>
      </w:r>
    </w:p>
    <w:p w14:paraId="0FBE1BDF" w14:textId="77777777" w:rsidR="0023409A" w:rsidRDefault="007F1C8D">
      <w:pPr>
        <w:pStyle w:val="PL"/>
        <w:shd w:val="clear" w:color="auto" w:fill="E6E6E6"/>
      </w:pPr>
      <w:r>
        <w:tab/>
        <w:t>initiator</w:t>
      </w:r>
      <w:r>
        <w:tab/>
      </w:r>
      <w:r>
        <w:tab/>
      </w:r>
      <w:r>
        <w:tab/>
      </w:r>
      <w:r>
        <w:tab/>
        <w:t>Initiator,</w:t>
      </w:r>
    </w:p>
    <w:p w14:paraId="0B3FE240" w14:textId="77777777" w:rsidR="0023409A" w:rsidRDefault="007F1C8D">
      <w:pPr>
        <w:pStyle w:val="PL"/>
        <w:shd w:val="clear" w:color="auto" w:fill="E6E6E6"/>
      </w:pPr>
      <w:r>
        <w:tab/>
        <w:t>transactionNumber</w:t>
      </w:r>
      <w:r>
        <w:tab/>
      </w:r>
      <w:r>
        <w:tab/>
        <w:t>TransactionNumber,</w:t>
      </w:r>
    </w:p>
    <w:p w14:paraId="2CD7797B" w14:textId="77777777" w:rsidR="0023409A" w:rsidRDefault="007F1C8D">
      <w:pPr>
        <w:pStyle w:val="PL"/>
        <w:shd w:val="clear" w:color="auto" w:fill="E6E6E6"/>
      </w:pPr>
      <w:r>
        <w:tab/>
        <w:t>...</w:t>
      </w:r>
    </w:p>
    <w:p w14:paraId="615C416B" w14:textId="77777777" w:rsidR="0023409A" w:rsidRDefault="007F1C8D">
      <w:pPr>
        <w:pStyle w:val="PL"/>
        <w:shd w:val="clear" w:color="auto" w:fill="E6E6E6"/>
      </w:pPr>
      <w:r>
        <w:t>}</w:t>
      </w:r>
    </w:p>
    <w:p w14:paraId="2B4688A1" w14:textId="77777777" w:rsidR="0023409A" w:rsidRDefault="0023409A">
      <w:pPr>
        <w:pStyle w:val="PL"/>
        <w:shd w:val="clear" w:color="auto" w:fill="E6E6E6"/>
      </w:pPr>
    </w:p>
    <w:p w14:paraId="4BF44B66" w14:textId="77777777" w:rsidR="0023409A" w:rsidRDefault="007F1C8D">
      <w:pPr>
        <w:pStyle w:val="PL"/>
        <w:shd w:val="clear" w:color="auto" w:fill="E6E6E6"/>
      </w:pPr>
      <w:r>
        <w:t>Initiator ::= ENUMERATED {</w:t>
      </w:r>
    </w:p>
    <w:p w14:paraId="75FD69C2" w14:textId="77777777" w:rsidR="0023409A" w:rsidRDefault="007F1C8D">
      <w:pPr>
        <w:pStyle w:val="PL"/>
        <w:shd w:val="clear" w:color="auto" w:fill="E6E6E6"/>
      </w:pPr>
      <w:r>
        <w:tab/>
        <w:t>locationServer,</w:t>
      </w:r>
    </w:p>
    <w:p w14:paraId="15CF3249" w14:textId="77777777" w:rsidR="0023409A" w:rsidRDefault="007F1C8D">
      <w:pPr>
        <w:pStyle w:val="PL"/>
        <w:shd w:val="clear" w:color="auto" w:fill="E6E6E6"/>
      </w:pPr>
      <w:r>
        <w:tab/>
        <w:t>targetDevice,</w:t>
      </w:r>
    </w:p>
    <w:p w14:paraId="48C8E945" w14:textId="77777777" w:rsidR="0023409A" w:rsidRDefault="007F1C8D">
      <w:pPr>
        <w:pStyle w:val="PL"/>
        <w:shd w:val="clear" w:color="auto" w:fill="E6E6E6"/>
      </w:pPr>
      <w:r>
        <w:tab/>
        <w:t>...</w:t>
      </w:r>
    </w:p>
    <w:p w14:paraId="5EA9D23B" w14:textId="77777777" w:rsidR="0023409A" w:rsidRDefault="007F1C8D">
      <w:pPr>
        <w:pStyle w:val="PL"/>
        <w:shd w:val="clear" w:color="auto" w:fill="E6E6E6"/>
      </w:pPr>
      <w:r>
        <w:t>}</w:t>
      </w:r>
    </w:p>
    <w:p w14:paraId="33F31D4B" w14:textId="77777777" w:rsidR="0023409A" w:rsidRDefault="0023409A">
      <w:pPr>
        <w:pStyle w:val="PL"/>
        <w:shd w:val="clear" w:color="auto" w:fill="E6E6E6"/>
      </w:pPr>
    </w:p>
    <w:p w14:paraId="10B78364" w14:textId="77777777" w:rsidR="0023409A" w:rsidRDefault="007F1C8D">
      <w:pPr>
        <w:pStyle w:val="PL"/>
        <w:shd w:val="clear" w:color="auto" w:fill="E6E6E6"/>
      </w:pPr>
      <w:r>
        <w:t>TransactionNumber ::= INTEGER (0..255)</w:t>
      </w:r>
    </w:p>
    <w:p w14:paraId="6B384F32" w14:textId="77777777" w:rsidR="0023409A" w:rsidRDefault="0023409A">
      <w:pPr>
        <w:pStyle w:val="PL"/>
        <w:shd w:val="clear" w:color="auto" w:fill="E6E6E6"/>
      </w:pPr>
    </w:p>
    <w:p w14:paraId="6A431005" w14:textId="77777777" w:rsidR="0023409A" w:rsidRDefault="007F1C8D">
      <w:pPr>
        <w:pStyle w:val="PL"/>
        <w:shd w:val="clear" w:color="auto" w:fill="E6E6E6"/>
      </w:pPr>
      <w:r>
        <w:t>-- ASN1STOP</w:t>
      </w:r>
    </w:p>
    <w:p w14:paraId="29CA8E86" w14:textId="77777777" w:rsidR="0023409A" w:rsidRDefault="0023409A">
      <w:pPr>
        <w:keepNext/>
        <w:overflowPunct w:val="0"/>
        <w:autoSpaceDE w:val="0"/>
        <w:autoSpaceDN w:val="0"/>
        <w:adjustRightInd w:val="0"/>
        <w:textAlignment w:val="baseline"/>
        <w:rPr>
          <w:lang w:eastAsia="en-GB"/>
        </w:rPr>
      </w:pPr>
    </w:p>
    <w:p w14:paraId="5ACA6413" w14:textId="77777777" w:rsidR="0023409A" w:rsidRDefault="007F1C8D">
      <w:pPr>
        <w:pStyle w:val="Heading2"/>
      </w:pPr>
      <w:bookmarkStart w:id="486" w:name="_Toc52548301"/>
      <w:bookmarkStart w:id="487" w:name="_Toc27765139"/>
      <w:bookmarkStart w:id="488" w:name="_Toc37680796"/>
      <w:bookmarkStart w:id="489" w:name="_Toc90719547"/>
      <w:bookmarkStart w:id="490" w:name="_Toc52547771"/>
      <w:bookmarkStart w:id="491" w:name="_Toc52547241"/>
      <w:bookmarkStart w:id="492" w:name="_Toc52546711"/>
      <w:bookmarkStart w:id="493" w:name="_Toc46486366"/>
      <w:r>
        <w:t>6.3</w:t>
      </w:r>
      <w:r>
        <w:tab/>
        <w:t>Message Body IEs</w:t>
      </w:r>
      <w:bookmarkEnd w:id="486"/>
      <w:bookmarkEnd w:id="487"/>
      <w:bookmarkEnd w:id="488"/>
      <w:bookmarkEnd w:id="489"/>
      <w:bookmarkEnd w:id="490"/>
      <w:bookmarkEnd w:id="491"/>
      <w:bookmarkEnd w:id="492"/>
      <w:bookmarkEnd w:id="493"/>
    </w:p>
    <w:p w14:paraId="216E0BFD" w14:textId="77777777" w:rsidR="0023409A" w:rsidRDefault="007F1C8D">
      <w:pPr>
        <w:pStyle w:val="Heading4"/>
      </w:pPr>
      <w:bookmarkStart w:id="494" w:name="_Toc52548302"/>
      <w:bookmarkStart w:id="495" w:name="_Toc27765140"/>
      <w:bookmarkStart w:id="496" w:name="_Toc37680797"/>
      <w:bookmarkStart w:id="497" w:name="_Toc52547242"/>
      <w:bookmarkStart w:id="498" w:name="_Toc46486367"/>
      <w:bookmarkStart w:id="499" w:name="_Toc52546712"/>
      <w:bookmarkStart w:id="500" w:name="_Toc52547772"/>
      <w:bookmarkStart w:id="501" w:name="_Toc90719548"/>
      <w:r>
        <w:t>–</w:t>
      </w:r>
      <w:r>
        <w:tab/>
      </w:r>
      <w:r>
        <w:rPr>
          <w:i/>
        </w:rPr>
        <w:t>RequestCapabilities</w:t>
      </w:r>
      <w:bookmarkEnd w:id="494"/>
      <w:bookmarkEnd w:id="495"/>
      <w:bookmarkEnd w:id="496"/>
      <w:bookmarkEnd w:id="497"/>
      <w:bookmarkEnd w:id="498"/>
      <w:bookmarkEnd w:id="499"/>
      <w:bookmarkEnd w:id="500"/>
      <w:bookmarkEnd w:id="501"/>
    </w:p>
    <w:p w14:paraId="15CEAFA5" w14:textId="77777777" w:rsidR="0023409A" w:rsidRDefault="007F1C8D">
      <w:r>
        <w:t xml:space="preserve">The </w:t>
      </w:r>
      <w:r>
        <w:rPr>
          <w:i/>
        </w:rPr>
        <w:t>RequestCapabilities</w:t>
      </w:r>
      <w:r>
        <w:t xml:space="preserve"> message </w:t>
      </w:r>
      <w:bookmarkStart w:id="502" w:name="OLE_LINK2"/>
      <w:bookmarkStart w:id="503" w:name="OLE_LINK1"/>
      <w:r>
        <w:t xml:space="preserve">body in a LPP message </w:t>
      </w:r>
      <w:bookmarkEnd w:id="502"/>
      <w:bookmarkEnd w:id="503"/>
      <w:r>
        <w:t xml:space="preserve">is used by the location server to request the target device capability information for LPP and </w:t>
      </w:r>
      <w:r>
        <w:t>the supported individual positioning methods.</w:t>
      </w:r>
    </w:p>
    <w:p w14:paraId="35351267" w14:textId="77777777" w:rsidR="0023409A" w:rsidRDefault="007F1C8D">
      <w:pPr>
        <w:pStyle w:val="PL"/>
        <w:shd w:val="clear" w:color="auto" w:fill="E6E6E6"/>
      </w:pPr>
      <w:r>
        <w:t>-- ASN1START</w:t>
      </w:r>
    </w:p>
    <w:p w14:paraId="500FBB81" w14:textId="77777777" w:rsidR="0023409A" w:rsidRDefault="0023409A">
      <w:pPr>
        <w:pStyle w:val="PL"/>
        <w:shd w:val="clear" w:color="auto" w:fill="E6E6E6"/>
        <w:rPr>
          <w:snapToGrid w:val="0"/>
        </w:rPr>
      </w:pPr>
    </w:p>
    <w:p w14:paraId="069925A6" w14:textId="77777777" w:rsidR="0023409A" w:rsidRDefault="007F1C8D">
      <w:pPr>
        <w:pStyle w:val="PL"/>
        <w:shd w:val="clear" w:color="auto" w:fill="E6E6E6"/>
        <w:rPr>
          <w:snapToGrid w:val="0"/>
        </w:rPr>
      </w:pPr>
      <w:r>
        <w:rPr>
          <w:snapToGrid w:val="0"/>
        </w:rPr>
        <w:t>RequestCapabilities ::= SEQUENCE {</w:t>
      </w:r>
    </w:p>
    <w:p w14:paraId="3C46065B" w14:textId="77777777" w:rsidR="0023409A" w:rsidRDefault="007F1C8D">
      <w:pPr>
        <w:pStyle w:val="PL"/>
        <w:shd w:val="clear" w:color="auto" w:fill="E6E6E6"/>
        <w:rPr>
          <w:snapToGrid w:val="0"/>
        </w:rPr>
      </w:pPr>
      <w:r>
        <w:rPr>
          <w:snapToGrid w:val="0"/>
        </w:rPr>
        <w:tab/>
        <w:t>criticalExtensions</w:t>
      </w:r>
      <w:r>
        <w:rPr>
          <w:snapToGrid w:val="0"/>
        </w:rPr>
        <w:tab/>
      </w:r>
      <w:r>
        <w:rPr>
          <w:snapToGrid w:val="0"/>
        </w:rPr>
        <w:tab/>
        <w:t>CHOICE {</w:t>
      </w:r>
    </w:p>
    <w:p w14:paraId="656E9B9C" w14:textId="77777777" w:rsidR="0023409A" w:rsidRDefault="007F1C8D">
      <w:pPr>
        <w:pStyle w:val="PL"/>
        <w:shd w:val="clear" w:color="auto" w:fill="E6E6E6"/>
        <w:rPr>
          <w:snapToGrid w:val="0"/>
        </w:rPr>
      </w:pPr>
      <w:r>
        <w:rPr>
          <w:snapToGrid w:val="0"/>
        </w:rPr>
        <w:tab/>
      </w:r>
      <w:r>
        <w:rPr>
          <w:snapToGrid w:val="0"/>
        </w:rPr>
        <w:tab/>
        <w:t>c1</w:t>
      </w:r>
      <w:r>
        <w:rPr>
          <w:snapToGrid w:val="0"/>
        </w:rPr>
        <w:tab/>
      </w:r>
      <w:r>
        <w:rPr>
          <w:snapToGrid w:val="0"/>
        </w:rPr>
        <w:tab/>
      </w:r>
      <w:r>
        <w:rPr>
          <w:snapToGrid w:val="0"/>
        </w:rPr>
        <w:tab/>
      </w:r>
      <w:r>
        <w:rPr>
          <w:snapToGrid w:val="0"/>
        </w:rPr>
        <w:tab/>
      </w:r>
      <w:r>
        <w:rPr>
          <w:snapToGrid w:val="0"/>
        </w:rPr>
        <w:tab/>
      </w:r>
      <w:r>
        <w:rPr>
          <w:snapToGrid w:val="0"/>
        </w:rPr>
        <w:tab/>
        <w:t>CHOICE {</w:t>
      </w:r>
    </w:p>
    <w:p w14:paraId="5F54A59B" w14:textId="77777777" w:rsidR="0023409A" w:rsidRDefault="007F1C8D">
      <w:pPr>
        <w:pStyle w:val="PL"/>
        <w:shd w:val="clear" w:color="auto" w:fill="E6E6E6"/>
        <w:rPr>
          <w:snapToGrid w:val="0"/>
        </w:rPr>
      </w:pPr>
      <w:r>
        <w:rPr>
          <w:snapToGrid w:val="0"/>
        </w:rPr>
        <w:tab/>
      </w:r>
      <w:r>
        <w:rPr>
          <w:snapToGrid w:val="0"/>
        </w:rPr>
        <w:tab/>
      </w:r>
      <w:r>
        <w:rPr>
          <w:snapToGrid w:val="0"/>
        </w:rPr>
        <w:tab/>
        <w:t>requestCapabilities-r9</w:t>
      </w:r>
      <w:r>
        <w:rPr>
          <w:snapToGrid w:val="0"/>
        </w:rPr>
        <w:tab/>
      </w:r>
      <w:r>
        <w:rPr>
          <w:snapToGrid w:val="0"/>
        </w:rPr>
        <w:tab/>
        <w:t>RequestCapabilities-r9-IEs,</w:t>
      </w:r>
    </w:p>
    <w:p w14:paraId="4D6227C4" w14:textId="77777777" w:rsidR="0023409A" w:rsidRDefault="007F1C8D">
      <w:pPr>
        <w:pStyle w:val="PL"/>
        <w:shd w:val="clear" w:color="auto" w:fill="E6E6E6"/>
        <w:rPr>
          <w:snapToGrid w:val="0"/>
        </w:rPr>
      </w:pPr>
      <w:r>
        <w:rPr>
          <w:snapToGrid w:val="0"/>
        </w:rPr>
        <w:tab/>
      </w:r>
      <w:r>
        <w:rPr>
          <w:snapToGrid w:val="0"/>
        </w:rPr>
        <w:tab/>
      </w:r>
      <w:r>
        <w:rPr>
          <w:snapToGrid w:val="0"/>
        </w:rPr>
        <w:tab/>
        <w:t>spare3 NULL, spare2 NULL, spare1 NULL</w:t>
      </w:r>
    </w:p>
    <w:p w14:paraId="499C58BA" w14:textId="77777777" w:rsidR="0023409A" w:rsidRDefault="007F1C8D">
      <w:pPr>
        <w:pStyle w:val="PL"/>
        <w:shd w:val="clear" w:color="auto" w:fill="E6E6E6"/>
        <w:rPr>
          <w:snapToGrid w:val="0"/>
        </w:rPr>
      </w:pPr>
      <w:r>
        <w:rPr>
          <w:snapToGrid w:val="0"/>
        </w:rPr>
        <w:tab/>
      </w:r>
      <w:r>
        <w:rPr>
          <w:snapToGrid w:val="0"/>
        </w:rPr>
        <w:tab/>
        <w:t>},</w:t>
      </w:r>
    </w:p>
    <w:p w14:paraId="0E04BF33" w14:textId="77777777" w:rsidR="0023409A" w:rsidRDefault="007F1C8D">
      <w:pPr>
        <w:pStyle w:val="PL"/>
        <w:shd w:val="clear" w:color="auto" w:fill="E6E6E6"/>
        <w:rPr>
          <w:snapToGrid w:val="0"/>
        </w:rPr>
      </w:pPr>
      <w:r>
        <w:rPr>
          <w:snapToGrid w:val="0"/>
        </w:rPr>
        <w:tab/>
      </w:r>
      <w:r>
        <w:rPr>
          <w:snapToGrid w:val="0"/>
        </w:rPr>
        <w:tab/>
        <w:t>criticalE</w:t>
      </w:r>
      <w:r>
        <w:rPr>
          <w:snapToGrid w:val="0"/>
        </w:rPr>
        <w:t>xtensionsFuture</w:t>
      </w:r>
      <w:r>
        <w:rPr>
          <w:snapToGrid w:val="0"/>
        </w:rPr>
        <w:tab/>
        <w:t>SEQUENCE {}</w:t>
      </w:r>
    </w:p>
    <w:p w14:paraId="6727C305" w14:textId="77777777" w:rsidR="0023409A" w:rsidRDefault="007F1C8D">
      <w:pPr>
        <w:pStyle w:val="PL"/>
        <w:shd w:val="clear" w:color="auto" w:fill="E6E6E6"/>
        <w:rPr>
          <w:snapToGrid w:val="0"/>
        </w:rPr>
      </w:pPr>
      <w:r>
        <w:rPr>
          <w:snapToGrid w:val="0"/>
        </w:rPr>
        <w:tab/>
        <w:t>}</w:t>
      </w:r>
    </w:p>
    <w:p w14:paraId="7B717932" w14:textId="77777777" w:rsidR="0023409A" w:rsidRDefault="007F1C8D">
      <w:pPr>
        <w:pStyle w:val="PL"/>
        <w:shd w:val="clear" w:color="auto" w:fill="E6E6E6"/>
        <w:rPr>
          <w:snapToGrid w:val="0"/>
        </w:rPr>
      </w:pPr>
      <w:r>
        <w:rPr>
          <w:snapToGrid w:val="0"/>
        </w:rPr>
        <w:t>}</w:t>
      </w:r>
    </w:p>
    <w:p w14:paraId="4B435FF6" w14:textId="77777777" w:rsidR="0023409A" w:rsidRDefault="0023409A">
      <w:pPr>
        <w:pStyle w:val="PL"/>
        <w:shd w:val="clear" w:color="auto" w:fill="E6E6E6"/>
        <w:rPr>
          <w:snapToGrid w:val="0"/>
        </w:rPr>
      </w:pPr>
    </w:p>
    <w:p w14:paraId="72C53050" w14:textId="77777777" w:rsidR="0023409A" w:rsidRDefault="007F1C8D">
      <w:pPr>
        <w:pStyle w:val="PL"/>
        <w:shd w:val="clear" w:color="auto" w:fill="E6E6E6"/>
        <w:rPr>
          <w:snapToGrid w:val="0"/>
        </w:rPr>
      </w:pPr>
      <w:r>
        <w:rPr>
          <w:snapToGrid w:val="0"/>
        </w:rPr>
        <w:lastRenderedPageBreak/>
        <w:t>RequestCapabilities-r9-IEs ::= SEQUENCE {</w:t>
      </w:r>
    </w:p>
    <w:p w14:paraId="11DB6600" w14:textId="77777777" w:rsidR="0023409A" w:rsidRDefault="007F1C8D">
      <w:pPr>
        <w:pStyle w:val="PL"/>
        <w:shd w:val="clear" w:color="auto" w:fill="E6E6E6"/>
        <w:rPr>
          <w:snapToGrid w:val="0"/>
        </w:rPr>
      </w:pPr>
      <w:r>
        <w:rPr>
          <w:snapToGrid w:val="0"/>
        </w:rPr>
        <w:tab/>
        <w:t>commonIEsRequestCapabilities</w:t>
      </w:r>
      <w:r>
        <w:rPr>
          <w:snapToGrid w:val="0"/>
        </w:rPr>
        <w:tab/>
      </w:r>
      <w:r>
        <w:rPr>
          <w:snapToGrid w:val="0"/>
        </w:rPr>
        <w:tab/>
        <w:t>CommonIEsRequestCapabilities</w:t>
      </w:r>
      <w:r>
        <w:rPr>
          <w:snapToGrid w:val="0"/>
        </w:rPr>
        <w:tab/>
      </w:r>
      <w:r>
        <w:rPr>
          <w:snapToGrid w:val="0"/>
        </w:rPr>
        <w:tab/>
        <w:t>OPTIONAL,</w:t>
      </w:r>
      <w:r>
        <w:rPr>
          <w:snapToGrid w:val="0"/>
        </w:rPr>
        <w:tab/>
        <w:t>-- Need ON</w:t>
      </w:r>
    </w:p>
    <w:p w14:paraId="28E4C812" w14:textId="77777777" w:rsidR="0023409A" w:rsidRDefault="007F1C8D">
      <w:pPr>
        <w:pStyle w:val="PL"/>
        <w:shd w:val="clear" w:color="auto" w:fill="E6E6E6"/>
        <w:rPr>
          <w:snapToGrid w:val="0"/>
        </w:rPr>
      </w:pPr>
      <w:r>
        <w:rPr>
          <w:snapToGrid w:val="0"/>
        </w:rPr>
        <w:tab/>
        <w:t>a-gnss-RequestCapabilities</w:t>
      </w:r>
      <w:r>
        <w:rPr>
          <w:snapToGrid w:val="0"/>
        </w:rPr>
        <w:tab/>
      </w:r>
      <w:r>
        <w:rPr>
          <w:snapToGrid w:val="0"/>
        </w:rPr>
        <w:tab/>
      </w:r>
      <w:r>
        <w:rPr>
          <w:snapToGrid w:val="0"/>
        </w:rPr>
        <w:tab/>
        <w:t>A-GNSS-RequestCapabilities</w:t>
      </w:r>
      <w:r>
        <w:rPr>
          <w:snapToGrid w:val="0"/>
        </w:rPr>
        <w:tab/>
      </w:r>
      <w:r>
        <w:rPr>
          <w:snapToGrid w:val="0"/>
        </w:rPr>
        <w:tab/>
      </w:r>
      <w:r>
        <w:rPr>
          <w:snapToGrid w:val="0"/>
        </w:rPr>
        <w:tab/>
        <w:t>OPTIONAL,</w:t>
      </w:r>
      <w:r>
        <w:rPr>
          <w:snapToGrid w:val="0"/>
        </w:rPr>
        <w:tab/>
        <w:t>-- Need ON</w:t>
      </w:r>
    </w:p>
    <w:p w14:paraId="6BDC2B9C" w14:textId="77777777" w:rsidR="0023409A" w:rsidRDefault="007F1C8D">
      <w:pPr>
        <w:pStyle w:val="PL"/>
        <w:shd w:val="clear" w:color="auto" w:fill="E6E6E6"/>
        <w:rPr>
          <w:snapToGrid w:val="0"/>
        </w:rPr>
      </w:pPr>
      <w:r>
        <w:rPr>
          <w:snapToGrid w:val="0"/>
        </w:rPr>
        <w:tab/>
        <w:t>otdoa-RequestCapa</w:t>
      </w:r>
      <w:r>
        <w:rPr>
          <w:snapToGrid w:val="0"/>
        </w:rPr>
        <w:t>bilities</w:t>
      </w:r>
      <w:r>
        <w:rPr>
          <w:snapToGrid w:val="0"/>
        </w:rPr>
        <w:tab/>
      </w:r>
      <w:r>
        <w:rPr>
          <w:snapToGrid w:val="0"/>
        </w:rPr>
        <w:tab/>
      </w:r>
      <w:r>
        <w:rPr>
          <w:snapToGrid w:val="0"/>
        </w:rPr>
        <w:tab/>
        <w:t>OTDOA-RequestCapabilities</w:t>
      </w:r>
      <w:r>
        <w:rPr>
          <w:snapToGrid w:val="0"/>
        </w:rPr>
        <w:tab/>
      </w:r>
      <w:r>
        <w:rPr>
          <w:snapToGrid w:val="0"/>
        </w:rPr>
        <w:tab/>
      </w:r>
      <w:r>
        <w:rPr>
          <w:snapToGrid w:val="0"/>
        </w:rPr>
        <w:tab/>
        <w:t>OPTIONAL,</w:t>
      </w:r>
      <w:r>
        <w:rPr>
          <w:snapToGrid w:val="0"/>
        </w:rPr>
        <w:tab/>
        <w:t>-- Need ON</w:t>
      </w:r>
    </w:p>
    <w:p w14:paraId="7881EE0A" w14:textId="77777777" w:rsidR="0023409A" w:rsidRDefault="007F1C8D">
      <w:pPr>
        <w:pStyle w:val="PL"/>
        <w:shd w:val="clear" w:color="auto" w:fill="E6E6E6"/>
        <w:rPr>
          <w:snapToGrid w:val="0"/>
        </w:rPr>
      </w:pPr>
      <w:r>
        <w:rPr>
          <w:snapToGrid w:val="0"/>
        </w:rPr>
        <w:tab/>
        <w:t>ecid-RequestCapabilities</w:t>
      </w:r>
      <w:r>
        <w:rPr>
          <w:snapToGrid w:val="0"/>
        </w:rPr>
        <w:tab/>
      </w:r>
      <w:r>
        <w:rPr>
          <w:snapToGrid w:val="0"/>
        </w:rPr>
        <w:tab/>
      </w:r>
      <w:r>
        <w:rPr>
          <w:snapToGrid w:val="0"/>
        </w:rPr>
        <w:tab/>
        <w:t>ECID-RequestCapabilities</w:t>
      </w:r>
      <w:r>
        <w:rPr>
          <w:snapToGrid w:val="0"/>
        </w:rPr>
        <w:tab/>
      </w:r>
      <w:r>
        <w:rPr>
          <w:snapToGrid w:val="0"/>
        </w:rPr>
        <w:tab/>
      </w:r>
      <w:r>
        <w:rPr>
          <w:snapToGrid w:val="0"/>
        </w:rPr>
        <w:tab/>
        <w:t>OPTIONAL,</w:t>
      </w:r>
      <w:r>
        <w:rPr>
          <w:snapToGrid w:val="0"/>
        </w:rPr>
        <w:tab/>
        <w:t>-- Need ON</w:t>
      </w:r>
    </w:p>
    <w:p w14:paraId="2B95E4E7" w14:textId="77777777" w:rsidR="0023409A" w:rsidRDefault="007F1C8D">
      <w:pPr>
        <w:pStyle w:val="PL"/>
        <w:shd w:val="clear" w:color="auto" w:fill="E6E6E6"/>
        <w:rPr>
          <w:snapToGrid w:val="0"/>
        </w:rPr>
      </w:pPr>
      <w:r>
        <w:rPr>
          <w:snapToGrid w:val="0"/>
        </w:rPr>
        <w:tab/>
        <w:t>epdu-RequestCapabilities</w:t>
      </w:r>
      <w:r>
        <w:rPr>
          <w:snapToGrid w:val="0"/>
        </w:rPr>
        <w:tab/>
      </w:r>
      <w:r>
        <w:rPr>
          <w:snapToGrid w:val="0"/>
        </w:rPr>
        <w:tab/>
      </w:r>
      <w:r>
        <w:rPr>
          <w:snapToGrid w:val="0"/>
        </w:rPr>
        <w:tab/>
        <w:t>EPDU-Sequence</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307B41B8" w14:textId="77777777" w:rsidR="0023409A" w:rsidRDefault="007F1C8D">
      <w:pPr>
        <w:pStyle w:val="PL"/>
        <w:shd w:val="clear" w:color="auto" w:fill="E6E6E6"/>
        <w:rPr>
          <w:snapToGrid w:val="0"/>
        </w:rPr>
      </w:pPr>
      <w:r>
        <w:rPr>
          <w:snapToGrid w:val="0"/>
        </w:rPr>
        <w:tab/>
        <w:t>...,</w:t>
      </w:r>
    </w:p>
    <w:p w14:paraId="0394F47B" w14:textId="77777777" w:rsidR="0023409A" w:rsidRDefault="007F1C8D">
      <w:pPr>
        <w:pStyle w:val="PL"/>
        <w:shd w:val="clear" w:color="auto" w:fill="E6E6E6"/>
        <w:rPr>
          <w:snapToGrid w:val="0"/>
        </w:rPr>
      </w:pPr>
      <w:r>
        <w:rPr>
          <w:snapToGrid w:val="0"/>
        </w:rPr>
        <w:tab/>
        <w:t>[[</w:t>
      </w:r>
      <w:r>
        <w:rPr>
          <w:snapToGrid w:val="0"/>
        </w:rPr>
        <w:tab/>
      </w:r>
      <w:r>
        <w:rPr>
          <w:snapToGrid w:val="0"/>
        </w:rPr>
        <w:t>sensor-RequestCapabilities-r13</w:t>
      </w:r>
      <w:r>
        <w:rPr>
          <w:snapToGrid w:val="0"/>
        </w:rPr>
        <w:tab/>
        <w:t>Sensor-RequestCapabilities-r13</w:t>
      </w:r>
      <w:r>
        <w:rPr>
          <w:snapToGrid w:val="0"/>
        </w:rPr>
        <w:tab/>
      </w:r>
      <w:r>
        <w:rPr>
          <w:snapToGrid w:val="0"/>
        </w:rPr>
        <w:tab/>
        <w:t>OPTIONAL,</w:t>
      </w:r>
      <w:r>
        <w:rPr>
          <w:snapToGrid w:val="0"/>
        </w:rPr>
        <w:tab/>
        <w:t>-- Need ON</w:t>
      </w:r>
    </w:p>
    <w:p w14:paraId="0473D4D9" w14:textId="77777777" w:rsidR="0023409A" w:rsidRDefault="007F1C8D">
      <w:pPr>
        <w:pStyle w:val="PL"/>
        <w:shd w:val="clear" w:color="auto" w:fill="E6E6E6"/>
        <w:rPr>
          <w:snapToGrid w:val="0"/>
        </w:rPr>
      </w:pPr>
      <w:r>
        <w:rPr>
          <w:snapToGrid w:val="0"/>
        </w:rPr>
        <w:tab/>
      </w:r>
      <w:r>
        <w:rPr>
          <w:snapToGrid w:val="0"/>
        </w:rPr>
        <w:tab/>
        <w:t>tbs-RequestCapabilities-r13</w:t>
      </w:r>
      <w:r>
        <w:rPr>
          <w:snapToGrid w:val="0"/>
        </w:rPr>
        <w:tab/>
      </w:r>
      <w:r>
        <w:rPr>
          <w:snapToGrid w:val="0"/>
        </w:rPr>
        <w:tab/>
        <w:t>TBS-RequestCapabilities-r13</w:t>
      </w:r>
      <w:r>
        <w:rPr>
          <w:snapToGrid w:val="0"/>
        </w:rPr>
        <w:tab/>
      </w:r>
      <w:r>
        <w:rPr>
          <w:snapToGrid w:val="0"/>
        </w:rPr>
        <w:tab/>
      </w:r>
      <w:r>
        <w:rPr>
          <w:snapToGrid w:val="0"/>
        </w:rPr>
        <w:tab/>
        <w:t>OPTIONAL,</w:t>
      </w:r>
      <w:r>
        <w:rPr>
          <w:snapToGrid w:val="0"/>
        </w:rPr>
        <w:tab/>
        <w:t>-- Need ON</w:t>
      </w:r>
    </w:p>
    <w:p w14:paraId="6AB94B37" w14:textId="77777777" w:rsidR="0023409A" w:rsidRDefault="007F1C8D">
      <w:pPr>
        <w:pStyle w:val="PL"/>
        <w:shd w:val="clear" w:color="auto" w:fill="E6E6E6"/>
        <w:rPr>
          <w:snapToGrid w:val="0"/>
        </w:rPr>
      </w:pPr>
      <w:r>
        <w:rPr>
          <w:snapToGrid w:val="0"/>
        </w:rPr>
        <w:tab/>
      </w:r>
      <w:r>
        <w:rPr>
          <w:snapToGrid w:val="0"/>
        </w:rPr>
        <w:tab/>
        <w:t>wlan-RequestCapabilities-r13</w:t>
      </w:r>
      <w:r>
        <w:rPr>
          <w:snapToGrid w:val="0"/>
        </w:rPr>
        <w:tab/>
        <w:t>WLAN-RequestCapabilities-r13</w:t>
      </w:r>
      <w:r>
        <w:rPr>
          <w:snapToGrid w:val="0"/>
        </w:rPr>
        <w:tab/>
      </w:r>
      <w:r>
        <w:rPr>
          <w:snapToGrid w:val="0"/>
        </w:rPr>
        <w:tab/>
        <w:t>OPTIONAL,</w:t>
      </w:r>
      <w:r>
        <w:rPr>
          <w:snapToGrid w:val="0"/>
        </w:rPr>
        <w:tab/>
        <w:t>-- Need ON</w:t>
      </w:r>
    </w:p>
    <w:p w14:paraId="61877AA2" w14:textId="77777777" w:rsidR="0023409A" w:rsidRDefault="007F1C8D">
      <w:pPr>
        <w:pStyle w:val="PL"/>
        <w:shd w:val="clear" w:color="auto" w:fill="E6E6E6"/>
        <w:rPr>
          <w:snapToGrid w:val="0"/>
        </w:rPr>
      </w:pPr>
      <w:r>
        <w:rPr>
          <w:snapToGrid w:val="0"/>
        </w:rPr>
        <w:tab/>
      </w:r>
      <w:r>
        <w:rPr>
          <w:snapToGrid w:val="0"/>
        </w:rPr>
        <w:tab/>
        <w:t>bt-Req</w:t>
      </w:r>
      <w:r>
        <w:rPr>
          <w:snapToGrid w:val="0"/>
        </w:rPr>
        <w:t>uestCapabilities-r13</w:t>
      </w:r>
      <w:r>
        <w:rPr>
          <w:snapToGrid w:val="0"/>
        </w:rPr>
        <w:tab/>
      </w:r>
      <w:r>
        <w:rPr>
          <w:snapToGrid w:val="0"/>
        </w:rPr>
        <w:tab/>
        <w:t>BT-RequestCapabilities-r13</w:t>
      </w:r>
      <w:r>
        <w:rPr>
          <w:snapToGrid w:val="0"/>
        </w:rPr>
        <w:tab/>
      </w:r>
      <w:r>
        <w:rPr>
          <w:snapToGrid w:val="0"/>
        </w:rPr>
        <w:tab/>
      </w:r>
      <w:r>
        <w:rPr>
          <w:snapToGrid w:val="0"/>
        </w:rPr>
        <w:tab/>
        <w:t>OPTIONAL</w:t>
      </w:r>
      <w:r>
        <w:rPr>
          <w:snapToGrid w:val="0"/>
        </w:rPr>
        <w:tab/>
        <w:t>-- Need ON</w:t>
      </w:r>
    </w:p>
    <w:p w14:paraId="25788A25" w14:textId="77777777" w:rsidR="0023409A" w:rsidRDefault="007F1C8D">
      <w:pPr>
        <w:pStyle w:val="PL"/>
        <w:shd w:val="clear" w:color="auto" w:fill="E6E6E6"/>
        <w:rPr>
          <w:snapToGrid w:val="0"/>
        </w:rPr>
      </w:pPr>
      <w:r>
        <w:rPr>
          <w:snapToGrid w:val="0"/>
        </w:rPr>
        <w:tab/>
        <w:t>]],</w:t>
      </w:r>
    </w:p>
    <w:p w14:paraId="1C58797F" w14:textId="77777777" w:rsidR="0023409A" w:rsidRDefault="007F1C8D">
      <w:pPr>
        <w:pStyle w:val="PL"/>
        <w:shd w:val="clear" w:color="auto" w:fill="E6E6E6"/>
        <w:rPr>
          <w:snapToGrid w:val="0"/>
        </w:rPr>
      </w:pPr>
      <w:r>
        <w:rPr>
          <w:snapToGrid w:val="0"/>
          <w:lang w:eastAsia="en-GB"/>
        </w:rPr>
        <w:tab/>
        <w:t>[[</w:t>
      </w:r>
      <w:r>
        <w:rPr>
          <w:snapToGrid w:val="0"/>
        </w:rPr>
        <w:tab/>
        <w:t>nr-ECID-RequestCapabilities-r16</w:t>
      </w:r>
      <w:r>
        <w:rPr>
          <w:snapToGrid w:val="0"/>
        </w:rPr>
        <w:tab/>
        <w:t>NR-ECID-RequestCapabilities-r16</w:t>
      </w:r>
      <w:r>
        <w:rPr>
          <w:snapToGrid w:val="0"/>
        </w:rPr>
        <w:tab/>
      </w:r>
      <w:r>
        <w:rPr>
          <w:snapToGrid w:val="0"/>
        </w:rPr>
        <w:tab/>
        <w:t>OPTIONAL,</w:t>
      </w:r>
      <w:r>
        <w:rPr>
          <w:snapToGrid w:val="0"/>
        </w:rPr>
        <w:tab/>
        <w:t>-- Need ON</w:t>
      </w:r>
    </w:p>
    <w:p w14:paraId="0939BEA1" w14:textId="77777777" w:rsidR="0023409A" w:rsidRDefault="007F1C8D">
      <w:pPr>
        <w:pStyle w:val="PL"/>
        <w:shd w:val="clear" w:color="auto" w:fill="E6E6E6"/>
        <w:rPr>
          <w:snapToGrid w:val="0"/>
        </w:rPr>
      </w:pPr>
      <w:r>
        <w:rPr>
          <w:snapToGrid w:val="0"/>
        </w:rPr>
        <w:tab/>
      </w:r>
      <w:r>
        <w:rPr>
          <w:snapToGrid w:val="0"/>
        </w:rPr>
        <w:tab/>
        <w:t>nr-Multi-RTT-RequestCapabilities-r16</w:t>
      </w:r>
    </w:p>
    <w:p w14:paraId="0752D08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NR-Multi-RTT-RequestCapabilities-r16</w:t>
      </w:r>
      <w:r>
        <w:rPr>
          <w:snapToGrid w:val="0"/>
        </w:rPr>
        <w:tab/>
      </w:r>
    </w:p>
    <w:p w14:paraId="0F167AB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6C6DEC95" w14:textId="77777777" w:rsidR="0023409A" w:rsidRDefault="007F1C8D">
      <w:pPr>
        <w:pStyle w:val="PL"/>
        <w:shd w:val="clear" w:color="auto" w:fill="E6E6E6"/>
        <w:rPr>
          <w:snapToGrid w:val="0"/>
        </w:rPr>
      </w:pPr>
      <w:r>
        <w:rPr>
          <w:snapToGrid w:val="0"/>
        </w:rPr>
        <w:tab/>
      </w:r>
      <w:r>
        <w:rPr>
          <w:snapToGrid w:val="0"/>
        </w:rPr>
        <w:tab/>
        <w:t>nr-DL-AoD-RequestCapabilities-r16</w:t>
      </w:r>
      <w:r>
        <w:rPr>
          <w:snapToGrid w:val="0"/>
        </w:rPr>
        <w:tab/>
      </w:r>
    </w:p>
    <w:p w14:paraId="5019FBE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NR-DL-AoD-RequestCapabilities-r16</w:t>
      </w:r>
      <w:r>
        <w:rPr>
          <w:snapToGrid w:val="0"/>
        </w:rPr>
        <w:tab/>
        <w:t>OPTIONAL,</w:t>
      </w:r>
      <w:r>
        <w:rPr>
          <w:snapToGrid w:val="0"/>
        </w:rPr>
        <w:tab/>
        <w:t>-- Need ON</w:t>
      </w:r>
    </w:p>
    <w:p w14:paraId="0FE0A203" w14:textId="77777777" w:rsidR="0023409A" w:rsidRDefault="007F1C8D">
      <w:pPr>
        <w:pStyle w:val="PL"/>
        <w:shd w:val="clear" w:color="auto" w:fill="E6E6E6"/>
        <w:rPr>
          <w:snapToGrid w:val="0"/>
        </w:rPr>
      </w:pPr>
      <w:r>
        <w:rPr>
          <w:snapToGrid w:val="0"/>
        </w:rPr>
        <w:tab/>
      </w:r>
      <w:r>
        <w:rPr>
          <w:snapToGrid w:val="0"/>
        </w:rPr>
        <w:tab/>
        <w:t>nr-DL-TDOA-RequestCapabilities-r16</w:t>
      </w:r>
    </w:p>
    <w:p w14:paraId="37B3F43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NR-DL-TDOA-RequestCapabilities-r16</w:t>
      </w:r>
      <w:r>
        <w:rPr>
          <w:snapToGrid w:val="0"/>
        </w:rPr>
        <w:tab/>
        <w:t>OPTIONAL,</w:t>
      </w:r>
      <w:r>
        <w:rPr>
          <w:snapToGrid w:val="0"/>
        </w:rPr>
        <w:tab/>
        <w:t>-- Need ON</w:t>
      </w:r>
    </w:p>
    <w:p w14:paraId="0DAC41B1" w14:textId="77777777" w:rsidR="0023409A" w:rsidRDefault="007F1C8D">
      <w:pPr>
        <w:pStyle w:val="PL"/>
        <w:shd w:val="clear" w:color="auto" w:fill="E6E6E6"/>
        <w:rPr>
          <w:snapToGrid w:val="0"/>
        </w:rPr>
      </w:pPr>
      <w:r>
        <w:rPr>
          <w:snapToGrid w:val="0"/>
        </w:rPr>
        <w:tab/>
      </w:r>
      <w:r>
        <w:rPr>
          <w:snapToGrid w:val="0"/>
        </w:rPr>
        <w:tab/>
        <w:t>nr-UL-Reques</w:t>
      </w:r>
      <w:r>
        <w:rPr>
          <w:snapToGrid w:val="0"/>
        </w:rPr>
        <w:t>tCapabilities-r16</w:t>
      </w:r>
      <w:r>
        <w:rPr>
          <w:snapToGrid w:val="0"/>
        </w:rPr>
        <w:tab/>
        <w:t>NR-UL-RequestCapabilities-r16</w:t>
      </w:r>
      <w:r>
        <w:rPr>
          <w:snapToGrid w:val="0"/>
        </w:rPr>
        <w:tab/>
      </w:r>
      <w:r>
        <w:rPr>
          <w:snapToGrid w:val="0"/>
        </w:rPr>
        <w:tab/>
        <w:t>OPTIONAL</w:t>
      </w:r>
      <w:r>
        <w:rPr>
          <w:snapToGrid w:val="0"/>
        </w:rPr>
        <w:tab/>
        <w:t>-- Need ON</w:t>
      </w:r>
    </w:p>
    <w:p w14:paraId="2460CBC4" w14:textId="77777777" w:rsidR="0023409A" w:rsidRDefault="007F1C8D">
      <w:pPr>
        <w:pStyle w:val="PL"/>
        <w:shd w:val="clear" w:color="auto" w:fill="E6E6E6"/>
        <w:rPr>
          <w:snapToGrid w:val="0"/>
          <w:lang w:eastAsia="en-GB"/>
        </w:rPr>
      </w:pPr>
      <w:r>
        <w:rPr>
          <w:snapToGrid w:val="0"/>
          <w:lang w:eastAsia="en-GB"/>
        </w:rPr>
        <w:tab/>
        <w:t>]]</w:t>
      </w:r>
    </w:p>
    <w:p w14:paraId="3075D4FA" w14:textId="77777777" w:rsidR="0023409A" w:rsidRDefault="007F1C8D">
      <w:pPr>
        <w:pStyle w:val="PL"/>
        <w:shd w:val="clear" w:color="auto" w:fill="E6E6E6"/>
      </w:pPr>
      <w:r>
        <w:t>}</w:t>
      </w:r>
    </w:p>
    <w:p w14:paraId="33784C32" w14:textId="77777777" w:rsidR="0023409A" w:rsidRDefault="0023409A">
      <w:pPr>
        <w:pStyle w:val="PL"/>
        <w:shd w:val="clear" w:color="auto" w:fill="E6E6E6"/>
      </w:pPr>
    </w:p>
    <w:p w14:paraId="290FD7AF" w14:textId="77777777" w:rsidR="0023409A" w:rsidRDefault="007F1C8D">
      <w:pPr>
        <w:pStyle w:val="PL"/>
        <w:shd w:val="clear" w:color="auto" w:fill="E6E6E6"/>
      </w:pPr>
      <w:r>
        <w:t>-- ASN1STOP</w:t>
      </w:r>
    </w:p>
    <w:p w14:paraId="5FD20CEB" w14:textId="77777777" w:rsidR="0023409A" w:rsidRDefault="0023409A"/>
    <w:p w14:paraId="184683FE" w14:textId="77777777" w:rsidR="0023409A" w:rsidRDefault="007F1C8D">
      <w:pPr>
        <w:pStyle w:val="Heading4"/>
      </w:pPr>
      <w:bookmarkStart w:id="504" w:name="_Toc52548303"/>
      <w:bookmarkStart w:id="505" w:name="_Toc37680798"/>
      <w:bookmarkStart w:id="506" w:name="_Toc52546713"/>
      <w:bookmarkStart w:id="507" w:name="_Toc46486368"/>
      <w:bookmarkStart w:id="508" w:name="_Toc27765141"/>
      <w:bookmarkStart w:id="509" w:name="_Toc52547243"/>
      <w:bookmarkStart w:id="510" w:name="_Toc52547773"/>
      <w:bookmarkStart w:id="511" w:name="_Toc90719549"/>
      <w:r>
        <w:t>–</w:t>
      </w:r>
      <w:r>
        <w:tab/>
      </w:r>
      <w:r>
        <w:rPr>
          <w:i/>
        </w:rPr>
        <w:t>ProvideCapabilities</w:t>
      </w:r>
      <w:bookmarkEnd w:id="504"/>
      <w:bookmarkEnd w:id="505"/>
      <w:bookmarkEnd w:id="506"/>
      <w:bookmarkEnd w:id="507"/>
      <w:bookmarkEnd w:id="508"/>
      <w:bookmarkEnd w:id="509"/>
      <w:bookmarkEnd w:id="510"/>
      <w:bookmarkEnd w:id="511"/>
    </w:p>
    <w:p w14:paraId="64425AF9" w14:textId="77777777" w:rsidR="0023409A" w:rsidRDefault="007F1C8D">
      <w:r>
        <w:t xml:space="preserve">The </w:t>
      </w:r>
      <w:r>
        <w:rPr>
          <w:i/>
        </w:rPr>
        <w:t>ProvideCapabilities</w:t>
      </w:r>
      <w:r>
        <w:t xml:space="preserve"> message body in a LPP message indicates the LPP capabilities of the target device to the location server.</w:t>
      </w:r>
    </w:p>
    <w:p w14:paraId="60A8E908" w14:textId="77777777" w:rsidR="0023409A" w:rsidRDefault="007F1C8D">
      <w:pPr>
        <w:pStyle w:val="PL"/>
        <w:shd w:val="clear" w:color="auto" w:fill="E6E6E6"/>
      </w:pPr>
      <w:r>
        <w:t>-- ASN1START</w:t>
      </w:r>
    </w:p>
    <w:p w14:paraId="4B00CB4C" w14:textId="77777777" w:rsidR="0023409A" w:rsidRDefault="0023409A">
      <w:pPr>
        <w:pStyle w:val="PL"/>
        <w:shd w:val="clear" w:color="auto" w:fill="E6E6E6"/>
        <w:rPr>
          <w:snapToGrid w:val="0"/>
        </w:rPr>
      </w:pPr>
    </w:p>
    <w:p w14:paraId="7883F1F5" w14:textId="77777777" w:rsidR="0023409A" w:rsidRDefault="007F1C8D">
      <w:pPr>
        <w:pStyle w:val="PL"/>
        <w:shd w:val="clear" w:color="auto" w:fill="E6E6E6"/>
        <w:rPr>
          <w:snapToGrid w:val="0"/>
        </w:rPr>
      </w:pPr>
      <w:r>
        <w:rPr>
          <w:snapToGrid w:val="0"/>
        </w:rPr>
        <w:t>P</w:t>
      </w:r>
      <w:r>
        <w:rPr>
          <w:snapToGrid w:val="0"/>
        </w:rPr>
        <w:t>rovideCapabilities ::= SEQUENCE {</w:t>
      </w:r>
    </w:p>
    <w:p w14:paraId="78E62B8D" w14:textId="77777777" w:rsidR="0023409A" w:rsidRDefault="007F1C8D">
      <w:pPr>
        <w:pStyle w:val="PL"/>
        <w:shd w:val="clear" w:color="auto" w:fill="E6E6E6"/>
        <w:rPr>
          <w:snapToGrid w:val="0"/>
        </w:rPr>
      </w:pPr>
      <w:r>
        <w:rPr>
          <w:snapToGrid w:val="0"/>
        </w:rPr>
        <w:tab/>
        <w:t>criticalExtensions</w:t>
      </w:r>
      <w:r>
        <w:rPr>
          <w:snapToGrid w:val="0"/>
        </w:rPr>
        <w:tab/>
      </w:r>
      <w:r>
        <w:rPr>
          <w:snapToGrid w:val="0"/>
        </w:rPr>
        <w:tab/>
        <w:t>CHOICE {</w:t>
      </w:r>
    </w:p>
    <w:p w14:paraId="3121C1A0" w14:textId="77777777" w:rsidR="0023409A" w:rsidRDefault="007F1C8D">
      <w:pPr>
        <w:pStyle w:val="PL"/>
        <w:shd w:val="clear" w:color="auto" w:fill="E6E6E6"/>
        <w:rPr>
          <w:snapToGrid w:val="0"/>
        </w:rPr>
      </w:pPr>
      <w:r>
        <w:rPr>
          <w:snapToGrid w:val="0"/>
        </w:rPr>
        <w:tab/>
      </w:r>
      <w:r>
        <w:rPr>
          <w:snapToGrid w:val="0"/>
        </w:rPr>
        <w:tab/>
        <w:t>c1</w:t>
      </w:r>
      <w:r>
        <w:rPr>
          <w:snapToGrid w:val="0"/>
        </w:rPr>
        <w:tab/>
      </w:r>
      <w:r>
        <w:rPr>
          <w:snapToGrid w:val="0"/>
        </w:rPr>
        <w:tab/>
      </w:r>
      <w:r>
        <w:rPr>
          <w:snapToGrid w:val="0"/>
        </w:rPr>
        <w:tab/>
      </w:r>
      <w:r>
        <w:rPr>
          <w:snapToGrid w:val="0"/>
        </w:rPr>
        <w:tab/>
      </w:r>
      <w:r>
        <w:rPr>
          <w:snapToGrid w:val="0"/>
        </w:rPr>
        <w:tab/>
      </w:r>
      <w:r>
        <w:rPr>
          <w:snapToGrid w:val="0"/>
        </w:rPr>
        <w:tab/>
        <w:t>CHOICE {</w:t>
      </w:r>
    </w:p>
    <w:p w14:paraId="770DE546" w14:textId="77777777" w:rsidR="0023409A" w:rsidRDefault="007F1C8D">
      <w:pPr>
        <w:pStyle w:val="PL"/>
        <w:shd w:val="clear" w:color="auto" w:fill="E6E6E6"/>
        <w:rPr>
          <w:snapToGrid w:val="0"/>
        </w:rPr>
      </w:pPr>
      <w:r>
        <w:rPr>
          <w:snapToGrid w:val="0"/>
        </w:rPr>
        <w:tab/>
      </w:r>
      <w:r>
        <w:rPr>
          <w:snapToGrid w:val="0"/>
        </w:rPr>
        <w:tab/>
      </w:r>
      <w:r>
        <w:rPr>
          <w:snapToGrid w:val="0"/>
        </w:rPr>
        <w:tab/>
        <w:t>provideCapabilities-r9</w:t>
      </w:r>
      <w:r>
        <w:rPr>
          <w:snapToGrid w:val="0"/>
        </w:rPr>
        <w:tab/>
      </w:r>
      <w:r>
        <w:rPr>
          <w:snapToGrid w:val="0"/>
        </w:rPr>
        <w:tab/>
        <w:t>ProvideCapabilities-r9-IEs,</w:t>
      </w:r>
    </w:p>
    <w:p w14:paraId="6B219993" w14:textId="77777777" w:rsidR="0023409A" w:rsidRDefault="007F1C8D">
      <w:pPr>
        <w:pStyle w:val="PL"/>
        <w:shd w:val="clear" w:color="auto" w:fill="E6E6E6"/>
        <w:rPr>
          <w:snapToGrid w:val="0"/>
        </w:rPr>
      </w:pPr>
      <w:r>
        <w:rPr>
          <w:snapToGrid w:val="0"/>
        </w:rPr>
        <w:tab/>
      </w:r>
      <w:r>
        <w:rPr>
          <w:snapToGrid w:val="0"/>
        </w:rPr>
        <w:tab/>
      </w:r>
      <w:r>
        <w:rPr>
          <w:snapToGrid w:val="0"/>
        </w:rPr>
        <w:tab/>
        <w:t>spare3 NULL, spare2 NULL, spare1 NULL</w:t>
      </w:r>
    </w:p>
    <w:p w14:paraId="030D9305" w14:textId="77777777" w:rsidR="0023409A" w:rsidRDefault="007F1C8D">
      <w:pPr>
        <w:pStyle w:val="PL"/>
        <w:shd w:val="clear" w:color="auto" w:fill="E6E6E6"/>
        <w:rPr>
          <w:snapToGrid w:val="0"/>
        </w:rPr>
      </w:pPr>
      <w:r>
        <w:rPr>
          <w:snapToGrid w:val="0"/>
        </w:rPr>
        <w:tab/>
      </w:r>
      <w:r>
        <w:rPr>
          <w:snapToGrid w:val="0"/>
        </w:rPr>
        <w:tab/>
        <w:t>},</w:t>
      </w:r>
    </w:p>
    <w:p w14:paraId="3ACDC89C" w14:textId="77777777" w:rsidR="0023409A" w:rsidRDefault="007F1C8D">
      <w:pPr>
        <w:pStyle w:val="PL"/>
        <w:shd w:val="clear" w:color="auto" w:fill="E6E6E6"/>
        <w:rPr>
          <w:snapToGrid w:val="0"/>
        </w:rPr>
      </w:pPr>
      <w:r>
        <w:rPr>
          <w:snapToGrid w:val="0"/>
        </w:rPr>
        <w:tab/>
      </w:r>
      <w:r>
        <w:rPr>
          <w:snapToGrid w:val="0"/>
        </w:rPr>
        <w:tab/>
        <w:t>criticalExtensionsFuture</w:t>
      </w:r>
      <w:r>
        <w:rPr>
          <w:snapToGrid w:val="0"/>
        </w:rPr>
        <w:tab/>
        <w:t>SEQUENCE {}</w:t>
      </w:r>
    </w:p>
    <w:p w14:paraId="0395DF72" w14:textId="77777777" w:rsidR="0023409A" w:rsidRDefault="007F1C8D">
      <w:pPr>
        <w:pStyle w:val="PL"/>
        <w:shd w:val="clear" w:color="auto" w:fill="E6E6E6"/>
        <w:rPr>
          <w:snapToGrid w:val="0"/>
        </w:rPr>
      </w:pPr>
      <w:r>
        <w:rPr>
          <w:snapToGrid w:val="0"/>
        </w:rPr>
        <w:tab/>
        <w:t>}</w:t>
      </w:r>
    </w:p>
    <w:p w14:paraId="27A9C992" w14:textId="77777777" w:rsidR="0023409A" w:rsidRDefault="007F1C8D">
      <w:pPr>
        <w:pStyle w:val="PL"/>
        <w:shd w:val="clear" w:color="auto" w:fill="E6E6E6"/>
        <w:rPr>
          <w:snapToGrid w:val="0"/>
        </w:rPr>
      </w:pPr>
      <w:r>
        <w:rPr>
          <w:snapToGrid w:val="0"/>
        </w:rPr>
        <w:lastRenderedPageBreak/>
        <w:t>}</w:t>
      </w:r>
    </w:p>
    <w:p w14:paraId="37A69F83" w14:textId="77777777" w:rsidR="0023409A" w:rsidRDefault="0023409A">
      <w:pPr>
        <w:pStyle w:val="PL"/>
        <w:shd w:val="clear" w:color="auto" w:fill="E6E6E6"/>
        <w:rPr>
          <w:snapToGrid w:val="0"/>
        </w:rPr>
      </w:pPr>
    </w:p>
    <w:p w14:paraId="0E422448" w14:textId="77777777" w:rsidR="0023409A" w:rsidRDefault="007F1C8D">
      <w:pPr>
        <w:pStyle w:val="PL"/>
        <w:shd w:val="clear" w:color="auto" w:fill="E6E6E6"/>
        <w:rPr>
          <w:snapToGrid w:val="0"/>
        </w:rPr>
      </w:pPr>
      <w:r>
        <w:rPr>
          <w:snapToGrid w:val="0"/>
        </w:rPr>
        <w:t>ProvideCapabilities-r9-IEs ::= SEQUENCE {</w:t>
      </w:r>
    </w:p>
    <w:p w14:paraId="1A76A0C5" w14:textId="77777777" w:rsidR="0023409A" w:rsidRDefault="007F1C8D">
      <w:pPr>
        <w:pStyle w:val="PL"/>
        <w:shd w:val="clear" w:color="auto" w:fill="E6E6E6"/>
        <w:rPr>
          <w:snapToGrid w:val="0"/>
        </w:rPr>
      </w:pPr>
      <w:r>
        <w:rPr>
          <w:snapToGrid w:val="0"/>
        </w:rPr>
        <w:tab/>
        <w:t>commonIEsProvideCapabilities</w:t>
      </w:r>
      <w:r>
        <w:rPr>
          <w:snapToGrid w:val="0"/>
        </w:rPr>
        <w:tab/>
      </w:r>
      <w:r>
        <w:rPr>
          <w:snapToGrid w:val="0"/>
        </w:rPr>
        <w:tab/>
        <w:t>CommonIEsProvideCapabilities</w:t>
      </w:r>
      <w:r>
        <w:rPr>
          <w:snapToGrid w:val="0"/>
        </w:rPr>
        <w:tab/>
      </w:r>
      <w:r>
        <w:rPr>
          <w:snapToGrid w:val="0"/>
        </w:rPr>
        <w:tab/>
      </w:r>
      <w:r>
        <w:rPr>
          <w:snapToGrid w:val="0"/>
        </w:rPr>
        <w:tab/>
        <w:t>OPTIONAL,</w:t>
      </w:r>
    </w:p>
    <w:p w14:paraId="54026B66" w14:textId="77777777" w:rsidR="0023409A" w:rsidRDefault="007F1C8D">
      <w:pPr>
        <w:pStyle w:val="PL"/>
        <w:shd w:val="clear" w:color="auto" w:fill="E6E6E6"/>
        <w:rPr>
          <w:snapToGrid w:val="0"/>
        </w:rPr>
      </w:pPr>
      <w:r>
        <w:rPr>
          <w:snapToGrid w:val="0"/>
        </w:rPr>
        <w:tab/>
        <w:t>a-gnss-ProvideCapabilities</w:t>
      </w:r>
      <w:r>
        <w:rPr>
          <w:snapToGrid w:val="0"/>
        </w:rPr>
        <w:tab/>
      </w:r>
      <w:r>
        <w:rPr>
          <w:snapToGrid w:val="0"/>
        </w:rPr>
        <w:tab/>
      </w:r>
      <w:r>
        <w:rPr>
          <w:snapToGrid w:val="0"/>
        </w:rPr>
        <w:tab/>
        <w:t>A-GNSS-ProvideCapabilities</w:t>
      </w:r>
      <w:r>
        <w:rPr>
          <w:snapToGrid w:val="0"/>
        </w:rPr>
        <w:tab/>
      </w:r>
      <w:r>
        <w:rPr>
          <w:snapToGrid w:val="0"/>
        </w:rPr>
        <w:tab/>
      </w:r>
      <w:r>
        <w:rPr>
          <w:snapToGrid w:val="0"/>
        </w:rPr>
        <w:tab/>
      </w:r>
      <w:r>
        <w:rPr>
          <w:snapToGrid w:val="0"/>
        </w:rPr>
        <w:tab/>
        <w:t>OPTIONAL,</w:t>
      </w:r>
    </w:p>
    <w:p w14:paraId="7BDF0CFB" w14:textId="77777777" w:rsidR="0023409A" w:rsidRDefault="007F1C8D">
      <w:pPr>
        <w:pStyle w:val="PL"/>
        <w:shd w:val="clear" w:color="auto" w:fill="E6E6E6"/>
        <w:rPr>
          <w:snapToGrid w:val="0"/>
        </w:rPr>
      </w:pPr>
      <w:r>
        <w:rPr>
          <w:snapToGrid w:val="0"/>
        </w:rPr>
        <w:tab/>
        <w:t>otdoa-ProvideCapabilities</w:t>
      </w:r>
      <w:r>
        <w:rPr>
          <w:snapToGrid w:val="0"/>
        </w:rPr>
        <w:tab/>
      </w:r>
      <w:r>
        <w:rPr>
          <w:snapToGrid w:val="0"/>
        </w:rPr>
        <w:tab/>
      </w:r>
      <w:r>
        <w:rPr>
          <w:snapToGrid w:val="0"/>
        </w:rPr>
        <w:tab/>
        <w:t>OTDOA-ProvideCapabilities</w:t>
      </w:r>
      <w:r>
        <w:rPr>
          <w:snapToGrid w:val="0"/>
        </w:rPr>
        <w:tab/>
      </w:r>
      <w:r>
        <w:rPr>
          <w:snapToGrid w:val="0"/>
        </w:rPr>
        <w:tab/>
      </w:r>
      <w:r>
        <w:rPr>
          <w:snapToGrid w:val="0"/>
        </w:rPr>
        <w:tab/>
      </w:r>
      <w:r>
        <w:rPr>
          <w:snapToGrid w:val="0"/>
        </w:rPr>
        <w:tab/>
        <w:t>OPTIONAL,</w:t>
      </w:r>
    </w:p>
    <w:p w14:paraId="3701ECB9" w14:textId="77777777" w:rsidR="0023409A" w:rsidRDefault="007F1C8D">
      <w:pPr>
        <w:pStyle w:val="PL"/>
        <w:shd w:val="clear" w:color="auto" w:fill="E6E6E6"/>
        <w:rPr>
          <w:snapToGrid w:val="0"/>
        </w:rPr>
      </w:pPr>
      <w:r>
        <w:rPr>
          <w:snapToGrid w:val="0"/>
        </w:rPr>
        <w:tab/>
        <w:t>eci</w:t>
      </w:r>
      <w:r>
        <w:rPr>
          <w:snapToGrid w:val="0"/>
        </w:rPr>
        <w:t>d-ProvideCapabilities</w:t>
      </w:r>
      <w:r>
        <w:rPr>
          <w:snapToGrid w:val="0"/>
        </w:rPr>
        <w:tab/>
      </w:r>
      <w:r>
        <w:rPr>
          <w:snapToGrid w:val="0"/>
        </w:rPr>
        <w:tab/>
      </w:r>
      <w:r>
        <w:rPr>
          <w:snapToGrid w:val="0"/>
        </w:rPr>
        <w:tab/>
        <w:t>ECID-ProvideCapabilities</w:t>
      </w:r>
      <w:r>
        <w:rPr>
          <w:snapToGrid w:val="0"/>
        </w:rPr>
        <w:tab/>
      </w:r>
      <w:r>
        <w:rPr>
          <w:snapToGrid w:val="0"/>
        </w:rPr>
        <w:tab/>
      </w:r>
      <w:r>
        <w:rPr>
          <w:snapToGrid w:val="0"/>
        </w:rPr>
        <w:tab/>
      </w:r>
      <w:r>
        <w:rPr>
          <w:snapToGrid w:val="0"/>
        </w:rPr>
        <w:tab/>
        <w:t>OPTIONAL,</w:t>
      </w:r>
    </w:p>
    <w:p w14:paraId="5FE352A4" w14:textId="77777777" w:rsidR="0023409A" w:rsidRDefault="007F1C8D">
      <w:pPr>
        <w:pStyle w:val="PL"/>
        <w:shd w:val="clear" w:color="auto" w:fill="E6E6E6"/>
        <w:rPr>
          <w:snapToGrid w:val="0"/>
        </w:rPr>
      </w:pPr>
      <w:r>
        <w:rPr>
          <w:snapToGrid w:val="0"/>
        </w:rPr>
        <w:tab/>
        <w:t>epdu-ProvideCapabilities</w:t>
      </w:r>
      <w:r>
        <w:rPr>
          <w:snapToGrid w:val="0"/>
        </w:rPr>
        <w:tab/>
      </w:r>
      <w:r>
        <w:rPr>
          <w:snapToGrid w:val="0"/>
        </w:rPr>
        <w:tab/>
      </w:r>
      <w:r>
        <w:rPr>
          <w:snapToGrid w:val="0"/>
        </w:rPr>
        <w:tab/>
        <w:t>EPDU-Sequence</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64AD3" w14:textId="77777777" w:rsidR="0023409A" w:rsidRDefault="007F1C8D">
      <w:pPr>
        <w:pStyle w:val="PL"/>
        <w:shd w:val="clear" w:color="auto" w:fill="E6E6E6"/>
        <w:rPr>
          <w:snapToGrid w:val="0"/>
        </w:rPr>
      </w:pPr>
      <w:r>
        <w:rPr>
          <w:snapToGrid w:val="0"/>
        </w:rPr>
        <w:tab/>
        <w:t>...,</w:t>
      </w:r>
    </w:p>
    <w:p w14:paraId="53D1540C" w14:textId="77777777" w:rsidR="0023409A" w:rsidRDefault="007F1C8D">
      <w:pPr>
        <w:pStyle w:val="PL"/>
        <w:shd w:val="clear" w:color="auto" w:fill="E6E6E6"/>
        <w:rPr>
          <w:snapToGrid w:val="0"/>
        </w:rPr>
      </w:pPr>
      <w:r>
        <w:rPr>
          <w:snapToGrid w:val="0"/>
        </w:rPr>
        <w:tab/>
        <w:t>[[</w:t>
      </w:r>
      <w:r>
        <w:rPr>
          <w:snapToGrid w:val="0"/>
        </w:rPr>
        <w:tab/>
        <w:t>sensor-ProvideCapabilities-r13</w:t>
      </w:r>
      <w:r>
        <w:rPr>
          <w:snapToGrid w:val="0"/>
        </w:rPr>
        <w:tab/>
        <w:t>Sensor-ProvideCapabilities-r13</w:t>
      </w:r>
      <w:r>
        <w:rPr>
          <w:snapToGrid w:val="0"/>
        </w:rPr>
        <w:tab/>
      </w:r>
      <w:r>
        <w:rPr>
          <w:snapToGrid w:val="0"/>
        </w:rPr>
        <w:tab/>
      </w:r>
      <w:r>
        <w:rPr>
          <w:snapToGrid w:val="0"/>
        </w:rPr>
        <w:tab/>
        <w:t>OPTIONAL,</w:t>
      </w:r>
    </w:p>
    <w:p w14:paraId="20923092" w14:textId="77777777" w:rsidR="0023409A" w:rsidRDefault="007F1C8D">
      <w:pPr>
        <w:pStyle w:val="PL"/>
        <w:shd w:val="clear" w:color="auto" w:fill="E6E6E6"/>
        <w:rPr>
          <w:snapToGrid w:val="0"/>
        </w:rPr>
      </w:pPr>
      <w:r>
        <w:rPr>
          <w:snapToGrid w:val="0"/>
        </w:rPr>
        <w:tab/>
      </w:r>
      <w:r>
        <w:rPr>
          <w:snapToGrid w:val="0"/>
        </w:rPr>
        <w:tab/>
        <w:t>tbs-ProvideCapabilities-r13</w:t>
      </w:r>
      <w:r>
        <w:rPr>
          <w:snapToGrid w:val="0"/>
        </w:rPr>
        <w:tab/>
      </w:r>
      <w:r>
        <w:rPr>
          <w:snapToGrid w:val="0"/>
        </w:rPr>
        <w:tab/>
        <w:t>TBS-ProvideCapabiliti</w:t>
      </w:r>
      <w:r>
        <w:rPr>
          <w:snapToGrid w:val="0"/>
        </w:rPr>
        <w:t>es-r13</w:t>
      </w:r>
      <w:r>
        <w:rPr>
          <w:snapToGrid w:val="0"/>
        </w:rPr>
        <w:tab/>
      </w:r>
      <w:r>
        <w:rPr>
          <w:snapToGrid w:val="0"/>
        </w:rPr>
        <w:tab/>
      </w:r>
      <w:r>
        <w:rPr>
          <w:snapToGrid w:val="0"/>
        </w:rPr>
        <w:tab/>
      </w:r>
      <w:r>
        <w:rPr>
          <w:snapToGrid w:val="0"/>
        </w:rPr>
        <w:tab/>
        <w:t>OPTIONAL,</w:t>
      </w:r>
    </w:p>
    <w:p w14:paraId="235E0D35" w14:textId="77777777" w:rsidR="0023409A" w:rsidRDefault="007F1C8D">
      <w:pPr>
        <w:pStyle w:val="PL"/>
        <w:shd w:val="clear" w:color="auto" w:fill="E6E6E6"/>
        <w:rPr>
          <w:snapToGrid w:val="0"/>
        </w:rPr>
      </w:pPr>
      <w:r>
        <w:rPr>
          <w:snapToGrid w:val="0"/>
        </w:rPr>
        <w:tab/>
      </w:r>
      <w:r>
        <w:rPr>
          <w:snapToGrid w:val="0"/>
        </w:rPr>
        <w:tab/>
        <w:t>wlan-ProvideCapabilities-r13</w:t>
      </w:r>
      <w:r>
        <w:rPr>
          <w:snapToGrid w:val="0"/>
        </w:rPr>
        <w:tab/>
        <w:t>WLAN-ProvideCapabilities-r13</w:t>
      </w:r>
      <w:r>
        <w:rPr>
          <w:snapToGrid w:val="0"/>
        </w:rPr>
        <w:tab/>
      </w:r>
      <w:r>
        <w:rPr>
          <w:snapToGrid w:val="0"/>
        </w:rPr>
        <w:tab/>
      </w:r>
      <w:r>
        <w:rPr>
          <w:snapToGrid w:val="0"/>
        </w:rPr>
        <w:tab/>
        <w:t>OPTIONAL,</w:t>
      </w:r>
    </w:p>
    <w:p w14:paraId="6A2D7E9F" w14:textId="77777777" w:rsidR="0023409A" w:rsidRDefault="007F1C8D">
      <w:pPr>
        <w:pStyle w:val="PL"/>
        <w:shd w:val="clear" w:color="auto" w:fill="E6E6E6"/>
        <w:rPr>
          <w:snapToGrid w:val="0"/>
        </w:rPr>
      </w:pPr>
      <w:r>
        <w:rPr>
          <w:snapToGrid w:val="0"/>
        </w:rPr>
        <w:tab/>
      </w:r>
      <w:r>
        <w:rPr>
          <w:snapToGrid w:val="0"/>
        </w:rPr>
        <w:tab/>
        <w:t>bt-ProvideCapabilities-r13</w:t>
      </w:r>
      <w:r>
        <w:rPr>
          <w:snapToGrid w:val="0"/>
        </w:rPr>
        <w:tab/>
      </w:r>
      <w:r>
        <w:rPr>
          <w:snapToGrid w:val="0"/>
        </w:rPr>
        <w:tab/>
        <w:t>BT-ProvideCapabilities-r13</w:t>
      </w:r>
      <w:r>
        <w:rPr>
          <w:snapToGrid w:val="0"/>
        </w:rPr>
        <w:tab/>
      </w:r>
      <w:r>
        <w:rPr>
          <w:snapToGrid w:val="0"/>
        </w:rPr>
        <w:tab/>
      </w:r>
      <w:r>
        <w:rPr>
          <w:snapToGrid w:val="0"/>
        </w:rPr>
        <w:tab/>
      </w:r>
      <w:r>
        <w:rPr>
          <w:snapToGrid w:val="0"/>
        </w:rPr>
        <w:tab/>
        <w:t>OPTIONAL</w:t>
      </w:r>
    </w:p>
    <w:p w14:paraId="6E5F87D4" w14:textId="77777777" w:rsidR="0023409A" w:rsidRDefault="007F1C8D">
      <w:pPr>
        <w:pStyle w:val="PL"/>
        <w:shd w:val="clear" w:color="auto" w:fill="E6E6E6"/>
        <w:rPr>
          <w:snapToGrid w:val="0"/>
        </w:rPr>
      </w:pPr>
      <w:r>
        <w:rPr>
          <w:snapToGrid w:val="0"/>
        </w:rPr>
        <w:tab/>
        <w:t>]],</w:t>
      </w:r>
    </w:p>
    <w:p w14:paraId="61EAC9B3" w14:textId="77777777" w:rsidR="0023409A" w:rsidRDefault="007F1C8D">
      <w:pPr>
        <w:pStyle w:val="PL"/>
        <w:shd w:val="clear" w:color="auto" w:fill="E6E6E6"/>
        <w:rPr>
          <w:snapToGrid w:val="0"/>
        </w:rPr>
      </w:pPr>
      <w:r>
        <w:rPr>
          <w:snapToGrid w:val="0"/>
          <w:lang w:eastAsia="en-GB"/>
        </w:rPr>
        <w:tab/>
        <w:t>[[</w:t>
      </w:r>
      <w:r>
        <w:rPr>
          <w:snapToGrid w:val="0"/>
        </w:rPr>
        <w:tab/>
        <w:t>nr-ECID-ProvideCapabilities-r16</w:t>
      </w:r>
      <w:r>
        <w:rPr>
          <w:snapToGrid w:val="0"/>
        </w:rPr>
        <w:tab/>
      </w:r>
      <w:r>
        <w:rPr>
          <w:snapToGrid w:val="0"/>
        </w:rPr>
        <w:t>NR-ECID-ProvideCapabilities-r16</w:t>
      </w:r>
      <w:r>
        <w:rPr>
          <w:snapToGrid w:val="0"/>
        </w:rPr>
        <w:tab/>
      </w:r>
      <w:r>
        <w:rPr>
          <w:snapToGrid w:val="0"/>
        </w:rPr>
        <w:tab/>
      </w:r>
      <w:r>
        <w:rPr>
          <w:snapToGrid w:val="0"/>
        </w:rPr>
        <w:tab/>
        <w:t>OPTIONAL,</w:t>
      </w:r>
    </w:p>
    <w:p w14:paraId="0748B145" w14:textId="77777777" w:rsidR="0023409A" w:rsidRDefault="007F1C8D">
      <w:pPr>
        <w:pStyle w:val="PL"/>
        <w:shd w:val="clear" w:color="auto" w:fill="E6E6E6"/>
        <w:rPr>
          <w:snapToGrid w:val="0"/>
        </w:rPr>
      </w:pPr>
      <w:r>
        <w:rPr>
          <w:snapToGrid w:val="0"/>
        </w:rPr>
        <w:tab/>
      </w:r>
      <w:r>
        <w:rPr>
          <w:snapToGrid w:val="0"/>
        </w:rPr>
        <w:tab/>
        <w:t>nr-Multi-RTT-ProvideCapabilities-r16</w:t>
      </w:r>
      <w:r>
        <w:rPr>
          <w:snapToGrid w:val="0"/>
        </w:rPr>
        <w:tab/>
      </w:r>
    </w:p>
    <w:p w14:paraId="0AC5645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NR-Multi-RTT-ProvideCapabilities-r16</w:t>
      </w:r>
      <w:r>
        <w:rPr>
          <w:snapToGrid w:val="0"/>
        </w:rPr>
        <w:tab/>
        <w:t>OPTIONAL,</w:t>
      </w:r>
    </w:p>
    <w:p w14:paraId="51A7CB0D" w14:textId="77777777" w:rsidR="0023409A" w:rsidRDefault="007F1C8D">
      <w:pPr>
        <w:pStyle w:val="PL"/>
        <w:shd w:val="clear" w:color="auto" w:fill="E6E6E6"/>
        <w:rPr>
          <w:snapToGrid w:val="0"/>
        </w:rPr>
      </w:pPr>
      <w:r>
        <w:rPr>
          <w:snapToGrid w:val="0"/>
        </w:rPr>
        <w:tab/>
      </w:r>
      <w:r>
        <w:rPr>
          <w:snapToGrid w:val="0"/>
        </w:rPr>
        <w:tab/>
        <w:t>nr-DL-AoD-ProvideCapabilities-r16</w:t>
      </w:r>
    </w:p>
    <w:p w14:paraId="2D25A35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NR-DL-AoD-ProvideCapabilities-r16</w:t>
      </w:r>
      <w:r>
        <w:rPr>
          <w:snapToGrid w:val="0"/>
        </w:rPr>
        <w:tab/>
      </w:r>
      <w:r>
        <w:rPr>
          <w:snapToGrid w:val="0"/>
        </w:rPr>
        <w:tab/>
        <w:t>OPTIONAL,</w:t>
      </w:r>
    </w:p>
    <w:p w14:paraId="17F71BFE" w14:textId="77777777" w:rsidR="0023409A" w:rsidRDefault="007F1C8D">
      <w:pPr>
        <w:pStyle w:val="PL"/>
        <w:shd w:val="clear" w:color="auto" w:fill="E6E6E6"/>
        <w:rPr>
          <w:snapToGrid w:val="0"/>
        </w:rPr>
      </w:pPr>
      <w:r>
        <w:rPr>
          <w:snapToGrid w:val="0"/>
        </w:rPr>
        <w:tab/>
      </w:r>
      <w:r>
        <w:rPr>
          <w:snapToGrid w:val="0"/>
        </w:rPr>
        <w:tab/>
        <w:t>nr-DL-TDOA-ProvideCapa</w:t>
      </w:r>
      <w:r>
        <w:rPr>
          <w:snapToGrid w:val="0"/>
        </w:rPr>
        <w:t>bilities-r16</w:t>
      </w:r>
    </w:p>
    <w:p w14:paraId="7DF9904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NR-DL-TDOA-ProvideCapabilities-r16</w:t>
      </w:r>
      <w:r>
        <w:rPr>
          <w:snapToGrid w:val="0"/>
        </w:rPr>
        <w:tab/>
      </w:r>
      <w:r>
        <w:rPr>
          <w:snapToGrid w:val="0"/>
        </w:rPr>
        <w:tab/>
        <w:t>OPTIONAL,</w:t>
      </w:r>
    </w:p>
    <w:p w14:paraId="6A20C5B0" w14:textId="77777777" w:rsidR="0023409A" w:rsidRDefault="007F1C8D">
      <w:pPr>
        <w:pStyle w:val="PL"/>
        <w:shd w:val="clear" w:color="auto" w:fill="E6E6E6"/>
        <w:rPr>
          <w:snapToGrid w:val="0"/>
        </w:rPr>
      </w:pPr>
      <w:r>
        <w:rPr>
          <w:snapToGrid w:val="0"/>
        </w:rPr>
        <w:tab/>
      </w:r>
      <w:r>
        <w:rPr>
          <w:snapToGrid w:val="0"/>
        </w:rPr>
        <w:tab/>
        <w:t>nr-UL-ProvideCapabilities-r16</w:t>
      </w:r>
      <w:r>
        <w:rPr>
          <w:snapToGrid w:val="0"/>
        </w:rPr>
        <w:tab/>
        <w:t>NR-UL-ProvideCapabilities-r16</w:t>
      </w:r>
      <w:r>
        <w:rPr>
          <w:snapToGrid w:val="0"/>
        </w:rPr>
        <w:tab/>
      </w:r>
      <w:r>
        <w:rPr>
          <w:snapToGrid w:val="0"/>
        </w:rPr>
        <w:tab/>
      </w:r>
      <w:r>
        <w:rPr>
          <w:snapToGrid w:val="0"/>
        </w:rPr>
        <w:tab/>
        <w:t>OPTIONAL</w:t>
      </w:r>
    </w:p>
    <w:p w14:paraId="064CDF50" w14:textId="77777777" w:rsidR="0023409A" w:rsidRDefault="007F1C8D">
      <w:pPr>
        <w:pStyle w:val="PL"/>
        <w:shd w:val="clear" w:color="auto" w:fill="E6E6E6"/>
        <w:rPr>
          <w:snapToGrid w:val="0"/>
          <w:lang w:eastAsia="en-GB"/>
        </w:rPr>
      </w:pPr>
      <w:r>
        <w:rPr>
          <w:snapToGrid w:val="0"/>
          <w:lang w:eastAsia="en-GB"/>
        </w:rPr>
        <w:tab/>
        <w:t>]]</w:t>
      </w:r>
    </w:p>
    <w:p w14:paraId="4E1FA287" w14:textId="77777777" w:rsidR="0023409A" w:rsidRDefault="007F1C8D">
      <w:pPr>
        <w:pStyle w:val="PL"/>
        <w:shd w:val="clear" w:color="auto" w:fill="E6E6E6"/>
      </w:pPr>
      <w:r>
        <w:t>}</w:t>
      </w:r>
    </w:p>
    <w:p w14:paraId="2EAB042A" w14:textId="77777777" w:rsidR="0023409A" w:rsidRDefault="0023409A">
      <w:pPr>
        <w:pStyle w:val="PL"/>
        <w:shd w:val="clear" w:color="auto" w:fill="E6E6E6"/>
      </w:pPr>
    </w:p>
    <w:p w14:paraId="71CB810B" w14:textId="77777777" w:rsidR="0023409A" w:rsidRDefault="007F1C8D">
      <w:pPr>
        <w:pStyle w:val="PL"/>
        <w:shd w:val="clear" w:color="auto" w:fill="E6E6E6"/>
      </w:pPr>
      <w:r>
        <w:t>-- ASN1STOP</w:t>
      </w:r>
    </w:p>
    <w:p w14:paraId="27226F45" w14:textId="77777777" w:rsidR="0023409A" w:rsidRDefault="0023409A"/>
    <w:p w14:paraId="6F136FAC" w14:textId="77777777" w:rsidR="0023409A" w:rsidRDefault="007F1C8D">
      <w:pPr>
        <w:pStyle w:val="Heading4"/>
      </w:pPr>
      <w:bookmarkStart w:id="512" w:name="_Toc90719550"/>
      <w:bookmarkStart w:id="513" w:name="_Toc52546714"/>
      <w:bookmarkStart w:id="514" w:name="_Toc37680799"/>
      <w:bookmarkStart w:id="515" w:name="_Toc52548304"/>
      <w:bookmarkStart w:id="516" w:name="_Toc27765142"/>
      <w:bookmarkStart w:id="517" w:name="_Toc52547244"/>
      <w:bookmarkStart w:id="518" w:name="_Toc52547774"/>
      <w:bookmarkStart w:id="519" w:name="_Toc46486369"/>
      <w:r>
        <w:t>–</w:t>
      </w:r>
      <w:r>
        <w:tab/>
      </w:r>
      <w:r>
        <w:rPr>
          <w:i/>
        </w:rPr>
        <w:t>RequestAssistanceData</w:t>
      </w:r>
      <w:bookmarkEnd w:id="512"/>
      <w:bookmarkEnd w:id="513"/>
      <w:bookmarkEnd w:id="514"/>
      <w:bookmarkEnd w:id="515"/>
      <w:bookmarkEnd w:id="516"/>
      <w:bookmarkEnd w:id="517"/>
      <w:bookmarkEnd w:id="518"/>
      <w:bookmarkEnd w:id="519"/>
    </w:p>
    <w:p w14:paraId="57B00FDF" w14:textId="77777777" w:rsidR="0023409A" w:rsidRDefault="007F1C8D">
      <w:r>
        <w:t xml:space="preserve">The </w:t>
      </w:r>
      <w:r>
        <w:rPr>
          <w:i/>
        </w:rPr>
        <w:t>RequestAssistanceData</w:t>
      </w:r>
      <w:r>
        <w:t xml:space="preserve"> message body in a LPP message is used by the target device to request assistance data from the location server.</w:t>
      </w:r>
    </w:p>
    <w:p w14:paraId="185DB78E" w14:textId="77777777" w:rsidR="0023409A" w:rsidRDefault="007F1C8D">
      <w:pPr>
        <w:pStyle w:val="PL"/>
        <w:shd w:val="clear" w:color="auto" w:fill="E6E6E6"/>
      </w:pPr>
      <w:r>
        <w:t>-- ASN1START</w:t>
      </w:r>
    </w:p>
    <w:p w14:paraId="5E577862" w14:textId="77777777" w:rsidR="0023409A" w:rsidRDefault="0023409A">
      <w:pPr>
        <w:pStyle w:val="PL"/>
        <w:shd w:val="clear" w:color="auto" w:fill="E6E6E6"/>
        <w:rPr>
          <w:snapToGrid w:val="0"/>
        </w:rPr>
      </w:pPr>
    </w:p>
    <w:p w14:paraId="5CB23179" w14:textId="77777777" w:rsidR="0023409A" w:rsidRDefault="007F1C8D">
      <w:pPr>
        <w:pStyle w:val="PL"/>
        <w:shd w:val="clear" w:color="auto" w:fill="E6E6E6"/>
        <w:rPr>
          <w:snapToGrid w:val="0"/>
        </w:rPr>
      </w:pPr>
      <w:r>
        <w:rPr>
          <w:snapToGrid w:val="0"/>
        </w:rPr>
        <w:t>RequestAssistanceData ::= SEQUENCE {</w:t>
      </w:r>
    </w:p>
    <w:p w14:paraId="3B20E20C" w14:textId="77777777" w:rsidR="0023409A" w:rsidRDefault="007F1C8D">
      <w:pPr>
        <w:pStyle w:val="PL"/>
        <w:shd w:val="clear" w:color="auto" w:fill="E6E6E6"/>
        <w:rPr>
          <w:snapToGrid w:val="0"/>
        </w:rPr>
      </w:pPr>
      <w:r>
        <w:rPr>
          <w:snapToGrid w:val="0"/>
        </w:rPr>
        <w:tab/>
        <w:t>criticalExtensions</w:t>
      </w:r>
      <w:r>
        <w:rPr>
          <w:snapToGrid w:val="0"/>
        </w:rPr>
        <w:tab/>
      </w:r>
      <w:r>
        <w:rPr>
          <w:snapToGrid w:val="0"/>
        </w:rPr>
        <w:tab/>
        <w:t>CHOICE {</w:t>
      </w:r>
    </w:p>
    <w:p w14:paraId="778CC032" w14:textId="77777777" w:rsidR="0023409A" w:rsidRDefault="007F1C8D">
      <w:pPr>
        <w:pStyle w:val="PL"/>
        <w:shd w:val="clear" w:color="auto" w:fill="E6E6E6"/>
        <w:rPr>
          <w:snapToGrid w:val="0"/>
        </w:rPr>
      </w:pPr>
      <w:r>
        <w:rPr>
          <w:snapToGrid w:val="0"/>
        </w:rPr>
        <w:tab/>
      </w:r>
      <w:r>
        <w:rPr>
          <w:snapToGrid w:val="0"/>
        </w:rPr>
        <w:tab/>
        <w:t>c1</w:t>
      </w:r>
      <w:r>
        <w:rPr>
          <w:snapToGrid w:val="0"/>
        </w:rPr>
        <w:tab/>
      </w:r>
      <w:r>
        <w:rPr>
          <w:snapToGrid w:val="0"/>
        </w:rPr>
        <w:tab/>
      </w:r>
      <w:r>
        <w:rPr>
          <w:snapToGrid w:val="0"/>
        </w:rPr>
        <w:tab/>
      </w:r>
      <w:r>
        <w:rPr>
          <w:snapToGrid w:val="0"/>
        </w:rPr>
        <w:tab/>
      </w:r>
      <w:r>
        <w:rPr>
          <w:snapToGrid w:val="0"/>
        </w:rPr>
        <w:tab/>
      </w:r>
      <w:r>
        <w:rPr>
          <w:snapToGrid w:val="0"/>
        </w:rPr>
        <w:tab/>
        <w:t>CHOICE {</w:t>
      </w:r>
    </w:p>
    <w:p w14:paraId="6DB63632" w14:textId="77777777" w:rsidR="0023409A" w:rsidRDefault="007F1C8D">
      <w:pPr>
        <w:pStyle w:val="PL"/>
        <w:shd w:val="clear" w:color="auto" w:fill="E6E6E6"/>
        <w:rPr>
          <w:snapToGrid w:val="0"/>
        </w:rPr>
      </w:pPr>
      <w:r>
        <w:rPr>
          <w:snapToGrid w:val="0"/>
        </w:rPr>
        <w:tab/>
      </w:r>
      <w:r>
        <w:rPr>
          <w:snapToGrid w:val="0"/>
        </w:rPr>
        <w:tab/>
      </w:r>
      <w:r>
        <w:rPr>
          <w:snapToGrid w:val="0"/>
        </w:rPr>
        <w:tab/>
        <w:t>requestAssistanceData-r9</w:t>
      </w:r>
      <w:r>
        <w:rPr>
          <w:snapToGrid w:val="0"/>
        </w:rPr>
        <w:tab/>
        <w:t>RequestAssistan</w:t>
      </w:r>
      <w:r>
        <w:rPr>
          <w:snapToGrid w:val="0"/>
        </w:rPr>
        <w:t>ceData-r9-IEs,</w:t>
      </w:r>
    </w:p>
    <w:p w14:paraId="024A1C12" w14:textId="77777777" w:rsidR="0023409A" w:rsidRDefault="007F1C8D">
      <w:pPr>
        <w:pStyle w:val="PL"/>
        <w:shd w:val="clear" w:color="auto" w:fill="E6E6E6"/>
        <w:rPr>
          <w:snapToGrid w:val="0"/>
        </w:rPr>
      </w:pPr>
      <w:r>
        <w:rPr>
          <w:snapToGrid w:val="0"/>
        </w:rPr>
        <w:tab/>
      </w:r>
      <w:r>
        <w:rPr>
          <w:snapToGrid w:val="0"/>
        </w:rPr>
        <w:tab/>
      </w:r>
      <w:r>
        <w:rPr>
          <w:snapToGrid w:val="0"/>
        </w:rPr>
        <w:tab/>
        <w:t>spare3 NULL, spare2 NULL, spare1 NULL</w:t>
      </w:r>
    </w:p>
    <w:p w14:paraId="70239469" w14:textId="77777777" w:rsidR="0023409A" w:rsidRDefault="007F1C8D">
      <w:pPr>
        <w:pStyle w:val="PL"/>
        <w:shd w:val="clear" w:color="auto" w:fill="E6E6E6"/>
        <w:rPr>
          <w:snapToGrid w:val="0"/>
        </w:rPr>
      </w:pPr>
      <w:r>
        <w:rPr>
          <w:snapToGrid w:val="0"/>
        </w:rPr>
        <w:tab/>
      </w:r>
      <w:r>
        <w:rPr>
          <w:snapToGrid w:val="0"/>
        </w:rPr>
        <w:tab/>
        <w:t>},</w:t>
      </w:r>
    </w:p>
    <w:p w14:paraId="200170FE" w14:textId="77777777" w:rsidR="0023409A" w:rsidRDefault="007F1C8D">
      <w:pPr>
        <w:pStyle w:val="PL"/>
        <w:shd w:val="clear" w:color="auto" w:fill="E6E6E6"/>
        <w:rPr>
          <w:snapToGrid w:val="0"/>
        </w:rPr>
      </w:pPr>
      <w:r>
        <w:rPr>
          <w:snapToGrid w:val="0"/>
        </w:rPr>
        <w:tab/>
      </w:r>
      <w:r>
        <w:rPr>
          <w:snapToGrid w:val="0"/>
        </w:rPr>
        <w:tab/>
        <w:t>criticalExtensionsFuture</w:t>
      </w:r>
      <w:r>
        <w:rPr>
          <w:snapToGrid w:val="0"/>
        </w:rPr>
        <w:tab/>
        <w:t>SEQUENCE {}</w:t>
      </w:r>
    </w:p>
    <w:p w14:paraId="72587997" w14:textId="77777777" w:rsidR="0023409A" w:rsidRDefault="007F1C8D">
      <w:pPr>
        <w:pStyle w:val="PL"/>
        <w:shd w:val="clear" w:color="auto" w:fill="E6E6E6"/>
        <w:rPr>
          <w:snapToGrid w:val="0"/>
        </w:rPr>
      </w:pPr>
      <w:r>
        <w:rPr>
          <w:snapToGrid w:val="0"/>
        </w:rPr>
        <w:lastRenderedPageBreak/>
        <w:tab/>
        <w:t>}</w:t>
      </w:r>
    </w:p>
    <w:p w14:paraId="473D9456" w14:textId="77777777" w:rsidR="0023409A" w:rsidRDefault="007F1C8D">
      <w:pPr>
        <w:pStyle w:val="PL"/>
        <w:shd w:val="clear" w:color="auto" w:fill="E6E6E6"/>
        <w:rPr>
          <w:snapToGrid w:val="0"/>
        </w:rPr>
      </w:pPr>
      <w:r>
        <w:rPr>
          <w:snapToGrid w:val="0"/>
        </w:rPr>
        <w:t>}</w:t>
      </w:r>
    </w:p>
    <w:p w14:paraId="20707219" w14:textId="77777777" w:rsidR="0023409A" w:rsidRDefault="0023409A">
      <w:pPr>
        <w:pStyle w:val="PL"/>
        <w:shd w:val="clear" w:color="auto" w:fill="E6E6E6"/>
        <w:rPr>
          <w:snapToGrid w:val="0"/>
        </w:rPr>
      </w:pPr>
    </w:p>
    <w:p w14:paraId="14D5EE2B" w14:textId="77777777" w:rsidR="0023409A" w:rsidRDefault="007F1C8D">
      <w:pPr>
        <w:pStyle w:val="PL"/>
        <w:shd w:val="clear" w:color="auto" w:fill="E6E6E6"/>
        <w:rPr>
          <w:snapToGrid w:val="0"/>
        </w:rPr>
      </w:pPr>
      <w:r>
        <w:rPr>
          <w:snapToGrid w:val="0"/>
        </w:rPr>
        <w:t>RequestAssistanceData-r9-IEs ::= SEQUENCE {</w:t>
      </w:r>
    </w:p>
    <w:p w14:paraId="6E1EAD3A" w14:textId="77777777" w:rsidR="0023409A" w:rsidRDefault="007F1C8D">
      <w:pPr>
        <w:pStyle w:val="PL"/>
        <w:shd w:val="clear" w:color="auto" w:fill="E6E6E6"/>
        <w:rPr>
          <w:snapToGrid w:val="0"/>
        </w:rPr>
      </w:pPr>
      <w:r>
        <w:rPr>
          <w:snapToGrid w:val="0"/>
        </w:rPr>
        <w:tab/>
        <w:t>commonIEsRequestAssistanceData</w:t>
      </w:r>
      <w:r>
        <w:rPr>
          <w:snapToGrid w:val="0"/>
        </w:rPr>
        <w:tab/>
      </w:r>
      <w:r>
        <w:rPr>
          <w:snapToGrid w:val="0"/>
        </w:rPr>
        <w:tab/>
        <w:t>CommonIEsRequestAssistanceData</w:t>
      </w:r>
      <w:r>
        <w:rPr>
          <w:snapToGrid w:val="0"/>
        </w:rPr>
        <w:tab/>
      </w:r>
      <w:r>
        <w:rPr>
          <w:snapToGrid w:val="0"/>
        </w:rPr>
        <w:tab/>
        <w:t>OPTIONAL,</w:t>
      </w:r>
    </w:p>
    <w:p w14:paraId="29E88075" w14:textId="77777777" w:rsidR="0023409A" w:rsidRDefault="007F1C8D">
      <w:pPr>
        <w:pStyle w:val="PL"/>
        <w:shd w:val="clear" w:color="auto" w:fill="E6E6E6"/>
        <w:rPr>
          <w:snapToGrid w:val="0"/>
        </w:rPr>
      </w:pPr>
      <w:r>
        <w:rPr>
          <w:snapToGrid w:val="0"/>
        </w:rPr>
        <w:tab/>
        <w:t>a-gnss-RequestAssistanceData</w:t>
      </w:r>
      <w:r>
        <w:rPr>
          <w:snapToGrid w:val="0"/>
        </w:rPr>
        <w:tab/>
      </w:r>
      <w:r>
        <w:rPr>
          <w:snapToGrid w:val="0"/>
        </w:rPr>
        <w:tab/>
      </w:r>
      <w:r>
        <w:rPr>
          <w:snapToGrid w:val="0"/>
        </w:rPr>
        <w:t>A-GNSS-RequestAssistanceData</w:t>
      </w:r>
      <w:r>
        <w:rPr>
          <w:snapToGrid w:val="0"/>
        </w:rPr>
        <w:tab/>
      </w:r>
      <w:r>
        <w:rPr>
          <w:snapToGrid w:val="0"/>
        </w:rPr>
        <w:tab/>
        <w:t>OPTIONAL,</w:t>
      </w:r>
    </w:p>
    <w:p w14:paraId="5794E20B" w14:textId="77777777" w:rsidR="0023409A" w:rsidRDefault="007F1C8D">
      <w:pPr>
        <w:pStyle w:val="PL"/>
        <w:shd w:val="clear" w:color="auto" w:fill="E6E6E6"/>
        <w:rPr>
          <w:snapToGrid w:val="0"/>
        </w:rPr>
      </w:pPr>
      <w:r>
        <w:rPr>
          <w:snapToGrid w:val="0"/>
        </w:rPr>
        <w:tab/>
        <w:t>otdoa-RequestAssistanceData</w:t>
      </w:r>
      <w:r>
        <w:rPr>
          <w:snapToGrid w:val="0"/>
        </w:rPr>
        <w:tab/>
      </w:r>
      <w:r>
        <w:rPr>
          <w:snapToGrid w:val="0"/>
        </w:rPr>
        <w:tab/>
      </w:r>
      <w:r>
        <w:rPr>
          <w:snapToGrid w:val="0"/>
        </w:rPr>
        <w:tab/>
        <w:t>OTDOA-RequestAssistanceData</w:t>
      </w:r>
      <w:r>
        <w:rPr>
          <w:snapToGrid w:val="0"/>
        </w:rPr>
        <w:tab/>
      </w:r>
      <w:r>
        <w:rPr>
          <w:snapToGrid w:val="0"/>
        </w:rPr>
        <w:tab/>
      </w:r>
      <w:r>
        <w:rPr>
          <w:snapToGrid w:val="0"/>
        </w:rPr>
        <w:tab/>
        <w:t>OPTIONAL,</w:t>
      </w:r>
    </w:p>
    <w:p w14:paraId="05B09C29" w14:textId="77777777" w:rsidR="0023409A" w:rsidRDefault="007F1C8D">
      <w:pPr>
        <w:pStyle w:val="PL"/>
        <w:shd w:val="clear" w:color="auto" w:fill="E6E6E6"/>
        <w:rPr>
          <w:snapToGrid w:val="0"/>
        </w:rPr>
      </w:pPr>
      <w:r>
        <w:rPr>
          <w:snapToGrid w:val="0"/>
        </w:rPr>
        <w:tab/>
        <w:t>epdu-RequestAssistanceData</w:t>
      </w:r>
      <w:r>
        <w:rPr>
          <w:snapToGrid w:val="0"/>
        </w:rPr>
        <w:tab/>
      </w:r>
      <w:r>
        <w:rPr>
          <w:snapToGrid w:val="0"/>
        </w:rPr>
        <w:tab/>
      </w:r>
      <w:r>
        <w:rPr>
          <w:snapToGrid w:val="0"/>
        </w:rPr>
        <w:tab/>
        <w:t>EPDU-Sequence</w:t>
      </w:r>
      <w:r>
        <w:rPr>
          <w:snapToGrid w:val="0"/>
        </w:rPr>
        <w:tab/>
      </w:r>
      <w:r>
        <w:rPr>
          <w:snapToGrid w:val="0"/>
        </w:rPr>
        <w:tab/>
      </w:r>
      <w:r>
        <w:rPr>
          <w:snapToGrid w:val="0"/>
        </w:rPr>
        <w:tab/>
      </w:r>
      <w:r>
        <w:rPr>
          <w:snapToGrid w:val="0"/>
        </w:rPr>
        <w:tab/>
      </w:r>
      <w:r>
        <w:rPr>
          <w:snapToGrid w:val="0"/>
        </w:rPr>
        <w:tab/>
      </w:r>
      <w:r>
        <w:rPr>
          <w:snapToGrid w:val="0"/>
        </w:rPr>
        <w:tab/>
        <w:t>OPTIONAL,</w:t>
      </w:r>
    </w:p>
    <w:p w14:paraId="63639467" w14:textId="77777777" w:rsidR="0023409A" w:rsidRDefault="007F1C8D">
      <w:pPr>
        <w:pStyle w:val="PL"/>
        <w:shd w:val="clear" w:color="auto" w:fill="E6E6E6"/>
        <w:rPr>
          <w:snapToGrid w:val="0"/>
        </w:rPr>
      </w:pPr>
      <w:r>
        <w:rPr>
          <w:snapToGrid w:val="0"/>
        </w:rPr>
        <w:tab/>
        <w:t>...,</w:t>
      </w:r>
    </w:p>
    <w:p w14:paraId="7E412681" w14:textId="77777777" w:rsidR="0023409A" w:rsidRDefault="007F1C8D">
      <w:pPr>
        <w:pStyle w:val="PL"/>
        <w:shd w:val="clear" w:color="auto" w:fill="E6E6E6"/>
        <w:rPr>
          <w:snapToGrid w:val="0"/>
        </w:rPr>
      </w:pPr>
      <w:r>
        <w:rPr>
          <w:snapToGrid w:val="0"/>
        </w:rPr>
        <w:tab/>
        <w:t>[[</w:t>
      </w:r>
      <w:r>
        <w:rPr>
          <w:snapToGrid w:val="0"/>
        </w:rPr>
        <w:tab/>
        <w:t>sensor-RequestAssistanceData-r14</w:t>
      </w:r>
    </w:p>
    <w:p w14:paraId="246F231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Sensor-RequestAssistanceData-r14</w:t>
      </w:r>
      <w:r>
        <w:rPr>
          <w:snapToGrid w:val="0"/>
        </w:rPr>
        <w:tab/>
      </w:r>
      <w:r>
        <w:rPr>
          <w:snapToGrid w:val="0"/>
        </w:rPr>
        <w:t>OPTIONAL,</w:t>
      </w:r>
    </w:p>
    <w:p w14:paraId="56A114EC" w14:textId="77777777" w:rsidR="0023409A" w:rsidRDefault="007F1C8D">
      <w:pPr>
        <w:pStyle w:val="PL"/>
        <w:shd w:val="clear" w:color="auto" w:fill="E6E6E6"/>
        <w:rPr>
          <w:snapToGrid w:val="0"/>
        </w:rPr>
      </w:pPr>
      <w:r>
        <w:rPr>
          <w:snapToGrid w:val="0"/>
        </w:rPr>
        <w:tab/>
      </w:r>
      <w:r>
        <w:rPr>
          <w:snapToGrid w:val="0"/>
        </w:rPr>
        <w:tab/>
        <w:t>tbs-RequestAssistanceData-r14</w:t>
      </w:r>
      <w:r>
        <w:rPr>
          <w:snapToGrid w:val="0"/>
        </w:rPr>
        <w:tab/>
        <w:t>TBS-RequestAssistanceData-r14</w:t>
      </w:r>
      <w:r>
        <w:rPr>
          <w:snapToGrid w:val="0"/>
        </w:rPr>
        <w:tab/>
      </w:r>
      <w:r>
        <w:rPr>
          <w:snapToGrid w:val="0"/>
        </w:rPr>
        <w:tab/>
        <w:t>OPTIONAL,</w:t>
      </w:r>
    </w:p>
    <w:p w14:paraId="7CAC8217" w14:textId="77777777" w:rsidR="0023409A" w:rsidRDefault="007F1C8D">
      <w:pPr>
        <w:pStyle w:val="PL"/>
        <w:shd w:val="clear" w:color="auto" w:fill="E6E6E6"/>
        <w:rPr>
          <w:snapToGrid w:val="0"/>
        </w:rPr>
      </w:pPr>
      <w:r>
        <w:rPr>
          <w:snapToGrid w:val="0"/>
        </w:rPr>
        <w:tab/>
      </w:r>
      <w:r>
        <w:rPr>
          <w:snapToGrid w:val="0"/>
        </w:rPr>
        <w:tab/>
        <w:t>wlan-RequestAssistanceData-r14</w:t>
      </w:r>
      <w:r>
        <w:rPr>
          <w:snapToGrid w:val="0"/>
        </w:rPr>
        <w:tab/>
        <w:t>WLAN-RequestAssistanceData-r14</w:t>
      </w:r>
      <w:r>
        <w:rPr>
          <w:snapToGrid w:val="0"/>
        </w:rPr>
        <w:tab/>
      </w:r>
      <w:r>
        <w:rPr>
          <w:snapToGrid w:val="0"/>
        </w:rPr>
        <w:tab/>
        <w:t>OPTIONAL</w:t>
      </w:r>
    </w:p>
    <w:p w14:paraId="01079CD4" w14:textId="77777777" w:rsidR="0023409A" w:rsidRDefault="007F1C8D">
      <w:pPr>
        <w:pStyle w:val="PL"/>
        <w:shd w:val="clear" w:color="auto" w:fill="E6E6E6"/>
        <w:rPr>
          <w:snapToGrid w:val="0"/>
        </w:rPr>
      </w:pPr>
      <w:r>
        <w:rPr>
          <w:snapToGrid w:val="0"/>
        </w:rPr>
        <w:tab/>
        <w:t>]],</w:t>
      </w:r>
    </w:p>
    <w:p w14:paraId="1C1816DB" w14:textId="77777777" w:rsidR="0023409A" w:rsidRDefault="007F1C8D">
      <w:pPr>
        <w:pStyle w:val="PL"/>
        <w:shd w:val="clear" w:color="auto" w:fill="E6E6E6"/>
        <w:rPr>
          <w:snapToGrid w:val="0"/>
        </w:rPr>
      </w:pPr>
      <w:r>
        <w:rPr>
          <w:snapToGrid w:val="0"/>
          <w:lang w:eastAsia="en-GB"/>
        </w:rPr>
        <w:tab/>
        <w:t>[[</w:t>
      </w:r>
      <w:r>
        <w:rPr>
          <w:snapToGrid w:val="0"/>
        </w:rPr>
        <w:tab/>
        <w:t>nr-Multi-RTT-RequestAssistanceData-r16</w:t>
      </w:r>
      <w:r>
        <w:rPr>
          <w:snapToGrid w:val="0"/>
        </w:rPr>
        <w:tab/>
      </w:r>
      <w:r>
        <w:rPr>
          <w:snapToGrid w:val="0"/>
        </w:rPr>
        <w:t>NR-Multi-RTT-RequestAssistanceData-r16</w:t>
      </w:r>
      <w:r>
        <w:rPr>
          <w:snapToGrid w:val="0"/>
        </w:rPr>
        <w:tab/>
        <w:t>OPTIONAL,</w:t>
      </w:r>
    </w:p>
    <w:p w14:paraId="63319EFB" w14:textId="77777777" w:rsidR="0023409A" w:rsidRDefault="007F1C8D">
      <w:pPr>
        <w:pStyle w:val="PL"/>
        <w:shd w:val="clear" w:color="auto" w:fill="E6E6E6"/>
        <w:rPr>
          <w:snapToGrid w:val="0"/>
        </w:rPr>
      </w:pPr>
      <w:r>
        <w:rPr>
          <w:snapToGrid w:val="0"/>
        </w:rPr>
        <w:tab/>
      </w:r>
      <w:r>
        <w:rPr>
          <w:snapToGrid w:val="0"/>
        </w:rPr>
        <w:tab/>
        <w:t>nr-DL-AoD-RequestAssistanceData-r16</w:t>
      </w:r>
      <w:r>
        <w:rPr>
          <w:snapToGrid w:val="0"/>
        </w:rPr>
        <w:tab/>
      </w:r>
      <w:r>
        <w:rPr>
          <w:snapToGrid w:val="0"/>
        </w:rPr>
        <w:tab/>
        <w:t>NR-DL-AoD-RequestAssistanceData-r16</w:t>
      </w:r>
      <w:r>
        <w:rPr>
          <w:snapToGrid w:val="0"/>
        </w:rPr>
        <w:tab/>
      </w:r>
      <w:r>
        <w:rPr>
          <w:snapToGrid w:val="0"/>
        </w:rPr>
        <w:tab/>
        <w:t>OPTIONAL,</w:t>
      </w:r>
    </w:p>
    <w:p w14:paraId="01ACFD35" w14:textId="77777777" w:rsidR="0023409A" w:rsidRDefault="007F1C8D">
      <w:pPr>
        <w:pStyle w:val="PL"/>
        <w:shd w:val="clear" w:color="auto" w:fill="E6E6E6"/>
        <w:rPr>
          <w:snapToGrid w:val="0"/>
        </w:rPr>
      </w:pPr>
      <w:r>
        <w:rPr>
          <w:snapToGrid w:val="0"/>
        </w:rPr>
        <w:tab/>
      </w:r>
      <w:r>
        <w:rPr>
          <w:snapToGrid w:val="0"/>
        </w:rPr>
        <w:tab/>
        <w:t>nr-DL-TDOA-RequestAssistanceData-r16</w:t>
      </w:r>
      <w:r>
        <w:rPr>
          <w:snapToGrid w:val="0"/>
        </w:rPr>
        <w:tab/>
        <w:t>NR-DL-TDOA-RequestAssistanceData-r16</w:t>
      </w:r>
      <w:r>
        <w:rPr>
          <w:snapToGrid w:val="0"/>
        </w:rPr>
        <w:tab/>
        <w:t>OPTIONAL</w:t>
      </w:r>
    </w:p>
    <w:p w14:paraId="647A9957" w14:textId="77777777" w:rsidR="0023409A" w:rsidRDefault="007F1C8D">
      <w:pPr>
        <w:pStyle w:val="PL"/>
        <w:shd w:val="clear" w:color="auto" w:fill="E6E6E6"/>
        <w:rPr>
          <w:snapToGrid w:val="0"/>
        </w:rPr>
      </w:pPr>
      <w:r>
        <w:rPr>
          <w:snapToGrid w:val="0"/>
          <w:lang w:eastAsia="en-GB"/>
        </w:rPr>
        <w:tab/>
        <w:t>]]</w:t>
      </w:r>
    </w:p>
    <w:p w14:paraId="4E599C90" w14:textId="77777777" w:rsidR="0023409A" w:rsidRDefault="007F1C8D">
      <w:pPr>
        <w:pStyle w:val="PL"/>
        <w:shd w:val="clear" w:color="auto" w:fill="E6E6E6"/>
      </w:pPr>
      <w:r>
        <w:t>}</w:t>
      </w:r>
    </w:p>
    <w:p w14:paraId="5ED817C1" w14:textId="77777777" w:rsidR="0023409A" w:rsidRDefault="0023409A">
      <w:pPr>
        <w:pStyle w:val="PL"/>
        <w:shd w:val="clear" w:color="auto" w:fill="E6E6E6"/>
      </w:pPr>
    </w:p>
    <w:p w14:paraId="23141FFB" w14:textId="77777777" w:rsidR="0023409A" w:rsidRDefault="007F1C8D">
      <w:pPr>
        <w:pStyle w:val="PL"/>
        <w:shd w:val="clear" w:color="auto" w:fill="E6E6E6"/>
      </w:pPr>
      <w:r>
        <w:t>-- ASN1STOP</w:t>
      </w:r>
    </w:p>
    <w:p w14:paraId="561BA3FE" w14:textId="77777777" w:rsidR="0023409A" w:rsidRDefault="0023409A"/>
    <w:p w14:paraId="7D6F2FDF" w14:textId="77777777" w:rsidR="0023409A" w:rsidRDefault="007F1C8D">
      <w:pPr>
        <w:pStyle w:val="Heading4"/>
      </w:pPr>
      <w:bookmarkStart w:id="520" w:name="_Toc90719551"/>
      <w:bookmarkStart w:id="521" w:name="_Toc52547775"/>
      <w:bookmarkStart w:id="522" w:name="_Toc52546715"/>
      <w:bookmarkStart w:id="523" w:name="_Toc52547245"/>
      <w:bookmarkStart w:id="524" w:name="_Toc27765143"/>
      <w:bookmarkStart w:id="525" w:name="_Toc52548305"/>
      <w:bookmarkStart w:id="526" w:name="_Toc46486370"/>
      <w:bookmarkStart w:id="527" w:name="_Toc37680800"/>
      <w:r>
        <w:t>–</w:t>
      </w:r>
      <w:r>
        <w:tab/>
      </w:r>
      <w:r>
        <w:rPr>
          <w:i/>
        </w:rPr>
        <w:t>ProvideAssista</w:t>
      </w:r>
      <w:r>
        <w:rPr>
          <w:i/>
        </w:rPr>
        <w:t>nceData</w:t>
      </w:r>
      <w:bookmarkEnd w:id="520"/>
      <w:bookmarkEnd w:id="521"/>
      <w:bookmarkEnd w:id="522"/>
      <w:bookmarkEnd w:id="523"/>
      <w:bookmarkEnd w:id="524"/>
      <w:bookmarkEnd w:id="525"/>
      <w:bookmarkEnd w:id="526"/>
      <w:bookmarkEnd w:id="527"/>
    </w:p>
    <w:p w14:paraId="2D8C6DBB" w14:textId="77777777" w:rsidR="0023409A" w:rsidRDefault="007F1C8D">
      <w:r>
        <w:t xml:space="preserve">The </w:t>
      </w:r>
      <w:r>
        <w:rPr>
          <w:i/>
        </w:rPr>
        <w:t>ProvideAssistanceData</w:t>
      </w:r>
      <w:r>
        <w:t xml:space="preserve"> message body in a LPP message is used by the location server to provide assistance data to the target device either in response to a request from the target device or in an unsolicited manner.</w:t>
      </w:r>
    </w:p>
    <w:p w14:paraId="7F5A722D" w14:textId="77777777" w:rsidR="0023409A" w:rsidRDefault="007F1C8D">
      <w:pPr>
        <w:pStyle w:val="PL"/>
        <w:shd w:val="clear" w:color="auto" w:fill="E6E6E6"/>
      </w:pPr>
      <w:r>
        <w:t>-- ASN1START</w:t>
      </w:r>
    </w:p>
    <w:p w14:paraId="4BDB20FB" w14:textId="77777777" w:rsidR="0023409A" w:rsidRDefault="0023409A">
      <w:pPr>
        <w:pStyle w:val="PL"/>
        <w:shd w:val="clear" w:color="auto" w:fill="E6E6E6"/>
        <w:rPr>
          <w:snapToGrid w:val="0"/>
        </w:rPr>
      </w:pPr>
    </w:p>
    <w:p w14:paraId="308D281C" w14:textId="77777777" w:rsidR="0023409A" w:rsidRDefault="007F1C8D">
      <w:pPr>
        <w:pStyle w:val="PL"/>
        <w:shd w:val="clear" w:color="auto" w:fill="E6E6E6"/>
        <w:rPr>
          <w:snapToGrid w:val="0"/>
        </w:rPr>
      </w:pPr>
      <w:r>
        <w:rPr>
          <w:snapToGrid w:val="0"/>
        </w:rPr>
        <w:t>ProvideAssistanceData ::= SEQUENCE {</w:t>
      </w:r>
    </w:p>
    <w:p w14:paraId="3248755E" w14:textId="77777777" w:rsidR="0023409A" w:rsidRDefault="007F1C8D">
      <w:pPr>
        <w:pStyle w:val="PL"/>
        <w:shd w:val="clear" w:color="auto" w:fill="E6E6E6"/>
        <w:rPr>
          <w:snapToGrid w:val="0"/>
        </w:rPr>
      </w:pPr>
      <w:r>
        <w:rPr>
          <w:snapToGrid w:val="0"/>
        </w:rPr>
        <w:tab/>
        <w:t>criticalExtensions</w:t>
      </w:r>
      <w:r>
        <w:rPr>
          <w:snapToGrid w:val="0"/>
        </w:rPr>
        <w:tab/>
      </w:r>
      <w:r>
        <w:rPr>
          <w:snapToGrid w:val="0"/>
        </w:rPr>
        <w:tab/>
        <w:t>CHOICE {</w:t>
      </w:r>
    </w:p>
    <w:p w14:paraId="20CB5DA8" w14:textId="77777777" w:rsidR="0023409A" w:rsidRDefault="007F1C8D">
      <w:pPr>
        <w:pStyle w:val="PL"/>
        <w:shd w:val="clear" w:color="auto" w:fill="E6E6E6"/>
        <w:rPr>
          <w:snapToGrid w:val="0"/>
        </w:rPr>
      </w:pPr>
      <w:r>
        <w:rPr>
          <w:snapToGrid w:val="0"/>
        </w:rPr>
        <w:tab/>
      </w:r>
      <w:r>
        <w:rPr>
          <w:snapToGrid w:val="0"/>
        </w:rPr>
        <w:tab/>
        <w:t>c1</w:t>
      </w:r>
      <w:r>
        <w:rPr>
          <w:snapToGrid w:val="0"/>
        </w:rPr>
        <w:tab/>
      </w:r>
      <w:r>
        <w:rPr>
          <w:snapToGrid w:val="0"/>
        </w:rPr>
        <w:tab/>
      </w:r>
      <w:r>
        <w:rPr>
          <w:snapToGrid w:val="0"/>
        </w:rPr>
        <w:tab/>
      </w:r>
      <w:r>
        <w:rPr>
          <w:snapToGrid w:val="0"/>
        </w:rPr>
        <w:tab/>
      </w:r>
      <w:r>
        <w:rPr>
          <w:snapToGrid w:val="0"/>
        </w:rPr>
        <w:tab/>
      </w:r>
      <w:r>
        <w:rPr>
          <w:snapToGrid w:val="0"/>
        </w:rPr>
        <w:tab/>
        <w:t>CHOICE {</w:t>
      </w:r>
    </w:p>
    <w:p w14:paraId="34D4CCF3" w14:textId="77777777" w:rsidR="0023409A" w:rsidRDefault="007F1C8D">
      <w:pPr>
        <w:pStyle w:val="PL"/>
        <w:shd w:val="clear" w:color="auto" w:fill="E6E6E6"/>
        <w:rPr>
          <w:snapToGrid w:val="0"/>
        </w:rPr>
      </w:pPr>
      <w:r>
        <w:rPr>
          <w:snapToGrid w:val="0"/>
        </w:rPr>
        <w:tab/>
      </w:r>
      <w:r>
        <w:rPr>
          <w:snapToGrid w:val="0"/>
        </w:rPr>
        <w:tab/>
      </w:r>
      <w:r>
        <w:rPr>
          <w:snapToGrid w:val="0"/>
        </w:rPr>
        <w:tab/>
        <w:t>provideAssistanceData-r9</w:t>
      </w:r>
      <w:r>
        <w:rPr>
          <w:snapToGrid w:val="0"/>
        </w:rPr>
        <w:tab/>
        <w:t>ProvideAssistanceData-r9-IEs,</w:t>
      </w:r>
    </w:p>
    <w:p w14:paraId="62C754BA" w14:textId="77777777" w:rsidR="0023409A" w:rsidRDefault="007F1C8D">
      <w:pPr>
        <w:pStyle w:val="PL"/>
        <w:shd w:val="clear" w:color="auto" w:fill="E6E6E6"/>
        <w:rPr>
          <w:snapToGrid w:val="0"/>
        </w:rPr>
      </w:pPr>
      <w:r>
        <w:rPr>
          <w:snapToGrid w:val="0"/>
        </w:rPr>
        <w:tab/>
      </w:r>
      <w:r>
        <w:rPr>
          <w:snapToGrid w:val="0"/>
        </w:rPr>
        <w:tab/>
      </w:r>
      <w:r>
        <w:rPr>
          <w:snapToGrid w:val="0"/>
        </w:rPr>
        <w:tab/>
        <w:t>spare3 NULL, spare2 NULL, spare1 NULL</w:t>
      </w:r>
    </w:p>
    <w:p w14:paraId="140A443B" w14:textId="77777777" w:rsidR="0023409A" w:rsidRDefault="007F1C8D">
      <w:pPr>
        <w:pStyle w:val="PL"/>
        <w:shd w:val="clear" w:color="auto" w:fill="E6E6E6"/>
        <w:rPr>
          <w:snapToGrid w:val="0"/>
        </w:rPr>
      </w:pPr>
      <w:r>
        <w:rPr>
          <w:snapToGrid w:val="0"/>
        </w:rPr>
        <w:tab/>
      </w:r>
      <w:r>
        <w:rPr>
          <w:snapToGrid w:val="0"/>
        </w:rPr>
        <w:tab/>
        <w:t>},</w:t>
      </w:r>
    </w:p>
    <w:p w14:paraId="68E84B0C" w14:textId="77777777" w:rsidR="0023409A" w:rsidRDefault="007F1C8D">
      <w:pPr>
        <w:pStyle w:val="PL"/>
        <w:shd w:val="clear" w:color="auto" w:fill="E6E6E6"/>
        <w:rPr>
          <w:snapToGrid w:val="0"/>
        </w:rPr>
      </w:pPr>
      <w:r>
        <w:rPr>
          <w:snapToGrid w:val="0"/>
        </w:rPr>
        <w:tab/>
      </w:r>
      <w:r>
        <w:rPr>
          <w:snapToGrid w:val="0"/>
        </w:rPr>
        <w:tab/>
        <w:t>criticalExtensionsFuture</w:t>
      </w:r>
      <w:r>
        <w:rPr>
          <w:snapToGrid w:val="0"/>
        </w:rPr>
        <w:tab/>
        <w:t>SEQUENCE {}</w:t>
      </w:r>
    </w:p>
    <w:p w14:paraId="3293ED5E" w14:textId="77777777" w:rsidR="0023409A" w:rsidRDefault="007F1C8D">
      <w:pPr>
        <w:pStyle w:val="PL"/>
        <w:shd w:val="clear" w:color="auto" w:fill="E6E6E6"/>
        <w:rPr>
          <w:snapToGrid w:val="0"/>
        </w:rPr>
      </w:pPr>
      <w:r>
        <w:rPr>
          <w:snapToGrid w:val="0"/>
        </w:rPr>
        <w:tab/>
        <w:t>}</w:t>
      </w:r>
    </w:p>
    <w:p w14:paraId="7005F91A" w14:textId="77777777" w:rsidR="0023409A" w:rsidRDefault="007F1C8D">
      <w:pPr>
        <w:pStyle w:val="PL"/>
        <w:shd w:val="clear" w:color="auto" w:fill="E6E6E6"/>
        <w:rPr>
          <w:snapToGrid w:val="0"/>
        </w:rPr>
      </w:pPr>
      <w:r>
        <w:rPr>
          <w:snapToGrid w:val="0"/>
        </w:rPr>
        <w:t>}</w:t>
      </w:r>
    </w:p>
    <w:p w14:paraId="30323F00" w14:textId="77777777" w:rsidR="0023409A" w:rsidRDefault="0023409A">
      <w:pPr>
        <w:pStyle w:val="PL"/>
        <w:shd w:val="clear" w:color="auto" w:fill="E6E6E6"/>
        <w:rPr>
          <w:snapToGrid w:val="0"/>
        </w:rPr>
      </w:pPr>
    </w:p>
    <w:p w14:paraId="12A7B3DA" w14:textId="77777777" w:rsidR="0023409A" w:rsidRDefault="007F1C8D">
      <w:pPr>
        <w:pStyle w:val="PL"/>
        <w:shd w:val="clear" w:color="auto" w:fill="E6E6E6"/>
        <w:rPr>
          <w:snapToGrid w:val="0"/>
        </w:rPr>
      </w:pPr>
      <w:r>
        <w:rPr>
          <w:snapToGrid w:val="0"/>
        </w:rPr>
        <w:t>ProvideAssistanceData</w:t>
      </w:r>
      <w:r>
        <w:rPr>
          <w:snapToGrid w:val="0"/>
        </w:rPr>
        <w:t>-r9-IEs ::= SEQUENCE {</w:t>
      </w:r>
    </w:p>
    <w:p w14:paraId="46AB654C" w14:textId="77777777" w:rsidR="0023409A" w:rsidRDefault="007F1C8D">
      <w:pPr>
        <w:pStyle w:val="PL"/>
        <w:shd w:val="clear" w:color="auto" w:fill="E6E6E6"/>
        <w:rPr>
          <w:snapToGrid w:val="0"/>
        </w:rPr>
      </w:pPr>
      <w:r>
        <w:rPr>
          <w:snapToGrid w:val="0"/>
        </w:rPr>
        <w:tab/>
        <w:t>commonIEsProvideAssistanceData</w:t>
      </w:r>
      <w:r>
        <w:rPr>
          <w:snapToGrid w:val="0"/>
        </w:rPr>
        <w:tab/>
      </w:r>
      <w:r>
        <w:rPr>
          <w:snapToGrid w:val="0"/>
        </w:rPr>
        <w:tab/>
        <w:t>CommonIEsProvideAssistanceData</w:t>
      </w:r>
      <w:r>
        <w:rPr>
          <w:snapToGrid w:val="0"/>
        </w:rPr>
        <w:tab/>
      </w:r>
      <w:r>
        <w:rPr>
          <w:snapToGrid w:val="0"/>
        </w:rPr>
        <w:tab/>
        <w:t>OPTIONAL,</w:t>
      </w:r>
      <w:r>
        <w:rPr>
          <w:snapToGrid w:val="0"/>
        </w:rPr>
        <w:tab/>
        <w:t>-- Need ON</w:t>
      </w:r>
    </w:p>
    <w:p w14:paraId="3859E9CE" w14:textId="77777777" w:rsidR="0023409A" w:rsidRDefault="007F1C8D">
      <w:pPr>
        <w:pStyle w:val="PL"/>
        <w:shd w:val="clear" w:color="auto" w:fill="E6E6E6"/>
        <w:rPr>
          <w:snapToGrid w:val="0"/>
        </w:rPr>
      </w:pPr>
      <w:r>
        <w:rPr>
          <w:snapToGrid w:val="0"/>
        </w:rPr>
        <w:lastRenderedPageBreak/>
        <w:tab/>
        <w:t>a-gnss-ProvideAssistanceData</w:t>
      </w:r>
      <w:r>
        <w:rPr>
          <w:snapToGrid w:val="0"/>
        </w:rPr>
        <w:tab/>
      </w:r>
      <w:r>
        <w:rPr>
          <w:snapToGrid w:val="0"/>
        </w:rPr>
        <w:tab/>
        <w:t>A-GNSS-ProvideAssistanceData</w:t>
      </w:r>
      <w:r>
        <w:rPr>
          <w:snapToGrid w:val="0"/>
        </w:rPr>
        <w:tab/>
      </w:r>
      <w:r>
        <w:rPr>
          <w:snapToGrid w:val="0"/>
        </w:rPr>
        <w:tab/>
        <w:t>OPTIONAL,</w:t>
      </w:r>
      <w:r>
        <w:rPr>
          <w:snapToGrid w:val="0"/>
        </w:rPr>
        <w:tab/>
        <w:t>-- Need ON</w:t>
      </w:r>
    </w:p>
    <w:p w14:paraId="6C6B4B77" w14:textId="77777777" w:rsidR="0023409A" w:rsidRDefault="007F1C8D">
      <w:pPr>
        <w:pStyle w:val="PL"/>
        <w:shd w:val="clear" w:color="auto" w:fill="E6E6E6"/>
        <w:rPr>
          <w:snapToGrid w:val="0"/>
        </w:rPr>
      </w:pPr>
      <w:r>
        <w:rPr>
          <w:snapToGrid w:val="0"/>
        </w:rPr>
        <w:tab/>
        <w:t>otdoa-ProvideAssistanceData</w:t>
      </w:r>
      <w:r>
        <w:rPr>
          <w:snapToGrid w:val="0"/>
        </w:rPr>
        <w:tab/>
      </w:r>
      <w:r>
        <w:rPr>
          <w:snapToGrid w:val="0"/>
        </w:rPr>
        <w:tab/>
      </w:r>
      <w:r>
        <w:rPr>
          <w:snapToGrid w:val="0"/>
        </w:rPr>
        <w:tab/>
        <w:t>OTDOA-ProvideAssistanceData</w:t>
      </w:r>
      <w:r>
        <w:rPr>
          <w:snapToGrid w:val="0"/>
        </w:rPr>
        <w:tab/>
      </w:r>
      <w:r>
        <w:rPr>
          <w:snapToGrid w:val="0"/>
        </w:rPr>
        <w:tab/>
      </w:r>
      <w:r>
        <w:rPr>
          <w:snapToGrid w:val="0"/>
        </w:rPr>
        <w:tab/>
        <w:t>OPTI</w:t>
      </w:r>
      <w:r>
        <w:rPr>
          <w:snapToGrid w:val="0"/>
        </w:rPr>
        <w:t>ONAL,</w:t>
      </w:r>
      <w:r>
        <w:rPr>
          <w:snapToGrid w:val="0"/>
        </w:rPr>
        <w:tab/>
        <w:t>-- Need ON</w:t>
      </w:r>
    </w:p>
    <w:p w14:paraId="6B3B06F2" w14:textId="77777777" w:rsidR="0023409A" w:rsidRDefault="007F1C8D">
      <w:pPr>
        <w:pStyle w:val="PL"/>
        <w:shd w:val="clear" w:color="auto" w:fill="E6E6E6"/>
        <w:rPr>
          <w:snapToGrid w:val="0"/>
        </w:rPr>
      </w:pPr>
      <w:r>
        <w:rPr>
          <w:snapToGrid w:val="0"/>
        </w:rPr>
        <w:tab/>
        <w:t>epdu-Provide-Assistance-Data</w:t>
      </w:r>
      <w:r>
        <w:rPr>
          <w:snapToGrid w:val="0"/>
        </w:rPr>
        <w:tab/>
      </w:r>
      <w:r>
        <w:rPr>
          <w:snapToGrid w:val="0"/>
        </w:rPr>
        <w:tab/>
        <w:t>EPDU-Sequence</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2864F59" w14:textId="77777777" w:rsidR="0023409A" w:rsidRDefault="007F1C8D">
      <w:pPr>
        <w:pStyle w:val="PL"/>
        <w:shd w:val="clear" w:color="auto" w:fill="E6E6E6"/>
        <w:rPr>
          <w:snapToGrid w:val="0"/>
        </w:rPr>
      </w:pPr>
      <w:r>
        <w:rPr>
          <w:snapToGrid w:val="0"/>
        </w:rPr>
        <w:tab/>
        <w:t>...,</w:t>
      </w:r>
    </w:p>
    <w:p w14:paraId="059EF6A8" w14:textId="77777777" w:rsidR="0023409A" w:rsidRDefault="007F1C8D">
      <w:pPr>
        <w:pStyle w:val="PL"/>
        <w:shd w:val="clear" w:color="auto" w:fill="E6E6E6"/>
        <w:rPr>
          <w:snapToGrid w:val="0"/>
        </w:rPr>
      </w:pPr>
      <w:r>
        <w:rPr>
          <w:snapToGrid w:val="0"/>
        </w:rPr>
        <w:tab/>
        <w:t>[[</w:t>
      </w:r>
    </w:p>
    <w:p w14:paraId="3E693F08" w14:textId="77777777" w:rsidR="0023409A" w:rsidRDefault="007F1C8D">
      <w:pPr>
        <w:pStyle w:val="PL"/>
        <w:shd w:val="clear" w:color="auto" w:fill="E6E6E6"/>
        <w:rPr>
          <w:snapToGrid w:val="0"/>
        </w:rPr>
      </w:pPr>
      <w:r>
        <w:rPr>
          <w:snapToGrid w:val="0"/>
        </w:rPr>
        <w:tab/>
        <w:t>sensor-ProvideAssistanceData-r14</w:t>
      </w:r>
      <w:r>
        <w:rPr>
          <w:snapToGrid w:val="0"/>
        </w:rPr>
        <w:tab/>
        <w:t>Sensor-ProvideAssistanceData-r14</w:t>
      </w:r>
      <w:r>
        <w:rPr>
          <w:snapToGrid w:val="0"/>
        </w:rPr>
        <w:tab/>
        <w:t>OPTIONAL,</w:t>
      </w:r>
      <w:r>
        <w:rPr>
          <w:snapToGrid w:val="0"/>
        </w:rPr>
        <w:tab/>
        <w:t>-- Need ON</w:t>
      </w:r>
    </w:p>
    <w:p w14:paraId="66A3F1FE" w14:textId="77777777" w:rsidR="0023409A" w:rsidRDefault="007F1C8D">
      <w:pPr>
        <w:pStyle w:val="PL"/>
        <w:shd w:val="clear" w:color="auto" w:fill="E6E6E6"/>
        <w:rPr>
          <w:snapToGrid w:val="0"/>
        </w:rPr>
      </w:pPr>
      <w:r>
        <w:rPr>
          <w:snapToGrid w:val="0"/>
        </w:rPr>
        <w:tab/>
        <w:t>tbs-ProvideAssistanceData-r14</w:t>
      </w:r>
      <w:r>
        <w:rPr>
          <w:snapToGrid w:val="0"/>
        </w:rPr>
        <w:tab/>
      </w:r>
      <w:r>
        <w:rPr>
          <w:snapToGrid w:val="0"/>
        </w:rPr>
        <w:tab/>
      </w:r>
      <w:r>
        <w:rPr>
          <w:snapToGrid w:val="0"/>
        </w:rPr>
        <w:t>TBS-ProvideAssistanceData-r14</w:t>
      </w:r>
      <w:r>
        <w:rPr>
          <w:snapToGrid w:val="0"/>
        </w:rPr>
        <w:tab/>
      </w:r>
      <w:r>
        <w:rPr>
          <w:snapToGrid w:val="0"/>
        </w:rPr>
        <w:tab/>
        <w:t>OPTIONAL,</w:t>
      </w:r>
      <w:r>
        <w:rPr>
          <w:snapToGrid w:val="0"/>
        </w:rPr>
        <w:tab/>
        <w:t>-- Need ON</w:t>
      </w:r>
    </w:p>
    <w:p w14:paraId="3A87802E" w14:textId="77777777" w:rsidR="0023409A" w:rsidRDefault="007F1C8D">
      <w:pPr>
        <w:pStyle w:val="PL"/>
        <w:shd w:val="clear" w:color="auto" w:fill="E6E6E6"/>
        <w:rPr>
          <w:snapToGrid w:val="0"/>
        </w:rPr>
      </w:pPr>
      <w:r>
        <w:rPr>
          <w:snapToGrid w:val="0"/>
        </w:rPr>
        <w:tab/>
        <w:t>wlan-ProvideAssistanceData-r14</w:t>
      </w:r>
      <w:r>
        <w:rPr>
          <w:snapToGrid w:val="0"/>
        </w:rPr>
        <w:tab/>
      </w:r>
      <w:r>
        <w:rPr>
          <w:snapToGrid w:val="0"/>
        </w:rPr>
        <w:tab/>
        <w:t>WLAN-ProvideAssistanceData-r14</w:t>
      </w:r>
      <w:r>
        <w:rPr>
          <w:snapToGrid w:val="0"/>
        </w:rPr>
        <w:tab/>
      </w:r>
      <w:r>
        <w:rPr>
          <w:snapToGrid w:val="0"/>
        </w:rPr>
        <w:tab/>
        <w:t>OPTIONAL</w:t>
      </w:r>
      <w:r>
        <w:rPr>
          <w:snapToGrid w:val="0"/>
        </w:rPr>
        <w:tab/>
        <w:t>-- Need ON</w:t>
      </w:r>
    </w:p>
    <w:p w14:paraId="7B4D358E" w14:textId="77777777" w:rsidR="0023409A" w:rsidRDefault="007F1C8D">
      <w:pPr>
        <w:pStyle w:val="PL"/>
        <w:shd w:val="clear" w:color="auto" w:fill="E6E6E6"/>
        <w:rPr>
          <w:snapToGrid w:val="0"/>
        </w:rPr>
      </w:pPr>
      <w:r>
        <w:rPr>
          <w:snapToGrid w:val="0"/>
        </w:rPr>
        <w:tab/>
        <w:t>]],</w:t>
      </w:r>
    </w:p>
    <w:p w14:paraId="5C0C886A" w14:textId="77777777" w:rsidR="0023409A" w:rsidRDefault="007F1C8D">
      <w:pPr>
        <w:pStyle w:val="PL"/>
        <w:shd w:val="clear" w:color="auto" w:fill="E6E6E6"/>
        <w:rPr>
          <w:snapToGrid w:val="0"/>
        </w:rPr>
      </w:pPr>
      <w:r>
        <w:rPr>
          <w:snapToGrid w:val="0"/>
          <w:lang w:eastAsia="en-GB"/>
        </w:rPr>
        <w:tab/>
        <w:t>[[</w:t>
      </w:r>
      <w:r>
        <w:rPr>
          <w:snapToGrid w:val="0"/>
        </w:rPr>
        <w:tab/>
        <w:t>nr-Multi-RTT-ProvideAssistanceData-r16</w:t>
      </w:r>
    </w:p>
    <w:p w14:paraId="67DA1FD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NR-Multi-RTT-ProvideAssistanceData-r16</w:t>
      </w:r>
    </w:p>
    <w:p w14:paraId="3604C3C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w:t>
      </w:r>
      <w:r>
        <w:rPr>
          <w:snapToGrid w:val="0"/>
        </w:rPr>
        <w:t>IONAL,</w:t>
      </w:r>
      <w:r>
        <w:rPr>
          <w:snapToGrid w:val="0"/>
        </w:rPr>
        <w:tab/>
        <w:t>-- Need ON</w:t>
      </w:r>
    </w:p>
    <w:p w14:paraId="6FD6FA4F" w14:textId="77777777" w:rsidR="0023409A" w:rsidRDefault="007F1C8D">
      <w:pPr>
        <w:pStyle w:val="PL"/>
        <w:shd w:val="clear" w:color="auto" w:fill="E6E6E6"/>
        <w:rPr>
          <w:snapToGrid w:val="0"/>
        </w:rPr>
      </w:pPr>
      <w:r>
        <w:rPr>
          <w:snapToGrid w:val="0"/>
        </w:rPr>
        <w:tab/>
      </w:r>
      <w:r>
        <w:rPr>
          <w:snapToGrid w:val="0"/>
        </w:rPr>
        <w:tab/>
        <w:t>nr-DL-AoD-ProvideAssistanceData-r16</w:t>
      </w:r>
    </w:p>
    <w:p w14:paraId="254DAD2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NR-DL-AoD-ProvideAssistanceData-r16</w:t>
      </w:r>
      <w:r>
        <w:rPr>
          <w:snapToGrid w:val="0"/>
        </w:rPr>
        <w:tab/>
        <w:t>OPTIONAL,</w:t>
      </w:r>
      <w:r>
        <w:rPr>
          <w:snapToGrid w:val="0"/>
        </w:rPr>
        <w:tab/>
        <w:t>-- Need ON</w:t>
      </w:r>
    </w:p>
    <w:p w14:paraId="2FF95038" w14:textId="77777777" w:rsidR="0023409A" w:rsidRDefault="007F1C8D">
      <w:pPr>
        <w:pStyle w:val="PL"/>
        <w:shd w:val="clear" w:color="auto" w:fill="E6E6E6"/>
        <w:rPr>
          <w:snapToGrid w:val="0"/>
        </w:rPr>
      </w:pPr>
      <w:r>
        <w:rPr>
          <w:snapToGrid w:val="0"/>
        </w:rPr>
        <w:tab/>
      </w:r>
      <w:r>
        <w:rPr>
          <w:snapToGrid w:val="0"/>
        </w:rPr>
        <w:tab/>
        <w:t>nr-DL-TDOA-ProvideAssistanceData-r16</w:t>
      </w:r>
    </w:p>
    <w:p w14:paraId="0A87490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NR-DL-TDOA-ProvideAssistanceData-r16</w:t>
      </w:r>
    </w:p>
    <w:p w14:paraId="0308DBA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5E01853" w14:textId="77777777" w:rsidR="0023409A" w:rsidRDefault="007F1C8D">
      <w:pPr>
        <w:pStyle w:val="PL"/>
        <w:shd w:val="clear" w:color="auto" w:fill="E6E6E6"/>
        <w:rPr>
          <w:snapToGrid w:val="0"/>
          <w:lang w:eastAsia="en-GB"/>
        </w:rPr>
      </w:pPr>
      <w:r>
        <w:rPr>
          <w:snapToGrid w:val="0"/>
          <w:lang w:eastAsia="en-GB"/>
        </w:rPr>
        <w:tab/>
        <w:t>]]</w:t>
      </w:r>
    </w:p>
    <w:p w14:paraId="0111DC89" w14:textId="77777777" w:rsidR="0023409A" w:rsidRDefault="007F1C8D">
      <w:pPr>
        <w:pStyle w:val="PL"/>
        <w:shd w:val="clear" w:color="auto" w:fill="E6E6E6"/>
      </w:pPr>
      <w:r>
        <w:t>}</w:t>
      </w:r>
    </w:p>
    <w:p w14:paraId="2546169B" w14:textId="77777777" w:rsidR="0023409A" w:rsidRDefault="0023409A">
      <w:pPr>
        <w:pStyle w:val="PL"/>
        <w:shd w:val="clear" w:color="auto" w:fill="E6E6E6"/>
      </w:pPr>
    </w:p>
    <w:p w14:paraId="0CDDEE4A" w14:textId="77777777" w:rsidR="0023409A" w:rsidRDefault="007F1C8D">
      <w:pPr>
        <w:pStyle w:val="PL"/>
        <w:shd w:val="clear" w:color="auto" w:fill="E6E6E6"/>
      </w:pPr>
      <w:r>
        <w:t>-</w:t>
      </w:r>
      <w:r>
        <w:t>- ASN1STOP</w:t>
      </w:r>
    </w:p>
    <w:p w14:paraId="390B4AE3" w14:textId="77777777" w:rsidR="0023409A" w:rsidRDefault="0023409A"/>
    <w:p w14:paraId="0144B8ED" w14:textId="77777777" w:rsidR="0023409A" w:rsidRDefault="007F1C8D">
      <w:pPr>
        <w:pStyle w:val="Heading4"/>
      </w:pPr>
      <w:bookmarkStart w:id="528" w:name="_Toc52547246"/>
      <w:bookmarkStart w:id="529" w:name="_Toc52548306"/>
      <w:bookmarkStart w:id="530" w:name="_Toc52546716"/>
      <w:bookmarkStart w:id="531" w:name="_Toc27765144"/>
      <w:bookmarkStart w:id="532" w:name="_Toc90719552"/>
      <w:bookmarkStart w:id="533" w:name="_Toc37680801"/>
      <w:bookmarkStart w:id="534" w:name="_Toc46486371"/>
      <w:bookmarkStart w:id="535" w:name="_Toc52547776"/>
      <w:r>
        <w:t>–</w:t>
      </w:r>
      <w:r>
        <w:tab/>
      </w:r>
      <w:r>
        <w:rPr>
          <w:i/>
        </w:rPr>
        <w:t>RequestLocationInformation</w:t>
      </w:r>
      <w:bookmarkEnd w:id="528"/>
      <w:bookmarkEnd w:id="529"/>
      <w:bookmarkEnd w:id="530"/>
      <w:bookmarkEnd w:id="531"/>
      <w:bookmarkEnd w:id="532"/>
      <w:bookmarkEnd w:id="533"/>
      <w:bookmarkEnd w:id="534"/>
      <w:bookmarkEnd w:id="535"/>
    </w:p>
    <w:p w14:paraId="44771EC9" w14:textId="77777777" w:rsidR="0023409A" w:rsidRDefault="007F1C8D">
      <w:r>
        <w:t xml:space="preserve">The </w:t>
      </w:r>
      <w:r>
        <w:rPr>
          <w:i/>
        </w:rPr>
        <w:t>RequestLocationInformation</w:t>
      </w:r>
      <w:r>
        <w:t xml:space="preserve"> message body in a LPP message is used by the location server to request positioning measurements or a position estimate from the target device.</w:t>
      </w:r>
    </w:p>
    <w:p w14:paraId="28E4D1D3" w14:textId="77777777" w:rsidR="0023409A" w:rsidRDefault="007F1C8D">
      <w:pPr>
        <w:pStyle w:val="PL"/>
        <w:shd w:val="clear" w:color="auto" w:fill="E6E6E6"/>
      </w:pPr>
      <w:r>
        <w:t>-- ASN1START</w:t>
      </w:r>
    </w:p>
    <w:p w14:paraId="6D52518F" w14:textId="77777777" w:rsidR="0023409A" w:rsidRDefault="0023409A">
      <w:pPr>
        <w:pStyle w:val="PL"/>
        <w:shd w:val="clear" w:color="auto" w:fill="E6E6E6"/>
        <w:rPr>
          <w:snapToGrid w:val="0"/>
        </w:rPr>
      </w:pPr>
    </w:p>
    <w:p w14:paraId="0A0FC6D9" w14:textId="77777777" w:rsidR="0023409A" w:rsidRDefault="007F1C8D">
      <w:pPr>
        <w:pStyle w:val="PL"/>
        <w:shd w:val="clear" w:color="auto" w:fill="E6E6E6"/>
        <w:rPr>
          <w:snapToGrid w:val="0"/>
        </w:rPr>
      </w:pPr>
      <w:r>
        <w:rPr>
          <w:snapToGrid w:val="0"/>
        </w:rPr>
        <w:t>RequestLocationInformation</w:t>
      </w:r>
      <w:r>
        <w:rPr>
          <w:snapToGrid w:val="0"/>
        </w:rPr>
        <w:t xml:space="preserve"> ::= SEQUENCE {</w:t>
      </w:r>
    </w:p>
    <w:p w14:paraId="1A4C3BE4" w14:textId="77777777" w:rsidR="0023409A" w:rsidRDefault="007F1C8D">
      <w:pPr>
        <w:pStyle w:val="PL"/>
        <w:shd w:val="clear" w:color="auto" w:fill="E6E6E6"/>
        <w:rPr>
          <w:snapToGrid w:val="0"/>
        </w:rPr>
      </w:pPr>
      <w:r>
        <w:rPr>
          <w:snapToGrid w:val="0"/>
        </w:rPr>
        <w:tab/>
        <w:t>criticalExtensions</w:t>
      </w:r>
      <w:r>
        <w:rPr>
          <w:snapToGrid w:val="0"/>
        </w:rPr>
        <w:tab/>
      </w:r>
      <w:r>
        <w:rPr>
          <w:snapToGrid w:val="0"/>
        </w:rPr>
        <w:tab/>
        <w:t>CHOICE {</w:t>
      </w:r>
    </w:p>
    <w:p w14:paraId="79A2511F" w14:textId="77777777" w:rsidR="0023409A" w:rsidRDefault="007F1C8D">
      <w:pPr>
        <w:pStyle w:val="PL"/>
        <w:shd w:val="clear" w:color="auto" w:fill="E6E6E6"/>
        <w:rPr>
          <w:snapToGrid w:val="0"/>
        </w:rPr>
      </w:pPr>
      <w:r>
        <w:rPr>
          <w:snapToGrid w:val="0"/>
        </w:rPr>
        <w:tab/>
      </w:r>
      <w:r>
        <w:rPr>
          <w:snapToGrid w:val="0"/>
        </w:rPr>
        <w:tab/>
        <w:t>c1</w:t>
      </w:r>
      <w:r>
        <w:rPr>
          <w:snapToGrid w:val="0"/>
        </w:rPr>
        <w:tab/>
      </w:r>
      <w:r>
        <w:rPr>
          <w:snapToGrid w:val="0"/>
        </w:rPr>
        <w:tab/>
      </w:r>
      <w:r>
        <w:rPr>
          <w:snapToGrid w:val="0"/>
        </w:rPr>
        <w:tab/>
      </w:r>
      <w:r>
        <w:rPr>
          <w:snapToGrid w:val="0"/>
        </w:rPr>
        <w:tab/>
      </w:r>
      <w:r>
        <w:rPr>
          <w:snapToGrid w:val="0"/>
        </w:rPr>
        <w:tab/>
      </w:r>
      <w:r>
        <w:rPr>
          <w:snapToGrid w:val="0"/>
        </w:rPr>
        <w:tab/>
        <w:t>CHOICE {</w:t>
      </w:r>
    </w:p>
    <w:p w14:paraId="630F1469" w14:textId="77777777" w:rsidR="0023409A" w:rsidRDefault="007F1C8D">
      <w:pPr>
        <w:pStyle w:val="PL"/>
        <w:shd w:val="clear" w:color="auto" w:fill="E6E6E6"/>
        <w:rPr>
          <w:snapToGrid w:val="0"/>
        </w:rPr>
      </w:pPr>
      <w:r>
        <w:rPr>
          <w:snapToGrid w:val="0"/>
        </w:rPr>
        <w:tab/>
      </w:r>
      <w:r>
        <w:rPr>
          <w:snapToGrid w:val="0"/>
        </w:rPr>
        <w:tab/>
      </w:r>
      <w:r>
        <w:rPr>
          <w:snapToGrid w:val="0"/>
        </w:rPr>
        <w:tab/>
        <w:t>requestLocationInformation-r9</w:t>
      </w:r>
      <w:r>
        <w:rPr>
          <w:snapToGrid w:val="0"/>
        </w:rPr>
        <w:tab/>
        <w:t>RequestLocationInformation-r9-IEs,</w:t>
      </w:r>
    </w:p>
    <w:p w14:paraId="548EED9D" w14:textId="77777777" w:rsidR="0023409A" w:rsidRDefault="007F1C8D">
      <w:pPr>
        <w:pStyle w:val="PL"/>
        <w:shd w:val="clear" w:color="auto" w:fill="E6E6E6"/>
        <w:rPr>
          <w:snapToGrid w:val="0"/>
        </w:rPr>
      </w:pPr>
      <w:r>
        <w:rPr>
          <w:snapToGrid w:val="0"/>
        </w:rPr>
        <w:tab/>
      </w:r>
      <w:r>
        <w:rPr>
          <w:snapToGrid w:val="0"/>
        </w:rPr>
        <w:tab/>
      </w:r>
      <w:r>
        <w:rPr>
          <w:snapToGrid w:val="0"/>
        </w:rPr>
        <w:tab/>
        <w:t>spare3 NULL, spare2 NULL, spare1 NULL</w:t>
      </w:r>
    </w:p>
    <w:p w14:paraId="0A3E8857" w14:textId="77777777" w:rsidR="0023409A" w:rsidRDefault="007F1C8D">
      <w:pPr>
        <w:pStyle w:val="PL"/>
        <w:shd w:val="clear" w:color="auto" w:fill="E6E6E6"/>
        <w:rPr>
          <w:snapToGrid w:val="0"/>
        </w:rPr>
      </w:pPr>
      <w:r>
        <w:rPr>
          <w:snapToGrid w:val="0"/>
        </w:rPr>
        <w:tab/>
      </w:r>
      <w:r>
        <w:rPr>
          <w:snapToGrid w:val="0"/>
        </w:rPr>
        <w:tab/>
        <w:t>},</w:t>
      </w:r>
    </w:p>
    <w:p w14:paraId="1C011F17" w14:textId="77777777" w:rsidR="0023409A" w:rsidRDefault="007F1C8D">
      <w:pPr>
        <w:pStyle w:val="PL"/>
        <w:shd w:val="clear" w:color="auto" w:fill="E6E6E6"/>
        <w:rPr>
          <w:snapToGrid w:val="0"/>
        </w:rPr>
      </w:pPr>
      <w:r>
        <w:rPr>
          <w:snapToGrid w:val="0"/>
        </w:rPr>
        <w:tab/>
      </w:r>
      <w:r>
        <w:rPr>
          <w:snapToGrid w:val="0"/>
        </w:rPr>
        <w:tab/>
        <w:t>criticalExtensionsFuture</w:t>
      </w:r>
      <w:r>
        <w:rPr>
          <w:snapToGrid w:val="0"/>
        </w:rPr>
        <w:tab/>
        <w:t>SEQUENCE {}</w:t>
      </w:r>
    </w:p>
    <w:p w14:paraId="721272A5" w14:textId="77777777" w:rsidR="0023409A" w:rsidRDefault="007F1C8D">
      <w:pPr>
        <w:pStyle w:val="PL"/>
        <w:shd w:val="clear" w:color="auto" w:fill="E6E6E6"/>
        <w:rPr>
          <w:snapToGrid w:val="0"/>
        </w:rPr>
      </w:pPr>
      <w:r>
        <w:rPr>
          <w:snapToGrid w:val="0"/>
        </w:rPr>
        <w:tab/>
        <w:t>}</w:t>
      </w:r>
    </w:p>
    <w:p w14:paraId="48C5141C" w14:textId="77777777" w:rsidR="0023409A" w:rsidRDefault="007F1C8D">
      <w:pPr>
        <w:pStyle w:val="PL"/>
        <w:shd w:val="clear" w:color="auto" w:fill="E6E6E6"/>
        <w:rPr>
          <w:snapToGrid w:val="0"/>
        </w:rPr>
      </w:pPr>
      <w:r>
        <w:rPr>
          <w:snapToGrid w:val="0"/>
        </w:rPr>
        <w:t>}</w:t>
      </w:r>
    </w:p>
    <w:p w14:paraId="4BA14CDD" w14:textId="77777777" w:rsidR="0023409A" w:rsidRDefault="0023409A">
      <w:pPr>
        <w:pStyle w:val="PL"/>
        <w:shd w:val="clear" w:color="auto" w:fill="E6E6E6"/>
        <w:rPr>
          <w:snapToGrid w:val="0"/>
        </w:rPr>
      </w:pPr>
    </w:p>
    <w:p w14:paraId="060E9A32" w14:textId="77777777" w:rsidR="0023409A" w:rsidRDefault="007F1C8D">
      <w:pPr>
        <w:pStyle w:val="PL"/>
        <w:shd w:val="clear" w:color="auto" w:fill="E6E6E6"/>
        <w:rPr>
          <w:snapToGrid w:val="0"/>
        </w:rPr>
      </w:pPr>
      <w:r>
        <w:rPr>
          <w:snapToGrid w:val="0"/>
        </w:rPr>
        <w:t>RequestLocationInformation-r9-IEs ::= SEQUENCE {</w:t>
      </w:r>
    </w:p>
    <w:p w14:paraId="793E36D1" w14:textId="77777777" w:rsidR="0023409A" w:rsidRDefault="007F1C8D">
      <w:pPr>
        <w:pStyle w:val="PL"/>
        <w:shd w:val="clear" w:color="auto" w:fill="E6E6E6"/>
        <w:rPr>
          <w:snapToGrid w:val="0"/>
        </w:rPr>
      </w:pPr>
      <w:r>
        <w:rPr>
          <w:snapToGrid w:val="0"/>
        </w:rPr>
        <w:tab/>
        <w:t>commonIEsRequestLocationInformation</w:t>
      </w:r>
    </w:p>
    <w:p w14:paraId="62C9FB24"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CommonIEsRequestLocationInformation</w:t>
      </w:r>
      <w:r>
        <w:rPr>
          <w:snapToGrid w:val="0"/>
        </w:rPr>
        <w:tab/>
        <w:t>OPTIONAL,</w:t>
      </w:r>
      <w:r>
        <w:rPr>
          <w:snapToGrid w:val="0"/>
        </w:rPr>
        <w:tab/>
        <w:t>-- Need ON</w:t>
      </w:r>
    </w:p>
    <w:p w14:paraId="79B480CC" w14:textId="77777777" w:rsidR="0023409A" w:rsidRDefault="007F1C8D">
      <w:pPr>
        <w:pStyle w:val="PL"/>
        <w:shd w:val="clear" w:color="auto" w:fill="E6E6E6"/>
        <w:rPr>
          <w:snapToGrid w:val="0"/>
        </w:rPr>
      </w:pPr>
      <w:r>
        <w:rPr>
          <w:snapToGrid w:val="0"/>
        </w:rPr>
        <w:tab/>
        <w:t>a-gnss-RequestLocationInformation</w:t>
      </w:r>
      <w:r>
        <w:rPr>
          <w:snapToGrid w:val="0"/>
        </w:rPr>
        <w:tab/>
        <w:t>A-GNSS-RequestLocationInformation</w:t>
      </w:r>
      <w:r>
        <w:rPr>
          <w:snapToGrid w:val="0"/>
        </w:rPr>
        <w:tab/>
        <w:t>OPTIONAL,</w:t>
      </w:r>
      <w:r>
        <w:rPr>
          <w:snapToGrid w:val="0"/>
        </w:rPr>
        <w:tab/>
        <w:t>-- Need ON</w:t>
      </w:r>
    </w:p>
    <w:p w14:paraId="1CBE0175" w14:textId="77777777" w:rsidR="0023409A" w:rsidRDefault="007F1C8D">
      <w:pPr>
        <w:pStyle w:val="PL"/>
        <w:shd w:val="clear" w:color="auto" w:fill="E6E6E6"/>
        <w:rPr>
          <w:snapToGrid w:val="0"/>
        </w:rPr>
      </w:pPr>
      <w:r>
        <w:rPr>
          <w:snapToGrid w:val="0"/>
        </w:rPr>
        <w:tab/>
        <w:t>otdoa-Reques</w:t>
      </w:r>
      <w:r>
        <w:rPr>
          <w:snapToGrid w:val="0"/>
        </w:rPr>
        <w:t>tLocationInformation</w:t>
      </w:r>
      <w:r>
        <w:rPr>
          <w:snapToGrid w:val="0"/>
        </w:rPr>
        <w:tab/>
        <w:t>OTDOA-RequestLocationInformation</w:t>
      </w:r>
      <w:r>
        <w:rPr>
          <w:snapToGrid w:val="0"/>
        </w:rPr>
        <w:tab/>
        <w:t>OPTIONAL,</w:t>
      </w:r>
      <w:r>
        <w:rPr>
          <w:snapToGrid w:val="0"/>
        </w:rPr>
        <w:tab/>
        <w:t>-- Need ON</w:t>
      </w:r>
    </w:p>
    <w:p w14:paraId="404A95FC" w14:textId="77777777" w:rsidR="0023409A" w:rsidRDefault="007F1C8D">
      <w:pPr>
        <w:pStyle w:val="PL"/>
        <w:shd w:val="clear" w:color="auto" w:fill="E6E6E6"/>
        <w:rPr>
          <w:snapToGrid w:val="0"/>
        </w:rPr>
      </w:pPr>
      <w:r>
        <w:rPr>
          <w:snapToGrid w:val="0"/>
        </w:rPr>
        <w:tab/>
        <w:t>ecid-RequestLocationInformation</w:t>
      </w:r>
      <w:r>
        <w:rPr>
          <w:snapToGrid w:val="0"/>
        </w:rPr>
        <w:tab/>
      </w:r>
      <w:r>
        <w:rPr>
          <w:snapToGrid w:val="0"/>
        </w:rPr>
        <w:tab/>
        <w:t>ECID-RequestLocationInformation</w:t>
      </w:r>
      <w:r>
        <w:rPr>
          <w:snapToGrid w:val="0"/>
        </w:rPr>
        <w:tab/>
      </w:r>
      <w:r>
        <w:rPr>
          <w:snapToGrid w:val="0"/>
        </w:rPr>
        <w:tab/>
        <w:t>OPTIONAL,</w:t>
      </w:r>
      <w:r>
        <w:rPr>
          <w:snapToGrid w:val="0"/>
        </w:rPr>
        <w:tab/>
        <w:t>-- Need ON</w:t>
      </w:r>
    </w:p>
    <w:p w14:paraId="0868AC08" w14:textId="77777777" w:rsidR="0023409A" w:rsidRDefault="007F1C8D">
      <w:pPr>
        <w:pStyle w:val="PL"/>
        <w:shd w:val="clear" w:color="auto" w:fill="E6E6E6"/>
        <w:rPr>
          <w:snapToGrid w:val="0"/>
        </w:rPr>
      </w:pPr>
      <w:r>
        <w:rPr>
          <w:snapToGrid w:val="0"/>
        </w:rPr>
        <w:tab/>
        <w:t>epdu-RequestLocationInformation</w:t>
      </w:r>
      <w:r>
        <w:rPr>
          <w:snapToGrid w:val="0"/>
        </w:rPr>
        <w:tab/>
      </w:r>
      <w:r>
        <w:rPr>
          <w:snapToGrid w:val="0"/>
        </w:rPr>
        <w:tab/>
        <w:t>EPDU-Sequence</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329C6D53" w14:textId="77777777" w:rsidR="0023409A" w:rsidRDefault="007F1C8D">
      <w:pPr>
        <w:pStyle w:val="PL"/>
        <w:shd w:val="clear" w:color="auto" w:fill="E6E6E6"/>
        <w:rPr>
          <w:snapToGrid w:val="0"/>
        </w:rPr>
      </w:pPr>
      <w:r>
        <w:rPr>
          <w:snapToGrid w:val="0"/>
        </w:rPr>
        <w:tab/>
        <w:t>...,</w:t>
      </w:r>
    </w:p>
    <w:p w14:paraId="361AC865" w14:textId="77777777" w:rsidR="0023409A" w:rsidRDefault="007F1C8D">
      <w:pPr>
        <w:pStyle w:val="PL"/>
        <w:shd w:val="clear" w:color="auto" w:fill="E6E6E6"/>
        <w:rPr>
          <w:snapToGrid w:val="0"/>
        </w:rPr>
      </w:pPr>
      <w:r>
        <w:rPr>
          <w:snapToGrid w:val="0"/>
        </w:rPr>
        <w:tab/>
        <w:t>[[</w:t>
      </w:r>
    </w:p>
    <w:p w14:paraId="3C8689DB" w14:textId="77777777" w:rsidR="0023409A" w:rsidRDefault="007F1C8D">
      <w:pPr>
        <w:pStyle w:val="PL"/>
        <w:shd w:val="clear" w:color="auto" w:fill="E6E6E6"/>
        <w:rPr>
          <w:snapToGrid w:val="0"/>
        </w:rPr>
      </w:pPr>
      <w:r>
        <w:rPr>
          <w:snapToGrid w:val="0"/>
        </w:rPr>
        <w:tab/>
        <w:t>sensor-R</w:t>
      </w:r>
      <w:r>
        <w:rPr>
          <w:snapToGrid w:val="0"/>
        </w:rPr>
        <w:t>equestLocationInformation-r13</w:t>
      </w:r>
    </w:p>
    <w:p w14:paraId="1063751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Sensor-RequestLocationInformation-r13</w:t>
      </w:r>
    </w:p>
    <w:p w14:paraId="5290E29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B512A13" w14:textId="77777777" w:rsidR="0023409A" w:rsidRDefault="007F1C8D">
      <w:pPr>
        <w:pStyle w:val="PL"/>
        <w:shd w:val="clear" w:color="auto" w:fill="E6E6E6"/>
        <w:rPr>
          <w:snapToGrid w:val="0"/>
        </w:rPr>
      </w:pPr>
      <w:r>
        <w:rPr>
          <w:snapToGrid w:val="0"/>
        </w:rPr>
        <w:tab/>
        <w:t>tbs-RequestLocationInformation-r13</w:t>
      </w:r>
      <w:r>
        <w:rPr>
          <w:snapToGrid w:val="0"/>
        </w:rPr>
        <w:tab/>
        <w:t>TBS-RequestLocationInformation-r13</w:t>
      </w:r>
      <w:r>
        <w:rPr>
          <w:snapToGrid w:val="0"/>
        </w:rPr>
        <w:tab/>
        <w:t>OPTIONAL,</w:t>
      </w:r>
      <w:r>
        <w:rPr>
          <w:snapToGrid w:val="0"/>
        </w:rPr>
        <w:tab/>
        <w:t>-- Need ON</w:t>
      </w:r>
    </w:p>
    <w:p w14:paraId="13C7DA5F" w14:textId="77777777" w:rsidR="0023409A" w:rsidRDefault="007F1C8D">
      <w:pPr>
        <w:pStyle w:val="PL"/>
        <w:shd w:val="clear" w:color="auto" w:fill="E6E6E6"/>
        <w:rPr>
          <w:snapToGrid w:val="0"/>
        </w:rPr>
      </w:pPr>
      <w:r>
        <w:rPr>
          <w:snapToGrid w:val="0"/>
        </w:rPr>
        <w:tab/>
        <w:t>wlan-RequestLocationInformation-r13</w:t>
      </w:r>
      <w:r>
        <w:rPr>
          <w:snapToGrid w:val="0"/>
        </w:rPr>
        <w:tab/>
        <w:t>WLAN-Requ</w:t>
      </w:r>
      <w:r>
        <w:rPr>
          <w:snapToGrid w:val="0"/>
        </w:rPr>
        <w:t>estLocationInformation-r13</w:t>
      </w:r>
      <w:r>
        <w:rPr>
          <w:snapToGrid w:val="0"/>
        </w:rPr>
        <w:tab/>
        <w:t>OPTIONAL,</w:t>
      </w:r>
      <w:r>
        <w:rPr>
          <w:snapToGrid w:val="0"/>
        </w:rPr>
        <w:tab/>
        <w:t>-- Need ON</w:t>
      </w:r>
    </w:p>
    <w:p w14:paraId="75111C37" w14:textId="77777777" w:rsidR="0023409A" w:rsidRDefault="007F1C8D">
      <w:pPr>
        <w:pStyle w:val="PL"/>
        <w:shd w:val="clear" w:color="auto" w:fill="E6E6E6"/>
        <w:rPr>
          <w:snapToGrid w:val="0"/>
        </w:rPr>
      </w:pPr>
      <w:r>
        <w:rPr>
          <w:snapToGrid w:val="0"/>
        </w:rPr>
        <w:tab/>
        <w:t>bt-RequestLocationInformation-r13</w:t>
      </w:r>
      <w:r>
        <w:rPr>
          <w:snapToGrid w:val="0"/>
        </w:rPr>
        <w:tab/>
        <w:t>BT-RequestLocationInformation-r13</w:t>
      </w:r>
      <w:r>
        <w:rPr>
          <w:snapToGrid w:val="0"/>
        </w:rPr>
        <w:tab/>
        <w:t>OPTIONAL</w:t>
      </w:r>
      <w:r>
        <w:rPr>
          <w:snapToGrid w:val="0"/>
        </w:rPr>
        <w:tab/>
        <w:t>-- Need ON</w:t>
      </w:r>
    </w:p>
    <w:p w14:paraId="2C74628B" w14:textId="77777777" w:rsidR="0023409A" w:rsidRDefault="007F1C8D">
      <w:pPr>
        <w:pStyle w:val="PL"/>
        <w:shd w:val="clear" w:color="auto" w:fill="E6E6E6"/>
        <w:rPr>
          <w:snapToGrid w:val="0"/>
        </w:rPr>
      </w:pPr>
      <w:r>
        <w:rPr>
          <w:snapToGrid w:val="0"/>
        </w:rPr>
        <w:tab/>
        <w:t>]],</w:t>
      </w:r>
    </w:p>
    <w:p w14:paraId="07F52C04" w14:textId="77777777" w:rsidR="0023409A" w:rsidRDefault="007F1C8D">
      <w:pPr>
        <w:pStyle w:val="PL"/>
        <w:shd w:val="clear" w:color="auto" w:fill="E6E6E6"/>
        <w:rPr>
          <w:snapToGrid w:val="0"/>
        </w:rPr>
      </w:pPr>
      <w:r>
        <w:rPr>
          <w:snapToGrid w:val="0"/>
          <w:lang w:eastAsia="en-GB"/>
        </w:rPr>
        <w:tab/>
        <w:t>[[</w:t>
      </w:r>
      <w:r>
        <w:rPr>
          <w:snapToGrid w:val="0"/>
        </w:rPr>
        <w:tab/>
        <w:t>nr-ECID-RequestLocationInformation-r16</w:t>
      </w:r>
    </w:p>
    <w:p w14:paraId="63A64DC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NR-ECID-RequestLocationInformation-r16</w:t>
      </w:r>
    </w:p>
    <w:p w14:paraId="7E037BB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w:t>
      </w:r>
      <w:r>
        <w:rPr>
          <w:snapToGrid w:val="0"/>
        </w:rPr>
        <w:t>IONAL,</w:t>
      </w:r>
      <w:r>
        <w:rPr>
          <w:snapToGrid w:val="0"/>
        </w:rPr>
        <w:tab/>
        <w:t>-- Need ON</w:t>
      </w:r>
    </w:p>
    <w:p w14:paraId="66AE68A2" w14:textId="77777777" w:rsidR="0023409A" w:rsidRDefault="007F1C8D">
      <w:pPr>
        <w:pStyle w:val="PL"/>
        <w:shd w:val="clear" w:color="auto" w:fill="E6E6E6"/>
        <w:rPr>
          <w:snapToGrid w:val="0"/>
        </w:rPr>
      </w:pPr>
      <w:r>
        <w:rPr>
          <w:snapToGrid w:val="0"/>
        </w:rPr>
        <w:tab/>
      </w:r>
      <w:r>
        <w:rPr>
          <w:snapToGrid w:val="0"/>
        </w:rPr>
        <w:tab/>
        <w:t>nr-Multi-RTT-RequestLocationInformation-r16</w:t>
      </w:r>
    </w:p>
    <w:p w14:paraId="4BF0F59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NR-Multi-RTT-RequestLocationInformation-r16</w:t>
      </w:r>
    </w:p>
    <w:p w14:paraId="760A09B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7A24120A" w14:textId="77777777" w:rsidR="0023409A" w:rsidRDefault="007F1C8D">
      <w:pPr>
        <w:pStyle w:val="PL"/>
        <w:shd w:val="clear" w:color="auto" w:fill="E6E6E6"/>
        <w:rPr>
          <w:snapToGrid w:val="0"/>
        </w:rPr>
      </w:pPr>
      <w:r>
        <w:rPr>
          <w:snapToGrid w:val="0"/>
        </w:rPr>
        <w:tab/>
      </w:r>
      <w:r>
        <w:rPr>
          <w:snapToGrid w:val="0"/>
        </w:rPr>
        <w:tab/>
        <w:t>nr-DL-AoD-RequestLocationInformation-r16</w:t>
      </w:r>
    </w:p>
    <w:p w14:paraId="54D4F20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NR-DL-AoD-RequestLocationInformation-r16</w:t>
      </w:r>
    </w:p>
    <w:p w14:paraId="0855119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2919A8A" w14:textId="77777777" w:rsidR="0023409A" w:rsidRDefault="007F1C8D">
      <w:pPr>
        <w:pStyle w:val="PL"/>
        <w:shd w:val="clear" w:color="auto" w:fill="E6E6E6"/>
        <w:rPr>
          <w:snapToGrid w:val="0"/>
        </w:rPr>
      </w:pPr>
      <w:r>
        <w:rPr>
          <w:snapToGrid w:val="0"/>
        </w:rPr>
        <w:tab/>
      </w:r>
      <w:r>
        <w:rPr>
          <w:snapToGrid w:val="0"/>
        </w:rPr>
        <w:tab/>
        <w:t>nr-DL-TDOA-RequestLocationInformation-r16</w:t>
      </w:r>
    </w:p>
    <w:p w14:paraId="66E2663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NR-DL-TDOA-RequestLocationInformation-r16</w:t>
      </w:r>
    </w:p>
    <w:p w14:paraId="1677394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76DCF33D" w14:textId="77777777" w:rsidR="0023409A" w:rsidRDefault="007F1C8D">
      <w:pPr>
        <w:pStyle w:val="PL"/>
        <w:shd w:val="clear" w:color="auto" w:fill="E6E6E6"/>
        <w:rPr>
          <w:snapToGrid w:val="0"/>
          <w:lang w:eastAsia="en-GB"/>
        </w:rPr>
      </w:pPr>
      <w:r>
        <w:rPr>
          <w:snapToGrid w:val="0"/>
          <w:lang w:eastAsia="en-GB"/>
        </w:rPr>
        <w:tab/>
        <w:t>]]</w:t>
      </w:r>
    </w:p>
    <w:p w14:paraId="156C6FF0" w14:textId="77777777" w:rsidR="0023409A" w:rsidRDefault="007F1C8D">
      <w:pPr>
        <w:pStyle w:val="PL"/>
        <w:shd w:val="clear" w:color="auto" w:fill="E6E6E6"/>
      </w:pPr>
      <w:r>
        <w:t>}</w:t>
      </w:r>
    </w:p>
    <w:p w14:paraId="7C0EF891" w14:textId="77777777" w:rsidR="0023409A" w:rsidRDefault="0023409A">
      <w:pPr>
        <w:pStyle w:val="PL"/>
        <w:shd w:val="clear" w:color="auto" w:fill="E6E6E6"/>
      </w:pPr>
    </w:p>
    <w:p w14:paraId="6562BD39" w14:textId="77777777" w:rsidR="0023409A" w:rsidRDefault="007F1C8D">
      <w:pPr>
        <w:pStyle w:val="PL"/>
        <w:shd w:val="clear" w:color="auto" w:fill="E6E6E6"/>
      </w:pPr>
      <w:r>
        <w:t>-- ASN1STOP</w:t>
      </w:r>
    </w:p>
    <w:p w14:paraId="180218F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4B46B2E" w14:textId="77777777">
        <w:trPr>
          <w:cantSplit/>
          <w:tblHeader/>
        </w:trPr>
        <w:tc>
          <w:tcPr>
            <w:tcW w:w="9639" w:type="dxa"/>
          </w:tcPr>
          <w:p w14:paraId="238371E0" w14:textId="77777777" w:rsidR="0023409A" w:rsidRDefault="007F1C8D">
            <w:pPr>
              <w:pStyle w:val="TAH"/>
            </w:pPr>
            <w:r>
              <w:rPr>
                <w:i/>
              </w:rPr>
              <w:t xml:space="preserve">RequestLocationInformation </w:t>
            </w:r>
            <w:r>
              <w:rPr>
                <w:iCs/>
              </w:rPr>
              <w:t>field descriptions</w:t>
            </w:r>
          </w:p>
        </w:tc>
      </w:tr>
      <w:tr w:rsidR="0023409A" w14:paraId="57150964" w14:textId="77777777">
        <w:trPr>
          <w:cantSplit/>
        </w:trPr>
        <w:tc>
          <w:tcPr>
            <w:tcW w:w="9639" w:type="dxa"/>
          </w:tcPr>
          <w:p w14:paraId="18807E28" w14:textId="77777777" w:rsidR="0023409A" w:rsidRDefault="007F1C8D">
            <w:pPr>
              <w:pStyle w:val="TAL"/>
              <w:rPr>
                <w:b/>
                <w:bCs/>
                <w:i/>
              </w:rPr>
            </w:pPr>
            <w:r>
              <w:rPr>
                <w:b/>
                <w:bCs/>
                <w:i/>
              </w:rPr>
              <w:t>commonIEsRequestL</w:t>
            </w:r>
            <w:r>
              <w:rPr>
                <w:b/>
                <w:bCs/>
                <w:i/>
              </w:rPr>
              <w:t>ocationInformation</w:t>
            </w:r>
          </w:p>
          <w:p w14:paraId="14749216" w14:textId="77777777" w:rsidR="0023409A" w:rsidRDefault="007F1C8D">
            <w:pPr>
              <w:pStyle w:val="TAL"/>
            </w:pPr>
            <w:r>
              <w:t>This field specifies the location information type requested by the location server and optionally other configuration information associated with the requested location information. This field should always be included in this version o</w:t>
            </w:r>
            <w:r>
              <w:t>f the protocol.</w:t>
            </w:r>
          </w:p>
        </w:tc>
      </w:tr>
    </w:tbl>
    <w:p w14:paraId="5D163265" w14:textId="77777777" w:rsidR="0023409A" w:rsidRDefault="0023409A"/>
    <w:p w14:paraId="37982A34" w14:textId="77777777" w:rsidR="0023409A" w:rsidRDefault="007F1C8D">
      <w:pPr>
        <w:pStyle w:val="Heading4"/>
      </w:pPr>
      <w:bookmarkStart w:id="536" w:name="_Toc90719553"/>
      <w:bookmarkStart w:id="537" w:name="_Toc52548307"/>
      <w:bookmarkStart w:id="538" w:name="_Toc37680802"/>
      <w:bookmarkStart w:id="539" w:name="_Toc52546717"/>
      <w:bookmarkStart w:id="540" w:name="_Toc52547247"/>
      <w:bookmarkStart w:id="541" w:name="_Toc46486372"/>
      <w:bookmarkStart w:id="542" w:name="_Toc52547777"/>
      <w:bookmarkStart w:id="543" w:name="_Toc27765145"/>
      <w:r>
        <w:t>–</w:t>
      </w:r>
      <w:r>
        <w:tab/>
      </w:r>
      <w:r>
        <w:rPr>
          <w:i/>
        </w:rPr>
        <w:t>ProvideLocationInformation</w:t>
      </w:r>
      <w:bookmarkEnd w:id="536"/>
      <w:bookmarkEnd w:id="537"/>
      <w:bookmarkEnd w:id="538"/>
      <w:bookmarkEnd w:id="539"/>
      <w:bookmarkEnd w:id="540"/>
      <w:bookmarkEnd w:id="541"/>
      <w:bookmarkEnd w:id="542"/>
      <w:bookmarkEnd w:id="543"/>
    </w:p>
    <w:p w14:paraId="6397DABD" w14:textId="77777777" w:rsidR="0023409A" w:rsidRDefault="007F1C8D">
      <w:r>
        <w:t xml:space="preserve">The </w:t>
      </w:r>
      <w:r>
        <w:rPr>
          <w:i/>
        </w:rPr>
        <w:t>ProvideLocationInformation</w:t>
      </w:r>
      <w:r>
        <w:t xml:space="preserve"> message body in a LPP message is used by the target device to provide positioning measurements or position estimates to the location server.</w:t>
      </w:r>
    </w:p>
    <w:p w14:paraId="53AF7A4C" w14:textId="77777777" w:rsidR="0023409A" w:rsidRDefault="007F1C8D">
      <w:pPr>
        <w:pStyle w:val="PL"/>
        <w:shd w:val="clear" w:color="auto" w:fill="E6E6E6"/>
      </w:pPr>
      <w:r>
        <w:t>-- ASN1START</w:t>
      </w:r>
    </w:p>
    <w:p w14:paraId="0DF39632" w14:textId="77777777" w:rsidR="0023409A" w:rsidRDefault="0023409A">
      <w:pPr>
        <w:pStyle w:val="PL"/>
        <w:shd w:val="clear" w:color="auto" w:fill="E6E6E6"/>
        <w:rPr>
          <w:snapToGrid w:val="0"/>
        </w:rPr>
      </w:pPr>
    </w:p>
    <w:p w14:paraId="54D5B4CF" w14:textId="77777777" w:rsidR="0023409A" w:rsidRDefault="007F1C8D">
      <w:pPr>
        <w:pStyle w:val="PL"/>
        <w:shd w:val="clear" w:color="auto" w:fill="E6E6E6"/>
        <w:rPr>
          <w:snapToGrid w:val="0"/>
        </w:rPr>
      </w:pPr>
      <w:r>
        <w:rPr>
          <w:snapToGrid w:val="0"/>
        </w:rPr>
        <w:t>ProvideLocationInformation ::= SEQUENCE {</w:t>
      </w:r>
    </w:p>
    <w:p w14:paraId="25864F54" w14:textId="77777777" w:rsidR="0023409A" w:rsidRDefault="007F1C8D">
      <w:pPr>
        <w:pStyle w:val="PL"/>
        <w:shd w:val="clear" w:color="auto" w:fill="E6E6E6"/>
        <w:rPr>
          <w:snapToGrid w:val="0"/>
        </w:rPr>
      </w:pPr>
      <w:r>
        <w:rPr>
          <w:snapToGrid w:val="0"/>
        </w:rPr>
        <w:tab/>
        <w:t>criticalExtensions</w:t>
      </w:r>
      <w:r>
        <w:rPr>
          <w:snapToGrid w:val="0"/>
        </w:rPr>
        <w:tab/>
      </w:r>
      <w:r>
        <w:rPr>
          <w:snapToGrid w:val="0"/>
        </w:rPr>
        <w:tab/>
        <w:t>CHOICE {</w:t>
      </w:r>
    </w:p>
    <w:p w14:paraId="2C9E1319" w14:textId="77777777" w:rsidR="0023409A" w:rsidRDefault="007F1C8D">
      <w:pPr>
        <w:pStyle w:val="PL"/>
        <w:shd w:val="clear" w:color="auto" w:fill="E6E6E6"/>
        <w:rPr>
          <w:snapToGrid w:val="0"/>
        </w:rPr>
      </w:pPr>
      <w:r>
        <w:rPr>
          <w:snapToGrid w:val="0"/>
        </w:rPr>
        <w:tab/>
      </w:r>
      <w:r>
        <w:rPr>
          <w:snapToGrid w:val="0"/>
        </w:rPr>
        <w:tab/>
        <w:t>c1</w:t>
      </w:r>
      <w:r>
        <w:rPr>
          <w:snapToGrid w:val="0"/>
        </w:rPr>
        <w:tab/>
      </w:r>
      <w:r>
        <w:rPr>
          <w:snapToGrid w:val="0"/>
        </w:rPr>
        <w:tab/>
      </w:r>
      <w:r>
        <w:rPr>
          <w:snapToGrid w:val="0"/>
        </w:rPr>
        <w:tab/>
      </w:r>
      <w:r>
        <w:rPr>
          <w:snapToGrid w:val="0"/>
        </w:rPr>
        <w:tab/>
      </w:r>
      <w:r>
        <w:rPr>
          <w:snapToGrid w:val="0"/>
        </w:rPr>
        <w:tab/>
      </w:r>
      <w:r>
        <w:rPr>
          <w:snapToGrid w:val="0"/>
        </w:rPr>
        <w:tab/>
        <w:t>CHOICE {</w:t>
      </w:r>
    </w:p>
    <w:p w14:paraId="474F67C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provideLocationInformation-r9</w:t>
      </w:r>
      <w:r>
        <w:rPr>
          <w:snapToGrid w:val="0"/>
        </w:rPr>
        <w:tab/>
        <w:t>ProvideLocationInformation-r9-IEs,</w:t>
      </w:r>
    </w:p>
    <w:p w14:paraId="4C4DBC0C" w14:textId="77777777" w:rsidR="0023409A" w:rsidRDefault="007F1C8D">
      <w:pPr>
        <w:pStyle w:val="PL"/>
        <w:shd w:val="clear" w:color="auto" w:fill="E6E6E6"/>
        <w:rPr>
          <w:snapToGrid w:val="0"/>
        </w:rPr>
      </w:pPr>
      <w:r>
        <w:rPr>
          <w:snapToGrid w:val="0"/>
        </w:rPr>
        <w:tab/>
      </w:r>
      <w:r>
        <w:rPr>
          <w:snapToGrid w:val="0"/>
        </w:rPr>
        <w:tab/>
      </w:r>
      <w:r>
        <w:rPr>
          <w:snapToGrid w:val="0"/>
        </w:rPr>
        <w:tab/>
        <w:t>spare3 NULL, spare2 NULL, spare1 NULL</w:t>
      </w:r>
    </w:p>
    <w:p w14:paraId="5D340860" w14:textId="77777777" w:rsidR="0023409A" w:rsidRDefault="007F1C8D">
      <w:pPr>
        <w:pStyle w:val="PL"/>
        <w:shd w:val="clear" w:color="auto" w:fill="E6E6E6"/>
        <w:rPr>
          <w:snapToGrid w:val="0"/>
        </w:rPr>
      </w:pPr>
      <w:r>
        <w:rPr>
          <w:snapToGrid w:val="0"/>
        </w:rPr>
        <w:tab/>
      </w:r>
      <w:r>
        <w:rPr>
          <w:snapToGrid w:val="0"/>
        </w:rPr>
        <w:tab/>
        <w:t>},</w:t>
      </w:r>
    </w:p>
    <w:p w14:paraId="303239EC" w14:textId="77777777" w:rsidR="0023409A" w:rsidRDefault="007F1C8D">
      <w:pPr>
        <w:pStyle w:val="PL"/>
        <w:shd w:val="clear" w:color="auto" w:fill="E6E6E6"/>
        <w:rPr>
          <w:snapToGrid w:val="0"/>
        </w:rPr>
      </w:pPr>
      <w:r>
        <w:rPr>
          <w:snapToGrid w:val="0"/>
        </w:rPr>
        <w:tab/>
      </w:r>
      <w:r>
        <w:rPr>
          <w:snapToGrid w:val="0"/>
        </w:rPr>
        <w:tab/>
        <w:t>criticalExtensionsFuture</w:t>
      </w:r>
      <w:r>
        <w:rPr>
          <w:snapToGrid w:val="0"/>
        </w:rPr>
        <w:tab/>
        <w:t>SEQUENCE {}</w:t>
      </w:r>
    </w:p>
    <w:p w14:paraId="11E4CD8E" w14:textId="77777777" w:rsidR="0023409A" w:rsidRDefault="007F1C8D">
      <w:pPr>
        <w:pStyle w:val="PL"/>
        <w:shd w:val="clear" w:color="auto" w:fill="E6E6E6"/>
        <w:rPr>
          <w:snapToGrid w:val="0"/>
        </w:rPr>
      </w:pPr>
      <w:r>
        <w:rPr>
          <w:snapToGrid w:val="0"/>
        </w:rPr>
        <w:tab/>
        <w:t>}</w:t>
      </w:r>
    </w:p>
    <w:p w14:paraId="11AE8A9E" w14:textId="77777777" w:rsidR="0023409A" w:rsidRDefault="007F1C8D">
      <w:pPr>
        <w:pStyle w:val="PL"/>
        <w:shd w:val="clear" w:color="auto" w:fill="E6E6E6"/>
        <w:rPr>
          <w:snapToGrid w:val="0"/>
        </w:rPr>
      </w:pPr>
      <w:r>
        <w:rPr>
          <w:snapToGrid w:val="0"/>
        </w:rPr>
        <w:t>}</w:t>
      </w:r>
    </w:p>
    <w:p w14:paraId="7008948E" w14:textId="77777777" w:rsidR="0023409A" w:rsidRDefault="0023409A">
      <w:pPr>
        <w:pStyle w:val="PL"/>
        <w:shd w:val="clear" w:color="auto" w:fill="E6E6E6"/>
        <w:rPr>
          <w:snapToGrid w:val="0"/>
        </w:rPr>
      </w:pPr>
    </w:p>
    <w:p w14:paraId="1437FE87" w14:textId="77777777" w:rsidR="0023409A" w:rsidRDefault="007F1C8D">
      <w:pPr>
        <w:pStyle w:val="PL"/>
        <w:shd w:val="clear" w:color="auto" w:fill="E6E6E6"/>
        <w:rPr>
          <w:snapToGrid w:val="0"/>
        </w:rPr>
      </w:pPr>
      <w:r>
        <w:rPr>
          <w:snapToGrid w:val="0"/>
        </w:rPr>
        <w:t>ProvideLocationInformation-r9-IEs ::= SEQUENCE {</w:t>
      </w:r>
    </w:p>
    <w:p w14:paraId="432C4D18" w14:textId="77777777" w:rsidR="0023409A" w:rsidRDefault="007F1C8D">
      <w:pPr>
        <w:pStyle w:val="PL"/>
        <w:shd w:val="clear" w:color="auto" w:fill="E6E6E6"/>
        <w:rPr>
          <w:snapToGrid w:val="0"/>
        </w:rPr>
      </w:pPr>
      <w:r>
        <w:rPr>
          <w:snapToGrid w:val="0"/>
        </w:rPr>
        <w:tab/>
        <w:t>commonIEsProvideLocationInformation</w:t>
      </w:r>
    </w:p>
    <w:p w14:paraId="1596799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Comm</w:t>
      </w:r>
      <w:r>
        <w:rPr>
          <w:snapToGrid w:val="0"/>
        </w:rPr>
        <w:t>onIEsProvideLocationInformation</w:t>
      </w:r>
      <w:r>
        <w:rPr>
          <w:snapToGrid w:val="0"/>
        </w:rPr>
        <w:tab/>
        <w:t>OPTIONAL,</w:t>
      </w:r>
    </w:p>
    <w:p w14:paraId="48C2A670" w14:textId="77777777" w:rsidR="0023409A" w:rsidRDefault="007F1C8D">
      <w:pPr>
        <w:pStyle w:val="PL"/>
        <w:shd w:val="clear" w:color="auto" w:fill="E6E6E6"/>
        <w:rPr>
          <w:snapToGrid w:val="0"/>
        </w:rPr>
      </w:pPr>
      <w:r>
        <w:rPr>
          <w:snapToGrid w:val="0"/>
        </w:rPr>
        <w:tab/>
        <w:t>a-gnss-ProvideLocationInformation</w:t>
      </w:r>
      <w:r>
        <w:rPr>
          <w:snapToGrid w:val="0"/>
        </w:rPr>
        <w:tab/>
        <w:t>A-GNSS-ProvideLocationInformation</w:t>
      </w:r>
      <w:r>
        <w:rPr>
          <w:snapToGrid w:val="0"/>
        </w:rPr>
        <w:tab/>
        <w:t>OPTIONAL,</w:t>
      </w:r>
    </w:p>
    <w:p w14:paraId="6E77ECB4" w14:textId="77777777" w:rsidR="0023409A" w:rsidRDefault="007F1C8D">
      <w:pPr>
        <w:pStyle w:val="PL"/>
        <w:shd w:val="clear" w:color="auto" w:fill="E6E6E6"/>
        <w:rPr>
          <w:snapToGrid w:val="0"/>
        </w:rPr>
      </w:pPr>
      <w:r>
        <w:rPr>
          <w:snapToGrid w:val="0"/>
        </w:rPr>
        <w:tab/>
        <w:t>otdoa-ProvideLocationInformation</w:t>
      </w:r>
      <w:r>
        <w:rPr>
          <w:snapToGrid w:val="0"/>
        </w:rPr>
        <w:tab/>
        <w:t>OTDOA-ProvideLocationInformation</w:t>
      </w:r>
      <w:r>
        <w:rPr>
          <w:snapToGrid w:val="0"/>
        </w:rPr>
        <w:tab/>
        <w:t>OPTIONAL,</w:t>
      </w:r>
    </w:p>
    <w:p w14:paraId="09C0A350" w14:textId="77777777" w:rsidR="0023409A" w:rsidRDefault="007F1C8D">
      <w:pPr>
        <w:pStyle w:val="PL"/>
        <w:shd w:val="clear" w:color="auto" w:fill="E6E6E6"/>
        <w:rPr>
          <w:snapToGrid w:val="0"/>
        </w:rPr>
      </w:pPr>
      <w:r>
        <w:rPr>
          <w:snapToGrid w:val="0"/>
        </w:rPr>
        <w:tab/>
      </w:r>
      <w:r>
        <w:rPr>
          <w:snapToGrid w:val="0"/>
        </w:rPr>
        <w:t>ecid-ProvideLocationInformation</w:t>
      </w:r>
      <w:r>
        <w:rPr>
          <w:snapToGrid w:val="0"/>
        </w:rPr>
        <w:tab/>
      </w:r>
      <w:r>
        <w:rPr>
          <w:snapToGrid w:val="0"/>
        </w:rPr>
        <w:tab/>
        <w:t>ECID-ProvideLocationInformation</w:t>
      </w:r>
      <w:r>
        <w:rPr>
          <w:snapToGrid w:val="0"/>
        </w:rPr>
        <w:tab/>
      </w:r>
      <w:r>
        <w:rPr>
          <w:snapToGrid w:val="0"/>
        </w:rPr>
        <w:tab/>
        <w:t>OPTIONAL,</w:t>
      </w:r>
    </w:p>
    <w:p w14:paraId="3E45F985" w14:textId="77777777" w:rsidR="0023409A" w:rsidRDefault="007F1C8D">
      <w:pPr>
        <w:pStyle w:val="PL"/>
        <w:shd w:val="clear" w:color="auto" w:fill="E6E6E6"/>
        <w:rPr>
          <w:snapToGrid w:val="0"/>
        </w:rPr>
      </w:pPr>
      <w:r>
        <w:rPr>
          <w:snapToGrid w:val="0"/>
        </w:rPr>
        <w:tab/>
        <w:t>epdu-ProvideLocationInformation</w:t>
      </w:r>
      <w:r>
        <w:rPr>
          <w:snapToGrid w:val="0"/>
        </w:rPr>
        <w:tab/>
      </w:r>
      <w:r>
        <w:rPr>
          <w:snapToGrid w:val="0"/>
        </w:rPr>
        <w:tab/>
        <w:t>EPDU-Sequence</w:t>
      </w:r>
      <w:r>
        <w:rPr>
          <w:snapToGrid w:val="0"/>
        </w:rPr>
        <w:tab/>
      </w:r>
      <w:r>
        <w:rPr>
          <w:snapToGrid w:val="0"/>
        </w:rPr>
        <w:tab/>
      </w:r>
      <w:r>
        <w:rPr>
          <w:snapToGrid w:val="0"/>
        </w:rPr>
        <w:tab/>
      </w:r>
      <w:r>
        <w:rPr>
          <w:snapToGrid w:val="0"/>
        </w:rPr>
        <w:tab/>
      </w:r>
      <w:r>
        <w:rPr>
          <w:snapToGrid w:val="0"/>
        </w:rPr>
        <w:tab/>
      </w:r>
      <w:r>
        <w:rPr>
          <w:snapToGrid w:val="0"/>
        </w:rPr>
        <w:tab/>
        <w:t>OPTIONAL,</w:t>
      </w:r>
    </w:p>
    <w:p w14:paraId="1D824BC5" w14:textId="77777777" w:rsidR="0023409A" w:rsidRDefault="007F1C8D">
      <w:pPr>
        <w:pStyle w:val="PL"/>
        <w:shd w:val="clear" w:color="auto" w:fill="E6E6E6"/>
        <w:rPr>
          <w:snapToGrid w:val="0"/>
        </w:rPr>
      </w:pPr>
      <w:r>
        <w:rPr>
          <w:snapToGrid w:val="0"/>
        </w:rPr>
        <w:tab/>
        <w:t>...,</w:t>
      </w:r>
    </w:p>
    <w:p w14:paraId="2AA17FFC" w14:textId="77777777" w:rsidR="0023409A" w:rsidRDefault="007F1C8D">
      <w:pPr>
        <w:pStyle w:val="PL"/>
        <w:shd w:val="clear" w:color="auto" w:fill="E6E6E6"/>
        <w:rPr>
          <w:snapToGrid w:val="0"/>
        </w:rPr>
      </w:pPr>
      <w:r>
        <w:rPr>
          <w:snapToGrid w:val="0"/>
        </w:rPr>
        <w:tab/>
        <w:t>[[</w:t>
      </w:r>
    </w:p>
    <w:p w14:paraId="10B7C1F6" w14:textId="77777777" w:rsidR="0023409A" w:rsidRDefault="007F1C8D">
      <w:pPr>
        <w:pStyle w:val="PL"/>
        <w:shd w:val="clear" w:color="auto" w:fill="E6E6E6"/>
        <w:rPr>
          <w:snapToGrid w:val="0"/>
        </w:rPr>
      </w:pPr>
      <w:r>
        <w:rPr>
          <w:snapToGrid w:val="0"/>
        </w:rPr>
        <w:tab/>
        <w:t>sensor-ProvideLocationInformation-r13</w:t>
      </w:r>
    </w:p>
    <w:p w14:paraId="7498C4E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Sensor-ProvideLocationInformation-r13</w:t>
      </w:r>
    </w:p>
    <w:p w14:paraId="23C7614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w:t>
      </w:r>
      <w:r>
        <w:rPr>
          <w:snapToGrid w:val="0"/>
        </w:rPr>
        <w:t>PTIONAL,</w:t>
      </w:r>
    </w:p>
    <w:p w14:paraId="32ECE9F1" w14:textId="77777777" w:rsidR="0023409A" w:rsidRDefault="007F1C8D">
      <w:pPr>
        <w:pStyle w:val="PL"/>
        <w:shd w:val="clear" w:color="auto" w:fill="E6E6E6"/>
        <w:rPr>
          <w:snapToGrid w:val="0"/>
        </w:rPr>
      </w:pPr>
      <w:r>
        <w:rPr>
          <w:snapToGrid w:val="0"/>
        </w:rPr>
        <w:tab/>
        <w:t>tbs-ProvideLocationInformation-r13</w:t>
      </w:r>
      <w:r>
        <w:rPr>
          <w:snapToGrid w:val="0"/>
        </w:rPr>
        <w:tab/>
        <w:t>TBS-ProvideLocationInformation-r13</w:t>
      </w:r>
      <w:r>
        <w:rPr>
          <w:snapToGrid w:val="0"/>
        </w:rPr>
        <w:tab/>
        <w:t>OPTIONAL,</w:t>
      </w:r>
    </w:p>
    <w:p w14:paraId="45D79F03" w14:textId="77777777" w:rsidR="0023409A" w:rsidRDefault="007F1C8D">
      <w:pPr>
        <w:pStyle w:val="PL"/>
        <w:shd w:val="clear" w:color="auto" w:fill="E6E6E6"/>
        <w:rPr>
          <w:snapToGrid w:val="0"/>
        </w:rPr>
      </w:pPr>
      <w:r>
        <w:rPr>
          <w:snapToGrid w:val="0"/>
        </w:rPr>
        <w:tab/>
        <w:t>wlan-ProvideLocationInformation-r13</w:t>
      </w:r>
      <w:r>
        <w:rPr>
          <w:snapToGrid w:val="0"/>
        </w:rPr>
        <w:tab/>
        <w:t>WLAN-ProvideLocationInformation-r13</w:t>
      </w:r>
      <w:r>
        <w:rPr>
          <w:snapToGrid w:val="0"/>
        </w:rPr>
        <w:tab/>
        <w:t>OPTIONAL,</w:t>
      </w:r>
    </w:p>
    <w:p w14:paraId="7BFC1578" w14:textId="77777777" w:rsidR="0023409A" w:rsidRDefault="007F1C8D">
      <w:pPr>
        <w:pStyle w:val="PL"/>
        <w:shd w:val="clear" w:color="auto" w:fill="E6E6E6"/>
        <w:rPr>
          <w:snapToGrid w:val="0"/>
        </w:rPr>
      </w:pPr>
      <w:r>
        <w:rPr>
          <w:snapToGrid w:val="0"/>
        </w:rPr>
        <w:tab/>
        <w:t>bt-ProvideLocationInformation-r13</w:t>
      </w:r>
      <w:r>
        <w:rPr>
          <w:snapToGrid w:val="0"/>
        </w:rPr>
        <w:tab/>
        <w:t>BT-ProvideLocationInformation-r13</w:t>
      </w:r>
      <w:r>
        <w:rPr>
          <w:snapToGrid w:val="0"/>
        </w:rPr>
        <w:tab/>
        <w:t>OPTIONAL</w:t>
      </w:r>
    </w:p>
    <w:p w14:paraId="10D0A591" w14:textId="77777777" w:rsidR="0023409A" w:rsidRDefault="007F1C8D">
      <w:pPr>
        <w:pStyle w:val="PL"/>
        <w:shd w:val="clear" w:color="auto" w:fill="E6E6E6"/>
        <w:rPr>
          <w:snapToGrid w:val="0"/>
        </w:rPr>
      </w:pPr>
      <w:r>
        <w:rPr>
          <w:snapToGrid w:val="0"/>
        </w:rPr>
        <w:tab/>
        <w:t>]],</w:t>
      </w:r>
    </w:p>
    <w:p w14:paraId="2F6C60A7" w14:textId="77777777" w:rsidR="0023409A" w:rsidRDefault="007F1C8D">
      <w:pPr>
        <w:pStyle w:val="PL"/>
        <w:shd w:val="clear" w:color="auto" w:fill="E6E6E6"/>
        <w:rPr>
          <w:snapToGrid w:val="0"/>
        </w:rPr>
      </w:pPr>
      <w:r>
        <w:rPr>
          <w:snapToGrid w:val="0"/>
          <w:lang w:eastAsia="en-GB"/>
        </w:rPr>
        <w:tab/>
        <w:t>[[</w:t>
      </w:r>
      <w:r>
        <w:rPr>
          <w:snapToGrid w:val="0"/>
        </w:rPr>
        <w:tab/>
        <w:t>nr-ECID-ProvideLocationInformation-r16</w:t>
      </w:r>
    </w:p>
    <w:p w14:paraId="6BC4AA4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NR-ECID-ProvideLocationInformation-r16</w:t>
      </w:r>
      <w:r>
        <w:rPr>
          <w:snapToGrid w:val="0"/>
        </w:rPr>
        <w:tab/>
      </w:r>
      <w:r>
        <w:rPr>
          <w:snapToGrid w:val="0"/>
        </w:rPr>
        <w:tab/>
        <w:t>OPTIONAL,</w:t>
      </w:r>
    </w:p>
    <w:p w14:paraId="72C4534E" w14:textId="77777777" w:rsidR="0023409A" w:rsidRDefault="007F1C8D">
      <w:pPr>
        <w:pStyle w:val="PL"/>
        <w:shd w:val="clear" w:color="auto" w:fill="E6E6E6"/>
        <w:rPr>
          <w:snapToGrid w:val="0"/>
        </w:rPr>
      </w:pPr>
      <w:r>
        <w:rPr>
          <w:snapToGrid w:val="0"/>
        </w:rPr>
        <w:tab/>
      </w:r>
      <w:r>
        <w:rPr>
          <w:snapToGrid w:val="0"/>
        </w:rPr>
        <w:tab/>
        <w:t>nr-Multi-RTT-ProvideLocationInformation-r16</w:t>
      </w:r>
    </w:p>
    <w:p w14:paraId="70BCD37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NR-Multi-RTT-ProvideLocationInformation-r16 OPTIONAL,</w:t>
      </w:r>
    </w:p>
    <w:p w14:paraId="170A61DE" w14:textId="77777777" w:rsidR="0023409A" w:rsidRDefault="007F1C8D">
      <w:pPr>
        <w:pStyle w:val="PL"/>
        <w:shd w:val="clear" w:color="auto" w:fill="E6E6E6"/>
        <w:rPr>
          <w:snapToGrid w:val="0"/>
        </w:rPr>
      </w:pPr>
      <w:r>
        <w:rPr>
          <w:snapToGrid w:val="0"/>
        </w:rPr>
        <w:tab/>
      </w:r>
      <w:r>
        <w:rPr>
          <w:snapToGrid w:val="0"/>
        </w:rPr>
        <w:tab/>
        <w:t>nr-DL-AoD-ProvideLocationInformation-r16</w:t>
      </w:r>
      <w:r>
        <w:rPr>
          <w:snapToGrid w:val="0"/>
        </w:rPr>
        <w:tab/>
      </w:r>
    </w:p>
    <w:p w14:paraId="0459341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NR-DL-AoD-ProvideLocationInformation-r16</w:t>
      </w:r>
      <w:r>
        <w:rPr>
          <w:snapToGrid w:val="0"/>
        </w:rPr>
        <w:tab/>
        <w:t>OPTIONAL,</w:t>
      </w:r>
    </w:p>
    <w:p w14:paraId="6D2FA01B" w14:textId="77777777" w:rsidR="0023409A" w:rsidRDefault="007F1C8D">
      <w:pPr>
        <w:pStyle w:val="PL"/>
        <w:shd w:val="clear" w:color="auto" w:fill="E6E6E6"/>
        <w:rPr>
          <w:snapToGrid w:val="0"/>
        </w:rPr>
      </w:pPr>
      <w:r>
        <w:rPr>
          <w:snapToGrid w:val="0"/>
        </w:rPr>
        <w:tab/>
      </w:r>
      <w:r>
        <w:rPr>
          <w:snapToGrid w:val="0"/>
        </w:rPr>
        <w:tab/>
        <w:t>nr-DL-TDOA-ProvideLocationInformation-r16</w:t>
      </w:r>
    </w:p>
    <w:p w14:paraId="571E188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NR-DL-TDOA-ProvideLocationInformation-r16</w:t>
      </w:r>
      <w:r>
        <w:rPr>
          <w:snapToGrid w:val="0"/>
        </w:rPr>
        <w:tab/>
        <w:t>OPTIONAL</w:t>
      </w:r>
    </w:p>
    <w:p w14:paraId="389FE276" w14:textId="77777777" w:rsidR="0023409A" w:rsidRDefault="007F1C8D">
      <w:pPr>
        <w:pStyle w:val="PL"/>
        <w:shd w:val="clear" w:color="auto" w:fill="E6E6E6"/>
        <w:rPr>
          <w:snapToGrid w:val="0"/>
        </w:rPr>
      </w:pPr>
      <w:r>
        <w:rPr>
          <w:snapToGrid w:val="0"/>
          <w:lang w:eastAsia="en-GB"/>
        </w:rPr>
        <w:tab/>
        <w:t>]]</w:t>
      </w:r>
    </w:p>
    <w:p w14:paraId="68BFA687" w14:textId="77777777" w:rsidR="0023409A" w:rsidRDefault="007F1C8D">
      <w:pPr>
        <w:pStyle w:val="PL"/>
        <w:shd w:val="clear" w:color="auto" w:fill="E6E6E6"/>
      </w:pPr>
      <w:r>
        <w:t>}</w:t>
      </w:r>
    </w:p>
    <w:p w14:paraId="1B6464D5" w14:textId="77777777" w:rsidR="0023409A" w:rsidRDefault="0023409A">
      <w:pPr>
        <w:pStyle w:val="PL"/>
        <w:shd w:val="clear" w:color="auto" w:fill="E6E6E6"/>
      </w:pPr>
    </w:p>
    <w:p w14:paraId="757D0668" w14:textId="77777777" w:rsidR="0023409A" w:rsidRDefault="007F1C8D">
      <w:pPr>
        <w:pStyle w:val="PL"/>
        <w:shd w:val="clear" w:color="auto" w:fill="E6E6E6"/>
      </w:pPr>
      <w:r>
        <w:t>-- ASN1STOP</w:t>
      </w:r>
    </w:p>
    <w:p w14:paraId="586BCB7A" w14:textId="77777777" w:rsidR="0023409A" w:rsidRDefault="0023409A"/>
    <w:p w14:paraId="3A69DF5D" w14:textId="77777777" w:rsidR="0023409A" w:rsidRDefault="007F1C8D">
      <w:pPr>
        <w:pStyle w:val="Heading4"/>
        <w:rPr>
          <w:i/>
          <w:lang w:eastAsia="en-GB"/>
        </w:rPr>
      </w:pPr>
      <w:bookmarkStart w:id="544" w:name="_Toc37680803"/>
      <w:bookmarkStart w:id="545" w:name="_Toc52548308"/>
      <w:bookmarkStart w:id="546" w:name="_Toc52546718"/>
      <w:bookmarkStart w:id="547" w:name="_Toc27765146"/>
      <w:bookmarkStart w:id="548" w:name="_Toc46486373"/>
      <w:bookmarkStart w:id="549" w:name="_Toc90719554"/>
      <w:bookmarkStart w:id="550" w:name="_Toc52547778"/>
      <w:bookmarkStart w:id="551" w:name="_Toc52547248"/>
      <w:r>
        <w:rPr>
          <w:i/>
          <w:lang w:eastAsia="en-GB"/>
        </w:rPr>
        <w:lastRenderedPageBreak/>
        <w:t>–</w:t>
      </w:r>
      <w:r>
        <w:rPr>
          <w:i/>
          <w:lang w:eastAsia="en-GB"/>
        </w:rPr>
        <w:tab/>
      </w:r>
      <w:r>
        <w:rPr>
          <w:i/>
        </w:rPr>
        <w:t>Abort</w:t>
      </w:r>
      <w:bookmarkEnd w:id="544"/>
      <w:bookmarkEnd w:id="545"/>
      <w:bookmarkEnd w:id="546"/>
      <w:bookmarkEnd w:id="547"/>
      <w:bookmarkEnd w:id="548"/>
      <w:bookmarkEnd w:id="549"/>
      <w:bookmarkEnd w:id="550"/>
      <w:bookmarkEnd w:id="551"/>
    </w:p>
    <w:p w14:paraId="0AAAB6AC" w14:textId="77777777" w:rsidR="0023409A" w:rsidRDefault="007F1C8D">
      <w:pPr>
        <w:overflowPunct w:val="0"/>
        <w:autoSpaceDE w:val="0"/>
        <w:autoSpaceDN w:val="0"/>
        <w:adjustRightInd w:val="0"/>
        <w:textAlignment w:val="baseline"/>
        <w:rPr>
          <w:lang w:eastAsia="en-GB"/>
        </w:rPr>
      </w:pPr>
      <w:r>
        <w:rPr>
          <w:lang w:eastAsia="en-GB"/>
        </w:rPr>
        <w:t xml:space="preserve">The </w:t>
      </w:r>
      <w:r>
        <w:rPr>
          <w:i/>
          <w:lang w:eastAsia="en-GB"/>
        </w:rPr>
        <w:t>Abort</w:t>
      </w:r>
      <w:r>
        <w:rPr>
          <w:lang w:eastAsia="en-GB"/>
        </w:rPr>
        <w:t xml:space="preserve"> message </w:t>
      </w:r>
      <w:r>
        <w:t>body in a LPP message</w:t>
      </w:r>
      <w:r>
        <w:rPr>
          <w:lang w:eastAsia="en-GB"/>
        </w:rPr>
        <w:t xml:space="preserve"> carries a request to abor</w:t>
      </w:r>
      <w:r>
        <w:rPr>
          <w:lang w:eastAsia="en-GB"/>
        </w:rPr>
        <w:t>t an ongoing LPP procedure.</w:t>
      </w:r>
    </w:p>
    <w:p w14:paraId="522EADB0" w14:textId="77777777" w:rsidR="0023409A" w:rsidRDefault="007F1C8D">
      <w:pPr>
        <w:pStyle w:val="PL"/>
        <w:shd w:val="clear" w:color="auto" w:fill="E6E6E6"/>
      </w:pPr>
      <w:r>
        <w:t>-- ASN1START</w:t>
      </w:r>
    </w:p>
    <w:p w14:paraId="63CA2488" w14:textId="77777777" w:rsidR="0023409A" w:rsidRDefault="0023409A">
      <w:pPr>
        <w:pStyle w:val="PL"/>
        <w:shd w:val="clear" w:color="auto" w:fill="E6E6E6"/>
      </w:pPr>
    </w:p>
    <w:p w14:paraId="5CE86F50" w14:textId="77777777" w:rsidR="0023409A" w:rsidRDefault="007F1C8D">
      <w:pPr>
        <w:pStyle w:val="PL"/>
        <w:shd w:val="clear" w:color="auto" w:fill="E6E6E6"/>
      </w:pPr>
      <w:r>
        <w:t>Abort ::= SEQUENCE {</w:t>
      </w:r>
    </w:p>
    <w:p w14:paraId="5C033E35" w14:textId="77777777" w:rsidR="0023409A" w:rsidRDefault="007F1C8D">
      <w:pPr>
        <w:pStyle w:val="PL"/>
        <w:shd w:val="clear" w:color="auto" w:fill="E6E6E6"/>
      </w:pPr>
      <w:r>
        <w:tab/>
        <w:t>criticalExtensions</w:t>
      </w:r>
      <w:r>
        <w:tab/>
      </w:r>
      <w:r>
        <w:tab/>
        <w:t>CHOICE {</w:t>
      </w:r>
    </w:p>
    <w:p w14:paraId="0376518C" w14:textId="77777777" w:rsidR="0023409A" w:rsidRDefault="007F1C8D">
      <w:pPr>
        <w:pStyle w:val="PL"/>
        <w:shd w:val="clear" w:color="auto" w:fill="E6E6E6"/>
      </w:pPr>
      <w:r>
        <w:tab/>
      </w:r>
      <w:r>
        <w:tab/>
        <w:t>c1</w:t>
      </w:r>
      <w:r>
        <w:tab/>
      </w:r>
      <w:r>
        <w:tab/>
      </w:r>
      <w:r>
        <w:tab/>
      </w:r>
      <w:r>
        <w:tab/>
      </w:r>
      <w:r>
        <w:tab/>
      </w:r>
      <w:r>
        <w:tab/>
        <w:t>CHOICE {</w:t>
      </w:r>
    </w:p>
    <w:p w14:paraId="6D23169D" w14:textId="77777777" w:rsidR="0023409A" w:rsidRDefault="007F1C8D">
      <w:pPr>
        <w:pStyle w:val="PL"/>
        <w:shd w:val="clear" w:color="auto" w:fill="E6E6E6"/>
      </w:pPr>
      <w:r>
        <w:tab/>
      </w:r>
      <w:r>
        <w:tab/>
      </w:r>
      <w:r>
        <w:tab/>
        <w:t>abort-r9</w:t>
      </w:r>
      <w:r>
        <w:tab/>
      </w:r>
      <w:r>
        <w:tab/>
        <w:t>Abort-r9-IEs,</w:t>
      </w:r>
    </w:p>
    <w:p w14:paraId="76276C0F" w14:textId="77777777" w:rsidR="0023409A" w:rsidRDefault="007F1C8D">
      <w:pPr>
        <w:pStyle w:val="PL"/>
        <w:shd w:val="clear" w:color="auto" w:fill="E6E6E6"/>
      </w:pPr>
      <w:r>
        <w:tab/>
      </w:r>
      <w:r>
        <w:tab/>
      </w:r>
      <w:r>
        <w:tab/>
        <w:t>spare3 NULL, spare2 NULL, spare1 NULL</w:t>
      </w:r>
    </w:p>
    <w:p w14:paraId="6169725C" w14:textId="77777777" w:rsidR="0023409A" w:rsidRDefault="007F1C8D">
      <w:pPr>
        <w:pStyle w:val="PL"/>
        <w:shd w:val="clear" w:color="auto" w:fill="E6E6E6"/>
      </w:pPr>
      <w:r>
        <w:tab/>
      </w:r>
      <w:r>
        <w:tab/>
        <w:t>},</w:t>
      </w:r>
    </w:p>
    <w:p w14:paraId="25551774" w14:textId="77777777" w:rsidR="0023409A" w:rsidRDefault="007F1C8D">
      <w:pPr>
        <w:pStyle w:val="PL"/>
        <w:shd w:val="clear" w:color="auto" w:fill="E6E6E6"/>
      </w:pPr>
      <w:r>
        <w:tab/>
      </w:r>
      <w:r>
        <w:tab/>
        <w:t>criticalExtensionsFuture</w:t>
      </w:r>
      <w:r>
        <w:tab/>
        <w:t>SEQUENCE {}</w:t>
      </w:r>
    </w:p>
    <w:p w14:paraId="4C71836C" w14:textId="77777777" w:rsidR="0023409A" w:rsidRDefault="007F1C8D">
      <w:pPr>
        <w:pStyle w:val="PL"/>
        <w:shd w:val="clear" w:color="auto" w:fill="E6E6E6"/>
      </w:pPr>
      <w:r>
        <w:tab/>
        <w:t>}</w:t>
      </w:r>
    </w:p>
    <w:p w14:paraId="39CBAE9C" w14:textId="77777777" w:rsidR="0023409A" w:rsidRDefault="007F1C8D">
      <w:pPr>
        <w:pStyle w:val="PL"/>
        <w:shd w:val="clear" w:color="auto" w:fill="E6E6E6"/>
      </w:pPr>
      <w:r>
        <w:t>}</w:t>
      </w:r>
    </w:p>
    <w:p w14:paraId="55F6717C" w14:textId="77777777" w:rsidR="0023409A" w:rsidRDefault="0023409A">
      <w:pPr>
        <w:pStyle w:val="PL"/>
        <w:shd w:val="clear" w:color="auto" w:fill="E6E6E6"/>
      </w:pPr>
    </w:p>
    <w:p w14:paraId="6A6C8194" w14:textId="77777777" w:rsidR="0023409A" w:rsidRDefault="007F1C8D">
      <w:pPr>
        <w:pStyle w:val="PL"/>
        <w:shd w:val="clear" w:color="auto" w:fill="E6E6E6"/>
      </w:pPr>
      <w:r>
        <w:t xml:space="preserve">Abort-r9-IEs ::= </w:t>
      </w:r>
      <w:r>
        <w:t>SEQUENCE {</w:t>
      </w:r>
    </w:p>
    <w:p w14:paraId="5FB3FB4E" w14:textId="77777777" w:rsidR="0023409A" w:rsidRDefault="007F1C8D">
      <w:pPr>
        <w:pStyle w:val="PL"/>
        <w:shd w:val="clear" w:color="auto" w:fill="E6E6E6"/>
      </w:pPr>
      <w:r>
        <w:tab/>
        <w:t>commonIEsAbort</w:t>
      </w:r>
      <w:r>
        <w:tab/>
      </w:r>
      <w:r>
        <w:tab/>
        <w:t>CommonIEsAbort</w:t>
      </w:r>
      <w:r>
        <w:tab/>
      </w:r>
      <w:r>
        <w:tab/>
      </w:r>
      <w:r>
        <w:tab/>
        <w:t>OPTIONAL,</w:t>
      </w:r>
      <w:r>
        <w:tab/>
        <w:t>-- Need ON</w:t>
      </w:r>
    </w:p>
    <w:p w14:paraId="16BCD8CC" w14:textId="77777777" w:rsidR="0023409A" w:rsidRDefault="007F1C8D">
      <w:pPr>
        <w:pStyle w:val="PL"/>
        <w:shd w:val="clear" w:color="auto" w:fill="E6E6E6"/>
      </w:pPr>
      <w:r>
        <w:tab/>
        <w:t>...,</w:t>
      </w:r>
    </w:p>
    <w:p w14:paraId="65D5CE71" w14:textId="77777777" w:rsidR="0023409A" w:rsidRDefault="007F1C8D">
      <w:pPr>
        <w:pStyle w:val="PL"/>
        <w:shd w:val="clear" w:color="auto" w:fill="E6E6E6"/>
      </w:pPr>
      <w:r>
        <w:tab/>
        <w:t>epdu-Abort</w:t>
      </w:r>
      <w:r>
        <w:tab/>
      </w:r>
      <w:r>
        <w:tab/>
      </w:r>
      <w:r>
        <w:tab/>
        <w:t>EPDU-Sequence</w:t>
      </w:r>
      <w:r>
        <w:tab/>
      </w:r>
      <w:r>
        <w:tab/>
      </w:r>
      <w:r>
        <w:tab/>
        <w:t>OPTIONAL</w:t>
      </w:r>
      <w:r>
        <w:tab/>
        <w:t>-- Need ON</w:t>
      </w:r>
    </w:p>
    <w:p w14:paraId="565DB811" w14:textId="77777777" w:rsidR="0023409A" w:rsidRDefault="007F1C8D">
      <w:pPr>
        <w:pStyle w:val="PL"/>
        <w:shd w:val="clear" w:color="auto" w:fill="E6E6E6"/>
      </w:pPr>
      <w:r>
        <w:t>}</w:t>
      </w:r>
    </w:p>
    <w:p w14:paraId="646B370B" w14:textId="77777777" w:rsidR="0023409A" w:rsidRDefault="0023409A">
      <w:pPr>
        <w:pStyle w:val="PL"/>
        <w:shd w:val="clear" w:color="auto" w:fill="E6E6E6"/>
      </w:pPr>
    </w:p>
    <w:p w14:paraId="002B9D28" w14:textId="77777777" w:rsidR="0023409A" w:rsidRDefault="007F1C8D">
      <w:pPr>
        <w:pStyle w:val="PL"/>
        <w:shd w:val="clear" w:color="auto" w:fill="E6E6E6"/>
      </w:pPr>
      <w:r>
        <w:t>-- ASN1STOP</w:t>
      </w:r>
    </w:p>
    <w:p w14:paraId="2438BA2F" w14:textId="77777777" w:rsidR="0023409A" w:rsidRDefault="0023409A">
      <w:pPr>
        <w:overflowPunct w:val="0"/>
        <w:autoSpaceDE w:val="0"/>
        <w:autoSpaceDN w:val="0"/>
        <w:adjustRightInd w:val="0"/>
        <w:textAlignment w:val="baseline"/>
        <w:rPr>
          <w:lang w:eastAsia="en-GB"/>
        </w:rPr>
      </w:pPr>
    </w:p>
    <w:p w14:paraId="2F4B6ED3" w14:textId="77777777" w:rsidR="0023409A" w:rsidRDefault="007F1C8D">
      <w:pPr>
        <w:pStyle w:val="Heading4"/>
        <w:rPr>
          <w:i/>
          <w:lang w:eastAsia="en-GB"/>
        </w:rPr>
      </w:pPr>
      <w:bookmarkStart w:id="552" w:name="_Toc46486374"/>
      <w:bookmarkStart w:id="553" w:name="_Toc90719555"/>
      <w:bookmarkStart w:id="554" w:name="_Toc52546719"/>
      <w:bookmarkStart w:id="555" w:name="_Toc52547249"/>
      <w:bookmarkStart w:id="556" w:name="_Toc37680804"/>
      <w:bookmarkStart w:id="557" w:name="_Toc52547779"/>
      <w:bookmarkStart w:id="558" w:name="_Toc27765147"/>
      <w:bookmarkStart w:id="559" w:name="_Toc52548309"/>
      <w:r>
        <w:rPr>
          <w:i/>
          <w:lang w:eastAsia="en-GB"/>
        </w:rPr>
        <w:t>–</w:t>
      </w:r>
      <w:r>
        <w:rPr>
          <w:i/>
          <w:lang w:eastAsia="en-GB"/>
        </w:rPr>
        <w:tab/>
      </w:r>
      <w:r>
        <w:rPr>
          <w:i/>
        </w:rPr>
        <w:t>Error</w:t>
      </w:r>
      <w:bookmarkEnd w:id="552"/>
      <w:bookmarkEnd w:id="553"/>
      <w:bookmarkEnd w:id="554"/>
      <w:bookmarkEnd w:id="555"/>
      <w:bookmarkEnd w:id="556"/>
      <w:bookmarkEnd w:id="557"/>
      <w:bookmarkEnd w:id="558"/>
      <w:bookmarkEnd w:id="559"/>
    </w:p>
    <w:p w14:paraId="7BE75D08" w14:textId="77777777" w:rsidR="0023409A" w:rsidRDefault="007F1C8D">
      <w:pPr>
        <w:overflowPunct w:val="0"/>
        <w:autoSpaceDE w:val="0"/>
        <w:autoSpaceDN w:val="0"/>
        <w:adjustRightInd w:val="0"/>
        <w:textAlignment w:val="baseline"/>
        <w:rPr>
          <w:lang w:eastAsia="en-GB"/>
        </w:rPr>
      </w:pPr>
      <w:r>
        <w:rPr>
          <w:lang w:eastAsia="en-GB"/>
        </w:rPr>
        <w:t xml:space="preserve">The </w:t>
      </w:r>
      <w:r>
        <w:rPr>
          <w:i/>
          <w:lang w:eastAsia="en-GB"/>
        </w:rPr>
        <w:t xml:space="preserve">Error </w:t>
      </w:r>
      <w:r>
        <w:rPr>
          <w:lang w:eastAsia="en-GB"/>
        </w:rPr>
        <w:t xml:space="preserve">message </w:t>
      </w:r>
      <w:r>
        <w:t>body in a LPP message</w:t>
      </w:r>
      <w:r>
        <w:rPr>
          <w:lang w:eastAsia="en-GB"/>
        </w:rPr>
        <w:t xml:space="preserve"> carries information concerning a LPP message that was received with er</w:t>
      </w:r>
      <w:r>
        <w:rPr>
          <w:lang w:eastAsia="en-GB"/>
        </w:rPr>
        <w:t>rors.</w:t>
      </w:r>
    </w:p>
    <w:p w14:paraId="75E8E793" w14:textId="77777777" w:rsidR="0023409A" w:rsidRDefault="007F1C8D">
      <w:pPr>
        <w:pStyle w:val="PL"/>
        <w:shd w:val="clear" w:color="auto" w:fill="E6E6E6"/>
      </w:pPr>
      <w:r>
        <w:t>-- ASN1START</w:t>
      </w:r>
    </w:p>
    <w:p w14:paraId="0308F35C" w14:textId="77777777" w:rsidR="0023409A" w:rsidRDefault="0023409A">
      <w:pPr>
        <w:pStyle w:val="PL"/>
        <w:shd w:val="clear" w:color="auto" w:fill="E6E6E6"/>
      </w:pPr>
    </w:p>
    <w:p w14:paraId="096CB4C4" w14:textId="77777777" w:rsidR="0023409A" w:rsidRDefault="007F1C8D">
      <w:pPr>
        <w:pStyle w:val="PL"/>
        <w:shd w:val="clear" w:color="auto" w:fill="E6E6E6"/>
      </w:pPr>
      <w:r>
        <w:t>Error ::= CHOICE {</w:t>
      </w:r>
    </w:p>
    <w:p w14:paraId="2A5F7A5B" w14:textId="77777777" w:rsidR="0023409A" w:rsidRDefault="007F1C8D">
      <w:pPr>
        <w:pStyle w:val="PL"/>
        <w:shd w:val="clear" w:color="auto" w:fill="E6E6E6"/>
      </w:pPr>
      <w:r>
        <w:tab/>
        <w:t>error-r9</w:t>
      </w:r>
      <w:r>
        <w:tab/>
      </w:r>
      <w:r>
        <w:tab/>
      </w:r>
      <w:r>
        <w:tab/>
      </w:r>
      <w:r>
        <w:tab/>
      </w:r>
      <w:r>
        <w:tab/>
        <w:t>Error-r9-IEs,</w:t>
      </w:r>
    </w:p>
    <w:p w14:paraId="2BE5B38A" w14:textId="77777777" w:rsidR="0023409A" w:rsidRDefault="007F1C8D">
      <w:pPr>
        <w:pStyle w:val="PL"/>
        <w:shd w:val="clear" w:color="auto" w:fill="E6E6E6"/>
      </w:pPr>
      <w:r>
        <w:tab/>
        <w:t>criticalExtensionsFuture</w:t>
      </w:r>
      <w:r>
        <w:tab/>
        <w:t>SEQUENCE {}</w:t>
      </w:r>
    </w:p>
    <w:p w14:paraId="26259275" w14:textId="77777777" w:rsidR="0023409A" w:rsidRDefault="007F1C8D">
      <w:pPr>
        <w:pStyle w:val="PL"/>
        <w:shd w:val="clear" w:color="auto" w:fill="E6E6E6"/>
      </w:pPr>
      <w:r>
        <w:t>}</w:t>
      </w:r>
    </w:p>
    <w:p w14:paraId="0A70621E" w14:textId="77777777" w:rsidR="0023409A" w:rsidRDefault="0023409A">
      <w:pPr>
        <w:pStyle w:val="PL"/>
        <w:shd w:val="clear" w:color="auto" w:fill="E6E6E6"/>
      </w:pPr>
    </w:p>
    <w:p w14:paraId="1470DF4C" w14:textId="77777777" w:rsidR="0023409A" w:rsidRDefault="007F1C8D">
      <w:pPr>
        <w:pStyle w:val="PL"/>
        <w:shd w:val="clear" w:color="auto" w:fill="E6E6E6"/>
      </w:pPr>
      <w:r>
        <w:t>Error-r9-IEs ::= SEQUENCE {</w:t>
      </w:r>
    </w:p>
    <w:p w14:paraId="49331FE4" w14:textId="77777777" w:rsidR="0023409A" w:rsidRDefault="007F1C8D">
      <w:pPr>
        <w:pStyle w:val="PL"/>
        <w:shd w:val="clear" w:color="auto" w:fill="E6E6E6"/>
      </w:pPr>
      <w:r>
        <w:tab/>
        <w:t>commonIEsError</w:t>
      </w:r>
      <w:r>
        <w:tab/>
      </w:r>
      <w:r>
        <w:tab/>
        <w:t>CommonIEsError</w:t>
      </w:r>
      <w:r>
        <w:tab/>
      </w:r>
      <w:r>
        <w:tab/>
      </w:r>
      <w:r>
        <w:tab/>
        <w:t>OPTIONAL,</w:t>
      </w:r>
      <w:r>
        <w:tab/>
        <w:t>-- Need ON</w:t>
      </w:r>
    </w:p>
    <w:p w14:paraId="495B55A4" w14:textId="77777777" w:rsidR="0023409A" w:rsidRDefault="007F1C8D">
      <w:pPr>
        <w:pStyle w:val="PL"/>
        <w:shd w:val="clear" w:color="auto" w:fill="E6E6E6"/>
      </w:pPr>
      <w:r>
        <w:tab/>
        <w:t>...,</w:t>
      </w:r>
    </w:p>
    <w:p w14:paraId="4FF154A3" w14:textId="77777777" w:rsidR="0023409A" w:rsidRDefault="007F1C8D">
      <w:pPr>
        <w:pStyle w:val="PL"/>
        <w:shd w:val="clear" w:color="auto" w:fill="E6E6E6"/>
      </w:pPr>
      <w:r>
        <w:tab/>
        <w:t>epdu-Error</w:t>
      </w:r>
      <w:r>
        <w:tab/>
      </w:r>
      <w:r>
        <w:tab/>
      </w:r>
      <w:r>
        <w:tab/>
        <w:t>EPDU-Sequence</w:t>
      </w:r>
      <w:r>
        <w:tab/>
      </w:r>
      <w:r>
        <w:tab/>
      </w:r>
      <w:r>
        <w:tab/>
        <w:t>OPTIONAL</w:t>
      </w:r>
      <w:r>
        <w:tab/>
        <w:t>-- Need ON</w:t>
      </w:r>
    </w:p>
    <w:p w14:paraId="7848C5CE" w14:textId="77777777" w:rsidR="0023409A" w:rsidRDefault="007F1C8D">
      <w:pPr>
        <w:pStyle w:val="PL"/>
        <w:shd w:val="clear" w:color="auto" w:fill="E6E6E6"/>
      </w:pPr>
      <w:r>
        <w:t>}</w:t>
      </w:r>
    </w:p>
    <w:p w14:paraId="1AD972D0" w14:textId="77777777" w:rsidR="0023409A" w:rsidRDefault="007F1C8D">
      <w:pPr>
        <w:pStyle w:val="PL"/>
        <w:shd w:val="clear" w:color="auto" w:fill="E6E6E6"/>
      </w:pPr>
      <w:r>
        <w:t xml:space="preserve">-- </w:t>
      </w:r>
      <w:r>
        <w:t>ASN1STOP</w:t>
      </w:r>
    </w:p>
    <w:p w14:paraId="23165C86" w14:textId="77777777" w:rsidR="0023409A" w:rsidRDefault="0023409A">
      <w:pPr>
        <w:rPr>
          <w:lang w:eastAsia="en-GB"/>
        </w:rPr>
      </w:pPr>
    </w:p>
    <w:p w14:paraId="2BE834AE" w14:textId="77777777" w:rsidR="0023409A" w:rsidRDefault="007F1C8D">
      <w:pPr>
        <w:pStyle w:val="Heading2"/>
      </w:pPr>
      <w:bookmarkStart w:id="560" w:name="_Toc37680805"/>
      <w:bookmarkStart w:id="561" w:name="_Toc52547780"/>
      <w:bookmarkStart w:id="562" w:name="_Toc52547250"/>
      <w:bookmarkStart w:id="563" w:name="_Toc52548310"/>
      <w:bookmarkStart w:id="564" w:name="_Toc46486375"/>
      <w:bookmarkStart w:id="565" w:name="_Toc90719556"/>
      <w:bookmarkStart w:id="566" w:name="_Toc52546720"/>
      <w:bookmarkStart w:id="567" w:name="_Toc27765148"/>
      <w:r>
        <w:lastRenderedPageBreak/>
        <w:t>6.4</w:t>
      </w:r>
      <w:r>
        <w:tab/>
        <w:t>Common IEs</w:t>
      </w:r>
      <w:bookmarkEnd w:id="560"/>
      <w:bookmarkEnd w:id="561"/>
      <w:bookmarkEnd w:id="562"/>
      <w:bookmarkEnd w:id="563"/>
      <w:bookmarkEnd w:id="564"/>
      <w:bookmarkEnd w:id="565"/>
      <w:bookmarkEnd w:id="566"/>
      <w:bookmarkEnd w:id="567"/>
    </w:p>
    <w:p w14:paraId="0639D34D" w14:textId="77777777" w:rsidR="0023409A" w:rsidRDefault="007F1C8D">
      <w:pPr>
        <w:rPr>
          <w:lang w:eastAsia="ko-KR"/>
        </w:rPr>
      </w:pPr>
      <w:r>
        <w:rPr>
          <w:lang w:eastAsia="ko-KR"/>
        </w:rPr>
        <w:t>Common IEs comprise IEs that are applicable to more than one LPP positioning method.</w:t>
      </w:r>
    </w:p>
    <w:p w14:paraId="736BED83" w14:textId="77777777" w:rsidR="0023409A" w:rsidRDefault="007F1C8D">
      <w:pPr>
        <w:pStyle w:val="Heading3"/>
      </w:pPr>
      <w:bookmarkStart w:id="568" w:name="_Toc90719557"/>
      <w:bookmarkStart w:id="569" w:name="_Toc52548311"/>
      <w:bookmarkStart w:id="570" w:name="_Toc52547781"/>
      <w:bookmarkStart w:id="571" w:name="_Toc27765149"/>
      <w:bookmarkStart w:id="572" w:name="_Toc52547251"/>
      <w:bookmarkStart w:id="573" w:name="_Toc46486376"/>
      <w:bookmarkStart w:id="574" w:name="_Toc37680806"/>
      <w:bookmarkStart w:id="575" w:name="_Toc52546721"/>
      <w:r>
        <w:t>6.4.1</w:t>
      </w:r>
      <w:r>
        <w:tab/>
        <w:t>Common Lower-Level IEs</w:t>
      </w:r>
      <w:bookmarkEnd w:id="568"/>
      <w:bookmarkEnd w:id="569"/>
      <w:bookmarkEnd w:id="570"/>
      <w:bookmarkEnd w:id="571"/>
      <w:bookmarkEnd w:id="572"/>
      <w:bookmarkEnd w:id="573"/>
      <w:bookmarkEnd w:id="574"/>
      <w:bookmarkEnd w:id="575"/>
    </w:p>
    <w:p w14:paraId="0E83B1CE" w14:textId="77777777" w:rsidR="0023409A" w:rsidRDefault="007F1C8D">
      <w:pPr>
        <w:pStyle w:val="Heading4"/>
        <w:rPr>
          <w:i/>
        </w:rPr>
      </w:pPr>
      <w:bookmarkStart w:id="576" w:name="_Toc52547782"/>
      <w:bookmarkStart w:id="577" w:name="_Toc52546722"/>
      <w:bookmarkStart w:id="578" w:name="_Toc52547252"/>
      <w:bookmarkStart w:id="579" w:name="_Toc52548312"/>
      <w:bookmarkStart w:id="580" w:name="_Toc27765150"/>
      <w:bookmarkStart w:id="581" w:name="_Toc90719558"/>
      <w:bookmarkStart w:id="582" w:name="_Toc46486377"/>
      <w:bookmarkStart w:id="583" w:name="_Toc37680807"/>
      <w:r>
        <w:t>–</w:t>
      </w:r>
      <w:r>
        <w:tab/>
      </w:r>
      <w:r>
        <w:rPr>
          <w:i/>
        </w:rPr>
        <w:t>AccessTypes</w:t>
      </w:r>
      <w:bookmarkEnd w:id="576"/>
      <w:bookmarkEnd w:id="577"/>
      <w:bookmarkEnd w:id="578"/>
      <w:bookmarkEnd w:id="579"/>
      <w:bookmarkEnd w:id="580"/>
      <w:bookmarkEnd w:id="581"/>
      <w:bookmarkEnd w:id="582"/>
      <w:bookmarkEnd w:id="583"/>
    </w:p>
    <w:p w14:paraId="6D48DF02" w14:textId="77777777" w:rsidR="0023409A" w:rsidRDefault="007F1C8D">
      <w:pPr>
        <w:keepLines/>
      </w:pPr>
      <w:r>
        <w:t xml:space="preserve">The IE </w:t>
      </w:r>
      <w:r>
        <w:rPr>
          <w:i/>
        </w:rPr>
        <w:t>AccessTypes</w:t>
      </w:r>
      <w:r>
        <w:t xml:space="preserve"> is used to indicate several cellular access types using a bit map.</w:t>
      </w:r>
    </w:p>
    <w:p w14:paraId="1FA05241" w14:textId="77777777" w:rsidR="0023409A" w:rsidRDefault="007F1C8D">
      <w:pPr>
        <w:pStyle w:val="PL"/>
        <w:shd w:val="clear" w:color="auto" w:fill="E6E6E6"/>
      </w:pPr>
      <w:r>
        <w:t>-- ASN1START</w:t>
      </w:r>
    </w:p>
    <w:p w14:paraId="64804B46" w14:textId="77777777" w:rsidR="0023409A" w:rsidRDefault="0023409A">
      <w:pPr>
        <w:pStyle w:val="PL"/>
        <w:shd w:val="clear" w:color="auto" w:fill="E6E6E6"/>
      </w:pPr>
    </w:p>
    <w:p w14:paraId="28D49718" w14:textId="77777777" w:rsidR="0023409A" w:rsidRDefault="007F1C8D">
      <w:pPr>
        <w:pStyle w:val="PL"/>
        <w:shd w:val="clear" w:color="auto" w:fill="E6E6E6"/>
      </w:pPr>
      <w:r>
        <w:rPr>
          <w:snapToGrid w:val="0"/>
        </w:rPr>
        <w:t>Acc</w:t>
      </w:r>
      <w:r>
        <w:rPr>
          <w:snapToGrid w:val="0"/>
        </w:rPr>
        <w:t>essTypes</w:t>
      </w:r>
      <w:r>
        <w:t xml:space="preserve"> ::= SEQUENCE {</w:t>
      </w:r>
    </w:p>
    <w:p w14:paraId="7EB54550" w14:textId="77777777" w:rsidR="0023409A" w:rsidRDefault="007F1C8D">
      <w:pPr>
        <w:pStyle w:val="PL"/>
        <w:shd w:val="clear" w:color="auto" w:fill="E6E6E6"/>
        <w:rPr>
          <w:snapToGrid w:val="0"/>
        </w:rPr>
      </w:pPr>
      <w:r>
        <w:rPr>
          <w:snapToGrid w:val="0"/>
        </w:rPr>
        <w:tab/>
        <w:t>accessTypes</w:t>
      </w:r>
      <w:r>
        <w:rPr>
          <w:snapToGrid w:val="0"/>
        </w:rPr>
        <w:tab/>
      </w:r>
      <w:r>
        <w:rPr>
          <w:snapToGrid w:val="0"/>
        </w:rPr>
        <w:tab/>
        <w:t>BIT STRING {</w:t>
      </w:r>
      <w:r>
        <w:rPr>
          <w:snapToGrid w:val="0"/>
        </w:rPr>
        <w:tab/>
        <w:t>eutra</w:t>
      </w:r>
      <w:r>
        <w:rPr>
          <w:snapToGrid w:val="0"/>
        </w:rPr>
        <w:tab/>
      </w:r>
      <w:r>
        <w:rPr>
          <w:snapToGrid w:val="0"/>
        </w:rPr>
        <w:tab/>
        <w:t>(0),</w:t>
      </w:r>
    </w:p>
    <w:p w14:paraId="0B3106D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utra</w:t>
      </w:r>
      <w:r>
        <w:rPr>
          <w:snapToGrid w:val="0"/>
        </w:rPr>
        <w:tab/>
      </w:r>
      <w:r>
        <w:rPr>
          <w:snapToGrid w:val="0"/>
        </w:rPr>
        <w:tab/>
        <w:t>(1),</w:t>
      </w:r>
    </w:p>
    <w:p w14:paraId="72E0852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gsm</w:t>
      </w:r>
      <w:r>
        <w:rPr>
          <w:snapToGrid w:val="0"/>
        </w:rPr>
        <w:tab/>
      </w:r>
      <w:r>
        <w:rPr>
          <w:snapToGrid w:val="0"/>
        </w:rPr>
        <w:tab/>
      </w:r>
      <w:r>
        <w:rPr>
          <w:snapToGrid w:val="0"/>
        </w:rPr>
        <w:tab/>
        <w:t>(2),</w:t>
      </w:r>
    </w:p>
    <w:p w14:paraId="2A62011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nb-iot</w:t>
      </w:r>
      <w:r>
        <w:rPr>
          <w:snapToGrid w:val="0"/>
        </w:rPr>
        <w:tab/>
      </w:r>
      <w:r>
        <w:rPr>
          <w:snapToGrid w:val="0"/>
        </w:rPr>
        <w:tab/>
        <w:t>(3),</w:t>
      </w:r>
    </w:p>
    <w:p w14:paraId="0CD09F0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nr-v1510</w:t>
      </w:r>
      <w:r>
        <w:rPr>
          <w:snapToGrid w:val="0"/>
        </w:rPr>
        <w:tab/>
        <w:t>(4) } (SIZE (1..8)),</w:t>
      </w:r>
    </w:p>
    <w:p w14:paraId="3A70C66D" w14:textId="77777777" w:rsidR="0023409A" w:rsidRDefault="007F1C8D">
      <w:pPr>
        <w:pStyle w:val="PL"/>
        <w:shd w:val="clear" w:color="auto" w:fill="E6E6E6"/>
        <w:rPr>
          <w:snapToGrid w:val="0"/>
        </w:rPr>
      </w:pPr>
      <w:r>
        <w:rPr>
          <w:snapToGrid w:val="0"/>
        </w:rPr>
        <w:tab/>
        <w:t>...</w:t>
      </w:r>
    </w:p>
    <w:p w14:paraId="13790E01" w14:textId="77777777" w:rsidR="0023409A" w:rsidRDefault="007F1C8D">
      <w:pPr>
        <w:pStyle w:val="PL"/>
        <w:shd w:val="clear" w:color="auto" w:fill="E6E6E6"/>
      </w:pPr>
      <w:r>
        <w:t>}</w:t>
      </w:r>
    </w:p>
    <w:p w14:paraId="261AFE01" w14:textId="77777777" w:rsidR="0023409A" w:rsidRDefault="0023409A">
      <w:pPr>
        <w:pStyle w:val="PL"/>
        <w:shd w:val="clear" w:color="auto" w:fill="E6E6E6"/>
      </w:pPr>
    </w:p>
    <w:p w14:paraId="748F2455" w14:textId="77777777" w:rsidR="0023409A" w:rsidRDefault="007F1C8D">
      <w:pPr>
        <w:pStyle w:val="PL"/>
        <w:shd w:val="clear" w:color="auto" w:fill="E6E6E6"/>
      </w:pPr>
      <w:r>
        <w:t>-- ASN1STOP</w:t>
      </w:r>
    </w:p>
    <w:p w14:paraId="3271C50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5F65EB6" w14:textId="77777777">
        <w:trPr>
          <w:cantSplit/>
          <w:tblHeader/>
        </w:trPr>
        <w:tc>
          <w:tcPr>
            <w:tcW w:w="9639" w:type="dxa"/>
          </w:tcPr>
          <w:p w14:paraId="51A01945" w14:textId="77777777" w:rsidR="0023409A" w:rsidRDefault="007F1C8D">
            <w:pPr>
              <w:pStyle w:val="TAH"/>
              <w:keepNext w:val="0"/>
              <w:keepLines w:val="0"/>
              <w:widowControl w:val="0"/>
            </w:pPr>
            <w:r>
              <w:rPr>
                <w:i/>
              </w:rPr>
              <w:t>AccessTypes</w:t>
            </w:r>
            <w:r>
              <w:rPr>
                <w:iCs/>
              </w:rPr>
              <w:t xml:space="preserve"> field descriptions</w:t>
            </w:r>
          </w:p>
        </w:tc>
      </w:tr>
      <w:tr w:rsidR="0023409A" w14:paraId="1C7D8C40" w14:textId="77777777">
        <w:trPr>
          <w:cantSplit/>
        </w:trPr>
        <w:tc>
          <w:tcPr>
            <w:tcW w:w="9639" w:type="dxa"/>
          </w:tcPr>
          <w:p w14:paraId="579C1C25" w14:textId="77777777" w:rsidR="0023409A" w:rsidRDefault="007F1C8D">
            <w:pPr>
              <w:pStyle w:val="TAL"/>
              <w:keepNext w:val="0"/>
              <w:keepLines w:val="0"/>
              <w:widowControl w:val="0"/>
              <w:rPr>
                <w:b/>
                <w:i/>
                <w:snapToGrid w:val="0"/>
              </w:rPr>
            </w:pPr>
            <w:r>
              <w:rPr>
                <w:b/>
                <w:i/>
                <w:snapToGrid w:val="0"/>
              </w:rPr>
              <w:t>accessTypes</w:t>
            </w:r>
          </w:p>
          <w:p w14:paraId="1AF0A1D8" w14:textId="77777777" w:rsidR="0023409A" w:rsidRDefault="007F1C8D">
            <w:pPr>
              <w:pStyle w:val="TAL"/>
              <w:keepNext w:val="0"/>
              <w:keepLines w:val="0"/>
              <w:widowControl w:val="0"/>
            </w:pPr>
            <w:r>
              <w:rPr>
                <w:snapToGrid w:val="0"/>
              </w:rPr>
              <w:t xml:space="preserve">This field </w:t>
            </w:r>
            <w:r>
              <w:rPr>
                <w:snapToGrid w:val="0"/>
              </w:rPr>
              <w:t>specifies the cellular access type(s). This is represented by a bit string, with a one</w:t>
            </w:r>
            <w:r>
              <w:rPr>
                <w:snapToGrid w:val="0"/>
              </w:rPr>
              <w:noBreakHyphen/>
              <w:t>value at the bit position means the particular access type is addressed; a zero</w:t>
            </w:r>
            <w:r>
              <w:rPr>
                <w:snapToGrid w:val="0"/>
              </w:rPr>
              <w:noBreakHyphen/>
              <w:t>value means not addressed.</w:t>
            </w:r>
          </w:p>
        </w:tc>
      </w:tr>
    </w:tbl>
    <w:p w14:paraId="177A303F" w14:textId="77777777" w:rsidR="0023409A" w:rsidRDefault="0023409A">
      <w:pPr>
        <w:rPr>
          <w:lang w:eastAsia="ja-JP"/>
        </w:rPr>
      </w:pPr>
    </w:p>
    <w:p w14:paraId="45998ED1" w14:textId="77777777" w:rsidR="0023409A" w:rsidRDefault="007F1C8D">
      <w:pPr>
        <w:pStyle w:val="Heading4"/>
        <w:rPr>
          <w:i/>
          <w:iCs/>
        </w:rPr>
      </w:pPr>
      <w:bookmarkStart w:id="584" w:name="_Toc46486378"/>
      <w:bookmarkStart w:id="585" w:name="_Toc37680808"/>
      <w:bookmarkStart w:id="586" w:name="_Toc52546723"/>
      <w:bookmarkStart w:id="587" w:name="_Toc52547253"/>
      <w:bookmarkStart w:id="588" w:name="_Toc52548313"/>
      <w:bookmarkStart w:id="589" w:name="_Toc27765151"/>
      <w:bookmarkStart w:id="590" w:name="_Toc52547783"/>
      <w:bookmarkStart w:id="591" w:name="_Toc90719559"/>
      <w:r>
        <w:rPr>
          <w:i/>
          <w:iCs/>
        </w:rPr>
        <w:t>–</w:t>
      </w:r>
      <w:r>
        <w:rPr>
          <w:i/>
          <w:iCs/>
        </w:rPr>
        <w:tab/>
      </w:r>
      <w:bookmarkStart w:id="592" w:name="OLE_LINK121"/>
      <w:bookmarkStart w:id="593" w:name="OLE_LINK122"/>
      <w:r>
        <w:rPr>
          <w:i/>
          <w:iCs/>
        </w:rPr>
        <w:t>ARFCN-Value</w:t>
      </w:r>
      <w:bookmarkEnd w:id="592"/>
      <w:bookmarkEnd w:id="593"/>
      <w:r>
        <w:rPr>
          <w:i/>
          <w:iCs/>
        </w:rPr>
        <w:t>EUTRA</w:t>
      </w:r>
      <w:bookmarkEnd w:id="584"/>
      <w:bookmarkEnd w:id="585"/>
      <w:bookmarkEnd w:id="586"/>
      <w:bookmarkEnd w:id="587"/>
      <w:bookmarkEnd w:id="588"/>
      <w:bookmarkEnd w:id="589"/>
      <w:bookmarkEnd w:id="590"/>
      <w:bookmarkEnd w:id="591"/>
    </w:p>
    <w:p w14:paraId="2F08CF07" w14:textId="77777777" w:rsidR="0023409A" w:rsidRDefault="007F1C8D">
      <w:pPr>
        <w:overflowPunct w:val="0"/>
        <w:autoSpaceDE w:val="0"/>
        <w:autoSpaceDN w:val="0"/>
        <w:adjustRightInd w:val="0"/>
        <w:textAlignment w:val="baseline"/>
        <w:rPr>
          <w:iCs/>
          <w:lang w:eastAsia="ja-JP"/>
        </w:rPr>
      </w:pPr>
      <w:r>
        <w:rPr>
          <w:lang w:eastAsia="ja-JP"/>
        </w:rPr>
        <w:t xml:space="preserve">The IEs </w:t>
      </w:r>
      <w:r>
        <w:rPr>
          <w:i/>
          <w:lang w:eastAsia="ja-JP"/>
        </w:rPr>
        <w:t>ARFCN-ValueEUTRA</w:t>
      </w:r>
      <w:r>
        <w:rPr>
          <w:iCs/>
          <w:lang w:eastAsia="ja-JP"/>
        </w:rPr>
        <w:t xml:space="preserve"> and </w:t>
      </w:r>
      <w:r>
        <w:rPr>
          <w:i/>
        </w:rPr>
        <w:t>ARFCN-ValueE</w:t>
      </w:r>
      <w:r>
        <w:rPr>
          <w:i/>
        </w:rPr>
        <w:t>UTRA-v9a0</w:t>
      </w:r>
      <w:r>
        <w:t xml:space="preserve"> are</w:t>
      </w:r>
      <w:r>
        <w:rPr>
          <w:iCs/>
          <w:lang w:eastAsia="ja-JP"/>
        </w:rPr>
        <w:t xml:space="preserve"> used to indicate the ARFCN of the E-UTRA carrier frequency, as defined in TS 36.331 [12].</w:t>
      </w:r>
    </w:p>
    <w:p w14:paraId="7FFB16FB" w14:textId="77777777" w:rsidR="0023409A" w:rsidRDefault="007F1C8D">
      <w:pPr>
        <w:pStyle w:val="PL"/>
        <w:shd w:val="clear" w:color="auto" w:fill="E6E6E6"/>
        <w:rPr>
          <w:lang w:eastAsia="ja-JP"/>
        </w:rPr>
      </w:pPr>
      <w:r>
        <w:rPr>
          <w:lang w:eastAsia="ja-JP"/>
        </w:rPr>
        <w:t>-- ASN1START</w:t>
      </w:r>
    </w:p>
    <w:p w14:paraId="5EAD9A69" w14:textId="77777777" w:rsidR="0023409A" w:rsidRDefault="0023409A">
      <w:pPr>
        <w:pStyle w:val="PL"/>
        <w:shd w:val="clear" w:color="auto" w:fill="E6E6E6"/>
        <w:rPr>
          <w:lang w:eastAsia="ja-JP"/>
        </w:rPr>
      </w:pPr>
    </w:p>
    <w:p w14:paraId="45099878" w14:textId="77777777" w:rsidR="0023409A" w:rsidRDefault="007F1C8D">
      <w:pPr>
        <w:pStyle w:val="PL"/>
        <w:shd w:val="clear" w:color="auto" w:fill="E6E6E6"/>
        <w:rPr>
          <w:lang w:eastAsia="ja-JP"/>
        </w:rPr>
      </w:pPr>
      <w:r>
        <w:rPr>
          <w:lang w:eastAsia="ja-JP"/>
        </w:rPr>
        <w:t>ARFCN-ValueEUTRA ::= INTEGER (0..maxEARFCN)</w:t>
      </w:r>
    </w:p>
    <w:p w14:paraId="1C2B03C5" w14:textId="77777777" w:rsidR="0023409A" w:rsidRDefault="0023409A">
      <w:pPr>
        <w:pStyle w:val="PL"/>
        <w:shd w:val="clear" w:color="auto" w:fill="E6E6E6"/>
        <w:rPr>
          <w:lang w:eastAsia="ja-JP"/>
        </w:rPr>
      </w:pPr>
    </w:p>
    <w:p w14:paraId="393C5DAE" w14:textId="77777777" w:rsidR="0023409A" w:rsidRDefault="007F1C8D">
      <w:pPr>
        <w:pStyle w:val="PL"/>
        <w:shd w:val="clear" w:color="auto" w:fill="E6E6E6"/>
        <w:rPr>
          <w:lang w:eastAsia="ja-JP"/>
        </w:rPr>
      </w:pPr>
      <w:r>
        <w:rPr>
          <w:lang w:eastAsia="ja-JP"/>
        </w:rPr>
        <w:t>ARFCN-ValueEUTRA-v9a0 ::=</w:t>
      </w:r>
      <w:r>
        <w:rPr>
          <w:lang w:eastAsia="ja-JP"/>
        </w:rPr>
        <w:tab/>
        <w:t>INTEGER (maxEARFCN-Plus1..maxEARFCN2)</w:t>
      </w:r>
    </w:p>
    <w:p w14:paraId="5BE2B021" w14:textId="77777777" w:rsidR="0023409A" w:rsidRDefault="0023409A">
      <w:pPr>
        <w:pStyle w:val="PL"/>
        <w:shd w:val="clear" w:color="auto" w:fill="E6E6E6"/>
        <w:rPr>
          <w:lang w:eastAsia="ja-JP"/>
        </w:rPr>
      </w:pPr>
    </w:p>
    <w:p w14:paraId="228BCC9D" w14:textId="77777777" w:rsidR="0023409A" w:rsidRDefault="007F1C8D">
      <w:pPr>
        <w:pStyle w:val="PL"/>
        <w:shd w:val="clear" w:color="auto" w:fill="E6E6E6"/>
        <w:rPr>
          <w:lang w:eastAsia="ja-JP"/>
        </w:rPr>
      </w:pPr>
      <w:r>
        <w:rPr>
          <w:lang w:eastAsia="ja-JP"/>
        </w:rPr>
        <w:t>ARFCN-ValueEUTRA-r14 ::=</w:t>
      </w:r>
      <w:r>
        <w:rPr>
          <w:lang w:eastAsia="ja-JP"/>
        </w:rPr>
        <w:tab/>
        <w:t>INTEGER (0..maxEARFCN2)</w:t>
      </w:r>
    </w:p>
    <w:p w14:paraId="683568B7" w14:textId="77777777" w:rsidR="0023409A" w:rsidRDefault="0023409A">
      <w:pPr>
        <w:pStyle w:val="PL"/>
        <w:shd w:val="clear" w:color="auto" w:fill="E6E6E6"/>
        <w:rPr>
          <w:lang w:eastAsia="ja-JP"/>
        </w:rPr>
      </w:pPr>
    </w:p>
    <w:p w14:paraId="63FF31D5" w14:textId="77777777" w:rsidR="0023409A" w:rsidRDefault="007F1C8D">
      <w:pPr>
        <w:pStyle w:val="PL"/>
        <w:shd w:val="clear" w:color="auto" w:fill="E6E6E6"/>
        <w:rPr>
          <w:lang w:eastAsia="ja-JP"/>
        </w:rPr>
      </w:pPr>
      <w:r>
        <w:rPr>
          <w:lang w:eastAsia="ja-JP"/>
        </w:rPr>
        <w:t>-- ASN1STOP</w:t>
      </w:r>
    </w:p>
    <w:p w14:paraId="5027B429" w14:textId="77777777" w:rsidR="0023409A" w:rsidRDefault="0023409A">
      <w:pPr>
        <w:rPr>
          <w:lang w:eastAsia="ko-KR"/>
        </w:rPr>
      </w:pPr>
    </w:p>
    <w:p w14:paraId="1E37656F" w14:textId="77777777" w:rsidR="0023409A" w:rsidRDefault="007F1C8D">
      <w:pPr>
        <w:pStyle w:val="NO"/>
      </w:pPr>
      <w:r>
        <w:t>NOTE:</w:t>
      </w:r>
      <w:r>
        <w:tab/>
        <w:t xml:space="preserve">For fields using the original value range, as defined by IE </w:t>
      </w:r>
      <w:r>
        <w:rPr>
          <w:i/>
        </w:rPr>
        <w:t>ARFCN-ValueEUTRA</w:t>
      </w:r>
      <w:r>
        <w:t xml:space="preserve"> i.e. without suffix, value </w:t>
      </w:r>
      <w:r>
        <w:rPr>
          <w:i/>
        </w:rPr>
        <w:t>maxEARFCN</w:t>
      </w:r>
      <w:r>
        <w:t xml:space="preserve"> indicates that the E-UTRA carrier frequency is indicated by means of an e</w:t>
      </w:r>
      <w:r>
        <w:t>xtension.</w:t>
      </w:r>
    </w:p>
    <w:p w14:paraId="4E3B1350" w14:textId="77777777" w:rsidR="0023409A" w:rsidRDefault="007F1C8D">
      <w:pPr>
        <w:pStyle w:val="Heading4"/>
      </w:pPr>
      <w:bookmarkStart w:id="594" w:name="_Toc52547784"/>
      <w:bookmarkStart w:id="595" w:name="_Toc90719560"/>
      <w:bookmarkStart w:id="596" w:name="_Toc52547254"/>
      <w:bookmarkStart w:id="597" w:name="_Toc52548314"/>
      <w:bookmarkStart w:id="598" w:name="_Toc52546724"/>
      <w:bookmarkStart w:id="599" w:name="_Toc46486379"/>
      <w:bookmarkStart w:id="600" w:name="_Toc27765152"/>
      <w:bookmarkStart w:id="601" w:name="_Toc37680809"/>
      <w:r>
        <w:lastRenderedPageBreak/>
        <w:t>–</w:t>
      </w:r>
      <w:r>
        <w:tab/>
      </w:r>
      <w:r>
        <w:rPr>
          <w:i/>
        </w:rPr>
        <w:t>ARFCN-ValueNR</w:t>
      </w:r>
      <w:bookmarkEnd w:id="594"/>
      <w:bookmarkEnd w:id="595"/>
      <w:bookmarkEnd w:id="596"/>
      <w:bookmarkEnd w:id="597"/>
      <w:bookmarkEnd w:id="598"/>
      <w:bookmarkEnd w:id="599"/>
      <w:bookmarkEnd w:id="600"/>
      <w:bookmarkEnd w:id="601"/>
    </w:p>
    <w:p w14:paraId="4B60C28C" w14:textId="77777777" w:rsidR="0023409A" w:rsidRDefault="007F1C8D">
      <w:pPr>
        <w:rPr>
          <w:iCs/>
        </w:rPr>
      </w:pPr>
      <w:r>
        <w:t xml:space="preserve">The IE </w:t>
      </w:r>
      <w:r>
        <w:rPr>
          <w:i/>
        </w:rPr>
        <w:t>ARFCN-ValueNR</w:t>
      </w:r>
      <w:r>
        <w:rPr>
          <w:iCs/>
        </w:rPr>
        <w:t xml:space="preserve"> is used to indicate the ARFCN applicable for a downlink, uplink or bi-directional (TDD) NR global frequency raster, as defined in TS 38.101-2 [34] and TS 38.101-1 [37].</w:t>
      </w:r>
    </w:p>
    <w:p w14:paraId="5A145092" w14:textId="77777777" w:rsidR="0023409A" w:rsidRDefault="007F1C8D">
      <w:pPr>
        <w:pStyle w:val="PL"/>
        <w:shd w:val="clear" w:color="auto" w:fill="E6E6E6"/>
      </w:pPr>
      <w:r>
        <w:t>-- ASN1START</w:t>
      </w:r>
    </w:p>
    <w:p w14:paraId="5863D777" w14:textId="77777777" w:rsidR="0023409A" w:rsidRDefault="0023409A">
      <w:pPr>
        <w:pStyle w:val="PL"/>
        <w:shd w:val="clear" w:color="auto" w:fill="E6E6E6"/>
      </w:pPr>
    </w:p>
    <w:p w14:paraId="094DD5B0" w14:textId="77777777" w:rsidR="0023409A" w:rsidRDefault="007F1C8D">
      <w:pPr>
        <w:pStyle w:val="PL"/>
        <w:shd w:val="clear" w:color="auto" w:fill="E6E6E6"/>
      </w:pPr>
      <w:r>
        <w:t>ARFCN-ValueNR-r15 ::= INTE</w:t>
      </w:r>
      <w:r>
        <w:t>GER (0..3279165)</w:t>
      </w:r>
    </w:p>
    <w:p w14:paraId="0A0B722B" w14:textId="77777777" w:rsidR="0023409A" w:rsidRDefault="0023409A">
      <w:pPr>
        <w:pStyle w:val="PL"/>
        <w:shd w:val="clear" w:color="auto" w:fill="E6E6E6"/>
      </w:pPr>
    </w:p>
    <w:p w14:paraId="74279C0E" w14:textId="77777777" w:rsidR="0023409A" w:rsidRDefault="007F1C8D">
      <w:pPr>
        <w:pStyle w:val="PL"/>
        <w:shd w:val="clear" w:color="auto" w:fill="E6E6E6"/>
      </w:pPr>
      <w:r>
        <w:t>-- ASN1STOP</w:t>
      </w:r>
    </w:p>
    <w:p w14:paraId="2E9ACD62" w14:textId="77777777" w:rsidR="0023409A" w:rsidRDefault="0023409A">
      <w:pPr>
        <w:rPr>
          <w:lang w:eastAsia="ja-JP"/>
        </w:rPr>
      </w:pPr>
    </w:p>
    <w:p w14:paraId="03C5EBAB" w14:textId="77777777" w:rsidR="0023409A" w:rsidRDefault="007F1C8D">
      <w:pPr>
        <w:pStyle w:val="Heading4"/>
        <w:rPr>
          <w:i/>
          <w:iCs/>
        </w:rPr>
      </w:pPr>
      <w:bookmarkStart w:id="602" w:name="_Toc52547785"/>
      <w:bookmarkStart w:id="603" w:name="_Toc90719561"/>
      <w:bookmarkStart w:id="604" w:name="_Toc52548315"/>
      <w:bookmarkStart w:id="605" w:name="_Toc27765153"/>
      <w:bookmarkStart w:id="606" w:name="_Toc52546725"/>
      <w:bookmarkStart w:id="607" w:name="_Toc46486380"/>
      <w:bookmarkStart w:id="608" w:name="_Toc37680810"/>
      <w:bookmarkStart w:id="609" w:name="_Toc52547255"/>
      <w:r>
        <w:rPr>
          <w:i/>
          <w:iCs/>
        </w:rPr>
        <w:t>–</w:t>
      </w:r>
      <w:r>
        <w:rPr>
          <w:i/>
          <w:iCs/>
        </w:rPr>
        <w:tab/>
        <w:t>ARFCN-ValueUTRA</w:t>
      </w:r>
      <w:bookmarkEnd w:id="602"/>
      <w:bookmarkEnd w:id="603"/>
      <w:bookmarkEnd w:id="604"/>
      <w:bookmarkEnd w:id="605"/>
      <w:bookmarkEnd w:id="606"/>
      <w:bookmarkEnd w:id="607"/>
      <w:bookmarkEnd w:id="608"/>
      <w:bookmarkEnd w:id="609"/>
    </w:p>
    <w:p w14:paraId="5AEEA209" w14:textId="77777777" w:rsidR="0023409A" w:rsidRDefault="007F1C8D">
      <w:pPr>
        <w:rPr>
          <w:iCs/>
          <w:lang w:eastAsia="ja-JP"/>
        </w:rPr>
      </w:pPr>
      <w:r>
        <w:rPr>
          <w:lang w:eastAsia="ja-JP"/>
        </w:rPr>
        <w:t xml:space="preserve">The IE </w:t>
      </w:r>
      <w:r>
        <w:rPr>
          <w:i/>
          <w:lang w:eastAsia="ja-JP"/>
        </w:rPr>
        <w:t>ARFCN-ValueUTRA</w:t>
      </w:r>
      <w:r>
        <w:rPr>
          <w:iCs/>
          <w:lang w:eastAsia="ja-JP"/>
        </w:rPr>
        <w:t xml:space="preserve"> is used to indicate the ARFCN of the UTRA carrier frequency, as defined in TS 25.331 [13].</w:t>
      </w:r>
    </w:p>
    <w:p w14:paraId="0FCB25D7" w14:textId="77777777" w:rsidR="0023409A" w:rsidRDefault="007F1C8D">
      <w:pPr>
        <w:pStyle w:val="PL"/>
        <w:shd w:val="clear" w:color="auto" w:fill="E6E6E6"/>
      </w:pPr>
      <w:r>
        <w:t>-- ASN1START</w:t>
      </w:r>
    </w:p>
    <w:p w14:paraId="7F77522A" w14:textId="77777777" w:rsidR="0023409A" w:rsidRDefault="0023409A">
      <w:pPr>
        <w:pStyle w:val="PL"/>
        <w:shd w:val="clear" w:color="auto" w:fill="E6E6E6"/>
      </w:pPr>
    </w:p>
    <w:p w14:paraId="1F9803C8" w14:textId="77777777" w:rsidR="0023409A" w:rsidRDefault="007F1C8D">
      <w:pPr>
        <w:pStyle w:val="PL"/>
        <w:shd w:val="clear" w:color="auto" w:fill="E6E6E6"/>
      </w:pPr>
      <w:r>
        <w:t>ARFCN-ValueUTRA ::=</w:t>
      </w:r>
      <w:r>
        <w:tab/>
        <w:t>INTEGER (0..16383)</w:t>
      </w:r>
    </w:p>
    <w:p w14:paraId="25D5C023" w14:textId="77777777" w:rsidR="0023409A" w:rsidRDefault="0023409A">
      <w:pPr>
        <w:pStyle w:val="PL"/>
        <w:shd w:val="clear" w:color="auto" w:fill="E6E6E6"/>
      </w:pPr>
    </w:p>
    <w:p w14:paraId="1438C633" w14:textId="77777777" w:rsidR="0023409A" w:rsidRDefault="007F1C8D">
      <w:pPr>
        <w:pStyle w:val="PL"/>
        <w:shd w:val="clear" w:color="auto" w:fill="E6E6E6"/>
      </w:pPr>
      <w:r>
        <w:t>-- ASN1STOP</w:t>
      </w:r>
    </w:p>
    <w:p w14:paraId="611850F1" w14:textId="77777777" w:rsidR="0023409A" w:rsidRDefault="0023409A">
      <w:pPr>
        <w:rPr>
          <w:lang w:eastAsia="ko-KR"/>
        </w:rPr>
      </w:pPr>
    </w:p>
    <w:p w14:paraId="7CE61326" w14:textId="77777777" w:rsidR="0023409A" w:rsidRDefault="007F1C8D">
      <w:pPr>
        <w:pStyle w:val="Heading4"/>
      </w:pPr>
      <w:bookmarkStart w:id="610" w:name="_Toc52546726"/>
      <w:bookmarkStart w:id="611" w:name="_Toc52547256"/>
      <w:bookmarkStart w:id="612" w:name="_Toc37680811"/>
      <w:bookmarkStart w:id="613" w:name="_Toc27765154"/>
      <w:bookmarkStart w:id="614" w:name="_Toc90719562"/>
      <w:bookmarkStart w:id="615" w:name="_Toc46486381"/>
      <w:bookmarkStart w:id="616" w:name="_Toc52547786"/>
      <w:bookmarkStart w:id="617" w:name="_Toc52548316"/>
      <w:r>
        <w:t>–</w:t>
      </w:r>
      <w:r>
        <w:tab/>
      </w:r>
      <w:r>
        <w:rPr>
          <w:i/>
        </w:rPr>
        <w:t>CarrierFreq-NB</w:t>
      </w:r>
      <w:bookmarkEnd w:id="610"/>
      <w:bookmarkEnd w:id="611"/>
      <w:bookmarkEnd w:id="612"/>
      <w:bookmarkEnd w:id="613"/>
      <w:bookmarkEnd w:id="614"/>
      <w:bookmarkEnd w:id="615"/>
      <w:bookmarkEnd w:id="616"/>
      <w:bookmarkEnd w:id="617"/>
    </w:p>
    <w:p w14:paraId="2179A4B3" w14:textId="77777777" w:rsidR="0023409A" w:rsidRDefault="007F1C8D">
      <w:r>
        <w:t xml:space="preserve">The IE </w:t>
      </w:r>
      <w:r>
        <w:rPr>
          <w:i/>
        </w:rPr>
        <w:t xml:space="preserve">CarrierFreq-NB </w:t>
      </w:r>
      <w:r>
        <w:t>is used to provide the NB-IoT carrier frequency, as defined in TS 36.101 [21].</w:t>
      </w:r>
    </w:p>
    <w:p w14:paraId="52B01F4C" w14:textId="77777777" w:rsidR="0023409A" w:rsidRDefault="007F1C8D">
      <w:pPr>
        <w:pStyle w:val="PL"/>
        <w:shd w:val="clear" w:color="auto" w:fill="E6E6E6"/>
      </w:pPr>
      <w:r>
        <w:t>-- ASN1START</w:t>
      </w:r>
    </w:p>
    <w:p w14:paraId="49AD9042" w14:textId="77777777" w:rsidR="0023409A" w:rsidRDefault="0023409A">
      <w:pPr>
        <w:pStyle w:val="PL"/>
        <w:shd w:val="clear" w:color="auto" w:fill="E6E6E6"/>
      </w:pPr>
    </w:p>
    <w:p w14:paraId="2284122A" w14:textId="77777777" w:rsidR="0023409A" w:rsidRDefault="007F1C8D">
      <w:pPr>
        <w:pStyle w:val="PL"/>
        <w:shd w:val="clear" w:color="auto" w:fill="E6E6E6"/>
      </w:pPr>
      <w:r>
        <w:t>CarrierFreq-NB-r14 ::=</w:t>
      </w:r>
      <w:r>
        <w:tab/>
      </w:r>
      <w:r>
        <w:tab/>
        <w:t>SEQUENCE {</w:t>
      </w:r>
    </w:p>
    <w:p w14:paraId="3FB99519" w14:textId="77777777" w:rsidR="0023409A" w:rsidRDefault="007F1C8D">
      <w:pPr>
        <w:pStyle w:val="PL"/>
        <w:shd w:val="clear" w:color="auto" w:fill="E6E6E6"/>
      </w:pPr>
      <w:r>
        <w:tab/>
        <w:t>carrierFreq-r14</w:t>
      </w:r>
      <w:r>
        <w:tab/>
      </w:r>
      <w:r>
        <w:tab/>
      </w:r>
      <w:r>
        <w:tab/>
      </w:r>
      <w:r>
        <w:tab/>
      </w:r>
      <w:r>
        <w:rPr>
          <w:lang w:eastAsia="ja-JP"/>
        </w:rPr>
        <w:t>ARFCN-ValueEUTRA-r14,</w:t>
      </w:r>
    </w:p>
    <w:p w14:paraId="4D99B0A1" w14:textId="77777777" w:rsidR="0023409A" w:rsidRDefault="007F1C8D">
      <w:pPr>
        <w:pStyle w:val="PL"/>
        <w:shd w:val="clear" w:color="auto" w:fill="E6E6E6"/>
      </w:pPr>
      <w:r>
        <w:tab/>
        <w:t>carrierFreqOffset-r14</w:t>
      </w:r>
      <w:r>
        <w:tab/>
      </w:r>
      <w:r>
        <w:tab/>
        <w:t>CarrierFreqOffsetNB-r14</w:t>
      </w:r>
      <w:r>
        <w:tab/>
      </w:r>
      <w:r>
        <w:tab/>
      </w:r>
      <w:r>
        <w:tab/>
      </w:r>
      <w:r>
        <w:tab/>
        <w:t>OPTIONAL,</w:t>
      </w:r>
    </w:p>
    <w:p w14:paraId="1C19F472" w14:textId="77777777" w:rsidR="0023409A" w:rsidRDefault="007F1C8D">
      <w:pPr>
        <w:pStyle w:val="PL"/>
        <w:shd w:val="clear" w:color="auto" w:fill="E6E6E6"/>
      </w:pPr>
      <w:r>
        <w:tab/>
        <w:t>...</w:t>
      </w:r>
    </w:p>
    <w:p w14:paraId="2AC378BB" w14:textId="77777777" w:rsidR="0023409A" w:rsidRDefault="007F1C8D">
      <w:pPr>
        <w:pStyle w:val="PL"/>
        <w:shd w:val="clear" w:color="auto" w:fill="E6E6E6"/>
      </w:pPr>
      <w:r>
        <w:t>}</w:t>
      </w:r>
    </w:p>
    <w:p w14:paraId="27FB6411" w14:textId="77777777" w:rsidR="0023409A" w:rsidRDefault="0023409A">
      <w:pPr>
        <w:pStyle w:val="PL"/>
        <w:shd w:val="clear" w:color="auto" w:fill="E6E6E6"/>
      </w:pPr>
    </w:p>
    <w:p w14:paraId="723ABA9D" w14:textId="77777777" w:rsidR="0023409A" w:rsidRDefault="007F1C8D">
      <w:pPr>
        <w:pStyle w:val="PL"/>
        <w:shd w:val="clear" w:color="auto" w:fill="E6E6E6"/>
      </w:pPr>
      <w:r>
        <w:t>-- ASN1STOP</w:t>
      </w:r>
    </w:p>
    <w:p w14:paraId="5215FC1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E5A3F0C" w14:textId="77777777">
        <w:trPr>
          <w:cantSplit/>
          <w:tblHeader/>
        </w:trPr>
        <w:tc>
          <w:tcPr>
            <w:tcW w:w="9639" w:type="dxa"/>
          </w:tcPr>
          <w:p w14:paraId="3074DD4A" w14:textId="77777777" w:rsidR="0023409A" w:rsidRDefault="007F1C8D">
            <w:pPr>
              <w:pStyle w:val="TAH"/>
              <w:rPr>
                <w:lang w:eastAsia="en-GB"/>
              </w:rPr>
            </w:pPr>
            <w:r>
              <w:rPr>
                <w:i/>
              </w:rPr>
              <w:t>CarrierFreq-NB</w:t>
            </w:r>
            <w:r>
              <w:rPr>
                <w:iCs/>
                <w:lang w:eastAsia="en-GB"/>
              </w:rPr>
              <w:t xml:space="preserve"> field descriptions</w:t>
            </w:r>
          </w:p>
        </w:tc>
      </w:tr>
      <w:tr w:rsidR="0023409A" w14:paraId="44AE229C" w14:textId="77777777">
        <w:trPr>
          <w:cantSplit/>
        </w:trPr>
        <w:tc>
          <w:tcPr>
            <w:tcW w:w="9639" w:type="dxa"/>
          </w:tcPr>
          <w:p w14:paraId="373156B3" w14:textId="77777777" w:rsidR="0023409A" w:rsidRDefault="007F1C8D">
            <w:pPr>
              <w:pStyle w:val="TAL"/>
              <w:rPr>
                <w:b/>
                <w:i/>
              </w:rPr>
            </w:pPr>
            <w:r>
              <w:rPr>
                <w:b/>
                <w:i/>
              </w:rPr>
              <w:t>carrierFreq</w:t>
            </w:r>
          </w:p>
          <w:p w14:paraId="7AD7D25D" w14:textId="77777777" w:rsidR="0023409A" w:rsidRDefault="007F1C8D">
            <w:pPr>
              <w:pStyle w:val="TAL"/>
              <w:rPr>
                <w:i/>
              </w:rPr>
            </w:pPr>
            <w:r>
              <w:t>This field specifies the ARFCN applicable for the NB-IoT carrier frequency as defined in TS 36.101 [21, Table 5.7.3-1].</w:t>
            </w:r>
          </w:p>
        </w:tc>
      </w:tr>
      <w:tr w:rsidR="0023409A" w14:paraId="5BADB02B" w14:textId="77777777">
        <w:trPr>
          <w:cantSplit/>
        </w:trPr>
        <w:tc>
          <w:tcPr>
            <w:tcW w:w="9639" w:type="dxa"/>
          </w:tcPr>
          <w:p w14:paraId="67729901" w14:textId="77777777" w:rsidR="0023409A" w:rsidRDefault="007F1C8D">
            <w:pPr>
              <w:pStyle w:val="TAL"/>
              <w:tabs>
                <w:tab w:val="left" w:pos="34"/>
              </w:tabs>
              <w:rPr>
                <w:b/>
                <w:i/>
              </w:rPr>
            </w:pPr>
            <w:r>
              <w:rPr>
                <w:b/>
                <w:i/>
              </w:rPr>
              <w:t>carrierFreqOffset</w:t>
            </w:r>
          </w:p>
          <w:p w14:paraId="3264AF81" w14:textId="77777777" w:rsidR="0023409A" w:rsidRDefault="007F1C8D">
            <w:pPr>
              <w:pStyle w:val="TAL"/>
            </w:pPr>
            <w:r>
              <w:t xml:space="preserve">This field specifies the offset of the NB-IoT channel number to EARFCN as defined in TS 36.101 [21]. </w:t>
            </w:r>
          </w:p>
        </w:tc>
      </w:tr>
    </w:tbl>
    <w:p w14:paraId="314C4653" w14:textId="77777777" w:rsidR="0023409A" w:rsidRDefault="0023409A">
      <w:pPr>
        <w:rPr>
          <w:lang w:eastAsia="ko-KR"/>
        </w:rPr>
      </w:pPr>
    </w:p>
    <w:p w14:paraId="5632BCC9" w14:textId="77777777" w:rsidR="0023409A" w:rsidRDefault="007F1C8D">
      <w:pPr>
        <w:keepNext/>
        <w:keepLines/>
        <w:spacing w:before="120"/>
        <w:ind w:left="1418" w:hanging="1418"/>
        <w:outlineLvl w:val="3"/>
        <w:rPr>
          <w:rFonts w:ascii="Arial" w:hAnsi="Arial"/>
          <w:sz w:val="24"/>
          <w:lang w:eastAsia="zh-CN"/>
        </w:rPr>
      </w:pPr>
      <w:r>
        <w:rPr>
          <w:rFonts w:ascii="Arial" w:hAnsi="Arial"/>
          <w:sz w:val="24"/>
          <w:lang w:eastAsia="zh-CN"/>
        </w:rPr>
        <w:t>–</w:t>
      </w:r>
      <w:r>
        <w:rPr>
          <w:rFonts w:ascii="Arial" w:hAnsi="Arial"/>
          <w:sz w:val="24"/>
          <w:lang w:eastAsia="zh-CN"/>
        </w:rPr>
        <w:tab/>
      </w:r>
      <w:r>
        <w:rPr>
          <w:rFonts w:ascii="Arial" w:hAnsi="Arial"/>
          <w:i/>
          <w:sz w:val="24"/>
          <w:lang w:eastAsia="zh-CN"/>
        </w:rPr>
        <w:t>CarrierFreqOffsetNB</w:t>
      </w:r>
    </w:p>
    <w:p w14:paraId="738154AA" w14:textId="77777777" w:rsidR="0023409A" w:rsidRDefault="007F1C8D">
      <w:r>
        <w:t xml:space="preserve">The IE </w:t>
      </w:r>
      <w:r>
        <w:rPr>
          <w:i/>
        </w:rPr>
        <w:t xml:space="preserve">CarrierFreqOffsetNB </w:t>
      </w:r>
      <w:r>
        <w:t xml:space="preserve">is used to provide the </w:t>
      </w:r>
      <w:r>
        <w:rPr>
          <w:sz w:val="18"/>
          <w:lang w:eastAsia="zh-CN"/>
        </w:rPr>
        <w:t xml:space="preserve">offset of the NB-IoT channel number to EARFCN of </w:t>
      </w:r>
      <w:r>
        <w:t>a NB-IoT carrier.</w:t>
      </w:r>
    </w:p>
    <w:p w14:paraId="439A024E" w14:textId="77777777" w:rsidR="0023409A" w:rsidRDefault="007F1C8D">
      <w:pPr>
        <w:pStyle w:val="PL"/>
        <w:shd w:val="clear" w:color="auto" w:fill="E6E6E6"/>
      </w:pPr>
      <w:r>
        <w:t>-- ASN1START</w:t>
      </w:r>
    </w:p>
    <w:p w14:paraId="0657509E" w14:textId="77777777" w:rsidR="0023409A" w:rsidRDefault="0023409A">
      <w:pPr>
        <w:pStyle w:val="PL"/>
        <w:shd w:val="clear" w:color="auto" w:fill="E6E6E6"/>
      </w:pPr>
    </w:p>
    <w:p w14:paraId="5EBC6E8D" w14:textId="77777777" w:rsidR="0023409A" w:rsidRDefault="007F1C8D">
      <w:pPr>
        <w:pStyle w:val="PL"/>
        <w:shd w:val="clear" w:color="auto" w:fill="E6E6E6"/>
      </w:pPr>
      <w:r>
        <w:t>CarrierFreqOffsetNB-r14 ::=</w:t>
      </w:r>
      <w:r>
        <w:tab/>
      </w:r>
      <w:r>
        <w:tab/>
        <w:t>ENUMERATED {</w:t>
      </w:r>
    </w:p>
    <w:p w14:paraId="7DE9F70D" w14:textId="77777777" w:rsidR="0023409A" w:rsidRDefault="007F1C8D">
      <w:pPr>
        <w:pStyle w:val="PL"/>
        <w:shd w:val="clear" w:color="auto" w:fill="E6E6E6"/>
      </w:pPr>
      <w:r>
        <w:tab/>
      </w:r>
      <w:r>
        <w:tab/>
      </w:r>
      <w:r>
        <w:tab/>
      </w:r>
      <w:r>
        <w:tab/>
      </w:r>
      <w:r>
        <w:tab/>
      </w:r>
      <w:r>
        <w:tab/>
      </w:r>
      <w:r>
        <w:tab/>
      </w:r>
      <w:r>
        <w:tab/>
      </w:r>
      <w:r>
        <w:tab/>
        <w:t>v-10, v-9, v-8,</w:t>
      </w:r>
      <w:r>
        <w:tab/>
        <w:t>v-7, v-6, v-5, v-4, v-3, v-2, v-1, v-0dot5,</w:t>
      </w:r>
    </w:p>
    <w:p w14:paraId="13B7BA24" w14:textId="77777777" w:rsidR="0023409A" w:rsidRDefault="007F1C8D">
      <w:pPr>
        <w:pStyle w:val="PL"/>
        <w:shd w:val="clear" w:color="auto" w:fill="E6E6E6"/>
      </w:pPr>
      <w:r>
        <w:tab/>
      </w:r>
      <w:r>
        <w:tab/>
      </w:r>
      <w:r>
        <w:tab/>
      </w:r>
      <w:r>
        <w:tab/>
      </w:r>
      <w:r>
        <w:tab/>
      </w:r>
      <w:r>
        <w:tab/>
      </w:r>
      <w:r>
        <w:tab/>
      </w:r>
      <w:r>
        <w:tab/>
      </w:r>
      <w:r>
        <w:tab/>
        <w:t>v0, v1, v2, v3, v4, v5, v6, v7, v8, v9</w:t>
      </w:r>
    </w:p>
    <w:p w14:paraId="0A6CB9D8" w14:textId="77777777" w:rsidR="0023409A" w:rsidRDefault="007F1C8D">
      <w:pPr>
        <w:pStyle w:val="PL"/>
        <w:shd w:val="clear" w:color="auto" w:fill="E6E6E6"/>
      </w:pPr>
      <w:r>
        <w:tab/>
      </w:r>
      <w:r>
        <w:tab/>
      </w:r>
      <w:r>
        <w:tab/>
      </w:r>
      <w:r>
        <w:tab/>
      </w:r>
      <w:r>
        <w:tab/>
      </w:r>
      <w:r>
        <w:tab/>
      </w:r>
      <w:r>
        <w:tab/>
      </w:r>
      <w:r>
        <w:tab/>
      </w:r>
      <w:r>
        <w:tab/>
        <w:t>}</w:t>
      </w:r>
    </w:p>
    <w:p w14:paraId="082240E1" w14:textId="77777777" w:rsidR="0023409A" w:rsidRDefault="0023409A">
      <w:pPr>
        <w:pStyle w:val="PL"/>
        <w:shd w:val="clear" w:color="auto" w:fill="E6E6E6"/>
      </w:pPr>
    </w:p>
    <w:p w14:paraId="251FAE10" w14:textId="77777777" w:rsidR="0023409A" w:rsidRDefault="007F1C8D">
      <w:pPr>
        <w:pStyle w:val="PL"/>
        <w:shd w:val="clear" w:color="auto" w:fill="E6E6E6"/>
      </w:pPr>
      <w:r>
        <w:t>-- ASN1STOP</w:t>
      </w:r>
    </w:p>
    <w:p w14:paraId="4B6569BD"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D377360" w14:textId="77777777">
        <w:trPr>
          <w:cantSplit/>
          <w:tblHeader/>
        </w:trPr>
        <w:tc>
          <w:tcPr>
            <w:tcW w:w="9639" w:type="dxa"/>
          </w:tcPr>
          <w:p w14:paraId="0C964DE8" w14:textId="77777777" w:rsidR="0023409A" w:rsidRDefault="007F1C8D">
            <w:pPr>
              <w:pStyle w:val="TAH"/>
              <w:rPr>
                <w:i/>
                <w:lang w:eastAsia="en-GB"/>
              </w:rPr>
            </w:pPr>
            <w:r>
              <w:rPr>
                <w:i/>
              </w:rPr>
              <w:t xml:space="preserve">CarrierFreqOffsetNB </w:t>
            </w:r>
            <w:r>
              <w:rPr>
                <w:i/>
                <w:iCs/>
                <w:lang w:eastAsia="en-GB"/>
              </w:rPr>
              <w:t>field descriptions</w:t>
            </w:r>
          </w:p>
        </w:tc>
      </w:tr>
      <w:tr w:rsidR="0023409A" w14:paraId="13B1D65C" w14:textId="77777777">
        <w:trPr>
          <w:cantSplit/>
        </w:trPr>
        <w:tc>
          <w:tcPr>
            <w:tcW w:w="9639" w:type="dxa"/>
          </w:tcPr>
          <w:p w14:paraId="53522F9F" w14:textId="77777777" w:rsidR="0023409A" w:rsidRDefault="007F1C8D">
            <w:pPr>
              <w:pStyle w:val="TAL"/>
              <w:rPr>
                <w:b/>
                <w:i/>
              </w:rPr>
            </w:pPr>
            <w:r>
              <w:rPr>
                <w:b/>
                <w:i/>
              </w:rPr>
              <w:t>CarrierFreqOffsetNB</w:t>
            </w:r>
          </w:p>
          <w:p w14:paraId="12F9C972" w14:textId="77777777" w:rsidR="0023409A" w:rsidRDefault="007F1C8D">
            <w:pPr>
              <w:pStyle w:val="TAL"/>
            </w:pPr>
            <w:r>
              <w:t>This field specifies the offset of the NB-IoT channel number to EARFCN as defined in TS 36.101 [21]. Value v-10 means -10, v-9 means -9, and so on.</w:t>
            </w:r>
          </w:p>
        </w:tc>
      </w:tr>
    </w:tbl>
    <w:p w14:paraId="287946E3" w14:textId="77777777" w:rsidR="0023409A" w:rsidRDefault="0023409A">
      <w:pPr>
        <w:rPr>
          <w:lang w:eastAsia="ko-KR"/>
        </w:rPr>
      </w:pPr>
    </w:p>
    <w:p w14:paraId="4FA14689" w14:textId="77777777" w:rsidR="0023409A" w:rsidRDefault="007F1C8D">
      <w:pPr>
        <w:pStyle w:val="Heading4"/>
        <w:rPr>
          <w:i/>
          <w:iCs/>
          <w:lang w:eastAsia="ko-KR"/>
        </w:rPr>
      </w:pPr>
      <w:bookmarkStart w:id="618" w:name="_Toc37680812"/>
      <w:bookmarkStart w:id="619" w:name="_Toc27765155"/>
      <w:bookmarkStart w:id="620" w:name="_Toc46486382"/>
      <w:bookmarkStart w:id="621" w:name="_Toc52548317"/>
      <w:bookmarkStart w:id="622" w:name="_Toc52547787"/>
      <w:bookmarkStart w:id="623" w:name="_Toc52547257"/>
      <w:bookmarkStart w:id="624" w:name="_Toc52546727"/>
      <w:bookmarkStart w:id="625" w:name="_Toc90719563"/>
      <w:r>
        <w:rPr>
          <w:i/>
          <w:iCs/>
          <w:lang w:eastAsia="ko-KR"/>
        </w:rPr>
        <w:t>–</w:t>
      </w:r>
      <w:r>
        <w:rPr>
          <w:i/>
          <w:iCs/>
          <w:lang w:eastAsia="ko-KR"/>
        </w:rPr>
        <w:tab/>
        <w:t>CellGlobalIdEUTRA-AndUTRA</w:t>
      </w:r>
      <w:bookmarkEnd w:id="618"/>
      <w:bookmarkEnd w:id="619"/>
      <w:bookmarkEnd w:id="620"/>
      <w:bookmarkEnd w:id="621"/>
      <w:bookmarkEnd w:id="622"/>
      <w:bookmarkEnd w:id="623"/>
      <w:bookmarkEnd w:id="624"/>
      <w:bookmarkEnd w:id="625"/>
    </w:p>
    <w:p w14:paraId="791BC7F6" w14:textId="77777777" w:rsidR="0023409A" w:rsidRDefault="007F1C8D">
      <w:pPr>
        <w:rPr>
          <w:lang w:eastAsia="ko-KR"/>
        </w:rPr>
      </w:pPr>
      <w:r>
        <w:rPr>
          <w:lang w:eastAsia="ko-KR"/>
        </w:rPr>
        <w:t xml:space="preserve">The IE </w:t>
      </w:r>
      <w:r>
        <w:rPr>
          <w:i/>
          <w:lang w:eastAsia="ko-KR"/>
        </w:rPr>
        <w:t>CellGlobalIdEUTRA-AndUTRA</w:t>
      </w:r>
      <w:r>
        <w:rPr>
          <w:lang w:eastAsia="ko-KR"/>
        </w:rPr>
        <w:t xml:space="preserve"> specifies the global Cell</w:t>
      </w:r>
      <w:r>
        <w:rPr>
          <w:lang w:eastAsia="ko-KR"/>
        </w:rPr>
        <w:t xml:space="preserve"> Identifier for E</w:t>
      </w:r>
      <w:r>
        <w:rPr>
          <w:lang w:eastAsia="ko-KR"/>
        </w:rPr>
        <w:noBreakHyphen/>
        <w:t>UTRA or UTRA, the globally unique identity of a cell in E</w:t>
      </w:r>
      <w:r>
        <w:rPr>
          <w:lang w:eastAsia="ko-KR"/>
        </w:rPr>
        <w:noBreakHyphen/>
        <w:t>UTRA or UTRA.</w:t>
      </w:r>
    </w:p>
    <w:p w14:paraId="39D33289" w14:textId="77777777" w:rsidR="0023409A" w:rsidRDefault="007F1C8D">
      <w:pPr>
        <w:pStyle w:val="PL"/>
        <w:shd w:val="clear" w:color="auto" w:fill="E6E6E6"/>
        <w:rPr>
          <w:lang w:eastAsia="ko-KR"/>
        </w:rPr>
      </w:pPr>
      <w:r>
        <w:rPr>
          <w:lang w:eastAsia="ko-KR"/>
        </w:rPr>
        <w:t>-- ASN1START</w:t>
      </w:r>
    </w:p>
    <w:p w14:paraId="76468982" w14:textId="77777777" w:rsidR="0023409A" w:rsidRDefault="0023409A">
      <w:pPr>
        <w:pStyle w:val="PL"/>
        <w:shd w:val="clear" w:color="auto" w:fill="E6E6E6"/>
        <w:rPr>
          <w:lang w:eastAsia="ko-KR"/>
        </w:rPr>
      </w:pPr>
    </w:p>
    <w:p w14:paraId="0B1634F8" w14:textId="77777777" w:rsidR="0023409A" w:rsidRDefault="007F1C8D">
      <w:pPr>
        <w:pStyle w:val="PL"/>
        <w:shd w:val="clear" w:color="auto" w:fill="E6E6E6"/>
        <w:rPr>
          <w:lang w:eastAsia="ko-KR"/>
        </w:rPr>
      </w:pPr>
      <w:r>
        <w:rPr>
          <w:lang w:eastAsia="ko-KR"/>
        </w:rPr>
        <w:t>CellGlobalIdEUTRA-AndUTRA ::= SEQUENCE {</w:t>
      </w:r>
    </w:p>
    <w:p w14:paraId="6DFAC191" w14:textId="77777777" w:rsidR="0023409A" w:rsidRDefault="007F1C8D">
      <w:pPr>
        <w:pStyle w:val="PL"/>
        <w:shd w:val="clear" w:color="auto" w:fill="E6E6E6"/>
        <w:rPr>
          <w:lang w:eastAsia="ko-KR"/>
        </w:rPr>
      </w:pPr>
      <w:r>
        <w:rPr>
          <w:lang w:eastAsia="ko-KR"/>
        </w:rPr>
        <w:tab/>
        <w:t>plmn-Identity</w:t>
      </w:r>
      <w:r>
        <w:rPr>
          <w:lang w:eastAsia="ko-KR"/>
        </w:rPr>
        <w:tab/>
      </w:r>
      <w:r>
        <w:rPr>
          <w:lang w:eastAsia="ko-KR"/>
        </w:rPr>
        <w:tab/>
        <w:t>SEQUENCE {</w:t>
      </w:r>
    </w:p>
    <w:p w14:paraId="47E0CFB6" w14:textId="77777777" w:rsidR="0023409A" w:rsidRDefault="007F1C8D">
      <w:pPr>
        <w:pStyle w:val="PL"/>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mcc</w:t>
      </w:r>
      <w:r>
        <w:rPr>
          <w:lang w:eastAsia="ko-KR"/>
        </w:rPr>
        <w:tab/>
      </w:r>
      <w:r>
        <w:rPr>
          <w:lang w:eastAsia="ko-KR"/>
        </w:rPr>
        <w:tab/>
        <w:t>SEQUENCE (SIZE (3))</w:t>
      </w:r>
      <w:r>
        <w:rPr>
          <w:lang w:eastAsia="ko-KR"/>
        </w:rPr>
        <w:tab/>
        <w:t>OF INTEGER (0..9),</w:t>
      </w:r>
    </w:p>
    <w:p w14:paraId="168D52A9" w14:textId="77777777" w:rsidR="0023409A" w:rsidRDefault="007F1C8D">
      <w:pPr>
        <w:pStyle w:val="PL"/>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mnc</w:t>
      </w:r>
      <w:r>
        <w:rPr>
          <w:lang w:eastAsia="ko-KR"/>
        </w:rPr>
        <w:tab/>
      </w:r>
      <w:r>
        <w:rPr>
          <w:lang w:eastAsia="ko-KR"/>
        </w:rPr>
        <w:tab/>
        <w:t xml:space="preserve">SEQUENCE (SIZE </w:t>
      </w:r>
      <w:r>
        <w:rPr>
          <w:lang w:eastAsia="ko-KR"/>
        </w:rPr>
        <w:t>(2..3))</w:t>
      </w:r>
      <w:r>
        <w:rPr>
          <w:lang w:eastAsia="ko-KR"/>
        </w:rPr>
        <w:tab/>
        <w:t>OF INTEGER (0..9)</w:t>
      </w:r>
    </w:p>
    <w:p w14:paraId="46A8D331" w14:textId="77777777" w:rsidR="0023409A" w:rsidRDefault="007F1C8D">
      <w:pPr>
        <w:pStyle w:val="PL"/>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t>},</w:t>
      </w:r>
    </w:p>
    <w:p w14:paraId="55BAE8AC" w14:textId="77777777" w:rsidR="0023409A" w:rsidRDefault="007F1C8D">
      <w:pPr>
        <w:pStyle w:val="PL"/>
        <w:shd w:val="clear" w:color="auto" w:fill="E6E6E6"/>
        <w:rPr>
          <w:lang w:eastAsia="ko-KR"/>
        </w:rPr>
      </w:pPr>
      <w:r>
        <w:rPr>
          <w:lang w:eastAsia="ko-KR"/>
        </w:rPr>
        <w:tab/>
        <w:t>cellIdentity</w:t>
      </w:r>
      <w:r>
        <w:rPr>
          <w:lang w:eastAsia="ko-KR"/>
        </w:rPr>
        <w:tab/>
      </w:r>
      <w:r>
        <w:rPr>
          <w:lang w:eastAsia="ko-KR"/>
        </w:rPr>
        <w:tab/>
        <w:t>CHOICE {</w:t>
      </w:r>
    </w:p>
    <w:p w14:paraId="7E7D0192" w14:textId="77777777" w:rsidR="0023409A" w:rsidRDefault="007F1C8D">
      <w:pPr>
        <w:pStyle w:val="PL"/>
        <w:shd w:val="clear" w:color="auto" w:fill="E6E6E6"/>
        <w:rPr>
          <w:lang w:eastAsia="ko-KR"/>
        </w:rPr>
      </w:pPr>
      <w:r>
        <w:rPr>
          <w:lang w:eastAsia="ko-KR"/>
        </w:rPr>
        <w:tab/>
      </w:r>
      <w:r>
        <w:rPr>
          <w:lang w:eastAsia="ko-KR"/>
        </w:rPr>
        <w:tab/>
        <w:t>eutra</w:t>
      </w:r>
      <w:r>
        <w:rPr>
          <w:lang w:eastAsia="ko-KR"/>
        </w:rPr>
        <w:tab/>
        <w:t>BIT STRING (SIZE (28)),</w:t>
      </w:r>
    </w:p>
    <w:p w14:paraId="1CB23E3E" w14:textId="77777777" w:rsidR="0023409A" w:rsidRDefault="007F1C8D">
      <w:pPr>
        <w:pStyle w:val="PL"/>
        <w:shd w:val="clear" w:color="auto" w:fill="E6E6E6"/>
        <w:rPr>
          <w:lang w:eastAsia="ko-KR"/>
        </w:rPr>
      </w:pPr>
      <w:r>
        <w:rPr>
          <w:lang w:eastAsia="ko-KR"/>
        </w:rPr>
        <w:tab/>
      </w:r>
      <w:r>
        <w:rPr>
          <w:lang w:eastAsia="ko-KR"/>
        </w:rPr>
        <w:tab/>
        <w:t>utra</w:t>
      </w:r>
      <w:r>
        <w:rPr>
          <w:lang w:eastAsia="ko-KR"/>
        </w:rPr>
        <w:tab/>
        <w:t>BIT STRING (SIZE (32))</w:t>
      </w:r>
    </w:p>
    <w:p w14:paraId="7D0AA244" w14:textId="77777777" w:rsidR="0023409A" w:rsidRDefault="007F1C8D">
      <w:pPr>
        <w:pStyle w:val="PL"/>
        <w:shd w:val="clear" w:color="auto" w:fill="E6E6E6"/>
        <w:rPr>
          <w:lang w:eastAsia="ko-KR"/>
        </w:rPr>
      </w:pPr>
      <w:r>
        <w:rPr>
          <w:lang w:eastAsia="ko-KR"/>
        </w:rPr>
        <w:tab/>
        <w:t>},</w:t>
      </w:r>
    </w:p>
    <w:p w14:paraId="1C00116D" w14:textId="77777777" w:rsidR="0023409A" w:rsidRDefault="007F1C8D">
      <w:pPr>
        <w:pStyle w:val="PL"/>
        <w:shd w:val="clear" w:color="auto" w:fill="E6E6E6"/>
        <w:rPr>
          <w:lang w:eastAsia="ko-KR"/>
        </w:rPr>
      </w:pPr>
      <w:r>
        <w:rPr>
          <w:lang w:eastAsia="ko-KR"/>
        </w:rPr>
        <w:tab/>
        <w:t>...</w:t>
      </w:r>
    </w:p>
    <w:p w14:paraId="49A94CDA" w14:textId="77777777" w:rsidR="0023409A" w:rsidRDefault="007F1C8D">
      <w:pPr>
        <w:pStyle w:val="PL"/>
        <w:shd w:val="clear" w:color="auto" w:fill="E6E6E6"/>
        <w:rPr>
          <w:lang w:eastAsia="ko-KR"/>
        </w:rPr>
      </w:pPr>
      <w:r>
        <w:rPr>
          <w:lang w:eastAsia="ko-KR"/>
        </w:rPr>
        <w:t>}</w:t>
      </w:r>
    </w:p>
    <w:p w14:paraId="7EF62141" w14:textId="77777777" w:rsidR="0023409A" w:rsidRDefault="0023409A">
      <w:pPr>
        <w:pStyle w:val="PL"/>
        <w:shd w:val="clear" w:color="auto" w:fill="E6E6E6"/>
        <w:rPr>
          <w:lang w:eastAsia="ko-KR"/>
        </w:rPr>
      </w:pPr>
    </w:p>
    <w:p w14:paraId="4366C78E" w14:textId="77777777" w:rsidR="0023409A" w:rsidRDefault="007F1C8D">
      <w:pPr>
        <w:pStyle w:val="PL"/>
        <w:shd w:val="clear" w:color="auto" w:fill="E6E6E6"/>
        <w:rPr>
          <w:lang w:eastAsia="ko-KR"/>
        </w:rPr>
      </w:pPr>
      <w:r>
        <w:rPr>
          <w:lang w:eastAsia="ko-KR"/>
        </w:rPr>
        <w:t>-- ASN1STOP</w:t>
      </w:r>
    </w:p>
    <w:p w14:paraId="59025FB0" w14:textId="77777777" w:rsidR="0023409A" w:rsidRDefault="0023409A">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E58D60B" w14:textId="77777777">
        <w:trPr>
          <w:cantSplit/>
          <w:trHeight w:val="52"/>
          <w:tblHeader/>
        </w:trPr>
        <w:tc>
          <w:tcPr>
            <w:tcW w:w="9639" w:type="dxa"/>
            <w:tcBorders>
              <w:bottom w:val="single" w:sz="4" w:space="0" w:color="808080"/>
            </w:tcBorders>
          </w:tcPr>
          <w:p w14:paraId="4B1DB941" w14:textId="77777777" w:rsidR="0023409A" w:rsidRDefault="007F1C8D">
            <w:pPr>
              <w:keepNext/>
              <w:keepLines/>
              <w:spacing w:after="0"/>
              <w:jc w:val="center"/>
              <w:rPr>
                <w:rFonts w:ascii="Arial" w:hAnsi="Arial"/>
                <w:b/>
                <w:sz w:val="18"/>
                <w:lang w:eastAsia="ko-KR"/>
              </w:rPr>
            </w:pPr>
            <w:r>
              <w:rPr>
                <w:rFonts w:ascii="Arial" w:hAnsi="Arial"/>
                <w:b/>
                <w:i/>
                <w:iCs/>
                <w:sz w:val="18"/>
                <w:lang w:eastAsia="ko-KR"/>
              </w:rPr>
              <w:t>CellGlobalIdEUTRA-AndUTRA</w:t>
            </w:r>
            <w:r>
              <w:rPr>
                <w:rFonts w:ascii="Arial" w:hAnsi="Arial"/>
                <w:b/>
                <w:iCs/>
                <w:sz w:val="18"/>
                <w:lang w:eastAsia="ko-KR"/>
              </w:rPr>
              <w:t xml:space="preserve"> field descriptions</w:t>
            </w:r>
          </w:p>
        </w:tc>
      </w:tr>
      <w:tr w:rsidR="0023409A" w14:paraId="5767F3D2" w14:textId="77777777">
        <w:trPr>
          <w:cantSplit/>
        </w:trPr>
        <w:tc>
          <w:tcPr>
            <w:tcW w:w="9639" w:type="dxa"/>
          </w:tcPr>
          <w:p w14:paraId="41183F42" w14:textId="77777777" w:rsidR="0023409A" w:rsidRDefault="007F1C8D">
            <w:pPr>
              <w:keepNext/>
              <w:keepLines/>
              <w:spacing w:after="0"/>
              <w:rPr>
                <w:rFonts w:ascii="Arial" w:hAnsi="Arial"/>
                <w:b/>
                <w:bCs/>
                <w:i/>
                <w:iCs/>
                <w:sz w:val="18"/>
                <w:lang w:eastAsia="ko-KR"/>
              </w:rPr>
            </w:pPr>
            <w:r>
              <w:rPr>
                <w:rFonts w:ascii="Arial" w:hAnsi="Arial"/>
                <w:b/>
                <w:bCs/>
                <w:i/>
                <w:iCs/>
                <w:sz w:val="18"/>
                <w:lang w:eastAsia="ko-KR"/>
              </w:rPr>
              <w:t>plmn-Identity</w:t>
            </w:r>
          </w:p>
          <w:p w14:paraId="5A3FA9F5" w14:textId="77777777" w:rsidR="0023409A" w:rsidRDefault="007F1C8D">
            <w:pPr>
              <w:keepNext/>
              <w:keepLines/>
              <w:spacing w:after="0"/>
              <w:rPr>
                <w:rFonts w:ascii="Arial" w:hAnsi="Arial"/>
                <w:sz w:val="18"/>
                <w:lang w:eastAsia="ko-KR"/>
              </w:rPr>
            </w:pPr>
            <w:r>
              <w:rPr>
                <w:rFonts w:ascii="Arial" w:hAnsi="Arial"/>
                <w:sz w:val="18"/>
                <w:lang w:eastAsia="ko-KR"/>
              </w:rPr>
              <w:t xml:space="preserve">This field identifies the PLMN of the cell as </w:t>
            </w:r>
            <w:r>
              <w:rPr>
                <w:rFonts w:ascii="Arial" w:hAnsi="Arial"/>
                <w:sz w:val="18"/>
                <w:lang w:eastAsia="ko-KR"/>
              </w:rPr>
              <w:t>defined in TS 36.331 [12].</w:t>
            </w:r>
          </w:p>
        </w:tc>
      </w:tr>
      <w:tr w:rsidR="0023409A" w14:paraId="2B415359" w14:textId="77777777">
        <w:trPr>
          <w:cantSplit/>
        </w:trPr>
        <w:tc>
          <w:tcPr>
            <w:tcW w:w="9639" w:type="dxa"/>
          </w:tcPr>
          <w:p w14:paraId="4A0194A2" w14:textId="77777777" w:rsidR="0023409A" w:rsidRDefault="007F1C8D">
            <w:pPr>
              <w:keepNext/>
              <w:keepLines/>
              <w:spacing w:after="0"/>
              <w:rPr>
                <w:rFonts w:ascii="Arial" w:hAnsi="Arial"/>
                <w:b/>
                <w:i/>
                <w:sz w:val="18"/>
                <w:lang w:eastAsia="ko-KR"/>
              </w:rPr>
            </w:pPr>
            <w:r>
              <w:rPr>
                <w:rFonts w:ascii="Arial" w:hAnsi="Arial"/>
                <w:b/>
                <w:i/>
                <w:sz w:val="18"/>
                <w:lang w:eastAsia="ko-KR"/>
              </w:rPr>
              <w:t>cellIdentity</w:t>
            </w:r>
          </w:p>
          <w:p w14:paraId="39AFE06C" w14:textId="77777777" w:rsidR="0023409A" w:rsidRDefault="007F1C8D">
            <w:pPr>
              <w:keepNext/>
              <w:keepLines/>
              <w:spacing w:after="0"/>
              <w:rPr>
                <w:rFonts w:ascii="Arial" w:hAnsi="Arial"/>
                <w:sz w:val="18"/>
                <w:lang w:eastAsia="ko-KR"/>
              </w:rPr>
            </w:pPr>
            <w:r>
              <w:rPr>
                <w:rFonts w:ascii="Arial" w:hAnsi="Arial"/>
                <w:sz w:val="18"/>
                <w:lang w:eastAsia="ko-KR"/>
              </w:rPr>
              <w:t>This field defines the identity of the cell within the context of the PLMN as defined in TS 36.331 [12] and TS 25.331 [13]. The size of the bit string allows for the 32-bit extended UTRAN cell ID; in the case the ce</w:t>
            </w:r>
            <w:r>
              <w:rPr>
                <w:rFonts w:ascii="Arial" w:hAnsi="Arial"/>
                <w:sz w:val="18"/>
                <w:lang w:eastAsia="ko-KR"/>
              </w:rPr>
              <w:t>ll ID is shorter, the first bits of the string are set to 0.</w:t>
            </w:r>
          </w:p>
        </w:tc>
      </w:tr>
    </w:tbl>
    <w:p w14:paraId="04273515" w14:textId="77777777" w:rsidR="0023409A" w:rsidRDefault="0023409A">
      <w:pPr>
        <w:rPr>
          <w:lang w:eastAsia="ko-KR"/>
        </w:rPr>
      </w:pPr>
    </w:p>
    <w:p w14:paraId="6F2C1F7F" w14:textId="77777777" w:rsidR="0023409A" w:rsidRDefault="007F1C8D">
      <w:pPr>
        <w:pStyle w:val="Heading4"/>
        <w:rPr>
          <w:i/>
          <w:iCs/>
          <w:lang w:eastAsia="ko-KR"/>
        </w:rPr>
      </w:pPr>
      <w:bookmarkStart w:id="626" w:name="_Toc52546728"/>
      <w:bookmarkStart w:id="627" w:name="_Toc52548318"/>
      <w:bookmarkStart w:id="628" w:name="_Toc46486383"/>
      <w:bookmarkStart w:id="629" w:name="_Toc52547258"/>
      <w:bookmarkStart w:id="630" w:name="_Toc52547788"/>
      <w:bookmarkStart w:id="631" w:name="_Toc37680813"/>
      <w:bookmarkStart w:id="632" w:name="_Toc27765156"/>
      <w:bookmarkStart w:id="633" w:name="_Toc90719564"/>
      <w:r>
        <w:rPr>
          <w:i/>
          <w:iCs/>
          <w:lang w:eastAsia="ko-KR"/>
        </w:rPr>
        <w:lastRenderedPageBreak/>
        <w:t>–</w:t>
      </w:r>
      <w:r>
        <w:rPr>
          <w:i/>
          <w:iCs/>
          <w:lang w:eastAsia="ko-KR"/>
        </w:rPr>
        <w:tab/>
        <w:t>CellGlobalIdGERAN</w:t>
      </w:r>
      <w:bookmarkEnd w:id="626"/>
      <w:bookmarkEnd w:id="627"/>
      <w:bookmarkEnd w:id="628"/>
      <w:bookmarkEnd w:id="629"/>
      <w:bookmarkEnd w:id="630"/>
      <w:bookmarkEnd w:id="631"/>
      <w:bookmarkEnd w:id="632"/>
      <w:bookmarkEnd w:id="633"/>
    </w:p>
    <w:p w14:paraId="0AC1462C" w14:textId="77777777" w:rsidR="0023409A" w:rsidRDefault="007F1C8D">
      <w:pPr>
        <w:rPr>
          <w:lang w:eastAsia="ko-KR"/>
        </w:rPr>
      </w:pPr>
      <w:r>
        <w:rPr>
          <w:lang w:eastAsia="ko-KR"/>
        </w:rPr>
        <w:t xml:space="preserve">The IE </w:t>
      </w:r>
      <w:r>
        <w:rPr>
          <w:i/>
          <w:lang w:eastAsia="ko-KR"/>
        </w:rPr>
        <w:t>CellGlobalIdGERAN</w:t>
      </w:r>
      <w:r>
        <w:rPr>
          <w:lang w:eastAsia="ko-KR"/>
        </w:rPr>
        <w:t xml:space="preserve"> specifies the global Cell Identifier for GERAN, the globally unique identity of a cell in GERAN.</w:t>
      </w:r>
    </w:p>
    <w:p w14:paraId="33ADC35A" w14:textId="77777777" w:rsidR="0023409A" w:rsidRDefault="007F1C8D">
      <w:pPr>
        <w:pStyle w:val="PL"/>
        <w:shd w:val="clear" w:color="auto" w:fill="E6E6E6"/>
        <w:rPr>
          <w:lang w:eastAsia="ko-KR"/>
        </w:rPr>
      </w:pPr>
      <w:r>
        <w:rPr>
          <w:lang w:eastAsia="ko-KR"/>
        </w:rPr>
        <w:t>-- ASN1START</w:t>
      </w:r>
    </w:p>
    <w:p w14:paraId="2C2C2478" w14:textId="77777777" w:rsidR="0023409A" w:rsidRDefault="0023409A">
      <w:pPr>
        <w:pStyle w:val="PL"/>
        <w:shd w:val="clear" w:color="auto" w:fill="E6E6E6"/>
        <w:rPr>
          <w:lang w:eastAsia="ko-KR"/>
        </w:rPr>
      </w:pPr>
    </w:p>
    <w:p w14:paraId="347FE217" w14:textId="77777777" w:rsidR="0023409A" w:rsidRDefault="007F1C8D">
      <w:pPr>
        <w:pStyle w:val="PL"/>
        <w:shd w:val="clear" w:color="auto" w:fill="E6E6E6"/>
        <w:rPr>
          <w:lang w:eastAsia="ko-KR"/>
        </w:rPr>
      </w:pPr>
      <w:r>
        <w:rPr>
          <w:lang w:eastAsia="ko-KR"/>
        </w:rPr>
        <w:t>CellGlobalIdGERAN ::= SEQUENCE {</w:t>
      </w:r>
    </w:p>
    <w:p w14:paraId="291165AC" w14:textId="77777777" w:rsidR="0023409A" w:rsidRDefault="007F1C8D">
      <w:pPr>
        <w:pStyle w:val="PL"/>
        <w:shd w:val="clear" w:color="auto" w:fill="E6E6E6"/>
        <w:rPr>
          <w:lang w:eastAsia="ko-KR"/>
        </w:rPr>
      </w:pPr>
      <w:r>
        <w:rPr>
          <w:lang w:eastAsia="ko-KR"/>
        </w:rPr>
        <w:tab/>
        <w:t>plm</w:t>
      </w:r>
      <w:r>
        <w:rPr>
          <w:lang w:eastAsia="ko-KR"/>
        </w:rPr>
        <w:t>n-Identity</w:t>
      </w:r>
      <w:r>
        <w:rPr>
          <w:lang w:eastAsia="ko-KR"/>
        </w:rPr>
        <w:tab/>
      </w:r>
      <w:r>
        <w:rPr>
          <w:lang w:eastAsia="ko-KR"/>
        </w:rPr>
        <w:tab/>
        <w:t>SEQUENCE {</w:t>
      </w:r>
    </w:p>
    <w:p w14:paraId="1B763EBE" w14:textId="77777777" w:rsidR="0023409A" w:rsidRDefault="007F1C8D">
      <w:pPr>
        <w:pStyle w:val="PL"/>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mcc</w:t>
      </w:r>
      <w:r>
        <w:rPr>
          <w:lang w:eastAsia="ko-KR"/>
        </w:rPr>
        <w:tab/>
      </w:r>
      <w:r>
        <w:rPr>
          <w:lang w:eastAsia="ko-KR"/>
        </w:rPr>
        <w:tab/>
        <w:t>SEQUENCE (SIZE (3))</w:t>
      </w:r>
      <w:r>
        <w:rPr>
          <w:lang w:eastAsia="ko-KR"/>
        </w:rPr>
        <w:tab/>
        <w:t>OF INTEGER (0..9),</w:t>
      </w:r>
    </w:p>
    <w:p w14:paraId="2251CEE6" w14:textId="77777777" w:rsidR="0023409A" w:rsidRDefault="007F1C8D">
      <w:pPr>
        <w:pStyle w:val="PL"/>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mnc</w:t>
      </w:r>
      <w:r>
        <w:rPr>
          <w:lang w:eastAsia="ko-KR"/>
        </w:rPr>
        <w:tab/>
      </w:r>
      <w:r>
        <w:rPr>
          <w:lang w:eastAsia="ko-KR"/>
        </w:rPr>
        <w:tab/>
        <w:t>SEQUENCE (SIZE (2..3))</w:t>
      </w:r>
      <w:r>
        <w:rPr>
          <w:lang w:eastAsia="ko-KR"/>
        </w:rPr>
        <w:tab/>
        <w:t>OF INTEGER (0..9)</w:t>
      </w:r>
    </w:p>
    <w:p w14:paraId="377B1928" w14:textId="77777777" w:rsidR="0023409A" w:rsidRDefault="007F1C8D">
      <w:pPr>
        <w:pStyle w:val="PL"/>
        <w:shd w:val="clear" w:color="auto" w:fill="E6E6E6"/>
        <w:rPr>
          <w:lang w:eastAsia="ko-KR"/>
        </w:rPr>
      </w:pP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w:t>
      </w:r>
    </w:p>
    <w:p w14:paraId="0880F7F0" w14:textId="77777777" w:rsidR="0023409A" w:rsidRDefault="007F1C8D">
      <w:pPr>
        <w:pStyle w:val="PL"/>
        <w:shd w:val="clear" w:color="auto" w:fill="E6E6E6"/>
        <w:rPr>
          <w:lang w:eastAsia="ko-KR"/>
        </w:rPr>
      </w:pPr>
      <w:r>
        <w:rPr>
          <w:lang w:eastAsia="ko-KR"/>
        </w:rPr>
        <w:tab/>
        <w:t>locationAreaCode</w:t>
      </w:r>
      <w:r>
        <w:rPr>
          <w:lang w:eastAsia="ko-KR"/>
        </w:rPr>
        <w:tab/>
      </w:r>
      <w:r>
        <w:rPr>
          <w:lang w:eastAsia="ko-KR"/>
        </w:rPr>
        <w:tab/>
        <w:t>BIT STRING (SIZE (16)),</w:t>
      </w:r>
    </w:p>
    <w:p w14:paraId="56B474F3" w14:textId="77777777" w:rsidR="0023409A" w:rsidRDefault="007F1C8D">
      <w:pPr>
        <w:pStyle w:val="PL"/>
        <w:shd w:val="clear" w:color="auto" w:fill="E6E6E6"/>
        <w:rPr>
          <w:lang w:eastAsia="ko-KR"/>
        </w:rPr>
      </w:pPr>
      <w:r>
        <w:rPr>
          <w:lang w:eastAsia="ko-KR"/>
        </w:rPr>
        <w:tab/>
        <w:t>cellIdentity</w:t>
      </w:r>
      <w:r>
        <w:rPr>
          <w:lang w:eastAsia="ko-KR"/>
        </w:rPr>
        <w:tab/>
      </w:r>
      <w:r>
        <w:rPr>
          <w:lang w:eastAsia="ko-KR"/>
        </w:rPr>
        <w:tab/>
      </w:r>
      <w:r>
        <w:rPr>
          <w:lang w:eastAsia="ko-KR"/>
        </w:rPr>
        <w:tab/>
        <w:t>BIT STRING (SIZE (16)),</w:t>
      </w:r>
    </w:p>
    <w:p w14:paraId="63F7620C" w14:textId="77777777" w:rsidR="0023409A" w:rsidRDefault="007F1C8D">
      <w:pPr>
        <w:pStyle w:val="PL"/>
        <w:shd w:val="clear" w:color="auto" w:fill="E6E6E6"/>
        <w:rPr>
          <w:lang w:eastAsia="ko-KR"/>
        </w:rPr>
      </w:pPr>
      <w:r>
        <w:rPr>
          <w:lang w:eastAsia="ko-KR"/>
        </w:rPr>
        <w:tab/>
        <w:t>...</w:t>
      </w:r>
    </w:p>
    <w:p w14:paraId="2479430C" w14:textId="77777777" w:rsidR="0023409A" w:rsidRDefault="007F1C8D">
      <w:pPr>
        <w:pStyle w:val="PL"/>
        <w:shd w:val="clear" w:color="auto" w:fill="E6E6E6"/>
        <w:rPr>
          <w:lang w:eastAsia="ko-KR"/>
        </w:rPr>
      </w:pPr>
      <w:r>
        <w:rPr>
          <w:lang w:eastAsia="ko-KR"/>
        </w:rPr>
        <w:t>}</w:t>
      </w:r>
    </w:p>
    <w:p w14:paraId="5B0DF149" w14:textId="77777777" w:rsidR="0023409A" w:rsidRDefault="0023409A">
      <w:pPr>
        <w:pStyle w:val="PL"/>
        <w:shd w:val="clear" w:color="auto" w:fill="E6E6E6"/>
        <w:rPr>
          <w:lang w:eastAsia="ko-KR"/>
        </w:rPr>
      </w:pPr>
    </w:p>
    <w:p w14:paraId="40EE53C3" w14:textId="77777777" w:rsidR="0023409A" w:rsidRDefault="007F1C8D">
      <w:pPr>
        <w:pStyle w:val="PL"/>
        <w:shd w:val="clear" w:color="auto" w:fill="E6E6E6"/>
        <w:rPr>
          <w:lang w:eastAsia="ko-KR"/>
        </w:rPr>
      </w:pPr>
      <w:r>
        <w:rPr>
          <w:lang w:eastAsia="ko-KR"/>
        </w:rPr>
        <w:t>-- ASN1STOP</w:t>
      </w:r>
    </w:p>
    <w:p w14:paraId="12103C4E" w14:textId="77777777" w:rsidR="0023409A" w:rsidRDefault="0023409A">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199C6AB" w14:textId="77777777">
        <w:trPr>
          <w:cantSplit/>
          <w:trHeight w:val="52"/>
          <w:tblHeader/>
        </w:trPr>
        <w:tc>
          <w:tcPr>
            <w:tcW w:w="9639" w:type="dxa"/>
            <w:tcBorders>
              <w:bottom w:val="single" w:sz="4" w:space="0" w:color="808080"/>
            </w:tcBorders>
          </w:tcPr>
          <w:p w14:paraId="13E6355C" w14:textId="77777777" w:rsidR="0023409A" w:rsidRDefault="007F1C8D">
            <w:pPr>
              <w:keepNext/>
              <w:keepLines/>
              <w:spacing w:after="0"/>
              <w:jc w:val="center"/>
              <w:rPr>
                <w:rFonts w:ascii="Arial" w:hAnsi="Arial"/>
                <w:b/>
                <w:sz w:val="18"/>
                <w:lang w:eastAsia="ko-KR"/>
              </w:rPr>
            </w:pPr>
            <w:r>
              <w:rPr>
                <w:rFonts w:ascii="Arial" w:hAnsi="Arial"/>
                <w:b/>
                <w:i/>
                <w:iCs/>
                <w:sz w:val="18"/>
                <w:lang w:eastAsia="ko-KR"/>
              </w:rPr>
              <w:t>CellGlobalIdGERAN</w:t>
            </w:r>
            <w:r>
              <w:rPr>
                <w:rFonts w:ascii="Arial" w:hAnsi="Arial"/>
                <w:b/>
                <w:iCs/>
                <w:sz w:val="18"/>
                <w:lang w:eastAsia="ko-KR"/>
              </w:rPr>
              <w:t xml:space="preserve"> field descriptions</w:t>
            </w:r>
          </w:p>
        </w:tc>
      </w:tr>
      <w:tr w:rsidR="0023409A" w14:paraId="48FC5450" w14:textId="77777777">
        <w:trPr>
          <w:cantSplit/>
        </w:trPr>
        <w:tc>
          <w:tcPr>
            <w:tcW w:w="9639" w:type="dxa"/>
          </w:tcPr>
          <w:p w14:paraId="03674319" w14:textId="77777777" w:rsidR="0023409A" w:rsidRDefault="007F1C8D">
            <w:pPr>
              <w:keepNext/>
              <w:keepLines/>
              <w:spacing w:after="0"/>
              <w:rPr>
                <w:rFonts w:ascii="Arial" w:hAnsi="Arial"/>
                <w:b/>
                <w:bCs/>
                <w:i/>
                <w:iCs/>
                <w:sz w:val="18"/>
                <w:lang w:eastAsia="ko-KR"/>
              </w:rPr>
            </w:pPr>
            <w:r>
              <w:rPr>
                <w:rFonts w:ascii="Arial" w:hAnsi="Arial"/>
                <w:b/>
                <w:bCs/>
                <w:i/>
                <w:iCs/>
                <w:sz w:val="18"/>
                <w:lang w:eastAsia="ko-KR"/>
              </w:rPr>
              <w:t>plmn-Identity</w:t>
            </w:r>
          </w:p>
          <w:p w14:paraId="2B85D9AC" w14:textId="77777777" w:rsidR="0023409A" w:rsidRDefault="007F1C8D">
            <w:pPr>
              <w:keepNext/>
              <w:keepLines/>
              <w:spacing w:after="0"/>
              <w:rPr>
                <w:rFonts w:ascii="Arial" w:hAnsi="Arial"/>
                <w:sz w:val="18"/>
                <w:lang w:eastAsia="ko-KR"/>
              </w:rPr>
            </w:pPr>
            <w:r>
              <w:rPr>
                <w:rFonts w:ascii="Arial" w:hAnsi="Arial"/>
                <w:sz w:val="18"/>
                <w:lang w:eastAsia="ko-KR"/>
              </w:rPr>
              <w:t>This field identifies the PLMN of the cell.</w:t>
            </w:r>
          </w:p>
        </w:tc>
      </w:tr>
      <w:tr w:rsidR="0023409A" w14:paraId="2C79F41A" w14:textId="77777777">
        <w:trPr>
          <w:cantSplit/>
        </w:trPr>
        <w:tc>
          <w:tcPr>
            <w:tcW w:w="9639" w:type="dxa"/>
          </w:tcPr>
          <w:p w14:paraId="133B5DCA" w14:textId="77777777" w:rsidR="0023409A" w:rsidRDefault="007F1C8D">
            <w:pPr>
              <w:keepNext/>
              <w:keepLines/>
              <w:spacing w:after="0"/>
              <w:rPr>
                <w:rFonts w:ascii="Arial" w:hAnsi="Arial"/>
                <w:b/>
                <w:bCs/>
                <w:i/>
                <w:iCs/>
                <w:sz w:val="18"/>
                <w:lang w:eastAsia="ko-KR"/>
              </w:rPr>
            </w:pPr>
            <w:r>
              <w:rPr>
                <w:rFonts w:ascii="Arial" w:hAnsi="Arial"/>
                <w:b/>
                <w:bCs/>
                <w:i/>
                <w:iCs/>
                <w:sz w:val="18"/>
                <w:lang w:eastAsia="ko-KR"/>
              </w:rPr>
              <w:t>locationAreaCode</w:t>
            </w:r>
          </w:p>
          <w:p w14:paraId="6789CC92" w14:textId="77777777" w:rsidR="0023409A" w:rsidRDefault="007F1C8D">
            <w:pPr>
              <w:keepNext/>
              <w:keepLines/>
              <w:spacing w:after="0"/>
              <w:rPr>
                <w:rFonts w:ascii="Arial" w:hAnsi="Arial"/>
                <w:sz w:val="18"/>
                <w:lang w:eastAsia="ko-KR"/>
              </w:rPr>
            </w:pPr>
            <w:r>
              <w:rPr>
                <w:rFonts w:ascii="Arial" w:hAnsi="Arial"/>
                <w:sz w:val="18"/>
                <w:lang w:eastAsia="ko-KR"/>
              </w:rPr>
              <w:t>This field is a fixed length code identifying the location area within a PLMN.</w:t>
            </w:r>
          </w:p>
        </w:tc>
      </w:tr>
      <w:tr w:rsidR="0023409A" w14:paraId="12236514" w14:textId="77777777">
        <w:trPr>
          <w:cantSplit/>
        </w:trPr>
        <w:tc>
          <w:tcPr>
            <w:tcW w:w="9639" w:type="dxa"/>
          </w:tcPr>
          <w:p w14:paraId="5D9654F9" w14:textId="77777777" w:rsidR="0023409A" w:rsidRDefault="007F1C8D">
            <w:pPr>
              <w:keepNext/>
              <w:keepLines/>
              <w:spacing w:after="0"/>
              <w:rPr>
                <w:rFonts w:ascii="Arial" w:hAnsi="Arial"/>
                <w:b/>
                <w:bCs/>
                <w:i/>
                <w:iCs/>
                <w:sz w:val="18"/>
                <w:lang w:eastAsia="ko-KR"/>
              </w:rPr>
            </w:pPr>
            <w:r>
              <w:rPr>
                <w:rFonts w:ascii="Arial" w:hAnsi="Arial"/>
                <w:b/>
                <w:bCs/>
                <w:i/>
                <w:iCs/>
                <w:sz w:val="18"/>
                <w:lang w:eastAsia="ko-KR"/>
              </w:rPr>
              <w:t>cellIdentity</w:t>
            </w:r>
          </w:p>
          <w:p w14:paraId="6B46B1E4" w14:textId="77777777" w:rsidR="0023409A" w:rsidRDefault="007F1C8D">
            <w:pPr>
              <w:keepNext/>
              <w:keepLines/>
              <w:spacing w:after="0"/>
              <w:rPr>
                <w:rFonts w:ascii="Arial" w:hAnsi="Arial"/>
                <w:sz w:val="18"/>
                <w:lang w:eastAsia="ko-KR"/>
              </w:rPr>
            </w:pPr>
            <w:r>
              <w:rPr>
                <w:rFonts w:ascii="Arial" w:hAnsi="Arial"/>
                <w:sz w:val="18"/>
                <w:lang w:eastAsia="ko-KR"/>
              </w:rPr>
              <w:t xml:space="preserve">This field specifies the cell </w:t>
            </w:r>
            <w:r>
              <w:rPr>
                <w:rFonts w:ascii="Arial" w:hAnsi="Arial"/>
                <w:sz w:val="18"/>
                <w:lang w:eastAsia="ko-KR"/>
              </w:rPr>
              <w:t>Identifier which is unique within the context of the GERAN location area.</w:t>
            </w:r>
          </w:p>
        </w:tc>
      </w:tr>
    </w:tbl>
    <w:p w14:paraId="72E95D72" w14:textId="77777777" w:rsidR="0023409A" w:rsidRDefault="0023409A">
      <w:pPr>
        <w:rPr>
          <w:lang w:eastAsia="ko-KR"/>
        </w:rPr>
      </w:pPr>
    </w:p>
    <w:p w14:paraId="7DB2CC8E" w14:textId="77777777" w:rsidR="0023409A" w:rsidRDefault="007F1C8D">
      <w:pPr>
        <w:pStyle w:val="Heading4"/>
        <w:rPr>
          <w:i/>
          <w:iCs/>
          <w:lang w:eastAsia="ko-KR"/>
        </w:rPr>
      </w:pPr>
      <w:bookmarkStart w:id="634" w:name="_Toc37680814"/>
      <w:bookmarkStart w:id="635" w:name="_Toc52547259"/>
      <w:bookmarkStart w:id="636" w:name="_Toc52548319"/>
      <w:bookmarkStart w:id="637" w:name="_Toc46486384"/>
      <w:bookmarkStart w:id="638" w:name="_Toc52546729"/>
      <w:bookmarkStart w:id="639" w:name="_Toc90719565"/>
      <w:bookmarkStart w:id="640" w:name="_Toc27765157"/>
      <w:bookmarkStart w:id="641" w:name="_Toc52547789"/>
      <w:r>
        <w:rPr>
          <w:i/>
          <w:iCs/>
          <w:lang w:eastAsia="ko-KR"/>
        </w:rPr>
        <w:t>–</w:t>
      </w:r>
      <w:r>
        <w:rPr>
          <w:i/>
          <w:iCs/>
          <w:lang w:eastAsia="ko-KR"/>
        </w:rPr>
        <w:tab/>
        <w:t>ECGI</w:t>
      </w:r>
      <w:bookmarkEnd w:id="634"/>
      <w:bookmarkEnd w:id="635"/>
      <w:bookmarkEnd w:id="636"/>
      <w:bookmarkEnd w:id="637"/>
      <w:bookmarkEnd w:id="638"/>
      <w:bookmarkEnd w:id="639"/>
      <w:bookmarkEnd w:id="640"/>
      <w:bookmarkEnd w:id="641"/>
    </w:p>
    <w:p w14:paraId="4F5E6463" w14:textId="77777777" w:rsidR="0023409A" w:rsidRDefault="007F1C8D">
      <w:r>
        <w:rPr>
          <w:lang w:eastAsia="ko-KR"/>
        </w:rPr>
        <w:t xml:space="preserve">The IE </w:t>
      </w:r>
      <w:r>
        <w:rPr>
          <w:i/>
          <w:lang w:eastAsia="ko-KR"/>
        </w:rPr>
        <w:t>ECGI</w:t>
      </w:r>
      <w:r>
        <w:rPr>
          <w:lang w:eastAsia="ko-KR"/>
        </w:rPr>
        <w:t xml:space="preserve"> specifies</w:t>
      </w:r>
      <w:r>
        <w:t xml:space="preserve"> the Evolved Cell Global Identifier (ECGI), the globally unique identity of a cell in E-UTRA (TS 36.331 [12]).</w:t>
      </w:r>
    </w:p>
    <w:p w14:paraId="733E0D18" w14:textId="77777777" w:rsidR="0023409A" w:rsidRDefault="007F1C8D">
      <w:pPr>
        <w:pStyle w:val="NO"/>
      </w:pPr>
      <w:r>
        <w:t>NOTE:</w:t>
      </w:r>
      <w:r>
        <w:tab/>
        <w:t xml:space="preserve">The IE </w:t>
      </w:r>
      <w:r>
        <w:rPr>
          <w:i/>
        </w:rPr>
        <w:t>ECGI</w:t>
      </w:r>
      <w:r>
        <w:t xml:space="preserve"> is also used for NB-IoT</w:t>
      </w:r>
      <w:r>
        <w:t xml:space="preserve"> access.</w:t>
      </w:r>
    </w:p>
    <w:p w14:paraId="2E893779" w14:textId="77777777" w:rsidR="0023409A" w:rsidRDefault="007F1C8D">
      <w:pPr>
        <w:pStyle w:val="PL"/>
        <w:shd w:val="clear" w:color="auto" w:fill="E6E6E6"/>
        <w:rPr>
          <w:lang w:eastAsia="ko-KR"/>
        </w:rPr>
      </w:pPr>
      <w:r>
        <w:rPr>
          <w:lang w:eastAsia="ko-KR"/>
        </w:rPr>
        <w:t>-- ASN1START</w:t>
      </w:r>
    </w:p>
    <w:p w14:paraId="6121EA35" w14:textId="77777777" w:rsidR="0023409A" w:rsidRDefault="0023409A">
      <w:pPr>
        <w:pStyle w:val="PL"/>
        <w:shd w:val="clear" w:color="auto" w:fill="E6E6E6"/>
        <w:rPr>
          <w:lang w:eastAsia="ko-KR"/>
        </w:rPr>
      </w:pPr>
    </w:p>
    <w:p w14:paraId="6D22D781" w14:textId="77777777" w:rsidR="0023409A" w:rsidRDefault="007F1C8D">
      <w:pPr>
        <w:pStyle w:val="PL"/>
        <w:shd w:val="clear" w:color="auto" w:fill="E6E6E6"/>
        <w:rPr>
          <w:snapToGrid w:val="0"/>
        </w:rPr>
      </w:pPr>
      <w:r>
        <w:rPr>
          <w:snapToGrid w:val="0"/>
        </w:rPr>
        <w:t>ECGI ::= SEQUENCE {</w:t>
      </w:r>
    </w:p>
    <w:p w14:paraId="6CB27169" w14:textId="77777777" w:rsidR="0023409A" w:rsidRDefault="007F1C8D">
      <w:pPr>
        <w:pStyle w:val="PL"/>
        <w:shd w:val="clear" w:color="auto" w:fill="E6E6E6"/>
        <w:rPr>
          <w:snapToGrid w:val="0"/>
        </w:rPr>
      </w:pPr>
      <w:r>
        <w:rPr>
          <w:snapToGrid w:val="0"/>
        </w:rPr>
        <w:tab/>
        <w:t>mcc</w:t>
      </w:r>
      <w:r>
        <w:rPr>
          <w:snapToGrid w:val="0"/>
        </w:rPr>
        <w:tab/>
      </w:r>
      <w:r>
        <w:rPr>
          <w:snapToGrid w:val="0"/>
        </w:rPr>
        <w:tab/>
      </w:r>
      <w:r>
        <w:rPr>
          <w:snapToGrid w:val="0"/>
        </w:rPr>
        <w:tab/>
      </w:r>
      <w:r>
        <w:rPr>
          <w:snapToGrid w:val="0"/>
        </w:rPr>
        <w:tab/>
      </w:r>
      <w:r>
        <w:rPr>
          <w:lang w:eastAsia="ko-KR"/>
        </w:rPr>
        <w:t>SEQUENCE (SIZE (3))</w:t>
      </w:r>
      <w:r>
        <w:rPr>
          <w:lang w:eastAsia="ko-KR"/>
        </w:rPr>
        <w:tab/>
        <w:t>OF INTEGER (0..9)</w:t>
      </w:r>
      <w:r>
        <w:rPr>
          <w:snapToGrid w:val="0"/>
        </w:rPr>
        <w:t>,</w:t>
      </w:r>
    </w:p>
    <w:p w14:paraId="14B5CB99" w14:textId="77777777" w:rsidR="0023409A" w:rsidRDefault="007F1C8D">
      <w:pPr>
        <w:pStyle w:val="PL"/>
        <w:shd w:val="clear" w:color="auto" w:fill="E6E6E6"/>
        <w:rPr>
          <w:snapToGrid w:val="0"/>
        </w:rPr>
      </w:pPr>
      <w:r>
        <w:rPr>
          <w:snapToGrid w:val="0"/>
        </w:rPr>
        <w:tab/>
        <w:t>mnc</w:t>
      </w:r>
      <w:r>
        <w:rPr>
          <w:snapToGrid w:val="0"/>
        </w:rPr>
        <w:tab/>
      </w:r>
      <w:r>
        <w:rPr>
          <w:snapToGrid w:val="0"/>
        </w:rPr>
        <w:tab/>
      </w:r>
      <w:r>
        <w:rPr>
          <w:snapToGrid w:val="0"/>
        </w:rPr>
        <w:tab/>
      </w:r>
      <w:r>
        <w:rPr>
          <w:snapToGrid w:val="0"/>
        </w:rPr>
        <w:tab/>
      </w:r>
      <w:r>
        <w:rPr>
          <w:lang w:eastAsia="ko-KR"/>
        </w:rPr>
        <w:t>SEQUENCE (SIZE (2..3))</w:t>
      </w:r>
      <w:r>
        <w:rPr>
          <w:lang w:eastAsia="ko-KR"/>
        </w:rPr>
        <w:tab/>
        <w:t>OF INTEGER (0..9)</w:t>
      </w:r>
      <w:r>
        <w:rPr>
          <w:snapToGrid w:val="0"/>
        </w:rPr>
        <w:t>,</w:t>
      </w:r>
    </w:p>
    <w:p w14:paraId="1D506934" w14:textId="77777777" w:rsidR="0023409A" w:rsidRDefault="007F1C8D">
      <w:pPr>
        <w:pStyle w:val="PL"/>
        <w:shd w:val="clear" w:color="auto" w:fill="E6E6E6"/>
        <w:rPr>
          <w:snapToGrid w:val="0"/>
        </w:rPr>
      </w:pPr>
      <w:r>
        <w:rPr>
          <w:snapToGrid w:val="0"/>
        </w:rPr>
        <w:tab/>
        <w:t>cellidentity</w:t>
      </w:r>
      <w:r>
        <w:rPr>
          <w:snapToGrid w:val="0"/>
        </w:rPr>
        <w:tab/>
      </w:r>
      <w:r>
        <w:rPr>
          <w:lang w:eastAsia="ko-KR"/>
        </w:rPr>
        <w:t>BIT STRING (SIZE (28))</w:t>
      </w:r>
    </w:p>
    <w:p w14:paraId="30E0A158" w14:textId="77777777" w:rsidR="0023409A" w:rsidRDefault="007F1C8D">
      <w:pPr>
        <w:pStyle w:val="PL"/>
        <w:shd w:val="clear" w:color="auto" w:fill="E6E6E6"/>
        <w:rPr>
          <w:snapToGrid w:val="0"/>
        </w:rPr>
      </w:pPr>
      <w:r>
        <w:rPr>
          <w:snapToGrid w:val="0"/>
        </w:rPr>
        <w:t>}</w:t>
      </w:r>
    </w:p>
    <w:p w14:paraId="349A8250" w14:textId="77777777" w:rsidR="0023409A" w:rsidRDefault="0023409A">
      <w:pPr>
        <w:pStyle w:val="PL"/>
        <w:shd w:val="clear" w:color="auto" w:fill="E6E6E6"/>
        <w:rPr>
          <w:lang w:eastAsia="ko-KR"/>
        </w:rPr>
      </w:pPr>
    </w:p>
    <w:p w14:paraId="26860CA2" w14:textId="77777777" w:rsidR="0023409A" w:rsidRDefault="007F1C8D">
      <w:pPr>
        <w:pStyle w:val="PL"/>
        <w:shd w:val="clear" w:color="auto" w:fill="E6E6E6"/>
        <w:rPr>
          <w:lang w:eastAsia="ko-KR"/>
        </w:rPr>
      </w:pPr>
      <w:r>
        <w:rPr>
          <w:lang w:eastAsia="ko-KR"/>
        </w:rPr>
        <w:t>-- ASN1STOP</w:t>
      </w:r>
    </w:p>
    <w:p w14:paraId="7F9F66F5" w14:textId="77777777" w:rsidR="0023409A" w:rsidRDefault="0023409A">
      <w:pPr>
        <w:rPr>
          <w:lang w:eastAsia="ko-KR"/>
        </w:rPr>
      </w:pPr>
    </w:p>
    <w:p w14:paraId="213DC97B" w14:textId="77777777" w:rsidR="0023409A" w:rsidRDefault="007F1C8D">
      <w:pPr>
        <w:pStyle w:val="Heading4"/>
        <w:rPr>
          <w:i/>
          <w:iCs/>
          <w:lang w:eastAsia="ko-KR"/>
        </w:rPr>
      </w:pPr>
      <w:bookmarkStart w:id="642" w:name="_Toc52547260"/>
      <w:bookmarkStart w:id="643" w:name="_Toc52547790"/>
      <w:bookmarkStart w:id="644" w:name="_Toc46486385"/>
      <w:bookmarkStart w:id="645" w:name="_Toc37680815"/>
      <w:bookmarkStart w:id="646" w:name="_Toc90719566"/>
      <w:bookmarkStart w:id="647" w:name="_Toc52546730"/>
      <w:bookmarkStart w:id="648" w:name="_Toc27765158"/>
      <w:bookmarkStart w:id="649" w:name="_Toc52548320"/>
      <w:r>
        <w:rPr>
          <w:i/>
          <w:iCs/>
          <w:lang w:eastAsia="ko-KR"/>
        </w:rPr>
        <w:lastRenderedPageBreak/>
        <w:t>–</w:t>
      </w:r>
      <w:r>
        <w:rPr>
          <w:i/>
          <w:iCs/>
          <w:lang w:eastAsia="ko-KR"/>
        </w:rPr>
        <w:tab/>
        <w:t>Ellipsoid-Point</w:t>
      </w:r>
      <w:bookmarkEnd w:id="642"/>
      <w:bookmarkEnd w:id="643"/>
      <w:bookmarkEnd w:id="644"/>
      <w:bookmarkEnd w:id="645"/>
      <w:bookmarkEnd w:id="646"/>
      <w:bookmarkEnd w:id="647"/>
      <w:bookmarkEnd w:id="648"/>
      <w:bookmarkEnd w:id="649"/>
    </w:p>
    <w:p w14:paraId="5A672C8E" w14:textId="77777777" w:rsidR="0023409A" w:rsidRDefault="007F1C8D">
      <w:pPr>
        <w:keepLines/>
        <w:rPr>
          <w:lang w:eastAsia="ko-KR"/>
        </w:rPr>
      </w:pPr>
      <w:r>
        <w:rPr>
          <w:lang w:eastAsia="ko-KR"/>
        </w:rPr>
        <w:t xml:space="preserve">The IE </w:t>
      </w:r>
      <w:r>
        <w:rPr>
          <w:i/>
          <w:lang w:eastAsia="ko-KR"/>
        </w:rPr>
        <w:t>Ellipsoid-Point</w:t>
      </w:r>
      <w:r>
        <w:rPr>
          <w:lang w:eastAsia="ko-KR"/>
        </w:rPr>
        <w:t xml:space="preserve"> is used to describe a geographic shape as defined in TS 23.032 [15].</w:t>
      </w:r>
    </w:p>
    <w:p w14:paraId="43251841" w14:textId="77777777" w:rsidR="0023409A" w:rsidRDefault="007F1C8D">
      <w:pPr>
        <w:pStyle w:val="PL"/>
        <w:shd w:val="clear" w:color="auto" w:fill="E6E6E6"/>
        <w:rPr>
          <w:lang w:eastAsia="ko-KR"/>
        </w:rPr>
      </w:pPr>
      <w:r>
        <w:rPr>
          <w:lang w:eastAsia="ko-KR"/>
        </w:rPr>
        <w:t>-- ASN1START</w:t>
      </w:r>
    </w:p>
    <w:p w14:paraId="01205932" w14:textId="77777777" w:rsidR="0023409A" w:rsidRDefault="0023409A">
      <w:pPr>
        <w:pStyle w:val="PL"/>
        <w:shd w:val="clear" w:color="auto" w:fill="E6E6E6"/>
        <w:rPr>
          <w:lang w:eastAsia="ko-KR"/>
        </w:rPr>
      </w:pPr>
    </w:p>
    <w:p w14:paraId="510A9600" w14:textId="77777777" w:rsidR="0023409A" w:rsidRDefault="007F1C8D">
      <w:pPr>
        <w:pStyle w:val="PL"/>
        <w:shd w:val="clear" w:color="auto" w:fill="E6E6E6"/>
        <w:rPr>
          <w:lang w:eastAsia="ko-KR"/>
        </w:rPr>
      </w:pPr>
      <w:r>
        <w:rPr>
          <w:snapToGrid w:val="0"/>
          <w:lang w:eastAsia="ko-KR"/>
        </w:rPr>
        <w:t>Ellipsoid-Point</w:t>
      </w:r>
      <w:r>
        <w:rPr>
          <w:lang w:eastAsia="ko-KR"/>
        </w:rPr>
        <w:t xml:space="preserve"> ::= SEQUENCE {</w:t>
      </w:r>
    </w:p>
    <w:p w14:paraId="1E2958BE" w14:textId="77777777" w:rsidR="0023409A" w:rsidRDefault="007F1C8D">
      <w:pPr>
        <w:pStyle w:val="PL"/>
        <w:shd w:val="clear" w:color="auto" w:fill="E6E6E6"/>
        <w:rPr>
          <w:snapToGrid w:val="0"/>
          <w:lang w:eastAsia="ko-KR"/>
        </w:rPr>
      </w:pPr>
      <w:r>
        <w:rPr>
          <w:snapToGrid w:val="0"/>
          <w:lang w:eastAsia="ko-KR"/>
        </w:rPr>
        <w:tab/>
        <w:t>latitudeSign</w:t>
      </w:r>
      <w:r>
        <w:rPr>
          <w:snapToGrid w:val="0"/>
          <w:lang w:eastAsia="ko-KR"/>
        </w:rPr>
        <w:tab/>
      </w:r>
      <w:r>
        <w:rPr>
          <w:snapToGrid w:val="0"/>
          <w:lang w:eastAsia="ko-KR"/>
        </w:rPr>
        <w:tab/>
      </w:r>
      <w:r>
        <w:rPr>
          <w:snapToGrid w:val="0"/>
          <w:lang w:eastAsia="ko-KR"/>
        </w:rPr>
        <w:tab/>
      </w:r>
      <w:r>
        <w:rPr>
          <w:snapToGrid w:val="0"/>
          <w:lang w:eastAsia="ko-KR"/>
        </w:rPr>
        <w:tab/>
        <w:t>ENUMERATED {north, south},</w:t>
      </w:r>
    </w:p>
    <w:p w14:paraId="333E2EB1" w14:textId="77777777" w:rsidR="0023409A" w:rsidRDefault="007F1C8D">
      <w:pPr>
        <w:pStyle w:val="PL"/>
        <w:shd w:val="clear" w:color="auto" w:fill="E6E6E6"/>
        <w:rPr>
          <w:snapToGrid w:val="0"/>
          <w:lang w:eastAsia="ko-KR"/>
        </w:rPr>
      </w:pPr>
      <w:r>
        <w:rPr>
          <w:snapToGrid w:val="0"/>
          <w:lang w:eastAsia="ko-KR"/>
        </w:rPr>
        <w:tab/>
        <w:t>degreesLatitude</w:t>
      </w:r>
      <w:r>
        <w:rPr>
          <w:snapToGrid w:val="0"/>
          <w:lang w:eastAsia="ko-KR"/>
        </w:rPr>
        <w:tab/>
      </w:r>
      <w:r>
        <w:rPr>
          <w:snapToGrid w:val="0"/>
          <w:lang w:eastAsia="ko-KR"/>
        </w:rPr>
        <w:tab/>
      </w:r>
      <w:r>
        <w:rPr>
          <w:snapToGrid w:val="0"/>
          <w:lang w:eastAsia="ko-KR"/>
        </w:rPr>
        <w:tab/>
      </w:r>
      <w:r>
        <w:rPr>
          <w:snapToGrid w:val="0"/>
          <w:lang w:eastAsia="ko-KR"/>
        </w:rPr>
        <w:tab/>
        <w:t>INTEGER (0..8388607),</w:t>
      </w:r>
      <w:r>
        <w:rPr>
          <w:snapToGrid w:val="0"/>
          <w:lang w:eastAsia="ko-KR"/>
        </w:rPr>
        <w:tab/>
      </w:r>
      <w:r>
        <w:rPr>
          <w:snapToGrid w:val="0"/>
          <w:lang w:eastAsia="ko-KR"/>
        </w:rPr>
        <w:tab/>
      </w:r>
      <w:r>
        <w:rPr>
          <w:snapToGrid w:val="0"/>
          <w:lang w:eastAsia="ko-KR"/>
        </w:rPr>
        <w:tab/>
        <w:t>-- 23 bit field</w:t>
      </w:r>
    </w:p>
    <w:p w14:paraId="73920295" w14:textId="77777777" w:rsidR="0023409A" w:rsidRDefault="007F1C8D">
      <w:pPr>
        <w:pStyle w:val="PL"/>
        <w:shd w:val="clear" w:color="auto" w:fill="E6E6E6"/>
        <w:rPr>
          <w:snapToGrid w:val="0"/>
          <w:lang w:eastAsia="ko-KR"/>
        </w:rPr>
      </w:pPr>
      <w:r>
        <w:rPr>
          <w:snapToGrid w:val="0"/>
          <w:lang w:eastAsia="ko-KR"/>
        </w:rPr>
        <w:tab/>
        <w:t>degreesLongitude</w:t>
      </w:r>
      <w:r>
        <w:rPr>
          <w:snapToGrid w:val="0"/>
          <w:lang w:eastAsia="ko-KR"/>
        </w:rPr>
        <w:tab/>
      </w:r>
      <w:r>
        <w:rPr>
          <w:snapToGrid w:val="0"/>
          <w:lang w:eastAsia="ko-KR"/>
        </w:rPr>
        <w:tab/>
      </w:r>
      <w:r>
        <w:rPr>
          <w:snapToGrid w:val="0"/>
          <w:lang w:eastAsia="ko-KR"/>
        </w:rPr>
        <w:tab/>
        <w:t>INTEGER (-8388608</w:t>
      </w:r>
      <w:r>
        <w:rPr>
          <w:snapToGrid w:val="0"/>
          <w:lang w:eastAsia="ko-KR"/>
        </w:rPr>
        <w:t>..8388607)</w:t>
      </w:r>
      <w:r>
        <w:rPr>
          <w:snapToGrid w:val="0"/>
          <w:lang w:eastAsia="ko-KR"/>
        </w:rPr>
        <w:tab/>
      </w:r>
      <w:r>
        <w:rPr>
          <w:snapToGrid w:val="0"/>
          <w:lang w:eastAsia="ko-KR"/>
        </w:rPr>
        <w:tab/>
        <w:t>-- 24 bit field</w:t>
      </w:r>
    </w:p>
    <w:p w14:paraId="4379F681" w14:textId="77777777" w:rsidR="0023409A" w:rsidRDefault="007F1C8D">
      <w:pPr>
        <w:pStyle w:val="PL"/>
        <w:shd w:val="clear" w:color="auto" w:fill="E6E6E6"/>
        <w:rPr>
          <w:snapToGrid w:val="0"/>
          <w:lang w:eastAsia="ko-KR"/>
        </w:rPr>
      </w:pPr>
      <w:r>
        <w:rPr>
          <w:lang w:eastAsia="ko-KR"/>
        </w:rPr>
        <w:t>}</w:t>
      </w:r>
    </w:p>
    <w:p w14:paraId="38F28DC1" w14:textId="77777777" w:rsidR="0023409A" w:rsidRDefault="0023409A">
      <w:pPr>
        <w:pStyle w:val="PL"/>
        <w:shd w:val="clear" w:color="auto" w:fill="E6E6E6"/>
        <w:rPr>
          <w:lang w:eastAsia="ko-KR"/>
        </w:rPr>
      </w:pPr>
    </w:p>
    <w:p w14:paraId="4C34E540" w14:textId="77777777" w:rsidR="0023409A" w:rsidRDefault="007F1C8D">
      <w:pPr>
        <w:pStyle w:val="PL"/>
        <w:shd w:val="clear" w:color="auto" w:fill="E6E6E6"/>
        <w:rPr>
          <w:lang w:eastAsia="ko-KR"/>
        </w:rPr>
      </w:pPr>
      <w:r>
        <w:rPr>
          <w:lang w:eastAsia="ko-KR"/>
        </w:rPr>
        <w:t>-- ASN1STOP</w:t>
      </w:r>
    </w:p>
    <w:p w14:paraId="244BB4AC" w14:textId="77777777" w:rsidR="0023409A" w:rsidRDefault="0023409A">
      <w:pPr>
        <w:rPr>
          <w:lang w:eastAsia="ko-KR"/>
        </w:rPr>
      </w:pPr>
    </w:p>
    <w:p w14:paraId="075EFDF5" w14:textId="77777777" w:rsidR="0023409A" w:rsidRDefault="007F1C8D">
      <w:pPr>
        <w:pStyle w:val="Heading4"/>
        <w:rPr>
          <w:i/>
          <w:iCs/>
          <w:lang w:eastAsia="ko-KR"/>
        </w:rPr>
      </w:pPr>
      <w:bookmarkStart w:id="650" w:name="_Toc46486386"/>
      <w:bookmarkStart w:id="651" w:name="_Toc52547791"/>
      <w:bookmarkStart w:id="652" w:name="_Toc37680816"/>
      <w:bookmarkStart w:id="653" w:name="_Toc27765159"/>
      <w:bookmarkStart w:id="654" w:name="_Toc52547261"/>
      <w:bookmarkStart w:id="655" w:name="_Toc90719567"/>
      <w:bookmarkStart w:id="656" w:name="_Toc52548321"/>
      <w:bookmarkStart w:id="657" w:name="_Toc52546731"/>
      <w:r>
        <w:rPr>
          <w:i/>
          <w:iCs/>
          <w:lang w:eastAsia="ko-KR"/>
        </w:rPr>
        <w:t>–</w:t>
      </w:r>
      <w:r>
        <w:rPr>
          <w:i/>
          <w:iCs/>
          <w:lang w:eastAsia="ko-KR"/>
        </w:rPr>
        <w:tab/>
        <w:t>Ellipsoid-PointWithUncertaintyCircle</w:t>
      </w:r>
      <w:bookmarkEnd w:id="650"/>
      <w:bookmarkEnd w:id="651"/>
      <w:bookmarkEnd w:id="652"/>
      <w:bookmarkEnd w:id="653"/>
      <w:bookmarkEnd w:id="654"/>
      <w:bookmarkEnd w:id="655"/>
      <w:bookmarkEnd w:id="656"/>
      <w:bookmarkEnd w:id="657"/>
    </w:p>
    <w:p w14:paraId="624160D1" w14:textId="77777777" w:rsidR="0023409A" w:rsidRDefault="007F1C8D">
      <w:pPr>
        <w:keepLines/>
        <w:rPr>
          <w:lang w:eastAsia="ko-KR"/>
        </w:rPr>
      </w:pPr>
      <w:r>
        <w:rPr>
          <w:lang w:eastAsia="ko-KR"/>
        </w:rPr>
        <w:t xml:space="preserve">The IE </w:t>
      </w:r>
      <w:r>
        <w:rPr>
          <w:i/>
          <w:lang w:eastAsia="ko-KR"/>
        </w:rPr>
        <w:t xml:space="preserve">Ellipsoid-PointWithUncertaintyCircle </w:t>
      </w:r>
      <w:r>
        <w:rPr>
          <w:lang w:eastAsia="ko-KR"/>
        </w:rPr>
        <w:t>is used to describe a geographic shape as defined in TS 23.032 [15].</w:t>
      </w:r>
    </w:p>
    <w:p w14:paraId="012C1057" w14:textId="77777777" w:rsidR="0023409A" w:rsidRDefault="007F1C8D">
      <w:pPr>
        <w:pStyle w:val="PL"/>
        <w:shd w:val="clear" w:color="auto" w:fill="E6E6E6"/>
        <w:rPr>
          <w:lang w:eastAsia="ko-KR"/>
        </w:rPr>
      </w:pPr>
      <w:r>
        <w:rPr>
          <w:lang w:eastAsia="ko-KR"/>
        </w:rPr>
        <w:t>-- ASN1START</w:t>
      </w:r>
    </w:p>
    <w:p w14:paraId="127B87FD" w14:textId="77777777" w:rsidR="0023409A" w:rsidRDefault="0023409A">
      <w:pPr>
        <w:pStyle w:val="PL"/>
        <w:shd w:val="clear" w:color="auto" w:fill="E6E6E6"/>
        <w:rPr>
          <w:lang w:eastAsia="ko-KR"/>
        </w:rPr>
      </w:pPr>
    </w:p>
    <w:p w14:paraId="281CB919" w14:textId="77777777" w:rsidR="0023409A" w:rsidRDefault="007F1C8D">
      <w:pPr>
        <w:pStyle w:val="PL"/>
        <w:shd w:val="clear" w:color="auto" w:fill="E6E6E6"/>
        <w:rPr>
          <w:lang w:eastAsia="ko-KR"/>
        </w:rPr>
      </w:pPr>
      <w:r>
        <w:rPr>
          <w:snapToGrid w:val="0"/>
          <w:lang w:eastAsia="ko-KR"/>
        </w:rPr>
        <w:t xml:space="preserve">Ellipsoid-PointWithUncertaintyCircle </w:t>
      </w:r>
      <w:r>
        <w:rPr>
          <w:lang w:eastAsia="ko-KR"/>
        </w:rPr>
        <w:t>::= SEQUE</w:t>
      </w:r>
      <w:r>
        <w:rPr>
          <w:lang w:eastAsia="ko-KR"/>
        </w:rPr>
        <w:t>NCE {</w:t>
      </w:r>
    </w:p>
    <w:p w14:paraId="70F5BE4C" w14:textId="77777777" w:rsidR="0023409A" w:rsidRDefault="007F1C8D">
      <w:pPr>
        <w:pStyle w:val="PL"/>
        <w:shd w:val="clear" w:color="auto" w:fill="E6E6E6"/>
        <w:rPr>
          <w:snapToGrid w:val="0"/>
          <w:lang w:eastAsia="ko-KR"/>
        </w:rPr>
      </w:pPr>
      <w:r>
        <w:rPr>
          <w:snapToGrid w:val="0"/>
          <w:lang w:eastAsia="ko-KR"/>
        </w:rPr>
        <w:tab/>
        <w:t>latitudeSign</w:t>
      </w:r>
      <w:r>
        <w:rPr>
          <w:snapToGrid w:val="0"/>
          <w:lang w:eastAsia="ko-KR"/>
        </w:rPr>
        <w:tab/>
      </w:r>
      <w:r>
        <w:rPr>
          <w:snapToGrid w:val="0"/>
          <w:lang w:eastAsia="ko-KR"/>
        </w:rPr>
        <w:tab/>
      </w:r>
      <w:r>
        <w:rPr>
          <w:snapToGrid w:val="0"/>
          <w:lang w:eastAsia="ko-KR"/>
        </w:rPr>
        <w:tab/>
      </w:r>
      <w:r>
        <w:rPr>
          <w:snapToGrid w:val="0"/>
          <w:lang w:eastAsia="ko-KR"/>
        </w:rPr>
        <w:tab/>
        <w:t>ENUMERATED {north, south},</w:t>
      </w:r>
    </w:p>
    <w:p w14:paraId="1E92535F" w14:textId="77777777" w:rsidR="0023409A" w:rsidRDefault="007F1C8D">
      <w:pPr>
        <w:pStyle w:val="PL"/>
        <w:shd w:val="clear" w:color="auto" w:fill="E6E6E6"/>
        <w:rPr>
          <w:snapToGrid w:val="0"/>
          <w:lang w:eastAsia="ko-KR"/>
        </w:rPr>
      </w:pPr>
      <w:r>
        <w:rPr>
          <w:snapToGrid w:val="0"/>
          <w:lang w:eastAsia="ko-KR"/>
        </w:rPr>
        <w:tab/>
        <w:t>degreesLatitude</w:t>
      </w:r>
      <w:r>
        <w:rPr>
          <w:snapToGrid w:val="0"/>
          <w:lang w:eastAsia="ko-KR"/>
        </w:rPr>
        <w:tab/>
      </w:r>
      <w:r>
        <w:rPr>
          <w:snapToGrid w:val="0"/>
          <w:lang w:eastAsia="ko-KR"/>
        </w:rPr>
        <w:tab/>
      </w:r>
      <w:r>
        <w:rPr>
          <w:snapToGrid w:val="0"/>
          <w:lang w:eastAsia="ko-KR"/>
        </w:rPr>
        <w:tab/>
      </w:r>
      <w:r>
        <w:rPr>
          <w:snapToGrid w:val="0"/>
          <w:lang w:eastAsia="ko-KR"/>
        </w:rPr>
        <w:tab/>
        <w:t>INTEGER (0..8388607),</w:t>
      </w:r>
      <w:r>
        <w:rPr>
          <w:snapToGrid w:val="0"/>
          <w:lang w:eastAsia="ko-KR"/>
        </w:rPr>
        <w:tab/>
      </w:r>
      <w:r>
        <w:rPr>
          <w:snapToGrid w:val="0"/>
          <w:lang w:eastAsia="ko-KR"/>
        </w:rPr>
        <w:tab/>
      </w:r>
      <w:r>
        <w:rPr>
          <w:snapToGrid w:val="0"/>
          <w:lang w:eastAsia="ko-KR"/>
        </w:rPr>
        <w:tab/>
        <w:t>-- 23 bit field</w:t>
      </w:r>
    </w:p>
    <w:p w14:paraId="6E953901" w14:textId="77777777" w:rsidR="0023409A" w:rsidRDefault="007F1C8D">
      <w:pPr>
        <w:pStyle w:val="PL"/>
        <w:shd w:val="clear" w:color="auto" w:fill="E6E6E6"/>
        <w:rPr>
          <w:snapToGrid w:val="0"/>
          <w:lang w:eastAsia="ko-KR"/>
        </w:rPr>
      </w:pPr>
      <w:r>
        <w:rPr>
          <w:snapToGrid w:val="0"/>
          <w:lang w:eastAsia="ko-KR"/>
        </w:rPr>
        <w:tab/>
        <w:t>degreesLongitude</w:t>
      </w:r>
      <w:r>
        <w:rPr>
          <w:snapToGrid w:val="0"/>
          <w:lang w:eastAsia="ko-KR"/>
        </w:rPr>
        <w:tab/>
      </w:r>
      <w:r>
        <w:rPr>
          <w:snapToGrid w:val="0"/>
          <w:lang w:eastAsia="ko-KR"/>
        </w:rPr>
        <w:tab/>
      </w:r>
      <w:r>
        <w:rPr>
          <w:snapToGrid w:val="0"/>
          <w:lang w:eastAsia="ko-KR"/>
        </w:rPr>
        <w:tab/>
        <w:t>INTEGER (-8388608..8388607),</w:t>
      </w:r>
      <w:r>
        <w:rPr>
          <w:snapToGrid w:val="0"/>
          <w:lang w:eastAsia="ko-KR"/>
        </w:rPr>
        <w:tab/>
        <w:t>-- 24 bit field</w:t>
      </w:r>
    </w:p>
    <w:p w14:paraId="6DB8BEDE" w14:textId="77777777" w:rsidR="0023409A" w:rsidRDefault="007F1C8D">
      <w:pPr>
        <w:pStyle w:val="PL"/>
        <w:shd w:val="clear" w:color="auto" w:fill="E6E6E6"/>
        <w:rPr>
          <w:snapToGrid w:val="0"/>
          <w:lang w:eastAsia="ko-KR"/>
        </w:rPr>
      </w:pPr>
      <w:r>
        <w:rPr>
          <w:snapToGrid w:val="0"/>
          <w:lang w:eastAsia="ko-KR"/>
        </w:rPr>
        <w:tab/>
        <w:t>uncertainty</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 (0..127)</w:t>
      </w:r>
    </w:p>
    <w:p w14:paraId="637F2CE1" w14:textId="77777777" w:rsidR="0023409A" w:rsidRDefault="007F1C8D">
      <w:pPr>
        <w:pStyle w:val="PL"/>
        <w:shd w:val="clear" w:color="auto" w:fill="E6E6E6"/>
        <w:rPr>
          <w:snapToGrid w:val="0"/>
          <w:sz w:val="18"/>
          <w:lang w:eastAsia="ko-KR"/>
        </w:rPr>
      </w:pPr>
      <w:r>
        <w:rPr>
          <w:snapToGrid w:val="0"/>
          <w:sz w:val="18"/>
          <w:lang w:eastAsia="ko-KR"/>
        </w:rPr>
        <w:t>}</w:t>
      </w:r>
    </w:p>
    <w:p w14:paraId="20E992AD" w14:textId="77777777" w:rsidR="0023409A" w:rsidRDefault="0023409A">
      <w:pPr>
        <w:pStyle w:val="PL"/>
        <w:shd w:val="clear" w:color="auto" w:fill="E6E6E6"/>
        <w:rPr>
          <w:lang w:eastAsia="ko-KR"/>
        </w:rPr>
      </w:pPr>
    </w:p>
    <w:p w14:paraId="3BACAFA5" w14:textId="77777777" w:rsidR="0023409A" w:rsidRDefault="007F1C8D">
      <w:pPr>
        <w:pStyle w:val="PL"/>
        <w:shd w:val="clear" w:color="auto" w:fill="E6E6E6"/>
        <w:rPr>
          <w:lang w:eastAsia="ko-KR"/>
        </w:rPr>
      </w:pPr>
      <w:r>
        <w:rPr>
          <w:lang w:eastAsia="ko-KR"/>
        </w:rPr>
        <w:t>-- ASN1STOP</w:t>
      </w:r>
    </w:p>
    <w:p w14:paraId="6ADB1AA4" w14:textId="77777777" w:rsidR="0023409A" w:rsidRDefault="0023409A">
      <w:pPr>
        <w:rPr>
          <w:iCs/>
          <w:lang w:eastAsia="ko-KR"/>
        </w:rPr>
      </w:pPr>
    </w:p>
    <w:p w14:paraId="7299ED47" w14:textId="77777777" w:rsidR="0023409A" w:rsidRDefault="007F1C8D">
      <w:pPr>
        <w:pStyle w:val="Heading4"/>
        <w:rPr>
          <w:i/>
          <w:iCs/>
          <w:lang w:eastAsia="ko-KR"/>
        </w:rPr>
      </w:pPr>
      <w:bookmarkStart w:id="658" w:name="_Toc52546732"/>
      <w:bookmarkStart w:id="659" w:name="_Toc52548322"/>
      <w:bookmarkStart w:id="660" w:name="_Toc52547792"/>
      <w:bookmarkStart w:id="661" w:name="_Toc46486387"/>
      <w:bookmarkStart w:id="662" w:name="_Toc27765160"/>
      <w:bookmarkStart w:id="663" w:name="_Toc90719568"/>
      <w:bookmarkStart w:id="664" w:name="_Toc52547262"/>
      <w:bookmarkStart w:id="665" w:name="_Toc37680817"/>
      <w:r>
        <w:rPr>
          <w:i/>
          <w:iCs/>
          <w:lang w:eastAsia="ko-KR"/>
        </w:rPr>
        <w:t>–</w:t>
      </w:r>
      <w:r>
        <w:rPr>
          <w:i/>
          <w:iCs/>
          <w:lang w:eastAsia="ko-KR"/>
        </w:rPr>
        <w:tab/>
      </w:r>
      <w:r>
        <w:rPr>
          <w:i/>
          <w:iCs/>
          <w:lang w:eastAsia="ko-KR"/>
        </w:rPr>
        <w:t>EllipsoidPointWithUncertaintyEllipse</w:t>
      </w:r>
      <w:bookmarkEnd w:id="658"/>
      <w:bookmarkEnd w:id="659"/>
      <w:bookmarkEnd w:id="660"/>
      <w:bookmarkEnd w:id="661"/>
      <w:bookmarkEnd w:id="662"/>
      <w:bookmarkEnd w:id="663"/>
      <w:bookmarkEnd w:id="664"/>
      <w:bookmarkEnd w:id="665"/>
    </w:p>
    <w:p w14:paraId="1630A59F" w14:textId="77777777" w:rsidR="0023409A" w:rsidRDefault="007F1C8D">
      <w:pPr>
        <w:keepLines/>
        <w:rPr>
          <w:lang w:eastAsia="ko-KR"/>
        </w:rPr>
      </w:pPr>
      <w:r>
        <w:rPr>
          <w:lang w:eastAsia="ko-KR"/>
        </w:rPr>
        <w:t xml:space="preserve">The IE </w:t>
      </w:r>
      <w:r>
        <w:rPr>
          <w:i/>
          <w:lang w:eastAsia="ko-KR"/>
        </w:rPr>
        <w:t xml:space="preserve">EllipsoidPointWithUncertaintyEllipse </w:t>
      </w:r>
      <w:r>
        <w:rPr>
          <w:lang w:eastAsia="ko-KR"/>
        </w:rPr>
        <w:t>is used to describe a geographic shape as defined in TS 23.032 [15].</w:t>
      </w:r>
    </w:p>
    <w:p w14:paraId="634E7CBB" w14:textId="77777777" w:rsidR="0023409A" w:rsidRDefault="007F1C8D">
      <w:pPr>
        <w:pStyle w:val="PL"/>
        <w:shd w:val="clear" w:color="auto" w:fill="E6E6E6"/>
        <w:rPr>
          <w:lang w:eastAsia="ko-KR"/>
        </w:rPr>
      </w:pPr>
      <w:r>
        <w:rPr>
          <w:lang w:eastAsia="ko-KR"/>
        </w:rPr>
        <w:t>-- ASN1START</w:t>
      </w:r>
    </w:p>
    <w:p w14:paraId="55140612" w14:textId="77777777" w:rsidR="0023409A" w:rsidRDefault="0023409A">
      <w:pPr>
        <w:pStyle w:val="PL"/>
        <w:shd w:val="clear" w:color="auto" w:fill="E6E6E6"/>
        <w:rPr>
          <w:lang w:eastAsia="ko-KR"/>
        </w:rPr>
      </w:pPr>
    </w:p>
    <w:p w14:paraId="7C39CF34" w14:textId="77777777" w:rsidR="0023409A" w:rsidRDefault="007F1C8D">
      <w:pPr>
        <w:pStyle w:val="PL"/>
        <w:shd w:val="clear" w:color="auto" w:fill="E6E6E6"/>
        <w:rPr>
          <w:lang w:eastAsia="ko-KR"/>
        </w:rPr>
      </w:pPr>
      <w:r>
        <w:rPr>
          <w:snapToGrid w:val="0"/>
          <w:lang w:eastAsia="ko-KR"/>
        </w:rPr>
        <w:t xml:space="preserve">EllipsoidPointWithUncertaintyEllipse </w:t>
      </w:r>
      <w:r>
        <w:rPr>
          <w:lang w:eastAsia="ko-KR"/>
        </w:rPr>
        <w:t>::= SEQUENCE {</w:t>
      </w:r>
    </w:p>
    <w:p w14:paraId="50CF08F5" w14:textId="77777777" w:rsidR="0023409A" w:rsidRDefault="007F1C8D">
      <w:pPr>
        <w:pStyle w:val="PL"/>
        <w:shd w:val="clear" w:color="auto" w:fill="E6E6E6"/>
        <w:rPr>
          <w:snapToGrid w:val="0"/>
          <w:lang w:eastAsia="ko-KR"/>
        </w:rPr>
      </w:pPr>
      <w:r>
        <w:rPr>
          <w:snapToGrid w:val="0"/>
          <w:lang w:eastAsia="ko-KR"/>
        </w:rPr>
        <w:tab/>
        <w:t>latitudeSign</w:t>
      </w:r>
      <w:r>
        <w:rPr>
          <w:snapToGrid w:val="0"/>
          <w:lang w:eastAsia="ko-KR"/>
        </w:rPr>
        <w:tab/>
      </w:r>
      <w:r>
        <w:rPr>
          <w:snapToGrid w:val="0"/>
          <w:lang w:eastAsia="ko-KR"/>
        </w:rPr>
        <w:tab/>
      </w:r>
      <w:r>
        <w:rPr>
          <w:snapToGrid w:val="0"/>
          <w:lang w:eastAsia="ko-KR"/>
        </w:rPr>
        <w:tab/>
      </w:r>
      <w:r>
        <w:rPr>
          <w:snapToGrid w:val="0"/>
          <w:lang w:eastAsia="ko-KR"/>
        </w:rPr>
        <w:tab/>
        <w:t>ENUMERATED {north, sout</w:t>
      </w:r>
      <w:r>
        <w:rPr>
          <w:snapToGrid w:val="0"/>
          <w:lang w:eastAsia="ko-KR"/>
        </w:rPr>
        <w:t>h},</w:t>
      </w:r>
    </w:p>
    <w:p w14:paraId="31977DA4" w14:textId="77777777" w:rsidR="0023409A" w:rsidRDefault="007F1C8D">
      <w:pPr>
        <w:pStyle w:val="PL"/>
        <w:shd w:val="clear" w:color="auto" w:fill="E6E6E6"/>
        <w:rPr>
          <w:snapToGrid w:val="0"/>
          <w:lang w:eastAsia="ko-KR"/>
        </w:rPr>
      </w:pPr>
      <w:r>
        <w:rPr>
          <w:snapToGrid w:val="0"/>
          <w:lang w:eastAsia="ko-KR"/>
        </w:rPr>
        <w:tab/>
        <w:t>degreesLatitude</w:t>
      </w:r>
      <w:r>
        <w:rPr>
          <w:snapToGrid w:val="0"/>
          <w:lang w:eastAsia="ko-KR"/>
        </w:rPr>
        <w:tab/>
      </w:r>
      <w:r>
        <w:rPr>
          <w:snapToGrid w:val="0"/>
          <w:lang w:eastAsia="ko-KR"/>
        </w:rPr>
        <w:tab/>
      </w:r>
      <w:r>
        <w:rPr>
          <w:snapToGrid w:val="0"/>
          <w:lang w:eastAsia="ko-KR"/>
        </w:rPr>
        <w:tab/>
      </w:r>
      <w:r>
        <w:rPr>
          <w:snapToGrid w:val="0"/>
          <w:lang w:eastAsia="ko-KR"/>
        </w:rPr>
        <w:tab/>
        <w:t>INTEGER (0..8388607),</w:t>
      </w:r>
      <w:r>
        <w:rPr>
          <w:snapToGrid w:val="0"/>
          <w:lang w:eastAsia="ko-KR"/>
        </w:rPr>
        <w:tab/>
      </w:r>
      <w:r>
        <w:rPr>
          <w:snapToGrid w:val="0"/>
          <w:lang w:eastAsia="ko-KR"/>
        </w:rPr>
        <w:tab/>
      </w:r>
      <w:r>
        <w:rPr>
          <w:snapToGrid w:val="0"/>
          <w:lang w:eastAsia="ko-KR"/>
        </w:rPr>
        <w:tab/>
        <w:t>-- 23 bit field</w:t>
      </w:r>
    </w:p>
    <w:p w14:paraId="1BBBBFDE" w14:textId="77777777" w:rsidR="0023409A" w:rsidRDefault="007F1C8D">
      <w:pPr>
        <w:pStyle w:val="PL"/>
        <w:shd w:val="clear" w:color="auto" w:fill="E6E6E6"/>
        <w:rPr>
          <w:snapToGrid w:val="0"/>
          <w:lang w:eastAsia="ko-KR"/>
        </w:rPr>
      </w:pPr>
      <w:r>
        <w:rPr>
          <w:snapToGrid w:val="0"/>
          <w:lang w:eastAsia="ko-KR"/>
        </w:rPr>
        <w:tab/>
        <w:t>degreesLongitude</w:t>
      </w:r>
      <w:r>
        <w:rPr>
          <w:snapToGrid w:val="0"/>
          <w:lang w:eastAsia="ko-KR"/>
        </w:rPr>
        <w:tab/>
      </w:r>
      <w:r>
        <w:rPr>
          <w:snapToGrid w:val="0"/>
          <w:lang w:eastAsia="ko-KR"/>
        </w:rPr>
        <w:tab/>
      </w:r>
      <w:r>
        <w:rPr>
          <w:snapToGrid w:val="0"/>
          <w:lang w:eastAsia="ko-KR"/>
        </w:rPr>
        <w:tab/>
        <w:t>INTEGER (-8388608..8388607),</w:t>
      </w:r>
      <w:r>
        <w:rPr>
          <w:snapToGrid w:val="0"/>
          <w:lang w:eastAsia="ko-KR"/>
        </w:rPr>
        <w:tab/>
        <w:t>-- 24 bit field</w:t>
      </w:r>
    </w:p>
    <w:p w14:paraId="0CBC5F79" w14:textId="77777777" w:rsidR="0023409A" w:rsidRDefault="007F1C8D">
      <w:pPr>
        <w:pStyle w:val="PL"/>
        <w:shd w:val="clear" w:color="auto" w:fill="E6E6E6"/>
        <w:rPr>
          <w:snapToGrid w:val="0"/>
          <w:lang w:eastAsia="ko-KR"/>
        </w:rPr>
      </w:pPr>
      <w:r>
        <w:rPr>
          <w:snapToGrid w:val="0"/>
          <w:lang w:eastAsia="ko-KR"/>
        </w:rPr>
        <w:tab/>
        <w:t>uncertaintySemiMajor</w:t>
      </w:r>
      <w:r>
        <w:rPr>
          <w:snapToGrid w:val="0"/>
          <w:lang w:eastAsia="ko-KR"/>
        </w:rPr>
        <w:tab/>
      </w:r>
      <w:r>
        <w:rPr>
          <w:snapToGrid w:val="0"/>
          <w:lang w:eastAsia="ko-KR"/>
        </w:rPr>
        <w:tab/>
        <w:t>INTEGER (0..127),</w:t>
      </w:r>
    </w:p>
    <w:p w14:paraId="31A764CC" w14:textId="77777777" w:rsidR="0023409A" w:rsidRDefault="007F1C8D">
      <w:pPr>
        <w:pStyle w:val="PL"/>
        <w:shd w:val="clear" w:color="auto" w:fill="E6E6E6"/>
        <w:rPr>
          <w:snapToGrid w:val="0"/>
          <w:lang w:eastAsia="ko-KR"/>
        </w:rPr>
      </w:pPr>
      <w:r>
        <w:rPr>
          <w:snapToGrid w:val="0"/>
          <w:lang w:eastAsia="ko-KR"/>
        </w:rPr>
        <w:tab/>
        <w:t>uncertaintySemiMinor</w:t>
      </w:r>
      <w:r>
        <w:rPr>
          <w:snapToGrid w:val="0"/>
          <w:lang w:eastAsia="ko-KR"/>
        </w:rPr>
        <w:tab/>
      </w:r>
      <w:r>
        <w:rPr>
          <w:snapToGrid w:val="0"/>
          <w:lang w:eastAsia="ko-KR"/>
        </w:rPr>
        <w:tab/>
        <w:t>INTEGER (0..127),</w:t>
      </w:r>
    </w:p>
    <w:p w14:paraId="7DD2B6A7" w14:textId="77777777" w:rsidR="0023409A" w:rsidRDefault="007F1C8D">
      <w:pPr>
        <w:pStyle w:val="PL"/>
        <w:shd w:val="clear" w:color="auto" w:fill="E6E6E6"/>
        <w:rPr>
          <w:snapToGrid w:val="0"/>
          <w:lang w:eastAsia="ko-KR"/>
        </w:rPr>
      </w:pPr>
      <w:r>
        <w:rPr>
          <w:snapToGrid w:val="0"/>
          <w:lang w:eastAsia="ko-KR"/>
        </w:rPr>
        <w:tab/>
        <w:t>orientationMajorAxis</w:t>
      </w:r>
      <w:r>
        <w:rPr>
          <w:snapToGrid w:val="0"/>
          <w:lang w:eastAsia="ko-KR"/>
        </w:rPr>
        <w:tab/>
      </w:r>
      <w:r>
        <w:rPr>
          <w:snapToGrid w:val="0"/>
          <w:lang w:eastAsia="ko-KR"/>
        </w:rPr>
        <w:tab/>
        <w:t>INTEGER (0..179),</w:t>
      </w:r>
    </w:p>
    <w:p w14:paraId="17B62EFD" w14:textId="77777777" w:rsidR="0023409A" w:rsidRDefault="007F1C8D">
      <w:pPr>
        <w:pStyle w:val="PL"/>
        <w:shd w:val="clear" w:color="auto" w:fill="E6E6E6"/>
        <w:rPr>
          <w:snapToGrid w:val="0"/>
          <w:lang w:eastAsia="ko-KR"/>
        </w:rPr>
      </w:pPr>
      <w:r>
        <w:rPr>
          <w:snapToGrid w:val="0"/>
          <w:lang w:eastAsia="ko-KR"/>
        </w:rPr>
        <w:tab/>
        <w:t>con</w:t>
      </w:r>
      <w:r>
        <w:rPr>
          <w:snapToGrid w:val="0"/>
          <w:lang w:eastAsia="ko-KR"/>
        </w:rPr>
        <w:t>fidence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 (0..100)</w:t>
      </w:r>
    </w:p>
    <w:p w14:paraId="43355F60" w14:textId="77777777" w:rsidR="0023409A" w:rsidRDefault="007F1C8D">
      <w:pPr>
        <w:pStyle w:val="PL"/>
        <w:shd w:val="clear" w:color="auto" w:fill="E6E6E6"/>
        <w:rPr>
          <w:snapToGrid w:val="0"/>
          <w:lang w:eastAsia="ko-KR"/>
        </w:rPr>
      </w:pPr>
      <w:r>
        <w:rPr>
          <w:snapToGrid w:val="0"/>
          <w:lang w:eastAsia="ko-KR"/>
        </w:rPr>
        <w:lastRenderedPageBreak/>
        <w:t>}</w:t>
      </w:r>
    </w:p>
    <w:p w14:paraId="7198B9F1" w14:textId="77777777" w:rsidR="0023409A" w:rsidRDefault="0023409A">
      <w:pPr>
        <w:pStyle w:val="PL"/>
        <w:shd w:val="clear" w:color="auto" w:fill="E6E6E6"/>
        <w:rPr>
          <w:lang w:eastAsia="ko-KR"/>
        </w:rPr>
      </w:pPr>
    </w:p>
    <w:p w14:paraId="0B224B1D" w14:textId="77777777" w:rsidR="0023409A" w:rsidRDefault="007F1C8D">
      <w:pPr>
        <w:pStyle w:val="PL"/>
        <w:shd w:val="clear" w:color="auto" w:fill="E6E6E6"/>
        <w:rPr>
          <w:lang w:eastAsia="ko-KR"/>
        </w:rPr>
      </w:pPr>
      <w:r>
        <w:rPr>
          <w:lang w:eastAsia="ko-KR"/>
        </w:rPr>
        <w:t>-- ASN1STOP</w:t>
      </w:r>
    </w:p>
    <w:p w14:paraId="3DA8550D" w14:textId="77777777" w:rsidR="0023409A" w:rsidRDefault="0023409A">
      <w:pPr>
        <w:rPr>
          <w:iCs/>
          <w:lang w:eastAsia="ko-KR"/>
        </w:rPr>
      </w:pPr>
    </w:p>
    <w:p w14:paraId="7DD3B26E" w14:textId="77777777" w:rsidR="0023409A" w:rsidRDefault="007F1C8D">
      <w:pPr>
        <w:pStyle w:val="Heading4"/>
        <w:rPr>
          <w:i/>
          <w:iCs/>
          <w:lang w:eastAsia="ko-KR"/>
        </w:rPr>
      </w:pPr>
      <w:bookmarkStart w:id="666" w:name="_Toc52546733"/>
      <w:bookmarkStart w:id="667" w:name="_Toc90719569"/>
      <w:bookmarkStart w:id="668" w:name="_Toc27765161"/>
      <w:bookmarkStart w:id="669" w:name="_Toc52548323"/>
      <w:bookmarkStart w:id="670" w:name="_Toc46486388"/>
      <w:bookmarkStart w:id="671" w:name="_Toc52547793"/>
      <w:bookmarkStart w:id="672" w:name="_Toc52547263"/>
      <w:bookmarkStart w:id="673" w:name="_Toc37680818"/>
      <w:r>
        <w:rPr>
          <w:i/>
          <w:iCs/>
          <w:lang w:eastAsia="ko-KR"/>
        </w:rPr>
        <w:t>–</w:t>
      </w:r>
      <w:r>
        <w:rPr>
          <w:i/>
          <w:iCs/>
          <w:lang w:eastAsia="ko-KR"/>
        </w:rPr>
        <w:tab/>
        <w:t>EllipsoidPointWithAltitude</w:t>
      </w:r>
      <w:bookmarkEnd w:id="666"/>
      <w:bookmarkEnd w:id="667"/>
      <w:bookmarkEnd w:id="668"/>
      <w:bookmarkEnd w:id="669"/>
      <w:bookmarkEnd w:id="670"/>
      <w:bookmarkEnd w:id="671"/>
      <w:bookmarkEnd w:id="672"/>
      <w:bookmarkEnd w:id="673"/>
    </w:p>
    <w:p w14:paraId="3D711694" w14:textId="77777777" w:rsidR="0023409A" w:rsidRDefault="007F1C8D">
      <w:pPr>
        <w:keepLines/>
        <w:rPr>
          <w:lang w:eastAsia="ko-KR"/>
        </w:rPr>
      </w:pPr>
      <w:r>
        <w:rPr>
          <w:lang w:eastAsia="ko-KR"/>
        </w:rPr>
        <w:t xml:space="preserve">The IE </w:t>
      </w:r>
      <w:r>
        <w:rPr>
          <w:i/>
          <w:lang w:eastAsia="ko-KR"/>
        </w:rPr>
        <w:t xml:space="preserve">EllipsoidPointWithAltitude </w:t>
      </w:r>
      <w:r>
        <w:rPr>
          <w:lang w:eastAsia="ko-KR"/>
        </w:rPr>
        <w:t>is used to describe a geographic shape as defined in TS 23.032 [15].</w:t>
      </w:r>
    </w:p>
    <w:p w14:paraId="367C05E8" w14:textId="77777777" w:rsidR="0023409A" w:rsidRDefault="007F1C8D">
      <w:pPr>
        <w:pStyle w:val="PL"/>
        <w:shd w:val="clear" w:color="auto" w:fill="E6E6E6"/>
        <w:rPr>
          <w:lang w:eastAsia="ko-KR"/>
        </w:rPr>
      </w:pPr>
      <w:r>
        <w:rPr>
          <w:lang w:eastAsia="ko-KR"/>
        </w:rPr>
        <w:t>-- ASN1START</w:t>
      </w:r>
    </w:p>
    <w:p w14:paraId="4EFB5C76" w14:textId="77777777" w:rsidR="0023409A" w:rsidRDefault="0023409A">
      <w:pPr>
        <w:pStyle w:val="PL"/>
        <w:shd w:val="clear" w:color="auto" w:fill="E6E6E6"/>
        <w:rPr>
          <w:lang w:eastAsia="ko-KR"/>
        </w:rPr>
      </w:pPr>
    </w:p>
    <w:p w14:paraId="1C170A23" w14:textId="77777777" w:rsidR="0023409A" w:rsidRDefault="007F1C8D">
      <w:pPr>
        <w:pStyle w:val="PL"/>
        <w:shd w:val="clear" w:color="auto" w:fill="E6E6E6"/>
        <w:rPr>
          <w:lang w:eastAsia="ko-KR"/>
        </w:rPr>
      </w:pPr>
      <w:r>
        <w:rPr>
          <w:snapToGrid w:val="0"/>
          <w:lang w:eastAsia="ko-KR"/>
        </w:rPr>
        <w:t xml:space="preserve">EllipsoidPointWithAltitude </w:t>
      </w:r>
      <w:r>
        <w:rPr>
          <w:lang w:eastAsia="ko-KR"/>
        </w:rPr>
        <w:t>::= SEQUENCE {</w:t>
      </w:r>
    </w:p>
    <w:p w14:paraId="3AECB070" w14:textId="77777777" w:rsidR="0023409A" w:rsidRDefault="007F1C8D">
      <w:pPr>
        <w:pStyle w:val="PL"/>
        <w:shd w:val="clear" w:color="auto" w:fill="E6E6E6"/>
        <w:rPr>
          <w:snapToGrid w:val="0"/>
          <w:lang w:eastAsia="ko-KR"/>
        </w:rPr>
      </w:pPr>
      <w:r>
        <w:rPr>
          <w:snapToGrid w:val="0"/>
          <w:lang w:eastAsia="ko-KR"/>
        </w:rPr>
        <w:tab/>
      </w:r>
      <w:r>
        <w:rPr>
          <w:snapToGrid w:val="0"/>
          <w:lang w:eastAsia="ko-KR"/>
        </w:rPr>
        <w:t>latitudeSign</w:t>
      </w:r>
      <w:r>
        <w:rPr>
          <w:snapToGrid w:val="0"/>
          <w:lang w:eastAsia="ko-KR"/>
        </w:rPr>
        <w:tab/>
      </w:r>
      <w:r>
        <w:rPr>
          <w:snapToGrid w:val="0"/>
          <w:lang w:eastAsia="ko-KR"/>
        </w:rPr>
        <w:tab/>
      </w:r>
      <w:r>
        <w:rPr>
          <w:snapToGrid w:val="0"/>
          <w:lang w:eastAsia="ko-KR"/>
        </w:rPr>
        <w:tab/>
      </w:r>
      <w:r>
        <w:rPr>
          <w:snapToGrid w:val="0"/>
          <w:lang w:eastAsia="ko-KR"/>
        </w:rPr>
        <w:tab/>
        <w:t>ENUMERATED {north, south},</w:t>
      </w:r>
    </w:p>
    <w:p w14:paraId="25399CB8" w14:textId="77777777" w:rsidR="0023409A" w:rsidRDefault="007F1C8D">
      <w:pPr>
        <w:pStyle w:val="PL"/>
        <w:shd w:val="clear" w:color="auto" w:fill="E6E6E6"/>
        <w:rPr>
          <w:snapToGrid w:val="0"/>
          <w:lang w:eastAsia="ko-KR"/>
        </w:rPr>
      </w:pPr>
      <w:r>
        <w:rPr>
          <w:snapToGrid w:val="0"/>
          <w:lang w:eastAsia="ko-KR"/>
        </w:rPr>
        <w:tab/>
        <w:t>degreesLatitude</w:t>
      </w:r>
      <w:r>
        <w:rPr>
          <w:snapToGrid w:val="0"/>
          <w:lang w:eastAsia="ko-KR"/>
        </w:rPr>
        <w:tab/>
      </w:r>
      <w:r>
        <w:rPr>
          <w:snapToGrid w:val="0"/>
          <w:lang w:eastAsia="ko-KR"/>
        </w:rPr>
        <w:tab/>
      </w:r>
      <w:r>
        <w:rPr>
          <w:snapToGrid w:val="0"/>
          <w:lang w:eastAsia="ko-KR"/>
        </w:rPr>
        <w:tab/>
      </w:r>
      <w:r>
        <w:rPr>
          <w:snapToGrid w:val="0"/>
          <w:lang w:eastAsia="ko-KR"/>
        </w:rPr>
        <w:tab/>
        <w:t>INTEGER (0..8388607),</w:t>
      </w:r>
      <w:r>
        <w:rPr>
          <w:snapToGrid w:val="0"/>
          <w:lang w:eastAsia="ko-KR"/>
        </w:rPr>
        <w:tab/>
      </w:r>
      <w:r>
        <w:rPr>
          <w:snapToGrid w:val="0"/>
          <w:lang w:eastAsia="ko-KR"/>
        </w:rPr>
        <w:tab/>
      </w:r>
      <w:r>
        <w:rPr>
          <w:snapToGrid w:val="0"/>
          <w:lang w:eastAsia="ko-KR"/>
        </w:rPr>
        <w:tab/>
        <w:t>-- 23 bit field</w:t>
      </w:r>
    </w:p>
    <w:p w14:paraId="2E3E0521" w14:textId="77777777" w:rsidR="0023409A" w:rsidRDefault="007F1C8D">
      <w:pPr>
        <w:pStyle w:val="PL"/>
        <w:shd w:val="clear" w:color="auto" w:fill="E6E6E6"/>
        <w:rPr>
          <w:snapToGrid w:val="0"/>
          <w:lang w:eastAsia="ko-KR"/>
        </w:rPr>
      </w:pPr>
      <w:r>
        <w:rPr>
          <w:snapToGrid w:val="0"/>
          <w:lang w:eastAsia="ko-KR"/>
        </w:rPr>
        <w:tab/>
        <w:t>degreesLongitude</w:t>
      </w:r>
      <w:r>
        <w:rPr>
          <w:snapToGrid w:val="0"/>
          <w:lang w:eastAsia="ko-KR"/>
        </w:rPr>
        <w:tab/>
      </w:r>
      <w:r>
        <w:rPr>
          <w:snapToGrid w:val="0"/>
          <w:lang w:eastAsia="ko-KR"/>
        </w:rPr>
        <w:tab/>
      </w:r>
      <w:r>
        <w:rPr>
          <w:snapToGrid w:val="0"/>
          <w:lang w:eastAsia="ko-KR"/>
        </w:rPr>
        <w:tab/>
        <w:t>INTEGER (-8388608..8388607),</w:t>
      </w:r>
      <w:r>
        <w:rPr>
          <w:snapToGrid w:val="0"/>
          <w:lang w:eastAsia="ko-KR"/>
        </w:rPr>
        <w:tab/>
        <w:t>-- 24 bit field</w:t>
      </w:r>
    </w:p>
    <w:p w14:paraId="1C578501" w14:textId="77777777" w:rsidR="0023409A" w:rsidRDefault="007F1C8D">
      <w:pPr>
        <w:pStyle w:val="PL"/>
        <w:shd w:val="clear" w:color="auto" w:fill="E6E6E6"/>
        <w:rPr>
          <w:snapToGrid w:val="0"/>
          <w:lang w:eastAsia="ko-KR"/>
        </w:rPr>
      </w:pPr>
      <w:r>
        <w:rPr>
          <w:snapToGrid w:val="0"/>
          <w:lang w:eastAsia="ko-KR"/>
        </w:rPr>
        <w:tab/>
        <w:t>altitudeDirection</w:t>
      </w:r>
      <w:r>
        <w:rPr>
          <w:snapToGrid w:val="0"/>
          <w:lang w:eastAsia="ko-KR"/>
        </w:rPr>
        <w:tab/>
      </w:r>
      <w:r>
        <w:rPr>
          <w:snapToGrid w:val="0"/>
          <w:lang w:eastAsia="ko-KR"/>
        </w:rPr>
        <w:tab/>
      </w:r>
      <w:r>
        <w:rPr>
          <w:snapToGrid w:val="0"/>
          <w:lang w:eastAsia="ko-KR"/>
        </w:rPr>
        <w:tab/>
        <w:t>ENUMERATED {height, depth},</w:t>
      </w:r>
    </w:p>
    <w:p w14:paraId="64962BD0" w14:textId="77777777" w:rsidR="0023409A" w:rsidRDefault="007F1C8D">
      <w:pPr>
        <w:pStyle w:val="PL"/>
        <w:shd w:val="clear" w:color="auto" w:fill="E6E6E6"/>
        <w:rPr>
          <w:snapToGrid w:val="0"/>
          <w:lang w:eastAsia="ko-KR"/>
        </w:rPr>
      </w:pPr>
      <w:r>
        <w:rPr>
          <w:snapToGrid w:val="0"/>
          <w:lang w:eastAsia="ko-KR"/>
        </w:rPr>
        <w:tab/>
        <w:t>altitude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 (0..32767)</w:t>
      </w:r>
      <w:r>
        <w:rPr>
          <w:snapToGrid w:val="0"/>
          <w:lang w:eastAsia="ko-KR"/>
        </w:rPr>
        <w:tab/>
      </w:r>
      <w:r>
        <w:rPr>
          <w:snapToGrid w:val="0"/>
          <w:lang w:eastAsia="ko-KR"/>
        </w:rPr>
        <w:tab/>
      </w:r>
      <w:r>
        <w:rPr>
          <w:snapToGrid w:val="0"/>
          <w:lang w:eastAsia="ko-KR"/>
        </w:rPr>
        <w:tab/>
      </w:r>
      <w:r>
        <w:rPr>
          <w:snapToGrid w:val="0"/>
          <w:lang w:eastAsia="ko-KR"/>
        </w:rPr>
        <w:tab/>
        <w:t xml:space="preserve">-- </w:t>
      </w:r>
      <w:r>
        <w:rPr>
          <w:snapToGrid w:val="0"/>
          <w:lang w:eastAsia="ko-KR"/>
        </w:rPr>
        <w:t>15 bit field</w:t>
      </w:r>
    </w:p>
    <w:p w14:paraId="701BAA18" w14:textId="77777777" w:rsidR="0023409A" w:rsidRDefault="007F1C8D">
      <w:pPr>
        <w:pStyle w:val="PL"/>
        <w:shd w:val="clear" w:color="auto" w:fill="E6E6E6"/>
        <w:rPr>
          <w:lang w:eastAsia="ko-KR"/>
        </w:rPr>
      </w:pPr>
      <w:r>
        <w:rPr>
          <w:lang w:eastAsia="ko-KR"/>
        </w:rPr>
        <w:t>}</w:t>
      </w:r>
    </w:p>
    <w:p w14:paraId="70594B42" w14:textId="77777777" w:rsidR="0023409A" w:rsidRDefault="0023409A">
      <w:pPr>
        <w:pStyle w:val="PL"/>
        <w:shd w:val="clear" w:color="auto" w:fill="E6E6E6"/>
        <w:rPr>
          <w:lang w:eastAsia="ko-KR"/>
        </w:rPr>
      </w:pPr>
    </w:p>
    <w:p w14:paraId="2CA91C96" w14:textId="77777777" w:rsidR="0023409A" w:rsidRDefault="007F1C8D">
      <w:pPr>
        <w:pStyle w:val="PL"/>
        <w:shd w:val="clear" w:color="auto" w:fill="E6E6E6"/>
        <w:rPr>
          <w:lang w:eastAsia="ko-KR"/>
        </w:rPr>
      </w:pPr>
      <w:r>
        <w:rPr>
          <w:lang w:eastAsia="ko-KR"/>
        </w:rPr>
        <w:t>-- ASN1STOP</w:t>
      </w:r>
    </w:p>
    <w:p w14:paraId="6EBA78D6" w14:textId="77777777" w:rsidR="0023409A" w:rsidRDefault="0023409A">
      <w:pPr>
        <w:rPr>
          <w:iCs/>
          <w:lang w:eastAsia="ko-KR"/>
        </w:rPr>
      </w:pPr>
    </w:p>
    <w:p w14:paraId="02BA9B7D" w14:textId="77777777" w:rsidR="0023409A" w:rsidRDefault="007F1C8D">
      <w:pPr>
        <w:pStyle w:val="Heading4"/>
        <w:rPr>
          <w:i/>
          <w:iCs/>
          <w:lang w:eastAsia="ko-KR"/>
        </w:rPr>
      </w:pPr>
      <w:bookmarkStart w:id="674" w:name="_Toc52546734"/>
      <w:bookmarkStart w:id="675" w:name="_Toc52547794"/>
      <w:bookmarkStart w:id="676" w:name="_Toc37680819"/>
      <w:bookmarkStart w:id="677" w:name="_Toc27765162"/>
      <w:bookmarkStart w:id="678" w:name="_Toc90719570"/>
      <w:bookmarkStart w:id="679" w:name="_Toc46486389"/>
      <w:bookmarkStart w:id="680" w:name="_Toc52547264"/>
      <w:bookmarkStart w:id="681" w:name="_Toc52548324"/>
      <w:r>
        <w:rPr>
          <w:i/>
          <w:iCs/>
          <w:lang w:eastAsia="ko-KR"/>
        </w:rPr>
        <w:t>–</w:t>
      </w:r>
      <w:r>
        <w:rPr>
          <w:i/>
          <w:iCs/>
          <w:lang w:eastAsia="ko-KR"/>
        </w:rPr>
        <w:tab/>
        <w:t>EllipsoidPointWithAltitudeAndUncertaintyEllipsoid</w:t>
      </w:r>
      <w:bookmarkEnd w:id="674"/>
      <w:bookmarkEnd w:id="675"/>
      <w:bookmarkEnd w:id="676"/>
      <w:bookmarkEnd w:id="677"/>
      <w:bookmarkEnd w:id="678"/>
      <w:bookmarkEnd w:id="679"/>
      <w:bookmarkEnd w:id="680"/>
      <w:bookmarkEnd w:id="681"/>
    </w:p>
    <w:p w14:paraId="4BEBB3B2" w14:textId="77777777" w:rsidR="0023409A" w:rsidRDefault="007F1C8D">
      <w:pPr>
        <w:keepLines/>
        <w:rPr>
          <w:lang w:eastAsia="ko-KR"/>
        </w:rPr>
      </w:pPr>
      <w:r>
        <w:rPr>
          <w:lang w:eastAsia="ko-KR"/>
        </w:rPr>
        <w:t xml:space="preserve">The IE </w:t>
      </w:r>
      <w:r>
        <w:rPr>
          <w:i/>
          <w:lang w:eastAsia="ko-KR"/>
        </w:rPr>
        <w:t xml:space="preserve">EllipsoidPointWithAltitudeAndUncertaintyEllipsoid </w:t>
      </w:r>
      <w:r>
        <w:rPr>
          <w:lang w:eastAsia="ko-KR"/>
        </w:rPr>
        <w:t>is used to describe a geographic shape as defined in TS 23.032 [15].</w:t>
      </w:r>
    </w:p>
    <w:p w14:paraId="2C5990BB" w14:textId="77777777" w:rsidR="0023409A" w:rsidRDefault="007F1C8D">
      <w:pPr>
        <w:pStyle w:val="PL"/>
        <w:shd w:val="clear" w:color="auto" w:fill="E6E6E6"/>
        <w:rPr>
          <w:lang w:eastAsia="ko-KR"/>
        </w:rPr>
      </w:pPr>
      <w:r>
        <w:rPr>
          <w:lang w:eastAsia="ko-KR"/>
        </w:rPr>
        <w:t>-- ASN1START</w:t>
      </w:r>
    </w:p>
    <w:p w14:paraId="031210FB" w14:textId="77777777" w:rsidR="0023409A" w:rsidRDefault="0023409A">
      <w:pPr>
        <w:pStyle w:val="PL"/>
        <w:shd w:val="clear" w:color="auto" w:fill="E6E6E6"/>
        <w:rPr>
          <w:lang w:eastAsia="ko-KR"/>
        </w:rPr>
      </w:pPr>
    </w:p>
    <w:p w14:paraId="672225C1" w14:textId="77777777" w:rsidR="0023409A" w:rsidRDefault="007F1C8D">
      <w:pPr>
        <w:pStyle w:val="PL"/>
        <w:shd w:val="clear" w:color="auto" w:fill="E6E6E6"/>
        <w:rPr>
          <w:lang w:eastAsia="ko-KR"/>
        </w:rPr>
      </w:pPr>
      <w:r>
        <w:rPr>
          <w:snapToGrid w:val="0"/>
          <w:lang w:eastAsia="ko-KR"/>
        </w:rPr>
        <w:t xml:space="preserve">EllipsoidPointWithAltitudeAndUncertaintyEllipsoid </w:t>
      </w:r>
      <w:r>
        <w:rPr>
          <w:lang w:eastAsia="ko-KR"/>
        </w:rPr>
        <w:t>::= SEQUENCE {</w:t>
      </w:r>
    </w:p>
    <w:p w14:paraId="240F3C47" w14:textId="77777777" w:rsidR="0023409A" w:rsidRDefault="007F1C8D">
      <w:pPr>
        <w:pStyle w:val="PL"/>
        <w:shd w:val="clear" w:color="auto" w:fill="E6E6E6"/>
        <w:rPr>
          <w:snapToGrid w:val="0"/>
          <w:lang w:eastAsia="ko-KR"/>
        </w:rPr>
      </w:pPr>
      <w:r>
        <w:rPr>
          <w:snapToGrid w:val="0"/>
          <w:lang w:eastAsia="ko-KR"/>
        </w:rPr>
        <w:tab/>
        <w:t>latitudeSign</w:t>
      </w:r>
      <w:r>
        <w:rPr>
          <w:snapToGrid w:val="0"/>
          <w:lang w:eastAsia="ko-KR"/>
        </w:rPr>
        <w:tab/>
      </w:r>
      <w:r>
        <w:rPr>
          <w:snapToGrid w:val="0"/>
          <w:lang w:eastAsia="ko-KR"/>
        </w:rPr>
        <w:tab/>
      </w:r>
      <w:r>
        <w:rPr>
          <w:snapToGrid w:val="0"/>
          <w:lang w:eastAsia="ko-KR"/>
        </w:rPr>
        <w:tab/>
      </w:r>
      <w:r>
        <w:rPr>
          <w:snapToGrid w:val="0"/>
          <w:lang w:eastAsia="ko-KR"/>
        </w:rPr>
        <w:tab/>
        <w:t>ENUMERATED {north, south},</w:t>
      </w:r>
    </w:p>
    <w:p w14:paraId="77882E21" w14:textId="77777777" w:rsidR="0023409A" w:rsidRDefault="007F1C8D">
      <w:pPr>
        <w:pStyle w:val="PL"/>
        <w:shd w:val="clear" w:color="auto" w:fill="E6E6E6"/>
        <w:rPr>
          <w:snapToGrid w:val="0"/>
          <w:lang w:eastAsia="ko-KR"/>
        </w:rPr>
      </w:pPr>
      <w:r>
        <w:rPr>
          <w:snapToGrid w:val="0"/>
          <w:lang w:eastAsia="ko-KR"/>
        </w:rPr>
        <w:tab/>
        <w:t>degreesLatitude</w:t>
      </w:r>
      <w:r>
        <w:rPr>
          <w:snapToGrid w:val="0"/>
          <w:lang w:eastAsia="ko-KR"/>
        </w:rPr>
        <w:tab/>
      </w:r>
      <w:r>
        <w:rPr>
          <w:snapToGrid w:val="0"/>
          <w:lang w:eastAsia="ko-KR"/>
        </w:rPr>
        <w:tab/>
      </w:r>
      <w:r>
        <w:rPr>
          <w:snapToGrid w:val="0"/>
          <w:lang w:eastAsia="ko-KR"/>
        </w:rPr>
        <w:tab/>
      </w:r>
      <w:r>
        <w:rPr>
          <w:snapToGrid w:val="0"/>
          <w:lang w:eastAsia="ko-KR"/>
        </w:rPr>
        <w:tab/>
        <w:t>INTEGER (0..8388607),</w:t>
      </w:r>
      <w:r>
        <w:rPr>
          <w:snapToGrid w:val="0"/>
          <w:lang w:eastAsia="ko-KR"/>
        </w:rPr>
        <w:tab/>
      </w:r>
      <w:r>
        <w:rPr>
          <w:snapToGrid w:val="0"/>
          <w:lang w:eastAsia="ko-KR"/>
        </w:rPr>
        <w:tab/>
      </w:r>
      <w:r>
        <w:rPr>
          <w:snapToGrid w:val="0"/>
          <w:lang w:eastAsia="ko-KR"/>
        </w:rPr>
        <w:tab/>
        <w:t>-- 23 bit field</w:t>
      </w:r>
    </w:p>
    <w:p w14:paraId="3E5EACFD" w14:textId="77777777" w:rsidR="0023409A" w:rsidRDefault="007F1C8D">
      <w:pPr>
        <w:pStyle w:val="PL"/>
        <w:shd w:val="clear" w:color="auto" w:fill="E6E6E6"/>
        <w:rPr>
          <w:snapToGrid w:val="0"/>
          <w:lang w:eastAsia="ko-KR"/>
        </w:rPr>
      </w:pPr>
      <w:r>
        <w:rPr>
          <w:snapToGrid w:val="0"/>
          <w:lang w:eastAsia="ko-KR"/>
        </w:rPr>
        <w:tab/>
        <w:t>degreesLongitude</w:t>
      </w:r>
      <w:r>
        <w:rPr>
          <w:snapToGrid w:val="0"/>
          <w:lang w:eastAsia="ko-KR"/>
        </w:rPr>
        <w:tab/>
      </w:r>
      <w:r>
        <w:rPr>
          <w:snapToGrid w:val="0"/>
          <w:lang w:eastAsia="ko-KR"/>
        </w:rPr>
        <w:tab/>
      </w:r>
      <w:r>
        <w:rPr>
          <w:snapToGrid w:val="0"/>
          <w:lang w:eastAsia="ko-KR"/>
        </w:rPr>
        <w:tab/>
        <w:t>INTEGER (-8388608..8388607),</w:t>
      </w:r>
      <w:r>
        <w:rPr>
          <w:snapToGrid w:val="0"/>
          <w:lang w:eastAsia="ko-KR"/>
        </w:rPr>
        <w:tab/>
        <w:t>-- 24 bit field</w:t>
      </w:r>
    </w:p>
    <w:p w14:paraId="511F2945" w14:textId="77777777" w:rsidR="0023409A" w:rsidRDefault="007F1C8D">
      <w:pPr>
        <w:pStyle w:val="PL"/>
        <w:shd w:val="clear" w:color="auto" w:fill="E6E6E6"/>
        <w:rPr>
          <w:snapToGrid w:val="0"/>
          <w:lang w:eastAsia="ko-KR"/>
        </w:rPr>
      </w:pPr>
      <w:r>
        <w:rPr>
          <w:snapToGrid w:val="0"/>
          <w:lang w:eastAsia="ko-KR"/>
        </w:rPr>
        <w:tab/>
        <w:t>altitudeDirection</w:t>
      </w:r>
      <w:r>
        <w:rPr>
          <w:snapToGrid w:val="0"/>
          <w:lang w:eastAsia="ko-KR"/>
        </w:rPr>
        <w:tab/>
      </w:r>
      <w:r>
        <w:rPr>
          <w:snapToGrid w:val="0"/>
          <w:lang w:eastAsia="ko-KR"/>
        </w:rPr>
        <w:tab/>
      </w:r>
      <w:r>
        <w:rPr>
          <w:snapToGrid w:val="0"/>
          <w:lang w:eastAsia="ko-KR"/>
        </w:rPr>
        <w:tab/>
        <w:t>E</w:t>
      </w:r>
      <w:r>
        <w:rPr>
          <w:snapToGrid w:val="0"/>
          <w:lang w:eastAsia="ko-KR"/>
        </w:rPr>
        <w:t>NUMERATED {height, depth},</w:t>
      </w:r>
    </w:p>
    <w:p w14:paraId="337F2138" w14:textId="77777777" w:rsidR="0023409A" w:rsidRDefault="007F1C8D">
      <w:pPr>
        <w:pStyle w:val="PL"/>
        <w:shd w:val="clear" w:color="auto" w:fill="E6E6E6"/>
        <w:rPr>
          <w:snapToGrid w:val="0"/>
          <w:lang w:eastAsia="ko-KR"/>
        </w:rPr>
      </w:pPr>
      <w:r>
        <w:rPr>
          <w:snapToGrid w:val="0"/>
          <w:lang w:eastAsia="ko-KR"/>
        </w:rPr>
        <w:tab/>
        <w:t>altitude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 (0..32767),</w:t>
      </w:r>
      <w:r>
        <w:rPr>
          <w:snapToGrid w:val="0"/>
          <w:lang w:eastAsia="ko-KR"/>
        </w:rPr>
        <w:tab/>
      </w:r>
      <w:r>
        <w:rPr>
          <w:snapToGrid w:val="0"/>
          <w:lang w:eastAsia="ko-KR"/>
        </w:rPr>
        <w:tab/>
      </w:r>
      <w:r>
        <w:rPr>
          <w:snapToGrid w:val="0"/>
          <w:lang w:eastAsia="ko-KR"/>
        </w:rPr>
        <w:tab/>
      </w:r>
      <w:r>
        <w:rPr>
          <w:snapToGrid w:val="0"/>
          <w:lang w:eastAsia="ko-KR"/>
        </w:rPr>
        <w:tab/>
        <w:t>-- 15 bit field</w:t>
      </w:r>
    </w:p>
    <w:p w14:paraId="2F2A436D" w14:textId="77777777" w:rsidR="0023409A" w:rsidRDefault="007F1C8D">
      <w:pPr>
        <w:pStyle w:val="PL"/>
        <w:shd w:val="clear" w:color="auto" w:fill="E6E6E6"/>
        <w:rPr>
          <w:snapToGrid w:val="0"/>
          <w:lang w:eastAsia="ko-KR"/>
        </w:rPr>
      </w:pPr>
      <w:r>
        <w:rPr>
          <w:snapToGrid w:val="0"/>
          <w:lang w:eastAsia="ko-KR"/>
        </w:rPr>
        <w:tab/>
        <w:t>uncertaintySemiMajor</w:t>
      </w:r>
      <w:r>
        <w:rPr>
          <w:snapToGrid w:val="0"/>
          <w:lang w:eastAsia="ko-KR"/>
        </w:rPr>
        <w:tab/>
      </w:r>
      <w:r>
        <w:rPr>
          <w:snapToGrid w:val="0"/>
          <w:lang w:eastAsia="ko-KR"/>
        </w:rPr>
        <w:tab/>
        <w:t>INTEGER (0..127),</w:t>
      </w:r>
    </w:p>
    <w:p w14:paraId="03697D86" w14:textId="77777777" w:rsidR="0023409A" w:rsidRDefault="007F1C8D">
      <w:pPr>
        <w:pStyle w:val="PL"/>
        <w:shd w:val="clear" w:color="auto" w:fill="E6E6E6"/>
        <w:rPr>
          <w:snapToGrid w:val="0"/>
          <w:lang w:eastAsia="ko-KR"/>
        </w:rPr>
      </w:pPr>
      <w:r>
        <w:rPr>
          <w:snapToGrid w:val="0"/>
          <w:lang w:eastAsia="ko-KR"/>
        </w:rPr>
        <w:tab/>
        <w:t>uncertaintySemiMinor</w:t>
      </w:r>
      <w:r>
        <w:rPr>
          <w:snapToGrid w:val="0"/>
          <w:lang w:eastAsia="ko-KR"/>
        </w:rPr>
        <w:tab/>
      </w:r>
      <w:r>
        <w:rPr>
          <w:snapToGrid w:val="0"/>
          <w:lang w:eastAsia="ko-KR"/>
        </w:rPr>
        <w:tab/>
        <w:t>INTEGER (0..127),</w:t>
      </w:r>
    </w:p>
    <w:p w14:paraId="010137C1" w14:textId="77777777" w:rsidR="0023409A" w:rsidRDefault="007F1C8D">
      <w:pPr>
        <w:pStyle w:val="PL"/>
        <w:shd w:val="clear" w:color="auto" w:fill="E6E6E6"/>
        <w:rPr>
          <w:snapToGrid w:val="0"/>
          <w:lang w:eastAsia="ko-KR"/>
        </w:rPr>
      </w:pPr>
      <w:r>
        <w:rPr>
          <w:snapToGrid w:val="0"/>
          <w:lang w:eastAsia="ko-KR"/>
        </w:rPr>
        <w:tab/>
        <w:t>orientationMajorAxis</w:t>
      </w:r>
      <w:r>
        <w:rPr>
          <w:snapToGrid w:val="0"/>
          <w:lang w:eastAsia="ko-KR"/>
        </w:rPr>
        <w:tab/>
      </w:r>
      <w:r>
        <w:rPr>
          <w:snapToGrid w:val="0"/>
          <w:lang w:eastAsia="ko-KR"/>
        </w:rPr>
        <w:tab/>
        <w:t>INTEGER (0..179),</w:t>
      </w:r>
    </w:p>
    <w:p w14:paraId="26C491D3" w14:textId="77777777" w:rsidR="0023409A" w:rsidRDefault="007F1C8D">
      <w:pPr>
        <w:pStyle w:val="PL"/>
        <w:shd w:val="clear" w:color="auto" w:fill="E6E6E6"/>
        <w:rPr>
          <w:snapToGrid w:val="0"/>
          <w:lang w:eastAsia="ko-KR"/>
        </w:rPr>
      </w:pPr>
      <w:r>
        <w:rPr>
          <w:snapToGrid w:val="0"/>
          <w:lang w:eastAsia="ko-KR"/>
        </w:rPr>
        <w:tab/>
        <w:t>uncertaintyAltitude</w:t>
      </w:r>
      <w:r>
        <w:rPr>
          <w:snapToGrid w:val="0"/>
          <w:lang w:eastAsia="ko-KR"/>
        </w:rPr>
        <w:tab/>
      </w:r>
      <w:r>
        <w:rPr>
          <w:snapToGrid w:val="0"/>
          <w:lang w:eastAsia="ko-KR"/>
        </w:rPr>
        <w:tab/>
      </w:r>
      <w:r>
        <w:rPr>
          <w:snapToGrid w:val="0"/>
          <w:lang w:eastAsia="ko-KR"/>
        </w:rPr>
        <w:tab/>
        <w:t>INTEGER (0..127),</w:t>
      </w:r>
    </w:p>
    <w:p w14:paraId="5E1B13A8" w14:textId="77777777" w:rsidR="0023409A" w:rsidRDefault="007F1C8D">
      <w:pPr>
        <w:pStyle w:val="PL"/>
        <w:shd w:val="clear" w:color="auto" w:fill="E6E6E6"/>
        <w:rPr>
          <w:snapToGrid w:val="0"/>
          <w:lang w:eastAsia="ko-KR"/>
        </w:rPr>
      </w:pPr>
      <w:r>
        <w:rPr>
          <w:snapToGrid w:val="0"/>
          <w:lang w:eastAsia="ko-KR"/>
        </w:rPr>
        <w:tab/>
        <w:t>confidence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 (0..100)</w:t>
      </w:r>
    </w:p>
    <w:p w14:paraId="4FCE0EBA" w14:textId="77777777" w:rsidR="0023409A" w:rsidRDefault="007F1C8D">
      <w:pPr>
        <w:pStyle w:val="PL"/>
        <w:shd w:val="clear" w:color="auto" w:fill="E6E6E6"/>
        <w:rPr>
          <w:lang w:eastAsia="ko-KR"/>
        </w:rPr>
      </w:pPr>
      <w:r>
        <w:rPr>
          <w:lang w:eastAsia="ko-KR"/>
        </w:rPr>
        <w:t>}</w:t>
      </w:r>
    </w:p>
    <w:p w14:paraId="2F17CCF0" w14:textId="77777777" w:rsidR="0023409A" w:rsidRDefault="0023409A">
      <w:pPr>
        <w:pStyle w:val="PL"/>
        <w:shd w:val="clear" w:color="auto" w:fill="E6E6E6"/>
        <w:rPr>
          <w:lang w:eastAsia="ko-KR"/>
        </w:rPr>
      </w:pPr>
    </w:p>
    <w:p w14:paraId="3F1DE516" w14:textId="77777777" w:rsidR="0023409A" w:rsidRDefault="007F1C8D">
      <w:pPr>
        <w:pStyle w:val="PL"/>
        <w:shd w:val="clear" w:color="auto" w:fill="E6E6E6"/>
        <w:rPr>
          <w:lang w:eastAsia="ko-KR"/>
        </w:rPr>
      </w:pPr>
      <w:r>
        <w:rPr>
          <w:lang w:eastAsia="ko-KR"/>
        </w:rPr>
        <w:t>-- ASN1STOP</w:t>
      </w:r>
    </w:p>
    <w:p w14:paraId="78EA44EC" w14:textId="77777777" w:rsidR="0023409A" w:rsidRDefault="0023409A">
      <w:pPr>
        <w:rPr>
          <w:iCs/>
          <w:lang w:eastAsia="ko-KR"/>
        </w:rPr>
      </w:pPr>
    </w:p>
    <w:p w14:paraId="4E62F9F6" w14:textId="77777777" w:rsidR="0023409A" w:rsidRDefault="007F1C8D">
      <w:pPr>
        <w:pStyle w:val="Heading4"/>
        <w:rPr>
          <w:i/>
          <w:iCs/>
          <w:lang w:eastAsia="ko-KR"/>
        </w:rPr>
      </w:pPr>
      <w:bookmarkStart w:id="682" w:name="_Toc52547795"/>
      <w:bookmarkStart w:id="683" w:name="_Toc52547265"/>
      <w:bookmarkStart w:id="684" w:name="_Toc90719571"/>
      <w:bookmarkStart w:id="685" w:name="_Toc27765163"/>
      <w:bookmarkStart w:id="686" w:name="_Toc37680820"/>
      <w:bookmarkStart w:id="687" w:name="_Toc52548325"/>
      <w:bookmarkStart w:id="688" w:name="_Toc46486390"/>
      <w:bookmarkStart w:id="689" w:name="_Toc52546735"/>
      <w:r>
        <w:rPr>
          <w:i/>
          <w:iCs/>
          <w:lang w:eastAsia="ko-KR"/>
        </w:rPr>
        <w:lastRenderedPageBreak/>
        <w:t>–</w:t>
      </w:r>
      <w:r>
        <w:rPr>
          <w:i/>
          <w:iCs/>
          <w:lang w:eastAsia="ko-KR"/>
        </w:rPr>
        <w:tab/>
        <w:t>EllipsoidArc</w:t>
      </w:r>
      <w:bookmarkEnd w:id="682"/>
      <w:bookmarkEnd w:id="683"/>
      <w:bookmarkEnd w:id="684"/>
      <w:bookmarkEnd w:id="685"/>
      <w:bookmarkEnd w:id="686"/>
      <w:bookmarkEnd w:id="687"/>
      <w:bookmarkEnd w:id="688"/>
      <w:bookmarkEnd w:id="689"/>
    </w:p>
    <w:p w14:paraId="461C1F52" w14:textId="77777777" w:rsidR="0023409A" w:rsidRDefault="007F1C8D">
      <w:pPr>
        <w:keepLines/>
        <w:rPr>
          <w:lang w:eastAsia="ko-KR"/>
        </w:rPr>
      </w:pPr>
      <w:r>
        <w:rPr>
          <w:lang w:eastAsia="ko-KR"/>
        </w:rPr>
        <w:t xml:space="preserve">The IE </w:t>
      </w:r>
      <w:r>
        <w:rPr>
          <w:i/>
          <w:lang w:eastAsia="ko-KR"/>
        </w:rPr>
        <w:t xml:space="preserve">EllipsoidArc </w:t>
      </w:r>
      <w:r>
        <w:rPr>
          <w:lang w:eastAsia="ko-KR"/>
        </w:rPr>
        <w:t>is used to describe a geographic shape as defined in TS 23.032 [15].</w:t>
      </w:r>
    </w:p>
    <w:p w14:paraId="3FEA552C" w14:textId="77777777" w:rsidR="0023409A" w:rsidRDefault="007F1C8D">
      <w:pPr>
        <w:pStyle w:val="PL"/>
        <w:shd w:val="clear" w:color="auto" w:fill="E6E6E6"/>
        <w:rPr>
          <w:lang w:eastAsia="ko-KR"/>
        </w:rPr>
      </w:pPr>
      <w:r>
        <w:rPr>
          <w:lang w:eastAsia="ko-KR"/>
        </w:rPr>
        <w:t>-- ASN1START</w:t>
      </w:r>
    </w:p>
    <w:p w14:paraId="1BD23E4C" w14:textId="77777777" w:rsidR="0023409A" w:rsidRDefault="0023409A">
      <w:pPr>
        <w:pStyle w:val="PL"/>
        <w:shd w:val="clear" w:color="auto" w:fill="E6E6E6"/>
        <w:rPr>
          <w:lang w:eastAsia="ko-KR"/>
        </w:rPr>
      </w:pPr>
    </w:p>
    <w:p w14:paraId="6BAC9DC2" w14:textId="77777777" w:rsidR="0023409A" w:rsidRDefault="007F1C8D">
      <w:pPr>
        <w:pStyle w:val="PL"/>
        <w:shd w:val="clear" w:color="auto" w:fill="E6E6E6"/>
        <w:rPr>
          <w:lang w:eastAsia="ko-KR"/>
        </w:rPr>
      </w:pPr>
      <w:r>
        <w:rPr>
          <w:snapToGrid w:val="0"/>
          <w:lang w:eastAsia="ko-KR"/>
        </w:rPr>
        <w:t xml:space="preserve">EllipsoidArc </w:t>
      </w:r>
      <w:r>
        <w:rPr>
          <w:lang w:eastAsia="ko-KR"/>
        </w:rPr>
        <w:t>::= SEQUENCE {</w:t>
      </w:r>
    </w:p>
    <w:p w14:paraId="582D0580" w14:textId="77777777" w:rsidR="0023409A" w:rsidRDefault="007F1C8D">
      <w:pPr>
        <w:pStyle w:val="PL"/>
        <w:shd w:val="clear" w:color="auto" w:fill="E6E6E6"/>
        <w:rPr>
          <w:snapToGrid w:val="0"/>
          <w:lang w:eastAsia="ko-KR"/>
        </w:rPr>
      </w:pPr>
      <w:r>
        <w:rPr>
          <w:snapToGrid w:val="0"/>
          <w:lang w:eastAsia="ko-KR"/>
        </w:rPr>
        <w:tab/>
        <w:t>latitudeSign</w:t>
      </w:r>
      <w:r>
        <w:rPr>
          <w:snapToGrid w:val="0"/>
          <w:lang w:eastAsia="ko-KR"/>
        </w:rPr>
        <w:tab/>
      </w:r>
      <w:r>
        <w:rPr>
          <w:snapToGrid w:val="0"/>
          <w:lang w:eastAsia="ko-KR"/>
        </w:rPr>
        <w:tab/>
      </w:r>
      <w:r>
        <w:rPr>
          <w:snapToGrid w:val="0"/>
          <w:lang w:eastAsia="ko-KR"/>
        </w:rPr>
        <w:tab/>
      </w:r>
      <w:r>
        <w:rPr>
          <w:snapToGrid w:val="0"/>
          <w:lang w:eastAsia="ko-KR"/>
        </w:rPr>
        <w:tab/>
        <w:t>ENUMERATED {north, south},</w:t>
      </w:r>
    </w:p>
    <w:p w14:paraId="5238DA3D" w14:textId="77777777" w:rsidR="0023409A" w:rsidRDefault="007F1C8D">
      <w:pPr>
        <w:pStyle w:val="PL"/>
        <w:shd w:val="clear" w:color="auto" w:fill="E6E6E6"/>
        <w:rPr>
          <w:snapToGrid w:val="0"/>
          <w:lang w:eastAsia="ko-KR"/>
        </w:rPr>
      </w:pPr>
      <w:r>
        <w:rPr>
          <w:snapToGrid w:val="0"/>
          <w:lang w:eastAsia="ko-KR"/>
        </w:rPr>
        <w:tab/>
      </w:r>
      <w:r>
        <w:rPr>
          <w:snapToGrid w:val="0"/>
          <w:lang w:eastAsia="ko-KR"/>
        </w:rPr>
        <w:t>degreesLatitude</w:t>
      </w:r>
      <w:r>
        <w:rPr>
          <w:snapToGrid w:val="0"/>
          <w:lang w:eastAsia="ko-KR"/>
        </w:rPr>
        <w:tab/>
      </w:r>
      <w:r>
        <w:rPr>
          <w:snapToGrid w:val="0"/>
          <w:lang w:eastAsia="ko-KR"/>
        </w:rPr>
        <w:tab/>
      </w:r>
      <w:r>
        <w:rPr>
          <w:snapToGrid w:val="0"/>
          <w:lang w:eastAsia="ko-KR"/>
        </w:rPr>
        <w:tab/>
      </w:r>
      <w:r>
        <w:rPr>
          <w:snapToGrid w:val="0"/>
          <w:lang w:eastAsia="ko-KR"/>
        </w:rPr>
        <w:tab/>
        <w:t>INTEGER (0..8388607),</w:t>
      </w:r>
      <w:r>
        <w:rPr>
          <w:snapToGrid w:val="0"/>
          <w:lang w:eastAsia="ko-KR"/>
        </w:rPr>
        <w:tab/>
      </w:r>
      <w:r>
        <w:rPr>
          <w:snapToGrid w:val="0"/>
          <w:lang w:eastAsia="ko-KR"/>
        </w:rPr>
        <w:tab/>
      </w:r>
      <w:r>
        <w:rPr>
          <w:snapToGrid w:val="0"/>
          <w:lang w:eastAsia="ko-KR"/>
        </w:rPr>
        <w:tab/>
        <w:t>-- 23 bit field</w:t>
      </w:r>
    </w:p>
    <w:p w14:paraId="6A192EB9" w14:textId="77777777" w:rsidR="0023409A" w:rsidRDefault="007F1C8D">
      <w:pPr>
        <w:pStyle w:val="PL"/>
        <w:shd w:val="clear" w:color="auto" w:fill="E6E6E6"/>
        <w:rPr>
          <w:snapToGrid w:val="0"/>
          <w:lang w:eastAsia="ko-KR"/>
        </w:rPr>
      </w:pPr>
      <w:r>
        <w:rPr>
          <w:snapToGrid w:val="0"/>
          <w:lang w:eastAsia="ko-KR"/>
        </w:rPr>
        <w:tab/>
        <w:t>degreesLongitude</w:t>
      </w:r>
      <w:r>
        <w:rPr>
          <w:snapToGrid w:val="0"/>
          <w:lang w:eastAsia="ko-KR"/>
        </w:rPr>
        <w:tab/>
      </w:r>
      <w:r>
        <w:rPr>
          <w:snapToGrid w:val="0"/>
          <w:lang w:eastAsia="ko-KR"/>
        </w:rPr>
        <w:tab/>
      </w:r>
      <w:r>
        <w:rPr>
          <w:snapToGrid w:val="0"/>
          <w:lang w:eastAsia="ko-KR"/>
        </w:rPr>
        <w:tab/>
        <w:t>INTEGER (-8388608..8388607),</w:t>
      </w:r>
      <w:r>
        <w:rPr>
          <w:snapToGrid w:val="0"/>
          <w:lang w:eastAsia="ko-KR"/>
        </w:rPr>
        <w:tab/>
        <w:t>-- 24 bit field</w:t>
      </w:r>
    </w:p>
    <w:p w14:paraId="632263DE" w14:textId="77777777" w:rsidR="0023409A" w:rsidRDefault="007F1C8D">
      <w:pPr>
        <w:pStyle w:val="PL"/>
        <w:shd w:val="clear" w:color="auto" w:fill="E6E6E6"/>
        <w:rPr>
          <w:snapToGrid w:val="0"/>
          <w:lang w:eastAsia="ko-KR"/>
        </w:rPr>
      </w:pPr>
      <w:r>
        <w:rPr>
          <w:snapToGrid w:val="0"/>
          <w:lang w:eastAsia="ko-KR"/>
        </w:rPr>
        <w:tab/>
        <w:t>innerRadius</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 (0..65535),</w:t>
      </w:r>
      <w:r>
        <w:rPr>
          <w:snapToGrid w:val="0"/>
          <w:lang w:eastAsia="ko-KR"/>
        </w:rPr>
        <w:tab/>
      </w:r>
      <w:r>
        <w:rPr>
          <w:snapToGrid w:val="0"/>
          <w:lang w:eastAsia="ko-KR"/>
        </w:rPr>
        <w:tab/>
      </w:r>
      <w:r>
        <w:rPr>
          <w:snapToGrid w:val="0"/>
          <w:lang w:eastAsia="ko-KR"/>
        </w:rPr>
        <w:tab/>
      </w:r>
      <w:r>
        <w:rPr>
          <w:snapToGrid w:val="0"/>
          <w:lang w:eastAsia="ko-KR"/>
        </w:rPr>
        <w:tab/>
        <w:t>-- 16 bit field,</w:t>
      </w:r>
    </w:p>
    <w:p w14:paraId="395E34BC" w14:textId="77777777" w:rsidR="0023409A" w:rsidRDefault="007F1C8D">
      <w:pPr>
        <w:pStyle w:val="PL"/>
        <w:shd w:val="clear" w:color="auto" w:fill="E6E6E6"/>
        <w:rPr>
          <w:snapToGrid w:val="0"/>
          <w:lang w:eastAsia="ko-KR"/>
        </w:rPr>
      </w:pPr>
      <w:r>
        <w:rPr>
          <w:snapToGrid w:val="0"/>
          <w:lang w:eastAsia="ko-KR"/>
        </w:rPr>
        <w:tab/>
        <w:t>uncertaintyRadius</w:t>
      </w:r>
      <w:r>
        <w:rPr>
          <w:snapToGrid w:val="0"/>
          <w:lang w:eastAsia="ko-KR"/>
        </w:rPr>
        <w:tab/>
      </w:r>
      <w:r>
        <w:rPr>
          <w:snapToGrid w:val="0"/>
          <w:lang w:eastAsia="ko-KR"/>
        </w:rPr>
        <w:tab/>
      </w:r>
      <w:r>
        <w:rPr>
          <w:snapToGrid w:val="0"/>
          <w:lang w:eastAsia="ko-KR"/>
        </w:rPr>
        <w:tab/>
        <w:t>INTEGER (0..127),</w:t>
      </w:r>
    </w:p>
    <w:p w14:paraId="6E19D827" w14:textId="77777777" w:rsidR="0023409A" w:rsidRDefault="007F1C8D">
      <w:pPr>
        <w:pStyle w:val="PL"/>
        <w:shd w:val="clear" w:color="auto" w:fill="E6E6E6"/>
        <w:rPr>
          <w:snapToGrid w:val="0"/>
          <w:lang w:eastAsia="ko-KR"/>
        </w:rPr>
      </w:pPr>
      <w:r>
        <w:rPr>
          <w:snapToGrid w:val="0"/>
          <w:lang w:eastAsia="ko-KR"/>
        </w:rPr>
        <w:tab/>
        <w:t>offsetAngle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 (0..179),</w:t>
      </w:r>
    </w:p>
    <w:p w14:paraId="7086316C" w14:textId="77777777" w:rsidR="0023409A" w:rsidRDefault="007F1C8D">
      <w:pPr>
        <w:pStyle w:val="PL"/>
        <w:shd w:val="clear" w:color="auto" w:fill="E6E6E6"/>
        <w:rPr>
          <w:snapToGrid w:val="0"/>
          <w:lang w:eastAsia="ko-KR"/>
        </w:rPr>
      </w:pPr>
      <w:r>
        <w:rPr>
          <w:snapToGrid w:val="0"/>
          <w:lang w:eastAsia="ko-KR"/>
        </w:rPr>
        <w:tab/>
      </w:r>
      <w:r>
        <w:rPr>
          <w:snapToGrid w:val="0"/>
          <w:lang w:eastAsia="ko-KR"/>
        </w:rPr>
        <w:t>includedAngle</w:t>
      </w:r>
      <w:r>
        <w:rPr>
          <w:snapToGrid w:val="0"/>
          <w:lang w:eastAsia="ko-KR"/>
        </w:rPr>
        <w:tab/>
      </w:r>
      <w:r>
        <w:rPr>
          <w:snapToGrid w:val="0"/>
          <w:lang w:eastAsia="ko-KR"/>
        </w:rPr>
        <w:tab/>
      </w:r>
      <w:r>
        <w:rPr>
          <w:snapToGrid w:val="0"/>
          <w:lang w:eastAsia="ko-KR"/>
        </w:rPr>
        <w:tab/>
      </w:r>
      <w:r>
        <w:rPr>
          <w:snapToGrid w:val="0"/>
          <w:lang w:eastAsia="ko-KR"/>
        </w:rPr>
        <w:tab/>
        <w:t>INTEGER (0..179),</w:t>
      </w:r>
    </w:p>
    <w:p w14:paraId="6722F3BE" w14:textId="77777777" w:rsidR="0023409A" w:rsidRDefault="007F1C8D">
      <w:pPr>
        <w:pStyle w:val="PL"/>
        <w:shd w:val="clear" w:color="auto" w:fill="E6E6E6"/>
        <w:rPr>
          <w:snapToGrid w:val="0"/>
          <w:lang w:eastAsia="ko-KR"/>
        </w:rPr>
      </w:pPr>
      <w:r>
        <w:rPr>
          <w:snapToGrid w:val="0"/>
          <w:lang w:eastAsia="ko-KR"/>
        </w:rPr>
        <w:tab/>
        <w:t>confidence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 (0..100)</w:t>
      </w:r>
    </w:p>
    <w:p w14:paraId="42EDB570" w14:textId="77777777" w:rsidR="0023409A" w:rsidRDefault="007F1C8D">
      <w:pPr>
        <w:pStyle w:val="PL"/>
        <w:shd w:val="clear" w:color="auto" w:fill="E6E6E6"/>
        <w:rPr>
          <w:lang w:eastAsia="ko-KR"/>
        </w:rPr>
      </w:pPr>
      <w:r>
        <w:rPr>
          <w:lang w:eastAsia="ko-KR"/>
        </w:rPr>
        <w:t>}</w:t>
      </w:r>
    </w:p>
    <w:p w14:paraId="3456555E" w14:textId="77777777" w:rsidR="0023409A" w:rsidRDefault="0023409A">
      <w:pPr>
        <w:pStyle w:val="PL"/>
        <w:shd w:val="clear" w:color="auto" w:fill="E6E6E6"/>
        <w:rPr>
          <w:lang w:eastAsia="ko-KR"/>
        </w:rPr>
      </w:pPr>
    </w:p>
    <w:p w14:paraId="6F15BC28" w14:textId="77777777" w:rsidR="0023409A" w:rsidRDefault="007F1C8D">
      <w:pPr>
        <w:pStyle w:val="PL"/>
        <w:shd w:val="clear" w:color="auto" w:fill="E6E6E6"/>
        <w:rPr>
          <w:lang w:eastAsia="ko-KR"/>
        </w:rPr>
      </w:pPr>
      <w:r>
        <w:rPr>
          <w:lang w:eastAsia="ko-KR"/>
        </w:rPr>
        <w:t>-- ASN1STOP</w:t>
      </w:r>
    </w:p>
    <w:p w14:paraId="2FE02F89" w14:textId="77777777" w:rsidR="0023409A" w:rsidRDefault="0023409A">
      <w:pPr>
        <w:rPr>
          <w:iCs/>
          <w:lang w:eastAsia="ko-KR"/>
        </w:rPr>
      </w:pPr>
    </w:p>
    <w:p w14:paraId="468C6EEA" w14:textId="77777777" w:rsidR="0023409A" w:rsidRDefault="007F1C8D">
      <w:pPr>
        <w:pStyle w:val="Heading4"/>
        <w:rPr>
          <w:i/>
          <w:iCs/>
          <w:lang w:eastAsia="ko-KR"/>
        </w:rPr>
      </w:pPr>
      <w:bookmarkStart w:id="690" w:name="_Toc52546736"/>
      <w:bookmarkStart w:id="691" w:name="_Toc46486391"/>
      <w:bookmarkStart w:id="692" w:name="_Toc52548326"/>
      <w:bookmarkStart w:id="693" w:name="_Toc90719572"/>
      <w:bookmarkStart w:id="694" w:name="_Toc27765164"/>
      <w:bookmarkStart w:id="695" w:name="_Toc37680821"/>
      <w:bookmarkStart w:id="696" w:name="_Toc52547796"/>
      <w:bookmarkStart w:id="697" w:name="_Toc52547266"/>
      <w:r>
        <w:rPr>
          <w:rFonts w:cs="Arial"/>
          <w:i/>
          <w:iCs/>
          <w:szCs w:val="24"/>
          <w:lang w:eastAsia="ko-KR"/>
        </w:rPr>
        <w:t>–</w:t>
      </w:r>
      <w:r>
        <w:rPr>
          <w:rFonts w:cs="Arial"/>
          <w:i/>
          <w:iCs/>
          <w:szCs w:val="24"/>
          <w:lang w:eastAsia="ko-KR"/>
        </w:rPr>
        <w:tab/>
      </w:r>
      <w:r>
        <w:rPr>
          <w:i/>
          <w:iCs/>
          <w:lang w:eastAsia="ko-KR"/>
        </w:rPr>
        <w:t>EPDU-Sequence</w:t>
      </w:r>
      <w:bookmarkEnd w:id="690"/>
      <w:bookmarkEnd w:id="691"/>
      <w:bookmarkEnd w:id="692"/>
      <w:bookmarkEnd w:id="693"/>
      <w:bookmarkEnd w:id="694"/>
      <w:bookmarkEnd w:id="695"/>
      <w:bookmarkEnd w:id="696"/>
      <w:bookmarkEnd w:id="697"/>
    </w:p>
    <w:p w14:paraId="1487E02D" w14:textId="77777777" w:rsidR="0023409A" w:rsidRDefault="007F1C8D">
      <w:pPr>
        <w:rPr>
          <w:lang w:eastAsia="ko-KR"/>
        </w:rPr>
      </w:pPr>
      <w:r>
        <w:rPr>
          <w:lang w:eastAsia="ko-KR"/>
        </w:rPr>
        <w:t xml:space="preserve">The </w:t>
      </w:r>
      <w:r>
        <w:rPr>
          <w:i/>
          <w:lang w:eastAsia="ko-KR"/>
        </w:rPr>
        <w:t>EPDU-Sequence</w:t>
      </w:r>
      <w:r>
        <w:rPr>
          <w:lang w:eastAsia="ko-KR"/>
        </w:rPr>
        <w:t xml:space="preserve"> contains IEs that are defined externally to LPP by other organizations.</w:t>
      </w:r>
    </w:p>
    <w:p w14:paraId="3BAFD7AB" w14:textId="77777777" w:rsidR="0023409A" w:rsidRDefault="007F1C8D">
      <w:pPr>
        <w:pStyle w:val="PL"/>
        <w:shd w:val="clear" w:color="auto" w:fill="E6E6E6"/>
        <w:rPr>
          <w:lang w:eastAsia="ko-KR"/>
        </w:rPr>
      </w:pPr>
      <w:r>
        <w:rPr>
          <w:lang w:eastAsia="ko-KR"/>
        </w:rPr>
        <w:t>-- ASN1START</w:t>
      </w:r>
    </w:p>
    <w:p w14:paraId="63F1933C" w14:textId="77777777" w:rsidR="0023409A" w:rsidRDefault="0023409A">
      <w:pPr>
        <w:pStyle w:val="PL"/>
        <w:shd w:val="clear" w:color="auto" w:fill="E6E6E6"/>
        <w:rPr>
          <w:snapToGrid w:val="0"/>
          <w:lang w:eastAsia="ko-KR"/>
        </w:rPr>
      </w:pPr>
    </w:p>
    <w:p w14:paraId="45AA5603" w14:textId="77777777" w:rsidR="0023409A" w:rsidRDefault="007F1C8D">
      <w:pPr>
        <w:pStyle w:val="PL"/>
        <w:shd w:val="clear" w:color="auto" w:fill="E6E6E6"/>
        <w:rPr>
          <w:lang w:eastAsia="ko-KR"/>
        </w:rPr>
      </w:pPr>
      <w:r>
        <w:rPr>
          <w:snapToGrid w:val="0"/>
          <w:lang w:eastAsia="ko-KR"/>
        </w:rPr>
        <w:t>EPDU-Sequence ::= SEQUENCE (SIZE (1..maxEPDU)) OF EP</w:t>
      </w:r>
      <w:r>
        <w:rPr>
          <w:snapToGrid w:val="0"/>
          <w:lang w:eastAsia="ko-KR"/>
        </w:rPr>
        <w:t>DU</w:t>
      </w:r>
    </w:p>
    <w:p w14:paraId="32B29C8A" w14:textId="77777777" w:rsidR="0023409A" w:rsidRDefault="0023409A">
      <w:pPr>
        <w:pStyle w:val="PL"/>
        <w:shd w:val="clear" w:color="auto" w:fill="E6E6E6"/>
        <w:rPr>
          <w:snapToGrid w:val="0"/>
          <w:lang w:eastAsia="ko-KR"/>
        </w:rPr>
      </w:pPr>
    </w:p>
    <w:p w14:paraId="092C1FBF" w14:textId="77777777" w:rsidR="0023409A" w:rsidRDefault="007F1C8D">
      <w:pPr>
        <w:pStyle w:val="PL"/>
        <w:shd w:val="clear" w:color="auto" w:fill="E6E6E6"/>
        <w:rPr>
          <w:snapToGrid w:val="0"/>
          <w:lang w:eastAsia="ko-KR"/>
        </w:rPr>
      </w:pPr>
      <w:r>
        <w:rPr>
          <w:snapToGrid w:val="0"/>
          <w:lang w:eastAsia="ko-KR"/>
        </w:rPr>
        <w:t>maxEPDU INTEGER ::= 16</w:t>
      </w:r>
    </w:p>
    <w:p w14:paraId="7CCA8C0B" w14:textId="77777777" w:rsidR="0023409A" w:rsidRDefault="0023409A">
      <w:pPr>
        <w:pStyle w:val="PL"/>
        <w:shd w:val="clear" w:color="auto" w:fill="E6E6E6"/>
        <w:rPr>
          <w:snapToGrid w:val="0"/>
          <w:lang w:eastAsia="ko-KR"/>
        </w:rPr>
      </w:pPr>
    </w:p>
    <w:p w14:paraId="016B81E7" w14:textId="77777777" w:rsidR="0023409A" w:rsidRDefault="007F1C8D">
      <w:pPr>
        <w:pStyle w:val="PL"/>
        <w:shd w:val="clear" w:color="auto" w:fill="E6E6E6"/>
        <w:rPr>
          <w:snapToGrid w:val="0"/>
          <w:lang w:eastAsia="ko-KR"/>
        </w:rPr>
      </w:pPr>
      <w:r>
        <w:rPr>
          <w:snapToGrid w:val="0"/>
          <w:lang w:eastAsia="ko-KR"/>
        </w:rPr>
        <w:t>EPDU ::= SEQUENCE {</w:t>
      </w:r>
    </w:p>
    <w:p w14:paraId="146330CB" w14:textId="77777777" w:rsidR="0023409A" w:rsidRDefault="007F1C8D">
      <w:pPr>
        <w:pStyle w:val="PL"/>
        <w:shd w:val="clear" w:color="auto" w:fill="E6E6E6"/>
        <w:rPr>
          <w:snapToGrid w:val="0"/>
          <w:lang w:eastAsia="ko-KR"/>
        </w:rPr>
      </w:pPr>
      <w:r>
        <w:rPr>
          <w:snapToGrid w:val="0"/>
          <w:lang w:eastAsia="ko-KR"/>
        </w:rPr>
        <w:tab/>
        <w:t>ePDU-Identifier</w:t>
      </w:r>
      <w:r>
        <w:rPr>
          <w:snapToGrid w:val="0"/>
          <w:lang w:eastAsia="ko-KR"/>
        </w:rPr>
        <w:tab/>
      </w:r>
      <w:r>
        <w:rPr>
          <w:snapToGrid w:val="0"/>
          <w:lang w:eastAsia="ko-KR"/>
        </w:rPr>
        <w:tab/>
      </w:r>
      <w:r>
        <w:rPr>
          <w:snapToGrid w:val="0"/>
          <w:lang w:eastAsia="ko-KR"/>
        </w:rPr>
        <w:tab/>
        <w:t>EPDU-Identifier,</w:t>
      </w:r>
    </w:p>
    <w:p w14:paraId="3C53A63A" w14:textId="77777777" w:rsidR="0023409A" w:rsidRDefault="007F1C8D">
      <w:pPr>
        <w:pStyle w:val="PL"/>
        <w:shd w:val="clear" w:color="auto" w:fill="E6E6E6"/>
        <w:rPr>
          <w:snapToGrid w:val="0"/>
          <w:lang w:eastAsia="ko-KR"/>
        </w:rPr>
      </w:pPr>
      <w:r>
        <w:rPr>
          <w:snapToGrid w:val="0"/>
          <w:lang w:eastAsia="ko-KR"/>
        </w:rPr>
        <w:tab/>
        <w:t>ePDU-Body</w:t>
      </w:r>
      <w:r>
        <w:rPr>
          <w:snapToGrid w:val="0"/>
          <w:lang w:eastAsia="ko-KR"/>
        </w:rPr>
        <w:tab/>
      </w:r>
      <w:r>
        <w:rPr>
          <w:snapToGrid w:val="0"/>
          <w:lang w:eastAsia="ko-KR"/>
        </w:rPr>
        <w:tab/>
      </w:r>
      <w:r>
        <w:rPr>
          <w:snapToGrid w:val="0"/>
          <w:lang w:eastAsia="ko-KR"/>
        </w:rPr>
        <w:tab/>
      </w:r>
      <w:r>
        <w:rPr>
          <w:snapToGrid w:val="0"/>
          <w:lang w:eastAsia="ko-KR"/>
        </w:rPr>
        <w:tab/>
        <w:t>EPDU-Body</w:t>
      </w:r>
    </w:p>
    <w:p w14:paraId="701CD32D" w14:textId="77777777" w:rsidR="0023409A" w:rsidRDefault="007F1C8D">
      <w:pPr>
        <w:pStyle w:val="PL"/>
        <w:shd w:val="clear" w:color="auto" w:fill="E6E6E6"/>
        <w:rPr>
          <w:snapToGrid w:val="0"/>
          <w:lang w:eastAsia="ko-KR"/>
        </w:rPr>
      </w:pPr>
      <w:r>
        <w:rPr>
          <w:snapToGrid w:val="0"/>
          <w:lang w:eastAsia="ko-KR"/>
        </w:rPr>
        <w:t>}</w:t>
      </w:r>
    </w:p>
    <w:p w14:paraId="1CDE4E40" w14:textId="77777777" w:rsidR="0023409A" w:rsidRDefault="0023409A">
      <w:pPr>
        <w:pStyle w:val="PL"/>
        <w:shd w:val="clear" w:color="auto" w:fill="E6E6E6"/>
        <w:rPr>
          <w:snapToGrid w:val="0"/>
          <w:lang w:eastAsia="ko-KR"/>
        </w:rPr>
      </w:pPr>
    </w:p>
    <w:p w14:paraId="176CAC1E" w14:textId="77777777" w:rsidR="0023409A" w:rsidRDefault="007F1C8D">
      <w:pPr>
        <w:pStyle w:val="PL"/>
        <w:shd w:val="clear" w:color="auto" w:fill="E6E6E6"/>
        <w:rPr>
          <w:snapToGrid w:val="0"/>
          <w:lang w:eastAsia="ko-KR"/>
        </w:rPr>
      </w:pPr>
      <w:r>
        <w:rPr>
          <w:snapToGrid w:val="0"/>
          <w:lang w:eastAsia="ko-KR"/>
        </w:rPr>
        <w:t>EPDU-Identifier ::= SEQUENCE {</w:t>
      </w:r>
    </w:p>
    <w:p w14:paraId="3F13BD96" w14:textId="77777777" w:rsidR="0023409A" w:rsidRDefault="007F1C8D">
      <w:pPr>
        <w:pStyle w:val="PL"/>
        <w:shd w:val="clear" w:color="auto" w:fill="E6E6E6"/>
        <w:rPr>
          <w:snapToGrid w:val="0"/>
          <w:lang w:eastAsia="ko-KR"/>
        </w:rPr>
      </w:pPr>
      <w:r>
        <w:rPr>
          <w:snapToGrid w:val="0"/>
          <w:lang w:eastAsia="ko-KR"/>
        </w:rPr>
        <w:tab/>
        <w:t>ePDU-ID</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EPDU-ID,</w:t>
      </w:r>
    </w:p>
    <w:p w14:paraId="735CF04A" w14:textId="77777777" w:rsidR="0023409A" w:rsidRDefault="007F1C8D">
      <w:pPr>
        <w:pStyle w:val="PL"/>
        <w:shd w:val="clear" w:color="auto" w:fill="E6E6E6"/>
        <w:rPr>
          <w:snapToGrid w:val="0"/>
          <w:lang w:eastAsia="ko-KR"/>
        </w:rPr>
      </w:pPr>
      <w:r>
        <w:rPr>
          <w:snapToGrid w:val="0"/>
          <w:lang w:eastAsia="ko-KR"/>
        </w:rPr>
        <w:tab/>
        <w:t>ePDU-Name</w:t>
      </w:r>
      <w:r>
        <w:rPr>
          <w:snapToGrid w:val="0"/>
          <w:lang w:eastAsia="ko-KR"/>
        </w:rPr>
        <w:tab/>
      </w:r>
      <w:r>
        <w:rPr>
          <w:snapToGrid w:val="0"/>
          <w:lang w:eastAsia="ko-KR"/>
        </w:rPr>
        <w:tab/>
      </w:r>
      <w:r>
        <w:rPr>
          <w:snapToGrid w:val="0"/>
          <w:lang w:eastAsia="ko-KR"/>
        </w:rPr>
        <w:tab/>
      </w:r>
      <w:r>
        <w:rPr>
          <w:snapToGrid w:val="0"/>
          <w:lang w:eastAsia="ko-KR"/>
        </w:rPr>
        <w:tab/>
        <w:t>EPDU-Name</w:t>
      </w:r>
      <w:r>
        <w:rPr>
          <w:snapToGrid w:val="0"/>
          <w:lang w:eastAsia="ko-KR"/>
        </w:rPr>
        <w:tab/>
      </w:r>
      <w:r>
        <w:rPr>
          <w:snapToGrid w:val="0"/>
          <w:lang w:eastAsia="ko-KR"/>
        </w:rPr>
        <w:tab/>
        <w:t>OPTIONAL,</w:t>
      </w:r>
    </w:p>
    <w:p w14:paraId="4F7B4E0E" w14:textId="77777777" w:rsidR="0023409A" w:rsidRDefault="007F1C8D">
      <w:pPr>
        <w:pStyle w:val="PL"/>
        <w:shd w:val="clear" w:color="auto" w:fill="E6E6E6"/>
        <w:rPr>
          <w:snapToGrid w:val="0"/>
          <w:lang w:eastAsia="ko-KR"/>
        </w:rPr>
      </w:pPr>
      <w:r>
        <w:rPr>
          <w:snapToGrid w:val="0"/>
          <w:lang w:eastAsia="ko-KR"/>
        </w:rPr>
        <w:tab/>
        <w:t>...</w:t>
      </w:r>
    </w:p>
    <w:p w14:paraId="486E3CA3" w14:textId="77777777" w:rsidR="0023409A" w:rsidRDefault="007F1C8D">
      <w:pPr>
        <w:pStyle w:val="PL"/>
        <w:shd w:val="clear" w:color="auto" w:fill="E6E6E6"/>
        <w:rPr>
          <w:snapToGrid w:val="0"/>
          <w:lang w:eastAsia="ko-KR"/>
        </w:rPr>
      </w:pPr>
      <w:r>
        <w:rPr>
          <w:snapToGrid w:val="0"/>
          <w:lang w:eastAsia="ko-KR"/>
        </w:rPr>
        <w:t>}</w:t>
      </w:r>
    </w:p>
    <w:p w14:paraId="481912FB" w14:textId="77777777" w:rsidR="0023409A" w:rsidRDefault="0023409A">
      <w:pPr>
        <w:pStyle w:val="PL"/>
        <w:shd w:val="clear" w:color="auto" w:fill="E6E6E6"/>
        <w:rPr>
          <w:snapToGrid w:val="0"/>
          <w:lang w:eastAsia="ko-KR"/>
        </w:rPr>
      </w:pPr>
    </w:p>
    <w:p w14:paraId="04F9F1E4" w14:textId="77777777" w:rsidR="0023409A" w:rsidRDefault="007F1C8D">
      <w:pPr>
        <w:pStyle w:val="PL"/>
        <w:shd w:val="clear" w:color="auto" w:fill="E6E6E6"/>
        <w:rPr>
          <w:snapToGrid w:val="0"/>
          <w:lang w:eastAsia="ko-KR"/>
        </w:rPr>
      </w:pPr>
      <w:r>
        <w:rPr>
          <w:snapToGrid w:val="0"/>
          <w:lang w:eastAsia="ko-KR"/>
        </w:rPr>
        <w:t>EPDU-ID ::= INTEGER (1..256)</w:t>
      </w:r>
    </w:p>
    <w:p w14:paraId="03C16EFB" w14:textId="77777777" w:rsidR="0023409A" w:rsidRDefault="0023409A">
      <w:pPr>
        <w:pStyle w:val="PL"/>
        <w:shd w:val="clear" w:color="auto" w:fill="E6E6E6"/>
        <w:rPr>
          <w:snapToGrid w:val="0"/>
          <w:lang w:eastAsia="ko-KR"/>
        </w:rPr>
      </w:pPr>
    </w:p>
    <w:p w14:paraId="2ECB3AAC" w14:textId="77777777" w:rsidR="0023409A" w:rsidRDefault="007F1C8D">
      <w:pPr>
        <w:pStyle w:val="PL"/>
        <w:shd w:val="clear" w:color="auto" w:fill="E6E6E6"/>
        <w:rPr>
          <w:snapToGrid w:val="0"/>
          <w:lang w:eastAsia="ko-KR"/>
        </w:rPr>
      </w:pPr>
      <w:r>
        <w:rPr>
          <w:snapToGrid w:val="0"/>
          <w:lang w:eastAsia="ko-KR"/>
        </w:rPr>
        <w:t xml:space="preserve">EPDU-Name ::= </w:t>
      </w:r>
      <w:r>
        <w:rPr>
          <w:snapToGrid w:val="0"/>
          <w:lang w:eastAsia="ko-KR"/>
        </w:rPr>
        <w:t>VisibleString (SIZE (1..32))</w:t>
      </w:r>
    </w:p>
    <w:p w14:paraId="4596A7C2" w14:textId="77777777" w:rsidR="0023409A" w:rsidRDefault="0023409A">
      <w:pPr>
        <w:pStyle w:val="PL"/>
        <w:shd w:val="clear" w:color="auto" w:fill="E6E6E6"/>
        <w:rPr>
          <w:snapToGrid w:val="0"/>
          <w:lang w:eastAsia="ko-KR"/>
        </w:rPr>
      </w:pPr>
    </w:p>
    <w:p w14:paraId="3FAE9E0F" w14:textId="77777777" w:rsidR="0023409A" w:rsidRDefault="007F1C8D">
      <w:pPr>
        <w:pStyle w:val="PL"/>
        <w:shd w:val="clear" w:color="auto" w:fill="E6E6E6"/>
        <w:rPr>
          <w:lang w:eastAsia="ko-KR"/>
        </w:rPr>
      </w:pPr>
      <w:r>
        <w:rPr>
          <w:snapToGrid w:val="0"/>
          <w:lang w:eastAsia="ko-KR"/>
        </w:rPr>
        <w:t>EPDU-Body ::= OCTET STRING</w:t>
      </w:r>
    </w:p>
    <w:p w14:paraId="28F28476" w14:textId="77777777" w:rsidR="0023409A" w:rsidRDefault="0023409A">
      <w:pPr>
        <w:pStyle w:val="PL"/>
        <w:shd w:val="clear" w:color="auto" w:fill="E6E6E6"/>
        <w:rPr>
          <w:snapToGrid w:val="0"/>
          <w:lang w:eastAsia="ko-KR"/>
        </w:rPr>
      </w:pPr>
    </w:p>
    <w:p w14:paraId="7AD062A1" w14:textId="77777777" w:rsidR="0023409A" w:rsidRDefault="007F1C8D">
      <w:pPr>
        <w:pStyle w:val="PL"/>
        <w:shd w:val="clear" w:color="auto" w:fill="E6E6E6"/>
        <w:rPr>
          <w:lang w:eastAsia="ko-KR"/>
        </w:rPr>
      </w:pPr>
      <w:r>
        <w:rPr>
          <w:lang w:eastAsia="ko-KR"/>
        </w:rPr>
        <w:t>-- ASN1STOP</w:t>
      </w:r>
    </w:p>
    <w:p w14:paraId="2764AA6F" w14:textId="77777777" w:rsidR="0023409A" w:rsidRDefault="0023409A">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724CC50" w14:textId="77777777">
        <w:trPr>
          <w:cantSplit/>
          <w:tblHeader/>
        </w:trPr>
        <w:tc>
          <w:tcPr>
            <w:tcW w:w="9639" w:type="dxa"/>
          </w:tcPr>
          <w:p w14:paraId="5BEB262F" w14:textId="77777777" w:rsidR="0023409A" w:rsidRDefault="007F1C8D">
            <w:pPr>
              <w:keepNext/>
              <w:keepLines/>
              <w:spacing w:after="0"/>
              <w:jc w:val="center"/>
              <w:rPr>
                <w:rFonts w:ascii="Arial" w:hAnsi="Arial"/>
                <w:b/>
                <w:sz w:val="18"/>
                <w:lang w:eastAsia="ko-KR"/>
              </w:rPr>
            </w:pPr>
            <w:r>
              <w:rPr>
                <w:rFonts w:ascii="Arial" w:hAnsi="Arial"/>
                <w:b/>
                <w:i/>
                <w:iCs/>
                <w:sz w:val="18"/>
                <w:lang w:eastAsia="ko-KR"/>
              </w:rPr>
              <w:t>EPDU-Sequence</w:t>
            </w:r>
            <w:r>
              <w:rPr>
                <w:rFonts w:ascii="Arial" w:hAnsi="Arial"/>
                <w:b/>
                <w:iCs/>
                <w:sz w:val="18"/>
                <w:lang w:eastAsia="ko-KR"/>
              </w:rPr>
              <w:t xml:space="preserve"> field descriptions</w:t>
            </w:r>
          </w:p>
        </w:tc>
      </w:tr>
      <w:tr w:rsidR="0023409A" w14:paraId="5297BEE8" w14:textId="77777777">
        <w:trPr>
          <w:cantSplit/>
        </w:trPr>
        <w:tc>
          <w:tcPr>
            <w:tcW w:w="9639" w:type="dxa"/>
          </w:tcPr>
          <w:p w14:paraId="09BF00D8" w14:textId="77777777" w:rsidR="0023409A" w:rsidRDefault="007F1C8D">
            <w:pPr>
              <w:keepNext/>
              <w:keepLines/>
              <w:spacing w:after="0"/>
              <w:rPr>
                <w:rFonts w:ascii="Arial" w:hAnsi="Arial"/>
                <w:b/>
                <w:bCs/>
                <w:i/>
                <w:sz w:val="18"/>
                <w:lang w:eastAsia="ko-KR"/>
              </w:rPr>
            </w:pPr>
            <w:r>
              <w:rPr>
                <w:rFonts w:ascii="Arial" w:hAnsi="Arial"/>
                <w:b/>
                <w:bCs/>
                <w:i/>
                <w:sz w:val="18"/>
                <w:lang w:eastAsia="ko-KR"/>
              </w:rPr>
              <w:t>EPDU-ID</w:t>
            </w:r>
          </w:p>
          <w:p w14:paraId="7F900188" w14:textId="77777777" w:rsidR="0023409A" w:rsidRDefault="007F1C8D">
            <w:pPr>
              <w:keepNext/>
              <w:keepLines/>
              <w:spacing w:after="0"/>
              <w:rPr>
                <w:rFonts w:ascii="Arial" w:hAnsi="Arial"/>
                <w:sz w:val="18"/>
                <w:lang w:eastAsia="ko-KR"/>
              </w:rPr>
            </w:pPr>
            <w:r>
              <w:rPr>
                <w:rFonts w:ascii="Arial" w:hAnsi="Arial"/>
                <w:sz w:val="18"/>
                <w:lang w:eastAsia="ko-KR"/>
              </w:rPr>
              <w:t xml:space="preserve">This field provides a unique integer ID for the externally defined positioning method. Its value is assigned to the external entity that </w:t>
            </w:r>
            <w:r>
              <w:rPr>
                <w:rFonts w:ascii="Arial" w:hAnsi="Arial"/>
                <w:sz w:val="18"/>
                <w:lang w:eastAsia="ko-KR"/>
              </w:rPr>
              <w:t>defines the EPDU. See table External PDU Identifier Definition for a list of external PDU identifiers defined in this version of the specification.</w:t>
            </w:r>
          </w:p>
        </w:tc>
      </w:tr>
      <w:tr w:rsidR="0023409A" w14:paraId="66197F59" w14:textId="77777777">
        <w:trPr>
          <w:cantSplit/>
        </w:trPr>
        <w:tc>
          <w:tcPr>
            <w:tcW w:w="9639" w:type="dxa"/>
          </w:tcPr>
          <w:p w14:paraId="2283B7E7" w14:textId="77777777" w:rsidR="0023409A" w:rsidRDefault="007F1C8D">
            <w:pPr>
              <w:keepNext/>
              <w:keepLines/>
              <w:spacing w:after="0"/>
              <w:rPr>
                <w:rFonts w:ascii="Arial" w:hAnsi="Arial"/>
                <w:b/>
                <w:bCs/>
                <w:i/>
                <w:sz w:val="18"/>
                <w:lang w:eastAsia="ko-KR"/>
              </w:rPr>
            </w:pPr>
            <w:r>
              <w:rPr>
                <w:rFonts w:ascii="Arial" w:hAnsi="Arial"/>
                <w:b/>
                <w:bCs/>
                <w:i/>
                <w:sz w:val="18"/>
                <w:lang w:eastAsia="ko-KR"/>
              </w:rPr>
              <w:t>EPDU-Name</w:t>
            </w:r>
          </w:p>
          <w:p w14:paraId="3232E8CB" w14:textId="77777777" w:rsidR="0023409A" w:rsidRDefault="007F1C8D">
            <w:pPr>
              <w:keepNext/>
              <w:keepLines/>
              <w:spacing w:after="0"/>
              <w:rPr>
                <w:rFonts w:ascii="Arial" w:hAnsi="Arial"/>
                <w:bCs/>
                <w:sz w:val="18"/>
                <w:lang w:eastAsia="ko-KR"/>
              </w:rPr>
            </w:pPr>
            <w:r>
              <w:rPr>
                <w:rFonts w:ascii="Arial" w:hAnsi="Arial"/>
                <w:bCs/>
                <w:sz w:val="18"/>
                <w:lang w:eastAsia="ko-KR"/>
              </w:rPr>
              <w:t xml:space="preserve">This field provides an optional character encoding which can be used to provide a </w:t>
            </w:r>
            <w:r>
              <w:rPr>
                <w:rFonts w:ascii="Arial" w:hAnsi="Arial"/>
                <w:bCs/>
                <w:sz w:val="18"/>
                <w:lang w:eastAsia="ko-KR"/>
              </w:rPr>
              <w:t>quasi-unique name for an external PDU – e.g., by containing the name of the defining organization and/or the name of the associated public or proprietary standard for the EPDU.</w:t>
            </w:r>
          </w:p>
        </w:tc>
      </w:tr>
      <w:tr w:rsidR="0023409A" w14:paraId="1348A915" w14:textId="77777777">
        <w:trPr>
          <w:cantSplit/>
        </w:trPr>
        <w:tc>
          <w:tcPr>
            <w:tcW w:w="9639" w:type="dxa"/>
          </w:tcPr>
          <w:p w14:paraId="7B375DBC" w14:textId="77777777" w:rsidR="0023409A" w:rsidRDefault="007F1C8D">
            <w:pPr>
              <w:keepNext/>
              <w:keepLines/>
              <w:spacing w:after="0"/>
              <w:rPr>
                <w:rFonts w:ascii="Arial" w:hAnsi="Arial"/>
                <w:b/>
                <w:bCs/>
                <w:i/>
                <w:sz w:val="18"/>
                <w:lang w:eastAsia="ko-KR"/>
              </w:rPr>
            </w:pPr>
            <w:r>
              <w:rPr>
                <w:rFonts w:ascii="Arial" w:hAnsi="Arial"/>
                <w:b/>
                <w:bCs/>
                <w:i/>
                <w:sz w:val="18"/>
                <w:lang w:eastAsia="ko-KR"/>
              </w:rPr>
              <w:t>EPDU-Body</w:t>
            </w:r>
          </w:p>
          <w:p w14:paraId="1613DE6D" w14:textId="77777777" w:rsidR="0023409A" w:rsidRDefault="007F1C8D">
            <w:pPr>
              <w:keepNext/>
              <w:keepLines/>
              <w:spacing w:after="0"/>
              <w:rPr>
                <w:rFonts w:ascii="Arial" w:hAnsi="Arial"/>
                <w:bCs/>
                <w:sz w:val="18"/>
                <w:lang w:eastAsia="ko-KR"/>
              </w:rPr>
            </w:pPr>
            <w:r>
              <w:rPr>
                <w:rFonts w:ascii="Arial" w:hAnsi="Arial"/>
                <w:bCs/>
                <w:sz w:val="18"/>
                <w:lang w:eastAsia="ko-KR"/>
              </w:rPr>
              <w:t>The content and encoding of this field are defined externally to LPP</w:t>
            </w:r>
            <w:r>
              <w:rPr>
                <w:rFonts w:ascii="Arial" w:hAnsi="Arial"/>
                <w:bCs/>
                <w:sz w:val="18"/>
                <w:lang w:eastAsia="ko-KR"/>
              </w:rPr>
              <w:t>.</w:t>
            </w:r>
          </w:p>
        </w:tc>
      </w:tr>
    </w:tbl>
    <w:p w14:paraId="658B47EB" w14:textId="77777777" w:rsidR="0023409A" w:rsidRDefault="0023409A">
      <w:pPr>
        <w:rPr>
          <w:iCs/>
          <w:lang w:eastAsia="ko-KR"/>
        </w:rPr>
      </w:pPr>
    </w:p>
    <w:p w14:paraId="2B52F28A" w14:textId="77777777" w:rsidR="0023409A" w:rsidRDefault="007F1C8D">
      <w:pPr>
        <w:pStyle w:val="TH"/>
      </w:pPr>
      <w:r>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23409A" w14:paraId="7C875D1D" w14:textId="77777777">
        <w:tc>
          <w:tcPr>
            <w:tcW w:w="1170" w:type="dxa"/>
          </w:tcPr>
          <w:p w14:paraId="282F6EC0" w14:textId="77777777" w:rsidR="0023409A" w:rsidRDefault="007F1C8D">
            <w:pPr>
              <w:pStyle w:val="TAH"/>
              <w:rPr>
                <w:rFonts w:eastAsia="MS Mincho"/>
              </w:rPr>
            </w:pPr>
            <w:r>
              <w:rPr>
                <w:rFonts w:eastAsia="MS Mincho"/>
              </w:rPr>
              <w:t>EPDU-ID</w:t>
            </w:r>
          </w:p>
        </w:tc>
        <w:tc>
          <w:tcPr>
            <w:tcW w:w="2430" w:type="dxa"/>
          </w:tcPr>
          <w:p w14:paraId="3EB894B1" w14:textId="77777777" w:rsidR="0023409A" w:rsidRDefault="007F1C8D">
            <w:pPr>
              <w:pStyle w:val="TAH"/>
              <w:rPr>
                <w:rFonts w:eastAsia="MS Mincho"/>
              </w:rPr>
            </w:pPr>
            <w:r>
              <w:rPr>
                <w:rFonts w:eastAsia="MS Mincho"/>
              </w:rPr>
              <w:t>EPDU Defining entity</w:t>
            </w:r>
          </w:p>
        </w:tc>
        <w:tc>
          <w:tcPr>
            <w:tcW w:w="3060" w:type="dxa"/>
          </w:tcPr>
          <w:p w14:paraId="4A2D1514" w14:textId="77777777" w:rsidR="0023409A" w:rsidRDefault="007F1C8D">
            <w:pPr>
              <w:pStyle w:val="TAH"/>
              <w:rPr>
                <w:rFonts w:eastAsia="MS Mincho"/>
              </w:rPr>
            </w:pPr>
            <w:r>
              <w:rPr>
                <w:rFonts w:eastAsia="MS Mincho"/>
              </w:rPr>
              <w:t>Method name</w:t>
            </w:r>
          </w:p>
        </w:tc>
        <w:tc>
          <w:tcPr>
            <w:tcW w:w="2160" w:type="dxa"/>
          </w:tcPr>
          <w:p w14:paraId="3E8E84BF" w14:textId="77777777" w:rsidR="0023409A" w:rsidRDefault="007F1C8D">
            <w:pPr>
              <w:pStyle w:val="TAH"/>
              <w:rPr>
                <w:rFonts w:eastAsia="MS Mincho"/>
              </w:rPr>
            </w:pPr>
            <w:r>
              <w:rPr>
                <w:rFonts w:eastAsia="MS Mincho"/>
              </w:rPr>
              <w:t>Reference</w:t>
            </w:r>
          </w:p>
        </w:tc>
      </w:tr>
      <w:tr w:rsidR="0023409A" w14:paraId="360F34E9" w14:textId="77777777">
        <w:tc>
          <w:tcPr>
            <w:tcW w:w="1170" w:type="dxa"/>
          </w:tcPr>
          <w:p w14:paraId="700C178B" w14:textId="77777777" w:rsidR="0023409A" w:rsidRDefault="007F1C8D">
            <w:pPr>
              <w:pStyle w:val="TAL"/>
              <w:rPr>
                <w:rFonts w:eastAsia="MS Mincho"/>
              </w:rPr>
            </w:pPr>
            <w:r>
              <w:rPr>
                <w:rFonts w:eastAsia="MS Mincho"/>
              </w:rPr>
              <w:t>1</w:t>
            </w:r>
          </w:p>
        </w:tc>
        <w:tc>
          <w:tcPr>
            <w:tcW w:w="2430" w:type="dxa"/>
          </w:tcPr>
          <w:p w14:paraId="1AF032FF" w14:textId="77777777" w:rsidR="0023409A" w:rsidRDefault="007F1C8D">
            <w:pPr>
              <w:pStyle w:val="TAL"/>
              <w:rPr>
                <w:rFonts w:eastAsia="MS Mincho"/>
              </w:rPr>
            </w:pPr>
            <w:r>
              <w:rPr>
                <w:rFonts w:eastAsia="MS Mincho"/>
              </w:rPr>
              <w:t>OMA LOC</w:t>
            </w:r>
          </w:p>
        </w:tc>
        <w:tc>
          <w:tcPr>
            <w:tcW w:w="3060" w:type="dxa"/>
          </w:tcPr>
          <w:p w14:paraId="0BE13216" w14:textId="77777777" w:rsidR="0023409A" w:rsidRDefault="007F1C8D">
            <w:pPr>
              <w:pStyle w:val="TAL"/>
              <w:rPr>
                <w:rFonts w:eastAsia="MS Mincho"/>
              </w:rPr>
            </w:pPr>
            <w:r>
              <w:rPr>
                <w:rFonts w:eastAsia="MS Mincho"/>
              </w:rPr>
              <w:t>OMA LPP extensions (LPPe)</w:t>
            </w:r>
          </w:p>
        </w:tc>
        <w:tc>
          <w:tcPr>
            <w:tcW w:w="2160" w:type="dxa"/>
          </w:tcPr>
          <w:p w14:paraId="594B3A7A" w14:textId="77777777" w:rsidR="0023409A" w:rsidRDefault="007F1C8D">
            <w:pPr>
              <w:pStyle w:val="TAL"/>
              <w:rPr>
                <w:rFonts w:eastAsia="MS Mincho"/>
              </w:rPr>
            </w:pPr>
            <w:r>
              <w:rPr>
                <w:rFonts w:eastAsia="MS Mincho"/>
              </w:rPr>
              <w:t>OMA-TS-LPPe-V1_0 [20]</w:t>
            </w:r>
          </w:p>
        </w:tc>
      </w:tr>
    </w:tbl>
    <w:p w14:paraId="006D9947" w14:textId="77777777" w:rsidR="0023409A" w:rsidRDefault="0023409A"/>
    <w:p w14:paraId="079DE8FA" w14:textId="77777777" w:rsidR="0023409A" w:rsidRDefault="007F1C8D">
      <w:pPr>
        <w:pStyle w:val="Heading4"/>
        <w:rPr>
          <w:i/>
          <w:iCs/>
          <w:lang w:eastAsia="ko-KR"/>
        </w:rPr>
      </w:pPr>
      <w:bookmarkStart w:id="698" w:name="_Toc52548327"/>
      <w:bookmarkStart w:id="699" w:name="_Toc52547267"/>
      <w:bookmarkStart w:id="700" w:name="_Toc90719573"/>
      <w:bookmarkStart w:id="701" w:name="_Toc52547797"/>
      <w:bookmarkStart w:id="702" w:name="_Toc46486392"/>
      <w:bookmarkStart w:id="703" w:name="_Toc52546737"/>
      <w:r>
        <w:rPr>
          <w:i/>
          <w:iCs/>
          <w:lang w:eastAsia="ko-KR"/>
        </w:rPr>
        <w:t>–</w:t>
      </w:r>
      <w:r>
        <w:rPr>
          <w:i/>
          <w:lang w:eastAsia="en-US"/>
        </w:rPr>
        <w:tab/>
      </w:r>
      <w:r>
        <w:rPr>
          <w:i/>
        </w:rPr>
        <w:t>FreqBandIndicatorNR</w:t>
      </w:r>
      <w:bookmarkEnd w:id="698"/>
      <w:bookmarkEnd w:id="699"/>
      <w:bookmarkEnd w:id="700"/>
      <w:bookmarkEnd w:id="701"/>
      <w:bookmarkEnd w:id="702"/>
      <w:bookmarkEnd w:id="703"/>
    </w:p>
    <w:p w14:paraId="4FFF6A6E" w14:textId="77777777" w:rsidR="0023409A" w:rsidRDefault="007F1C8D">
      <w:r>
        <w:rPr>
          <w:lang w:eastAsia="ko-KR"/>
        </w:rPr>
        <w:t xml:space="preserve">The IE </w:t>
      </w:r>
      <w:r>
        <w:rPr>
          <w:i/>
          <w:iCs/>
          <w:lang w:eastAsia="ko-KR"/>
        </w:rPr>
        <w:t xml:space="preserve">FreqBandIndicatorNR </w:t>
      </w:r>
      <w:r>
        <w:rPr>
          <w:lang w:eastAsia="ko-KR"/>
        </w:rPr>
        <w:t>specifies the NR band indicator (TS 38.331 [35]).</w:t>
      </w:r>
    </w:p>
    <w:p w14:paraId="14A2D85D" w14:textId="77777777" w:rsidR="0023409A" w:rsidRDefault="007F1C8D">
      <w:pPr>
        <w:pStyle w:val="PL"/>
        <w:shd w:val="clear" w:color="auto" w:fill="E6E6E6"/>
      </w:pPr>
      <w:r>
        <w:t xml:space="preserve">-- </w:t>
      </w:r>
      <w:r>
        <w:t>ASN1START</w:t>
      </w:r>
    </w:p>
    <w:p w14:paraId="46533436" w14:textId="77777777" w:rsidR="0023409A" w:rsidRDefault="0023409A">
      <w:pPr>
        <w:pStyle w:val="PL"/>
        <w:shd w:val="clear" w:color="auto" w:fill="E6E6E6"/>
      </w:pPr>
    </w:p>
    <w:p w14:paraId="0106DFF3" w14:textId="77777777" w:rsidR="0023409A" w:rsidRDefault="007F1C8D">
      <w:pPr>
        <w:pStyle w:val="PL"/>
        <w:shd w:val="clear" w:color="auto" w:fill="E6E6E6"/>
      </w:pPr>
      <w:r>
        <w:t>FreqBandIndicatorNR-r16 ::= INTEGER (1..1024)</w:t>
      </w:r>
    </w:p>
    <w:p w14:paraId="7FCA2911" w14:textId="77777777" w:rsidR="0023409A" w:rsidRDefault="0023409A">
      <w:pPr>
        <w:pStyle w:val="PL"/>
        <w:shd w:val="clear" w:color="auto" w:fill="E6E6E6"/>
      </w:pPr>
    </w:p>
    <w:p w14:paraId="09966F6F" w14:textId="77777777" w:rsidR="0023409A" w:rsidRDefault="007F1C8D">
      <w:pPr>
        <w:pStyle w:val="PL"/>
        <w:shd w:val="clear" w:color="auto" w:fill="E6E6E6"/>
      </w:pPr>
      <w:r>
        <w:t>-- ASN1STOP</w:t>
      </w:r>
    </w:p>
    <w:p w14:paraId="6B3DB6E2" w14:textId="77777777" w:rsidR="0023409A" w:rsidRDefault="0023409A">
      <w:pPr>
        <w:rPr>
          <w:iCs/>
          <w:lang w:eastAsia="ko-KR"/>
        </w:rPr>
      </w:pPr>
    </w:p>
    <w:p w14:paraId="399DF9D5" w14:textId="77777777" w:rsidR="0023409A" w:rsidRDefault="007F1C8D">
      <w:pPr>
        <w:pStyle w:val="Heading4"/>
      </w:pPr>
      <w:r>
        <w:t>–</w:t>
      </w:r>
      <w:r>
        <w:tab/>
      </w:r>
      <w:r>
        <w:rPr>
          <w:i/>
          <w:iCs/>
        </w:rPr>
        <w:t>HA-EllipsoidPointWithAltitudeAndScalableUncertaintyEllipsoid</w:t>
      </w:r>
    </w:p>
    <w:p w14:paraId="7C86326C" w14:textId="77777777" w:rsidR="0023409A" w:rsidRDefault="007F1C8D">
      <w:pPr>
        <w:keepLines/>
        <w:overflowPunct w:val="0"/>
        <w:autoSpaceDE w:val="0"/>
        <w:autoSpaceDN w:val="0"/>
        <w:adjustRightInd w:val="0"/>
        <w:textAlignment w:val="baseline"/>
        <w:rPr>
          <w:lang w:eastAsia="ko-KR"/>
        </w:rPr>
      </w:pPr>
      <w:r>
        <w:rPr>
          <w:lang w:eastAsia="ko-KR"/>
        </w:rPr>
        <w:t xml:space="preserve">The IE </w:t>
      </w:r>
      <w:r>
        <w:rPr>
          <w:i/>
          <w:lang w:eastAsia="ko-KR"/>
        </w:rPr>
        <w:t xml:space="preserve">HA-EllipsoidPointWithAltitudeAndScalableUncertaintyEllipsoid </w:t>
      </w:r>
      <w:r>
        <w:rPr>
          <w:lang w:eastAsia="ko-KR"/>
        </w:rPr>
        <w:t>is used to describe a geographic shape as defined in TS 23.032 [15].</w:t>
      </w:r>
    </w:p>
    <w:p w14:paraId="43495577" w14:textId="77777777" w:rsidR="0023409A" w:rsidRDefault="007F1C8D">
      <w:pPr>
        <w:pStyle w:val="PL"/>
        <w:shd w:val="clear" w:color="auto" w:fill="E6E6E6"/>
      </w:pPr>
      <w:r>
        <w:t>-- ASN1START</w:t>
      </w:r>
    </w:p>
    <w:p w14:paraId="6F60965C" w14:textId="77777777" w:rsidR="0023409A" w:rsidRDefault="0023409A">
      <w:pPr>
        <w:pStyle w:val="PL"/>
        <w:shd w:val="clear" w:color="auto" w:fill="E6E6E6"/>
      </w:pPr>
    </w:p>
    <w:p w14:paraId="67754958" w14:textId="77777777" w:rsidR="0023409A" w:rsidRDefault="007F1C8D">
      <w:pPr>
        <w:pStyle w:val="PL"/>
        <w:shd w:val="clear" w:color="auto" w:fill="E6E6E6"/>
      </w:pPr>
      <w:r>
        <w:t>HA-EllipsoidPointWithAltitudeAndScalableUncertaintyEllipsoid-r16 ::= SEQUENCE {</w:t>
      </w:r>
    </w:p>
    <w:p w14:paraId="198BB3FA" w14:textId="77777777" w:rsidR="0023409A" w:rsidRDefault="007F1C8D">
      <w:pPr>
        <w:pStyle w:val="PL"/>
        <w:shd w:val="clear" w:color="auto" w:fill="E6E6E6"/>
      </w:pPr>
      <w:r>
        <w:tab/>
        <w:t>degreesLatitude-r16</w:t>
      </w:r>
      <w:r>
        <w:tab/>
      </w:r>
      <w:r>
        <w:tab/>
      </w:r>
      <w:r>
        <w:tab/>
      </w:r>
      <w:r>
        <w:tab/>
      </w:r>
      <w:r>
        <w:tab/>
      </w:r>
      <w:r>
        <w:tab/>
      </w:r>
      <w:r>
        <w:tab/>
        <w:t>INTEG</w:t>
      </w:r>
      <w:r>
        <w:t>ER(-2147483648..2147483647),</w:t>
      </w:r>
    </w:p>
    <w:p w14:paraId="1F842CBA" w14:textId="77777777" w:rsidR="0023409A" w:rsidRDefault="007F1C8D">
      <w:pPr>
        <w:pStyle w:val="PL"/>
        <w:shd w:val="clear" w:color="auto" w:fill="E6E6E6"/>
      </w:pPr>
      <w:r>
        <w:tab/>
        <w:t>degreesLongitude-r16</w:t>
      </w:r>
      <w:r>
        <w:tab/>
      </w:r>
      <w:r>
        <w:tab/>
      </w:r>
      <w:r>
        <w:tab/>
      </w:r>
      <w:r>
        <w:tab/>
      </w:r>
      <w:r>
        <w:tab/>
      </w:r>
      <w:r>
        <w:tab/>
        <w:t>INTEGER(-2147483648..2147483647),</w:t>
      </w:r>
    </w:p>
    <w:p w14:paraId="2CB4AA2C" w14:textId="77777777" w:rsidR="0023409A" w:rsidRDefault="007F1C8D">
      <w:pPr>
        <w:pStyle w:val="PL"/>
        <w:shd w:val="clear" w:color="auto" w:fill="E6E6E6"/>
      </w:pPr>
      <w:r>
        <w:tab/>
        <w:t>altitude-r16</w:t>
      </w:r>
      <w:r>
        <w:tab/>
      </w:r>
      <w:r>
        <w:tab/>
      </w:r>
      <w:r>
        <w:tab/>
      </w:r>
      <w:r>
        <w:tab/>
      </w:r>
      <w:r>
        <w:tab/>
      </w:r>
      <w:r>
        <w:tab/>
      </w:r>
      <w:r>
        <w:tab/>
      </w:r>
      <w:r>
        <w:tab/>
        <w:t>INTEGER(-64000..1280000),</w:t>
      </w:r>
    </w:p>
    <w:p w14:paraId="29F12238" w14:textId="77777777" w:rsidR="0023409A" w:rsidRDefault="007F1C8D">
      <w:pPr>
        <w:pStyle w:val="PL"/>
        <w:shd w:val="clear" w:color="auto" w:fill="E6E6E6"/>
      </w:pPr>
      <w:r>
        <w:tab/>
        <w:t>uncertaintySemiMajor-r16</w:t>
      </w:r>
      <w:r>
        <w:tab/>
      </w:r>
      <w:r>
        <w:tab/>
      </w:r>
      <w:r>
        <w:tab/>
      </w:r>
      <w:r>
        <w:tab/>
      </w:r>
      <w:r>
        <w:tab/>
        <w:t>INTEGER (0..255),</w:t>
      </w:r>
    </w:p>
    <w:p w14:paraId="22BA75B8" w14:textId="77777777" w:rsidR="0023409A" w:rsidRDefault="007F1C8D">
      <w:pPr>
        <w:pStyle w:val="PL"/>
        <w:shd w:val="clear" w:color="auto" w:fill="E6E6E6"/>
      </w:pPr>
      <w:r>
        <w:tab/>
        <w:t>uncertaintySemiMinor-r16</w:t>
      </w:r>
      <w:r>
        <w:tab/>
      </w:r>
      <w:r>
        <w:tab/>
      </w:r>
      <w:r>
        <w:tab/>
      </w:r>
      <w:r>
        <w:tab/>
      </w:r>
      <w:r>
        <w:tab/>
        <w:t>INTEGER (0..255),</w:t>
      </w:r>
    </w:p>
    <w:p w14:paraId="6642D03C" w14:textId="77777777" w:rsidR="0023409A" w:rsidRDefault="007F1C8D">
      <w:pPr>
        <w:pStyle w:val="PL"/>
        <w:shd w:val="clear" w:color="auto" w:fill="E6E6E6"/>
      </w:pPr>
      <w:r>
        <w:tab/>
        <w:t>orientationMajorAxis-r</w:t>
      </w:r>
      <w:r>
        <w:t>16</w:t>
      </w:r>
      <w:r>
        <w:tab/>
      </w:r>
      <w:r>
        <w:tab/>
      </w:r>
      <w:r>
        <w:tab/>
      </w:r>
      <w:r>
        <w:tab/>
      </w:r>
      <w:r>
        <w:tab/>
        <w:t>INTEGER (0..179),</w:t>
      </w:r>
    </w:p>
    <w:p w14:paraId="2C3B7713" w14:textId="77777777" w:rsidR="0023409A" w:rsidRDefault="007F1C8D">
      <w:pPr>
        <w:pStyle w:val="PL"/>
        <w:shd w:val="clear" w:color="auto" w:fill="E6E6E6"/>
      </w:pPr>
      <w:r>
        <w:tab/>
        <w:t>horizontalConfidence-r16</w:t>
      </w:r>
      <w:r>
        <w:tab/>
      </w:r>
      <w:r>
        <w:tab/>
      </w:r>
      <w:r>
        <w:tab/>
      </w:r>
      <w:r>
        <w:tab/>
      </w:r>
      <w:r>
        <w:tab/>
        <w:t>INTEGER (0..100),</w:t>
      </w:r>
    </w:p>
    <w:p w14:paraId="0053CF40" w14:textId="77777777" w:rsidR="0023409A" w:rsidRDefault="007F1C8D">
      <w:pPr>
        <w:pStyle w:val="PL"/>
        <w:shd w:val="clear" w:color="auto" w:fill="E6E6E6"/>
      </w:pPr>
      <w:r>
        <w:lastRenderedPageBreak/>
        <w:tab/>
        <w:t>uncertaintyAltitude-r16</w:t>
      </w:r>
      <w:r>
        <w:tab/>
      </w:r>
      <w:r>
        <w:tab/>
      </w:r>
      <w:r>
        <w:tab/>
      </w:r>
      <w:r>
        <w:tab/>
      </w:r>
      <w:r>
        <w:tab/>
      </w:r>
      <w:r>
        <w:tab/>
        <w:t>INTEGER (0..255),</w:t>
      </w:r>
    </w:p>
    <w:p w14:paraId="2A427855" w14:textId="77777777" w:rsidR="0023409A" w:rsidRDefault="007F1C8D">
      <w:pPr>
        <w:pStyle w:val="PL"/>
        <w:shd w:val="clear" w:color="auto" w:fill="E6E6E6"/>
      </w:pPr>
      <w:r>
        <w:tab/>
        <w:t>verticalConfidence-r16</w:t>
      </w:r>
      <w:r>
        <w:tab/>
      </w:r>
      <w:r>
        <w:tab/>
      </w:r>
      <w:r>
        <w:tab/>
      </w:r>
      <w:r>
        <w:tab/>
      </w:r>
      <w:r>
        <w:tab/>
      </w:r>
      <w:r>
        <w:tab/>
        <w:t>INTEGER (0..100),</w:t>
      </w:r>
    </w:p>
    <w:p w14:paraId="530F238E" w14:textId="77777777" w:rsidR="0023409A" w:rsidRDefault="007F1C8D">
      <w:pPr>
        <w:pStyle w:val="PL"/>
        <w:shd w:val="clear" w:color="auto" w:fill="E6E6E6"/>
      </w:pPr>
      <w:r>
        <w:tab/>
        <w:t>ha-HorizontalExtendedRangeUsed-r16</w:t>
      </w:r>
      <w:r>
        <w:tab/>
      </w:r>
      <w:r>
        <w:tab/>
      </w:r>
      <w:r>
        <w:tab/>
        <w:t>BOOLEAN,</w:t>
      </w:r>
    </w:p>
    <w:p w14:paraId="06D3DC2D" w14:textId="77777777" w:rsidR="0023409A" w:rsidRDefault="007F1C8D">
      <w:pPr>
        <w:pStyle w:val="PL"/>
        <w:shd w:val="clear" w:color="auto" w:fill="E6E6E6"/>
      </w:pPr>
      <w:r>
        <w:tab/>
        <w:t>ha-VerticalExtendedRangeUsed-r16</w:t>
      </w:r>
      <w:r>
        <w:tab/>
      </w:r>
      <w:r>
        <w:tab/>
      </w:r>
      <w:r>
        <w:tab/>
        <w:t>BOOLE</w:t>
      </w:r>
      <w:r>
        <w:t>AN</w:t>
      </w:r>
    </w:p>
    <w:p w14:paraId="08B258CF" w14:textId="77777777" w:rsidR="0023409A" w:rsidRDefault="007F1C8D">
      <w:pPr>
        <w:pStyle w:val="PL"/>
        <w:shd w:val="clear" w:color="auto" w:fill="E6E6E6"/>
      </w:pPr>
      <w:r>
        <w:t>}</w:t>
      </w:r>
    </w:p>
    <w:p w14:paraId="3D05A1FD" w14:textId="77777777" w:rsidR="0023409A" w:rsidRDefault="007F1C8D">
      <w:pPr>
        <w:pStyle w:val="PL"/>
        <w:shd w:val="clear" w:color="auto" w:fill="E6E6E6"/>
      </w:pPr>
      <w:r>
        <w:t>-- ASN1STOP</w:t>
      </w:r>
    </w:p>
    <w:p w14:paraId="1C2447DF" w14:textId="77777777" w:rsidR="0023409A" w:rsidRDefault="0023409A">
      <w:pPr>
        <w:overflowPunct w:val="0"/>
        <w:autoSpaceDE w:val="0"/>
        <w:autoSpaceDN w:val="0"/>
        <w:adjustRightInd w:val="0"/>
        <w:textAlignment w:val="baseline"/>
        <w:rPr>
          <w:iCs/>
          <w:lang w:eastAsia="ko-KR"/>
        </w:rPr>
      </w:pPr>
    </w:p>
    <w:p w14:paraId="36E5EB23" w14:textId="77777777" w:rsidR="0023409A" w:rsidRDefault="007F1C8D">
      <w:pPr>
        <w:pStyle w:val="Heading4"/>
      </w:pPr>
      <w:r>
        <w:t>–</w:t>
      </w:r>
      <w:r>
        <w:tab/>
      </w:r>
      <w:r>
        <w:rPr>
          <w:i/>
          <w:iCs/>
        </w:rPr>
        <w:t>HA-EllipsoidPointWithScalableUncertaintyEllipse</w:t>
      </w:r>
    </w:p>
    <w:p w14:paraId="2D7A6F3D" w14:textId="77777777" w:rsidR="0023409A" w:rsidRDefault="007F1C8D">
      <w:pPr>
        <w:keepLines/>
        <w:overflowPunct w:val="0"/>
        <w:autoSpaceDE w:val="0"/>
        <w:autoSpaceDN w:val="0"/>
        <w:adjustRightInd w:val="0"/>
        <w:textAlignment w:val="baseline"/>
        <w:rPr>
          <w:lang w:eastAsia="ko-KR"/>
        </w:rPr>
      </w:pPr>
      <w:r>
        <w:rPr>
          <w:lang w:eastAsia="ko-KR"/>
        </w:rPr>
        <w:t xml:space="preserve">The IE </w:t>
      </w:r>
      <w:r>
        <w:rPr>
          <w:i/>
          <w:lang w:eastAsia="ko-KR"/>
        </w:rPr>
        <w:t xml:space="preserve">HA-EllipsoidPointWithScalableUncertaintyEllipse </w:t>
      </w:r>
      <w:r>
        <w:rPr>
          <w:lang w:eastAsia="ko-KR"/>
        </w:rPr>
        <w:t>is used to describe a geographic shape as defined in TS 23.032 [15].</w:t>
      </w:r>
    </w:p>
    <w:p w14:paraId="4D0A429D" w14:textId="77777777" w:rsidR="0023409A" w:rsidRDefault="007F1C8D">
      <w:pPr>
        <w:pStyle w:val="PL"/>
        <w:shd w:val="clear" w:color="auto" w:fill="E6E6E6"/>
      </w:pPr>
      <w:r>
        <w:t>-- ASN1START</w:t>
      </w:r>
    </w:p>
    <w:p w14:paraId="1DAA5781" w14:textId="77777777" w:rsidR="0023409A" w:rsidRDefault="0023409A">
      <w:pPr>
        <w:pStyle w:val="PL"/>
        <w:shd w:val="clear" w:color="auto" w:fill="E6E6E6"/>
      </w:pPr>
    </w:p>
    <w:p w14:paraId="2AEBBADE" w14:textId="77777777" w:rsidR="0023409A" w:rsidRDefault="007F1C8D">
      <w:pPr>
        <w:pStyle w:val="PL"/>
        <w:shd w:val="clear" w:color="auto" w:fill="E6E6E6"/>
      </w:pPr>
      <w:r>
        <w:t>HA-EllipsoidPointWithScalableUncertaintyEllipse-r1</w:t>
      </w:r>
      <w:r>
        <w:t>6 ::= SEQUENCE {</w:t>
      </w:r>
    </w:p>
    <w:p w14:paraId="306CA9AC" w14:textId="77777777" w:rsidR="0023409A" w:rsidRDefault="007F1C8D">
      <w:pPr>
        <w:pStyle w:val="PL"/>
        <w:shd w:val="clear" w:color="auto" w:fill="E6E6E6"/>
      </w:pPr>
      <w:r>
        <w:tab/>
        <w:t>degreesLatitude-r16</w:t>
      </w:r>
      <w:r>
        <w:tab/>
      </w:r>
      <w:r>
        <w:tab/>
      </w:r>
      <w:r>
        <w:tab/>
      </w:r>
      <w:r>
        <w:tab/>
      </w:r>
      <w:r>
        <w:tab/>
      </w:r>
      <w:r>
        <w:tab/>
      </w:r>
      <w:r>
        <w:tab/>
        <w:t>INTEGER(-2147483648..2147483647),</w:t>
      </w:r>
    </w:p>
    <w:p w14:paraId="53B5E8DA" w14:textId="77777777" w:rsidR="0023409A" w:rsidRDefault="007F1C8D">
      <w:pPr>
        <w:pStyle w:val="PL"/>
        <w:shd w:val="clear" w:color="auto" w:fill="E6E6E6"/>
      </w:pPr>
      <w:r>
        <w:tab/>
        <w:t>degreesLongitude-r16</w:t>
      </w:r>
      <w:r>
        <w:tab/>
      </w:r>
      <w:r>
        <w:tab/>
      </w:r>
      <w:r>
        <w:tab/>
      </w:r>
      <w:r>
        <w:tab/>
      </w:r>
      <w:r>
        <w:tab/>
      </w:r>
      <w:r>
        <w:tab/>
        <w:t>INTEGER(-2147483648..2147483647),</w:t>
      </w:r>
    </w:p>
    <w:p w14:paraId="04B2C3F9" w14:textId="77777777" w:rsidR="0023409A" w:rsidRDefault="007F1C8D">
      <w:pPr>
        <w:pStyle w:val="PL"/>
        <w:shd w:val="clear" w:color="auto" w:fill="E6E6E6"/>
      </w:pPr>
      <w:r>
        <w:tab/>
        <w:t>uncertaintySemiMajor-r16</w:t>
      </w:r>
      <w:r>
        <w:tab/>
      </w:r>
      <w:r>
        <w:tab/>
      </w:r>
      <w:r>
        <w:tab/>
      </w:r>
      <w:r>
        <w:tab/>
      </w:r>
      <w:r>
        <w:tab/>
        <w:t>INTEGER (0..255),</w:t>
      </w:r>
    </w:p>
    <w:p w14:paraId="5914D397" w14:textId="77777777" w:rsidR="0023409A" w:rsidRDefault="007F1C8D">
      <w:pPr>
        <w:pStyle w:val="PL"/>
        <w:shd w:val="clear" w:color="auto" w:fill="E6E6E6"/>
      </w:pPr>
      <w:r>
        <w:tab/>
        <w:t>uncertaintySemiMinor-r16</w:t>
      </w:r>
      <w:r>
        <w:tab/>
      </w:r>
      <w:r>
        <w:tab/>
      </w:r>
      <w:r>
        <w:tab/>
      </w:r>
      <w:r>
        <w:tab/>
      </w:r>
      <w:r>
        <w:tab/>
        <w:t>INTEGER (0..255),</w:t>
      </w:r>
    </w:p>
    <w:p w14:paraId="0F06212C" w14:textId="77777777" w:rsidR="0023409A" w:rsidRDefault="007F1C8D">
      <w:pPr>
        <w:pStyle w:val="PL"/>
        <w:shd w:val="clear" w:color="auto" w:fill="E6E6E6"/>
      </w:pPr>
      <w:r>
        <w:tab/>
      </w:r>
      <w:r>
        <w:t>orientationMajorAxis-r16</w:t>
      </w:r>
      <w:r>
        <w:tab/>
      </w:r>
      <w:r>
        <w:tab/>
      </w:r>
      <w:r>
        <w:tab/>
      </w:r>
      <w:r>
        <w:tab/>
      </w:r>
      <w:r>
        <w:tab/>
        <w:t>INTEGER (0..179),</w:t>
      </w:r>
    </w:p>
    <w:p w14:paraId="79335C3D" w14:textId="77777777" w:rsidR="0023409A" w:rsidRDefault="007F1C8D">
      <w:pPr>
        <w:pStyle w:val="PL"/>
        <w:shd w:val="clear" w:color="auto" w:fill="E6E6E6"/>
      </w:pPr>
      <w:r>
        <w:tab/>
        <w:t>confidence-r16</w:t>
      </w:r>
      <w:r>
        <w:tab/>
      </w:r>
      <w:r>
        <w:tab/>
      </w:r>
      <w:r>
        <w:tab/>
      </w:r>
      <w:r>
        <w:tab/>
      </w:r>
      <w:r>
        <w:tab/>
      </w:r>
      <w:r>
        <w:tab/>
      </w:r>
      <w:r>
        <w:tab/>
      </w:r>
      <w:r>
        <w:tab/>
        <w:t>INTEGER (0..100),</w:t>
      </w:r>
    </w:p>
    <w:p w14:paraId="42668666" w14:textId="77777777" w:rsidR="0023409A" w:rsidRDefault="007F1C8D">
      <w:pPr>
        <w:pStyle w:val="PL"/>
        <w:shd w:val="clear" w:color="auto" w:fill="E6E6E6"/>
      </w:pPr>
      <w:r>
        <w:tab/>
        <w:t>ha-ExtendedUncertaintyRangeUsed-r16</w:t>
      </w:r>
      <w:r>
        <w:tab/>
      </w:r>
      <w:r>
        <w:tab/>
      </w:r>
      <w:r>
        <w:tab/>
        <w:t>BOOLEAN</w:t>
      </w:r>
    </w:p>
    <w:p w14:paraId="723EC2CE" w14:textId="77777777" w:rsidR="0023409A" w:rsidRDefault="007F1C8D">
      <w:pPr>
        <w:pStyle w:val="PL"/>
        <w:shd w:val="clear" w:color="auto" w:fill="E6E6E6"/>
      </w:pPr>
      <w:r>
        <w:t>}</w:t>
      </w:r>
    </w:p>
    <w:p w14:paraId="6CC44B2D" w14:textId="77777777" w:rsidR="0023409A" w:rsidRDefault="007F1C8D">
      <w:pPr>
        <w:pStyle w:val="PL"/>
        <w:shd w:val="clear" w:color="auto" w:fill="E6E6E6"/>
      </w:pPr>
      <w:r>
        <w:t>-- ASN1STOP</w:t>
      </w:r>
    </w:p>
    <w:p w14:paraId="4184DE61" w14:textId="77777777" w:rsidR="0023409A" w:rsidRDefault="0023409A">
      <w:pPr>
        <w:rPr>
          <w:iCs/>
          <w:lang w:eastAsia="ko-KR"/>
        </w:rPr>
      </w:pPr>
    </w:p>
    <w:p w14:paraId="215411C5" w14:textId="77777777" w:rsidR="0023409A" w:rsidRDefault="007F1C8D">
      <w:pPr>
        <w:pStyle w:val="Heading4"/>
        <w:rPr>
          <w:i/>
          <w:iCs/>
          <w:lang w:eastAsia="ko-KR"/>
        </w:rPr>
      </w:pPr>
      <w:bookmarkStart w:id="704" w:name="_Toc90719574"/>
      <w:bookmarkStart w:id="705" w:name="_Toc27765165"/>
      <w:bookmarkStart w:id="706" w:name="_Toc52547798"/>
      <w:bookmarkStart w:id="707" w:name="_Toc52548328"/>
      <w:bookmarkStart w:id="708" w:name="_Toc46486393"/>
      <w:bookmarkStart w:id="709" w:name="_Toc52546738"/>
      <w:bookmarkStart w:id="710" w:name="_Toc37680822"/>
      <w:bookmarkStart w:id="711" w:name="_Toc52547268"/>
      <w:r>
        <w:rPr>
          <w:i/>
          <w:iCs/>
          <w:lang w:eastAsia="ko-KR"/>
        </w:rPr>
        <w:t>–</w:t>
      </w:r>
      <w:r>
        <w:rPr>
          <w:i/>
          <w:iCs/>
          <w:lang w:eastAsia="ko-KR"/>
        </w:rPr>
        <w:tab/>
        <w:t>HighAccuracyEllipsoidPointWithUncertaintyEllipse</w:t>
      </w:r>
      <w:bookmarkEnd w:id="704"/>
      <w:bookmarkEnd w:id="705"/>
      <w:bookmarkEnd w:id="706"/>
      <w:bookmarkEnd w:id="707"/>
      <w:bookmarkEnd w:id="708"/>
      <w:bookmarkEnd w:id="709"/>
      <w:bookmarkEnd w:id="710"/>
      <w:bookmarkEnd w:id="711"/>
    </w:p>
    <w:p w14:paraId="313A86F0" w14:textId="77777777" w:rsidR="0023409A" w:rsidRDefault="007F1C8D">
      <w:pPr>
        <w:keepLines/>
        <w:rPr>
          <w:lang w:eastAsia="ko-KR"/>
        </w:rPr>
      </w:pPr>
      <w:r>
        <w:rPr>
          <w:lang w:eastAsia="ko-KR"/>
        </w:rPr>
        <w:t xml:space="preserve">The IE </w:t>
      </w:r>
      <w:r>
        <w:rPr>
          <w:i/>
          <w:iCs/>
          <w:lang w:eastAsia="ko-KR"/>
        </w:rPr>
        <w:t>HighAccuracyEllipsoidPointWithUncertaintyEllipse</w:t>
      </w:r>
      <w:r>
        <w:rPr>
          <w:i/>
          <w:lang w:eastAsia="ko-KR"/>
        </w:rPr>
        <w:t xml:space="preserve"> </w:t>
      </w:r>
      <w:r>
        <w:rPr>
          <w:lang w:eastAsia="ko-KR"/>
        </w:rPr>
        <w:t>is used to describe a geographic shape as defined in TS 23.032 [15].</w:t>
      </w:r>
    </w:p>
    <w:p w14:paraId="2D576CE5" w14:textId="77777777" w:rsidR="0023409A" w:rsidRDefault="007F1C8D">
      <w:pPr>
        <w:pStyle w:val="PL"/>
        <w:shd w:val="clear" w:color="auto" w:fill="E6E6E6"/>
        <w:rPr>
          <w:lang w:eastAsia="ko-KR"/>
        </w:rPr>
      </w:pPr>
      <w:r>
        <w:rPr>
          <w:lang w:eastAsia="ko-KR"/>
        </w:rPr>
        <w:t>-- ASN1START</w:t>
      </w:r>
    </w:p>
    <w:p w14:paraId="0DF96084" w14:textId="77777777" w:rsidR="0023409A" w:rsidRDefault="0023409A">
      <w:pPr>
        <w:pStyle w:val="PL"/>
        <w:shd w:val="clear" w:color="auto" w:fill="E6E6E6"/>
        <w:rPr>
          <w:lang w:eastAsia="ko-KR"/>
        </w:rPr>
      </w:pPr>
    </w:p>
    <w:p w14:paraId="32F85AD5" w14:textId="77777777" w:rsidR="0023409A" w:rsidRDefault="007F1C8D">
      <w:pPr>
        <w:pStyle w:val="PL"/>
        <w:shd w:val="clear" w:color="auto" w:fill="E6E6E6"/>
        <w:rPr>
          <w:lang w:eastAsia="ko-KR"/>
        </w:rPr>
      </w:pPr>
      <w:r>
        <w:rPr>
          <w:snapToGrid w:val="0"/>
          <w:lang w:eastAsia="ko-KR"/>
        </w:rPr>
        <w:t xml:space="preserve">HighAccuracyEllipsoidPointWithUncertaintyEllipse-r15 </w:t>
      </w:r>
      <w:r>
        <w:rPr>
          <w:lang w:eastAsia="ko-KR"/>
        </w:rPr>
        <w:t>::= SEQUENCE {</w:t>
      </w:r>
    </w:p>
    <w:p w14:paraId="7CC15DAA" w14:textId="77777777" w:rsidR="0023409A" w:rsidRDefault="007F1C8D">
      <w:pPr>
        <w:pStyle w:val="PL"/>
        <w:shd w:val="clear" w:color="auto" w:fill="E6E6E6"/>
        <w:rPr>
          <w:snapToGrid w:val="0"/>
          <w:lang w:eastAsia="ko-KR"/>
        </w:rPr>
      </w:pPr>
      <w:r>
        <w:rPr>
          <w:snapToGrid w:val="0"/>
          <w:lang w:eastAsia="ko-KR"/>
        </w:rPr>
        <w:tab/>
        <w:t>degreesLatitude-r15</w:t>
      </w:r>
      <w:r>
        <w:rPr>
          <w:snapToGrid w:val="0"/>
          <w:lang w:eastAsia="ko-KR"/>
        </w:rPr>
        <w:tab/>
      </w:r>
      <w:r>
        <w:rPr>
          <w:snapToGrid w:val="0"/>
          <w:lang w:eastAsia="ko-KR"/>
        </w:rPr>
        <w:tab/>
      </w:r>
      <w:r>
        <w:rPr>
          <w:snapToGrid w:val="0"/>
          <w:lang w:eastAsia="ko-KR"/>
        </w:rPr>
        <w:tab/>
      </w:r>
      <w:r>
        <w:rPr>
          <w:snapToGrid w:val="0"/>
          <w:lang w:eastAsia="ko-KR"/>
        </w:rPr>
        <w:tab/>
        <w:t>INTEGER(-2147483648..2147483647),</w:t>
      </w:r>
    </w:p>
    <w:p w14:paraId="21333D1E" w14:textId="77777777" w:rsidR="0023409A" w:rsidRDefault="007F1C8D">
      <w:pPr>
        <w:pStyle w:val="PL"/>
        <w:shd w:val="clear" w:color="auto" w:fill="E6E6E6"/>
        <w:rPr>
          <w:snapToGrid w:val="0"/>
          <w:lang w:eastAsia="ko-KR"/>
        </w:rPr>
      </w:pPr>
      <w:r>
        <w:rPr>
          <w:snapToGrid w:val="0"/>
          <w:lang w:eastAsia="ko-KR"/>
        </w:rPr>
        <w:tab/>
        <w:t>degreesLongitude-r15</w:t>
      </w:r>
      <w:r>
        <w:rPr>
          <w:snapToGrid w:val="0"/>
          <w:lang w:eastAsia="ko-KR"/>
        </w:rPr>
        <w:tab/>
      </w:r>
      <w:r>
        <w:rPr>
          <w:snapToGrid w:val="0"/>
          <w:lang w:eastAsia="ko-KR"/>
        </w:rPr>
        <w:tab/>
      </w:r>
      <w:r>
        <w:rPr>
          <w:snapToGrid w:val="0"/>
          <w:lang w:eastAsia="ko-KR"/>
        </w:rPr>
        <w:tab/>
      </w:r>
      <w:r>
        <w:rPr>
          <w:snapToGrid w:val="0"/>
          <w:lang w:eastAsia="ko-KR"/>
        </w:rPr>
        <w:t>INTEGER(-2147483648..2147483647),</w:t>
      </w:r>
    </w:p>
    <w:p w14:paraId="45BC7334" w14:textId="77777777" w:rsidR="0023409A" w:rsidRDefault="007F1C8D">
      <w:pPr>
        <w:pStyle w:val="PL"/>
        <w:shd w:val="clear" w:color="auto" w:fill="E6E6E6"/>
        <w:rPr>
          <w:snapToGrid w:val="0"/>
          <w:lang w:eastAsia="ko-KR"/>
        </w:rPr>
      </w:pPr>
      <w:r>
        <w:rPr>
          <w:snapToGrid w:val="0"/>
          <w:lang w:eastAsia="ko-KR"/>
        </w:rPr>
        <w:tab/>
        <w:t>uncertaintySemiMajor-r15</w:t>
      </w:r>
      <w:r>
        <w:rPr>
          <w:snapToGrid w:val="0"/>
          <w:lang w:eastAsia="ko-KR"/>
        </w:rPr>
        <w:tab/>
      </w:r>
      <w:r>
        <w:rPr>
          <w:snapToGrid w:val="0"/>
          <w:lang w:eastAsia="ko-KR"/>
        </w:rPr>
        <w:tab/>
        <w:t>INTEGER (0..255),</w:t>
      </w:r>
    </w:p>
    <w:p w14:paraId="699C5A6B" w14:textId="77777777" w:rsidR="0023409A" w:rsidRDefault="007F1C8D">
      <w:pPr>
        <w:pStyle w:val="PL"/>
        <w:shd w:val="clear" w:color="auto" w:fill="E6E6E6"/>
        <w:rPr>
          <w:snapToGrid w:val="0"/>
          <w:lang w:eastAsia="ko-KR"/>
        </w:rPr>
      </w:pPr>
      <w:r>
        <w:rPr>
          <w:snapToGrid w:val="0"/>
          <w:lang w:eastAsia="ko-KR"/>
        </w:rPr>
        <w:tab/>
        <w:t>uncertaintySemiMinor-r15</w:t>
      </w:r>
      <w:r>
        <w:rPr>
          <w:snapToGrid w:val="0"/>
          <w:lang w:eastAsia="ko-KR"/>
        </w:rPr>
        <w:tab/>
      </w:r>
      <w:r>
        <w:rPr>
          <w:snapToGrid w:val="0"/>
          <w:lang w:eastAsia="ko-KR"/>
        </w:rPr>
        <w:tab/>
        <w:t>INTEGER (0..255),</w:t>
      </w:r>
    </w:p>
    <w:p w14:paraId="2E45B47B" w14:textId="77777777" w:rsidR="0023409A" w:rsidRDefault="007F1C8D">
      <w:pPr>
        <w:pStyle w:val="PL"/>
        <w:shd w:val="clear" w:color="auto" w:fill="E6E6E6"/>
        <w:rPr>
          <w:snapToGrid w:val="0"/>
          <w:lang w:eastAsia="ko-KR"/>
        </w:rPr>
      </w:pPr>
      <w:r>
        <w:rPr>
          <w:snapToGrid w:val="0"/>
          <w:lang w:eastAsia="ko-KR"/>
        </w:rPr>
        <w:tab/>
        <w:t>orientationMajorAxis-r15</w:t>
      </w:r>
      <w:r>
        <w:rPr>
          <w:snapToGrid w:val="0"/>
          <w:lang w:eastAsia="ko-KR"/>
        </w:rPr>
        <w:tab/>
      </w:r>
      <w:r>
        <w:rPr>
          <w:snapToGrid w:val="0"/>
          <w:lang w:eastAsia="ko-KR"/>
        </w:rPr>
        <w:tab/>
        <w:t>INTEGER (0..179),</w:t>
      </w:r>
    </w:p>
    <w:p w14:paraId="4329A4F4" w14:textId="77777777" w:rsidR="0023409A" w:rsidRDefault="007F1C8D">
      <w:pPr>
        <w:pStyle w:val="PL"/>
        <w:shd w:val="clear" w:color="auto" w:fill="E6E6E6"/>
        <w:rPr>
          <w:snapToGrid w:val="0"/>
          <w:lang w:eastAsia="ko-KR"/>
        </w:rPr>
      </w:pPr>
      <w:r>
        <w:rPr>
          <w:snapToGrid w:val="0"/>
          <w:lang w:eastAsia="ko-KR"/>
        </w:rPr>
        <w:tab/>
        <w:t>confidence-r15</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 (0..100)</w:t>
      </w:r>
    </w:p>
    <w:p w14:paraId="2FAA0F6A" w14:textId="77777777" w:rsidR="0023409A" w:rsidRDefault="007F1C8D">
      <w:pPr>
        <w:pStyle w:val="PL"/>
        <w:shd w:val="clear" w:color="auto" w:fill="E6E6E6"/>
        <w:rPr>
          <w:snapToGrid w:val="0"/>
          <w:lang w:eastAsia="ko-KR"/>
        </w:rPr>
      </w:pPr>
      <w:r>
        <w:rPr>
          <w:snapToGrid w:val="0"/>
          <w:lang w:eastAsia="ko-KR"/>
        </w:rPr>
        <w:t>}</w:t>
      </w:r>
    </w:p>
    <w:p w14:paraId="2A1E2921" w14:textId="77777777" w:rsidR="0023409A" w:rsidRDefault="0023409A">
      <w:pPr>
        <w:pStyle w:val="PL"/>
        <w:shd w:val="clear" w:color="auto" w:fill="E6E6E6"/>
        <w:rPr>
          <w:lang w:eastAsia="ko-KR"/>
        </w:rPr>
      </w:pPr>
    </w:p>
    <w:p w14:paraId="621CA5BC" w14:textId="77777777" w:rsidR="0023409A" w:rsidRDefault="007F1C8D">
      <w:pPr>
        <w:pStyle w:val="PL"/>
        <w:shd w:val="clear" w:color="auto" w:fill="E6E6E6"/>
        <w:rPr>
          <w:lang w:eastAsia="ko-KR"/>
        </w:rPr>
      </w:pPr>
      <w:r>
        <w:rPr>
          <w:lang w:eastAsia="ko-KR"/>
        </w:rPr>
        <w:t>-- ASN1STOP</w:t>
      </w:r>
    </w:p>
    <w:p w14:paraId="000F19D5" w14:textId="77777777" w:rsidR="0023409A" w:rsidRDefault="0023409A">
      <w:pPr>
        <w:rPr>
          <w:iCs/>
          <w:lang w:eastAsia="ko-KR"/>
        </w:rPr>
      </w:pPr>
    </w:p>
    <w:p w14:paraId="5E5EAF82" w14:textId="77777777" w:rsidR="0023409A" w:rsidRDefault="007F1C8D">
      <w:pPr>
        <w:pStyle w:val="Heading4"/>
        <w:rPr>
          <w:i/>
          <w:iCs/>
          <w:lang w:eastAsia="ko-KR"/>
        </w:rPr>
      </w:pPr>
      <w:bookmarkStart w:id="712" w:name="_Toc27765166"/>
      <w:bookmarkStart w:id="713" w:name="_Toc37680823"/>
      <w:bookmarkStart w:id="714" w:name="_Toc90719575"/>
      <w:bookmarkStart w:id="715" w:name="_Toc52546739"/>
      <w:bookmarkStart w:id="716" w:name="_Toc52547269"/>
      <w:bookmarkStart w:id="717" w:name="_Toc52548329"/>
      <w:bookmarkStart w:id="718" w:name="_Toc52547799"/>
      <w:bookmarkStart w:id="719" w:name="_Toc46486394"/>
      <w:r>
        <w:rPr>
          <w:i/>
          <w:iCs/>
          <w:lang w:eastAsia="ko-KR"/>
        </w:rPr>
        <w:t>–</w:t>
      </w:r>
      <w:r>
        <w:rPr>
          <w:i/>
          <w:iCs/>
          <w:lang w:eastAsia="ko-KR"/>
        </w:rPr>
        <w:tab/>
        <w:t>HighAccuracyEllipsoidPointWithAl</w:t>
      </w:r>
      <w:r>
        <w:rPr>
          <w:i/>
          <w:iCs/>
          <w:lang w:eastAsia="ko-KR"/>
        </w:rPr>
        <w:t>titudeAndUncertaintyEllipsoid</w:t>
      </w:r>
      <w:bookmarkEnd w:id="712"/>
      <w:bookmarkEnd w:id="713"/>
      <w:bookmarkEnd w:id="714"/>
      <w:bookmarkEnd w:id="715"/>
      <w:bookmarkEnd w:id="716"/>
      <w:bookmarkEnd w:id="717"/>
      <w:bookmarkEnd w:id="718"/>
      <w:bookmarkEnd w:id="719"/>
    </w:p>
    <w:p w14:paraId="717FF1BB" w14:textId="77777777" w:rsidR="0023409A" w:rsidRDefault="007F1C8D">
      <w:pPr>
        <w:keepLines/>
        <w:rPr>
          <w:lang w:eastAsia="ko-KR"/>
        </w:rPr>
      </w:pPr>
      <w:r>
        <w:rPr>
          <w:lang w:eastAsia="ko-KR"/>
        </w:rPr>
        <w:t xml:space="preserve">The IE </w:t>
      </w:r>
      <w:r>
        <w:rPr>
          <w:i/>
          <w:lang w:eastAsia="ko-KR"/>
        </w:rPr>
        <w:t xml:space="preserve">HighAccuracyEllipsoidPointWithAltitudeAndUncertaintyEllipsoid </w:t>
      </w:r>
      <w:r>
        <w:rPr>
          <w:lang w:eastAsia="ko-KR"/>
        </w:rPr>
        <w:t>is used to describe a geographic shape as defined in TS 23.032 [15].</w:t>
      </w:r>
    </w:p>
    <w:p w14:paraId="546982CD" w14:textId="77777777" w:rsidR="0023409A" w:rsidRDefault="007F1C8D">
      <w:pPr>
        <w:pStyle w:val="PL"/>
        <w:shd w:val="clear" w:color="auto" w:fill="E6E6E6"/>
        <w:rPr>
          <w:lang w:eastAsia="ko-KR"/>
        </w:rPr>
      </w:pPr>
      <w:r>
        <w:rPr>
          <w:lang w:eastAsia="ko-KR"/>
        </w:rPr>
        <w:t>-- ASN1START</w:t>
      </w:r>
    </w:p>
    <w:p w14:paraId="6ECBD3A7" w14:textId="77777777" w:rsidR="0023409A" w:rsidRDefault="0023409A">
      <w:pPr>
        <w:pStyle w:val="PL"/>
        <w:shd w:val="clear" w:color="auto" w:fill="E6E6E6"/>
        <w:rPr>
          <w:lang w:eastAsia="ko-KR"/>
        </w:rPr>
      </w:pPr>
    </w:p>
    <w:p w14:paraId="1C839E10" w14:textId="77777777" w:rsidR="0023409A" w:rsidRDefault="007F1C8D">
      <w:pPr>
        <w:pStyle w:val="PL"/>
        <w:shd w:val="clear" w:color="auto" w:fill="E6E6E6"/>
        <w:rPr>
          <w:lang w:eastAsia="ko-KR"/>
        </w:rPr>
      </w:pPr>
      <w:r>
        <w:rPr>
          <w:snapToGrid w:val="0"/>
          <w:lang w:eastAsia="ko-KR"/>
        </w:rPr>
        <w:t xml:space="preserve">HighAccuracyEllipsoidPointWithAltitudeAndUncertaintyEllipsoid-r15 </w:t>
      </w:r>
      <w:r>
        <w:rPr>
          <w:lang w:eastAsia="ko-KR"/>
        </w:rPr>
        <w:t>::= SEQUENCE {</w:t>
      </w:r>
    </w:p>
    <w:p w14:paraId="005390FA" w14:textId="77777777" w:rsidR="0023409A" w:rsidRDefault="007F1C8D">
      <w:pPr>
        <w:pStyle w:val="PL"/>
        <w:shd w:val="clear" w:color="auto" w:fill="E6E6E6"/>
        <w:rPr>
          <w:snapToGrid w:val="0"/>
          <w:lang w:eastAsia="ko-KR"/>
        </w:rPr>
      </w:pPr>
      <w:r>
        <w:rPr>
          <w:snapToGrid w:val="0"/>
          <w:lang w:eastAsia="ko-KR"/>
        </w:rPr>
        <w:tab/>
        <w:t>degreesLatitude-r15</w:t>
      </w:r>
      <w:r>
        <w:rPr>
          <w:snapToGrid w:val="0"/>
          <w:lang w:eastAsia="ko-KR"/>
        </w:rPr>
        <w:tab/>
      </w:r>
      <w:r>
        <w:rPr>
          <w:snapToGrid w:val="0"/>
          <w:lang w:eastAsia="ko-KR"/>
        </w:rPr>
        <w:tab/>
      </w:r>
      <w:r>
        <w:rPr>
          <w:snapToGrid w:val="0"/>
          <w:lang w:eastAsia="ko-KR"/>
        </w:rPr>
        <w:tab/>
      </w:r>
      <w:r>
        <w:rPr>
          <w:snapToGrid w:val="0"/>
          <w:lang w:eastAsia="ko-KR"/>
        </w:rPr>
        <w:tab/>
        <w:t>INTEGER(-2147483648..2147483647),</w:t>
      </w:r>
    </w:p>
    <w:p w14:paraId="20ED6D09" w14:textId="77777777" w:rsidR="0023409A" w:rsidRDefault="007F1C8D">
      <w:pPr>
        <w:pStyle w:val="PL"/>
        <w:shd w:val="clear" w:color="auto" w:fill="E6E6E6"/>
        <w:rPr>
          <w:snapToGrid w:val="0"/>
          <w:lang w:eastAsia="ko-KR"/>
        </w:rPr>
      </w:pPr>
      <w:r>
        <w:rPr>
          <w:snapToGrid w:val="0"/>
          <w:lang w:eastAsia="ko-KR"/>
        </w:rPr>
        <w:tab/>
        <w:t>degreesLongitude-r15</w:t>
      </w:r>
      <w:r>
        <w:rPr>
          <w:snapToGrid w:val="0"/>
          <w:lang w:eastAsia="ko-KR"/>
        </w:rPr>
        <w:tab/>
      </w:r>
      <w:r>
        <w:rPr>
          <w:snapToGrid w:val="0"/>
          <w:lang w:eastAsia="ko-KR"/>
        </w:rPr>
        <w:tab/>
      </w:r>
      <w:r>
        <w:rPr>
          <w:snapToGrid w:val="0"/>
          <w:lang w:eastAsia="ko-KR"/>
        </w:rPr>
        <w:tab/>
        <w:t>INTEGER(-2147483648..2147483647),</w:t>
      </w:r>
    </w:p>
    <w:p w14:paraId="4F7CBE2C" w14:textId="77777777" w:rsidR="0023409A" w:rsidRDefault="007F1C8D">
      <w:pPr>
        <w:pStyle w:val="PL"/>
        <w:shd w:val="clear" w:color="auto" w:fill="E6E6E6"/>
        <w:rPr>
          <w:snapToGrid w:val="0"/>
          <w:lang w:eastAsia="ko-KR"/>
        </w:rPr>
      </w:pPr>
      <w:r>
        <w:rPr>
          <w:snapToGrid w:val="0"/>
          <w:lang w:eastAsia="ko-KR"/>
        </w:rPr>
        <w:tab/>
        <w:t>altitude-r15</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INTEGER(-64000..1280000),</w:t>
      </w:r>
    </w:p>
    <w:p w14:paraId="7F988648" w14:textId="77777777" w:rsidR="0023409A" w:rsidRDefault="007F1C8D">
      <w:pPr>
        <w:pStyle w:val="PL"/>
        <w:shd w:val="clear" w:color="auto" w:fill="E6E6E6"/>
        <w:rPr>
          <w:snapToGrid w:val="0"/>
          <w:lang w:eastAsia="ko-KR"/>
        </w:rPr>
      </w:pPr>
      <w:r>
        <w:rPr>
          <w:snapToGrid w:val="0"/>
          <w:lang w:eastAsia="ko-KR"/>
        </w:rPr>
        <w:tab/>
        <w:t>uncertaintySem</w:t>
      </w:r>
      <w:r>
        <w:rPr>
          <w:snapToGrid w:val="0"/>
          <w:lang w:eastAsia="ko-KR"/>
        </w:rPr>
        <w:t>iMajor-r15</w:t>
      </w:r>
      <w:r>
        <w:rPr>
          <w:snapToGrid w:val="0"/>
          <w:lang w:eastAsia="ko-KR"/>
        </w:rPr>
        <w:tab/>
      </w:r>
      <w:r>
        <w:rPr>
          <w:snapToGrid w:val="0"/>
          <w:lang w:eastAsia="ko-KR"/>
        </w:rPr>
        <w:tab/>
        <w:t>INTEGER (0..255),</w:t>
      </w:r>
    </w:p>
    <w:p w14:paraId="1964725E" w14:textId="77777777" w:rsidR="0023409A" w:rsidRDefault="007F1C8D">
      <w:pPr>
        <w:pStyle w:val="PL"/>
        <w:shd w:val="clear" w:color="auto" w:fill="E6E6E6"/>
        <w:rPr>
          <w:snapToGrid w:val="0"/>
          <w:lang w:eastAsia="ko-KR"/>
        </w:rPr>
      </w:pPr>
      <w:r>
        <w:rPr>
          <w:snapToGrid w:val="0"/>
          <w:lang w:eastAsia="ko-KR"/>
        </w:rPr>
        <w:tab/>
        <w:t>uncertaintySemiMinor-r15</w:t>
      </w:r>
      <w:r>
        <w:rPr>
          <w:snapToGrid w:val="0"/>
          <w:lang w:eastAsia="ko-KR"/>
        </w:rPr>
        <w:tab/>
      </w:r>
      <w:r>
        <w:rPr>
          <w:snapToGrid w:val="0"/>
          <w:lang w:eastAsia="ko-KR"/>
        </w:rPr>
        <w:tab/>
        <w:t>INTEGER (0..255),</w:t>
      </w:r>
    </w:p>
    <w:p w14:paraId="3D843D84" w14:textId="77777777" w:rsidR="0023409A" w:rsidRDefault="007F1C8D">
      <w:pPr>
        <w:pStyle w:val="PL"/>
        <w:shd w:val="clear" w:color="auto" w:fill="E6E6E6"/>
        <w:rPr>
          <w:snapToGrid w:val="0"/>
          <w:lang w:eastAsia="ko-KR"/>
        </w:rPr>
      </w:pPr>
      <w:r>
        <w:rPr>
          <w:snapToGrid w:val="0"/>
          <w:lang w:eastAsia="ko-KR"/>
        </w:rPr>
        <w:tab/>
        <w:t>orientationMajorAxis-r15</w:t>
      </w:r>
      <w:r>
        <w:rPr>
          <w:snapToGrid w:val="0"/>
          <w:lang w:eastAsia="ko-KR"/>
        </w:rPr>
        <w:tab/>
      </w:r>
      <w:r>
        <w:rPr>
          <w:snapToGrid w:val="0"/>
          <w:lang w:eastAsia="ko-KR"/>
        </w:rPr>
        <w:tab/>
        <w:t>INTEGER (0..179),</w:t>
      </w:r>
    </w:p>
    <w:p w14:paraId="1538C1BB" w14:textId="77777777" w:rsidR="0023409A" w:rsidRDefault="007F1C8D">
      <w:pPr>
        <w:pStyle w:val="PL"/>
        <w:shd w:val="clear" w:color="auto" w:fill="E6E6E6"/>
        <w:rPr>
          <w:snapToGrid w:val="0"/>
          <w:lang w:eastAsia="ko-KR"/>
        </w:rPr>
      </w:pPr>
      <w:r>
        <w:rPr>
          <w:snapToGrid w:val="0"/>
          <w:lang w:eastAsia="ko-KR"/>
        </w:rPr>
        <w:tab/>
        <w:t>horizontalConfidence-r15</w:t>
      </w:r>
      <w:r>
        <w:rPr>
          <w:snapToGrid w:val="0"/>
          <w:lang w:eastAsia="ko-KR"/>
        </w:rPr>
        <w:tab/>
      </w:r>
      <w:r>
        <w:rPr>
          <w:snapToGrid w:val="0"/>
          <w:lang w:eastAsia="ko-KR"/>
        </w:rPr>
        <w:tab/>
        <w:t>INTEGER (0..100),</w:t>
      </w:r>
    </w:p>
    <w:p w14:paraId="3D6CCF11" w14:textId="77777777" w:rsidR="0023409A" w:rsidRDefault="007F1C8D">
      <w:pPr>
        <w:pStyle w:val="PL"/>
        <w:shd w:val="clear" w:color="auto" w:fill="E6E6E6"/>
        <w:rPr>
          <w:snapToGrid w:val="0"/>
          <w:lang w:eastAsia="ko-KR"/>
        </w:rPr>
      </w:pPr>
      <w:r>
        <w:rPr>
          <w:snapToGrid w:val="0"/>
          <w:lang w:eastAsia="ko-KR"/>
        </w:rPr>
        <w:tab/>
        <w:t>uncertaintyAltitude-r15</w:t>
      </w:r>
      <w:r>
        <w:rPr>
          <w:snapToGrid w:val="0"/>
          <w:lang w:eastAsia="ko-KR"/>
        </w:rPr>
        <w:tab/>
      </w:r>
      <w:r>
        <w:rPr>
          <w:snapToGrid w:val="0"/>
          <w:lang w:eastAsia="ko-KR"/>
        </w:rPr>
        <w:tab/>
      </w:r>
      <w:r>
        <w:rPr>
          <w:snapToGrid w:val="0"/>
          <w:lang w:eastAsia="ko-KR"/>
        </w:rPr>
        <w:tab/>
        <w:t>INTEGER (0..255),</w:t>
      </w:r>
    </w:p>
    <w:p w14:paraId="1250987E" w14:textId="77777777" w:rsidR="0023409A" w:rsidRDefault="007F1C8D">
      <w:pPr>
        <w:pStyle w:val="PL"/>
        <w:shd w:val="clear" w:color="auto" w:fill="E6E6E6"/>
        <w:rPr>
          <w:snapToGrid w:val="0"/>
          <w:lang w:eastAsia="ko-KR"/>
        </w:rPr>
      </w:pPr>
      <w:r>
        <w:rPr>
          <w:snapToGrid w:val="0"/>
          <w:lang w:eastAsia="ko-KR"/>
        </w:rPr>
        <w:tab/>
        <w:t>verticalConfidence-r15</w:t>
      </w:r>
      <w:r>
        <w:rPr>
          <w:snapToGrid w:val="0"/>
          <w:lang w:eastAsia="ko-KR"/>
        </w:rPr>
        <w:tab/>
      </w:r>
      <w:r>
        <w:rPr>
          <w:snapToGrid w:val="0"/>
          <w:lang w:eastAsia="ko-KR"/>
        </w:rPr>
        <w:tab/>
      </w:r>
      <w:r>
        <w:rPr>
          <w:snapToGrid w:val="0"/>
          <w:lang w:eastAsia="ko-KR"/>
        </w:rPr>
        <w:tab/>
        <w:t>INTEGER (0..100)</w:t>
      </w:r>
    </w:p>
    <w:p w14:paraId="38F6E108" w14:textId="77777777" w:rsidR="0023409A" w:rsidRDefault="007F1C8D">
      <w:pPr>
        <w:pStyle w:val="PL"/>
        <w:shd w:val="clear" w:color="auto" w:fill="E6E6E6"/>
        <w:rPr>
          <w:lang w:eastAsia="ko-KR"/>
        </w:rPr>
      </w:pPr>
      <w:r>
        <w:rPr>
          <w:lang w:eastAsia="ko-KR"/>
        </w:rPr>
        <w:t>}</w:t>
      </w:r>
    </w:p>
    <w:p w14:paraId="7223BFC7" w14:textId="77777777" w:rsidR="0023409A" w:rsidRDefault="0023409A">
      <w:pPr>
        <w:pStyle w:val="PL"/>
        <w:shd w:val="clear" w:color="auto" w:fill="E6E6E6"/>
        <w:rPr>
          <w:lang w:eastAsia="ko-KR"/>
        </w:rPr>
      </w:pPr>
    </w:p>
    <w:p w14:paraId="60812742" w14:textId="77777777" w:rsidR="0023409A" w:rsidRDefault="007F1C8D">
      <w:pPr>
        <w:pStyle w:val="PL"/>
        <w:shd w:val="clear" w:color="auto" w:fill="E6E6E6"/>
        <w:rPr>
          <w:lang w:eastAsia="ko-KR"/>
        </w:rPr>
      </w:pPr>
      <w:r>
        <w:rPr>
          <w:lang w:eastAsia="ko-KR"/>
        </w:rPr>
        <w:t>-- ASN1STOP</w:t>
      </w:r>
    </w:p>
    <w:p w14:paraId="55CBF374" w14:textId="77777777" w:rsidR="0023409A" w:rsidRDefault="0023409A">
      <w:pPr>
        <w:rPr>
          <w:iCs/>
          <w:lang w:eastAsia="ko-KR"/>
        </w:rPr>
      </w:pPr>
    </w:p>
    <w:p w14:paraId="0C47993D" w14:textId="77777777" w:rsidR="0023409A" w:rsidRDefault="007F1C8D">
      <w:pPr>
        <w:pStyle w:val="Heading4"/>
        <w:rPr>
          <w:i/>
          <w:iCs/>
          <w:lang w:eastAsia="ko-KR"/>
        </w:rPr>
      </w:pPr>
      <w:bookmarkStart w:id="720" w:name="_Toc52548330"/>
      <w:bookmarkStart w:id="721" w:name="_Toc52547800"/>
      <w:bookmarkStart w:id="722" w:name="_Toc37680824"/>
      <w:bookmarkStart w:id="723" w:name="_Toc52547270"/>
      <w:bookmarkStart w:id="724" w:name="_Toc52546740"/>
      <w:bookmarkStart w:id="725" w:name="_Toc27765167"/>
      <w:bookmarkStart w:id="726" w:name="_Toc90719576"/>
      <w:bookmarkStart w:id="727" w:name="_Toc46486395"/>
      <w:r>
        <w:rPr>
          <w:i/>
          <w:iCs/>
          <w:lang w:eastAsia="ko-KR"/>
        </w:rPr>
        <w:t>–</w:t>
      </w:r>
      <w:r>
        <w:rPr>
          <w:i/>
          <w:iCs/>
          <w:lang w:eastAsia="ko-KR"/>
        </w:rPr>
        <w:tab/>
        <w:t>HorizontalVelocity</w:t>
      </w:r>
      <w:bookmarkEnd w:id="720"/>
      <w:bookmarkEnd w:id="721"/>
      <w:bookmarkEnd w:id="722"/>
      <w:bookmarkEnd w:id="723"/>
      <w:bookmarkEnd w:id="724"/>
      <w:bookmarkEnd w:id="725"/>
      <w:bookmarkEnd w:id="726"/>
      <w:bookmarkEnd w:id="727"/>
    </w:p>
    <w:p w14:paraId="31CE6272" w14:textId="77777777" w:rsidR="0023409A" w:rsidRDefault="007F1C8D">
      <w:pPr>
        <w:keepLines/>
        <w:rPr>
          <w:lang w:eastAsia="ko-KR"/>
        </w:rPr>
      </w:pPr>
      <w:r>
        <w:rPr>
          <w:lang w:eastAsia="ko-KR"/>
        </w:rPr>
        <w:t xml:space="preserve">The IE </w:t>
      </w:r>
      <w:r>
        <w:rPr>
          <w:i/>
          <w:lang w:eastAsia="ko-KR"/>
        </w:rPr>
        <w:t xml:space="preserve">HorizontalVelocity </w:t>
      </w:r>
      <w:r>
        <w:rPr>
          <w:lang w:eastAsia="ko-KR"/>
        </w:rPr>
        <w:t>is used to describe a velocity shape as defined in TS 23.032 [15].</w:t>
      </w:r>
    </w:p>
    <w:p w14:paraId="55A38C79" w14:textId="77777777" w:rsidR="0023409A" w:rsidRDefault="007F1C8D">
      <w:pPr>
        <w:pStyle w:val="PL"/>
        <w:shd w:val="clear" w:color="auto" w:fill="E6E6E6"/>
        <w:rPr>
          <w:lang w:eastAsia="ko-KR"/>
        </w:rPr>
      </w:pPr>
      <w:r>
        <w:rPr>
          <w:lang w:eastAsia="ko-KR"/>
        </w:rPr>
        <w:t>-- ASN1START</w:t>
      </w:r>
    </w:p>
    <w:p w14:paraId="7E50EEB8" w14:textId="77777777" w:rsidR="0023409A" w:rsidRDefault="0023409A">
      <w:pPr>
        <w:pStyle w:val="PL"/>
        <w:shd w:val="clear" w:color="auto" w:fill="E6E6E6"/>
        <w:rPr>
          <w:lang w:eastAsia="ko-KR"/>
        </w:rPr>
      </w:pPr>
    </w:p>
    <w:p w14:paraId="01E31736" w14:textId="77777777" w:rsidR="0023409A" w:rsidRDefault="007F1C8D">
      <w:pPr>
        <w:pStyle w:val="PL"/>
        <w:shd w:val="clear" w:color="auto" w:fill="E6E6E6"/>
        <w:rPr>
          <w:lang w:eastAsia="ko-KR"/>
        </w:rPr>
      </w:pPr>
      <w:r>
        <w:rPr>
          <w:snapToGrid w:val="0"/>
          <w:lang w:eastAsia="ko-KR"/>
        </w:rPr>
        <w:t xml:space="preserve">HorizontalVelocity </w:t>
      </w:r>
      <w:r>
        <w:rPr>
          <w:lang w:eastAsia="ko-KR"/>
        </w:rPr>
        <w:t>::= SEQUENCE {</w:t>
      </w:r>
    </w:p>
    <w:p w14:paraId="7FFE2A96" w14:textId="77777777" w:rsidR="0023409A" w:rsidRDefault="007F1C8D">
      <w:pPr>
        <w:pStyle w:val="PL"/>
        <w:shd w:val="clear" w:color="auto" w:fill="E6E6E6"/>
        <w:rPr>
          <w:snapToGrid w:val="0"/>
          <w:lang w:eastAsia="ko-KR"/>
        </w:rPr>
      </w:pPr>
      <w:r>
        <w:rPr>
          <w:snapToGrid w:val="0"/>
          <w:lang w:eastAsia="ko-KR"/>
        </w:rPr>
        <w:tab/>
        <w:t>bearing</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INTEGER(0..359),</w:t>
      </w:r>
    </w:p>
    <w:p w14:paraId="54B4B0A2" w14:textId="77777777" w:rsidR="0023409A" w:rsidRDefault="007F1C8D">
      <w:pPr>
        <w:pStyle w:val="PL"/>
        <w:shd w:val="clear" w:color="auto" w:fill="E6E6E6"/>
        <w:rPr>
          <w:snapToGrid w:val="0"/>
          <w:lang w:eastAsia="ko-KR"/>
        </w:rPr>
      </w:pPr>
      <w:r>
        <w:rPr>
          <w:snapToGrid w:val="0"/>
          <w:lang w:eastAsia="ko-KR"/>
        </w:rPr>
        <w:tab/>
        <w:t>horizontalSpeed</w:t>
      </w:r>
      <w:r>
        <w:rPr>
          <w:snapToGrid w:val="0"/>
          <w:lang w:eastAsia="ko-KR"/>
        </w:rPr>
        <w:tab/>
      </w:r>
      <w:r>
        <w:rPr>
          <w:snapToGrid w:val="0"/>
          <w:lang w:eastAsia="ko-KR"/>
        </w:rPr>
        <w:tab/>
      </w:r>
      <w:r>
        <w:rPr>
          <w:snapToGrid w:val="0"/>
          <w:lang w:eastAsia="ko-KR"/>
        </w:rPr>
        <w:tab/>
      </w:r>
      <w:r>
        <w:rPr>
          <w:snapToGrid w:val="0"/>
          <w:lang w:eastAsia="ko-KR"/>
        </w:rPr>
        <w:tab/>
        <w:t>INTEGER(0..2047)</w:t>
      </w:r>
    </w:p>
    <w:p w14:paraId="32E9163D" w14:textId="77777777" w:rsidR="0023409A" w:rsidRDefault="007F1C8D">
      <w:pPr>
        <w:pStyle w:val="PL"/>
        <w:shd w:val="clear" w:color="auto" w:fill="E6E6E6"/>
        <w:rPr>
          <w:snapToGrid w:val="0"/>
          <w:lang w:eastAsia="ko-KR"/>
        </w:rPr>
      </w:pPr>
      <w:r>
        <w:rPr>
          <w:snapToGrid w:val="0"/>
          <w:lang w:eastAsia="ko-KR"/>
        </w:rPr>
        <w:t>}</w:t>
      </w:r>
    </w:p>
    <w:p w14:paraId="3306DE67" w14:textId="77777777" w:rsidR="0023409A" w:rsidRDefault="0023409A">
      <w:pPr>
        <w:pStyle w:val="PL"/>
        <w:shd w:val="clear" w:color="auto" w:fill="E6E6E6"/>
        <w:rPr>
          <w:lang w:eastAsia="ko-KR"/>
        </w:rPr>
      </w:pPr>
    </w:p>
    <w:p w14:paraId="298EF0C2" w14:textId="77777777" w:rsidR="0023409A" w:rsidRDefault="007F1C8D">
      <w:pPr>
        <w:pStyle w:val="PL"/>
        <w:shd w:val="clear" w:color="auto" w:fill="E6E6E6"/>
        <w:rPr>
          <w:lang w:eastAsia="ko-KR"/>
        </w:rPr>
      </w:pPr>
      <w:r>
        <w:rPr>
          <w:lang w:eastAsia="ko-KR"/>
        </w:rPr>
        <w:t>-- ASN1STO</w:t>
      </w:r>
      <w:r>
        <w:rPr>
          <w:lang w:eastAsia="ko-KR"/>
        </w:rPr>
        <w:t>P</w:t>
      </w:r>
    </w:p>
    <w:p w14:paraId="6BB7060F" w14:textId="77777777" w:rsidR="0023409A" w:rsidRDefault="0023409A">
      <w:pPr>
        <w:rPr>
          <w:iCs/>
          <w:lang w:eastAsia="ko-KR"/>
        </w:rPr>
      </w:pPr>
    </w:p>
    <w:p w14:paraId="67706781" w14:textId="77777777" w:rsidR="0023409A" w:rsidRDefault="007F1C8D">
      <w:pPr>
        <w:pStyle w:val="Heading4"/>
        <w:rPr>
          <w:i/>
          <w:iCs/>
          <w:lang w:eastAsia="ko-KR"/>
        </w:rPr>
      </w:pPr>
      <w:bookmarkStart w:id="728" w:name="_Toc52548331"/>
      <w:bookmarkStart w:id="729" w:name="_Toc52546741"/>
      <w:bookmarkStart w:id="730" w:name="_Toc52547801"/>
      <w:bookmarkStart w:id="731" w:name="_Toc90719577"/>
      <w:bookmarkStart w:id="732" w:name="_Toc37680825"/>
      <w:bookmarkStart w:id="733" w:name="_Toc27765168"/>
      <w:bookmarkStart w:id="734" w:name="_Toc52547271"/>
      <w:bookmarkStart w:id="735" w:name="_Toc46486396"/>
      <w:r>
        <w:rPr>
          <w:i/>
          <w:iCs/>
          <w:lang w:eastAsia="ko-KR"/>
        </w:rPr>
        <w:t>–</w:t>
      </w:r>
      <w:r>
        <w:rPr>
          <w:i/>
          <w:iCs/>
          <w:lang w:eastAsia="ko-KR"/>
        </w:rPr>
        <w:tab/>
        <w:t>HorizontalWithVerticalVelocity</w:t>
      </w:r>
      <w:bookmarkEnd w:id="728"/>
      <w:bookmarkEnd w:id="729"/>
      <w:bookmarkEnd w:id="730"/>
      <w:bookmarkEnd w:id="731"/>
      <w:bookmarkEnd w:id="732"/>
      <w:bookmarkEnd w:id="733"/>
      <w:bookmarkEnd w:id="734"/>
      <w:bookmarkEnd w:id="735"/>
    </w:p>
    <w:p w14:paraId="5E3FBC05" w14:textId="77777777" w:rsidR="0023409A" w:rsidRDefault="007F1C8D">
      <w:pPr>
        <w:keepLines/>
        <w:rPr>
          <w:lang w:eastAsia="ko-KR"/>
        </w:rPr>
      </w:pPr>
      <w:r>
        <w:rPr>
          <w:lang w:eastAsia="ko-KR"/>
        </w:rPr>
        <w:t xml:space="preserve">The IE </w:t>
      </w:r>
      <w:r>
        <w:rPr>
          <w:i/>
          <w:lang w:eastAsia="ko-KR"/>
        </w:rPr>
        <w:t xml:space="preserve">HorizontalWithVerticalVelocity </w:t>
      </w:r>
      <w:r>
        <w:rPr>
          <w:lang w:eastAsia="ko-KR"/>
        </w:rPr>
        <w:t>is used to describe a velocity shape as defined in TS 23.032 [15].</w:t>
      </w:r>
    </w:p>
    <w:p w14:paraId="4E1CE4D5" w14:textId="77777777" w:rsidR="0023409A" w:rsidRDefault="007F1C8D">
      <w:pPr>
        <w:pStyle w:val="PL"/>
        <w:shd w:val="clear" w:color="auto" w:fill="E6E6E6"/>
        <w:rPr>
          <w:lang w:eastAsia="ko-KR"/>
        </w:rPr>
      </w:pPr>
      <w:r>
        <w:rPr>
          <w:lang w:eastAsia="ko-KR"/>
        </w:rPr>
        <w:t>-- ASN1START</w:t>
      </w:r>
    </w:p>
    <w:p w14:paraId="45839120" w14:textId="77777777" w:rsidR="0023409A" w:rsidRDefault="0023409A">
      <w:pPr>
        <w:pStyle w:val="PL"/>
        <w:shd w:val="clear" w:color="auto" w:fill="E6E6E6"/>
        <w:rPr>
          <w:lang w:eastAsia="ko-KR"/>
        </w:rPr>
      </w:pPr>
    </w:p>
    <w:p w14:paraId="636358FB" w14:textId="77777777" w:rsidR="0023409A" w:rsidRDefault="007F1C8D">
      <w:pPr>
        <w:pStyle w:val="PL"/>
        <w:shd w:val="clear" w:color="auto" w:fill="E6E6E6"/>
        <w:rPr>
          <w:lang w:eastAsia="ko-KR"/>
        </w:rPr>
      </w:pPr>
      <w:r>
        <w:rPr>
          <w:snapToGrid w:val="0"/>
          <w:lang w:eastAsia="ko-KR"/>
        </w:rPr>
        <w:t xml:space="preserve">HorizontalWithVerticalVelocity </w:t>
      </w:r>
      <w:r>
        <w:rPr>
          <w:lang w:eastAsia="ko-KR"/>
        </w:rPr>
        <w:t>::= SEQUENCE {</w:t>
      </w:r>
    </w:p>
    <w:p w14:paraId="755985A6" w14:textId="77777777" w:rsidR="0023409A" w:rsidRDefault="007F1C8D">
      <w:pPr>
        <w:pStyle w:val="PL"/>
        <w:shd w:val="clear" w:color="auto" w:fill="E6E6E6"/>
        <w:rPr>
          <w:snapToGrid w:val="0"/>
          <w:lang w:eastAsia="ko-KR"/>
        </w:rPr>
      </w:pPr>
      <w:r>
        <w:rPr>
          <w:snapToGrid w:val="0"/>
          <w:lang w:eastAsia="ko-KR"/>
        </w:rPr>
        <w:tab/>
        <w:t>bearing</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INTEGER(0..359),</w:t>
      </w:r>
    </w:p>
    <w:p w14:paraId="066923CD" w14:textId="77777777" w:rsidR="0023409A" w:rsidRDefault="007F1C8D">
      <w:pPr>
        <w:pStyle w:val="PL"/>
        <w:shd w:val="clear" w:color="auto" w:fill="E6E6E6"/>
        <w:rPr>
          <w:snapToGrid w:val="0"/>
          <w:lang w:eastAsia="ko-KR"/>
        </w:rPr>
      </w:pPr>
      <w:r>
        <w:rPr>
          <w:snapToGrid w:val="0"/>
          <w:lang w:eastAsia="ko-KR"/>
        </w:rPr>
        <w:lastRenderedPageBreak/>
        <w:tab/>
      </w:r>
      <w:r>
        <w:rPr>
          <w:snapToGrid w:val="0"/>
          <w:lang w:eastAsia="ko-KR"/>
        </w:rPr>
        <w:t>horizontalSpeed</w:t>
      </w:r>
      <w:r>
        <w:rPr>
          <w:snapToGrid w:val="0"/>
          <w:lang w:eastAsia="ko-KR"/>
        </w:rPr>
        <w:tab/>
      </w:r>
      <w:r>
        <w:rPr>
          <w:snapToGrid w:val="0"/>
          <w:lang w:eastAsia="ko-KR"/>
        </w:rPr>
        <w:tab/>
      </w:r>
      <w:r>
        <w:rPr>
          <w:snapToGrid w:val="0"/>
          <w:lang w:eastAsia="ko-KR"/>
        </w:rPr>
        <w:tab/>
      </w:r>
      <w:r>
        <w:rPr>
          <w:snapToGrid w:val="0"/>
          <w:lang w:eastAsia="ko-KR"/>
        </w:rPr>
        <w:tab/>
        <w:t>INTEGER(0..2047),</w:t>
      </w:r>
    </w:p>
    <w:p w14:paraId="0A8F1192" w14:textId="77777777" w:rsidR="0023409A" w:rsidRDefault="007F1C8D">
      <w:pPr>
        <w:pStyle w:val="PL"/>
        <w:shd w:val="clear" w:color="auto" w:fill="E6E6E6"/>
        <w:rPr>
          <w:snapToGrid w:val="0"/>
          <w:lang w:eastAsia="ko-KR"/>
        </w:rPr>
      </w:pPr>
      <w:r>
        <w:rPr>
          <w:snapToGrid w:val="0"/>
          <w:lang w:eastAsia="ko-KR"/>
        </w:rPr>
        <w:tab/>
        <w:t>verticalDirection</w:t>
      </w:r>
      <w:r>
        <w:rPr>
          <w:snapToGrid w:val="0"/>
          <w:lang w:eastAsia="ko-KR"/>
        </w:rPr>
        <w:tab/>
      </w:r>
      <w:r>
        <w:rPr>
          <w:snapToGrid w:val="0"/>
          <w:lang w:eastAsia="ko-KR"/>
        </w:rPr>
        <w:tab/>
      </w:r>
      <w:r>
        <w:rPr>
          <w:snapToGrid w:val="0"/>
          <w:lang w:eastAsia="ko-KR"/>
        </w:rPr>
        <w:tab/>
        <w:t>ENUMERATED{upward, downward},</w:t>
      </w:r>
    </w:p>
    <w:p w14:paraId="2DA1B3F4" w14:textId="77777777" w:rsidR="0023409A" w:rsidRDefault="007F1C8D">
      <w:pPr>
        <w:pStyle w:val="PL"/>
        <w:shd w:val="clear" w:color="auto" w:fill="E6E6E6"/>
        <w:rPr>
          <w:snapToGrid w:val="0"/>
          <w:lang w:eastAsia="ko-KR"/>
        </w:rPr>
      </w:pPr>
      <w:r>
        <w:rPr>
          <w:snapToGrid w:val="0"/>
          <w:lang w:eastAsia="ko-KR"/>
        </w:rPr>
        <w:tab/>
        <w:t>verticalSpeed</w:t>
      </w:r>
      <w:r>
        <w:rPr>
          <w:snapToGrid w:val="0"/>
          <w:lang w:eastAsia="ko-KR"/>
        </w:rPr>
        <w:tab/>
      </w:r>
      <w:r>
        <w:rPr>
          <w:snapToGrid w:val="0"/>
          <w:lang w:eastAsia="ko-KR"/>
        </w:rPr>
        <w:tab/>
      </w:r>
      <w:r>
        <w:rPr>
          <w:snapToGrid w:val="0"/>
          <w:lang w:eastAsia="ko-KR"/>
        </w:rPr>
        <w:tab/>
      </w:r>
      <w:r>
        <w:rPr>
          <w:snapToGrid w:val="0"/>
          <w:lang w:eastAsia="ko-KR"/>
        </w:rPr>
        <w:tab/>
        <w:t>INTEGER(0..255)</w:t>
      </w:r>
    </w:p>
    <w:p w14:paraId="2F816E09" w14:textId="77777777" w:rsidR="0023409A" w:rsidRDefault="007F1C8D">
      <w:pPr>
        <w:pStyle w:val="PL"/>
        <w:shd w:val="clear" w:color="auto" w:fill="E6E6E6"/>
        <w:rPr>
          <w:lang w:eastAsia="ko-KR"/>
        </w:rPr>
      </w:pPr>
      <w:r>
        <w:rPr>
          <w:lang w:eastAsia="ko-KR"/>
        </w:rPr>
        <w:t>}</w:t>
      </w:r>
    </w:p>
    <w:p w14:paraId="1367134F" w14:textId="77777777" w:rsidR="0023409A" w:rsidRDefault="0023409A">
      <w:pPr>
        <w:pStyle w:val="PL"/>
        <w:shd w:val="clear" w:color="auto" w:fill="E6E6E6"/>
        <w:rPr>
          <w:lang w:eastAsia="ko-KR"/>
        </w:rPr>
      </w:pPr>
    </w:p>
    <w:p w14:paraId="745C6E7A" w14:textId="77777777" w:rsidR="0023409A" w:rsidRDefault="007F1C8D">
      <w:pPr>
        <w:pStyle w:val="PL"/>
        <w:shd w:val="clear" w:color="auto" w:fill="E6E6E6"/>
        <w:rPr>
          <w:lang w:eastAsia="ko-KR"/>
        </w:rPr>
      </w:pPr>
      <w:r>
        <w:rPr>
          <w:lang w:eastAsia="ko-KR"/>
        </w:rPr>
        <w:t>-- ASN1STOP</w:t>
      </w:r>
    </w:p>
    <w:p w14:paraId="190721AE" w14:textId="77777777" w:rsidR="0023409A" w:rsidRDefault="0023409A">
      <w:pPr>
        <w:rPr>
          <w:iCs/>
          <w:lang w:eastAsia="ko-KR"/>
        </w:rPr>
      </w:pPr>
    </w:p>
    <w:p w14:paraId="41A3BE4B" w14:textId="77777777" w:rsidR="0023409A" w:rsidRDefault="007F1C8D">
      <w:pPr>
        <w:pStyle w:val="Heading4"/>
        <w:rPr>
          <w:i/>
          <w:iCs/>
          <w:lang w:eastAsia="ko-KR"/>
        </w:rPr>
      </w:pPr>
      <w:bookmarkStart w:id="736" w:name="_Toc52547802"/>
      <w:bookmarkStart w:id="737" w:name="_Toc52547272"/>
      <w:bookmarkStart w:id="738" w:name="_Toc52548332"/>
      <w:bookmarkStart w:id="739" w:name="_Toc27765169"/>
      <w:bookmarkStart w:id="740" w:name="_Toc90719578"/>
      <w:bookmarkStart w:id="741" w:name="_Toc37680826"/>
      <w:bookmarkStart w:id="742" w:name="_Toc46486397"/>
      <w:bookmarkStart w:id="743" w:name="_Toc52546742"/>
      <w:r>
        <w:rPr>
          <w:i/>
          <w:iCs/>
          <w:lang w:eastAsia="ko-KR"/>
        </w:rPr>
        <w:t>–</w:t>
      </w:r>
      <w:r>
        <w:rPr>
          <w:i/>
          <w:iCs/>
          <w:lang w:eastAsia="ko-KR"/>
        </w:rPr>
        <w:tab/>
        <w:t>HorizontalVelocityWithUncertainty</w:t>
      </w:r>
      <w:bookmarkEnd w:id="736"/>
      <w:bookmarkEnd w:id="737"/>
      <w:bookmarkEnd w:id="738"/>
      <w:bookmarkEnd w:id="739"/>
      <w:bookmarkEnd w:id="740"/>
      <w:bookmarkEnd w:id="741"/>
      <w:bookmarkEnd w:id="742"/>
      <w:bookmarkEnd w:id="743"/>
    </w:p>
    <w:p w14:paraId="41C811EC" w14:textId="77777777" w:rsidR="0023409A" w:rsidRDefault="007F1C8D">
      <w:pPr>
        <w:keepLines/>
        <w:rPr>
          <w:lang w:eastAsia="ko-KR"/>
        </w:rPr>
      </w:pPr>
      <w:r>
        <w:rPr>
          <w:lang w:eastAsia="ko-KR"/>
        </w:rPr>
        <w:t xml:space="preserve">The IE </w:t>
      </w:r>
      <w:r>
        <w:rPr>
          <w:i/>
          <w:lang w:eastAsia="ko-KR"/>
        </w:rPr>
        <w:t xml:space="preserve">HorizontalVelocityWithUncertainty </w:t>
      </w:r>
      <w:r>
        <w:rPr>
          <w:lang w:eastAsia="ko-KR"/>
        </w:rPr>
        <w:t>is used to describe a velocity shape as d</w:t>
      </w:r>
      <w:r>
        <w:rPr>
          <w:lang w:eastAsia="ko-KR"/>
        </w:rPr>
        <w:t>efined in TS 23.032 [15].</w:t>
      </w:r>
    </w:p>
    <w:p w14:paraId="336459EF" w14:textId="77777777" w:rsidR="0023409A" w:rsidRDefault="007F1C8D">
      <w:pPr>
        <w:pStyle w:val="PL"/>
        <w:shd w:val="clear" w:color="auto" w:fill="E6E6E6"/>
        <w:rPr>
          <w:lang w:eastAsia="ko-KR"/>
        </w:rPr>
      </w:pPr>
      <w:r>
        <w:rPr>
          <w:lang w:eastAsia="ko-KR"/>
        </w:rPr>
        <w:t>-- ASN1START</w:t>
      </w:r>
    </w:p>
    <w:p w14:paraId="2BDAFF71" w14:textId="77777777" w:rsidR="0023409A" w:rsidRDefault="0023409A">
      <w:pPr>
        <w:pStyle w:val="PL"/>
        <w:shd w:val="clear" w:color="auto" w:fill="E6E6E6"/>
        <w:rPr>
          <w:lang w:eastAsia="ko-KR"/>
        </w:rPr>
      </w:pPr>
    </w:p>
    <w:p w14:paraId="0B864ED2" w14:textId="77777777" w:rsidR="0023409A" w:rsidRDefault="007F1C8D">
      <w:pPr>
        <w:pStyle w:val="PL"/>
        <w:shd w:val="clear" w:color="auto" w:fill="E6E6E6"/>
        <w:rPr>
          <w:lang w:eastAsia="ko-KR"/>
        </w:rPr>
      </w:pPr>
      <w:r>
        <w:rPr>
          <w:snapToGrid w:val="0"/>
          <w:lang w:eastAsia="ko-KR"/>
        </w:rPr>
        <w:t xml:space="preserve">HorizontalVelocityWithUncertainty </w:t>
      </w:r>
      <w:r>
        <w:rPr>
          <w:lang w:eastAsia="ko-KR"/>
        </w:rPr>
        <w:t>::= SEQUENCE {</w:t>
      </w:r>
    </w:p>
    <w:p w14:paraId="3A8A8DAE" w14:textId="77777777" w:rsidR="0023409A" w:rsidRDefault="007F1C8D">
      <w:pPr>
        <w:pStyle w:val="PL"/>
        <w:shd w:val="clear" w:color="auto" w:fill="E6E6E6"/>
        <w:rPr>
          <w:snapToGrid w:val="0"/>
          <w:lang w:eastAsia="ko-KR"/>
        </w:rPr>
      </w:pPr>
      <w:r>
        <w:rPr>
          <w:snapToGrid w:val="0"/>
          <w:lang w:eastAsia="ko-KR"/>
        </w:rPr>
        <w:tab/>
        <w:t>bearing</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INTEGER(0..359),</w:t>
      </w:r>
    </w:p>
    <w:p w14:paraId="706A194F" w14:textId="77777777" w:rsidR="0023409A" w:rsidRDefault="007F1C8D">
      <w:pPr>
        <w:pStyle w:val="PL"/>
        <w:shd w:val="clear" w:color="auto" w:fill="E6E6E6"/>
        <w:rPr>
          <w:snapToGrid w:val="0"/>
          <w:lang w:eastAsia="ko-KR"/>
        </w:rPr>
      </w:pPr>
      <w:r>
        <w:rPr>
          <w:snapToGrid w:val="0"/>
          <w:lang w:eastAsia="ko-KR"/>
        </w:rPr>
        <w:tab/>
        <w:t>horizontalSpeed</w:t>
      </w:r>
      <w:r>
        <w:rPr>
          <w:snapToGrid w:val="0"/>
          <w:lang w:eastAsia="ko-KR"/>
        </w:rPr>
        <w:tab/>
      </w:r>
      <w:r>
        <w:rPr>
          <w:snapToGrid w:val="0"/>
          <w:lang w:eastAsia="ko-KR"/>
        </w:rPr>
        <w:tab/>
      </w:r>
      <w:r>
        <w:rPr>
          <w:snapToGrid w:val="0"/>
          <w:lang w:eastAsia="ko-KR"/>
        </w:rPr>
        <w:tab/>
      </w:r>
      <w:r>
        <w:rPr>
          <w:snapToGrid w:val="0"/>
          <w:lang w:eastAsia="ko-KR"/>
        </w:rPr>
        <w:tab/>
        <w:t>INTEGER(0..2047),</w:t>
      </w:r>
    </w:p>
    <w:p w14:paraId="3159E862" w14:textId="77777777" w:rsidR="0023409A" w:rsidRDefault="007F1C8D">
      <w:pPr>
        <w:pStyle w:val="PL"/>
        <w:shd w:val="clear" w:color="auto" w:fill="E6E6E6"/>
        <w:rPr>
          <w:snapToGrid w:val="0"/>
          <w:lang w:eastAsia="ko-KR"/>
        </w:rPr>
      </w:pPr>
      <w:r>
        <w:rPr>
          <w:snapToGrid w:val="0"/>
          <w:lang w:eastAsia="ko-KR"/>
        </w:rPr>
        <w:tab/>
        <w:t>uncertaintySpeed</w:t>
      </w:r>
      <w:r>
        <w:rPr>
          <w:snapToGrid w:val="0"/>
          <w:lang w:eastAsia="ko-KR"/>
        </w:rPr>
        <w:tab/>
      </w:r>
      <w:r>
        <w:rPr>
          <w:snapToGrid w:val="0"/>
          <w:lang w:eastAsia="ko-KR"/>
        </w:rPr>
        <w:tab/>
      </w:r>
      <w:r>
        <w:rPr>
          <w:snapToGrid w:val="0"/>
          <w:lang w:eastAsia="ko-KR"/>
        </w:rPr>
        <w:tab/>
        <w:t>INTEGER(0..255)</w:t>
      </w:r>
    </w:p>
    <w:p w14:paraId="6134B4AB" w14:textId="77777777" w:rsidR="0023409A" w:rsidRDefault="007F1C8D">
      <w:pPr>
        <w:pStyle w:val="PL"/>
        <w:shd w:val="clear" w:color="auto" w:fill="E6E6E6"/>
        <w:rPr>
          <w:lang w:eastAsia="ko-KR"/>
        </w:rPr>
      </w:pPr>
      <w:r>
        <w:rPr>
          <w:lang w:eastAsia="ko-KR"/>
        </w:rPr>
        <w:t>}</w:t>
      </w:r>
    </w:p>
    <w:p w14:paraId="3E03DF62" w14:textId="77777777" w:rsidR="0023409A" w:rsidRDefault="0023409A">
      <w:pPr>
        <w:pStyle w:val="PL"/>
        <w:shd w:val="clear" w:color="auto" w:fill="E6E6E6"/>
        <w:rPr>
          <w:lang w:eastAsia="ko-KR"/>
        </w:rPr>
      </w:pPr>
    </w:p>
    <w:p w14:paraId="359D9595" w14:textId="77777777" w:rsidR="0023409A" w:rsidRDefault="007F1C8D">
      <w:pPr>
        <w:pStyle w:val="PL"/>
        <w:shd w:val="clear" w:color="auto" w:fill="E6E6E6"/>
        <w:rPr>
          <w:lang w:eastAsia="ko-KR"/>
        </w:rPr>
      </w:pPr>
      <w:r>
        <w:rPr>
          <w:lang w:eastAsia="ko-KR"/>
        </w:rPr>
        <w:t>-- ASN1STOP</w:t>
      </w:r>
    </w:p>
    <w:p w14:paraId="79804CF1" w14:textId="77777777" w:rsidR="0023409A" w:rsidRDefault="0023409A">
      <w:pPr>
        <w:rPr>
          <w:iCs/>
          <w:lang w:eastAsia="ko-KR"/>
        </w:rPr>
      </w:pPr>
    </w:p>
    <w:p w14:paraId="4A14B542" w14:textId="77777777" w:rsidR="0023409A" w:rsidRDefault="007F1C8D">
      <w:pPr>
        <w:pStyle w:val="Heading4"/>
        <w:rPr>
          <w:i/>
          <w:iCs/>
          <w:lang w:eastAsia="ko-KR"/>
        </w:rPr>
      </w:pPr>
      <w:bookmarkStart w:id="744" w:name="_Toc52548333"/>
      <w:bookmarkStart w:id="745" w:name="_Toc52547273"/>
      <w:bookmarkStart w:id="746" w:name="_Toc27765170"/>
      <w:bookmarkStart w:id="747" w:name="_Toc52547803"/>
      <w:bookmarkStart w:id="748" w:name="_Toc37680827"/>
      <w:bookmarkStart w:id="749" w:name="_Toc46486398"/>
      <w:bookmarkStart w:id="750" w:name="_Toc90719579"/>
      <w:bookmarkStart w:id="751" w:name="_Toc52546743"/>
      <w:r>
        <w:rPr>
          <w:i/>
          <w:iCs/>
          <w:lang w:eastAsia="ko-KR"/>
        </w:rPr>
        <w:t>–</w:t>
      </w:r>
      <w:r>
        <w:rPr>
          <w:i/>
          <w:iCs/>
          <w:lang w:eastAsia="ko-KR"/>
        </w:rPr>
        <w:tab/>
        <w:t>HorizontalWithVerticalVelocityAndUncertainty</w:t>
      </w:r>
      <w:bookmarkEnd w:id="744"/>
      <w:bookmarkEnd w:id="745"/>
      <w:bookmarkEnd w:id="746"/>
      <w:bookmarkEnd w:id="747"/>
      <w:bookmarkEnd w:id="748"/>
      <w:bookmarkEnd w:id="749"/>
      <w:bookmarkEnd w:id="750"/>
      <w:bookmarkEnd w:id="751"/>
    </w:p>
    <w:p w14:paraId="177A7A9F" w14:textId="77777777" w:rsidR="0023409A" w:rsidRDefault="007F1C8D">
      <w:pPr>
        <w:keepLines/>
        <w:rPr>
          <w:lang w:eastAsia="ko-KR"/>
        </w:rPr>
      </w:pPr>
      <w:r>
        <w:rPr>
          <w:lang w:eastAsia="ko-KR"/>
        </w:rPr>
        <w:t xml:space="preserve">The IE </w:t>
      </w:r>
      <w:r>
        <w:rPr>
          <w:i/>
          <w:lang w:eastAsia="ko-KR"/>
        </w:rPr>
        <w:t xml:space="preserve">HorizontalWithVerticalVelocityAndUncertainty </w:t>
      </w:r>
      <w:r>
        <w:rPr>
          <w:lang w:eastAsia="ko-KR"/>
        </w:rPr>
        <w:t>is used to describe a velocity shape as defined in TS 23.032 [15].</w:t>
      </w:r>
    </w:p>
    <w:p w14:paraId="50BEF0D7" w14:textId="77777777" w:rsidR="0023409A" w:rsidRDefault="007F1C8D">
      <w:pPr>
        <w:pStyle w:val="PL"/>
        <w:shd w:val="clear" w:color="auto" w:fill="E6E6E6"/>
        <w:rPr>
          <w:lang w:eastAsia="ko-KR"/>
        </w:rPr>
      </w:pPr>
      <w:r>
        <w:rPr>
          <w:lang w:eastAsia="ko-KR"/>
        </w:rPr>
        <w:t>-- ASN1START</w:t>
      </w:r>
    </w:p>
    <w:p w14:paraId="482A4218" w14:textId="77777777" w:rsidR="0023409A" w:rsidRDefault="0023409A">
      <w:pPr>
        <w:pStyle w:val="PL"/>
        <w:shd w:val="clear" w:color="auto" w:fill="E6E6E6"/>
        <w:rPr>
          <w:lang w:eastAsia="ko-KR"/>
        </w:rPr>
      </w:pPr>
    </w:p>
    <w:p w14:paraId="18367254" w14:textId="77777777" w:rsidR="0023409A" w:rsidRDefault="007F1C8D">
      <w:pPr>
        <w:pStyle w:val="PL"/>
        <w:shd w:val="clear" w:color="auto" w:fill="E6E6E6"/>
        <w:rPr>
          <w:lang w:eastAsia="ko-KR"/>
        </w:rPr>
      </w:pPr>
      <w:r>
        <w:rPr>
          <w:snapToGrid w:val="0"/>
          <w:lang w:eastAsia="ko-KR"/>
        </w:rPr>
        <w:t xml:space="preserve">HorizontalWithVerticalVelocityAndUncertainty </w:t>
      </w:r>
      <w:r>
        <w:rPr>
          <w:lang w:eastAsia="ko-KR"/>
        </w:rPr>
        <w:t>::= SEQUENCE {</w:t>
      </w:r>
    </w:p>
    <w:p w14:paraId="7BCCD1A9" w14:textId="77777777" w:rsidR="0023409A" w:rsidRDefault="007F1C8D">
      <w:pPr>
        <w:pStyle w:val="PL"/>
        <w:shd w:val="clear" w:color="auto" w:fill="E6E6E6"/>
        <w:rPr>
          <w:snapToGrid w:val="0"/>
          <w:lang w:eastAsia="ko-KR"/>
        </w:rPr>
      </w:pPr>
      <w:r>
        <w:rPr>
          <w:snapToGrid w:val="0"/>
          <w:lang w:eastAsia="ko-KR"/>
        </w:rPr>
        <w:tab/>
        <w:t>bearing</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INTEGER(0..359),</w:t>
      </w:r>
    </w:p>
    <w:p w14:paraId="7B9435BB" w14:textId="77777777" w:rsidR="0023409A" w:rsidRDefault="007F1C8D">
      <w:pPr>
        <w:pStyle w:val="PL"/>
        <w:shd w:val="clear" w:color="auto" w:fill="E6E6E6"/>
        <w:rPr>
          <w:snapToGrid w:val="0"/>
          <w:lang w:eastAsia="ko-KR"/>
        </w:rPr>
      </w:pPr>
      <w:r>
        <w:rPr>
          <w:snapToGrid w:val="0"/>
          <w:lang w:eastAsia="ko-KR"/>
        </w:rPr>
        <w:tab/>
        <w:t>horizontalSpeed</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INTEGER(0..2047),</w:t>
      </w:r>
    </w:p>
    <w:p w14:paraId="7FDE3227" w14:textId="77777777" w:rsidR="0023409A" w:rsidRDefault="007F1C8D">
      <w:pPr>
        <w:pStyle w:val="PL"/>
        <w:shd w:val="clear" w:color="auto" w:fill="E6E6E6"/>
        <w:rPr>
          <w:snapToGrid w:val="0"/>
          <w:lang w:eastAsia="ko-KR"/>
        </w:rPr>
      </w:pPr>
      <w:r>
        <w:rPr>
          <w:snapToGrid w:val="0"/>
          <w:lang w:eastAsia="ko-KR"/>
        </w:rPr>
        <w:tab/>
        <w:t>verticalDirection</w:t>
      </w:r>
      <w:r>
        <w:rPr>
          <w:snapToGrid w:val="0"/>
          <w:lang w:eastAsia="ko-KR"/>
        </w:rPr>
        <w:tab/>
      </w:r>
      <w:r>
        <w:rPr>
          <w:snapToGrid w:val="0"/>
          <w:lang w:eastAsia="ko-KR"/>
        </w:rPr>
        <w:tab/>
      </w:r>
      <w:r>
        <w:rPr>
          <w:snapToGrid w:val="0"/>
          <w:lang w:eastAsia="ko-KR"/>
        </w:rPr>
        <w:tab/>
        <w:t>ENUMERATED{upward, downward},</w:t>
      </w:r>
    </w:p>
    <w:p w14:paraId="0A36FFAD" w14:textId="77777777" w:rsidR="0023409A" w:rsidRDefault="007F1C8D">
      <w:pPr>
        <w:pStyle w:val="PL"/>
        <w:shd w:val="clear" w:color="auto" w:fill="E6E6E6"/>
        <w:rPr>
          <w:snapToGrid w:val="0"/>
          <w:lang w:eastAsia="ko-KR"/>
        </w:rPr>
      </w:pPr>
      <w:r>
        <w:rPr>
          <w:snapToGrid w:val="0"/>
          <w:lang w:eastAsia="ko-KR"/>
        </w:rPr>
        <w:tab/>
        <w:t>verticalSpeed</w:t>
      </w:r>
      <w:r>
        <w:rPr>
          <w:snapToGrid w:val="0"/>
          <w:lang w:eastAsia="ko-KR"/>
        </w:rPr>
        <w:tab/>
      </w:r>
      <w:r>
        <w:rPr>
          <w:snapToGrid w:val="0"/>
          <w:lang w:eastAsia="ko-KR"/>
        </w:rPr>
        <w:tab/>
      </w:r>
      <w:r>
        <w:rPr>
          <w:snapToGrid w:val="0"/>
          <w:lang w:eastAsia="ko-KR"/>
        </w:rPr>
        <w:tab/>
      </w:r>
      <w:r>
        <w:rPr>
          <w:snapToGrid w:val="0"/>
          <w:lang w:eastAsia="ko-KR"/>
        </w:rPr>
        <w:tab/>
        <w:t>INTEGER(0..255),</w:t>
      </w:r>
    </w:p>
    <w:p w14:paraId="7AFB4CE9" w14:textId="77777777" w:rsidR="0023409A" w:rsidRDefault="007F1C8D">
      <w:pPr>
        <w:pStyle w:val="PL"/>
        <w:shd w:val="clear" w:color="auto" w:fill="E6E6E6"/>
        <w:rPr>
          <w:snapToGrid w:val="0"/>
          <w:lang w:eastAsia="ko-KR"/>
        </w:rPr>
      </w:pPr>
      <w:r>
        <w:rPr>
          <w:snapToGrid w:val="0"/>
          <w:lang w:eastAsia="ko-KR"/>
        </w:rPr>
        <w:tab/>
        <w:t>horizontalUncertaintySpeed</w:t>
      </w:r>
      <w:r>
        <w:rPr>
          <w:snapToGrid w:val="0"/>
          <w:lang w:eastAsia="ko-KR"/>
        </w:rPr>
        <w:tab/>
        <w:t>INTEGER(0..255),</w:t>
      </w:r>
    </w:p>
    <w:p w14:paraId="15C28846" w14:textId="77777777" w:rsidR="0023409A" w:rsidRDefault="007F1C8D">
      <w:pPr>
        <w:pStyle w:val="PL"/>
        <w:shd w:val="clear" w:color="auto" w:fill="E6E6E6"/>
        <w:rPr>
          <w:snapToGrid w:val="0"/>
          <w:lang w:eastAsia="ko-KR"/>
        </w:rPr>
      </w:pPr>
      <w:r>
        <w:rPr>
          <w:snapToGrid w:val="0"/>
          <w:lang w:eastAsia="ko-KR"/>
        </w:rPr>
        <w:tab/>
        <w:t>verticalUncertaintySpeed</w:t>
      </w:r>
      <w:r>
        <w:rPr>
          <w:snapToGrid w:val="0"/>
          <w:lang w:eastAsia="ko-KR"/>
        </w:rPr>
        <w:tab/>
        <w:t>INTEGER(0..255)</w:t>
      </w:r>
    </w:p>
    <w:p w14:paraId="62F2A232" w14:textId="77777777" w:rsidR="0023409A" w:rsidRDefault="007F1C8D">
      <w:pPr>
        <w:pStyle w:val="PL"/>
        <w:shd w:val="clear" w:color="auto" w:fill="E6E6E6"/>
        <w:rPr>
          <w:lang w:eastAsia="ko-KR"/>
        </w:rPr>
      </w:pPr>
      <w:r>
        <w:rPr>
          <w:lang w:eastAsia="ko-KR"/>
        </w:rPr>
        <w:t>}</w:t>
      </w:r>
    </w:p>
    <w:p w14:paraId="11453DEB" w14:textId="77777777" w:rsidR="0023409A" w:rsidRDefault="0023409A">
      <w:pPr>
        <w:pStyle w:val="PL"/>
        <w:shd w:val="clear" w:color="auto" w:fill="E6E6E6"/>
        <w:rPr>
          <w:lang w:eastAsia="ko-KR"/>
        </w:rPr>
      </w:pPr>
    </w:p>
    <w:p w14:paraId="28652D79" w14:textId="77777777" w:rsidR="0023409A" w:rsidRDefault="007F1C8D">
      <w:pPr>
        <w:pStyle w:val="PL"/>
        <w:shd w:val="clear" w:color="auto" w:fill="E6E6E6"/>
        <w:rPr>
          <w:lang w:eastAsia="ko-KR"/>
        </w:rPr>
      </w:pPr>
      <w:r>
        <w:rPr>
          <w:lang w:eastAsia="ko-KR"/>
        </w:rPr>
        <w:t>-- ASN1STOP</w:t>
      </w:r>
    </w:p>
    <w:p w14:paraId="4C8E5146" w14:textId="77777777" w:rsidR="0023409A" w:rsidRDefault="0023409A">
      <w:pPr>
        <w:rPr>
          <w:iCs/>
          <w:lang w:eastAsia="ko-KR"/>
        </w:rPr>
      </w:pPr>
    </w:p>
    <w:p w14:paraId="0AD0CDDD" w14:textId="77777777" w:rsidR="0023409A" w:rsidRDefault="007F1C8D">
      <w:pPr>
        <w:pStyle w:val="Heading4"/>
        <w:rPr>
          <w:i/>
          <w:iCs/>
          <w:lang w:eastAsia="ko-KR"/>
        </w:rPr>
      </w:pPr>
      <w:bookmarkStart w:id="752" w:name="_Toc27765171"/>
      <w:bookmarkStart w:id="753" w:name="_Toc52546744"/>
      <w:bookmarkStart w:id="754" w:name="_Toc52547804"/>
      <w:bookmarkStart w:id="755" w:name="_Toc37680828"/>
      <w:bookmarkStart w:id="756" w:name="_Toc46486399"/>
      <w:bookmarkStart w:id="757" w:name="_Toc90719580"/>
      <w:bookmarkStart w:id="758" w:name="_Toc52548334"/>
      <w:bookmarkStart w:id="759" w:name="_Toc52547274"/>
      <w:r>
        <w:rPr>
          <w:i/>
          <w:iCs/>
          <w:lang w:eastAsia="ko-KR"/>
        </w:rPr>
        <w:t>–</w:t>
      </w:r>
      <w:r>
        <w:rPr>
          <w:i/>
          <w:iCs/>
          <w:lang w:eastAsia="ko-KR"/>
        </w:rPr>
        <w:tab/>
        <w:t>LocationCoordinateTypes</w:t>
      </w:r>
      <w:bookmarkEnd w:id="752"/>
      <w:bookmarkEnd w:id="753"/>
      <w:bookmarkEnd w:id="754"/>
      <w:bookmarkEnd w:id="755"/>
      <w:bookmarkEnd w:id="756"/>
      <w:bookmarkEnd w:id="757"/>
      <w:bookmarkEnd w:id="758"/>
      <w:bookmarkEnd w:id="759"/>
    </w:p>
    <w:p w14:paraId="07764C30" w14:textId="77777777" w:rsidR="0023409A" w:rsidRDefault="007F1C8D">
      <w:pPr>
        <w:keepLines/>
        <w:rPr>
          <w:lang w:eastAsia="ko-KR"/>
        </w:rPr>
      </w:pPr>
      <w:r>
        <w:rPr>
          <w:lang w:eastAsia="ko-KR"/>
        </w:rPr>
        <w:t xml:space="preserve">The IE </w:t>
      </w:r>
      <w:r>
        <w:rPr>
          <w:i/>
          <w:lang w:eastAsia="ko-KR"/>
        </w:rPr>
        <w:t>LocationCoordina</w:t>
      </w:r>
      <w:r>
        <w:rPr>
          <w:i/>
          <w:lang w:eastAsia="ko-KR"/>
        </w:rPr>
        <w:t xml:space="preserve">teTypes </w:t>
      </w:r>
      <w:r>
        <w:rPr>
          <w:lang w:eastAsia="ko-KR"/>
        </w:rPr>
        <w:t>defines a list of possible geographic shapes as defined in TS 23.032 [15].</w:t>
      </w:r>
    </w:p>
    <w:p w14:paraId="60558A0E" w14:textId="77777777" w:rsidR="0023409A" w:rsidRDefault="007F1C8D">
      <w:pPr>
        <w:pStyle w:val="PL"/>
        <w:shd w:val="clear" w:color="auto" w:fill="E6E6E6"/>
        <w:rPr>
          <w:lang w:eastAsia="ko-KR"/>
        </w:rPr>
      </w:pPr>
      <w:r>
        <w:rPr>
          <w:lang w:eastAsia="ko-KR"/>
        </w:rPr>
        <w:t>-- ASN1START</w:t>
      </w:r>
    </w:p>
    <w:p w14:paraId="4C9E12E7" w14:textId="77777777" w:rsidR="0023409A" w:rsidRDefault="0023409A">
      <w:pPr>
        <w:pStyle w:val="PL"/>
        <w:shd w:val="clear" w:color="auto" w:fill="E6E6E6"/>
        <w:rPr>
          <w:lang w:eastAsia="ko-KR"/>
        </w:rPr>
      </w:pPr>
    </w:p>
    <w:p w14:paraId="6747FD42" w14:textId="77777777" w:rsidR="0023409A" w:rsidRDefault="007F1C8D">
      <w:pPr>
        <w:pStyle w:val="PL"/>
        <w:shd w:val="clear" w:color="auto" w:fill="E6E6E6"/>
        <w:rPr>
          <w:lang w:eastAsia="ko-KR"/>
        </w:rPr>
      </w:pPr>
      <w:r>
        <w:rPr>
          <w:snapToGrid w:val="0"/>
          <w:lang w:eastAsia="ko-KR"/>
        </w:rPr>
        <w:t xml:space="preserve">LocationCoordinateTypes </w:t>
      </w:r>
      <w:r>
        <w:rPr>
          <w:lang w:eastAsia="ko-KR"/>
        </w:rPr>
        <w:t>::= SEQUENCE {</w:t>
      </w:r>
    </w:p>
    <w:p w14:paraId="4FCBC8E8" w14:textId="77777777" w:rsidR="0023409A" w:rsidRDefault="007F1C8D">
      <w:pPr>
        <w:pStyle w:val="PL"/>
        <w:shd w:val="clear" w:color="auto" w:fill="E6E6E6"/>
        <w:rPr>
          <w:snapToGrid w:val="0"/>
          <w:lang w:eastAsia="ko-KR"/>
        </w:rPr>
      </w:pPr>
      <w:r>
        <w:rPr>
          <w:snapToGrid w:val="0"/>
          <w:lang w:eastAsia="ko-KR"/>
        </w:rPr>
        <w:tab/>
        <w:t>ellipsoidPoint</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p>
    <w:p w14:paraId="57E756C1" w14:textId="77777777" w:rsidR="0023409A" w:rsidRDefault="007F1C8D">
      <w:pPr>
        <w:pStyle w:val="PL"/>
        <w:shd w:val="clear" w:color="auto" w:fill="E6E6E6"/>
        <w:rPr>
          <w:snapToGrid w:val="0"/>
          <w:lang w:eastAsia="ko-KR"/>
        </w:rPr>
      </w:pPr>
      <w:r>
        <w:rPr>
          <w:snapToGrid w:val="0"/>
          <w:lang w:eastAsia="ko-KR"/>
        </w:rPr>
        <w:tab/>
        <w:t>ellipsoidPointWithUncertaintyCircle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p>
    <w:p w14:paraId="60F80839" w14:textId="77777777" w:rsidR="0023409A" w:rsidRDefault="007F1C8D">
      <w:pPr>
        <w:pStyle w:val="PL"/>
        <w:shd w:val="clear" w:color="auto" w:fill="E6E6E6"/>
        <w:rPr>
          <w:snapToGrid w:val="0"/>
          <w:lang w:eastAsia="ko-KR"/>
        </w:rPr>
      </w:pPr>
      <w:r>
        <w:rPr>
          <w:snapToGrid w:val="0"/>
          <w:lang w:eastAsia="ko-KR"/>
        </w:rPr>
        <w:tab/>
      </w:r>
      <w:r>
        <w:rPr>
          <w:snapToGrid w:val="0"/>
          <w:lang w:eastAsia="ko-KR"/>
        </w:rPr>
        <w:t>ellipsoidPointWithUncertaintyEllipse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p>
    <w:p w14:paraId="266051F1" w14:textId="77777777" w:rsidR="0023409A" w:rsidRDefault="007F1C8D">
      <w:pPr>
        <w:pStyle w:val="PL"/>
        <w:shd w:val="clear" w:color="auto" w:fill="E6E6E6"/>
        <w:rPr>
          <w:snapToGrid w:val="0"/>
          <w:lang w:eastAsia="ko-KR"/>
        </w:rPr>
      </w:pPr>
      <w:r>
        <w:rPr>
          <w:snapToGrid w:val="0"/>
          <w:lang w:eastAsia="ko-KR"/>
        </w:rPr>
        <w:tab/>
        <w:t>polygon</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p>
    <w:p w14:paraId="58345F38" w14:textId="77777777" w:rsidR="0023409A" w:rsidRDefault="007F1C8D">
      <w:pPr>
        <w:pStyle w:val="PL"/>
        <w:shd w:val="clear" w:color="auto" w:fill="E6E6E6"/>
        <w:rPr>
          <w:snapToGrid w:val="0"/>
          <w:lang w:eastAsia="ko-KR"/>
        </w:rPr>
      </w:pPr>
      <w:r>
        <w:rPr>
          <w:snapToGrid w:val="0"/>
          <w:lang w:eastAsia="ko-KR"/>
        </w:rPr>
        <w:tab/>
        <w:t>ellipsoidPointWithAltitude</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p>
    <w:p w14:paraId="6C35CAEC" w14:textId="77777777" w:rsidR="0023409A" w:rsidRDefault="007F1C8D">
      <w:pPr>
        <w:pStyle w:val="PL"/>
        <w:shd w:val="clear" w:color="auto" w:fill="E6E6E6"/>
        <w:rPr>
          <w:snapToGrid w:val="0"/>
          <w:lang w:eastAsia="ko-KR"/>
        </w:rPr>
      </w:pPr>
      <w:r>
        <w:rPr>
          <w:snapToGrid w:val="0"/>
          <w:lang w:eastAsia="ko-KR"/>
        </w:rPr>
        <w:tab/>
        <w:t>ellipsoidPointWithAltitudeAndUncertaintyEllipsoid</w:t>
      </w:r>
      <w:r>
        <w:rPr>
          <w:snapToGrid w:val="0"/>
          <w:lang w:eastAsia="ko-KR"/>
        </w:rPr>
        <w:tab/>
      </w:r>
      <w:r>
        <w:rPr>
          <w:snapToGrid w:val="0"/>
          <w:lang w:eastAsia="ko-KR"/>
        </w:rPr>
        <w:tab/>
        <w:t>BOOLEAN,</w:t>
      </w:r>
    </w:p>
    <w:p w14:paraId="66B6A8EF" w14:textId="77777777" w:rsidR="0023409A" w:rsidRDefault="007F1C8D">
      <w:pPr>
        <w:pStyle w:val="PL"/>
        <w:shd w:val="clear" w:color="auto" w:fill="E6E6E6"/>
        <w:rPr>
          <w:snapToGrid w:val="0"/>
          <w:lang w:eastAsia="ko-KR"/>
        </w:rPr>
      </w:pPr>
      <w:r>
        <w:rPr>
          <w:snapToGrid w:val="0"/>
          <w:lang w:eastAsia="ko-KR"/>
        </w:rPr>
        <w:tab/>
        <w:t>ellipsoidArc</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p>
    <w:p w14:paraId="087BB391" w14:textId="77777777" w:rsidR="0023409A" w:rsidRDefault="007F1C8D">
      <w:pPr>
        <w:pStyle w:val="PL"/>
        <w:shd w:val="clear" w:color="auto" w:fill="E6E6E6"/>
        <w:rPr>
          <w:snapToGrid w:val="0"/>
          <w:lang w:eastAsia="ko-KR"/>
        </w:rPr>
      </w:pPr>
      <w:r>
        <w:rPr>
          <w:snapToGrid w:val="0"/>
          <w:lang w:eastAsia="ko-KR"/>
        </w:rPr>
        <w:tab/>
        <w:t>...,</w:t>
      </w:r>
    </w:p>
    <w:p w14:paraId="0CA473E2" w14:textId="77777777" w:rsidR="0023409A" w:rsidRDefault="007F1C8D">
      <w:pPr>
        <w:pStyle w:val="PL"/>
        <w:shd w:val="clear" w:color="auto" w:fill="E6E6E6"/>
        <w:rPr>
          <w:snapToGrid w:val="0"/>
          <w:lang w:eastAsia="ko-KR"/>
        </w:rPr>
      </w:pPr>
      <w:r>
        <w:rPr>
          <w:snapToGrid w:val="0"/>
          <w:lang w:eastAsia="ko-KR"/>
        </w:rPr>
        <w:tab/>
        <w:t>[[</w:t>
      </w:r>
    </w:p>
    <w:p w14:paraId="1BFE4D0A"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t>highAccuracyEllipsoidPoint</w:t>
      </w:r>
      <w:r>
        <w:rPr>
          <w:snapToGrid w:val="0"/>
          <w:lang w:eastAsia="ko-KR"/>
        </w:rPr>
        <w:t>WithUncertaintyEllipse-r15</w:t>
      </w:r>
    </w:p>
    <w:p w14:paraId="05DE4B5C"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r>
        <w:rPr>
          <w:snapToGrid w:val="0"/>
          <w:lang w:eastAsia="ko-KR"/>
        </w:rPr>
        <w:tab/>
      </w:r>
      <w:r>
        <w:rPr>
          <w:snapToGrid w:val="0"/>
          <w:lang w:eastAsia="ko-KR"/>
        </w:rPr>
        <w:tab/>
        <w:t>OPTIONAL, -- Need ON</w:t>
      </w:r>
    </w:p>
    <w:p w14:paraId="3BFDA9EA"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t>highAccuracyEllipsoidPointWithAltitudeAndUncertaintyEllipsoid-r15</w:t>
      </w:r>
    </w:p>
    <w:p w14:paraId="0D6C5745"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r>
        <w:rPr>
          <w:snapToGrid w:val="0"/>
          <w:lang w:eastAsia="ko-KR"/>
        </w:rPr>
        <w:tab/>
      </w:r>
      <w:r>
        <w:rPr>
          <w:snapToGrid w:val="0"/>
          <w:lang w:eastAsia="ko-KR"/>
        </w:rPr>
        <w:tab/>
        <w:t>OPTIONAL  -- Need ON</w:t>
      </w:r>
    </w:p>
    <w:p w14:paraId="105C9CB4" w14:textId="77777777" w:rsidR="0023409A" w:rsidRDefault="007F1C8D">
      <w:pPr>
        <w:pStyle w:val="PL"/>
        <w:shd w:val="clear" w:color="auto" w:fill="E6E6E6"/>
        <w:rPr>
          <w:snapToGrid w:val="0"/>
          <w:lang w:eastAsia="ko-KR"/>
        </w:rPr>
      </w:pPr>
      <w:r>
        <w:rPr>
          <w:snapToGrid w:val="0"/>
          <w:lang w:eastAsia="ko-KR"/>
        </w:rPr>
        <w:tab/>
        <w:t>]],</w:t>
      </w:r>
    </w:p>
    <w:p w14:paraId="4BF4666E" w14:textId="77777777" w:rsidR="0023409A" w:rsidRDefault="007F1C8D">
      <w:pPr>
        <w:pStyle w:val="PL"/>
        <w:shd w:val="clear" w:color="auto" w:fill="E6E6E6"/>
        <w:rPr>
          <w:snapToGrid w:val="0"/>
          <w:lang w:eastAsia="ko-KR"/>
        </w:rPr>
      </w:pPr>
      <w:r>
        <w:rPr>
          <w:snapToGrid w:val="0"/>
          <w:lang w:eastAsia="ko-KR"/>
        </w:rPr>
        <w:tab/>
        <w:t>[[</w:t>
      </w:r>
    </w:p>
    <w:p w14:paraId="7A0A56E9"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r>
      <w:r>
        <w:rPr>
          <w:snapToGrid w:val="0"/>
          <w:lang w:eastAsia="ko-KR"/>
        </w:rPr>
        <w:t>ha-EllipsoidPointWithScalableUncertaintyEllipse-r16</w:t>
      </w:r>
    </w:p>
    <w:p w14:paraId="79B51763"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r>
        <w:rPr>
          <w:snapToGrid w:val="0"/>
          <w:lang w:eastAsia="ko-KR"/>
        </w:rPr>
        <w:tab/>
      </w:r>
      <w:r>
        <w:rPr>
          <w:snapToGrid w:val="0"/>
          <w:lang w:eastAsia="ko-KR"/>
        </w:rPr>
        <w:tab/>
        <w:t>OPTIONAL, -- Need ON</w:t>
      </w:r>
    </w:p>
    <w:p w14:paraId="334F1CCA"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t>ha-EllipsoidPointWithAltitudeAndScalableUncertaintyEllipsoid-r16</w:t>
      </w:r>
    </w:p>
    <w:p w14:paraId="7D10338B"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BOOLEAN</w:t>
      </w:r>
      <w:r>
        <w:rPr>
          <w:snapToGrid w:val="0"/>
          <w:lang w:eastAsia="ko-KR"/>
        </w:rPr>
        <w:tab/>
      </w:r>
      <w:r>
        <w:rPr>
          <w:snapToGrid w:val="0"/>
          <w:lang w:eastAsia="ko-KR"/>
        </w:rPr>
        <w:tab/>
        <w:t>OPTIONAL  -- Need ON</w:t>
      </w:r>
    </w:p>
    <w:p w14:paraId="7196443E" w14:textId="77777777" w:rsidR="0023409A" w:rsidRDefault="007F1C8D">
      <w:pPr>
        <w:pStyle w:val="PL"/>
        <w:shd w:val="clear" w:color="auto" w:fill="E6E6E6"/>
        <w:rPr>
          <w:snapToGrid w:val="0"/>
          <w:lang w:eastAsia="ko-KR"/>
        </w:rPr>
      </w:pPr>
      <w:r>
        <w:rPr>
          <w:snapToGrid w:val="0"/>
          <w:lang w:eastAsia="ko-KR"/>
        </w:rPr>
        <w:tab/>
        <w:t>]]</w:t>
      </w:r>
    </w:p>
    <w:p w14:paraId="2CC4FC54" w14:textId="77777777" w:rsidR="0023409A" w:rsidRDefault="007F1C8D">
      <w:pPr>
        <w:pStyle w:val="PL"/>
        <w:shd w:val="clear" w:color="auto" w:fill="E6E6E6"/>
        <w:rPr>
          <w:lang w:eastAsia="ko-KR"/>
        </w:rPr>
      </w:pPr>
      <w:r>
        <w:rPr>
          <w:lang w:eastAsia="ko-KR"/>
        </w:rPr>
        <w:t>}</w:t>
      </w:r>
    </w:p>
    <w:p w14:paraId="1C10FB75" w14:textId="77777777" w:rsidR="0023409A" w:rsidRDefault="0023409A">
      <w:pPr>
        <w:pStyle w:val="PL"/>
        <w:shd w:val="clear" w:color="auto" w:fill="E6E6E6"/>
        <w:rPr>
          <w:lang w:eastAsia="ko-KR"/>
        </w:rPr>
      </w:pPr>
    </w:p>
    <w:p w14:paraId="528B8248" w14:textId="77777777" w:rsidR="0023409A" w:rsidRDefault="007F1C8D">
      <w:pPr>
        <w:pStyle w:val="PL"/>
        <w:shd w:val="clear" w:color="auto" w:fill="E6E6E6"/>
        <w:rPr>
          <w:lang w:eastAsia="ko-KR"/>
        </w:rPr>
      </w:pPr>
      <w:r>
        <w:rPr>
          <w:lang w:eastAsia="ko-KR"/>
        </w:rPr>
        <w:t>-- ASN1STOP</w:t>
      </w:r>
    </w:p>
    <w:p w14:paraId="4D11E8A2" w14:textId="77777777" w:rsidR="0023409A" w:rsidRDefault="0023409A">
      <w:pPr>
        <w:rPr>
          <w:iCs/>
          <w:lang w:eastAsia="ko-KR"/>
        </w:rPr>
      </w:pPr>
    </w:p>
    <w:p w14:paraId="43167EF2" w14:textId="77777777" w:rsidR="0023409A" w:rsidRDefault="007F1C8D">
      <w:pPr>
        <w:pStyle w:val="Heading4"/>
        <w:rPr>
          <w:i/>
          <w:iCs/>
          <w:lang w:eastAsia="ko-KR"/>
        </w:rPr>
      </w:pPr>
      <w:bookmarkStart w:id="760" w:name="_Toc46486400"/>
      <w:bookmarkStart w:id="761" w:name="_Toc90719581"/>
      <w:bookmarkStart w:id="762" w:name="_Toc37680829"/>
      <w:bookmarkStart w:id="763" w:name="_Toc52546745"/>
      <w:bookmarkStart w:id="764" w:name="_Toc52547805"/>
      <w:bookmarkStart w:id="765" w:name="_Toc27765172"/>
      <w:bookmarkStart w:id="766" w:name="_Toc52547275"/>
      <w:bookmarkStart w:id="767" w:name="_Toc52548335"/>
      <w:r>
        <w:rPr>
          <w:i/>
          <w:iCs/>
          <w:lang w:eastAsia="ko-KR"/>
        </w:rPr>
        <w:t>–</w:t>
      </w:r>
      <w:r>
        <w:rPr>
          <w:i/>
          <w:iCs/>
          <w:lang w:eastAsia="ko-KR"/>
        </w:rPr>
        <w:tab/>
        <w:t>NCGI</w:t>
      </w:r>
      <w:bookmarkEnd w:id="760"/>
      <w:bookmarkEnd w:id="761"/>
      <w:bookmarkEnd w:id="762"/>
      <w:bookmarkEnd w:id="763"/>
      <w:bookmarkEnd w:id="764"/>
      <w:bookmarkEnd w:id="765"/>
      <w:bookmarkEnd w:id="766"/>
      <w:bookmarkEnd w:id="767"/>
    </w:p>
    <w:p w14:paraId="5110D990" w14:textId="77777777" w:rsidR="0023409A" w:rsidRDefault="007F1C8D">
      <w:r>
        <w:rPr>
          <w:lang w:eastAsia="ko-KR"/>
        </w:rPr>
        <w:t xml:space="preserve">The IE </w:t>
      </w:r>
      <w:r>
        <w:rPr>
          <w:i/>
          <w:iCs/>
          <w:lang w:eastAsia="ko-KR"/>
        </w:rPr>
        <w:t>NCGI</w:t>
      </w:r>
      <w:r>
        <w:rPr>
          <w:lang w:eastAsia="ko-KR"/>
        </w:rPr>
        <w:t xml:space="preserve"> specifie</w:t>
      </w:r>
      <w:r>
        <w:rPr>
          <w:lang w:eastAsia="ko-KR"/>
        </w:rPr>
        <w:t>s the NR Cell Global Identifier (NCGI) which is used to identify NR cells globally (TS 38.331 [35]).</w:t>
      </w:r>
    </w:p>
    <w:p w14:paraId="0E774660" w14:textId="77777777" w:rsidR="0023409A" w:rsidRDefault="007F1C8D">
      <w:pPr>
        <w:pStyle w:val="PL"/>
        <w:shd w:val="pct10" w:color="auto" w:fill="auto"/>
        <w:rPr>
          <w:lang w:eastAsia="ko-KR"/>
        </w:rPr>
      </w:pPr>
      <w:r>
        <w:rPr>
          <w:lang w:eastAsia="ko-KR"/>
        </w:rPr>
        <w:t>-- ASN1START</w:t>
      </w:r>
    </w:p>
    <w:p w14:paraId="10D39B48" w14:textId="77777777" w:rsidR="0023409A" w:rsidRDefault="0023409A">
      <w:pPr>
        <w:pStyle w:val="PL"/>
        <w:shd w:val="pct10" w:color="auto" w:fill="auto"/>
        <w:rPr>
          <w:lang w:eastAsia="ko-KR"/>
        </w:rPr>
      </w:pPr>
    </w:p>
    <w:p w14:paraId="20F8DACC" w14:textId="77777777" w:rsidR="0023409A" w:rsidRDefault="007F1C8D">
      <w:pPr>
        <w:pStyle w:val="PL"/>
        <w:shd w:val="clear" w:color="auto" w:fill="E6E6E6"/>
        <w:rPr>
          <w:snapToGrid w:val="0"/>
        </w:rPr>
      </w:pPr>
      <w:r>
        <w:rPr>
          <w:snapToGrid w:val="0"/>
        </w:rPr>
        <w:t>NCGI-r15 ::= SEQUENCE {</w:t>
      </w:r>
    </w:p>
    <w:p w14:paraId="05EE7C16" w14:textId="77777777" w:rsidR="0023409A" w:rsidRDefault="007F1C8D">
      <w:pPr>
        <w:pStyle w:val="PL"/>
        <w:shd w:val="pct10" w:color="auto" w:fill="auto"/>
        <w:rPr>
          <w:snapToGrid w:val="0"/>
        </w:rPr>
      </w:pPr>
      <w:r>
        <w:rPr>
          <w:snapToGrid w:val="0"/>
        </w:rPr>
        <w:tab/>
        <w:t>mcc-r15</w:t>
      </w:r>
      <w:r>
        <w:rPr>
          <w:snapToGrid w:val="0"/>
        </w:rPr>
        <w:tab/>
      </w:r>
      <w:r>
        <w:rPr>
          <w:snapToGrid w:val="0"/>
        </w:rPr>
        <w:tab/>
      </w:r>
      <w:r>
        <w:rPr>
          <w:snapToGrid w:val="0"/>
        </w:rPr>
        <w:tab/>
      </w:r>
      <w:r>
        <w:rPr>
          <w:snapToGrid w:val="0"/>
        </w:rPr>
        <w:tab/>
      </w:r>
      <w:r>
        <w:rPr>
          <w:snapToGrid w:val="0"/>
        </w:rPr>
        <w:tab/>
      </w:r>
      <w:r>
        <w:rPr>
          <w:lang w:eastAsia="ko-KR"/>
        </w:rPr>
        <w:t xml:space="preserve">SEQUENCE (SIZE (3)) </w:t>
      </w:r>
      <w:r>
        <w:rPr>
          <w:lang w:eastAsia="ko-KR"/>
        </w:rPr>
        <w:tab/>
        <w:t>OF INTEGER (0..9)</w:t>
      </w:r>
      <w:r>
        <w:rPr>
          <w:snapToGrid w:val="0"/>
        </w:rPr>
        <w:t>,</w:t>
      </w:r>
    </w:p>
    <w:p w14:paraId="291AFF68" w14:textId="77777777" w:rsidR="0023409A" w:rsidRDefault="007F1C8D">
      <w:pPr>
        <w:pStyle w:val="PL"/>
        <w:shd w:val="pct10" w:color="auto" w:fill="auto"/>
        <w:rPr>
          <w:snapToGrid w:val="0"/>
        </w:rPr>
      </w:pPr>
      <w:r>
        <w:rPr>
          <w:snapToGrid w:val="0"/>
        </w:rPr>
        <w:tab/>
        <w:t>mnc-r15</w:t>
      </w:r>
      <w:r>
        <w:rPr>
          <w:snapToGrid w:val="0"/>
        </w:rPr>
        <w:tab/>
      </w:r>
      <w:r>
        <w:rPr>
          <w:snapToGrid w:val="0"/>
        </w:rPr>
        <w:tab/>
      </w:r>
      <w:r>
        <w:rPr>
          <w:snapToGrid w:val="0"/>
        </w:rPr>
        <w:tab/>
      </w:r>
      <w:r>
        <w:rPr>
          <w:snapToGrid w:val="0"/>
        </w:rPr>
        <w:tab/>
      </w:r>
      <w:r>
        <w:rPr>
          <w:snapToGrid w:val="0"/>
        </w:rPr>
        <w:tab/>
      </w:r>
      <w:r>
        <w:rPr>
          <w:lang w:eastAsia="ko-KR"/>
        </w:rPr>
        <w:t xml:space="preserve">SEQUENCE (SIZE (2..3)) </w:t>
      </w:r>
      <w:r>
        <w:rPr>
          <w:lang w:eastAsia="ko-KR"/>
        </w:rPr>
        <w:tab/>
        <w:t>OF INTEGER (0..9)</w:t>
      </w:r>
      <w:r>
        <w:rPr>
          <w:snapToGrid w:val="0"/>
        </w:rPr>
        <w:t>,</w:t>
      </w:r>
    </w:p>
    <w:p w14:paraId="0BC50117" w14:textId="77777777" w:rsidR="0023409A" w:rsidRDefault="007F1C8D">
      <w:pPr>
        <w:pStyle w:val="PL"/>
        <w:shd w:val="pct10" w:color="auto" w:fill="auto"/>
        <w:rPr>
          <w:snapToGrid w:val="0"/>
        </w:rPr>
      </w:pPr>
      <w:r>
        <w:rPr>
          <w:snapToGrid w:val="0"/>
        </w:rPr>
        <w:tab/>
        <w:t>nr-cell</w:t>
      </w:r>
      <w:r>
        <w:rPr>
          <w:snapToGrid w:val="0"/>
        </w:rPr>
        <w:t>identity-r15</w:t>
      </w:r>
      <w:r>
        <w:rPr>
          <w:snapToGrid w:val="0"/>
        </w:rPr>
        <w:tab/>
      </w:r>
      <w:r>
        <w:rPr>
          <w:snapToGrid w:val="0"/>
        </w:rPr>
        <w:tab/>
      </w:r>
      <w:r>
        <w:rPr>
          <w:lang w:eastAsia="ko-KR"/>
        </w:rPr>
        <w:t>BIT STRING (SIZE (36))</w:t>
      </w:r>
    </w:p>
    <w:p w14:paraId="1FC78DB3" w14:textId="77777777" w:rsidR="0023409A" w:rsidRDefault="007F1C8D">
      <w:pPr>
        <w:pStyle w:val="PL"/>
        <w:shd w:val="pct10" w:color="auto" w:fill="auto"/>
        <w:rPr>
          <w:snapToGrid w:val="0"/>
        </w:rPr>
      </w:pPr>
      <w:r>
        <w:rPr>
          <w:snapToGrid w:val="0"/>
        </w:rPr>
        <w:t>}</w:t>
      </w:r>
    </w:p>
    <w:p w14:paraId="4593C44C" w14:textId="77777777" w:rsidR="0023409A" w:rsidRDefault="0023409A">
      <w:pPr>
        <w:pStyle w:val="PL"/>
        <w:shd w:val="pct10" w:color="auto" w:fill="auto"/>
        <w:rPr>
          <w:lang w:eastAsia="ko-KR"/>
        </w:rPr>
      </w:pPr>
    </w:p>
    <w:p w14:paraId="50DE8142" w14:textId="77777777" w:rsidR="0023409A" w:rsidRDefault="007F1C8D">
      <w:pPr>
        <w:pStyle w:val="PL"/>
        <w:shd w:val="pct10" w:color="auto" w:fill="auto"/>
        <w:rPr>
          <w:lang w:eastAsia="ko-KR"/>
        </w:rPr>
      </w:pPr>
      <w:r>
        <w:rPr>
          <w:lang w:eastAsia="ko-KR"/>
        </w:rPr>
        <w:t>-- ASN1STOP</w:t>
      </w:r>
    </w:p>
    <w:p w14:paraId="03119F2A" w14:textId="77777777" w:rsidR="0023409A" w:rsidRDefault="0023409A">
      <w:pPr>
        <w:rPr>
          <w:iCs/>
          <w:lang w:eastAsia="ko-KR"/>
        </w:rPr>
      </w:pPr>
    </w:p>
    <w:p w14:paraId="5613CE18" w14:textId="77777777" w:rsidR="0023409A" w:rsidRDefault="007F1C8D">
      <w:pPr>
        <w:pStyle w:val="Heading4"/>
        <w:rPr>
          <w:i/>
          <w:iCs/>
          <w:lang w:eastAsia="ko-KR"/>
        </w:rPr>
      </w:pPr>
      <w:bookmarkStart w:id="768" w:name="_Toc52546746"/>
      <w:bookmarkStart w:id="769" w:name="_Toc46486401"/>
      <w:bookmarkStart w:id="770" w:name="_Toc90719582"/>
      <w:bookmarkStart w:id="771" w:name="_Toc52548336"/>
      <w:bookmarkStart w:id="772" w:name="_Toc37680830"/>
      <w:bookmarkStart w:id="773" w:name="_Toc52547806"/>
      <w:bookmarkStart w:id="774" w:name="_Toc52547276"/>
      <w:r>
        <w:rPr>
          <w:i/>
          <w:iCs/>
          <w:lang w:eastAsia="ko-KR"/>
        </w:rPr>
        <w:lastRenderedPageBreak/>
        <w:t>–</w:t>
      </w:r>
      <w:r>
        <w:rPr>
          <w:i/>
          <w:iCs/>
          <w:lang w:eastAsia="ko-KR"/>
        </w:rPr>
        <w:tab/>
        <w:t>NR-PhysCellId</w:t>
      </w:r>
      <w:bookmarkEnd w:id="768"/>
      <w:bookmarkEnd w:id="769"/>
      <w:bookmarkEnd w:id="770"/>
      <w:bookmarkEnd w:id="771"/>
      <w:bookmarkEnd w:id="772"/>
      <w:bookmarkEnd w:id="773"/>
      <w:bookmarkEnd w:id="774"/>
    </w:p>
    <w:p w14:paraId="50D665A2" w14:textId="77777777" w:rsidR="0023409A" w:rsidRDefault="007F1C8D">
      <w:r>
        <w:rPr>
          <w:lang w:eastAsia="ko-KR"/>
        </w:rPr>
        <w:t xml:space="preserve">The IE </w:t>
      </w:r>
      <w:r>
        <w:rPr>
          <w:i/>
          <w:iCs/>
          <w:lang w:eastAsia="ko-KR"/>
        </w:rPr>
        <w:t xml:space="preserve">NR-PhysCellId </w:t>
      </w:r>
      <w:r>
        <w:rPr>
          <w:lang w:eastAsia="ko-KR"/>
        </w:rPr>
        <w:t>specifies the NR physical cell identifier (TS 38.331 [35]).</w:t>
      </w:r>
    </w:p>
    <w:p w14:paraId="4C05CC72" w14:textId="77777777" w:rsidR="0023409A" w:rsidRDefault="007F1C8D">
      <w:pPr>
        <w:pStyle w:val="PL"/>
        <w:shd w:val="pct10" w:color="auto" w:fill="auto"/>
        <w:rPr>
          <w:lang w:eastAsia="ko-KR"/>
        </w:rPr>
      </w:pPr>
      <w:r>
        <w:rPr>
          <w:lang w:eastAsia="ko-KR"/>
        </w:rPr>
        <w:t>-- ASN1START</w:t>
      </w:r>
    </w:p>
    <w:p w14:paraId="15810E07" w14:textId="77777777" w:rsidR="0023409A" w:rsidRDefault="0023409A">
      <w:pPr>
        <w:pStyle w:val="PL"/>
        <w:shd w:val="pct10" w:color="auto" w:fill="auto"/>
        <w:rPr>
          <w:lang w:eastAsia="ko-KR"/>
        </w:rPr>
      </w:pPr>
    </w:p>
    <w:p w14:paraId="1303E981" w14:textId="77777777" w:rsidR="0023409A" w:rsidRDefault="007F1C8D">
      <w:pPr>
        <w:pStyle w:val="PL"/>
        <w:shd w:val="clear" w:color="auto" w:fill="E6E6E6"/>
        <w:rPr>
          <w:snapToGrid w:val="0"/>
        </w:rPr>
      </w:pPr>
      <w:r>
        <w:rPr>
          <w:snapToGrid w:val="0"/>
        </w:rPr>
        <w:t>NR-PhysCellID-r16 ::= INTEGER (0..1007)</w:t>
      </w:r>
    </w:p>
    <w:p w14:paraId="1821ADDE" w14:textId="77777777" w:rsidR="0023409A" w:rsidRDefault="0023409A">
      <w:pPr>
        <w:pStyle w:val="PL"/>
        <w:shd w:val="pct10" w:color="auto" w:fill="auto"/>
        <w:rPr>
          <w:lang w:eastAsia="ko-KR"/>
        </w:rPr>
      </w:pPr>
    </w:p>
    <w:p w14:paraId="5F17D35F" w14:textId="77777777" w:rsidR="0023409A" w:rsidRDefault="007F1C8D">
      <w:pPr>
        <w:pStyle w:val="PL"/>
        <w:shd w:val="pct10" w:color="auto" w:fill="auto"/>
        <w:rPr>
          <w:lang w:eastAsia="ko-KR"/>
        </w:rPr>
      </w:pPr>
      <w:r>
        <w:rPr>
          <w:lang w:eastAsia="ko-KR"/>
        </w:rPr>
        <w:t>-- ASN1STOP</w:t>
      </w:r>
    </w:p>
    <w:p w14:paraId="3014C66B" w14:textId="77777777" w:rsidR="0023409A" w:rsidRDefault="0023409A">
      <w:pPr>
        <w:rPr>
          <w:iCs/>
          <w:lang w:eastAsia="ko-KR"/>
        </w:rPr>
      </w:pPr>
    </w:p>
    <w:p w14:paraId="280CC7B8" w14:textId="77777777" w:rsidR="0023409A" w:rsidRDefault="007F1C8D">
      <w:pPr>
        <w:pStyle w:val="Heading4"/>
        <w:rPr>
          <w:i/>
          <w:iCs/>
          <w:lang w:eastAsia="ko-KR"/>
        </w:rPr>
      </w:pPr>
      <w:bookmarkStart w:id="775" w:name="_Toc52547807"/>
      <w:bookmarkStart w:id="776" w:name="_Toc37680831"/>
      <w:bookmarkStart w:id="777" w:name="_Toc27765173"/>
      <w:bookmarkStart w:id="778" w:name="_Toc52547277"/>
      <w:bookmarkStart w:id="779" w:name="_Toc46486402"/>
      <w:bookmarkStart w:id="780" w:name="_Toc52548337"/>
      <w:bookmarkStart w:id="781" w:name="_Toc52546747"/>
      <w:bookmarkStart w:id="782" w:name="_Toc90719583"/>
      <w:r>
        <w:rPr>
          <w:i/>
          <w:iCs/>
          <w:lang w:eastAsia="ko-KR"/>
        </w:rPr>
        <w:t>–</w:t>
      </w:r>
      <w:r>
        <w:rPr>
          <w:i/>
          <w:iCs/>
          <w:lang w:eastAsia="ko-KR"/>
        </w:rPr>
        <w:tab/>
      </w:r>
      <w:r>
        <w:rPr>
          <w:i/>
          <w:iCs/>
          <w:lang w:eastAsia="ko-KR"/>
        </w:rPr>
        <w:t>PeriodicAssistanceDataControlParameters</w:t>
      </w:r>
      <w:bookmarkEnd w:id="775"/>
      <w:bookmarkEnd w:id="776"/>
      <w:bookmarkEnd w:id="777"/>
      <w:bookmarkEnd w:id="778"/>
      <w:bookmarkEnd w:id="779"/>
      <w:bookmarkEnd w:id="780"/>
      <w:bookmarkEnd w:id="781"/>
      <w:bookmarkEnd w:id="782"/>
    </w:p>
    <w:p w14:paraId="0D56B750" w14:textId="77777777" w:rsidR="0023409A" w:rsidRDefault="007F1C8D">
      <w:pPr>
        <w:keepLines/>
        <w:rPr>
          <w:lang w:eastAsia="ko-KR"/>
        </w:rPr>
      </w:pPr>
      <w:r>
        <w:rPr>
          <w:lang w:eastAsia="ko-KR"/>
        </w:rPr>
        <w:t xml:space="preserve">The IE </w:t>
      </w:r>
      <w:r>
        <w:rPr>
          <w:i/>
          <w:lang w:eastAsia="ko-KR"/>
        </w:rPr>
        <w:t xml:space="preserve">PeriodicAssistanceDataControlParameters </w:t>
      </w:r>
      <w:r>
        <w:rPr>
          <w:lang w:eastAsia="ko-KR"/>
        </w:rPr>
        <w:t>is used in a periodic assistance data delivery procedure as described in clauses 5.2.1a and 5.2.2a.</w:t>
      </w:r>
    </w:p>
    <w:p w14:paraId="52C326E4" w14:textId="77777777" w:rsidR="0023409A" w:rsidRDefault="007F1C8D">
      <w:pPr>
        <w:pStyle w:val="PL"/>
        <w:shd w:val="clear" w:color="auto" w:fill="E6E6E6"/>
        <w:rPr>
          <w:lang w:eastAsia="ko-KR"/>
        </w:rPr>
      </w:pPr>
      <w:r>
        <w:rPr>
          <w:lang w:eastAsia="ko-KR"/>
        </w:rPr>
        <w:t>-- ASN1START</w:t>
      </w:r>
    </w:p>
    <w:p w14:paraId="23B7E6D3" w14:textId="77777777" w:rsidR="0023409A" w:rsidRDefault="0023409A">
      <w:pPr>
        <w:pStyle w:val="PL"/>
        <w:shd w:val="clear" w:color="auto" w:fill="E6E6E6"/>
        <w:rPr>
          <w:lang w:eastAsia="ko-KR"/>
        </w:rPr>
      </w:pPr>
    </w:p>
    <w:p w14:paraId="611EF901" w14:textId="77777777" w:rsidR="0023409A" w:rsidRDefault="007F1C8D">
      <w:pPr>
        <w:pStyle w:val="PL"/>
        <w:shd w:val="clear" w:color="auto" w:fill="E6E6E6"/>
        <w:rPr>
          <w:snapToGrid w:val="0"/>
          <w:lang w:eastAsia="ko-KR"/>
        </w:rPr>
      </w:pPr>
      <w:r>
        <w:rPr>
          <w:snapToGrid w:val="0"/>
          <w:lang w:eastAsia="ko-KR"/>
        </w:rPr>
        <w:t xml:space="preserve">PeriodicAssistanceDataControlParameters-r15 </w:t>
      </w:r>
      <w:r>
        <w:rPr>
          <w:lang w:eastAsia="ko-KR"/>
        </w:rPr>
        <w:t>::=</w:t>
      </w:r>
      <w:r>
        <w:rPr>
          <w:snapToGrid w:val="0"/>
          <w:lang w:eastAsia="ko-KR"/>
        </w:rPr>
        <w:t xml:space="preserve"> SEQUENC</w:t>
      </w:r>
      <w:r>
        <w:rPr>
          <w:snapToGrid w:val="0"/>
          <w:lang w:eastAsia="ko-KR"/>
        </w:rPr>
        <w:t>E {</w:t>
      </w:r>
    </w:p>
    <w:p w14:paraId="7C4378B8" w14:textId="77777777" w:rsidR="0023409A" w:rsidRDefault="007F1C8D">
      <w:pPr>
        <w:pStyle w:val="PL"/>
        <w:shd w:val="clear" w:color="auto" w:fill="E6E6E6"/>
        <w:rPr>
          <w:snapToGrid w:val="0"/>
          <w:lang w:eastAsia="ko-KR"/>
        </w:rPr>
      </w:pPr>
      <w:r>
        <w:rPr>
          <w:snapToGrid w:val="0"/>
          <w:lang w:eastAsia="ko-KR"/>
        </w:rPr>
        <w:tab/>
        <w:t>periodicSessionID-r15</w:t>
      </w:r>
      <w:r>
        <w:rPr>
          <w:snapToGrid w:val="0"/>
          <w:lang w:eastAsia="ko-KR"/>
        </w:rPr>
        <w:tab/>
      </w:r>
      <w:r>
        <w:rPr>
          <w:snapToGrid w:val="0"/>
          <w:lang w:eastAsia="ko-KR"/>
        </w:rPr>
        <w:tab/>
      </w:r>
      <w:r>
        <w:rPr>
          <w:snapToGrid w:val="0"/>
          <w:lang w:eastAsia="ko-KR"/>
        </w:rPr>
        <w:tab/>
        <w:t>PeriodicSessionID-r15,</w:t>
      </w:r>
    </w:p>
    <w:p w14:paraId="437B377C" w14:textId="77777777" w:rsidR="0023409A" w:rsidRDefault="007F1C8D">
      <w:pPr>
        <w:pStyle w:val="PL"/>
        <w:shd w:val="clear" w:color="auto" w:fill="E6E6E6"/>
        <w:rPr>
          <w:snapToGrid w:val="0"/>
          <w:lang w:eastAsia="ko-KR"/>
        </w:rPr>
      </w:pPr>
      <w:r>
        <w:rPr>
          <w:snapToGrid w:val="0"/>
          <w:lang w:eastAsia="ko-KR"/>
        </w:rPr>
        <w:tab/>
        <w:t>...,</w:t>
      </w:r>
    </w:p>
    <w:p w14:paraId="690C67A3" w14:textId="77777777" w:rsidR="0023409A" w:rsidRDefault="007F1C8D">
      <w:pPr>
        <w:pStyle w:val="PL"/>
        <w:shd w:val="clear" w:color="auto" w:fill="E6E6E6"/>
        <w:rPr>
          <w:snapToGrid w:val="0"/>
          <w:lang w:eastAsia="ko-KR"/>
        </w:rPr>
      </w:pPr>
      <w:r>
        <w:rPr>
          <w:snapToGrid w:val="0"/>
          <w:lang w:eastAsia="ko-KR"/>
        </w:rPr>
        <w:tab/>
        <w:t>[[</w:t>
      </w:r>
    </w:p>
    <w:p w14:paraId="1BF0BF05"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t>updateCapabilities-r15</w:t>
      </w:r>
      <w:r>
        <w:rPr>
          <w:snapToGrid w:val="0"/>
          <w:lang w:eastAsia="ko-KR"/>
        </w:rPr>
        <w:tab/>
      </w:r>
      <w:r>
        <w:rPr>
          <w:snapToGrid w:val="0"/>
          <w:lang w:eastAsia="ko-KR"/>
        </w:rPr>
        <w:tab/>
        <w:t>UpdateCapabilities-r15</w:t>
      </w:r>
      <w:r>
        <w:rPr>
          <w:snapToGrid w:val="0"/>
          <w:lang w:eastAsia="ko-KR"/>
        </w:rPr>
        <w:tab/>
      </w:r>
      <w:r>
        <w:rPr>
          <w:snapToGrid w:val="0"/>
          <w:lang w:eastAsia="ko-KR"/>
        </w:rPr>
        <w:tab/>
        <w:t>OPTIONAL</w:t>
      </w:r>
      <w:r>
        <w:rPr>
          <w:snapToGrid w:val="0"/>
          <w:lang w:eastAsia="ko-KR"/>
        </w:rPr>
        <w:tab/>
        <w:t xml:space="preserve"> -- Need ON</w:t>
      </w:r>
    </w:p>
    <w:p w14:paraId="7DDCDE62" w14:textId="77777777" w:rsidR="0023409A" w:rsidRDefault="007F1C8D">
      <w:pPr>
        <w:pStyle w:val="PL"/>
        <w:shd w:val="clear" w:color="auto" w:fill="E6E6E6"/>
        <w:rPr>
          <w:snapToGrid w:val="0"/>
          <w:lang w:eastAsia="ko-KR"/>
        </w:rPr>
      </w:pPr>
      <w:r>
        <w:rPr>
          <w:snapToGrid w:val="0"/>
          <w:lang w:eastAsia="ko-KR"/>
        </w:rPr>
        <w:tab/>
        <w:t>]]</w:t>
      </w:r>
    </w:p>
    <w:p w14:paraId="1D4C3EF4" w14:textId="77777777" w:rsidR="0023409A" w:rsidRDefault="007F1C8D">
      <w:pPr>
        <w:pStyle w:val="PL"/>
        <w:shd w:val="clear" w:color="auto" w:fill="E6E6E6"/>
        <w:rPr>
          <w:snapToGrid w:val="0"/>
          <w:lang w:eastAsia="ko-KR"/>
        </w:rPr>
      </w:pPr>
      <w:r>
        <w:rPr>
          <w:snapToGrid w:val="0"/>
          <w:lang w:eastAsia="ko-KR"/>
        </w:rPr>
        <w:t>}</w:t>
      </w:r>
    </w:p>
    <w:p w14:paraId="1117D91B" w14:textId="77777777" w:rsidR="0023409A" w:rsidRDefault="0023409A">
      <w:pPr>
        <w:pStyle w:val="PL"/>
        <w:shd w:val="clear" w:color="auto" w:fill="E6E6E6"/>
        <w:rPr>
          <w:lang w:eastAsia="ko-KR"/>
        </w:rPr>
      </w:pPr>
    </w:p>
    <w:p w14:paraId="5AF098B4" w14:textId="77777777" w:rsidR="0023409A" w:rsidRDefault="007F1C8D">
      <w:pPr>
        <w:pStyle w:val="PL"/>
        <w:shd w:val="clear" w:color="auto" w:fill="E6E6E6"/>
        <w:rPr>
          <w:snapToGrid w:val="0"/>
          <w:lang w:eastAsia="ko-KR"/>
        </w:rPr>
      </w:pPr>
      <w:r>
        <w:rPr>
          <w:snapToGrid w:val="0"/>
          <w:lang w:eastAsia="ko-KR"/>
        </w:rPr>
        <w:t>PeriodicSessionID-r15 ::= SEQUENCE {</w:t>
      </w:r>
    </w:p>
    <w:p w14:paraId="5B1F1E8F" w14:textId="77777777" w:rsidR="0023409A" w:rsidRDefault="007F1C8D">
      <w:pPr>
        <w:pStyle w:val="PL"/>
        <w:shd w:val="clear" w:color="auto" w:fill="E6E6E6"/>
      </w:pPr>
      <w:r>
        <w:rPr>
          <w:snapToGrid w:val="0"/>
          <w:lang w:eastAsia="ko-KR"/>
        </w:rPr>
        <w:tab/>
        <w:t>periodic</w:t>
      </w:r>
      <w:r>
        <w:t>SessionInitiator-r15</w:t>
      </w:r>
      <w:r>
        <w:tab/>
        <w:t>ENUMERATED { locationServer, targetDevice, ... },</w:t>
      </w:r>
    </w:p>
    <w:p w14:paraId="53E446BD" w14:textId="77777777" w:rsidR="0023409A" w:rsidRDefault="007F1C8D">
      <w:pPr>
        <w:pStyle w:val="PL"/>
        <w:shd w:val="clear" w:color="auto" w:fill="E6E6E6"/>
      </w:pPr>
      <w:r>
        <w:tab/>
        <w:t>periodicSessionNumber-r15</w:t>
      </w:r>
      <w:r>
        <w:tab/>
      </w:r>
      <w:r>
        <w:tab/>
        <w:t>INTEGER (0..255),</w:t>
      </w:r>
    </w:p>
    <w:p w14:paraId="777AA4FC" w14:textId="77777777" w:rsidR="0023409A" w:rsidRDefault="007F1C8D">
      <w:pPr>
        <w:pStyle w:val="PL"/>
        <w:shd w:val="clear" w:color="auto" w:fill="E6E6E6"/>
        <w:rPr>
          <w:snapToGrid w:val="0"/>
          <w:lang w:eastAsia="ko-KR"/>
        </w:rPr>
      </w:pPr>
      <w:r>
        <w:rPr>
          <w:snapToGrid w:val="0"/>
          <w:lang w:eastAsia="ko-KR"/>
        </w:rPr>
        <w:tab/>
        <w:t>...</w:t>
      </w:r>
    </w:p>
    <w:p w14:paraId="37186011" w14:textId="77777777" w:rsidR="0023409A" w:rsidRDefault="007F1C8D">
      <w:pPr>
        <w:pStyle w:val="PL"/>
        <w:shd w:val="clear" w:color="auto" w:fill="E6E6E6"/>
        <w:rPr>
          <w:lang w:eastAsia="ko-KR"/>
        </w:rPr>
      </w:pPr>
      <w:r>
        <w:rPr>
          <w:snapToGrid w:val="0"/>
          <w:lang w:eastAsia="ko-KR"/>
        </w:rPr>
        <w:t>}</w:t>
      </w:r>
    </w:p>
    <w:p w14:paraId="3D2A4438" w14:textId="77777777" w:rsidR="0023409A" w:rsidRDefault="0023409A">
      <w:pPr>
        <w:pStyle w:val="PL"/>
        <w:shd w:val="clear" w:color="auto" w:fill="E6E6E6"/>
        <w:rPr>
          <w:lang w:eastAsia="ko-KR"/>
        </w:rPr>
      </w:pPr>
    </w:p>
    <w:p w14:paraId="1987DC3B" w14:textId="77777777" w:rsidR="0023409A" w:rsidRDefault="007F1C8D">
      <w:pPr>
        <w:pStyle w:val="PL"/>
        <w:shd w:val="clear" w:color="auto" w:fill="E6E6E6"/>
        <w:rPr>
          <w:snapToGrid w:val="0"/>
        </w:rPr>
      </w:pPr>
      <w:r>
        <w:rPr>
          <w:lang w:eastAsia="ko-KR"/>
        </w:rPr>
        <w:t xml:space="preserve">UpdateCapabilities-r15 ::= </w:t>
      </w:r>
      <w:r>
        <w:rPr>
          <w:snapToGrid w:val="0"/>
        </w:rPr>
        <w:t>BIT STRING {primaryCellID-r15</w:t>
      </w:r>
      <w:r>
        <w:rPr>
          <w:snapToGrid w:val="0"/>
        </w:rPr>
        <w:tab/>
        <w:t>(0)} (SIZE(1..8))</w:t>
      </w:r>
    </w:p>
    <w:p w14:paraId="0C188CA4" w14:textId="77777777" w:rsidR="0023409A" w:rsidRDefault="0023409A">
      <w:pPr>
        <w:pStyle w:val="PL"/>
        <w:shd w:val="clear" w:color="auto" w:fill="E6E6E6"/>
        <w:rPr>
          <w:lang w:eastAsia="ko-KR"/>
        </w:rPr>
      </w:pPr>
    </w:p>
    <w:p w14:paraId="24D834D0" w14:textId="77777777" w:rsidR="0023409A" w:rsidRDefault="007F1C8D">
      <w:pPr>
        <w:pStyle w:val="PL"/>
        <w:shd w:val="clear" w:color="auto" w:fill="E6E6E6"/>
        <w:rPr>
          <w:lang w:eastAsia="ko-KR"/>
        </w:rPr>
      </w:pPr>
      <w:r>
        <w:rPr>
          <w:lang w:eastAsia="ko-KR"/>
        </w:rPr>
        <w:t>-- ASN1STOP</w:t>
      </w:r>
    </w:p>
    <w:p w14:paraId="156EE31C" w14:textId="77777777" w:rsidR="0023409A" w:rsidRDefault="0023409A">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3F91AEF" w14:textId="77777777">
        <w:trPr>
          <w:cantSplit/>
          <w:tblHeader/>
        </w:trPr>
        <w:tc>
          <w:tcPr>
            <w:tcW w:w="9639" w:type="dxa"/>
          </w:tcPr>
          <w:p w14:paraId="5A0B70F4" w14:textId="77777777" w:rsidR="0023409A" w:rsidRDefault="007F1C8D">
            <w:pPr>
              <w:pStyle w:val="TAH"/>
              <w:keepNext w:val="0"/>
              <w:keepLines w:val="0"/>
              <w:widowControl w:val="0"/>
            </w:pPr>
            <w:r>
              <w:rPr>
                <w:i/>
              </w:rPr>
              <w:t>PeriodicAssistanceDataControlParameters</w:t>
            </w:r>
            <w:r>
              <w:rPr>
                <w:iCs/>
              </w:rPr>
              <w:t xml:space="preserve"> field descriptions</w:t>
            </w:r>
          </w:p>
        </w:tc>
      </w:tr>
      <w:tr w:rsidR="0023409A" w14:paraId="31E5B938" w14:textId="77777777">
        <w:trPr>
          <w:cantSplit/>
        </w:trPr>
        <w:tc>
          <w:tcPr>
            <w:tcW w:w="9639" w:type="dxa"/>
          </w:tcPr>
          <w:p w14:paraId="068AF195" w14:textId="77777777" w:rsidR="0023409A" w:rsidRDefault="007F1C8D">
            <w:pPr>
              <w:pStyle w:val="TAL"/>
              <w:keepNext w:val="0"/>
              <w:keepLines w:val="0"/>
              <w:widowControl w:val="0"/>
              <w:rPr>
                <w:b/>
                <w:i/>
                <w:snapToGrid w:val="0"/>
              </w:rPr>
            </w:pPr>
            <w:r>
              <w:rPr>
                <w:b/>
                <w:i/>
                <w:snapToGrid w:val="0"/>
              </w:rPr>
              <w:t>periodicSessionID</w:t>
            </w:r>
          </w:p>
          <w:p w14:paraId="1B62A1CB" w14:textId="77777777" w:rsidR="0023409A" w:rsidRDefault="007F1C8D">
            <w:pPr>
              <w:pStyle w:val="TAL"/>
              <w:keepNext w:val="0"/>
              <w:keepLines w:val="0"/>
              <w:widowControl w:val="0"/>
            </w:pPr>
            <w:r>
              <w:rPr>
                <w:snapToGrid w:val="0"/>
              </w:rPr>
              <w:t xml:space="preserve">This field identifies a particular periodic assistance data delivery session </w:t>
            </w:r>
            <w:r>
              <w:rPr>
                <w:lang w:eastAsia="en-GB"/>
              </w:rPr>
              <w:t>and the initiator of the session</w:t>
            </w:r>
            <w:r>
              <w:rPr>
                <w:snapToGrid w:val="0"/>
              </w:rPr>
              <w:t>.</w:t>
            </w:r>
          </w:p>
        </w:tc>
      </w:tr>
      <w:tr w:rsidR="0023409A" w14:paraId="1D0E0F30" w14:textId="77777777">
        <w:trPr>
          <w:cantSplit/>
        </w:trPr>
        <w:tc>
          <w:tcPr>
            <w:tcW w:w="9639" w:type="dxa"/>
          </w:tcPr>
          <w:p w14:paraId="54FF7654" w14:textId="77777777" w:rsidR="0023409A" w:rsidRDefault="007F1C8D">
            <w:pPr>
              <w:pStyle w:val="TAL"/>
              <w:rPr>
                <w:b/>
                <w:i/>
                <w:snapToGrid w:val="0"/>
              </w:rPr>
            </w:pPr>
            <w:r>
              <w:rPr>
                <w:b/>
                <w:i/>
                <w:snapToGrid w:val="0"/>
              </w:rPr>
              <w:t>updateCapabilities</w:t>
            </w:r>
          </w:p>
          <w:p w14:paraId="676B5E50" w14:textId="77777777" w:rsidR="0023409A" w:rsidRDefault="007F1C8D">
            <w:pPr>
              <w:pStyle w:val="TAL"/>
              <w:rPr>
                <w:snapToGrid w:val="0"/>
              </w:rPr>
            </w:pPr>
            <w:r>
              <w:rPr>
                <w:snapToGrid w:val="0"/>
              </w:rPr>
              <w:t xml:space="preserve">This field identifies the capabilities of the sending entity to support an update of periodic assistance data. A bit </w:t>
            </w:r>
            <w:r>
              <w:rPr>
                <w:snapToGrid w:val="0"/>
              </w:rPr>
              <w:t>value set to one indicates a capability is supported and a bit value set to zero indicates a capability is not supported.</w:t>
            </w:r>
          </w:p>
        </w:tc>
      </w:tr>
    </w:tbl>
    <w:p w14:paraId="3F695C09" w14:textId="77777777" w:rsidR="0023409A" w:rsidRDefault="0023409A">
      <w:pPr>
        <w:rPr>
          <w:iCs/>
          <w:lang w:eastAsia="ko-KR"/>
        </w:rPr>
      </w:pPr>
    </w:p>
    <w:p w14:paraId="47FC9691" w14:textId="77777777" w:rsidR="0023409A" w:rsidRDefault="007F1C8D">
      <w:pPr>
        <w:pStyle w:val="Heading4"/>
        <w:rPr>
          <w:i/>
          <w:iCs/>
          <w:lang w:eastAsia="ko-KR"/>
        </w:rPr>
      </w:pPr>
      <w:bookmarkStart w:id="783" w:name="_Toc52548338"/>
      <w:bookmarkStart w:id="784" w:name="_Toc52547808"/>
      <w:bookmarkStart w:id="785" w:name="_Toc27765174"/>
      <w:bookmarkStart w:id="786" w:name="_Toc52546748"/>
      <w:bookmarkStart w:id="787" w:name="_Toc46486403"/>
      <w:bookmarkStart w:id="788" w:name="_Toc90719584"/>
      <w:bookmarkStart w:id="789" w:name="_Toc37680832"/>
      <w:bookmarkStart w:id="790" w:name="_Toc52547278"/>
      <w:r>
        <w:rPr>
          <w:i/>
          <w:iCs/>
          <w:lang w:eastAsia="ko-KR"/>
        </w:rPr>
        <w:t>–</w:t>
      </w:r>
      <w:r>
        <w:rPr>
          <w:i/>
          <w:iCs/>
          <w:lang w:eastAsia="ko-KR"/>
        </w:rPr>
        <w:tab/>
        <w:t>Polygon</w:t>
      </w:r>
      <w:bookmarkEnd w:id="783"/>
      <w:bookmarkEnd w:id="784"/>
      <w:bookmarkEnd w:id="785"/>
      <w:bookmarkEnd w:id="786"/>
      <w:bookmarkEnd w:id="787"/>
      <w:bookmarkEnd w:id="788"/>
      <w:bookmarkEnd w:id="789"/>
      <w:bookmarkEnd w:id="790"/>
    </w:p>
    <w:p w14:paraId="40291596" w14:textId="77777777" w:rsidR="0023409A" w:rsidRDefault="007F1C8D">
      <w:pPr>
        <w:keepLines/>
        <w:rPr>
          <w:lang w:eastAsia="ko-KR"/>
        </w:rPr>
      </w:pPr>
      <w:r>
        <w:rPr>
          <w:lang w:eastAsia="ko-KR"/>
        </w:rPr>
        <w:t xml:space="preserve">The IE </w:t>
      </w:r>
      <w:r>
        <w:rPr>
          <w:i/>
          <w:lang w:eastAsia="ko-KR"/>
        </w:rPr>
        <w:t xml:space="preserve">Polygon </w:t>
      </w:r>
      <w:r>
        <w:rPr>
          <w:lang w:eastAsia="ko-KR"/>
        </w:rPr>
        <w:t>is used to describe a geographic shape as defined in TS 23.032 [15].</w:t>
      </w:r>
    </w:p>
    <w:p w14:paraId="032DFE54" w14:textId="77777777" w:rsidR="0023409A" w:rsidRDefault="007F1C8D">
      <w:pPr>
        <w:pStyle w:val="PL"/>
        <w:shd w:val="clear" w:color="auto" w:fill="E6E6E6"/>
        <w:rPr>
          <w:lang w:eastAsia="ko-KR"/>
        </w:rPr>
      </w:pPr>
      <w:r>
        <w:rPr>
          <w:lang w:eastAsia="ko-KR"/>
        </w:rPr>
        <w:lastRenderedPageBreak/>
        <w:t>-- ASN1START</w:t>
      </w:r>
    </w:p>
    <w:p w14:paraId="16828009" w14:textId="77777777" w:rsidR="0023409A" w:rsidRDefault="0023409A">
      <w:pPr>
        <w:pStyle w:val="PL"/>
        <w:shd w:val="clear" w:color="auto" w:fill="E6E6E6"/>
        <w:rPr>
          <w:lang w:eastAsia="ko-KR"/>
        </w:rPr>
      </w:pPr>
    </w:p>
    <w:p w14:paraId="2776907F" w14:textId="77777777" w:rsidR="0023409A" w:rsidRDefault="007F1C8D">
      <w:pPr>
        <w:pStyle w:val="PL"/>
        <w:shd w:val="clear" w:color="auto" w:fill="E6E6E6"/>
        <w:rPr>
          <w:lang w:eastAsia="ko-KR"/>
        </w:rPr>
      </w:pPr>
      <w:r>
        <w:rPr>
          <w:snapToGrid w:val="0"/>
          <w:lang w:eastAsia="ko-KR"/>
        </w:rPr>
        <w:t xml:space="preserve">Polygon </w:t>
      </w:r>
      <w:r>
        <w:rPr>
          <w:lang w:eastAsia="ko-KR"/>
        </w:rPr>
        <w:t xml:space="preserve">::= </w:t>
      </w:r>
      <w:r>
        <w:rPr>
          <w:snapToGrid w:val="0"/>
          <w:lang w:eastAsia="ko-KR"/>
        </w:rPr>
        <w:t>SEQUENCE (SI</w:t>
      </w:r>
      <w:r>
        <w:rPr>
          <w:snapToGrid w:val="0"/>
          <w:lang w:eastAsia="ko-KR"/>
        </w:rPr>
        <w:t>ZE (3..15)) OF PolygonPoints</w:t>
      </w:r>
    </w:p>
    <w:p w14:paraId="0A921D99" w14:textId="77777777" w:rsidR="0023409A" w:rsidRDefault="0023409A">
      <w:pPr>
        <w:pStyle w:val="PL"/>
        <w:shd w:val="clear" w:color="auto" w:fill="E6E6E6"/>
        <w:rPr>
          <w:lang w:eastAsia="ko-KR"/>
        </w:rPr>
      </w:pPr>
    </w:p>
    <w:p w14:paraId="228638AC" w14:textId="77777777" w:rsidR="0023409A" w:rsidRDefault="007F1C8D">
      <w:pPr>
        <w:pStyle w:val="PL"/>
        <w:shd w:val="clear" w:color="auto" w:fill="E6E6E6"/>
        <w:rPr>
          <w:snapToGrid w:val="0"/>
          <w:lang w:eastAsia="ko-KR"/>
        </w:rPr>
      </w:pPr>
      <w:r>
        <w:rPr>
          <w:snapToGrid w:val="0"/>
          <w:lang w:eastAsia="ko-KR"/>
        </w:rPr>
        <w:t>PolygonPoints ::= SEQUENCE {</w:t>
      </w:r>
    </w:p>
    <w:p w14:paraId="1238D9E8" w14:textId="77777777" w:rsidR="0023409A" w:rsidRDefault="007F1C8D">
      <w:pPr>
        <w:pStyle w:val="PL"/>
        <w:shd w:val="clear" w:color="auto" w:fill="E6E6E6"/>
        <w:rPr>
          <w:snapToGrid w:val="0"/>
          <w:lang w:eastAsia="ko-KR"/>
        </w:rPr>
      </w:pPr>
      <w:r>
        <w:rPr>
          <w:snapToGrid w:val="0"/>
          <w:lang w:eastAsia="ko-KR"/>
        </w:rPr>
        <w:tab/>
        <w:t>latitudeSign</w:t>
      </w:r>
      <w:r>
        <w:rPr>
          <w:snapToGrid w:val="0"/>
          <w:lang w:eastAsia="ko-KR"/>
        </w:rPr>
        <w:tab/>
      </w:r>
      <w:r>
        <w:rPr>
          <w:snapToGrid w:val="0"/>
          <w:lang w:eastAsia="ko-KR"/>
        </w:rPr>
        <w:tab/>
      </w:r>
      <w:r>
        <w:rPr>
          <w:snapToGrid w:val="0"/>
          <w:lang w:eastAsia="ko-KR"/>
        </w:rPr>
        <w:tab/>
      </w:r>
      <w:r>
        <w:rPr>
          <w:snapToGrid w:val="0"/>
          <w:lang w:eastAsia="ko-KR"/>
        </w:rPr>
        <w:tab/>
        <w:t>ENUMERATED {north, south},</w:t>
      </w:r>
    </w:p>
    <w:p w14:paraId="2A0C4E55" w14:textId="77777777" w:rsidR="0023409A" w:rsidRDefault="007F1C8D">
      <w:pPr>
        <w:pStyle w:val="PL"/>
        <w:shd w:val="clear" w:color="auto" w:fill="E6E6E6"/>
        <w:rPr>
          <w:snapToGrid w:val="0"/>
          <w:lang w:eastAsia="ko-KR"/>
        </w:rPr>
      </w:pPr>
      <w:r>
        <w:rPr>
          <w:snapToGrid w:val="0"/>
          <w:lang w:eastAsia="ko-KR"/>
        </w:rPr>
        <w:tab/>
        <w:t>degreesLatitude</w:t>
      </w:r>
      <w:r>
        <w:rPr>
          <w:snapToGrid w:val="0"/>
          <w:lang w:eastAsia="ko-KR"/>
        </w:rPr>
        <w:tab/>
      </w:r>
      <w:r>
        <w:rPr>
          <w:snapToGrid w:val="0"/>
          <w:lang w:eastAsia="ko-KR"/>
        </w:rPr>
        <w:tab/>
      </w:r>
      <w:r>
        <w:rPr>
          <w:snapToGrid w:val="0"/>
          <w:lang w:eastAsia="ko-KR"/>
        </w:rPr>
        <w:tab/>
      </w:r>
      <w:r>
        <w:rPr>
          <w:snapToGrid w:val="0"/>
          <w:lang w:eastAsia="ko-KR"/>
        </w:rPr>
        <w:tab/>
        <w:t>INTEGER (0..8388607),</w:t>
      </w:r>
      <w:r>
        <w:rPr>
          <w:snapToGrid w:val="0"/>
          <w:lang w:eastAsia="ko-KR"/>
        </w:rPr>
        <w:tab/>
      </w:r>
      <w:r>
        <w:rPr>
          <w:snapToGrid w:val="0"/>
          <w:lang w:eastAsia="ko-KR"/>
        </w:rPr>
        <w:tab/>
      </w:r>
      <w:r>
        <w:rPr>
          <w:snapToGrid w:val="0"/>
          <w:lang w:eastAsia="ko-KR"/>
        </w:rPr>
        <w:tab/>
        <w:t>-- 23 bit field</w:t>
      </w:r>
    </w:p>
    <w:p w14:paraId="3525DD6F" w14:textId="77777777" w:rsidR="0023409A" w:rsidRDefault="007F1C8D">
      <w:pPr>
        <w:pStyle w:val="PL"/>
        <w:shd w:val="clear" w:color="auto" w:fill="E6E6E6"/>
        <w:rPr>
          <w:snapToGrid w:val="0"/>
          <w:lang w:eastAsia="ko-KR"/>
        </w:rPr>
      </w:pPr>
      <w:r>
        <w:rPr>
          <w:snapToGrid w:val="0"/>
          <w:lang w:eastAsia="ko-KR"/>
        </w:rPr>
        <w:tab/>
        <w:t>degreesLongitude</w:t>
      </w:r>
      <w:r>
        <w:rPr>
          <w:snapToGrid w:val="0"/>
          <w:lang w:eastAsia="ko-KR"/>
        </w:rPr>
        <w:tab/>
      </w:r>
      <w:r>
        <w:rPr>
          <w:snapToGrid w:val="0"/>
          <w:lang w:eastAsia="ko-KR"/>
        </w:rPr>
        <w:tab/>
      </w:r>
      <w:r>
        <w:rPr>
          <w:snapToGrid w:val="0"/>
          <w:lang w:eastAsia="ko-KR"/>
        </w:rPr>
        <w:tab/>
        <w:t>INTEGER (-8388608..8388607)</w:t>
      </w:r>
      <w:r>
        <w:rPr>
          <w:snapToGrid w:val="0"/>
          <w:lang w:eastAsia="ko-KR"/>
        </w:rPr>
        <w:tab/>
      </w:r>
      <w:r>
        <w:rPr>
          <w:snapToGrid w:val="0"/>
          <w:lang w:eastAsia="ko-KR"/>
        </w:rPr>
        <w:tab/>
        <w:t>-- 24 bit field</w:t>
      </w:r>
    </w:p>
    <w:p w14:paraId="08ACBAE7" w14:textId="77777777" w:rsidR="0023409A" w:rsidRDefault="007F1C8D">
      <w:pPr>
        <w:pStyle w:val="PL"/>
        <w:shd w:val="clear" w:color="auto" w:fill="E6E6E6"/>
        <w:rPr>
          <w:snapToGrid w:val="0"/>
          <w:lang w:eastAsia="ko-KR"/>
        </w:rPr>
      </w:pPr>
      <w:r>
        <w:rPr>
          <w:snapToGrid w:val="0"/>
          <w:lang w:eastAsia="ko-KR"/>
        </w:rPr>
        <w:t>}</w:t>
      </w:r>
    </w:p>
    <w:p w14:paraId="658ADFA5" w14:textId="77777777" w:rsidR="0023409A" w:rsidRDefault="0023409A">
      <w:pPr>
        <w:pStyle w:val="PL"/>
        <w:shd w:val="clear" w:color="auto" w:fill="E6E6E6"/>
        <w:rPr>
          <w:lang w:eastAsia="ko-KR"/>
        </w:rPr>
      </w:pPr>
    </w:p>
    <w:p w14:paraId="1BB2B1D5" w14:textId="77777777" w:rsidR="0023409A" w:rsidRDefault="007F1C8D">
      <w:pPr>
        <w:pStyle w:val="PL"/>
        <w:shd w:val="clear" w:color="auto" w:fill="E6E6E6"/>
        <w:rPr>
          <w:lang w:eastAsia="ko-KR"/>
        </w:rPr>
      </w:pPr>
      <w:r>
        <w:rPr>
          <w:lang w:eastAsia="ko-KR"/>
        </w:rPr>
        <w:t>-- ASN1STOP</w:t>
      </w:r>
    </w:p>
    <w:p w14:paraId="315CF9A5" w14:textId="77777777" w:rsidR="0023409A" w:rsidRDefault="0023409A">
      <w:pPr>
        <w:rPr>
          <w:iCs/>
          <w:lang w:eastAsia="ko-KR"/>
        </w:rPr>
      </w:pPr>
    </w:p>
    <w:p w14:paraId="56E1EA6F" w14:textId="77777777" w:rsidR="0023409A" w:rsidRDefault="007F1C8D">
      <w:pPr>
        <w:pStyle w:val="Heading4"/>
        <w:rPr>
          <w:i/>
          <w:iCs/>
        </w:rPr>
      </w:pPr>
      <w:bookmarkStart w:id="791" w:name="_Toc52547279"/>
      <w:bookmarkStart w:id="792" w:name="_Toc52546749"/>
      <w:bookmarkStart w:id="793" w:name="_Toc27765175"/>
      <w:bookmarkStart w:id="794" w:name="_Toc46486404"/>
      <w:bookmarkStart w:id="795" w:name="_Toc52548339"/>
      <w:bookmarkStart w:id="796" w:name="_Toc90719585"/>
      <w:bookmarkStart w:id="797" w:name="_Toc52547809"/>
      <w:bookmarkStart w:id="798" w:name="_Toc37680833"/>
      <w:r>
        <w:rPr>
          <w:i/>
          <w:iCs/>
        </w:rPr>
        <w:t>–</w:t>
      </w:r>
      <w:r>
        <w:rPr>
          <w:i/>
          <w:iCs/>
        </w:rPr>
        <w:tab/>
        <w:t>Positionin</w:t>
      </w:r>
      <w:r>
        <w:rPr>
          <w:i/>
          <w:iCs/>
        </w:rPr>
        <w:t>gModes</w:t>
      </w:r>
      <w:bookmarkEnd w:id="791"/>
      <w:bookmarkEnd w:id="792"/>
      <w:bookmarkEnd w:id="793"/>
      <w:bookmarkEnd w:id="794"/>
      <w:bookmarkEnd w:id="795"/>
      <w:bookmarkEnd w:id="796"/>
      <w:bookmarkEnd w:id="797"/>
      <w:bookmarkEnd w:id="798"/>
    </w:p>
    <w:p w14:paraId="33EB86B5" w14:textId="77777777" w:rsidR="0023409A" w:rsidRDefault="007F1C8D">
      <w:pPr>
        <w:keepLines/>
      </w:pPr>
      <w:r>
        <w:t xml:space="preserve">The IE </w:t>
      </w:r>
      <w:r>
        <w:rPr>
          <w:i/>
        </w:rPr>
        <w:t>PositioningModes</w:t>
      </w:r>
      <w:r>
        <w:t xml:space="preserve"> is used to indicate several positioning modes using a bit map.</w:t>
      </w:r>
    </w:p>
    <w:p w14:paraId="6D9B942F" w14:textId="77777777" w:rsidR="0023409A" w:rsidRDefault="007F1C8D">
      <w:pPr>
        <w:pStyle w:val="PL"/>
        <w:shd w:val="clear" w:color="auto" w:fill="E6E6E6"/>
      </w:pPr>
      <w:r>
        <w:t>-- ASN1START</w:t>
      </w:r>
    </w:p>
    <w:p w14:paraId="0490C564" w14:textId="77777777" w:rsidR="0023409A" w:rsidRDefault="0023409A">
      <w:pPr>
        <w:pStyle w:val="PL"/>
        <w:shd w:val="clear" w:color="auto" w:fill="E6E6E6"/>
      </w:pPr>
    </w:p>
    <w:p w14:paraId="40F1399C" w14:textId="77777777" w:rsidR="0023409A" w:rsidRDefault="007F1C8D">
      <w:pPr>
        <w:pStyle w:val="PL"/>
        <w:shd w:val="clear" w:color="auto" w:fill="E6E6E6"/>
      </w:pPr>
      <w:r>
        <w:rPr>
          <w:snapToGrid w:val="0"/>
        </w:rPr>
        <w:t>PositioningModes</w:t>
      </w:r>
      <w:r>
        <w:t xml:space="preserve"> ::= SEQUENCE {</w:t>
      </w:r>
    </w:p>
    <w:p w14:paraId="013BFCED" w14:textId="77777777" w:rsidR="0023409A" w:rsidRDefault="007F1C8D">
      <w:pPr>
        <w:pStyle w:val="PL"/>
        <w:shd w:val="clear" w:color="auto" w:fill="E6E6E6"/>
        <w:rPr>
          <w:snapToGrid w:val="0"/>
        </w:rPr>
      </w:pPr>
      <w:r>
        <w:rPr>
          <w:snapToGrid w:val="0"/>
        </w:rPr>
        <w:tab/>
        <w:t>posModes</w:t>
      </w:r>
      <w:r>
        <w:rPr>
          <w:snapToGrid w:val="0"/>
        </w:rPr>
        <w:tab/>
      </w:r>
      <w:r>
        <w:rPr>
          <w:snapToGrid w:val="0"/>
        </w:rPr>
        <w:tab/>
        <w:t>BIT STRING {</w:t>
      </w:r>
      <w:r>
        <w:rPr>
          <w:snapToGrid w:val="0"/>
        </w:rPr>
        <w:tab/>
        <w:t>standalone</w:t>
      </w:r>
      <w:r>
        <w:rPr>
          <w:snapToGrid w:val="0"/>
        </w:rPr>
        <w:tab/>
        <w:t>(0),</w:t>
      </w:r>
    </w:p>
    <w:p w14:paraId="7562CF1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ue-based</w:t>
      </w:r>
      <w:r>
        <w:rPr>
          <w:snapToGrid w:val="0"/>
        </w:rPr>
        <w:tab/>
        <w:t>(1),</w:t>
      </w:r>
    </w:p>
    <w:p w14:paraId="6AB05C2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ue-assisted</w:t>
      </w:r>
      <w:r>
        <w:rPr>
          <w:snapToGrid w:val="0"/>
        </w:rPr>
        <w:tab/>
        <w:t>(2)</w:t>
      </w:r>
    </w:p>
    <w:p w14:paraId="0ACC60FF" w14:textId="77777777" w:rsidR="0023409A" w:rsidRDefault="007F1C8D">
      <w:pPr>
        <w:pStyle w:val="PL"/>
        <w:shd w:val="clear" w:color="auto" w:fill="E6E6E6"/>
        <w:rPr>
          <w:snapToGrid w:val="0"/>
        </w:rPr>
      </w:pPr>
      <w:r>
        <w:rPr>
          <w:snapToGrid w:val="0"/>
        </w:rPr>
        <w:tab/>
        <w:t>} (SIZE (1..8)),</w:t>
      </w:r>
    </w:p>
    <w:p w14:paraId="5DB1D0C8" w14:textId="77777777" w:rsidR="0023409A" w:rsidRDefault="007F1C8D">
      <w:pPr>
        <w:pStyle w:val="PL"/>
        <w:shd w:val="clear" w:color="auto" w:fill="E6E6E6"/>
        <w:rPr>
          <w:snapToGrid w:val="0"/>
        </w:rPr>
      </w:pPr>
      <w:r>
        <w:rPr>
          <w:snapToGrid w:val="0"/>
        </w:rPr>
        <w:tab/>
        <w:t>...</w:t>
      </w:r>
    </w:p>
    <w:p w14:paraId="09A360B3" w14:textId="77777777" w:rsidR="0023409A" w:rsidRDefault="007F1C8D">
      <w:pPr>
        <w:pStyle w:val="PL"/>
        <w:shd w:val="clear" w:color="auto" w:fill="E6E6E6"/>
      </w:pPr>
      <w:r>
        <w:t>}</w:t>
      </w:r>
    </w:p>
    <w:p w14:paraId="5BC176E9" w14:textId="77777777" w:rsidR="0023409A" w:rsidRDefault="0023409A">
      <w:pPr>
        <w:pStyle w:val="PL"/>
        <w:shd w:val="clear" w:color="auto" w:fill="E6E6E6"/>
      </w:pPr>
    </w:p>
    <w:p w14:paraId="27FBB837" w14:textId="77777777" w:rsidR="0023409A" w:rsidRDefault="007F1C8D">
      <w:pPr>
        <w:pStyle w:val="PL"/>
        <w:shd w:val="clear" w:color="auto" w:fill="E6E6E6"/>
      </w:pPr>
      <w:r>
        <w:t>-- ASN1STOP</w:t>
      </w:r>
    </w:p>
    <w:p w14:paraId="7ED6DB36"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DAF22E7" w14:textId="77777777">
        <w:trPr>
          <w:cantSplit/>
          <w:tblHeader/>
        </w:trPr>
        <w:tc>
          <w:tcPr>
            <w:tcW w:w="9639" w:type="dxa"/>
          </w:tcPr>
          <w:p w14:paraId="13A4A087" w14:textId="77777777" w:rsidR="0023409A" w:rsidRDefault="007F1C8D">
            <w:pPr>
              <w:pStyle w:val="TAH"/>
              <w:keepNext w:val="0"/>
              <w:keepLines w:val="0"/>
              <w:widowControl w:val="0"/>
            </w:pPr>
            <w:r>
              <w:rPr>
                <w:i/>
              </w:rPr>
              <w:t>PositioningModes</w:t>
            </w:r>
            <w:r>
              <w:rPr>
                <w:iCs/>
              </w:rPr>
              <w:t xml:space="preserve"> field descriptions</w:t>
            </w:r>
          </w:p>
        </w:tc>
      </w:tr>
      <w:tr w:rsidR="0023409A" w14:paraId="32A4A35A" w14:textId="77777777">
        <w:trPr>
          <w:cantSplit/>
        </w:trPr>
        <w:tc>
          <w:tcPr>
            <w:tcW w:w="9639" w:type="dxa"/>
          </w:tcPr>
          <w:p w14:paraId="32DAB2D0" w14:textId="77777777" w:rsidR="0023409A" w:rsidRDefault="007F1C8D">
            <w:pPr>
              <w:pStyle w:val="TAL"/>
              <w:keepNext w:val="0"/>
              <w:keepLines w:val="0"/>
              <w:widowControl w:val="0"/>
              <w:rPr>
                <w:b/>
                <w:i/>
                <w:snapToGrid w:val="0"/>
              </w:rPr>
            </w:pPr>
            <w:r>
              <w:rPr>
                <w:b/>
                <w:i/>
                <w:snapToGrid w:val="0"/>
              </w:rPr>
              <w:t>posModes</w:t>
            </w:r>
          </w:p>
          <w:p w14:paraId="0B0AA690" w14:textId="77777777" w:rsidR="0023409A" w:rsidRDefault="007F1C8D">
            <w:pPr>
              <w:pStyle w:val="TAL"/>
              <w:keepNext w:val="0"/>
              <w:keepLines w:val="0"/>
              <w:widowControl w:val="0"/>
            </w:pPr>
            <w:r>
              <w:rPr>
                <w:snapToGrid w:val="0"/>
              </w:rPr>
              <w:t>This field specifies the positioning mode(s). This is represented by a bit string, with a one</w:t>
            </w:r>
            <w:r>
              <w:rPr>
                <w:snapToGrid w:val="0"/>
              </w:rPr>
              <w:noBreakHyphen/>
              <w:t>value at the bit position means the particular positioning mode is addressed; a zero</w:t>
            </w:r>
            <w:r>
              <w:rPr>
                <w:snapToGrid w:val="0"/>
              </w:rPr>
              <w:noBreakHyphen/>
              <w:t xml:space="preserve">value means not </w:t>
            </w:r>
            <w:r>
              <w:rPr>
                <w:snapToGrid w:val="0"/>
              </w:rPr>
              <w:t>addressed.</w:t>
            </w:r>
          </w:p>
        </w:tc>
      </w:tr>
    </w:tbl>
    <w:p w14:paraId="711B80A5" w14:textId="77777777" w:rsidR="0023409A" w:rsidRDefault="0023409A"/>
    <w:p w14:paraId="472328AF" w14:textId="77777777" w:rsidR="0023409A" w:rsidRDefault="007F1C8D">
      <w:pPr>
        <w:pStyle w:val="Heading4"/>
      </w:pPr>
      <w:bookmarkStart w:id="799" w:name="_Toc37680834"/>
      <w:bookmarkStart w:id="800" w:name="_Toc90719586"/>
      <w:bookmarkStart w:id="801" w:name="_Toc52547280"/>
      <w:bookmarkStart w:id="802" w:name="_Toc46486405"/>
      <w:bookmarkStart w:id="803" w:name="_Toc52547810"/>
      <w:bookmarkStart w:id="804" w:name="_Toc52548340"/>
      <w:bookmarkStart w:id="805" w:name="_Toc52546750"/>
      <w:bookmarkStart w:id="806" w:name="_Toc27765176"/>
      <w:r>
        <w:t>–</w:t>
      </w:r>
      <w:r>
        <w:tab/>
      </w:r>
      <w:r>
        <w:rPr>
          <w:i/>
        </w:rPr>
        <w:t>SegmentationInfo</w:t>
      </w:r>
      <w:bookmarkEnd w:id="799"/>
      <w:bookmarkEnd w:id="800"/>
      <w:bookmarkEnd w:id="801"/>
      <w:bookmarkEnd w:id="802"/>
      <w:bookmarkEnd w:id="803"/>
      <w:bookmarkEnd w:id="804"/>
      <w:bookmarkEnd w:id="805"/>
      <w:bookmarkEnd w:id="806"/>
    </w:p>
    <w:p w14:paraId="2ADCAD66" w14:textId="77777777" w:rsidR="0023409A" w:rsidRDefault="007F1C8D">
      <w:r>
        <w:t xml:space="preserve">The IE </w:t>
      </w:r>
      <w:r>
        <w:rPr>
          <w:i/>
        </w:rPr>
        <w:t xml:space="preserve">SegmentationInfo </w:t>
      </w:r>
      <w:r>
        <w:t>is used by a sender to indicate that LPP message segmentation is used, as specified in clause 4.3.5.</w:t>
      </w:r>
    </w:p>
    <w:p w14:paraId="6EF4E424" w14:textId="77777777" w:rsidR="0023409A" w:rsidRDefault="007F1C8D">
      <w:pPr>
        <w:pStyle w:val="PL"/>
        <w:shd w:val="clear" w:color="auto" w:fill="E6E6E6"/>
      </w:pPr>
      <w:r>
        <w:t>-- ASN1START</w:t>
      </w:r>
    </w:p>
    <w:p w14:paraId="43E11ADC" w14:textId="77777777" w:rsidR="0023409A" w:rsidRDefault="0023409A">
      <w:pPr>
        <w:pStyle w:val="PL"/>
        <w:shd w:val="clear" w:color="auto" w:fill="E6E6E6"/>
      </w:pPr>
    </w:p>
    <w:p w14:paraId="2DD04569" w14:textId="77777777" w:rsidR="0023409A" w:rsidRDefault="007F1C8D">
      <w:pPr>
        <w:pStyle w:val="PL"/>
        <w:shd w:val="clear" w:color="auto" w:fill="E6E6E6"/>
        <w:rPr>
          <w:snapToGrid w:val="0"/>
        </w:rPr>
      </w:pPr>
      <w:r>
        <w:rPr>
          <w:snapToGrid w:val="0"/>
        </w:rPr>
        <w:t>SegmentationInfo</w:t>
      </w:r>
      <w:r>
        <w:t xml:space="preserve">-r14 ::= </w:t>
      </w:r>
      <w:r>
        <w:rPr>
          <w:snapToGrid w:val="0"/>
        </w:rPr>
        <w:t xml:space="preserve">ENUMERATED { noMoreMessages, </w:t>
      </w:r>
      <w:r>
        <w:t>moreMessagesOnTheWay</w:t>
      </w:r>
      <w:r>
        <w:rPr>
          <w:snapToGrid w:val="0"/>
        </w:rPr>
        <w:t xml:space="preserve"> </w:t>
      </w:r>
      <w:r>
        <w:t>}</w:t>
      </w:r>
    </w:p>
    <w:p w14:paraId="2A039EAB" w14:textId="77777777" w:rsidR="0023409A" w:rsidRDefault="0023409A">
      <w:pPr>
        <w:pStyle w:val="PL"/>
        <w:shd w:val="clear" w:color="auto" w:fill="E6E6E6"/>
      </w:pPr>
    </w:p>
    <w:p w14:paraId="67EAD192" w14:textId="77777777" w:rsidR="0023409A" w:rsidRDefault="007F1C8D">
      <w:pPr>
        <w:pStyle w:val="PL"/>
        <w:shd w:val="clear" w:color="auto" w:fill="E6E6E6"/>
      </w:pPr>
      <w:r>
        <w:t>-- ASN1</w:t>
      </w:r>
      <w:r>
        <w:t>STOP</w:t>
      </w:r>
    </w:p>
    <w:p w14:paraId="3676CAD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341A47A" w14:textId="77777777">
        <w:trPr>
          <w:cantSplit/>
          <w:tblHeader/>
        </w:trPr>
        <w:tc>
          <w:tcPr>
            <w:tcW w:w="9639" w:type="dxa"/>
          </w:tcPr>
          <w:p w14:paraId="06519805" w14:textId="77777777" w:rsidR="0023409A" w:rsidRDefault="007F1C8D">
            <w:pPr>
              <w:pStyle w:val="TAH"/>
              <w:rPr>
                <w:lang w:eastAsia="en-GB"/>
              </w:rPr>
            </w:pPr>
            <w:r>
              <w:rPr>
                <w:i/>
              </w:rPr>
              <w:t xml:space="preserve">SegmentationInfo </w:t>
            </w:r>
            <w:r>
              <w:rPr>
                <w:iCs/>
                <w:lang w:eastAsia="en-GB"/>
              </w:rPr>
              <w:t>field descriptions</w:t>
            </w:r>
          </w:p>
        </w:tc>
      </w:tr>
      <w:tr w:rsidR="0023409A" w14:paraId="7401E1C8" w14:textId="77777777">
        <w:trPr>
          <w:cantSplit/>
        </w:trPr>
        <w:tc>
          <w:tcPr>
            <w:tcW w:w="9639" w:type="dxa"/>
          </w:tcPr>
          <w:p w14:paraId="084F99B1" w14:textId="77777777" w:rsidR="0023409A" w:rsidRDefault="007F1C8D">
            <w:pPr>
              <w:pStyle w:val="TAL"/>
              <w:rPr>
                <w:b/>
                <w:i/>
              </w:rPr>
            </w:pPr>
            <w:r>
              <w:rPr>
                <w:b/>
                <w:i/>
              </w:rPr>
              <w:t>SegmentationInfo</w:t>
            </w:r>
          </w:p>
          <w:p w14:paraId="70C7C5B6" w14:textId="77777777" w:rsidR="0023409A" w:rsidRDefault="007F1C8D">
            <w:pPr>
              <w:pStyle w:val="TAL"/>
              <w:rPr>
                <w:snapToGrid w:val="0"/>
              </w:rPr>
            </w:pPr>
            <w:r>
              <w:rPr>
                <w:i/>
                <w:snapToGrid w:val="0"/>
              </w:rPr>
              <w:t>noMoreMessages</w:t>
            </w:r>
            <w:r>
              <w:rPr>
                <w:snapToGrid w:val="0"/>
              </w:rPr>
              <w:t xml:space="preserve"> indicates that this is the only or last LPP message segment used to deliver the entire message body.</w:t>
            </w:r>
          </w:p>
          <w:p w14:paraId="3AF8C09C" w14:textId="77777777" w:rsidR="0023409A" w:rsidRDefault="007F1C8D">
            <w:pPr>
              <w:pStyle w:val="TAL"/>
              <w:rPr>
                <w:b/>
                <w:i/>
              </w:rPr>
            </w:pPr>
            <w:r>
              <w:rPr>
                <w:i/>
              </w:rPr>
              <w:t>moreMessagesOnTheWay</w:t>
            </w:r>
            <w:r>
              <w:t xml:space="preserve"> indicates that this is one of multiple </w:t>
            </w:r>
            <w:r>
              <w:rPr>
                <w:lang w:eastAsia="zh-CN"/>
              </w:rPr>
              <w:t>LPP message</w:t>
            </w:r>
            <w:r>
              <w:rPr>
                <w:i/>
                <w:lang w:eastAsia="zh-CN"/>
              </w:rPr>
              <w:t xml:space="preserve"> </w:t>
            </w:r>
            <w:r>
              <w:rPr>
                <w:snapToGrid w:val="0"/>
              </w:rPr>
              <w:t>segments used to deliver the entire message body.</w:t>
            </w:r>
          </w:p>
        </w:tc>
      </w:tr>
    </w:tbl>
    <w:p w14:paraId="073FAFF1" w14:textId="77777777" w:rsidR="0023409A" w:rsidRDefault="0023409A"/>
    <w:p w14:paraId="314D74D0" w14:textId="77777777" w:rsidR="0023409A" w:rsidRDefault="007F1C8D">
      <w:pPr>
        <w:pStyle w:val="Heading4"/>
        <w:rPr>
          <w:i/>
          <w:iCs/>
        </w:rPr>
      </w:pPr>
      <w:bookmarkStart w:id="807" w:name="_Toc52547811"/>
      <w:bookmarkStart w:id="808" w:name="_Toc52546751"/>
      <w:bookmarkStart w:id="809" w:name="_Toc46486406"/>
      <w:bookmarkStart w:id="810" w:name="_Toc37680835"/>
      <w:bookmarkStart w:id="811" w:name="_Toc52547281"/>
      <w:bookmarkStart w:id="812" w:name="_Toc90719587"/>
      <w:bookmarkStart w:id="813" w:name="_Toc52548341"/>
      <w:bookmarkStart w:id="814" w:name="_Toc27765177"/>
      <w:r>
        <w:rPr>
          <w:i/>
          <w:iCs/>
        </w:rPr>
        <w:t>–</w:t>
      </w:r>
      <w:r>
        <w:rPr>
          <w:i/>
          <w:iCs/>
        </w:rPr>
        <w:tab/>
        <w:t>VelocityTypes</w:t>
      </w:r>
      <w:bookmarkEnd w:id="807"/>
      <w:bookmarkEnd w:id="808"/>
      <w:bookmarkEnd w:id="809"/>
      <w:bookmarkEnd w:id="810"/>
      <w:bookmarkEnd w:id="811"/>
      <w:bookmarkEnd w:id="812"/>
      <w:bookmarkEnd w:id="813"/>
      <w:bookmarkEnd w:id="814"/>
    </w:p>
    <w:p w14:paraId="03871540" w14:textId="77777777" w:rsidR="0023409A" w:rsidRDefault="007F1C8D">
      <w:pPr>
        <w:keepLines/>
      </w:pPr>
      <w:r>
        <w:t xml:space="preserve">The IE </w:t>
      </w:r>
      <w:r>
        <w:rPr>
          <w:i/>
        </w:rPr>
        <w:t>Velocit</w:t>
      </w:r>
      <w:r>
        <w:rPr>
          <w:i/>
        </w:rPr>
        <w:t xml:space="preserve">yTypes </w:t>
      </w:r>
      <w:r>
        <w:t>defines a list of possible velocity shapes as defined in TS 23.032 [15].</w:t>
      </w:r>
    </w:p>
    <w:p w14:paraId="7046E8E0" w14:textId="77777777" w:rsidR="0023409A" w:rsidRDefault="007F1C8D">
      <w:pPr>
        <w:pStyle w:val="PL"/>
        <w:shd w:val="clear" w:color="auto" w:fill="E6E6E6"/>
      </w:pPr>
      <w:r>
        <w:t>-- ASN1START</w:t>
      </w:r>
    </w:p>
    <w:p w14:paraId="6B60D527" w14:textId="77777777" w:rsidR="0023409A" w:rsidRDefault="0023409A">
      <w:pPr>
        <w:pStyle w:val="PL"/>
        <w:shd w:val="clear" w:color="auto" w:fill="E6E6E6"/>
      </w:pPr>
    </w:p>
    <w:p w14:paraId="7CDE3C10" w14:textId="77777777" w:rsidR="0023409A" w:rsidRDefault="007F1C8D">
      <w:pPr>
        <w:pStyle w:val="PL"/>
        <w:shd w:val="clear" w:color="auto" w:fill="E6E6E6"/>
      </w:pPr>
      <w:r>
        <w:rPr>
          <w:snapToGrid w:val="0"/>
        </w:rPr>
        <w:t xml:space="preserve">VelocityTypes </w:t>
      </w:r>
      <w:r>
        <w:t>::= SEQUENCE {</w:t>
      </w:r>
    </w:p>
    <w:p w14:paraId="74B33E9A" w14:textId="77777777" w:rsidR="0023409A" w:rsidRDefault="007F1C8D">
      <w:pPr>
        <w:pStyle w:val="PL"/>
        <w:shd w:val="clear" w:color="auto" w:fill="E6E6E6"/>
        <w:rPr>
          <w:snapToGrid w:val="0"/>
        </w:rPr>
      </w:pPr>
      <w:r>
        <w:rPr>
          <w:snapToGrid w:val="0"/>
        </w:rPr>
        <w:tab/>
        <w:t>horizontalVelocity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BOOLEAN,</w:t>
      </w:r>
    </w:p>
    <w:p w14:paraId="1B757F7A" w14:textId="77777777" w:rsidR="0023409A" w:rsidRDefault="007F1C8D">
      <w:pPr>
        <w:pStyle w:val="PL"/>
        <w:shd w:val="clear" w:color="auto" w:fill="E6E6E6"/>
        <w:rPr>
          <w:snapToGrid w:val="0"/>
        </w:rPr>
      </w:pPr>
      <w:r>
        <w:rPr>
          <w:snapToGrid w:val="0"/>
        </w:rPr>
        <w:tab/>
        <w:t>horizontalWithVerticalVelocity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t>BOOLEAN,</w:t>
      </w:r>
    </w:p>
    <w:p w14:paraId="05A82398" w14:textId="77777777" w:rsidR="0023409A" w:rsidRDefault="007F1C8D">
      <w:pPr>
        <w:pStyle w:val="PL"/>
        <w:shd w:val="clear" w:color="auto" w:fill="E6E6E6"/>
        <w:rPr>
          <w:snapToGrid w:val="0"/>
        </w:rPr>
      </w:pPr>
      <w:r>
        <w:rPr>
          <w:snapToGrid w:val="0"/>
        </w:rPr>
        <w:tab/>
      </w:r>
      <w:r>
        <w:rPr>
          <w:snapToGrid w:val="0"/>
        </w:rPr>
        <w:t>horizontalVelocityWithUncertainty</w:t>
      </w:r>
      <w:r>
        <w:rPr>
          <w:snapToGrid w:val="0"/>
        </w:rPr>
        <w:tab/>
      </w:r>
      <w:r>
        <w:rPr>
          <w:snapToGrid w:val="0"/>
        </w:rPr>
        <w:tab/>
      </w:r>
      <w:r>
        <w:rPr>
          <w:snapToGrid w:val="0"/>
        </w:rPr>
        <w:tab/>
      </w:r>
      <w:r>
        <w:rPr>
          <w:snapToGrid w:val="0"/>
        </w:rPr>
        <w:tab/>
      </w:r>
      <w:r>
        <w:rPr>
          <w:snapToGrid w:val="0"/>
        </w:rPr>
        <w:tab/>
      </w:r>
      <w:r>
        <w:rPr>
          <w:snapToGrid w:val="0"/>
        </w:rPr>
        <w:tab/>
        <w:t>BOOLEAN,</w:t>
      </w:r>
    </w:p>
    <w:p w14:paraId="1E6A4182" w14:textId="77777777" w:rsidR="0023409A" w:rsidRDefault="007F1C8D">
      <w:pPr>
        <w:pStyle w:val="PL"/>
        <w:shd w:val="clear" w:color="auto" w:fill="E6E6E6"/>
        <w:rPr>
          <w:snapToGrid w:val="0"/>
        </w:rPr>
      </w:pPr>
      <w:r>
        <w:rPr>
          <w:snapToGrid w:val="0"/>
        </w:rPr>
        <w:tab/>
        <w:t>horizontalWithVerticalVelocityAndUncertainty</w:t>
      </w:r>
      <w:r>
        <w:rPr>
          <w:snapToGrid w:val="0"/>
        </w:rPr>
        <w:tab/>
      </w:r>
      <w:r>
        <w:rPr>
          <w:snapToGrid w:val="0"/>
        </w:rPr>
        <w:tab/>
      </w:r>
      <w:r>
        <w:rPr>
          <w:snapToGrid w:val="0"/>
        </w:rPr>
        <w:tab/>
        <w:t>BOOLEAN,</w:t>
      </w:r>
    </w:p>
    <w:p w14:paraId="6D5FD00C" w14:textId="77777777" w:rsidR="0023409A" w:rsidRDefault="007F1C8D">
      <w:pPr>
        <w:pStyle w:val="PL"/>
        <w:shd w:val="clear" w:color="auto" w:fill="E6E6E6"/>
        <w:rPr>
          <w:snapToGrid w:val="0"/>
        </w:rPr>
      </w:pPr>
      <w:r>
        <w:rPr>
          <w:snapToGrid w:val="0"/>
        </w:rPr>
        <w:tab/>
        <w:t>...</w:t>
      </w:r>
    </w:p>
    <w:p w14:paraId="0FBD4291" w14:textId="77777777" w:rsidR="0023409A" w:rsidRDefault="007F1C8D">
      <w:pPr>
        <w:pStyle w:val="PL"/>
        <w:shd w:val="clear" w:color="auto" w:fill="E6E6E6"/>
      </w:pPr>
      <w:r>
        <w:t>}</w:t>
      </w:r>
    </w:p>
    <w:p w14:paraId="6AAF5EDC" w14:textId="77777777" w:rsidR="0023409A" w:rsidRDefault="0023409A">
      <w:pPr>
        <w:pStyle w:val="PL"/>
        <w:shd w:val="clear" w:color="auto" w:fill="E6E6E6"/>
      </w:pPr>
    </w:p>
    <w:p w14:paraId="64D701E0" w14:textId="77777777" w:rsidR="0023409A" w:rsidRDefault="007F1C8D">
      <w:pPr>
        <w:pStyle w:val="PL"/>
        <w:shd w:val="clear" w:color="auto" w:fill="E6E6E6"/>
      </w:pPr>
      <w:r>
        <w:t>-- ASN1STOP</w:t>
      </w:r>
    </w:p>
    <w:p w14:paraId="276FD40E" w14:textId="77777777" w:rsidR="0023409A" w:rsidRDefault="0023409A"/>
    <w:p w14:paraId="0826E339" w14:textId="77777777" w:rsidR="0023409A" w:rsidRDefault="007F1C8D">
      <w:pPr>
        <w:pStyle w:val="Heading3"/>
      </w:pPr>
      <w:bookmarkStart w:id="815" w:name="_Toc52547282"/>
      <w:bookmarkStart w:id="816" w:name="_Toc90719588"/>
      <w:bookmarkStart w:id="817" w:name="_Toc37680836"/>
      <w:bookmarkStart w:id="818" w:name="_Toc52547812"/>
      <w:bookmarkStart w:id="819" w:name="_Toc46486407"/>
      <w:bookmarkStart w:id="820" w:name="_Toc52548342"/>
      <w:bookmarkStart w:id="821" w:name="_Toc52546752"/>
      <w:r>
        <w:t>6.4.2</w:t>
      </w:r>
      <w:r>
        <w:tab/>
        <w:t>Common Positioning</w:t>
      </w:r>
      <w:bookmarkEnd w:id="815"/>
      <w:bookmarkEnd w:id="816"/>
      <w:bookmarkEnd w:id="817"/>
      <w:bookmarkEnd w:id="818"/>
      <w:bookmarkEnd w:id="819"/>
      <w:bookmarkEnd w:id="820"/>
      <w:bookmarkEnd w:id="821"/>
    </w:p>
    <w:p w14:paraId="56E7B5C8" w14:textId="77777777" w:rsidR="0023409A" w:rsidRDefault="007F1C8D">
      <w:pPr>
        <w:pStyle w:val="Heading4"/>
      </w:pPr>
      <w:bookmarkStart w:id="822" w:name="_Toc90719589"/>
      <w:bookmarkStart w:id="823" w:name="_Toc52547813"/>
      <w:bookmarkStart w:id="824" w:name="_Toc46486408"/>
      <w:bookmarkStart w:id="825" w:name="_Toc52548343"/>
      <w:bookmarkStart w:id="826" w:name="_Toc52547283"/>
      <w:bookmarkStart w:id="827" w:name="_Toc37680837"/>
      <w:bookmarkStart w:id="828" w:name="_Toc52546753"/>
      <w:r>
        <w:t>–</w:t>
      </w:r>
      <w:r>
        <w:tab/>
      </w:r>
      <w:r>
        <w:rPr>
          <w:i/>
          <w:iCs/>
        </w:rPr>
        <w:t>CommonIEsRequestCapabilities</w:t>
      </w:r>
      <w:bookmarkEnd w:id="822"/>
      <w:bookmarkEnd w:id="823"/>
      <w:bookmarkEnd w:id="824"/>
      <w:bookmarkEnd w:id="825"/>
      <w:bookmarkEnd w:id="826"/>
      <w:bookmarkEnd w:id="827"/>
      <w:bookmarkEnd w:id="828"/>
    </w:p>
    <w:p w14:paraId="12359CB7" w14:textId="77777777" w:rsidR="0023409A" w:rsidRDefault="007F1C8D">
      <w:r>
        <w:t xml:space="preserve">The </w:t>
      </w:r>
      <w:r>
        <w:rPr>
          <w:i/>
        </w:rPr>
        <w:t>CommonIEsRequestCapabilities</w:t>
      </w:r>
      <w:r>
        <w:t xml:space="preserve"> carries common IEs for a Request Capabilities LPP message Type.</w:t>
      </w:r>
    </w:p>
    <w:p w14:paraId="2DC9D0E7" w14:textId="77777777" w:rsidR="0023409A" w:rsidRDefault="007F1C8D">
      <w:pPr>
        <w:pStyle w:val="PL"/>
        <w:shd w:val="clear" w:color="auto" w:fill="E6E6E6"/>
      </w:pPr>
      <w:r>
        <w:t>-- ASN1START</w:t>
      </w:r>
    </w:p>
    <w:p w14:paraId="325FFF24" w14:textId="77777777" w:rsidR="0023409A" w:rsidRDefault="0023409A">
      <w:pPr>
        <w:pStyle w:val="PL"/>
        <w:shd w:val="clear" w:color="auto" w:fill="E6E6E6"/>
        <w:rPr>
          <w:snapToGrid w:val="0"/>
        </w:rPr>
      </w:pPr>
    </w:p>
    <w:p w14:paraId="27CBDE06" w14:textId="77777777" w:rsidR="0023409A" w:rsidRDefault="007F1C8D">
      <w:pPr>
        <w:pStyle w:val="PL"/>
        <w:shd w:val="clear" w:color="auto" w:fill="E6E6E6"/>
        <w:rPr>
          <w:snapToGrid w:val="0"/>
        </w:rPr>
      </w:pPr>
      <w:r>
        <w:rPr>
          <w:snapToGrid w:val="0"/>
        </w:rPr>
        <w:t>CommonIEsRequestCapabilities ::= SEQUENCE {</w:t>
      </w:r>
    </w:p>
    <w:p w14:paraId="53114CC4" w14:textId="77777777" w:rsidR="0023409A" w:rsidRDefault="007F1C8D">
      <w:pPr>
        <w:pStyle w:val="PL"/>
        <w:shd w:val="clear" w:color="auto" w:fill="E6E6E6"/>
        <w:rPr>
          <w:snapToGrid w:val="0"/>
        </w:rPr>
      </w:pPr>
      <w:r>
        <w:rPr>
          <w:snapToGrid w:val="0"/>
        </w:rPr>
        <w:tab/>
        <w:t>...,</w:t>
      </w:r>
    </w:p>
    <w:p w14:paraId="59BAEB12" w14:textId="77777777" w:rsidR="0023409A" w:rsidRDefault="007F1C8D">
      <w:pPr>
        <w:pStyle w:val="PL"/>
        <w:shd w:val="clear" w:color="auto" w:fill="E6E6E6"/>
        <w:rPr>
          <w:snapToGrid w:val="0"/>
        </w:rPr>
      </w:pPr>
      <w:r>
        <w:rPr>
          <w:snapToGrid w:val="0"/>
        </w:rPr>
        <w:tab/>
        <w:t>[[</w:t>
      </w:r>
    </w:p>
    <w:p w14:paraId="72D8F2A5" w14:textId="77777777" w:rsidR="0023409A" w:rsidRDefault="007F1C8D">
      <w:pPr>
        <w:pStyle w:val="PL"/>
        <w:shd w:val="clear" w:color="auto" w:fill="E6E6E6"/>
        <w:rPr>
          <w:snapToGrid w:val="0"/>
        </w:rPr>
      </w:pPr>
      <w:r>
        <w:rPr>
          <w:snapToGrid w:val="0"/>
        </w:rPr>
        <w:tab/>
        <w:t>lpp-message-segmentation-req-r14</w:t>
      </w:r>
      <w:r>
        <w:rPr>
          <w:snapToGrid w:val="0"/>
        </w:rPr>
        <w:tab/>
        <w:t>BIT STRING {</w:t>
      </w:r>
      <w:r>
        <w:rPr>
          <w:snapToGrid w:val="0"/>
        </w:rPr>
        <w:tab/>
        <w:t>serverToTarget</w:t>
      </w:r>
      <w:r>
        <w:rPr>
          <w:snapToGrid w:val="0"/>
        </w:rPr>
        <w:tab/>
        <w:t>(0),</w:t>
      </w:r>
    </w:p>
    <w:p w14:paraId="07E18D5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targetToServer</w:t>
      </w:r>
      <w:r>
        <w:rPr>
          <w:snapToGrid w:val="0"/>
        </w:rPr>
        <w:tab/>
        <w:t>(1) }</w:t>
      </w:r>
      <w:r>
        <w:rPr>
          <w:snapToGrid w:val="0"/>
        </w:rPr>
        <w:tab/>
        <w:t>OPTIONAL -- Need ON</w:t>
      </w:r>
    </w:p>
    <w:p w14:paraId="72F91880" w14:textId="77777777" w:rsidR="0023409A" w:rsidRDefault="007F1C8D">
      <w:pPr>
        <w:pStyle w:val="PL"/>
        <w:shd w:val="clear" w:color="auto" w:fill="E6E6E6"/>
        <w:rPr>
          <w:snapToGrid w:val="0"/>
        </w:rPr>
      </w:pPr>
      <w:r>
        <w:rPr>
          <w:snapToGrid w:val="0"/>
        </w:rPr>
        <w:tab/>
      </w:r>
      <w:r>
        <w:rPr>
          <w:snapToGrid w:val="0"/>
        </w:rPr>
        <w:t>]]</w:t>
      </w:r>
    </w:p>
    <w:p w14:paraId="592DE008" w14:textId="77777777" w:rsidR="0023409A" w:rsidRDefault="007F1C8D">
      <w:pPr>
        <w:pStyle w:val="PL"/>
        <w:shd w:val="clear" w:color="auto" w:fill="E6E6E6"/>
        <w:rPr>
          <w:snapToGrid w:val="0"/>
        </w:rPr>
      </w:pPr>
      <w:r>
        <w:rPr>
          <w:snapToGrid w:val="0"/>
        </w:rPr>
        <w:t>}</w:t>
      </w:r>
    </w:p>
    <w:p w14:paraId="4FF884B9" w14:textId="77777777" w:rsidR="0023409A" w:rsidRDefault="0023409A">
      <w:pPr>
        <w:pStyle w:val="PL"/>
        <w:shd w:val="clear" w:color="auto" w:fill="E6E6E6"/>
        <w:rPr>
          <w:snapToGrid w:val="0"/>
        </w:rPr>
      </w:pPr>
    </w:p>
    <w:p w14:paraId="0C0883AE" w14:textId="77777777" w:rsidR="0023409A" w:rsidRDefault="007F1C8D">
      <w:pPr>
        <w:pStyle w:val="PL"/>
        <w:shd w:val="clear" w:color="auto" w:fill="E6E6E6"/>
      </w:pPr>
      <w:r>
        <w:t>-- ASN1STOP</w:t>
      </w:r>
    </w:p>
    <w:p w14:paraId="3DB04ED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65325B7" w14:textId="77777777">
        <w:trPr>
          <w:cantSplit/>
          <w:tblHeader/>
        </w:trPr>
        <w:tc>
          <w:tcPr>
            <w:tcW w:w="9639" w:type="dxa"/>
          </w:tcPr>
          <w:p w14:paraId="2FCDD438" w14:textId="77777777" w:rsidR="0023409A" w:rsidRDefault="007F1C8D">
            <w:pPr>
              <w:pStyle w:val="TAH"/>
              <w:keepNext w:val="0"/>
              <w:keepLines w:val="0"/>
              <w:rPr>
                <w:i/>
              </w:rPr>
            </w:pPr>
            <w:r>
              <w:rPr>
                <w:i/>
              </w:rPr>
              <w:t xml:space="preserve">CommonIEsRequestCapabilities </w:t>
            </w:r>
            <w:r>
              <w:rPr>
                <w:iCs/>
              </w:rPr>
              <w:t>field descriptions</w:t>
            </w:r>
          </w:p>
        </w:tc>
      </w:tr>
      <w:tr w:rsidR="0023409A" w14:paraId="388E8FDA" w14:textId="77777777">
        <w:trPr>
          <w:cantSplit/>
        </w:trPr>
        <w:tc>
          <w:tcPr>
            <w:tcW w:w="9639" w:type="dxa"/>
          </w:tcPr>
          <w:p w14:paraId="3EDA87E4" w14:textId="77777777" w:rsidR="0023409A" w:rsidRDefault="007F1C8D">
            <w:pPr>
              <w:pStyle w:val="TAL"/>
              <w:keepNext w:val="0"/>
              <w:keepLines w:val="0"/>
              <w:rPr>
                <w:b/>
                <w:i/>
                <w:snapToGrid w:val="0"/>
              </w:rPr>
            </w:pPr>
            <w:r>
              <w:rPr>
                <w:b/>
                <w:i/>
                <w:snapToGrid w:val="0"/>
              </w:rPr>
              <w:lastRenderedPageBreak/>
              <w:t>lpp-message-segmentation-req</w:t>
            </w:r>
          </w:p>
          <w:p w14:paraId="609C0853" w14:textId="77777777" w:rsidR="0023409A" w:rsidRDefault="007F1C8D">
            <w:pPr>
              <w:pStyle w:val="TAL"/>
              <w:keepNext w:val="0"/>
              <w:keepLines w:val="0"/>
              <w:rPr>
                <w:snapToGrid w:val="0"/>
              </w:rPr>
            </w:pPr>
            <w:r>
              <w:rPr>
                <w:snapToGrid w:val="0"/>
              </w:rPr>
              <w:t xml:space="preserve">This field, if present, indicates that the target device is requested to provide its LPP message segmentation capabilities. </w:t>
            </w:r>
            <w:r>
              <w:rPr>
                <w:snapToGrid w:val="0"/>
              </w:rPr>
              <w:br/>
              <w:t>If bit 0 is set to value 1, it indicates that the server is able to send segmented LPP messages to the target device; if bit 0 is s</w:t>
            </w:r>
            <w:r>
              <w:rPr>
                <w:snapToGrid w:val="0"/>
              </w:rPr>
              <w:t>et to value 0 it indicates that the server is not able to send segmented LPP messages to the target device.</w:t>
            </w:r>
          </w:p>
          <w:p w14:paraId="5CF83177" w14:textId="77777777" w:rsidR="0023409A" w:rsidRDefault="007F1C8D">
            <w:pPr>
              <w:pStyle w:val="TAL"/>
              <w:keepNext w:val="0"/>
              <w:keepLines w:val="0"/>
            </w:pPr>
            <w:r>
              <w:rPr>
                <w:snapToGrid w:val="0"/>
              </w:rPr>
              <w:t xml:space="preserve">If bit 1 is set to value 1, it indicates that the server is able to receive segmented LPP messages from the target device; if bit 1 is set to value </w:t>
            </w:r>
            <w:r>
              <w:rPr>
                <w:snapToGrid w:val="0"/>
              </w:rPr>
              <w:t>0 it indicates that the server is not able to receive segmented LPP messages from the target device.</w:t>
            </w:r>
          </w:p>
        </w:tc>
      </w:tr>
    </w:tbl>
    <w:p w14:paraId="50316E11" w14:textId="77777777" w:rsidR="0023409A" w:rsidRDefault="0023409A"/>
    <w:p w14:paraId="13587425" w14:textId="77777777" w:rsidR="0023409A" w:rsidRDefault="007F1C8D">
      <w:pPr>
        <w:pStyle w:val="Heading4"/>
      </w:pPr>
      <w:bookmarkStart w:id="829" w:name="_Toc52546754"/>
      <w:bookmarkStart w:id="830" w:name="_Toc37680838"/>
      <w:bookmarkStart w:id="831" w:name="_Toc90719590"/>
      <w:bookmarkStart w:id="832" w:name="_Toc52547814"/>
      <w:bookmarkStart w:id="833" w:name="_Toc52547284"/>
      <w:bookmarkStart w:id="834" w:name="_Toc52548344"/>
      <w:bookmarkStart w:id="835" w:name="_Toc46486409"/>
      <w:r>
        <w:t>–</w:t>
      </w:r>
      <w:r>
        <w:tab/>
      </w:r>
      <w:r>
        <w:rPr>
          <w:i/>
          <w:iCs/>
        </w:rPr>
        <w:t>CommonIEsProvideCapabilities</w:t>
      </w:r>
      <w:bookmarkEnd w:id="829"/>
      <w:bookmarkEnd w:id="830"/>
      <w:bookmarkEnd w:id="831"/>
      <w:bookmarkEnd w:id="832"/>
      <w:bookmarkEnd w:id="833"/>
      <w:bookmarkEnd w:id="834"/>
      <w:bookmarkEnd w:id="835"/>
    </w:p>
    <w:p w14:paraId="436C6D7B" w14:textId="77777777" w:rsidR="0023409A" w:rsidRDefault="007F1C8D">
      <w:r>
        <w:t xml:space="preserve">The </w:t>
      </w:r>
      <w:r>
        <w:rPr>
          <w:i/>
        </w:rPr>
        <w:t>CommonIEsProvideCapabilities</w:t>
      </w:r>
      <w:r>
        <w:t xml:space="preserve"> carries common IEs for a Provide Capabilities LPP message Type.</w:t>
      </w:r>
    </w:p>
    <w:p w14:paraId="31B0F0CF" w14:textId="77777777" w:rsidR="0023409A" w:rsidRDefault="007F1C8D">
      <w:pPr>
        <w:pStyle w:val="PL"/>
        <w:shd w:val="clear" w:color="auto" w:fill="E6E6E6"/>
      </w:pPr>
      <w:r>
        <w:t>-- ASN1START</w:t>
      </w:r>
    </w:p>
    <w:p w14:paraId="6C1308F7" w14:textId="77777777" w:rsidR="0023409A" w:rsidRDefault="0023409A">
      <w:pPr>
        <w:pStyle w:val="PL"/>
        <w:shd w:val="clear" w:color="auto" w:fill="E6E6E6"/>
        <w:rPr>
          <w:snapToGrid w:val="0"/>
        </w:rPr>
      </w:pPr>
    </w:p>
    <w:p w14:paraId="314BEEC8" w14:textId="77777777" w:rsidR="0023409A" w:rsidRDefault="007F1C8D">
      <w:pPr>
        <w:pStyle w:val="PL"/>
        <w:shd w:val="clear" w:color="auto" w:fill="E6E6E6"/>
        <w:rPr>
          <w:snapToGrid w:val="0"/>
        </w:rPr>
      </w:pPr>
      <w:r>
        <w:rPr>
          <w:snapToGrid w:val="0"/>
        </w:rPr>
        <w:t>CommonIEsPr</w:t>
      </w:r>
      <w:r>
        <w:rPr>
          <w:snapToGrid w:val="0"/>
        </w:rPr>
        <w:t>ovideCapabilities ::= SEQUENCE {</w:t>
      </w:r>
    </w:p>
    <w:p w14:paraId="49143CA8" w14:textId="77777777" w:rsidR="0023409A" w:rsidRDefault="007F1C8D">
      <w:pPr>
        <w:pStyle w:val="PL"/>
        <w:shd w:val="clear" w:color="auto" w:fill="E6E6E6"/>
        <w:rPr>
          <w:snapToGrid w:val="0"/>
        </w:rPr>
      </w:pPr>
      <w:r>
        <w:rPr>
          <w:snapToGrid w:val="0"/>
        </w:rPr>
        <w:tab/>
        <w:t>...,</w:t>
      </w:r>
    </w:p>
    <w:p w14:paraId="2867D63E" w14:textId="77777777" w:rsidR="0023409A" w:rsidRDefault="007F1C8D">
      <w:pPr>
        <w:pStyle w:val="PL"/>
        <w:shd w:val="clear" w:color="auto" w:fill="E6E6E6"/>
        <w:rPr>
          <w:snapToGrid w:val="0"/>
        </w:rPr>
      </w:pPr>
      <w:r>
        <w:rPr>
          <w:snapToGrid w:val="0"/>
        </w:rPr>
        <w:tab/>
        <w:t>[[</w:t>
      </w:r>
    </w:p>
    <w:p w14:paraId="3292E0DD" w14:textId="77777777" w:rsidR="0023409A" w:rsidRDefault="007F1C8D">
      <w:pPr>
        <w:pStyle w:val="PL"/>
        <w:shd w:val="clear" w:color="auto" w:fill="E6E6E6"/>
        <w:rPr>
          <w:snapToGrid w:val="0"/>
        </w:rPr>
      </w:pPr>
      <w:r>
        <w:rPr>
          <w:snapToGrid w:val="0"/>
        </w:rPr>
        <w:tab/>
        <w:t>segmentationInfo-r14</w:t>
      </w:r>
      <w:r>
        <w:rPr>
          <w:snapToGrid w:val="0"/>
        </w:rPr>
        <w:tab/>
      </w:r>
      <w:r>
        <w:rPr>
          <w:snapToGrid w:val="0"/>
        </w:rPr>
        <w:tab/>
      </w:r>
      <w:r>
        <w:rPr>
          <w:snapToGrid w:val="0"/>
        </w:rPr>
        <w:tab/>
        <w:t>SegmentationInfo-r14</w:t>
      </w:r>
      <w:r>
        <w:rPr>
          <w:snapToGrid w:val="0"/>
        </w:rPr>
        <w:tab/>
      </w:r>
      <w:r>
        <w:rPr>
          <w:snapToGrid w:val="0"/>
        </w:rPr>
        <w:tab/>
      </w:r>
      <w:r>
        <w:rPr>
          <w:snapToGrid w:val="0"/>
        </w:rPr>
        <w:tab/>
        <w:t>OPTIONAL,</w:t>
      </w:r>
      <w:r>
        <w:rPr>
          <w:snapToGrid w:val="0"/>
        </w:rPr>
        <w:tab/>
        <w:t>-- Cond Segmentation</w:t>
      </w:r>
    </w:p>
    <w:p w14:paraId="47C95E0B" w14:textId="77777777" w:rsidR="0023409A" w:rsidRDefault="007F1C8D">
      <w:pPr>
        <w:pStyle w:val="PL"/>
        <w:shd w:val="clear" w:color="auto" w:fill="E6E6E6"/>
        <w:rPr>
          <w:snapToGrid w:val="0"/>
        </w:rPr>
      </w:pPr>
      <w:r>
        <w:rPr>
          <w:snapToGrid w:val="0"/>
        </w:rPr>
        <w:tab/>
        <w:t>lpp-message-segmentation-r14</w:t>
      </w:r>
      <w:r>
        <w:rPr>
          <w:snapToGrid w:val="0"/>
        </w:rPr>
        <w:tab/>
        <w:t>BIT STRING { serverToTarget</w:t>
      </w:r>
      <w:r>
        <w:rPr>
          <w:snapToGrid w:val="0"/>
        </w:rPr>
        <w:tab/>
        <w:t>(0),</w:t>
      </w:r>
    </w:p>
    <w:p w14:paraId="1329AB1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targetToServer</w:t>
      </w:r>
      <w:r>
        <w:rPr>
          <w:snapToGrid w:val="0"/>
        </w:rPr>
        <w:tab/>
        <w:t>(1) }</w:t>
      </w:r>
      <w:r>
        <w:rPr>
          <w:snapToGrid w:val="0"/>
        </w:rPr>
        <w:tab/>
        <w:t>OPTIONAL</w:t>
      </w:r>
    </w:p>
    <w:p w14:paraId="40950B5D" w14:textId="77777777" w:rsidR="0023409A" w:rsidRDefault="007F1C8D">
      <w:pPr>
        <w:pStyle w:val="PL"/>
        <w:shd w:val="clear" w:color="auto" w:fill="E6E6E6"/>
        <w:rPr>
          <w:snapToGrid w:val="0"/>
        </w:rPr>
      </w:pPr>
      <w:r>
        <w:rPr>
          <w:snapToGrid w:val="0"/>
        </w:rPr>
        <w:tab/>
        <w:t>]]</w:t>
      </w:r>
    </w:p>
    <w:p w14:paraId="30E1B43F" w14:textId="77777777" w:rsidR="0023409A" w:rsidRDefault="007F1C8D">
      <w:pPr>
        <w:pStyle w:val="PL"/>
        <w:shd w:val="clear" w:color="auto" w:fill="E6E6E6"/>
        <w:rPr>
          <w:snapToGrid w:val="0"/>
        </w:rPr>
      </w:pPr>
      <w:r>
        <w:rPr>
          <w:snapToGrid w:val="0"/>
        </w:rPr>
        <w:t>}</w:t>
      </w:r>
    </w:p>
    <w:p w14:paraId="5DCC96F9" w14:textId="77777777" w:rsidR="0023409A" w:rsidRDefault="0023409A">
      <w:pPr>
        <w:pStyle w:val="PL"/>
        <w:shd w:val="clear" w:color="auto" w:fill="E6E6E6"/>
        <w:rPr>
          <w:snapToGrid w:val="0"/>
        </w:rPr>
      </w:pPr>
    </w:p>
    <w:p w14:paraId="0CC8B03E" w14:textId="77777777" w:rsidR="0023409A" w:rsidRDefault="007F1C8D">
      <w:pPr>
        <w:pStyle w:val="PL"/>
        <w:shd w:val="clear" w:color="auto" w:fill="E6E6E6"/>
      </w:pPr>
      <w:r>
        <w:t>-- ASN1STOP</w:t>
      </w:r>
    </w:p>
    <w:p w14:paraId="0A1DEF9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59F575DB" w14:textId="77777777">
        <w:trPr>
          <w:cantSplit/>
          <w:tblHeader/>
        </w:trPr>
        <w:tc>
          <w:tcPr>
            <w:tcW w:w="2268" w:type="dxa"/>
          </w:tcPr>
          <w:p w14:paraId="397CA4F5" w14:textId="77777777" w:rsidR="0023409A" w:rsidRDefault="007F1C8D">
            <w:pPr>
              <w:pStyle w:val="TAH"/>
            </w:pPr>
            <w:r>
              <w:t>Conditional presence</w:t>
            </w:r>
          </w:p>
        </w:tc>
        <w:tc>
          <w:tcPr>
            <w:tcW w:w="7371" w:type="dxa"/>
          </w:tcPr>
          <w:p w14:paraId="7DD11A93" w14:textId="77777777" w:rsidR="0023409A" w:rsidRDefault="007F1C8D">
            <w:pPr>
              <w:pStyle w:val="TAH"/>
            </w:pPr>
            <w:r>
              <w:t>Explanation</w:t>
            </w:r>
          </w:p>
        </w:tc>
      </w:tr>
      <w:tr w:rsidR="0023409A" w14:paraId="27197362" w14:textId="77777777">
        <w:trPr>
          <w:cantSplit/>
        </w:trPr>
        <w:tc>
          <w:tcPr>
            <w:tcW w:w="2268" w:type="dxa"/>
          </w:tcPr>
          <w:p w14:paraId="38B74786" w14:textId="77777777" w:rsidR="0023409A" w:rsidRDefault="007F1C8D">
            <w:pPr>
              <w:pStyle w:val="TAL"/>
              <w:rPr>
                <w:i/>
              </w:rPr>
            </w:pPr>
            <w:r>
              <w:rPr>
                <w:i/>
                <w:snapToGrid w:val="0"/>
              </w:rPr>
              <w:t>Segmentation</w:t>
            </w:r>
          </w:p>
        </w:tc>
        <w:tc>
          <w:tcPr>
            <w:tcW w:w="7371" w:type="dxa"/>
          </w:tcPr>
          <w:p w14:paraId="6A3FA7E9" w14:textId="77777777" w:rsidR="0023409A" w:rsidRDefault="007F1C8D">
            <w:pPr>
              <w:pStyle w:val="TAL"/>
            </w:pPr>
            <w:r>
              <w:t xml:space="preserve">This field is optionally present, need OP, if </w:t>
            </w:r>
            <w:r>
              <w:rPr>
                <w:i/>
                <w:snapToGrid w:val="0"/>
              </w:rPr>
              <w:t>lpp-message-segmentation-req</w:t>
            </w:r>
            <w:r>
              <w:rPr>
                <w:snapToGrid w:val="0"/>
              </w:rPr>
              <w:t xml:space="preserve"> has been received from the location server with bit 1 (</w:t>
            </w:r>
            <w:r>
              <w:rPr>
                <w:i/>
                <w:snapToGrid w:val="0"/>
              </w:rPr>
              <w:t>targetToServer</w:t>
            </w:r>
            <w:r>
              <w:rPr>
                <w:snapToGrid w:val="0"/>
              </w:rPr>
              <w:t>) set to value 1.</w:t>
            </w:r>
            <w:r>
              <w:t xml:space="preserve"> The field shall be omitted if </w:t>
            </w:r>
            <w:r>
              <w:rPr>
                <w:i/>
                <w:snapToGrid w:val="0"/>
              </w:rPr>
              <w:t>lpp</w:t>
            </w:r>
            <w:r>
              <w:rPr>
                <w:i/>
                <w:snapToGrid w:val="0"/>
              </w:rPr>
              <w:noBreakHyphen/>
              <w:t>message</w:t>
            </w:r>
            <w:r>
              <w:rPr>
                <w:i/>
                <w:snapToGrid w:val="0"/>
              </w:rPr>
              <w:noBreakHyphen/>
              <w:t>segme</w:t>
            </w:r>
            <w:r>
              <w:rPr>
                <w:i/>
                <w:snapToGrid w:val="0"/>
              </w:rPr>
              <w:t>ntation-req</w:t>
            </w:r>
            <w:r>
              <w:rPr>
                <w:snapToGrid w:val="0"/>
              </w:rPr>
              <w:t xml:space="preserve"> has not been received in this location session, or has been received with bit 1 (</w:t>
            </w:r>
            <w:r>
              <w:rPr>
                <w:i/>
                <w:snapToGrid w:val="0"/>
              </w:rPr>
              <w:t>targetToServer</w:t>
            </w:r>
            <w:r>
              <w:rPr>
                <w:snapToGrid w:val="0"/>
              </w:rPr>
              <w:t>) set to value 0.</w:t>
            </w:r>
          </w:p>
        </w:tc>
      </w:tr>
    </w:tbl>
    <w:p w14:paraId="166C32F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7799391" w14:textId="77777777">
        <w:trPr>
          <w:cantSplit/>
          <w:tblHeader/>
        </w:trPr>
        <w:tc>
          <w:tcPr>
            <w:tcW w:w="9639" w:type="dxa"/>
          </w:tcPr>
          <w:p w14:paraId="4FED238C" w14:textId="77777777" w:rsidR="0023409A" w:rsidRDefault="007F1C8D">
            <w:pPr>
              <w:pStyle w:val="TAH"/>
              <w:keepNext w:val="0"/>
              <w:keepLines w:val="0"/>
              <w:rPr>
                <w:i/>
              </w:rPr>
            </w:pPr>
            <w:r>
              <w:rPr>
                <w:i/>
              </w:rPr>
              <w:t xml:space="preserve">CommonIEsProvideCapabilities </w:t>
            </w:r>
            <w:r>
              <w:rPr>
                <w:iCs/>
              </w:rPr>
              <w:t>field descriptions</w:t>
            </w:r>
          </w:p>
        </w:tc>
      </w:tr>
      <w:tr w:rsidR="0023409A" w14:paraId="6386B389" w14:textId="77777777">
        <w:trPr>
          <w:cantSplit/>
        </w:trPr>
        <w:tc>
          <w:tcPr>
            <w:tcW w:w="9639" w:type="dxa"/>
          </w:tcPr>
          <w:p w14:paraId="6E1EF61E" w14:textId="77777777" w:rsidR="0023409A" w:rsidRDefault="007F1C8D">
            <w:pPr>
              <w:pStyle w:val="TAL"/>
              <w:rPr>
                <w:b/>
                <w:bCs/>
                <w:i/>
              </w:rPr>
            </w:pPr>
            <w:r>
              <w:rPr>
                <w:b/>
                <w:bCs/>
                <w:i/>
              </w:rPr>
              <w:t>segmentationInfo</w:t>
            </w:r>
          </w:p>
          <w:p w14:paraId="34D4D1F0" w14:textId="77777777" w:rsidR="0023409A" w:rsidRDefault="007F1C8D">
            <w:pPr>
              <w:pStyle w:val="TAL"/>
              <w:keepNext w:val="0"/>
              <w:keepLines w:val="0"/>
            </w:pPr>
            <w:r>
              <w:rPr>
                <w:bCs/>
              </w:rPr>
              <w:t xml:space="preserve">This field indicates whether this </w:t>
            </w:r>
            <w:r>
              <w:rPr>
                <w:i/>
              </w:rPr>
              <w:t>ProvideCapabilities</w:t>
            </w:r>
            <w:r>
              <w:rPr>
                <w:bCs/>
              </w:rPr>
              <w:t xml:space="preserve"> message is one of many segments</w:t>
            </w:r>
            <w:r>
              <w:t>, as specified in clause 4.3.5.</w:t>
            </w:r>
          </w:p>
        </w:tc>
      </w:tr>
      <w:tr w:rsidR="0023409A" w14:paraId="64347BC0" w14:textId="77777777">
        <w:trPr>
          <w:cantSplit/>
        </w:trPr>
        <w:tc>
          <w:tcPr>
            <w:tcW w:w="9639" w:type="dxa"/>
          </w:tcPr>
          <w:p w14:paraId="41A27652" w14:textId="77777777" w:rsidR="0023409A" w:rsidRDefault="007F1C8D">
            <w:pPr>
              <w:pStyle w:val="TAL"/>
              <w:keepNext w:val="0"/>
              <w:keepLines w:val="0"/>
              <w:rPr>
                <w:b/>
                <w:i/>
                <w:snapToGrid w:val="0"/>
              </w:rPr>
            </w:pPr>
            <w:r>
              <w:rPr>
                <w:b/>
                <w:i/>
                <w:snapToGrid w:val="0"/>
              </w:rPr>
              <w:t>lpp-message-segmentation</w:t>
            </w:r>
          </w:p>
          <w:p w14:paraId="10A202AE" w14:textId="77777777" w:rsidR="0023409A" w:rsidRDefault="007F1C8D">
            <w:pPr>
              <w:pStyle w:val="TAL"/>
              <w:keepNext w:val="0"/>
              <w:keepLines w:val="0"/>
              <w:rPr>
                <w:snapToGrid w:val="0"/>
              </w:rPr>
            </w:pPr>
            <w:r>
              <w:rPr>
                <w:snapToGrid w:val="0"/>
              </w:rPr>
              <w:t xml:space="preserve">This field, if present, indicates the target device's LPP message segmentation capabilities. </w:t>
            </w:r>
            <w:r>
              <w:rPr>
                <w:snapToGrid w:val="0"/>
              </w:rPr>
              <w:br/>
              <w:t>If bit 0 is set to value 1, it indicates that the target device supports receiving segmented LPP messages; if bit 0 is set to value 0 it indicates that the target</w:t>
            </w:r>
            <w:r>
              <w:rPr>
                <w:snapToGrid w:val="0"/>
              </w:rPr>
              <w:t xml:space="preserve"> device does not support receiving segmented LPP messages.</w:t>
            </w:r>
          </w:p>
          <w:p w14:paraId="324D8D5A" w14:textId="77777777" w:rsidR="0023409A" w:rsidRDefault="007F1C8D">
            <w:pPr>
              <w:pStyle w:val="TAL"/>
              <w:rPr>
                <w:b/>
                <w:bCs/>
                <w:i/>
              </w:rPr>
            </w:pPr>
            <w:r>
              <w:rPr>
                <w:snapToGrid w:val="0"/>
              </w:rPr>
              <w:t>If bit 1 is set to value 1, it indicates that the target device supports sending segmented LPP messages; if bit 1 is set to value 0 it indicates that the target device does not support sending segm</w:t>
            </w:r>
            <w:r>
              <w:rPr>
                <w:snapToGrid w:val="0"/>
              </w:rPr>
              <w:t>ented LPP messages.</w:t>
            </w:r>
          </w:p>
        </w:tc>
      </w:tr>
    </w:tbl>
    <w:p w14:paraId="4C7C6E95" w14:textId="77777777" w:rsidR="0023409A" w:rsidRDefault="0023409A"/>
    <w:p w14:paraId="5CAB314E" w14:textId="77777777" w:rsidR="0023409A" w:rsidRDefault="007F1C8D">
      <w:pPr>
        <w:pStyle w:val="Heading4"/>
      </w:pPr>
      <w:bookmarkStart w:id="836" w:name="_Toc46486410"/>
      <w:bookmarkStart w:id="837" w:name="_Toc52546755"/>
      <w:bookmarkStart w:id="838" w:name="_Toc90719591"/>
      <w:bookmarkStart w:id="839" w:name="_Toc52548345"/>
      <w:bookmarkStart w:id="840" w:name="_Toc52547285"/>
      <w:bookmarkStart w:id="841" w:name="_Toc37680839"/>
      <w:bookmarkStart w:id="842" w:name="_Toc52547815"/>
      <w:r>
        <w:t>–</w:t>
      </w:r>
      <w:r>
        <w:tab/>
      </w:r>
      <w:r>
        <w:rPr>
          <w:i/>
          <w:iCs/>
        </w:rPr>
        <w:t>CommonIEsRequestAssistanceData</w:t>
      </w:r>
      <w:bookmarkEnd w:id="836"/>
      <w:bookmarkEnd w:id="837"/>
      <w:bookmarkEnd w:id="838"/>
      <w:bookmarkEnd w:id="839"/>
      <w:bookmarkEnd w:id="840"/>
      <w:bookmarkEnd w:id="841"/>
      <w:bookmarkEnd w:id="842"/>
    </w:p>
    <w:p w14:paraId="2E8F5BBF" w14:textId="77777777" w:rsidR="0023409A" w:rsidRDefault="007F1C8D">
      <w:r>
        <w:t xml:space="preserve">The </w:t>
      </w:r>
      <w:r>
        <w:rPr>
          <w:i/>
        </w:rPr>
        <w:t xml:space="preserve">CommonIEsRequestAssistanceData </w:t>
      </w:r>
      <w:r>
        <w:t>carries common IEs for a Request Assistance Data LPP message Type.</w:t>
      </w:r>
    </w:p>
    <w:p w14:paraId="4CBF8321" w14:textId="77777777" w:rsidR="0023409A" w:rsidRDefault="007F1C8D">
      <w:pPr>
        <w:pStyle w:val="PL"/>
        <w:shd w:val="clear" w:color="auto" w:fill="E6E6E6"/>
      </w:pPr>
      <w:r>
        <w:t>-- ASN1START</w:t>
      </w:r>
    </w:p>
    <w:p w14:paraId="6A167389" w14:textId="77777777" w:rsidR="0023409A" w:rsidRDefault="0023409A">
      <w:pPr>
        <w:pStyle w:val="PL"/>
        <w:shd w:val="clear" w:color="auto" w:fill="E6E6E6"/>
        <w:rPr>
          <w:snapToGrid w:val="0"/>
        </w:rPr>
      </w:pPr>
    </w:p>
    <w:p w14:paraId="7A5B33D8" w14:textId="77777777" w:rsidR="0023409A" w:rsidRDefault="007F1C8D">
      <w:pPr>
        <w:pStyle w:val="PL"/>
        <w:shd w:val="clear" w:color="auto" w:fill="E6E6E6"/>
        <w:rPr>
          <w:snapToGrid w:val="0"/>
        </w:rPr>
      </w:pPr>
      <w:r>
        <w:rPr>
          <w:snapToGrid w:val="0"/>
        </w:rPr>
        <w:t>CommonIEsRequestAssistanceData ::= SEQUENCE {</w:t>
      </w:r>
    </w:p>
    <w:p w14:paraId="17E0E6F3" w14:textId="77777777" w:rsidR="0023409A" w:rsidRDefault="007F1C8D">
      <w:pPr>
        <w:pStyle w:val="PL"/>
        <w:shd w:val="clear" w:color="auto" w:fill="E6E6E6"/>
        <w:rPr>
          <w:snapToGrid w:val="0"/>
        </w:rPr>
      </w:pPr>
      <w:r>
        <w:rPr>
          <w:snapToGrid w:val="0"/>
        </w:rPr>
        <w:lastRenderedPageBreak/>
        <w:tab/>
        <w:t>primaryCellID</w:t>
      </w:r>
      <w:r>
        <w:rPr>
          <w:snapToGrid w:val="0"/>
        </w:rPr>
        <w:tab/>
      </w:r>
      <w:r>
        <w:rPr>
          <w:snapToGrid w:val="0"/>
        </w:rPr>
        <w:tab/>
      </w:r>
      <w:r>
        <w:t>ECGI</w:t>
      </w:r>
      <w:r>
        <w:tab/>
      </w:r>
      <w:r>
        <w:tab/>
        <w:t>OPTIONAL,</w:t>
      </w:r>
      <w:r>
        <w:rPr>
          <w:snapToGrid w:val="0"/>
        </w:rPr>
        <w:tab/>
        <w:t>-- Cond</w:t>
      </w:r>
      <w:r>
        <w:rPr>
          <w:snapToGrid w:val="0"/>
        </w:rPr>
        <w:t xml:space="preserve"> EUTRA</w:t>
      </w:r>
    </w:p>
    <w:p w14:paraId="2A08A6F6" w14:textId="77777777" w:rsidR="0023409A" w:rsidRDefault="007F1C8D">
      <w:pPr>
        <w:pStyle w:val="PL"/>
        <w:shd w:val="clear" w:color="auto" w:fill="E6E6E6"/>
        <w:rPr>
          <w:snapToGrid w:val="0"/>
        </w:rPr>
      </w:pPr>
      <w:r>
        <w:rPr>
          <w:snapToGrid w:val="0"/>
        </w:rPr>
        <w:tab/>
        <w:t>...,</w:t>
      </w:r>
    </w:p>
    <w:p w14:paraId="28F9E510" w14:textId="77777777" w:rsidR="0023409A" w:rsidRDefault="007F1C8D">
      <w:pPr>
        <w:pStyle w:val="PL"/>
        <w:shd w:val="clear" w:color="auto" w:fill="E6E6E6"/>
        <w:rPr>
          <w:snapToGrid w:val="0"/>
        </w:rPr>
      </w:pPr>
      <w:r>
        <w:rPr>
          <w:snapToGrid w:val="0"/>
        </w:rPr>
        <w:tab/>
        <w:t>[[</w:t>
      </w:r>
    </w:p>
    <w:p w14:paraId="15D56B69" w14:textId="77777777" w:rsidR="0023409A" w:rsidRDefault="007F1C8D">
      <w:pPr>
        <w:pStyle w:val="PL"/>
        <w:shd w:val="clear" w:color="auto" w:fill="E6E6E6"/>
        <w:rPr>
          <w:snapToGrid w:val="0"/>
        </w:rPr>
      </w:pPr>
      <w:r>
        <w:rPr>
          <w:snapToGrid w:val="0"/>
        </w:rPr>
        <w:tab/>
      </w:r>
      <w:r>
        <w:rPr>
          <w:snapToGrid w:val="0"/>
        </w:rPr>
        <w:tab/>
        <w:t>segmentationInfo-r14</w:t>
      </w:r>
      <w:r>
        <w:rPr>
          <w:snapToGrid w:val="0"/>
        </w:rPr>
        <w:tab/>
      </w:r>
      <w:r>
        <w:rPr>
          <w:snapToGrid w:val="0"/>
        </w:rPr>
        <w:tab/>
        <w:t>SegmentationInfo-r14</w:t>
      </w:r>
      <w:r>
        <w:rPr>
          <w:snapToGrid w:val="0"/>
        </w:rPr>
        <w:tab/>
      </w:r>
      <w:r>
        <w:rPr>
          <w:snapToGrid w:val="0"/>
        </w:rPr>
        <w:tab/>
        <w:t>OPTIONAL</w:t>
      </w:r>
      <w:r>
        <w:rPr>
          <w:snapToGrid w:val="0"/>
        </w:rPr>
        <w:tab/>
        <w:t>-- Cond Segmentation</w:t>
      </w:r>
    </w:p>
    <w:p w14:paraId="37865165" w14:textId="77777777" w:rsidR="0023409A" w:rsidRDefault="007F1C8D">
      <w:pPr>
        <w:pStyle w:val="PL"/>
        <w:shd w:val="clear" w:color="auto" w:fill="E6E6E6"/>
        <w:rPr>
          <w:snapToGrid w:val="0"/>
        </w:rPr>
      </w:pPr>
      <w:r>
        <w:rPr>
          <w:snapToGrid w:val="0"/>
        </w:rPr>
        <w:tab/>
        <w:t>]],</w:t>
      </w:r>
    </w:p>
    <w:p w14:paraId="36ED56A6" w14:textId="77777777" w:rsidR="0023409A" w:rsidRDefault="007F1C8D">
      <w:pPr>
        <w:pStyle w:val="PL"/>
        <w:shd w:val="clear" w:color="auto" w:fill="E6E6E6"/>
        <w:rPr>
          <w:snapToGrid w:val="0"/>
        </w:rPr>
      </w:pPr>
      <w:r>
        <w:rPr>
          <w:snapToGrid w:val="0"/>
        </w:rPr>
        <w:tab/>
        <w:t>[[</w:t>
      </w:r>
    </w:p>
    <w:p w14:paraId="4A21F8AB" w14:textId="77777777" w:rsidR="0023409A" w:rsidRDefault="007F1C8D">
      <w:pPr>
        <w:pStyle w:val="PL"/>
        <w:shd w:val="clear" w:color="auto" w:fill="E6E6E6"/>
        <w:rPr>
          <w:snapToGrid w:val="0"/>
        </w:rPr>
      </w:pPr>
      <w:r>
        <w:rPr>
          <w:snapToGrid w:val="0"/>
        </w:rPr>
        <w:tab/>
      </w:r>
      <w:r>
        <w:rPr>
          <w:snapToGrid w:val="0"/>
        </w:rPr>
        <w:tab/>
        <w:t>periodicAssistanceDataReq-r15</w:t>
      </w:r>
    </w:p>
    <w:p w14:paraId="144D943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PeriodicAssistanceDataControlParameters-r15</w:t>
      </w:r>
    </w:p>
    <w:p w14:paraId="7F3B982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PerADreq</w:t>
      </w:r>
    </w:p>
    <w:p w14:paraId="2C492DBE" w14:textId="77777777" w:rsidR="0023409A" w:rsidRDefault="007F1C8D">
      <w:pPr>
        <w:pStyle w:val="PL"/>
        <w:shd w:val="clear" w:color="auto" w:fill="E6E6E6"/>
        <w:rPr>
          <w:snapToGrid w:val="0"/>
        </w:rPr>
      </w:pPr>
      <w:r>
        <w:rPr>
          <w:snapToGrid w:val="0"/>
        </w:rPr>
        <w:tab/>
      </w:r>
      <w:r>
        <w:rPr>
          <w:snapToGrid w:val="0"/>
        </w:rPr>
        <w:tab/>
      </w:r>
      <w:r>
        <w:rPr>
          <w:snapToGrid w:val="0"/>
        </w:rPr>
        <w:t>primaryCellID-r15</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Cond NR</w:t>
      </w:r>
    </w:p>
    <w:p w14:paraId="0E6CAB91" w14:textId="77777777" w:rsidR="0023409A" w:rsidRDefault="007F1C8D">
      <w:pPr>
        <w:pStyle w:val="PL"/>
        <w:shd w:val="clear" w:color="auto" w:fill="E6E6E6"/>
        <w:rPr>
          <w:snapToGrid w:val="0"/>
        </w:rPr>
      </w:pPr>
      <w:r>
        <w:rPr>
          <w:snapToGrid w:val="0"/>
        </w:rPr>
        <w:tab/>
        <w:t>]]</w:t>
      </w:r>
    </w:p>
    <w:p w14:paraId="79FE8F79" w14:textId="77777777" w:rsidR="0023409A" w:rsidRDefault="007F1C8D">
      <w:pPr>
        <w:pStyle w:val="PL"/>
        <w:shd w:val="clear" w:color="auto" w:fill="E6E6E6"/>
        <w:rPr>
          <w:snapToGrid w:val="0"/>
        </w:rPr>
      </w:pPr>
      <w:r>
        <w:rPr>
          <w:snapToGrid w:val="0"/>
        </w:rPr>
        <w:t>}</w:t>
      </w:r>
    </w:p>
    <w:p w14:paraId="35D2FED5" w14:textId="77777777" w:rsidR="0023409A" w:rsidRDefault="0023409A">
      <w:pPr>
        <w:pStyle w:val="PL"/>
        <w:shd w:val="clear" w:color="auto" w:fill="E6E6E6"/>
        <w:rPr>
          <w:snapToGrid w:val="0"/>
        </w:rPr>
      </w:pPr>
    </w:p>
    <w:p w14:paraId="7A86FE2D" w14:textId="77777777" w:rsidR="0023409A" w:rsidRDefault="007F1C8D">
      <w:pPr>
        <w:pStyle w:val="PL"/>
        <w:shd w:val="clear" w:color="auto" w:fill="E6E6E6"/>
      </w:pPr>
      <w:r>
        <w:t>-- ASN1STOP</w:t>
      </w:r>
    </w:p>
    <w:p w14:paraId="27D20B8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3FC59D36" w14:textId="77777777">
        <w:trPr>
          <w:cantSplit/>
          <w:tblHeader/>
        </w:trPr>
        <w:tc>
          <w:tcPr>
            <w:tcW w:w="2268" w:type="dxa"/>
          </w:tcPr>
          <w:p w14:paraId="4010BADE" w14:textId="77777777" w:rsidR="0023409A" w:rsidRDefault="007F1C8D">
            <w:pPr>
              <w:pStyle w:val="TAH"/>
            </w:pPr>
            <w:r>
              <w:t>Conditional presence</w:t>
            </w:r>
          </w:p>
        </w:tc>
        <w:tc>
          <w:tcPr>
            <w:tcW w:w="7371" w:type="dxa"/>
          </w:tcPr>
          <w:p w14:paraId="5CDDB069" w14:textId="77777777" w:rsidR="0023409A" w:rsidRDefault="007F1C8D">
            <w:pPr>
              <w:pStyle w:val="TAH"/>
            </w:pPr>
            <w:r>
              <w:t>Explanation</w:t>
            </w:r>
          </w:p>
        </w:tc>
      </w:tr>
      <w:tr w:rsidR="0023409A" w14:paraId="22D2D862" w14:textId="77777777">
        <w:trPr>
          <w:cantSplit/>
        </w:trPr>
        <w:tc>
          <w:tcPr>
            <w:tcW w:w="2268" w:type="dxa"/>
          </w:tcPr>
          <w:p w14:paraId="1B2CFE21" w14:textId="77777777" w:rsidR="0023409A" w:rsidRDefault="007F1C8D">
            <w:pPr>
              <w:pStyle w:val="TAL"/>
              <w:rPr>
                <w:i/>
              </w:rPr>
            </w:pPr>
            <w:r>
              <w:rPr>
                <w:i/>
              </w:rPr>
              <w:t>EUTRA</w:t>
            </w:r>
          </w:p>
        </w:tc>
        <w:tc>
          <w:tcPr>
            <w:tcW w:w="7371" w:type="dxa"/>
          </w:tcPr>
          <w:p w14:paraId="281E05D7" w14:textId="77777777" w:rsidR="0023409A" w:rsidRDefault="007F1C8D">
            <w:pPr>
              <w:pStyle w:val="TAL"/>
            </w:pPr>
            <w:r>
              <w:t>The field is mandatory present for E-UTRA or NB-IoT access. The field shall be omitted for non-EUTRA and non-NB-IoT user plane support.</w:t>
            </w:r>
          </w:p>
        </w:tc>
      </w:tr>
      <w:tr w:rsidR="0023409A" w14:paraId="5A068DB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DC3E1D3" w14:textId="77777777" w:rsidR="0023409A" w:rsidRDefault="007F1C8D">
            <w:pPr>
              <w:pStyle w:val="TAL"/>
              <w:rPr>
                <w:i/>
              </w:rPr>
            </w:pPr>
            <w:r>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2EBB144D" w14:textId="77777777" w:rsidR="0023409A" w:rsidRDefault="007F1C8D">
            <w:pPr>
              <w:pStyle w:val="TAL"/>
            </w:pPr>
            <w:r>
              <w:t xml:space="preserve">This field is optionally present, need OP, if </w:t>
            </w:r>
            <w:r>
              <w:rPr>
                <w:i/>
              </w:rPr>
              <w:t>lpp-message-segmentation-req</w:t>
            </w:r>
            <w:r>
              <w:t xml:space="preserve"> has been received from the location server with bit 1 (</w:t>
            </w:r>
            <w:r>
              <w:rPr>
                <w:i/>
              </w:rPr>
              <w:t>targetToServer</w:t>
            </w:r>
            <w:r>
              <w:t xml:space="preserve">) set to value 1. The field shall be omitted if </w:t>
            </w:r>
            <w:r>
              <w:rPr>
                <w:i/>
              </w:rPr>
              <w:t>lpp</w:t>
            </w:r>
            <w:r>
              <w:rPr>
                <w:i/>
              </w:rPr>
              <w:noBreakHyphen/>
              <w:t>message</w:t>
            </w:r>
            <w:r>
              <w:rPr>
                <w:i/>
              </w:rPr>
              <w:noBreakHyphen/>
              <w:t>segmentation-req</w:t>
            </w:r>
            <w:r>
              <w:t xml:space="preserve"> has not been received </w:t>
            </w:r>
            <w:r>
              <w:t>in this location session, or has been received with bit 1 (</w:t>
            </w:r>
            <w:r>
              <w:rPr>
                <w:i/>
              </w:rPr>
              <w:t>targetToServer</w:t>
            </w:r>
            <w:r>
              <w:t>) set to value 0.</w:t>
            </w:r>
          </w:p>
        </w:tc>
      </w:tr>
      <w:tr w:rsidR="0023409A" w14:paraId="601BFC1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878553D" w14:textId="77777777" w:rsidR="0023409A" w:rsidRDefault="007F1C8D">
            <w:pPr>
              <w:pStyle w:val="TAL"/>
              <w:rPr>
                <w:i/>
              </w:rPr>
            </w:pPr>
            <w:r>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4B6AED3C" w14:textId="77777777" w:rsidR="0023409A" w:rsidRDefault="007F1C8D">
            <w:pPr>
              <w:pStyle w:val="TAL"/>
            </w:pPr>
            <w:r>
              <w:t>The field is mandatory present if the target device requests periodic assistance data delivery. Otherwise it is not present.</w:t>
            </w:r>
          </w:p>
        </w:tc>
      </w:tr>
      <w:tr w:rsidR="0023409A" w14:paraId="7DAD35C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CA33B1A" w14:textId="77777777" w:rsidR="0023409A" w:rsidRDefault="007F1C8D">
            <w:pPr>
              <w:pStyle w:val="TAL"/>
              <w:rPr>
                <w:i/>
              </w:rPr>
            </w:pPr>
            <w:r>
              <w:rPr>
                <w:i/>
              </w:rPr>
              <w:t>NR</w:t>
            </w:r>
          </w:p>
        </w:tc>
        <w:tc>
          <w:tcPr>
            <w:tcW w:w="7371" w:type="dxa"/>
            <w:tcBorders>
              <w:top w:val="single" w:sz="4" w:space="0" w:color="808080"/>
              <w:left w:val="single" w:sz="4" w:space="0" w:color="808080"/>
              <w:bottom w:val="single" w:sz="4" w:space="0" w:color="808080"/>
              <w:right w:val="single" w:sz="4" w:space="0" w:color="808080"/>
            </w:tcBorders>
          </w:tcPr>
          <w:p w14:paraId="0D1F1D21" w14:textId="77777777" w:rsidR="0023409A" w:rsidRDefault="007F1C8D">
            <w:pPr>
              <w:pStyle w:val="TAL"/>
            </w:pPr>
            <w:r>
              <w:t xml:space="preserve">The field is </w:t>
            </w:r>
            <w:r>
              <w:t>mandatory present for NR access. The field shall be omitted for non-NR user plane support.</w:t>
            </w:r>
          </w:p>
        </w:tc>
      </w:tr>
    </w:tbl>
    <w:p w14:paraId="78F6103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A27CFDF" w14:textId="77777777">
        <w:trPr>
          <w:cantSplit/>
          <w:tblHeader/>
        </w:trPr>
        <w:tc>
          <w:tcPr>
            <w:tcW w:w="9639" w:type="dxa"/>
          </w:tcPr>
          <w:p w14:paraId="12D96C98" w14:textId="77777777" w:rsidR="0023409A" w:rsidRDefault="007F1C8D">
            <w:pPr>
              <w:pStyle w:val="TAH"/>
            </w:pPr>
            <w:r>
              <w:rPr>
                <w:i/>
              </w:rPr>
              <w:t>CommonIEsRequestAssistanceData</w:t>
            </w:r>
            <w:r>
              <w:t xml:space="preserve"> </w:t>
            </w:r>
            <w:r>
              <w:rPr>
                <w:iCs/>
              </w:rPr>
              <w:t>field descriptions</w:t>
            </w:r>
          </w:p>
        </w:tc>
      </w:tr>
      <w:tr w:rsidR="0023409A" w14:paraId="408E2135" w14:textId="77777777">
        <w:trPr>
          <w:cantSplit/>
        </w:trPr>
        <w:tc>
          <w:tcPr>
            <w:tcW w:w="9639" w:type="dxa"/>
          </w:tcPr>
          <w:p w14:paraId="245E70E2" w14:textId="77777777" w:rsidR="0023409A" w:rsidRDefault="007F1C8D">
            <w:pPr>
              <w:pStyle w:val="TAL"/>
              <w:rPr>
                <w:b/>
                <w:bCs/>
                <w:i/>
              </w:rPr>
            </w:pPr>
            <w:r>
              <w:rPr>
                <w:b/>
                <w:bCs/>
                <w:i/>
              </w:rPr>
              <w:t>primaryCellID</w:t>
            </w:r>
          </w:p>
          <w:p w14:paraId="561D63E5" w14:textId="77777777" w:rsidR="0023409A" w:rsidRDefault="007F1C8D">
            <w:pPr>
              <w:pStyle w:val="TAL"/>
            </w:pPr>
            <w:r>
              <w:t xml:space="preserve">This parameter identifies the current primary cell for the target device. </w:t>
            </w:r>
          </w:p>
        </w:tc>
      </w:tr>
      <w:tr w:rsidR="0023409A" w14:paraId="6BDAB386"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79CC001" w14:textId="77777777" w:rsidR="0023409A" w:rsidRDefault="007F1C8D">
            <w:pPr>
              <w:pStyle w:val="TAL"/>
              <w:rPr>
                <w:b/>
                <w:bCs/>
                <w:i/>
              </w:rPr>
            </w:pPr>
            <w:r>
              <w:rPr>
                <w:b/>
                <w:bCs/>
                <w:i/>
              </w:rPr>
              <w:t>segmentationInfo</w:t>
            </w:r>
          </w:p>
          <w:p w14:paraId="437EA05C" w14:textId="77777777" w:rsidR="0023409A" w:rsidRDefault="007F1C8D">
            <w:pPr>
              <w:pStyle w:val="TAL"/>
              <w:rPr>
                <w:bCs/>
              </w:rPr>
            </w:pPr>
            <w:r>
              <w:rPr>
                <w:bCs/>
              </w:rPr>
              <w:t xml:space="preserve">This field indicates whether this </w:t>
            </w:r>
            <w:r>
              <w:rPr>
                <w:bCs/>
                <w:i/>
              </w:rPr>
              <w:t>RequestAssistanceData</w:t>
            </w:r>
            <w:r>
              <w:rPr>
                <w:bCs/>
              </w:rPr>
              <w:t xml:space="preserve"> message is one of many segments, as specified in clause 4.3.5.</w:t>
            </w:r>
          </w:p>
        </w:tc>
      </w:tr>
      <w:tr w:rsidR="0023409A" w14:paraId="399E9954"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0260E2C" w14:textId="77777777" w:rsidR="0023409A" w:rsidRDefault="007F1C8D">
            <w:pPr>
              <w:pStyle w:val="TAL"/>
              <w:rPr>
                <w:b/>
                <w:bCs/>
                <w:i/>
              </w:rPr>
            </w:pPr>
            <w:r>
              <w:rPr>
                <w:b/>
                <w:bCs/>
                <w:i/>
              </w:rPr>
              <w:t>periodicAssistanceDataReq</w:t>
            </w:r>
          </w:p>
          <w:p w14:paraId="0EFA7671" w14:textId="77777777" w:rsidR="0023409A" w:rsidRDefault="007F1C8D">
            <w:pPr>
              <w:pStyle w:val="TAL"/>
              <w:rPr>
                <w:bCs/>
              </w:rPr>
            </w:pPr>
            <w:r>
              <w:rPr>
                <w:bCs/>
              </w:rPr>
              <w:t>This field indicates a request for periodic assistance data delivery, as specified in clause 5.2.1a.</w:t>
            </w:r>
          </w:p>
        </w:tc>
      </w:tr>
    </w:tbl>
    <w:p w14:paraId="146D01E9" w14:textId="77777777" w:rsidR="0023409A" w:rsidRDefault="0023409A"/>
    <w:p w14:paraId="34EF0BAE" w14:textId="77777777" w:rsidR="0023409A" w:rsidRDefault="007F1C8D">
      <w:pPr>
        <w:pStyle w:val="Heading4"/>
      </w:pPr>
      <w:bookmarkStart w:id="843" w:name="_Toc52546756"/>
      <w:bookmarkStart w:id="844" w:name="_Toc52548346"/>
      <w:bookmarkStart w:id="845" w:name="_Toc90719592"/>
      <w:bookmarkStart w:id="846" w:name="_Toc37680840"/>
      <w:bookmarkStart w:id="847" w:name="_Toc52547816"/>
      <w:bookmarkStart w:id="848" w:name="_Toc52547286"/>
      <w:bookmarkStart w:id="849" w:name="_Toc46486411"/>
      <w:r>
        <w:t>–</w:t>
      </w:r>
      <w:r>
        <w:tab/>
      </w:r>
      <w:r>
        <w:rPr>
          <w:i/>
          <w:iCs/>
        </w:rPr>
        <w:t>CommonIEsProvideAssistanceData</w:t>
      </w:r>
      <w:bookmarkEnd w:id="843"/>
      <w:bookmarkEnd w:id="844"/>
      <w:bookmarkEnd w:id="845"/>
      <w:bookmarkEnd w:id="846"/>
      <w:bookmarkEnd w:id="847"/>
      <w:bookmarkEnd w:id="848"/>
      <w:bookmarkEnd w:id="849"/>
    </w:p>
    <w:p w14:paraId="519FE95A" w14:textId="77777777" w:rsidR="0023409A" w:rsidRDefault="007F1C8D">
      <w:r>
        <w:t xml:space="preserve">The </w:t>
      </w:r>
      <w:r>
        <w:rPr>
          <w:i/>
        </w:rPr>
        <w:t xml:space="preserve">CommonIEsProvideAssistanceData </w:t>
      </w:r>
      <w:r>
        <w:t>carries common IEs for a Provide Assistance Data LPP messag</w:t>
      </w:r>
      <w:r>
        <w:t>e Type.</w:t>
      </w:r>
    </w:p>
    <w:p w14:paraId="7EC8050C" w14:textId="77777777" w:rsidR="0023409A" w:rsidRDefault="007F1C8D">
      <w:pPr>
        <w:pStyle w:val="PL"/>
        <w:shd w:val="clear" w:color="auto" w:fill="E6E6E6"/>
      </w:pPr>
      <w:r>
        <w:t>-- ASN1START</w:t>
      </w:r>
    </w:p>
    <w:p w14:paraId="5A769804" w14:textId="77777777" w:rsidR="0023409A" w:rsidRDefault="0023409A">
      <w:pPr>
        <w:pStyle w:val="PL"/>
        <w:shd w:val="clear" w:color="auto" w:fill="E6E6E6"/>
        <w:rPr>
          <w:snapToGrid w:val="0"/>
        </w:rPr>
      </w:pPr>
    </w:p>
    <w:p w14:paraId="12B2B8A2" w14:textId="77777777" w:rsidR="0023409A" w:rsidRDefault="007F1C8D">
      <w:pPr>
        <w:pStyle w:val="PL"/>
        <w:shd w:val="clear" w:color="auto" w:fill="E6E6E6"/>
        <w:rPr>
          <w:snapToGrid w:val="0"/>
        </w:rPr>
      </w:pPr>
      <w:r>
        <w:rPr>
          <w:snapToGrid w:val="0"/>
        </w:rPr>
        <w:t>CommonIEsProvideAssistanceData ::= SEQUENCE {</w:t>
      </w:r>
    </w:p>
    <w:p w14:paraId="6D61D6E5" w14:textId="77777777" w:rsidR="0023409A" w:rsidRDefault="007F1C8D">
      <w:pPr>
        <w:pStyle w:val="PL"/>
        <w:shd w:val="clear" w:color="auto" w:fill="E6E6E6"/>
        <w:rPr>
          <w:snapToGrid w:val="0"/>
        </w:rPr>
      </w:pPr>
      <w:r>
        <w:rPr>
          <w:snapToGrid w:val="0"/>
        </w:rPr>
        <w:tab/>
        <w:t>...,</w:t>
      </w:r>
    </w:p>
    <w:p w14:paraId="5D7E0A4C" w14:textId="77777777" w:rsidR="0023409A" w:rsidRDefault="007F1C8D">
      <w:pPr>
        <w:pStyle w:val="PL"/>
        <w:shd w:val="clear" w:color="auto" w:fill="E6E6E6"/>
        <w:rPr>
          <w:snapToGrid w:val="0"/>
        </w:rPr>
      </w:pPr>
      <w:r>
        <w:rPr>
          <w:snapToGrid w:val="0"/>
        </w:rPr>
        <w:tab/>
        <w:t>[[</w:t>
      </w:r>
    </w:p>
    <w:p w14:paraId="475DF03B" w14:textId="77777777" w:rsidR="0023409A" w:rsidRDefault="007F1C8D">
      <w:pPr>
        <w:pStyle w:val="PL"/>
        <w:shd w:val="clear" w:color="auto" w:fill="E6E6E6"/>
        <w:rPr>
          <w:snapToGrid w:val="0"/>
        </w:rPr>
      </w:pPr>
      <w:r>
        <w:rPr>
          <w:snapToGrid w:val="0"/>
        </w:rPr>
        <w:tab/>
      </w:r>
      <w:r>
        <w:rPr>
          <w:snapToGrid w:val="0"/>
        </w:rPr>
        <w:tab/>
        <w:t>segmentationInfo-r14</w:t>
      </w:r>
      <w:r>
        <w:rPr>
          <w:snapToGrid w:val="0"/>
        </w:rPr>
        <w:tab/>
      </w:r>
      <w:r>
        <w:rPr>
          <w:snapToGrid w:val="0"/>
        </w:rPr>
        <w:tab/>
        <w:t>SegmentationInfo-r14</w:t>
      </w:r>
      <w:r>
        <w:rPr>
          <w:snapToGrid w:val="0"/>
        </w:rPr>
        <w:tab/>
      </w:r>
      <w:r>
        <w:rPr>
          <w:snapToGrid w:val="0"/>
        </w:rPr>
        <w:tab/>
        <w:t>OPTIONAL</w:t>
      </w:r>
      <w:r>
        <w:rPr>
          <w:snapToGrid w:val="0"/>
        </w:rPr>
        <w:tab/>
        <w:t>-- Need ON</w:t>
      </w:r>
    </w:p>
    <w:p w14:paraId="79D5F37A" w14:textId="77777777" w:rsidR="0023409A" w:rsidRDefault="007F1C8D">
      <w:pPr>
        <w:pStyle w:val="PL"/>
        <w:shd w:val="clear" w:color="auto" w:fill="E6E6E6"/>
        <w:rPr>
          <w:snapToGrid w:val="0"/>
        </w:rPr>
      </w:pPr>
      <w:r>
        <w:rPr>
          <w:snapToGrid w:val="0"/>
        </w:rPr>
        <w:tab/>
        <w:t>]],</w:t>
      </w:r>
    </w:p>
    <w:p w14:paraId="1FEA8CAD" w14:textId="77777777" w:rsidR="0023409A" w:rsidRDefault="007F1C8D">
      <w:pPr>
        <w:pStyle w:val="PL"/>
        <w:shd w:val="clear" w:color="auto" w:fill="E6E6E6"/>
        <w:rPr>
          <w:snapToGrid w:val="0"/>
        </w:rPr>
      </w:pPr>
      <w:r>
        <w:rPr>
          <w:snapToGrid w:val="0"/>
        </w:rPr>
        <w:lastRenderedPageBreak/>
        <w:tab/>
        <w:t>[[</w:t>
      </w:r>
    </w:p>
    <w:p w14:paraId="04239E58" w14:textId="77777777" w:rsidR="0023409A" w:rsidRDefault="007F1C8D">
      <w:pPr>
        <w:pStyle w:val="PL"/>
        <w:shd w:val="clear" w:color="auto" w:fill="E6E6E6"/>
        <w:rPr>
          <w:snapToGrid w:val="0"/>
        </w:rPr>
      </w:pPr>
      <w:r>
        <w:rPr>
          <w:snapToGrid w:val="0"/>
        </w:rPr>
        <w:tab/>
      </w:r>
      <w:r>
        <w:rPr>
          <w:snapToGrid w:val="0"/>
        </w:rPr>
        <w:tab/>
        <w:t>periodicAssistanceData-r15</w:t>
      </w:r>
      <w:r>
        <w:rPr>
          <w:snapToGrid w:val="0"/>
        </w:rPr>
        <w:tab/>
        <w:t>PeriodicAssistanceDataControlParameters-r15</w:t>
      </w:r>
    </w:p>
    <w:p w14:paraId="657E531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w:t>
      </w:r>
      <w:r>
        <w:rPr>
          <w:snapToGrid w:val="0"/>
        </w:rPr>
        <w:t>nd PerAD</w:t>
      </w:r>
    </w:p>
    <w:p w14:paraId="3A473B67" w14:textId="77777777" w:rsidR="0023409A" w:rsidRDefault="007F1C8D">
      <w:pPr>
        <w:pStyle w:val="PL"/>
        <w:shd w:val="clear" w:color="auto" w:fill="E6E6E6"/>
        <w:rPr>
          <w:snapToGrid w:val="0"/>
        </w:rPr>
      </w:pPr>
      <w:r>
        <w:rPr>
          <w:snapToGrid w:val="0"/>
        </w:rPr>
        <w:tab/>
        <w:t>]]</w:t>
      </w:r>
    </w:p>
    <w:p w14:paraId="59BEBD47" w14:textId="77777777" w:rsidR="0023409A" w:rsidRDefault="007F1C8D">
      <w:pPr>
        <w:pStyle w:val="PL"/>
        <w:shd w:val="clear" w:color="auto" w:fill="E6E6E6"/>
        <w:rPr>
          <w:snapToGrid w:val="0"/>
        </w:rPr>
      </w:pPr>
      <w:r>
        <w:rPr>
          <w:snapToGrid w:val="0"/>
        </w:rPr>
        <w:t>}</w:t>
      </w:r>
    </w:p>
    <w:p w14:paraId="057024FD" w14:textId="77777777" w:rsidR="0023409A" w:rsidRDefault="0023409A">
      <w:pPr>
        <w:pStyle w:val="PL"/>
        <w:shd w:val="clear" w:color="auto" w:fill="E6E6E6"/>
        <w:rPr>
          <w:snapToGrid w:val="0"/>
        </w:rPr>
      </w:pPr>
    </w:p>
    <w:p w14:paraId="3A47A95F" w14:textId="77777777" w:rsidR="0023409A" w:rsidRDefault="007F1C8D">
      <w:pPr>
        <w:pStyle w:val="PL"/>
        <w:shd w:val="clear" w:color="auto" w:fill="E6E6E6"/>
      </w:pPr>
      <w:r>
        <w:t>-- ASN1STOP</w:t>
      </w:r>
    </w:p>
    <w:p w14:paraId="6A39627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6DE0F109" w14:textId="77777777">
        <w:trPr>
          <w:cantSplit/>
          <w:tblHeader/>
        </w:trPr>
        <w:tc>
          <w:tcPr>
            <w:tcW w:w="2268" w:type="dxa"/>
          </w:tcPr>
          <w:p w14:paraId="3683A84E" w14:textId="77777777" w:rsidR="0023409A" w:rsidRDefault="007F1C8D">
            <w:pPr>
              <w:pStyle w:val="TAH"/>
            </w:pPr>
            <w:r>
              <w:t>Conditional presence</w:t>
            </w:r>
          </w:p>
        </w:tc>
        <w:tc>
          <w:tcPr>
            <w:tcW w:w="7371" w:type="dxa"/>
          </w:tcPr>
          <w:p w14:paraId="73DC84D6" w14:textId="77777777" w:rsidR="0023409A" w:rsidRDefault="007F1C8D">
            <w:pPr>
              <w:pStyle w:val="TAH"/>
            </w:pPr>
            <w:r>
              <w:t>Explanation</w:t>
            </w:r>
          </w:p>
        </w:tc>
      </w:tr>
      <w:tr w:rsidR="0023409A" w14:paraId="6E84E09F" w14:textId="77777777">
        <w:trPr>
          <w:cantSplit/>
        </w:trPr>
        <w:tc>
          <w:tcPr>
            <w:tcW w:w="2268" w:type="dxa"/>
          </w:tcPr>
          <w:p w14:paraId="698BEAAA" w14:textId="77777777" w:rsidR="0023409A" w:rsidRDefault="007F1C8D">
            <w:pPr>
              <w:pStyle w:val="TAL"/>
              <w:rPr>
                <w:i/>
              </w:rPr>
            </w:pPr>
            <w:r>
              <w:rPr>
                <w:i/>
              </w:rPr>
              <w:t>PerAD</w:t>
            </w:r>
          </w:p>
        </w:tc>
        <w:tc>
          <w:tcPr>
            <w:tcW w:w="7371" w:type="dxa"/>
          </w:tcPr>
          <w:p w14:paraId="37B67A76" w14:textId="77777777" w:rsidR="0023409A" w:rsidRDefault="007F1C8D">
            <w:pPr>
              <w:pStyle w:val="TAL"/>
            </w:pPr>
            <w:r>
              <w:t>The field is mandatory present in a periodic assistance data delivery session. Otherwise it is not present.</w:t>
            </w:r>
          </w:p>
        </w:tc>
      </w:tr>
    </w:tbl>
    <w:p w14:paraId="7AAA3935"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D61891A" w14:textId="77777777">
        <w:trPr>
          <w:cantSplit/>
          <w:tblHeader/>
        </w:trPr>
        <w:tc>
          <w:tcPr>
            <w:tcW w:w="9639" w:type="dxa"/>
          </w:tcPr>
          <w:p w14:paraId="6F61936C" w14:textId="77777777" w:rsidR="0023409A" w:rsidRDefault="007F1C8D">
            <w:pPr>
              <w:pStyle w:val="TAH"/>
            </w:pPr>
            <w:r>
              <w:rPr>
                <w:i/>
              </w:rPr>
              <w:t>CommonIEsRequestAssistanceData</w:t>
            </w:r>
            <w:r>
              <w:t xml:space="preserve"> </w:t>
            </w:r>
            <w:r>
              <w:rPr>
                <w:iCs/>
              </w:rPr>
              <w:t>field descriptions</w:t>
            </w:r>
          </w:p>
        </w:tc>
      </w:tr>
      <w:tr w:rsidR="0023409A" w14:paraId="38235196" w14:textId="77777777">
        <w:trPr>
          <w:cantSplit/>
        </w:trPr>
        <w:tc>
          <w:tcPr>
            <w:tcW w:w="9639" w:type="dxa"/>
          </w:tcPr>
          <w:p w14:paraId="71D56F74" w14:textId="77777777" w:rsidR="0023409A" w:rsidRDefault="007F1C8D">
            <w:pPr>
              <w:pStyle w:val="TAL"/>
              <w:rPr>
                <w:b/>
                <w:bCs/>
                <w:i/>
              </w:rPr>
            </w:pPr>
            <w:r>
              <w:rPr>
                <w:b/>
                <w:bCs/>
                <w:i/>
              </w:rPr>
              <w:t>segmentationInfo</w:t>
            </w:r>
          </w:p>
          <w:p w14:paraId="24219A25" w14:textId="77777777" w:rsidR="0023409A" w:rsidRDefault="007F1C8D">
            <w:pPr>
              <w:pStyle w:val="TAL"/>
              <w:rPr>
                <w:bCs/>
              </w:rPr>
            </w:pPr>
            <w:r>
              <w:rPr>
                <w:bCs/>
              </w:rPr>
              <w:t xml:space="preserve">This field indicates whether this </w:t>
            </w:r>
            <w:r>
              <w:rPr>
                <w:bCs/>
                <w:i/>
              </w:rPr>
              <w:t>ProvideAssistanceData</w:t>
            </w:r>
            <w:r>
              <w:rPr>
                <w:bCs/>
              </w:rPr>
              <w:t xml:space="preserve"> message is one of many segments</w:t>
            </w:r>
            <w:r>
              <w:t>, as specified in clause 4.3.5</w:t>
            </w:r>
            <w:r>
              <w:rPr>
                <w:bCs/>
              </w:rPr>
              <w:t>.</w:t>
            </w:r>
          </w:p>
        </w:tc>
      </w:tr>
      <w:tr w:rsidR="0023409A" w14:paraId="60BE609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DFDC0A8" w14:textId="77777777" w:rsidR="0023409A" w:rsidRDefault="007F1C8D">
            <w:pPr>
              <w:pStyle w:val="TAL"/>
              <w:rPr>
                <w:b/>
                <w:bCs/>
                <w:i/>
              </w:rPr>
            </w:pPr>
            <w:r>
              <w:rPr>
                <w:b/>
                <w:bCs/>
                <w:i/>
              </w:rPr>
              <w:t>periodicAssistanceData</w:t>
            </w:r>
          </w:p>
          <w:p w14:paraId="4AD4CCB7" w14:textId="77777777" w:rsidR="0023409A" w:rsidRDefault="007F1C8D">
            <w:pPr>
              <w:pStyle w:val="TAL"/>
              <w:rPr>
                <w:bCs/>
              </w:rPr>
            </w:pPr>
            <w:r>
              <w:rPr>
                <w:bCs/>
              </w:rPr>
              <w:t xml:space="preserve">This field indicates a periodic assistance data delivery, as specified in clauses 5.2.1a and </w:t>
            </w:r>
            <w:r>
              <w:rPr>
                <w:bCs/>
              </w:rPr>
              <w:t>5.2.2a.</w:t>
            </w:r>
          </w:p>
        </w:tc>
      </w:tr>
    </w:tbl>
    <w:p w14:paraId="028C9871" w14:textId="77777777" w:rsidR="0023409A" w:rsidRDefault="0023409A"/>
    <w:p w14:paraId="66C0C5C5" w14:textId="77777777" w:rsidR="0023409A" w:rsidRDefault="007F1C8D">
      <w:pPr>
        <w:pStyle w:val="Heading4"/>
        <w:rPr>
          <w:i/>
          <w:iCs/>
        </w:rPr>
      </w:pPr>
      <w:bookmarkStart w:id="850" w:name="_Toc90719593"/>
      <w:bookmarkStart w:id="851" w:name="_Toc37680841"/>
      <w:bookmarkStart w:id="852" w:name="_Toc52547287"/>
      <w:bookmarkStart w:id="853" w:name="_Toc52547817"/>
      <w:bookmarkStart w:id="854" w:name="_Toc46486412"/>
      <w:bookmarkStart w:id="855" w:name="_Toc52548347"/>
      <w:bookmarkStart w:id="856" w:name="_Toc52546757"/>
      <w:r>
        <w:t>–</w:t>
      </w:r>
      <w:r>
        <w:tab/>
      </w:r>
      <w:r>
        <w:rPr>
          <w:i/>
          <w:iCs/>
        </w:rPr>
        <w:t>CommonIEsRequestLocationInformation</w:t>
      </w:r>
      <w:bookmarkEnd w:id="850"/>
      <w:bookmarkEnd w:id="851"/>
      <w:bookmarkEnd w:id="852"/>
      <w:bookmarkEnd w:id="853"/>
      <w:bookmarkEnd w:id="854"/>
      <w:bookmarkEnd w:id="855"/>
      <w:bookmarkEnd w:id="856"/>
    </w:p>
    <w:p w14:paraId="0C70028B" w14:textId="77777777" w:rsidR="0023409A" w:rsidRDefault="007F1C8D">
      <w:r>
        <w:t xml:space="preserve">The </w:t>
      </w:r>
      <w:r>
        <w:rPr>
          <w:i/>
        </w:rPr>
        <w:t>CommonIEsRequestLocationInformation</w:t>
      </w:r>
      <w:r>
        <w:t xml:space="preserve"> carries common IEs for a Request Location Information LPP message Type.</w:t>
      </w:r>
    </w:p>
    <w:p w14:paraId="401E4F29" w14:textId="77777777" w:rsidR="0023409A" w:rsidRDefault="007F1C8D">
      <w:pPr>
        <w:pStyle w:val="PL"/>
        <w:shd w:val="clear" w:color="auto" w:fill="E6E6E6"/>
      </w:pPr>
      <w:r>
        <w:t>-- ASN1START</w:t>
      </w:r>
    </w:p>
    <w:p w14:paraId="65CFA85E" w14:textId="77777777" w:rsidR="0023409A" w:rsidRDefault="0023409A">
      <w:pPr>
        <w:pStyle w:val="PL"/>
        <w:shd w:val="clear" w:color="auto" w:fill="E6E6E6"/>
        <w:rPr>
          <w:snapToGrid w:val="0"/>
        </w:rPr>
      </w:pPr>
    </w:p>
    <w:p w14:paraId="6A7AFB22" w14:textId="77777777" w:rsidR="0023409A" w:rsidRDefault="007F1C8D">
      <w:pPr>
        <w:pStyle w:val="PL"/>
        <w:shd w:val="clear" w:color="auto" w:fill="E6E6E6"/>
        <w:rPr>
          <w:snapToGrid w:val="0"/>
        </w:rPr>
      </w:pPr>
      <w:r>
        <w:rPr>
          <w:snapToGrid w:val="0"/>
        </w:rPr>
        <w:t>CommonIEsRequestLocationInformation ::= SEQUENCE {</w:t>
      </w:r>
    </w:p>
    <w:p w14:paraId="0B013127" w14:textId="77777777" w:rsidR="0023409A" w:rsidRDefault="007F1C8D">
      <w:pPr>
        <w:pStyle w:val="PL"/>
        <w:shd w:val="clear" w:color="auto" w:fill="E6E6E6"/>
        <w:rPr>
          <w:snapToGrid w:val="0"/>
        </w:rPr>
      </w:pPr>
      <w:r>
        <w:rPr>
          <w:snapToGrid w:val="0"/>
        </w:rPr>
        <w:tab/>
        <w:t>locationInformationType</w:t>
      </w:r>
      <w:r>
        <w:rPr>
          <w:snapToGrid w:val="0"/>
        </w:rPr>
        <w:tab/>
      </w:r>
      <w:r>
        <w:rPr>
          <w:snapToGrid w:val="0"/>
        </w:rPr>
        <w:tab/>
        <w:t>Locat</w:t>
      </w:r>
      <w:r>
        <w:rPr>
          <w:snapToGrid w:val="0"/>
        </w:rPr>
        <w:t>ionInformationType,</w:t>
      </w:r>
    </w:p>
    <w:p w14:paraId="47C76AED" w14:textId="77777777" w:rsidR="0023409A" w:rsidRDefault="007F1C8D">
      <w:pPr>
        <w:pStyle w:val="PL"/>
        <w:shd w:val="clear" w:color="auto" w:fill="E6E6E6"/>
        <w:rPr>
          <w:snapToGrid w:val="0"/>
        </w:rPr>
      </w:pPr>
      <w:r>
        <w:rPr>
          <w:snapToGrid w:val="0"/>
        </w:rPr>
        <w:tab/>
        <w:t>triggeredReporting</w:t>
      </w:r>
      <w:r>
        <w:rPr>
          <w:snapToGrid w:val="0"/>
        </w:rPr>
        <w:tab/>
      </w:r>
      <w:r>
        <w:rPr>
          <w:snapToGrid w:val="0"/>
        </w:rPr>
        <w:tab/>
      </w:r>
      <w:r>
        <w:rPr>
          <w:snapToGrid w:val="0"/>
        </w:rPr>
        <w:tab/>
        <w:t>TriggeredReportingCriteria</w:t>
      </w:r>
      <w:r>
        <w:rPr>
          <w:snapToGrid w:val="0"/>
        </w:rPr>
        <w:tab/>
        <w:t>OPTIONAL,</w:t>
      </w:r>
      <w:r>
        <w:rPr>
          <w:snapToGrid w:val="0"/>
        </w:rPr>
        <w:tab/>
        <w:t>-- Cond ECID</w:t>
      </w:r>
    </w:p>
    <w:p w14:paraId="485DE40F" w14:textId="77777777" w:rsidR="0023409A" w:rsidRDefault="007F1C8D">
      <w:pPr>
        <w:pStyle w:val="PL"/>
        <w:shd w:val="clear" w:color="auto" w:fill="E6E6E6"/>
        <w:rPr>
          <w:snapToGrid w:val="0"/>
        </w:rPr>
      </w:pPr>
      <w:r>
        <w:rPr>
          <w:snapToGrid w:val="0"/>
        </w:rPr>
        <w:tab/>
        <w:t>periodicalReporting</w:t>
      </w:r>
      <w:r>
        <w:rPr>
          <w:snapToGrid w:val="0"/>
        </w:rPr>
        <w:tab/>
      </w:r>
      <w:r>
        <w:rPr>
          <w:snapToGrid w:val="0"/>
        </w:rPr>
        <w:tab/>
      </w:r>
      <w:r>
        <w:rPr>
          <w:snapToGrid w:val="0"/>
        </w:rPr>
        <w:tab/>
        <w:t>PeriodicalReportingCriteria OPTIONAL,</w:t>
      </w:r>
      <w:r>
        <w:rPr>
          <w:snapToGrid w:val="0"/>
        </w:rPr>
        <w:tab/>
        <w:t>-- Need ON</w:t>
      </w:r>
    </w:p>
    <w:p w14:paraId="5502E4BF" w14:textId="77777777" w:rsidR="0023409A" w:rsidRDefault="007F1C8D">
      <w:pPr>
        <w:pStyle w:val="PL"/>
        <w:shd w:val="clear" w:color="auto" w:fill="E6E6E6"/>
        <w:rPr>
          <w:snapToGrid w:val="0"/>
        </w:rPr>
      </w:pPr>
      <w:r>
        <w:rPr>
          <w:snapToGrid w:val="0"/>
        </w:rPr>
        <w:tab/>
        <w:t>additionalInformation</w:t>
      </w:r>
      <w:r>
        <w:rPr>
          <w:snapToGrid w:val="0"/>
        </w:rPr>
        <w:tab/>
      </w:r>
      <w:r>
        <w:rPr>
          <w:snapToGrid w:val="0"/>
        </w:rPr>
        <w:tab/>
        <w:t>AdditionalInformation</w:t>
      </w:r>
      <w:r>
        <w:rPr>
          <w:snapToGrid w:val="0"/>
        </w:rPr>
        <w:tab/>
      </w:r>
      <w:r>
        <w:rPr>
          <w:snapToGrid w:val="0"/>
        </w:rPr>
        <w:tab/>
        <w:t>OPTIONAL,</w:t>
      </w:r>
      <w:r>
        <w:rPr>
          <w:snapToGrid w:val="0"/>
        </w:rPr>
        <w:tab/>
        <w:t>-- Need ON</w:t>
      </w:r>
    </w:p>
    <w:p w14:paraId="6B0E504C" w14:textId="77777777" w:rsidR="0023409A" w:rsidRDefault="007F1C8D">
      <w:pPr>
        <w:pStyle w:val="PL"/>
        <w:shd w:val="clear" w:color="auto" w:fill="E6E6E6"/>
        <w:rPr>
          <w:snapToGrid w:val="0"/>
        </w:rPr>
      </w:pPr>
      <w:r>
        <w:rPr>
          <w:snapToGrid w:val="0"/>
        </w:rPr>
        <w:tab/>
        <w:t>qos</w:t>
      </w:r>
      <w:r>
        <w:rPr>
          <w:snapToGrid w:val="0"/>
        </w:rPr>
        <w:tab/>
      </w:r>
      <w:r>
        <w:rPr>
          <w:snapToGrid w:val="0"/>
        </w:rPr>
        <w:tab/>
      </w:r>
      <w:r>
        <w:rPr>
          <w:snapToGrid w:val="0"/>
        </w:rPr>
        <w:tab/>
      </w:r>
      <w:r>
        <w:rPr>
          <w:snapToGrid w:val="0"/>
        </w:rPr>
        <w:tab/>
      </w:r>
      <w:r>
        <w:rPr>
          <w:snapToGrid w:val="0"/>
        </w:rPr>
        <w:tab/>
      </w:r>
      <w:r>
        <w:rPr>
          <w:snapToGrid w:val="0"/>
        </w:rPr>
        <w:tab/>
      </w:r>
      <w:r>
        <w:rPr>
          <w:snapToGrid w:val="0"/>
        </w:rPr>
        <w:tab/>
        <w:t>QoS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t>-- Need ON</w:t>
      </w:r>
    </w:p>
    <w:p w14:paraId="1F2B5671" w14:textId="77777777" w:rsidR="0023409A" w:rsidRDefault="007F1C8D">
      <w:pPr>
        <w:pStyle w:val="PL"/>
        <w:shd w:val="clear" w:color="auto" w:fill="E6E6E6"/>
        <w:rPr>
          <w:snapToGrid w:val="0"/>
        </w:rPr>
      </w:pPr>
      <w:r>
        <w:rPr>
          <w:snapToGrid w:val="0"/>
        </w:rPr>
        <w:tab/>
        <w:t>environment</w:t>
      </w:r>
      <w:r>
        <w:rPr>
          <w:snapToGrid w:val="0"/>
        </w:rPr>
        <w:tab/>
      </w:r>
      <w:r>
        <w:rPr>
          <w:snapToGrid w:val="0"/>
        </w:rPr>
        <w:tab/>
      </w:r>
      <w:r>
        <w:rPr>
          <w:snapToGrid w:val="0"/>
        </w:rPr>
        <w:tab/>
      </w:r>
      <w:r>
        <w:rPr>
          <w:snapToGrid w:val="0"/>
        </w:rPr>
        <w:tab/>
      </w:r>
      <w:r>
        <w:rPr>
          <w:snapToGrid w:val="0"/>
        </w:rPr>
        <w:tab/>
        <w:t>Environment</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C9FF701" w14:textId="77777777" w:rsidR="0023409A" w:rsidRDefault="007F1C8D">
      <w:pPr>
        <w:pStyle w:val="PL"/>
        <w:shd w:val="clear" w:color="auto" w:fill="E6E6E6"/>
        <w:rPr>
          <w:snapToGrid w:val="0"/>
        </w:rPr>
      </w:pPr>
      <w:r>
        <w:rPr>
          <w:snapToGrid w:val="0"/>
        </w:rPr>
        <w:tab/>
        <w:t>locationCoordinateTypes</w:t>
      </w:r>
      <w:r>
        <w:rPr>
          <w:snapToGrid w:val="0"/>
        </w:rPr>
        <w:tab/>
      </w:r>
      <w:r>
        <w:rPr>
          <w:snapToGrid w:val="0"/>
        </w:rPr>
        <w:tab/>
        <w:t>LocationCoordinateTypes</w:t>
      </w:r>
      <w:r>
        <w:rPr>
          <w:snapToGrid w:val="0"/>
        </w:rPr>
        <w:tab/>
      </w:r>
      <w:r>
        <w:rPr>
          <w:snapToGrid w:val="0"/>
        </w:rPr>
        <w:tab/>
        <w:t>OPTIONAL,</w:t>
      </w:r>
      <w:r>
        <w:rPr>
          <w:snapToGrid w:val="0"/>
        </w:rPr>
        <w:tab/>
        <w:t>-- Need ON</w:t>
      </w:r>
    </w:p>
    <w:p w14:paraId="7FD3C5EA" w14:textId="77777777" w:rsidR="0023409A" w:rsidRDefault="007F1C8D">
      <w:pPr>
        <w:pStyle w:val="PL"/>
        <w:shd w:val="clear" w:color="auto" w:fill="E6E6E6"/>
        <w:rPr>
          <w:snapToGrid w:val="0"/>
        </w:rPr>
      </w:pPr>
      <w:r>
        <w:rPr>
          <w:snapToGrid w:val="0"/>
        </w:rPr>
        <w:tab/>
        <w:t>velocityTypes</w:t>
      </w:r>
      <w:r>
        <w:rPr>
          <w:snapToGrid w:val="0"/>
        </w:rPr>
        <w:tab/>
      </w:r>
      <w:r>
        <w:rPr>
          <w:snapToGrid w:val="0"/>
        </w:rPr>
        <w:tab/>
      </w:r>
      <w:r>
        <w:rPr>
          <w:snapToGrid w:val="0"/>
        </w:rPr>
        <w:tab/>
      </w:r>
      <w:r>
        <w:rPr>
          <w:snapToGrid w:val="0"/>
        </w:rPr>
        <w:tab/>
        <w:t>VelocityTypes</w:t>
      </w:r>
      <w:r>
        <w:rPr>
          <w:snapToGrid w:val="0"/>
        </w:rPr>
        <w:tab/>
      </w:r>
      <w:r>
        <w:rPr>
          <w:snapToGrid w:val="0"/>
        </w:rPr>
        <w:tab/>
      </w:r>
      <w:r>
        <w:rPr>
          <w:snapToGrid w:val="0"/>
        </w:rPr>
        <w:tab/>
      </w:r>
      <w:r>
        <w:rPr>
          <w:snapToGrid w:val="0"/>
        </w:rPr>
        <w:tab/>
        <w:t>OPTIONAL,</w:t>
      </w:r>
      <w:r>
        <w:rPr>
          <w:snapToGrid w:val="0"/>
        </w:rPr>
        <w:tab/>
        <w:t>-- Need ON</w:t>
      </w:r>
    </w:p>
    <w:p w14:paraId="7A5C9911" w14:textId="77777777" w:rsidR="0023409A" w:rsidRDefault="007F1C8D">
      <w:pPr>
        <w:pStyle w:val="PL"/>
        <w:shd w:val="clear" w:color="auto" w:fill="E6E6E6"/>
        <w:rPr>
          <w:snapToGrid w:val="0"/>
        </w:rPr>
      </w:pPr>
      <w:r>
        <w:rPr>
          <w:snapToGrid w:val="0"/>
        </w:rPr>
        <w:tab/>
        <w:t>...,</w:t>
      </w:r>
    </w:p>
    <w:p w14:paraId="4D691324" w14:textId="77777777" w:rsidR="0023409A" w:rsidRDefault="007F1C8D">
      <w:pPr>
        <w:pStyle w:val="PL"/>
        <w:shd w:val="clear" w:color="auto" w:fill="E6E6E6"/>
        <w:rPr>
          <w:snapToGrid w:val="0"/>
        </w:rPr>
      </w:pPr>
      <w:r>
        <w:rPr>
          <w:snapToGrid w:val="0"/>
        </w:rPr>
        <w:tab/>
        <w:t>[[</w:t>
      </w:r>
    </w:p>
    <w:p w14:paraId="5310308E" w14:textId="77777777" w:rsidR="0023409A" w:rsidRDefault="007F1C8D">
      <w:pPr>
        <w:pStyle w:val="PL"/>
        <w:shd w:val="clear" w:color="auto" w:fill="E6E6E6"/>
        <w:rPr>
          <w:snapToGrid w:val="0"/>
        </w:rPr>
      </w:pPr>
      <w:r>
        <w:rPr>
          <w:snapToGrid w:val="0"/>
        </w:rPr>
        <w:tab/>
      </w:r>
      <w:r>
        <w:rPr>
          <w:snapToGrid w:val="0"/>
        </w:rPr>
        <w:tab/>
        <w:t>messageSizeLimitNB-r14</w:t>
      </w:r>
      <w:r>
        <w:rPr>
          <w:snapToGrid w:val="0"/>
        </w:rPr>
        <w:tab/>
        <w:t>MessageSizeLimitNB</w:t>
      </w:r>
      <w:r>
        <w:rPr>
          <w:snapToGrid w:val="0"/>
        </w:rPr>
        <w:t>-r14</w:t>
      </w:r>
      <w:r>
        <w:rPr>
          <w:snapToGrid w:val="0"/>
        </w:rPr>
        <w:tab/>
      </w:r>
      <w:r>
        <w:rPr>
          <w:snapToGrid w:val="0"/>
        </w:rPr>
        <w:tab/>
        <w:t>OPTIONAL</w:t>
      </w:r>
      <w:r>
        <w:rPr>
          <w:snapToGrid w:val="0"/>
        </w:rPr>
        <w:tab/>
        <w:t>-- Need ON</w:t>
      </w:r>
    </w:p>
    <w:p w14:paraId="2F23A7AE" w14:textId="77777777" w:rsidR="0023409A" w:rsidRDefault="007F1C8D">
      <w:pPr>
        <w:pStyle w:val="PL"/>
        <w:shd w:val="clear" w:color="auto" w:fill="E6E6E6"/>
        <w:rPr>
          <w:snapToGrid w:val="0"/>
        </w:rPr>
      </w:pPr>
      <w:r>
        <w:rPr>
          <w:snapToGrid w:val="0"/>
        </w:rPr>
        <w:tab/>
        <w:t>]],</w:t>
      </w:r>
    </w:p>
    <w:p w14:paraId="05E48DDD" w14:textId="77777777" w:rsidR="0023409A" w:rsidRDefault="007F1C8D">
      <w:pPr>
        <w:pStyle w:val="PL"/>
        <w:shd w:val="clear" w:color="auto" w:fill="E6E6E6"/>
        <w:rPr>
          <w:snapToGrid w:val="0"/>
        </w:rPr>
      </w:pPr>
      <w:r>
        <w:rPr>
          <w:snapToGrid w:val="0"/>
        </w:rPr>
        <w:tab/>
        <w:t>[[</w:t>
      </w:r>
    </w:p>
    <w:p w14:paraId="2C230DFC" w14:textId="77777777" w:rsidR="0023409A" w:rsidRDefault="007F1C8D">
      <w:pPr>
        <w:pStyle w:val="PL"/>
        <w:shd w:val="clear" w:color="auto" w:fill="E6E6E6"/>
        <w:rPr>
          <w:snapToGrid w:val="0"/>
        </w:rPr>
      </w:pPr>
      <w:r>
        <w:rPr>
          <w:snapToGrid w:val="0"/>
        </w:rPr>
        <w:tab/>
      </w:r>
      <w:r>
        <w:rPr>
          <w:snapToGrid w:val="0"/>
        </w:rPr>
        <w:tab/>
        <w:t>segmentationInfo-r14</w:t>
      </w:r>
      <w:r>
        <w:rPr>
          <w:snapToGrid w:val="0"/>
        </w:rPr>
        <w:tab/>
        <w:t>SegmentationInfo-r14</w:t>
      </w:r>
      <w:r>
        <w:rPr>
          <w:snapToGrid w:val="0"/>
        </w:rPr>
        <w:tab/>
      </w:r>
      <w:r>
        <w:rPr>
          <w:snapToGrid w:val="0"/>
        </w:rPr>
        <w:tab/>
        <w:t>OPTIONAL</w:t>
      </w:r>
      <w:r>
        <w:rPr>
          <w:snapToGrid w:val="0"/>
        </w:rPr>
        <w:tab/>
        <w:t>-- Need ON</w:t>
      </w:r>
    </w:p>
    <w:p w14:paraId="57DC46F3" w14:textId="77777777" w:rsidR="0023409A" w:rsidRDefault="007F1C8D">
      <w:pPr>
        <w:pStyle w:val="PL"/>
        <w:shd w:val="clear" w:color="auto" w:fill="E6E6E6"/>
        <w:rPr>
          <w:snapToGrid w:val="0"/>
        </w:rPr>
      </w:pPr>
      <w:r>
        <w:rPr>
          <w:snapToGrid w:val="0"/>
        </w:rPr>
        <w:tab/>
        <w:t>]],</w:t>
      </w:r>
    </w:p>
    <w:p w14:paraId="389AC047" w14:textId="77777777" w:rsidR="0023409A" w:rsidRDefault="007F1C8D">
      <w:pPr>
        <w:pStyle w:val="PL"/>
        <w:shd w:val="clear" w:color="auto" w:fill="E6E6E6"/>
        <w:rPr>
          <w:snapToGrid w:val="0"/>
        </w:rPr>
      </w:pPr>
      <w:r>
        <w:rPr>
          <w:snapToGrid w:val="0"/>
        </w:rPr>
        <w:tab/>
        <w:t>[[</w:t>
      </w:r>
    </w:p>
    <w:p w14:paraId="23CF4221" w14:textId="77777777" w:rsidR="0023409A" w:rsidRDefault="007F1C8D">
      <w:pPr>
        <w:pStyle w:val="PL"/>
        <w:shd w:val="clear" w:color="auto" w:fill="E6E6E6"/>
        <w:rPr>
          <w:snapToGrid w:val="0"/>
        </w:rPr>
      </w:pPr>
      <w:r>
        <w:rPr>
          <w:snapToGrid w:val="0"/>
        </w:rPr>
        <w:tab/>
      </w:r>
      <w:r>
        <w:rPr>
          <w:snapToGrid w:val="0"/>
        </w:rPr>
        <w:tab/>
        <w:t>scheduledLocationRequest-r17</w:t>
      </w:r>
    </w:p>
    <w:p w14:paraId="6128B9C3"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ScheduledLocationRequest-r17</w:t>
      </w:r>
    </w:p>
    <w:p w14:paraId="726B5C8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BC8CBEF" w14:textId="77777777" w:rsidR="0023409A" w:rsidRDefault="007F1C8D">
      <w:pPr>
        <w:pStyle w:val="PL"/>
        <w:shd w:val="clear" w:color="auto" w:fill="E6E6E6"/>
        <w:rPr>
          <w:snapToGrid w:val="0"/>
        </w:rPr>
      </w:pPr>
      <w:r>
        <w:rPr>
          <w:snapToGrid w:val="0"/>
        </w:rPr>
        <w:tab/>
      </w:r>
      <w:r>
        <w:rPr>
          <w:snapToGrid w:val="0"/>
        </w:rPr>
        <w:tab/>
        <w:t>integrityInformationRequest-r17</w:t>
      </w:r>
    </w:p>
    <w:p w14:paraId="0144481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w:t>
      </w:r>
      <w:r>
        <w:rPr>
          <w:snapToGrid w:val="0"/>
        </w:rPr>
        <w:t>ntegrityInformationRequest-r17</w:t>
      </w:r>
    </w:p>
    <w:p w14:paraId="338EAA5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32AB657" w14:textId="77777777" w:rsidR="0023409A" w:rsidRDefault="007F1C8D">
      <w:pPr>
        <w:pStyle w:val="PL"/>
        <w:shd w:val="clear" w:color="auto" w:fill="E6E6E6"/>
        <w:rPr>
          <w:snapToGrid w:val="0"/>
        </w:rPr>
      </w:pPr>
      <w:r>
        <w:rPr>
          <w:snapToGrid w:val="0"/>
        </w:rPr>
        <w:tab/>
        <w:t>]]</w:t>
      </w:r>
    </w:p>
    <w:p w14:paraId="18A1CC96" w14:textId="77777777" w:rsidR="0023409A" w:rsidRDefault="007F1C8D">
      <w:pPr>
        <w:pStyle w:val="PL"/>
        <w:shd w:val="clear" w:color="auto" w:fill="E6E6E6"/>
        <w:rPr>
          <w:snapToGrid w:val="0"/>
        </w:rPr>
      </w:pPr>
      <w:r>
        <w:rPr>
          <w:snapToGrid w:val="0"/>
        </w:rPr>
        <w:t>}</w:t>
      </w:r>
    </w:p>
    <w:p w14:paraId="12324F55" w14:textId="77777777" w:rsidR="0023409A" w:rsidRDefault="0023409A">
      <w:pPr>
        <w:pStyle w:val="PL"/>
        <w:shd w:val="clear" w:color="auto" w:fill="E6E6E6"/>
        <w:rPr>
          <w:snapToGrid w:val="0"/>
        </w:rPr>
      </w:pPr>
    </w:p>
    <w:p w14:paraId="2F1A1E86" w14:textId="77777777" w:rsidR="0023409A" w:rsidRDefault="007F1C8D">
      <w:pPr>
        <w:pStyle w:val="PL"/>
        <w:shd w:val="clear" w:color="auto" w:fill="E6E6E6"/>
        <w:rPr>
          <w:snapToGrid w:val="0"/>
        </w:rPr>
      </w:pPr>
      <w:r>
        <w:rPr>
          <w:snapToGrid w:val="0"/>
        </w:rPr>
        <w:t>LocationInformationType ::= ENUMERATED {</w:t>
      </w:r>
    </w:p>
    <w:p w14:paraId="1811C413" w14:textId="77777777" w:rsidR="0023409A" w:rsidRDefault="007F1C8D">
      <w:pPr>
        <w:pStyle w:val="PL"/>
        <w:shd w:val="clear" w:color="auto" w:fill="E6E6E6"/>
        <w:rPr>
          <w:snapToGrid w:val="0"/>
        </w:rPr>
      </w:pPr>
      <w:r>
        <w:rPr>
          <w:snapToGrid w:val="0"/>
        </w:rPr>
        <w:tab/>
        <w:t>locationEstimateRequired,</w:t>
      </w:r>
    </w:p>
    <w:p w14:paraId="7C9BD05F" w14:textId="77777777" w:rsidR="0023409A" w:rsidRDefault="007F1C8D">
      <w:pPr>
        <w:pStyle w:val="PL"/>
        <w:shd w:val="clear" w:color="auto" w:fill="E6E6E6"/>
        <w:rPr>
          <w:snapToGrid w:val="0"/>
        </w:rPr>
      </w:pPr>
      <w:r>
        <w:rPr>
          <w:snapToGrid w:val="0"/>
        </w:rPr>
        <w:tab/>
        <w:t>locationMeasurementsRequired,</w:t>
      </w:r>
    </w:p>
    <w:p w14:paraId="0095CF4E" w14:textId="77777777" w:rsidR="0023409A" w:rsidRDefault="007F1C8D">
      <w:pPr>
        <w:pStyle w:val="PL"/>
        <w:shd w:val="clear" w:color="auto" w:fill="E6E6E6"/>
        <w:rPr>
          <w:snapToGrid w:val="0"/>
        </w:rPr>
      </w:pPr>
      <w:r>
        <w:rPr>
          <w:snapToGrid w:val="0"/>
        </w:rPr>
        <w:tab/>
        <w:t>locationEstimatePreferred,</w:t>
      </w:r>
    </w:p>
    <w:p w14:paraId="0E3E85BB" w14:textId="77777777" w:rsidR="0023409A" w:rsidRDefault="007F1C8D">
      <w:pPr>
        <w:pStyle w:val="PL"/>
        <w:shd w:val="clear" w:color="auto" w:fill="E6E6E6"/>
        <w:rPr>
          <w:snapToGrid w:val="0"/>
        </w:rPr>
      </w:pPr>
      <w:r>
        <w:rPr>
          <w:snapToGrid w:val="0"/>
        </w:rPr>
        <w:tab/>
      </w:r>
      <w:r>
        <w:rPr>
          <w:snapToGrid w:val="0"/>
        </w:rPr>
        <w:t>locationMeasurementsPreferred,</w:t>
      </w:r>
    </w:p>
    <w:p w14:paraId="0F9D18BA" w14:textId="77777777" w:rsidR="0023409A" w:rsidRDefault="007F1C8D">
      <w:pPr>
        <w:pStyle w:val="PL"/>
        <w:shd w:val="clear" w:color="auto" w:fill="E6E6E6"/>
        <w:rPr>
          <w:snapToGrid w:val="0"/>
        </w:rPr>
      </w:pPr>
      <w:r>
        <w:rPr>
          <w:snapToGrid w:val="0"/>
        </w:rPr>
        <w:tab/>
        <w:t>...</w:t>
      </w:r>
    </w:p>
    <w:p w14:paraId="18CA429F" w14:textId="77777777" w:rsidR="0023409A" w:rsidRDefault="007F1C8D">
      <w:pPr>
        <w:pStyle w:val="PL"/>
        <w:shd w:val="clear" w:color="auto" w:fill="E6E6E6"/>
        <w:rPr>
          <w:snapToGrid w:val="0"/>
        </w:rPr>
      </w:pPr>
      <w:r>
        <w:rPr>
          <w:snapToGrid w:val="0"/>
        </w:rPr>
        <w:t>}</w:t>
      </w:r>
    </w:p>
    <w:p w14:paraId="226A7B95" w14:textId="77777777" w:rsidR="0023409A" w:rsidRDefault="0023409A">
      <w:pPr>
        <w:pStyle w:val="PL"/>
        <w:shd w:val="clear" w:color="auto" w:fill="E6E6E6"/>
        <w:rPr>
          <w:snapToGrid w:val="0"/>
        </w:rPr>
      </w:pPr>
    </w:p>
    <w:p w14:paraId="6A13CC98" w14:textId="77777777" w:rsidR="0023409A" w:rsidRDefault="007F1C8D">
      <w:pPr>
        <w:pStyle w:val="PL"/>
        <w:shd w:val="clear" w:color="auto" w:fill="E6E6E6"/>
        <w:rPr>
          <w:snapToGrid w:val="0"/>
        </w:rPr>
      </w:pPr>
      <w:r>
        <w:rPr>
          <w:snapToGrid w:val="0"/>
        </w:rPr>
        <w:t>PeriodicalReportingCriteria ::=</w:t>
      </w:r>
      <w:r>
        <w:rPr>
          <w:snapToGrid w:val="0"/>
        </w:rPr>
        <w:tab/>
      </w:r>
      <w:r>
        <w:rPr>
          <w:snapToGrid w:val="0"/>
        </w:rPr>
        <w:tab/>
        <w:t>SEQUENCE {</w:t>
      </w:r>
    </w:p>
    <w:p w14:paraId="149CD407" w14:textId="77777777" w:rsidR="0023409A" w:rsidRDefault="007F1C8D">
      <w:pPr>
        <w:pStyle w:val="PL"/>
        <w:shd w:val="clear" w:color="auto" w:fill="E6E6E6"/>
        <w:rPr>
          <w:snapToGrid w:val="0"/>
        </w:rPr>
      </w:pPr>
      <w:r>
        <w:rPr>
          <w:snapToGrid w:val="0"/>
        </w:rPr>
        <w:tab/>
        <w:t>reportingAmount</w:t>
      </w:r>
      <w:r>
        <w:rPr>
          <w:snapToGrid w:val="0"/>
        </w:rPr>
        <w:tab/>
      </w:r>
      <w:r>
        <w:rPr>
          <w:snapToGrid w:val="0"/>
        </w:rPr>
        <w:tab/>
      </w:r>
      <w:r>
        <w:rPr>
          <w:snapToGrid w:val="0"/>
        </w:rPr>
        <w:tab/>
      </w:r>
      <w:r>
        <w:rPr>
          <w:snapToGrid w:val="0"/>
        </w:rPr>
        <w:tab/>
      </w:r>
      <w:r>
        <w:rPr>
          <w:snapToGrid w:val="0"/>
        </w:rPr>
        <w:tab/>
      </w:r>
      <w:r>
        <w:rPr>
          <w:snapToGrid w:val="0"/>
        </w:rPr>
        <w:tab/>
        <w:t>ENUMERATED {</w:t>
      </w:r>
    </w:p>
    <w:p w14:paraId="5F7EC272" w14:textId="77777777" w:rsidR="0023409A" w:rsidRDefault="007F1C8D">
      <w:pPr>
        <w:pStyle w:val="PL"/>
        <w:shd w:val="clear" w:color="auto" w:fill="E6E6E6"/>
        <w:rPr>
          <w:snapToGrid w:val="0"/>
          <w:lang w:val="fi-FI"/>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val="fi-FI"/>
        </w:rPr>
        <w:t>ra1, ra2, ra4, ra8, ra16, ra32,</w:t>
      </w:r>
    </w:p>
    <w:p w14:paraId="1CF66835" w14:textId="77777777" w:rsidR="0023409A" w:rsidRDefault="007F1C8D">
      <w:pPr>
        <w:pStyle w:val="PL"/>
        <w:shd w:val="clear" w:color="auto" w:fill="E6E6E6"/>
        <w:rPr>
          <w:snapToGrid w:val="0"/>
        </w:rPr>
      </w:pP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lang w:val="fi-FI"/>
        </w:rPr>
        <w:tab/>
      </w:r>
      <w:r>
        <w:rPr>
          <w:snapToGrid w:val="0"/>
        </w:rPr>
        <w:t>ra64, ra-Infinity</w:t>
      </w:r>
    </w:p>
    <w:p w14:paraId="3408761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DEFAULT ra-Infinity,</w:t>
      </w:r>
    </w:p>
    <w:p w14:paraId="43A76371" w14:textId="77777777" w:rsidR="0023409A" w:rsidRDefault="007F1C8D">
      <w:pPr>
        <w:pStyle w:val="PL"/>
        <w:shd w:val="clear" w:color="auto" w:fill="E6E6E6"/>
        <w:rPr>
          <w:snapToGrid w:val="0"/>
        </w:rPr>
      </w:pPr>
      <w:r>
        <w:rPr>
          <w:snapToGrid w:val="0"/>
        </w:rPr>
        <w:tab/>
      </w:r>
      <w:r>
        <w:rPr>
          <w:snapToGrid w:val="0"/>
        </w:rPr>
        <w:t>reportingInterval</w:t>
      </w:r>
      <w:r>
        <w:rPr>
          <w:snapToGrid w:val="0"/>
        </w:rPr>
        <w:tab/>
      </w:r>
      <w:r>
        <w:rPr>
          <w:snapToGrid w:val="0"/>
        </w:rPr>
        <w:tab/>
      </w:r>
      <w:r>
        <w:rPr>
          <w:snapToGrid w:val="0"/>
        </w:rPr>
        <w:tab/>
      </w:r>
      <w:r>
        <w:rPr>
          <w:snapToGrid w:val="0"/>
        </w:rPr>
        <w:tab/>
      </w:r>
      <w:r>
        <w:rPr>
          <w:snapToGrid w:val="0"/>
        </w:rPr>
        <w:tab/>
        <w:t>ENUMERATED {</w:t>
      </w:r>
    </w:p>
    <w:p w14:paraId="079EAF0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noPeriodicalReporting, ri0-25,</w:t>
      </w:r>
    </w:p>
    <w:p w14:paraId="6DAD9C9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ri0-5, ri1, ri2, ri4, ri8, ri16, ri32, ri64</w:t>
      </w:r>
    </w:p>
    <w:p w14:paraId="385D797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750A9D6E" w14:textId="77777777" w:rsidR="0023409A" w:rsidRDefault="007F1C8D">
      <w:pPr>
        <w:pStyle w:val="PL"/>
        <w:shd w:val="clear" w:color="auto" w:fill="E6E6E6"/>
        <w:rPr>
          <w:snapToGrid w:val="0"/>
        </w:rPr>
      </w:pPr>
      <w:r>
        <w:rPr>
          <w:snapToGrid w:val="0"/>
        </w:rPr>
        <w:t>}</w:t>
      </w:r>
    </w:p>
    <w:p w14:paraId="334669D1" w14:textId="77777777" w:rsidR="0023409A" w:rsidRDefault="0023409A">
      <w:pPr>
        <w:pStyle w:val="PL"/>
        <w:shd w:val="clear" w:color="auto" w:fill="E6E6E6"/>
        <w:rPr>
          <w:snapToGrid w:val="0"/>
        </w:rPr>
      </w:pPr>
    </w:p>
    <w:p w14:paraId="2F563D49" w14:textId="77777777" w:rsidR="0023409A" w:rsidRDefault="007F1C8D">
      <w:pPr>
        <w:pStyle w:val="PL"/>
        <w:shd w:val="clear" w:color="auto" w:fill="E6E6E6"/>
        <w:rPr>
          <w:snapToGrid w:val="0"/>
        </w:rPr>
      </w:pPr>
      <w:r>
        <w:rPr>
          <w:snapToGrid w:val="0"/>
        </w:rPr>
        <w:t>TriggeredReportingCriteria ::=</w:t>
      </w:r>
      <w:r>
        <w:rPr>
          <w:snapToGrid w:val="0"/>
        </w:rPr>
        <w:tab/>
      </w:r>
      <w:r>
        <w:rPr>
          <w:snapToGrid w:val="0"/>
        </w:rPr>
        <w:tab/>
        <w:t>SEQUENCE {</w:t>
      </w:r>
    </w:p>
    <w:p w14:paraId="1A79E281" w14:textId="77777777" w:rsidR="0023409A" w:rsidRDefault="007F1C8D">
      <w:pPr>
        <w:pStyle w:val="PL"/>
        <w:shd w:val="clear" w:color="auto" w:fill="E6E6E6"/>
        <w:rPr>
          <w:snapToGrid w:val="0"/>
        </w:rPr>
      </w:pPr>
      <w:r>
        <w:rPr>
          <w:snapToGrid w:val="0"/>
        </w:rPr>
        <w:tab/>
        <w:t>cellChange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t>BOOLEAN,</w:t>
      </w:r>
    </w:p>
    <w:p w14:paraId="50F31F31" w14:textId="77777777" w:rsidR="0023409A" w:rsidRDefault="007F1C8D">
      <w:pPr>
        <w:pStyle w:val="PL"/>
        <w:shd w:val="clear" w:color="auto" w:fill="E6E6E6"/>
        <w:rPr>
          <w:snapToGrid w:val="0"/>
        </w:rPr>
      </w:pPr>
      <w:r>
        <w:rPr>
          <w:snapToGrid w:val="0"/>
        </w:rPr>
        <w:tab/>
        <w:t>reportingDuration</w:t>
      </w:r>
      <w:r>
        <w:rPr>
          <w:snapToGrid w:val="0"/>
        </w:rPr>
        <w:tab/>
      </w:r>
      <w:r>
        <w:rPr>
          <w:snapToGrid w:val="0"/>
        </w:rPr>
        <w:tab/>
      </w:r>
      <w:r>
        <w:rPr>
          <w:snapToGrid w:val="0"/>
        </w:rPr>
        <w:tab/>
      </w:r>
      <w:r>
        <w:rPr>
          <w:snapToGrid w:val="0"/>
        </w:rPr>
        <w:tab/>
      </w:r>
      <w:r>
        <w:rPr>
          <w:snapToGrid w:val="0"/>
        </w:rPr>
        <w:tab/>
        <w:t>ReportingDuratio</w:t>
      </w:r>
      <w:r>
        <w:rPr>
          <w:snapToGrid w:val="0"/>
        </w:rPr>
        <w:t>n,</w:t>
      </w:r>
    </w:p>
    <w:p w14:paraId="1A007AB6" w14:textId="77777777" w:rsidR="0023409A" w:rsidRDefault="007F1C8D">
      <w:pPr>
        <w:pStyle w:val="PL"/>
        <w:shd w:val="clear" w:color="auto" w:fill="E6E6E6"/>
        <w:rPr>
          <w:snapToGrid w:val="0"/>
        </w:rPr>
      </w:pPr>
      <w:r>
        <w:rPr>
          <w:snapToGrid w:val="0"/>
        </w:rPr>
        <w:tab/>
        <w:t>...</w:t>
      </w:r>
    </w:p>
    <w:p w14:paraId="1F705EC7" w14:textId="77777777" w:rsidR="0023409A" w:rsidRDefault="007F1C8D">
      <w:pPr>
        <w:pStyle w:val="PL"/>
        <w:shd w:val="clear" w:color="auto" w:fill="E6E6E6"/>
        <w:rPr>
          <w:snapToGrid w:val="0"/>
        </w:rPr>
      </w:pPr>
      <w:r>
        <w:rPr>
          <w:snapToGrid w:val="0"/>
        </w:rPr>
        <w:t>}</w:t>
      </w:r>
    </w:p>
    <w:p w14:paraId="34F0B6C9" w14:textId="77777777" w:rsidR="0023409A" w:rsidRDefault="0023409A">
      <w:pPr>
        <w:pStyle w:val="PL"/>
        <w:shd w:val="clear" w:color="auto" w:fill="E6E6E6"/>
        <w:rPr>
          <w:snapToGrid w:val="0"/>
        </w:rPr>
      </w:pPr>
    </w:p>
    <w:p w14:paraId="11A1033B" w14:textId="77777777" w:rsidR="0023409A" w:rsidRDefault="007F1C8D">
      <w:pPr>
        <w:pStyle w:val="PL"/>
        <w:shd w:val="clear" w:color="auto" w:fill="E6E6E6"/>
        <w:rPr>
          <w:snapToGrid w:val="0"/>
        </w:rPr>
      </w:pPr>
      <w:r>
        <w:rPr>
          <w:snapToGrid w:val="0"/>
        </w:rPr>
        <w:t>ReportingDuration ::=</w:t>
      </w:r>
      <w:r>
        <w:rPr>
          <w:snapToGrid w:val="0"/>
        </w:rPr>
        <w:tab/>
      </w:r>
      <w:r>
        <w:rPr>
          <w:snapToGrid w:val="0"/>
        </w:rPr>
        <w:tab/>
      </w:r>
      <w:r>
        <w:rPr>
          <w:snapToGrid w:val="0"/>
        </w:rPr>
        <w:tab/>
      </w:r>
      <w:r>
        <w:rPr>
          <w:snapToGrid w:val="0"/>
        </w:rPr>
        <w:tab/>
        <w:t>INTEGER (0..255)</w:t>
      </w:r>
    </w:p>
    <w:p w14:paraId="6905A97A" w14:textId="77777777" w:rsidR="0023409A" w:rsidRDefault="0023409A">
      <w:pPr>
        <w:pStyle w:val="PL"/>
        <w:shd w:val="clear" w:color="auto" w:fill="E6E6E6"/>
        <w:rPr>
          <w:snapToGrid w:val="0"/>
        </w:rPr>
      </w:pPr>
    </w:p>
    <w:p w14:paraId="19438C42" w14:textId="77777777" w:rsidR="0023409A" w:rsidRDefault="007F1C8D">
      <w:pPr>
        <w:pStyle w:val="PL"/>
        <w:shd w:val="clear" w:color="auto" w:fill="E6E6E6"/>
        <w:rPr>
          <w:snapToGrid w:val="0"/>
        </w:rPr>
      </w:pPr>
      <w:r>
        <w:rPr>
          <w:snapToGrid w:val="0"/>
        </w:rPr>
        <w:t>AdditionalInformation ::= ENUMERATED {</w:t>
      </w:r>
    </w:p>
    <w:p w14:paraId="4F6878C6" w14:textId="77777777" w:rsidR="0023409A" w:rsidRDefault="007F1C8D">
      <w:pPr>
        <w:pStyle w:val="PL"/>
        <w:shd w:val="clear" w:color="auto" w:fill="E6E6E6"/>
        <w:rPr>
          <w:snapToGrid w:val="0"/>
        </w:rPr>
      </w:pPr>
      <w:r>
        <w:rPr>
          <w:snapToGrid w:val="0"/>
        </w:rPr>
        <w:tab/>
        <w:t>onlyReturnInformationRequested,</w:t>
      </w:r>
    </w:p>
    <w:p w14:paraId="75EE11A1" w14:textId="77777777" w:rsidR="0023409A" w:rsidRDefault="007F1C8D">
      <w:pPr>
        <w:pStyle w:val="PL"/>
        <w:shd w:val="clear" w:color="auto" w:fill="E6E6E6"/>
        <w:rPr>
          <w:snapToGrid w:val="0"/>
        </w:rPr>
      </w:pPr>
      <w:r>
        <w:rPr>
          <w:snapToGrid w:val="0"/>
        </w:rPr>
        <w:tab/>
        <w:t>mayReturnAditionalInformation,</w:t>
      </w:r>
    </w:p>
    <w:p w14:paraId="49273530" w14:textId="77777777" w:rsidR="0023409A" w:rsidRDefault="007F1C8D">
      <w:pPr>
        <w:pStyle w:val="PL"/>
        <w:shd w:val="clear" w:color="auto" w:fill="E6E6E6"/>
        <w:rPr>
          <w:snapToGrid w:val="0"/>
        </w:rPr>
      </w:pPr>
      <w:r>
        <w:rPr>
          <w:snapToGrid w:val="0"/>
        </w:rPr>
        <w:tab/>
        <w:t>...</w:t>
      </w:r>
    </w:p>
    <w:p w14:paraId="00305B44" w14:textId="77777777" w:rsidR="0023409A" w:rsidRDefault="007F1C8D">
      <w:pPr>
        <w:pStyle w:val="PL"/>
        <w:shd w:val="clear" w:color="auto" w:fill="E6E6E6"/>
        <w:rPr>
          <w:snapToGrid w:val="0"/>
        </w:rPr>
      </w:pPr>
      <w:r>
        <w:rPr>
          <w:snapToGrid w:val="0"/>
        </w:rPr>
        <w:t>}</w:t>
      </w:r>
    </w:p>
    <w:p w14:paraId="5A29F799" w14:textId="77777777" w:rsidR="0023409A" w:rsidRDefault="0023409A">
      <w:pPr>
        <w:pStyle w:val="PL"/>
        <w:shd w:val="clear" w:color="auto" w:fill="E6E6E6"/>
        <w:rPr>
          <w:snapToGrid w:val="0"/>
        </w:rPr>
      </w:pPr>
    </w:p>
    <w:p w14:paraId="170C95C2" w14:textId="77777777" w:rsidR="0023409A" w:rsidRDefault="007F1C8D">
      <w:pPr>
        <w:pStyle w:val="PL"/>
        <w:shd w:val="clear" w:color="auto" w:fill="E6E6E6"/>
        <w:rPr>
          <w:snapToGrid w:val="0"/>
        </w:rPr>
      </w:pPr>
      <w:r>
        <w:rPr>
          <w:snapToGrid w:val="0"/>
        </w:rPr>
        <w:t>QoS ::= SEQUENCE {</w:t>
      </w:r>
    </w:p>
    <w:p w14:paraId="58D9E7ED" w14:textId="77777777" w:rsidR="0023409A" w:rsidRDefault="007F1C8D">
      <w:pPr>
        <w:pStyle w:val="PL"/>
        <w:shd w:val="clear" w:color="auto" w:fill="E6E6E6"/>
        <w:rPr>
          <w:snapToGrid w:val="0"/>
        </w:rPr>
      </w:pPr>
      <w:r>
        <w:rPr>
          <w:snapToGrid w:val="0"/>
        </w:rPr>
        <w:tab/>
        <w:t>horizontalAccuracy</w:t>
      </w:r>
      <w:r>
        <w:rPr>
          <w:snapToGrid w:val="0"/>
        </w:rPr>
        <w:tab/>
      </w:r>
      <w:r>
        <w:rPr>
          <w:snapToGrid w:val="0"/>
        </w:rPr>
        <w:tab/>
      </w:r>
      <w:r>
        <w:rPr>
          <w:snapToGrid w:val="0"/>
        </w:rPr>
        <w:tab/>
        <w:t>HorizontalAccuracy</w:t>
      </w:r>
      <w:r>
        <w:rPr>
          <w:snapToGrid w:val="0"/>
        </w:rPr>
        <w:tab/>
      </w:r>
      <w:r>
        <w:rPr>
          <w:snapToGrid w:val="0"/>
        </w:rPr>
        <w:tab/>
        <w:t>OPTIONAL,</w:t>
      </w:r>
      <w:r>
        <w:rPr>
          <w:snapToGrid w:val="0"/>
        </w:rPr>
        <w:tab/>
        <w:t>-- Need ON</w:t>
      </w:r>
    </w:p>
    <w:p w14:paraId="3AA34EA2" w14:textId="77777777" w:rsidR="0023409A" w:rsidRDefault="007F1C8D">
      <w:pPr>
        <w:pStyle w:val="PL"/>
        <w:shd w:val="clear" w:color="auto" w:fill="E6E6E6"/>
        <w:rPr>
          <w:snapToGrid w:val="0"/>
        </w:rPr>
      </w:pPr>
      <w:r>
        <w:rPr>
          <w:snapToGrid w:val="0"/>
        </w:rPr>
        <w:tab/>
      </w:r>
      <w:r>
        <w:rPr>
          <w:snapToGrid w:val="0"/>
        </w:rPr>
        <w:t>verticalCoordinateRequest</w:t>
      </w:r>
      <w:r>
        <w:rPr>
          <w:snapToGrid w:val="0"/>
        </w:rPr>
        <w:tab/>
        <w:t>BOOLEAN,</w:t>
      </w:r>
    </w:p>
    <w:p w14:paraId="260C6708" w14:textId="77777777" w:rsidR="0023409A" w:rsidRDefault="007F1C8D">
      <w:pPr>
        <w:pStyle w:val="PL"/>
        <w:shd w:val="clear" w:color="auto" w:fill="E6E6E6"/>
        <w:rPr>
          <w:snapToGrid w:val="0"/>
        </w:rPr>
      </w:pPr>
      <w:r>
        <w:rPr>
          <w:snapToGrid w:val="0"/>
        </w:rPr>
        <w:tab/>
        <w:t>verticalAccuracy</w:t>
      </w:r>
      <w:r>
        <w:rPr>
          <w:snapToGrid w:val="0"/>
        </w:rPr>
        <w:tab/>
      </w:r>
      <w:r>
        <w:rPr>
          <w:snapToGrid w:val="0"/>
        </w:rPr>
        <w:tab/>
      </w:r>
      <w:r>
        <w:rPr>
          <w:snapToGrid w:val="0"/>
        </w:rPr>
        <w:tab/>
        <w:t>VerticalAccuracy</w:t>
      </w:r>
      <w:r>
        <w:rPr>
          <w:snapToGrid w:val="0"/>
        </w:rPr>
        <w:tab/>
      </w:r>
      <w:r>
        <w:rPr>
          <w:snapToGrid w:val="0"/>
        </w:rPr>
        <w:tab/>
        <w:t>OPTIONAL,</w:t>
      </w:r>
      <w:r>
        <w:rPr>
          <w:snapToGrid w:val="0"/>
        </w:rPr>
        <w:tab/>
        <w:t>-- Need ON</w:t>
      </w:r>
    </w:p>
    <w:p w14:paraId="44D97100" w14:textId="77777777" w:rsidR="0023409A" w:rsidRDefault="007F1C8D">
      <w:pPr>
        <w:pStyle w:val="PL"/>
        <w:shd w:val="clear" w:color="auto" w:fill="E6E6E6"/>
        <w:rPr>
          <w:snapToGrid w:val="0"/>
        </w:rPr>
      </w:pPr>
      <w:r>
        <w:rPr>
          <w:snapToGrid w:val="0"/>
        </w:rPr>
        <w:tab/>
        <w:t>responseTime</w:t>
      </w:r>
      <w:r>
        <w:rPr>
          <w:snapToGrid w:val="0"/>
        </w:rPr>
        <w:tab/>
      </w:r>
      <w:r>
        <w:rPr>
          <w:snapToGrid w:val="0"/>
        </w:rPr>
        <w:tab/>
      </w:r>
      <w:r>
        <w:rPr>
          <w:snapToGrid w:val="0"/>
        </w:rPr>
        <w:tab/>
      </w:r>
      <w:r>
        <w:rPr>
          <w:snapToGrid w:val="0"/>
        </w:rPr>
        <w:tab/>
        <w:t>ResponseTime</w:t>
      </w:r>
      <w:r>
        <w:rPr>
          <w:snapToGrid w:val="0"/>
        </w:rPr>
        <w:tab/>
      </w:r>
      <w:r>
        <w:rPr>
          <w:snapToGrid w:val="0"/>
        </w:rPr>
        <w:tab/>
      </w:r>
      <w:r>
        <w:rPr>
          <w:snapToGrid w:val="0"/>
        </w:rPr>
        <w:tab/>
        <w:t>OPTIONAL,</w:t>
      </w:r>
      <w:r>
        <w:rPr>
          <w:snapToGrid w:val="0"/>
        </w:rPr>
        <w:tab/>
        <w:t>-- Need ON</w:t>
      </w:r>
    </w:p>
    <w:p w14:paraId="64D0F7B2" w14:textId="77777777" w:rsidR="0023409A" w:rsidRDefault="007F1C8D">
      <w:pPr>
        <w:pStyle w:val="PL"/>
        <w:shd w:val="clear" w:color="auto" w:fill="E6E6E6"/>
        <w:rPr>
          <w:snapToGrid w:val="0"/>
        </w:rPr>
      </w:pPr>
      <w:r>
        <w:rPr>
          <w:snapToGrid w:val="0"/>
        </w:rPr>
        <w:tab/>
        <w:t>velocityRequest</w:t>
      </w:r>
      <w:r>
        <w:rPr>
          <w:snapToGrid w:val="0"/>
        </w:rPr>
        <w:tab/>
      </w:r>
      <w:r>
        <w:rPr>
          <w:snapToGrid w:val="0"/>
        </w:rPr>
        <w:tab/>
      </w:r>
      <w:r>
        <w:rPr>
          <w:snapToGrid w:val="0"/>
        </w:rPr>
        <w:tab/>
      </w:r>
      <w:r>
        <w:rPr>
          <w:snapToGrid w:val="0"/>
        </w:rPr>
        <w:tab/>
        <w:t>BOOLEAN,</w:t>
      </w:r>
      <w:r>
        <w:rPr>
          <w:snapToGrid w:val="0"/>
        </w:rPr>
        <w:tab/>
      </w:r>
      <w:r>
        <w:rPr>
          <w:snapToGrid w:val="0"/>
        </w:rPr>
        <w:tab/>
      </w:r>
      <w:r>
        <w:rPr>
          <w:snapToGrid w:val="0"/>
        </w:rPr>
        <w:tab/>
      </w:r>
      <w:r>
        <w:rPr>
          <w:snapToGrid w:val="0"/>
        </w:rPr>
        <w:tab/>
      </w:r>
    </w:p>
    <w:p w14:paraId="3FBB5AAE" w14:textId="77777777" w:rsidR="0023409A" w:rsidRDefault="007F1C8D">
      <w:pPr>
        <w:pStyle w:val="PL"/>
        <w:shd w:val="clear" w:color="auto" w:fill="E6E6E6"/>
        <w:rPr>
          <w:snapToGrid w:val="0"/>
        </w:rPr>
      </w:pPr>
      <w:r>
        <w:rPr>
          <w:snapToGrid w:val="0"/>
        </w:rPr>
        <w:tab/>
        <w:t>...,</w:t>
      </w:r>
    </w:p>
    <w:p w14:paraId="11929816" w14:textId="77777777" w:rsidR="0023409A" w:rsidRDefault="007F1C8D">
      <w:pPr>
        <w:pStyle w:val="PL"/>
        <w:shd w:val="clear" w:color="auto" w:fill="E6E6E6"/>
        <w:rPr>
          <w:snapToGrid w:val="0"/>
        </w:rPr>
      </w:pPr>
      <w:r>
        <w:rPr>
          <w:snapToGrid w:val="0"/>
        </w:rPr>
        <w:tab/>
        <w:t>[[</w:t>
      </w:r>
      <w:r>
        <w:rPr>
          <w:snapToGrid w:val="0"/>
        </w:rPr>
        <w:tab/>
        <w:t>responseTimeNB-r14</w:t>
      </w:r>
      <w:r>
        <w:rPr>
          <w:snapToGrid w:val="0"/>
        </w:rPr>
        <w:tab/>
      </w:r>
      <w:r>
        <w:rPr>
          <w:snapToGrid w:val="0"/>
        </w:rPr>
        <w:tab/>
        <w:t>ResponseTimeNB-r14</w:t>
      </w:r>
      <w:r>
        <w:rPr>
          <w:snapToGrid w:val="0"/>
        </w:rPr>
        <w:tab/>
      </w:r>
      <w:r>
        <w:rPr>
          <w:snapToGrid w:val="0"/>
        </w:rPr>
        <w:tab/>
        <w:t>OPTIONAL</w:t>
      </w:r>
      <w:r>
        <w:rPr>
          <w:snapToGrid w:val="0"/>
        </w:rPr>
        <w:tab/>
        <w:t>-- Need ON</w:t>
      </w:r>
    </w:p>
    <w:p w14:paraId="3FE1336C" w14:textId="77777777" w:rsidR="0023409A" w:rsidRDefault="007F1C8D">
      <w:pPr>
        <w:pStyle w:val="PL"/>
        <w:shd w:val="clear" w:color="auto" w:fill="E6E6E6"/>
        <w:rPr>
          <w:snapToGrid w:val="0"/>
        </w:rPr>
      </w:pPr>
      <w:r>
        <w:rPr>
          <w:snapToGrid w:val="0"/>
        </w:rPr>
        <w:tab/>
        <w:t>]],</w:t>
      </w:r>
    </w:p>
    <w:p w14:paraId="3D7E8F40" w14:textId="77777777" w:rsidR="0023409A" w:rsidRDefault="007F1C8D">
      <w:pPr>
        <w:pStyle w:val="PL"/>
        <w:shd w:val="clear" w:color="auto" w:fill="E6E6E6"/>
        <w:rPr>
          <w:snapToGrid w:val="0"/>
        </w:rPr>
      </w:pPr>
      <w:r>
        <w:rPr>
          <w:snapToGrid w:val="0"/>
        </w:rPr>
        <w:tab/>
      </w:r>
      <w:r>
        <w:rPr>
          <w:snapToGrid w:val="0"/>
        </w:rPr>
        <w:t>[[</w:t>
      </w:r>
      <w:r>
        <w:rPr>
          <w:snapToGrid w:val="0"/>
        </w:rPr>
        <w:tab/>
        <w:t>horizontalAccuracyExt-r15</w:t>
      </w:r>
      <w:r>
        <w:rPr>
          <w:snapToGrid w:val="0"/>
        </w:rPr>
        <w:tab/>
        <w:t>HorizontalAccuracyExt-r15</w:t>
      </w:r>
      <w:r>
        <w:rPr>
          <w:snapToGrid w:val="0"/>
        </w:rPr>
        <w:tab/>
      </w:r>
      <w:r>
        <w:rPr>
          <w:snapToGrid w:val="0"/>
        </w:rPr>
        <w:tab/>
        <w:t>OPTIONAL,</w:t>
      </w:r>
      <w:r>
        <w:rPr>
          <w:snapToGrid w:val="0"/>
        </w:rPr>
        <w:tab/>
        <w:t>-- Need ON</w:t>
      </w:r>
    </w:p>
    <w:p w14:paraId="3B4A5BFF" w14:textId="77777777" w:rsidR="0023409A" w:rsidRDefault="007F1C8D">
      <w:pPr>
        <w:pStyle w:val="PL"/>
        <w:shd w:val="clear" w:color="auto" w:fill="E6E6E6"/>
        <w:rPr>
          <w:snapToGrid w:val="0"/>
        </w:rPr>
      </w:pPr>
      <w:r>
        <w:rPr>
          <w:snapToGrid w:val="0"/>
        </w:rPr>
        <w:tab/>
      </w:r>
      <w:r>
        <w:rPr>
          <w:snapToGrid w:val="0"/>
        </w:rPr>
        <w:tab/>
        <w:t>verticalAccuracyExt-r15</w:t>
      </w:r>
      <w:r>
        <w:rPr>
          <w:snapToGrid w:val="0"/>
        </w:rPr>
        <w:tab/>
      </w:r>
      <w:r>
        <w:rPr>
          <w:snapToGrid w:val="0"/>
        </w:rPr>
        <w:tab/>
        <w:t>VerticalAccuracyExt-r15</w:t>
      </w:r>
      <w:r>
        <w:rPr>
          <w:snapToGrid w:val="0"/>
        </w:rPr>
        <w:tab/>
      </w:r>
      <w:r>
        <w:rPr>
          <w:snapToGrid w:val="0"/>
        </w:rPr>
        <w:tab/>
      </w:r>
      <w:r>
        <w:rPr>
          <w:snapToGrid w:val="0"/>
        </w:rPr>
        <w:tab/>
        <w:t>OPTIONAL</w:t>
      </w:r>
      <w:r>
        <w:rPr>
          <w:snapToGrid w:val="0"/>
        </w:rPr>
        <w:tab/>
        <w:t>-- Need ON</w:t>
      </w:r>
    </w:p>
    <w:p w14:paraId="2EB825FF" w14:textId="77777777" w:rsidR="0023409A" w:rsidRDefault="007F1C8D">
      <w:pPr>
        <w:pStyle w:val="PL"/>
        <w:shd w:val="clear" w:color="auto" w:fill="E6E6E6"/>
        <w:rPr>
          <w:snapToGrid w:val="0"/>
        </w:rPr>
      </w:pPr>
      <w:r>
        <w:rPr>
          <w:snapToGrid w:val="0"/>
        </w:rPr>
        <w:tab/>
        <w:t>]]</w:t>
      </w:r>
    </w:p>
    <w:p w14:paraId="699671BD" w14:textId="77777777" w:rsidR="0023409A" w:rsidRDefault="007F1C8D">
      <w:pPr>
        <w:pStyle w:val="PL"/>
        <w:shd w:val="clear" w:color="auto" w:fill="E6E6E6"/>
        <w:rPr>
          <w:snapToGrid w:val="0"/>
        </w:rPr>
      </w:pPr>
      <w:r>
        <w:rPr>
          <w:snapToGrid w:val="0"/>
        </w:rPr>
        <w:t>}</w:t>
      </w:r>
    </w:p>
    <w:p w14:paraId="4B965226" w14:textId="77777777" w:rsidR="0023409A" w:rsidRDefault="0023409A">
      <w:pPr>
        <w:pStyle w:val="PL"/>
        <w:shd w:val="clear" w:color="auto" w:fill="E6E6E6"/>
        <w:rPr>
          <w:snapToGrid w:val="0"/>
        </w:rPr>
      </w:pPr>
    </w:p>
    <w:p w14:paraId="60DA6A9F" w14:textId="77777777" w:rsidR="0023409A" w:rsidRDefault="007F1C8D">
      <w:pPr>
        <w:pStyle w:val="PL"/>
        <w:shd w:val="clear" w:color="auto" w:fill="E6E6E6"/>
        <w:rPr>
          <w:snapToGrid w:val="0"/>
        </w:rPr>
      </w:pPr>
      <w:r>
        <w:rPr>
          <w:snapToGrid w:val="0"/>
        </w:rPr>
        <w:t>HorizontalAccuracy ::= SEQUENCE {</w:t>
      </w:r>
    </w:p>
    <w:p w14:paraId="36394867" w14:textId="77777777" w:rsidR="0023409A" w:rsidRDefault="007F1C8D">
      <w:pPr>
        <w:pStyle w:val="PL"/>
        <w:shd w:val="clear" w:color="auto" w:fill="E6E6E6"/>
        <w:rPr>
          <w:snapToGrid w:val="0"/>
        </w:rPr>
      </w:pPr>
      <w:r>
        <w:rPr>
          <w:snapToGrid w:val="0"/>
        </w:rPr>
        <w:tab/>
        <w:t>accuracy</w:t>
      </w:r>
      <w:r>
        <w:rPr>
          <w:snapToGrid w:val="0"/>
        </w:rPr>
        <w:tab/>
      </w:r>
      <w:r>
        <w:rPr>
          <w:snapToGrid w:val="0"/>
        </w:rPr>
        <w:tab/>
        <w:t>INTEGER(0..127),</w:t>
      </w:r>
    </w:p>
    <w:p w14:paraId="4E9B6DCF" w14:textId="77777777" w:rsidR="0023409A" w:rsidRDefault="007F1C8D">
      <w:pPr>
        <w:pStyle w:val="PL"/>
        <w:shd w:val="clear" w:color="auto" w:fill="E6E6E6"/>
        <w:rPr>
          <w:snapToGrid w:val="0"/>
        </w:rPr>
      </w:pPr>
      <w:r>
        <w:rPr>
          <w:snapToGrid w:val="0"/>
        </w:rPr>
        <w:tab/>
        <w:t>confidence</w:t>
      </w:r>
      <w:r>
        <w:rPr>
          <w:snapToGrid w:val="0"/>
        </w:rPr>
        <w:tab/>
      </w:r>
      <w:r>
        <w:rPr>
          <w:snapToGrid w:val="0"/>
        </w:rPr>
        <w:tab/>
        <w:t>INTEGER(0..100),</w:t>
      </w:r>
    </w:p>
    <w:p w14:paraId="3BD08899" w14:textId="77777777" w:rsidR="0023409A" w:rsidRDefault="007F1C8D">
      <w:pPr>
        <w:pStyle w:val="PL"/>
        <w:shd w:val="clear" w:color="auto" w:fill="E6E6E6"/>
        <w:rPr>
          <w:snapToGrid w:val="0"/>
        </w:rPr>
      </w:pPr>
      <w:r>
        <w:rPr>
          <w:snapToGrid w:val="0"/>
        </w:rPr>
        <w:tab/>
        <w:t>...</w:t>
      </w:r>
    </w:p>
    <w:p w14:paraId="4A152CB9" w14:textId="77777777" w:rsidR="0023409A" w:rsidRDefault="007F1C8D">
      <w:pPr>
        <w:pStyle w:val="PL"/>
        <w:shd w:val="clear" w:color="auto" w:fill="E6E6E6"/>
        <w:rPr>
          <w:snapToGrid w:val="0"/>
        </w:rPr>
      </w:pPr>
      <w:r>
        <w:rPr>
          <w:snapToGrid w:val="0"/>
        </w:rPr>
        <w:t>}</w:t>
      </w:r>
    </w:p>
    <w:p w14:paraId="29619890" w14:textId="77777777" w:rsidR="0023409A" w:rsidRDefault="0023409A">
      <w:pPr>
        <w:pStyle w:val="PL"/>
        <w:shd w:val="clear" w:color="auto" w:fill="E6E6E6"/>
        <w:rPr>
          <w:snapToGrid w:val="0"/>
        </w:rPr>
      </w:pPr>
    </w:p>
    <w:p w14:paraId="2026A09C" w14:textId="77777777" w:rsidR="0023409A" w:rsidRDefault="007F1C8D">
      <w:pPr>
        <w:pStyle w:val="PL"/>
        <w:shd w:val="clear" w:color="auto" w:fill="E6E6E6"/>
        <w:rPr>
          <w:snapToGrid w:val="0"/>
        </w:rPr>
      </w:pPr>
      <w:r>
        <w:rPr>
          <w:snapToGrid w:val="0"/>
        </w:rPr>
        <w:t>VerticalAccuracy ::= SEQUENCE {</w:t>
      </w:r>
    </w:p>
    <w:p w14:paraId="04EC416A" w14:textId="77777777" w:rsidR="0023409A" w:rsidRDefault="007F1C8D">
      <w:pPr>
        <w:pStyle w:val="PL"/>
        <w:shd w:val="clear" w:color="auto" w:fill="E6E6E6"/>
        <w:rPr>
          <w:snapToGrid w:val="0"/>
        </w:rPr>
      </w:pPr>
      <w:r>
        <w:rPr>
          <w:snapToGrid w:val="0"/>
        </w:rPr>
        <w:tab/>
        <w:t>accuracy</w:t>
      </w:r>
      <w:r>
        <w:rPr>
          <w:snapToGrid w:val="0"/>
        </w:rPr>
        <w:tab/>
      </w:r>
      <w:r>
        <w:rPr>
          <w:snapToGrid w:val="0"/>
        </w:rPr>
        <w:tab/>
        <w:t>INTEGER(0..127),</w:t>
      </w:r>
    </w:p>
    <w:p w14:paraId="76963095" w14:textId="77777777" w:rsidR="0023409A" w:rsidRDefault="007F1C8D">
      <w:pPr>
        <w:pStyle w:val="PL"/>
        <w:shd w:val="clear" w:color="auto" w:fill="E6E6E6"/>
        <w:rPr>
          <w:snapToGrid w:val="0"/>
        </w:rPr>
      </w:pPr>
      <w:r>
        <w:rPr>
          <w:snapToGrid w:val="0"/>
        </w:rPr>
        <w:tab/>
        <w:t>confidence</w:t>
      </w:r>
      <w:r>
        <w:rPr>
          <w:snapToGrid w:val="0"/>
        </w:rPr>
        <w:tab/>
      </w:r>
      <w:r>
        <w:rPr>
          <w:snapToGrid w:val="0"/>
        </w:rPr>
        <w:tab/>
        <w:t>INTEGER(0..100),</w:t>
      </w:r>
    </w:p>
    <w:p w14:paraId="7AD2C35B" w14:textId="77777777" w:rsidR="0023409A" w:rsidRDefault="007F1C8D">
      <w:pPr>
        <w:pStyle w:val="PL"/>
        <w:shd w:val="clear" w:color="auto" w:fill="E6E6E6"/>
        <w:rPr>
          <w:snapToGrid w:val="0"/>
        </w:rPr>
      </w:pPr>
      <w:r>
        <w:rPr>
          <w:snapToGrid w:val="0"/>
        </w:rPr>
        <w:tab/>
        <w:t>...</w:t>
      </w:r>
    </w:p>
    <w:p w14:paraId="029D6463" w14:textId="77777777" w:rsidR="0023409A" w:rsidRDefault="007F1C8D">
      <w:pPr>
        <w:pStyle w:val="PL"/>
        <w:shd w:val="clear" w:color="auto" w:fill="E6E6E6"/>
        <w:rPr>
          <w:snapToGrid w:val="0"/>
        </w:rPr>
      </w:pPr>
      <w:r>
        <w:rPr>
          <w:snapToGrid w:val="0"/>
        </w:rPr>
        <w:t>}</w:t>
      </w:r>
    </w:p>
    <w:p w14:paraId="6B20D3D9" w14:textId="77777777" w:rsidR="0023409A" w:rsidRDefault="0023409A">
      <w:pPr>
        <w:pStyle w:val="PL"/>
        <w:shd w:val="clear" w:color="auto" w:fill="E6E6E6"/>
        <w:rPr>
          <w:snapToGrid w:val="0"/>
        </w:rPr>
      </w:pPr>
    </w:p>
    <w:p w14:paraId="656C1A47" w14:textId="77777777" w:rsidR="0023409A" w:rsidRDefault="007F1C8D">
      <w:pPr>
        <w:pStyle w:val="PL"/>
        <w:shd w:val="clear" w:color="auto" w:fill="E6E6E6"/>
        <w:rPr>
          <w:snapToGrid w:val="0"/>
        </w:rPr>
      </w:pPr>
      <w:r>
        <w:rPr>
          <w:snapToGrid w:val="0"/>
        </w:rPr>
        <w:t>HorizontalAccuracyExt-r15 ::= SEQUENCE {</w:t>
      </w:r>
    </w:p>
    <w:p w14:paraId="7F38FCAA" w14:textId="77777777" w:rsidR="0023409A" w:rsidRDefault="007F1C8D">
      <w:pPr>
        <w:pStyle w:val="PL"/>
        <w:shd w:val="clear" w:color="auto" w:fill="E6E6E6"/>
        <w:rPr>
          <w:snapToGrid w:val="0"/>
        </w:rPr>
      </w:pPr>
      <w:r>
        <w:rPr>
          <w:snapToGrid w:val="0"/>
        </w:rPr>
        <w:tab/>
        <w:t>accuracyExt-r15</w:t>
      </w:r>
      <w:r>
        <w:rPr>
          <w:snapToGrid w:val="0"/>
        </w:rPr>
        <w:tab/>
      </w:r>
      <w:r>
        <w:rPr>
          <w:snapToGrid w:val="0"/>
        </w:rPr>
        <w:tab/>
        <w:t>INTEGER(0..255),</w:t>
      </w:r>
    </w:p>
    <w:p w14:paraId="48421505" w14:textId="77777777" w:rsidR="0023409A" w:rsidRDefault="007F1C8D">
      <w:pPr>
        <w:pStyle w:val="PL"/>
        <w:shd w:val="clear" w:color="auto" w:fill="E6E6E6"/>
        <w:rPr>
          <w:snapToGrid w:val="0"/>
        </w:rPr>
      </w:pPr>
      <w:r>
        <w:rPr>
          <w:snapToGrid w:val="0"/>
        </w:rPr>
        <w:tab/>
        <w:t>confidence-r15</w:t>
      </w:r>
      <w:r>
        <w:rPr>
          <w:snapToGrid w:val="0"/>
        </w:rPr>
        <w:tab/>
      </w:r>
      <w:r>
        <w:rPr>
          <w:snapToGrid w:val="0"/>
        </w:rPr>
        <w:tab/>
        <w:t>INTEGER(0..100),</w:t>
      </w:r>
    </w:p>
    <w:p w14:paraId="2A2D460C" w14:textId="77777777" w:rsidR="0023409A" w:rsidRDefault="007F1C8D">
      <w:pPr>
        <w:pStyle w:val="PL"/>
        <w:shd w:val="clear" w:color="auto" w:fill="E6E6E6"/>
        <w:rPr>
          <w:snapToGrid w:val="0"/>
        </w:rPr>
      </w:pPr>
      <w:r>
        <w:rPr>
          <w:snapToGrid w:val="0"/>
        </w:rPr>
        <w:tab/>
        <w:t>...</w:t>
      </w:r>
    </w:p>
    <w:p w14:paraId="25E4FD0C" w14:textId="77777777" w:rsidR="0023409A" w:rsidRDefault="007F1C8D">
      <w:pPr>
        <w:pStyle w:val="PL"/>
        <w:shd w:val="clear" w:color="auto" w:fill="E6E6E6"/>
        <w:rPr>
          <w:snapToGrid w:val="0"/>
        </w:rPr>
      </w:pPr>
      <w:r>
        <w:rPr>
          <w:snapToGrid w:val="0"/>
        </w:rPr>
        <w:t>}</w:t>
      </w:r>
    </w:p>
    <w:p w14:paraId="5CCC8229" w14:textId="77777777" w:rsidR="0023409A" w:rsidRDefault="0023409A">
      <w:pPr>
        <w:pStyle w:val="PL"/>
        <w:shd w:val="clear" w:color="auto" w:fill="E6E6E6"/>
        <w:rPr>
          <w:snapToGrid w:val="0"/>
        </w:rPr>
      </w:pPr>
    </w:p>
    <w:p w14:paraId="2CAA3FB4" w14:textId="77777777" w:rsidR="0023409A" w:rsidRDefault="007F1C8D">
      <w:pPr>
        <w:pStyle w:val="PL"/>
        <w:shd w:val="clear" w:color="auto" w:fill="E6E6E6"/>
        <w:rPr>
          <w:snapToGrid w:val="0"/>
        </w:rPr>
      </w:pPr>
      <w:r>
        <w:rPr>
          <w:snapToGrid w:val="0"/>
        </w:rPr>
        <w:t>VerticalAccuracyExt-r15 ::= SEQUENCE {</w:t>
      </w:r>
    </w:p>
    <w:p w14:paraId="1A5AA9F2" w14:textId="77777777" w:rsidR="0023409A" w:rsidRDefault="007F1C8D">
      <w:pPr>
        <w:pStyle w:val="PL"/>
        <w:shd w:val="clear" w:color="auto" w:fill="E6E6E6"/>
        <w:rPr>
          <w:snapToGrid w:val="0"/>
        </w:rPr>
      </w:pPr>
      <w:r>
        <w:rPr>
          <w:snapToGrid w:val="0"/>
        </w:rPr>
        <w:tab/>
        <w:t>accuracyExt-r15</w:t>
      </w:r>
      <w:r>
        <w:rPr>
          <w:snapToGrid w:val="0"/>
        </w:rPr>
        <w:tab/>
      </w:r>
      <w:r>
        <w:rPr>
          <w:snapToGrid w:val="0"/>
        </w:rPr>
        <w:tab/>
        <w:t>INTEGER(0..255),</w:t>
      </w:r>
    </w:p>
    <w:p w14:paraId="23365C51" w14:textId="77777777" w:rsidR="0023409A" w:rsidRDefault="007F1C8D">
      <w:pPr>
        <w:pStyle w:val="PL"/>
        <w:shd w:val="clear" w:color="auto" w:fill="E6E6E6"/>
        <w:rPr>
          <w:snapToGrid w:val="0"/>
        </w:rPr>
      </w:pPr>
      <w:r>
        <w:rPr>
          <w:snapToGrid w:val="0"/>
        </w:rPr>
        <w:tab/>
        <w:t>confidence-r15</w:t>
      </w:r>
      <w:r>
        <w:rPr>
          <w:snapToGrid w:val="0"/>
        </w:rPr>
        <w:tab/>
      </w:r>
      <w:r>
        <w:rPr>
          <w:snapToGrid w:val="0"/>
        </w:rPr>
        <w:tab/>
        <w:t>INTEGER(0..100),</w:t>
      </w:r>
    </w:p>
    <w:p w14:paraId="77805A20" w14:textId="77777777" w:rsidR="0023409A" w:rsidRDefault="007F1C8D">
      <w:pPr>
        <w:pStyle w:val="PL"/>
        <w:shd w:val="clear" w:color="auto" w:fill="E6E6E6"/>
        <w:rPr>
          <w:snapToGrid w:val="0"/>
        </w:rPr>
      </w:pPr>
      <w:r>
        <w:rPr>
          <w:snapToGrid w:val="0"/>
        </w:rPr>
        <w:tab/>
        <w:t>...</w:t>
      </w:r>
    </w:p>
    <w:p w14:paraId="120E8180" w14:textId="77777777" w:rsidR="0023409A" w:rsidRDefault="007F1C8D">
      <w:pPr>
        <w:pStyle w:val="PL"/>
        <w:shd w:val="clear" w:color="auto" w:fill="E6E6E6"/>
        <w:rPr>
          <w:snapToGrid w:val="0"/>
        </w:rPr>
      </w:pPr>
      <w:r>
        <w:rPr>
          <w:snapToGrid w:val="0"/>
        </w:rPr>
        <w:t>}</w:t>
      </w:r>
    </w:p>
    <w:p w14:paraId="518AD95A" w14:textId="77777777" w:rsidR="0023409A" w:rsidRDefault="0023409A">
      <w:pPr>
        <w:pStyle w:val="PL"/>
        <w:shd w:val="clear" w:color="auto" w:fill="E6E6E6"/>
        <w:rPr>
          <w:snapToGrid w:val="0"/>
        </w:rPr>
      </w:pPr>
    </w:p>
    <w:p w14:paraId="56C120F8" w14:textId="77777777" w:rsidR="0023409A" w:rsidRDefault="007F1C8D">
      <w:pPr>
        <w:pStyle w:val="PL"/>
        <w:shd w:val="clear" w:color="auto" w:fill="E6E6E6"/>
        <w:rPr>
          <w:snapToGrid w:val="0"/>
        </w:rPr>
      </w:pPr>
      <w:r>
        <w:rPr>
          <w:snapToGrid w:val="0"/>
        </w:rPr>
        <w:t>ResponseTime ::= SEQUENCE {</w:t>
      </w:r>
    </w:p>
    <w:p w14:paraId="4A1AAAAD" w14:textId="77777777" w:rsidR="0023409A" w:rsidRDefault="007F1C8D">
      <w:pPr>
        <w:pStyle w:val="PL"/>
        <w:shd w:val="clear" w:color="auto" w:fill="E6E6E6"/>
        <w:rPr>
          <w:snapToGrid w:val="0"/>
        </w:rPr>
      </w:pPr>
      <w:r>
        <w:rPr>
          <w:snapToGrid w:val="0"/>
        </w:rPr>
        <w:lastRenderedPageBreak/>
        <w:tab/>
        <w:t>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(1..128),</w:t>
      </w:r>
    </w:p>
    <w:p w14:paraId="7C128DDA" w14:textId="77777777" w:rsidR="0023409A" w:rsidRDefault="007F1C8D">
      <w:pPr>
        <w:pStyle w:val="PL"/>
        <w:shd w:val="clear" w:color="auto" w:fill="E6E6E6"/>
        <w:rPr>
          <w:snapToGrid w:val="0"/>
        </w:rPr>
      </w:pPr>
      <w:r>
        <w:rPr>
          <w:snapToGrid w:val="0"/>
        </w:rPr>
        <w:tab/>
        <w:t>...,</w:t>
      </w:r>
      <w:r>
        <w:rPr>
          <w:snapToGrid w:val="0"/>
        </w:rPr>
        <w:tab/>
      </w:r>
    </w:p>
    <w:p w14:paraId="6ED8F0AF" w14:textId="77777777" w:rsidR="0023409A" w:rsidRDefault="007F1C8D">
      <w:pPr>
        <w:pStyle w:val="PL"/>
        <w:shd w:val="clear" w:color="auto" w:fill="E6E6E6"/>
        <w:rPr>
          <w:snapToGrid w:val="0"/>
        </w:rPr>
      </w:pPr>
      <w:r>
        <w:rPr>
          <w:snapToGrid w:val="0"/>
        </w:rPr>
        <w:tab/>
        <w:t>[[</w:t>
      </w:r>
      <w:r>
        <w:rPr>
          <w:snapToGrid w:val="0"/>
        </w:rPr>
        <w:tab/>
        <w:t>responseTimeEarlyFix-r12</w:t>
      </w:r>
      <w:r>
        <w:rPr>
          <w:snapToGrid w:val="0"/>
        </w:rPr>
        <w:tab/>
      </w:r>
      <w:r>
        <w:rPr>
          <w:snapToGrid w:val="0"/>
        </w:rPr>
        <w:tab/>
        <w:t>INTEGER (1..128)</w:t>
      </w:r>
      <w:r>
        <w:rPr>
          <w:snapToGrid w:val="0"/>
        </w:rPr>
        <w:tab/>
      </w:r>
      <w:r>
        <w:rPr>
          <w:snapToGrid w:val="0"/>
        </w:rPr>
        <w:tab/>
        <w:t>OPTIONAL</w:t>
      </w:r>
      <w:r>
        <w:rPr>
          <w:snapToGrid w:val="0"/>
        </w:rPr>
        <w:tab/>
      </w:r>
      <w:r>
        <w:rPr>
          <w:snapToGrid w:val="0"/>
        </w:rPr>
        <w:tab/>
        <w:t>-- Need ON</w:t>
      </w:r>
    </w:p>
    <w:p w14:paraId="13965998" w14:textId="77777777" w:rsidR="0023409A" w:rsidRDefault="007F1C8D">
      <w:pPr>
        <w:pStyle w:val="PL"/>
        <w:shd w:val="clear" w:color="auto" w:fill="E6E6E6"/>
        <w:rPr>
          <w:snapToGrid w:val="0"/>
        </w:rPr>
      </w:pPr>
      <w:r>
        <w:rPr>
          <w:snapToGrid w:val="0"/>
        </w:rPr>
        <w:tab/>
        <w:t>]],</w:t>
      </w:r>
    </w:p>
    <w:p w14:paraId="09F7E4FA" w14:textId="77777777" w:rsidR="0023409A" w:rsidRDefault="007F1C8D">
      <w:pPr>
        <w:pStyle w:val="PL"/>
        <w:shd w:val="clear" w:color="auto" w:fill="E6E6E6"/>
        <w:rPr>
          <w:snapToGrid w:val="0"/>
        </w:rPr>
      </w:pPr>
      <w:r>
        <w:rPr>
          <w:snapToGrid w:val="0"/>
        </w:rPr>
        <w:tab/>
        <w:t>[[</w:t>
      </w:r>
      <w:r>
        <w:rPr>
          <w:snapToGrid w:val="0"/>
        </w:rPr>
        <w:tab/>
        <w:t>unit-r15</w:t>
      </w:r>
      <w:r>
        <w:rPr>
          <w:snapToGrid w:val="0"/>
        </w:rPr>
        <w:tab/>
      </w:r>
      <w:r>
        <w:rPr>
          <w:snapToGrid w:val="0"/>
        </w:rPr>
        <w:tab/>
      </w:r>
      <w:r>
        <w:rPr>
          <w:snapToGrid w:val="0"/>
        </w:rPr>
        <w:tab/>
      </w:r>
      <w:r>
        <w:rPr>
          <w:snapToGrid w:val="0"/>
        </w:rPr>
        <w:tab/>
        <w:t>ENUMERATED { ten-seconds, ... , ten-milli-seconds-r17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Need ON</w:t>
      </w:r>
    </w:p>
    <w:p w14:paraId="06180C9C" w14:textId="77777777" w:rsidR="0023409A" w:rsidRDefault="007F1C8D">
      <w:pPr>
        <w:pStyle w:val="PL"/>
        <w:shd w:val="clear" w:color="auto" w:fill="E6E6E6"/>
        <w:rPr>
          <w:snapToGrid w:val="0"/>
        </w:rPr>
      </w:pPr>
      <w:r>
        <w:rPr>
          <w:snapToGrid w:val="0"/>
        </w:rPr>
        <w:tab/>
        <w:t>]]</w:t>
      </w:r>
    </w:p>
    <w:p w14:paraId="63A88294" w14:textId="77777777" w:rsidR="0023409A" w:rsidRDefault="007F1C8D">
      <w:pPr>
        <w:pStyle w:val="PL"/>
        <w:shd w:val="clear" w:color="auto" w:fill="E6E6E6"/>
        <w:rPr>
          <w:snapToGrid w:val="0"/>
        </w:rPr>
      </w:pPr>
      <w:r>
        <w:rPr>
          <w:snapToGrid w:val="0"/>
        </w:rPr>
        <w:t>}</w:t>
      </w:r>
    </w:p>
    <w:p w14:paraId="52A653A9" w14:textId="77777777" w:rsidR="0023409A" w:rsidRDefault="0023409A">
      <w:pPr>
        <w:pStyle w:val="PL"/>
        <w:shd w:val="clear" w:color="auto" w:fill="E6E6E6"/>
        <w:rPr>
          <w:snapToGrid w:val="0"/>
        </w:rPr>
      </w:pPr>
    </w:p>
    <w:p w14:paraId="51E469D0" w14:textId="77777777" w:rsidR="0023409A" w:rsidRDefault="007F1C8D">
      <w:pPr>
        <w:pStyle w:val="PL"/>
        <w:shd w:val="clear" w:color="auto" w:fill="E6E6E6"/>
        <w:rPr>
          <w:snapToGrid w:val="0"/>
        </w:rPr>
      </w:pPr>
      <w:r>
        <w:rPr>
          <w:snapToGrid w:val="0"/>
        </w:rPr>
        <w:t>ResponseTimeNB-r14 ::= SEQUENCE {</w:t>
      </w:r>
    </w:p>
    <w:p w14:paraId="42BC2E39" w14:textId="77777777" w:rsidR="0023409A" w:rsidRDefault="007F1C8D">
      <w:pPr>
        <w:pStyle w:val="PL"/>
        <w:shd w:val="clear" w:color="auto" w:fill="E6E6E6"/>
        <w:rPr>
          <w:snapToGrid w:val="0"/>
        </w:rPr>
      </w:pPr>
      <w:r>
        <w:rPr>
          <w:snapToGrid w:val="0"/>
        </w:rPr>
        <w:tab/>
        <w:t>timeNB-r14</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(1..512),</w:t>
      </w:r>
    </w:p>
    <w:p w14:paraId="48461C7E" w14:textId="77777777" w:rsidR="0023409A" w:rsidRDefault="007F1C8D">
      <w:pPr>
        <w:pStyle w:val="PL"/>
        <w:shd w:val="clear" w:color="auto" w:fill="E6E6E6"/>
        <w:rPr>
          <w:snapToGrid w:val="0"/>
        </w:rPr>
      </w:pPr>
      <w:r>
        <w:rPr>
          <w:snapToGrid w:val="0"/>
        </w:rPr>
        <w:tab/>
        <w:t>responseTimeEarlyFixNB-r14</w:t>
      </w:r>
      <w:r>
        <w:rPr>
          <w:snapToGrid w:val="0"/>
        </w:rPr>
        <w:tab/>
      </w:r>
      <w:r>
        <w:rPr>
          <w:snapToGrid w:val="0"/>
        </w:rPr>
        <w:tab/>
      </w:r>
      <w:r>
        <w:rPr>
          <w:snapToGrid w:val="0"/>
        </w:rPr>
        <w:tab/>
        <w:t>INTEGER (1..512)</w:t>
      </w:r>
      <w:r>
        <w:rPr>
          <w:snapToGrid w:val="0"/>
        </w:rPr>
        <w:tab/>
      </w:r>
      <w:r>
        <w:rPr>
          <w:snapToGrid w:val="0"/>
        </w:rPr>
        <w:tab/>
        <w:t>OPTIONAL,</w:t>
      </w:r>
      <w:r>
        <w:rPr>
          <w:snapToGrid w:val="0"/>
        </w:rPr>
        <w:tab/>
      </w:r>
      <w:r>
        <w:rPr>
          <w:snapToGrid w:val="0"/>
        </w:rPr>
        <w:tab/>
        <w:t>-- Need ON</w:t>
      </w:r>
    </w:p>
    <w:p w14:paraId="44BFFB2B" w14:textId="77777777" w:rsidR="0023409A" w:rsidRDefault="007F1C8D">
      <w:pPr>
        <w:pStyle w:val="PL"/>
        <w:shd w:val="clear" w:color="auto" w:fill="E6E6E6"/>
        <w:rPr>
          <w:snapToGrid w:val="0"/>
        </w:rPr>
      </w:pPr>
      <w:r>
        <w:rPr>
          <w:snapToGrid w:val="0"/>
        </w:rPr>
        <w:tab/>
      </w:r>
      <w:r>
        <w:rPr>
          <w:snapToGrid w:val="0"/>
        </w:rPr>
        <w:t>...,</w:t>
      </w:r>
    </w:p>
    <w:p w14:paraId="141381F5" w14:textId="77777777" w:rsidR="0023409A" w:rsidRDefault="007F1C8D">
      <w:pPr>
        <w:pStyle w:val="PL"/>
        <w:shd w:val="clear" w:color="auto" w:fill="E6E6E6"/>
        <w:rPr>
          <w:snapToGrid w:val="0"/>
        </w:rPr>
      </w:pPr>
      <w:r>
        <w:rPr>
          <w:snapToGrid w:val="0"/>
        </w:rPr>
        <w:tab/>
        <w:t>[[</w:t>
      </w:r>
      <w:r>
        <w:rPr>
          <w:snapToGrid w:val="0"/>
        </w:rPr>
        <w:tab/>
        <w:t>unitNB-r15</w:t>
      </w:r>
      <w:r>
        <w:rPr>
          <w:snapToGrid w:val="0"/>
        </w:rPr>
        <w:tab/>
      </w:r>
      <w:r>
        <w:rPr>
          <w:snapToGrid w:val="0"/>
        </w:rPr>
        <w:tab/>
      </w:r>
      <w:r>
        <w:rPr>
          <w:snapToGrid w:val="0"/>
        </w:rPr>
        <w:tab/>
      </w:r>
      <w:r>
        <w:rPr>
          <w:snapToGrid w:val="0"/>
        </w:rPr>
        <w:tab/>
        <w:t>ENUMERATED { ten-seconds, ... }</w:t>
      </w:r>
      <w:r>
        <w:rPr>
          <w:snapToGrid w:val="0"/>
        </w:rPr>
        <w:tab/>
        <w:t>OPTIONAL</w:t>
      </w:r>
      <w:r>
        <w:rPr>
          <w:snapToGrid w:val="0"/>
        </w:rPr>
        <w:tab/>
      </w:r>
      <w:r>
        <w:rPr>
          <w:snapToGrid w:val="0"/>
        </w:rPr>
        <w:tab/>
        <w:t>-- Need ON</w:t>
      </w:r>
    </w:p>
    <w:p w14:paraId="4B6D459B" w14:textId="77777777" w:rsidR="0023409A" w:rsidRDefault="007F1C8D">
      <w:pPr>
        <w:pStyle w:val="PL"/>
        <w:shd w:val="clear" w:color="auto" w:fill="E6E6E6"/>
        <w:rPr>
          <w:snapToGrid w:val="0"/>
        </w:rPr>
      </w:pPr>
      <w:r>
        <w:rPr>
          <w:snapToGrid w:val="0"/>
        </w:rPr>
        <w:tab/>
        <w:t>]]</w:t>
      </w:r>
    </w:p>
    <w:p w14:paraId="3A142E97" w14:textId="77777777" w:rsidR="0023409A" w:rsidRDefault="007F1C8D">
      <w:pPr>
        <w:pStyle w:val="PL"/>
        <w:shd w:val="clear" w:color="auto" w:fill="E6E6E6"/>
        <w:rPr>
          <w:snapToGrid w:val="0"/>
        </w:rPr>
      </w:pPr>
      <w:r>
        <w:rPr>
          <w:snapToGrid w:val="0"/>
        </w:rPr>
        <w:t>}</w:t>
      </w:r>
    </w:p>
    <w:p w14:paraId="334C242F" w14:textId="77777777" w:rsidR="0023409A" w:rsidRDefault="0023409A">
      <w:pPr>
        <w:pStyle w:val="PL"/>
        <w:shd w:val="clear" w:color="auto" w:fill="E6E6E6"/>
        <w:rPr>
          <w:snapToGrid w:val="0"/>
        </w:rPr>
      </w:pPr>
    </w:p>
    <w:p w14:paraId="0B14E3F0" w14:textId="77777777" w:rsidR="0023409A" w:rsidRDefault="007F1C8D">
      <w:pPr>
        <w:pStyle w:val="PL"/>
        <w:shd w:val="clear" w:color="auto" w:fill="E6E6E6"/>
        <w:rPr>
          <w:snapToGrid w:val="0"/>
        </w:rPr>
      </w:pPr>
      <w:r>
        <w:rPr>
          <w:snapToGrid w:val="0"/>
        </w:rPr>
        <w:t>Environment ::= ENUMERATED {</w:t>
      </w:r>
    </w:p>
    <w:p w14:paraId="3B791EE4" w14:textId="77777777" w:rsidR="0023409A" w:rsidRDefault="007F1C8D">
      <w:pPr>
        <w:pStyle w:val="PL"/>
        <w:shd w:val="clear" w:color="auto" w:fill="E6E6E6"/>
        <w:rPr>
          <w:snapToGrid w:val="0"/>
        </w:rPr>
      </w:pPr>
      <w:r>
        <w:rPr>
          <w:snapToGrid w:val="0"/>
        </w:rPr>
        <w:tab/>
        <w:t>badArea,</w:t>
      </w:r>
    </w:p>
    <w:p w14:paraId="30A2ED37" w14:textId="77777777" w:rsidR="0023409A" w:rsidRDefault="007F1C8D">
      <w:pPr>
        <w:pStyle w:val="PL"/>
        <w:shd w:val="clear" w:color="auto" w:fill="E6E6E6"/>
        <w:rPr>
          <w:snapToGrid w:val="0"/>
        </w:rPr>
      </w:pPr>
      <w:r>
        <w:rPr>
          <w:snapToGrid w:val="0"/>
        </w:rPr>
        <w:tab/>
        <w:t>notBadArea,</w:t>
      </w:r>
    </w:p>
    <w:p w14:paraId="75732F65" w14:textId="77777777" w:rsidR="0023409A" w:rsidRDefault="007F1C8D">
      <w:pPr>
        <w:pStyle w:val="PL"/>
        <w:shd w:val="clear" w:color="auto" w:fill="E6E6E6"/>
        <w:rPr>
          <w:snapToGrid w:val="0"/>
        </w:rPr>
      </w:pPr>
      <w:r>
        <w:rPr>
          <w:snapToGrid w:val="0"/>
        </w:rPr>
        <w:tab/>
        <w:t>mixedArea,</w:t>
      </w:r>
    </w:p>
    <w:p w14:paraId="5EEE1C6B" w14:textId="77777777" w:rsidR="0023409A" w:rsidRDefault="007F1C8D">
      <w:pPr>
        <w:pStyle w:val="PL"/>
        <w:shd w:val="clear" w:color="auto" w:fill="E6E6E6"/>
        <w:rPr>
          <w:snapToGrid w:val="0"/>
        </w:rPr>
      </w:pPr>
      <w:r>
        <w:rPr>
          <w:snapToGrid w:val="0"/>
        </w:rPr>
        <w:tab/>
        <w:t>...</w:t>
      </w:r>
    </w:p>
    <w:p w14:paraId="6FC50FE8" w14:textId="77777777" w:rsidR="0023409A" w:rsidRDefault="007F1C8D">
      <w:pPr>
        <w:pStyle w:val="PL"/>
        <w:shd w:val="clear" w:color="auto" w:fill="E6E6E6"/>
        <w:rPr>
          <w:snapToGrid w:val="0"/>
        </w:rPr>
      </w:pPr>
      <w:r>
        <w:rPr>
          <w:snapToGrid w:val="0"/>
        </w:rPr>
        <w:t>}</w:t>
      </w:r>
    </w:p>
    <w:p w14:paraId="76002BB8" w14:textId="77777777" w:rsidR="0023409A" w:rsidRDefault="0023409A">
      <w:pPr>
        <w:pStyle w:val="PL"/>
        <w:shd w:val="clear" w:color="auto" w:fill="E6E6E6"/>
        <w:rPr>
          <w:snapToGrid w:val="0"/>
        </w:rPr>
      </w:pPr>
    </w:p>
    <w:p w14:paraId="7F9A162B" w14:textId="77777777" w:rsidR="0023409A" w:rsidRDefault="007F1C8D">
      <w:pPr>
        <w:pStyle w:val="PL"/>
        <w:shd w:val="clear" w:color="auto" w:fill="E6E6E6"/>
        <w:rPr>
          <w:snapToGrid w:val="0"/>
        </w:rPr>
      </w:pPr>
      <w:r>
        <w:rPr>
          <w:snapToGrid w:val="0"/>
        </w:rPr>
        <w:t>MessageSizeLimitNB-r14 ::= SEQUENCE {</w:t>
      </w:r>
    </w:p>
    <w:p w14:paraId="55517837" w14:textId="77777777" w:rsidR="0023409A" w:rsidRDefault="007F1C8D">
      <w:pPr>
        <w:pStyle w:val="PL"/>
        <w:shd w:val="clear" w:color="auto" w:fill="E6E6E6"/>
        <w:rPr>
          <w:snapToGrid w:val="0"/>
        </w:rPr>
      </w:pPr>
      <w:r>
        <w:rPr>
          <w:snapToGrid w:val="0"/>
        </w:rPr>
        <w:tab/>
        <w:t>measurementLimit-r14</w:t>
      </w:r>
      <w:r>
        <w:rPr>
          <w:snapToGrid w:val="0"/>
        </w:rPr>
        <w:tab/>
      </w:r>
      <w:r>
        <w:rPr>
          <w:snapToGrid w:val="0"/>
        </w:rPr>
        <w:tab/>
      </w:r>
      <w:r>
        <w:rPr>
          <w:snapToGrid w:val="0"/>
        </w:rPr>
        <w:tab/>
      </w:r>
      <w:r>
        <w:rPr>
          <w:snapToGrid w:val="0"/>
        </w:rPr>
        <w:tab/>
        <w:t>INTEGER (1..512)</w:t>
      </w:r>
      <w:r>
        <w:rPr>
          <w:snapToGrid w:val="0"/>
        </w:rPr>
        <w:tab/>
      </w:r>
      <w:r>
        <w:rPr>
          <w:snapToGrid w:val="0"/>
        </w:rPr>
        <w:tab/>
        <w:t>OPTIONAL,</w:t>
      </w:r>
      <w:r>
        <w:rPr>
          <w:snapToGrid w:val="0"/>
        </w:rPr>
        <w:tab/>
      </w:r>
      <w:r>
        <w:rPr>
          <w:snapToGrid w:val="0"/>
        </w:rPr>
        <w:tab/>
        <w:t xml:space="preserve">-- </w:t>
      </w:r>
      <w:r>
        <w:rPr>
          <w:snapToGrid w:val="0"/>
        </w:rPr>
        <w:t>Need ON</w:t>
      </w:r>
    </w:p>
    <w:p w14:paraId="317DB4EA" w14:textId="77777777" w:rsidR="0023409A" w:rsidRDefault="007F1C8D">
      <w:pPr>
        <w:pStyle w:val="PL"/>
        <w:shd w:val="clear" w:color="auto" w:fill="E6E6E6"/>
        <w:rPr>
          <w:snapToGrid w:val="0"/>
        </w:rPr>
      </w:pPr>
      <w:r>
        <w:rPr>
          <w:snapToGrid w:val="0"/>
        </w:rPr>
        <w:tab/>
        <w:t>...</w:t>
      </w:r>
    </w:p>
    <w:p w14:paraId="3E92542B" w14:textId="77777777" w:rsidR="0023409A" w:rsidRDefault="007F1C8D">
      <w:pPr>
        <w:pStyle w:val="PL"/>
        <w:shd w:val="clear" w:color="auto" w:fill="E6E6E6"/>
        <w:rPr>
          <w:snapToGrid w:val="0"/>
        </w:rPr>
      </w:pPr>
      <w:r>
        <w:rPr>
          <w:snapToGrid w:val="0"/>
        </w:rPr>
        <w:t>}</w:t>
      </w:r>
    </w:p>
    <w:p w14:paraId="0EB3C353" w14:textId="77777777" w:rsidR="0023409A" w:rsidRDefault="0023409A">
      <w:pPr>
        <w:pStyle w:val="PL"/>
        <w:shd w:val="clear" w:color="auto" w:fill="E6E6E6"/>
        <w:rPr>
          <w:snapToGrid w:val="0"/>
        </w:rPr>
      </w:pPr>
    </w:p>
    <w:p w14:paraId="2159087E" w14:textId="77777777" w:rsidR="0023409A" w:rsidRDefault="007F1C8D">
      <w:pPr>
        <w:pStyle w:val="PL"/>
        <w:shd w:val="clear" w:color="auto" w:fill="E6E6E6"/>
        <w:rPr>
          <w:snapToGrid w:val="0"/>
        </w:rPr>
      </w:pPr>
      <w:r>
        <w:rPr>
          <w:snapToGrid w:val="0"/>
        </w:rPr>
        <w:t>ScheduledLocationRequest-r17 ::= SEQUENCE {</w:t>
      </w:r>
    </w:p>
    <w:p w14:paraId="6FA78C3B" w14:textId="77777777" w:rsidR="0023409A" w:rsidRDefault="007F1C8D">
      <w:pPr>
        <w:pStyle w:val="PL"/>
        <w:shd w:val="clear" w:color="auto" w:fill="E6E6E6"/>
        <w:rPr>
          <w:snapToGrid w:val="0"/>
        </w:rPr>
      </w:pPr>
      <w:r>
        <w:rPr>
          <w:snapToGrid w:val="0"/>
        </w:rPr>
        <w:tab/>
        <w:t>scheduledLocationTime-r17</w:t>
      </w:r>
      <w:r>
        <w:rPr>
          <w:snapToGrid w:val="0"/>
        </w:rPr>
        <w:tab/>
      </w:r>
      <w:r>
        <w:rPr>
          <w:snapToGrid w:val="0"/>
        </w:rPr>
        <w:tab/>
        <w:t>ScheduledLocationTime-r17,</w:t>
      </w:r>
    </w:p>
    <w:p w14:paraId="09BBB80F" w14:textId="77777777" w:rsidR="0023409A" w:rsidRDefault="007F1C8D">
      <w:pPr>
        <w:pStyle w:val="PL"/>
        <w:shd w:val="clear" w:color="auto" w:fill="E6E6E6"/>
        <w:rPr>
          <w:snapToGrid w:val="0"/>
        </w:rPr>
      </w:pPr>
      <w:r>
        <w:rPr>
          <w:snapToGrid w:val="0"/>
        </w:rPr>
        <w:tab/>
        <w:t>...</w:t>
      </w:r>
    </w:p>
    <w:p w14:paraId="0190DE69" w14:textId="77777777" w:rsidR="0023409A" w:rsidRDefault="007F1C8D">
      <w:pPr>
        <w:pStyle w:val="PL"/>
        <w:shd w:val="clear" w:color="auto" w:fill="E6E6E6"/>
        <w:rPr>
          <w:snapToGrid w:val="0"/>
        </w:rPr>
      </w:pPr>
      <w:r>
        <w:rPr>
          <w:snapToGrid w:val="0"/>
        </w:rPr>
        <w:t>}</w:t>
      </w:r>
    </w:p>
    <w:p w14:paraId="2DB11625" w14:textId="77777777" w:rsidR="0023409A" w:rsidRDefault="0023409A">
      <w:pPr>
        <w:pStyle w:val="PL"/>
        <w:shd w:val="clear" w:color="auto" w:fill="E6E6E6"/>
        <w:rPr>
          <w:snapToGrid w:val="0"/>
        </w:rPr>
      </w:pPr>
    </w:p>
    <w:p w14:paraId="7DAB6587" w14:textId="77777777" w:rsidR="0023409A" w:rsidRDefault="007F1C8D">
      <w:pPr>
        <w:pStyle w:val="PL"/>
        <w:shd w:val="clear" w:color="auto" w:fill="E6E6E6"/>
        <w:rPr>
          <w:snapToGrid w:val="0"/>
        </w:rPr>
      </w:pPr>
      <w:commentRangeStart w:id="857"/>
      <w:r>
        <w:rPr>
          <w:snapToGrid w:val="0"/>
        </w:rPr>
        <w:t>ScheduledLocationTime</w:t>
      </w:r>
      <w:commentRangeEnd w:id="857"/>
      <w:r>
        <w:rPr>
          <w:rStyle w:val="CommentReference"/>
          <w:rFonts w:ascii="Times New Roman" w:hAnsi="Times New Roman"/>
        </w:rPr>
        <w:commentReference w:id="857"/>
      </w:r>
      <w:r>
        <w:rPr>
          <w:snapToGrid w:val="0"/>
        </w:rPr>
        <w:t xml:space="preserve">-r17 ::= </w:t>
      </w:r>
      <w:commentRangeStart w:id="858"/>
      <w:r>
        <w:rPr>
          <w:snapToGrid w:val="0"/>
        </w:rPr>
        <w:t>SEQUENCE</w:t>
      </w:r>
      <w:commentRangeEnd w:id="858"/>
      <w:r>
        <w:rPr>
          <w:rStyle w:val="CommentReference"/>
          <w:rFonts w:ascii="Times New Roman" w:hAnsi="Times New Roman"/>
        </w:rPr>
        <w:commentReference w:id="858"/>
      </w:r>
      <w:r>
        <w:rPr>
          <w:snapToGrid w:val="0"/>
        </w:rPr>
        <w:t xml:space="preserve"> {</w:t>
      </w:r>
    </w:p>
    <w:p w14:paraId="6699C03D" w14:textId="77777777" w:rsidR="0023409A" w:rsidRDefault="007F1C8D">
      <w:pPr>
        <w:pStyle w:val="PL"/>
        <w:shd w:val="clear" w:color="auto" w:fill="E6E6E6"/>
        <w:rPr>
          <w:snapToGrid w:val="0"/>
        </w:rPr>
      </w:pPr>
      <w:r>
        <w:rPr>
          <w:snapToGrid w:val="0"/>
        </w:rPr>
        <w:tab/>
        <w:t>utcTime-r17</w:t>
      </w:r>
      <w:r>
        <w:rPr>
          <w:snapToGrid w:val="0"/>
        </w:rPr>
        <w:tab/>
      </w:r>
      <w:r>
        <w:rPr>
          <w:snapToGrid w:val="0"/>
        </w:rPr>
        <w:tab/>
      </w:r>
      <w:r>
        <w:rPr>
          <w:snapToGrid w:val="0"/>
        </w:rPr>
        <w:tab/>
        <w:t>UTCTime,</w:t>
      </w:r>
    </w:p>
    <w:p w14:paraId="3370DDC5" w14:textId="77777777" w:rsidR="0023409A" w:rsidRDefault="007F1C8D">
      <w:pPr>
        <w:pStyle w:val="PL"/>
        <w:shd w:val="clear" w:color="auto" w:fill="E6E6E6"/>
        <w:rPr>
          <w:snapToGrid w:val="0"/>
        </w:rPr>
      </w:pPr>
      <w:r>
        <w:rPr>
          <w:snapToGrid w:val="0"/>
        </w:rPr>
        <w:tab/>
        <w:t>gnssTime-r17</w:t>
      </w:r>
      <w:r>
        <w:rPr>
          <w:snapToGrid w:val="0"/>
        </w:rPr>
        <w:tab/>
      </w:r>
      <w:r>
        <w:rPr>
          <w:snapToGrid w:val="0"/>
        </w:rPr>
        <w:tab/>
        <w:t>SEQUENCE {</w:t>
      </w:r>
    </w:p>
    <w:p w14:paraId="0BF8A0D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gnss-TOD-msec-r17</w:t>
      </w:r>
      <w:r>
        <w:rPr>
          <w:snapToGrid w:val="0"/>
        </w:rPr>
        <w:tab/>
      </w:r>
      <w:r>
        <w:rPr>
          <w:snapToGrid w:val="0"/>
        </w:rPr>
        <w:tab/>
        <w:t>INTEGER (0</w:t>
      </w:r>
      <w:r>
        <w:rPr>
          <w:snapToGrid w:val="0"/>
        </w:rPr>
        <w:t>..3599999),</w:t>
      </w:r>
    </w:p>
    <w:p w14:paraId="5C3F1C8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gnss-TimeID-r17</w:t>
      </w:r>
      <w:r>
        <w:rPr>
          <w:snapToGrid w:val="0"/>
        </w:rPr>
        <w:tab/>
      </w:r>
      <w:r>
        <w:rPr>
          <w:snapToGrid w:val="0"/>
        </w:rPr>
        <w:tab/>
      </w:r>
      <w:r>
        <w:rPr>
          <w:snapToGrid w:val="0"/>
        </w:rPr>
        <w:tab/>
        <w:t>GNSS-ID</w:t>
      </w:r>
    </w:p>
    <w:p w14:paraId="7C35C79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w:t>
      </w:r>
    </w:p>
    <w:p w14:paraId="36362127" w14:textId="77777777" w:rsidR="0023409A" w:rsidRDefault="007F1C8D">
      <w:pPr>
        <w:pStyle w:val="PL"/>
        <w:shd w:val="clear" w:color="auto" w:fill="E6E6E6"/>
        <w:rPr>
          <w:snapToGrid w:val="0"/>
        </w:rPr>
      </w:pPr>
      <w:r>
        <w:rPr>
          <w:snapToGrid w:val="0"/>
        </w:rPr>
        <w:tab/>
        <w:t>networkTime-r17</w:t>
      </w:r>
      <w:r>
        <w:rPr>
          <w:snapToGrid w:val="0"/>
        </w:rPr>
        <w:tab/>
        <w:t>CHOICE {</w:t>
      </w:r>
    </w:p>
    <w:p w14:paraId="55A2AB69"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t>e-utraTime-r17</w:t>
      </w:r>
      <w:r>
        <w:rPr>
          <w:snapToGrid w:val="0"/>
        </w:rPr>
        <w:tab/>
      </w:r>
      <w:r>
        <w:rPr>
          <w:snapToGrid w:val="0"/>
        </w:rPr>
        <w:tab/>
      </w:r>
      <w:r>
        <w:rPr>
          <w:snapToGrid w:val="0"/>
        </w:rPr>
        <w:tab/>
        <w:t>SEQUENCE {</w:t>
      </w:r>
    </w:p>
    <w:p w14:paraId="5C96B79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lte-physCellId-r17</w:t>
      </w:r>
      <w:r>
        <w:rPr>
          <w:snapToGrid w:val="0"/>
        </w:rPr>
        <w:tab/>
      </w:r>
      <w:r>
        <w:rPr>
          <w:snapToGrid w:val="0"/>
        </w:rPr>
        <w:tab/>
      </w:r>
      <w:r>
        <w:rPr>
          <w:snapToGrid w:val="0"/>
        </w:rPr>
        <w:tab/>
        <w:t>INTEGER (0..503),</w:t>
      </w:r>
    </w:p>
    <w:p w14:paraId="1D0E94B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lte-arfcnEUTRA-r17</w:t>
      </w:r>
      <w:r>
        <w:rPr>
          <w:snapToGrid w:val="0"/>
        </w:rPr>
        <w:tab/>
      </w:r>
      <w:r>
        <w:rPr>
          <w:snapToGrid w:val="0"/>
        </w:rPr>
        <w:tab/>
      </w:r>
      <w:r>
        <w:rPr>
          <w:snapToGrid w:val="0"/>
        </w:rPr>
        <w:tab/>
        <w:t>ARFCN-ValueEUTRA,</w:t>
      </w:r>
    </w:p>
    <w:p w14:paraId="536B2CE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lte-cellGlobalId-r17</w:t>
      </w:r>
      <w:r>
        <w:rPr>
          <w:snapToGrid w:val="0"/>
        </w:rPr>
        <w:tab/>
      </w:r>
      <w:r>
        <w:rPr>
          <w:snapToGrid w:val="0"/>
        </w:rPr>
        <w:tab/>
        <w:t>CellGlobalIdEUTRA-AndUTRA</w:t>
      </w:r>
    </w:p>
    <w:p w14:paraId="51A69B9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7FACE65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lte-systemFrameNumber-r17</w:t>
      </w:r>
      <w:r>
        <w:rPr>
          <w:snapToGrid w:val="0"/>
        </w:rPr>
        <w:tab/>
        <w:t>INTEGER (0..1023)</w:t>
      </w:r>
    </w:p>
    <w:p w14:paraId="270DB80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459BA5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nrTime-r17</w:t>
      </w:r>
      <w:r>
        <w:rPr>
          <w:snapToGrid w:val="0"/>
        </w:rPr>
        <w:tab/>
      </w:r>
      <w:r>
        <w:rPr>
          <w:snapToGrid w:val="0"/>
        </w:rPr>
        <w:tab/>
      </w:r>
      <w:r>
        <w:rPr>
          <w:snapToGrid w:val="0"/>
        </w:rPr>
        <w:tab/>
      </w:r>
      <w:r>
        <w:rPr>
          <w:snapToGrid w:val="0"/>
        </w:rPr>
        <w:tab/>
        <w:t>SEQUENCE {</w:t>
      </w:r>
    </w:p>
    <w:p w14:paraId="114E4E4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nr-PhysCellID-r17</w:t>
      </w:r>
      <w:r>
        <w:rPr>
          <w:snapToGrid w:val="0"/>
        </w:rPr>
        <w:tab/>
      </w:r>
      <w:r>
        <w:rPr>
          <w:snapToGrid w:val="0"/>
        </w:rPr>
        <w:tab/>
      </w:r>
      <w:r>
        <w:rPr>
          <w:snapToGrid w:val="0"/>
        </w:rPr>
        <w:tab/>
        <w:t>NR-PhysCellID-r16,</w:t>
      </w:r>
    </w:p>
    <w:p w14:paraId="041D0BB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nr-ARFCN-r17</w:t>
      </w:r>
      <w:r>
        <w:rPr>
          <w:snapToGrid w:val="0"/>
        </w:rPr>
        <w:tab/>
      </w:r>
      <w:r>
        <w:rPr>
          <w:snapToGrid w:val="0"/>
        </w:rPr>
        <w:tab/>
      </w:r>
      <w:r>
        <w:rPr>
          <w:snapToGrid w:val="0"/>
        </w:rPr>
        <w:tab/>
      </w:r>
      <w:r>
        <w:rPr>
          <w:snapToGrid w:val="0"/>
        </w:rPr>
        <w:tab/>
        <w:t>ARFC</w:t>
      </w:r>
      <w:r>
        <w:rPr>
          <w:snapToGrid w:val="0"/>
        </w:rPr>
        <w:t>N-ValueNR-r15,</w:t>
      </w:r>
    </w:p>
    <w:p w14:paraId="6957989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nr-CellGlobalID-r17</w:t>
      </w:r>
      <w:r>
        <w:rPr>
          <w:snapToGrid w:val="0"/>
        </w:rPr>
        <w:tab/>
      </w:r>
      <w:r>
        <w:rPr>
          <w:snapToGrid w:val="0"/>
        </w:rPr>
        <w:tab/>
        <w:t>NCGI-r15</w:t>
      </w:r>
      <w:r>
        <w:rPr>
          <w:snapToGrid w:val="0"/>
        </w:rPr>
        <w:tab/>
      </w:r>
      <w:r>
        <w:rPr>
          <w:snapToGrid w:val="0"/>
        </w:rPr>
        <w:tab/>
        <w:t>OPTIONAL,</w:t>
      </w:r>
      <w:r>
        <w:rPr>
          <w:snapToGrid w:val="0"/>
        </w:rPr>
        <w:tab/>
        <w:t>-- Need ON</w:t>
      </w:r>
    </w:p>
    <w:p w14:paraId="6084BCC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nr-SFN-r17</w:t>
      </w:r>
      <w:r>
        <w:rPr>
          <w:snapToGrid w:val="0"/>
        </w:rPr>
        <w:tab/>
      </w:r>
      <w:r>
        <w:rPr>
          <w:snapToGrid w:val="0"/>
        </w:rPr>
        <w:tab/>
      </w:r>
      <w:r>
        <w:rPr>
          <w:snapToGrid w:val="0"/>
        </w:rPr>
        <w:tab/>
      </w:r>
      <w:r>
        <w:rPr>
          <w:snapToGrid w:val="0"/>
        </w:rPr>
        <w:tab/>
      </w:r>
      <w:r>
        <w:rPr>
          <w:snapToGrid w:val="0"/>
        </w:rPr>
        <w:tab/>
        <w:t>INTEGER (0..1023),</w:t>
      </w:r>
    </w:p>
    <w:p w14:paraId="5F4B10C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nr-Slot-r17 </w:t>
      </w:r>
      <w:r>
        <w:rPr>
          <w:snapToGrid w:val="0"/>
        </w:rPr>
        <w:tab/>
      </w:r>
      <w:r>
        <w:rPr>
          <w:snapToGrid w:val="0"/>
        </w:rPr>
        <w:tab/>
      </w:r>
      <w:r>
        <w:rPr>
          <w:snapToGrid w:val="0"/>
        </w:rPr>
        <w:tab/>
      </w:r>
      <w:r>
        <w:rPr>
          <w:snapToGrid w:val="0"/>
        </w:rPr>
        <w:tab/>
        <w:t>CHOICE {</w:t>
      </w:r>
    </w:p>
    <w:p w14:paraId="5DCFB77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scs15-r17</w:t>
      </w:r>
      <w:r>
        <w:rPr>
          <w:snapToGrid w:val="0"/>
        </w:rPr>
        <w:tab/>
      </w:r>
      <w:r>
        <w:rPr>
          <w:snapToGrid w:val="0"/>
        </w:rPr>
        <w:tab/>
      </w:r>
      <w:r>
        <w:rPr>
          <w:snapToGrid w:val="0"/>
        </w:rPr>
        <w:tab/>
        <w:t>INTEGER (0..9),</w:t>
      </w:r>
    </w:p>
    <w:p w14:paraId="04BE8F9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scs30-r17</w:t>
      </w:r>
      <w:r>
        <w:rPr>
          <w:snapToGrid w:val="0"/>
        </w:rPr>
        <w:tab/>
      </w:r>
      <w:r>
        <w:rPr>
          <w:snapToGrid w:val="0"/>
        </w:rPr>
        <w:tab/>
      </w:r>
      <w:r>
        <w:rPr>
          <w:snapToGrid w:val="0"/>
        </w:rPr>
        <w:tab/>
        <w:t>INTEGER (0..19),</w:t>
      </w:r>
    </w:p>
    <w:p w14:paraId="1D97B6F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scs60-r17</w:t>
      </w:r>
      <w:r>
        <w:rPr>
          <w:snapToGrid w:val="0"/>
        </w:rPr>
        <w:tab/>
      </w:r>
      <w:r>
        <w:rPr>
          <w:snapToGrid w:val="0"/>
        </w:rPr>
        <w:tab/>
      </w:r>
      <w:r>
        <w:rPr>
          <w:snapToGrid w:val="0"/>
        </w:rPr>
        <w:tab/>
        <w:t>INTEGER (0</w:t>
      </w:r>
      <w:r>
        <w:rPr>
          <w:snapToGrid w:val="0"/>
        </w:rPr>
        <w:t>..39),</w:t>
      </w:r>
    </w:p>
    <w:p w14:paraId="605358D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scs120-r17</w:t>
      </w:r>
      <w:r>
        <w:rPr>
          <w:snapToGrid w:val="0"/>
        </w:rPr>
        <w:tab/>
      </w:r>
      <w:r>
        <w:rPr>
          <w:snapToGrid w:val="0"/>
        </w:rPr>
        <w:tab/>
      </w:r>
      <w:r>
        <w:rPr>
          <w:snapToGrid w:val="0"/>
        </w:rPr>
        <w:tab/>
        <w:t>INTEGER (0..79)</w:t>
      </w:r>
    </w:p>
    <w:p w14:paraId="7884A0B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315D66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7CE420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EC8950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w:t>
      </w:r>
    </w:p>
    <w:p w14:paraId="000A4979" w14:textId="77777777" w:rsidR="0023409A" w:rsidRDefault="007F1C8D">
      <w:pPr>
        <w:pStyle w:val="PL"/>
        <w:shd w:val="clear" w:color="auto" w:fill="E6E6E6"/>
        <w:rPr>
          <w:snapToGrid w:val="0"/>
        </w:rPr>
      </w:pPr>
      <w:r>
        <w:rPr>
          <w:snapToGrid w:val="0"/>
        </w:rPr>
        <w:tab/>
        <w:t>relativeTime-r17</w:t>
      </w:r>
      <w:r>
        <w:rPr>
          <w:snapToGrid w:val="0"/>
        </w:rPr>
        <w:tab/>
        <w:t>INTEGER (1..1024),</w:t>
      </w:r>
    </w:p>
    <w:p w14:paraId="25B15A36" w14:textId="77777777" w:rsidR="0023409A" w:rsidRDefault="007F1C8D">
      <w:pPr>
        <w:pStyle w:val="PL"/>
        <w:shd w:val="clear" w:color="auto" w:fill="E6E6E6"/>
        <w:rPr>
          <w:snapToGrid w:val="0"/>
        </w:rPr>
      </w:pPr>
      <w:r>
        <w:rPr>
          <w:snapToGrid w:val="0"/>
        </w:rPr>
        <w:tab/>
        <w:t>...</w:t>
      </w:r>
    </w:p>
    <w:p w14:paraId="1FDE8663" w14:textId="77777777" w:rsidR="0023409A" w:rsidRDefault="007F1C8D">
      <w:pPr>
        <w:pStyle w:val="PL"/>
        <w:shd w:val="clear" w:color="auto" w:fill="E6E6E6"/>
        <w:rPr>
          <w:snapToGrid w:val="0"/>
        </w:rPr>
      </w:pPr>
      <w:r>
        <w:rPr>
          <w:snapToGrid w:val="0"/>
        </w:rPr>
        <w:t>}</w:t>
      </w:r>
    </w:p>
    <w:p w14:paraId="36D650FE" w14:textId="77777777" w:rsidR="0023409A" w:rsidRDefault="0023409A">
      <w:pPr>
        <w:pStyle w:val="PL"/>
        <w:shd w:val="clear" w:color="auto" w:fill="E6E6E6"/>
        <w:rPr>
          <w:snapToGrid w:val="0"/>
        </w:rPr>
      </w:pPr>
    </w:p>
    <w:p w14:paraId="56EDEF9F" w14:textId="77777777" w:rsidR="0023409A" w:rsidRDefault="007F1C8D">
      <w:pPr>
        <w:pStyle w:val="PL"/>
        <w:shd w:val="clear" w:color="auto" w:fill="E6E6E6"/>
        <w:rPr>
          <w:snapToGrid w:val="0"/>
        </w:rPr>
      </w:pPr>
      <w:r>
        <w:rPr>
          <w:snapToGrid w:val="0"/>
        </w:rPr>
        <w:t>IntegrityInformationRequest-r17 ::= SEQUENCE {</w:t>
      </w:r>
    </w:p>
    <w:p w14:paraId="010E8E51" w14:textId="77777777" w:rsidR="0023409A" w:rsidRDefault="007F1C8D">
      <w:pPr>
        <w:pStyle w:val="PL"/>
        <w:shd w:val="clear" w:color="auto" w:fill="E6E6E6"/>
        <w:rPr>
          <w:snapToGrid w:val="0"/>
        </w:rPr>
      </w:pPr>
      <w:r>
        <w:rPr>
          <w:snapToGrid w:val="0"/>
        </w:rPr>
        <w:tab/>
        <w:t>targetIntegrityRisk-r17</w:t>
      </w:r>
      <w:r>
        <w:rPr>
          <w:snapToGrid w:val="0"/>
        </w:rPr>
        <w:tab/>
      </w:r>
      <w:r>
        <w:rPr>
          <w:snapToGrid w:val="0"/>
        </w:rPr>
        <w:tab/>
        <w:t>INTEGER (10..90),</w:t>
      </w:r>
    </w:p>
    <w:p w14:paraId="26766DF4" w14:textId="77777777" w:rsidR="0023409A" w:rsidRDefault="007F1C8D">
      <w:pPr>
        <w:pStyle w:val="PL"/>
        <w:shd w:val="clear" w:color="auto" w:fill="E6E6E6"/>
        <w:rPr>
          <w:snapToGrid w:val="0"/>
        </w:rPr>
      </w:pPr>
      <w:r>
        <w:rPr>
          <w:snapToGrid w:val="0"/>
        </w:rPr>
        <w:tab/>
        <w:t>...</w:t>
      </w:r>
    </w:p>
    <w:p w14:paraId="2864E9C8" w14:textId="77777777" w:rsidR="0023409A" w:rsidRDefault="007F1C8D">
      <w:pPr>
        <w:pStyle w:val="PL"/>
        <w:shd w:val="clear" w:color="auto" w:fill="E6E6E6"/>
        <w:rPr>
          <w:snapToGrid w:val="0"/>
        </w:rPr>
      </w:pPr>
      <w:r>
        <w:rPr>
          <w:snapToGrid w:val="0"/>
        </w:rPr>
        <w:t>}</w:t>
      </w:r>
    </w:p>
    <w:p w14:paraId="42696F37" w14:textId="77777777" w:rsidR="0023409A" w:rsidRDefault="0023409A">
      <w:pPr>
        <w:pStyle w:val="PL"/>
        <w:shd w:val="clear" w:color="auto" w:fill="E6E6E6"/>
        <w:rPr>
          <w:snapToGrid w:val="0"/>
        </w:rPr>
      </w:pPr>
    </w:p>
    <w:p w14:paraId="61DC7319" w14:textId="77777777" w:rsidR="0023409A" w:rsidRDefault="007F1C8D">
      <w:pPr>
        <w:pStyle w:val="PL"/>
        <w:shd w:val="clear" w:color="auto" w:fill="E6E6E6"/>
      </w:pPr>
      <w:r>
        <w:t>-- ASN1STOP</w:t>
      </w:r>
    </w:p>
    <w:p w14:paraId="61386DA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4248D051" w14:textId="77777777">
        <w:trPr>
          <w:cantSplit/>
          <w:tblHeader/>
        </w:trPr>
        <w:tc>
          <w:tcPr>
            <w:tcW w:w="2268" w:type="dxa"/>
          </w:tcPr>
          <w:p w14:paraId="4CD2BABD" w14:textId="77777777" w:rsidR="0023409A" w:rsidRDefault="007F1C8D">
            <w:pPr>
              <w:pStyle w:val="TAH"/>
            </w:pPr>
            <w:r>
              <w:t>Conditional presence</w:t>
            </w:r>
          </w:p>
        </w:tc>
        <w:tc>
          <w:tcPr>
            <w:tcW w:w="7371" w:type="dxa"/>
          </w:tcPr>
          <w:p w14:paraId="4B52CB29" w14:textId="77777777" w:rsidR="0023409A" w:rsidRDefault="007F1C8D">
            <w:pPr>
              <w:pStyle w:val="TAH"/>
            </w:pPr>
            <w:r>
              <w:t>Explanation</w:t>
            </w:r>
          </w:p>
        </w:tc>
      </w:tr>
      <w:tr w:rsidR="0023409A" w14:paraId="59B582A2" w14:textId="77777777">
        <w:trPr>
          <w:cantSplit/>
        </w:trPr>
        <w:tc>
          <w:tcPr>
            <w:tcW w:w="2268" w:type="dxa"/>
          </w:tcPr>
          <w:p w14:paraId="7E6C86E4" w14:textId="77777777" w:rsidR="0023409A" w:rsidRDefault="007F1C8D">
            <w:pPr>
              <w:pStyle w:val="TAL"/>
              <w:rPr>
                <w:i/>
              </w:rPr>
            </w:pPr>
            <w:r>
              <w:rPr>
                <w:i/>
              </w:rPr>
              <w:t>ECID</w:t>
            </w:r>
          </w:p>
        </w:tc>
        <w:tc>
          <w:tcPr>
            <w:tcW w:w="7371" w:type="dxa"/>
          </w:tcPr>
          <w:p w14:paraId="247FE65F" w14:textId="77777777" w:rsidR="0023409A" w:rsidRDefault="007F1C8D">
            <w:pPr>
              <w:pStyle w:val="TAL"/>
            </w:pPr>
            <w:r>
              <w:t>The field is optionally present, need ON, if E-CID or NR E-CID is requested. Otherwise it is not present.</w:t>
            </w:r>
          </w:p>
        </w:tc>
      </w:tr>
    </w:tbl>
    <w:p w14:paraId="23615C91"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128C61D" w14:textId="77777777">
        <w:trPr>
          <w:cantSplit/>
          <w:tblHeader/>
        </w:trPr>
        <w:tc>
          <w:tcPr>
            <w:tcW w:w="9639" w:type="dxa"/>
          </w:tcPr>
          <w:p w14:paraId="6928E6BD" w14:textId="77777777" w:rsidR="0023409A" w:rsidRDefault="007F1C8D">
            <w:pPr>
              <w:pStyle w:val="TAH"/>
              <w:keepNext w:val="0"/>
              <w:keepLines w:val="0"/>
              <w:rPr>
                <w:i/>
              </w:rPr>
            </w:pPr>
            <w:r>
              <w:rPr>
                <w:i/>
              </w:rPr>
              <w:t xml:space="preserve">CommonIEsRequestLocationInformation </w:t>
            </w:r>
            <w:r>
              <w:rPr>
                <w:iCs/>
              </w:rPr>
              <w:t>field descriptions</w:t>
            </w:r>
          </w:p>
        </w:tc>
      </w:tr>
      <w:tr w:rsidR="0023409A" w14:paraId="44616F87" w14:textId="77777777">
        <w:trPr>
          <w:cantSplit/>
        </w:trPr>
        <w:tc>
          <w:tcPr>
            <w:tcW w:w="9639" w:type="dxa"/>
          </w:tcPr>
          <w:p w14:paraId="74451E20" w14:textId="77777777" w:rsidR="0023409A" w:rsidRDefault="007F1C8D">
            <w:pPr>
              <w:pStyle w:val="TAL"/>
              <w:keepNext w:val="0"/>
              <w:keepLines w:val="0"/>
              <w:rPr>
                <w:b/>
                <w:bCs/>
                <w:i/>
              </w:rPr>
            </w:pPr>
            <w:r>
              <w:rPr>
                <w:b/>
                <w:bCs/>
                <w:i/>
              </w:rPr>
              <w:lastRenderedPageBreak/>
              <w:t>locationInformationType</w:t>
            </w:r>
          </w:p>
          <w:p w14:paraId="1AA1986E" w14:textId="77777777" w:rsidR="0023409A" w:rsidRDefault="007F1C8D">
            <w:pPr>
              <w:pStyle w:val="TAL"/>
              <w:keepNext w:val="0"/>
              <w:keepLines w:val="0"/>
            </w:pPr>
            <w:r>
              <w:t>This IE indicates whether the server requires a location estimate or measurements. For '</w:t>
            </w:r>
            <w:r>
              <w:rPr>
                <w:i/>
              </w:rPr>
              <w:t>locationEstimateRequired</w:t>
            </w:r>
            <w:r>
              <w:t>', the target device shall return a location estimate if possible, or indicate a location error if not possible. For '</w:t>
            </w:r>
            <w:r>
              <w:rPr>
                <w:i/>
              </w:rPr>
              <w:t>lo</w:t>
            </w:r>
            <w:r>
              <w:rPr>
                <w:i/>
              </w:rPr>
              <w:t>cationMeasurementsRequired</w:t>
            </w:r>
            <w:r>
              <w:t>', the target device shall return measurements if possible, or indicate a location error if not possible. For '</w:t>
            </w:r>
            <w:r>
              <w:rPr>
                <w:i/>
              </w:rPr>
              <w:t>locationEstimatePreferred</w:t>
            </w:r>
            <w:r>
              <w:t>', the target device shall return a location estimate if possible, but may also or instead ret</w:t>
            </w:r>
            <w:r>
              <w:t>urn measurements for any requested position methods for which a location estimate is not possible. For '</w:t>
            </w:r>
            <w:r>
              <w:rPr>
                <w:i/>
              </w:rPr>
              <w:t>locationMeasurementsPreferred</w:t>
            </w:r>
            <w:r>
              <w:t>', the target device shall return location measurements if possible, but may also or instead return a location estimate for</w:t>
            </w:r>
            <w:r>
              <w:t xml:space="preserve"> any requested position methods for which return of location measurements is not possible.</w:t>
            </w:r>
          </w:p>
        </w:tc>
      </w:tr>
      <w:tr w:rsidR="0023409A" w14:paraId="675232DD" w14:textId="77777777">
        <w:trPr>
          <w:cantSplit/>
        </w:trPr>
        <w:tc>
          <w:tcPr>
            <w:tcW w:w="9639" w:type="dxa"/>
          </w:tcPr>
          <w:p w14:paraId="69007764" w14:textId="77777777" w:rsidR="0023409A" w:rsidRDefault="007F1C8D">
            <w:pPr>
              <w:pStyle w:val="TAL"/>
              <w:keepNext w:val="0"/>
              <w:keepLines w:val="0"/>
              <w:rPr>
                <w:b/>
                <w:bCs/>
                <w:i/>
              </w:rPr>
            </w:pPr>
            <w:r>
              <w:rPr>
                <w:b/>
                <w:bCs/>
                <w:i/>
              </w:rPr>
              <w:t>triggeredReporting</w:t>
            </w:r>
          </w:p>
          <w:p w14:paraId="51F12001" w14:textId="77777777" w:rsidR="0023409A" w:rsidRDefault="007F1C8D">
            <w:pPr>
              <w:pStyle w:val="TAL"/>
              <w:keepNext w:val="0"/>
              <w:keepLines w:val="0"/>
              <w:rPr>
                <w:bCs/>
              </w:rPr>
            </w:pPr>
            <w:r>
              <w:rPr>
                <w:bCs/>
              </w:rPr>
              <w:t>This IE indicates that triggered reporting is requested and comprises the following subfields:</w:t>
            </w:r>
          </w:p>
          <w:p w14:paraId="2A6596B0"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cellChange</w:t>
            </w:r>
            <w:r>
              <w:rPr>
                <w:rFonts w:ascii="Arial" w:hAnsi="Arial" w:cs="Arial"/>
                <w:sz w:val="18"/>
                <w:szCs w:val="18"/>
              </w:rPr>
              <w:t xml:space="preserve">: If this field is set to TRUE, the </w:t>
            </w:r>
            <w:r>
              <w:rPr>
                <w:rFonts w:ascii="Arial" w:hAnsi="Arial" w:cs="Arial"/>
                <w:sz w:val="18"/>
                <w:szCs w:val="18"/>
              </w:rPr>
              <w:t>target device provides requested location information each time the primary cell has changed.</w:t>
            </w:r>
          </w:p>
          <w:p w14:paraId="1652ACFD" w14:textId="77777777" w:rsidR="0023409A" w:rsidRDefault="007F1C8D">
            <w:pPr>
              <w:pStyle w:val="B1"/>
              <w:spacing w:after="0"/>
              <w:rPr>
                <w:snapToGrid w:val="0"/>
                <w:sz w:val="18"/>
                <w:szCs w:val="18"/>
              </w:rPr>
            </w:pPr>
            <w:r>
              <w:t>-</w:t>
            </w:r>
            <w:r>
              <w:rPr>
                <w:snapToGrid w:val="0"/>
              </w:rPr>
              <w:tab/>
            </w:r>
            <w:r>
              <w:rPr>
                <w:rFonts w:ascii="Arial" w:hAnsi="Arial" w:cs="Arial"/>
                <w:b/>
                <w:i/>
                <w:snapToGrid w:val="0"/>
                <w:sz w:val="18"/>
                <w:szCs w:val="18"/>
              </w:rPr>
              <w:t>reportingDuration</w:t>
            </w:r>
            <w:r>
              <w:rPr>
                <w:rFonts w:ascii="Arial" w:hAnsi="Arial" w:cs="Arial"/>
                <w:snapToGrid w:val="0"/>
                <w:sz w:val="18"/>
                <w:szCs w:val="18"/>
              </w:rPr>
              <w:t>: Maximum duration of triggered reporting in seconds. A value of zero is interpreted to mean an unlimited (i.e. "infinite") duration. The targe</w:t>
            </w:r>
            <w:r>
              <w:rPr>
                <w:rFonts w:ascii="Arial" w:hAnsi="Arial" w:cs="Arial"/>
                <w:snapToGrid w:val="0"/>
                <w:sz w:val="18"/>
                <w:szCs w:val="18"/>
              </w:rPr>
              <w:t xml:space="preserve">t device should continue triggered reporting for the </w:t>
            </w:r>
            <w:r>
              <w:rPr>
                <w:rFonts w:ascii="Arial" w:hAnsi="Arial" w:cs="Arial"/>
                <w:i/>
                <w:snapToGrid w:val="0"/>
                <w:sz w:val="18"/>
                <w:szCs w:val="18"/>
              </w:rPr>
              <w:t>reportingDuration</w:t>
            </w:r>
            <w:r>
              <w:rPr>
                <w:rFonts w:ascii="Arial" w:hAnsi="Arial" w:cs="Arial"/>
                <w:snapToGrid w:val="0"/>
                <w:sz w:val="18"/>
                <w:szCs w:val="18"/>
              </w:rPr>
              <w:t xml:space="preserve"> or until an LPP </w:t>
            </w:r>
            <w:r>
              <w:rPr>
                <w:rFonts w:ascii="Arial" w:hAnsi="Arial" w:cs="Arial"/>
                <w:i/>
                <w:snapToGrid w:val="0"/>
                <w:sz w:val="18"/>
                <w:szCs w:val="18"/>
              </w:rPr>
              <w:t>Abort</w:t>
            </w:r>
            <w:r>
              <w:rPr>
                <w:rFonts w:ascii="Arial" w:hAnsi="Arial" w:cs="Arial"/>
                <w:snapToGrid w:val="0"/>
                <w:sz w:val="18"/>
                <w:szCs w:val="18"/>
              </w:rPr>
              <w:t xml:space="preserve"> or </w:t>
            </w:r>
            <w:r>
              <w:rPr>
                <w:rFonts w:ascii="Arial" w:hAnsi="Arial" w:cs="Arial"/>
                <w:i/>
                <w:snapToGrid w:val="0"/>
                <w:sz w:val="18"/>
                <w:szCs w:val="18"/>
              </w:rPr>
              <w:t>LPP Error</w:t>
            </w:r>
            <w:r>
              <w:rPr>
                <w:rFonts w:ascii="Arial" w:hAnsi="Arial" w:cs="Arial"/>
                <w:snapToGrid w:val="0"/>
                <w:sz w:val="18"/>
                <w:szCs w:val="18"/>
              </w:rPr>
              <w:t xml:space="preserve"> message is received.</w:t>
            </w:r>
          </w:p>
          <w:p w14:paraId="7CC33196" w14:textId="77777777" w:rsidR="0023409A" w:rsidRDefault="007F1C8D">
            <w:pPr>
              <w:pStyle w:val="TAL"/>
              <w:keepNext w:val="0"/>
              <w:keepLines w:val="0"/>
              <w:rPr>
                <w:b/>
                <w:bCs/>
                <w:i/>
              </w:rPr>
            </w:pPr>
            <w:r>
              <w:rPr>
                <w:snapToGrid w:val="0"/>
              </w:rPr>
              <w:t xml:space="preserve">The </w:t>
            </w:r>
            <w:r>
              <w:rPr>
                <w:bCs/>
                <w:i/>
              </w:rPr>
              <w:t>triggeredReporting</w:t>
            </w:r>
            <w:r>
              <w:rPr>
                <w:snapToGrid w:val="0"/>
              </w:rPr>
              <w:t xml:space="preserve"> field should not be included by the location server and shall be ignored by the target device if the </w:t>
            </w:r>
            <w:r>
              <w:rPr>
                <w:i/>
                <w:snapToGrid w:val="0"/>
              </w:rPr>
              <w:t>perio</w:t>
            </w:r>
            <w:r>
              <w:rPr>
                <w:i/>
                <w:snapToGrid w:val="0"/>
              </w:rPr>
              <w:t>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p>
        </w:tc>
      </w:tr>
      <w:tr w:rsidR="0023409A" w14:paraId="45C21C1E" w14:textId="77777777">
        <w:trPr>
          <w:cantSplit/>
        </w:trPr>
        <w:tc>
          <w:tcPr>
            <w:tcW w:w="9639" w:type="dxa"/>
          </w:tcPr>
          <w:p w14:paraId="57762D5D" w14:textId="77777777" w:rsidR="0023409A" w:rsidRDefault="007F1C8D">
            <w:pPr>
              <w:pStyle w:val="TAL"/>
              <w:keepNext w:val="0"/>
              <w:keepLines w:val="0"/>
              <w:rPr>
                <w:b/>
                <w:bCs/>
                <w:i/>
              </w:rPr>
            </w:pPr>
            <w:r>
              <w:rPr>
                <w:b/>
                <w:bCs/>
                <w:i/>
              </w:rPr>
              <w:t>periodicalReporting</w:t>
            </w:r>
          </w:p>
          <w:p w14:paraId="6BB723E5" w14:textId="77777777" w:rsidR="0023409A" w:rsidRDefault="007F1C8D">
            <w:pPr>
              <w:pStyle w:val="TAL"/>
              <w:keepNext w:val="0"/>
              <w:keepLines w:val="0"/>
              <w:rPr>
                <w:bCs/>
              </w:rPr>
            </w:pPr>
            <w:r>
              <w:rPr>
                <w:bCs/>
              </w:rPr>
              <w:t>This IE indicates that periodic reporting is requested and comprises the following subfields:</w:t>
            </w:r>
          </w:p>
          <w:p w14:paraId="6BE90399" w14:textId="77777777" w:rsidR="0023409A" w:rsidRDefault="007F1C8D">
            <w:pPr>
              <w:pStyle w:val="B1"/>
              <w:spacing w:after="0"/>
              <w:rPr>
                <w:rFonts w:ascii="Arial" w:hAnsi="Arial" w:cs="Arial"/>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i/>
                <w:sz w:val="18"/>
                <w:szCs w:val="18"/>
              </w:rPr>
              <w:t>reportingAmount</w:t>
            </w:r>
            <w:r>
              <w:rPr>
                <w:rFonts w:ascii="Arial" w:hAnsi="Arial" w:cs="Arial"/>
                <w:sz w:val="18"/>
                <w:szCs w:val="18"/>
              </w:rPr>
              <w:t xml:space="preserve"> indicates the number of periodic location information reports requested. Enumerated values correspond to 1, 2, 4, 8, 16, 32, 64, or infinite/indefinite number of reports. If the </w:t>
            </w:r>
            <w:r>
              <w:rPr>
                <w:rFonts w:ascii="Arial" w:hAnsi="Arial" w:cs="Arial"/>
                <w:i/>
                <w:sz w:val="18"/>
                <w:szCs w:val="18"/>
              </w:rPr>
              <w:t>reportingAmount</w:t>
            </w:r>
            <w:r>
              <w:rPr>
                <w:rFonts w:ascii="Arial" w:hAnsi="Arial" w:cs="Arial"/>
                <w:sz w:val="18"/>
                <w:szCs w:val="18"/>
              </w:rPr>
              <w:t xml:space="preserve"> is '</w:t>
            </w:r>
            <w:r>
              <w:rPr>
                <w:rFonts w:ascii="Arial" w:hAnsi="Arial" w:cs="Arial"/>
                <w:i/>
                <w:sz w:val="18"/>
                <w:szCs w:val="18"/>
              </w:rPr>
              <w:t>infinite/indefinite'</w:t>
            </w:r>
            <w:r>
              <w:rPr>
                <w:rFonts w:ascii="Arial" w:hAnsi="Arial" w:cs="Arial"/>
                <w:sz w:val="18"/>
                <w:szCs w:val="18"/>
              </w:rPr>
              <w:t>, the target device sh</w:t>
            </w:r>
            <w:r>
              <w:rPr>
                <w:rFonts w:ascii="Arial" w:hAnsi="Arial" w:cs="Arial"/>
                <w:sz w:val="18"/>
                <w:szCs w:val="18"/>
              </w:rPr>
              <w:t xml:space="preserve">ou-ld continue periodic reporting until an LPP </w:t>
            </w:r>
            <w:r>
              <w:rPr>
                <w:rFonts w:ascii="Arial" w:hAnsi="Arial" w:cs="Arial"/>
                <w:i/>
                <w:sz w:val="18"/>
                <w:szCs w:val="18"/>
              </w:rPr>
              <w:t>Abort</w:t>
            </w:r>
            <w:r>
              <w:rPr>
                <w:rFonts w:ascii="Arial" w:hAnsi="Arial" w:cs="Arial"/>
                <w:sz w:val="18"/>
                <w:szCs w:val="18"/>
              </w:rPr>
              <w:t xml:space="preserve"> message is received. The value '</w:t>
            </w:r>
            <w:r>
              <w:rPr>
                <w:rFonts w:ascii="Arial" w:hAnsi="Arial" w:cs="Arial"/>
                <w:i/>
                <w:sz w:val="18"/>
                <w:szCs w:val="18"/>
              </w:rPr>
              <w:t>ra1</w:t>
            </w:r>
            <w:r>
              <w:rPr>
                <w:rFonts w:ascii="Arial" w:hAnsi="Arial" w:cs="Arial"/>
                <w:sz w:val="18"/>
                <w:szCs w:val="18"/>
              </w:rPr>
              <w:t>' shall not be used by a sender.</w:t>
            </w:r>
          </w:p>
          <w:p w14:paraId="653BE4B7"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 xml:space="preserve">reportingInterval </w:t>
            </w:r>
            <w:r>
              <w:rPr>
                <w:rFonts w:ascii="Arial" w:hAnsi="Arial" w:cs="Arial"/>
                <w:sz w:val="18"/>
                <w:szCs w:val="18"/>
              </w:rPr>
              <w:t xml:space="preserve">indicates the interval between location information reports and the response time requirement for the first </w:t>
            </w:r>
            <w:r>
              <w:rPr>
                <w:rFonts w:ascii="Arial" w:hAnsi="Arial" w:cs="Arial"/>
                <w:sz w:val="18"/>
                <w:szCs w:val="18"/>
              </w:rPr>
              <w:t>location information report.</w:t>
            </w:r>
            <w:r>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w:t>
            </w:r>
            <w:r>
              <w:rPr>
                <w:rFonts w:ascii="Arial" w:hAnsi="Arial" w:cs="Arial"/>
                <w:snapToGrid w:val="0"/>
                <w:sz w:val="18"/>
                <w:szCs w:val="18"/>
              </w:rPr>
              <w:t xml:space="preserve">estimate are required when a </w:t>
            </w:r>
            <w:r>
              <w:rPr>
                <w:rFonts w:ascii="Arial" w:hAnsi="Arial" w:cs="Arial"/>
                <w:i/>
                <w:snapToGrid w:val="0"/>
                <w:sz w:val="18"/>
                <w:szCs w:val="18"/>
              </w:rPr>
              <w:t>reportingInterval</w:t>
            </w:r>
            <w:r>
              <w:rPr>
                <w:rFonts w:ascii="Arial" w:hAnsi="Arial" w:cs="Arial"/>
                <w:snapToGrid w:val="0"/>
                <w:sz w:val="18"/>
                <w:szCs w:val="18"/>
              </w:rPr>
              <w:t xml:space="preserve"> expires before a target device is able to obtain new measurements or obtain a new location estimate. </w:t>
            </w:r>
            <w:r>
              <w:rPr>
                <w:rFonts w:ascii="Arial" w:hAnsi="Arial" w:cs="Arial"/>
                <w:sz w:val="18"/>
                <w:szCs w:val="18"/>
              </w:rPr>
              <w:t>The value '</w:t>
            </w:r>
            <w:r>
              <w:rPr>
                <w:rFonts w:ascii="Arial" w:hAnsi="Arial" w:cs="Arial"/>
                <w:i/>
                <w:snapToGrid w:val="0"/>
                <w:sz w:val="18"/>
                <w:szCs w:val="18"/>
              </w:rPr>
              <w:t>noPeriodicalReporting</w:t>
            </w:r>
            <w:r>
              <w:rPr>
                <w:rFonts w:ascii="Arial" w:hAnsi="Arial" w:cs="Arial"/>
                <w:snapToGrid w:val="0"/>
                <w:sz w:val="18"/>
                <w:szCs w:val="18"/>
              </w:rPr>
              <w:t>'</w:t>
            </w:r>
            <w:r>
              <w:rPr>
                <w:rFonts w:ascii="Arial" w:hAnsi="Arial" w:cs="Arial"/>
                <w:sz w:val="18"/>
                <w:szCs w:val="18"/>
              </w:rPr>
              <w:t xml:space="preserve"> shall not be used by a sender.</w:t>
            </w:r>
          </w:p>
        </w:tc>
      </w:tr>
      <w:tr w:rsidR="0023409A" w14:paraId="30455412" w14:textId="77777777">
        <w:trPr>
          <w:cantSplit/>
        </w:trPr>
        <w:tc>
          <w:tcPr>
            <w:tcW w:w="9639" w:type="dxa"/>
          </w:tcPr>
          <w:p w14:paraId="42BD8A5B" w14:textId="77777777" w:rsidR="0023409A" w:rsidRDefault="007F1C8D">
            <w:pPr>
              <w:pStyle w:val="TAL"/>
              <w:keepNext w:val="0"/>
              <w:keepLines w:val="0"/>
              <w:rPr>
                <w:b/>
                <w:bCs/>
                <w:i/>
              </w:rPr>
            </w:pPr>
            <w:r>
              <w:rPr>
                <w:b/>
                <w:bCs/>
                <w:i/>
              </w:rPr>
              <w:t>additionalInformation</w:t>
            </w:r>
          </w:p>
          <w:p w14:paraId="7C71AEA1" w14:textId="77777777" w:rsidR="0023409A" w:rsidRDefault="007F1C8D">
            <w:pPr>
              <w:pStyle w:val="TAL"/>
              <w:keepNext w:val="0"/>
              <w:keepLines w:val="0"/>
              <w:rPr>
                <w:bCs/>
              </w:rPr>
            </w:pPr>
            <w:r>
              <w:rPr>
                <w:bCs/>
              </w:rPr>
              <w:t>This IE indicates wh</w:t>
            </w:r>
            <w:r>
              <w:rPr>
                <w:bCs/>
              </w:rPr>
              <w:t xml:space="preserve">ether a target device is allowed to return additional information to that requested. </w:t>
            </w:r>
            <w:r>
              <w:rPr>
                <w:bCs/>
                <w:lang w:eastAsia="zh-CN"/>
              </w:rPr>
              <w:t>If this IE indicates '</w:t>
            </w:r>
            <w:r>
              <w:rPr>
                <w:bCs/>
                <w:i/>
                <w:lang w:eastAsia="zh-CN"/>
              </w:rPr>
              <w:t>onlyReturnInformationRequested'</w:t>
            </w:r>
            <w:r>
              <w:rPr>
                <w:bCs/>
                <w:lang w:eastAsia="zh-CN"/>
              </w:rPr>
              <w:t xml:space="preserve"> then the target device shall not return any additional information to that requested by the server. If this IE indica</w:t>
            </w:r>
            <w:r>
              <w:rPr>
                <w:bCs/>
                <w:lang w:eastAsia="zh-CN"/>
              </w:rPr>
              <w:t>tes '</w:t>
            </w:r>
            <w:r>
              <w:rPr>
                <w:bCs/>
                <w:i/>
                <w:lang w:eastAsia="zh-CN"/>
              </w:rPr>
              <w:t>mayReturnAdditionalInformation'</w:t>
            </w:r>
            <w:r>
              <w:rPr>
                <w:bCs/>
                <w:lang w:eastAsia="zh-CN"/>
              </w:rPr>
              <w:t xml:space="preserve"> then the target device may return additional information to that requested by the server. </w:t>
            </w:r>
            <w:r>
              <w:rPr>
                <w:bCs/>
              </w:rPr>
              <w:t>If a location estimate is returned, any additional information is restricted to that associated with a location estimate (e.g. mi</w:t>
            </w:r>
            <w:r>
              <w:rPr>
                <w:bCs/>
              </w:rPr>
              <w:t>ght include velocity if velocity was not requested but cannot include measurements). If measurements are returned, any additional information is restricted to additional measurements (e.g. might include E-CID measurements if A-GNSS measurements were reques</w:t>
            </w:r>
            <w:r>
              <w:rPr>
                <w:bCs/>
              </w:rPr>
              <w:t>ted but not E-CID measurements).</w:t>
            </w:r>
          </w:p>
        </w:tc>
      </w:tr>
      <w:tr w:rsidR="0023409A" w14:paraId="6F5D8E1A" w14:textId="77777777">
        <w:tc>
          <w:tcPr>
            <w:tcW w:w="9639" w:type="dxa"/>
          </w:tcPr>
          <w:p w14:paraId="6EB6FA7F" w14:textId="77777777" w:rsidR="0023409A" w:rsidRDefault="007F1C8D">
            <w:pPr>
              <w:pStyle w:val="TAL"/>
              <w:keepNext w:val="0"/>
              <w:keepLines w:val="0"/>
              <w:rPr>
                <w:b/>
                <w:bCs/>
                <w:i/>
              </w:rPr>
            </w:pPr>
            <w:r>
              <w:rPr>
                <w:b/>
                <w:bCs/>
                <w:i/>
              </w:rPr>
              <w:t>qos</w:t>
            </w:r>
          </w:p>
          <w:p w14:paraId="7CB4D0AB" w14:textId="77777777" w:rsidR="0023409A" w:rsidRDefault="007F1C8D">
            <w:pPr>
              <w:pStyle w:val="TAL"/>
              <w:keepNext w:val="0"/>
              <w:keepLines w:val="0"/>
              <w:rPr>
                <w:bCs/>
              </w:rPr>
            </w:pPr>
            <w:r>
              <w:rPr>
                <w:bCs/>
              </w:rPr>
              <w:t>This IE indicates the quality of service and comprises a number of sub-fields. In the case of measurements, some of the sub-fields apply to the location estimate that could be obtained by the server from the measuremen</w:t>
            </w:r>
            <w:r>
              <w:rPr>
                <w:bCs/>
              </w:rPr>
              <w:t>ts provided by the target device assuming that the measurements are the only sources of error. Fields are as follows:</w:t>
            </w:r>
          </w:p>
          <w:p w14:paraId="3FB63E1C" w14:textId="77777777" w:rsidR="0023409A" w:rsidRDefault="007F1C8D">
            <w:pPr>
              <w:pStyle w:val="B1"/>
              <w:spacing w:after="0"/>
              <w:rPr>
                <w:rFonts w:ascii="Arial" w:hAnsi="Arial" w:cs="Arial"/>
                <w:sz w:val="18"/>
                <w:szCs w:val="18"/>
              </w:rPr>
            </w:pPr>
            <w:r>
              <w:t>-</w:t>
            </w:r>
            <w:r>
              <w:rPr>
                <w:snapToGrid w:val="0"/>
              </w:rPr>
              <w:tab/>
            </w:r>
            <w:r>
              <w:rPr>
                <w:rFonts w:ascii="Arial" w:hAnsi="Arial" w:cs="Arial"/>
                <w:b/>
                <w:i/>
                <w:snapToGrid w:val="0"/>
                <w:sz w:val="18"/>
                <w:szCs w:val="18"/>
              </w:rPr>
              <w:t>horizontalAccuracy</w:t>
            </w:r>
            <w:r>
              <w:rPr>
                <w:rFonts w:ascii="Arial" w:hAnsi="Arial" w:cs="Arial"/>
                <w:sz w:val="18"/>
                <w:szCs w:val="18"/>
              </w:rPr>
              <w:t xml:space="preserve"> indicates the maximum horizontal error in the location estimate at an indicated confidence level. The '</w:t>
            </w:r>
            <w:r>
              <w:rPr>
                <w:rFonts w:ascii="Arial" w:hAnsi="Arial" w:cs="Arial"/>
                <w:i/>
                <w:sz w:val="18"/>
                <w:szCs w:val="18"/>
              </w:rPr>
              <w:t>accuracy</w:t>
            </w:r>
            <w:r>
              <w:rPr>
                <w:rFonts w:ascii="Arial" w:hAnsi="Arial" w:cs="Arial"/>
                <w:sz w:val="18"/>
                <w:szCs w:val="18"/>
              </w:rPr>
              <w:t>' corr</w:t>
            </w:r>
            <w:r>
              <w:rPr>
                <w:rFonts w:ascii="Arial" w:hAnsi="Arial" w:cs="Arial"/>
                <w:sz w:val="18"/>
                <w:szCs w:val="18"/>
              </w:rPr>
              <w:t>esponds to the encoded uncertainty as defined in TS 23.032 [15] and '</w:t>
            </w:r>
            <w:r>
              <w:rPr>
                <w:rFonts w:ascii="Arial" w:hAnsi="Arial" w:cs="Arial"/>
                <w:i/>
                <w:sz w:val="18"/>
                <w:szCs w:val="18"/>
              </w:rPr>
              <w:t>confidence</w:t>
            </w:r>
            <w:r>
              <w:rPr>
                <w:rFonts w:ascii="Arial" w:hAnsi="Arial" w:cs="Arial"/>
                <w:sz w:val="18"/>
                <w:szCs w:val="18"/>
              </w:rPr>
              <w:t>' corresponds to confidence as defined in TS 23.032 [15].</w:t>
            </w:r>
          </w:p>
          <w:p w14:paraId="4D799A1A" w14:textId="77777777" w:rsidR="0023409A" w:rsidRDefault="007F1C8D">
            <w:pPr>
              <w:pStyle w:val="B1"/>
              <w:spacing w:after="0"/>
              <w:rPr>
                <w:rFonts w:ascii="Arial" w:hAnsi="Arial" w:cs="Arial"/>
                <w:sz w:val="18"/>
                <w:szCs w:val="18"/>
              </w:rPr>
            </w:pPr>
            <w:r>
              <w:t>-</w:t>
            </w:r>
            <w:r>
              <w:rPr>
                <w:snapToGrid w:val="0"/>
              </w:rPr>
              <w:tab/>
            </w:r>
            <w:r>
              <w:rPr>
                <w:rFonts w:ascii="Arial" w:hAnsi="Arial" w:cs="Arial"/>
                <w:b/>
                <w:i/>
                <w:snapToGrid w:val="0"/>
                <w:sz w:val="18"/>
                <w:szCs w:val="18"/>
              </w:rPr>
              <w:t xml:space="preserve">verticalCoordinateRequest </w:t>
            </w:r>
            <w:r>
              <w:rPr>
                <w:rFonts w:ascii="Arial" w:hAnsi="Arial" w:cs="Arial"/>
                <w:snapToGrid w:val="0"/>
                <w:sz w:val="18"/>
                <w:szCs w:val="18"/>
              </w:rPr>
              <w:t>indicates whether a vertical coordinate is required (TRUE) or not (FALSE)</w:t>
            </w:r>
          </w:p>
          <w:p w14:paraId="4D19C0CB" w14:textId="77777777" w:rsidR="0023409A" w:rsidRDefault="007F1C8D">
            <w:pPr>
              <w:pStyle w:val="B1"/>
              <w:spacing w:after="0"/>
              <w:rPr>
                <w:rFonts w:ascii="Arial" w:hAnsi="Arial" w:cs="Arial"/>
                <w:sz w:val="18"/>
                <w:szCs w:val="18"/>
              </w:rPr>
            </w:pPr>
            <w:r>
              <w:t>-</w:t>
            </w:r>
            <w:r>
              <w:rPr>
                <w:snapToGrid w:val="0"/>
              </w:rPr>
              <w:tab/>
            </w:r>
            <w:r>
              <w:rPr>
                <w:rFonts w:ascii="Arial" w:hAnsi="Arial" w:cs="Arial"/>
                <w:b/>
                <w:i/>
                <w:snapToGrid w:val="0"/>
                <w:sz w:val="18"/>
                <w:szCs w:val="18"/>
              </w:rPr>
              <w:t>verticalAccurac</w:t>
            </w:r>
            <w:r>
              <w:rPr>
                <w:rFonts w:ascii="Arial" w:hAnsi="Arial" w:cs="Arial"/>
                <w:b/>
                <w:i/>
                <w:snapToGrid w:val="0"/>
                <w:sz w:val="18"/>
                <w:szCs w:val="18"/>
              </w:rPr>
              <w:t>y</w:t>
            </w:r>
            <w:r>
              <w:rPr>
                <w:rFonts w:ascii="Arial" w:hAnsi="Arial" w:cs="Arial"/>
                <w:sz w:val="18"/>
                <w:szCs w:val="18"/>
              </w:rPr>
              <w:t xml:space="preserve"> indicates the maximum vertical error in the location estimate at an indicated confidence level and is only applicable when a vertical coordinate is requested. The '</w:t>
            </w:r>
            <w:r>
              <w:rPr>
                <w:rFonts w:ascii="Arial" w:hAnsi="Arial" w:cs="Arial"/>
                <w:i/>
                <w:sz w:val="18"/>
                <w:szCs w:val="18"/>
              </w:rPr>
              <w:t>accuracy</w:t>
            </w:r>
            <w:r>
              <w:rPr>
                <w:rFonts w:ascii="Arial" w:hAnsi="Arial" w:cs="Arial"/>
                <w:sz w:val="18"/>
                <w:szCs w:val="18"/>
              </w:rPr>
              <w:t>' corresponds to the encoded uncertainty altitude as defined in TS 23.032 [15] and</w:t>
            </w:r>
            <w:r>
              <w:rPr>
                <w:rFonts w:ascii="Arial" w:hAnsi="Arial" w:cs="Arial"/>
                <w:sz w:val="18"/>
                <w:szCs w:val="18"/>
              </w:rPr>
              <w:t xml:space="preserve"> '</w:t>
            </w:r>
            <w:r>
              <w:rPr>
                <w:rFonts w:ascii="Arial" w:hAnsi="Arial" w:cs="Arial"/>
                <w:i/>
                <w:sz w:val="18"/>
                <w:szCs w:val="18"/>
              </w:rPr>
              <w:t>confidence</w:t>
            </w:r>
            <w:r>
              <w:rPr>
                <w:rFonts w:ascii="Arial" w:hAnsi="Arial" w:cs="Arial"/>
                <w:sz w:val="18"/>
                <w:szCs w:val="18"/>
              </w:rPr>
              <w:t>' corresponds to confidence as defined in TS 23.032 [15].</w:t>
            </w:r>
          </w:p>
          <w:p w14:paraId="7006146B" w14:textId="77777777" w:rsidR="0023409A" w:rsidRDefault="007F1C8D">
            <w:pPr>
              <w:pStyle w:val="B1"/>
              <w:spacing w:after="0"/>
              <w:rPr>
                <w:bCs/>
              </w:rPr>
            </w:pPr>
            <w:r>
              <w:t>-</w:t>
            </w:r>
            <w:r>
              <w:rPr>
                <w:b/>
                <w:i/>
              </w:rPr>
              <w:tab/>
            </w:r>
            <w:r>
              <w:rPr>
                <w:rFonts w:ascii="Arial" w:hAnsi="Arial" w:cs="Arial"/>
                <w:b/>
                <w:i/>
                <w:sz w:val="18"/>
                <w:szCs w:val="18"/>
              </w:rPr>
              <w:t>responseTime</w:t>
            </w:r>
          </w:p>
          <w:p w14:paraId="344A438F" w14:textId="77777777" w:rsidR="0023409A" w:rsidRDefault="007F1C8D">
            <w:pPr>
              <w:pStyle w:val="B2"/>
              <w:spacing w:after="0"/>
              <w:rPr>
                <w:rFonts w:ascii="Arial" w:hAnsi="Arial" w:cs="Arial"/>
                <w:bCs/>
                <w:sz w:val="18"/>
                <w:szCs w:val="18"/>
              </w:rPr>
            </w:pPr>
            <w:r>
              <w:t>-</w:t>
            </w:r>
            <w:r>
              <w:rPr>
                <w:snapToGrid w:val="0"/>
              </w:rPr>
              <w:tab/>
            </w:r>
            <w:r>
              <w:rPr>
                <w:rFonts w:ascii="Arial" w:hAnsi="Arial" w:cs="Arial"/>
                <w:b/>
                <w:i/>
                <w:snapToGrid w:val="0"/>
                <w:sz w:val="18"/>
                <w:szCs w:val="18"/>
              </w:rPr>
              <w:t>time</w:t>
            </w:r>
            <w:r>
              <w:rPr>
                <w:rFonts w:ascii="Arial" w:hAnsi="Arial" w:cs="Arial"/>
                <w:snapToGrid w:val="0"/>
                <w:sz w:val="18"/>
                <w:szCs w:val="18"/>
              </w:rPr>
              <w:t xml:space="preserve"> indicates the maximum response time as measured between receipt of the </w:t>
            </w:r>
            <w:r>
              <w:rPr>
                <w:rFonts w:ascii="Arial" w:hAnsi="Arial" w:cs="Arial"/>
                <w:i/>
                <w:snapToGrid w:val="0"/>
                <w:sz w:val="18"/>
                <w:szCs w:val="18"/>
              </w:rPr>
              <w:t>RequestLocationInformation</w:t>
            </w:r>
            <w:r>
              <w:rPr>
                <w:rFonts w:ascii="Arial" w:hAnsi="Arial" w:cs="Arial"/>
                <w:snapToGrid w:val="0"/>
                <w:sz w:val="18"/>
                <w:szCs w:val="18"/>
              </w:rPr>
              <w:t xml:space="preserve"> and transmission of a </w:t>
            </w:r>
            <w:r>
              <w:rPr>
                <w:rFonts w:ascii="Arial" w:hAnsi="Arial" w:cs="Arial"/>
                <w:i/>
                <w:snapToGrid w:val="0"/>
                <w:sz w:val="18"/>
                <w:szCs w:val="18"/>
              </w:rPr>
              <w:t>ProvideLocationInformation</w:t>
            </w:r>
            <w:r>
              <w:rPr>
                <w:rFonts w:ascii="Arial" w:hAnsi="Arial" w:cs="Arial"/>
                <w:snapToGrid w:val="0"/>
                <w:sz w:val="18"/>
                <w:szCs w:val="18"/>
              </w:rPr>
              <w:t xml:space="preserve">. If the </w:t>
            </w:r>
            <w:r>
              <w:rPr>
                <w:rFonts w:ascii="Arial" w:hAnsi="Arial" w:cs="Arial"/>
                <w:i/>
                <w:snapToGrid w:val="0"/>
                <w:sz w:val="18"/>
                <w:szCs w:val="18"/>
              </w:rPr>
              <w:t>unit</w:t>
            </w:r>
            <w:r>
              <w:rPr>
                <w:rFonts w:ascii="Arial" w:hAnsi="Arial" w:cs="Arial"/>
                <w:snapToGrid w:val="0"/>
                <w:sz w:val="18"/>
                <w:szCs w:val="18"/>
              </w:rPr>
              <w:t xml:space="preserve"> field is absent, this is given as an integer number of seconds between 1 and 128. If the </w:t>
            </w:r>
            <w:r>
              <w:rPr>
                <w:rFonts w:ascii="Arial" w:hAnsi="Arial" w:cs="Arial"/>
                <w:i/>
                <w:snapToGrid w:val="0"/>
                <w:sz w:val="18"/>
                <w:szCs w:val="18"/>
              </w:rPr>
              <w:t>unit</w:t>
            </w:r>
            <w:r>
              <w:rPr>
                <w:rFonts w:ascii="Arial" w:hAnsi="Arial" w:cs="Arial"/>
                <w:snapToGrid w:val="0"/>
                <w:sz w:val="18"/>
                <w:szCs w:val="18"/>
              </w:rPr>
              <w:t xml:space="preserve"> field is present with enumerated value '</w:t>
            </w:r>
            <w:r>
              <w:rPr>
                <w:rFonts w:ascii="Arial" w:hAnsi="Arial" w:cs="Arial"/>
                <w:i/>
                <w:iCs/>
                <w:snapToGrid w:val="0"/>
                <w:sz w:val="18"/>
                <w:szCs w:val="18"/>
              </w:rPr>
              <w:t>ten-seconds</w:t>
            </w:r>
            <w:r>
              <w:rPr>
                <w:rFonts w:ascii="Arial" w:hAnsi="Arial" w:cs="Arial"/>
                <w:snapToGrid w:val="0"/>
                <w:sz w:val="18"/>
                <w:szCs w:val="18"/>
              </w:rPr>
              <w:t>', the maximum response time is given in units of 10-seconds, between 1</w:t>
            </w:r>
            <w:r>
              <w:rPr>
                <w:rFonts w:ascii="Arial" w:hAnsi="Arial" w:cs="Arial"/>
                <w:snapToGrid w:val="0"/>
                <w:sz w:val="18"/>
                <w:szCs w:val="18"/>
              </w:rPr>
              <w:t xml:space="preserve">0 and 1280 seconds. If the </w:t>
            </w:r>
            <w:r>
              <w:rPr>
                <w:rFonts w:ascii="Arial" w:hAnsi="Arial" w:cs="Arial"/>
                <w:i/>
                <w:snapToGrid w:val="0"/>
                <w:sz w:val="18"/>
                <w:szCs w:val="18"/>
              </w:rPr>
              <w:t>unit</w:t>
            </w:r>
            <w:r>
              <w:rPr>
                <w:rFonts w:ascii="Arial" w:hAnsi="Arial" w:cs="Arial"/>
                <w:snapToGrid w:val="0"/>
                <w:sz w:val="18"/>
                <w:szCs w:val="18"/>
              </w:rPr>
              <w:t xml:space="preserve"> field is present with enumerated value '</w:t>
            </w:r>
            <w:r>
              <w:rPr>
                <w:rFonts w:ascii="Arial" w:hAnsi="Arial" w:cs="Arial"/>
                <w:i/>
                <w:iCs/>
                <w:snapToGrid w:val="0"/>
                <w:sz w:val="18"/>
                <w:szCs w:val="18"/>
              </w:rPr>
              <w:t>ten-milli-seconds</w:t>
            </w:r>
            <w:r>
              <w:rPr>
                <w:rFonts w:ascii="Arial" w:hAnsi="Arial" w:cs="Arial"/>
                <w:snapToGrid w:val="0"/>
                <w:sz w:val="18"/>
                <w:szCs w:val="18"/>
              </w:rPr>
              <w:t xml:space="preserve">', the maximum response time is given in units of 10-milli-seconds, between 0.01 and 1.28 seconds. If the </w:t>
            </w:r>
            <w:r>
              <w:rPr>
                <w:rFonts w:ascii="Arial" w:hAnsi="Arial" w:cs="Arial"/>
                <w:i/>
                <w:snapToGrid w:val="0"/>
                <w:sz w:val="18"/>
                <w:szCs w:val="18"/>
              </w:rPr>
              <w:t>periodicalReporting</w:t>
            </w:r>
            <w:r>
              <w:rPr>
                <w:rFonts w:ascii="Arial" w:hAnsi="Arial" w:cs="Arial"/>
                <w:snapToGrid w:val="0"/>
                <w:sz w:val="18"/>
                <w:szCs w:val="18"/>
              </w:rPr>
              <w:t xml:space="preserve"> IE is included in </w:t>
            </w:r>
            <w:r>
              <w:rPr>
                <w:rFonts w:ascii="Arial" w:hAnsi="Arial" w:cs="Arial"/>
                <w:i/>
                <w:sz w:val="18"/>
                <w:szCs w:val="18"/>
              </w:rPr>
              <w:t>CommonIEsRequestLocatio</w:t>
            </w:r>
            <w:r>
              <w:rPr>
                <w:rFonts w:ascii="Arial" w:hAnsi="Arial" w:cs="Arial"/>
                <w:i/>
                <w:sz w:val="18"/>
                <w:szCs w:val="18"/>
              </w:rPr>
              <w:t>nInformation</w:t>
            </w:r>
            <w:r>
              <w:rPr>
                <w:rFonts w:ascii="Arial" w:hAnsi="Arial" w:cs="Arial"/>
                <w:snapToGrid w:val="0"/>
                <w:sz w:val="18"/>
                <w:szCs w:val="18"/>
              </w:rPr>
              <w:t>, this field should not be included by the location server and shall be ignored by the target device (if included).</w:t>
            </w:r>
          </w:p>
          <w:p w14:paraId="200E9400" w14:textId="77777777" w:rsidR="0023409A" w:rsidRDefault="007F1C8D">
            <w:pPr>
              <w:pStyle w:val="B2"/>
              <w:spacing w:after="0"/>
              <w:rPr>
                <w:rFonts w:ascii="Arial" w:hAnsi="Arial" w:cs="Arial"/>
                <w:bCs/>
                <w:sz w:val="18"/>
                <w:szCs w:val="18"/>
              </w:rPr>
            </w:pPr>
            <w:r>
              <w:lastRenderedPageBreak/>
              <w:t>-</w:t>
            </w:r>
            <w:r>
              <w:rPr>
                <w:snapToGrid w:val="0"/>
              </w:rPr>
              <w:tab/>
            </w:r>
            <w:r>
              <w:rPr>
                <w:rFonts w:ascii="Arial" w:hAnsi="Arial" w:cs="Arial"/>
                <w:b/>
                <w:bCs/>
                <w:i/>
                <w:sz w:val="18"/>
                <w:szCs w:val="18"/>
              </w:rPr>
              <w:t xml:space="preserve">responseTimeEarlyFix </w:t>
            </w:r>
            <w:r>
              <w:rPr>
                <w:rFonts w:ascii="Arial" w:hAnsi="Arial" w:cs="Arial"/>
                <w:bCs/>
                <w:sz w:val="18"/>
                <w:szCs w:val="18"/>
              </w:rPr>
              <w:t xml:space="preserve">indicates the maximum response time </w:t>
            </w:r>
            <w:r>
              <w:rPr>
                <w:rFonts w:ascii="Arial" w:hAnsi="Arial" w:cs="Arial"/>
                <w:snapToGrid w:val="0"/>
                <w:sz w:val="18"/>
                <w:szCs w:val="18"/>
              </w:rPr>
              <w:t xml:space="preserve">as measured between receipt of the </w:t>
            </w:r>
            <w:r>
              <w:rPr>
                <w:rFonts w:ascii="Arial" w:hAnsi="Arial" w:cs="Arial"/>
                <w:i/>
                <w:snapToGrid w:val="0"/>
                <w:sz w:val="18"/>
                <w:szCs w:val="18"/>
              </w:rPr>
              <w:t>RequestLocationInformation</w:t>
            </w:r>
            <w:r>
              <w:rPr>
                <w:rFonts w:ascii="Arial" w:hAnsi="Arial" w:cs="Arial"/>
                <w:snapToGrid w:val="0"/>
                <w:sz w:val="18"/>
                <w:szCs w:val="18"/>
              </w:rPr>
              <w:t xml:space="preserve"> and tra</w:t>
            </w:r>
            <w:r>
              <w:rPr>
                <w:rFonts w:ascii="Arial" w:hAnsi="Arial" w:cs="Arial"/>
                <w:snapToGrid w:val="0"/>
                <w:sz w:val="18"/>
                <w:szCs w:val="18"/>
              </w:rPr>
              <w:t xml:space="preserve">nsmission of a </w:t>
            </w:r>
            <w:r>
              <w:rPr>
                <w:rFonts w:ascii="Arial" w:hAnsi="Arial" w:cs="Arial"/>
                <w:i/>
                <w:snapToGrid w:val="0"/>
                <w:sz w:val="18"/>
                <w:szCs w:val="18"/>
              </w:rPr>
              <w:t>ProvideLocationInformation</w:t>
            </w:r>
            <w:r>
              <w:rPr>
                <w:rFonts w:ascii="Arial" w:hAnsi="Arial" w:cs="Arial"/>
                <w:snapToGrid w:val="0"/>
                <w:sz w:val="18"/>
                <w:szCs w:val="18"/>
              </w:rPr>
              <w:t xml:space="preserve"> containing early location measurements or an early location estimate. If the </w:t>
            </w:r>
            <w:r>
              <w:rPr>
                <w:rFonts w:ascii="Arial" w:hAnsi="Arial" w:cs="Arial"/>
                <w:i/>
                <w:snapToGrid w:val="0"/>
                <w:sz w:val="18"/>
                <w:szCs w:val="18"/>
              </w:rPr>
              <w:t>unit</w:t>
            </w:r>
            <w:r>
              <w:rPr>
                <w:rFonts w:ascii="Arial" w:hAnsi="Arial" w:cs="Arial"/>
                <w:snapToGrid w:val="0"/>
                <w:sz w:val="18"/>
                <w:szCs w:val="18"/>
              </w:rPr>
              <w:t xml:space="preserve"> field is absent, this is given as an integer number of seconds between 1 and 128. If the </w:t>
            </w:r>
            <w:r>
              <w:rPr>
                <w:rFonts w:ascii="Arial" w:hAnsi="Arial" w:cs="Arial"/>
                <w:i/>
                <w:snapToGrid w:val="0"/>
                <w:sz w:val="18"/>
                <w:szCs w:val="18"/>
              </w:rPr>
              <w:t>unit</w:t>
            </w:r>
            <w:r>
              <w:rPr>
                <w:rFonts w:ascii="Arial" w:hAnsi="Arial" w:cs="Arial"/>
                <w:snapToGrid w:val="0"/>
                <w:sz w:val="18"/>
                <w:szCs w:val="18"/>
              </w:rPr>
              <w:t xml:space="preserve"> field is present with enumerated value</w:t>
            </w:r>
            <w:r>
              <w:rPr>
                <w:rFonts w:ascii="Arial" w:hAnsi="Arial" w:cs="Arial"/>
                <w:snapToGrid w:val="0"/>
                <w:sz w:val="18"/>
                <w:szCs w:val="18"/>
              </w:rPr>
              <w:t xml:space="preserve"> '</w:t>
            </w:r>
            <w:r>
              <w:rPr>
                <w:rFonts w:ascii="Arial" w:hAnsi="Arial" w:cs="Arial"/>
                <w:i/>
                <w:iCs/>
                <w:snapToGrid w:val="0"/>
                <w:sz w:val="18"/>
                <w:szCs w:val="18"/>
              </w:rPr>
              <w:t>ten-seconds</w:t>
            </w:r>
            <w:r>
              <w:rPr>
                <w:rFonts w:ascii="Arial" w:hAnsi="Arial" w:cs="Arial"/>
                <w:snapToGrid w:val="0"/>
                <w:sz w:val="18"/>
                <w:szCs w:val="18"/>
              </w:rPr>
              <w:t xml:space="preserve">', the maximum response time is given in units of 10-seconds, between 10 and 1280 seconds. If the </w:t>
            </w:r>
            <w:r>
              <w:rPr>
                <w:rFonts w:ascii="Arial" w:hAnsi="Arial" w:cs="Arial"/>
                <w:i/>
                <w:snapToGrid w:val="0"/>
                <w:sz w:val="18"/>
                <w:szCs w:val="18"/>
              </w:rPr>
              <w:t>unit</w:t>
            </w:r>
            <w:r>
              <w:rPr>
                <w:rFonts w:ascii="Arial" w:hAnsi="Arial" w:cs="Arial"/>
                <w:snapToGrid w:val="0"/>
                <w:sz w:val="18"/>
                <w:szCs w:val="18"/>
              </w:rPr>
              <w:t xml:space="preserve"> field is present with enumerated value '</w:t>
            </w:r>
            <w:r>
              <w:rPr>
                <w:rFonts w:ascii="Arial" w:hAnsi="Arial" w:cs="Arial"/>
                <w:i/>
                <w:iCs/>
                <w:snapToGrid w:val="0"/>
                <w:sz w:val="18"/>
                <w:szCs w:val="18"/>
              </w:rPr>
              <w:t>ten-milli-seconds</w:t>
            </w:r>
            <w:r>
              <w:rPr>
                <w:rFonts w:ascii="Arial" w:hAnsi="Arial" w:cs="Arial"/>
                <w:snapToGrid w:val="0"/>
                <w:sz w:val="18"/>
                <w:szCs w:val="18"/>
              </w:rPr>
              <w:t xml:space="preserve">', the maximum response time is given in units of 10-milli-seconds, between 0.01 and 1.28 seconds. When this IE is included, a target should send a </w:t>
            </w:r>
            <w:r>
              <w:rPr>
                <w:rFonts w:ascii="Arial" w:hAnsi="Arial" w:cs="Arial"/>
                <w:i/>
                <w:sz w:val="18"/>
                <w:szCs w:val="18"/>
                <w:lang w:eastAsia="zh-CN"/>
              </w:rPr>
              <w:t>ProvideLocationInformation</w:t>
            </w:r>
            <w:r>
              <w:rPr>
                <w:rFonts w:ascii="Arial" w:hAnsi="Arial" w:cs="Arial"/>
                <w:snapToGrid w:val="0"/>
                <w:sz w:val="18"/>
                <w:szCs w:val="18"/>
              </w:rPr>
              <w:t xml:space="preserve"> (or more than one </w:t>
            </w:r>
            <w:r>
              <w:rPr>
                <w:rFonts w:ascii="Arial" w:hAnsi="Arial" w:cs="Arial"/>
                <w:i/>
                <w:snapToGrid w:val="0"/>
                <w:sz w:val="18"/>
                <w:szCs w:val="18"/>
              </w:rPr>
              <w:t>ProvideLocationInformation</w:t>
            </w:r>
            <w:r>
              <w:rPr>
                <w:rFonts w:ascii="Arial" w:hAnsi="Arial" w:cs="Arial"/>
                <w:snapToGrid w:val="0"/>
                <w:sz w:val="18"/>
                <w:szCs w:val="18"/>
              </w:rPr>
              <w:t xml:space="preserve"> if location information will not fit</w:t>
            </w:r>
            <w:r>
              <w:rPr>
                <w:rFonts w:ascii="Arial" w:hAnsi="Arial" w:cs="Arial"/>
                <w:snapToGrid w:val="0"/>
                <w:sz w:val="18"/>
                <w:szCs w:val="18"/>
              </w:rPr>
              <w:t xml:space="preserve"> into a single message) containing early location information according to the </w:t>
            </w:r>
            <w:r>
              <w:rPr>
                <w:rFonts w:ascii="Arial" w:hAnsi="Arial" w:cs="Arial"/>
                <w:bCs/>
                <w:i/>
                <w:sz w:val="18"/>
                <w:szCs w:val="18"/>
              </w:rPr>
              <w:t xml:space="preserve">responseTimeEarlyFix </w:t>
            </w:r>
            <w:r>
              <w:rPr>
                <w:rFonts w:ascii="Arial" w:hAnsi="Arial" w:cs="Arial"/>
                <w:bCs/>
                <w:sz w:val="18"/>
                <w:szCs w:val="18"/>
              </w:rPr>
              <w:t xml:space="preserve">IE and a subsequent </w:t>
            </w:r>
            <w:r>
              <w:rPr>
                <w:rFonts w:ascii="Arial" w:hAnsi="Arial" w:cs="Arial"/>
                <w:i/>
                <w:sz w:val="18"/>
                <w:szCs w:val="18"/>
                <w:lang w:eastAsia="zh-CN"/>
              </w:rPr>
              <w:t>ProvideLocationInformation</w:t>
            </w:r>
            <w:r>
              <w:rPr>
                <w:rFonts w:ascii="Arial" w:hAnsi="Arial" w:cs="Arial"/>
                <w:bCs/>
                <w:sz w:val="18"/>
                <w:szCs w:val="18"/>
              </w:rPr>
              <w:t xml:space="preserve"> </w:t>
            </w:r>
            <w:r>
              <w:rPr>
                <w:rFonts w:ascii="Arial" w:hAnsi="Arial" w:cs="Arial"/>
                <w:snapToGrid w:val="0"/>
                <w:sz w:val="18"/>
                <w:szCs w:val="18"/>
              </w:rPr>
              <w:t xml:space="preserve">(or more than one </w:t>
            </w:r>
            <w:r>
              <w:rPr>
                <w:rFonts w:ascii="Arial" w:hAnsi="Arial" w:cs="Arial"/>
                <w:i/>
                <w:snapToGrid w:val="0"/>
                <w:sz w:val="18"/>
                <w:szCs w:val="18"/>
              </w:rPr>
              <w:t>ProvideLocationInformation</w:t>
            </w:r>
            <w:r>
              <w:rPr>
                <w:rFonts w:ascii="Arial" w:hAnsi="Arial" w:cs="Arial"/>
                <w:snapToGrid w:val="0"/>
                <w:sz w:val="18"/>
                <w:szCs w:val="18"/>
              </w:rPr>
              <w:t xml:space="preserve"> if location information will not fit into a single message) </w:t>
            </w:r>
            <w:r>
              <w:rPr>
                <w:rFonts w:ascii="Arial" w:hAnsi="Arial" w:cs="Arial"/>
                <w:bCs/>
                <w:sz w:val="18"/>
                <w:szCs w:val="18"/>
              </w:rPr>
              <w:t>cont</w:t>
            </w:r>
            <w:r>
              <w:rPr>
                <w:rFonts w:ascii="Arial" w:hAnsi="Arial" w:cs="Arial"/>
                <w:bCs/>
                <w:sz w:val="18"/>
                <w:szCs w:val="18"/>
              </w:rPr>
              <w:t xml:space="preserve">aining final location information according to the </w:t>
            </w:r>
            <w:r>
              <w:rPr>
                <w:rFonts w:ascii="Arial" w:hAnsi="Arial" w:cs="Arial"/>
                <w:bCs/>
                <w:i/>
                <w:sz w:val="18"/>
                <w:szCs w:val="18"/>
              </w:rPr>
              <w:t>time</w:t>
            </w:r>
            <w:r>
              <w:rPr>
                <w:rFonts w:ascii="Arial" w:hAnsi="Arial" w:cs="Arial"/>
                <w:bCs/>
                <w:sz w:val="18"/>
                <w:szCs w:val="18"/>
              </w:rPr>
              <w:t xml:space="preserve"> IE. A target shall</w:t>
            </w:r>
            <w:r>
              <w:rPr>
                <w:rFonts w:ascii="Arial" w:hAnsi="Arial" w:cs="Arial"/>
                <w:b/>
                <w:i/>
                <w:iCs/>
                <w:snapToGrid w:val="0"/>
                <w:sz w:val="18"/>
                <w:szCs w:val="18"/>
              </w:rPr>
              <w:t xml:space="preserve"> </w:t>
            </w:r>
            <w:r>
              <w:rPr>
                <w:rFonts w:ascii="Arial" w:hAnsi="Arial" w:cs="Arial"/>
                <w:bCs/>
                <w:sz w:val="18"/>
                <w:szCs w:val="18"/>
              </w:rPr>
              <w:t>omit sending a</w:t>
            </w:r>
            <w:r>
              <w:rPr>
                <w:rFonts w:ascii="Arial" w:hAnsi="Arial" w:cs="Arial"/>
                <w:bCs/>
                <w:i/>
                <w:sz w:val="18"/>
                <w:szCs w:val="18"/>
              </w:rPr>
              <w:t xml:space="preserve"> ProvideLocationInformation</w:t>
            </w:r>
            <w:r>
              <w:rPr>
                <w:rFonts w:ascii="Arial" w:hAnsi="Arial" w:cs="Arial"/>
                <w:bCs/>
                <w:sz w:val="18"/>
                <w:szCs w:val="18"/>
              </w:rPr>
              <w:t xml:space="preserve"> if the early location information is not available at the expiration of the time value in the </w:t>
            </w:r>
            <w:r>
              <w:rPr>
                <w:rFonts w:ascii="Arial" w:hAnsi="Arial" w:cs="Arial"/>
                <w:bCs/>
                <w:i/>
                <w:sz w:val="18"/>
                <w:szCs w:val="18"/>
              </w:rPr>
              <w:t xml:space="preserve">responseTimeEarlyFix </w:t>
            </w:r>
            <w:r>
              <w:rPr>
                <w:rFonts w:ascii="Arial" w:hAnsi="Arial" w:cs="Arial"/>
                <w:bCs/>
                <w:sz w:val="18"/>
                <w:szCs w:val="18"/>
              </w:rPr>
              <w:t xml:space="preserve">IE. A server should set </w:t>
            </w:r>
            <w:r>
              <w:rPr>
                <w:rFonts w:ascii="Arial" w:hAnsi="Arial" w:cs="Arial"/>
                <w:bCs/>
                <w:sz w:val="18"/>
                <w:szCs w:val="18"/>
              </w:rPr>
              <w:t xml:space="preserve">the </w:t>
            </w:r>
            <w:r>
              <w:rPr>
                <w:rFonts w:ascii="Arial" w:hAnsi="Arial" w:cs="Arial"/>
                <w:bCs/>
                <w:i/>
                <w:sz w:val="18"/>
                <w:szCs w:val="18"/>
              </w:rPr>
              <w:t xml:space="preserve">responseTimeEarlyFix </w:t>
            </w:r>
            <w:r>
              <w:rPr>
                <w:rFonts w:ascii="Arial" w:hAnsi="Arial" w:cs="Arial"/>
                <w:bCs/>
                <w:sz w:val="18"/>
                <w:szCs w:val="18"/>
              </w:rPr>
              <w:t xml:space="preserve">IE to a value less than that for the </w:t>
            </w:r>
            <w:r>
              <w:rPr>
                <w:rFonts w:ascii="Arial" w:hAnsi="Arial" w:cs="Arial"/>
                <w:bCs/>
                <w:i/>
                <w:sz w:val="18"/>
                <w:szCs w:val="18"/>
              </w:rPr>
              <w:t>time</w:t>
            </w:r>
            <w:r>
              <w:rPr>
                <w:rFonts w:ascii="Arial" w:hAnsi="Arial" w:cs="Arial"/>
                <w:bCs/>
                <w:sz w:val="18"/>
                <w:szCs w:val="18"/>
              </w:rPr>
              <w:t xml:space="preserve"> IE. A target shall ignore the</w:t>
            </w:r>
            <w:r>
              <w:rPr>
                <w:rFonts w:ascii="Arial" w:hAnsi="Arial" w:cs="Arial"/>
                <w:bCs/>
                <w:i/>
                <w:sz w:val="18"/>
                <w:szCs w:val="18"/>
              </w:rPr>
              <w:t xml:space="preserve"> responseTimeEarlyFix</w:t>
            </w:r>
            <w:r>
              <w:rPr>
                <w:rFonts w:ascii="Arial" w:hAnsi="Arial" w:cs="Arial"/>
                <w:bCs/>
                <w:sz w:val="18"/>
                <w:szCs w:val="18"/>
              </w:rPr>
              <w:t xml:space="preserve"> IE if its value is not less than that for the </w:t>
            </w:r>
            <w:r>
              <w:rPr>
                <w:rFonts w:ascii="Arial" w:hAnsi="Arial" w:cs="Arial"/>
                <w:bCs/>
                <w:i/>
                <w:sz w:val="18"/>
                <w:szCs w:val="18"/>
              </w:rPr>
              <w:t xml:space="preserve">time </w:t>
            </w:r>
            <w:r>
              <w:rPr>
                <w:rFonts w:ascii="Arial" w:hAnsi="Arial" w:cs="Arial"/>
                <w:bCs/>
                <w:sz w:val="18"/>
                <w:szCs w:val="18"/>
              </w:rPr>
              <w:t>IE.</w:t>
            </w:r>
          </w:p>
          <w:p w14:paraId="6A508FAD" w14:textId="77777777" w:rsidR="0023409A" w:rsidRDefault="007F1C8D">
            <w:pPr>
              <w:pStyle w:val="B2"/>
              <w:spacing w:after="0"/>
              <w:rPr>
                <w:rFonts w:ascii="Arial" w:hAnsi="Arial" w:cs="Arial"/>
                <w:bCs/>
                <w:sz w:val="18"/>
                <w:szCs w:val="18"/>
              </w:rPr>
            </w:pPr>
            <w:r>
              <w:rPr>
                <w:rFonts w:ascii="Arial" w:hAnsi="Arial" w:cs="Arial"/>
                <w:bCs/>
                <w:sz w:val="18"/>
                <w:szCs w:val="18"/>
              </w:rPr>
              <w:t>-</w:t>
            </w:r>
            <w:r>
              <w:rPr>
                <w:rFonts w:ascii="Arial" w:hAnsi="Arial" w:cs="Arial"/>
                <w:bCs/>
                <w:sz w:val="18"/>
                <w:szCs w:val="18"/>
              </w:rPr>
              <w:tab/>
            </w:r>
            <w:r>
              <w:rPr>
                <w:rFonts w:ascii="Arial" w:hAnsi="Arial" w:cs="Arial"/>
                <w:b/>
                <w:bCs/>
                <w:i/>
                <w:sz w:val="18"/>
                <w:szCs w:val="18"/>
              </w:rPr>
              <w:t>unit</w:t>
            </w:r>
            <w:r>
              <w:rPr>
                <w:rFonts w:ascii="Arial" w:hAnsi="Arial" w:cs="Arial"/>
                <w:bCs/>
                <w:sz w:val="18"/>
                <w:szCs w:val="18"/>
              </w:rPr>
              <w:t xml:space="preserve"> indicates the unit of the </w:t>
            </w:r>
            <w:r>
              <w:rPr>
                <w:rFonts w:ascii="Arial" w:hAnsi="Arial" w:cs="Arial"/>
                <w:bCs/>
                <w:i/>
                <w:sz w:val="18"/>
                <w:szCs w:val="18"/>
              </w:rPr>
              <w:t>time</w:t>
            </w:r>
            <w:r>
              <w:rPr>
                <w:rFonts w:ascii="Arial" w:hAnsi="Arial" w:cs="Arial"/>
                <w:bCs/>
                <w:sz w:val="18"/>
                <w:szCs w:val="18"/>
              </w:rPr>
              <w:t xml:space="preserve"> and </w:t>
            </w:r>
            <w:r>
              <w:rPr>
                <w:rFonts w:ascii="Arial" w:hAnsi="Arial" w:cs="Arial"/>
                <w:bCs/>
                <w:i/>
                <w:sz w:val="18"/>
                <w:szCs w:val="18"/>
              </w:rPr>
              <w:t>responseTimeEarlyFix</w:t>
            </w:r>
            <w:r>
              <w:rPr>
                <w:rFonts w:ascii="Arial" w:hAnsi="Arial" w:cs="Arial"/>
                <w:bCs/>
                <w:sz w:val="18"/>
                <w:szCs w:val="18"/>
              </w:rPr>
              <w:t xml:space="preserve"> fields. Enumerated v</w:t>
            </w:r>
            <w:r>
              <w:rPr>
                <w:rFonts w:ascii="Arial" w:hAnsi="Arial" w:cs="Arial"/>
                <w:bCs/>
                <w:sz w:val="18"/>
                <w:szCs w:val="18"/>
              </w:rPr>
              <w:t>alue '</w:t>
            </w:r>
            <w:r>
              <w:rPr>
                <w:rFonts w:ascii="Arial" w:hAnsi="Arial" w:cs="Arial"/>
                <w:bCs/>
                <w:i/>
                <w:sz w:val="18"/>
                <w:szCs w:val="18"/>
              </w:rPr>
              <w:t>ten-seconds</w:t>
            </w:r>
            <w:r>
              <w:rPr>
                <w:rFonts w:ascii="Arial" w:hAnsi="Arial" w:cs="Arial"/>
                <w:bCs/>
                <w:sz w:val="18"/>
                <w:szCs w:val="18"/>
              </w:rPr>
              <w:t>' corresponds to a resolution of 10 seconds. Enumerated value '</w:t>
            </w:r>
            <w:r>
              <w:rPr>
                <w:rFonts w:ascii="Arial" w:hAnsi="Arial" w:cs="Arial"/>
                <w:bCs/>
                <w:i/>
                <w:sz w:val="18"/>
                <w:szCs w:val="18"/>
              </w:rPr>
              <w:t>ten-milli-seconds</w:t>
            </w:r>
            <w:r>
              <w:rPr>
                <w:rFonts w:ascii="Arial" w:hAnsi="Arial" w:cs="Arial"/>
                <w:bCs/>
                <w:sz w:val="18"/>
                <w:szCs w:val="18"/>
              </w:rPr>
              <w:t>' corresponds to a resolution of 0.01 seconds. If this field is absent, the unit/resolution is 1 second. Enumerated value '</w:t>
            </w:r>
            <w:r>
              <w:rPr>
                <w:rFonts w:ascii="Arial" w:hAnsi="Arial" w:cs="Arial"/>
                <w:bCs/>
                <w:i/>
                <w:sz w:val="18"/>
                <w:szCs w:val="18"/>
              </w:rPr>
              <w:t>ten-milli-seconds</w:t>
            </w:r>
            <w:r>
              <w:rPr>
                <w:rFonts w:ascii="Arial" w:hAnsi="Arial" w:cs="Arial"/>
                <w:bCs/>
                <w:sz w:val="18"/>
                <w:szCs w:val="18"/>
              </w:rPr>
              <w:t>' is only applicabl</w:t>
            </w:r>
            <w:r>
              <w:rPr>
                <w:rFonts w:ascii="Arial" w:hAnsi="Arial" w:cs="Arial"/>
                <w:bCs/>
                <w:sz w:val="18"/>
                <w:szCs w:val="18"/>
              </w:rPr>
              <w:t>e for NR E-CID Positioning, NR DL-TDOA Positioning, NR DL-AoD Positioning, and NR Multi-RTT Positioning.</w:t>
            </w:r>
          </w:p>
          <w:p w14:paraId="2FA4CB39" w14:textId="77777777" w:rsidR="0023409A" w:rsidRDefault="007F1C8D">
            <w:pPr>
              <w:pStyle w:val="B1"/>
              <w:spacing w:after="0"/>
              <w:rPr>
                <w:bCs/>
              </w:rPr>
            </w:pPr>
            <w:r>
              <w:t>-</w:t>
            </w:r>
            <w:r>
              <w:rPr>
                <w:rFonts w:ascii="Arial" w:hAnsi="Arial" w:cs="Arial"/>
                <w:sz w:val="18"/>
                <w:szCs w:val="18"/>
              </w:rPr>
              <w:tab/>
            </w:r>
            <w:r>
              <w:rPr>
                <w:rFonts w:ascii="Arial" w:hAnsi="Arial" w:cs="Arial"/>
                <w:b/>
                <w:i/>
                <w:iCs/>
                <w:snapToGrid w:val="0"/>
                <w:sz w:val="18"/>
                <w:szCs w:val="18"/>
              </w:rPr>
              <w:t>velocityRequest</w:t>
            </w:r>
            <w:r>
              <w:rPr>
                <w:rFonts w:ascii="Arial" w:hAnsi="Arial" w:cs="Arial"/>
                <w:snapToGrid w:val="0"/>
                <w:sz w:val="18"/>
                <w:szCs w:val="18"/>
              </w:rPr>
              <w:t xml:space="preserve"> indicates whether velocity (or measurements related to velocity) is requested (TRUE) or not (FALSE).</w:t>
            </w:r>
          </w:p>
          <w:p w14:paraId="60150858" w14:textId="77777777" w:rsidR="0023409A" w:rsidRDefault="007F1C8D">
            <w:pPr>
              <w:pStyle w:val="B1"/>
              <w:spacing w:after="0"/>
              <w:rPr>
                <w:rFonts w:ascii="Arial" w:hAnsi="Arial" w:cs="Arial"/>
                <w:sz w:val="18"/>
                <w:szCs w:val="18"/>
              </w:rPr>
            </w:pPr>
            <w:r>
              <w:t>-</w:t>
            </w:r>
            <w:r>
              <w:rPr>
                <w:rFonts w:ascii="Arial" w:hAnsi="Arial" w:cs="Arial"/>
                <w:sz w:val="18"/>
                <w:szCs w:val="18"/>
              </w:rPr>
              <w:tab/>
            </w:r>
            <w:r>
              <w:rPr>
                <w:rFonts w:ascii="Arial" w:hAnsi="Arial" w:cs="Arial"/>
                <w:b/>
                <w:i/>
                <w:sz w:val="18"/>
                <w:szCs w:val="18"/>
              </w:rPr>
              <w:t>responseTimeNB</w:t>
            </w:r>
            <w:r>
              <w:rPr>
                <w:rFonts w:ascii="Arial" w:hAnsi="Arial" w:cs="Arial"/>
                <w:b/>
                <w:i/>
                <w:snapToGrid w:val="0"/>
              </w:rPr>
              <w:br/>
            </w:r>
            <w:r>
              <w:rPr>
                <w:rFonts w:ascii="Arial" w:hAnsi="Arial" w:cs="Arial"/>
                <w:sz w:val="18"/>
                <w:szCs w:val="18"/>
              </w:rPr>
              <w:t xml:space="preserve">If the </w:t>
            </w:r>
            <w:r>
              <w:rPr>
                <w:rFonts w:ascii="Arial" w:hAnsi="Arial" w:cs="Arial"/>
                <w:i/>
                <w:sz w:val="18"/>
                <w:szCs w:val="18"/>
              </w:rPr>
              <w:t>periodicalReporting</w:t>
            </w:r>
            <w:r>
              <w:rPr>
                <w:rFonts w:ascii="Arial" w:hAnsi="Arial" w:cs="Arial"/>
                <w:sz w:val="18"/>
                <w:szCs w:val="18"/>
              </w:rPr>
              <w:t xml:space="preserve"> IE or </w:t>
            </w:r>
            <w:r>
              <w:rPr>
                <w:rFonts w:ascii="Arial" w:hAnsi="Arial" w:cs="Arial"/>
                <w:i/>
                <w:sz w:val="18"/>
                <w:szCs w:val="18"/>
              </w:rPr>
              <w:t>responseTime</w:t>
            </w:r>
            <w:r>
              <w:rPr>
                <w:rFonts w:ascii="Arial" w:hAnsi="Arial" w:cs="Arial"/>
                <w:sz w:val="18"/>
                <w:szCs w:val="18"/>
              </w:rPr>
              <w:t xml:space="preserve"> IE is included in </w:t>
            </w:r>
            <w:r>
              <w:rPr>
                <w:rFonts w:ascii="Arial" w:hAnsi="Arial" w:cs="Arial"/>
                <w:i/>
                <w:sz w:val="18"/>
                <w:szCs w:val="18"/>
              </w:rPr>
              <w:t>CommonIEsRequestLocationInformation</w:t>
            </w:r>
            <w:r>
              <w:rPr>
                <w:rFonts w:ascii="Arial" w:hAnsi="Arial" w:cs="Arial"/>
                <w:sz w:val="18"/>
                <w:szCs w:val="18"/>
              </w:rPr>
              <w:t>, this field should not be included by</w:t>
            </w:r>
            <w:r>
              <w:rPr>
                <w:rFonts w:ascii="Arial" w:hAnsi="Arial" w:cs="Arial"/>
                <w:sz w:val="18"/>
                <w:szCs w:val="18"/>
              </w:rPr>
              <w:t xml:space="preserve"> the location server and shall be ignored by the target device (if included).</w:t>
            </w:r>
          </w:p>
          <w:p w14:paraId="21EE127B" w14:textId="77777777" w:rsidR="0023409A" w:rsidRDefault="007F1C8D">
            <w:pPr>
              <w:pStyle w:val="B2"/>
              <w:spacing w:after="0"/>
              <w:rPr>
                <w:rFonts w:ascii="Arial" w:hAnsi="Arial" w:cs="Arial"/>
                <w:sz w:val="18"/>
                <w:szCs w:val="18"/>
              </w:rPr>
            </w:pPr>
            <w:r>
              <w:t>-</w:t>
            </w:r>
            <w:r>
              <w:tab/>
            </w:r>
            <w:r>
              <w:rPr>
                <w:rFonts w:ascii="Arial" w:hAnsi="Arial" w:cs="Arial"/>
                <w:b/>
                <w:i/>
                <w:sz w:val="18"/>
                <w:szCs w:val="18"/>
              </w:rPr>
              <w:t>timeNB</w:t>
            </w:r>
            <w:r>
              <w:rPr>
                <w:rFonts w:ascii="Arial" w:hAnsi="Arial" w:cs="Arial"/>
                <w:sz w:val="18"/>
                <w:szCs w:val="18"/>
              </w:rPr>
              <w:t xml:space="preserve"> indicates the maximum response time as measured between receipt of the </w:t>
            </w:r>
            <w:r>
              <w:rPr>
                <w:rFonts w:ascii="Arial" w:hAnsi="Arial" w:cs="Arial"/>
                <w:i/>
                <w:sz w:val="18"/>
                <w:szCs w:val="18"/>
              </w:rPr>
              <w:t>RequestLocationInformation</w:t>
            </w:r>
            <w:r>
              <w:rPr>
                <w:rFonts w:ascii="Arial" w:hAnsi="Arial" w:cs="Arial"/>
                <w:sz w:val="18"/>
                <w:szCs w:val="18"/>
              </w:rPr>
              <w:t xml:space="preserve"> and transmission of a </w:t>
            </w:r>
            <w:r>
              <w:rPr>
                <w:rFonts w:ascii="Arial" w:hAnsi="Arial" w:cs="Arial"/>
                <w:i/>
                <w:sz w:val="18"/>
                <w:szCs w:val="18"/>
              </w:rPr>
              <w:t>ProvideLocationInformation</w:t>
            </w:r>
            <w:r>
              <w:rPr>
                <w:rFonts w:ascii="Arial" w:hAnsi="Arial" w:cs="Arial"/>
                <w:sz w:val="18"/>
                <w:szCs w:val="18"/>
              </w:rPr>
              <w:t xml:space="preserve">. If the </w:t>
            </w:r>
            <w:r>
              <w:rPr>
                <w:rFonts w:ascii="Arial" w:hAnsi="Arial" w:cs="Arial"/>
                <w:i/>
                <w:sz w:val="18"/>
                <w:szCs w:val="18"/>
              </w:rPr>
              <w:t>unitNB</w:t>
            </w:r>
            <w:r>
              <w:rPr>
                <w:rFonts w:ascii="Arial" w:hAnsi="Arial" w:cs="Arial"/>
                <w:sz w:val="18"/>
                <w:szCs w:val="18"/>
              </w:rPr>
              <w:t xml:space="preserve"> field i</w:t>
            </w:r>
            <w:r>
              <w:rPr>
                <w:rFonts w:ascii="Arial" w:hAnsi="Arial" w:cs="Arial"/>
                <w:sz w:val="18"/>
                <w:szCs w:val="18"/>
              </w:rPr>
              <w:t xml:space="preserve">s absent, this is given as an integer number of seconds between 1 and 512. If the </w:t>
            </w:r>
            <w:r>
              <w:rPr>
                <w:rFonts w:ascii="Arial" w:hAnsi="Arial" w:cs="Arial"/>
                <w:i/>
                <w:sz w:val="18"/>
                <w:szCs w:val="18"/>
              </w:rPr>
              <w:t>unitNB</w:t>
            </w:r>
            <w:r>
              <w:rPr>
                <w:rFonts w:ascii="Arial" w:hAnsi="Arial" w:cs="Arial"/>
                <w:sz w:val="18"/>
                <w:szCs w:val="18"/>
              </w:rPr>
              <w:t xml:space="preserve"> field is present, the maximum response time is given in units of 10-seconds, between 10 and 5120 seconds.</w:t>
            </w:r>
          </w:p>
          <w:p w14:paraId="4547AB7C" w14:textId="77777777" w:rsidR="0023409A" w:rsidRDefault="007F1C8D">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responseTimeEarlyFixNB</w:t>
            </w:r>
            <w:r>
              <w:rPr>
                <w:rFonts w:ascii="Arial" w:hAnsi="Arial" w:cs="Arial"/>
                <w:sz w:val="18"/>
                <w:szCs w:val="18"/>
              </w:rPr>
              <w:t xml:space="preserve"> indicates the maximum response time </w:t>
            </w:r>
            <w:r>
              <w:rPr>
                <w:rFonts w:ascii="Arial" w:hAnsi="Arial" w:cs="Arial"/>
                <w:sz w:val="18"/>
                <w:szCs w:val="18"/>
              </w:rPr>
              <w:t xml:space="preserve">as measured between receipt of the </w:t>
            </w:r>
            <w:r>
              <w:rPr>
                <w:rFonts w:ascii="Arial" w:hAnsi="Arial" w:cs="Arial"/>
                <w:i/>
                <w:sz w:val="18"/>
                <w:szCs w:val="18"/>
              </w:rPr>
              <w:t>RequestLocationInformation</w:t>
            </w:r>
            <w:r>
              <w:rPr>
                <w:rFonts w:ascii="Arial" w:hAnsi="Arial" w:cs="Arial"/>
                <w:sz w:val="18"/>
                <w:szCs w:val="18"/>
              </w:rPr>
              <w:t xml:space="preserve"> and transmission of a </w:t>
            </w:r>
            <w:r>
              <w:rPr>
                <w:rFonts w:ascii="Arial" w:hAnsi="Arial" w:cs="Arial"/>
                <w:i/>
                <w:sz w:val="18"/>
                <w:szCs w:val="18"/>
              </w:rPr>
              <w:t>ProvideLocationInformation</w:t>
            </w:r>
            <w:r>
              <w:rPr>
                <w:rFonts w:ascii="Arial" w:hAnsi="Arial" w:cs="Arial"/>
                <w:sz w:val="18"/>
                <w:szCs w:val="18"/>
              </w:rPr>
              <w:t xml:space="preserve"> containing early location measurements or an early location estimate. If the </w:t>
            </w:r>
            <w:r>
              <w:rPr>
                <w:rFonts w:ascii="Arial" w:hAnsi="Arial" w:cs="Arial"/>
                <w:i/>
                <w:sz w:val="18"/>
                <w:szCs w:val="18"/>
              </w:rPr>
              <w:t>unitNB</w:t>
            </w:r>
            <w:r>
              <w:rPr>
                <w:rFonts w:ascii="Arial" w:hAnsi="Arial" w:cs="Arial"/>
                <w:sz w:val="18"/>
                <w:szCs w:val="18"/>
              </w:rPr>
              <w:t xml:space="preserve"> field is absent, this is given as an integer number of second</w:t>
            </w:r>
            <w:r>
              <w:rPr>
                <w:rFonts w:ascii="Arial" w:hAnsi="Arial" w:cs="Arial"/>
                <w:sz w:val="18"/>
                <w:szCs w:val="18"/>
              </w:rPr>
              <w:t xml:space="preserve">s between 1 and 512. If the </w:t>
            </w:r>
            <w:r>
              <w:rPr>
                <w:rFonts w:ascii="Arial" w:hAnsi="Arial" w:cs="Arial"/>
                <w:i/>
                <w:sz w:val="18"/>
                <w:szCs w:val="18"/>
              </w:rPr>
              <w:t>unitNB</w:t>
            </w:r>
            <w:r>
              <w:rPr>
                <w:rFonts w:ascii="Arial" w:hAnsi="Arial" w:cs="Arial"/>
                <w:sz w:val="18"/>
                <w:szCs w:val="18"/>
              </w:rPr>
              <w:t xml:space="preserve"> field is present, the maximum response time is given in units of 10-seconds, between 10 and 5120 seconds. When this IE is included, a target should send a </w:t>
            </w:r>
            <w:r>
              <w:rPr>
                <w:rFonts w:ascii="Arial" w:hAnsi="Arial" w:cs="Arial"/>
                <w:i/>
                <w:sz w:val="18"/>
                <w:szCs w:val="18"/>
              </w:rPr>
              <w:t>ProvideLocationInformation</w:t>
            </w:r>
            <w:r>
              <w:rPr>
                <w:rFonts w:ascii="Arial" w:hAnsi="Arial" w:cs="Arial"/>
                <w:sz w:val="18"/>
                <w:szCs w:val="18"/>
              </w:rPr>
              <w:t xml:space="preserve"> (or more than one </w:t>
            </w:r>
            <w:r>
              <w:rPr>
                <w:rFonts w:ascii="Arial" w:hAnsi="Arial" w:cs="Arial"/>
                <w:i/>
                <w:sz w:val="18"/>
                <w:szCs w:val="18"/>
              </w:rPr>
              <w:t>ProvideLocationInform</w:t>
            </w:r>
            <w:r>
              <w:rPr>
                <w:rFonts w:ascii="Arial" w:hAnsi="Arial" w:cs="Arial"/>
                <w:i/>
                <w:sz w:val="18"/>
                <w:szCs w:val="18"/>
              </w:rPr>
              <w:t>ation</w:t>
            </w:r>
            <w:r>
              <w:rPr>
                <w:rFonts w:ascii="Arial" w:hAnsi="Arial" w:cs="Arial"/>
                <w:sz w:val="18"/>
                <w:szCs w:val="18"/>
              </w:rPr>
              <w:t xml:space="preserve"> if location information will not fit into a single message) containing early location information according to the </w:t>
            </w:r>
            <w:r>
              <w:rPr>
                <w:rFonts w:ascii="Arial" w:hAnsi="Arial" w:cs="Arial"/>
                <w:i/>
                <w:sz w:val="18"/>
                <w:szCs w:val="18"/>
              </w:rPr>
              <w:t>responseTimeEarlyFixNB</w:t>
            </w:r>
            <w:r>
              <w:rPr>
                <w:rFonts w:ascii="Arial" w:hAnsi="Arial" w:cs="Arial"/>
                <w:sz w:val="18"/>
                <w:szCs w:val="18"/>
              </w:rPr>
              <w:t xml:space="preserve"> IE and a subsequent </w:t>
            </w:r>
            <w:r>
              <w:rPr>
                <w:rFonts w:ascii="Arial" w:hAnsi="Arial" w:cs="Arial"/>
                <w:i/>
                <w:sz w:val="18"/>
                <w:szCs w:val="18"/>
              </w:rPr>
              <w:t>ProvideLocationInformation</w:t>
            </w:r>
            <w:r>
              <w:rPr>
                <w:rFonts w:ascii="Arial" w:hAnsi="Arial" w:cs="Arial"/>
                <w:sz w:val="18"/>
                <w:szCs w:val="18"/>
              </w:rPr>
              <w:t xml:space="preserve"> (or more than one </w:t>
            </w:r>
            <w:r>
              <w:rPr>
                <w:rFonts w:ascii="Arial" w:hAnsi="Arial" w:cs="Arial"/>
                <w:i/>
                <w:sz w:val="18"/>
                <w:szCs w:val="18"/>
              </w:rPr>
              <w:t>ProvideLocationInformation</w:t>
            </w:r>
            <w:r>
              <w:rPr>
                <w:rFonts w:ascii="Arial" w:hAnsi="Arial" w:cs="Arial"/>
                <w:sz w:val="18"/>
                <w:szCs w:val="18"/>
              </w:rPr>
              <w:t xml:space="preserve"> if location informat</w:t>
            </w:r>
            <w:r>
              <w:rPr>
                <w:rFonts w:ascii="Arial" w:hAnsi="Arial" w:cs="Arial"/>
                <w:sz w:val="18"/>
                <w:szCs w:val="18"/>
              </w:rPr>
              <w:t xml:space="preserve">ion will not fit into a single message) containing final location information according to the </w:t>
            </w:r>
            <w:r>
              <w:rPr>
                <w:rFonts w:ascii="Arial" w:hAnsi="Arial" w:cs="Arial"/>
                <w:i/>
                <w:sz w:val="18"/>
                <w:szCs w:val="18"/>
              </w:rPr>
              <w:t>timeNB</w:t>
            </w:r>
            <w:r>
              <w:rPr>
                <w:rFonts w:ascii="Arial" w:hAnsi="Arial" w:cs="Arial"/>
                <w:sz w:val="18"/>
                <w:szCs w:val="18"/>
              </w:rPr>
              <w:t xml:space="preserve"> IE. A target shall omit sending a </w:t>
            </w:r>
            <w:r>
              <w:rPr>
                <w:rFonts w:ascii="Arial" w:hAnsi="Arial" w:cs="Arial"/>
                <w:i/>
                <w:sz w:val="18"/>
                <w:szCs w:val="18"/>
              </w:rPr>
              <w:t>ProvideLocationInformation</w:t>
            </w:r>
            <w:r>
              <w:rPr>
                <w:rFonts w:ascii="Arial" w:hAnsi="Arial" w:cs="Arial"/>
                <w:sz w:val="18"/>
                <w:szCs w:val="18"/>
              </w:rPr>
              <w:t xml:space="preserve"> if the early location information is not available at the expiration of the time value in the</w:t>
            </w:r>
            <w:r>
              <w:rPr>
                <w:rFonts w:ascii="Arial" w:hAnsi="Arial" w:cs="Arial"/>
                <w:sz w:val="18"/>
                <w:szCs w:val="18"/>
              </w:rPr>
              <w:t xml:space="preserve"> </w:t>
            </w:r>
            <w:r>
              <w:rPr>
                <w:rFonts w:ascii="Arial" w:hAnsi="Arial" w:cs="Arial"/>
                <w:i/>
                <w:sz w:val="18"/>
                <w:szCs w:val="18"/>
              </w:rPr>
              <w:t>responseTimeEarlyFixNB</w:t>
            </w:r>
            <w:r>
              <w:rPr>
                <w:rFonts w:ascii="Arial" w:hAnsi="Arial" w:cs="Arial"/>
                <w:sz w:val="18"/>
                <w:szCs w:val="18"/>
              </w:rPr>
              <w:t xml:space="preserve"> IE. A server should set the </w:t>
            </w:r>
            <w:r>
              <w:rPr>
                <w:rFonts w:ascii="Arial" w:hAnsi="Arial" w:cs="Arial"/>
                <w:i/>
                <w:sz w:val="18"/>
                <w:szCs w:val="18"/>
              </w:rPr>
              <w:t>responseTimeEarlyFixNB</w:t>
            </w:r>
            <w:r>
              <w:rPr>
                <w:rFonts w:ascii="Arial" w:hAnsi="Arial" w:cs="Arial"/>
                <w:sz w:val="18"/>
                <w:szCs w:val="18"/>
              </w:rPr>
              <w:t xml:space="preserve"> IE to a value less than that for the </w:t>
            </w:r>
            <w:r>
              <w:rPr>
                <w:rFonts w:ascii="Arial" w:hAnsi="Arial" w:cs="Arial"/>
                <w:i/>
                <w:sz w:val="18"/>
                <w:szCs w:val="18"/>
              </w:rPr>
              <w:t>timeNB</w:t>
            </w:r>
            <w:r>
              <w:rPr>
                <w:rFonts w:ascii="Arial" w:hAnsi="Arial" w:cs="Arial"/>
                <w:sz w:val="18"/>
                <w:szCs w:val="18"/>
              </w:rPr>
              <w:t xml:space="preserve"> IE. A target shall ignore the </w:t>
            </w:r>
            <w:r>
              <w:rPr>
                <w:rFonts w:ascii="Arial" w:hAnsi="Arial" w:cs="Arial"/>
                <w:i/>
                <w:sz w:val="18"/>
                <w:szCs w:val="18"/>
              </w:rPr>
              <w:t>responseTimeEarlyFixNB</w:t>
            </w:r>
            <w:r>
              <w:rPr>
                <w:rFonts w:ascii="Arial" w:hAnsi="Arial" w:cs="Arial"/>
                <w:sz w:val="18"/>
                <w:szCs w:val="18"/>
              </w:rPr>
              <w:t xml:space="preserve"> IE if its value is not less than that for the </w:t>
            </w:r>
            <w:r>
              <w:rPr>
                <w:rFonts w:ascii="Arial" w:hAnsi="Arial" w:cs="Arial"/>
                <w:i/>
                <w:sz w:val="18"/>
                <w:szCs w:val="18"/>
              </w:rPr>
              <w:t>timeNB</w:t>
            </w:r>
            <w:r>
              <w:rPr>
                <w:rFonts w:ascii="Arial" w:hAnsi="Arial" w:cs="Arial"/>
                <w:sz w:val="18"/>
                <w:szCs w:val="18"/>
              </w:rPr>
              <w:t xml:space="preserve"> IE.</w:t>
            </w:r>
          </w:p>
          <w:p w14:paraId="698A93BA" w14:textId="77777777" w:rsidR="0023409A" w:rsidRDefault="007F1C8D">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unitNB</w:t>
            </w:r>
            <w:r>
              <w:rPr>
                <w:rFonts w:ascii="Arial" w:hAnsi="Arial" w:cs="Arial"/>
                <w:sz w:val="18"/>
                <w:szCs w:val="18"/>
              </w:rPr>
              <w:t xml:space="preserve"> indicates the unit of the </w:t>
            </w:r>
            <w:r>
              <w:rPr>
                <w:rFonts w:ascii="Arial" w:hAnsi="Arial" w:cs="Arial"/>
                <w:i/>
                <w:sz w:val="18"/>
                <w:szCs w:val="18"/>
              </w:rPr>
              <w:t>timeNB</w:t>
            </w:r>
            <w:r>
              <w:rPr>
                <w:rFonts w:ascii="Arial" w:hAnsi="Arial" w:cs="Arial"/>
                <w:sz w:val="18"/>
                <w:szCs w:val="18"/>
              </w:rPr>
              <w:t xml:space="preserve"> and </w:t>
            </w:r>
            <w:r>
              <w:rPr>
                <w:rFonts w:ascii="Arial" w:hAnsi="Arial" w:cs="Arial"/>
                <w:i/>
                <w:sz w:val="18"/>
                <w:szCs w:val="18"/>
              </w:rPr>
              <w:t>responseTimeEarlyFixNB</w:t>
            </w:r>
            <w:r>
              <w:rPr>
                <w:rFonts w:ascii="Arial" w:hAnsi="Arial" w:cs="Arial"/>
                <w:sz w:val="18"/>
                <w:szCs w:val="18"/>
              </w:rPr>
              <w:t xml:space="preserve"> fields. Enumerated value '</w:t>
            </w:r>
            <w:r>
              <w:rPr>
                <w:rFonts w:ascii="Arial" w:hAnsi="Arial" w:cs="Arial"/>
                <w:i/>
                <w:sz w:val="18"/>
                <w:szCs w:val="18"/>
              </w:rPr>
              <w:t>ten-second</w:t>
            </w:r>
            <w:r>
              <w:rPr>
                <w:rFonts w:ascii="Arial" w:hAnsi="Arial" w:cs="Arial"/>
                <w:sz w:val="18"/>
                <w:szCs w:val="18"/>
              </w:rPr>
              <w:t>' corresponds to a resolution of 10 seconds. If this field is absent, the unit/resolution is 1 second.</w:t>
            </w:r>
          </w:p>
          <w:p w14:paraId="0452450E" w14:textId="77777777" w:rsidR="0023409A" w:rsidRDefault="007F1C8D">
            <w:pPr>
              <w:pStyle w:val="B1"/>
              <w:spacing w:after="0"/>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b/>
                <w:i/>
                <w:sz w:val="18"/>
                <w:szCs w:val="18"/>
              </w:rPr>
              <w:t>horizontalAccuracyExt</w:t>
            </w:r>
            <w:r>
              <w:rPr>
                <w:rFonts w:ascii="Arial" w:hAnsi="Arial" w:cs="Arial"/>
                <w:sz w:val="18"/>
                <w:szCs w:val="18"/>
              </w:rPr>
              <w:t xml:space="preserve"> indicates the maximum horizonta</w:t>
            </w:r>
            <w:r>
              <w:rPr>
                <w:rFonts w:ascii="Arial" w:hAnsi="Arial" w:cs="Arial"/>
                <w:sz w:val="18"/>
                <w:szCs w:val="18"/>
              </w:rPr>
              <w:t>l error in the location estimate at an indicated confidence level. The '</w:t>
            </w:r>
            <w:r>
              <w:rPr>
                <w:rFonts w:ascii="Arial" w:hAnsi="Arial" w:cs="Arial"/>
                <w:i/>
                <w:sz w:val="18"/>
                <w:szCs w:val="18"/>
              </w:rPr>
              <w:t>accuracyExt</w:t>
            </w:r>
            <w:r>
              <w:rPr>
                <w:rFonts w:ascii="Arial" w:hAnsi="Arial" w:cs="Arial"/>
                <w:sz w:val="18"/>
                <w:szCs w:val="18"/>
              </w:rPr>
              <w:t>' corresponds to the encoded high accuracy uncertainty as defined in TS 23.032 [15] and 'confidence' corresponds to confidence as defined in TS 23.032 [15]. This field shoul</w:t>
            </w:r>
            <w:r>
              <w:rPr>
                <w:rFonts w:ascii="Arial" w:hAnsi="Arial" w:cs="Arial"/>
                <w:sz w:val="18"/>
                <w:szCs w:val="18"/>
              </w:rPr>
              <w:t xml:space="preserve">d not be included by the location server and shall be ignored by the target device if the </w:t>
            </w:r>
            <w:r>
              <w:rPr>
                <w:rFonts w:ascii="Arial" w:hAnsi="Arial" w:cs="Arial"/>
                <w:i/>
                <w:sz w:val="18"/>
                <w:szCs w:val="18"/>
              </w:rPr>
              <w:t>horizontalAccuracy</w:t>
            </w:r>
            <w:r>
              <w:rPr>
                <w:rFonts w:ascii="Arial" w:hAnsi="Arial" w:cs="Arial"/>
                <w:sz w:val="18"/>
                <w:szCs w:val="18"/>
              </w:rPr>
              <w:t xml:space="preserve"> field is included in QoS.</w:t>
            </w:r>
          </w:p>
          <w:p w14:paraId="632FCE93" w14:textId="77777777" w:rsidR="0023409A" w:rsidRDefault="007F1C8D">
            <w:pPr>
              <w:pStyle w:val="B1"/>
              <w:spacing w:after="0"/>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b/>
                <w:i/>
                <w:sz w:val="18"/>
                <w:szCs w:val="18"/>
              </w:rPr>
              <w:t>verticalAccuracyExt</w:t>
            </w:r>
            <w:r>
              <w:rPr>
                <w:rFonts w:ascii="Arial" w:hAnsi="Arial" w:cs="Arial"/>
                <w:sz w:val="18"/>
                <w:szCs w:val="18"/>
              </w:rPr>
              <w:t xml:space="preserve"> indicates the maximum vertical error in the location estimate at an indicated confidence level and</w:t>
            </w:r>
            <w:r>
              <w:rPr>
                <w:rFonts w:ascii="Arial" w:hAnsi="Arial" w:cs="Arial"/>
                <w:sz w:val="18"/>
                <w:szCs w:val="18"/>
              </w:rPr>
              <w:t xml:space="preserve"> is only applicable when a vertical coordinate is requested. The '</w:t>
            </w:r>
            <w:r>
              <w:rPr>
                <w:rFonts w:ascii="Arial" w:hAnsi="Arial" w:cs="Arial"/>
                <w:i/>
                <w:sz w:val="18"/>
                <w:szCs w:val="18"/>
              </w:rPr>
              <w:t>accuracyExt</w:t>
            </w:r>
            <w:r>
              <w:rPr>
                <w:rFonts w:ascii="Arial" w:hAnsi="Arial" w:cs="Arial"/>
                <w:sz w:val="18"/>
                <w:szCs w:val="18"/>
              </w:rPr>
              <w:t>' corresponds to the encoded high accuracy uncertainty as defined in TS 23.032 [15] and '</w:t>
            </w:r>
            <w:r>
              <w:rPr>
                <w:rFonts w:ascii="Arial" w:hAnsi="Arial" w:cs="Arial"/>
                <w:i/>
                <w:sz w:val="18"/>
                <w:szCs w:val="18"/>
              </w:rPr>
              <w:t>confidence</w:t>
            </w:r>
            <w:r>
              <w:rPr>
                <w:rFonts w:ascii="Arial" w:hAnsi="Arial" w:cs="Arial"/>
                <w:sz w:val="18"/>
                <w:szCs w:val="18"/>
              </w:rPr>
              <w:t xml:space="preserve">' corresponds to confidence as defined in TS 23.032 [15]. This field should not </w:t>
            </w:r>
            <w:r>
              <w:rPr>
                <w:rFonts w:ascii="Arial" w:hAnsi="Arial" w:cs="Arial"/>
                <w:sz w:val="18"/>
                <w:szCs w:val="18"/>
              </w:rPr>
              <w:t xml:space="preserve">be included by the location server and shall be ignored by the target device if the </w:t>
            </w:r>
            <w:r>
              <w:rPr>
                <w:rFonts w:ascii="Arial" w:hAnsi="Arial" w:cs="Arial"/>
                <w:i/>
                <w:sz w:val="18"/>
                <w:szCs w:val="18"/>
              </w:rPr>
              <w:t>verticalAccuracy</w:t>
            </w:r>
            <w:r>
              <w:rPr>
                <w:rFonts w:ascii="Arial" w:hAnsi="Arial" w:cs="Arial"/>
                <w:sz w:val="18"/>
                <w:szCs w:val="18"/>
              </w:rPr>
              <w:t xml:space="preserve"> field is included in QoS.</w:t>
            </w:r>
          </w:p>
          <w:p w14:paraId="3C14C8DA" w14:textId="77777777" w:rsidR="0023409A" w:rsidRDefault="007F1C8D">
            <w:pPr>
              <w:pStyle w:val="TAL"/>
              <w:keepNext w:val="0"/>
              <w:keepLines w:val="0"/>
              <w:rPr>
                <w:bCs/>
              </w:rPr>
            </w:pPr>
            <w:r>
              <w:t xml:space="preserve">All QoS requirements shall be obtained by the target device to the degree possible but it is permitted to return a response that </w:t>
            </w:r>
            <w:r>
              <w:t xml:space="preserve">does not fulfill all QoS requirements if some were not attainable. The single exception is </w:t>
            </w:r>
            <w:r>
              <w:rPr>
                <w:i/>
              </w:rPr>
              <w:t>time</w:t>
            </w:r>
            <w:r>
              <w:t xml:space="preserve"> </w:t>
            </w:r>
            <w:r>
              <w:rPr>
                <w:bCs/>
              </w:rPr>
              <w:t xml:space="preserve">and </w:t>
            </w:r>
            <w:r>
              <w:rPr>
                <w:bCs/>
                <w:i/>
              </w:rPr>
              <w:t>timeNB</w:t>
            </w:r>
            <w:r>
              <w:rPr>
                <w:bCs/>
              </w:rPr>
              <w:t xml:space="preserve"> </w:t>
            </w:r>
            <w:r>
              <w:t>which shall always be fulfilled – even if that means not fulfilling other QoS requirements.</w:t>
            </w:r>
          </w:p>
          <w:p w14:paraId="046A18CF" w14:textId="77777777" w:rsidR="0023409A" w:rsidRDefault="007F1C8D">
            <w:pPr>
              <w:pStyle w:val="TAL"/>
              <w:rPr>
                <w:i/>
                <w:snapToGrid w:val="0"/>
              </w:rPr>
            </w:pPr>
            <w:r>
              <w:rPr>
                <w:bCs/>
              </w:rPr>
              <w:t>A target device supporting NB-IoT access shall support th</w:t>
            </w:r>
            <w:r>
              <w:rPr>
                <w:bCs/>
              </w:rPr>
              <w:t xml:space="preserve">e </w:t>
            </w:r>
            <w:r>
              <w:rPr>
                <w:i/>
                <w:snapToGrid w:val="0"/>
              </w:rPr>
              <w:t>responseTimeNB</w:t>
            </w:r>
            <w:r>
              <w:rPr>
                <w:snapToGrid w:val="0"/>
              </w:rPr>
              <w:t xml:space="preserve"> IE</w:t>
            </w:r>
            <w:r>
              <w:rPr>
                <w:i/>
                <w:snapToGrid w:val="0"/>
              </w:rPr>
              <w:t>.</w:t>
            </w:r>
          </w:p>
          <w:p w14:paraId="754666DB" w14:textId="77777777" w:rsidR="0023409A" w:rsidRDefault="007F1C8D">
            <w:pPr>
              <w:pStyle w:val="TAL"/>
              <w:rPr>
                <w:snapToGrid w:val="0"/>
              </w:rPr>
            </w:pPr>
            <w:r>
              <w:rPr>
                <w:snapToGrid w:val="0"/>
              </w:rPr>
              <w:t xml:space="preserve">A target device supporting HA GNSS shall support the </w:t>
            </w:r>
            <w:r>
              <w:rPr>
                <w:i/>
                <w:snapToGrid w:val="0"/>
              </w:rPr>
              <w:t>HorizontalAccuracyExt</w:t>
            </w:r>
            <w:r>
              <w:rPr>
                <w:snapToGrid w:val="0"/>
              </w:rPr>
              <w:t xml:space="preserve">, </w:t>
            </w:r>
            <w:r>
              <w:rPr>
                <w:i/>
                <w:snapToGrid w:val="0"/>
              </w:rPr>
              <w:t>VerticalAccuracyEx</w:t>
            </w:r>
            <w:r>
              <w:rPr>
                <w:snapToGrid w:val="0"/>
              </w:rPr>
              <w:t xml:space="preserve">, and </w:t>
            </w:r>
            <w:r>
              <w:rPr>
                <w:i/>
                <w:snapToGrid w:val="0"/>
              </w:rPr>
              <w:t>unit</w:t>
            </w:r>
            <w:r>
              <w:rPr>
                <w:snapToGrid w:val="0"/>
              </w:rPr>
              <w:t xml:space="preserve"> fields with enumerated value '</w:t>
            </w:r>
            <w:r>
              <w:rPr>
                <w:i/>
                <w:iCs/>
                <w:snapToGrid w:val="0"/>
              </w:rPr>
              <w:t>ten-seconds</w:t>
            </w:r>
            <w:r>
              <w:rPr>
                <w:snapToGrid w:val="0"/>
              </w:rPr>
              <w:t>'.</w:t>
            </w:r>
          </w:p>
          <w:p w14:paraId="28E4DF77" w14:textId="77777777" w:rsidR="0023409A" w:rsidRDefault="007F1C8D">
            <w:pPr>
              <w:pStyle w:val="TAL"/>
            </w:pPr>
            <w:r>
              <w:rPr>
                <w:snapToGrid w:val="0"/>
              </w:rPr>
              <w:t xml:space="preserve">A target device supporting NB-IoT access and HA GNSS shall support the </w:t>
            </w:r>
            <w:r>
              <w:rPr>
                <w:i/>
                <w:snapToGrid w:val="0"/>
              </w:rPr>
              <w:t>unitNB</w:t>
            </w:r>
            <w:r>
              <w:rPr>
                <w:snapToGrid w:val="0"/>
              </w:rPr>
              <w:t xml:space="preserve"> field.</w:t>
            </w:r>
          </w:p>
        </w:tc>
      </w:tr>
      <w:tr w:rsidR="0023409A" w14:paraId="2B9C78FA" w14:textId="77777777">
        <w:trPr>
          <w:cantSplit/>
          <w:trHeight w:val="1519"/>
        </w:trPr>
        <w:tc>
          <w:tcPr>
            <w:tcW w:w="9639" w:type="dxa"/>
          </w:tcPr>
          <w:p w14:paraId="73216C49" w14:textId="77777777" w:rsidR="0023409A" w:rsidRDefault="007F1C8D">
            <w:pPr>
              <w:pStyle w:val="TAL"/>
              <w:keepNext w:val="0"/>
              <w:keepLines w:val="0"/>
              <w:rPr>
                <w:b/>
                <w:bCs/>
                <w:i/>
                <w:szCs w:val="18"/>
              </w:rPr>
            </w:pPr>
            <w:r>
              <w:rPr>
                <w:b/>
                <w:bCs/>
                <w:i/>
                <w:szCs w:val="18"/>
              </w:rPr>
              <w:lastRenderedPageBreak/>
              <w:t>environment</w:t>
            </w:r>
          </w:p>
          <w:p w14:paraId="64441BA3" w14:textId="77777777" w:rsidR="0023409A" w:rsidRDefault="007F1C8D">
            <w:pPr>
              <w:pStyle w:val="TAL"/>
              <w:keepNext w:val="0"/>
              <w:keepLines w:val="0"/>
              <w:rPr>
                <w:bCs/>
                <w:szCs w:val="18"/>
              </w:rPr>
            </w:pPr>
            <w:r>
              <w:rPr>
                <w:bCs/>
                <w:szCs w:val="18"/>
              </w:rPr>
              <w:t>This field provides the target device with information about expected multipath and non line of sight (NLOS) in the current area. The following values are defined:</w:t>
            </w:r>
          </w:p>
          <w:p w14:paraId="23E52471"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badArea:</w:t>
            </w:r>
            <w:r>
              <w:rPr>
                <w:rFonts w:ascii="Arial" w:hAnsi="Arial" w:cs="Arial"/>
                <w:sz w:val="18"/>
                <w:szCs w:val="18"/>
              </w:rPr>
              <w:tab/>
              <w:t xml:space="preserve">possibly heavy multipath and NLOS conditions (e.g. bad urban or </w:t>
            </w:r>
            <w:r>
              <w:rPr>
                <w:rFonts w:ascii="Arial" w:hAnsi="Arial" w:cs="Arial"/>
                <w:sz w:val="18"/>
                <w:szCs w:val="18"/>
              </w:rPr>
              <w:t>urban).</w:t>
            </w:r>
          </w:p>
          <w:p w14:paraId="28B3CFEE"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notBadArea:</w:t>
            </w:r>
            <w:r>
              <w:rPr>
                <w:rFonts w:ascii="Arial" w:hAnsi="Arial" w:cs="Arial"/>
                <w:sz w:val="18"/>
                <w:szCs w:val="18"/>
              </w:rPr>
              <w:tab/>
              <w:t>no or light multipath and usually LOS conditions (e.g. suburban or rural).</w:t>
            </w:r>
          </w:p>
          <w:p w14:paraId="153C9EE0"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mixedArea:</w:t>
            </w:r>
            <w:r>
              <w:rPr>
                <w:rFonts w:ascii="Arial" w:hAnsi="Arial" w:cs="Arial"/>
                <w:sz w:val="18"/>
                <w:szCs w:val="18"/>
              </w:rPr>
              <w:tab/>
              <w:t>environment that is mixed or not defined.</w:t>
            </w:r>
          </w:p>
          <w:p w14:paraId="51A7C0CE" w14:textId="77777777" w:rsidR="0023409A" w:rsidRDefault="007F1C8D">
            <w:pPr>
              <w:spacing w:after="0"/>
              <w:rPr>
                <w:rFonts w:ascii="Arial" w:hAnsi="Arial"/>
                <w:sz w:val="18"/>
                <w:szCs w:val="18"/>
              </w:rPr>
            </w:pPr>
            <w:r>
              <w:rPr>
                <w:rFonts w:ascii="Arial" w:hAnsi="Arial"/>
                <w:bCs/>
                <w:sz w:val="18"/>
                <w:szCs w:val="18"/>
              </w:rPr>
              <w:t>If this field is absent, a default value of 'mixedArea' applies.</w:t>
            </w:r>
          </w:p>
        </w:tc>
      </w:tr>
      <w:tr w:rsidR="0023409A" w14:paraId="0E4AFFCB" w14:textId="77777777">
        <w:trPr>
          <w:cantSplit/>
        </w:trPr>
        <w:tc>
          <w:tcPr>
            <w:tcW w:w="9639" w:type="dxa"/>
          </w:tcPr>
          <w:p w14:paraId="2CD9D601" w14:textId="77777777" w:rsidR="0023409A" w:rsidRDefault="007F1C8D">
            <w:pPr>
              <w:pStyle w:val="TAL"/>
              <w:keepNext w:val="0"/>
              <w:keepLines w:val="0"/>
              <w:rPr>
                <w:b/>
                <w:bCs/>
                <w:i/>
              </w:rPr>
            </w:pPr>
            <w:r>
              <w:rPr>
                <w:b/>
                <w:bCs/>
                <w:i/>
              </w:rPr>
              <w:t>locationCoordinateTypes</w:t>
            </w:r>
          </w:p>
          <w:p w14:paraId="3BF3AD45" w14:textId="77777777" w:rsidR="0023409A" w:rsidRDefault="007F1C8D">
            <w:pPr>
              <w:pStyle w:val="TAL"/>
              <w:keepNext w:val="0"/>
              <w:keepLines w:val="0"/>
              <w:rPr>
                <w:bCs/>
              </w:rPr>
            </w:pPr>
            <w:r>
              <w:rPr>
                <w:bCs/>
              </w:rPr>
              <w:t>This field provides a list of the types of location estimate that the target device may return when a location estimate is obtained by the target.</w:t>
            </w:r>
          </w:p>
        </w:tc>
      </w:tr>
      <w:tr w:rsidR="0023409A" w14:paraId="0A5B61E9" w14:textId="77777777">
        <w:trPr>
          <w:cantSplit/>
        </w:trPr>
        <w:tc>
          <w:tcPr>
            <w:tcW w:w="9639" w:type="dxa"/>
          </w:tcPr>
          <w:p w14:paraId="6E43CC69" w14:textId="77777777" w:rsidR="0023409A" w:rsidRDefault="007F1C8D">
            <w:pPr>
              <w:pStyle w:val="TAL"/>
              <w:keepNext w:val="0"/>
              <w:keepLines w:val="0"/>
              <w:rPr>
                <w:b/>
                <w:bCs/>
                <w:i/>
              </w:rPr>
            </w:pPr>
            <w:r>
              <w:rPr>
                <w:b/>
                <w:bCs/>
                <w:i/>
              </w:rPr>
              <w:t>velocityTypes</w:t>
            </w:r>
          </w:p>
          <w:p w14:paraId="3A05C4CB" w14:textId="77777777" w:rsidR="0023409A" w:rsidRDefault="007F1C8D">
            <w:pPr>
              <w:pStyle w:val="TAL"/>
              <w:keepNext w:val="0"/>
              <w:keepLines w:val="0"/>
              <w:rPr>
                <w:b/>
                <w:bCs/>
                <w:i/>
              </w:rPr>
            </w:pPr>
            <w:r>
              <w:rPr>
                <w:bCs/>
              </w:rPr>
              <w:t>This fields provides a list of the types of velocity estimate that the</w:t>
            </w:r>
            <w:r>
              <w:rPr>
                <w:bCs/>
              </w:rPr>
              <w:t xml:space="preserve"> target device may return when a velocity estimate is obtained by the target.</w:t>
            </w:r>
          </w:p>
        </w:tc>
      </w:tr>
      <w:tr w:rsidR="0023409A" w14:paraId="4226F36D" w14:textId="77777777">
        <w:trPr>
          <w:cantSplit/>
        </w:trPr>
        <w:tc>
          <w:tcPr>
            <w:tcW w:w="9639" w:type="dxa"/>
          </w:tcPr>
          <w:p w14:paraId="6EC7EA07" w14:textId="77777777" w:rsidR="0023409A" w:rsidRDefault="007F1C8D">
            <w:pPr>
              <w:pStyle w:val="TAL"/>
              <w:keepNext w:val="0"/>
              <w:keepLines w:val="0"/>
              <w:rPr>
                <w:b/>
                <w:bCs/>
                <w:i/>
              </w:rPr>
            </w:pPr>
            <w:r>
              <w:rPr>
                <w:b/>
                <w:bCs/>
                <w:i/>
              </w:rPr>
              <w:t>messageSizeLimitNB</w:t>
            </w:r>
          </w:p>
          <w:p w14:paraId="066A0C34" w14:textId="77777777" w:rsidR="0023409A" w:rsidRDefault="007F1C8D">
            <w:pPr>
              <w:pStyle w:val="TAL"/>
              <w:keepNext w:val="0"/>
              <w:keepLines w:val="0"/>
              <w:rPr>
                <w:bCs/>
              </w:rPr>
            </w:pPr>
            <w:r>
              <w:rPr>
                <w:bCs/>
              </w:rPr>
              <w:t>This field provides an octet limit on the amount of location information a target device can return.</w:t>
            </w:r>
          </w:p>
          <w:p w14:paraId="2D62CB88" w14:textId="77777777" w:rsidR="0023409A" w:rsidRDefault="007F1C8D">
            <w:pPr>
              <w:pStyle w:val="B1"/>
              <w:spacing w:after="0"/>
              <w:rPr>
                <w:rFonts w:ascii="Arial" w:hAnsi="Arial" w:cs="Arial"/>
                <w:sz w:val="18"/>
                <w:szCs w:val="18"/>
              </w:rPr>
            </w:pPr>
            <w:r>
              <w:t>-</w:t>
            </w:r>
            <w:r>
              <w:rPr>
                <w:rFonts w:ascii="Arial" w:hAnsi="Arial" w:cs="Arial"/>
                <w:sz w:val="18"/>
                <w:szCs w:val="18"/>
              </w:rPr>
              <w:tab/>
            </w:r>
            <w:r>
              <w:rPr>
                <w:rFonts w:ascii="Arial" w:hAnsi="Arial" w:cs="Arial"/>
                <w:b/>
                <w:i/>
                <w:sz w:val="18"/>
                <w:szCs w:val="18"/>
              </w:rPr>
              <w:t>measurementLimit</w:t>
            </w:r>
            <w:r>
              <w:rPr>
                <w:rFonts w:ascii="Arial" w:hAnsi="Arial" w:cs="Arial"/>
                <w:sz w:val="18"/>
                <w:szCs w:val="18"/>
              </w:rPr>
              <w:t xml:space="preserve"> indicates the maximum amount of location information the target device should return in response to the </w:t>
            </w:r>
            <w:r>
              <w:rPr>
                <w:rFonts w:ascii="Arial" w:hAnsi="Arial" w:cs="Arial"/>
                <w:i/>
                <w:sz w:val="18"/>
                <w:szCs w:val="18"/>
              </w:rPr>
              <w:t>RequestLocationInformation</w:t>
            </w:r>
            <w:r>
              <w:rPr>
                <w:rFonts w:ascii="Arial" w:hAnsi="Arial" w:cs="Arial"/>
                <w:sz w:val="18"/>
                <w:szCs w:val="18"/>
              </w:rPr>
              <w:t xml:space="preserve"> message received from the location server.</w:t>
            </w:r>
            <w:r>
              <w:rPr>
                <w:bCs/>
              </w:rPr>
              <w:br/>
            </w:r>
            <w:r>
              <w:rPr>
                <w:rFonts w:ascii="Arial" w:hAnsi="Arial" w:cs="Arial"/>
                <w:sz w:val="18"/>
                <w:szCs w:val="18"/>
              </w:rPr>
              <w:t>The limit applies to the overall size of the LPP message at LPP level (LPP Provid</w:t>
            </w:r>
            <w:r>
              <w:rPr>
                <w:rFonts w:ascii="Arial" w:hAnsi="Arial" w:cs="Arial"/>
                <w:sz w:val="18"/>
                <w:szCs w:val="18"/>
              </w:rPr>
              <w:t xml:space="preserve">e Location Information), and is specified in steps of 100 octets. The message size limit is then given by the value provided in </w:t>
            </w:r>
            <w:r>
              <w:rPr>
                <w:rFonts w:ascii="Arial" w:hAnsi="Arial" w:cs="Arial"/>
                <w:i/>
                <w:sz w:val="18"/>
                <w:szCs w:val="18"/>
              </w:rPr>
              <w:t>measurementLimit</w:t>
            </w:r>
            <w:r>
              <w:rPr>
                <w:rFonts w:ascii="Arial" w:hAnsi="Arial" w:cs="Arial"/>
                <w:sz w:val="18"/>
                <w:szCs w:val="18"/>
              </w:rPr>
              <w:t xml:space="preserve"> times 100 octets.</w:t>
            </w:r>
          </w:p>
        </w:tc>
      </w:tr>
      <w:tr w:rsidR="0023409A" w14:paraId="1E3DD48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B558053" w14:textId="77777777" w:rsidR="0023409A" w:rsidRDefault="007F1C8D">
            <w:pPr>
              <w:pStyle w:val="TAL"/>
              <w:keepNext w:val="0"/>
              <w:keepLines w:val="0"/>
              <w:rPr>
                <w:b/>
                <w:bCs/>
                <w:i/>
              </w:rPr>
            </w:pPr>
            <w:r>
              <w:rPr>
                <w:b/>
                <w:bCs/>
                <w:i/>
              </w:rPr>
              <w:t>segmentationInfo</w:t>
            </w:r>
          </w:p>
          <w:p w14:paraId="4A28E74A" w14:textId="77777777" w:rsidR="0023409A" w:rsidRDefault="007F1C8D">
            <w:pPr>
              <w:pStyle w:val="TAL"/>
              <w:keepNext w:val="0"/>
              <w:keepLines w:val="0"/>
              <w:rPr>
                <w:bCs/>
              </w:rPr>
            </w:pPr>
            <w:r>
              <w:rPr>
                <w:bCs/>
              </w:rPr>
              <w:t xml:space="preserve">This field indicates whether this </w:t>
            </w:r>
            <w:r>
              <w:rPr>
                <w:bCs/>
                <w:i/>
              </w:rPr>
              <w:t>RequestLocationInformation</w:t>
            </w:r>
            <w:r>
              <w:rPr>
                <w:bCs/>
              </w:rPr>
              <w:t xml:space="preserve"> message is one</w:t>
            </w:r>
            <w:r>
              <w:rPr>
                <w:bCs/>
              </w:rPr>
              <w:t xml:space="preserve"> of many segments, as specified in clause 4.3.5</w:t>
            </w:r>
          </w:p>
        </w:tc>
      </w:tr>
      <w:tr w:rsidR="0023409A" w14:paraId="2499FC3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50F264B" w14:textId="77777777" w:rsidR="0023409A" w:rsidRDefault="007F1C8D">
            <w:pPr>
              <w:pStyle w:val="TAL"/>
              <w:keepNext w:val="0"/>
              <w:keepLines w:val="0"/>
              <w:rPr>
                <w:b/>
                <w:bCs/>
                <w:i/>
                <w:iCs/>
                <w:snapToGrid w:val="0"/>
              </w:rPr>
            </w:pPr>
            <w:r>
              <w:rPr>
                <w:b/>
                <w:bCs/>
                <w:i/>
                <w:iCs/>
                <w:snapToGrid w:val="0"/>
              </w:rPr>
              <w:t>scheduledLocationRequest</w:t>
            </w:r>
          </w:p>
          <w:p w14:paraId="713CF09F" w14:textId="77777777" w:rsidR="0023409A" w:rsidRDefault="007F1C8D">
            <w:pPr>
              <w:pStyle w:val="TAL"/>
              <w:keepNext w:val="0"/>
              <w:keepLines w:val="0"/>
              <w:rPr>
                <w:bCs/>
              </w:rPr>
            </w:pPr>
            <w:r>
              <w:rPr>
                <w:iCs/>
              </w:rPr>
              <w:t xml:space="preserve">This field indicates that the target device is requested to obtain location measurements or location estimate valid at the </w:t>
            </w:r>
            <w:r>
              <w:rPr>
                <w:i/>
                <w:iCs/>
                <w:snapToGrid w:val="0"/>
              </w:rPr>
              <w:t>scheduledLocationTime</w:t>
            </w:r>
            <w:r>
              <w:rPr>
                <w:snapToGrid w:val="0"/>
              </w:rPr>
              <w:t xml:space="preserve"> </w:t>
            </w:r>
            <w:r>
              <w:rPr>
                <w:i/>
                <w:iCs/>
                <w:snapToGrid w:val="0"/>
              </w:rPr>
              <w:t>T</w:t>
            </w:r>
            <w:r>
              <w:rPr>
                <w:snapToGrid w:val="0"/>
              </w:rPr>
              <w:t xml:space="preserve"> and comprises the following subfields:</w:t>
            </w:r>
          </w:p>
          <w:p w14:paraId="49E7FABF" w14:textId="77777777" w:rsidR="0023409A" w:rsidRDefault="007F1C8D">
            <w:pPr>
              <w:pStyle w:val="B1"/>
              <w:spacing w:after="0"/>
              <w:rPr>
                <w:rFonts w:ascii="Arial" w:hAnsi="Arial" w:cs="Arial"/>
                <w:bCs/>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 xml:space="preserve">scheduledLocationTime </w:t>
            </w:r>
            <w:r>
              <w:rPr>
                <w:rFonts w:ascii="Arial" w:hAnsi="Arial" w:cs="Arial"/>
                <w:bCs/>
                <w:iCs/>
                <w:sz w:val="18"/>
                <w:szCs w:val="18"/>
              </w:rPr>
              <w:t xml:space="preserve">indicates the time </w:t>
            </w:r>
            <w:r>
              <w:rPr>
                <w:rFonts w:ascii="Arial" w:hAnsi="Arial" w:cs="Arial"/>
                <w:bCs/>
                <w:i/>
                <w:sz w:val="18"/>
                <w:szCs w:val="18"/>
              </w:rPr>
              <w:t>T</w:t>
            </w:r>
            <w:r>
              <w:rPr>
                <w:rFonts w:ascii="Arial" w:hAnsi="Arial" w:cs="Arial"/>
                <w:bCs/>
                <w:iCs/>
                <w:sz w:val="18"/>
                <w:szCs w:val="18"/>
              </w:rPr>
              <w:t xml:space="preserve"> when the location measure</w:t>
            </w:r>
            <w:r>
              <w:rPr>
                <w:rFonts w:ascii="Arial" w:hAnsi="Arial" w:cs="Arial"/>
                <w:bCs/>
                <w:iCs/>
                <w:sz w:val="18"/>
                <w:szCs w:val="18"/>
              </w:rPr>
              <w:t>ments or location estimate is to be obtained.</w:t>
            </w:r>
          </w:p>
          <w:p w14:paraId="638B5C4F" w14:textId="77777777" w:rsidR="0023409A" w:rsidRDefault="007F1C8D">
            <w:pPr>
              <w:pStyle w:val="B2"/>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utcTime</w:t>
            </w:r>
            <w:r>
              <w:rPr>
                <w:rFonts w:ascii="Arial" w:hAnsi="Arial" w:cs="Arial"/>
                <w:snapToGrid w:val="0"/>
                <w:sz w:val="18"/>
                <w:szCs w:val="18"/>
              </w:rPr>
              <w:t xml:space="preserve"> provides </w:t>
            </w:r>
            <w:r>
              <w:rPr>
                <w:rFonts w:ascii="Arial" w:hAnsi="Arial" w:cs="Arial"/>
                <w:i/>
                <w:iCs/>
                <w:snapToGrid w:val="0"/>
                <w:sz w:val="18"/>
                <w:szCs w:val="18"/>
              </w:rPr>
              <w:t>T</w:t>
            </w:r>
            <w:r>
              <w:rPr>
                <w:rFonts w:ascii="Arial" w:hAnsi="Arial" w:cs="Arial"/>
                <w:snapToGrid w:val="0"/>
                <w:sz w:val="18"/>
                <w:szCs w:val="18"/>
              </w:rPr>
              <w:t xml:space="preserve"> in UTC in the form of YYMMDDhhmmssZ.</w:t>
            </w:r>
          </w:p>
          <w:p w14:paraId="74612441" w14:textId="77777777" w:rsidR="0023409A" w:rsidRDefault="007F1C8D">
            <w:pPr>
              <w:pStyle w:val="B2"/>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 xml:space="preserve">gnssTime </w:t>
            </w:r>
            <w:r>
              <w:rPr>
                <w:rFonts w:ascii="Arial" w:hAnsi="Arial" w:cs="Arial"/>
                <w:snapToGrid w:val="0"/>
                <w:sz w:val="18"/>
                <w:szCs w:val="18"/>
              </w:rPr>
              <w:t xml:space="preserve">provides </w:t>
            </w:r>
            <w:r>
              <w:rPr>
                <w:rFonts w:ascii="Arial" w:hAnsi="Arial" w:cs="Arial"/>
                <w:i/>
                <w:iCs/>
                <w:snapToGrid w:val="0"/>
                <w:sz w:val="18"/>
                <w:szCs w:val="18"/>
              </w:rPr>
              <w:t xml:space="preserve">T </w:t>
            </w:r>
            <w:r>
              <w:rPr>
                <w:rFonts w:ascii="Arial" w:hAnsi="Arial" w:cs="Arial"/>
                <w:snapToGrid w:val="0"/>
                <w:sz w:val="18"/>
                <w:szCs w:val="18"/>
              </w:rPr>
              <w:t xml:space="preserve">in GNSS system time of the GNSS indicated by </w:t>
            </w:r>
            <w:r>
              <w:rPr>
                <w:rFonts w:ascii="Arial" w:hAnsi="Arial" w:cs="Arial"/>
                <w:i/>
                <w:iCs/>
                <w:snapToGrid w:val="0"/>
                <w:sz w:val="18"/>
                <w:szCs w:val="18"/>
              </w:rPr>
              <w:t>gnss-TimeID</w:t>
            </w:r>
            <w:r>
              <w:rPr>
                <w:rFonts w:ascii="Arial" w:hAnsi="Arial" w:cs="Arial"/>
                <w:snapToGrid w:val="0"/>
                <w:sz w:val="18"/>
                <w:szCs w:val="18"/>
              </w:rPr>
              <w:t>.</w:t>
            </w:r>
          </w:p>
          <w:p w14:paraId="4DB8BE7C" w14:textId="77777777" w:rsidR="0023409A" w:rsidRDefault="007F1C8D">
            <w:pPr>
              <w:pStyle w:val="B3"/>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gnss-TOD-msec</w:t>
            </w:r>
            <w:r>
              <w:rPr>
                <w:rFonts w:ascii="Arial" w:hAnsi="Arial" w:cs="Arial"/>
                <w:snapToGrid w:val="0"/>
                <w:sz w:val="18"/>
                <w:szCs w:val="18"/>
              </w:rPr>
              <w:t xml:space="preserve"> specifies the GNSS TOD in 1-milli-second resolution rounded down to the nearest millisecond unit. </w:t>
            </w:r>
          </w:p>
          <w:p w14:paraId="4370720A" w14:textId="77777777" w:rsidR="0023409A" w:rsidRDefault="007F1C8D">
            <w:pPr>
              <w:pStyle w:val="B2"/>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networkTime</w:t>
            </w:r>
            <w:r>
              <w:rPr>
                <w:rFonts w:ascii="Arial" w:hAnsi="Arial" w:cs="Arial"/>
                <w:snapToGrid w:val="0"/>
                <w:sz w:val="18"/>
                <w:szCs w:val="18"/>
              </w:rPr>
              <w:t xml:space="preserve"> provides </w:t>
            </w:r>
            <w:r>
              <w:rPr>
                <w:rFonts w:ascii="Arial" w:hAnsi="Arial" w:cs="Arial"/>
                <w:i/>
                <w:iCs/>
                <w:snapToGrid w:val="0"/>
                <w:sz w:val="18"/>
                <w:szCs w:val="18"/>
              </w:rPr>
              <w:t>T</w:t>
            </w:r>
            <w:r>
              <w:rPr>
                <w:rFonts w:ascii="Arial" w:hAnsi="Arial" w:cs="Arial"/>
                <w:snapToGrid w:val="0"/>
                <w:sz w:val="18"/>
                <w:szCs w:val="18"/>
              </w:rPr>
              <w:t xml:space="preserve"> in E-UTRA or NR network time.</w:t>
            </w:r>
          </w:p>
          <w:p w14:paraId="4BD3BF0D" w14:textId="77777777" w:rsidR="0023409A" w:rsidRDefault="007F1C8D">
            <w:pPr>
              <w:pStyle w:val="B3"/>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lte-physCellId, lte-arfcnEUTRA, lte-cellGlobalId</w:t>
            </w:r>
            <w:r>
              <w:rPr>
                <w:rFonts w:ascii="Arial" w:hAnsi="Arial" w:cs="Arial"/>
                <w:snapToGrid w:val="0"/>
                <w:sz w:val="18"/>
                <w:szCs w:val="18"/>
              </w:rPr>
              <w:t xml:space="preserve"> identifies the reference cell (E-UTRA) that is used for the network time.</w:t>
            </w:r>
          </w:p>
          <w:p w14:paraId="15553243" w14:textId="77777777" w:rsidR="0023409A" w:rsidRDefault="007F1C8D">
            <w:pPr>
              <w:pStyle w:val="B3"/>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lte-systemFrameNumber</w:t>
            </w:r>
            <w:r>
              <w:rPr>
                <w:rFonts w:ascii="Arial" w:hAnsi="Arial" w:cs="Arial"/>
                <w:snapToGrid w:val="0"/>
                <w:sz w:val="18"/>
                <w:szCs w:val="18"/>
              </w:rPr>
              <w:t xml:space="preserve"> specifies the system frame number in E-UTRA.</w:t>
            </w:r>
          </w:p>
          <w:p w14:paraId="0075F455" w14:textId="77777777" w:rsidR="0023409A" w:rsidRDefault="007F1C8D">
            <w:pPr>
              <w:pStyle w:val="B3"/>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nr-PhysCellID</w:t>
            </w:r>
            <w:r>
              <w:rPr>
                <w:rFonts w:ascii="Arial" w:hAnsi="Arial" w:cs="Arial"/>
                <w:snapToGrid w:val="0"/>
                <w:sz w:val="18"/>
                <w:szCs w:val="18"/>
              </w:rPr>
              <w:t xml:space="preserve">, </w:t>
            </w:r>
            <w:r>
              <w:rPr>
                <w:rFonts w:ascii="Arial" w:hAnsi="Arial" w:cs="Arial"/>
                <w:b/>
                <w:bCs/>
                <w:i/>
                <w:iCs/>
                <w:snapToGrid w:val="0"/>
                <w:sz w:val="18"/>
                <w:szCs w:val="18"/>
              </w:rPr>
              <w:t>nr-ARFCN</w:t>
            </w:r>
            <w:r>
              <w:rPr>
                <w:rFonts w:ascii="Arial" w:hAnsi="Arial" w:cs="Arial"/>
                <w:snapToGrid w:val="0"/>
                <w:sz w:val="18"/>
                <w:szCs w:val="18"/>
              </w:rPr>
              <w:t xml:space="preserve"> , </w:t>
            </w:r>
            <w:r>
              <w:rPr>
                <w:rFonts w:ascii="Arial" w:hAnsi="Arial" w:cs="Arial"/>
                <w:b/>
                <w:bCs/>
                <w:i/>
                <w:iCs/>
                <w:snapToGrid w:val="0"/>
                <w:sz w:val="18"/>
                <w:szCs w:val="18"/>
              </w:rPr>
              <w:t>nr-CellGlobalID</w:t>
            </w:r>
            <w:r>
              <w:rPr>
                <w:rFonts w:ascii="Arial" w:hAnsi="Arial" w:cs="Arial"/>
                <w:snapToGrid w:val="0"/>
                <w:sz w:val="18"/>
                <w:szCs w:val="18"/>
              </w:rPr>
              <w:t xml:space="preserve"> identifies the reference cell (NR) that is used for the network time</w:t>
            </w:r>
            <w:r>
              <w:rPr>
                <w:rFonts w:ascii="Arial" w:hAnsi="Arial" w:cs="Arial"/>
                <w:snapToGrid w:val="0"/>
                <w:sz w:val="18"/>
                <w:szCs w:val="18"/>
              </w:rPr>
              <w:t>.</w:t>
            </w:r>
          </w:p>
          <w:p w14:paraId="482B1900" w14:textId="77777777" w:rsidR="0023409A" w:rsidRDefault="007F1C8D">
            <w:pPr>
              <w:pStyle w:val="B3"/>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nr-SFN</w:t>
            </w:r>
            <w:r>
              <w:rPr>
                <w:rFonts w:ascii="Arial" w:hAnsi="Arial" w:cs="Arial"/>
                <w:snapToGrid w:val="0"/>
                <w:sz w:val="18"/>
                <w:szCs w:val="18"/>
              </w:rPr>
              <w:t xml:space="preserve"> specifies the system frame number in NR.</w:t>
            </w:r>
          </w:p>
          <w:p w14:paraId="386AF0B7" w14:textId="77777777" w:rsidR="0023409A" w:rsidRDefault="007F1C8D">
            <w:pPr>
              <w:pStyle w:val="B3"/>
              <w:spacing w:after="0"/>
              <w:rPr>
                <w:rFonts w:ascii="Arial" w:hAnsi="Arial" w:cs="Arial"/>
                <w:snapToGrid w:val="0"/>
                <w:sz w:val="18"/>
                <w:szCs w:val="18"/>
              </w:rPr>
            </w:pPr>
            <w:r>
              <w:t>-</w:t>
            </w:r>
            <w:r>
              <w:rPr>
                <w:rFonts w:ascii="Arial" w:hAnsi="Arial" w:cs="Arial"/>
                <w:snapToGrid w:val="0"/>
                <w:sz w:val="18"/>
                <w:szCs w:val="18"/>
              </w:rPr>
              <w:tab/>
            </w:r>
            <w:r>
              <w:rPr>
                <w:rFonts w:ascii="Arial" w:hAnsi="Arial" w:cs="Arial"/>
                <w:b/>
                <w:bCs/>
                <w:i/>
                <w:iCs/>
                <w:snapToGrid w:val="0"/>
                <w:sz w:val="18"/>
                <w:szCs w:val="18"/>
              </w:rPr>
              <w:t>nr-Slot</w:t>
            </w:r>
            <w:r>
              <w:rPr>
                <w:rFonts w:ascii="Arial" w:hAnsi="Arial" w:cs="Arial"/>
                <w:snapToGrid w:val="0"/>
                <w:sz w:val="18"/>
                <w:szCs w:val="18"/>
              </w:rPr>
              <w:t xml:space="preserve"> specifies the slot number in NR for the indicated subcarrier spacing (SCS). The total NR network time is given by </w:t>
            </w:r>
            <w:r>
              <w:rPr>
                <w:rFonts w:ascii="Arial" w:hAnsi="Arial" w:cs="Arial"/>
                <w:i/>
                <w:iCs/>
                <w:snapToGrid w:val="0"/>
                <w:sz w:val="18"/>
                <w:szCs w:val="18"/>
              </w:rPr>
              <w:t>nr-SFN</w:t>
            </w:r>
            <w:r>
              <w:rPr>
                <w:rFonts w:ascii="Arial" w:hAnsi="Arial" w:cs="Arial"/>
                <w:snapToGrid w:val="0"/>
                <w:sz w:val="18"/>
                <w:szCs w:val="18"/>
              </w:rPr>
              <w:t xml:space="preserve"> + </w:t>
            </w:r>
            <w:r>
              <w:rPr>
                <w:rFonts w:ascii="Arial" w:hAnsi="Arial" w:cs="Arial"/>
                <w:i/>
                <w:iCs/>
                <w:snapToGrid w:val="0"/>
                <w:sz w:val="18"/>
                <w:szCs w:val="18"/>
              </w:rPr>
              <w:t>nr-Slot</w:t>
            </w:r>
            <w:r>
              <w:rPr>
                <w:rFonts w:ascii="Arial" w:hAnsi="Arial" w:cs="Arial"/>
                <w:snapToGrid w:val="0"/>
                <w:sz w:val="18"/>
                <w:szCs w:val="18"/>
              </w:rPr>
              <w:t xml:space="preserve">. </w:t>
            </w:r>
          </w:p>
          <w:p w14:paraId="79A16801" w14:textId="77777777" w:rsidR="0023409A" w:rsidRDefault="007F1C8D">
            <w:pPr>
              <w:pStyle w:val="B2"/>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relativeTime</w:t>
            </w:r>
            <w:r>
              <w:rPr>
                <w:rFonts w:ascii="Arial" w:hAnsi="Arial" w:cs="Arial"/>
                <w:snapToGrid w:val="0"/>
                <w:sz w:val="18"/>
                <w:szCs w:val="18"/>
              </w:rPr>
              <w:t xml:space="preserve"> provides </w:t>
            </w:r>
            <w:r>
              <w:rPr>
                <w:rFonts w:ascii="Arial" w:hAnsi="Arial" w:cs="Arial"/>
                <w:i/>
                <w:iCs/>
                <w:snapToGrid w:val="0"/>
                <w:sz w:val="18"/>
                <w:szCs w:val="18"/>
              </w:rPr>
              <w:t>T</w:t>
            </w:r>
            <w:r>
              <w:rPr>
                <w:rFonts w:ascii="Arial" w:hAnsi="Arial" w:cs="Arial"/>
                <w:snapToGrid w:val="0"/>
                <w:sz w:val="18"/>
                <w:szCs w:val="18"/>
              </w:rPr>
              <w:t xml:space="preserve"> in seconds from current time, where</w:t>
            </w:r>
            <w:r>
              <w:rPr>
                <w:rFonts w:ascii="Arial" w:hAnsi="Arial" w:cs="Arial"/>
                <w:snapToGrid w:val="0"/>
                <w:sz w:val="18"/>
                <w:szCs w:val="18"/>
              </w:rPr>
              <w:t xml:space="preserve"> current time is defined as the time the </w:t>
            </w:r>
            <w:r>
              <w:rPr>
                <w:rFonts w:ascii="Arial" w:hAnsi="Arial" w:cs="Arial"/>
                <w:i/>
                <w:iCs/>
                <w:snapToGrid w:val="0"/>
                <w:sz w:val="18"/>
                <w:szCs w:val="18"/>
              </w:rPr>
              <w:t>CommonIEsRequestLocationInformation</w:t>
            </w:r>
            <w:r>
              <w:rPr>
                <w:rFonts w:ascii="Arial" w:hAnsi="Arial" w:cs="Arial"/>
                <w:snapToGrid w:val="0"/>
                <w:sz w:val="18"/>
                <w:szCs w:val="18"/>
              </w:rPr>
              <w:t xml:space="preserve"> was received.</w:t>
            </w:r>
          </w:p>
          <w:p w14:paraId="401FF22A" w14:textId="77777777" w:rsidR="0023409A" w:rsidRDefault="007F1C8D">
            <w:pPr>
              <w:pStyle w:val="TAN"/>
              <w:rPr>
                <w:b/>
                <w:bCs/>
                <w:i/>
              </w:rPr>
            </w:pPr>
            <w:r>
              <w:rPr>
                <w:snapToGrid w:val="0"/>
              </w:rPr>
              <w:t>NOTE:</w:t>
            </w:r>
            <w:r>
              <w:rPr>
                <w:snapToGrid w:val="0"/>
              </w:rPr>
              <w:tab/>
              <w:t>A location estimate returned to an LCS Client, AF or UE for a scheduled location time can be treated by the LCS Client, AF or UE as an estimate of the location</w:t>
            </w:r>
            <w:r>
              <w:rPr>
                <w:snapToGrid w:val="0"/>
              </w:rPr>
              <w:t xml:space="preserve"> of the UE at the scheduled location time (see TS 23.273 [42]).</w:t>
            </w:r>
          </w:p>
        </w:tc>
      </w:tr>
      <w:tr w:rsidR="0023409A" w14:paraId="3F79B02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26DA458" w14:textId="77777777" w:rsidR="0023409A" w:rsidRDefault="007F1C8D">
            <w:pPr>
              <w:pStyle w:val="TAL"/>
              <w:keepNext w:val="0"/>
              <w:keepLines w:val="0"/>
              <w:rPr>
                <w:b/>
                <w:bCs/>
                <w:i/>
                <w:iCs/>
                <w:snapToGrid w:val="0"/>
              </w:rPr>
            </w:pPr>
            <w:r>
              <w:rPr>
                <w:b/>
                <w:bCs/>
                <w:i/>
                <w:iCs/>
                <w:snapToGrid w:val="0"/>
              </w:rPr>
              <w:t>integrityInformationRequest</w:t>
            </w:r>
          </w:p>
          <w:p w14:paraId="0346A00F" w14:textId="77777777" w:rsidR="0023409A" w:rsidRDefault="007F1C8D">
            <w:pPr>
              <w:pStyle w:val="TAL"/>
              <w:keepNext w:val="0"/>
              <w:keepLines w:val="0"/>
              <w:rPr>
                <w:bCs/>
              </w:rPr>
            </w:pPr>
            <w:r>
              <w:rPr>
                <w:bCs/>
              </w:rPr>
              <w:t xml:space="preserve">This field, if present, indicates that the target device is requested to report integrity information for the location estimate and comprises the </w:t>
            </w:r>
            <w:r>
              <w:rPr>
                <w:bCs/>
              </w:rPr>
              <w:t>following integrity requirements:</w:t>
            </w:r>
          </w:p>
          <w:p w14:paraId="47771BFE" w14:textId="77777777" w:rsidR="0023409A" w:rsidRDefault="007F1C8D">
            <w:pPr>
              <w:pStyle w:val="B1"/>
              <w:spacing w:after="0"/>
              <w:rPr>
                <w:rFonts w:cs="Arial"/>
                <w:b/>
                <w:i/>
                <w:snapToGrid w:val="0"/>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targetIntegrityRisk</w:t>
            </w:r>
            <w:r>
              <w:rPr>
                <w:rFonts w:ascii="Arial" w:hAnsi="Arial" w:cs="Arial"/>
                <w:sz w:val="18"/>
                <w:szCs w:val="18"/>
              </w:rPr>
              <w:t xml:space="preserve"> indicates the Target Integrity Risk (TIR) for which the Protection Level (PL) is requested. The TIR is given by </w:t>
            </w:r>
            <w:r>
              <w:rPr>
                <w:rFonts w:ascii="Arial" w:hAnsi="Arial" w:cs="Arial"/>
                <w:i/>
                <w:sz w:val="18"/>
                <w:szCs w:val="18"/>
              </w:rPr>
              <w:t>P</w:t>
            </w:r>
            <w:r>
              <w:rPr>
                <w:rFonts w:ascii="Arial" w:hAnsi="Arial" w:cs="Arial"/>
                <w:sz w:val="18"/>
                <w:szCs w:val="18"/>
              </w:rPr>
              <w:t>=10</w:t>
            </w:r>
            <w:r>
              <w:rPr>
                <w:rFonts w:ascii="Arial" w:hAnsi="Arial" w:cs="Arial"/>
                <w:sz w:val="18"/>
                <w:szCs w:val="18"/>
                <w:vertAlign w:val="superscript"/>
              </w:rPr>
              <w:t>-0.1</w:t>
            </w:r>
            <w:r>
              <w:rPr>
                <w:rFonts w:ascii="Arial" w:hAnsi="Arial" w:cs="Arial"/>
                <w:i/>
                <w:sz w:val="18"/>
                <w:szCs w:val="18"/>
                <w:vertAlign w:val="superscript"/>
              </w:rPr>
              <w:t>n</w:t>
            </w:r>
            <w:r>
              <w:rPr>
                <w:rFonts w:ascii="Arial" w:hAnsi="Arial" w:cs="Arial"/>
                <w:sz w:val="18"/>
                <w:szCs w:val="18"/>
              </w:rPr>
              <w:t xml:space="preserve"> [hour</w:t>
            </w:r>
            <w:r>
              <w:rPr>
                <w:rFonts w:ascii="Arial" w:hAnsi="Arial" w:cs="Arial"/>
                <w:sz w:val="18"/>
                <w:szCs w:val="18"/>
                <w:vertAlign w:val="superscript"/>
              </w:rPr>
              <w:t>-1</w:t>
            </w:r>
            <w:r>
              <w:rPr>
                <w:rFonts w:ascii="Arial" w:hAnsi="Arial" w:cs="Arial"/>
                <w:sz w:val="18"/>
                <w:szCs w:val="18"/>
              </w:rPr>
              <w:t xml:space="preserve">] where </w:t>
            </w:r>
            <w:r>
              <w:rPr>
                <w:rFonts w:ascii="Arial" w:hAnsi="Arial" w:cs="Arial"/>
                <w:i/>
                <w:sz w:val="18"/>
                <w:szCs w:val="18"/>
              </w:rPr>
              <w:t>n</w:t>
            </w:r>
            <w:r>
              <w:rPr>
                <w:rFonts w:ascii="Arial" w:hAnsi="Arial" w:cs="Arial"/>
                <w:sz w:val="18"/>
                <w:szCs w:val="18"/>
              </w:rPr>
              <w:t xml:space="preserve"> is the value of </w:t>
            </w:r>
            <w:r>
              <w:rPr>
                <w:rFonts w:ascii="Arial" w:hAnsi="Arial" w:cs="Arial"/>
                <w:i/>
                <w:sz w:val="18"/>
                <w:szCs w:val="18"/>
              </w:rPr>
              <w:t>targetIntegrityRisk</w:t>
            </w:r>
            <w:r>
              <w:rPr>
                <w:rFonts w:ascii="Arial" w:hAnsi="Arial" w:cs="Arial"/>
                <w:sz w:val="18"/>
                <w:szCs w:val="18"/>
              </w:rPr>
              <w:t xml:space="preserve"> and the range is 10</w:t>
            </w:r>
            <w:r>
              <w:rPr>
                <w:rFonts w:ascii="Arial" w:hAnsi="Arial" w:cs="Arial"/>
                <w:sz w:val="18"/>
                <w:szCs w:val="18"/>
                <w:vertAlign w:val="superscript"/>
              </w:rPr>
              <w:t>-1</w:t>
            </w:r>
            <w:r>
              <w:rPr>
                <w:rFonts w:ascii="Arial" w:hAnsi="Arial" w:cs="Arial"/>
                <w:sz w:val="18"/>
                <w:szCs w:val="18"/>
              </w:rPr>
              <w:t xml:space="preserve"> to </w:t>
            </w:r>
            <w:r>
              <w:rPr>
                <w:rFonts w:ascii="Arial" w:hAnsi="Arial" w:cs="Arial"/>
                <w:sz w:val="18"/>
                <w:szCs w:val="18"/>
              </w:rPr>
              <w:t>10</w:t>
            </w:r>
            <w:r>
              <w:rPr>
                <w:rFonts w:ascii="Arial" w:hAnsi="Arial" w:cs="Arial"/>
                <w:sz w:val="18"/>
                <w:szCs w:val="18"/>
                <w:vertAlign w:val="superscript"/>
              </w:rPr>
              <w:t xml:space="preserve">-9 </w:t>
            </w:r>
            <w:r>
              <w:rPr>
                <w:rFonts w:ascii="Arial" w:hAnsi="Arial" w:cs="Arial"/>
                <w:sz w:val="18"/>
                <w:szCs w:val="18"/>
              </w:rPr>
              <w:t>per hour.</w:t>
            </w:r>
          </w:p>
        </w:tc>
      </w:tr>
    </w:tbl>
    <w:p w14:paraId="3A6685BB" w14:textId="77777777" w:rsidR="0023409A" w:rsidRDefault="0023409A"/>
    <w:p w14:paraId="0A252310" w14:textId="77777777" w:rsidR="0023409A" w:rsidRDefault="007F1C8D">
      <w:pPr>
        <w:pStyle w:val="Heading4"/>
      </w:pPr>
      <w:bookmarkStart w:id="859" w:name="_Toc52546758"/>
      <w:bookmarkStart w:id="860" w:name="_Toc37680842"/>
      <w:bookmarkStart w:id="861" w:name="_Toc90719594"/>
      <w:bookmarkStart w:id="862" w:name="_Toc46486413"/>
      <w:bookmarkStart w:id="863" w:name="_Toc52548348"/>
      <w:bookmarkStart w:id="864" w:name="_Toc52547288"/>
      <w:bookmarkStart w:id="865" w:name="_Toc52547818"/>
      <w:r>
        <w:t>–</w:t>
      </w:r>
      <w:r>
        <w:tab/>
      </w:r>
      <w:r>
        <w:rPr>
          <w:i/>
          <w:iCs/>
        </w:rPr>
        <w:t>CommonIEsProvideLocationInformation</w:t>
      </w:r>
      <w:bookmarkEnd w:id="859"/>
      <w:bookmarkEnd w:id="860"/>
      <w:bookmarkEnd w:id="861"/>
      <w:bookmarkEnd w:id="862"/>
      <w:bookmarkEnd w:id="863"/>
      <w:bookmarkEnd w:id="864"/>
      <w:bookmarkEnd w:id="865"/>
    </w:p>
    <w:p w14:paraId="4DBEE545" w14:textId="77777777" w:rsidR="0023409A" w:rsidRDefault="007F1C8D">
      <w:r>
        <w:t xml:space="preserve">The </w:t>
      </w:r>
      <w:r>
        <w:rPr>
          <w:i/>
        </w:rPr>
        <w:t>CommonIEsProvideLocationInformation</w:t>
      </w:r>
      <w:r>
        <w:t xml:space="preserve"> carries common IEs for a Provide Location Information LPP message Type.</w:t>
      </w:r>
    </w:p>
    <w:p w14:paraId="2F6E5458" w14:textId="77777777" w:rsidR="0023409A" w:rsidRDefault="007F1C8D">
      <w:pPr>
        <w:pStyle w:val="PL"/>
        <w:shd w:val="clear" w:color="auto" w:fill="E6E6E6"/>
      </w:pPr>
      <w:r>
        <w:t>-- ASN1START</w:t>
      </w:r>
    </w:p>
    <w:p w14:paraId="36A68A5D" w14:textId="77777777" w:rsidR="0023409A" w:rsidRDefault="0023409A">
      <w:pPr>
        <w:pStyle w:val="PL"/>
        <w:shd w:val="clear" w:color="auto" w:fill="E6E6E6"/>
        <w:rPr>
          <w:snapToGrid w:val="0"/>
        </w:rPr>
      </w:pPr>
    </w:p>
    <w:p w14:paraId="2E16D5D2" w14:textId="77777777" w:rsidR="0023409A" w:rsidRDefault="007F1C8D">
      <w:pPr>
        <w:pStyle w:val="PL"/>
        <w:shd w:val="clear" w:color="auto" w:fill="E6E6E6"/>
        <w:rPr>
          <w:snapToGrid w:val="0"/>
        </w:rPr>
      </w:pPr>
      <w:r>
        <w:rPr>
          <w:snapToGrid w:val="0"/>
        </w:rPr>
        <w:t>CommonIEsProvideLocationInformation ::= SEQUENCE {</w:t>
      </w:r>
    </w:p>
    <w:p w14:paraId="3D15B06E" w14:textId="77777777" w:rsidR="0023409A" w:rsidRDefault="007F1C8D">
      <w:pPr>
        <w:pStyle w:val="PL"/>
        <w:shd w:val="clear" w:color="auto" w:fill="E6E6E6"/>
        <w:rPr>
          <w:snapToGrid w:val="0"/>
        </w:rPr>
      </w:pPr>
      <w:r>
        <w:rPr>
          <w:snapToGrid w:val="0"/>
        </w:rPr>
        <w:tab/>
      </w:r>
      <w:r>
        <w:rPr>
          <w:snapToGrid w:val="0"/>
        </w:rPr>
        <w:t>locationEstimate</w:t>
      </w:r>
      <w:r>
        <w:rPr>
          <w:snapToGrid w:val="0"/>
        </w:rPr>
        <w:tab/>
      </w:r>
      <w:r>
        <w:rPr>
          <w:snapToGrid w:val="0"/>
        </w:rPr>
        <w:tab/>
      </w:r>
      <w:r>
        <w:rPr>
          <w:snapToGrid w:val="0"/>
        </w:rPr>
        <w:tab/>
        <w:t>LocationCoordinates</w:t>
      </w:r>
      <w:r>
        <w:rPr>
          <w:snapToGrid w:val="0"/>
        </w:rPr>
        <w:tab/>
      </w:r>
      <w:r>
        <w:rPr>
          <w:snapToGrid w:val="0"/>
        </w:rPr>
        <w:tab/>
        <w:t>OPTIONAL,</w:t>
      </w:r>
    </w:p>
    <w:p w14:paraId="041E4F52" w14:textId="77777777" w:rsidR="0023409A" w:rsidRDefault="007F1C8D">
      <w:pPr>
        <w:pStyle w:val="PL"/>
        <w:shd w:val="clear" w:color="auto" w:fill="E6E6E6"/>
        <w:rPr>
          <w:snapToGrid w:val="0"/>
        </w:rPr>
      </w:pPr>
      <w:r>
        <w:rPr>
          <w:snapToGrid w:val="0"/>
        </w:rPr>
        <w:tab/>
        <w:t>velocityEstimate</w:t>
      </w:r>
      <w:r>
        <w:rPr>
          <w:snapToGrid w:val="0"/>
        </w:rPr>
        <w:tab/>
      </w:r>
      <w:r>
        <w:rPr>
          <w:snapToGrid w:val="0"/>
        </w:rPr>
        <w:tab/>
      </w:r>
      <w:r>
        <w:rPr>
          <w:snapToGrid w:val="0"/>
        </w:rPr>
        <w:tab/>
        <w:t>Velocity</w:t>
      </w:r>
      <w:r>
        <w:rPr>
          <w:snapToGrid w:val="0"/>
        </w:rPr>
        <w:tab/>
      </w:r>
      <w:r>
        <w:rPr>
          <w:snapToGrid w:val="0"/>
        </w:rPr>
        <w:tab/>
      </w:r>
      <w:r>
        <w:rPr>
          <w:snapToGrid w:val="0"/>
        </w:rPr>
        <w:tab/>
      </w:r>
      <w:r>
        <w:rPr>
          <w:snapToGrid w:val="0"/>
        </w:rPr>
        <w:tab/>
        <w:t>OPTIONAL,</w:t>
      </w:r>
    </w:p>
    <w:p w14:paraId="19D5AAB9" w14:textId="77777777" w:rsidR="0023409A" w:rsidRDefault="007F1C8D">
      <w:pPr>
        <w:pStyle w:val="PL"/>
        <w:shd w:val="clear" w:color="auto" w:fill="E6E6E6"/>
        <w:rPr>
          <w:snapToGrid w:val="0"/>
        </w:rPr>
      </w:pPr>
      <w:r>
        <w:rPr>
          <w:snapToGrid w:val="0"/>
        </w:rPr>
        <w:tab/>
        <w:t>locationError</w:t>
      </w:r>
      <w:r>
        <w:rPr>
          <w:snapToGrid w:val="0"/>
        </w:rPr>
        <w:tab/>
      </w:r>
      <w:r>
        <w:rPr>
          <w:snapToGrid w:val="0"/>
        </w:rPr>
        <w:tab/>
      </w:r>
      <w:r>
        <w:rPr>
          <w:snapToGrid w:val="0"/>
        </w:rPr>
        <w:tab/>
      </w:r>
      <w:r>
        <w:rPr>
          <w:snapToGrid w:val="0"/>
        </w:rPr>
        <w:tab/>
        <w:t>LocationError</w:t>
      </w:r>
      <w:r>
        <w:rPr>
          <w:snapToGrid w:val="0"/>
        </w:rPr>
        <w:tab/>
      </w:r>
      <w:r>
        <w:rPr>
          <w:snapToGrid w:val="0"/>
        </w:rPr>
        <w:tab/>
      </w:r>
      <w:r>
        <w:rPr>
          <w:snapToGrid w:val="0"/>
        </w:rPr>
        <w:tab/>
        <w:t>OPTIONAL,</w:t>
      </w:r>
    </w:p>
    <w:p w14:paraId="35033BF2" w14:textId="77777777" w:rsidR="0023409A" w:rsidRDefault="007F1C8D">
      <w:pPr>
        <w:pStyle w:val="PL"/>
        <w:shd w:val="clear" w:color="auto" w:fill="E6E6E6"/>
        <w:rPr>
          <w:snapToGrid w:val="0"/>
        </w:rPr>
      </w:pPr>
      <w:r>
        <w:rPr>
          <w:snapToGrid w:val="0"/>
        </w:rPr>
        <w:tab/>
        <w:t>...,</w:t>
      </w:r>
    </w:p>
    <w:p w14:paraId="581F8A5B" w14:textId="77777777" w:rsidR="0023409A" w:rsidRDefault="007F1C8D">
      <w:pPr>
        <w:pStyle w:val="PL"/>
        <w:shd w:val="clear" w:color="auto" w:fill="E6E6E6"/>
        <w:rPr>
          <w:snapToGrid w:val="0"/>
        </w:rPr>
      </w:pPr>
      <w:r>
        <w:rPr>
          <w:snapToGrid w:val="0"/>
        </w:rPr>
        <w:tab/>
        <w:t>[[</w:t>
      </w:r>
      <w:r>
        <w:rPr>
          <w:snapToGrid w:val="0"/>
        </w:rPr>
        <w:tab/>
        <w:t>earlyFixReport-r12</w:t>
      </w:r>
      <w:r>
        <w:rPr>
          <w:snapToGrid w:val="0"/>
        </w:rPr>
        <w:tab/>
      </w:r>
      <w:r>
        <w:rPr>
          <w:snapToGrid w:val="0"/>
        </w:rPr>
        <w:tab/>
        <w:t>EarlyFixReport-r12</w:t>
      </w:r>
      <w:r>
        <w:rPr>
          <w:snapToGrid w:val="0"/>
        </w:rPr>
        <w:tab/>
      </w:r>
      <w:r>
        <w:rPr>
          <w:snapToGrid w:val="0"/>
        </w:rPr>
        <w:tab/>
        <w:t>OPTIONAL</w:t>
      </w:r>
    </w:p>
    <w:p w14:paraId="4D0B9DEC" w14:textId="77777777" w:rsidR="0023409A" w:rsidRDefault="007F1C8D">
      <w:pPr>
        <w:pStyle w:val="PL"/>
        <w:shd w:val="clear" w:color="auto" w:fill="E6E6E6"/>
        <w:rPr>
          <w:snapToGrid w:val="0"/>
        </w:rPr>
      </w:pPr>
      <w:r>
        <w:rPr>
          <w:snapToGrid w:val="0"/>
        </w:rPr>
        <w:tab/>
        <w:t>]],</w:t>
      </w:r>
    </w:p>
    <w:p w14:paraId="51B650E8" w14:textId="77777777" w:rsidR="0023409A" w:rsidRDefault="007F1C8D">
      <w:pPr>
        <w:pStyle w:val="PL"/>
        <w:shd w:val="clear" w:color="auto" w:fill="E6E6E6"/>
        <w:rPr>
          <w:snapToGrid w:val="0"/>
        </w:rPr>
      </w:pPr>
      <w:r>
        <w:rPr>
          <w:snapToGrid w:val="0"/>
        </w:rPr>
        <w:tab/>
        <w:t>[[</w:t>
      </w:r>
      <w:r>
        <w:rPr>
          <w:snapToGrid w:val="0"/>
        </w:rPr>
        <w:tab/>
        <w:t>locationSource-r13</w:t>
      </w:r>
      <w:r>
        <w:rPr>
          <w:snapToGrid w:val="0"/>
        </w:rPr>
        <w:tab/>
      </w:r>
      <w:r>
        <w:rPr>
          <w:snapToGrid w:val="0"/>
        </w:rPr>
        <w:tab/>
        <w:t>LocationSource-r13</w:t>
      </w:r>
      <w:r>
        <w:rPr>
          <w:snapToGrid w:val="0"/>
        </w:rPr>
        <w:tab/>
      </w:r>
      <w:r>
        <w:rPr>
          <w:snapToGrid w:val="0"/>
        </w:rPr>
        <w:tab/>
        <w:t>OPTIONAL,</w:t>
      </w:r>
    </w:p>
    <w:p w14:paraId="5A4ABCE1" w14:textId="77777777" w:rsidR="0023409A" w:rsidRDefault="007F1C8D">
      <w:pPr>
        <w:pStyle w:val="PL"/>
        <w:shd w:val="clear" w:color="auto" w:fill="E6E6E6"/>
        <w:rPr>
          <w:snapToGrid w:val="0"/>
        </w:rPr>
      </w:pPr>
      <w:r>
        <w:rPr>
          <w:snapToGrid w:val="0"/>
        </w:rPr>
        <w:tab/>
      </w:r>
      <w:r>
        <w:rPr>
          <w:snapToGrid w:val="0"/>
        </w:rPr>
        <w:tab/>
        <w:t>locationTimestamp-r13</w:t>
      </w:r>
      <w:r>
        <w:rPr>
          <w:snapToGrid w:val="0"/>
        </w:rPr>
        <w:tab/>
        <w:t>UTCTime</w:t>
      </w:r>
      <w:r>
        <w:rPr>
          <w:snapToGrid w:val="0"/>
        </w:rPr>
        <w:tab/>
      </w:r>
      <w:r>
        <w:rPr>
          <w:snapToGrid w:val="0"/>
        </w:rPr>
        <w:tab/>
      </w:r>
      <w:r>
        <w:rPr>
          <w:snapToGrid w:val="0"/>
        </w:rPr>
        <w:tab/>
      </w:r>
      <w:r>
        <w:rPr>
          <w:snapToGrid w:val="0"/>
        </w:rPr>
        <w:tab/>
      </w:r>
      <w:r>
        <w:rPr>
          <w:snapToGrid w:val="0"/>
        </w:rPr>
        <w:tab/>
        <w:t>OPTIONAL</w:t>
      </w:r>
    </w:p>
    <w:p w14:paraId="003CF376" w14:textId="77777777" w:rsidR="0023409A" w:rsidRDefault="007F1C8D">
      <w:pPr>
        <w:pStyle w:val="PL"/>
        <w:shd w:val="clear" w:color="auto" w:fill="E6E6E6"/>
        <w:rPr>
          <w:snapToGrid w:val="0"/>
        </w:rPr>
      </w:pPr>
      <w:r>
        <w:rPr>
          <w:snapToGrid w:val="0"/>
        </w:rPr>
        <w:tab/>
        <w:t>]],</w:t>
      </w:r>
    </w:p>
    <w:p w14:paraId="3D54A2AD" w14:textId="77777777" w:rsidR="0023409A" w:rsidRDefault="007F1C8D">
      <w:pPr>
        <w:pStyle w:val="PL"/>
        <w:shd w:val="clear" w:color="auto" w:fill="E6E6E6"/>
        <w:rPr>
          <w:snapToGrid w:val="0"/>
        </w:rPr>
      </w:pPr>
      <w:r>
        <w:rPr>
          <w:snapToGrid w:val="0"/>
        </w:rPr>
        <w:tab/>
        <w:t>[[</w:t>
      </w:r>
    </w:p>
    <w:p w14:paraId="72F19226" w14:textId="77777777" w:rsidR="0023409A" w:rsidRDefault="007F1C8D">
      <w:pPr>
        <w:pStyle w:val="PL"/>
        <w:shd w:val="clear" w:color="auto" w:fill="E6E6E6"/>
        <w:rPr>
          <w:snapToGrid w:val="0"/>
        </w:rPr>
      </w:pPr>
      <w:r>
        <w:rPr>
          <w:snapToGrid w:val="0"/>
        </w:rPr>
        <w:tab/>
      </w:r>
      <w:r>
        <w:rPr>
          <w:snapToGrid w:val="0"/>
        </w:rPr>
        <w:tab/>
        <w:t>segmentationInfo-r14</w:t>
      </w:r>
      <w:r>
        <w:rPr>
          <w:snapToGrid w:val="0"/>
        </w:rPr>
        <w:tab/>
        <w:t>SegmentationInfo-r14</w:t>
      </w:r>
      <w:r>
        <w:rPr>
          <w:snapToGrid w:val="0"/>
        </w:rPr>
        <w:tab/>
        <w:t>OPTIONAL</w:t>
      </w:r>
      <w:r>
        <w:rPr>
          <w:snapToGrid w:val="0"/>
        </w:rPr>
        <w:tab/>
      </w:r>
      <w:r>
        <w:rPr>
          <w:snapToGrid w:val="0"/>
        </w:rPr>
        <w:tab/>
        <w:t>-- Cond Segmentation</w:t>
      </w:r>
    </w:p>
    <w:p w14:paraId="3880B916" w14:textId="77777777" w:rsidR="0023409A" w:rsidRDefault="007F1C8D">
      <w:pPr>
        <w:pStyle w:val="PL"/>
        <w:shd w:val="clear" w:color="auto" w:fill="E6E6E6"/>
        <w:rPr>
          <w:snapToGrid w:val="0"/>
        </w:rPr>
      </w:pPr>
      <w:r>
        <w:rPr>
          <w:snapToGrid w:val="0"/>
        </w:rPr>
        <w:tab/>
        <w:t>]],</w:t>
      </w:r>
    </w:p>
    <w:p w14:paraId="3D494F71" w14:textId="77777777" w:rsidR="0023409A" w:rsidRDefault="007F1C8D">
      <w:pPr>
        <w:pStyle w:val="PL"/>
        <w:shd w:val="clear" w:color="auto" w:fill="E6E6E6"/>
        <w:rPr>
          <w:snapToGrid w:val="0"/>
        </w:rPr>
      </w:pPr>
      <w:r>
        <w:rPr>
          <w:snapToGrid w:val="0"/>
        </w:rPr>
        <w:tab/>
        <w:t>[[</w:t>
      </w:r>
    </w:p>
    <w:p w14:paraId="407982B5" w14:textId="77777777" w:rsidR="0023409A" w:rsidRDefault="007F1C8D">
      <w:pPr>
        <w:pStyle w:val="PL"/>
        <w:shd w:val="clear" w:color="auto" w:fill="E6E6E6"/>
        <w:rPr>
          <w:snapToGrid w:val="0"/>
        </w:rPr>
      </w:pPr>
      <w:r>
        <w:rPr>
          <w:snapToGrid w:val="0"/>
        </w:rPr>
        <w:tab/>
      </w:r>
      <w:r>
        <w:rPr>
          <w:snapToGrid w:val="0"/>
        </w:rPr>
        <w:tab/>
        <w:t>integrityInfo-r17</w:t>
      </w:r>
      <w:r>
        <w:rPr>
          <w:snapToGrid w:val="0"/>
        </w:rPr>
        <w:tab/>
      </w:r>
      <w:r>
        <w:rPr>
          <w:snapToGrid w:val="0"/>
        </w:rPr>
        <w:tab/>
        <w:t>IntegrityInfo-r17</w:t>
      </w:r>
      <w:r>
        <w:rPr>
          <w:snapToGrid w:val="0"/>
        </w:rPr>
        <w:tab/>
      </w:r>
      <w:r>
        <w:rPr>
          <w:snapToGrid w:val="0"/>
        </w:rPr>
        <w:tab/>
        <w:t>OPTIONAL</w:t>
      </w:r>
    </w:p>
    <w:p w14:paraId="10983FBC" w14:textId="77777777" w:rsidR="0023409A" w:rsidRDefault="007F1C8D">
      <w:pPr>
        <w:pStyle w:val="PL"/>
        <w:shd w:val="clear" w:color="auto" w:fill="E6E6E6"/>
        <w:rPr>
          <w:snapToGrid w:val="0"/>
        </w:rPr>
      </w:pPr>
      <w:r>
        <w:rPr>
          <w:snapToGrid w:val="0"/>
        </w:rPr>
        <w:tab/>
        <w:t>]]</w:t>
      </w:r>
    </w:p>
    <w:p w14:paraId="3BD1CAF1" w14:textId="77777777" w:rsidR="0023409A" w:rsidRDefault="007F1C8D">
      <w:pPr>
        <w:pStyle w:val="PL"/>
        <w:shd w:val="clear" w:color="auto" w:fill="E6E6E6"/>
        <w:rPr>
          <w:snapToGrid w:val="0"/>
        </w:rPr>
      </w:pPr>
      <w:r>
        <w:rPr>
          <w:snapToGrid w:val="0"/>
        </w:rPr>
        <w:t>}</w:t>
      </w:r>
    </w:p>
    <w:p w14:paraId="7A634980" w14:textId="77777777" w:rsidR="0023409A" w:rsidRDefault="0023409A">
      <w:pPr>
        <w:pStyle w:val="PL"/>
        <w:shd w:val="clear" w:color="auto" w:fill="E6E6E6"/>
        <w:rPr>
          <w:snapToGrid w:val="0"/>
        </w:rPr>
      </w:pPr>
    </w:p>
    <w:p w14:paraId="4E07BE6B" w14:textId="77777777" w:rsidR="0023409A" w:rsidRDefault="007F1C8D">
      <w:pPr>
        <w:pStyle w:val="PL"/>
        <w:shd w:val="clear" w:color="auto" w:fill="E6E6E6"/>
        <w:rPr>
          <w:snapToGrid w:val="0"/>
        </w:rPr>
      </w:pPr>
      <w:r>
        <w:rPr>
          <w:snapToGrid w:val="0"/>
        </w:rPr>
        <w:t>LocationCoordinates ::= CHOICE {</w:t>
      </w:r>
    </w:p>
    <w:p w14:paraId="1A20DFB9" w14:textId="77777777" w:rsidR="0023409A" w:rsidRDefault="007F1C8D">
      <w:pPr>
        <w:pStyle w:val="PL"/>
        <w:shd w:val="clear" w:color="auto" w:fill="E6E6E6"/>
        <w:rPr>
          <w:snapToGrid w:val="0"/>
        </w:rPr>
      </w:pPr>
      <w:r>
        <w:rPr>
          <w:snapToGrid w:val="0"/>
        </w:rPr>
        <w:tab/>
        <w:t>ellipsoidPoint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Ellipso</w:t>
      </w:r>
      <w:r>
        <w:rPr>
          <w:snapToGrid w:val="0"/>
        </w:rPr>
        <w:t>id-Point,</w:t>
      </w:r>
    </w:p>
    <w:p w14:paraId="7A336F4E" w14:textId="77777777" w:rsidR="0023409A" w:rsidRDefault="007F1C8D">
      <w:pPr>
        <w:pStyle w:val="PL"/>
        <w:shd w:val="clear" w:color="auto" w:fill="E6E6E6"/>
        <w:rPr>
          <w:snapToGrid w:val="0"/>
        </w:rPr>
      </w:pPr>
      <w:r>
        <w:rPr>
          <w:snapToGrid w:val="0"/>
        </w:rPr>
        <w:tab/>
        <w:t>ellipsoidPointWithUncertaintyCircle</w:t>
      </w:r>
      <w:r>
        <w:rPr>
          <w:snapToGrid w:val="0"/>
        </w:rPr>
        <w:tab/>
      </w:r>
      <w:r>
        <w:rPr>
          <w:snapToGrid w:val="0"/>
        </w:rPr>
        <w:tab/>
      </w:r>
      <w:r>
        <w:rPr>
          <w:snapToGrid w:val="0"/>
        </w:rPr>
        <w:tab/>
        <w:t>Ellipsoid-PointWithUncertaintyCircle,</w:t>
      </w:r>
    </w:p>
    <w:p w14:paraId="2241FEE5" w14:textId="77777777" w:rsidR="0023409A" w:rsidRDefault="007F1C8D">
      <w:pPr>
        <w:pStyle w:val="PL"/>
        <w:shd w:val="clear" w:color="auto" w:fill="E6E6E6"/>
        <w:rPr>
          <w:snapToGrid w:val="0"/>
        </w:rPr>
      </w:pPr>
      <w:r>
        <w:rPr>
          <w:snapToGrid w:val="0"/>
        </w:rPr>
        <w:tab/>
        <w:t>ellipsoidPointWithUncertaintyEllipse</w:t>
      </w:r>
      <w:r>
        <w:rPr>
          <w:snapToGrid w:val="0"/>
        </w:rPr>
        <w:tab/>
      </w:r>
      <w:r>
        <w:rPr>
          <w:snapToGrid w:val="0"/>
        </w:rPr>
        <w:tab/>
        <w:t>EllipsoidPointWithUncertaintyEllipse,</w:t>
      </w:r>
    </w:p>
    <w:p w14:paraId="58DC5EE6" w14:textId="77777777" w:rsidR="0023409A" w:rsidRDefault="007F1C8D">
      <w:pPr>
        <w:pStyle w:val="PL"/>
        <w:shd w:val="clear" w:color="auto" w:fill="E6E6E6"/>
        <w:rPr>
          <w:snapToGrid w:val="0"/>
        </w:rPr>
      </w:pPr>
      <w:r>
        <w:rPr>
          <w:snapToGrid w:val="0"/>
        </w:rPr>
        <w:tab/>
        <w:t>polygon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Polygon,</w:t>
      </w:r>
    </w:p>
    <w:p w14:paraId="193170E1" w14:textId="77777777" w:rsidR="0023409A" w:rsidRDefault="007F1C8D">
      <w:pPr>
        <w:pStyle w:val="PL"/>
        <w:shd w:val="clear" w:color="auto" w:fill="E6E6E6"/>
        <w:rPr>
          <w:snapToGrid w:val="0"/>
        </w:rPr>
      </w:pPr>
      <w:r>
        <w:rPr>
          <w:snapToGrid w:val="0"/>
        </w:rPr>
        <w:tab/>
        <w:t>ellipsoidPointWithAltitude</w:t>
      </w:r>
      <w:r>
        <w:rPr>
          <w:snapToGrid w:val="0"/>
        </w:rPr>
        <w:tab/>
      </w:r>
      <w:r>
        <w:rPr>
          <w:snapToGrid w:val="0"/>
        </w:rPr>
        <w:tab/>
      </w:r>
      <w:r>
        <w:rPr>
          <w:snapToGrid w:val="0"/>
        </w:rPr>
        <w:tab/>
      </w:r>
      <w:r>
        <w:rPr>
          <w:snapToGrid w:val="0"/>
        </w:rPr>
        <w:tab/>
      </w:r>
      <w:r>
        <w:rPr>
          <w:snapToGrid w:val="0"/>
        </w:rPr>
        <w:tab/>
      </w:r>
      <w:r>
        <w:rPr>
          <w:snapToGrid w:val="0"/>
        </w:rPr>
        <w:t>EllipsoidPointWithAltitude,</w:t>
      </w:r>
    </w:p>
    <w:p w14:paraId="18C41A9E" w14:textId="77777777" w:rsidR="0023409A" w:rsidRDefault="007F1C8D">
      <w:pPr>
        <w:pStyle w:val="PL"/>
        <w:shd w:val="clear" w:color="auto" w:fill="E6E6E6"/>
        <w:rPr>
          <w:snapToGrid w:val="0"/>
        </w:rPr>
      </w:pPr>
      <w:r>
        <w:rPr>
          <w:snapToGrid w:val="0"/>
        </w:rPr>
        <w:tab/>
        <w:t>ellipsoidPointWithAltitudeAndUncertaintyEllipsoid</w:t>
      </w:r>
    </w:p>
    <w:p w14:paraId="363DDFB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EllipsoidPointWithAltitudeAndUncertaintyEllipsoid,</w:t>
      </w:r>
    </w:p>
    <w:p w14:paraId="7EBB36EE" w14:textId="77777777" w:rsidR="0023409A" w:rsidRDefault="007F1C8D">
      <w:pPr>
        <w:pStyle w:val="PL"/>
        <w:shd w:val="clear" w:color="auto" w:fill="E6E6E6"/>
        <w:rPr>
          <w:snapToGrid w:val="0"/>
        </w:rPr>
      </w:pPr>
      <w:r>
        <w:rPr>
          <w:snapToGrid w:val="0"/>
        </w:rPr>
        <w:tab/>
        <w:t>ellipsoidArc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EllipsoidArc,</w:t>
      </w:r>
    </w:p>
    <w:p w14:paraId="6F373A0D" w14:textId="77777777" w:rsidR="0023409A" w:rsidRDefault="007F1C8D">
      <w:pPr>
        <w:pStyle w:val="PL"/>
        <w:shd w:val="clear" w:color="auto" w:fill="E6E6E6"/>
        <w:rPr>
          <w:snapToGrid w:val="0"/>
        </w:rPr>
      </w:pPr>
      <w:r>
        <w:rPr>
          <w:snapToGrid w:val="0"/>
        </w:rPr>
        <w:tab/>
        <w:t>...,</w:t>
      </w:r>
    </w:p>
    <w:p w14:paraId="34BAECA6" w14:textId="77777777" w:rsidR="0023409A" w:rsidRDefault="007F1C8D">
      <w:pPr>
        <w:pStyle w:val="PL"/>
        <w:shd w:val="clear" w:color="auto" w:fill="E6E6E6"/>
        <w:rPr>
          <w:snapToGrid w:val="0"/>
          <w:lang w:eastAsia="ko-KR"/>
        </w:rPr>
      </w:pPr>
      <w:r>
        <w:rPr>
          <w:snapToGrid w:val="0"/>
        </w:rPr>
        <w:tab/>
      </w:r>
      <w:r>
        <w:rPr>
          <w:snapToGrid w:val="0"/>
          <w:lang w:eastAsia="ko-KR"/>
        </w:rPr>
        <w:t>highAccuracyEllipsoidPointWithUncertaintyEllipse-v1510</w:t>
      </w:r>
    </w:p>
    <w:p w14:paraId="021573C0"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HighAccur</w:t>
      </w:r>
      <w:r>
        <w:rPr>
          <w:snapToGrid w:val="0"/>
          <w:lang w:eastAsia="ko-KR"/>
        </w:rPr>
        <w:t>acyEllipsoidPointWithUncertaintyEllipse-r15,</w:t>
      </w:r>
    </w:p>
    <w:p w14:paraId="0C063F41" w14:textId="77777777" w:rsidR="0023409A" w:rsidRDefault="007F1C8D">
      <w:pPr>
        <w:pStyle w:val="PL"/>
        <w:shd w:val="clear" w:color="auto" w:fill="E6E6E6"/>
        <w:rPr>
          <w:snapToGrid w:val="0"/>
          <w:lang w:eastAsia="ko-KR"/>
        </w:rPr>
      </w:pPr>
      <w:r>
        <w:rPr>
          <w:snapToGrid w:val="0"/>
          <w:lang w:eastAsia="ko-KR"/>
        </w:rPr>
        <w:tab/>
        <w:t>highAccuracyEllipsoidPointWithAltitudeAndUncertaintyEllipsoid-v1510</w:t>
      </w:r>
    </w:p>
    <w:p w14:paraId="66B5646C" w14:textId="77777777" w:rsidR="0023409A" w:rsidRDefault="007F1C8D">
      <w:pPr>
        <w:pStyle w:val="PL"/>
        <w:shd w:val="clear" w:color="auto" w:fill="E6E6E6"/>
        <w:rPr>
          <w:snapToGrid w:val="0"/>
          <w:lang w:eastAsia="ko-KR"/>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HighAccuracyEllipsoidPointWithAltitudeAndUncertaintyEllipsoid-r15,</w:t>
      </w:r>
    </w:p>
    <w:p w14:paraId="57DA82D4" w14:textId="77777777" w:rsidR="0023409A" w:rsidRDefault="007F1C8D">
      <w:pPr>
        <w:pStyle w:val="PL"/>
        <w:shd w:val="clear" w:color="auto" w:fill="E6E6E6"/>
        <w:rPr>
          <w:snapToGrid w:val="0"/>
          <w:lang w:eastAsia="ko-KR"/>
        </w:rPr>
      </w:pPr>
      <w:r>
        <w:rPr>
          <w:snapToGrid w:val="0"/>
          <w:lang w:eastAsia="ko-KR"/>
        </w:rPr>
        <w:tab/>
        <w:t>ha-EllipsoidPointWithScalableUncertaintyEllipse-v1680</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HA-EllipsoidPointWithScalableUncertaintyEllipse-r16,</w:t>
      </w:r>
    </w:p>
    <w:p w14:paraId="74D9D661" w14:textId="77777777" w:rsidR="0023409A" w:rsidRDefault="007F1C8D">
      <w:pPr>
        <w:pStyle w:val="PL"/>
        <w:shd w:val="clear" w:color="auto" w:fill="E6E6E6"/>
        <w:rPr>
          <w:snapToGrid w:val="0"/>
          <w:lang w:eastAsia="ko-KR"/>
        </w:rPr>
      </w:pPr>
      <w:r>
        <w:rPr>
          <w:snapToGrid w:val="0"/>
          <w:lang w:eastAsia="ko-KR"/>
        </w:rPr>
        <w:tab/>
        <w:t>ha-EllipsoidPointWithAltitudeAndScalableUncertaintyEllipsoid-v1680</w:t>
      </w:r>
    </w:p>
    <w:p w14:paraId="64023F7F" w14:textId="77777777" w:rsidR="0023409A" w:rsidRDefault="007F1C8D">
      <w:pPr>
        <w:pStyle w:val="PL"/>
        <w:shd w:val="clear" w:color="auto" w:fill="E6E6E6"/>
        <w:rPr>
          <w:snapToGrid w:val="0"/>
        </w:rPr>
      </w:pP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HA-EllipsoidPointWithAltitudeAndScalableUncertaintyEllipsoid-r16</w:t>
      </w:r>
    </w:p>
    <w:p w14:paraId="454AD982" w14:textId="77777777" w:rsidR="0023409A" w:rsidRDefault="007F1C8D">
      <w:pPr>
        <w:pStyle w:val="PL"/>
        <w:shd w:val="clear" w:color="auto" w:fill="E6E6E6"/>
        <w:rPr>
          <w:snapToGrid w:val="0"/>
        </w:rPr>
      </w:pPr>
      <w:r>
        <w:rPr>
          <w:snapToGrid w:val="0"/>
        </w:rPr>
        <w:t>}</w:t>
      </w:r>
    </w:p>
    <w:p w14:paraId="6387190E" w14:textId="77777777" w:rsidR="0023409A" w:rsidRDefault="0023409A">
      <w:pPr>
        <w:pStyle w:val="PL"/>
        <w:shd w:val="clear" w:color="auto" w:fill="E6E6E6"/>
        <w:rPr>
          <w:snapToGrid w:val="0"/>
        </w:rPr>
      </w:pPr>
    </w:p>
    <w:p w14:paraId="50D91D34" w14:textId="77777777" w:rsidR="0023409A" w:rsidRDefault="007F1C8D">
      <w:pPr>
        <w:pStyle w:val="PL"/>
        <w:shd w:val="clear" w:color="auto" w:fill="E6E6E6"/>
        <w:rPr>
          <w:snapToGrid w:val="0"/>
        </w:rPr>
      </w:pPr>
      <w:r>
        <w:rPr>
          <w:snapToGrid w:val="0"/>
        </w:rPr>
        <w:t>Velocity ::= CHOICE {</w:t>
      </w:r>
    </w:p>
    <w:p w14:paraId="34423C0B" w14:textId="77777777" w:rsidR="0023409A" w:rsidRDefault="007F1C8D">
      <w:pPr>
        <w:pStyle w:val="PL"/>
        <w:shd w:val="clear" w:color="auto" w:fill="E6E6E6"/>
        <w:rPr>
          <w:snapToGrid w:val="0"/>
        </w:rPr>
      </w:pPr>
      <w:r>
        <w:rPr>
          <w:snapToGrid w:val="0"/>
        </w:rPr>
        <w:tab/>
        <w:t>horizontalVelocity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w:t>
      </w:r>
      <w:r>
        <w:rPr>
          <w:snapToGrid w:val="0"/>
        </w:rPr>
        <w:t>zontalVelocity,</w:t>
      </w:r>
    </w:p>
    <w:p w14:paraId="6C0637E7" w14:textId="77777777" w:rsidR="0023409A" w:rsidRDefault="007F1C8D">
      <w:pPr>
        <w:pStyle w:val="PL"/>
        <w:shd w:val="clear" w:color="auto" w:fill="E6E6E6"/>
        <w:rPr>
          <w:snapToGrid w:val="0"/>
        </w:rPr>
      </w:pPr>
      <w:r>
        <w:rPr>
          <w:snapToGrid w:val="0"/>
        </w:rPr>
        <w:lastRenderedPageBreak/>
        <w:tab/>
        <w:t>horizontalWithVerticalVelocity</w:t>
      </w:r>
      <w:r>
        <w:rPr>
          <w:snapToGrid w:val="0"/>
        </w:rPr>
        <w:tab/>
      </w:r>
      <w:r>
        <w:rPr>
          <w:snapToGrid w:val="0"/>
        </w:rPr>
        <w:tab/>
      </w:r>
      <w:r>
        <w:rPr>
          <w:snapToGrid w:val="0"/>
        </w:rPr>
        <w:tab/>
      </w:r>
      <w:r>
        <w:rPr>
          <w:snapToGrid w:val="0"/>
        </w:rPr>
        <w:tab/>
        <w:t>HorizontalWithVerticalVelocity,</w:t>
      </w:r>
    </w:p>
    <w:p w14:paraId="459B84D1" w14:textId="77777777" w:rsidR="0023409A" w:rsidRDefault="007F1C8D">
      <w:pPr>
        <w:pStyle w:val="PL"/>
        <w:shd w:val="clear" w:color="auto" w:fill="E6E6E6"/>
        <w:rPr>
          <w:snapToGrid w:val="0"/>
        </w:rPr>
      </w:pPr>
      <w:r>
        <w:rPr>
          <w:snapToGrid w:val="0"/>
        </w:rPr>
        <w:tab/>
        <w:t>horizontalVelocityWithUncertainty</w:t>
      </w:r>
      <w:r>
        <w:rPr>
          <w:snapToGrid w:val="0"/>
        </w:rPr>
        <w:tab/>
      </w:r>
      <w:r>
        <w:rPr>
          <w:snapToGrid w:val="0"/>
        </w:rPr>
        <w:tab/>
      </w:r>
      <w:r>
        <w:rPr>
          <w:snapToGrid w:val="0"/>
        </w:rPr>
        <w:tab/>
        <w:t>HorizontalVelocityWithUncertainty,</w:t>
      </w:r>
    </w:p>
    <w:p w14:paraId="7A430EFA" w14:textId="77777777" w:rsidR="0023409A" w:rsidRDefault="007F1C8D">
      <w:pPr>
        <w:pStyle w:val="PL"/>
        <w:shd w:val="clear" w:color="auto" w:fill="E6E6E6"/>
        <w:rPr>
          <w:snapToGrid w:val="0"/>
        </w:rPr>
      </w:pPr>
      <w:r>
        <w:rPr>
          <w:snapToGrid w:val="0"/>
        </w:rPr>
        <w:tab/>
        <w:t>horizontalWithVerticalVelocityAndUncertainty</w:t>
      </w:r>
    </w:p>
    <w:p w14:paraId="79A290D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HorizontalWithVerticalVelocityAndUncertaint</w:t>
      </w:r>
      <w:r>
        <w:rPr>
          <w:snapToGrid w:val="0"/>
        </w:rPr>
        <w:t>y,</w:t>
      </w:r>
    </w:p>
    <w:p w14:paraId="6C9B8A67" w14:textId="77777777" w:rsidR="0023409A" w:rsidRDefault="007F1C8D">
      <w:pPr>
        <w:pStyle w:val="PL"/>
        <w:shd w:val="clear" w:color="auto" w:fill="E6E6E6"/>
        <w:rPr>
          <w:snapToGrid w:val="0"/>
        </w:rPr>
      </w:pPr>
      <w:r>
        <w:rPr>
          <w:snapToGrid w:val="0"/>
        </w:rPr>
        <w:tab/>
        <w:t>...</w:t>
      </w:r>
    </w:p>
    <w:p w14:paraId="26198CD4" w14:textId="77777777" w:rsidR="0023409A" w:rsidRDefault="007F1C8D">
      <w:pPr>
        <w:pStyle w:val="PL"/>
        <w:shd w:val="clear" w:color="auto" w:fill="E6E6E6"/>
        <w:rPr>
          <w:snapToGrid w:val="0"/>
        </w:rPr>
      </w:pPr>
      <w:r>
        <w:rPr>
          <w:snapToGrid w:val="0"/>
        </w:rPr>
        <w:t>}</w:t>
      </w:r>
    </w:p>
    <w:p w14:paraId="3D3C5AC9" w14:textId="77777777" w:rsidR="0023409A" w:rsidRDefault="0023409A">
      <w:pPr>
        <w:pStyle w:val="PL"/>
        <w:shd w:val="clear" w:color="auto" w:fill="E6E6E6"/>
        <w:rPr>
          <w:snapToGrid w:val="0"/>
        </w:rPr>
      </w:pPr>
    </w:p>
    <w:p w14:paraId="4F73AC95" w14:textId="77777777" w:rsidR="0023409A" w:rsidRDefault="007F1C8D">
      <w:pPr>
        <w:pStyle w:val="PL"/>
        <w:shd w:val="clear" w:color="auto" w:fill="E6E6E6"/>
        <w:rPr>
          <w:snapToGrid w:val="0"/>
        </w:rPr>
      </w:pPr>
      <w:r>
        <w:rPr>
          <w:snapToGrid w:val="0"/>
        </w:rPr>
        <w:t>LocationError ::= SEQUENCE {</w:t>
      </w:r>
    </w:p>
    <w:p w14:paraId="23B0A89F" w14:textId="77777777" w:rsidR="0023409A" w:rsidRDefault="007F1C8D">
      <w:pPr>
        <w:pStyle w:val="PL"/>
        <w:shd w:val="clear" w:color="auto" w:fill="E6E6E6"/>
        <w:rPr>
          <w:snapToGrid w:val="0"/>
        </w:rPr>
      </w:pPr>
      <w:r>
        <w:rPr>
          <w:snapToGrid w:val="0"/>
        </w:rPr>
        <w:tab/>
        <w:t>locationfailurecause</w:t>
      </w:r>
      <w:r>
        <w:rPr>
          <w:snapToGrid w:val="0"/>
        </w:rPr>
        <w:tab/>
      </w:r>
      <w:r>
        <w:rPr>
          <w:snapToGrid w:val="0"/>
        </w:rPr>
        <w:tab/>
      </w:r>
      <w:r>
        <w:rPr>
          <w:snapToGrid w:val="0"/>
        </w:rPr>
        <w:tab/>
        <w:t>LocationFailureCause,</w:t>
      </w:r>
    </w:p>
    <w:p w14:paraId="4B41A318" w14:textId="77777777" w:rsidR="0023409A" w:rsidRDefault="007F1C8D">
      <w:pPr>
        <w:pStyle w:val="PL"/>
        <w:shd w:val="clear" w:color="auto" w:fill="E6E6E6"/>
        <w:rPr>
          <w:snapToGrid w:val="0"/>
        </w:rPr>
      </w:pPr>
      <w:r>
        <w:rPr>
          <w:snapToGrid w:val="0"/>
        </w:rPr>
        <w:tab/>
        <w:t>...</w:t>
      </w:r>
    </w:p>
    <w:p w14:paraId="301AA690" w14:textId="77777777" w:rsidR="0023409A" w:rsidRDefault="007F1C8D">
      <w:pPr>
        <w:pStyle w:val="PL"/>
        <w:shd w:val="clear" w:color="auto" w:fill="E6E6E6"/>
        <w:rPr>
          <w:snapToGrid w:val="0"/>
        </w:rPr>
      </w:pPr>
      <w:r>
        <w:rPr>
          <w:snapToGrid w:val="0"/>
        </w:rPr>
        <w:t>}</w:t>
      </w:r>
    </w:p>
    <w:p w14:paraId="0974A9CC" w14:textId="77777777" w:rsidR="0023409A" w:rsidRDefault="0023409A">
      <w:pPr>
        <w:pStyle w:val="PL"/>
        <w:shd w:val="clear" w:color="auto" w:fill="E6E6E6"/>
        <w:rPr>
          <w:snapToGrid w:val="0"/>
        </w:rPr>
      </w:pPr>
    </w:p>
    <w:p w14:paraId="5BA2B586" w14:textId="77777777" w:rsidR="0023409A" w:rsidRDefault="007F1C8D">
      <w:pPr>
        <w:pStyle w:val="PL"/>
        <w:shd w:val="clear" w:color="auto" w:fill="E6E6E6"/>
        <w:rPr>
          <w:snapToGrid w:val="0"/>
        </w:rPr>
      </w:pPr>
      <w:r>
        <w:rPr>
          <w:snapToGrid w:val="0"/>
        </w:rPr>
        <w:t>LocationFailureCause ::= ENUMERATED {</w:t>
      </w:r>
    </w:p>
    <w:p w14:paraId="0C1ABB49" w14:textId="77777777" w:rsidR="0023409A" w:rsidRDefault="007F1C8D">
      <w:pPr>
        <w:pStyle w:val="PL"/>
        <w:shd w:val="clear" w:color="auto" w:fill="E6E6E6"/>
        <w:rPr>
          <w:snapToGrid w:val="0"/>
        </w:rPr>
      </w:pPr>
      <w:r>
        <w:rPr>
          <w:snapToGrid w:val="0"/>
        </w:rPr>
        <w:tab/>
        <w:t>undefined,</w:t>
      </w:r>
    </w:p>
    <w:p w14:paraId="788F9EAE" w14:textId="77777777" w:rsidR="0023409A" w:rsidRDefault="007F1C8D">
      <w:pPr>
        <w:pStyle w:val="PL"/>
        <w:shd w:val="clear" w:color="auto" w:fill="E6E6E6"/>
        <w:rPr>
          <w:snapToGrid w:val="0"/>
        </w:rPr>
      </w:pPr>
      <w:r>
        <w:rPr>
          <w:snapToGrid w:val="0"/>
        </w:rPr>
        <w:tab/>
        <w:t>requestedMethodNotSupported,</w:t>
      </w:r>
    </w:p>
    <w:p w14:paraId="38C77E22" w14:textId="77777777" w:rsidR="0023409A" w:rsidRDefault="007F1C8D">
      <w:pPr>
        <w:pStyle w:val="PL"/>
        <w:shd w:val="clear" w:color="auto" w:fill="E6E6E6"/>
        <w:rPr>
          <w:snapToGrid w:val="0"/>
        </w:rPr>
      </w:pPr>
      <w:r>
        <w:rPr>
          <w:snapToGrid w:val="0"/>
        </w:rPr>
        <w:tab/>
        <w:t>positionMethodFailure,</w:t>
      </w:r>
    </w:p>
    <w:p w14:paraId="583EC12E" w14:textId="77777777" w:rsidR="0023409A" w:rsidRDefault="007F1C8D">
      <w:pPr>
        <w:pStyle w:val="PL"/>
        <w:shd w:val="clear" w:color="auto" w:fill="E6E6E6"/>
        <w:rPr>
          <w:snapToGrid w:val="0"/>
        </w:rPr>
      </w:pPr>
      <w:r>
        <w:rPr>
          <w:snapToGrid w:val="0"/>
        </w:rPr>
        <w:tab/>
      </w:r>
      <w:r>
        <w:rPr>
          <w:snapToGrid w:val="0"/>
        </w:rPr>
        <w:t>periodicLocationMeasurementsNotAvailable,</w:t>
      </w:r>
    </w:p>
    <w:p w14:paraId="7A85F1F3" w14:textId="77777777" w:rsidR="0023409A" w:rsidRDefault="007F1C8D">
      <w:pPr>
        <w:pStyle w:val="PL"/>
        <w:shd w:val="clear" w:color="auto" w:fill="E6E6E6"/>
        <w:rPr>
          <w:snapToGrid w:val="0"/>
        </w:rPr>
      </w:pPr>
      <w:r>
        <w:rPr>
          <w:snapToGrid w:val="0"/>
        </w:rPr>
        <w:tab/>
        <w:t>...</w:t>
      </w:r>
    </w:p>
    <w:p w14:paraId="7F9FFB39" w14:textId="77777777" w:rsidR="0023409A" w:rsidRDefault="007F1C8D">
      <w:pPr>
        <w:pStyle w:val="PL"/>
        <w:shd w:val="clear" w:color="auto" w:fill="E6E6E6"/>
        <w:rPr>
          <w:snapToGrid w:val="0"/>
        </w:rPr>
      </w:pPr>
      <w:r>
        <w:rPr>
          <w:snapToGrid w:val="0"/>
        </w:rPr>
        <w:t>}</w:t>
      </w:r>
    </w:p>
    <w:p w14:paraId="3775B4F7" w14:textId="77777777" w:rsidR="0023409A" w:rsidRDefault="0023409A">
      <w:pPr>
        <w:pStyle w:val="PL"/>
        <w:shd w:val="clear" w:color="auto" w:fill="E6E6E6"/>
        <w:rPr>
          <w:snapToGrid w:val="0"/>
        </w:rPr>
      </w:pPr>
    </w:p>
    <w:p w14:paraId="39AC39ED" w14:textId="77777777" w:rsidR="0023409A" w:rsidRDefault="007F1C8D">
      <w:pPr>
        <w:pStyle w:val="PL"/>
        <w:shd w:val="clear" w:color="auto" w:fill="E6E6E6"/>
        <w:rPr>
          <w:snapToGrid w:val="0"/>
        </w:rPr>
      </w:pPr>
      <w:r>
        <w:rPr>
          <w:snapToGrid w:val="0"/>
        </w:rPr>
        <w:t>EarlyFixReport-r12 ::= ENUMERATED {</w:t>
      </w:r>
    </w:p>
    <w:p w14:paraId="1F371CE8" w14:textId="77777777" w:rsidR="0023409A" w:rsidRDefault="007F1C8D">
      <w:pPr>
        <w:pStyle w:val="PL"/>
        <w:shd w:val="clear" w:color="auto" w:fill="E6E6E6"/>
        <w:rPr>
          <w:snapToGrid w:val="0"/>
        </w:rPr>
      </w:pPr>
      <w:r>
        <w:rPr>
          <w:snapToGrid w:val="0"/>
        </w:rPr>
        <w:tab/>
        <w:t>noMoreMessages,</w:t>
      </w:r>
    </w:p>
    <w:p w14:paraId="205CA1A9" w14:textId="77777777" w:rsidR="0023409A" w:rsidRDefault="007F1C8D">
      <w:pPr>
        <w:pStyle w:val="PL"/>
        <w:shd w:val="clear" w:color="auto" w:fill="E6E6E6"/>
        <w:rPr>
          <w:lang w:eastAsia="ja-JP"/>
        </w:rPr>
      </w:pPr>
      <w:r>
        <w:rPr>
          <w:snapToGrid w:val="0"/>
        </w:rPr>
        <w:tab/>
      </w:r>
      <w:r>
        <w:t>moreMessagesOnTheWay</w:t>
      </w:r>
    </w:p>
    <w:p w14:paraId="1CB29EC6" w14:textId="77777777" w:rsidR="0023409A" w:rsidRDefault="007F1C8D">
      <w:pPr>
        <w:pStyle w:val="PL"/>
        <w:shd w:val="clear" w:color="auto" w:fill="E6E6E6"/>
        <w:rPr>
          <w:snapToGrid w:val="0"/>
        </w:rPr>
      </w:pPr>
      <w:r>
        <w:t>}</w:t>
      </w:r>
    </w:p>
    <w:p w14:paraId="0B81C542" w14:textId="77777777" w:rsidR="0023409A" w:rsidRDefault="0023409A">
      <w:pPr>
        <w:pStyle w:val="PL"/>
        <w:shd w:val="clear" w:color="auto" w:fill="E6E6E6"/>
        <w:rPr>
          <w:snapToGrid w:val="0"/>
        </w:rPr>
      </w:pPr>
    </w:p>
    <w:p w14:paraId="0C7938B7" w14:textId="77777777" w:rsidR="0023409A" w:rsidRDefault="007F1C8D">
      <w:pPr>
        <w:pStyle w:val="PL"/>
        <w:shd w:val="clear" w:color="auto" w:fill="E6E6E6"/>
        <w:rPr>
          <w:snapToGrid w:val="0"/>
        </w:rPr>
      </w:pPr>
      <w:r>
        <w:rPr>
          <w:lang w:eastAsia="ja-JP"/>
        </w:rPr>
        <w:t xml:space="preserve">LocationSource-r13 </w:t>
      </w:r>
      <w:r>
        <w:rPr>
          <w:snapToGrid w:val="0"/>
        </w:rPr>
        <w:t>::= BIT STRING {</w:t>
      </w:r>
      <w:r>
        <w:rPr>
          <w:snapToGrid w:val="0"/>
        </w:rPr>
        <w:tab/>
        <w:t>a-gnss</w:t>
      </w:r>
      <w:r>
        <w:rPr>
          <w:snapToGrid w:val="0"/>
        </w:rPr>
        <w:tab/>
      </w:r>
      <w:r>
        <w:rPr>
          <w:snapToGrid w:val="0"/>
        </w:rPr>
        <w:tab/>
      </w:r>
      <w:r>
        <w:rPr>
          <w:snapToGrid w:val="0"/>
        </w:rPr>
        <w:tab/>
      </w:r>
      <w:r>
        <w:rPr>
          <w:snapToGrid w:val="0"/>
        </w:rPr>
        <w:tab/>
        <w:t>(0),</w:t>
      </w:r>
    </w:p>
    <w:p w14:paraId="21817FC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wlan</w:t>
      </w:r>
      <w:r>
        <w:rPr>
          <w:snapToGrid w:val="0"/>
        </w:rPr>
        <w:tab/>
      </w:r>
      <w:r>
        <w:rPr>
          <w:snapToGrid w:val="0"/>
        </w:rPr>
        <w:tab/>
      </w:r>
      <w:r>
        <w:rPr>
          <w:snapToGrid w:val="0"/>
        </w:rPr>
        <w:tab/>
      </w:r>
      <w:r>
        <w:rPr>
          <w:snapToGrid w:val="0"/>
        </w:rPr>
        <w:tab/>
        <w:t>(1),</w:t>
      </w:r>
    </w:p>
    <w:p w14:paraId="000EB63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bt</w:t>
      </w:r>
      <w:r>
        <w:rPr>
          <w:snapToGrid w:val="0"/>
        </w:rPr>
        <w:tab/>
      </w:r>
      <w:r>
        <w:rPr>
          <w:snapToGrid w:val="0"/>
        </w:rPr>
        <w:tab/>
      </w:r>
      <w:r>
        <w:rPr>
          <w:snapToGrid w:val="0"/>
        </w:rPr>
        <w:tab/>
      </w:r>
      <w:r>
        <w:rPr>
          <w:snapToGrid w:val="0"/>
        </w:rPr>
        <w:tab/>
      </w:r>
      <w:r>
        <w:rPr>
          <w:snapToGrid w:val="0"/>
        </w:rPr>
        <w:tab/>
        <w:t>(2),</w:t>
      </w:r>
    </w:p>
    <w:p w14:paraId="4F71A1D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tbs</w:t>
      </w:r>
      <w:r>
        <w:rPr>
          <w:snapToGrid w:val="0"/>
        </w:rPr>
        <w:tab/>
      </w:r>
      <w:r>
        <w:rPr>
          <w:snapToGrid w:val="0"/>
        </w:rPr>
        <w:tab/>
      </w:r>
      <w:r>
        <w:rPr>
          <w:snapToGrid w:val="0"/>
        </w:rPr>
        <w:tab/>
      </w:r>
      <w:r>
        <w:rPr>
          <w:snapToGrid w:val="0"/>
        </w:rPr>
        <w:tab/>
      </w:r>
      <w:r>
        <w:rPr>
          <w:snapToGrid w:val="0"/>
        </w:rPr>
        <w:tab/>
        <w:t>(3),</w:t>
      </w:r>
    </w:p>
    <w:p w14:paraId="555B907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sensor</w:t>
      </w:r>
      <w:r>
        <w:rPr>
          <w:snapToGrid w:val="0"/>
        </w:rPr>
        <w:tab/>
      </w:r>
      <w:r>
        <w:rPr>
          <w:snapToGrid w:val="0"/>
        </w:rPr>
        <w:tab/>
      </w:r>
      <w:r>
        <w:rPr>
          <w:snapToGrid w:val="0"/>
        </w:rPr>
        <w:tab/>
      </w:r>
      <w:r>
        <w:rPr>
          <w:snapToGrid w:val="0"/>
        </w:rPr>
        <w:tab/>
        <w:t>(4),</w:t>
      </w:r>
    </w:p>
    <w:p w14:paraId="34C25CB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ha-gnss-v1510</w:t>
      </w:r>
      <w:r>
        <w:rPr>
          <w:snapToGrid w:val="0"/>
        </w:rPr>
        <w:tab/>
      </w:r>
      <w:r>
        <w:rPr>
          <w:snapToGrid w:val="0"/>
        </w:rPr>
        <w:tab/>
        <w:t>(5),</w:t>
      </w:r>
    </w:p>
    <w:p w14:paraId="1F6C458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motion-sensor-v1550 (6),</w:t>
      </w:r>
    </w:p>
    <w:p w14:paraId="17B5275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dl-tdoa-r16 </w:t>
      </w:r>
      <w:r>
        <w:rPr>
          <w:snapToGrid w:val="0"/>
        </w:rPr>
        <w:tab/>
      </w:r>
      <w:r>
        <w:rPr>
          <w:snapToGrid w:val="0"/>
        </w:rPr>
        <w:tab/>
        <w:t>(7),</w:t>
      </w:r>
    </w:p>
    <w:p w14:paraId="1BB2E46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dl-aod-r16</w:t>
      </w:r>
      <w:r>
        <w:rPr>
          <w:snapToGrid w:val="0"/>
        </w:rPr>
        <w:tab/>
      </w:r>
      <w:r>
        <w:rPr>
          <w:snapToGrid w:val="0"/>
        </w:rPr>
        <w:tab/>
      </w:r>
      <w:r>
        <w:rPr>
          <w:snapToGrid w:val="0"/>
        </w:rPr>
        <w:tab/>
        <w:t>(8) } (SIZE(1..16))</w:t>
      </w:r>
    </w:p>
    <w:p w14:paraId="38F165A3" w14:textId="77777777" w:rsidR="0023409A" w:rsidRDefault="0023409A">
      <w:pPr>
        <w:pStyle w:val="PL"/>
        <w:shd w:val="clear" w:color="auto" w:fill="E6E6E6"/>
        <w:rPr>
          <w:snapToGrid w:val="0"/>
        </w:rPr>
      </w:pPr>
    </w:p>
    <w:p w14:paraId="1FD501B9" w14:textId="77777777" w:rsidR="0023409A" w:rsidRDefault="007F1C8D">
      <w:pPr>
        <w:pStyle w:val="PL"/>
        <w:shd w:val="clear" w:color="auto" w:fill="E6E6E6"/>
        <w:rPr>
          <w:snapToGrid w:val="0"/>
        </w:rPr>
      </w:pPr>
      <w:r>
        <w:rPr>
          <w:snapToGrid w:val="0"/>
        </w:rPr>
        <w:t>IntegrityInfo-r17 ::= SEQUENCE {</w:t>
      </w:r>
    </w:p>
    <w:p w14:paraId="49AFD213" w14:textId="77777777" w:rsidR="0023409A" w:rsidRDefault="007F1C8D">
      <w:pPr>
        <w:pStyle w:val="PL"/>
        <w:shd w:val="clear" w:color="auto" w:fill="E6E6E6"/>
        <w:rPr>
          <w:snapToGrid w:val="0"/>
        </w:rPr>
      </w:pPr>
      <w:r>
        <w:rPr>
          <w:snapToGrid w:val="0"/>
        </w:rPr>
        <w:tab/>
        <w:t>horizontalProtectionLevel-r17</w:t>
      </w:r>
      <w:r>
        <w:rPr>
          <w:snapToGrid w:val="0"/>
        </w:rPr>
        <w:tab/>
      </w:r>
      <w:r>
        <w:rPr>
          <w:snapToGrid w:val="0"/>
        </w:rPr>
        <w:tab/>
        <w:t>INTEGER (0..50000),</w:t>
      </w:r>
    </w:p>
    <w:p w14:paraId="791B01C2" w14:textId="77777777" w:rsidR="0023409A" w:rsidRDefault="007F1C8D">
      <w:pPr>
        <w:pStyle w:val="PL"/>
        <w:shd w:val="clear" w:color="auto" w:fill="E6E6E6"/>
        <w:rPr>
          <w:snapToGrid w:val="0"/>
        </w:rPr>
      </w:pPr>
      <w:r>
        <w:rPr>
          <w:snapToGrid w:val="0"/>
        </w:rPr>
        <w:tab/>
        <w:t>verticalProtectionLev</w:t>
      </w:r>
      <w:r>
        <w:rPr>
          <w:snapToGrid w:val="0"/>
        </w:rPr>
        <w:t>el-r17</w:t>
      </w:r>
      <w:r>
        <w:rPr>
          <w:snapToGrid w:val="0"/>
        </w:rPr>
        <w:tab/>
      </w:r>
      <w:r>
        <w:rPr>
          <w:snapToGrid w:val="0"/>
        </w:rPr>
        <w:tab/>
      </w:r>
      <w:r>
        <w:rPr>
          <w:snapToGrid w:val="0"/>
        </w:rPr>
        <w:tab/>
        <w:t>INTEGER (0..50000)</w:t>
      </w:r>
      <w:r>
        <w:rPr>
          <w:snapToGrid w:val="0"/>
        </w:rPr>
        <w:tab/>
      </w:r>
      <w:r>
        <w:rPr>
          <w:snapToGrid w:val="0"/>
        </w:rPr>
        <w:tab/>
      </w:r>
      <w:r>
        <w:rPr>
          <w:snapToGrid w:val="0"/>
        </w:rPr>
        <w:tab/>
      </w:r>
      <w:r>
        <w:rPr>
          <w:snapToGrid w:val="0"/>
        </w:rPr>
        <w:tab/>
        <w:t>OPTIONAL,</w:t>
      </w:r>
    </w:p>
    <w:p w14:paraId="1C1F6E08" w14:textId="77777777" w:rsidR="0023409A" w:rsidRDefault="007F1C8D">
      <w:pPr>
        <w:pStyle w:val="PL"/>
        <w:shd w:val="clear" w:color="auto" w:fill="E6E6E6"/>
        <w:rPr>
          <w:snapToGrid w:val="0"/>
        </w:rPr>
      </w:pPr>
      <w:r>
        <w:rPr>
          <w:snapToGrid w:val="0"/>
        </w:rPr>
        <w:tab/>
        <w:t>achievableTargetIntegrityRisk-r17</w:t>
      </w:r>
      <w:r>
        <w:rPr>
          <w:snapToGrid w:val="0"/>
        </w:rPr>
        <w:tab/>
        <w:t>INTEGER (10..90)</w:t>
      </w:r>
      <w:r>
        <w:rPr>
          <w:snapToGrid w:val="0"/>
        </w:rPr>
        <w:tab/>
      </w:r>
      <w:r>
        <w:rPr>
          <w:snapToGrid w:val="0"/>
        </w:rPr>
        <w:tab/>
      </w:r>
      <w:r>
        <w:rPr>
          <w:snapToGrid w:val="0"/>
        </w:rPr>
        <w:tab/>
      </w:r>
      <w:r>
        <w:rPr>
          <w:snapToGrid w:val="0"/>
        </w:rPr>
        <w:tab/>
        <w:t>OPTIONAL,</w:t>
      </w:r>
      <w:r>
        <w:rPr>
          <w:snapToGrid w:val="0"/>
        </w:rPr>
        <w:tab/>
        <w:t xml:space="preserve">-- </w:t>
      </w:r>
      <w:commentRangeStart w:id="866"/>
      <w:r>
        <w:rPr>
          <w:snapToGrid w:val="0"/>
        </w:rPr>
        <w:t>Need</w:t>
      </w:r>
      <w:commentRangeEnd w:id="866"/>
      <w:r>
        <w:rPr>
          <w:rStyle w:val="CommentReference"/>
          <w:rFonts w:ascii="Times New Roman" w:hAnsi="Times New Roman"/>
        </w:rPr>
        <w:commentReference w:id="866"/>
      </w:r>
      <w:r>
        <w:rPr>
          <w:snapToGrid w:val="0"/>
        </w:rPr>
        <w:t xml:space="preserve"> OP</w:t>
      </w:r>
    </w:p>
    <w:p w14:paraId="5EBE78C4" w14:textId="77777777" w:rsidR="0023409A" w:rsidRDefault="007F1C8D">
      <w:pPr>
        <w:pStyle w:val="PL"/>
        <w:shd w:val="clear" w:color="auto" w:fill="E6E6E6"/>
        <w:rPr>
          <w:snapToGrid w:val="0"/>
        </w:rPr>
      </w:pPr>
      <w:r>
        <w:rPr>
          <w:snapToGrid w:val="0"/>
        </w:rPr>
        <w:tab/>
        <w:t>...</w:t>
      </w:r>
    </w:p>
    <w:p w14:paraId="4C2BDF6E" w14:textId="77777777" w:rsidR="0023409A" w:rsidRDefault="007F1C8D">
      <w:pPr>
        <w:pStyle w:val="PL"/>
        <w:shd w:val="clear" w:color="auto" w:fill="E6E6E6"/>
        <w:rPr>
          <w:snapToGrid w:val="0"/>
        </w:rPr>
      </w:pPr>
      <w:r>
        <w:rPr>
          <w:snapToGrid w:val="0"/>
        </w:rPr>
        <w:lastRenderedPageBreak/>
        <w:t>}</w:t>
      </w:r>
    </w:p>
    <w:p w14:paraId="4A274BD6" w14:textId="77777777" w:rsidR="0023409A" w:rsidRDefault="0023409A">
      <w:pPr>
        <w:pStyle w:val="PL"/>
        <w:shd w:val="clear" w:color="auto" w:fill="E6E6E6"/>
        <w:rPr>
          <w:snapToGrid w:val="0"/>
        </w:rPr>
      </w:pPr>
    </w:p>
    <w:p w14:paraId="60953884" w14:textId="77777777" w:rsidR="0023409A" w:rsidRDefault="007F1C8D">
      <w:pPr>
        <w:pStyle w:val="PL"/>
        <w:shd w:val="clear" w:color="auto" w:fill="E6E6E6"/>
      </w:pPr>
      <w:r>
        <w:t>-- ASN1STOP</w:t>
      </w:r>
    </w:p>
    <w:p w14:paraId="57A60FBF" w14:textId="77777777" w:rsidR="0023409A" w:rsidRDefault="0023409A">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643A7FF9" w14:textId="77777777">
        <w:trPr>
          <w:cantSplit/>
          <w:tblHeader/>
        </w:trPr>
        <w:tc>
          <w:tcPr>
            <w:tcW w:w="2268" w:type="dxa"/>
          </w:tcPr>
          <w:p w14:paraId="18B6EC87" w14:textId="77777777" w:rsidR="0023409A" w:rsidRDefault="007F1C8D">
            <w:pPr>
              <w:pStyle w:val="TAH"/>
            </w:pPr>
            <w:r>
              <w:t>Conditional presence</w:t>
            </w:r>
          </w:p>
        </w:tc>
        <w:tc>
          <w:tcPr>
            <w:tcW w:w="7371" w:type="dxa"/>
          </w:tcPr>
          <w:p w14:paraId="3C9CBE3A" w14:textId="77777777" w:rsidR="0023409A" w:rsidRDefault="007F1C8D">
            <w:pPr>
              <w:pStyle w:val="TAH"/>
            </w:pPr>
            <w:r>
              <w:t>Explanation</w:t>
            </w:r>
          </w:p>
        </w:tc>
      </w:tr>
      <w:tr w:rsidR="0023409A" w14:paraId="7F344A52" w14:textId="77777777">
        <w:trPr>
          <w:cantSplit/>
        </w:trPr>
        <w:tc>
          <w:tcPr>
            <w:tcW w:w="2268" w:type="dxa"/>
          </w:tcPr>
          <w:p w14:paraId="334C698C" w14:textId="77777777" w:rsidR="0023409A" w:rsidRDefault="007F1C8D">
            <w:pPr>
              <w:pStyle w:val="TAL"/>
              <w:rPr>
                <w:i/>
              </w:rPr>
            </w:pPr>
            <w:r>
              <w:rPr>
                <w:i/>
                <w:snapToGrid w:val="0"/>
              </w:rPr>
              <w:t>Segmentation</w:t>
            </w:r>
          </w:p>
        </w:tc>
        <w:tc>
          <w:tcPr>
            <w:tcW w:w="7371" w:type="dxa"/>
          </w:tcPr>
          <w:p w14:paraId="1579DD87" w14:textId="77777777" w:rsidR="0023409A" w:rsidRDefault="007F1C8D">
            <w:pPr>
              <w:pStyle w:val="TAL"/>
            </w:pPr>
            <w:r>
              <w:t xml:space="preserve">This field is optionally present, need OP, if </w:t>
            </w:r>
            <w:r>
              <w:rPr>
                <w:i/>
                <w:snapToGrid w:val="0"/>
              </w:rPr>
              <w:t>lpp-message-segmentation-req</w:t>
            </w:r>
            <w:r>
              <w:rPr>
                <w:snapToGrid w:val="0"/>
              </w:rPr>
              <w:t xml:space="preserve"> has been received from the location server with bit 1 (</w:t>
            </w:r>
            <w:r>
              <w:rPr>
                <w:i/>
                <w:snapToGrid w:val="0"/>
              </w:rPr>
              <w:t>targetToServer</w:t>
            </w:r>
            <w:r>
              <w:rPr>
                <w:snapToGrid w:val="0"/>
              </w:rPr>
              <w:t>) set to value 1.</w:t>
            </w:r>
            <w:r>
              <w:t xml:space="preserve"> The field shall be omitted if </w:t>
            </w:r>
            <w:r>
              <w:rPr>
                <w:i/>
                <w:snapToGrid w:val="0"/>
              </w:rPr>
              <w:t>lpp</w:t>
            </w:r>
            <w:r>
              <w:rPr>
                <w:i/>
                <w:snapToGrid w:val="0"/>
              </w:rPr>
              <w:noBreakHyphen/>
              <w:t>message</w:t>
            </w:r>
            <w:r>
              <w:rPr>
                <w:i/>
                <w:snapToGrid w:val="0"/>
              </w:rPr>
              <w:noBreakHyphen/>
              <w:t>segmentation-req</w:t>
            </w:r>
            <w:r>
              <w:rPr>
                <w:snapToGrid w:val="0"/>
              </w:rPr>
              <w:t xml:space="preserve"> has not been received in this locat</w:t>
            </w:r>
            <w:r>
              <w:rPr>
                <w:snapToGrid w:val="0"/>
              </w:rPr>
              <w:t>ion session, or has been received with bit 1 (</w:t>
            </w:r>
            <w:r>
              <w:rPr>
                <w:i/>
                <w:snapToGrid w:val="0"/>
              </w:rPr>
              <w:t>targetToServer</w:t>
            </w:r>
            <w:r>
              <w:rPr>
                <w:snapToGrid w:val="0"/>
              </w:rPr>
              <w:t>) set to value 0.</w:t>
            </w:r>
          </w:p>
        </w:tc>
      </w:tr>
    </w:tbl>
    <w:p w14:paraId="14143A88" w14:textId="77777777" w:rsidR="0023409A" w:rsidRDefault="0023409A">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806BBF6" w14:textId="77777777">
        <w:trPr>
          <w:cantSplit/>
          <w:tblHeader/>
        </w:trPr>
        <w:tc>
          <w:tcPr>
            <w:tcW w:w="9639" w:type="dxa"/>
          </w:tcPr>
          <w:p w14:paraId="671627EE" w14:textId="77777777" w:rsidR="0023409A" w:rsidRDefault="007F1C8D">
            <w:pPr>
              <w:pStyle w:val="TAH"/>
            </w:pPr>
            <w:r>
              <w:rPr>
                <w:i/>
              </w:rPr>
              <w:t>CommonIEsProvideLocationInformation</w:t>
            </w:r>
            <w:r>
              <w:t xml:space="preserve"> </w:t>
            </w:r>
            <w:r>
              <w:rPr>
                <w:iCs/>
              </w:rPr>
              <w:t>field descriptions</w:t>
            </w:r>
          </w:p>
        </w:tc>
      </w:tr>
      <w:tr w:rsidR="0023409A" w14:paraId="0D1AC260" w14:textId="77777777">
        <w:trPr>
          <w:cantSplit/>
        </w:trPr>
        <w:tc>
          <w:tcPr>
            <w:tcW w:w="9639" w:type="dxa"/>
          </w:tcPr>
          <w:p w14:paraId="1565B8CB" w14:textId="77777777" w:rsidR="0023409A" w:rsidRDefault="007F1C8D">
            <w:pPr>
              <w:pStyle w:val="TAL"/>
              <w:rPr>
                <w:b/>
                <w:bCs/>
                <w:i/>
              </w:rPr>
            </w:pPr>
            <w:r>
              <w:rPr>
                <w:b/>
                <w:bCs/>
                <w:i/>
              </w:rPr>
              <w:t>locationEstimate</w:t>
            </w:r>
          </w:p>
          <w:p w14:paraId="7A6EF0DA" w14:textId="77777777" w:rsidR="0023409A" w:rsidRDefault="007F1C8D">
            <w:pPr>
              <w:pStyle w:val="TAL"/>
            </w:pPr>
            <w:r>
              <w:t>This field provides a location estimate using one of the geographic shapes defined in TS 23.032 [15]. Coding of the values of the various fields internal to each geographic shape follow the rules in TS 23.032 [15]. The conditions for including this field a</w:t>
            </w:r>
            <w:r>
              <w:t xml:space="preserve">re defined for the </w:t>
            </w:r>
            <w:r>
              <w:rPr>
                <w:i/>
              </w:rPr>
              <w:t>locationInformationType</w:t>
            </w:r>
            <w:r>
              <w:t xml:space="preserve"> field in a Request Location Information message.</w:t>
            </w:r>
          </w:p>
        </w:tc>
      </w:tr>
      <w:tr w:rsidR="0023409A" w14:paraId="50E2FAC2" w14:textId="77777777">
        <w:trPr>
          <w:cantSplit/>
        </w:trPr>
        <w:tc>
          <w:tcPr>
            <w:tcW w:w="9639" w:type="dxa"/>
          </w:tcPr>
          <w:p w14:paraId="569F94FF" w14:textId="77777777" w:rsidR="0023409A" w:rsidRDefault="007F1C8D">
            <w:pPr>
              <w:pStyle w:val="TAL"/>
              <w:rPr>
                <w:b/>
                <w:bCs/>
                <w:i/>
              </w:rPr>
            </w:pPr>
            <w:r>
              <w:rPr>
                <w:b/>
                <w:bCs/>
                <w:i/>
              </w:rPr>
              <w:t>velocityEstimate</w:t>
            </w:r>
          </w:p>
          <w:p w14:paraId="4323D659" w14:textId="77777777" w:rsidR="0023409A" w:rsidRDefault="007F1C8D">
            <w:pPr>
              <w:pStyle w:val="TAL"/>
            </w:pPr>
            <w:r>
              <w:t xml:space="preserve">This field provides a velocity estimate using one of the velocity shapes defined in TS 23.032 [15]. Coding of the values of the various </w:t>
            </w:r>
            <w:r>
              <w:t>fields internal to each velocity shape follow the rules in TS 23.032 [15].</w:t>
            </w:r>
          </w:p>
        </w:tc>
      </w:tr>
      <w:tr w:rsidR="0023409A" w14:paraId="3D06E486" w14:textId="77777777">
        <w:trPr>
          <w:cantSplit/>
        </w:trPr>
        <w:tc>
          <w:tcPr>
            <w:tcW w:w="9639" w:type="dxa"/>
          </w:tcPr>
          <w:p w14:paraId="2EBAC9EE" w14:textId="77777777" w:rsidR="0023409A" w:rsidRDefault="007F1C8D">
            <w:pPr>
              <w:pStyle w:val="TAL"/>
              <w:rPr>
                <w:b/>
                <w:bCs/>
                <w:i/>
              </w:rPr>
            </w:pPr>
            <w:r>
              <w:rPr>
                <w:b/>
                <w:bCs/>
                <w:i/>
              </w:rPr>
              <w:t>locationError</w:t>
            </w:r>
          </w:p>
          <w:p w14:paraId="4EE1870D" w14:textId="77777777" w:rsidR="0023409A" w:rsidRDefault="007F1C8D">
            <w:pPr>
              <w:pStyle w:val="TAL"/>
              <w:rPr>
                <w:bCs/>
              </w:rPr>
            </w:pPr>
            <w:r>
              <w:rPr>
                <w:bCs/>
              </w:rPr>
              <w:t>This field shall be included if and only if a location estimate and measurements are not included in the LPP PDU. The field includes information concerning the reason</w:t>
            </w:r>
            <w:r>
              <w:rPr>
                <w:bCs/>
              </w:rPr>
              <w:t xml:space="preserve"> for the lack of location information. The </w:t>
            </w:r>
            <w:r>
              <w:rPr>
                <w:i/>
                <w:snapToGrid w:val="0"/>
              </w:rPr>
              <w:t>LocationFailureCause</w:t>
            </w:r>
            <w:r>
              <w:rPr>
                <w:snapToGrid w:val="0"/>
              </w:rPr>
              <w:t xml:space="preserve"> '</w:t>
            </w:r>
            <w:r>
              <w:rPr>
                <w:i/>
                <w:snapToGrid w:val="0"/>
              </w:rPr>
              <w:t>periodicLocationMeasurementsNotAvailable</w:t>
            </w:r>
            <w:r>
              <w:rPr>
                <w:snapToGrid w:val="0"/>
              </w:rPr>
              <w:t xml:space="preserve">' shall be used by the target device if periodic location reporting was requested, but no measurements or location estimate are available when </w:t>
            </w:r>
            <w:r>
              <w:rPr>
                <w:i/>
                <w:snapToGrid w:val="0"/>
              </w:rPr>
              <w:t>the repo</w:t>
            </w:r>
            <w:r>
              <w:rPr>
                <w:i/>
                <w:snapToGrid w:val="0"/>
              </w:rPr>
              <w:t>rtingInterval</w:t>
            </w:r>
            <w:r>
              <w:rPr>
                <w:snapToGrid w:val="0"/>
              </w:rPr>
              <w:t xml:space="preserve"> expired.</w:t>
            </w:r>
          </w:p>
        </w:tc>
      </w:tr>
      <w:tr w:rsidR="0023409A" w14:paraId="09BF59EC" w14:textId="77777777">
        <w:trPr>
          <w:cantSplit/>
        </w:trPr>
        <w:tc>
          <w:tcPr>
            <w:tcW w:w="9639" w:type="dxa"/>
          </w:tcPr>
          <w:p w14:paraId="4C79CA9C" w14:textId="77777777" w:rsidR="0023409A" w:rsidRDefault="007F1C8D">
            <w:pPr>
              <w:pStyle w:val="TAL"/>
              <w:rPr>
                <w:b/>
                <w:i/>
                <w:snapToGrid w:val="0"/>
              </w:rPr>
            </w:pPr>
            <w:r>
              <w:rPr>
                <w:b/>
                <w:i/>
                <w:snapToGrid w:val="0"/>
              </w:rPr>
              <w:t>earlyFixReport</w:t>
            </w:r>
          </w:p>
          <w:p w14:paraId="775EAC05" w14:textId="77777777" w:rsidR="0023409A" w:rsidRDefault="007F1C8D">
            <w:pPr>
              <w:pStyle w:val="TAL"/>
              <w:rPr>
                <w:snapToGrid w:val="0"/>
              </w:rPr>
            </w:pPr>
            <w:r>
              <w:rPr>
                <w:snapToGrid w:val="0"/>
              </w:rPr>
              <w:t xml:space="preserve">This field shall be included if and only if the </w:t>
            </w:r>
            <w:r>
              <w:rPr>
                <w:i/>
                <w:lang w:eastAsia="zh-CN"/>
              </w:rPr>
              <w:t xml:space="preserve">ProvideLocationInformation </w:t>
            </w:r>
            <w:r>
              <w:rPr>
                <w:lang w:eastAsia="zh-CN"/>
              </w:rPr>
              <w:t xml:space="preserve">message </w:t>
            </w:r>
            <w:r>
              <w:rPr>
                <w:snapToGrid w:val="0"/>
              </w:rPr>
              <w:t>contains early location measurements or an early location estimate. The target device shall set the values of this field as follows:</w:t>
            </w:r>
          </w:p>
          <w:p w14:paraId="05FA247F" w14:textId="77777777" w:rsidR="0023409A" w:rsidRDefault="007F1C8D">
            <w:pPr>
              <w:pStyle w:val="B1"/>
              <w:spacing w:after="0"/>
              <w:rPr>
                <w:rFonts w:ascii="Arial" w:hAnsi="Arial" w:cs="Arial"/>
                <w:snapToGrid w:val="0"/>
                <w:sz w:val="18"/>
                <w:szCs w:val="18"/>
              </w:rPr>
            </w:pPr>
            <w:r>
              <w:t>-</w:t>
            </w:r>
            <w:r>
              <w:rPr>
                <w:rFonts w:ascii="Arial" w:hAnsi="Arial" w:cs="Arial"/>
                <w:sz w:val="18"/>
                <w:szCs w:val="18"/>
              </w:rPr>
              <w:tab/>
            </w:r>
            <w:r>
              <w:rPr>
                <w:rFonts w:ascii="Arial" w:hAnsi="Arial" w:cs="Arial"/>
                <w:snapToGrid w:val="0"/>
                <w:sz w:val="18"/>
                <w:szCs w:val="18"/>
              </w:rPr>
              <w:t xml:space="preserve">noMoreMessages: This is the only or last </w:t>
            </w:r>
            <w:r>
              <w:rPr>
                <w:rFonts w:ascii="Arial" w:hAnsi="Arial" w:cs="Arial"/>
                <w:i/>
                <w:sz w:val="18"/>
                <w:szCs w:val="18"/>
                <w:lang w:eastAsia="zh-CN"/>
              </w:rPr>
              <w:t>ProvideLocationInformation</w:t>
            </w:r>
            <w:r>
              <w:rPr>
                <w:rFonts w:ascii="Arial" w:hAnsi="Arial" w:cs="Arial"/>
                <w:snapToGrid w:val="0"/>
                <w:sz w:val="18"/>
                <w:szCs w:val="18"/>
              </w:rPr>
              <w:t xml:space="preserve"> message used to deliver the entire set of early location information.</w:t>
            </w:r>
          </w:p>
          <w:p w14:paraId="6856C62B" w14:textId="77777777" w:rsidR="0023409A" w:rsidRDefault="007F1C8D">
            <w:pPr>
              <w:pStyle w:val="B1"/>
              <w:spacing w:after="0"/>
              <w:rPr>
                <w:rFonts w:ascii="Arial" w:hAnsi="Arial" w:cs="Arial"/>
                <w:snapToGrid w:val="0"/>
                <w:sz w:val="18"/>
                <w:szCs w:val="18"/>
              </w:rPr>
            </w:pPr>
            <w:r>
              <w:t>-</w:t>
            </w:r>
            <w:r>
              <w:rPr>
                <w:rFonts w:ascii="Arial" w:hAnsi="Arial" w:cs="Arial"/>
                <w:sz w:val="18"/>
                <w:szCs w:val="18"/>
              </w:rPr>
              <w:tab/>
              <w:t xml:space="preserve">moreMessagesOnTheWay: This is one of multiple </w:t>
            </w:r>
            <w:r>
              <w:rPr>
                <w:rFonts w:ascii="Arial" w:hAnsi="Arial" w:cs="Arial"/>
                <w:i/>
                <w:sz w:val="18"/>
                <w:szCs w:val="18"/>
                <w:lang w:eastAsia="zh-CN"/>
              </w:rPr>
              <w:t>ProvideLocationInformation</w:t>
            </w:r>
            <w:r>
              <w:rPr>
                <w:rFonts w:ascii="Arial" w:hAnsi="Arial" w:cs="Arial"/>
                <w:snapToGrid w:val="0"/>
                <w:sz w:val="18"/>
                <w:szCs w:val="18"/>
              </w:rPr>
              <w:t xml:space="preserve"> messages used to deliver the entire set of</w:t>
            </w:r>
            <w:r>
              <w:rPr>
                <w:rFonts w:ascii="Arial" w:hAnsi="Arial" w:cs="Arial"/>
                <w:snapToGrid w:val="0"/>
                <w:sz w:val="18"/>
                <w:szCs w:val="18"/>
              </w:rPr>
              <w:t xml:space="preserve"> early location information (if early location information will not fit into a single message).</w:t>
            </w:r>
          </w:p>
          <w:p w14:paraId="63FD5C00" w14:textId="77777777" w:rsidR="0023409A" w:rsidRDefault="007F1C8D">
            <w:pPr>
              <w:pStyle w:val="TAL"/>
              <w:rPr>
                <w:b/>
                <w:bCs/>
              </w:rPr>
            </w:pPr>
            <w:r>
              <w:rPr>
                <w:snapToGrid w:val="0"/>
              </w:rPr>
              <w:t xml:space="preserve">If this field is included, the IE </w:t>
            </w:r>
            <w:r>
              <w:rPr>
                <w:i/>
                <w:snapToGrid w:val="0"/>
              </w:rPr>
              <w:t>SegmentationInfo</w:t>
            </w:r>
            <w:r>
              <w:rPr>
                <w:snapToGrid w:val="0"/>
              </w:rPr>
              <w:t xml:space="preserve"> shall not be included.</w:t>
            </w:r>
          </w:p>
        </w:tc>
      </w:tr>
      <w:tr w:rsidR="0023409A" w14:paraId="34E98BFA" w14:textId="77777777">
        <w:trPr>
          <w:cantSplit/>
        </w:trPr>
        <w:tc>
          <w:tcPr>
            <w:tcW w:w="9639" w:type="dxa"/>
          </w:tcPr>
          <w:p w14:paraId="0CE9781F" w14:textId="77777777" w:rsidR="0023409A" w:rsidRDefault="007F1C8D">
            <w:pPr>
              <w:pStyle w:val="TAL"/>
              <w:rPr>
                <w:b/>
                <w:i/>
                <w:snapToGrid w:val="0"/>
              </w:rPr>
            </w:pPr>
            <w:r>
              <w:rPr>
                <w:b/>
                <w:i/>
                <w:snapToGrid w:val="0"/>
              </w:rPr>
              <w:t>locationSource</w:t>
            </w:r>
          </w:p>
          <w:p w14:paraId="73B1F861" w14:textId="77777777" w:rsidR="0023409A" w:rsidRDefault="007F1C8D">
            <w:pPr>
              <w:pStyle w:val="TAL"/>
              <w:rPr>
                <w:snapToGrid w:val="0"/>
              </w:rPr>
            </w:pPr>
            <w:r>
              <w:rPr>
                <w:snapToGrid w:val="0"/>
              </w:rPr>
              <w:t>This field provides the source positioning technology for the location</w:t>
            </w:r>
            <w:r>
              <w:rPr>
                <w:snapToGrid w:val="0"/>
              </w:rPr>
              <w:t xml:space="preserve"> estimate.</w:t>
            </w:r>
          </w:p>
          <w:p w14:paraId="0D928725" w14:textId="77777777" w:rsidR="0023409A" w:rsidRDefault="007F1C8D">
            <w:pPr>
              <w:pStyle w:val="TAN"/>
              <w:rPr>
                <w:snapToGrid w:val="0"/>
              </w:rPr>
            </w:pPr>
            <w:r>
              <w:rPr>
                <w:snapToGrid w:val="0"/>
              </w:rPr>
              <w:t>NOTE 1:</w:t>
            </w:r>
            <w:r>
              <w:rPr>
                <w:iCs/>
              </w:rPr>
              <w:tab/>
            </w:r>
            <w:r>
              <w:rPr>
                <w:snapToGrid w:val="0"/>
              </w:rPr>
              <w:t>In this version of the specification, the entry 'tbs' is used only for TBS positioning based on MBS signals.</w:t>
            </w:r>
          </w:p>
          <w:p w14:paraId="49574B1E" w14:textId="77777777" w:rsidR="0023409A" w:rsidRDefault="007F1C8D">
            <w:pPr>
              <w:pStyle w:val="TAN"/>
              <w:rPr>
                <w:b/>
                <w:i/>
                <w:snapToGrid w:val="0"/>
              </w:rPr>
            </w:pPr>
            <w:r>
              <w:rPr>
                <w:snapToGrid w:val="0"/>
              </w:rPr>
              <w:t>NOTE 2:</w:t>
            </w:r>
            <w:r>
              <w:rPr>
                <w:iCs/>
              </w:rPr>
              <w:tab/>
            </w:r>
            <w:r>
              <w:rPr>
                <w:snapToGrid w:val="0"/>
              </w:rPr>
              <w:t>The entry 'sensor' is used only for positioning technology that uses barometric pressure sensor. The entry 'motion-senso</w:t>
            </w:r>
            <w:r>
              <w:rPr>
                <w:snapToGrid w:val="0"/>
              </w:rPr>
              <w:t xml:space="preserve">r' is used for positioning technology that uses sensor(s) to detect displacement and movement, e.g. </w:t>
            </w:r>
            <w:r>
              <w:t>accelerometers, gyros, magnetometers.</w:t>
            </w:r>
          </w:p>
        </w:tc>
      </w:tr>
      <w:tr w:rsidR="0023409A" w14:paraId="4442AA75" w14:textId="77777777">
        <w:trPr>
          <w:cantSplit/>
        </w:trPr>
        <w:tc>
          <w:tcPr>
            <w:tcW w:w="9639" w:type="dxa"/>
          </w:tcPr>
          <w:p w14:paraId="7EABB3A2" w14:textId="77777777" w:rsidR="0023409A" w:rsidRDefault="007F1C8D">
            <w:pPr>
              <w:pStyle w:val="TAL"/>
              <w:rPr>
                <w:b/>
                <w:i/>
                <w:snapToGrid w:val="0"/>
              </w:rPr>
            </w:pPr>
            <w:r>
              <w:rPr>
                <w:b/>
                <w:i/>
                <w:snapToGrid w:val="0"/>
              </w:rPr>
              <w:t>locationTimestamp</w:t>
            </w:r>
          </w:p>
          <w:p w14:paraId="1C174870" w14:textId="77777777" w:rsidR="0023409A" w:rsidRDefault="007F1C8D">
            <w:pPr>
              <w:pStyle w:val="TAL"/>
              <w:rPr>
                <w:snapToGrid w:val="0"/>
              </w:rPr>
            </w:pPr>
            <w:r>
              <w:rPr>
                <w:snapToGrid w:val="0"/>
              </w:rPr>
              <w:t xml:space="preserve">This field provides the UTC time when the location estimate is valid and should take the form of </w:t>
            </w:r>
            <w:r>
              <w:rPr>
                <w:i/>
                <w:iCs/>
              </w:rPr>
              <w:t>YYMMDDhhmmssZ</w:t>
            </w:r>
            <w:r>
              <w:rPr>
                <w:snapToGrid w:val="0"/>
              </w:rPr>
              <w:t>.</w:t>
            </w:r>
          </w:p>
        </w:tc>
      </w:tr>
      <w:tr w:rsidR="0023409A" w14:paraId="1763917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C922611" w14:textId="77777777" w:rsidR="0023409A" w:rsidRDefault="007F1C8D">
            <w:pPr>
              <w:pStyle w:val="TAL"/>
              <w:rPr>
                <w:b/>
                <w:i/>
                <w:snapToGrid w:val="0"/>
              </w:rPr>
            </w:pPr>
            <w:r>
              <w:rPr>
                <w:b/>
                <w:i/>
                <w:snapToGrid w:val="0"/>
              </w:rPr>
              <w:t>segmentationInfo</w:t>
            </w:r>
          </w:p>
          <w:p w14:paraId="1DCB32AB" w14:textId="77777777" w:rsidR="0023409A" w:rsidRDefault="007F1C8D">
            <w:pPr>
              <w:pStyle w:val="TAL"/>
              <w:rPr>
                <w:snapToGrid w:val="0"/>
              </w:rPr>
            </w:pPr>
            <w:r>
              <w:rPr>
                <w:snapToGrid w:val="0"/>
              </w:rPr>
              <w:t xml:space="preserve">This field indicates whether this </w:t>
            </w:r>
            <w:r>
              <w:rPr>
                <w:i/>
                <w:snapToGrid w:val="0"/>
              </w:rPr>
              <w:t>ProvideLocationInformation</w:t>
            </w:r>
            <w:r>
              <w:rPr>
                <w:snapToGrid w:val="0"/>
              </w:rPr>
              <w:t xml:space="preserve"> message is one of many segments, as specified in clause 4.3.5</w:t>
            </w:r>
          </w:p>
        </w:tc>
      </w:tr>
      <w:tr w:rsidR="0023409A" w14:paraId="4DD4EF0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1CFE5FB" w14:textId="77777777" w:rsidR="0023409A" w:rsidRDefault="007F1C8D">
            <w:pPr>
              <w:pStyle w:val="TAL"/>
              <w:rPr>
                <w:b/>
                <w:bCs/>
                <w:i/>
                <w:iCs/>
                <w:snapToGrid w:val="0"/>
              </w:rPr>
            </w:pPr>
            <w:r>
              <w:rPr>
                <w:b/>
                <w:bCs/>
                <w:i/>
                <w:iCs/>
                <w:snapToGrid w:val="0"/>
              </w:rPr>
              <w:t>in</w:t>
            </w:r>
            <w:r>
              <w:rPr>
                <w:b/>
                <w:bCs/>
                <w:i/>
                <w:iCs/>
                <w:snapToGrid w:val="0"/>
              </w:rPr>
              <w:t>tegrityInfo</w:t>
            </w:r>
          </w:p>
          <w:p w14:paraId="7FB6BC06" w14:textId="77777777" w:rsidR="0023409A" w:rsidRDefault="007F1C8D">
            <w:pPr>
              <w:pStyle w:val="TAL"/>
              <w:rPr>
                <w:i/>
              </w:rPr>
            </w:pPr>
            <w:r>
              <w:rPr>
                <w:bCs/>
                <w:iCs/>
                <w:snapToGrid w:val="0"/>
              </w:rPr>
              <w:t xml:space="preserve">This field provides the integrity result for the </w:t>
            </w:r>
            <w:r>
              <w:rPr>
                <w:i/>
              </w:rPr>
              <w:t>locationEstimate.</w:t>
            </w:r>
          </w:p>
          <w:p w14:paraId="20583D53" w14:textId="77777777" w:rsidR="0023409A" w:rsidRDefault="007F1C8D">
            <w:pPr>
              <w:pStyle w:val="B1"/>
              <w:spacing w:after="0"/>
              <w:rPr>
                <w:rFonts w:ascii="Arial" w:hAnsi="Arial" w:cs="Arial"/>
                <w:iCs/>
                <w:sz w:val="18"/>
                <w:szCs w:val="18"/>
              </w:rPr>
            </w:pPr>
            <w:r>
              <w:rPr>
                <w:rFonts w:ascii="Arial" w:hAnsi="Arial" w:cs="Arial"/>
                <w:snapToGrid w:val="0"/>
                <w:sz w:val="18"/>
                <w:szCs w:val="18"/>
              </w:rPr>
              <w:t>-</w:t>
            </w:r>
            <w:r>
              <w:rPr>
                <w:rFonts w:ascii="Arial" w:hAnsi="Arial" w:cs="Arial"/>
                <w:iCs/>
                <w:sz w:val="18"/>
                <w:szCs w:val="18"/>
              </w:rPr>
              <w:tab/>
            </w:r>
            <w:r>
              <w:rPr>
                <w:rFonts w:ascii="Arial" w:hAnsi="Arial" w:cs="Arial"/>
                <w:b/>
                <w:bCs/>
                <w:i/>
                <w:sz w:val="18"/>
                <w:szCs w:val="18"/>
              </w:rPr>
              <w:t>horizontalProtectionLevel</w:t>
            </w:r>
            <w:r>
              <w:rPr>
                <w:rFonts w:ascii="Arial" w:hAnsi="Arial" w:cs="Arial"/>
                <w:iCs/>
                <w:sz w:val="18"/>
                <w:szCs w:val="18"/>
              </w:rPr>
              <w:t xml:space="preserve"> provides the Horizontal Protection Level (HPL) for the </w:t>
            </w:r>
            <w:r>
              <w:rPr>
                <w:rFonts w:ascii="Arial" w:hAnsi="Arial" w:cs="Arial"/>
                <w:i/>
                <w:sz w:val="18"/>
                <w:szCs w:val="18"/>
              </w:rPr>
              <w:t>locationEstimate</w:t>
            </w:r>
            <w:r>
              <w:rPr>
                <w:rFonts w:ascii="Arial" w:hAnsi="Arial" w:cs="Arial"/>
                <w:iCs/>
                <w:sz w:val="18"/>
                <w:szCs w:val="18"/>
              </w:rPr>
              <w:t xml:space="preserve"> along the semi-major axis of the error ellipse. Scale factor 0.01 metre; rang</w:t>
            </w:r>
            <w:r>
              <w:rPr>
                <w:rFonts w:ascii="Arial" w:hAnsi="Arial" w:cs="Arial"/>
                <w:iCs/>
                <w:sz w:val="18"/>
                <w:szCs w:val="18"/>
              </w:rPr>
              <w:t>e 0 – 500 metres.</w:t>
            </w:r>
          </w:p>
          <w:p w14:paraId="74355877" w14:textId="77777777" w:rsidR="0023409A" w:rsidRDefault="007F1C8D">
            <w:pPr>
              <w:pStyle w:val="B1"/>
              <w:spacing w:after="0"/>
              <w:rPr>
                <w:rFonts w:ascii="Arial" w:hAnsi="Arial" w:cs="Arial"/>
                <w:iCs/>
                <w:sz w:val="18"/>
                <w:szCs w:val="18"/>
              </w:rPr>
            </w:pPr>
            <w:r>
              <w:rPr>
                <w:rFonts w:ascii="Arial" w:hAnsi="Arial" w:cs="Arial"/>
                <w:snapToGrid w:val="0"/>
                <w:sz w:val="18"/>
                <w:szCs w:val="18"/>
              </w:rPr>
              <w:t>-</w:t>
            </w:r>
            <w:r>
              <w:rPr>
                <w:rFonts w:ascii="Arial" w:hAnsi="Arial" w:cs="Arial"/>
                <w:iCs/>
                <w:sz w:val="18"/>
                <w:szCs w:val="18"/>
              </w:rPr>
              <w:tab/>
            </w:r>
            <w:r>
              <w:rPr>
                <w:rFonts w:ascii="Arial" w:hAnsi="Arial" w:cs="Arial"/>
                <w:b/>
                <w:bCs/>
                <w:i/>
                <w:sz w:val="18"/>
                <w:szCs w:val="18"/>
              </w:rPr>
              <w:t>verticalProtectionLevel</w:t>
            </w:r>
            <w:r>
              <w:rPr>
                <w:rFonts w:ascii="Arial" w:hAnsi="Arial" w:cs="Arial"/>
                <w:iCs/>
                <w:sz w:val="18"/>
                <w:szCs w:val="18"/>
              </w:rPr>
              <w:t xml:space="preserve"> provides the Vertical Protection Level (VPL) for the</w:t>
            </w:r>
            <w:r>
              <w:rPr>
                <w:rFonts w:ascii="Arial" w:hAnsi="Arial" w:cs="Arial"/>
                <w:i/>
                <w:sz w:val="18"/>
                <w:szCs w:val="18"/>
              </w:rPr>
              <w:t xml:space="preserve"> locationEstimate</w:t>
            </w:r>
            <w:r>
              <w:rPr>
                <w:rFonts w:ascii="Arial" w:hAnsi="Arial" w:cs="Arial"/>
                <w:iCs/>
                <w:sz w:val="18"/>
                <w:szCs w:val="18"/>
              </w:rPr>
              <w:t>. Scale factor 0.01 metre; range 0 – 500 metres.</w:t>
            </w:r>
          </w:p>
          <w:p w14:paraId="3D8FB9BA" w14:textId="77777777" w:rsidR="0023409A" w:rsidRDefault="007F1C8D">
            <w:pPr>
              <w:pStyle w:val="B1"/>
              <w:spacing w:after="0"/>
              <w:rPr>
                <w:snapToGrid w:val="0"/>
              </w:rPr>
            </w:pPr>
            <w:r>
              <w:rPr>
                <w:rFonts w:ascii="Arial" w:hAnsi="Arial"/>
                <w:snapToGrid w:val="0"/>
                <w:sz w:val="18"/>
              </w:rPr>
              <w:t>-</w:t>
            </w:r>
            <w:r>
              <w:rPr>
                <w:rFonts w:ascii="Arial" w:hAnsi="Arial"/>
                <w:sz w:val="18"/>
              </w:rPr>
              <w:tab/>
            </w:r>
            <w:r>
              <w:rPr>
                <w:rFonts w:ascii="Arial" w:hAnsi="Arial"/>
                <w:b/>
                <w:bCs/>
                <w:i/>
                <w:iCs/>
                <w:sz w:val="18"/>
              </w:rPr>
              <w:t>achievableTargetIntegrityRisk</w:t>
            </w:r>
            <w:r>
              <w:rPr>
                <w:rFonts w:ascii="Arial" w:hAnsi="Arial"/>
                <w:sz w:val="18"/>
              </w:rPr>
              <w:t xml:space="preserve"> indicates the achievable Target Integrity Risk (TIR) for which</w:t>
            </w:r>
            <w:r>
              <w:rPr>
                <w:rFonts w:ascii="Arial" w:hAnsi="Arial"/>
                <w:sz w:val="18"/>
              </w:rPr>
              <w:t xml:space="preserve"> the HPL and VPL are provided. The achievable TIR is given by </w:t>
            </w:r>
            <w:r>
              <w:rPr>
                <w:rFonts w:ascii="Arial" w:hAnsi="Arial"/>
                <w:i/>
                <w:iCs/>
                <w:sz w:val="18"/>
              </w:rPr>
              <w:t>P</w:t>
            </w:r>
            <w:r>
              <w:rPr>
                <w:rFonts w:ascii="Arial" w:hAnsi="Arial"/>
                <w:sz w:val="18"/>
              </w:rPr>
              <w:t>=10</w:t>
            </w:r>
            <w:r>
              <w:rPr>
                <w:rFonts w:ascii="Arial" w:hAnsi="Arial"/>
                <w:sz w:val="18"/>
                <w:vertAlign w:val="superscript"/>
              </w:rPr>
              <w:t>-0.1n</w:t>
            </w:r>
            <w:r>
              <w:rPr>
                <w:rFonts w:ascii="Arial" w:hAnsi="Arial"/>
                <w:sz w:val="18"/>
              </w:rPr>
              <w:t xml:space="preserve"> [hour</w:t>
            </w:r>
            <w:r>
              <w:rPr>
                <w:rFonts w:ascii="Arial" w:hAnsi="Arial"/>
                <w:sz w:val="18"/>
                <w:vertAlign w:val="superscript"/>
              </w:rPr>
              <w:t>-1</w:t>
            </w:r>
            <w:r>
              <w:rPr>
                <w:rFonts w:ascii="Arial" w:hAnsi="Arial"/>
                <w:sz w:val="18"/>
              </w:rPr>
              <w:t xml:space="preserve">] where </w:t>
            </w:r>
            <w:r>
              <w:rPr>
                <w:rFonts w:ascii="Arial" w:hAnsi="Arial"/>
                <w:i/>
                <w:iCs/>
                <w:sz w:val="18"/>
              </w:rPr>
              <w:t>n</w:t>
            </w:r>
            <w:r>
              <w:rPr>
                <w:rFonts w:ascii="Arial" w:hAnsi="Arial"/>
                <w:sz w:val="18"/>
              </w:rPr>
              <w:t xml:space="preserve"> is the value of </w:t>
            </w:r>
            <w:r>
              <w:rPr>
                <w:rFonts w:ascii="Arial" w:hAnsi="Arial"/>
                <w:i/>
                <w:iCs/>
                <w:sz w:val="18"/>
              </w:rPr>
              <w:t>achievableTargetIntegrityRisk</w:t>
            </w:r>
            <w:r>
              <w:rPr>
                <w:rFonts w:ascii="Arial" w:hAnsi="Arial"/>
                <w:sz w:val="18"/>
              </w:rPr>
              <w:t xml:space="preserve"> and the range is 10</w:t>
            </w:r>
            <w:r>
              <w:rPr>
                <w:rFonts w:ascii="Arial" w:hAnsi="Arial"/>
                <w:sz w:val="18"/>
                <w:vertAlign w:val="superscript"/>
              </w:rPr>
              <w:t>-1</w:t>
            </w:r>
            <w:r>
              <w:rPr>
                <w:rFonts w:ascii="Arial" w:hAnsi="Arial"/>
                <w:sz w:val="18"/>
              </w:rPr>
              <w:t xml:space="preserve"> to 10</w:t>
            </w:r>
            <w:r>
              <w:rPr>
                <w:rFonts w:ascii="Arial" w:hAnsi="Arial"/>
                <w:sz w:val="18"/>
                <w:vertAlign w:val="superscript"/>
              </w:rPr>
              <w:t>-9</w:t>
            </w:r>
            <w:r>
              <w:rPr>
                <w:rFonts w:ascii="Arial" w:hAnsi="Arial"/>
                <w:sz w:val="18"/>
              </w:rPr>
              <w:t xml:space="preserve"> per hour. If this field is absent, the achievable TIR is the same as the </w:t>
            </w:r>
            <w:r>
              <w:rPr>
                <w:rFonts w:ascii="Arial" w:hAnsi="Arial"/>
                <w:i/>
                <w:iCs/>
                <w:sz w:val="18"/>
              </w:rPr>
              <w:t>targetIntegrityRisk</w:t>
            </w:r>
            <w:r>
              <w:rPr>
                <w:rFonts w:ascii="Arial" w:hAnsi="Arial"/>
                <w:sz w:val="18"/>
              </w:rPr>
              <w:t xml:space="preserve"> in </w:t>
            </w:r>
            <w:r>
              <w:rPr>
                <w:rFonts w:ascii="Arial" w:hAnsi="Arial"/>
                <w:i/>
                <w:iCs/>
                <w:sz w:val="18"/>
              </w:rPr>
              <w:t>IntegrityInformationRequest</w:t>
            </w:r>
            <w:r>
              <w:rPr>
                <w:rFonts w:ascii="Arial" w:hAnsi="Arial"/>
                <w:sz w:val="18"/>
              </w:rPr>
              <w:t>.</w:t>
            </w:r>
          </w:p>
        </w:tc>
      </w:tr>
    </w:tbl>
    <w:p w14:paraId="7CE202C7" w14:textId="77777777" w:rsidR="0023409A" w:rsidRDefault="0023409A"/>
    <w:p w14:paraId="05919172" w14:textId="77777777" w:rsidR="0023409A" w:rsidRDefault="007F1C8D">
      <w:pPr>
        <w:pStyle w:val="NO"/>
      </w:pPr>
      <w:r>
        <w:lastRenderedPageBreak/>
        <w:t xml:space="preserve">NOTE: </w:t>
      </w:r>
      <w:r>
        <w:tab/>
      </w:r>
      <w:r>
        <w:t xml:space="preserve">The Protection Level (PL) is a statistical upper-bound of the Positioning Error (PE) that ensures that, the probability per unit of time of the true error being greater than the </w:t>
      </w:r>
      <w:commentRangeStart w:id="867"/>
      <w:r>
        <w:t xml:space="preserve">AL </w:t>
      </w:r>
      <w:commentRangeEnd w:id="867"/>
      <w:r>
        <w:rPr>
          <w:rStyle w:val="CommentReference"/>
        </w:rPr>
        <w:commentReference w:id="867"/>
      </w:r>
      <w:r>
        <w:t xml:space="preserve">and the PL being less than or equal to the AL, for longer than the TTA, </w:t>
      </w:r>
      <w:r>
        <w:t xml:space="preserve">is less than the required TIR, i.e., the PL satisfies the following inequality: </w:t>
      </w:r>
      <w:r>
        <w:br/>
      </w:r>
      <w:r>
        <w:rPr>
          <w:i/>
          <w:iCs/>
        </w:rPr>
        <w:t xml:space="preserve">Prob per unit of time </w:t>
      </w:r>
      <w:r>
        <w:t>[((</w:t>
      </w:r>
      <w:r>
        <w:rPr>
          <w:i/>
          <w:iCs/>
        </w:rPr>
        <w:t>PE&gt;AL</w:t>
      </w:r>
      <w:r>
        <w:t>) &amp; (</w:t>
      </w:r>
      <w:r>
        <w:rPr>
          <w:i/>
          <w:iCs/>
        </w:rPr>
        <w:t>PL&lt;=AL</w:t>
      </w:r>
      <w:r>
        <w:t>))</w:t>
      </w:r>
      <w:r>
        <w:rPr>
          <w:i/>
          <w:iCs/>
        </w:rPr>
        <w:t xml:space="preserve"> for longer than TTA</w:t>
      </w:r>
      <w:r>
        <w:t>]</w:t>
      </w:r>
      <w:r>
        <w:rPr>
          <w:i/>
          <w:iCs/>
        </w:rPr>
        <w:t xml:space="preserve"> &lt; required TIR</w:t>
      </w:r>
      <w:r>
        <w:br/>
        <w:t>When the PL bounds the positioning error in the horizontal plane or on the vertical axis then i</w:t>
      </w:r>
      <w:r>
        <w:t>t is called Horizontal Protection Level (HPL) or Vertical Protection Level (VPL) respectively.</w:t>
      </w:r>
      <w:r>
        <w:br/>
        <w:t>A specific equation for the PL is not specified as this is implementation-defined. For the PL to be considered valid, it must simply satisfy the inequality above</w:t>
      </w:r>
      <w:r>
        <w:t>.</w:t>
      </w:r>
    </w:p>
    <w:p w14:paraId="65C0CC3E" w14:textId="77777777" w:rsidR="0023409A" w:rsidRDefault="0023409A"/>
    <w:p w14:paraId="3068495B" w14:textId="77777777" w:rsidR="0023409A" w:rsidRDefault="007F1C8D">
      <w:pPr>
        <w:pStyle w:val="Heading4"/>
        <w:rPr>
          <w:i/>
          <w:iCs/>
        </w:rPr>
      </w:pPr>
      <w:bookmarkStart w:id="868" w:name="_Toc52546759"/>
      <w:bookmarkStart w:id="869" w:name="_Toc37680843"/>
      <w:bookmarkStart w:id="870" w:name="_Toc90719595"/>
      <w:bookmarkStart w:id="871" w:name="_Toc46486414"/>
      <w:bookmarkStart w:id="872" w:name="_Toc52547819"/>
      <w:bookmarkStart w:id="873" w:name="_Toc52547289"/>
      <w:bookmarkStart w:id="874" w:name="_Toc52548349"/>
      <w:r>
        <w:rPr>
          <w:i/>
          <w:iCs/>
        </w:rPr>
        <w:t>–</w:t>
      </w:r>
      <w:r>
        <w:rPr>
          <w:i/>
          <w:iCs/>
        </w:rPr>
        <w:tab/>
        <w:t>CommonIEsAbort</w:t>
      </w:r>
      <w:bookmarkEnd w:id="868"/>
      <w:bookmarkEnd w:id="869"/>
      <w:bookmarkEnd w:id="870"/>
      <w:bookmarkEnd w:id="871"/>
      <w:bookmarkEnd w:id="872"/>
      <w:bookmarkEnd w:id="873"/>
      <w:bookmarkEnd w:id="874"/>
    </w:p>
    <w:p w14:paraId="2BD2F1F0" w14:textId="77777777" w:rsidR="0023409A" w:rsidRDefault="007F1C8D">
      <w:r>
        <w:t xml:space="preserve">The </w:t>
      </w:r>
      <w:r>
        <w:rPr>
          <w:i/>
        </w:rPr>
        <w:t>CommonIEsAbort</w:t>
      </w:r>
      <w:r>
        <w:t xml:space="preserve"> carries common IEs for an Abort LPP message Type.</w:t>
      </w:r>
    </w:p>
    <w:p w14:paraId="569861C6" w14:textId="77777777" w:rsidR="0023409A" w:rsidRDefault="007F1C8D">
      <w:pPr>
        <w:pStyle w:val="PL"/>
        <w:shd w:val="clear" w:color="auto" w:fill="E6E6E6"/>
      </w:pPr>
      <w:r>
        <w:t>-- ASN1START</w:t>
      </w:r>
    </w:p>
    <w:p w14:paraId="2EEBBDC0" w14:textId="77777777" w:rsidR="0023409A" w:rsidRDefault="0023409A">
      <w:pPr>
        <w:pStyle w:val="PL"/>
        <w:shd w:val="clear" w:color="auto" w:fill="E6E6E6"/>
        <w:rPr>
          <w:snapToGrid w:val="0"/>
        </w:rPr>
      </w:pPr>
    </w:p>
    <w:p w14:paraId="24DB39E8" w14:textId="77777777" w:rsidR="0023409A" w:rsidRDefault="007F1C8D">
      <w:pPr>
        <w:pStyle w:val="PL"/>
        <w:shd w:val="clear" w:color="auto" w:fill="E6E6E6"/>
        <w:rPr>
          <w:snapToGrid w:val="0"/>
        </w:rPr>
      </w:pPr>
      <w:r>
        <w:rPr>
          <w:snapToGrid w:val="0"/>
        </w:rPr>
        <w:t>CommonIEsAbort ::= SEQUENCE {</w:t>
      </w:r>
    </w:p>
    <w:p w14:paraId="094933E1" w14:textId="77777777" w:rsidR="0023409A" w:rsidRDefault="007F1C8D">
      <w:pPr>
        <w:pStyle w:val="PL"/>
        <w:shd w:val="clear" w:color="auto" w:fill="E6E6E6"/>
        <w:rPr>
          <w:snapToGrid w:val="0"/>
        </w:rPr>
      </w:pPr>
      <w:r>
        <w:rPr>
          <w:snapToGrid w:val="0"/>
        </w:rPr>
        <w:tab/>
        <w:t>abortCause</w:t>
      </w:r>
      <w:r>
        <w:rPr>
          <w:snapToGrid w:val="0"/>
        </w:rPr>
        <w:tab/>
      </w:r>
      <w:r>
        <w:rPr>
          <w:snapToGrid w:val="0"/>
        </w:rPr>
        <w:tab/>
      </w:r>
      <w:r>
        <w:rPr>
          <w:snapToGrid w:val="0"/>
        </w:rPr>
        <w:tab/>
      </w:r>
      <w:r>
        <w:t>ENUMERATED {</w:t>
      </w:r>
    </w:p>
    <w:p w14:paraId="5857F3DC" w14:textId="77777777" w:rsidR="0023409A" w:rsidRDefault="007F1C8D">
      <w:pPr>
        <w:pStyle w:val="PL"/>
        <w:shd w:val="clear" w:color="auto" w:fill="E6E6E6"/>
      </w:pPr>
      <w:r>
        <w:tab/>
      </w:r>
      <w:r>
        <w:tab/>
        <w:t>undefined,</w:t>
      </w:r>
    </w:p>
    <w:p w14:paraId="413336CF" w14:textId="77777777" w:rsidR="0023409A" w:rsidRDefault="007F1C8D">
      <w:pPr>
        <w:pStyle w:val="PL"/>
        <w:shd w:val="clear" w:color="auto" w:fill="E6E6E6"/>
      </w:pPr>
      <w:r>
        <w:tab/>
      </w:r>
      <w:r>
        <w:tab/>
        <w:t>stopPeriodicReporting,</w:t>
      </w:r>
    </w:p>
    <w:p w14:paraId="64CA6EA6" w14:textId="77777777" w:rsidR="0023409A" w:rsidRDefault="007F1C8D">
      <w:pPr>
        <w:pStyle w:val="PL"/>
        <w:shd w:val="clear" w:color="auto" w:fill="E6E6E6"/>
      </w:pPr>
      <w:r>
        <w:tab/>
      </w:r>
      <w:r>
        <w:tab/>
        <w:t>targetDeviceAbort,</w:t>
      </w:r>
    </w:p>
    <w:p w14:paraId="4503D323" w14:textId="77777777" w:rsidR="0023409A" w:rsidRDefault="007F1C8D">
      <w:pPr>
        <w:pStyle w:val="PL"/>
        <w:shd w:val="clear" w:color="auto" w:fill="E6E6E6"/>
      </w:pPr>
      <w:r>
        <w:tab/>
      </w:r>
      <w:r>
        <w:tab/>
        <w:t>networkAbort,</w:t>
      </w:r>
    </w:p>
    <w:p w14:paraId="3EC7B0B8" w14:textId="77777777" w:rsidR="0023409A" w:rsidRDefault="007F1C8D">
      <w:pPr>
        <w:pStyle w:val="PL"/>
        <w:shd w:val="clear" w:color="auto" w:fill="E6E6E6"/>
      </w:pPr>
      <w:r>
        <w:tab/>
      </w:r>
      <w:r>
        <w:tab/>
        <w:t>...,</w:t>
      </w:r>
    </w:p>
    <w:p w14:paraId="0DD355DE" w14:textId="77777777" w:rsidR="0023409A" w:rsidRDefault="007F1C8D">
      <w:pPr>
        <w:pStyle w:val="PL"/>
        <w:shd w:val="clear" w:color="auto" w:fill="E6E6E6"/>
      </w:pPr>
      <w:r>
        <w:tab/>
      </w:r>
      <w:r>
        <w:tab/>
        <w:t>stopPeriodic</w:t>
      </w:r>
      <w:r>
        <w:t>AssistanceDataDelivery-v1510</w:t>
      </w:r>
    </w:p>
    <w:p w14:paraId="7F91E303" w14:textId="77777777" w:rsidR="0023409A" w:rsidRDefault="007F1C8D">
      <w:pPr>
        <w:pStyle w:val="PL"/>
        <w:shd w:val="clear" w:color="auto" w:fill="E6E6E6"/>
      </w:pPr>
      <w:r>
        <w:tab/>
        <w:t>}</w:t>
      </w:r>
    </w:p>
    <w:p w14:paraId="1ABEE13A" w14:textId="77777777" w:rsidR="0023409A" w:rsidRDefault="007F1C8D">
      <w:pPr>
        <w:pStyle w:val="PL"/>
        <w:shd w:val="clear" w:color="auto" w:fill="E6E6E6"/>
      </w:pPr>
      <w:r>
        <w:t>}</w:t>
      </w:r>
    </w:p>
    <w:p w14:paraId="27D340B8" w14:textId="77777777" w:rsidR="0023409A" w:rsidRDefault="0023409A">
      <w:pPr>
        <w:pStyle w:val="PL"/>
        <w:shd w:val="clear" w:color="auto" w:fill="E6E6E6"/>
      </w:pPr>
    </w:p>
    <w:p w14:paraId="6E6693BB" w14:textId="77777777" w:rsidR="0023409A" w:rsidRDefault="007F1C8D">
      <w:pPr>
        <w:pStyle w:val="PL"/>
        <w:shd w:val="clear" w:color="auto" w:fill="E6E6E6"/>
      </w:pPr>
      <w:r>
        <w:t>-- ASN1STOP</w:t>
      </w:r>
    </w:p>
    <w:p w14:paraId="703E524F" w14:textId="77777777" w:rsidR="0023409A" w:rsidRDefault="0023409A">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312DF71" w14:textId="77777777">
        <w:trPr>
          <w:cantSplit/>
          <w:tblHeader/>
        </w:trPr>
        <w:tc>
          <w:tcPr>
            <w:tcW w:w="9639" w:type="dxa"/>
          </w:tcPr>
          <w:p w14:paraId="21E897C3" w14:textId="77777777" w:rsidR="0023409A" w:rsidRDefault="007F1C8D">
            <w:pPr>
              <w:pStyle w:val="TAH"/>
            </w:pPr>
            <w:r>
              <w:rPr>
                <w:i/>
                <w:snapToGrid w:val="0"/>
              </w:rPr>
              <w:t>CommonIEsAbort</w:t>
            </w:r>
            <w:r>
              <w:rPr>
                <w:iCs/>
              </w:rPr>
              <w:t xml:space="preserve"> field descriptions</w:t>
            </w:r>
          </w:p>
        </w:tc>
      </w:tr>
      <w:tr w:rsidR="0023409A" w14:paraId="21C983A5" w14:textId="77777777">
        <w:trPr>
          <w:cantSplit/>
          <w:tblHeader/>
        </w:trPr>
        <w:tc>
          <w:tcPr>
            <w:tcW w:w="9639" w:type="dxa"/>
          </w:tcPr>
          <w:p w14:paraId="3612D675" w14:textId="77777777" w:rsidR="0023409A" w:rsidRDefault="007F1C8D">
            <w:pPr>
              <w:pStyle w:val="TAL"/>
              <w:rPr>
                <w:b/>
                <w:i/>
                <w:snapToGrid w:val="0"/>
              </w:rPr>
            </w:pPr>
            <w:r>
              <w:rPr>
                <w:b/>
                <w:i/>
                <w:snapToGrid w:val="0"/>
              </w:rPr>
              <w:t>abortCause</w:t>
            </w:r>
          </w:p>
          <w:p w14:paraId="0BBA0945" w14:textId="77777777" w:rsidR="0023409A" w:rsidRDefault="007F1C8D">
            <w:pPr>
              <w:pStyle w:val="TAL"/>
              <w:rPr>
                <w:snapToGrid w:val="0"/>
              </w:rPr>
            </w:pPr>
            <w:r>
              <w:rPr>
                <w:snapToGrid w:val="0"/>
              </w:rPr>
              <w:t>This IE defines the request to abort an ongoing procedure. The abort cause '</w:t>
            </w:r>
            <w:r>
              <w:rPr>
                <w:i/>
                <w:snapToGrid w:val="0"/>
              </w:rPr>
              <w:t>stopPeriodicReporting</w:t>
            </w:r>
            <w:r>
              <w:rPr>
                <w:snapToGrid w:val="0"/>
              </w:rPr>
              <w:t xml:space="preserve">' should be used by the location server to stop any ongoing location reporting configured as </w:t>
            </w:r>
            <w:r>
              <w:rPr>
                <w:i/>
                <w:snapToGrid w:val="0"/>
              </w:rPr>
              <w:t>periodicalReporting</w:t>
            </w:r>
            <w:r>
              <w:rPr>
                <w:snapToGrid w:val="0"/>
              </w:rPr>
              <w:t xml:space="preserve"> </w:t>
            </w:r>
            <w:r>
              <w:rPr>
                <w:snapToGrid w:val="0"/>
                <w:lang w:eastAsia="ko-KR"/>
              </w:rPr>
              <w:t xml:space="preserve">or </w:t>
            </w:r>
            <w:r>
              <w:rPr>
                <w:i/>
                <w:snapToGrid w:val="0"/>
              </w:rPr>
              <w:t>triggeredReporting</w:t>
            </w:r>
            <w:r>
              <w:rPr>
                <w:snapToGrid w:val="0"/>
              </w:rPr>
              <w:t xml:space="preserve"> in the </w:t>
            </w:r>
            <w:r>
              <w:rPr>
                <w:i/>
                <w:snapToGrid w:val="0"/>
              </w:rPr>
              <w:t>CommonIEsRequestLocationInformation</w:t>
            </w:r>
            <w:r>
              <w:rPr>
                <w:snapToGrid w:val="0"/>
              </w:rPr>
              <w:t>.</w:t>
            </w:r>
          </w:p>
          <w:p w14:paraId="7B024978" w14:textId="77777777" w:rsidR="0023409A" w:rsidRDefault="007F1C8D">
            <w:pPr>
              <w:pStyle w:val="TAL"/>
              <w:rPr>
                <w:snapToGrid w:val="0"/>
              </w:rPr>
            </w:pPr>
            <w:r>
              <w:rPr>
                <w:snapToGrid w:val="0"/>
              </w:rPr>
              <w:t>The abort cause '</w:t>
            </w:r>
            <w:r>
              <w:rPr>
                <w:i/>
                <w:snapToGrid w:val="0"/>
              </w:rPr>
              <w:t>stopPeriodicAssistanceDataDelivery</w:t>
            </w:r>
            <w:r>
              <w:rPr>
                <w:snapToGrid w:val="0"/>
              </w:rPr>
              <w:t>' should be used by the lo</w:t>
            </w:r>
            <w:r>
              <w:rPr>
                <w:snapToGrid w:val="0"/>
              </w:rPr>
              <w:t>cation server or target device to stop any ongoing periodic assistance data delivery, as specified in clauses 5.2.1a and 5.2.2a.</w:t>
            </w:r>
          </w:p>
        </w:tc>
      </w:tr>
    </w:tbl>
    <w:p w14:paraId="4ACC1EF1" w14:textId="77777777" w:rsidR="0023409A" w:rsidRDefault="0023409A"/>
    <w:p w14:paraId="13CBE0C4" w14:textId="77777777" w:rsidR="0023409A" w:rsidRDefault="007F1C8D">
      <w:pPr>
        <w:pStyle w:val="Heading4"/>
        <w:rPr>
          <w:i/>
          <w:iCs/>
        </w:rPr>
      </w:pPr>
      <w:bookmarkStart w:id="875" w:name="_Toc52546760"/>
      <w:bookmarkStart w:id="876" w:name="_Toc90719596"/>
      <w:bookmarkStart w:id="877" w:name="_Toc52548350"/>
      <w:bookmarkStart w:id="878" w:name="_Toc52547820"/>
      <w:bookmarkStart w:id="879" w:name="_Toc46486415"/>
      <w:bookmarkStart w:id="880" w:name="_Toc52547290"/>
      <w:bookmarkStart w:id="881" w:name="_Toc37680844"/>
      <w:r>
        <w:t>–</w:t>
      </w:r>
      <w:r>
        <w:tab/>
      </w:r>
      <w:r>
        <w:rPr>
          <w:i/>
          <w:iCs/>
        </w:rPr>
        <w:t>CommonIEsError</w:t>
      </w:r>
      <w:bookmarkEnd w:id="875"/>
      <w:bookmarkEnd w:id="876"/>
      <w:bookmarkEnd w:id="877"/>
      <w:bookmarkEnd w:id="878"/>
      <w:bookmarkEnd w:id="879"/>
      <w:bookmarkEnd w:id="880"/>
      <w:bookmarkEnd w:id="881"/>
    </w:p>
    <w:p w14:paraId="0F7A712F" w14:textId="77777777" w:rsidR="0023409A" w:rsidRDefault="007F1C8D">
      <w:r>
        <w:t xml:space="preserve">The </w:t>
      </w:r>
      <w:r>
        <w:rPr>
          <w:i/>
        </w:rPr>
        <w:t>CommonIEsError</w:t>
      </w:r>
      <w:r>
        <w:t xml:space="preserve"> carries common IEs for an Error LPP message Type.</w:t>
      </w:r>
    </w:p>
    <w:p w14:paraId="6754D178" w14:textId="77777777" w:rsidR="0023409A" w:rsidRDefault="007F1C8D">
      <w:pPr>
        <w:pStyle w:val="PL"/>
        <w:shd w:val="clear" w:color="auto" w:fill="E6E6E6"/>
      </w:pPr>
      <w:r>
        <w:t>-- ASN1START</w:t>
      </w:r>
    </w:p>
    <w:p w14:paraId="3BF4C7AE" w14:textId="77777777" w:rsidR="0023409A" w:rsidRDefault="0023409A">
      <w:pPr>
        <w:pStyle w:val="PL"/>
        <w:shd w:val="clear" w:color="auto" w:fill="E6E6E6"/>
        <w:rPr>
          <w:snapToGrid w:val="0"/>
        </w:rPr>
      </w:pPr>
    </w:p>
    <w:p w14:paraId="389D24F2" w14:textId="77777777" w:rsidR="0023409A" w:rsidRDefault="007F1C8D">
      <w:pPr>
        <w:pStyle w:val="PL"/>
        <w:shd w:val="clear" w:color="auto" w:fill="E6E6E6"/>
        <w:rPr>
          <w:snapToGrid w:val="0"/>
        </w:rPr>
      </w:pPr>
      <w:r>
        <w:rPr>
          <w:snapToGrid w:val="0"/>
        </w:rPr>
        <w:t>CommonIEsError ::= SEQUEN</w:t>
      </w:r>
      <w:r>
        <w:rPr>
          <w:snapToGrid w:val="0"/>
        </w:rPr>
        <w:t>CE {</w:t>
      </w:r>
    </w:p>
    <w:p w14:paraId="7F9F1D5E" w14:textId="77777777" w:rsidR="0023409A" w:rsidRDefault="007F1C8D">
      <w:pPr>
        <w:pStyle w:val="PL"/>
        <w:shd w:val="clear" w:color="auto" w:fill="E6E6E6"/>
      </w:pPr>
      <w:r>
        <w:rPr>
          <w:snapToGrid w:val="0"/>
        </w:rPr>
        <w:tab/>
        <w:t>errorCause</w:t>
      </w:r>
      <w:r>
        <w:rPr>
          <w:snapToGrid w:val="0"/>
        </w:rPr>
        <w:tab/>
      </w:r>
      <w:r>
        <w:rPr>
          <w:snapToGrid w:val="0"/>
        </w:rPr>
        <w:tab/>
      </w:r>
      <w:r>
        <w:t>ENUMERATED {</w:t>
      </w:r>
    </w:p>
    <w:p w14:paraId="1636ADF7" w14:textId="77777777" w:rsidR="0023409A" w:rsidRDefault="007F1C8D">
      <w:pPr>
        <w:pStyle w:val="PL"/>
        <w:shd w:val="clear" w:color="auto" w:fill="E6E6E6"/>
      </w:pPr>
      <w:r>
        <w:tab/>
      </w:r>
      <w:r>
        <w:tab/>
        <w:t>undefined,</w:t>
      </w:r>
    </w:p>
    <w:p w14:paraId="4ABC984C" w14:textId="77777777" w:rsidR="0023409A" w:rsidRDefault="007F1C8D">
      <w:pPr>
        <w:pStyle w:val="PL"/>
        <w:shd w:val="clear" w:color="auto" w:fill="E6E6E6"/>
      </w:pPr>
      <w:r>
        <w:tab/>
      </w:r>
      <w:r>
        <w:tab/>
        <w:t>lppMessageHeaderError,</w:t>
      </w:r>
    </w:p>
    <w:p w14:paraId="402B84F5" w14:textId="77777777" w:rsidR="0023409A" w:rsidRDefault="007F1C8D">
      <w:pPr>
        <w:pStyle w:val="PL"/>
        <w:shd w:val="clear" w:color="auto" w:fill="E6E6E6"/>
      </w:pPr>
      <w:r>
        <w:lastRenderedPageBreak/>
        <w:tab/>
      </w:r>
      <w:r>
        <w:tab/>
        <w:t>lppMessageBodyError,</w:t>
      </w:r>
    </w:p>
    <w:p w14:paraId="609893AD" w14:textId="77777777" w:rsidR="0023409A" w:rsidRDefault="007F1C8D">
      <w:pPr>
        <w:pStyle w:val="PL"/>
        <w:shd w:val="clear" w:color="auto" w:fill="E6E6E6"/>
      </w:pPr>
      <w:r>
        <w:tab/>
      </w:r>
      <w:r>
        <w:tab/>
        <w:t>epduError,</w:t>
      </w:r>
    </w:p>
    <w:p w14:paraId="58664A88" w14:textId="77777777" w:rsidR="0023409A" w:rsidRDefault="007F1C8D">
      <w:pPr>
        <w:pStyle w:val="PL"/>
        <w:shd w:val="clear" w:color="auto" w:fill="E6E6E6"/>
      </w:pPr>
      <w:r>
        <w:tab/>
      </w:r>
      <w:r>
        <w:tab/>
        <w:t>incorrectDataValue,</w:t>
      </w:r>
    </w:p>
    <w:p w14:paraId="674638D1" w14:textId="77777777" w:rsidR="0023409A" w:rsidRDefault="007F1C8D">
      <w:pPr>
        <w:pStyle w:val="PL"/>
        <w:shd w:val="clear" w:color="auto" w:fill="E6E6E6"/>
      </w:pPr>
      <w:r>
        <w:tab/>
      </w:r>
      <w:r>
        <w:tab/>
        <w:t>...,</w:t>
      </w:r>
    </w:p>
    <w:p w14:paraId="0BFE9BF8" w14:textId="77777777" w:rsidR="0023409A" w:rsidRDefault="007F1C8D">
      <w:pPr>
        <w:pStyle w:val="PL"/>
        <w:shd w:val="clear" w:color="auto" w:fill="E6E6E6"/>
      </w:pPr>
      <w:r>
        <w:tab/>
      </w:r>
      <w:r>
        <w:tab/>
        <w:t>lppSegmentationError-v1450</w:t>
      </w:r>
    </w:p>
    <w:p w14:paraId="41B23E1A" w14:textId="77777777" w:rsidR="0023409A" w:rsidRDefault="007F1C8D">
      <w:pPr>
        <w:pStyle w:val="PL"/>
        <w:shd w:val="clear" w:color="auto" w:fill="E6E6E6"/>
      </w:pPr>
      <w:r>
        <w:tab/>
        <w:t>}</w:t>
      </w:r>
    </w:p>
    <w:p w14:paraId="6E055072" w14:textId="77777777" w:rsidR="0023409A" w:rsidRDefault="007F1C8D">
      <w:pPr>
        <w:pStyle w:val="PL"/>
        <w:shd w:val="clear" w:color="auto" w:fill="E6E6E6"/>
      </w:pPr>
      <w:r>
        <w:t>}</w:t>
      </w:r>
    </w:p>
    <w:p w14:paraId="5CEC1FEC" w14:textId="77777777" w:rsidR="0023409A" w:rsidRDefault="0023409A">
      <w:pPr>
        <w:pStyle w:val="PL"/>
        <w:shd w:val="clear" w:color="auto" w:fill="E6E6E6"/>
      </w:pPr>
    </w:p>
    <w:p w14:paraId="699179F9" w14:textId="77777777" w:rsidR="0023409A" w:rsidRDefault="007F1C8D">
      <w:pPr>
        <w:pStyle w:val="PL"/>
        <w:shd w:val="clear" w:color="auto" w:fill="E6E6E6"/>
      </w:pPr>
      <w:r>
        <w:t>-- ASN1STOP</w:t>
      </w:r>
    </w:p>
    <w:p w14:paraId="0D012C1D" w14:textId="77777777" w:rsidR="0023409A" w:rsidRDefault="0023409A">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E8DF6D9" w14:textId="77777777">
        <w:trPr>
          <w:cantSplit/>
          <w:tblHeader/>
        </w:trPr>
        <w:tc>
          <w:tcPr>
            <w:tcW w:w="9639" w:type="dxa"/>
          </w:tcPr>
          <w:p w14:paraId="0106022C" w14:textId="77777777" w:rsidR="0023409A" w:rsidRDefault="007F1C8D">
            <w:pPr>
              <w:pStyle w:val="TAH"/>
            </w:pPr>
            <w:r>
              <w:rPr>
                <w:i/>
              </w:rPr>
              <w:t xml:space="preserve">CommonIEsError </w:t>
            </w:r>
            <w:r>
              <w:rPr>
                <w:iCs/>
              </w:rPr>
              <w:t>field descriptions</w:t>
            </w:r>
          </w:p>
        </w:tc>
      </w:tr>
      <w:tr w:rsidR="0023409A" w14:paraId="2A103B95" w14:textId="77777777">
        <w:trPr>
          <w:cantSplit/>
          <w:tblHeader/>
        </w:trPr>
        <w:tc>
          <w:tcPr>
            <w:tcW w:w="9639" w:type="dxa"/>
          </w:tcPr>
          <w:p w14:paraId="0743CAC3" w14:textId="77777777" w:rsidR="0023409A" w:rsidRDefault="007F1C8D">
            <w:pPr>
              <w:pStyle w:val="TAH"/>
              <w:jc w:val="left"/>
              <w:rPr>
                <w:i/>
              </w:rPr>
            </w:pPr>
            <w:r>
              <w:rPr>
                <w:i/>
              </w:rPr>
              <w:t>errorCause</w:t>
            </w:r>
          </w:p>
          <w:p w14:paraId="4EC6574E" w14:textId="77777777" w:rsidR="0023409A" w:rsidRDefault="007F1C8D">
            <w:pPr>
              <w:pStyle w:val="TAH"/>
              <w:jc w:val="left"/>
              <w:rPr>
                <w:b w:val="0"/>
              </w:rPr>
            </w:pPr>
            <w:r>
              <w:rPr>
                <w:b w:val="0"/>
              </w:rPr>
              <w:t xml:space="preserve">This IE defines the </w:t>
            </w:r>
            <w:r>
              <w:rPr>
                <w:b w:val="0"/>
              </w:rPr>
              <w:t>cause for an error. '</w:t>
            </w:r>
            <w:r>
              <w:rPr>
                <w:b w:val="0"/>
                <w:i/>
              </w:rPr>
              <w:t>lppMessageHeaderError</w:t>
            </w:r>
            <w:r>
              <w:rPr>
                <w:b w:val="0"/>
              </w:rPr>
              <w:t>', '</w:t>
            </w:r>
            <w:r>
              <w:rPr>
                <w:b w:val="0"/>
                <w:i/>
              </w:rPr>
              <w:t>lppMessageBodyError</w:t>
            </w:r>
            <w:r>
              <w:rPr>
                <w:b w:val="0"/>
              </w:rPr>
              <w:t>' and '</w:t>
            </w:r>
            <w:r>
              <w:rPr>
                <w:b w:val="0"/>
                <w:i/>
              </w:rPr>
              <w:t>epduError</w:t>
            </w:r>
            <w:r>
              <w:rPr>
                <w:b w:val="0"/>
              </w:rPr>
              <w:t>' is used if a receiver is able to detect a coding error in the LPP header (i.e., in the common fields), LPP message body or in an EPDU, respectively. '</w:t>
            </w:r>
            <w:r>
              <w:rPr>
                <w:b w:val="0"/>
                <w:i/>
              </w:rPr>
              <w:t>lppSegmentationError</w:t>
            </w:r>
            <w:r>
              <w:rPr>
                <w:b w:val="0"/>
              </w:rPr>
              <w:t>' i</w:t>
            </w:r>
            <w:r>
              <w:rPr>
                <w:b w:val="0"/>
              </w:rPr>
              <w:t>s used if a receiver detects an error in LPP message segmentation.</w:t>
            </w:r>
          </w:p>
        </w:tc>
      </w:tr>
    </w:tbl>
    <w:p w14:paraId="4BCA7A5A" w14:textId="77777777" w:rsidR="0023409A" w:rsidRDefault="0023409A"/>
    <w:p w14:paraId="31C4A384" w14:textId="77777777" w:rsidR="0023409A" w:rsidRDefault="007F1C8D">
      <w:pPr>
        <w:pStyle w:val="Heading3"/>
      </w:pPr>
      <w:bookmarkStart w:id="882" w:name="_Toc27765178"/>
      <w:bookmarkStart w:id="883" w:name="_Toc46486416"/>
      <w:bookmarkStart w:id="884" w:name="_Toc52548351"/>
      <w:bookmarkStart w:id="885" w:name="_Toc52547821"/>
      <w:bookmarkStart w:id="886" w:name="_Toc37680845"/>
      <w:bookmarkStart w:id="887" w:name="_Toc52546761"/>
      <w:bookmarkStart w:id="888" w:name="_Toc52547291"/>
      <w:bookmarkStart w:id="889" w:name="_Toc90719597"/>
      <w:r>
        <w:t>6.4.3</w:t>
      </w:r>
      <w:r>
        <w:tab/>
        <w:t>Common NR Positioning</w:t>
      </w:r>
      <w:bookmarkEnd w:id="882"/>
      <w:r>
        <w:t xml:space="preserve"> Information Elements</w:t>
      </w:r>
      <w:bookmarkEnd w:id="883"/>
      <w:bookmarkEnd w:id="884"/>
      <w:bookmarkEnd w:id="885"/>
      <w:bookmarkEnd w:id="886"/>
      <w:bookmarkEnd w:id="887"/>
      <w:bookmarkEnd w:id="888"/>
      <w:bookmarkEnd w:id="889"/>
    </w:p>
    <w:p w14:paraId="5FC1CA1B" w14:textId="77777777" w:rsidR="0023409A" w:rsidRDefault="007F1C8D">
      <w:pPr>
        <w:pStyle w:val="Heading4"/>
      </w:pPr>
      <w:bookmarkStart w:id="890" w:name="_Toc90719598"/>
      <w:bookmarkStart w:id="891" w:name="_Toc52547822"/>
      <w:bookmarkStart w:id="892" w:name="_Toc52546762"/>
      <w:bookmarkStart w:id="893" w:name="_Toc46486417"/>
      <w:bookmarkStart w:id="894" w:name="_Toc52548352"/>
      <w:bookmarkStart w:id="895" w:name="_Toc52547292"/>
      <w:r>
        <w:t>–</w:t>
      </w:r>
      <w:r>
        <w:tab/>
      </w:r>
      <w:r>
        <w:rPr>
          <w:i/>
        </w:rPr>
        <w:t>Area-ID-CellList</w:t>
      </w:r>
    </w:p>
    <w:p w14:paraId="28734EC4" w14:textId="77777777" w:rsidR="0023409A" w:rsidRDefault="007F1C8D">
      <w:pPr>
        <w:keepLines/>
      </w:pPr>
      <w:r>
        <w:t xml:space="preserve">The IE </w:t>
      </w:r>
      <w:r>
        <w:rPr>
          <w:i/>
        </w:rPr>
        <w:t>Area-ID-CellList</w:t>
      </w:r>
      <w:r>
        <w:t xml:space="preserve"> </w:t>
      </w:r>
      <w:r>
        <w:rPr>
          <w:snapToGrid w:val="0"/>
        </w:rPr>
        <w:t>provides the NR Cell-IDs</w:t>
      </w:r>
      <w:r>
        <w:t xml:space="preserve"> of the TRPs belonging to a particular network area.</w:t>
      </w:r>
    </w:p>
    <w:p w14:paraId="6AA190B0" w14:textId="77777777" w:rsidR="0023409A" w:rsidRDefault="007F1C8D">
      <w:pPr>
        <w:pStyle w:val="PL"/>
        <w:shd w:val="clear" w:color="auto" w:fill="E6E6E6"/>
      </w:pPr>
      <w:r>
        <w:t>-- ASN1START</w:t>
      </w:r>
    </w:p>
    <w:p w14:paraId="5338A7D2" w14:textId="77777777" w:rsidR="0023409A" w:rsidRDefault="0023409A">
      <w:pPr>
        <w:pStyle w:val="PL"/>
        <w:shd w:val="clear" w:color="auto" w:fill="E6E6E6"/>
        <w:rPr>
          <w:snapToGrid w:val="0"/>
        </w:rPr>
      </w:pPr>
    </w:p>
    <w:p w14:paraId="3F8B151B" w14:textId="77777777" w:rsidR="0023409A" w:rsidRDefault="007F1C8D">
      <w:pPr>
        <w:pStyle w:val="PL"/>
        <w:shd w:val="clear" w:color="auto" w:fill="E6E6E6"/>
      </w:pPr>
      <w:r>
        <w:t>Area-ID-CellList-r17 ::= SEQUENCE {</w:t>
      </w:r>
    </w:p>
    <w:p w14:paraId="55B58346" w14:textId="77777777" w:rsidR="0023409A" w:rsidRDefault="007F1C8D">
      <w:pPr>
        <w:pStyle w:val="PL"/>
        <w:shd w:val="clear" w:color="auto" w:fill="E6E6E6"/>
      </w:pPr>
      <w:r>
        <w:tab/>
        <w:t>area-id-r17</w:t>
      </w:r>
      <w:r>
        <w:tab/>
      </w:r>
      <w:r>
        <w:tab/>
      </w:r>
      <w:r>
        <w:tab/>
      </w:r>
      <w:r>
        <w:tab/>
        <w:t>INTEGER (1..maxAreaIDs-r17),</w:t>
      </w:r>
    </w:p>
    <w:p w14:paraId="2F7A05CC" w14:textId="77777777" w:rsidR="0023409A" w:rsidRDefault="007F1C8D">
      <w:pPr>
        <w:pStyle w:val="PL"/>
        <w:shd w:val="clear" w:color="auto" w:fill="E6E6E6"/>
      </w:pPr>
      <w:r>
        <w:tab/>
        <w:t>nr-cell-ID-List-r17</w:t>
      </w:r>
      <w:r>
        <w:tab/>
      </w:r>
      <w:r>
        <w:tab/>
        <w:t>NR-Cell-ID-List-r17,</w:t>
      </w:r>
    </w:p>
    <w:p w14:paraId="773D3620" w14:textId="77777777" w:rsidR="0023409A" w:rsidRDefault="007F1C8D">
      <w:pPr>
        <w:pStyle w:val="PL"/>
        <w:shd w:val="clear" w:color="auto" w:fill="E6E6E6"/>
      </w:pPr>
      <w:r>
        <w:tab/>
        <w:t>...</w:t>
      </w:r>
    </w:p>
    <w:p w14:paraId="025273B9" w14:textId="77777777" w:rsidR="0023409A" w:rsidRDefault="007F1C8D">
      <w:pPr>
        <w:pStyle w:val="PL"/>
        <w:shd w:val="clear" w:color="auto" w:fill="E6E6E6"/>
      </w:pPr>
      <w:r>
        <w:t>}</w:t>
      </w:r>
    </w:p>
    <w:p w14:paraId="302E2AB1" w14:textId="77777777" w:rsidR="0023409A" w:rsidRDefault="0023409A">
      <w:pPr>
        <w:pStyle w:val="PL"/>
        <w:shd w:val="clear" w:color="auto" w:fill="E6E6E6"/>
      </w:pPr>
    </w:p>
    <w:p w14:paraId="7628A1C4" w14:textId="77777777" w:rsidR="0023409A" w:rsidRDefault="007F1C8D">
      <w:pPr>
        <w:pStyle w:val="PL"/>
        <w:shd w:val="clear" w:color="auto" w:fill="E6E6E6"/>
      </w:pPr>
      <w:r>
        <w:t>NR-Cell-ID-List-r17 ::= SEQUENCE (SIZE(1..maxCellIDsIDsPerArea-r17)) OF NR-Cell-IDs-r17</w:t>
      </w:r>
    </w:p>
    <w:p w14:paraId="0FD2C867" w14:textId="77777777" w:rsidR="0023409A" w:rsidRDefault="0023409A">
      <w:pPr>
        <w:pStyle w:val="PL"/>
        <w:shd w:val="clear" w:color="auto" w:fill="E6E6E6"/>
      </w:pPr>
    </w:p>
    <w:p w14:paraId="245ED5FC" w14:textId="77777777" w:rsidR="0023409A" w:rsidRDefault="007F1C8D">
      <w:pPr>
        <w:pStyle w:val="PL"/>
        <w:shd w:val="clear" w:color="auto" w:fill="E6E6E6"/>
      </w:pPr>
      <w:r>
        <w:t>NR-Cell-IDs-r17 ::= SEQUENCE {</w:t>
      </w:r>
    </w:p>
    <w:p w14:paraId="6543F1B9" w14:textId="77777777" w:rsidR="0023409A" w:rsidRDefault="007F1C8D">
      <w:pPr>
        <w:pStyle w:val="PL"/>
        <w:shd w:val="clear" w:color="auto" w:fill="E6E6E6"/>
      </w:pPr>
      <w:r>
        <w:tab/>
      </w:r>
      <w:r>
        <w:rPr>
          <w:snapToGrid w:val="0"/>
        </w:rPr>
        <w:t>nr-</w:t>
      </w:r>
      <w:r>
        <w:rPr>
          <w:snapToGrid w:val="0"/>
        </w:rPr>
        <w:t>CellGlobalID-r17</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7A9D237D" w14:textId="77777777" w:rsidR="0023409A" w:rsidRDefault="007F1C8D">
      <w:pPr>
        <w:pStyle w:val="PL"/>
        <w:shd w:val="clear" w:color="auto" w:fill="E6E6E6"/>
        <w:rPr>
          <w:snapToGrid w:val="0"/>
        </w:rPr>
      </w:pPr>
      <w:r>
        <w:rPr>
          <w:snapToGrid w:val="0"/>
        </w:rPr>
        <w:tab/>
        <w:t>nr-PhysCellID-r17</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p>
    <w:p w14:paraId="79677814" w14:textId="77777777" w:rsidR="0023409A" w:rsidRDefault="007F1C8D">
      <w:pPr>
        <w:pStyle w:val="PL"/>
        <w:shd w:val="clear" w:color="auto" w:fill="E6E6E6"/>
      </w:pPr>
      <w:r>
        <w:rPr>
          <w:snapToGrid w:val="0"/>
        </w:rPr>
        <w:tab/>
      </w:r>
      <w:r>
        <w:t>nr-ARFCN</w:t>
      </w:r>
      <w:r>
        <w:rPr>
          <w:snapToGrid w:val="0"/>
        </w:rPr>
        <w:t>-r17</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Need ON</w:t>
      </w:r>
    </w:p>
    <w:p w14:paraId="11769945" w14:textId="77777777" w:rsidR="0023409A" w:rsidRDefault="007F1C8D">
      <w:pPr>
        <w:pStyle w:val="PL"/>
        <w:shd w:val="clear" w:color="auto" w:fill="E6E6E6"/>
      </w:pPr>
      <w:r>
        <w:tab/>
        <w:t>...</w:t>
      </w:r>
    </w:p>
    <w:p w14:paraId="0DE2A53D" w14:textId="77777777" w:rsidR="0023409A" w:rsidRDefault="007F1C8D">
      <w:pPr>
        <w:pStyle w:val="PL"/>
        <w:shd w:val="clear" w:color="auto" w:fill="E6E6E6"/>
      </w:pPr>
      <w:r>
        <w:t>}</w:t>
      </w:r>
    </w:p>
    <w:p w14:paraId="4AE9DF57" w14:textId="77777777" w:rsidR="0023409A" w:rsidRDefault="0023409A">
      <w:pPr>
        <w:pStyle w:val="PL"/>
        <w:shd w:val="clear" w:color="auto" w:fill="E6E6E6"/>
        <w:rPr>
          <w:snapToGrid w:val="0"/>
        </w:rPr>
      </w:pPr>
    </w:p>
    <w:p w14:paraId="0929DFB4" w14:textId="77777777" w:rsidR="0023409A" w:rsidRDefault="007F1C8D">
      <w:pPr>
        <w:pStyle w:val="PL"/>
        <w:shd w:val="clear" w:color="auto" w:fill="E6E6E6"/>
        <w:rPr>
          <w:snapToGrid w:val="0"/>
        </w:rPr>
      </w:pPr>
      <w:r>
        <w:t>-- ASN1STOP</w:t>
      </w:r>
    </w:p>
    <w:p w14:paraId="2677C0B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F299993" w14:textId="77777777">
        <w:trPr>
          <w:cantSplit/>
          <w:tblHeader/>
        </w:trPr>
        <w:tc>
          <w:tcPr>
            <w:tcW w:w="9639" w:type="dxa"/>
          </w:tcPr>
          <w:p w14:paraId="5B296C38" w14:textId="77777777" w:rsidR="0023409A" w:rsidRDefault="007F1C8D">
            <w:pPr>
              <w:pStyle w:val="TAH"/>
              <w:keepNext w:val="0"/>
              <w:keepLines w:val="0"/>
              <w:widowControl w:val="0"/>
            </w:pPr>
            <w:r>
              <w:rPr>
                <w:i/>
              </w:rPr>
              <w:t>Area-ID-CellList</w:t>
            </w:r>
            <w:r>
              <w:t xml:space="preserve"> </w:t>
            </w:r>
            <w:r>
              <w:rPr>
                <w:iCs/>
              </w:rPr>
              <w:t>field descriptions</w:t>
            </w:r>
          </w:p>
        </w:tc>
      </w:tr>
      <w:tr w:rsidR="0023409A" w14:paraId="68159B7A" w14:textId="77777777">
        <w:trPr>
          <w:cantSplit/>
          <w:tblHeader/>
        </w:trPr>
        <w:tc>
          <w:tcPr>
            <w:tcW w:w="9639" w:type="dxa"/>
          </w:tcPr>
          <w:p w14:paraId="59F5988F" w14:textId="77777777" w:rsidR="0023409A" w:rsidRDefault="007F1C8D">
            <w:pPr>
              <w:pStyle w:val="TAL"/>
              <w:rPr>
                <w:b/>
                <w:bCs/>
                <w:i/>
                <w:iCs/>
              </w:rPr>
            </w:pPr>
            <w:r>
              <w:rPr>
                <w:b/>
                <w:bCs/>
                <w:i/>
                <w:iCs/>
              </w:rPr>
              <w:lastRenderedPageBreak/>
              <w:t>area-id</w:t>
            </w:r>
          </w:p>
          <w:p w14:paraId="3DEA7EF7" w14:textId="77777777" w:rsidR="0023409A" w:rsidRDefault="007F1C8D">
            <w:pPr>
              <w:pStyle w:val="TAL"/>
            </w:pPr>
            <w:r>
              <w:t xml:space="preserve">This field specifies the Area ID of the network area to which the TRPs in the </w:t>
            </w:r>
            <w:r>
              <w:rPr>
                <w:i/>
                <w:iCs/>
              </w:rPr>
              <w:t>nr-cell-ID-List</w:t>
            </w:r>
            <w:r>
              <w:t xml:space="preserve"> belongs to.</w:t>
            </w:r>
          </w:p>
        </w:tc>
      </w:tr>
      <w:tr w:rsidR="0023409A" w14:paraId="0B87A78E" w14:textId="77777777">
        <w:trPr>
          <w:cantSplit/>
          <w:tblHeader/>
        </w:trPr>
        <w:tc>
          <w:tcPr>
            <w:tcW w:w="9639" w:type="dxa"/>
          </w:tcPr>
          <w:p w14:paraId="1FFA77AE" w14:textId="77777777" w:rsidR="0023409A" w:rsidRDefault="007F1C8D">
            <w:pPr>
              <w:pStyle w:val="TAL"/>
              <w:rPr>
                <w:b/>
                <w:bCs/>
                <w:i/>
                <w:iCs/>
              </w:rPr>
            </w:pPr>
            <w:r>
              <w:rPr>
                <w:b/>
                <w:bCs/>
                <w:i/>
                <w:iCs/>
              </w:rPr>
              <w:t>nr-cell-ID-List</w:t>
            </w:r>
          </w:p>
          <w:p w14:paraId="66CE1850" w14:textId="77777777" w:rsidR="0023409A" w:rsidRDefault="007F1C8D">
            <w:pPr>
              <w:pStyle w:val="TAL"/>
            </w:pPr>
            <w:r>
              <w:t xml:space="preserve">This field provides the Cell-IDs of the TRPs belonging to the network area identified by </w:t>
            </w:r>
            <w:r>
              <w:rPr>
                <w:i/>
                <w:iCs/>
              </w:rPr>
              <w:t>area-id</w:t>
            </w:r>
            <w:r>
              <w:t>.</w:t>
            </w:r>
          </w:p>
        </w:tc>
      </w:tr>
    </w:tbl>
    <w:p w14:paraId="6E33BB0A" w14:textId="77777777" w:rsidR="0023409A" w:rsidRDefault="0023409A"/>
    <w:p w14:paraId="519B6146" w14:textId="77777777" w:rsidR="0023409A" w:rsidRDefault="007F1C8D">
      <w:pPr>
        <w:pStyle w:val="Heading4"/>
      </w:pPr>
      <w:r>
        <w:t>–</w:t>
      </w:r>
      <w:r>
        <w:tab/>
      </w:r>
      <w:r>
        <w:rPr>
          <w:i/>
        </w:rPr>
        <w:t>DL-PRS-ID-Info</w:t>
      </w:r>
      <w:bookmarkEnd w:id="890"/>
      <w:bookmarkEnd w:id="891"/>
      <w:bookmarkEnd w:id="892"/>
      <w:bookmarkEnd w:id="893"/>
      <w:bookmarkEnd w:id="894"/>
      <w:bookmarkEnd w:id="895"/>
    </w:p>
    <w:p w14:paraId="50EF90F9" w14:textId="77777777" w:rsidR="0023409A" w:rsidRDefault="007F1C8D">
      <w:pPr>
        <w:keepLines/>
      </w:pPr>
      <w:r>
        <w:t xml:space="preserve">The IE </w:t>
      </w:r>
      <w:r>
        <w:rPr>
          <w:i/>
        </w:rPr>
        <w:t>DL-PRS-ID</w:t>
      </w:r>
      <w:r>
        <w:rPr>
          <w:i/>
        </w:rPr>
        <w:t>-Info</w:t>
      </w:r>
      <w:r>
        <w:t xml:space="preserve"> </w:t>
      </w:r>
      <w:r>
        <w:rPr>
          <w:snapToGrid w:val="0"/>
        </w:rPr>
        <w:t>provides the IDs of the reference TRPs' DL-PRS Resources</w:t>
      </w:r>
      <w:r>
        <w:t>.</w:t>
      </w:r>
    </w:p>
    <w:p w14:paraId="1199726F" w14:textId="77777777" w:rsidR="0023409A" w:rsidRDefault="007F1C8D">
      <w:pPr>
        <w:pStyle w:val="PL"/>
        <w:shd w:val="clear" w:color="auto" w:fill="E6E6E6"/>
      </w:pPr>
      <w:r>
        <w:t>-- ASN1START</w:t>
      </w:r>
    </w:p>
    <w:p w14:paraId="46C7B4DC" w14:textId="77777777" w:rsidR="0023409A" w:rsidRDefault="0023409A">
      <w:pPr>
        <w:pStyle w:val="PL"/>
        <w:shd w:val="clear" w:color="auto" w:fill="E6E6E6"/>
        <w:rPr>
          <w:snapToGrid w:val="0"/>
        </w:rPr>
      </w:pPr>
    </w:p>
    <w:p w14:paraId="76724006" w14:textId="77777777" w:rsidR="0023409A" w:rsidRDefault="007F1C8D">
      <w:pPr>
        <w:pStyle w:val="PL"/>
        <w:shd w:val="clear" w:color="auto" w:fill="E6E6E6"/>
        <w:rPr>
          <w:snapToGrid w:val="0"/>
        </w:rPr>
      </w:pPr>
      <w:r>
        <w:rPr>
          <w:snapToGrid w:val="0"/>
        </w:rPr>
        <w:t>DL-PRS-ID-Info-r16 ::= SEQUENCE {</w:t>
      </w:r>
    </w:p>
    <w:p w14:paraId="180F19CC" w14:textId="77777777" w:rsidR="0023409A" w:rsidRDefault="007F1C8D">
      <w:pPr>
        <w:pStyle w:val="PL"/>
        <w:shd w:val="clear" w:color="auto" w:fill="E6E6E6"/>
      </w:pPr>
      <w:r>
        <w:rPr>
          <w:snapToGrid w:val="0"/>
        </w:rPr>
        <w:tab/>
        <w:t>dl-PRS-ID-r16</w:t>
      </w:r>
      <w:r>
        <w:rPr>
          <w:snapToGrid w:val="0"/>
        </w:rPr>
        <w:tab/>
      </w:r>
      <w:r>
        <w:rPr>
          <w:snapToGrid w:val="0"/>
        </w:rPr>
        <w:tab/>
      </w:r>
      <w:r>
        <w:rPr>
          <w:snapToGrid w:val="0"/>
        </w:rPr>
        <w:tab/>
      </w:r>
      <w:r>
        <w:rPr>
          <w:snapToGrid w:val="0"/>
        </w:rPr>
        <w:tab/>
      </w:r>
      <w:r>
        <w:rPr>
          <w:snapToGrid w:val="0"/>
        </w:rPr>
        <w:tab/>
        <w:t>INTEGER (0..255),</w:t>
      </w:r>
    </w:p>
    <w:p w14:paraId="165D6514" w14:textId="77777777" w:rsidR="0023409A" w:rsidRDefault="007F1C8D">
      <w:pPr>
        <w:pStyle w:val="PL"/>
        <w:shd w:val="clear" w:color="auto" w:fill="E6E6E6"/>
      </w:pPr>
      <w:r>
        <w:tab/>
        <w:t>nr-DL-PRS-ResourceID-List-r16</w:t>
      </w:r>
      <w:r>
        <w:tab/>
        <w:t>SEQUENCE (SIZE (1..nrMaxResourceIDs-r16)) OF</w:t>
      </w:r>
    </w:p>
    <w:p w14:paraId="17FB6C10" w14:textId="77777777" w:rsidR="0023409A" w:rsidRDefault="007F1C8D">
      <w:pPr>
        <w:pStyle w:val="PL"/>
        <w:shd w:val="clear" w:color="auto" w:fill="E6E6E6"/>
      </w:pPr>
      <w:r>
        <w:tab/>
      </w:r>
      <w:r>
        <w:tab/>
      </w:r>
      <w:r>
        <w:tab/>
      </w:r>
      <w:r>
        <w:tab/>
      </w:r>
      <w:r>
        <w:tab/>
      </w:r>
      <w:r>
        <w:tab/>
      </w:r>
      <w:r>
        <w:tab/>
      </w:r>
      <w:r>
        <w:tab/>
      </w:r>
      <w:r>
        <w:tab/>
      </w:r>
      <w:r>
        <w:tab/>
      </w:r>
      <w:r>
        <w:tab/>
      </w:r>
      <w:r>
        <w:tab/>
      </w:r>
      <w:r>
        <w:tab/>
        <w:t>NR-DL-PRS-Resource</w:t>
      </w:r>
      <w:r>
        <w:t>ID-r16</w:t>
      </w:r>
    </w:p>
    <w:p w14:paraId="236D5358"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rPr>
          <w:snapToGrid w:val="0"/>
        </w:rPr>
        <w:tab/>
      </w:r>
      <w:r>
        <w:rPr>
          <w:snapToGrid w:val="0"/>
        </w:rPr>
        <w:tab/>
      </w:r>
      <w:r>
        <w:rPr>
          <w:snapToGrid w:val="0"/>
        </w:rPr>
        <w:tab/>
        <w:t>OPTIONAL,</w:t>
      </w:r>
      <w:r>
        <w:t xml:space="preserve"> </w:t>
      </w:r>
      <w:r>
        <w:rPr>
          <w:snapToGrid w:val="0"/>
        </w:rPr>
        <w:t>-- Need ON</w:t>
      </w:r>
    </w:p>
    <w:p w14:paraId="34230CEB" w14:textId="77777777" w:rsidR="0023409A" w:rsidRDefault="007F1C8D">
      <w:pPr>
        <w:pStyle w:val="PL"/>
        <w:shd w:val="clear" w:color="auto" w:fill="E6E6E6"/>
      </w:pPr>
      <w:r>
        <w:tab/>
        <w:t>nr-DL-PRS-ResourceSetID-r16</w:t>
      </w:r>
      <w:r>
        <w:tab/>
      </w:r>
      <w:r>
        <w:tab/>
        <w:t>NR-DL-PRS-ResourceSetID-r16</w:t>
      </w:r>
    </w:p>
    <w:p w14:paraId="3FB364D2"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ab/>
      </w:r>
      <w:r>
        <w:tab/>
      </w:r>
      <w:r>
        <w:tab/>
        <w:t>OPTIONAL  -- Need ON</w:t>
      </w:r>
    </w:p>
    <w:p w14:paraId="602F90C6" w14:textId="77777777" w:rsidR="0023409A" w:rsidRDefault="007F1C8D">
      <w:pPr>
        <w:pStyle w:val="PL"/>
        <w:shd w:val="clear" w:color="auto" w:fill="E6E6E6"/>
        <w:rPr>
          <w:snapToGrid w:val="0"/>
        </w:rPr>
      </w:pPr>
      <w:r>
        <w:rPr>
          <w:snapToGrid w:val="0"/>
        </w:rPr>
        <w:t>}</w:t>
      </w:r>
    </w:p>
    <w:p w14:paraId="1BD1D685" w14:textId="77777777" w:rsidR="0023409A" w:rsidRDefault="0023409A">
      <w:pPr>
        <w:pStyle w:val="PL"/>
        <w:shd w:val="clear" w:color="auto" w:fill="E6E6E6"/>
        <w:rPr>
          <w:snapToGrid w:val="0"/>
        </w:rPr>
      </w:pPr>
    </w:p>
    <w:p w14:paraId="5C1F76F2" w14:textId="77777777" w:rsidR="0023409A" w:rsidRDefault="007F1C8D">
      <w:pPr>
        <w:pStyle w:val="PL"/>
        <w:shd w:val="clear" w:color="auto" w:fill="E6E6E6"/>
        <w:rPr>
          <w:snapToGrid w:val="0"/>
        </w:rPr>
      </w:pPr>
      <w:r>
        <w:t>-- ASN1STOP</w:t>
      </w:r>
    </w:p>
    <w:p w14:paraId="3E22F875" w14:textId="77777777" w:rsidR="0023409A" w:rsidRDefault="0023409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90E8139" w14:textId="77777777">
        <w:trPr>
          <w:cantSplit/>
          <w:tblHeader/>
        </w:trPr>
        <w:tc>
          <w:tcPr>
            <w:tcW w:w="9639" w:type="dxa"/>
          </w:tcPr>
          <w:p w14:paraId="5EA27279" w14:textId="77777777" w:rsidR="0023409A" w:rsidRDefault="007F1C8D">
            <w:pPr>
              <w:pStyle w:val="TAH"/>
              <w:keepNext w:val="0"/>
              <w:keepLines w:val="0"/>
              <w:widowControl w:val="0"/>
            </w:pPr>
            <w:r>
              <w:rPr>
                <w:i/>
              </w:rPr>
              <w:t>DL-PRS-ID-Info</w:t>
            </w:r>
            <w:r>
              <w:t xml:space="preserve"> </w:t>
            </w:r>
            <w:r>
              <w:rPr>
                <w:iCs/>
              </w:rPr>
              <w:t>field descriptions</w:t>
            </w:r>
          </w:p>
        </w:tc>
      </w:tr>
      <w:tr w:rsidR="0023409A" w14:paraId="413B42CC" w14:textId="77777777">
        <w:trPr>
          <w:cantSplit/>
          <w:tblHeader/>
        </w:trPr>
        <w:tc>
          <w:tcPr>
            <w:tcW w:w="9639" w:type="dxa"/>
          </w:tcPr>
          <w:p w14:paraId="5C802572" w14:textId="77777777" w:rsidR="0023409A" w:rsidRDefault="007F1C8D">
            <w:pPr>
              <w:pStyle w:val="TAL"/>
              <w:rPr>
                <w:b/>
                <w:bCs/>
                <w:i/>
                <w:iCs/>
                <w:lang w:eastAsia="ja-JP"/>
              </w:rPr>
            </w:pPr>
            <w:r>
              <w:rPr>
                <w:b/>
                <w:bCs/>
                <w:i/>
                <w:iCs/>
              </w:rPr>
              <w:t>nr-DL-PRS-ResourceID-List</w:t>
            </w:r>
          </w:p>
          <w:p w14:paraId="3B297A07" w14:textId="77777777" w:rsidR="0023409A" w:rsidRDefault="007F1C8D">
            <w:pPr>
              <w:pStyle w:val="TAL"/>
            </w:pPr>
            <w:r>
              <w:t xml:space="preserve">This field provides a list of DL-PRS Resource IDs under the same DL-PRS Resource Set. </w:t>
            </w:r>
          </w:p>
        </w:tc>
      </w:tr>
    </w:tbl>
    <w:p w14:paraId="197E674D" w14:textId="77777777" w:rsidR="0023409A" w:rsidRDefault="0023409A">
      <w:pPr>
        <w:rPr>
          <w:rFonts w:eastAsia="MS Mincho"/>
        </w:rPr>
      </w:pPr>
    </w:p>
    <w:p w14:paraId="214DAAA0" w14:textId="77777777" w:rsidR="0023409A" w:rsidRDefault="007F1C8D">
      <w:pPr>
        <w:pStyle w:val="Heading4"/>
      </w:pPr>
      <w:r>
        <w:t>–</w:t>
      </w:r>
      <w:r>
        <w:tab/>
      </w:r>
      <w:r>
        <w:rPr>
          <w:i/>
        </w:rPr>
        <w:t>LCS-GCS-TranslationParameter</w:t>
      </w:r>
    </w:p>
    <w:p w14:paraId="3B9771B3" w14:textId="77777777" w:rsidR="0023409A" w:rsidRDefault="007F1C8D">
      <w:pPr>
        <w:keepLines/>
      </w:pPr>
      <w:r>
        <w:t xml:space="preserve">The IE </w:t>
      </w:r>
      <w:r>
        <w:rPr>
          <w:i/>
        </w:rPr>
        <w:t>LCS-GCS-TranslationParameter</w:t>
      </w:r>
      <w:r>
        <w:t xml:space="preserve"> </w:t>
      </w:r>
      <w:r>
        <w:rPr>
          <w:snapToGrid w:val="0"/>
        </w:rPr>
        <w:t xml:space="preserve">provides the </w:t>
      </w:r>
      <w:r>
        <w:rPr>
          <w:bCs/>
          <w:iCs/>
          <w:snapToGrid w:val="0"/>
        </w:rPr>
        <w:t>angles α (bearing angle), β (downtilt angle) and γ (slant angle) for the translation of</w:t>
      </w:r>
      <w:r>
        <w:rPr>
          <w:bCs/>
          <w:iCs/>
          <w:snapToGrid w:val="0"/>
        </w:rPr>
        <w:t xml:space="preserve"> a Local Coordinate System (LCS) to a Global Coordinate System (GCS) as defined in TR 38.901 [44].</w:t>
      </w:r>
    </w:p>
    <w:p w14:paraId="3BF1B4FF" w14:textId="77777777" w:rsidR="0023409A" w:rsidRDefault="007F1C8D">
      <w:pPr>
        <w:pStyle w:val="PL"/>
        <w:shd w:val="clear" w:color="auto" w:fill="E6E6E6"/>
      </w:pPr>
      <w:r>
        <w:t>-- ASN1START</w:t>
      </w:r>
    </w:p>
    <w:p w14:paraId="42B973BA" w14:textId="77777777" w:rsidR="0023409A" w:rsidRDefault="0023409A">
      <w:pPr>
        <w:pStyle w:val="PL"/>
        <w:shd w:val="clear" w:color="auto" w:fill="E6E6E6"/>
        <w:rPr>
          <w:snapToGrid w:val="0"/>
        </w:rPr>
      </w:pPr>
    </w:p>
    <w:p w14:paraId="5F997F49" w14:textId="77777777" w:rsidR="0023409A" w:rsidRDefault="007F1C8D">
      <w:pPr>
        <w:pStyle w:val="PL"/>
        <w:shd w:val="clear" w:color="auto" w:fill="E6E6E6"/>
      </w:pPr>
      <w:r>
        <w:t>LCS-GCS-TranslationParameter-r16 ::= SEQUENCE {</w:t>
      </w:r>
    </w:p>
    <w:p w14:paraId="1EB4EFC2" w14:textId="77777777" w:rsidR="0023409A" w:rsidRDefault="007F1C8D">
      <w:pPr>
        <w:pStyle w:val="PL"/>
        <w:shd w:val="clear" w:color="auto" w:fill="E6E6E6"/>
      </w:pPr>
      <w:r>
        <w:tab/>
        <w:t>alpha-r16</w:t>
      </w:r>
      <w:r>
        <w:tab/>
      </w:r>
      <w:r>
        <w:tab/>
      </w:r>
      <w:r>
        <w:tab/>
      </w:r>
      <w:r>
        <w:tab/>
      </w:r>
      <w:r>
        <w:tab/>
      </w:r>
      <w:r>
        <w:tab/>
        <w:t>INTEGER (0..359),</w:t>
      </w:r>
    </w:p>
    <w:p w14:paraId="1E5EAFF5" w14:textId="77777777" w:rsidR="0023409A" w:rsidRDefault="007F1C8D">
      <w:pPr>
        <w:pStyle w:val="PL"/>
        <w:shd w:val="clear" w:color="auto" w:fill="E6E6E6"/>
      </w:pPr>
      <w:r>
        <w:tab/>
        <w:t>alpha-fine-r16</w:t>
      </w:r>
      <w:r>
        <w:tab/>
      </w:r>
      <w:r>
        <w:tab/>
      </w:r>
      <w:r>
        <w:tab/>
      </w:r>
      <w:r>
        <w:tab/>
      </w:r>
      <w:r>
        <w:tab/>
        <w:t>INTEGER (0..9)</w:t>
      </w:r>
      <w:r>
        <w:tab/>
      </w:r>
      <w:r>
        <w:tab/>
      </w:r>
      <w:r>
        <w:tab/>
      </w:r>
      <w:r>
        <w:tab/>
      </w:r>
      <w:r>
        <w:tab/>
        <w:t>OPTIONAL,</w:t>
      </w:r>
      <w:r>
        <w:tab/>
        <w:t>-- Cond AzEl</w:t>
      </w:r>
      <w:r>
        <w:t>Fine</w:t>
      </w:r>
    </w:p>
    <w:p w14:paraId="3191129C" w14:textId="77777777" w:rsidR="0023409A" w:rsidRDefault="007F1C8D">
      <w:pPr>
        <w:pStyle w:val="PL"/>
        <w:shd w:val="clear" w:color="auto" w:fill="E6E6E6"/>
      </w:pPr>
      <w:r>
        <w:tab/>
        <w:t>beta-r16</w:t>
      </w:r>
      <w:r>
        <w:tab/>
      </w:r>
      <w:r>
        <w:tab/>
      </w:r>
      <w:r>
        <w:tab/>
      </w:r>
      <w:r>
        <w:tab/>
      </w:r>
      <w:r>
        <w:tab/>
      </w:r>
      <w:r>
        <w:tab/>
        <w:t>INTEGER (0..359),</w:t>
      </w:r>
    </w:p>
    <w:p w14:paraId="2583C4E3" w14:textId="77777777" w:rsidR="0023409A" w:rsidRDefault="007F1C8D">
      <w:pPr>
        <w:pStyle w:val="PL"/>
        <w:shd w:val="clear" w:color="auto" w:fill="E6E6E6"/>
      </w:pPr>
      <w:r>
        <w:tab/>
        <w:t>beta-fine-r16</w:t>
      </w:r>
      <w:r>
        <w:tab/>
      </w:r>
      <w:r>
        <w:tab/>
      </w:r>
      <w:r>
        <w:tab/>
      </w:r>
      <w:r>
        <w:tab/>
      </w:r>
      <w:r>
        <w:tab/>
        <w:t>INTEGER (0..9)</w:t>
      </w:r>
      <w:r>
        <w:tab/>
      </w:r>
      <w:r>
        <w:tab/>
      </w:r>
      <w:r>
        <w:tab/>
      </w:r>
      <w:r>
        <w:tab/>
      </w:r>
      <w:r>
        <w:tab/>
        <w:t>OPTIONAL,</w:t>
      </w:r>
      <w:r>
        <w:tab/>
        <w:t>-- Cond AzElFine</w:t>
      </w:r>
    </w:p>
    <w:p w14:paraId="4B25069D" w14:textId="77777777" w:rsidR="0023409A" w:rsidRDefault="007F1C8D">
      <w:pPr>
        <w:pStyle w:val="PL"/>
        <w:shd w:val="clear" w:color="auto" w:fill="E6E6E6"/>
      </w:pPr>
      <w:r>
        <w:tab/>
        <w:t>gamma-r16</w:t>
      </w:r>
      <w:r>
        <w:tab/>
      </w:r>
      <w:r>
        <w:tab/>
      </w:r>
      <w:r>
        <w:tab/>
      </w:r>
      <w:r>
        <w:tab/>
      </w:r>
      <w:r>
        <w:tab/>
      </w:r>
      <w:r>
        <w:tab/>
        <w:t>INTEGER (0..359),</w:t>
      </w:r>
    </w:p>
    <w:p w14:paraId="667BA02E" w14:textId="77777777" w:rsidR="0023409A" w:rsidRDefault="007F1C8D">
      <w:pPr>
        <w:pStyle w:val="PL"/>
        <w:shd w:val="clear" w:color="auto" w:fill="E6E6E6"/>
      </w:pPr>
      <w:r>
        <w:tab/>
        <w:t>gamma-fine-r16</w:t>
      </w:r>
      <w:r>
        <w:tab/>
      </w:r>
      <w:r>
        <w:tab/>
      </w:r>
      <w:r>
        <w:tab/>
      </w:r>
      <w:r>
        <w:tab/>
      </w:r>
      <w:r>
        <w:tab/>
        <w:t xml:space="preserve">INTEGER (0..9) </w:t>
      </w:r>
      <w:r>
        <w:tab/>
      </w:r>
      <w:r>
        <w:tab/>
      </w:r>
      <w:r>
        <w:tab/>
      </w:r>
      <w:r>
        <w:tab/>
      </w:r>
      <w:r>
        <w:tab/>
        <w:t>OPTIONAL,</w:t>
      </w:r>
      <w:r>
        <w:tab/>
        <w:t>-- Cond AzElFine</w:t>
      </w:r>
    </w:p>
    <w:p w14:paraId="2FBCFB2D" w14:textId="77777777" w:rsidR="0023409A" w:rsidRDefault="007F1C8D">
      <w:pPr>
        <w:pStyle w:val="PL"/>
        <w:shd w:val="clear" w:color="auto" w:fill="E6E6E6"/>
      </w:pPr>
      <w:r>
        <w:tab/>
        <w:t>...</w:t>
      </w:r>
    </w:p>
    <w:p w14:paraId="7FFCA77D" w14:textId="77777777" w:rsidR="0023409A" w:rsidRDefault="007F1C8D">
      <w:pPr>
        <w:pStyle w:val="PL"/>
        <w:shd w:val="clear" w:color="auto" w:fill="E6E6E6"/>
        <w:rPr>
          <w:snapToGrid w:val="0"/>
        </w:rPr>
      </w:pPr>
      <w:r>
        <w:t>}</w:t>
      </w:r>
    </w:p>
    <w:p w14:paraId="1AB264D1" w14:textId="77777777" w:rsidR="0023409A" w:rsidRDefault="0023409A">
      <w:pPr>
        <w:pStyle w:val="PL"/>
        <w:shd w:val="clear" w:color="auto" w:fill="E6E6E6"/>
        <w:rPr>
          <w:snapToGrid w:val="0"/>
        </w:rPr>
      </w:pPr>
    </w:p>
    <w:p w14:paraId="48D269E3" w14:textId="77777777" w:rsidR="0023409A" w:rsidRDefault="007F1C8D">
      <w:pPr>
        <w:pStyle w:val="PL"/>
        <w:shd w:val="clear" w:color="auto" w:fill="E6E6E6"/>
        <w:rPr>
          <w:snapToGrid w:val="0"/>
        </w:rPr>
      </w:pPr>
      <w:r>
        <w:t>-- ASN1STOP</w:t>
      </w:r>
    </w:p>
    <w:p w14:paraId="4B34F9A3" w14:textId="77777777" w:rsidR="0023409A" w:rsidRDefault="0023409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70A0D1F7" w14:textId="77777777">
        <w:trPr>
          <w:cantSplit/>
          <w:tblHeader/>
        </w:trPr>
        <w:tc>
          <w:tcPr>
            <w:tcW w:w="2268" w:type="dxa"/>
          </w:tcPr>
          <w:p w14:paraId="4A59C9B1" w14:textId="77777777" w:rsidR="0023409A" w:rsidRDefault="007F1C8D">
            <w:pPr>
              <w:pStyle w:val="TAH"/>
            </w:pPr>
            <w:r>
              <w:t>Conditional presence</w:t>
            </w:r>
          </w:p>
        </w:tc>
        <w:tc>
          <w:tcPr>
            <w:tcW w:w="7371" w:type="dxa"/>
          </w:tcPr>
          <w:p w14:paraId="719B5F38" w14:textId="77777777" w:rsidR="0023409A" w:rsidRDefault="007F1C8D">
            <w:pPr>
              <w:pStyle w:val="TAH"/>
            </w:pPr>
            <w:r>
              <w:t>Explanation</w:t>
            </w:r>
          </w:p>
        </w:tc>
      </w:tr>
      <w:tr w:rsidR="0023409A" w14:paraId="5F0A30B3" w14:textId="77777777">
        <w:trPr>
          <w:cantSplit/>
        </w:trPr>
        <w:tc>
          <w:tcPr>
            <w:tcW w:w="2268" w:type="dxa"/>
          </w:tcPr>
          <w:p w14:paraId="64A3DCDA" w14:textId="77777777" w:rsidR="0023409A" w:rsidRDefault="007F1C8D">
            <w:pPr>
              <w:pStyle w:val="TAL"/>
              <w:rPr>
                <w:i/>
              </w:rPr>
            </w:pPr>
            <w:r>
              <w:rPr>
                <w:i/>
              </w:rPr>
              <w:t>AzElFine</w:t>
            </w:r>
          </w:p>
        </w:tc>
        <w:tc>
          <w:tcPr>
            <w:tcW w:w="7371" w:type="dxa"/>
          </w:tcPr>
          <w:p w14:paraId="7D5C753A" w14:textId="77777777" w:rsidR="0023409A" w:rsidRDefault="007F1C8D">
            <w:pPr>
              <w:pStyle w:val="TAL"/>
            </w:pPr>
            <w:r>
              <w:t xml:space="preserve">The field is mandatory present </w:t>
            </w:r>
            <w:r>
              <w:rPr>
                <w:bCs/>
              </w:rPr>
              <w:t xml:space="preserve">if </w:t>
            </w:r>
            <w:r>
              <w:t>the angles where this IE is used are provided with 0.1 degrees resolution; otherwise it is not present.</w:t>
            </w:r>
          </w:p>
        </w:tc>
      </w:tr>
    </w:tbl>
    <w:p w14:paraId="24FB1BF8" w14:textId="77777777" w:rsidR="0023409A" w:rsidRDefault="0023409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7A3267D" w14:textId="77777777">
        <w:tc>
          <w:tcPr>
            <w:tcW w:w="9639" w:type="dxa"/>
          </w:tcPr>
          <w:p w14:paraId="506CC3DF" w14:textId="77777777" w:rsidR="0023409A" w:rsidRDefault="007F1C8D">
            <w:pPr>
              <w:pStyle w:val="TAH"/>
              <w:keepNext w:val="0"/>
              <w:keepLines w:val="0"/>
              <w:widowControl w:val="0"/>
            </w:pPr>
            <w:r>
              <w:rPr>
                <w:i/>
              </w:rPr>
              <w:t>LCS-GCS-TranslationParameter</w:t>
            </w:r>
            <w:r>
              <w:t xml:space="preserve"> </w:t>
            </w:r>
            <w:r>
              <w:rPr>
                <w:iCs/>
              </w:rPr>
              <w:t>field descriptions</w:t>
            </w:r>
          </w:p>
        </w:tc>
      </w:tr>
      <w:tr w:rsidR="0023409A" w14:paraId="722A3812" w14:textId="77777777">
        <w:tc>
          <w:tcPr>
            <w:tcW w:w="9639" w:type="dxa"/>
          </w:tcPr>
          <w:p w14:paraId="49087981" w14:textId="77777777" w:rsidR="0023409A" w:rsidRDefault="007F1C8D">
            <w:pPr>
              <w:pStyle w:val="TAL"/>
              <w:keepNext w:val="0"/>
              <w:keepLines w:val="0"/>
              <w:widowControl w:val="0"/>
              <w:rPr>
                <w:b/>
                <w:i/>
                <w:snapToGrid w:val="0"/>
              </w:rPr>
            </w:pPr>
            <w:r>
              <w:rPr>
                <w:b/>
                <w:i/>
                <w:snapToGrid w:val="0"/>
              </w:rPr>
              <w:t>alpha</w:t>
            </w:r>
          </w:p>
          <w:p w14:paraId="652A1983" w14:textId="77777777" w:rsidR="0023409A" w:rsidRDefault="007F1C8D">
            <w:pPr>
              <w:pStyle w:val="TAL"/>
              <w:keepNext w:val="0"/>
              <w:keepLines w:val="0"/>
              <w:widowControl w:val="0"/>
              <w:rPr>
                <w:bCs/>
                <w:iCs/>
                <w:snapToGrid w:val="0"/>
              </w:rPr>
            </w:pPr>
            <w:r>
              <w:rPr>
                <w:bCs/>
                <w:iCs/>
                <w:snapToGrid w:val="0"/>
              </w:rPr>
              <w:t xml:space="preserve">This field specifies the bearing </w:t>
            </w:r>
            <w:r>
              <w:rPr>
                <w:bCs/>
                <w:iCs/>
                <w:snapToGrid w:val="0"/>
              </w:rPr>
              <w:t>angle α for the translation of the LCS to a GCS as defined in TR 38.901 [44].</w:t>
            </w:r>
          </w:p>
          <w:p w14:paraId="1B2193A7" w14:textId="77777777" w:rsidR="0023409A" w:rsidRDefault="007F1C8D">
            <w:pPr>
              <w:pStyle w:val="TAL"/>
            </w:pPr>
            <w:r>
              <w:t>Scale factor 1 degree; range 0 to 359 degrees.</w:t>
            </w:r>
          </w:p>
        </w:tc>
      </w:tr>
      <w:tr w:rsidR="0023409A" w14:paraId="7515C9B4" w14:textId="77777777">
        <w:tc>
          <w:tcPr>
            <w:tcW w:w="9639" w:type="dxa"/>
          </w:tcPr>
          <w:p w14:paraId="58B5F28A" w14:textId="77777777" w:rsidR="0023409A" w:rsidRDefault="007F1C8D">
            <w:pPr>
              <w:pStyle w:val="TAL"/>
              <w:keepNext w:val="0"/>
              <w:keepLines w:val="0"/>
              <w:widowControl w:val="0"/>
              <w:rPr>
                <w:b/>
                <w:bCs/>
                <w:i/>
                <w:iCs/>
              </w:rPr>
            </w:pPr>
            <w:r>
              <w:rPr>
                <w:b/>
                <w:bCs/>
                <w:i/>
                <w:iCs/>
              </w:rPr>
              <w:t>alpha-fine</w:t>
            </w:r>
          </w:p>
          <w:p w14:paraId="57267677" w14:textId="77777777" w:rsidR="0023409A" w:rsidRDefault="007F1C8D">
            <w:pPr>
              <w:pStyle w:val="TAL"/>
              <w:keepNext w:val="0"/>
              <w:keepLines w:val="0"/>
              <w:widowControl w:val="0"/>
              <w:rPr>
                <w:snapToGrid w:val="0"/>
              </w:rPr>
            </w:pPr>
            <w:r>
              <w:rPr>
                <w:snapToGrid w:val="0"/>
              </w:rPr>
              <w:t xml:space="preserve">This field provides finer granularity for the </w:t>
            </w:r>
            <w:r>
              <w:rPr>
                <w:i/>
                <w:iCs/>
                <w:snapToGrid w:val="0"/>
              </w:rPr>
              <w:t>alpha</w:t>
            </w:r>
            <w:r>
              <w:rPr>
                <w:snapToGrid w:val="0"/>
              </w:rPr>
              <w:t>.</w:t>
            </w:r>
          </w:p>
          <w:p w14:paraId="799BA75E" w14:textId="77777777" w:rsidR="0023409A" w:rsidRDefault="007F1C8D">
            <w:pPr>
              <w:pStyle w:val="TAL"/>
              <w:keepNext w:val="0"/>
              <w:keepLines w:val="0"/>
              <w:widowControl w:val="0"/>
              <w:rPr>
                <w:b/>
                <w:bCs/>
                <w:i/>
                <w:iCs/>
              </w:rPr>
            </w:pPr>
            <w:r>
              <w:t xml:space="preserve">The total </w:t>
            </w:r>
            <w:r>
              <w:rPr>
                <w:iCs/>
                <w:snapToGrid w:val="0"/>
              </w:rPr>
              <w:t xml:space="preserve">bearing angle α </w:t>
            </w:r>
            <w:r>
              <w:t xml:space="preserve">is given by </w:t>
            </w:r>
            <w:r>
              <w:rPr>
                <w:i/>
                <w:snapToGrid w:val="0"/>
              </w:rPr>
              <w:t xml:space="preserve">alpha </w:t>
            </w:r>
            <w:r>
              <w:rPr>
                <w:iCs/>
                <w:snapToGrid w:val="0"/>
              </w:rPr>
              <w:t xml:space="preserve">+ </w:t>
            </w:r>
            <w:r>
              <w:rPr>
                <w:i/>
                <w:iCs/>
              </w:rPr>
              <w:t>alpha-fine</w:t>
            </w:r>
            <w:r>
              <w:rPr>
                <w:bCs/>
                <w:i/>
                <w:iCs/>
              </w:rPr>
              <w:t>.</w:t>
            </w:r>
          </w:p>
          <w:p w14:paraId="6370AFD1" w14:textId="77777777" w:rsidR="0023409A" w:rsidRDefault="007F1C8D">
            <w:pPr>
              <w:pStyle w:val="TAL"/>
            </w:pPr>
            <w:r>
              <w:t>Scale factor 0.1 degrees; range 0 to 0.9 degrees.</w:t>
            </w:r>
          </w:p>
        </w:tc>
      </w:tr>
      <w:tr w:rsidR="0023409A" w14:paraId="5910BC96" w14:textId="77777777">
        <w:tc>
          <w:tcPr>
            <w:tcW w:w="9639" w:type="dxa"/>
          </w:tcPr>
          <w:p w14:paraId="5FE7E3FE" w14:textId="77777777" w:rsidR="0023409A" w:rsidRDefault="007F1C8D">
            <w:pPr>
              <w:pStyle w:val="TAL"/>
              <w:keepNext w:val="0"/>
              <w:keepLines w:val="0"/>
              <w:widowControl w:val="0"/>
              <w:rPr>
                <w:b/>
                <w:i/>
                <w:snapToGrid w:val="0"/>
              </w:rPr>
            </w:pPr>
            <w:r>
              <w:rPr>
                <w:b/>
                <w:i/>
                <w:snapToGrid w:val="0"/>
              </w:rPr>
              <w:t>beta</w:t>
            </w:r>
          </w:p>
          <w:p w14:paraId="5E226CCD" w14:textId="77777777" w:rsidR="0023409A" w:rsidRDefault="007F1C8D">
            <w:pPr>
              <w:pStyle w:val="TAL"/>
              <w:keepNext w:val="0"/>
              <w:keepLines w:val="0"/>
              <w:widowControl w:val="0"/>
              <w:rPr>
                <w:bCs/>
                <w:iCs/>
                <w:snapToGrid w:val="0"/>
              </w:rPr>
            </w:pPr>
            <w:r>
              <w:rPr>
                <w:bCs/>
                <w:iCs/>
                <w:snapToGrid w:val="0"/>
              </w:rPr>
              <w:t>This field specifies the downtilt angle β for the translation of the LCS to a GCS as defined in TR 38.901 [44].</w:t>
            </w:r>
          </w:p>
          <w:p w14:paraId="69B4D308" w14:textId="77777777" w:rsidR="0023409A" w:rsidRDefault="007F1C8D">
            <w:pPr>
              <w:pStyle w:val="TAL"/>
            </w:pPr>
            <w:r>
              <w:t>Scale factor 1 degree; range 0 to 359 degrees.</w:t>
            </w:r>
          </w:p>
        </w:tc>
      </w:tr>
      <w:tr w:rsidR="0023409A" w14:paraId="0E0DE1AF" w14:textId="77777777">
        <w:tc>
          <w:tcPr>
            <w:tcW w:w="9639" w:type="dxa"/>
          </w:tcPr>
          <w:p w14:paraId="721FA8CC" w14:textId="77777777" w:rsidR="0023409A" w:rsidRDefault="007F1C8D">
            <w:pPr>
              <w:pStyle w:val="TAL"/>
              <w:keepNext w:val="0"/>
              <w:keepLines w:val="0"/>
              <w:widowControl w:val="0"/>
            </w:pPr>
            <w:r>
              <w:rPr>
                <w:b/>
                <w:bCs/>
                <w:i/>
                <w:iCs/>
              </w:rPr>
              <w:t>beta-fine</w:t>
            </w:r>
          </w:p>
          <w:p w14:paraId="439B7FF0" w14:textId="77777777" w:rsidR="0023409A" w:rsidRDefault="007F1C8D">
            <w:pPr>
              <w:pStyle w:val="TAL"/>
              <w:keepNext w:val="0"/>
              <w:keepLines w:val="0"/>
              <w:widowControl w:val="0"/>
              <w:rPr>
                <w:snapToGrid w:val="0"/>
              </w:rPr>
            </w:pPr>
            <w:r>
              <w:rPr>
                <w:snapToGrid w:val="0"/>
              </w:rPr>
              <w:t>This field provides finer gran</w:t>
            </w:r>
            <w:r>
              <w:rPr>
                <w:snapToGrid w:val="0"/>
              </w:rPr>
              <w:t xml:space="preserve">ularity for the </w:t>
            </w:r>
            <w:r>
              <w:rPr>
                <w:i/>
                <w:iCs/>
                <w:snapToGrid w:val="0"/>
              </w:rPr>
              <w:t>beta</w:t>
            </w:r>
            <w:r>
              <w:rPr>
                <w:snapToGrid w:val="0"/>
              </w:rPr>
              <w:t>.</w:t>
            </w:r>
          </w:p>
          <w:p w14:paraId="3F87EE55" w14:textId="77777777" w:rsidR="0023409A" w:rsidRDefault="007F1C8D">
            <w:pPr>
              <w:pStyle w:val="TAL"/>
              <w:keepNext w:val="0"/>
              <w:keepLines w:val="0"/>
              <w:widowControl w:val="0"/>
              <w:rPr>
                <w:b/>
                <w:bCs/>
                <w:i/>
                <w:iCs/>
              </w:rPr>
            </w:pPr>
            <w:r>
              <w:t xml:space="preserve">The total </w:t>
            </w:r>
            <w:r>
              <w:rPr>
                <w:bCs/>
                <w:iCs/>
                <w:snapToGrid w:val="0"/>
              </w:rPr>
              <w:t xml:space="preserve">downtilt angle β </w:t>
            </w:r>
            <w:r>
              <w:t xml:space="preserve">is given by </w:t>
            </w:r>
            <w:r>
              <w:rPr>
                <w:i/>
                <w:snapToGrid w:val="0"/>
              </w:rPr>
              <w:t xml:space="preserve">beta </w:t>
            </w:r>
            <w:r>
              <w:rPr>
                <w:iCs/>
                <w:snapToGrid w:val="0"/>
              </w:rPr>
              <w:t xml:space="preserve">+ </w:t>
            </w:r>
            <w:r>
              <w:rPr>
                <w:i/>
                <w:iCs/>
              </w:rPr>
              <w:t>beta-fine</w:t>
            </w:r>
            <w:r>
              <w:rPr>
                <w:bCs/>
                <w:i/>
                <w:iCs/>
              </w:rPr>
              <w:t>.</w:t>
            </w:r>
          </w:p>
          <w:p w14:paraId="5CCF0C0B" w14:textId="77777777" w:rsidR="0023409A" w:rsidRDefault="007F1C8D">
            <w:pPr>
              <w:pStyle w:val="TAL"/>
            </w:pPr>
            <w:r>
              <w:t>Scale factor 0.1 degrees; range 0 to 0.9 degrees.</w:t>
            </w:r>
          </w:p>
        </w:tc>
      </w:tr>
      <w:tr w:rsidR="0023409A" w14:paraId="27D98131" w14:textId="77777777">
        <w:tc>
          <w:tcPr>
            <w:tcW w:w="9639" w:type="dxa"/>
          </w:tcPr>
          <w:p w14:paraId="4597A854" w14:textId="77777777" w:rsidR="0023409A" w:rsidRDefault="007F1C8D">
            <w:pPr>
              <w:pStyle w:val="TAL"/>
              <w:keepNext w:val="0"/>
              <w:keepLines w:val="0"/>
              <w:widowControl w:val="0"/>
              <w:rPr>
                <w:b/>
                <w:i/>
                <w:snapToGrid w:val="0"/>
              </w:rPr>
            </w:pPr>
            <w:r>
              <w:rPr>
                <w:b/>
                <w:i/>
                <w:snapToGrid w:val="0"/>
              </w:rPr>
              <w:t>gamma</w:t>
            </w:r>
          </w:p>
          <w:p w14:paraId="6621695E" w14:textId="77777777" w:rsidR="0023409A" w:rsidRDefault="007F1C8D">
            <w:pPr>
              <w:pStyle w:val="TAL"/>
              <w:keepNext w:val="0"/>
              <w:keepLines w:val="0"/>
              <w:widowControl w:val="0"/>
              <w:rPr>
                <w:bCs/>
                <w:iCs/>
                <w:snapToGrid w:val="0"/>
              </w:rPr>
            </w:pPr>
            <w:r>
              <w:rPr>
                <w:bCs/>
                <w:iCs/>
                <w:snapToGrid w:val="0"/>
              </w:rPr>
              <w:t>This field specifies the slant angle γ for the translation of the LCS to a GCS as defined in TR 38.901 [44].</w:t>
            </w:r>
          </w:p>
          <w:p w14:paraId="2AD42699" w14:textId="77777777" w:rsidR="0023409A" w:rsidRDefault="007F1C8D">
            <w:pPr>
              <w:pStyle w:val="TAL"/>
              <w:keepNext w:val="0"/>
              <w:keepLines w:val="0"/>
              <w:widowControl w:val="0"/>
              <w:rPr>
                <w:b/>
                <w:bCs/>
                <w:i/>
                <w:iCs/>
              </w:rPr>
            </w:pPr>
            <w:r>
              <w:t>Scale facto</w:t>
            </w:r>
            <w:r>
              <w:t>r 1 degree; range 0 to 359 degrees.</w:t>
            </w:r>
          </w:p>
        </w:tc>
      </w:tr>
      <w:tr w:rsidR="0023409A" w14:paraId="2B140940" w14:textId="77777777">
        <w:tc>
          <w:tcPr>
            <w:tcW w:w="9639" w:type="dxa"/>
          </w:tcPr>
          <w:p w14:paraId="5E3E04D3" w14:textId="77777777" w:rsidR="0023409A" w:rsidRDefault="007F1C8D">
            <w:pPr>
              <w:pStyle w:val="TAL"/>
              <w:keepNext w:val="0"/>
              <w:keepLines w:val="0"/>
              <w:widowControl w:val="0"/>
            </w:pPr>
            <w:r>
              <w:rPr>
                <w:b/>
                <w:bCs/>
                <w:i/>
                <w:iCs/>
              </w:rPr>
              <w:t>gamma-fine</w:t>
            </w:r>
          </w:p>
          <w:p w14:paraId="0C4BEC32" w14:textId="77777777" w:rsidR="0023409A" w:rsidRDefault="007F1C8D">
            <w:pPr>
              <w:pStyle w:val="TAL"/>
              <w:keepNext w:val="0"/>
              <w:keepLines w:val="0"/>
              <w:widowControl w:val="0"/>
              <w:rPr>
                <w:snapToGrid w:val="0"/>
              </w:rPr>
            </w:pPr>
            <w:r>
              <w:rPr>
                <w:snapToGrid w:val="0"/>
              </w:rPr>
              <w:t xml:space="preserve">This field provides finer granularity for the </w:t>
            </w:r>
            <w:r>
              <w:rPr>
                <w:i/>
                <w:iCs/>
                <w:snapToGrid w:val="0"/>
              </w:rPr>
              <w:t>gamma</w:t>
            </w:r>
            <w:r>
              <w:rPr>
                <w:snapToGrid w:val="0"/>
              </w:rPr>
              <w:t>.</w:t>
            </w:r>
          </w:p>
          <w:p w14:paraId="57B0EFF6" w14:textId="77777777" w:rsidR="0023409A" w:rsidRDefault="007F1C8D">
            <w:pPr>
              <w:pStyle w:val="TAL"/>
              <w:keepNext w:val="0"/>
              <w:keepLines w:val="0"/>
              <w:widowControl w:val="0"/>
              <w:rPr>
                <w:b/>
                <w:bCs/>
                <w:i/>
                <w:iCs/>
              </w:rPr>
            </w:pPr>
            <w:r>
              <w:t xml:space="preserve">The total </w:t>
            </w:r>
            <w:r>
              <w:rPr>
                <w:bCs/>
                <w:iCs/>
                <w:snapToGrid w:val="0"/>
              </w:rPr>
              <w:t xml:space="preserve">slant angle γ </w:t>
            </w:r>
            <w:r>
              <w:t xml:space="preserve">is given by </w:t>
            </w:r>
            <w:r>
              <w:rPr>
                <w:i/>
                <w:snapToGrid w:val="0"/>
              </w:rPr>
              <w:t xml:space="preserve">gamma </w:t>
            </w:r>
            <w:r>
              <w:rPr>
                <w:iCs/>
                <w:snapToGrid w:val="0"/>
              </w:rPr>
              <w:t xml:space="preserve">+ </w:t>
            </w:r>
            <w:r>
              <w:rPr>
                <w:i/>
                <w:iCs/>
              </w:rPr>
              <w:t>gamma-fine</w:t>
            </w:r>
            <w:r>
              <w:rPr>
                <w:bCs/>
                <w:i/>
                <w:iCs/>
              </w:rPr>
              <w:t>.</w:t>
            </w:r>
          </w:p>
          <w:p w14:paraId="39F29A3E" w14:textId="77777777" w:rsidR="0023409A" w:rsidRDefault="007F1C8D">
            <w:pPr>
              <w:pStyle w:val="TAL"/>
              <w:keepNext w:val="0"/>
              <w:keepLines w:val="0"/>
              <w:widowControl w:val="0"/>
              <w:rPr>
                <w:b/>
                <w:i/>
                <w:snapToGrid w:val="0"/>
              </w:rPr>
            </w:pPr>
            <w:r>
              <w:t>Scale factor 0.1 degrees; range 0 to 0.9 degrees.</w:t>
            </w:r>
          </w:p>
        </w:tc>
      </w:tr>
    </w:tbl>
    <w:p w14:paraId="3AB3B617" w14:textId="77777777" w:rsidR="0023409A" w:rsidRDefault="0023409A">
      <w:pPr>
        <w:rPr>
          <w:rFonts w:eastAsia="MS Mincho"/>
        </w:rPr>
      </w:pPr>
    </w:p>
    <w:p w14:paraId="1B5D6208" w14:textId="77777777" w:rsidR="0023409A" w:rsidRDefault="007F1C8D">
      <w:pPr>
        <w:pStyle w:val="Heading4"/>
      </w:pPr>
      <w:r>
        <w:t>–</w:t>
      </w:r>
      <w:r>
        <w:tab/>
      </w:r>
      <w:r>
        <w:rPr>
          <w:i/>
        </w:rPr>
        <w:t>LOS-NLOS-Indicator</w:t>
      </w:r>
    </w:p>
    <w:p w14:paraId="68867FEE" w14:textId="77777777" w:rsidR="0023409A" w:rsidRDefault="007F1C8D">
      <w:pPr>
        <w:keepLines/>
      </w:pPr>
      <w:r>
        <w:t xml:space="preserve">The IE </w:t>
      </w:r>
      <w:r>
        <w:rPr>
          <w:i/>
        </w:rPr>
        <w:t>LOS-NLOS-Indicator</w:t>
      </w:r>
      <w:r>
        <w:t xml:space="preserve"> </w:t>
      </w:r>
      <w:r>
        <w:rPr>
          <w:snapToGrid w:val="0"/>
        </w:rPr>
        <w:t>provides information on the likelihood of a Line-of-Sight (LOS) propagation path from the source to the receiver.</w:t>
      </w:r>
    </w:p>
    <w:p w14:paraId="0AE6C20E" w14:textId="77777777" w:rsidR="0023409A" w:rsidRDefault="007F1C8D">
      <w:pPr>
        <w:pStyle w:val="PL"/>
        <w:shd w:val="clear" w:color="auto" w:fill="E6E6E6"/>
      </w:pPr>
      <w:r>
        <w:t>-- ASN1START</w:t>
      </w:r>
    </w:p>
    <w:p w14:paraId="51AF3879" w14:textId="77777777" w:rsidR="0023409A" w:rsidRDefault="0023409A">
      <w:pPr>
        <w:pStyle w:val="PL"/>
        <w:shd w:val="clear" w:color="auto" w:fill="E6E6E6"/>
        <w:rPr>
          <w:snapToGrid w:val="0"/>
        </w:rPr>
      </w:pPr>
    </w:p>
    <w:p w14:paraId="4A166C4C" w14:textId="77777777" w:rsidR="0023409A" w:rsidRDefault="007F1C8D">
      <w:pPr>
        <w:pStyle w:val="PL"/>
        <w:shd w:val="clear" w:color="auto" w:fill="E6E6E6"/>
      </w:pPr>
      <w:r>
        <w:t>LOS-NLOS-Indicator-r17 ::= SEQUENCE {</w:t>
      </w:r>
    </w:p>
    <w:p w14:paraId="5945807E" w14:textId="77777777" w:rsidR="0023409A" w:rsidRDefault="007F1C8D">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5A5F364B" w14:textId="77777777" w:rsidR="0023409A" w:rsidRDefault="007F1C8D">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11B2B0E4" w14:textId="77777777" w:rsidR="0023409A" w:rsidRDefault="007F1C8D">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0F38E5E9" w14:textId="77777777" w:rsidR="0023409A" w:rsidRDefault="007F1C8D">
      <w:pPr>
        <w:pStyle w:val="PL"/>
        <w:shd w:val="clear" w:color="auto" w:fill="E6E6E6"/>
        <w:rPr>
          <w:snapToGrid w:val="0"/>
        </w:rPr>
      </w:pPr>
      <w:r>
        <w:rPr>
          <w:snapToGrid w:val="0"/>
        </w:rPr>
        <w:tab/>
      </w:r>
      <w:r>
        <w:rPr>
          <w:snapToGrid w:val="0"/>
        </w:rPr>
        <w:tab/>
      </w:r>
      <w:r>
        <w:rPr>
          <w:snapToGrid w:val="0"/>
        </w:rPr>
        <w:tab/>
        <w:t>...</w:t>
      </w:r>
    </w:p>
    <w:p w14:paraId="14D8CF46" w14:textId="77777777" w:rsidR="0023409A" w:rsidRDefault="007F1C8D">
      <w:pPr>
        <w:pStyle w:val="PL"/>
        <w:shd w:val="clear" w:color="auto" w:fill="E6E6E6"/>
        <w:rPr>
          <w:snapToGrid w:val="0"/>
        </w:rPr>
      </w:pPr>
      <w:r>
        <w:rPr>
          <w:snapToGrid w:val="0"/>
        </w:rPr>
        <w:tab/>
      </w:r>
      <w:r>
        <w:rPr>
          <w:snapToGrid w:val="0"/>
        </w:rPr>
        <w:tab/>
      </w:r>
      <w:r>
        <w:rPr>
          <w:snapToGrid w:val="0"/>
        </w:rPr>
        <w:tab/>
        <w:t>},</w:t>
      </w:r>
    </w:p>
    <w:p w14:paraId="5C9469AC" w14:textId="77777777" w:rsidR="0023409A" w:rsidRDefault="007F1C8D">
      <w:pPr>
        <w:pStyle w:val="PL"/>
        <w:shd w:val="clear" w:color="auto" w:fill="E6E6E6"/>
      </w:pPr>
      <w:r>
        <w:tab/>
        <w:t>...</w:t>
      </w:r>
    </w:p>
    <w:p w14:paraId="44A6E2FF" w14:textId="77777777" w:rsidR="0023409A" w:rsidRDefault="007F1C8D">
      <w:pPr>
        <w:pStyle w:val="PL"/>
        <w:shd w:val="clear" w:color="auto" w:fill="E6E6E6"/>
        <w:rPr>
          <w:snapToGrid w:val="0"/>
        </w:rPr>
      </w:pPr>
      <w:r>
        <w:t>}</w:t>
      </w:r>
    </w:p>
    <w:p w14:paraId="515F1F9C" w14:textId="77777777" w:rsidR="0023409A" w:rsidRDefault="0023409A">
      <w:pPr>
        <w:pStyle w:val="PL"/>
        <w:shd w:val="clear" w:color="auto" w:fill="E6E6E6"/>
        <w:rPr>
          <w:snapToGrid w:val="0"/>
        </w:rPr>
      </w:pPr>
    </w:p>
    <w:p w14:paraId="494C8EBF" w14:textId="77777777" w:rsidR="0023409A" w:rsidRDefault="007F1C8D">
      <w:pPr>
        <w:pStyle w:val="PL"/>
        <w:shd w:val="clear" w:color="auto" w:fill="E6E6E6"/>
        <w:rPr>
          <w:snapToGrid w:val="0"/>
        </w:rPr>
      </w:pPr>
      <w:r>
        <w:t>-- ASN1STOP</w:t>
      </w:r>
    </w:p>
    <w:p w14:paraId="190CFE85" w14:textId="77777777" w:rsidR="0023409A" w:rsidRDefault="0023409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44315CC" w14:textId="77777777">
        <w:trPr>
          <w:cantSplit/>
          <w:tblHeader/>
        </w:trPr>
        <w:tc>
          <w:tcPr>
            <w:tcW w:w="9639" w:type="dxa"/>
          </w:tcPr>
          <w:p w14:paraId="228CF295" w14:textId="77777777" w:rsidR="0023409A" w:rsidRDefault="007F1C8D">
            <w:pPr>
              <w:pStyle w:val="TAH"/>
              <w:keepNext w:val="0"/>
              <w:keepLines w:val="0"/>
              <w:widowControl w:val="0"/>
            </w:pPr>
            <w:r>
              <w:rPr>
                <w:i/>
              </w:rPr>
              <w:t>LOS-NLOS-Indicator</w:t>
            </w:r>
            <w:r>
              <w:rPr>
                <w:iCs/>
              </w:rPr>
              <w:t xml:space="preserve"> field descriptions</w:t>
            </w:r>
          </w:p>
        </w:tc>
      </w:tr>
      <w:tr w:rsidR="0023409A" w14:paraId="740DC850" w14:textId="77777777">
        <w:trPr>
          <w:cantSplit/>
          <w:tblHeader/>
        </w:trPr>
        <w:tc>
          <w:tcPr>
            <w:tcW w:w="9639" w:type="dxa"/>
          </w:tcPr>
          <w:p w14:paraId="6CA7FA83" w14:textId="77777777" w:rsidR="0023409A" w:rsidRDefault="007F1C8D">
            <w:pPr>
              <w:pStyle w:val="TAL"/>
              <w:keepNext w:val="0"/>
              <w:keepLines w:val="0"/>
              <w:rPr>
                <w:b/>
                <w:bCs/>
                <w:i/>
                <w:iCs/>
                <w:snapToGrid w:val="0"/>
              </w:rPr>
            </w:pPr>
            <w:r>
              <w:rPr>
                <w:b/>
                <w:bCs/>
                <w:i/>
                <w:iCs/>
                <w:snapToGrid w:val="0"/>
              </w:rPr>
              <w:lastRenderedPageBreak/>
              <w:t>indicator</w:t>
            </w:r>
          </w:p>
          <w:p w14:paraId="034277C4" w14:textId="77777777" w:rsidR="0023409A" w:rsidRDefault="007F1C8D">
            <w:pPr>
              <w:pStyle w:val="TAL"/>
              <w:keepNext w:val="0"/>
              <w:keepLines w:val="0"/>
              <w:rPr>
                <w:bCs/>
              </w:rPr>
            </w:pPr>
            <w:r>
              <w:rPr>
                <w:snapToGrid w:val="0"/>
              </w:rPr>
              <w:t xml:space="preserve">This field provides information on the likelihood of a Line-of-Sight propagation path from the source to the receiver </w:t>
            </w:r>
            <w:r>
              <w:rPr>
                <w:bCs/>
              </w:rPr>
              <w:t>and has the following choices:</w:t>
            </w:r>
          </w:p>
          <w:p w14:paraId="27F95D91"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soft</w:t>
            </w:r>
            <w:r>
              <w:rPr>
                <w:rFonts w:ascii="Arial" w:hAnsi="Arial" w:cs="Arial"/>
                <w:sz w:val="18"/>
                <w:szCs w:val="18"/>
              </w:rPr>
              <w:t>: This field specifies the likelihood of a LOS propagation path in the range between 0 and 1 with 0.1</w:t>
            </w:r>
            <w:r>
              <w:rPr>
                <w:rFonts w:ascii="Arial" w:hAnsi="Arial" w:cs="Arial"/>
                <w:sz w:val="18"/>
                <w:szCs w:val="18"/>
              </w:rPr>
              <w:t xml:space="preserve"> steps resolution. Value '0' indicates NLOS and value '1' indicates LOS. The value provides an estimate of the propability for a LOS propagation path between source and receiver.</w:t>
            </w:r>
            <w:r>
              <w:rPr>
                <w:rFonts w:ascii="Arial" w:hAnsi="Arial" w:cs="Arial"/>
                <w:sz w:val="18"/>
                <w:szCs w:val="18"/>
              </w:rPr>
              <w:br/>
              <w:t>Scale factor 0.1; range 0 to 1.</w:t>
            </w:r>
          </w:p>
          <w:p w14:paraId="24874278" w14:textId="77777777" w:rsidR="0023409A" w:rsidRDefault="007F1C8D">
            <w:pPr>
              <w:pStyle w:val="B1"/>
              <w:spacing w:after="0"/>
              <w:rPr>
                <w:rFonts w:ascii="Arial" w:hAnsi="Arial" w:cs="Arial"/>
                <w:sz w:val="18"/>
                <w:szCs w:val="18"/>
              </w:rPr>
            </w:pPr>
            <w:r>
              <w:t>-</w:t>
            </w:r>
            <w:r>
              <w:rPr>
                <w:snapToGrid w:val="0"/>
              </w:rPr>
              <w:tab/>
            </w:r>
            <w:r>
              <w:rPr>
                <w:rFonts w:ascii="Arial" w:hAnsi="Arial" w:cs="Arial"/>
                <w:b/>
                <w:i/>
                <w:snapToGrid w:val="0"/>
                <w:sz w:val="18"/>
                <w:szCs w:val="18"/>
              </w:rPr>
              <w:t>hard</w:t>
            </w:r>
            <w:r>
              <w:rPr>
                <w:rFonts w:ascii="Arial" w:hAnsi="Arial" w:cs="Arial"/>
                <w:snapToGrid w:val="0"/>
                <w:sz w:val="18"/>
                <w:szCs w:val="18"/>
              </w:rPr>
              <w:t>: This field specifies whether the prop</w:t>
            </w:r>
            <w:r>
              <w:rPr>
                <w:rFonts w:ascii="Arial" w:hAnsi="Arial" w:cs="Arial"/>
                <w:snapToGrid w:val="0"/>
                <w:sz w:val="18"/>
                <w:szCs w:val="18"/>
              </w:rPr>
              <w:t>agation path between source and receiver is estimated to be LOS (true) or NLOS (false).</w:t>
            </w:r>
          </w:p>
        </w:tc>
      </w:tr>
    </w:tbl>
    <w:p w14:paraId="4FCA9348" w14:textId="77777777" w:rsidR="0023409A" w:rsidRDefault="0023409A">
      <w:pPr>
        <w:rPr>
          <w:rFonts w:eastAsia="MS Mincho"/>
        </w:rPr>
      </w:pPr>
    </w:p>
    <w:p w14:paraId="2981127D" w14:textId="77777777" w:rsidR="0023409A" w:rsidRDefault="007F1C8D">
      <w:pPr>
        <w:pStyle w:val="Heading4"/>
        <w:rPr>
          <w:rFonts w:eastAsia="MS Mincho"/>
        </w:rPr>
      </w:pPr>
      <w:bookmarkStart w:id="896" w:name="_Toc90719599"/>
      <w:bookmarkStart w:id="897" w:name="_Toc52546763"/>
      <w:bookmarkStart w:id="898" w:name="_Toc52547293"/>
      <w:bookmarkStart w:id="899" w:name="_Toc52548353"/>
      <w:bookmarkStart w:id="900" w:name="_Toc52547823"/>
      <w:bookmarkStart w:id="901" w:name="_Toc46486418"/>
      <w:r>
        <w:rPr>
          <w:i/>
          <w:iCs/>
        </w:rPr>
        <w:t>–</w:t>
      </w:r>
      <w:r>
        <w:rPr>
          <w:i/>
          <w:iCs/>
        </w:rPr>
        <w:tab/>
        <w:t>NR-AdditionalPathList</w:t>
      </w:r>
      <w:bookmarkEnd w:id="896"/>
      <w:bookmarkEnd w:id="897"/>
      <w:bookmarkEnd w:id="898"/>
      <w:bookmarkEnd w:id="899"/>
      <w:bookmarkEnd w:id="900"/>
      <w:bookmarkEnd w:id="901"/>
    </w:p>
    <w:p w14:paraId="57AF1D60" w14:textId="77777777" w:rsidR="0023409A" w:rsidRDefault="007F1C8D">
      <w:pPr>
        <w:keepLines/>
        <w:rPr>
          <w:strike/>
        </w:rPr>
      </w:pPr>
      <w:r>
        <w:t xml:space="preserve">The IE </w:t>
      </w:r>
      <w:r>
        <w:rPr>
          <w:i/>
        </w:rPr>
        <w:t xml:space="preserve">NR-AdditionalPathList </w:t>
      </w:r>
      <w:r>
        <w:t>is used by the target device to provide information about additional paths in association to the TOA measurements</w:t>
      </w:r>
      <w:r>
        <w:t xml:space="preserve"> associated to NR positioning in the form of a relative time difference and a quality value. The additional path </w:t>
      </w:r>
      <w:r>
        <w:rPr>
          <w:i/>
        </w:rPr>
        <w:t>nr-relativeTimeDifference</w:t>
      </w:r>
      <w:r>
        <w:t xml:space="preserve"> is the detected path timing relative to the detected path timing used for the TOA value, and each additional path can be associated with a quality value </w:t>
      </w:r>
      <w:r>
        <w:rPr>
          <w:i/>
        </w:rPr>
        <w:t>nr-path-Quality.</w:t>
      </w:r>
    </w:p>
    <w:p w14:paraId="7406CF27" w14:textId="77777777" w:rsidR="0023409A" w:rsidRDefault="007F1C8D">
      <w:pPr>
        <w:pStyle w:val="PL"/>
        <w:shd w:val="clear" w:color="auto" w:fill="E6E6E6"/>
      </w:pPr>
      <w:r>
        <w:t>-- ASN1START</w:t>
      </w:r>
    </w:p>
    <w:p w14:paraId="4445FEDB" w14:textId="77777777" w:rsidR="0023409A" w:rsidRDefault="0023409A">
      <w:pPr>
        <w:pStyle w:val="PL"/>
        <w:shd w:val="clear" w:color="auto" w:fill="E6E6E6"/>
      </w:pPr>
    </w:p>
    <w:p w14:paraId="4C4F02C8" w14:textId="77777777" w:rsidR="0023409A" w:rsidRDefault="007F1C8D">
      <w:pPr>
        <w:pStyle w:val="PL"/>
        <w:shd w:val="clear" w:color="auto" w:fill="E6E6E6"/>
        <w:rPr>
          <w:snapToGrid w:val="0"/>
        </w:rPr>
      </w:pPr>
      <w:r>
        <w:rPr>
          <w:snapToGrid w:val="0"/>
        </w:rPr>
        <w:t>NR-AdditionalPathList-r16 ::= SEQUENCE (SIZE(1..2)) OF NR-AdditionalPat</w:t>
      </w:r>
      <w:r>
        <w:rPr>
          <w:snapToGrid w:val="0"/>
        </w:rPr>
        <w:t>h-r16</w:t>
      </w:r>
    </w:p>
    <w:p w14:paraId="0E2A89BA" w14:textId="77777777" w:rsidR="0023409A" w:rsidRDefault="0023409A">
      <w:pPr>
        <w:pStyle w:val="PL"/>
        <w:shd w:val="clear" w:color="auto" w:fill="E6E6E6"/>
      </w:pPr>
    </w:p>
    <w:p w14:paraId="10F25A99" w14:textId="77777777" w:rsidR="0023409A" w:rsidRDefault="007F1C8D">
      <w:pPr>
        <w:pStyle w:val="PL"/>
        <w:shd w:val="clear" w:color="auto" w:fill="E6E6E6"/>
        <w:rPr>
          <w:snapToGrid w:val="0"/>
        </w:rPr>
      </w:pPr>
      <w:r>
        <w:rPr>
          <w:snapToGrid w:val="0"/>
        </w:rPr>
        <w:t>NR-AdditionalPathListExt-r17 ::= SEQUENCE (SIZE(1..8)) OF NR-AdditionalPath-r16</w:t>
      </w:r>
    </w:p>
    <w:p w14:paraId="3C8A51A2" w14:textId="77777777" w:rsidR="0023409A" w:rsidRDefault="0023409A">
      <w:pPr>
        <w:pStyle w:val="PL"/>
        <w:shd w:val="clear" w:color="auto" w:fill="E6E6E6"/>
      </w:pPr>
    </w:p>
    <w:p w14:paraId="216A9A95" w14:textId="77777777" w:rsidR="0023409A" w:rsidRDefault="007F1C8D">
      <w:pPr>
        <w:pStyle w:val="PL"/>
        <w:shd w:val="clear" w:color="auto" w:fill="E6E6E6"/>
      </w:pPr>
      <w:r>
        <w:t>NR-AdditionalPath-r16 ::= SEQUENCE {</w:t>
      </w:r>
    </w:p>
    <w:p w14:paraId="11B8FABB" w14:textId="77777777" w:rsidR="0023409A" w:rsidRDefault="007F1C8D">
      <w:pPr>
        <w:pStyle w:val="PL"/>
        <w:keepNext/>
        <w:keepLines/>
        <w:shd w:val="clear" w:color="auto" w:fill="E6E6E6"/>
      </w:pPr>
      <w:r>
        <w:tab/>
        <w:t>nr-RelativeTimeDifference-r16</w:t>
      </w:r>
      <w:r>
        <w:tab/>
        <w:t>CHOICE {</w:t>
      </w:r>
    </w:p>
    <w:p w14:paraId="00779F0B" w14:textId="77777777" w:rsidR="0023409A" w:rsidRDefault="007F1C8D">
      <w:pPr>
        <w:pStyle w:val="PL"/>
        <w:keepNext/>
        <w:keepLines/>
        <w:shd w:val="clear" w:color="auto" w:fill="E6E6E6"/>
      </w:pPr>
      <w:r>
        <w:tab/>
      </w:r>
      <w:r>
        <w:tab/>
      </w:r>
      <w:r>
        <w:tab/>
      </w:r>
      <w:r>
        <w:tab/>
        <w:t>k0-r16</w:t>
      </w:r>
      <w:r>
        <w:tab/>
      </w:r>
      <w:r>
        <w:tab/>
      </w:r>
      <w:r>
        <w:tab/>
      </w:r>
      <w:r>
        <w:tab/>
      </w:r>
      <w:r>
        <w:tab/>
        <w:t>INTEGER(0..16351),</w:t>
      </w:r>
    </w:p>
    <w:p w14:paraId="081D2AF0" w14:textId="77777777" w:rsidR="0023409A" w:rsidRDefault="007F1C8D">
      <w:pPr>
        <w:pStyle w:val="PL"/>
        <w:keepNext/>
        <w:keepLines/>
        <w:shd w:val="clear" w:color="auto" w:fill="E6E6E6"/>
      </w:pPr>
      <w:r>
        <w:tab/>
      </w:r>
      <w:r>
        <w:tab/>
      </w:r>
      <w:r>
        <w:tab/>
      </w:r>
      <w:r>
        <w:tab/>
        <w:t>k1-r16</w:t>
      </w:r>
      <w:r>
        <w:tab/>
      </w:r>
      <w:r>
        <w:tab/>
      </w:r>
      <w:r>
        <w:tab/>
      </w:r>
      <w:r>
        <w:tab/>
      </w:r>
      <w:r>
        <w:tab/>
        <w:t>INTEGER(0..8176),</w:t>
      </w:r>
    </w:p>
    <w:p w14:paraId="6204E6AB" w14:textId="77777777" w:rsidR="0023409A" w:rsidRDefault="007F1C8D">
      <w:pPr>
        <w:pStyle w:val="PL"/>
        <w:keepNext/>
        <w:keepLines/>
        <w:shd w:val="clear" w:color="auto" w:fill="E6E6E6"/>
      </w:pPr>
      <w:r>
        <w:tab/>
      </w:r>
      <w:r>
        <w:tab/>
      </w:r>
      <w:r>
        <w:tab/>
      </w:r>
      <w:r>
        <w:tab/>
        <w:t>k2-r16</w:t>
      </w:r>
      <w:r>
        <w:tab/>
      </w:r>
      <w:r>
        <w:tab/>
      </w:r>
      <w:r>
        <w:tab/>
      </w:r>
      <w:r>
        <w:tab/>
      </w:r>
      <w:r>
        <w:tab/>
      </w:r>
      <w:r>
        <w:t>INTEGER(0..4088),</w:t>
      </w:r>
    </w:p>
    <w:p w14:paraId="71121D46" w14:textId="77777777" w:rsidR="0023409A" w:rsidRDefault="007F1C8D">
      <w:pPr>
        <w:pStyle w:val="PL"/>
        <w:keepNext/>
        <w:keepLines/>
        <w:shd w:val="clear" w:color="auto" w:fill="E6E6E6"/>
      </w:pPr>
      <w:r>
        <w:tab/>
      </w:r>
      <w:r>
        <w:tab/>
      </w:r>
      <w:r>
        <w:tab/>
      </w:r>
      <w:r>
        <w:tab/>
        <w:t>k3-r16</w:t>
      </w:r>
      <w:r>
        <w:tab/>
      </w:r>
      <w:r>
        <w:tab/>
      </w:r>
      <w:r>
        <w:tab/>
      </w:r>
      <w:r>
        <w:tab/>
      </w:r>
      <w:r>
        <w:tab/>
        <w:t>INTEGER(0..2044),</w:t>
      </w:r>
    </w:p>
    <w:p w14:paraId="5EFA0535" w14:textId="77777777" w:rsidR="0023409A" w:rsidRDefault="007F1C8D">
      <w:pPr>
        <w:pStyle w:val="PL"/>
        <w:keepNext/>
        <w:keepLines/>
        <w:shd w:val="clear" w:color="auto" w:fill="E6E6E6"/>
      </w:pPr>
      <w:r>
        <w:tab/>
      </w:r>
      <w:r>
        <w:tab/>
      </w:r>
      <w:r>
        <w:tab/>
      </w:r>
      <w:r>
        <w:tab/>
        <w:t>k4-r16</w:t>
      </w:r>
      <w:r>
        <w:tab/>
      </w:r>
      <w:r>
        <w:tab/>
      </w:r>
      <w:r>
        <w:tab/>
      </w:r>
      <w:r>
        <w:tab/>
      </w:r>
      <w:r>
        <w:tab/>
        <w:t>INTEGER(0..1022),</w:t>
      </w:r>
    </w:p>
    <w:p w14:paraId="38A6A8FB" w14:textId="77777777" w:rsidR="0023409A" w:rsidRDefault="007F1C8D">
      <w:pPr>
        <w:pStyle w:val="PL"/>
        <w:keepNext/>
        <w:keepLines/>
        <w:shd w:val="clear" w:color="auto" w:fill="E6E6E6"/>
      </w:pPr>
      <w:r>
        <w:tab/>
      </w:r>
      <w:r>
        <w:tab/>
      </w:r>
      <w:r>
        <w:tab/>
      </w:r>
      <w:r>
        <w:tab/>
        <w:t>k5-r16</w:t>
      </w:r>
      <w:r>
        <w:tab/>
      </w:r>
      <w:r>
        <w:tab/>
      </w:r>
      <w:r>
        <w:tab/>
      </w:r>
      <w:r>
        <w:tab/>
      </w:r>
      <w:r>
        <w:tab/>
        <w:t>INTEGER(0..511),</w:t>
      </w:r>
    </w:p>
    <w:p w14:paraId="6CAD8025" w14:textId="77777777" w:rsidR="0023409A" w:rsidRDefault="007F1C8D">
      <w:pPr>
        <w:pStyle w:val="PL"/>
        <w:keepNext/>
        <w:keepLines/>
        <w:shd w:val="clear" w:color="auto" w:fill="E6E6E6"/>
      </w:pPr>
      <w:r>
        <w:tab/>
      </w:r>
      <w:r>
        <w:tab/>
      </w:r>
      <w:r>
        <w:tab/>
      </w:r>
      <w:r>
        <w:tab/>
        <w:t>...</w:t>
      </w:r>
    </w:p>
    <w:p w14:paraId="5719F8E9" w14:textId="77777777" w:rsidR="0023409A" w:rsidRDefault="007F1C8D">
      <w:pPr>
        <w:pStyle w:val="PL"/>
        <w:keepNext/>
        <w:keepLines/>
        <w:shd w:val="clear" w:color="auto" w:fill="E6E6E6"/>
      </w:pPr>
      <w:r>
        <w:tab/>
        <w:t>},</w:t>
      </w:r>
    </w:p>
    <w:p w14:paraId="1A6EEB06" w14:textId="77777777" w:rsidR="0023409A" w:rsidRDefault="007F1C8D">
      <w:pPr>
        <w:pStyle w:val="PL"/>
        <w:shd w:val="clear" w:color="auto" w:fill="E6E6E6"/>
      </w:pPr>
      <w:r>
        <w:tab/>
        <w:t>nr-PathQuality-r16</w:t>
      </w:r>
      <w:r>
        <w:tab/>
      </w:r>
      <w:r>
        <w:tab/>
      </w:r>
      <w:r>
        <w:tab/>
      </w:r>
      <w:r>
        <w:tab/>
      </w:r>
      <w:r>
        <w:rPr>
          <w:snapToGrid w:val="0"/>
        </w:rPr>
        <w:t>NR-TimingQuality-r16</w:t>
      </w:r>
      <w:r>
        <w:tab/>
      </w:r>
      <w:r>
        <w:tab/>
      </w:r>
      <w:r>
        <w:tab/>
      </w:r>
      <w:r>
        <w:tab/>
      </w:r>
      <w:r>
        <w:tab/>
        <w:t>OPTIONAL,</w:t>
      </w:r>
    </w:p>
    <w:p w14:paraId="2C3AF9A2" w14:textId="77777777" w:rsidR="0023409A" w:rsidRDefault="007F1C8D">
      <w:pPr>
        <w:pStyle w:val="PL"/>
        <w:shd w:val="clear" w:color="auto" w:fill="E6E6E6"/>
      </w:pPr>
      <w:r>
        <w:tab/>
        <w:t>...,</w:t>
      </w:r>
    </w:p>
    <w:p w14:paraId="6D877505" w14:textId="77777777" w:rsidR="0023409A" w:rsidRDefault="007F1C8D">
      <w:pPr>
        <w:pStyle w:val="PL"/>
        <w:shd w:val="clear" w:color="auto" w:fill="E6E6E6"/>
      </w:pPr>
      <w:r>
        <w:tab/>
        <w:t>[[</w:t>
      </w:r>
    </w:p>
    <w:p w14:paraId="00A1315D" w14:textId="77777777" w:rsidR="0023409A" w:rsidRDefault="007F1C8D">
      <w:pPr>
        <w:pStyle w:val="PL"/>
        <w:shd w:val="clear" w:color="auto" w:fill="E6E6E6"/>
      </w:pPr>
      <w:r>
        <w:tab/>
      </w:r>
      <w:r>
        <w:rPr>
          <w:snapToGrid w:val="0"/>
        </w:rPr>
        <w:t>nr-DL-PRS-RSRPP</w:t>
      </w:r>
      <w:r>
        <w:t>-r17</w:t>
      </w:r>
      <w:r>
        <w:tab/>
      </w:r>
      <w:r>
        <w:tab/>
      </w:r>
      <w:r>
        <w:tab/>
      </w:r>
      <w:r>
        <w:tab/>
        <w:t>INTEGER (0..126)</w:t>
      </w:r>
      <w:r>
        <w:tab/>
      </w:r>
      <w:r>
        <w:tab/>
      </w:r>
      <w:r>
        <w:tab/>
      </w:r>
      <w:r>
        <w:tab/>
      </w:r>
      <w:r>
        <w:tab/>
      </w:r>
      <w:r>
        <w:tab/>
        <w:t>OPTIONAL</w:t>
      </w:r>
    </w:p>
    <w:p w14:paraId="42EF69AB" w14:textId="77777777" w:rsidR="0023409A" w:rsidRDefault="007F1C8D">
      <w:pPr>
        <w:pStyle w:val="PL"/>
        <w:shd w:val="clear" w:color="auto" w:fill="E6E6E6"/>
      </w:pPr>
      <w:r>
        <w:tab/>
        <w:t>]]</w:t>
      </w:r>
    </w:p>
    <w:p w14:paraId="75B59764" w14:textId="77777777" w:rsidR="0023409A" w:rsidRDefault="007F1C8D">
      <w:pPr>
        <w:pStyle w:val="PL"/>
        <w:shd w:val="clear" w:color="auto" w:fill="E6E6E6"/>
      </w:pPr>
      <w:r>
        <w:t>}</w:t>
      </w:r>
    </w:p>
    <w:p w14:paraId="527DCD90" w14:textId="77777777" w:rsidR="0023409A" w:rsidRDefault="0023409A">
      <w:pPr>
        <w:pStyle w:val="PL"/>
        <w:shd w:val="pct10" w:color="auto" w:fill="auto"/>
        <w:rPr>
          <w:lang w:eastAsia="ko-KR"/>
        </w:rPr>
      </w:pPr>
    </w:p>
    <w:p w14:paraId="3F43FF6E" w14:textId="77777777" w:rsidR="0023409A" w:rsidRDefault="007F1C8D">
      <w:pPr>
        <w:pStyle w:val="PL"/>
        <w:shd w:val="pct10" w:color="auto" w:fill="auto"/>
        <w:rPr>
          <w:lang w:eastAsia="ko-KR"/>
        </w:rPr>
      </w:pPr>
      <w:r>
        <w:rPr>
          <w:lang w:eastAsia="ko-KR"/>
        </w:rPr>
        <w:t>-- ASN1STOP</w:t>
      </w:r>
    </w:p>
    <w:p w14:paraId="2EAAEAF1"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4D1B90F" w14:textId="77777777">
        <w:trPr>
          <w:cantSplit/>
          <w:tblHeader/>
        </w:trPr>
        <w:tc>
          <w:tcPr>
            <w:tcW w:w="9639" w:type="dxa"/>
          </w:tcPr>
          <w:p w14:paraId="6E03DA11" w14:textId="77777777" w:rsidR="0023409A" w:rsidRDefault="007F1C8D">
            <w:pPr>
              <w:pStyle w:val="TAH"/>
              <w:keepNext w:val="0"/>
              <w:keepLines w:val="0"/>
              <w:widowControl w:val="0"/>
            </w:pPr>
            <w:r>
              <w:rPr>
                <w:i/>
              </w:rPr>
              <w:t>NR-AdditionalPathList</w:t>
            </w:r>
            <w:r>
              <w:rPr>
                <w:iCs/>
              </w:rPr>
              <w:t>field descriptions</w:t>
            </w:r>
          </w:p>
        </w:tc>
      </w:tr>
      <w:tr w:rsidR="0023409A" w14:paraId="76CA7D18" w14:textId="77777777">
        <w:trPr>
          <w:cantSplit/>
        </w:trPr>
        <w:tc>
          <w:tcPr>
            <w:tcW w:w="9639" w:type="dxa"/>
          </w:tcPr>
          <w:p w14:paraId="1CB54A18" w14:textId="77777777" w:rsidR="0023409A" w:rsidRDefault="007F1C8D">
            <w:pPr>
              <w:pStyle w:val="TAL"/>
              <w:keepNext w:val="0"/>
              <w:keepLines w:val="0"/>
              <w:widowControl w:val="0"/>
              <w:rPr>
                <w:b/>
                <w:i/>
              </w:rPr>
            </w:pPr>
            <w:r>
              <w:rPr>
                <w:b/>
                <w:i/>
              </w:rPr>
              <w:lastRenderedPageBreak/>
              <w:t>nr-RelativeTimeDifference</w:t>
            </w:r>
          </w:p>
          <w:p w14:paraId="71E845CB" w14:textId="77777777" w:rsidR="0023409A" w:rsidRDefault="007F1C8D">
            <w:pPr>
              <w:pStyle w:val="TAL"/>
              <w:keepNext w:val="0"/>
              <w:keepLines w:val="0"/>
              <w:widowControl w:val="0"/>
            </w:pPr>
            <w:r>
              <w:t xml:space="preserve">This field specifies the additional detected path timing relative to the detected path timing of the reference resource. The mapping of reported values and measured </w:t>
            </w:r>
            <w:r>
              <w:t xml:space="preserve">quantity value is defined in TS 38.133 [46] clause 10.1.23.3.3 and 10.1.25.3.3. A positive value indicates that the particular path is later in time than the detected path of the reference; a negative value indicates that the particular path is earlier in </w:t>
            </w:r>
            <w:r>
              <w:t>time than the detected path of the reference.</w:t>
            </w:r>
          </w:p>
        </w:tc>
      </w:tr>
      <w:tr w:rsidR="0023409A" w14:paraId="2EEA6E84" w14:textId="77777777">
        <w:trPr>
          <w:cantSplit/>
        </w:trPr>
        <w:tc>
          <w:tcPr>
            <w:tcW w:w="9639" w:type="dxa"/>
          </w:tcPr>
          <w:p w14:paraId="512E07C4" w14:textId="77777777" w:rsidR="0023409A" w:rsidRDefault="007F1C8D">
            <w:pPr>
              <w:pStyle w:val="TAL"/>
              <w:keepNext w:val="0"/>
              <w:keepLines w:val="0"/>
              <w:widowControl w:val="0"/>
              <w:rPr>
                <w:b/>
                <w:i/>
              </w:rPr>
            </w:pPr>
            <w:r>
              <w:rPr>
                <w:b/>
                <w:i/>
              </w:rPr>
              <w:t>nr-PathQuality</w:t>
            </w:r>
          </w:p>
          <w:p w14:paraId="6DECC264" w14:textId="77777777" w:rsidR="0023409A" w:rsidRDefault="007F1C8D">
            <w:pPr>
              <w:pStyle w:val="TAL"/>
              <w:keepNext w:val="0"/>
              <w:keepLines w:val="0"/>
              <w:widowControl w:val="0"/>
              <w:rPr>
                <w:b/>
                <w:i/>
              </w:rPr>
            </w:pPr>
            <w:r>
              <w:t>This field specifies the target device′s best estimate of the quality of the detected timing of the additional path.</w:t>
            </w:r>
          </w:p>
        </w:tc>
      </w:tr>
      <w:tr w:rsidR="0023409A" w14:paraId="533B86FD" w14:textId="77777777">
        <w:trPr>
          <w:cantSplit/>
        </w:trPr>
        <w:tc>
          <w:tcPr>
            <w:tcW w:w="9639" w:type="dxa"/>
          </w:tcPr>
          <w:p w14:paraId="729E7EEA" w14:textId="77777777" w:rsidR="0023409A" w:rsidRDefault="007F1C8D">
            <w:pPr>
              <w:pStyle w:val="TAL"/>
              <w:keepNext w:val="0"/>
              <w:keepLines w:val="0"/>
              <w:widowControl w:val="0"/>
              <w:rPr>
                <w:b/>
                <w:i/>
              </w:rPr>
            </w:pPr>
            <w:r>
              <w:rPr>
                <w:b/>
                <w:i/>
              </w:rPr>
              <w:t>nr-DL-PRS-RSRPP</w:t>
            </w:r>
          </w:p>
          <w:p w14:paraId="4577C35B" w14:textId="77777777" w:rsidR="0023409A" w:rsidRDefault="007F1C8D">
            <w:pPr>
              <w:pStyle w:val="TAL"/>
              <w:keepNext w:val="0"/>
              <w:keepLines w:val="0"/>
              <w:widowControl w:val="0"/>
              <w:rPr>
                <w:b/>
                <w:i/>
              </w:rPr>
            </w:pPr>
            <w:r>
              <w:rPr>
                <w:bCs/>
                <w:iCs/>
              </w:rPr>
              <w:t>This field specifies the DL PRS reference signal received pa</w:t>
            </w:r>
            <w:r>
              <w:rPr>
                <w:bCs/>
                <w:iCs/>
              </w:rPr>
              <w:t xml:space="preserve">th power (DL PRS-RSRPP) of the </w:t>
            </w:r>
            <w:r>
              <w:rPr>
                <w:bCs/>
                <w:i/>
              </w:rPr>
              <w:t>NR-AdditionalPath</w:t>
            </w:r>
            <w:r>
              <w:rPr>
                <w:bCs/>
                <w:iCs/>
              </w:rPr>
              <w:t xml:space="preserve"> reported</w:t>
            </w:r>
            <w:r>
              <w:t xml:space="preserve">, as defined in TS 38.215 [36]. The mapping of the quantity is defined as </w:t>
            </w:r>
            <w:commentRangeStart w:id="902"/>
            <w:r>
              <w:t>in TS 38.133 [46]. [FFS]</w:t>
            </w:r>
            <w:commentRangeEnd w:id="902"/>
            <w:r>
              <w:rPr>
                <w:rStyle w:val="CommentReference"/>
                <w:rFonts w:ascii="Times New Roman" w:hAnsi="Times New Roman"/>
              </w:rPr>
              <w:commentReference w:id="902"/>
            </w:r>
          </w:p>
        </w:tc>
      </w:tr>
    </w:tbl>
    <w:p w14:paraId="2DB66DB4" w14:textId="77777777" w:rsidR="0023409A" w:rsidRDefault="0023409A"/>
    <w:p w14:paraId="4A9B6B68" w14:textId="77777777" w:rsidR="0023409A" w:rsidRDefault="007F1C8D">
      <w:pPr>
        <w:pStyle w:val="Heading4"/>
      </w:pPr>
      <w:bookmarkStart w:id="903" w:name="_Toc90719600"/>
      <w:bookmarkStart w:id="904" w:name="_Toc52546764"/>
      <w:bookmarkStart w:id="905" w:name="_Toc46486419"/>
      <w:bookmarkStart w:id="906" w:name="_Toc52547294"/>
      <w:bookmarkStart w:id="907" w:name="_Toc52547824"/>
      <w:bookmarkStart w:id="908" w:name="_Toc52548354"/>
      <w:r>
        <w:t>–</w:t>
      </w:r>
      <w:r>
        <w:tab/>
      </w:r>
      <w:r>
        <w:rPr>
          <w:i/>
        </w:rPr>
        <w:t>NR-DL-PRS-AssistanceData</w:t>
      </w:r>
      <w:bookmarkEnd w:id="903"/>
      <w:bookmarkEnd w:id="904"/>
      <w:bookmarkEnd w:id="905"/>
      <w:bookmarkEnd w:id="906"/>
      <w:bookmarkEnd w:id="907"/>
      <w:bookmarkEnd w:id="908"/>
    </w:p>
    <w:p w14:paraId="47744687" w14:textId="77777777" w:rsidR="0023409A" w:rsidRDefault="007F1C8D">
      <w:pPr>
        <w:keepLines/>
      </w:pPr>
      <w:r>
        <w:t xml:space="preserve">The IE </w:t>
      </w:r>
      <w:r>
        <w:rPr>
          <w:i/>
        </w:rPr>
        <w:t xml:space="preserve">NR-DL-PRS-AssistanceData </w:t>
      </w:r>
      <w:r>
        <w:t xml:space="preserve">is used by the location server to </w:t>
      </w:r>
      <w:r>
        <w:t>provide DL-PRS assistance data.</w:t>
      </w:r>
    </w:p>
    <w:p w14:paraId="52C28966" w14:textId="77777777" w:rsidR="0023409A" w:rsidRDefault="007F1C8D">
      <w:pPr>
        <w:pStyle w:val="NO"/>
      </w:pPr>
      <w:r>
        <w:rPr>
          <w:lang w:eastAsia="en-GB"/>
        </w:rPr>
        <w:t>NOTE 1:</w:t>
      </w:r>
      <w:r>
        <w:rPr>
          <w:lang w:eastAsia="en-GB"/>
        </w:rPr>
        <w:tab/>
      </w:r>
      <w:r>
        <w:t>The location server should include at least one TRP for which the SFN can be obtained by the target device, e.g. the serving TRP.</w:t>
      </w:r>
    </w:p>
    <w:p w14:paraId="0C1DFE87" w14:textId="77777777" w:rsidR="0023409A" w:rsidRDefault="007F1C8D">
      <w:pPr>
        <w:pStyle w:val="NO"/>
        <w:rPr>
          <w:lang w:eastAsia="ko-KR"/>
        </w:rPr>
      </w:pPr>
      <w:r>
        <w:t>NOTE 2:</w:t>
      </w:r>
      <w:r>
        <w:tab/>
        <w:t xml:space="preserve">The </w:t>
      </w:r>
      <w:r>
        <w:rPr>
          <w:i/>
          <w:iCs/>
          <w:snapToGrid w:val="0"/>
        </w:rPr>
        <w:t>nr-DL-PRS-ReferenceInfo</w:t>
      </w:r>
      <w:r>
        <w:rPr>
          <w:snapToGrid w:val="0"/>
        </w:rPr>
        <w:t xml:space="preserve"> defines the </w:t>
      </w:r>
      <w:r>
        <w:rPr>
          <w:lang w:eastAsia="ko-KR"/>
        </w:rPr>
        <w:t>"</w:t>
      </w:r>
      <w:r>
        <w:rPr>
          <w:snapToGrid w:val="0"/>
        </w:rPr>
        <w:t>assistance data reference</w:t>
      </w:r>
      <w:r>
        <w:rPr>
          <w:lang w:eastAsia="ko-KR"/>
        </w:rPr>
        <w:t xml:space="preserve">" TRP whose </w:t>
      </w:r>
      <w:r>
        <w:rPr>
          <w:lang w:eastAsia="ko-KR"/>
        </w:rPr>
        <w:t xml:space="preserve">DL-PRS configuration is included in </w:t>
      </w:r>
      <w:r>
        <w:rPr>
          <w:i/>
          <w:iCs/>
        </w:rPr>
        <w:t>nr-DL-PRS-</w:t>
      </w:r>
      <w:r>
        <w:rPr>
          <w:i/>
          <w:iCs/>
          <w:snapToGrid w:val="0"/>
        </w:rPr>
        <w:t>AssistanceDataList</w:t>
      </w:r>
      <w:r>
        <w:rPr>
          <w:snapToGrid w:val="0"/>
        </w:rPr>
        <w:t xml:space="preserve">. The </w:t>
      </w:r>
      <w:r>
        <w:rPr>
          <w:i/>
          <w:iCs/>
          <w:snapToGrid w:val="0"/>
        </w:rPr>
        <w:t>nr-DL-PRS-SFN0-Offset's</w:t>
      </w:r>
      <w:r>
        <w:rPr>
          <w:snapToGrid w:val="0"/>
        </w:rPr>
        <w:t xml:space="preserve"> and </w:t>
      </w:r>
      <w:r>
        <w:rPr>
          <w:i/>
          <w:iCs/>
          <w:snapToGrid w:val="0"/>
        </w:rPr>
        <w:t>nr-DL</w:t>
      </w:r>
      <w:r>
        <w:rPr>
          <w:i/>
          <w:iCs/>
        </w:rPr>
        <w:t>-PRS-expectedRSTD's</w:t>
      </w:r>
      <w:r>
        <w:t xml:space="preserve"> in </w:t>
      </w:r>
      <w:r>
        <w:rPr>
          <w:i/>
          <w:iCs/>
        </w:rPr>
        <w:t>nr-DL-PRS-</w:t>
      </w:r>
      <w:r>
        <w:rPr>
          <w:i/>
          <w:iCs/>
          <w:snapToGrid w:val="0"/>
        </w:rPr>
        <w:t>AssistanceDataList</w:t>
      </w:r>
      <w:r>
        <w:t xml:space="preserve"> are provided relative to the </w:t>
      </w:r>
      <w:r>
        <w:rPr>
          <w:lang w:eastAsia="ko-KR"/>
        </w:rPr>
        <w:t>"</w:t>
      </w:r>
      <w:r>
        <w:rPr>
          <w:snapToGrid w:val="0"/>
        </w:rPr>
        <w:t>assistance data reference</w:t>
      </w:r>
      <w:r>
        <w:rPr>
          <w:lang w:eastAsia="ko-KR"/>
        </w:rPr>
        <w:t>" TRP.</w:t>
      </w:r>
    </w:p>
    <w:p w14:paraId="75BA26CE" w14:textId="77777777" w:rsidR="0023409A" w:rsidRDefault="007F1C8D">
      <w:pPr>
        <w:pStyle w:val="NO"/>
        <w:rPr>
          <w:lang w:eastAsia="ko-KR"/>
        </w:rPr>
      </w:pPr>
      <w:r>
        <w:rPr>
          <w:lang w:eastAsia="ko-KR"/>
        </w:rPr>
        <w:t>NOTE 3:</w:t>
      </w:r>
      <w:r>
        <w:rPr>
          <w:lang w:eastAsia="ko-KR"/>
        </w:rPr>
        <w:tab/>
        <w:t xml:space="preserve">The network signals a value of </w:t>
      </w:r>
      <w:r>
        <w:rPr>
          <w:lang w:eastAsia="ko-KR"/>
        </w:rPr>
        <w:t xml:space="preserve">zero for the </w:t>
      </w:r>
      <w:r>
        <w:rPr>
          <w:i/>
          <w:iCs/>
          <w:lang w:eastAsia="ko-KR"/>
        </w:rPr>
        <w:t>nr-DL-PRS-SFN0-Offset</w:t>
      </w:r>
      <w:r>
        <w:rPr>
          <w:lang w:eastAsia="ko-KR"/>
        </w:rPr>
        <w:t xml:space="preserve">, </w:t>
      </w:r>
      <w:r>
        <w:rPr>
          <w:i/>
          <w:iCs/>
          <w:lang w:eastAsia="ko-KR"/>
        </w:rPr>
        <w:t>nr-DL-PRS-expectedRSTD</w:t>
      </w:r>
      <w:r>
        <w:rPr>
          <w:lang w:eastAsia="ko-KR"/>
        </w:rPr>
        <w:t xml:space="preserve">, and </w:t>
      </w:r>
      <w:r>
        <w:rPr>
          <w:i/>
          <w:iCs/>
          <w:lang w:eastAsia="ko-KR"/>
        </w:rPr>
        <w:t>nr-DL-PRS-expectedRSTD-uncertainty</w:t>
      </w:r>
      <w:r>
        <w:rPr>
          <w:lang w:eastAsia="ko-KR"/>
        </w:rPr>
        <w:t xml:space="preserve"> of the "assistance data reference" TRP in </w:t>
      </w:r>
      <w:r>
        <w:rPr>
          <w:i/>
          <w:iCs/>
        </w:rPr>
        <w:t>nr-DL-PRS-</w:t>
      </w:r>
      <w:r>
        <w:rPr>
          <w:i/>
          <w:iCs/>
          <w:snapToGrid w:val="0"/>
        </w:rPr>
        <w:t>AssistanceDataList</w:t>
      </w:r>
      <w:r>
        <w:rPr>
          <w:lang w:eastAsia="ko-KR"/>
        </w:rPr>
        <w:t>.</w:t>
      </w:r>
    </w:p>
    <w:p w14:paraId="016F9BA9" w14:textId="77777777" w:rsidR="0023409A" w:rsidRDefault="007F1C8D">
      <w:pPr>
        <w:pStyle w:val="NO"/>
        <w:rPr>
          <w:lang w:eastAsia="ko-KR"/>
        </w:rPr>
      </w:pPr>
      <w:r>
        <w:rPr>
          <w:lang w:eastAsia="ko-KR"/>
        </w:rPr>
        <w:t>NOTE 4:</w:t>
      </w:r>
      <w:r>
        <w:rPr>
          <w:lang w:eastAsia="ko-KR"/>
        </w:rPr>
        <w:tab/>
        <w:t xml:space="preserve">For NR DL-TDOA positioning (see clause 6.5.10) the </w:t>
      </w:r>
      <w:r>
        <w:rPr>
          <w:i/>
          <w:iCs/>
          <w:snapToGrid w:val="0"/>
        </w:rPr>
        <w:t>nr-DL-PRS-ReferenceInfo</w:t>
      </w:r>
      <w:r>
        <w:rPr>
          <w:snapToGrid w:val="0"/>
        </w:rPr>
        <w:t xml:space="preserve"> de</w:t>
      </w:r>
      <w:r>
        <w:rPr>
          <w:snapToGrid w:val="0"/>
        </w:rPr>
        <w:t xml:space="preserve">fines also the requested </w:t>
      </w:r>
      <w:r>
        <w:rPr>
          <w:lang w:eastAsia="ko-KR"/>
        </w:rPr>
        <w:t>"</w:t>
      </w:r>
      <w:r>
        <w:rPr>
          <w:snapToGrid w:val="0"/>
        </w:rPr>
        <w:t>RSTD reference</w:t>
      </w:r>
      <w:r>
        <w:rPr>
          <w:lang w:eastAsia="ko-KR"/>
        </w:rPr>
        <w:t>".</w:t>
      </w:r>
    </w:p>
    <w:p w14:paraId="31B34862" w14:textId="77777777" w:rsidR="0023409A" w:rsidRDefault="007F1C8D">
      <w:r>
        <w:t>For DL-PRS processing, the LPP layer may inform lower layers to start performing DL-PRS measurements and provide to lower layers the information about the location of DL-PRS, e.g. DL-PRS-PointA, DL-PRS Positioning</w:t>
      </w:r>
      <w:r>
        <w:t xml:space="preserve"> </w:t>
      </w:r>
      <w:r>
        <w:rPr>
          <w:lang w:eastAsia="zh-CN"/>
        </w:rPr>
        <w:t>occasion information</w:t>
      </w:r>
      <w:r>
        <w:t>.</w:t>
      </w:r>
    </w:p>
    <w:p w14:paraId="45ECB4F7" w14:textId="77777777" w:rsidR="0023409A" w:rsidRDefault="007F1C8D">
      <w:pPr>
        <w:pStyle w:val="PL"/>
        <w:shd w:val="clear" w:color="auto" w:fill="E6E6E6"/>
      </w:pPr>
      <w:r>
        <w:t>-- ASN1START</w:t>
      </w:r>
    </w:p>
    <w:p w14:paraId="24E73326" w14:textId="77777777" w:rsidR="0023409A" w:rsidRDefault="0023409A">
      <w:pPr>
        <w:pStyle w:val="PL"/>
        <w:shd w:val="clear" w:color="auto" w:fill="E6E6E6"/>
      </w:pPr>
    </w:p>
    <w:p w14:paraId="54A1F8A5" w14:textId="77777777" w:rsidR="0023409A" w:rsidRDefault="007F1C8D">
      <w:pPr>
        <w:pStyle w:val="PL"/>
        <w:shd w:val="clear" w:color="auto" w:fill="E6E6E6"/>
        <w:rPr>
          <w:snapToGrid w:val="0"/>
        </w:rPr>
      </w:pPr>
      <w:r>
        <w:rPr>
          <w:snapToGrid w:val="0"/>
        </w:rPr>
        <w:t>NR-DL-PRS-AssistanceData-r16 ::= SEQUENCE {</w:t>
      </w:r>
    </w:p>
    <w:p w14:paraId="64CCA27D" w14:textId="77777777" w:rsidR="0023409A" w:rsidRDefault="007F1C8D">
      <w:pPr>
        <w:pStyle w:val="PL"/>
        <w:shd w:val="clear" w:color="auto" w:fill="E6E6E6"/>
        <w:rPr>
          <w:snapToGrid w:val="0"/>
        </w:rPr>
      </w:pPr>
      <w:r>
        <w:rPr>
          <w:snapToGrid w:val="0"/>
        </w:rPr>
        <w:tab/>
        <w:t>nr-DL-PRS-ReferenceInfo</w:t>
      </w:r>
      <w:r>
        <w:t>-r16</w:t>
      </w:r>
      <w:r>
        <w:rPr>
          <w:snapToGrid w:val="0"/>
        </w:rPr>
        <w:t xml:space="preserve"> </w:t>
      </w:r>
      <w:r>
        <w:rPr>
          <w:snapToGrid w:val="0"/>
        </w:rPr>
        <w:tab/>
      </w:r>
      <w:r>
        <w:rPr>
          <w:snapToGrid w:val="0"/>
        </w:rPr>
        <w:tab/>
        <w:t>DL-PRS-ID-Info-r16,</w:t>
      </w:r>
    </w:p>
    <w:p w14:paraId="1982795E" w14:textId="77777777" w:rsidR="0023409A" w:rsidRDefault="007F1C8D">
      <w:pPr>
        <w:pStyle w:val="PL"/>
        <w:shd w:val="clear" w:color="auto" w:fill="E6E6E6"/>
      </w:pPr>
      <w:r>
        <w:tab/>
        <w:t>nr-DL-PRS-</w:t>
      </w:r>
      <w:r>
        <w:rPr>
          <w:snapToGrid w:val="0"/>
        </w:rPr>
        <w:t>AssistanceDataList</w:t>
      </w:r>
      <w:r>
        <w:t>-r16</w:t>
      </w:r>
      <w:r>
        <w:tab/>
        <w:t>SEQUENCE (SIZE (1..nrMaxFreqLayers-r16)) OF</w:t>
      </w:r>
    </w:p>
    <w:p w14:paraId="3D76CA77" w14:textId="77777777" w:rsidR="0023409A" w:rsidRDefault="007F1C8D">
      <w:pPr>
        <w:pStyle w:val="PL"/>
        <w:shd w:val="clear" w:color="auto" w:fill="E6E6E6"/>
      </w:pPr>
      <w:r>
        <w:tab/>
      </w:r>
      <w:r>
        <w:tab/>
      </w:r>
      <w:r>
        <w:tab/>
      </w:r>
      <w:r>
        <w:tab/>
      </w:r>
      <w:r>
        <w:tab/>
      </w:r>
      <w:r>
        <w:tab/>
      </w:r>
      <w:r>
        <w:tab/>
      </w:r>
      <w:r>
        <w:tab/>
      </w:r>
      <w:r>
        <w:tab/>
      </w:r>
      <w:r>
        <w:tab/>
      </w:r>
      <w:r>
        <w:tab/>
      </w:r>
      <w:r>
        <w:tab/>
      </w:r>
      <w:r>
        <w:tab/>
      </w:r>
      <w:r>
        <w:tab/>
      </w:r>
      <w:r>
        <w:rPr>
          <w:snapToGrid w:val="0"/>
        </w:rPr>
        <w:t>NR-DL-PRS-AssistanceDataPerFreq</w:t>
      </w:r>
      <w:r>
        <w:t>-</w:t>
      </w:r>
      <w:r>
        <w:t>r16,</w:t>
      </w:r>
    </w:p>
    <w:p w14:paraId="1141FD5E" w14:textId="77777777" w:rsidR="0023409A" w:rsidRDefault="007F1C8D">
      <w:pPr>
        <w:pStyle w:val="PL"/>
        <w:shd w:val="clear" w:color="auto" w:fill="E6E6E6"/>
      </w:pPr>
      <w:r>
        <w:tab/>
        <w:t>nr-SSB-Config-r16</w:t>
      </w:r>
      <w:r>
        <w:tab/>
      </w:r>
      <w:r>
        <w:tab/>
      </w:r>
      <w:r>
        <w:tab/>
      </w:r>
      <w:r>
        <w:tab/>
      </w:r>
      <w:r>
        <w:tab/>
        <w:t>SEQUENCE (SIZE (1..nrMaxTRPs-r16)) OF</w:t>
      </w:r>
    </w:p>
    <w:p w14:paraId="2BA1B33A" w14:textId="77777777" w:rsidR="0023409A" w:rsidRDefault="007F1C8D">
      <w:pPr>
        <w:pStyle w:val="PL"/>
        <w:shd w:val="clear" w:color="auto" w:fill="E6E6E6"/>
      </w:pPr>
      <w:r>
        <w:tab/>
      </w:r>
      <w:r>
        <w:tab/>
      </w:r>
      <w:r>
        <w:tab/>
      </w:r>
      <w:r>
        <w:tab/>
      </w:r>
      <w:r>
        <w:tab/>
      </w:r>
      <w:r>
        <w:tab/>
      </w:r>
      <w:r>
        <w:tab/>
      </w:r>
      <w:r>
        <w:tab/>
      </w:r>
      <w:r>
        <w:tab/>
      </w:r>
      <w:r>
        <w:tab/>
      </w:r>
      <w:r>
        <w:tab/>
      </w:r>
      <w:r>
        <w:tab/>
      </w:r>
      <w:r>
        <w:tab/>
      </w:r>
      <w:r>
        <w:tab/>
        <w:t>NR-SSB-Config-r16</w:t>
      </w:r>
      <w:r>
        <w:tab/>
        <w:t>OPTIONAL,</w:t>
      </w:r>
      <w:r>
        <w:tab/>
        <w:t>-- Need ON</w:t>
      </w:r>
    </w:p>
    <w:p w14:paraId="756574C2" w14:textId="77777777" w:rsidR="0023409A" w:rsidRDefault="007F1C8D">
      <w:pPr>
        <w:pStyle w:val="PL"/>
        <w:shd w:val="clear" w:color="auto" w:fill="E6E6E6"/>
        <w:rPr>
          <w:snapToGrid w:val="0"/>
        </w:rPr>
      </w:pPr>
      <w:r>
        <w:rPr>
          <w:snapToGrid w:val="0"/>
        </w:rPr>
        <w:tab/>
        <w:t>...</w:t>
      </w:r>
    </w:p>
    <w:p w14:paraId="503D3BA0" w14:textId="77777777" w:rsidR="0023409A" w:rsidRDefault="007F1C8D">
      <w:pPr>
        <w:pStyle w:val="PL"/>
        <w:shd w:val="clear" w:color="auto" w:fill="E6E6E6"/>
      </w:pPr>
      <w:r>
        <w:t>}</w:t>
      </w:r>
    </w:p>
    <w:p w14:paraId="58253A6C" w14:textId="77777777" w:rsidR="0023409A" w:rsidRDefault="0023409A">
      <w:pPr>
        <w:pStyle w:val="PL"/>
        <w:shd w:val="clear" w:color="auto" w:fill="E6E6E6"/>
      </w:pPr>
    </w:p>
    <w:p w14:paraId="273F1E26" w14:textId="77777777" w:rsidR="0023409A" w:rsidRDefault="007F1C8D">
      <w:pPr>
        <w:pStyle w:val="PL"/>
        <w:shd w:val="clear" w:color="auto" w:fill="E6E6E6"/>
      </w:pPr>
      <w:r>
        <w:rPr>
          <w:snapToGrid w:val="0"/>
        </w:rPr>
        <w:t>NR-DL-PRS-AssistanceDataPerFreq</w:t>
      </w:r>
      <w:r>
        <w:t>-r16 ::= SEQUENCE {</w:t>
      </w:r>
    </w:p>
    <w:p w14:paraId="3B745446" w14:textId="77777777" w:rsidR="0023409A" w:rsidRDefault="007F1C8D">
      <w:pPr>
        <w:pStyle w:val="PL"/>
        <w:shd w:val="clear" w:color="auto" w:fill="E6E6E6"/>
      </w:pPr>
      <w:r>
        <w:tab/>
        <w:t>nr-DL-PRS-PositioningFrequencyLayer-r16</w:t>
      </w:r>
      <w:r>
        <w:tab/>
      </w:r>
    </w:p>
    <w:p w14:paraId="78D1CB4E" w14:textId="77777777" w:rsidR="0023409A" w:rsidRDefault="007F1C8D">
      <w:pPr>
        <w:pStyle w:val="PL"/>
        <w:shd w:val="clear" w:color="auto" w:fill="E6E6E6"/>
      </w:pPr>
      <w:r>
        <w:tab/>
      </w:r>
      <w:r>
        <w:tab/>
      </w:r>
      <w:r>
        <w:tab/>
      </w:r>
      <w:r>
        <w:tab/>
      </w:r>
      <w:r>
        <w:tab/>
      </w:r>
      <w:r>
        <w:tab/>
      </w:r>
      <w:r>
        <w:tab/>
      </w:r>
      <w:r>
        <w:tab/>
      </w:r>
      <w:r>
        <w:tab/>
      </w:r>
      <w:r>
        <w:tab/>
        <w:t>NR-DL-PRS-PositioningFrequ</w:t>
      </w:r>
      <w:r>
        <w:t>encyLayer-r16,</w:t>
      </w:r>
    </w:p>
    <w:p w14:paraId="23717349" w14:textId="77777777" w:rsidR="0023409A" w:rsidRDefault="007F1C8D">
      <w:pPr>
        <w:pStyle w:val="PL"/>
        <w:shd w:val="clear" w:color="auto" w:fill="E6E6E6"/>
      </w:pPr>
      <w:r>
        <w:rPr>
          <w:snapToGrid w:val="0"/>
        </w:rPr>
        <w:tab/>
        <w:t>nr-DL-PRS-AssistanceDataPerFreq-r16</w:t>
      </w:r>
      <w:r>
        <w:t xml:space="preserve"> SEQUENCE (SIZE (1..nrMaxTRPsPerFreq-r16)) OF</w:t>
      </w:r>
    </w:p>
    <w:p w14:paraId="52608C6A" w14:textId="77777777" w:rsidR="0023409A" w:rsidRDefault="007F1C8D">
      <w:pPr>
        <w:pStyle w:val="PL"/>
        <w:shd w:val="clear" w:color="auto" w:fill="E6E6E6"/>
      </w:pPr>
      <w:r>
        <w:tab/>
      </w:r>
      <w:r>
        <w:tab/>
      </w:r>
      <w:r>
        <w:tab/>
      </w:r>
      <w:r>
        <w:tab/>
      </w:r>
      <w:r>
        <w:tab/>
      </w:r>
      <w:r>
        <w:tab/>
      </w:r>
      <w:r>
        <w:tab/>
      </w:r>
      <w:r>
        <w:tab/>
      </w:r>
      <w:r>
        <w:tab/>
      </w:r>
      <w:r>
        <w:tab/>
      </w:r>
      <w:r>
        <w:tab/>
      </w:r>
      <w:r>
        <w:tab/>
      </w:r>
      <w:r>
        <w:tab/>
      </w:r>
      <w:r>
        <w:tab/>
      </w:r>
      <w:r>
        <w:rPr>
          <w:snapToGrid w:val="0"/>
        </w:rPr>
        <w:t>NR-DL-PRS-AssistanceDataPerTRP</w:t>
      </w:r>
      <w:r>
        <w:t>-r16,</w:t>
      </w:r>
    </w:p>
    <w:p w14:paraId="5CF790A1" w14:textId="77777777" w:rsidR="0023409A" w:rsidRDefault="007F1C8D">
      <w:pPr>
        <w:pStyle w:val="PL"/>
        <w:shd w:val="clear" w:color="auto" w:fill="E6E6E6"/>
      </w:pPr>
      <w:r>
        <w:tab/>
        <w:t>...</w:t>
      </w:r>
    </w:p>
    <w:p w14:paraId="20744D54" w14:textId="77777777" w:rsidR="0023409A" w:rsidRDefault="007F1C8D">
      <w:pPr>
        <w:pStyle w:val="PL"/>
        <w:shd w:val="clear" w:color="auto" w:fill="E6E6E6"/>
      </w:pPr>
      <w:r>
        <w:lastRenderedPageBreak/>
        <w:t>}</w:t>
      </w:r>
    </w:p>
    <w:p w14:paraId="28C74504" w14:textId="77777777" w:rsidR="0023409A" w:rsidRDefault="0023409A">
      <w:pPr>
        <w:pStyle w:val="PL"/>
        <w:shd w:val="clear" w:color="auto" w:fill="E6E6E6"/>
      </w:pPr>
    </w:p>
    <w:p w14:paraId="7FAF7873" w14:textId="77777777" w:rsidR="0023409A" w:rsidRDefault="007F1C8D">
      <w:pPr>
        <w:pStyle w:val="PL"/>
        <w:shd w:val="clear" w:color="auto" w:fill="E6E6E6"/>
        <w:rPr>
          <w:snapToGrid w:val="0"/>
        </w:rPr>
      </w:pPr>
      <w:r>
        <w:rPr>
          <w:snapToGrid w:val="0"/>
        </w:rPr>
        <w:t>NR-DL-PRS-AssistanceDataPerTRP</w:t>
      </w:r>
      <w:r>
        <w:t>-r16</w:t>
      </w:r>
      <w:r>
        <w:rPr>
          <w:snapToGrid w:val="0"/>
        </w:rPr>
        <w:t xml:space="preserve"> ::= SEQUENCE {</w:t>
      </w:r>
    </w:p>
    <w:p w14:paraId="09ACD75B" w14:textId="77777777" w:rsidR="0023409A" w:rsidRDefault="007F1C8D">
      <w:pPr>
        <w:pStyle w:val="PL"/>
        <w:shd w:val="clear" w:color="auto" w:fill="E6E6E6"/>
        <w:rPr>
          <w:snapToGrid w:val="0"/>
          <w:lang w:eastAsia="ja-JP"/>
        </w:rPr>
      </w:pPr>
      <w:r>
        <w:rPr>
          <w:snapToGrid w:val="0"/>
        </w:rPr>
        <w:tab/>
        <w:t>dl-PRS-ID-r16</w:t>
      </w:r>
      <w:r>
        <w:rPr>
          <w:snapToGrid w:val="0"/>
        </w:rPr>
        <w:tab/>
      </w:r>
      <w:r>
        <w:rPr>
          <w:snapToGrid w:val="0"/>
        </w:rPr>
        <w:tab/>
      </w:r>
      <w:r>
        <w:rPr>
          <w:snapToGrid w:val="0"/>
        </w:rPr>
        <w:tab/>
      </w:r>
      <w:r>
        <w:rPr>
          <w:snapToGrid w:val="0"/>
        </w:rPr>
        <w:tab/>
      </w:r>
      <w:r>
        <w:rPr>
          <w:snapToGrid w:val="0"/>
        </w:rPr>
        <w:tab/>
        <w:t>INTEGER (0..255),</w:t>
      </w:r>
    </w:p>
    <w:p w14:paraId="46CE7009" w14:textId="77777777" w:rsidR="0023409A" w:rsidRDefault="007F1C8D">
      <w:pPr>
        <w:pStyle w:val="PL"/>
        <w:shd w:val="clear" w:color="auto" w:fill="E6E6E6"/>
        <w:rPr>
          <w:snapToGrid w:val="0"/>
        </w:rPr>
      </w:pPr>
      <w:r>
        <w:rPr>
          <w:snapToGrid w:val="0"/>
        </w:rPr>
        <w:tab/>
      </w:r>
      <w:r>
        <w:rPr>
          <w:snapToGrid w:val="0"/>
        </w:rPr>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p>
    <w:p w14:paraId="78ACE906" w14:textId="77777777" w:rsidR="0023409A" w:rsidRDefault="007F1C8D">
      <w:pPr>
        <w:pStyle w:val="PL"/>
        <w:shd w:val="clear" w:color="auto" w:fill="E6E6E6"/>
        <w:rPr>
          <w:snapToGrid w:val="0"/>
        </w:rPr>
      </w:pPr>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C7490A1" w14:textId="77777777" w:rsidR="0023409A" w:rsidRDefault="007F1C8D">
      <w:pPr>
        <w:pStyle w:val="PL"/>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Need ON</w:t>
      </w:r>
    </w:p>
    <w:p w14:paraId="3EDD374C" w14:textId="77777777" w:rsidR="0023409A" w:rsidRDefault="007F1C8D">
      <w:pPr>
        <w:pStyle w:val="PL"/>
        <w:shd w:val="clear" w:color="auto" w:fill="E6E6E6"/>
        <w:rPr>
          <w:snapToGrid w:val="0"/>
        </w:rPr>
      </w:pPr>
      <w:r>
        <w:rPr>
          <w:snapToGrid w:val="0"/>
        </w:rPr>
        <w:tab/>
        <w:t>nr-DL-PRS-SFN0-Offset-r16</w:t>
      </w:r>
      <w:r>
        <w:rPr>
          <w:snapToGrid w:val="0"/>
        </w:rPr>
        <w:tab/>
      </w:r>
      <w:r>
        <w:rPr>
          <w:snapToGrid w:val="0"/>
        </w:rPr>
        <w:tab/>
        <w:t>NR-DL-PRS-SFN0-Offset-r16,</w:t>
      </w:r>
    </w:p>
    <w:p w14:paraId="479F2B09" w14:textId="77777777" w:rsidR="0023409A" w:rsidRDefault="007F1C8D">
      <w:pPr>
        <w:pStyle w:val="PL"/>
        <w:shd w:val="clear" w:color="auto" w:fill="E6E6E6"/>
        <w:rPr>
          <w:snapToGrid w:val="0"/>
        </w:rPr>
      </w:pPr>
      <w:r>
        <w:rPr>
          <w:snapToGrid w:val="0"/>
        </w:rPr>
        <w:tab/>
        <w:t>nr-DL</w:t>
      </w:r>
      <w:r>
        <w:t>-PRS-ExpectedRST</w:t>
      </w:r>
      <w:r>
        <w:t>D-r16</w:t>
      </w:r>
      <w:r>
        <w:tab/>
      </w:r>
      <w:r>
        <w:tab/>
      </w:r>
      <w:r>
        <w:rPr>
          <w:snapToGrid w:val="0"/>
        </w:rPr>
        <w:t>INTEGER (-3841..3841),</w:t>
      </w:r>
    </w:p>
    <w:p w14:paraId="4042DC99" w14:textId="77777777" w:rsidR="0023409A" w:rsidRDefault="007F1C8D">
      <w:pPr>
        <w:pStyle w:val="PL"/>
        <w:shd w:val="clear" w:color="auto" w:fill="E6E6E6"/>
      </w:pPr>
      <w:r>
        <w:tab/>
        <w:t>nr-DL-PRS-ExpectedRSTD-Uncertainty-r16</w:t>
      </w:r>
    </w:p>
    <w:p w14:paraId="6015BBBD" w14:textId="77777777" w:rsidR="0023409A" w:rsidRDefault="007F1C8D">
      <w:pPr>
        <w:pStyle w:val="PL"/>
        <w:shd w:val="clear" w:color="auto" w:fill="E6E6E6"/>
        <w:rPr>
          <w:snapToGrid w:val="0"/>
        </w:rPr>
      </w:pPr>
      <w:r>
        <w:tab/>
      </w:r>
      <w:r>
        <w:tab/>
      </w:r>
      <w:r>
        <w:tab/>
      </w:r>
      <w:r>
        <w:tab/>
      </w:r>
      <w:r>
        <w:tab/>
      </w:r>
      <w:r>
        <w:tab/>
      </w:r>
      <w:r>
        <w:tab/>
      </w:r>
      <w:r>
        <w:tab/>
      </w:r>
      <w:r>
        <w:tab/>
      </w:r>
      <w:r>
        <w:rPr>
          <w:snapToGrid w:val="0"/>
        </w:rPr>
        <w:t>INTEGER (0..246),</w:t>
      </w:r>
    </w:p>
    <w:p w14:paraId="3CD0198D" w14:textId="77777777" w:rsidR="0023409A" w:rsidRDefault="007F1C8D">
      <w:pPr>
        <w:pStyle w:val="PL"/>
        <w:shd w:val="clear" w:color="auto" w:fill="E6E6E6"/>
      </w:pPr>
      <w:r>
        <w:rPr>
          <w:snapToGrid w:val="0"/>
        </w:rPr>
        <w:tab/>
        <w:t>nr-DL-PRS-Info-r16</w:t>
      </w:r>
      <w:r>
        <w:rPr>
          <w:snapToGrid w:val="0"/>
        </w:rPr>
        <w:tab/>
      </w:r>
      <w:r>
        <w:rPr>
          <w:snapToGrid w:val="0"/>
        </w:rPr>
        <w:tab/>
      </w:r>
      <w:r>
        <w:rPr>
          <w:snapToGrid w:val="0"/>
        </w:rPr>
        <w:tab/>
      </w:r>
      <w:r>
        <w:rPr>
          <w:snapToGrid w:val="0"/>
        </w:rPr>
        <w:tab/>
        <w:t>NR-DL-PRS-Info-r16,</w:t>
      </w:r>
    </w:p>
    <w:p w14:paraId="1671128A" w14:textId="77777777" w:rsidR="0023409A" w:rsidRDefault="007F1C8D">
      <w:pPr>
        <w:pStyle w:val="PL"/>
        <w:shd w:val="clear" w:color="auto" w:fill="E6E6E6"/>
      </w:pPr>
      <w:r>
        <w:tab/>
        <w:t>...,</w:t>
      </w:r>
    </w:p>
    <w:p w14:paraId="0AE0E338" w14:textId="77777777" w:rsidR="0023409A" w:rsidRDefault="007F1C8D">
      <w:pPr>
        <w:pStyle w:val="PL"/>
        <w:shd w:val="clear" w:color="auto" w:fill="E6E6E6"/>
      </w:pPr>
      <w:r>
        <w:tab/>
        <w:t>[[</w:t>
      </w:r>
    </w:p>
    <w:p w14:paraId="70799FD3" w14:textId="77777777" w:rsidR="0023409A" w:rsidRDefault="007F1C8D">
      <w:pPr>
        <w:pStyle w:val="PL"/>
        <w:shd w:val="clear" w:color="auto" w:fill="E6E6E6"/>
      </w:pPr>
      <w:r>
        <w:tab/>
      </w:r>
      <w:r>
        <w:tab/>
        <w:t>prs-OnlyTP-r16</w:t>
      </w:r>
      <w:r>
        <w:tab/>
      </w:r>
      <w:r>
        <w:tab/>
      </w:r>
      <w:r>
        <w:tab/>
      </w:r>
      <w:r>
        <w:tab/>
        <w:t>ENUMERATED { true }</w:t>
      </w:r>
      <w:r>
        <w:tab/>
      </w:r>
      <w:r>
        <w:tab/>
        <w:t>OPTIONAL</w:t>
      </w:r>
      <w:r>
        <w:tab/>
        <w:t>-- Need ON</w:t>
      </w:r>
      <w:r>
        <w:tab/>
      </w:r>
    </w:p>
    <w:p w14:paraId="04F5629C" w14:textId="77777777" w:rsidR="0023409A" w:rsidRDefault="007F1C8D">
      <w:pPr>
        <w:pStyle w:val="PL"/>
        <w:shd w:val="clear" w:color="auto" w:fill="E6E6E6"/>
      </w:pPr>
      <w:r>
        <w:tab/>
        <w:t>]],</w:t>
      </w:r>
    </w:p>
    <w:p w14:paraId="54D49F03" w14:textId="77777777" w:rsidR="0023409A" w:rsidRDefault="007F1C8D">
      <w:pPr>
        <w:pStyle w:val="PL"/>
        <w:shd w:val="clear" w:color="auto" w:fill="E6E6E6"/>
      </w:pPr>
      <w:r>
        <w:tab/>
        <w:t>[[</w:t>
      </w:r>
    </w:p>
    <w:p w14:paraId="7BE51399" w14:textId="77777777" w:rsidR="0023409A" w:rsidRDefault="007F1C8D">
      <w:pPr>
        <w:pStyle w:val="PL"/>
        <w:shd w:val="clear" w:color="auto" w:fill="E6E6E6"/>
        <w:rPr>
          <w:snapToGrid w:val="0"/>
        </w:rPr>
      </w:pPr>
      <w:r>
        <w:rPr>
          <w:snapToGrid w:val="0"/>
        </w:rPr>
        <w:tab/>
      </w:r>
      <w:r>
        <w:rPr>
          <w:snapToGrid w:val="0"/>
        </w:rPr>
        <w:tab/>
        <w:t>nr-DL-PRS-</w:t>
      </w:r>
      <w:commentRangeStart w:id="909"/>
      <w:r>
        <w:rPr>
          <w:snapToGrid w:val="0"/>
        </w:rPr>
        <w:t>ExpectedAoD</w:t>
      </w:r>
      <w:commentRangeEnd w:id="909"/>
      <w:r>
        <w:rPr>
          <w:rStyle w:val="CommentReference"/>
          <w:rFonts w:ascii="Times New Roman" w:hAnsi="Times New Roman"/>
        </w:rPr>
        <w:commentReference w:id="909"/>
      </w:r>
      <w:r>
        <w:rPr>
          <w:snapToGrid w:val="0"/>
        </w:rPr>
        <w:t>-or-AoA-r</w:t>
      </w:r>
      <w:r>
        <w:rPr>
          <w:snapToGrid w:val="0"/>
        </w:rPr>
        <w:t>17</w:t>
      </w:r>
    </w:p>
    <w:p w14:paraId="5D7D097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0E0B50F" w14:textId="77777777" w:rsidR="0023409A" w:rsidRDefault="007F1C8D">
      <w:pPr>
        <w:pStyle w:val="PL"/>
        <w:shd w:val="clear" w:color="auto" w:fill="E6E6E6"/>
      </w:pPr>
      <w:r>
        <w:tab/>
        <w:t>]]</w:t>
      </w:r>
    </w:p>
    <w:p w14:paraId="678EB4F9" w14:textId="77777777" w:rsidR="0023409A" w:rsidRDefault="007F1C8D">
      <w:pPr>
        <w:pStyle w:val="PL"/>
        <w:shd w:val="clear" w:color="auto" w:fill="E6E6E6"/>
      </w:pPr>
      <w:r>
        <w:t>}</w:t>
      </w:r>
    </w:p>
    <w:p w14:paraId="68C19AF5" w14:textId="77777777" w:rsidR="0023409A" w:rsidRDefault="0023409A">
      <w:pPr>
        <w:pStyle w:val="PL"/>
        <w:shd w:val="clear" w:color="auto" w:fill="E6E6E6"/>
        <w:rPr>
          <w:snapToGrid w:val="0"/>
        </w:rPr>
      </w:pPr>
    </w:p>
    <w:p w14:paraId="6662956C" w14:textId="77777777" w:rsidR="0023409A" w:rsidRDefault="007F1C8D">
      <w:pPr>
        <w:pStyle w:val="PL"/>
        <w:shd w:val="clear" w:color="auto" w:fill="E6E6E6"/>
      </w:pPr>
      <w:r>
        <w:t>NR-DL-PRS-PositioningFrequencyLayer-</w:t>
      </w:r>
      <w:r>
        <w:rPr>
          <w:snapToGrid w:val="0"/>
        </w:rPr>
        <w:t xml:space="preserve">r16 </w:t>
      </w:r>
      <w:r>
        <w:t>::= SEQUENCE {</w:t>
      </w:r>
    </w:p>
    <w:p w14:paraId="6F0B4A11" w14:textId="77777777" w:rsidR="0023409A" w:rsidRDefault="007F1C8D">
      <w:pPr>
        <w:pStyle w:val="PL"/>
        <w:shd w:val="clear" w:color="auto" w:fill="E6E6E6"/>
        <w:rPr>
          <w:snapToGrid w:val="0"/>
        </w:rPr>
      </w:pPr>
      <w:r>
        <w:rPr>
          <w:snapToGrid w:val="0"/>
        </w:rPr>
        <w:tab/>
        <w:t>dl-PRS-SubcarrierSpacing-r16</w:t>
      </w:r>
      <w:r>
        <w:rPr>
          <w:snapToGrid w:val="0"/>
        </w:rPr>
        <w:tab/>
      </w:r>
      <w:r>
        <w:t>ENUMERATED {kHz15, kHz30, kHz60, kHz120, ...},</w:t>
      </w:r>
    </w:p>
    <w:p w14:paraId="1F25555B" w14:textId="77777777" w:rsidR="0023409A" w:rsidRDefault="007F1C8D">
      <w:pPr>
        <w:pStyle w:val="PL"/>
        <w:shd w:val="clear" w:color="auto" w:fill="E6E6E6"/>
        <w:rPr>
          <w:snapToGrid w:val="0"/>
        </w:rPr>
      </w:pPr>
      <w:r>
        <w:rPr>
          <w:snapToGrid w:val="0"/>
        </w:rPr>
        <w:tab/>
        <w:t>dl-PRS-ResourceBandwidth-r16</w:t>
      </w:r>
      <w:r>
        <w:rPr>
          <w:snapToGrid w:val="0"/>
        </w:rPr>
        <w:tab/>
        <w:t>INTEGER (1..63),</w:t>
      </w:r>
    </w:p>
    <w:p w14:paraId="76483C2D" w14:textId="77777777" w:rsidR="0023409A" w:rsidRDefault="007F1C8D">
      <w:pPr>
        <w:pStyle w:val="PL"/>
        <w:shd w:val="clear" w:color="auto" w:fill="E6E6E6"/>
        <w:rPr>
          <w:snapToGrid w:val="0"/>
        </w:rPr>
      </w:pPr>
      <w:r>
        <w:rPr>
          <w:snapToGrid w:val="0"/>
        </w:rPr>
        <w:tab/>
        <w:t>dl-P</w:t>
      </w:r>
      <w:r>
        <w:rPr>
          <w:snapToGrid w:val="0"/>
        </w:rPr>
        <w:t>RS-StartPRB-r16</w:t>
      </w:r>
      <w:r>
        <w:rPr>
          <w:snapToGrid w:val="0"/>
        </w:rPr>
        <w:tab/>
      </w:r>
      <w:r>
        <w:rPr>
          <w:snapToGrid w:val="0"/>
        </w:rPr>
        <w:tab/>
      </w:r>
      <w:r>
        <w:rPr>
          <w:snapToGrid w:val="0"/>
        </w:rPr>
        <w:tab/>
      </w:r>
      <w:r>
        <w:rPr>
          <w:snapToGrid w:val="0"/>
        </w:rPr>
        <w:tab/>
        <w:t>INTEGER (0..2176),</w:t>
      </w:r>
    </w:p>
    <w:p w14:paraId="4C398C6C" w14:textId="77777777" w:rsidR="0023409A" w:rsidRDefault="007F1C8D">
      <w:pPr>
        <w:pStyle w:val="PL"/>
        <w:shd w:val="clear" w:color="auto" w:fill="E6E6E6"/>
        <w:rPr>
          <w:snapToGrid w:val="0"/>
        </w:rPr>
      </w:pPr>
      <w:r>
        <w:rPr>
          <w:snapToGrid w:val="0"/>
        </w:rPr>
        <w:tab/>
        <w:t>dl-PRS-PointA-r16</w:t>
      </w:r>
      <w:r>
        <w:rPr>
          <w:snapToGrid w:val="0"/>
        </w:rPr>
        <w:tab/>
      </w:r>
      <w:r>
        <w:rPr>
          <w:snapToGrid w:val="0"/>
        </w:rPr>
        <w:tab/>
      </w:r>
      <w:r>
        <w:rPr>
          <w:snapToGrid w:val="0"/>
        </w:rPr>
        <w:tab/>
      </w:r>
      <w:r>
        <w:rPr>
          <w:snapToGrid w:val="0"/>
        </w:rPr>
        <w:tab/>
        <w:t>ARFCN-ValueNR-r15,</w:t>
      </w:r>
    </w:p>
    <w:p w14:paraId="56CCF1A9" w14:textId="77777777" w:rsidR="0023409A" w:rsidRDefault="007F1C8D">
      <w:pPr>
        <w:pStyle w:val="PL"/>
        <w:shd w:val="clear" w:color="auto" w:fill="E6E6E6"/>
        <w:rPr>
          <w:snapToGrid w:val="0"/>
        </w:rPr>
      </w:pPr>
      <w:r>
        <w:tab/>
        <w:t>dl-PRS-CombSizeN-r16</w:t>
      </w:r>
      <w:r>
        <w:tab/>
      </w:r>
      <w:r>
        <w:tab/>
      </w:r>
      <w:r>
        <w:tab/>
        <w:t>ENUMERATED {n2, n4, n6, n12, ...},</w:t>
      </w:r>
    </w:p>
    <w:p w14:paraId="0F5FC5DA" w14:textId="77777777" w:rsidR="0023409A" w:rsidRDefault="007F1C8D">
      <w:pPr>
        <w:pStyle w:val="PL"/>
        <w:shd w:val="clear" w:color="auto" w:fill="E6E6E6"/>
        <w:rPr>
          <w:snapToGrid w:val="0"/>
        </w:rPr>
      </w:pPr>
      <w:r>
        <w:rPr>
          <w:snapToGrid w:val="0"/>
        </w:rPr>
        <w:tab/>
        <w:t>dl-PRS-CyclicPrefix-r16</w:t>
      </w:r>
      <w:r>
        <w:rPr>
          <w:snapToGrid w:val="0"/>
        </w:rPr>
        <w:tab/>
      </w:r>
      <w:r>
        <w:rPr>
          <w:snapToGrid w:val="0"/>
        </w:rPr>
        <w:tab/>
      </w:r>
      <w:r>
        <w:rPr>
          <w:snapToGrid w:val="0"/>
        </w:rPr>
        <w:tab/>
      </w:r>
      <w:r>
        <w:t>ENUMERATED {normal, extended, ...},</w:t>
      </w:r>
    </w:p>
    <w:p w14:paraId="6835ED6C" w14:textId="77777777" w:rsidR="0023409A" w:rsidRDefault="007F1C8D">
      <w:pPr>
        <w:pStyle w:val="PL"/>
        <w:shd w:val="clear" w:color="auto" w:fill="E6E6E6"/>
        <w:rPr>
          <w:snapToGrid w:val="0"/>
        </w:rPr>
      </w:pPr>
      <w:r>
        <w:rPr>
          <w:snapToGrid w:val="0"/>
        </w:rPr>
        <w:tab/>
        <w:t>...</w:t>
      </w:r>
    </w:p>
    <w:p w14:paraId="77E22F08" w14:textId="77777777" w:rsidR="0023409A" w:rsidRDefault="007F1C8D">
      <w:pPr>
        <w:pStyle w:val="PL"/>
        <w:shd w:val="clear" w:color="auto" w:fill="E6E6E6"/>
      </w:pPr>
      <w:r>
        <w:t>}</w:t>
      </w:r>
    </w:p>
    <w:p w14:paraId="3B334E34" w14:textId="77777777" w:rsidR="0023409A" w:rsidRDefault="0023409A">
      <w:pPr>
        <w:pStyle w:val="PL"/>
        <w:shd w:val="clear" w:color="auto" w:fill="E6E6E6"/>
        <w:rPr>
          <w:snapToGrid w:val="0"/>
        </w:rPr>
      </w:pPr>
    </w:p>
    <w:p w14:paraId="3A4BE3F4" w14:textId="77777777" w:rsidR="0023409A" w:rsidRDefault="007F1C8D">
      <w:pPr>
        <w:pStyle w:val="PL"/>
        <w:shd w:val="clear" w:color="auto" w:fill="E6E6E6"/>
      </w:pPr>
      <w:r>
        <w:t>NR-DL-PRS-SFN0-Offset-r16 ::= SEQUENCE {</w:t>
      </w:r>
    </w:p>
    <w:p w14:paraId="0C74D0ED" w14:textId="77777777" w:rsidR="0023409A" w:rsidRDefault="007F1C8D">
      <w:pPr>
        <w:pStyle w:val="PL"/>
        <w:shd w:val="clear" w:color="auto" w:fill="E6E6E6"/>
      </w:pPr>
      <w:r>
        <w:tab/>
        <w:t>sfn-Offset-r16</w:t>
      </w:r>
      <w:r>
        <w:tab/>
      </w:r>
      <w:r>
        <w:tab/>
      </w:r>
      <w:r>
        <w:tab/>
      </w:r>
      <w:r>
        <w:tab/>
      </w:r>
      <w:r>
        <w:tab/>
        <w:t>INTEGER (0..1023),</w:t>
      </w:r>
    </w:p>
    <w:p w14:paraId="787FB9EF" w14:textId="77777777" w:rsidR="0023409A" w:rsidRDefault="007F1C8D">
      <w:pPr>
        <w:pStyle w:val="PL"/>
        <w:shd w:val="clear" w:color="auto" w:fill="E6E6E6"/>
      </w:pPr>
      <w:r>
        <w:tab/>
        <w:t>integerSubframeOffset-r16</w:t>
      </w:r>
      <w:r>
        <w:tab/>
      </w:r>
      <w:r>
        <w:tab/>
        <w:t>INTEGER (0..9),</w:t>
      </w:r>
    </w:p>
    <w:p w14:paraId="570CFB9C" w14:textId="77777777" w:rsidR="0023409A" w:rsidRDefault="007F1C8D">
      <w:pPr>
        <w:pStyle w:val="PL"/>
        <w:shd w:val="clear" w:color="auto" w:fill="E6E6E6"/>
      </w:pPr>
      <w:r>
        <w:tab/>
        <w:t>...</w:t>
      </w:r>
    </w:p>
    <w:p w14:paraId="281D7E31" w14:textId="77777777" w:rsidR="0023409A" w:rsidRDefault="007F1C8D">
      <w:pPr>
        <w:pStyle w:val="PL"/>
        <w:shd w:val="clear" w:color="auto" w:fill="E6E6E6"/>
      </w:pPr>
      <w:r>
        <w:t>}</w:t>
      </w:r>
    </w:p>
    <w:p w14:paraId="0E7EF492" w14:textId="77777777" w:rsidR="0023409A" w:rsidRDefault="0023409A">
      <w:pPr>
        <w:pStyle w:val="PL"/>
        <w:shd w:val="clear" w:color="auto" w:fill="E6E6E6"/>
        <w:rPr>
          <w:snapToGrid w:val="0"/>
        </w:rPr>
      </w:pPr>
    </w:p>
    <w:p w14:paraId="3779458E" w14:textId="77777777" w:rsidR="0023409A" w:rsidRDefault="007F1C8D">
      <w:pPr>
        <w:pStyle w:val="PL"/>
        <w:shd w:val="clear" w:color="auto" w:fill="E6E6E6"/>
        <w:rPr>
          <w:snapToGrid w:val="0"/>
        </w:rPr>
      </w:pPr>
      <w:r>
        <w:rPr>
          <w:snapToGrid w:val="0"/>
        </w:rPr>
        <w:t>NR-DL-PRS-ExpectedAoD-or-AoA-r17 ::= CHOICE {</w:t>
      </w:r>
    </w:p>
    <w:p w14:paraId="426E1B1F" w14:textId="77777777" w:rsidR="0023409A" w:rsidRDefault="007F1C8D">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1513597E"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expected-DL-Azimuth-AoD-r17</w:t>
      </w:r>
      <w:r>
        <w:rPr>
          <w:snapToGrid w:val="0"/>
        </w:rPr>
        <w:tab/>
      </w:r>
      <w:r>
        <w:rPr>
          <w:snapToGrid w:val="0"/>
        </w:rPr>
        <w:tab/>
        <w:t>INTEGER (0..3599),</w:t>
      </w:r>
    </w:p>
    <w:p w14:paraId="225CF97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expected-DL-Azimuth-AoD-Unc-r17</w:t>
      </w:r>
      <w:r>
        <w:rPr>
          <w:snapToGrid w:val="0"/>
        </w:rPr>
        <w:tab/>
        <w:t>INTEGER (0..FFS),</w:t>
      </w:r>
    </w:p>
    <w:p w14:paraId="63DAF0A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expected-DL-Zenith-AoD-r17</w:t>
      </w:r>
      <w:r>
        <w:rPr>
          <w:snapToGrid w:val="0"/>
        </w:rPr>
        <w:tab/>
      </w:r>
      <w:r>
        <w:rPr>
          <w:snapToGrid w:val="0"/>
        </w:rPr>
        <w:tab/>
        <w:t>INTEGER (0..</w:t>
      </w:r>
      <w:commentRangeStart w:id="910"/>
      <w:r>
        <w:rPr>
          <w:snapToGrid w:val="0"/>
        </w:rPr>
        <w:t>1800</w:t>
      </w:r>
      <w:commentRangeEnd w:id="910"/>
      <w:r>
        <w:rPr>
          <w:rStyle w:val="CommentReference"/>
          <w:rFonts w:ascii="Times New Roman" w:hAnsi="Times New Roman"/>
        </w:rPr>
        <w:commentReference w:id="910"/>
      </w:r>
      <w:r>
        <w:rPr>
          <w:snapToGrid w:val="0"/>
        </w:rPr>
        <w:t>),</w:t>
      </w:r>
    </w:p>
    <w:p w14:paraId="4943680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expected-DL-Zenith-AoD-Unc-r17</w:t>
      </w:r>
      <w:r>
        <w:rPr>
          <w:snapToGrid w:val="0"/>
        </w:rPr>
        <w:tab/>
        <w:t>INTEGER</w:t>
      </w:r>
      <w:r>
        <w:rPr>
          <w:snapToGrid w:val="0"/>
        </w:rPr>
        <w:tab/>
        <w:t>(0..FFS)</w:t>
      </w:r>
    </w:p>
    <w:p w14:paraId="39FA14D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9FEE043" w14:textId="77777777" w:rsidR="0023409A" w:rsidRDefault="007F1C8D">
      <w:pPr>
        <w:pStyle w:val="PL"/>
        <w:shd w:val="clear" w:color="auto" w:fill="E6E6E6"/>
        <w:rPr>
          <w:snapToGrid w:val="0"/>
        </w:rPr>
      </w:pPr>
      <w:r>
        <w:rPr>
          <w:snapToGrid w:val="0"/>
        </w:rPr>
        <w:tab/>
        <w:t>expectedAoA-r17</w:t>
      </w:r>
      <w:r>
        <w:rPr>
          <w:snapToGrid w:val="0"/>
        </w:rPr>
        <w:tab/>
      </w:r>
      <w:r>
        <w:rPr>
          <w:snapToGrid w:val="0"/>
        </w:rPr>
        <w:tab/>
      </w:r>
      <w:r>
        <w:rPr>
          <w:snapToGrid w:val="0"/>
        </w:rPr>
        <w:tab/>
        <w:t>SEQU</w:t>
      </w:r>
      <w:r>
        <w:rPr>
          <w:snapToGrid w:val="0"/>
        </w:rPr>
        <w:t>ENCE {</w:t>
      </w:r>
    </w:p>
    <w:p w14:paraId="51EE47D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expected-DL-Azimuth-AoA-r17</w:t>
      </w:r>
      <w:r>
        <w:rPr>
          <w:snapToGrid w:val="0"/>
        </w:rPr>
        <w:tab/>
      </w:r>
      <w:r>
        <w:rPr>
          <w:snapToGrid w:val="0"/>
        </w:rPr>
        <w:tab/>
        <w:t>INTEGER (0..3599),</w:t>
      </w:r>
    </w:p>
    <w:p w14:paraId="3D47440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expected-DL-Azimuth-AoA-Unc-r17</w:t>
      </w:r>
      <w:r>
        <w:rPr>
          <w:snapToGrid w:val="0"/>
        </w:rPr>
        <w:tab/>
        <w:t>INTEGER (0..FFS),</w:t>
      </w:r>
    </w:p>
    <w:p w14:paraId="720A4FA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expected-DL-Zenith-AoA-r17</w:t>
      </w:r>
      <w:r>
        <w:rPr>
          <w:snapToGrid w:val="0"/>
        </w:rPr>
        <w:tab/>
      </w:r>
      <w:r>
        <w:rPr>
          <w:snapToGrid w:val="0"/>
        </w:rPr>
        <w:tab/>
        <w:t>INTEGER (0..</w:t>
      </w:r>
      <w:commentRangeStart w:id="911"/>
      <w:r>
        <w:rPr>
          <w:snapToGrid w:val="0"/>
        </w:rPr>
        <w:t>1800</w:t>
      </w:r>
      <w:commentRangeEnd w:id="911"/>
      <w:r>
        <w:rPr>
          <w:rStyle w:val="CommentReference"/>
          <w:rFonts w:ascii="Times New Roman" w:hAnsi="Times New Roman"/>
        </w:rPr>
        <w:commentReference w:id="911"/>
      </w:r>
      <w:r>
        <w:rPr>
          <w:snapToGrid w:val="0"/>
        </w:rPr>
        <w:t>),</w:t>
      </w:r>
    </w:p>
    <w:p w14:paraId="12D1B36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expected-DL-Zenith-AoA-Unc-r17</w:t>
      </w:r>
      <w:r>
        <w:rPr>
          <w:snapToGrid w:val="0"/>
        </w:rPr>
        <w:tab/>
        <w:t>INTEGER</w:t>
      </w:r>
      <w:r>
        <w:rPr>
          <w:snapToGrid w:val="0"/>
        </w:rPr>
        <w:tab/>
        <w:t>(0..FFS)</w:t>
      </w:r>
    </w:p>
    <w:p w14:paraId="11DC89E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4A24232" w14:textId="77777777" w:rsidR="0023409A" w:rsidRDefault="007F1C8D">
      <w:pPr>
        <w:pStyle w:val="PL"/>
        <w:shd w:val="clear" w:color="auto" w:fill="E6E6E6"/>
        <w:rPr>
          <w:snapToGrid w:val="0"/>
        </w:rPr>
      </w:pPr>
      <w:r>
        <w:rPr>
          <w:snapToGrid w:val="0"/>
        </w:rPr>
        <w:t>}</w:t>
      </w:r>
    </w:p>
    <w:p w14:paraId="6FD2609D" w14:textId="77777777" w:rsidR="0023409A" w:rsidRDefault="0023409A">
      <w:pPr>
        <w:pStyle w:val="PL"/>
        <w:shd w:val="clear" w:color="auto" w:fill="E6E6E6"/>
        <w:rPr>
          <w:snapToGrid w:val="0"/>
        </w:rPr>
      </w:pPr>
    </w:p>
    <w:p w14:paraId="74D148D0" w14:textId="77777777" w:rsidR="0023409A" w:rsidRDefault="007F1C8D">
      <w:pPr>
        <w:pStyle w:val="PL"/>
        <w:shd w:val="clear" w:color="auto" w:fill="E6E6E6"/>
      </w:pPr>
      <w:r>
        <w:t>-- AS</w:t>
      </w:r>
      <w:r>
        <w:t>N1STOP</w:t>
      </w:r>
    </w:p>
    <w:p w14:paraId="1BE3556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D74FF3A" w14:textId="77777777">
        <w:trPr>
          <w:cantSplit/>
          <w:tblHeader/>
        </w:trPr>
        <w:tc>
          <w:tcPr>
            <w:tcW w:w="9639" w:type="dxa"/>
          </w:tcPr>
          <w:p w14:paraId="7B50951A" w14:textId="77777777" w:rsidR="0023409A" w:rsidRDefault="007F1C8D">
            <w:pPr>
              <w:pStyle w:val="TAH"/>
              <w:keepNext w:val="0"/>
              <w:keepLines w:val="0"/>
              <w:widowControl w:val="0"/>
            </w:pPr>
            <w:r>
              <w:rPr>
                <w:i/>
              </w:rPr>
              <w:t xml:space="preserve">NR-DL-PRS-AssistanceData </w:t>
            </w:r>
            <w:r>
              <w:rPr>
                <w:iCs/>
              </w:rPr>
              <w:t>field descriptions</w:t>
            </w:r>
          </w:p>
        </w:tc>
      </w:tr>
      <w:tr w:rsidR="0023409A" w14:paraId="12F708EC" w14:textId="77777777">
        <w:trPr>
          <w:cantSplit/>
        </w:trPr>
        <w:tc>
          <w:tcPr>
            <w:tcW w:w="9639" w:type="dxa"/>
          </w:tcPr>
          <w:p w14:paraId="6C704CC7" w14:textId="77777777" w:rsidR="0023409A" w:rsidRDefault="007F1C8D">
            <w:pPr>
              <w:pStyle w:val="TAL"/>
              <w:keepNext w:val="0"/>
              <w:keepLines w:val="0"/>
              <w:widowControl w:val="0"/>
              <w:rPr>
                <w:b/>
                <w:bCs/>
                <w:i/>
                <w:iCs/>
                <w:szCs w:val="18"/>
              </w:rPr>
            </w:pPr>
            <w:r>
              <w:rPr>
                <w:b/>
                <w:bCs/>
                <w:i/>
                <w:iCs/>
                <w:szCs w:val="18"/>
              </w:rPr>
              <w:t>nr-DL-PRS-ReferenceInfo</w:t>
            </w:r>
          </w:p>
          <w:p w14:paraId="2B3E6009" w14:textId="77777777" w:rsidR="0023409A" w:rsidRDefault="007F1C8D">
            <w:pPr>
              <w:pStyle w:val="TAL"/>
            </w:pPr>
            <w:r>
              <w:rPr>
                <w:bCs/>
                <w:iCs/>
                <w:szCs w:val="18"/>
              </w:rPr>
              <w:t>This field specifies the IDs of the assistance data reference TRP.</w:t>
            </w:r>
          </w:p>
        </w:tc>
      </w:tr>
      <w:tr w:rsidR="0023409A" w14:paraId="0B77DF93" w14:textId="77777777">
        <w:trPr>
          <w:cantSplit/>
        </w:trPr>
        <w:tc>
          <w:tcPr>
            <w:tcW w:w="9639" w:type="dxa"/>
          </w:tcPr>
          <w:p w14:paraId="2A1DFC6F" w14:textId="77777777" w:rsidR="0023409A" w:rsidRDefault="007F1C8D">
            <w:pPr>
              <w:widowControl w:val="0"/>
              <w:spacing w:after="0"/>
              <w:rPr>
                <w:rFonts w:ascii="Arial" w:hAnsi="Arial"/>
                <w:b/>
                <w:i/>
                <w:sz w:val="18"/>
                <w:szCs w:val="18"/>
                <w:lang w:eastAsia="zh-CN"/>
              </w:rPr>
            </w:pPr>
            <w:r>
              <w:rPr>
                <w:rFonts w:ascii="Arial" w:hAnsi="Arial"/>
                <w:b/>
                <w:i/>
                <w:sz w:val="18"/>
                <w:szCs w:val="18"/>
                <w:lang w:eastAsia="zh-CN"/>
              </w:rPr>
              <w:t>nr-DL-PRS-AssistanceDataList</w:t>
            </w:r>
          </w:p>
          <w:p w14:paraId="5B69F8BA" w14:textId="77777777" w:rsidR="0023409A" w:rsidRDefault="007F1C8D">
            <w:pPr>
              <w:pStyle w:val="TAL"/>
            </w:pPr>
            <w:r>
              <w:rPr>
                <w:szCs w:val="18"/>
                <w:lang w:eastAsia="zh-CN"/>
              </w:rPr>
              <w:t xml:space="preserve">This field specifies the DL-PRS resources for each frequency layer. </w:t>
            </w:r>
          </w:p>
        </w:tc>
      </w:tr>
      <w:tr w:rsidR="0023409A" w14:paraId="200090FA" w14:textId="77777777">
        <w:trPr>
          <w:cantSplit/>
        </w:trPr>
        <w:tc>
          <w:tcPr>
            <w:tcW w:w="9639" w:type="dxa"/>
          </w:tcPr>
          <w:p w14:paraId="10C8C261" w14:textId="77777777" w:rsidR="0023409A" w:rsidRDefault="007F1C8D">
            <w:pPr>
              <w:widowControl w:val="0"/>
              <w:spacing w:after="0"/>
              <w:rPr>
                <w:rFonts w:ascii="Arial" w:hAnsi="Arial"/>
                <w:b/>
                <w:i/>
                <w:sz w:val="18"/>
                <w:szCs w:val="18"/>
                <w:lang w:eastAsia="zh-CN"/>
              </w:rPr>
            </w:pPr>
            <w:r>
              <w:rPr>
                <w:rFonts w:ascii="Arial" w:hAnsi="Arial"/>
                <w:b/>
                <w:i/>
                <w:sz w:val="18"/>
                <w:szCs w:val="18"/>
                <w:lang w:eastAsia="zh-CN"/>
              </w:rPr>
              <w:t>nr-SSB-Config</w:t>
            </w:r>
          </w:p>
          <w:p w14:paraId="00D5AAA8" w14:textId="77777777" w:rsidR="0023409A" w:rsidRDefault="007F1C8D">
            <w:pPr>
              <w:pStyle w:val="TAL"/>
            </w:pPr>
            <w:r>
              <w:rPr>
                <w:szCs w:val="18"/>
                <w:lang w:eastAsia="zh-CN"/>
              </w:rPr>
              <w:t>This field specifies the SSB configuration of the TRPs.</w:t>
            </w:r>
          </w:p>
        </w:tc>
      </w:tr>
      <w:tr w:rsidR="0023409A" w14:paraId="7C43E4E0" w14:textId="77777777">
        <w:trPr>
          <w:cantSplit/>
        </w:trPr>
        <w:tc>
          <w:tcPr>
            <w:tcW w:w="9639" w:type="dxa"/>
          </w:tcPr>
          <w:p w14:paraId="50C68529" w14:textId="77777777" w:rsidR="0023409A" w:rsidRDefault="007F1C8D">
            <w:pPr>
              <w:widowControl w:val="0"/>
              <w:spacing w:after="0"/>
              <w:rPr>
                <w:rFonts w:ascii="Arial" w:hAnsi="Arial"/>
                <w:b/>
                <w:i/>
                <w:sz w:val="18"/>
                <w:lang w:eastAsia="zh-CN"/>
              </w:rPr>
            </w:pPr>
            <w:r>
              <w:rPr>
                <w:rFonts w:ascii="Arial" w:hAnsi="Arial"/>
                <w:b/>
                <w:i/>
                <w:sz w:val="18"/>
                <w:lang w:eastAsia="zh-CN"/>
              </w:rPr>
              <w:t>nr-DL-PRS-PositioningFrequencyLayer</w:t>
            </w:r>
          </w:p>
          <w:p w14:paraId="6AEF6007" w14:textId="77777777" w:rsidR="0023409A" w:rsidRDefault="007F1C8D">
            <w:pPr>
              <w:pStyle w:val="TAL"/>
            </w:pPr>
            <w:r>
              <w:rPr>
                <w:lang w:eastAsia="zh-CN"/>
              </w:rPr>
              <w:t xml:space="preserve">This field specifies the Positioning Frequency Layer for the </w:t>
            </w:r>
            <w:r>
              <w:rPr>
                <w:i/>
                <w:iCs/>
                <w:snapToGrid w:val="0"/>
              </w:rPr>
              <w:t>nr-DL-PRS-AssistanceDataPerFreq</w:t>
            </w:r>
            <w:r>
              <w:rPr>
                <w:snapToGrid w:val="0"/>
              </w:rPr>
              <w:t xml:space="preserve"> field</w:t>
            </w:r>
            <w:r>
              <w:rPr>
                <w:lang w:eastAsia="zh-CN"/>
              </w:rPr>
              <w:t>.</w:t>
            </w:r>
          </w:p>
        </w:tc>
      </w:tr>
      <w:tr w:rsidR="0023409A" w14:paraId="6C25E1B1" w14:textId="77777777">
        <w:trPr>
          <w:cantSplit/>
        </w:trPr>
        <w:tc>
          <w:tcPr>
            <w:tcW w:w="9639" w:type="dxa"/>
          </w:tcPr>
          <w:p w14:paraId="53B05AC9" w14:textId="77777777" w:rsidR="0023409A" w:rsidRDefault="007F1C8D">
            <w:pPr>
              <w:widowControl w:val="0"/>
              <w:spacing w:after="0"/>
              <w:rPr>
                <w:rFonts w:ascii="Arial" w:hAnsi="Arial"/>
                <w:b/>
                <w:i/>
                <w:sz w:val="18"/>
                <w:lang w:eastAsia="zh-CN"/>
              </w:rPr>
            </w:pPr>
            <w:r>
              <w:rPr>
                <w:rFonts w:ascii="Arial" w:hAnsi="Arial"/>
                <w:b/>
                <w:i/>
                <w:sz w:val="18"/>
                <w:lang w:eastAsia="zh-CN"/>
              </w:rPr>
              <w:t>nr-DL-PRS-AssistanceDataPerFreq</w:t>
            </w:r>
          </w:p>
          <w:p w14:paraId="2F97C323" w14:textId="77777777" w:rsidR="0023409A" w:rsidRDefault="007F1C8D">
            <w:pPr>
              <w:pStyle w:val="TAL"/>
            </w:pPr>
            <w:r>
              <w:rPr>
                <w:lang w:eastAsia="zh-CN"/>
              </w:rPr>
              <w:t>This field specifies the DL-PRS Resources for the TRPs within the Positioning Frequency Layer.</w:t>
            </w:r>
          </w:p>
        </w:tc>
      </w:tr>
      <w:tr w:rsidR="0023409A" w14:paraId="4DF8C3BB" w14:textId="77777777">
        <w:trPr>
          <w:cantSplit/>
        </w:trPr>
        <w:tc>
          <w:tcPr>
            <w:tcW w:w="9639" w:type="dxa"/>
          </w:tcPr>
          <w:p w14:paraId="04502430" w14:textId="77777777" w:rsidR="0023409A" w:rsidRDefault="007F1C8D">
            <w:pPr>
              <w:widowControl w:val="0"/>
              <w:spacing w:after="0"/>
              <w:rPr>
                <w:rFonts w:ascii="Arial" w:hAnsi="Arial"/>
                <w:b/>
                <w:i/>
                <w:sz w:val="18"/>
                <w:szCs w:val="18"/>
                <w:lang w:eastAsia="zh-CN"/>
              </w:rPr>
            </w:pPr>
            <w:r>
              <w:rPr>
                <w:rFonts w:ascii="Arial" w:hAnsi="Arial"/>
                <w:b/>
                <w:i/>
                <w:sz w:val="18"/>
                <w:szCs w:val="18"/>
                <w:lang w:eastAsia="zh-CN"/>
              </w:rPr>
              <w:t>dl-PRS-ID</w:t>
            </w:r>
          </w:p>
          <w:p w14:paraId="1188F3AC" w14:textId="77777777" w:rsidR="0023409A" w:rsidRDefault="007F1C8D">
            <w:pPr>
              <w:pStyle w:val="TAL"/>
            </w:pPr>
            <w:r>
              <w:rPr>
                <w:rFonts w:cs="Arial"/>
                <w:snapToGrid w:val="0"/>
                <w:szCs w:val="18"/>
              </w:rPr>
              <w:t>This field is use</w:t>
            </w:r>
            <w:r>
              <w:rPr>
                <w:rFonts w:cs="Arial"/>
                <w:snapToGrid w:val="0"/>
                <w:szCs w:val="18"/>
              </w:rPr>
              <w:t>d along with a DL-PRS Resource Set ID and a DL-PRS Resource ID to uniquely identify a DL-PRS Resource, and is associated with a single TRP.</w:t>
            </w:r>
          </w:p>
        </w:tc>
      </w:tr>
      <w:tr w:rsidR="0023409A" w14:paraId="3F92C7E8" w14:textId="77777777">
        <w:trPr>
          <w:cantSplit/>
        </w:trPr>
        <w:tc>
          <w:tcPr>
            <w:tcW w:w="9639" w:type="dxa"/>
          </w:tcPr>
          <w:p w14:paraId="5B79CA41" w14:textId="77777777" w:rsidR="0023409A" w:rsidRDefault="007F1C8D">
            <w:pPr>
              <w:pStyle w:val="TAL"/>
              <w:rPr>
                <w:b/>
                <w:bCs/>
                <w:i/>
                <w:iCs/>
                <w:snapToGrid w:val="0"/>
              </w:rPr>
            </w:pPr>
            <w:r>
              <w:rPr>
                <w:b/>
                <w:bCs/>
                <w:i/>
                <w:iCs/>
                <w:snapToGrid w:val="0"/>
              </w:rPr>
              <w:t>nr-PhysCellID</w:t>
            </w:r>
          </w:p>
          <w:p w14:paraId="6A50F9F9" w14:textId="77777777" w:rsidR="0023409A" w:rsidRDefault="007F1C8D">
            <w:pPr>
              <w:pStyle w:val="TAL"/>
            </w:pPr>
            <w:r>
              <w:t xml:space="preserve">This field specifies the physical cell identity of the </w:t>
            </w:r>
            <w:r>
              <w:rPr>
                <w:snapToGrid w:val="0"/>
              </w:rPr>
              <w:t>TRP</w:t>
            </w:r>
            <w:r>
              <w:t xml:space="preserve">. When the field </w:t>
            </w:r>
            <w:r>
              <w:rPr>
                <w:i/>
              </w:rPr>
              <w:t>prs-OnlyTP</w:t>
            </w:r>
            <w:r>
              <w:t xml:space="preserve"> is included, th</w:t>
            </w:r>
            <w:r>
              <w:t>is field is not included.</w:t>
            </w:r>
          </w:p>
        </w:tc>
      </w:tr>
      <w:tr w:rsidR="0023409A" w14:paraId="77B3860E" w14:textId="77777777">
        <w:trPr>
          <w:cantSplit/>
        </w:trPr>
        <w:tc>
          <w:tcPr>
            <w:tcW w:w="9639" w:type="dxa"/>
          </w:tcPr>
          <w:p w14:paraId="7D0BF22F" w14:textId="77777777" w:rsidR="0023409A" w:rsidRDefault="007F1C8D">
            <w:pPr>
              <w:pStyle w:val="TAL"/>
              <w:rPr>
                <w:b/>
                <w:bCs/>
                <w:i/>
                <w:iCs/>
                <w:lang w:eastAsia="ja-JP"/>
              </w:rPr>
            </w:pPr>
            <w:r>
              <w:rPr>
                <w:b/>
                <w:bCs/>
                <w:i/>
                <w:iCs/>
              </w:rPr>
              <w:t>nr-CellGlobalID</w:t>
            </w:r>
          </w:p>
          <w:p w14:paraId="4E56EC49" w14:textId="77777777" w:rsidR="0023409A" w:rsidRDefault="007F1C8D">
            <w:pPr>
              <w:pStyle w:val="TAL"/>
              <w:rPr>
                <w:b/>
                <w:bCs/>
                <w:i/>
                <w:iCs/>
                <w:snapToGrid w:val="0"/>
              </w:rPr>
            </w:pPr>
            <w:r>
              <w:t xml:space="preserve">This field specifies the NCGI, the globally unique identity of a cell in NR, as defined in TS 38.331 [35]. When the field </w:t>
            </w:r>
            <w:r>
              <w:rPr>
                <w:i/>
              </w:rPr>
              <w:t>prs-OnlyTP</w:t>
            </w:r>
            <w:r>
              <w:t xml:space="preserve"> is included, this field is not included.</w:t>
            </w:r>
          </w:p>
        </w:tc>
      </w:tr>
      <w:tr w:rsidR="0023409A" w14:paraId="6E4F3A53" w14:textId="77777777">
        <w:trPr>
          <w:cantSplit/>
        </w:trPr>
        <w:tc>
          <w:tcPr>
            <w:tcW w:w="9639" w:type="dxa"/>
          </w:tcPr>
          <w:p w14:paraId="3D2AC99D" w14:textId="77777777" w:rsidR="0023409A" w:rsidRDefault="007F1C8D">
            <w:pPr>
              <w:widowControl w:val="0"/>
              <w:spacing w:after="0"/>
              <w:rPr>
                <w:rFonts w:ascii="Arial" w:hAnsi="Arial"/>
                <w:b/>
                <w:i/>
                <w:sz w:val="18"/>
                <w:szCs w:val="18"/>
                <w:lang w:eastAsia="zh-CN"/>
              </w:rPr>
            </w:pPr>
            <w:r>
              <w:rPr>
                <w:rFonts w:ascii="Arial" w:hAnsi="Arial"/>
                <w:b/>
                <w:i/>
                <w:sz w:val="18"/>
                <w:szCs w:val="18"/>
                <w:lang w:eastAsia="zh-CN"/>
              </w:rPr>
              <w:t>nr-ARFCN</w:t>
            </w:r>
          </w:p>
          <w:p w14:paraId="2D854FB2" w14:textId="77777777" w:rsidR="0023409A" w:rsidRDefault="007F1C8D">
            <w:pPr>
              <w:pStyle w:val="TAL"/>
            </w:pPr>
            <w:r>
              <w:rPr>
                <w:szCs w:val="18"/>
                <w:lang w:eastAsia="zh-CN"/>
              </w:rPr>
              <w:t xml:space="preserve">This field specifies the NR-ARFCN of the TRP's CD-SSB (as defined in TS 38.300 [47]) corresponding to </w:t>
            </w:r>
            <w:r>
              <w:rPr>
                <w:i/>
                <w:iCs/>
                <w:szCs w:val="18"/>
                <w:lang w:eastAsia="zh-CN"/>
              </w:rPr>
              <w:t>nr-PhysCellID</w:t>
            </w:r>
            <w:r>
              <w:rPr>
                <w:szCs w:val="18"/>
                <w:lang w:eastAsia="zh-CN"/>
              </w:rPr>
              <w:t>.</w:t>
            </w:r>
            <w:r>
              <w:t xml:space="preserve"> When the field </w:t>
            </w:r>
            <w:r>
              <w:rPr>
                <w:i/>
              </w:rPr>
              <w:t>prs-OnlyTP</w:t>
            </w:r>
            <w:r>
              <w:t xml:space="preserve"> is included, this field is not included.</w:t>
            </w:r>
          </w:p>
        </w:tc>
      </w:tr>
      <w:tr w:rsidR="0023409A" w14:paraId="4B623C6B" w14:textId="77777777">
        <w:trPr>
          <w:cantSplit/>
        </w:trPr>
        <w:tc>
          <w:tcPr>
            <w:tcW w:w="9639" w:type="dxa"/>
          </w:tcPr>
          <w:p w14:paraId="707D7A1C" w14:textId="77777777" w:rsidR="0023409A" w:rsidRDefault="007F1C8D">
            <w:pPr>
              <w:pStyle w:val="TAL"/>
              <w:keepNext w:val="0"/>
              <w:keepLines w:val="0"/>
              <w:widowControl w:val="0"/>
              <w:rPr>
                <w:b/>
                <w:bCs/>
                <w:i/>
                <w:iCs/>
              </w:rPr>
            </w:pPr>
            <w:r>
              <w:rPr>
                <w:b/>
                <w:bCs/>
                <w:i/>
                <w:iCs/>
              </w:rPr>
              <w:t>nr-DL-PRS-SFN0-Offset</w:t>
            </w:r>
          </w:p>
          <w:p w14:paraId="18C27D09" w14:textId="77777777" w:rsidR="0023409A" w:rsidRDefault="007F1C8D">
            <w:pPr>
              <w:pStyle w:val="TAL"/>
              <w:keepNext w:val="0"/>
              <w:keepLines w:val="0"/>
              <w:widowControl w:val="0"/>
              <w:rPr>
                <w:bCs/>
                <w:iCs/>
              </w:rPr>
            </w:pPr>
            <w:r>
              <w:rPr>
                <w:bCs/>
                <w:iCs/>
              </w:rPr>
              <w:t xml:space="preserve">This field specifies the time offset of the </w:t>
            </w:r>
            <w:r>
              <w:rPr>
                <w:bCs/>
                <w:iCs/>
              </w:rPr>
              <w:t>SFN#0 slot#0 for the given TRP with respect to SFN#0 slot#0 of the assistance data reference TRP and comprises the following subfields:</w:t>
            </w:r>
          </w:p>
          <w:p w14:paraId="7843754B" w14:textId="77777777" w:rsidR="0023409A" w:rsidRDefault="007F1C8D">
            <w:pPr>
              <w:pStyle w:val="B1"/>
              <w:spacing w:after="0"/>
              <w:ind w:left="576" w:hanging="288"/>
              <w:rPr>
                <w:rFonts w:ascii="Arial" w:hAnsi="Arial" w:cs="Arial"/>
                <w:bCs/>
                <w:iCs/>
                <w:sz w:val="18"/>
                <w:szCs w:val="18"/>
              </w:rPr>
            </w:pPr>
            <w:r>
              <w:rPr>
                <w:rFonts w:ascii="Arial" w:hAnsi="Arial" w:cs="Arial"/>
                <w:sz w:val="18"/>
                <w:szCs w:val="18"/>
              </w:rPr>
              <w:t>-</w:t>
            </w:r>
            <w:r>
              <w:rPr>
                <w:snapToGrid w:val="0"/>
              </w:rPr>
              <w:tab/>
            </w:r>
            <w:r>
              <w:rPr>
                <w:rFonts w:ascii="Arial" w:hAnsi="Arial" w:cs="Arial"/>
                <w:b/>
                <w:bCs/>
                <w:i/>
                <w:iCs/>
                <w:sz w:val="18"/>
                <w:szCs w:val="18"/>
              </w:rPr>
              <w:t>sfn-Offset</w:t>
            </w:r>
            <w:r>
              <w:rPr>
                <w:rFonts w:ascii="Arial" w:hAnsi="Arial" w:cs="Arial"/>
                <w:sz w:val="18"/>
                <w:szCs w:val="18"/>
              </w:rPr>
              <w:t xml:space="preserve"> </w:t>
            </w:r>
            <w:r>
              <w:rPr>
                <w:rFonts w:ascii="Arial" w:hAnsi="Arial" w:cs="Arial"/>
                <w:bCs/>
                <w:iCs/>
                <w:sz w:val="18"/>
                <w:szCs w:val="18"/>
              </w:rPr>
              <w:t>specifies the SFN offset at the TRP antenna location between the assistance data reference TRP and this nei</w:t>
            </w:r>
            <w:r>
              <w:rPr>
                <w:rFonts w:ascii="Arial" w:hAnsi="Arial" w:cs="Arial"/>
                <w:bCs/>
                <w:iCs/>
                <w:sz w:val="18"/>
                <w:szCs w:val="18"/>
              </w:rPr>
              <w:t>ghbour TRP.</w:t>
            </w:r>
          </w:p>
          <w:p w14:paraId="4EF7B2D5" w14:textId="77777777" w:rsidR="0023409A" w:rsidRDefault="007F1C8D">
            <w:pPr>
              <w:pStyle w:val="B1"/>
              <w:spacing w:after="0"/>
              <w:ind w:left="576" w:hanging="288"/>
              <w:rPr>
                <w:rFonts w:ascii="Arial" w:hAnsi="Arial" w:cs="Arial"/>
                <w:bCs/>
                <w:iCs/>
                <w:sz w:val="18"/>
                <w:szCs w:val="18"/>
              </w:rPr>
            </w:pPr>
            <w:r>
              <w:rPr>
                <w:snapToGrid w:val="0"/>
              </w:rPr>
              <w:tab/>
            </w:r>
            <w:r>
              <w:rPr>
                <w:rFonts w:ascii="Arial" w:hAnsi="Arial" w:cs="Arial"/>
                <w:bCs/>
                <w:iCs/>
                <w:sz w:val="18"/>
                <w:szCs w:val="18"/>
              </w:rPr>
              <w:t>The offset corresponds to the number of full radio frames counted from the beginning of a radio frame #0 of the assistance data reference TRP to the beginning of the closest subsequent radio frame #0 of this neighbour TRP.</w:t>
            </w:r>
          </w:p>
          <w:p w14:paraId="0F94877F" w14:textId="77777777" w:rsidR="0023409A" w:rsidRDefault="007F1C8D">
            <w:pPr>
              <w:pStyle w:val="B1"/>
              <w:spacing w:after="0"/>
              <w:ind w:left="576" w:hanging="288"/>
              <w:rPr>
                <w:rFonts w:ascii="Arial" w:hAnsi="Arial" w:cs="Arial"/>
                <w:bCs/>
                <w:iCs/>
                <w:sz w:val="18"/>
                <w:szCs w:val="18"/>
              </w:rPr>
            </w:pPr>
            <w:r>
              <w:rPr>
                <w:snapToGrid w:val="0"/>
              </w:rPr>
              <w:t>-</w:t>
            </w:r>
            <w:r>
              <w:rPr>
                <w:rFonts w:ascii="Arial" w:hAnsi="Arial" w:cs="Arial"/>
                <w:snapToGrid w:val="0"/>
                <w:sz w:val="18"/>
                <w:szCs w:val="18"/>
              </w:rPr>
              <w:tab/>
            </w:r>
            <w:r>
              <w:rPr>
                <w:rFonts w:ascii="Arial" w:hAnsi="Arial" w:cs="Arial"/>
                <w:b/>
                <w:bCs/>
                <w:i/>
                <w:iCs/>
                <w:snapToGrid w:val="0"/>
                <w:sz w:val="18"/>
                <w:szCs w:val="18"/>
              </w:rPr>
              <w:t>integerSubframeOff</w:t>
            </w:r>
            <w:r>
              <w:rPr>
                <w:rFonts w:ascii="Arial" w:hAnsi="Arial" w:cs="Arial"/>
                <w:b/>
                <w:bCs/>
                <w:i/>
                <w:iCs/>
                <w:snapToGrid w:val="0"/>
                <w:sz w:val="18"/>
                <w:szCs w:val="18"/>
              </w:rPr>
              <w:t>set</w:t>
            </w:r>
            <w:r>
              <w:rPr>
                <w:rFonts w:ascii="Arial" w:hAnsi="Arial" w:cs="Arial"/>
                <w:sz w:val="18"/>
                <w:szCs w:val="18"/>
              </w:rPr>
              <w:t xml:space="preserve"> specifies the frame boundary offset </w:t>
            </w:r>
            <w:r>
              <w:rPr>
                <w:rFonts w:ascii="Arial" w:hAnsi="Arial" w:cs="Arial"/>
                <w:bCs/>
                <w:iCs/>
                <w:sz w:val="18"/>
                <w:szCs w:val="18"/>
              </w:rPr>
              <w:t>at the TRP antenna location</w:t>
            </w:r>
            <w:r>
              <w:rPr>
                <w:rFonts w:ascii="Arial" w:hAnsi="Arial" w:cs="Arial"/>
                <w:sz w:val="18"/>
                <w:szCs w:val="18"/>
              </w:rPr>
              <w:t xml:space="preserve"> between the assistance data </w:t>
            </w:r>
            <w:r>
              <w:rPr>
                <w:rFonts w:ascii="Arial" w:hAnsi="Arial" w:cs="Arial"/>
                <w:bCs/>
                <w:iCs/>
                <w:sz w:val="18"/>
                <w:szCs w:val="18"/>
              </w:rPr>
              <w:t xml:space="preserve">reference TRP </w:t>
            </w:r>
            <w:r>
              <w:rPr>
                <w:rFonts w:ascii="Arial" w:hAnsi="Arial" w:cs="Arial"/>
                <w:sz w:val="18"/>
                <w:szCs w:val="18"/>
              </w:rPr>
              <w:t xml:space="preserve">and </w:t>
            </w:r>
            <w:r>
              <w:rPr>
                <w:rFonts w:ascii="Arial" w:hAnsi="Arial" w:cs="Arial"/>
                <w:bCs/>
                <w:iCs/>
                <w:sz w:val="18"/>
                <w:szCs w:val="18"/>
              </w:rPr>
              <w:t>this neighbour TRP counted in full subframes.</w:t>
            </w:r>
          </w:p>
          <w:p w14:paraId="501EDF1D" w14:textId="77777777" w:rsidR="0023409A" w:rsidRDefault="007F1C8D">
            <w:pPr>
              <w:pStyle w:val="B1"/>
              <w:spacing w:after="0"/>
            </w:pPr>
            <w:r>
              <w:rPr>
                <w:rFonts w:ascii="Arial" w:hAnsi="Arial" w:cs="Arial"/>
                <w:snapToGrid w:val="0"/>
                <w:sz w:val="18"/>
                <w:szCs w:val="18"/>
              </w:rPr>
              <w:tab/>
            </w:r>
            <w:r>
              <w:rPr>
                <w:rFonts w:ascii="Arial" w:hAnsi="Arial" w:cs="Arial"/>
                <w:sz w:val="18"/>
                <w:szCs w:val="18"/>
              </w:rPr>
              <w:t xml:space="preserve">The offset is counted from the beginning of a subframe #0 of the assistance data </w:t>
            </w:r>
            <w:r>
              <w:rPr>
                <w:rFonts w:ascii="Arial" w:hAnsi="Arial" w:cs="Arial"/>
                <w:bCs/>
                <w:iCs/>
                <w:sz w:val="18"/>
                <w:szCs w:val="18"/>
              </w:rPr>
              <w:t xml:space="preserve">reference TRP </w:t>
            </w:r>
            <w:r>
              <w:rPr>
                <w:rFonts w:ascii="Arial" w:hAnsi="Arial" w:cs="Arial"/>
                <w:sz w:val="18"/>
                <w:szCs w:val="18"/>
              </w:rPr>
              <w:t xml:space="preserve">to the beginning of the closest subsequent subframe #0 of </w:t>
            </w:r>
            <w:r>
              <w:rPr>
                <w:rFonts w:ascii="Arial" w:hAnsi="Arial" w:cs="Arial"/>
                <w:bCs/>
                <w:iCs/>
                <w:sz w:val="18"/>
                <w:szCs w:val="18"/>
              </w:rPr>
              <w:t>this neighbour TRP</w:t>
            </w:r>
            <w:r>
              <w:rPr>
                <w:rFonts w:ascii="Arial" w:hAnsi="Arial" w:cs="Arial"/>
                <w:sz w:val="18"/>
                <w:szCs w:val="18"/>
              </w:rPr>
              <w:t>, rounded down to multiples of subframes.</w:t>
            </w:r>
          </w:p>
        </w:tc>
      </w:tr>
      <w:tr w:rsidR="0023409A" w14:paraId="3CF0B989" w14:textId="77777777">
        <w:trPr>
          <w:cantSplit/>
        </w:trPr>
        <w:tc>
          <w:tcPr>
            <w:tcW w:w="9639" w:type="dxa"/>
          </w:tcPr>
          <w:p w14:paraId="12B4A965" w14:textId="77777777" w:rsidR="0023409A" w:rsidRDefault="007F1C8D">
            <w:pPr>
              <w:widowControl w:val="0"/>
              <w:spacing w:after="0"/>
              <w:rPr>
                <w:rFonts w:ascii="Arial" w:hAnsi="Arial"/>
                <w:b/>
                <w:bCs/>
                <w:i/>
                <w:iCs/>
                <w:sz w:val="18"/>
                <w:szCs w:val="18"/>
              </w:rPr>
            </w:pPr>
            <w:r>
              <w:rPr>
                <w:rFonts w:ascii="Arial" w:hAnsi="Arial"/>
                <w:b/>
                <w:bCs/>
                <w:i/>
                <w:iCs/>
                <w:sz w:val="18"/>
                <w:szCs w:val="18"/>
              </w:rPr>
              <w:lastRenderedPageBreak/>
              <w:t>nr-DL-PRS-ExpectedRSTD</w:t>
            </w:r>
          </w:p>
          <w:p w14:paraId="37D336F9" w14:textId="77777777" w:rsidR="0023409A" w:rsidRDefault="007F1C8D">
            <w:pPr>
              <w:pStyle w:val="TAL"/>
            </w:pPr>
            <w:r>
              <w:rPr>
                <w:snapToGrid w:val="0"/>
                <w:szCs w:val="18"/>
              </w:rPr>
              <w:t>This field indicates the RSTD value that the target device is expected to measure between this TRP and the assista</w:t>
            </w:r>
            <w:r>
              <w:rPr>
                <w:snapToGrid w:val="0"/>
                <w:szCs w:val="18"/>
              </w:rPr>
              <w:t xml:space="preserve">nce data reference TRP. The </w:t>
            </w:r>
            <w:r>
              <w:rPr>
                <w:i/>
                <w:snapToGrid w:val="0"/>
                <w:szCs w:val="18"/>
              </w:rPr>
              <w:t>nr-DL-PRS-ExpectedRSTD</w:t>
            </w:r>
            <w:r>
              <w:rPr>
                <w:snapToGrid w:val="0"/>
                <w:szCs w:val="18"/>
              </w:rPr>
              <w:t xml:space="preserve"> field takes into account the expected propagation time difference as well as transmit time difference of PRS positioning occasions between the two TRPs. The resolution is 4</w:t>
            </w:r>
            <w:r>
              <w:rPr>
                <w:snapToGrid w:val="0"/>
                <w:szCs w:val="18"/>
              </w:rPr>
              <w:sym w:font="Symbol" w:char="F0B4"/>
            </w:r>
            <w:r>
              <w:rPr>
                <w:snapToGrid w:val="0"/>
                <w:szCs w:val="18"/>
              </w:rPr>
              <w:t>T</w:t>
            </w:r>
            <w:r>
              <w:rPr>
                <w:snapToGrid w:val="0"/>
                <w:szCs w:val="18"/>
                <w:vertAlign w:val="subscript"/>
              </w:rPr>
              <w:t>s</w:t>
            </w:r>
            <w:r>
              <w:rPr>
                <w:snapToGrid w:val="0"/>
                <w:szCs w:val="18"/>
              </w:rPr>
              <w:t>, with T</w:t>
            </w:r>
            <w:r>
              <w:rPr>
                <w:snapToGrid w:val="0"/>
                <w:szCs w:val="18"/>
                <w:vertAlign w:val="subscript"/>
              </w:rPr>
              <w:t>s</w:t>
            </w:r>
            <w:r>
              <w:rPr>
                <w:snapToGrid w:val="0"/>
                <w:szCs w:val="18"/>
              </w:rPr>
              <w:t>=1/(15000*2048) seconds.</w:t>
            </w:r>
          </w:p>
        </w:tc>
      </w:tr>
      <w:tr w:rsidR="0023409A" w14:paraId="2FEA6135" w14:textId="77777777">
        <w:trPr>
          <w:cantSplit/>
        </w:trPr>
        <w:tc>
          <w:tcPr>
            <w:tcW w:w="9639" w:type="dxa"/>
          </w:tcPr>
          <w:p w14:paraId="7A0A96C1" w14:textId="77777777" w:rsidR="0023409A" w:rsidRDefault="007F1C8D">
            <w:pPr>
              <w:widowControl w:val="0"/>
              <w:spacing w:after="0"/>
              <w:rPr>
                <w:rFonts w:ascii="Arial" w:hAnsi="Arial"/>
                <w:b/>
                <w:bCs/>
                <w:i/>
                <w:iCs/>
                <w:sz w:val="18"/>
                <w:szCs w:val="18"/>
              </w:rPr>
            </w:pPr>
            <w:r>
              <w:rPr>
                <w:rFonts w:ascii="Arial" w:hAnsi="Arial"/>
                <w:b/>
                <w:bCs/>
                <w:i/>
                <w:iCs/>
                <w:sz w:val="18"/>
                <w:szCs w:val="18"/>
              </w:rPr>
              <w:t>nr-DL-PRS-ExpectedRSTD-Uncertainty</w:t>
            </w:r>
          </w:p>
          <w:p w14:paraId="03467017" w14:textId="77777777" w:rsidR="0023409A" w:rsidRDefault="007F1C8D">
            <w:pPr>
              <w:pStyle w:val="TAL"/>
              <w:keepNext w:val="0"/>
              <w:keepLines w:val="0"/>
              <w:widowControl w:val="0"/>
              <w:rPr>
                <w:snapToGrid w:val="0"/>
                <w:szCs w:val="18"/>
              </w:rPr>
            </w:pPr>
            <w:r>
              <w:rPr>
                <w:snapToGrid w:val="0"/>
                <w:szCs w:val="18"/>
              </w:rPr>
              <w:t xml:space="preserve">This field indicates the uncertainty in </w:t>
            </w:r>
            <w:r>
              <w:rPr>
                <w:i/>
                <w:snapToGrid w:val="0"/>
                <w:szCs w:val="18"/>
              </w:rPr>
              <w:t xml:space="preserve">nr-DL-PRS-ExpectedRSTD </w:t>
            </w:r>
            <w:r>
              <w:rPr>
                <w:snapToGrid w:val="0"/>
                <w:szCs w:val="18"/>
              </w:rPr>
              <w:t>value.</w:t>
            </w:r>
            <w:r>
              <w:rPr>
                <w:b/>
                <w:snapToGrid w:val="0"/>
                <w:szCs w:val="18"/>
              </w:rPr>
              <w:t xml:space="preserve"> </w:t>
            </w:r>
            <w:r>
              <w:rPr>
                <w:snapToGrid w:val="0"/>
                <w:szCs w:val="18"/>
              </w:rPr>
              <w:t>The uncertainty is related to the location server′s a</w:t>
            </w:r>
            <w:r>
              <w:rPr>
                <w:snapToGrid w:val="0"/>
                <w:szCs w:val="18"/>
              </w:rPr>
              <w:noBreakHyphen/>
            </w:r>
            <w:r>
              <w:rPr>
                <w:snapToGrid w:val="0"/>
                <w:szCs w:val="18"/>
              </w:rPr>
              <w:t xml:space="preserve">priori estimate of the target device location. The </w:t>
            </w:r>
            <w:r>
              <w:rPr>
                <w:i/>
                <w:snapToGrid w:val="0"/>
                <w:szCs w:val="18"/>
              </w:rPr>
              <w:t>nr-DL-PRS-ExpectedRSTD</w:t>
            </w:r>
            <w:r>
              <w:rPr>
                <w:snapToGrid w:val="0"/>
                <w:szCs w:val="18"/>
              </w:rPr>
              <w:t xml:space="preserve"> and </w:t>
            </w:r>
            <w:r>
              <w:rPr>
                <w:i/>
                <w:snapToGrid w:val="0"/>
                <w:szCs w:val="18"/>
              </w:rPr>
              <w:t xml:space="preserve">nr-DL-PRS-ExpectedRSTD-Uncertainty </w:t>
            </w:r>
            <w:r>
              <w:rPr>
                <w:snapToGrid w:val="0"/>
                <w:szCs w:val="18"/>
              </w:rPr>
              <w:t>together</w:t>
            </w:r>
            <w:r>
              <w:rPr>
                <w:i/>
                <w:snapToGrid w:val="0"/>
                <w:szCs w:val="18"/>
              </w:rPr>
              <w:t xml:space="preserve"> </w:t>
            </w:r>
            <w:r>
              <w:rPr>
                <w:snapToGrid w:val="0"/>
                <w:szCs w:val="18"/>
              </w:rPr>
              <w:t>define the search window for the target device.</w:t>
            </w:r>
          </w:p>
          <w:p w14:paraId="4046CD24" w14:textId="77777777" w:rsidR="0023409A" w:rsidRDefault="007F1C8D">
            <w:pPr>
              <w:pStyle w:val="TAL"/>
              <w:keepNext w:val="0"/>
              <w:keepLines w:val="0"/>
              <w:widowControl w:val="0"/>
              <w:rPr>
                <w:snapToGrid w:val="0"/>
                <w:szCs w:val="18"/>
              </w:rPr>
            </w:pPr>
            <w:r>
              <w:rPr>
                <w:snapToGrid w:val="0"/>
                <w:szCs w:val="18"/>
              </w:rPr>
              <w:t>The resolution R is</w:t>
            </w:r>
          </w:p>
          <w:p w14:paraId="7738AD0D" w14:textId="77777777" w:rsidR="0023409A" w:rsidRDefault="007F1C8D">
            <w:pPr>
              <w:spacing w:after="0"/>
              <w:ind w:left="576" w:hanging="288"/>
              <w:rPr>
                <w:rFonts w:ascii="Arial" w:hAnsi="Arial" w:cs="Arial"/>
                <w:bCs/>
                <w:iCs/>
                <w:sz w:val="18"/>
                <w:szCs w:val="18"/>
              </w:rPr>
            </w:pPr>
            <w:r>
              <w:rPr>
                <w:rFonts w:ascii="Arial" w:hAnsi="Arial" w:cs="Arial"/>
                <w:sz w:val="18"/>
                <w:szCs w:val="18"/>
              </w:rPr>
              <w:t>-</w:t>
            </w:r>
            <w:r>
              <w:rPr>
                <w:rFonts w:ascii="Arial" w:hAnsi="Arial" w:cs="Arial"/>
                <w:snapToGrid w:val="0"/>
                <w:sz w:val="18"/>
                <w:szCs w:val="18"/>
              </w:rPr>
              <w:tab/>
              <w:t>T</w:t>
            </w:r>
            <w:r>
              <w:rPr>
                <w:rFonts w:ascii="Arial" w:hAnsi="Arial" w:cs="Arial"/>
                <w:snapToGrid w:val="0"/>
                <w:sz w:val="18"/>
                <w:szCs w:val="18"/>
                <w:vertAlign w:val="subscript"/>
              </w:rPr>
              <w:t>s</w:t>
            </w:r>
            <w:r>
              <w:rPr>
                <w:rFonts w:ascii="Arial" w:hAnsi="Arial" w:cs="Arial"/>
                <w:snapToGrid w:val="0"/>
                <w:sz w:val="18"/>
                <w:szCs w:val="18"/>
              </w:rPr>
              <w:t xml:space="preserve"> </w:t>
            </w:r>
            <w:r>
              <w:rPr>
                <w:rFonts w:ascii="Arial" w:hAnsi="Arial" w:cs="Arial"/>
                <w:bCs/>
                <w:iCs/>
                <w:sz w:val="18"/>
                <w:szCs w:val="18"/>
              </w:rPr>
              <w:t>if all PRS resources are in frequency range 2,</w:t>
            </w:r>
          </w:p>
          <w:p w14:paraId="5453CDCC" w14:textId="77777777" w:rsidR="0023409A" w:rsidRDefault="007F1C8D">
            <w:pPr>
              <w:spacing w:after="0"/>
              <w:ind w:left="576" w:hanging="288"/>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t>4</w:t>
            </w:r>
            <w:r>
              <w:rPr>
                <w:rFonts w:ascii="Arial" w:hAnsi="Arial" w:cs="Arial"/>
                <w:snapToGrid w:val="0"/>
                <w:sz w:val="18"/>
                <w:szCs w:val="18"/>
              </w:rPr>
              <w:sym w:font="Symbol" w:char="F0B4"/>
            </w:r>
            <w:r>
              <w:rPr>
                <w:rFonts w:ascii="Arial" w:hAnsi="Arial" w:cs="Arial"/>
                <w:snapToGrid w:val="0"/>
                <w:sz w:val="18"/>
                <w:szCs w:val="18"/>
              </w:rPr>
              <w:t>T</w:t>
            </w:r>
            <w:r>
              <w:rPr>
                <w:rFonts w:ascii="Arial" w:hAnsi="Arial" w:cs="Arial"/>
                <w:snapToGrid w:val="0"/>
                <w:sz w:val="18"/>
                <w:szCs w:val="18"/>
                <w:vertAlign w:val="subscript"/>
              </w:rPr>
              <w:t>s</w:t>
            </w:r>
            <w:r>
              <w:rPr>
                <w:rFonts w:ascii="Arial" w:hAnsi="Arial" w:cs="Arial"/>
                <w:snapToGrid w:val="0"/>
                <w:sz w:val="18"/>
                <w:szCs w:val="18"/>
              </w:rPr>
              <w:t xml:space="preserve"> otherwise,</w:t>
            </w:r>
          </w:p>
          <w:p w14:paraId="2E0AF18A" w14:textId="77777777" w:rsidR="0023409A" w:rsidRDefault="007F1C8D">
            <w:pPr>
              <w:spacing w:after="0"/>
              <w:rPr>
                <w:snapToGrid w:val="0"/>
                <w:sz w:val="18"/>
                <w:szCs w:val="18"/>
              </w:rPr>
            </w:pPr>
            <w:r>
              <w:rPr>
                <w:rFonts w:ascii="Arial" w:hAnsi="Arial" w:cs="Arial"/>
                <w:sz w:val="18"/>
                <w:szCs w:val="18"/>
              </w:rPr>
              <w:t xml:space="preserve">with </w:t>
            </w:r>
            <w:r>
              <w:rPr>
                <w:rFonts w:ascii="Arial" w:hAnsi="Arial" w:cs="Arial"/>
                <w:snapToGrid w:val="0"/>
                <w:sz w:val="18"/>
                <w:szCs w:val="18"/>
              </w:rPr>
              <w:t>T</w:t>
            </w:r>
            <w:r>
              <w:rPr>
                <w:rFonts w:ascii="Arial" w:hAnsi="Arial" w:cs="Arial"/>
                <w:snapToGrid w:val="0"/>
                <w:sz w:val="18"/>
                <w:szCs w:val="18"/>
                <w:vertAlign w:val="subscript"/>
              </w:rPr>
              <w:t>s</w:t>
            </w:r>
            <w:r>
              <w:rPr>
                <w:rFonts w:ascii="Arial" w:hAnsi="Arial" w:cs="Arial"/>
                <w:snapToGrid w:val="0"/>
                <w:sz w:val="18"/>
                <w:szCs w:val="18"/>
              </w:rPr>
              <w:t>=1/(15000*2048) seconds.</w:t>
            </w:r>
          </w:p>
          <w:p w14:paraId="74E0FA38" w14:textId="77777777" w:rsidR="0023409A" w:rsidRDefault="007F1C8D">
            <w:pPr>
              <w:pStyle w:val="TAL"/>
              <w:keepNext w:val="0"/>
              <w:keepLines w:val="0"/>
              <w:widowControl w:val="0"/>
              <w:rPr>
                <w:snapToGrid w:val="0"/>
                <w:szCs w:val="18"/>
              </w:rPr>
            </w:pPr>
            <w:r>
              <w:rPr>
                <w:snapToGrid w:val="0"/>
                <w:szCs w:val="18"/>
              </w:rPr>
              <w:t>The target device may assume that the beginning of the subframe for the PRS of this TRP is received within the search window of size</w:t>
            </w:r>
          </w:p>
          <w:p w14:paraId="75EC344C" w14:textId="77777777" w:rsidR="0023409A" w:rsidRDefault="007F1C8D">
            <w:pPr>
              <w:spacing w:after="0"/>
              <w:ind w:left="576" w:hanging="288"/>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t>[</w:t>
            </w:r>
            <w:r>
              <w:rPr>
                <w:rFonts w:ascii="Arial" w:hAnsi="Arial" w:cs="Arial"/>
                <w:i/>
                <w:iCs/>
                <w:snapToGrid w:val="0"/>
                <w:sz w:val="18"/>
                <w:szCs w:val="18"/>
              </w:rPr>
              <w:t>-nr-</w:t>
            </w:r>
            <w:r>
              <w:rPr>
                <w:rFonts w:ascii="Arial" w:hAnsi="Arial" w:cs="Arial"/>
                <w:sz w:val="18"/>
                <w:szCs w:val="18"/>
              </w:rPr>
              <w:t>DL</w:t>
            </w:r>
            <w:r>
              <w:rPr>
                <w:rFonts w:ascii="Arial" w:hAnsi="Arial" w:cs="Arial"/>
                <w:i/>
                <w:iCs/>
                <w:snapToGrid w:val="0"/>
                <w:sz w:val="18"/>
                <w:szCs w:val="18"/>
              </w:rPr>
              <w:t>-PRS-ExpectedRSTD-Uncertainty</w:t>
            </w:r>
            <w:r>
              <w:rPr>
                <w:rFonts w:ascii="Arial" w:hAnsi="Arial" w:cs="Arial"/>
                <w:snapToGrid w:val="0"/>
                <w:sz w:val="18"/>
                <w:szCs w:val="18"/>
              </w:rPr>
              <w:sym w:font="Symbol" w:char="F0B4"/>
            </w:r>
            <w:r>
              <w:rPr>
                <w:rFonts w:ascii="Arial" w:hAnsi="Arial" w:cs="Arial"/>
                <w:snapToGrid w:val="0"/>
                <w:sz w:val="18"/>
                <w:szCs w:val="18"/>
              </w:rPr>
              <w:t xml:space="preserve">R </w:t>
            </w:r>
            <w:r>
              <w:rPr>
                <w:rFonts w:ascii="Arial" w:hAnsi="Arial" w:cs="Arial"/>
                <w:i/>
                <w:iCs/>
                <w:snapToGrid w:val="0"/>
                <w:sz w:val="18"/>
                <w:szCs w:val="18"/>
              </w:rPr>
              <w:t>;</w:t>
            </w:r>
            <w:r>
              <w:rPr>
                <w:rFonts w:ascii="Arial" w:hAnsi="Arial" w:cs="Arial"/>
                <w:iCs/>
                <w:snapToGrid w:val="0"/>
                <w:sz w:val="18"/>
                <w:szCs w:val="18"/>
              </w:rPr>
              <w:t xml:space="preserve"> </w:t>
            </w:r>
            <w:r>
              <w:rPr>
                <w:rFonts w:ascii="Arial" w:hAnsi="Arial" w:cs="Arial"/>
                <w:i/>
                <w:iCs/>
                <w:snapToGrid w:val="0"/>
                <w:sz w:val="18"/>
                <w:szCs w:val="18"/>
              </w:rPr>
              <w:t>nr-DL-PRS-ExpectedRSTD-Uncertainty</w:t>
            </w:r>
            <w:r>
              <w:rPr>
                <w:rFonts w:ascii="Arial" w:hAnsi="Arial" w:cs="Arial"/>
                <w:snapToGrid w:val="0"/>
                <w:sz w:val="18"/>
                <w:szCs w:val="18"/>
              </w:rPr>
              <w:sym w:font="Symbol" w:char="F0B4"/>
            </w:r>
            <w:r>
              <w:rPr>
                <w:rFonts w:ascii="Arial" w:hAnsi="Arial" w:cs="Arial"/>
                <w:snapToGrid w:val="0"/>
                <w:sz w:val="18"/>
                <w:szCs w:val="18"/>
              </w:rPr>
              <w:t>R</w:t>
            </w:r>
            <w:r>
              <w:rPr>
                <w:rFonts w:ascii="Arial" w:hAnsi="Arial" w:cs="Arial"/>
                <w:snapToGrid w:val="0"/>
                <w:sz w:val="18"/>
                <w:szCs w:val="18"/>
              </w:rPr>
              <w:t>] centred at T</w:t>
            </w:r>
            <w:r>
              <w:rPr>
                <w:rFonts w:ascii="Arial" w:hAnsi="Arial" w:cs="Arial"/>
                <w:snapToGrid w:val="0"/>
                <w:sz w:val="18"/>
                <w:szCs w:val="18"/>
                <w:vertAlign w:val="subscript"/>
              </w:rPr>
              <w:t>REF</w:t>
            </w:r>
            <w:r>
              <w:rPr>
                <w:rFonts w:ascii="Arial" w:hAnsi="Arial" w:cs="Arial"/>
                <w:i/>
                <w:iCs/>
                <w:snapToGrid w:val="0"/>
                <w:sz w:val="18"/>
                <w:szCs w:val="18"/>
              </w:rPr>
              <w:t>+</w:t>
            </w:r>
            <w:r>
              <w:rPr>
                <w:rFonts w:ascii="Arial" w:hAnsi="Arial" w:cs="Arial"/>
                <w:snapToGrid w:val="0"/>
                <w:sz w:val="18"/>
                <w:szCs w:val="18"/>
              </w:rPr>
              <w:t>1 millisecond</w:t>
            </w:r>
            <w:r>
              <w:rPr>
                <w:rFonts w:ascii="Arial" w:hAnsi="Arial" w:cs="Arial"/>
                <w:snapToGrid w:val="0"/>
                <w:sz w:val="18"/>
                <w:szCs w:val="18"/>
              </w:rPr>
              <w:sym w:font="Symbol" w:char="F0B4"/>
            </w:r>
            <w:r>
              <w:rPr>
                <w:rFonts w:ascii="Arial" w:hAnsi="Arial" w:cs="Arial"/>
                <w:snapToGrid w:val="0"/>
                <w:sz w:val="18"/>
                <w:szCs w:val="18"/>
              </w:rPr>
              <w:t>N+</w:t>
            </w:r>
            <w:r>
              <w:rPr>
                <w:rFonts w:ascii="Arial" w:hAnsi="Arial" w:cs="Arial"/>
                <w:i/>
                <w:iCs/>
                <w:snapToGrid w:val="0"/>
                <w:sz w:val="18"/>
                <w:szCs w:val="18"/>
              </w:rPr>
              <w:t>nr-DL-PRS-ExpectedRSTD</w:t>
            </w:r>
            <w:r>
              <w:rPr>
                <w:rFonts w:ascii="Arial" w:hAnsi="Arial" w:cs="Arial"/>
                <w:snapToGrid w:val="0"/>
                <w:sz w:val="18"/>
                <w:szCs w:val="18"/>
              </w:rPr>
              <w:sym w:font="Symbol" w:char="F0B4"/>
            </w:r>
            <w:r>
              <w:rPr>
                <w:rFonts w:ascii="Arial" w:hAnsi="Arial" w:cs="Arial"/>
                <w:snapToGrid w:val="0"/>
                <w:sz w:val="18"/>
                <w:szCs w:val="18"/>
              </w:rPr>
              <w:t>4</w:t>
            </w:r>
            <w:r>
              <w:rPr>
                <w:rFonts w:ascii="Arial" w:hAnsi="Arial" w:cs="Arial"/>
                <w:snapToGrid w:val="0"/>
                <w:sz w:val="18"/>
                <w:szCs w:val="18"/>
              </w:rPr>
              <w:sym w:font="Symbol" w:char="F0B4"/>
            </w:r>
            <w:r>
              <w:rPr>
                <w:rFonts w:ascii="Arial" w:hAnsi="Arial" w:cs="Arial"/>
                <w:snapToGrid w:val="0"/>
                <w:sz w:val="18"/>
                <w:szCs w:val="18"/>
              </w:rPr>
              <w:t>T</w:t>
            </w:r>
            <w:r>
              <w:rPr>
                <w:rFonts w:ascii="Arial" w:hAnsi="Arial" w:cs="Arial"/>
                <w:snapToGrid w:val="0"/>
                <w:sz w:val="18"/>
                <w:szCs w:val="18"/>
                <w:vertAlign w:val="subscript"/>
              </w:rPr>
              <w:t>s</w:t>
            </w:r>
            <w:r>
              <w:rPr>
                <w:rFonts w:ascii="Arial" w:hAnsi="Arial" w:cs="Arial"/>
                <w:snapToGrid w:val="0"/>
                <w:sz w:val="18"/>
                <w:szCs w:val="18"/>
              </w:rPr>
              <w:t>,</w:t>
            </w:r>
          </w:p>
          <w:p w14:paraId="019F2E7D" w14:textId="77777777" w:rsidR="0023409A" w:rsidRDefault="007F1C8D">
            <w:pPr>
              <w:pStyle w:val="TAL"/>
              <w:keepNext w:val="0"/>
              <w:keepLines w:val="0"/>
              <w:widowControl w:val="0"/>
              <w:rPr>
                <w:snapToGrid w:val="0"/>
                <w:szCs w:val="18"/>
              </w:rPr>
            </w:pPr>
            <w:r>
              <w:rPr>
                <w:snapToGrid w:val="0"/>
                <w:szCs w:val="18"/>
              </w:rPr>
              <w:t>where T</w:t>
            </w:r>
            <w:r>
              <w:rPr>
                <w:snapToGrid w:val="0"/>
                <w:szCs w:val="18"/>
                <w:vertAlign w:val="subscript"/>
              </w:rPr>
              <w:t>REF</w:t>
            </w:r>
            <w:r>
              <w:rPr>
                <w:snapToGrid w:val="0"/>
                <w:szCs w:val="18"/>
              </w:rPr>
              <w:t xml:space="preserve"> is the reception time of the beginning of the subframe for the PRS of the assistance data reference TRP at the target device antenna connector, and N can be calculated based on</w:t>
            </w:r>
          </w:p>
          <w:p w14:paraId="52C73405" w14:textId="77777777" w:rsidR="0023409A" w:rsidRDefault="007F1C8D">
            <w:pPr>
              <w:spacing w:after="0"/>
              <w:ind w:left="576" w:hanging="288"/>
              <w:rPr>
                <w:rFonts w:ascii="Arial" w:hAnsi="Arial" w:cs="Arial"/>
                <w:i/>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i/>
                <w:snapToGrid w:val="0"/>
                <w:sz w:val="18"/>
                <w:szCs w:val="18"/>
              </w:rPr>
              <w:t>nr-</w:t>
            </w:r>
            <w:r>
              <w:rPr>
                <w:rFonts w:ascii="Arial" w:hAnsi="Arial" w:cs="Arial"/>
                <w:i/>
                <w:snapToGrid w:val="0"/>
                <w:sz w:val="18"/>
                <w:szCs w:val="18"/>
              </w:rPr>
              <w:t>DL-PRS-SFN0-Offset</w:t>
            </w:r>
          </w:p>
          <w:p w14:paraId="3F239004" w14:textId="77777777" w:rsidR="0023409A" w:rsidRDefault="007F1C8D">
            <w:pPr>
              <w:spacing w:after="0"/>
              <w:ind w:left="576" w:hanging="288"/>
              <w:rPr>
                <w:rFonts w:ascii="Arial" w:hAnsi="Arial" w:cs="Arial"/>
                <w:i/>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i/>
                <w:snapToGrid w:val="0"/>
                <w:sz w:val="18"/>
                <w:szCs w:val="18"/>
              </w:rPr>
              <w:t>dl-PRS-Periodicity-and-ResourceSetSlotOffset</w:t>
            </w:r>
          </w:p>
          <w:p w14:paraId="5258B37B" w14:textId="77777777" w:rsidR="0023409A" w:rsidRDefault="007F1C8D">
            <w:pPr>
              <w:spacing w:after="0"/>
              <w:ind w:left="576" w:hanging="288"/>
              <w:rPr>
                <w:rFonts w:ascii="Arial" w:hAnsi="Arial" w:cs="Arial"/>
                <w:i/>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i/>
                <w:snapToGrid w:val="0"/>
                <w:sz w:val="18"/>
                <w:szCs w:val="18"/>
              </w:rPr>
              <w:t>dl-PRS-ResourceSlotOffset.</w:t>
            </w:r>
          </w:p>
        </w:tc>
      </w:tr>
      <w:tr w:rsidR="0023409A" w14:paraId="31AD6912" w14:textId="77777777">
        <w:trPr>
          <w:cantSplit/>
        </w:trPr>
        <w:tc>
          <w:tcPr>
            <w:tcW w:w="9639" w:type="dxa"/>
          </w:tcPr>
          <w:p w14:paraId="4D9FFAD5" w14:textId="77777777" w:rsidR="0023409A" w:rsidRDefault="007F1C8D">
            <w:pPr>
              <w:widowControl w:val="0"/>
              <w:spacing w:after="0"/>
              <w:rPr>
                <w:rFonts w:ascii="Arial" w:hAnsi="Arial" w:cs="Arial"/>
                <w:b/>
                <w:bCs/>
                <w:i/>
                <w:iCs/>
                <w:sz w:val="18"/>
                <w:szCs w:val="18"/>
                <w:lang w:eastAsia="zh-CN"/>
              </w:rPr>
            </w:pPr>
            <w:r>
              <w:rPr>
                <w:rFonts w:ascii="Arial" w:hAnsi="Arial" w:cs="Arial"/>
                <w:b/>
                <w:bCs/>
                <w:i/>
                <w:iCs/>
                <w:sz w:val="18"/>
                <w:szCs w:val="18"/>
                <w:lang w:eastAsia="zh-CN"/>
              </w:rPr>
              <w:t>nr-DL-PRS-Info</w:t>
            </w:r>
          </w:p>
          <w:p w14:paraId="0D668949" w14:textId="77777777" w:rsidR="0023409A" w:rsidRDefault="007F1C8D">
            <w:pPr>
              <w:pStyle w:val="TAL"/>
            </w:pPr>
            <w:r>
              <w:rPr>
                <w:rFonts w:cs="Arial"/>
                <w:bCs/>
                <w:iCs/>
                <w:szCs w:val="18"/>
              </w:rPr>
              <w:t>This field specifies the PRS configuration of the TRP.</w:t>
            </w:r>
          </w:p>
        </w:tc>
      </w:tr>
      <w:tr w:rsidR="0023409A" w14:paraId="4A10D0C8" w14:textId="77777777">
        <w:trPr>
          <w:cantSplit/>
        </w:trPr>
        <w:tc>
          <w:tcPr>
            <w:tcW w:w="9639" w:type="dxa"/>
          </w:tcPr>
          <w:p w14:paraId="64A4B02D" w14:textId="77777777" w:rsidR="0023409A" w:rsidRDefault="007F1C8D">
            <w:pPr>
              <w:pStyle w:val="TAL"/>
              <w:keepNext w:val="0"/>
              <w:keepLines w:val="0"/>
              <w:widowControl w:val="0"/>
              <w:rPr>
                <w:b/>
                <w:i/>
                <w:szCs w:val="18"/>
              </w:rPr>
            </w:pPr>
            <w:r>
              <w:rPr>
                <w:b/>
                <w:i/>
                <w:szCs w:val="18"/>
              </w:rPr>
              <w:t>dl-PRS-SubcarrierSpacing</w:t>
            </w:r>
          </w:p>
          <w:p w14:paraId="1D07A9FB" w14:textId="77777777" w:rsidR="0023409A" w:rsidRDefault="007F1C8D">
            <w:pPr>
              <w:pStyle w:val="TAL"/>
            </w:pPr>
            <w:r>
              <w:rPr>
                <w:rFonts w:cs="Arial"/>
                <w:szCs w:val="18"/>
              </w:rPr>
              <w:t xml:space="preserve">This field specifies the subcarrier spacing of the DL-PRS Resource. 15, 30, 60 kHz for FR1; 60, 120 kHz for FR2. All DL-PRS Resources and DL-PRS Resource Sets in the same Positioning Frequency layer have the same value of </w:t>
            </w:r>
            <w:r>
              <w:rPr>
                <w:rFonts w:cs="Arial"/>
                <w:i/>
                <w:iCs/>
                <w:szCs w:val="18"/>
              </w:rPr>
              <w:t>dl-PRS-SubcarrierSpacing</w:t>
            </w:r>
            <w:r>
              <w:rPr>
                <w:rFonts w:cs="Arial"/>
                <w:szCs w:val="18"/>
              </w:rPr>
              <w:t>.</w:t>
            </w:r>
          </w:p>
        </w:tc>
      </w:tr>
      <w:tr w:rsidR="0023409A" w14:paraId="12203F41" w14:textId="77777777">
        <w:trPr>
          <w:cantSplit/>
        </w:trPr>
        <w:tc>
          <w:tcPr>
            <w:tcW w:w="9639" w:type="dxa"/>
          </w:tcPr>
          <w:p w14:paraId="02267741" w14:textId="77777777" w:rsidR="0023409A" w:rsidRDefault="007F1C8D">
            <w:pPr>
              <w:pStyle w:val="TAL"/>
              <w:keepNext w:val="0"/>
              <w:keepLines w:val="0"/>
              <w:widowControl w:val="0"/>
              <w:rPr>
                <w:b/>
                <w:i/>
                <w:szCs w:val="18"/>
              </w:rPr>
            </w:pPr>
            <w:r>
              <w:rPr>
                <w:b/>
                <w:i/>
                <w:szCs w:val="18"/>
              </w:rPr>
              <w:t>dl-PRS-</w:t>
            </w:r>
            <w:r>
              <w:rPr>
                <w:b/>
                <w:i/>
                <w:szCs w:val="18"/>
              </w:rPr>
              <w:t>ResourceBandwidth</w:t>
            </w:r>
          </w:p>
          <w:p w14:paraId="18B9AFFD" w14:textId="77777777" w:rsidR="0023409A" w:rsidRDefault="007F1C8D">
            <w:pPr>
              <w:pStyle w:val="TAL"/>
              <w:widowControl w:val="0"/>
              <w:rPr>
                <w:rFonts w:cs="Arial"/>
                <w:szCs w:val="18"/>
              </w:rPr>
            </w:pPr>
            <w:r>
              <w:rPr>
                <w:rFonts w:cs="Arial"/>
                <w:szCs w:val="18"/>
              </w:rPr>
              <w:t xml:space="preserve">This field specifies the number of PRBs allocated for the DL-PRS Resource (allocated DL-PRS bandwidth) in multiples of 4 PRBs. All DL-PRS Resources of the DL-PRS Resource Set have the same bandwidth. All DL-PRS Resource Sets belonging to </w:t>
            </w:r>
            <w:r>
              <w:rPr>
                <w:rFonts w:cs="Arial"/>
                <w:szCs w:val="18"/>
              </w:rPr>
              <w:t>the same Positioning Frequency Layer have the same value of DL-PRS Bandwidth and Start PRB.</w:t>
            </w:r>
          </w:p>
          <w:p w14:paraId="26A1394E" w14:textId="77777777" w:rsidR="0023409A" w:rsidRDefault="007F1C8D">
            <w:pPr>
              <w:pStyle w:val="TAL"/>
            </w:pPr>
            <w:r>
              <w:rPr>
                <w:rFonts w:cs="Arial"/>
                <w:szCs w:val="18"/>
              </w:rPr>
              <w:t>Integer value 1 corresponds to 24 PRBs, value 2 corresponds to 28 PRBs, value 3 corresponds to 32 PRBs and so on.</w:t>
            </w:r>
          </w:p>
        </w:tc>
      </w:tr>
      <w:tr w:rsidR="0023409A" w14:paraId="138CEFD6" w14:textId="77777777">
        <w:trPr>
          <w:cantSplit/>
        </w:trPr>
        <w:tc>
          <w:tcPr>
            <w:tcW w:w="9639" w:type="dxa"/>
          </w:tcPr>
          <w:p w14:paraId="7A2752E3" w14:textId="77777777" w:rsidR="0023409A" w:rsidRDefault="007F1C8D">
            <w:pPr>
              <w:widowControl w:val="0"/>
              <w:spacing w:after="0"/>
              <w:rPr>
                <w:rFonts w:ascii="Arial" w:hAnsi="Arial" w:cs="Arial"/>
                <w:b/>
                <w:i/>
                <w:sz w:val="18"/>
                <w:szCs w:val="18"/>
              </w:rPr>
            </w:pPr>
            <w:r>
              <w:rPr>
                <w:rFonts w:ascii="Arial" w:hAnsi="Arial" w:cs="Arial"/>
                <w:b/>
                <w:i/>
                <w:sz w:val="18"/>
                <w:szCs w:val="18"/>
              </w:rPr>
              <w:t>dl-PRS-StartPRB</w:t>
            </w:r>
          </w:p>
          <w:p w14:paraId="51A3CA19" w14:textId="77777777" w:rsidR="0023409A" w:rsidRDefault="007F1C8D">
            <w:pPr>
              <w:pStyle w:val="TAL"/>
            </w:pPr>
            <w:r>
              <w:rPr>
                <w:rFonts w:cs="Arial"/>
                <w:szCs w:val="18"/>
              </w:rPr>
              <w:t xml:space="preserve">This field specifies the start PRB index defined as offset with respect to reference DL-PRS Point A for the Positioning Frequency Layer. All DL-PRS Resources Sets belonging to the same Positioning Frequency Layer have the same value of </w:t>
            </w:r>
            <w:r>
              <w:rPr>
                <w:rFonts w:cs="Arial"/>
                <w:i/>
                <w:iCs/>
                <w:szCs w:val="18"/>
              </w:rPr>
              <w:t>dl-PRS-StartPRB</w:t>
            </w:r>
            <w:r>
              <w:rPr>
                <w:rFonts w:cs="Arial"/>
                <w:szCs w:val="18"/>
              </w:rPr>
              <w:t>.</w:t>
            </w:r>
          </w:p>
        </w:tc>
      </w:tr>
      <w:tr w:rsidR="0023409A" w14:paraId="545C2433" w14:textId="77777777">
        <w:trPr>
          <w:cantSplit/>
        </w:trPr>
        <w:tc>
          <w:tcPr>
            <w:tcW w:w="9639" w:type="dxa"/>
          </w:tcPr>
          <w:p w14:paraId="20D9948C" w14:textId="77777777" w:rsidR="0023409A" w:rsidRDefault="007F1C8D">
            <w:pPr>
              <w:widowControl w:val="0"/>
              <w:spacing w:after="0"/>
              <w:rPr>
                <w:rFonts w:ascii="Arial" w:hAnsi="Arial"/>
                <w:b/>
                <w:i/>
                <w:sz w:val="18"/>
                <w:szCs w:val="18"/>
                <w:lang w:eastAsia="zh-CN"/>
              </w:rPr>
            </w:pPr>
            <w:r>
              <w:rPr>
                <w:rFonts w:ascii="Arial" w:hAnsi="Arial"/>
                <w:b/>
                <w:i/>
                <w:sz w:val="18"/>
                <w:szCs w:val="18"/>
                <w:lang w:eastAsia="zh-CN"/>
              </w:rPr>
              <w:t>dl</w:t>
            </w:r>
            <w:r>
              <w:rPr>
                <w:rFonts w:ascii="Arial" w:hAnsi="Arial"/>
                <w:b/>
                <w:i/>
                <w:sz w:val="18"/>
                <w:szCs w:val="18"/>
                <w:lang w:eastAsia="zh-CN"/>
              </w:rPr>
              <w:t>-PRS-PointA</w:t>
            </w:r>
          </w:p>
          <w:p w14:paraId="5624945A" w14:textId="77777777" w:rsidR="0023409A" w:rsidRDefault="007F1C8D">
            <w:pPr>
              <w:pStyle w:val="TAL"/>
            </w:pPr>
            <w:r>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w:t>
            </w:r>
            <w:r>
              <w:rPr>
                <w:rFonts w:cs="Arial"/>
                <w:szCs w:val="18"/>
              </w:rPr>
              <w:t>r. All DL-PRS Resources belonging to the same DL-PRS Resource Set have the same DL-PRS Point A.</w:t>
            </w:r>
          </w:p>
        </w:tc>
      </w:tr>
      <w:tr w:rsidR="0023409A" w14:paraId="65143295" w14:textId="77777777">
        <w:trPr>
          <w:cantSplit/>
        </w:trPr>
        <w:tc>
          <w:tcPr>
            <w:tcW w:w="9639" w:type="dxa"/>
          </w:tcPr>
          <w:p w14:paraId="6DE59AC1" w14:textId="77777777" w:rsidR="0023409A" w:rsidRDefault="007F1C8D">
            <w:pPr>
              <w:widowControl w:val="0"/>
              <w:spacing w:after="0"/>
              <w:rPr>
                <w:rFonts w:ascii="Arial" w:hAnsi="Arial"/>
                <w:b/>
                <w:i/>
                <w:sz w:val="18"/>
                <w:szCs w:val="18"/>
              </w:rPr>
            </w:pPr>
            <w:r>
              <w:rPr>
                <w:rFonts w:ascii="Arial" w:hAnsi="Arial"/>
                <w:b/>
                <w:i/>
                <w:sz w:val="18"/>
                <w:szCs w:val="18"/>
              </w:rPr>
              <w:t>dl-PRS-CombSizeN</w:t>
            </w:r>
          </w:p>
          <w:p w14:paraId="1C6EE357" w14:textId="77777777" w:rsidR="0023409A" w:rsidRDefault="007F1C8D">
            <w:pPr>
              <w:pStyle w:val="TAL"/>
            </w:pPr>
            <w:r>
              <w:rPr>
                <w:rFonts w:cs="Arial"/>
                <w:szCs w:val="18"/>
              </w:rPr>
              <w:t xml:space="preserve">This field specifies the Resource Element spacing in each symbol of the DL-PRS Resource. All DL-PRS Resource Sets belonging to the same </w:t>
            </w:r>
            <w:r>
              <w:rPr>
                <w:rFonts w:cs="Arial"/>
                <w:szCs w:val="18"/>
              </w:rPr>
              <w:t>Positioning Frequency Layer have the same value of comb size N.</w:t>
            </w:r>
          </w:p>
        </w:tc>
      </w:tr>
      <w:tr w:rsidR="0023409A" w14:paraId="3F9B63F5" w14:textId="77777777">
        <w:trPr>
          <w:cantSplit/>
        </w:trPr>
        <w:tc>
          <w:tcPr>
            <w:tcW w:w="9639" w:type="dxa"/>
          </w:tcPr>
          <w:p w14:paraId="52E55DE3" w14:textId="77777777" w:rsidR="0023409A" w:rsidRDefault="007F1C8D">
            <w:pPr>
              <w:widowControl w:val="0"/>
              <w:spacing w:after="0"/>
              <w:rPr>
                <w:rFonts w:ascii="Arial" w:hAnsi="Arial"/>
                <w:b/>
                <w:i/>
                <w:sz w:val="18"/>
                <w:szCs w:val="18"/>
                <w:lang w:eastAsia="zh-CN"/>
              </w:rPr>
            </w:pPr>
            <w:r>
              <w:rPr>
                <w:rFonts w:ascii="Arial" w:hAnsi="Arial"/>
                <w:b/>
                <w:i/>
                <w:sz w:val="18"/>
                <w:szCs w:val="18"/>
                <w:lang w:eastAsia="zh-CN"/>
              </w:rPr>
              <w:t>dl-PRS-CyclicPrefix</w:t>
            </w:r>
          </w:p>
          <w:p w14:paraId="444FAC8D" w14:textId="77777777" w:rsidR="0023409A" w:rsidRDefault="007F1C8D">
            <w:pPr>
              <w:pStyle w:val="TAL"/>
            </w:pPr>
            <w:r>
              <w:rPr>
                <w:rFonts w:cs="Arial"/>
                <w:szCs w:val="18"/>
              </w:rPr>
              <w:t xml:space="preserve">This field specifies the Cyclic Prefix length of the DL-PRS Resource. All DL-PRS Resources Sets belonging to the same Positioning Frequency Layer have the same value of </w:t>
            </w:r>
            <w:r>
              <w:rPr>
                <w:rFonts w:cs="Arial"/>
                <w:i/>
                <w:iCs/>
                <w:szCs w:val="18"/>
              </w:rPr>
              <w:t>dl</w:t>
            </w:r>
            <w:r>
              <w:rPr>
                <w:rFonts w:cs="Arial"/>
                <w:i/>
                <w:iCs/>
                <w:szCs w:val="18"/>
              </w:rPr>
              <w:t>-PRS-CyclicPrefix</w:t>
            </w:r>
            <w:r>
              <w:rPr>
                <w:rFonts w:cs="Arial"/>
                <w:szCs w:val="18"/>
              </w:rPr>
              <w:t>.</w:t>
            </w:r>
          </w:p>
        </w:tc>
      </w:tr>
      <w:tr w:rsidR="0023409A" w14:paraId="6AF16BA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7567376" w14:textId="77777777" w:rsidR="0023409A" w:rsidRDefault="007F1C8D">
            <w:pPr>
              <w:pStyle w:val="TAL"/>
              <w:rPr>
                <w:b/>
                <w:bCs/>
                <w:i/>
                <w:iCs/>
                <w:lang w:eastAsia="zh-CN"/>
              </w:rPr>
            </w:pPr>
            <w:r>
              <w:rPr>
                <w:b/>
                <w:bCs/>
                <w:i/>
                <w:iCs/>
                <w:lang w:eastAsia="zh-CN"/>
              </w:rPr>
              <w:lastRenderedPageBreak/>
              <w:t>prs-OnlyTP</w:t>
            </w:r>
          </w:p>
          <w:p w14:paraId="5A985E51" w14:textId="77777777" w:rsidR="0023409A" w:rsidRDefault="007F1C8D">
            <w:pPr>
              <w:pStyle w:val="TAL"/>
              <w:rPr>
                <w:lang w:eastAsia="zh-CN"/>
              </w:rPr>
            </w:pPr>
            <w:r>
              <w:rPr>
                <w:lang w:eastAsia="zh-CN"/>
              </w:rPr>
              <w:t xml:space="preserve">This field, if present, indicates that the </w:t>
            </w:r>
            <w:r>
              <w:rPr>
                <w:i/>
                <w:iCs/>
                <w:lang w:eastAsia="zh-CN"/>
              </w:rPr>
              <w:t>NR-DL-PRS-AssistanceData</w:t>
            </w:r>
            <w:r>
              <w:rPr>
                <w:lang w:eastAsia="zh-CN"/>
              </w:rPr>
              <w:t xml:space="preserve"> is provided for a PRS-only TP. Whether the field is present or absent should be the same for all the </w:t>
            </w:r>
            <w:r>
              <w:rPr>
                <w:i/>
                <w:iCs/>
                <w:lang w:eastAsia="zh-CN"/>
              </w:rPr>
              <w:t>NR-DL-PRS-AssistanceData</w:t>
            </w:r>
            <w:r>
              <w:rPr>
                <w:lang w:eastAsia="zh-CN"/>
              </w:rPr>
              <w:t xml:space="preserve"> of all the PRS transmitted unde</w:t>
            </w:r>
            <w:r>
              <w:rPr>
                <w:lang w:eastAsia="zh-CN"/>
              </w:rPr>
              <w:t>r the same TP.</w:t>
            </w:r>
          </w:p>
          <w:p w14:paraId="22672B36" w14:textId="77777777" w:rsidR="0023409A" w:rsidRDefault="007F1C8D">
            <w:pPr>
              <w:pStyle w:val="TAL"/>
              <w:rPr>
                <w:lang w:eastAsia="zh-CN"/>
              </w:rPr>
            </w:pPr>
            <w:r>
              <w:rPr>
                <w:lang w:eastAsia="zh-CN"/>
              </w:rPr>
              <w:t>The target device shall not assume that any other signals or physical channels are present for the TRP other than DL-PRS.</w:t>
            </w:r>
          </w:p>
        </w:tc>
      </w:tr>
      <w:tr w:rsidR="0023409A" w14:paraId="791FC70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ABC49AD" w14:textId="77777777" w:rsidR="0023409A" w:rsidRDefault="007F1C8D">
            <w:pPr>
              <w:pStyle w:val="TAL"/>
              <w:rPr>
                <w:b/>
                <w:bCs/>
                <w:i/>
                <w:iCs/>
                <w:snapToGrid w:val="0"/>
              </w:rPr>
            </w:pPr>
            <w:r>
              <w:rPr>
                <w:b/>
                <w:bCs/>
                <w:i/>
                <w:iCs/>
                <w:snapToGrid w:val="0"/>
              </w:rPr>
              <w:t>nr-DL-PRS-ExpectedAoD-or-AoA</w:t>
            </w:r>
          </w:p>
          <w:p w14:paraId="3463417F" w14:textId="77777777" w:rsidR="0023409A" w:rsidRDefault="007F1C8D">
            <w:pPr>
              <w:pStyle w:val="TAL"/>
            </w:pPr>
            <w:r>
              <w:t xml:space="preserve">This field specifies the expected AoD or AoA at the target device location together with </w:t>
            </w:r>
            <w:r>
              <w:t>uncertainty.</w:t>
            </w:r>
          </w:p>
          <w:p w14:paraId="5ED48232"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expected-DL-Azimuth-AoD</w:t>
            </w:r>
            <w:r>
              <w:rPr>
                <w:rFonts w:ascii="Arial" w:hAnsi="Arial" w:cs="Arial"/>
                <w:sz w:val="18"/>
                <w:szCs w:val="18"/>
              </w:rPr>
              <w:t>: This field specifies the expected azimuth angle of departure.</w:t>
            </w:r>
            <w:r>
              <w:rPr>
                <w:rFonts w:ascii="Arial" w:hAnsi="Arial" w:cs="Arial"/>
                <w:sz w:val="18"/>
                <w:szCs w:val="18"/>
              </w:rPr>
              <w:br/>
              <w:t xml:space="preserve">Scale factor 0.1 degree; range 0 to </w:t>
            </w:r>
            <w:commentRangeStart w:id="912"/>
            <w:r>
              <w:rPr>
                <w:rFonts w:ascii="Arial" w:hAnsi="Arial" w:cs="Arial"/>
                <w:sz w:val="18"/>
                <w:szCs w:val="18"/>
              </w:rPr>
              <w:t>359.9 degrees</w:t>
            </w:r>
            <w:commentRangeEnd w:id="912"/>
            <w:r>
              <w:rPr>
                <w:rStyle w:val="CommentReference"/>
              </w:rPr>
              <w:commentReference w:id="912"/>
            </w:r>
            <w:r>
              <w:rPr>
                <w:rFonts w:ascii="Arial" w:hAnsi="Arial" w:cs="Arial"/>
                <w:sz w:val="18"/>
                <w:szCs w:val="18"/>
              </w:rPr>
              <w:t>.</w:t>
            </w:r>
          </w:p>
          <w:p w14:paraId="50C49A76" w14:textId="77777777" w:rsidR="0023409A" w:rsidRDefault="007F1C8D">
            <w:pPr>
              <w:pStyle w:val="B1"/>
              <w:spacing w:after="0"/>
              <w:rPr>
                <w:rFonts w:ascii="Arial" w:hAnsi="Arial" w:cs="Arial"/>
                <w:snapToGrid w:val="0"/>
                <w:sz w:val="18"/>
                <w:szCs w:val="18"/>
              </w:rPr>
            </w:pPr>
            <w:r>
              <w:t>-</w:t>
            </w:r>
            <w:r>
              <w:rPr>
                <w:snapToGrid w:val="0"/>
              </w:rPr>
              <w:tab/>
            </w:r>
            <w:r>
              <w:rPr>
                <w:rFonts w:ascii="Arial" w:hAnsi="Arial" w:cs="Arial"/>
                <w:b/>
                <w:i/>
                <w:snapToGrid w:val="0"/>
                <w:sz w:val="18"/>
                <w:szCs w:val="18"/>
              </w:rPr>
              <w:t>expected-DL-Azimuth-AoD-Unc</w:t>
            </w:r>
            <w:r>
              <w:rPr>
                <w:rFonts w:ascii="Arial" w:hAnsi="Arial" w:cs="Arial"/>
                <w:snapToGrid w:val="0"/>
                <w:sz w:val="18"/>
                <w:szCs w:val="18"/>
              </w:rPr>
              <w:t xml:space="preserve">: This field specifies the (single-sided) uncertainty of the expected </w:t>
            </w:r>
            <w:r>
              <w:rPr>
                <w:rFonts w:ascii="Arial" w:hAnsi="Arial" w:cs="Arial"/>
                <w:sz w:val="18"/>
                <w:szCs w:val="18"/>
              </w:rPr>
              <w:t>azimuth angle of departure</w:t>
            </w:r>
            <w:r>
              <w:rPr>
                <w:rFonts w:ascii="Arial" w:hAnsi="Arial" w:cs="Arial"/>
                <w:snapToGrid w:val="0"/>
                <w:sz w:val="18"/>
                <w:szCs w:val="18"/>
              </w:rPr>
              <w:t>.</w:t>
            </w:r>
            <w:r>
              <w:rPr>
                <w:rFonts w:ascii="Arial" w:hAnsi="Arial" w:cs="Arial"/>
                <w:snapToGrid w:val="0"/>
                <w:sz w:val="18"/>
                <w:szCs w:val="18"/>
              </w:rPr>
              <w:br/>
            </w:r>
            <w:r>
              <w:rPr>
                <w:rFonts w:ascii="Arial" w:hAnsi="Arial" w:cs="Arial"/>
                <w:sz w:val="18"/>
                <w:szCs w:val="18"/>
              </w:rPr>
              <w:t>Scale factor 0.1 degree; range 0 to FFS degrees.</w:t>
            </w:r>
          </w:p>
          <w:p w14:paraId="21667F34"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expected-DL-Zenith-AoD</w:t>
            </w:r>
            <w:r>
              <w:rPr>
                <w:rFonts w:ascii="Arial" w:hAnsi="Arial" w:cs="Arial"/>
                <w:sz w:val="18"/>
                <w:szCs w:val="18"/>
              </w:rPr>
              <w:t>: This field specifies the expected elevation angle of departure.</w:t>
            </w:r>
            <w:r>
              <w:rPr>
                <w:rFonts w:ascii="Arial" w:hAnsi="Arial" w:cs="Arial"/>
                <w:sz w:val="18"/>
                <w:szCs w:val="18"/>
              </w:rPr>
              <w:br/>
              <w:t>Scale factor 0.1 de</w:t>
            </w:r>
            <w:r>
              <w:rPr>
                <w:rFonts w:ascii="Arial" w:hAnsi="Arial" w:cs="Arial"/>
                <w:sz w:val="18"/>
                <w:szCs w:val="18"/>
              </w:rPr>
              <w:t>gree; range 0 to 180 degrees.</w:t>
            </w:r>
          </w:p>
          <w:p w14:paraId="742ABBAA" w14:textId="77777777" w:rsidR="0023409A" w:rsidRDefault="007F1C8D">
            <w:pPr>
              <w:pStyle w:val="B1"/>
              <w:spacing w:after="0"/>
              <w:rPr>
                <w:rFonts w:ascii="Arial" w:hAnsi="Arial" w:cs="Arial"/>
                <w:sz w:val="18"/>
                <w:szCs w:val="18"/>
              </w:rPr>
            </w:pPr>
            <w:r>
              <w:t>-</w:t>
            </w:r>
            <w:r>
              <w:rPr>
                <w:snapToGrid w:val="0"/>
              </w:rPr>
              <w:tab/>
            </w:r>
            <w:r>
              <w:rPr>
                <w:rFonts w:ascii="Arial" w:hAnsi="Arial" w:cs="Arial"/>
                <w:b/>
                <w:i/>
                <w:snapToGrid w:val="0"/>
                <w:sz w:val="18"/>
                <w:szCs w:val="18"/>
              </w:rPr>
              <w:t>expected-DL-Zenith-AoD-Unc</w:t>
            </w:r>
            <w:r>
              <w:rPr>
                <w:rFonts w:ascii="Arial" w:hAnsi="Arial" w:cs="Arial"/>
                <w:snapToGrid w:val="0"/>
                <w:sz w:val="18"/>
                <w:szCs w:val="18"/>
              </w:rPr>
              <w:t xml:space="preserve">: This field specifies the (single-sided) uncertainty of the expected </w:t>
            </w:r>
            <w:r>
              <w:rPr>
                <w:rFonts w:ascii="Arial" w:hAnsi="Arial" w:cs="Arial"/>
                <w:sz w:val="18"/>
                <w:szCs w:val="18"/>
              </w:rPr>
              <w:t>elevation angle of departure</w:t>
            </w:r>
            <w:r>
              <w:rPr>
                <w:rFonts w:ascii="Arial" w:hAnsi="Arial" w:cs="Arial"/>
                <w:snapToGrid w:val="0"/>
                <w:sz w:val="18"/>
                <w:szCs w:val="18"/>
              </w:rPr>
              <w:t>.</w:t>
            </w:r>
            <w:r>
              <w:rPr>
                <w:rFonts w:ascii="Arial" w:hAnsi="Arial" w:cs="Arial"/>
                <w:snapToGrid w:val="0"/>
                <w:sz w:val="18"/>
                <w:szCs w:val="18"/>
              </w:rPr>
              <w:br/>
            </w:r>
            <w:r>
              <w:rPr>
                <w:rFonts w:ascii="Arial" w:hAnsi="Arial" w:cs="Arial"/>
                <w:sz w:val="18"/>
                <w:szCs w:val="18"/>
              </w:rPr>
              <w:t>Scale factor 0.1 degree; range 0 to FFS degrees.</w:t>
            </w:r>
          </w:p>
          <w:p w14:paraId="266E576E"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expected-DL-Azimuth-AoA</w:t>
            </w:r>
            <w:r>
              <w:rPr>
                <w:rFonts w:ascii="Arial" w:hAnsi="Arial" w:cs="Arial"/>
                <w:sz w:val="18"/>
                <w:szCs w:val="18"/>
              </w:rPr>
              <w:t>: This field specifies t</w:t>
            </w:r>
            <w:r>
              <w:rPr>
                <w:rFonts w:ascii="Arial" w:hAnsi="Arial" w:cs="Arial"/>
                <w:sz w:val="18"/>
                <w:szCs w:val="18"/>
              </w:rPr>
              <w:t xml:space="preserve">he expected azimuth angle of arrival. </w:t>
            </w:r>
            <w:r>
              <w:rPr>
                <w:rFonts w:ascii="Arial" w:hAnsi="Arial" w:cs="Arial"/>
                <w:sz w:val="18"/>
                <w:szCs w:val="18"/>
              </w:rPr>
              <w:br/>
              <w:t>Scale factor 0.1 degree; range 0 to 359.9 degrees.</w:t>
            </w:r>
          </w:p>
          <w:p w14:paraId="721CD560" w14:textId="77777777" w:rsidR="0023409A" w:rsidRDefault="007F1C8D">
            <w:pPr>
              <w:pStyle w:val="B1"/>
              <w:spacing w:after="0"/>
              <w:rPr>
                <w:rFonts w:ascii="Arial" w:hAnsi="Arial" w:cs="Arial"/>
                <w:snapToGrid w:val="0"/>
                <w:sz w:val="18"/>
                <w:szCs w:val="18"/>
              </w:rPr>
            </w:pPr>
            <w:r>
              <w:t>-</w:t>
            </w:r>
            <w:r>
              <w:rPr>
                <w:snapToGrid w:val="0"/>
              </w:rPr>
              <w:tab/>
            </w:r>
            <w:r>
              <w:rPr>
                <w:rFonts w:ascii="Arial" w:hAnsi="Arial" w:cs="Arial"/>
                <w:b/>
                <w:i/>
                <w:snapToGrid w:val="0"/>
                <w:sz w:val="18"/>
                <w:szCs w:val="18"/>
              </w:rPr>
              <w:t>expected-DL-Azimuth-AoA-Unc</w:t>
            </w:r>
            <w:r>
              <w:rPr>
                <w:rFonts w:ascii="Arial" w:hAnsi="Arial" w:cs="Arial"/>
                <w:snapToGrid w:val="0"/>
                <w:sz w:val="18"/>
                <w:szCs w:val="18"/>
              </w:rPr>
              <w:t xml:space="preserve">: This field specifies the (single-sided) uncertainty of the expected </w:t>
            </w:r>
            <w:r>
              <w:rPr>
                <w:rFonts w:ascii="Arial" w:hAnsi="Arial" w:cs="Arial"/>
                <w:sz w:val="18"/>
                <w:szCs w:val="18"/>
              </w:rPr>
              <w:t>azimuth angle of arrival</w:t>
            </w:r>
            <w:r>
              <w:rPr>
                <w:rFonts w:ascii="Arial" w:hAnsi="Arial" w:cs="Arial"/>
                <w:snapToGrid w:val="0"/>
                <w:sz w:val="18"/>
                <w:szCs w:val="18"/>
              </w:rPr>
              <w:t>.</w:t>
            </w:r>
            <w:r>
              <w:rPr>
                <w:rFonts w:ascii="Arial" w:hAnsi="Arial" w:cs="Arial"/>
                <w:snapToGrid w:val="0"/>
                <w:sz w:val="18"/>
                <w:szCs w:val="18"/>
              </w:rPr>
              <w:br/>
            </w:r>
            <w:r>
              <w:rPr>
                <w:rFonts w:ascii="Arial" w:hAnsi="Arial" w:cs="Arial"/>
                <w:sz w:val="18"/>
                <w:szCs w:val="18"/>
              </w:rPr>
              <w:t>Scale factor 0.1 degree; range 0 to FFS d</w:t>
            </w:r>
            <w:r>
              <w:rPr>
                <w:rFonts w:ascii="Arial" w:hAnsi="Arial" w:cs="Arial"/>
                <w:sz w:val="18"/>
                <w:szCs w:val="18"/>
              </w:rPr>
              <w:t>egrees.</w:t>
            </w:r>
          </w:p>
          <w:p w14:paraId="5732A97A"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expected-DL-Zenith-AoA</w:t>
            </w:r>
            <w:r>
              <w:rPr>
                <w:rFonts w:ascii="Arial" w:hAnsi="Arial" w:cs="Arial"/>
                <w:sz w:val="18"/>
                <w:szCs w:val="18"/>
              </w:rPr>
              <w:t xml:space="preserve">: This field specifies the expected elevation angle of arrival. </w:t>
            </w:r>
            <w:r>
              <w:rPr>
                <w:rFonts w:ascii="Arial" w:hAnsi="Arial" w:cs="Arial"/>
                <w:sz w:val="18"/>
                <w:szCs w:val="18"/>
              </w:rPr>
              <w:br/>
              <w:t>Scale factor 0.1 degree; range 0 to 180 degrees.</w:t>
            </w:r>
          </w:p>
          <w:p w14:paraId="4D9C92D9" w14:textId="77777777" w:rsidR="0023409A" w:rsidRDefault="007F1C8D">
            <w:pPr>
              <w:pStyle w:val="B1"/>
              <w:spacing w:after="0"/>
              <w:rPr>
                <w:rFonts w:ascii="Arial" w:hAnsi="Arial" w:cs="Arial"/>
                <w:sz w:val="18"/>
                <w:szCs w:val="18"/>
              </w:rPr>
            </w:pPr>
            <w:r>
              <w:t>-</w:t>
            </w:r>
            <w:r>
              <w:rPr>
                <w:snapToGrid w:val="0"/>
              </w:rPr>
              <w:tab/>
            </w:r>
            <w:r>
              <w:rPr>
                <w:rFonts w:ascii="Arial" w:hAnsi="Arial" w:cs="Arial"/>
                <w:b/>
                <w:i/>
                <w:snapToGrid w:val="0"/>
                <w:sz w:val="18"/>
                <w:szCs w:val="18"/>
              </w:rPr>
              <w:t>expected-DL-Zenith-AoA-Unc</w:t>
            </w:r>
            <w:r>
              <w:rPr>
                <w:rFonts w:ascii="Arial" w:hAnsi="Arial" w:cs="Arial"/>
                <w:snapToGrid w:val="0"/>
                <w:sz w:val="18"/>
                <w:szCs w:val="18"/>
              </w:rPr>
              <w:t xml:space="preserve">: This field specifies the (single-sided) uncertainty of the expected </w:t>
            </w:r>
            <w:r>
              <w:rPr>
                <w:rFonts w:ascii="Arial" w:hAnsi="Arial" w:cs="Arial"/>
                <w:sz w:val="18"/>
                <w:szCs w:val="18"/>
              </w:rPr>
              <w:t>elevation an</w:t>
            </w:r>
            <w:r>
              <w:rPr>
                <w:rFonts w:ascii="Arial" w:hAnsi="Arial" w:cs="Arial"/>
                <w:sz w:val="18"/>
                <w:szCs w:val="18"/>
              </w:rPr>
              <w:t>gle</w:t>
            </w:r>
            <w:r>
              <w:rPr>
                <w:rFonts w:cs="Arial"/>
                <w:szCs w:val="18"/>
              </w:rPr>
              <w:t xml:space="preserve"> </w:t>
            </w:r>
            <w:r>
              <w:rPr>
                <w:rFonts w:ascii="Arial" w:hAnsi="Arial" w:cs="Arial"/>
                <w:sz w:val="18"/>
                <w:szCs w:val="18"/>
              </w:rPr>
              <w:t>of arrival</w:t>
            </w:r>
            <w:r>
              <w:rPr>
                <w:rFonts w:ascii="Arial" w:hAnsi="Arial" w:cs="Arial"/>
                <w:snapToGrid w:val="0"/>
                <w:sz w:val="18"/>
                <w:szCs w:val="18"/>
              </w:rPr>
              <w:t>.</w:t>
            </w:r>
            <w:r>
              <w:rPr>
                <w:rFonts w:cs="Arial"/>
                <w:snapToGrid w:val="0"/>
                <w:szCs w:val="18"/>
              </w:rPr>
              <w:t xml:space="preserve"> </w:t>
            </w:r>
            <w:r>
              <w:rPr>
                <w:rFonts w:ascii="Arial" w:hAnsi="Arial" w:cs="Arial"/>
                <w:sz w:val="18"/>
                <w:szCs w:val="18"/>
              </w:rPr>
              <w:t>Scale factor 1 degree; range 0 to FFS degrees.</w:t>
            </w:r>
          </w:p>
          <w:p w14:paraId="0ABA6D65" w14:textId="77777777" w:rsidR="0023409A" w:rsidRDefault="007F1C8D">
            <w:pPr>
              <w:pStyle w:val="TAL"/>
              <w:rPr>
                <w:snapToGrid w:val="0"/>
              </w:rPr>
            </w:pPr>
            <w:r>
              <w:rPr>
                <w:color w:val="FF0000"/>
              </w:rPr>
              <w:t xml:space="preserve">FFS whether this applies for </w:t>
            </w:r>
            <w:commentRangeStart w:id="913"/>
            <w:r>
              <w:rPr>
                <w:color w:val="FF0000"/>
              </w:rPr>
              <w:t>DL</w:t>
            </w:r>
            <w:commentRangeEnd w:id="913"/>
            <w:r>
              <w:rPr>
                <w:rStyle w:val="CommentReference"/>
                <w:rFonts w:ascii="Times New Roman" w:hAnsi="Times New Roman"/>
              </w:rPr>
              <w:commentReference w:id="913"/>
            </w:r>
            <w:r>
              <w:rPr>
                <w:color w:val="FF0000"/>
              </w:rPr>
              <w:t>-AOD positioning method only; waiting for RAN1 feedback.</w:t>
            </w:r>
          </w:p>
        </w:tc>
      </w:tr>
    </w:tbl>
    <w:p w14:paraId="532363BC" w14:textId="77777777" w:rsidR="0023409A" w:rsidRDefault="0023409A"/>
    <w:p w14:paraId="0FB5F772" w14:textId="77777777" w:rsidR="0023409A" w:rsidRDefault="007F1C8D">
      <w:pPr>
        <w:pStyle w:val="Heading4"/>
      </w:pPr>
      <w:bookmarkStart w:id="914" w:name="_Toc52547825"/>
      <w:bookmarkStart w:id="915" w:name="_Toc52546765"/>
      <w:bookmarkStart w:id="916" w:name="_Toc90719601"/>
      <w:bookmarkStart w:id="917" w:name="_Toc52547295"/>
      <w:bookmarkStart w:id="918" w:name="_Toc52548355"/>
      <w:bookmarkStart w:id="919" w:name="_Toc46486420"/>
      <w:r>
        <w:t>–</w:t>
      </w:r>
      <w:r>
        <w:tab/>
      </w:r>
      <w:r>
        <w:rPr>
          <w:i/>
          <w:iCs/>
        </w:rPr>
        <w:t>NR-</w:t>
      </w:r>
      <w:r>
        <w:rPr>
          <w:i/>
        </w:rPr>
        <w:t>DL-PRS-BeamInfo</w:t>
      </w:r>
      <w:bookmarkEnd w:id="914"/>
      <w:bookmarkEnd w:id="915"/>
      <w:bookmarkEnd w:id="916"/>
      <w:bookmarkEnd w:id="917"/>
      <w:bookmarkEnd w:id="918"/>
      <w:bookmarkEnd w:id="919"/>
    </w:p>
    <w:p w14:paraId="52E28337" w14:textId="77777777" w:rsidR="0023409A" w:rsidRDefault="007F1C8D">
      <w:pPr>
        <w:keepLines/>
      </w:pPr>
      <w:r>
        <w:t xml:space="preserve">The IE </w:t>
      </w:r>
      <w:r>
        <w:rPr>
          <w:i/>
          <w:iCs/>
        </w:rPr>
        <w:t>NR-</w:t>
      </w:r>
      <w:r>
        <w:rPr>
          <w:i/>
        </w:rPr>
        <w:t>DL-PRS-BeamInfo</w:t>
      </w:r>
      <w:r>
        <w:t xml:space="preserve"> is used by the location server to provide </w:t>
      </w:r>
      <w:r>
        <w:rPr>
          <w:lang w:eastAsia="ko-KR"/>
        </w:rPr>
        <w:t>spatial direction information of the DL-PRS Resources</w:t>
      </w:r>
      <w:r>
        <w:t>.</w:t>
      </w:r>
    </w:p>
    <w:p w14:paraId="56D0B4AA" w14:textId="77777777" w:rsidR="0023409A" w:rsidRDefault="007F1C8D">
      <w:pPr>
        <w:pStyle w:val="PL"/>
        <w:shd w:val="clear" w:color="auto" w:fill="E6E6E6"/>
      </w:pPr>
      <w:r>
        <w:t>-- ASN1START</w:t>
      </w:r>
    </w:p>
    <w:p w14:paraId="1FAFB5E0" w14:textId="77777777" w:rsidR="0023409A" w:rsidRDefault="0023409A">
      <w:pPr>
        <w:pStyle w:val="PL"/>
        <w:shd w:val="clear" w:color="auto" w:fill="E6E6E6"/>
      </w:pPr>
    </w:p>
    <w:p w14:paraId="32E11D3B" w14:textId="77777777" w:rsidR="0023409A" w:rsidRDefault="007F1C8D">
      <w:pPr>
        <w:pStyle w:val="PL"/>
        <w:shd w:val="clear" w:color="auto" w:fill="E6E6E6"/>
      </w:pPr>
      <w:r>
        <w:t>NR-DL-PRS-BeamInfo-r16 ::= SEQUENCE (SIZE (1..nrMaxFreqLayers-r16)) OF</w:t>
      </w:r>
    </w:p>
    <w:p w14:paraId="012B2586"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NR-DL-PRS-BeamInfoPerFreqLayer-r16</w:t>
      </w:r>
    </w:p>
    <w:p w14:paraId="6F4B24EC" w14:textId="77777777" w:rsidR="0023409A" w:rsidRDefault="0023409A">
      <w:pPr>
        <w:pStyle w:val="PL"/>
        <w:shd w:val="clear" w:color="auto" w:fill="E6E6E6"/>
      </w:pPr>
    </w:p>
    <w:p w14:paraId="30D46820" w14:textId="77777777" w:rsidR="0023409A" w:rsidRDefault="007F1C8D">
      <w:pPr>
        <w:pStyle w:val="PL"/>
        <w:shd w:val="clear" w:color="auto" w:fill="E6E6E6"/>
      </w:pPr>
      <w:r>
        <w:t>NR-DL-PRS-BeamInfoPerFreqLayer-r16 ::= SEQUENCE (SIZE (1..nrMaxTRPsPerFreq-r16)) OF</w:t>
      </w:r>
    </w:p>
    <w:p w14:paraId="5FAB5257"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t>NR-DL-PRS-BeamInfoPerTRP-r16</w:t>
      </w:r>
    </w:p>
    <w:p w14:paraId="4A82AEB8" w14:textId="77777777" w:rsidR="0023409A" w:rsidRDefault="0023409A">
      <w:pPr>
        <w:pStyle w:val="PL"/>
        <w:shd w:val="clear" w:color="auto" w:fill="E6E6E6"/>
      </w:pPr>
    </w:p>
    <w:p w14:paraId="12759DE4" w14:textId="77777777" w:rsidR="0023409A" w:rsidRDefault="007F1C8D">
      <w:pPr>
        <w:pStyle w:val="PL"/>
        <w:shd w:val="clear" w:color="auto" w:fill="E6E6E6"/>
      </w:pPr>
      <w:r>
        <w:t>NR-DL-PRS-BeamInfoPerTRP-r16 ::= SEQUENCE {</w:t>
      </w:r>
    </w:p>
    <w:p w14:paraId="4536ED86" w14:textId="77777777" w:rsidR="0023409A" w:rsidRDefault="007F1C8D">
      <w:pPr>
        <w:pStyle w:val="PL"/>
        <w:shd w:val="clear" w:color="auto" w:fill="E6E6E6"/>
        <w:rPr>
          <w:snapToGrid w:val="0"/>
          <w:lang w:eastAsia="ja-JP"/>
        </w:rPr>
      </w:pPr>
      <w:r>
        <w:rPr>
          <w:snapToGrid w:val="0"/>
        </w:rPr>
        <w:tab/>
        <w:t>dl-PRS-ID-r16</w:t>
      </w:r>
      <w:r>
        <w:rPr>
          <w:snapToGrid w:val="0"/>
        </w:rPr>
        <w:tab/>
      </w:r>
      <w:r>
        <w:rPr>
          <w:snapToGrid w:val="0"/>
        </w:rPr>
        <w:tab/>
      </w:r>
      <w:r>
        <w:rPr>
          <w:snapToGrid w:val="0"/>
        </w:rPr>
        <w:tab/>
      </w:r>
      <w:r>
        <w:rPr>
          <w:snapToGrid w:val="0"/>
        </w:rPr>
        <w:tab/>
      </w:r>
      <w:r>
        <w:rPr>
          <w:snapToGrid w:val="0"/>
        </w:rPr>
        <w:tab/>
      </w:r>
      <w:r>
        <w:rPr>
          <w:snapToGrid w:val="0"/>
        </w:rPr>
        <w:tab/>
        <w:t>INTEGER (0..255),</w:t>
      </w:r>
    </w:p>
    <w:p w14:paraId="67430246" w14:textId="77777777" w:rsidR="0023409A" w:rsidRDefault="007F1C8D">
      <w:pPr>
        <w:pStyle w:val="PL"/>
        <w:shd w:val="clear" w:color="auto" w:fill="E6E6E6"/>
        <w:rPr>
          <w:snapToGrid w:val="0"/>
        </w:rPr>
      </w:pPr>
      <w:r>
        <w:rPr>
          <w:snapToGrid w:val="0"/>
        </w:rPr>
        <w:tab/>
        <w:t>nr-Phys</w:t>
      </w:r>
      <w:r>
        <w:rPr>
          <w:snapToGrid w:val="0"/>
        </w:rPr>
        <w:t>CellID-r16</w:t>
      </w:r>
      <w:r>
        <w:rPr>
          <w:snapToGrid w:val="0"/>
        </w:rPr>
        <w:tab/>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p>
    <w:p w14:paraId="10BB140B" w14:textId="77777777" w:rsidR="0023409A" w:rsidRDefault="007F1C8D">
      <w:pPr>
        <w:pStyle w:val="PL"/>
        <w:shd w:val="clear" w:color="auto" w:fill="E6E6E6"/>
        <w:rPr>
          <w:snapToGrid w:val="0"/>
        </w:rPr>
      </w:pPr>
      <w:r>
        <w:rPr>
          <w:snapToGrid w:val="0"/>
        </w:rPr>
        <w:tab/>
        <w:t>nr-CellGlobalID-r16</w:t>
      </w:r>
      <w:r>
        <w:rPr>
          <w:snapToGrid w:val="0"/>
        </w:rPr>
        <w:tab/>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p>
    <w:p w14:paraId="73FCB0F3" w14:textId="77777777" w:rsidR="0023409A" w:rsidRDefault="007F1C8D">
      <w:pPr>
        <w:pStyle w:val="PL"/>
        <w:shd w:val="clear" w:color="auto" w:fill="E6E6E6"/>
        <w:rPr>
          <w:snapToGrid w:val="0"/>
        </w:rPr>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Need ON</w:t>
      </w:r>
    </w:p>
    <w:p w14:paraId="401D5B01" w14:textId="77777777" w:rsidR="0023409A" w:rsidRDefault="007F1C8D">
      <w:pPr>
        <w:pStyle w:val="PL"/>
        <w:shd w:val="clear" w:color="auto" w:fill="E6E6E6"/>
      </w:pPr>
      <w:r>
        <w:rPr>
          <w:snapToGrid w:val="0"/>
        </w:rPr>
        <w:tab/>
      </w:r>
      <w:r>
        <w:t>associated-DL-PRS-ID-r16</w:t>
      </w:r>
      <w:r>
        <w:tab/>
      </w:r>
      <w:r>
        <w:tab/>
      </w:r>
      <w:r>
        <w:tab/>
        <w:t>INTEGER (0..255)</w:t>
      </w:r>
      <w:r>
        <w:tab/>
      </w:r>
      <w:r>
        <w:tab/>
        <w:t>OPTIONAL,</w:t>
      </w:r>
      <w:r>
        <w:tab/>
        <w:t>-- Need OP</w:t>
      </w:r>
    </w:p>
    <w:p w14:paraId="4139119A" w14:textId="77777777" w:rsidR="0023409A" w:rsidRDefault="007F1C8D">
      <w:pPr>
        <w:pStyle w:val="PL"/>
        <w:shd w:val="clear" w:color="auto" w:fill="E6E6E6"/>
      </w:pPr>
      <w:r>
        <w:tab/>
        <w:t>lcs-GCS-Translat</w:t>
      </w:r>
      <w:r>
        <w:t>ionParameter-r16</w:t>
      </w:r>
      <w:r>
        <w:tab/>
        <w:t>LCS-GCS-TranslationParameter-r16</w:t>
      </w:r>
      <w:r>
        <w:tab/>
      </w:r>
    </w:p>
    <w:p w14:paraId="45650B6D"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t>OPTIONAL,</w:t>
      </w:r>
      <w:r>
        <w:tab/>
        <w:t>-- Need OP</w:t>
      </w:r>
    </w:p>
    <w:p w14:paraId="50741D34" w14:textId="77777777" w:rsidR="0023409A" w:rsidRDefault="007F1C8D">
      <w:pPr>
        <w:pStyle w:val="PL"/>
        <w:shd w:val="clear" w:color="auto" w:fill="E6E6E6"/>
      </w:pPr>
      <w:r>
        <w:tab/>
        <w:t>dl-PRS-BeamInfoSet-r16</w:t>
      </w:r>
      <w:r>
        <w:tab/>
      </w:r>
      <w:r>
        <w:tab/>
      </w:r>
      <w:r>
        <w:tab/>
      </w:r>
      <w:r>
        <w:tab/>
        <w:t>DL-PRS-BeamInfoSet-r16</w:t>
      </w:r>
      <w:r>
        <w:tab/>
        <w:t>OPTIONAL,</w:t>
      </w:r>
      <w:r>
        <w:tab/>
        <w:t>-- Need OP</w:t>
      </w:r>
    </w:p>
    <w:p w14:paraId="11912E1C" w14:textId="77777777" w:rsidR="0023409A" w:rsidRDefault="007F1C8D">
      <w:pPr>
        <w:pStyle w:val="PL"/>
        <w:shd w:val="clear" w:color="auto" w:fill="E6E6E6"/>
      </w:pPr>
      <w:r>
        <w:lastRenderedPageBreak/>
        <w:tab/>
        <w:t>...</w:t>
      </w:r>
    </w:p>
    <w:p w14:paraId="09A28FF6" w14:textId="77777777" w:rsidR="0023409A" w:rsidRDefault="007F1C8D">
      <w:pPr>
        <w:pStyle w:val="PL"/>
        <w:shd w:val="clear" w:color="auto" w:fill="E6E6E6"/>
      </w:pPr>
      <w:r>
        <w:t>}</w:t>
      </w:r>
    </w:p>
    <w:p w14:paraId="3C799527" w14:textId="77777777" w:rsidR="0023409A" w:rsidRDefault="0023409A">
      <w:pPr>
        <w:pStyle w:val="PL"/>
        <w:shd w:val="clear" w:color="auto" w:fill="E6E6E6"/>
      </w:pPr>
    </w:p>
    <w:p w14:paraId="1F5BC945" w14:textId="77777777" w:rsidR="0023409A" w:rsidRDefault="007F1C8D">
      <w:pPr>
        <w:pStyle w:val="PL"/>
        <w:shd w:val="clear" w:color="auto" w:fill="E6E6E6"/>
      </w:pPr>
      <w:r>
        <w:t>DL-PRS-BeamInfoSet-r16 ::= SEQUENCE (SIZE(1..</w:t>
      </w:r>
      <w:r>
        <w:rPr>
          <w:snapToGrid w:val="0"/>
        </w:rPr>
        <w:t>nrMaxSetsPerTrpPerFreqLayer-r16</w:t>
      </w:r>
      <w:r>
        <w:t>)) OF</w:t>
      </w:r>
    </w:p>
    <w:p w14:paraId="1F451637"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t>DL-PRS-BeamInfoResourceSet-r16</w:t>
      </w:r>
    </w:p>
    <w:p w14:paraId="3871EDA9" w14:textId="77777777" w:rsidR="0023409A" w:rsidRDefault="0023409A">
      <w:pPr>
        <w:pStyle w:val="PL"/>
        <w:shd w:val="clear" w:color="auto" w:fill="E6E6E6"/>
      </w:pPr>
    </w:p>
    <w:p w14:paraId="05B73049" w14:textId="77777777" w:rsidR="0023409A" w:rsidRDefault="007F1C8D">
      <w:pPr>
        <w:pStyle w:val="PL"/>
        <w:shd w:val="clear" w:color="auto" w:fill="E6E6E6"/>
      </w:pPr>
      <w:r>
        <w:t>DL-PRS-BeamInfoResourceSet-r16 ::= SEQUENCE (SIZE(1..</w:t>
      </w:r>
      <w:r>
        <w:rPr>
          <w:snapToGrid w:val="0"/>
        </w:rPr>
        <w:t>nrMaxResourcesPerSet-r16</w:t>
      </w:r>
      <w:r>
        <w:t>)) OF</w:t>
      </w:r>
    </w:p>
    <w:p w14:paraId="5FC4035C"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t>DL-PRS-BeamInfoElement-r16</w:t>
      </w:r>
    </w:p>
    <w:p w14:paraId="7DC1CC04" w14:textId="77777777" w:rsidR="0023409A" w:rsidRDefault="0023409A">
      <w:pPr>
        <w:pStyle w:val="PL"/>
        <w:shd w:val="clear" w:color="auto" w:fill="E6E6E6"/>
      </w:pPr>
    </w:p>
    <w:p w14:paraId="0EBCAF5D" w14:textId="77777777" w:rsidR="0023409A" w:rsidRDefault="007F1C8D">
      <w:pPr>
        <w:pStyle w:val="PL"/>
        <w:shd w:val="clear" w:color="auto" w:fill="E6E6E6"/>
      </w:pPr>
      <w:r>
        <w:t>DL-PRS-BeamInfoElement-r16 ::= SEQUENCE {</w:t>
      </w:r>
    </w:p>
    <w:p w14:paraId="77A04AA3" w14:textId="77777777" w:rsidR="0023409A" w:rsidRDefault="007F1C8D">
      <w:pPr>
        <w:pStyle w:val="PL"/>
        <w:shd w:val="clear" w:color="auto" w:fill="E6E6E6"/>
      </w:pPr>
      <w:r>
        <w:tab/>
        <w:t>dl-PRS-Azimuth-r16</w:t>
      </w:r>
      <w:r>
        <w:tab/>
      </w:r>
      <w:r>
        <w:tab/>
      </w:r>
      <w:r>
        <w:tab/>
      </w:r>
      <w:r>
        <w:tab/>
        <w:t>INTEGER (0..359),</w:t>
      </w:r>
    </w:p>
    <w:p w14:paraId="5B5C56D5" w14:textId="77777777" w:rsidR="0023409A" w:rsidRDefault="007F1C8D">
      <w:pPr>
        <w:pStyle w:val="PL"/>
        <w:shd w:val="clear" w:color="auto" w:fill="E6E6E6"/>
      </w:pPr>
      <w:r>
        <w:tab/>
        <w:t>dl-P</w:t>
      </w:r>
      <w:r>
        <w:t>RS-Azimuth-fine-r16</w:t>
      </w:r>
      <w:r>
        <w:tab/>
      </w:r>
      <w:r>
        <w:tab/>
      </w:r>
      <w:r>
        <w:tab/>
        <w:t>INTEGER (0..9)</w:t>
      </w:r>
      <w:r>
        <w:tab/>
      </w:r>
      <w:r>
        <w:tab/>
      </w:r>
      <w:r>
        <w:tab/>
      </w:r>
      <w:r>
        <w:tab/>
      </w:r>
      <w:r>
        <w:tab/>
        <w:t>OPTIONAL,</w:t>
      </w:r>
      <w:r>
        <w:tab/>
        <w:t>-- Need ON</w:t>
      </w:r>
    </w:p>
    <w:p w14:paraId="007C20E5" w14:textId="77777777" w:rsidR="0023409A" w:rsidRDefault="007F1C8D">
      <w:pPr>
        <w:pStyle w:val="PL"/>
        <w:shd w:val="clear" w:color="auto" w:fill="E6E6E6"/>
      </w:pPr>
      <w:r>
        <w:tab/>
        <w:t>dl-PRS-Elevation-r16</w:t>
      </w:r>
      <w:r>
        <w:tab/>
      </w:r>
      <w:r>
        <w:tab/>
      </w:r>
      <w:r>
        <w:tab/>
        <w:t>INTEGER (0..180)</w:t>
      </w:r>
      <w:r>
        <w:tab/>
      </w:r>
      <w:r>
        <w:tab/>
      </w:r>
      <w:r>
        <w:tab/>
      </w:r>
      <w:r>
        <w:tab/>
        <w:t>OPTIONAL,</w:t>
      </w:r>
      <w:r>
        <w:tab/>
        <w:t>-- Need ON</w:t>
      </w:r>
    </w:p>
    <w:p w14:paraId="350699CE" w14:textId="77777777" w:rsidR="0023409A" w:rsidRDefault="007F1C8D">
      <w:pPr>
        <w:pStyle w:val="PL"/>
        <w:shd w:val="clear" w:color="auto" w:fill="E6E6E6"/>
      </w:pPr>
      <w:r>
        <w:tab/>
        <w:t>dl-PRS-Elevation-fine-r16</w:t>
      </w:r>
      <w:r>
        <w:tab/>
      </w:r>
      <w:r>
        <w:tab/>
        <w:t>INTEGER (0..9)</w:t>
      </w:r>
      <w:r>
        <w:tab/>
      </w:r>
      <w:r>
        <w:tab/>
      </w:r>
      <w:r>
        <w:tab/>
      </w:r>
      <w:r>
        <w:tab/>
      </w:r>
      <w:r>
        <w:tab/>
        <w:t>OPTIONAL,</w:t>
      </w:r>
      <w:r>
        <w:tab/>
        <w:t>-- Need ON</w:t>
      </w:r>
    </w:p>
    <w:p w14:paraId="5947388C" w14:textId="77777777" w:rsidR="0023409A" w:rsidRDefault="007F1C8D">
      <w:pPr>
        <w:pStyle w:val="PL"/>
        <w:shd w:val="clear" w:color="auto" w:fill="E6E6E6"/>
      </w:pPr>
      <w:r>
        <w:tab/>
        <w:t>...</w:t>
      </w:r>
    </w:p>
    <w:p w14:paraId="1C51277E" w14:textId="77777777" w:rsidR="0023409A" w:rsidRDefault="007F1C8D">
      <w:pPr>
        <w:pStyle w:val="PL"/>
        <w:shd w:val="clear" w:color="auto" w:fill="E6E6E6"/>
      </w:pPr>
      <w:r>
        <w:t>}</w:t>
      </w:r>
    </w:p>
    <w:p w14:paraId="7064D9A6" w14:textId="77777777" w:rsidR="0023409A" w:rsidRDefault="0023409A">
      <w:pPr>
        <w:pStyle w:val="PL"/>
        <w:shd w:val="clear" w:color="auto" w:fill="E6E6E6"/>
      </w:pPr>
    </w:p>
    <w:p w14:paraId="67FE9D14" w14:textId="77777777" w:rsidR="0023409A" w:rsidRDefault="007F1C8D">
      <w:pPr>
        <w:pStyle w:val="PL"/>
        <w:shd w:val="clear" w:color="auto" w:fill="E6E6E6"/>
      </w:pPr>
      <w:r>
        <w:t>-- ASN1STOP</w:t>
      </w:r>
    </w:p>
    <w:p w14:paraId="2DDCF823" w14:textId="77777777" w:rsidR="0023409A" w:rsidRDefault="0023409A">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9329EEE" w14:textId="77777777">
        <w:trPr>
          <w:cantSplit/>
          <w:tblHeader/>
        </w:trPr>
        <w:tc>
          <w:tcPr>
            <w:tcW w:w="9639" w:type="dxa"/>
          </w:tcPr>
          <w:p w14:paraId="11281176" w14:textId="77777777" w:rsidR="0023409A" w:rsidRDefault="007F1C8D">
            <w:pPr>
              <w:pStyle w:val="TAH"/>
              <w:keepNext w:val="0"/>
              <w:keepLines w:val="0"/>
              <w:widowControl w:val="0"/>
            </w:pPr>
            <w:r>
              <w:rPr>
                <w:i/>
              </w:rPr>
              <w:t>NR-DL-PRS-Beam-Info</w:t>
            </w:r>
            <w:r>
              <w:t xml:space="preserve"> </w:t>
            </w:r>
            <w:r>
              <w:rPr>
                <w:iCs/>
              </w:rPr>
              <w:t xml:space="preserve">field </w:t>
            </w:r>
            <w:r>
              <w:rPr>
                <w:iCs/>
              </w:rPr>
              <w:t>descriptions</w:t>
            </w:r>
          </w:p>
        </w:tc>
      </w:tr>
      <w:tr w:rsidR="0023409A" w14:paraId="73F6BA4A" w14:textId="77777777">
        <w:trPr>
          <w:cantSplit/>
          <w:tblHeader/>
        </w:trPr>
        <w:tc>
          <w:tcPr>
            <w:tcW w:w="9639" w:type="dxa"/>
          </w:tcPr>
          <w:p w14:paraId="3607D9BE" w14:textId="77777777" w:rsidR="0023409A" w:rsidRDefault="007F1C8D">
            <w:pPr>
              <w:pStyle w:val="TAL"/>
              <w:rPr>
                <w:b/>
                <w:bCs/>
                <w:i/>
                <w:iCs/>
                <w:lang w:eastAsia="ja-JP"/>
              </w:rPr>
            </w:pPr>
            <w:r>
              <w:rPr>
                <w:b/>
                <w:bCs/>
                <w:i/>
                <w:iCs/>
              </w:rPr>
              <w:t>dl-PRS-ID</w:t>
            </w:r>
          </w:p>
          <w:p w14:paraId="66391A39" w14:textId="77777777" w:rsidR="0023409A" w:rsidRDefault="007F1C8D">
            <w:pPr>
              <w:pStyle w:val="TAL"/>
            </w:pPr>
            <w:r>
              <w:t>This field is used along with a DL-PRS Resource Set ID and a DL-PRS Resources ID to uniquely identify a DL-PRS Resource. This ID can be associated with multiple DL-PRS Resource Sets associated with a single TRP.</w:t>
            </w:r>
          </w:p>
          <w:p w14:paraId="37AFF27F" w14:textId="77777777" w:rsidR="0023409A" w:rsidRDefault="007F1C8D">
            <w:pPr>
              <w:pStyle w:val="TAL"/>
            </w:pPr>
            <w:r>
              <w:t>Each TRP should only</w:t>
            </w:r>
            <w:r>
              <w:t xml:space="preserve"> be associated with one such ID.</w:t>
            </w:r>
          </w:p>
        </w:tc>
      </w:tr>
      <w:tr w:rsidR="0023409A" w14:paraId="3614575F" w14:textId="77777777">
        <w:trPr>
          <w:cantSplit/>
          <w:tblHeader/>
        </w:trPr>
        <w:tc>
          <w:tcPr>
            <w:tcW w:w="9639" w:type="dxa"/>
          </w:tcPr>
          <w:p w14:paraId="5B55A603" w14:textId="77777777" w:rsidR="0023409A" w:rsidRDefault="007F1C8D">
            <w:pPr>
              <w:pStyle w:val="TAL"/>
              <w:rPr>
                <w:b/>
                <w:bCs/>
                <w:i/>
                <w:iCs/>
                <w:lang w:eastAsia="ja-JP"/>
              </w:rPr>
            </w:pPr>
            <w:r>
              <w:rPr>
                <w:b/>
                <w:bCs/>
                <w:i/>
                <w:iCs/>
              </w:rPr>
              <w:t>nr-PhysCellID</w:t>
            </w:r>
          </w:p>
          <w:p w14:paraId="7FCEA81D" w14:textId="77777777" w:rsidR="0023409A" w:rsidRDefault="007F1C8D">
            <w:pPr>
              <w:pStyle w:val="TAL"/>
              <w:rPr>
                <w:rFonts w:cs="Arial"/>
                <w:bCs/>
                <w:iCs/>
                <w:snapToGrid w:val="0"/>
                <w:szCs w:val="18"/>
              </w:rPr>
            </w:pPr>
            <w:r>
              <w:t xml:space="preserve">This field specifies the physical cell identity of the </w:t>
            </w:r>
            <w:r>
              <w:rPr>
                <w:snapToGrid w:val="0"/>
              </w:rPr>
              <w:t>associated TRP</w:t>
            </w:r>
            <w:r>
              <w:t>, as defined in TS 38.331 [35].</w:t>
            </w:r>
          </w:p>
        </w:tc>
      </w:tr>
      <w:tr w:rsidR="0023409A" w14:paraId="283771BB" w14:textId="77777777">
        <w:trPr>
          <w:cantSplit/>
          <w:tblHeader/>
        </w:trPr>
        <w:tc>
          <w:tcPr>
            <w:tcW w:w="9639" w:type="dxa"/>
          </w:tcPr>
          <w:p w14:paraId="4568B4A6" w14:textId="77777777" w:rsidR="0023409A" w:rsidRDefault="007F1C8D">
            <w:pPr>
              <w:pStyle w:val="TAL"/>
              <w:rPr>
                <w:b/>
                <w:bCs/>
                <w:i/>
                <w:iCs/>
                <w:lang w:eastAsia="ja-JP"/>
              </w:rPr>
            </w:pPr>
            <w:r>
              <w:rPr>
                <w:b/>
                <w:bCs/>
                <w:i/>
                <w:iCs/>
              </w:rPr>
              <w:t>nr-CellGlobalID</w:t>
            </w:r>
          </w:p>
          <w:p w14:paraId="5CE715AD" w14:textId="77777777" w:rsidR="0023409A" w:rsidRDefault="007F1C8D">
            <w:pPr>
              <w:pStyle w:val="TAL"/>
              <w:rPr>
                <w:rFonts w:cs="Arial"/>
                <w:bCs/>
                <w:iCs/>
                <w:snapToGrid w:val="0"/>
                <w:szCs w:val="18"/>
              </w:rPr>
            </w:pPr>
            <w:r>
              <w:t xml:space="preserve">This field specifies the NCGI, the globally unique identity of a cell in NR, of the </w:t>
            </w:r>
            <w:r>
              <w:rPr>
                <w:snapToGrid w:val="0"/>
              </w:rPr>
              <w:t>associated TRP</w:t>
            </w:r>
            <w:r>
              <w:t xml:space="preserve">, as defined in TS 38.331 [35]. The server should include this field if it considers that it is needed to resolve ambiguity in the TRP indicated by </w:t>
            </w:r>
            <w:r>
              <w:rPr>
                <w:i/>
                <w:iCs/>
              </w:rPr>
              <w:t>nr-PhysCel</w:t>
            </w:r>
            <w:r>
              <w:rPr>
                <w:i/>
                <w:iCs/>
              </w:rPr>
              <w:t>lID</w:t>
            </w:r>
            <w:r>
              <w:t>.</w:t>
            </w:r>
          </w:p>
        </w:tc>
      </w:tr>
      <w:tr w:rsidR="0023409A" w14:paraId="5845BD48" w14:textId="77777777">
        <w:trPr>
          <w:cantSplit/>
          <w:tblHeader/>
        </w:trPr>
        <w:tc>
          <w:tcPr>
            <w:tcW w:w="9639" w:type="dxa"/>
          </w:tcPr>
          <w:p w14:paraId="7212CB47" w14:textId="77777777" w:rsidR="0023409A" w:rsidRDefault="007F1C8D">
            <w:pPr>
              <w:pStyle w:val="TAL"/>
              <w:rPr>
                <w:b/>
                <w:bCs/>
                <w:i/>
                <w:iCs/>
                <w:lang w:eastAsia="ja-JP"/>
              </w:rPr>
            </w:pPr>
            <w:r>
              <w:rPr>
                <w:b/>
                <w:bCs/>
                <w:i/>
                <w:iCs/>
              </w:rPr>
              <w:t>nr-ARFCN</w:t>
            </w:r>
          </w:p>
          <w:p w14:paraId="560D5369" w14:textId="77777777" w:rsidR="0023409A" w:rsidRDefault="007F1C8D">
            <w:pPr>
              <w:pStyle w:val="TAL"/>
              <w:rPr>
                <w:rFonts w:cs="Arial"/>
                <w:bCs/>
                <w:iCs/>
                <w:snapToGrid w:val="0"/>
                <w:szCs w:val="18"/>
              </w:rPr>
            </w:pPr>
            <w:r>
              <w:t xml:space="preserve">This field specifies the NR-ARFCN of the </w:t>
            </w:r>
            <w:r>
              <w:rPr>
                <w:snapToGrid w:val="0"/>
              </w:rPr>
              <w:t xml:space="preserve">TRP's CD-SSB (as defined in TS 38.300 [47]) corresponding to </w:t>
            </w:r>
            <w:r>
              <w:rPr>
                <w:i/>
                <w:iCs/>
                <w:snapToGrid w:val="0"/>
              </w:rPr>
              <w:t>nr-PhysCellID</w:t>
            </w:r>
            <w:r>
              <w:rPr>
                <w:snapToGrid w:val="0"/>
              </w:rPr>
              <w:t>.</w:t>
            </w:r>
          </w:p>
        </w:tc>
      </w:tr>
      <w:tr w:rsidR="0023409A" w14:paraId="2C140D56" w14:textId="77777777">
        <w:trPr>
          <w:cantSplit/>
          <w:tblHeader/>
        </w:trPr>
        <w:tc>
          <w:tcPr>
            <w:tcW w:w="9639" w:type="dxa"/>
          </w:tcPr>
          <w:p w14:paraId="067B60B5" w14:textId="77777777" w:rsidR="0023409A" w:rsidRDefault="007F1C8D">
            <w:pPr>
              <w:pStyle w:val="TAL"/>
              <w:rPr>
                <w:b/>
                <w:bCs/>
                <w:i/>
                <w:iCs/>
              </w:rPr>
            </w:pPr>
            <w:r>
              <w:rPr>
                <w:b/>
                <w:bCs/>
                <w:i/>
                <w:iCs/>
              </w:rPr>
              <w:t>associated-DL-PRS-ID</w:t>
            </w:r>
          </w:p>
          <w:p w14:paraId="4639A24C" w14:textId="77777777" w:rsidR="0023409A" w:rsidRDefault="007F1C8D">
            <w:pPr>
              <w:pStyle w:val="TAL"/>
            </w:pPr>
            <w:r>
              <w:t xml:space="preserve">This field specifies the </w:t>
            </w:r>
            <w:r>
              <w:rPr>
                <w:i/>
                <w:iCs/>
              </w:rPr>
              <w:t>dl-PRS-ID</w:t>
            </w:r>
            <w:r>
              <w:t xml:space="preserve"> of the associated TRP from which the beam information and parameter</w:t>
            </w:r>
            <w:r>
              <w:t xml:space="preserve">s for LCS to GCS translation are adopted. If the field is omitted, the beam information is provided via the </w:t>
            </w:r>
            <w:r>
              <w:rPr>
                <w:i/>
                <w:iCs/>
              </w:rPr>
              <w:t>dl-prs-BeamInfoSet</w:t>
            </w:r>
            <w:r>
              <w:t xml:space="preserve"> field and the LCS to GCS translation parameter is provided via the</w:t>
            </w:r>
            <w:r>
              <w:rPr>
                <w:i/>
                <w:iCs/>
              </w:rPr>
              <w:t xml:space="preserve"> lcs-GCS-TranslationParameter</w:t>
            </w:r>
            <w:r>
              <w:t>. If the field is present, the fie</w:t>
            </w:r>
            <w:r>
              <w:t xml:space="preserve">lds </w:t>
            </w:r>
            <w:r>
              <w:rPr>
                <w:i/>
                <w:iCs/>
              </w:rPr>
              <w:t>lcs-GCS-TranslationParameter</w:t>
            </w:r>
            <w:r>
              <w:t xml:space="preserve"> and </w:t>
            </w:r>
            <w:r>
              <w:rPr>
                <w:i/>
                <w:iCs/>
              </w:rPr>
              <w:t>dl-PRS-BeamInfoSet</w:t>
            </w:r>
            <w:r>
              <w:t xml:space="preserve"> shall be absent.</w:t>
            </w:r>
          </w:p>
        </w:tc>
      </w:tr>
      <w:tr w:rsidR="0023409A" w14:paraId="5F6E3D79" w14:textId="77777777">
        <w:trPr>
          <w:cantSplit/>
          <w:tblHeader/>
        </w:trPr>
        <w:tc>
          <w:tcPr>
            <w:tcW w:w="9639" w:type="dxa"/>
          </w:tcPr>
          <w:p w14:paraId="185059E9" w14:textId="77777777" w:rsidR="0023409A" w:rsidRDefault="007F1C8D">
            <w:pPr>
              <w:pStyle w:val="TAL"/>
              <w:keepNext w:val="0"/>
              <w:keepLines w:val="0"/>
              <w:widowControl w:val="0"/>
              <w:rPr>
                <w:b/>
                <w:i/>
                <w:snapToGrid w:val="0"/>
              </w:rPr>
            </w:pPr>
            <w:r>
              <w:rPr>
                <w:b/>
                <w:i/>
                <w:snapToGrid w:val="0"/>
              </w:rPr>
              <w:t>lcs-GCS-TranslationParameter</w:t>
            </w:r>
          </w:p>
          <w:p w14:paraId="5D9605ED" w14:textId="77777777" w:rsidR="0023409A" w:rsidRDefault="007F1C8D">
            <w:pPr>
              <w:pStyle w:val="TAL"/>
              <w:keepNext w:val="0"/>
              <w:keepLines w:val="0"/>
              <w:widowControl w:val="0"/>
              <w:rPr>
                <w:bCs/>
                <w:iCs/>
                <w:snapToGrid w:val="0"/>
              </w:rPr>
            </w:pPr>
            <w:r>
              <w:rPr>
                <w:bCs/>
                <w:iCs/>
                <w:snapToGrid w:val="0"/>
              </w:rPr>
              <w:t>This field provides the angles α (bearing angle), β (downtilt angle) and γ (slant angle) for the translation of a Local Coordinate System (LCS) to a Glob</w:t>
            </w:r>
            <w:r>
              <w:rPr>
                <w:bCs/>
                <w:iCs/>
                <w:snapToGrid w:val="0"/>
              </w:rPr>
              <w:t>al Coordinate System (GCS) as defined in TR 38.901 [44]. If this field</w:t>
            </w:r>
            <w:r>
              <w:t xml:space="preserve"> </w:t>
            </w:r>
            <w:r>
              <w:rPr>
                <w:bCs/>
                <w:iCs/>
                <w:snapToGrid w:val="0"/>
              </w:rPr>
              <w:t xml:space="preserve">and the field associated-DL-PRS-ID are absent, the </w:t>
            </w:r>
            <w:r>
              <w:rPr>
                <w:i/>
                <w:iCs/>
                <w:snapToGrid w:val="0"/>
              </w:rPr>
              <w:t>dl-PRS-Azimuth</w:t>
            </w:r>
            <w:r>
              <w:rPr>
                <w:snapToGrid w:val="0"/>
              </w:rPr>
              <w:t xml:space="preserve"> and </w:t>
            </w:r>
            <w:r>
              <w:rPr>
                <w:i/>
                <w:iCs/>
                <w:snapToGrid w:val="0"/>
              </w:rPr>
              <w:t>dl-PRS-Elevation</w:t>
            </w:r>
            <w:r>
              <w:rPr>
                <w:snapToGrid w:val="0"/>
              </w:rPr>
              <w:t xml:space="preserve"> are provided in a GCS.</w:t>
            </w:r>
          </w:p>
        </w:tc>
      </w:tr>
      <w:tr w:rsidR="0023409A" w14:paraId="37A46DA0" w14:textId="77777777">
        <w:trPr>
          <w:cantSplit/>
          <w:tblHeader/>
        </w:trPr>
        <w:tc>
          <w:tcPr>
            <w:tcW w:w="9639" w:type="dxa"/>
          </w:tcPr>
          <w:p w14:paraId="233925C6" w14:textId="77777777" w:rsidR="0023409A" w:rsidRDefault="007F1C8D">
            <w:pPr>
              <w:pStyle w:val="TAL"/>
              <w:keepNext w:val="0"/>
              <w:keepLines w:val="0"/>
              <w:widowControl w:val="0"/>
              <w:rPr>
                <w:b/>
                <w:bCs/>
                <w:i/>
                <w:iCs/>
                <w:snapToGrid w:val="0"/>
              </w:rPr>
            </w:pPr>
            <w:r>
              <w:rPr>
                <w:b/>
                <w:bCs/>
                <w:i/>
                <w:iCs/>
                <w:snapToGrid w:val="0"/>
              </w:rPr>
              <w:t>dl-PRS-BeamInfoSet</w:t>
            </w:r>
          </w:p>
          <w:p w14:paraId="626AD619" w14:textId="77777777" w:rsidR="0023409A" w:rsidRDefault="007F1C8D">
            <w:pPr>
              <w:pStyle w:val="TAL"/>
              <w:keepNext w:val="0"/>
              <w:keepLines w:val="0"/>
              <w:widowControl w:val="0"/>
              <w:rPr>
                <w:b/>
                <w:i/>
                <w:snapToGrid w:val="0"/>
              </w:rPr>
            </w:pPr>
            <w:r>
              <w:rPr>
                <w:snapToGrid w:val="0"/>
              </w:rPr>
              <w:t xml:space="preserve">This field provides the DL-PRS beam </w:t>
            </w:r>
            <w:r>
              <w:rPr>
                <w:snapToGrid w:val="0"/>
              </w:rPr>
              <w:t>information for each DL-PRS Resource of the DL-PRS Resource Set associated with this TRP.</w:t>
            </w:r>
          </w:p>
        </w:tc>
      </w:tr>
      <w:tr w:rsidR="0023409A" w14:paraId="07B073EA" w14:textId="77777777">
        <w:trPr>
          <w:cantSplit/>
          <w:tblHeader/>
        </w:trPr>
        <w:tc>
          <w:tcPr>
            <w:tcW w:w="9639" w:type="dxa"/>
          </w:tcPr>
          <w:p w14:paraId="3A0E6639" w14:textId="77777777" w:rsidR="0023409A" w:rsidRDefault="007F1C8D">
            <w:pPr>
              <w:pStyle w:val="TAL"/>
              <w:keepNext w:val="0"/>
              <w:keepLines w:val="0"/>
              <w:widowControl w:val="0"/>
              <w:rPr>
                <w:b/>
                <w:i/>
                <w:snapToGrid w:val="0"/>
              </w:rPr>
            </w:pPr>
            <w:r>
              <w:rPr>
                <w:b/>
                <w:i/>
                <w:snapToGrid w:val="0"/>
              </w:rPr>
              <w:lastRenderedPageBreak/>
              <w:t>dl-PRS-Azimuth</w:t>
            </w:r>
          </w:p>
          <w:p w14:paraId="55745D0A" w14:textId="77777777" w:rsidR="0023409A" w:rsidRDefault="007F1C8D">
            <w:pPr>
              <w:pStyle w:val="TAL"/>
              <w:keepNext w:val="0"/>
              <w:keepLines w:val="0"/>
              <w:widowControl w:val="0"/>
              <w:rPr>
                <w:rFonts w:cs="Arial"/>
                <w:snapToGrid w:val="0"/>
                <w:szCs w:val="18"/>
              </w:rPr>
            </w:pPr>
            <w:r>
              <w:t xml:space="preserve">This field specifies the azimuth angle of the boresight direction in which the DL-PRS Resources associated with this </w:t>
            </w:r>
            <w:r>
              <w:rPr>
                <w:snapToGrid w:val="0"/>
                <w:lang w:eastAsia="ko-KR"/>
              </w:rPr>
              <w:t xml:space="preserve">DL-PRS Resource ID in the DL-PRS </w:t>
            </w:r>
            <w:r>
              <w:rPr>
                <w:snapToGrid w:val="0"/>
                <w:lang w:eastAsia="ko-KR"/>
              </w:rPr>
              <w:t>Resource Set are transmitted.</w:t>
            </w:r>
          </w:p>
          <w:p w14:paraId="6C223BA5" w14:textId="77777777" w:rsidR="0023409A" w:rsidRDefault="007F1C8D">
            <w:pPr>
              <w:pStyle w:val="TAL"/>
              <w:keepNext w:val="0"/>
              <w:keepLines w:val="0"/>
              <w:widowControl w:val="0"/>
            </w:pPr>
            <w:r>
              <w:rPr>
                <w:rFonts w:cs="Arial"/>
                <w:snapToGrid w:val="0"/>
                <w:szCs w:val="18"/>
              </w:rPr>
              <w:t xml:space="preserve">For </w:t>
            </w:r>
            <w:r>
              <w:rPr>
                <w:bCs/>
                <w:iCs/>
                <w:snapToGrid w:val="0"/>
              </w:rPr>
              <w:t>a Global Coordinate System (</w:t>
            </w:r>
            <w:r>
              <w:rPr>
                <w:rFonts w:cs="Arial"/>
                <w:snapToGrid w:val="0"/>
                <w:szCs w:val="18"/>
              </w:rPr>
              <w:t xml:space="preserve">GCS), </w:t>
            </w:r>
            <w:r>
              <w:t>the azimuth angle is measured counter-clockwise from geographical North.</w:t>
            </w:r>
          </w:p>
          <w:p w14:paraId="7857222C" w14:textId="77777777" w:rsidR="0023409A" w:rsidRDefault="007F1C8D">
            <w:pPr>
              <w:pStyle w:val="TAL"/>
              <w:keepNext w:val="0"/>
              <w:keepLines w:val="0"/>
              <w:widowControl w:val="0"/>
            </w:pPr>
            <w:r>
              <w:t xml:space="preserve">For a </w:t>
            </w:r>
            <w:r>
              <w:rPr>
                <w:bCs/>
                <w:iCs/>
                <w:snapToGrid w:val="0"/>
              </w:rPr>
              <w:t>Local Coordinate System</w:t>
            </w:r>
            <w:r>
              <w:t xml:space="preserve"> (LCS), the azimuth angle is measured measured counter-clockwise from the x-axis of th</w:t>
            </w:r>
            <w:r>
              <w:t>e LCS.</w:t>
            </w:r>
          </w:p>
          <w:p w14:paraId="41C6EE4A" w14:textId="77777777" w:rsidR="0023409A" w:rsidRDefault="007F1C8D">
            <w:pPr>
              <w:pStyle w:val="TAL"/>
              <w:keepNext w:val="0"/>
              <w:keepLines w:val="0"/>
              <w:widowControl w:val="0"/>
            </w:pPr>
            <w:r>
              <w:t>Scale factor 1 degree; range 0 to 359 degrees.</w:t>
            </w:r>
          </w:p>
        </w:tc>
      </w:tr>
      <w:tr w:rsidR="0023409A" w14:paraId="1826E9CF" w14:textId="77777777">
        <w:trPr>
          <w:cantSplit/>
          <w:tblHeader/>
        </w:trPr>
        <w:tc>
          <w:tcPr>
            <w:tcW w:w="9639" w:type="dxa"/>
          </w:tcPr>
          <w:p w14:paraId="175B821F" w14:textId="77777777" w:rsidR="0023409A" w:rsidRDefault="007F1C8D">
            <w:pPr>
              <w:pStyle w:val="TAL"/>
              <w:keepNext w:val="0"/>
              <w:keepLines w:val="0"/>
              <w:widowControl w:val="0"/>
              <w:rPr>
                <w:b/>
                <w:bCs/>
                <w:i/>
                <w:iCs/>
              </w:rPr>
            </w:pPr>
            <w:r>
              <w:rPr>
                <w:b/>
                <w:bCs/>
                <w:i/>
                <w:iCs/>
              </w:rPr>
              <w:t>dl-PRS-Azimuth-fine</w:t>
            </w:r>
          </w:p>
          <w:p w14:paraId="2C9B95E3" w14:textId="77777777" w:rsidR="0023409A" w:rsidRDefault="007F1C8D">
            <w:pPr>
              <w:pStyle w:val="TAL"/>
              <w:keepNext w:val="0"/>
              <w:keepLines w:val="0"/>
              <w:widowControl w:val="0"/>
            </w:pPr>
            <w:r>
              <w:t xml:space="preserve">This field provides finer granularity for the </w:t>
            </w:r>
            <w:r>
              <w:rPr>
                <w:i/>
                <w:iCs/>
              </w:rPr>
              <w:t>dl-PRS-Azimuth</w:t>
            </w:r>
            <w:r>
              <w:t>.</w:t>
            </w:r>
          </w:p>
          <w:p w14:paraId="67D1E8E6" w14:textId="77777777" w:rsidR="0023409A" w:rsidRDefault="007F1C8D">
            <w:pPr>
              <w:pStyle w:val="TAL"/>
              <w:keepNext w:val="0"/>
              <w:keepLines w:val="0"/>
              <w:widowControl w:val="0"/>
              <w:rPr>
                <w:b/>
                <w:bCs/>
                <w:i/>
                <w:iCs/>
              </w:rPr>
            </w:pPr>
            <w:r>
              <w:t xml:space="preserve">The total azimuth angle of the boresight direction is given by </w:t>
            </w:r>
            <w:r>
              <w:rPr>
                <w:bCs/>
                <w:i/>
                <w:snapToGrid w:val="0"/>
              </w:rPr>
              <w:t xml:space="preserve">dl-PRS-Azimuth </w:t>
            </w:r>
            <w:r>
              <w:rPr>
                <w:bCs/>
                <w:iCs/>
                <w:snapToGrid w:val="0"/>
              </w:rPr>
              <w:t xml:space="preserve">+ </w:t>
            </w:r>
            <w:r>
              <w:rPr>
                <w:bCs/>
                <w:i/>
                <w:iCs/>
              </w:rPr>
              <w:t>dl-PRS-Azimuth-fine.</w:t>
            </w:r>
          </w:p>
          <w:p w14:paraId="7AE0ABAC" w14:textId="77777777" w:rsidR="0023409A" w:rsidRDefault="007F1C8D">
            <w:pPr>
              <w:pStyle w:val="TAL"/>
              <w:keepNext w:val="0"/>
              <w:keepLines w:val="0"/>
              <w:widowControl w:val="0"/>
              <w:rPr>
                <w:bCs/>
                <w:iCs/>
                <w:snapToGrid w:val="0"/>
              </w:rPr>
            </w:pPr>
            <w:r>
              <w:t>Scale factor 0.1 degrees; range 0 to 0.9 degrees.</w:t>
            </w:r>
          </w:p>
        </w:tc>
      </w:tr>
      <w:tr w:rsidR="0023409A" w14:paraId="38F044D1" w14:textId="77777777">
        <w:trPr>
          <w:cantSplit/>
          <w:tblHeader/>
        </w:trPr>
        <w:tc>
          <w:tcPr>
            <w:tcW w:w="9639" w:type="dxa"/>
          </w:tcPr>
          <w:p w14:paraId="27E47BA6" w14:textId="77777777" w:rsidR="0023409A" w:rsidRDefault="007F1C8D">
            <w:pPr>
              <w:pStyle w:val="TAL"/>
              <w:keepNext w:val="0"/>
              <w:keepLines w:val="0"/>
              <w:widowControl w:val="0"/>
              <w:rPr>
                <w:b/>
                <w:i/>
                <w:snapToGrid w:val="0"/>
              </w:rPr>
            </w:pPr>
            <w:r>
              <w:rPr>
                <w:b/>
                <w:i/>
                <w:snapToGrid w:val="0"/>
              </w:rPr>
              <w:t>dl-PRS-Elevation</w:t>
            </w:r>
          </w:p>
          <w:p w14:paraId="036853CB" w14:textId="77777777" w:rsidR="0023409A" w:rsidRDefault="007F1C8D">
            <w:pPr>
              <w:pStyle w:val="TAL"/>
              <w:keepNext w:val="0"/>
              <w:keepLines w:val="0"/>
              <w:widowControl w:val="0"/>
              <w:rPr>
                <w:snapToGrid w:val="0"/>
                <w:lang w:eastAsia="ko-KR"/>
              </w:rPr>
            </w:pPr>
            <w:r>
              <w:t>This field specifies the elevation angle of the boresight direction in which the DL-PRS</w:t>
            </w:r>
            <w:r>
              <w:t xml:space="preserve"> Resources associated with this </w:t>
            </w:r>
            <w:r>
              <w:rPr>
                <w:snapToGrid w:val="0"/>
                <w:lang w:eastAsia="ko-KR"/>
              </w:rPr>
              <w:t>DL-PRS Resource ID in the DL-PRS Resource Set are transmitted.</w:t>
            </w:r>
          </w:p>
          <w:p w14:paraId="546346F8" w14:textId="77777777" w:rsidR="0023409A" w:rsidRDefault="007F1C8D">
            <w:pPr>
              <w:pStyle w:val="TAL"/>
              <w:keepNext w:val="0"/>
              <w:keepLines w:val="0"/>
              <w:widowControl w:val="0"/>
              <w:rPr>
                <w:snapToGrid w:val="0"/>
                <w:lang w:eastAsia="ko-KR"/>
              </w:rPr>
            </w:pPr>
            <w:r>
              <w:rPr>
                <w:rFonts w:cs="Arial"/>
                <w:snapToGrid w:val="0"/>
                <w:szCs w:val="18"/>
              </w:rPr>
              <w:t xml:space="preserve">For </w:t>
            </w:r>
            <w:r>
              <w:rPr>
                <w:bCs/>
                <w:iCs/>
                <w:snapToGrid w:val="0"/>
              </w:rPr>
              <w:t>a Global Coordinate System (</w:t>
            </w:r>
            <w:r>
              <w:rPr>
                <w:rFonts w:cs="Arial"/>
                <w:snapToGrid w:val="0"/>
                <w:szCs w:val="18"/>
              </w:rPr>
              <w:t xml:space="preserve">GCS), </w:t>
            </w:r>
            <w:r>
              <w:rPr>
                <w:snapToGrid w:val="0"/>
                <w:lang w:eastAsia="ko-KR"/>
              </w:rPr>
              <w:t>the elevation angle is measured relative to zenith and positive to the horizontal direction (elevation 0 deg. points to zen</w:t>
            </w:r>
            <w:r>
              <w:rPr>
                <w:snapToGrid w:val="0"/>
                <w:lang w:eastAsia="ko-KR"/>
              </w:rPr>
              <w:t>ith, 90 deg to the horizon).</w:t>
            </w:r>
          </w:p>
          <w:p w14:paraId="7FA68915" w14:textId="77777777" w:rsidR="0023409A" w:rsidRDefault="007F1C8D">
            <w:pPr>
              <w:pStyle w:val="TAL"/>
              <w:keepNext w:val="0"/>
              <w:keepLines w:val="0"/>
              <w:widowControl w:val="0"/>
              <w:rPr>
                <w:snapToGrid w:val="0"/>
                <w:lang w:eastAsia="ko-KR"/>
              </w:rPr>
            </w:pPr>
            <w:r>
              <w:t xml:space="preserve">For a </w:t>
            </w:r>
            <w:r>
              <w:rPr>
                <w:bCs/>
                <w:iCs/>
                <w:snapToGrid w:val="0"/>
              </w:rPr>
              <w:t>Local Coordinate System</w:t>
            </w:r>
            <w:r>
              <w:t xml:space="preserve"> (LCS), the elevation angle is measured relative to the z-axis of the LCS </w:t>
            </w:r>
            <w:r>
              <w:rPr>
                <w:snapToGrid w:val="0"/>
                <w:lang w:eastAsia="ko-KR"/>
              </w:rPr>
              <w:t>(elevation 0 deg. points to the z-axis, 90 deg to the x-y plane).</w:t>
            </w:r>
          </w:p>
          <w:p w14:paraId="32E5E789" w14:textId="77777777" w:rsidR="0023409A" w:rsidRDefault="007F1C8D">
            <w:pPr>
              <w:pStyle w:val="TAL"/>
              <w:keepNext w:val="0"/>
              <w:keepLines w:val="0"/>
              <w:widowControl w:val="0"/>
            </w:pPr>
            <w:r>
              <w:t>Scale factor 1 degree; range 0 to 180 degrees.</w:t>
            </w:r>
          </w:p>
        </w:tc>
      </w:tr>
      <w:tr w:rsidR="0023409A" w14:paraId="3ED8AD0C" w14:textId="77777777">
        <w:trPr>
          <w:cantSplit/>
          <w:tblHeader/>
        </w:trPr>
        <w:tc>
          <w:tcPr>
            <w:tcW w:w="9639" w:type="dxa"/>
          </w:tcPr>
          <w:p w14:paraId="748CDBCA" w14:textId="77777777" w:rsidR="0023409A" w:rsidRDefault="007F1C8D">
            <w:pPr>
              <w:pStyle w:val="TAL"/>
              <w:keepNext w:val="0"/>
              <w:keepLines w:val="0"/>
              <w:widowControl w:val="0"/>
              <w:rPr>
                <w:b/>
                <w:bCs/>
                <w:i/>
                <w:iCs/>
              </w:rPr>
            </w:pPr>
            <w:r>
              <w:rPr>
                <w:b/>
                <w:bCs/>
                <w:i/>
                <w:iCs/>
              </w:rPr>
              <w:t>dl-PRS-Ele</w:t>
            </w:r>
            <w:r>
              <w:rPr>
                <w:b/>
                <w:bCs/>
                <w:i/>
                <w:iCs/>
              </w:rPr>
              <w:t>vation-fine</w:t>
            </w:r>
          </w:p>
          <w:p w14:paraId="5AD8DABA" w14:textId="77777777" w:rsidR="0023409A" w:rsidRDefault="007F1C8D">
            <w:pPr>
              <w:pStyle w:val="TAL"/>
              <w:keepNext w:val="0"/>
              <w:keepLines w:val="0"/>
              <w:widowControl w:val="0"/>
            </w:pPr>
            <w:r>
              <w:t xml:space="preserve">This field provides finer granularity for the </w:t>
            </w:r>
            <w:r>
              <w:rPr>
                <w:i/>
                <w:iCs/>
              </w:rPr>
              <w:t>dl-PRS-Elevation</w:t>
            </w:r>
            <w:r>
              <w:t>.</w:t>
            </w:r>
          </w:p>
          <w:p w14:paraId="4C4C05A2" w14:textId="77777777" w:rsidR="0023409A" w:rsidRDefault="007F1C8D">
            <w:pPr>
              <w:pStyle w:val="TAL"/>
              <w:keepNext w:val="0"/>
              <w:keepLines w:val="0"/>
              <w:widowControl w:val="0"/>
              <w:rPr>
                <w:b/>
                <w:bCs/>
                <w:i/>
                <w:iCs/>
              </w:rPr>
            </w:pPr>
            <w:r>
              <w:t xml:space="preserve">The total elevation angle of the boresight direction is given by </w:t>
            </w:r>
            <w:r>
              <w:rPr>
                <w:bCs/>
                <w:i/>
                <w:snapToGrid w:val="0"/>
              </w:rPr>
              <w:t xml:space="preserve">dl-PRS-Elevation </w:t>
            </w:r>
            <w:r>
              <w:rPr>
                <w:bCs/>
                <w:iCs/>
                <w:snapToGrid w:val="0"/>
              </w:rPr>
              <w:t xml:space="preserve">+ </w:t>
            </w:r>
            <w:r>
              <w:rPr>
                <w:bCs/>
                <w:i/>
                <w:iCs/>
              </w:rPr>
              <w:t>dl-PRS-Elevation-fine.</w:t>
            </w:r>
          </w:p>
          <w:p w14:paraId="1B80FF8E" w14:textId="77777777" w:rsidR="0023409A" w:rsidRDefault="007F1C8D">
            <w:pPr>
              <w:pStyle w:val="TAL"/>
              <w:keepNext w:val="0"/>
              <w:keepLines w:val="0"/>
              <w:widowControl w:val="0"/>
              <w:rPr>
                <w:b/>
                <w:i/>
                <w:snapToGrid w:val="0"/>
              </w:rPr>
            </w:pPr>
            <w:r>
              <w:t>Scale factor 0.1 degrees; range 0 to 0.9 degrees.</w:t>
            </w:r>
          </w:p>
        </w:tc>
      </w:tr>
    </w:tbl>
    <w:p w14:paraId="1973839F" w14:textId="77777777" w:rsidR="0023409A" w:rsidRDefault="0023409A"/>
    <w:p w14:paraId="7F8D3191" w14:textId="77777777" w:rsidR="0023409A" w:rsidRDefault="007F1C8D">
      <w:pPr>
        <w:pStyle w:val="Heading4"/>
      </w:pPr>
      <w:r>
        <w:t>–</w:t>
      </w:r>
      <w:r>
        <w:tab/>
      </w:r>
      <w:r>
        <w:rPr>
          <w:i/>
        </w:rPr>
        <w:t>NR-DL-PRS-Expected-LOS-NLOS-Assistance</w:t>
      </w:r>
    </w:p>
    <w:p w14:paraId="66B37A77" w14:textId="77777777" w:rsidR="0023409A" w:rsidRDefault="007F1C8D">
      <w:pPr>
        <w:keepLines/>
      </w:pPr>
      <w:r>
        <w:t xml:space="preserve">The IE </w:t>
      </w:r>
      <w:r>
        <w:rPr>
          <w:i/>
        </w:rPr>
        <w:t xml:space="preserve">NR-DL-PRS-Expected-LOS-NLOS-Assistance </w:t>
      </w:r>
      <w:r>
        <w:t xml:space="preserve">is used by the location server to provide the expected likelihood of a LOS propagation path from a TRP to the target </w:t>
      </w:r>
      <w:commentRangeStart w:id="920"/>
      <w:r>
        <w:t>device</w:t>
      </w:r>
      <w:commentRangeEnd w:id="920"/>
      <w:r>
        <w:rPr>
          <w:rStyle w:val="CommentReference"/>
        </w:rPr>
        <w:commentReference w:id="920"/>
      </w:r>
      <w:r>
        <w:t>.</w:t>
      </w:r>
    </w:p>
    <w:p w14:paraId="2EBE4F1B" w14:textId="77777777" w:rsidR="0023409A" w:rsidRDefault="007F1C8D">
      <w:pPr>
        <w:pStyle w:val="PL"/>
        <w:shd w:val="clear" w:color="auto" w:fill="E6E6E6"/>
      </w:pPr>
      <w:r>
        <w:t>-- ASN1START</w:t>
      </w:r>
    </w:p>
    <w:p w14:paraId="55ED96B3" w14:textId="77777777" w:rsidR="0023409A" w:rsidRDefault="0023409A">
      <w:pPr>
        <w:pStyle w:val="PL"/>
        <w:shd w:val="clear" w:color="auto" w:fill="E6E6E6"/>
        <w:rPr>
          <w:snapToGrid w:val="0"/>
        </w:rPr>
      </w:pPr>
    </w:p>
    <w:p w14:paraId="16BB2D58" w14:textId="77777777" w:rsidR="0023409A" w:rsidRDefault="007F1C8D">
      <w:pPr>
        <w:pStyle w:val="PL"/>
        <w:shd w:val="clear" w:color="auto" w:fill="E6E6E6"/>
        <w:rPr>
          <w:snapToGrid w:val="0"/>
        </w:rPr>
      </w:pPr>
      <w:r>
        <w:rPr>
          <w:snapToGrid w:val="0"/>
        </w:rPr>
        <w:t xml:space="preserve">NR-DL-PRS-Expected-LOS-NLOS-Assistance-r17 </w:t>
      </w:r>
      <w:r>
        <w:t>::= SEQUENCE (SIZE (1..nrMaxFreqLayers-r16)) OF</w:t>
      </w:r>
    </w:p>
    <w:p w14:paraId="25C7340E" w14:textId="77777777" w:rsidR="0023409A" w:rsidRDefault="007F1C8D">
      <w:pPr>
        <w:pStyle w:val="PL"/>
        <w:shd w:val="clear" w:color="auto" w:fill="E6E6E6"/>
      </w:pPr>
      <w:r>
        <w:tab/>
      </w:r>
      <w:r>
        <w:tab/>
      </w:r>
      <w:r>
        <w:tab/>
      </w:r>
      <w:r>
        <w:tab/>
      </w:r>
      <w:r>
        <w:tab/>
      </w:r>
      <w:r>
        <w:tab/>
      </w:r>
      <w:r>
        <w:tab/>
      </w:r>
      <w:r>
        <w:tab/>
      </w:r>
      <w:r>
        <w:tab/>
      </w:r>
      <w:r>
        <w:tab/>
      </w:r>
      <w:r>
        <w:tab/>
      </w:r>
      <w:r>
        <w:rPr>
          <w:snapToGrid w:val="0"/>
        </w:rPr>
        <w:t>NR-DL-PRS-Ex</w:t>
      </w:r>
      <w:r>
        <w:rPr>
          <w:snapToGrid w:val="0"/>
        </w:rPr>
        <w:t>pected-LOS-NLOS-Assistance</w:t>
      </w:r>
      <w:r>
        <w:t>PerFreqLayer-r17</w:t>
      </w:r>
    </w:p>
    <w:p w14:paraId="6624C192" w14:textId="77777777" w:rsidR="0023409A" w:rsidRDefault="0023409A">
      <w:pPr>
        <w:pStyle w:val="PL"/>
        <w:shd w:val="clear" w:color="auto" w:fill="E6E6E6"/>
      </w:pPr>
    </w:p>
    <w:p w14:paraId="2B22D8A1" w14:textId="77777777" w:rsidR="0023409A" w:rsidRDefault="007F1C8D">
      <w:pPr>
        <w:pStyle w:val="PL"/>
        <w:shd w:val="clear" w:color="auto" w:fill="E6E6E6"/>
      </w:pPr>
      <w:r>
        <w:t xml:space="preserve">NR-DL-PRS-Expected-LOS-NLOS-AssistancePerFreqLayer-r17 ::= </w:t>
      </w:r>
    </w:p>
    <w:p w14:paraId="72DD631D" w14:textId="77777777" w:rsidR="0023409A" w:rsidRDefault="007F1C8D">
      <w:pPr>
        <w:pStyle w:val="PL"/>
        <w:shd w:val="clear" w:color="auto" w:fill="E6E6E6"/>
      </w:pPr>
      <w:r>
        <w:tab/>
      </w:r>
      <w:r>
        <w:tab/>
      </w:r>
      <w:r>
        <w:tab/>
      </w:r>
      <w:r>
        <w:tab/>
      </w:r>
      <w:r>
        <w:tab/>
      </w:r>
      <w:r>
        <w:tab/>
      </w:r>
      <w:r>
        <w:tab/>
      </w:r>
      <w:r>
        <w:tab/>
      </w:r>
      <w:r>
        <w:tab/>
      </w:r>
      <w:r>
        <w:tab/>
      </w:r>
      <w:r>
        <w:tab/>
      </w:r>
      <w:r>
        <w:tab/>
        <w:t>SEQUENCE (SIZE (1..nrMaxTRPsPerFreq-r16)) OF</w:t>
      </w:r>
    </w:p>
    <w:p w14:paraId="32304C71" w14:textId="77777777" w:rsidR="0023409A" w:rsidRDefault="007F1C8D">
      <w:pPr>
        <w:pStyle w:val="PL"/>
        <w:shd w:val="clear" w:color="auto" w:fill="E6E6E6"/>
      </w:pPr>
      <w:r>
        <w:tab/>
      </w:r>
      <w:r>
        <w:tab/>
      </w:r>
      <w:r>
        <w:tab/>
      </w:r>
      <w:r>
        <w:tab/>
      </w:r>
      <w:r>
        <w:tab/>
      </w:r>
      <w:r>
        <w:tab/>
      </w:r>
      <w:r>
        <w:tab/>
      </w:r>
      <w:r>
        <w:tab/>
      </w:r>
      <w:r>
        <w:tab/>
      </w:r>
      <w:r>
        <w:tab/>
      </w:r>
      <w:r>
        <w:tab/>
      </w:r>
      <w:r>
        <w:rPr>
          <w:snapToGrid w:val="0"/>
        </w:rPr>
        <w:t>NR-DL-PRS-Expected-LOS-NLOS-Assistance</w:t>
      </w:r>
      <w:r>
        <w:t>PerTRP-r17</w:t>
      </w:r>
    </w:p>
    <w:p w14:paraId="01F15D1A" w14:textId="77777777" w:rsidR="0023409A" w:rsidRDefault="0023409A">
      <w:pPr>
        <w:pStyle w:val="PL"/>
        <w:shd w:val="clear" w:color="auto" w:fill="E6E6E6"/>
      </w:pPr>
    </w:p>
    <w:p w14:paraId="238D5DF4" w14:textId="77777777" w:rsidR="0023409A" w:rsidRDefault="007F1C8D">
      <w:pPr>
        <w:pStyle w:val="PL"/>
        <w:shd w:val="clear" w:color="auto" w:fill="E6E6E6"/>
      </w:pPr>
      <w:r>
        <w:rPr>
          <w:snapToGrid w:val="0"/>
        </w:rPr>
        <w:t>NR-DL-PRS-Expected-LOS-NLOS-Assist</w:t>
      </w:r>
      <w:r>
        <w:rPr>
          <w:snapToGrid w:val="0"/>
        </w:rPr>
        <w:t>ancePerTRP-r17</w:t>
      </w:r>
      <w:r>
        <w:t xml:space="preserve"> ::= SEQUENCE {</w:t>
      </w:r>
    </w:p>
    <w:p w14:paraId="015A1344" w14:textId="77777777" w:rsidR="0023409A" w:rsidRDefault="007F1C8D">
      <w:pPr>
        <w:pStyle w:val="PL"/>
        <w:shd w:val="clear" w:color="auto" w:fill="E6E6E6"/>
        <w:rPr>
          <w:snapToGrid w:val="0"/>
          <w:lang w:eastAsia="ja-JP"/>
        </w:rPr>
      </w:pPr>
      <w:r>
        <w:rPr>
          <w:snapToGrid w:val="0"/>
        </w:rPr>
        <w:tab/>
        <w:t>dl-PRS-ID-r17</w:t>
      </w:r>
      <w:r>
        <w:rPr>
          <w:snapToGrid w:val="0"/>
        </w:rPr>
        <w:tab/>
      </w:r>
      <w:r>
        <w:rPr>
          <w:snapToGrid w:val="0"/>
        </w:rPr>
        <w:tab/>
      </w:r>
      <w:r>
        <w:rPr>
          <w:snapToGrid w:val="0"/>
        </w:rPr>
        <w:tab/>
      </w:r>
      <w:r>
        <w:rPr>
          <w:snapToGrid w:val="0"/>
        </w:rPr>
        <w:tab/>
        <w:t>INTEGER (0..255),</w:t>
      </w:r>
    </w:p>
    <w:p w14:paraId="77A1D5F7" w14:textId="77777777" w:rsidR="0023409A" w:rsidRDefault="007F1C8D">
      <w:pPr>
        <w:pStyle w:val="PL"/>
        <w:shd w:val="clear" w:color="auto" w:fill="E6E6E6"/>
        <w:rPr>
          <w:snapToGrid w:val="0"/>
        </w:rPr>
      </w:pPr>
      <w:r>
        <w:rPr>
          <w:snapToGrid w:val="0"/>
        </w:rPr>
        <w:tab/>
        <w:t>nr-PhysCellID-r17</w:t>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p>
    <w:p w14:paraId="169A62C4" w14:textId="77777777" w:rsidR="0023409A" w:rsidRDefault="007F1C8D">
      <w:pPr>
        <w:pStyle w:val="PL"/>
        <w:shd w:val="clear" w:color="auto" w:fill="E6E6E6"/>
        <w:rPr>
          <w:snapToGrid w:val="0"/>
        </w:rPr>
      </w:pPr>
      <w:r>
        <w:rPr>
          <w:snapToGrid w:val="0"/>
        </w:rPr>
        <w:tab/>
        <w:t>nr-CellGlobalID-r17</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3BCBA5C9" w14:textId="77777777" w:rsidR="0023409A" w:rsidRDefault="007F1C8D">
      <w:pPr>
        <w:pStyle w:val="PL"/>
        <w:shd w:val="clear" w:color="auto" w:fill="E6E6E6"/>
        <w:rPr>
          <w:snapToGrid w:val="0"/>
        </w:rPr>
      </w:pPr>
      <w:r>
        <w:rPr>
          <w:snapToGrid w:val="0"/>
        </w:rPr>
        <w:tab/>
      </w:r>
      <w:r>
        <w:t>nr-ARFCN</w:t>
      </w:r>
      <w:r>
        <w:rPr>
          <w:snapToGrid w:val="0"/>
        </w:rPr>
        <w:t>-r17</w:t>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Need ON</w:t>
      </w:r>
    </w:p>
    <w:p w14:paraId="0EA3ECC9" w14:textId="77777777" w:rsidR="0023409A" w:rsidRDefault="007F1C8D">
      <w:pPr>
        <w:pStyle w:val="PL"/>
        <w:shd w:val="clear" w:color="auto" w:fill="E6E6E6"/>
        <w:rPr>
          <w:snapToGrid w:val="0"/>
        </w:rPr>
      </w:pPr>
      <w:r>
        <w:rPr>
          <w:snapToGrid w:val="0"/>
        </w:rPr>
        <w:tab/>
      </w:r>
      <w:r>
        <w:t>nr-los-nlos-</w:t>
      </w:r>
      <w:r>
        <w:t>indicator-r17</w:t>
      </w:r>
      <w:r>
        <w:tab/>
        <w:t>CHOICE {</w:t>
      </w:r>
    </w:p>
    <w:p w14:paraId="41BF898D" w14:textId="77777777" w:rsidR="0023409A" w:rsidRDefault="007F1C8D">
      <w:pPr>
        <w:pStyle w:val="PL"/>
        <w:shd w:val="clear" w:color="auto" w:fill="E6E6E6"/>
      </w:pPr>
      <w:r>
        <w:tab/>
      </w:r>
      <w:r>
        <w:tab/>
      </w:r>
      <w:r>
        <w:tab/>
      </w:r>
      <w:r>
        <w:tab/>
        <w:t>per-trp-r17</w:t>
      </w:r>
      <w:r>
        <w:tab/>
      </w:r>
      <w:r>
        <w:tab/>
      </w:r>
      <w:r>
        <w:tab/>
        <w:t>LOS-NLOS-Indicator-r17,</w:t>
      </w:r>
    </w:p>
    <w:p w14:paraId="6C0CB857" w14:textId="77777777" w:rsidR="0023409A" w:rsidRDefault="007F1C8D">
      <w:pPr>
        <w:pStyle w:val="PL"/>
        <w:shd w:val="clear" w:color="auto" w:fill="E6E6E6"/>
      </w:pPr>
      <w:r>
        <w:tab/>
      </w:r>
      <w:r>
        <w:tab/>
      </w:r>
      <w:r>
        <w:tab/>
      </w:r>
      <w:r>
        <w:tab/>
        <w:t>per-resource-r17</w:t>
      </w:r>
      <w:r>
        <w:tab/>
      </w:r>
      <w:r>
        <w:rPr>
          <w:snapToGrid w:val="0"/>
        </w:rPr>
        <w:t>SEQUENCE (SIZE (1..nrMaxSets</w:t>
      </w:r>
      <w:r>
        <w:rPr>
          <w:snapToGrid w:val="0"/>
          <w:lang w:eastAsia="zh-CN"/>
        </w:rPr>
        <w:t>PerTrpPerFreqLayer-r16</w:t>
      </w:r>
      <w:r>
        <w:rPr>
          <w:snapToGrid w:val="0"/>
        </w:rPr>
        <w:t>)) OF</w:t>
      </w:r>
    </w:p>
    <w:p w14:paraId="3F08E4CE"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NR-DL-PRS-Expected-LOS-NLOS-AssistancePer</w:t>
      </w:r>
      <w:r>
        <w:t>Resource-r17,</w:t>
      </w:r>
    </w:p>
    <w:p w14:paraId="533E8EC6" w14:textId="77777777" w:rsidR="0023409A" w:rsidRDefault="007F1C8D">
      <w:pPr>
        <w:pStyle w:val="PL"/>
        <w:shd w:val="clear" w:color="auto" w:fill="E6E6E6"/>
      </w:pPr>
      <w:r>
        <w:tab/>
      </w:r>
      <w:r>
        <w:tab/>
      </w:r>
      <w:r>
        <w:tab/>
      </w:r>
      <w:r>
        <w:tab/>
        <w:t>...</w:t>
      </w:r>
    </w:p>
    <w:p w14:paraId="21F816E7" w14:textId="77777777" w:rsidR="0023409A" w:rsidRDefault="007F1C8D">
      <w:pPr>
        <w:pStyle w:val="PL"/>
        <w:shd w:val="clear" w:color="auto" w:fill="E6E6E6"/>
      </w:pPr>
      <w:r>
        <w:tab/>
      </w:r>
      <w:r>
        <w:tab/>
      </w:r>
      <w:r>
        <w:tab/>
      </w:r>
      <w:r>
        <w:tab/>
        <w:t>},</w:t>
      </w:r>
    </w:p>
    <w:p w14:paraId="45934EA5" w14:textId="77777777" w:rsidR="0023409A" w:rsidRDefault="007F1C8D">
      <w:pPr>
        <w:pStyle w:val="PL"/>
        <w:shd w:val="clear" w:color="auto" w:fill="E6E6E6"/>
      </w:pPr>
      <w:r>
        <w:tab/>
        <w:t>...</w:t>
      </w:r>
    </w:p>
    <w:p w14:paraId="3F3CE8A8" w14:textId="77777777" w:rsidR="0023409A" w:rsidRDefault="007F1C8D">
      <w:pPr>
        <w:pStyle w:val="PL"/>
        <w:shd w:val="clear" w:color="auto" w:fill="E6E6E6"/>
        <w:rPr>
          <w:snapToGrid w:val="0"/>
        </w:rPr>
      </w:pPr>
      <w:r>
        <w:lastRenderedPageBreak/>
        <w:t>}</w:t>
      </w:r>
    </w:p>
    <w:p w14:paraId="1EB65145" w14:textId="77777777" w:rsidR="0023409A" w:rsidRDefault="0023409A">
      <w:pPr>
        <w:pStyle w:val="PL"/>
        <w:shd w:val="clear" w:color="auto" w:fill="E6E6E6"/>
      </w:pPr>
    </w:p>
    <w:p w14:paraId="53588E8B" w14:textId="77777777" w:rsidR="0023409A" w:rsidRDefault="007F1C8D">
      <w:pPr>
        <w:pStyle w:val="PL"/>
        <w:shd w:val="clear" w:color="auto" w:fill="E6E6E6"/>
      </w:pPr>
      <w:r>
        <w:rPr>
          <w:snapToGrid w:val="0"/>
        </w:rPr>
        <w:t>NR-DL-PRS-Expected-LOS-NLOS-AssistancePerResource-r17</w:t>
      </w:r>
      <w:r>
        <w:t xml:space="preserve"> ::= </w:t>
      </w:r>
    </w:p>
    <w:p w14:paraId="07615978" w14:textId="77777777" w:rsidR="0023409A" w:rsidRDefault="007F1C8D">
      <w:pPr>
        <w:pStyle w:val="PL"/>
        <w:shd w:val="clear" w:color="auto" w:fill="E6E6E6"/>
      </w:pPr>
      <w:r>
        <w:tab/>
      </w:r>
      <w:r>
        <w:tab/>
      </w:r>
      <w:r>
        <w:tab/>
      </w:r>
      <w:r>
        <w:tab/>
      </w:r>
      <w:r>
        <w:tab/>
      </w:r>
      <w:r>
        <w:tab/>
      </w:r>
      <w:r>
        <w:tab/>
      </w:r>
      <w:r>
        <w:tab/>
      </w:r>
      <w:r>
        <w:tab/>
      </w:r>
      <w:r>
        <w:tab/>
        <w:t>SEQUENCE (SIZE (1..</w:t>
      </w:r>
      <w:r>
        <w:rPr>
          <w:snapToGrid w:val="0"/>
        </w:rPr>
        <w:t>nrMaxResourcesPerSet-r16</w:t>
      </w:r>
      <w:r>
        <w:t xml:space="preserve">)) OF </w:t>
      </w:r>
    </w:p>
    <w:p w14:paraId="3CB20472" w14:textId="77777777" w:rsidR="0023409A" w:rsidRDefault="007F1C8D">
      <w:pPr>
        <w:pStyle w:val="PL"/>
        <w:shd w:val="clear" w:color="auto" w:fill="E6E6E6"/>
      </w:pPr>
      <w:r>
        <w:tab/>
      </w:r>
      <w:r>
        <w:tab/>
      </w:r>
      <w:r>
        <w:tab/>
      </w:r>
      <w:r>
        <w:tab/>
      </w:r>
      <w:r>
        <w:tab/>
      </w:r>
      <w:r>
        <w:tab/>
      </w:r>
      <w:r>
        <w:tab/>
      </w:r>
      <w:r>
        <w:tab/>
      </w:r>
      <w:r>
        <w:tab/>
      </w:r>
      <w:r>
        <w:tab/>
      </w:r>
      <w:r>
        <w:tab/>
        <w:t>LOS-NLOS-Indicator-r17</w:t>
      </w:r>
    </w:p>
    <w:p w14:paraId="14615791" w14:textId="77777777" w:rsidR="0023409A" w:rsidRDefault="0023409A">
      <w:pPr>
        <w:pStyle w:val="PL"/>
        <w:shd w:val="clear" w:color="auto" w:fill="E6E6E6"/>
      </w:pPr>
    </w:p>
    <w:p w14:paraId="75691A75" w14:textId="77777777" w:rsidR="0023409A" w:rsidRDefault="007F1C8D">
      <w:pPr>
        <w:pStyle w:val="PL"/>
        <w:shd w:val="clear" w:color="auto" w:fill="E6E6E6"/>
      </w:pPr>
      <w:r>
        <w:t>-- ASN1STOP</w:t>
      </w:r>
    </w:p>
    <w:p w14:paraId="5C28F0F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9652013" w14:textId="77777777">
        <w:tc>
          <w:tcPr>
            <w:tcW w:w="9639" w:type="dxa"/>
          </w:tcPr>
          <w:p w14:paraId="29B11451" w14:textId="77777777" w:rsidR="0023409A" w:rsidRDefault="007F1C8D">
            <w:pPr>
              <w:pStyle w:val="TAH"/>
              <w:keepNext w:val="0"/>
              <w:keepLines w:val="0"/>
              <w:widowControl w:val="0"/>
            </w:pPr>
            <w:r>
              <w:rPr>
                <w:i/>
              </w:rPr>
              <w:t xml:space="preserve">NR-DL-PRS-Expected-LOS-NLOS-Assistance </w:t>
            </w:r>
            <w:r>
              <w:rPr>
                <w:iCs/>
              </w:rPr>
              <w:t>field descriptions</w:t>
            </w:r>
          </w:p>
        </w:tc>
      </w:tr>
      <w:tr w:rsidR="0023409A" w14:paraId="6621D81A" w14:textId="77777777">
        <w:tc>
          <w:tcPr>
            <w:tcW w:w="9639" w:type="dxa"/>
          </w:tcPr>
          <w:p w14:paraId="078C38AC" w14:textId="77777777" w:rsidR="0023409A" w:rsidRDefault="007F1C8D">
            <w:pPr>
              <w:pStyle w:val="TAL"/>
              <w:rPr>
                <w:b/>
                <w:bCs/>
                <w:i/>
                <w:iCs/>
                <w:lang w:eastAsia="ja-JP"/>
              </w:rPr>
            </w:pPr>
            <w:r>
              <w:rPr>
                <w:b/>
                <w:bCs/>
                <w:i/>
                <w:iCs/>
              </w:rPr>
              <w:t>dl-PRS-ID</w:t>
            </w:r>
          </w:p>
          <w:p w14:paraId="2966C1B4" w14:textId="77777777" w:rsidR="0023409A" w:rsidRDefault="007F1C8D">
            <w:pPr>
              <w:pStyle w:val="TAL"/>
            </w:pPr>
            <w:r>
              <w:t xml:space="preserve">This field </w:t>
            </w:r>
            <w:r>
              <w:t>specifies the DL-PRS ID of the TRP for which the LOS/NLOS Information is provided.</w:t>
            </w:r>
          </w:p>
        </w:tc>
      </w:tr>
      <w:tr w:rsidR="0023409A" w14:paraId="77292375" w14:textId="77777777">
        <w:tc>
          <w:tcPr>
            <w:tcW w:w="9639" w:type="dxa"/>
          </w:tcPr>
          <w:p w14:paraId="3B6C42C0" w14:textId="77777777" w:rsidR="0023409A" w:rsidRDefault="007F1C8D">
            <w:pPr>
              <w:pStyle w:val="TAL"/>
              <w:rPr>
                <w:b/>
                <w:bCs/>
                <w:i/>
                <w:iCs/>
                <w:lang w:eastAsia="ja-JP"/>
              </w:rPr>
            </w:pPr>
            <w:r>
              <w:rPr>
                <w:b/>
                <w:bCs/>
                <w:i/>
                <w:iCs/>
              </w:rPr>
              <w:t>nr-PhysCellID</w:t>
            </w:r>
          </w:p>
          <w:p w14:paraId="43498968" w14:textId="77777777" w:rsidR="0023409A" w:rsidRDefault="007F1C8D">
            <w:pPr>
              <w:pStyle w:val="TAL"/>
              <w:rPr>
                <w:rFonts w:cs="Arial"/>
                <w:bCs/>
                <w:iCs/>
                <w:snapToGrid w:val="0"/>
                <w:szCs w:val="18"/>
              </w:rPr>
            </w:pPr>
            <w:r>
              <w:t>This field specifies the physical Cell-ID of the TRP for which the LOS/NLOS Information is provided, as defined in TS 38.331 [35].</w:t>
            </w:r>
          </w:p>
        </w:tc>
      </w:tr>
      <w:tr w:rsidR="0023409A" w14:paraId="3AE39C25" w14:textId="77777777">
        <w:tc>
          <w:tcPr>
            <w:tcW w:w="9639" w:type="dxa"/>
          </w:tcPr>
          <w:p w14:paraId="0042470E" w14:textId="77777777" w:rsidR="0023409A" w:rsidRDefault="007F1C8D">
            <w:pPr>
              <w:pStyle w:val="TAL"/>
              <w:rPr>
                <w:b/>
                <w:bCs/>
                <w:i/>
                <w:iCs/>
                <w:lang w:eastAsia="ja-JP"/>
              </w:rPr>
            </w:pPr>
            <w:r>
              <w:rPr>
                <w:b/>
                <w:bCs/>
                <w:i/>
                <w:iCs/>
              </w:rPr>
              <w:t>nr-CellGlobalID</w:t>
            </w:r>
          </w:p>
          <w:p w14:paraId="09AC87D5" w14:textId="77777777" w:rsidR="0023409A" w:rsidRDefault="007F1C8D">
            <w:pPr>
              <w:pStyle w:val="TAL"/>
            </w:pPr>
            <w:r>
              <w:t>This field</w:t>
            </w:r>
            <w:r>
              <w:t xml:space="preserve"> specifies the NCGI, the globally unique identity of a cell in NR, of the TRP for which the LOS/NLOS Information is provided, as defined in TS 38.331 [35]. </w:t>
            </w:r>
          </w:p>
        </w:tc>
      </w:tr>
      <w:tr w:rsidR="0023409A" w14:paraId="684BD997" w14:textId="77777777">
        <w:tc>
          <w:tcPr>
            <w:tcW w:w="9639" w:type="dxa"/>
          </w:tcPr>
          <w:p w14:paraId="48EA0E46" w14:textId="77777777" w:rsidR="0023409A" w:rsidRDefault="007F1C8D">
            <w:pPr>
              <w:pStyle w:val="TAL"/>
              <w:rPr>
                <w:b/>
                <w:bCs/>
                <w:i/>
                <w:iCs/>
                <w:lang w:eastAsia="ja-JP"/>
              </w:rPr>
            </w:pPr>
            <w:r>
              <w:rPr>
                <w:b/>
                <w:bCs/>
                <w:i/>
                <w:iCs/>
              </w:rPr>
              <w:t>nr-ARFCN</w:t>
            </w:r>
          </w:p>
          <w:p w14:paraId="563271FD" w14:textId="77777777" w:rsidR="0023409A" w:rsidRDefault="007F1C8D">
            <w:pPr>
              <w:pStyle w:val="TAL"/>
              <w:rPr>
                <w:rFonts w:cs="Arial"/>
                <w:bCs/>
                <w:iCs/>
                <w:snapToGrid w:val="0"/>
                <w:szCs w:val="18"/>
              </w:rPr>
            </w:pPr>
            <w:r>
              <w:t xml:space="preserve">This field specifies the NR-ARFCN of the </w:t>
            </w:r>
            <w:r>
              <w:rPr>
                <w:snapToGrid w:val="0"/>
              </w:rPr>
              <w:t>TRP's CD-SSB (as defined in TS 38.300 [47]) corr</w:t>
            </w:r>
            <w:r>
              <w:rPr>
                <w:snapToGrid w:val="0"/>
              </w:rPr>
              <w:t xml:space="preserve">esponding to </w:t>
            </w:r>
            <w:r>
              <w:rPr>
                <w:i/>
                <w:iCs/>
                <w:snapToGrid w:val="0"/>
              </w:rPr>
              <w:t>nr-PhysCellID</w:t>
            </w:r>
            <w:r>
              <w:rPr>
                <w:snapToGrid w:val="0"/>
              </w:rPr>
              <w:t>.</w:t>
            </w:r>
          </w:p>
        </w:tc>
      </w:tr>
      <w:tr w:rsidR="0023409A" w14:paraId="2E2B4747" w14:textId="77777777">
        <w:tc>
          <w:tcPr>
            <w:tcW w:w="9639" w:type="dxa"/>
          </w:tcPr>
          <w:p w14:paraId="40E75829" w14:textId="77777777" w:rsidR="0023409A" w:rsidRDefault="007F1C8D">
            <w:pPr>
              <w:pStyle w:val="TAL"/>
              <w:rPr>
                <w:b/>
                <w:bCs/>
                <w:i/>
                <w:iCs/>
              </w:rPr>
            </w:pPr>
            <w:r>
              <w:rPr>
                <w:b/>
                <w:bCs/>
                <w:i/>
                <w:iCs/>
              </w:rPr>
              <w:t>nr-los-nlos-indicator</w:t>
            </w:r>
          </w:p>
          <w:p w14:paraId="062E02BA" w14:textId="77777777" w:rsidR="0023409A" w:rsidRDefault="007F1C8D">
            <w:pPr>
              <w:pStyle w:val="TAL"/>
            </w:pPr>
            <w:r>
              <w:t xml:space="preserve">This field provides the expected likelihood of a LOS propagation path from a TRP to the target device (choice </w:t>
            </w:r>
            <w:r>
              <w:rPr>
                <w:i/>
                <w:iCs/>
              </w:rPr>
              <w:t>per-trp</w:t>
            </w:r>
            <w:r>
              <w:t xml:space="preserve">) or for all DL-PRS Resources of the TRP (choice </w:t>
            </w:r>
            <w:r>
              <w:rPr>
                <w:i/>
                <w:iCs/>
              </w:rPr>
              <w:t>per-resource</w:t>
            </w:r>
            <w:r>
              <w:t xml:space="preserve">). </w:t>
            </w:r>
          </w:p>
        </w:tc>
      </w:tr>
    </w:tbl>
    <w:p w14:paraId="4D5A40FD" w14:textId="77777777" w:rsidR="0023409A" w:rsidRDefault="0023409A"/>
    <w:p w14:paraId="1A7C0DB8" w14:textId="77777777" w:rsidR="0023409A" w:rsidRDefault="007F1C8D">
      <w:pPr>
        <w:pStyle w:val="Heading4"/>
        <w:rPr>
          <w:i/>
          <w:iCs/>
        </w:rPr>
      </w:pPr>
      <w:bookmarkStart w:id="921" w:name="_Toc46486421"/>
      <w:bookmarkStart w:id="922" w:name="_Toc52548356"/>
      <w:bookmarkStart w:id="923" w:name="_Toc52547826"/>
      <w:bookmarkStart w:id="924" w:name="_Toc52546766"/>
      <w:bookmarkStart w:id="925" w:name="_Toc52547296"/>
      <w:bookmarkStart w:id="926" w:name="_Toc90719602"/>
      <w:r>
        <w:rPr>
          <w:i/>
          <w:iCs/>
        </w:rPr>
        <w:t>–</w:t>
      </w:r>
      <w:r>
        <w:rPr>
          <w:i/>
          <w:iCs/>
        </w:rPr>
        <w:tab/>
        <w:t>NR-DL-PRS-Info</w:t>
      </w:r>
      <w:bookmarkEnd w:id="921"/>
      <w:bookmarkEnd w:id="922"/>
      <w:bookmarkEnd w:id="923"/>
      <w:bookmarkEnd w:id="924"/>
      <w:bookmarkEnd w:id="925"/>
      <w:bookmarkEnd w:id="926"/>
    </w:p>
    <w:p w14:paraId="2426FD39" w14:textId="77777777" w:rsidR="0023409A" w:rsidRDefault="007F1C8D">
      <w:pPr>
        <w:keepLines/>
      </w:pPr>
      <w:r>
        <w:t xml:space="preserve">The IE </w:t>
      </w:r>
      <w:r>
        <w:rPr>
          <w:i/>
        </w:rPr>
        <w:t xml:space="preserve">NR-DL-PRS-Info </w:t>
      </w:r>
      <w:r>
        <w:t>defines downlink PRS configuratio</w:t>
      </w:r>
      <w:r>
        <w:t>n.</w:t>
      </w:r>
    </w:p>
    <w:p w14:paraId="06CD4216" w14:textId="77777777" w:rsidR="0023409A" w:rsidRDefault="007F1C8D">
      <w:pPr>
        <w:pStyle w:val="PL"/>
        <w:shd w:val="clear" w:color="auto" w:fill="E6E6E6"/>
      </w:pPr>
      <w:r>
        <w:t>-- ASN1START</w:t>
      </w:r>
    </w:p>
    <w:p w14:paraId="0B6CF952" w14:textId="77777777" w:rsidR="0023409A" w:rsidRDefault="0023409A">
      <w:pPr>
        <w:pStyle w:val="PL"/>
        <w:shd w:val="clear" w:color="auto" w:fill="E6E6E6"/>
      </w:pPr>
    </w:p>
    <w:p w14:paraId="6EA58286" w14:textId="77777777" w:rsidR="0023409A" w:rsidRDefault="007F1C8D">
      <w:pPr>
        <w:pStyle w:val="PL"/>
        <w:shd w:val="clear" w:color="auto" w:fill="E6E6E6"/>
      </w:pPr>
      <w:r>
        <w:rPr>
          <w:snapToGrid w:val="0"/>
        </w:rPr>
        <w:t xml:space="preserve">NR-DL-PRS-Info-r16 </w:t>
      </w:r>
      <w:r>
        <w:t>::= SEQUENCE {</w:t>
      </w:r>
    </w:p>
    <w:p w14:paraId="5E8D304F" w14:textId="77777777" w:rsidR="0023409A" w:rsidRDefault="007F1C8D">
      <w:pPr>
        <w:pStyle w:val="PL"/>
        <w:shd w:val="clear" w:color="auto" w:fill="E6E6E6"/>
        <w:rPr>
          <w:snapToGrid w:val="0"/>
        </w:rPr>
      </w:pPr>
      <w:r>
        <w:rPr>
          <w:snapToGrid w:val="0"/>
        </w:rPr>
        <w:tab/>
        <w:t>nr-DL-PRS-ResourceSetList-r16</w:t>
      </w:r>
      <w:r>
        <w:rPr>
          <w:snapToGrid w:val="0"/>
        </w:rPr>
        <w:tab/>
      </w:r>
      <w:r>
        <w:rPr>
          <w:snapToGrid w:val="0"/>
        </w:rPr>
        <w:tab/>
        <w:t>SEQUENCE (SIZE (1..nrMaxSetsPerTrpPerFreqLayer-r16)) OF</w:t>
      </w:r>
    </w:p>
    <w:p w14:paraId="69833A9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NR-DL-PRS-ResourceSet-r16,</w:t>
      </w:r>
    </w:p>
    <w:p w14:paraId="6A6C72CC" w14:textId="77777777" w:rsidR="0023409A" w:rsidRDefault="007F1C8D">
      <w:pPr>
        <w:pStyle w:val="PL"/>
        <w:shd w:val="clear" w:color="auto" w:fill="E6E6E6"/>
        <w:rPr>
          <w:snapToGrid w:val="0"/>
        </w:rPr>
      </w:pPr>
      <w:r>
        <w:rPr>
          <w:snapToGrid w:val="0"/>
        </w:rPr>
        <w:tab/>
        <w:t>...</w:t>
      </w:r>
    </w:p>
    <w:p w14:paraId="5D7CED2D" w14:textId="77777777" w:rsidR="0023409A" w:rsidRDefault="007F1C8D">
      <w:pPr>
        <w:pStyle w:val="PL"/>
        <w:shd w:val="clear" w:color="auto" w:fill="E6E6E6"/>
      </w:pPr>
      <w:r>
        <w:t>}</w:t>
      </w:r>
    </w:p>
    <w:p w14:paraId="1CA3B4DC" w14:textId="77777777" w:rsidR="0023409A" w:rsidRDefault="0023409A">
      <w:pPr>
        <w:pStyle w:val="PL"/>
        <w:shd w:val="clear" w:color="auto" w:fill="E6E6E6"/>
      </w:pPr>
    </w:p>
    <w:p w14:paraId="4F5E29C6" w14:textId="77777777" w:rsidR="0023409A" w:rsidRDefault="007F1C8D">
      <w:pPr>
        <w:pStyle w:val="PL"/>
        <w:shd w:val="clear" w:color="auto" w:fill="E6E6E6"/>
      </w:pPr>
      <w:r>
        <w:rPr>
          <w:snapToGrid w:val="0"/>
        </w:rPr>
        <w:t xml:space="preserve">NR-DL-PRS-ResourceSet-r16 </w:t>
      </w:r>
      <w:r>
        <w:t>::= SEQUENCE {</w:t>
      </w:r>
    </w:p>
    <w:p w14:paraId="6A756034" w14:textId="77777777" w:rsidR="0023409A" w:rsidRDefault="007F1C8D">
      <w:pPr>
        <w:pStyle w:val="PL"/>
        <w:shd w:val="clear" w:color="auto" w:fill="E6E6E6"/>
      </w:pPr>
      <w:r>
        <w:tab/>
        <w:t>nr-DL-PRS-ResourceSetID</w:t>
      </w:r>
      <w:r>
        <w:t>-r16</w:t>
      </w:r>
      <w:r>
        <w:tab/>
      </w:r>
      <w:r>
        <w:tab/>
      </w:r>
      <w:r>
        <w:tab/>
        <w:t>NR-DL-PRS-ResourceSetID-r16,</w:t>
      </w:r>
    </w:p>
    <w:p w14:paraId="33F88B79" w14:textId="77777777" w:rsidR="0023409A" w:rsidRDefault="007F1C8D">
      <w:pPr>
        <w:pStyle w:val="PL"/>
        <w:shd w:val="clear" w:color="auto" w:fill="E6E6E6"/>
      </w:pPr>
      <w:r>
        <w:tab/>
        <w:t>dl-PRS-Periodicity-and-ResourceSetSlotOffset-r16</w:t>
      </w:r>
    </w:p>
    <w:p w14:paraId="610B7FF7" w14:textId="77777777" w:rsidR="0023409A" w:rsidRDefault="007F1C8D">
      <w:pPr>
        <w:pStyle w:val="PL"/>
        <w:shd w:val="clear" w:color="auto" w:fill="E6E6E6"/>
      </w:pPr>
      <w:r>
        <w:tab/>
      </w:r>
      <w:r>
        <w:tab/>
      </w:r>
      <w:r>
        <w:tab/>
      </w:r>
      <w:r>
        <w:tab/>
      </w:r>
      <w:r>
        <w:tab/>
      </w:r>
      <w:r>
        <w:tab/>
      </w:r>
      <w:r>
        <w:tab/>
      </w:r>
      <w:r>
        <w:tab/>
      </w:r>
      <w:r>
        <w:tab/>
      </w:r>
      <w:r>
        <w:tab/>
      </w:r>
      <w:r>
        <w:rPr>
          <w:snapToGrid w:val="0"/>
        </w:rPr>
        <w:t>NR-DL-PRS-Periodicity-and-ResourceSetSlotOffset-r16</w:t>
      </w:r>
      <w:r>
        <w:t>,</w:t>
      </w:r>
    </w:p>
    <w:p w14:paraId="11390CDC" w14:textId="77777777" w:rsidR="0023409A" w:rsidRDefault="007F1C8D">
      <w:pPr>
        <w:pStyle w:val="PL"/>
        <w:shd w:val="clear" w:color="auto" w:fill="E6E6E6"/>
      </w:pPr>
      <w:r>
        <w:tab/>
        <w:t>dl-PRS-ResourceRepetitionFactor-r16</w:t>
      </w:r>
      <w:r>
        <w:tab/>
        <w:t>ENUMERATED {n2, n4, n6, n8, n16, n32, ...}</w:t>
      </w:r>
    </w:p>
    <w:p w14:paraId="54AF1D80"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ab/>
      </w:r>
      <w:r>
        <w:tab/>
      </w:r>
      <w:r>
        <w:tab/>
      </w:r>
      <w:r>
        <w:t>OPTIONAL,</w:t>
      </w:r>
      <w:r>
        <w:tab/>
        <w:t>-- Need OP</w:t>
      </w:r>
    </w:p>
    <w:p w14:paraId="5D0B9F93" w14:textId="77777777" w:rsidR="0023409A" w:rsidRDefault="007F1C8D">
      <w:pPr>
        <w:pStyle w:val="PL"/>
        <w:shd w:val="clear" w:color="auto" w:fill="E6E6E6"/>
      </w:pPr>
      <w:r>
        <w:tab/>
        <w:t>dl-PRS-ResourceTimeGap-r16</w:t>
      </w:r>
      <w:r>
        <w:tab/>
      </w:r>
      <w:r>
        <w:tab/>
      </w:r>
      <w:r>
        <w:tab/>
        <w:t>ENUMERATED {s1, s2, s4, s8, s16, s32, ...}</w:t>
      </w:r>
    </w:p>
    <w:p w14:paraId="21F5AFB5"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ab/>
      </w:r>
      <w:r>
        <w:tab/>
      </w:r>
      <w:r>
        <w:tab/>
        <w:t xml:space="preserve">OPTIONAL, </w:t>
      </w:r>
      <w:r>
        <w:tab/>
        <w:t>-- Cond Rep</w:t>
      </w:r>
    </w:p>
    <w:p w14:paraId="69627C68" w14:textId="77777777" w:rsidR="0023409A" w:rsidRDefault="007F1C8D">
      <w:pPr>
        <w:pStyle w:val="PL"/>
        <w:shd w:val="clear" w:color="auto" w:fill="E6E6E6"/>
      </w:pPr>
      <w:r>
        <w:tab/>
        <w:t>dl-PRS-NumSymbols-r16</w:t>
      </w:r>
      <w:r>
        <w:tab/>
      </w:r>
      <w:r>
        <w:tab/>
      </w:r>
      <w:r>
        <w:tab/>
      </w:r>
      <w:r>
        <w:tab/>
        <w:t>ENUMERATED {n2, n4, n6, n12, ...},</w:t>
      </w:r>
    </w:p>
    <w:p w14:paraId="024B90D4" w14:textId="77777777" w:rsidR="0023409A" w:rsidRDefault="007F1C8D">
      <w:pPr>
        <w:pStyle w:val="PL"/>
        <w:shd w:val="clear" w:color="auto" w:fill="E6E6E6"/>
      </w:pPr>
      <w:r>
        <w:tab/>
        <w:t>dl-PRS-MutingOption1-r16</w:t>
      </w:r>
      <w:r>
        <w:tab/>
      </w:r>
      <w:r>
        <w:tab/>
      </w:r>
      <w:r>
        <w:tab/>
      </w:r>
      <w:r>
        <w:t>DL-PRS-MutingOption1-r16</w:t>
      </w:r>
      <w:r>
        <w:tab/>
      </w:r>
      <w:r>
        <w:tab/>
      </w:r>
      <w:r>
        <w:tab/>
        <w:t>OPTIONAL,</w:t>
      </w:r>
      <w:r>
        <w:tab/>
        <w:t>-- Need OP</w:t>
      </w:r>
    </w:p>
    <w:p w14:paraId="27FFCFD6" w14:textId="77777777" w:rsidR="0023409A" w:rsidRDefault="007F1C8D">
      <w:pPr>
        <w:pStyle w:val="PL"/>
        <w:shd w:val="clear" w:color="auto" w:fill="E6E6E6"/>
      </w:pPr>
      <w:r>
        <w:lastRenderedPageBreak/>
        <w:tab/>
        <w:t>dl-PRS-MutingOption2-r16</w:t>
      </w:r>
      <w:r>
        <w:tab/>
      </w:r>
      <w:r>
        <w:tab/>
      </w:r>
      <w:r>
        <w:tab/>
        <w:t>DL-PRS-MutingOption2-r16</w:t>
      </w:r>
      <w:r>
        <w:tab/>
      </w:r>
      <w:r>
        <w:tab/>
      </w:r>
      <w:r>
        <w:tab/>
        <w:t>OPTIONAL,</w:t>
      </w:r>
      <w:r>
        <w:tab/>
        <w:t>-- Need OP</w:t>
      </w:r>
    </w:p>
    <w:p w14:paraId="1BD50EC7" w14:textId="77777777" w:rsidR="0023409A" w:rsidRDefault="007F1C8D">
      <w:pPr>
        <w:pStyle w:val="PL"/>
        <w:shd w:val="clear" w:color="auto" w:fill="E6E6E6"/>
        <w:rPr>
          <w:snapToGrid w:val="0"/>
        </w:rPr>
      </w:pPr>
      <w:r>
        <w:tab/>
        <w:t>dl-PRS-ResourcePower-r16</w:t>
      </w:r>
      <w:r>
        <w:tab/>
      </w:r>
      <w:r>
        <w:tab/>
      </w:r>
      <w:r>
        <w:tab/>
      </w:r>
      <w:r>
        <w:rPr>
          <w:snapToGrid w:val="0"/>
        </w:rPr>
        <w:t>INTEGER (-60..50),</w:t>
      </w:r>
      <w:r>
        <w:rPr>
          <w:snapToGrid w:val="0"/>
        </w:rPr>
        <w:tab/>
      </w:r>
    </w:p>
    <w:p w14:paraId="57A49E17" w14:textId="77777777" w:rsidR="0023409A" w:rsidRDefault="007F1C8D">
      <w:pPr>
        <w:pStyle w:val="PL"/>
        <w:shd w:val="clear" w:color="auto" w:fill="E6E6E6"/>
        <w:rPr>
          <w:snapToGrid w:val="0"/>
        </w:rPr>
      </w:pPr>
      <w:r>
        <w:tab/>
        <w:t>dl-PRS-ResourceList-r16</w:t>
      </w:r>
      <w:r>
        <w:tab/>
      </w:r>
      <w:r>
        <w:tab/>
      </w:r>
      <w:r>
        <w:tab/>
      </w:r>
      <w:r>
        <w:tab/>
      </w:r>
      <w:r>
        <w:rPr>
          <w:snapToGrid w:val="0"/>
        </w:rPr>
        <w:t>SEQUENCE (SIZE (1..nrMaxResourcesPerSet-r16)) OF</w:t>
      </w:r>
    </w:p>
    <w:p w14:paraId="6151C23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w:t>
      </w:r>
      <w:r>
        <w:t>DL-PRS-Resource-r16,</w:t>
      </w:r>
    </w:p>
    <w:p w14:paraId="18951E2A" w14:textId="77777777" w:rsidR="0023409A" w:rsidRDefault="007F1C8D">
      <w:pPr>
        <w:pStyle w:val="PL"/>
        <w:shd w:val="clear" w:color="auto" w:fill="E6E6E6"/>
        <w:rPr>
          <w:snapToGrid w:val="0"/>
        </w:rPr>
      </w:pPr>
      <w:r>
        <w:rPr>
          <w:snapToGrid w:val="0"/>
        </w:rPr>
        <w:tab/>
        <w:t>...</w:t>
      </w:r>
    </w:p>
    <w:p w14:paraId="2BB2E4BC" w14:textId="77777777" w:rsidR="0023409A" w:rsidRDefault="007F1C8D">
      <w:pPr>
        <w:pStyle w:val="PL"/>
        <w:shd w:val="clear" w:color="auto" w:fill="E6E6E6"/>
      </w:pPr>
      <w:r>
        <w:rPr>
          <w:snapToGrid w:val="0"/>
        </w:rPr>
        <w:t>}</w:t>
      </w:r>
    </w:p>
    <w:p w14:paraId="08FDD1F9" w14:textId="77777777" w:rsidR="0023409A" w:rsidRDefault="0023409A">
      <w:pPr>
        <w:pStyle w:val="PL"/>
        <w:shd w:val="clear" w:color="auto" w:fill="E6E6E6"/>
      </w:pPr>
    </w:p>
    <w:p w14:paraId="0C6CF07D" w14:textId="77777777" w:rsidR="0023409A" w:rsidRDefault="007F1C8D">
      <w:pPr>
        <w:pStyle w:val="PL"/>
        <w:shd w:val="clear" w:color="auto" w:fill="E6E6E6"/>
      </w:pPr>
      <w:r>
        <w:t xml:space="preserve">DL-PRS-MutingOption1-r16 </w:t>
      </w:r>
      <w:r>
        <w:rPr>
          <w:snapToGrid w:val="0"/>
        </w:rPr>
        <w:t>::= SEQUENCE {</w:t>
      </w:r>
    </w:p>
    <w:p w14:paraId="4A529346" w14:textId="77777777" w:rsidR="0023409A" w:rsidRDefault="007F1C8D">
      <w:pPr>
        <w:pStyle w:val="PL"/>
        <w:shd w:val="clear" w:color="auto" w:fill="E6E6E6"/>
        <w:rPr>
          <w:snapToGrid w:val="0"/>
        </w:rPr>
      </w:pPr>
      <w:r>
        <w:rPr>
          <w:snapToGrid w:val="0"/>
        </w:rPr>
        <w:tab/>
        <w:t>dl-prs-MutingBitRepetitionFactor-r16</w:t>
      </w:r>
    </w:p>
    <w:p w14:paraId="5CE8B02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n1, n2, n4, n8, ... }</w:t>
      </w:r>
      <w:r>
        <w:rPr>
          <w:snapToGrid w:val="0"/>
        </w:rPr>
        <w:tab/>
        <w:t>OPTIONAL,</w:t>
      </w:r>
      <w:r>
        <w:rPr>
          <w:snapToGrid w:val="0"/>
        </w:rPr>
        <w:tab/>
        <w:t>-- Need OP</w:t>
      </w:r>
    </w:p>
    <w:p w14:paraId="65BBC70D" w14:textId="77777777" w:rsidR="0023409A" w:rsidRDefault="007F1C8D">
      <w:pPr>
        <w:pStyle w:val="PL"/>
        <w:shd w:val="clear" w:color="auto" w:fill="E6E6E6"/>
        <w:rPr>
          <w:snapToGrid w:val="0"/>
        </w:rPr>
      </w:pPr>
      <w:r>
        <w:rPr>
          <w:snapToGrid w:val="0"/>
        </w:rPr>
        <w:tab/>
        <w:t>nr-option1-muting-r16</w:t>
      </w:r>
      <w:r>
        <w:rPr>
          <w:snapToGrid w:val="0"/>
        </w:rPr>
        <w:tab/>
      </w:r>
      <w:r>
        <w:rPr>
          <w:snapToGrid w:val="0"/>
        </w:rPr>
        <w:tab/>
      </w:r>
      <w:r>
        <w:rPr>
          <w:snapToGrid w:val="0"/>
        </w:rPr>
        <w:tab/>
      </w:r>
      <w:r>
        <w:rPr>
          <w:snapToGrid w:val="0"/>
        </w:rPr>
        <w:tab/>
        <w:t>NR-MutingPattern-r16,</w:t>
      </w:r>
    </w:p>
    <w:p w14:paraId="6FD01E9A" w14:textId="77777777" w:rsidR="0023409A" w:rsidRDefault="007F1C8D">
      <w:pPr>
        <w:pStyle w:val="PL"/>
        <w:shd w:val="clear" w:color="auto" w:fill="E6E6E6"/>
        <w:rPr>
          <w:snapToGrid w:val="0"/>
        </w:rPr>
      </w:pPr>
      <w:r>
        <w:rPr>
          <w:snapToGrid w:val="0"/>
        </w:rPr>
        <w:tab/>
        <w:t>...</w:t>
      </w:r>
    </w:p>
    <w:p w14:paraId="1E32F4D5" w14:textId="77777777" w:rsidR="0023409A" w:rsidRDefault="007F1C8D">
      <w:pPr>
        <w:pStyle w:val="PL"/>
        <w:shd w:val="clear" w:color="auto" w:fill="E6E6E6"/>
        <w:rPr>
          <w:snapToGrid w:val="0"/>
        </w:rPr>
      </w:pPr>
      <w:r>
        <w:rPr>
          <w:snapToGrid w:val="0"/>
        </w:rPr>
        <w:t>}</w:t>
      </w:r>
    </w:p>
    <w:p w14:paraId="23E73EA9" w14:textId="77777777" w:rsidR="0023409A" w:rsidRDefault="0023409A">
      <w:pPr>
        <w:pStyle w:val="PL"/>
        <w:shd w:val="clear" w:color="auto" w:fill="E6E6E6"/>
      </w:pPr>
    </w:p>
    <w:p w14:paraId="795BA478" w14:textId="77777777" w:rsidR="0023409A" w:rsidRDefault="007F1C8D">
      <w:pPr>
        <w:pStyle w:val="PL"/>
        <w:shd w:val="clear" w:color="auto" w:fill="E6E6E6"/>
      </w:pPr>
      <w:r>
        <w:t>DL-PRS-MutingO</w:t>
      </w:r>
      <w:r>
        <w:t xml:space="preserve">ption2-r16 </w:t>
      </w:r>
      <w:r>
        <w:rPr>
          <w:snapToGrid w:val="0"/>
        </w:rPr>
        <w:t>::= SEQUENCE {</w:t>
      </w:r>
    </w:p>
    <w:p w14:paraId="4BC18FF2" w14:textId="77777777" w:rsidR="0023409A" w:rsidRDefault="007F1C8D">
      <w:pPr>
        <w:pStyle w:val="PL"/>
        <w:shd w:val="clear" w:color="auto" w:fill="E6E6E6"/>
        <w:rPr>
          <w:snapToGrid w:val="0"/>
        </w:rPr>
      </w:pPr>
      <w:r>
        <w:rPr>
          <w:snapToGrid w:val="0"/>
        </w:rPr>
        <w:tab/>
        <w:t>nr-option2-muting-r16</w:t>
      </w:r>
      <w:r>
        <w:rPr>
          <w:snapToGrid w:val="0"/>
        </w:rPr>
        <w:tab/>
      </w:r>
      <w:r>
        <w:rPr>
          <w:snapToGrid w:val="0"/>
        </w:rPr>
        <w:tab/>
      </w:r>
      <w:r>
        <w:rPr>
          <w:snapToGrid w:val="0"/>
        </w:rPr>
        <w:tab/>
      </w:r>
      <w:r>
        <w:rPr>
          <w:snapToGrid w:val="0"/>
        </w:rPr>
        <w:tab/>
        <w:t>NR-MutingPattern-r16,</w:t>
      </w:r>
    </w:p>
    <w:p w14:paraId="5BBC1699" w14:textId="77777777" w:rsidR="0023409A" w:rsidRDefault="007F1C8D">
      <w:pPr>
        <w:pStyle w:val="PL"/>
        <w:shd w:val="clear" w:color="auto" w:fill="E6E6E6"/>
        <w:rPr>
          <w:snapToGrid w:val="0"/>
        </w:rPr>
      </w:pPr>
      <w:r>
        <w:rPr>
          <w:snapToGrid w:val="0"/>
        </w:rPr>
        <w:tab/>
        <w:t>...</w:t>
      </w:r>
    </w:p>
    <w:p w14:paraId="59BBC3B2" w14:textId="77777777" w:rsidR="0023409A" w:rsidRDefault="007F1C8D">
      <w:pPr>
        <w:pStyle w:val="PL"/>
        <w:shd w:val="clear" w:color="auto" w:fill="E6E6E6"/>
        <w:rPr>
          <w:snapToGrid w:val="0"/>
        </w:rPr>
      </w:pPr>
      <w:r>
        <w:rPr>
          <w:snapToGrid w:val="0"/>
        </w:rPr>
        <w:t>}</w:t>
      </w:r>
    </w:p>
    <w:p w14:paraId="134F74E2" w14:textId="77777777" w:rsidR="0023409A" w:rsidRDefault="0023409A">
      <w:pPr>
        <w:pStyle w:val="PL"/>
        <w:shd w:val="clear" w:color="auto" w:fill="E6E6E6"/>
        <w:rPr>
          <w:snapToGrid w:val="0"/>
        </w:rPr>
      </w:pPr>
    </w:p>
    <w:p w14:paraId="6A43C72F" w14:textId="77777777" w:rsidR="0023409A" w:rsidRDefault="007F1C8D">
      <w:pPr>
        <w:pStyle w:val="PL"/>
        <w:shd w:val="clear" w:color="auto" w:fill="E6E6E6"/>
      </w:pPr>
      <w:r>
        <w:t>NR-MutingPattern-r16</w:t>
      </w:r>
      <w:r>
        <w:rPr>
          <w:snapToGrid w:val="0"/>
        </w:rPr>
        <w:t xml:space="preserve"> </w:t>
      </w:r>
      <w:r>
        <w:t>::= CHOICE {</w:t>
      </w:r>
    </w:p>
    <w:p w14:paraId="453D420C" w14:textId="77777777" w:rsidR="0023409A" w:rsidRDefault="007F1C8D">
      <w:pPr>
        <w:pStyle w:val="PL"/>
        <w:shd w:val="clear" w:color="auto" w:fill="E6E6E6"/>
      </w:pPr>
      <w:r>
        <w:tab/>
        <w:t>po2-r16</w:t>
      </w:r>
      <w:r>
        <w:tab/>
      </w:r>
      <w:r>
        <w:tab/>
      </w:r>
      <w:r>
        <w:tab/>
      </w:r>
      <w:r>
        <w:tab/>
      </w:r>
      <w:r>
        <w:tab/>
      </w:r>
      <w:r>
        <w:tab/>
      </w:r>
      <w:r>
        <w:tab/>
      </w:r>
      <w:r>
        <w:tab/>
        <w:t>BIT STRING (SIZE(2)),</w:t>
      </w:r>
    </w:p>
    <w:p w14:paraId="5A1B9662" w14:textId="77777777" w:rsidR="0023409A" w:rsidRDefault="007F1C8D">
      <w:pPr>
        <w:pStyle w:val="PL"/>
        <w:shd w:val="clear" w:color="auto" w:fill="E6E6E6"/>
      </w:pPr>
      <w:r>
        <w:tab/>
        <w:t>po4-r16</w:t>
      </w:r>
      <w:r>
        <w:tab/>
      </w:r>
      <w:r>
        <w:tab/>
      </w:r>
      <w:r>
        <w:tab/>
      </w:r>
      <w:r>
        <w:tab/>
      </w:r>
      <w:r>
        <w:tab/>
      </w:r>
      <w:r>
        <w:tab/>
      </w:r>
      <w:r>
        <w:tab/>
      </w:r>
      <w:r>
        <w:tab/>
        <w:t>BIT STRING (SIZE(4)),</w:t>
      </w:r>
    </w:p>
    <w:p w14:paraId="6F650723" w14:textId="77777777" w:rsidR="0023409A" w:rsidRDefault="007F1C8D">
      <w:pPr>
        <w:pStyle w:val="PL"/>
        <w:shd w:val="clear" w:color="auto" w:fill="E6E6E6"/>
      </w:pPr>
      <w:r>
        <w:tab/>
        <w:t>po6-r16</w:t>
      </w:r>
      <w:r>
        <w:tab/>
      </w:r>
      <w:r>
        <w:tab/>
      </w:r>
      <w:r>
        <w:tab/>
      </w:r>
      <w:r>
        <w:tab/>
      </w:r>
      <w:r>
        <w:tab/>
      </w:r>
      <w:r>
        <w:tab/>
      </w:r>
      <w:r>
        <w:tab/>
      </w:r>
      <w:r>
        <w:tab/>
        <w:t>BIT STRING (SIZE(6)),</w:t>
      </w:r>
    </w:p>
    <w:p w14:paraId="11CFCC3E" w14:textId="77777777" w:rsidR="0023409A" w:rsidRDefault="007F1C8D">
      <w:pPr>
        <w:pStyle w:val="PL"/>
        <w:shd w:val="clear" w:color="auto" w:fill="E6E6E6"/>
      </w:pPr>
      <w:r>
        <w:tab/>
        <w:t>po8-r16</w:t>
      </w:r>
      <w:r>
        <w:tab/>
      </w:r>
      <w:r>
        <w:tab/>
      </w:r>
      <w:r>
        <w:tab/>
      </w:r>
      <w:r>
        <w:tab/>
      </w:r>
      <w:r>
        <w:tab/>
      </w:r>
      <w:r>
        <w:tab/>
      </w:r>
      <w:r>
        <w:tab/>
      </w:r>
      <w:r>
        <w:tab/>
        <w:t>BIT STRING</w:t>
      </w:r>
      <w:r>
        <w:t xml:space="preserve"> (SIZE(8)),</w:t>
      </w:r>
    </w:p>
    <w:p w14:paraId="6BDB2A2E" w14:textId="77777777" w:rsidR="0023409A" w:rsidRDefault="007F1C8D">
      <w:pPr>
        <w:pStyle w:val="PL"/>
        <w:shd w:val="clear" w:color="auto" w:fill="E6E6E6"/>
      </w:pPr>
      <w:r>
        <w:tab/>
        <w:t>po16-r16</w:t>
      </w:r>
      <w:r>
        <w:tab/>
      </w:r>
      <w:r>
        <w:tab/>
      </w:r>
      <w:r>
        <w:tab/>
      </w:r>
      <w:r>
        <w:tab/>
      </w:r>
      <w:r>
        <w:tab/>
      </w:r>
      <w:r>
        <w:tab/>
      </w:r>
      <w:r>
        <w:tab/>
        <w:t>BIT STRING (SIZE(16)),</w:t>
      </w:r>
    </w:p>
    <w:p w14:paraId="51EE27BD" w14:textId="77777777" w:rsidR="0023409A" w:rsidRDefault="007F1C8D">
      <w:pPr>
        <w:pStyle w:val="PL"/>
        <w:shd w:val="clear" w:color="auto" w:fill="E6E6E6"/>
      </w:pPr>
      <w:r>
        <w:tab/>
        <w:t>po32-r16</w:t>
      </w:r>
      <w:r>
        <w:tab/>
      </w:r>
      <w:r>
        <w:tab/>
      </w:r>
      <w:r>
        <w:tab/>
      </w:r>
      <w:r>
        <w:tab/>
      </w:r>
      <w:r>
        <w:tab/>
      </w:r>
      <w:r>
        <w:tab/>
      </w:r>
      <w:r>
        <w:tab/>
        <w:t>BIT STRING (SIZE(32)),</w:t>
      </w:r>
    </w:p>
    <w:p w14:paraId="38774F68" w14:textId="77777777" w:rsidR="0023409A" w:rsidRDefault="007F1C8D">
      <w:pPr>
        <w:pStyle w:val="PL"/>
        <w:shd w:val="clear" w:color="auto" w:fill="E6E6E6"/>
      </w:pPr>
      <w:r>
        <w:tab/>
        <w:t>...</w:t>
      </w:r>
    </w:p>
    <w:p w14:paraId="542E2923" w14:textId="77777777" w:rsidR="0023409A" w:rsidRDefault="007F1C8D">
      <w:pPr>
        <w:pStyle w:val="PL"/>
        <w:shd w:val="clear" w:color="auto" w:fill="E6E6E6"/>
      </w:pPr>
      <w:r>
        <w:t>}</w:t>
      </w:r>
    </w:p>
    <w:p w14:paraId="09ED1430" w14:textId="77777777" w:rsidR="0023409A" w:rsidRDefault="0023409A">
      <w:pPr>
        <w:pStyle w:val="PL"/>
        <w:shd w:val="clear" w:color="auto" w:fill="E6E6E6"/>
      </w:pPr>
    </w:p>
    <w:p w14:paraId="672C1B33" w14:textId="77777777" w:rsidR="0023409A" w:rsidRDefault="007F1C8D">
      <w:pPr>
        <w:pStyle w:val="PL"/>
        <w:shd w:val="clear" w:color="auto" w:fill="E6E6E6"/>
      </w:pPr>
      <w:r>
        <w:t>NR-DL-PRS-Resource</w:t>
      </w:r>
      <w:r>
        <w:rPr>
          <w:snapToGrid w:val="0"/>
        </w:rPr>
        <w:t xml:space="preserve">-r16 </w:t>
      </w:r>
      <w:r>
        <w:t>::= SEQUENCE {</w:t>
      </w:r>
    </w:p>
    <w:p w14:paraId="221C6259" w14:textId="77777777" w:rsidR="0023409A" w:rsidRDefault="007F1C8D">
      <w:pPr>
        <w:pStyle w:val="PL"/>
        <w:shd w:val="clear" w:color="auto" w:fill="E6E6E6"/>
      </w:pPr>
      <w:r>
        <w:tab/>
        <w:t>nr-DL-PRS-ResourceID-r16</w:t>
      </w:r>
      <w:r>
        <w:tab/>
      </w:r>
      <w:r>
        <w:tab/>
      </w:r>
      <w:r>
        <w:tab/>
        <w:t>NR-DL-PRS-ResourceID-r16,</w:t>
      </w:r>
    </w:p>
    <w:p w14:paraId="35F5BC9C" w14:textId="77777777" w:rsidR="0023409A" w:rsidRDefault="007F1C8D">
      <w:pPr>
        <w:pStyle w:val="PL"/>
        <w:shd w:val="clear" w:color="auto" w:fill="E6E6E6"/>
      </w:pPr>
      <w:r>
        <w:tab/>
        <w:t>dl-PRS-SequenceID-r16</w:t>
      </w:r>
      <w:r>
        <w:tab/>
      </w:r>
      <w:r>
        <w:tab/>
      </w:r>
      <w:r>
        <w:tab/>
      </w:r>
      <w:r>
        <w:tab/>
      </w:r>
      <w:r>
        <w:rPr>
          <w:snapToGrid w:val="0"/>
        </w:rPr>
        <w:t xml:space="preserve">INTEGER </w:t>
      </w:r>
      <w:r>
        <w:t>(0.. 4095),</w:t>
      </w:r>
    </w:p>
    <w:p w14:paraId="2F518311" w14:textId="77777777" w:rsidR="0023409A" w:rsidRDefault="007F1C8D">
      <w:pPr>
        <w:pStyle w:val="PL"/>
        <w:shd w:val="clear" w:color="auto" w:fill="E6E6E6"/>
      </w:pPr>
      <w:r>
        <w:tab/>
      </w:r>
      <w:r>
        <w:t>dl-PRS-CombSizeN-AndReOffset-r16</w:t>
      </w:r>
      <w:r>
        <w:tab/>
        <w:t>CHOICE {</w:t>
      </w:r>
    </w:p>
    <w:p w14:paraId="651DE735" w14:textId="77777777" w:rsidR="0023409A" w:rsidRDefault="007F1C8D">
      <w:pPr>
        <w:pStyle w:val="PL"/>
        <w:shd w:val="clear" w:color="auto" w:fill="E6E6E6"/>
      </w:pPr>
      <w:r>
        <w:tab/>
      </w:r>
      <w:r>
        <w:tab/>
      </w:r>
      <w:r>
        <w:tab/>
        <w:t>n2-r16</w:t>
      </w:r>
      <w:r>
        <w:tab/>
      </w:r>
      <w:r>
        <w:tab/>
      </w:r>
      <w:r>
        <w:tab/>
      </w:r>
      <w:r>
        <w:tab/>
      </w:r>
      <w:r>
        <w:tab/>
      </w:r>
      <w:r>
        <w:tab/>
      </w:r>
      <w:r>
        <w:tab/>
      </w:r>
      <w:r>
        <w:rPr>
          <w:snapToGrid w:val="0"/>
        </w:rPr>
        <w:t>INTEGER (0..1),</w:t>
      </w:r>
    </w:p>
    <w:p w14:paraId="473BD9C2" w14:textId="77777777" w:rsidR="0023409A" w:rsidRDefault="007F1C8D">
      <w:pPr>
        <w:pStyle w:val="PL"/>
        <w:shd w:val="clear" w:color="auto" w:fill="E6E6E6"/>
      </w:pPr>
      <w:r>
        <w:tab/>
      </w:r>
      <w:r>
        <w:tab/>
      </w:r>
      <w:r>
        <w:tab/>
        <w:t>n4-r16</w:t>
      </w:r>
      <w:r>
        <w:tab/>
      </w:r>
      <w:r>
        <w:tab/>
      </w:r>
      <w:r>
        <w:tab/>
      </w:r>
      <w:r>
        <w:tab/>
      </w:r>
      <w:r>
        <w:tab/>
      </w:r>
      <w:r>
        <w:tab/>
      </w:r>
      <w:r>
        <w:tab/>
      </w:r>
      <w:r>
        <w:rPr>
          <w:snapToGrid w:val="0"/>
        </w:rPr>
        <w:t>INTEGER (0..3),</w:t>
      </w:r>
    </w:p>
    <w:p w14:paraId="5E1DCAD4" w14:textId="77777777" w:rsidR="0023409A" w:rsidRDefault="007F1C8D">
      <w:pPr>
        <w:pStyle w:val="PL"/>
        <w:shd w:val="clear" w:color="auto" w:fill="E6E6E6"/>
        <w:rPr>
          <w:snapToGrid w:val="0"/>
        </w:rPr>
      </w:pPr>
      <w:r>
        <w:tab/>
      </w:r>
      <w:r>
        <w:tab/>
      </w:r>
      <w:r>
        <w:tab/>
        <w:t>n6-r16</w:t>
      </w:r>
      <w:r>
        <w:tab/>
      </w:r>
      <w:r>
        <w:tab/>
      </w:r>
      <w:r>
        <w:tab/>
      </w:r>
      <w:r>
        <w:tab/>
      </w:r>
      <w:r>
        <w:tab/>
      </w:r>
      <w:r>
        <w:tab/>
      </w:r>
      <w:r>
        <w:tab/>
      </w:r>
      <w:r>
        <w:rPr>
          <w:snapToGrid w:val="0"/>
        </w:rPr>
        <w:t>INTEGER (0..5),</w:t>
      </w:r>
    </w:p>
    <w:p w14:paraId="37FB21AD" w14:textId="77777777" w:rsidR="0023409A" w:rsidRDefault="007F1C8D">
      <w:pPr>
        <w:pStyle w:val="PL"/>
        <w:shd w:val="clear" w:color="auto" w:fill="E6E6E6"/>
        <w:rPr>
          <w:snapToGrid w:val="0"/>
        </w:rPr>
      </w:pPr>
      <w:r>
        <w:tab/>
      </w:r>
      <w:r>
        <w:tab/>
      </w:r>
      <w:r>
        <w:tab/>
        <w:t>n12-r16</w:t>
      </w:r>
      <w:r>
        <w:tab/>
      </w:r>
      <w:r>
        <w:tab/>
      </w:r>
      <w:r>
        <w:tab/>
      </w:r>
      <w:r>
        <w:tab/>
      </w:r>
      <w:r>
        <w:tab/>
      </w:r>
      <w:r>
        <w:tab/>
      </w:r>
      <w:r>
        <w:tab/>
      </w:r>
      <w:r>
        <w:rPr>
          <w:snapToGrid w:val="0"/>
        </w:rPr>
        <w:t>INTEGER (0..11),</w:t>
      </w:r>
    </w:p>
    <w:p w14:paraId="3847AA96" w14:textId="77777777" w:rsidR="0023409A" w:rsidRDefault="007F1C8D">
      <w:pPr>
        <w:pStyle w:val="PL"/>
        <w:shd w:val="clear" w:color="auto" w:fill="E6E6E6"/>
      </w:pPr>
      <w:r>
        <w:rPr>
          <w:snapToGrid w:val="0"/>
        </w:rPr>
        <w:tab/>
      </w:r>
      <w:r>
        <w:rPr>
          <w:snapToGrid w:val="0"/>
        </w:rPr>
        <w:tab/>
      </w:r>
      <w:r>
        <w:rPr>
          <w:snapToGrid w:val="0"/>
        </w:rPr>
        <w:tab/>
        <w:t>...</w:t>
      </w:r>
    </w:p>
    <w:p w14:paraId="306813EF" w14:textId="77777777" w:rsidR="0023409A" w:rsidRDefault="007F1C8D">
      <w:pPr>
        <w:pStyle w:val="PL"/>
        <w:shd w:val="clear" w:color="auto" w:fill="E6E6E6"/>
      </w:pPr>
      <w:r>
        <w:tab/>
        <w:t>},</w:t>
      </w:r>
    </w:p>
    <w:p w14:paraId="23D190B1" w14:textId="77777777" w:rsidR="0023409A" w:rsidRDefault="007F1C8D">
      <w:pPr>
        <w:pStyle w:val="PL"/>
        <w:shd w:val="clear" w:color="auto" w:fill="E6E6E6"/>
      </w:pPr>
      <w:r>
        <w:tab/>
        <w:t>dl-PRS-ResourceSlotOffset-r16</w:t>
      </w:r>
      <w:r>
        <w:tab/>
      </w:r>
      <w:r>
        <w:tab/>
      </w:r>
      <w:r>
        <w:rPr>
          <w:snapToGrid w:val="0"/>
        </w:rPr>
        <w:t xml:space="preserve">INTEGER </w:t>
      </w:r>
      <w:r>
        <w:rPr>
          <w:snapToGrid w:val="0"/>
        </w:rPr>
        <w:t>(0..nrMaxResourceOffsetValue-1-r16)</w:t>
      </w:r>
      <w:r>
        <w:t>,</w:t>
      </w:r>
    </w:p>
    <w:p w14:paraId="39A89A1D" w14:textId="77777777" w:rsidR="0023409A" w:rsidRDefault="007F1C8D">
      <w:pPr>
        <w:pStyle w:val="PL"/>
        <w:shd w:val="clear" w:color="auto" w:fill="E6E6E6"/>
        <w:rPr>
          <w:snapToGrid w:val="0"/>
        </w:rPr>
      </w:pPr>
      <w:r>
        <w:lastRenderedPageBreak/>
        <w:tab/>
        <w:t>dl-PRS-ResourceSymbolOffset-r16</w:t>
      </w:r>
      <w:r>
        <w:tab/>
      </w:r>
      <w:r>
        <w:tab/>
      </w:r>
      <w:r>
        <w:rPr>
          <w:snapToGrid w:val="0"/>
        </w:rPr>
        <w:t>INTEGER (0..</w:t>
      </w:r>
      <w:r>
        <w:t>12</w:t>
      </w:r>
      <w:r>
        <w:rPr>
          <w:snapToGrid w:val="0"/>
        </w:rPr>
        <w:t>),</w:t>
      </w:r>
    </w:p>
    <w:p w14:paraId="142D0CC6" w14:textId="77777777" w:rsidR="0023409A" w:rsidRDefault="007F1C8D">
      <w:pPr>
        <w:pStyle w:val="PL"/>
        <w:shd w:val="clear" w:color="auto" w:fill="E6E6E6"/>
      </w:pPr>
      <w:r>
        <w:tab/>
        <w:t>dl-PRS-QCL-Info-r16</w:t>
      </w:r>
      <w:r>
        <w:tab/>
      </w:r>
      <w:r>
        <w:tab/>
      </w:r>
      <w:r>
        <w:tab/>
      </w:r>
      <w:r>
        <w:tab/>
      </w:r>
      <w:r>
        <w:tab/>
        <w:t>DL-PRS-QCL-Info-r16</w:t>
      </w:r>
      <w:r>
        <w:tab/>
      </w:r>
      <w:r>
        <w:tab/>
        <w:t>OPTIONAL,</w:t>
      </w:r>
      <w:r>
        <w:tab/>
        <w:t>--Need ON</w:t>
      </w:r>
    </w:p>
    <w:p w14:paraId="1F4FD149" w14:textId="77777777" w:rsidR="0023409A" w:rsidRDefault="007F1C8D">
      <w:pPr>
        <w:pStyle w:val="PL"/>
        <w:shd w:val="clear" w:color="auto" w:fill="E6E6E6"/>
        <w:rPr>
          <w:snapToGrid w:val="0"/>
        </w:rPr>
      </w:pPr>
      <w:r>
        <w:rPr>
          <w:snapToGrid w:val="0"/>
        </w:rPr>
        <w:tab/>
        <w:t>...,</w:t>
      </w:r>
    </w:p>
    <w:p w14:paraId="541CB0B0" w14:textId="77777777" w:rsidR="0023409A" w:rsidRDefault="007F1C8D">
      <w:pPr>
        <w:pStyle w:val="PL"/>
        <w:shd w:val="clear" w:color="auto" w:fill="E6E6E6"/>
        <w:rPr>
          <w:snapToGrid w:val="0"/>
        </w:rPr>
      </w:pPr>
      <w:r>
        <w:rPr>
          <w:snapToGrid w:val="0"/>
        </w:rPr>
        <w:tab/>
        <w:t>[[</w:t>
      </w:r>
    </w:p>
    <w:p w14:paraId="6BB3419A" w14:textId="77777777" w:rsidR="0023409A" w:rsidRDefault="007F1C8D">
      <w:pPr>
        <w:pStyle w:val="PL"/>
        <w:shd w:val="clear" w:color="auto" w:fill="E6E6E6"/>
        <w:rPr>
          <w:snapToGrid w:val="0"/>
        </w:rPr>
      </w:pPr>
      <w:r>
        <w:rPr>
          <w:snapToGrid w:val="0"/>
        </w:rPr>
        <w:tab/>
      </w:r>
      <w:r>
        <w:t>dl-PRS-ResourcePrioritySubset-r17</w:t>
      </w:r>
      <w:r>
        <w:tab/>
      </w:r>
      <w:bookmarkStart w:id="927" w:name="_Hlk96949066"/>
      <w:r>
        <w:t>DL-PRS-ResourcePrioritySubset</w:t>
      </w:r>
      <w:bookmarkEnd w:id="927"/>
      <w:r>
        <w:t>-r17</w:t>
      </w:r>
      <w:r>
        <w:tab/>
        <w:t>OPTIONAL</w:t>
      </w:r>
      <w:r>
        <w:tab/>
        <w:t>-- Need ON</w:t>
      </w:r>
    </w:p>
    <w:p w14:paraId="56E89FD7" w14:textId="77777777" w:rsidR="0023409A" w:rsidRDefault="007F1C8D">
      <w:pPr>
        <w:pStyle w:val="PL"/>
        <w:shd w:val="clear" w:color="auto" w:fill="E6E6E6"/>
        <w:rPr>
          <w:snapToGrid w:val="0"/>
        </w:rPr>
      </w:pPr>
      <w:r>
        <w:rPr>
          <w:snapToGrid w:val="0"/>
        </w:rPr>
        <w:tab/>
        <w:t>]]</w:t>
      </w:r>
    </w:p>
    <w:p w14:paraId="3548CE5A" w14:textId="77777777" w:rsidR="0023409A" w:rsidRDefault="007F1C8D">
      <w:pPr>
        <w:pStyle w:val="PL"/>
        <w:shd w:val="clear" w:color="auto" w:fill="E6E6E6"/>
      </w:pPr>
      <w:r>
        <w:t>}</w:t>
      </w:r>
    </w:p>
    <w:p w14:paraId="452124F7" w14:textId="77777777" w:rsidR="0023409A" w:rsidRDefault="0023409A">
      <w:pPr>
        <w:pStyle w:val="PL"/>
        <w:shd w:val="clear" w:color="auto" w:fill="E6E6E6"/>
      </w:pPr>
    </w:p>
    <w:p w14:paraId="23940281" w14:textId="77777777" w:rsidR="0023409A" w:rsidRDefault="007F1C8D">
      <w:pPr>
        <w:pStyle w:val="PL"/>
        <w:shd w:val="clear" w:color="auto" w:fill="E6E6E6"/>
      </w:pPr>
      <w:r>
        <w:t>DL-PRS-QCL-Info-</w:t>
      </w:r>
      <w:r>
        <w:rPr>
          <w:snapToGrid w:val="0"/>
        </w:rPr>
        <w:t xml:space="preserve">r16 </w:t>
      </w:r>
      <w:r>
        <w:t>::= CHOICE {</w:t>
      </w:r>
    </w:p>
    <w:p w14:paraId="0030E27D" w14:textId="77777777" w:rsidR="0023409A" w:rsidRDefault="007F1C8D">
      <w:pPr>
        <w:pStyle w:val="PL"/>
        <w:shd w:val="clear" w:color="auto" w:fill="E6E6E6"/>
      </w:pPr>
      <w:r>
        <w:tab/>
        <w:t>ssb-r16</w:t>
      </w:r>
      <w:r>
        <w:tab/>
      </w:r>
      <w:r>
        <w:tab/>
      </w:r>
      <w:r>
        <w:tab/>
      </w:r>
      <w:r>
        <w:tab/>
      </w:r>
      <w:r>
        <w:tab/>
      </w:r>
      <w:r>
        <w:tab/>
        <w:t>SEQUENCE {</w:t>
      </w:r>
    </w:p>
    <w:p w14:paraId="6E6D7DCB" w14:textId="77777777" w:rsidR="0023409A" w:rsidRDefault="007F1C8D">
      <w:pPr>
        <w:pStyle w:val="PL"/>
        <w:shd w:val="clear" w:color="auto" w:fill="E6E6E6"/>
      </w:pPr>
      <w:r>
        <w:tab/>
      </w:r>
      <w:r>
        <w:tab/>
        <w:t>pci-r16</w:t>
      </w:r>
      <w:r>
        <w:tab/>
      </w:r>
      <w:r>
        <w:tab/>
      </w:r>
      <w:r>
        <w:tab/>
      </w:r>
      <w:r>
        <w:tab/>
      </w:r>
      <w:r>
        <w:tab/>
      </w:r>
      <w:r>
        <w:tab/>
      </w:r>
      <w:r>
        <w:tab/>
        <w:t>NR-PhysCellID-r16,</w:t>
      </w:r>
    </w:p>
    <w:p w14:paraId="797FD146" w14:textId="77777777" w:rsidR="0023409A" w:rsidRDefault="007F1C8D">
      <w:pPr>
        <w:pStyle w:val="PL"/>
        <w:shd w:val="clear" w:color="auto" w:fill="E6E6E6"/>
      </w:pPr>
      <w:r>
        <w:tab/>
      </w:r>
      <w:r>
        <w:tab/>
        <w:t>ssb-Index-r16</w:t>
      </w:r>
      <w:r>
        <w:tab/>
      </w:r>
      <w:r>
        <w:tab/>
      </w:r>
      <w:r>
        <w:tab/>
      </w:r>
      <w:r>
        <w:tab/>
      </w:r>
      <w:r>
        <w:tab/>
        <w:t>INTEGER (0..63),</w:t>
      </w:r>
    </w:p>
    <w:p w14:paraId="378C74AC" w14:textId="77777777" w:rsidR="0023409A" w:rsidRDefault="007F1C8D">
      <w:pPr>
        <w:pStyle w:val="PL"/>
        <w:shd w:val="clear" w:color="auto" w:fill="E6E6E6"/>
      </w:pPr>
      <w:r>
        <w:tab/>
      </w:r>
      <w:r>
        <w:tab/>
        <w:t>rs-Type-r16</w:t>
      </w:r>
      <w:r>
        <w:tab/>
      </w:r>
      <w:r>
        <w:tab/>
      </w:r>
      <w:r>
        <w:tab/>
      </w:r>
      <w:r>
        <w:tab/>
      </w:r>
      <w:r>
        <w:tab/>
      </w:r>
      <w:r>
        <w:tab/>
        <w:t>ENUMERATED {typeC, typeD, typeC-plus-typeD}</w:t>
      </w:r>
    </w:p>
    <w:p w14:paraId="2264C945" w14:textId="77777777" w:rsidR="0023409A" w:rsidRDefault="007F1C8D">
      <w:pPr>
        <w:pStyle w:val="PL"/>
        <w:shd w:val="clear" w:color="auto" w:fill="E6E6E6"/>
      </w:pPr>
      <w:r>
        <w:tab/>
        <w:t>},</w:t>
      </w:r>
    </w:p>
    <w:p w14:paraId="0F8A2D4B" w14:textId="77777777" w:rsidR="0023409A" w:rsidRDefault="007F1C8D">
      <w:pPr>
        <w:pStyle w:val="PL"/>
        <w:shd w:val="clear" w:color="auto" w:fill="E6E6E6"/>
      </w:pPr>
      <w:r>
        <w:tab/>
        <w:t>dl-PRS-r16</w:t>
      </w:r>
      <w:r>
        <w:tab/>
      </w:r>
      <w:r>
        <w:tab/>
      </w:r>
      <w:r>
        <w:tab/>
      </w:r>
      <w:r>
        <w:tab/>
      </w:r>
      <w:r>
        <w:tab/>
        <w:t>SEQUENCE {</w:t>
      </w:r>
    </w:p>
    <w:p w14:paraId="42F845D3" w14:textId="77777777" w:rsidR="0023409A" w:rsidRDefault="007F1C8D">
      <w:pPr>
        <w:pStyle w:val="PL"/>
        <w:shd w:val="clear" w:color="auto" w:fill="E6E6E6"/>
      </w:pPr>
      <w:r>
        <w:tab/>
      </w:r>
      <w:r>
        <w:tab/>
      </w:r>
      <w:r>
        <w:t>qcl-DL-PRS-ResourceID-r16</w:t>
      </w:r>
      <w:r>
        <w:tab/>
      </w:r>
      <w:r>
        <w:tab/>
        <w:t>NR-DL-PRS-ResourceID-r16,</w:t>
      </w:r>
    </w:p>
    <w:p w14:paraId="499B969B" w14:textId="77777777" w:rsidR="0023409A" w:rsidRDefault="007F1C8D">
      <w:pPr>
        <w:pStyle w:val="PL"/>
        <w:shd w:val="clear" w:color="auto" w:fill="E6E6E6"/>
      </w:pPr>
      <w:r>
        <w:tab/>
      </w:r>
      <w:r>
        <w:tab/>
        <w:t>qcl-DL-PRS-ResourceSetID-r16</w:t>
      </w:r>
      <w:r>
        <w:tab/>
        <w:t>NR-DL-PRS-ResourceSetID-r16</w:t>
      </w:r>
    </w:p>
    <w:p w14:paraId="70ED81D0" w14:textId="77777777" w:rsidR="0023409A" w:rsidRDefault="007F1C8D">
      <w:pPr>
        <w:pStyle w:val="PL"/>
        <w:shd w:val="clear" w:color="auto" w:fill="E6E6E6"/>
      </w:pPr>
      <w:r>
        <w:tab/>
        <w:t>}</w:t>
      </w:r>
    </w:p>
    <w:p w14:paraId="6299E9AB" w14:textId="77777777" w:rsidR="0023409A" w:rsidRDefault="007F1C8D">
      <w:pPr>
        <w:pStyle w:val="PL"/>
        <w:shd w:val="clear" w:color="auto" w:fill="E6E6E6"/>
      </w:pPr>
      <w:r>
        <w:t>}</w:t>
      </w:r>
    </w:p>
    <w:p w14:paraId="45A62E8C" w14:textId="77777777" w:rsidR="0023409A" w:rsidRDefault="0023409A">
      <w:pPr>
        <w:pStyle w:val="PL"/>
        <w:shd w:val="clear" w:color="auto" w:fill="E6E6E6"/>
      </w:pPr>
    </w:p>
    <w:p w14:paraId="13547A24" w14:textId="77777777" w:rsidR="0023409A" w:rsidRDefault="007F1C8D">
      <w:pPr>
        <w:pStyle w:val="PL"/>
        <w:shd w:val="clear" w:color="auto" w:fill="E6E6E6"/>
        <w:rPr>
          <w:snapToGrid w:val="0"/>
        </w:rPr>
      </w:pPr>
      <w:r>
        <w:rPr>
          <w:snapToGrid w:val="0"/>
        </w:rPr>
        <w:t>NR-DL-PRS-Periodicity-and-ResourceSetSlotOffset-r16 ::= CHOICE {</w:t>
      </w:r>
    </w:p>
    <w:p w14:paraId="2ADE8348" w14:textId="77777777" w:rsidR="0023409A" w:rsidRDefault="007F1C8D">
      <w:pPr>
        <w:pStyle w:val="PL"/>
        <w:shd w:val="clear" w:color="auto" w:fill="E6E6E6"/>
        <w:rPr>
          <w:snapToGrid w:val="0"/>
        </w:rPr>
      </w:pPr>
      <w:r>
        <w:rPr>
          <w:snapToGrid w:val="0"/>
        </w:rPr>
        <w:tab/>
        <w:t>scs15-r16</w:t>
      </w:r>
      <w:r>
        <w:rPr>
          <w:snapToGrid w:val="0"/>
        </w:rPr>
        <w:tab/>
      </w:r>
      <w:r>
        <w:rPr>
          <w:snapToGrid w:val="0"/>
        </w:rPr>
        <w:tab/>
        <w:t>CHOICE {</w:t>
      </w:r>
    </w:p>
    <w:p w14:paraId="355F309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n4-r16</w:t>
      </w:r>
      <w:r>
        <w:rPr>
          <w:snapToGrid w:val="0"/>
        </w:rPr>
        <w:tab/>
      </w:r>
      <w:r>
        <w:rPr>
          <w:snapToGrid w:val="0"/>
        </w:rPr>
        <w:tab/>
      </w:r>
      <w:r>
        <w:rPr>
          <w:snapToGrid w:val="0"/>
        </w:rPr>
        <w:tab/>
      </w:r>
      <w:r>
        <w:rPr>
          <w:snapToGrid w:val="0"/>
        </w:rPr>
        <w:tab/>
      </w:r>
      <w:r>
        <w:rPr>
          <w:snapToGrid w:val="0"/>
        </w:rPr>
        <w:tab/>
        <w:t>INTEGER (0..3),</w:t>
      </w:r>
    </w:p>
    <w:p w14:paraId="1FD78C4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n5-r16</w:t>
      </w:r>
      <w:r>
        <w:rPr>
          <w:snapToGrid w:val="0"/>
        </w:rPr>
        <w:tab/>
      </w:r>
      <w:r>
        <w:rPr>
          <w:snapToGrid w:val="0"/>
        </w:rPr>
        <w:tab/>
      </w:r>
      <w:r>
        <w:rPr>
          <w:snapToGrid w:val="0"/>
        </w:rPr>
        <w:tab/>
      </w:r>
      <w:r>
        <w:rPr>
          <w:snapToGrid w:val="0"/>
        </w:rPr>
        <w:tab/>
      </w:r>
      <w:r>
        <w:rPr>
          <w:snapToGrid w:val="0"/>
        </w:rPr>
        <w:tab/>
        <w:t>IN</w:t>
      </w:r>
      <w:r>
        <w:rPr>
          <w:snapToGrid w:val="0"/>
        </w:rPr>
        <w:t>TEGER (0..4),</w:t>
      </w:r>
    </w:p>
    <w:p w14:paraId="2B2DA34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n8-r16</w:t>
      </w:r>
      <w:r>
        <w:rPr>
          <w:snapToGrid w:val="0"/>
        </w:rPr>
        <w:tab/>
      </w:r>
      <w:r>
        <w:rPr>
          <w:snapToGrid w:val="0"/>
        </w:rPr>
        <w:tab/>
      </w:r>
      <w:r>
        <w:rPr>
          <w:snapToGrid w:val="0"/>
        </w:rPr>
        <w:tab/>
      </w:r>
      <w:r>
        <w:rPr>
          <w:snapToGrid w:val="0"/>
        </w:rPr>
        <w:tab/>
      </w:r>
      <w:r>
        <w:rPr>
          <w:snapToGrid w:val="0"/>
        </w:rPr>
        <w:tab/>
        <w:t>INTEGER (0..7),</w:t>
      </w:r>
    </w:p>
    <w:p w14:paraId="10DE0E6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n10-r16</w:t>
      </w:r>
      <w:r>
        <w:rPr>
          <w:snapToGrid w:val="0"/>
        </w:rPr>
        <w:tab/>
      </w:r>
      <w:r>
        <w:rPr>
          <w:snapToGrid w:val="0"/>
        </w:rPr>
        <w:tab/>
      </w:r>
      <w:r>
        <w:rPr>
          <w:snapToGrid w:val="0"/>
        </w:rPr>
        <w:tab/>
      </w:r>
      <w:r>
        <w:rPr>
          <w:snapToGrid w:val="0"/>
        </w:rPr>
        <w:tab/>
      </w:r>
      <w:r>
        <w:rPr>
          <w:snapToGrid w:val="0"/>
        </w:rPr>
        <w:tab/>
        <w:t>INTEGER (0..9),</w:t>
      </w:r>
    </w:p>
    <w:p w14:paraId="31DB219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n16-r16</w:t>
      </w:r>
      <w:r>
        <w:rPr>
          <w:snapToGrid w:val="0"/>
        </w:rPr>
        <w:tab/>
      </w:r>
      <w:r>
        <w:rPr>
          <w:snapToGrid w:val="0"/>
        </w:rPr>
        <w:tab/>
      </w:r>
      <w:r>
        <w:rPr>
          <w:snapToGrid w:val="0"/>
        </w:rPr>
        <w:tab/>
      </w:r>
      <w:r>
        <w:rPr>
          <w:snapToGrid w:val="0"/>
        </w:rPr>
        <w:tab/>
      </w:r>
      <w:r>
        <w:rPr>
          <w:snapToGrid w:val="0"/>
        </w:rPr>
        <w:tab/>
        <w:t>INTEGER (0..15),</w:t>
      </w:r>
    </w:p>
    <w:p w14:paraId="3EA4831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n20-r16</w:t>
      </w:r>
      <w:r>
        <w:rPr>
          <w:snapToGrid w:val="0"/>
        </w:rPr>
        <w:tab/>
      </w:r>
      <w:r>
        <w:rPr>
          <w:snapToGrid w:val="0"/>
        </w:rPr>
        <w:tab/>
      </w:r>
      <w:r>
        <w:rPr>
          <w:snapToGrid w:val="0"/>
        </w:rPr>
        <w:tab/>
      </w:r>
      <w:r>
        <w:rPr>
          <w:snapToGrid w:val="0"/>
        </w:rPr>
        <w:tab/>
      </w:r>
      <w:r>
        <w:rPr>
          <w:snapToGrid w:val="0"/>
        </w:rPr>
        <w:tab/>
        <w:t>INTEGER (0..19),</w:t>
      </w:r>
    </w:p>
    <w:p w14:paraId="4845A5A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n32-r16</w:t>
      </w:r>
      <w:r>
        <w:rPr>
          <w:snapToGrid w:val="0"/>
        </w:rPr>
        <w:tab/>
      </w:r>
      <w:r>
        <w:rPr>
          <w:snapToGrid w:val="0"/>
        </w:rPr>
        <w:tab/>
      </w:r>
      <w:r>
        <w:rPr>
          <w:snapToGrid w:val="0"/>
        </w:rPr>
        <w:tab/>
      </w:r>
      <w:r>
        <w:rPr>
          <w:snapToGrid w:val="0"/>
        </w:rPr>
        <w:tab/>
      </w:r>
      <w:r>
        <w:rPr>
          <w:snapToGrid w:val="0"/>
        </w:rPr>
        <w:tab/>
        <w:t>INTEGER (0..31),</w:t>
      </w:r>
    </w:p>
    <w:p w14:paraId="32F1D10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n40-r16</w:t>
      </w:r>
      <w:r>
        <w:rPr>
          <w:snapToGrid w:val="0"/>
        </w:rPr>
        <w:tab/>
      </w:r>
      <w:r>
        <w:rPr>
          <w:snapToGrid w:val="0"/>
        </w:rPr>
        <w:tab/>
      </w:r>
      <w:r>
        <w:rPr>
          <w:snapToGrid w:val="0"/>
        </w:rPr>
        <w:tab/>
      </w:r>
      <w:r>
        <w:rPr>
          <w:snapToGrid w:val="0"/>
        </w:rPr>
        <w:tab/>
      </w:r>
      <w:r>
        <w:rPr>
          <w:snapToGrid w:val="0"/>
        </w:rPr>
        <w:tab/>
        <w:t>INTEGER (0..39),</w:t>
      </w:r>
    </w:p>
    <w:p w14:paraId="01EC40E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n64-r16</w:t>
      </w:r>
      <w:r>
        <w:rPr>
          <w:snapToGrid w:val="0"/>
        </w:rPr>
        <w:tab/>
      </w:r>
      <w:r>
        <w:rPr>
          <w:snapToGrid w:val="0"/>
        </w:rPr>
        <w:tab/>
      </w:r>
      <w:r>
        <w:rPr>
          <w:snapToGrid w:val="0"/>
        </w:rPr>
        <w:tab/>
      </w:r>
      <w:r>
        <w:rPr>
          <w:snapToGrid w:val="0"/>
        </w:rPr>
        <w:tab/>
      </w:r>
      <w:r>
        <w:rPr>
          <w:snapToGrid w:val="0"/>
        </w:rPr>
        <w:tab/>
        <w:t>INTEGER (0..63),</w:t>
      </w:r>
    </w:p>
    <w:p w14:paraId="5F82851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n80-r16</w:t>
      </w:r>
      <w:r>
        <w:rPr>
          <w:snapToGrid w:val="0"/>
        </w:rPr>
        <w:tab/>
      </w:r>
      <w:r>
        <w:rPr>
          <w:snapToGrid w:val="0"/>
        </w:rPr>
        <w:tab/>
      </w:r>
      <w:r>
        <w:rPr>
          <w:snapToGrid w:val="0"/>
        </w:rPr>
        <w:tab/>
      </w:r>
      <w:r>
        <w:rPr>
          <w:snapToGrid w:val="0"/>
        </w:rPr>
        <w:tab/>
      </w:r>
      <w:r>
        <w:rPr>
          <w:snapToGrid w:val="0"/>
        </w:rPr>
        <w:tab/>
        <w:t>INTEGER (0..79),</w:t>
      </w:r>
    </w:p>
    <w:p w14:paraId="2D39369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n160-r16</w:t>
      </w:r>
      <w:r>
        <w:rPr>
          <w:snapToGrid w:val="0"/>
        </w:rPr>
        <w:tab/>
      </w:r>
      <w:r>
        <w:rPr>
          <w:snapToGrid w:val="0"/>
        </w:rPr>
        <w:tab/>
      </w:r>
      <w:r>
        <w:rPr>
          <w:snapToGrid w:val="0"/>
        </w:rPr>
        <w:tab/>
      </w:r>
      <w:r>
        <w:rPr>
          <w:snapToGrid w:val="0"/>
        </w:rPr>
        <w:tab/>
        <w:t>INTEGER (0..159),</w:t>
      </w:r>
    </w:p>
    <w:p w14:paraId="06EF871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n320-r16</w:t>
      </w:r>
      <w:r>
        <w:rPr>
          <w:snapToGrid w:val="0"/>
        </w:rPr>
        <w:tab/>
      </w:r>
      <w:r>
        <w:rPr>
          <w:snapToGrid w:val="0"/>
        </w:rPr>
        <w:tab/>
      </w:r>
      <w:r>
        <w:rPr>
          <w:snapToGrid w:val="0"/>
        </w:rPr>
        <w:tab/>
      </w:r>
      <w:r>
        <w:rPr>
          <w:snapToGrid w:val="0"/>
        </w:rPr>
        <w:tab/>
        <w:t>INTEGER (0..319),</w:t>
      </w:r>
    </w:p>
    <w:p w14:paraId="2E1F119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n640-r16</w:t>
      </w:r>
      <w:r>
        <w:rPr>
          <w:snapToGrid w:val="0"/>
        </w:rPr>
        <w:tab/>
      </w:r>
      <w:r>
        <w:rPr>
          <w:snapToGrid w:val="0"/>
        </w:rPr>
        <w:tab/>
      </w:r>
      <w:r>
        <w:rPr>
          <w:snapToGrid w:val="0"/>
        </w:rPr>
        <w:tab/>
      </w:r>
      <w:r>
        <w:rPr>
          <w:snapToGrid w:val="0"/>
        </w:rPr>
        <w:tab/>
        <w:t>INTEGER (0..639),</w:t>
      </w:r>
    </w:p>
    <w:p w14:paraId="78F3A91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n1280-r16</w:t>
      </w:r>
      <w:r>
        <w:rPr>
          <w:snapToGrid w:val="0"/>
        </w:rPr>
        <w:tab/>
      </w:r>
      <w:r>
        <w:rPr>
          <w:snapToGrid w:val="0"/>
        </w:rPr>
        <w:tab/>
      </w:r>
      <w:r>
        <w:rPr>
          <w:snapToGrid w:val="0"/>
        </w:rPr>
        <w:tab/>
      </w:r>
      <w:r>
        <w:rPr>
          <w:snapToGrid w:val="0"/>
        </w:rPr>
        <w:tab/>
        <w:t>INTEGER (0..1279),</w:t>
      </w:r>
    </w:p>
    <w:p w14:paraId="36AA0D1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n2560-r16</w:t>
      </w:r>
      <w:r>
        <w:rPr>
          <w:snapToGrid w:val="0"/>
        </w:rPr>
        <w:tab/>
      </w:r>
      <w:r>
        <w:rPr>
          <w:snapToGrid w:val="0"/>
        </w:rPr>
        <w:tab/>
      </w:r>
      <w:r>
        <w:rPr>
          <w:snapToGrid w:val="0"/>
        </w:rPr>
        <w:tab/>
      </w:r>
      <w:r>
        <w:rPr>
          <w:snapToGrid w:val="0"/>
        </w:rPr>
        <w:tab/>
        <w:t>INTEGER (0..2559),</w:t>
      </w:r>
    </w:p>
    <w:p w14:paraId="34C5782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n5120-r16</w:t>
      </w:r>
      <w:r>
        <w:rPr>
          <w:snapToGrid w:val="0"/>
        </w:rPr>
        <w:tab/>
      </w:r>
      <w:r>
        <w:rPr>
          <w:snapToGrid w:val="0"/>
        </w:rPr>
        <w:tab/>
      </w:r>
      <w:r>
        <w:rPr>
          <w:snapToGrid w:val="0"/>
        </w:rPr>
        <w:tab/>
      </w:r>
      <w:r>
        <w:rPr>
          <w:snapToGrid w:val="0"/>
        </w:rPr>
        <w:tab/>
        <w:t>INTEGER (0..5119),</w:t>
      </w:r>
    </w:p>
    <w:p w14:paraId="169E9A7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n10240-r16</w:t>
      </w:r>
      <w:r>
        <w:rPr>
          <w:snapToGrid w:val="0"/>
        </w:rPr>
        <w:tab/>
      </w:r>
      <w:r>
        <w:rPr>
          <w:snapToGrid w:val="0"/>
        </w:rPr>
        <w:tab/>
      </w:r>
      <w:r>
        <w:rPr>
          <w:snapToGrid w:val="0"/>
        </w:rPr>
        <w:tab/>
      </w:r>
      <w:r>
        <w:rPr>
          <w:snapToGrid w:val="0"/>
        </w:rPr>
        <w:tab/>
        <w:t>INTEGER (0..10239),</w:t>
      </w:r>
    </w:p>
    <w:p w14:paraId="5D980F6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w:t>
      </w:r>
    </w:p>
    <w:p w14:paraId="2D93FC9F" w14:textId="77777777" w:rsidR="0023409A" w:rsidRDefault="007F1C8D">
      <w:pPr>
        <w:pStyle w:val="PL"/>
        <w:shd w:val="clear" w:color="auto" w:fill="E6E6E6"/>
        <w:rPr>
          <w:snapToGrid w:val="0"/>
        </w:rPr>
      </w:pPr>
      <w:r>
        <w:rPr>
          <w:snapToGrid w:val="0"/>
        </w:rPr>
        <w:lastRenderedPageBreak/>
        <w:tab/>
        <w:t>},</w:t>
      </w:r>
    </w:p>
    <w:p w14:paraId="214F328F" w14:textId="77777777" w:rsidR="0023409A" w:rsidRDefault="007F1C8D">
      <w:pPr>
        <w:pStyle w:val="PL"/>
        <w:shd w:val="clear" w:color="auto" w:fill="E6E6E6"/>
        <w:rPr>
          <w:snapToGrid w:val="0"/>
        </w:rPr>
      </w:pPr>
      <w:r>
        <w:rPr>
          <w:snapToGrid w:val="0"/>
        </w:rPr>
        <w:tab/>
        <w:t>scs30-r16</w:t>
      </w:r>
      <w:r>
        <w:rPr>
          <w:snapToGrid w:val="0"/>
        </w:rPr>
        <w:tab/>
      </w:r>
      <w:r>
        <w:rPr>
          <w:snapToGrid w:val="0"/>
        </w:rPr>
        <w:tab/>
        <w:t>CHOICE {</w:t>
      </w:r>
    </w:p>
    <w:p w14:paraId="765366C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n8-r16</w:t>
      </w:r>
      <w:r>
        <w:rPr>
          <w:snapToGrid w:val="0"/>
        </w:rPr>
        <w:tab/>
      </w:r>
      <w:r>
        <w:rPr>
          <w:snapToGrid w:val="0"/>
        </w:rPr>
        <w:tab/>
      </w:r>
      <w:r>
        <w:rPr>
          <w:snapToGrid w:val="0"/>
        </w:rPr>
        <w:tab/>
      </w:r>
      <w:r>
        <w:rPr>
          <w:snapToGrid w:val="0"/>
        </w:rPr>
        <w:tab/>
      </w:r>
      <w:r>
        <w:rPr>
          <w:snapToGrid w:val="0"/>
        </w:rPr>
        <w:tab/>
        <w:t>INTEGER (0..7),</w:t>
      </w:r>
    </w:p>
    <w:p w14:paraId="789A971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n10-r16</w:t>
      </w:r>
      <w:r>
        <w:rPr>
          <w:snapToGrid w:val="0"/>
        </w:rPr>
        <w:tab/>
      </w:r>
      <w:r>
        <w:rPr>
          <w:snapToGrid w:val="0"/>
        </w:rPr>
        <w:tab/>
      </w:r>
      <w:r>
        <w:rPr>
          <w:snapToGrid w:val="0"/>
        </w:rPr>
        <w:tab/>
      </w:r>
      <w:r>
        <w:rPr>
          <w:snapToGrid w:val="0"/>
        </w:rPr>
        <w:tab/>
      </w:r>
      <w:r>
        <w:rPr>
          <w:snapToGrid w:val="0"/>
        </w:rPr>
        <w:tab/>
        <w:t>INTEGER (0..9),</w:t>
      </w:r>
    </w:p>
    <w:p w14:paraId="5DA2389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n16-r16</w:t>
      </w:r>
      <w:r>
        <w:rPr>
          <w:snapToGrid w:val="0"/>
        </w:rPr>
        <w:tab/>
      </w:r>
      <w:r>
        <w:rPr>
          <w:snapToGrid w:val="0"/>
        </w:rPr>
        <w:tab/>
      </w:r>
      <w:r>
        <w:rPr>
          <w:snapToGrid w:val="0"/>
        </w:rPr>
        <w:tab/>
      </w:r>
      <w:r>
        <w:rPr>
          <w:snapToGrid w:val="0"/>
        </w:rPr>
        <w:tab/>
      </w:r>
      <w:r>
        <w:rPr>
          <w:snapToGrid w:val="0"/>
        </w:rPr>
        <w:tab/>
        <w:t>INTEGER (0..15),</w:t>
      </w:r>
    </w:p>
    <w:p w14:paraId="336316A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n20-r16</w:t>
      </w:r>
      <w:r>
        <w:rPr>
          <w:snapToGrid w:val="0"/>
        </w:rPr>
        <w:tab/>
      </w:r>
      <w:r>
        <w:rPr>
          <w:snapToGrid w:val="0"/>
        </w:rPr>
        <w:tab/>
      </w:r>
      <w:r>
        <w:rPr>
          <w:snapToGrid w:val="0"/>
        </w:rPr>
        <w:tab/>
      </w:r>
      <w:r>
        <w:rPr>
          <w:snapToGrid w:val="0"/>
        </w:rPr>
        <w:tab/>
      </w:r>
      <w:r>
        <w:rPr>
          <w:snapToGrid w:val="0"/>
        </w:rPr>
        <w:tab/>
        <w:t>INTEGER (0..19),</w:t>
      </w:r>
    </w:p>
    <w:p w14:paraId="7B6A192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n32-r16</w:t>
      </w:r>
      <w:r>
        <w:rPr>
          <w:snapToGrid w:val="0"/>
        </w:rPr>
        <w:tab/>
      </w:r>
      <w:r>
        <w:rPr>
          <w:snapToGrid w:val="0"/>
        </w:rPr>
        <w:tab/>
      </w:r>
      <w:r>
        <w:rPr>
          <w:snapToGrid w:val="0"/>
        </w:rPr>
        <w:tab/>
      </w:r>
      <w:r>
        <w:rPr>
          <w:snapToGrid w:val="0"/>
        </w:rPr>
        <w:tab/>
      </w:r>
      <w:r>
        <w:rPr>
          <w:snapToGrid w:val="0"/>
        </w:rPr>
        <w:tab/>
        <w:t>INTEGER (0..31),</w:t>
      </w:r>
    </w:p>
    <w:p w14:paraId="3052F3D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n40-r16</w:t>
      </w:r>
      <w:r>
        <w:rPr>
          <w:snapToGrid w:val="0"/>
        </w:rPr>
        <w:tab/>
      </w:r>
      <w:r>
        <w:rPr>
          <w:snapToGrid w:val="0"/>
        </w:rPr>
        <w:tab/>
      </w:r>
      <w:r>
        <w:rPr>
          <w:snapToGrid w:val="0"/>
        </w:rPr>
        <w:tab/>
      </w:r>
      <w:r>
        <w:rPr>
          <w:snapToGrid w:val="0"/>
        </w:rPr>
        <w:tab/>
      </w:r>
      <w:r>
        <w:rPr>
          <w:snapToGrid w:val="0"/>
        </w:rPr>
        <w:tab/>
        <w:t>INTEGER (0..39),</w:t>
      </w:r>
    </w:p>
    <w:p w14:paraId="796215E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n64-r16</w:t>
      </w:r>
      <w:r>
        <w:rPr>
          <w:snapToGrid w:val="0"/>
        </w:rPr>
        <w:tab/>
      </w:r>
      <w:r>
        <w:rPr>
          <w:snapToGrid w:val="0"/>
        </w:rPr>
        <w:tab/>
      </w:r>
      <w:r>
        <w:rPr>
          <w:snapToGrid w:val="0"/>
        </w:rPr>
        <w:tab/>
      </w:r>
      <w:r>
        <w:rPr>
          <w:snapToGrid w:val="0"/>
        </w:rPr>
        <w:tab/>
      </w:r>
      <w:r>
        <w:rPr>
          <w:snapToGrid w:val="0"/>
        </w:rPr>
        <w:tab/>
        <w:t>INTEGER (0..63),</w:t>
      </w:r>
    </w:p>
    <w:p w14:paraId="42EF876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n80-r16</w:t>
      </w:r>
      <w:r>
        <w:rPr>
          <w:snapToGrid w:val="0"/>
        </w:rPr>
        <w:tab/>
      </w:r>
      <w:r>
        <w:rPr>
          <w:snapToGrid w:val="0"/>
        </w:rPr>
        <w:tab/>
      </w:r>
      <w:r>
        <w:rPr>
          <w:snapToGrid w:val="0"/>
        </w:rPr>
        <w:tab/>
      </w:r>
      <w:r>
        <w:rPr>
          <w:snapToGrid w:val="0"/>
        </w:rPr>
        <w:tab/>
      </w:r>
      <w:r>
        <w:rPr>
          <w:snapToGrid w:val="0"/>
        </w:rPr>
        <w:tab/>
        <w:t>INTEGER (0..79),</w:t>
      </w:r>
    </w:p>
    <w:p w14:paraId="7A2B3D2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n128-r16</w:t>
      </w:r>
      <w:r>
        <w:rPr>
          <w:snapToGrid w:val="0"/>
        </w:rPr>
        <w:tab/>
      </w:r>
      <w:r>
        <w:rPr>
          <w:snapToGrid w:val="0"/>
        </w:rPr>
        <w:tab/>
      </w:r>
      <w:r>
        <w:rPr>
          <w:snapToGrid w:val="0"/>
        </w:rPr>
        <w:tab/>
      </w:r>
      <w:r>
        <w:rPr>
          <w:snapToGrid w:val="0"/>
        </w:rPr>
        <w:tab/>
        <w:t>INTEGER (0..127),</w:t>
      </w:r>
    </w:p>
    <w:p w14:paraId="67D527B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n160-r16</w:t>
      </w:r>
      <w:r>
        <w:rPr>
          <w:snapToGrid w:val="0"/>
        </w:rPr>
        <w:tab/>
      </w:r>
      <w:r>
        <w:rPr>
          <w:snapToGrid w:val="0"/>
        </w:rPr>
        <w:tab/>
      </w:r>
      <w:r>
        <w:rPr>
          <w:snapToGrid w:val="0"/>
        </w:rPr>
        <w:tab/>
      </w:r>
      <w:r>
        <w:rPr>
          <w:snapToGrid w:val="0"/>
        </w:rPr>
        <w:tab/>
        <w:t>INTEGER (0..159),</w:t>
      </w:r>
    </w:p>
    <w:p w14:paraId="7761030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n320-r16</w:t>
      </w:r>
      <w:r>
        <w:rPr>
          <w:snapToGrid w:val="0"/>
        </w:rPr>
        <w:tab/>
      </w:r>
      <w:r>
        <w:rPr>
          <w:snapToGrid w:val="0"/>
        </w:rPr>
        <w:tab/>
      </w:r>
      <w:r>
        <w:rPr>
          <w:snapToGrid w:val="0"/>
        </w:rPr>
        <w:tab/>
      </w:r>
      <w:r>
        <w:rPr>
          <w:snapToGrid w:val="0"/>
        </w:rPr>
        <w:tab/>
        <w:t>INTEGER (0..319),</w:t>
      </w:r>
    </w:p>
    <w:p w14:paraId="5FBDE6D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n640-r16</w:t>
      </w:r>
      <w:r>
        <w:rPr>
          <w:snapToGrid w:val="0"/>
        </w:rPr>
        <w:tab/>
      </w:r>
      <w:r>
        <w:rPr>
          <w:snapToGrid w:val="0"/>
        </w:rPr>
        <w:tab/>
      </w:r>
      <w:r>
        <w:rPr>
          <w:snapToGrid w:val="0"/>
        </w:rPr>
        <w:tab/>
      </w:r>
      <w:r>
        <w:rPr>
          <w:snapToGrid w:val="0"/>
        </w:rPr>
        <w:tab/>
        <w:t>INTEGER (0..639),</w:t>
      </w:r>
    </w:p>
    <w:p w14:paraId="134D315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n1280-r</w:t>
      </w:r>
      <w:r>
        <w:rPr>
          <w:snapToGrid w:val="0"/>
        </w:rPr>
        <w:t>16</w:t>
      </w:r>
      <w:r>
        <w:rPr>
          <w:snapToGrid w:val="0"/>
        </w:rPr>
        <w:tab/>
      </w:r>
      <w:r>
        <w:rPr>
          <w:snapToGrid w:val="0"/>
        </w:rPr>
        <w:tab/>
      </w:r>
      <w:r>
        <w:rPr>
          <w:snapToGrid w:val="0"/>
        </w:rPr>
        <w:tab/>
      </w:r>
      <w:r>
        <w:rPr>
          <w:snapToGrid w:val="0"/>
        </w:rPr>
        <w:tab/>
        <w:t>INTEGER (0..1279),</w:t>
      </w:r>
    </w:p>
    <w:p w14:paraId="136B177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n2560-r16</w:t>
      </w:r>
      <w:r>
        <w:rPr>
          <w:snapToGrid w:val="0"/>
        </w:rPr>
        <w:tab/>
      </w:r>
      <w:r>
        <w:rPr>
          <w:snapToGrid w:val="0"/>
        </w:rPr>
        <w:tab/>
      </w:r>
      <w:r>
        <w:rPr>
          <w:snapToGrid w:val="0"/>
        </w:rPr>
        <w:tab/>
      </w:r>
      <w:r>
        <w:rPr>
          <w:snapToGrid w:val="0"/>
        </w:rPr>
        <w:tab/>
        <w:t>INTEGER (0..2559),</w:t>
      </w:r>
    </w:p>
    <w:p w14:paraId="0E70454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n5120-r16</w:t>
      </w:r>
      <w:r>
        <w:rPr>
          <w:snapToGrid w:val="0"/>
        </w:rPr>
        <w:tab/>
      </w:r>
      <w:r>
        <w:rPr>
          <w:snapToGrid w:val="0"/>
        </w:rPr>
        <w:tab/>
      </w:r>
      <w:r>
        <w:rPr>
          <w:snapToGrid w:val="0"/>
        </w:rPr>
        <w:tab/>
      </w:r>
      <w:r>
        <w:rPr>
          <w:snapToGrid w:val="0"/>
        </w:rPr>
        <w:tab/>
        <w:t>INTEGER (0..5119),</w:t>
      </w:r>
    </w:p>
    <w:p w14:paraId="041E000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n10240-r16</w:t>
      </w:r>
      <w:r>
        <w:rPr>
          <w:snapToGrid w:val="0"/>
        </w:rPr>
        <w:tab/>
      </w:r>
      <w:r>
        <w:rPr>
          <w:snapToGrid w:val="0"/>
        </w:rPr>
        <w:tab/>
      </w:r>
      <w:r>
        <w:rPr>
          <w:snapToGrid w:val="0"/>
        </w:rPr>
        <w:tab/>
      </w:r>
      <w:r>
        <w:rPr>
          <w:snapToGrid w:val="0"/>
        </w:rPr>
        <w:tab/>
        <w:t>INTEGER (0..10239),</w:t>
      </w:r>
    </w:p>
    <w:p w14:paraId="0DF484A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n20480-r16</w:t>
      </w:r>
      <w:r>
        <w:rPr>
          <w:snapToGrid w:val="0"/>
        </w:rPr>
        <w:tab/>
      </w:r>
      <w:r>
        <w:rPr>
          <w:snapToGrid w:val="0"/>
        </w:rPr>
        <w:tab/>
      </w:r>
      <w:r>
        <w:rPr>
          <w:snapToGrid w:val="0"/>
        </w:rPr>
        <w:tab/>
      </w:r>
      <w:r>
        <w:rPr>
          <w:snapToGrid w:val="0"/>
        </w:rPr>
        <w:tab/>
        <w:t>INTEGER (0..20479),</w:t>
      </w:r>
    </w:p>
    <w:p w14:paraId="7890FE2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w:t>
      </w:r>
    </w:p>
    <w:p w14:paraId="6D7262E6" w14:textId="77777777" w:rsidR="0023409A" w:rsidRDefault="007F1C8D">
      <w:pPr>
        <w:pStyle w:val="PL"/>
        <w:shd w:val="clear" w:color="auto" w:fill="E6E6E6"/>
        <w:rPr>
          <w:snapToGrid w:val="0"/>
        </w:rPr>
      </w:pPr>
      <w:r>
        <w:rPr>
          <w:snapToGrid w:val="0"/>
        </w:rPr>
        <w:tab/>
        <w:t>},</w:t>
      </w:r>
    </w:p>
    <w:p w14:paraId="5848F7D5" w14:textId="77777777" w:rsidR="0023409A" w:rsidRDefault="007F1C8D">
      <w:pPr>
        <w:pStyle w:val="PL"/>
        <w:shd w:val="clear" w:color="auto" w:fill="E6E6E6"/>
        <w:rPr>
          <w:snapToGrid w:val="0"/>
        </w:rPr>
      </w:pPr>
      <w:r>
        <w:rPr>
          <w:snapToGrid w:val="0"/>
        </w:rPr>
        <w:tab/>
        <w:t>scs60-r16</w:t>
      </w:r>
      <w:r>
        <w:rPr>
          <w:snapToGrid w:val="0"/>
        </w:rPr>
        <w:tab/>
      </w:r>
      <w:r>
        <w:rPr>
          <w:snapToGrid w:val="0"/>
        </w:rPr>
        <w:tab/>
        <w:t>CHOICE {</w:t>
      </w:r>
    </w:p>
    <w:p w14:paraId="02587DF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n16-r16</w:t>
      </w:r>
      <w:r>
        <w:rPr>
          <w:snapToGrid w:val="0"/>
        </w:rPr>
        <w:tab/>
      </w:r>
      <w:r>
        <w:rPr>
          <w:snapToGrid w:val="0"/>
        </w:rPr>
        <w:tab/>
      </w:r>
      <w:r>
        <w:rPr>
          <w:snapToGrid w:val="0"/>
        </w:rPr>
        <w:tab/>
      </w:r>
      <w:r>
        <w:rPr>
          <w:snapToGrid w:val="0"/>
        </w:rPr>
        <w:tab/>
      </w:r>
      <w:r>
        <w:rPr>
          <w:snapToGrid w:val="0"/>
        </w:rPr>
        <w:tab/>
        <w:t>INTEGER (0..15),</w:t>
      </w:r>
    </w:p>
    <w:p w14:paraId="17E579E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n20-r16</w:t>
      </w:r>
      <w:r>
        <w:rPr>
          <w:snapToGrid w:val="0"/>
        </w:rPr>
        <w:tab/>
      </w:r>
      <w:r>
        <w:rPr>
          <w:snapToGrid w:val="0"/>
        </w:rPr>
        <w:tab/>
      </w:r>
      <w:r>
        <w:rPr>
          <w:snapToGrid w:val="0"/>
        </w:rPr>
        <w:tab/>
      </w:r>
      <w:r>
        <w:rPr>
          <w:snapToGrid w:val="0"/>
        </w:rPr>
        <w:tab/>
      </w:r>
      <w:r>
        <w:rPr>
          <w:snapToGrid w:val="0"/>
        </w:rPr>
        <w:tab/>
        <w:t>INTEGER (0..19),</w:t>
      </w:r>
    </w:p>
    <w:p w14:paraId="5982282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n32-r16</w:t>
      </w:r>
      <w:r>
        <w:rPr>
          <w:snapToGrid w:val="0"/>
        </w:rPr>
        <w:tab/>
      </w:r>
      <w:r>
        <w:rPr>
          <w:snapToGrid w:val="0"/>
        </w:rPr>
        <w:tab/>
      </w:r>
      <w:r>
        <w:rPr>
          <w:snapToGrid w:val="0"/>
        </w:rPr>
        <w:tab/>
      </w:r>
      <w:r>
        <w:rPr>
          <w:snapToGrid w:val="0"/>
        </w:rPr>
        <w:tab/>
      </w:r>
      <w:r>
        <w:rPr>
          <w:snapToGrid w:val="0"/>
        </w:rPr>
        <w:tab/>
        <w:t>INTEGER (0..31),</w:t>
      </w:r>
    </w:p>
    <w:p w14:paraId="714A2D9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n40-r16</w:t>
      </w:r>
      <w:r>
        <w:rPr>
          <w:snapToGrid w:val="0"/>
        </w:rPr>
        <w:tab/>
      </w:r>
      <w:r>
        <w:rPr>
          <w:snapToGrid w:val="0"/>
        </w:rPr>
        <w:tab/>
      </w:r>
      <w:r>
        <w:rPr>
          <w:snapToGrid w:val="0"/>
        </w:rPr>
        <w:tab/>
      </w:r>
      <w:r>
        <w:rPr>
          <w:snapToGrid w:val="0"/>
        </w:rPr>
        <w:tab/>
      </w:r>
      <w:r>
        <w:rPr>
          <w:snapToGrid w:val="0"/>
        </w:rPr>
        <w:tab/>
        <w:t>INTEGER (0..39),</w:t>
      </w:r>
    </w:p>
    <w:p w14:paraId="45C4BFA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n64-r16</w:t>
      </w:r>
      <w:r>
        <w:rPr>
          <w:snapToGrid w:val="0"/>
        </w:rPr>
        <w:tab/>
      </w:r>
      <w:r>
        <w:rPr>
          <w:snapToGrid w:val="0"/>
        </w:rPr>
        <w:tab/>
      </w:r>
      <w:r>
        <w:rPr>
          <w:snapToGrid w:val="0"/>
        </w:rPr>
        <w:tab/>
      </w:r>
      <w:r>
        <w:rPr>
          <w:snapToGrid w:val="0"/>
        </w:rPr>
        <w:tab/>
      </w:r>
      <w:r>
        <w:rPr>
          <w:snapToGrid w:val="0"/>
        </w:rPr>
        <w:tab/>
        <w:t>INTEGER (0..63),</w:t>
      </w:r>
    </w:p>
    <w:p w14:paraId="27F8EE1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n80-r16</w:t>
      </w:r>
      <w:r>
        <w:rPr>
          <w:snapToGrid w:val="0"/>
        </w:rPr>
        <w:tab/>
      </w:r>
      <w:r>
        <w:rPr>
          <w:snapToGrid w:val="0"/>
        </w:rPr>
        <w:tab/>
      </w:r>
      <w:r>
        <w:rPr>
          <w:snapToGrid w:val="0"/>
        </w:rPr>
        <w:tab/>
      </w:r>
      <w:r>
        <w:rPr>
          <w:snapToGrid w:val="0"/>
        </w:rPr>
        <w:tab/>
      </w:r>
      <w:r>
        <w:rPr>
          <w:snapToGrid w:val="0"/>
        </w:rPr>
        <w:tab/>
        <w:t>INTEGER (0..79),</w:t>
      </w:r>
    </w:p>
    <w:p w14:paraId="13D2B75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n128-r16</w:t>
      </w:r>
      <w:r>
        <w:rPr>
          <w:snapToGrid w:val="0"/>
        </w:rPr>
        <w:tab/>
      </w:r>
      <w:r>
        <w:rPr>
          <w:snapToGrid w:val="0"/>
        </w:rPr>
        <w:tab/>
      </w:r>
      <w:r>
        <w:rPr>
          <w:snapToGrid w:val="0"/>
        </w:rPr>
        <w:tab/>
      </w:r>
      <w:r>
        <w:rPr>
          <w:snapToGrid w:val="0"/>
        </w:rPr>
        <w:tab/>
        <w:t>INTEGER (0..127),</w:t>
      </w:r>
    </w:p>
    <w:p w14:paraId="15CFFC9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n160-r16</w:t>
      </w:r>
      <w:r>
        <w:rPr>
          <w:snapToGrid w:val="0"/>
        </w:rPr>
        <w:tab/>
      </w:r>
      <w:r>
        <w:rPr>
          <w:snapToGrid w:val="0"/>
        </w:rPr>
        <w:tab/>
      </w:r>
      <w:r>
        <w:rPr>
          <w:snapToGrid w:val="0"/>
        </w:rPr>
        <w:tab/>
      </w:r>
      <w:r>
        <w:rPr>
          <w:snapToGrid w:val="0"/>
        </w:rPr>
        <w:tab/>
        <w:t>INTEGER (0..159),</w:t>
      </w:r>
    </w:p>
    <w:p w14:paraId="6719F5F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n256-r16</w:t>
      </w:r>
      <w:r>
        <w:rPr>
          <w:snapToGrid w:val="0"/>
        </w:rPr>
        <w:tab/>
      </w:r>
      <w:r>
        <w:rPr>
          <w:snapToGrid w:val="0"/>
        </w:rPr>
        <w:tab/>
      </w:r>
      <w:r>
        <w:rPr>
          <w:snapToGrid w:val="0"/>
        </w:rPr>
        <w:tab/>
      </w:r>
      <w:r>
        <w:rPr>
          <w:snapToGrid w:val="0"/>
        </w:rPr>
        <w:tab/>
        <w:t>INTEGER (0..255),</w:t>
      </w:r>
    </w:p>
    <w:p w14:paraId="69FEA92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n320-r16</w:t>
      </w:r>
      <w:r>
        <w:rPr>
          <w:snapToGrid w:val="0"/>
        </w:rPr>
        <w:tab/>
      </w:r>
      <w:r>
        <w:rPr>
          <w:snapToGrid w:val="0"/>
        </w:rPr>
        <w:tab/>
      </w:r>
      <w:r>
        <w:rPr>
          <w:snapToGrid w:val="0"/>
        </w:rPr>
        <w:tab/>
      </w:r>
      <w:r>
        <w:rPr>
          <w:snapToGrid w:val="0"/>
        </w:rPr>
        <w:tab/>
        <w:t>INTEGER (0..319),</w:t>
      </w:r>
    </w:p>
    <w:p w14:paraId="69ACFB0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n640-r16</w:t>
      </w:r>
      <w:r>
        <w:rPr>
          <w:snapToGrid w:val="0"/>
        </w:rPr>
        <w:tab/>
      </w:r>
      <w:r>
        <w:rPr>
          <w:snapToGrid w:val="0"/>
        </w:rPr>
        <w:tab/>
      </w:r>
      <w:r>
        <w:rPr>
          <w:snapToGrid w:val="0"/>
        </w:rPr>
        <w:tab/>
      </w:r>
      <w:r>
        <w:rPr>
          <w:snapToGrid w:val="0"/>
        </w:rPr>
        <w:tab/>
        <w:t>INTEGER (0..639),</w:t>
      </w:r>
    </w:p>
    <w:p w14:paraId="2C268FD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n1280-r16</w:t>
      </w:r>
      <w:r>
        <w:rPr>
          <w:snapToGrid w:val="0"/>
        </w:rPr>
        <w:tab/>
      </w:r>
      <w:r>
        <w:rPr>
          <w:snapToGrid w:val="0"/>
        </w:rPr>
        <w:tab/>
      </w:r>
      <w:r>
        <w:rPr>
          <w:snapToGrid w:val="0"/>
        </w:rPr>
        <w:tab/>
      </w:r>
      <w:r>
        <w:rPr>
          <w:snapToGrid w:val="0"/>
        </w:rPr>
        <w:tab/>
        <w:t>INTEGER (0..1279),</w:t>
      </w:r>
    </w:p>
    <w:p w14:paraId="5E69C8B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n2560-r16</w:t>
      </w:r>
      <w:r>
        <w:rPr>
          <w:snapToGrid w:val="0"/>
        </w:rPr>
        <w:tab/>
      </w:r>
      <w:r>
        <w:rPr>
          <w:snapToGrid w:val="0"/>
        </w:rPr>
        <w:tab/>
      </w:r>
      <w:r>
        <w:rPr>
          <w:snapToGrid w:val="0"/>
        </w:rPr>
        <w:tab/>
      </w:r>
      <w:r>
        <w:rPr>
          <w:snapToGrid w:val="0"/>
        </w:rPr>
        <w:tab/>
        <w:t>INTEGER (0..2559),</w:t>
      </w:r>
    </w:p>
    <w:p w14:paraId="1B4697A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n5120-r16</w:t>
      </w:r>
      <w:r>
        <w:rPr>
          <w:snapToGrid w:val="0"/>
        </w:rPr>
        <w:tab/>
      </w:r>
      <w:r>
        <w:rPr>
          <w:snapToGrid w:val="0"/>
        </w:rPr>
        <w:tab/>
      </w:r>
      <w:r>
        <w:rPr>
          <w:snapToGrid w:val="0"/>
        </w:rPr>
        <w:tab/>
      </w:r>
      <w:r>
        <w:rPr>
          <w:snapToGrid w:val="0"/>
        </w:rPr>
        <w:tab/>
        <w:t>INTEGER (0..5119),</w:t>
      </w:r>
    </w:p>
    <w:p w14:paraId="7E34ED2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n10240-r16</w:t>
      </w:r>
      <w:r>
        <w:rPr>
          <w:snapToGrid w:val="0"/>
        </w:rPr>
        <w:tab/>
      </w:r>
      <w:r>
        <w:rPr>
          <w:snapToGrid w:val="0"/>
        </w:rPr>
        <w:tab/>
      </w:r>
      <w:r>
        <w:rPr>
          <w:snapToGrid w:val="0"/>
        </w:rPr>
        <w:tab/>
      </w:r>
      <w:r>
        <w:rPr>
          <w:snapToGrid w:val="0"/>
        </w:rPr>
        <w:tab/>
        <w:t>INTEGER (0..10239),</w:t>
      </w:r>
    </w:p>
    <w:p w14:paraId="4F7C062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n20480-r16</w:t>
      </w:r>
      <w:r>
        <w:rPr>
          <w:snapToGrid w:val="0"/>
        </w:rPr>
        <w:tab/>
      </w:r>
      <w:r>
        <w:rPr>
          <w:snapToGrid w:val="0"/>
        </w:rPr>
        <w:tab/>
      </w:r>
      <w:r>
        <w:rPr>
          <w:snapToGrid w:val="0"/>
        </w:rPr>
        <w:tab/>
      </w:r>
      <w:r>
        <w:rPr>
          <w:snapToGrid w:val="0"/>
        </w:rPr>
        <w:tab/>
        <w:t>INTEGER (0..20479),</w:t>
      </w:r>
    </w:p>
    <w:p w14:paraId="6404FD8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n40960-r16</w:t>
      </w:r>
      <w:r>
        <w:rPr>
          <w:snapToGrid w:val="0"/>
        </w:rPr>
        <w:tab/>
      </w:r>
      <w:r>
        <w:rPr>
          <w:snapToGrid w:val="0"/>
        </w:rPr>
        <w:tab/>
      </w:r>
      <w:r>
        <w:rPr>
          <w:snapToGrid w:val="0"/>
        </w:rPr>
        <w:tab/>
      </w:r>
      <w:r>
        <w:rPr>
          <w:snapToGrid w:val="0"/>
        </w:rPr>
        <w:tab/>
        <w:t>INTEGER (0..40959),</w:t>
      </w:r>
    </w:p>
    <w:p w14:paraId="2E7F0B7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w:t>
      </w:r>
    </w:p>
    <w:p w14:paraId="5AE6E15D" w14:textId="77777777" w:rsidR="0023409A" w:rsidRDefault="007F1C8D">
      <w:pPr>
        <w:pStyle w:val="PL"/>
        <w:shd w:val="clear" w:color="auto" w:fill="E6E6E6"/>
        <w:rPr>
          <w:snapToGrid w:val="0"/>
        </w:rPr>
      </w:pPr>
      <w:r>
        <w:rPr>
          <w:snapToGrid w:val="0"/>
        </w:rPr>
        <w:lastRenderedPageBreak/>
        <w:tab/>
        <w:t>},</w:t>
      </w:r>
    </w:p>
    <w:p w14:paraId="66609B87" w14:textId="77777777" w:rsidR="0023409A" w:rsidRDefault="007F1C8D">
      <w:pPr>
        <w:pStyle w:val="PL"/>
        <w:shd w:val="clear" w:color="auto" w:fill="E6E6E6"/>
        <w:rPr>
          <w:snapToGrid w:val="0"/>
        </w:rPr>
      </w:pPr>
      <w:r>
        <w:rPr>
          <w:snapToGrid w:val="0"/>
        </w:rPr>
        <w:tab/>
        <w:t>scs120-r16</w:t>
      </w:r>
      <w:r>
        <w:rPr>
          <w:snapToGrid w:val="0"/>
        </w:rPr>
        <w:tab/>
      </w:r>
      <w:r>
        <w:rPr>
          <w:snapToGrid w:val="0"/>
        </w:rPr>
        <w:tab/>
        <w:t>CHOICE {</w:t>
      </w:r>
    </w:p>
    <w:p w14:paraId="233B75B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n32-r16</w:t>
      </w:r>
      <w:r>
        <w:rPr>
          <w:snapToGrid w:val="0"/>
        </w:rPr>
        <w:tab/>
      </w:r>
      <w:r>
        <w:rPr>
          <w:snapToGrid w:val="0"/>
        </w:rPr>
        <w:tab/>
      </w:r>
      <w:r>
        <w:rPr>
          <w:snapToGrid w:val="0"/>
        </w:rPr>
        <w:tab/>
      </w:r>
      <w:r>
        <w:rPr>
          <w:snapToGrid w:val="0"/>
        </w:rPr>
        <w:tab/>
      </w:r>
      <w:r>
        <w:rPr>
          <w:snapToGrid w:val="0"/>
        </w:rPr>
        <w:tab/>
        <w:t>INTEGER (0..31),</w:t>
      </w:r>
    </w:p>
    <w:p w14:paraId="3B1FC7F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n40-r16</w:t>
      </w:r>
      <w:r>
        <w:rPr>
          <w:snapToGrid w:val="0"/>
        </w:rPr>
        <w:tab/>
      </w:r>
      <w:r>
        <w:rPr>
          <w:snapToGrid w:val="0"/>
        </w:rPr>
        <w:tab/>
      </w:r>
      <w:r>
        <w:rPr>
          <w:snapToGrid w:val="0"/>
        </w:rPr>
        <w:tab/>
      </w:r>
      <w:r>
        <w:rPr>
          <w:snapToGrid w:val="0"/>
        </w:rPr>
        <w:tab/>
      </w:r>
      <w:r>
        <w:rPr>
          <w:snapToGrid w:val="0"/>
        </w:rPr>
        <w:tab/>
        <w:t>INTEGER (0..39),</w:t>
      </w:r>
    </w:p>
    <w:p w14:paraId="4D48454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n64-r16</w:t>
      </w:r>
      <w:r>
        <w:rPr>
          <w:snapToGrid w:val="0"/>
        </w:rPr>
        <w:tab/>
      </w:r>
      <w:r>
        <w:rPr>
          <w:snapToGrid w:val="0"/>
        </w:rPr>
        <w:tab/>
      </w:r>
      <w:r>
        <w:rPr>
          <w:snapToGrid w:val="0"/>
        </w:rPr>
        <w:tab/>
      </w:r>
      <w:r>
        <w:rPr>
          <w:snapToGrid w:val="0"/>
        </w:rPr>
        <w:tab/>
      </w:r>
      <w:r>
        <w:rPr>
          <w:snapToGrid w:val="0"/>
        </w:rPr>
        <w:tab/>
        <w:t>INTEGER (0..63),</w:t>
      </w:r>
    </w:p>
    <w:p w14:paraId="68974F4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n80-r16</w:t>
      </w:r>
      <w:r>
        <w:rPr>
          <w:snapToGrid w:val="0"/>
        </w:rPr>
        <w:tab/>
      </w:r>
      <w:r>
        <w:rPr>
          <w:snapToGrid w:val="0"/>
        </w:rPr>
        <w:tab/>
      </w:r>
      <w:r>
        <w:rPr>
          <w:snapToGrid w:val="0"/>
        </w:rPr>
        <w:tab/>
      </w:r>
      <w:r>
        <w:rPr>
          <w:snapToGrid w:val="0"/>
        </w:rPr>
        <w:tab/>
      </w:r>
      <w:r>
        <w:rPr>
          <w:snapToGrid w:val="0"/>
        </w:rPr>
        <w:tab/>
        <w:t>INTEGER (0..79),</w:t>
      </w:r>
    </w:p>
    <w:p w14:paraId="0FC9020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n128-r16</w:t>
      </w:r>
      <w:r>
        <w:rPr>
          <w:snapToGrid w:val="0"/>
        </w:rPr>
        <w:tab/>
      </w:r>
      <w:r>
        <w:rPr>
          <w:snapToGrid w:val="0"/>
        </w:rPr>
        <w:tab/>
      </w:r>
      <w:r>
        <w:rPr>
          <w:snapToGrid w:val="0"/>
        </w:rPr>
        <w:tab/>
      </w:r>
      <w:r>
        <w:rPr>
          <w:snapToGrid w:val="0"/>
        </w:rPr>
        <w:tab/>
        <w:t>INTEGER (0..127),</w:t>
      </w:r>
    </w:p>
    <w:p w14:paraId="2D5F98F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n160-r16</w:t>
      </w:r>
      <w:r>
        <w:rPr>
          <w:snapToGrid w:val="0"/>
        </w:rPr>
        <w:tab/>
      </w:r>
      <w:r>
        <w:rPr>
          <w:snapToGrid w:val="0"/>
        </w:rPr>
        <w:tab/>
      </w:r>
      <w:r>
        <w:rPr>
          <w:snapToGrid w:val="0"/>
        </w:rPr>
        <w:tab/>
      </w:r>
      <w:r>
        <w:rPr>
          <w:snapToGrid w:val="0"/>
        </w:rPr>
        <w:tab/>
        <w:t>INTEGER (0..159),</w:t>
      </w:r>
    </w:p>
    <w:p w14:paraId="477C0E1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n256-r16</w:t>
      </w:r>
      <w:r>
        <w:rPr>
          <w:snapToGrid w:val="0"/>
        </w:rPr>
        <w:tab/>
      </w:r>
      <w:r>
        <w:rPr>
          <w:snapToGrid w:val="0"/>
        </w:rPr>
        <w:tab/>
      </w:r>
      <w:r>
        <w:rPr>
          <w:snapToGrid w:val="0"/>
        </w:rPr>
        <w:tab/>
      </w:r>
      <w:r>
        <w:rPr>
          <w:snapToGrid w:val="0"/>
        </w:rPr>
        <w:tab/>
        <w:t>INTEGER (0..255),</w:t>
      </w:r>
    </w:p>
    <w:p w14:paraId="7D34E0A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n320-r16</w:t>
      </w:r>
      <w:r>
        <w:rPr>
          <w:snapToGrid w:val="0"/>
        </w:rPr>
        <w:tab/>
      </w:r>
      <w:r>
        <w:rPr>
          <w:snapToGrid w:val="0"/>
        </w:rPr>
        <w:tab/>
      </w:r>
      <w:r>
        <w:rPr>
          <w:snapToGrid w:val="0"/>
        </w:rPr>
        <w:tab/>
      </w:r>
      <w:r>
        <w:rPr>
          <w:snapToGrid w:val="0"/>
        </w:rPr>
        <w:tab/>
        <w:t>INTEGER (0..319),</w:t>
      </w:r>
    </w:p>
    <w:p w14:paraId="709AE97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n512-r16</w:t>
      </w:r>
      <w:r>
        <w:rPr>
          <w:snapToGrid w:val="0"/>
        </w:rPr>
        <w:tab/>
      </w:r>
      <w:r>
        <w:rPr>
          <w:snapToGrid w:val="0"/>
        </w:rPr>
        <w:tab/>
      </w:r>
      <w:r>
        <w:rPr>
          <w:snapToGrid w:val="0"/>
        </w:rPr>
        <w:tab/>
      </w:r>
      <w:r>
        <w:rPr>
          <w:snapToGrid w:val="0"/>
        </w:rPr>
        <w:tab/>
        <w:t>INTEGER (0..511),</w:t>
      </w:r>
    </w:p>
    <w:p w14:paraId="01FA634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n640-r16</w:t>
      </w:r>
      <w:r>
        <w:rPr>
          <w:snapToGrid w:val="0"/>
        </w:rPr>
        <w:tab/>
      </w:r>
      <w:r>
        <w:rPr>
          <w:snapToGrid w:val="0"/>
        </w:rPr>
        <w:tab/>
      </w:r>
      <w:r>
        <w:rPr>
          <w:snapToGrid w:val="0"/>
        </w:rPr>
        <w:tab/>
      </w:r>
      <w:r>
        <w:rPr>
          <w:snapToGrid w:val="0"/>
        </w:rPr>
        <w:tab/>
        <w:t>INTEGER (0..639),</w:t>
      </w:r>
    </w:p>
    <w:p w14:paraId="7DBE67F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n1280-r16</w:t>
      </w:r>
      <w:r>
        <w:rPr>
          <w:snapToGrid w:val="0"/>
        </w:rPr>
        <w:tab/>
      </w:r>
      <w:r>
        <w:rPr>
          <w:snapToGrid w:val="0"/>
        </w:rPr>
        <w:tab/>
      </w:r>
      <w:r>
        <w:rPr>
          <w:snapToGrid w:val="0"/>
        </w:rPr>
        <w:tab/>
      </w:r>
      <w:r>
        <w:rPr>
          <w:snapToGrid w:val="0"/>
        </w:rPr>
        <w:tab/>
        <w:t xml:space="preserve">INTEGER </w:t>
      </w:r>
      <w:r>
        <w:rPr>
          <w:snapToGrid w:val="0"/>
        </w:rPr>
        <w:t>(0..1279),</w:t>
      </w:r>
    </w:p>
    <w:p w14:paraId="0CA64C4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n2560-r16</w:t>
      </w:r>
      <w:r>
        <w:rPr>
          <w:snapToGrid w:val="0"/>
        </w:rPr>
        <w:tab/>
      </w:r>
      <w:r>
        <w:rPr>
          <w:snapToGrid w:val="0"/>
        </w:rPr>
        <w:tab/>
      </w:r>
      <w:r>
        <w:rPr>
          <w:snapToGrid w:val="0"/>
        </w:rPr>
        <w:tab/>
      </w:r>
      <w:r>
        <w:rPr>
          <w:snapToGrid w:val="0"/>
        </w:rPr>
        <w:tab/>
        <w:t>INTEGER (0..2559),</w:t>
      </w:r>
    </w:p>
    <w:p w14:paraId="62C9853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n5120-r16</w:t>
      </w:r>
      <w:r>
        <w:rPr>
          <w:snapToGrid w:val="0"/>
        </w:rPr>
        <w:tab/>
      </w:r>
      <w:r>
        <w:rPr>
          <w:snapToGrid w:val="0"/>
        </w:rPr>
        <w:tab/>
      </w:r>
      <w:r>
        <w:rPr>
          <w:snapToGrid w:val="0"/>
        </w:rPr>
        <w:tab/>
      </w:r>
      <w:r>
        <w:rPr>
          <w:snapToGrid w:val="0"/>
        </w:rPr>
        <w:tab/>
        <w:t>INTEGER (0..5119),</w:t>
      </w:r>
    </w:p>
    <w:p w14:paraId="6808F3C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n10240-r16</w:t>
      </w:r>
      <w:r>
        <w:rPr>
          <w:snapToGrid w:val="0"/>
        </w:rPr>
        <w:tab/>
      </w:r>
      <w:r>
        <w:rPr>
          <w:snapToGrid w:val="0"/>
        </w:rPr>
        <w:tab/>
      </w:r>
      <w:r>
        <w:rPr>
          <w:snapToGrid w:val="0"/>
        </w:rPr>
        <w:tab/>
      </w:r>
      <w:r>
        <w:rPr>
          <w:snapToGrid w:val="0"/>
        </w:rPr>
        <w:tab/>
        <w:t>INTEGER (0..10239),</w:t>
      </w:r>
    </w:p>
    <w:p w14:paraId="3A7E421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n20480-r16</w:t>
      </w:r>
      <w:r>
        <w:rPr>
          <w:snapToGrid w:val="0"/>
        </w:rPr>
        <w:tab/>
      </w:r>
      <w:r>
        <w:rPr>
          <w:snapToGrid w:val="0"/>
        </w:rPr>
        <w:tab/>
      </w:r>
      <w:r>
        <w:rPr>
          <w:snapToGrid w:val="0"/>
        </w:rPr>
        <w:tab/>
      </w:r>
      <w:r>
        <w:rPr>
          <w:snapToGrid w:val="0"/>
        </w:rPr>
        <w:tab/>
        <w:t>INTEGER (0..20479),</w:t>
      </w:r>
    </w:p>
    <w:p w14:paraId="18B92EF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n40960-r16</w:t>
      </w:r>
      <w:r>
        <w:rPr>
          <w:snapToGrid w:val="0"/>
        </w:rPr>
        <w:tab/>
      </w:r>
      <w:r>
        <w:rPr>
          <w:snapToGrid w:val="0"/>
        </w:rPr>
        <w:tab/>
      </w:r>
      <w:r>
        <w:rPr>
          <w:snapToGrid w:val="0"/>
        </w:rPr>
        <w:tab/>
      </w:r>
      <w:r>
        <w:rPr>
          <w:snapToGrid w:val="0"/>
        </w:rPr>
        <w:tab/>
        <w:t>INTEGER (0..40959),</w:t>
      </w:r>
    </w:p>
    <w:p w14:paraId="134A7FD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n81920-r16</w:t>
      </w:r>
      <w:r>
        <w:rPr>
          <w:snapToGrid w:val="0"/>
        </w:rPr>
        <w:tab/>
      </w:r>
      <w:r>
        <w:rPr>
          <w:snapToGrid w:val="0"/>
        </w:rPr>
        <w:tab/>
      </w:r>
      <w:r>
        <w:rPr>
          <w:snapToGrid w:val="0"/>
        </w:rPr>
        <w:tab/>
      </w:r>
      <w:r>
        <w:rPr>
          <w:snapToGrid w:val="0"/>
        </w:rPr>
        <w:tab/>
        <w:t xml:space="preserve">INTEGER </w:t>
      </w:r>
      <w:r>
        <w:rPr>
          <w:snapToGrid w:val="0"/>
        </w:rPr>
        <w:t>(0..81919),</w:t>
      </w:r>
    </w:p>
    <w:p w14:paraId="2C16F5A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t>...</w:t>
      </w:r>
    </w:p>
    <w:p w14:paraId="07DA06DF" w14:textId="77777777" w:rsidR="0023409A" w:rsidRDefault="007F1C8D">
      <w:pPr>
        <w:pStyle w:val="PL"/>
        <w:shd w:val="clear" w:color="auto" w:fill="E6E6E6"/>
        <w:rPr>
          <w:snapToGrid w:val="0"/>
        </w:rPr>
      </w:pPr>
      <w:r>
        <w:rPr>
          <w:snapToGrid w:val="0"/>
        </w:rPr>
        <w:tab/>
        <w:t>},</w:t>
      </w:r>
    </w:p>
    <w:p w14:paraId="52464345" w14:textId="77777777" w:rsidR="0023409A" w:rsidRDefault="007F1C8D">
      <w:pPr>
        <w:pStyle w:val="PL"/>
        <w:shd w:val="clear" w:color="auto" w:fill="E6E6E6"/>
        <w:rPr>
          <w:snapToGrid w:val="0"/>
        </w:rPr>
      </w:pPr>
      <w:r>
        <w:rPr>
          <w:snapToGrid w:val="0"/>
        </w:rPr>
        <w:tab/>
        <w:t>...</w:t>
      </w:r>
    </w:p>
    <w:p w14:paraId="6C8F98FD" w14:textId="77777777" w:rsidR="0023409A" w:rsidRDefault="007F1C8D">
      <w:pPr>
        <w:pStyle w:val="PL"/>
        <w:shd w:val="clear" w:color="auto" w:fill="E6E6E6"/>
        <w:rPr>
          <w:snapToGrid w:val="0"/>
        </w:rPr>
      </w:pPr>
      <w:r>
        <w:rPr>
          <w:snapToGrid w:val="0"/>
        </w:rPr>
        <w:t>}</w:t>
      </w:r>
    </w:p>
    <w:p w14:paraId="5BED0377" w14:textId="77777777" w:rsidR="0023409A" w:rsidRDefault="0023409A">
      <w:pPr>
        <w:pStyle w:val="PL"/>
        <w:shd w:val="pct10" w:color="auto" w:fill="auto"/>
        <w:rPr>
          <w:lang w:eastAsia="ko-KR"/>
        </w:rPr>
      </w:pPr>
    </w:p>
    <w:p w14:paraId="2EAAD941" w14:textId="77777777" w:rsidR="0023409A" w:rsidRDefault="007F1C8D">
      <w:pPr>
        <w:pStyle w:val="PL"/>
        <w:shd w:val="clear" w:color="auto" w:fill="E6E6E6"/>
      </w:pPr>
      <w:r>
        <w:rPr>
          <w:snapToGrid w:val="0"/>
        </w:rPr>
        <w:t>DL-PRS-</w:t>
      </w:r>
      <w:commentRangeStart w:id="928"/>
      <w:r>
        <w:rPr>
          <w:snapToGrid w:val="0"/>
        </w:rPr>
        <w:t>ResourcePrioritySubset</w:t>
      </w:r>
      <w:commentRangeEnd w:id="928"/>
      <w:r>
        <w:rPr>
          <w:rStyle w:val="CommentReference"/>
          <w:rFonts w:ascii="Times New Roman" w:hAnsi="Times New Roman"/>
        </w:rPr>
        <w:commentReference w:id="928"/>
      </w:r>
      <w:r>
        <w:rPr>
          <w:snapToGrid w:val="0"/>
        </w:rPr>
        <w:t>-r17</w:t>
      </w:r>
      <w:r>
        <w:t xml:space="preserve"> ::= SEQUENCE (SIZE (1..maxNumPrioResources-r17)) OF</w:t>
      </w:r>
    </w:p>
    <w:p w14:paraId="75FD3F03" w14:textId="77777777" w:rsidR="0023409A" w:rsidRDefault="007F1C8D">
      <w:pPr>
        <w:pStyle w:val="PL"/>
        <w:shd w:val="clear" w:color="auto" w:fill="E6E6E6"/>
      </w:pPr>
      <w:r>
        <w:tab/>
      </w:r>
      <w:r>
        <w:tab/>
      </w:r>
      <w:r>
        <w:tab/>
      </w:r>
      <w:r>
        <w:tab/>
      </w:r>
      <w:r>
        <w:tab/>
      </w:r>
      <w:r>
        <w:tab/>
      </w:r>
      <w:r>
        <w:tab/>
      </w:r>
      <w:r>
        <w:tab/>
      </w:r>
      <w:r>
        <w:tab/>
      </w:r>
      <w:r>
        <w:tab/>
      </w:r>
      <w:r>
        <w:tab/>
      </w:r>
      <w:r>
        <w:tab/>
      </w:r>
      <w:r>
        <w:tab/>
      </w:r>
      <w:r>
        <w:tab/>
        <w:t>NR-DL-PRSResourcePriorityItem-r17</w:t>
      </w:r>
    </w:p>
    <w:p w14:paraId="0F675DF0" w14:textId="77777777" w:rsidR="0023409A" w:rsidRDefault="0023409A">
      <w:pPr>
        <w:pStyle w:val="PL"/>
        <w:shd w:val="clear" w:color="auto" w:fill="E6E6E6"/>
      </w:pPr>
    </w:p>
    <w:p w14:paraId="0B8B7FCE" w14:textId="77777777" w:rsidR="0023409A" w:rsidRDefault="007F1C8D">
      <w:pPr>
        <w:pStyle w:val="PL"/>
        <w:shd w:val="clear" w:color="auto" w:fill="E6E6E6"/>
      </w:pPr>
      <w:r>
        <w:t>NR-DL-PRSResourcePriorityItem-r17 ::= SEQUENCE {</w:t>
      </w:r>
    </w:p>
    <w:p w14:paraId="01B2BD7C" w14:textId="77777777" w:rsidR="0023409A" w:rsidRDefault="007F1C8D">
      <w:pPr>
        <w:pStyle w:val="PL"/>
        <w:shd w:val="clear" w:color="auto" w:fill="E6E6E6"/>
      </w:pPr>
      <w:r>
        <w:tab/>
        <w:t>nr-DL-PRS-PrioResourceSetID-r17</w:t>
      </w:r>
      <w:r>
        <w:tab/>
      </w:r>
      <w:r>
        <w:tab/>
      </w:r>
      <w:r>
        <w:tab/>
      </w:r>
      <w:r>
        <w:t>NR-DL-PRS-ResourceSetID-r16</w:t>
      </w:r>
      <w:r>
        <w:tab/>
      </w:r>
      <w:r>
        <w:tab/>
        <w:t>OPTIONAL,</w:t>
      </w:r>
    </w:p>
    <w:p w14:paraId="411BE1A3"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65AC0EC5" w14:textId="77777777" w:rsidR="0023409A" w:rsidRDefault="007F1C8D">
      <w:pPr>
        <w:pStyle w:val="PL"/>
        <w:shd w:val="clear" w:color="auto" w:fill="E6E6E6"/>
      </w:pPr>
      <w:r>
        <w:tab/>
        <w:t>nr-DL-PRS-PrioResourceID-r17</w:t>
      </w:r>
      <w:r>
        <w:tab/>
      </w:r>
      <w:r>
        <w:tab/>
      </w:r>
      <w:r>
        <w:tab/>
        <w:t>NR-DL-PRS-ResourceID-r16,</w:t>
      </w:r>
    </w:p>
    <w:p w14:paraId="14BF8345" w14:textId="77777777" w:rsidR="0023409A" w:rsidRDefault="007F1C8D">
      <w:pPr>
        <w:pStyle w:val="PL"/>
        <w:shd w:val="clear" w:color="auto" w:fill="E6E6E6"/>
      </w:pPr>
      <w:r>
        <w:tab/>
        <w:t>...</w:t>
      </w:r>
    </w:p>
    <w:p w14:paraId="121BB088" w14:textId="77777777" w:rsidR="0023409A" w:rsidRDefault="007F1C8D">
      <w:pPr>
        <w:pStyle w:val="PL"/>
        <w:shd w:val="clear" w:color="auto" w:fill="E6E6E6"/>
      </w:pPr>
      <w:r>
        <w:t>}</w:t>
      </w:r>
    </w:p>
    <w:p w14:paraId="4B50094D" w14:textId="77777777" w:rsidR="0023409A" w:rsidRDefault="0023409A">
      <w:pPr>
        <w:pStyle w:val="PL"/>
        <w:shd w:val="pct10" w:color="auto" w:fill="auto"/>
        <w:rPr>
          <w:lang w:eastAsia="ko-KR"/>
        </w:rPr>
      </w:pPr>
    </w:p>
    <w:p w14:paraId="5881BC24" w14:textId="77777777" w:rsidR="0023409A" w:rsidRDefault="007F1C8D">
      <w:pPr>
        <w:pStyle w:val="PL"/>
        <w:shd w:val="pct10" w:color="auto" w:fill="auto"/>
        <w:rPr>
          <w:lang w:eastAsia="ko-KR"/>
        </w:rPr>
      </w:pPr>
      <w:r>
        <w:rPr>
          <w:lang w:eastAsia="ko-KR"/>
        </w:rPr>
        <w:t>-- ASN1STOP</w:t>
      </w:r>
    </w:p>
    <w:p w14:paraId="041BA3DF"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3D33DDB6" w14:textId="77777777">
        <w:trPr>
          <w:cantSplit/>
          <w:tblHeader/>
        </w:trPr>
        <w:tc>
          <w:tcPr>
            <w:tcW w:w="2268" w:type="dxa"/>
          </w:tcPr>
          <w:p w14:paraId="336A5FFA" w14:textId="77777777" w:rsidR="0023409A" w:rsidRDefault="007F1C8D">
            <w:pPr>
              <w:pStyle w:val="TAH"/>
            </w:pPr>
            <w:r>
              <w:lastRenderedPageBreak/>
              <w:t>Conditional presence</w:t>
            </w:r>
          </w:p>
        </w:tc>
        <w:tc>
          <w:tcPr>
            <w:tcW w:w="7371" w:type="dxa"/>
          </w:tcPr>
          <w:p w14:paraId="12F0DBFB" w14:textId="77777777" w:rsidR="0023409A" w:rsidRDefault="007F1C8D">
            <w:pPr>
              <w:pStyle w:val="TAH"/>
            </w:pPr>
            <w:r>
              <w:t>Explanation</w:t>
            </w:r>
          </w:p>
        </w:tc>
      </w:tr>
      <w:tr w:rsidR="0023409A" w14:paraId="7D777CA0" w14:textId="77777777">
        <w:trPr>
          <w:cantSplit/>
        </w:trPr>
        <w:tc>
          <w:tcPr>
            <w:tcW w:w="2268" w:type="dxa"/>
          </w:tcPr>
          <w:p w14:paraId="09CD6B6F" w14:textId="77777777" w:rsidR="0023409A" w:rsidRDefault="007F1C8D">
            <w:pPr>
              <w:pStyle w:val="TAL"/>
              <w:rPr>
                <w:i/>
              </w:rPr>
            </w:pPr>
            <w:r>
              <w:rPr>
                <w:i/>
              </w:rPr>
              <w:t>Rep</w:t>
            </w:r>
          </w:p>
        </w:tc>
        <w:tc>
          <w:tcPr>
            <w:tcW w:w="7371" w:type="dxa"/>
          </w:tcPr>
          <w:p w14:paraId="289F2C69" w14:textId="77777777" w:rsidR="0023409A" w:rsidRDefault="007F1C8D">
            <w:pPr>
              <w:pStyle w:val="TAL"/>
            </w:pPr>
            <w:r>
              <w:t xml:space="preserve">The field is mandatory present, if </w:t>
            </w:r>
            <w:r>
              <w:rPr>
                <w:i/>
                <w:iCs/>
              </w:rPr>
              <w:t>dl-PRS-ResourceRepetitionFactor</w:t>
            </w:r>
            <w:r>
              <w:t xml:space="preserve"> is present. Otherwise it is not present.</w:t>
            </w:r>
          </w:p>
        </w:tc>
      </w:tr>
      <w:tr w:rsidR="0023409A" w14:paraId="1568670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BF50713" w14:textId="77777777" w:rsidR="0023409A" w:rsidRDefault="007F1C8D">
            <w:pPr>
              <w:pStyle w:val="TAL"/>
              <w:rPr>
                <w:i/>
              </w:rPr>
            </w:pPr>
            <w:commentRangeStart w:id="929"/>
            <w:r>
              <w:rPr>
                <w:i/>
              </w:rPr>
              <w:t>NotSameAsPrev</w:t>
            </w:r>
            <w:commentRangeEnd w:id="929"/>
            <w:r>
              <w:rPr>
                <w:rStyle w:val="CommentReference"/>
                <w:rFonts w:ascii="Times New Roman" w:hAnsi="Times New Roman"/>
              </w:rPr>
              <w:commentReference w:id="929"/>
            </w:r>
          </w:p>
        </w:tc>
        <w:tc>
          <w:tcPr>
            <w:tcW w:w="7371" w:type="dxa"/>
            <w:tcBorders>
              <w:top w:val="single" w:sz="4" w:space="0" w:color="808080"/>
              <w:left w:val="single" w:sz="4" w:space="0" w:color="808080"/>
              <w:bottom w:val="single" w:sz="4" w:space="0" w:color="808080"/>
              <w:right w:val="single" w:sz="4" w:space="0" w:color="808080"/>
            </w:tcBorders>
          </w:tcPr>
          <w:p w14:paraId="2A518BAE" w14:textId="77777777" w:rsidR="0023409A" w:rsidRDefault="007F1C8D">
            <w:pPr>
              <w:pStyle w:val="TAL"/>
            </w:pPr>
            <w:r>
              <w:t xml:space="preserve">The field is mandatory present for the first element in </w:t>
            </w:r>
            <w:r>
              <w:rPr>
                <w:i/>
                <w:iCs/>
              </w:rPr>
              <w:t>DL-PRS-ResourcePrioritySubset</w:t>
            </w:r>
            <w:r>
              <w:t xml:space="preserve"> and optionally present, need OP, for each ad</w:t>
            </w:r>
            <w:r>
              <w:t xml:space="preserve">ditional element in </w:t>
            </w:r>
            <w:r>
              <w:rPr>
                <w:i/>
                <w:iCs/>
              </w:rPr>
              <w:t>DL-PRS-ResourcePrioritySubset</w:t>
            </w:r>
            <w:r>
              <w:t xml:space="preserve">. If this field is absent, the </w:t>
            </w:r>
            <w:r>
              <w:rPr>
                <w:i/>
                <w:iCs/>
              </w:rPr>
              <w:t>nr-DL-PRS-PrioResourceSetID</w:t>
            </w:r>
            <w:r>
              <w:t xml:space="preserve"> is the same as the previous </w:t>
            </w:r>
            <w:r>
              <w:rPr>
                <w:i/>
                <w:iCs/>
              </w:rPr>
              <w:t>nr-DL-PRS-PrioResourceSetID</w:t>
            </w:r>
            <w:r>
              <w:t xml:space="preserve"> in </w:t>
            </w:r>
            <w:r>
              <w:rPr>
                <w:i/>
                <w:iCs/>
              </w:rPr>
              <w:t>DL-PRS-ResourcePrioritySubset</w:t>
            </w:r>
            <w:r>
              <w:t>.</w:t>
            </w:r>
          </w:p>
        </w:tc>
      </w:tr>
    </w:tbl>
    <w:p w14:paraId="6145690F"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35F8245" w14:textId="77777777">
        <w:trPr>
          <w:cantSplit/>
        </w:trPr>
        <w:tc>
          <w:tcPr>
            <w:tcW w:w="9639" w:type="dxa"/>
          </w:tcPr>
          <w:p w14:paraId="3EDC4568" w14:textId="77777777" w:rsidR="0023409A" w:rsidRDefault="007F1C8D">
            <w:pPr>
              <w:pStyle w:val="TAH"/>
              <w:keepNext w:val="0"/>
              <w:keepLines w:val="0"/>
              <w:widowControl w:val="0"/>
            </w:pPr>
            <w:r>
              <w:rPr>
                <w:i/>
              </w:rPr>
              <w:t xml:space="preserve">NR-DL-PRS-Info </w:t>
            </w:r>
            <w:r>
              <w:rPr>
                <w:iCs/>
              </w:rPr>
              <w:t>field descriptions</w:t>
            </w:r>
          </w:p>
        </w:tc>
      </w:tr>
      <w:tr w:rsidR="0023409A" w14:paraId="6322DB2A" w14:textId="77777777">
        <w:trPr>
          <w:cantSplit/>
        </w:trPr>
        <w:tc>
          <w:tcPr>
            <w:tcW w:w="9639" w:type="dxa"/>
          </w:tcPr>
          <w:p w14:paraId="22156297" w14:textId="77777777" w:rsidR="0023409A" w:rsidRDefault="007F1C8D">
            <w:pPr>
              <w:pStyle w:val="TAL"/>
              <w:rPr>
                <w:b/>
                <w:bCs/>
                <w:i/>
                <w:iCs/>
              </w:rPr>
            </w:pPr>
            <w:r>
              <w:rPr>
                <w:b/>
                <w:bCs/>
                <w:i/>
                <w:iCs/>
              </w:rPr>
              <w:t>nr-DL-PRS-ResourceSetID</w:t>
            </w:r>
          </w:p>
          <w:p w14:paraId="2974064F" w14:textId="77777777" w:rsidR="0023409A" w:rsidRDefault="007F1C8D">
            <w:pPr>
              <w:pStyle w:val="TAL"/>
            </w:pPr>
            <w:r>
              <w:t>This field specifies the DL-PRS Resource Set ID, which is used to identify the DL-PRS Resource Set of the TRP across all the frequency layers.</w:t>
            </w:r>
          </w:p>
        </w:tc>
      </w:tr>
      <w:tr w:rsidR="0023409A" w14:paraId="530B4B2C" w14:textId="77777777">
        <w:trPr>
          <w:cantSplit/>
        </w:trPr>
        <w:tc>
          <w:tcPr>
            <w:tcW w:w="9639" w:type="dxa"/>
          </w:tcPr>
          <w:p w14:paraId="4B3ECBA0" w14:textId="77777777" w:rsidR="0023409A" w:rsidRDefault="007F1C8D">
            <w:pPr>
              <w:pStyle w:val="TAL"/>
              <w:keepNext w:val="0"/>
              <w:keepLines w:val="0"/>
              <w:widowControl w:val="0"/>
              <w:rPr>
                <w:b/>
                <w:i/>
              </w:rPr>
            </w:pPr>
            <w:r>
              <w:rPr>
                <w:b/>
                <w:i/>
              </w:rPr>
              <w:t>dl-PRS-Periodicity-and-ResourceSetSlotOffset</w:t>
            </w:r>
          </w:p>
          <w:p w14:paraId="43168C25" w14:textId="77777777" w:rsidR="0023409A" w:rsidRDefault="007F1C8D">
            <w:pPr>
              <w:pStyle w:val="TAL"/>
              <w:keepNext w:val="0"/>
              <w:keepLines w:val="0"/>
              <w:widowControl w:val="0"/>
            </w:pPr>
            <w:r>
              <w:t xml:space="preserve">This field specifies the </w:t>
            </w:r>
            <w:r>
              <w:t>periodicity of DL-PRS allocation in slots configured per DL-PRS Resource Set and the slot offset with respect to SFN #0 slot #0 for a TRP where the DL-PRS Resource Set is configured (i.e. slot where the first DL-PRS Resource of DL-PRS Resource Set occurs).</w:t>
            </w:r>
          </w:p>
        </w:tc>
      </w:tr>
      <w:tr w:rsidR="0023409A" w14:paraId="22171CD9" w14:textId="77777777">
        <w:trPr>
          <w:cantSplit/>
        </w:trPr>
        <w:tc>
          <w:tcPr>
            <w:tcW w:w="9639" w:type="dxa"/>
          </w:tcPr>
          <w:p w14:paraId="734FA7C1" w14:textId="77777777" w:rsidR="0023409A" w:rsidRDefault="007F1C8D">
            <w:pPr>
              <w:pStyle w:val="TAL"/>
              <w:keepNext w:val="0"/>
              <w:keepLines w:val="0"/>
              <w:widowControl w:val="0"/>
              <w:rPr>
                <w:b/>
                <w:i/>
              </w:rPr>
            </w:pPr>
            <w:r>
              <w:rPr>
                <w:b/>
                <w:i/>
              </w:rPr>
              <w:t>dl-PRS-ResourceRepetitionFactor</w:t>
            </w:r>
          </w:p>
          <w:p w14:paraId="51E38FF9" w14:textId="77777777" w:rsidR="0023409A" w:rsidRDefault="007F1C8D">
            <w:pPr>
              <w:pStyle w:val="TAL"/>
              <w:keepNext w:val="0"/>
              <w:keepLines w:val="0"/>
              <w:widowControl w:val="0"/>
              <w:rPr>
                <w:b/>
                <w:iCs/>
              </w:rPr>
            </w:pPr>
            <w:r>
              <w:t xml:space="preserve">This field specifies how many times each DL-PRS Resource is repeated for a single instance of the DL-PRS Resource Set. It is applied to all resources of the DL-PRS Resource Set. Enumerated values </w:t>
            </w:r>
            <w:r>
              <w:rPr>
                <w:i/>
                <w:iCs/>
              </w:rPr>
              <w:t>n2</w:t>
            </w:r>
            <w:r>
              <w:t xml:space="preserve">, </w:t>
            </w:r>
            <w:r>
              <w:rPr>
                <w:i/>
                <w:iCs/>
              </w:rPr>
              <w:t>n4</w:t>
            </w:r>
            <w:r>
              <w:t xml:space="preserve">, </w:t>
            </w:r>
            <w:r>
              <w:rPr>
                <w:i/>
                <w:iCs/>
              </w:rPr>
              <w:t>n6</w:t>
            </w:r>
            <w:r>
              <w:t xml:space="preserve">, </w:t>
            </w:r>
            <w:r>
              <w:rPr>
                <w:i/>
                <w:iCs/>
              </w:rPr>
              <w:t>n8</w:t>
            </w:r>
            <w:r>
              <w:t xml:space="preserve">, </w:t>
            </w:r>
            <w:r>
              <w:rPr>
                <w:i/>
                <w:iCs/>
              </w:rPr>
              <w:t>n16</w:t>
            </w:r>
            <w:r>
              <w:t xml:space="preserve">, </w:t>
            </w:r>
            <w:r>
              <w:rPr>
                <w:i/>
                <w:iCs/>
              </w:rPr>
              <w:t>n32</w:t>
            </w:r>
            <w:r>
              <w:t xml:space="preserve"> c</w:t>
            </w:r>
            <w:r>
              <w:t xml:space="preserve">orrespond to 2, 4, 6, 8, 16, 32 resource repetitions, respectively. If this field is absent, the value for </w:t>
            </w:r>
            <w:r>
              <w:rPr>
                <w:bCs/>
                <w:i/>
              </w:rPr>
              <w:t xml:space="preserve">dl-PRS-ResourceRepetitionFactor </w:t>
            </w:r>
            <w:r>
              <w:rPr>
                <w:bCs/>
                <w:iCs/>
              </w:rPr>
              <w:t>is 1 (i.e., no resource repetition).</w:t>
            </w:r>
          </w:p>
        </w:tc>
      </w:tr>
      <w:tr w:rsidR="0023409A" w14:paraId="315E4CF2" w14:textId="77777777">
        <w:trPr>
          <w:cantSplit/>
        </w:trPr>
        <w:tc>
          <w:tcPr>
            <w:tcW w:w="9639" w:type="dxa"/>
          </w:tcPr>
          <w:p w14:paraId="6BBA7F0E" w14:textId="77777777" w:rsidR="0023409A" w:rsidRDefault="007F1C8D">
            <w:pPr>
              <w:pStyle w:val="TAL"/>
              <w:keepNext w:val="0"/>
              <w:keepLines w:val="0"/>
              <w:widowControl w:val="0"/>
              <w:rPr>
                <w:b/>
                <w:i/>
              </w:rPr>
            </w:pPr>
            <w:r>
              <w:rPr>
                <w:b/>
                <w:i/>
              </w:rPr>
              <w:t>dl-PRS-ResourceTimeGap</w:t>
            </w:r>
          </w:p>
          <w:p w14:paraId="6CA92E33" w14:textId="77777777" w:rsidR="0023409A" w:rsidRDefault="007F1C8D">
            <w:pPr>
              <w:pStyle w:val="TAL"/>
              <w:keepNext w:val="0"/>
              <w:keepLines w:val="0"/>
              <w:widowControl w:val="0"/>
              <w:rPr>
                <w:b/>
                <w:i/>
              </w:rPr>
            </w:pPr>
            <w:r>
              <w:t>This field specifies the offset in units of slots betwee</w:t>
            </w:r>
            <w:r>
              <w:t>n two repeated instances of a DL-PRS Resource corresponding to the same DL-PRS Resource ID within a single instance of the DL-PRS Resource Set. The time duration spanned by one DL-PRS Resource Set containing repeated DL-PRS Resources should not exceed DL-P</w:t>
            </w:r>
            <w:r>
              <w:t>RS-Periodicity.</w:t>
            </w:r>
          </w:p>
        </w:tc>
      </w:tr>
      <w:tr w:rsidR="0023409A" w14:paraId="1F74DDD6" w14:textId="77777777">
        <w:trPr>
          <w:cantSplit/>
        </w:trPr>
        <w:tc>
          <w:tcPr>
            <w:tcW w:w="9639" w:type="dxa"/>
          </w:tcPr>
          <w:p w14:paraId="09BAA17B" w14:textId="77777777" w:rsidR="0023409A" w:rsidRDefault="007F1C8D">
            <w:pPr>
              <w:pStyle w:val="TAL"/>
              <w:keepNext w:val="0"/>
              <w:keepLines w:val="0"/>
              <w:widowControl w:val="0"/>
              <w:rPr>
                <w:b/>
                <w:i/>
              </w:rPr>
            </w:pPr>
            <w:r>
              <w:rPr>
                <w:b/>
                <w:i/>
              </w:rPr>
              <w:t>dl-PRS-NumSymbols</w:t>
            </w:r>
          </w:p>
          <w:p w14:paraId="57D19CB0" w14:textId="77777777" w:rsidR="0023409A" w:rsidRDefault="007F1C8D">
            <w:pPr>
              <w:pStyle w:val="TAL"/>
              <w:keepNext w:val="0"/>
              <w:keepLines w:val="0"/>
              <w:widowControl w:val="0"/>
              <w:rPr>
                <w:bCs/>
                <w:iCs/>
              </w:rPr>
            </w:pPr>
            <w:r>
              <w:t>This field specifies the number of symbols per DL-PRS Resource within a slot.</w:t>
            </w:r>
          </w:p>
        </w:tc>
      </w:tr>
      <w:tr w:rsidR="0023409A" w14:paraId="13476C17" w14:textId="77777777">
        <w:trPr>
          <w:cantSplit/>
        </w:trPr>
        <w:tc>
          <w:tcPr>
            <w:tcW w:w="9639" w:type="dxa"/>
          </w:tcPr>
          <w:p w14:paraId="616F22AC" w14:textId="77777777" w:rsidR="0023409A" w:rsidRDefault="007F1C8D">
            <w:pPr>
              <w:widowControl w:val="0"/>
              <w:spacing w:after="0"/>
              <w:rPr>
                <w:rFonts w:ascii="Arial" w:hAnsi="Arial"/>
                <w:b/>
                <w:bCs/>
                <w:i/>
                <w:iCs/>
                <w:sz w:val="18"/>
              </w:rPr>
            </w:pPr>
            <w:r>
              <w:rPr>
                <w:rFonts w:ascii="Arial" w:hAnsi="Arial"/>
                <w:b/>
                <w:bCs/>
                <w:i/>
                <w:iCs/>
                <w:sz w:val="18"/>
              </w:rPr>
              <w:t>dl-PRS-MutingOption1</w:t>
            </w:r>
          </w:p>
          <w:p w14:paraId="7F9208B5" w14:textId="77777777" w:rsidR="0023409A" w:rsidRDefault="007F1C8D">
            <w:pPr>
              <w:widowControl w:val="0"/>
              <w:spacing w:after="0"/>
              <w:rPr>
                <w:rFonts w:ascii="Arial" w:hAnsi="Arial"/>
                <w:sz w:val="18"/>
              </w:rPr>
            </w:pPr>
            <w:r>
              <w:rPr>
                <w:rFonts w:ascii="Arial" w:hAnsi="Arial"/>
                <w:bCs/>
                <w:iCs/>
                <w:sz w:val="18"/>
              </w:rPr>
              <w:t xml:space="preserve">This field specifies the DL-PRS muting configuration of the TRP for the Option-1 muting, as specified in TS 38.214 [45], </w:t>
            </w:r>
            <w:r>
              <w:rPr>
                <w:rFonts w:ascii="Arial" w:hAnsi="Arial"/>
                <w:sz w:val="18"/>
              </w:rPr>
              <w:t>and comprises the following sub-fields:</w:t>
            </w:r>
          </w:p>
          <w:p w14:paraId="2064FAFF" w14:textId="77777777" w:rsidR="0023409A" w:rsidRDefault="007F1C8D">
            <w:pPr>
              <w:spacing w:after="0"/>
              <w:ind w:left="576" w:hanging="288"/>
              <w:rPr>
                <w:rFonts w:ascii="Arial" w:hAnsi="Arial" w:cs="Arial"/>
                <w:snapToGrid w:val="0"/>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napToGrid w:val="0"/>
                <w:sz w:val="18"/>
                <w:szCs w:val="18"/>
              </w:rPr>
              <w:t>dl-prs-MutingBitRepetitionFactor</w:t>
            </w:r>
            <w:r>
              <w:rPr>
                <w:rFonts w:ascii="Arial" w:hAnsi="Arial" w:cs="Arial"/>
                <w:snapToGrid w:val="0"/>
                <w:sz w:val="18"/>
                <w:szCs w:val="18"/>
              </w:rPr>
              <w:t xml:space="preserve"> indicates the number </w:t>
            </w:r>
            <w:r>
              <w:rPr>
                <w:rFonts w:ascii="Arial" w:hAnsi="Arial" w:cs="Arial"/>
                <w:sz w:val="18"/>
                <w:szCs w:val="18"/>
              </w:rPr>
              <w:t xml:space="preserve">of consecutive instances of the </w:t>
            </w:r>
            <w:r>
              <w:rPr>
                <w:rFonts w:ascii="Arial" w:hAnsi="Arial" w:cs="Arial"/>
                <w:iCs/>
                <w:sz w:val="18"/>
                <w:szCs w:val="18"/>
              </w:rPr>
              <w:t xml:space="preserve">DL-PRS Resource Set corresponding to a single bit of the </w:t>
            </w:r>
            <w:r>
              <w:rPr>
                <w:rFonts w:ascii="Arial" w:hAnsi="Arial" w:cs="Arial"/>
                <w:i/>
                <w:iCs/>
                <w:snapToGrid w:val="0"/>
                <w:sz w:val="18"/>
                <w:szCs w:val="18"/>
              </w:rPr>
              <w:t>nr-option1-muting</w:t>
            </w:r>
            <w:r>
              <w:rPr>
                <w:rFonts w:ascii="Arial" w:hAnsi="Arial" w:cs="Arial"/>
                <w:snapToGrid w:val="0"/>
                <w:sz w:val="18"/>
                <w:szCs w:val="18"/>
              </w:rPr>
              <w:t xml:space="preserve"> bit map. Enumerated values </w:t>
            </w:r>
            <w:r>
              <w:rPr>
                <w:rFonts w:ascii="Arial" w:hAnsi="Arial" w:cs="Arial"/>
                <w:i/>
                <w:iCs/>
                <w:snapToGrid w:val="0"/>
                <w:sz w:val="18"/>
                <w:szCs w:val="18"/>
              </w:rPr>
              <w:t>n1</w:t>
            </w:r>
            <w:r>
              <w:rPr>
                <w:rFonts w:ascii="Arial" w:hAnsi="Arial" w:cs="Arial"/>
                <w:snapToGrid w:val="0"/>
                <w:sz w:val="18"/>
                <w:szCs w:val="18"/>
              </w:rPr>
              <w:t xml:space="preserve">, </w:t>
            </w:r>
            <w:r>
              <w:rPr>
                <w:rFonts w:ascii="Arial" w:hAnsi="Arial" w:cs="Arial"/>
                <w:i/>
                <w:iCs/>
                <w:snapToGrid w:val="0"/>
                <w:sz w:val="18"/>
                <w:szCs w:val="18"/>
              </w:rPr>
              <w:t>n2</w:t>
            </w:r>
            <w:r>
              <w:rPr>
                <w:rFonts w:ascii="Arial" w:hAnsi="Arial" w:cs="Arial"/>
                <w:snapToGrid w:val="0"/>
                <w:sz w:val="18"/>
                <w:szCs w:val="18"/>
              </w:rPr>
              <w:t xml:space="preserve">, </w:t>
            </w:r>
            <w:r>
              <w:rPr>
                <w:rFonts w:ascii="Arial" w:hAnsi="Arial" w:cs="Arial"/>
                <w:i/>
                <w:iCs/>
                <w:snapToGrid w:val="0"/>
                <w:sz w:val="18"/>
                <w:szCs w:val="18"/>
              </w:rPr>
              <w:t>n4</w:t>
            </w:r>
            <w:r>
              <w:rPr>
                <w:rFonts w:ascii="Arial" w:hAnsi="Arial" w:cs="Arial"/>
                <w:snapToGrid w:val="0"/>
                <w:sz w:val="18"/>
                <w:szCs w:val="18"/>
              </w:rPr>
              <w:t xml:space="preserve">, </w:t>
            </w:r>
            <w:r>
              <w:rPr>
                <w:rFonts w:ascii="Arial" w:hAnsi="Arial" w:cs="Arial"/>
                <w:i/>
                <w:iCs/>
                <w:snapToGrid w:val="0"/>
                <w:sz w:val="18"/>
                <w:szCs w:val="18"/>
              </w:rPr>
              <w:t>n8</w:t>
            </w:r>
            <w:r>
              <w:rPr>
                <w:rFonts w:ascii="Arial" w:hAnsi="Arial" w:cs="Arial"/>
                <w:snapToGrid w:val="0"/>
                <w:sz w:val="18"/>
                <w:szCs w:val="18"/>
              </w:rPr>
              <w:t xml:space="preserve"> correspond to 1, 2, 4, 8 consecutive instances, respectively. If this sub-field is absent, the value for </w:t>
            </w:r>
            <w:r>
              <w:rPr>
                <w:rFonts w:ascii="Arial" w:hAnsi="Arial" w:cs="Arial"/>
                <w:i/>
                <w:iCs/>
                <w:snapToGrid w:val="0"/>
                <w:sz w:val="18"/>
                <w:szCs w:val="18"/>
              </w:rPr>
              <w:t>dl-prs-MutingBitRepetitionFactor</w:t>
            </w:r>
            <w:r>
              <w:rPr>
                <w:rFonts w:ascii="Arial" w:hAnsi="Arial" w:cs="Arial"/>
                <w:snapToGrid w:val="0"/>
                <w:sz w:val="18"/>
                <w:szCs w:val="18"/>
              </w:rPr>
              <w:t xml:space="preserve"> is</w:t>
            </w:r>
            <w:r>
              <w:rPr>
                <w:rFonts w:ascii="Arial" w:hAnsi="Arial" w:cs="Arial"/>
                <w:sz w:val="18"/>
                <w:szCs w:val="18"/>
              </w:rPr>
              <w:t xml:space="preserve"> </w:t>
            </w:r>
            <w:r>
              <w:rPr>
                <w:rFonts w:ascii="Arial" w:hAnsi="Arial" w:cs="Arial"/>
                <w:i/>
                <w:iCs/>
                <w:sz w:val="18"/>
                <w:szCs w:val="18"/>
              </w:rPr>
              <w:t>n1</w:t>
            </w:r>
            <w:r>
              <w:rPr>
                <w:rFonts w:ascii="Arial" w:hAnsi="Arial" w:cs="Arial"/>
                <w:sz w:val="18"/>
                <w:szCs w:val="18"/>
              </w:rPr>
              <w:t>.</w:t>
            </w:r>
          </w:p>
          <w:p w14:paraId="5CFDCA33" w14:textId="77777777" w:rsidR="0023409A" w:rsidRDefault="007F1C8D">
            <w:pPr>
              <w:spacing w:after="0"/>
              <w:ind w:left="576" w:hanging="288"/>
              <w:rPr>
                <w:rFonts w:ascii="Arial" w:hAnsi="Arial" w:cs="Arial"/>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napToGrid w:val="0"/>
                <w:sz w:val="18"/>
                <w:szCs w:val="18"/>
              </w:rPr>
              <w:t>nr-option1-muting</w:t>
            </w:r>
            <w:r>
              <w:rPr>
                <w:rFonts w:ascii="Arial" w:hAnsi="Arial" w:cs="Arial"/>
                <w:snapToGrid w:val="0"/>
                <w:sz w:val="18"/>
                <w:szCs w:val="18"/>
              </w:rPr>
              <w:t xml:space="preserve"> </w:t>
            </w:r>
            <w:r>
              <w:rPr>
                <w:rFonts w:ascii="Arial" w:hAnsi="Arial" w:cs="Arial"/>
                <w:sz w:val="18"/>
                <w:szCs w:val="18"/>
              </w:rPr>
              <w:t>defines a bitmap of the time locations where the</w:t>
            </w:r>
            <w:r>
              <w:rPr>
                <w:rFonts w:ascii="Arial" w:hAnsi="Arial" w:cs="Arial"/>
                <w:sz w:val="18"/>
                <w:szCs w:val="18"/>
              </w:rPr>
              <w:t xml:space="preserve"> DL-PRS Resource is transmitted (value '1') or not (value '0') for a DL-PRS Resource Set,</w:t>
            </w:r>
            <w:r>
              <w:rPr>
                <w:rFonts w:ascii="Arial" w:hAnsi="Arial" w:cs="Arial"/>
                <w:bCs/>
                <w:iCs/>
                <w:sz w:val="18"/>
                <w:szCs w:val="18"/>
              </w:rPr>
              <w:t xml:space="preserve"> as specified in TS 38.214 [45]</w:t>
            </w:r>
            <w:r>
              <w:rPr>
                <w:rFonts w:ascii="Arial" w:hAnsi="Arial" w:cs="Arial"/>
                <w:sz w:val="18"/>
                <w:szCs w:val="18"/>
              </w:rPr>
              <w:t>.</w:t>
            </w:r>
          </w:p>
          <w:p w14:paraId="0F42DDE6" w14:textId="77777777" w:rsidR="0023409A" w:rsidRDefault="007F1C8D">
            <w:pPr>
              <w:pStyle w:val="B1"/>
              <w:spacing w:after="0"/>
              <w:ind w:left="0" w:firstLine="0"/>
              <w:rPr>
                <w:rFonts w:ascii="Arial" w:hAnsi="Arial" w:cs="Arial"/>
                <w:sz w:val="18"/>
                <w:szCs w:val="18"/>
              </w:rPr>
            </w:pPr>
            <w:r>
              <w:rPr>
                <w:rFonts w:ascii="Arial" w:hAnsi="Arial" w:cs="Arial"/>
                <w:bCs/>
                <w:iCs/>
                <w:sz w:val="18"/>
                <w:szCs w:val="18"/>
              </w:rPr>
              <w:t>If this field is absent, Option-1 muting is not in use for the TRP.</w:t>
            </w:r>
          </w:p>
        </w:tc>
      </w:tr>
      <w:tr w:rsidR="0023409A" w14:paraId="1AD08C55" w14:textId="77777777">
        <w:trPr>
          <w:cantSplit/>
        </w:trPr>
        <w:tc>
          <w:tcPr>
            <w:tcW w:w="9639" w:type="dxa"/>
          </w:tcPr>
          <w:p w14:paraId="360A764A" w14:textId="77777777" w:rsidR="0023409A" w:rsidRDefault="007F1C8D">
            <w:pPr>
              <w:pStyle w:val="TAL"/>
              <w:keepNext w:val="0"/>
              <w:keepLines w:val="0"/>
              <w:widowControl w:val="0"/>
              <w:rPr>
                <w:b/>
                <w:bCs/>
                <w:i/>
                <w:iCs/>
              </w:rPr>
            </w:pPr>
            <w:r>
              <w:rPr>
                <w:b/>
                <w:bCs/>
                <w:i/>
                <w:iCs/>
              </w:rPr>
              <w:t>dl-PRS-MutingOption2</w:t>
            </w:r>
          </w:p>
          <w:p w14:paraId="4A68B6BF" w14:textId="77777777" w:rsidR="0023409A" w:rsidRDefault="007F1C8D">
            <w:pPr>
              <w:pStyle w:val="TAL"/>
              <w:keepNext w:val="0"/>
              <w:keepLines w:val="0"/>
              <w:widowControl w:val="0"/>
            </w:pPr>
            <w:r>
              <w:rPr>
                <w:bCs/>
                <w:iCs/>
              </w:rPr>
              <w:t xml:space="preserve">This field specifies the DL-PRS muting configuration of the TRP for the Option-2 muting, as specified in TS 38.214 [45], </w:t>
            </w:r>
            <w:r>
              <w:t>and comprises the following sub-fields:</w:t>
            </w:r>
          </w:p>
          <w:p w14:paraId="2E378A44" w14:textId="77777777" w:rsidR="0023409A" w:rsidRDefault="007F1C8D">
            <w:pPr>
              <w:pStyle w:val="B1"/>
              <w:spacing w:after="0"/>
              <w:ind w:left="576" w:hanging="288"/>
              <w:rPr>
                <w:rFonts w:ascii="Arial" w:hAnsi="Arial" w:cs="Arial"/>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napToGrid w:val="0"/>
                <w:sz w:val="18"/>
                <w:szCs w:val="18"/>
              </w:rPr>
              <w:t>nr-option2-muting</w:t>
            </w:r>
            <w:r>
              <w:rPr>
                <w:rFonts w:ascii="Arial" w:hAnsi="Arial" w:cs="Arial"/>
                <w:snapToGrid w:val="0"/>
                <w:sz w:val="18"/>
                <w:szCs w:val="18"/>
              </w:rPr>
              <w:t xml:space="preserve"> </w:t>
            </w:r>
            <w:r>
              <w:rPr>
                <w:rFonts w:ascii="Arial" w:hAnsi="Arial" w:cs="Arial"/>
                <w:sz w:val="18"/>
                <w:szCs w:val="18"/>
              </w:rPr>
              <w:t>defines a bitmap of the time locations where the DL-PRS Resource is transmi</w:t>
            </w:r>
            <w:r>
              <w:rPr>
                <w:rFonts w:ascii="Arial" w:hAnsi="Arial" w:cs="Arial"/>
                <w:sz w:val="18"/>
                <w:szCs w:val="18"/>
              </w:rPr>
              <w:t>tted (value '1') or not (value '0'). Each bit of the bitmap corresponds to a single repetition of the DL-PRS Resource within an instance of a DL-PRS Resource Set,</w:t>
            </w:r>
            <w:r>
              <w:rPr>
                <w:rFonts w:ascii="Arial" w:hAnsi="Arial" w:cs="Arial"/>
                <w:bCs/>
                <w:iCs/>
                <w:sz w:val="18"/>
                <w:szCs w:val="18"/>
              </w:rPr>
              <w:t xml:space="preserve"> as specified in TS 38.214 [45]</w:t>
            </w:r>
            <w:r>
              <w:rPr>
                <w:rFonts w:ascii="Arial" w:hAnsi="Arial" w:cs="Arial"/>
                <w:sz w:val="18"/>
                <w:szCs w:val="18"/>
              </w:rPr>
              <w:t xml:space="preserve">. The size of this bitmap should be the same as the value for </w:t>
            </w:r>
            <w:r>
              <w:rPr>
                <w:rFonts w:ascii="Arial" w:hAnsi="Arial" w:cs="Arial"/>
                <w:i/>
                <w:iCs/>
                <w:sz w:val="18"/>
                <w:szCs w:val="18"/>
              </w:rPr>
              <w:t>dl-PRS-ResourceRepetitionFactor</w:t>
            </w:r>
            <w:r>
              <w:rPr>
                <w:rFonts w:ascii="Arial" w:hAnsi="Arial" w:cs="Arial"/>
                <w:sz w:val="18"/>
                <w:szCs w:val="18"/>
              </w:rPr>
              <w:t>.</w:t>
            </w:r>
          </w:p>
          <w:p w14:paraId="23C0141E" w14:textId="77777777" w:rsidR="0023409A" w:rsidRDefault="007F1C8D">
            <w:pPr>
              <w:pStyle w:val="TAL"/>
              <w:widowControl w:val="0"/>
              <w:rPr>
                <w:b/>
                <w:i/>
              </w:rPr>
            </w:pPr>
            <w:r>
              <w:rPr>
                <w:bCs/>
                <w:iCs/>
              </w:rPr>
              <w:t>If this field is absent, Option-2 muting is not in use for the TRP.</w:t>
            </w:r>
          </w:p>
        </w:tc>
      </w:tr>
      <w:tr w:rsidR="0023409A" w14:paraId="103256E4" w14:textId="77777777">
        <w:trPr>
          <w:cantSplit/>
        </w:trPr>
        <w:tc>
          <w:tcPr>
            <w:tcW w:w="9639" w:type="dxa"/>
          </w:tcPr>
          <w:p w14:paraId="4DA44CA7" w14:textId="77777777" w:rsidR="0023409A" w:rsidRDefault="007F1C8D">
            <w:pPr>
              <w:pStyle w:val="TAL"/>
              <w:keepNext w:val="0"/>
              <w:keepLines w:val="0"/>
              <w:widowControl w:val="0"/>
              <w:rPr>
                <w:b/>
                <w:bCs/>
                <w:i/>
                <w:iCs/>
              </w:rPr>
            </w:pPr>
            <w:r>
              <w:rPr>
                <w:b/>
                <w:bCs/>
                <w:i/>
                <w:iCs/>
              </w:rPr>
              <w:t>dl-PRS-ResourcePower</w:t>
            </w:r>
          </w:p>
          <w:p w14:paraId="331D9037" w14:textId="77777777" w:rsidR="0023409A" w:rsidRDefault="007F1C8D">
            <w:pPr>
              <w:pStyle w:val="TAL"/>
              <w:keepNext w:val="0"/>
              <w:keepLines w:val="0"/>
              <w:widowControl w:val="0"/>
            </w:pPr>
            <w:r>
              <w:rPr>
                <w:szCs w:val="22"/>
                <w:lang w:eastAsia="ja-JP"/>
              </w:rPr>
              <w:t xml:space="preserve">This field specifies the average EPRE of the resources elements that carry the PRS in dBm that is used for PRS transmission. </w:t>
            </w:r>
            <w:r>
              <w:t>The UE a</w:t>
            </w:r>
            <w:r>
              <w:t>ssumes constant EPRE is used for all REs of a given DL-PRS resource.</w:t>
            </w:r>
          </w:p>
        </w:tc>
      </w:tr>
      <w:tr w:rsidR="0023409A" w14:paraId="08FC84F5" w14:textId="77777777">
        <w:trPr>
          <w:cantSplit/>
        </w:trPr>
        <w:tc>
          <w:tcPr>
            <w:tcW w:w="9639" w:type="dxa"/>
          </w:tcPr>
          <w:p w14:paraId="763C1230" w14:textId="77777777" w:rsidR="0023409A" w:rsidRDefault="007F1C8D">
            <w:pPr>
              <w:pStyle w:val="TAL"/>
              <w:keepNext w:val="0"/>
              <w:keepLines w:val="0"/>
              <w:widowControl w:val="0"/>
              <w:rPr>
                <w:b/>
                <w:i/>
                <w:szCs w:val="18"/>
              </w:rPr>
            </w:pPr>
            <w:r>
              <w:rPr>
                <w:b/>
                <w:i/>
                <w:szCs w:val="18"/>
              </w:rPr>
              <w:t>dl-PRS-SequenceID</w:t>
            </w:r>
          </w:p>
          <w:p w14:paraId="79929F77" w14:textId="77777777" w:rsidR="0023409A" w:rsidRDefault="007F1C8D">
            <w:pPr>
              <w:pStyle w:val="TAL"/>
              <w:keepNext w:val="0"/>
              <w:keepLines w:val="0"/>
              <w:widowControl w:val="0"/>
              <w:rPr>
                <w:b/>
                <w:i/>
              </w:rPr>
            </w:pPr>
            <w:r>
              <w:rPr>
                <w:szCs w:val="18"/>
              </w:rPr>
              <w:t>This field specifies the sequence Id used to initialize c</w:t>
            </w:r>
            <w:r>
              <w:rPr>
                <w:szCs w:val="18"/>
                <w:vertAlign w:val="subscript"/>
              </w:rPr>
              <w:t>init</w:t>
            </w:r>
            <w:r>
              <w:rPr>
                <w:szCs w:val="18"/>
              </w:rPr>
              <w:t xml:space="preserve"> value used in pseudo random generator TS 38.211 [41], clause 5.2.1 for generation of DL-PRS sequence for t</w:t>
            </w:r>
            <w:r>
              <w:rPr>
                <w:szCs w:val="18"/>
              </w:rPr>
              <w:t>ransmission on a given DL-PRS Resource.</w:t>
            </w:r>
          </w:p>
        </w:tc>
      </w:tr>
      <w:tr w:rsidR="0023409A" w14:paraId="4674E2F0" w14:textId="77777777">
        <w:trPr>
          <w:cantSplit/>
        </w:trPr>
        <w:tc>
          <w:tcPr>
            <w:tcW w:w="9639" w:type="dxa"/>
          </w:tcPr>
          <w:p w14:paraId="5A854DB2" w14:textId="77777777" w:rsidR="0023409A" w:rsidRDefault="007F1C8D">
            <w:pPr>
              <w:pStyle w:val="TAL"/>
              <w:keepNext w:val="0"/>
              <w:keepLines w:val="0"/>
              <w:widowControl w:val="0"/>
              <w:rPr>
                <w:b/>
                <w:i/>
                <w:szCs w:val="18"/>
              </w:rPr>
            </w:pPr>
            <w:r>
              <w:rPr>
                <w:b/>
                <w:i/>
                <w:szCs w:val="18"/>
              </w:rPr>
              <w:t>dl-PRS-CombSizeN-AndReOffset</w:t>
            </w:r>
          </w:p>
          <w:p w14:paraId="47028353" w14:textId="77777777" w:rsidR="0023409A" w:rsidRDefault="007F1C8D">
            <w:pPr>
              <w:pStyle w:val="TAL"/>
              <w:keepNext w:val="0"/>
              <w:keepLines w:val="0"/>
              <w:widowControl w:val="0"/>
            </w:pPr>
            <w:r>
              <w:rPr>
                <w:szCs w:val="18"/>
              </w:rPr>
              <w:t xml:space="preserve">This field specifies the Resource Element spacing in each symbol of the DL-PRS Resource and the Resource Element (RE) offset in the frequency domain for the first symbol in a </w:t>
            </w:r>
            <w:r>
              <w:rPr>
                <w:szCs w:val="18"/>
              </w:rPr>
              <w:t xml:space="preserve">DL-PRS Resource. All DL-PRS Resource Sets belonging to the same Positioning Frequency Layer have the same value of comb size. The relative RE offsets of following symbols are defined relative to the RE Offset in the frequency domain of the first symbol in </w:t>
            </w:r>
            <w:r>
              <w:rPr>
                <w:szCs w:val="18"/>
              </w:rPr>
              <w:t>the DL-PRS Resource according to TS 38.211 [41]. The comb size configuration should be aligned with the comb size configuration for the frequency layer.</w:t>
            </w:r>
          </w:p>
        </w:tc>
      </w:tr>
      <w:tr w:rsidR="0023409A" w14:paraId="355635D6" w14:textId="77777777">
        <w:trPr>
          <w:cantSplit/>
        </w:trPr>
        <w:tc>
          <w:tcPr>
            <w:tcW w:w="9639" w:type="dxa"/>
          </w:tcPr>
          <w:p w14:paraId="0D32FE96" w14:textId="77777777" w:rsidR="0023409A" w:rsidRDefault="007F1C8D">
            <w:pPr>
              <w:pStyle w:val="TAL"/>
              <w:keepNext w:val="0"/>
              <w:keepLines w:val="0"/>
              <w:widowControl w:val="0"/>
              <w:rPr>
                <w:b/>
                <w:i/>
                <w:szCs w:val="18"/>
              </w:rPr>
            </w:pPr>
            <w:r>
              <w:rPr>
                <w:b/>
                <w:i/>
                <w:szCs w:val="18"/>
              </w:rPr>
              <w:t>dl-PRS-ResourceSlotOffset</w:t>
            </w:r>
          </w:p>
          <w:p w14:paraId="785D7B75" w14:textId="77777777" w:rsidR="0023409A" w:rsidRDefault="007F1C8D">
            <w:pPr>
              <w:pStyle w:val="TAL"/>
              <w:keepNext w:val="0"/>
              <w:keepLines w:val="0"/>
              <w:widowControl w:val="0"/>
              <w:rPr>
                <w:b/>
                <w:i/>
              </w:rPr>
            </w:pPr>
            <w:r>
              <w:rPr>
                <w:szCs w:val="18"/>
              </w:rPr>
              <w:t>This field specifies the starting slot of the DL-PRS Resource with respect t</w:t>
            </w:r>
            <w:r>
              <w:rPr>
                <w:szCs w:val="18"/>
              </w:rPr>
              <w:t>o the corresponding DL-PRS-Resource Set Slot Offset</w:t>
            </w:r>
            <w:r>
              <w:rPr>
                <w:b/>
                <w:szCs w:val="18"/>
              </w:rPr>
              <w:t>.</w:t>
            </w:r>
          </w:p>
        </w:tc>
      </w:tr>
      <w:tr w:rsidR="0023409A" w14:paraId="2CA9B8D9" w14:textId="77777777">
        <w:trPr>
          <w:cantSplit/>
        </w:trPr>
        <w:tc>
          <w:tcPr>
            <w:tcW w:w="9639" w:type="dxa"/>
          </w:tcPr>
          <w:p w14:paraId="475C0FCF" w14:textId="77777777" w:rsidR="0023409A" w:rsidRDefault="007F1C8D">
            <w:pPr>
              <w:pStyle w:val="TAL"/>
              <w:keepNext w:val="0"/>
              <w:keepLines w:val="0"/>
              <w:widowControl w:val="0"/>
              <w:rPr>
                <w:b/>
                <w:i/>
                <w:szCs w:val="18"/>
              </w:rPr>
            </w:pPr>
            <w:r>
              <w:rPr>
                <w:b/>
                <w:i/>
                <w:szCs w:val="18"/>
              </w:rPr>
              <w:lastRenderedPageBreak/>
              <w:t>dl-PRS-ResourceSymbolOffset</w:t>
            </w:r>
          </w:p>
          <w:p w14:paraId="31D75377" w14:textId="77777777" w:rsidR="0023409A" w:rsidRDefault="007F1C8D">
            <w:pPr>
              <w:pStyle w:val="TAL"/>
              <w:keepNext w:val="0"/>
              <w:keepLines w:val="0"/>
              <w:widowControl w:val="0"/>
              <w:rPr>
                <w:b/>
                <w:i/>
                <w:szCs w:val="18"/>
              </w:rPr>
            </w:pPr>
            <w:r>
              <w:rPr>
                <w:szCs w:val="18"/>
                <w:lang w:eastAsia="zh-CN"/>
              </w:rPr>
              <w:t>This field specifies the s</w:t>
            </w:r>
            <w:r>
              <w:rPr>
                <w:szCs w:val="18"/>
              </w:rPr>
              <w:t xml:space="preserve">tarting symbol of the DL-PRS Resource within a slot determined by </w:t>
            </w:r>
            <w:r>
              <w:rPr>
                <w:bCs/>
                <w:i/>
                <w:szCs w:val="18"/>
              </w:rPr>
              <w:t>dl-PRS-ResourceSlotOffset</w:t>
            </w:r>
            <w:r>
              <w:rPr>
                <w:bCs/>
                <w:szCs w:val="18"/>
              </w:rPr>
              <w:t>.</w:t>
            </w:r>
          </w:p>
        </w:tc>
      </w:tr>
      <w:tr w:rsidR="0023409A" w14:paraId="24F875B2" w14:textId="77777777">
        <w:trPr>
          <w:cantSplit/>
        </w:trPr>
        <w:tc>
          <w:tcPr>
            <w:tcW w:w="9639" w:type="dxa"/>
          </w:tcPr>
          <w:p w14:paraId="062534A7" w14:textId="77777777" w:rsidR="0023409A" w:rsidRDefault="007F1C8D">
            <w:pPr>
              <w:pStyle w:val="TAL"/>
              <w:keepNext w:val="0"/>
              <w:keepLines w:val="0"/>
              <w:widowControl w:val="0"/>
              <w:rPr>
                <w:b/>
                <w:i/>
                <w:szCs w:val="18"/>
              </w:rPr>
            </w:pPr>
            <w:r>
              <w:rPr>
                <w:b/>
                <w:i/>
                <w:szCs w:val="18"/>
              </w:rPr>
              <w:t>dl-PRS-QCL-Info</w:t>
            </w:r>
          </w:p>
          <w:p w14:paraId="5C6199A6" w14:textId="77777777" w:rsidR="0023409A" w:rsidRDefault="007F1C8D">
            <w:pPr>
              <w:pStyle w:val="TAL"/>
              <w:widowControl w:val="0"/>
              <w:rPr>
                <w:szCs w:val="18"/>
              </w:rPr>
            </w:pPr>
            <w:r>
              <w:rPr>
                <w:szCs w:val="18"/>
              </w:rPr>
              <w:t>This field specifies the QCL indicatio</w:t>
            </w:r>
            <w:r>
              <w:rPr>
                <w:szCs w:val="18"/>
              </w:rPr>
              <w:t>n with other DL reference signals for serving and neighbouring cells and comprises the following subfields:</w:t>
            </w:r>
          </w:p>
          <w:p w14:paraId="27504AE0" w14:textId="77777777" w:rsidR="0023409A" w:rsidRDefault="007F1C8D">
            <w:pPr>
              <w:pStyle w:val="B1"/>
              <w:spacing w:after="0"/>
              <w:ind w:hanging="288"/>
              <w:rPr>
                <w:rFonts w:ascii="Arial" w:hAnsi="Arial" w:cs="Arial"/>
                <w:b/>
                <w:i/>
                <w:sz w:val="18"/>
                <w:szCs w:val="18"/>
                <w:lang w:eastAsia="zh-CN"/>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ssb </w:t>
            </w:r>
            <w:r>
              <w:rPr>
                <w:rFonts w:ascii="Arial" w:hAnsi="Arial" w:cs="Arial"/>
                <w:sz w:val="18"/>
                <w:szCs w:val="18"/>
                <w:lang w:eastAsia="zh-CN"/>
              </w:rPr>
              <w:t xml:space="preserve">indicates the SSB information for QCL source and </w:t>
            </w:r>
            <w:r>
              <w:rPr>
                <w:rFonts w:ascii="Arial" w:hAnsi="Arial" w:cs="Arial"/>
                <w:sz w:val="18"/>
                <w:szCs w:val="18"/>
              </w:rPr>
              <w:t>comprises the following sub-fields:</w:t>
            </w:r>
          </w:p>
          <w:p w14:paraId="4E55377C" w14:textId="77777777" w:rsidR="0023409A" w:rsidRDefault="007F1C8D">
            <w:pPr>
              <w:pStyle w:val="B2"/>
              <w:spacing w:after="0"/>
              <w:ind w:hanging="288"/>
              <w:rPr>
                <w:rFonts w:ascii="Arial" w:hAnsi="Arial" w:cs="Arial"/>
                <w:snapToGrid w:val="0"/>
                <w:sz w:val="18"/>
                <w:szCs w:val="18"/>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pci </w:t>
            </w:r>
            <w:r>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Pr>
                <w:rFonts w:ascii="Arial" w:hAnsi="Arial" w:cs="Arial"/>
                <w:i/>
                <w:snapToGrid w:val="0"/>
                <w:sz w:val="18"/>
                <w:szCs w:val="18"/>
              </w:rPr>
              <w:t>nr-SSB-</w:t>
            </w:r>
            <w:r>
              <w:rPr>
                <w:rFonts w:ascii="Arial" w:hAnsi="Arial" w:cs="Arial"/>
                <w:i/>
                <w:snapToGrid w:val="0"/>
                <w:sz w:val="18"/>
                <w:szCs w:val="18"/>
              </w:rPr>
              <w:t xml:space="preserve">Config </w:t>
            </w:r>
            <w:r>
              <w:rPr>
                <w:rFonts w:ascii="Arial" w:hAnsi="Arial" w:cs="Arial"/>
                <w:snapToGrid w:val="0"/>
                <w:sz w:val="18"/>
                <w:szCs w:val="18"/>
              </w:rPr>
              <w:t>with this physical cell identity.</w:t>
            </w:r>
          </w:p>
          <w:p w14:paraId="363E6E28" w14:textId="77777777" w:rsidR="0023409A" w:rsidRDefault="007F1C8D">
            <w:pPr>
              <w:pStyle w:val="B2"/>
              <w:spacing w:after="0"/>
              <w:ind w:hanging="288"/>
              <w:rPr>
                <w:rFonts w:ascii="Arial" w:hAnsi="Arial" w:cs="Arial"/>
                <w:sz w:val="18"/>
                <w:szCs w:val="18"/>
                <w:lang w:eastAsia="zh-CN"/>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ssb-Index </w:t>
            </w:r>
            <w:r>
              <w:rPr>
                <w:rFonts w:ascii="Arial" w:hAnsi="Arial" w:cs="Arial"/>
                <w:sz w:val="18"/>
                <w:szCs w:val="18"/>
                <w:lang w:eastAsia="zh-CN"/>
              </w:rPr>
              <w:t>indicates the index for the SSB configured as the source reference signal for the DL-PRS.</w:t>
            </w:r>
          </w:p>
          <w:p w14:paraId="1414D3C5" w14:textId="77777777" w:rsidR="0023409A" w:rsidRDefault="007F1C8D">
            <w:pPr>
              <w:pStyle w:val="B2"/>
              <w:spacing w:after="0"/>
              <w:ind w:hanging="288"/>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b/>
                <w:i/>
                <w:sz w:val="18"/>
                <w:szCs w:val="18"/>
                <w:lang w:eastAsia="zh-CN"/>
              </w:rPr>
              <w:t xml:space="preserve">rs-Type </w:t>
            </w:r>
            <w:r>
              <w:rPr>
                <w:rFonts w:ascii="Arial" w:hAnsi="Arial" w:cs="Arial"/>
                <w:sz w:val="18"/>
                <w:szCs w:val="18"/>
                <w:lang w:eastAsia="zh-CN"/>
              </w:rPr>
              <w:t>indicates the QCL type.</w:t>
            </w:r>
          </w:p>
          <w:p w14:paraId="7E0CDADE" w14:textId="77777777" w:rsidR="0023409A" w:rsidRDefault="007F1C8D">
            <w:pPr>
              <w:pStyle w:val="B1"/>
              <w:spacing w:after="0"/>
              <w:ind w:hanging="288"/>
              <w:rPr>
                <w:rFonts w:ascii="Arial" w:hAnsi="Arial" w:cs="Arial"/>
                <w:b/>
                <w:i/>
                <w:sz w:val="18"/>
                <w:szCs w:val="18"/>
                <w:lang w:eastAsia="zh-CN"/>
              </w:rPr>
            </w:pPr>
            <w:r>
              <w:rPr>
                <w:rFonts w:ascii="Arial" w:hAnsi="Arial" w:cs="Arial"/>
                <w:sz w:val="18"/>
                <w:szCs w:val="18"/>
                <w:lang w:eastAsia="zh-CN"/>
              </w:rPr>
              <w:t>-</w:t>
            </w:r>
            <w:r>
              <w:rPr>
                <w:rFonts w:ascii="Arial" w:hAnsi="Arial" w:cs="Arial"/>
                <w:iCs/>
                <w:sz w:val="18"/>
                <w:szCs w:val="18"/>
              </w:rPr>
              <w:tab/>
            </w:r>
            <w:r>
              <w:rPr>
                <w:rFonts w:ascii="Arial" w:hAnsi="Arial" w:cs="Arial"/>
                <w:b/>
                <w:i/>
                <w:sz w:val="18"/>
                <w:szCs w:val="18"/>
                <w:lang w:eastAsia="zh-CN"/>
              </w:rPr>
              <w:t xml:space="preserve">dl-PRS </w:t>
            </w:r>
            <w:r>
              <w:rPr>
                <w:rFonts w:ascii="Arial" w:hAnsi="Arial" w:cs="Arial"/>
                <w:sz w:val="18"/>
                <w:szCs w:val="18"/>
                <w:lang w:eastAsia="zh-CN"/>
              </w:rPr>
              <w:t>indicates the PRS information for QCL source reference signal and comp</w:t>
            </w:r>
            <w:r>
              <w:rPr>
                <w:rFonts w:ascii="Arial" w:hAnsi="Arial" w:cs="Arial"/>
                <w:sz w:val="18"/>
                <w:szCs w:val="18"/>
                <w:lang w:eastAsia="zh-CN"/>
              </w:rPr>
              <w:t>rises the followings sub-fields:</w:t>
            </w:r>
          </w:p>
          <w:p w14:paraId="4E358097" w14:textId="77777777" w:rsidR="0023409A" w:rsidRDefault="007F1C8D">
            <w:pPr>
              <w:pStyle w:val="B2"/>
              <w:spacing w:after="0"/>
              <w:ind w:hanging="288"/>
              <w:rPr>
                <w:rFonts w:ascii="Arial" w:hAnsi="Arial" w:cs="Arial"/>
                <w:snapToGrid w:val="0"/>
                <w:sz w:val="18"/>
                <w:szCs w:val="18"/>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qcl-DL-PRS-ResourceID </w:t>
            </w:r>
            <w:r>
              <w:rPr>
                <w:rFonts w:ascii="Arial" w:hAnsi="Arial" w:cs="Arial"/>
                <w:sz w:val="18"/>
                <w:szCs w:val="18"/>
                <w:lang w:eastAsia="zh-CN"/>
              </w:rPr>
              <w:t>specifies DL-PRS Resource ID</w:t>
            </w:r>
            <w:r>
              <w:rPr>
                <w:rFonts w:ascii="Arial" w:hAnsi="Arial" w:cs="Arial"/>
                <w:snapToGrid w:val="0"/>
                <w:sz w:val="18"/>
                <w:szCs w:val="18"/>
              </w:rPr>
              <w:t xml:space="preserve"> of the DL-PRS resource used as the source reference signal.</w:t>
            </w:r>
          </w:p>
          <w:p w14:paraId="75930A20" w14:textId="77777777" w:rsidR="0023409A" w:rsidRDefault="007F1C8D">
            <w:pPr>
              <w:pStyle w:val="B2"/>
              <w:spacing w:after="0"/>
              <w:ind w:hanging="288"/>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qcl-DL-PRS-ResourceSetID </w:t>
            </w:r>
            <w:r>
              <w:rPr>
                <w:rFonts w:ascii="Arial" w:hAnsi="Arial" w:cs="Arial"/>
                <w:sz w:val="18"/>
                <w:szCs w:val="18"/>
                <w:lang w:eastAsia="zh-CN"/>
              </w:rPr>
              <w:t xml:space="preserve">indicates the DL-PRS Resource Set ID of the DL-PRS Resource Set used as the </w:t>
            </w:r>
            <w:r>
              <w:rPr>
                <w:rFonts w:ascii="Arial" w:hAnsi="Arial" w:cs="Arial"/>
                <w:sz w:val="18"/>
                <w:szCs w:val="18"/>
                <w:lang w:eastAsia="zh-CN"/>
              </w:rPr>
              <w:t>source reference signal.</w:t>
            </w:r>
          </w:p>
        </w:tc>
      </w:tr>
      <w:tr w:rsidR="0023409A" w14:paraId="10979762" w14:textId="77777777">
        <w:trPr>
          <w:cantSplit/>
        </w:trPr>
        <w:tc>
          <w:tcPr>
            <w:tcW w:w="9639" w:type="dxa"/>
          </w:tcPr>
          <w:p w14:paraId="6AC8021B" w14:textId="77777777" w:rsidR="0023409A" w:rsidRDefault="007F1C8D">
            <w:pPr>
              <w:pStyle w:val="TAL"/>
              <w:keepNext w:val="0"/>
              <w:keepLines w:val="0"/>
              <w:widowControl w:val="0"/>
              <w:rPr>
                <w:b/>
                <w:i/>
                <w:szCs w:val="18"/>
              </w:rPr>
            </w:pPr>
            <w:r>
              <w:rPr>
                <w:b/>
                <w:i/>
                <w:szCs w:val="18"/>
              </w:rPr>
              <w:t xml:space="preserve">dl-PRS-ResourcePrioritySubset </w:t>
            </w:r>
          </w:p>
          <w:p w14:paraId="1605BAD9" w14:textId="77777777" w:rsidR="0023409A" w:rsidRDefault="007F1C8D">
            <w:pPr>
              <w:pStyle w:val="TAL"/>
              <w:keepNext w:val="0"/>
              <w:keepLines w:val="0"/>
              <w:widowControl w:val="0"/>
              <w:rPr>
                <w:b/>
                <w:iCs/>
                <w:szCs w:val="18"/>
              </w:rPr>
            </w:pPr>
            <w:r>
              <w:t>This field provides a subset of DL-PRS Resources</w:t>
            </w:r>
            <w:r>
              <w:rPr>
                <w:i/>
                <w:iCs/>
              </w:rPr>
              <w:t>,</w:t>
            </w:r>
            <w:r>
              <w:t xml:space="preserve"> which is associated with </w:t>
            </w:r>
            <w:r>
              <w:rPr>
                <w:i/>
                <w:iCs/>
              </w:rPr>
              <w:t>nr-DL-PRS-ResourceID</w:t>
            </w:r>
            <w:r>
              <w:t xml:space="preserve"> for the purpose of prioritization of DL-AoD reporting. For each </w:t>
            </w:r>
            <w:r>
              <w:rPr>
                <w:i/>
                <w:iCs/>
              </w:rPr>
              <w:t>nr-DL-PRS-ResourceID</w:t>
            </w:r>
            <w:r>
              <w:t xml:space="preserve"> the </w:t>
            </w:r>
            <w:r>
              <w:rPr>
                <w:bCs/>
                <w:i/>
                <w:szCs w:val="18"/>
              </w:rPr>
              <w:t>dl-PRS-ResourcePrioritySubset</w:t>
            </w:r>
            <w:r>
              <w:rPr>
                <w:b/>
                <w:i/>
                <w:szCs w:val="18"/>
              </w:rPr>
              <w:t xml:space="preserve"> </w:t>
            </w:r>
          </w:p>
          <w:p w14:paraId="74DDE62E" w14:textId="77777777" w:rsidR="0023409A" w:rsidRDefault="007F1C8D">
            <w:pPr>
              <w:pStyle w:val="TAL"/>
              <w:keepNext w:val="0"/>
              <w:keepLines w:val="0"/>
              <w:widowControl w:val="0"/>
              <w:rPr>
                <w:b/>
                <w:i/>
                <w:szCs w:val="18"/>
              </w:rPr>
            </w:pPr>
            <w:r>
              <w:t xml:space="preserve">indicates the associated DL-PRS Resources the target device should prioritize </w:t>
            </w:r>
            <w:commentRangeStart w:id="930"/>
            <w:r>
              <w:t xml:space="preserve">for DL-PRS RSRP and DL-PRS First Path RSRP </w:t>
            </w:r>
            <w:commentRangeEnd w:id="930"/>
            <w:r>
              <w:rPr>
                <w:rStyle w:val="CommentReference"/>
                <w:rFonts w:ascii="Times New Roman" w:hAnsi="Times New Roman"/>
              </w:rPr>
              <w:commentReference w:id="930"/>
            </w:r>
            <w:r>
              <w:t>measurement</w:t>
            </w:r>
            <w:r>
              <w:t xml:space="preserve"> reporting in IE </w:t>
            </w:r>
            <w:r>
              <w:rPr>
                <w:i/>
                <w:iCs/>
                <w:snapToGrid w:val="0"/>
              </w:rPr>
              <w:t>NR-DL-AoD-SignalMeasurementInformation</w:t>
            </w:r>
            <w:r>
              <w:t>.</w:t>
            </w:r>
          </w:p>
        </w:tc>
      </w:tr>
    </w:tbl>
    <w:p w14:paraId="22973264" w14:textId="77777777" w:rsidR="0023409A" w:rsidRDefault="0023409A"/>
    <w:p w14:paraId="1D74EB1D" w14:textId="77777777" w:rsidR="0023409A" w:rsidRDefault="007F1C8D">
      <w:pPr>
        <w:pStyle w:val="Heading4"/>
        <w:rPr>
          <w:i/>
          <w:iCs/>
        </w:rPr>
      </w:pPr>
      <w:bookmarkStart w:id="931" w:name="_Toc52547827"/>
      <w:bookmarkStart w:id="932" w:name="_Toc52547297"/>
      <w:bookmarkStart w:id="933" w:name="_Toc46486422"/>
      <w:bookmarkStart w:id="934" w:name="_Toc52548357"/>
      <w:bookmarkStart w:id="935" w:name="_Toc52546767"/>
      <w:bookmarkStart w:id="936" w:name="_Toc90719603"/>
      <w:r>
        <w:rPr>
          <w:i/>
          <w:iCs/>
        </w:rPr>
        <w:t>–</w:t>
      </w:r>
      <w:r>
        <w:rPr>
          <w:i/>
          <w:iCs/>
        </w:rPr>
        <w:tab/>
        <w:t>NR-DL-PRS-ProcessingCapability</w:t>
      </w:r>
      <w:bookmarkEnd w:id="931"/>
      <w:bookmarkEnd w:id="932"/>
      <w:bookmarkEnd w:id="933"/>
      <w:bookmarkEnd w:id="934"/>
      <w:bookmarkEnd w:id="935"/>
      <w:bookmarkEnd w:id="936"/>
    </w:p>
    <w:p w14:paraId="296C87A3" w14:textId="77777777" w:rsidR="0023409A" w:rsidRDefault="007F1C8D">
      <w:pPr>
        <w:keepLines/>
        <w:rPr>
          <w:lang w:eastAsia="zh-CN"/>
        </w:rPr>
      </w:pPr>
      <w:r>
        <w:t xml:space="preserve">The IE </w:t>
      </w:r>
      <w:r>
        <w:rPr>
          <w:i/>
        </w:rPr>
        <w:t xml:space="preserve">NR-DL-PRS-ProcessingCapability </w:t>
      </w:r>
      <w:r>
        <w:t xml:space="preserve">defines the common DL-PRS Processing capability. In the case </w:t>
      </w:r>
      <w:r>
        <w:rPr>
          <w:lang w:eastAsia="zh-CN"/>
        </w:rPr>
        <w:t>of capabilities for multiple NR positioning methods are provided,</w:t>
      </w:r>
      <w:r>
        <w:rPr>
          <w:lang w:eastAsia="zh-CN"/>
        </w:rPr>
        <w:t xml:space="preserve"> the </w:t>
      </w:r>
      <w:r>
        <w:t xml:space="preserve">IE </w:t>
      </w:r>
      <w:r>
        <w:rPr>
          <w:i/>
        </w:rPr>
        <w:t xml:space="preserve">NR-DL-PRS-ProcessingCapability </w:t>
      </w:r>
      <w:r>
        <w:rPr>
          <w:iCs/>
        </w:rPr>
        <w:t>applies across the NR positioning methods</w:t>
      </w:r>
      <w:r>
        <w:rPr>
          <w:lang w:eastAsia="zh-CN"/>
        </w:rPr>
        <w:t xml:space="preserve"> and the target device shall indicate the same values for the capabilities in IEs </w:t>
      </w:r>
      <w:r>
        <w:rPr>
          <w:i/>
          <w:iCs/>
          <w:lang w:eastAsia="zh-CN"/>
        </w:rPr>
        <w:t>NR-DL-TDOA-ProvideCapabilities</w:t>
      </w:r>
      <w:r>
        <w:rPr>
          <w:lang w:eastAsia="zh-CN"/>
        </w:rPr>
        <w:t xml:space="preserve">, </w:t>
      </w:r>
      <w:r>
        <w:rPr>
          <w:i/>
          <w:iCs/>
          <w:lang w:eastAsia="zh-CN"/>
        </w:rPr>
        <w:t>NR-DL-AoD-ProvideCapabilities</w:t>
      </w:r>
      <w:r>
        <w:rPr>
          <w:lang w:eastAsia="zh-CN"/>
        </w:rPr>
        <w:t xml:space="preserve">, and </w:t>
      </w:r>
      <w:r>
        <w:rPr>
          <w:i/>
          <w:iCs/>
          <w:lang w:eastAsia="zh-CN"/>
        </w:rPr>
        <w:t>NR-Multi-RTT-ProvideCapabil</w:t>
      </w:r>
      <w:r>
        <w:rPr>
          <w:i/>
          <w:iCs/>
          <w:lang w:eastAsia="zh-CN"/>
        </w:rPr>
        <w:t>ities</w:t>
      </w:r>
      <w:r>
        <w:rPr>
          <w:lang w:eastAsia="zh-CN"/>
        </w:rPr>
        <w:t>.</w:t>
      </w:r>
    </w:p>
    <w:p w14:paraId="439C325C" w14:textId="77777777" w:rsidR="0023409A" w:rsidRDefault="007F1C8D">
      <w:pPr>
        <w:keepLines/>
      </w:pPr>
      <w:r>
        <w:t xml:space="preserve">The </w:t>
      </w:r>
      <w:r>
        <w:rPr>
          <w:i/>
        </w:rPr>
        <w:t>PRS-ProcessingCapabilityPerBand</w:t>
      </w:r>
      <w:r>
        <w:t xml:space="preserve"> is defined for a single positioning frequency layer on a certain band (i.e., a target device supporting multiple positioning frequency layers is expected to process one frequency layer at a time).</w:t>
      </w:r>
    </w:p>
    <w:p w14:paraId="5A44CB76" w14:textId="77777777" w:rsidR="0023409A" w:rsidRDefault="007F1C8D">
      <w:pPr>
        <w:pStyle w:val="PL"/>
        <w:shd w:val="clear" w:color="auto" w:fill="E6E6E6"/>
      </w:pPr>
      <w:r>
        <w:t>-- ASN1START</w:t>
      </w:r>
    </w:p>
    <w:p w14:paraId="1C3E581E" w14:textId="77777777" w:rsidR="0023409A" w:rsidRDefault="0023409A">
      <w:pPr>
        <w:pStyle w:val="PL"/>
        <w:shd w:val="clear" w:color="auto" w:fill="E6E6E6"/>
        <w:rPr>
          <w:snapToGrid w:val="0"/>
        </w:rPr>
      </w:pPr>
    </w:p>
    <w:p w14:paraId="1EC7401B" w14:textId="77777777" w:rsidR="0023409A" w:rsidRDefault="007F1C8D">
      <w:pPr>
        <w:pStyle w:val="PL"/>
        <w:shd w:val="clear" w:color="auto" w:fill="E6E6E6"/>
      </w:pPr>
      <w:r>
        <w:t>NR</w:t>
      </w:r>
      <w:r>
        <w:t>-DL-PRS-ProcessingCapability-r16 ::= SEQUENCE {</w:t>
      </w:r>
    </w:p>
    <w:p w14:paraId="5CF3110A" w14:textId="77777777" w:rsidR="0023409A" w:rsidRDefault="007F1C8D">
      <w:pPr>
        <w:pStyle w:val="PL"/>
        <w:shd w:val="clear" w:color="auto" w:fill="E6E6E6"/>
      </w:pPr>
      <w:r>
        <w:tab/>
        <w:t>prs-ProcessingCapabilityBandList-r16</w:t>
      </w:r>
      <w:r>
        <w:tab/>
        <w:t>SEQUENCE (SIZE (1..nrMaxBands-r16)) OF</w:t>
      </w:r>
    </w:p>
    <w:p w14:paraId="73E1A68A" w14:textId="77777777" w:rsidR="0023409A" w:rsidRDefault="007F1C8D">
      <w:pPr>
        <w:pStyle w:val="PL"/>
        <w:shd w:val="clear" w:color="auto" w:fill="E6E6E6"/>
      </w:pPr>
      <w:r>
        <w:tab/>
      </w:r>
      <w:r>
        <w:tab/>
      </w:r>
      <w:r>
        <w:tab/>
      </w:r>
      <w:r>
        <w:tab/>
      </w:r>
      <w:r>
        <w:tab/>
      </w:r>
      <w:r>
        <w:tab/>
      </w:r>
      <w:r>
        <w:tab/>
      </w:r>
      <w:r>
        <w:tab/>
      </w:r>
      <w:r>
        <w:tab/>
      </w:r>
      <w:r>
        <w:tab/>
      </w:r>
      <w:r>
        <w:tab/>
      </w:r>
      <w:r>
        <w:tab/>
        <w:t>PRS-ProcessingCapabilityPerBand-r16,</w:t>
      </w:r>
    </w:p>
    <w:p w14:paraId="32BEEA47" w14:textId="77777777" w:rsidR="0023409A" w:rsidRDefault="007F1C8D">
      <w:pPr>
        <w:pStyle w:val="PL"/>
        <w:shd w:val="clear" w:color="auto" w:fill="E6E6E6"/>
      </w:pPr>
      <w:r>
        <w:tab/>
        <w:t>maxSupportedFreqLayers-r16</w:t>
      </w:r>
      <w:r>
        <w:tab/>
      </w:r>
      <w:r>
        <w:tab/>
      </w:r>
      <w:r>
        <w:tab/>
      </w:r>
      <w:r>
        <w:tab/>
        <w:t>INTEGER (1..4),</w:t>
      </w:r>
    </w:p>
    <w:p w14:paraId="612E803B" w14:textId="77777777" w:rsidR="0023409A" w:rsidRDefault="007F1C8D">
      <w:pPr>
        <w:pStyle w:val="PL"/>
        <w:shd w:val="clear" w:color="auto" w:fill="E6E6E6"/>
      </w:pPr>
      <w:r>
        <w:tab/>
      </w:r>
      <w:r>
        <w:t>simulLTE-NR-PRS-r16</w:t>
      </w:r>
      <w:r>
        <w:tab/>
      </w:r>
      <w:r>
        <w:tab/>
      </w:r>
      <w:r>
        <w:tab/>
      </w:r>
      <w:r>
        <w:tab/>
      </w:r>
      <w:r>
        <w:tab/>
      </w:r>
      <w:r>
        <w:tab/>
        <w:t>ENUMERATED { supported}</w:t>
      </w:r>
      <w:r>
        <w:tab/>
        <w:t>OPTIONAL,</w:t>
      </w:r>
    </w:p>
    <w:p w14:paraId="4FFA3A7D" w14:textId="77777777" w:rsidR="0023409A" w:rsidRDefault="007F1C8D">
      <w:pPr>
        <w:pStyle w:val="PL"/>
        <w:shd w:val="clear" w:color="auto" w:fill="E6E6E6"/>
      </w:pPr>
      <w:r>
        <w:tab/>
        <w:t>...,</w:t>
      </w:r>
    </w:p>
    <w:p w14:paraId="4DA2AC32" w14:textId="77777777" w:rsidR="0023409A" w:rsidRDefault="007F1C8D">
      <w:pPr>
        <w:pStyle w:val="PL"/>
        <w:shd w:val="clear" w:color="auto" w:fill="E6E6E6"/>
      </w:pPr>
      <w:r>
        <w:tab/>
        <w:t>[[</w:t>
      </w:r>
    </w:p>
    <w:p w14:paraId="74B4CB62" w14:textId="77777777" w:rsidR="0023409A" w:rsidRDefault="007F1C8D">
      <w:pPr>
        <w:pStyle w:val="PL"/>
        <w:shd w:val="clear" w:color="auto" w:fill="E6E6E6"/>
      </w:pPr>
      <w:r>
        <w:rPr>
          <w:snapToGrid w:val="0"/>
          <w:color w:val="FF0000"/>
        </w:rPr>
        <w:tab/>
      </w:r>
      <w:r>
        <w:rPr>
          <w:snapToGrid w:val="0"/>
        </w:rPr>
        <w:t>prs-Processing</w:t>
      </w:r>
      <w:r>
        <w:t>CapabilityBandList-r17</w:t>
      </w:r>
      <w:r>
        <w:tab/>
        <w:t>SEQUENCE (SIZE (1..nrMaxBands-r16)) OF</w:t>
      </w:r>
    </w:p>
    <w:p w14:paraId="56EB6AE8" w14:textId="77777777" w:rsidR="0023409A" w:rsidRDefault="007F1C8D">
      <w:pPr>
        <w:pStyle w:val="PL"/>
        <w:shd w:val="clear" w:color="auto" w:fill="E6E6E6"/>
      </w:pPr>
      <w:r>
        <w:tab/>
      </w:r>
      <w:r>
        <w:tab/>
      </w:r>
      <w:r>
        <w:tab/>
      </w:r>
      <w:r>
        <w:tab/>
      </w:r>
      <w:r>
        <w:tab/>
      </w:r>
      <w:r>
        <w:tab/>
      </w:r>
      <w:r>
        <w:tab/>
      </w:r>
      <w:r>
        <w:tab/>
      </w:r>
      <w:r>
        <w:tab/>
      </w:r>
      <w:r>
        <w:tab/>
      </w:r>
      <w:r>
        <w:tab/>
      </w:r>
      <w:r>
        <w:tab/>
      </w:r>
      <w:r>
        <w:rPr>
          <w:snapToGrid w:val="0"/>
        </w:rPr>
        <w:t>PRS-Processing</w:t>
      </w:r>
      <w:r>
        <w:t>CapabilityPerBand-r17</w:t>
      </w:r>
    </w:p>
    <w:p w14:paraId="20712D4F" w14:textId="77777777" w:rsidR="0023409A" w:rsidRDefault="007F1C8D">
      <w:pPr>
        <w:pStyle w:val="PL"/>
        <w:shd w:val="clear" w:color="auto" w:fill="E6E6E6"/>
      </w:pPr>
      <w:r>
        <w:tab/>
        <w:t>]]</w:t>
      </w:r>
    </w:p>
    <w:p w14:paraId="30E4002C" w14:textId="77777777" w:rsidR="0023409A" w:rsidRDefault="007F1C8D">
      <w:pPr>
        <w:pStyle w:val="PL"/>
        <w:shd w:val="clear" w:color="auto" w:fill="E6E6E6"/>
      </w:pPr>
      <w:r>
        <w:t>}</w:t>
      </w:r>
    </w:p>
    <w:p w14:paraId="35E774F9" w14:textId="77777777" w:rsidR="0023409A" w:rsidRDefault="0023409A">
      <w:pPr>
        <w:pStyle w:val="PL"/>
        <w:shd w:val="clear" w:color="auto" w:fill="E6E6E6"/>
      </w:pPr>
    </w:p>
    <w:p w14:paraId="0B7F37E5" w14:textId="77777777" w:rsidR="0023409A" w:rsidRDefault="007F1C8D">
      <w:pPr>
        <w:pStyle w:val="PL"/>
        <w:shd w:val="clear" w:color="auto" w:fill="E6E6E6"/>
      </w:pPr>
      <w:r>
        <w:t>PRS-ProcessingCapabilityPerBand-r16 ::= SEQUENCE {</w:t>
      </w:r>
    </w:p>
    <w:p w14:paraId="2A9011F4" w14:textId="77777777" w:rsidR="0023409A" w:rsidRDefault="007F1C8D">
      <w:pPr>
        <w:pStyle w:val="PL"/>
        <w:shd w:val="clear" w:color="auto" w:fill="E6E6E6"/>
      </w:pPr>
      <w:r>
        <w:tab/>
        <w:t>freqBandIndicatorNR-r16</w:t>
      </w:r>
      <w:r>
        <w:tab/>
      </w:r>
      <w:r>
        <w:tab/>
      </w:r>
      <w:r>
        <w:tab/>
      </w:r>
      <w:r>
        <w:tab/>
        <w:t>FreqBandIndicatorNR-r16,</w:t>
      </w:r>
    </w:p>
    <w:p w14:paraId="740D753C" w14:textId="77777777" w:rsidR="0023409A" w:rsidRDefault="007F1C8D">
      <w:pPr>
        <w:pStyle w:val="PL"/>
        <w:shd w:val="clear" w:color="auto" w:fill="E6E6E6"/>
      </w:pPr>
      <w:r>
        <w:tab/>
        <w:t>supportedBandwidthPRS-r16</w:t>
      </w:r>
      <w:r>
        <w:tab/>
      </w:r>
      <w:r>
        <w:tab/>
      </w:r>
      <w:r>
        <w:tab/>
        <w:t>CHOICE {</w:t>
      </w:r>
    </w:p>
    <w:p w14:paraId="43577675" w14:textId="77777777" w:rsidR="0023409A" w:rsidRDefault="007F1C8D">
      <w:pPr>
        <w:pStyle w:val="PL"/>
        <w:shd w:val="clear" w:color="auto" w:fill="E6E6E6"/>
      </w:pPr>
      <w:r>
        <w:tab/>
      </w:r>
      <w:r>
        <w:tab/>
        <w:t>fr1</w:t>
      </w:r>
      <w:r>
        <w:tab/>
      </w:r>
      <w:r>
        <w:tab/>
      </w:r>
      <w:r>
        <w:tab/>
      </w:r>
      <w:r>
        <w:tab/>
      </w:r>
      <w:r>
        <w:tab/>
      </w:r>
      <w:r>
        <w:tab/>
      </w:r>
      <w:r>
        <w:tab/>
      </w:r>
      <w:r>
        <w:tab/>
      </w:r>
      <w:r>
        <w:tab/>
      </w:r>
      <w:r>
        <w:tab/>
        <w:t>ENUMERATED {mhz5, mhz10, mhz20, mhz40,</w:t>
      </w:r>
    </w:p>
    <w:p w14:paraId="0D68437E" w14:textId="77777777" w:rsidR="0023409A" w:rsidRDefault="007F1C8D">
      <w:pPr>
        <w:pStyle w:val="PL"/>
        <w:shd w:val="clear" w:color="auto" w:fill="E6E6E6"/>
      </w:pPr>
      <w:r>
        <w:lastRenderedPageBreak/>
        <w:tab/>
      </w:r>
      <w:r>
        <w:tab/>
      </w:r>
      <w:r>
        <w:tab/>
      </w:r>
      <w:r>
        <w:tab/>
      </w:r>
      <w:r>
        <w:tab/>
      </w:r>
      <w:r>
        <w:tab/>
      </w:r>
      <w:r>
        <w:tab/>
      </w:r>
      <w:r>
        <w:tab/>
      </w:r>
      <w:r>
        <w:tab/>
      </w:r>
      <w:r>
        <w:tab/>
      </w:r>
      <w:r>
        <w:tab/>
      </w:r>
      <w:r>
        <w:tab/>
      </w:r>
      <w:r>
        <w:tab/>
      </w:r>
      <w:r>
        <w:tab/>
      </w:r>
      <w:r>
        <w:tab/>
        <w:t>mhz50, mhz80, mhz100},</w:t>
      </w:r>
    </w:p>
    <w:p w14:paraId="73F1FC35" w14:textId="77777777" w:rsidR="0023409A" w:rsidRDefault="007F1C8D">
      <w:pPr>
        <w:pStyle w:val="PL"/>
        <w:shd w:val="clear" w:color="auto" w:fill="E6E6E6"/>
      </w:pPr>
      <w:r>
        <w:tab/>
      </w:r>
      <w:r>
        <w:tab/>
        <w:t>fr2</w:t>
      </w:r>
      <w:r>
        <w:tab/>
      </w:r>
      <w:r>
        <w:tab/>
      </w:r>
      <w:r>
        <w:tab/>
      </w:r>
      <w:r>
        <w:tab/>
      </w:r>
      <w:r>
        <w:tab/>
      </w:r>
      <w:r>
        <w:tab/>
      </w:r>
      <w:r>
        <w:tab/>
      </w:r>
      <w:r>
        <w:tab/>
      </w:r>
      <w:r>
        <w:tab/>
      </w:r>
      <w:r>
        <w:tab/>
        <w:t>ENUMERA</w:t>
      </w:r>
      <w:r>
        <w:t>TED {mhz50, mhz100, mhz200, mhz400},</w:t>
      </w:r>
    </w:p>
    <w:p w14:paraId="25656961" w14:textId="77777777" w:rsidR="0023409A" w:rsidRDefault="007F1C8D">
      <w:pPr>
        <w:pStyle w:val="PL"/>
        <w:shd w:val="clear" w:color="auto" w:fill="E6E6E6"/>
      </w:pPr>
      <w:r>
        <w:tab/>
      </w:r>
      <w:r>
        <w:tab/>
        <w:t>...</w:t>
      </w:r>
    </w:p>
    <w:p w14:paraId="3E8865E9" w14:textId="77777777" w:rsidR="0023409A" w:rsidRDefault="007F1C8D">
      <w:pPr>
        <w:pStyle w:val="PL"/>
        <w:shd w:val="clear" w:color="auto" w:fill="E6E6E6"/>
      </w:pPr>
      <w:r>
        <w:tab/>
        <w:t>},</w:t>
      </w:r>
    </w:p>
    <w:p w14:paraId="11BA73EA" w14:textId="77777777" w:rsidR="0023409A" w:rsidRDefault="007F1C8D">
      <w:pPr>
        <w:pStyle w:val="PL"/>
        <w:shd w:val="clear" w:color="auto" w:fill="E6E6E6"/>
      </w:pPr>
      <w:r>
        <w:tab/>
        <w:t>dl-PRS-BufferType-r16</w:t>
      </w:r>
      <w:r>
        <w:tab/>
      </w:r>
      <w:r>
        <w:tab/>
        <w:t xml:space="preserve"> </w:t>
      </w:r>
      <w:r>
        <w:tab/>
      </w:r>
      <w:r>
        <w:tab/>
        <w:t>ENUMERATED {type1, type2, ...},</w:t>
      </w:r>
    </w:p>
    <w:p w14:paraId="38FD8A6F" w14:textId="77777777" w:rsidR="0023409A" w:rsidRDefault="007F1C8D">
      <w:pPr>
        <w:pStyle w:val="PL"/>
        <w:shd w:val="clear" w:color="auto" w:fill="E6E6E6"/>
      </w:pPr>
      <w:r>
        <w:tab/>
        <w:t>durationOfPRS-Processing-r16</w:t>
      </w:r>
      <w:r>
        <w:tab/>
      </w:r>
      <w:r>
        <w:tab/>
        <w:t>SEQUENCE {</w:t>
      </w:r>
    </w:p>
    <w:p w14:paraId="71B4A787" w14:textId="77777777" w:rsidR="0023409A" w:rsidRDefault="007F1C8D">
      <w:pPr>
        <w:pStyle w:val="PL"/>
        <w:shd w:val="clear" w:color="auto" w:fill="E6E6E6"/>
      </w:pPr>
      <w:r>
        <w:tab/>
      </w:r>
      <w:r>
        <w:tab/>
        <w:t>durationOfPRS-ProcessingSymbols-r16</w:t>
      </w:r>
      <w:r>
        <w:tab/>
        <w:t>ENUMERATED {nDot125, nDot25, nDot5, n1,</w:t>
      </w:r>
    </w:p>
    <w:p w14:paraId="3A8BD2C4"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n2, n4, n6, n8</w:t>
      </w:r>
      <w:r>
        <w:t>, n12, n16, n20, n25,</w:t>
      </w:r>
    </w:p>
    <w:p w14:paraId="21217243"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n30, n32, n35, n40, n45, n50},</w:t>
      </w:r>
    </w:p>
    <w:p w14:paraId="1B292BA4" w14:textId="77777777" w:rsidR="0023409A" w:rsidRDefault="007F1C8D">
      <w:pPr>
        <w:pStyle w:val="PL"/>
        <w:shd w:val="clear" w:color="auto" w:fill="E6E6E6"/>
      </w:pPr>
      <w:r>
        <w:tab/>
      </w:r>
      <w:r>
        <w:tab/>
        <w:t>durationOfPRS-ProcessingSymbolsInEveryTms-r16</w:t>
      </w:r>
      <w:r>
        <w:tab/>
      </w:r>
    </w:p>
    <w:p w14:paraId="157BE801" w14:textId="77777777" w:rsidR="0023409A" w:rsidRDefault="007F1C8D">
      <w:pPr>
        <w:pStyle w:val="PL"/>
        <w:shd w:val="clear" w:color="auto" w:fill="E6E6E6"/>
      </w:pPr>
      <w:r>
        <w:tab/>
      </w:r>
      <w:r>
        <w:tab/>
      </w:r>
      <w:r>
        <w:tab/>
      </w:r>
      <w:r>
        <w:tab/>
      </w:r>
      <w:r>
        <w:tab/>
      </w:r>
      <w:r>
        <w:tab/>
      </w:r>
      <w:r>
        <w:tab/>
      </w:r>
      <w:r>
        <w:tab/>
      </w:r>
      <w:r>
        <w:tab/>
      </w:r>
      <w:r>
        <w:tab/>
      </w:r>
      <w:r>
        <w:tab/>
      </w:r>
      <w:r>
        <w:tab/>
        <w:t>ENUMERATED {n8, n16, n20, n30, n40, n80,</w:t>
      </w:r>
    </w:p>
    <w:p w14:paraId="4D803565"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n160,n320, n640, n1280},</w:t>
      </w:r>
    </w:p>
    <w:p w14:paraId="4A8D4506" w14:textId="77777777" w:rsidR="0023409A" w:rsidRDefault="007F1C8D">
      <w:pPr>
        <w:pStyle w:val="PL"/>
        <w:shd w:val="clear" w:color="auto" w:fill="E6E6E6"/>
      </w:pPr>
      <w:r>
        <w:tab/>
      </w:r>
      <w:r>
        <w:tab/>
        <w:t>...</w:t>
      </w:r>
    </w:p>
    <w:p w14:paraId="289DCF26" w14:textId="77777777" w:rsidR="0023409A" w:rsidRDefault="007F1C8D">
      <w:pPr>
        <w:pStyle w:val="PL"/>
        <w:shd w:val="clear" w:color="auto" w:fill="E6E6E6"/>
      </w:pPr>
      <w:r>
        <w:tab/>
        <w:t>},</w:t>
      </w:r>
    </w:p>
    <w:p w14:paraId="4920A1B9" w14:textId="77777777" w:rsidR="0023409A" w:rsidRDefault="007F1C8D">
      <w:pPr>
        <w:pStyle w:val="PL"/>
        <w:shd w:val="clear" w:color="auto" w:fill="E6E6E6"/>
      </w:pPr>
      <w:r>
        <w:tab/>
      </w:r>
      <w:r>
        <w:t>maxNumOfDL-PRS-ResProcessedPerSlot-r16</w:t>
      </w:r>
      <w:r>
        <w:tab/>
        <w:t>SEQUENCE {</w:t>
      </w:r>
    </w:p>
    <w:p w14:paraId="03E90389" w14:textId="77777777" w:rsidR="0023409A" w:rsidRDefault="007F1C8D">
      <w:pPr>
        <w:pStyle w:val="PL"/>
        <w:shd w:val="clear" w:color="auto" w:fill="E6E6E6"/>
      </w:pPr>
      <w:r>
        <w:tab/>
      </w:r>
      <w:r>
        <w:tab/>
        <w:t>scs15-r16</w:t>
      </w:r>
      <w:r>
        <w:tab/>
      </w:r>
      <w:r>
        <w:tab/>
      </w:r>
      <w:r>
        <w:tab/>
      </w:r>
      <w:r>
        <w:tab/>
      </w:r>
      <w:r>
        <w:tab/>
      </w:r>
      <w:r>
        <w:tab/>
      </w:r>
      <w:r>
        <w:tab/>
      </w:r>
      <w:r>
        <w:tab/>
        <w:t>ENUMERATED {n1, n2, n4, n8, n16, n24, n32,</w:t>
      </w:r>
    </w:p>
    <w:p w14:paraId="1D3963A2"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n48, n64}</w:t>
      </w:r>
      <w:r>
        <w:tab/>
      </w:r>
      <w:r>
        <w:tab/>
      </w:r>
      <w:r>
        <w:tab/>
      </w:r>
      <w:r>
        <w:tab/>
      </w:r>
      <w:r>
        <w:tab/>
        <w:t>OPTIONAL,</w:t>
      </w:r>
    </w:p>
    <w:p w14:paraId="3DAFEE8E" w14:textId="77777777" w:rsidR="0023409A" w:rsidRDefault="007F1C8D">
      <w:pPr>
        <w:pStyle w:val="PL"/>
        <w:shd w:val="clear" w:color="auto" w:fill="E6E6E6"/>
      </w:pPr>
      <w:r>
        <w:tab/>
      </w:r>
      <w:r>
        <w:tab/>
        <w:t>scs30-r16</w:t>
      </w:r>
      <w:r>
        <w:tab/>
      </w:r>
      <w:r>
        <w:tab/>
      </w:r>
      <w:r>
        <w:tab/>
      </w:r>
      <w:r>
        <w:tab/>
      </w:r>
      <w:r>
        <w:tab/>
      </w:r>
      <w:r>
        <w:tab/>
      </w:r>
      <w:r>
        <w:tab/>
      </w:r>
      <w:r>
        <w:tab/>
        <w:t>ENUMERATED {n1, n2, n4, n8, n16, n24, n32,</w:t>
      </w:r>
    </w:p>
    <w:p w14:paraId="215F99FA"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n48, n64}</w:t>
      </w:r>
      <w:r>
        <w:tab/>
      </w:r>
      <w:r>
        <w:tab/>
      </w:r>
      <w:r>
        <w:tab/>
      </w:r>
      <w:r>
        <w:tab/>
      </w:r>
      <w:r>
        <w:tab/>
        <w:t>OPTIONAL,</w:t>
      </w:r>
    </w:p>
    <w:p w14:paraId="6BA2BDDF" w14:textId="77777777" w:rsidR="0023409A" w:rsidRDefault="007F1C8D">
      <w:pPr>
        <w:pStyle w:val="PL"/>
        <w:shd w:val="clear" w:color="auto" w:fill="E6E6E6"/>
      </w:pPr>
      <w:r>
        <w:tab/>
      </w:r>
      <w:r>
        <w:tab/>
      </w:r>
      <w:r>
        <w:t>scs60-r16</w:t>
      </w:r>
      <w:r>
        <w:tab/>
      </w:r>
      <w:r>
        <w:tab/>
      </w:r>
      <w:r>
        <w:tab/>
      </w:r>
      <w:r>
        <w:tab/>
      </w:r>
      <w:r>
        <w:tab/>
      </w:r>
      <w:r>
        <w:tab/>
      </w:r>
      <w:r>
        <w:tab/>
      </w:r>
      <w:r>
        <w:tab/>
        <w:t>ENUMERATED {n1, n2, n4, n8, n16, n24, n32,</w:t>
      </w:r>
    </w:p>
    <w:p w14:paraId="5D5AFABD"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n48, n64}</w:t>
      </w:r>
      <w:r>
        <w:tab/>
      </w:r>
      <w:r>
        <w:tab/>
      </w:r>
      <w:r>
        <w:tab/>
      </w:r>
      <w:r>
        <w:tab/>
      </w:r>
      <w:r>
        <w:tab/>
        <w:t>OPTIONAL,</w:t>
      </w:r>
    </w:p>
    <w:p w14:paraId="0651FFB4" w14:textId="77777777" w:rsidR="0023409A" w:rsidRDefault="007F1C8D">
      <w:pPr>
        <w:pStyle w:val="PL"/>
        <w:shd w:val="clear" w:color="auto" w:fill="E6E6E6"/>
      </w:pPr>
      <w:r>
        <w:tab/>
      </w:r>
      <w:r>
        <w:tab/>
        <w:t>scs120-r16</w:t>
      </w:r>
      <w:r>
        <w:tab/>
      </w:r>
      <w:r>
        <w:tab/>
      </w:r>
      <w:r>
        <w:tab/>
      </w:r>
      <w:r>
        <w:tab/>
      </w:r>
      <w:r>
        <w:tab/>
      </w:r>
      <w:r>
        <w:tab/>
      </w:r>
      <w:r>
        <w:tab/>
      </w:r>
      <w:r>
        <w:tab/>
        <w:t>ENUMERATED {n1, n2, n4, n8, n16, n24, n32,</w:t>
      </w:r>
    </w:p>
    <w:p w14:paraId="12CB441B"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n48, n64}</w:t>
      </w:r>
      <w:r>
        <w:tab/>
      </w:r>
      <w:r>
        <w:tab/>
      </w:r>
      <w:r>
        <w:tab/>
      </w:r>
      <w:r>
        <w:tab/>
      </w:r>
      <w:r>
        <w:tab/>
        <w:t>OPTIONAL,</w:t>
      </w:r>
    </w:p>
    <w:p w14:paraId="1B007DA1" w14:textId="77777777" w:rsidR="0023409A" w:rsidRDefault="007F1C8D">
      <w:pPr>
        <w:pStyle w:val="PL"/>
        <w:shd w:val="clear" w:color="auto" w:fill="E6E6E6"/>
      </w:pPr>
      <w:r>
        <w:tab/>
      </w:r>
      <w:r>
        <w:tab/>
        <w:t>...</w:t>
      </w:r>
    </w:p>
    <w:p w14:paraId="7CE03757" w14:textId="77777777" w:rsidR="0023409A" w:rsidRDefault="007F1C8D">
      <w:pPr>
        <w:pStyle w:val="PL"/>
        <w:shd w:val="clear" w:color="auto" w:fill="E6E6E6"/>
      </w:pPr>
      <w:r>
        <w:tab/>
        <w:t>},</w:t>
      </w:r>
    </w:p>
    <w:p w14:paraId="40B80B1A" w14:textId="77777777" w:rsidR="0023409A" w:rsidRDefault="007F1C8D">
      <w:pPr>
        <w:pStyle w:val="PL"/>
        <w:shd w:val="clear" w:color="auto" w:fill="E6E6E6"/>
      </w:pPr>
      <w:commentRangeStart w:id="937"/>
      <w:r>
        <w:tab/>
        <w:t>...</w:t>
      </w:r>
      <w:commentRangeEnd w:id="937"/>
      <w:r>
        <w:rPr>
          <w:rStyle w:val="CommentReference"/>
          <w:rFonts w:ascii="Times New Roman" w:hAnsi="Times New Roman"/>
        </w:rPr>
        <w:commentReference w:id="937"/>
      </w:r>
    </w:p>
    <w:p w14:paraId="526BC516" w14:textId="77777777" w:rsidR="0023409A" w:rsidRDefault="007F1C8D">
      <w:pPr>
        <w:pStyle w:val="PL"/>
        <w:shd w:val="clear" w:color="auto" w:fill="E6E6E6"/>
      </w:pPr>
      <w:r>
        <w:t>}</w:t>
      </w:r>
    </w:p>
    <w:p w14:paraId="0B74C6B8" w14:textId="77777777" w:rsidR="0023409A" w:rsidRDefault="0023409A">
      <w:pPr>
        <w:pStyle w:val="PL"/>
        <w:shd w:val="clear" w:color="auto" w:fill="E6E6E6"/>
      </w:pPr>
    </w:p>
    <w:p w14:paraId="19F83FA3" w14:textId="77777777" w:rsidR="0023409A" w:rsidRDefault="007F1C8D">
      <w:pPr>
        <w:pStyle w:val="PL"/>
        <w:shd w:val="clear" w:color="auto" w:fill="E6E6E6"/>
      </w:pPr>
      <w:commentRangeStart w:id="938"/>
      <w:r>
        <w:rPr>
          <w:snapToGrid w:val="0"/>
        </w:rPr>
        <w:t>PRS-Processing</w:t>
      </w:r>
      <w:r>
        <w:t>CapabilityPerBand-</w:t>
      </w:r>
      <w:r>
        <w:t>r17 ::= SEQUENCE {</w:t>
      </w:r>
      <w:commentRangeEnd w:id="938"/>
      <w:r>
        <w:rPr>
          <w:rStyle w:val="CommentReference"/>
          <w:rFonts w:ascii="Times New Roman" w:hAnsi="Times New Roman"/>
        </w:rPr>
        <w:commentReference w:id="938"/>
      </w:r>
    </w:p>
    <w:p w14:paraId="270CA0C0" w14:textId="77777777" w:rsidR="0023409A" w:rsidRDefault="007F1C8D">
      <w:pPr>
        <w:pStyle w:val="PL"/>
        <w:shd w:val="clear" w:color="auto" w:fill="E6E6E6"/>
      </w:pPr>
      <w:r>
        <w:tab/>
        <w:t>freqBandIndicatorNR-r17</w:t>
      </w:r>
      <w:r>
        <w:tab/>
      </w:r>
      <w:r>
        <w:tab/>
      </w:r>
      <w:r>
        <w:tab/>
      </w:r>
      <w:r>
        <w:tab/>
      </w:r>
      <w:r>
        <w:tab/>
        <w:t>FreqBandIndicatorNR-r16,</w:t>
      </w:r>
    </w:p>
    <w:p w14:paraId="2A7F9FD2" w14:textId="77777777" w:rsidR="0023409A" w:rsidRDefault="007F1C8D">
      <w:pPr>
        <w:pStyle w:val="PL"/>
        <w:shd w:val="clear" w:color="auto" w:fill="E6E6E6"/>
      </w:pPr>
      <w:r>
        <w:tab/>
        <w:t>supportedDL-PRS-ProcessingSamples-r17</w:t>
      </w:r>
      <w:r>
        <w:tab/>
        <w:t>ENUMERATED { m1 }</w:t>
      </w:r>
      <w:r>
        <w:tab/>
      </w:r>
      <w:r>
        <w:tab/>
      </w:r>
      <w:r>
        <w:tab/>
      </w:r>
      <w:r>
        <w:tab/>
      </w:r>
      <w:r>
        <w:tab/>
      </w:r>
      <w:r>
        <w:tab/>
        <w:t>OPTIONAL,</w:t>
      </w:r>
    </w:p>
    <w:p w14:paraId="7D230C5C" w14:textId="77777777" w:rsidR="0023409A" w:rsidRDefault="007F1C8D">
      <w:pPr>
        <w:pStyle w:val="PL"/>
        <w:shd w:val="clear" w:color="auto" w:fill="E6E6E6"/>
      </w:pPr>
      <w:r>
        <w:tab/>
        <w:t>prs-ProcessingWindowType1A-r17</w:t>
      </w:r>
      <w:r>
        <w:tab/>
      </w:r>
      <w:r>
        <w:tab/>
      </w:r>
      <w:r>
        <w:tab/>
        <w:t>ENUMERATED { supported }</w:t>
      </w:r>
      <w:r>
        <w:tab/>
      </w:r>
      <w:r>
        <w:tab/>
      </w:r>
      <w:r>
        <w:tab/>
      </w:r>
      <w:r>
        <w:tab/>
        <w:t>OPTIONAL,</w:t>
      </w:r>
    </w:p>
    <w:p w14:paraId="449E13CB" w14:textId="77777777" w:rsidR="0023409A" w:rsidRDefault="007F1C8D">
      <w:pPr>
        <w:pStyle w:val="PL"/>
        <w:shd w:val="clear" w:color="auto" w:fill="E6E6E6"/>
      </w:pPr>
      <w:r>
        <w:tab/>
        <w:t>prs-ProcessingWindowType1B-r17</w:t>
      </w:r>
      <w:r>
        <w:tab/>
      </w:r>
      <w:r>
        <w:tab/>
      </w:r>
      <w:r>
        <w:tab/>
        <w:t>EN</w:t>
      </w:r>
      <w:r>
        <w:t>UMERATED { supported }</w:t>
      </w:r>
      <w:r>
        <w:tab/>
      </w:r>
      <w:r>
        <w:tab/>
      </w:r>
      <w:r>
        <w:tab/>
      </w:r>
      <w:r>
        <w:tab/>
        <w:t>OPTIONAL,</w:t>
      </w:r>
    </w:p>
    <w:p w14:paraId="7F6A1BA6" w14:textId="77777777" w:rsidR="0023409A" w:rsidRDefault="007F1C8D">
      <w:pPr>
        <w:pStyle w:val="PL"/>
        <w:shd w:val="clear" w:color="auto" w:fill="E6E6E6"/>
      </w:pPr>
      <w:r>
        <w:tab/>
        <w:t>prs-ProcessingWindowType2-r17</w:t>
      </w:r>
      <w:r>
        <w:tab/>
      </w:r>
      <w:r>
        <w:tab/>
      </w:r>
      <w:r>
        <w:tab/>
        <w:t>ENUMERATED { supported }</w:t>
      </w:r>
      <w:r>
        <w:tab/>
      </w:r>
      <w:r>
        <w:tab/>
      </w:r>
      <w:r>
        <w:tab/>
      </w:r>
      <w:r>
        <w:tab/>
        <w:t>OPTIONAL,</w:t>
      </w:r>
    </w:p>
    <w:p w14:paraId="24B3A565" w14:textId="77777777" w:rsidR="0023409A" w:rsidRDefault="007F1C8D">
      <w:pPr>
        <w:pStyle w:val="PL"/>
        <w:shd w:val="clear" w:color="auto" w:fill="E6E6E6"/>
      </w:pPr>
      <w:r>
        <w:tab/>
        <w:t>supportedPrioHandlingOptOfPPW-r17</w:t>
      </w:r>
      <w:r>
        <w:tab/>
      </w:r>
      <w:r>
        <w:tab/>
        <w:t>ENUMERATED { option1,option2,option3 }</w:t>
      </w:r>
      <w:r>
        <w:tab/>
        <w:t>OPTIONAL,</w:t>
      </w:r>
    </w:p>
    <w:p w14:paraId="1ADCD15C" w14:textId="77777777" w:rsidR="0023409A" w:rsidRDefault="007F1C8D">
      <w:pPr>
        <w:pStyle w:val="PL"/>
        <w:shd w:val="clear" w:color="auto" w:fill="E6E6E6"/>
      </w:pPr>
      <w:r>
        <w:tab/>
        <w:t>prs-BufferingCapability-r17</w:t>
      </w:r>
      <w:r>
        <w:tab/>
      </w:r>
      <w:r>
        <w:tab/>
      </w:r>
      <w:r>
        <w:tab/>
      </w:r>
      <w:r>
        <w:tab/>
        <w:t>ENUMERATED { type1, type2 }</w:t>
      </w:r>
      <w:r>
        <w:tab/>
      </w:r>
      <w:r>
        <w:tab/>
      </w:r>
      <w:r>
        <w:tab/>
      </w:r>
      <w:r>
        <w:tab/>
        <w:t>O</w:t>
      </w:r>
      <w:r>
        <w:t xml:space="preserve">PTIONAL, </w:t>
      </w:r>
    </w:p>
    <w:p w14:paraId="24587CB5" w14:textId="77777777" w:rsidR="0023409A" w:rsidRDefault="007F1C8D">
      <w:pPr>
        <w:pStyle w:val="PL"/>
        <w:shd w:val="clear" w:color="auto" w:fill="E6E6E6"/>
      </w:pPr>
      <w:r>
        <w:tab/>
        <w:t>maxDL-PRS-ResourcesProcessInSlot-r17</w:t>
      </w:r>
      <w:r>
        <w:tab/>
        <w:t>ENUMERATED { n1, n2, n4, n6, n8, n12,</w:t>
      </w:r>
    </w:p>
    <w:p w14:paraId="71B4EDC3"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45125304" w14:textId="77777777" w:rsidR="0023409A" w:rsidRDefault="007F1C8D">
      <w:pPr>
        <w:pStyle w:val="PL"/>
        <w:shd w:val="clear" w:color="auto" w:fill="E6E6E6"/>
      </w:pPr>
      <w:r>
        <w:tab/>
        <w:t>prs-InactiveBufferingCapability-r17</w:t>
      </w:r>
      <w:r>
        <w:tab/>
      </w:r>
      <w:r>
        <w:tab/>
        <w:t>ENUMERATED { type1, type2 }</w:t>
      </w:r>
      <w:r>
        <w:tab/>
      </w:r>
      <w:r>
        <w:tab/>
      </w:r>
      <w:r>
        <w:tab/>
      </w:r>
      <w:r>
        <w:tab/>
        <w:t>OPTIONAL,</w:t>
      </w:r>
    </w:p>
    <w:p w14:paraId="6B079FFC" w14:textId="77777777" w:rsidR="0023409A" w:rsidRDefault="007F1C8D">
      <w:pPr>
        <w:pStyle w:val="PL"/>
        <w:shd w:val="clear" w:color="auto" w:fill="E6E6E6"/>
      </w:pPr>
      <w:r>
        <w:tab/>
      </w:r>
      <w:commentRangeStart w:id="939"/>
      <w:r>
        <w:t>maxDL-PRS-ResourcesProcessInSlotRRC-Inactive-r17</w:t>
      </w:r>
      <w:commentRangeEnd w:id="939"/>
      <w:r>
        <w:rPr>
          <w:rStyle w:val="CommentReference"/>
          <w:rFonts w:ascii="Times New Roman" w:hAnsi="Times New Roman"/>
        </w:rPr>
        <w:commentReference w:id="939"/>
      </w:r>
    </w:p>
    <w:p w14:paraId="4D92809A" w14:textId="77777777" w:rsidR="0023409A" w:rsidRDefault="007F1C8D">
      <w:pPr>
        <w:pStyle w:val="PL"/>
        <w:shd w:val="clear" w:color="auto" w:fill="E6E6E6"/>
      </w:pPr>
      <w:r>
        <w:lastRenderedPageBreak/>
        <w:tab/>
      </w:r>
      <w:r>
        <w:tab/>
      </w:r>
      <w:r>
        <w:tab/>
      </w:r>
      <w:r>
        <w:tab/>
      </w:r>
      <w:r>
        <w:tab/>
      </w:r>
      <w:r>
        <w:tab/>
      </w:r>
      <w:r>
        <w:tab/>
      </w:r>
      <w:r>
        <w:tab/>
      </w:r>
      <w:r>
        <w:tab/>
      </w:r>
      <w:r>
        <w:tab/>
      </w:r>
      <w:r>
        <w:tab/>
        <w:t xml:space="preserve">ENUMERATED { n1, n2, n4, n6, n8, n12, </w:t>
      </w:r>
    </w:p>
    <w:p w14:paraId="085C6638" w14:textId="77777777" w:rsidR="0023409A" w:rsidRDefault="007F1C8D">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5BCA36C0" w14:textId="77777777" w:rsidR="0023409A" w:rsidRDefault="007F1C8D">
      <w:pPr>
        <w:pStyle w:val="PL"/>
        <w:shd w:val="clear" w:color="auto" w:fill="E6E6E6"/>
      </w:pPr>
      <w:commentRangeStart w:id="940"/>
      <w:r>
        <w:tab/>
        <w:t>lowerRxBeamSweepingThan8-FR2-r17</w:t>
      </w:r>
      <w:r>
        <w:tab/>
      </w:r>
      <w:r>
        <w:tab/>
        <w:t>ENUMERATED { supported }</w:t>
      </w:r>
      <w:r>
        <w:tab/>
      </w:r>
      <w:r>
        <w:tab/>
      </w:r>
      <w:r>
        <w:tab/>
      </w:r>
      <w:r>
        <w:tab/>
        <w:t>OPTIONAL,</w:t>
      </w:r>
    </w:p>
    <w:p w14:paraId="77A35DBB" w14:textId="77777777" w:rsidR="0023409A" w:rsidRDefault="007F1C8D">
      <w:pPr>
        <w:pStyle w:val="PL"/>
        <w:shd w:val="clear" w:color="auto" w:fill="E6E6E6"/>
      </w:pPr>
      <w:r>
        <w:tab/>
      </w:r>
      <w:r>
        <w:t>numberOfRxBeamSweepingFactor-r17</w:t>
      </w:r>
      <w:r>
        <w:tab/>
      </w:r>
      <w:r>
        <w:tab/>
        <w:t>ENUMERATED { FFS }</w:t>
      </w:r>
      <w:r>
        <w:tab/>
      </w:r>
      <w:r>
        <w:tab/>
      </w:r>
      <w:r>
        <w:tab/>
      </w:r>
      <w:r>
        <w:tab/>
      </w:r>
      <w:r>
        <w:tab/>
      </w:r>
      <w:r>
        <w:tab/>
        <w:t>OPTIONAL,</w:t>
      </w:r>
      <w:commentRangeEnd w:id="940"/>
      <w:r>
        <w:rPr>
          <w:rStyle w:val="CommentReference"/>
          <w:rFonts w:ascii="Times New Roman" w:hAnsi="Times New Roman"/>
        </w:rPr>
        <w:commentReference w:id="940"/>
      </w:r>
    </w:p>
    <w:p w14:paraId="7C20D699" w14:textId="77777777" w:rsidR="0023409A" w:rsidRDefault="007F1C8D">
      <w:pPr>
        <w:pStyle w:val="PL"/>
        <w:shd w:val="clear" w:color="auto" w:fill="E6E6E6"/>
      </w:pPr>
      <w:r>
        <w:tab/>
        <w:t>...</w:t>
      </w:r>
    </w:p>
    <w:p w14:paraId="12D5AE69" w14:textId="77777777" w:rsidR="0023409A" w:rsidRDefault="007F1C8D">
      <w:pPr>
        <w:pStyle w:val="PL"/>
        <w:shd w:val="clear" w:color="auto" w:fill="E6E6E6"/>
      </w:pPr>
      <w:r>
        <w:t>}</w:t>
      </w:r>
    </w:p>
    <w:p w14:paraId="2A90AB51" w14:textId="77777777" w:rsidR="0023409A" w:rsidRDefault="0023409A">
      <w:pPr>
        <w:pStyle w:val="PL"/>
        <w:shd w:val="clear" w:color="auto" w:fill="E6E6E6"/>
      </w:pPr>
    </w:p>
    <w:p w14:paraId="0B090C9C" w14:textId="77777777" w:rsidR="0023409A" w:rsidRDefault="007F1C8D">
      <w:pPr>
        <w:pStyle w:val="PL"/>
        <w:shd w:val="clear" w:color="auto" w:fill="E6E6E6"/>
      </w:pPr>
      <w:r>
        <w:t>-- ASN1STOP</w:t>
      </w:r>
    </w:p>
    <w:p w14:paraId="75356967" w14:textId="77777777" w:rsidR="0023409A" w:rsidRDefault="0023409A">
      <w:pPr>
        <w:rPr>
          <w:rFonts w:eastAsia="MS Mincho"/>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62E6E8C" w14:textId="77777777">
        <w:trPr>
          <w:cantSplit/>
          <w:tblHeader/>
        </w:trPr>
        <w:tc>
          <w:tcPr>
            <w:tcW w:w="9639" w:type="dxa"/>
          </w:tcPr>
          <w:p w14:paraId="1D197F1E" w14:textId="77777777" w:rsidR="0023409A" w:rsidRDefault="007F1C8D">
            <w:pPr>
              <w:pStyle w:val="TAH"/>
              <w:keepNext w:val="0"/>
              <w:keepLines w:val="0"/>
              <w:widowControl w:val="0"/>
            </w:pPr>
            <w:r>
              <w:rPr>
                <w:i/>
              </w:rPr>
              <w:t xml:space="preserve">NR-DL-PRS-ProcessingCapability </w:t>
            </w:r>
            <w:r>
              <w:rPr>
                <w:iCs/>
              </w:rPr>
              <w:t>field descriptions</w:t>
            </w:r>
          </w:p>
        </w:tc>
      </w:tr>
      <w:tr w:rsidR="0023409A" w14:paraId="0A16EA6D" w14:textId="77777777">
        <w:trPr>
          <w:cantSplit/>
        </w:trPr>
        <w:tc>
          <w:tcPr>
            <w:tcW w:w="9639" w:type="dxa"/>
          </w:tcPr>
          <w:p w14:paraId="6E53EA17" w14:textId="77777777" w:rsidR="0023409A" w:rsidRDefault="007F1C8D">
            <w:pPr>
              <w:pStyle w:val="TAL"/>
              <w:keepNext w:val="0"/>
              <w:keepLines w:val="0"/>
              <w:widowControl w:val="0"/>
              <w:rPr>
                <w:b/>
                <w:i/>
              </w:rPr>
            </w:pPr>
            <w:r>
              <w:rPr>
                <w:b/>
                <w:i/>
              </w:rPr>
              <w:t>maxSupportedFreqLayers</w:t>
            </w:r>
          </w:p>
          <w:p w14:paraId="244870AA" w14:textId="77777777" w:rsidR="0023409A" w:rsidRDefault="007F1C8D">
            <w:pPr>
              <w:pStyle w:val="TAL"/>
              <w:keepNext w:val="0"/>
              <w:keepLines w:val="0"/>
              <w:widowControl w:val="0"/>
            </w:pPr>
            <w:r>
              <w:t>Indicates the maximum number of positioning frequency layers supported by UE.</w:t>
            </w:r>
          </w:p>
        </w:tc>
      </w:tr>
      <w:tr w:rsidR="0023409A" w14:paraId="52619175" w14:textId="77777777">
        <w:trPr>
          <w:cantSplit/>
        </w:trPr>
        <w:tc>
          <w:tcPr>
            <w:tcW w:w="9639" w:type="dxa"/>
          </w:tcPr>
          <w:p w14:paraId="2C2C01B5" w14:textId="77777777" w:rsidR="0023409A" w:rsidRDefault="007F1C8D">
            <w:pPr>
              <w:pStyle w:val="TAL"/>
              <w:keepNext w:val="0"/>
              <w:keepLines w:val="0"/>
              <w:widowControl w:val="0"/>
              <w:rPr>
                <w:b/>
                <w:i/>
              </w:rPr>
            </w:pPr>
            <w:r>
              <w:rPr>
                <w:b/>
                <w:i/>
              </w:rPr>
              <w:t>supportedBandwidthPRS</w:t>
            </w:r>
          </w:p>
          <w:p w14:paraId="2F4A59BE" w14:textId="77777777" w:rsidR="0023409A" w:rsidRDefault="007F1C8D">
            <w:pPr>
              <w:pStyle w:val="TAL"/>
              <w:keepNext w:val="0"/>
              <w:keepLines w:val="0"/>
              <w:widowControl w:val="0"/>
              <w:rPr>
                <w:b/>
                <w:i/>
              </w:rPr>
            </w:pPr>
            <w:r>
              <w:t>Indicates the maximum number of DL-PRS bandwidth in MHz, which is supported and reported by UE.</w:t>
            </w:r>
          </w:p>
        </w:tc>
      </w:tr>
      <w:tr w:rsidR="0023409A" w14:paraId="1A3F7E4B" w14:textId="77777777">
        <w:trPr>
          <w:cantSplit/>
        </w:trPr>
        <w:tc>
          <w:tcPr>
            <w:tcW w:w="9639" w:type="dxa"/>
          </w:tcPr>
          <w:p w14:paraId="041621A1" w14:textId="77777777" w:rsidR="0023409A" w:rsidRDefault="007F1C8D">
            <w:pPr>
              <w:pStyle w:val="TAL"/>
              <w:rPr>
                <w:b/>
                <w:i/>
                <w:szCs w:val="22"/>
              </w:rPr>
            </w:pPr>
            <w:r>
              <w:rPr>
                <w:b/>
                <w:i/>
              </w:rPr>
              <w:t>dl-PRS-BufferType</w:t>
            </w:r>
          </w:p>
          <w:p w14:paraId="6014D515" w14:textId="77777777" w:rsidR="0023409A" w:rsidRDefault="007F1C8D">
            <w:pPr>
              <w:pStyle w:val="TAL"/>
              <w:keepNext w:val="0"/>
              <w:keepLines w:val="0"/>
              <w:widowControl w:val="0"/>
              <w:rPr>
                <w:b/>
                <w:i/>
              </w:rPr>
            </w:pPr>
            <w:r>
              <w:rPr>
                <w:rFonts w:cs="Arial"/>
                <w:szCs w:val="22"/>
              </w:rPr>
              <w:t>Indicates</w:t>
            </w:r>
            <w:r>
              <w:rPr>
                <w:rFonts w:cs="Arial"/>
                <w:b/>
                <w:i/>
                <w:szCs w:val="22"/>
              </w:rPr>
              <w:t xml:space="preserve"> </w:t>
            </w:r>
            <w:r>
              <w:rPr>
                <w:rFonts w:cs="Arial"/>
                <w:szCs w:val="18"/>
              </w:rPr>
              <w:t xml:space="preserve">DL-PRS buffering capability. Value </w:t>
            </w:r>
            <w:r>
              <w:rPr>
                <w:rFonts w:cs="Arial"/>
                <w:i/>
                <w:szCs w:val="18"/>
              </w:rPr>
              <w:t>type1</w:t>
            </w:r>
            <w:r>
              <w:rPr>
                <w:rFonts w:cs="Arial"/>
                <w:szCs w:val="18"/>
              </w:rPr>
              <w:t xml:space="preserve"> indicates sub-slot/symbol level buffering and value </w:t>
            </w:r>
            <w:r>
              <w:rPr>
                <w:rFonts w:cs="Arial"/>
                <w:i/>
                <w:szCs w:val="18"/>
              </w:rPr>
              <w:t>type2</w:t>
            </w:r>
            <w:r>
              <w:rPr>
                <w:rFonts w:cs="Arial"/>
                <w:szCs w:val="18"/>
              </w:rPr>
              <w:t xml:space="preserve"> indicates </w:t>
            </w:r>
            <w:r>
              <w:rPr>
                <w:rFonts w:cs="Arial"/>
                <w:szCs w:val="18"/>
              </w:rPr>
              <w:t>slot level buffering.</w:t>
            </w:r>
          </w:p>
        </w:tc>
      </w:tr>
      <w:tr w:rsidR="0023409A" w14:paraId="2F8C8539" w14:textId="77777777">
        <w:trPr>
          <w:cantSplit/>
        </w:trPr>
        <w:tc>
          <w:tcPr>
            <w:tcW w:w="9639" w:type="dxa"/>
          </w:tcPr>
          <w:p w14:paraId="10DCB9CC" w14:textId="77777777" w:rsidR="0023409A" w:rsidRDefault="007F1C8D">
            <w:pPr>
              <w:pStyle w:val="TAL"/>
              <w:keepNext w:val="0"/>
              <w:keepLines w:val="0"/>
              <w:widowControl w:val="0"/>
              <w:rPr>
                <w:b/>
                <w:i/>
              </w:rPr>
            </w:pPr>
            <w:r>
              <w:rPr>
                <w:b/>
                <w:i/>
              </w:rPr>
              <w:t>durationOfPRS-Processing</w:t>
            </w:r>
          </w:p>
          <w:p w14:paraId="7ED08393" w14:textId="77777777" w:rsidR="0023409A" w:rsidRDefault="007F1C8D">
            <w:pPr>
              <w:pStyle w:val="TAL"/>
              <w:keepNext w:val="0"/>
              <w:keepLines w:val="0"/>
              <w:widowControl w:val="0"/>
              <w:rPr>
                <w:snapToGrid w:val="0"/>
              </w:rPr>
            </w:pPr>
            <w:r>
              <w:t xml:space="preserve">Indicates the duration </w:t>
            </w:r>
            <w:r>
              <w:rPr>
                <w:i/>
                <w:iCs/>
              </w:rPr>
              <w:t xml:space="preserve">N </w:t>
            </w:r>
            <w:r>
              <w:t xml:space="preserve">of DL-PRS symbols in units of ms a UE can process every T ms assuming maximum DL-PRS bandwidth provided in </w:t>
            </w:r>
            <w:r>
              <w:rPr>
                <w:i/>
                <w:iCs/>
              </w:rPr>
              <w:t>supportedBandwidthPRS</w:t>
            </w:r>
            <w:r>
              <w:t xml:space="preserve"> and comprises the following subfields:</w:t>
            </w:r>
          </w:p>
          <w:p w14:paraId="20548EA6" w14:textId="77777777" w:rsidR="0023409A" w:rsidRDefault="007F1C8D">
            <w:pPr>
              <w:pStyle w:val="B1"/>
              <w:spacing w:after="0"/>
              <w:ind w:left="576" w:hanging="288"/>
              <w:rPr>
                <w:rFonts w:ascii="Arial" w:hAnsi="Arial"/>
                <w:snapToGrid w:val="0"/>
                <w:sz w:val="18"/>
                <w:lang w:eastAsia="ja-JP"/>
              </w:rPr>
            </w:pPr>
            <w:r>
              <w:rPr>
                <w:rFonts w:ascii="Arial" w:hAnsi="Arial"/>
                <w:sz w:val="18"/>
              </w:rPr>
              <w:t>-</w:t>
            </w:r>
            <w:r>
              <w:rPr>
                <w:rFonts w:ascii="Arial" w:hAnsi="Arial"/>
                <w:snapToGrid w:val="0"/>
                <w:sz w:val="18"/>
              </w:rPr>
              <w:tab/>
            </w:r>
            <w:r>
              <w:rPr>
                <w:rFonts w:ascii="Arial" w:hAnsi="Arial"/>
                <w:b/>
                <w:bCs/>
                <w:i/>
                <w:iCs/>
                <w:snapToGrid w:val="0"/>
                <w:sz w:val="18"/>
              </w:rPr>
              <w:t>durationOfPRS-ProcessingSymbols</w:t>
            </w:r>
            <w:r>
              <w:rPr>
                <w:rFonts w:ascii="Arial" w:hAnsi="Arial"/>
                <w:snapToGrid w:val="0"/>
                <w:sz w:val="18"/>
              </w:rPr>
              <w:t xml:space="preserve">: This field specifies the values for </w:t>
            </w:r>
            <w:r>
              <w:rPr>
                <w:rFonts w:ascii="Arial" w:hAnsi="Arial"/>
                <w:i/>
                <w:iCs/>
                <w:snapToGrid w:val="0"/>
                <w:sz w:val="18"/>
              </w:rPr>
              <w:t>N</w:t>
            </w:r>
            <w:r>
              <w:rPr>
                <w:rFonts w:ascii="Arial" w:hAnsi="Arial"/>
                <w:snapToGrid w:val="0"/>
                <w:sz w:val="18"/>
              </w:rPr>
              <w:t>. Enumerated values indicate 0.125, 0.25, 0.5, 1, 2, 4, 8, 12, 16, 20, 25, 30, 35, 40, 45, 50 ms.</w:t>
            </w:r>
          </w:p>
          <w:p w14:paraId="66F12DAD" w14:textId="77777777" w:rsidR="0023409A" w:rsidRDefault="007F1C8D">
            <w:pPr>
              <w:pStyle w:val="B1"/>
              <w:spacing w:after="0"/>
              <w:ind w:left="576" w:hanging="288"/>
              <w:rPr>
                <w:rFonts w:ascii="Arial" w:hAnsi="Arial"/>
                <w:snapToGrid w:val="0"/>
                <w:sz w:val="18"/>
              </w:rPr>
            </w:pPr>
            <w:r>
              <w:rPr>
                <w:rFonts w:ascii="Arial" w:hAnsi="Arial"/>
                <w:sz w:val="18"/>
              </w:rPr>
              <w:t>-</w:t>
            </w:r>
            <w:r>
              <w:rPr>
                <w:rFonts w:ascii="Arial" w:hAnsi="Arial"/>
                <w:snapToGrid w:val="0"/>
                <w:sz w:val="18"/>
              </w:rPr>
              <w:tab/>
            </w:r>
            <w:r>
              <w:rPr>
                <w:rFonts w:ascii="Arial" w:hAnsi="Arial"/>
                <w:b/>
                <w:bCs/>
                <w:i/>
                <w:iCs/>
                <w:snapToGrid w:val="0"/>
                <w:sz w:val="18"/>
              </w:rPr>
              <w:t>durationOfPRS-ProcessingSymbolsInEveryTms</w:t>
            </w:r>
            <w:r>
              <w:rPr>
                <w:rFonts w:ascii="Arial" w:hAnsi="Arial"/>
                <w:snapToGrid w:val="0"/>
                <w:sz w:val="18"/>
              </w:rPr>
              <w:t xml:space="preserve">: This field specifies the values for </w:t>
            </w:r>
            <w:r>
              <w:rPr>
                <w:rFonts w:ascii="Arial" w:hAnsi="Arial"/>
                <w:i/>
                <w:iCs/>
                <w:snapToGrid w:val="0"/>
                <w:sz w:val="18"/>
              </w:rPr>
              <w:t>T</w:t>
            </w:r>
            <w:r>
              <w:rPr>
                <w:rFonts w:ascii="Arial" w:hAnsi="Arial"/>
                <w:snapToGrid w:val="0"/>
                <w:sz w:val="18"/>
              </w:rPr>
              <w:t>. Enum</w:t>
            </w:r>
            <w:r>
              <w:rPr>
                <w:rFonts w:ascii="Arial" w:hAnsi="Arial"/>
                <w:snapToGrid w:val="0"/>
                <w:sz w:val="18"/>
              </w:rPr>
              <w:t>erated values indicate 8, 16, 20, 30, 40, 80, 160, 320, 640, 1280 ms.</w:t>
            </w:r>
          </w:p>
          <w:p w14:paraId="4D72289A" w14:textId="77777777" w:rsidR="0023409A" w:rsidRDefault="007F1C8D">
            <w:pPr>
              <w:pStyle w:val="TAL"/>
              <w:keepNext w:val="0"/>
              <w:keepLines w:val="0"/>
              <w:widowControl w:val="0"/>
              <w:rPr>
                <w:b/>
                <w:i/>
              </w:rPr>
            </w:pPr>
            <w:r>
              <w:rPr>
                <w:snapToGrid w:val="0"/>
              </w:rPr>
              <w:t>See NOTE.</w:t>
            </w:r>
          </w:p>
        </w:tc>
      </w:tr>
      <w:tr w:rsidR="0023409A" w14:paraId="28041A4C" w14:textId="77777777">
        <w:trPr>
          <w:cantSplit/>
        </w:trPr>
        <w:tc>
          <w:tcPr>
            <w:tcW w:w="9639" w:type="dxa"/>
          </w:tcPr>
          <w:p w14:paraId="3CDF970D" w14:textId="77777777" w:rsidR="0023409A" w:rsidRDefault="007F1C8D">
            <w:pPr>
              <w:pStyle w:val="TAL"/>
              <w:keepNext w:val="0"/>
              <w:keepLines w:val="0"/>
              <w:widowControl w:val="0"/>
              <w:rPr>
                <w:b/>
                <w:i/>
              </w:rPr>
            </w:pPr>
            <w:r>
              <w:rPr>
                <w:b/>
                <w:i/>
              </w:rPr>
              <w:t>maxNumOfDL-PRS-ResProcessedPerSlot</w:t>
            </w:r>
          </w:p>
          <w:p w14:paraId="68B2A22A" w14:textId="77777777" w:rsidR="0023409A" w:rsidRDefault="007F1C8D">
            <w:pPr>
              <w:pStyle w:val="TAL"/>
              <w:widowControl w:val="0"/>
              <w:rPr>
                <w:b/>
                <w:i/>
              </w:rPr>
            </w:pPr>
            <w:r>
              <w:t>Indicates the maximum number of DL-PRS resources that UE can process in a slot. SCS: 15 kHz, 30 kHz, 60 kHz are applicable for FR1 bands. SC</w:t>
            </w:r>
            <w:r>
              <w:t xml:space="preserve">S: 60 kHz, 120 kHz are applicable for FR2 bands. </w:t>
            </w:r>
          </w:p>
        </w:tc>
      </w:tr>
      <w:tr w:rsidR="0023409A" w14:paraId="585D78B1" w14:textId="77777777">
        <w:trPr>
          <w:cantSplit/>
        </w:trPr>
        <w:tc>
          <w:tcPr>
            <w:tcW w:w="9639" w:type="dxa"/>
          </w:tcPr>
          <w:p w14:paraId="4071A4CF" w14:textId="77777777" w:rsidR="0023409A" w:rsidRDefault="007F1C8D">
            <w:pPr>
              <w:pStyle w:val="TAL"/>
              <w:keepNext w:val="0"/>
              <w:keepLines w:val="0"/>
              <w:widowControl w:val="0"/>
              <w:rPr>
                <w:b/>
                <w:i/>
              </w:rPr>
            </w:pPr>
            <w:r>
              <w:rPr>
                <w:b/>
                <w:i/>
              </w:rPr>
              <w:t>simulLTE-NR-PRS</w:t>
            </w:r>
          </w:p>
          <w:p w14:paraId="62CC72D0" w14:textId="77777777" w:rsidR="0023409A" w:rsidRDefault="007F1C8D">
            <w:pPr>
              <w:pStyle w:val="TAL"/>
              <w:keepNext w:val="0"/>
              <w:keepLines w:val="0"/>
              <w:widowControl w:val="0"/>
              <w:rPr>
                <w:b/>
                <w:i/>
              </w:rPr>
            </w:pPr>
            <w:r>
              <w:t>Indicates whether the UE supports parallel processing of LTE PRS and NR PRS.</w:t>
            </w:r>
          </w:p>
        </w:tc>
      </w:tr>
      <w:tr w:rsidR="0023409A" w14:paraId="4DE4B9C1" w14:textId="77777777">
        <w:trPr>
          <w:cantSplit/>
        </w:trPr>
        <w:tc>
          <w:tcPr>
            <w:tcW w:w="9639" w:type="dxa"/>
          </w:tcPr>
          <w:p w14:paraId="14EC040E" w14:textId="77777777" w:rsidR="0023409A" w:rsidRDefault="007F1C8D">
            <w:pPr>
              <w:pStyle w:val="TAL"/>
              <w:keepNext w:val="0"/>
              <w:keepLines w:val="0"/>
              <w:widowControl w:val="0"/>
              <w:rPr>
                <w:b/>
                <w:bCs/>
                <w:i/>
                <w:iCs/>
              </w:rPr>
            </w:pPr>
            <w:r>
              <w:rPr>
                <w:b/>
                <w:bCs/>
                <w:i/>
                <w:iCs/>
              </w:rPr>
              <w:t>supportedDL-PRS-ProcessingSamples</w:t>
            </w:r>
          </w:p>
          <w:p w14:paraId="3D645A30" w14:textId="77777777" w:rsidR="0023409A" w:rsidRDefault="007F1C8D">
            <w:pPr>
              <w:pStyle w:val="TAL"/>
              <w:keepNext w:val="0"/>
              <w:keepLines w:val="0"/>
              <w:widowControl w:val="0"/>
              <w:rPr>
                <w:b/>
                <w:i/>
              </w:rPr>
            </w:pPr>
            <w:r>
              <w:rPr>
                <w:bCs/>
                <w:iCs/>
              </w:rPr>
              <w:t xml:space="preserve">Indicates the capability to support reporting a measurement based on </w:t>
            </w:r>
            <w:r>
              <w:rPr>
                <w:bCs/>
                <w:iCs/>
              </w:rPr>
              <w:t>measuring M=1 samples (instances) of a DL-PRS Resource Set.</w:t>
            </w:r>
          </w:p>
        </w:tc>
      </w:tr>
      <w:tr w:rsidR="0023409A" w14:paraId="7D12DC51" w14:textId="77777777">
        <w:trPr>
          <w:cantSplit/>
        </w:trPr>
        <w:tc>
          <w:tcPr>
            <w:tcW w:w="9639" w:type="dxa"/>
          </w:tcPr>
          <w:p w14:paraId="5AB7048B" w14:textId="77777777" w:rsidR="0023409A" w:rsidRDefault="007F1C8D">
            <w:pPr>
              <w:pStyle w:val="TAL"/>
              <w:keepNext w:val="0"/>
              <w:keepLines w:val="0"/>
              <w:widowControl w:val="0"/>
              <w:rPr>
                <w:b/>
                <w:bCs/>
                <w:i/>
                <w:iCs/>
              </w:rPr>
            </w:pPr>
            <w:r>
              <w:rPr>
                <w:b/>
                <w:bCs/>
                <w:i/>
                <w:iCs/>
              </w:rPr>
              <w:t>prs-ProcessingWindowType1A</w:t>
            </w:r>
          </w:p>
          <w:p w14:paraId="3A3623C2" w14:textId="77777777" w:rsidR="0023409A" w:rsidRDefault="007F1C8D">
            <w:pPr>
              <w:pStyle w:val="TAL"/>
              <w:keepNext w:val="0"/>
              <w:keepLines w:val="0"/>
              <w:widowControl w:val="0"/>
              <w:rPr>
                <w:bCs/>
                <w:iCs/>
              </w:rPr>
            </w:pPr>
            <w:r>
              <w:rPr>
                <w:bCs/>
                <w:iCs/>
              </w:rPr>
              <w:t>Indicates the supported DL-PRS processing types subject to the UE determining that DL-PRS to be higher priority for DL-PRS measurement outside MG and in a DL-PRS Proces</w:t>
            </w:r>
            <w:r>
              <w:rPr>
                <w:bCs/>
                <w:iCs/>
              </w:rPr>
              <w:t>sing Window.</w:t>
            </w:r>
          </w:p>
          <w:p w14:paraId="4A06AC75" w14:textId="77777777" w:rsidR="0023409A" w:rsidRDefault="007F1C8D">
            <w:pPr>
              <w:pStyle w:val="TAL"/>
              <w:keepNext w:val="0"/>
              <w:keepLines w:val="0"/>
              <w:widowControl w:val="0"/>
              <w:rPr>
                <w:b/>
                <w:i/>
              </w:rPr>
            </w:pPr>
            <w:r>
              <w:rPr>
                <w:bCs/>
                <w:iCs/>
              </w:rPr>
              <w:t>Type 1A refers to the determination of prioritization between DL-PRS and other DL signals/channels in all OFDM symbols within the PRS Processing Window. The DL signals/channels from all DL CCs (per UE) are affected across LTE and NR.</w:t>
            </w:r>
          </w:p>
        </w:tc>
      </w:tr>
      <w:tr w:rsidR="0023409A" w14:paraId="4680EF9E" w14:textId="77777777">
        <w:trPr>
          <w:cantSplit/>
        </w:trPr>
        <w:tc>
          <w:tcPr>
            <w:tcW w:w="9639" w:type="dxa"/>
          </w:tcPr>
          <w:p w14:paraId="579B0B22" w14:textId="77777777" w:rsidR="0023409A" w:rsidRDefault="007F1C8D">
            <w:pPr>
              <w:pStyle w:val="TAL"/>
              <w:keepNext w:val="0"/>
              <w:keepLines w:val="0"/>
              <w:widowControl w:val="0"/>
              <w:rPr>
                <w:b/>
                <w:bCs/>
                <w:i/>
                <w:iCs/>
              </w:rPr>
            </w:pPr>
            <w:r>
              <w:rPr>
                <w:b/>
                <w:bCs/>
                <w:i/>
                <w:iCs/>
              </w:rPr>
              <w:t>prs-Proc</w:t>
            </w:r>
            <w:r>
              <w:rPr>
                <w:b/>
                <w:bCs/>
                <w:i/>
                <w:iCs/>
              </w:rPr>
              <w:t>essingWindowType1B</w:t>
            </w:r>
          </w:p>
          <w:p w14:paraId="7206ECFE" w14:textId="77777777" w:rsidR="0023409A" w:rsidRDefault="007F1C8D">
            <w:pPr>
              <w:pStyle w:val="TAL"/>
              <w:keepNext w:val="0"/>
              <w:keepLines w:val="0"/>
              <w:widowControl w:val="0"/>
              <w:rPr>
                <w:bCs/>
                <w:iCs/>
              </w:rPr>
            </w:pPr>
            <w:r>
              <w:rPr>
                <w:bCs/>
                <w:iCs/>
              </w:rPr>
              <w:t>Indicates the supported DL-PRS processing types subject to the UE determining that DL-PRS to be higher priority for DL-PRS measurement outside MG and in a DL-PRS Processing Window.</w:t>
            </w:r>
          </w:p>
          <w:p w14:paraId="0EBEBDB8" w14:textId="77777777" w:rsidR="0023409A" w:rsidRDefault="007F1C8D">
            <w:pPr>
              <w:pStyle w:val="TAL"/>
              <w:keepNext w:val="0"/>
              <w:keepLines w:val="0"/>
              <w:widowControl w:val="0"/>
              <w:rPr>
                <w:b/>
                <w:i/>
              </w:rPr>
            </w:pPr>
            <w:r>
              <w:rPr>
                <w:bCs/>
                <w:iCs/>
              </w:rPr>
              <w:t>Type 1B refers to the determination of prioritization be</w:t>
            </w:r>
            <w:r>
              <w:rPr>
                <w:bCs/>
                <w:iCs/>
              </w:rPr>
              <w:t>tween DL-PRS and other DL signals/channels in all OFDM symbols within the PRS processing window. The DL signals/channels from a certain band are affected.</w:t>
            </w:r>
          </w:p>
        </w:tc>
      </w:tr>
      <w:tr w:rsidR="0023409A" w14:paraId="6DA50C1E" w14:textId="77777777">
        <w:trPr>
          <w:cantSplit/>
        </w:trPr>
        <w:tc>
          <w:tcPr>
            <w:tcW w:w="9639" w:type="dxa"/>
          </w:tcPr>
          <w:p w14:paraId="5B756DF1" w14:textId="77777777" w:rsidR="0023409A" w:rsidRDefault="007F1C8D">
            <w:pPr>
              <w:pStyle w:val="TAL"/>
              <w:keepNext w:val="0"/>
              <w:keepLines w:val="0"/>
              <w:widowControl w:val="0"/>
              <w:rPr>
                <w:b/>
                <w:bCs/>
                <w:i/>
                <w:iCs/>
              </w:rPr>
            </w:pPr>
            <w:r>
              <w:rPr>
                <w:b/>
                <w:bCs/>
                <w:i/>
                <w:iCs/>
              </w:rPr>
              <w:t>prs-ProcessingWindowType2</w:t>
            </w:r>
          </w:p>
          <w:p w14:paraId="4307A5D2" w14:textId="77777777" w:rsidR="0023409A" w:rsidRDefault="007F1C8D">
            <w:pPr>
              <w:pStyle w:val="TAL"/>
              <w:keepNext w:val="0"/>
              <w:keepLines w:val="0"/>
              <w:widowControl w:val="0"/>
              <w:rPr>
                <w:bCs/>
                <w:iCs/>
              </w:rPr>
            </w:pPr>
            <w:r>
              <w:rPr>
                <w:bCs/>
                <w:iCs/>
              </w:rPr>
              <w:t>Indicates the supported DL-PRS processing types subject to the UE determin</w:t>
            </w:r>
            <w:r>
              <w:rPr>
                <w:bCs/>
                <w:iCs/>
              </w:rPr>
              <w:t>ing that DL-PRS to be higher priority for DL-PRS measurement outside MG and in a DL-PRS Processing Window.</w:t>
            </w:r>
          </w:p>
          <w:p w14:paraId="17713904" w14:textId="77777777" w:rsidR="0023409A" w:rsidRDefault="007F1C8D">
            <w:pPr>
              <w:pStyle w:val="TAL"/>
              <w:keepNext w:val="0"/>
              <w:keepLines w:val="0"/>
              <w:widowControl w:val="0"/>
              <w:rPr>
                <w:b/>
                <w:i/>
              </w:rPr>
            </w:pPr>
            <w:r>
              <w:rPr>
                <w:bCs/>
                <w:iCs/>
              </w:rPr>
              <w:t>Type 2 refers to the determination of prioritization between DL-PRS and other DL signals/channels only in DL-PRS symbols within the PRS processing wi</w:t>
            </w:r>
            <w:r>
              <w:rPr>
                <w:bCs/>
                <w:iCs/>
              </w:rPr>
              <w:t>ndow.</w:t>
            </w:r>
          </w:p>
        </w:tc>
      </w:tr>
      <w:tr w:rsidR="0023409A" w14:paraId="7A02261A" w14:textId="77777777">
        <w:trPr>
          <w:cantSplit/>
        </w:trPr>
        <w:tc>
          <w:tcPr>
            <w:tcW w:w="9639" w:type="dxa"/>
          </w:tcPr>
          <w:p w14:paraId="6FCEC78B" w14:textId="77777777" w:rsidR="0023409A" w:rsidRDefault="007F1C8D">
            <w:pPr>
              <w:pStyle w:val="TAL"/>
              <w:keepNext w:val="0"/>
              <w:keepLines w:val="0"/>
              <w:widowControl w:val="0"/>
              <w:rPr>
                <w:b/>
                <w:bCs/>
                <w:i/>
                <w:iCs/>
              </w:rPr>
            </w:pPr>
            <w:r>
              <w:rPr>
                <w:b/>
                <w:bCs/>
                <w:i/>
                <w:iCs/>
              </w:rPr>
              <w:lastRenderedPageBreak/>
              <w:t>supportedPrioHandlingOptOfPPW</w:t>
            </w:r>
          </w:p>
          <w:p w14:paraId="6ACA0805" w14:textId="77777777" w:rsidR="0023409A" w:rsidRDefault="007F1C8D">
            <w:pPr>
              <w:pStyle w:val="TAL"/>
              <w:widowControl w:val="0"/>
              <w:rPr>
                <w:rFonts w:cs="Arial"/>
                <w:bCs/>
                <w:iCs/>
                <w:szCs w:val="18"/>
              </w:rPr>
            </w:pPr>
            <w:r>
              <w:rPr>
                <w:rFonts w:cs="Arial"/>
                <w:bCs/>
                <w:iCs/>
                <w:szCs w:val="18"/>
              </w:rPr>
              <w:t>Indicates support of priority handing options of DL-PRS when the DL-PRS measurement is outside measurement gap.</w:t>
            </w:r>
          </w:p>
          <w:p w14:paraId="63A290A4" w14:textId="77777777" w:rsidR="0023409A" w:rsidRDefault="007F1C8D">
            <w:pPr>
              <w:pStyle w:val="B1"/>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option1</w:t>
            </w:r>
            <w:r>
              <w:rPr>
                <w:rFonts w:ascii="Arial" w:hAnsi="Arial" w:cs="Arial"/>
                <w:sz w:val="18"/>
                <w:szCs w:val="18"/>
              </w:rPr>
              <w:t>: UE indicates support of two priority states.</w:t>
            </w:r>
          </w:p>
          <w:p w14:paraId="6E93C1E9" w14:textId="77777777" w:rsidR="0023409A" w:rsidRDefault="007F1C8D">
            <w:pPr>
              <w:pStyle w:val="B2"/>
              <w:spacing w:after="0"/>
              <w:rPr>
                <w:rFonts w:ascii="Arial" w:hAnsi="Arial" w:cs="Arial"/>
                <w:sz w:val="18"/>
                <w:szCs w:val="18"/>
              </w:rPr>
            </w:pPr>
            <w:r>
              <w:rPr>
                <w:rFonts w:ascii="Arial" w:hAnsi="Arial" w:cs="Arial"/>
                <w:sz w:val="18"/>
                <w:szCs w:val="18"/>
              </w:rPr>
              <w:t>-</w:t>
            </w:r>
            <w:r>
              <w:tab/>
            </w:r>
            <w:r>
              <w:rPr>
                <w:rFonts w:ascii="Arial" w:hAnsi="Arial" w:cs="Arial"/>
                <w:sz w:val="18"/>
                <w:szCs w:val="18"/>
              </w:rPr>
              <w:t xml:space="preserve">State 1: DL-PRS is higher priority than all </w:t>
            </w:r>
            <w:r>
              <w:rPr>
                <w:rFonts w:ascii="Arial" w:hAnsi="Arial" w:cs="Arial"/>
                <w:sz w:val="18"/>
                <w:szCs w:val="18"/>
              </w:rPr>
              <w:t>PDCCH/PDSCH/CSI-RS</w:t>
            </w:r>
          </w:p>
          <w:p w14:paraId="3582FBC9" w14:textId="77777777" w:rsidR="0023409A" w:rsidRDefault="007F1C8D">
            <w:pPr>
              <w:pStyle w:val="B2"/>
              <w:spacing w:after="0"/>
              <w:rPr>
                <w:rFonts w:ascii="Arial" w:hAnsi="Arial" w:cs="Arial"/>
                <w:sz w:val="18"/>
                <w:szCs w:val="18"/>
              </w:rPr>
            </w:pPr>
            <w:r>
              <w:rPr>
                <w:rFonts w:ascii="Arial" w:hAnsi="Arial" w:cs="Arial"/>
                <w:sz w:val="18"/>
                <w:szCs w:val="18"/>
              </w:rPr>
              <w:t>-</w:t>
            </w:r>
            <w:r>
              <w:tab/>
            </w:r>
            <w:r>
              <w:rPr>
                <w:rFonts w:ascii="Arial" w:hAnsi="Arial" w:cs="Arial"/>
                <w:sz w:val="18"/>
                <w:szCs w:val="18"/>
              </w:rPr>
              <w:t>State 2: DL-PRS is lower priority than all PDCCH/PDSCH/CSI-RS</w:t>
            </w:r>
          </w:p>
          <w:p w14:paraId="7D021679" w14:textId="77777777" w:rsidR="0023409A" w:rsidRDefault="007F1C8D">
            <w:pPr>
              <w:pStyle w:val="B1"/>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option2</w:t>
            </w:r>
            <w:r>
              <w:rPr>
                <w:rFonts w:ascii="Arial" w:hAnsi="Arial" w:cs="Arial"/>
                <w:sz w:val="18"/>
                <w:szCs w:val="18"/>
              </w:rPr>
              <w:t>: UE indicates support of three priority states</w:t>
            </w:r>
          </w:p>
          <w:p w14:paraId="54251299" w14:textId="77777777" w:rsidR="0023409A" w:rsidRDefault="007F1C8D">
            <w:pPr>
              <w:pStyle w:val="B2"/>
              <w:spacing w:after="0"/>
              <w:rPr>
                <w:rFonts w:ascii="Arial" w:hAnsi="Arial" w:cs="Arial"/>
                <w:sz w:val="18"/>
                <w:szCs w:val="18"/>
              </w:rPr>
            </w:pPr>
            <w:r>
              <w:rPr>
                <w:rFonts w:ascii="Arial" w:hAnsi="Arial" w:cs="Arial"/>
                <w:sz w:val="18"/>
                <w:szCs w:val="18"/>
              </w:rPr>
              <w:t>-</w:t>
            </w:r>
            <w:r>
              <w:tab/>
            </w:r>
            <w:r>
              <w:rPr>
                <w:rFonts w:ascii="Arial" w:hAnsi="Arial" w:cs="Arial"/>
                <w:sz w:val="18"/>
                <w:szCs w:val="18"/>
              </w:rPr>
              <w:t>State 1: DL-PRS is higher priority than all PDCCH/PDSCH/CSI-RS</w:t>
            </w:r>
          </w:p>
          <w:p w14:paraId="2D474E20" w14:textId="77777777" w:rsidR="0023409A" w:rsidRDefault="007F1C8D">
            <w:pPr>
              <w:pStyle w:val="B2"/>
              <w:spacing w:after="0"/>
              <w:rPr>
                <w:rFonts w:ascii="Arial" w:hAnsi="Arial" w:cs="Arial"/>
                <w:sz w:val="18"/>
                <w:szCs w:val="18"/>
              </w:rPr>
            </w:pPr>
            <w:r>
              <w:rPr>
                <w:rFonts w:ascii="Arial" w:hAnsi="Arial" w:cs="Arial"/>
                <w:sz w:val="18"/>
                <w:szCs w:val="18"/>
              </w:rPr>
              <w:t>-</w:t>
            </w:r>
            <w:r>
              <w:tab/>
            </w:r>
            <w:r>
              <w:rPr>
                <w:rFonts w:ascii="Arial" w:hAnsi="Arial" w:cs="Arial"/>
                <w:sz w:val="18"/>
                <w:szCs w:val="18"/>
              </w:rPr>
              <w:t xml:space="preserve">State 2: DL-PRS is lower priority than PDCCH and </w:t>
            </w:r>
            <w:r>
              <w:rPr>
                <w:rFonts w:ascii="Arial" w:hAnsi="Arial" w:cs="Arial"/>
                <w:sz w:val="18"/>
                <w:szCs w:val="18"/>
              </w:rPr>
              <w:t>URLLC PDSCH and higher priority than other PDSCH/CSI-RS</w:t>
            </w:r>
          </w:p>
          <w:p w14:paraId="238CF399" w14:textId="77777777" w:rsidR="0023409A" w:rsidRDefault="007F1C8D">
            <w:pPr>
              <w:pStyle w:val="B2"/>
              <w:spacing w:after="0"/>
              <w:ind w:left="1476" w:hanging="567"/>
              <w:rPr>
                <w:rFonts w:ascii="Arial" w:hAnsi="Arial" w:cs="Arial"/>
                <w:sz w:val="18"/>
                <w:szCs w:val="18"/>
              </w:rPr>
            </w:pPr>
            <w:r>
              <w:rPr>
                <w:rFonts w:ascii="Arial" w:hAnsi="Arial" w:cs="Arial"/>
                <w:sz w:val="18"/>
                <w:szCs w:val="18"/>
              </w:rPr>
              <w:t>Note:</w:t>
            </w:r>
            <w:r>
              <w:t xml:space="preserve"> </w:t>
            </w:r>
            <w:r>
              <w:tab/>
            </w:r>
            <w:r>
              <w:rPr>
                <w:rFonts w:ascii="Arial" w:hAnsi="Arial" w:cs="Arial"/>
                <w:sz w:val="18"/>
                <w:szCs w:val="18"/>
              </w:rPr>
              <w:t>The URLLC channel corresponds a dynamically scheduled PDSCH whose PUCCH resource for carrying ACK/NAK is marked as high-priority.</w:t>
            </w:r>
          </w:p>
          <w:p w14:paraId="716A037B" w14:textId="77777777" w:rsidR="0023409A" w:rsidRDefault="007F1C8D">
            <w:pPr>
              <w:pStyle w:val="B2"/>
              <w:spacing w:after="0"/>
              <w:rPr>
                <w:rFonts w:ascii="Arial" w:hAnsi="Arial" w:cs="Arial"/>
                <w:sz w:val="18"/>
                <w:szCs w:val="18"/>
              </w:rPr>
            </w:pPr>
            <w:r>
              <w:rPr>
                <w:rFonts w:ascii="Arial" w:hAnsi="Arial" w:cs="Arial"/>
                <w:sz w:val="18"/>
                <w:szCs w:val="18"/>
              </w:rPr>
              <w:t>-</w:t>
            </w:r>
            <w:r>
              <w:tab/>
            </w:r>
            <w:r>
              <w:rPr>
                <w:rFonts w:ascii="Arial" w:hAnsi="Arial" w:cs="Arial"/>
                <w:sz w:val="18"/>
                <w:szCs w:val="18"/>
              </w:rPr>
              <w:t>State 3: DL-PRS is lower priority than all PDCCH/PDSCH/CSI-RS</w:t>
            </w:r>
          </w:p>
          <w:p w14:paraId="0B1469CB" w14:textId="77777777" w:rsidR="0023409A" w:rsidRDefault="007F1C8D">
            <w:pPr>
              <w:pStyle w:val="B1"/>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option3</w:t>
            </w:r>
            <w:r>
              <w:rPr>
                <w:rFonts w:ascii="Arial" w:hAnsi="Arial" w:cs="Arial"/>
                <w:sz w:val="18"/>
                <w:szCs w:val="18"/>
              </w:rPr>
              <w:t>: UE indicates support of single priority state</w:t>
            </w:r>
          </w:p>
          <w:p w14:paraId="292B37A3" w14:textId="77777777" w:rsidR="0023409A" w:rsidRDefault="007F1C8D">
            <w:pPr>
              <w:pStyle w:val="B2"/>
              <w:spacing w:after="0"/>
            </w:pPr>
            <w:r>
              <w:rPr>
                <w:rFonts w:ascii="Arial" w:hAnsi="Arial"/>
                <w:sz w:val="18"/>
              </w:rPr>
              <w:t>-</w:t>
            </w:r>
            <w:r>
              <w:rPr>
                <w:rFonts w:ascii="Arial" w:hAnsi="Arial"/>
                <w:sz w:val="18"/>
              </w:rPr>
              <w:tab/>
              <w:t>State 1: DL-PRS is higher priority than all PDCCH/PDSCH/CSI-RS</w:t>
            </w:r>
          </w:p>
        </w:tc>
      </w:tr>
      <w:tr w:rsidR="0023409A" w14:paraId="73C63810" w14:textId="77777777">
        <w:trPr>
          <w:cantSplit/>
        </w:trPr>
        <w:tc>
          <w:tcPr>
            <w:tcW w:w="9639" w:type="dxa"/>
          </w:tcPr>
          <w:p w14:paraId="3F7CB4FF" w14:textId="77777777" w:rsidR="0023409A" w:rsidRDefault="007F1C8D">
            <w:pPr>
              <w:pStyle w:val="TAL"/>
              <w:keepNext w:val="0"/>
              <w:keepLines w:val="0"/>
              <w:widowControl w:val="0"/>
              <w:rPr>
                <w:b/>
                <w:bCs/>
                <w:i/>
                <w:iCs/>
              </w:rPr>
            </w:pPr>
            <w:r>
              <w:rPr>
                <w:b/>
                <w:bCs/>
                <w:i/>
                <w:iCs/>
              </w:rPr>
              <w:t>prs-BufferingCapability</w:t>
            </w:r>
          </w:p>
          <w:p w14:paraId="2E3876BA" w14:textId="77777777" w:rsidR="0023409A" w:rsidRDefault="007F1C8D">
            <w:pPr>
              <w:pStyle w:val="TAL"/>
              <w:widowControl w:val="0"/>
              <w:rPr>
                <w:bCs/>
                <w:iCs/>
              </w:rPr>
            </w:pPr>
            <w:r>
              <w:rPr>
                <w:bCs/>
                <w:iCs/>
              </w:rPr>
              <w:t>Indicates the DL-PRS Processing Capability outside MG - buffering capability.</w:t>
            </w:r>
          </w:p>
          <w:p w14:paraId="472F7A1D" w14:textId="77777777" w:rsidR="0023409A" w:rsidRDefault="007F1C8D">
            <w:pPr>
              <w:pStyle w:val="B1"/>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type1</w:t>
            </w:r>
            <w:r>
              <w:rPr>
                <w:rFonts w:ascii="Arial" w:hAnsi="Arial" w:cs="Arial"/>
                <w:sz w:val="18"/>
                <w:szCs w:val="18"/>
              </w:rPr>
              <w:t xml:space="preserve">: </w:t>
            </w:r>
            <w:r>
              <w:rPr>
                <w:rFonts w:ascii="Arial" w:hAnsi="Arial" w:cs="Arial"/>
                <w:sz w:val="18"/>
                <w:szCs w:val="18"/>
              </w:rPr>
              <w:t>sub-slot/symbol level buffering</w:t>
            </w:r>
          </w:p>
          <w:p w14:paraId="036C7B63" w14:textId="77777777" w:rsidR="0023409A" w:rsidRDefault="007F1C8D">
            <w:pPr>
              <w:pStyle w:val="B1"/>
              <w:spacing w:after="0"/>
            </w:pPr>
            <w:r>
              <w:rPr>
                <w:rFonts w:ascii="Arial" w:hAnsi="Arial"/>
                <w:sz w:val="18"/>
              </w:rPr>
              <w:t>-</w:t>
            </w:r>
            <w:r>
              <w:rPr>
                <w:rFonts w:ascii="Arial" w:hAnsi="Arial"/>
                <w:sz w:val="18"/>
              </w:rPr>
              <w:tab/>
            </w:r>
            <w:r>
              <w:rPr>
                <w:rFonts w:ascii="Arial" w:hAnsi="Arial"/>
                <w:i/>
                <w:iCs/>
                <w:sz w:val="18"/>
              </w:rPr>
              <w:t>type2</w:t>
            </w:r>
            <w:r>
              <w:rPr>
                <w:rFonts w:ascii="Arial" w:hAnsi="Arial"/>
                <w:sz w:val="18"/>
              </w:rPr>
              <w:t>: slot level buffering</w:t>
            </w:r>
          </w:p>
        </w:tc>
      </w:tr>
      <w:tr w:rsidR="0023409A" w14:paraId="35CCECAA" w14:textId="77777777">
        <w:trPr>
          <w:cantSplit/>
        </w:trPr>
        <w:tc>
          <w:tcPr>
            <w:tcW w:w="9639" w:type="dxa"/>
          </w:tcPr>
          <w:p w14:paraId="1661B95F" w14:textId="77777777" w:rsidR="0023409A" w:rsidRDefault="007F1C8D">
            <w:pPr>
              <w:pStyle w:val="TAL"/>
              <w:keepNext w:val="0"/>
              <w:keepLines w:val="0"/>
              <w:widowControl w:val="0"/>
              <w:rPr>
                <w:b/>
                <w:bCs/>
                <w:i/>
                <w:iCs/>
              </w:rPr>
            </w:pPr>
            <w:r>
              <w:rPr>
                <w:b/>
                <w:bCs/>
                <w:i/>
                <w:iCs/>
              </w:rPr>
              <w:t>maxDL-PRS-ResourcesProcessInSlot</w:t>
            </w:r>
          </w:p>
          <w:p w14:paraId="3E113938" w14:textId="77777777" w:rsidR="0023409A" w:rsidRDefault="007F1C8D">
            <w:pPr>
              <w:pStyle w:val="TAL"/>
              <w:keepNext w:val="0"/>
              <w:keepLines w:val="0"/>
              <w:widowControl w:val="0"/>
              <w:rPr>
                <w:b/>
                <w:i/>
              </w:rPr>
            </w:pPr>
            <w:r>
              <w:rPr>
                <w:bCs/>
                <w:iCs/>
              </w:rPr>
              <w:t xml:space="preserve">Indicates the DL-PRS Processing Capability outside MG - buffering capability. </w:t>
            </w:r>
            <w:r>
              <w:rPr>
                <w:rFonts w:cs="Arial"/>
                <w:szCs w:val="18"/>
              </w:rPr>
              <w:t>Max number of DL-PRS resources that UE can process in a slot under it.</w:t>
            </w:r>
          </w:p>
        </w:tc>
      </w:tr>
      <w:tr w:rsidR="0023409A" w14:paraId="4CE0DEA8" w14:textId="77777777">
        <w:trPr>
          <w:cantSplit/>
        </w:trPr>
        <w:tc>
          <w:tcPr>
            <w:tcW w:w="9639" w:type="dxa"/>
          </w:tcPr>
          <w:p w14:paraId="11A00F00" w14:textId="77777777" w:rsidR="0023409A" w:rsidRDefault="007F1C8D">
            <w:pPr>
              <w:pStyle w:val="TAL"/>
              <w:widowControl w:val="0"/>
              <w:rPr>
                <w:b/>
                <w:bCs/>
                <w:i/>
                <w:iCs/>
              </w:rPr>
            </w:pPr>
            <w:r>
              <w:rPr>
                <w:b/>
                <w:bCs/>
                <w:i/>
                <w:iCs/>
              </w:rPr>
              <w:t xml:space="preserve">prs-InactiveBufferingCapability </w:t>
            </w:r>
          </w:p>
          <w:p w14:paraId="446C334A" w14:textId="77777777" w:rsidR="0023409A" w:rsidRDefault="007F1C8D">
            <w:pPr>
              <w:pStyle w:val="TAL"/>
              <w:widowControl w:val="0"/>
              <w:rPr>
                <w:bCs/>
                <w:iCs/>
              </w:rPr>
            </w:pPr>
            <w:r>
              <w:rPr>
                <w:bCs/>
                <w:iCs/>
              </w:rPr>
              <w:t>Indicates the DL-PRS processing capabilities in RRC_INACTIVE state. DL PRS buffering capability:</w:t>
            </w:r>
          </w:p>
          <w:p w14:paraId="05F871E2" w14:textId="77777777" w:rsidR="0023409A" w:rsidRDefault="007F1C8D">
            <w:pPr>
              <w:pStyle w:val="B1"/>
              <w:spacing w:after="0"/>
              <w:rPr>
                <w:rFonts w:ascii="Arial" w:hAnsi="Arial" w:cs="Arial"/>
                <w:sz w:val="18"/>
                <w:szCs w:val="18"/>
              </w:rPr>
            </w:pPr>
            <w:r>
              <w:rPr>
                <w:rFonts w:ascii="Arial" w:hAnsi="Arial" w:cs="Arial"/>
                <w:sz w:val="18"/>
                <w:szCs w:val="18"/>
              </w:rPr>
              <w:t>-</w:t>
            </w:r>
            <w:r>
              <w:tab/>
            </w:r>
            <w:r>
              <w:rPr>
                <w:rFonts w:ascii="Arial" w:hAnsi="Arial" w:cs="Arial"/>
                <w:i/>
                <w:iCs/>
                <w:sz w:val="18"/>
                <w:szCs w:val="18"/>
              </w:rPr>
              <w:t>type1</w:t>
            </w:r>
            <w:r>
              <w:rPr>
                <w:rFonts w:ascii="Arial" w:hAnsi="Arial" w:cs="Arial"/>
                <w:sz w:val="18"/>
                <w:szCs w:val="18"/>
              </w:rPr>
              <w:t>: sub-slot/symbol level buffering</w:t>
            </w:r>
          </w:p>
          <w:p w14:paraId="27358FF8" w14:textId="77777777" w:rsidR="0023409A" w:rsidRDefault="007F1C8D">
            <w:pPr>
              <w:pStyle w:val="B1"/>
              <w:spacing w:after="0"/>
            </w:pPr>
            <w:r>
              <w:rPr>
                <w:rFonts w:ascii="Arial" w:hAnsi="Arial"/>
                <w:sz w:val="18"/>
              </w:rPr>
              <w:t>-</w:t>
            </w:r>
            <w:r>
              <w:rPr>
                <w:rFonts w:ascii="Arial" w:hAnsi="Arial"/>
                <w:sz w:val="18"/>
              </w:rPr>
              <w:tab/>
            </w:r>
            <w:r>
              <w:rPr>
                <w:rFonts w:ascii="Arial" w:hAnsi="Arial"/>
                <w:i/>
                <w:iCs/>
                <w:sz w:val="18"/>
              </w:rPr>
              <w:t>type2</w:t>
            </w:r>
            <w:r>
              <w:rPr>
                <w:rFonts w:ascii="Arial" w:hAnsi="Arial"/>
                <w:sz w:val="18"/>
              </w:rPr>
              <w:t>: slot level buffering</w:t>
            </w:r>
          </w:p>
        </w:tc>
      </w:tr>
      <w:tr w:rsidR="0023409A" w14:paraId="25E44493" w14:textId="77777777">
        <w:trPr>
          <w:cantSplit/>
        </w:trPr>
        <w:tc>
          <w:tcPr>
            <w:tcW w:w="9639" w:type="dxa"/>
          </w:tcPr>
          <w:p w14:paraId="69CAAA65" w14:textId="77777777" w:rsidR="0023409A" w:rsidRDefault="007F1C8D">
            <w:pPr>
              <w:pStyle w:val="TAL"/>
              <w:keepNext w:val="0"/>
              <w:keepLines w:val="0"/>
              <w:widowControl w:val="0"/>
              <w:rPr>
                <w:b/>
                <w:bCs/>
                <w:i/>
                <w:iCs/>
              </w:rPr>
            </w:pPr>
            <w:r>
              <w:rPr>
                <w:b/>
                <w:bCs/>
                <w:i/>
                <w:iCs/>
              </w:rPr>
              <w:t>maxDL-PRS-ResourcesProcessInSlotRRC-Inactive</w:t>
            </w:r>
          </w:p>
          <w:p w14:paraId="1EF7DCF4" w14:textId="77777777" w:rsidR="0023409A" w:rsidRDefault="007F1C8D">
            <w:pPr>
              <w:pStyle w:val="TAL"/>
              <w:keepNext w:val="0"/>
              <w:keepLines w:val="0"/>
              <w:widowControl w:val="0"/>
              <w:rPr>
                <w:b/>
                <w:i/>
              </w:rPr>
            </w:pPr>
            <w:r>
              <w:rPr>
                <w:bCs/>
                <w:iCs/>
              </w:rPr>
              <w:t>Indicates</w:t>
            </w:r>
            <w:r>
              <w:rPr>
                <w:bCs/>
                <w:iCs/>
              </w:rPr>
              <w:t xml:space="preserve"> the DL-PRS processing capabilities in RRC_INACTIVE state. Max number of DL-PRS Resources that UE can process in a slot under it.</w:t>
            </w:r>
          </w:p>
        </w:tc>
      </w:tr>
      <w:tr w:rsidR="0023409A" w14:paraId="6E55238A" w14:textId="77777777">
        <w:trPr>
          <w:cantSplit/>
        </w:trPr>
        <w:tc>
          <w:tcPr>
            <w:tcW w:w="9639" w:type="dxa"/>
          </w:tcPr>
          <w:p w14:paraId="41277D44" w14:textId="77777777" w:rsidR="0023409A" w:rsidRDefault="007F1C8D">
            <w:pPr>
              <w:pStyle w:val="TAL"/>
              <w:keepNext w:val="0"/>
              <w:keepLines w:val="0"/>
              <w:widowControl w:val="0"/>
              <w:rPr>
                <w:b/>
                <w:bCs/>
                <w:i/>
                <w:iCs/>
              </w:rPr>
            </w:pPr>
            <w:r>
              <w:rPr>
                <w:b/>
                <w:bCs/>
                <w:i/>
                <w:iCs/>
              </w:rPr>
              <w:t>lowerRxBeamSweepingThan8-FR2</w:t>
            </w:r>
          </w:p>
          <w:p w14:paraId="22FD6695" w14:textId="77777777" w:rsidR="0023409A" w:rsidRDefault="007F1C8D">
            <w:pPr>
              <w:pStyle w:val="TAL"/>
              <w:keepNext w:val="0"/>
              <w:keepLines w:val="0"/>
              <w:widowControl w:val="0"/>
              <w:rPr>
                <w:b/>
                <w:i/>
              </w:rPr>
            </w:pPr>
            <w:r>
              <w:t>Indicates support of the lower Rx beam sweeping factor than 8 for FR2.</w:t>
            </w:r>
          </w:p>
        </w:tc>
      </w:tr>
      <w:tr w:rsidR="0023409A" w14:paraId="6EEB0557" w14:textId="77777777">
        <w:trPr>
          <w:cantSplit/>
        </w:trPr>
        <w:tc>
          <w:tcPr>
            <w:tcW w:w="9639" w:type="dxa"/>
          </w:tcPr>
          <w:p w14:paraId="534154ED" w14:textId="77777777" w:rsidR="0023409A" w:rsidRDefault="007F1C8D">
            <w:pPr>
              <w:pStyle w:val="TAL"/>
              <w:keepNext w:val="0"/>
              <w:keepLines w:val="0"/>
              <w:widowControl w:val="0"/>
              <w:rPr>
                <w:b/>
                <w:bCs/>
                <w:i/>
                <w:iCs/>
              </w:rPr>
            </w:pPr>
            <w:r>
              <w:rPr>
                <w:b/>
                <w:bCs/>
                <w:i/>
                <w:iCs/>
              </w:rPr>
              <w:t>numberOfRxBeamSweepingFactor</w:t>
            </w:r>
          </w:p>
          <w:p w14:paraId="0C63E23D" w14:textId="77777777" w:rsidR="0023409A" w:rsidRDefault="007F1C8D">
            <w:pPr>
              <w:pStyle w:val="TAL"/>
              <w:keepNext w:val="0"/>
              <w:keepLines w:val="0"/>
              <w:widowControl w:val="0"/>
              <w:rPr>
                <w:b/>
                <w:i/>
              </w:rPr>
            </w:pPr>
            <w:r>
              <w:t>Indicates the number of Rx beam sweeping factors for FR2.</w:t>
            </w:r>
          </w:p>
        </w:tc>
      </w:tr>
    </w:tbl>
    <w:p w14:paraId="4938C9E0" w14:textId="77777777" w:rsidR="0023409A" w:rsidRDefault="0023409A"/>
    <w:p w14:paraId="22A5662D" w14:textId="77777777" w:rsidR="0023409A" w:rsidRDefault="007F1C8D">
      <w:pPr>
        <w:pStyle w:val="NO"/>
        <w:spacing w:after="60"/>
        <w:rPr>
          <w:lang w:eastAsia="zh-CN"/>
        </w:rPr>
      </w:pPr>
      <w:r>
        <w:t>NOTE:</w:t>
      </w:r>
      <w:r>
        <w:tab/>
      </w:r>
      <w:r>
        <w:rPr>
          <w:lang w:eastAsia="zh-CN"/>
        </w:rPr>
        <w:t xml:space="preserve">When the target device provides the </w:t>
      </w:r>
      <w:r>
        <w:rPr>
          <w:i/>
          <w:iCs/>
          <w:lang w:eastAsia="zh-CN"/>
        </w:rPr>
        <w:t>durationOfPRS-Processing</w:t>
      </w:r>
      <w:r>
        <w:rPr>
          <w:lang w:eastAsia="zh-CN"/>
        </w:rPr>
        <w:t xml:space="preserve"> capability (</w:t>
      </w:r>
      <w:r>
        <w:rPr>
          <w:i/>
          <w:iCs/>
          <w:lang w:eastAsia="zh-CN"/>
        </w:rPr>
        <w:t>N</w:t>
      </w:r>
      <w:r>
        <w:rPr>
          <w:lang w:eastAsia="zh-CN"/>
        </w:rPr>
        <w:t xml:space="preserve">, </w:t>
      </w:r>
      <w:r>
        <w:rPr>
          <w:i/>
          <w:iCs/>
          <w:lang w:eastAsia="zh-CN"/>
        </w:rPr>
        <w:t>T</w:t>
      </w:r>
      <w:r>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Pr>
          <w:lang w:eastAsia="zh-CN"/>
        </w:rPr>
        <w:t xml:space="preserve"> time window defined in TS 38.</w:t>
      </w:r>
      <w:r>
        <w:t xml:space="preserve"> 2</w:t>
      </w:r>
      <w:r>
        <w:rPr>
          <w:lang w:eastAsia="zh-CN"/>
        </w:rPr>
        <w:t xml:space="preserve">14 [45] clause 5.1.6.5, the target </w:t>
      </w:r>
      <w:r>
        <w:rPr>
          <w:lang w:eastAsia="zh-CN"/>
        </w:rPr>
        <w:t xml:space="preserve">device should be capable of processing all DL-PRS resources within </w:t>
      </w:r>
      <m:oMath>
        <m:r>
          <w:rPr>
            <w:rFonts w:ascii="Cambria Math" w:hAnsi="Cambria Math"/>
            <w:sz w:val="16"/>
            <w:szCs w:val="18"/>
            <w:lang w:eastAsia="zh-CN"/>
          </w:rPr>
          <m:t>P</m:t>
        </m:r>
      </m:oMath>
      <w:r>
        <w:rPr>
          <w:lang w:eastAsia="zh-CN"/>
        </w:rPr>
        <w:t>, if</w:t>
      </w:r>
    </w:p>
    <w:p w14:paraId="3E4D90FB" w14:textId="77777777" w:rsidR="0023409A" w:rsidRDefault="007F1C8D">
      <w:pPr>
        <w:pStyle w:val="B4"/>
        <w:spacing w:after="60"/>
        <w:rPr>
          <w:lang w:eastAsia="zh-CN"/>
        </w:rPr>
      </w:pPr>
      <w:r>
        <w:rPr>
          <w:lang w:eastAsia="zh-CN"/>
        </w:rPr>
        <w:t>-</w:t>
      </w:r>
      <w:r>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Pr>
          <w:iCs/>
          <w:lang w:eastAsia="zh-CN"/>
        </w:rPr>
        <w:t xml:space="preserve"> </w:t>
      </w:r>
      <w:r>
        <w:rPr>
          <w:lang w:eastAsia="zh-CN"/>
        </w:rPr>
        <w:t>where K is defined in the TS 38.214 [45] clause 5.1.6.5, and</w:t>
      </w:r>
    </w:p>
    <w:p w14:paraId="40BFD5B5" w14:textId="77777777" w:rsidR="0023409A" w:rsidRDefault="007F1C8D">
      <w:pPr>
        <w:pStyle w:val="B4"/>
        <w:spacing w:after="60"/>
        <w:rPr>
          <w:b/>
          <w:i/>
          <w:lang w:eastAsia="zh-CN"/>
        </w:rPr>
      </w:pPr>
      <w:r>
        <w:rPr>
          <w:lang w:eastAsia="zh-CN"/>
        </w:rPr>
        <w:t>-</w:t>
      </w:r>
      <w:r>
        <w:rPr>
          <w:lang w:eastAsia="zh-CN"/>
        </w:rPr>
        <w:tab/>
      </w:r>
      <w:r>
        <w:rPr>
          <w:lang w:eastAsia="zh-CN"/>
        </w:rPr>
        <w:t xml:space="preserve">the number of DL-PRS Resources in each slot does not exceed the </w:t>
      </w:r>
      <w:r>
        <w:rPr>
          <w:i/>
          <w:iCs/>
          <w:lang w:eastAsia="zh-CN"/>
        </w:rPr>
        <w:t>maxNumOfDL-PRS-ResProcessedPerSlot</w:t>
      </w:r>
      <w:r>
        <w:rPr>
          <w:lang w:eastAsia="zh-CN"/>
        </w:rPr>
        <w:t>, and</w:t>
      </w:r>
    </w:p>
    <w:p w14:paraId="1A766982" w14:textId="77777777" w:rsidR="0023409A" w:rsidRDefault="007F1C8D">
      <w:pPr>
        <w:pStyle w:val="B4"/>
        <w:spacing w:after="60"/>
      </w:pPr>
      <w:r>
        <w:t>-</w:t>
      </w:r>
      <w:r>
        <w:tab/>
        <w:t>the configured measurement gap and a maximum ratio of measurement gap length (MGL) / measurement gap repetition period (MGRP) is as specified in TS 38</w:t>
      </w:r>
      <w:r>
        <w:t>.133 [46].</w:t>
      </w:r>
    </w:p>
    <w:p w14:paraId="4BBA5128" w14:textId="77777777" w:rsidR="0023409A" w:rsidRDefault="0023409A"/>
    <w:p w14:paraId="45C83676" w14:textId="77777777" w:rsidR="0023409A" w:rsidRDefault="007F1C8D">
      <w:pPr>
        <w:pStyle w:val="Heading4"/>
        <w:rPr>
          <w:i/>
          <w:iCs/>
        </w:rPr>
      </w:pPr>
      <w:bookmarkStart w:id="941" w:name="_Toc46486423"/>
      <w:bookmarkStart w:id="942" w:name="_Toc90719604"/>
      <w:bookmarkStart w:id="943" w:name="_Toc52548358"/>
      <w:bookmarkStart w:id="944" w:name="_Toc52547828"/>
      <w:bookmarkStart w:id="945" w:name="_Toc52546768"/>
      <w:bookmarkStart w:id="946" w:name="_Toc52547298"/>
      <w:r>
        <w:rPr>
          <w:i/>
          <w:iCs/>
        </w:rPr>
        <w:t>–</w:t>
      </w:r>
      <w:r>
        <w:rPr>
          <w:i/>
          <w:iCs/>
        </w:rPr>
        <w:tab/>
        <w:t>NR-DL-PRS-QCL-ProcessingCapability</w:t>
      </w:r>
      <w:bookmarkEnd w:id="941"/>
      <w:bookmarkEnd w:id="942"/>
      <w:bookmarkEnd w:id="943"/>
      <w:bookmarkEnd w:id="944"/>
      <w:bookmarkEnd w:id="945"/>
      <w:bookmarkEnd w:id="946"/>
    </w:p>
    <w:p w14:paraId="2CDE18EC" w14:textId="77777777" w:rsidR="0023409A" w:rsidRDefault="007F1C8D">
      <w:pPr>
        <w:keepLines/>
      </w:pPr>
      <w:r>
        <w:t xml:space="preserve">The IE </w:t>
      </w:r>
      <w:r>
        <w:rPr>
          <w:i/>
        </w:rPr>
        <w:t xml:space="preserve">NR-DL-PRS-QCL-ProcessingCapability </w:t>
      </w:r>
      <w:r>
        <w:t xml:space="preserve">defines the common UE DL-PRS QCL Processing capability. The UE can include this IE only if the UE supports </w:t>
      </w:r>
      <w:r>
        <w:rPr>
          <w:i/>
          <w:iCs/>
        </w:rPr>
        <w:t>NR-DL-PRS-ProcessingCapability</w:t>
      </w:r>
      <w:r>
        <w:t>. Otherwise, the UE does not</w:t>
      </w:r>
      <w:r>
        <w:t xml:space="preserve"> include this IE.</w:t>
      </w:r>
    </w:p>
    <w:p w14:paraId="5F6ED738" w14:textId="77777777" w:rsidR="0023409A" w:rsidRDefault="007F1C8D">
      <w:pPr>
        <w:keepLines/>
      </w:pPr>
      <w:r>
        <w:t xml:space="preserve">In the case </w:t>
      </w:r>
      <w:r>
        <w:rPr>
          <w:lang w:eastAsia="zh-CN"/>
        </w:rPr>
        <w:t xml:space="preserve">of capabilities for multiple NR positioning methods are provided, the </w:t>
      </w:r>
      <w:r>
        <w:t xml:space="preserve">IE </w:t>
      </w:r>
      <w:r>
        <w:rPr>
          <w:i/>
        </w:rPr>
        <w:t xml:space="preserve">NR-DL-PRS-QCL-ProcessingCapability </w:t>
      </w:r>
      <w:r>
        <w:rPr>
          <w:iCs/>
        </w:rPr>
        <w:t>applies across the NR positioning methods</w:t>
      </w:r>
      <w:r>
        <w:rPr>
          <w:lang w:eastAsia="zh-CN"/>
        </w:rPr>
        <w:t xml:space="preserve"> and the target device shall indicate the same values for the capabilities in</w:t>
      </w:r>
      <w:r>
        <w:rPr>
          <w:lang w:eastAsia="zh-CN"/>
        </w:rPr>
        <w:t xml:space="preserve"> IEs </w:t>
      </w:r>
      <w:r>
        <w:rPr>
          <w:i/>
          <w:iCs/>
          <w:lang w:eastAsia="zh-CN"/>
        </w:rPr>
        <w:t>NR-DL-TDOA-ProvideCapabilities</w:t>
      </w:r>
      <w:r>
        <w:rPr>
          <w:lang w:eastAsia="zh-CN"/>
        </w:rPr>
        <w:t xml:space="preserve">, </w:t>
      </w:r>
      <w:r>
        <w:rPr>
          <w:i/>
          <w:iCs/>
          <w:lang w:eastAsia="zh-CN"/>
        </w:rPr>
        <w:t>NR-DL-AoD-ProvideCapabilities</w:t>
      </w:r>
      <w:r>
        <w:rPr>
          <w:lang w:eastAsia="zh-CN"/>
        </w:rPr>
        <w:t xml:space="preserve">, and </w:t>
      </w:r>
      <w:r>
        <w:rPr>
          <w:i/>
          <w:iCs/>
          <w:lang w:eastAsia="zh-CN"/>
        </w:rPr>
        <w:t>NR-Multi-RTT-ProvideCapabilities</w:t>
      </w:r>
      <w:r>
        <w:rPr>
          <w:lang w:eastAsia="zh-CN"/>
        </w:rPr>
        <w:t>.</w:t>
      </w:r>
    </w:p>
    <w:p w14:paraId="3A43761B" w14:textId="77777777" w:rsidR="0023409A" w:rsidRDefault="007F1C8D">
      <w:pPr>
        <w:pStyle w:val="PL"/>
        <w:shd w:val="clear" w:color="auto" w:fill="E6E6E6"/>
      </w:pPr>
      <w:r>
        <w:t>-- ASN1START</w:t>
      </w:r>
    </w:p>
    <w:p w14:paraId="4916BFD3" w14:textId="77777777" w:rsidR="0023409A" w:rsidRDefault="0023409A">
      <w:pPr>
        <w:pStyle w:val="PL"/>
        <w:shd w:val="clear" w:color="auto" w:fill="E6E6E6"/>
        <w:rPr>
          <w:snapToGrid w:val="0"/>
        </w:rPr>
      </w:pPr>
    </w:p>
    <w:p w14:paraId="08C9EF93" w14:textId="77777777" w:rsidR="0023409A" w:rsidRDefault="007F1C8D">
      <w:pPr>
        <w:pStyle w:val="PL"/>
        <w:shd w:val="clear" w:color="auto" w:fill="E6E6E6"/>
      </w:pPr>
      <w:r>
        <w:t>NR-DL-PRS-QCL-ProcessingCapability-r16 ::= SEQUENCE {</w:t>
      </w:r>
    </w:p>
    <w:p w14:paraId="45F89FC9" w14:textId="77777777" w:rsidR="0023409A" w:rsidRDefault="007F1C8D">
      <w:pPr>
        <w:pStyle w:val="PL"/>
        <w:shd w:val="clear" w:color="auto" w:fill="E6E6E6"/>
      </w:pPr>
      <w:r>
        <w:lastRenderedPageBreak/>
        <w:tab/>
        <w:t>dl-PRS-QCL-ProcessingCapabilityBandList-r16</w:t>
      </w:r>
      <w:r>
        <w:tab/>
      </w:r>
      <w:r>
        <w:tab/>
      </w:r>
      <w:r>
        <w:tab/>
        <w:t>SEQUENCE (SIZE (1..nrMaxBands-r16))</w:t>
      </w:r>
      <w:r>
        <w:t xml:space="preserve"> OF</w:t>
      </w:r>
    </w:p>
    <w:p w14:paraId="6E16C380" w14:textId="77777777" w:rsidR="0023409A" w:rsidRDefault="007F1C8D">
      <w:pPr>
        <w:pStyle w:val="PL"/>
        <w:shd w:val="clear" w:color="auto" w:fill="E6E6E6"/>
      </w:pPr>
      <w:r>
        <w:tab/>
      </w:r>
      <w:r>
        <w:tab/>
      </w:r>
      <w:r>
        <w:tab/>
      </w:r>
      <w:r>
        <w:tab/>
      </w:r>
      <w:r>
        <w:tab/>
      </w:r>
      <w:r>
        <w:tab/>
      </w:r>
      <w:r>
        <w:tab/>
      </w:r>
      <w:r>
        <w:tab/>
      </w:r>
      <w:r>
        <w:tab/>
      </w:r>
      <w:r>
        <w:tab/>
      </w:r>
      <w:r>
        <w:tab/>
      </w:r>
      <w:r>
        <w:tab/>
      </w:r>
      <w:r>
        <w:tab/>
      </w:r>
      <w:r>
        <w:tab/>
        <w:t>DL-PRS-QCL-ProcessingCapabilityPerBand-r16,</w:t>
      </w:r>
    </w:p>
    <w:p w14:paraId="7A56EB66" w14:textId="77777777" w:rsidR="0023409A" w:rsidRDefault="007F1C8D">
      <w:pPr>
        <w:pStyle w:val="PL"/>
        <w:shd w:val="clear" w:color="auto" w:fill="E6E6E6"/>
      </w:pPr>
      <w:r>
        <w:tab/>
        <w:t>...</w:t>
      </w:r>
    </w:p>
    <w:p w14:paraId="7391A974" w14:textId="77777777" w:rsidR="0023409A" w:rsidRDefault="007F1C8D">
      <w:pPr>
        <w:pStyle w:val="PL"/>
        <w:shd w:val="clear" w:color="auto" w:fill="E6E6E6"/>
      </w:pPr>
      <w:r>
        <w:t>}</w:t>
      </w:r>
    </w:p>
    <w:p w14:paraId="361EBBA8" w14:textId="77777777" w:rsidR="0023409A" w:rsidRDefault="0023409A">
      <w:pPr>
        <w:pStyle w:val="PL"/>
        <w:shd w:val="clear" w:color="auto" w:fill="E6E6E6"/>
      </w:pPr>
    </w:p>
    <w:p w14:paraId="5411E0E4" w14:textId="77777777" w:rsidR="0023409A" w:rsidRDefault="007F1C8D">
      <w:pPr>
        <w:pStyle w:val="PL"/>
        <w:shd w:val="clear" w:color="auto" w:fill="E6E6E6"/>
      </w:pPr>
      <w:r>
        <w:t>DL-PRS-QCL-ProcessingCapabilityPerBand-r16 ::= SEQUENCE {</w:t>
      </w:r>
    </w:p>
    <w:p w14:paraId="4CED61E5" w14:textId="77777777" w:rsidR="0023409A" w:rsidRDefault="007F1C8D">
      <w:pPr>
        <w:pStyle w:val="PL"/>
        <w:shd w:val="clear" w:color="auto" w:fill="E6E6E6"/>
      </w:pPr>
      <w:r>
        <w:tab/>
        <w:t>freqBandIndicatorNR-r16</w:t>
      </w:r>
      <w:r>
        <w:tab/>
      </w:r>
      <w:r>
        <w:tab/>
      </w:r>
      <w:r>
        <w:tab/>
      </w:r>
      <w:r>
        <w:tab/>
      </w:r>
      <w:r>
        <w:tab/>
      </w:r>
      <w:r>
        <w:tab/>
        <w:t>FreqBandIndicatorNR-r16,</w:t>
      </w:r>
    </w:p>
    <w:p w14:paraId="49D16A94" w14:textId="77777777" w:rsidR="0023409A" w:rsidRDefault="007F1C8D">
      <w:pPr>
        <w:pStyle w:val="PL"/>
        <w:shd w:val="clear" w:color="auto" w:fill="E6E6E6"/>
      </w:pPr>
      <w:r>
        <w:tab/>
        <w:t>ssb-FromNeighCellAsQCL-r16</w:t>
      </w:r>
      <w:r>
        <w:tab/>
      </w:r>
      <w:r>
        <w:tab/>
      </w:r>
      <w:r>
        <w:tab/>
      </w:r>
      <w:r>
        <w:tab/>
      </w:r>
      <w:r>
        <w:tab/>
        <w:t>ENUMERATED { supported}</w:t>
      </w:r>
      <w:r>
        <w:tab/>
      </w:r>
      <w:r>
        <w:t>OPTIONAL,</w:t>
      </w:r>
    </w:p>
    <w:p w14:paraId="01F2882F" w14:textId="77777777" w:rsidR="0023409A" w:rsidRDefault="007F1C8D">
      <w:pPr>
        <w:pStyle w:val="PL"/>
        <w:shd w:val="clear" w:color="auto" w:fill="E6E6E6"/>
      </w:pPr>
      <w:r>
        <w:tab/>
        <w:t>prs-FromServNeighCellAsQCL-r16</w:t>
      </w:r>
      <w:r>
        <w:tab/>
      </w:r>
      <w:r>
        <w:tab/>
      </w:r>
      <w:r>
        <w:tab/>
      </w:r>
      <w:r>
        <w:tab/>
        <w:t>ENUMERATED { supported} OPTIONAL,</w:t>
      </w:r>
    </w:p>
    <w:p w14:paraId="505F3370" w14:textId="77777777" w:rsidR="0023409A" w:rsidRDefault="007F1C8D">
      <w:pPr>
        <w:pStyle w:val="PL"/>
        <w:shd w:val="clear" w:color="auto" w:fill="E6E6E6"/>
      </w:pPr>
      <w:r>
        <w:tab/>
        <w:t>...</w:t>
      </w:r>
    </w:p>
    <w:p w14:paraId="6F452AA6" w14:textId="77777777" w:rsidR="0023409A" w:rsidRDefault="007F1C8D">
      <w:pPr>
        <w:pStyle w:val="PL"/>
        <w:shd w:val="clear" w:color="auto" w:fill="E6E6E6"/>
      </w:pPr>
      <w:r>
        <w:t>}</w:t>
      </w:r>
    </w:p>
    <w:p w14:paraId="4B8226C7" w14:textId="77777777" w:rsidR="0023409A" w:rsidRDefault="0023409A">
      <w:pPr>
        <w:pStyle w:val="PL"/>
        <w:shd w:val="clear" w:color="auto" w:fill="E6E6E6"/>
      </w:pPr>
    </w:p>
    <w:p w14:paraId="5B167F87" w14:textId="77777777" w:rsidR="0023409A" w:rsidRDefault="007F1C8D">
      <w:pPr>
        <w:pStyle w:val="PL"/>
        <w:shd w:val="clear" w:color="auto" w:fill="E6E6E6"/>
      </w:pPr>
      <w:r>
        <w:t>-- ASN1STOP</w:t>
      </w:r>
    </w:p>
    <w:p w14:paraId="092732B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C84BCDD" w14:textId="77777777">
        <w:trPr>
          <w:cantSplit/>
          <w:tblHeader/>
        </w:trPr>
        <w:tc>
          <w:tcPr>
            <w:tcW w:w="9639" w:type="dxa"/>
          </w:tcPr>
          <w:p w14:paraId="3FD153B2" w14:textId="77777777" w:rsidR="0023409A" w:rsidRDefault="007F1C8D">
            <w:pPr>
              <w:pStyle w:val="TAH"/>
              <w:keepNext w:val="0"/>
              <w:keepLines w:val="0"/>
              <w:widowControl w:val="0"/>
            </w:pPr>
            <w:r>
              <w:rPr>
                <w:i/>
              </w:rPr>
              <w:t xml:space="preserve">NR-DL-PRS-QCL-ProcessingCapability </w:t>
            </w:r>
            <w:r>
              <w:rPr>
                <w:iCs/>
              </w:rPr>
              <w:t>field descriptions</w:t>
            </w:r>
          </w:p>
        </w:tc>
      </w:tr>
      <w:tr w:rsidR="0023409A" w14:paraId="61E71266" w14:textId="77777777">
        <w:trPr>
          <w:cantSplit/>
        </w:trPr>
        <w:tc>
          <w:tcPr>
            <w:tcW w:w="9639" w:type="dxa"/>
          </w:tcPr>
          <w:p w14:paraId="6B4E4505" w14:textId="77777777" w:rsidR="0023409A" w:rsidRDefault="007F1C8D">
            <w:pPr>
              <w:pStyle w:val="TAL"/>
              <w:keepNext w:val="0"/>
              <w:keepLines w:val="0"/>
              <w:widowControl w:val="0"/>
              <w:rPr>
                <w:b/>
                <w:i/>
              </w:rPr>
            </w:pPr>
            <w:r>
              <w:rPr>
                <w:b/>
                <w:i/>
              </w:rPr>
              <w:t>ssb-FromNeighCellAsQCL</w:t>
            </w:r>
          </w:p>
          <w:p w14:paraId="34BACFBF" w14:textId="77777777" w:rsidR="0023409A" w:rsidRDefault="007F1C8D">
            <w:pPr>
              <w:pStyle w:val="TAL"/>
              <w:keepNext w:val="0"/>
              <w:keepLines w:val="0"/>
              <w:widowControl w:val="0"/>
            </w:pPr>
            <w:r>
              <w:t xml:space="preserve">Indicates the support of SSB from neighbour cell as QCL source of a </w:t>
            </w:r>
            <w:r>
              <w:t>DL-PRS. UE supporting this feature also support reusing SSB measurement from RRM for receiving PRS.</w:t>
            </w:r>
          </w:p>
          <w:p w14:paraId="7DC0A0D5" w14:textId="77777777" w:rsidR="0023409A" w:rsidRDefault="007F1C8D">
            <w:pPr>
              <w:pStyle w:val="TAL"/>
              <w:keepNext w:val="0"/>
              <w:keepLines w:val="0"/>
              <w:widowControl w:val="0"/>
            </w:pPr>
            <w:r>
              <w:t>Note: It refers to Type-C for FR1 and Type-C &amp; Type-D support for FR2.</w:t>
            </w:r>
          </w:p>
        </w:tc>
      </w:tr>
      <w:tr w:rsidR="0023409A" w14:paraId="073164F5" w14:textId="77777777">
        <w:trPr>
          <w:cantSplit/>
        </w:trPr>
        <w:tc>
          <w:tcPr>
            <w:tcW w:w="9639" w:type="dxa"/>
          </w:tcPr>
          <w:p w14:paraId="78B9B92E" w14:textId="77777777" w:rsidR="0023409A" w:rsidRDefault="007F1C8D">
            <w:pPr>
              <w:pStyle w:val="TAL"/>
              <w:keepNext w:val="0"/>
              <w:keepLines w:val="0"/>
              <w:widowControl w:val="0"/>
              <w:rPr>
                <w:rFonts w:eastAsia="DengXian"/>
                <w:b/>
                <w:i/>
                <w:lang w:eastAsia="zh-CN"/>
              </w:rPr>
            </w:pPr>
            <w:r>
              <w:rPr>
                <w:rFonts w:eastAsia="DengXian"/>
                <w:b/>
                <w:i/>
                <w:lang w:eastAsia="zh-CN"/>
              </w:rPr>
              <w:t>prs-FromServNeighCellAsQCL</w:t>
            </w:r>
          </w:p>
          <w:p w14:paraId="080209A8" w14:textId="77777777" w:rsidR="0023409A" w:rsidRDefault="007F1C8D">
            <w:pPr>
              <w:pStyle w:val="TAL"/>
              <w:keepNext w:val="0"/>
              <w:keepLines w:val="0"/>
              <w:widowControl w:val="0"/>
            </w:pPr>
            <w:r>
              <w:t xml:space="preserve">Indicates the support of DL-PRS from </w:t>
            </w:r>
            <w:r>
              <w:t>serving/neighbour cell as QCL source of a DL-PRS.</w:t>
            </w:r>
          </w:p>
          <w:p w14:paraId="513933E4" w14:textId="77777777" w:rsidR="0023409A" w:rsidRDefault="007F1C8D">
            <w:pPr>
              <w:pStyle w:val="TAN"/>
            </w:pPr>
            <w:r>
              <w:t>Note 1:</w:t>
            </w:r>
            <w:r>
              <w:tab/>
              <w:t>It refers to Type-D support for FR2.</w:t>
            </w:r>
          </w:p>
          <w:p w14:paraId="1A88A512" w14:textId="77777777" w:rsidR="0023409A" w:rsidRDefault="007F1C8D">
            <w:pPr>
              <w:pStyle w:val="TAN"/>
              <w:rPr>
                <w:rFonts w:eastAsia="DengXian"/>
                <w:b/>
                <w:i/>
                <w:lang w:eastAsia="zh-CN"/>
              </w:rPr>
            </w:pPr>
            <w:r>
              <w:t>Note 2:</w:t>
            </w:r>
            <w:r>
              <w:tab/>
              <w:t>A PRS from a PRS-only TP is treated as PRS from a non-serving cell.</w:t>
            </w:r>
          </w:p>
        </w:tc>
      </w:tr>
    </w:tbl>
    <w:p w14:paraId="0CFAAE13" w14:textId="77777777" w:rsidR="0023409A" w:rsidRDefault="0023409A"/>
    <w:p w14:paraId="07F4C2AE" w14:textId="77777777" w:rsidR="0023409A" w:rsidRDefault="007F1C8D">
      <w:pPr>
        <w:pStyle w:val="Heading4"/>
      </w:pPr>
      <w:bookmarkStart w:id="947" w:name="_Toc52547299"/>
      <w:bookmarkStart w:id="948" w:name="_Toc46486424"/>
      <w:bookmarkStart w:id="949" w:name="_Toc52546769"/>
      <w:bookmarkStart w:id="950" w:name="_Toc52547829"/>
      <w:bookmarkStart w:id="951" w:name="_Toc52548359"/>
      <w:bookmarkStart w:id="952" w:name="_Toc90719605"/>
      <w:r>
        <w:t>–</w:t>
      </w:r>
      <w:r>
        <w:tab/>
      </w:r>
      <w:r>
        <w:rPr>
          <w:i/>
        </w:rPr>
        <w:t>NR-DL-PRS-ResourceID</w:t>
      </w:r>
      <w:bookmarkEnd w:id="947"/>
      <w:bookmarkEnd w:id="948"/>
      <w:bookmarkEnd w:id="949"/>
      <w:bookmarkEnd w:id="950"/>
      <w:bookmarkEnd w:id="951"/>
      <w:bookmarkEnd w:id="952"/>
    </w:p>
    <w:p w14:paraId="53DD5464" w14:textId="77777777" w:rsidR="0023409A" w:rsidRDefault="007F1C8D">
      <w:r>
        <w:t xml:space="preserve">The IE </w:t>
      </w:r>
      <w:r>
        <w:rPr>
          <w:i/>
        </w:rPr>
        <w:t>NR-DL-PRS-ResourceID</w:t>
      </w:r>
      <w:r>
        <w:t xml:space="preserve"> defines the identity of a DL-PRS</w:t>
      </w:r>
      <w:r>
        <w:t xml:space="preserve"> Resource of a DL-PRS Resource Set of a TRP.</w:t>
      </w:r>
    </w:p>
    <w:p w14:paraId="6CFB6F98" w14:textId="77777777" w:rsidR="0023409A" w:rsidRDefault="007F1C8D">
      <w:pPr>
        <w:pStyle w:val="PL"/>
        <w:shd w:val="clear" w:color="auto" w:fill="E6E6E6"/>
      </w:pPr>
      <w:r>
        <w:t>-- ASN1START</w:t>
      </w:r>
    </w:p>
    <w:p w14:paraId="04F5104F" w14:textId="77777777" w:rsidR="0023409A" w:rsidRDefault="0023409A">
      <w:pPr>
        <w:pStyle w:val="PL"/>
        <w:shd w:val="clear" w:color="auto" w:fill="E6E6E6"/>
        <w:rPr>
          <w:snapToGrid w:val="0"/>
        </w:rPr>
      </w:pPr>
    </w:p>
    <w:p w14:paraId="487F645D"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NR-DL-PRS-ResourceID-r16 ::= INTEGER (0..nrMaxNumDL-PRS-ResourcesPerSet-1-r16)</w:t>
      </w:r>
    </w:p>
    <w:p w14:paraId="5A3A306E" w14:textId="77777777" w:rsidR="0023409A" w:rsidRDefault="0023409A">
      <w:pPr>
        <w:pStyle w:val="PL"/>
        <w:shd w:val="clear" w:color="auto" w:fill="E6E6E6"/>
        <w:rPr>
          <w:snapToGrid w:val="0"/>
        </w:rPr>
      </w:pPr>
    </w:p>
    <w:p w14:paraId="0560D457" w14:textId="77777777" w:rsidR="0023409A" w:rsidRDefault="007F1C8D">
      <w:pPr>
        <w:pStyle w:val="PL"/>
        <w:shd w:val="clear" w:color="auto" w:fill="E6E6E6"/>
        <w:rPr>
          <w:snapToGrid w:val="0"/>
        </w:rPr>
      </w:pPr>
      <w:r>
        <w:t>-- ASN1STOP</w:t>
      </w:r>
    </w:p>
    <w:p w14:paraId="6EBEC20E" w14:textId="77777777" w:rsidR="0023409A" w:rsidRDefault="0023409A"/>
    <w:p w14:paraId="2727729F" w14:textId="77777777" w:rsidR="0023409A" w:rsidRDefault="007F1C8D">
      <w:pPr>
        <w:pStyle w:val="Heading4"/>
        <w:rPr>
          <w:i/>
          <w:iCs/>
        </w:rPr>
      </w:pPr>
      <w:bookmarkStart w:id="953" w:name="_Toc52548360"/>
      <w:bookmarkStart w:id="954" w:name="_Toc52546770"/>
      <w:bookmarkStart w:id="955" w:name="_Toc52547300"/>
      <w:bookmarkStart w:id="956" w:name="_Toc90719606"/>
      <w:bookmarkStart w:id="957" w:name="_Toc46486425"/>
      <w:bookmarkStart w:id="958" w:name="_Toc52547830"/>
      <w:r>
        <w:rPr>
          <w:i/>
          <w:iCs/>
        </w:rPr>
        <w:t>–</w:t>
      </w:r>
      <w:r>
        <w:rPr>
          <w:i/>
          <w:iCs/>
        </w:rPr>
        <w:tab/>
        <w:t>NR-DL-PRS-ResourcesCapability</w:t>
      </w:r>
      <w:bookmarkEnd w:id="953"/>
      <w:bookmarkEnd w:id="954"/>
      <w:bookmarkEnd w:id="955"/>
      <w:bookmarkEnd w:id="956"/>
      <w:bookmarkEnd w:id="957"/>
      <w:bookmarkEnd w:id="958"/>
    </w:p>
    <w:p w14:paraId="2F650804" w14:textId="77777777" w:rsidR="0023409A" w:rsidRDefault="007F1C8D">
      <w:pPr>
        <w:keepLines/>
      </w:pPr>
      <w:r>
        <w:t xml:space="preserve">The IE </w:t>
      </w:r>
      <w:r>
        <w:rPr>
          <w:i/>
        </w:rPr>
        <w:t xml:space="preserve">NR-DL-PRS-ResourcesCapability </w:t>
      </w:r>
      <w:r>
        <w:t xml:space="preserve">defines the DL-PRS resources capability for each positioning method. The UE can include this IE only if the UE supports </w:t>
      </w:r>
      <w:r>
        <w:rPr>
          <w:i/>
          <w:iCs/>
        </w:rPr>
        <w:t>NR-DL-PRS-ProcessingCapability</w:t>
      </w:r>
      <w:r>
        <w:t>. Otherwise, the UE does not include this IE.</w:t>
      </w:r>
    </w:p>
    <w:p w14:paraId="51F15B84" w14:textId="77777777" w:rsidR="0023409A" w:rsidRDefault="007F1C8D">
      <w:pPr>
        <w:pStyle w:val="PL"/>
        <w:shd w:val="clear" w:color="auto" w:fill="E6E6E6"/>
      </w:pPr>
      <w:r>
        <w:t>-- ASN1START</w:t>
      </w:r>
    </w:p>
    <w:p w14:paraId="3350BD88" w14:textId="77777777" w:rsidR="0023409A" w:rsidRDefault="0023409A">
      <w:pPr>
        <w:pStyle w:val="PL"/>
        <w:shd w:val="clear" w:color="auto" w:fill="E6E6E6"/>
        <w:rPr>
          <w:snapToGrid w:val="0"/>
        </w:rPr>
      </w:pPr>
    </w:p>
    <w:p w14:paraId="3B83D76F" w14:textId="77777777" w:rsidR="0023409A" w:rsidRDefault="007F1C8D">
      <w:pPr>
        <w:pStyle w:val="PL"/>
        <w:shd w:val="clear" w:color="auto" w:fill="E6E6E6"/>
      </w:pPr>
      <w:r>
        <w:t>NR-DL-PRS-ResourcesCapability-r16 ::= SEQUENCE</w:t>
      </w:r>
      <w:r>
        <w:t xml:space="preserve"> {</w:t>
      </w:r>
    </w:p>
    <w:p w14:paraId="4BEC8CAC" w14:textId="77777777" w:rsidR="0023409A" w:rsidRDefault="007F1C8D">
      <w:pPr>
        <w:pStyle w:val="PL"/>
        <w:shd w:val="clear" w:color="auto" w:fill="E6E6E6"/>
      </w:pPr>
      <w:r>
        <w:tab/>
        <w:t>maxNrOfDL-PRS-ResourceSetPerTrpPerFrequencyLayer-r16</w:t>
      </w:r>
      <w:r>
        <w:tab/>
      </w:r>
    </w:p>
    <w:p w14:paraId="4CDD8A09" w14:textId="77777777" w:rsidR="0023409A" w:rsidRDefault="007F1C8D">
      <w:pPr>
        <w:pStyle w:val="PL"/>
        <w:shd w:val="clear" w:color="auto" w:fill="E6E6E6"/>
      </w:pPr>
      <w:r>
        <w:tab/>
      </w:r>
      <w:r>
        <w:tab/>
      </w:r>
      <w:r>
        <w:tab/>
      </w:r>
      <w:r>
        <w:tab/>
      </w:r>
      <w:r>
        <w:tab/>
      </w:r>
      <w:r>
        <w:tab/>
      </w:r>
      <w:r>
        <w:tab/>
      </w:r>
      <w:r>
        <w:tab/>
      </w:r>
      <w:r>
        <w:tab/>
      </w:r>
      <w:r>
        <w:tab/>
      </w:r>
      <w:r>
        <w:tab/>
      </w:r>
      <w:r>
        <w:tab/>
        <w:t>INTEGER (1..2),</w:t>
      </w:r>
    </w:p>
    <w:p w14:paraId="6A055628" w14:textId="77777777" w:rsidR="0023409A" w:rsidRDefault="007F1C8D">
      <w:pPr>
        <w:pStyle w:val="PL"/>
        <w:shd w:val="clear" w:color="auto" w:fill="E6E6E6"/>
      </w:pPr>
      <w:r>
        <w:tab/>
        <w:t>maxNrOfTRP-AcrossFreqs-r16</w:t>
      </w:r>
      <w:r>
        <w:tab/>
      </w:r>
      <w:r>
        <w:tab/>
      </w:r>
      <w:r>
        <w:tab/>
      </w:r>
      <w:r>
        <w:tab/>
      </w:r>
      <w:r>
        <w:tab/>
        <w:t>ENUMERATED { n4, n6, n12, n16, n32,</w:t>
      </w:r>
    </w:p>
    <w:p w14:paraId="69C72308" w14:textId="77777777" w:rsidR="0023409A" w:rsidRDefault="007F1C8D">
      <w:pPr>
        <w:pStyle w:val="PL"/>
        <w:shd w:val="clear" w:color="auto" w:fill="E6E6E6"/>
      </w:pPr>
      <w:r>
        <w:lastRenderedPageBreak/>
        <w:tab/>
      </w:r>
      <w:r>
        <w:tab/>
      </w:r>
      <w:r>
        <w:tab/>
      </w:r>
      <w:r>
        <w:tab/>
      </w:r>
      <w:r>
        <w:tab/>
      </w:r>
      <w:r>
        <w:tab/>
      </w:r>
      <w:r>
        <w:tab/>
      </w:r>
      <w:r>
        <w:tab/>
      </w:r>
      <w:r>
        <w:tab/>
      </w:r>
      <w:r>
        <w:tab/>
      </w:r>
      <w:r>
        <w:tab/>
      </w:r>
      <w:r>
        <w:tab/>
      </w:r>
      <w:r>
        <w:tab/>
      </w:r>
      <w:r>
        <w:tab/>
      </w:r>
      <w:r>
        <w:tab/>
        <w:t xml:space="preserve"> n64, n128, n256, ...},</w:t>
      </w:r>
    </w:p>
    <w:p w14:paraId="1797D655" w14:textId="77777777" w:rsidR="0023409A" w:rsidRDefault="007F1C8D">
      <w:pPr>
        <w:pStyle w:val="PL"/>
        <w:shd w:val="clear" w:color="auto" w:fill="E6E6E6"/>
      </w:pPr>
      <w:r>
        <w:tab/>
        <w:t>maxNrOfPosLayer-r16</w:t>
      </w:r>
      <w:r>
        <w:tab/>
      </w:r>
      <w:r>
        <w:tab/>
      </w:r>
      <w:r>
        <w:tab/>
      </w:r>
      <w:r>
        <w:tab/>
      </w:r>
      <w:r>
        <w:tab/>
      </w:r>
      <w:r>
        <w:tab/>
      </w:r>
      <w:r>
        <w:tab/>
        <w:t>INTEGER (1..4),</w:t>
      </w:r>
    </w:p>
    <w:p w14:paraId="370627FD" w14:textId="77777777" w:rsidR="0023409A" w:rsidRDefault="007F1C8D">
      <w:pPr>
        <w:pStyle w:val="PL"/>
        <w:shd w:val="clear" w:color="auto" w:fill="E6E6E6"/>
      </w:pPr>
      <w:r>
        <w:tab/>
        <w:t>dl-PRS-ResourcesCap</w:t>
      </w:r>
      <w:r>
        <w:t>abilityBandList-r16</w:t>
      </w:r>
      <w:r>
        <w:tab/>
      </w:r>
      <w:r>
        <w:tab/>
        <w:t>SEQUENCE (SIZE (1..nrMaxBands-r16)) OF</w:t>
      </w:r>
    </w:p>
    <w:p w14:paraId="0238D5BA" w14:textId="77777777" w:rsidR="0023409A" w:rsidRDefault="007F1C8D">
      <w:pPr>
        <w:pStyle w:val="PL"/>
        <w:shd w:val="clear" w:color="auto" w:fill="E6E6E6"/>
      </w:pPr>
      <w:r>
        <w:tab/>
      </w:r>
      <w:r>
        <w:tab/>
      </w:r>
      <w:r>
        <w:tab/>
      </w:r>
      <w:r>
        <w:tab/>
      </w:r>
      <w:r>
        <w:tab/>
      </w:r>
      <w:r>
        <w:tab/>
      </w:r>
      <w:r>
        <w:tab/>
      </w:r>
      <w:r>
        <w:tab/>
      </w:r>
      <w:r>
        <w:tab/>
      </w:r>
      <w:r>
        <w:tab/>
      </w:r>
      <w:r>
        <w:tab/>
      </w:r>
      <w:r>
        <w:tab/>
      </w:r>
      <w:r>
        <w:tab/>
        <w:t>DL-PRS-ResourcesCapabilityPerBand-r16,</w:t>
      </w:r>
    </w:p>
    <w:p w14:paraId="596BF89E" w14:textId="77777777" w:rsidR="0023409A" w:rsidRDefault="007F1C8D">
      <w:pPr>
        <w:pStyle w:val="PL"/>
        <w:shd w:val="clear" w:color="auto" w:fill="E6E6E6"/>
      </w:pPr>
      <w:r>
        <w:tab/>
        <w:t>dl-PRS-ResourcesBandCombinationList-r16</w:t>
      </w:r>
      <w:r>
        <w:tab/>
      </w:r>
      <w:r>
        <w:tab/>
        <w:t>DL-PRS-ResourcesBandCombinationList-r16,</w:t>
      </w:r>
    </w:p>
    <w:p w14:paraId="1E2D9A26" w14:textId="77777777" w:rsidR="0023409A" w:rsidRDefault="007F1C8D">
      <w:pPr>
        <w:pStyle w:val="PL"/>
        <w:shd w:val="clear" w:color="auto" w:fill="E6E6E6"/>
      </w:pPr>
      <w:r>
        <w:tab/>
        <w:t>...</w:t>
      </w:r>
    </w:p>
    <w:p w14:paraId="567F58A1" w14:textId="77777777" w:rsidR="0023409A" w:rsidRDefault="007F1C8D">
      <w:pPr>
        <w:pStyle w:val="PL"/>
        <w:shd w:val="clear" w:color="auto" w:fill="E6E6E6"/>
      </w:pPr>
      <w:r>
        <w:t>}</w:t>
      </w:r>
    </w:p>
    <w:p w14:paraId="6E77F47F" w14:textId="77777777" w:rsidR="0023409A" w:rsidRDefault="0023409A">
      <w:pPr>
        <w:pStyle w:val="PL"/>
        <w:shd w:val="clear" w:color="auto" w:fill="E6E6E6"/>
      </w:pPr>
    </w:p>
    <w:p w14:paraId="0AEBAE71" w14:textId="77777777" w:rsidR="0023409A" w:rsidRDefault="007F1C8D">
      <w:pPr>
        <w:pStyle w:val="PL"/>
        <w:shd w:val="clear" w:color="auto" w:fill="E6E6E6"/>
      </w:pPr>
      <w:r>
        <w:t>DL-PRS-ResourcesCapabilityPerBand-r16 ::= SEQUENCE {</w:t>
      </w:r>
    </w:p>
    <w:p w14:paraId="0E8FD3BC" w14:textId="77777777" w:rsidR="0023409A" w:rsidRDefault="007F1C8D">
      <w:pPr>
        <w:pStyle w:val="PL"/>
        <w:shd w:val="clear" w:color="auto" w:fill="E6E6E6"/>
      </w:pPr>
      <w:r>
        <w:tab/>
        <w:t>freqBandIndicatorNR-r16</w:t>
      </w:r>
      <w:r>
        <w:tab/>
      </w:r>
      <w:r>
        <w:tab/>
      </w:r>
      <w:r>
        <w:tab/>
      </w:r>
      <w:r>
        <w:tab/>
      </w:r>
      <w:r>
        <w:tab/>
      </w:r>
      <w:r>
        <w:tab/>
        <w:t>FreqBandIndicatorNR-r16,</w:t>
      </w:r>
    </w:p>
    <w:p w14:paraId="3EBA8CFE" w14:textId="77777777" w:rsidR="0023409A" w:rsidRDefault="007F1C8D">
      <w:pPr>
        <w:pStyle w:val="PL"/>
        <w:shd w:val="clear" w:color="auto" w:fill="E6E6E6"/>
      </w:pPr>
      <w:r>
        <w:tab/>
        <w:t>maxNrOfDL-PRS-ResourcesPerResourceSet-r16</w:t>
      </w:r>
      <w:r>
        <w:tab/>
        <w:t>ENUMERATED { n1, n2, n4, n8, n16, n32, n64, ...},</w:t>
      </w:r>
    </w:p>
    <w:p w14:paraId="15BFC0DF" w14:textId="77777777" w:rsidR="0023409A" w:rsidRDefault="007F1C8D">
      <w:pPr>
        <w:pStyle w:val="PL"/>
        <w:shd w:val="clear" w:color="auto" w:fill="E6E6E6"/>
      </w:pPr>
      <w:r>
        <w:tab/>
        <w:t>maxNrOfDL-PRS-ResourcesPerPositioningFrequencylayer-r16</w:t>
      </w:r>
      <w:r>
        <w:tab/>
      </w:r>
    </w:p>
    <w:p w14:paraId="7856E142" w14:textId="77777777" w:rsidR="0023409A" w:rsidRDefault="007F1C8D">
      <w:pPr>
        <w:pStyle w:val="PL"/>
        <w:shd w:val="clear" w:color="auto" w:fill="E6E6E6"/>
      </w:pPr>
      <w:r>
        <w:tab/>
      </w:r>
      <w:r>
        <w:tab/>
      </w:r>
      <w:r>
        <w:tab/>
      </w:r>
      <w:r>
        <w:tab/>
      </w:r>
      <w:r>
        <w:tab/>
      </w:r>
      <w:r>
        <w:tab/>
      </w:r>
      <w:r>
        <w:tab/>
      </w:r>
      <w:r>
        <w:tab/>
      </w:r>
      <w:r>
        <w:tab/>
      </w:r>
      <w:r>
        <w:tab/>
      </w:r>
      <w:r>
        <w:tab/>
      </w:r>
      <w:r>
        <w:tab/>
        <w:t>ENUMERATED { n6, n24, n32, n64, n96, n</w:t>
      </w:r>
      <w:r>
        <w:t>128,</w:t>
      </w:r>
    </w:p>
    <w:p w14:paraId="380C8E4C"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n256, n512, n1024, ...},</w:t>
      </w:r>
    </w:p>
    <w:p w14:paraId="54BBD40C" w14:textId="77777777" w:rsidR="0023409A" w:rsidRDefault="007F1C8D">
      <w:pPr>
        <w:pStyle w:val="PL"/>
        <w:shd w:val="clear" w:color="auto" w:fill="E6E6E6"/>
      </w:pPr>
      <w:r>
        <w:tab/>
        <w:t>...</w:t>
      </w:r>
    </w:p>
    <w:p w14:paraId="44C2B36A" w14:textId="77777777" w:rsidR="0023409A" w:rsidRDefault="007F1C8D">
      <w:pPr>
        <w:pStyle w:val="PL"/>
        <w:shd w:val="clear" w:color="auto" w:fill="E6E6E6"/>
      </w:pPr>
      <w:r>
        <w:t>}</w:t>
      </w:r>
    </w:p>
    <w:p w14:paraId="7C69C84A" w14:textId="77777777" w:rsidR="0023409A" w:rsidRDefault="0023409A">
      <w:pPr>
        <w:pStyle w:val="PL"/>
        <w:shd w:val="clear" w:color="auto" w:fill="E6E6E6"/>
      </w:pPr>
    </w:p>
    <w:p w14:paraId="0135B679" w14:textId="77777777" w:rsidR="0023409A" w:rsidRDefault="007F1C8D">
      <w:pPr>
        <w:pStyle w:val="PL"/>
        <w:shd w:val="clear" w:color="auto" w:fill="E6E6E6"/>
      </w:pPr>
      <w:r>
        <w:t>DL-PRS-ResourcesBandCombinationList-r16 ::=</w:t>
      </w:r>
      <w:r>
        <w:tab/>
        <w:t>SEQUENCE (SIZE (1..maxBandComb-r16)) OF</w:t>
      </w:r>
    </w:p>
    <w:p w14:paraId="04A5EF8A" w14:textId="77777777" w:rsidR="0023409A" w:rsidRDefault="007F1C8D">
      <w:pPr>
        <w:pStyle w:val="PL"/>
        <w:shd w:val="clear" w:color="auto" w:fill="E6E6E6"/>
      </w:pPr>
      <w:r>
        <w:tab/>
      </w:r>
      <w:r>
        <w:tab/>
      </w:r>
      <w:r>
        <w:tab/>
      </w:r>
      <w:r>
        <w:tab/>
      </w:r>
      <w:r>
        <w:tab/>
      </w:r>
      <w:r>
        <w:tab/>
      </w:r>
      <w:r>
        <w:tab/>
      </w:r>
      <w:r>
        <w:tab/>
      </w:r>
      <w:r>
        <w:tab/>
      </w:r>
      <w:r>
        <w:tab/>
      </w:r>
      <w:r>
        <w:tab/>
      </w:r>
      <w:r>
        <w:tab/>
      </w:r>
      <w:r>
        <w:tab/>
      </w:r>
      <w:r>
        <w:tab/>
        <w:t>DL-PRS-ResourcesBandCombination-r16</w:t>
      </w:r>
    </w:p>
    <w:p w14:paraId="6CE341B8" w14:textId="77777777" w:rsidR="0023409A" w:rsidRDefault="0023409A">
      <w:pPr>
        <w:pStyle w:val="PL"/>
        <w:shd w:val="clear" w:color="auto" w:fill="E6E6E6"/>
      </w:pPr>
    </w:p>
    <w:p w14:paraId="655D2B35" w14:textId="77777777" w:rsidR="0023409A" w:rsidRDefault="007F1C8D">
      <w:pPr>
        <w:pStyle w:val="PL"/>
        <w:shd w:val="clear" w:color="auto" w:fill="E6E6E6"/>
      </w:pPr>
      <w:r>
        <w:t>DL-PRS-ResourcesBandCombination-r16 ::=</w:t>
      </w:r>
      <w:r>
        <w:tab/>
        <w:t>SEQUENCE {</w:t>
      </w:r>
    </w:p>
    <w:p w14:paraId="424F787B" w14:textId="77777777" w:rsidR="0023409A" w:rsidRDefault="007F1C8D">
      <w:pPr>
        <w:pStyle w:val="PL"/>
        <w:shd w:val="clear" w:color="auto" w:fill="E6E6E6"/>
      </w:pPr>
      <w:r>
        <w:tab/>
        <w:t>bandList-r16</w:t>
      </w:r>
      <w:r>
        <w:tab/>
      </w:r>
      <w:r>
        <w:tab/>
      </w:r>
      <w:r>
        <w:tab/>
      </w:r>
      <w:r>
        <w:tab/>
      </w:r>
      <w:r>
        <w:tab/>
      </w:r>
      <w:r>
        <w:tab/>
      </w:r>
      <w:r>
        <w:tab/>
        <w:t>SEQUENCE (SIZE (1..maxSimultaneousBands-r16)) OF</w:t>
      </w:r>
    </w:p>
    <w:p w14:paraId="7DCDD38E"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FreqBandIndicatorNR-r16,</w:t>
      </w:r>
    </w:p>
    <w:p w14:paraId="5C39FCB9" w14:textId="77777777" w:rsidR="0023409A" w:rsidRDefault="007F1C8D">
      <w:pPr>
        <w:pStyle w:val="PL"/>
        <w:shd w:val="clear" w:color="auto" w:fill="E6E6E6"/>
      </w:pPr>
      <w:r>
        <w:tab/>
        <w:t>maxNrOfDL-PRS-ResourcesAcrossAllFL-TRP-ResourceSet-r16</w:t>
      </w:r>
      <w:r>
        <w:tab/>
      </w:r>
    </w:p>
    <w:p w14:paraId="37A13513" w14:textId="77777777" w:rsidR="0023409A" w:rsidRDefault="007F1C8D">
      <w:pPr>
        <w:pStyle w:val="PL"/>
        <w:shd w:val="clear" w:color="auto" w:fill="E6E6E6"/>
      </w:pPr>
      <w:r>
        <w:tab/>
      </w:r>
      <w:r>
        <w:tab/>
      </w:r>
      <w:r>
        <w:tab/>
      </w:r>
      <w:r>
        <w:tab/>
      </w:r>
      <w:r>
        <w:tab/>
      </w:r>
      <w:r>
        <w:tab/>
      </w:r>
      <w:r>
        <w:tab/>
      </w:r>
      <w:r>
        <w:tab/>
      </w:r>
      <w:r>
        <w:tab/>
      </w:r>
      <w:r>
        <w:tab/>
      </w:r>
      <w:r>
        <w:tab/>
        <w:t>CHOICE {</w:t>
      </w:r>
    </w:p>
    <w:p w14:paraId="3E7DFB03" w14:textId="77777777" w:rsidR="0023409A" w:rsidRDefault="007F1C8D">
      <w:pPr>
        <w:pStyle w:val="PL"/>
        <w:shd w:val="clear" w:color="auto" w:fill="E6E6E6"/>
      </w:pPr>
      <w:r>
        <w:tab/>
      </w:r>
      <w:r>
        <w:tab/>
        <w:t>fr1-Only-r16</w:t>
      </w:r>
      <w:r>
        <w:tab/>
      </w:r>
      <w:r>
        <w:tab/>
      </w:r>
      <w:r>
        <w:tab/>
      </w:r>
      <w:r>
        <w:tab/>
      </w:r>
      <w:r>
        <w:tab/>
      </w:r>
      <w:r>
        <w:tab/>
      </w:r>
      <w:r>
        <w:tab/>
        <w:t>ENUMERATED {n6, n24, n64, n128, n192,</w:t>
      </w:r>
    </w:p>
    <w:p w14:paraId="02136528"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n256, n512, n1024, n2048},</w:t>
      </w:r>
    </w:p>
    <w:p w14:paraId="3D1C5273" w14:textId="77777777" w:rsidR="0023409A" w:rsidRDefault="007F1C8D">
      <w:pPr>
        <w:pStyle w:val="PL"/>
        <w:shd w:val="clear" w:color="auto" w:fill="E6E6E6"/>
      </w:pPr>
      <w:r>
        <w:tab/>
      </w:r>
      <w:r>
        <w:tab/>
        <w:t>fr2-Only-r16</w:t>
      </w:r>
      <w:r>
        <w:tab/>
      </w:r>
      <w:r>
        <w:tab/>
      </w:r>
      <w:r>
        <w:tab/>
      </w:r>
      <w:r>
        <w:tab/>
      </w:r>
      <w:r>
        <w:tab/>
      </w:r>
      <w:r>
        <w:tab/>
      </w:r>
      <w:r>
        <w:tab/>
        <w:t>ENUMERATED {n24, n64, n96, n128, n192,</w:t>
      </w:r>
    </w:p>
    <w:p w14:paraId="0293D1FC"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xml:space="preserve"> n256, n512, n1024, n2048},</w:t>
      </w:r>
    </w:p>
    <w:p w14:paraId="7BEB709B" w14:textId="77777777" w:rsidR="0023409A" w:rsidRDefault="007F1C8D">
      <w:pPr>
        <w:pStyle w:val="PL"/>
        <w:shd w:val="clear" w:color="auto" w:fill="E6E6E6"/>
      </w:pPr>
      <w:r>
        <w:tab/>
      </w:r>
      <w:r>
        <w:tab/>
        <w:t>fr1-FR2Mix-r16</w:t>
      </w:r>
      <w:r>
        <w:tab/>
      </w:r>
      <w:r>
        <w:tab/>
      </w:r>
      <w:r>
        <w:tab/>
      </w:r>
      <w:r>
        <w:tab/>
      </w:r>
      <w:r>
        <w:tab/>
      </w:r>
      <w:r>
        <w:tab/>
      </w:r>
      <w:r>
        <w:tab/>
        <w:t>SEQUENCE {</w:t>
      </w:r>
    </w:p>
    <w:p w14:paraId="124BF621" w14:textId="77777777" w:rsidR="0023409A" w:rsidRDefault="007F1C8D">
      <w:pPr>
        <w:pStyle w:val="PL"/>
        <w:shd w:val="clear" w:color="auto" w:fill="E6E6E6"/>
      </w:pPr>
      <w:r>
        <w:tab/>
      </w:r>
      <w:r>
        <w:tab/>
      </w:r>
      <w:r>
        <w:tab/>
        <w:t>fr1-r16</w:t>
      </w:r>
      <w:r>
        <w:tab/>
      </w:r>
      <w:r>
        <w:tab/>
      </w:r>
      <w:r>
        <w:tab/>
      </w:r>
      <w:r>
        <w:tab/>
      </w:r>
      <w:r>
        <w:tab/>
      </w:r>
      <w:r>
        <w:tab/>
      </w:r>
      <w:r>
        <w:tab/>
      </w:r>
      <w:r>
        <w:tab/>
      </w:r>
      <w:r>
        <w:tab/>
        <w:t>ENUMERATED {n6, n</w:t>
      </w:r>
      <w:r>
        <w:t>24, n64, n96, n128,</w:t>
      </w:r>
    </w:p>
    <w:p w14:paraId="072E184C"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t xml:space="preserve"> n192, n256, n512, n1024, n2048},</w:t>
      </w:r>
    </w:p>
    <w:p w14:paraId="0E66D9F4" w14:textId="77777777" w:rsidR="0023409A" w:rsidRDefault="007F1C8D">
      <w:pPr>
        <w:pStyle w:val="PL"/>
        <w:shd w:val="clear" w:color="auto" w:fill="E6E6E6"/>
      </w:pPr>
      <w:r>
        <w:tab/>
      </w:r>
      <w:r>
        <w:tab/>
      </w:r>
      <w:r>
        <w:tab/>
        <w:t>fr2-r16</w:t>
      </w:r>
      <w:r>
        <w:tab/>
      </w:r>
      <w:r>
        <w:tab/>
      </w:r>
      <w:r>
        <w:tab/>
      </w:r>
      <w:r>
        <w:tab/>
      </w:r>
      <w:r>
        <w:tab/>
      </w:r>
      <w:r>
        <w:tab/>
      </w:r>
      <w:r>
        <w:tab/>
      </w:r>
      <w:r>
        <w:tab/>
      </w:r>
      <w:r>
        <w:tab/>
        <w:t>ENUMERATED {n24, n64, n96, n128, n192,</w:t>
      </w:r>
    </w:p>
    <w:p w14:paraId="1AC41DEA"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t xml:space="preserve"> n256, n512, n1024, n2048},</w:t>
      </w:r>
    </w:p>
    <w:p w14:paraId="70BC5D4A" w14:textId="77777777" w:rsidR="0023409A" w:rsidRDefault="007F1C8D">
      <w:pPr>
        <w:pStyle w:val="PL"/>
        <w:shd w:val="clear" w:color="auto" w:fill="E6E6E6"/>
      </w:pPr>
      <w:r>
        <w:tab/>
      </w:r>
      <w:r>
        <w:tab/>
      </w:r>
      <w:r>
        <w:tab/>
        <w:t>...</w:t>
      </w:r>
    </w:p>
    <w:p w14:paraId="0553E46F" w14:textId="77777777" w:rsidR="0023409A" w:rsidRDefault="007F1C8D">
      <w:pPr>
        <w:pStyle w:val="PL"/>
        <w:shd w:val="clear" w:color="auto" w:fill="E6E6E6"/>
      </w:pPr>
      <w:r>
        <w:tab/>
      </w:r>
      <w:r>
        <w:tab/>
        <w:t>},</w:t>
      </w:r>
    </w:p>
    <w:p w14:paraId="7E6F363C" w14:textId="77777777" w:rsidR="0023409A" w:rsidRDefault="007F1C8D">
      <w:pPr>
        <w:pStyle w:val="PL"/>
        <w:shd w:val="clear" w:color="auto" w:fill="E6E6E6"/>
      </w:pPr>
      <w:r>
        <w:tab/>
      </w:r>
      <w:r>
        <w:tab/>
        <w:t>...</w:t>
      </w:r>
    </w:p>
    <w:p w14:paraId="0B8099AE" w14:textId="77777777" w:rsidR="0023409A" w:rsidRDefault="007F1C8D">
      <w:pPr>
        <w:pStyle w:val="PL"/>
        <w:shd w:val="clear" w:color="auto" w:fill="E6E6E6"/>
      </w:pPr>
      <w:r>
        <w:tab/>
        <w:t>},</w:t>
      </w:r>
    </w:p>
    <w:p w14:paraId="5F9461AE" w14:textId="77777777" w:rsidR="0023409A" w:rsidRDefault="007F1C8D">
      <w:pPr>
        <w:pStyle w:val="PL"/>
        <w:shd w:val="clear" w:color="auto" w:fill="E6E6E6"/>
      </w:pPr>
      <w:r>
        <w:tab/>
        <w:t>...</w:t>
      </w:r>
    </w:p>
    <w:p w14:paraId="5A743643" w14:textId="77777777" w:rsidR="0023409A" w:rsidRDefault="007F1C8D">
      <w:pPr>
        <w:pStyle w:val="PL"/>
        <w:shd w:val="clear" w:color="auto" w:fill="E6E6E6"/>
      </w:pPr>
      <w:r>
        <w:t>}</w:t>
      </w:r>
    </w:p>
    <w:p w14:paraId="37529151" w14:textId="77777777" w:rsidR="0023409A" w:rsidRDefault="0023409A">
      <w:pPr>
        <w:pStyle w:val="PL"/>
        <w:shd w:val="clear" w:color="auto" w:fill="E6E6E6"/>
      </w:pPr>
    </w:p>
    <w:p w14:paraId="759D9642" w14:textId="77777777" w:rsidR="0023409A" w:rsidRDefault="007F1C8D">
      <w:pPr>
        <w:pStyle w:val="PL"/>
        <w:shd w:val="clear" w:color="auto" w:fill="E6E6E6"/>
      </w:pPr>
      <w:r>
        <w:t>-- ASN1STOP</w:t>
      </w:r>
    </w:p>
    <w:p w14:paraId="399A46E8" w14:textId="77777777" w:rsidR="0023409A" w:rsidRDefault="0023409A">
      <w:pPr>
        <w:rPr>
          <w:rFonts w:eastAsia="MS Mincho"/>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4BDE8A9" w14:textId="77777777">
        <w:trPr>
          <w:cantSplit/>
          <w:tblHeader/>
        </w:trPr>
        <w:tc>
          <w:tcPr>
            <w:tcW w:w="9639" w:type="dxa"/>
          </w:tcPr>
          <w:p w14:paraId="6E9EFF88" w14:textId="77777777" w:rsidR="0023409A" w:rsidRDefault="007F1C8D">
            <w:pPr>
              <w:pStyle w:val="TAH"/>
              <w:keepNext w:val="0"/>
              <w:keepLines w:val="0"/>
              <w:widowControl w:val="0"/>
            </w:pPr>
            <w:r>
              <w:rPr>
                <w:i/>
              </w:rPr>
              <w:t xml:space="preserve">NR-DL-PRS-ResourcesCapability </w:t>
            </w:r>
            <w:r>
              <w:rPr>
                <w:iCs/>
              </w:rPr>
              <w:t>field descriptions</w:t>
            </w:r>
          </w:p>
        </w:tc>
      </w:tr>
      <w:tr w:rsidR="0023409A" w14:paraId="6C6D2ACB" w14:textId="77777777">
        <w:trPr>
          <w:cantSplit/>
          <w:tblHeader/>
        </w:trPr>
        <w:tc>
          <w:tcPr>
            <w:tcW w:w="9639" w:type="dxa"/>
          </w:tcPr>
          <w:p w14:paraId="649376BB" w14:textId="77777777" w:rsidR="0023409A" w:rsidRDefault="007F1C8D">
            <w:pPr>
              <w:pStyle w:val="TAL"/>
              <w:keepNext w:val="0"/>
              <w:keepLines w:val="0"/>
              <w:widowControl w:val="0"/>
              <w:rPr>
                <w:b/>
                <w:bCs/>
                <w:i/>
                <w:iCs/>
              </w:rPr>
            </w:pPr>
            <w:r>
              <w:rPr>
                <w:b/>
                <w:bCs/>
                <w:i/>
                <w:iCs/>
              </w:rPr>
              <w:t>maxNrOfDL-PRS-ResourceSetPerTrpPerFrequencyLayer</w:t>
            </w:r>
          </w:p>
          <w:p w14:paraId="083ECDE3" w14:textId="77777777" w:rsidR="0023409A" w:rsidRDefault="007F1C8D">
            <w:pPr>
              <w:pStyle w:val="TAH"/>
              <w:keepNext w:val="0"/>
              <w:keepLines w:val="0"/>
              <w:widowControl w:val="0"/>
              <w:jc w:val="left"/>
              <w:rPr>
                <w:b w:val="0"/>
              </w:rPr>
            </w:pPr>
            <w:r>
              <w:rPr>
                <w:b w:val="0"/>
              </w:rPr>
              <w:t xml:space="preserve">Indicates the maximum number of DL-PRS Resource Sets per TRP per frequency layer supported by UE. </w:t>
            </w:r>
          </w:p>
        </w:tc>
      </w:tr>
      <w:tr w:rsidR="0023409A" w14:paraId="56BCC7AE" w14:textId="77777777">
        <w:trPr>
          <w:cantSplit/>
          <w:tblHeader/>
        </w:trPr>
        <w:tc>
          <w:tcPr>
            <w:tcW w:w="9639" w:type="dxa"/>
          </w:tcPr>
          <w:p w14:paraId="330FA9D4" w14:textId="77777777" w:rsidR="0023409A" w:rsidRDefault="007F1C8D">
            <w:pPr>
              <w:pStyle w:val="TAL"/>
              <w:keepNext w:val="0"/>
              <w:keepLines w:val="0"/>
              <w:widowControl w:val="0"/>
              <w:rPr>
                <w:b/>
                <w:i/>
              </w:rPr>
            </w:pPr>
            <w:r>
              <w:rPr>
                <w:b/>
                <w:i/>
              </w:rPr>
              <w:t>maxNrOfTRP-AcrossFreqs</w:t>
            </w:r>
          </w:p>
          <w:p w14:paraId="7AF2FC0F" w14:textId="77777777" w:rsidR="0023409A" w:rsidRDefault="007F1C8D">
            <w:pPr>
              <w:pStyle w:val="TAL"/>
              <w:keepNext w:val="0"/>
              <w:keepLines w:val="0"/>
              <w:widowControl w:val="0"/>
              <w:rPr>
                <w:b/>
                <w:bCs/>
                <w:i/>
                <w:iCs/>
              </w:rPr>
            </w:pPr>
            <w:r>
              <w:t>Indicates the maximum number of TR</w:t>
            </w:r>
            <w:r>
              <w:t>Ps across all positioning frequency layers.</w:t>
            </w:r>
          </w:p>
        </w:tc>
      </w:tr>
      <w:tr w:rsidR="0023409A" w14:paraId="635CE6E5" w14:textId="77777777">
        <w:trPr>
          <w:cantSplit/>
        </w:trPr>
        <w:tc>
          <w:tcPr>
            <w:tcW w:w="9639" w:type="dxa"/>
          </w:tcPr>
          <w:p w14:paraId="23453E59" w14:textId="77777777" w:rsidR="0023409A" w:rsidRDefault="007F1C8D">
            <w:pPr>
              <w:pStyle w:val="TAL"/>
              <w:keepNext w:val="0"/>
              <w:keepLines w:val="0"/>
              <w:widowControl w:val="0"/>
              <w:rPr>
                <w:b/>
                <w:i/>
              </w:rPr>
            </w:pPr>
            <w:r>
              <w:rPr>
                <w:b/>
                <w:i/>
              </w:rPr>
              <w:t>maxNrOfPosLayer</w:t>
            </w:r>
          </w:p>
          <w:p w14:paraId="32759188" w14:textId="77777777" w:rsidR="0023409A" w:rsidRDefault="007F1C8D">
            <w:pPr>
              <w:pStyle w:val="TAL"/>
              <w:keepNext w:val="0"/>
              <w:keepLines w:val="0"/>
              <w:widowControl w:val="0"/>
            </w:pPr>
            <w:r>
              <w:t>Indicates the maximum number of supported positioning layer.</w:t>
            </w:r>
          </w:p>
        </w:tc>
      </w:tr>
      <w:tr w:rsidR="0023409A" w14:paraId="00FE5943" w14:textId="77777777">
        <w:trPr>
          <w:cantSplit/>
        </w:trPr>
        <w:tc>
          <w:tcPr>
            <w:tcW w:w="9639" w:type="dxa"/>
          </w:tcPr>
          <w:p w14:paraId="7E12CCE2" w14:textId="77777777" w:rsidR="0023409A" w:rsidRDefault="007F1C8D">
            <w:pPr>
              <w:pStyle w:val="TAL"/>
              <w:keepNext w:val="0"/>
              <w:keepLines w:val="0"/>
              <w:widowControl w:val="0"/>
              <w:rPr>
                <w:b/>
                <w:bCs/>
                <w:i/>
                <w:iCs/>
              </w:rPr>
            </w:pPr>
            <w:r>
              <w:rPr>
                <w:b/>
                <w:bCs/>
                <w:i/>
                <w:iCs/>
              </w:rPr>
              <w:t>dl-PRS-ResourcesBandCombinationList</w:t>
            </w:r>
          </w:p>
          <w:p w14:paraId="324AF74F" w14:textId="77777777" w:rsidR="0023409A" w:rsidRDefault="007F1C8D">
            <w:pPr>
              <w:pStyle w:val="TAL"/>
              <w:keepNext w:val="0"/>
              <w:keepLines w:val="0"/>
              <w:widowControl w:val="0"/>
              <w:rPr>
                <w:b/>
                <w:i/>
              </w:rPr>
            </w:pPr>
            <w:r>
              <w:t xml:space="preserve">Provides the capabilities of DL-PRS Resources </w:t>
            </w:r>
            <w:r>
              <w:rPr>
                <w:rFonts w:eastAsiaTheme="minorEastAsia"/>
                <w:lang w:eastAsia="sv-SE"/>
              </w:rPr>
              <w:t xml:space="preserve">for the indicated band combination in </w:t>
            </w:r>
            <w:r>
              <w:rPr>
                <w:i/>
                <w:iCs/>
              </w:rPr>
              <w:t>bandList</w:t>
            </w:r>
            <w:r>
              <w:t>. This field is provided for all band combinations for which the target device supports DL-PRS.</w:t>
            </w:r>
          </w:p>
        </w:tc>
      </w:tr>
      <w:tr w:rsidR="0023409A" w14:paraId="152ABF4A" w14:textId="77777777">
        <w:trPr>
          <w:cantSplit/>
        </w:trPr>
        <w:tc>
          <w:tcPr>
            <w:tcW w:w="9639" w:type="dxa"/>
          </w:tcPr>
          <w:p w14:paraId="38B2FE5C" w14:textId="77777777" w:rsidR="0023409A" w:rsidRDefault="007F1C8D">
            <w:pPr>
              <w:pStyle w:val="TAL"/>
              <w:keepNext w:val="0"/>
              <w:keepLines w:val="0"/>
              <w:widowControl w:val="0"/>
              <w:rPr>
                <w:b/>
                <w:i/>
              </w:rPr>
            </w:pPr>
            <w:r>
              <w:rPr>
                <w:b/>
                <w:i/>
              </w:rPr>
              <w:t>maxNrOfDL-PRS-ResourcesPerResourceSet</w:t>
            </w:r>
          </w:p>
          <w:p w14:paraId="45D4F0E8" w14:textId="77777777" w:rsidR="0023409A" w:rsidRDefault="007F1C8D">
            <w:pPr>
              <w:pStyle w:val="TAL"/>
              <w:keepNext w:val="0"/>
              <w:keepLines w:val="0"/>
              <w:widowControl w:val="0"/>
              <w:rPr>
                <w:b/>
                <w:i/>
              </w:rPr>
            </w:pPr>
            <w:r>
              <w:t xml:space="preserve">Indicates the maximum number of DL-PRS Resources per DL-PRS Resource Set. Value 16, 32, 64 are only applicable to FR2 bands. Value 1 is not applicable for DL-AoD. </w:t>
            </w:r>
          </w:p>
        </w:tc>
      </w:tr>
      <w:tr w:rsidR="0023409A" w14:paraId="7B92720E" w14:textId="77777777">
        <w:trPr>
          <w:cantSplit/>
        </w:trPr>
        <w:tc>
          <w:tcPr>
            <w:tcW w:w="9639" w:type="dxa"/>
          </w:tcPr>
          <w:p w14:paraId="23F9268B" w14:textId="77777777" w:rsidR="0023409A" w:rsidRDefault="007F1C8D">
            <w:pPr>
              <w:pStyle w:val="TAL"/>
              <w:keepNext w:val="0"/>
              <w:keepLines w:val="0"/>
              <w:widowControl w:val="0"/>
              <w:rPr>
                <w:b/>
                <w:i/>
              </w:rPr>
            </w:pPr>
            <w:r>
              <w:rPr>
                <w:b/>
                <w:i/>
              </w:rPr>
              <w:t>maxNrOfDL-PRS-ResourcesPerPositioningFrequencylayer</w:t>
            </w:r>
          </w:p>
          <w:p w14:paraId="28485FDD" w14:textId="77777777" w:rsidR="0023409A" w:rsidRDefault="007F1C8D">
            <w:pPr>
              <w:pStyle w:val="TAL"/>
              <w:keepNext w:val="0"/>
              <w:keepLines w:val="0"/>
              <w:widowControl w:val="0"/>
              <w:rPr>
                <w:b/>
                <w:i/>
              </w:rPr>
            </w:pPr>
            <w:r>
              <w:t xml:space="preserve">Indicates the maximum number of DL-PRS </w:t>
            </w:r>
            <w:r>
              <w:t xml:space="preserve">resources per positioning frequency layer. Value 6 is only applicable to FR1 bands. </w:t>
            </w:r>
          </w:p>
        </w:tc>
      </w:tr>
      <w:tr w:rsidR="0023409A" w14:paraId="129D130E" w14:textId="77777777">
        <w:trPr>
          <w:cantSplit/>
        </w:trPr>
        <w:tc>
          <w:tcPr>
            <w:tcW w:w="9639" w:type="dxa"/>
          </w:tcPr>
          <w:p w14:paraId="3C2E7BF2" w14:textId="77777777" w:rsidR="0023409A" w:rsidRDefault="007F1C8D">
            <w:pPr>
              <w:pStyle w:val="TAL"/>
              <w:widowControl w:val="0"/>
              <w:rPr>
                <w:b/>
                <w:i/>
              </w:rPr>
            </w:pPr>
            <w:r>
              <w:rPr>
                <w:b/>
                <w:i/>
              </w:rPr>
              <w:t>maxNrOfDL-PRS-ResourcesAcrossAllFL-TRP-ResourceSet</w:t>
            </w:r>
          </w:p>
          <w:p w14:paraId="5E55CC4D" w14:textId="77777777" w:rsidR="0023409A" w:rsidRDefault="007F1C8D">
            <w:pPr>
              <w:pStyle w:val="TAL"/>
              <w:widowControl w:val="0"/>
            </w:pPr>
            <w:r>
              <w:t xml:space="preserve">Indicates the maximum number of DL-PRS Resources supported by UE across all frequency layers, TRPs and DL-PRS Resource </w:t>
            </w:r>
            <w:r>
              <w:t>Sets.</w:t>
            </w:r>
          </w:p>
          <w:p w14:paraId="1C8B9A90" w14:textId="77777777" w:rsidR="0023409A" w:rsidRDefault="007F1C8D">
            <w:pPr>
              <w:pStyle w:val="TAL"/>
              <w:widowControl w:val="0"/>
            </w:pPr>
            <w:r>
              <w:t>fr1-Only: This is applicable for FR1 only band combinations;</w:t>
            </w:r>
          </w:p>
          <w:p w14:paraId="32B55211" w14:textId="77777777" w:rsidR="0023409A" w:rsidRDefault="007F1C8D">
            <w:pPr>
              <w:pStyle w:val="TAL"/>
              <w:widowControl w:val="0"/>
            </w:pPr>
            <w:r>
              <w:t>fr2-Only: This is applicable for FR2 only band combinations;</w:t>
            </w:r>
          </w:p>
          <w:p w14:paraId="711A2227" w14:textId="77777777" w:rsidR="0023409A" w:rsidRDefault="007F1C8D">
            <w:pPr>
              <w:pStyle w:val="TAL"/>
              <w:widowControl w:val="0"/>
              <w:rPr>
                <w:b/>
                <w:i/>
              </w:rPr>
            </w:pPr>
            <w:r>
              <w:t>fr1-FR2Mix: This is applicable for band combinations containing FR1 and FR2 bands. fr1 means for FR1 in FR1/FR2 mixed operation,</w:t>
            </w:r>
            <w:r>
              <w:t xml:space="preserve"> and fr2 means for FR2 in FR1/FR2 mixed operation. </w:t>
            </w:r>
          </w:p>
        </w:tc>
      </w:tr>
    </w:tbl>
    <w:p w14:paraId="2EF0AE51" w14:textId="77777777" w:rsidR="0023409A" w:rsidRDefault="0023409A"/>
    <w:p w14:paraId="625C3609" w14:textId="77777777" w:rsidR="0023409A" w:rsidRDefault="007F1C8D">
      <w:pPr>
        <w:pStyle w:val="Heading4"/>
      </w:pPr>
      <w:bookmarkStart w:id="959" w:name="_Toc52546771"/>
      <w:bookmarkStart w:id="960" w:name="_Toc52547831"/>
      <w:bookmarkStart w:id="961" w:name="_Toc52548361"/>
      <w:bookmarkStart w:id="962" w:name="_Toc46486426"/>
      <w:bookmarkStart w:id="963" w:name="_Toc52547301"/>
      <w:bookmarkStart w:id="964" w:name="_Toc90719607"/>
      <w:r>
        <w:t>–</w:t>
      </w:r>
      <w:r>
        <w:tab/>
      </w:r>
      <w:r>
        <w:rPr>
          <w:i/>
        </w:rPr>
        <w:t>NR-DL-PRS-ResourceSetID</w:t>
      </w:r>
      <w:bookmarkEnd w:id="959"/>
      <w:bookmarkEnd w:id="960"/>
      <w:bookmarkEnd w:id="961"/>
      <w:bookmarkEnd w:id="962"/>
      <w:bookmarkEnd w:id="963"/>
      <w:bookmarkEnd w:id="964"/>
    </w:p>
    <w:p w14:paraId="0691E498" w14:textId="77777777" w:rsidR="0023409A" w:rsidRDefault="007F1C8D">
      <w:r>
        <w:t xml:space="preserve">The IE </w:t>
      </w:r>
      <w:r>
        <w:rPr>
          <w:i/>
        </w:rPr>
        <w:t>NR-DL-PRS-ResourceSetID</w:t>
      </w:r>
      <w:r>
        <w:t xml:space="preserve"> defines the identity of a DL-PRS Resource Set of a TRP.</w:t>
      </w:r>
    </w:p>
    <w:p w14:paraId="25FB4F39" w14:textId="77777777" w:rsidR="0023409A" w:rsidRDefault="007F1C8D">
      <w:pPr>
        <w:pStyle w:val="PL"/>
        <w:shd w:val="clear" w:color="auto" w:fill="E6E6E6"/>
      </w:pPr>
      <w:r>
        <w:t>-- ASN1START</w:t>
      </w:r>
    </w:p>
    <w:p w14:paraId="351AF36E" w14:textId="77777777" w:rsidR="0023409A" w:rsidRDefault="0023409A">
      <w:pPr>
        <w:pStyle w:val="PL"/>
        <w:shd w:val="clear" w:color="auto" w:fill="E6E6E6"/>
        <w:rPr>
          <w:snapToGrid w:val="0"/>
        </w:rPr>
      </w:pPr>
    </w:p>
    <w:p w14:paraId="65F9A5DD"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NR-DL-PRS-ResourceSetID-r16 ::= INTEGER </w:t>
      </w:r>
      <w:r>
        <w:rPr>
          <w:rFonts w:ascii="Courier New" w:hAnsi="Courier New"/>
          <w:sz w:val="16"/>
        </w:rPr>
        <w:t>(0..nrMaxNumDL-PRS-ResourceSetsPerTRP-1-r16)</w:t>
      </w:r>
    </w:p>
    <w:p w14:paraId="355D067F" w14:textId="77777777" w:rsidR="0023409A" w:rsidRDefault="0023409A">
      <w:pPr>
        <w:pStyle w:val="PL"/>
        <w:shd w:val="clear" w:color="auto" w:fill="E6E6E6"/>
        <w:rPr>
          <w:snapToGrid w:val="0"/>
        </w:rPr>
      </w:pPr>
    </w:p>
    <w:p w14:paraId="4CCF0F9A" w14:textId="77777777" w:rsidR="0023409A" w:rsidRDefault="007F1C8D">
      <w:pPr>
        <w:pStyle w:val="PL"/>
        <w:shd w:val="clear" w:color="auto" w:fill="E6E6E6"/>
        <w:rPr>
          <w:snapToGrid w:val="0"/>
        </w:rPr>
      </w:pPr>
      <w:r>
        <w:t>-- ASN1STOP</w:t>
      </w:r>
    </w:p>
    <w:p w14:paraId="3E965C24" w14:textId="77777777" w:rsidR="0023409A" w:rsidRDefault="0023409A">
      <w:pPr>
        <w:rPr>
          <w:rFonts w:eastAsia="MS Mincho"/>
        </w:rPr>
      </w:pPr>
    </w:p>
    <w:p w14:paraId="295998B6" w14:textId="77777777" w:rsidR="0023409A" w:rsidRDefault="007F1C8D">
      <w:pPr>
        <w:pStyle w:val="Heading4"/>
      </w:pPr>
      <w:r>
        <w:t>–</w:t>
      </w:r>
      <w:r>
        <w:tab/>
      </w:r>
      <w:r>
        <w:rPr>
          <w:i/>
          <w:iCs/>
        </w:rPr>
        <w:t>NR-</w:t>
      </w:r>
      <w:r>
        <w:rPr>
          <w:i/>
        </w:rPr>
        <w:t>DL-PRS-TRP-TEG-Info</w:t>
      </w:r>
    </w:p>
    <w:p w14:paraId="6D444A77" w14:textId="77777777" w:rsidR="0023409A" w:rsidRDefault="007F1C8D">
      <w:pPr>
        <w:keepLines/>
      </w:pPr>
      <w:r>
        <w:t xml:space="preserve">The </w:t>
      </w:r>
      <w:bookmarkStart w:id="965" w:name="_Hlk89983110"/>
      <w:r>
        <w:t xml:space="preserve">IE </w:t>
      </w:r>
      <w:r>
        <w:rPr>
          <w:i/>
          <w:iCs/>
        </w:rPr>
        <w:t xml:space="preserve">NR-DL-PRS-TRP-TEG-Info </w:t>
      </w:r>
      <w:r>
        <w:t>is</w:t>
      </w:r>
      <w:bookmarkEnd w:id="965"/>
      <w:r>
        <w:t xml:space="preserve"> used by the location server to provide </w:t>
      </w:r>
      <w:r>
        <w:rPr>
          <w:lang w:eastAsia="zh-CN"/>
        </w:rPr>
        <w:t>the association information of DL-PRS Resources with TRP Tx TEGs</w:t>
      </w:r>
      <w:r>
        <w:t>.</w:t>
      </w:r>
    </w:p>
    <w:p w14:paraId="6FE9BAF4" w14:textId="77777777" w:rsidR="0023409A" w:rsidRDefault="007F1C8D">
      <w:pPr>
        <w:pStyle w:val="PL"/>
        <w:shd w:val="clear" w:color="auto" w:fill="E6E6E6"/>
      </w:pPr>
      <w:r>
        <w:t>-- ASN1START</w:t>
      </w:r>
    </w:p>
    <w:p w14:paraId="74B60911" w14:textId="77777777" w:rsidR="0023409A" w:rsidRDefault="0023409A">
      <w:pPr>
        <w:pStyle w:val="PL"/>
        <w:shd w:val="clear" w:color="auto" w:fill="E6E6E6"/>
      </w:pPr>
    </w:p>
    <w:p w14:paraId="0686B6B5" w14:textId="77777777" w:rsidR="0023409A" w:rsidRDefault="007F1C8D">
      <w:pPr>
        <w:pStyle w:val="PL"/>
        <w:shd w:val="clear" w:color="auto" w:fill="E6E6E6"/>
      </w:pPr>
      <w:r>
        <w:t>NR-DL-PRS-TRP-TEG-In</w:t>
      </w:r>
      <w:r>
        <w:t>fo-r17 ::= SEQUENCE (SIZE (1..nrMaxFreqLayers-r16)) OF</w:t>
      </w:r>
    </w:p>
    <w:p w14:paraId="791BF606" w14:textId="77777777" w:rsidR="0023409A" w:rsidRDefault="007F1C8D">
      <w:pPr>
        <w:pStyle w:val="PL"/>
        <w:shd w:val="clear" w:color="auto" w:fill="E6E6E6"/>
      </w:pPr>
      <w:r>
        <w:tab/>
      </w:r>
      <w:r>
        <w:tab/>
      </w:r>
      <w:r>
        <w:tab/>
      </w:r>
      <w:r>
        <w:tab/>
      </w:r>
      <w:r>
        <w:tab/>
      </w:r>
      <w:r>
        <w:tab/>
      </w:r>
      <w:r>
        <w:tab/>
      </w:r>
      <w:r>
        <w:tab/>
      </w:r>
      <w:r>
        <w:tab/>
      </w:r>
      <w:r>
        <w:tab/>
      </w:r>
      <w:r>
        <w:tab/>
      </w:r>
      <w:r>
        <w:tab/>
      </w:r>
      <w:r>
        <w:tab/>
      </w:r>
      <w:r>
        <w:tab/>
        <w:t>NR-DL-PRS-TRP-TEG-InfoPerFreqLayer-r17</w:t>
      </w:r>
    </w:p>
    <w:p w14:paraId="40BA2DD4" w14:textId="77777777" w:rsidR="0023409A" w:rsidRDefault="007F1C8D">
      <w:pPr>
        <w:pStyle w:val="PL"/>
        <w:shd w:val="clear" w:color="auto" w:fill="E6E6E6"/>
      </w:pPr>
      <w:r>
        <w:t>NR-DL-PRS-TRP-TEG-InfoPerFreqLayer-r17 ::= SEQUENCE (SIZE (1..nrMaxTRPsPerFreq-r16)) OF</w:t>
      </w:r>
    </w:p>
    <w:p w14:paraId="417CFC5A" w14:textId="77777777" w:rsidR="0023409A" w:rsidRDefault="007F1C8D">
      <w:pPr>
        <w:pStyle w:val="PL"/>
        <w:shd w:val="clear" w:color="auto" w:fill="E6E6E6"/>
      </w:pPr>
      <w:r>
        <w:tab/>
      </w:r>
      <w:r>
        <w:tab/>
      </w:r>
      <w:r>
        <w:tab/>
      </w:r>
      <w:r>
        <w:tab/>
      </w:r>
      <w:r>
        <w:tab/>
      </w:r>
      <w:r>
        <w:tab/>
      </w:r>
      <w:r>
        <w:tab/>
      </w:r>
      <w:r>
        <w:tab/>
      </w:r>
      <w:r>
        <w:tab/>
      </w:r>
      <w:r>
        <w:tab/>
      </w:r>
      <w:r>
        <w:tab/>
      </w:r>
      <w:r>
        <w:tab/>
      </w:r>
      <w:r>
        <w:tab/>
      </w:r>
      <w:r>
        <w:tab/>
        <w:t>NR-DL-PRS-TRP-TEG-InfoPerTRP-r17</w:t>
      </w:r>
    </w:p>
    <w:p w14:paraId="72E9D678" w14:textId="77777777" w:rsidR="0023409A" w:rsidRDefault="007F1C8D">
      <w:pPr>
        <w:pStyle w:val="PL"/>
        <w:shd w:val="clear" w:color="auto" w:fill="E6E6E6"/>
      </w:pPr>
      <w:r>
        <w:t>NR-DL-PRS-TRP</w:t>
      </w:r>
      <w:r>
        <w:t>-TEG-InfoPerTRP-r17 ::= SEQUENCE {</w:t>
      </w:r>
    </w:p>
    <w:p w14:paraId="0FD5A844" w14:textId="77777777" w:rsidR="0023409A" w:rsidRDefault="007F1C8D">
      <w:pPr>
        <w:pStyle w:val="PL"/>
        <w:shd w:val="clear" w:color="auto" w:fill="E6E6E6"/>
        <w:rPr>
          <w:snapToGrid w:val="0"/>
          <w:lang w:eastAsia="ja-JP"/>
        </w:rPr>
      </w:pPr>
      <w:r>
        <w:rPr>
          <w:snapToGrid w:val="0"/>
        </w:rPr>
        <w:tab/>
        <w:t>dl-PRS-ID-r16</w:t>
      </w:r>
      <w:r>
        <w:rPr>
          <w:snapToGrid w:val="0"/>
        </w:rPr>
        <w:tab/>
      </w:r>
      <w:r>
        <w:rPr>
          <w:snapToGrid w:val="0"/>
        </w:rPr>
        <w:tab/>
      </w:r>
      <w:r>
        <w:rPr>
          <w:snapToGrid w:val="0"/>
        </w:rPr>
        <w:tab/>
      </w:r>
      <w:r>
        <w:rPr>
          <w:snapToGrid w:val="0"/>
        </w:rPr>
        <w:tab/>
      </w:r>
      <w:r>
        <w:rPr>
          <w:snapToGrid w:val="0"/>
        </w:rPr>
        <w:tab/>
      </w:r>
      <w:r>
        <w:rPr>
          <w:snapToGrid w:val="0"/>
        </w:rPr>
        <w:tab/>
        <w:t>INTEGER (0..255),</w:t>
      </w:r>
    </w:p>
    <w:p w14:paraId="12A4F71F"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p>
    <w:p w14:paraId="5DA91F80" w14:textId="77777777" w:rsidR="0023409A" w:rsidRDefault="007F1C8D">
      <w:pPr>
        <w:pStyle w:val="PL"/>
        <w:shd w:val="clear" w:color="auto" w:fill="E6E6E6"/>
        <w:rPr>
          <w:snapToGrid w:val="0"/>
        </w:rPr>
      </w:pPr>
      <w:r>
        <w:rPr>
          <w:snapToGrid w:val="0"/>
        </w:rPr>
        <w:lastRenderedPageBreak/>
        <w:tab/>
        <w:t>nr-CellGlobalID-r16</w:t>
      </w:r>
      <w:r>
        <w:rPr>
          <w:snapToGrid w:val="0"/>
        </w:rPr>
        <w:tab/>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t>OPTIONAL,</w:t>
      </w:r>
      <w:r>
        <w:rPr>
          <w:snapToGrid w:val="0"/>
        </w:rPr>
        <w:tab/>
        <w:t>-- Need ON</w:t>
      </w:r>
    </w:p>
    <w:p w14:paraId="3C2A5707" w14:textId="77777777" w:rsidR="0023409A" w:rsidRDefault="007F1C8D">
      <w:pPr>
        <w:pStyle w:val="PL"/>
        <w:shd w:val="clear" w:color="auto" w:fill="E6E6E6"/>
        <w:rPr>
          <w:snapToGrid w:val="0"/>
        </w:rPr>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Need ON</w:t>
      </w:r>
    </w:p>
    <w:p w14:paraId="3F59861A" w14:textId="77777777" w:rsidR="0023409A" w:rsidRDefault="007F1C8D">
      <w:pPr>
        <w:pStyle w:val="PL"/>
        <w:shd w:val="clear" w:color="auto" w:fill="E6E6E6"/>
      </w:pPr>
      <w:r>
        <w:tab/>
      </w:r>
      <w:r>
        <w:t>dl-PRS-TEG-InfoSet-r17</w:t>
      </w:r>
      <w:r>
        <w:tab/>
      </w:r>
      <w:r>
        <w:tab/>
      </w:r>
      <w:r>
        <w:tab/>
      </w:r>
      <w:r>
        <w:tab/>
        <w:t>SEQUENCE (SIZE(1..</w:t>
      </w:r>
      <w:r>
        <w:rPr>
          <w:snapToGrid w:val="0"/>
        </w:rPr>
        <w:t>nrMaxSetsPerTrpPerFreqLayer-r16</w:t>
      </w:r>
      <w:r>
        <w:t>)) OF</w:t>
      </w:r>
    </w:p>
    <w:p w14:paraId="687A7620" w14:textId="77777777" w:rsidR="0023409A" w:rsidRDefault="007F1C8D">
      <w:pPr>
        <w:pStyle w:val="PL"/>
        <w:shd w:val="clear" w:color="auto" w:fill="E6E6E6"/>
      </w:pPr>
      <w:r>
        <w:tab/>
      </w:r>
      <w:r>
        <w:tab/>
      </w:r>
      <w:r>
        <w:tab/>
      </w:r>
      <w:r>
        <w:tab/>
      </w:r>
      <w:r>
        <w:tab/>
      </w:r>
      <w:r>
        <w:tab/>
      </w:r>
      <w:r>
        <w:tab/>
      </w:r>
      <w:r>
        <w:tab/>
      </w:r>
      <w:r>
        <w:tab/>
      </w:r>
      <w:r>
        <w:tab/>
      </w:r>
      <w:r>
        <w:tab/>
        <w:t>DL-PRS-TEG-InfoPerResource-r17,</w:t>
      </w:r>
    </w:p>
    <w:p w14:paraId="3D128BEE" w14:textId="77777777" w:rsidR="0023409A" w:rsidRDefault="007F1C8D">
      <w:pPr>
        <w:pStyle w:val="PL"/>
        <w:shd w:val="clear" w:color="auto" w:fill="E6E6E6"/>
      </w:pPr>
      <w:r>
        <w:tab/>
        <w:t>...</w:t>
      </w:r>
    </w:p>
    <w:p w14:paraId="0B8F0F4B" w14:textId="77777777" w:rsidR="0023409A" w:rsidRDefault="007F1C8D">
      <w:pPr>
        <w:pStyle w:val="PL"/>
        <w:shd w:val="clear" w:color="auto" w:fill="E6E6E6"/>
      </w:pPr>
      <w:r>
        <w:t>}</w:t>
      </w:r>
    </w:p>
    <w:p w14:paraId="0A4A5DF5" w14:textId="77777777" w:rsidR="0023409A" w:rsidRDefault="0023409A">
      <w:pPr>
        <w:pStyle w:val="PL"/>
        <w:shd w:val="clear" w:color="auto" w:fill="E6E6E6"/>
      </w:pPr>
    </w:p>
    <w:p w14:paraId="62032BD6" w14:textId="77777777" w:rsidR="0023409A" w:rsidRDefault="007F1C8D">
      <w:pPr>
        <w:pStyle w:val="PL"/>
        <w:shd w:val="clear" w:color="auto" w:fill="E6E6E6"/>
      </w:pPr>
      <w:r>
        <w:t>DL-PRS-TEG-InfoPerResource-r17 ::= SEQUENCE (SIZE(1..</w:t>
      </w:r>
      <w:r>
        <w:rPr>
          <w:snapToGrid w:val="0"/>
        </w:rPr>
        <w:t>nrMaxResourcesPerSet-r16</w:t>
      </w:r>
      <w:r>
        <w:t>)) OF</w:t>
      </w:r>
    </w:p>
    <w:p w14:paraId="2EB5948C"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DL-PRS-TEG-InfoElement-r17</w:t>
      </w:r>
    </w:p>
    <w:p w14:paraId="0710969B" w14:textId="77777777" w:rsidR="0023409A" w:rsidRDefault="0023409A">
      <w:pPr>
        <w:pStyle w:val="PL"/>
        <w:shd w:val="clear" w:color="auto" w:fill="E6E6E6"/>
      </w:pPr>
    </w:p>
    <w:p w14:paraId="226E6053" w14:textId="77777777" w:rsidR="0023409A" w:rsidRDefault="007F1C8D">
      <w:pPr>
        <w:pStyle w:val="PL"/>
        <w:shd w:val="clear" w:color="auto" w:fill="E6E6E6"/>
      </w:pPr>
      <w:r>
        <w:t>DL-PRS-TEG-InfoElement-r17 ::= SEQUENCE {</w:t>
      </w:r>
    </w:p>
    <w:p w14:paraId="7F72037A" w14:textId="77777777" w:rsidR="0023409A" w:rsidRDefault="007F1C8D">
      <w:pPr>
        <w:pStyle w:val="PL"/>
        <w:shd w:val="clear" w:color="auto" w:fill="E6E6E6"/>
      </w:pPr>
      <w:r>
        <w:tab/>
        <w:t>dl-prs-trp-Tx-TEG-ID-r17</w:t>
      </w:r>
      <w:r>
        <w:tab/>
      </w:r>
      <w:r>
        <w:tab/>
        <w:t>INTEGER (0..</w:t>
      </w:r>
      <w:r>
        <w:rPr>
          <w:snapToGrid w:val="0"/>
        </w:rPr>
        <w:t>maxNumOfTRP-TxTEGs-1-r17),</w:t>
      </w:r>
    </w:p>
    <w:p w14:paraId="53FC496B" w14:textId="77777777" w:rsidR="0023409A" w:rsidRDefault="007F1C8D">
      <w:pPr>
        <w:pStyle w:val="PL"/>
        <w:shd w:val="clear" w:color="auto" w:fill="E6E6E6"/>
      </w:pPr>
      <w:r>
        <w:tab/>
        <w:t>...</w:t>
      </w:r>
    </w:p>
    <w:p w14:paraId="10996F82" w14:textId="77777777" w:rsidR="0023409A" w:rsidRDefault="007F1C8D">
      <w:pPr>
        <w:pStyle w:val="PL"/>
        <w:shd w:val="clear" w:color="auto" w:fill="E6E6E6"/>
      </w:pPr>
      <w:r>
        <w:t>}</w:t>
      </w:r>
    </w:p>
    <w:p w14:paraId="69577556" w14:textId="77777777" w:rsidR="0023409A" w:rsidRDefault="0023409A">
      <w:pPr>
        <w:pStyle w:val="PL"/>
        <w:shd w:val="clear" w:color="auto" w:fill="E6E6E6"/>
      </w:pPr>
    </w:p>
    <w:p w14:paraId="5B3D5D66" w14:textId="77777777" w:rsidR="0023409A" w:rsidRDefault="007F1C8D">
      <w:pPr>
        <w:pStyle w:val="PL"/>
        <w:shd w:val="clear" w:color="auto" w:fill="E6E6E6"/>
      </w:pPr>
      <w:r>
        <w:t>-- ASN1STOP</w:t>
      </w:r>
    </w:p>
    <w:p w14:paraId="5C35073E" w14:textId="77777777" w:rsidR="0023409A" w:rsidRDefault="0023409A">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0C9CEC5" w14:textId="77777777">
        <w:tc>
          <w:tcPr>
            <w:tcW w:w="9639" w:type="dxa"/>
          </w:tcPr>
          <w:p w14:paraId="7963B2A8" w14:textId="77777777" w:rsidR="0023409A" w:rsidRDefault="007F1C8D">
            <w:pPr>
              <w:pStyle w:val="TAH"/>
              <w:keepNext w:val="0"/>
              <w:keepLines w:val="0"/>
              <w:widowControl w:val="0"/>
            </w:pPr>
            <w:r>
              <w:rPr>
                <w:i/>
              </w:rPr>
              <w:t>NR-DL-PRS-TRP-TEG-Info</w:t>
            </w:r>
            <w:r>
              <w:t xml:space="preserve"> </w:t>
            </w:r>
            <w:r>
              <w:rPr>
                <w:iCs/>
              </w:rPr>
              <w:t>field descriptions</w:t>
            </w:r>
          </w:p>
        </w:tc>
      </w:tr>
      <w:tr w:rsidR="0023409A" w14:paraId="2896C81B" w14:textId="77777777">
        <w:tc>
          <w:tcPr>
            <w:tcW w:w="9639" w:type="dxa"/>
          </w:tcPr>
          <w:p w14:paraId="590E193B" w14:textId="77777777" w:rsidR="0023409A" w:rsidRDefault="007F1C8D">
            <w:pPr>
              <w:pStyle w:val="TAL"/>
              <w:rPr>
                <w:b/>
                <w:bCs/>
                <w:i/>
                <w:iCs/>
                <w:lang w:eastAsia="ja-JP"/>
              </w:rPr>
            </w:pPr>
            <w:r>
              <w:rPr>
                <w:b/>
                <w:bCs/>
                <w:i/>
                <w:iCs/>
              </w:rPr>
              <w:t>dl-PRS-ID</w:t>
            </w:r>
          </w:p>
          <w:p w14:paraId="0CEAD916" w14:textId="77777777" w:rsidR="0023409A" w:rsidRDefault="007F1C8D">
            <w:pPr>
              <w:pStyle w:val="TAL"/>
            </w:pPr>
            <w:r>
              <w:t xml:space="preserve">This field specifies the DL-PRS ID of the </w:t>
            </w:r>
            <w:r>
              <w:t>TRP for which the TRP Tx TEG information is provided.</w:t>
            </w:r>
          </w:p>
        </w:tc>
      </w:tr>
      <w:tr w:rsidR="0023409A" w14:paraId="15D5707E" w14:textId="77777777">
        <w:tc>
          <w:tcPr>
            <w:tcW w:w="9639" w:type="dxa"/>
          </w:tcPr>
          <w:p w14:paraId="3B87869B" w14:textId="77777777" w:rsidR="0023409A" w:rsidRDefault="007F1C8D">
            <w:pPr>
              <w:pStyle w:val="TAL"/>
              <w:rPr>
                <w:b/>
                <w:bCs/>
                <w:i/>
                <w:iCs/>
                <w:lang w:eastAsia="ja-JP"/>
              </w:rPr>
            </w:pPr>
            <w:r>
              <w:rPr>
                <w:b/>
                <w:bCs/>
                <w:i/>
                <w:iCs/>
              </w:rPr>
              <w:t>nr-PhysCellID</w:t>
            </w:r>
          </w:p>
          <w:p w14:paraId="5943B722" w14:textId="77777777" w:rsidR="0023409A" w:rsidRDefault="007F1C8D">
            <w:pPr>
              <w:pStyle w:val="TAL"/>
              <w:rPr>
                <w:rFonts w:cs="Arial"/>
                <w:bCs/>
                <w:iCs/>
                <w:snapToGrid w:val="0"/>
                <w:szCs w:val="18"/>
              </w:rPr>
            </w:pPr>
            <w:r>
              <w:t>This field specifies the physical Cell-ID of the TRP for which the TRP Tx TEG information is provided, as defined in TS 38.331 [35].</w:t>
            </w:r>
          </w:p>
        </w:tc>
      </w:tr>
      <w:tr w:rsidR="0023409A" w14:paraId="5D276E7A" w14:textId="77777777">
        <w:tc>
          <w:tcPr>
            <w:tcW w:w="9639" w:type="dxa"/>
          </w:tcPr>
          <w:p w14:paraId="38493CC8" w14:textId="77777777" w:rsidR="0023409A" w:rsidRDefault="007F1C8D">
            <w:pPr>
              <w:pStyle w:val="TAL"/>
              <w:rPr>
                <w:b/>
                <w:bCs/>
                <w:i/>
                <w:iCs/>
                <w:lang w:eastAsia="ja-JP"/>
              </w:rPr>
            </w:pPr>
            <w:r>
              <w:rPr>
                <w:b/>
                <w:bCs/>
                <w:i/>
                <w:iCs/>
              </w:rPr>
              <w:t>nr-CellGlobalID</w:t>
            </w:r>
          </w:p>
          <w:p w14:paraId="6CADA889" w14:textId="77777777" w:rsidR="0023409A" w:rsidRDefault="007F1C8D">
            <w:pPr>
              <w:pStyle w:val="TAL"/>
              <w:rPr>
                <w:rFonts w:cs="Arial"/>
                <w:bCs/>
                <w:iCs/>
                <w:snapToGrid w:val="0"/>
                <w:szCs w:val="18"/>
              </w:rPr>
            </w:pPr>
            <w:r>
              <w:t>This field specifies the NCGI, the gl</w:t>
            </w:r>
            <w:r>
              <w:t>obally unique identity of a cell in NR, of the TRP for which the TRP Tx TEG information is provided, as defined in TS 38.331 [35].</w:t>
            </w:r>
          </w:p>
        </w:tc>
      </w:tr>
      <w:tr w:rsidR="0023409A" w14:paraId="246888D4" w14:textId="77777777">
        <w:tc>
          <w:tcPr>
            <w:tcW w:w="9639" w:type="dxa"/>
          </w:tcPr>
          <w:p w14:paraId="4CC62EF0" w14:textId="77777777" w:rsidR="0023409A" w:rsidRDefault="007F1C8D">
            <w:pPr>
              <w:pStyle w:val="TAL"/>
              <w:rPr>
                <w:b/>
                <w:bCs/>
                <w:i/>
                <w:iCs/>
                <w:lang w:eastAsia="ja-JP"/>
              </w:rPr>
            </w:pPr>
            <w:r>
              <w:rPr>
                <w:b/>
                <w:bCs/>
                <w:i/>
                <w:iCs/>
              </w:rPr>
              <w:t>nr-ARFCN</w:t>
            </w:r>
          </w:p>
          <w:p w14:paraId="6A038740" w14:textId="77777777" w:rsidR="0023409A" w:rsidRDefault="007F1C8D">
            <w:pPr>
              <w:pStyle w:val="TAL"/>
              <w:rPr>
                <w:rFonts w:cs="Arial"/>
                <w:bCs/>
                <w:iCs/>
                <w:snapToGrid w:val="0"/>
                <w:szCs w:val="18"/>
              </w:rPr>
            </w:pPr>
            <w:r>
              <w:t xml:space="preserve">This field specifies the NR-ARFCN of the </w:t>
            </w:r>
            <w:r>
              <w:rPr>
                <w:snapToGrid w:val="0"/>
              </w:rPr>
              <w:t xml:space="preserve">TRP's CD-SSB (as defined in TS 38.300 [47]) corresponding to </w:t>
            </w:r>
            <w:r>
              <w:rPr>
                <w:i/>
                <w:iCs/>
                <w:snapToGrid w:val="0"/>
              </w:rPr>
              <w:t>nr-PhysCellID</w:t>
            </w:r>
            <w:r>
              <w:rPr>
                <w:snapToGrid w:val="0"/>
              </w:rPr>
              <w:t>.</w:t>
            </w:r>
          </w:p>
        </w:tc>
      </w:tr>
      <w:tr w:rsidR="0023409A" w14:paraId="38CBE285" w14:textId="77777777">
        <w:tc>
          <w:tcPr>
            <w:tcW w:w="9639" w:type="dxa"/>
          </w:tcPr>
          <w:p w14:paraId="5955FA0A" w14:textId="77777777" w:rsidR="0023409A" w:rsidRDefault="007F1C8D">
            <w:pPr>
              <w:pStyle w:val="TAL"/>
              <w:rPr>
                <w:b/>
                <w:bCs/>
                <w:i/>
                <w:iCs/>
              </w:rPr>
            </w:pPr>
            <w:r>
              <w:rPr>
                <w:b/>
                <w:bCs/>
                <w:i/>
                <w:iCs/>
              </w:rPr>
              <w:t>dl-PRS-TEG-InfoSet</w:t>
            </w:r>
          </w:p>
          <w:p w14:paraId="52664758" w14:textId="77777777" w:rsidR="0023409A" w:rsidRDefault="007F1C8D">
            <w:pPr>
              <w:pStyle w:val="TAL"/>
            </w:pPr>
            <w:r>
              <w:t xml:space="preserve">This field specifies the TRP Tx TEG ID associated with the transmissions of each DL-PRS Resource of the TRP. </w:t>
            </w:r>
            <w:r>
              <w:rPr>
                <w:lang w:eastAsia="zh-CN"/>
              </w:rPr>
              <w:t xml:space="preserve">The </w:t>
            </w:r>
            <w:r>
              <w:rPr>
                <w:i/>
                <w:iCs/>
                <w:lang w:eastAsia="zh-CN"/>
              </w:rPr>
              <w:t>dl-prs-trp-Tx-TEG-ID</w:t>
            </w:r>
            <w:r>
              <w:rPr>
                <w:lang w:eastAsia="zh-CN"/>
              </w:rPr>
              <w:t xml:space="preserve"> in </w:t>
            </w:r>
            <w:r>
              <w:rPr>
                <w:i/>
                <w:iCs/>
                <w:lang w:eastAsia="zh-CN"/>
              </w:rPr>
              <w:t>dl-PRS-TEG-InfoSet</w:t>
            </w:r>
            <w:r>
              <w:rPr>
                <w:lang w:eastAsia="zh-CN"/>
              </w:rPr>
              <w:t xml:space="preserve"> is associated with the</w:t>
            </w:r>
            <w:r>
              <w:rPr>
                <w:i/>
                <w:iCs/>
                <w:lang w:eastAsia="zh-CN"/>
              </w:rPr>
              <w:t xml:space="preserve"> nr-DL-PRS-ResourceID</w:t>
            </w:r>
            <w:r>
              <w:rPr>
                <w:lang w:eastAsia="zh-CN"/>
              </w:rPr>
              <w:t xml:space="preserve"> of </w:t>
            </w:r>
            <w:r>
              <w:rPr>
                <w:i/>
                <w:iCs/>
                <w:lang w:eastAsia="zh-CN"/>
              </w:rPr>
              <w:t>NR-DL-PRS-Info</w:t>
            </w:r>
            <w:r>
              <w:rPr>
                <w:lang w:eastAsia="zh-CN"/>
              </w:rPr>
              <w:t xml:space="preserve"> using the same s</w:t>
            </w:r>
            <w:r>
              <w:rPr>
                <w:lang w:eastAsia="zh-CN"/>
              </w:rPr>
              <w:t>tructure and order</w:t>
            </w:r>
            <w:r>
              <w:rPr>
                <w:rFonts w:hint="eastAsia"/>
                <w:lang w:val="en-US" w:eastAsia="zh-CN"/>
              </w:rPr>
              <w:t>.</w:t>
            </w:r>
          </w:p>
        </w:tc>
      </w:tr>
    </w:tbl>
    <w:p w14:paraId="00BDE335" w14:textId="77777777" w:rsidR="0023409A" w:rsidRDefault="0023409A">
      <w:pPr>
        <w:rPr>
          <w:rFonts w:eastAsia="MS Mincho"/>
        </w:rPr>
      </w:pPr>
    </w:p>
    <w:p w14:paraId="0FC22865" w14:textId="77777777" w:rsidR="0023409A" w:rsidRDefault="007F1C8D">
      <w:pPr>
        <w:pStyle w:val="Heading4"/>
        <w:rPr>
          <w:i/>
          <w:iCs/>
        </w:rPr>
      </w:pPr>
      <w:r>
        <w:rPr>
          <w:i/>
          <w:iCs/>
        </w:rPr>
        <w:t>–</w:t>
      </w:r>
      <w:r>
        <w:rPr>
          <w:i/>
          <w:iCs/>
        </w:rPr>
        <w:tab/>
        <w:t>NR-On-Demand-DL-PRS-Configurations</w:t>
      </w:r>
    </w:p>
    <w:p w14:paraId="269470C1" w14:textId="77777777" w:rsidR="0023409A" w:rsidRDefault="007F1C8D">
      <w:pPr>
        <w:keepLines/>
      </w:pPr>
      <w:r>
        <w:t xml:space="preserve">The IE </w:t>
      </w:r>
      <w:r>
        <w:rPr>
          <w:i/>
          <w:iCs/>
        </w:rPr>
        <w:t>NR-On-Demand-DL-PRS-Configurations</w:t>
      </w:r>
      <w:r>
        <w:rPr>
          <w:i/>
        </w:rPr>
        <w:t xml:space="preserve"> </w:t>
      </w:r>
      <w:r>
        <w:t>provides a set of possible DL-PRS configurations which can be requested by the target device on-demand.</w:t>
      </w:r>
    </w:p>
    <w:p w14:paraId="27B654B9" w14:textId="77777777" w:rsidR="0023409A" w:rsidRDefault="007F1C8D">
      <w:pPr>
        <w:pStyle w:val="PL"/>
        <w:shd w:val="clear" w:color="auto" w:fill="E6E6E6"/>
      </w:pPr>
      <w:r>
        <w:t>-- ASN1START</w:t>
      </w:r>
    </w:p>
    <w:p w14:paraId="18DD0CAC" w14:textId="77777777" w:rsidR="0023409A" w:rsidRDefault="0023409A">
      <w:pPr>
        <w:pStyle w:val="PL"/>
        <w:shd w:val="clear" w:color="auto" w:fill="E6E6E6"/>
        <w:rPr>
          <w:snapToGrid w:val="0"/>
        </w:rPr>
      </w:pPr>
    </w:p>
    <w:p w14:paraId="733BDAF1" w14:textId="77777777" w:rsidR="0023409A" w:rsidRDefault="007F1C8D">
      <w:pPr>
        <w:pStyle w:val="PL"/>
        <w:shd w:val="clear" w:color="auto" w:fill="E6E6E6"/>
        <w:rPr>
          <w:snapToGrid w:val="0"/>
        </w:rPr>
      </w:pPr>
      <w:r>
        <w:rPr>
          <w:snapToGrid w:val="0"/>
        </w:rPr>
        <w:t>NR-On-Demand-DL-PRS-Configurations-r17 ::= SEQUENCE {</w:t>
      </w:r>
    </w:p>
    <w:p w14:paraId="5A4B3770" w14:textId="77777777" w:rsidR="0023409A" w:rsidRDefault="007F1C8D">
      <w:pPr>
        <w:pStyle w:val="PL"/>
        <w:shd w:val="clear" w:color="auto" w:fill="E6E6E6"/>
        <w:rPr>
          <w:snapToGrid w:val="0"/>
        </w:rPr>
      </w:pPr>
      <w:r>
        <w:rPr>
          <w:snapToGrid w:val="0"/>
        </w:rPr>
        <w:tab/>
        <w:t>on-demand-dl-prs-configuration-list-r17</w:t>
      </w:r>
      <w:r>
        <w:rPr>
          <w:snapToGrid w:val="0"/>
        </w:rPr>
        <w:tab/>
      </w:r>
      <w:r>
        <w:rPr>
          <w:snapToGrid w:val="0"/>
        </w:rPr>
        <w:tab/>
        <w:t>SEQUENCE (SIZE (1..</w:t>
      </w:r>
      <w:commentRangeStart w:id="966"/>
      <w:r>
        <w:rPr>
          <w:snapToGrid w:val="0"/>
        </w:rPr>
        <w:t>maxDL-PRS-Configs</w:t>
      </w:r>
      <w:commentRangeEnd w:id="966"/>
      <w:r>
        <w:rPr>
          <w:rStyle w:val="CommentReference"/>
          <w:rFonts w:ascii="Times New Roman" w:hAnsi="Times New Roman"/>
        </w:rPr>
        <w:commentReference w:id="966"/>
      </w:r>
      <w:r>
        <w:rPr>
          <w:snapToGrid w:val="0"/>
        </w:rPr>
        <w:t xml:space="preserve">-r17)) OF </w:t>
      </w:r>
    </w:p>
    <w:p w14:paraId="5299BEB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6F358768" w14:textId="77777777" w:rsidR="0023409A" w:rsidRDefault="007F1C8D">
      <w:pPr>
        <w:pStyle w:val="PL"/>
        <w:shd w:val="clear" w:color="auto" w:fill="E6E6E6"/>
        <w:rPr>
          <w:snapToGrid w:val="0"/>
        </w:rPr>
      </w:pPr>
      <w:r>
        <w:rPr>
          <w:snapToGrid w:val="0"/>
        </w:rPr>
        <w:tab/>
        <w:t>...</w:t>
      </w:r>
    </w:p>
    <w:p w14:paraId="73988B54" w14:textId="77777777" w:rsidR="0023409A" w:rsidRDefault="007F1C8D">
      <w:pPr>
        <w:pStyle w:val="PL"/>
        <w:shd w:val="clear" w:color="auto" w:fill="E6E6E6"/>
        <w:rPr>
          <w:snapToGrid w:val="0"/>
        </w:rPr>
      </w:pPr>
      <w:r>
        <w:rPr>
          <w:snapToGrid w:val="0"/>
        </w:rPr>
        <w:t>}</w:t>
      </w:r>
    </w:p>
    <w:p w14:paraId="3E25FABF" w14:textId="77777777" w:rsidR="0023409A" w:rsidRDefault="0023409A">
      <w:pPr>
        <w:pStyle w:val="PL"/>
        <w:shd w:val="clear" w:color="auto" w:fill="E6E6E6"/>
        <w:rPr>
          <w:snapToGrid w:val="0"/>
        </w:rPr>
      </w:pPr>
    </w:p>
    <w:p w14:paraId="52113426" w14:textId="77777777" w:rsidR="0023409A" w:rsidRDefault="007F1C8D">
      <w:pPr>
        <w:pStyle w:val="PL"/>
        <w:shd w:val="clear" w:color="auto" w:fill="E6E6E6"/>
        <w:rPr>
          <w:snapToGrid w:val="0"/>
        </w:rPr>
      </w:pPr>
      <w:r>
        <w:rPr>
          <w:snapToGrid w:val="0"/>
        </w:rPr>
        <w:lastRenderedPageBreak/>
        <w:t>On-Demand-DL-PRS-</w:t>
      </w:r>
      <w:commentRangeStart w:id="967"/>
      <w:r>
        <w:rPr>
          <w:snapToGrid w:val="0"/>
        </w:rPr>
        <w:t>Configuration</w:t>
      </w:r>
      <w:commentRangeEnd w:id="967"/>
      <w:r>
        <w:rPr>
          <w:rStyle w:val="CommentReference"/>
          <w:rFonts w:ascii="Times New Roman" w:hAnsi="Times New Roman"/>
        </w:rPr>
        <w:commentReference w:id="967"/>
      </w:r>
      <w:r>
        <w:rPr>
          <w:snapToGrid w:val="0"/>
        </w:rPr>
        <w:t>-r17 ::= SEQUENCE {</w:t>
      </w:r>
    </w:p>
    <w:p w14:paraId="1F810917" w14:textId="77777777" w:rsidR="0023409A" w:rsidRDefault="007F1C8D">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3446855B" w14:textId="77777777" w:rsidR="0023409A" w:rsidRDefault="007F1C8D">
      <w:pPr>
        <w:pStyle w:val="PL"/>
        <w:shd w:val="clear" w:color="auto" w:fill="E6E6E6"/>
      </w:pPr>
      <w:r>
        <w:rPr>
          <w:snapToGrid w:val="0"/>
        </w:rPr>
        <w:tab/>
      </w:r>
      <w:r>
        <w:t>nr-DL-PRS-PositioningFrequencyLayer-r17</w:t>
      </w:r>
      <w:r>
        <w:tab/>
      </w:r>
      <w:r>
        <w:tab/>
      </w:r>
      <w:bookmarkStart w:id="968" w:name="_Hlk84546760"/>
      <w:r>
        <w:t>NR-DL-PRS-PositioningFrequencyLayer</w:t>
      </w:r>
      <w:bookmarkEnd w:id="968"/>
      <w:r>
        <w:t>-r16,</w:t>
      </w:r>
    </w:p>
    <w:p w14:paraId="1076D146" w14:textId="77777777" w:rsidR="0023409A" w:rsidRDefault="007F1C8D">
      <w:pPr>
        <w:pStyle w:val="PL"/>
        <w:shd w:val="clear" w:color="auto" w:fill="E6E6E6"/>
        <w:rPr>
          <w:snapToGrid w:val="0"/>
        </w:rPr>
      </w:pPr>
      <w:r>
        <w:rPr>
          <w:snapToGrid w:val="0"/>
        </w:rPr>
        <w:tab/>
        <w:t>nr-DL-PRS-Info-r17</w:t>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NR-DL-PRS-Info-r16,</w:t>
      </w:r>
    </w:p>
    <w:p w14:paraId="39471C68" w14:textId="77777777" w:rsidR="0023409A" w:rsidRDefault="007F1C8D">
      <w:pPr>
        <w:pStyle w:val="PL"/>
        <w:shd w:val="clear" w:color="auto" w:fill="E6E6E6"/>
        <w:rPr>
          <w:snapToGrid w:val="0"/>
        </w:rPr>
      </w:pPr>
      <w:r>
        <w:rPr>
          <w:snapToGrid w:val="0"/>
        </w:rPr>
        <w:tab/>
        <w:t>...</w:t>
      </w:r>
    </w:p>
    <w:p w14:paraId="7819A189" w14:textId="77777777" w:rsidR="0023409A" w:rsidRDefault="007F1C8D">
      <w:pPr>
        <w:pStyle w:val="PL"/>
        <w:shd w:val="clear" w:color="auto" w:fill="E6E6E6"/>
        <w:rPr>
          <w:snapToGrid w:val="0"/>
        </w:rPr>
      </w:pPr>
      <w:r>
        <w:rPr>
          <w:snapToGrid w:val="0"/>
        </w:rPr>
        <w:t>}</w:t>
      </w:r>
    </w:p>
    <w:p w14:paraId="0A570A38" w14:textId="77777777" w:rsidR="0023409A" w:rsidRDefault="0023409A">
      <w:pPr>
        <w:pStyle w:val="PL"/>
        <w:shd w:val="clear" w:color="auto" w:fill="E6E6E6"/>
      </w:pPr>
    </w:p>
    <w:p w14:paraId="482FCD27" w14:textId="77777777" w:rsidR="0023409A" w:rsidRDefault="007F1C8D">
      <w:pPr>
        <w:pStyle w:val="PL"/>
        <w:shd w:val="clear" w:color="auto" w:fill="E6E6E6"/>
        <w:rPr>
          <w:snapToGrid w:val="0"/>
        </w:rPr>
      </w:pPr>
      <w:r>
        <w:rPr>
          <w:snapToGrid w:val="0"/>
        </w:rPr>
        <w:t>DL-PRS-Configuration-ID-r17 ::= SEQUENCE {</w:t>
      </w:r>
    </w:p>
    <w:p w14:paraId="6CDE1D98" w14:textId="77777777" w:rsidR="0023409A" w:rsidRDefault="007F1C8D">
      <w:pPr>
        <w:pStyle w:val="PL"/>
        <w:shd w:val="clear" w:color="auto" w:fill="E6E6E6"/>
        <w:rPr>
          <w:snapToGrid w:val="0"/>
        </w:rPr>
      </w:pPr>
      <w:r>
        <w:rPr>
          <w:snapToGrid w:val="0"/>
        </w:rPr>
        <w:tab/>
        <w:t>nr-dl-prs-con</w:t>
      </w:r>
      <w:r>
        <w:rPr>
          <w:snapToGrid w:val="0"/>
        </w:rPr>
        <w:t>figuration-id-r17</w:t>
      </w:r>
      <w:r>
        <w:rPr>
          <w:snapToGrid w:val="0"/>
        </w:rPr>
        <w:tab/>
      </w:r>
      <w:r>
        <w:rPr>
          <w:snapToGrid w:val="0"/>
        </w:rPr>
        <w:tab/>
      </w:r>
      <w:r>
        <w:rPr>
          <w:snapToGrid w:val="0"/>
        </w:rPr>
        <w:tab/>
      </w:r>
      <w:r>
        <w:rPr>
          <w:snapToGrid w:val="0"/>
        </w:rPr>
        <w:tab/>
        <w:t>INTEGER (1..maxDL-PRS-Configs-r17),</w:t>
      </w:r>
    </w:p>
    <w:p w14:paraId="2022348D" w14:textId="77777777" w:rsidR="0023409A" w:rsidRDefault="007F1C8D">
      <w:pPr>
        <w:pStyle w:val="PL"/>
        <w:shd w:val="clear" w:color="auto" w:fill="E6E6E6"/>
        <w:rPr>
          <w:snapToGrid w:val="0"/>
        </w:rPr>
      </w:pPr>
      <w:r>
        <w:rPr>
          <w:snapToGrid w:val="0"/>
        </w:rPr>
        <w:tab/>
        <w:t>...</w:t>
      </w:r>
    </w:p>
    <w:p w14:paraId="5B46C117" w14:textId="77777777" w:rsidR="0023409A" w:rsidRDefault="007F1C8D">
      <w:pPr>
        <w:pStyle w:val="PL"/>
        <w:shd w:val="clear" w:color="auto" w:fill="E6E6E6"/>
        <w:rPr>
          <w:snapToGrid w:val="0"/>
        </w:rPr>
      </w:pPr>
      <w:r>
        <w:rPr>
          <w:snapToGrid w:val="0"/>
        </w:rPr>
        <w:t>}</w:t>
      </w:r>
    </w:p>
    <w:p w14:paraId="446A6E37" w14:textId="77777777" w:rsidR="0023409A" w:rsidRDefault="0023409A">
      <w:pPr>
        <w:pStyle w:val="PL"/>
        <w:shd w:val="clear" w:color="auto" w:fill="E6E6E6"/>
      </w:pPr>
    </w:p>
    <w:p w14:paraId="42130C2C" w14:textId="77777777" w:rsidR="0023409A" w:rsidRDefault="007F1C8D">
      <w:pPr>
        <w:pStyle w:val="PL"/>
        <w:shd w:val="clear" w:color="auto" w:fill="E6E6E6"/>
      </w:pPr>
      <w:r>
        <w:t>-- ASN1STOP</w:t>
      </w:r>
    </w:p>
    <w:p w14:paraId="6FC6C5CE"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6DFAC50" w14:textId="77777777">
        <w:trPr>
          <w:cantSplit/>
          <w:tblHeader/>
        </w:trPr>
        <w:tc>
          <w:tcPr>
            <w:tcW w:w="9639" w:type="dxa"/>
          </w:tcPr>
          <w:p w14:paraId="379F572A" w14:textId="77777777" w:rsidR="0023409A" w:rsidRDefault="007F1C8D">
            <w:pPr>
              <w:pStyle w:val="TAH"/>
              <w:keepNext w:val="0"/>
              <w:keepLines w:val="0"/>
              <w:widowControl w:val="0"/>
            </w:pPr>
            <w:r>
              <w:rPr>
                <w:i/>
                <w:iCs/>
              </w:rPr>
              <w:t>NR-DL-PRS-On-Demand-Configurations</w:t>
            </w:r>
            <w:r>
              <w:t xml:space="preserve"> </w:t>
            </w:r>
            <w:r>
              <w:rPr>
                <w:iCs/>
              </w:rPr>
              <w:t>field descriptions</w:t>
            </w:r>
          </w:p>
        </w:tc>
      </w:tr>
      <w:tr w:rsidR="0023409A" w14:paraId="108D8E61" w14:textId="77777777">
        <w:trPr>
          <w:cantSplit/>
        </w:trPr>
        <w:tc>
          <w:tcPr>
            <w:tcW w:w="9639" w:type="dxa"/>
          </w:tcPr>
          <w:p w14:paraId="7DE272E4" w14:textId="77777777" w:rsidR="0023409A" w:rsidRDefault="007F1C8D">
            <w:pPr>
              <w:pStyle w:val="TAL"/>
              <w:keepNext w:val="0"/>
              <w:keepLines w:val="0"/>
              <w:widowControl w:val="0"/>
              <w:rPr>
                <w:b/>
                <w:bCs/>
                <w:i/>
                <w:iCs/>
                <w:snapToGrid w:val="0"/>
              </w:rPr>
            </w:pPr>
            <w:r>
              <w:rPr>
                <w:b/>
                <w:bCs/>
                <w:i/>
                <w:iCs/>
                <w:snapToGrid w:val="0"/>
              </w:rPr>
              <w:t>dl-prs-configuration-id</w:t>
            </w:r>
          </w:p>
          <w:p w14:paraId="735EA284" w14:textId="77777777" w:rsidR="0023409A" w:rsidRDefault="007F1C8D">
            <w:pPr>
              <w:pStyle w:val="TAL"/>
              <w:keepNext w:val="0"/>
              <w:keepLines w:val="0"/>
              <w:widowControl w:val="0"/>
              <w:rPr>
                <w:rFonts w:cs="Arial"/>
                <w:snapToGrid w:val="0"/>
                <w:szCs w:val="18"/>
              </w:rPr>
            </w:pPr>
            <w:r>
              <w:rPr>
                <w:snapToGrid w:val="0"/>
              </w:rPr>
              <w:t xml:space="preserve">This field provides an identity for the </w:t>
            </w:r>
            <w:r>
              <w:rPr>
                <w:i/>
                <w:iCs/>
                <w:snapToGrid w:val="0"/>
              </w:rPr>
              <w:t>On-Demand-DL-PRS-Configuration.</w:t>
            </w:r>
          </w:p>
        </w:tc>
      </w:tr>
    </w:tbl>
    <w:p w14:paraId="219BCC6C" w14:textId="77777777" w:rsidR="0023409A" w:rsidRDefault="0023409A"/>
    <w:p w14:paraId="70FE1303" w14:textId="77777777" w:rsidR="0023409A" w:rsidRDefault="007F1C8D">
      <w:pPr>
        <w:pStyle w:val="Heading4"/>
      </w:pPr>
      <w:r>
        <w:t>–</w:t>
      </w:r>
      <w:r>
        <w:tab/>
      </w:r>
      <w:r>
        <w:rPr>
          <w:i/>
        </w:rPr>
        <w:t>NR-On-Demand-DL-PRS-Information</w:t>
      </w:r>
    </w:p>
    <w:p w14:paraId="5E2C5ABD" w14:textId="77777777" w:rsidR="0023409A" w:rsidRDefault="007F1C8D">
      <w:pPr>
        <w:keepLines/>
      </w:pPr>
      <w:r>
        <w:t xml:space="preserve">The IE </w:t>
      </w:r>
      <w:r>
        <w:rPr>
          <w:i/>
        </w:rPr>
        <w:t xml:space="preserve">NR-On-Demand-DL-PRS-Information </w:t>
      </w:r>
      <w:r>
        <w:t>defines the requested on-demand DL-PRS.</w:t>
      </w:r>
    </w:p>
    <w:p w14:paraId="66A20037" w14:textId="77777777" w:rsidR="0023409A" w:rsidRDefault="007F1C8D">
      <w:pPr>
        <w:pStyle w:val="PL"/>
        <w:shd w:val="clear" w:color="auto" w:fill="E6E6E6"/>
      </w:pPr>
      <w:r>
        <w:t>-- ASN1START</w:t>
      </w:r>
    </w:p>
    <w:p w14:paraId="6FEF2BF9" w14:textId="77777777" w:rsidR="0023409A" w:rsidRDefault="0023409A">
      <w:pPr>
        <w:pStyle w:val="PL"/>
        <w:shd w:val="clear" w:color="auto" w:fill="E6E6E6"/>
        <w:rPr>
          <w:snapToGrid w:val="0"/>
        </w:rPr>
      </w:pPr>
    </w:p>
    <w:p w14:paraId="4576E22C" w14:textId="77777777" w:rsidR="0023409A" w:rsidRDefault="007F1C8D">
      <w:pPr>
        <w:pStyle w:val="PL"/>
        <w:shd w:val="clear" w:color="auto" w:fill="E6E6E6"/>
        <w:rPr>
          <w:snapToGrid w:val="0"/>
        </w:rPr>
      </w:pPr>
      <w:r>
        <w:rPr>
          <w:snapToGrid w:val="0"/>
        </w:rPr>
        <w:t>NR-On-Demand-DL-PRS-Information-r17 ::= SEQUENCE {</w:t>
      </w:r>
    </w:p>
    <w:p w14:paraId="7CCF8F6B" w14:textId="77777777" w:rsidR="0023409A" w:rsidRDefault="007F1C8D">
      <w:pPr>
        <w:pStyle w:val="PL"/>
        <w:shd w:val="clear" w:color="auto" w:fill="E6E6E6"/>
        <w:rPr>
          <w:snapToGrid w:val="0"/>
        </w:rPr>
      </w:pPr>
      <w:r>
        <w:rPr>
          <w:snapToGrid w:val="0"/>
        </w:rPr>
        <w:tab/>
      </w:r>
      <w:r>
        <w:rPr>
          <w:snapToGrid w:val="0"/>
        </w:rPr>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p>
    <w:p w14:paraId="41BDE91E" w14:textId="77777777" w:rsidR="0023409A" w:rsidRDefault="007F1C8D">
      <w:pPr>
        <w:pStyle w:val="PL"/>
        <w:shd w:val="clear" w:color="auto" w:fill="E6E6E6"/>
        <w:rPr>
          <w:snapToGrid w:val="0"/>
        </w:rPr>
      </w:pPr>
      <w:r>
        <w:rPr>
          <w:snapToGrid w:val="0"/>
        </w:rPr>
        <w:tab/>
        <w:t>nr-on-demand-dl-prs-info-per-FrequLayer-r17</w:t>
      </w:r>
    </w:p>
    <w:p w14:paraId="2DA4F77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2CB5983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D9C9074" w14:textId="77777777" w:rsidR="0023409A" w:rsidRDefault="007F1C8D">
      <w:pPr>
        <w:pStyle w:val="PL"/>
        <w:shd w:val="clear" w:color="auto" w:fill="E6E6E6"/>
        <w:rPr>
          <w:snapToGrid w:val="0"/>
        </w:rPr>
      </w:pPr>
      <w:r>
        <w:rPr>
          <w:snapToGrid w:val="0"/>
        </w:rPr>
        <w:tab/>
        <w:t>...</w:t>
      </w:r>
    </w:p>
    <w:p w14:paraId="0A5E8743" w14:textId="77777777" w:rsidR="0023409A" w:rsidRDefault="007F1C8D">
      <w:pPr>
        <w:pStyle w:val="PL"/>
        <w:shd w:val="clear" w:color="auto" w:fill="E6E6E6"/>
        <w:rPr>
          <w:snapToGrid w:val="0"/>
        </w:rPr>
      </w:pPr>
      <w:r>
        <w:rPr>
          <w:snapToGrid w:val="0"/>
        </w:rPr>
        <w:t>}</w:t>
      </w:r>
    </w:p>
    <w:p w14:paraId="6777D600" w14:textId="77777777" w:rsidR="0023409A" w:rsidRDefault="0023409A">
      <w:pPr>
        <w:pStyle w:val="PL"/>
        <w:shd w:val="clear" w:color="auto" w:fill="E6E6E6"/>
        <w:rPr>
          <w:snapToGrid w:val="0"/>
        </w:rPr>
      </w:pPr>
    </w:p>
    <w:p w14:paraId="7B59B4D5" w14:textId="77777777" w:rsidR="0023409A" w:rsidRDefault="007F1C8D">
      <w:pPr>
        <w:pStyle w:val="PL"/>
        <w:shd w:val="clear" w:color="auto" w:fill="E6E6E6"/>
        <w:rPr>
          <w:snapToGrid w:val="0"/>
        </w:rPr>
      </w:pPr>
      <w:r>
        <w:rPr>
          <w:snapToGrid w:val="0"/>
        </w:rPr>
        <w:t xml:space="preserve">NR-On-Demand-DL-PRS-Info-per-FrequLayer-r17 ::= SEQUENCE </w:t>
      </w:r>
      <w:r>
        <w:t>(SIZE (1..</w:t>
      </w:r>
      <w:r>
        <w:rPr>
          <w:snapToGrid w:val="0"/>
        </w:rPr>
        <w:t>nrMaxFreqLayers-r16</w:t>
      </w:r>
      <w:r>
        <w:t>)) OF</w:t>
      </w:r>
    </w:p>
    <w:p w14:paraId="3B7B52B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05219373" w14:textId="77777777" w:rsidR="0023409A" w:rsidRDefault="0023409A">
      <w:pPr>
        <w:pStyle w:val="PL"/>
        <w:shd w:val="clear" w:color="auto" w:fill="E6E6E6"/>
        <w:rPr>
          <w:snapToGrid w:val="0"/>
        </w:rPr>
      </w:pPr>
    </w:p>
    <w:p w14:paraId="74224923" w14:textId="77777777" w:rsidR="0023409A" w:rsidRDefault="007F1C8D">
      <w:pPr>
        <w:pStyle w:val="PL"/>
        <w:shd w:val="clear" w:color="auto" w:fill="E6E6E6"/>
        <w:rPr>
          <w:snapToGrid w:val="0"/>
        </w:rPr>
      </w:pPr>
      <w:r>
        <w:rPr>
          <w:snapToGrid w:val="0"/>
        </w:rPr>
        <w:t>NR-On-Demand-DL-PRS-FrequLayerElement-r17 ::= SEQUENCE {</w:t>
      </w:r>
    </w:p>
    <w:p w14:paraId="625CC3EA" w14:textId="77777777" w:rsidR="0023409A" w:rsidRDefault="007F1C8D">
      <w:pPr>
        <w:pStyle w:val="PL"/>
        <w:shd w:val="clear" w:color="auto" w:fill="E6E6E6"/>
        <w:rPr>
          <w:snapToGrid w:val="0"/>
        </w:rPr>
      </w:pPr>
      <w:r>
        <w:rPr>
          <w:snapToGrid w:val="0"/>
        </w:rPr>
        <w:tab/>
        <w:t>dl-prs-ResourceSetPeriodicityReq-r17</w:t>
      </w:r>
      <w:r>
        <w:rPr>
          <w:snapToGrid w:val="0"/>
        </w:rPr>
        <w:tab/>
        <w:t>ENUMERATED {</w:t>
      </w:r>
      <w:r>
        <w:rPr>
          <w:snapToGrid w:val="0"/>
        </w:rPr>
        <w:t xml:space="preserve"> p4, p5, p8, p10, p16, p20, p32, p40,</w:t>
      </w:r>
    </w:p>
    <w:p w14:paraId="1BD4E01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p64, p80, p160, p320, p640, p1280, p2560,</w:t>
      </w:r>
    </w:p>
    <w:p w14:paraId="50A6BF4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p5120, p10240, p20480, p40960, p81920, ...}</w:t>
      </w:r>
    </w:p>
    <w:p w14:paraId="2804111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F101EC2" w14:textId="77777777" w:rsidR="0023409A" w:rsidRDefault="007F1C8D">
      <w:pPr>
        <w:pStyle w:val="PL"/>
        <w:shd w:val="clear" w:color="auto" w:fill="E6E6E6"/>
      </w:pPr>
      <w:r>
        <w:rPr>
          <w:snapToGrid w:val="0"/>
        </w:rPr>
        <w:tab/>
        <w:t>dl-prs-ResourceBandwidthReq-r17</w:t>
      </w:r>
      <w:r>
        <w:rPr>
          <w:snapToGrid w:val="0"/>
        </w:rPr>
        <w:tab/>
      </w:r>
      <w:r>
        <w:rPr>
          <w:snapToGrid w:val="0"/>
        </w:rPr>
        <w:tab/>
      </w:r>
      <w:r>
        <w:rPr>
          <w:snapToGrid w:val="0"/>
        </w:rPr>
        <w:tab/>
      </w:r>
      <w:r>
        <w:t>INTEGER (1..63)</w:t>
      </w:r>
      <w:r>
        <w:tab/>
      </w:r>
      <w:r>
        <w:tab/>
      </w:r>
      <w:r>
        <w:tab/>
      </w:r>
      <w:r>
        <w:tab/>
      </w:r>
      <w:r>
        <w:tab/>
      </w:r>
      <w:r>
        <w:tab/>
      </w:r>
      <w:r>
        <w:tab/>
        <w:t>OPTIONAL,</w:t>
      </w:r>
    </w:p>
    <w:p w14:paraId="6878C0EE" w14:textId="77777777" w:rsidR="0023409A" w:rsidRDefault="007F1C8D">
      <w:pPr>
        <w:pStyle w:val="PL"/>
        <w:shd w:val="clear" w:color="auto" w:fill="E6E6E6"/>
      </w:pPr>
      <w:r>
        <w:tab/>
        <w:t>dl-prs-</w:t>
      </w:r>
      <w:r>
        <w:t>ResourceRepetitionFactorReq-r17</w:t>
      </w:r>
      <w:r>
        <w:tab/>
        <w:t>ENUMERATED {n2, n4, n6, n8, n16, n32, ...}</w:t>
      </w:r>
    </w:p>
    <w:p w14:paraId="7B8E5D19" w14:textId="77777777" w:rsidR="0023409A" w:rsidRDefault="007F1C8D">
      <w:pPr>
        <w:pStyle w:val="PL"/>
        <w:shd w:val="clear" w:color="auto" w:fill="E6E6E6"/>
      </w:pPr>
      <w:r>
        <w:lastRenderedPageBreak/>
        <w:tab/>
      </w:r>
      <w:r>
        <w:tab/>
      </w:r>
      <w:r>
        <w:tab/>
      </w:r>
      <w:r>
        <w:tab/>
      </w:r>
      <w:r>
        <w:tab/>
      </w:r>
      <w:r>
        <w:tab/>
      </w:r>
      <w:r>
        <w:tab/>
      </w:r>
      <w:r>
        <w:tab/>
      </w:r>
      <w:r>
        <w:tab/>
      </w:r>
      <w:r>
        <w:tab/>
      </w:r>
      <w:r>
        <w:tab/>
      </w:r>
      <w:r>
        <w:tab/>
      </w:r>
      <w:r>
        <w:tab/>
      </w:r>
      <w:r>
        <w:tab/>
      </w:r>
      <w:r>
        <w:tab/>
      </w:r>
      <w:r>
        <w:tab/>
      </w:r>
      <w:r>
        <w:tab/>
      </w:r>
      <w:r>
        <w:tab/>
      </w:r>
      <w:r>
        <w:tab/>
      </w:r>
      <w:r>
        <w:tab/>
      </w:r>
      <w:r>
        <w:tab/>
        <w:t>OPTIONAL,</w:t>
      </w:r>
    </w:p>
    <w:p w14:paraId="1F9684D7" w14:textId="77777777" w:rsidR="0023409A" w:rsidRDefault="007F1C8D">
      <w:pPr>
        <w:pStyle w:val="PL"/>
        <w:shd w:val="clear" w:color="auto" w:fill="E6E6E6"/>
      </w:pPr>
      <w:r>
        <w:tab/>
        <w:t>dl-prs-NumSymbolsReq-r17</w:t>
      </w:r>
      <w:r>
        <w:tab/>
      </w:r>
      <w:r>
        <w:tab/>
      </w:r>
      <w:r>
        <w:tab/>
      </w:r>
      <w:r>
        <w:tab/>
        <w:t>ENUMERATED {n2, n4, n6, n12, ...}</w:t>
      </w:r>
      <w:r>
        <w:tab/>
      </w:r>
      <w:r>
        <w:tab/>
        <w:t>OPTIONAL,</w:t>
      </w:r>
    </w:p>
    <w:p w14:paraId="6C72F037" w14:textId="77777777" w:rsidR="0023409A" w:rsidRDefault="007F1C8D">
      <w:pPr>
        <w:pStyle w:val="PL"/>
        <w:shd w:val="clear" w:color="auto" w:fill="E6E6E6"/>
      </w:pPr>
      <w:r>
        <w:tab/>
        <w:t>dl-prs-CombSizeN-Req-r17</w:t>
      </w:r>
      <w:r>
        <w:tab/>
      </w:r>
      <w:r>
        <w:tab/>
      </w:r>
      <w:r>
        <w:tab/>
      </w:r>
      <w:r>
        <w:tab/>
        <w:t>ENUMERATED {n2, n4, n6, n12, ...}</w:t>
      </w:r>
      <w:r>
        <w:tab/>
      </w:r>
      <w:r>
        <w:tab/>
        <w:t>OPTIONAL,</w:t>
      </w:r>
    </w:p>
    <w:p w14:paraId="10764C18" w14:textId="77777777" w:rsidR="0023409A" w:rsidRDefault="007F1C8D">
      <w:pPr>
        <w:pStyle w:val="PL"/>
        <w:shd w:val="clear" w:color="auto" w:fill="E6E6E6"/>
      </w:pPr>
      <w:r>
        <w:tab/>
        <w:t>d</w:t>
      </w:r>
      <w:r>
        <w:t>l-prs-QCL-InformationReq-r17</w:t>
      </w:r>
      <w:r>
        <w:tab/>
      </w:r>
      <w:r>
        <w:tab/>
      </w:r>
      <w:r>
        <w:tab/>
        <w:t>DL-PRS-QCL-InformationReq-r17</w:t>
      </w:r>
      <w:r>
        <w:tab/>
      </w:r>
      <w:r>
        <w:tab/>
      </w:r>
      <w:r>
        <w:tab/>
        <w:t>OPTIONAL,</w:t>
      </w:r>
    </w:p>
    <w:p w14:paraId="2551ED97" w14:textId="77777777" w:rsidR="0023409A" w:rsidRDefault="007F1C8D">
      <w:pPr>
        <w:pStyle w:val="PL"/>
        <w:shd w:val="clear" w:color="auto" w:fill="E6E6E6"/>
        <w:rPr>
          <w:snapToGrid w:val="0"/>
        </w:rPr>
      </w:pPr>
      <w:r>
        <w:rPr>
          <w:snapToGrid w:val="0"/>
        </w:rPr>
        <w:tab/>
        <w:t>...</w:t>
      </w:r>
    </w:p>
    <w:p w14:paraId="53148E86" w14:textId="77777777" w:rsidR="0023409A" w:rsidRDefault="007F1C8D">
      <w:pPr>
        <w:pStyle w:val="PL"/>
        <w:shd w:val="clear" w:color="auto" w:fill="E6E6E6"/>
        <w:rPr>
          <w:snapToGrid w:val="0"/>
        </w:rPr>
      </w:pPr>
      <w:r>
        <w:rPr>
          <w:snapToGrid w:val="0"/>
        </w:rPr>
        <w:t>}</w:t>
      </w:r>
    </w:p>
    <w:p w14:paraId="56AC8E42" w14:textId="77777777" w:rsidR="0023409A" w:rsidRDefault="0023409A">
      <w:pPr>
        <w:pStyle w:val="PL"/>
        <w:shd w:val="clear" w:color="auto" w:fill="E6E6E6"/>
        <w:rPr>
          <w:snapToGrid w:val="0"/>
        </w:rPr>
      </w:pPr>
    </w:p>
    <w:p w14:paraId="34DA632D" w14:textId="77777777" w:rsidR="0023409A" w:rsidRDefault="007F1C8D">
      <w:pPr>
        <w:pStyle w:val="PL"/>
        <w:shd w:val="clear" w:color="auto" w:fill="E6E6E6"/>
        <w:rPr>
          <w:snapToGrid w:val="0"/>
        </w:rPr>
      </w:pPr>
      <w:r>
        <w:t>DL-PRS-QCL-InformationReq-r17 ::= SEQUENCE (SIZE (1..</w:t>
      </w:r>
      <w:r>
        <w:rPr>
          <w:snapToGrid w:val="0"/>
        </w:rPr>
        <w:t>nrMaxTRPsPerFreq-r16</w:t>
      </w:r>
      <w:r>
        <w:t>)) OF</w:t>
      </w:r>
    </w:p>
    <w:p w14:paraId="391B901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DL-PRS-QCL-InformationReqPerTRP-r17</w:t>
      </w:r>
    </w:p>
    <w:p w14:paraId="7173748E" w14:textId="77777777" w:rsidR="0023409A" w:rsidRDefault="0023409A">
      <w:pPr>
        <w:pStyle w:val="PL"/>
        <w:shd w:val="clear" w:color="auto" w:fill="E6E6E6"/>
        <w:rPr>
          <w:snapToGrid w:val="0"/>
        </w:rPr>
      </w:pPr>
    </w:p>
    <w:p w14:paraId="754B603F" w14:textId="77777777" w:rsidR="0023409A" w:rsidRDefault="007F1C8D">
      <w:pPr>
        <w:pStyle w:val="PL"/>
        <w:shd w:val="clear" w:color="auto" w:fill="E6E6E6"/>
        <w:rPr>
          <w:snapToGrid w:val="0"/>
        </w:rPr>
      </w:pPr>
      <w:r>
        <w:rPr>
          <w:snapToGrid w:val="0"/>
        </w:rPr>
        <w:t>DL-PRS-QCL-InformationReqPerTRP-r17 ::= SEQUEN</w:t>
      </w:r>
      <w:r>
        <w:rPr>
          <w:snapToGrid w:val="0"/>
        </w:rPr>
        <w:t>CE {</w:t>
      </w:r>
    </w:p>
    <w:p w14:paraId="67B84A0B" w14:textId="77777777" w:rsidR="0023409A" w:rsidRDefault="007F1C8D">
      <w:pPr>
        <w:pStyle w:val="PL"/>
        <w:shd w:val="clear" w:color="auto" w:fill="E6E6E6"/>
        <w:rPr>
          <w:snapToGrid w:val="0"/>
          <w:lang w:eastAsia="ja-JP"/>
        </w:rPr>
      </w:pPr>
      <w:r>
        <w:rPr>
          <w:snapToGrid w:val="0"/>
        </w:rPr>
        <w:tab/>
        <w:t>dl-PRS-ID-r17</w:t>
      </w:r>
      <w:r>
        <w:rPr>
          <w:snapToGrid w:val="0"/>
        </w:rPr>
        <w:tab/>
      </w:r>
      <w:r>
        <w:rPr>
          <w:snapToGrid w:val="0"/>
        </w:rPr>
        <w:tab/>
      </w:r>
      <w:r>
        <w:rPr>
          <w:snapToGrid w:val="0"/>
        </w:rPr>
        <w:tab/>
      </w:r>
      <w:r>
        <w:rPr>
          <w:snapToGrid w:val="0"/>
        </w:rPr>
        <w:tab/>
      </w:r>
      <w:r>
        <w:rPr>
          <w:snapToGrid w:val="0"/>
        </w:rPr>
        <w:tab/>
      </w:r>
      <w:r>
        <w:rPr>
          <w:snapToGrid w:val="0"/>
        </w:rPr>
        <w:tab/>
        <w:t>INTEGER (0..255),</w:t>
      </w:r>
    </w:p>
    <w:p w14:paraId="23FD7D43" w14:textId="77777777" w:rsidR="0023409A" w:rsidRDefault="007F1C8D">
      <w:pPr>
        <w:pStyle w:val="PL"/>
        <w:shd w:val="clear" w:color="auto" w:fill="E6E6E6"/>
        <w:rPr>
          <w:snapToGrid w:val="0"/>
        </w:rPr>
      </w:pPr>
      <w:r>
        <w:rPr>
          <w:snapToGrid w:val="0"/>
        </w:rPr>
        <w:tab/>
        <w:t>nr-PhysCellID-r17</w:t>
      </w:r>
      <w:r>
        <w:rPr>
          <w:snapToGrid w:val="0"/>
        </w:rPr>
        <w:tab/>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EBB3115" w14:textId="77777777" w:rsidR="0023409A" w:rsidRDefault="007F1C8D">
      <w:pPr>
        <w:pStyle w:val="PL"/>
        <w:shd w:val="clear" w:color="auto" w:fill="E6E6E6"/>
        <w:rPr>
          <w:snapToGrid w:val="0"/>
        </w:rPr>
      </w:pPr>
      <w:r>
        <w:rPr>
          <w:snapToGrid w:val="0"/>
        </w:rPr>
        <w:tab/>
        <w:t>nr-CellGlobalID-r17</w:t>
      </w:r>
      <w:r>
        <w:rPr>
          <w:snapToGrid w:val="0"/>
        </w:rPr>
        <w:tab/>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E56BFE0" w14:textId="77777777" w:rsidR="0023409A" w:rsidRDefault="007F1C8D">
      <w:pPr>
        <w:pStyle w:val="PL"/>
        <w:shd w:val="clear" w:color="auto" w:fill="E6E6E6"/>
        <w:rPr>
          <w:snapToGrid w:val="0"/>
        </w:rPr>
      </w:pPr>
      <w:r>
        <w:rPr>
          <w:snapToGrid w:val="0"/>
        </w:rPr>
        <w:tab/>
      </w:r>
      <w:r>
        <w:t>nr-ARFCN</w:t>
      </w:r>
      <w:r>
        <w:rPr>
          <w:snapToGrid w:val="0"/>
        </w:rPr>
        <w:t>-r17</w:t>
      </w:r>
      <w:r>
        <w:rPr>
          <w:snapToGrid w:val="0"/>
        </w:rPr>
        <w:tab/>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0BFEFE" w14:textId="77777777" w:rsidR="0023409A" w:rsidRDefault="007F1C8D">
      <w:pPr>
        <w:pStyle w:val="PL"/>
        <w:shd w:val="clear" w:color="auto" w:fill="E6E6E6"/>
        <w:rPr>
          <w:snapToGrid w:val="0"/>
        </w:rPr>
      </w:pPr>
      <w:r>
        <w:rPr>
          <w:snapToGrid w:val="0"/>
        </w:rPr>
        <w:tab/>
      </w:r>
      <w:r>
        <w:rPr>
          <w:snapToGrid w:val="0"/>
        </w:rPr>
        <w:t>dl-prs-QCL-InformationReqSet-r17</w:t>
      </w:r>
      <w:r>
        <w:rPr>
          <w:snapToGrid w:val="0"/>
        </w:rPr>
        <w:tab/>
        <w:t>SEQUENCE (SIZE (1..nrMaxSetsPerTrpPerFreqLayer-r16)) OF</w:t>
      </w:r>
    </w:p>
    <w:p w14:paraId="2442319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DL-PRS-QCL-InfoReq-r17,</w:t>
      </w:r>
    </w:p>
    <w:p w14:paraId="1A7617A0" w14:textId="77777777" w:rsidR="0023409A" w:rsidRDefault="007F1C8D">
      <w:pPr>
        <w:pStyle w:val="PL"/>
        <w:shd w:val="clear" w:color="auto" w:fill="E6E6E6"/>
        <w:rPr>
          <w:snapToGrid w:val="0"/>
        </w:rPr>
      </w:pPr>
      <w:r>
        <w:rPr>
          <w:snapToGrid w:val="0"/>
        </w:rPr>
        <w:tab/>
        <w:t>...</w:t>
      </w:r>
    </w:p>
    <w:p w14:paraId="3F750275" w14:textId="77777777" w:rsidR="0023409A" w:rsidRDefault="007F1C8D">
      <w:pPr>
        <w:pStyle w:val="PL"/>
        <w:shd w:val="clear" w:color="auto" w:fill="E6E6E6"/>
        <w:rPr>
          <w:snapToGrid w:val="0"/>
        </w:rPr>
      </w:pPr>
      <w:r>
        <w:rPr>
          <w:snapToGrid w:val="0"/>
        </w:rPr>
        <w:t>}</w:t>
      </w:r>
    </w:p>
    <w:p w14:paraId="06EC183A" w14:textId="77777777" w:rsidR="0023409A" w:rsidRDefault="0023409A">
      <w:pPr>
        <w:pStyle w:val="PL"/>
        <w:shd w:val="clear" w:color="auto" w:fill="E6E6E6"/>
        <w:rPr>
          <w:snapToGrid w:val="0"/>
        </w:rPr>
      </w:pPr>
    </w:p>
    <w:p w14:paraId="2A6A14C1" w14:textId="77777777" w:rsidR="0023409A" w:rsidRDefault="007F1C8D">
      <w:pPr>
        <w:pStyle w:val="PL"/>
        <w:shd w:val="clear" w:color="auto" w:fill="E6E6E6"/>
        <w:rPr>
          <w:snapToGrid w:val="0"/>
        </w:rPr>
      </w:pPr>
      <w:r>
        <w:rPr>
          <w:snapToGrid w:val="0"/>
        </w:rPr>
        <w:t>DL-PRS-QCL-InfoReq-r17 ::= SEQUENCE {</w:t>
      </w:r>
    </w:p>
    <w:p w14:paraId="42AB05FB" w14:textId="77777777" w:rsidR="0023409A" w:rsidRDefault="007F1C8D">
      <w:pPr>
        <w:pStyle w:val="PL"/>
        <w:shd w:val="clear" w:color="auto" w:fill="E6E6E6"/>
      </w:pPr>
      <w:r>
        <w:rPr>
          <w:snapToGrid w:val="0"/>
        </w:rPr>
        <w:tab/>
      </w:r>
      <w:r>
        <w:t>nr-DL-PRS-ResourceSetID-r17</w:t>
      </w:r>
      <w:r>
        <w:tab/>
      </w:r>
      <w:r>
        <w:tab/>
      </w:r>
      <w:r>
        <w:tab/>
        <w:t>NR-DL-PRS-ResourceSetID-r16,</w:t>
      </w:r>
    </w:p>
    <w:p w14:paraId="36114E2B" w14:textId="77777777" w:rsidR="0023409A" w:rsidRDefault="007F1C8D">
      <w:pPr>
        <w:pStyle w:val="PL"/>
        <w:shd w:val="clear" w:color="auto" w:fill="E6E6E6"/>
      </w:pPr>
      <w:r>
        <w:tab/>
        <w:t>dl-prs-QCL-InformationR</w:t>
      </w:r>
      <w:r>
        <w:t>eq-r17</w:t>
      </w:r>
      <w:r>
        <w:tab/>
      </w:r>
      <w:r>
        <w:tab/>
        <w:t>CHOICE {</w:t>
      </w:r>
    </w:p>
    <w:p w14:paraId="50F0953F" w14:textId="77777777" w:rsidR="0023409A" w:rsidRDefault="007F1C8D">
      <w:pPr>
        <w:pStyle w:val="PL"/>
        <w:shd w:val="clear" w:color="auto" w:fill="E6E6E6"/>
      </w:pPr>
      <w:r>
        <w:tab/>
      </w:r>
      <w:r>
        <w:tab/>
      </w:r>
      <w:r>
        <w:tab/>
      </w:r>
      <w:r>
        <w:tab/>
      </w:r>
      <w:r>
        <w:tab/>
        <w:t>nr-DL-PRS-QCL-Source-r17</w:t>
      </w:r>
      <w:r>
        <w:tab/>
      </w:r>
      <w:r>
        <w:tab/>
      </w:r>
      <w:r>
        <w:tab/>
        <w:t>DL-PRS-QCL-Info-r16,</w:t>
      </w:r>
    </w:p>
    <w:p w14:paraId="389A729F" w14:textId="77777777" w:rsidR="0023409A" w:rsidRDefault="007F1C8D">
      <w:pPr>
        <w:pStyle w:val="PL"/>
        <w:shd w:val="clear" w:color="auto" w:fill="E6E6E6"/>
      </w:pPr>
      <w:r>
        <w:tab/>
      </w:r>
      <w:r>
        <w:tab/>
      </w:r>
      <w:r>
        <w:tab/>
      </w:r>
      <w:r>
        <w:tab/>
      </w:r>
      <w:r>
        <w:tab/>
        <w:t>dl-prs-QCL-Info-requested-r17</w:t>
      </w:r>
      <w:r>
        <w:tab/>
      </w:r>
      <w:r>
        <w:tab/>
        <w:t>ENUMERATED { true }</w:t>
      </w:r>
    </w:p>
    <w:p w14:paraId="182C0459" w14:textId="77777777" w:rsidR="0023409A" w:rsidRDefault="007F1C8D">
      <w:pPr>
        <w:pStyle w:val="PL"/>
        <w:shd w:val="clear" w:color="auto" w:fill="E6E6E6"/>
      </w:pPr>
      <w:r>
        <w:tab/>
      </w:r>
      <w:r>
        <w:tab/>
      </w:r>
      <w:r>
        <w:tab/>
      </w:r>
      <w:r>
        <w:tab/>
      </w:r>
      <w:r>
        <w:tab/>
        <w:t>},</w:t>
      </w:r>
    </w:p>
    <w:p w14:paraId="6BAF81DA" w14:textId="77777777" w:rsidR="0023409A" w:rsidRDefault="007F1C8D">
      <w:pPr>
        <w:pStyle w:val="PL"/>
        <w:shd w:val="clear" w:color="auto" w:fill="E6E6E6"/>
        <w:rPr>
          <w:snapToGrid w:val="0"/>
        </w:rPr>
      </w:pPr>
      <w:r>
        <w:rPr>
          <w:snapToGrid w:val="0"/>
        </w:rPr>
        <w:tab/>
        <w:t>...</w:t>
      </w:r>
    </w:p>
    <w:p w14:paraId="471578E3" w14:textId="77777777" w:rsidR="0023409A" w:rsidRDefault="007F1C8D">
      <w:pPr>
        <w:pStyle w:val="PL"/>
        <w:shd w:val="clear" w:color="auto" w:fill="E6E6E6"/>
        <w:rPr>
          <w:snapToGrid w:val="0"/>
        </w:rPr>
      </w:pPr>
      <w:r>
        <w:rPr>
          <w:snapToGrid w:val="0"/>
        </w:rPr>
        <w:t>}</w:t>
      </w:r>
    </w:p>
    <w:p w14:paraId="1DCB7D80" w14:textId="77777777" w:rsidR="0023409A" w:rsidRDefault="007F1C8D">
      <w:pPr>
        <w:pStyle w:val="PL"/>
        <w:shd w:val="clear" w:color="auto" w:fill="E6E6E6"/>
      </w:pPr>
      <w:r>
        <w:t>-- ASN1STOP</w:t>
      </w:r>
    </w:p>
    <w:p w14:paraId="229A5398" w14:textId="77777777" w:rsidR="0023409A" w:rsidRDefault="0023409A">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67B8E97" w14:textId="77777777">
        <w:tc>
          <w:tcPr>
            <w:tcW w:w="9639" w:type="dxa"/>
          </w:tcPr>
          <w:p w14:paraId="1585BB9F" w14:textId="77777777" w:rsidR="0023409A" w:rsidRDefault="007F1C8D">
            <w:pPr>
              <w:pStyle w:val="TAH"/>
              <w:keepNext w:val="0"/>
              <w:keepLines w:val="0"/>
              <w:widowControl w:val="0"/>
            </w:pPr>
            <w:r>
              <w:rPr>
                <w:i/>
              </w:rPr>
              <w:t xml:space="preserve">NR-On-Demand-DL-PRS-Information </w:t>
            </w:r>
            <w:r>
              <w:rPr>
                <w:iCs/>
              </w:rPr>
              <w:t>field descriptions</w:t>
            </w:r>
          </w:p>
        </w:tc>
      </w:tr>
      <w:tr w:rsidR="0023409A" w14:paraId="2B1F04B1" w14:textId="77777777">
        <w:tc>
          <w:tcPr>
            <w:tcW w:w="9639" w:type="dxa"/>
          </w:tcPr>
          <w:p w14:paraId="0D1A09CE" w14:textId="77777777" w:rsidR="0023409A" w:rsidRDefault="007F1C8D">
            <w:pPr>
              <w:pStyle w:val="TAL"/>
              <w:keepNext w:val="0"/>
              <w:keepLines w:val="0"/>
              <w:rPr>
                <w:b/>
                <w:bCs/>
                <w:i/>
                <w:iCs/>
              </w:rPr>
            </w:pPr>
            <w:r>
              <w:rPr>
                <w:b/>
                <w:bCs/>
                <w:i/>
                <w:iCs/>
              </w:rPr>
              <w:t>dl-prs-FrequencyRangeReq</w:t>
            </w:r>
          </w:p>
          <w:p w14:paraId="3AF6DA3C" w14:textId="77777777" w:rsidR="0023409A" w:rsidRDefault="007F1C8D">
            <w:pPr>
              <w:pStyle w:val="TAL"/>
              <w:keepNext w:val="0"/>
              <w:keepLines w:val="0"/>
              <w:rPr>
                <w:b/>
                <w:bCs/>
                <w:i/>
                <w:iCs/>
              </w:rPr>
            </w:pPr>
            <w:r>
              <w:t xml:space="preserve">This field </w:t>
            </w:r>
            <w:r>
              <w:t>specifies the frequency range for which the on-demand DL-PRS is requested.</w:t>
            </w:r>
          </w:p>
        </w:tc>
      </w:tr>
      <w:tr w:rsidR="0023409A" w14:paraId="28FC1667" w14:textId="77777777">
        <w:tc>
          <w:tcPr>
            <w:tcW w:w="9639" w:type="dxa"/>
          </w:tcPr>
          <w:p w14:paraId="6003CC6C" w14:textId="77777777" w:rsidR="0023409A" w:rsidRDefault="007F1C8D">
            <w:pPr>
              <w:pStyle w:val="TAL"/>
              <w:keepNext w:val="0"/>
              <w:keepLines w:val="0"/>
              <w:rPr>
                <w:b/>
                <w:bCs/>
                <w:i/>
                <w:iCs/>
              </w:rPr>
            </w:pPr>
            <w:r>
              <w:rPr>
                <w:b/>
                <w:bCs/>
                <w:i/>
                <w:iCs/>
              </w:rPr>
              <w:t>nr-on-demand-dl-prs-info-per-FrequLayer</w:t>
            </w:r>
          </w:p>
          <w:p w14:paraId="0CC62813" w14:textId="77777777" w:rsidR="0023409A" w:rsidRDefault="007F1C8D">
            <w:pPr>
              <w:pStyle w:val="TAL"/>
              <w:keepNext w:val="0"/>
              <w:keepLines w:val="0"/>
              <w:rPr>
                <w:b/>
                <w:bCs/>
                <w:i/>
                <w:iCs/>
              </w:rPr>
            </w:pPr>
            <w:r>
              <w:t>This field specifies the desired number of Positioning Frequency Layers for which the on-demand DL-PRS is requested and the on-demand DL-PRS</w:t>
            </w:r>
            <w:r>
              <w:t xml:space="preserve"> parameter per Positioning Frequency Layer.</w:t>
            </w:r>
          </w:p>
        </w:tc>
      </w:tr>
      <w:tr w:rsidR="0023409A" w14:paraId="7CF73BEF" w14:textId="77777777">
        <w:tc>
          <w:tcPr>
            <w:tcW w:w="9639" w:type="dxa"/>
          </w:tcPr>
          <w:p w14:paraId="69F43B6B" w14:textId="77777777" w:rsidR="0023409A" w:rsidRDefault="007F1C8D">
            <w:pPr>
              <w:pStyle w:val="TAL"/>
              <w:keepNext w:val="0"/>
              <w:keepLines w:val="0"/>
              <w:rPr>
                <w:b/>
                <w:bCs/>
                <w:i/>
                <w:iCs/>
              </w:rPr>
            </w:pPr>
            <w:r>
              <w:rPr>
                <w:b/>
                <w:bCs/>
                <w:i/>
                <w:iCs/>
              </w:rPr>
              <w:t>dl-prs-ResourceSetPeriodicityReq</w:t>
            </w:r>
          </w:p>
          <w:p w14:paraId="59985515" w14:textId="77777777" w:rsidR="0023409A" w:rsidRDefault="007F1C8D">
            <w:pPr>
              <w:pStyle w:val="TAL"/>
              <w:keepNext w:val="0"/>
              <w:keepLines w:val="0"/>
              <w:rPr>
                <w:lang w:val="en-US"/>
              </w:rPr>
            </w:pPr>
            <w:r>
              <w:t>This field specifies the requested periodicity of the DL-PRS Resource Set in slots.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m:t>
                  </m:r>
                  <m:r>
                    <w:rPr>
                      <w:rFonts w:ascii="Cambria Math" w:hAnsi="Cambria Math"/>
                    </w:rPr>
                    <m:t>0, 32, 40, 64, 80, 160, 320, 640, 1280, 2560, 5120, 10240</m:t>
                  </m:r>
                </m:e>
              </m:d>
              <m:r>
                <w:rPr>
                  <w:rFonts w:ascii="Cambria Math" w:hAnsi="Cambria Math"/>
                  <w:lang w:val="en-US"/>
                </w:rPr>
                <m:t xml:space="preserve"> </m:t>
              </m:r>
            </m:oMath>
          </w:p>
          <w:p w14:paraId="06621CCB" w14:textId="77777777" w:rsidR="0023409A" w:rsidRDefault="007F1C8D">
            <w:pPr>
              <w:pStyle w:val="TAL"/>
              <w:keepNext w:val="0"/>
              <w:keepLines w:val="0"/>
            </w:pPr>
            <w:r>
              <w:t xml:space="preserve">slots, where </w:t>
            </w:r>
            <m:oMath>
              <m:r>
                <w:rPr>
                  <w:rFonts w:ascii="Cambria Math" w:hAnsi="Cambria Math"/>
                </w:rPr>
                <m:t>μ</m:t>
              </m:r>
              <m:r>
                <w:rPr>
                  <w:rFonts w:ascii="Cambria Math" w:hAnsi="Cambria Math"/>
                </w:rPr>
                <m:t xml:space="preserve">=0, 1, 2, 3 </m:t>
              </m:r>
            </m:oMath>
            <w:r>
              <w:rPr>
                <w:color w:val="000000" w:themeColor="text1"/>
              </w:rPr>
              <w:t xml:space="preserve">for SCS </w:t>
            </w:r>
            <w:r>
              <w:rPr>
                <w:snapToGrid w:val="0"/>
              </w:rPr>
              <w:t xml:space="preserve">of </w:t>
            </w:r>
            <w:r>
              <w:rPr>
                <w:color w:val="000000" w:themeColor="text1"/>
              </w:rPr>
              <w:t>15, 30, 60 and 120 kHz respectively. μ refers to the target devices current primary cell.</w:t>
            </w:r>
          </w:p>
        </w:tc>
      </w:tr>
      <w:tr w:rsidR="0023409A" w14:paraId="04F71218" w14:textId="77777777">
        <w:tc>
          <w:tcPr>
            <w:tcW w:w="9639" w:type="dxa"/>
          </w:tcPr>
          <w:p w14:paraId="33C335C3" w14:textId="77777777" w:rsidR="0023409A" w:rsidRDefault="007F1C8D">
            <w:pPr>
              <w:pStyle w:val="TAL"/>
              <w:keepNext w:val="0"/>
              <w:keepLines w:val="0"/>
              <w:rPr>
                <w:b/>
                <w:bCs/>
                <w:i/>
                <w:iCs/>
              </w:rPr>
            </w:pPr>
            <w:r>
              <w:rPr>
                <w:b/>
                <w:bCs/>
                <w:i/>
                <w:iCs/>
              </w:rPr>
              <w:t>dl-prs-ResourceBandwidthReq</w:t>
            </w:r>
          </w:p>
          <w:p w14:paraId="62F25015" w14:textId="77777777" w:rsidR="0023409A" w:rsidRDefault="007F1C8D">
            <w:pPr>
              <w:pStyle w:val="TAL"/>
              <w:keepNext w:val="0"/>
              <w:keepLines w:val="0"/>
              <w:widowControl w:val="0"/>
              <w:rPr>
                <w:rFonts w:cs="Arial"/>
                <w:szCs w:val="18"/>
              </w:rPr>
            </w:pPr>
            <w:r>
              <w:rPr>
                <w:rFonts w:cs="Arial"/>
                <w:szCs w:val="18"/>
              </w:rPr>
              <w:t>This field specifies the requested numbe</w:t>
            </w:r>
            <w:r>
              <w:rPr>
                <w:rFonts w:cs="Arial"/>
                <w:szCs w:val="18"/>
              </w:rPr>
              <w:t>r of PRBs allocated for the DL-PRS Resource (allocated DL-PRS bandwidth) in multiples of 4 PRBs. Integer value 1 corresponds to 24 PRBs, value 2 corresponds to 28 PRBs, value 3 corresponds to 32 PRBs and so on.</w:t>
            </w:r>
          </w:p>
        </w:tc>
      </w:tr>
      <w:tr w:rsidR="0023409A" w14:paraId="466D400A" w14:textId="77777777">
        <w:tc>
          <w:tcPr>
            <w:tcW w:w="9639" w:type="dxa"/>
          </w:tcPr>
          <w:p w14:paraId="157DDBBE" w14:textId="77777777" w:rsidR="0023409A" w:rsidRDefault="007F1C8D">
            <w:pPr>
              <w:pStyle w:val="TAL"/>
              <w:keepNext w:val="0"/>
              <w:keepLines w:val="0"/>
              <w:rPr>
                <w:b/>
                <w:bCs/>
                <w:i/>
                <w:iCs/>
              </w:rPr>
            </w:pPr>
            <w:r>
              <w:rPr>
                <w:b/>
                <w:bCs/>
                <w:i/>
                <w:iCs/>
              </w:rPr>
              <w:lastRenderedPageBreak/>
              <w:t>dl-prs-ResourceRepetitionFactorReq</w:t>
            </w:r>
          </w:p>
          <w:p w14:paraId="1863C445" w14:textId="77777777" w:rsidR="0023409A" w:rsidRDefault="007F1C8D">
            <w:pPr>
              <w:pStyle w:val="TAL"/>
              <w:keepNext w:val="0"/>
              <w:keepLines w:val="0"/>
            </w:pPr>
            <w:r>
              <w:t>This fiel</w:t>
            </w:r>
            <w:r>
              <w:t xml:space="preserve">d specifies the requested DL-PRS Resource repetition. Enumerated values </w:t>
            </w:r>
            <w:r>
              <w:rPr>
                <w:i/>
                <w:iCs/>
              </w:rPr>
              <w:t>n2</w:t>
            </w:r>
            <w:r>
              <w:t xml:space="preserve">, </w:t>
            </w:r>
            <w:r>
              <w:rPr>
                <w:i/>
                <w:iCs/>
              </w:rPr>
              <w:t>n4</w:t>
            </w:r>
            <w:r>
              <w:t xml:space="preserve">, </w:t>
            </w:r>
            <w:r>
              <w:rPr>
                <w:i/>
                <w:iCs/>
              </w:rPr>
              <w:t>n6</w:t>
            </w:r>
            <w:r>
              <w:t xml:space="preserve">, </w:t>
            </w:r>
            <w:r>
              <w:rPr>
                <w:i/>
                <w:iCs/>
              </w:rPr>
              <w:t>n8</w:t>
            </w:r>
            <w:r>
              <w:t xml:space="preserve">, </w:t>
            </w:r>
            <w:r>
              <w:rPr>
                <w:i/>
                <w:iCs/>
              </w:rPr>
              <w:t>n16</w:t>
            </w:r>
            <w:r>
              <w:t xml:space="preserve">, </w:t>
            </w:r>
            <w:r>
              <w:rPr>
                <w:i/>
                <w:iCs/>
              </w:rPr>
              <w:t>n32</w:t>
            </w:r>
            <w:r>
              <w:t xml:space="preserve"> correspond to 2, 4, 6, 8, 16, 32 resource repetitions, respectively.</w:t>
            </w:r>
          </w:p>
        </w:tc>
      </w:tr>
      <w:tr w:rsidR="0023409A" w14:paraId="61B3505E" w14:textId="77777777">
        <w:tc>
          <w:tcPr>
            <w:tcW w:w="9639" w:type="dxa"/>
          </w:tcPr>
          <w:p w14:paraId="683EA994" w14:textId="77777777" w:rsidR="0023409A" w:rsidRDefault="007F1C8D">
            <w:pPr>
              <w:pStyle w:val="TAL"/>
              <w:keepNext w:val="0"/>
              <w:keepLines w:val="0"/>
              <w:rPr>
                <w:b/>
                <w:bCs/>
                <w:i/>
                <w:iCs/>
              </w:rPr>
            </w:pPr>
            <w:r>
              <w:rPr>
                <w:b/>
                <w:bCs/>
                <w:i/>
                <w:iCs/>
              </w:rPr>
              <w:t>dl-prs-NumSymbolsReq</w:t>
            </w:r>
          </w:p>
          <w:p w14:paraId="46FC8CD3" w14:textId="77777777" w:rsidR="0023409A" w:rsidRDefault="007F1C8D">
            <w:pPr>
              <w:pStyle w:val="TAL"/>
              <w:keepNext w:val="0"/>
              <w:keepLines w:val="0"/>
              <w:rPr>
                <w:b/>
                <w:bCs/>
                <w:i/>
                <w:iCs/>
              </w:rPr>
            </w:pPr>
            <w:r>
              <w:t>This field specifies the requested number of symbols per DL-PRS Reso</w:t>
            </w:r>
            <w:r>
              <w:t>urce within a slot.</w:t>
            </w:r>
          </w:p>
        </w:tc>
      </w:tr>
      <w:tr w:rsidR="0023409A" w14:paraId="2F2516E9" w14:textId="77777777">
        <w:tc>
          <w:tcPr>
            <w:tcW w:w="9639" w:type="dxa"/>
          </w:tcPr>
          <w:p w14:paraId="371F1E8F" w14:textId="77777777" w:rsidR="0023409A" w:rsidRDefault="007F1C8D">
            <w:pPr>
              <w:pStyle w:val="TAL"/>
              <w:keepNext w:val="0"/>
              <w:keepLines w:val="0"/>
              <w:rPr>
                <w:b/>
                <w:bCs/>
                <w:i/>
                <w:iCs/>
              </w:rPr>
            </w:pPr>
            <w:r>
              <w:rPr>
                <w:b/>
                <w:bCs/>
                <w:i/>
                <w:iCs/>
              </w:rPr>
              <w:t>dl-prs-CombSizeN-Req</w:t>
            </w:r>
          </w:p>
          <w:p w14:paraId="3FE429D1" w14:textId="77777777" w:rsidR="0023409A" w:rsidRDefault="007F1C8D">
            <w:pPr>
              <w:pStyle w:val="TAL"/>
              <w:keepNext w:val="0"/>
              <w:keepLines w:val="0"/>
              <w:rPr>
                <w:b/>
                <w:bCs/>
                <w:i/>
                <w:iCs/>
              </w:rPr>
            </w:pPr>
            <w:r>
              <w:rPr>
                <w:rFonts w:cs="Arial"/>
                <w:szCs w:val="18"/>
              </w:rPr>
              <w:t>This field specifies the requested Resource Element spacing in each symbol of the DL-PRS Resource.</w:t>
            </w:r>
          </w:p>
        </w:tc>
      </w:tr>
      <w:tr w:rsidR="0023409A" w14:paraId="761412BB" w14:textId="77777777">
        <w:trPr>
          <w:trHeight w:val="3117"/>
        </w:trPr>
        <w:tc>
          <w:tcPr>
            <w:tcW w:w="9639" w:type="dxa"/>
          </w:tcPr>
          <w:p w14:paraId="3CECB645" w14:textId="77777777" w:rsidR="0023409A" w:rsidRDefault="007F1C8D">
            <w:pPr>
              <w:pStyle w:val="TAL"/>
              <w:keepNext w:val="0"/>
              <w:keepLines w:val="0"/>
              <w:rPr>
                <w:b/>
                <w:bCs/>
                <w:i/>
                <w:iCs/>
              </w:rPr>
            </w:pPr>
            <w:r>
              <w:rPr>
                <w:b/>
                <w:bCs/>
                <w:i/>
                <w:iCs/>
              </w:rPr>
              <w:t>dl-prs-QCL-InformationReq</w:t>
            </w:r>
          </w:p>
          <w:p w14:paraId="601955CC" w14:textId="77777777" w:rsidR="0023409A" w:rsidRDefault="007F1C8D">
            <w:pPr>
              <w:pStyle w:val="TAL"/>
              <w:keepNext w:val="0"/>
              <w:keepLines w:val="0"/>
            </w:pPr>
            <w:r>
              <w:t xml:space="preserve">This field specifies the recommended or requested QCL indication with other DL reference signals. </w:t>
            </w:r>
          </w:p>
          <w:p w14:paraId="46FD600E" w14:textId="77777777" w:rsidR="0023409A" w:rsidRDefault="007F1C8D">
            <w:pPr>
              <w:pStyle w:val="B1"/>
              <w:spacing w:after="0"/>
              <w:ind w:hanging="288"/>
              <w:rPr>
                <w:rFonts w:ascii="Arial" w:hAnsi="Arial" w:cs="Arial"/>
                <w:sz w:val="18"/>
                <w:szCs w:val="18"/>
                <w:lang w:eastAsia="zh-CN"/>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dl-PRS-ID </w:t>
            </w:r>
            <w:r>
              <w:rPr>
                <w:rFonts w:ascii="Arial" w:hAnsi="Arial" w:cs="Arial"/>
                <w:sz w:val="18"/>
                <w:szCs w:val="18"/>
                <w:lang w:eastAsia="zh-CN"/>
              </w:rPr>
              <w:t>indicates the DL-PRS ID of the TRP for which the QCL information is recommended.</w:t>
            </w:r>
          </w:p>
          <w:p w14:paraId="015AD6FA" w14:textId="77777777" w:rsidR="0023409A" w:rsidRDefault="007F1C8D">
            <w:pPr>
              <w:pStyle w:val="B1"/>
              <w:spacing w:after="0"/>
              <w:ind w:hanging="288"/>
              <w:rPr>
                <w:rFonts w:ascii="Arial" w:hAnsi="Arial" w:cs="Arial"/>
                <w:iCs/>
                <w:sz w:val="18"/>
                <w:szCs w:val="18"/>
              </w:rPr>
            </w:pPr>
            <w:r>
              <w:rPr>
                <w:rFonts w:ascii="Arial" w:hAnsi="Arial" w:cs="Arial"/>
                <w:iCs/>
                <w:sz w:val="18"/>
                <w:szCs w:val="18"/>
              </w:rPr>
              <w:t>-</w:t>
            </w:r>
            <w:r>
              <w:rPr>
                <w:rFonts w:ascii="Arial" w:hAnsi="Arial" w:cs="Arial"/>
                <w:iCs/>
                <w:sz w:val="18"/>
                <w:szCs w:val="18"/>
              </w:rPr>
              <w:tab/>
            </w:r>
            <w:r>
              <w:rPr>
                <w:rFonts w:ascii="Arial" w:hAnsi="Arial" w:cs="Arial"/>
                <w:b/>
                <w:bCs/>
                <w:i/>
                <w:sz w:val="18"/>
                <w:szCs w:val="18"/>
              </w:rPr>
              <w:t>nr-PhysCellID</w:t>
            </w:r>
            <w:r>
              <w:rPr>
                <w:rFonts w:ascii="Arial" w:hAnsi="Arial" w:cs="Arial"/>
                <w:iCs/>
                <w:sz w:val="18"/>
                <w:szCs w:val="18"/>
              </w:rPr>
              <w:t xml:space="preserve"> indicates the physical Cell-ID of the TRP for wh</w:t>
            </w:r>
            <w:r>
              <w:rPr>
                <w:rFonts w:ascii="Arial" w:hAnsi="Arial" w:cs="Arial"/>
                <w:iCs/>
                <w:sz w:val="18"/>
                <w:szCs w:val="18"/>
              </w:rPr>
              <w:t xml:space="preserve">ich the </w:t>
            </w:r>
            <w:r>
              <w:rPr>
                <w:rFonts w:ascii="Arial" w:hAnsi="Arial" w:cs="Arial"/>
                <w:sz w:val="18"/>
                <w:szCs w:val="18"/>
                <w:lang w:eastAsia="zh-CN"/>
              </w:rPr>
              <w:t>QCL information is recommended</w:t>
            </w:r>
            <w:r>
              <w:rPr>
                <w:rFonts w:ascii="Arial" w:hAnsi="Arial" w:cs="Arial"/>
                <w:iCs/>
                <w:sz w:val="18"/>
                <w:szCs w:val="18"/>
              </w:rPr>
              <w:t>, as defined in TS 38.331 [35].</w:t>
            </w:r>
          </w:p>
          <w:p w14:paraId="14F5D8CA" w14:textId="77777777" w:rsidR="0023409A" w:rsidRDefault="007F1C8D">
            <w:pPr>
              <w:pStyle w:val="B1"/>
              <w:spacing w:after="0"/>
              <w:ind w:hanging="288"/>
              <w:rPr>
                <w:rFonts w:ascii="Arial" w:hAnsi="Arial" w:cs="Arial"/>
                <w:iCs/>
                <w:sz w:val="18"/>
                <w:szCs w:val="18"/>
              </w:rPr>
            </w:pPr>
            <w:r>
              <w:rPr>
                <w:rFonts w:ascii="Arial" w:hAnsi="Arial" w:cs="Arial"/>
                <w:iCs/>
                <w:sz w:val="18"/>
                <w:szCs w:val="18"/>
              </w:rPr>
              <w:t>-</w:t>
            </w:r>
            <w:r>
              <w:rPr>
                <w:rFonts w:ascii="Arial" w:hAnsi="Arial" w:cs="Arial"/>
                <w:iCs/>
                <w:sz w:val="18"/>
                <w:szCs w:val="18"/>
              </w:rPr>
              <w:tab/>
            </w:r>
            <w:r>
              <w:rPr>
                <w:rFonts w:ascii="Arial" w:hAnsi="Arial" w:cs="Arial"/>
                <w:b/>
                <w:bCs/>
                <w:i/>
                <w:sz w:val="18"/>
                <w:szCs w:val="18"/>
              </w:rPr>
              <w:t>nr-CellGlobalID</w:t>
            </w:r>
            <w:r>
              <w:rPr>
                <w:rFonts w:ascii="Arial" w:hAnsi="Arial" w:cs="Arial"/>
                <w:iCs/>
                <w:sz w:val="18"/>
                <w:szCs w:val="18"/>
              </w:rPr>
              <w:t xml:space="preserve"> indicates the NCGI, the globally unique identity of a cell in NR, of the TRP for which the </w:t>
            </w:r>
            <w:r>
              <w:rPr>
                <w:rFonts w:ascii="Arial" w:hAnsi="Arial" w:cs="Arial"/>
                <w:sz w:val="18"/>
                <w:szCs w:val="18"/>
                <w:lang w:eastAsia="zh-CN"/>
              </w:rPr>
              <w:t>QCL information is recommended</w:t>
            </w:r>
            <w:r>
              <w:rPr>
                <w:rFonts w:ascii="Arial" w:hAnsi="Arial" w:cs="Arial"/>
                <w:iCs/>
                <w:sz w:val="18"/>
                <w:szCs w:val="18"/>
              </w:rPr>
              <w:t xml:space="preserve">, as defined in TS 38.331 [35]. </w:t>
            </w:r>
          </w:p>
          <w:p w14:paraId="368A780E" w14:textId="77777777" w:rsidR="0023409A" w:rsidRDefault="007F1C8D">
            <w:pPr>
              <w:pStyle w:val="B1"/>
              <w:spacing w:after="0"/>
              <w:ind w:hanging="288"/>
              <w:rPr>
                <w:rFonts w:ascii="Arial" w:hAnsi="Arial" w:cs="Arial"/>
                <w:iCs/>
                <w:sz w:val="18"/>
                <w:szCs w:val="18"/>
              </w:rPr>
            </w:pPr>
            <w:r>
              <w:rPr>
                <w:rFonts w:ascii="Arial" w:hAnsi="Arial" w:cs="Arial"/>
                <w:iCs/>
                <w:sz w:val="18"/>
                <w:szCs w:val="18"/>
              </w:rPr>
              <w:t>-</w:t>
            </w:r>
            <w:r>
              <w:rPr>
                <w:rFonts w:ascii="Arial" w:hAnsi="Arial" w:cs="Arial"/>
                <w:iCs/>
                <w:sz w:val="18"/>
                <w:szCs w:val="18"/>
              </w:rPr>
              <w:tab/>
            </w:r>
            <w:r>
              <w:rPr>
                <w:rFonts w:ascii="Arial" w:hAnsi="Arial" w:cs="Arial"/>
                <w:b/>
                <w:bCs/>
                <w:i/>
                <w:sz w:val="18"/>
                <w:szCs w:val="18"/>
              </w:rPr>
              <w:t>nr-ARFCN</w:t>
            </w:r>
            <w:r>
              <w:rPr>
                <w:rFonts w:ascii="Arial" w:hAnsi="Arial" w:cs="Arial"/>
                <w:iCs/>
                <w:sz w:val="18"/>
                <w:szCs w:val="18"/>
              </w:rPr>
              <w:t xml:space="preserve"> ind</w:t>
            </w:r>
            <w:r>
              <w:rPr>
                <w:rFonts w:ascii="Arial" w:hAnsi="Arial" w:cs="Arial"/>
                <w:iCs/>
                <w:sz w:val="18"/>
                <w:szCs w:val="18"/>
              </w:rPr>
              <w:t>icates the NR-ARFCN of the TRP's CD-SSB (as defined in TS 38.300 [47]) corresponding to nr-PhysCellID.</w:t>
            </w:r>
          </w:p>
          <w:p w14:paraId="792C78AD" w14:textId="77777777" w:rsidR="0023409A" w:rsidRDefault="007F1C8D">
            <w:pPr>
              <w:pStyle w:val="B1"/>
              <w:spacing w:after="0"/>
              <w:ind w:hanging="288"/>
              <w:rPr>
                <w:rFonts w:ascii="Arial" w:hAnsi="Arial" w:cs="Arial"/>
                <w:sz w:val="18"/>
                <w:szCs w:val="18"/>
                <w:lang w:eastAsia="zh-CN"/>
              </w:rPr>
            </w:pPr>
            <w:r>
              <w:rPr>
                <w:rFonts w:ascii="Arial" w:hAnsi="Arial" w:cs="Arial"/>
                <w:iCs/>
                <w:sz w:val="18"/>
                <w:szCs w:val="18"/>
              </w:rPr>
              <w:t>-</w:t>
            </w:r>
            <w:r>
              <w:rPr>
                <w:rFonts w:ascii="Arial" w:hAnsi="Arial" w:cs="Arial"/>
                <w:iCs/>
                <w:sz w:val="18"/>
                <w:szCs w:val="18"/>
              </w:rPr>
              <w:tab/>
            </w:r>
            <w:r>
              <w:rPr>
                <w:rFonts w:ascii="Arial" w:hAnsi="Arial" w:cs="Arial"/>
                <w:b/>
                <w:i/>
                <w:sz w:val="18"/>
                <w:szCs w:val="18"/>
                <w:lang w:eastAsia="zh-CN"/>
              </w:rPr>
              <w:t xml:space="preserve">dl-prs-QCL-InformationReqSet  </w:t>
            </w:r>
            <w:r>
              <w:rPr>
                <w:rFonts w:ascii="Arial" w:hAnsi="Arial" w:cs="Arial"/>
                <w:sz w:val="18"/>
                <w:szCs w:val="18"/>
                <w:lang w:eastAsia="zh-CN"/>
              </w:rPr>
              <w:t>indicates the recommended QCL information per DL-PRS Resource Set.</w:t>
            </w:r>
          </w:p>
          <w:p w14:paraId="3A1E8739" w14:textId="77777777" w:rsidR="0023409A" w:rsidRDefault="007F1C8D">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i/>
                <w:iCs/>
                <w:sz w:val="18"/>
                <w:szCs w:val="18"/>
              </w:rPr>
              <w:t>nr-DL-PRS-ResourceSetID</w:t>
            </w:r>
            <w:r>
              <w:rPr>
                <w:rFonts w:ascii="Arial" w:hAnsi="Arial" w:cs="Arial"/>
                <w:sz w:val="18"/>
                <w:szCs w:val="18"/>
              </w:rPr>
              <w:t xml:space="preserve"> indicates the DL-PRS Resourc</w:t>
            </w:r>
            <w:r>
              <w:rPr>
                <w:rFonts w:ascii="Arial" w:hAnsi="Arial" w:cs="Arial"/>
                <w:sz w:val="18"/>
                <w:szCs w:val="18"/>
              </w:rPr>
              <w:t xml:space="preserve">e Set ID for which the </w:t>
            </w:r>
            <w:r>
              <w:rPr>
                <w:rFonts w:ascii="Arial" w:hAnsi="Arial" w:cs="Arial"/>
                <w:i/>
                <w:iCs/>
                <w:sz w:val="18"/>
                <w:szCs w:val="18"/>
              </w:rPr>
              <w:t>nr-DL-PRS-QCL-Source</w:t>
            </w:r>
            <w:r>
              <w:rPr>
                <w:rFonts w:ascii="Arial" w:hAnsi="Arial" w:cs="Arial"/>
                <w:sz w:val="18"/>
                <w:szCs w:val="18"/>
              </w:rPr>
              <w:t xml:space="preserve"> is recommended</w:t>
            </w:r>
          </w:p>
          <w:p w14:paraId="403671A5" w14:textId="77777777" w:rsidR="0023409A" w:rsidRDefault="007F1C8D">
            <w:pPr>
              <w:pStyle w:val="B2"/>
              <w:spacing w:after="0"/>
              <w:rPr>
                <w:rFonts w:ascii="Arial" w:hAnsi="Arial" w:cs="Arial"/>
                <w:sz w:val="18"/>
                <w:szCs w:val="18"/>
                <w:lang w:eastAsia="zh-CN"/>
              </w:rPr>
            </w:pPr>
            <w:r>
              <w:rPr>
                <w:rFonts w:ascii="Arial" w:hAnsi="Arial" w:cs="Arial"/>
                <w:sz w:val="18"/>
                <w:szCs w:val="18"/>
              </w:rPr>
              <w:t xml:space="preserve">- </w:t>
            </w:r>
            <w:r>
              <w:rPr>
                <w:rFonts w:ascii="Arial" w:hAnsi="Arial" w:cs="Arial"/>
                <w:sz w:val="18"/>
                <w:szCs w:val="18"/>
              </w:rPr>
              <w:tab/>
            </w:r>
            <w:r>
              <w:rPr>
                <w:rFonts w:ascii="Arial" w:hAnsi="Arial" w:cs="Arial"/>
                <w:b/>
                <w:bCs/>
                <w:i/>
                <w:iCs/>
                <w:sz w:val="18"/>
                <w:szCs w:val="18"/>
                <w:lang w:eastAsia="zh-CN"/>
              </w:rPr>
              <w:t>nr-DL-PRS-QCL-Source</w:t>
            </w:r>
            <w:r>
              <w:rPr>
                <w:rFonts w:ascii="Arial" w:hAnsi="Arial" w:cs="Arial"/>
                <w:sz w:val="18"/>
                <w:szCs w:val="18"/>
                <w:lang w:eastAsia="zh-CN"/>
              </w:rPr>
              <w:t xml:space="preserve"> indicates the QCL source.</w:t>
            </w:r>
          </w:p>
          <w:p w14:paraId="03B29BEA" w14:textId="77777777" w:rsidR="0023409A" w:rsidRDefault="007F1C8D">
            <w:pPr>
              <w:pStyle w:val="B2"/>
              <w:spacing w:after="0"/>
              <w:rPr>
                <w:iCs/>
              </w:rPr>
            </w:pPr>
            <w:r>
              <w:rPr>
                <w:rFonts w:ascii="Arial" w:hAnsi="Arial" w:cs="Arial"/>
                <w:sz w:val="18"/>
                <w:szCs w:val="18"/>
              </w:rPr>
              <w:t xml:space="preserve">- </w:t>
            </w:r>
            <w:r>
              <w:rPr>
                <w:rFonts w:ascii="Arial" w:hAnsi="Arial" w:cs="Arial"/>
                <w:sz w:val="18"/>
                <w:szCs w:val="18"/>
              </w:rPr>
              <w:tab/>
            </w:r>
            <w:r>
              <w:rPr>
                <w:rFonts w:ascii="Arial" w:hAnsi="Arial" w:cs="Arial"/>
                <w:b/>
                <w:bCs/>
                <w:i/>
                <w:iCs/>
                <w:sz w:val="18"/>
                <w:szCs w:val="18"/>
              </w:rPr>
              <w:t>dl-prs-QCL-Info-requested</w:t>
            </w:r>
            <w:r>
              <w:rPr>
                <w:rFonts w:ascii="Arial" w:hAnsi="Arial" w:cs="Arial"/>
                <w:sz w:val="18"/>
                <w:szCs w:val="18"/>
              </w:rPr>
              <w:t xml:space="preserve"> indicates that the UE requests to provide the QCL information in the assistance data.</w:t>
            </w:r>
          </w:p>
        </w:tc>
      </w:tr>
    </w:tbl>
    <w:p w14:paraId="7B1F8F02" w14:textId="77777777" w:rsidR="0023409A" w:rsidRDefault="0023409A">
      <w:pPr>
        <w:rPr>
          <w:rFonts w:eastAsia="MS Mincho"/>
        </w:rPr>
      </w:pPr>
    </w:p>
    <w:p w14:paraId="04BE4255" w14:textId="77777777" w:rsidR="0023409A" w:rsidRDefault="007F1C8D">
      <w:pPr>
        <w:pStyle w:val="Heading4"/>
      </w:pPr>
      <w:r>
        <w:t>–</w:t>
      </w:r>
      <w:r>
        <w:tab/>
      </w:r>
      <w:r>
        <w:rPr>
          <w:i/>
        </w:rPr>
        <w:t>NR-On-Demand-DL-PRS-Request</w:t>
      </w:r>
    </w:p>
    <w:p w14:paraId="12035B13" w14:textId="77777777" w:rsidR="0023409A" w:rsidRDefault="007F1C8D">
      <w:pPr>
        <w:keepLines/>
      </w:pPr>
      <w:r>
        <w:t xml:space="preserve">The IE </w:t>
      </w:r>
      <w:r>
        <w:rPr>
          <w:i/>
        </w:rPr>
        <w:t>NR-On-Demand-DL-PRS-Request</w:t>
      </w:r>
      <w:r>
        <w:t xml:space="preserve"> is used by the target device to request on-demand DL-PRS from a location server.</w:t>
      </w:r>
    </w:p>
    <w:p w14:paraId="25C9911D" w14:textId="77777777" w:rsidR="0023409A" w:rsidRDefault="007F1C8D">
      <w:pPr>
        <w:pStyle w:val="PL"/>
        <w:shd w:val="clear" w:color="auto" w:fill="E6E6E6"/>
      </w:pPr>
      <w:r>
        <w:t>-- ASN1START</w:t>
      </w:r>
    </w:p>
    <w:p w14:paraId="40D0DBA1" w14:textId="77777777" w:rsidR="0023409A" w:rsidRDefault="0023409A">
      <w:pPr>
        <w:pStyle w:val="PL"/>
        <w:shd w:val="clear" w:color="auto" w:fill="E6E6E6"/>
        <w:rPr>
          <w:snapToGrid w:val="0"/>
        </w:rPr>
      </w:pPr>
    </w:p>
    <w:p w14:paraId="27867E04" w14:textId="77777777" w:rsidR="0023409A" w:rsidRDefault="007F1C8D">
      <w:pPr>
        <w:pStyle w:val="PL"/>
        <w:shd w:val="clear" w:color="auto" w:fill="E6E6E6"/>
        <w:rPr>
          <w:snapToGrid w:val="0"/>
        </w:rPr>
      </w:pPr>
      <w:r>
        <w:rPr>
          <w:snapToGrid w:val="0"/>
        </w:rPr>
        <w:t>NR-On-Demand-DL-PRS-Request-r17 ::= SEQUENCE {</w:t>
      </w:r>
    </w:p>
    <w:p w14:paraId="6D9D20B7" w14:textId="77777777" w:rsidR="0023409A" w:rsidRDefault="007F1C8D">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3FFCEE56" w14:textId="77777777" w:rsidR="0023409A" w:rsidRDefault="007F1C8D">
      <w:pPr>
        <w:pStyle w:val="PL"/>
        <w:shd w:val="clear" w:color="auto" w:fill="E6E6E6"/>
        <w:rPr>
          <w:snapToGrid w:val="0"/>
        </w:rPr>
      </w:pPr>
      <w:r>
        <w:rPr>
          <w:snapToGrid w:val="0"/>
        </w:rPr>
        <w:tab/>
        <w:t>nr-on-demand-DL-PRS-Informatio</w:t>
      </w:r>
      <w:r>
        <w:rPr>
          <w:snapToGrid w:val="0"/>
        </w:rPr>
        <w:t xml:space="preserve">n-r17 </w:t>
      </w:r>
      <w:r>
        <w:rPr>
          <w:snapToGrid w:val="0"/>
        </w:rPr>
        <w:tab/>
      </w:r>
      <w:r>
        <w:rPr>
          <w:snapToGrid w:val="0"/>
        </w:rPr>
        <w:tab/>
        <w:t>NR-On-Demand-DL-PRS-Information-r17</w:t>
      </w:r>
      <w:r>
        <w:rPr>
          <w:snapToGrid w:val="0"/>
        </w:rPr>
        <w:tab/>
      </w:r>
      <w:r>
        <w:rPr>
          <w:snapToGrid w:val="0"/>
        </w:rPr>
        <w:tab/>
        <w:t>OPTIONAL,</w:t>
      </w:r>
    </w:p>
    <w:p w14:paraId="65503BC5" w14:textId="77777777" w:rsidR="0023409A" w:rsidRDefault="007F1C8D">
      <w:pPr>
        <w:pStyle w:val="PL"/>
        <w:shd w:val="clear" w:color="auto" w:fill="E6E6E6"/>
        <w:rPr>
          <w:snapToGrid w:val="0"/>
        </w:rPr>
      </w:pPr>
      <w:r>
        <w:rPr>
          <w:snapToGrid w:val="0"/>
        </w:rPr>
        <w:tab/>
        <w:t>dl-prs-configuration-id-PrefList-r17</w:t>
      </w:r>
      <w:r>
        <w:rPr>
          <w:snapToGrid w:val="0"/>
        </w:rPr>
        <w:tab/>
      </w:r>
      <w:r>
        <w:rPr>
          <w:snapToGrid w:val="0"/>
        </w:rPr>
        <w:tab/>
      </w:r>
      <w:r>
        <w:t>SEQUENCE (SIZE (1..</w:t>
      </w:r>
      <w:r>
        <w:rPr>
          <w:snapToGrid w:val="0"/>
        </w:rPr>
        <w:t>maxDL-PRS-Configs-r17</w:t>
      </w:r>
      <w:r>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5211EF4C" w14:textId="77777777" w:rsidR="0023409A" w:rsidRDefault="007F1C8D">
      <w:pPr>
        <w:pStyle w:val="PL"/>
        <w:shd w:val="clear" w:color="auto" w:fill="E6E6E6"/>
        <w:rPr>
          <w:snapToGrid w:val="0"/>
        </w:rPr>
      </w:pPr>
      <w:r>
        <w:rPr>
          <w:snapToGrid w:val="0"/>
        </w:rPr>
        <w:tab/>
        <w:t>...</w:t>
      </w:r>
    </w:p>
    <w:p w14:paraId="151624AF" w14:textId="77777777" w:rsidR="0023409A" w:rsidRDefault="007F1C8D">
      <w:pPr>
        <w:pStyle w:val="PL"/>
        <w:shd w:val="clear" w:color="auto" w:fill="E6E6E6"/>
        <w:rPr>
          <w:snapToGrid w:val="0"/>
        </w:rPr>
      </w:pPr>
      <w:r>
        <w:rPr>
          <w:snapToGrid w:val="0"/>
        </w:rPr>
        <w:t>}</w:t>
      </w:r>
    </w:p>
    <w:p w14:paraId="0D89FA89" w14:textId="77777777" w:rsidR="0023409A" w:rsidRDefault="0023409A">
      <w:pPr>
        <w:pStyle w:val="PL"/>
        <w:shd w:val="clear" w:color="auto" w:fill="E6E6E6"/>
        <w:rPr>
          <w:snapToGrid w:val="0"/>
        </w:rPr>
      </w:pPr>
    </w:p>
    <w:p w14:paraId="015D0CA6" w14:textId="77777777" w:rsidR="0023409A" w:rsidRDefault="007F1C8D">
      <w:pPr>
        <w:pStyle w:val="PL"/>
        <w:shd w:val="clear" w:color="auto" w:fill="E6E6E6"/>
        <w:rPr>
          <w:snapToGrid w:val="0"/>
        </w:rPr>
      </w:pPr>
      <w:r>
        <w:rPr>
          <w:snapToGrid w:val="0"/>
        </w:rPr>
        <w:t>DL-PRS-StartTime-and-Duration-r17 ::= SEQUENCE {</w:t>
      </w:r>
    </w:p>
    <w:p w14:paraId="69BAFC97" w14:textId="77777777" w:rsidR="0023409A" w:rsidRDefault="007F1C8D">
      <w:pPr>
        <w:pStyle w:val="PL"/>
        <w:shd w:val="clear" w:color="auto" w:fill="E6E6E6"/>
        <w:rPr>
          <w:snapToGrid w:val="0"/>
        </w:rPr>
      </w:pPr>
      <w:r>
        <w:rPr>
          <w:snapToGrid w:val="0"/>
        </w:rPr>
        <w:tab/>
        <w:t>dl-p</w:t>
      </w:r>
      <w:r>
        <w:rPr>
          <w:snapToGrid w:val="0"/>
        </w:rPr>
        <w:t>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5792737" w14:textId="77777777" w:rsidR="0023409A" w:rsidRDefault="007F1C8D">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53E23FA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29B1896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1AF0AE5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1E5D713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CC04A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DB0F5A" w14:textId="77777777" w:rsidR="0023409A" w:rsidRDefault="007F1C8D">
      <w:pPr>
        <w:pStyle w:val="PL"/>
        <w:shd w:val="clear" w:color="auto" w:fill="E6E6E6"/>
        <w:rPr>
          <w:snapToGrid w:val="0"/>
        </w:rPr>
      </w:pPr>
      <w:r>
        <w:rPr>
          <w:snapToGrid w:val="0"/>
        </w:rPr>
        <w:tab/>
        <w:t>...</w:t>
      </w:r>
    </w:p>
    <w:p w14:paraId="10E8A846" w14:textId="77777777" w:rsidR="0023409A" w:rsidRDefault="007F1C8D">
      <w:pPr>
        <w:pStyle w:val="PL"/>
        <w:shd w:val="clear" w:color="auto" w:fill="E6E6E6"/>
      </w:pPr>
      <w:r>
        <w:t>}</w:t>
      </w:r>
    </w:p>
    <w:p w14:paraId="488C2EDB" w14:textId="77777777" w:rsidR="0023409A" w:rsidRDefault="0023409A">
      <w:pPr>
        <w:pStyle w:val="PL"/>
        <w:shd w:val="clear" w:color="auto" w:fill="E6E6E6"/>
      </w:pPr>
    </w:p>
    <w:p w14:paraId="44EE634F" w14:textId="77777777" w:rsidR="0023409A" w:rsidRDefault="007F1C8D">
      <w:pPr>
        <w:pStyle w:val="PL"/>
        <w:shd w:val="clear" w:color="auto" w:fill="E6E6E6"/>
      </w:pPr>
      <w:r>
        <w:t>-- ASN1STOP</w:t>
      </w:r>
    </w:p>
    <w:p w14:paraId="0864A478" w14:textId="77777777" w:rsidR="0023409A" w:rsidRDefault="0023409A">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53C04B5" w14:textId="77777777">
        <w:tc>
          <w:tcPr>
            <w:tcW w:w="9639" w:type="dxa"/>
          </w:tcPr>
          <w:p w14:paraId="1806501C" w14:textId="77777777" w:rsidR="0023409A" w:rsidRDefault="007F1C8D">
            <w:pPr>
              <w:pStyle w:val="TAH"/>
              <w:keepNext w:val="0"/>
              <w:keepLines w:val="0"/>
              <w:widowControl w:val="0"/>
            </w:pPr>
            <w:r>
              <w:rPr>
                <w:i/>
                <w:iCs/>
                <w:snapToGrid w:val="0"/>
              </w:rPr>
              <w:t>NR-On-Demand-DL-PRS-Request</w:t>
            </w:r>
            <w:r>
              <w:rPr>
                <w:snapToGrid w:val="0"/>
              </w:rPr>
              <w:t xml:space="preserve"> </w:t>
            </w:r>
            <w:r>
              <w:rPr>
                <w:iCs/>
              </w:rPr>
              <w:t>field descriptions</w:t>
            </w:r>
          </w:p>
        </w:tc>
      </w:tr>
      <w:tr w:rsidR="0023409A" w14:paraId="7362CFE0" w14:textId="77777777">
        <w:tc>
          <w:tcPr>
            <w:tcW w:w="9639" w:type="dxa"/>
          </w:tcPr>
          <w:p w14:paraId="2A8D78FC" w14:textId="77777777" w:rsidR="0023409A" w:rsidRDefault="007F1C8D">
            <w:pPr>
              <w:pStyle w:val="TAL"/>
              <w:rPr>
                <w:rFonts w:cs="Arial"/>
                <w:b/>
                <w:bCs/>
                <w:i/>
                <w:iCs/>
                <w:szCs w:val="18"/>
              </w:rPr>
            </w:pPr>
            <w:r>
              <w:rPr>
                <w:rFonts w:cs="Arial"/>
                <w:b/>
                <w:bCs/>
                <w:i/>
                <w:iCs/>
                <w:szCs w:val="18"/>
              </w:rPr>
              <w:t>dl-prs-StartTime-and-Duration</w:t>
            </w:r>
          </w:p>
          <w:p w14:paraId="10671E3C" w14:textId="77777777" w:rsidR="0023409A" w:rsidRDefault="007F1C8D">
            <w:pPr>
              <w:pStyle w:val="TAL"/>
              <w:rPr>
                <w:rFonts w:cs="Arial"/>
                <w:szCs w:val="18"/>
              </w:rPr>
            </w:pPr>
            <w:r>
              <w:rPr>
                <w:rFonts w:cs="Arial"/>
                <w:szCs w:val="18"/>
              </w:rPr>
              <w:t>This field specifies the requested start time and duration for the on-demand DL-PRS and comprises the following subfields:</w:t>
            </w:r>
          </w:p>
          <w:p w14:paraId="5EFFB099" w14:textId="77777777" w:rsidR="0023409A" w:rsidRDefault="007F1C8D">
            <w:pPr>
              <w:pStyle w:val="B1"/>
              <w:spacing w:after="0"/>
              <w:rPr>
                <w:rFonts w:ascii="Arial" w:hAnsi="Arial" w:cs="Arial"/>
                <w:b/>
                <w:bCs/>
                <w:i/>
                <w:iCs/>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z w:val="18"/>
                <w:szCs w:val="18"/>
              </w:rPr>
              <w:t xml:space="preserve">dl-prs-start-time </w:t>
            </w:r>
            <w:r>
              <w:rPr>
                <w:rFonts w:ascii="Arial" w:hAnsi="Arial" w:cs="Arial"/>
                <w:sz w:val="18"/>
                <w:szCs w:val="18"/>
              </w:rPr>
              <w:t xml:space="preserve">specifies the desired start time for the requested DL-PRS. It indicates the time in seconds from the time the </w:t>
            </w:r>
            <w:r>
              <w:t xml:space="preserve">IE </w:t>
            </w:r>
            <w:r>
              <w:rPr>
                <w:i/>
              </w:rPr>
              <w:t>NR-On-Demand-DL-PRS-Request</w:t>
            </w:r>
            <w:r>
              <w:rPr>
                <w:rFonts w:ascii="Arial" w:hAnsi="Arial" w:cs="Arial"/>
                <w:sz w:val="18"/>
                <w:szCs w:val="18"/>
              </w:rPr>
              <w:t xml:space="preserve"> was received.</w:t>
            </w:r>
          </w:p>
          <w:p w14:paraId="1226BE64" w14:textId="77777777" w:rsidR="0023409A" w:rsidRDefault="007F1C8D">
            <w:pPr>
              <w:pStyle w:val="B1"/>
              <w:spacing w:after="0"/>
              <w:rPr>
                <w:rFonts w:ascii="Arial" w:hAnsi="Arial" w:cs="Arial"/>
                <w:sz w:val="18"/>
                <w:szCs w:val="18"/>
              </w:rPr>
            </w:pPr>
            <w:r>
              <w:rPr>
                <w:rFonts w:ascii="Arial" w:hAnsi="Arial" w:cs="Arial"/>
                <w:iCs/>
                <w:sz w:val="18"/>
                <w:szCs w:val="18"/>
              </w:rPr>
              <w:t>-</w:t>
            </w:r>
            <w:r>
              <w:rPr>
                <w:rFonts w:ascii="Arial" w:hAnsi="Arial" w:cs="Arial"/>
                <w:iCs/>
                <w:sz w:val="18"/>
                <w:szCs w:val="18"/>
              </w:rPr>
              <w:tab/>
            </w:r>
            <w:r>
              <w:rPr>
                <w:rFonts w:ascii="Arial" w:hAnsi="Arial" w:cs="Arial"/>
                <w:b/>
                <w:bCs/>
                <w:i/>
                <w:iCs/>
                <w:sz w:val="18"/>
                <w:szCs w:val="18"/>
              </w:rPr>
              <w:t>dl-prs-duration</w:t>
            </w:r>
            <w:r>
              <w:rPr>
                <w:rFonts w:ascii="Arial" w:hAnsi="Arial" w:cs="Arial"/>
                <w:sz w:val="18"/>
                <w:szCs w:val="18"/>
              </w:rPr>
              <w:t xml:space="preserve"> specifies the desired duration of the requested DL-PRS. The desir</w:t>
            </w:r>
            <w:r>
              <w:rPr>
                <w:rFonts w:ascii="Arial" w:hAnsi="Arial" w:cs="Arial"/>
                <w:sz w:val="18"/>
                <w:szCs w:val="18"/>
              </w:rPr>
              <w:t xml:space="preserve">ed duration is the sum of the </w:t>
            </w:r>
            <w:r>
              <w:rPr>
                <w:rFonts w:ascii="Arial" w:hAnsi="Arial" w:cs="Arial"/>
                <w:i/>
                <w:iCs/>
                <w:sz w:val="18"/>
                <w:szCs w:val="18"/>
              </w:rPr>
              <w:t>seconds</w:t>
            </w:r>
            <w:r>
              <w:rPr>
                <w:rFonts w:ascii="Arial" w:hAnsi="Arial" w:cs="Arial"/>
                <w:sz w:val="18"/>
                <w:szCs w:val="18"/>
              </w:rPr>
              <w:t xml:space="preserve">, </w:t>
            </w:r>
            <w:r>
              <w:rPr>
                <w:rFonts w:ascii="Arial" w:hAnsi="Arial" w:cs="Arial"/>
                <w:i/>
                <w:iCs/>
                <w:sz w:val="18"/>
                <w:szCs w:val="18"/>
              </w:rPr>
              <w:t>minutes</w:t>
            </w:r>
            <w:r>
              <w:rPr>
                <w:rFonts w:ascii="Arial" w:hAnsi="Arial" w:cs="Arial"/>
                <w:sz w:val="18"/>
                <w:szCs w:val="18"/>
              </w:rPr>
              <w:t xml:space="preserve">, </w:t>
            </w:r>
            <w:r>
              <w:rPr>
                <w:rFonts w:ascii="Arial" w:hAnsi="Arial" w:cs="Arial"/>
                <w:i/>
                <w:iCs/>
                <w:sz w:val="18"/>
                <w:szCs w:val="18"/>
              </w:rPr>
              <w:t>hours</w:t>
            </w:r>
            <w:r>
              <w:rPr>
                <w:rFonts w:ascii="Arial" w:hAnsi="Arial" w:cs="Arial"/>
                <w:sz w:val="18"/>
                <w:szCs w:val="18"/>
              </w:rPr>
              <w:t xml:space="preserve"> fields. If this field is included, at least one of the </w:t>
            </w:r>
            <w:r>
              <w:rPr>
                <w:rFonts w:ascii="Arial" w:hAnsi="Arial" w:cs="Arial"/>
                <w:i/>
                <w:iCs/>
                <w:sz w:val="18"/>
                <w:szCs w:val="18"/>
              </w:rPr>
              <w:t>seconds</w:t>
            </w:r>
            <w:r>
              <w:rPr>
                <w:rFonts w:ascii="Arial" w:hAnsi="Arial" w:cs="Arial"/>
                <w:sz w:val="18"/>
                <w:szCs w:val="18"/>
              </w:rPr>
              <w:t xml:space="preserve">, </w:t>
            </w:r>
            <w:r>
              <w:rPr>
                <w:rFonts w:ascii="Arial" w:hAnsi="Arial" w:cs="Arial"/>
                <w:i/>
                <w:iCs/>
                <w:sz w:val="18"/>
                <w:szCs w:val="18"/>
              </w:rPr>
              <w:t>minutes</w:t>
            </w:r>
            <w:r>
              <w:rPr>
                <w:rFonts w:ascii="Arial" w:hAnsi="Arial" w:cs="Arial"/>
                <w:sz w:val="18"/>
                <w:szCs w:val="18"/>
              </w:rPr>
              <w:t xml:space="preserve">, </w:t>
            </w:r>
            <w:r>
              <w:rPr>
                <w:rFonts w:ascii="Arial" w:hAnsi="Arial" w:cs="Arial"/>
                <w:i/>
                <w:iCs/>
                <w:sz w:val="18"/>
                <w:szCs w:val="18"/>
              </w:rPr>
              <w:t>hours</w:t>
            </w:r>
            <w:r>
              <w:rPr>
                <w:rFonts w:ascii="Arial" w:hAnsi="Arial" w:cs="Arial"/>
                <w:sz w:val="18"/>
                <w:szCs w:val="18"/>
              </w:rPr>
              <w:t xml:space="preserve"> fields shall be present.</w:t>
            </w:r>
          </w:p>
        </w:tc>
      </w:tr>
      <w:tr w:rsidR="0023409A" w14:paraId="31B07EEE" w14:textId="77777777">
        <w:tc>
          <w:tcPr>
            <w:tcW w:w="9639" w:type="dxa"/>
          </w:tcPr>
          <w:p w14:paraId="30CDC481" w14:textId="77777777" w:rsidR="0023409A" w:rsidRDefault="007F1C8D">
            <w:pPr>
              <w:pStyle w:val="TAL"/>
              <w:rPr>
                <w:b/>
                <w:bCs/>
                <w:i/>
                <w:iCs/>
                <w:snapToGrid w:val="0"/>
              </w:rPr>
            </w:pPr>
            <w:r>
              <w:rPr>
                <w:b/>
                <w:bCs/>
                <w:i/>
                <w:iCs/>
                <w:snapToGrid w:val="0"/>
              </w:rPr>
              <w:t>nr-on-demand-DL-PRS-Information</w:t>
            </w:r>
          </w:p>
          <w:p w14:paraId="60F853B7" w14:textId="77777777" w:rsidR="0023409A" w:rsidRDefault="007F1C8D">
            <w:pPr>
              <w:pStyle w:val="TAL"/>
              <w:rPr>
                <w:rFonts w:cs="Arial"/>
                <w:b/>
                <w:bCs/>
                <w:i/>
                <w:iCs/>
                <w:szCs w:val="18"/>
              </w:rPr>
            </w:pPr>
            <w:r>
              <w:rPr>
                <w:rFonts w:cs="Arial"/>
                <w:snapToGrid w:val="0"/>
                <w:szCs w:val="18"/>
              </w:rPr>
              <w:t xml:space="preserve">This field specifies the on-demand DL-PRS </w:t>
            </w:r>
            <w:r>
              <w:rPr>
                <w:rFonts w:cs="Arial"/>
                <w:snapToGrid w:val="0"/>
                <w:szCs w:val="18"/>
              </w:rPr>
              <w:t>configuration information requested by the target device.</w:t>
            </w:r>
          </w:p>
        </w:tc>
      </w:tr>
      <w:tr w:rsidR="0023409A" w14:paraId="1DAB0DDB" w14:textId="77777777">
        <w:tc>
          <w:tcPr>
            <w:tcW w:w="9639" w:type="dxa"/>
          </w:tcPr>
          <w:p w14:paraId="5B023611" w14:textId="77777777" w:rsidR="0023409A" w:rsidRDefault="007F1C8D">
            <w:pPr>
              <w:pStyle w:val="TAL"/>
              <w:rPr>
                <w:b/>
                <w:bCs/>
                <w:i/>
                <w:iCs/>
                <w:snapToGrid w:val="0"/>
              </w:rPr>
            </w:pPr>
            <w:r>
              <w:rPr>
                <w:b/>
                <w:bCs/>
                <w:i/>
                <w:iCs/>
                <w:snapToGrid w:val="0"/>
              </w:rPr>
              <w:t>dl-prs-configuration-id-PrefList</w:t>
            </w:r>
          </w:p>
          <w:p w14:paraId="7EE1208F" w14:textId="77777777" w:rsidR="0023409A" w:rsidRDefault="007F1C8D">
            <w:pPr>
              <w:pStyle w:val="TAL"/>
              <w:rPr>
                <w:snapToGrid w:val="0"/>
              </w:rPr>
            </w:pPr>
            <w:r>
              <w:rPr>
                <w:rFonts w:cs="Arial"/>
                <w:szCs w:val="18"/>
              </w:rPr>
              <w:t xml:space="preserve">This field specifies the on-demand DL-PRS configuration associated with </w:t>
            </w:r>
            <w:r>
              <w:rPr>
                <w:rFonts w:cs="Arial"/>
                <w:i/>
                <w:iCs/>
                <w:szCs w:val="18"/>
              </w:rPr>
              <w:t>DL-PRS-Configuration-ID</w:t>
            </w:r>
            <w:r>
              <w:rPr>
                <w:rFonts w:cs="Arial"/>
                <w:szCs w:val="18"/>
              </w:rPr>
              <w:t xml:space="preserve"> in IE </w:t>
            </w:r>
            <w:r>
              <w:rPr>
                <w:rFonts w:cs="Arial"/>
                <w:i/>
                <w:iCs/>
                <w:szCs w:val="18"/>
              </w:rPr>
              <w:t>NR-On-Demand-DL-PRS-Configurations</w:t>
            </w:r>
            <w:r>
              <w:rPr>
                <w:rFonts w:cs="Arial"/>
                <w:szCs w:val="18"/>
              </w:rPr>
              <w:t xml:space="preserve"> the target device wishes to obtain in the order of preference. The first </w:t>
            </w:r>
            <w:r>
              <w:rPr>
                <w:rFonts w:cs="Arial"/>
                <w:i/>
                <w:iCs/>
                <w:szCs w:val="18"/>
              </w:rPr>
              <w:t>DL-PRS-Configuration-ID</w:t>
            </w:r>
            <w:r>
              <w:rPr>
                <w:rFonts w:cs="Arial"/>
                <w:szCs w:val="18"/>
              </w:rPr>
              <w:t xml:space="preserve"> in the list is the most preferred configuration, the second </w:t>
            </w:r>
            <w:r>
              <w:rPr>
                <w:rFonts w:cs="Arial"/>
                <w:i/>
                <w:iCs/>
                <w:szCs w:val="18"/>
              </w:rPr>
              <w:t>DL-PRS-Configuration-ID</w:t>
            </w:r>
            <w:r>
              <w:rPr>
                <w:rFonts w:cs="Arial"/>
                <w:szCs w:val="18"/>
              </w:rPr>
              <w:t xml:space="preserve"> the second most preferred, etc.</w:t>
            </w:r>
          </w:p>
        </w:tc>
      </w:tr>
    </w:tbl>
    <w:p w14:paraId="463F406F" w14:textId="77777777" w:rsidR="0023409A" w:rsidRDefault="0023409A">
      <w:pPr>
        <w:rPr>
          <w:rFonts w:eastAsia="MS Mincho"/>
        </w:rPr>
      </w:pPr>
    </w:p>
    <w:p w14:paraId="0397ACCF" w14:textId="77777777" w:rsidR="0023409A" w:rsidRDefault="007F1C8D">
      <w:pPr>
        <w:pStyle w:val="Heading4"/>
        <w:rPr>
          <w:i/>
          <w:iCs/>
        </w:rPr>
      </w:pPr>
      <w:r>
        <w:rPr>
          <w:i/>
          <w:iCs/>
        </w:rPr>
        <w:t>–</w:t>
      </w:r>
      <w:r>
        <w:rPr>
          <w:i/>
          <w:iCs/>
        </w:rPr>
        <w:tab/>
        <w:t>NR-O</w:t>
      </w:r>
      <w:r>
        <w:rPr>
          <w:i/>
          <w:iCs/>
        </w:rPr>
        <w:t>n-Demand-DL-PRS-Support</w:t>
      </w:r>
    </w:p>
    <w:p w14:paraId="6CCD2370" w14:textId="77777777" w:rsidR="0023409A" w:rsidRDefault="007F1C8D">
      <w:pPr>
        <w:keepLines/>
      </w:pPr>
      <w:r>
        <w:t xml:space="preserve">The IE </w:t>
      </w:r>
      <w:r>
        <w:rPr>
          <w:i/>
        </w:rPr>
        <w:t xml:space="preserve">NR-On-Demand-DL-PRS-Support </w:t>
      </w:r>
      <w:r>
        <w:t>defines the target device's on-demand DL-PRS capabilities.</w:t>
      </w:r>
    </w:p>
    <w:p w14:paraId="14D58044" w14:textId="77777777" w:rsidR="0023409A" w:rsidRDefault="007F1C8D">
      <w:pPr>
        <w:pStyle w:val="PL"/>
        <w:shd w:val="clear" w:color="auto" w:fill="E6E6E6"/>
      </w:pPr>
      <w:r>
        <w:t>-- ASN1START</w:t>
      </w:r>
    </w:p>
    <w:p w14:paraId="5DA67EDA" w14:textId="77777777" w:rsidR="0023409A" w:rsidRDefault="0023409A">
      <w:pPr>
        <w:pStyle w:val="PL"/>
        <w:shd w:val="clear" w:color="auto" w:fill="E6E6E6"/>
        <w:rPr>
          <w:snapToGrid w:val="0"/>
        </w:rPr>
      </w:pPr>
    </w:p>
    <w:p w14:paraId="575D5C57" w14:textId="77777777" w:rsidR="0023409A" w:rsidRDefault="007F1C8D">
      <w:pPr>
        <w:pStyle w:val="PL"/>
        <w:shd w:val="clear" w:color="auto" w:fill="E6E6E6"/>
        <w:rPr>
          <w:snapToGrid w:val="0"/>
        </w:rPr>
      </w:pPr>
      <w:r>
        <w:rPr>
          <w:snapToGrid w:val="0"/>
        </w:rPr>
        <w:t>NR-On-Demand-DL-PRS-Support-r17 ::= SEQUENCE {</w:t>
      </w:r>
    </w:p>
    <w:p w14:paraId="33AC6C11" w14:textId="77777777" w:rsidR="0023409A" w:rsidRDefault="007F1C8D">
      <w:pPr>
        <w:pStyle w:val="PL"/>
        <w:shd w:val="clear" w:color="auto" w:fill="E6E6E6"/>
        <w:rPr>
          <w:snapToGrid w:val="0"/>
        </w:rPr>
      </w:pPr>
      <w:r>
        <w:rPr>
          <w:snapToGrid w:val="0"/>
        </w:rPr>
        <w:tab/>
        <w:t>nr-on-demand-DL-PRS-InformationSup-r17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r>
        <w:rPr>
          <w:snapToGrid w:val="0"/>
        </w:rPr>
        <w:t>,</w:t>
      </w:r>
    </w:p>
    <w:p w14:paraId="78BAA8AE" w14:textId="77777777" w:rsidR="0023409A" w:rsidRDefault="007F1C8D">
      <w:pPr>
        <w:pStyle w:val="PL"/>
        <w:shd w:val="clear" w:color="auto" w:fill="E6E6E6"/>
        <w:rPr>
          <w:snapToGrid w:val="0"/>
        </w:rPr>
      </w:pPr>
      <w:r>
        <w:rPr>
          <w:snapToGrid w:val="0"/>
        </w:rPr>
        <w:tab/>
        <w:t>nr-on-demand-DL-PRS-ConfigurationsSup-r17</w:t>
      </w:r>
      <w:r>
        <w:rPr>
          <w:snapToGrid w:val="0"/>
        </w:rPr>
        <w:tab/>
      </w:r>
      <w:r>
        <w:rPr>
          <w:snapToGrid w:val="0"/>
        </w:rPr>
        <w:tab/>
        <w:t>ENUMERATED { supported }</w:t>
      </w:r>
      <w:r>
        <w:rPr>
          <w:snapToGrid w:val="0"/>
        </w:rPr>
        <w:tab/>
      </w:r>
      <w:r>
        <w:rPr>
          <w:snapToGrid w:val="0"/>
        </w:rPr>
        <w:tab/>
      </w:r>
      <w:r>
        <w:rPr>
          <w:snapToGrid w:val="0"/>
        </w:rPr>
        <w:tab/>
        <w:t>OPTIONAL,</w:t>
      </w:r>
    </w:p>
    <w:p w14:paraId="2BE6199E" w14:textId="77777777" w:rsidR="0023409A" w:rsidRDefault="007F1C8D">
      <w:pPr>
        <w:pStyle w:val="PL"/>
        <w:shd w:val="clear" w:color="auto" w:fill="E6E6E6"/>
        <w:rPr>
          <w:snapToGrid w:val="0"/>
        </w:rPr>
      </w:pPr>
      <w:r>
        <w:rPr>
          <w:snapToGrid w:val="0"/>
        </w:rPr>
        <w:tab/>
        <w:t>...</w:t>
      </w:r>
    </w:p>
    <w:p w14:paraId="3571865C" w14:textId="77777777" w:rsidR="0023409A" w:rsidRDefault="007F1C8D">
      <w:pPr>
        <w:pStyle w:val="PL"/>
        <w:shd w:val="clear" w:color="auto" w:fill="E6E6E6"/>
        <w:rPr>
          <w:snapToGrid w:val="0"/>
        </w:rPr>
      </w:pPr>
      <w:r>
        <w:rPr>
          <w:snapToGrid w:val="0"/>
        </w:rPr>
        <w:t>}</w:t>
      </w:r>
    </w:p>
    <w:p w14:paraId="5F3C4798" w14:textId="77777777" w:rsidR="0023409A" w:rsidRDefault="007F1C8D">
      <w:pPr>
        <w:pStyle w:val="PL"/>
        <w:shd w:val="clear" w:color="auto" w:fill="E6E6E6"/>
      </w:pPr>
      <w:r>
        <w:t>-- ASN1STOP</w:t>
      </w:r>
    </w:p>
    <w:p w14:paraId="269379B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69BBFC0" w14:textId="77777777">
        <w:trPr>
          <w:cantSplit/>
          <w:tblHeader/>
        </w:trPr>
        <w:tc>
          <w:tcPr>
            <w:tcW w:w="9639" w:type="dxa"/>
          </w:tcPr>
          <w:p w14:paraId="02B07596" w14:textId="77777777" w:rsidR="0023409A" w:rsidRDefault="007F1C8D">
            <w:pPr>
              <w:pStyle w:val="TAH"/>
              <w:keepNext w:val="0"/>
              <w:keepLines w:val="0"/>
              <w:widowControl w:val="0"/>
            </w:pPr>
            <w:r>
              <w:rPr>
                <w:i/>
              </w:rPr>
              <w:t xml:space="preserve">NR-On-Demand-DL-PRS-Support </w:t>
            </w:r>
            <w:r>
              <w:rPr>
                <w:iCs/>
              </w:rPr>
              <w:t>field descriptions</w:t>
            </w:r>
          </w:p>
        </w:tc>
      </w:tr>
      <w:tr w:rsidR="0023409A" w14:paraId="148A0C2A" w14:textId="77777777">
        <w:trPr>
          <w:cantSplit/>
        </w:trPr>
        <w:tc>
          <w:tcPr>
            <w:tcW w:w="9639" w:type="dxa"/>
          </w:tcPr>
          <w:p w14:paraId="601814CC" w14:textId="77777777" w:rsidR="0023409A" w:rsidRDefault="007F1C8D">
            <w:pPr>
              <w:pStyle w:val="TAL"/>
              <w:keepNext w:val="0"/>
              <w:keepLines w:val="0"/>
              <w:widowControl w:val="0"/>
              <w:rPr>
                <w:b/>
                <w:bCs/>
                <w:i/>
                <w:iCs/>
              </w:rPr>
            </w:pPr>
            <w:r>
              <w:rPr>
                <w:b/>
                <w:bCs/>
                <w:i/>
                <w:iCs/>
              </w:rPr>
              <w:t>nr-on-demand-DL-PRS-InformationSup</w:t>
            </w:r>
          </w:p>
          <w:p w14:paraId="16E2C41B" w14:textId="77777777" w:rsidR="0023409A" w:rsidRDefault="007F1C8D">
            <w:pPr>
              <w:pStyle w:val="TAL"/>
              <w:keepNext w:val="0"/>
              <w:keepLines w:val="0"/>
              <w:widowControl w:val="0"/>
            </w:pPr>
            <w:r>
              <w:t xml:space="preserve">This field, if present, indicates that the target device supports the IE </w:t>
            </w:r>
            <w:r>
              <w:rPr>
                <w:i/>
                <w:iCs/>
                <w:snapToGrid w:val="0"/>
              </w:rPr>
              <w:t>NR-On-Demand-DL-PRS-Information</w:t>
            </w:r>
            <w:r>
              <w:rPr>
                <w:snapToGrid w:val="0"/>
              </w:rPr>
              <w:t xml:space="preserve"> in IE </w:t>
            </w:r>
            <w:r>
              <w:rPr>
                <w:i/>
                <w:iCs/>
                <w:snapToGrid w:val="0"/>
              </w:rPr>
              <w:t>NR-On-Demand-DL-PRS-Request</w:t>
            </w:r>
            <w:r>
              <w:rPr>
                <w:snapToGrid w:val="0"/>
              </w:rPr>
              <w:t>.</w:t>
            </w:r>
          </w:p>
        </w:tc>
      </w:tr>
      <w:tr w:rsidR="0023409A" w14:paraId="3B130758" w14:textId="77777777">
        <w:trPr>
          <w:cantSplit/>
        </w:trPr>
        <w:tc>
          <w:tcPr>
            <w:tcW w:w="9639" w:type="dxa"/>
          </w:tcPr>
          <w:p w14:paraId="0F015E42" w14:textId="77777777" w:rsidR="0023409A" w:rsidRDefault="007F1C8D">
            <w:pPr>
              <w:pStyle w:val="TAL"/>
              <w:keepNext w:val="0"/>
              <w:keepLines w:val="0"/>
              <w:widowControl w:val="0"/>
              <w:rPr>
                <w:b/>
                <w:bCs/>
                <w:i/>
                <w:snapToGrid w:val="0"/>
              </w:rPr>
            </w:pPr>
            <w:r>
              <w:rPr>
                <w:b/>
                <w:bCs/>
                <w:i/>
                <w:snapToGrid w:val="0"/>
              </w:rPr>
              <w:t xml:space="preserve">nr-on-demand-DL-PRS-ConfigurationsSup </w:t>
            </w:r>
          </w:p>
          <w:p w14:paraId="4289C9E4" w14:textId="77777777" w:rsidR="0023409A" w:rsidRDefault="007F1C8D">
            <w:pPr>
              <w:pStyle w:val="TAL"/>
              <w:keepNext w:val="0"/>
              <w:keepLines w:val="0"/>
              <w:widowControl w:val="0"/>
              <w:rPr>
                <w:b/>
                <w:bCs/>
                <w:i/>
                <w:iCs/>
              </w:rPr>
            </w:pPr>
            <w:r>
              <w:rPr>
                <w:iCs/>
                <w:snapToGrid w:val="0"/>
              </w:rPr>
              <w:t xml:space="preserve">This field, if present, specifies that the target device supports the </w:t>
            </w:r>
            <w:r>
              <w:rPr>
                <w:i/>
                <w:snapToGrid w:val="0"/>
              </w:rPr>
              <w:t xml:space="preserve">dl-prs-configuration-id-PrefList </w:t>
            </w:r>
            <w:r>
              <w:rPr>
                <w:snapToGrid w:val="0"/>
              </w:rPr>
              <w:t xml:space="preserve">in IE </w:t>
            </w:r>
            <w:r>
              <w:rPr>
                <w:i/>
                <w:iCs/>
                <w:snapToGrid w:val="0"/>
              </w:rPr>
              <w:t>NR-On-Demand-DL-PRS-Request</w:t>
            </w:r>
            <w:r>
              <w:rPr>
                <w:snapToGrid w:val="0"/>
              </w:rPr>
              <w:t>.</w:t>
            </w:r>
          </w:p>
        </w:tc>
      </w:tr>
    </w:tbl>
    <w:p w14:paraId="640D9ACD" w14:textId="77777777" w:rsidR="0023409A" w:rsidRDefault="0023409A">
      <w:pPr>
        <w:rPr>
          <w:rFonts w:eastAsia="MS Mincho"/>
        </w:rPr>
      </w:pPr>
    </w:p>
    <w:p w14:paraId="78F89086" w14:textId="77777777" w:rsidR="0023409A" w:rsidRDefault="007F1C8D">
      <w:pPr>
        <w:pStyle w:val="Heading4"/>
        <w:rPr>
          <w:i/>
          <w:iCs/>
        </w:rPr>
      </w:pPr>
      <w:bookmarkStart w:id="969" w:name="_Toc52548362"/>
      <w:bookmarkStart w:id="970" w:name="_Toc52547832"/>
      <w:bookmarkStart w:id="971" w:name="_Toc90719608"/>
      <w:bookmarkStart w:id="972" w:name="_Toc52546772"/>
      <w:bookmarkStart w:id="973" w:name="_Toc46486427"/>
      <w:bookmarkStart w:id="974" w:name="_Toc52547302"/>
      <w:r>
        <w:rPr>
          <w:i/>
          <w:iCs/>
        </w:rPr>
        <w:t>–</w:t>
      </w:r>
      <w:r>
        <w:rPr>
          <w:i/>
          <w:iCs/>
        </w:rPr>
        <w:tab/>
        <w:t>NR-PositionCalculationAssistance</w:t>
      </w:r>
      <w:bookmarkEnd w:id="969"/>
      <w:bookmarkEnd w:id="970"/>
      <w:bookmarkEnd w:id="971"/>
      <w:bookmarkEnd w:id="972"/>
      <w:bookmarkEnd w:id="973"/>
      <w:bookmarkEnd w:id="974"/>
    </w:p>
    <w:p w14:paraId="72CD4DA7" w14:textId="77777777" w:rsidR="0023409A" w:rsidRDefault="007F1C8D">
      <w:r>
        <w:t xml:space="preserve">The IE </w:t>
      </w:r>
      <w:r>
        <w:rPr>
          <w:i/>
          <w:iCs/>
        </w:rPr>
        <w:t>NR-</w:t>
      </w:r>
      <w:r>
        <w:rPr>
          <w:i/>
        </w:rPr>
        <w:t xml:space="preserve">PositionCalculationAssistance </w:t>
      </w:r>
      <w:r>
        <w:t>is used by the location server to provide</w:t>
      </w:r>
      <w:r>
        <w:t xml:space="preserve"> assistance data to enable UE</w:t>
      </w:r>
      <w:r>
        <w:noBreakHyphen/>
        <w:t>based downlink positioning.</w:t>
      </w:r>
    </w:p>
    <w:p w14:paraId="4928EBF0" w14:textId="77777777" w:rsidR="0023409A" w:rsidRDefault="007F1C8D">
      <w:pPr>
        <w:pStyle w:val="PL"/>
        <w:shd w:val="clear" w:color="auto" w:fill="E6E6E6"/>
      </w:pPr>
      <w:r>
        <w:t>-- ASN1START</w:t>
      </w:r>
    </w:p>
    <w:p w14:paraId="41F04229" w14:textId="77777777" w:rsidR="0023409A" w:rsidRDefault="0023409A">
      <w:pPr>
        <w:pStyle w:val="PL"/>
        <w:shd w:val="clear" w:color="auto" w:fill="E6E6E6"/>
        <w:rPr>
          <w:snapToGrid w:val="0"/>
        </w:rPr>
      </w:pPr>
    </w:p>
    <w:p w14:paraId="3926EEEB" w14:textId="77777777" w:rsidR="0023409A" w:rsidRDefault="007F1C8D">
      <w:pPr>
        <w:pStyle w:val="PL"/>
        <w:shd w:val="clear" w:color="auto" w:fill="E6E6E6"/>
      </w:pPr>
      <w:r>
        <w:t>NR-PositionCalculationAssistance-r16 ::= SEQUENCE {</w:t>
      </w:r>
    </w:p>
    <w:p w14:paraId="25A886EA" w14:textId="77777777" w:rsidR="0023409A" w:rsidRDefault="007F1C8D">
      <w:pPr>
        <w:pStyle w:val="PL"/>
        <w:shd w:val="clear" w:color="auto" w:fill="E6E6E6"/>
      </w:pPr>
      <w:r>
        <w:tab/>
        <w:t xml:space="preserve">nr-TRP-LocationInfo-r16 </w:t>
      </w:r>
      <w:r>
        <w:tab/>
      </w:r>
      <w:r>
        <w:tab/>
        <w:t>NR-TRP-LocationInfo-r16</w:t>
      </w:r>
      <w:r>
        <w:tab/>
      </w:r>
      <w:r>
        <w:tab/>
      </w:r>
      <w:r>
        <w:tab/>
      </w:r>
      <w:r>
        <w:tab/>
        <w:t>OPTIONAL,</w:t>
      </w:r>
      <w:r>
        <w:tab/>
        <w:t>-- Need ON</w:t>
      </w:r>
    </w:p>
    <w:p w14:paraId="4D4C74CE" w14:textId="77777777" w:rsidR="0023409A" w:rsidRDefault="007F1C8D">
      <w:pPr>
        <w:pStyle w:val="PL"/>
        <w:shd w:val="clear" w:color="auto" w:fill="E6E6E6"/>
      </w:pPr>
      <w:r>
        <w:tab/>
        <w:t>nr-DL-PRS-BeamInfo-r16</w:t>
      </w:r>
      <w:r>
        <w:tab/>
      </w:r>
      <w:r>
        <w:tab/>
      </w:r>
      <w:r>
        <w:tab/>
      </w:r>
      <w:r>
        <w:t>NR-DL-PRS-BeamInfo-r16</w:t>
      </w:r>
      <w:r>
        <w:tab/>
      </w:r>
      <w:r>
        <w:tab/>
      </w:r>
      <w:r>
        <w:tab/>
      </w:r>
      <w:r>
        <w:tab/>
        <w:t>OPTIONAL,</w:t>
      </w:r>
      <w:r>
        <w:tab/>
        <w:t>-- Need ON</w:t>
      </w:r>
    </w:p>
    <w:p w14:paraId="0929ECB7" w14:textId="77777777" w:rsidR="0023409A" w:rsidRDefault="007F1C8D">
      <w:pPr>
        <w:pStyle w:val="PL"/>
        <w:shd w:val="clear" w:color="auto" w:fill="E6E6E6"/>
      </w:pPr>
      <w:r>
        <w:tab/>
        <w:t>nr-RTD-Info-r16</w:t>
      </w:r>
      <w:r>
        <w:tab/>
      </w:r>
      <w:r>
        <w:tab/>
      </w:r>
      <w:r>
        <w:tab/>
      </w:r>
      <w:r>
        <w:tab/>
      </w:r>
      <w:r>
        <w:tab/>
        <w:t>NR-RTD-Info-r16</w:t>
      </w:r>
      <w:r>
        <w:tab/>
      </w:r>
      <w:r>
        <w:tab/>
      </w:r>
      <w:r>
        <w:tab/>
      </w:r>
      <w:r>
        <w:tab/>
      </w:r>
      <w:r>
        <w:tab/>
      </w:r>
      <w:r>
        <w:tab/>
        <w:t>OPTIONAL,</w:t>
      </w:r>
      <w:r>
        <w:tab/>
        <w:t>-- Need ON</w:t>
      </w:r>
    </w:p>
    <w:p w14:paraId="286ACED8" w14:textId="77777777" w:rsidR="0023409A" w:rsidRDefault="007F1C8D">
      <w:pPr>
        <w:pStyle w:val="PL"/>
        <w:shd w:val="clear" w:color="auto" w:fill="E6E6E6"/>
      </w:pPr>
      <w:r>
        <w:lastRenderedPageBreak/>
        <w:tab/>
        <w:t>...,</w:t>
      </w:r>
    </w:p>
    <w:p w14:paraId="248E0E4F" w14:textId="77777777" w:rsidR="0023409A" w:rsidRDefault="007F1C8D">
      <w:pPr>
        <w:pStyle w:val="PL"/>
        <w:shd w:val="clear" w:color="auto" w:fill="E6E6E6"/>
      </w:pPr>
      <w:r>
        <w:tab/>
        <w:t>[[</w:t>
      </w:r>
    </w:p>
    <w:p w14:paraId="78C7BE5E" w14:textId="77777777" w:rsidR="0023409A" w:rsidRDefault="007F1C8D">
      <w:pPr>
        <w:pStyle w:val="PL"/>
        <w:shd w:val="clear" w:color="auto" w:fill="E6E6E6"/>
      </w:pPr>
      <w:r>
        <w:tab/>
      </w:r>
      <w:commentRangeStart w:id="975"/>
      <w:r>
        <w:t>nr-TRP-BeamAntennaInfo-r17</w:t>
      </w:r>
      <w:commentRangeEnd w:id="975"/>
      <w:r>
        <w:rPr>
          <w:rStyle w:val="CommentReference"/>
          <w:rFonts w:ascii="Times New Roman" w:hAnsi="Times New Roman"/>
        </w:rPr>
        <w:commentReference w:id="975"/>
      </w:r>
      <w:r>
        <w:tab/>
      </w:r>
      <w:r>
        <w:tab/>
        <w:t>NR-TRP-BeamAntennaInfo-r17</w:t>
      </w:r>
      <w:r>
        <w:tab/>
      </w:r>
      <w:r>
        <w:tab/>
      </w:r>
      <w:r>
        <w:tab/>
        <w:t>OPTIONAL,</w:t>
      </w:r>
      <w:r>
        <w:tab/>
        <w:t>-- Need ON</w:t>
      </w:r>
    </w:p>
    <w:p w14:paraId="073E3B39" w14:textId="77777777" w:rsidR="0023409A" w:rsidRDefault="007F1C8D">
      <w:pPr>
        <w:pStyle w:val="PL"/>
        <w:shd w:val="clear" w:color="auto" w:fill="E6E6E6"/>
      </w:pPr>
      <w:r>
        <w:tab/>
        <w:t>nr-DL-PRS-Expected-LOS-NLOS-Assistance-r17</w:t>
      </w:r>
    </w:p>
    <w:p w14:paraId="7972A610" w14:textId="77777777" w:rsidR="0023409A" w:rsidRDefault="007F1C8D">
      <w:pPr>
        <w:pStyle w:val="PL"/>
        <w:shd w:val="clear" w:color="auto" w:fill="E6E6E6"/>
      </w:pPr>
      <w:r>
        <w:tab/>
      </w:r>
      <w:r>
        <w:tab/>
      </w:r>
      <w:r>
        <w:tab/>
      </w:r>
      <w:r>
        <w:tab/>
      </w:r>
      <w:r>
        <w:tab/>
      </w:r>
      <w:r>
        <w:tab/>
      </w:r>
      <w:r>
        <w:tab/>
      </w:r>
      <w:r>
        <w:tab/>
      </w:r>
      <w:r>
        <w:tab/>
        <w:t>N</w:t>
      </w:r>
      <w:r>
        <w:t>R-DL-PRS-Expected-LOS-NLOS-Assistance-r17</w:t>
      </w:r>
    </w:p>
    <w:p w14:paraId="3E59A208"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0FA9EE3E" w14:textId="77777777" w:rsidR="0023409A" w:rsidRDefault="007F1C8D">
      <w:pPr>
        <w:pStyle w:val="PL"/>
        <w:shd w:val="clear" w:color="auto" w:fill="E6E6E6"/>
      </w:pPr>
      <w:r>
        <w:tab/>
        <w:t xml:space="preserve">nr-DL-PRS-TRP-TEG-Info-r17 </w:t>
      </w:r>
      <w:r>
        <w:tab/>
      </w:r>
      <w:r>
        <w:tab/>
        <w:t>NR-DL-PRS-TRP-TEG-Info-r17</w:t>
      </w:r>
      <w:r>
        <w:tab/>
      </w:r>
      <w:r>
        <w:tab/>
      </w:r>
      <w:r>
        <w:tab/>
        <w:t>OPTIONAL</w:t>
      </w:r>
      <w:r>
        <w:tab/>
        <w:t>-- Need ON</w:t>
      </w:r>
    </w:p>
    <w:p w14:paraId="05257221" w14:textId="77777777" w:rsidR="0023409A" w:rsidRDefault="007F1C8D">
      <w:pPr>
        <w:pStyle w:val="PL"/>
        <w:shd w:val="clear" w:color="auto" w:fill="E6E6E6"/>
      </w:pPr>
      <w:r>
        <w:tab/>
        <w:t>]]</w:t>
      </w:r>
    </w:p>
    <w:p w14:paraId="089818E9" w14:textId="77777777" w:rsidR="0023409A" w:rsidRDefault="007F1C8D">
      <w:pPr>
        <w:pStyle w:val="PL"/>
        <w:shd w:val="clear" w:color="auto" w:fill="E6E6E6"/>
      </w:pPr>
      <w:r>
        <w:t>}</w:t>
      </w:r>
    </w:p>
    <w:p w14:paraId="4E00499B" w14:textId="77777777" w:rsidR="0023409A" w:rsidRDefault="007F1C8D">
      <w:pPr>
        <w:pStyle w:val="PL"/>
        <w:shd w:val="clear" w:color="auto" w:fill="E6E6E6"/>
      </w:pPr>
      <w:r>
        <w:t>-- ASN1STOP</w:t>
      </w:r>
    </w:p>
    <w:p w14:paraId="7C14AA8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83BD07E" w14:textId="77777777">
        <w:trPr>
          <w:tblHeader/>
        </w:trPr>
        <w:tc>
          <w:tcPr>
            <w:tcW w:w="9639" w:type="dxa"/>
          </w:tcPr>
          <w:p w14:paraId="3FDEFA79" w14:textId="77777777" w:rsidR="0023409A" w:rsidRDefault="007F1C8D">
            <w:pPr>
              <w:pStyle w:val="TAH"/>
              <w:keepNext w:val="0"/>
              <w:keepLines w:val="0"/>
              <w:widowControl w:val="0"/>
            </w:pPr>
            <w:r>
              <w:rPr>
                <w:i/>
              </w:rPr>
              <w:t>NR-PositionCalculationAssistance</w:t>
            </w:r>
            <w:r>
              <w:rPr>
                <w:iCs/>
              </w:rPr>
              <w:t xml:space="preserve"> field descriptions</w:t>
            </w:r>
          </w:p>
        </w:tc>
      </w:tr>
      <w:tr w:rsidR="0023409A" w14:paraId="3DFEE7E2" w14:textId="77777777">
        <w:trPr>
          <w:tblHeader/>
        </w:trPr>
        <w:tc>
          <w:tcPr>
            <w:tcW w:w="9639" w:type="dxa"/>
            <w:tcBorders>
              <w:top w:val="single" w:sz="4" w:space="0" w:color="808080"/>
              <w:left w:val="single" w:sz="4" w:space="0" w:color="808080"/>
              <w:bottom w:val="single" w:sz="4" w:space="0" w:color="808080"/>
              <w:right w:val="single" w:sz="4" w:space="0" w:color="808080"/>
            </w:tcBorders>
          </w:tcPr>
          <w:p w14:paraId="59BA5820" w14:textId="77777777" w:rsidR="0023409A" w:rsidRDefault="007F1C8D">
            <w:pPr>
              <w:pStyle w:val="TAL"/>
              <w:keepNext w:val="0"/>
              <w:keepLines w:val="0"/>
              <w:widowControl w:val="0"/>
              <w:rPr>
                <w:b/>
                <w:i/>
              </w:rPr>
            </w:pPr>
            <w:r>
              <w:rPr>
                <w:b/>
                <w:i/>
              </w:rPr>
              <w:t>nr-TRP-LocationInfo</w:t>
            </w:r>
          </w:p>
          <w:p w14:paraId="5CD3A21C" w14:textId="77777777" w:rsidR="0023409A" w:rsidRDefault="007F1C8D">
            <w:pPr>
              <w:pStyle w:val="TAL"/>
              <w:keepNext w:val="0"/>
              <w:keepLines w:val="0"/>
              <w:widowControl w:val="0"/>
              <w:rPr>
                <w:snapToGrid w:val="0"/>
              </w:rPr>
            </w:pPr>
            <w:r>
              <w:t>This field provides the location coordinates of the antenna reference points of the TRPs.</w:t>
            </w:r>
          </w:p>
        </w:tc>
      </w:tr>
      <w:tr w:rsidR="0023409A" w14:paraId="3AC6E6E1" w14:textId="77777777">
        <w:trPr>
          <w:tblHeader/>
        </w:trPr>
        <w:tc>
          <w:tcPr>
            <w:tcW w:w="9639" w:type="dxa"/>
            <w:tcBorders>
              <w:top w:val="single" w:sz="4" w:space="0" w:color="808080"/>
              <w:left w:val="single" w:sz="4" w:space="0" w:color="808080"/>
              <w:bottom w:val="single" w:sz="4" w:space="0" w:color="808080"/>
              <w:right w:val="single" w:sz="4" w:space="0" w:color="808080"/>
            </w:tcBorders>
          </w:tcPr>
          <w:p w14:paraId="7712AF87" w14:textId="77777777" w:rsidR="0023409A" w:rsidRDefault="007F1C8D">
            <w:pPr>
              <w:pStyle w:val="TAL"/>
              <w:keepNext w:val="0"/>
              <w:keepLines w:val="0"/>
              <w:widowControl w:val="0"/>
              <w:rPr>
                <w:b/>
                <w:i/>
                <w:snapToGrid w:val="0"/>
                <w:lang w:eastAsia="ko-KR"/>
              </w:rPr>
            </w:pPr>
            <w:r>
              <w:rPr>
                <w:b/>
                <w:i/>
                <w:snapToGrid w:val="0"/>
                <w:lang w:eastAsia="ko-KR"/>
              </w:rPr>
              <w:t>nr-DL-PRS-BeamInfo</w:t>
            </w:r>
          </w:p>
          <w:p w14:paraId="22E4B37F" w14:textId="77777777" w:rsidR="0023409A" w:rsidRDefault="007F1C8D">
            <w:pPr>
              <w:pStyle w:val="TAL"/>
              <w:keepNext w:val="0"/>
              <w:keepLines w:val="0"/>
              <w:widowControl w:val="0"/>
            </w:pPr>
            <w:r>
              <w:t>This field provides the spatial directions of DL-PRS Resources for TRPs.</w:t>
            </w:r>
          </w:p>
        </w:tc>
      </w:tr>
      <w:tr w:rsidR="0023409A" w14:paraId="43C852E1" w14:textId="77777777">
        <w:trPr>
          <w:tblHeader/>
        </w:trPr>
        <w:tc>
          <w:tcPr>
            <w:tcW w:w="9639" w:type="dxa"/>
            <w:tcBorders>
              <w:top w:val="single" w:sz="4" w:space="0" w:color="808080"/>
              <w:left w:val="single" w:sz="4" w:space="0" w:color="808080"/>
              <w:bottom w:val="single" w:sz="4" w:space="0" w:color="808080"/>
              <w:right w:val="single" w:sz="4" w:space="0" w:color="808080"/>
            </w:tcBorders>
          </w:tcPr>
          <w:p w14:paraId="7B94141C" w14:textId="77777777" w:rsidR="0023409A" w:rsidRDefault="007F1C8D">
            <w:pPr>
              <w:pStyle w:val="TAL"/>
              <w:keepNext w:val="0"/>
              <w:keepLines w:val="0"/>
              <w:widowControl w:val="0"/>
              <w:rPr>
                <w:b/>
                <w:i/>
              </w:rPr>
            </w:pPr>
            <w:r>
              <w:rPr>
                <w:b/>
                <w:i/>
              </w:rPr>
              <w:t>nr-RTD-Info</w:t>
            </w:r>
          </w:p>
          <w:p w14:paraId="7AD47639" w14:textId="77777777" w:rsidR="0023409A" w:rsidRDefault="007F1C8D">
            <w:pPr>
              <w:pStyle w:val="TAL"/>
              <w:keepNext w:val="0"/>
              <w:keepLines w:val="0"/>
              <w:widowControl w:val="0"/>
            </w:pPr>
            <w:r>
              <w:t xml:space="preserve">This field provides the time synchronization information between the reference TRP and neighbour TRPs. </w:t>
            </w:r>
          </w:p>
        </w:tc>
      </w:tr>
      <w:tr w:rsidR="0023409A" w14:paraId="43BA9E6E" w14:textId="77777777">
        <w:trPr>
          <w:tblHeader/>
        </w:trPr>
        <w:tc>
          <w:tcPr>
            <w:tcW w:w="9639" w:type="dxa"/>
            <w:tcBorders>
              <w:top w:val="single" w:sz="4" w:space="0" w:color="808080"/>
              <w:left w:val="single" w:sz="4" w:space="0" w:color="808080"/>
              <w:bottom w:val="single" w:sz="4" w:space="0" w:color="808080"/>
              <w:right w:val="single" w:sz="4" w:space="0" w:color="808080"/>
            </w:tcBorders>
          </w:tcPr>
          <w:p w14:paraId="77206A69" w14:textId="77777777" w:rsidR="0023409A" w:rsidRDefault="007F1C8D">
            <w:pPr>
              <w:pStyle w:val="TAL"/>
              <w:keepNext w:val="0"/>
              <w:keepLines w:val="0"/>
              <w:widowControl w:val="0"/>
              <w:rPr>
                <w:b/>
                <w:bCs/>
                <w:i/>
                <w:iCs/>
              </w:rPr>
            </w:pPr>
            <w:r>
              <w:rPr>
                <w:b/>
                <w:bCs/>
                <w:i/>
                <w:iCs/>
              </w:rPr>
              <w:t>nr-TRP-BeamAntennaInfo</w:t>
            </w:r>
          </w:p>
          <w:p w14:paraId="319F34D5" w14:textId="77777777" w:rsidR="0023409A" w:rsidRDefault="007F1C8D">
            <w:pPr>
              <w:pStyle w:val="TAL"/>
              <w:keepNext w:val="0"/>
              <w:keepLines w:val="0"/>
              <w:widowControl w:val="0"/>
              <w:rPr>
                <w:b/>
                <w:i/>
              </w:rPr>
            </w:pPr>
            <w:r>
              <w:rPr>
                <w:bCs/>
                <w:iCs/>
              </w:rPr>
              <w:t>This field provides the relative DL-PRS Resource power between PRS resources per angle per TRP.</w:t>
            </w:r>
          </w:p>
        </w:tc>
      </w:tr>
      <w:tr w:rsidR="0023409A" w14:paraId="3B412C7F" w14:textId="77777777">
        <w:trPr>
          <w:tblHeader/>
        </w:trPr>
        <w:tc>
          <w:tcPr>
            <w:tcW w:w="9639" w:type="dxa"/>
            <w:tcBorders>
              <w:top w:val="single" w:sz="4" w:space="0" w:color="808080"/>
              <w:left w:val="single" w:sz="4" w:space="0" w:color="808080"/>
              <w:bottom w:val="single" w:sz="4" w:space="0" w:color="808080"/>
              <w:right w:val="single" w:sz="4" w:space="0" w:color="808080"/>
            </w:tcBorders>
          </w:tcPr>
          <w:p w14:paraId="695CADA3" w14:textId="77777777" w:rsidR="0023409A" w:rsidRDefault="007F1C8D">
            <w:pPr>
              <w:pStyle w:val="TAL"/>
              <w:keepNext w:val="0"/>
              <w:keepLines w:val="0"/>
              <w:widowControl w:val="0"/>
              <w:rPr>
                <w:b/>
                <w:bCs/>
                <w:i/>
                <w:iCs/>
              </w:rPr>
            </w:pPr>
            <w:r>
              <w:rPr>
                <w:b/>
                <w:bCs/>
                <w:i/>
                <w:iCs/>
              </w:rPr>
              <w:t>nr-DL-PRS-Expected-LOS-NLOS-Ass</w:t>
            </w:r>
            <w:r>
              <w:rPr>
                <w:b/>
                <w:bCs/>
                <w:i/>
                <w:iCs/>
              </w:rPr>
              <w:t>istance</w:t>
            </w:r>
          </w:p>
          <w:p w14:paraId="237E3197" w14:textId="77777777" w:rsidR="0023409A" w:rsidRDefault="007F1C8D">
            <w:pPr>
              <w:pStyle w:val="TAL"/>
              <w:keepNext w:val="0"/>
              <w:keepLines w:val="0"/>
              <w:widowControl w:val="0"/>
              <w:rPr>
                <w:b/>
                <w:i/>
              </w:rPr>
            </w:pPr>
            <w:r>
              <w:t>This field provides the expected likelihood of a LOS propagation path from a TRP to the target device. The information is provided per TRP or per DL-PRS Resource.</w:t>
            </w:r>
          </w:p>
        </w:tc>
      </w:tr>
      <w:tr w:rsidR="0023409A" w14:paraId="40F6F879" w14:textId="77777777">
        <w:trPr>
          <w:tblHeader/>
        </w:trPr>
        <w:tc>
          <w:tcPr>
            <w:tcW w:w="9639" w:type="dxa"/>
            <w:tcBorders>
              <w:top w:val="single" w:sz="4" w:space="0" w:color="808080"/>
              <w:left w:val="single" w:sz="4" w:space="0" w:color="808080"/>
              <w:bottom w:val="single" w:sz="4" w:space="0" w:color="808080"/>
              <w:right w:val="single" w:sz="4" w:space="0" w:color="808080"/>
            </w:tcBorders>
          </w:tcPr>
          <w:p w14:paraId="4E54D848" w14:textId="77777777" w:rsidR="0023409A" w:rsidRDefault="007F1C8D">
            <w:pPr>
              <w:pStyle w:val="TAL"/>
              <w:keepNext w:val="0"/>
              <w:keepLines w:val="0"/>
              <w:widowControl w:val="0"/>
              <w:rPr>
                <w:b/>
                <w:bCs/>
                <w:i/>
                <w:iCs/>
              </w:rPr>
            </w:pPr>
            <w:r>
              <w:rPr>
                <w:b/>
                <w:bCs/>
                <w:i/>
                <w:iCs/>
              </w:rPr>
              <w:t>nr-DL-PRS-TRP-TEG-Info</w:t>
            </w:r>
          </w:p>
          <w:p w14:paraId="27FA1B53" w14:textId="77777777" w:rsidR="0023409A" w:rsidRDefault="007F1C8D">
            <w:pPr>
              <w:pStyle w:val="TAL"/>
              <w:keepNext w:val="0"/>
              <w:keepLines w:val="0"/>
              <w:widowControl w:val="0"/>
              <w:rPr>
                <w:b/>
                <w:i/>
              </w:rPr>
            </w:pPr>
            <w:r>
              <w:t>This field provides the TRP Tx TEG ID associated with the tra</w:t>
            </w:r>
            <w:r>
              <w:t>nsmission of each DL-PRS Resource of the TRP.</w:t>
            </w:r>
          </w:p>
        </w:tc>
      </w:tr>
    </w:tbl>
    <w:p w14:paraId="5DA71212" w14:textId="77777777" w:rsidR="0023409A" w:rsidRDefault="0023409A"/>
    <w:p w14:paraId="6D6D2DC1" w14:textId="77777777" w:rsidR="0023409A" w:rsidRDefault="007F1C8D">
      <w:pPr>
        <w:pStyle w:val="Heading4"/>
      </w:pPr>
      <w:bookmarkStart w:id="976" w:name="_Toc46486428"/>
      <w:bookmarkStart w:id="977" w:name="_Toc52546773"/>
      <w:bookmarkStart w:id="978" w:name="_Toc52548363"/>
      <w:bookmarkStart w:id="979" w:name="_Toc52547303"/>
      <w:bookmarkStart w:id="980" w:name="_Toc52547833"/>
      <w:bookmarkStart w:id="981" w:name="_Toc90719609"/>
      <w:r>
        <w:t>–</w:t>
      </w:r>
      <w:r>
        <w:tab/>
      </w:r>
      <w:r>
        <w:rPr>
          <w:i/>
          <w:iCs/>
        </w:rPr>
        <w:t>NR-</w:t>
      </w:r>
      <w:r>
        <w:rPr>
          <w:i/>
        </w:rPr>
        <w:t>RTD-Info</w:t>
      </w:r>
      <w:bookmarkEnd w:id="976"/>
      <w:bookmarkEnd w:id="977"/>
      <w:bookmarkEnd w:id="978"/>
      <w:bookmarkEnd w:id="979"/>
      <w:bookmarkEnd w:id="980"/>
      <w:bookmarkEnd w:id="981"/>
    </w:p>
    <w:p w14:paraId="10813090" w14:textId="77777777" w:rsidR="0023409A" w:rsidRDefault="007F1C8D">
      <w:pPr>
        <w:keepLines/>
      </w:pPr>
      <w:r>
        <w:t xml:space="preserve">The IE </w:t>
      </w:r>
      <w:r>
        <w:rPr>
          <w:i/>
          <w:iCs/>
        </w:rPr>
        <w:t>NR-</w:t>
      </w:r>
      <w:r>
        <w:rPr>
          <w:i/>
        </w:rPr>
        <w:t>RTD-Info</w:t>
      </w:r>
      <w:r>
        <w:t xml:space="preserve"> is used by the location server to provide time </w:t>
      </w:r>
      <w:r>
        <w:rPr>
          <w:lang w:eastAsia="ko-KR"/>
        </w:rPr>
        <w:t>synchronization information between a reference TRP and a list of neighbour TRPs</w:t>
      </w:r>
      <w:r>
        <w:t>.</w:t>
      </w:r>
    </w:p>
    <w:p w14:paraId="4730CA12" w14:textId="77777777" w:rsidR="0023409A" w:rsidRDefault="007F1C8D">
      <w:pPr>
        <w:pStyle w:val="PL"/>
        <w:shd w:val="clear" w:color="auto" w:fill="E6E6E6"/>
      </w:pPr>
      <w:r>
        <w:t>-- ASN1START</w:t>
      </w:r>
    </w:p>
    <w:p w14:paraId="35C4F280" w14:textId="77777777" w:rsidR="0023409A" w:rsidRDefault="0023409A">
      <w:pPr>
        <w:pStyle w:val="PL"/>
        <w:shd w:val="clear" w:color="auto" w:fill="E6E6E6"/>
        <w:rPr>
          <w:snapToGrid w:val="0"/>
        </w:rPr>
      </w:pPr>
    </w:p>
    <w:p w14:paraId="5F97E9CC" w14:textId="77777777" w:rsidR="0023409A" w:rsidRDefault="007F1C8D">
      <w:pPr>
        <w:pStyle w:val="PL"/>
        <w:shd w:val="clear" w:color="auto" w:fill="E6E6E6"/>
        <w:rPr>
          <w:snapToGrid w:val="0"/>
        </w:rPr>
      </w:pPr>
      <w:r>
        <w:rPr>
          <w:snapToGrid w:val="0"/>
        </w:rPr>
        <w:t xml:space="preserve">NR-RTD-Info-r16 ::= </w:t>
      </w:r>
      <w:r>
        <w:rPr>
          <w:snapToGrid w:val="0"/>
        </w:rPr>
        <w:t>SEQUENCE {</w:t>
      </w:r>
    </w:p>
    <w:p w14:paraId="61F11405" w14:textId="77777777" w:rsidR="0023409A" w:rsidRDefault="007F1C8D">
      <w:pPr>
        <w:pStyle w:val="PL"/>
        <w:shd w:val="clear" w:color="auto" w:fill="E6E6E6"/>
        <w:rPr>
          <w:snapToGrid w:val="0"/>
        </w:rPr>
      </w:pPr>
      <w:r>
        <w:rPr>
          <w:snapToGrid w:val="0"/>
        </w:rPr>
        <w:tab/>
        <w:t>referenceTRP-RTD-Info-r16</w:t>
      </w:r>
      <w:r>
        <w:rPr>
          <w:snapToGrid w:val="0"/>
        </w:rPr>
        <w:tab/>
      </w:r>
      <w:r>
        <w:rPr>
          <w:snapToGrid w:val="0"/>
        </w:rPr>
        <w:tab/>
        <w:t>ReferenceTRP-RTD-Info-r16,</w:t>
      </w:r>
    </w:p>
    <w:p w14:paraId="7899E6A5" w14:textId="77777777" w:rsidR="0023409A" w:rsidRDefault="007F1C8D">
      <w:pPr>
        <w:pStyle w:val="PL"/>
        <w:shd w:val="clear" w:color="auto" w:fill="E6E6E6"/>
        <w:rPr>
          <w:snapToGrid w:val="0"/>
        </w:rPr>
      </w:pPr>
      <w:r>
        <w:rPr>
          <w:snapToGrid w:val="0"/>
        </w:rPr>
        <w:tab/>
        <w:t>rtd-InfoList-r16</w:t>
      </w:r>
      <w:r>
        <w:rPr>
          <w:snapToGrid w:val="0"/>
        </w:rPr>
        <w:tab/>
      </w:r>
      <w:r>
        <w:rPr>
          <w:snapToGrid w:val="0"/>
        </w:rPr>
        <w:tab/>
      </w:r>
      <w:r>
        <w:rPr>
          <w:snapToGrid w:val="0"/>
        </w:rPr>
        <w:tab/>
      </w:r>
      <w:r>
        <w:rPr>
          <w:snapToGrid w:val="0"/>
        </w:rPr>
        <w:tab/>
        <w:t>RTD-InfoList-r16,</w:t>
      </w:r>
    </w:p>
    <w:p w14:paraId="4332382F" w14:textId="77777777" w:rsidR="0023409A" w:rsidRDefault="007F1C8D">
      <w:pPr>
        <w:pStyle w:val="PL"/>
        <w:shd w:val="clear" w:color="auto" w:fill="E6E6E6"/>
        <w:rPr>
          <w:snapToGrid w:val="0"/>
        </w:rPr>
      </w:pPr>
      <w:r>
        <w:rPr>
          <w:snapToGrid w:val="0"/>
        </w:rPr>
        <w:tab/>
        <w:t>...</w:t>
      </w:r>
    </w:p>
    <w:p w14:paraId="78A240CE" w14:textId="77777777" w:rsidR="0023409A" w:rsidRDefault="007F1C8D">
      <w:pPr>
        <w:pStyle w:val="PL"/>
        <w:shd w:val="clear" w:color="auto" w:fill="E6E6E6"/>
        <w:rPr>
          <w:snapToGrid w:val="0"/>
        </w:rPr>
      </w:pPr>
      <w:r>
        <w:rPr>
          <w:snapToGrid w:val="0"/>
        </w:rPr>
        <w:t>}</w:t>
      </w:r>
    </w:p>
    <w:p w14:paraId="039D27F5" w14:textId="77777777" w:rsidR="0023409A" w:rsidRDefault="0023409A">
      <w:pPr>
        <w:pStyle w:val="PL"/>
        <w:shd w:val="clear" w:color="auto" w:fill="E6E6E6"/>
        <w:rPr>
          <w:snapToGrid w:val="0"/>
        </w:rPr>
      </w:pPr>
    </w:p>
    <w:p w14:paraId="3F12A511" w14:textId="77777777" w:rsidR="0023409A" w:rsidRDefault="007F1C8D">
      <w:pPr>
        <w:pStyle w:val="PL"/>
        <w:shd w:val="clear" w:color="auto" w:fill="E6E6E6"/>
        <w:rPr>
          <w:snapToGrid w:val="0"/>
        </w:rPr>
      </w:pPr>
      <w:r>
        <w:rPr>
          <w:snapToGrid w:val="0"/>
        </w:rPr>
        <w:t>ReferenceTRP-RTD-Info-r16 ::= SEQUENCE {</w:t>
      </w:r>
    </w:p>
    <w:p w14:paraId="49534675" w14:textId="77777777" w:rsidR="0023409A" w:rsidRDefault="007F1C8D">
      <w:pPr>
        <w:pStyle w:val="PL"/>
        <w:shd w:val="clear" w:color="auto" w:fill="E6E6E6"/>
        <w:rPr>
          <w:snapToGrid w:val="0"/>
          <w:lang w:eastAsia="ja-JP"/>
        </w:rPr>
      </w:pPr>
      <w:r>
        <w:rPr>
          <w:snapToGrid w:val="0"/>
        </w:rPr>
        <w:tab/>
        <w:t>dl-PRS-ID-Ref-r16</w:t>
      </w:r>
      <w:r>
        <w:rPr>
          <w:snapToGrid w:val="0"/>
        </w:rPr>
        <w:tab/>
      </w:r>
      <w:r>
        <w:rPr>
          <w:snapToGrid w:val="0"/>
        </w:rPr>
        <w:tab/>
      </w:r>
      <w:r>
        <w:rPr>
          <w:snapToGrid w:val="0"/>
        </w:rPr>
        <w:tab/>
      </w:r>
      <w:r>
        <w:rPr>
          <w:snapToGrid w:val="0"/>
        </w:rPr>
        <w:tab/>
        <w:t>INTEGER (0..255),</w:t>
      </w:r>
    </w:p>
    <w:p w14:paraId="1AC2C2B5" w14:textId="77777777" w:rsidR="0023409A" w:rsidRDefault="007F1C8D">
      <w:pPr>
        <w:pStyle w:val="PL"/>
        <w:shd w:val="clear" w:color="auto" w:fill="E6E6E6"/>
        <w:rPr>
          <w:snapToGrid w:val="0"/>
        </w:rPr>
      </w:pPr>
      <w:r>
        <w:rPr>
          <w:snapToGrid w:val="0"/>
        </w:rPr>
        <w:tab/>
        <w:t>nr-PhysCellID-Ref-r16</w:t>
      </w:r>
      <w:r>
        <w:rPr>
          <w:snapToGrid w:val="0"/>
        </w:rPr>
        <w:tab/>
      </w:r>
      <w:r>
        <w:rPr>
          <w:snapToGrid w:val="0"/>
        </w:rPr>
        <w:tab/>
      </w:r>
      <w:r>
        <w:rPr>
          <w:snapToGrid w:val="0"/>
        </w:rPr>
        <w:tab/>
        <w:t>NR-PhysCellID-r16</w:t>
      </w:r>
      <w:r>
        <w:rPr>
          <w:snapToGrid w:val="0"/>
        </w:rPr>
        <w:tab/>
      </w:r>
      <w:r>
        <w:rPr>
          <w:snapToGrid w:val="0"/>
        </w:rPr>
        <w:tab/>
        <w:t>OPTIONAL,</w:t>
      </w:r>
      <w:r>
        <w:rPr>
          <w:snapToGrid w:val="0"/>
        </w:rPr>
        <w:tab/>
        <w:t xml:space="preserve">-- Need </w:t>
      </w:r>
      <w:r>
        <w:rPr>
          <w:snapToGrid w:val="0"/>
        </w:rPr>
        <w:t>ON</w:t>
      </w:r>
    </w:p>
    <w:p w14:paraId="3CB4692E" w14:textId="77777777" w:rsidR="0023409A" w:rsidRDefault="007F1C8D">
      <w:pPr>
        <w:pStyle w:val="PL"/>
        <w:shd w:val="clear" w:color="auto" w:fill="E6E6E6"/>
        <w:rPr>
          <w:snapToGrid w:val="0"/>
        </w:rPr>
      </w:pPr>
      <w:r>
        <w:rPr>
          <w:snapToGrid w:val="0"/>
        </w:rPr>
        <w:tab/>
        <w:t>nr-CellGlobalID-Ref-r16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p>
    <w:p w14:paraId="7033D1DD" w14:textId="77777777" w:rsidR="0023409A" w:rsidRDefault="007F1C8D">
      <w:pPr>
        <w:pStyle w:val="PL"/>
        <w:shd w:val="clear" w:color="auto" w:fill="E6E6E6"/>
      </w:pPr>
      <w:r>
        <w:rPr>
          <w:snapToGrid w:val="0"/>
        </w:rPr>
        <w:tab/>
      </w:r>
      <w:r>
        <w:t>nr-ARFCN-Ref</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Need ON</w:t>
      </w:r>
    </w:p>
    <w:p w14:paraId="0F07086B" w14:textId="77777777" w:rsidR="0023409A" w:rsidRDefault="007F1C8D">
      <w:pPr>
        <w:pStyle w:val="PL"/>
        <w:shd w:val="clear" w:color="auto" w:fill="E6E6E6"/>
        <w:rPr>
          <w:snapToGrid w:val="0"/>
        </w:rPr>
      </w:pPr>
      <w:r>
        <w:rPr>
          <w:snapToGrid w:val="0"/>
        </w:rPr>
        <w:tab/>
        <w:t>refTime-r16</w:t>
      </w:r>
      <w:r>
        <w:rPr>
          <w:snapToGrid w:val="0"/>
        </w:rPr>
        <w:tab/>
      </w:r>
      <w:r>
        <w:rPr>
          <w:snapToGrid w:val="0"/>
        </w:rPr>
        <w:tab/>
      </w:r>
      <w:r>
        <w:rPr>
          <w:snapToGrid w:val="0"/>
        </w:rPr>
        <w:tab/>
      </w:r>
      <w:r>
        <w:rPr>
          <w:snapToGrid w:val="0"/>
        </w:rPr>
        <w:tab/>
      </w:r>
      <w:r>
        <w:rPr>
          <w:snapToGrid w:val="0"/>
        </w:rPr>
        <w:tab/>
      </w:r>
      <w:r>
        <w:rPr>
          <w:snapToGrid w:val="0"/>
        </w:rPr>
        <w:tab/>
        <w:t>CHOICE {</w:t>
      </w:r>
    </w:p>
    <w:p w14:paraId="1BDAB189" w14:textId="77777777" w:rsidR="0023409A" w:rsidRDefault="007F1C8D">
      <w:pPr>
        <w:pStyle w:val="PL"/>
        <w:shd w:val="clear" w:color="auto" w:fill="E6E6E6"/>
      </w:pPr>
      <w:r>
        <w:tab/>
      </w:r>
      <w:r>
        <w:tab/>
      </w:r>
      <w:r>
        <w:tab/>
        <w:t>systemFrameNumber-r16</w:t>
      </w:r>
      <w:r>
        <w:tab/>
      </w:r>
      <w:r>
        <w:tab/>
        <w:t>BIT STRING (SIZE (10)),</w:t>
      </w:r>
    </w:p>
    <w:p w14:paraId="2FD9A53E" w14:textId="77777777" w:rsidR="0023409A" w:rsidRDefault="007F1C8D">
      <w:pPr>
        <w:pStyle w:val="PL"/>
        <w:shd w:val="clear" w:color="auto" w:fill="E6E6E6"/>
        <w:rPr>
          <w:snapToGrid w:val="0"/>
        </w:rPr>
      </w:pPr>
      <w:r>
        <w:lastRenderedPageBreak/>
        <w:tab/>
      </w:r>
      <w:r>
        <w:tab/>
      </w:r>
      <w:r>
        <w:tab/>
        <w:t>utc-r16</w:t>
      </w:r>
      <w:r>
        <w:tab/>
      </w:r>
      <w:r>
        <w:tab/>
      </w:r>
      <w:r>
        <w:tab/>
      </w:r>
      <w:r>
        <w:tab/>
      </w:r>
      <w:r>
        <w:tab/>
      </w:r>
      <w:r>
        <w:tab/>
      </w:r>
      <w:r>
        <w:rPr>
          <w:snapToGrid w:val="0"/>
        </w:rPr>
        <w:t>UTCTime,</w:t>
      </w:r>
    </w:p>
    <w:p w14:paraId="4BA51882" w14:textId="77777777" w:rsidR="0023409A" w:rsidRDefault="007F1C8D">
      <w:pPr>
        <w:pStyle w:val="PL"/>
        <w:shd w:val="clear" w:color="auto" w:fill="E6E6E6"/>
        <w:rPr>
          <w:snapToGrid w:val="0"/>
        </w:rPr>
      </w:pPr>
      <w:r>
        <w:rPr>
          <w:snapToGrid w:val="0"/>
        </w:rPr>
        <w:tab/>
      </w:r>
      <w:r>
        <w:rPr>
          <w:snapToGrid w:val="0"/>
        </w:rPr>
        <w:tab/>
      </w:r>
      <w:r>
        <w:rPr>
          <w:snapToGrid w:val="0"/>
        </w:rPr>
        <w:tab/>
        <w:t>...</w:t>
      </w:r>
    </w:p>
    <w:p w14:paraId="17AA1D07" w14:textId="77777777" w:rsidR="0023409A" w:rsidRDefault="007F1C8D">
      <w:pPr>
        <w:pStyle w:val="PL"/>
        <w:shd w:val="clear" w:color="auto" w:fill="E6E6E6"/>
      </w:pPr>
      <w:r>
        <w:rPr>
          <w:snapToGrid w:val="0"/>
        </w:rPr>
        <w:tab/>
        <w:t>},</w:t>
      </w:r>
    </w:p>
    <w:p w14:paraId="74285B4C" w14:textId="77777777" w:rsidR="0023409A" w:rsidRDefault="007F1C8D">
      <w:pPr>
        <w:pStyle w:val="PL"/>
        <w:shd w:val="clear" w:color="auto" w:fill="E6E6E6"/>
        <w:rPr>
          <w:snapToGrid w:val="0"/>
        </w:rPr>
      </w:pPr>
      <w:r>
        <w:rPr>
          <w:snapToGrid w:val="0"/>
        </w:rPr>
        <w:tab/>
        <w:t>rtd-RefQuality-r16</w:t>
      </w:r>
      <w:r>
        <w:rPr>
          <w:snapToGrid w:val="0"/>
        </w:rPr>
        <w:tab/>
      </w:r>
      <w:r>
        <w:rPr>
          <w:snapToGrid w:val="0"/>
        </w:rPr>
        <w:tab/>
      </w:r>
      <w:r>
        <w:rPr>
          <w:snapToGrid w:val="0"/>
        </w:rPr>
        <w:tab/>
      </w:r>
      <w:r>
        <w:rPr>
          <w:snapToGrid w:val="0"/>
        </w:rPr>
        <w:tab/>
        <w:t>NR-TimingQuality-r16</w:t>
      </w:r>
      <w:r>
        <w:rPr>
          <w:snapToGrid w:val="0"/>
        </w:rPr>
        <w:tab/>
        <w:t>OPTIONAL,</w:t>
      </w:r>
      <w:r>
        <w:rPr>
          <w:snapToGrid w:val="0"/>
        </w:rPr>
        <w:tab/>
        <w:t>-- Need ON</w:t>
      </w:r>
    </w:p>
    <w:p w14:paraId="4B4376EF" w14:textId="77777777" w:rsidR="0023409A" w:rsidRDefault="007F1C8D">
      <w:pPr>
        <w:pStyle w:val="PL"/>
        <w:shd w:val="clear" w:color="auto" w:fill="E6E6E6"/>
        <w:rPr>
          <w:snapToGrid w:val="0"/>
        </w:rPr>
      </w:pPr>
      <w:r>
        <w:rPr>
          <w:snapToGrid w:val="0"/>
        </w:rPr>
        <w:tab/>
        <w:t>...</w:t>
      </w:r>
    </w:p>
    <w:p w14:paraId="76368045" w14:textId="77777777" w:rsidR="0023409A" w:rsidRDefault="007F1C8D">
      <w:pPr>
        <w:pStyle w:val="PL"/>
        <w:shd w:val="clear" w:color="auto" w:fill="E6E6E6"/>
        <w:rPr>
          <w:snapToGrid w:val="0"/>
        </w:rPr>
      </w:pPr>
      <w:r>
        <w:rPr>
          <w:snapToGrid w:val="0"/>
        </w:rPr>
        <w:t>}</w:t>
      </w:r>
    </w:p>
    <w:p w14:paraId="23E3C1EB" w14:textId="77777777" w:rsidR="0023409A" w:rsidRDefault="0023409A">
      <w:pPr>
        <w:pStyle w:val="PL"/>
        <w:shd w:val="clear" w:color="auto" w:fill="E6E6E6"/>
        <w:rPr>
          <w:snapToGrid w:val="0"/>
        </w:rPr>
      </w:pPr>
    </w:p>
    <w:p w14:paraId="739308BE" w14:textId="77777777" w:rsidR="0023409A" w:rsidRDefault="007F1C8D">
      <w:pPr>
        <w:pStyle w:val="PL"/>
        <w:shd w:val="clear" w:color="auto" w:fill="E6E6E6"/>
        <w:rPr>
          <w:snapToGrid w:val="0"/>
        </w:rPr>
      </w:pPr>
      <w:r>
        <w:rPr>
          <w:snapToGrid w:val="0"/>
        </w:rPr>
        <w:t>RTD-InfoList-r16 ::= SEQUENCE (SIZE (1..</w:t>
      </w:r>
      <w:r>
        <w:t>nrMaxFreqLayers-r16</w:t>
      </w:r>
      <w:r>
        <w:rPr>
          <w:snapToGrid w:val="0"/>
        </w:rPr>
        <w:t>)) OF RTD-InfoListPerFreqLayer-r16</w:t>
      </w:r>
    </w:p>
    <w:p w14:paraId="6AC35FF3" w14:textId="77777777" w:rsidR="0023409A" w:rsidRDefault="0023409A">
      <w:pPr>
        <w:pStyle w:val="PL"/>
        <w:shd w:val="clear" w:color="auto" w:fill="E6E6E6"/>
        <w:rPr>
          <w:snapToGrid w:val="0"/>
        </w:rPr>
      </w:pPr>
    </w:p>
    <w:p w14:paraId="6444E217" w14:textId="77777777" w:rsidR="0023409A" w:rsidRDefault="007F1C8D">
      <w:pPr>
        <w:pStyle w:val="PL"/>
        <w:shd w:val="clear" w:color="auto" w:fill="E6E6E6"/>
        <w:rPr>
          <w:snapToGrid w:val="0"/>
        </w:rPr>
      </w:pPr>
      <w:r>
        <w:rPr>
          <w:snapToGrid w:val="0"/>
        </w:rPr>
        <w:t>RTD-InfoListPerFreqLayer-r16 ::= SEQUENCE (SIZE(1..</w:t>
      </w:r>
      <w:r>
        <w:t>nrMaxTRPsPerFreq</w:t>
      </w:r>
      <w:r>
        <w:rPr>
          <w:lang w:eastAsia="zh-CN"/>
        </w:rPr>
        <w:t>-r16</w:t>
      </w:r>
      <w:r>
        <w:rPr>
          <w:snapToGrid w:val="0"/>
        </w:rPr>
        <w:t xml:space="preserve">)) OF </w:t>
      </w:r>
      <w:r>
        <w:rPr>
          <w:snapToGrid w:val="0"/>
        </w:rPr>
        <w:t>RTD-InfoElement-r16</w:t>
      </w:r>
    </w:p>
    <w:p w14:paraId="41A26D03" w14:textId="77777777" w:rsidR="0023409A" w:rsidRDefault="0023409A">
      <w:pPr>
        <w:pStyle w:val="PL"/>
        <w:shd w:val="clear" w:color="auto" w:fill="E6E6E6"/>
        <w:rPr>
          <w:snapToGrid w:val="0"/>
        </w:rPr>
      </w:pPr>
    </w:p>
    <w:p w14:paraId="0F3CF212" w14:textId="77777777" w:rsidR="0023409A" w:rsidRDefault="007F1C8D">
      <w:pPr>
        <w:pStyle w:val="PL"/>
        <w:shd w:val="clear" w:color="auto" w:fill="E6E6E6"/>
        <w:rPr>
          <w:snapToGrid w:val="0"/>
        </w:rPr>
      </w:pPr>
      <w:r>
        <w:rPr>
          <w:snapToGrid w:val="0"/>
        </w:rPr>
        <w:t>RTD-InfoElement-r16 ::= SEQUENCE {</w:t>
      </w:r>
    </w:p>
    <w:p w14:paraId="301F582F" w14:textId="77777777" w:rsidR="0023409A" w:rsidRDefault="007F1C8D">
      <w:pPr>
        <w:pStyle w:val="PL"/>
        <w:shd w:val="clear" w:color="auto" w:fill="E6E6E6"/>
        <w:rPr>
          <w:snapToGrid w:val="0"/>
          <w:lang w:eastAsia="ja-JP"/>
        </w:rPr>
      </w:pPr>
      <w:r>
        <w:rPr>
          <w:snapToGrid w:val="0"/>
        </w:rPr>
        <w:tab/>
        <w:t>dl-PRS-ID-r16</w:t>
      </w:r>
      <w:r>
        <w:rPr>
          <w:snapToGrid w:val="0"/>
        </w:rPr>
        <w:tab/>
      </w:r>
      <w:r>
        <w:rPr>
          <w:snapToGrid w:val="0"/>
        </w:rPr>
        <w:tab/>
      </w:r>
      <w:r>
        <w:rPr>
          <w:snapToGrid w:val="0"/>
        </w:rPr>
        <w:tab/>
      </w:r>
      <w:r>
        <w:rPr>
          <w:snapToGrid w:val="0"/>
        </w:rPr>
        <w:tab/>
      </w:r>
      <w:r>
        <w:rPr>
          <w:snapToGrid w:val="0"/>
        </w:rPr>
        <w:tab/>
        <w:t>INTEGER (0..255),</w:t>
      </w:r>
    </w:p>
    <w:p w14:paraId="3D86CD07"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p>
    <w:p w14:paraId="77746A18" w14:textId="77777777" w:rsidR="0023409A" w:rsidRDefault="007F1C8D">
      <w:pPr>
        <w:pStyle w:val="PL"/>
        <w:shd w:val="clear" w:color="auto" w:fill="E6E6E6"/>
        <w:rPr>
          <w:snapToGrid w:val="0"/>
        </w:rPr>
      </w:pPr>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p>
    <w:p w14:paraId="481711C8" w14:textId="77777777" w:rsidR="0023409A" w:rsidRDefault="007F1C8D">
      <w:pPr>
        <w:pStyle w:val="PL"/>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ARFCN-ValueNR-r15</w:t>
      </w:r>
      <w:r>
        <w:rPr>
          <w:snapToGrid w:val="0"/>
        </w:rPr>
        <w:tab/>
      </w:r>
      <w:r>
        <w:rPr>
          <w:snapToGrid w:val="0"/>
        </w:rPr>
        <w:tab/>
        <w:t>OPTIONAL,</w:t>
      </w:r>
      <w:r>
        <w:rPr>
          <w:snapToGrid w:val="0"/>
        </w:rPr>
        <w:tab/>
        <w:t>-- Need ON</w:t>
      </w:r>
    </w:p>
    <w:p w14:paraId="3811F142" w14:textId="77777777" w:rsidR="0023409A" w:rsidRDefault="007F1C8D">
      <w:pPr>
        <w:pStyle w:val="PL"/>
        <w:shd w:val="clear" w:color="auto" w:fill="E6E6E6"/>
        <w:rPr>
          <w:snapToGrid w:val="0"/>
        </w:rPr>
      </w:pPr>
      <w:r>
        <w:rPr>
          <w:snapToGrid w:val="0"/>
        </w:rPr>
        <w:tab/>
        <w:t>subframeOffset-r16</w:t>
      </w:r>
      <w:r>
        <w:rPr>
          <w:snapToGrid w:val="0"/>
        </w:rPr>
        <w:tab/>
      </w:r>
      <w:r>
        <w:rPr>
          <w:snapToGrid w:val="0"/>
        </w:rPr>
        <w:tab/>
      </w:r>
      <w:r>
        <w:rPr>
          <w:snapToGrid w:val="0"/>
        </w:rPr>
        <w:tab/>
      </w:r>
      <w:r>
        <w:rPr>
          <w:snapToGrid w:val="0"/>
        </w:rPr>
        <w:tab/>
        <w:t>INTEGER (0..1966079),</w:t>
      </w:r>
    </w:p>
    <w:p w14:paraId="23615562" w14:textId="77777777" w:rsidR="0023409A" w:rsidRDefault="007F1C8D">
      <w:pPr>
        <w:pStyle w:val="PL"/>
        <w:shd w:val="clear" w:color="auto" w:fill="E6E6E6"/>
        <w:rPr>
          <w:snapToGrid w:val="0"/>
        </w:rPr>
      </w:pPr>
      <w:r>
        <w:rPr>
          <w:snapToGrid w:val="0"/>
        </w:rPr>
        <w:tab/>
        <w:t>rtd-Quality-r16</w:t>
      </w:r>
      <w:r>
        <w:rPr>
          <w:snapToGrid w:val="0"/>
        </w:rPr>
        <w:tab/>
      </w:r>
      <w:r>
        <w:rPr>
          <w:snapToGrid w:val="0"/>
        </w:rPr>
        <w:tab/>
      </w:r>
      <w:r>
        <w:rPr>
          <w:snapToGrid w:val="0"/>
        </w:rPr>
        <w:tab/>
      </w:r>
      <w:r>
        <w:rPr>
          <w:snapToGrid w:val="0"/>
        </w:rPr>
        <w:tab/>
      </w:r>
      <w:r>
        <w:rPr>
          <w:snapToGrid w:val="0"/>
        </w:rPr>
        <w:tab/>
        <w:t>NR-TimingQuality-r16,</w:t>
      </w:r>
    </w:p>
    <w:p w14:paraId="6815535C" w14:textId="77777777" w:rsidR="0023409A" w:rsidRDefault="007F1C8D">
      <w:pPr>
        <w:pStyle w:val="PL"/>
        <w:shd w:val="clear" w:color="auto" w:fill="E6E6E6"/>
      </w:pPr>
      <w:r>
        <w:tab/>
        <w:t>...</w:t>
      </w:r>
    </w:p>
    <w:p w14:paraId="152BEA8F" w14:textId="77777777" w:rsidR="0023409A" w:rsidRDefault="007F1C8D">
      <w:pPr>
        <w:pStyle w:val="PL"/>
        <w:shd w:val="clear" w:color="auto" w:fill="E6E6E6"/>
      </w:pPr>
      <w:r>
        <w:t>}</w:t>
      </w:r>
    </w:p>
    <w:p w14:paraId="50D22646" w14:textId="77777777" w:rsidR="0023409A" w:rsidRDefault="0023409A">
      <w:pPr>
        <w:pStyle w:val="PL"/>
        <w:shd w:val="clear" w:color="auto" w:fill="E6E6E6"/>
      </w:pPr>
    </w:p>
    <w:p w14:paraId="2913195B" w14:textId="77777777" w:rsidR="0023409A" w:rsidRDefault="007F1C8D">
      <w:pPr>
        <w:pStyle w:val="PL"/>
        <w:shd w:val="clear" w:color="auto" w:fill="E6E6E6"/>
      </w:pPr>
      <w:r>
        <w:t>-- ASN1STOP</w:t>
      </w:r>
    </w:p>
    <w:p w14:paraId="5CC08E4D" w14:textId="77777777" w:rsidR="0023409A" w:rsidRDefault="0023409A">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0240DB6" w14:textId="77777777">
        <w:trPr>
          <w:cantSplit/>
          <w:tblHeader/>
        </w:trPr>
        <w:tc>
          <w:tcPr>
            <w:tcW w:w="9639" w:type="dxa"/>
          </w:tcPr>
          <w:p w14:paraId="621FFC6F" w14:textId="77777777" w:rsidR="0023409A" w:rsidRDefault="007F1C8D">
            <w:pPr>
              <w:pStyle w:val="TAH"/>
              <w:keepNext w:val="0"/>
              <w:keepLines w:val="0"/>
              <w:widowControl w:val="0"/>
            </w:pPr>
            <w:r>
              <w:rPr>
                <w:i/>
              </w:rPr>
              <w:t>NR-RTD-Info</w:t>
            </w:r>
            <w:r>
              <w:rPr>
                <w:iCs/>
              </w:rPr>
              <w:t xml:space="preserve"> field descriptions</w:t>
            </w:r>
          </w:p>
        </w:tc>
      </w:tr>
      <w:tr w:rsidR="0023409A" w14:paraId="07CB5823" w14:textId="77777777">
        <w:trPr>
          <w:cantSplit/>
          <w:tblHeader/>
        </w:trPr>
        <w:tc>
          <w:tcPr>
            <w:tcW w:w="9639" w:type="dxa"/>
          </w:tcPr>
          <w:p w14:paraId="022EBB5D" w14:textId="77777777" w:rsidR="0023409A" w:rsidRDefault="007F1C8D">
            <w:pPr>
              <w:pStyle w:val="TAL"/>
              <w:keepNext w:val="0"/>
              <w:keepLines w:val="0"/>
              <w:widowControl w:val="0"/>
              <w:rPr>
                <w:b/>
                <w:bCs/>
                <w:i/>
                <w:iCs/>
                <w:snapToGrid w:val="0"/>
              </w:rPr>
            </w:pPr>
            <w:r>
              <w:rPr>
                <w:b/>
                <w:bCs/>
                <w:i/>
                <w:iCs/>
                <w:snapToGrid w:val="0"/>
              </w:rPr>
              <w:t>referenceTRP-RTD-Info</w:t>
            </w:r>
          </w:p>
          <w:p w14:paraId="55D693C3" w14:textId="77777777" w:rsidR="0023409A" w:rsidRDefault="007F1C8D">
            <w:pPr>
              <w:pStyle w:val="TAL"/>
              <w:keepNext w:val="0"/>
              <w:keepLines w:val="0"/>
              <w:widowControl w:val="0"/>
              <w:rPr>
                <w:snapToGrid w:val="0"/>
              </w:rPr>
            </w:pPr>
            <w:r>
              <w:rPr>
                <w:snapToGrid w:val="0"/>
              </w:rPr>
              <w:t xml:space="preserve">This field defines the reference TRP for the RTD and </w:t>
            </w:r>
            <w:r>
              <w:rPr>
                <w:snapToGrid w:val="0"/>
              </w:rPr>
              <w:t>comprises the following sub-fields:</w:t>
            </w:r>
          </w:p>
          <w:p w14:paraId="23EF71CD" w14:textId="77777777" w:rsidR="0023409A" w:rsidRDefault="007F1C8D">
            <w:pPr>
              <w:pStyle w:val="B1"/>
              <w:spacing w:after="0"/>
              <w:ind w:left="576" w:hanging="288"/>
              <w:rPr>
                <w:rFonts w:ascii="Arial" w:hAnsi="Arial"/>
                <w:snapToGrid w:val="0"/>
                <w:sz w:val="18"/>
                <w:lang w:eastAsia="ja-JP"/>
              </w:rPr>
            </w:pPr>
            <w:r>
              <w:rPr>
                <w:rFonts w:ascii="Arial" w:hAnsi="Arial"/>
                <w:sz w:val="18"/>
              </w:rPr>
              <w:t>-</w:t>
            </w:r>
            <w:r>
              <w:rPr>
                <w:rFonts w:ascii="Arial" w:hAnsi="Arial"/>
                <w:snapToGrid w:val="0"/>
                <w:sz w:val="18"/>
              </w:rPr>
              <w:tab/>
            </w:r>
            <w:r>
              <w:rPr>
                <w:rFonts w:ascii="Arial" w:hAnsi="Arial"/>
                <w:b/>
                <w:bCs/>
                <w:i/>
                <w:iCs/>
                <w:snapToGrid w:val="0"/>
                <w:sz w:val="18"/>
              </w:rPr>
              <w:t>dl-PRS-ID-Ref</w:t>
            </w:r>
            <w:r>
              <w:rPr>
                <w:rFonts w:ascii="Arial" w:hAnsi="Arial"/>
                <w:snapToGrid w:val="0"/>
                <w:sz w:val="18"/>
              </w:rPr>
              <w:t>: This field is used along with a DL-PRS Resource Set ID and a DL-PRS Resources ID to uniquely identify a DL-PRS Resource, and is associated to the reference TRP.</w:t>
            </w:r>
          </w:p>
          <w:p w14:paraId="33ED9473" w14:textId="77777777" w:rsidR="0023409A" w:rsidRDefault="007F1C8D">
            <w:pPr>
              <w:pStyle w:val="B1"/>
              <w:spacing w:after="0"/>
              <w:ind w:left="576" w:hanging="288"/>
              <w:rPr>
                <w:rFonts w:ascii="Arial" w:hAnsi="Arial"/>
                <w:snapToGrid w:val="0"/>
                <w:sz w:val="18"/>
              </w:rPr>
            </w:pPr>
            <w:r>
              <w:rPr>
                <w:rFonts w:ascii="Arial" w:hAnsi="Arial"/>
                <w:sz w:val="18"/>
              </w:rPr>
              <w:t>-</w:t>
            </w:r>
            <w:r>
              <w:rPr>
                <w:rFonts w:ascii="Arial" w:hAnsi="Arial"/>
                <w:snapToGrid w:val="0"/>
                <w:sz w:val="18"/>
              </w:rPr>
              <w:tab/>
            </w:r>
            <w:r>
              <w:rPr>
                <w:rFonts w:ascii="Arial" w:hAnsi="Arial"/>
                <w:b/>
                <w:bCs/>
                <w:i/>
                <w:iCs/>
                <w:snapToGrid w:val="0"/>
                <w:sz w:val="18"/>
              </w:rPr>
              <w:t>nr-PhysCellId-Ref</w:t>
            </w:r>
            <w:r>
              <w:rPr>
                <w:rFonts w:ascii="Arial" w:hAnsi="Arial"/>
                <w:snapToGrid w:val="0"/>
                <w:sz w:val="18"/>
              </w:rPr>
              <w:t xml:space="preserve">: This field </w:t>
            </w:r>
            <w:r>
              <w:rPr>
                <w:rFonts w:ascii="Arial" w:hAnsi="Arial"/>
                <w:snapToGrid w:val="0"/>
                <w:sz w:val="18"/>
              </w:rPr>
              <w:t>specifies the physical cell identity of the reference TRP.</w:t>
            </w:r>
          </w:p>
          <w:p w14:paraId="3C64C47D" w14:textId="77777777" w:rsidR="0023409A" w:rsidRDefault="007F1C8D">
            <w:pPr>
              <w:pStyle w:val="B1"/>
              <w:spacing w:after="0"/>
              <w:ind w:left="576" w:hanging="288"/>
              <w:rPr>
                <w:rFonts w:ascii="Arial" w:hAnsi="Arial"/>
                <w:snapToGrid w:val="0"/>
                <w:sz w:val="18"/>
              </w:rPr>
            </w:pPr>
            <w:r>
              <w:rPr>
                <w:rFonts w:ascii="Arial" w:hAnsi="Arial"/>
                <w:sz w:val="18"/>
              </w:rPr>
              <w:t>-</w:t>
            </w:r>
            <w:r>
              <w:rPr>
                <w:rFonts w:ascii="Arial" w:hAnsi="Arial"/>
                <w:snapToGrid w:val="0"/>
                <w:sz w:val="18"/>
              </w:rPr>
              <w:tab/>
            </w:r>
            <w:r>
              <w:rPr>
                <w:rFonts w:ascii="Arial" w:hAnsi="Arial"/>
                <w:b/>
                <w:bCs/>
                <w:i/>
                <w:iCs/>
                <w:snapToGrid w:val="0"/>
                <w:sz w:val="18"/>
              </w:rPr>
              <w:t>nr-CellGlobalId-Ref</w:t>
            </w:r>
            <w:r>
              <w:rPr>
                <w:rFonts w:ascii="Arial" w:hAnsi="Arial"/>
                <w:snapToGrid w:val="0"/>
                <w:sz w:val="18"/>
              </w:rPr>
              <w:t>: This field specifies the NCGI, the globally unique identity of a cell in NR, of the reference TRP.</w:t>
            </w:r>
          </w:p>
          <w:p w14:paraId="00D2B88B" w14:textId="77777777" w:rsidR="0023409A" w:rsidRDefault="007F1C8D">
            <w:pPr>
              <w:pStyle w:val="B1"/>
              <w:spacing w:after="0"/>
              <w:ind w:left="576" w:hanging="288"/>
              <w:rPr>
                <w:rFonts w:ascii="Arial" w:hAnsi="Arial" w:cs="Arial"/>
                <w:snapToGrid w:val="0"/>
                <w:sz w:val="18"/>
                <w:szCs w:val="18"/>
              </w:rPr>
            </w:pPr>
            <w:r>
              <w:rPr>
                <w:rFonts w:ascii="Arial" w:hAnsi="Arial"/>
                <w:sz w:val="18"/>
              </w:rPr>
              <w:t>-</w:t>
            </w:r>
            <w:r>
              <w:rPr>
                <w:rFonts w:ascii="Arial" w:hAnsi="Arial"/>
                <w:snapToGrid w:val="0"/>
                <w:sz w:val="18"/>
              </w:rPr>
              <w:tab/>
            </w:r>
            <w:r>
              <w:rPr>
                <w:rFonts w:ascii="Arial" w:hAnsi="Arial"/>
                <w:b/>
                <w:bCs/>
                <w:i/>
                <w:iCs/>
                <w:snapToGrid w:val="0"/>
                <w:sz w:val="18"/>
              </w:rPr>
              <w:t>nr-ARFCN-Ref</w:t>
            </w:r>
            <w:r>
              <w:rPr>
                <w:rFonts w:ascii="Arial" w:hAnsi="Arial"/>
                <w:snapToGrid w:val="0"/>
                <w:sz w:val="18"/>
              </w:rPr>
              <w:t xml:space="preserve">: This field specifies the NR-ARFCN of the TRP's CD-SSB (as defined in TS 38.300 [47]) corresponding to </w:t>
            </w:r>
            <w:r>
              <w:rPr>
                <w:rFonts w:ascii="Arial" w:hAnsi="Arial"/>
                <w:i/>
                <w:iCs/>
                <w:snapToGrid w:val="0"/>
                <w:sz w:val="18"/>
              </w:rPr>
              <w:t>nr-PhysCellID</w:t>
            </w:r>
            <w:r>
              <w:rPr>
                <w:rFonts w:ascii="Arial" w:hAnsi="Arial"/>
                <w:snapToGrid w:val="0"/>
                <w:sz w:val="18"/>
              </w:rPr>
              <w:t>.</w:t>
            </w:r>
          </w:p>
          <w:p w14:paraId="2EFE6AC3" w14:textId="77777777" w:rsidR="0023409A" w:rsidRDefault="007F1C8D">
            <w:pPr>
              <w:pStyle w:val="B1"/>
              <w:spacing w:after="0"/>
              <w:ind w:left="576" w:hanging="288"/>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bCs/>
                <w:i/>
                <w:iCs/>
                <w:sz w:val="18"/>
                <w:szCs w:val="18"/>
              </w:rPr>
              <w:t>refTime</w:t>
            </w:r>
            <w:r>
              <w:rPr>
                <w:rFonts w:ascii="Arial" w:hAnsi="Arial" w:cs="Arial"/>
                <w:sz w:val="18"/>
                <w:szCs w:val="18"/>
              </w:rPr>
              <w:t xml:space="preserve">: This field specifies the reference time at which the </w:t>
            </w:r>
            <w:r>
              <w:rPr>
                <w:rFonts w:ascii="Arial" w:hAnsi="Arial" w:cs="Arial"/>
                <w:i/>
                <w:iCs/>
                <w:sz w:val="18"/>
                <w:szCs w:val="18"/>
              </w:rPr>
              <w:t>rtd-InfoList</w:t>
            </w:r>
            <w:r>
              <w:rPr>
                <w:rFonts w:ascii="Arial" w:hAnsi="Arial" w:cs="Arial"/>
                <w:sz w:val="18"/>
                <w:szCs w:val="18"/>
              </w:rPr>
              <w:t xml:space="preserve"> is valid. The </w:t>
            </w:r>
            <w:r>
              <w:rPr>
                <w:rFonts w:ascii="Arial" w:hAnsi="Arial" w:cs="Arial"/>
                <w:i/>
                <w:iCs/>
                <w:sz w:val="18"/>
                <w:szCs w:val="18"/>
              </w:rPr>
              <w:t>systemFrameNumber</w:t>
            </w:r>
            <w:r>
              <w:rPr>
                <w:rFonts w:ascii="Arial" w:hAnsi="Arial" w:cs="Arial"/>
                <w:sz w:val="18"/>
                <w:szCs w:val="18"/>
              </w:rPr>
              <w:t xml:space="preserve"> choice refers to the SFN of </w:t>
            </w:r>
            <w:r>
              <w:rPr>
                <w:rFonts w:ascii="Arial" w:hAnsi="Arial" w:cs="Arial"/>
                <w:sz w:val="18"/>
                <w:szCs w:val="18"/>
              </w:rPr>
              <w:t>the reference TRP.</w:t>
            </w:r>
          </w:p>
          <w:p w14:paraId="71529281" w14:textId="77777777" w:rsidR="0023409A" w:rsidRDefault="007F1C8D">
            <w:pPr>
              <w:pStyle w:val="B1"/>
              <w:spacing w:after="0"/>
              <w:ind w:left="576" w:hanging="288"/>
              <w:rPr>
                <w:b/>
                <w:i/>
              </w:rPr>
            </w:pPr>
            <w:r>
              <w:rPr>
                <w:rFonts w:ascii="Arial" w:hAnsi="Arial" w:cs="Arial"/>
                <w:sz w:val="18"/>
                <w:szCs w:val="18"/>
              </w:rPr>
              <w:t>-</w:t>
            </w:r>
            <w:r>
              <w:rPr>
                <w:rFonts w:ascii="Arial" w:hAnsi="Arial" w:cs="Arial"/>
                <w:snapToGrid w:val="0"/>
                <w:sz w:val="18"/>
                <w:szCs w:val="18"/>
              </w:rPr>
              <w:tab/>
            </w:r>
            <w:r>
              <w:rPr>
                <w:rFonts w:ascii="Arial" w:hAnsi="Arial" w:cs="Arial"/>
                <w:b/>
                <w:bCs/>
                <w:i/>
                <w:iCs/>
                <w:sz w:val="18"/>
                <w:szCs w:val="18"/>
              </w:rPr>
              <w:t>rtd-RefQuality</w:t>
            </w:r>
            <w:r>
              <w:rPr>
                <w:rFonts w:ascii="Arial" w:hAnsi="Arial" w:cs="Arial"/>
                <w:sz w:val="18"/>
                <w:szCs w:val="18"/>
              </w:rPr>
              <w:t xml:space="preserve">: This field specifies the quality of the timing of reference TRP, used to determine the RTD values provided in </w:t>
            </w:r>
            <w:r>
              <w:rPr>
                <w:rFonts w:ascii="Arial" w:hAnsi="Arial" w:cs="Arial"/>
                <w:i/>
                <w:iCs/>
                <w:sz w:val="18"/>
                <w:szCs w:val="18"/>
              </w:rPr>
              <w:t>rtd-InfoList</w:t>
            </w:r>
            <w:r>
              <w:rPr>
                <w:rFonts w:ascii="Arial" w:hAnsi="Arial" w:cs="Arial"/>
                <w:sz w:val="18"/>
                <w:szCs w:val="18"/>
              </w:rPr>
              <w:t>.</w:t>
            </w:r>
          </w:p>
        </w:tc>
      </w:tr>
      <w:tr w:rsidR="0023409A" w14:paraId="3AC50303" w14:textId="77777777">
        <w:trPr>
          <w:cantSplit/>
          <w:tblHeader/>
        </w:trPr>
        <w:tc>
          <w:tcPr>
            <w:tcW w:w="9639" w:type="dxa"/>
          </w:tcPr>
          <w:p w14:paraId="1F00FCED" w14:textId="77777777" w:rsidR="0023409A" w:rsidRDefault="007F1C8D">
            <w:pPr>
              <w:pStyle w:val="TAL"/>
              <w:rPr>
                <w:b/>
                <w:bCs/>
                <w:i/>
                <w:iCs/>
                <w:lang w:eastAsia="ja-JP"/>
              </w:rPr>
            </w:pPr>
            <w:r>
              <w:rPr>
                <w:b/>
                <w:bCs/>
                <w:i/>
                <w:iCs/>
              </w:rPr>
              <w:lastRenderedPageBreak/>
              <w:t>dl-PRS-ID</w:t>
            </w:r>
          </w:p>
          <w:p w14:paraId="03F3CB25" w14:textId="77777777" w:rsidR="0023409A" w:rsidRDefault="007F1C8D">
            <w:pPr>
              <w:pStyle w:val="TAL"/>
              <w:rPr>
                <w:snapToGrid w:val="0"/>
              </w:rPr>
            </w:pPr>
            <w:r>
              <w:t xml:space="preserve">This field is used along with a DL-PRS Resource Set ID and a DL-PRS Resources ID to </w:t>
            </w:r>
            <w:r>
              <w:t>uniquely identify a DL-PRS Resource. This ID can be associated with multiple DL-PRS Resource Sets associated with a single TRP</w:t>
            </w:r>
            <w:r>
              <w:rPr>
                <w:snapToGrid w:val="0"/>
              </w:rPr>
              <w:t xml:space="preserve"> for which the </w:t>
            </w:r>
            <w:r>
              <w:rPr>
                <w:i/>
                <w:iCs/>
                <w:snapToGrid w:val="0"/>
              </w:rPr>
              <w:t>RTD-InfoElement</w:t>
            </w:r>
            <w:r>
              <w:rPr>
                <w:snapToGrid w:val="0"/>
              </w:rPr>
              <w:t xml:space="preserve"> is applicable</w:t>
            </w:r>
            <w:r>
              <w:t>.</w:t>
            </w:r>
          </w:p>
        </w:tc>
      </w:tr>
      <w:tr w:rsidR="0023409A" w14:paraId="0F5C16FB" w14:textId="77777777">
        <w:trPr>
          <w:cantSplit/>
          <w:tblHeader/>
        </w:trPr>
        <w:tc>
          <w:tcPr>
            <w:tcW w:w="9639" w:type="dxa"/>
          </w:tcPr>
          <w:p w14:paraId="33116940" w14:textId="77777777" w:rsidR="0023409A" w:rsidRDefault="007F1C8D">
            <w:pPr>
              <w:pStyle w:val="TAL"/>
              <w:rPr>
                <w:b/>
                <w:bCs/>
                <w:i/>
                <w:iCs/>
                <w:lang w:eastAsia="ja-JP"/>
              </w:rPr>
            </w:pPr>
            <w:r>
              <w:rPr>
                <w:b/>
                <w:bCs/>
                <w:i/>
                <w:iCs/>
              </w:rPr>
              <w:t>nr-PhysCellID</w:t>
            </w:r>
          </w:p>
          <w:p w14:paraId="3DFF89F3" w14:textId="77777777" w:rsidR="0023409A" w:rsidRDefault="007F1C8D">
            <w:pPr>
              <w:pStyle w:val="TAL"/>
              <w:rPr>
                <w:snapToGrid w:val="0"/>
              </w:rPr>
            </w:pPr>
            <w:r>
              <w:t xml:space="preserve">This field specifies the physical cell identity of the </w:t>
            </w:r>
            <w:r>
              <w:rPr>
                <w:snapToGrid w:val="0"/>
              </w:rPr>
              <w:t xml:space="preserve">associated TRP for which the </w:t>
            </w:r>
            <w:r>
              <w:rPr>
                <w:i/>
                <w:iCs/>
                <w:snapToGrid w:val="0"/>
              </w:rPr>
              <w:t>RTD-InfoElement</w:t>
            </w:r>
            <w:r>
              <w:rPr>
                <w:snapToGrid w:val="0"/>
              </w:rPr>
              <w:t xml:space="preserve"> is applicable</w:t>
            </w:r>
            <w:r>
              <w:t>, as defined in TS 38.331 [35].</w:t>
            </w:r>
          </w:p>
        </w:tc>
      </w:tr>
      <w:tr w:rsidR="0023409A" w14:paraId="57F8CEB2" w14:textId="77777777">
        <w:trPr>
          <w:cantSplit/>
          <w:tblHeader/>
        </w:trPr>
        <w:tc>
          <w:tcPr>
            <w:tcW w:w="9639" w:type="dxa"/>
          </w:tcPr>
          <w:p w14:paraId="5AEA5DA5" w14:textId="77777777" w:rsidR="0023409A" w:rsidRDefault="007F1C8D">
            <w:pPr>
              <w:pStyle w:val="TAL"/>
              <w:rPr>
                <w:b/>
                <w:bCs/>
                <w:i/>
                <w:iCs/>
                <w:lang w:eastAsia="ja-JP"/>
              </w:rPr>
            </w:pPr>
            <w:r>
              <w:rPr>
                <w:b/>
                <w:bCs/>
                <w:i/>
                <w:iCs/>
              </w:rPr>
              <w:t>nr-CellGlobalID</w:t>
            </w:r>
          </w:p>
          <w:p w14:paraId="6C176133" w14:textId="77777777" w:rsidR="0023409A" w:rsidRDefault="007F1C8D">
            <w:pPr>
              <w:pStyle w:val="TAL"/>
              <w:rPr>
                <w:snapToGrid w:val="0"/>
              </w:rPr>
            </w:pPr>
            <w:r>
              <w:t xml:space="preserve">This field specifies the NCGI, the globally unique identity of a cell in NR, of the </w:t>
            </w:r>
            <w:r>
              <w:rPr>
                <w:snapToGrid w:val="0"/>
              </w:rPr>
              <w:t>associated</w:t>
            </w:r>
            <w:r>
              <w:rPr>
                <w:snapToGrid w:val="0"/>
              </w:rPr>
              <w:t xml:space="preserve"> TRP for which the </w:t>
            </w:r>
            <w:r>
              <w:rPr>
                <w:i/>
                <w:iCs/>
                <w:snapToGrid w:val="0"/>
              </w:rPr>
              <w:t>RTD-InfoElement</w:t>
            </w:r>
            <w:r>
              <w:rPr>
                <w:snapToGrid w:val="0"/>
              </w:rPr>
              <w:t xml:space="preserve"> is applicable</w:t>
            </w:r>
            <w:r>
              <w:t xml:space="preserve">, as defined in TS 38.331 [35]. The server should include this field if it considers that it is needed to resolve ambiguity in the TRP indicated by </w:t>
            </w:r>
            <w:r>
              <w:rPr>
                <w:i/>
                <w:iCs/>
              </w:rPr>
              <w:t>nr-PhysCellID</w:t>
            </w:r>
            <w:r>
              <w:t>.</w:t>
            </w:r>
          </w:p>
        </w:tc>
      </w:tr>
      <w:tr w:rsidR="0023409A" w14:paraId="781392A3" w14:textId="77777777">
        <w:trPr>
          <w:cantSplit/>
          <w:tblHeader/>
        </w:trPr>
        <w:tc>
          <w:tcPr>
            <w:tcW w:w="9639" w:type="dxa"/>
          </w:tcPr>
          <w:p w14:paraId="7F1E7587" w14:textId="77777777" w:rsidR="0023409A" w:rsidRDefault="007F1C8D">
            <w:pPr>
              <w:pStyle w:val="TAL"/>
              <w:rPr>
                <w:b/>
                <w:bCs/>
                <w:i/>
                <w:iCs/>
                <w:lang w:eastAsia="ja-JP"/>
              </w:rPr>
            </w:pPr>
            <w:r>
              <w:rPr>
                <w:b/>
                <w:bCs/>
                <w:i/>
                <w:iCs/>
              </w:rPr>
              <w:t>nr-ARFCN</w:t>
            </w:r>
          </w:p>
          <w:p w14:paraId="4E8FA757" w14:textId="77777777" w:rsidR="0023409A" w:rsidRDefault="007F1C8D">
            <w:pPr>
              <w:pStyle w:val="TAL"/>
              <w:rPr>
                <w:snapToGrid w:val="0"/>
              </w:rPr>
            </w:pPr>
            <w:r>
              <w:t>This field specifies the NR-ARFCN o</w:t>
            </w:r>
            <w:r>
              <w:t xml:space="preserve">f the </w:t>
            </w:r>
            <w:r>
              <w:rPr>
                <w:snapToGrid w:val="0"/>
              </w:rPr>
              <w:t xml:space="preserve">TRP's CD-SSB (as defined in TS 38.300 [47]) corresponding to </w:t>
            </w:r>
            <w:r>
              <w:rPr>
                <w:i/>
                <w:iCs/>
                <w:snapToGrid w:val="0"/>
              </w:rPr>
              <w:t>nr-PhysCellID</w:t>
            </w:r>
            <w:r>
              <w:rPr>
                <w:snapToGrid w:val="0"/>
              </w:rPr>
              <w:t xml:space="preserve"> for which the </w:t>
            </w:r>
            <w:r>
              <w:rPr>
                <w:i/>
                <w:iCs/>
                <w:snapToGrid w:val="0"/>
              </w:rPr>
              <w:t>RTD-InfoElement</w:t>
            </w:r>
            <w:r>
              <w:rPr>
                <w:snapToGrid w:val="0"/>
              </w:rPr>
              <w:t xml:space="preserve"> is applicable.</w:t>
            </w:r>
          </w:p>
        </w:tc>
      </w:tr>
      <w:tr w:rsidR="0023409A" w14:paraId="40299414" w14:textId="77777777">
        <w:trPr>
          <w:cantSplit/>
          <w:tblHeader/>
        </w:trPr>
        <w:tc>
          <w:tcPr>
            <w:tcW w:w="9639" w:type="dxa"/>
          </w:tcPr>
          <w:p w14:paraId="21ED75D9" w14:textId="77777777" w:rsidR="0023409A" w:rsidRDefault="007F1C8D">
            <w:pPr>
              <w:pStyle w:val="TAL"/>
              <w:keepNext w:val="0"/>
              <w:keepLines w:val="0"/>
              <w:widowControl w:val="0"/>
              <w:rPr>
                <w:b/>
                <w:i/>
                <w:snapToGrid w:val="0"/>
              </w:rPr>
            </w:pPr>
            <w:r>
              <w:rPr>
                <w:b/>
                <w:i/>
                <w:snapToGrid w:val="0"/>
              </w:rPr>
              <w:t>subframeOffset</w:t>
            </w:r>
          </w:p>
          <w:p w14:paraId="2DCEB869" w14:textId="77777777" w:rsidR="0023409A" w:rsidRDefault="007F1C8D">
            <w:pPr>
              <w:pStyle w:val="TAL"/>
              <w:rPr>
                <w:bCs/>
                <w:iCs/>
              </w:rPr>
            </w:pPr>
            <w:r>
              <w:t xml:space="preserve">This field specifies the subframe boundary offset </w:t>
            </w:r>
            <w:r>
              <w:rPr>
                <w:bCs/>
                <w:iCs/>
              </w:rPr>
              <w:t>at the TRP antenna location</w:t>
            </w:r>
            <w:r>
              <w:t xml:space="preserve"> between the </w:t>
            </w:r>
            <w:r>
              <w:rPr>
                <w:bCs/>
                <w:iCs/>
              </w:rPr>
              <w:t xml:space="preserve">reference TRP </w:t>
            </w:r>
            <w:r>
              <w:t xml:space="preserve">and </w:t>
            </w:r>
            <w:r>
              <w:rPr>
                <w:bCs/>
                <w:iCs/>
              </w:rPr>
              <w:t xml:space="preserve">this neighbour TRP in </w:t>
            </w:r>
            <w:r>
              <w:t xml:space="preserve">time units </w:t>
            </w:r>
            <w:r>
              <w:rPr>
                <w:position w:val="-10"/>
              </w:rPr>
              <w:object w:dxaOrig="1596" w:dyaOrig="300" w14:anchorId="1C8128A4">
                <v:shape id="_x0000_i1043" type="#_x0000_t75" style="width:79.8pt;height:15pt" o:ole="">
                  <v:imagedata r:id="rId49" o:title=""/>
                </v:shape>
                <o:OLEObject Type="Embed" ProgID="Equation.3" ShapeID="_x0000_i1043" DrawAspect="Content" ObjectID="_1711968051" r:id="rId50"/>
              </w:object>
            </w:r>
            <w:r>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 and </w:t>
            </w:r>
            <w:r>
              <w:rPr>
                <w:position w:val="-10"/>
              </w:rPr>
              <w:object w:dxaOrig="852" w:dyaOrig="300" w14:anchorId="648B0B4F">
                <v:shape id="_x0000_i1044" type="#_x0000_t75" style="width:42.6pt;height:15pt" o:ole="">
                  <v:imagedata r:id="rId51" o:title=""/>
                </v:shape>
                <o:OLEObject Type="Embed" ProgID="Equation.3" ShapeID="_x0000_i1044" DrawAspect="Content" ObjectID="_1711968052" r:id="rId52"/>
              </w:object>
            </w:r>
            <w:r>
              <w:t xml:space="preserve"> (TS 38.211 [41]).</w:t>
            </w:r>
          </w:p>
          <w:p w14:paraId="6CE29784" w14:textId="77777777" w:rsidR="0023409A" w:rsidRDefault="007F1C8D">
            <w:pPr>
              <w:pStyle w:val="TAL"/>
              <w:keepNext w:val="0"/>
              <w:keepLines w:val="0"/>
              <w:widowControl w:val="0"/>
            </w:pPr>
            <w:r>
              <w:t xml:space="preserve">The offset is counted from the beginning of a subframe #0 of the </w:t>
            </w:r>
            <w:r>
              <w:rPr>
                <w:bCs/>
                <w:iCs/>
              </w:rPr>
              <w:t xml:space="preserve">reference TRP </w:t>
            </w:r>
            <w:r>
              <w:t xml:space="preserve">to the beginning of the closest subsequent subframe of </w:t>
            </w:r>
            <w:r>
              <w:rPr>
                <w:bCs/>
                <w:iCs/>
              </w:rPr>
              <w:t>this neighbour TRP.</w:t>
            </w:r>
          </w:p>
          <w:p w14:paraId="4BDB8928" w14:textId="77777777" w:rsidR="0023409A" w:rsidRDefault="007F1C8D">
            <w:pPr>
              <w:pStyle w:val="TAL"/>
              <w:keepNext w:val="0"/>
              <w:keepLines w:val="0"/>
              <w:widowControl w:val="0"/>
              <w:rPr>
                <w:snapToGrid w:val="0"/>
                <w:lang w:eastAsia="ko-KR"/>
              </w:rPr>
            </w:pPr>
            <w:r>
              <w:t>Scale factor 1 Tc.</w:t>
            </w:r>
          </w:p>
        </w:tc>
      </w:tr>
      <w:tr w:rsidR="0023409A" w14:paraId="2A45AD50" w14:textId="77777777">
        <w:trPr>
          <w:cantSplit/>
          <w:tblHeader/>
        </w:trPr>
        <w:tc>
          <w:tcPr>
            <w:tcW w:w="9639" w:type="dxa"/>
          </w:tcPr>
          <w:p w14:paraId="1622A739" w14:textId="77777777" w:rsidR="0023409A" w:rsidRDefault="007F1C8D">
            <w:pPr>
              <w:pStyle w:val="TAL"/>
              <w:keepNext w:val="0"/>
              <w:keepLines w:val="0"/>
              <w:widowControl w:val="0"/>
              <w:rPr>
                <w:b/>
                <w:i/>
                <w:snapToGrid w:val="0"/>
              </w:rPr>
            </w:pPr>
            <w:r>
              <w:rPr>
                <w:b/>
                <w:i/>
                <w:snapToGrid w:val="0"/>
              </w:rPr>
              <w:t>rtd-Quality</w:t>
            </w:r>
          </w:p>
          <w:p w14:paraId="4A75F505" w14:textId="77777777" w:rsidR="0023409A" w:rsidRDefault="007F1C8D">
            <w:pPr>
              <w:pStyle w:val="TAL"/>
              <w:keepNext w:val="0"/>
              <w:keepLines w:val="0"/>
              <w:widowControl w:val="0"/>
              <w:rPr>
                <w:snapToGrid w:val="0"/>
              </w:rPr>
            </w:pPr>
            <w:r>
              <w:rPr>
                <w:snapToGrid w:val="0"/>
              </w:rPr>
              <w:t>This field specifies the quality of the RTD.</w:t>
            </w:r>
          </w:p>
        </w:tc>
      </w:tr>
    </w:tbl>
    <w:p w14:paraId="4E16B080" w14:textId="77777777" w:rsidR="0023409A" w:rsidRDefault="0023409A"/>
    <w:p w14:paraId="577E018E" w14:textId="77777777" w:rsidR="0023409A" w:rsidRDefault="007F1C8D">
      <w:pPr>
        <w:pStyle w:val="Heading4"/>
      </w:pPr>
      <w:bookmarkStart w:id="982" w:name="_Toc46486429"/>
      <w:bookmarkStart w:id="983" w:name="_Toc52547304"/>
      <w:bookmarkStart w:id="984" w:name="_Toc90719610"/>
      <w:bookmarkStart w:id="985" w:name="_Toc52547834"/>
      <w:bookmarkStart w:id="986" w:name="_Toc52546774"/>
      <w:bookmarkStart w:id="987" w:name="_Toc52548364"/>
      <w:r>
        <w:t>–</w:t>
      </w:r>
      <w:r>
        <w:tab/>
      </w:r>
      <w:r>
        <w:rPr>
          <w:i/>
        </w:rPr>
        <w:t>NR-SelectedDL-PRS-IndexList</w:t>
      </w:r>
      <w:bookmarkEnd w:id="982"/>
      <w:bookmarkEnd w:id="983"/>
      <w:bookmarkEnd w:id="984"/>
      <w:bookmarkEnd w:id="985"/>
      <w:bookmarkEnd w:id="986"/>
      <w:bookmarkEnd w:id="987"/>
    </w:p>
    <w:p w14:paraId="180E835F" w14:textId="77777777" w:rsidR="0023409A" w:rsidRDefault="007F1C8D">
      <w:pPr>
        <w:rPr>
          <w:lang w:eastAsia="zh-CN"/>
        </w:rPr>
      </w:pPr>
      <w:r>
        <w:t xml:space="preserve">The IE </w:t>
      </w:r>
      <w:r>
        <w:rPr>
          <w:i/>
        </w:rPr>
        <w:t xml:space="preserve">NR-SelectedDL-PRS-IndexList </w:t>
      </w:r>
      <w:r>
        <w:t>is used by the location server to pro</w:t>
      </w:r>
      <w:r>
        <w:t xml:space="preserve">vide </w:t>
      </w:r>
      <w:r>
        <w:rPr>
          <w:lang w:eastAsia="zh-CN"/>
        </w:rPr>
        <w:t xml:space="preserve">the selected </w:t>
      </w:r>
      <w:r>
        <w:t>DL-PRS Resource</w:t>
      </w:r>
      <w:r>
        <w:rPr>
          <w:lang w:eastAsia="zh-CN"/>
        </w:rPr>
        <w:t xml:space="preserve"> of </w:t>
      </w:r>
      <w:r>
        <w:rPr>
          <w:i/>
        </w:rPr>
        <w:t>nr-DL-PRS-</w:t>
      </w:r>
      <w:r>
        <w:rPr>
          <w:i/>
          <w:snapToGrid w:val="0"/>
        </w:rPr>
        <w:t>AssistanceDataList</w:t>
      </w:r>
      <w:r>
        <w:t xml:space="preserve"> to</w:t>
      </w:r>
      <w:r>
        <w:rPr>
          <w:lang w:eastAsia="zh-CN"/>
        </w:rPr>
        <w:t xml:space="preserve"> the target device.</w:t>
      </w:r>
    </w:p>
    <w:p w14:paraId="7FD2A4BB" w14:textId="77777777" w:rsidR="0023409A" w:rsidRDefault="007F1C8D">
      <w:pPr>
        <w:rPr>
          <w:bCs/>
          <w:lang w:eastAsia="zh-CN"/>
        </w:rPr>
      </w:pPr>
      <w:r>
        <w:t>I</w:t>
      </w:r>
      <w:r>
        <w:rPr>
          <w:lang w:eastAsia="zh-CN"/>
        </w:rPr>
        <w:t xml:space="preserve">n the case of assistance data for multiple NR positioning methods are provided, the IE </w:t>
      </w:r>
      <w:r>
        <w:rPr>
          <w:i/>
          <w:iCs/>
        </w:rPr>
        <w:t>NR-DL-PRS-AssistanceData</w:t>
      </w:r>
      <w:r>
        <w:rPr>
          <w:lang w:eastAsia="zh-CN"/>
        </w:rPr>
        <w:t xml:space="preserve"> shall be present in only one of </w:t>
      </w:r>
      <w:r>
        <w:rPr>
          <w:i/>
          <w:iCs/>
          <w:snapToGrid w:val="0"/>
        </w:rPr>
        <w:t>NR-Multi-RTT-ProvideAss</w:t>
      </w:r>
      <w:r>
        <w:rPr>
          <w:i/>
          <w:iCs/>
          <w:snapToGrid w:val="0"/>
        </w:rPr>
        <w:t>istanceData</w:t>
      </w:r>
      <w:r>
        <w:rPr>
          <w:lang w:eastAsia="zh-CN"/>
        </w:rPr>
        <w:t xml:space="preserve">, </w:t>
      </w:r>
      <w:r>
        <w:rPr>
          <w:i/>
          <w:iCs/>
          <w:snapToGrid w:val="0"/>
        </w:rPr>
        <w:t>NR-DL-AoD-ProvideAssistanceData</w:t>
      </w:r>
      <w:r>
        <w:rPr>
          <w:lang w:eastAsia="zh-CN"/>
        </w:rPr>
        <w:t xml:space="preserve">, or </w:t>
      </w:r>
      <w:r>
        <w:rPr>
          <w:i/>
          <w:iCs/>
          <w:snapToGrid w:val="0"/>
        </w:rPr>
        <w:t>NR-DL-TDOA-ProvideAssistanceData</w:t>
      </w:r>
      <w:r>
        <w:rPr>
          <w:lang w:eastAsia="zh-CN"/>
        </w:rPr>
        <w:t>.</w:t>
      </w:r>
    </w:p>
    <w:p w14:paraId="4F06963D" w14:textId="77777777" w:rsidR="0023409A" w:rsidRDefault="007F1C8D">
      <w:pPr>
        <w:pStyle w:val="PL"/>
        <w:shd w:val="clear" w:color="auto" w:fill="E6E6E6"/>
      </w:pPr>
      <w:r>
        <w:t>-- ASN1START</w:t>
      </w:r>
    </w:p>
    <w:p w14:paraId="4ABE8930" w14:textId="77777777" w:rsidR="0023409A" w:rsidRDefault="0023409A">
      <w:pPr>
        <w:pStyle w:val="PL"/>
        <w:shd w:val="clear" w:color="auto" w:fill="E6E6E6"/>
      </w:pPr>
    </w:p>
    <w:p w14:paraId="0AA1C6EA" w14:textId="77777777" w:rsidR="0023409A" w:rsidRDefault="007F1C8D">
      <w:pPr>
        <w:pStyle w:val="PL"/>
        <w:shd w:val="clear" w:color="auto" w:fill="E6E6E6"/>
      </w:pPr>
      <w:r>
        <w:t>NR-</w:t>
      </w:r>
      <w:r>
        <w:rPr>
          <w:snapToGrid w:val="0"/>
          <w:lang w:eastAsia="zh-CN"/>
        </w:rPr>
        <w:t>Selected</w:t>
      </w:r>
      <w:r>
        <w:t>DL-PRS-</w:t>
      </w:r>
      <w:r>
        <w:rPr>
          <w:snapToGrid w:val="0"/>
          <w:lang w:eastAsia="zh-CN"/>
        </w:rPr>
        <w:t>IndexList</w:t>
      </w:r>
      <w:r>
        <w:t>-r16 ::=</w:t>
      </w:r>
      <w:r>
        <w:tab/>
        <w:t>SEQUENCE (SIZE (1..nrMaxFreqLayers-r16)) OF</w:t>
      </w:r>
    </w:p>
    <w:p w14:paraId="7B58B5A1" w14:textId="77777777" w:rsidR="0023409A" w:rsidRDefault="007F1C8D">
      <w:pPr>
        <w:pStyle w:val="PL"/>
        <w:shd w:val="clear" w:color="auto" w:fill="E6E6E6"/>
        <w:rPr>
          <w:snapToGrid w:val="0"/>
        </w:rPr>
      </w:pPr>
      <w:r>
        <w:tab/>
      </w:r>
      <w:r>
        <w:tab/>
      </w:r>
      <w:r>
        <w:tab/>
      </w:r>
      <w:r>
        <w:tab/>
      </w:r>
      <w:r>
        <w:tab/>
      </w:r>
      <w:r>
        <w:tab/>
      </w:r>
      <w:r>
        <w:tab/>
      </w:r>
      <w:r>
        <w:tab/>
      </w:r>
      <w:r>
        <w:tab/>
      </w:r>
      <w:r>
        <w:tab/>
      </w:r>
      <w:r>
        <w:rPr>
          <w:snapToGrid w:val="0"/>
        </w:rPr>
        <w:t>NR-SelectedDL-PRS-PerFreq-r16</w:t>
      </w:r>
    </w:p>
    <w:p w14:paraId="153CCB4A" w14:textId="77777777" w:rsidR="0023409A" w:rsidRDefault="0023409A">
      <w:pPr>
        <w:pStyle w:val="PL"/>
        <w:shd w:val="clear" w:color="auto" w:fill="E6E6E6"/>
      </w:pPr>
    </w:p>
    <w:p w14:paraId="584F9BA4" w14:textId="77777777" w:rsidR="0023409A" w:rsidRDefault="007F1C8D">
      <w:pPr>
        <w:pStyle w:val="PL"/>
        <w:shd w:val="clear" w:color="auto" w:fill="E6E6E6"/>
      </w:pPr>
      <w:r>
        <w:rPr>
          <w:snapToGrid w:val="0"/>
        </w:rPr>
        <w:t>NR-</w:t>
      </w:r>
      <w:r>
        <w:rPr>
          <w:snapToGrid w:val="0"/>
          <w:lang w:eastAsia="zh-CN"/>
        </w:rPr>
        <w:t>Selected</w:t>
      </w:r>
      <w:r>
        <w:rPr>
          <w:snapToGrid w:val="0"/>
        </w:rPr>
        <w:t>DL-PRS-PerFreq</w:t>
      </w:r>
      <w:r>
        <w:t>-r16 ::= SEQUENCE {</w:t>
      </w:r>
    </w:p>
    <w:p w14:paraId="0112C08B" w14:textId="77777777" w:rsidR="0023409A" w:rsidRDefault="007F1C8D">
      <w:pPr>
        <w:pStyle w:val="PL"/>
        <w:shd w:val="clear" w:color="auto" w:fill="E6E6E6"/>
        <w:tabs>
          <w:tab w:val="clear" w:pos="8832"/>
          <w:tab w:val="left" w:pos="8680"/>
        </w:tabs>
        <w:rPr>
          <w:lang w:eastAsia="zh-CN"/>
        </w:rPr>
      </w:pPr>
      <w:r>
        <w:rPr>
          <w:snapToGrid w:val="0"/>
        </w:rPr>
        <w:tab/>
      </w:r>
      <w:r>
        <w:t>nr-</w:t>
      </w:r>
      <w:r>
        <w:rPr>
          <w:snapToGrid w:val="0"/>
          <w:lang w:eastAsia="zh-CN"/>
        </w:rPr>
        <w:t>Selected</w:t>
      </w:r>
      <w:r>
        <w:t>DL-PRS-FrequencyLayer</w:t>
      </w:r>
      <w:r>
        <w:rPr>
          <w:lang w:eastAsia="zh-CN"/>
        </w:rPr>
        <w:t>Index</w:t>
      </w:r>
      <w:r>
        <w:t>-r16</w:t>
      </w:r>
      <w:r>
        <w:tab/>
      </w:r>
      <w:r>
        <w:rPr>
          <w:snapToGrid w:val="0"/>
        </w:rPr>
        <w:t>INTEGER (</w:t>
      </w:r>
      <w:r>
        <w:rPr>
          <w:snapToGrid w:val="0"/>
          <w:lang w:eastAsia="zh-CN"/>
        </w:rPr>
        <w:t>0</w:t>
      </w:r>
      <w:r>
        <w:rPr>
          <w:snapToGrid w:val="0"/>
        </w:rPr>
        <w:t>..</w:t>
      </w:r>
      <w:r>
        <w:t>nrMaxFreqLayers</w:t>
      </w:r>
      <w:r>
        <w:rPr>
          <w:lang w:eastAsia="zh-CN"/>
        </w:rPr>
        <w:t>-1-r16</w:t>
      </w:r>
      <w:r>
        <w:rPr>
          <w:snapToGrid w:val="0"/>
        </w:rPr>
        <w:t>)</w:t>
      </w:r>
      <w:r>
        <w:t>,</w:t>
      </w:r>
    </w:p>
    <w:p w14:paraId="47713F6E" w14:textId="77777777" w:rsidR="0023409A" w:rsidRDefault="007F1C8D">
      <w:pPr>
        <w:pStyle w:val="PL"/>
        <w:shd w:val="clear" w:color="auto" w:fill="E6E6E6"/>
      </w:pPr>
      <w:r>
        <w:rPr>
          <w:snapToGrid w:val="0"/>
          <w:lang w:eastAsia="zh-CN"/>
        </w:rPr>
        <w:tab/>
      </w:r>
      <w:r>
        <w:rPr>
          <w:snapToGrid w:val="0"/>
        </w:rPr>
        <w:t>nr-</w:t>
      </w:r>
      <w:r>
        <w:rPr>
          <w:snapToGrid w:val="0"/>
          <w:lang w:eastAsia="zh-CN"/>
        </w:rPr>
        <w:t>Selected</w:t>
      </w:r>
      <w:r>
        <w:rPr>
          <w:snapToGrid w:val="0"/>
        </w:rPr>
        <w:t>DL-PRS-</w:t>
      </w:r>
      <w:r>
        <w:rPr>
          <w:snapToGrid w:val="0"/>
          <w:lang w:eastAsia="zh-CN"/>
        </w:rPr>
        <w:t>IndexList</w:t>
      </w:r>
      <w:r>
        <w:rPr>
          <w:snapToGrid w:val="0"/>
        </w:rPr>
        <w:t>PerFreq-r16</w:t>
      </w:r>
      <w:r>
        <w:t xml:space="preserve"> </w:t>
      </w:r>
      <w:r>
        <w:tab/>
      </w:r>
      <w:r>
        <w:tab/>
      </w:r>
      <w:r>
        <w:rPr>
          <w:snapToGrid w:val="0"/>
        </w:rPr>
        <w:t xml:space="preserve">SEQUENCE </w:t>
      </w:r>
      <w:r>
        <w:t>(SIZE (1..nrMaxTRPsPerFreq-r16)) OF</w:t>
      </w:r>
    </w:p>
    <w:p w14:paraId="5E9B3BDF" w14:textId="77777777" w:rsidR="0023409A" w:rsidRDefault="007F1C8D">
      <w:pPr>
        <w:pStyle w:val="PL"/>
        <w:shd w:val="clear" w:color="auto" w:fill="E6E6E6"/>
      </w:pPr>
      <w:r>
        <w:tab/>
      </w:r>
      <w:r>
        <w:tab/>
      </w:r>
      <w:r>
        <w:tab/>
      </w:r>
      <w:r>
        <w:tab/>
      </w:r>
      <w:r>
        <w:tab/>
      </w:r>
      <w:r>
        <w:tab/>
      </w:r>
      <w:r>
        <w:tab/>
      </w:r>
      <w:r>
        <w:tab/>
      </w:r>
      <w:r>
        <w:tab/>
      </w:r>
      <w:r>
        <w:tab/>
      </w:r>
      <w:r>
        <w:tab/>
      </w:r>
      <w:r>
        <w:tab/>
      </w:r>
      <w:r>
        <w:tab/>
      </w:r>
      <w:r>
        <w:tab/>
      </w:r>
      <w:r>
        <w:rPr>
          <w:snapToGrid w:val="0"/>
        </w:rPr>
        <w:t>NR-</w:t>
      </w:r>
      <w:r>
        <w:rPr>
          <w:snapToGrid w:val="0"/>
          <w:lang w:eastAsia="zh-CN"/>
        </w:rPr>
        <w:t>Selected</w:t>
      </w:r>
      <w:r>
        <w:rPr>
          <w:snapToGrid w:val="0"/>
        </w:rPr>
        <w:t>DL-PRS-</w:t>
      </w:r>
      <w:r>
        <w:rPr>
          <w:snapToGrid w:val="0"/>
          <w:lang w:eastAsia="zh-CN"/>
        </w:rPr>
        <w:t>Index</w:t>
      </w:r>
      <w:r>
        <w:rPr>
          <w:snapToGrid w:val="0"/>
        </w:rPr>
        <w:t>PerTRP</w:t>
      </w:r>
      <w:r>
        <w:t>-r16</w:t>
      </w:r>
    </w:p>
    <w:p w14:paraId="0454C84F" w14:textId="77777777" w:rsidR="0023409A" w:rsidRDefault="007F1C8D">
      <w:pPr>
        <w:pStyle w:val="PL"/>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snapToGrid w:val="0"/>
        </w:rPr>
        <w:t>OPTIONAL</w:t>
      </w:r>
      <w:r>
        <w:t>,</w:t>
      </w:r>
      <w:r>
        <w:tab/>
        <w:t>--Need OP</w:t>
      </w:r>
    </w:p>
    <w:p w14:paraId="43954090" w14:textId="77777777" w:rsidR="0023409A" w:rsidRDefault="007F1C8D">
      <w:pPr>
        <w:pStyle w:val="PL"/>
        <w:shd w:val="clear" w:color="auto" w:fill="E6E6E6"/>
        <w:rPr>
          <w:lang w:eastAsia="zh-CN"/>
        </w:rPr>
      </w:pPr>
      <w:r>
        <w:tab/>
        <w:t>...</w:t>
      </w:r>
    </w:p>
    <w:p w14:paraId="4FDAA130" w14:textId="77777777" w:rsidR="0023409A" w:rsidRDefault="007F1C8D">
      <w:pPr>
        <w:pStyle w:val="PL"/>
        <w:shd w:val="clear" w:color="auto" w:fill="E6E6E6"/>
      </w:pPr>
      <w:r>
        <w:t>}</w:t>
      </w:r>
    </w:p>
    <w:p w14:paraId="11669637" w14:textId="77777777" w:rsidR="0023409A" w:rsidRDefault="0023409A">
      <w:pPr>
        <w:pStyle w:val="PL"/>
        <w:shd w:val="clear" w:color="auto" w:fill="E6E6E6"/>
        <w:rPr>
          <w:lang w:eastAsia="zh-CN"/>
        </w:rPr>
      </w:pPr>
    </w:p>
    <w:p w14:paraId="279D8569" w14:textId="77777777" w:rsidR="0023409A" w:rsidRDefault="007F1C8D">
      <w:pPr>
        <w:pStyle w:val="PL"/>
        <w:shd w:val="clear" w:color="auto" w:fill="E6E6E6"/>
        <w:rPr>
          <w:snapToGrid w:val="0"/>
          <w:lang w:eastAsia="zh-CN"/>
        </w:rPr>
      </w:pPr>
      <w:r>
        <w:rPr>
          <w:snapToGrid w:val="0"/>
        </w:rPr>
        <w:t>NR-</w:t>
      </w:r>
      <w:r>
        <w:rPr>
          <w:snapToGrid w:val="0"/>
          <w:lang w:eastAsia="zh-CN"/>
        </w:rPr>
        <w:t>Selected</w:t>
      </w:r>
      <w:r>
        <w:rPr>
          <w:snapToGrid w:val="0"/>
        </w:rPr>
        <w:t>DL-PRS-</w:t>
      </w:r>
      <w:r>
        <w:rPr>
          <w:snapToGrid w:val="0"/>
          <w:lang w:eastAsia="zh-CN"/>
        </w:rPr>
        <w:t>Index</w:t>
      </w:r>
      <w:r>
        <w:rPr>
          <w:snapToGrid w:val="0"/>
        </w:rPr>
        <w:t>PerTRP</w:t>
      </w:r>
      <w:r>
        <w:t>-r16</w:t>
      </w:r>
      <w:r>
        <w:rPr>
          <w:snapToGrid w:val="0"/>
        </w:rPr>
        <w:t xml:space="preserve"> ::= SEQUENCE {</w:t>
      </w:r>
    </w:p>
    <w:p w14:paraId="6113E748" w14:textId="77777777" w:rsidR="0023409A" w:rsidRDefault="007F1C8D">
      <w:pPr>
        <w:pStyle w:val="PL"/>
        <w:shd w:val="clear" w:color="auto" w:fill="E6E6E6"/>
      </w:pPr>
      <w:r>
        <w:rPr>
          <w:snapToGrid w:val="0"/>
          <w:lang w:eastAsia="zh-CN"/>
        </w:rPr>
        <w:tab/>
      </w:r>
      <w:r>
        <w:rPr>
          <w:lang w:eastAsia="zh-CN"/>
        </w:rPr>
        <w:t>nr-Selected</w:t>
      </w:r>
      <w:r>
        <w:t>TRP</w:t>
      </w:r>
      <w:r>
        <w:rPr>
          <w:lang w:eastAsia="zh-CN"/>
        </w:rPr>
        <w:t>-Index</w:t>
      </w:r>
      <w:r>
        <w:t>-r16</w:t>
      </w:r>
      <w:r>
        <w:tab/>
      </w:r>
      <w:r>
        <w:tab/>
      </w:r>
      <w:r>
        <w:tab/>
      </w:r>
      <w:r>
        <w:tab/>
      </w:r>
      <w:r>
        <w:tab/>
      </w:r>
      <w:r>
        <w:rPr>
          <w:snapToGrid w:val="0"/>
        </w:rPr>
        <w:t>INTEGER (</w:t>
      </w:r>
      <w:r>
        <w:rPr>
          <w:snapToGrid w:val="0"/>
          <w:lang w:eastAsia="zh-CN"/>
        </w:rPr>
        <w:t>0</w:t>
      </w:r>
      <w:r>
        <w:rPr>
          <w:snapToGrid w:val="0"/>
        </w:rPr>
        <w:t>..</w:t>
      </w:r>
      <w:r>
        <w:t>nrMaxTRPsPerFreq</w:t>
      </w:r>
      <w:r>
        <w:rPr>
          <w:lang w:eastAsia="zh-CN"/>
        </w:rPr>
        <w:t>-1-r16</w:t>
      </w:r>
      <w:r>
        <w:rPr>
          <w:snapToGrid w:val="0"/>
        </w:rPr>
        <w:t>),</w:t>
      </w:r>
    </w:p>
    <w:p w14:paraId="539CA2B3" w14:textId="77777777" w:rsidR="0023409A" w:rsidRDefault="007F1C8D">
      <w:pPr>
        <w:pStyle w:val="PL"/>
        <w:shd w:val="clear" w:color="auto" w:fill="E6E6E6"/>
        <w:rPr>
          <w:snapToGrid w:val="0"/>
        </w:rPr>
      </w:pPr>
      <w:r>
        <w:rPr>
          <w:snapToGrid w:val="0"/>
        </w:rPr>
        <w:tab/>
        <w:t>dl-</w:t>
      </w:r>
      <w:r>
        <w:rPr>
          <w:lang w:eastAsia="zh-CN"/>
        </w:rPr>
        <w:t>Selected</w:t>
      </w:r>
      <w:r>
        <w:rPr>
          <w:snapToGrid w:val="0"/>
        </w:rPr>
        <w:t>PRS-ResourceSet</w:t>
      </w:r>
      <w:r>
        <w:rPr>
          <w:snapToGrid w:val="0"/>
          <w:lang w:eastAsia="zh-CN"/>
        </w:rPr>
        <w:t>Index</w:t>
      </w:r>
      <w:r>
        <w:rPr>
          <w:snapToGrid w:val="0"/>
        </w:rPr>
        <w:t>List-r16</w:t>
      </w:r>
      <w:r>
        <w:rPr>
          <w:snapToGrid w:val="0"/>
        </w:rPr>
        <w:tab/>
      </w:r>
      <w:r>
        <w:rPr>
          <w:snapToGrid w:val="0"/>
        </w:rPr>
        <w:tab/>
        <w:t>SEQUENCE (SIZE (1..nrMaxSets</w:t>
      </w:r>
      <w:r>
        <w:rPr>
          <w:snapToGrid w:val="0"/>
          <w:lang w:eastAsia="zh-CN"/>
        </w:rPr>
        <w:t>PerTrpPerFreqLayer-r16</w:t>
      </w:r>
      <w:r>
        <w:rPr>
          <w:snapToGrid w:val="0"/>
        </w:rPr>
        <w:t>))</w:t>
      </w:r>
    </w:p>
    <w:p w14:paraId="3B1A9C4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OF</w:t>
      </w:r>
      <w:r>
        <w:rPr>
          <w:snapToGrid w:val="0"/>
        </w:rPr>
        <w:tab/>
        <w:t>DL-</w:t>
      </w:r>
      <w:r>
        <w:rPr>
          <w:lang w:eastAsia="zh-CN"/>
        </w:rPr>
        <w:t>Selected</w:t>
      </w:r>
      <w:r>
        <w:rPr>
          <w:snapToGrid w:val="0"/>
        </w:rPr>
        <w:t>PRS-ResourceSet</w:t>
      </w:r>
      <w:r>
        <w:rPr>
          <w:snapToGrid w:val="0"/>
          <w:lang w:eastAsia="zh-CN"/>
        </w:rPr>
        <w:t>Index</w:t>
      </w:r>
      <w:r>
        <w:rPr>
          <w:snapToGrid w:val="0"/>
        </w:rPr>
        <w:t>-r16</w:t>
      </w:r>
    </w:p>
    <w:p w14:paraId="06EADF56"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r>
        <w:t>,</w:t>
      </w:r>
      <w:r>
        <w:tab/>
        <w:t>--Need OP</w:t>
      </w:r>
    </w:p>
    <w:p w14:paraId="7B86A3E8" w14:textId="77777777" w:rsidR="0023409A" w:rsidRDefault="007F1C8D">
      <w:pPr>
        <w:pStyle w:val="PL"/>
        <w:shd w:val="clear" w:color="auto" w:fill="E6E6E6"/>
      </w:pPr>
      <w:r>
        <w:tab/>
        <w:t>...</w:t>
      </w:r>
    </w:p>
    <w:p w14:paraId="774AE7ED" w14:textId="77777777" w:rsidR="0023409A" w:rsidRDefault="007F1C8D">
      <w:pPr>
        <w:pStyle w:val="PL"/>
        <w:shd w:val="clear" w:color="auto" w:fill="E6E6E6"/>
      </w:pPr>
      <w:r>
        <w:lastRenderedPageBreak/>
        <w:t>}</w:t>
      </w:r>
    </w:p>
    <w:p w14:paraId="0FB057A0" w14:textId="77777777" w:rsidR="0023409A" w:rsidRDefault="0023409A">
      <w:pPr>
        <w:pStyle w:val="PL"/>
        <w:shd w:val="clear" w:color="auto" w:fill="E6E6E6"/>
        <w:rPr>
          <w:lang w:eastAsia="zh-CN"/>
        </w:rPr>
      </w:pPr>
    </w:p>
    <w:p w14:paraId="7B1E5795" w14:textId="77777777" w:rsidR="0023409A" w:rsidRDefault="007F1C8D">
      <w:pPr>
        <w:pStyle w:val="PL"/>
        <w:shd w:val="clear" w:color="auto" w:fill="E6E6E6"/>
      </w:pPr>
      <w:r>
        <w:rPr>
          <w:snapToGrid w:val="0"/>
        </w:rPr>
        <w:t>DL-</w:t>
      </w:r>
      <w:r>
        <w:rPr>
          <w:lang w:eastAsia="zh-CN"/>
        </w:rPr>
        <w:t>Selected</w:t>
      </w:r>
      <w:r>
        <w:rPr>
          <w:snapToGrid w:val="0"/>
        </w:rPr>
        <w:t>PRS-ResourceSet</w:t>
      </w:r>
      <w:r>
        <w:rPr>
          <w:snapToGrid w:val="0"/>
          <w:lang w:eastAsia="zh-CN"/>
        </w:rPr>
        <w:t>Index</w:t>
      </w:r>
      <w:r>
        <w:rPr>
          <w:snapToGrid w:val="0"/>
        </w:rPr>
        <w:t xml:space="preserve">-r16 </w:t>
      </w:r>
      <w:r>
        <w:t>::= SEQUENCE {</w:t>
      </w:r>
    </w:p>
    <w:p w14:paraId="5612F3C0" w14:textId="77777777" w:rsidR="0023409A" w:rsidRDefault="007F1C8D">
      <w:pPr>
        <w:pStyle w:val="PL"/>
        <w:shd w:val="clear" w:color="auto" w:fill="E6E6E6"/>
        <w:tabs>
          <w:tab w:val="clear" w:pos="8064"/>
          <w:tab w:val="left" w:pos="7990"/>
        </w:tabs>
      </w:pPr>
      <w:r>
        <w:tab/>
      </w:r>
      <w:r>
        <w:rPr>
          <w:lang w:eastAsia="zh-CN"/>
        </w:rPr>
        <w:t>n</w:t>
      </w:r>
      <w:r>
        <w:t>r-DL</w:t>
      </w:r>
      <w:r>
        <w:rPr>
          <w:lang w:eastAsia="zh-CN"/>
        </w:rPr>
        <w:t>-Selected</w:t>
      </w:r>
      <w:r>
        <w:t>PRS-ResourceSetIndex-r16</w:t>
      </w:r>
      <w:r>
        <w:tab/>
      </w:r>
      <w:r>
        <w:tab/>
      </w:r>
      <w:r>
        <w:rPr>
          <w:snapToGrid w:val="0"/>
        </w:rPr>
        <w:t>INTEGER (</w:t>
      </w:r>
      <w:r>
        <w:rPr>
          <w:snapToGrid w:val="0"/>
          <w:lang w:eastAsia="zh-CN"/>
        </w:rPr>
        <w:t>0</w:t>
      </w:r>
      <w:r>
        <w:rPr>
          <w:snapToGrid w:val="0"/>
        </w:rPr>
        <w:t>..nrMaxSets</w:t>
      </w:r>
      <w:r>
        <w:rPr>
          <w:snapToGrid w:val="0"/>
          <w:lang w:eastAsia="zh-CN"/>
        </w:rPr>
        <w:t>PerTrpPerFreqLayer</w:t>
      </w:r>
      <w:r>
        <w:rPr>
          <w:lang w:eastAsia="zh-CN"/>
        </w:rPr>
        <w:t>-1-r16</w:t>
      </w:r>
      <w:r>
        <w:rPr>
          <w:snapToGrid w:val="0"/>
        </w:rPr>
        <w:t>)</w:t>
      </w:r>
      <w:r>
        <w:t>,</w:t>
      </w:r>
    </w:p>
    <w:p w14:paraId="301DFA12" w14:textId="77777777" w:rsidR="0023409A" w:rsidRDefault="007F1C8D">
      <w:pPr>
        <w:pStyle w:val="PL"/>
        <w:shd w:val="clear" w:color="auto" w:fill="E6E6E6"/>
        <w:rPr>
          <w:snapToGrid w:val="0"/>
        </w:rPr>
      </w:pPr>
      <w:r>
        <w:tab/>
        <w:t>dl-</w:t>
      </w:r>
      <w:r>
        <w:rPr>
          <w:lang w:eastAsia="zh-CN"/>
        </w:rPr>
        <w:t>Selected</w:t>
      </w:r>
      <w:r>
        <w:t>PRS-Resource</w:t>
      </w:r>
      <w:r>
        <w:rPr>
          <w:lang w:eastAsia="zh-CN"/>
        </w:rPr>
        <w:t>Index</w:t>
      </w:r>
      <w:r>
        <w:t>List-r16</w:t>
      </w:r>
      <w:r>
        <w:tab/>
      </w:r>
      <w:r>
        <w:tab/>
      </w:r>
      <w:r>
        <w:rPr>
          <w:snapToGrid w:val="0"/>
        </w:rPr>
        <w:t>SEQUENCE (SIZE (1..nrMaxResourcesPerSet-r16)) OF</w:t>
      </w:r>
    </w:p>
    <w:p w14:paraId="090F5EE8"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DL-</w:t>
      </w:r>
      <w:r>
        <w:rPr>
          <w:lang w:eastAsia="zh-CN"/>
        </w:rPr>
        <w:t>Selected</w:t>
      </w:r>
      <w:r>
        <w:t>PRS-Resource</w:t>
      </w:r>
      <w:r>
        <w:rPr>
          <w:lang w:eastAsia="zh-CN"/>
        </w:rPr>
        <w:t>Index</w:t>
      </w:r>
      <w:r>
        <w:t>-r16</w:t>
      </w:r>
    </w:p>
    <w:p w14:paraId="2DB8A002" w14:textId="77777777" w:rsidR="0023409A" w:rsidRDefault="007F1C8D">
      <w:pPr>
        <w:pStyle w:val="PL"/>
        <w:shd w:val="clear" w:color="auto" w:fill="E6E6E6"/>
      </w:pPr>
      <w: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tab/>
        <w:t>--Need OP</w:t>
      </w:r>
    </w:p>
    <w:p w14:paraId="1EDF2945" w14:textId="77777777" w:rsidR="0023409A" w:rsidRDefault="007F1C8D">
      <w:pPr>
        <w:pStyle w:val="PL"/>
        <w:shd w:val="clear" w:color="auto" w:fill="E6E6E6"/>
        <w:rPr>
          <w:lang w:eastAsia="zh-CN"/>
        </w:rPr>
      </w:pPr>
      <w:r>
        <w:rPr>
          <w:lang w:eastAsia="zh-CN"/>
        </w:rPr>
        <w:t>}</w:t>
      </w:r>
    </w:p>
    <w:p w14:paraId="723F0CE9" w14:textId="77777777" w:rsidR="0023409A" w:rsidRDefault="0023409A">
      <w:pPr>
        <w:pStyle w:val="PL"/>
        <w:shd w:val="clear" w:color="auto" w:fill="E6E6E6"/>
        <w:rPr>
          <w:lang w:eastAsia="zh-CN"/>
        </w:rPr>
      </w:pPr>
    </w:p>
    <w:p w14:paraId="77DF4678" w14:textId="77777777" w:rsidR="0023409A" w:rsidRDefault="007F1C8D">
      <w:pPr>
        <w:pStyle w:val="PL"/>
        <w:shd w:val="clear" w:color="auto" w:fill="E6E6E6"/>
      </w:pPr>
      <w:r>
        <w:t>DL-</w:t>
      </w:r>
      <w:r>
        <w:rPr>
          <w:lang w:eastAsia="zh-CN"/>
        </w:rPr>
        <w:t>Selected</w:t>
      </w:r>
      <w:r>
        <w:t>PRS-Resource</w:t>
      </w:r>
      <w:r>
        <w:rPr>
          <w:lang w:eastAsia="zh-CN"/>
        </w:rPr>
        <w:t>Index</w:t>
      </w:r>
      <w:r>
        <w:t>-r16</w:t>
      </w:r>
      <w:r>
        <w:rPr>
          <w:lang w:eastAsia="zh-CN"/>
        </w:rPr>
        <w:t xml:space="preserve"> </w:t>
      </w:r>
      <w:r>
        <w:t>::= SEQUENCE {</w:t>
      </w:r>
    </w:p>
    <w:p w14:paraId="4B9F654D" w14:textId="77777777" w:rsidR="0023409A" w:rsidRDefault="007F1C8D">
      <w:pPr>
        <w:pStyle w:val="PL"/>
        <w:shd w:val="clear" w:color="auto" w:fill="E6E6E6"/>
      </w:pPr>
      <w:r>
        <w:tab/>
      </w:r>
      <w:r>
        <w:rPr>
          <w:lang w:eastAsia="zh-CN"/>
        </w:rPr>
        <w:t>nr-</w:t>
      </w:r>
      <w:r>
        <w:t>DL-</w:t>
      </w:r>
      <w:r>
        <w:rPr>
          <w:lang w:eastAsia="zh-CN"/>
        </w:rPr>
        <w:t>Selected</w:t>
      </w:r>
      <w:r>
        <w:t>PRS-ResourceId</w:t>
      </w:r>
      <w:r>
        <w:rPr>
          <w:lang w:eastAsia="zh-CN"/>
        </w:rPr>
        <w:t>Index</w:t>
      </w:r>
      <w:r>
        <w:t>-r16</w:t>
      </w:r>
      <w:r>
        <w:tab/>
      </w:r>
      <w:r>
        <w:tab/>
      </w:r>
      <w:r>
        <w:rPr>
          <w:snapToGrid w:val="0"/>
        </w:rPr>
        <w:t>INTEGER (0..</w:t>
      </w:r>
      <w:r>
        <w:t>nr</w:t>
      </w:r>
      <w:r>
        <w:rPr>
          <w:snapToGrid w:val="0"/>
        </w:rPr>
        <w:t>MaxNumDL-PRS-ResourcesPerSet</w:t>
      </w:r>
      <w:r>
        <w:rPr>
          <w:snapToGrid w:val="0"/>
          <w:lang w:eastAsia="zh-CN"/>
        </w:rPr>
        <w:t>-1-r16</w:t>
      </w:r>
      <w:r>
        <w:rPr>
          <w:snapToGrid w:val="0"/>
        </w:rPr>
        <w:t>)</w:t>
      </w:r>
      <w:r>
        <w:rPr>
          <w:snapToGrid w:val="0"/>
          <w:lang w:eastAsia="zh-CN"/>
        </w:rPr>
        <w:t>,</w:t>
      </w:r>
    </w:p>
    <w:p w14:paraId="3CFE109E" w14:textId="77777777" w:rsidR="0023409A" w:rsidRDefault="007F1C8D">
      <w:pPr>
        <w:pStyle w:val="PL"/>
        <w:shd w:val="clear" w:color="auto" w:fill="E6E6E6"/>
        <w:rPr>
          <w:lang w:eastAsia="zh-CN"/>
        </w:rPr>
      </w:pPr>
      <w:r>
        <w:rPr>
          <w:lang w:eastAsia="zh-CN"/>
        </w:rPr>
        <w:tab/>
        <w:t>...</w:t>
      </w:r>
    </w:p>
    <w:p w14:paraId="79D04879" w14:textId="77777777" w:rsidR="0023409A" w:rsidRDefault="007F1C8D">
      <w:pPr>
        <w:pStyle w:val="PL"/>
        <w:shd w:val="clear" w:color="auto" w:fill="E6E6E6"/>
        <w:rPr>
          <w:lang w:eastAsia="zh-CN"/>
        </w:rPr>
      </w:pPr>
      <w:r>
        <w:rPr>
          <w:lang w:eastAsia="zh-CN"/>
        </w:rPr>
        <w:t>}</w:t>
      </w:r>
    </w:p>
    <w:p w14:paraId="46794A4F" w14:textId="77777777" w:rsidR="0023409A" w:rsidRDefault="0023409A">
      <w:pPr>
        <w:pStyle w:val="PL"/>
        <w:shd w:val="clear" w:color="auto" w:fill="E6E6E6"/>
        <w:rPr>
          <w:lang w:eastAsia="zh-CN"/>
        </w:rPr>
      </w:pPr>
    </w:p>
    <w:p w14:paraId="36249862" w14:textId="77777777" w:rsidR="0023409A" w:rsidRDefault="007F1C8D">
      <w:pPr>
        <w:pStyle w:val="PL"/>
        <w:shd w:val="clear" w:color="auto" w:fill="E6E6E6"/>
      </w:pPr>
      <w:r>
        <w:t>-- ASN1STOP</w:t>
      </w:r>
    </w:p>
    <w:p w14:paraId="34F6BFB8"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85E581D" w14:textId="77777777">
        <w:trPr>
          <w:cantSplit/>
          <w:tblHeader/>
        </w:trPr>
        <w:tc>
          <w:tcPr>
            <w:tcW w:w="9639" w:type="dxa"/>
          </w:tcPr>
          <w:p w14:paraId="7925C0B2" w14:textId="77777777" w:rsidR="0023409A" w:rsidRDefault="007F1C8D">
            <w:pPr>
              <w:pStyle w:val="TAH"/>
              <w:keepNext w:val="0"/>
              <w:keepLines w:val="0"/>
              <w:widowControl w:val="0"/>
            </w:pPr>
            <w:r>
              <w:rPr>
                <w:i/>
              </w:rPr>
              <w:t xml:space="preserve">NR-SelectedDL-PRS-IndexList </w:t>
            </w:r>
            <w:r>
              <w:rPr>
                <w:iCs/>
              </w:rPr>
              <w:t>field descriptions</w:t>
            </w:r>
          </w:p>
        </w:tc>
      </w:tr>
      <w:tr w:rsidR="0023409A" w14:paraId="2306D78E" w14:textId="77777777">
        <w:trPr>
          <w:cantSplit/>
        </w:trPr>
        <w:tc>
          <w:tcPr>
            <w:tcW w:w="9639" w:type="dxa"/>
          </w:tcPr>
          <w:p w14:paraId="1667164C" w14:textId="77777777" w:rsidR="0023409A" w:rsidRDefault="007F1C8D">
            <w:pPr>
              <w:pStyle w:val="TAL"/>
              <w:keepNext w:val="0"/>
              <w:keepLines w:val="0"/>
              <w:widowControl w:val="0"/>
              <w:rPr>
                <w:b/>
                <w:bCs/>
                <w:i/>
                <w:iCs/>
              </w:rPr>
            </w:pPr>
            <w:r>
              <w:rPr>
                <w:b/>
                <w:bCs/>
                <w:i/>
                <w:iCs/>
              </w:rPr>
              <w:t>nr-SelectedDL-PRS-FrequencyLayerIndex</w:t>
            </w:r>
          </w:p>
          <w:p w14:paraId="0BCF1936" w14:textId="77777777" w:rsidR="0023409A" w:rsidRDefault="007F1C8D">
            <w:pPr>
              <w:pStyle w:val="TAL"/>
              <w:keepNext w:val="0"/>
              <w:keepLines w:val="0"/>
              <w:widowControl w:val="0"/>
            </w:pPr>
            <w:r>
              <w:t xml:space="preserve">This field indicates the frequency layer provided in IE </w:t>
            </w:r>
            <w:r>
              <w:rPr>
                <w:i/>
                <w:iCs/>
              </w:rPr>
              <w:t>NR-DL-PRS-AssistanceData</w:t>
            </w:r>
            <w:r>
              <w:t>. Value 0 correspo</w:t>
            </w:r>
            <w:r>
              <w:t xml:space="preserve">nds to the first frequency layer provided in </w:t>
            </w:r>
            <w:r>
              <w:rPr>
                <w:i/>
                <w:iCs/>
              </w:rPr>
              <w:t>nr-DL-PRS-</w:t>
            </w:r>
            <w:r>
              <w:rPr>
                <w:i/>
                <w:iCs/>
                <w:snapToGrid w:val="0"/>
              </w:rPr>
              <w:t>AssistanceDataList</w:t>
            </w:r>
            <w:r>
              <w:t xml:space="preserve"> in IE </w:t>
            </w:r>
            <w:r>
              <w:rPr>
                <w:i/>
                <w:iCs/>
              </w:rPr>
              <w:t>NR-DL-PRS-AssistanceData</w:t>
            </w:r>
            <w:r>
              <w:rPr>
                <w:snapToGrid w:val="0"/>
              </w:rPr>
              <w:t xml:space="preserve">, value 1 to the second </w:t>
            </w:r>
            <w:r>
              <w:t xml:space="preserve">frequency layer in </w:t>
            </w:r>
            <w:r>
              <w:rPr>
                <w:i/>
                <w:iCs/>
              </w:rPr>
              <w:t>nr-DL-PRS-</w:t>
            </w:r>
            <w:r>
              <w:rPr>
                <w:i/>
                <w:iCs/>
                <w:snapToGrid w:val="0"/>
              </w:rPr>
              <w:t>AssistanceDataList</w:t>
            </w:r>
            <w:r>
              <w:rPr>
                <w:snapToGrid w:val="0"/>
              </w:rPr>
              <w:t>, and so on.</w:t>
            </w:r>
          </w:p>
        </w:tc>
      </w:tr>
      <w:tr w:rsidR="0023409A" w14:paraId="402EA4F4" w14:textId="77777777">
        <w:trPr>
          <w:cantSplit/>
        </w:trPr>
        <w:tc>
          <w:tcPr>
            <w:tcW w:w="9639" w:type="dxa"/>
          </w:tcPr>
          <w:p w14:paraId="58881922" w14:textId="77777777" w:rsidR="0023409A" w:rsidRDefault="007F1C8D">
            <w:pPr>
              <w:pStyle w:val="TAL"/>
              <w:keepNext w:val="0"/>
              <w:keepLines w:val="0"/>
              <w:widowControl w:val="0"/>
              <w:rPr>
                <w:b/>
                <w:bCs/>
                <w:i/>
                <w:iCs/>
              </w:rPr>
            </w:pPr>
            <w:r>
              <w:rPr>
                <w:b/>
                <w:bCs/>
                <w:i/>
                <w:iCs/>
              </w:rPr>
              <w:t>nr-SelectedDL-PRS-IndexListPerFreq</w:t>
            </w:r>
          </w:p>
          <w:p w14:paraId="7839102E" w14:textId="77777777" w:rsidR="0023409A" w:rsidRDefault="007F1C8D">
            <w:pPr>
              <w:pStyle w:val="TAL"/>
              <w:keepNext w:val="0"/>
              <w:keepLines w:val="0"/>
              <w:widowControl w:val="0"/>
            </w:pPr>
            <w:r>
              <w:t>This field provides the list of addressed TRPs of the selected frequency layer. If this field is absent, all DL-PRS Resources of all TRPs of the indicated frequency layer are addressed.</w:t>
            </w:r>
          </w:p>
        </w:tc>
      </w:tr>
      <w:tr w:rsidR="0023409A" w14:paraId="4759ACC3" w14:textId="77777777">
        <w:trPr>
          <w:cantSplit/>
        </w:trPr>
        <w:tc>
          <w:tcPr>
            <w:tcW w:w="9639" w:type="dxa"/>
          </w:tcPr>
          <w:p w14:paraId="587B0260" w14:textId="77777777" w:rsidR="0023409A" w:rsidRDefault="007F1C8D">
            <w:pPr>
              <w:pStyle w:val="TAL"/>
              <w:widowControl w:val="0"/>
              <w:rPr>
                <w:b/>
                <w:bCs/>
                <w:i/>
                <w:iCs/>
              </w:rPr>
            </w:pPr>
            <w:r>
              <w:rPr>
                <w:b/>
                <w:bCs/>
                <w:i/>
                <w:iCs/>
              </w:rPr>
              <w:t>nr-SelectedTRP-Index</w:t>
            </w:r>
          </w:p>
          <w:p w14:paraId="0216FFA2" w14:textId="77777777" w:rsidR="0023409A" w:rsidRDefault="007F1C8D">
            <w:pPr>
              <w:pStyle w:val="TAL"/>
              <w:widowControl w:val="0"/>
            </w:pPr>
            <w:r>
              <w:t>This field in</w:t>
            </w:r>
            <w:r>
              <w:t xml:space="preserve">dicates the addressed TRP of the selected frequency layer. Value 0 corresponds to the first entry in </w:t>
            </w:r>
            <w:r>
              <w:rPr>
                <w:i/>
                <w:iCs/>
                <w:snapToGrid w:val="0"/>
              </w:rPr>
              <w:t>nr-DL-PRS-AssistanceDataPerFreq</w:t>
            </w:r>
            <w:r>
              <w:rPr>
                <w:snapToGrid w:val="0"/>
              </w:rPr>
              <w:t xml:space="preserve"> provided in IE </w:t>
            </w:r>
            <w:r>
              <w:rPr>
                <w:i/>
                <w:iCs/>
                <w:snapToGrid w:val="0"/>
              </w:rPr>
              <w:t>NR-DL-PRS-AssistanceData</w:t>
            </w:r>
            <w:r>
              <w:rPr>
                <w:snapToGrid w:val="0"/>
              </w:rPr>
              <w:t xml:space="preserve">, value 1 corresponds to the second entry in </w:t>
            </w:r>
            <w:r>
              <w:rPr>
                <w:i/>
                <w:iCs/>
                <w:snapToGrid w:val="0"/>
              </w:rPr>
              <w:t>nr-DL-PRS-AssistanceDataPerFreq</w:t>
            </w:r>
            <w:r>
              <w:rPr>
                <w:snapToGrid w:val="0"/>
              </w:rPr>
              <w:t xml:space="preserve">, and </w:t>
            </w:r>
            <w:r>
              <w:rPr>
                <w:snapToGrid w:val="0"/>
              </w:rPr>
              <w:t>so on.</w:t>
            </w:r>
          </w:p>
        </w:tc>
      </w:tr>
      <w:tr w:rsidR="0023409A" w14:paraId="04EDF050" w14:textId="77777777">
        <w:trPr>
          <w:cantSplit/>
        </w:trPr>
        <w:tc>
          <w:tcPr>
            <w:tcW w:w="9639" w:type="dxa"/>
          </w:tcPr>
          <w:p w14:paraId="5645968C" w14:textId="77777777" w:rsidR="0023409A" w:rsidRDefault="007F1C8D">
            <w:pPr>
              <w:pStyle w:val="TAL"/>
              <w:widowControl w:val="0"/>
              <w:rPr>
                <w:b/>
                <w:bCs/>
                <w:i/>
                <w:iCs/>
              </w:rPr>
            </w:pPr>
            <w:r>
              <w:rPr>
                <w:b/>
                <w:bCs/>
                <w:i/>
                <w:iCs/>
              </w:rPr>
              <w:t>dl-SelectedPRS-ResourceSetIndexList</w:t>
            </w:r>
          </w:p>
          <w:p w14:paraId="46AD644E" w14:textId="77777777" w:rsidR="0023409A" w:rsidRDefault="007F1C8D">
            <w:pPr>
              <w:pStyle w:val="TAL"/>
              <w:widowControl w:val="0"/>
            </w:pPr>
            <w:r>
              <w:t>This field provides the list of addressed DL-PRS Resource Sets of the selected TRPs of the selected frequency layer. If this field is absent, all DL-PRS Resource Sets and Resources of the indicated TRP are addres</w:t>
            </w:r>
            <w:r>
              <w:t>sed.</w:t>
            </w:r>
          </w:p>
        </w:tc>
      </w:tr>
      <w:tr w:rsidR="0023409A" w14:paraId="1DA08B8D" w14:textId="77777777">
        <w:trPr>
          <w:cantSplit/>
        </w:trPr>
        <w:tc>
          <w:tcPr>
            <w:tcW w:w="9639" w:type="dxa"/>
          </w:tcPr>
          <w:p w14:paraId="3728D6B9" w14:textId="77777777" w:rsidR="0023409A" w:rsidRDefault="007F1C8D">
            <w:pPr>
              <w:pStyle w:val="TAL"/>
              <w:keepNext w:val="0"/>
              <w:keepLines w:val="0"/>
              <w:widowControl w:val="0"/>
              <w:rPr>
                <w:b/>
                <w:bCs/>
                <w:i/>
                <w:iCs/>
              </w:rPr>
            </w:pPr>
            <w:r>
              <w:rPr>
                <w:b/>
                <w:bCs/>
                <w:i/>
                <w:iCs/>
              </w:rPr>
              <w:t>nr-DL-SelectedPRS-ResourceSetIndex</w:t>
            </w:r>
          </w:p>
          <w:p w14:paraId="34C250BF" w14:textId="77777777" w:rsidR="0023409A" w:rsidRDefault="007F1C8D">
            <w:pPr>
              <w:pStyle w:val="TAL"/>
              <w:keepNext w:val="0"/>
              <w:keepLines w:val="0"/>
              <w:widowControl w:val="0"/>
            </w:pPr>
            <w:r>
              <w:t xml:space="preserve">This field indicates the addressed DL-PRS Resource Set of the selected TRP of the selected frequency layer. Value 0 corresponds to the first entry in </w:t>
            </w:r>
            <w:r>
              <w:rPr>
                <w:i/>
                <w:iCs/>
                <w:snapToGrid w:val="0"/>
              </w:rPr>
              <w:t>nr-DL-PRS-ResourceSetList</w:t>
            </w:r>
            <w:r>
              <w:rPr>
                <w:snapToGrid w:val="0"/>
              </w:rPr>
              <w:t xml:space="preserve"> in IE </w:t>
            </w:r>
            <w:r>
              <w:rPr>
                <w:i/>
              </w:rPr>
              <w:t xml:space="preserve">NR-DL-PRS-Info </w:t>
            </w:r>
            <w:r>
              <w:rPr>
                <w:snapToGrid w:val="0"/>
              </w:rPr>
              <w:t xml:space="preserve">provided in IE </w:t>
            </w:r>
            <w:r>
              <w:rPr>
                <w:i/>
                <w:iCs/>
                <w:snapToGrid w:val="0"/>
              </w:rPr>
              <w:t>NR-</w:t>
            </w:r>
            <w:r>
              <w:rPr>
                <w:i/>
                <w:iCs/>
                <w:snapToGrid w:val="0"/>
              </w:rPr>
              <w:t>DL-PRS-AssistanceData</w:t>
            </w:r>
            <w:r>
              <w:rPr>
                <w:snapToGrid w:val="0"/>
              </w:rPr>
              <w:t xml:space="preserve">. Value 1 corresponds to the second entry in the </w:t>
            </w:r>
            <w:r>
              <w:rPr>
                <w:i/>
                <w:iCs/>
                <w:snapToGrid w:val="0"/>
              </w:rPr>
              <w:t>nr-DL-PRS-ResourceSetList</w:t>
            </w:r>
            <w:r>
              <w:rPr>
                <w:snapToGrid w:val="0"/>
              </w:rPr>
              <w:t xml:space="preserve"> in IE </w:t>
            </w:r>
            <w:r>
              <w:rPr>
                <w:i/>
                <w:iCs/>
                <w:snapToGrid w:val="0"/>
              </w:rPr>
              <w:t>NR-DL-PRS-Info</w:t>
            </w:r>
            <w:r>
              <w:rPr>
                <w:snapToGrid w:val="0"/>
              </w:rPr>
              <w:t>.</w:t>
            </w:r>
          </w:p>
        </w:tc>
      </w:tr>
      <w:tr w:rsidR="0023409A" w14:paraId="0E90F006" w14:textId="77777777">
        <w:trPr>
          <w:cantSplit/>
        </w:trPr>
        <w:tc>
          <w:tcPr>
            <w:tcW w:w="9639" w:type="dxa"/>
          </w:tcPr>
          <w:p w14:paraId="331663BC" w14:textId="77777777" w:rsidR="0023409A" w:rsidRDefault="007F1C8D">
            <w:pPr>
              <w:pStyle w:val="TAL"/>
              <w:keepNext w:val="0"/>
              <w:keepLines w:val="0"/>
              <w:widowControl w:val="0"/>
              <w:rPr>
                <w:b/>
                <w:bCs/>
                <w:i/>
                <w:iCs/>
              </w:rPr>
            </w:pPr>
            <w:r>
              <w:rPr>
                <w:b/>
                <w:bCs/>
                <w:i/>
                <w:iCs/>
              </w:rPr>
              <w:t>dl-</w:t>
            </w:r>
            <w:r>
              <w:rPr>
                <w:b/>
                <w:bCs/>
                <w:i/>
                <w:iCs/>
                <w:lang w:eastAsia="zh-CN"/>
              </w:rPr>
              <w:t>Selected</w:t>
            </w:r>
            <w:r>
              <w:rPr>
                <w:b/>
                <w:bCs/>
                <w:i/>
                <w:iCs/>
              </w:rPr>
              <w:t>PRS-Resource</w:t>
            </w:r>
            <w:r>
              <w:rPr>
                <w:b/>
                <w:bCs/>
                <w:i/>
                <w:iCs/>
                <w:lang w:eastAsia="zh-CN"/>
              </w:rPr>
              <w:t>Index</w:t>
            </w:r>
            <w:r>
              <w:rPr>
                <w:b/>
                <w:bCs/>
                <w:i/>
                <w:iCs/>
              </w:rPr>
              <w:t>List</w:t>
            </w:r>
          </w:p>
          <w:p w14:paraId="7CFCF005" w14:textId="77777777" w:rsidR="0023409A" w:rsidRDefault="007F1C8D">
            <w:pPr>
              <w:pStyle w:val="TAL"/>
              <w:keepNext w:val="0"/>
              <w:keepLines w:val="0"/>
              <w:widowControl w:val="0"/>
              <w:rPr>
                <w:b/>
                <w:bCs/>
                <w:i/>
                <w:iCs/>
              </w:rPr>
            </w:pPr>
            <w:r>
              <w:t>This field provides the list of addressed DL-PRS Resources of the selected DL-PRS Resource Set of the se</w:t>
            </w:r>
            <w:r>
              <w:t>lected TRP of the selected frequency layer. If this field is absent, all DL-PRS Resources of the indicated DL-PRS Resource Set are addressed.</w:t>
            </w:r>
          </w:p>
        </w:tc>
      </w:tr>
      <w:tr w:rsidR="0023409A" w14:paraId="58EB3D96" w14:textId="77777777">
        <w:trPr>
          <w:cantSplit/>
        </w:trPr>
        <w:tc>
          <w:tcPr>
            <w:tcW w:w="9639" w:type="dxa"/>
          </w:tcPr>
          <w:p w14:paraId="6954C190" w14:textId="77777777" w:rsidR="0023409A" w:rsidRDefault="007F1C8D">
            <w:pPr>
              <w:pStyle w:val="TAL"/>
              <w:rPr>
                <w:b/>
                <w:i/>
                <w:szCs w:val="22"/>
                <w:lang w:eastAsia="ja-JP"/>
              </w:rPr>
            </w:pPr>
            <w:r>
              <w:rPr>
                <w:b/>
                <w:i/>
                <w:szCs w:val="22"/>
                <w:lang w:eastAsia="ja-JP"/>
              </w:rPr>
              <w:t>nr-dl-SelectedPRS-ResourceIdIndex</w:t>
            </w:r>
          </w:p>
          <w:p w14:paraId="739291AB" w14:textId="77777777" w:rsidR="0023409A" w:rsidRDefault="007F1C8D">
            <w:pPr>
              <w:pStyle w:val="TAL"/>
              <w:rPr>
                <w:bCs/>
                <w:iCs/>
                <w:szCs w:val="22"/>
                <w:lang w:eastAsia="ja-JP"/>
              </w:rPr>
            </w:pPr>
            <w:r>
              <w:t>This field indicates the addressed DL-PRS Resource of the selected DL-PRS Resou</w:t>
            </w:r>
            <w:r>
              <w:t xml:space="preserve">rce Set of the TRP of the selected frequency layer. Value 0 corresponds to the first entry in </w:t>
            </w:r>
            <w:r>
              <w:rPr>
                <w:i/>
                <w:iCs/>
              </w:rPr>
              <w:t>dl-PRS-ResourceList</w:t>
            </w:r>
            <w:r>
              <w:rPr>
                <w:snapToGrid w:val="0"/>
              </w:rPr>
              <w:t xml:space="preserve"> in IE </w:t>
            </w:r>
            <w:r>
              <w:rPr>
                <w:i/>
              </w:rPr>
              <w:t xml:space="preserve">NR-DL-PRS-Info </w:t>
            </w:r>
            <w:r>
              <w:rPr>
                <w:snapToGrid w:val="0"/>
              </w:rPr>
              <w:t xml:space="preserve">provided in IE </w:t>
            </w:r>
            <w:r>
              <w:rPr>
                <w:i/>
                <w:iCs/>
                <w:snapToGrid w:val="0"/>
              </w:rPr>
              <w:t>NR-DL-PRS-AssistanceData</w:t>
            </w:r>
            <w:r>
              <w:rPr>
                <w:snapToGrid w:val="0"/>
              </w:rPr>
              <w:t xml:space="preserve">. Value 1 corresponds to the second entry in the </w:t>
            </w:r>
            <w:r>
              <w:rPr>
                <w:i/>
                <w:iCs/>
                <w:snapToGrid w:val="0"/>
              </w:rPr>
              <w:t>dl-PRS-ResourceList</w:t>
            </w:r>
            <w:r>
              <w:rPr>
                <w:snapToGrid w:val="0"/>
              </w:rPr>
              <w:t xml:space="preserve"> in IE </w:t>
            </w:r>
            <w:r>
              <w:rPr>
                <w:i/>
                <w:iCs/>
                <w:snapToGrid w:val="0"/>
              </w:rPr>
              <w:t>NR-DL-P</w:t>
            </w:r>
            <w:r>
              <w:rPr>
                <w:i/>
                <w:iCs/>
                <w:snapToGrid w:val="0"/>
              </w:rPr>
              <w:t>RS-Info</w:t>
            </w:r>
            <w:r>
              <w:rPr>
                <w:snapToGrid w:val="0"/>
              </w:rPr>
              <w:t>, and so on.</w:t>
            </w:r>
          </w:p>
        </w:tc>
      </w:tr>
    </w:tbl>
    <w:p w14:paraId="53A6960F" w14:textId="77777777" w:rsidR="0023409A" w:rsidRDefault="0023409A"/>
    <w:p w14:paraId="38D78CE0" w14:textId="77777777" w:rsidR="0023409A" w:rsidRDefault="007F1C8D">
      <w:pPr>
        <w:pStyle w:val="Heading4"/>
        <w:rPr>
          <w:i/>
          <w:iCs/>
        </w:rPr>
      </w:pPr>
      <w:bookmarkStart w:id="988" w:name="_Toc46486430"/>
      <w:bookmarkStart w:id="989" w:name="_Toc90719611"/>
      <w:bookmarkStart w:id="990" w:name="_Toc52546775"/>
      <w:bookmarkStart w:id="991" w:name="_Toc52547835"/>
      <w:bookmarkStart w:id="992" w:name="_Toc52548365"/>
      <w:bookmarkStart w:id="993" w:name="_Toc52547305"/>
      <w:r>
        <w:rPr>
          <w:i/>
          <w:iCs/>
        </w:rPr>
        <w:t>–</w:t>
      </w:r>
      <w:r>
        <w:rPr>
          <w:i/>
          <w:iCs/>
        </w:rPr>
        <w:tab/>
        <w:t>NR-SSB-Config</w:t>
      </w:r>
      <w:bookmarkEnd w:id="988"/>
      <w:bookmarkEnd w:id="989"/>
      <w:bookmarkEnd w:id="990"/>
      <w:bookmarkEnd w:id="991"/>
      <w:bookmarkEnd w:id="992"/>
      <w:bookmarkEnd w:id="993"/>
    </w:p>
    <w:p w14:paraId="40443588" w14:textId="77777777" w:rsidR="0023409A" w:rsidRDefault="007F1C8D">
      <w:pPr>
        <w:keepLines/>
      </w:pPr>
      <w:r>
        <w:t xml:space="preserve">The IE </w:t>
      </w:r>
      <w:r>
        <w:rPr>
          <w:i/>
        </w:rPr>
        <w:t xml:space="preserve">NR-SSB-Config </w:t>
      </w:r>
      <w:r>
        <w:t>defines SSB configuration.</w:t>
      </w:r>
    </w:p>
    <w:p w14:paraId="13C6792D" w14:textId="77777777" w:rsidR="0023409A" w:rsidRDefault="007F1C8D">
      <w:pPr>
        <w:pStyle w:val="PL"/>
        <w:shd w:val="clear" w:color="auto" w:fill="E6E6E6"/>
      </w:pPr>
      <w:r>
        <w:t>-- ASN1START</w:t>
      </w:r>
    </w:p>
    <w:p w14:paraId="402373DC" w14:textId="77777777" w:rsidR="0023409A" w:rsidRDefault="0023409A">
      <w:pPr>
        <w:pStyle w:val="PL"/>
        <w:shd w:val="clear" w:color="auto" w:fill="E6E6E6"/>
      </w:pPr>
    </w:p>
    <w:p w14:paraId="2B20A7D3" w14:textId="77777777" w:rsidR="0023409A" w:rsidRDefault="007F1C8D">
      <w:pPr>
        <w:pStyle w:val="PL"/>
        <w:shd w:val="clear" w:color="auto" w:fill="E6E6E6"/>
      </w:pPr>
      <w:r>
        <w:lastRenderedPageBreak/>
        <w:t>NR-SSB-Config-r16 ::= SEQUENCE {</w:t>
      </w:r>
    </w:p>
    <w:p w14:paraId="1ED30885" w14:textId="77777777" w:rsidR="0023409A" w:rsidRDefault="007F1C8D">
      <w:pPr>
        <w:pStyle w:val="PL"/>
        <w:shd w:val="clear" w:color="auto" w:fill="E6E6E6"/>
        <w:rPr>
          <w:snapToGrid w:val="0"/>
        </w:rPr>
      </w:pPr>
      <w:r>
        <w:tab/>
      </w:r>
      <w:r>
        <w:rPr>
          <w:snapToGrid w:val="0"/>
        </w:rPr>
        <w:t>nr-PhysCellID-r16</w:t>
      </w:r>
      <w:r>
        <w:rPr>
          <w:snapToGrid w:val="0"/>
        </w:rPr>
        <w:tab/>
      </w:r>
      <w:r>
        <w:rPr>
          <w:snapToGrid w:val="0"/>
        </w:rPr>
        <w:tab/>
      </w:r>
      <w:r>
        <w:rPr>
          <w:snapToGrid w:val="0"/>
        </w:rPr>
        <w:tab/>
      </w:r>
      <w:r>
        <w:rPr>
          <w:snapToGrid w:val="0"/>
        </w:rPr>
        <w:tab/>
      </w:r>
      <w:r>
        <w:rPr>
          <w:snapToGrid w:val="0"/>
        </w:rPr>
        <w:tab/>
        <w:t>NR-PhysCellID-r16,</w:t>
      </w:r>
    </w:p>
    <w:p w14:paraId="20FA9901" w14:textId="77777777" w:rsidR="0023409A" w:rsidRDefault="007F1C8D">
      <w:pPr>
        <w:pStyle w:val="PL"/>
        <w:shd w:val="clear" w:color="auto" w:fill="E6E6E6"/>
      </w:pPr>
      <w:r>
        <w:tab/>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t>ARFCN-ValueNR-r15,</w:t>
      </w:r>
    </w:p>
    <w:p w14:paraId="48CC882A" w14:textId="77777777" w:rsidR="0023409A" w:rsidRDefault="007F1C8D">
      <w:pPr>
        <w:pStyle w:val="PL"/>
        <w:shd w:val="clear" w:color="auto" w:fill="E6E6E6"/>
      </w:pPr>
      <w:r>
        <w:tab/>
      </w:r>
      <w:r>
        <w:t>ss-PBCH-BlockPower-r16</w:t>
      </w:r>
      <w:r>
        <w:tab/>
      </w:r>
      <w:r>
        <w:tab/>
      </w:r>
      <w:r>
        <w:tab/>
      </w:r>
      <w:r>
        <w:tab/>
        <w:t>INTEGER (-60..50),</w:t>
      </w:r>
    </w:p>
    <w:p w14:paraId="69909410" w14:textId="77777777" w:rsidR="0023409A" w:rsidRDefault="007F1C8D">
      <w:pPr>
        <w:pStyle w:val="PL"/>
        <w:shd w:val="clear" w:color="auto" w:fill="E6E6E6"/>
      </w:pPr>
      <w:r>
        <w:tab/>
        <w:t>halfFrameIndex-r16</w:t>
      </w:r>
      <w:r>
        <w:tab/>
      </w:r>
      <w:r>
        <w:tab/>
      </w:r>
      <w:r>
        <w:tab/>
      </w:r>
      <w:r>
        <w:tab/>
      </w:r>
      <w:r>
        <w:tab/>
        <w:t>INTEGER (0..1),</w:t>
      </w:r>
    </w:p>
    <w:p w14:paraId="6A8D1DB9" w14:textId="77777777" w:rsidR="0023409A" w:rsidRDefault="007F1C8D">
      <w:pPr>
        <w:pStyle w:val="PL"/>
        <w:shd w:val="clear" w:color="auto" w:fill="E6E6E6"/>
      </w:pPr>
      <w:r>
        <w:tab/>
        <w:t>ssb-periodicity-r16</w:t>
      </w:r>
      <w:r>
        <w:tab/>
      </w:r>
      <w:r>
        <w:tab/>
      </w:r>
      <w:r>
        <w:tab/>
      </w:r>
      <w:r>
        <w:tab/>
      </w:r>
      <w:r>
        <w:tab/>
        <w:t>ENUMERATED { ms5, ms10, ms20, ms40, ms80, ms160, ...},</w:t>
      </w:r>
    </w:p>
    <w:p w14:paraId="42BA4256" w14:textId="77777777" w:rsidR="0023409A" w:rsidRDefault="007F1C8D">
      <w:pPr>
        <w:pStyle w:val="PL"/>
        <w:shd w:val="clear" w:color="auto" w:fill="E6E6E6"/>
      </w:pPr>
      <w:r>
        <w:tab/>
        <w:t>ssb-PositionsInBurst-r16</w:t>
      </w:r>
      <w:r>
        <w:tab/>
      </w:r>
      <w:r>
        <w:tab/>
      </w:r>
      <w:r>
        <w:tab/>
        <w:t>CHOICE {</w:t>
      </w:r>
    </w:p>
    <w:p w14:paraId="7E8FA7F1" w14:textId="77777777" w:rsidR="0023409A" w:rsidRDefault="007F1C8D">
      <w:pPr>
        <w:pStyle w:val="PL"/>
        <w:shd w:val="clear" w:color="auto" w:fill="E6E6E6"/>
      </w:pPr>
      <w:r>
        <w:tab/>
      </w:r>
      <w:r>
        <w:tab/>
        <w:t>shortBitmap-r16</w:t>
      </w:r>
      <w:r>
        <w:tab/>
      </w:r>
      <w:r>
        <w:tab/>
      </w:r>
      <w:r>
        <w:tab/>
      </w:r>
      <w:r>
        <w:tab/>
      </w:r>
      <w:r>
        <w:tab/>
      </w:r>
      <w:r>
        <w:tab/>
        <w:t>BIT STRING (SIZE (4)),</w:t>
      </w:r>
    </w:p>
    <w:p w14:paraId="682ACC6C" w14:textId="77777777" w:rsidR="0023409A" w:rsidRDefault="007F1C8D">
      <w:pPr>
        <w:pStyle w:val="PL"/>
        <w:shd w:val="clear" w:color="auto" w:fill="E6E6E6"/>
      </w:pPr>
      <w:r>
        <w:tab/>
      </w:r>
      <w:r>
        <w:tab/>
      </w:r>
      <w:r>
        <w:t>mediumBitmap-r16</w:t>
      </w:r>
      <w:r>
        <w:tab/>
      </w:r>
      <w:r>
        <w:tab/>
      </w:r>
      <w:r>
        <w:tab/>
      </w:r>
      <w:r>
        <w:tab/>
      </w:r>
      <w:r>
        <w:tab/>
        <w:t>BIT STRING (SIZE (8)),</w:t>
      </w:r>
    </w:p>
    <w:p w14:paraId="4CF13F73" w14:textId="77777777" w:rsidR="0023409A" w:rsidRDefault="007F1C8D">
      <w:pPr>
        <w:pStyle w:val="PL"/>
        <w:shd w:val="clear" w:color="auto" w:fill="E6E6E6"/>
      </w:pPr>
      <w:r>
        <w:tab/>
      </w:r>
      <w:r>
        <w:tab/>
        <w:t>longBitmap-r16</w:t>
      </w:r>
      <w:r>
        <w:tab/>
      </w:r>
      <w:r>
        <w:tab/>
      </w:r>
      <w:r>
        <w:tab/>
      </w:r>
      <w:r>
        <w:tab/>
      </w:r>
      <w:r>
        <w:tab/>
      </w:r>
      <w:r>
        <w:tab/>
        <w:t>BIT STRING (SIZE (64))</w:t>
      </w:r>
    </w:p>
    <w:p w14:paraId="5E1BEE0D" w14:textId="77777777" w:rsidR="0023409A" w:rsidRDefault="007F1C8D">
      <w:pPr>
        <w:pStyle w:val="PL"/>
        <w:shd w:val="clear" w:color="auto" w:fill="E6E6E6"/>
      </w:pPr>
      <w:r>
        <w:tab/>
        <w:t>}</w:t>
      </w:r>
      <w:r>
        <w:tab/>
      </w:r>
      <w:r>
        <w:tab/>
      </w:r>
      <w:r>
        <w:tab/>
      </w:r>
      <w:r>
        <w:tab/>
      </w:r>
      <w:r>
        <w:tab/>
      </w:r>
      <w:r>
        <w:tab/>
      </w:r>
      <w:r>
        <w:tab/>
      </w:r>
      <w:r>
        <w:tab/>
      </w:r>
      <w:r>
        <w:tab/>
      </w:r>
      <w:r>
        <w:tab/>
      </w:r>
      <w:r>
        <w:tab/>
      </w:r>
      <w:r>
        <w:tab/>
      </w:r>
      <w:r>
        <w:tab/>
      </w:r>
      <w:r>
        <w:tab/>
      </w:r>
      <w:r>
        <w:tab/>
      </w:r>
      <w:r>
        <w:tab/>
      </w:r>
      <w:r>
        <w:tab/>
      </w:r>
      <w:r>
        <w:tab/>
      </w:r>
      <w:r>
        <w:tab/>
        <w:t>OPTIONAL, --Need OR</w:t>
      </w:r>
    </w:p>
    <w:p w14:paraId="7088494D" w14:textId="77777777" w:rsidR="0023409A" w:rsidRDefault="007F1C8D">
      <w:pPr>
        <w:pStyle w:val="PL"/>
        <w:shd w:val="clear" w:color="auto" w:fill="E6E6E6"/>
      </w:pPr>
      <w:r>
        <w:tab/>
        <w:t>ssb-SubcarrierSpacing-r16</w:t>
      </w:r>
      <w:r>
        <w:tab/>
      </w:r>
      <w:r>
        <w:tab/>
      </w:r>
      <w:r>
        <w:tab/>
        <w:t>ENUMERATED {kHz15, kHz30, kHz60, kHz120, kHz240, ...},</w:t>
      </w:r>
    </w:p>
    <w:p w14:paraId="37711459" w14:textId="77777777" w:rsidR="0023409A" w:rsidRDefault="007F1C8D">
      <w:pPr>
        <w:pStyle w:val="PL"/>
        <w:shd w:val="clear" w:color="auto" w:fill="E6E6E6"/>
      </w:pPr>
      <w:r>
        <w:tab/>
        <w:t>sfn-SSB-Offset-r16</w:t>
      </w:r>
      <w:r>
        <w:tab/>
      </w:r>
      <w:r>
        <w:tab/>
      </w:r>
      <w:r>
        <w:tab/>
      </w:r>
      <w:r>
        <w:tab/>
      </w:r>
      <w:r>
        <w:tab/>
        <w:t>INTEGER (0..15),</w:t>
      </w:r>
    </w:p>
    <w:p w14:paraId="08265A1A" w14:textId="77777777" w:rsidR="0023409A" w:rsidRDefault="007F1C8D">
      <w:pPr>
        <w:pStyle w:val="PL"/>
        <w:shd w:val="clear" w:color="auto" w:fill="E6E6E6"/>
      </w:pPr>
      <w:r>
        <w:tab/>
      </w:r>
      <w:r>
        <w:t>...</w:t>
      </w:r>
    </w:p>
    <w:p w14:paraId="425B3AA9" w14:textId="77777777" w:rsidR="0023409A" w:rsidRDefault="007F1C8D">
      <w:pPr>
        <w:pStyle w:val="PL"/>
        <w:shd w:val="clear" w:color="auto" w:fill="E6E6E6"/>
      </w:pPr>
      <w:r>
        <w:t>}</w:t>
      </w:r>
    </w:p>
    <w:p w14:paraId="40E64D78" w14:textId="77777777" w:rsidR="0023409A" w:rsidRDefault="0023409A">
      <w:pPr>
        <w:pStyle w:val="PL"/>
        <w:shd w:val="clear" w:color="auto" w:fill="E6E6E6"/>
      </w:pPr>
    </w:p>
    <w:p w14:paraId="5E36D9E5" w14:textId="77777777" w:rsidR="0023409A" w:rsidRDefault="007F1C8D">
      <w:pPr>
        <w:pStyle w:val="PL"/>
        <w:shd w:val="clear" w:color="auto" w:fill="E6E6E6"/>
      </w:pPr>
      <w:r>
        <w:t>-- ASN1STOP</w:t>
      </w:r>
    </w:p>
    <w:p w14:paraId="79521635"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09EEAF1" w14:textId="77777777">
        <w:trPr>
          <w:cantSplit/>
          <w:tblHeader/>
        </w:trPr>
        <w:tc>
          <w:tcPr>
            <w:tcW w:w="9639" w:type="dxa"/>
          </w:tcPr>
          <w:p w14:paraId="5D2ADE4C" w14:textId="77777777" w:rsidR="0023409A" w:rsidRDefault="007F1C8D">
            <w:pPr>
              <w:pStyle w:val="TAH"/>
              <w:keepNext w:val="0"/>
              <w:keepLines w:val="0"/>
              <w:widowControl w:val="0"/>
            </w:pPr>
            <w:r>
              <w:rPr>
                <w:i/>
              </w:rPr>
              <w:t xml:space="preserve">NR-SSB-Config </w:t>
            </w:r>
            <w:r>
              <w:rPr>
                <w:iCs/>
              </w:rPr>
              <w:t>field descriptions</w:t>
            </w:r>
          </w:p>
        </w:tc>
      </w:tr>
      <w:tr w:rsidR="0023409A" w14:paraId="3091D933" w14:textId="77777777">
        <w:trPr>
          <w:cantSplit/>
        </w:trPr>
        <w:tc>
          <w:tcPr>
            <w:tcW w:w="9639" w:type="dxa"/>
          </w:tcPr>
          <w:p w14:paraId="7BA7F783" w14:textId="77777777" w:rsidR="0023409A" w:rsidRDefault="007F1C8D">
            <w:pPr>
              <w:pStyle w:val="TAL"/>
              <w:rPr>
                <w:b/>
                <w:i/>
                <w:szCs w:val="22"/>
                <w:lang w:eastAsia="zh-CN"/>
              </w:rPr>
            </w:pPr>
            <w:r>
              <w:rPr>
                <w:b/>
                <w:i/>
                <w:szCs w:val="22"/>
                <w:lang w:eastAsia="zh-CN"/>
              </w:rPr>
              <w:t>nr-ARFCN</w:t>
            </w:r>
          </w:p>
          <w:p w14:paraId="75CF663B" w14:textId="77777777" w:rsidR="0023409A" w:rsidRDefault="007F1C8D">
            <w:pPr>
              <w:pStyle w:val="TAL"/>
              <w:rPr>
                <w:b/>
                <w:i/>
                <w:szCs w:val="22"/>
                <w:lang w:eastAsia="ja-JP"/>
              </w:rPr>
            </w:pPr>
            <w:r>
              <w:rPr>
                <w:bCs/>
                <w:iCs/>
                <w:snapToGrid w:val="0"/>
              </w:rPr>
              <w:t>This field specifies the ARFCN of the first RE of SSB's RB#10.</w:t>
            </w:r>
          </w:p>
        </w:tc>
      </w:tr>
      <w:tr w:rsidR="0023409A" w14:paraId="78917803" w14:textId="77777777">
        <w:trPr>
          <w:cantSplit/>
        </w:trPr>
        <w:tc>
          <w:tcPr>
            <w:tcW w:w="9639" w:type="dxa"/>
          </w:tcPr>
          <w:p w14:paraId="6646456D" w14:textId="77777777" w:rsidR="0023409A" w:rsidRDefault="007F1C8D">
            <w:pPr>
              <w:pStyle w:val="TAL"/>
              <w:rPr>
                <w:szCs w:val="22"/>
                <w:lang w:eastAsia="ja-JP"/>
              </w:rPr>
            </w:pPr>
            <w:r>
              <w:rPr>
                <w:b/>
                <w:i/>
                <w:szCs w:val="22"/>
                <w:lang w:eastAsia="ja-JP"/>
              </w:rPr>
              <w:t>ss-PBCH-BlockPower</w:t>
            </w:r>
          </w:p>
          <w:p w14:paraId="30E266E0" w14:textId="77777777" w:rsidR="0023409A" w:rsidRDefault="007F1C8D">
            <w:pPr>
              <w:pStyle w:val="TAL"/>
              <w:rPr>
                <w:b/>
                <w:i/>
                <w:szCs w:val="22"/>
                <w:lang w:eastAsia="ja-JP"/>
              </w:rPr>
            </w:pPr>
            <w:r>
              <w:rPr>
                <w:szCs w:val="22"/>
                <w:lang w:eastAsia="ja-JP"/>
              </w:rPr>
              <w:t xml:space="preserve">Average EPRE of the resources elements that carry secondary synchronization signals in dBm that the NW </w:t>
            </w:r>
            <w:r>
              <w:rPr>
                <w:szCs w:val="22"/>
                <w:lang w:eastAsia="ja-JP"/>
              </w:rPr>
              <w:t>used for SSB transmission, see TS 38.213 [48], clause 7.</w:t>
            </w:r>
          </w:p>
        </w:tc>
      </w:tr>
      <w:tr w:rsidR="0023409A" w14:paraId="1F4D4E40" w14:textId="77777777">
        <w:trPr>
          <w:cantSplit/>
        </w:trPr>
        <w:tc>
          <w:tcPr>
            <w:tcW w:w="9639" w:type="dxa"/>
          </w:tcPr>
          <w:p w14:paraId="7FB606B8" w14:textId="77777777" w:rsidR="0023409A" w:rsidRDefault="007F1C8D">
            <w:pPr>
              <w:pStyle w:val="TAL"/>
              <w:rPr>
                <w:b/>
                <w:i/>
                <w:szCs w:val="22"/>
                <w:lang w:eastAsia="zh-CN"/>
              </w:rPr>
            </w:pPr>
            <w:r>
              <w:rPr>
                <w:b/>
                <w:i/>
                <w:szCs w:val="22"/>
                <w:lang w:eastAsia="zh-CN"/>
              </w:rPr>
              <w:t>halfFrameIndex</w:t>
            </w:r>
          </w:p>
          <w:p w14:paraId="052CB5F6" w14:textId="77777777" w:rsidR="0023409A" w:rsidRDefault="007F1C8D">
            <w:pPr>
              <w:pStyle w:val="TAL"/>
              <w:rPr>
                <w:b/>
                <w:i/>
                <w:szCs w:val="22"/>
                <w:lang w:eastAsia="ja-JP"/>
              </w:rPr>
            </w:pPr>
            <w:r>
              <w:rPr>
                <w:szCs w:val="22"/>
                <w:lang w:eastAsia="zh-CN"/>
              </w:rPr>
              <w:t>Indicates the 5 msec offset of the SSB within a 10 msec system frame.</w:t>
            </w:r>
          </w:p>
        </w:tc>
      </w:tr>
      <w:tr w:rsidR="0023409A" w14:paraId="51598B29" w14:textId="77777777">
        <w:trPr>
          <w:cantSplit/>
        </w:trPr>
        <w:tc>
          <w:tcPr>
            <w:tcW w:w="9639" w:type="dxa"/>
          </w:tcPr>
          <w:p w14:paraId="73BFA358" w14:textId="77777777" w:rsidR="0023409A" w:rsidRDefault="007F1C8D">
            <w:pPr>
              <w:pStyle w:val="TAL"/>
              <w:rPr>
                <w:szCs w:val="22"/>
                <w:lang w:eastAsia="ja-JP"/>
              </w:rPr>
            </w:pPr>
            <w:r>
              <w:rPr>
                <w:b/>
                <w:i/>
                <w:szCs w:val="22"/>
                <w:lang w:eastAsia="ja-JP"/>
              </w:rPr>
              <w:t>ssb-periodicity</w:t>
            </w:r>
          </w:p>
          <w:p w14:paraId="19EA6CB8" w14:textId="77777777" w:rsidR="0023409A" w:rsidRDefault="007F1C8D">
            <w:pPr>
              <w:pStyle w:val="TAL"/>
              <w:rPr>
                <w:b/>
                <w:i/>
                <w:szCs w:val="22"/>
                <w:lang w:eastAsia="ja-JP"/>
              </w:rPr>
            </w:pPr>
            <w:r>
              <w:rPr>
                <w:szCs w:val="22"/>
                <w:lang w:eastAsia="ja-JP"/>
              </w:rPr>
              <w:t>The SSB periodicity in ms for the rate matching purpose.</w:t>
            </w:r>
          </w:p>
        </w:tc>
      </w:tr>
      <w:tr w:rsidR="0023409A" w14:paraId="217FCF35" w14:textId="77777777">
        <w:trPr>
          <w:cantSplit/>
        </w:trPr>
        <w:tc>
          <w:tcPr>
            <w:tcW w:w="9639" w:type="dxa"/>
          </w:tcPr>
          <w:p w14:paraId="733C8633" w14:textId="77777777" w:rsidR="0023409A" w:rsidRDefault="007F1C8D">
            <w:pPr>
              <w:pStyle w:val="TAL"/>
              <w:rPr>
                <w:szCs w:val="22"/>
                <w:lang w:eastAsia="ja-JP"/>
              </w:rPr>
            </w:pPr>
            <w:r>
              <w:rPr>
                <w:b/>
                <w:i/>
                <w:szCs w:val="22"/>
                <w:lang w:eastAsia="ja-JP"/>
              </w:rPr>
              <w:t>ssb-PositionsInBurst</w:t>
            </w:r>
          </w:p>
          <w:p w14:paraId="73F5385A" w14:textId="77777777" w:rsidR="0023409A" w:rsidRDefault="007F1C8D">
            <w:pPr>
              <w:pStyle w:val="TAL"/>
              <w:keepNext w:val="0"/>
              <w:keepLines w:val="0"/>
              <w:widowControl w:val="0"/>
            </w:pPr>
            <w:r>
              <w:rPr>
                <w:szCs w:val="22"/>
                <w:lang w:eastAsia="ja-JP"/>
              </w:rPr>
              <w:t>Indicates the tim</w:t>
            </w:r>
            <w:r>
              <w:rPr>
                <w:szCs w:val="22"/>
                <w:lang w:eastAsia="ja-JP"/>
              </w:rPr>
              <w:t xml:space="preserve">e domain positions of the transmitted SS-blocks in </w:t>
            </w:r>
            <w:r>
              <w:t>a half frame with SS/PBCH blocks</w:t>
            </w:r>
            <w:r>
              <w:rPr>
                <w:szCs w:val="22"/>
                <w:lang w:eastAsia="ja-JP"/>
              </w:rPr>
              <w:t xml:space="preserve"> as defined in TS 38.213 [48], clause 4.1. The first/leftmost bit corresponds to SS/PBCH block index 0, the second bit corresponds to SS/PBCH block index 1, and so on. Value</w:t>
            </w:r>
            <w:r>
              <w:rPr>
                <w:szCs w:val="22"/>
                <w:lang w:eastAsia="ja-JP"/>
              </w:rPr>
              <w:t xml:space="preserve"> 0 in the bitmap indicates that the corresponding SS/PBCH block is not transmitted while value 1 indicates that the corresponding SS/PBCH block is transmitted. </w:t>
            </w:r>
          </w:p>
        </w:tc>
      </w:tr>
      <w:tr w:rsidR="0023409A" w14:paraId="1130AE93" w14:textId="77777777">
        <w:trPr>
          <w:cantSplit/>
        </w:trPr>
        <w:tc>
          <w:tcPr>
            <w:tcW w:w="9639" w:type="dxa"/>
          </w:tcPr>
          <w:p w14:paraId="3F3CD721" w14:textId="77777777" w:rsidR="0023409A" w:rsidRDefault="007F1C8D">
            <w:pPr>
              <w:pStyle w:val="TAL"/>
              <w:rPr>
                <w:szCs w:val="22"/>
                <w:lang w:eastAsia="ja-JP"/>
              </w:rPr>
            </w:pPr>
            <w:r>
              <w:rPr>
                <w:b/>
                <w:i/>
                <w:szCs w:val="22"/>
                <w:lang w:eastAsia="ja-JP"/>
              </w:rPr>
              <w:t>ssb-SubcarrierSpacing</w:t>
            </w:r>
          </w:p>
          <w:p w14:paraId="1C15F3A4" w14:textId="77777777" w:rsidR="0023409A" w:rsidRDefault="007F1C8D">
            <w:pPr>
              <w:pStyle w:val="TAL"/>
              <w:keepNext w:val="0"/>
              <w:keepLines w:val="0"/>
              <w:widowControl w:val="0"/>
            </w:pPr>
            <w:r>
              <w:rPr>
                <w:szCs w:val="22"/>
                <w:lang w:eastAsia="ja-JP"/>
              </w:rPr>
              <w:t>Subcarrier spacing of SSB. Only the values 15 kHz or 30 kHz (FR1), and 1</w:t>
            </w:r>
            <w:r>
              <w:rPr>
                <w:szCs w:val="22"/>
                <w:lang w:eastAsia="ja-JP"/>
              </w:rPr>
              <w:t>20 kHz or 240 kHz (FR2) are applicable.</w:t>
            </w:r>
          </w:p>
        </w:tc>
      </w:tr>
      <w:tr w:rsidR="0023409A" w14:paraId="7004E9DF" w14:textId="77777777">
        <w:trPr>
          <w:cantSplit/>
        </w:trPr>
        <w:tc>
          <w:tcPr>
            <w:tcW w:w="9639" w:type="dxa"/>
          </w:tcPr>
          <w:p w14:paraId="13A608A2" w14:textId="77777777" w:rsidR="0023409A" w:rsidRDefault="007F1C8D">
            <w:pPr>
              <w:pStyle w:val="TAL"/>
              <w:rPr>
                <w:b/>
                <w:i/>
                <w:szCs w:val="22"/>
                <w:lang w:eastAsia="zh-CN"/>
              </w:rPr>
            </w:pPr>
            <w:r>
              <w:rPr>
                <w:b/>
                <w:i/>
                <w:szCs w:val="22"/>
                <w:lang w:eastAsia="zh-CN"/>
              </w:rPr>
              <w:t>sfn-SSB-Offset</w:t>
            </w:r>
          </w:p>
          <w:p w14:paraId="63A5F069" w14:textId="77777777" w:rsidR="0023409A" w:rsidRDefault="007F1C8D">
            <w:pPr>
              <w:pStyle w:val="TAL"/>
              <w:rPr>
                <w:b/>
                <w:i/>
                <w:szCs w:val="22"/>
                <w:lang w:eastAsia="ja-JP"/>
              </w:rPr>
            </w:pPr>
            <w:r>
              <w:rPr>
                <w:szCs w:val="22"/>
                <w:lang w:eastAsia="zh-CN"/>
              </w:rPr>
              <w:t>Indicates the 10 msec system frame offset of the SSB within the SSB periodicity. Value 0 indicates that the SSB is transmitted in the first system frame; 1 indicates that the SSB is transmitted in the</w:t>
            </w:r>
            <w:r>
              <w:rPr>
                <w:szCs w:val="22"/>
                <w:lang w:eastAsia="zh-CN"/>
              </w:rPr>
              <w:t xml:space="preserve"> second system frame and so on. This field shall be configured according to the field </w:t>
            </w:r>
            <w:r>
              <w:rPr>
                <w:i/>
                <w:szCs w:val="22"/>
                <w:lang w:eastAsia="zh-CN"/>
              </w:rPr>
              <w:t>ssb-Periodicity</w:t>
            </w:r>
            <w:r>
              <w:rPr>
                <w:szCs w:val="22"/>
                <w:lang w:eastAsia="zh-CN"/>
              </w:rPr>
              <w:t xml:space="preserve"> and the indicated system frame shall not exceed the configured SSB periodicity.</w:t>
            </w:r>
          </w:p>
        </w:tc>
      </w:tr>
    </w:tbl>
    <w:p w14:paraId="078D0847" w14:textId="77777777" w:rsidR="0023409A" w:rsidRDefault="0023409A"/>
    <w:p w14:paraId="48832D70" w14:textId="77777777" w:rsidR="0023409A" w:rsidRDefault="007F1C8D">
      <w:pPr>
        <w:pStyle w:val="Heading4"/>
        <w:rPr>
          <w:i/>
          <w:iCs/>
        </w:rPr>
      </w:pPr>
      <w:bookmarkStart w:id="994" w:name="_Toc46486431"/>
      <w:bookmarkStart w:id="995" w:name="_Toc52546776"/>
      <w:bookmarkStart w:id="996" w:name="_Toc52547306"/>
      <w:bookmarkStart w:id="997" w:name="_Toc90719612"/>
      <w:bookmarkStart w:id="998" w:name="_Toc52547836"/>
      <w:bookmarkStart w:id="999" w:name="_Toc52548366"/>
      <w:r>
        <w:rPr>
          <w:i/>
          <w:iCs/>
        </w:rPr>
        <w:t>–</w:t>
      </w:r>
      <w:r>
        <w:rPr>
          <w:i/>
          <w:iCs/>
        </w:rPr>
        <w:tab/>
        <w:t>NR-TimeStamp</w:t>
      </w:r>
      <w:bookmarkEnd w:id="994"/>
      <w:bookmarkEnd w:id="995"/>
      <w:bookmarkEnd w:id="996"/>
      <w:bookmarkEnd w:id="997"/>
      <w:bookmarkEnd w:id="998"/>
      <w:bookmarkEnd w:id="999"/>
    </w:p>
    <w:p w14:paraId="6B72EA84" w14:textId="77777777" w:rsidR="0023409A" w:rsidRDefault="007F1C8D">
      <w:pPr>
        <w:keepLines/>
      </w:pPr>
      <w:r>
        <w:t xml:space="preserve">The IE </w:t>
      </w:r>
      <w:r>
        <w:rPr>
          <w:i/>
        </w:rPr>
        <w:t xml:space="preserve">NR-TimeStamp </w:t>
      </w:r>
      <w:r>
        <w:t xml:space="preserve">defines the UE measurement </w:t>
      </w:r>
      <w:r>
        <w:t>associated time stamp.</w:t>
      </w:r>
    </w:p>
    <w:p w14:paraId="329BB913" w14:textId="77777777" w:rsidR="0023409A" w:rsidRDefault="007F1C8D">
      <w:pPr>
        <w:pStyle w:val="PL"/>
        <w:shd w:val="clear" w:color="auto" w:fill="E6E6E6"/>
      </w:pPr>
      <w:r>
        <w:t>-- ASN1START</w:t>
      </w:r>
    </w:p>
    <w:p w14:paraId="1B17CFC4" w14:textId="77777777" w:rsidR="0023409A" w:rsidRDefault="0023409A">
      <w:pPr>
        <w:pStyle w:val="PL"/>
        <w:shd w:val="clear" w:color="auto" w:fill="E6E6E6"/>
      </w:pPr>
    </w:p>
    <w:p w14:paraId="7B8A5F14" w14:textId="77777777" w:rsidR="0023409A" w:rsidRDefault="007F1C8D">
      <w:pPr>
        <w:pStyle w:val="PL"/>
        <w:shd w:val="clear" w:color="auto" w:fill="E6E6E6"/>
      </w:pPr>
      <w:r>
        <w:rPr>
          <w:snapToGrid w:val="0"/>
        </w:rPr>
        <w:t xml:space="preserve">NR-TimeStamp-r16 </w:t>
      </w:r>
      <w:r>
        <w:t>::= SEQUENCE {</w:t>
      </w:r>
    </w:p>
    <w:p w14:paraId="066E6A0C" w14:textId="77777777" w:rsidR="0023409A" w:rsidRDefault="007F1C8D">
      <w:pPr>
        <w:pStyle w:val="PL"/>
        <w:shd w:val="clear" w:color="auto" w:fill="E6E6E6"/>
        <w:rPr>
          <w:snapToGrid w:val="0"/>
          <w:lang w:eastAsia="ja-JP"/>
        </w:rPr>
      </w:pPr>
      <w:r>
        <w:rPr>
          <w:snapToGrid w:val="0"/>
        </w:rPr>
        <w:tab/>
        <w:t>dl-PRS-ID-r16</w:t>
      </w:r>
      <w:r>
        <w:rPr>
          <w:snapToGrid w:val="0"/>
        </w:rPr>
        <w:tab/>
      </w:r>
      <w:r>
        <w:rPr>
          <w:snapToGrid w:val="0"/>
        </w:rPr>
        <w:tab/>
      </w:r>
      <w:r>
        <w:rPr>
          <w:snapToGrid w:val="0"/>
        </w:rPr>
        <w:tab/>
      </w:r>
      <w:r>
        <w:rPr>
          <w:snapToGrid w:val="0"/>
        </w:rPr>
        <w:tab/>
        <w:t>INTEGER (0..255),</w:t>
      </w:r>
    </w:p>
    <w:p w14:paraId="54E6F180" w14:textId="77777777" w:rsidR="0023409A" w:rsidRDefault="007F1C8D">
      <w:pPr>
        <w:pStyle w:val="PL"/>
        <w:shd w:val="clear" w:color="auto" w:fill="E6E6E6"/>
        <w:rPr>
          <w:snapToGrid w:val="0"/>
        </w:rPr>
      </w:pPr>
      <w:r>
        <w:rPr>
          <w:snapToGrid w:val="0"/>
        </w:rPr>
        <w:lastRenderedPageBreak/>
        <w:tab/>
        <w:t>nr-PhysCellID-r16</w:t>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p>
    <w:p w14:paraId="3ACB9C9C" w14:textId="77777777" w:rsidR="0023409A" w:rsidRDefault="007F1C8D">
      <w:pPr>
        <w:pStyle w:val="PL"/>
        <w:shd w:val="clear" w:color="auto" w:fill="E6E6E6"/>
        <w:rPr>
          <w:snapToGrid w:val="0"/>
        </w:rPr>
      </w:pPr>
      <w:r>
        <w:rPr>
          <w:snapToGrid w:val="0"/>
        </w:rPr>
        <w:tab/>
        <w:t>nr-CellGlobalID-r16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3043CFBC" w14:textId="77777777" w:rsidR="0023409A" w:rsidRDefault="007F1C8D">
      <w:pPr>
        <w:pStyle w:val="PL"/>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t>ARFCN-ValueNR-r</w:t>
      </w:r>
      <w:r>
        <w:rPr>
          <w:snapToGrid w:val="0"/>
        </w:rPr>
        <w:t>15</w:t>
      </w:r>
      <w:r>
        <w:rPr>
          <w:snapToGrid w:val="0"/>
        </w:rPr>
        <w:tab/>
      </w:r>
      <w:r>
        <w:rPr>
          <w:snapToGrid w:val="0"/>
        </w:rPr>
        <w:tab/>
      </w:r>
      <w:r>
        <w:rPr>
          <w:snapToGrid w:val="0"/>
        </w:rPr>
        <w:tab/>
        <w:t>OPTIONAL,</w:t>
      </w:r>
      <w:r>
        <w:rPr>
          <w:snapToGrid w:val="0"/>
        </w:rPr>
        <w:tab/>
        <w:t>-- Need ON</w:t>
      </w:r>
    </w:p>
    <w:p w14:paraId="34852894" w14:textId="77777777" w:rsidR="0023409A" w:rsidRDefault="007F1C8D">
      <w:pPr>
        <w:pStyle w:val="PL"/>
        <w:shd w:val="clear" w:color="auto" w:fill="E6E6E6"/>
      </w:pPr>
      <w:r>
        <w:tab/>
        <w:t>nr-SFN-r16</w:t>
      </w:r>
      <w:r>
        <w:tab/>
      </w:r>
      <w:r>
        <w:tab/>
      </w:r>
      <w:r>
        <w:tab/>
      </w:r>
      <w:r>
        <w:tab/>
      </w:r>
      <w:r>
        <w:tab/>
      </w:r>
      <w:r>
        <w:rPr>
          <w:snapToGrid w:val="0"/>
        </w:rPr>
        <w:t>INTEGER (0..1023),</w:t>
      </w:r>
    </w:p>
    <w:p w14:paraId="737281F7" w14:textId="77777777" w:rsidR="0023409A" w:rsidRDefault="007F1C8D">
      <w:pPr>
        <w:pStyle w:val="PL"/>
        <w:shd w:val="clear" w:color="auto" w:fill="E6E6E6"/>
        <w:rPr>
          <w:snapToGrid w:val="0"/>
        </w:rPr>
      </w:pPr>
      <w:r>
        <w:rPr>
          <w:snapToGrid w:val="0"/>
        </w:rPr>
        <w:tab/>
        <w:t xml:space="preserve">nr-Slot-r16 </w:t>
      </w:r>
      <w:r>
        <w:rPr>
          <w:snapToGrid w:val="0"/>
        </w:rPr>
        <w:tab/>
      </w:r>
      <w:r>
        <w:rPr>
          <w:snapToGrid w:val="0"/>
        </w:rPr>
        <w:tab/>
      </w:r>
      <w:r>
        <w:rPr>
          <w:snapToGrid w:val="0"/>
        </w:rPr>
        <w:tab/>
      </w:r>
      <w:r>
        <w:rPr>
          <w:snapToGrid w:val="0"/>
        </w:rPr>
        <w:tab/>
        <w:t>CHOICE {</w:t>
      </w:r>
    </w:p>
    <w:p w14:paraId="0AF0D685" w14:textId="77777777" w:rsidR="0023409A" w:rsidRDefault="007F1C8D">
      <w:pPr>
        <w:pStyle w:val="PL"/>
        <w:shd w:val="clear" w:color="auto" w:fill="E6E6E6"/>
        <w:rPr>
          <w:snapToGrid w:val="0"/>
        </w:rPr>
      </w:pPr>
      <w:r>
        <w:rPr>
          <w:snapToGrid w:val="0"/>
        </w:rPr>
        <w:tab/>
      </w:r>
      <w:r>
        <w:rPr>
          <w:snapToGrid w:val="0"/>
        </w:rPr>
        <w:tab/>
      </w:r>
      <w:r>
        <w:rPr>
          <w:snapToGrid w:val="0"/>
        </w:rPr>
        <w:tab/>
        <w:t>scs15-r16</w:t>
      </w:r>
      <w:r>
        <w:rPr>
          <w:snapToGrid w:val="0"/>
        </w:rPr>
        <w:tab/>
      </w:r>
      <w:r>
        <w:rPr>
          <w:snapToGrid w:val="0"/>
        </w:rPr>
        <w:tab/>
      </w:r>
      <w:r>
        <w:rPr>
          <w:snapToGrid w:val="0"/>
        </w:rPr>
        <w:tab/>
      </w:r>
      <w:r>
        <w:rPr>
          <w:snapToGrid w:val="0"/>
        </w:rPr>
        <w:tab/>
        <w:t>INTEGER (0..9),</w:t>
      </w:r>
    </w:p>
    <w:p w14:paraId="54627479" w14:textId="77777777" w:rsidR="0023409A" w:rsidRDefault="007F1C8D">
      <w:pPr>
        <w:pStyle w:val="PL"/>
        <w:shd w:val="clear" w:color="auto" w:fill="E6E6E6"/>
      </w:pPr>
      <w:r>
        <w:rPr>
          <w:snapToGrid w:val="0"/>
        </w:rPr>
        <w:tab/>
      </w:r>
      <w:r>
        <w:rPr>
          <w:snapToGrid w:val="0"/>
        </w:rPr>
        <w:tab/>
      </w:r>
      <w:r>
        <w:rPr>
          <w:snapToGrid w:val="0"/>
        </w:rPr>
        <w:tab/>
        <w:t>scs30-r16</w:t>
      </w:r>
      <w:r>
        <w:rPr>
          <w:snapToGrid w:val="0"/>
        </w:rPr>
        <w:tab/>
      </w:r>
      <w:r>
        <w:rPr>
          <w:snapToGrid w:val="0"/>
        </w:rPr>
        <w:tab/>
      </w:r>
      <w:r>
        <w:rPr>
          <w:snapToGrid w:val="0"/>
        </w:rPr>
        <w:tab/>
      </w:r>
      <w:r>
        <w:rPr>
          <w:snapToGrid w:val="0"/>
        </w:rPr>
        <w:tab/>
        <w:t>INTEGER (0..19),</w:t>
      </w:r>
    </w:p>
    <w:p w14:paraId="601B1CB9" w14:textId="77777777" w:rsidR="0023409A" w:rsidRDefault="007F1C8D">
      <w:pPr>
        <w:pStyle w:val="PL"/>
        <w:shd w:val="clear" w:color="auto" w:fill="E6E6E6"/>
        <w:rPr>
          <w:snapToGrid w:val="0"/>
        </w:rPr>
      </w:pPr>
      <w:r>
        <w:rPr>
          <w:snapToGrid w:val="0"/>
        </w:rPr>
        <w:tab/>
      </w:r>
      <w:r>
        <w:rPr>
          <w:snapToGrid w:val="0"/>
        </w:rPr>
        <w:tab/>
      </w:r>
      <w:r>
        <w:rPr>
          <w:snapToGrid w:val="0"/>
        </w:rPr>
        <w:tab/>
        <w:t>scs60-r16</w:t>
      </w:r>
      <w:r>
        <w:rPr>
          <w:snapToGrid w:val="0"/>
        </w:rPr>
        <w:tab/>
      </w:r>
      <w:r>
        <w:rPr>
          <w:snapToGrid w:val="0"/>
        </w:rPr>
        <w:tab/>
      </w:r>
      <w:r>
        <w:rPr>
          <w:snapToGrid w:val="0"/>
        </w:rPr>
        <w:tab/>
      </w:r>
      <w:r>
        <w:rPr>
          <w:snapToGrid w:val="0"/>
        </w:rPr>
        <w:tab/>
        <w:t>INTEGER (0..39),</w:t>
      </w:r>
    </w:p>
    <w:p w14:paraId="0B29CC16" w14:textId="77777777" w:rsidR="0023409A" w:rsidRDefault="007F1C8D">
      <w:pPr>
        <w:pStyle w:val="PL"/>
        <w:shd w:val="clear" w:color="auto" w:fill="E6E6E6"/>
        <w:rPr>
          <w:snapToGrid w:val="0"/>
        </w:rPr>
      </w:pPr>
      <w:r>
        <w:rPr>
          <w:snapToGrid w:val="0"/>
        </w:rPr>
        <w:tab/>
      </w:r>
      <w:r>
        <w:rPr>
          <w:snapToGrid w:val="0"/>
        </w:rPr>
        <w:tab/>
      </w:r>
      <w:r>
        <w:rPr>
          <w:snapToGrid w:val="0"/>
        </w:rPr>
        <w:tab/>
        <w:t>scs120-r16</w:t>
      </w:r>
      <w:r>
        <w:rPr>
          <w:snapToGrid w:val="0"/>
        </w:rPr>
        <w:tab/>
      </w:r>
      <w:r>
        <w:rPr>
          <w:snapToGrid w:val="0"/>
        </w:rPr>
        <w:tab/>
      </w:r>
      <w:r>
        <w:rPr>
          <w:snapToGrid w:val="0"/>
        </w:rPr>
        <w:tab/>
      </w:r>
      <w:r>
        <w:rPr>
          <w:snapToGrid w:val="0"/>
        </w:rPr>
        <w:tab/>
        <w:t>INTEGER (0..79)</w:t>
      </w:r>
    </w:p>
    <w:p w14:paraId="5D872A87" w14:textId="77777777" w:rsidR="0023409A" w:rsidRDefault="007F1C8D">
      <w:pPr>
        <w:pStyle w:val="PL"/>
        <w:shd w:val="clear" w:color="auto" w:fill="E6E6E6"/>
      </w:pPr>
      <w:r>
        <w:rPr>
          <w:snapToGrid w:val="0"/>
        </w:rPr>
        <w:tab/>
        <w:t>},</w:t>
      </w:r>
    </w:p>
    <w:p w14:paraId="25776246" w14:textId="77777777" w:rsidR="0023409A" w:rsidRDefault="007F1C8D">
      <w:pPr>
        <w:pStyle w:val="PL"/>
        <w:shd w:val="clear" w:color="auto" w:fill="E6E6E6"/>
        <w:rPr>
          <w:snapToGrid w:val="0"/>
        </w:rPr>
      </w:pPr>
      <w:r>
        <w:rPr>
          <w:snapToGrid w:val="0"/>
        </w:rPr>
        <w:tab/>
        <w:t>...</w:t>
      </w:r>
    </w:p>
    <w:p w14:paraId="7001DA1D" w14:textId="77777777" w:rsidR="0023409A" w:rsidRDefault="007F1C8D">
      <w:pPr>
        <w:pStyle w:val="PL"/>
        <w:shd w:val="clear" w:color="auto" w:fill="E6E6E6"/>
      </w:pPr>
      <w:r>
        <w:t>}</w:t>
      </w:r>
    </w:p>
    <w:p w14:paraId="12197DB4" w14:textId="77777777" w:rsidR="0023409A" w:rsidRDefault="0023409A">
      <w:pPr>
        <w:pStyle w:val="PL"/>
        <w:shd w:val="clear" w:color="auto" w:fill="E6E6E6"/>
      </w:pPr>
    </w:p>
    <w:p w14:paraId="76F81CE8" w14:textId="77777777" w:rsidR="0023409A" w:rsidRDefault="007F1C8D">
      <w:pPr>
        <w:pStyle w:val="PL"/>
        <w:shd w:val="clear" w:color="auto" w:fill="E6E6E6"/>
      </w:pPr>
      <w:r>
        <w:t>-- ASN1STOP</w:t>
      </w:r>
    </w:p>
    <w:p w14:paraId="2779EB2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E1A8C00" w14:textId="77777777">
        <w:trPr>
          <w:cantSplit/>
          <w:tblHeader/>
        </w:trPr>
        <w:tc>
          <w:tcPr>
            <w:tcW w:w="9639" w:type="dxa"/>
          </w:tcPr>
          <w:p w14:paraId="0B3F7FE8" w14:textId="77777777" w:rsidR="0023409A" w:rsidRDefault="007F1C8D">
            <w:pPr>
              <w:pStyle w:val="TAH"/>
              <w:keepNext w:val="0"/>
              <w:keepLines w:val="0"/>
              <w:widowControl w:val="0"/>
            </w:pPr>
            <w:r>
              <w:rPr>
                <w:i/>
                <w:iCs/>
              </w:rPr>
              <w:t>NR-TimeStamp</w:t>
            </w:r>
            <w:r>
              <w:rPr>
                <w:i/>
              </w:rPr>
              <w:t xml:space="preserve"> </w:t>
            </w:r>
            <w:r>
              <w:rPr>
                <w:iCs/>
              </w:rPr>
              <w:t>field descriptions</w:t>
            </w:r>
          </w:p>
        </w:tc>
      </w:tr>
      <w:tr w:rsidR="0023409A" w14:paraId="51C6197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B798F9F" w14:textId="77777777" w:rsidR="0023409A" w:rsidRDefault="007F1C8D">
            <w:pPr>
              <w:pStyle w:val="TAL"/>
              <w:widowControl w:val="0"/>
              <w:rPr>
                <w:b/>
                <w:i/>
              </w:rPr>
            </w:pPr>
            <w:r>
              <w:rPr>
                <w:b/>
                <w:i/>
              </w:rPr>
              <w:t>dl-PRS-ID</w:t>
            </w:r>
          </w:p>
          <w:p w14:paraId="0187CCBD" w14:textId="77777777" w:rsidR="0023409A" w:rsidRDefault="007F1C8D">
            <w:pPr>
              <w:pStyle w:val="TAL"/>
              <w:widowControl w:val="0"/>
            </w:pPr>
            <w:r>
              <w:t xml:space="preserve">This field specifies the DL-PRS ID of the TRP for which the </w:t>
            </w:r>
            <w:r>
              <w:rPr>
                <w:i/>
                <w:iCs/>
              </w:rPr>
              <w:t>nr-SFN</w:t>
            </w:r>
            <w:r>
              <w:t xml:space="preserve"> is applicable.</w:t>
            </w:r>
          </w:p>
        </w:tc>
      </w:tr>
      <w:tr w:rsidR="0023409A" w14:paraId="03B3B2FB"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7CAF964" w14:textId="77777777" w:rsidR="0023409A" w:rsidRDefault="007F1C8D">
            <w:pPr>
              <w:pStyle w:val="TAL"/>
              <w:widowControl w:val="0"/>
              <w:rPr>
                <w:b/>
                <w:i/>
                <w:lang w:eastAsia="zh-CN"/>
              </w:rPr>
            </w:pPr>
            <w:r>
              <w:rPr>
                <w:b/>
                <w:i/>
                <w:lang w:eastAsia="zh-CN"/>
              </w:rPr>
              <w:t>nr-PhysCellID</w:t>
            </w:r>
          </w:p>
          <w:p w14:paraId="00CE4181" w14:textId="77777777" w:rsidR="0023409A" w:rsidRDefault="007F1C8D">
            <w:pPr>
              <w:pStyle w:val="TAL"/>
              <w:widowControl w:val="0"/>
              <w:rPr>
                <w:b/>
                <w:i/>
              </w:rPr>
            </w:pPr>
            <w:r>
              <w:rPr>
                <w:bCs/>
                <w:iCs/>
              </w:rPr>
              <w:t>This field specifies the physical cell identity of the associated TRP, as defined in TS 38.331 [35].</w:t>
            </w:r>
          </w:p>
        </w:tc>
      </w:tr>
      <w:tr w:rsidR="0023409A" w14:paraId="768A815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FE5F4BE" w14:textId="77777777" w:rsidR="0023409A" w:rsidRDefault="007F1C8D">
            <w:pPr>
              <w:pStyle w:val="TAL"/>
              <w:widowControl w:val="0"/>
              <w:rPr>
                <w:b/>
                <w:i/>
                <w:lang w:eastAsia="zh-CN"/>
              </w:rPr>
            </w:pPr>
            <w:r>
              <w:rPr>
                <w:b/>
                <w:i/>
                <w:lang w:eastAsia="zh-CN"/>
              </w:rPr>
              <w:t>nr-CellGlobalID</w:t>
            </w:r>
          </w:p>
          <w:p w14:paraId="53EAECC7" w14:textId="77777777" w:rsidR="0023409A" w:rsidRDefault="007F1C8D">
            <w:pPr>
              <w:pStyle w:val="TAL"/>
              <w:widowControl w:val="0"/>
              <w:rPr>
                <w:b/>
                <w:i/>
              </w:rPr>
            </w:pPr>
            <w:r>
              <w:rPr>
                <w:bCs/>
                <w:iCs/>
              </w:rPr>
              <w:t xml:space="preserve">This field specifies the NCGI, the globally unique identity of a cell in NR, of the associated TRP, as defined in TS 38.331 [35]. </w:t>
            </w:r>
          </w:p>
        </w:tc>
      </w:tr>
      <w:tr w:rsidR="0023409A" w14:paraId="12EE0B8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A90F678" w14:textId="77777777" w:rsidR="0023409A" w:rsidRDefault="007F1C8D">
            <w:pPr>
              <w:pStyle w:val="TAL"/>
              <w:widowControl w:val="0"/>
              <w:rPr>
                <w:b/>
                <w:i/>
              </w:rPr>
            </w:pPr>
            <w:r>
              <w:rPr>
                <w:b/>
                <w:i/>
              </w:rPr>
              <w:t>nr-ARFCN</w:t>
            </w:r>
          </w:p>
          <w:p w14:paraId="664C29D7" w14:textId="77777777" w:rsidR="0023409A" w:rsidRDefault="007F1C8D">
            <w:pPr>
              <w:pStyle w:val="TAL"/>
              <w:widowControl w:val="0"/>
              <w:rPr>
                <w:lang w:eastAsia="zh-CN"/>
              </w:rPr>
            </w:pPr>
            <w:r>
              <w:rPr>
                <w:lang w:eastAsia="zh-CN"/>
              </w:rPr>
              <w:t xml:space="preserve">This field specifies the ARFCN of the TRP's CD-SSB (as defined in TS 38.300 [47]) corresponding to </w:t>
            </w:r>
            <w:r>
              <w:rPr>
                <w:i/>
                <w:iCs/>
                <w:lang w:eastAsia="zh-CN"/>
              </w:rPr>
              <w:t>nr-PhysCellID</w:t>
            </w:r>
            <w:r>
              <w:rPr>
                <w:lang w:eastAsia="zh-CN"/>
              </w:rPr>
              <w:t xml:space="preserve"> associated with the </w:t>
            </w:r>
            <w:r>
              <w:rPr>
                <w:i/>
                <w:lang w:eastAsia="zh-CN"/>
              </w:rPr>
              <w:t>dl-PRS-ID</w:t>
            </w:r>
            <w:r>
              <w:rPr>
                <w:lang w:eastAsia="zh-CN"/>
              </w:rPr>
              <w:t>.</w:t>
            </w:r>
          </w:p>
        </w:tc>
      </w:tr>
      <w:tr w:rsidR="0023409A" w14:paraId="0A30461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13DF005" w14:textId="77777777" w:rsidR="0023409A" w:rsidRDefault="007F1C8D">
            <w:pPr>
              <w:pStyle w:val="TAL"/>
              <w:widowControl w:val="0"/>
              <w:rPr>
                <w:b/>
                <w:i/>
              </w:rPr>
            </w:pPr>
            <w:r>
              <w:rPr>
                <w:b/>
                <w:i/>
              </w:rPr>
              <w:t>nr-SFN</w:t>
            </w:r>
          </w:p>
          <w:p w14:paraId="502DDAD0" w14:textId="77777777" w:rsidR="0023409A" w:rsidRDefault="007F1C8D">
            <w:pPr>
              <w:pStyle w:val="TAL"/>
              <w:widowControl w:val="0"/>
              <w:rPr>
                <w:lang w:eastAsia="zh-CN"/>
              </w:rPr>
            </w:pPr>
            <w:r>
              <w:rPr>
                <w:lang w:eastAsia="zh-CN"/>
              </w:rPr>
              <w:t>This field specifies the NR system frame number for the time stamp.</w:t>
            </w:r>
          </w:p>
        </w:tc>
      </w:tr>
      <w:tr w:rsidR="0023409A" w14:paraId="38B9306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8FDA2BD" w14:textId="77777777" w:rsidR="0023409A" w:rsidRDefault="007F1C8D">
            <w:pPr>
              <w:pStyle w:val="TAL"/>
              <w:widowControl w:val="0"/>
              <w:rPr>
                <w:b/>
                <w:i/>
              </w:rPr>
            </w:pPr>
            <w:r>
              <w:rPr>
                <w:b/>
                <w:i/>
              </w:rPr>
              <w:t>nr-Slot</w:t>
            </w:r>
          </w:p>
          <w:p w14:paraId="35592A51" w14:textId="77777777" w:rsidR="0023409A" w:rsidRDefault="007F1C8D">
            <w:pPr>
              <w:pStyle w:val="TAL"/>
              <w:widowControl w:val="0"/>
              <w:rPr>
                <w:lang w:eastAsia="zh-CN"/>
              </w:rPr>
            </w:pPr>
            <w:r>
              <w:rPr>
                <w:lang w:eastAsia="zh-CN"/>
              </w:rPr>
              <w:t xml:space="preserve">This field specifies the NR slot number within the NR system frame number indicated by </w:t>
            </w:r>
            <w:r>
              <w:rPr>
                <w:i/>
                <w:lang w:eastAsia="zh-CN"/>
              </w:rPr>
              <w:t>nr-SFN</w:t>
            </w:r>
            <w:r>
              <w:rPr>
                <w:lang w:eastAsia="zh-CN"/>
              </w:rPr>
              <w:t xml:space="preserve"> for the time stamp.</w:t>
            </w:r>
          </w:p>
        </w:tc>
      </w:tr>
    </w:tbl>
    <w:p w14:paraId="3383BEFC" w14:textId="77777777" w:rsidR="0023409A" w:rsidRDefault="0023409A"/>
    <w:p w14:paraId="604286E9" w14:textId="77777777" w:rsidR="0023409A" w:rsidRDefault="007F1C8D">
      <w:pPr>
        <w:pStyle w:val="Heading4"/>
        <w:rPr>
          <w:i/>
          <w:iCs/>
        </w:rPr>
      </w:pPr>
      <w:bookmarkStart w:id="1000" w:name="_Toc52546777"/>
      <w:bookmarkStart w:id="1001" w:name="_Toc52548367"/>
      <w:bookmarkStart w:id="1002" w:name="_Toc46486432"/>
      <w:bookmarkStart w:id="1003" w:name="_Toc52547837"/>
      <w:bookmarkStart w:id="1004" w:name="_Toc90719613"/>
      <w:bookmarkStart w:id="1005" w:name="_Toc52547307"/>
      <w:r>
        <w:rPr>
          <w:i/>
          <w:iCs/>
        </w:rPr>
        <w:t>–</w:t>
      </w:r>
      <w:r>
        <w:rPr>
          <w:i/>
          <w:iCs/>
        </w:rPr>
        <w:tab/>
        <w:t>NR-TimingQuality</w:t>
      </w:r>
      <w:bookmarkEnd w:id="1000"/>
      <w:bookmarkEnd w:id="1001"/>
      <w:bookmarkEnd w:id="1002"/>
      <w:bookmarkEnd w:id="1003"/>
      <w:bookmarkEnd w:id="1004"/>
      <w:bookmarkEnd w:id="1005"/>
    </w:p>
    <w:p w14:paraId="733E8FC7" w14:textId="77777777" w:rsidR="0023409A" w:rsidRDefault="007F1C8D">
      <w:pPr>
        <w:keepLines/>
      </w:pPr>
      <w:r>
        <w:t xml:space="preserve">The IE </w:t>
      </w:r>
      <w:r>
        <w:rPr>
          <w:i/>
        </w:rPr>
        <w:t xml:space="preserve">NR-TimingQuality </w:t>
      </w:r>
      <w:r>
        <w:t>defines the quality of a timing value (e.g., of a TOA measurement).</w:t>
      </w:r>
    </w:p>
    <w:p w14:paraId="421EBE27" w14:textId="77777777" w:rsidR="0023409A" w:rsidRDefault="007F1C8D">
      <w:pPr>
        <w:pStyle w:val="PL"/>
        <w:shd w:val="clear" w:color="auto" w:fill="E6E6E6"/>
      </w:pPr>
      <w:r>
        <w:t>-- ASN1START</w:t>
      </w:r>
    </w:p>
    <w:p w14:paraId="3071B78F" w14:textId="77777777" w:rsidR="0023409A" w:rsidRDefault="0023409A">
      <w:pPr>
        <w:pStyle w:val="PL"/>
        <w:shd w:val="clear" w:color="auto" w:fill="E6E6E6"/>
      </w:pPr>
    </w:p>
    <w:p w14:paraId="159BB72D" w14:textId="77777777" w:rsidR="0023409A" w:rsidRDefault="007F1C8D">
      <w:pPr>
        <w:pStyle w:val="PL"/>
        <w:shd w:val="clear" w:color="auto" w:fill="E6E6E6"/>
      </w:pPr>
      <w:r>
        <w:rPr>
          <w:snapToGrid w:val="0"/>
        </w:rPr>
        <w:t>NR-TimingQualit</w:t>
      </w:r>
      <w:r>
        <w:rPr>
          <w:snapToGrid w:val="0"/>
        </w:rPr>
        <w:t xml:space="preserve">y-r16 </w:t>
      </w:r>
      <w:r>
        <w:t>::= SEQUENCE {</w:t>
      </w:r>
    </w:p>
    <w:p w14:paraId="11CF051A" w14:textId="77777777" w:rsidR="0023409A" w:rsidRDefault="007F1C8D">
      <w:pPr>
        <w:pStyle w:val="PL"/>
        <w:shd w:val="clear" w:color="auto" w:fill="E6E6E6"/>
      </w:pPr>
      <w:r>
        <w:tab/>
        <w:t>timingQualityValue-r16</w:t>
      </w:r>
      <w:r>
        <w:tab/>
      </w:r>
      <w:r>
        <w:tab/>
      </w:r>
      <w:r>
        <w:tab/>
      </w:r>
      <w:r>
        <w:rPr>
          <w:snapToGrid w:val="0"/>
        </w:rPr>
        <w:t>INTEGER (0..31),</w:t>
      </w:r>
    </w:p>
    <w:p w14:paraId="4E03826C" w14:textId="77777777" w:rsidR="0023409A" w:rsidRDefault="007F1C8D">
      <w:pPr>
        <w:pStyle w:val="PL"/>
        <w:shd w:val="clear" w:color="auto" w:fill="E6E6E6"/>
        <w:rPr>
          <w:snapToGrid w:val="0"/>
        </w:rPr>
      </w:pPr>
      <w:r>
        <w:rPr>
          <w:snapToGrid w:val="0"/>
        </w:rPr>
        <w:tab/>
        <w:t>timingQualityResolution-r16</w:t>
      </w:r>
      <w:r>
        <w:rPr>
          <w:snapToGrid w:val="0"/>
        </w:rPr>
        <w:tab/>
      </w:r>
      <w:r>
        <w:rPr>
          <w:snapToGrid w:val="0"/>
        </w:rPr>
        <w:tab/>
      </w:r>
      <w:r>
        <w:t>ENUMERATED {mdot1, m1, m10, m30, ...}</w:t>
      </w:r>
      <w:r>
        <w:rPr>
          <w:snapToGrid w:val="0"/>
        </w:rPr>
        <w:t>,</w:t>
      </w:r>
    </w:p>
    <w:p w14:paraId="77AF4A1D" w14:textId="77777777" w:rsidR="0023409A" w:rsidRDefault="007F1C8D">
      <w:pPr>
        <w:pStyle w:val="PL"/>
        <w:shd w:val="clear" w:color="auto" w:fill="E6E6E6"/>
        <w:rPr>
          <w:snapToGrid w:val="0"/>
        </w:rPr>
      </w:pPr>
      <w:r>
        <w:rPr>
          <w:snapToGrid w:val="0"/>
        </w:rPr>
        <w:tab/>
        <w:t>...</w:t>
      </w:r>
    </w:p>
    <w:p w14:paraId="1ABB356C" w14:textId="77777777" w:rsidR="0023409A" w:rsidRDefault="007F1C8D">
      <w:pPr>
        <w:pStyle w:val="PL"/>
        <w:shd w:val="clear" w:color="auto" w:fill="E6E6E6"/>
      </w:pPr>
      <w:r>
        <w:t>}</w:t>
      </w:r>
    </w:p>
    <w:p w14:paraId="1AFD1F84" w14:textId="77777777" w:rsidR="0023409A" w:rsidRDefault="0023409A">
      <w:pPr>
        <w:pStyle w:val="PL"/>
        <w:shd w:val="clear" w:color="auto" w:fill="E6E6E6"/>
      </w:pPr>
    </w:p>
    <w:p w14:paraId="7BAED607" w14:textId="77777777" w:rsidR="0023409A" w:rsidRDefault="007F1C8D">
      <w:pPr>
        <w:pStyle w:val="PL"/>
        <w:shd w:val="clear" w:color="auto" w:fill="E6E6E6"/>
      </w:pPr>
      <w:r>
        <w:t>-- ASN1STOP</w:t>
      </w:r>
    </w:p>
    <w:p w14:paraId="7D55CAE4"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0F07390" w14:textId="77777777">
        <w:trPr>
          <w:cantSplit/>
          <w:tblHeader/>
        </w:trPr>
        <w:tc>
          <w:tcPr>
            <w:tcW w:w="9639" w:type="dxa"/>
          </w:tcPr>
          <w:p w14:paraId="5F5592E0" w14:textId="77777777" w:rsidR="0023409A" w:rsidRDefault="007F1C8D">
            <w:pPr>
              <w:pStyle w:val="TAH"/>
              <w:keepNext w:val="0"/>
              <w:keepLines w:val="0"/>
              <w:widowControl w:val="0"/>
            </w:pPr>
            <w:r>
              <w:rPr>
                <w:i/>
              </w:rPr>
              <w:t xml:space="preserve">NR-TimingQuality </w:t>
            </w:r>
            <w:r>
              <w:rPr>
                <w:iCs/>
              </w:rPr>
              <w:t>field descriptions</w:t>
            </w:r>
          </w:p>
        </w:tc>
      </w:tr>
      <w:tr w:rsidR="0023409A" w14:paraId="4E389937" w14:textId="77777777">
        <w:trPr>
          <w:cantSplit/>
        </w:trPr>
        <w:tc>
          <w:tcPr>
            <w:tcW w:w="9639" w:type="dxa"/>
          </w:tcPr>
          <w:p w14:paraId="538E537F" w14:textId="77777777" w:rsidR="0023409A" w:rsidRDefault="007F1C8D">
            <w:pPr>
              <w:pStyle w:val="TAL"/>
              <w:rPr>
                <w:szCs w:val="22"/>
                <w:lang w:eastAsia="ja-JP"/>
              </w:rPr>
            </w:pPr>
            <w:r>
              <w:rPr>
                <w:b/>
                <w:i/>
                <w:szCs w:val="22"/>
                <w:lang w:eastAsia="ja-JP"/>
              </w:rPr>
              <w:lastRenderedPageBreak/>
              <w:t>timingQualityValue</w:t>
            </w:r>
          </w:p>
          <w:p w14:paraId="16261677" w14:textId="77777777" w:rsidR="0023409A" w:rsidRDefault="007F1C8D">
            <w:pPr>
              <w:pStyle w:val="TAL"/>
              <w:widowControl w:val="0"/>
            </w:pPr>
            <w:r>
              <w:rPr>
                <w:szCs w:val="22"/>
                <w:lang w:eastAsia="ja-JP"/>
              </w:rPr>
              <w:t xml:space="preserve">This field provides an estimate of uncertainty of the timing value for which the IE </w:t>
            </w:r>
            <w:r>
              <w:rPr>
                <w:i/>
              </w:rPr>
              <w:t xml:space="preserve">NR-TimingQuality </w:t>
            </w:r>
            <w:r>
              <w:rPr>
                <w:iCs/>
              </w:rPr>
              <w:t>is provided in units of metres</w:t>
            </w:r>
            <w:r>
              <w:rPr>
                <w:szCs w:val="22"/>
                <w:lang w:eastAsia="ja-JP"/>
              </w:rPr>
              <w:t>.</w:t>
            </w:r>
          </w:p>
        </w:tc>
      </w:tr>
      <w:tr w:rsidR="0023409A" w14:paraId="3855A738" w14:textId="77777777">
        <w:trPr>
          <w:cantSplit/>
        </w:trPr>
        <w:tc>
          <w:tcPr>
            <w:tcW w:w="9639" w:type="dxa"/>
          </w:tcPr>
          <w:p w14:paraId="6C5A9F7B" w14:textId="77777777" w:rsidR="0023409A" w:rsidRDefault="007F1C8D">
            <w:pPr>
              <w:pStyle w:val="TAL"/>
              <w:rPr>
                <w:szCs w:val="22"/>
                <w:lang w:eastAsia="ja-JP"/>
              </w:rPr>
            </w:pPr>
            <w:r>
              <w:rPr>
                <w:b/>
                <w:i/>
                <w:szCs w:val="22"/>
                <w:lang w:eastAsia="ja-JP"/>
              </w:rPr>
              <w:t>timingQualityResolution</w:t>
            </w:r>
          </w:p>
          <w:p w14:paraId="6BA51CFB" w14:textId="77777777" w:rsidR="0023409A" w:rsidRDefault="007F1C8D">
            <w:pPr>
              <w:pStyle w:val="TAL"/>
              <w:widowControl w:val="0"/>
            </w:pPr>
            <w:r>
              <w:rPr>
                <w:szCs w:val="22"/>
                <w:lang w:eastAsia="ja-JP"/>
              </w:rPr>
              <w:t xml:space="preserve">This field provides the resolution used in the </w:t>
            </w:r>
            <w:r>
              <w:rPr>
                <w:i/>
                <w:iCs/>
              </w:rPr>
              <w:t>timingQualityValue</w:t>
            </w:r>
            <w:r>
              <w:rPr>
                <w:szCs w:val="22"/>
                <w:lang w:eastAsia="ja-JP"/>
              </w:rPr>
              <w:t xml:space="preserve"> field. Enumerated values </w:t>
            </w:r>
            <w:r>
              <w:rPr>
                <w:i/>
                <w:iCs/>
              </w:rPr>
              <w:t>mdot1</w:t>
            </w:r>
            <w:r>
              <w:t xml:space="preserve">, </w:t>
            </w:r>
            <w:r>
              <w:rPr>
                <w:i/>
                <w:iCs/>
              </w:rPr>
              <w:t>m1</w:t>
            </w:r>
            <w:r>
              <w:t xml:space="preserve">, </w:t>
            </w:r>
            <w:r>
              <w:rPr>
                <w:i/>
                <w:iCs/>
              </w:rPr>
              <w:t>m10</w:t>
            </w:r>
            <w:r>
              <w:t xml:space="preserve">, </w:t>
            </w:r>
            <w:r>
              <w:rPr>
                <w:i/>
                <w:iCs/>
              </w:rPr>
              <w:t>m30</w:t>
            </w:r>
            <w:r>
              <w:t xml:space="preserve"> correspond to 0.1, 1, 10, 30 metres, respectively.</w:t>
            </w:r>
          </w:p>
        </w:tc>
      </w:tr>
    </w:tbl>
    <w:p w14:paraId="48FCE7AF" w14:textId="77777777" w:rsidR="0023409A" w:rsidRDefault="0023409A"/>
    <w:p w14:paraId="29510456" w14:textId="77777777" w:rsidR="0023409A" w:rsidRDefault="007F1C8D">
      <w:pPr>
        <w:pStyle w:val="Heading4"/>
      </w:pPr>
      <w:r>
        <w:t>–</w:t>
      </w:r>
      <w:r>
        <w:tab/>
      </w:r>
      <w:r>
        <w:rPr>
          <w:i/>
          <w:iCs/>
        </w:rPr>
        <w:t>NR-</w:t>
      </w:r>
      <w:r>
        <w:rPr>
          <w:i/>
        </w:rPr>
        <w:t>TRP-BeamAntennaInfo</w:t>
      </w:r>
    </w:p>
    <w:p w14:paraId="24200FF7" w14:textId="77777777" w:rsidR="0023409A" w:rsidRDefault="007F1C8D">
      <w:pPr>
        <w:keepLines/>
      </w:pPr>
      <w:r>
        <w:t xml:space="preserve">The IE </w:t>
      </w:r>
      <w:r>
        <w:rPr>
          <w:i/>
          <w:iCs/>
        </w:rPr>
        <w:t>NR-TRP-BeamAntennaInfo</w:t>
      </w:r>
      <w:r>
        <w:t xml:space="preserve"> is used by the location server to provide </w:t>
      </w:r>
      <w:r>
        <w:rPr>
          <w:lang w:eastAsia="ko-KR"/>
        </w:rPr>
        <w:t>beam antenna information of the TRP</w:t>
      </w:r>
      <w:r>
        <w:t>.</w:t>
      </w:r>
    </w:p>
    <w:p w14:paraId="7D113D76" w14:textId="77777777" w:rsidR="0023409A" w:rsidRDefault="007F1C8D">
      <w:pPr>
        <w:pStyle w:val="PL"/>
        <w:shd w:val="clear" w:color="auto" w:fill="E6E6E6"/>
      </w:pPr>
      <w:r>
        <w:t>-- ASN1START</w:t>
      </w:r>
    </w:p>
    <w:p w14:paraId="196FC3B1" w14:textId="77777777" w:rsidR="0023409A" w:rsidRDefault="0023409A">
      <w:pPr>
        <w:pStyle w:val="PL"/>
        <w:shd w:val="clear" w:color="auto" w:fill="E6E6E6"/>
      </w:pPr>
    </w:p>
    <w:p w14:paraId="6FB31F76" w14:textId="77777777" w:rsidR="0023409A" w:rsidRDefault="007F1C8D">
      <w:pPr>
        <w:pStyle w:val="PL"/>
        <w:shd w:val="clear" w:color="auto" w:fill="E6E6E6"/>
      </w:pPr>
      <w:r>
        <w:t>NR-TRP-BeamAntennaInfo-r17 ::= SEQUENCE (SIZE (1..nrMaxFreqLayers-r16)) OF</w:t>
      </w:r>
    </w:p>
    <w:p w14:paraId="45CADA9E" w14:textId="77777777" w:rsidR="0023409A" w:rsidRDefault="007F1C8D">
      <w:pPr>
        <w:pStyle w:val="PL"/>
        <w:shd w:val="clear" w:color="auto" w:fill="E6E6E6"/>
      </w:pPr>
      <w:r>
        <w:tab/>
      </w:r>
      <w:r>
        <w:tab/>
      </w:r>
      <w:r>
        <w:tab/>
      </w:r>
      <w:r>
        <w:tab/>
      </w:r>
      <w:r>
        <w:tab/>
      </w:r>
      <w:r>
        <w:tab/>
      </w:r>
      <w:r>
        <w:tab/>
      </w:r>
      <w:r>
        <w:tab/>
      </w:r>
      <w:r>
        <w:tab/>
      </w:r>
      <w:r>
        <w:tab/>
      </w:r>
      <w:r>
        <w:tab/>
      </w:r>
      <w:r>
        <w:tab/>
      </w:r>
      <w:r>
        <w:tab/>
      </w:r>
      <w:r>
        <w:tab/>
        <w:t>NR-TRP-BeamAntennaInfoPerFreqLayer-r17</w:t>
      </w:r>
    </w:p>
    <w:p w14:paraId="1231B6D8" w14:textId="77777777" w:rsidR="0023409A" w:rsidRDefault="0023409A">
      <w:pPr>
        <w:pStyle w:val="PL"/>
        <w:shd w:val="clear" w:color="auto" w:fill="E6E6E6"/>
      </w:pPr>
    </w:p>
    <w:p w14:paraId="18402EF9" w14:textId="77777777" w:rsidR="0023409A" w:rsidRDefault="007F1C8D">
      <w:pPr>
        <w:pStyle w:val="PL"/>
        <w:shd w:val="clear" w:color="auto" w:fill="E6E6E6"/>
      </w:pPr>
      <w:r>
        <w:t>NR-TRP-BeamAntennaInfoPerFreqLayer-r17 ::= SEQUENCE (SIZE (1..nrMaxTRPsPerFreq-r16)) OF</w:t>
      </w:r>
    </w:p>
    <w:p w14:paraId="7156CA44" w14:textId="77777777" w:rsidR="0023409A" w:rsidRDefault="007F1C8D">
      <w:pPr>
        <w:pStyle w:val="PL"/>
        <w:shd w:val="clear" w:color="auto" w:fill="E6E6E6"/>
      </w:pPr>
      <w:r>
        <w:tab/>
      </w:r>
      <w:r>
        <w:tab/>
      </w:r>
      <w:r>
        <w:tab/>
      </w:r>
      <w:r>
        <w:tab/>
      </w:r>
      <w:r>
        <w:tab/>
      </w:r>
      <w:r>
        <w:tab/>
      </w:r>
      <w:r>
        <w:tab/>
      </w:r>
      <w:r>
        <w:tab/>
      </w:r>
      <w:r>
        <w:tab/>
      </w:r>
      <w:r>
        <w:tab/>
      </w:r>
      <w:r>
        <w:tab/>
      </w:r>
      <w:r>
        <w:tab/>
      </w:r>
      <w:r>
        <w:tab/>
      </w:r>
      <w:r>
        <w:tab/>
        <w:t>NR-TRP-BeamAntennaInfoPer</w:t>
      </w:r>
      <w:r>
        <w:t>TRP-r17</w:t>
      </w:r>
    </w:p>
    <w:p w14:paraId="299A7B4E" w14:textId="77777777" w:rsidR="0023409A" w:rsidRDefault="0023409A">
      <w:pPr>
        <w:pStyle w:val="PL"/>
        <w:shd w:val="clear" w:color="auto" w:fill="E6E6E6"/>
      </w:pPr>
    </w:p>
    <w:p w14:paraId="267928B1" w14:textId="77777777" w:rsidR="0023409A" w:rsidRDefault="007F1C8D">
      <w:pPr>
        <w:pStyle w:val="PL"/>
        <w:shd w:val="clear" w:color="auto" w:fill="E6E6E6"/>
      </w:pPr>
      <w:commentRangeStart w:id="1006"/>
      <w:r>
        <w:t xml:space="preserve">NR-TRP-BeamAntennaInfoPerTRP-r17 </w:t>
      </w:r>
      <w:commentRangeEnd w:id="1006"/>
      <w:r>
        <w:rPr>
          <w:rStyle w:val="CommentReference"/>
          <w:rFonts w:ascii="Times New Roman" w:hAnsi="Times New Roman"/>
        </w:rPr>
        <w:commentReference w:id="1006"/>
      </w:r>
      <w:r>
        <w:t>::= SEQUENCE {</w:t>
      </w:r>
    </w:p>
    <w:p w14:paraId="4F48AA42" w14:textId="77777777" w:rsidR="0023409A" w:rsidRDefault="007F1C8D">
      <w:pPr>
        <w:pStyle w:val="PL"/>
        <w:shd w:val="clear" w:color="auto" w:fill="E6E6E6"/>
        <w:rPr>
          <w:snapToGrid w:val="0"/>
          <w:lang w:eastAsia="ja-JP"/>
        </w:rPr>
      </w:pPr>
      <w:r>
        <w:rPr>
          <w:snapToGrid w:val="0"/>
        </w:rPr>
        <w:tab/>
        <w:t>dl-PRS-ID-r17</w:t>
      </w:r>
      <w:r>
        <w:rPr>
          <w:snapToGrid w:val="0"/>
        </w:rPr>
        <w:tab/>
      </w:r>
      <w:r>
        <w:rPr>
          <w:snapToGrid w:val="0"/>
        </w:rPr>
        <w:tab/>
      </w:r>
      <w:r>
        <w:rPr>
          <w:snapToGrid w:val="0"/>
        </w:rPr>
        <w:tab/>
      </w:r>
      <w:r>
        <w:rPr>
          <w:snapToGrid w:val="0"/>
        </w:rPr>
        <w:tab/>
      </w:r>
      <w:r>
        <w:rPr>
          <w:snapToGrid w:val="0"/>
        </w:rPr>
        <w:tab/>
      </w:r>
      <w:r>
        <w:rPr>
          <w:snapToGrid w:val="0"/>
        </w:rPr>
        <w:tab/>
        <w:t>INTEGER (0..255),</w:t>
      </w:r>
    </w:p>
    <w:p w14:paraId="31B894DF" w14:textId="77777777" w:rsidR="0023409A" w:rsidRDefault="007F1C8D">
      <w:pPr>
        <w:pStyle w:val="PL"/>
        <w:shd w:val="clear" w:color="auto" w:fill="E6E6E6"/>
        <w:rPr>
          <w:snapToGrid w:val="0"/>
        </w:rPr>
      </w:pPr>
      <w:r>
        <w:rPr>
          <w:snapToGrid w:val="0"/>
        </w:rPr>
        <w:tab/>
        <w:t>nr-PhysCellID-r17</w:t>
      </w:r>
      <w:r>
        <w:rPr>
          <w:snapToGrid w:val="0"/>
        </w:rPr>
        <w:tab/>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1340243" w14:textId="77777777" w:rsidR="0023409A" w:rsidRDefault="007F1C8D">
      <w:pPr>
        <w:pStyle w:val="PL"/>
        <w:shd w:val="clear" w:color="auto" w:fill="E6E6E6"/>
        <w:rPr>
          <w:snapToGrid w:val="0"/>
        </w:rPr>
      </w:pPr>
      <w:r>
        <w:rPr>
          <w:snapToGrid w:val="0"/>
        </w:rPr>
        <w:tab/>
        <w:t>nr-CellGlobalID-r17</w:t>
      </w:r>
      <w:r>
        <w:rPr>
          <w:snapToGrid w:val="0"/>
        </w:rPr>
        <w:tab/>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3477040" w14:textId="77777777" w:rsidR="0023409A" w:rsidRDefault="007F1C8D">
      <w:pPr>
        <w:pStyle w:val="PL"/>
        <w:shd w:val="clear" w:color="auto" w:fill="E6E6E6"/>
        <w:rPr>
          <w:snapToGrid w:val="0"/>
        </w:rPr>
      </w:pPr>
      <w:r>
        <w:rPr>
          <w:snapToGrid w:val="0"/>
        </w:rPr>
        <w:tab/>
      </w:r>
      <w:r>
        <w:t>nr-ARFCN</w:t>
      </w:r>
      <w:r>
        <w:rPr>
          <w:snapToGrid w:val="0"/>
        </w:rPr>
        <w:t>-r17</w:t>
      </w:r>
      <w:r>
        <w:rPr>
          <w:snapToGrid w:val="0"/>
        </w:rPr>
        <w:tab/>
      </w:r>
      <w:r>
        <w:rPr>
          <w:snapToGrid w:val="0"/>
        </w:rPr>
        <w:tab/>
      </w:r>
      <w:r>
        <w:rPr>
          <w:snapToGrid w:val="0"/>
        </w:rPr>
        <w:tab/>
      </w:r>
      <w:r>
        <w:rPr>
          <w:snapToGrid w:val="0"/>
        </w:rPr>
        <w:tab/>
      </w:r>
      <w:r>
        <w:rPr>
          <w:snapToGrid w:val="0"/>
        </w:rPr>
        <w:tab/>
      </w:r>
      <w:r>
        <w:rPr>
          <w:snapToGrid w:val="0"/>
        </w:rPr>
        <w:tab/>
        <w:t>ARFCN-ValueN</w:t>
      </w:r>
      <w:r>
        <w:rPr>
          <w:snapToGrid w:val="0"/>
        </w:rPr>
        <w:t>R-r15</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36AA0BA9" w14:textId="77777777" w:rsidR="0023409A" w:rsidRDefault="007F1C8D">
      <w:pPr>
        <w:pStyle w:val="PL"/>
        <w:shd w:val="clear" w:color="auto" w:fill="E6E6E6"/>
      </w:pPr>
      <w:r>
        <w:tab/>
        <w:t>lcs-GCS-TranslationParameter-r17</w:t>
      </w:r>
      <w:r>
        <w:tab/>
        <w:t>LCS-GCS-TranslationParameter-r16</w:t>
      </w:r>
      <w:r>
        <w:tab/>
        <w:t>OPTIONAL,</w:t>
      </w:r>
      <w:r>
        <w:tab/>
        <w:t>-- Need OP</w:t>
      </w:r>
    </w:p>
    <w:p w14:paraId="348E2604" w14:textId="77777777" w:rsidR="0023409A" w:rsidRDefault="007F1C8D">
      <w:pPr>
        <w:pStyle w:val="PL"/>
        <w:shd w:val="clear" w:color="auto" w:fill="E6E6E6"/>
      </w:pPr>
      <w:r>
        <w:tab/>
        <w:t>nr-TRP-BeamAntennaAngles-r17</w:t>
      </w:r>
      <w:r>
        <w:tab/>
      </w:r>
      <w:r>
        <w:tab/>
        <w:t>NR-TRP-BeamAntennaAngles-r17,</w:t>
      </w:r>
    </w:p>
    <w:p w14:paraId="4C553634" w14:textId="77777777" w:rsidR="0023409A" w:rsidRDefault="007F1C8D">
      <w:pPr>
        <w:pStyle w:val="PL"/>
        <w:shd w:val="clear" w:color="auto" w:fill="E6E6E6"/>
      </w:pPr>
      <w:r>
        <w:tab/>
        <w:t>...</w:t>
      </w:r>
    </w:p>
    <w:p w14:paraId="7C0D3F0E" w14:textId="77777777" w:rsidR="0023409A" w:rsidRDefault="007F1C8D">
      <w:pPr>
        <w:pStyle w:val="PL"/>
        <w:shd w:val="clear" w:color="auto" w:fill="E6E6E6"/>
      </w:pPr>
      <w:r>
        <w:t>}</w:t>
      </w:r>
    </w:p>
    <w:p w14:paraId="2338F7F2" w14:textId="77777777" w:rsidR="0023409A" w:rsidRDefault="0023409A">
      <w:pPr>
        <w:pStyle w:val="PL"/>
        <w:shd w:val="clear" w:color="auto" w:fill="E6E6E6"/>
      </w:pPr>
    </w:p>
    <w:p w14:paraId="5B8CBC21" w14:textId="77777777" w:rsidR="0023409A" w:rsidRDefault="007F1C8D">
      <w:pPr>
        <w:pStyle w:val="PL"/>
        <w:shd w:val="clear" w:color="auto" w:fill="E6E6E6"/>
      </w:pPr>
      <w:r>
        <w:t xml:space="preserve">NR-TRP-BeamAntennaAngles-r17 ::= SEQUENCE (SIZE(1..3600)) OF </w:t>
      </w:r>
    </w:p>
    <w:p w14:paraId="411A2730" w14:textId="77777777" w:rsidR="0023409A" w:rsidRDefault="007F1C8D">
      <w:pPr>
        <w:pStyle w:val="PL"/>
        <w:shd w:val="clear" w:color="auto" w:fill="E6E6E6"/>
      </w:pPr>
      <w:r>
        <w:tab/>
      </w:r>
      <w:r>
        <w:tab/>
      </w:r>
      <w:r>
        <w:tab/>
      </w:r>
      <w:r>
        <w:tab/>
      </w:r>
      <w:r>
        <w:tab/>
      </w:r>
      <w:r>
        <w:tab/>
      </w:r>
      <w:r>
        <w:tab/>
      </w:r>
      <w:r>
        <w:tab/>
      </w:r>
      <w:r>
        <w:tab/>
      </w:r>
      <w:r>
        <w:tab/>
        <w:t>NR-TRP-BeamAntennaInfoAzimuthElevation-r17</w:t>
      </w:r>
    </w:p>
    <w:p w14:paraId="235E372E" w14:textId="77777777" w:rsidR="0023409A" w:rsidRDefault="0023409A">
      <w:pPr>
        <w:pStyle w:val="PL"/>
        <w:shd w:val="clear" w:color="auto" w:fill="E6E6E6"/>
      </w:pPr>
    </w:p>
    <w:p w14:paraId="707791E9" w14:textId="77777777" w:rsidR="0023409A" w:rsidRDefault="007F1C8D">
      <w:pPr>
        <w:pStyle w:val="PL"/>
        <w:shd w:val="clear" w:color="auto" w:fill="E6E6E6"/>
      </w:pPr>
      <w:r>
        <w:t>NR-TRP-BeamAntennaInfoAzimuthElevation-r17 ::= SEQUENCE {</w:t>
      </w:r>
    </w:p>
    <w:p w14:paraId="36258C4F" w14:textId="77777777" w:rsidR="0023409A" w:rsidRDefault="007F1C8D">
      <w:pPr>
        <w:pStyle w:val="PL"/>
        <w:shd w:val="clear" w:color="auto" w:fill="E6E6E6"/>
      </w:pPr>
      <w:r>
        <w:tab/>
        <w:t>azimuth-r17</w:t>
      </w:r>
      <w:r>
        <w:tab/>
      </w:r>
      <w:r>
        <w:tab/>
      </w:r>
      <w:r>
        <w:tab/>
      </w:r>
      <w:r>
        <w:tab/>
      </w:r>
      <w:r>
        <w:tab/>
        <w:t>INTEGER (0..359)</w:t>
      </w:r>
      <w:r>
        <w:tab/>
      </w:r>
      <w:r>
        <w:tab/>
      </w:r>
      <w:r>
        <w:tab/>
      </w:r>
      <w:r>
        <w:tab/>
      </w:r>
      <w:r>
        <w:tab/>
      </w:r>
      <w:r>
        <w:tab/>
      </w:r>
      <w:r>
        <w:tab/>
        <w:t>OPTIONAL,</w:t>
      </w:r>
      <w:r>
        <w:tab/>
        <w:t>-- Cond Az</w:t>
      </w:r>
    </w:p>
    <w:p w14:paraId="5984857E" w14:textId="77777777" w:rsidR="0023409A" w:rsidRDefault="007F1C8D">
      <w:pPr>
        <w:pStyle w:val="PL"/>
        <w:shd w:val="clear" w:color="auto" w:fill="E6E6E6"/>
      </w:pPr>
      <w:r>
        <w:tab/>
        <w:t>azimuth-fine-r16</w:t>
      </w:r>
      <w:r>
        <w:tab/>
      </w:r>
      <w:r>
        <w:tab/>
      </w:r>
      <w:r>
        <w:tab/>
        <w:t>INTEGER (0..9)</w:t>
      </w:r>
      <w:r>
        <w:tab/>
      </w:r>
      <w:r>
        <w:tab/>
      </w:r>
      <w:r>
        <w:tab/>
      </w:r>
      <w:r>
        <w:tab/>
      </w:r>
      <w:r>
        <w:tab/>
      </w:r>
      <w:r>
        <w:tab/>
      </w:r>
      <w:r>
        <w:tab/>
      </w:r>
      <w:r>
        <w:tab/>
        <w:t>OPTIONAL,</w:t>
      </w:r>
      <w:r>
        <w:tab/>
        <w:t>-- Need ON</w:t>
      </w:r>
    </w:p>
    <w:p w14:paraId="4C0227F6" w14:textId="77777777" w:rsidR="0023409A" w:rsidRDefault="007F1C8D">
      <w:pPr>
        <w:pStyle w:val="PL"/>
        <w:shd w:val="clear" w:color="auto" w:fill="E6E6E6"/>
      </w:pPr>
      <w:r>
        <w:tab/>
      </w:r>
      <w:r>
        <w:t>elevationList-r17</w:t>
      </w:r>
      <w:r>
        <w:tab/>
      </w:r>
      <w:r>
        <w:tab/>
      </w:r>
      <w:r>
        <w:tab/>
        <w:t>SEQUENCE (SIZE(1..1801)) OF ElevationElement-R17,</w:t>
      </w:r>
    </w:p>
    <w:p w14:paraId="09C3E582" w14:textId="77777777" w:rsidR="0023409A" w:rsidRDefault="007F1C8D">
      <w:pPr>
        <w:pStyle w:val="PL"/>
        <w:shd w:val="clear" w:color="auto" w:fill="E6E6E6"/>
      </w:pPr>
      <w:r>
        <w:tab/>
        <w:t>...</w:t>
      </w:r>
    </w:p>
    <w:p w14:paraId="3B48573C" w14:textId="77777777" w:rsidR="0023409A" w:rsidRDefault="007F1C8D">
      <w:pPr>
        <w:pStyle w:val="PL"/>
        <w:shd w:val="clear" w:color="auto" w:fill="E6E6E6"/>
      </w:pPr>
      <w:r>
        <w:t>}</w:t>
      </w:r>
    </w:p>
    <w:p w14:paraId="61477CAD" w14:textId="77777777" w:rsidR="0023409A" w:rsidRDefault="0023409A">
      <w:pPr>
        <w:pStyle w:val="PL"/>
        <w:shd w:val="clear" w:color="auto" w:fill="E6E6E6"/>
      </w:pPr>
    </w:p>
    <w:p w14:paraId="0E86D78F" w14:textId="77777777" w:rsidR="0023409A" w:rsidRDefault="007F1C8D">
      <w:pPr>
        <w:pStyle w:val="PL"/>
        <w:shd w:val="clear" w:color="auto" w:fill="E6E6E6"/>
      </w:pPr>
      <w:r>
        <w:t>ElevationElement-R17 ::= SEQUENCE {</w:t>
      </w:r>
    </w:p>
    <w:p w14:paraId="66085333" w14:textId="77777777" w:rsidR="0023409A" w:rsidRDefault="007F1C8D">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686CCBF4" w14:textId="77777777" w:rsidR="0023409A" w:rsidRDefault="007F1C8D">
      <w:pPr>
        <w:pStyle w:val="PL"/>
        <w:shd w:val="clear" w:color="auto" w:fill="E6E6E6"/>
      </w:pPr>
      <w:r>
        <w:tab/>
        <w:t>elevation-fine-r17</w:t>
      </w:r>
      <w:r>
        <w:tab/>
      </w:r>
      <w:r>
        <w:tab/>
      </w:r>
      <w:r>
        <w:tab/>
        <w:t>INTEGER (0..9)</w:t>
      </w:r>
      <w:r>
        <w:tab/>
      </w:r>
      <w:r>
        <w:tab/>
      </w:r>
      <w:r>
        <w:tab/>
      </w:r>
      <w:r>
        <w:tab/>
      </w:r>
      <w:r>
        <w:tab/>
      </w:r>
      <w:r>
        <w:tab/>
      </w:r>
      <w:r>
        <w:tab/>
      </w:r>
      <w:r>
        <w:tab/>
        <w:t>OPTIONAL,</w:t>
      </w:r>
      <w:r>
        <w:tab/>
        <w:t>-- Need ON</w:t>
      </w:r>
    </w:p>
    <w:p w14:paraId="30D93638" w14:textId="77777777" w:rsidR="0023409A" w:rsidRDefault="007F1C8D">
      <w:pPr>
        <w:pStyle w:val="PL"/>
        <w:shd w:val="clear" w:color="auto" w:fill="E6E6E6"/>
      </w:pPr>
      <w:r>
        <w:tab/>
        <w:t>beamPowerList-</w:t>
      </w:r>
      <w:r>
        <w:t>r17</w:t>
      </w:r>
      <w:r>
        <w:tab/>
      </w:r>
      <w:r>
        <w:tab/>
      </w:r>
      <w:r>
        <w:tab/>
        <w:t xml:space="preserve">SEQUENCE (SIZE (2..maxNumResourcesPerAngle-r17)) OF </w:t>
      </w:r>
    </w:p>
    <w:p w14:paraId="1801CF5F" w14:textId="77777777" w:rsidR="0023409A" w:rsidRDefault="007F1C8D">
      <w:pPr>
        <w:pStyle w:val="PL"/>
        <w:shd w:val="clear" w:color="auto" w:fill="E6E6E6"/>
      </w:pPr>
      <w:r>
        <w:lastRenderedPageBreak/>
        <w:tab/>
      </w:r>
      <w:r>
        <w:tab/>
      </w:r>
      <w:r>
        <w:tab/>
      </w:r>
      <w:r>
        <w:tab/>
      </w:r>
      <w:r>
        <w:tab/>
      </w:r>
      <w:r>
        <w:tab/>
      </w:r>
      <w:r>
        <w:tab/>
      </w:r>
      <w:r>
        <w:tab/>
      </w:r>
      <w:r>
        <w:tab/>
      </w:r>
      <w:r>
        <w:tab/>
        <w:t>BeamPowerElement-r17,</w:t>
      </w:r>
    </w:p>
    <w:p w14:paraId="187D3EDD" w14:textId="77777777" w:rsidR="0023409A" w:rsidRDefault="007F1C8D">
      <w:pPr>
        <w:pStyle w:val="PL"/>
        <w:shd w:val="clear" w:color="auto" w:fill="E6E6E6"/>
      </w:pPr>
      <w:r>
        <w:tab/>
        <w:t>...</w:t>
      </w:r>
    </w:p>
    <w:p w14:paraId="17E1657A" w14:textId="77777777" w:rsidR="0023409A" w:rsidRDefault="007F1C8D">
      <w:pPr>
        <w:pStyle w:val="PL"/>
        <w:shd w:val="clear" w:color="auto" w:fill="E6E6E6"/>
      </w:pPr>
      <w:r>
        <w:t>}</w:t>
      </w:r>
    </w:p>
    <w:p w14:paraId="3CFEADD8" w14:textId="77777777" w:rsidR="0023409A" w:rsidRDefault="0023409A">
      <w:pPr>
        <w:pStyle w:val="PL"/>
        <w:shd w:val="clear" w:color="auto" w:fill="E6E6E6"/>
      </w:pPr>
    </w:p>
    <w:p w14:paraId="11601DF9" w14:textId="77777777" w:rsidR="0023409A" w:rsidRDefault="007F1C8D">
      <w:pPr>
        <w:pStyle w:val="PL"/>
        <w:shd w:val="clear" w:color="auto" w:fill="E6E6E6"/>
      </w:pPr>
      <w:r>
        <w:t>BeamPowerElement-r17 ::= SEQUENCE {</w:t>
      </w:r>
    </w:p>
    <w:p w14:paraId="2F6A9F84" w14:textId="77777777" w:rsidR="0023409A" w:rsidRDefault="007F1C8D">
      <w:pPr>
        <w:pStyle w:val="PL"/>
        <w:shd w:val="clear" w:color="auto" w:fill="E6E6E6"/>
      </w:pPr>
      <w:r>
        <w:tab/>
        <w:t>nr-dl-prs-ResourceSetID-r17</w:t>
      </w:r>
      <w:r>
        <w:tab/>
      </w:r>
      <w:r>
        <w:tab/>
        <w:t>NR-DL-PRS-ResourceSetID-r16</w:t>
      </w:r>
      <w:r>
        <w:tab/>
      </w:r>
      <w:r>
        <w:tab/>
      </w:r>
      <w:r>
        <w:tab/>
      </w:r>
      <w:r>
        <w:tab/>
        <w:t>OPTIONAL,</w:t>
      </w:r>
      <w:r>
        <w:tab/>
        <w:t>-- Need OP</w:t>
      </w:r>
    </w:p>
    <w:p w14:paraId="28765E6D" w14:textId="77777777" w:rsidR="0023409A" w:rsidRDefault="007F1C8D">
      <w:pPr>
        <w:pStyle w:val="PL"/>
        <w:shd w:val="clear" w:color="auto" w:fill="E6E6E6"/>
      </w:pPr>
      <w:r>
        <w:tab/>
        <w:t>nr-dl-prs-ResourceID-r17</w:t>
      </w:r>
      <w:r>
        <w:tab/>
      </w:r>
      <w:r>
        <w:tab/>
        <w:t>NR-DL-PRS-Re</w:t>
      </w:r>
      <w:r>
        <w:t>sourceID-r16,</w:t>
      </w:r>
    </w:p>
    <w:p w14:paraId="60113C69" w14:textId="77777777" w:rsidR="0023409A" w:rsidRDefault="007F1C8D">
      <w:pPr>
        <w:pStyle w:val="PL"/>
        <w:shd w:val="clear" w:color="auto" w:fill="E6E6E6"/>
      </w:pPr>
      <w:r>
        <w:tab/>
        <w:t>nr-dl-prs-</w:t>
      </w:r>
      <w:commentRangeStart w:id="1007"/>
      <w:r>
        <w:t>RelativePower</w:t>
      </w:r>
      <w:commentRangeEnd w:id="1007"/>
      <w:r>
        <w:rPr>
          <w:rStyle w:val="CommentReference"/>
          <w:rFonts w:ascii="Times New Roman" w:hAnsi="Times New Roman"/>
        </w:rPr>
        <w:commentReference w:id="1007"/>
      </w:r>
      <w:r>
        <w:t>-r17</w:t>
      </w:r>
      <w:r>
        <w:tab/>
      </w:r>
      <w:r>
        <w:tab/>
        <w:t>INTEGER (0..500), -- FFS</w:t>
      </w:r>
    </w:p>
    <w:p w14:paraId="1E362A55" w14:textId="77777777" w:rsidR="0023409A" w:rsidRDefault="007F1C8D">
      <w:pPr>
        <w:pStyle w:val="PL"/>
        <w:shd w:val="clear" w:color="auto" w:fill="E6E6E6"/>
      </w:pPr>
      <w:r>
        <w:tab/>
        <w:t>...</w:t>
      </w:r>
    </w:p>
    <w:p w14:paraId="1F02C311" w14:textId="77777777" w:rsidR="0023409A" w:rsidRDefault="007F1C8D">
      <w:pPr>
        <w:pStyle w:val="PL"/>
        <w:shd w:val="clear" w:color="auto" w:fill="E6E6E6"/>
      </w:pPr>
      <w:r>
        <w:t>}</w:t>
      </w:r>
    </w:p>
    <w:p w14:paraId="480221E4" w14:textId="77777777" w:rsidR="0023409A" w:rsidRDefault="0023409A">
      <w:pPr>
        <w:pStyle w:val="PL"/>
        <w:shd w:val="clear" w:color="auto" w:fill="E6E6E6"/>
      </w:pPr>
    </w:p>
    <w:p w14:paraId="14DB02F2" w14:textId="77777777" w:rsidR="0023409A" w:rsidRDefault="007F1C8D">
      <w:pPr>
        <w:pStyle w:val="PL"/>
        <w:shd w:val="clear" w:color="auto" w:fill="E6E6E6"/>
      </w:pPr>
      <w:r>
        <w:t>-- ASN1STOP</w:t>
      </w:r>
    </w:p>
    <w:p w14:paraId="310CAC98" w14:textId="77777777" w:rsidR="0023409A" w:rsidRDefault="0023409A">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485AC593" w14:textId="77777777">
        <w:trPr>
          <w:cantSplit/>
          <w:tblHeader/>
        </w:trPr>
        <w:tc>
          <w:tcPr>
            <w:tcW w:w="2268" w:type="dxa"/>
          </w:tcPr>
          <w:p w14:paraId="4E462347" w14:textId="77777777" w:rsidR="0023409A" w:rsidRDefault="007F1C8D">
            <w:pPr>
              <w:pStyle w:val="TAH"/>
            </w:pPr>
            <w:r>
              <w:t>Conditional presence</w:t>
            </w:r>
          </w:p>
        </w:tc>
        <w:tc>
          <w:tcPr>
            <w:tcW w:w="7371" w:type="dxa"/>
          </w:tcPr>
          <w:p w14:paraId="73C42F62" w14:textId="77777777" w:rsidR="0023409A" w:rsidRDefault="007F1C8D">
            <w:pPr>
              <w:pStyle w:val="TAH"/>
            </w:pPr>
            <w:r>
              <w:t>Explanation</w:t>
            </w:r>
          </w:p>
        </w:tc>
      </w:tr>
      <w:tr w:rsidR="0023409A" w14:paraId="59F59120" w14:textId="77777777">
        <w:trPr>
          <w:cantSplit/>
        </w:trPr>
        <w:tc>
          <w:tcPr>
            <w:tcW w:w="2268" w:type="dxa"/>
          </w:tcPr>
          <w:p w14:paraId="5D5A85B9" w14:textId="77777777" w:rsidR="0023409A" w:rsidRDefault="007F1C8D">
            <w:pPr>
              <w:pStyle w:val="TAL"/>
              <w:rPr>
                <w:i/>
              </w:rPr>
            </w:pPr>
            <w:r>
              <w:rPr>
                <w:i/>
              </w:rPr>
              <w:t>Az</w:t>
            </w:r>
          </w:p>
        </w:tc>
        <w:tc>
          <w:tcPr>
            <w:tcW w:w="7371" w:type="dxa"/>
          </w:tcPr>
          <w:p w14:paraId="74C8E491" w14:textId="77777777" w:rsidR="0023409A" w:rsidRDefault="007F1C8D">
            <w:pPr>
              <w:pStyle w:val="TAL"/>
            </w:pPr>
            <w:r>
              <w:t xml:space="preserve">The field is mandatory present if the field </w:t>
            </w:r>
            <w:r>
              <w:rPr>
                <w:i/>
                <w:iCs/>
              </w:rPr>
              <w:t>elevation</w:t>
            </w:r>
            <w:r>
              <w:t xml:space="preserve"> is absent; otherwise it is optionally present, need ON.</w:t>
            </w:r>
          </w:p>
        </w:tc>
      </w:tr>
      <w:tr w:rsidR="0023409A" w14:paraId="10439DF9" w14:textId="77777777">
        <w:trPr>
          <w:cantSplit/>
        </w:trPr>
        <w:tc>
          <w:tcPr>
            <w:tcW w:w="2268" w:type="dxa"/>
          </w:tcPr>
          <w:p w14:paraId="3CCD5B9B" w14:textId="77777777" w:rsidR="0023409A" w:rsidRDefault="007F1C8D">
            <w:pPr>
              <w:pStyle w:val="TAL"/>
              <w:rPr>
                <w:i/>
              </w:rPr>
            </w:pPr>
            <w:r>
              <w:rPr>
                <w:i/>
              </w:rPr>
              <w:t>El</w:t>
            </w:r>
          </w:p>
        </w:tc>
        <w:tc>
          <w:tcPr>
            <w:tcW w:w="7371" w:type="dxa"/>
          </w:tcPr>
          <w:p w14:paraId="2D402120" w14:textId="77777777" w:rsidR="0023409A" w:rsidRDefault="007F1C8D">
            <w:pPr>
              <w:pStyle w:val="TAL"/>
            </w:pPr>
            <w:r>
              <w:t xml:space="preserve">The field is mandatory present if the field </w:t>
            </w:r>
            <w:r>
              <w:rPr>
                <w:i/>
                <w:iCs/>
              </w:rPr>
              <w:t>azimuth</w:t>
            </w:r>
            <w:r>
              <w:t xml:space="preserve"> is absent; otherwise it is optionally present, need ON.</w:t>
            </w:r>
          </w:p>
        </w:tc>
      </w:tr>
    </w:tbl>
    <w:p w14:paraId="0D1008AA" w14:textId="77777777" w:rsidR="0023409A" w:rsidRDefault="0023409A">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49E93C2" w14:textId="77777777">
        <w:trPr>
          <w:cantSplit/>
          <w:tblHeader/>
        </w:trPr>
        <w:tc>
          <w:tcPr>
            <w:tcW w:w="9639" w:type="dxa"/>
          </w:tcPr>
          <w:p w14:paraId="3B2925DE" w14:textId="77777777" w:rsidR="0023409A" w:rsidRDefault="007F1C8D">
            <w:pPr>
              <w:pStyle w:val="TAH"/>
              <w:keepNext w:val="0"/>
              <w:keepLines w:val="0"/>
              <w:widowControl w:val="0"/>
            </w:pPr>
            <w:r>
              <w:rPr>
                <w:i/>
              </w:rPr>
              <w:t>NR-TRP-BeamAntennaInfo</w:t>
            </w:r>
            <w:r>
              <w:t xml:space="preserve"> </w:t>
            </w:r>
            <w:r>
              <w:rPr>
                <w:iCs/>
              </w:rPr>
              <w:t>field descriptions</w:t>
            </w:r>
          </w:p>
        </w:tc>
      </w:tr>
      <w:tr w:rsidR="0023409A" w14:paraId="19648C9A" w14:textId="77777777">
        <w:trPr>
          <w:cantSplit/>
          <w:tblHeader/>
        </w:trPr>
        <w:tc>
          <w:tcPr>
            <w:tcW w:w="9639" w:type="dxa"/>
          </w:tcPr>
          <w:p w14:paraId="429758B6" w14:textId="77777777" w:rsidR="0023409A" w:rsidRDefault="007F1C8D">
            <w:pPr>
              <w:pStyle w:val="TAL"/>
              <w:rPr>
                <w:b/>
                <w:bCs/>
                <w:i/>
                <w:iCs/>
                <w:lang w:eastAsia="ja-JP"/>
              </w:rPr>
            </w:pPr>
            <w:r>
              <w:rPr>
                <w:b/>
                <w:bCs/>
                <w:i/>
                <w:iCs/>
              </w:rPr>
              <w:t>dl-PRS-ID</w:t>
            </w:r>
          </w:p>
          <w:p w14:paraId="433312C9" w14:textId="77777777" w:rsidR="0023409A" w:rsidRDefault="007F1C8D">
            <w:pPr>
              <w:pStyle w:val="TAL"/>
            </w:pPr>
            <w:r>
              <w:t xml:space="preserve">This field specifies the </w:t>
            </w:r>
            <w:r>
              <w:t>DL-PRS ID of the TRP for which the Beam Antenna Information is provided.</w:t>
            </w:r>
          </w:p>
        </w:tc>
      </w:tr>
      <w:tr w:rsidR="0023409A" w14:paraId="33746442" w14:textId="77777777">
        <w:trPr>
          <w:cantSplit/>
          <w:tblHeader/>
        </w:trPr>
        <w:tc>
          <w:tcPr>
            <w:tcW w:w="9639" w:type="dxa"/>
          </w:tcPr>
          <w:p w14:paraId="4172B2C8" w14:textId="77777777" w:rsidR="0023409A" w:rsidRDefault="007F1C8D">
            <w:pPr>
              <w:pStyle w:val="TAL"/>
              <w:rPr>
                <w:b/>
                <w:bCs/>
                <w:i/>
                <w:iCs/>
                <w:lang w:eastAsia="ja-JP"/>
              </w:rPr>
            </w:pPr>
            <w:r>
              <w:rPr>
                <w:b/>
                <w:bCs/>
                <w:i/>
                <w:iCs/>
              </w:rPr>
              <w:t>nr-PhysCellID</w:t>
            </w:r>
          </w:p>
          <w:p w14:paraId="68417D64" w14:textId="77777777" w:rsidR="0023409A" w:rsidRDefault="007F1C8D">
            <w:pPr>
              <w:pStyle w:val="TAL"/>
              <w:rPr>
                <w:rFonts w:cs="Arial"/>
                <w:bCs/>
                <w:iCs/>
                <w:snapToGrid w:val="0"/>
                <w:szCs w:val="18"/>
              </w:rPr>
            </w:pPr>
            <w:r>
              <w:t>This field specifies the physical Cell-ID of the TRP for which the Beam Antenna Information is provided, as defined in TS 38.331 [35].</w:t>
            </w:r>
          </w:p>
        </w:tc>
      </w:tr>
      <w:tr w:rsidR="0023409A" w14:paraId="1DCC23D0" w14:textId="77777777">
        <w:trPr>
          <w:cantSplit/>
          <w:tblHeader/>
        </w:trPr>
        <w:tc>
          <w:tcPr>
            <w:tcW w:w="9639" w:type="dxa"/>
          </w:tcPr>
          <w:p w14:paraId="13370648" w14:textId="77777777" w:rsidR="0023409A" w:rsidRDefault="007F1C8D">
            <w:pPr>
              <w:pStyle w:val="TAL"/>
              <w:rPr>
                <w:b/>
                <w:bCs/>
                <w:i/>
                <w:iCs/>
                <w:lang w:eastAsia="ja-JP"/>
              </w:rPr>
            </w:pPr>
            <w:r>
              <w:rPr>
                <w:b/>
                <w:bCs/>
                <w:i/>
                <w:iCs/>
              </w:rPr>
              <w:t>nr-CellGlobalID</w:t>
            </w:r>
          </w:p>
          <w:p w14:paraId="40F8A484" w14:textId="77777777" w:rsidR="0023409A" w:rsidRDefault="007F1C8D">
            <w:pPr>
              <w:pStyle w:val="TAL"/>
            </w:pPr>
            <w:r>
              <w:t>This field speci</w:t>
            </w:r>
            <w:r>
              <w:t xml:space="preserve">fies the NCGI, the globally unique identity of a cell in NR, of the TRP for which the Beam Antenna Information is provided, as defined in TS 38.331 [35]. </w:t>
            </w:r>
          </w:p>
        </w:tc>
      </w:tr>
      <w:tr w:rsidR="0023409A" w14:paraId="37F6AFE7" w14:textId="77777777">
        <w:trPr>
          <w:cantSplit/>
          <w:tblHeader/>
        </w:trPr>
        <w:tc>
          <w:tcPr>
            <w:tcW w:w="9639" w:type="dxa"/>
          </w:tcPr>
          <w:p w14:paraId="3B869D75" w14:textId="77777777" w:rsidR="0023409A" w:rsidRDefault="007F1C8D">
            <w:pPr>
              <w:pStyle w:val="TAL"/>
              <w:rPr>
                <w:b/>
                <w:bCs/>
                <w:i/>
                <w:iCs/>
                <w:lang w:eastAsia="ja-JP"/>
              </w:rPr>
            </w:pPr>
            <w:r>
              <w:rPr>
                <w:b/>
                <w:bCs/>
                <w:i/>
                <w:iCs/>
              </w:rPr>
              <w:t>nr-ARFCN</w:t>
            </w:r>
          </w:p>
          <w:p w14:paraId="36536281" w14:textId="77777777" w:rsidR="0023409A" w:rsidRDefault="007F1C8D">
            <w:pPr>
              <w:pStyle w:val="TAL"/>
              <w:rPr>
                <w:rFonts w:cs="Arial"/>
                <w:bCs/>
                <w:iCs/>
                <w:snapToGrid w:val="0"/>
                <w:szCs w:val="18"/>
              </w:rPr>
            </w:pPr>
            <w:r>
              <w:t xml:space="preserve">This field specifies the NR-ARFCN of the </w:t>
            </w:r>
            <w:r>
              <w:rPr>
                <w:snapToGrid w:val="0"/>
              </w:rPr>
              <w:t>TRP's CD-SSB (as defined in TS 38.300 [47]) corres</w:t>
            </w:r>
            <w:r>
              <w:rPr>
                <w:snapToGrid w:val="0"/>
              </w:rPr>
              <w:t xml:space="preserve">ponding to </w:t>
            </w:r>
            <w:r>
              <w:rPr>
                <w:i/>
                <w:iCs/>
                <w:snapToGrid w:val="0"/>
              </w:rPr>
              <w:t>nr-PhysCellID</w:t>
            </w:r>
            <w:r>
              <w:rPr>
                <w:snapToGrid w:val="0"/>
              </w:rPr>
              <w:t>.</w:t>
            </w:r>
          </w:p>
        </w:tc>
      </w:tr>
      <w:tr w:rsidR="0023409A" w14:paraId="537C1400" w14:textId="77777777">
        <w:trPr>
          <w:cantSplit/>
          <w:tblHeader/>
        </w:trPr>
        <w:tc>
          <w:tcPr>
            <w:tcW w:w="9639" w:type="dxa"/>
          </w:tcPr>
          <w:p w14:paraId="0DC6FDDF" w14:textId="77777777" w:rsidR="0023409A" w:rsidRDefault="007F1C8D">
            <w:pPr>
              <w:pStyle w:val="TAL"/>
              <w:keepNext w:val="0"/>
              <w:keepLines w:val="0"/>
              <w:widowControl w:val="0"/>
              <w:rPr>
                <w:b/>
                <w:i/>
                <w:snapToGrid w:val="0"/>
              </w:rPr>
            </w:pPr>
            <w:r>
              <w:rPr>
                <w:b/>
                <w:i/>
                <w:snapToGrid w:val="0"/>
              </w:rPr>
              <w:t>lcs-GCS-TranslationParameter</w:t>
            </w:r>
          </w:p>
          <w:p w14:paraId="26061C65" w14:textId="77777777" w:rsidR="0023409A" w:rsidRDefault="007F1C8D">
            <w:pPr>
              <w:pStyle w:val="TAL"/>
              <w:keepNext w:val="0"/>
              <w:keepLines w:val="0"/>
              <w:widowControl w:val="0"/>
              <w:rPr>
                <w:bCs/>
                <w:iCs/>
                <w:snapToGrid w:val="0"/>
              </w:rPr>
            </w:pPr>
            <w:r>
              <w:rPr>
                <w:bCs/>
                <w:iCs/>
                <w:snapToGrid w:val="0"/>
              </w:rPr>
              <w:t>This field provides the angles α (bearing angle), β (downtilt angle) and γ (slant angle) for the translation of a Local Coordinate System (LCS) to a Global Coordinate System (GCS) as defined in TR 38.</w:t>
            </w:r>
            <w:r>
              <w:rPr>
                <w:bCs/>
                <w:iCs/>
                <w:snapToGrid w:val="0"/>
              </w:rPr>
              <w:t>901 [44]. If this field</w:t>
            </w:r>
            <w:r>
              <w:t xml:space="preserve"> </w:t>
            </w:r>
            <w:r>
              <w:rPr>
                <w:bCs/>
                <w:iCs/>
                <w:snapToGrid w:val="0"/>
              </w:rPr>
              <w:t xml:space="preserve">is absent, the </w:t>
            </w:r>
            <w:r>
              <w:rPr>
                <w:i/>
                <w:iCs/>
                <w:snapToGrid w:val="0"/>
              </w:rPr>
              <w:t>azimuth</w:t>
            </w:r>
            <w:r>
              <w:rPr>
                <w:snapToGrid w:val="0"/>
              </w:rPr>
              <w:t xml:space="preserve"> and </w:t>
            </w:r>
            <w:r>
              <w:rPr>
                <w:i/>
                <w:iCs/>
                <w:snapToGrid w:val="0"/>
              </w:rPr>
              <w:t>elevation</w:t>
            </w:r>
            <w:r>
              <w:rPr>
                <w:snapToGrid w:val="0"/>
              </w:rPr>
              <w:t xml:space="preserve"> are provided in a GCS.</w:t>
            </w:r>
          </w:p>
        </w:tc>
      </w:tr>
      <w:tr w:rsidR="0023409A" w14:paraId="37AE6EB3" w14:textId="77777777">
        <w:trPr>
          <w:cantSplit/>
          <w:tblHeader/>
        </w:trPr>
        <w:tc>
          <w:tcPr>
            <w:tcW w:w="9639" w:type="dxa"/>
          </w:tcPr>
          <w:p w14:paraId="5A181E83" w14:textId="77777777" w:rsidR="0023409A" w:rsidRDefault="007F1C8D">
            <w:pPr>
              <w:pStyle w:val="TAL"/>
              <w:keepNext w:val="0"/>
              <w:keepLines w:val="0"/>
              <w:widowControl w:val="0"/>
              <w:rPr>
                <w:b/>
                <w:bCs/>
                <w:i/>
                <w:iCs/>
                <w:snapToGrid w:val="0"/>
              </w:rPr>
            </w:pPr>
            <w:r>
              <w:rPr>
                <w:b/>
                <w:bCs/>
                <w:i/>
                <w:iCs/>
                <w:snapToGrid w:val="0"/>
              </w:rPr>
              <w:t xml:space="preserve">nr-TRP-BeamAntennaAngles </w:t>
            </w:r>
          </w:p>
          <w:p w14:paraId="6A57719C" w14:textId="77777777" w:rsidR="0023409A" w:rsidRDefault="007F1C8D">
            <w:pPr>
              <w:pStyle w:val="TAL"/>
              <w:keepNext w:val="0"/>
              <w:keepLines w:val="0"/>
              <w:widowControl w:val="0"/>
              <w:rPr>
                <w:snapToGrid w:val="0"/>
              </w:rPr>
            </w:pPr>
            <w:r>
              <w:rPr>
                <w:snapToGrid w:val="0"/>
              </w:rPr>
              <w:t>This field provides the relative power between DL-PRS Resources per angle per TRP.</w:t>
            </w:r>
          </w:p>
        </w:tc>
      </w:tr>
      <w:tr w:rsidR="0023409A" w14:paraId="22AC6EB6" w14:textId="77777777">
        <w:trPr>
          <w:cantSplit/>
          <w:tblHeader/>
        </w:trPr>
        <w:tc>
          <w:tcPr>
            <w:tcW w:w="9639" w:type="dxa"/>
          </w:tcPr>
          <w:p w14:paraId="39D99AA0" w14:textId="77777777" w:rsidR="0023409A" w:rsidRDefault="007F1C8D">
            <w:pPr>
              <w:pStyle w:val="TAL"/>
              <w:keepNext w:val="0"/>
              <w:keepLines w:val="0"/>
              <w:widowControl w:val="0"/>
              <w:rPr>
                <w:b/>
                <w:i/>
                <w:snapToGrid w:val="0"/>
              </w:rPr>
            </w:pPr>
            <w:r>
              <w:rPr>
                <w:b/>
                <w:i/>
                <w:snapToGrid w:val="0"/>
              </w:rPr>
              <w:t>azimuth</w:t>
            </w:r>
          </w:p>
          <w:p w14:paraId="6C0DBE8B" w14:textId="77777777" w:rsidR="0023409A" w:rsidRDefault="007F1C8D">
            <w:pPr>
              <w:pStyle w:val="TAL"/>
              <w:keepNext w:val="0"/>
              <w:keepLines w:val="0"/>
              <w:widowControl w:val="0"/>
            </w:pPr>
            <w:r>
              <w:t xml:space="preserve">This field specifies the azimuth angle for which </w:t>
            </w:r>
            <w:r>
              <w:t>the relative power between DL-PRS Resources is provided.</w:t>
            </w:r>
          </w:p>
          <w:p w14:paraId="6653D334" w14:textId="77777777" w:rsidR="0023409A" w:rsidRDefault="007F1C8D">
            <w:pPr>
              <w:pStyle w:val="TAL"/>
              <w:keepNext w:val="0"/>
              <w:keepLines w:val="0"/>
              <w:widowControl w:val="0"/>
            </w:pPr>
            <w:r>
              <w:rPr>
                <w:rFonts w:cs="Arial"/>
                <w:snapToGrid w:val="0"/>
                <w:szCs w:val="18"/>
              </w:rPr>
              <w:t xml:space="preserve">For </w:t>
            </w:r>
            <w:r>
              <w:rPr>
                <w:bCs/>
                <w:iCs/>
                <w:snapToGrid w:val="0"/>
              </w:rPr>
              <w:t>a Global Coordinate System (</w:t>
            </w:r>
            <w:r>
              <w:rPr>
                <w:rFonts w:cs="Arial"/>
                <w:snapToGrid w:val="0"/>
                <w:szCs w:val="18"/>
              </w:rPr>
              <w:t xml:space="preserve">GCS), </w:t>
            </w:r>
            <w:r>
              <w:t>the azimuth angle is measured counter-clockwise from geographical North.</w:t>
            </w:r>
          </w:p>
          <w:p w14:paraId="38DA63B5" w14:textId="77777777" w:rsidR="0023409A" w:rsidRDefault="007F1C8D">
            <w:pPr>
              <w:pStyle w:val="TAL"/>
              <w:keepNext w:val="0"/>
              <w:keepLines w:val="0"/>
              <w:widowControl w:val="0"/>
            </w:pPr>
            <w:r>
              <w:t xml:space="preserve">For a </w:t>
            </w:r>
            <w:r>
              <w:rPr>
                <w:bCs/>
                <w:iCs/>
                <w:snapToGrid w:val="0"/>
              </w:rPr>
              <w:t>Local Coordinate System</w:t>
            </w:r>
            <w:r>
              <w:t xml:space="preserve"> (LCS), the azimuth angle is measured measured counter-cloc</w:t>
            </w:r>
            <w:r>
              <w:t>kwise from the x-axis of the LCS.</w:t>
            </w:r>
          </w:p>
          <w:p w14:paraId="2D2FED39" w14:textId="77777777" w:rsidR="0023409A" w:rsidRDefault="007F1C8D">
            <w:pPr>
              <w:pStyle w:val="TAL"/>
              <w:keepNext w:val="0"/>
              <w:keepLines w:val="0"/>
              <w:widowControl w:val="0"/>
            </w:pPr>
            <w:r>
              <w:t>Scale factor 1 degree; range 0 to 359 degrees.</w:t>
            </w:r>
          </w:p>
        </w:tc>
      </w:tr>
      <w:tr w:rsidR="0023409A" w14:paraId="054F4025" w14:textId="77777777">
        <w:trPr>
          <w:cantSplit/>
          <w:tblHeader/>
        </w:trPr>
        <w:tc>
          <w:tcPr>
            <w:tcW w:w="9639" w:type="dxa"/>
          </w:tcPr>
          <w:p w14:paraId="4C200F23" w14:textId="77777777" w:rsidR="0023409A" w:rsidRDefault="007F1C8D">
            <w:pPr>
              <w:pStyle w:val="TAL"/>
              <w:keepNext w:val="0"/>
              <w:keepLines w:val="0"/>
              <w:widowControl w:val="0"/>
              <w:rPr>
                <w:b/>
                <w:bCs/>
                <w:i/>
                <w:iCs/>
              </w:rPr>
            </w:pPr>
            <w:r>
              <w:rPr>
                <w:b/>
                <w:bCs/>
                <w:i/>
                <w:iCs/>
              </w:rPr>
              <w:t>azimuth-fine</w:t>
            </w:r>
          </w:p>
          <w:p w14:paraId="04F19573" w14:textId="77777777" w:rsidR="0023409A" w:rsidRDefault="007F1C8D">
            <w:pPr>
              <w:pStyle w:val="TAL"/>
              <w:keepNext w:val="0"/>
              <w:keepLines w:val="0"/>
              <w:widowControl w:val="0"/>
            </w:pPr>
            <w:r>
              <w:t xml:space="preserve">This field provides finer granularity for the </w:t>
            </w:r>
            <w:r>
              <w:rPr>
                <w:i/>
                <w:iCs/>
              </w:rPr>
              <w:t>azimuth</w:t>
            </w:r>
            <w:r>
              <w:t>.</w:t>
            </w:r>
          </w:p>
          <w:p w14:paraId="42FF0730" w14:textId="77777777" w:rsidR="0023409A" w:rsidRDefault="007F1C8D">
            <w:pPr>
              <w:pStyle w:val="TAL"/>
              <w:keepNext w:val="0"/>
              <w:keepLines w:val="0"/>
              <w:widowControl w:val="0"/>
              <w:rPr>
                <w:b/>
                <w:bCs/>
                <w:i/>
                <w:iCs/>
              </w:rPr>
            </w:pPr>
            <w:r>
              <w:t xml:space="preserve">The total azimuth angle is given by </w:t>
            </w:r>
            <w:r>
              <w:rPr>
                <w:bCs/>
                <w:i/>
                <w:snapToGrid w:val="0"/>
              </w:rPr>
              <w:t xml:space="preserve">azimuth </w:t>
            </w:r>
            <w:r>
              <w:rPr>
                <w:bCs/>
                <w:iCs/>
                <w:snapToGrid w:val="0"/>
              </w:rPr>
              <w:t xml:space="preserve">+ </w:t>
            </w:r>
            <w:r>
              <w:rPr>
                <w:bCs/>
                <w:i/>
                <w:iCs/>
              </w:rPr>
              <w:t>azimuth-fine.</w:t>
            </w:r>
          </w:p>
          <w:p w14:paraId="4CC38EEF" w14:textId="77777777" w:rsidR="0023409A" w:rsidRDefault="007F1C8D">
            <w:pPr>
              <w:pStyle w:val="TAL"/>
              <w:keepNext w:val="0"/>
              <w:keepLines w:val="0"/>
              <w:widowControl w:val="0"/>
              <w:rPr>
                <w:bCs/>
                <w:iCs/>
                <w:snapToGrid w:val="0"/>
              </w:rPr>
            </w:pPr>
            <w:r>
              <w:t>Scale factor 0.1 degrees; range 0 to 0.9 degre</w:t>
            </w:r>
            <w:r>
              <w:t>es.</w:t>
            </w:r>
          </w:p>
        </w:tc>
      </w:tr>
      <w:tr w:rsidR="0023409A" w14:paraId="47DB37C4" w14:textId="77777777">
        <w:trPr>
          <w:cantSplit/>
          <w:tblHeader/>
        </w:trPr>
        <w:tc>
          <w:tcPr>
            <w:tcW w:w="9639" w:type="dxa"/>
          </w:tcPr>
          <w:p w14:paraId="4C5C6C56" w14:textId="77777777" w:rsidR="0023409A" w:rsidRDefault="007F1C8D">
            <w:pPr>
              <w:pStyle w:val="TAL"/>
              <w:keepNext w:val="0"/>
              <w:keepLines w:val="0"/>
              <w:widowControl w:val="0"/>
              <w:rPr>
                <w:b/>
                <w:i/>
                <w:snapToGrid w:val="0"/>
              </w:rPr>
            </w:pPr>
            <w:r>
              <w:rPr>
                <w:b/>
                <w:i/>
                <w:snapToGrid w:val="0"/>
              </w:rPr>
              <w:lastRenderedPageBreak/>
              <w:t>elevation</w:t>
            </w:r>
          </w:p>
          <w:p w14:paraId="10B4EF1E" w14:textId="77777777" w:rsidR="0023409A" w:rsidRDefault="007F1C8D">
            <w:pPr>
              <w:pStyle w:val="TAL"/>
              <w:keepNext w:val="0"/>
              <w:keepLines w:val="0"/>
              <w:widowControl w:val="0"/>
              <w:rPr>
                <w:snapToGrid w:val="0"/>
                <w:lang w:eastAsia="ko-KR"/>
              </w:rPr>
            </w:pPr>
            <w:r>
              <w:t xml:space="preserve">This field specifies the elevation angle for which the relative power between DL-PRS Resources is provided for the given </w:t>
            </w:r>
            <w:r>
              <w:rPr>
                <w:i/>
                <w:iCs/>
              </w:rPr>
              <w:t>azimuth</w:t>
            </w:r>
            <w:r>
              <w:rPr>
                <w:snapToGrid w:val="0"/>
                <w:lang w:eastAsia="ko-KR"/>
              </w:rPr>
              <w:t>.</w:t>
            </w:r>
          </w:p>
          <w:p w14:paraId="08461D81" w14:textId="77777777" w:rsidR="0023409A" w:rsidRDefault="007F1C8D">
            <w:pPr>
              <w:pStyle w:val="TAL"/>
              <w:keepNext w:val="0"/>
              <w:keepLines w:val="0"/>
              <w:widowControl w:val="0"/>
              <w:rPr>
                <w:snapToGrid w:val="0"/>
                <w:lang w:eastAsia="ko-KR"/>
              </w:rPr>
            </w:pPr>
            <w:r>
              <w:rPr>
                <w:rFonts w:cs="Arial"/>
                <w:snapToGrid w:val="0"/>
                <w:szCs w:val="18"/>
              </w:rPr>
              <w:t xml:space="preserve">For </w:t>
            </w:r>
            <w:r>
              <w:rPr>
                <w:bCs/>
                <w:iCs/>
                <w:snapToGrid w:val="0"/>
              </w:rPr>
              <w:t>a Global Coordinate System (</w:t>
            </w:r>
            <w:r>
              <w:rPr>
                <w:rFonts w:cs="Arial"/>
                <w:snapToGrid w:val="0"/>
                <w:szCs w:val="18"/>
              </w:rPr>
              <w:t xml:space="preserve">GCS), </w:t>
            </w:r>
            <w:r>
              <w:rPr>
                <w:snapToGrid w:val="0"/>
                <w:lang w:eastAsia="ko-KR"/>
              </w:rPr>
              <w:t>the elevation angle is measured relative to zenith and positive to the ho</w:t>
            </w:r>
            <w:r>
              <w:rPr>
                <w:snapToGrid w:val="0"/>
                <w:lang w:eastAsia="ko-KR"/>
              </w:rPr>
              <w:t>rizontal direction (elevation 0 deg. points to zenith, 90 deg to the horizon).</w:t>
            </w:r>
          </w:p>
          <w:p w14:paraId="04E69BE8" w14:textId="77777777" w:rsidR="0023409A" w:rsidRDefault="007F1C8D">
            <w:pPr>
              <w:pStyle w:val="TAL"/>
              <w:keepNext w:val="0"/>
              <w:keepLines w:val="0"/>
              <w:widowControl w:val="0"/>
              <w:rPr>
                <w:snapToGrid w:val="0"/>
                <w:lang w:eastAsia="ko-KR"/>
              </w:rPr>
            </w:pPr>
            <w:r>
              <w:t xml:space="preserve">For a </w:t>
            </w:r>
            <w:r>
              <w:rPr>
                <w:bCs/>
                <w:iCs/>
                <w:snapToGrid w:val="0"/>
              </w:rPr>
              <w:t>Local Coordinate System</w:t>
            </w:r>
            <w:r>
              <w:t xml:space="preserve"> (LCS), the elevation angle is measured relative to the z-axis of the LCS </w:t>
            </w:r>
            <w:r>
              <w:rPr>
                <w:snapToGrid w:val="0"/>
                <w:lang w:eastAsia="ko-KR"/>
              </w:rPr>
              <w:t>(elevation 0 deg. points to the z-axis, 90 deg to the x-y plane).</w:t>
            </w:r>
          </w:p>
          <w:p w14:paraId="1DF7D60B" w14:textId="77777777" w:rsidR="0023409A" w:rsidRDefault="007F1C8D">
            <w:pPr>
              <w:pStyle w:val="TAL"/>
              <w:keepNext w:val="0"/>
              <w:keepLines w:val="0"/>
              <w:widowControl w:val="0"/>
            </w:pPr>
            <w:r>
              <w:t>Scale factor 1 degree; range 0 to 180 degrees.</w:t>
            </w:r>
          </w:p>
        </w:tc>
      </w:tr>
      <w:tr w:rsidR="0023409A" w14:paraId="59D630D9" w14:textId="77777777">
        <w:trPr>
          <w:cantSplit/>
          <w:tblHeader/>
        </w:trPr>
        <w:tc>
          <w:tcPr>
            <w:tcW w:w="9639" w:type="dxa"/>
          </w:tcPr>
          <w:p w14:paraId="3FF736E4" w14:textId="77777777" w:rsidR="0023409A" w:rsidRDefault="007F1C8D">
            <w:pPr>
              <w:pStyle w:val="TAL"/>
              <w:keepNext w:val="0"/>
              <w:keepLines w:val="0"/>
              <w:widowControl w:val="0"/>
              <w:rPr>
                <w:b/>
                <w:bCs/>
                <w:i/>
                <w:iCs/>
              </w:rPr>
            </w:pPr>
            <w:r>
              <w:rPr>
                <w:b/>
                <w:bCs/>
                <w:i/>
                <w:iCs/>
              </w:rPr>
              <w:t>elevation-fine</w:t>
            </w:r>
          </w:p>
          <w:p w14:paraId="0A0196C2" w14:textId="77777777" w:rsidR="0023409A" w:rsidRDefault="007F1C8D">
            <w:pPr>
              <w:pStyle w:val="TAL"/>
              <w:keepNext w:val="0"/>
              <w:keepLines w:val="0"/>
              <w:widowControl w:val="0"/>
            </w:pPr>
            <w:r>
              <w:t xml:space="preserve">This field provides finer granularity for the </w:t>
            </w:r>
            <w:r>
              <w:rPr>
                <w:i/>
                <w:iCs/>
              </w:rPr>
              <w:t>elevation</w:t>
            </w:r>
            <w:r>
              <w:t>.</w:t>
            </w:r>
          </w:p>
          <w:p w14:paraId="7A01405A" w14:textId="77777777" w:rsidR="0023409A" w:rsidRDefault="007F1C8D">
            <w:pPr>
              <w:pStyle w:val="TAL"/>
              <w:keepNext w:val="0"/>
              <w:keepLines w:val="0"/>
              <w:widowControl w:val="0"/>
              <w:rPr>
                <w:b/>
                <w:bCs/>
                <w:i/>
                <w:iCs/>
              </w:rPr>
            </w:pPr>
            <w:r>
              <w:t xml:space="preserve">The total elevation angle is given by </w:t>
            </w:r>
            <w:r>
              <w:rPr>
                <w:bCs/>
                <w:i/>
                <w:snapToGrid w:val="0"/>
              </w:rPr>
              <w:t xml:space="preserve">elevation </w:t>
            </w:r>
            <w:r>
              <w:rPr>
                <w:bCs/>
                <w:iCs/>
                <w:snapToGrid w:val="0"/>
              </w:rPr>
              <w:t xml:space="preserve">+ </w:t>
            </w:r>
            <w:r>
              <w:rPr>
                <w:bCs/>
                <w:i/>
                <w:iCs/>
              </w:rPr>
              <w:t>elevation-fine.</w:t>
            </w:r>
          </w:p>
          <w:p w14:paraId="1D0EBF86" w14:textId="77777777" w:rsidR="0023409A" w:rsidRDefault="007F1C8D">
            <w:pPr>
              <w:pStyle w:val="TAL"/>
              <w:keepNext w:val="0"/>
              <w:keepLines w:val="0"/>
              <w:widowControl w:val="0"/>
              <w:rPr>
                <w:b/>
                <w:i/>
                <w:snapToGrid w:val="0"/>
              </w:rPr>
            </w:pPr>
            <w:r>
              <w:t>Scale factor 0.1 degrees; range 0 to 0.9 degrees.</w:t>
            </w:r>
          </w:p>
        </w:tc>
      </w:tr>
      <w:tr w:rsidR="0023409A" w14:paraId="544A9266" w14:textId="77777777">
        <w:trPr>
          <w:cantSplit/>
          <w:tblHeader/>
        </w:trPr>
        <w:tc>
          <w:tcPr>
            <w:tcW w:w="9639" w:type="dxa"/>
          </w:tcPr>
          <w:p w14:paraId="091CE561" w14:textId="77777777" w:rsidR="0023409A" w:rsidRDefault="007F1C8D">
            <w:pPr>
              <w:pStyle w:val="TAL"/>
              <w:keepNext w:val="0"/>
              <w:keepLines w:val="0"/>
              <w:widowControl w:val="0"/>
              <w:rPr>
                <w:b/>
                <w:i/>
                <w:snapToGrid w:val="0"/>
              </w:rPr>
            </w:pPr>
            <w:r>
              <w:rPr>
                <w:b/>
                <w:i/>
                <w:snapToGrid w:val="0"/>
              </w:rPr>
              <w:t xml:space="preserve">beamPowerList </w:t>
            </w:r>
          </w:p>
          <w:p w14:paraId="349866F9" w14:textId="77777777" w:rsidR="0023409A" w:rsidRDefault="007F1C8D">
            <w:pPr>
              <w:pStyle w:val="TAL"/>
              <w:keepNext w:val="0"/>
              <w:keepLines w:val="0"/>
              <w:widowControl w:val="0"/>
              <w:rPr>
                <w:bCs/>
                <w:iCs/>
                <w:snapToGrid w:val="0"/>
              </w:rPr>
            </w:pPr>
            <w:r>
              <w:rPr>
                <w:bCs/>
                <w:iCs/>
                <w:snapToGrid w:val="0"/>
              </w:rPr>
              <w:t xml:space="preserve">This field provides the relative power between DL-PRS Resources for the angle given by </w:t>
            </w:r>
            <w:r>
              <w:rPr>
                <w:i/>
                <w:iCs/>
              </w:rPr>
              <w:t>azimuth</w:t>
            </w:r>
            <w:r>
              <w:t xml:space="preserve"> and </w:t>
            </w:r>
            <w:r>
              <w:rPr>
                <w:i/>
                <w:iCs/>
              </w:rPr>
              <w:t>elevation</w:t>
            </w:r>
            <w:r>
              <w:rPr>
                <w:bCs/>
                <w:iCs/>
                <w:snapToGrid w:val="0"/>
              </w:rPr>
              <w:t>.</w:t>
            </w:r>
          </w:p>
          <w:p w14:paraId="55B322CA" w14:textId="77777777" w:rsidR="0023409A" w:rsidRDefault="007F1C8D">
            <w:pPr>
              <w:pStyle w:val="TAL"/>
              <w:keepNext w:val="0"/>
              <w:keepLines w:val="0"/>
              <w:widowControl w:val="0"/>
              <w:rPr>
                <w:bCs/>
                <w:iCs/>
                <w:snapToGrid w:val="0"/>
              </w:rPr>
            </w:pPr>
            <w:r>
              <w:rPr>
                <w:bCs/>
                <w:iCs/>
                <w:snapToGrid w:val="0"/>
              </w:rPr>
              <w:t xml:space="preserve">The first </w:t>
            </w:r>
            <w:r>
              <w:rPr>
                <w:bCs/>
                <w:i/>
                <w:snapToGrid w:val="0"/>
              </w:rPr>
              <w:t xml:space="preserve">BeamPowerElement </w:t>
            </w:r>
            <w:r>
              <w:rPr>
                <w:bCs/>
                <w:iCs/>
                <w:snapToGrid w:val="0"/>
              </w:rPr>
              <w:t xml:space="preserve">in this list provides the peak power for this angle and is defined as 0dB power. All the remaining </w:t>
            </w:r>
            <w:r>
              <w:rPr>
                <w:bCs/>
                <w:i/>
                <w:snapToGrid w:val="0"/>
              </w:rPr>
              <w:t>BeamP</w:t>
            </w:r>
            <w:r>
              <w:rPr>
                <w:bCs/>
                <w:i/>
                <w:snapToGrid w:val="0"/>
              </w:rPr>
              <w:t>owerElement</w:t>
            </w:r>
            <w:r>
              <w:rPr>
                <w:bCs/>
                <w:iCs/>
                <w:snapToGrid w:val="0"/>
              </w:rPr>
              <w:t>'s in this list provide the relative DL-PRS Resource power relative to this first element in the list.</w:t>
            </w:r>
          </w:p>
        </w:tc>
      </w:tr>
      <w:tr w:rsidR="0023409A" w14:paraId="147A65D9" w14:textId="77777777">
        <w:trPr>
          <w:cantSplit/>
          <w:tblHeader/>
        </w:trPr>
        <w:tc>
          <w:tcPr>
            <w:tcW w:w="9639" w:type="dxa"/>
          </w:tcPr>
          <w:p w14:paraId="4BDF25ED" w14:textId="77777777" w:rsidR="0023409A" w:rsidRDefault="007F1C8D">
            <w:pPr>
              <w:pStyle w:val="TAL"/>
              <w:keepNext w:val="0"/>
              <w:keepLines w:val="0"/>
              <w:widowControl w:val="0"/>
              <w:rPr>
                <w:b/>
                <w:bCs/>
                <w:i/>
                <w:iCs/>
                <w:snapToGrid w:val="0"/>
              </w:rPr>
            </w:pPr>
            <w:r>
              <w:rPr>
                <w:b/>
                <w:bCs/>
                <w:i/>
                <w:iCs/>
                <w:snapToGrid w:val="0"/>
              </w:rPr>
              <w:t>nr-dl-prs-ResourceSetID</w:t>
            </w:r>
          </w:p>
          <w:p w14:paraId="4ABECAE4" w14:textId="77777777" w:rsidR="0023409A" w:rsidRDefault="007F1C8D">
            <w:pPr>
              <w:pStyle w:val="TAL"/>
              <w:keepNext w:val="0"/>
              <w:keepLines w:val="0"/>
              <w:widowControl w:val="0"/>
              <w:rPr>
                <w:snapToGrid w:val="0"/>
              </w:rPr>
            </w:pPr>
            <w:r>
              <w:rPr>
                <w:snapToGrid w:val="0"/>
              </w:rPr>
              <w:t xml:space="preserve">This field specifies the DL-PRS Resource Set ID of the DL-PRS Resource for which the </w:t>
            </w:r>
            <w:r>
              <w:rPr>
                <w:i/>
                <w:iCs/>
              </w:rPr>
              <w:t>nr-dl-prs-RelativePower</w:t>
            </w:r>
            <w:r>
              <w:t xml:space="preserve"> is provi</w:t>
            </w:r>
            <w:r>
              <w:t xml:space="preserve">ded. If this field is absent, the DL-PRS Resource Set ID for this instance of the </w:t>
            </w:r>
            <w:r>
              <w:rPr>
                <w:i/>
                <w:iCs/>
              </w:rPr>
              <w:t>beamPowerList</w:t>
            </w:r>
            <w:r>
              <w:t xml:space="preserve"> is the same as the DL-PRS Resource Set ID of the previous instance in the </w:t>
            </w:r>
            <w:r>
              <w:rPr>
                <w:i/>
                <w:iCs/>
              </w:rPr>
              <w:t>beamPowerList</w:t>
            </w:r>
            <w:r>
              <w:t xml:space="preserve">. This field shall be included at least in the first instance of the </w:t>
            </w:r>
            <w:r>
              <w:rPr>
                <w:i/>
                <w:iCs/>
              </w:rPr>
              <w:t>beam</w:t>
            </w:r>
            <w:r>
              <w:rPr>
                <w:i/>
                <w:iCs/>
              </w:rPr>
              <w:t>PowerList</w:t>
            </w:r>
            <w:r>
              <w:t>.</w:t>
            </w:r>
          </w:p>
        </w:tc>
      </w:tr>
      <w:tr w:rsidR="0023409A" w14:paraId="5B7062B5" w14:textId="77777777">
        <w:trPr>
          <w:cantSplit/>
          <w:tblHeader/>
        </w:trPr>
        <w:tc>
          <w:tcPr>
            <w:tcW w:w="9639" w:type="dxa"/>
          </w:tcPr>
          <w:p w14:paraId="36A1E137" w14:textId="77777777" w:rsidR="0023409A" w:rsidRDefault="007F1C8D">
            <w:pPr>
              <w:pStyle w:val="TAL"/>
              <w:keepNext w:val="0"/>
              <w:keepLines w:val="0"/>
              <w:widowControl w:val="0"/>
              <w:rPr>
                <w:b/>
                <w:i/>
                <w:snapToGrid w:val="0"/>
              </w:rPr>
            </w:pPr>
            <w:r>
              <w:rPr>
                <w:b/>
                <w:i/>
                <w:snapToGrid w:val="0"/>
              </w:rPr>
              <w:t>nr-dl-prs-ResourceID</w:t>
            </w:r>
          </w:p>
          <w:p w14:paraId="7B49DB56" w14:textId="77777777" w:rsidR="0023409A" w:rsidRDefault="007F1C8D">
            <w:pPr>
              <w:pStyle w:val="TAL"/>
              <w:keepNext w:val="0"/>
              <w:keepLines w:val="0"/>
              <w:widowControl w:val="0"/>
              <w:rPr>
                <w:bCs/>
                <w:iCs/>
                <w:snapToGrid w:val="0"/>
              </w:rPr>
            </w:pPr>
            <w:r>
              <w:rPr>
                <w:snapToGrid w:val="0"/>
              </w:rPr>
              <w:t xml:space="preserve">This field specifies the DL-PRS Resource for which the </w:t>
            </w:r>
            <w:r>
              <w:rPr>
                <w:i/>
                <w:iCs/>
              </w:rPr>
              <w:t>nr-dl-prs-RelativePower</w:t>
            </w:r>
            <w:r>
              <w:t xml:space="preserve"> is provided.</w:t>
            </w:r>
          </w:p>
        </w:tc>
      </w:tr>
      <w:tr w:rsidR="0023409A" w14:paraId="4FC94BF2" w14:textId="77777777">
        <w:trPr>
          <w:cantSplit/>
          <w:tblHeader/>
        </w:trPr>
        <w:tc>
          <w:tcPr>
            <w:tcW w:w="9639" w:type="dxa"/>
          </w:tcPr>
          <w:p w14:paraId="0187AC53" w14:textId="77777777" w:rsidR="0023409A" w:rsidRDefault="007F1C8D">
            <w:pPr>
              <w:pStyle w:val="TAL"/>
              <w:keepNext w:val="0"/>
              <w:keepLines w:val="0"/>
              <w:widowControl w:val="0"/>
              <w:rPr>
                <w:b/>
                <w:i/>
                <w:snapToGrid w:val="0"/>
              </w:rPr>
            </w:pPr>
            <w:r>
              <w:rPr>
                <w:b/>
                <w:i/>
                <w:snapToGrid w:val="0"/>
              </w:rPr>
              <w:t>nr-dl-prs-RelativePower</w:t>
            </w:r>
          </w:p>
          <w:p w14:paraId="4CEA9536" w14:textId="77777777" w:rsidR="0023409A" w:rsidRDefault="007F1C8D">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Pr>
                <w:bCs/>
                <w:i/>
                <w:snapToGrid w:val="0"/>
              </w:rPr>
              <w:t>beamPo</w:t>
            </w:r>
            <w:r>
              <w:rPr>
                <w:bCs/>
                <w:i/>
                <w:snapToGrid w:val="0"/>
              </w:rPr>
              <w:t>werList</w:t>
            </w:r>
            <w:r>
              <w:rPr>
                <w:bCs/>
                <w:iCs/>
                <w:snapToGrid w:val="0"/>
              </w:rPr>
              <w:t>.</w:t>
            </w:r>
          </w:p>
          <w:p w14:paraId="5E6B2723" w14:textId="77777777" w:rsidR="0023409A" w:rsidRDefault="007F1C8D">
            <w:pPr>
              <w:pStyle w:val="TAL"/>
              <w:keepNext w:val="0"/>
              <w:keepLines w:val="0"/>
              <w:widowControl w:val="0"/>
              <w:rPr>
                <w:b/>
                <w:i/>
                <w:snapToGrid w:val="0"/>
              </w:rPr>
            </w:pPr>
            <w:r>
              <w:t xml:space="preserve">Scale factor </w:t>
            </w:r>
            <w:r>
              <w:rPr>
                <w:rFonts w:ascii="Symbol" w:hAnsi="Symbol"/>
              </w:rPr>
              <w:t></w:t>
            </w:r>
            <w:r>
              <w:t>0.1 dB; range 0..</w:t>
            </w:r>
            <w:r>
              <w:rPr>
                <w:rFonts w:ascii="Symbol" w:hAnsi="Symbol"/>
              </w:rPr>
              <w:t></w:t>
            </w:r>
            <w:r>
              <w:t>50 dB (FFS)</w:t>
            </w:r>
          </w:p>
        </w:tc>
      </w:tr>
    </w:tbl>
    <w:p w14:paraId="787361C5" w14:textId="77777777" w:rsidR="0023409A" w:rsidRDefault="0023409A"/>
    <w:p w14:paraId="7D7AC11E" w14:textId="77777777" w:rsidR="0023409A" w:rsidRDefault="007F1C8D">
      <w:pPr>
        <w:pStyle w:val="EditorsNote"/>
      </w:pPr>
      <w:r>
        <w:t>Editor's Note: Changes to NR-TRP-BeamAntennaInfo-r17 may be needed based on further RAN1 input.</w:t>
      </w:r>
    </w:p>
    <w:p w14:paraId="694F9428" w14:textId="77777777" w:rsidR="0023409A" w:rsidRDefault="0023409A"/>
    <w:p w14:paraId="2CF3B0E7" w14:textId="77777777" w:rsidR="0023409A" w:rsidRDefault="007F1C8D">
      <w:pPr>
        <w:pStyle w:val="Heading4"/>
        <w:rPr>
          <w:i/>
        </w:rPr>
      </w:pPr>
      <w:bookmarkStart w:id="1008" w:name="_Toc52547308"/>
      <w:bookmarkStart w:id="1009" w:name="_Toc52548368"/>
      <w:bookmarkStart w:id="1010" w:name="_Toc90719614"/>
      <w:bookmarkStart w:id="1011" w:name="_Toc52547838"/>
      <w:bookmarkStart w:id="1012" w:name="_Toc52546778"/>
      <w:bookmarkStart w:id="1013" w:name="_Toc46486433"/>
      <w:r>
        <w:rPr>
          <w:i/>
          <w:iCs/>
        </w:rPr>
        <w:t>–</w:t>
      </w:r>
      <w:r>
        <w:tab/>
      </w:r>
      <w:r>
        <w:rPr>
          <w:i/>
          <w:iCs/>
        </w:rPr>
        <w:t>NR-</w:t>
      </w:r>
      <w:r>
        <w:rPr>
          <w:i/>
        </w:rPr>
        <w:t>TRP-LocationInfo</w:t>
      </w:r>
      <w:bookmarkEnd w:id="1008"/>
      <w:bookmarkEnd w:id="1009"/>
      <w:bookmarkEnd w:id="1010"/>
      <w:bookmarkEnd w:id="1011"/>
      <w:bookmarkEnd w:id="1012"/>
      <w:bookmarkEnd w:id="1013"/>
    </w:p>
    <w:p w14:paraId="1BD656C0" w14:textId="77777777" w:rsidR="0023409A" w:rsidRDefault="007F1C8D">
      <w:r>
        <w:t xml:space="preserve">The IE </w:t>
      </w:r>
      <w:r>
        <w:rPr>
          <w:i/>
          <w:iCs/>
        </w:rPr>
        <w:t>NR-</w:t>
      </w:r>
      <w:r>
        <w:rPr>
          <w:i/>
        </w:rPr>
        <w:t xml:space="preserve">TRP-LocationInfo </w:t>
      </w:r>
      <w:r>
        <w:t xml:space="preserve">is used by the location server to provide the </w:t>
      </w:r>
      <w:r>
        <w:t>coordinates of the antenna reference points for a set of TRPs. For each TRP, the ARP location can be provided for each associated PRS Resource ID per PRS Resource Set.</w:t>
      </w:r>
    </w:p>
    <w:p w14:paraId="08CACC82" w14:textId="77777777" w:rsidR="0023409A" w:rsidRDefault="007F1C8D">
      <w:pPr>
        <w:pStyle w:val="PL"/>
        <w:shd w:val="clear" w:color="auto" w:fill="E6E6E6"/>
      </w:pPr>
      <w:r>
        <w:t>-- ASN1START</w:t>
      </w:r>
    </w:p>
    <w:p w14:paraId="67145903" w14:textId="77777777" w:rsidR="0023409A" w:rsidRDefault="0023409A">
      <w:pPr>
        <w:pStyle w:val="PL"/>
        <w:shd w:val="clear" w:color="auto" w:fill="E6E6E6"/>
      </w:pPr>
    </w:p>
    <w:p w14:paraId="12A7B45D" w14:textId="77777777" w:rsidR="0023409A" w:rsidRDefault="007F1C8D">
      <w:pPr>
        <w:pStyle w:val="PL"/>
        <w:shd w:val="clear" w:color="auto" w:fill="E6E6E6"/>
        <w:rPr>
          <w:snapToGrid w:val="0"/>
        </w:rPr>
      </w:pPr>
      <w:r>
        <w:rPr>
          <w:snapToGrid w:val="0"/>
        </w:rPr>
        <w:t>NR-TRP-LocationInfo-r16 ::= SEQUENCE (SIZE (1..</w:t>
      </w:r>
      <w:r>
        <w:t>nrMaxFreqLayers-r16</w:t>
      </w:r>
      <w:r>
        <w:rPr>
          <w:snapToGrid w:val="0"/>
        </w:rPr>
        <w:t>)) OF</w:t>
      </w:r>
    </w:p>
    <w:p w14:paraId="46BF195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NR-TRP-LocationInfoPerFreqLayer-r16</w:t>
      </w:r>
    </w:p>
    <w:p w14:paraId="2C3B27D8" w14:textId="77777777" w:rsidR="0023409A" w:rsidRDefault="0023409A">
      <w:pPr>
        <w:pStyle w:val="PL"/>
        <w:shd w:val="clear" w:color="auto" w:fill="E6E6E6"/>
      </w:pPr>
    </w:p>
    <w:p w14:paraId="74746720" w14:textId="77777777" w:rsidR="0023409A" w:rsidRDefault="007F1C8D">
      <w:pPr>
        <w:pStyle w:val="PL"/>
        <w:shd w:val="clear" w:color="auto" w:fill="E6E6E6"/>
        <w:rPr>
          <w:snapToGrid w:val="0"/>
        </w:rPr>
      </w:pPr>
      <w:r>
        <w:rPr>
          <w:snapToGrid w:val="0"/>
        </w:rPr>
        <w:t>NR-TRP-LocationInfoPerFreqLayer-r16 ::= SEQUENCE {</w:t>
      </w:r>
    </w:p>
    <w:p w14:paraId="30A538C7" w14:textId="77777777" w:rsidR="0023409A" w:rsidRDefault="007F1C8D">
      <w:pPr>
        <w:pStyle w:val="PL"/>
        <w:shd w:val="clear" w:color="auto" w:fill="E6E6E6"/>
        <w:rPr>
          <w:snapToGrid w:val="0"/>
        </w:rPr>
      </w:pPr>
      <w:r>
        <w:tab/>
        <w:t>referencePoint-r16</w:t>
      </w:r>
      <w:r>
        <w:tab/>
      </w:r>
      <w:r>
        <w:tab/>
      </w:r>
      <w:r>
        <w:tab/>
      </w:r>
      <w:r>
        <w:rPr>
          <w:snapToGrid w:val="0"/>
        </w:rPr>
        <w:t>ReferencePoint-r16</w:t>
      </w:r>
      <w:r>
        <w:rPr>
          <w:snapToGrid w:val="0"/>
        </w:rPr>
        <w:tab/>
      </w:r>
      <w:r>
        <w:rPr>
          <w:snapToGrid w:val="0"/>
        </w:rPr>
        <w:tab/>
      </w:r>
      <w:r>
        <w:rPr>
          <w:snapToGrid w:val="0"/>
        </w:rPr>
        <w:tab/>
      </w:r>
      <w:r>
        <w:rPr>
          <w:snapToGrid w:val="0"/>
        </w:rPr>
        <w:tab/>
        <w:t>OPTIONAL,</w:t>
      </w:r>
      <w:r>
        <w:rPr>
          <w:snapToGrid w:val="0"/>
        </w:rPr>
        <w:tab/>
        <w:t>-- Cond NotSameAsPrev</w:t>
      </w:r>
    </w:p>
    <w:p w14:paraId="4D7FF166" w14:textId="77777777" w:rsidR="0023409A" w:rsidRDefault="007F1C8D">
      <w:pPr>
        <w:pStyle w:val="PL"/>
        <w:shd w:val="clear" w:color="auto" w:fill="E6E6E6"/>
      </w:pPr>
      <w:r>
        <w:rPr>
          <w:snapToGrid w:val="0"/>
        </w:rPr>
        <w:tab/>
        <w:t>trp-LocationInfoList-r16</w:t>
      </w:r>
      <w:r>
        <w:rPr>
          <w:snapToGrid w:val="0"/>
        </w:rPr>
        <w:tab/>
      </w:r>
      <w:r>
        <w:t>SEQUENCE (SIZE (1..nrMaxTRPsPerFreq-r16)) OF</w:t>
      </w:r>
    </w:p>
    <w:p w14:paraId="405CBE5B" w14:textId="77777777" w:rsidR="0023409A" w:rsidRDefault="007F1C8D">
      <w:pPr>
        <w:pStyle w:val="PL"/>
        <w:shd w:val="clear" w:color="auto" w:fill="E6E6E6"/>
      </w:pPr>
      <w:r>
        <w:tab/>
      </w:r>
      <w:r>
        <w:tab/>
      </w:r>
      <w:r>
        <w:tab/>
      </w:r>
      <w:r>
        <w:tab/>
      </w:r>
      <w:r>
        <w:tab/>
      </w:r>
      <w:r>
        <w:tab/>
      </w:r>
      <w:r>
        <w:tab/>
      </w:r>
      <w:r>
        <w:tab/>
      </w:r>
      <w:r>
        <w:tab/>
      </w:r>
      <w:r>
        <w:tab/>
        <w:t>TRP-</w:t>
      </w:r>
      <w:r>
        <w:t>LocationInfoElement-r16</w:t>
      </w:r>
      <w:r>
        <w:rPr>
          <w:snapToGrid w:val="0"/>
        </w:rPr>
        <w:t>,</w:t>
      </w:r>
    </w:p>
    <w:p w14:paraId="40FF7CE7" w14:textId="77777777" w:rsidR="0023409A" w:rsidRDefault="007F1C8D">
      <w:pPr>
        <w:pStyle w:val="PL"/>
        <w:shd w:val="clear" w:color="auto" w:fill="E6E6E6"/>
        <w:rPr>
          <w:snapToGrid w:val="0"/>
        </w:rPr>
      </w:pPr>
      <w:r>
        <w:rPr>
          <w:snapToGrid w:val="0"/>
        </w:rPr>
        <w:tab/>
        <w:t>...</w:t>
      </w:r>
    </w:p>
    <w:p w14:paraId="24678D93" w14:textId="77777777" w:rsidR="0023409A" w:rsidRDefault="007F1C8D">
      <w:pPr>
        <w:pStyle w:val="PL"/>
        <w:shd w:val="clear" w:color="auto" w:fill="E6E6E6"/>
        <w:rPr>
          <w:snapToGrid w:val="0"/>
        </w:rPr>
      </w:pPr>
      <w:r>
        <w:rPr>
          <w:snapToGrid w:val="0"/>
        </w:rPr>
        <w:t>}</w:t>
      </w:r>
    </w:p>
    <w:p w14:paraId="33AF0A35" w14:textId="77777777" w:rsidR="0023409A" w:rsidRDefault="0023409A">
      <w:pPr>
        <w:pStyle w:val="PL"/>
        <w:shd w:val="clear" w:color="auto" w:fill="E6E6E6"/>
        <w:rPr>
          <w:snapToGrid w:val="0"/>
        </w:rPr>
      </w:pPr>
    </w:p>
    <w:p w14:paraId="5D2769DF" w14:textId="77777777" w:rsidR="0023409A" w:rsidRDefault="007F1C8D">
      <w:pPr>
        <w:pStyle w:val="PL"/>
        <w:shd w:val="clear" w:color="auto" w:fill="E6E6E6"/>
      </w:pPr>
      <w:r>
        <w:t>TRP-LocationInfoElement-r16 ::= SEQUENCE {</w:t>
      </w:r>
    </w:p>
    <w:p w14:paraId="4C1568F4" w14:textId="77777777" w:rsidR="0023409A" w:rsidRDefault="007F1C8D">
      <w:pPr>
        <w:pStyle w:val="PL"/>
        <w:shd w:val="clear" w:color="auto" w:fill="E6E6E6"/>
        <w:rPr>
          <w:snapToGrid w:val="0"/>
          <w:lang w:eastAsia="ja-JP"/>
        </w:rPr>
      </w:pPr>
      <w:r>
        <w:rPr>
          <w:snapToGrid w:val="0"/>
        </w:rPr>
        <w:tab/>
        <w:t>dl-PRS-ID-r16</w:t>
      </w:r>
      <w:r>
        <w:rPr>
          <w:snapToGrid w:val="0"/>
        </w:rPr>
        <w:tab/>
      </w:r>
      <w:r>
        <w:rPr>
          <w:snapToGrid w:val="0"/>
        </w:rPr>
        <w:tab/>
      </w:r>
      <w:r>
        <w:rPr>
          <w:snapToGrid w:val="0"/>
        </w:rPr>
        <w:tab/>
      </w:r>
      <w:r>
        <w:rPr>
          <w:snapToGrid w:val="0"/>
        </w:rPr>
        <w:tab/>
      </w:r>
      <w:r>
        <w:rPr>
          <w:snapToGrid w:val="0"/>
        </w:rPr>
        <w:tab/>
        <w:t>INTEGER (0..255),</w:t>
      </w:r>
    </w:p>
    <w:p w14:paraId="6C68236B"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p>
    <w:p w14:paraId="7223A459" w14:textId="77777777" w:rsidR="0023409A" w:rsidRDefault="007F1C8D">
      <w:pPr>
        <w:pStyle w:val="PL"/>
        <w:shd w:val="clear" w:color="auto" w:fill="E6E6E6"/>
        <w:rPr>
          <w:snapToGrid w:val="0"/>
        </w:rPr>
      </w:pPr>
      <w:r>
        <w:rPr>
          <w:snapToGrid w:val="0"/>
        </w:rPr>
        <w:lastRenderedPageBreak/>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C64DA80" w14:textId="77777777" w:rsidR="0023409A" w:rsidRDefault="007F1C8D">
      <w:pPr>
        <w:pStyle w:val="PL"/>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w:t>
      </w:r>
      <w:r>
        <w:rPr>
          <w:snapToGrid w:val="0"/>
        </w:rPr>
        <w:t>N-ValueNR-r15</w:t>
      </w:r>
      <w:r>
        <w:rPr>
          <w:snapToGrid w:val="0"/>
        </w:rPr>
        <w:tab/>
      </w:r>
      <w:r>
        <w:rPr>
          <w:snapToGrid w:val="0"/>
        </w:rPr>
        <w:tab/>
      </w:r>
      <w:r>
        <w:rPr>
          <w:snapToGrid w:val="0"/>
        </w:rPr>
        <w:tab/>
        <w:t>OPTIONAL,</w:t>
      </w:r>
      <w:r>
        <w:rPr>
          <w:snapToGrid w:val="0"/>
        </w:rPr>
        <w:tab/>
        <w:t>-- Need ON</w:t>
      </w:r>
    </w:p>
    <w:p w14:paraId="241F3732" w14:textId="77777777" w:rsidR="0023409A" w:rsidRDefault="007F1C8D">
      <w:pPr>
        <w:pStyle w:val="PL"/>
        <w:shd w:val="clear" w:color="auto" w:fill="E6E6E6"/>
      </w:pPr>
      <w:r>
        <w:rPr>
          <w:rFonts w:eastAsia="Batang"/>
          <w:lang w:eastAsia="sv-SE"/>
        </w:rPr>
        <w:tab/>
        <w:t>associated-DL-PRS-ID-r16</w:t>
      </w:r>
      <w:r>
        <w:rPr>
          <w:rFonts w:eastAsia="Batang"/>
          <w:lang w:eastAsia="sv-SE"/>
        </w:rPr>
        <w:tab/>
      </w:r>
      <w:r>
        <w:rPr>
          <w:rFonts w:eastAsia="Batang"/>
          <w:lang w:eastAsia="sv-SE"/>
        </w:rPr>
        <w:tab/>
        <w:t>INTEGER (0..255)</w:t>
      </w:r>
      <w:r>
        <w:rPr>
          <w:rFonts w:eastAsia="Batang"/>
          <w:lang w:eastAsia="sv-SE"/>
        </w:rPr>
        <w:tab/>
      </w:r>
      <w:r>
        <w:rPr>
          <w:rFonts w:eastAsia="Batang"/>
          <w:lang w:eastAsia="sv-SE"/>
        </w:rPr>
        <w:tab/>
      </w:r>
      <w:r>
        <w:rPr>
          <w:rFonts w:eastAsia="Batang"/>
          <w:lang w:eastAsia="sv-SE"/>
        </w:rPr>
        <w:tab/>
        <w:t>OPTIONAL,</w:t>
      </w:r>
      <w:r>
        <w:rPr>
          <w:rFonts w:eastAsia="Batang"/>
          <w:lang w:eastAsia="sv-SE"/>
        </w:rPr>
        <w:tab/>
        <w:t>-- Need OP</w:t>
      </w:r>
    </w:p>
    <w:p w14:paraId="5C9532B5" w14:textId="77777777" w:rsidR="0023409A" w:rsidRDefault="007F1C8D">
      <w:pPr>
        <w:pStyle w:val="PL"/>
        <w:shd w:val="clear" w:color="auto" w:fill="E6E6E6"/>
        <w:rPr>
          <w:snapToGrid w:val="0"/>
        </w:rPr>
      </w:pPr>
      <w:r>
        <w:tab/>
        <w:t>trp-Location-r16</w:t>
      </w:r>
      <w:r>
        <w:tab/>
      </w:r>
      <w:r>
        <w:tab/>
      </w:r>
      <w:r>
        <w:tab/>
      </w:r>
      <w:r>
        <w:tab/>
      </w:r>
      <w:r>
        <w:rPr>
          <w:snapToGrid w:val="0"/>
        </w:rPr>
        <w:t>RelativeLocation-r16</w:t>
      </w:r>
      <w:r>
        <w:rPr>
          <w:snapToGrid w:val="0"/>
        </w:rPr>
        <w:tab/>
      </w:r>
      <w:r>
        <w:rPr>
          <w:snapToGrid w:val="0"/>
        </w:rPr>
        <w:tab/>
      </w:r>
      <w:r>
        <w:rPr>
          <w:snapToGrid w:val="0"/>
        </w:rPr>
        <w:tab/>
      </w:r>
      <w:r>
        <w:rPr>
          <w:snapToGrid w:val="0"/>
        </w:rPr>
        <w:tab/>
      </w:r>
      <w:r>
        <w:rPr>
          <w:snapToGrid w:val="0"/>
        </w:rPr>
        <w:tab/>
        <w:t>OPTIONAL,</w:t>
      </w:r>
      <w:r>
        <w:rPr>
          <w:snapToGrid w:val="0"/>
        </w:rPr>
        <w:tab/>
        <w:t>-- Need OP</w:t>
      </w:r>
    </w:p>
    <w:p w14:paraId="62C736C6" w14:textId="77777777" w:rsidR="0023409A" w:rsidRDefault="007F1C8D">
      <w:pPr>
        <w:pStyle w:val="PL"/>
        <w:shd w:val="clear" w:color="auto" w:fill="E6E6E6"/>
        <w:rPr>
          <w:snapToGrid w:val="0"/>
        </w:rPr>
      </w:pPr>
      <w:r>
        <w:rPr>
          <w:snapToGrid w:val="0"/>
        </w:rPr>
        <w:tab/>
        <w:t>trp-DL-PRS-ResourceSets-r16</w:t>
      </w:r>
      <w:r>
        <w:rPr>
          <w:snapToGrid w:val="0"/>
        </w:rPr>
        <w:tab/>
      </w:r>
      <w:r>
        <w:rPr>
          <w:snapToGrid w:val="0"/>
        </w:rPr>
        <w:tab/>
        <w:t>SEQUENCE (SIZE(1..nrMaxSetsPerTrpPerFreqLayer-r16)) OF</w:t>
      </w:r>
    </w:p>
    <w:p w14:paraId="0F8D2EC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DL-PRS-ResourceSets-TRP-Element-r16</w:t>
      </w:r>
      <w:r>
        <w:rPr>
          <w:snapToGrid w:val="0"/>
        </w:rPr>
        <w:tab/>
        <w:t>OPTIONAL,</w:t>
      </w:r>
      <w:r>
        <w:rPr>
          <w:snapToGrid w:val="0"/>
        </w:rPr>
        <w:tab/>
        <w:t>-- Need OP</w:t>
      </w:r>
    </w:p>
    <w:p w14:paraId="36489B3A" w14:textId="77777777" w:rsidR="0023409A" w:rsidRDefault="007F1C8D">
      <w:pPr>
        <w:pStyle w:val="PL"/>
        <w:shd w:val="clear" w:color="auto" w:fill="E6E6E6"/>
        <w:rPr>
          <w:snapToGrid w:val="0"/>
        </w:rPr>
      </w:pPr>
      <w:r>
        <w:rPr>
          <w:snapToGrid w:val="0"/>
        </w:rPr>
        <w:tab/>
        <w:t>...</w:t>
      </w:r>
    </w:p>
    <w:p w14:paraId="1A77E17B" w14:textId="77777777" w:rsidR="0023409A" w:rsidRDefault="007F1C8D">
      <w:pPr>
        <w:pStyle w:val="PL"/>
        <w:shd w:val="clear" w:color="auto" w:fill="E6E6E6"/>
        <w:rPr>
          <w:snapToGrid w:val="0"/>
        </w:rPr>
      </w:pPr>
      <w:r>
        <w:rPr>
          <w:snapToGrid w:val="0"/>
        </w:rPr>
        <w:t>}</w:t>
      </w:r>
    </w:p>
    <w:p w14:paraId="0411E442" w14:textId="77777777" w:rsidR="0023409A" w:rsidRDefault="0023409A">
      <w:pPr>
        <w:pStyle w:val="PL"/>
        <w:shd w:val="clear" w:color="auto" w:fill="E6E6E6"/>
        <w:rPr>
          <w:snapToGrid w:val="0"/>
        </w:rPr>
      </w:pPr>
    </w:p>
    <w:p w14:paraId="3D6E70C6" w14:textId="77777777" w:rsidR="0023409A" w:rsidRDefault="007F1C8D">
      <w:pPr>
        <w:pStyle w:val="PL"/>
        <w:shd w:val="clear" w:color="auto" w:fill="E6E6E6"/>
        <w:rPr>
          <w:snapToGrid w:val="0"/>
        </w:rPr>
      </w:pPr>
      <w:r>
        <w:rPr>
          <w:snapToGrid w:val="0"/>
        </w:rPr>
        <w:t>DL-PRS-ResourceSets-TRP-Element-r16 ::= SEQUENCE {</w:t>
      </w:r>
    </w:p>
    <w:p w14:paraId="50E929A1" w14:textId="77777777" w:rsidR="0023409A" w:rsidRDefault="007F1C8D">
      <w:pPr>
        <w:pStyle w:val="PL"/>
        <w:shd w:val="clear" w:color="auto" w:fill="E6E6E6"/>
        <w:rPr>
          <w:snapToGrid w:val="0"/>
        </w:rPr>
      </w:pPr>
      <w:r>
        <w:rPr>
          <w:snapToGrid w:val="0"/>
        </w:rPr>
        <w:tab/>
        <w:t>dl-PRS-ResourceSetARP-r16</w:t>
      </w:r>
      <w:r>
        <w:rPr>
          <w:snapToGrid w:val="0"/>
        </w:rPr>
        <w:tab/>
      </w:r>
      <w:r>
        <w:rPr>
          <w:snapToGrid w:val="0"/>
        </w:rPr>
        <w:tab/>
      </w:r>
      <w:r>
        <w:rPr>
          <w:snapToGrid w:val="0"/>
        </w:rPr>
        <w:tab/>
        <w:t>RelativeLocation-r16</w:t>
      </w:r>
      <w:r>
        <w:rPr>
          <w:snapToGrid w:val="0"/>
        </w:rPr>
        <w:tab/>
      </w:r>
      <w:r>
        <w:rPr>
          <w:snapToGrid w:val="0"/>
        </w:rPr>
        <w:tab/>
      </w:r>
      <w:r>
        <w:rPr>
          <w:snapToGrid w:val="0"/>
        </w:rPr>
        <w:tab/>
      </w:r>
      <w:r>
        <w:rPr>
          <w:snapToGrid w:val="0"/>
        </w:rPr>
        <w:tab/>
        <w:t>OPTIONAL,</w:t>
      </w:r>
      <w:r>
        <w:rPr>
          <w:snapToGrid w:val="0"/>
        </w:rPr>
        <w:tab/>
        <w:t>-- Need OP</w:t>
      </w:r>
    </w:p>
    <w:p w14:paraId="1BEEED31" w14:textId="77777777" w:rsidR="0023409A" w:rsidRDefault="007F1C8D">
      <w:pPr>
        <w:pStyle w:val="PL"/>
        <w:shd w:val="clear" w:color="auto" w:fill="E6E6E6"/>
        <w:rPr>
          <w:snapToGrid w:val="0"/>
        </w:rPr>
      </w:pPr>
      <w:r>
        <w:rPr>
          <w:snapToGrid w:val="0"/>
        </w:rPr>
        <w:tab/>
      </w:r>
      <w:r>
        <w:rPr>
          <w:snapToGrid w:val="0"/>
        </w:rPr>
        <w:t>dl-PRS-Resource-ARP-List-r16</w:t>
      </w:r>
      <w:r>
        <w:rPr>
          <w:snapToGrid w:val="0"/>
        </w:rPr>
        <w:tab/>
      </w:r>
      <w:r>
        <w:rPr>
          <w:snapToGrid w:val="0"/>
        </w:rPr>
        <w:tab/>
        <w:t>SEQUENCE (SIZE(1..nrMaxResourcesPerSet-r16)) OF</w:t>
      </w:r>
    </w:p>
    <w:p w14:paraId="380E334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DL-PRS-Resource-ARP-Element-r16</w:t>
      </w:r>
      <w:r>
        <w:rPr>
          <w:snapToGrid w:val="0"/>
        </w:rPr>
        <w:tab/>
        <w:t>OPTIONAL,</w:t>
      </w:r>
      <w:r>
        <w:rPr>
          <w:snapToGrid w:val="0"/>
        </w:rPr>
        <w:tab/>
        <w:t>-- Need OP</w:t>
      </w:r>
    </w:p>
    <w:p w14:paraId="13D16F9A" w14:textId="77777777" w:rsidR="0023409A" w:rsidRDefault="007F1C8D">
      <w:pPr>
        <w:pStyle w:val="PL"/>
        <w:shd w:val="clear" w:color="auto" w:fill="E6E6E6"/>
        <w:rPr>
          <w:snapToGrid w:val="0"/>
        </w:rPr>
      </w:pPr>
      <w:r>
        <w:rPr>
          <w:snapToGrid w:val="0"/>
        </w:rPr>
        <w:tab/>
        <w:t>...</w:t>
      </w:r>
    </w:p>
    <w:p w14:paraId="64B32DC0" w14:textId="77777777" w:rsidR="0023409A" w:rsidRDefault="007F1C8D">
      <w:pPr>
        <w:pStyle w:val="PL"/>
        <w:shd w:val="clear" w:color="auto" w:fill="E6E6E6"/>
        <w:rPr>
          <w:snapToGrid w:val="0"/>
        </w:rPr>
      </w:pPr>
      <w:r>
        <w:rPr>
          <w:snapToGrid w:val="0"/>
        </w:rPr>
        <w:t>}</w:t>
      </w:r>
    </w:p>
    <w:p w14:paraId="48EF118A" w14:textId="77777777" w:rsidR="0023409A" w:rsidRDefault="0023409A">
      <w:pPr>
        <w:pStyle w:val="PL"/>
        <w:shd w:val="clear" w:color="auto" w:fill="E6E6E6"/>
        <w:rPr>
          <w:snapToGrid w:val="0"/>
        </w:rPr>
      </w:pPr>
    </w:p>
    <w:p w14:paraId="1680BF77" w14:textId="77777777" w:rsidR="0023409A" w:rsidRDefault="007F1C8D">
      <w:pPr>
        <w:pStyle w:val="PL"/>
        <w:shd w:val="clear" w:color="auto" w:fill="E6E6E6"/>
        <w:rPr>
          <w:snapToGrid w:val="0"/>
        </w:rPr>
      </w:pPr>
      <w:r>
        <w:rPr>
          <w:snapToGrid w:val="0"/>
        </w:rPr>
        <w:t>DL-PRS-Resource-ARP-Element-r16 ::= SEQUENCE {</w:t>
      </w:r>
    </w:p>
    <w:p w14:paraId="643DF405" w14:textId="77777777" w:rsidR="0023409A" w:rsidRDefault="007F1C8D">
      <w:pPr>
        <w:pStyle w:val="PL"/>
        <w:shd w:val="clear" w:color="auto" w:fill="E6E6E6"/>
        <w:rPr>
          <w:snapToGrid w:val="0"/>
        </w:rPr>
      </w:pPr>
      <w:r>
        <w:rPr>
          <w:snapToGrid w:val="0"/>
        </w:rPr>
        <w:tab/>
        <w:t>dl-PRS-Resource-ARP-location-r16</w:t>
      </w:r>
      <w:r>
        <w:rPr>
          <w:snapToGrid w:val="0"/>
        </w:rPr>
        <w:tab/>
        <w:t>RelativeLocation-r16</w:t>
      </w:r>
      <w:r>
        <w:rPr>
          <w:snapToGrid w:val="0"/>
        </w:rPr>
        <w:tab/>
      </w:r>
      <w:r>
        <w:rPr>
          <w:snapToGrid w:val="0"/>
        </w:rPr>
        <w:tab/>
      </w:r>
      <w:r>
        <w:rPr>
          <w:snapToGrid w:val="0"/>
        </w:rPr>
        <w:tab/>
      </w:r>
      <w:r>
        <w:rPr>
          <w:snapToGrid w:val="0"/>
        </w:rPr>
        <w:tab/>
        <w:t>O</w:t>
      </w:r>
      <w:r>
        <w:rPr>
          <w:snapToGrid w:val="0"/>
        </w:rPr>
        <w:t>PTIONAL,</w:t>
      </w:r>
      <w:r>
        <w:rPr>
          <w:snapToGrid w:val="0"/>
        </w:rPr>
        <w:tab/>
        <w:t>-- Need OP</w:t>
      </w:r>
    </w:p>
    <w:p w14:paraId="37C76212" w14:textId="77777777" w:rsidR="0023409A" w:rsidRDefault="007F1C8D">
      <w:pPr>
        <w:pStyle w:val="PL"/>
        <w:shd w:val="clear" w:color="auto" w:fill="E6E6E6"/>
        <w:rPr>
          <w:snapToGrid w:val="0"/>
        </w:rPr>
      </w:pPr>
      <w:r>
        <w:rPr>
          <w:snapToGrid w:val="0"/>
        </w:rPr>
        <w:tab/>
        <w:t>...</w:t>
      </w:r>
    </w:p>
    <w:p w14:paraId="770A28D9" w14:textId="77777777" w:rsidR="0023409A" w:rsidRDefault="007F1C8D">
      <w:pPr>
        <w:pStyle w:val="PL"/>
        <w:shd w:val="clear" w:color="auto" w:fill="E6E6E6"/>
      </w:pPr>
      <w:r>
        <w:rPr>
          <w:snapToGrid w:val="0"/>
        </w:rPr>
        <w:t>}</w:t>
      </w:r>
    </w:p>
    <w:p w14:paraId="5BCE04A4" w14:textId="77777777" w:rsidR="0023409A" w:rsidRDefault="0023409A">
      <w:pPr>
        <w:pStyle w:val="PL"/>
        <w:shd w:val="clear" w:color="auto" w:fill="E6E6E6"/>
      </w:pPr>
    </w:p>
    <w:p w14:paraId="0994F281" w14:textId="77777777" w:rsidR="0023409A" w:rsidRDefault="007F1C8D">
      <w:pPr>
        <w:pStyle w:val="PL"/>
        <w:shd w:val="clear" w:color="auto" w:fill="E6E6E6"/>
      </w:pPr>
      <w:r>
        <w:t>-- ASN1STOP</w:t>
      </w:r>
    </w:p>
    <w:p w14:paraId="3227FA0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2BB23430" w14:textId="77777777">
        <w:trPr>
          <w:cantSplit/>
          <w:tblHeader/>
        </w:trPr>
        <w:tc>
          <w:tcPr>
            <w:tcW w:w="2268" w:type="dxa"/>
          </w:tcPr>
          <w:p w14:paraId="42B0D7F5" w14:textId="77777777" w:rsidR="0023409A" w:rsidRDefault="007F1C8D">
            <w:pPr>
              <w:pStyle w:val="TAH"/>
            </w:pPr>
            <w:r>
              <w:t>Conditional presence</w:t>
            </w:r>
          </w:p>
        </w:tc>
        <w:tc>
          <w:tcPr>
            <w:tcW w:w="7371" w:type="dxa"/>
          </w:tcPr>
          <w:p w14:paraId="1559A8EC" w14:textId="77777777" w:rsidR="0023409A" w:rsidRDefault="007F1C8D">
            <w:pPr>
              <w:pStyle w:val="TAH"/>
            </w:pPr>
            <w:r>
              <w:t>Explanation</w:t>
            </w:r>
          </w:p>
        </w:tc>
      </w:tr>
      <w:tr w:rsidR="0023409A" w14:paraId="472CB2BA" w14:textId="77777777">
        <w:trPr>
          <w:cantSplit/>
        </w:trPr>
        <w:tc>
          <w:tcPr>
            <w:tcW w:w="2268" w:type="dxa"/>
          </w:tcPr>
          <w:p w14:paraId="6E88CFBB" w14:textId="77777777" w:rsidR="0023409A" w:rsidRDefault="007F1C8D">
            <w:pPr>
              <w:pStyle w:val="TAL"/>
              <w:rPr>
                <w:i/>
              </w:rPr>
            </w:pPr>
            <w:r>
              <w:rPr>
                <w:i/>
              </w:rPr>
              <w:t>NotSameAsPrev</w:t>
            </w:r>
          </w:p>
        </w:tc>
        <w:tc>
          <w:tcPr>
            <w:tcW w:w="7371" w:type="dxa"/>
          </w:tcPr>
          <w:p w14:paraId="11961EEA" w14:textId="77777777" w:rsidR="0023409A" w:rsidRDefault="007F1C8D">
            <w:pPr>
              <w:pStyle w:val="TAL"/>
            </w:pPr>
            <w:r>
              <w:t xml:space="preserve">The field is mandatory present in the first entry of the </w:t>
            </w:r>
            <w:r>
              <w:rPr>
                <w:i/>
                <w:iCs/>
              </w:rPr>
              <w:t>NR-TRP-LocationInfoPerFreqLayer</w:t>
            </w:r>
            <w:r>
              <w:t xml:space="preserve"> list; otherwise it is optionally present, need OP.</w:t>
            </w:r>
          </w:p>
        </w:tc>
      </w:tr>
    </w:tbl>
    <w:p w14:paraId="18D15A7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E3BE653" w14:textId="77777777">
        <w:trPr>
          <w:tblHeader/>
        </w:trPr>
        <w:tc>
          <w:tcPr>
            <w:tcW w:w="9639" w:type="dxa"/>
          </w:tcPr>
          <w:p w14:paraId="32897435" w14:textId="77777777" w:rsidR="0023409A" w:rsidRDefault="007F1C8D">
            <w:pPr>
              <w:pStyle w:val="TAH"/>
              <w:keepNext w:val="0"/>
              <w:keepLines w:val="0"/>
              <w:widowControl w:val="0"/>
            </w:pPr>
            <w:r>
              <w:rPr>
                <w:i/>
              </w:rPr>
              <w:t>NR-TRP-LocationInfo</w:t>
            </w:r>
            <w:r>
              <w:rPr>
                <w:iCs/>
              </w:rPr>
              <w:t xml:space="preserve"> field descriptions</w:t>
            </w:r>
          </w:p>
        </w:tc>
      </w:tr>
      <w:tr w:rsidR="0023409A" w14:paraId="2F0AFF59" w14:textId="77777777">
        <w:trPr>
          <w:tblHeader/>
        </w:trPr>
        <w:tc>
          <w:tcPr>
            <w:tcW w:w="9639" w:type="dxa"/>
          </w:tcPr>
          <w:p w14:paraId="3AFFEC86" w14:textId="77777777" w:rsidR="0023409A" w:rsidRDefault="007F1C8D">
            <w:pPr>
              <w:pStyle w:val="TAL"/>
              <w:keepNext w:val="0"/>
              <w:keepLines w:val="0"/>
              <w:widowControl w:val="0"/>
              <w:rPr>
                <w:b/>
                <w:i/>
              </w:rPr>
            </w:pPr>
            <w:r>
              <w:rPr>
                <w:b/>
                <w:i/>
              </w:rPr>
              <w:t>referencePoint</w:t>
            </w:r>
          </w:p>
          <w:p w14:paraId="07219984" w14:textId="77777777" w:rsidR="0023409A" w:rsidRDefault="007F1C8D">
            <w:pPr>
              <w:pStyle w:val="TAL"/>
              <w:keepNext w:val="0"/>
              <w:keepLines w:val="0"/>
              <w:widowControl w:val="0"/>
            </w:pPr>
            <w:r>
              <w:t xml:space="preserve">This field specifies the reference point used to define the TRP location in the </w:t>
            </w:r>
            <w:r>
              <w:rPr>
                <w:i/>
                <w:iCs/>
                <w:snapToGrid w:val="0"/>
              </w:rPr>
              <w:t>trp-LocationInfoList</w:t>
            </w:r>
            <w:r>
              <w:t xml:space="preserve">. If this field is absent, the reference point is the same as in the previous entry of the </w:t>
            </w:r>
            <w:r>
              <w:rPr>
                <w:i/>
                <w:iCs/>
              </w:rPr>
              <w:t>NR-TRP-LocationInfoPerFreqLayer</w:t>
            </w:r>
            <w:r>
              <w:t xml:space="preserve"> list.</w:t>
            </w:r>
          </w:p>
        </w:tc>
      </w:tr>
      <w:tr w:rsidR="0023409A" w14:paraId="59D50CCA" w14:textId="77777777">
        <w:trPr>
          <w:tblHeader/>
        </w:trPr>
        <w:tc>
          <w:tcPr>
            <w:tcW w:w="9639" w:type="dxa"/>
            <w:tcBorders>
              <w:top w:val="single" w:sz="4" w:space="0" w:color="808080"/>
              <w:left w:val="single" w:sz="4" w:space="0" w:color="808080"/>
              <w:bottom w:val="single" w:sz="4" w:space="0" w:color="808080"/>
              <w:right w:val="single" w:sz="4" w:space="0" w:color="808080"/>
            </w:tcBorders>
          </w:tcPr>
          <w:p w14:paraId="53F2BB1E" w14:textId="77777777" w:rsidR="0023409A" w:rsidRDefault="007F1C8D">
            <w:pPr>
              <w:pStyle w:val="TAL"/>
              <w:rPr>
                <w:b/>
                <w:bCs/>
                <w:i/>
                <w:iCs/>
              </w:rPr>
            </w:pPr>
            <w:r>
              <w:rPr>
                <w:b/>
                <w:bCs/>
                <w:i/>
                <w:iCs/>
              </w:rPr>
              <w:lastRenderedPageBreak/>
              <w:t>trp-LocationInfoList</w:t>
            </w:r>
          </w:p>
          <w:p w14:paraId="22015A2C" w14:textId="77777777" w:rsidR="0023409A" w:rsidRDefault="007F1C8D">
            <w:pPr>
              <w:pStyle w:val="TAL"/>
            </w:pPr>
            <w:r>
              <w:t xml:space="preserve">This </w:t>
            </w:r>
            <w:r>
              <w:t>field provides the antenna reference point locations of the DL-PRS Resources for the TRPs and comprises the following sub-fields:</w:t>
            </w:r>
          </w:p>
          <w:p w14:paraId="28ED0F85" w14:textId="77777777" w:rsidR="0023409A" w:rsidRDefault="007F1C8D">
            <w:pPr>
              <w:pStyle w:val="B1"/>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dl-PRS-ID</w:t>
            </w:r>
            <w:r>
              <w:rPr>
                <w:rFonts w:ascii="Arial" w:hAnsi="Arial" w:cs="Arial"/>
                <w:snapToGrid w:val="0"/>
                <w:sz w:val="18"/>
                <w:szCs w:val="18"/>
              </w:rPr>
              <w:t xml:space="preserve">: This field is used along with a DL-PRS Resource Set ID and a DL-PRS Resources ID to uniquely identify a </w:t>
            </w:r>
            <w:r>
              <w:rPr>
                <w:rFonts w:ascii="Arial" w:hAnsi="Arial" w:cs="Arial"/>
                <w:snapToGrid w:val="0"/>
                <w:sz w:val="18"/>
                <w:szCs w:val="18"/>
              </w:rPr>
              <w:t>DL-PRS Resource, and is associated to a single TRP.</w:t>
            </w:r>
          </w:p>
          <w:p w14:paraId="29792A60" w14:textId="77777777" w:rsidR="0023409A" w:rsidRDefault="007F1C8D">
            <w:pPr>
              <w:pStyle w:val="B1"/>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nr-PhysCellID</w:t>
            </w:r>
            <w:r>
              <w:rPr>
                <w:rFonts w:ascii="Arial" w:hAnsi="Arial" w:cs="Arial"/>
                <w:snapToGrid w:val="0"/>
                <w:sz w:val="18"/>
                <w:szCs w:val="18"/>
              </w:rPr>
              <w:t>: This field specifies the physical cell identity of the associated TRP.</w:t>
            </w:r>
          </w:p>
          <w:p w14:paraId="285B5C2D" w14:textId="77777777" w:rsidR="0023409A" w:rsidRDefault="007F1C8D">
            <w:pPr>
              <w:pStyle w:val="B1"/>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nr-CellGlobalID</w:t>
            </w:r>
            <w:r>
              <w:rPr>
                <w:rFonts w:ascii="Arial" w:hAnsi="Arial" w:cs="Arial"/>
                <w:snapToGrid w:val="0"/>
                <w:sz w:val="18"/>
                <w:szCs w:val="18"/>
              </w:rPr>
              <w:t>: This field specifies the NCGI, the globally unique identity of a cell in NR, of the associated TR</w:t>
            </w:r>
            <w:r>
              <w:rPr>
                <w:rFonts w:ascii="Arial" w:hAnsi="Arial" w:cs="Arial"/>
                <w:snapToGrid w:val="0"/>
                <w:sz w:val="18"/>
                <w:szCs w:val="18"/>
              </w:rPr>
              <w:t>P.</w:t>
            </w:r>
          </w:p>
          <w:p w14:paraId="53EBDFC5" w14:textId="77777777" w:rsidR="0023409A" w:rsidRDefault="007F1C8D">
            <w:pPr>
              <w:pStyle w:val="B1"/>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nr-ARFCN</w:t>
            </w:r>
            <w:r>
              <w:rPr>
                <w:rFonts w:ascii="Arial" w:hAnsi="Arial" w:cs="Arial"/>
                <w:snapToGrid w:val="0"/>
                <w:sz w:val="18"/>
                <w:szCs w:val="18"/>
              </w:rPr>
              <w:t xml:space="preserve">: This field specifies the NR-ARFCN of the TRP's CD-SSB (as defined in TS 38.300 [47]) corresponding to </w:t>
            </w:r>
            <w:r>
              <w:rPr>
                <w:rFonts w:ascii="Arial" w:hAnsi="Arial" w:cs="Arial"/>
                <w:i/>
                <w:iCs/>
                <w:snapToGrid w:val="0"/>
                <w:sz w:val="18"/>
                <w:szCs w:val="18"/>
              </w:rPr>
              <w:t>nr-PhysCellID</w:t>
            </w:r>
            <w:r>
              <w:rPr>
                <w:rFonts w:ascii="Arial" w:hAnsi="Arial" w:cs="Arial"/>
                <w:snapToGrid w:val="0"/>
                <w:sz w:val="18"/>
                <w:szCs w:val="18"/>
              </w:rPr>
              <w:t>.</w:t>
            </w:r>
          </w:p>
          <w:p w14:paraId="1AF475F7" w14:textId="77777777" w:rsidR="0023409A" w:rsidRDefault="007F1C8D">
            <w:pPr>
              <w:pStyle w:val="B1"/>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associated-DL-PRS-ID</w:t>
            </w:r>
            <w:r>
              <w:rPr>
                <w:rFonts w:ascii="Arial" w:hAnsi="Arial" w:cs="Arial"/>
                <w:snapToGrid w:val="0"/>
                <w:sz w:val="18"/>
                <w:szCs w:val="18"/>
              </w:rPr>
              <w:t xml:space="preserve">: This field, if present, specifies the </w:t>
            </w:r>
            <w:r>
              <w:rPr>
                <w:rFonts w:ascii="Arial" w:hAnsi="Arial" w:cs="Arial"/>
                <w:i/>
                <w:iCs/>
                <w:snapToGrid w:val="0"/>
                <w:sz w:val="18"/>
                <w:szCs w:val="18"/>
              </w:rPr>
              <w:t>dl-PRS-ID</w:t>
            </w:r>
            <w:r>
              <w:rPr>
                <w:rFonts w:ascii="Arial" w:hAnsi="Arial" w:cs="Arial"/>
                <w:snapToGrid w:val="0"/>
                <w:sz w:val="18"/>
                <w:szCs w:val="18"/>
              </w:rPr>
              <w:t xml:space="preserve"> of the associated TRP from which the </w:t>
            </w:r>
            <w:r>
              <w:rPr>
                <w:rFonts w:ascii="Arial" w:hAnsi="Arial" w:cs="Arial"/>
                <w:i/>
                <w:iCs/>
                <w:snapToGrid w:val="0"/>
                <w:sz w:val="18"/>
                <w:szCs w:val="18"/>
              </w:rPr>
              <w:t>trp-location</w:t>
            </w:r>
            <w:r>
              <w:rPr>
                <w:rFonts w:ascii="Arial" w:hAnsi="Arial" w:cs="Arial"/>
                <w:snapToGrid w:val="0"/>
                <w:sz w:val="18"/>
                <w:szCs w:val="18"/>
              </w:rPr>
              <w:t xml:space="preserve"> information is adopted. If the field is present, the field </w:t>
            </w:r>
            <w:r>
              <w:rPr>
                <w:rFonts w:ascii="Arial" w:hAnsi="Arial" w:cs="Arial"/>
                <w:i/>
                <w:iCs/>
                <w:snapToGrid w:val="0"/>
                <w:sz w:val="18"/>
                <w:szCs w:val="18"/>
              </w:rPr>
              <w:t>trp-Location</w:t>
            </w:r>
            <w:r>
              <w:rPr>
                <w:rFonts w:ascii="Arial" w:hAnsi="Arial" w:cs="Arial"/>
                <w:snapToGrid w:val="0"/>
                <w:sz w:val="18"/>
                <w:szCs w:val="18"/>
              </w:rPr>
              <w:t xml:space="preserve"> shall be absent.</w:t>
            </w:r>
          </w:p>
          <w:p w14:paraId="2F5E3FB3" w14:textId="77777777" w:rsidR="0023409A" w:rsidRDefault="007F1C8D">
            <w:pPr>
              <w:pStyle w:val="B1"/>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trp-Location</w:t>
            </w:r>
            <w:r>
              <w:rPr>
                <w:rFonts w:ascii="Arial" w:hAnsi="Arial" w:cs="Arial"/>
                <w:snapToGrid w:val="0"/>
                <w:sz w:val="18"/>
                <w:szCs w:val="18"/>
              </w:rPr>
              <w:t xml:space="preserve">: This field provides the location of the TRP relative to the </w:t>
            </w:r>
            <w:r>
              <w:rPr>
                <w:rFonts w:ascii="Arial" w:hAnsi="Arial" w:cs="Arial"/>
                <w:i/>
                <w:iCs/>
                <w:snapToGrid w:val="0"/>
                <w:sz w:val="18"/>
                <w:szCs w:val="18"/>
              </w:rPr>
              <w:t>referencePoint</w:t>
            </w:r>
            <w:r>
              <w:rPr>
                <w:rFonts w:ascii="Arial" w:hAnsi="Arial" w:cs="Arial"/>
                <w:snapToGrid w:val="0"/>
                <w:sz w:val="18"/>
                <w:szCs w:val="18"/>
              </w:rPr>
              <w:t xml:space="preserve"> location. If this field is absent the TRP location coincides with the </w:t>
            </w:r>
            <w:r>
              <w:rPr>
                <w:rFonts w:ascii="Arial" w:hAnsi="Arial" w:cs="Arial"/>
                <w:i/>
                <w:iCs/>
                <w:snapToGrid w:val="0"/>
                <w:sz w:val="18"/>
                <w:szCs w:val="18"/>
              </w:rPr>
              <w:t>refer</w:t>
            </w:r>
            <w:r>
              <w:rPr>
                <w:rFonts w:ascii="Arial" w:hAnsi="Arial" w:cs="Arial"/>
                <w:i/>
                <w:iCs/>
                <w:snapToGrid w:val="0"/>
                <w:sz w:val="18"/>
                <w:szCs w:val="18"/>
              </w:rPr>
              <w:t>encePoint</w:t>
            </w:r>
            <w:r>
              <w:rPr>
                <w:rFonts w:ascii="Arial" w:hAnsi="Arial" w:cs="Arial"/>
                <w:snapToGrid w:val="0"/>
                <w:sz w:val="18"/>
                <w:szCs w:val="18"/>
              </w:rPr>
              <w:t xml:space="preserve"> location, unless the field </w:t>
            </w:r>
            <w:r>
              <w:rPr>
                <w:rFonts w:ascii="Arial" w:hAnsi="Arial" w:cs="Arial"/>
                <w:i/>
                <w:iCs/>
                <w:snapToGrid w:val="0"/>
                <w:sz w:val="18"/>
                <w:szCs w:val="18"/>
              </w:rPr>
              <w:t>associated-dl-PRS-ID</w:t>
            </w:r>
            <w:r>
              <w:rPr>
                <w:rFonts w:ascii="Arial" w:hAnsi="Arial" w:cs="Arial"/>
                <w:b/>
                <w:bCs/>
                <w:i/>
                <w:iCs/>
                <w:snapToGrid w:val="0"/>
                <w:sz w:val="18"/>
                <w:szCs w:val="18"/>
              </w:rPr>
              <w:t xml:space="preserve"> </w:t>
            </w:r>
            <w:r>
              <w:rPr>
                <w:rFonts w:ascii="Arial" w:hAnsi="Arial" w:cs="Arial"/>
                <w:snapToGrid w:val="0"/>
                <w:sz w:val="18"/>
                <w:szCs w:val="18"/>
              </w:rPr>
              <w:t xml:space="preserve">is present, in which case the </w:t>
            </w:r>
            <w:r>
              <w:rPr>
                <w:rFonts w:ascii="Arial" w:hAnsi="Arial" w:cs="Arial"/>
                <w:i/>
                <w:iCs/>
                <w:snapToGrid w:val="0"/>
                <w:sz w:val="18"/>
                <w:szCs w:val="18"/>
              </w:rPr>
              <w:t>trp-Location</w:t>
            </w:r>
            <w:r>
              <w:rPr>
                <w:rFonts w:ascii="Arial" w:hAnsi="Arial" w:cs="Arial"/>
                <w:snapToGrid w:val="0"/>
                <w:sz w:val="18"/>
                <w:szCs w:val="18"/>
              </w:rPr>
              <w:t xml:space="preserve"> is adopted from the associated TRP indicated by </w:t>
            </w:r>
            <w:r>
              <w:rPr>
                <w:rFonts w:ascii="Arial" w:hAnsi="Arial" w:cs="Arial"/>
                <w:i/>
                <w:iCs/>
                <w:snapToGrid w:val="0"/>
                <w:sz w:val="18"/>
                <w:szCs w:val="18"/>
              </w:rPr>
              <w:t>associated-dl-PRS-ID</w:t>
            </w:r>
            <w:r>
              <w:rPr>
                <w:rFonts w:ascii="Arial" w:hAnsi="Arial" w:cs="Arial"/>
                <w:snapToGrid w:val="0"/>
                <w:sz w:val="18"/>
                <w:szCs w:val="18"/>
              </w:rPr>
              <w:t>.</w:t>
            </w:r>
          </w:p>
          <w:p w14:paraId="4DBE8DFE" w14:textId="77777777" w:rsidR="0023409A" w:rsidRDefault="007F1C8D">
            <w:pPr>
              <w:pStyle w:val="B1"/>
              <w:spacing w:after="0"/>
              <w:ind w:left="576" w:hanging="288"/>
              <w:rPr>
                <w:rFonts w:ascii="Arial" w:hAnsi="Arial" w:cs="Arial"/>
                <w:snapToGrid w:val="0"/>
                <w:sz w:val="18"/>
                <w:szCs w:val="18"/>
              </w:rPr>
            </w:pPr>
            <w:r>
              <w:rPr>
                <w:rFonts w:ascii="Arial" w:hAnsi="Arial" w:cs="Arial"/>
                <w:snapToGrid w:val="0"/>
                <w:sz w:val="18"/>
                <w:szCs w:val="18"/>
              </w:rPr>
              <w:t>-</w:t>
            </w:r>
            <w:r>
              <w:rPr>
                <w:rFonts w:ascii="Arial" w:hAnsi="Arial" w:cs="Arial"/>
                <w:sz w:val="18"/>
                <w:szCs w:val="18"/>
              </w:rPr>
              <w:t xml:space="preserve"> </w:t>
            </w:r>
            <w:r>
              <w:rPr>
                <w:rFonts w:ascii="Arial" w:hAnsi="Arial" w:cs="Arial"/>
                <w:snapToGrid w:val="0"/>
                <w:sz w:val="18"/>
                <w:szCs w:val="18"/>
              </w:rPr>
              <w:tab/>
            </w:r>
            <w:r>
              <w:rPr>
                <w:rFonts w:ascii="Arial" w:hAnsi="Arial" w:cs="Arial"/>
                <w:b/>
                <w:bCs/>
                <w:i/>
                <w:iCs/>
                <w:snapToGrid w:val="0"/>
                <w:sz w:val="18"/>
                <w:szCs w:val="18"/>
              </w:rPr>
              <w:t>trp-DL-PRS-ResourceSets</w:t>
            </w:r>
            <w:r>
              <w:rPr>
                <w:rFonts w:ascii="Arial" w:hAnsi="Arial" w:cs="Arial"/>
                <w:snapToGrid w:val="0"/>
                <w:sz w:val="18"/>
                <w:szCs w:val="18"/>
              </w:rPr>
              <w:t>: This field provides the antenna reference point location(</w:t>
            </w:r>
            <w:r>
              <w:rPr>
                <w:rFonts w:ascii="Arial" w:hAnsi="Arial" w:cs="Arial"/>
                <w:snapToGrid w:val="0"/>
                <w:sz w:val="18"/>
                <w:szCs w:val="18"/>
              </w:rPr>
              <w:t>s) of the DL-PRS Resource Set(s) associated with this TRP. If this field is absent, the antenna reference point location(s) of the DL-PRS Resource Set(s)</w:t>
            </w:r>
            <w:r>
              <w:rPr>
                <w:rFonts w:ascii="Arial" w:hAnsi="Arial" w:cs="Arial"/>
                <w:sz w:val="18"/>
                <w:szCs w:val="18"/>
              </w:rPr>
              <w:t xml:space="preserve"> </w:t>
            </w:r>
            <w:r>
              <w:rPr>
                <w:rFonts w:ascii="Arial" w:hAnsi="Arial" w:cs="Arial"/>
                <w:snapToGrid w:val="0"/>
                <w:sz w:val="18"/>
                <w:szCs w:val="18"/>
              </w:rPr>
              <w:t xml:space="preserve">coincides with the </w:t>
            </w:r>
            <w:r>
              <w:rPr>
                <w:rFonts w:ascii="Arial" w:hAnsi="Arial" w:cs="Arial"/>
                <w:i/>
                <w:iCs/>
                <w:snapToGrid w:val="0"/>
                <w:sz w:val="18"/>
                <w:szCs w:val="18"/>
              </w:rPr>
              <w:t>trp-Location</w:t>
            </w:r>
            <w:r>
              <w:rPr>
                <w:rFonts w:ascii="Arial" w:hAnsi="Arial" w:cs="Arial"/>
                <w:snapToGrid w:val="0"/>
                <w:sz w:val="18"/>
                <w:szCs w:val="18"/>
              </w:rPr>
              <w:t xml:space="preserve"> location. This field comprises the following sub-fields:</w:t>
            </w:r>
          </w:p>
          <w:p w14:paraId="225A2C8E" w14:textId="77777777" w:rsidR="0023409A" w:rsidRDefault="007F1C8D">
            <w:pPr>
              <w:pStyle w:val="B2"/>
              <w:spacing w:after="0"/>
              <w:ind w:left="850"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dl-PRS-Reso</w:t>
            </w:r>
            <w:r>
              <w:rPr>
                <w:rFonts w:ascii="Arial" w:hAnsi="Arial" w:cs="Arial"/>
                <w:b/>
                <w:bCs/>
                <w:i/>
                <w:iCs/>
                <w:snapToGrid w:val="0"/>
                <w:sz w:val="18"/>
                <w:szCs w:val="18"/>
              </w:rPr>
              <w:t>urceSetARP</w:t>
            </w:r>
            <w:r>
              <w:rPr>
                <w:rFonts w:ascii="Arial" w:hAnsi="Arial" w:cs="Arial"/>
                <w:snapToGrid w:val="0"/>
                <w:sz w:val="18"/>
                <w:szCs w:val="18"/>
              </w:rPr>
              <w:t xml:space="preserve">: This field provides the antenna reference point location of the DL-PRS Resource Set relative to the </w:t>
            </w:r>
            <w:r>
              <w:rPr>
                <w:rFonts w:ascii="Arial" w:hAnsi="Arial" w:cs="Arial"/>
                <w:i/>
                <w:iCs/>
                <w:snapToGrid w:val="0"/>
                <w:sz w:val="18"/>
                <w:szCs w:val="18"/>
              </w:rPr>
              <w:t>trp-Location</w:t>
            </w:r>
            <w:r>
              <w:rPr>
                <w:rFonts w:ascii="Arial" w:hAnsi="Arial" w:cs="Arial"/>
                <w:snapToGrid w:val="0"/>
                <w:sz w:val="18"/>
                <w:szCs w:val="18"/>
              </w:rPr>
              <w:t xml:space="preserve"> location. If this field is absent, the antenna reference point location of this DL-PRS Resource Set</w:t>
            </w:r>
            <w:r>
              <w:rPr>
                <w:rFonts w:ascii="Arial" w:hAnsi="Arial" w:cs="Arial"/>
                <w:sz w:val="18"/>
                <w:szCs w:val="18"/>
              </w:rPr>
              <w:t xml:space="preserve"> </w:t>
            </w:r>
            <w:r>
              <w:rPr>
                <w:rFonts w:ascii="Arial" w:hAnsi="Arial" w:cs="Arial"/>
                <w:snapToGrid w:val="0"/>
                <w:sz w:val="18"/>
                <w:szCs w:val="18"/>
              </w:rPr>
              <w:t xml:space="preserve">coincides with the </w:t>
            </w:r>
            <w:r>
              <w:rPr>
                <w:rFonts w:ascii="Arial" w:hAnsi="Arial" w:cs="Arial"/>
                <w:i/>
                <w:iCs/>
                <w:snapToGrid w:val="0"/>
                <w:sz w:val="18"/>
                <w:szCs w:val="18"/>
              </w:rPr>
              <w:t>trp-Location</w:t>
            </w:r>
            <w:r>
              <w:rPr>
                <w:rFonts w:ascii="Arial" w:hAnsi="Arial" w:cs="Arial"/>
                <w:snapToGrid w:val="0"/>
                <w:sz w:val="18"/>
                <w:szCs w:val="18"/>
              </w:rPr>
              <w:t xml:space="preserve"> location.</w:t>
            </w:r>
          </w:p>
          <w:p w14:paraId="786C10E9" w14:textId="77777777" w:rsidR="0023409A" w:rsidRDefault="007F1C8D">
            <w:pPr>
              <w:pStyle w:val="B2"/>
              <w:spacing w:after="0"/>
              <w:ind w:left="850"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dl-PRS-Resource-ARP-List</w:t>
            </w:r>
            <w:r>
              <w:rPr>
                <w:rFonts w:ascii="Arial" w:hAnsi="Arial" w:cs="Arial"/>
                <w:snapToGrid w:val="0"/>
                <w:sz w:val="18"/>
                <w:szCs w:val="18"/>
              </w:rPr>
              <w:t>: This field provides the antenna reference point location(s) of the DL-PRS Resource(s) associated with this Resource Set of the TRP. If this field is absent, the antenna reference point location(s) of the DL-PRS Resour</w:t>
            </w:r>
            <w:r>
              <w:rPr>
                <w:rFonts w:ascii="Arial" w:hAnsi="Arial" w:cs="Arial"/>
                <w:snapToGrid w:val="0"/>
                <w:sz w:val="18"/>
                <w:szCs w:val="18"/>
              </w:rPr>
              <w:t xml:space="preserve">ces coincides with the </w:t>
            </w:r>
            <w:r>
              <w:rPr>
                <w:rFonts w:ascii="Arial" w:hAnsi="Arial" w:cs="Arial"/>
                <w:i/>
                <w:iCs/>
                <w:snapToGrid w:val="0"/>
                <w:sz w:val="18"/>
                <w:szCs w:val="18"/>
              </w:rPr>
              <w:t>dl-PRS-ResourceSetARP</w:t>
            </w:r>
            <w:r>
              <w:rPr>
                <w:rFonts w:ascii="Arial" w:hAnsi="Arial" w:cs="Arial"/>
                <w:snapToGrid w:val="0"/>
                <w:sz w:val="18"/>
                <w:szCs w:val="18"/>
              </w:rPr>
              <w:t xml:space="preserve"> location. This field comprises the following sub-fields:</w:t>
            </w:r>
          </w:p>
          <w:p w14:paraId="64D1A5DD" w14:textId="77777777" w:rsidR="0023409A" w:rsidRDefault="007F1C8D">
            <w:pPr>
              <w:pStyle w:val="B3"/>
              <w:spacing w:after="0"/>
              <w:ind w:left="1138" w:hanging="288"/>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dl-PRS-Resource-ARP-location</w:t>
            </w:r>
            <w:r>
              <w:rPr>
                <w:rFonts w:ascii="Arial" w:hAnsi="Arial" w:cs="Arial"/>
                <w:snapToGrid w:val="0"/>
                <w:sz w:val="18"/>
                <w:szCs w:val="18"/>
              </w:rPr>
              <w:t>: This field provides the antenna reference point location of the DL-PRS Resource associated with the DL-PRS Resource Set of</w:t>
            </w:r>
            <w:r>
              <w:rPr>
                <w:rFonts w:ascii="Arial" w:hAnsi="Arial" w:cs="Arial"/>
                <w:snapToGrid w:val="0"/>
                <w:sz w:val="18"/>
                <w:szCs w:val="18"/>
              </w:rPr>
              <w:t xml:space="preserve"> the TRP relative to the </w:t>
            </w:r>
            <w:r>
              <w:rPr>
                <w:rFonts w:ascii="Arial" w:hAnsi="Arial" w:cs="Arial"/>
                <w:i/>
                <w:iCs/>
                <w:snapToGrid w:val="0"/>
                <w:sz w:val="18"/>
                <w:szCs w:val="18"/>
              </w:rPr>
              <w:t>dl-PRS-ResourceSetARP</w:t>
            </w:r>
            <w:r>
              <w:rPr>
                <w:rFonts w:ascii="Arial" w:hAnsi="Arial" w:cs="Arial"/>
                <w:snapToGrid w:val="0"/>
                <w:sz w:val="18"/>
                <w:szCs w:val="18"/>
              </w:rPr>
              <w:t xml:space="preserve"> location. If this field is absent, the antenna reference point location of this DL-PRS Resource coincides with the </w:t>
            </w:r>
            <w:r>
              <w:rPr>
                <w:rFonts w:ascii="Arial" w:hAnsi="Arial" w:cs="Arial"/>
                <w:i/>
                <w:iCs/>
                <w:snapToGrid w:val="0"/>
                <w:sz w:val="18"/>
                <w:szCs w:val="18"/>
              </w:rPr>
              <w:t>dl-PRS-ResourceSetARP</w:t>
            </w:r>
            <w:r>
              <w:rPr>
                <w:rFonts w:ascii="Arial" w:hAnsi="Arial" w:cs="Arial"/>
                <w:snapToGrid w:val="0"/>
                <w:sz w:val="18"/>
                <w:szCs w:val="18"/>
              </w:rPr>
              <w:t xml:space="preserve"> location.</w:t>
            </w:r>
          </w:p>
        </w:tc>
      </w:tr>
    </w:tbl>
    <w:p w14:paraId="5D5884BC" w14:textId="77777777" w:rsidR="0023409A" w:rsidRDefault="0023409A"/>
    <w:p w14:paraId="27E91AF5" w14:textId="77777777" w:rsidR="0023409A" w:rsidRDefault="007F1C8D">
      <w:pPr>
        <w:pStyle w:val="Heading4"/>
        <w:rPr>
          <w:i/>
          <w:iCs/>
        </w:rPr>
      </w:pPr>
      <w:r>
        <w:rPr>
          <w:i/>
          <w:iCs/>
        </w:rPr>
        <w:t>–</w:t>
      </w:r>
      <w:r>
        <w:rPr>
          <w:i/>
          <w:iCs/>
        </w:rPr>
        <w:tab/>
        <w:t>NR-UE-TEG-Capability</w:t>
      </w:r>
    </w:p>
    <w:p w14:paraId="34BBE9BE" w14:textId="77777777" w:rsidR="0023409A" w:rsidRDefault="007F1C8D">
      <w:pPr>
        <w:keepLines/>
      </w:pPr>
      <w:r>
        <w:t xml:space="preserve">The IE </w:t>
      </w:r>
      <w:r>
        <w:rPr>
          <w:i/>
        </w:rPr>
        <w:t xml:space="preserve">NR-UE-TEG-Capability </w:t>
      </w:r>
      <w:r>
        <w:t xml:space="preserve">defines the </w:t>
      </w:r>
      <w:commentRangeStart w:id="1014"/>
      <w:r>
        <w:t>TEG</w:t>
      </w:r>
      <w:commentRangeEnd w:id="1014"/>
      <w:r>
        <w:rPr>
          <w:rStyle w:val="CommentReference"/>
        </w:rPr>
        <w:commentReference w:id="1014"/>
      </w:r>
      <w:r>
        <w:t xml:space="preserve"> capability of the target device. </w:t>
      </w:r>
      <w:commentRangeStart w:id="1015"/>
      <w:r>
        <w:t xml:space="preserve">In the case </w:t>
      </w:r>
      <w:r>
        <w:rPr>
          <w:lang w:eastAsia="zh-CN"/>
        </w:rPr>
        <w:t xml:space="preserve">of capabilities for DL-TDOA and Multi-RTT positioning methods are provided, the </w:t>
      </w:r>
      <w:r>
        <w:t xml:space="preserve">IE </w:t>
      </w:r>
      <w:r>
        <w:rPr>
          <w:i/>
        </w:rPr>
        <w:t xml:space="preserve">NR-UE-TEG-Capability </w:t>
      </w:r>
      <w:r>
        <w:rPr>
          <w:iCs/>
        </w:rPr>
        <w:t>applies across the two NR positioning methods</w:t>
      </w:r>
      <w:r>
        <w:rPr>
          <w:lang w:eastAsia="zh-CN"/>
        </w:rPr>
        <w:t xml:space="preserve"> and the target device shall indicate the same values for the capabilities in IEs </w:t>
      </w:r>
      <w:r>
        <w:rPr>
          <w:i/>
          <w:iCs/>
          <w:lang w:eastAsia="zh-CN"/>
        </w:rPr>
        <w:t xml:space="preserve">NR-DL-TDOA-ProvideCapabilities </w:t>
      </w:r>
      <w:r>
        <w:rPr>
          <w:lang w:eastAsia="zh-CN"/>
        </w:rPr>
        <w:t xml:space="preserve">and </w:t>
      </w:r>
      <w:r>
        <w:rPr>
          <w:i/>
          <w:iCs/>
          <w:lang w:eastAsia="zh-CN"/>
        </w:rPr>
        <w:t xml:space="preserve">NR-Multi-RTT-ProvideCapabilities </w:t>
      </w:r>
      <w:r>
        <w:rPr>
          <w:lang w:eastAsia="zh-CN"/>
        </w:rPr>
        <w:t>(as applicable).</w:t>
      </w:r>
      <w:commentRangeEnd w:id="1015"/>
      <w:r>
        <w:rPr>
          <w:rStyle w:val="CommentReference"/>
        </w:rPr>
        <w:commentReference w:id="1015"/>
      </w:r>
    </w:p>
    <w:p w14:paraId="673D15E4" w14:textId="77777777" w:rsidR="0023409A" w:rsidRDefault="007F1C8D">
      <w:pPr>
        <w:pStyle w:val="PL"/>
        <w:shd w:val="clear" w:color="auto" w:fill="E6E6E6"/>
      </w:pPr>
      <w:r>
        <w:t>-- ASN1START</w:t>
      </w:r>
    </w:p>
    <w:p w14:paraId="2D7DB46E" w14:textId="77777777" w:rsidR="0023409A" w:rsidRDefault="0023409A">
      <w:pPr>
        <w:pStyle w:val="PL"/>
        <w:shd w:val="clear" w:color="auto" w:fill="E6E6E6"/>
      </w:pPr>
    </w:p>
    <w:p w14:paraId="4A7FA951" w14:textId="77777777" w:rsidR="0023409A" w:rsidRDefault="007F1C8D">
      <w:pPr>
        <w:pStyle w:val="PL"/>
        <w:shd w:val="clear" w:color="auto" w:fill="E6E6E6"/>
      </w:pPr>
      <w:r>
        <w:t>NR-UE-TEG-Capability-r17 ::= SEQUENCE {</w:t>
      </w:r>
    </w:p>
    <w:p w14:paraId="1E8F5B99" w14:textId="77777777" w:rsidR="0023409A" w:rsidRDefault="007F1C8D">
      <w:pPr>
        <w:pStyle w:val="PL"/>
        <w:shd w:val="clear" w:color="auto" w:fill="E6E6E6"/>
      </w:pPr>
      <w:r>
        <w:tab/>
      </w:r>
      <w:r>
        <w:rPr>
          <w:snapToGrid w:val="0"/>
        </w:rPr>
        <w:t>nr-UE-TEG-ID-</w:t>
      </w:r>
      <w:r>
        <w:t>CapabilityBandList</w:t>
      </w:r>
      <w:r>
        <w:t>-r17</w:t>
      </w:r>
      <w:r>
        <w:tab/>
      </w:r>
      <w:r>
        <w:tab/>
        <w:t>SEQUENCE (SIZE (1..nrMaxBands-r16)) OF</w:t>
      </w:r>
    </w:p>
    <w:p w14:paraId="7CB9C7E2" w14:textId="77777777" w:rsidR="0023409A" w:rsidRDefault="007F1C8D">
      <w:pPr>
        <w:pStyle w:val="PL"/>
        <w:shd w:val="clear" w:color="auto" w:fill="E6E6E6"/>
      </w:pPr>
      <w:r>
        <w:tab/>
      </w:r>
      <w:r>
        <w:tab/>
      </w:r>
      <w:r>
        <w:tab/>
      </w:r>
      <w:r>
        <w:tab/>
      </w:r>
      <w:r>
        <w:tab/>
      </w:r>
      <w:r>
        <w:tab/>
      </w:r>
      <w:r>
        <w:tab/>
      </w:r>
      <w:r>
        <w:tab/>
      </w:r>
      <w:r>
        <w:tab/>
      </w:r>
      <w:r>
        <w:tab/>
      </w:r>
      <w:r>
        <w:tab/>
      </w:r>
      <w:r>
        <w:tab/>
      </w:r>
      <w:r>
        <w:rPr>
          <w:snapToGrid w:val="0"/>
        </w:rPr>
        <w:t>NR-UE-TEG-ID-</w:t>
      </w:r>
      <w:r>
        <w:t>CapabilityPerBand-r17,</w:t>
      </w:r>
    </w:p>
    <w:p w14:paraId="7E3617FE" w14:textId="77777777" w:rsidR="0023409A" w:rsidRDefault="007F1C8D">
      <w:pPr>
        <w:pStyle w:val="PL"/>
        <w:shd w:val="clear" w:color="auto" w:fill="E6E6E6"/>
      </w:pPr>
      <w:r>
        <w:tab/>
        <w:t>...</w:t>
      </w:r>
    </w:p>
    <w:p w14:paraId="7C4364E1" w14:textId="77777777" w:rsidR="0023409A" w:rsidRDefault="007F1C8D">
      <w:pPr>
        <w:pStyle w:val="PL"/>
        <w:shd w:val="clear" w:color="auto" w:fill="E6E6E6"/>
      </w:pPr>
      <w:r>
        <w:t>}</w:t>
      </w:r>
    </w:p>
    <w:p w14:paraId="40820473" w14:textId="77777777" w:rsidR="0023409A" w:rsidRDefault="0023409A">
      <w:pPr>
        <w:pStyle w:val="PL"/>
        <w:shd w:val="clear" w:color="auto" w:fill="E6E6E6"/>
      </w:pPr>
    </w:p>
    <w:p w14:paraId="56F17B3B" w14:textId="77777777" w:rsidR="0023409A" w:rsidRDefault="007F1C8D">
      <w:pPr>
        <w:pStyle w:val="PL"/>
        <w:shd w:val="clear" w:color="auto" w:fill="E6E6E6"/>
      </w:pPr>
      <w:r>
        <w:rPr>
          <w:snapToGrid w:val="0"/>
        </w:rPr>
        <w:t>NR-UE-TEG-ID-</w:t>
      </w:r>
      <w:r>
        <w:t>CapabilityPerBand-r17 ::= SEQUENCE {</w:t>
      </w:r>
    </w:p>
    <w:p w14:paraId="09115CE8" w14:textId="77777777" w:rsidR="0023409A" w:rsidRDefault="007F1C8D">
      <w:pPr>
        <w:pStyle w:val="PL"/>
        <w:shd w:val="clear" w:color="auto" w:fill="E6E6E6"/>
      </w:pPr>
      <w:r>
        <w:tab/>
        <w:t>freqBandIndicatorNR-r17</w:t>
      </w:r>
      <w:r>
        <w:tab/>
      </w:r>
      <w:r>
        <w:tab/>
      </w:r>
      <w:r>
        <w:tab/>
      </w:r>
      <w:r>
        <w:tab/>
        <w:t>FreqBandIndicatorNR-r16,</w:t>
      </w:r>
    </w:p>
    <w:p w14:paraId="7A25D4EB" w14:textId="77777777" w:rsidR="0023409A" w:rsidRDefault="007F1C8D">
      <w:pPr>
        <w:pStyle w:val="PL"/>
        <w:shd w:val="clear" w:color="auto" w:fill="E6E6E6"/>
        <w:rPr>
          <w:snapToGrid w:val="0"/>
        </w:rPr>
      </w:pPr>
      <w:r>
        <w:tab/>
      </w:r>
      <w:r>
        <w:rPr>
          <w:snapToGrid w:val="0"/>
        </w:rPr>
        <w:t>nr-UE-RxTEG-ID-MaxSupport-r17</w:t>
      </w:r>
      <w:r>
        <w:rPr>
          <w:snapToGrid w:val="0"/>
        </w:rPr>
        <w:tab/>
      </w:r>
      <w:r>
        <w:rPr>
          <w:snapToGrid w:val="0"/>
        </w:rPr>
        <w:tab/>
      </w:r>
      <w:r>
        <w:t xml:space="preserve">ENUMERATED {n1, n2, </w:t>
      </w:r>
      <w:r>
        <w:t>n3, n4, n6, n8}</w:t>
      </w:r>
      <w:r>
        <w:tab/>
      </w:r>
      <w:r>
        <w:tab/>
      </w:r>
      <w:r>
        <w:tab/>
      </w:r>
      <w:r>
        <w:rPr>
          <w:snapToGrid w:val="0"/>
        </w:rPr>
        <w:t>OPTIONAL,</w:t>
      </w:r>
    </w:p>
    <w:p w14:paraId="186634C2" w14:textId="77777777" w:rsidR="0023409A" w:rsidRDefault="007F1C8D">
      <w:pPr>
        <w:pStyle w:val="PL"/>
        <w:shd w:val="clear" w:color="auto" w:fill="E6E6E6"/>
      </w:pPr>
      <w:r>
        <w:tab/>
      </w:r>
      <w:r>
        <w:rPr>
          <w:snapToGrid w:val="0"/>
        </w:rPr>
        <w:t>nr-UE-TxTEG-ID-MaxSupport-r17</w:t>
      </w:r>
      <w:r>
        <w:rPr>
          <w:snapToGrid w:val="0"/>
        </w:rPr>
        <w:tab/>
      </w:r>
      <w:r>
        <w:rPr>
          <w:snapToGrid w:val="0"/>
        </w:rPr>
        <w:tab/>
      </w:r>
      <w:r>
        <w:t>ENUMERATED {n1, n2, n3, n4, n6, n8}</w:t>
      </w:r>
      <w:r>
        <w:tab/>
      </w:r>
      <w:r>
        <w:tab/>
      </w:r>
      <w:r>
        <w:tab/>
      </w:r>
      <w:r>
        <w:rPr>
          <w:snapToGrid w:val="0"/>
        </w:rPr>
        <w:t>OPTIONAL,</w:t>
      </w:r>
    </w:p>
    <w:p w14:paraId="2402B3D8" w14:textId="77777777" w:rsidR="0023409A" w:rsidRDefault="007F1C8D">
      <w:pPr>
        <w:pStyle w:val="PL"/>
        <w:shd w:val="clear" w:color="auto" w:fill="E6E6E6"/>
      </w:pPr>
      <w:r>
        <w:tab/>
      </w:r>
      <w:r>
        <w:rPr>
          <w:snapToGrid w:val="0"/>
        </w:rPr>
        <w:t>nr-UE-RxTxTEG-ID-MaxSupport-r17</w:t>
      </w:r>
      <w:r>
        <w:rPr>
          <w:snapToGrid w:val="0"/>
        </w:rPr>
        <w:tab/>
      </w:r>
      <w:r>
        <w:rPr>
          <w:snapToGrid w:val="0"/>
        </w:rPr>
        <w:tab/>
      </w:r>
      <w:r>
        <w:t xml:space="preserve">ENUMERATED {n1, n2, </w:t>
      </w:r>
      <w:commentRangeStart w:id="1016"/>
      <w:r>
        <w:t>n3</w:t>
      </w:r>
      <w:commentRangeEnd w:id="1016"/>
      <w:r>
        <w:rPr>
          <w:rStyle w:val="CommentReference"/>
          <w:rFonts w:ascii="Times New Roman" w:hAnsi="Times New Roman"/>
        </w:rPr>
        <w:commentReference w:id="1016"/>
      </w:r>
      <w:r>
        <w:t>, n4, n6, n8, n12, n16,</w:t>
      </w:r>
    </w:p>
    <w:p w14:paraId="00BFBB06" w14:textId="77777777" w:rsidR="0023409A" w:rsidRDefault="007F1C8D">
      <w:pPr>
        <w:pStyle w:val="PL"/>
        <w:shd w:val="clear" w:color="auto" w:fill="E6E6E6"/>
      </w:pPr>
      <w:r>
        <w:tab/>
      </w:r>
      <w:r>
        <w:tab/>
      </w:r>
      <w:r>
        <w:tab/>
      </w:r>
      <w:r>
        <w:tab/>
      </w:r>
      <w:r>
        <w:tab/>
      </w:r>
      <w:r>
        <w:tab/>
      </w:r>
      <w:r>
        <w:tab/>
      </w:r>
      <w:r>
        <w:tab/>
      </w:r>
      <w:r>
        <w:tab/>
      </w:r>
      <w:r>
        <w:tab/>
      </w:r>
      <w:r>
        <w:tab/>
      </w:r>
      <w:r>
        <w:tab/>
      </w:r>
      <w:r>
        <w:tab/>
        <w:t>n24, n32, n36, n48, n64}</w:t>
      </w:r>
      <w:r>
        <w:tab/>
      </w:r>
      <w:r>
        <w:tab/>
      </w:r>
      <w:r>
        <w:rPr>
          <w:snapToGrid w:val="0"/>
        </w:rPr>
        <w:t>OPTIONAL,</w:t>
      </w:r>
    </w:p>
    <w:p w14:paraId="56768821" w14:textId="77777777" w:rsidR="0023409A" w:rsidRDefault="007F1C8D">
      <w:pPr>
        <w:pStyle w:val="PL"/>
        <w:shd w:val="clear" w:color="auto" w:fill="E6E6E6"/>
        <w:rPr>
          <w:snapToGrid w:val="0"/>
        </w:rPr>
      </w:pPr>
      <w:r>
        <w:tab/>
      </w:r>
      <w:r>
        <w:rPr>
          <w:snapToGrid w:val="0"/>
        </w:rPr>
        <w:t>measureSameDL-P</w:t>
      </w:r>
      <w:r>
        <w:rPr>
          <w:snapToGrid w:val="0"/>
        </w:rPr>
        <w:t>RS-ResourceWithDifferentRxTEGs-r17</w:t>
      </w:r>
    </w:p>
    <w:p w14:paraId="1C51479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{n2, n3, n4, n6, n8}</w:t>
      </w:r>
      <w:r>
        <w:tab/>
      </w:r>
      <w:r>
        <w:tab/>
      </w:r>
      <w:r>
        <w:tab/>
      </w:r>
      <w:r>
        <w:tab/>
      </w:r>
      <w:r>
        <w:rPr>
          <w:snapToGrid w:val="0"/>
        </w:rPr>
        <w:t>OPTIONAL,</w:t>
      </w:r>
    </w:p>
    <w:p w14:paraId="75350702" w14:textId="77777777" w:rsidR="0023409A" w:rsidRDefault="007F1C8D">
      <w:pPr>
        <w:pStyle w:val="PL"/>
        <w:shd w:val="clear" w:color="auto" w:fill="E6E6E6"/>
        <w:rPr>
          <w:snapToGrid w:val="0"/>
        </w:rPr>
      </w:pPr>
      <w:r>
        <w:lastRenderedPageBreak/>
        <w:tab/>
      </w:r>
      <w:r>
        <w:rPr>
          <w:snapToGrid w:val="0"/>
        </w:rPr>
        <w:t>measureSameDL-PRS-ResourceWithDifferentRxTEGsSimul-r17</w:t>
      </w:r>
    </w:p>
    <w:p w14:paraId="0E5AC1A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{n1, n2, n3, n4, n6, n8}</w:t>
      </w:r>
      <w:r>
        <w:tab/>
      </w:r>
      <w:r>
        <w:tab/>
      </w:r>
      <w:r>
        <w:tab/>
      </w:r>
      <w:r>
        <w:rPr>
          <w:snapToGrid w:val="0"/>
        </w:rPr>
        <w:t>OPTIONAL,</w:t>
      </w:r>
    </w:p>
    <w:p w14:paraId="4AC4DDB1" w14:textId="77777777" w:rsidR="0023409A" w:rsidRDefault="007F1C8D">
      <w:pPr>
        <w:pStyle w:val="PL"/>
        <w:shd w:val="clear" w:color="auto" w:fill="E6E6E6"/>
        <w:rPr>
          <w:snapToGrid w:val="0"/>
        </w:rPr>
      </w:pPr>
      <w:r>
        <w:rPr>
          <w:snapToGrid w:val="0"/>
        </w:rPr>
        <w:tab/>
        <w:t>...</w:t>
      </w:r>
    </w:p>
    <w:p w14:paraId="7D79B2F4" w14:textId="77777777" w:rsidR="0023409A" w:rsidRDefault="007F1C8D">
      <w:pPr>
        <w:pStyle w:val="PL"/>
        <w:shd w:val="clear" w:color="auto" w:fill="E6E6E6"/>
        <w:rPr>
          <w:snapToGrid w:val="0"/>
        </w:rPr>
      </w:pPr>
      <w:r>
        <w:rPr>
          <w:snapToGrid w:val="0"/>
        </w:rPr>
        <w:t>}</w:t>
      </w:r>
    </w:p>
    <w:p w14:paraId="40D32ACF" w14:textId="77777777" w:rsidR="0023409A" w:rsidRDefault="0023409A">
      <w:pPr>
        <w:pStyle w:val="PL"/>
        <w:shd w:val="clear" w:color="auto" w:fill="E6E6E6"/>
      </w:pPr>
    </w:p>
    <w:p w14:paraId="001E1DE5" w14:textId="77777777" w:rsidR="0023409A" w:rsidRDefault="007F1C8D">
      <w:pPr>
        <w:pStyle w:val="PL"/>
        <w:shd w:val="clear" w:color="auto" w:fill="E6E6E6"/>
      </w:pPr>
      <w:r>
        <w:t>-- ASN1STOP</w:t>
      </w:r>
    </w:p>
    <w:p w14:paraId="1E6D93BD"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94C96AB" w14:textId="77777777">
        <w:trPr>
          <w:cantSplit/>
          <w:tblHeader/>
        </w:trPr>
        <w:tc>
          <w:tcPr>
            <w:tcW w:w="9639" w:type="dxa"/>
          </w:tcPr>
          <w:p w14:paraId="6CC98051" w14:textId="77777777" w:rsidR="0023409A" w:rsidRDefault="007F1C8D">
            <w:pPr>
              <w:pStyle w:val="TAH"/>
              <w:keepNext w:val="0"/>
              <w:keepLines w:val="0"/>
              <w:widowControl w:val="0"/>
            </w:pPr>
            <w:r>
              <w:rPr>
                <w:i/>
              </w:rPr>
              <w:t xml:space="preserve">NR-UE-TEG-Capability </w:t>
            </w:r>
            <w:r>
              <w:rPr>
                <w:iCs/>
              </w:rPr>
              <w:t>field descriptions</w:t>
            </w:r>
          </w:p>
        </w:tc>
      </w:tr>
      <w:tr w:rsidR="0023409A" w14:paraId="702FD672" w14:textId="77777777">
        <w:trPr>
          <w:cantSplit/>
        </w:trPr>
        <w:tc>
          <w:tcPr>
            <w:tcW w:w="9639" w:type="dxa"/>
          </w:tcPr>
          <w:p w14:paraId="5A3CDFAF" w14:textId="77777777" w:rsidR="0023409A" w:rsidRDefault="007F1C8D">
            <w:pPr>
              <w:pStyle w:val="TAN"/>
              <w:rPr>
                <w:rFonts w:eastAsia="DengXian"/>
                <w:b/>
                <w:i/>
                <w:lang w:eastAsia="zh-CN"/>
              </w:rPr>
            </w:pPr>
            <w:r>
              <w:rPr>
                <w:rFonts w:eastAsia="DengXian"/>
                <w:b/>
                <w:i/>
                <w:lang w:eastAsia="zh-CN"/>
              </w:rPr>
              <w:t>nr-UE-RxTEG-ID-MaxSupport</w:t>
            </w:r>
          </w:p>
          <w:p w14:paraId="6C5E13F0" w14:textId="77777777" w:rsidR="0023409A" w:rsidRDefault="007F1C8D">
            <w:pPr>
              <w:pStyle w:val="TAL"/>
            </w:pPr>
            <w:r>
              <w:rPr>
                <w:rFonts w:eastAsia="DengXian"/>
                <w:bCs/>
                <w:iCs/>
                <w:lang w:eastAsia="zh-CN"/>
              </w:rPr>
              <w:t>I</w:t>
            </w:r>
            <w:r>
              <w:t>ndicates the maximum number of UE-RxTEGs, which is supported and reported by the UE. This field is applicable for UE assisted DL-TDOA and Multi-RTT positioning.</w:t>
            </w:r>
          </w:p>
        </w:tc>
      </w:tr>
      <w:tr w:rsidR="0023409A" w14:paraId="0B5F8744" w14:textId="77777777">
        <w:trPr>
          <w:cantSplit/>
        </w:trPr>
        <w:tc>
          <w:tcPr>
            <w:tcW w:w="9639" w:type="dxa"/>
          </w:tcPr>
          <w:p w14:paraId="7642C1C8" w14:textId="77777777" w:rsidR="0023409A" w:rsidRDefault="007F1C8D">
            <w:pPr>
              <w:pStyle w:val="TAN"/>
              <w:rPr>
                <w:rFonts w:eastAsia="DengXian"/>
                <w:b/>
                <w:i/>
                <w:lang w:eastAsia="zh-CN"/>
              </w:rPr>
            </w:pPr>
            <w:r>
              <w:rPr>
                <w:rFonts w:eastAsia="DengXian"/>
                <w:b/>
                <w:i/>
                <w:lang w:eastAsia="zh-CN"/>
              </w:rPr>
              <w:t>nr-UE-TxTEG-ID-MaxSupport</w:t>
            </w:r>
          </w:p>
          <w:p w14:paraId="7A1104EC" w14:textId="77777777" w:rsidR="0023409A" w:rsidRDefault="007F1C8D">
            <w:pPr>
              <w:pStyle w:val="TAL"/>
              <w:rPr>
                <w:rFonts w:eastAsia="DengXian"/>
                <w:lang w:eastAsia="zh-CN"/>
              </w:rPr>
            </w:pPr>
            <w:r>
              <w:rPr>
                <w:rFonts w:eastAsia="DengXian"/>
                <w:lang w:eastAsia="zh-CN"/>
              </w:rPr>
              <w:t xml:space="preserve">Indicates the maximum number of UE-TxTEGs, which is supported and reported by the UE. This field is applicable for Multi-RTT </w:t>
            </w:r>
            <w:commentRangeStart w:id="1017"/>
            <w:r>
              <w:rPr>
                <w:rFonts w:eastAsia="DengXian"/>
                <w:lang w:eastAsia="zh-CN"/>
              </w:rPr>
              <w:t>positioning</w:t>
            </w:r>
            <w:commentRangeEnd w:id="1017"/>
            <w:r>
              <w:rPr>
                <w:rStyle w:val="CommentReference"/>
                <w:rFonts w:ascii="Times New Roman" w:hAnsi="Times New Roman"/>
              </w:rPr>
              <w:commentReference w:id="1017"/>
            </w:r>
            <w:r>
              <w:rPr>
                <w:rFonts w:eastAsia="DengXian"/>
                <w:lang w:eastAsia="zh-CN"/>
              </w:rPr>
              <w:t>.</w:t>
            </w:r>
          </w:p>
        </w:tc>
      </w:tr>
      <w:tr w:rsidR="0023409A" w14:paraId="30AF4249" w14:textId="77777777">
        <w:trPr>
          <w:cantSplit/>
        </w:trPr>
        <w:tc>
          <w:tcPr>
            <w:tcW w:w="9639" w:type="dxa"/>
          </w:tcPr>
          <w:p w14:paraId="6AD504E8" w14:textId="77777777" w:rsidR="0023409A" w:rsidRDefault="007F1C8D">
            <w:pPr>
              <w:pStyle w:val="TAN"/>
              <w:rPr>
                <w:rFonts w:eastAsia="DengXian"/>
                <w:b/>
                <w:i/>
                <w:lang w:eastAsia="zh-CN"/>
              </w:rPr>
            </w:pPr>
            <w:r>
              <w:rPr>
                <w:rFonts w:eastAsia="DengXian"/>
                <w:b/>
                <w:i/>
                <w:lang w:eastAsia="zh-CN"/>
              </w:rPr>
              <w:t>nr-UE-RxTxTEG-ID-MaxSupport</w:t>
            </w:r>
          </w:p>
          <w:p w14:paraId="092A23E2" w14:textId="77777777" w:rsidR="0023409A" w:rsidRDefault="007F1C8D">
            <w:pPr>
              <w:pStyle w:val="TAL"/>
              <w:rPr>
                <w:rFonts w:eastAsia="DengXian"/>
                <w:lang w:eastAsia="zh-CN"/>
              </w:rPr>
            </w:pPr>
            <w:r>
              <w:rPr>
                <w:rFonts w:eastAsia="DengXian"/>
                <w:lang w:eastAsia="zh-CN"/>
              </w:rPr>
              <w:t xml:space="preserve">Indicates the maximum number of UE-RxTxTEGs, which is </w:t>
            </w:r>
            <w:r>
              <w:rPr>
                <w:rFonts w:eastAsia="DengXian"/>
                <w:lang w:eastAsia="zh-CN"/>
              </w:rPr>
              <w:t>supported and reported by the UE. This field is applicable for Multi-RTT positioning.</w:t>
            </w:r>
          </w:p>
        </w:tc>
      </w:tr>
      <w:tr w:rsidR="0023409A" w14:paraId="673EF575" w14:textId="77777777">
        <w:trPr>
          <w:cantSplit/>
        </w:trPr>
        <w:tc>
          <w:tcPr>
            <w:tcW w:w="9639" w:type="dxa"/>
          </w:tcPr>
          <w:p w14:paraId="4E8EB24D" w14:textId="77777777" w:rsidR="0023409A" w:rsidRDefault="007F1C8D">
            <w:pPr>
              <w:pStyle w:val="TAN"/>
              <w:rPr>
                <w:rFonts w:eastAsia="DengXian"/>
                <w:b/>
                <w:i/>
                <w:lang w:eastAsia="zh-CN"/>
              </w:rPr>
            </w:pPr>
            <w:r>
              <w:rPr>
                <w:rFonts w:eastAsia="DengXian"/>
                <w:b/>
                <w:i/>
                <w:lang w:eastAsia="zh-CN"/>
              </w:rPr>
              <w:t>measureSameDL-PRS-ResourceWithDifferentRxTEGs</w:t>
            </w:r>
          </w:p>
          <w:p w14:paraId="535B0E43" w14:textId="77777777" w:rsidR="0023409A" w:rsidRDefault="007F1C8D">
            <w:pPr>
              <w:pStyle w:val="TAL"/>
              <w:rPr>
                <w:rFonts w:eastAsia="DengXian"/>
                <w:lang w:eastAsia="zh-CN"/>
              </w:rPr>
            </w:pPr>
            <w:r>
              <w:rPr>
                <w:rFonts w:eastAsia="DengXian"/>
                <w:lang w:eastAsia="zh-CN"/>
              </w:rPr>
              <w:t xml:space="preserve">Indicates the maximum number of different UE-RxTEGs that a UE can support to measure the same DL-PRS Resource of a TRP. </w:t>
            </w:r>
            <w:r>
              <w:t>Thi</w:t>
            </w:r>
            <w:r>
              <w:t>s field is applicable for UE assisted DL-TDOA and Multi-RTT positioning.</w:t>
            </w:r>
          </w:p>
        </w:tc>
      </w:tr>
      <w:tr w:rsidR="0023409A" w14:paraId="19FE51E0" w14:textId="77777777">
        <w:trPr>
          <w:cantSplit/>
        </w:trPr>
        <w:tc>
          <w:tcPr>
            <w:tcW w:w="9639" w:type="dxa"/>
          </w:tcPr>
          <w:p w14:paraId="755B7087" w14:textId="77777777" w:rsidR="0023409A" w:rsidRDefault="007F1C8D">
            <w:pPr>
              <w:pStyle w:val="TAN"/>
              <w:rPr>
                <w:rFonts w:eastAsia="DengXian"/>
                <w:b/>
                <w:i/>
                <w:lang w:eastAsia="zh-CN"/>
              </w:rPr>
            </w:pPr>
            <w:r>
              <w:rPr>
                <w:rFonts w:eastAsia="DengXian"/>
                <w:b/>
                <w:i/>
                <w:lang w:eastAsia="zh-CN"/>
              </w:rPr>
              <w:t>measureSameDL-PRS-ResourceWithDifferentRxTEGsSimul</w:t>
            </w:r>
          </w:p>
          <w:p w14:paraId="4FF8E1E1" w14:textId="77777777" w:rsidR="0023409A" w:rsidRDefault="007F1C8D">
            <w:pPr>
              <w:pStyle w:val="TAL"/>
              <w:rPr>
                <w:rFonts w:eastAsia="DengXian"/>
                <w:lang w:eastAsia="zh-CN"/>
              </w:rPr>
            </w:pPr>
            <w:r>
              <w:rPr>
                <w:rFonts w:eastAsia="DengXian"/>
                <w:lang w:eastAsia="zh-CN"/>
              </w:rPr>
              <w:t xml:space="preserve">Indicates the maximum number of  UE Rx TEGs for measuring the same DL-PRS Resource simultaneously. </w:t>
            </w:r>
            <w:r>
              <w:t xml:space="preserve">This field is applicable for UE </w:t>
            </w:r>
            <w:r>
              <w:t>assisted DL-TDOA and Multi-RTT positioning.</w:t>
            </w:r>
          </w:p>
        </w:tc>
      </w:tr>
    </w:tbl>
    <w:p w14:paraId="4C97CFBF" w14:textId="77777777" w:rsidR="0023409A" w:rsidRDefault="0023409A"/>
    <w:p w14:paraId="7709B643" w14:textId="77777777" w:rsidR="0023409A" w:rsidRDefault="007F1C8D">
      <w:pPr>
        <w:pStyle w:val="Heading4"/>
        <w:rPr>
          <w:i/>
          <w:iCs/>
        </w:rPr>
      </w:pPr>
      <w:bookmarkStart w:id="1018" w:name="_Toc52548369"/>
      <w:bookmarkStart w:id="1019" w:name="_Toc52546779"/>
      <w:bookmarkStart w:id="1020" w:name="_Toc52547839"/>
      <w:bookmarkStart w:id="1021" w:name="_Toc46486434"/>
      <w:bookmarkStart w:id="1022" w:name="_Toc90719615"/>
      <w:bookmarkStart w:id="1023" w:name="_Toc52547309"/>
      <w:r>
        <w:rPr>
          <w:i/>
          <w:iCs/>
        </w:rPr>
        <w:t>–</w:t>
      </w:r>
      <w:r>
        <w:rPr>
          <w:i/>
          <w:iCs/>
        </w:rPr>
        <w:tab/>
        <w:t>NR-UL-SRS-Capability</w:t>
      </w:r>
      <w:bookmarkEnd w:id="1018"/>
      <w:bookmarkEnd w:id="1019"/>
      <w:bookmarkEnd w:id="1020"/>
      <w:bookmarkEnd w:id="1021"/>
      <w:bookmarkEnd w:id="1022"/>
      <w:bookmarkEnd w:id="1023"/>
    </w:p>
    <w:p w14:paraId="4AA22D6A" w14:textId="77777777" w:rsidR="0023409A" w:rsidRDefault="007F1C8D">
      <w:pPr>
        <w:keepLines/>
      </w:pPr>
      <w:r>
        <w:t xml:space="preserve">The IE </w:t>
      </w:r>
      <w:r>
        <w:rPr>
          <w:i/>
        </w:rPr>
        <w:t xml:space="preserve">NR-UL-SRS-Capability </w:t>
      </w:r>
      <w:r>
        <w:t>defines the UE uplink SRS capability.</w:t>
      </w:r>
    </w:p>
    <w:p w14:paraId="4AB505C3" w14:textId="77777777" w:rsidR="0023409A" w:rsidRDefault="007F1C8D">
      <w:pPr>
        <w:pStyle w:val="PL"/>
        <w:shd w:val="clear" w:color="auto" w:fill="E6E6E6"/>
      </w:pPr>
      <w:r>
        <w:t>-- ASN1START</w:t>
      </w:r>
    </w:p>
    <w:p w14:paraId="1DAAE3E8" w14:textId="77777777" w:rsidR="0023409A" w:rsidRDefault="0023409A">
      <w:pPr>
        <w:pStyle w:val="PL"/>
        <w:shd w:val="clear" w:color="auto" w:fill="E6E6E6"/>
        <w:rPr>
          <w:snapToGrid w:val="0"/>
        </w:rPr>
      </w:pPr>
    </w:p>
    <w:p w14:paraId="3FF5FB7F" w14:textId="77777777" w:rsidR="0023409A" w:rsidRDefault="007F1C8D">
      <w:pPr>
        <w:pStyle w:val="PL"/>
        <w:shd w:val="clear" w:color="auto" w:fill="E6E6E6"/>
      </w:pPr>
      <w:r>
        <w:t>NR-UL-SRS-Capability-r16 ::= SEQUENCE {</w:t>
      </w:r>
    </w:p>
    <w:p w14:paraId="5ABE0429" w14:textId="77777777" w:rsidR="0023409A" w:rsidRDefault="007F1C8D">
      <w:pPr>
        <w:pStyle w:val="PL"/>
        <w:shd w:val="clear" w:color="auto" w:fill="E6E6E6"/>
      </w:pPr>
      <w:r>
        <w:tab/>
        <w:t>srs-CapabilityBandList-r16</w:t>
      </w:r>
      <w:r>
        <w:tab/>
      </w:r>
      <w:r>
        <w:tab/>
      </w:r>
      <w:r>
        <w:tab/>
      </w:r>
      <w:r>
        <w:tab/>
      </w:r>
      <w:r>
        <w:tab/>
        <w:t>SEQUENCE (SIZE (1..nrMaxBands-r16))</w:t>
      </w:r>
      <w:r>
        <w:t xml:space="preserve"> OF</w:t>
      </w:r>
    </w:p>
    <w:p w14:paraId="46B28E9B" w14:textId="77777777" w:rsidR="0023409A" w:rsidRDefault="007F1C8D">
      <w:pPr>
        <w:pStyle w:val="PL"/>
        <w:shd w:val="clear" w:color="auto" w:fill="E6E6E6"/>
      </w:pPr>
      <w:r>
        <w:tab/>
      </w:r>
      <w:r>
        <w:tab/>
      </w:r>
      <w:r>
        <w:tab/>
      </w:r>
      <w:r>
        <w:tab/>
      </w:r>
      <w:r>
        <w:tab/>
      </w:r>
      <w:r>
        <w:tab/>
      </w:r>
      <w:r>
        <w:tab/>
      </w:r>
      <w:r>
        <w:tab/>
      </w:r>
      <w:r>
        <w:tab/>
      </w:r>
      <w:r>
        <w:tab/>
      </w:r>
      <w:r>
        <w:tab/>
      </w:r>
      <w:r>
        <w:tab/>
      </w:r>
      <w:r>
        <w:tab/>
        <w:t>SRS-CapabilityPerBand-r16,</w:t>
      </w:r>
    </w:p>
    <w:p w14:paraId="4B15B7DC" w14:textId="77777777" w:rsidR="0023409A" w:rsidRDefault="007F1C8D">
      <w:pPr>
        <w:pStyle w:val="PL"/>
        <w:shd w:val="clear" w:color="auto" w:fill="E6E6E6"/>
      </w:pPr>
      <w:r>
        <w:tab/>
        <w:t>srs-</w:t>
      </w:r>
      <w:r>
        <w:rPr>
          <w:lang w:eastAsia="zh-CN"/>
        </w:rPr>
        <w:t>PosResourceConfigCA-BandList</w:t>
      </w:r>
      <w:r>
        <w:t>-r16</w:t>
      </w:r>
      <w:r>
        <w:tab/>
      </w:r>
      <w:r>
        <w:tab/>
        <w:t>SEQUENCE (SIZE (1..nrMaxConfiguredBands-r16)) OF</w:t>
      </w:r>
    </w:p>
    <w:p w14:paraId="1B3B4DD0" w14:textId="77777777" w:rsidR="0023409A" w:rsidRDefault="007F1C8D">
      <w:pPr>
        <w:pStyle w:val="PL"/>
        <w:shd w:val="clear" w:color="auto" w:fill="E6E6E6"/>
      </w:pPr>
      <w:r>
        <w:tab/>
      </w:r>
      <w:r>
        <w:tab/>
      </w:r>
      <w:r>
        <w:tab/>
      </w:r>
      <w:r>
        <w:tab/>
      </w:r>
      <w:r>
        <w:tab/>
      </w:r>
      <w:r>
        <w:tab/>
      </w:r>
      <w:r>
        <w:tab/>
      </w:r>
      <w:r>
        <w:tab/>
      </w:r>
      <w:r>
        <w:tab/>
      </w:r>
      <w:r>
        <w:tab/>
      </w:r>
      <w:r>
        <w:tab/>
      </w:r>
      <w:r>
        <w:tab/>
      </w:r>
      <w:r>
        <w:tab/>
        <w:t>SRS-PosResourcesPerBand-r16</w:t>
      </w:r>
      <w:r>
        <w:tab/>
      </w:r>
      <w:r>
        <w:tab/>
      </w:r>
      <w:r>
        <w:tab/>
        <w:t>OPTIONAL,</w:t>
      </w:r>
    </w:p>
    <w:p w14:paraId="4D24E4B3" w14:textId="77777777" w:rsidR="0023409A" w:rsidRDefault="007F1C8D">
      <w:pPr>
        <w:pStyle w:val="PL"/>
        <w:shd w:val="clear" w:color="auto" w:fill="E6E6E6"/>
      </w:pPr>
      <w:r>
        <w:tab/>
      </w:r>
      <w:r>
        <w:t>maxNumberSRS-PosPathLossEstimateAllServingCells-r16</w:t>
      </w:r>
      <w:r>
        <w:tab/>
      </w:r>
    </w:p>
    <w:p w14:paraId="1B669373" w14:textId="77777777" w:rsidR="0023409A" w:rsidRDefault="007F1C8D">
      <w:pPr>
        <w:pStyle w:val="PL"/>
        <w:shd w:val="clear" w:color="auto" w:fill="E6E6E6"/>
      </w:pPr>
      <w:r>
        <w:tab/>
      </w:r>
      <w:r>
        <w:tab/>
      </w:r>
      <w:r>
        <w:tab/>
      </w:r>
      <w:r>
        <w:tab/>
      </w:r>
      <w:r>
        <w:tab/>
      </w:r>
      <w:r>
        <w:tab/>
      </w:r>
      <w:r>
        <w:tab/>
      </w:r>
      <w:r>
        <w:tab/>
      </w:r>
      <w:r>
        <w:tab/>
      </w:r>
      <w:r>
        <w:tab/>
      </w:r>
      <w:r>
        <w:tab/>
      </w:r>
      <w:r>
        <w:tab/>
        <w:t>ENUMERATED {n1, n4, n8, n16}</w:t>
      </w:r>
      <w:r>
        <w:tab/>
      </w:r>
      <w:r>
        <w:tab/>
      </w:r>
      <w:r>
        <w:tab/>
        <w:t>OPTIONAL,</w:t>
      </w:r>
    </w:p>
    <w:p w14:paraId="4933763F" w14:textId="77777777" w:rsidR="0023409A" w:rsidRDefault="007F1C8D">
      <w:pPr>
        <w:pStyle w:val="PL"/>
        <w:shd w:val="clear" w:color="auto" w:fill="E6E6E6"/>
      </w:pPr>
      <w:r>
        <w:tab/>
        <w:t>maxNumberSRS-PosSpatialRelationsAllServingCells-r16</w:t>
      </w:r>
      <w:r>
        <w:tab/>
      </w:r>
    </w:p>
    <w:p w14:paraId="564C3610" w14:textId="77777777" w:rsidR="0023409A" w:rsidRDefault="007F1C8D">
      <w:pPr>
        <w:pStyle w:val="PL"/>
        <w:shd w:val="clear" w:color="auto" w:fill="E6E6E6"/>
      </w:pPr>
      <w:r>
        <w:tab/>
      </w:r>
      <w:r>
        <w:tab/>
      </w:r>
      <w:r>
        <w:tab/>
      </w:r>
      <w:r>
        <w:tab/>
      </w:r>
      <w:r>
        <w:tab/>
      </w:r>
      <w:r>
        <w:tab/>
      </w:r>
      <w:r>
        <w:tab/>
      </w:r>
      <w:r>
        <w:tab/>
      </w:r>
      <w:r>
        <w:tab/>
      </w:r>
      <w:r>
        <w:tab/>
      </w:r>
      <w:r>
        <w:tab/>
      </w:r>
      <w:r>
        <w:tab/>
        <w:t>ENUMERATED {n0, n1, n2, n4, n8, n16}</w:t>
      </w:r>
      <w:r>
        <w:tab/>
        <w:t>OPTIONAL,</w:t>
      </w:r>
    </w:p>
    <w:p w14:paraId="44C2E239" w14:textId="77777777" w:rsidR="0023409A" w:rsidRDefault="007F1C8D">
      <w:pPr>
        <w:pStyle w:val="PL"/>
        <w:shd w:val="clear" w:color="auto" w:fill="E6E6E6"/>
      </w:pPr>
      <w:r>
        <w:tab/>
        <w:t>...</w:t>
      </w:r>
    </w:p>
    <w:p w14:paraId="036D7974" w14:textId="77777777" w:rsidR="0023409A" w:rsidRDefault="007F1C8D">
      <w:pPr>
        <w:pStyle w:val="PL"/>
        <w:shd w:val="clear" w:color="auto" w:fill="E6E6E6"/>
      </w:pPr>
      <w:r>
        <w:t>}</w:t>
      </w:r>
    </w:p>
    <w:p w14:paraId="19D91B54" w14:textId="77777777" w:rsidR="0023409A" w:rsidRDefault="0023409A">
      <w:pPr>
        <w:pStyle w:val="PL"/>
        <w:shd w:val="clear" w:color="auto" w:fill="E6E6E6"/>
      </w:pPr>
    </w:p>
    <w:p w14:paraId="38FA243B" w14:textId="77777777" w:rsidR="0023409A" w:rsidRDefault="007F1C8D">
      <w:pPr>
        <w:pStyle w:val="PL"/>
        <w:shd w:val="clear" w:color="auto" w:fill="E6E6E6"/>
      </w:pPr>
      <w:r>
        <w:t>SRS-</w:t>
      </w:r>
      <w:commentRangeStart w:id="1024"/>
      <w:r>
        <w:t>CapabilityPerBand</w:t>
      </w:r>
      <w:commentRangeEnd w:id="1024"/>
      <w:r>
        <w:rPr>
          <w:rStyle w:val="CommentReference"/>
          <w:rFonts w:ascii="Times New Roman" w:hAnsi="Times New Roman"/>
        </w:rPr>
        <w:commentReference w:id="1024"/>
      </w:r>
      <w:r>
        <w:t>-r16 ::= SEQUENCE {</w:t>
      </w:r>
    </w:p>
    <w:p w14:paraId="6F69BDE7" w14:textId="77777777" w:rsidR="0023409A" w:rsidRDefault="007F1C8D">
      <w:pPr>
        <w:pStyle w:val="PL"/>
        <w:shd w:val="clear" w:color="auto" w:fill="E6E6E6"/>
      </w:pPr>
      <w:r>
        <w:tab/>
        <w:t>freqBandIndicatorNR-r16</w:t>
      </w:r>
      <w:r>
        <w:tab/>
      </w:r>
      <w:r>
        <w:tab/>
      </w:r>
      <w:r>
        <w:tab/>
        <w:t>FreqBandIndicatorNR-r16,</w:t>
      </w:r>
    </w:p>
    <w:p w14:paraId="46A7270D" w14:textId="77777777" w:rsidR="0023409A" w:rsidRDefault="007F1C8D">
      <w:pPr>
        <w:pStyle w:val="PL"/>
        <w:shd w:val="clear" w:color="auto" w:fill="E6E6E6"/>
      </w:pPr>
      <w:r>
        <w:tab/>
        <w:t>olpc-SRS-Pos-r16</w:t>
      </w:r>
      <w:r>
        <w:tab/>
      </w:r>
      <w:r>
        <w:tab/>
      </w:r>
      <w:r>
        <w:tab/>
      </w:r>
      <w:r>
        <w:tab/>
        <w:t>OLPC-SRS-Pos-r16</w:t>
      </w:r>
      <w:r>
        <w:tab/>
      </w:r>
      <w:r>
        <w:tab/>
      </w:r>
      <w:r>
        <w:tab/>
      </w:r>
      <w:r>
        <w:tab/>
      </w:r>
      <w:r>
        <w:tab/>
      </w:r>
      <w:r>
        <w:tab/>
      </w:r>
      <w:r>
        <w:tab/>
      </w:r>
      <w:r>
        <w:tab/>
      </w:r>
      <w:r>
        <w:tab/>
        <w:t>OPTIONAL,</w:t>
      </w:r>
    </w:p>
    <w:p w14:paraId="1591F95D" w14:textId="77777777" w:rsidR="0023409A" w:rsidRDefault="007F1C8D">
      <w:pPr>
        <w:pStyle w:val="PL"/>
        <w:shd w:val="clear" w:color="auto" w:fill="E6E6E6"/>
      </w:pPr>
      <w:r>
        <w:tab/>
        <w:t>spatialRelationsSRS-Pos-r16</w:t>
      </w:r>
      <w:r>
        <w:tab/>
      </w:r>
      <w:r>
        <w:tab/>
        <w:t>SpatialRelationsSRS-Pos-r16</w:t>
      </w:r>
      <w:r>
        <w:tab/>
      </w:r>
      <w:r>
        <w:tab/>
      </w:r>
      <w:r>
        <w:tab/>
      </w:r>
      <w:r>
        <w:tab/>
      </w:r>
      <w:r>
        <w:tab/>
      </w:r>
      <w:r>
        <w:tab/>
      </w:r>
      <w:r>
        <w:tab/>
        <w:t>OPTIONAL,</w:t>
      </w:r>
    </w:p>
    <w:p w14:paraId="1C181DE2" w14:textId="77777777" w:rsidR="0023409A" w:rsidRDefault="007F1C8D">
      <w:pPr>
        <w:pStyle w:val="PL"/>
        <w:shd w:val="clear" w:color="auto" w:fill="E6E6E6"/>
      </w:pPr>
      <w:r>
        <w:tab/>
        <w:t>...,</w:t>
      </w:r>
    </w:p>
    <w:p w14:paraId="643F2A4F" w14:textId="77777777" w:rsidR="0023409A" w:rsidRDefault="007F1C8D">
      <w:pPr>
        <w:pStyle w:val="PL"/>
        <w:shd w:val="clear" w:color="auto" w:fill="E6E6E6"/>
      </w:pPr>
      <w:r>
        <w:lastRenderedPageBreak/>
        <w:tab/>
        <w:t>[[</w:t>
      </w:r>
    </w:p>
    <w:p w14:paraId="66471647" w14:textId="77777777" w:rsidR="0023409A" w:rsidRDefault="007F1C8D">
      <w:pPr>
        <w:pStyle w:val="PL"/>
        <w:shd w:val="clear" w:color="auto" w:fill="E6E6E6"/>
      </w:pPr>
      <w:r>
        <w:tab/>
        <w:t>olpc-SRS-PosRRC-Inactive-r17</w:t>
      </w:r>
      <w:r>
        <w:tab/>
      </w:r>
      <w:r>
        <w:tab/>
      </w:r>
      <w:r>
        <w:tab/>
      </w:r>
      <w:r>
        <w:tab/>
        <w:t>OLPC-SRS-Po</w:t>
      </w:r>
      <w:r>
        <w:t>s-r16</w:t>
      </w:r>
      <w:r>
        <w:tab/>
      </w:r>
      <w:r>
        <w:tab/>
      </w:r>
      <w:r>
        <w:tab/>
      </w:r>
      <w:r>
        <w:tab/>
      </w:r>
      <w:r>
        <w:tab/>
      </w:r>
      <w:r>
        <w:tab/>
        <w:t>OPTIONAL,</w:t>
      </w:r>
    </w:p>
    <w:p w14:paraId="502E8C1E" w14:textId="77777777" w:rsidR="0023409A" w:rsidRDefault="007F1C8D">
      <w:pPr>
        <w:pStyle w:val="PL"/>
        <w:shd w:val="clear" w:color="auto" w:fill="E6E6E6"/>
      </w:pPr>
      <w:r>
        <w:tab/>
        <w:t>spatialRelationsSRS-PosRRC-Inactive-r16</w:t>
      </w:r>
      <w:r>
        <w:tab/>
      </w:r>
      <w:r>
        <w:tab/>
        <w:t>SpatialRelationsSRS-Pos-r16</w:t>
      </w:r>
      <w:r>
        <w:tab/>
      </w:r>
      <w:r>
        <w:tab/>
      </w:r>
      <w:r>
        <w:tab/>
      </w:r>
      <w:r>
        <w:tab/>
        <w:t>OPTIONAL</w:t>
      </w:r>
    </w:p>
    <w:p w14:paraId="24C22B13" w14:textId="77777777" w:rsidR="0023409A" w:rsidRDefault="007F1C8D">
      <w:pPr>
        <w:pStyle w:val="PL"/>
        <w:shd w:val="clear" w:color="auto" w:fill="E6E6E6"/>
      </w:pPr>
      <w:r>
        <w:tab/>
        <w:t>]]</w:t>
      </w:r>
    </w:p>
    <w:p w14:paraId="47FB3904" w14:textId="77777777" w:rsidR="0023409A" w:rsidRDefault="007F1C8D">
      <w:pPr>
        <w:pStyle w:val="PL"/>
        <w:shd w:val="clear" w:color="auto" w:fill="E6E6E6"/>
      </w:pPr>
      <w:r>
        <w:t>}</w:t>
      </w:r>
    </w:p>
    <w:p w14:paraId="0BC72260" w14:textId="77777777" w:rsidR="0023409A" w:rsidRDefault="0023409A">
      <w:pPr>
        <w:pStyle w:val="PL"/>
        <w:shd w:val="clear" w:color="auto" w:fill="E6E6E6"/>
      </w:pPr>
    </w:p>
    <w:p w14:paraId="717E8122" w14:textId="77777777" w:rsidR="0023409A" w:rsidRDefault="007F1C8D">
      <w:pPr>
        <w:pStyle w:val="PL"/>
        <w:shd w:val="clear" w:color="auto" w:fill="E6E6E6"/>
      </w:pPr>
      <w:r>
        <w:t>OLPC-SRS-Pos-r16 ::= SEQUENCE {</w:t>
      </w:r>
    </w:p>
    <w:p w14:paraId="1D2CE167" w14:textId="77777777" w:rsidR="0023409A" w:rsidRDefault="007F1C8D">
      <w:pPr>
        <w:pStyle w:val="PL"/>
        <w:shd w:val="clear" w:color="auto" w:fill="E6E6E6"/>
      </w:pPr>
      <w:r>
        <w:tab/>
        <w:t>olpc-SRS-PosBasedOnPRS-Serving-r16</w:t>
      </w:r>
      <w:r>
        <w:tab/>
      </w:r>
      <w:r>
        <w:tab/>
        <w:t>ENUMERATED {supported}</w:t>
      </w:r>
      <w:r>
        <w:tab/>
      </w:r>
      <w:r>
        <w:tab/>
      </w:r>
      <w:r>
        <w:tab/>
      </w:r>
      <w:r>
        <w:tab/>
      </w:r>
      <w:r>
        <w:tab/>
      </w:r>
      <w:r>
        <w:tab/>
        <w:t>OPTIONAL,</w:t>
      </w:r>
    </w:p>
    <w:p w14:paraId="5DCFDD32" w14:textId="77777777" w:rsidR="0023409A" w:rsidRDefault="007F1C8D">
      <w:pPr>
        <w:pStyle w:val="PL"/>
        <w:shd w:val="clear" w:color="auto" w:fill="E6E6E6"/>
      </w:pPr>
      <w:r>
        <w:tab/>
        <w:t xml:space="preserve">olpc-SRS-PosBasedOnSSB-Neigh-r16 </w:t>
      </w:r>
      <w:r>
        <w:tab/>
      </w:r>
      <w:r>
        <w:tab/>
        <w:t>ENU</w:t>
      </w:r>
      <w:r>
        <w:t>MERATED {supported}</w:t>
      </w:r>
      <w:r>
        <w:tab/>
      </w:r>
      <w:r>
        <w:tab/>
      </w:r>
      <w:r>
        <w:tab/>
      </w:r>
      <w:r>
        <w:tab/>
      </w:r>
      <w:r>
        <w:tab/>
      </w:r>
      <w:r>
        <w:tab/>
        <w:t>OPTIONAL,</w:t>
      </w:r>
    </w:p>
    <w:p w14:paraId="0A65AA86" w14:textId="77777777" w:rsidR="0023409A" w:rsidRDefault="007F1C8D">
      <w:pPr>
        <w:pStyle w:val="PL"/>
        <w:shd w:val="clear" w:color="auto" w:fill="E6E6E6"/>
      </w:pPr>
      <w:r>
        <w:tab/>
        <w:t>olpc-SRS-PosBasedOnPRS-Neigh-r16</w:t>
      </w:r>
      <w:r>
        <w:tab/>
      </w:r>
      <w:r>
        <w:tab/>
        <w:t>ENUMERATED {supported}</w:t>
      </w:r>
      <w:r>
        <w:tab/>
      </w:r>
      <w:r>
        <w:tab/>
      </w:r>
      <w:r>
        <w:tab/>
      </w:r>
      <w:r>
        <w:tab/>
      </w:r>
      <w:r>
        <w:tab/>
      </w:r>
      <w:r>
        <w:tab/>
        <w:t>OPTIONAL,</w:t>
      </w:r>
    </w:p>
    <w:p w14:paraId="794B849C" w14:textId="77777777" w:rsidR="0023409A" w:rsidRDefault="007F1C8D">
      <w:pPr>
        <w:pStyle w:val="PL"/>
        <w:shd w:val="clear" w:color="auto" w:fill="E6E6E6"/>
      </w:pPr>
      <w:r>
        <w:tab/>
        <w:t>maxNumberPathLossEstimatePerServing-r16</w:t>
      </w:r>
      <w:r>
        <w:tab/>
        <w:t>ENUMERATED {n1, n4, n8, n16}</w:t>
      </w:r>
      <w:r>
        <w:tab/>
      </w:r>
      <w:r>
        <w:tab/>
      </w:r>
      <w:r>
        <w:tab/>
      </w:r>
      <w:r>
        <w:tab/>
        <w:t>OPTIONAL,</w:t>
      </w:r>
    </w:p>
    <w:p w14:paraId="612B3BC6" w14:textId="77777777" w:rsidR="0023409A" w:rsidRDefault="007F1C8D">
      <w:pPr>
        <w:pStyle w:val="PL"/>
        <w:shd w:val="clear" w:color="auto" w:fill="E6E6E6"/>
      </w:pPr>
      <w:r>
        <w:tab/>
        <w:t>...</w:t>
      </w:r>
    </w:p>
    <w:p w14:paraId="52A0F25F" w14:textId="77777777" w:rsidR="0023409A" w:rsidRDefault="007F1C8D">
      <w:pPr>
        <w:pStyle w:val="PL"/>
        <w:shd w:val="clear" w:color="auto" w:fill="E6E6E6"/>
      </w:pPr>
      <w:r>
        <w:t>}</w:t>
      </w:r>
    </w:p>
    <w:p w14:paraId="037EFF61" w14:textId="77777777" w:rsidR="0023409A" w:rsidRDefault="0023409A">
      <w:pPr>
        <w:pStyle w:val="PL"/>
        <w:shd w:val="clear" w:color="auto" w:fill="E6E6E6"/>
      </w:pPr>
    </w:p>
    <w:p w14:paraId="3A17F00D" w14:textId="77777777" w:rsidR="0023409A" w:rsidRDefault="007F1C8D">
      <w:pPr>
        <w:pStyle w:val="PL"/>
        <w:shd w:val="clear" w:color="auto" w:fill="E6E6E6"/>
      </w:pPr>
      <w:r>
        <w:t>SpatialRelationsSRS-Pos-r16 ::=</w:t>
      </w:r>
      <w:r>
        <w:tab/>
        <w:t>SEQUENCE {</w:t>
      </w:r>
    </w:p>
    <w:p w14:paraId="4360E4F6" w14:textId="77777777" w:rsidR="0023409A" w:rsidRDefault="007F1C8D">
      <w:pPr>
        <w:pStyle w:val="PL"/>
        <w:shd w:val="clear" w:color="auto" w:fill="E6E6E6"/>
      </w:pPr>
      <w:r>
        <w:tab/>
      </w:r>
      <w:r>
        <w:t>spatialRelation-SRS-PosBasedOnSSB-Serving-r16</w:t>
      </w:r>
      <w:r>
        <w:tab/>
      </w:r>
      <w:r>
        <w:tab/>
        <w:t>ENUMERATED {supported}</w:t>
      </w:r>
      <w:r>
        <w:tab/>
      </w:r>
      <w:r>
        <w:tab/>
      </w:r>
      <w:r>
        <w:tab/>
        <w:t>OPTIONAL,</w:t>
      </w:r>
    </w:p>
    <w:p w14:paraId="773C7AB8" w14:textId="77777777" w:rsidR="0023409A" w:rsidRDefault="007F1C8D">
      <w:pPr>
        <w:pStyle w:val="PL"/>
        <w:shd w:val="clear" w:color="auto" w:fill="E6E6E6"/>
      </w:pPr>
      <w:r>
        <w:tab/>
        <w:t>spatialRelation-SRS-PosBasedOnCSI-RS-Serving-r16</w:t>
      </w:r>
      <w:r>
        <w:tab/>
        <w:t>ENUMERATED {supported}</w:t>
      </w:r>
      <w:r>
        <w:tab/>
      </w:r>
      <w:r>
        <w:tab/>
      </w:r>
      <w:r>
        <w:tab/>
        <w:t>OPTIONAL,</w:t>
      </w:r>
    </w:p>
    <w:p w14:paraId="663CDE60" w14:textId="77777777" w:rsidR="0023409A" w:rsidRDefault="007F1C8D">
      <w:pPr>
        <w:pStyle w:val="PL"/>
        <w:shd w:val="clear" w:color="auto" w:fill="E6E6E6"/>
      </w:pPr>
      <w:r>
        <w:tab/>
        <w:t>spatialRelation-SRS-PosBasedOnPRS-Serving-r16</w:t>
      </w:r>
      <w:r>
        <w:tab/>
      </w:r>
      <w:r>
        <w:tab/>
        <w:t>ENUMERATED {supported}</w:t>
      </w:r>
      <w:r>
        <w:tab/>
      </w:r>
      <w:r>
        <w:tab/>
      </w:r>
      <w:r>
        <w:tab/>
        <w:t>OPTIONAL,</w:t>
      </w:r>
    </w:p>
    <w:p w14:paraId="482BFAB1" w14:textId="77777777" w:rsidR="0023409A" w:rsidRDefault="007F1C8D">
      <w:pPr>
        <w:pStyle w:val="PL"/>
        <w:shd w:val="clear" w:color="auto" w:fill="E6E6E6"/>
      </w:pPr>
      <w:r>
        <w:tab/>
        <w:t>spati</w:t>
      </w:r>
      <w:r>
        <w:t>alRelation-SRS-PosBasedOnSRS-r16</w:t>
      </w:r>
      <w:r>
        <w:tab/>
      </w:r>
      <w:r>
        <w:tab/>
      </w:r>
      <w:r>
        <w:tab/>
      </w:r>
      <w:r>
        <w:tab/>
        <w:t>ENUMERATED {supported}</w:t>
      </w:r>
      <w:r>
        <w:tab/>
      </w:r>
      <w:r>
        <w:tab/>
      </w:r>
      <w:r>
        <w:tab/>
        <w:t>OPTIONAL,</w:t>
      </w:r>
    </w:p>
    <w:p w14:paraId="5A3D2EC4" w14:textId="77777777" w:rsidR="0023409A" w:rsidRDefault="007F1C8D">
      <w:pPr>
        <w:pStyle w:val="PL"/>
        <w:shd w:val="clear" w:color="auto" w:fill="E6E6E6"/>
      </w:pPr>
      <w:r>
        <w:tab/>
        <w:t>spatialRelation-SRS-PosBasedOnSSB-Neigh-r16</w:t>
      </w:r>
      <w:r>
        <w:tab/>
      </w:r>
      <w:r>
        <w:tab/>
      </w:r>
      <w:r>
        <w:tab/>
        <w:t>ENUMERATED {supported}</w:t>
      </w:r>
      <w:r>
        <w:tab/>
      </w:r>
      <w:r>
        <w:tab/>
      </w:r>
      <w:r>
        <w:tab/>
        <w:t>OPTIONAL,</w:t>
      </w:r>
    </w:p>
    <w:p w14:paraId="78380691" w14:textId="77777777" w:rsidR="0023409A" w:rsidRDefault="007F1C8D">
      <w:pPr>
        <w:pStyle w:val="PL"/>
        <w:shd w:val="clear" w:color="auto" w:fill="E6E6E6"/>
      </w:pPr>
      <w:r>
        <w:tab/>
        <w:t>spatialRelation-SRS-PosBasedOnPRS-Neigh-r16</w:t>
      </w:r>
      <w:r>
        <w:tab/>
      </w:r>
      <w:r>
        <w:tab/>
      </w:r>
      <w:r>
        <w:tab/>
        <w:t>ENUMERATED {supported}</w:t>
      </w:r>
      <w:r>
        <w:tab/>
      </w:r>
      <w:r>
        <w:tab/>
      </w:r>
      <w:r>
        <w:tab/>
        <w:t>OPTIONAL,</w:t>
      </w:r>
    </w:p>
    <w:p w14:paraId="1860E210" w14:textId="77777777" w:rsidR="0023409A" w:rsidRDefault="007F1C8D">
      <w:pPr>
        <w:pStyle w:val="PL"/>
        <w:shd w:val="clear" w:color="auto" w:fill="E6E6E6"/>
      </w:pPr>
      <w:r>
        <w:tab/>
        <w:t>...</w:t>
      </w:r>
    </w:p>
    <w:p w14:paraId="57CD3D2D" w14:textId="77777777" w:rsidR="0023409A" w:rsidRDefault="007F1C8D">
      <w:pPr>
        <w:pStyle w:val="PL"/>
        <w:shd w:val="clear" w:color="auto" w:fill="E6E6E6"/>
      </w:pPr>
      <w:r>
        <w:t>}</w:t>
      </w:r>
    </w:p>
    <w:p w14:paraId="77B0DE7B" w14:textId="77777777" w:rsidR="0023409A" w:rsidRDefault="0023409A">
      <w:pPr>
        <w:pStyle w:val="PL"/>
        <w:shd w:val="clear" w:color="auto" w:fill="E6E6E6"/>
      </w:pPr>
    </w:p>
    <w:p w14:paraId="57540D8B" w14:textId="77777777" w:rsidR="0023409A" w:rsidRDefault="007F1C8D">
      <w:pPr>
        <w:pStyle w:val="PL"/>
        <w:shd w:val="clear" w:color="auto" w:fill="E6E6E6"/>
      </w:pPr>
      <w:r>
        <w:t>SRS-PosResour</w:t>
      </w:r>
      <w:r>
        <w:t>cesPerBand-r16 ::= SEQUENCE {</w:t>
      </w:r>
    </w:p>
    <w:p w14:paraId="4E9866E3" w14:textId="77777777" w:rsidR="0023409A" w:rsidRDefault="007F1C8D">
      <w:pPr>
        <w:pStyle w:val="PL"/>
        <w:shd w:val="clear" w:color="auto" w:fill="E6E6E6"/>
      </w:pPr>
      <w:r>
        <w:tab/>
        <w:t>freqBandIndicatorNR-r16</w:t>
      </w:r>
      <w:r>
        <w:tab/>
      </w:r>
      <w:r>
        <w:tab/>
      </w:r>
      <w:r>
        <w:tab/>
      </w:r>
      <w:r>
        <w:tab/>
      </w:r>
      <w:r>
        <w:tab/>
      </w:r>
      <w:r>
        <w:tab/>
      </w:r>
      <w:r>
        <w:tab/>
        <w:t>FreqBandIndicatorNR-r16,</w:t>
      </w:r>
    </w:p>
    <w:p w14:paraId="47AFE0B1" w14:textId="77777777" w:rsidR="0023409A" w:rsidRDefault="007F1C8D">
      <w:pPr>
        <w:pStyle w:val="PL"/>
        <w:shd w:val="clear" w:color="auto" w:fill="E6E6E6"/>
      </w:pPr>
      <w:r>
        <w:tab/>
        <w:t>maxNumberSRS-PosResourceSetsPerBWP-r16</w:t>
      </w:r>
      <w:r>
        <w:tab/>
      </w:r>
      <w:r>
        <w:tab/>
      </w:r>
      <w:r>
        <w:tab/>
        <w:t>ENUMERATED {n1, n2, n4, n8, n12, n16},</w:t>
      </w:r>
    </w:p>
    <w:p w14:paraId="414BB20E" w14:textId="77777777" w:rsidR="0023409A" w:rsidRDefault="007F1C8D">
      <w:pPr>
        <w:pStyle w:val="PL"/>
        <w:shd w:val="clear" w:color="auto" w:fill="E6E6E6"/>
      </w:pPr>
      <w:r>
        <w:tab/>
        <w:t>maxNumberSRS-PosResourcesPerBWP-r16</w:t>
      </w:r>
      <w:r>
        <w:tab/>
      </w:r>
      <w:r>
        <w:tab/>
      </w:r>
      <w:r>
        <w:tab/>
      </w:r>
      <w:r>
        <w:tab/>
        <w:t>ENUMERATED {n1, n2, n4, n8, n16, n32, n64},</w:t>
      </w:r>
    </w:p>
    <w:p w14:paraId="0FFA8F11" w14:textId="77777777" w:rsidR="0023409A" w:rsidRDefault="007F1C8D">
      <w:pPr>
        <w:pStyle w:val="PL"/>
        <w:shd w:val="clear" w:color="auto" w:fill="E6E6E6"/>
      </w:pPr>
      <w:r>
        <w:tab/>
        <w:t>maxN</w:t>
      </w:r>
      <w:r>
        <w:t>umberPeriodicSRS-PosResourcesPerBWP-r16</w:t>
      </w:r>
      <w:r>
        <w:tab/>
      </w:r>
      <w:r>
        <w:tab/>
        <w:t>ENUMERATED {n1, n2, n4, n8, n16, n32, n64},</w:t>
      </w:r>
    </w:p>
    <w:p w14:paraId="1A4F39B3" w14:textId="77777777" w:rsidR="0023409A" w:rsidRDefault="007F1C8D">
      <w:pPr>
        <w:pStyle w:val="PL"/>
        <w:shd w:val="clear" w:color="auto" w:fill="E6E6E6"/>
      </w:pPr>
      <w:r>
        <w:tab/>
        <w:t>maxNumberAP-SRS-PosResourcesPerBWP-r16</w:t>
      </w:r>
      <w:r>
        <w:tab/>
      </w:r>
      <w:r>
        <w:tab/>
      </w:r>
      <w:r>
        <w:tab/>
        <w:t>ENUMERATED {n1, n2, n4, n8, n16, n32, n64}</w:t>
      </w:r>
    </w:p>
    <w:p w14:paraId="6C65362E"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ab/>
      </w:r>
      <w:r>
        <w:tab/>
      </w:r>
      <w:r>
        <w:tab/>
      </w:r>
      <w:r>
        <w:tab/>
      </w:r>
      <w:r>
        <w:tab/>
      </w:r>
      <w:r>
        <w:tab/>
        <w:t>OPTIONAL,</w:t>
      </w:r>
    </w:p>
    <w:p w14:paraId="01DC7EB9" w14:textId="77777777" w:rsidR="0023409A" w:rsidRDefault="007F1C8D">
      <w:pPr>
        <w:pStyle w:val="PL"/>
        <w:shd w:val="clear" w:color="auto" w:fill="E6E6E6"/>
      </w:pPr>
      <w:r>
        <w:tab/>
        <w:t>maxNumberSP-SRS-PosResourcesPerBWP-r16</w:t>
      </w:r>
      <w:r>
        <w:tab/>
      </w:r>
      <w:r>
        <w:tab/>
      </w:r>
      <w:r>
        <w:tab/>
        <w:t>ENUMERATED {</w:t>
      </w:r>
      <w:r>
        <w:t>n1, n2, n4, n8, n16, n32, n64}</w:t>
      </w:r>
    </w:p>
    <w:p w14:paraId="02F62400"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ab/>
      </w:r>
      <w:r>
        <w:tab/>
      </w:r>
      <w:r>
        <w:tab/>
      </w:r>
      <w:r>
        <w:tab/>
      </w:r>
      <w:r>
        <w:tab/>
      </w:r>
      <w:r>
        <w:tab/>
        <w:t>OPTIONAL,</w:t>
      </w:r>
    </w:p>
    <w:p w14:paraId="37CFCE99" w14:textId="77777777" w:rsidR="0023409A" w:rsidRDefault="007F1C8D">
      <w:pPr>
        <w:pStyle w:val="PL"/>
        <w:shd w:val="clear" w:color="auto" w:fill="E6E6E6"/>
      </w:pPr>
      <w:r>
        <w:tab/>
        <w:t>...</w:t>
      </w:r>
    </w:p>
    <w:p w14:paraId="3A358FB5" w14:textId="77777777" w:rsidR="0023409A" w:rsidRDefault="007F1C8D">
      <w:pPr>
        <w:pStyle w:val="PL"/>
        <w:shd w:val="clear" w:color="auto" w:fill="E6E6E6"/>
      </w:pPr>
      <w:r>
        <w:t>}</w:t>
      </w:r>
    </w:p>
    <w:p w14:paraId="33D6D391" w14:textId="77777777" w:rsidR="0023409A" w:rsidRDefault="0023409A">
      <w:pPr>
        <w:pStyle w:val="PL"/>
        <w:shd w:val="clear" w:color="auto" w:fill="E6E6E6"/>
      </w:pPr>
    </w:p>
    <w:p w14:paraId="537F4016" w14:textId="77777777" w:rsidR="0023409A" w:rsidRDefault="007F1C8D">
      <w:pPr>
        <w:pStyle w:val="PL"/>
        <w:shd w:val="clear" w:color="auto" w:fill="E6E6E6"/>
      </w:pPr>
      <w:r>
        <w:t>-- ASN1STOP</w:t>
      </w:r>
    </w:p>
    <w:p w14:paraId="53CA60BC"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523A18C" w14:textId="77777777">
        <w:trPr>
          <w:cantSplit/>
          <w:tblHeader/>
        </w:trPr>
        <w:tc>
          <w:tcPr>
            <w:tcW w:w="9639" w:type="dxa"/>
          </w:tcPr>
          <w:p w14:paraId="15EDF6D9" w14:textId="77777777" w:rsidR="0023409A" w:rsidRDefault="007F1C8D">
            <w:pPr>
              <w:pStyle w:val="TAH"/>
              <w:keepNext w:val="0"/>
              <w:keepLines w:val="0"/>
              <w:widowControl w:val="0"/>
            </w:pPr>
            <w:r>
              <w:rPr>
                <w:i/>
              </w:rPr>
              <w:t xml:space="preserve">NR-UL-SRS-Capability </w:t>
            </w:r>
            <w:r>
              <w:rPr>
                <w:iCs/>
              </w:rPr>
              <w:t>field descriptions</w:t>
            </w:r>
          </w:p>
        </w:tc>
      </w:tr>
      <w:tr w:rsidR="0023409A" w14:paraId="2320E18F" w14:textId="77777777">
        <w:trPr>
          <w:cantSplit/>
        </w:trPr>
        <w:tc>
          <w:tcPr>
            <w:tcW w:w="9639" w:type="dxa"/>
          </w:tcPr>
          <w:p w14:paraId="22F952F9" w14:textId="77777777" w:rsidR="0023409A" w:rsidRDefault="007F1C8D">
            <w:pPr>
              <w:pStyle w:val="TAL"/>
              <w:rPr>
                <w:b/>
                <w:i/>
              </w:rPr>
            </w:pPr>
            <w:r>
              <w:rPr>
                <w:b/>
                <w:i/>
              </w:rPr>
              <w:lastRenderedPageBreak/>
              <w:t>maxNumberSRS-PosPathLossEstimateAllServingCells</w:t>
            </w:r>
          </w:p>
          <w:p w14:paraId="51F0EF80" w14:textId="77777777" w:rsidR="0023409A" w:rsidRDefault="007F1C8D">
            <w:pPr>
              <w:pStyle w:val="TAL"/>
              <w:rPr>
                <w:b/>
                <w:bCs/>
                <w:i/>
                <w:iCs/>
              </w:rPr>
            </w:pPr>
            <w:r>
              <w:rPr>
                <w:rFonts w:cs="Arial"/>
                <w:szCs w:val="18"/>
                <w:lang w:eastAsia="ja-JP"/>
              </w:rPr>
              <w:t>Indicates the maximum number of pathloss estimates that the UE can simultaneously maintain for all the SRS resource sets for positioning across all cells in addition to the up to four pathloss estimates that the UE maintains per serving cell for the PUSCH/</w:t>
            </w:r>
            <w:r>
              <w:rPr>
                <w:rFonts w:cs="Arial"/>
                <w:szCs w:val="18"/>
                <w:lang w:eastAsia="ja-JP"/>
              </w:rPr>
              <w:t xml:space="preserve">PUCCH/SRS transmissions. The UE shall include this field if the UE supports any of </w:t>
            </w:r>
            <w:r>
              <w:rPr>
                <w:rFonts w:cs="Arial"/>
                <w:i/>
                <w:iCs/>
                <w:szCs w:val="18"/>
                <w:lang w:eastAsia="ja-JP"/>
              </w:rPr>
              <w:t>olpc-SRS-PosBasedOnPRS-Serving,</w:t>
            </w:r>
            <w:r>
              <w:rPr>
                <w:rFonts w:cs="Arial"/>
                <w:i/>
                <w:szCs w:val="18"/>
                <w:lang w:eastAsia="ja-JP"/>
              </w:rPr>
              <w:t xml:space="preserve"> olpc-SRS-PosBasedOnSSB-Neigh</w:t>
            </w:r>
            <w:r>
              <w:rPr>
                <w:rFonts w:cs="Arial"/>
                <w:i/>
                <w:iCs/>
                <w:szCs w:val="18"/>
                <w:lang w:eastAsia="ja-JP"/>
              </w:rPr>
              <w:t xml:space="preserve"> </w:t>
            </w:r>
            <w:r>
              <w:rPr>
                <w:rFonts w:cs="Arial"/>
                <w:szCs w:val="18"/>
                <w:lang w:eastAsia="ja-JP"/>
              </w:rPr>
              <w:t xml:space="preserve">and </w:t>
            </w:r>
            <w:r>
              <w:rPr>
                <w:rFonts w:cs="Arial"/>
                <w:i/>
                <w:szCs w:val="18"/>
                <w:lang w:eastAsia="ja-JP"/>
              </w:rPr>
              <w:t>olpc-SRS-PosBasedOnPRS-Neigh.</w:t>
            </w:r>
            <w:r>
              <w:rPr>
                <w:rFonts w:cs="Arial"/>
                <w:szCs w:val="18"/>
                <w:lang w:eastAsia="ja-JP"/>
              </w:rPr>
              <w:t xml:space="preserve"> Otherwise, the UE does not include this field.</w:t>
            </w:r>
          </w:p>
        </w:tc>
      </w:tr>
      <w:tr w:rsidR="0023409A" w14:paraId="1FA07D22" w14:textId="77777777">
        <w:trPr>
          <w:cantSplit/>
        </w:trPr>
        <w:tc>
          <w:tcPr>
            <w:tcW w:w="9639" w:type="dxa"/>
          </w:tcPr>
          <w:p w14:paraId="3F79FF8B" w14:textId="77777777" w:rsidR="0023409A" w:rsidRDefault="007F1C8D">
            <w:pPr>
              <w:pStyle w:val="TAL"/>
              <w:rPr>
                <w:b/>
                <w:i/>
              </w:rPr>
            </w:pPr>
            <w:r>
              <w:rPr>
                <w:b/>
                <w:i/>
              </w:rPr>
              <w:t>maxNumberSRS-PosSpatialRelationsAllServingCells</w:t>
            </w:r>
          </w:p>
          <w:p w14:paraId="464D541B" w14:textId="77777777" w:rsidR="0023409A" w:rsidRDefault="007F1C8D">
            <w:pPr>
              <w:pStyle w:val="TAL"/>
              <w:rPr>
                <w:b/>
                <w:bCs/>
                <w:i/>
                <w:iCs/>
              </w:rPr>
            </w:pPr>
            <w:r>
              <w:rPr>
                <w:rFonts w:cs="Arial"/>
                <w:szCs w:val="18"/>
                <w:lang w:eastAsia="ja-JP"/>
              </w:rPr>
              <w:t xml:space="preserve">indicates the maximum number of maintained spatial relations for all the SRS resource sets for positioning across all serving cells in addition to the spatial </w:t>
            </w:r>
            <w:r>
              <w:rPr>
                <w:rFonts w:cs="Arial"/>
                <w:szCs w:val="18"/>
                <w:lang w:eastAsia="ja-JP"/>
              </w:rPr>
              <w:t xml:space="preserve">relations maintained spatial relations per serving cell for the PUSCH/PUCCH/SRS transmissions. It is only applied for FR2. The UE can include this field only if the UE supports any of </w:t>
            </w:r>
            <w:r>
              <w:rPr>
                <w:rFonts w:cs="Arial"/>
                <w:i/>
                <w:iCs/>
                <w:szCs w:val="18"/>
                <w:lang w:eastAsia="ja-JP"/>
              </w:rPr>
              <w:t>spatialRelation-SRS-PosBasedOnSSB-Serving</w:t>
            </w:r>
            <w:r>
              <w:rPr>
                <w:rFonts w:cs="Arial"/>
                <w:szCs w:val="18"/>
                <w:lang w:eastAsia="ja-JP"/>
              </w:rPr>
              <w:t xml:space="preserve">, </w:t>
            </w:r>
            <w:r>
              <w:rPr>
                <w:rFonts w:cs="Arial"/>
                <w:i/>
                <w:iCs/>
                <w:szCs w:val="18"/>
                <w:lang w:eastAsia="ja-JP"/>
              </w:rPr>
              <w:t>spatialRelation-SRS-PosBasedO</w:t>
            </w:r>
            <w:r>
              <w:rPr>
                <w:rFonts w:cs="Arial"/>
                <w:i/>
                <w:iCs/>
                <w:szCs w:val="18"/>
                <w:lang w:eastAsia="ja-JP"/>
              </w:rPr>
              <w:t>nCSI-RS-Serving</w:t>
            </w:r>
            <w:r>
              <w:rPr>
                <w:rFonts w:cs="Arial"/>
                <w:szCs w:val="18"/>
                <w:lang w:eastAsia="ja-JP"/>
              </w:rPr>
              <w:t xml:space="preserve">, </w:t>
            </w:r>
            <w:r>
              <w:rPr>
                <w:rFonts w:cs="Arial"/>
                <w:i/>
                <w:iCs/>
                <w:szCs w:val="18"/>
                <w:lang w:eastAsia="ja-JP"/>
              </w:rPr>
              <w:t>spatialRelation-SRS-PosBasedOnPRS-Serving</w:t>
            </w:r>
            <w:r>
              <w:rPr>
                <w:rFonts w:cs="Arial"/>
                <w:szCs w:val="18"/>
                <w:lang w:eastAsia="ja-JP"/>
              </w:rPr>
              <w:t xml:space="preserve">, </w:t>
            </w:r>
            <w:r>
              <w:rPr>
                <w:rFonts w:cs="Arial"/>
                <w:i/>
                <w:iCs/>
                <w:szCs w:val="18"/>
                <w:lang w:eastAsia="ja-JP"/>
              </w:rPr>
              <w:t>spatialRelation-SRS-PosBasedOnSSB-Neigh</w:t>
            </w:r>
            <w:r>
              <w:rPr>
                <w:rFonts w:cs="Arial"/>
                <w:szCs w:val="18"/>
                <w:lang w:eastAsia="ja-JP"/>
              </w:rPr>
              <w:t xml:space="preserve"> or </w:t>
            </w:r>
            <w:r>
              <w:rPr>
                <w:rFonts w:cs="Arial"/>
                <w:i/>
                <w:iCs/>
                <w:szCs w:val="18"/>
                <w:lang w:eastAsia="ja-JP"/>
              </w:rPr>
              <w:t>spatialRelation-SRS-PosBasedOnPRS-Neigh</w:t>
            </w:r>
            <w:r>
              <w:rPr>
                <w:rFonts w:cs="Arial"/>
                <w:szCs w:val="18"/>
                <w:lang w:eastAsia="ja-JP"/>
              </w:rPr>
              <w:t>. Otherwise, the UE does not include this field.</w:t>
            </w:r>
          </w:p>
        </w:tc>
      </w:tr>
      <w:tr w:rsidR="0023409A" w14:paraId="0686EC2B" w14:textId="77777777">
        <w:trPr>
          <w:cantSplit/>
        </w:trPr>
        <w:tc>
          <w:tcPr>
            <w:tcW w:w="9639" w:type="dxa"/>
          </w:tcPr>
          <w:p w14:paraId="6AED3559" w14:textId="77777777" w:rsidR="0023409A" w:rsidRDefault="007F1C8D">
            <w:pPr>
              <w:pStyle w:val="TAL"/>
              <w:rPr>
                <w:rFonts w:cs="Arial"/>
                <w:b/>
                <w:bCs/>
                <w:i/>
                <w:iCs/>
                <w:szCs w:val="18"/>
              </w:rPr>
            </w:pPr>
            <w:r>
              <w:rPr>
                <w:rFonts w:cs="Arial"/>
                <w:b/>
                <w:bCs/>
                <w:i/>
                <w:iCs/>
                <w:szCs w:val="18"/>
                <w:lang w:eastAsia="ja-JP"/>
              </w:rPr>
              <w:t>olpc-SRS-Pos</w:t>
            </w:r>
          </w:p>
          <w:p w14:paraId="292499C9" w14:textId="77777777" w:rsidR="0023409A" w:rsidRDefault="007F1C8D">
            <w:pPr>
              <w:pStyle w:val="TAL"/>
              <w:rPr>
                <w:rFonts w:cs="Arial"/>
                <w:bCs/>
                <w:iCs/>
                <w:szCs w:val="18"/>
                <w:lang w:eastAsia="ja-JP"/>
              </w:rPr>
            </w:pPr>
            <w:r>
              <w:rPr>
                <w:rFonts w:cs="Arial"/>
                <w:bCs/>
                <w:iCs/>
                <w:szCs w:val="18"/>
              </w:rPr>
              <w:t xml:space="preserve">Indicates </w:t>
            </w:r>
            <w:r>
              <w:rPr>
                <w:rFonts w:cs="Arial"/>
                <w:bCs/>
                <w:iCs/>
                <w:szCs w:val="18"/>
                <w:lang w:eastAsia="ja-JP"/>
              </w:rPr>
              <w:t>whether the UE supports open-loop power c</w:t>
            </w:r>
            <w:r>
              <w:rPr>
                <w:rFonts w:cs="Arial"/>
                <w:bCs/>
                <w:iCs/>
                <w:szCs w:val="18"/>
                <w:lang w:eastAsia="ja-JP"/>
              </w:rPr>
              <w:t>ontrol for SRS for positioning</w:t>
            </w:r>
            <w:r>
              <w:rPr>
                <w:rFonts w:cs="Arial"/>
                <w:bCs/>
                <w:iCs/>
                <w:szCs w:val="18"/>
              </w:rPr>
              <w:t>.</w:t>
            </w:r>
            <w:r>
              <w:rPr>
                <w:rFonts w:cs="Arial"/>
                <w:bCs/>
                <w:iCs/>
                <w:szCs w:val="18"/>
                <w:lang w:eastAsia="ja-JP"/>
              </w:rPr>
              <w:t xml:space="preserve"> The capability signalling comprises the following parameters.</w:t>
            </w:r>
          </w:p>
          <w:p w14:paraId="7C2C70A2"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olpc-SRS-PosBasedOnPRS-Serving</w:t>
            </w:r>
            <w:r>
              <w:rPr>
                <w:rFonts w:ascii="Arial" w:hAnsi="Arial" w:cs="Arial"/>
                <w:i/>
                <w:sz w:val="18"/>
                <w:szCs w:val="18"/>
                <w:lang w:eastAsia="ja-JP"/>
              </w:rPr>
              <w:t xml:space="preserve"> </w:t>
            </w:r>
            <w:r>
              <w:rPr>
                <w:rFonts w:ascii="Arial" w:hAnsi="Arial" w:cs="Arial"/>
                <w:sz w:val="18"/>
                <w:szCs w:val="18"/>
                <w:lang w:eastAsia="ja-JP"/>
              </w:rPr>
              <w:t xml:space="preserve">indicates whether the UE supports OLPC for SRS for positioning based on PRS from the serving cell in the same band. The UE can </w:t>
            </w:r>
            <w:r>
              <w:rPr>
                <w:rFonts w:ascii="Arial" w:hAnsi="Arial" w:cs="Arial"/>
                <w:sz w:val="18"/>
                <w:szCs w:val="18"/>
                <w:lang w:eastAsia="ja-JP"/>
              </w:rPr>
              <w:t>include this field only if the UE supports NR-DL-</w:t>
            </w:r>
            <w:r>
              <w:rPr>
                <w:rFonts w:ascii="Arial" w:hAnsi="Arial" w:cs="Arial"/>
                <w:i/>
                <w:iCs/>
                <w:sz w:val="18"/>
                <w:szCs w:val="18"/>
                <w:lang w:eastAsia="ja-JP"/>
              </w:rPr>
              <w:t>PRS-ProcessingCapability</w:t>
            </w:r>
            <w:r>
              <w:rPr>
                <w:rFonts w:ascii="Arial" w:hAnsi="Arial" w:cs="Arial"/>
                <w:sz w:val="18"/>
                <w:szCs w:val="18"/>
                <w:lang w:eastAsia="ja-JP"/>
              </w:rPr>
              <w:t xml:space="preserve"> and </w:t>
            </w:r>
            <w:r>
              <w:rPr>
                <w:rFonts w:ascii="Arial" w:hAnsi="Arial" w:cs="Arial"/>
                <w:i/>
                <w:iCs/>
                <w:sz w:val="18"/>
                <w:szCs w:val="18"/>
                <w:lang w:eastAsia="ja-JP"/>
              </w:rPr>
              <w:t xml:space="preserve">srs-PosResources </w:t>
            </w:r>
            <w:r>
              <w:rPr>
                <w:rFonts w:ascii="Arial" w:hAnsi="Arial" w:cs="Arial"/>
                <w:sz w:val="18"/>
                <w:szCs w:val="18"/>
                <w:lang w:eastAsia="ja-JP"/>
              </w:rPr>
              <w:t>TS38.331 [35] Otherwise, the UE does not include this field.</w:t>
            </w:r>
          </w:p>
          <w:p w14:paraId="4FE9F508"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olpc-SRS-PosBasedOnSSB-Neigh</w:t>
            </w:r>
            <w:r>
              <w:rPr>
                <w:rFonts w:ascii="Arial" w:hAnsi="Arial" w:cs="Arial"/>
                <w:i/>
                <w:sz w:val="18"/>
                <w:szCs w:val="18"/>
                <w:lang w:eastAsia="ja-JP"/>
              </w:rPr>
              <w:t xml:space="preserve"> </w:t>
            </w:r>
            <w:r>
              <w:rPr>
                <w:rFonts w:ascii="Arial" w:hAnsi="Arial" w:cs="Arial"/>
                <w:sz w:val="18"/>
                <w:szCs w:val="18"/>
                <w:lang w:eastAsia="ja-JP"/>
              </w:rPr>
              <w:t xml:space="preserve">indicates whether the UE supports OLPC for SRS for positioning based </w:t>
            </w:r>
            <w:r>
              <w:rPr>
                <w:rFonts w:ascii="Arial" w:hAnsi="Arial" w:cs="Arial"/>
                <w:sz w:val="18"/>
                <w:szCs w:val="18"/>
                <w:lang w:eastAsia="ja-JP"/>
              </w:rPr>
              <w:t xml:space="preserve">on SSB from the neighbouring cell in the same band. The UE can include this field only if the UE supports </w:t>
            </w:r>
            <w:r>
              <w:rPr>
                <w:rFonts w:ascii="Arial" w:hAnsi="Arial" w:cs="Arial"/>
                <w:i/>
                <w:iCs/>
                <w:sz w:val="18"/>
                <w:szCs w:val="18"/>
                <w:lang w:eastAsia="ja-JP"/>
              </w:rPr>
              <w:t xml:space="preserve">srs-PosResources </w:t>
            </w:r>
            <w:r>
              <w:rPr>
                <w:rFonts w:ascii="Arial" w:hAnsi="Arial" w:cs="Arial"/>
                <w:sz w:val="18"/>
                <w:szCs w:val="18"/>
                <w:lang w:eastAsia="ja-JP"/>
              </w:rPr>
              <w:t>TS 38.331 [35]. Otherwise, the UE does not include this field.</w:t>
            </w:r>
          </w:p>
          <w:p w14:paraId="5D6A0940" w14:textId="77777777" w:rsidR="0023409A" w:rsidRDefault="007F1C8D">
            <w:pPr>
              <w:pStyle w:val="B1"/>
              <w:spacing w:after="0"/>
              <w:rPr>
                <w:rFonts w:ascii="Arial" w:hAnsi="Arial" w:cs="Arial"/>
                <w:sz w:val="18"/>
                <w:szCs w:val="18"/>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olpc-SRS-PosBasedOnPRS-Neigh</w:t>
            </w:r>
            <w:r>
              <w:rPr>
                <w:rFonts w:ascii="Arial" w:hAnsi="Arial" w:cs="Arial"/>
                <w:i/>
                <w:sz w:val="18"/>
                <w:szCs w:val="18"/>
                <w:lang w:eastAsia="ja-JP"/>
              </w:rPr>
              <w:t xml:space="preserve"> </w:t>
            </w:r>
            <w:r>
              <w:rPr>
                <w:rFonts w:ascii="Arial" w:hAnsi="Arial" w:cs="Arial"/>
                <w:sz w:val="18"/>
                <w:szCs w:val="18"/>
                <w:lang w:eastAsia="ja-JP"/>
              </w:rPr>
              <w:t xml:space="preserve">indicates whether the UE supports OLPC </w:t>
            </w:r>
            <w:r>
              <w:rPr>
                <w:rFonts w:ascii="Arial" w:hAnsi="Arial" w:cs="Arial"/>
                <w:sz w:val="18"/>
                <w:szCs w:val="18"/>
                <w:lang w:eastAsia="ja-JP"/>
              </w:rPr>
              <w:t xml:space="preserve">for SRS for positioning based on PRS from the neighbouring cell in the same band. The UE can include this field only if the UE supports </w:t>
            </w:r>
            <w:r>
              <w:rPr>
                <w:rFonts w:ascii="Arial" w:hAnsi="Arial" w:cs="Arial"/>
                <w:i/>
                <w:iCs/>
                <w:sz w:val="18"/>
                <w:szCs w:val="18"/>
                <w:lang w:eastAsia="ja-JP"/>
              </w:rPr>
              <w:t>olpc-SRS-PosBasedOnPRS-Serving</w:t>
            </w:r>
            <w:r>
              <w:rPr>
                <w:rFonts w:ascii="Arial" w:hAnsi="Arial" w:cs="Arial"/>
                <w:sz w:val="18"/>
                <w:szCs w:val="18"/>
                <w:lang w:eastAsia="ja-JP"/>
              </w:rPr>
              <w:t>. Otherwise, the UE does not include this field.</w:t>
            </w:r>
          </w:p>
          <w:p w14:paraId="47F1B1D1" w14:textId="77777777" w:rsidR="0023409A" w:rsidRDefault="007F1C8D">
            <w:pPr>
              <w:pStyle w:val="TAN"/>
              <w:ind w:left="1197" w:hanging="709"/>
              <w:rPr>
                <w:lang w:eastAsia="ja-JP"/>
              </w:rPr>
            </w:pPr>
            <w:r>
              <w:t>Note:</w:t>
            </w:r>
            <w:r>
              <w:tab/>
              <w:t xml:space="preserve">A PRS from a PRS-only TP is </w:t>
            </w:r>
            <w:r>
              <w:t>treated as PRS from a non-serving cell.</w:t>
            </w:r>
          </w:p>
          <w:p w14:paraId="1E3F8967" w14:textId="77777777" w:rsidR="0023409A" w:rsidRDefault="007F1C8D">
            <w:pPr>
              <w:pStyle w:val="B1"/>
              <w:spacing w:after="0"/>
              <w:rPr>
                <w:rFonts w:cs="Arial"/>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maxNumberPathLossEstimatePerServing</w:t>
            </w:r>
            <w:r>
              <w:rPr>
                <w:rFonts w:ascii="Arial" w:hAnsi="Arial" w:cs="Arial"/>
                <w:i/>
                <w:sz w:val="18"/>
                <w:szCs w:val="18"/>
                <w:lang w:eastAsia="ja-JP"/>
              </w:rPr>
              <w:t xml:space="preserve"> </w:t>
            </w:r>
            <w:r>
              <w:rPr>
                <w:rFonts w:ascii="Arial" w:hAnsi="Arial" w:cs="Arial"/>
                <w:sz w:val="18"/>
                <w:szCs w:val="18"/>
                <w:lang w:eastAsia="ja-JP"/>
              </w:rPr>
              <w:t>indicates the maximum number of pathloss estimates that the UE can simultaneously maintain for all the SRS resource sets for positioning per serving cell in addition to the up to</w:t>
            </w:r>
            <w:r>
              <w:rPr>
                <w:rFonts w:ascii="Arial" w:hAnsi="Arial" w:cs="Arial"/>
                <w:sz w:val="18"/>
                <w:szCs w:val="18"/>
                <w:lang w:eastAsia="ja-JP"/>
              </w:rPr>
              <w:t xml:space="preserve"> four pathloss estimates that the UE maintains per serving cell for the PUSCH/PUCCH/SRS transmissions. The UE shall include this field if the UE supports any of </w:t>
            </w:r>
            <w:r>
              <w:rPr>
                <w:rFonts w:ascii="Arial" w:hAnsi="Arial" w:cs="Arial"/>
                <w:i/>
                <w:iCs/>
                <w:sz w:val="18"/>
                <w:szCs w:val="18"/>
                <w:lang w:eastAsia="ja-JP"/>
              </w:rPr>
              <w:t>olpc-SRS-PosBasedOnPRS-Serving,</w:t>
            </w:r>
            <w:r>
              <w:rPr>
                <w:rFonts w:ascii="Arial" w:hAnsi="Arial" w:cs="Arial"/>
                <w:i/>
                <w:sz w:val="18"/>
                <w:szCs w:val="18"/>
                <w:lang w:eastAsia="ja-JP"/>
              </w:rPr>
              <w:t xml:space="preserve"> olpc-SRS-PosBasedOnSSB-Neigh</w:t>
            </w:r>
            <w:r>
              <w:rPr>
                <w:rFonts w:ascii="Arial" w:hAnsi="Arial" w:cs="Arial"/>
                <w:i/>
                <w:iCs/>
                <w:sz w:val="18"/>
                <w:szCs w:val="18"/>
                <w:lang w:eastAsia="ja-JP"/>
              </w:rPr>
              <w:t xml:space="preserve"> </w:t>
            </w:r>
            <w:r>
              <w:rPr>
                <w:rFonts w:ascii="Arial" w:hAnsi="Arial" w:cs="Arial"/>
                <w:sz w:val="18"/>
                <w:szCs w:val="18"/>
                <w:lang w:eastAsia="ja-JP"/>
              </w:rPr>
              <w:t xml:space="preserve">and </w:t>
            </w:r>
            <w:r>
              <w:rPr>
                <w:rFonts w:ascii="Arial" w:hAnsi="Arial" w:cs="Arial"/>
                <w:i/>
                <w:sz w:val="18"/>
                <w:szCs w:val="18"/>
                <w:lang w:eastAsia="ja-JP"/>
              </w:rPr>
              <w:t>olpc-SRS-PosBasedOnPRS-Neigh.</w:t>
            </w:r>
            <w:r>
              <w:rPr>
                <w:rFonts w:ascii="Arial" w:hAnsi="Arial" w:cs="Arial"/>
                <w:sz w:val="18"/>
                <w:szCs w:val="18"/>
                <w:lang w:eastAsia="ja-JP"/>
              </w:rPr>
              <w:t xml:space="preserve"> </w:t>
            </w:r>
            <w:r>
              <w:rPr>
                <w:rFonts w:ascii="Arial" w:hAnsi="Arial" w:cs="Arial"/>
                <w:sz w:val="18"/>
                <w:szCs w:val="18"/>
                <w:lang w:eastAsia="ja-JP"/>
              </w:rPr>
              <w:t>Otherwise, the UE does not include this field.</w:t>
            </w:r>
          </w:p>
        </w:tc>
      </w:tr>
      <w:tr w:rsidR="0023409A" w14:paraId="26A1F147" w14:textId="77777777">
        <w:trPr>
          <w:cantSplit/>
        </w:trPr>
        <w:tc>
          <w:tcPr>
            <w:tcW w:w="9639" w:type="dxa"/>
          </w:tcPr>
          <w:p w14:paraId="011EE67F" w14:textId="77777777" w:rsidR="0023409A" w:rsidRDefault="007F1C8D">
            <w:pPr>
              <w:pStyle w:val="TAL"/>
              <w:rPr>
                <w:rFonts w:cs="Arial"/>
                <w:b/>
                <w:bCs/>
                <w:i/>
                <w:iCs/>
                <w:szCs w:val="18"/>
              </w:rPr>
            </w:pPr>
            <w:r>
              <w:rPr>
                <w:rFonts w:cs="Arial"/>
                <w:b/>
                <w:bCs/>
                <w:i/>
                <w:iCs/>
                <w:szCs w:val="18"/>
                <w:lang w:eastAsia="ja-JP"/>
              </w:rPr>
              <w:t>s</w:t>
            </w:r>
            <w:r>
              <w:rPr>
                <w:rFonts w:cs="Arial"/>
                <w:b/>
                <w:bCs/>
                <w:i/>
                <w:iCs/>
                <w:szCs w:val="18"/>
              </w:rPr>
              <w:t>p</w:t>
            </w:r>
            <w:r>
              <w:rPr>
                <w:rFonts w:cs="Arial"/>
                <w:b/>
                <w:bCs/>
                <w:i/>
                <w:iCs/>
                <w:szCs w:val="18"/>
                <w:lang w:eastAsia="ja-JP"/>
              </w:rPr>
              <w:t>atialRelationsSRS-Pos</w:t>
            </w:r>
          </w:p>
          <w:p w14:paraId="197D4472" w14:textId="77777777" w:rsidR="0023409A" w:rsidRDefault="007F1C8D">
            <w:pPr>
              <w:pStyle w:val="TAL"/>
              <w:rPr>
                <w:rFonts w:cs="Arial"/>
                <w:bCs/>
                <w:iCs/>
                <w:szCs w:val="18"/>
                <w:lang w:eastAsia="ja-JP"/>
              </w:rPr>
            </w:pPr>
            <w:r>
              <w:rPr>
                <w:rFonts w:cs="Arial"/>
                <w:bCs/>
                <w:iCs/>
                <w:szCs w:val="18"/>
              </w:rPr>
              <w:t xml:space="preserve">Indicates </w:t>
            </w:r>
            <w:r>
              <w:rPr>
                <w:rFonts w:cs="Arial"/>
                <w:bCs/>
                <w:iCs/>
                <w:szCs w:val="18"/>
                <w:lang w:eastAsia="ja-JP"/>
              </w:rPr>
              <w:t>whether the UE supports spatial relations for SRS for positioning</w:t>
            </w:r>
            <w:r>
              <w:rPr>
                <w:rFonts w:cs="Arial"/>
                <w:bCs/>
                <w:iCs/>
                <w:szCs w:val="18"/>
              </w:rPr>
              <w:t>.</w:t>
            </w:r>
            <w:r>
              <w:rPr>
                <w:rFonts w:cs="Arial"/>
                <w:bCs/>
                <w:iCs/>
                <w:szCs w:val="18"/>
                <w:lang w:eastAsia="ja-JP"/>
              </w:rPr>
              <w:t xml:space="preserve"> It is only applicable for FR2. The capability signalling comprises the following parameters.</w:t>
            </w:r>
          </w:p>
          <w:p w14:paraId="75B786A1"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spatialRelation-SRS-PosBasedOnSSB-Serving</w:t>
            </w:r>
            <w:r>
              <w:rPr>
                <w:rFonts w:ascii="Arial" w:hAnsi="Arial" w:cs="Arial"/>
                <w:sz w:val="18"/>
                <w:szCs w:val="18"/>
                <w:lang w:eastAsia="ja-JP"/>
              </w:rPr>
              <w:t xml:space="preserve"> indicates whether the UE supports spatial relation for SRS for positioning based on SSB from the serving cell</w:t>
            </w:r>
            <w:r>
              <w:t xml:space="preserve"> </w:t>
            </w:r>
            <w:r>
              <w:rPr>
                <w:rFonts w:ascii="Arial" w:hAnsi="Arial" w:cs="Arial"/>
                <w:sz w:val="18"/>
                <w:szCs w:val="18"/>
                <w:lang w:eastAsia="ja-JP"/>
              </w:rPr>
              <w:t>in the s</w:t>
            </w:r>
            <w:r>
              <w:rPr>
                <w:rFonts w:ascii="Arial" w:hAnsi="Arial" w:cs="Arial"/>
                <w:sz w:val="18"/>
                <w:szCs w:val="18"/>
                <w:lang w:eastAsia="ja-JP"/>
              </w:rPr>
              <w:t xml:space="preserve">ame band. The UE can include this field only if the UE supports </w:t>
            </w:r>
            <w:r>
              <w:rPr>
                <w:rFonts w:ascii="Arial" w:hAnsi="Arial" w:cs="Arial"/>
                <w:i/>
                <w:iCs/>
                <w:sz w:val="18"/>
                <w:szCs w:val="18"/>
                <w:lang w:eastAsia="ja-JP"/>
              </w:rPr>
              <w:t xml:space="preserve">srs-PosResources </w:t>
            </w:r>
            <w:r>
              <w:rPr>
                <w:rFonts w:ascii="Arial" w:hAnsi="Arial" w:cs="Arial"/>
                <w:sz w:val="18"/>
                <w:szCs w:val="18"/>
                <w:lang w:eastAsia="ja-JP"/>
              </w:rPr>
              <w:t>TS 38.331 [35]. Otherwise, the UE does not include this field.</w:t>
            </w:r>
          </w:p>
          <w:p w14:paraId="1CB4C331"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spatialRelation-SRS-PosBasedOnCSI-RS-Serving</w:t>
            </w:r>
            <w:r>
              <w:rPr>
                <w:rFonts w:ascii="Arial" w:hAnsi="Arial" w:cs="Arial"/>
                <w:sz w:val="18"/>
                <w:szCs w:val="18"/>
                <w:lang w:eastAsia="ja-JP"/>
              </w:rPr>
              <w:t xml:space="preserve"> indicates whether the UE supports spatial relation for SRS for po</w:t>
            </w:r>
            <w:r>
              <w:rPr>
                <w:rFonts w:ascii="Arial" w:hAnsi="Arial" w:cs="Arial"/>
                <w:sz w:val="18"/>
                <w:szCs w:val="18"/>
                <w:lang w:eastAsia="ja-JP"/>
              </w:rPr>
              <w:t>sitioning based on CSI-RS from the serving cell</w:t>
            </w:r>
            <w:r>
              <w:t xml:space="preserve"> </w:t>
            </w:r>
            <w:r>
              <w:rPr>
                <w:rFonts w:ascii="Arial" w:hAnsi="Arial" w:cs="Arial"/>
                <w:sz w:val="18"/>
                <w:szCs w:val="18"/>
                <w:lang w:eastAsia="ja-JP"/>
              </w:rPr>
              <w:t xml:space="preserve">in the same band. The UE can include this field only if the UE supports </w:t>
            </w:r>
            <w:r>
              <w:rPr>
                <w:rFonts w:ascii="Arial" w:hAnsi="Arial" w:cs="Arial"/>
                <w:i/>
                <w:sz w:val="18"/>
                <w:szCs w:val="18"/>
                <w:lang w:eastAsia="ja-JP"/>
              </w:rPr>
              <w:t>spatialRelation-SRS-PosBasedOnSSB-Serving</w:t>
            </w:r>
            <w:r>
              <w:rPr>
                <w:rFonts w:ascii="Arial" w:hAnsi="Arial" w:cs="Arial"/>
                <w:sz w:val="18"/>
                <w:szCs w:val="18"/>
                <w:lang w:eastAsia="ja-JP"/>
              </w:rPr>
              <w:t>. Otherwise, the UE does not include this field.</w:t>
            </w:r>
          </w:p>
          <w:p w14:paraId="5DB0F1DC"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spatialRelation-SRS-PosBasedOnPRS-Serving</w:t>
            </w:r>
            <w:r>
              <w:rPr>
                <w:rFonts w:ascii="Arial" w:hAnsi="Arial" w:cs="Arial"/>
                <w:i/>
                <w:sz w:val="18"/>
                <w:szCs w:val="18"/>
                <w:lang w:eastAsia="ja-JP"/>
              </w:rPr>
              <w:t xml:space="preserve"> </w:t>
            </w:r>
            <w:r>
              <w:rPr>
                <w:rFonts w:ascii="Arial" w:hAnsi="Arial" w:cs="Arial"/>
                <w:sz w:val="18"/>
                <w:szCs w:val="18"/>
                <w:lang w:eastAsia="ja-JP"/>
              </w:rPr>
              <w:t>in</w:t>
            </w:r>
            <w:r>
              <w:rPr>
                <w:rFonts w:ascii="Arial" w:hAnsi="Arial" w:cs="Arial"/>
                <w:sz w:val="18"/>
                <w:szCs w:val="18"/>
                <w:lang w:eastAsia="ja-JP"/>
              </w:rPr>
              <w:t>dicates whether the UE supports spatial relation for SRS for positioning based on PRS from the serving cell in the same band. The UE can include this field only if the UE supports any of DL-PRS Resources for DL-AoD, DL-PRS Resources for DL-TDOA or DL-PRS R</w:t>
            </w:r>
            <w:r>
              <w:rPr>
                <w:rFonts w:ascii="Arial" w:hAnsi="Arial" w:cs="Arial"/>
                <w:sz w:val="18"/>
                <w:szCs w:val="18"/>
                <w:lang w:eastAsia="ja-JP"/>
              </w:rPr>
              <w:t xml:space="preserve">esources for Multi-RTT, or </w:t>
            </w:r>
            <w:r>
              <w:rPr>
                <w:rFonts w:ascii="Arial" w:hAnsi="Arial" w:cs="Arial"/>
                <w:i/>
                <w:iCs/>
                <w:sz w:val="18"/>
                <w:szCs w:val="18"/>
                <w:lang w:eastAsia="ja-JP"/>
              </w:rPr>
              <w:t xml:space="preserve">srs-PosResources </w:t>
            </w:r>
            <w:r>
              <w:rPr>
                <w:rFonts w:ascii="Arial" w:hAnsi="Arial" w:cs="Arial"/>
                <w:sz w:val="18"/>
                <w:szCs w:val="18"/>
                <w:lang w:eastAsia="ja-JP"/>
              </w:rPr>
              <w:t>TS 38.331 [35]. Otherwise, the UE does not include this field.</w:t>
            </w:r>
          </w:p>
          <w:p w14:paraId="683B7490"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spatialRelation-SRS-PosBasedOnSRS</w:t>
            </w:r>
            <w:r>
              <w:rPr>
                <w:rFonts w:ascii="Arial" w:hAnsi="Arial" w:cs="Arial"/>
                <w:i/>
                <w:sz w:val="18"/>
                <w:szCs w:val="18"/>
                <w:lang w:eastAsia="ja-JP"/>
              </w:rPr>
              <w:t xml:space="preserve"> </w:t>
            </w:r>
            <w:r>
              <w:rPr>
                <w:rFonts w:ascii="Arial" w:hAnsi="Arial" w:cs="Arial"/>
                <w:sz w:val="18"/>
                <w:szCs w:val="18"/>
                <w:lang w:eastAsia="ja-JP"/>
              </w:rPr>
              <w:t xml:space="preserve">indicates whether the UE supports spatial relation for SRS for positioning based on SRS in the same band. The UE </w:t>
            </w:r>
            <w:r>
              <w:rPr>
                <w:rFonts w:ascii="Arial" w:hAnsi="Arial" w:cs="Arial"/>
                <w:sz w:val="18"/>
                <w:szCs w:val="18"/>
                <w:lang w:eastAsia="ja-JP"/>
              </w:rPr>
              <w:t xml:space="preserve">can include this field only if the UE supports </w:t>
            </w:r>
            <w:r>
              <w:rPr>
                <w:rFonts w:ascii="Arial" w:hAnsi="Arial" w:cs="Arial"/>
                <w:i/>
                <w:iCs/>
                <w:sz w:val="18"/>
                <w:szCs w:val="18"/>
                <w:lang w:eastAsia="ja-JP"/>
              </w:rPr>
              <w:t xml:space="preserve">srs-PosResources </w:t>
            </w:r>
            <w:r>
              <w:rPr>
                <w:rFonts w:ascii="Arial" w:hAnsi="Arial" w:cs="Arial"/>
                <w:sz w:val="18"/>
                <w:szCs w:val="18"/>
                <w:lang w:eastAsia="ja-JP"/>
              </w:rPr>
              <w:t>TS 38.331 [35]. Otherwise, the UE does not include this field.</w:t>
            </w:r>
          </w:p>
          <w:p w14:paraId="4BF3AAE1"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spatialRelation-SRS-PosBasedOnSSB-Neig</w:t>
            </w:r>
            <w:r>
              <w:rPr>
                <w:rFonts w:ascii="Arial" w:hAnsi="Arial" w:cs="Arial"/>
                <w:i/>
                <w:sz w:val="18"/>
                <w:szCs w:val="18"/>
                <w:lang w:eastAsia="ja-JP"/>
              </w:rPr>
              <w:t xml:space="preserve">h </w:t>
            </w:r>
            <w:r>
              <w:rPr>
                <w:rFonts w:ascii="Arial" w:hAnsi="Arial" w:cs="Arial"/>
                <w:sz w:val="18"/>
                <w:szCs w:val="18"/>
                <w:lang w:eastAsia="ja-JP"/>
              </w:rPr>
              <w:t>indicates whether the UE supports spatial relation for SRS for positioning based on SSB</w:t>
            </w:r>
            <w:r>
              <w:rPr>
                <w:rFonts w:ascii="Arial" w:hAnsi="Arial" w:cs="Arial"/>
                <w:sz w:val="18"/>
                <w:szCs w:val="18"/>
                <w:lang w:eastAsia="ja-JP"/>
              </w:rPr>
              <w:t xml:space="preserve"> from the neighbouring cell in the same band. The UE can include this field only if the UE supports </w:t>
            </w:r>
            <w:r>
              <w:rPr>
                <w:rFonts w:ascii="Arial" w:hAnsi="Arial" w:cs="Arial"/>
                <w:i/>
                <w:sz w:val="18"/>
                <w:szCs w:val="18"/>
                <w:lang w:eastAsia="ja-JP"/>
              </w:rPr>
              <w:t>spatialRelation-SRS-PosBasedOnSSB-Serving</w:t>
            </w:r>
            <w:r>
              <w:rPr>
                <w:rFonts w:ascii="Arial" w:hAnsi="Arial" w:cs="Arial"/>
                <w:sz w:val="18"/>
                <w:szCs w:val="18"/>
                <w:lang w:eastAsia="ja-JP"/>
              </w:rPr>
              <w:t>. Otherwise, the UE does not include this field.</w:t>
            </w:r>
          </w:p>
          <w:p w14:paraId="5DEF4929"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spatialRelation-SRS-PosBasedOnPRS-Neigh</w:t>
            </w:r>
            <w:r>
              <w:rPr>
                <w:rFonts w:ascii="Arial" w:hAnsi="Arial" w:cs="Arial"/>
                <w:i/>
                <w:sz w:val="18"/>
                <w:szCs w:val="18"/>
                <w:lang w:eastAsia="ja-JP"/>
              </w:rPr>
              <w:t xml:space="preserve"> </w:t>
            </w:r>
            <w:r>
              <w:rPr>
                <w:rFonts w:ascii="Arial" w:hAnsi="Arial" w:cs="Arial"/>
                <w:sz w:val="18"/>
                <w:szCs w:val="18"/>
                <w:lang w:eastAsia="ja-JP"/>
              </w:rPr>
              <w:t>indicates whether the UE</w:t>
            </w:r>
            <w:r>
              <w:rPr>
                <w:rFonts w:ascii="Arial" w:hAnsi="Arial" w:cs="Arial"/>
                <w:sz w:val="18"/>
                <w:szCs w:val="18"/>
                <w:lang w:eastAsia="ja-JP"/>
              </w:rPr>
              <w:t xml:space="preserve"> supports spatial relation for SRS for positioning based on PRS from the neighbouring cell in the same band. The UE can include this field only if the UE supports </w:t>
            </w:r>
            <w:r>
              <w:rPr>
                <w:rFonts w:ascii="Arial" w:hAnsi="Arial" w:cs="Arial"/>
                <w:i/>
                <w:sz w:val="18"/>
                <w:szCs w:val="18"/>
                <w:lang w:eastAsia="ja-JP"/>
              </w:rPr>
              <w:t>spatialRelation-SRS-PosBasedOnPRS-Serving</w:t>
            </w:r>
            <w:r>
              <w:rPr>
                <w:rFonts w:ascii="Arial" w:hAnsi="Arial" w:cs="Arial"/>
                <w:sz w:val="18"/>
                <w:szCs w:val="18"/>
                <w:lang w:eastAsia="ja-JP"/>
              </w:rPr>
              <w:t>. Otherwise, the UE does not include this field.</w:t>
            </w:r>
          </w:p>
          <w:p w14:paraId="3FD6986A" w14:textId="77777777" w:rsidR="0023409A" w:rsidRDefault="007F1C8D">
            <w:pPr>
              <w:pStyle w:val="TANLeft1"/>
              <w:ind w:left="1197"/>
              <w:rPr>
                <w:lang w:eastAsia="ja-JP"/>
              </w:rPr>
            </w:pPr>
            <w:r>
              <w:t>Not</w:t>
            </w:r>
            <w:r>
              <w:t>e:</w:t>
            </w:r>
            <w:r>
              <w:tab/>
              <w:t>A PRS from a PRS-only TP is treated as PRS from a non-serving cell.</w:t>
            </w:r>
          </w:p>
        </w:tc>
      </w:tr>
      <w:tr w:rsidR="0023409A" w14:paraId="285EB107" w14:textId="77777777">
        <w:trPr>
          <w:cantSplit/>
        </w:trPr>
        <w:tc>
          <w:tcPr>
            <w:tcW w:w="9639" w:type="dxa"/>
          </w:tcPr>
          <w:p w14:paraId="2DB1F14F" w14:textId="77777777" w:rsidR="0023409A" w:rsidRDefault="007F1C8D">
            <w:pPr>
              <w:pStyle w:val="TAL"/>
              <w:rPr>
                <w:rFonts w:cs="Arial"/>
                <w:b/>
                <w:bCs/>
                <w:i/>
                <w:iCs/>
                <w:szCs w:val="18"/>
                <w:lang w:eastAsia="ja-JP"/>
              </w:rPr>
            </w:pPr>
            <w:r>
              <w:rPr>
                <w:rFonts w:cs="Arial"/>
                <w:b/>
                <w:bCs/>
                <w:i/>
                <w:iCs/>
                <w:szCs w:val="18"/>
                <w:lang w:eastAsia="ja-JP"/>
              </w:rPr>
              <w:t>olpc-SRS-PosRRC-Inactive</w:t>
            </w:r>
          </w:p>
          <w:p w14:paraId="1E83263D" w14:textId="77777777" w:rsidR="0023409A" w:rsidRDefault="007F1C8D">
            <w:pPr>
              <w:pStyle w:val="TAL"/>
              <w:rPr>
                <w:rFonts w:cs="Arial"/>
                <w:b/>
                <w:bCs/>
                <w:i/>
                <w:iCs/>
                <w:szCs w:val="18"/>
                <w:lang w:eastAsia="ja-JP"/>
              </w:rPr>
            </w:pPr>
            <w:r>
              <w:rPr>
                <w:rFonts w:cs="Arial"/>
                <w:bCs/>
                <w:iCs/>
                <w:szCs w:val="18"/>
              </w:rPr>
              <w:t xml:space="preserve">Indicates </w:t>
            </w:r>
            <w:r>
              <w:rPr>
                <w:rFonts w:cs="Arial"/>
                <w:bCs/>
                <w:iCs/>
                <w:szCs w:val="18"/>
                <w:lang w:eastAsia="ja-JP"/>
              </w:rPr>
              <w:t>whether the UE supports open-loop power control for SRS for positioning in RRC_INACTIVE state</w:t>
            </w:r>
            <w:r>
              <w:rPr>
                <w:rFonts w:cs="Arial"/>
                <w:bCs/>
                <w:iCs/>
                <w:szCs w:val="18"/>
              </w:rPr>
              <w:t>.</w:t>
            </w:r>
          </w:p>
        </w:tc>
      </w:tr>
      <w:tr w:rsidR="0023409A" w14:paraId="30166E9B" w14:textId="77777777">
        <w:trPr>
          <w:cantSplit/>
        </w:trPr>
        <w:tc>
          <w:tcPr>
            <w:tcW w:w="9639" w:type="dxa"/>
          </w:tcPr>
          <w:p w14:paraId="53BA1C3A" w14:textId="77777777" w:rsidR="0023409A" w:rsidRDefault="007F1C8D">
            <w:pPr>
              <w:pStyle w:val="TAL"/>
              <w:rPr>
                <w:rFonts w:cs="Arial"/>
                <w:b/>
                <w:bCs/>
                <w:i/>
                <w:iCs/>
                <w:szCs w:val="18"/>
                <w:lang w:eastAsia="ja-JP"/>
              </w:rPr>
            </w:pPr>
            <w:r>
              <w:rPr>
                <w:rFonts w:cs="Arial"/>
                <w:b/>
                <w:bCs/>
                <w:i/>
                <w:iCs/>
                <w:szCs w:val="18"/>
                <w:lang w:eastAsia="ja-JP"/>
              </w:rPr>
              <w:t>spatialRelationsSRS-PosRRC-Inactive</w:t>
            </w:r>
          </w:p>
          <w:p w14:paraId="25D9D03D" w14:textId="77777777" w:rsidR="0023409A" w:rsidRDefault="007F1C8D">
            <w:pPr>
              <w:pStyle w:val="TAL"/>
              <w:rPr>
                <w:rFonts w:cs="Arial"/>
                <w:b/>
                <w:bCs/>
                <w:i/>
                <w:iCs/>
                <w:szCs w:val="18"/>
                <w:lang w:eastAsia="ja-JP"/>
              </w:rPr>
            </w:pPr>
            <w:r>
              <w:rPr>
                <w:rFonts w:cs="Arial"/>
                <w:bCs/>
                <w:iCs/>
                <w:szCs w:val="18"/>
              </w:rPr>
              <w:t xml:space="preserve">Indicates </w:t>
            </w:r>
            <w:r>
              <w:rPr>
                <w:rFonts w:cs="Arial"/>
                <w:bCs/>
                <w:iCs/>
                <w:szCs w:val="18"/>
                <w:lang w:eastAsia="ja-JP"/>
              </w:rPr>
              <w:t>whether the UE supports spatial relations for SRS for positioning in RRC_INACTIVE state</w:t>
            </w:r>
            <w:r>
              <w:rPr>
                <w:rFonts w:cs="Arial"/>
                <w:bCs/>
                <w:iCs/>
                <w:szCs w:val="18"/>
              </w:rPr>
              <w:t>.</w:t>
            </w:r>
          </w:p>
        </w:tc>
      </w:tr>
      <w:tr w:rsidR="0023409A" w14:paraId="533ED342" w14:textId="77777777">
        <w:trPr>
          <w:cantSplit/>
        </w:trPr>
        <w:tc>
          <w:tcPr>
            <w:tcW w:w="9639" w:type="dxa"/>
          </w:tcPr>
          <w:p w14:paraId="679DFDDB" w14:textId="77777777" w:rsidR="0023409A" w:rsidRDefault="007F1C8D">
            <w:pPr>
              <w:pStyle w:val="TAL"/>
              <w:rPr>
                <w:rFonts w:cs="Arial"/>
                <w:b/>
                <w:bCs/>
                <w:i/>
                <w:iCs/>
                <w:szCs w:val="18"/>
                <w:lang w:eastAsia="ja-JP"/>
              </w:rPr>
            </w:pPr>
            <w:r>
              <w:rPr>
                <w:rFonts w:cs="Arial"/>
                <w:b/>
                <w:bCs/>
                <w:i/>
                <w:iCs/>
                <w:szCs w:val="18"/>
                <w:lang w:eastAsia="ja-JP"/>
              </w:rPr>
              <w:lastRenderedPageBreak/>
              <w:t>srs-PosResourceConfigCA-BandList</w:t>
            </w:r>
          </w:p>
          <w:p w14:paraId="3320BAB0" w14:textId="77777777" w:rsidR="0023409A" w:rsidRDefault="007F1C8D">
            <w:pPr>
              <w:pStyle w:val="TAL"/>
              <w:rPr>
                <w:rFonts w:cs="Arial"/>
                <w:bCs/>
                <w:iCs/>
                <w:szCs w:val="18"/>
                <w:lang w:eastAsia="ja-JP"/>
              </w:rPr>
            </w:pPr>
            <w:r>
              <w:rPr>
                <w:rFonts w:cs="Arial"/>
                <w:bCs/>
                <w:iCs/>
                <w:szCs w:val="18"/>
              </w:rPr>
              <w:t>This field indicates the number of SRS for positioning resources supported by the targe</w:t>
            </w:r>
            <w:r>
              <w:rPr>
                <w:rFonts w:cs="Arial"/>
                <w:bCs/>
                <w:iCs/>
                <w:szCs w:val="18"/>
              </w:rPr>
              <w:t xml:space="preserve">t device. The </w:t>
            </w:r>
            <w:r>
              <w:rPr>
                <w:bCs/>
              </w:rPr>
              <w:t>target device includes this field for each band for the current configured CA band combination.</w:t>
            </w:r>
            <w:r>
              <w:rPr>
                <w:rFonts w:cs="Arial"/>
                <w:bCs/>
                <w:iCs/>
                <w:szCs w:val="18"/>
                <w:lang w:eastAsia="ja-JP"/>
              </w:rPr>
              <w:t xml:space="preserve"> The capability signalling comprises the following parameters.</w:t>
            </w:r>
          </w:p>
          <w:p w14:paraId="09A6BCA5"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iCs/>
                <w:sz w:val="18"/>
                <w:szCs w:val="18"/>
                <w:lang w:eastAsia="ja-JP"/>
              </w:rPr>
              <w:t>freqBandIndicatorNR</w:t>
            </w:r>
            <w:r>
              <w:rPr>
                <w:rFonts w:ascii="Arial" w:hAnsi="Arial" w:cs="Arial"/>
                <w:i/>
                <w:iCs/>
                <w:sz w:val="18"/>
                <w:szCs w:val="18"/>
                <w:lang w:eastAsia="ja-JP"/>
              </w:rPr>
              <w:t xml:space="preserve"> </w:t>
            </w:r>
            <w:r>
              <w:rPr>
                <w:rFonts w:ascii="Arial" w:hAnsi="Arial" w:cs="Arial"/>
                <w:sz w:val="18"/>
                <w:szCs w:val="18"/>
                <w:lang w:eastAsia="ja-JP"/>
              </w:rPr>
              <w:t>indicates the current configured NR band of the target device.</w:t>
            </w:r>
          </w:p>
          <w:p w14:paraId="5C9FBD16"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maxNumberSRS-PosResourceSetsPerBWP</w:t>
            </w:r>
            <w:r>
              <w:rPr>
                <w:rFonts w:ascii="Arial" w:hAnsi="Arial" w:cs="Arial"/>
                <w:i/>
                <w:sz w:val="18"/>
                <w:szCs w:val="18"/>
                <w:lang w:eastAsia="ja-JP"/>
              </w:rPr>
              <w:t xml:space="preserve"> </w:t>
            </w:r>
            <w:r>
              <w:rPr>
                <w:rFonts w:ascii="Arial" w:hAnsi="Arial" w:cs="Arial"/>
                <w:sz w:val="18"/>
                <w:szCs w:val="18"/>
                <w:lang w:eastAsia="ja-JP"/>
              </w:rPr>
              <w:t xml:space="preserve">indicates the maximum number of SRS Resource Sets for positioning supported by the target device per BWP. Enumerated values </w:t>
            </w:r>
            <w:r>
              <w:rPr>
                <w:rFonts w:ascii="Arial" w:hAnsi="Arial" w:cs="Arial"/>
                <w:i/>
                <w:iCs/>
                <w:sz w:val="18"/>
                <w:szCs w:val="18"/>
                <w:lang w:eastAsia="ja-JP"/>
              </w:rPr>
              <w:t>n1</w:t>
            </w:r>
            <w:r>
              <w:rPr>
                <w:rFonts w:ascii="Arial" w:hAnsi="Arial" w:cs="Arial"/>
                <w:sz w:val="18"/>
                <w:szCs w:val="18"/>
                <w:lang w:eastAsia="ja-JP"/>
              </w:rPr>
              <w:t xml:space="preserve">, </w:t>
            </w:r>
            <w:r>
              <w:rPr>
                <w:rFonts w:ascii="Arial" w:hAnsi="Arial" w:cs="Arial"/>
                <w:i/>
                <w:iCs/>
                <w:sz w:val="18"/>
                <w:szCs w:val="18"/>
                <w:lang w:eastAsia="ja-JP"/>
              </w:rPr>
              <w:t>n2</w:t>
            </w:r>
            <w:r>
              <w:rPr>
                <w:rFonts w:ascii="Arial" w:hAnsi="Arial" w:cs="Arial"/>
                <w:sz w:val="18"/>
                <w:szCs w:val="18"/>
                <w:lang w:eastAsia="ja-JP"/>
              </w:rPr>
              <w:t xml:space="preserve">, </w:t>
            </w:r>
            <w:r>
              <w:rPr>
                <w:rFonts w:ascii="Arial" w:hAnsi="Arial" w:cs="Arial"/>
                <w:i/>
                <w:iCs/>
                <w:sz w:val="18"/>
                <w:szCs w:val="18"/>
                <w:lang w:eastAsia="ja-JP"/>
              </w:rPr>
              <w:t>n4</w:t>
            </w:r>
            <w:r>
              <w:rPr>
                <w:rFonts w:ascii="Arial" w:hAnsi="Arial" w:cs="Arial"/>
                <w:sz w:val="18"/>
                <w:szCs w:val="18"/>
                <w:lang w:eastAsia="ja-JP"/>
              </w:rPr>
              <w:t xml:space="preserve">, </w:t>
            </w:r>
            <w:r>
              <w:rPr>
                <w:rFonts w:ascii="Arial" w:hAnsi="Arial" w:cs="Arial"/>
                <w:i/>
                <w:iCs/>
                <w:sz w:val="18"/>
                <w:szCs w:val="18"/>
                <w:lang w:eastAsia="ja-JP"/>
              </w:rPr>
              <w:t>n8</w:t>
            </w:r>
            <w:r>
              <w:rPr>
                <w:rFonts w:ascii="Arial" w:hAnsi="Arial" w:cs="Arial"/>
                <w:sz w:val="18"/>
                <w:szCs w:val="18"/>
                <w:lang w:eastAsia="ja-JP"/>
              </w:rPr>
              <w:t xml:space="preserve">, </w:t>
            </w:r>
            <w:r>
              <w:rPr>
                <w:rFonts w:ascii="Arial" w:hAnsi="Arial" w:cs="Arial"/>
                <w:i/>
                <w:iCs/>
                <w:sz w:val="18"/>
                <w:szCs w:val="18"/>
                <w:lang w:eastAsia="ja-JP"/>
              </w:rPr>
              <w:t>n12</w:t>
            </w:r>
            <w:r>
              <w:rPr>
                <w:rFonts w:ascii="Arial" w:hAnsi="Arial" w:cs="Arial"/>
                <w:sz w:val="18"/>
                <w:szCs w:val="18"/>
                <w:lang w:eastAsia="ja-JP"/>
              </w:rPr>
              <w:t xml:space="preserve">, </w:t>
            </w:r>
            <w:r>
              <w:rPr>
                <w:rFonts w:ascii="Arial" w:hAnsi="Arial" w:cs="Arial"/>
                <w:i/>
                <w:iCs/>
                <w:sz w:val="18"/>
                <w:szCs w:val="18"/>
                <w:lang w:eastAsia="ja-JP"/>
              </w:rPr>
              <w:t>n16</w:t>
            </w:r>
            <w:r>
              <w:rPr>
                <w:rFonts w:ascii="Arial" w:hAnsi="Arial" w:cs="Arial"/>
                <w:sz w:val="18"/>
                <w:szCs w:val="18"/>
                <w:lang w:eastAsia="ja-JP"/>
              </w:rPr>
              <w:t xml:space="preserve"> correspond to 1, 2, 4, 8, 12, 16 SRS Resource Sets for positioning, respectively.</w:t>
            </w:r>
          </w:p>
          <w:p w14:paraId="7725E934"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maxNumberSRS-PosResourcesPerBWP</w:t>
            </w:r>
            <w:r>
              <w:rPr>
                <w:rFonts w:ascii="Arial" w:hAnsi="Arial" w:cs="Arial"/>
                <w:i/>
                <w:sz w:val="18"/>
                <w:szCs w:val="18"/>
                <w:lang w:eastAsia="ja-JP"/>
              </w:rPr>
              <w:t xml:space="preserve"> </w:t>
            </w:r>
            <w:r>
              <w:rPr>
                <w:rFonts w:ascii="Arial" w:hAnsi="Arial" w:cs="Arial"/>
                <w:sz w:val="18"/>
                <w:szCs w:val="18"/>
                <w:lang w:eastAsia="ja-JP"/>
              </w:rPr>
              <w:t>indicates the maximum number of periodic, semi-persistent, and aperiodic SRS Resources for positioning supported by the target device per B</w:t>
            </w:r>
            <w:r>
              <w:rPr>
                <w:rFonts w:ascii="Arial" w:hAnsi="Arial" w:cs="Arial"/>
                <w:sz w:val="18"/>
                <w:szCs w:val="18"/>
                <w:lang w:eastAsia="ja-JP"/>
              </w:rPr>
              <w:t xml:space="preserve">WP. Enumerated values </w:t>
            </w:r>
            <w:r>
              <w:rPr>
                <w:rFonts w:ascii="Arial" w:hAnsi="Arial" w:cs="Arial"/>
                <w:i/>
                <w:iCs/>
                <w:sz w:val="18"/>
                <w:szCs w:val="18"/>
                <w:lang w:eastAsia="ja-JP"/>
              </w:rPr>
              <w:t>n1, n2, n4, n8, n16, n32, n64</w:t>
            </w:r>
            <w:r>
              <w:rPr>
                <w:rFonts w:ascii="Arial" w:hAnsi="Arial" w:cs="Arial"/>
                <w:sz w:val="18"/>
                <w:szCs w:val="18"/>
                <w:lang w:eastAsia="ja-JP"/>
              </w:rPr>
              <w:t xml:space="preserve"> correspond to 1, 2, 4, 8, 16, 32, 64 SRS Resources for positioning, respectively.</w:t>
            </w:r>
          </w:p>
          <w:p w14:paraId="04706588"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maxNumberPeriodicSRS-PosResourcesPerBWP</w:t>
            </w:r>
            <w:r>
              <w:rPr>
                <w:rFonts w:ascii="Arial" w:hAnsi="Arial" w:cs="Arial"/>
                <w:i/>
                <w:sz w:val="18"/>
                <w:szCs w:val="18"/>
                <w:lang w:eastAsia="ja-JP"/>
              </w:rPr>
              <w:t xml:space="preserve"> </w:t>
            </w:r>
            <w:r>
              <w:rPr>
                <w:rFonts w:ascii="Arial" w:hAnsi="Arial" w:cs="Arial"/>
                <w:sz w:val="18"/>
                <w:szCs w:val="18"/>
                <w:lang w:eastAsia="ja-JP"/>
              </w:rPr>
              <w:t>indicates the maximum number of periodic SRS Resources for positioning supported</w:t>
            </w:r>
            <w:r>
              <w:rPr>
                <w:rFonts w:ascii="Arial" w:hAnsi="Arial" w:cs="Arial"/>
                <w:sz w:val="18"/>
                <w:szCs w:val="18"/>
                <w:lang w:eastAsia="ja-JP"/>
              </w:rPr>
              <w:t xml:space="preserve"> by the target device per BWP. Enumerated values </w:t>
            </w:r>
            <w:r>
              <w:rPr>
                <w:rFonts w:ascii="Arial" w:hAnsi="Arial" w:cs="Arial"/>
                <w:i/>
                <w:iCs/>
                <w:sz w:val="18"/>
                <w:szCs w:val="18"/>
                <w:lang w:eastAsia="ja-JP"/>
              </w:rPr>
              <w:t>n1, n2, n4, n8, n16, n32, n64</w:t>
            </w:r>
            <w:r>
              <w:rPr>
                <w:rFonts w:ascii="Arial" w:hAnsi="Arial" w:cs="Arial"/>
                <w:sz w:val="18"/>
                <w:szCs w:val="18"/>
                <w:lang w:eastAsia="ja-JP"/>
              </w:rPr>
              <w:t xml:space="preserve"> correspond to 1, 2, 4, 8, 16, 32, 64 periodic SRS Resources for positioning, respectively.</w:t>
            </w:r>
          </w:p>
          <w:p w14:paraId="66F3CCC6"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maxNumberAP-SRS-PosResourcesPerBWP</w:t>
            </w:r>
            <w:r>
              <w:rPr>
                <w:rFonts w:ascii="Arial" w:hAnsi="Arial" w:cs="Arial"/>
                <w:i/>
                <w:sz w:val="18"/>
                <w:szCs w:val="18"/>
                <w:lang w:eastAsia="ja-JP"/>
              </w:rPr>
              <w:t xml:space="preserve"> </w:t>
            </w:r>
            <w:r>
              <w:rPr>
                <w:rFonts w:ascii="Arial" w:hAnsi="Arial" w:cs="Arial"/>
                <w:sz w:val="18"/>
                <w:szCs w:val="18"/>
                <w:lang w:eastAsia="ja-JP"/>
              </w:rPr>
              <w:t>indicates the maximum number of aperiodic SRS Res</w:t>
            </w:r>
            <w:r>
              <w:rPr>
                <w:rFonts w:ascii="Arial" w:hAnsi="Arial" w:cs="Arial"/>
                <w:sz w:val="18"/>
                <w:szCs w:val="18"/>
                <w:lang w:eastAsia="ja-JP"/>
              </w:rPr>
              <w:t xml:space="preserve">ources for positioning supported by the target device per BWP. Enumerated values </w:t>
            </w:r>
            <w:r>
              <w:rPr>
                <w:rFonts w:ascii="Arial" w:hAnsi="Arial" w:cs="Arial"/>
                <w:i/>
                <w:iCs/>
                <w:sz w:val="18"/>
                <w:szCs w:val="18"/>
                <w:lang w:eastAsia="ja-JP"/>
              </w:rPr>
              <w:t>n1, n2, n4, n8, n16, n32, n64</w:t>
            </w:r>
            <w:r>
              <w:rPr>
                <w:rFonts w:ascii="Arial" w:hAnsi="Arial" w:cs="Arial"/>
                <w:sz w:val="18"/>
                <w:szCs w:val="18"/>
                <w:lang w:eastAsia="ja-JP"/>
              </w:rPr>
              <w:t xml:space="preserve"> correspond to 1, 2, 4, 8, 16, 32, 64 aperiodic SRS Resources for positioning, respectively.</w:t>
            </w:r>
          </w:p>
          <w:p w14:paraId="3203B4E0"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b/>
                <w:bCs/>
                <w:i/>
                <w:sz w:val="18"/>
                <w:szCs w:val="18"/>
                <w:lang w:eastAsia="ja-JP"/>
              </w:rPr>
              <w:t>maxNumberSP-SRS-PosResourcesPerBWP</w:t>
            </w:r>
            <w:r>
              <w:rPr>
                <w:rFonts w:ascii="Arial" w:hAnsi="Arial" w:cs="Arial"/>
                <w:i/>
                <w:sz w:val="18"/>
                <w:szCs w:val="18"/>
                <w:lang w:eastAsia="ja-JP"/>
              </w:rPr>
              <w:t xml:space="preserve"> </w:t>
            </w:r>
            <w:r>
              <w:rPr>
                <w:rFonts w:ascii="Arial" w:hAnsi="Arial" w:cs="Arial"/>
                <w:sz w:val="18"/>
                <w:szCs w:val="18"/>
                <w:lang w:eastAsia="ja-JP"/>
              </w:rPr>
              <w:t>indicates the ma</w:t>
            </w:r>
            <w:r>
              <w:rPr>
                <w:rFonts w:ascii="Arial" w:hAnsi="Arial" w:cs="Arial"/>
                <w:sz w:val="18"/>
                <w:szCs w:val="18"/>
                <w:lang w:eastAsia="ja-JP"/>
              </w:rPr>
              <w:t xml:space="preserve">ximum number of semi-persistent SRS Resources for positioning supported by the target device per BWP. Enumerated values </w:t>
            </w:r>
            <w:r>
              <w:rPr>
                <w:rFonts w:ascii="Arial" w:hAnsi="Arial" w:cs="Arial"/>
                <w:i/>
                <w:iCs/>
                <w:sz w:val="18"/>
                <w:szCs w:val="18"/>
                <w:lang w:eastAsia="ja-JP"/>
              </w:rPr>
              <w:t>n1, n2, n4, n8, n16, n32, n64</w:t>
            </w:r>
            <w:r>
              <w:rPr>
                <w:rFonts w:ascii="Arial" w:hAnsi="Arial" w:cs="Arial"/>
                <w:sz w:val="18"/>
                <w:szCs w:val="18"/>
                <w:lang w:eastAsia="ja-JP"/>
              </w:rPr>
              <w:t xml:space="preserve"> correspond to 1, 2, 4, 8, 16, 32, 64 semi-persistent SRS Resources for positioning, respectively.</w:t>
            </w:r>
          </w:p>
        </w:tc>
      </w:tr>
    </w:tbl>
    <w:p w14:paraId="2C3B7BAC" w14:textId="77777777" w:rsidR="0023409A" w:rsidRDefault="0023409A"/>
    <w:p w14:paraId="01043028" w14:textId="77777777" w:rsidR="0023409A" w:rsidRDefault="007F1C8D">
      <w:pPr>
        <w:pStyle w:val="Heading4"/>
        <w:rPr>
          <w:i/>
        </w:rPr>
      </w:pPr>
      <w:bookmarkStart w:id="1025" w:name="_Toc52546780"/>
      <w:bookmarkStart w:id="1026" w:name="_Toc52547310"/>
      <w:bookmarkStart w:id="1027" w:name="_Toc46486435"/>
      <w:bookmarkStart w:id="1028" w:name="_Toc52548370"/>
      <w:bookmarkStart w:id="1029" w:name="_Toc90719616"/>
      <w:bookmarkStart w:id="1030" w:name="_Toc52547840"/>
      <w:r>
        <w:t>–</w:t>
      </w:r>
      <w:r>
        <w:tab/>
      </w:r>
      <w:r>
        <w:rPr>
          <w:i/>
        </w:rPr>
        <w:t>Refe</w:t>
      </w:r>
      <w:r>
        <w:rPr>
          <w:i/>
        </w:rPr>
        <w:t>rencePoint</w:t>
      </w:r>
      <w:bookmarkEnd w:id="1025"/>
      <w:bookmarkEnd w:id="1026"/>
      <w:bookmarkEnd w:id="1027"/>
      <w:bookmarkEnd w:id="1028"/>
      <w:bookmarkEnd w:id="1029"/>
      <w:bookmarkEnd w:id="1030"/>
    </w:p>
    <w:p w14:paraId="18B82AA0" w14:textId="77777777" w:rsidR="0023409A" w:rsidRDefault="007F1C8D">
      <w:r>
        <w:t xml:space="preserve">The IE </w:t>
      </w:r>
      <w:r>
        <w:rPr>
          <w:i/>
        </w:rPr>
        <w:t>ReferencePoint</w:t>
      </w:r>
      <w:r>
        <w:t xml:space="preserve"> provides a well-defined location relative to which other locations may be defined.</w:t>
      </w:r>
    </w:p>
    <w:p w14:paraId="6C480986" w14:textId="77777777" w:rsidR="0023409A" w:rsidRDefault="007F1C8D">
      <w:pPr>
        <w:pStyle w:val="PL"/>
        <w:shd w:val="clear" w:color="auto" w:fill="E6E6E6"/>
      </w:pPr>
      <w:r>
        <w:t>-- ASN1START</w:t>
      </w:r>
    </w:p>
    <w:p w14:paraId="22A25760" w14:textId="77777777" w:rsidR="0023409A" w:rsidRDefault="0023409A">
      <w:pPr>
        <w:pStyle w:val="PL"/>
        <w:shd w:val="clear" w:color="auto" w:fill="E6E6E6"/>
        <w:rPr>
          <w:snapToGrid w:val="0"/>
        </w:rPr>
      </w:pPr>
    </w:p>
    <w:p w14:paraId="48FEB925" w14:textId="77777777" w:rsidR="0023409A" w:rsidRDefault="007F1C8D">
      <w:pPr>
        <w:pStyle w:val="PL"/>
        <w:shd w:val="clear" w:color="auto" w:fill="E6E6E6"/>
      </w:pPr>
      <w:r>
        <w:t>ReferencePoint-r16 ::= SEQUENCE {</w:t>
      </w:r>
    </w:p>
    <w:p w14:paraId="6F118DEA" w14:textId="77777777" w:rsidR="0023409A" w:rsidRDefault="007F1C8D">
      <w:pPr>
        <w:pStyle w:val="PL"/>
        <w:shd w:val="clear" w:color="auto" w:fill="E6E6E6"/>
      </w:pPr>
      <w:r>
        <w:tab/>
        <w:t xml:space="preserve">referencePointGeographicLocation-r16 </w:t>
      </w:r>
      <w:r>
        <w:tab/>
      </w:r>
      <w:r>
        <w:tab/>
        <w:t>CHOICE {</w:t>
      </w:r>
    </w:p>
    <w:p w14:paraId="0F7E432C" w14:textId="77777777" w:rsidR="0023409A" w:rsidRDefault="007F1C8D">
      <w:pPr>
        <w:pStyle w:val="PL"/>
        <w:shd w:val="clear" w:color="auto" w:fill="E6E6E6"/>
      </w:pPr>
      <w:r>
        <w:tab/>
      </w:r>
      <w:r>
        <w:tab/>
        <w:t xml:space="preserve">location3D-r16 </w:t>
      </w:r>
      <w:r>
        <w:tab/>
      </w:r>
      <w:r>
        <w:tab/>
      </w:r>
      <w:r>
        <w:tab/>
      </w:r>
      <w:r>
        <w:t>EllipsoidPointWithAltitudeAndUncertaintyEllipsoid,</w:t>
      </w:r>
    </w:p>
    <w:p w14:paraId="79E39784" w14:textId="77777777" w:rsidR="0023409A" w:rsidRDefault="007F1C8D">
      <w:pPr>
        <w:pStyle w:val="PL"/>
        <w:shd w:val="clear" w:color="auto" w:fill="E6E6E6"/>
      </w:pPr>
      <w:r>
        <w:tab/>
      </w:r>
      <w:r>
        <w:tab/>
        <w:t xml:space="preserve">ha-location3D-r16 </w:t>
      </w:r>
      <w:r>
        <w:tab/>
      </w:r>
      <w:r>
        <w:tab/>
        <w:t>HighAccuracyEllipsoidPointWithAltitudeAndUncertaintyEllipsoid-r15,</w:t>
      </w:r>
    </w:p>
    <w:p w14:paraId="2B38AD6C" w14:textId="77777777" w:rsidR="0023409A" w:rsidRDefault="007F1C8D">
      <w:pPr>
        <w:pStyle w:val="PL"/>
        <w:shd w:val="clear" w:color="auto" w:fill="E6E6E6"/>
      </w:pPr>
      <w:r>
        <w:tab/>
      </w:r>
      <w:r>
        <w:tab/>
        <w:t>...</w:t>
      </w:r>
    </w:p>
    <w:p w14:paraId="3861D57C" w14:textId="77777777" w:rsidR="0023409A" w:rsidRDefault="007F1C8D">
      <w:pPr>
        <w:pStyle w:val="PL"/>
        <w:shd w:val="clear" w:color="auto" w:fill="E6E6E6"/>
      </w:pPr>
      <w:r>
        <w:tab/>
        <w:t>},</w:t>
      </w:r>
    </w:p>
    <w:p w14:paraId="1C47DA4E" w14:textId="77777777" w:rsidR="0023409A" w:rsidRDefault="007F1C8D">
      <w:pPr>
        <w:pStyle w:val="PL"/>
        <w:shd w:val="clear" w:color="auto" w:fill="E6E6E6"/>
      </w:pPr>
      <w:r>
        <w:tab/>
        <w:t>...</w:t>
      </w:r>
    </w:p>
    <w:p w14:paraId="0B8E972A" w14:textId="77777777" w:rsidR="0023409A" w:rsidRDefault="007F1C8D">
      <w:pPr>
        <w:pStyle w:val="PL"/>
        <w:shd w:val="clear" w:color="auto" w:fill="E6E6E6"/>
      </w:pPr>
      <w:r>
        <w:t>}</w:t>
      </w:r>
    </w:p>
    <w:p w14:paraId="7849DBE7" w14:textId="77777777" w:rsidR="0023409A" w:rsidRDefault="0023409A">
      <w:pPr>
        <w:pStyle w:val="PL"/>
        <w:shd w:val="clear" w:color="auto" w:fill="E6E6E6"/>
      </w:pPr>
    </w:p>
    <w:p w14:paraId="44862F38" w14:textId="77777777" w:rsidR="0023409A" w:rsidRDefault="007F1C8D">
      <w:pPr>
        <w:pStyle w:val="PL"/>
        <w:shd w:val="clear" w:color="auto" w:fill="E6E6E6"/>
      </w:pPr>
      <w:r>
        <w:t>-- ASN1STOP</w:t>
      </w:r>
    </w:p>
    <w:p w14:paraId="6ACE4C6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F3884EC" w14:textId="77777777">
        <w:trPr>
          <w:tblHeader/>
        </w:trPr>
        <w:tc>
          <w:tcPr>
            <w:tcW w:w="9639" w:type="dxa"/>
          </w:tcPr>
          <w:p w14:paraId="07555207" w14:textId="77777777" w:rsidR="0023409A" w:rsidRDefault="007F1C8D">
            <w:pPr>
              <w:pStyle w:val="TAH"/>
              <w:keepNext w:val="0"/>
              <w:keepLines w:val="0"/>
              <w:widowControl w:val="0"/>
            </w:pPr>
            <w:r>
              <w:rPr>
                <w:i/>
              </w:rPr>
              <w:t xml:space="preserve">ReferencePoint </w:t>
            </w:r>
            <w:r>
              <w:rPr>
                <w:iCs/>
              </w:rPr>
              <w:t>field descriptions</w:t>
            </w:r>
          </w:p>
        </w:tc>
      </w:tr>
      <w:tr w:rsidR="0023409A" w14:paraId="4BFB47A7" w14:textId="77777777">
        <w:trPr>
          <w:tblHeader/>
        </w:trPr>
        <w:tc>
          <w:tcPr>
            <w:tcW w:w="9639" w:type="dxa"/>
          </w:tcPr>
          <w:p w14:paraId="66503C48" w14:textId="77777777" w:rsidR="0023409A" w:rsidRDefault="007F1C8D">
            <w:pPr>
              <w:pStyle w:val="TAL"/>
              <w:keepNext w:val="0"/>
              <w:keepLines w:val="0"/>
              <w:widowControl w:val="0"/>
              <w:rPr>
                <w:b/>
                <w:i/>
              </w:rPr>
            </w:pPr>
            <w:r>
              <w:rPr>
                <w:b/>
                <w:i/>
              </w:rPr>
              <w:t>referencePointGeographicLocation</w:t>
            </w:r>
          </w:p>
          <w:p w14:paraId="2F257B63" w14:textId="77777777" w:rsidR="0023409A" w:rsidRDefault="007F1C8D">
            <w:pPr>
              <w:pStyle w:val="TAL"/>
              <w:keepNext w:val="0"/>
              <w:keepLines w:val="0"/>
              <w:widowControl w:val="0"/>
            </w:pPr>
            <w:r>
              <w:t>This field provides the geodetic location of the reference point.</w:t>
            </w:r>
          </w:p>
        </w:tc>
      </w:tr>
    </w:tbl>
    <w:p w14:paraId="01F89E79" w14:textId="77777777" w:rsidR="0023409A" w:rsidRDefault="0023409A"/>
    <w:p w14:paraId="39E44267" w14:textId="77777777" w:rsidR="0023409A" w:rsidRDefault="007F1C8D">
      <w:pPr>
        <w:pStyle w:val="Heading4"/>
        <w:rPr>
          <w:i/>
        </w:rPr>
      </w:pPr>
      <w:bookmarkStart w:id="1031" w:name="_Toc52548371"/>
      <w:bookmarkStart w:id="1032" w:name="_Toc90719617"/>
      <w:bookmarkStart w:id="1033" w:name="_Toc52547311"/>
      <w:bookmarkStart w:id="1034" w:name="_Toc52547841"/>
      <w:bookmarkStart w:id="1035" w:name="_Toc46486436"/>
      <w:bookmarkStart w:id="1036" w:name="_Toc52546781"/>
      <w:r>
        <w:t>–</w:t>
      </w:r>
      <w:r>
        <w:tab/>
      </w:r>
      <w:r>
        <w:rPr>
          <w:i/>
        </w:rPr>
        <w:t>RelativeLocation</w:t>
      </w:r>
      <w:bookmarkEnd w:id="1031"/>
      <w:bookmarkEnd w:id="1032"/>
      <w:bookmarkEnd w:id="1033"/>
      <w:bookmarkEnd w:id="1034"/>
      <w:bookmarkEnd w:id="1035"/>
      <w:bookmarkEnd w:id="1036"/>
    </w:p>
    <w:p w14:paraId="04D436FA" w14:textId="77777777" w:rsidR="0023409A" w:rsidRDefault="007F1C8D">
      <w:r>
        <w:t xml:space="preserve">The IE </w:t>
      </w:r>
      <w:r>
        <w:rPr>
          <w:i/>
        </w:rPr>
        <w:t>RelativeLocation</w:t>
      </w:r>
      <w:r>
        <w:t xml:space="preserve"> provides a location relative to some known reference location.</w:t>
      </w:r>
    </w:p>
    <w:p w14:paraId="5C4DB8DC" w14:textId="77777777" w:rsidR="0023409A" w:rsidRDefault="007F1C8D">
      <w:pPr>
        <w:pStyle w:val="PL"/>
        <w:shd w:val="clear" w:color="auto" w:fill="E6E6E6"/>
      </w:pPr>
      <w:r>
        <w:t>-- ASN1START</w:t>
      </w:r>
    </w:p>
    <w:p w14:paraId="2CB9B7ED" w14:textId="77777777" w:rsidR="0023409A" w:rsidRDefault="0023409A">
      <w:pPr>
        <w:pStyle w:val="PL"/>
        <w:shd w:val="clear" w:color="auto" w:fill="E6E6E6"/>
        <w:rPr>
          <w:snapToGrid w:val="0"/>
        </w:rPr>
      </w:pPr>
    </w:p>
    <w:p w14:paraId="6BD1B711" w14:textId="77777777" w:rsidR="0023409A" w:rsidRDefault="007F1C8D">
      <w:pPr>
        <w:pStyle w:val="PL"/>
        <w:shd w:val="clear" w:color="auto" w:fill="E6E6E6"/>
        <w:rPr>
          <w:snapToGrid w:val="0"/>
        </w:rPr>
      </w:pPr>
      <w:r>
        <w:rPr>
          <w:snapToGrid w:val="0"/>
        </w:rPr>
        <w:t>RelativeLocation-r16 ::= SEQUENCE {</w:t>
      </w:r>
    </w:p>
    <w:p w14:paraId="6768FB50" w14:textId="77777777" w:rsidR="0023409A" w:rsidRDefault="007F1C8D">
      <w:pPr>
        <w:pStyle w:val="PL"/>
        <w:shd w:val="clear" w:color="auto" w:fill="E6E6E6"/>
      </w:pPr>
      <w:r>
        <w:tab/>
        <w:t xml:space="preserve">milli-arc-second-units-r16 </w:t>
      </w:r>
      <w:r>
        <w:tab/>
        <w:t>ENUMERATED { mas0-03, mas0-3, mas3, mas30, ...},</w:t>
      </w:r>
    </w:p>
    <w:p w14:paraId="417E1AE2" w14:textId="77777777" w:rsidR="0023409A" w:rsidRDefault="007F1C8D">
      <w:pPr>
        <w:pStyle w:val="PL"/>
        <w:shd w:val="clear" w:color="auto" w:fill="E6E6E6"/>
      </w:pPr>
      <w:r>
        <w:lastRenderedPageBreak/>
        <w:tab/>
        <w:t>height-units-r16</w:t>
      </w:r>
      <w:r>
        <w:tab/>
      </w:r>
      <w:r>
        <w:tab/>
      </w:r>
      <w:r>
        <w:tab/>
        <w:t>ENUMERATED {mm, cm, m, ...},</w:t>
      </w:r>
    </w:p>
    <w:p w14:paraId="1DDA1C62" w14:textId="77777777" w:rsidR="0023409A" w:rsidRDefault="007F1C8D">
      <w:pPr>
        <w:pStyle w:val="PL"/>
        <w:shd w:val="clear" w:color="auto" w:fill="E6E6E6"/>
      </w:pPr>
      <w:r>
        <w:tab/>
        <w:t>delta-latitude</w:t>
      </w:r>
      <w:r>
        <w:t>-r16</w:t>
      </w:r>
      <w:r>
        <w:tab/>
      </w:r>
      <w:r>
        <w:tab/>
      </w:r>
      <w:r>
        <w:tab/>
        <w:t>Delta-Latitude-r16,</w:t>
      </w:r>
    </w:p>
    <w:p w14:paraId="537F8BA1" w14:textId="77777777" w:rsidR="0023409A" w:rsidRDefault="007F1C8D">
      <w:pPr>
        <w:pStyle w:val="PL"/>
        <w:shd w:val="clear" w:color="auto" w:fill="E6E6E6"/>
      </w:pPr>
      <w:r>
        <w:tab/>
        <w:t>delta-longitude-r16</w:t>
      </w:r>
      <w:r>
        <w:tab/>
      </w:r>
      <w:r>
        <w:tab/>
      </w:r>
      <w:r>
        <w:tab/>
        <w:t>Delta-Longitude-r16,</w:t>
      </w:r>
    </w:p>
    <w:p w14:paraId="5F1C89E3" w14:textId="77777777" w:rsidR="0023409A" w:rsidRDefault="007F1C8D">
      <w:pPr>
        <w:pStyle w:val="PL"/>
        <w:shd w:val="clear" w:color="auto" w:fill="E6E6E6"/>
      </w:pPr>
      <w:r>
        <w:tab/>
        <w:t>delta-height-r16</w:t>
      </w:r>
      <w:r>
        <w:tab/>
      </w:r>
      <w:r>
        <w:tab/>
      </w:r>
      <w:r>
        <w:tab/>
        <w:t>Delta-Height-r16,</w:t>
      </w:r>
    </w:p>
    <w:p w14:paraId="64E2A09B" w14:textId="77777777" w:rsidR="0023409A" w:rsidRDefault="007F1C8D">
      <w:pPr>
        <w:pStyle w:val="PL"/>
        <w:shd w:val="clear" w:color="auto" w:fill="E6E6E6"/>
      </w:pPr>
      <w:r>
        <w:tab/>
        <w:t>locationUNC-r16</w:t>
      </w:r>
      <w:r>
        <w:tab/>
      </w:r>
      <w:r>
        <w:tab/>
      </w:r>
      <w:r>
        <w:tab/>
      </w:r>
      <w:r>
        <w:tab/>
        <w:t>LocationUncertainty-r16</w:t>
      </w:r>
      <w:r>
        <w:tab/>
      </w:r>
      <w:r>
        <w:tab/>
      </w:r>
      <w:r>
        <w:tab/>
      </w:r>
      <w:r>
        <w:tab/>
        <w:t>OPTIONAL,</w:t>
      </w:r>
      <w:r>
        <w:tab/>
      </w:r>
      <w:r>
        <w:tab/>
        <w:t>-- Need OP</w:t>
      </w:r>
    </w:p>
    <w:p w14:paraId="65383DA9" w14:textId="77777777" w:rsidR="0023409A" w:rsidRDefault="007F1C8D">
      <w:pPr>
        <w:pStyle w:val="PL"/>
        <w:shd w:val="clear" w:color="auto" w:fill="E6E6E6"/>
      </w:pPr>
      <w:r>
        <w:tab/>
        <w:t>...</w:t>
      </w:r>
    </w:p>
    <w:p w14:paraId="39A2770E" w14:textId="77777777" w:rsidR="0023409A" w:rsidRDefault="007F1C8D">
      <w:pPr>
        <w:pStyle w:val="PL"/>
        <w:shd w:val="clear" w:color="auto" w:fill="E6E6E6"/>
      </w:pPr>
      <w:r>
        <w:t>}</w:t>
      </w:r>
    </w:p>
    <w:p w14:paraId="28BE14D3" w14:textId="77777777" w:rsidR="0023409A" w:rsidRDefault="0023409A">
      <w:pPr>
        <w:pStyle w:val="PL"/>
        <w:shd w:val="clear" w:color="auto" w:fill="E6E6E6"/>
      </w:pPr>
    </w:p>
    <w:p w14:paraId="1F31BA19" w14:textId="77777777" w:rsidR="0023409A" w:rsidRDefault="007F1C8D">
      <w:pPr>
        <w:pStyle w:val="PL"/>
        <w:shd w:val="clear" w:color="auto" w:fill="E6E6E6"/>
      </w:pPr>
      <w:r>
        <w:t>Delta-Latitude-r16 ::= SEQUENCE {</w:t>
      </w:r>
    </w:p>
    <w:p w14:paraId="51BD0395" w14:textId="77777777" w:rsidR="0023409A" w:rsidRDefault="007F1C8D">
      <w:pPr>
        <w:pStyle w:val="PL"/>
        <w:shd w:val="clear" w:color="auto" w:fill="E6E6E6"/>
      </w:pPr>
      <w:r>
        <w:tab/>
        <w:t>delta-Latitude-r16</w:t>
      </w:r>
      <w:r>
        <w:tab/>
      </w:r>
      <w:r>
        <w:tab/>
      </w:r>
      <w:r>
        <w:tab/>
      </w:r>
      <w:r>
        <w:tab/>
      </w:r>
      <w:r>
        <w:tab/>
      </w:r>
      <w:r>
        <w:tab/>
        <w:t>INTEGER (-1</w:t>
      </w:r>
      <w:r>
        <w:t>024..1023),</w:t>
      </w:r>
    </w:p>
    <w:p w14:paraId="5B3F554D" w14:textId="77777777" w:rsidR="0023409A" w:rsidRDefault="007F1C8D">
      <w:pPr>
        <w:pStyle w:val="PL"/>
        <w:shd w:val="clear" w:color="auto" w:fill="E6E6E6"/>
      </w:pPr>
      <w:r>
        <w:tab/>
        <w:t>coarse-delta-Latitude-r16</w:t>
      </w:r>
      <w:r>
        <w:tab/>
      </w:r>
      <w:r>
        <w:tab/>
      </w:r>
      <w:r>
        <w:tab/>
      </w:r>
      <w:r>
        <w:tab/>
        <w:t>INTEGER (0..4095)</w:t>
      </w:r>
      <w:r>
        <w:tab/>
      </w:r>
      <w:r>
        <w:tab/>
        <w:t>OPTIONAL,</w:t>
      </w:r>
      <w:r>
        <w:tab/>
      </w:r>
      <w:r>
        <w:tab/>
        <w:t>-- Need OP</w:t>
      </w:r>
    </w:p>
    <w:p w14:paraId="27B85393" w14:textId="77777777" w:rsidR="0023409A" w:rsidRDefault="007F1C8D">
      <w:pPr>
        <w:pStyle w:val="PL"/>
        <w:shd w:val="clear" w:color="auto" w:fill="E6E6E6"/>
      </w:pPr>
      <w:r>
        <w:tab/>
        <w:t>...</w:t>
      </w:r>
    </w:p>
    <w:p w14:paraId="656AF7C1" w14:textId="77777777" w:rsidR="0023409A" w:rsidRDefault="007F1C8D">
      <w:pPr>
        <w:pStyle w:val="PL"/>
        <w:shd w:val="clear" w:color="auto" w:fill="E6E6E6"/>
      </w:pPr>
      <w:r>
        <w:t>}</w:t>
      </w:r>
    </w:p>
    <w:p w14:paraId="53AFA0A5" w14:textId="77777777" w:rsidR="0023409A" w:rsidRDefault="0023409A">
      <w:pPr>
        <w:pStyle w:val="PL"/>
        <w:shd w:val="clear" w:color="auto" w:fill="E6E6E6"/>
      </w:pPr>
    </w:p>
    <w:p w14:paraId="13B2CB9C" w14:textId="77777777" w:rsidR="0023409A" w:rsidRDefault="007F1C8D">
      <w:pPr>
        <w:pStyle w:val="PL"/>
        <w:shd w:val="clear" w:color="auto" w:fill="E6E6E6"/>
      </w:pPr>
      <w:r>
        <w:t>Delta-Longitude-r16 ::= SEQUENCE {</w:t>
      </w:r>
    </w:p>
    <w:p w14:paraId="4D39E834" w14:textId="77777777" w:rsidR="0023409A" w:rsidRDefault="007F1C8D">
      <w:pPr>
        <w:pStyle w:val="PL"/>
        <w:shd w:val="clear" w:color="auto" w:fill="E6E6E6"/>
      </w:pPr>
      <w:r>
        <w:tab/>
        <w:t>delta-Longitude-r16</w:t>
      </w:r>
      <w:r>
        <w:tab/>
      </w:r>
      <w:r>
        <w:tab/>
      </w:r>
      <w:r>
        <w:tab/>
      </w:r>
      <w:r>
        <w:tab/>
      </w:r>
      <w:r>
        <w:tab/>
      </w:r>
      <w:r>
        <w:tab/>
        <w:t>INTEGER (-1024..1023),</w:t>
      </w:r>
    </w:p>
    <w:p w14:paraId="418DE623" w14:textId="77777777" w:rsidR="0023409A" w:rsidRDefault="007F1C8D">
      <w:pPr>
        <w:pStyle w:val="PL"/>
        <w:shd w:val="clear" w:color="auto" w:fill="E6E6E6"/>
      </w:pPr>
      <w:r>
        <w:tab/>
        <w:t>coarse-delta-Longitude-r16</w:t>
      </w:r>
      <w:r>
        <w:tab/>
      </w:r>
      <w:r>
        <w:tab/>
      </w:r>
      <w:r>
        <w:tab/>
      </w:r>
      <w:r>
        <w:tab/>
        <w:t>INTEGER (0..4095)</w:t>
      </w:r>
      <w:r>
        <w:tab/>
      </w:r>
      <w:r>
        <w:tab/>
        <w:t>OPTIONAL,</w:t>
      </w:r>
      <w:r>
        <w:tab/>
      </w:r>
      <w:r>
        <w:tab/>
        <w:t>-- Need OP</w:t>
      </w:r>
    </w:p>
    <w:p w14:paraId="7BC29EFC" w14:textId="77777777" w:rsidR="0023409A" w:rsidRDefault="007F1C8D">
      <w:pPr>
        <w:pStyle w:val="PL"/>
        <w:shd w:val="clear" w:color="auto" w:fill="E6E6E6"/>
      </w:pPr>
      <w:r>
        <w:tab/>
        <w:t>...</w:t>
      </w:r>
    </w:p>
    <w:p w14:paraId="745A1451" w14:textId="77777777" w:rsidR="0023409A" w:rsidRDefault="007F1C8D">
      <w:pPr>
        <w:pStyle w:val="PL"/>
        <w:shd w:val="clear" w:color="auto" w:fill="E6E6E6"/>
      </w:pPr>
      <w:r>
        <w:t>}</w:t>
      </w:r>
    </w:p>
    <w:p w14:paraId="3ECA617C" w14:textId="77777777" w:rsidR="0023409A" w:rsidRDefault="0023409A">
      <w:pPr>
        <w:pStyle w:val="PL"/>
        <w:shd w:val="clear" w:color="auto" w:fill="E6E6E6"/>
      </w:pPr>
    </w:p>
    <w:p w14:paraId="750AA7D6" w14:textId="77777777" w:rsidR="0023409A" w:rsidRDefault="007F1C8D">
      <w:pPr>
        <w:pStyle w:val="PL"/>
        <w:shd w:val="clear" w:color="auto" w:fill="E6E6E6"/>
      </w:pPr>
      <w:r>
        <w:t>D</w:t>
      </w:r>
      <w:r>
        <w:t>elta-Height-r16 ::= SEQUENCE {</w:t>
      </w:r>
    </w:p>
    <w:p w14:paraId="34D5BC1F" w14:textId="77777777" w:rsidR="0023409A" w:rsidRDefault="007F1C8D">
      <w:pPr>
        <w:pStyle w:val="PL"/>
        <w:shd w:val="clear" w:color="auto" w:fill="E6E6E6"/>
      </w:pPr>
      <w:r>
        <w:tab/>
        <w:t>delta-Height-r16</w:t>
      </w:r>
      <w:r>
        <w:tab/>
      </w:r>
      <w:r>
        <w:tab/>
      </w:r>
      <w:r>
        <w:tab/>
      </w:r>
      <w:r>
        <w:tab/>
      </w:r>
      <w:r>
        <w:tab/>
      </w:r>
      <w:r>
        <w:tab/>
        <w:t>INTEGER (-1024..1023),</w:t>
      </w:r>
    </w:p>
    <w:p w14:paraId="069EC303" w14:textId="77777777" w:rsidR="0023409A" w:rsidRDefault="007F1C8D">
      <w:pPr>
        <w:pStyle w:val="PL"/>
        <w:shd w:val="clear" w:color="auto" w:fill="E6E6E6"/>
      </w:pPr>
      <w:r>
        <w:tab/>
        <w:t>coarse-delta-Height-r16</w:t>
      </w:r>
      <w:r>
        <w:tab/>
      </w:r>
      <w:r>
        <w:tab/>
      </w:r>
      <w:r>
        <w:tab/>
      </w:r>
      <w:r>
        <w:tab/>
      </w:r>
      <w:r>
        <w:tab/>
        <w:t>INTEGER (0..4095)</w:t>
      </w:r>
      <w:r>
        <w:tab/>
      </w:r>
      <w:r>
        <w:tab/>
        <w:t>OPTIONAL,</w:t>
      </w:r>
      <w:r>
        <w:tab/>
      </w:r>
      <w:r>
        <w:tab/>
        <w:t>-- Need OP</w:t>
      </w:r>
    </w:p>
    <w:p w14:paraId="13AC0416" w14:textId="77777777" w:rsidR="0023409A" w:rsidRDefault="007F1C8D">
      <w:pPr>
        <w:pStyle w:val="PL"/>
        <w:shd w:val="clear" w:color="auto" w:fill="E6E6E6"/>
      </w:pPr>
      <w:r>
        <w:tab/>
        <w:t>...</w:t>
      </w:r>
    </w:p>
    <w:p w14:paraId="49258A19" w14:textId="77777777" w:rsidR="0023409A" w:rsidRDefault="007F1C8D">
      <w:pPr>
        <w:pStyle w:val="PL"/>
        <w:shd w:val="clear" w:color="auto" w:fill="E6E6E6"/>
      </w:pPr>
      <w:r>
        <w:t>}</w:t>
      </w:r>
    </w:p>
    <w:p w14:paraId="402FAD36" w14:textId="77777777" w:rsidR="0023409A" w:rsidRDefault="0023409A">
      <w:pPr>
        <w:pStyle w:val="PL"/>
        <w:shd w:val="clear" w:color="auto" w:fill="E6E6E6"/>
      </w:pPr>
    </w:p>
    <w:p w14:paraId="0014B914" w14:textId="77777777" w:rsidR="0023409A" w:rsidRDefault="007F1C8D">
      <w:pPr>
        <w:pStyle w:val="PL"/>
        <w:shd w:val="clear" w:color="auto" w:fill="E6E6E6"/>
      </w:pPr>
      <w:r>
        <w:t>LocationUncertainty-r16 ::= SEQUENCE {</w:t>
      </w:r>
    </w:p>
    <w:p w14:paraId="360CDA2E" w14:textId="77777777" w:rsidR="0023409A" w:rsidRDefault="007F1C8D">
      <w:pPr>
        <w:pStyle w:val="PL"/>
        <w:shd w:val="clear" w:color="auto" w:fill="E6E6E6"/>
        <w:rPr>
          <w:snapToGrid w:val="0"/>
        </w:rPr>
      </w:pPr>
      <w:r>
        <w:rPr>
          <w:snapToGrid w:val="0"/>
        </w:rPr>
        <w:tab/>
        <w:t>horizontalUncertainty-r16</w:t>
      </w:r>
      <w:r>
        <w:rPr>
          <w:snapToGrid w:val="0"/>
        </w:rPr>
        <w:tab/>
      </w:r>
      <w:r>
        <w:rPr>
          <w:snapToGrid w:val="0"/>
        </w:rPr>
        <w:tab/>
      </w:r>
      <w:r>
        <w:rPr>
          <w:snapToGrid w:val="0"/>
        </w:rPr>
        <w:tab/>
      </w:r>
      <w:r>
        <w:rPr>
          <w:snapToGrid w:val="0"/>
        </w:rPr>
        <w:tab/>
        <w:t>INTEGER (0..255),</w:t>
      </w:r>
    </w:p>
    <w:p w14:paraId="261AED1B" w14:textId="77777777" w:rsidR="0023409A" w:rsidRDefault="007F1C8D">
      <w:pPr>
        <w:pStyle w:val="PL"/>
        <w:shd w:val="clear" w:color="auto" w:fill="E6E6E6"/>
        <w:rPr>
          <w:snapToGrid w:val="0"/>
        </w:rPr>
      </w:pPr>
      <w:r>
        <w:rPr>
          <w:snapToGrid w:val="0"/>
        </w:rPr>
        <w:tab/>
      </w:r>
      <w:r>
        <w:rPr>
          <w:snapToGrid w:val="0"/>
        </w:rPr>
        <w:t>horizontalConfidence-r16</w:t>
      </w:r>
      <w:r>
        <w:rPr>
          <w:snapToGrid w:val="0"/>
        </w:rPr>
        <w:tab/>
      </w:r>
      <w:r>
        <w:rPr>
          <w:snapToGrid w:val="0"/>
        </w:rPr>
        <w:tab/>
      </w:r>
      <w:r>
        <w:rPr>
          <w:snapToGrid w:val="0"/>
        </w:rPr>
        <w:tab/>
      </w:r>
      <w:r>
        <w:rPr>
          <w:snapToGrid w:val="0"/>
        </w:rPr>
        <w:tab/>
        <w:t>INTEGER (0..100),</w:t>
      </w:r>
    </w:p>
    <w:p w14:paraId="7206F67A" w14:textId="77777777" w:rsidR="0023409A" w:rsidRDefault="007F1C8D">
      <w:pPr>
        <w:pStyle w:val="PL"/>
        <w:shd w:val="clear" w:color="auto" w:fill="E6E6E6"/>
        <w:rPr>
          <w:snapToGrid w:val="0"/>
        </w:rPr>
      </w:pPr>
      <w:r>
        <w:rPr>
          <w:snapToGrid w:val="0"/>
        </w:rPr>
        <w:tab/>
        <w:t>verticalUncertainty-r16</w:t>
      </w:r>
      <w:r>
        <w:rPr>
          <w:snapToGrid w:val="0"/>
        </w:rPr>
        <w:tab/>
      </w:r>
      <w:r>
        <w:rPr>
          <w:snapToGrid w:val="0"/>
        </w:rPr>
        <w:tab/>
      </w:r>
      <w:r>
        <w:rPr>
          <w:snapToGrid w:val="0"/>
        </w:rPr>
        <w:tab/>
      </w:r>
      <w:r>
        <w:rPr>
          <w:snapToGrid w:val="0"/>
        </w:rPr>
        <w:tab/>
      </w:r>
      <w:r>
        <w:rPr>
          <w:snapToGrid w:val="0"/>
        </w:rPr>
        <w:tab/>
        <w:t>INTEGER (0..255),</w:t>
      </w:r>
    </w:p>
    <w:p w14:paraId="102AA614" w14:textId="77777777" w:rsidR="0023409A" w:rsidRDefault="007F1C8D">
      <w:pPr>
        <w:pStyle w:val="PL"/>
        <w:shd w:val="clear" w:color="auto" w:fill="E6E6E6"/>
      </w:pPr>
      <w:r>
        <w:rPr>
          <w:snapToGrid w:val="0"/>
        </w:rPr>
        <w:tab/>
        <w:t>verticalConfidence-r16</w:t>
      </w:r>
      <w:r>
        <w:rPr>
          <w:snapToGrid w:val="0"/>
        </w:rPr>
        <w:tab/>
      </w:r>
      <w:r>
        <w:rPr>
          <w:snapToGrid w:val="0"/>
        </w:rPr>
        <w:tab/>
      </w:r>
      <w:r>
        <w:rPr>
          <w:snapToGrid w:val="0"/>
        </w:rPr>
        <w:tab/>
      </w:r>
      <w:r>
        <w:rPr>
          <w:snapToGrid w:val="0"/>
        </w:rPr>
        <w:tab/>
      </w:r>
      <w:r>
        <w:rPr>
          <w:snapToGrid w:val="0"/>
        </w:rPr>
        <w:tab/>
        <w:t>INTEGER (0..100)</w:t>
      </w:r>
    </w:p>
    <w:p w14:paraId="4F31F534" w14:textId="77777777" w:rsidR="0023409A" w:rsidRDefault="007F1C8D">
      <w:pPr>
        <w:pStyle w:val="PL"/>
        <w:shd w:val="clear" w:color="auto" w:fill="E6E6E6"/>
      </w:pPr>
      <w:r>
        <w:t>}</w:t>
      </w:r>
    </w:p>
    <w:p w14:paraId="4A989E9C" w14:textId="77777777" w:rsidR="0023409A" w:rsidRDefault="0023409A">
      <w:pPr>
        <w:pStyle w:val="PL"/>
        <w:shd w:val="clear" w:color="auto" w:fill="E6E6E6"/>
      </w:pPr>
    </w:p>
    <w:p w14:paraId="5C09B4E4" w14:textId="77777777" w:rsidR="0023409A" w:rsidRDefault="007F1C8D">
      <w:pPr>
        <w:pStyle w:val="PL"/>
        <w:shd w:val="clear" w:color="auto" w:fill="E6E6E6"/>
      </w:pPr>
      <w:r>
        <w:t>-- ASN1STOP</w:t>
      </w:r>
    </w:p>
    <w:p w14:paraId="7B6D7015"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8D1ED64" w14:textId="77777777">
        <w:trPr>
          <w:tblHeader/>
        </w:trPr>
        <w:tc>
          <w:tcPr>
            <w:tcW w:w="9639" w:type="dxa"/>
          </w:tcPr>
          <w:p w14:paraId="3071CCFE" w14:textId="77777777" w:rsidR="0023409A" w:rsidRDefault="007F1C8D">
            <w:pPr>
              <w:pStyle w:val="TAH"/>
              <w:keepNext w:val="0"/>
              <w:keepLines w:val="0"/>
              <w:widowControl w:val="0"/>
            </w:pPr>
            <w:r>
              <w:rPr>
                <w:i/>
              </w:rPr>
              <w:t xml:space="preserve">RelativeLocation </w:t>
            </w:r>
            <w:r>
              <w:rPr>
                <w:iCs/>
              </w:rPr>
              <w:t>field descriptions</w:t>
            </w:r>
          </w:p>
        </w:tc>
      </w:tr>
      <w:tr w:rsidR="0023409A" w14:paraId="0C959F42" w14:textId="77777777">
        <w:trPr>
          <w:tblHeader/>
        </w:trPr>
        <w:tc>
          <w:tcPr>
            <w:tcW w:w="9639" w:type="dxa"/>
          </w:tcPr>
          <w:p w14:paraId="488CC2E2" w14:textId="77777777" w:rsidR="0023409A" w:rsidRDefault="007F1C8D">
            <w:pPr>
              <w:pStyle w:val="TAL"/>
              <w:keepNext w:val="0"/>
              <w:keepLines w:val="0"/>
              <w:widowControl w:val="0"/>
              <w:rPr>
                <w:b/>
                <w:i/>
              </w:rPr>
            </w:pPr>
            <w:r>
              <w:rPr>
                <w:b/>
                <w:i/>
              </w:rPr>
              <w:t>milli-arc-second-units</w:t>
            </w:r>
          </w:p>
          <w:p w14:paraId="5B1D42B9" w14:textId="77777777" w:rsidR="0023409A" w:rsidRDefault="007F1C8D">
            <w:pPr>
              <w:pStyle w:val="TAL"/>
              <w:keepNext w:val="0"/>
              <w:keepLines w:val="0"/>
              <w:widowControl w:val="0"/>
            </w:pPr>
            <w:r>
              <w:t>This field provides the units and scale fa</w:t>
            </w:r>
            <w:r>
              <w:t xml:space="preserve">ctor for the </w:t>
            </w:r>
            <w:r>
              <w:rPr>
                <w:i/>
              </w:rPr>
              <w:t>delta-latitude</w:t>
            </w:r>
            <w:r>
              <w:t xml:space="preserve"> and </w:t>
            </w:r>
            <w:r>
              <w:rPr>
                <w:i/>
              </w:rPr>
              <w:t>delta-longitude</w:t>
            </w:r>
            <w:r>
              <w:t xml:space="preserve"> fields. Enumerated values </w:t>
            </w:r>
            <w:r>
              <w:rPr>
                <w:i/>
              </w:rPr>
              <w:t>mas0-03</w:t>
            </w:r>
            <w:r>
              <w:t xml:space="preserve">, </w:t>
            </w:r>
            <w:r>
              <w:rPr>
                <w:i/>
              </w:rPr>
              <w:t>mas0-3</w:t>
            </w:r>
            <w:r>
              <w:t xml:space="preserve">, </w:t>
            </w:r>
            <w:r>
              <w:rPr>
                <w:i/>
              </w:rPr>
              <w:t>mas3</w:t>
            </w:r>
            <w:r>
              <w:t xml:space="preserve">, and </w:t>
            </w:r>
            <w:r>
              <w:rPr>
                <w:i/>
              </w:rPr>
              <w:t>mas30</w:t>
            </w:r>
            <w:r>
              <w:t xml:space="preserve">, correspond to 0.03, 0.3, 3, and 30 milliarcseconds, respectively. </w:t>
            </w:r>
          </w:p>
        </w:tc>
      </w:tr>
      <w:tr w:rsidR="0023409A" w14:paraId="5D9E7E1B" w14:textId="77777777">
        <w:trPr>
          <w:tblHeader/>
        </w:trPr>
        <w:tc>
          <w:tcPr>
            <w:tcW w:w="9639" w:type="dxa"/>
          </w:tcPr>
          <w:p w14:paraId="630B579A" w14:textId="77777777" w:rsidR="0023409A" w:rsidRDefault="007F1C8D">
            <w:pPr>
              <w:pStyle w:val="TAL"/>
              <w:keepNext w:val="0"/>
              <w:keepLines w:val="0"/>
              <w:widowControl w:val="0"/>
              <w:rPr>
                <w:b/>
                <w:i/>
              </w:rPr>
            </w:pPr>
            <w:r>
              <w:rPr>
                <w:b/>
                <w:i/>
              </w:rPr>
              <w:t>height-units</w:t>
            </w:r>
          </w:p>
          <w:p w14:paraId="452CAABA" w14:textId="77777777" w:rsidR="0023409A" w:rsidRDefault="007F1C8D">
            <w:pPr>
              <w:pStyle w:val="TAL"/>
              <w:keepNext w:val="0"/>
              <w:keepLines w:val="0"/>
              <w:widowControl w:val="0"/>
              <w:rPr>
                <w:b/>
                <w:i/>
              </w:rPr>
            </w:pPr>
            <w:r>
              <w:t xml:space="preserve">This field provides the units and scale factor for the </w:t>
            </w:r>
            <w:r>
              <w:rPr>
                <w:i/>
              </w:rPr>
              <w:t xml:space="preserve">delta-height </w:t>
            </w:r>
            <w:r>
              <w:t xml:space="preserve">field. Enumerated values </w:t>
            </w:r>
            <w:r>
              <w:rPr>
                <w:i/>
              </w:rPr>
              <w:t>mm</w:t>
            </w:r>
            <w:r>
              <w:t xml:space="preserve">, </w:t>
            </w:r>
            <w:r>
              <w:rPr>
                <w:i/>
              </w:rPr>
              <w:t>cm</w:t>
            </w:r>
            <w:r>
              <w:t xml:space="preserve">, and </w:t>
            </w:r>
            <w:r>
              <w:rPr>
                <w:i/>
              </w:rPr>
              <w:t>m</w:t>
            </w:r>
            <w:r>
              <w:t xml:space="preserve"> correspond to 10</w:t>
            </w:r>
            <w:r>
              <w:rPr>
                <w:vertAlign w:val="superscript"/>
              </w:rPr>
              <w:t>-3</w:t>
            </w:r>
            <w:r>
              <w:t xml:space="preserve"> </w:t>
            </w:r>
            <w:r>
              <w:rPr>
                <w:lang w:eastAsia="ko-KR"/>
              </w:rPr>
              <w:t>metre</w:t>
            </w:r>
            <w:r>
              <w:t>, 10</w:t>
            </w:r>
            <w:r>
              <w:rPr>
                <w:vertAlign w:val="superscript"/>
              </w:rPr>
              <w:t>-2</w:t>
            </w:r>
            <w:r>
              <w:t xml:space="preserve"> </w:t>
            </w:r>
            <w:r>
              <w:rPr>
                <w:lang w:eastAsia="ko-KR"/>
              </w:rPr>
              <w:t>metre</w:t>
            </w:r>
            <w:r>
              <w:t xml:space="preserve">, and 1 </w:t>
            </w:r>
            <w:r>
              <w:rPr>
                <w:lang w:eastAsia="ko-KR"/>
              </w:rPr>
              <w:t>metres</w:t>
            </w:r>
            <w:r>
              <w:t>, respectively.</w:t>
            </w:r>
          </w:p>
        </w:tc>
      </w:tr>
      <w:tr w:rsidR="0023409A" w14:paraId="03BA0541" w14:textId="77777777">
        <w:trPr>
          <w:tblHeader/>
        </w:trPr>
        <w:tc>
          <w:tcPr>
            <w:tcW w:w="9639" w:type="dxa"/>
          </w:tcPr>
          <w:p w14:paraId="2458B82A" w14:textId="77777777" w:rsidR="0023409A" w:rsidRDefault="007F1C8D">
            <w:pPr>
              <w:pStyle w:val="TAL"/>
              <w:keepNext w:val="0"/>
              <w:keepLines w:val="0"/>
              <w:widowControl w:val="0"/>
              <w:rPr>
                <w:b/>
                <w:i/>
              </w:rPr>
            </w:pPr>
            <w:r>
              <w:rPr>
                <w:b/>
                <w:i/>
              </w:rPr>
              <w:lastRenderedPageBreak/>
              <w:t>delta-latitude</w:t>
            </w:r>
          </w:p>
          <w:p w14:paraId="7A9DDB60" w14:textId="77777777" w:rsidR="0023409A" w:rsidRDefault="007F1C8D">
            <w:pPr>
              <w:pStyle w:val="TAL"/>
              <w:keepNext w:val="0"/>
              <w:keepLines w:val="0"/>
              <w:widowControl w:val="0"/>
            </w:pPr>
            <w:r>
              <w:t>This field specifies the delta value in latitude of the desired loc</w:t>
            </w:r>
            <w:r>
              <w:t>ation, defined as "desired location" minus "reference point location" and comprises the following sub-fields:</w:t>
            </w:r>
          </w:p>
          <w:p w14:paraId="14F5F3F4" w14:textId="77777777" w:rsidR="0023409A" w:rsidRDefault="007F1C8D">
            <w:pPr>
              <w:pStyle w:val="B1"/>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delta-Latitude</w:t>
            </w:r>
            <w:r>
              <w:rPr>
                <w:rFonts w:ascii="Arial" w:hAnsi="Arial" w:cs="Arial"/>
                <w:snapToGrid w:val="0"/>
                <w:sz w:val="18"/>
                <w:szCs w:val="18"/>
              </w:rPr>
              <w:t xml:space="preserve"> specifies the delta value in latitude in the unit provided in </w:t>
            </w:r>
            <w:r>
              <w:rPr>
                <w:rFonts w:ascii="Arial" w:hAnsi="Arial" w:cs="Arial"/>
                <w:i/>
                <w:snapToGrid w:val="0"/>
                <w:sz w:val="18"/>
                <w:szCs w:val="18"/>
              </w:rPr>
              <w:t>milli-arc-second-units</w:t>
            </w:r>
            <w:r>
              <w:rPr>
                <w:rFonts w:ascii="Arial" w:hAnsi="Arial" w:cs="Arial"/>
                <w:snapToGrid w:val="0"/>
                <w:sz w:val="18"/>
                <w:szCs w:val="18"/>
              </w:rPr>
              <w:t xml:space="preserve"> field.</w:t>
            </w:r>
          </w:p>
          <w:p w14:paraId="3A9C97B4" w14:textId="77777777" w:rsidR="0023409A" w:rsidRDefault="007F1C8D">
            <w:pPr>
              <w:pStyle w:val="B1"/>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coarse-delta-Latitude</w:t>
            </w:r>
            <w:r>
              <w:rPr>
                <w:rFonts w:ascii="Arial" w:hAnsi="Arial" w:cs="Arial"/>
                <w:snapToGrid w:val="0"/>
                <w:sz w:val="18"/>
                <w:szCs w:val="18"/>
              </w:rPr>
              <w:t xml:space="preserve"> specifies the</w:t>
            </w:r>
            <w:r>
              <w:rPr>
                <w:rFonts w:ascii="Arial" w:hAnsi="Arial" w:cs="Arial"/>
                <w:snapToGrid w:val="0"/>
                <w:sz w:val="18"/>
                <w:szCs w:val="18"/>
              </w:rPr>
              <w:t xml:space="preserve"> delta value in latitude in 1024 times the size of the unit provided in </w:t>
            </w:r>
            <w:r>
              <w:rPr>
                <w:rFonts w:ascii="Arial" w:hAnsi="Arial" w:cs="Arial"/>
                <w:i/>
                <w:snapToGrid w:val="0"/>
                <w:sz w:val="18"/>
                <w:szCs w:val="18"/>
              </w:rPr>
              <w:t>milli-arc</w:t>
            </w:r>
            <w:r>
              <w:rPr>
                <w:rFonts w:ascii="Arial" w:hAnsi="Arial" w:cs="Arial"/>
                <w:i/>
                <w:snapToGrid w:val="0"/>
                <w:sz w:val="18"/>
                <w:szCs w:val="18"/>
              </w:rPr>
              <w:noBreakHyphen/>
              <w:t>second</w:t>
            </w:r>
            <w:r>
              <w:rPr>
                <w:rFonts w:ascii="Arial" w:hAnsi="Arial" w:cs="Arial"/>
                <w:i/>
                <w:snapToGrid w:val="0"/>
                <w:sz w:val="18"/>
                <w:szCs w:val="18"/>
              </w:rPr>
              <w:noBreakHyphen/>
              <w:t>units</w:t>
            </w:r>
            <w:r>
              <w:rPr>
                <w:rFonts w:ascii="Arial" w:hAnsi="Arial" w:cs="Arial"/>
                <w:snapToGrid w:val="0"/>
                <w:sz w:val="18"/>
                <w:szCs w:val="18"/>
              </w:rPr>
              <w:t xml:space="preserve"> field and with the same sign as in the </w:t>
            </w:r>
            <w:r>
              <w:rPr>
                <w:rFonts w:ascii="Arial" w:hAnsi="Arial" w:cs="Arial"/>
                <w:i/>
                <w:snapToGrid w:val="0"/>
                <w:sz w:val="18"/>
                <w:szCs w:val="18"/>
              </w:rPr>
              <w:t>delta-Latitude</w:t>
            </w:r>
            <w:r>
              <w:rPr>
                <w:rFonts w:ascii="Arial" w:hAnsi="Arial" w:cs="Arial"/>
                <w:snapToGrid w:val="0"/>
                <w:sz w:val="18"/>
                <w:szCs w:val="18"/>
              </w:rPr>
              <w:t xml:space="preserve"> field. If this field is absent, the value for </w:t>
            </w:r>
            <w:r>
              <w:rPr>
                <w:rFonts w:ascii="Arial" w:hAnsi="Arial" w:cs="Arial"/>
                <w:i/>
                <w:snapToGrid w:val="0"/>
                <w:sz w:val="18"/>
                <w:szCs w:val="18"/>
              </w:rPr>
              <w:t>coarse-delta-Latitude</w:t>
            </w:r>
            <w:r>
              <w:rPr>
                <w:rFonts w:ascii="Arial" w:hAnsi="Arial" w:cs="Arial"/>
                <w:b/>
                <w:i/>
                <w:snapToGrid w:val="0"/>
                <w:sz w:val="18"/>
                <w:szCs w:val="18"/>
              </w:rPr>
              <w:t xml:space="preserve"> </w:t>
            </w:r>
            <w:r>
              <w:rPr>
                <w:rFonts w:ascii="Arial" w:hAnsi="Arial" w:cs="Arial"/>
                <w:snapToGrid w:val="0"/>
                <w:sz w:val="18"/>
                <w:szCs w:val="18"/>
              </w:rPr>
              <w:t>is zero.</w:t>
            </w:r>
          </w:p>
          <w:p w14:paraId="2474B9D8" w14:textId="77777777" w:rsidR="0023409A" w:rsidRDefault="007F1C8D">
            <w:pPr>
              <w:pStyle w:val="TAL"/>
            </w:pPr>
            <w:r>
              <w:t xml:space="preserve">I.e., the full </w:t>
            </w:r>
            <w:r>
              <w:rPr>
                <w:i/>
              </w:rPr>
              <w:t>delta-latitude</w:t>
            </w:r>
            <w:r>
              <w:t xml:space="preserve"> </w:t>
            </w:r>
            <w:r>
              <w:t>is given by:</w:t>
            </w:r>
          </w:p>
          <w:p w14:paraId="2D0A6B10" w14:textId="77777777" w:rsidR="0023409A" w:rsidRDefault="007F1C8D">
            <w:pPr>
              <w:pStyle w:val="TAL"/>
              <w:keepNext w:val="0"/>
              <w:keepLines w:val="0"/>
              <w:widowControl w:val="0"/>
            </w:pPr>
            <w:r>
              <w:rPr>
                <w:rFonts w:cs="Arial"/>
                <w:snapToGrid w:val="0"/>
                <w:szCs w:val="18"/>
              </w:rPr>
              <w:t>(</w:t>
            </w:r>
            <w:r>
              <w:rPr>
                <w:rFonts w:cs="Arial"/>
                <w:i/>
                <w:snapToGrid w:val="0"/>
                <w:szCs w:val="18"/>
              </w:rPr>
              <w:t xml:space="preserve">delta-Latitude </w:t>
            </w:r>
            <w:r>
              <w:rPr>
                <w:rFonts w:cs="Arial"/>
                <w:snapToGrid w:val="0"/>
                <w:szCs w:val="18"/>
              </w:rPr>
              <w:t xml:space="preserve">× </w:t>
            </w:r>
            <w:r>
              <w:rPr>
                <w:rFonts w:cs="Arial"/>
                <w:i/>
                <w:snapToGrid w:val="0"/>
                <w:szCs w:val="18"/>
              </w:rPr>
              <w:t>milli-arc-second-units</w:t>
            </w:r>
            <w:r>
              <w:rPr>
                <w:rFonts w:cs="Arial"/>
                <w:snapToGrid w:val="0"/>
                <w:szCs w:val="18"/>
              </w:rPr>
              <w:t>)</w:t>
            </w:r>
            <w:r>
              <w:rPr>
                <w:rFonts w:cs="Arial"/>
                <w:i/>
                <w:snapToGrid w:val="0"/>
                <w:szCs w:val="18"/>
              </w:rPr>
              <w:t xml:space="preserve"> </w:t>
            </w:r>
            <w:r>
              <w:rPr>
                <w:rFonts w:cs="Arial"/>
                <w:snapToGrid w:val="0"/>
                <w:szCs w:val="18"/>
              </w:rPr>
              <w:t>±</w:t>
            </w:r>
            <w:r>
              <w:rPr>
                <w:rFonts w:cs="Arial"/>
                <w:i/>
                <w:snapToGrid w:val="0"/>
                <w:szCs w:val="18"/>
              </w:rPr>
              <w:t xml:space="preserve"> </w:t>
            </w:r>
            <w:r>
              <w:rPr>
                <w:rFonts w:cs="Arial"/>
                <w:snapToGrid w:val="0"/>
                <w:szCs w:val="18"/>
              </w:rPr>
              <w:t>(</w:t>
            </w:r>
            <w:r>
              <w:rPr>
                <w:rFonts w:cs="Arial"/>
                <w:i/>
                <w:snapToGrid w:val="0"/>
                <w:szCs w:val="18"/>
              </w:rPr>
              <w:t xml:space="preserve">coarse-delta-Latitude </w:t>
            </w:r>
            <w:r>
              <w:rPr>
                <w:rFonts w:cs="Arial"/>
                <w:snapToGrid w:val="0"/>
                <w:szCs w:val="18"/>
              </w:rPr>
              <w:t xml:space="preserve">× 1024 × </w:t>
            </w:r>
            <w:r>
              <w:rPr>
                <w:rFonts w:cs="Arial"/>
                <w:i/>
                <w:snapToGrid w:val="0"/>
                <w:szCs w:val="18"/>
              </w:rPr>
              <w:t>milli-arc-second-units</w:t>
            </w:r>
            <w:r>
              <w:rPr>
                <w:rFonts w:cs="Arial"/>
                <w:snapToGrid w:val="0"/>
                <w:szCs w:val="18"/>
              </w:rPr>
              <w:t>) [milli-arc-seconds]</w:t>
            </w:r>
            <w:r>
              <w:rPr>
                <w:rFonts w:cs="Arial"/>
                <w:i/>
                <w:snapToGrid w:val="0"/>
                <w:szCs w:val="18"/>
              </w:rPr>
              <w:t xml:space="preserve"> </w:t>
            </w:r>
          </w:p>
        </w:tc>
      </w:tr>
      <w:tr w:rsidR="0023409A" w14:paraId="44683D2C" w14:textId="77777777">
        <w:trPr>
          <w:tblHeader/>
        </w:trPr>
        <w:tc>
          <w:tcPr>
            <w:tcW w:w="9639" w:type="dxa"/>
          </w:tcPr>
          <w:p w14:paraId="12684A2F" w14:textId="77777777" w:rsidR="0023409A" w:rsidRDefault="007F1C8D">
            <w:pPr>
              <w:pStyle w:val="TAL"/>
              <w:keepNext w:val="0"/>
              <w:keepLines w:val="0"/>
              <w:widowControl w:val="0"/>
              <w:rPr>
                <w:b/>
                <w:i/>
              </w:rPr>
            </w:pPr>
            <w:r>
              <w:rPr>
                <w:b/>
                <w:i/>
              </w:rPr>
              <w:t>delta-longitude</w:t>
            </w:r>
          </w:p>
          <w:p w14:paraId="45F2B00F" w14:textId="77777777" w:rsidR="0023409A" w:rsidRDefault="007F1C8D">
            <w:pPr>
              <w:pStyle w:val="TAL"/>
              <w:keepNext w:val="0"/>
              <w:keepLines w:val="0"/>
              <w:widowControl w:val="0"/>
            </w:pPr>
            <w:r>
              <w:t xml:space="preserve">This field specifies the delta value in longitude of the desired location, defined as "desired </w:t>
            </w:r>
            <w:r>
              <w:t>location" minus "reference point location" and comprises the following sub-fields:</w:t>
            </w:r>
          </w:p>
          <w:p w14:paraId="0A591821" w14:textId="77777777" w:rsidR="0023409A" w:rsidRDefault="007F1C8D">
            <w:pPr>
              <w:pStyle w:val="B1"/>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delta-Longitude</w:t>
            </w:r>
            <w:r>
              <w:rPr>
                <w:rFonts w:ascii="Arial" w:hAnsi="Arial" w:cs="Arial"/>
                <w:snapToGrid w:val="0"/>
                <w:sz w:val="18"/>
                <w:szCs w:val="18"/>
              </w:rPr>
              <w:t xml:space="preserve"> specifies the delta value in longitude in the unit provided in </w:t>
            </w:r>
            <w:r>
              <w:rPr>
                <w:rFonts w:ascii="Arial" w:hAnsi="Arial" w:cs="Arial"/>
                <w:i/>
                <w:snapToGrid w:val="0"/>
                <w:sz w:val="18"/>
                <w:szCs w:val="18"/>
              </w:rPr>
              <w:t>milli-arc-second-units</w:t>
            </w:r>
            <w:r>
              <w:rPr>
                <w:rFonts w:ascii="Arial" w:hAnsi="Arial" w:cs="Arial"/>
                <w:snapToGrid w:val="0"/>
                <w:sz w:val="18"/>
                <w:szCs w:val="18"/>
              </w:rPr>
              <w:t xml:space="preserve"> field.</w:t>
            </w:r>
          </w:p>
          <w:p w14:paraId="16FF53F3" w14:textId="77777777" w:rsidR="0023409A" w:rsidRDefault="007F1C8D">
            <w:pPr>
              <w:pStyle w:val="B1"/>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coarse-delta-Longitude</w:t>
            </w:r>
            <w:r>
              <w:rPr>
                <w:rFonts w:ascii="Arial" w:hAnsi="Arial" w:cs="Arial"/>
                <w:snapToGrid w:val="0"/>
                <w:sz w:val="18"/>
                <w:szCs w:val="18"/>
              </w:rPr>
              <w:t xml:space="preserve"> specifies the delta value in longitud</w:t>
            </w:r>
            <w:r>
              <w:rPr>
                <w:rFonts w:ascii="Arial" w:hAnsi="Arial" w:cs="Arial"/>
                <w:snapToGrid w:val="0"/>
                <w:sz w:val="18"/>
                <w:szCs w:val="18"/>
              </w:rPr>
              <w:t xml:space="preserve">e in 1024 times the size of the unit provided in </w:t>
            </w:r>
            <w:r>
              <w:rPr>
                <w:rFonts w:ascii="Arial" w:hAnsi="Arial" w:cs="Arial"/>
                <w:i/>
                <w:snapToGrid w:val="0"/>
                <w:sz w:val="18"/>
                <w:szCs w:val="18"/>
              </w:rPr>
              <w:t>milli-arc</w:t>
            </w:r>
            <w:r>
              <w:rPr>
                <w:rFonts w:ascii="Arial" w:hAnsi="Arial" w:cs="Arial"/>
                <w:i/>
                <w:snapToGrid w:val="0"/>
                <w:sz w:val="18"/>
                <w:szCs w:val="18"/>
              </w:rPr>
              <w:noBreakHyphen/>
              <w:t>second</w:t>
            </w:r>
            <w:r>
              <w:rPr>
                <w:rFonts w:ascii="Arial" w:hAnsi="Arial" w:cs="Arial"/>
                <w:i/>
                <w:snapToGrid w:val="0"/>
                <w:sz w:val="18"/>
                <w:szCs w:val="18"/>
              </w:rPr>
              <w:noBreakHyphen/>
              <w:t>units</w:t>
            </w:r>
            <w:r>
              <w:rPr>
                <w:rFonts w:ascii="Arial" w:hAnsi="Arial" w:cs="Arial"/>
                <w:snapToGrid w:val="0"/>
                <w:sz w:val="18"/>
                <w:szCs w:val="18"/>
              </w:rPr>
              <w:t xml:space="preserve"> field and with the same sign as in the </w:t>
            </w:r>
            <w:r>
              <w:rPr>
                <w:rFonts w:ascii="Arial" w:hAnsi="Arial" w:cs="Arial"/>
                <w:i/>
                <w:snapToGrid w:val="0"/>
                <w:sz w:val="18"/>
                <w:szCs w:val="18"/>
              </w:rPr>
              <w:t>delta-Longitude</w:t>
            </w:r>
            <w:r>
              <w:rPr>
                <w:rFonts w:ascii="Arial" w:hAnsi="Arial" w:cs="Arial"/>
                <w:snapToGrid w:val="0"/>
                <w:sz w:val="18"/>
                <w:szCs w:val="18"/>
              </w:rPr>
              <w:t xml:space="preserve"> field. If this field is absent, the value for </w:t>
            </w:r>
            <w:r>
              <w:rPr>
                <w:rFonts w:ascii="Arial" w:hAnsi="Arial" w:cs="Arial"/>
                <w:i/>
                <w:snapToGrid w:val="0"/>
                <w:sz w:val="18"/>
                <w:szCs w:val="18"/>
              </w:rPr>
              <w:t>coarse-delta-Longitude</w:t>
            </w:r>
            <w:r>
              <w:rPr>
                <w:rFonts w:ascii="Arial" w:hAnsi="Arial" w:cs="Arial"/>
                <w:b/>
                <w:i/>
                <w:snapToGrid w:val="0"/>
                <w:sz w:val="18"/>
                <w:szCs w:val="18"/>
              </w:rPr>
              <w:t xml:space="preserve"> </w:t>
            </w:r>
            <w:r>
              <w:rPr>
                <w:rFonts w:ascii="Arial" w:hAnsi="Arial" w:cs="Arial"/>
                <w:snapToGrid w:val="0"/>
                <w:sz w:val="18"/>
                <w:szCs w:val="18"/>
              </w:rPr>
              <w:t>is zero.</w:t>
            </w:r>
          </w:p>
          <w:p w14:paraId="5C446053" w14:textId="77777777" w:rsidR="0023409A" w:rsidRDefault="007F1C8D">
            <w:pPr>
              <w:pStyle w:val="TAL"/>
            </w:pPr>
            <w:r>
              <w:t xml:space="preserve">I.e., the full </w:t>
            </w:r>
            <w:r>
              <w:rPr>
                <w:i/>
              </w:rPr>
              <w:t>delta-longitude</w:t>
            </w:r>
            <w:r>
              <w:t xml:space="preserve"> is given by:</w:t>
            </w:r>
          </w:p>
          <w:p w14:paraId="46304231" w14:textId="77777777" w:rsidR="0023409A" w:rsidRDefault="007F1C8D">
            <w:pPr>
              <w:pStyle w:val="TAL"/>
              <w:keepNext w:val="0"/>
              <w:keepLines w:val="0"/>
              <w:widowControl w:val="0"/>
            </w:pPr>
            <w:r>
              <w:rPr>
                <w:rFonts w:cs="Arial"/>
                <w:snapToGrid w:val="0"/>
                <w:szCs w:val="18"/>
              </w:rPr>
              <w:t>(</w:t>
            </w:r>
            <w:r>
              <w:rPr>
                <w:rFonts w:cs="Arial"/>
                <w:i/>
                <w:snapToGrid w:val="0"/>
                <w:szCs w:val="18"/>
              </w:rPr>
              <w:t>delta-</w:t>
            </w:r>
            <w:r>
              <w:rPr>
                <w:rFonts w:cs="Arial"/>
                <w:i/>
                <w:snapToGrid w:val="0"/>
                <w:szCs w:val="18"/>
              </w:rPr>
              <w:t xml:space="preserve">Longitude </w:t>
            </w:r>
            <w:r>
              <w:rPr>
                <w:rFonts w:cs="Arial"/>
                <w:snapToGrid w:val="0"/>
                <w:szCs w:val="18"/>
              </w:rPr>
              <w:t xml:space="preserve">× </w:t>
            </w:r>
            <w:r>
              <w:rPr>
                <w:rFonts w:cs="Arial"/>
                <w:i/>
                <w:snapToGrid w:val="0"/>
                <w:szCs w:val="18"/>
              </w:rPr>
              <w:t>milli-arc-second-units</w:t>
            </w:r>
            <w:r>
              <w:rPr>
                <w:rFonts w:cs="Arial"/>
                <w:snapToGrid w:val="0"/>
                <w:szCs w:val="18"/>
              </w:rPr>
              <w:t>)</w:t>
            </w:r>
            <w:r>
              <w:rPr>
                <w:rFonts w:cs="Arial"/>
                <w:i/>
                <w:snapToGrid w:val="0"/>
                <w:szCs w:val="18"/>
              </w:rPr>
              <w:t xml:space="preserve"> </w:t>
            </w:r>
            <w:r>
              <w:rPr>
                <w:rFonts w:cs="Arial"/>
                <w:snapToGrid w:val="0"/>
                <w:szCs w:val="18"/>
              </w:rPr>
              <w:t>±</w:t>
            </w:r>
            <w:r>
              <w:rPr>
                <w:rFonts w:cs="Arial"/>
                <w:i/>
                <w:snapToGrid w:val="0"/>
                <w:szCs w:val="18"/>
              </w:rPr>
              <w:t xml:space="preserve"> </w:t>
            </w:r>
            <w:r>
              <w:rPr>
                <w:rFonts w:cs="Arial"/>
                <w:snapToGrid w:val="0"/>
                <w:szCs w:val="18"/>
              </w:rPr>
              <w:t>(</w:t>
            </w:r>
            <w:r>
              <w:rPr>
                <w:rFonts w:cs="Arial"/>
                <w:i/>
                <w:snapToGrid w:val="0"/>
                <w:szCs w:val="18"/>
              </w:rPr>
              <w:t xml:space="preserve">coarse-delta-Latitude </w:t>
            </w:r>
            <w:r>
              <w:rPr>
                <w:rFonts w:cs="Arial"/>
                <w:snapToGrid w:val="0"/>
                <w:szCs w:val="18"/>
              </w:rPr>
              <w:t xml:space="preserve">× 1024 × </w:t>
            </w:r>
            <w:r>
              <w:rPr>
                <w:rFonts w:cs="Arial"/>
                <w:i/>
                <w:snapToGrid w:val="0"/>
                <w:szCs w:val="18"/>
              </w:rPr>
              <w:t>milli-arc-second-units</w:t>
            </w:r>
            <w:r>
              <w:rPr>
                <w:rFonts w:cs="Arial"/>
                <w:snapToGrid w:val="0"/>
                <w:szCs w:val="18"/>
              </w:rPr>
              <w:t>) [milli-arc-seconds]</w:t>
            </w:r>
            <w:r>
              <w:t xml:space="preserve"> </w:t>
            </w:r>
          </w:p>
        </w:tc>
      </w:tr>
      <w:tr w:rsidR="0023409A" w14:paraId="54E8453C" w14:textId="77777777">
        <w:trPr>
          <w:tblHeader/>
        </w:trPr>
        <w:tc>
          <w:tcPr>
            <w:tcW w:w="9639" w:type="dxa"/>
          </w:tcPr>
          <w:p w14:paraId="6DFFA5FC" w14:textId="77777777" w:rsidR="0023409A" w:rsidRDefault="007F1C8D">
            <w:pPr>
              <w:pStyle w:val="TAL"/>
              <w:keepNext w:val="0"/>
              <w:keepLines w:val="0"/>
              <w:widowControl w:val="0"/>
              <w:rPr>
                <w:b/>
                <w:i/>
              </w:rPr>
            </w:pPr>
            <w:r>
              <w:rPr>
                <w:b/>
                <w:i/>
              </w:rPr>
              <w:t>delta-height</w:t>
            </w:r>
          </w:p>
          <w:p w14:paraId="038FAF0F" w14:textId="77777777" w:rsidR="0023409A" w:rsidRDefault="007F1C8D">
            <w:pPr>
              <w:pStyle w:val="TAL"/>
              <w:keepNext w:val="0"/>
              <w:keepLines w:val="0"/>
              <w:widowControl w:val="0"/>
            </w:pPr>
            <w:r>
              <w:t xml:space="preserve">This field specifies the delta value in ellipsoidal height of the desired location, defined as "desired location" minus </w:t>
            </w:r>
            <w:r>
              <w:t>"reference point location" and comprises the following sub-fields:</w:t>
            </w:r>
          </w:p>
          <w:p w14:paraId="3A3B8554" w14:textId="77777777" w:rsidR="0023409A" w:rsidRDefault="007F1C8D">
            <w:pPr>
              <w:pStyle w:val="B1"/>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delta-Height</w:t>
            </w:r>
            <w:r>
              <w:rPr>
                <w:rFonts w:ascii="Arial" w:hAnsi="Arial" w:cs="Arial"/>
                <w:snapToGrid w:val="0"/>
                <w:sz w:val="18"/>
                <w:szCs w:val="18"/>
              </w:rPr>
              <w:t xml:space="preserve"> specifies the delta value in ellipsoidal height in the unit provided in </w:t>
            </w:r>
            <w:r>
              <w:rPr>
                <w:rFonts w:ascii="Arial" w:hAnsi="Arial" w:cs="Arial"/>
                <w:i/>
                <w:snapToGrid w:val="0"/>
                <w:sz w:val="18"/>
                <w:szCs w:val="18"/>
              </w:rPr>
              <w:t xml:space="preserve">height-units </w:t>
            </w:r>
            <w:r>
              <w:rPr>
                <w:rFonts w:ascii="Arial" w:hAnsi="Arial" w:cs="Arial"/>
                <w:snapToGrid w:val="0"/>
                <w:sz w:val="18"/>
                <w:szCs w:val="18"/>
              </w:rPr>
              <w:t>field.</w:t>
            </w:r>
          </w:p>
          <w:p w14:paraId="1876A7CF" w14:textId="77777777" w:rsidR="0023409A" w:rsidRDefault="007F1C8D">
            <w:pPr>
              <w:pStyle w:val="B1"/>
              <w:spacing w:after="0"/>
              <w:ind w:left="576" w:hanging="288"/>
              <w:rPr>
                <w:rFonts w:ascii="Arial" w:hAnsi="Arial" w:cs="Arial"/>
                <w:snapToGrid w:val="0"/>
                <w:sz w:val="18"/>
                <w:szCs w:val="18"/>
              </w:rPr>
            </w:pPr>
            <w:r>
              <w:t>-</w:t>
            </w:r>
            <w:r>
              <w:rPr>
                <w:rFonts w:ascii="Arial" w:hAnsi="Arial" w:cs="Arial"/>
                <w:snapToGrid w:val="0"/>
                <w:sz w:val="18"/>
                <w:szCs w:val="18"/>
              </w:rPr>
              <w:tab/>
            </w:r>
            <w:r>
              <w:rPr>
                <w:rFonts w:ascii="Arial" w:hAnsi="Arial" w:cs="Arial"/>
                <w:b/>
                <w:i/>
                <w:snapToGrid w:val="0"/>
                <w:sz w:val="18"/>
                <w:szCs w:val="18"/>
              </w:rPr>
              <w:t>coarse-delta-Height</w:t>
            </w:r>
            <w:r>
              <w:rPr>
                <w:rFonts w:ascii="Arial" w:hAnsi="Arial" w:cs="Arial"/>
                <w:snapToGrid w:val="0"/>
                <w:sz w:val="18"/>
                <w:szCs w:val="18"/>
              </w:rPr>
              <w:t xml:space="preserve"> specifies the delta value in ellipsoidal height in 1024 times the size of the unit provided in </w:t>
            </w:r>
            <w:r>
              <w:rPr>
                <w:rFonts w:ascii="Arial" w:hAnsi="Arial" w:cs="Arial"/>
                <w:i/>
                <w:snapToGrid w:val="0"/>
                <w:sz w:val="18"/>
                <w:szCs w:val="18"/>
              </w:rPr>
              <w:t>height-units</w:t>
            </w:r>
            <w:r>
              <w:rPr>
                <w:rFonts w:ascii="Arial" w:hAnsi="Arial" w:cs="Arial"/>
                <w:snapToGrid w:val="0"/>
                <w:sz w:val="18"/>
                <w:szCs w:val="18"/>
              </w:rPr>
              <w:t xml:space="preserve"> field and with the same sign as in the </w:t>
            </w:r>
            <w:r>
              <w:rPr>
                <w:rFonts w:ascii="Arial" w:hAnsi="Arial" w:cs="Arial"/>
                <w:i/>
                <w:snapToGrid w:val="0"/>
                <w:sz w:val="18"/>
                <w:szCs w:val="18"/>
              </w:rPr>
              <w:t>delta-Height</w:t>
            </w:r>
            <w:r>
              <w:rPr>
                <w:rFonts w:ascii="Arial" w:hAnsi="Arial" w:cs="Arial"/>
                <w:snapToGrid w:val="0"/>
                <w:sz w:val="18"/>
                <w:szCs w:val="18"/>
              </w:rPr>
              <w:t xml:space="preserve"> field. If this field is absent, the value for </w:t>
            </w:r>
            <w:r>
              <w:rPr>
                <w:rFonts w:ascii="Arial" w:hAnsi="Arial" w:cs="Arial"/>
                <w:i/>
                <w:snapToGrid w:val="0"/>
                <w:sz w:val="18"/>
                <w:szCs w:val="18"/>
              </w:rPr>
              <w:t>coarse-delta-Height</w:t>
            </w:r>
            <w:r>
              <w:rPr>
                <w:rFonts w:ascii="Arial" w:hAnsi="Arial" w:cs="Arial"/>
                <w:b/>
                <w:i/>
                <w:snapToGrid w:val="0"/>
                <w:sz w:val="18"/>
                <w:szCs w:val="18"/>
              </w:rPr>
              <w:t xml:space="preserve"> </w:t>
            </w:r>
            <w:r>
              <w:rPr>
                <w:rFonts w:ascii="Arial" w:hAnsi="Arial" w:cs="Arial"/>
                <w:snapToGrid w:val="0"/>
                <w:sz w:val="18"/>
                <w:szCs w:val="18"/>
              </w:rPr>
              <w:t>is zero.</w:t>
            </w:r>
          </w:p>
          <w:p w14:paraId="1B105DD5" w14:textId="77777777" w:rsidR="0023409A" w:rsidRDefault="007F1C8D">
            <w:pPr>
              <w:pStyle w:val="TAL"/>
            </w:pPr>
            <w:r>
              <w:t xml:space="preserve">I.e., the full </w:t>
            </w:r>
            <w:r>
              <w:rPr>
                <w:i/>
              </w:rPr>
              <w:t>delta</w:t>
            </w:r>
            <w:r>
              <w:rPr>
                <w:i/>
              </w:rPr>
              <w:t>-height</w:t>
            </w:r>
            <w:r>
              <w:t xml:space="preserve"> is given by:</w:t>
            </w:r>
          </w:p>
          <w:p w14:paraId="5DEC7F9B" w14:textId="77777777" w:rsidR="0023409A" w:rsidRDefault="007F1C8D">
            <w:pPr>
              <w:pStyle w:val="B1"/>
              <w:spacing w:after="0"/>
            </w:pPr>
            <w:r>
              <w:rPr>
                <w:rFonts w:ascii="Arial" w:hAnsi="Arial" w:cs="Arial"/>
                <w:snapToGrid w:val="0"/>
                <w:sz w:val="18"/>
                <w:szCs w:val="18"/>
              </w:rPr>
              <w:t>(</w:t>
            </w:r>
            <w:r>
              <w:rPr>
                <w:rFonts w:ascii="Arial" w:hAnsi="Arial" w:cs="Arial"/>
                <w:i/>
                <w:snapToGrid w:val="0"/>
                <w:sz w:val="18"/>
                <w:szCs w:val="18"/>
              </w:rPr>
              <w:t xml:space="preserve">delta-Height </w:t>
            </w:r>
            <w:r>
              <w:rPr>
                <w:rFonts w:ascii="Arial" w:hAnsi="Arial" w:cs="Arial"/>
                <w:snapToGrid w:val="0"/>
                <w:sz w:val="18"/>
                <w:szCs w:val="18"/>
              </w:rPr>
              <w:t xml:space="preserve">× </w:t>
            </w:r>
            <w:r>
              <w:rPr>
                <w:rFonts w:ascii="Arial" w:hAnsi="Arial" w:cs="Arial"/>
                <w:i/>
                <w:snapToGrid w:val="0"/>
                <w:sz w:val="18"/>
                <w:szCs w:val="18"/>
              </w:rPr>
              <w:t>height-units</w:t>
            </w:r>
            <w:r>
              <w:rPr>
                <w:rFonts w:ascii="Arial" w:hAnsi="Arial" w:cs="Arial"/>
                <w:snapToGrid w:val="0"/>
                <w:sz w:val="18"/>
                <w:szCs w:val="18"/>
              </w:rPr>
              <w:t>)</w:t>
            </w:r>
            <w:r>
              <w:rPr>
                <w:rFonts w:ascii="Arial" w:hAnsi="Arial" w:cs="Arial"/>
                <w:i/>
                <w:snapToGrid w:val="0"/>
                <w:sz w:val="18"/>
                <w:szCs w:val="18"/>
              </w:rPr>
              <w:t xml:space="preserve"> ± </w:t>
            </w:r>
            <w:r>
              <w:rPr>
                <w:rFonts w:ascii="Arial" w:hAnsi="Arial" w:cs="Arial"/>
                <w:snapToGrid w:val="0"/>
                <w:sz w:val="18"/>
                <w:szCs w:val="18"/>
              </w:rPr>
              <w:t>(</w:t>
            </w:r>
            <w:r>
              <w:rPr>
                <w:rFonts w:ascii="Arial" w:hAnsi="Arial" w:cs="Arial"/>
                <w:i/>
                <w:snapToGrid w:val="0"/>
                <w:sz w:val="18"/>
                <w:szCs w:val="18"/>
              </w:rPr>
              <w:t xml:space="preserve">coarse-delta-Height </w:t>
            </w:r>
            <w:r>
              <w:rPr>
                <w:rFonts w:ascii="Arial" w:hAnsi="Arial" w:cs="Arial"/>
                <w:snapToGrid w:val="0"/>
                <w:sz w:val="18"/>
                <w:szCs w:val="18"/>
              </w:rPr>
              <w:t xml:space="preserve">× 1024 × </w:t>
            </w:r>
            <w:r>
              <w:rPr>
                <w:rFonts w:ascii="Arial" w:hAnsi="Arial" w:cs="Arial"/>
                <w:i/>
                <w:snapToGrid w:val="0"/>
                <w:sz w:val="18"/>
                <w:szCs w:val="18"/>
              </w:rPr>
              <w:t>height-units</w:t>
            </w:r>
            <w:r>
              <w:rPr>
                <w:rFonts w:ascii="Arial" w:hAnsi="Arial" w:cs="Arial"/>
                <w:snapToGrid w:val="0"/>
                <w:sz w:val="18"/>
                <w:szCs w:val="18"/>
              </w:rPr>
              <w:t>) [metres]</w:t>
            </w:r>
            <w:r>
              <w:rPr>
                <w:rFonts w:cs="Arial"/>
                <w:szCs w:val="18"/>
              </w:rPr>
              <w:t xml:space="preserve"> </w:t>
            </w:r>
          </w:p>
        </w:tc>
      </w:tr>
      <w:tr w:rsidR="0023409A" w14:paraId="7896B832" w14:textId="77777777">
        <w:trPr>
          <w:tblHeader/>
        </w:trPr>
        <w:tc>
          <w:tcPr>
            <w:tcW w:w="9639" w:type="dxa"/>
          </w:tcPr>
          <w:p w14:paraId="6DB4E629" w14:textId="77777777" w:rsidR="0023409A" w:rsidRDefault="007F1C8D">
            <w:pPr>
              <w:keepNext/>
              <w:keepLines/>
              <w:spacing w:after="0"/>
              <w:rPr>
                <w:rFonts w:ascii="Arial" w:hAnsi="Arial"/>
                <w:b/>
                <w:i/>
                <w:sz w:val="18"/>
              </w:rPr>
            </w:pPr>
            <w:r>
              <w:rPr>
                <w:rFonts w:ascii="Arial" w:hAnsi="Arial"/>
                <w:b/>
                <w:i/>
                <w:sz w:val="18"/>
              </w:rPr>
              <w:t>locationUNC</w:t>
            </w:r>
          </w:p>
          <w:p w14:paraId="4FEEAB27" w14:textId="77777777" w:rsidR="0023409A" w:rsidRDefault="007F1C8D">
            <w:pPr>
              <w:keepNext/>
              <w:keepLines/>
              <w:spacing w:after="0"/>
              <w:rPr>
                <w:rFonts w:ascii="Arial" w:hAnsi="Arial"/>
                <w:sz w:val="18"/>
              </w:rPr>
            </w:pPr>
            <w:r>
              <w:rPr>
                <w:rFonts w:ascii="Arial" w:hAnsi="Arial"/>
                <w:sz w:val="18"/>
              </w:rPr>
              <w:t>This field specifies the uncertainty of the location coordinates and comprises the following sub-fields:</w:t>
            </w:r>
          </w:p>
          <w:p w14:paraId="1228E58A"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horizontalUncertainty</w:t>
            </w:r>
            <w:r>
              <w:rPr>
                <w:rFonts w:ascii="Arial" w:hAnsi="Arial" w:cs="Arial"/>
                <w:snapToGrid w:val="0"/>
                <w:sz w:val="18"/>
                <w:szCs w:val="18"/>
              </w:rPr>
              <w:t xml:space="preserve"> indicat</w:t>
            </w:r>
            <w:r>
              <w:rPr>
                <w:rFonts w:ascii="Arial" w:hAnsi="Arial" w:cs="Arial"/>
                <w:snapToGrid w:val="0"/>
                <w:sz w:val="18"/>
                <w:szCs w:val="18"/>
              </w:rPr>
              <w:t xml:space="preserve">es the horizontal uncertainty of the ARP latitude/longitude. </w:t>
            </w:r>
            <w:r>
              <w:rPr>
                <w:rFonts w:ascii="Arial" w:hAnsi="Arial" w:cs="Arial"/>
                <w:sz w:val="18"/>
                <w:szCs w:val="18"/>
              </w:rPr>
              <w:t>The ′</w:t>
            </w:r>
            <w:r>
              <w:rPr>
                <w:rFonts w:ascii="Arial" w:hAnsi="Arial" w:cs="Arial"/>
                <w:i/>
                <w:sz w:val="18"/>
                <w:szCs w:val="18"/>
              </w:rPr>
              <w:t>horizontalUncertainty</w:t>
            </w:r>
            <w:r>
              <w:rPr>
                <w:rFonts w:ascii="Arial" w:hAnsi="Arial" w:cs="Arial"/>
                <w:sz w:val="18"/>
                <w:szCs w:val="18"/>
              </w:rPr>
              <w:t>′ corresponds to the encoded high accuracy uncertainty as defined in TS 23.032 [15] and ′</w:t>
            </w:r>
            <w:r>
              <w:rPr>
                <w:rFonts w:ascii="Arial" w:hAnsi="Arial" w:cs="Arial"/>
                <w:i/>
                <w:sz w:val="18"/>
                <w:szCs w:val="18"/>
              </w:rPr>
              <w:t>horizontalConfidence</w:t>
            </w:r>
            <w:r>
              <w:rPr>
                <w:rFonts w:ascii="Arial" w:hAnsi="Arial" w:cs="Arial"/>
                <w:sz w:val="18"/>
                <w:szCs w:val="18"/>
              </w:rPr>
              <w:t xml:space="preserve">′ corresponds to confidence as defined in TS 23.032 </w:t>
            </w:r>
            <w:r>
              <w:rPr>
                <w:rFonts w:ascii="Arial" w:hAnsi="Arial" w:cs="Arial"/>
                <w:sz w:val="18"/>
                <w:szCs w:val="18"/>
              </w:rPr>
              <w:t>[15].</w:t>
            </w:r>
          </w:p>
          <w:p w14:paraId="45FAA7F7" w14:textId="77777777" w:rsidR="0023409A" w:rsidRDefault="007F1C8D">
            <w:pPr>
              <w:pStyle w:val="B1"/>
              <w:spacing w:after="0"/>
              <w:rPr>
                <w:rFonts w:ascii="Arial" w:hAnsi="Arial" w:cs="Arial"/>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i/>
                <w:snapToGrid w:val="0"/>
                <w:sz w:val="18"/>
                <w:szCs w:val="18"/>
              </w:rPr>
              <w:t>verticalUncertainty</w:t>
            </w:r>
            <w:r>
              <w:rPr>
                <w:rFonts w:ascii="Arial" w:hAnsi="Arial" w:cs="Arial"/>
                <w:snapToGrid w:val="0"/>
                <w:sz w:val="18"/>
                <w:szCs w:val="18"/>
              </w:rPr>
              <w:t xml:space="preserve"> indicates the vertical uncertainty of the ARP altitude. </w:t>
            </w:r>
            <w:r>
              <w:rPr>
                <w:rFonts w:ascii="Arial" w:hAnsi="Arial" w:cs="Arial"/>
                <w:sz w:val="18"/>
                <w:szCs w:val="18"/>
              </w:rPr>
              <w:t>The '</w:t>
            </w:r>
            <w:r>
              <w:rPr>
                <w:rFonts w:ascii="Arial" w:hAnsi="Arial" w:cs="Arial"/>
                <w:i/>
                <w:sz w:val="18"/>
                <w:szCs w:val="18"/>
              </w:rPr>
              <w:t>verticalUncertainty</w:t>
            </w:r>
            <w:r>
              <w:rPr>
                <w:rFonts w:ascii="Arial" w:hAnsi="Arial" w:cs="Arial"/>
                <w:sz w:val="18"/>
                <w:szCs w:val="18"/>
              </w:rPr>
              <w:t>' corresponds to the encoded high accuracy uncertainty as defined in TS 23.032 [15] and '</w:t>
            </w:r>
            <w:r>
              <w:rPr>
                <w:rFonts w:ascii="Arial" w:hAnsi="Arial" w:cs="Arial"/>
                <w:i/>
                <w:sz w:val="18"/>
                <w:szCs w:val="18"/>
              </w:rPr>
              <w:t>verticalConfidence</w:t>
            </w:r>
            <w:r>
              <w:rPr>
                <w:rFonts w:ascii="Arial" w:hAnsi="Arial" w:cs="Arial"/>
                <w:sz w:val="18"/>
                <w:szCs w:val="18"/>
              </w:rPr>
              <w:t>' corresponds to confidence as defined in</w:t>
            </w:r>
            <w:r>
              <w:rPr>
                <w:rFonts w:ascii="Arial" w:hAnsi="Arial" w:cs="Arial"/>
                <w:sz w:val="18"/>
                <w:szCs w:val="18"/>
              </w:rPr>
              <w:t xml:space="preserve"> TS 23.032 [15].</w:t>
            </w:r>
          </w:p>
          <w:p w14:paraId="3C0A777D" w14:textId="77777777" w:rsidR="0023409A" w:rsidRDefault="007F1C8D">
            <w:pPr>
              <w:pStyle w:val="TAL"/>
            </w:pPr>
            <w:r>
              <w:t>If this field is absent, the uncertainty is the same as for the associated reference point location.</w:t>
            </w:r>
          </w:p>
        </w:tc>
      </w:tr>
    </w:tbl>
    <w:p w14:paraId="4925426F" w14:textId="77777777" w:rsidR="0023409A" w:rsidRDefault="0023409A"/>
    <w:p w14:paraId="3572884C" w14:textId="77777777" w:rsidR="0023409A" w:rsidRDefault="007F1C8D">
      <w:pPr>
        <w:pStyle w:val="Heading2"/>
      </w:pPr>
      <w:bookmarkStart w:id="1037" w:name="_Toc37680866"/>
      <w:bookmarkStart w:id="1038" w:name="_Toc90719618"/>
      <w:bookmarkStart w:id="1039" w:name="_Toc52547312"/>
      <w:bookmarkStart w:id="1040" w:name="_Toc52547842"/>
      <w:bookmarkStart w:id="1041" w:name="_Toc27765187"/>
      <w:bookmarkStart w:id="1042" w:name="_Toc46486437"/>
      <w:bookmarkStart w:id="1043" w:name="_Toc52546782"/>
      <w:bookmarkStart w:id="1044" w:name="_Toc52548372"/>
      <w:r>
        <w:t>6.5</w:t>
      </w:r>
      <w:r>
        <w:tab/>
        <w:t>Positioning Method IEs</w:t>
      </w:r>
      <w:bookmarkEnd w:id="1037"/>
      <w:bookmarkEnd w:id="1038"/>
      <w:bookmarkEnd w:id="1039"/>
      <w:bookmarkEnd w:id="1040"/>
      <w:bookmarkEnd w:id="1041"/>
      <w:bookmarkEnd w:id="1042"/>
      <w:bookmarkEnd w:id="1043"/>
      <w:bookmarkEnd w:id="1044"/>
    </w:p>
    <w:p w14:paraId="05E39BA3" w14:textId="77777777" w:rsidR="0023409A" w:rsidRDefault="007F1C8D">
      <w:pPr>
        <w:pStyle w:val="Heading3"/>
      </w:pPr>
      <w:bookmarkStart w:id="1045" w:name="_Toc90719619"/>
      <w:bookmarkStart w:id="1046" w:name="_Toc52548373"/>
      <w:bookmarkStart w:id="1047" w:name="_Toc37680867"/>
      <w:bookmarkStart w:id="1048" w:name="_Toc52547843"/>
      <w:bookmarkStart w:id="1049" w:name="_Toc46486438"/>
      <w:bookmarkStart w:id="1050" w:name="_Toc52546783"/>
      <w:bookmarkStart w:id="1051" w:name="_Toc52547313"/>
      <w:bookmarkStart w:id="1052" w:name="_Toc27765188"/>
      <w:r>
        <w:t>6.5.1</w:t>
      </w:r>
      <w:r>
        <w:tab/>
        <w:t>OTDOA Positioning</w:t>
      </w:r>
      <w:bookmarkEnd w:id="1045"/>
      <w:bookmarkEnd w:id="1046"/>
      <w:bookmarkEnd w:id="1047"/>
      <w:bookmarkEnd w:id="1048"/>
      <w:bookmarkEnd w:id="1049"/>
      <w:bookmarkEnd w:id="1050"/>
      <w:bookmarkEnd w:id="1051"/>
      <w:bookmarkEnd w:id="1052"/>
    </w:p>
    <w:p w14:paraId="07D66F65" w14:textId="77777777" w:rsidR="0023409A" w:rsidRDefault="007F1C8D">
      <w:r>
        <w:t xml:space="preserve">This clause defines the information elements for downlink OTDOA </w:t>
      </w:r>
      <w:r>
        <w:t>positioning, which includes TBS positioning based on PRS signals (TS 36.305 [2]).</w:t>
      </w:r>
    </w:p>
    <w:p w14:paraId="487C2B7D" w14:textId="77777777" w:rsidR="0023409A" w:rsidRDefault="007F1C8D">
      <w:pPr>
        <w:pStyle w:val="Heading4"/>
      </w:pPr>
      <w:bookmarkStart w:id="1053" w:name="_Toc90719620"/>
      <w:bookmarkStart w:id="1054" w:name="_Toc52547314"/>
      <w:bookmarkStart w:id="1055" w:name="_Toc27765189"/>
      <w:bookmarkStart w:id="1056" w:name="_Toc46486439"/>
      <w:bookmarkStart w:id="1057" w:name="_Toc52548374"/>
      <w:bookmarkStart w:id="1058" w:name="_Toc52547844"/>
      <w:bookmarkStart w:id="1059" w:name="_Toc37680868"/>
      <w:bookmarkStart w:id="1060" w:name="_Toc52546784"/>
      <w:r>
        <w:t>6.5.1.1</w:t>
      </w:r>
      <w:r>
        <w:tab/>
        <w:t>OTDOA Assistance Data</w:t>
      </w:r>
      <w:bookmarkEnd w:id="1053"/>
      <w:bookmarkEnd w:id="1054"/>
      <w:bookmarkEnd w:id="1055"/>
      <w:bookmarkEnd w:id="1056"/>
      <w:bookmarkEnd w:id="1057"/>
      <w:bookmarkEnd w:id="1058"/>
      <w:bookmarkEnd w:id="1059"/>
      <w:bookmarkEnd w:id="1060"/>
    </w:p>
    <w:p w14:paraId="5E9D4448" w14:textId="77777777" w:rsidR="0023409A" w:rsidRDefault="007F1C8D">
      <w:pPr>
        <w:pStyle w:val="Heading4"/>
      </w:pPr>
      <w:bookmarkStart w:id="1061" w:name="_Toc52546785"/>
      <w:bookmarkStart w:id="1062" w:name="_Toc52548375"/>
      <w:bookmarkStart w:id="1063" w:name="_Toc90719621"/>
      <w:bookmarkStart w:id="1064" w:name="_Toc52547315"/>
      <w:bookmarkStart w:id="1065" w:name="_Toc52547845"/>
      <w:bookmarkStart w:id="1066" w:name="_Toc46486440"/>
      <w:bookmarkStart w:id="1067" w:name="_Toc37680869"/>
      <w:bookmarkStart w:id="1068" w:name="_Toc27765190"/>
      <w:r>
        <w:t>–</w:t>
      </w:r>
      <w:r>
        <w:tab/>
      </w:r>
      <w:r>
        <w:rPr>
          <w:i/>
        </w:rPr>
        <w:t>OTDOA-ProvideAssistanceData</w:t>
      </w:r>
      <w:bookmarkEnd w:id="1061"/>
      <w:bookmarkEnd w:id="1062"/>
      <w:bookmarkEnd w:id="1063"/>
      <w:bookmarkEnd w:id="1064"/>
      <w:bookmarkEnd w:id="1065"/>
      <w:bookmarkEnd w:id="1066"/>
      <w:bookmarkEnd w:id="1067"/>
      <w:bookmarkEnd w:id="1068"/>
    </w:p>
    <w:p w14:paraId="5251713F" w14:textId="77777777" w:rsidR="0023409A" w:rsidRDefault="007F1C8D">
      <w:pPr>
        <w:keepLines/>
      </w:pPr>
      <w:r>
        <w:t xml:space="preserve">The IE </w:t>
      </w:r>
      <w:r>
        <w:rPr>
          <w:i/>
        </w:rPr>
        <w:t>OTDOA-ProvideAssistanceData</w:t>
      </w:r>
      <w:r>
        <w:t xml:space="preserve"> is used by the location server to provide assistance data to enable UE</w:t>
      </w:r>
      <w:r>
        <w:noBreakHyphen/>
        <w:t>assisted</w:t>
      </w:r>
      <w:r>
        <w:t xml:space="preserve"> downlink OTDOA. It may also be used to provide OTDOA positioning specific error reason.</w:t>
      </w:r>
    </w:p>
    <w:p w14:paraId="197257BA" w14:textId="77777777" w:rsidR="0023409A" w:rsidRDefault="007F1C8D">
      <w:r>
        <w:t xml:space="preserve">Throughout clause 6.5.1, "assistance data reference cell" refers to the cell defined by the IE </w:t>
      </w:r>
      <w:r>
        <w:rPr>
          <w:i/>
        </w:rPr>
        <w:t xml:space="preserve">OTDOA-ReferenceCellInfo </w:t>
      </w:r>
      <w:r>
        <w:t>and</w:t>
      </w:r>
      <w:r>
        <w:rPr>
          <w:i/>
        </w:rPr>
        <w:t xml:space="preserve"> </w:t>
      </w:r>
      <w:r>
        <w:t>"NB-IoT assistance data reference cell" refe</w:t>
      </w:r>
      <w:r>
        <w:t>rs to the cell defined by the IE</w:t>
      </w:r>
      <w:r>
        <w:rPr>
          <w:i/>
        </w:rPr>
        <w:t xml:space="preserve"> OTDOA-ReferenceCellInfoNB</w:t>
      </w:r>
      <w:r>
        <w:t xml:space="preserve"> (see clause 6.5.1.2). "RSTD reference cell" applies only in clause 6.5.1.5.</w:t>
      </w:r>
    </w:p>
    <w:p w14:paraId="529C4C3E" w14:textId="77777777" w:rsidR="0023409A" w:rsidRDefault="007F1C8D">
      <w:r>
        <w:t xml:space="preserve">If both IEs, </w:t>
      </w:r>
      <w:r>
        <w:rPr>
          <w:i/>
        </w:rPr>
        <w:t xml:space="preserve">OTDOA-ReferenceCellInfo </w:t>
      </w:r>
      <w:r>
        <w:t xml:space="preserve">and </w:t>
      </w:r>
      <w:r>
        <w:rPr>
          <w:i/>
        </w:rPr>
        <w:t xml:space="preserve">OTDOA-ReferenceCellInfoNB </w:t>
      </w:r>
      <w:r>
        <w:t xml:space="preserve">are included in </w:t>
      </w:r>
      <w:r>
        <w:rPr>
          <w:i/>
          <w:snapToGrid w:val="0"/>
        </w:rPr>
        <w:t>OTDOA</w:t>
      </w:r>
      <w:r>
        <w:rPr>
          <w:i/>
          <w:snapToGrid w:val="0"/>
        </w:rPr>
        <w:noBreakHyphen/>
        <w:t>ProvideAssistanceData</w:t>
      </w:r>
      <w:r>
        <w:rPr>
          <w:snapToGrid w:val="0"/>
        </w:rPr>
        <w:t xml:space="preserve">, the </w:t>
      </w:r>
      <w:r>
        <w:t>assis</w:t>
      </w:r>
      <w:r>
        <w:t xml:space="preserve">tance data reference cell and NB-IoT assistance data reference cell </w:t>
      </w:r>
      <w:r>
        <w:lastRenderedPageBreak/>
        <w:t>correspond to the same cell, and the target device may assume that PRS and NPRS antenna ports are quasi co-located, as defined in TS 36.211 [16].</w:t>
      </w:r>
    </w:p>
    <w:p w14:paraId="5125BFEA" w14:textId="77777777" w:rsidR="0023409A" w:rsidRDefault="007F1C8D">
      <w:r>
        <w:t>Throughout clause 6.5.1, the term "cell" r</w:t>
      </w:r>
      <w:r>
        <w:t>efers to "transmission point (TP)", unless distinguished in the field description.</w:t>
      </w:r>
    </w:p>
    <w:p w14:paraId="3040423C" w14:textId="77777777" w:rsidR="0023409A" w:rsidRDefault="007F1C8D">
      <w:pPr>
        <w:pStyle w:val="NO"/>
      </w:pPr>
      <w:r>
        <w:rPr>
          <w:lang w:eastAsia="en-GB"/>
        </w:rPr>
        <w:t>NOTE 1:</w:t>
      </w:r>
      <w:r>
        <w:rPr>
          <w:lang w:eastAsia="en-GB"/>
        </w:rPr>
        <w:tab/>
      </w:r>
      <w:r>
        <w:t>The location server should include at least one cell for which the SFN can be obtained by the target device, e.g. the serving cell, in the assistance data, either as</w:t>
      </w:r>
      <w:r>
        <w:t xml:space="preserve"> the assistance data reference cell or in the neighbour cell list. Otherwise the target device will be unable to perform the OTDOA measurement and the positioning operation will fail.</w:t>
      </w:r>
    </w:p>
    <w:p w14:paraId="2C39C38D" w14:textId="77777777" w:rsidR="0023409A" w:rsidRDefault="007F1C8D">
      <w:pPr>
        <w:pStyle w:val="NO"/>
      </w:pPr>
      <w:r>
        <w:t>NOTE 2:</w:t>
      </w:r>
      <w:r>
        <w:tab/>
        <w:t>Due to support of cells containing multiple TPs and PRS-only TPs</w:t>
      </w:r>
      <w:r>
        <w:t xml:space="preserve"> not associated with cells, the term "cell" as used in clause 6.5.1 may not always correspond to a cell for the E-UTRAN.</w:t>
      </w:r>
    </w:p>
    <w:p w14:paraId="3F0FC433" w14:textId="77777777" w:rsidR="0023409A" w:rsidRDefault="007F1C8D">
      <w:pPr>
        <w:pStyle w:val="NO"/>
      </w:pPr>
      <w:r>
        <w:t>NOTE 3:</w:t>
      </w:r>
      <w:r>
        <w:tab/>
        <w:t>For NB-IoT access, due to support of NPRS on multiple carriers, the term "cell" as used in clause 6.5.1 refers to the anchor ca</w:t>
      </w:r>
      <w:r>
        <w:t>rrier, unless otherwise stated.</w:t>
      </w:r>
    </w:p>
    <w:p w14:paraId="5AE6B969" w14:textId="77777777" w:rsidR="0023409A" w:rsidRDefault="007F1C8D">
      <w:pPr>
        <w:pStyle w:val="PL"/>
        <w:shd w:val="clear" w:color="auto" w:fill="E6E6E6"/>
      </w:pPr>
      <w:r>
        <w:t>-- ASN1START</w:t>
      </w:r>
    </w:p>
    <w:p w14:paraId="6063C5A9" w14:textId="77777777" w:rsidR="0023409A" w:rsidRDefault="0023409A">
      <w:pPr>
        <w:pStyle w:val="PL"/>
        <w:shd w:val="clear" w:color="auto" w:fill="E6E6E6"/>
        <w:rPr>
          <w:snapToGrid w:val="0"/>
        </w:rPr>
      </w:pPr>
    </w:p>
    <w:p w14:paraId="6EA2E066" w14:textId="77777777" w:rsidR="0023409A" w:rsidRDefault="007F1C8D">
      <w:pPr>
        <w:pStyle w:val="PL"/>
        <w:shd w:val="clear" w:color="auto" w:fill="E6E6E6"/>
        <w:rPr>
          <w:snapToGrid w:val="0"/>
        </w:rPr>
      </w:pPr>
      <w:r>
        <w:rPr>
          <w:snapToGrid w:val="0"/>
        </w:rPr>
        <w:t>OTDOA-ProvideAssistanceData ::= SEQUENCE {</w:t>
      </w:r>
    </w:p>
    <w:p w14:paraId="79879A7E" w14:textId="77777777" w:rsidR="0023409A" w:rsidRDefault="007F1C8D">
      <w:pPr>
        <w:pStyle w:val="PL"/>
        <w:shd w:val="clear" w:color="auto" w:fill="E6E6E6"/>
        <w:rPr>
          <w:snapToGrid w:val="0"/>
        </w:rPr>
      </w:pPr>
      <w:r>
        <w:rPr>
          <w:snapToGrid w:val="0"/>
        </w:rPr>
        <w:tab/>
        <w:t>otdoa-ReferenceCellInfo</w:t>
      </w:r>
      <w:r>
        <w:rPr>
          <w:snapToGrid w:val="0"/>
        </w:rPr>
        <w:tab/>
      </w:r>
      <w:r>
        <w:rPr>
          <w:snapToGrid w:val="0"/>
        </w:rPr>
        <w:tab/>
      </w:r>
      <w:r>
        <w:rPr>
          <w:snapToGrid w:val="0"/>
        </w:rPr>
        <w:tab/>
        <w:t>OTDOA-ReferenceCellInfo</w:t>
      </w:r>
      <w:r>
        <w:rPr>
          <w:snapToGrid w:val="0"/>
        </w:rPr>
        <w:tab/>
      </w:r>
      <w:r>
        <w:rPr>
          <w:snapToGrid w:val="0"/>
        </w:rPr>
        <w:tab/>
      </w:r>
      <w:r>
        <w:rPr>
          <w:snapToGrid w:val="0"/>
        </w:rPr>
        <w:tab/>
      </w:r>
      <w:r>
        <w:rPr>
          <w:snapToGrid w:val="0"/>
        </w:rPr>
        <w:tab/>
        <w:t>OPTIONAL,</w:t>
      </w:r>
      <w:r>
        <w:rPr>
          <w:snapToGrid w:val="0"/>
        </w:rPr>
        <w:tab/>
        <w:t>-- Need ON</w:t>
      </w:r>
    </w:p>
    <w:p w14:paraId="623ED446" w14:textId="77777777" w:rsidR="0023409A" w:rsidRDefault="007F1C8D">
      <w:pPr>
        <w:pStyle w:val="PL"/>
        <w:shd w:val="clear" w:color="auto" w:fill="E6E6E6"/>
        <w:rPr>
          <w:snapToGrid w:val="0"/>
        </w:rPr>
      </w:pPr>
      <w:r>
        <w:rPr>
          <w:snapToGrid w:val="0"/>
        </w:rPr>
        <w:tab/>
        <w:t>otdoa-NeighbourCellInfo</w:t>
      </w:r>
      <w:r>
        <w:rPr>
          <w:snapToGrid w:val="0"/>
        </w:rPr>
        <w:tab/>
      </w:r>
      <w:r>
        <w:rPr>
          <w:snapToGrid w:val="0"/>
        </w:rPr>
        <w:tab/>
      </w:r>
      <w:r>
        <w:rPr>
          <w:snapToGrid w:val="0"/>
        </w:rPr>
        <w:tab/>
        <w:t>OTDOA-NeighbourCellInfoList</w:t>
      </w:r>
      <w:r>
        <w:rPr>
          <w:snapToGrid w:val="0"/>
        </w:rPr>
        <w:tab/>
      </w:r>
      <w:r>
        <w:rPr>
          <w:snapToGrid w:val="0"/>
        </w:rPr>
        <w:tab/>
      </w:r>
      <w:r>
        <w:rPr>
          <w:snapToGrid w:val="0"/>
        </w:rPr>
        <w:tab/>
        <w:t>OPTIONAL,</w:t>
      </w:r>
      <w:r>
        <w:rPr>
          <w:snapToGrid w:val="0"/>
        </w:rPr>
        <w:tab/>
        <w:t>-- Need ON</w:t>
      </w:r>
    </w:p>
    <w:p w14:paraId="1F626F0D" w14:textId="77777777" w:rsidR="0023409A" w:rsidRDefault="007F1C8D">
      <w:pPr>
        <w:pStyle w:val="PL"/>
        <w:shd w:val="clear" w:color="auto" w:fill="E6E6E6"/>
        <w:rPr>
          <w:snapToGrid w:val="0"/>
        </w:rPr>
      </w:pPr>
      <w:r>
        <w:rPr>
          <w:snapToGrid w:val="0"/>
        </w:rPr>
        <w:tab/>
        <w:t>otdoa-Error</w:t>
      </w:r>
      <w:r>
        <w:rPr>
          <w:snapToGrid w:val="0"/>
        </w:rPr>
        <w:tab/>
      </w:r>
      <w:r>
        <w:rPr>
          <w:snapToGrid w:val="0"/>
        </w:rPr>
        <w:tab/>
      </w:r>
      <w:r>
        <w:rPr>
          <w:snapToGrid w:val="0"/>
        </w:rPr>
        <w:tab/>
      </w:r>
      <w:r>
        <w:rPr>
          <w:snapToGrid w:val="0"/>
        </w:rPr>
        <w:tab/>
      </w:r>
      <w:r>
        <w:rPr>
          <w:snapToGrid w:val="0"/>
        </w:rPr>
        <w:tab/>
      </w:r>
      <w:r>
        <w:rPr>
          <w:snapToGrid w:val="0"/>
        </w:rPr>
        <w:tab/>
        <w:t>OTDOA-Error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E4B1599" w14:textId="77777777" w:rsidR="0023409A" w:rsidRDefault="007F1C8D">
      <w:pPr>
        <w:pStyle w:val="PL"/>
        <w:shd w:val="clear" w:color="auto" w:fill="E6E6E6"/>
        <w:rPr>
          <w:snapToGrid w:val="0"/>
        </w:rPr>
      </w:pPr>
      <w:r>
        <w:rPr>
          <w:snapToGrid w:val="0"/>
        </w:rPr>
        <w:tab/>
        <w:t>...,</w:t>
      </w:r>
    </w:p>
    <w:p w14:paraId="41885A2F" w14:textId="77777777" w:rsidR="0023409A" w:rsidRDefault="007F1C8D">
      <w:pPr>
        <w:pStyle w:val="PL"/>
        <w:shd w:val="clear" w:color="auto" w:fill="E6E6E6"/>
        <w:rPr>
          <w:snapToGrid w:val="0"/>
        </w:rPr>
      </w:pPr>
      <w:r>
        <w:rPr>
          <w:snapToGrid w:val="0"/>
        </w:rPr>
        <w:tab/>
        <w:t>[[</w:t>
      </w:r>
    </w:p>
    <w:p w14:paraId="26F8A17B" w14:textId="77777777" w:rsidR="0023409A" w:rsidRDefault="007F1C8D">
      <w:pPr>
        <w:pStyle w:val="PL"/>
        <w:shd w:val="clear" w:color="auto" w:fill="E6E6E6"/>
        <w:rPr>
          <w:snapToGrid w:val="0"/>
        </w:rPr>
      </w:pPr>
      <w:r>
        <w:rPr>
          <w:snapToGrid w:val="0"/>
        </w:rPr>
        <w:tab/>
        <w:t xml:space="preserve"> otdoa-ReferenceCellInfoNB-r14</w:t>
      </w:r>
      <w:r>
        <w:rPr>
          <w:snapToGrid w:val="0"/>
        </w:rPr>
        <w:tab/>
        <w:t>OTDOA-ReferenceCellInfoNB-r14</w:t>
      </w:r>
      <w:r>
        <w:rPr>
          <w:snapToGrid w:val="0"/>
        </w:rPr>
        <w:tab/>
      </w:r>
      <w:r>
        <w:rPr>
          <w:snapToGrid w:val="0"/>
        </w:rPr>
        <w:tab/>
        <w:t>OPTIONAL,</w:t>
      </w:r>
      <w:r>
        <w:rPr>
          <w:snapToGrid w:val="0"/>
        </w:rPr>
        <w:tab/>
        <w:t>-- Need ON</w:t>
      </w:r>
    </w:p>
    <w:p w14:paraId="2B57AE72" w14:textId="77777777" w:rsidR="0023409A" w:rsidRDefault="007F1C8D">
      <w:pPr>
        <w:pStyle w:val="PL"/>
        <w:shd w:val="clear" w:color="auto" w:fill="E6E6E6"/>
        <w:rPr>
          <w:snapToGrid w:val="0"/>
        </w:rPr>
      </w:pPr>
      <w:r>
        <w:rPr>
          <w:snapToGrid w:val="0"/>
        </w:rPr>
        <w:tab/>
        <w:t xml:space="preserve"> otdoa-NeighbourCellInfoNB-r14</w:t>
      </w:r>
      <w:r>
        <w:rPr>
          <w:snapToGrid w:val="0"/>
        </w:rPr>
        <w:tab/>
        <w:t>OTDOA-NeighbourCellInfoListNB-r14</w:t>
      </w:r>
      <w:r>
        <w:rPr>
          <w:snapToGrid w:val="0"/>
        </w:rPr>
        <w:tab/>
        <w:t>OPTIONAL</w:t>
      </w:r>
      <w:r>
        <w:rPr>
          <w:snapToGrid w:val="0"/>
        </w:rPr>
        <w:tab/>
        <w:t>-- Need ON</w:t>
      </w:r>
    </w:p>
    <w:p w14:paraId="5DCC1F2F" w14:textId="77777777" w:rsidR="0023409A" w:rsidRDefault="007F1C8D">
      <w:pPr>
        <w:pStyle w:val="PL"/>
        <w:shd w:val="clear" w:color="auto" w:fill="E6E6E6"/>
        <w:rPr>
          <w:snapToGrid w:val="0"/>
        </w:rPr>
      </w:pPr>
      <w:r>
        <w:rPr>
          <w:snapToGrid w:val="0"/>
        </w:rPr>
        <w:tab/>
        <w:t>]]</w:t>
      </w:r>
    </w:p>
    <w:p w14:paraId="7AD52AC2" w14:textId="77777777" w:rsidR="0023409A" w:rsidRDefault="007F1C8D">
      <w:pPr>
        <w:pStyle w:val="PL"/>
        <w:shd w:val="clear" w:color="auto" w:fill="E6E6E6"/>
        <w:rPr>
          <w:snapToGrid w:val="0"/>
        </w:rPr>
      </w:pPr>
      <w:r>
        <w:rPr>
          <w:snapToGrid w:val="0"/>
        </w:rPr>
        <w:t>}</w:t>
      </w:r>
    </w:p>
    <w:p w14:paraId="5ED648C4" w14:textId="77777777" w:rsidR="0023409A" w:rsidRDefault="0023409A">
      <w:pPr>
        <w:pStyle w:val="PL"/>
        <w:shd w:val="clear" w:color="auto" w:fill="E6E6E6"/>
      </w:pPr>
    </w:p>
    <w:p w14:paraId="5DB25D72" w14:textId="77777777" w:rsidR="0023409A" w:rsidRDefault="007F1C8D">
      <w:pPr>
        <w:pStyle w:val="PL"/>
        <w:shd w:val="clear" w:color="auto" w:fill="E6E6E6"/>
      </w:pPr>
      <w:r>
        <w:t>-- ASN1STOP</w:t>
      </w:r>
    </w:p>
    <w:p w14:paraId="1EB7BAE1" w14:textId="77777777" w:rsidR="0023409A" w:rsidRDefault="0023409A"/>
    <w:p w14:paraId="098902C3" w14:textId="77777777" w:rsidR="0023409A" w:rsidRDefault="007F1C8D">
      <w:pPr>
        <w:pStyle w:val="Heading4"/>
      </w:pPr>
      <w:bookmarkStart w:id="1069" w:name="_Toc90719622"/>
      <w:bookmarkStart w:id="1070" w:name="_Toc37680870"/>
      <w:bookmarkStart w:id="1071" w:name="_Toc52547316"/>
      <w:bookmarkStart w:id="1072" w:name="_Toc46486441"/>
      <w:bookmarkStart w:id="1073" w:name="_Toc52546786"/>
      <w:bookmarkStart w:id="1074" w:name="_Toc52547846"/>
      <w:bookmarkStart w:id="1075" w:name="_Toc27765191"/>
      <w:bookmarkStart w:id="1076" w:name="_Toc52548376"/>
      <w:r>
        <w:t>6.5.1.2</w:t>
      </w:r>
      <w:r>
        <w:tab/>
        <w:t>OTDOA Assistance Data Elements</w:t>
      </w:r>
      <w:bookmarkEnd w:id="1069"/>
      <w:bookmarkEnd w:id="1070"/>
      <w:bookmarkEnd w:id="1071"/>
      <w:bookmarkEnd w:id="1072"/>
      <w:bookmarkEnd w:id="1073"/>
      <w:bookmarkEnd w:id="1074"/>
      <w:bookmarkEnd w:id="1075"/>
      <w:bookmarkEnd w:id="1076"/>
    </w:p>
    <w:p w14:paraId="683BAF14" w14:textId="77777777" w:rsidR="0023409A" w:rsidRDefault="007F1C8D">
      <w:pPr>
        <w:pStyle w:val="Heading4"/>
      </w:pPr>
      <w:bookmarkStart w:id="1077" w:name="_Toc90719623"/>
      <w:bookmarkStart w:id="1078" w:name="_Toc46486442"/>
      <w:bookmarkStart w:id="1079" w:name="_Toc27765192"/>
      <w:bookmarkStart w:id="1080" w:name="_Toc52547847"/>
      <w:bookmarkStart w:id="1081" w:name="_Toc37680871"/>
      <w:bookmarkStart w:id="1082" w:name="_Toc52547317"/>
      <w:bookmarkStart w:id="1083" w:name="_Toc52548377"/>
      <w:bookmarkStart w:id="1084" w:name="_Toc52546787"/>
      <w:r>
        <w:t>–</w:t>
      </w:r>
      <w:r>
        <w:tab/>
      </w:r>
      <w:r>
        <w:rPr>
          <w:i/>
        </w:rPr>
        <w:t>OTDOA-ReferenceCellInfo</w:t>
      </w:r>
      <w:bookmarkEnd w:id="1077"/>
      <w:bookmarkEnd w:id="1078"/>
      <w:bookmarkEnd w:id="1079"/>
      <w:bookmarkEnd w:id="1080"/>
      <w:bookmarkEnd w:id="1081"/>
      <w:bookmarkEnd w:id="1082"/>
      <w:bookmarkEnd w:id="1083"/>
      <w:bookmarkEnd w:id="1084"/>
    </w:p>
    <w:p w14:paraId="54B893F7" w14:textId="77777777" w:rsidR="0023409A" w:rsidRDefault="007F1C8D">
      <w:pPr>
        <w:keepLines/>
      </w:pPr>
      <w:r>
        <w:t xml:space="preserve">The IE </w:t>
      </w:r>
      <w:r>
        <w:rPr>
          <w:i/>
        </w:rPr>
        <w:t>OTDOA-ReferenceCellInfo</w:t>
      </w:r>
      <w:r>
        <w:t xml:space="preserve"> is used by the location server to provide assistance data reference cell information for OTDOA assistance data. The slot number offsets and expected RSTDs in </w:t>
      </w:r>
      <w:r>
        <w:rPr>
          <w:i/>
          <w:snapToGrid w:val="0"/>
        </w:rPr>
        <w:t>OT</w:t>
      </w:r>
      <w:r>
        <w:rPr>
          <w:i/>
          <w:snapToGrid w:val="0"/>
        </w:rPr>
        <w:t>DOA-NeighbourCellInfoList</w:t>
      </w:r>
      <w:r>
        <w:rPr>
          <w:snapToGrid w:val="0"/>
        </w:rPr>
        <w:t xml:space="preserve"> are provided relative to the cell defined by this IE. </w:t>
      </w:r>
      <w:r>
        <w:rPr>
          <w:lang w:eastAsia="zh-CN"/>
        </w:rPr>
        <w:t xml:space="preserve">If </w:t>
      </w:r>
      <w:r>
        <w:rPr>
          <w:i/>
          <w:snapToGrid w:val="0"/>
        </w:rPr>
        <w:t>earfcnRef</w:t>
      </w:r>
      <w:r>
        <w:rPr>
          <w:lang w:eastAsia="zh-CN"/>
        </w:rPr>
        <w:t xml:space="preserve"> of this assistance data reference cell is different from that of the serving cell, the LPP layer shall inform lower layers to start performing inter-frequency RSTD</w:t>
      </w:r>
      <w:r>
        <w:rPr>
          <w:lang w:eastAsia="zh-CN"/>
        </w:rPr>
        <w:t xml:space="preserve"> measurements with this cell and provide to lower layers the information about this assistance data reference cell, e.g. EARFCN and PRS positioning occasion information.</w:t>
      </w:r>
    </w:p>
    <w:p w14:paraId="481154AE" w14:textId="77777777" w:rsidR="0023409A" w:rsidRDefault="007F1C8D">
      <w:pPr>
        <w:pStyle w:val="NO"/>
      </w:pPr>
      <w:r>
        <w:rPr>
          <w:lang w:eastAsia="en-GB"/>
        </w:rPr>
        <w:t>NOTE:</w:t>
      </w:r>
      <w:r>
        <w:rPr>
          <w:lang w:eastAsia="en-GB"/>
        </w:rPr>
        <w:tab/>
      </w:r>
      <w:r>
        <w:t>The location server should always include the PRS configuration of the assistanc</w:t>
      </w:r>
      <w:r>
        <w:t>e data reference and neighbour cells. Otherwise the UE may not meet the accuracy requirements as defined in TS 36.133 [18].</w:t>
      </w:r>
    </w:p>
    <w:p w14:paraId="5BEA6AE8" w14:textId="77777777" w:rsidR="0023409A" w:rsidRDefault="007F1C8D">
      <w:pPr>
        <w:pStyle w:val="PL"/>
        <w:shd w:val="clear" w:color="auto" w:fill="E6E6E6"/>
      </w:pPr>
      <w:r>
        <w:t>-- ASN1START</w:t>
      </w:r>
    </w:p>
    <w:p w14:paraId="4B141C00" w14:textId="77777777" w:rsidR="0023409A" w:rsidRDefault="0023409A">
      <w:pPr>
        <w:pStyle w:val="PL"/>
        <w:shd w:val="clear" w:color="auto" w:fill="E6E6E6"/>
        <w:rPr>
          <w:snapToGrid w:val="0"/>
        </w:rPr>
      </w:pPr>
    </w:p>
    <w:p w14:paraId="5D82FE0C" w14:textId="77777777" w:rsidR="0023409A" w:rsidRDefault="007F1C8D">
      <w:pPr>
        <w:pStyle w:val="PL"/>
        <w:shd w:val="clear" w:color="auto" w:fill="E6E6E6"/>
        <w:rPr>
          <w:snapToGrid w:val="0"/>
        </w:rPr>
      </w:pPr>
      <w:r>
        <w:rPr>
          <w:snapToGrid w:val="0"/>
        </w:rPr>
        <w:t>OTDOA-ReferenceCellInfo ::= SEQUENCE {</w:t>
      </w:r>
    </w:p>
    <w:p w14:paraId="0558E83B" w14:textId="77777777" w:rsidR="0023409A" w:rsidRDefault="007F1C8D">
      <w:pPr>
        <w:pStyle w:val="PL"/>
        <w:shd w:val="clear" w:color="auto" w:fill="E6E6E6"/>
        <w:rPr>
          <w:snapToGrid w:val="0"/>
        </w:rPr>
      </w:pPr>
      <w:r>
        <w:rPr>
          <w:snapToGrid w:val="0"/>
        </w:rPr>
        <w:tab/>
        <w:t>physCellId</w:t>
      </w:r>
      <w:r>
        <w:rPr>
          <w:snapToGrid w:val="0"/>
        </w:rPr>
        <w:tab/>
      </w:r>
      <w:r>
        <w:rPr>
          <w:snapToGrid w:val="0"/>
        </w:rPr>
        <w:tab/>
      </w:r>
      <w:r>
        <w:rPr>
          <w:snapToGrid w:val="0"/>
        </w:rPr>
        <w:tab/>
      </w:r>
      <w:r>
        <w:rPr>
          <w:snapToGrid w:val="0"/>
        </w:rPr>
        <w:tab/>
      </w:r>
      <w:r>
        <w:rPr>
          <w:snapToGrid w:val="0"/>
        </w:rPr>
        <w:tab/>
        <w:t>INTEGER (0..503),</w:t>
      </w:r>
    </w:p>
    <w:p w14:paraId="3ED1D90E" w14:textId="77777777" w:rsidR="0023409A" w:rsidRDefault="007F1C8D">
      <w:pPr>
        <w:pStyle w:val="PL"/>
        <w:shd w:val="clear" w:color="auto" w:fill="E6E6E6"/>
        <w:rPr>
          <w:snapToGrid w:val="0"/>
        </w:rPr>
      </w:pPr>
      <w:r>
        <w:rPr>
          <w:snapToGrid w:val="0"/>
        </w:rPr>
        <w:lastRenderedPageBreak/>
        <w:tab/>
        <w:t>cellGlobalId</w:t>
      </w:r>
      <w:r>
        <w:rPr>
          <w:snapToGrid w:val="0"/>
        </w:rPr>
        <w:tab/>
      </w:r>
      <w:r>
        <w:rPr>
          <w:snapToGrid w:val="0"/>
        </w:rPr>
        <w:tab/>
      </w:r>
      <w:r>
        <w:rPr>
          <w:snapToGrid w:val="0"/>
        </w:rPr>
        <w:tab/>
      </w:r>
      <w:r>
        <w:rPr>
          <w:snapToGrid w:val="0"/>
        </w:rPr>
        <w:tab/>
        <w:t>ECGI</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Need</w:t>
      </w:r>
      <w:r>
        <w:rPr>
          <w:snapToGrid w:val="0"/>
        </w:rPr>
        <w:t xml:space="preserve"> ON</w:t>
      </w:r>
    </w:p>
    <w:p w14:paraId="1380BBB7" w14:textId="77777777" w:rsidR="0023409A" w:rsidRDefault="007F1C8D">
      <w:pPr>
        <w:pStyle w:val="PL"/>
        <w:shd w:val="clear" w:color="auto" w:fill="E6E6E6"/>
        <w:rPr>
          <w:snapToGrid w:val="0"/>
        </w:rPr>
      </w:pPr>
      <w:r>
        <w:rPr>
          <w:snapToGrid w:val="0"/>
        </w:rPr>
        <w:tab/>
        <w:t>earfcnRef</w:t>
      </w:r>
      <w:r>
        <w:rPr>
          <w:snapToGrid w:val="0"/>
        </w:rPr>
        <w:tab/>
      </w:r>
      <w:r>
        <w:rPr>
          <w:snapToGrid w:val="0"/>
        </w:rPr>
        <w:tab/>
      </w:r>
      <w:r>
        <w:rPr>
          <w:snapToGrid w:val="0"/>
        </w:rPr>
        <w:tab/>
      </w:r>
      <w:r>
        <w:rPr>
          <w:snapToGrid w:val="0"/>
        </w:rPr>
        <w:tab/>
      </w:r>
      <w:r>
        <w:rPr>
          <w:snapToGrid w:val="0"/>
        </w:rPr>
        <w:tab/>
        <w:t>ARFCN-ValueEUTRA</w:t>
      </w:r>
      <w:r>
        <w:rPr>
          <w:snapToGrid w:val="0"/>
        </w:rPr>
        <w:tab/>
      </w:r>
      <w:r>
        <w:rPr>
          <w:snapToGrid w:val="0"/>
        </w:rPr>
        <w:tab/>
      </w:r>
      <w:r>
        <w:rPr>
          <w:snapToGrid w:val="0"/>
        </w:rPr>
        <w:tab/>
        <w:t>OPTIONAL,</w:t>
      </w:r>
      <w:r>
        <w:rPr>
          <w:snapToGrid w:val="0"/>
        </w:rPr>
        <w:tab/>
      </w:r>
      <w:r>
        <w:rPr>
          <w:snapToGrid w:val="0"/>
        </w:rPr>
        <w:tab/>
        <w:t>-- Cond NotSameAsServ0</w:t>
      </w:r>
    </w:p>
    <w:p w14:paraId="4CAE15D9" w14:textId="77777777" w:rsidR="0023409A" w:rsidRDefault="007F1C8D">
      <w:pPr>
        <w:pStyle w:val="PL"/>
        <w:shd w:val="clear" w:color="auto" w:fill="E6E6E6"/>
        <w:rPr>
          <w:snapToGrid w:val="0"/>
        </w:rPr>
      </w:pPr>
      <w:r>
        <w:rPr>
          <w:snapToGrid w:val="0"/>
        </w:rPr>
        <w:tab/>
        <w:t>antennaPortConfig</w:t>
      </w:r>
      <w:r>
        <w:rPr>
          <w:snapToGrid w:val="0"/>
        </w:rPr>
        <w:tab/>
      </w:r>
      <w:r>
        <w:rPr>
          <w:snapToGrid w:val="0"/>
        </w:rPr>
        <w:tab/>
      </w:r>
      <w:r>
        <w:rPr>
          <w:snapToGrid w:val="0"/>
        </w:rPr>
        <w:tab/>
        <w:t>ENUMERATED {ports1-or-2, ports4, ... }</w:t>
      </w:r>
    </w:p>
    <w:p w14:paraId="4D8912C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Cond NotSameAsServ1</w:t>
      </w:r>
    </w:p>
    <w:p w14:paraId="1EA23A2E" w14:textId="77777777" w:rsidR="0023409A" w:rsidRDefault="007F1C8D">
      <w:pPr>
        <w:pStyle w:val="PL"/>
        <w:shd w:val="clear" w:color="auto" w:fill="E6E6E6"/>
        <w:rPr>
          <w:snapToGrid w:val="0"/>
        </w:rPr>
      </w:pPr>
      <w:r>
        <w:rPr>
          <w:snapToGrid w:val="0"/>
        </w:rPr>
        <w:tab/>
        <w:t>cpLength</w:t>
      </w:r>
      <w:r>
        <w:rPr>
          <w:snapToGrid w:val="0"/>
        </w:rPr>
        <w:tab/>
      </w:r>
      <w:r>
        <w:rPr>
          <w:snapToGrid w:val="0"/>
        </w:rPr>
        <w:tab/>
      </w:r>
      <w:r>
        <w:rPr>
          <w:snapToGrid w:val="0"/>
        </w:rPr>
        <w:tab/>
      </w:r>
      <w:r>
        <w:rPr>
          <w:snapToGrid w:val="0"/>
        </w:rPr>
        <w:tab/>
      </w:r>
      <w:r>
        <w:rPr>
          <w:snapToGrid w:val="0"/>
        </w:rPr>
        <w:tab/>
        <w:t>ENUMERATED { normal, extended, ... },</w:t>
      </w:r>
    </w:p>
    <w:p w14:paraId="509EC10A" w14:textId="77777777" w:rsidR="0023409A" w:rsidRDefault="007F1C8D">
      <w:pPr>
        <w:pStyle w:val="PL"/>
        <w:shd w:val="clear" w:color="auto" w:fill="E6E6E6"/>
        <w:rPr>
          <w:snapToGrid w:val="0"/>
        </w:rPr>
      </w:pPr>
      <w:r>
        <w:rPr>
          <w:snapToGrid w:val="0"/>
        </w:rPr>
        <w:tab/>
        <w:t>prsInfo</w:t>
      </w:r>
      <w:r>
        <w:rPr>
          <w:snapToGrid w:val="0"/>
        </w:rPr>
        <w:tab/>
      </w:r>
      <w:r>
        <w:rPr>
          <w:snapToGrid w:val="0"/>
        </w:rPr>
        <w:tab/>
      </w:r>
      <w:r>
        <w:rPr>
          <w:snapToGrid w:val="0"/>
        </w:rPr>
        <w:tab/>
      </w:r>
      <w:r>
        <w:rPr>
          <w:snapToGrid w:val="0"/>
        </w:rPr>
        <w:tab/>
      </w:r>
      <w:r>
        <w:rPr>
          <w:snapToGrid w:val="0"/>
        </w:rPr>
        <w:tab/>
      </w:r>
      <w:r>
        <w:rPr>
          <w:snapToGrid w:val="0"/>
        </w:rPr>
        <w:tab/>
        <w:t>PRS-Info</w:t>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Cond PRS</w:t>
      </w:r>
    </w:p>
    <w:p w14:paraId="75607DA9" w14:textId="77777777" w:rsidR="0023409A" w:rsidRDefault="007F1C8D">
      <w:pPr>
        <w:pStyle w:val="PL"/>
        <w:shd w:val="clear" w:color="auto" w:fill="E6E6E6"/>
        <w:rPr>
          <w:snapToGrid w:val="0"/>
        </w:rPr>
      </w:pPr>
      <w:r>
        <w:rPr>
          <w:snapToGrid w:val="0"/>
        </w:rPr>
        <w:tab/>
        <w:t>...,</w:t>
      </w:r>
    </w:p>
    <w:p w14:paraId="11C1C537" w14:textId="77777777" w:rsidR="0023409A" w:rsidRDefault="007F1C8D">
      <w:pPr>
        <w:pStyle w:val="PL"/>
        <w:shd w:val="clear" w:color="auto" w:fill="E6E6E6"/>
        <w:rPr>
          <w:snapToGrid w:val="0"/>
        </w:rPr>
      </w:pPr>
      <w:r>
        <w:rPr>
          <w:snapToGrid w:val="0"/>
        </w:rPr>
        <w:tab/>
        <w:t>[[ earfcnRef-v9a0</w:t>
      </w:r>
      <w:r>
        <w:rPr>
          <w:snapToGrid w:val="0"/>
        </w:rPr>
        <w:tab/>
      </w:r>
      <w:r>
        <w:rPr>
          <w:snapToGrid w:val="0"/>
        </w:rPr>
        <w:tab/>
      </w:r>
      <w:r>
        <w:rPr>
          <w:snapToGrid w:val="0"/>
        </w:rPr>
        <w:tab/>
        <w:t>ARFCN-ValueEUTRA-v9a0</w:t>
      </w:r>
      <w:r>
        <w:rPr>
          <w:snapToGrid w:val="0"/>
        </w:rPr>
        <w:tab/>
      </w:r>
      <w:r>
        <w:rPr>
          <w:snapToGrid w:val="0"/>
        </w:rPr>
        <w:tab/>
        <w:t>OPTIONAL</w:t>
      </w:r>
      <w:r>
        <w:rPr>
          <w:snapToGrid w:val="0"/>
        </w:rPr>
        <w:tab/>
      </w:r>
      <w:r>
        <w:rPr>
          <w:snapToGrid w:val="0"/>
        </w:rPr>
        <w:tab/>
        <w:t>-- Cond NotSameAsServ2</w:t>
      </w:r>
    </w:p>
    <w:p w14:paraId="51B79C88" w14:textId="77777777" w:rsidR="0023409A" w:rsidRDefault="007F1C8D">
      <w:pPr>
        <w:pStyle w:val="PL"/>
        <w:shd w:val="clear" w:color="auto" w:fill="E6E6E6"/>
        <w:rPr>
          <w:snapToGrid w:val="0"/>
        </w:rPr>
      </w:pPr>
      <w:r>
        <w:rPr>
          <w:snapToGrid w:val="0"/>
        </w:rPr>
        <w:tab/>
        <w:t>]],</w:t>
      </w:r>
    </w:p>
    <w:p w14:paraId="0BFCE72D" w14:textId="77777777" w:rsidR="0023409A" w:rsidRDefault="007F1C8D">
      <w:pPr>
        <w:pStyle w:val="PL"/>
        <w:shd w:val="clear" w:color="auto" w:fill="E6E6E6"/>
        <w:rPr>
          <w:snapToGrid w:val="0"/>
        </w:rPr>
      </w:pPr>
      <w:r>
        <w:rPr>
          <w:snapToGrid w:val="0"/>
        </w:rPr>
        <w:tab/>
        <w:t>[[</w:t>
      </w:r>
      <w:r>
        <w:rPr>
          <w:snapToGrid w:val="0"/>
        </w:rPr>
        <w:tab/>
        <w:t>tpId-r14</w:t>
      </w:r>
      <w:r>
        <w:rPr>
          <w:snapToGrid w:val="0"/>
        </w:rPr>
        <w:tab/>
      </w:r>
      <w:r>
        <w:rPr>
          <w:snapToGrid w:val="0"/>
        </w:rPr>
        <w:tab/>
      </w:r>
      <w:r>
        <w:rPr>
          <w:snapToGrid w:val="0"/>
        </w:rPr>
        <w:tab/>
      </w:r>
      <w:r>
        <w:rPr>
          <w:snapToGrid w:val="0"/>
        </w:rPr>
        <w:tab/>
        <w:t>INTEGER (0..4095)</w:t>
      </w:r>
      <w:r>
        <w:rPr>
          <w:snapToGrid w:val="0"/>
        </w:rPr>
        <w:tab/>
      </w:r>
      <w:r>
        <w:rPr>
          <w:snapToGrid w:val="0"/>
        </w:rPr>
        <w:tab/>
      </w:r>
      <w:r>
        <w:rPr>
          <w:snapToGrid w:val="0"/>
        </w:rPr>
        <w:tab/>
        <w:t>OPTIONAL,</w:t>
      </w:r>
      <w:r>
        <w:rPr>
          <w:snapToGrid w:val="0"/>
        </w:rPr>
        <w:tab/>
      </w:r>
      <w:r>
        <w:rPr>
          <w:snapToGrid w:val="0"/>
        </w:rPr>
        <w:tab/>
        <w:t>-- Need ON</w:t>
      </w:r>
    </w:p>
    <w:p w14:paraId="003D4DB1" w14:textId="77777777" w:rsidR="0023409A" w:rsidRDefault="007F1C8D">
      <w:pPr>
        <w:pStyle w:val="PL"/>
        <w:shd w:val="clear" w:color="auto" w:fill="E6E6E6"/>
        <w:rPr>
          <w:snapToGrid w:val="0"/>
        </w:rPr>
      </w:pPr>
      <w:r>
        <w:rPr>
          <w:snapToGrid w:val="0"/>
        </w:rPr>
        <w:tab/>
      </w:r>
      <w:r>
        <w:rPr>
          <w:snapToGrid w:val="0"/>
        </w:rPr>
        <w:tab/>
        <w:t>cpLengthCRS-r14</w:t>
      </w:r>
      <w:r>
        <w:rPr>
          <w:snapToGrid w:val="0"/>
        </w:rPr>
        <w:tab/>
      </w:r>
      <w:r>
        <w:rPr>
          <w:snapToGrid w:val="0"/>
        </w:rPr>
        <w:tab/>
      </w:r>
      <w:r>
        <w:rPr>
          <w:snapToGrid w:val="0"/>
        </w:rPr>
        <w:tab/>
        <w:t>ENUMERATED { normal, extended, ... }</w:t>
      </w:r>
      <w:r>
        <w:rPr>
          <w:snapToGrid w:val="0"/>
        </w:rPr>
        <w:tab/>
      </w:r>
    </w:p>
    <w:p w14:paraId="4ADA367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ab/>
        <w:t>-- Cond CRS</w:t>
      </w:r>
    </w:p>
    <w:p w14:paraId="3067A7A1" w14:textId="77777777" w:rsidR="0023409A" w:rsidRDefault="007F1C8D">
      <w:pPr>
        <w:pStyle w:val="PL"/>
        <w:shd w:val="clear" w:color="auto" w:fill="E6E6E6"/>
        <w:rPr>
          <w:snapToGrid w:val="0"/>
        </w:rPr>
      </w:pPr>
      <w:r>
        <w:rPr>
          <w:snapToGrid w:val="0"/>
        </w:rPr>
        <w:tab/>
      </w:r>
      <w:r>
        <w:rPr>
          <w:snapToGrid w:val="0"/>
        </w:rPr>
        <w:tab/>
        <w:t>sameMBSFNconfigRef-r14</w:t>
      </w:r>
      <w:r>
        <w:rPr>
          <w:snapToGrid w:val="0"/>
        </w:rPr>
        <w:tab/>
        <w:t>BOOLEAN</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Need ON</w:t>
      </w:r>
    </w:p>
    <w:p w14:paraId="1396A927" w14:textId="77777777" w:rsidR="0023409A" w:rsidRDefault="007F1C8D">
      <w:pPr>
        <w:pStyle w:val="PL"/>
        <w:shd w:val="clear" w:color="auto" w:fill="E6E6E6"/>
      </w:pPr>
      <w:r>
        <w:tab/>
      </w:r>
      <w:r>
        <w:tab/>
        <w:t>dlBandwidth-r14</w:t>
      </w:r>
      <w:r>
        <w:tab/>
      </w:r>
      <w:r>
        <w:tab/>
      </w:r>
      <w:r>
        <w:tab/>
        <w:t>ENUMERATED {n6, n15, n25, n50, n75, n100}</w:t>
      </w:r>
    </w:p>
    <w:p w14:paraId="15E3F298"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OPTIONAL,</w:t>
      </w:r>
      <w:r>
        <w:tab/>
      </w:r>
      <w:r>
        <w:tab/>
        <w:t>-- Cond NotSameAsServ3</w:t>
      </w:r>
    </w:p>
    <w:p w14:paraId="64DE7840" w14:textId="77777777" w:rsidR="0023409A" w:rsidRDefault="007F1C8D">
      <w:pPr>
        <w:pStyle w:val="PL"/>
        <w:shd w:val="clear" w:color="auto" w:fill="E6E6E6"/>
        <w:rPr>
          <w:snapToGrid w:val="0"/>
        </w:rPr>
      </w:pPr>
      <w:r>
        <w:rPr>
          <w:snapToGrid w:val="0"/>
        </w:rPr>
        <w:tab/>
      </w:r>
      <w:r>
        <w:rPr>
          <w:snapToGrid w:val="0"/>
        </w:rPr>
        <w:tab/>
        <w:t>addPRSconfigRef-r14</w:t>
      </w:r>
      <w:r>
        <w:rPr>
          <w:snapToGrid w:val="0"/>
        </w:rPr>
        <w:tab/>
      </w:r>
      <w:r>
        <w:rPr>
          <w:snapToGrid w:val="0"/>
        </w:rPr>
        <w:tab/>
        <w:t>SEQUENCE (SIZE (1..maxAddPRSconfig-r14)</w:t>
      </w:r>
      <w:r>
        <w:rPr>
          <w:snapToGrid w:val="0"/>
        </w:rPr>
        <w:t>) OF PRS-Info</w:t>
      </w:r>
    </w:p>
    <w:p w14:paraId="45B8109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Need ON</w:t>
      </w:r>
      <w:r>
        <w:rPr>
          <w:snapToGrid w:val="0"/>
        </w:rPr>
        <w:tab/>
      </w:r>
    </w:p>
    <w:p w14:paraId="4160FC18" w14:textId="77777777" w:rsidR="0023409A" w:rsidRDefault="007F1C8D">
      <w:pPr>
        <w:pStyle w:val="PL"/>
        <w:shd w:val="clear" w:color="auto" w:fill="E6E6E6"/>
        <w:rPr>
          <w:snapToGrid w:val="0"/>
        </w:rPr>
      </w:pPr>
      <w:r>
        <w:rPr>
          <w:snapToGrid w:val="0"/>
        </w:rPr>
        <w:tab/>
        <w:t>]],</w:t>
      </w:r>
    </w:p>
    <w:p w14:paraId="40B40800" w14:textId="77777777" w:rsidR="0023409A" w:rsidRDefault="007F1C8D">
      <w:pPr>
        <w:pStyle w:val="PL"/>
        <w:shd w:val="clear" w:color="auto" w:fill="E6E6E6"/>
        <w:rPr>
          <w:snapToGrid w:val="0"/>
        </w:rPr>
      </w:pPr>
      <w:r>
        <w:rPr>
          <w:snapToGrid w:val="0"/>
        </w:rPr>
        <w:tab/>
        <w:t>[[</w:t>
      </w:r>
    </w:p>
    <w:p w14:paraId="55A3B553" w14:textId="77777777" w:rsidR="0023409A" w:rsidRDefault="007F1C8D">
      <w:pPr>
        <w:pStyle w:val="PL"/>
        <w:shd w:val="clear" w:color="auto" w:fill="E6E6E6"/>
        <w:rPr>
          <w:snapToGrid w:val="0"/>
        </w:rPr>
      </w:pPr>
      <w:r>
        <w:rPr>
          <w:snapToGrid w:val="0"/>
        </w:rPr>
        <w:tab/>
      </w:r>
      <w:r>
        <w:rPr>
          <w:snapToGrid w:val="0"/>
        </w:rPr>
        <w:tab/>
        <w:t>nr-LTE-SFN-Offset-r15</w:t>
      </w:r>
      <w:r>
        <w:rPr>
          <w:snapToGrid w:val="0"/>
        </w:rPr>
        <w:tab/>
        <w:t>INTEGER (0..1023)</w:t>
      </w:r>
      <w:r>
        <w:rPr>
          <w:snapToGrid w:val="0"/>
        </w:rPr>
        <w:tab/>
      </w:r>
      <w:r>
        <w:rPr>
          <w:snapToGrid w:val="0"/>
        </w:rPr>
        <w:tab/>
      </w:r>
      <w:r>
        <w:rPr>
          <w:snapToGrid w:val="0"/>
        </w:rPr>
        <w:tab/>
        <w:t>OPTIONAL</w:t>
      </w:r>
      <w:r>
        <w:rPr>
          <w:snapToGrid w:val="0"/>
        </w:rPr>
        <w:tab/>
      </w:r>
      <w:r>
        <w:rPr>
          <w:snapToGrid w:val="0"/>
        </w:rPr>
        <w:tab/>
        <w:t>-- Cond NR</w:t>
      </w:r>
    </w:p>
    <w:p w14:paraId="04701C61" w14:textId="77777777" w:rsidR="0023409A" w:rsidRDefault="007F1C8D">
      <w:pPr>
        <w:pStyle w:val="PL"/>
        <w:shd w:val="clear" w:color="auto" w:fill="E6E6E6"/>
        <w:rPr>
          <w:snapToGrid w:val="0"/>
        </w:rPr>
      </w:pPr>
      <w:r>
        <w:rPr>
          <w:snapToGrid w:val="0"/>
        </w:rPr>
        <w:tab/>
        <w:t>]],</w:t>
      </w:r>
    </w:p>
    <w:p w14:paraId="5BFD65F1" w14:textId="77777777" w:rsidR="0023409A" w:rsidRDefault="007F1C8D">
      <w:pPr>
        <w:pStyle w:val="PL"/>
        <w:shd w:val="clear" w:color="auto" w:fill="E6E6E6"/>
        <w:rPr>
          <w:snapToGrid w:val="0"/>
        </w:rPr>
      </w:pPr>
      <w:r>
        <w:rPr>
          <w:snapToGrid w:val="0"/>
        </w:rPr>
        <w:tab/>
        <w:t>[[</w:t>
      </w:r>
    </w:p>
    <w:p w14:paraId="233CAAF0" w14:textId="77777777" w:rsidR="0023409A" w:rsidRDefault="007F1C8D">
      <w:pPr>
        <w:pStyle w:val="PL"/>
        <w:shd w:val="clear" w:color="auto" w:fill="E6E6E6"/>
        <w:rPr>
          <w:snapToGrid w:val="0"/>
        </w:rPr>
      </w:pPr>
      <w:r>
        <w:rPr>
          <w:snapToGrid w:val="0"/>
        </w:rPr>
        <w:tab/>
      </w:r>
      <w:r>
        <w:rPr>
          <w:snapToGrid w:val="0"/>
        </w:rPr>
        <w:tab/>
        <w:t>tdd-config-v1520</w:t>
      </w:r>
      <w:r>
        <w:rPr>
          <w:snapToGrid w:val="0"/>
        </w:rPr>
        <w:tab/>
      </w:r>
      <w:r>
        <w:rPr>
          <w:snapToGrid w:val="0"/>
        </w:rPr>
        <w:tab/>
      </w:r>
      <w:r>
        <w:rPr>
          <w:snapToGrid w:val="0"/>
        </w:rPr>
        <w:tab/>
      </w:r>
      <w:r>
        <w:rPr>
          <w:snapToGrid w:val="0"/>
        </w:rPr>
        <w:tab/>
      </w:r>
      <w:r>
        <w:rPr>
          <w:snapToGrid w:val="0"/>
        </w:rPr>
        <w:tab/>
        <w:t>TDD-Config-v1520</w:t>
      </w:r>
      <w:r>
        <w:rPr>
          <w:snapToGrid w:val="0"/>
        </w:rPr>
        <w:tab/>
        <w:t>OPTIONAL,</w:t>
      </w:r>
      <w:r>
        <w:rPr>
          <w:snapToGrid w:val="0"/>
        </w:rPr>
        <w:tab/>
      </w:r>
      <w:r>
        <w:rPr>
          <w:snapToGrid w:val="0"/>
        </w:rPr>
        <w:tab/>
        <w:t>-- Need ON</w:t>
      </w:r>
    </w:p>
    <w:p w14:paraId="6976919A" w14:textId="77777777" w:rsidR="0023409A" w:rsidRDefault="007F1C8D">
      <w:pPr>
        <w:pStyle w:val="PL"/>
        <w:shd w:val="clear" w:color="auto" w:fill="E6E6E6"/>
        <w:rPr>
          <w:snapToGrid w:val="0"/>
        </w:rPr>
      </w:pPr>
      <w:r>
        <w:rPr>
          <w:snapToGrid w:val="0"/>
        </w:rPr>
        <w:tab/>
      </w:r>
      <w:r>
        <w:rPr>
          <w:snapToGrid w:val="0"/>
        </w:rPr>
        <w:tab/>
        <w:t>nr-LTE-fineTiming-Offset-r15</w:t>
      </w:r>
      <w:r>
        <w:rPr>
          <w:snapToGrid w:val="0"/>
        </w:rPr>
        <w:tab/>
      </w:r>
      <w:r>
        <w:rPr>
          <w:snapToGrid w:val="0"/>
        </w:rPr>
        <w:tab/>
        <w:t>INTEGER (0..19)</w:t>
      </w:r>
      <w:r>
        <w:rPr>
          <w:snapToGrid w:val="0"/>
        </w:rPr>
        <w:tab/>
      </w:r>
      <w:r>
        <w:rPr>
          <w:snapToGrid w:val="0"/>
        </w:rPr>
        <w:tab/>
        <w:t>OPTIONAL</w:t>
      </w:r>
      <w:r>
        <w:rPr>
          <w:snapToGrid w:val="0"/>
        </w:rPr>
        <w:tab/>
      </w:r>
      <w:r>
        <w:rPr>
          <w:snapToGrid w:val="0"/>
        </w:rPr>
        <w:tab/>
        <w:t>-</w:t>
      </w:r>
      <w:r>
        <w:rPr>
          <w:snapToGrid w:val="0"/>
        </w:rPr>
        <w:t>- Cond FineOffset</w:t>
      </w:r>
    </w:p>
    <w:p w14:paraId="04BCA7AD" w14:textId="77777777" w:rsidR="0023409A" w:rsidRDefault="007F1C8D">
      <w:pPr>
        <w:pStyle w:val="PL"/>
        <w:shd w:val="clear" w:color="auto" w:fill="E6E6E6"/>
        <w:rPr>
          <w:snapToGrid w:val="0"/>
        </w:rPr>
      </w:pPr>
      <w:r>
        <w:rPr>
          <w:snapToGrid w:val="0"/>
        </w:rPr>
        <w:tab/>
        <w:t>]]</w:t>
      </w:r>
    </w:p>
    <w:p w14:paraId="54794C72" w14:textId="77777777" w:rsidR="0023409A" w:rsidRDefault="007F1C8D">
      <w:pPr>
        <w:pStyle w:val="PL"/>
        <w:shd w:val="clear" w:color="auto" w:fill="E6E6E6"/>
        <w:rPr>
          <w:snapToGrid w:val="0"/>
        </w:rPr>
      </w:pPr>
      <w:r>
        <w:rPr>
          <w:snapToGrid w:val="0"/>
        </w:rPr>
        <w:t>}</w:t>
      </w:r>
    </w:p>
    <w:p w14:paraId="4C769EE2" w14:textId="77777777" w:rsidR="0023409A" w:rsidRDefault="0023409A">
      <w:pPr>
        <w:pStyle w:val="PL"/>
        <w:shd w:val="clear" w:color="auto" w:fill="E6E6E6"/>
      </w:pPr>
    </w:p>
    <w:p w14:paraId="7DBA2C66" w14:textId="77777777" w:rsidR="0023409A" w:rsidRDefault="007F1C8D">
      <w:pPr>
        <w:pStyle w:val="PL"/>
        <w:shd w:val="clear" w:color="auto" w:fill="E6E6E6"/>
        <w:rPr>
          <w:snapToGrid w:val="0"/>
        </w:rPr>
      </w:pPr>
      <w:r>
        <w:rPr>
          <w:snapToGrid w:val="0"/>
        </w:rPr>
        <w:t>maxAddPRSconfig-r14</w:t>
      </w:r>
      <w:r>
        <w:rPr>
          <w:snapToGrid w:val="0"/>
        </w:rPr>
        <w:tab/>
      </w:r>
      <w:r>
        <w:rPr>
          <w:snapToGrid w:val="0"/>
        </w:rPr>
        <w:tab/>
      </w:r>
      <w:r>
        <w:rPr>
          <w:snapToGrid w:val="0"/>
        </w:rPr>
        <w:tab/>
        <w:t>INTEGER ::= 2</w:t>
      </w:r>
    </w:p>
    <w:p w14:paraId="6A463F43" w14:textId="77777777" w:rsidR="0023409A" w:rsidRDefault="0023409A">
      <w:pPr>
        <w:pStyle w:val="PL"/>
        <w:shd w:val="clear" w:color="auto" w:fill="E6E6E6"/>
      </w:pPr>
    </w:p>
    <w:p w14:paraId="23F5D112" w14:textId="77777777" w:rsidR="0023409A" w:rsidRDefault="007F1C8D">
      <w:pPr>
        <w:pStyle w:val="PL"/>
        <w:shd w:val="clear" w:color="auto" w:fill="E6E6E6"/>
      </w:pPr>
      <w:r>
        <w:t>-- ASN1STOP</w:t>
      </w:r>
    </w:p>
    <w:p w14:paraId="28627050"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16CE79F6" w14:textId="77777777">
        <w:trPr>
          <w:cantSplit/>
          <w:tblHeader/>
        </w:trPr>
        <w:tc>
          <w:tcPr>
            <w:tcW w:w="2268" w:type="dxa"/>
          </w:tcPr>
          <w:p w14:paraId="637B7F8F" w14:textId="77777777" w:rsidR="0023409A" w:rsidRDefault="007F1C8D">
            <w:pPr>
              <w:pStyle w:val="TAH"/>
            </w:pPr>
            <w:r>
              <w:lastRenderedPageBreak/>
              <w:t>Conditional presence</w:t>
            </w:r>
          </w:p>
        </w:tc>
        <w:tc>
          <w:tcPr>
            <w:tcW w:w="7371" w:type="dxa"/>
          </w:tcPr>
          <w:p w14:paraId="13D96A44" w14:textId="77777777" w:rsidR="0023409A" w:rsidRDefault="007F1C8D">
            <w:pPr>
              <w:pStyle w:val="TAH"/>
            </w:pPr>
            <w:r>
              <w:t>Explanation</w:t>
            </w:r>
          </w:p>
        </w:tc>
      </w:tr>
      <w:tr w:rsidR="0023409A" w14:paraId="4EA5E007" w14:textId="77777777">
        <w:trPr>
          <w:cantSplit/>
        </w:trPr>
        <w:tc>
          <w:tcPr>
            <w:tcW w:w="2268" w:type="dxa"/>
          </w:tcPr>
          <w:p w14:paraId="0A29A23F" w14:textId="77777777" w:rsidR="0023409A" w:rsidRDefault="007F1C8D">
            <w:pPr>
              <w:pStyle w:val="TAL"/>
              <w:rPr>
                <w:i/>
              </w:rPr>
            </w:pPr>
            <w:r>
              <w:rPr>
                <w:i/>
              </w:rPr>
              <w:t>NotSameAsServ0</w:t>
            </w:r>
          </w:p>
        </w:tc>
        <w:tc>
          <w:tcPr>
            <w:tcW w:w="7371" w:type="dxa"/>
          </w:tcPr>
          <w:p w14:paraId="7A41F01F" w14:textId="77777777" w:rsidR="0023409A" w:rsidRDefault="007F1C8D">
            <w:pPr>
              <w:pStyle w:val="TAL"/>
            </w:pPr>
            <w:r>
              <w:t xml:space="preserve">This field is absent if </w:t>
            </w:r>
            <w:r>
              <w:rPr>
                <w:i/>
                <w:iCs/>
              </w:rPr>
              <w:t>earfcnRef-v9a0</w:t>
            </w:r>
            <w:r>
              <w:t xml:space="preserve"> is present. Otherwise, the field is mandatory present if the EARFCN of the OTDOA assistance data reference cell is not the same as the EARFCN of the target devices' current primary cell.</w:t>
            </w:r>
          </w:p>
        </w:tc>
      </w:tr>
      <w:tr w:rsidR="0023409A" w14:paraId="444C8B84" w14:textId="77777777">
        <w:trPr>
          <w:cantSplit/>
        </w:trPr>
        <w:tc>
          <w:tcPr>
            <w:tcW w:w="2268" w:type="dxa"/>
          </w:tcPr>
          <w:p w14:paraId="4C9055AB" w14:textId="77777777" w:rsidR="0023409A" w:rsidRDefault="007F1C8D">
            <w:pPr>
              <w:pStyle w:val="TAL"/>
              <w:rPr>
                <w:i/>
              </w:rPr>
            </w:pPr>
            <w:r>
              <w:rPr>
                <w:i/>
              </w:rPr>
              <w:t>NotSameAsServ1</w:t>
            </w:r>
          </w:p>
        </w:tc>
        <w:tc>
          <w:tcPr>
            <w:tcW w:w="7371" w:type="dxa"/>
          </w:tcPr>
          <w:p w14:paraId="583354E4" w14:textId="77777777" w:rsidR="0023409A" w:rsidRDefault="007F1C8D">
            <w:pPr>
              <w:pStyle w:val="TAL"/>
            </w:pPr>
            <w:r>
              <w:t xml:space="preserve">The field is mandatory present if the </w:t>
            </w:r>
            <w:r>
              <w:rPr>
                <w:bCs/>
                <w:iCs/>
              </w:rPr>
              <w:t>antenna port c</w:t>
            </w:r>
            <w:r>
              <w:rPr>
                <w:bCs/>
                <w:iCs/>
              </w:rPr>
              <w:t>onfiguration</w:t>
            </w:r>
            <w:r>
              <w:t xml:space="preserve"> of the OTDOA assistance data reference cell is not the same as the </w:t>
            </w:r>
            <w:r>
              <w:rPr>
                <w:bCs/>
                <w:iCs/>
              </w:rPr>
              <w:t>antenna port configuration</w:t>
            </w:r>
            <w:r>
              <w:t xml:space="preserve"> of the target devices' current primary cell.</w:t>
            </w:r>
          </w:p>
        </w:tc>
      </w:tr>
      <w:tr w:rsidR="0023409A" w14:paraId="1CB666A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79114E1" w14:textId="77777777" w:rsidR="0023409A" w:rsidRDefault="007F1C8D">
            <w:pPr>
              <w:pStyle w:val="TAL"/>
              <w:rPr>
                <w:i/>
              </w:rPr>
            </w:pPr>
            <w:r>
              <w:rPr>
                <w:i/>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23DAD1FC" w14:textId="77777777" w:rsidR="0023409A" w:rsidRDefault="007F1C8D">
            <w:pPr>
              <w:pStyle w:val="TAL"/>
            </w:pPr>
            <w:r>
              <w:t xml:space="preserve">The field is absent if </w:t>
            </w:r>
            <w:r>
              <w:rPr>
                <w:i/>
              </w:rPr>
              <w:t xml:space="preserve">earfcnRef </w:t>
            </w:r>
            <w:r>
              <w:t>is present. Otherwise, the field is mandatory present i</w:t>
            </w:r>
            <w:r>
              <w:t>f the EARFCN of the OTDOA assistance data reference cell is not the same as the EARFCN of the target devices' current primary cell.</w:t>
            </w:r>
          </w:p>
        </w:tc>
      </w:tr>
      <w:tr w:rsidR="0023409A" w14:paraId="1042D6D1" w14:textId="77777777">
        <w:trPr>
          <w:cantSplit/>
        </w:trPr>
        <w:tc>
          <w:tcPr>
            <w:tcW w:w="2268" w:type="dxa"/>
          </w:tcPr>
          <w:p w14:paraId="1C8CA754" w14:textId="77777777" w:rsidR="0023409A" w:rsidRDefault="007F1C8D">
            <w:pPr>
              <w:pStyle w:val="TAL"/>
              <w:rPr>
                <w:i/>
              </w:rPr>
            </w:pPr>
            <w:r>
              <w:rPr>
                <w:i/>
              </w:rPr>
              <w:t>PRS</w:t>
            </w:r>
          </w:p>
        </w:tc>
        <w:tc>
          <w:tcPr>
            <w:tcW w:w="7371" w:type="dxa"/>
          </w:tcPr>
          <w:p w14:paraId="5AFBFDC2" w14:textId="77777777" w:rsidR="0023409A" w:rsidRDefault="007F1C8D">
            <w:pPr>
              <w:pStyle w:val="TAL"/>
            </w:pPr>
            <w:r>
              <w:t xml:space="preserve">The field is mandatory present if positioning reference signals are available in the assistance data reference cell (TS 36.211 [16]); otherwise it is not present. </w:t>
            </w:r>
          </w:p>
        </w:tc>
      </w:tr>
      <w:tr w:rsidR="0023409A" w14:paraId="3DDBF250" w14:textId="77777777">
        <w:trPr>
          <w:cantSplit/>
        </w:trPr>
        <w:tc>
          <w:tcPr>
            <w:tcW w:w="2268" w:type="dxa"/>
          </w:tcPr>
          <w:p w14:paraId="6F37D382" w14:textId="77777777" w:rsidR="0023409A" w:rsidRDefault="007F1C8D">
            <w:pPr>
              <w:pStyle w:val="TAL"/>
              <w:rPr>
                <w:i/>
              </w:rPr>
            </w:pPr>
            <w:r>
              <w:rPr>
                <w:i/>
              </w:rPr>
              <w:t>CRS</w:t>
            </w:r>
          </w:p>
        </w:tc>
        <w:tc>
          <w:tcPr>
            <w:tcW w:w="7371" w:type="dxa"/>
          </w:tcPr>
          <w:p w14:paraId="4BBA1C49" w14:textId="77777777" w:rsidR="0023409A" w:rsidRDefault="007F1C8D">
            <w:pPr>
              <w:pStyle w:val="TAL"/>
            </w:pPr>
            <w:r>
              <w:rPr>
                <w:rFonts w:cs="Arial"/>
                <w:szCs w:val="18"/>
              </w:rPr>
              <w:t xml:space="preserve">The field is optionally present, need ON, if </w:t>
            </w:r>
            <w:r>
              <w:rPr>
                <w:bCs/>
                <w:i/>
                <w:iCs/>
              </w:rPr>
              <w:t>prsInfo</w:t>
            </w:r>
            <w:r>
              <w:rPr>
                <w:bCs/>
                <w:iCs/>
              </w:rPr>
              <w:t xml:space="preserve"> is present</w:t>
            </w:r>
            <w:r>
              <w:rPr>
                <w:rFonts w:cs="Arial"/>
                <w:szCs w:val="18"/>
              </w:rPr>
              <w:t>. Otherwise it is not pr</w:t>
            </w:r>
            <w:r>
              <w:rPr>
                <w:rFonts w:cs="Arial"/>
                <w:szCs w:val="18"/>
              </w:rPr>
              <w:t>esent.</w:t>
            </w:r>
          </w:p>
        </w:tc>
      </w:tr>
      <w:tr w:rsidR="0023409A" w14:paraId="0FAC007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9EBC014" w14:textId="77777777" w:rsidR="0023409A" w:rsidRDefault="007F1C8D">
            <w:pPr>
              <w:pStyle w:val="TAL"/>
              <w:rPr>
                <w:i/>
              </w:rPr>
            </w:pPr>
            <w:r>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24349104" w14:textId="77777777" w:rsidR="0023409A" w:rsidRDefault="007F1C8D">
            <w:pPr>
              <w:pStyle w:val="TAL"/>
              <w:rPr>
                <w:rFonts w:cs="Arial"/>
                <w:szCs w:val="18"/>
              </w:rPr>
            </w:pPr>
            <w:r>
              <w:rPr>
                <w:rFonts w:cs="Arial"/>
                <w:szCs w:val="18"/>
              </w:rPr>
              <w:t>The field is mandatory present if the downlink bandwidth configuration of the assistance data reference cell is not the same as the downlink bandwidth configuration of the target devices' current primary cell and if PRS frequency hop</w:t>
            </w:r>
            <w:r>
              <w:rPr>
                <w:rFonts w:cs="Arial"/>
                <w:szCs w:val="18"/>
              </w:rPr>
              <w:t>ping is used in the assistance data reference cell (TS 36.211 [16]); otherwise it is not present.</w:t>
            </w:r>
          </w:p>
        </w:tc>
      </w:tr>
      <w:tr w:rsidR="0023409A" w14:paraId="45E44EE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49A05E1" w14:textId="77777777" w:rsidR="0023409A" w:rsidRDefault="007F1C8D">
            <w:pPr>
              <w:pStyle w:val="TAL"/>
              <w:rPr>
                <w:i/>
              </w:rPr>
            </w:pPr>
            <w:r>
              <w:rPr>
                <w:i/>
              </w:rPr>
              <w:t>NR</w:t>
            </w:r>
          </w:p>
        </w:tc>
        <w:tc>
          <w:tcPr>
            <w:tcW w:w="7371" w:type="dxa"/>
            <w:tcBorders>
              <w:top w:val="single" w:sz="4" w:space="0" w:color="808080"/>
              <w:left w:val="single" w:sz="4" w:space="0" w:color="808080"/>
              <w:bottom w:val="single" w:sz="4" w:space="0" w:color="808080"/>
              <w:right w:val="single" w:sz="4" w:space="0" w:color="808080"/>
            </w:tcBorders>
          </w:tcPr>
          <w:p w14:paraId="33E07B3B" w14:textId="77777777" w:rsidR="0023409A" w:rsidRDefault="007F1C8D">
            <w:pPr>
              <w:pStyle w:val="TAL"/>
              <w:rPr>
                <w:rFonts w:cs="Arial"/>
                <w:szCs w:val="18"/>
              </w:rPr>
            </w:pPr>
            <w:r>
              <w:rPr>
                <w:rFonts w:cs="Arial"/>
                <w:szCs w:val="18"/>
              </w:rPr>
              <w:t>The field is optionally present, need ON, if the target device is served by an NR cell; otherwise it is not present.</w:t>
            </w:r>
          </w:p>
        </w:tc>
      </w:tr>
      <w:tr w:rsidR="0023409A" w14:paraId="43631DE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2B34D1A" w14:textId="77777777" w:rsidR="0023409A" w:rsidRDefault="007F1C8D">
            <w:pPr>
              <w:pStyle w:val="TAL"/>
              <w:rPr>
                <w:i/>
              </w:rPr>
            </w:pPr>
            <w:r>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13A1DB34" w14:textId="77777777" w:rsidR="0023409A" w:rsidRDefault="007F1C8D">
            <w:pPr>
              <w:pStyle w:val="TAL"/>
              <w:rPr>
                <w:rFonts w:cs="Arial"/>
                <w:szCs w:val="18"/>
              </w:rPr>
            </w:pPr>
            <w:r>
              <w:rPr>
                <w:rFonts w:cs="Arial"/>
                <w:szCs w:val="18"/>
              </w:rPr>
              <w:t xml:space="preserve">The field is optionally present, need ON, if </w:t>
            </w:r>
            <w:r>
              <w:rPr>
                <w:rFonts w:cs="Arial"/>
                <w:i/>
                <w:szCs w:val="18"/>
              </w:rPr>
              <w:t>nr-LTE-SFN-Offset</w:t>
            </w:r>
            <w:r>
              <w:rPr>
                <w:rFonts w:cs="Arial"/>
                <w:szCs w:val="18"/>
              </w:rPr>
              <w:t xml:space="preserve"> is present. Otherwise it is not present.</w:t>
            </w:r>
          </w:p>
        </w:tc>
      </w:tr>
    </w:tbl>
    <w:p w14:paraId="4C7FE43D"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EE92B3F" w14:textId="77777777">
        <w:trPr>
          <w:cantSplit/>
          <w:tblHeader/>
        </w:trPr>
        <w:tc>
          <w:tcPr>
            <w:tcW w:w="9639" w:type="dxa"/>
          </w:tcPr>
          <w:p w14:paraId="6163DB83" w14:textId="77777777" w:rsidR="0023409A" w:rsidRDefault="007F1C8D">
            <w:pPr>
              <w:pStyle w:val="TAH"/>
              <w:keepNext w:val="0"/>
              <w:keepLines w:val="0"/>
              <w:widowControl w:val="0"/>
            </w:pPr>
            <w:r>
              <w:rPr>
                <w:i/>
              </w:rPr>
              <w:t>OTDOA-ReferenceCellInfo</w:t>
            </w:r>
            <w:r>
              <w:rPr>
                <w:iCs/>
              </w:rPr>
              <w:t xml:space="preserve"> field descriptions</w:t>
            </w:r>
          </w:p>
        </w:tc>
      </w:tr>
      <w:tr w:rsidR="0023409A" w14:paraId="561B988F" w14:textId="77777777">
        <w:trPr>
          <w:cantSplit/>
        </w:trPr>
        <w:tc>
          <w:tcPr>
            <w:tcW w:w="9639" w:type="dxa"/>
          </w:tcPr>
          <w:p w14:paraId="622CF6FC" w14:textId="77777777" w:rsidR="0023409A" w:rsidRDefault="007F1C8D">
            <w:pPr>
              <w:pStyle w:val="TAL"/>
              <w:keepNext w:val="0"/>
              <w:keepLines w:val="0"/>
              <w:widowControl w:val="0"/>
              <w:rPr>
                <w:b/>
                <w:i/>
              </w:rPr>
            </w:pPr>
            <w:r>
              <w:rPr>
                <w:b/>
                <w:i/>
              </w:rPr>
              <w:t>physCellId</w:t>
            </w:r>
          </w:p>
          <w:p w14:paraId="720C1F59" w14:textId="77777777" w:rsidR="0023409A" w:rsidRDefault="007F1C8D">
            <w:pPr>
              <w:pStyle w:val="TAL"/>
              <w:keepNext w:val="0"/>
              <w:keepLines w:val="0"/>
              <w:widowControl w:val="0"/>
            </w:pPr>
            <w:r>
              <w:t xml:space="preserve">This field specifies the physical cell identity of the assistance data reference cell, as </w:t>
            </w:r>
            <w:r>
              <w:t>defined in TS 36.331 [12].</w:t>
            </w:r>
          </w:p>
        </w:tc>
      </w:tr>
      <w:tr w:rsidR="0023409A" w14:paraId="3E420492" w14:textId="77777777">
        <w:trPr>
          <w:cantSplit/>
        </w:trPr>
        <w:tc>
          <w:tcPr>
            <w:tcW w:w="9639" w:type="dxa"/>
          </w:tcPr>
          <w:p w14:paraId="7BB89045" w14:textId="77777777" w:rsidR="0023409A" w:rsidRDefault="007F1C8D">
            <w:pPr>
              <w:pStyle w:val="TAL"/>
              <w:keepNext w:val="0"/>
              <w:keepLines w:val="0"/>
              <w:widowControl w:val="0"/>
              <w:rPr>
                <w:b/>
                <w:i/>
              </w:rPr>
            </w:pPr>
            <w:r>
              <w:rPr>
                <w:b/>
                <w:i/>
              </w:rPr>
              <w:t>cellGlobalId</w:t>
            </w:r>
          </w:p>
          <w:p w14:paraId="72839D9A" w14:textId="77777777" w:rsidR="0023409A" w:rsidRDefault="007F1C8D">
            <w:pPr>
              <w:pStyle w:val="TAL"/>
              <w:keepNext w:val="0"/>
              <w:keepLines w:val="0"/>
              <w:widowControl w:val="0"/>
            </w:pPr>
            <w:r>
              <w:t>This field specifies the ECGI, the globally unique identity of a cell in E-UTRA, of the assistance data reference cell, as defined in TS 36.331 [12]. The server should include this field if it considers that it is n</w:t>
            </w:r>
            <w:r>
              <w:t xml:space="preserve">eeded to resolve ambiguity in the cell indicated by </w:t>
            </w:r>
            <w:r>
              <w:rPr>
                <w:i/>
              </w:rPr>
              <w:t>physCellId</w:t>
            </w:r>
            <w:r>
              <w:t>.</w:t>
            </w:r>
          </w:p>
        </w:tc>
      </w:tr>
      <w:tr w:rsidR="0023409A" w14:paraId="370F24BA" w14:textId="77777777">
        <w:trPr>
          <w:cantSplit/>
        </w:trPr>
        <w:tc>
          <w:tcPr>
            <w:tcW w:w="9639" w:type="dxa"/>
          </w:tcPr>
          <w:p w14:paraId="05B636F9" w14:textId="77777777" w:rsidR="0023409A" w:rsidRDefault="007F1C8D">
            <w:pPr>
              <w:pStyle w:val="TAL"/>
              <w:keepNext w:val="0"/>
              <w:keepLines w:val="0"/>
              <w:widowControl w:val="0"/>
              <w:rPr>
                <w:b/>
                <w:i/>
              </w:rPr>
            </w:pPr>
            <w:r>
              <w:rPr>
                <w:b/>
                <w:i/>
              </w:rPr>
              <w:t>earfcnRef</w:t>
            </w:r>
          </w:p>
          <w:p w14:paraId="3A67B172" w14:textId="77777777" w:rsidR="0023409A" w:rsidRDefault="007F1C8D">
            <w:pPr>
              <w:pStyle w:val="TAL"/>
              <w:keepNext w:val="0"/>
              <w:keepLines w:val="0"/>
              <w:widowControl w:val="0"/>
            </w:pPr>
            <w:r>
              <w:t>This field specifies the EARFCN of the assistance data reference cell.</w:t>
            </w:r>
          </w:p>
        </w:tc>
      </w:tr>
      <w:tr w:rsidR="0023409A" w14:paraId="7A84D133" w14:textId="77777777">
        <w:trPr>
          <w:cantSplit/>
        </w:trPr>
        <w:tc>
          <w:tcPr>
            <w:tcW w:w="9639" w:type="dxa"/>
          </w:tcPr>
          <w:p w14:paraId="5B00C3E4" w14:textId="77777777" w:rsidR="0023409A" w:rsidRDefault="007F1C8D">
            <w:pPr>
              <w:pStyle w:val="TAL"/>
              <w:keepNext w:val="0"/>
              <w:keepLines w:val="0"/>
              <w:widowControl w:val="0"/>
              <w:rPr>
                <w:b/>
                <w:i/>
              </w:rPr>
            </w:pPr>
            <w:r>
              <w:rPr>
                <w:b/>
                <w:i/>
              </w:rPr>
              <w:t>antennaPortConfig</w:t>
            </w:r>
          </w:p>
          <w:p w14:paraId="4767F73E" w14:textId="77777777" w:rsidR="0023409A" w:rsidRDefault="007F1C8D">
            <w:pPr>
              <w:pStyle w:val="TAL"/>
              <w:keepNext w:val="0"/>
              <w:keepLines w:val="0"/>
              <w:widowControl w:val="0"/>
              <w:rPr>
                <w:snapToGrid w:val="0"/>
              </w:rPr>
            </w:pPr>
            <w:r>
              <w:rPr>
                <w:snapToGrid w:val="0"/>
              </w:rPr>
              <w:t xml:space="preserve">This field specifies whether 1 (or 2) antenna port(s) or 4 antenna ports for cell </w:t>
            </w:r>
            <w:r>
              <w:rPr>
                <w:snapToGrid w:val="0"/>
              </w:rPr>
              <w:t>specific reference signals (CRS) are used in the assistance data reference cell.</w:t>
            </w:r>
          </w:p>
        </w:tc>
      </w:tr>
      <w:tr w:rsidR="0023409A" w14:paraId="0F98E9F8" w14:textId="77777777">
        <w:trPr>
          <w:cantSplit/>
        </w:trPr>
        <w:tc>
          <w:tcPr>
            <w:tcW w:w="9639" w:type="dxa"/>
          </w:tcPr>
          <w:p w14:paraId="545A7CE6" w14:textId="77777777" w:rsidR="0023409A" w:rsidRDefault="007F1C8D">
            <w:pPr>
              <w:pStyle w:val="TAL"/>
              <w:keepNext w:val="0"/>
              <w:keepLines w:val="0"/>
              <w:widowControl w:val="0"/>
              <w:rPr>
                <w:b/>
                <w:i/>
              </w:rPr>
            </w:pPr>
            <w:r>
              <w:rPr>
                <w:b/>
                <w:i/>
              </w:rPr>
              <w:t>cpLength</w:t>
            </w:r>
          </w:p>
          <w:p w14:paraId="2E7668A2" w14:textId="77777777" w:rsidR="0023409A" w:rsidRDefault="007F1C8D">
            <w:pPr>
              <w:pStyle w:val="TAL"/>
              <w:keepNext w:val="0"/>
              <w:keepLines w:val="0"/>
              <w:widowControl w:val="0"/>
              <w:rPr>
                <w:b/>
                <w:i/>
              </w:rPr>
            </w:pPr>
            <w:r>
              <w:rPr>
                <w:bCs/>
                <w:iCs/>
              </w:rPr>
              <w:t xml:space="preserve">This field specifies the cyclic prefix length of the assistance data reference cell PRS if the </w:t>
            </w:r>
            <w:r>
              <w:rPr>
                <w:bCs/>
                <w:i/>
                <w:iCs/>
              </w:rPr>
              <w:t>prsInfo</w:t>
            </w:r>
            <w:r>
              <w:rPr>
                <w:bCs/>
                <w:iCs/>
              </w:rPr>
              <w:t xml:space="preserve"> field is present, otherwise this field specifies the cyclic pr</w:t>
            </w:r>
            <w:r>
              <w:rPr>
                <w:bCs/>
                <w:iCs/>
              </w:rPr>
              <w:t>efix length of the assistance data reference cell CRS.</w:t>
            </w:r>
          </w:p>
        </w:tc>
      </w:tr>
      <w:tr w:rsidR="0023409A" w14:paraId="67E862A7" w14:textId="77777777">
        <w:trPr>
          <w:cantSplit/>
        </w:trPr>
        <w:tc>
          <w:tcPr>
            <w:tcW w:w="9639" w:type="dxa"/>
          </w:tcPr>
          <w:p w14:paraId="78547DC5" w14:textId="77777777" w:rsidR="0023409A" w:rsidRDefault="007F1C8D">
            <w:pPr>
              <w:pStyle w:val="TAL"/>
              <w:keepNext w:val="0"/>
              <w:keepLines w:val="0"/>
              <w:widowControl w:val="0"/>
              <w:rPr>
                <w:b/>
                <w:bCs/>
                <w:i/>
                <w:iCs/>
              </w:rPr>
            </w:pPr>
            <w:r>
              <w:rPr>
                <w:b/>
                <w:bCs/>
                <w:i/>
                <w:iCs/>
              </w:rPr>
              <w:t>prsInfo</w:t>
            </w:r>
          </w:p>
          <w:p w14:paraId="5C69F4FD" w14:textId="77777777" w:rsidR="0023409A" w:rsidRDefault="007F1C8D">
            <w:pPr>
              <w:pStyle w:val="TAL"/>
              <w:keepNext w:val="0"/>
              <w:keepLines w:val="0"/>
              <w:widowControl w:val="0"/>
              <w:rPr>
                <w:bCs/>
                <w:iCs/>
              </w:rPr>
            </w:pPr>
            <w:r>
              <w:rPr>
                <w:bCs/>
                <w:iCs/>
              </w:rPr>
              <w:t>This field specifies the first PRS configuration of the assistance data reference cell.</w:t>
            </w:r>
          </w:p>
        </w:tc>
      </w:tr>
      <w:tr w:rsidR="0023409A" w14:paraId="11BFF491" w14:textId="77777777">
        <w:trPr>
          <w:cantSplit/>
        </w:trPr>
        <w:tc>
          <w:tcPr>
            <w:tcW w:w="9639" w:type="dxa"/>
          </w:tcPr>
          <w:p w14:paraId="591D8B37" w14:textId="77777777" w:rsidR="0023409A" w:rsidRDefault="007F1C8D">
            <w:pPr>
              <w:pStyle w:val="TAL"/>
              <w:rPr>
                <w:b/>
                <w:i/>
              </w:rPr>
            </w:pPr>
            <w:r>
              <w:rPr>
                <w:b/>
                <w:i/>
              </w:rPr>
              <w:lastRenderedPageBreak/>
              <w:t>tpId</w:t>
            </w:r>
          </w:p>
          <w:p w14:paraId="5D72A20F" w14:textId="77777777" w:rsidR="0023409A" w:rsidRDefault="007F1C8D">
            <w:pPr>
              <w:pStyle w:val="TAL"/>
            </w:pPr>
            <w:r>
              <w:t xml:space="preserve">This field specifies an identity of the transmission point. This field together with the </w:t>
            </w:r>
            <w:r>
              <w:rPr>
                <w:i/>
              </w:rPr>
              <w:t>physCellId</w:t>
            </w:r>
            <w:r>
              <w:t xml:space="preserve"> and/or </w:t>
            </w:r>
            <w:r>
              <w:rPr>
                <w:i/>
              </w:rPr>
              <w:t>prsID</w:t>
            </w:r>
            <w:r>
              <w:t xml:space="preserve"> may be used to identify the transmission point in the case the same physical cell ID is shared by multiple transmission points.</w:t>
            </w:r>
          </w:p>
        </w:tc>
      </w:tr>
      <w:tr w:rsidR="0023409A" w14:paraId="5B0E1F7E" w14:textId="77777777">
        <w:trPr>
          <w:cantSplit/>
        </w:trPr>
        <w:tc>
          <w:tcPr>
            <w:tcW w:w="9639" w:type="dxa"/>
          </w:tcPr>
          <w:p w14:paraId="0C160D5C" w14:textId="77777777" w:rsidR="0023409A" w:rsidRDefault="007F1C8D">
            <w:pPr>
              <w:pStyle w:val="TAL"/>
              <w:rPr>
                <w:b/>
                <w:bCs/>
                <w:i/>
                <w:iCs/>
              </w:rPr>
            </w:pPr>
            <w:r>
              <w:rPr>
                <w:b/>
                <w:bCs/>
                <w:i/>
                <w:iCs/>
              </w:rPr>
              <w:t>cpLengthCRS</w:t>
            </w:r>
          </w:p>
          <w:p w14:paraId="450B3C1E" w14:textId="77777777" w:rsidR="0023409A" w:rsidRDefault="007F1C8D">
            <w:pPr>
              <w:pStyle w:val="TAL"/>
              <w:rPr>
                <w:b/>
                <w:i/>
              </w:rPr>
            </w:pPr>
            <w:r>
              <w:rPr>
                <w:bCs/>
                <w:iCs/>
              </w:rPr>
              <w:t>Th</w:t>
            </w:r>
            <w:r>
              <w:rPr>
                <w:bCs/>
                <w:iCs/>
              </w:rPr>
              <w:t xml:space="preserve">is field specifies the cyclic prefix length of the assistance data reference cell CRS. If this field is present, the target device may assume </w:t>
            </w:r>
            <w:r>
              <w:rPr>
                <w:lang w:eastAsia="zh-CN"/>
              </w:rPr>
              <w:t xml:space="preserve">the CRS and PRS antenna ports of </w:t>
            </w:r>
            <w:r>
              <w:rPr>
                <w:rFonts w:eastAsia="MS Mincho"/>
                <w:lang w:eastAsia="ja-JP"/>
              </w:rPr>
              <w:t>the</w:t>
            </w:r>
            <w:r>
              <w:rPr>
                <w:lang w:eastAsia="zh-CN"/>
              </w:rPr>
              <w:t xml:space="preserve"> assistance data reference cell are quasi co-located (as defined in TS 36.211 </w:t>
            </w:r>
            <w:r>
              <w:rPr>
                <w:lang w:eastAsia="zh-CN"/>
              </w:rPr>
              <w:t>[16]).</w:t>
            </w:r>
          </w:p>
        </w:tc>
      </w:tr>
      <w:tr w:rsidR="0023409A" w14:paraId="6710AD19" w14:textId="77777777">
        <w:trPr>
          <w:cantSplit/>
        </w:trPr>
        <w:tc>
          <w:tcPr>
            <w:tcW w:w="9639" w:type="dxa"/>
          </w:tcPr>
          <w:p w14:paraId="47DB0162" w14:textId="77777777" w:rsidR="0023409A" w:rsidRDefault="007F1C8D">
            <w:pPr>
              <w:pStyle w:val="TAL"/>
              <w:rPr>
                <w:b/>
                <w:bCs/>
                <w:i/>
                <w:iCs/>
              </w:rPr>
            </w:pPr>
            <w:r>
              <w:rPr>
                <w:b/>
                <w:bCs/>
                <w:i/>
                <w:iCs/>
              </w:rPr>
              <w:t>sameMBSFNconfigRef</w:t>
            </w:r>
          </w:p>
          <w:p w14:paraId="37D0F9EC" w14:textId="77777777" w:rsidR="0023409A" w:rsidRDefault="007F1C8D">
            <w:pPr>
              <w:pStyle w:val="TAL"/>
              <w:rPr>
                <w:bCs/>
                <w:iCs/>
              </w:rPr>
            </w:pPr>
            <w:r>
              <w:rPr>
                <w:snapToGrid w:val="0"/>
              </w:rPr>
              <w:t xml:space="preserve">This field indicates whether the </w:t>
            </w:r>
            <w:r>
              <w:rPr>
                <w:rFonts w:eastAsia="MS Mincho"/>
                <w:lang w:eastAsia="ja-JP"/>
              </w:rPr>
              <w:t xml:space="preserve">MBSFN subframe configuration of </w:t>
            </w:r>
            <w:r>
              <w:rPr>
                <w:lang w:eastAsia="zh-CN"/>
              </w:rPr>
              <w:t>the assistance</w:t>
            </w:r>
            <w:r>
              <w:rPr>
                <w:rFonts w:eastAsia="MS Mincho"/>
                <w:lang w:eastAsia="zh-CN"/>
              </w:rPr>
              <w:t xml:space="preserve"> data </w:t>
            </w:r>
            <w:r>
              <w:rPr>
                <w:rFonts w:eastAsia="MS Mincho"/>
                <w:lang w:eastAsia="ja-JP"/>
              </w:rPr>
              <w:t xml:space="preserve">reference cell is the same as the </w:t>
            </w:r>
            <w:r>
              <w:t xml:space="preserve">current </w:t>
            </w:r>
            <w:r>
              <w:rPr>
                <w:rFonts w:eastAsia="MS Mincho"/>
                <w:lang w:eastAsia="ja-JP"/>
              </w:rPr>
              <w:t>primary cell of the target device. TRUE means the same, and FALSE means not the same.</w:t>
            </w:r>
          </w:p>
        </w:tc>
      </w:tr>
      <w:tr w:rsidR="0023409A" w14:paraId="1892A3E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5CD742C" w14:textId="77777777" w:rsidR="0023409A" w:rsidRDefault="007F1C8D">
            <w:pPr>
              <w:pStyle w:val="TAL"/>
              <w:rPr>
                <w:b/>
                <w:bCs/>
                <w:i/>
                <w:iCs/>
              </w:rPr>
            </w:pPr>
            <w:r>
              <w:rPr>
                <w:b/>
                <w:bCs/>
                <w:i/>
                <w:iCs/>
              </w:rPr>
              <w:t>dlBandwidth</w:t>
            </w:r>
          </w:p>
          <w:p w14:paraId="35EE7887" w14:textId="77777777" w:rsidR="0023409A" w:rsidRDefault="007F1C8D">
            <w:pPr>
              <w:pStyle w:val="TAL"/>
              <w:rPr>
                <w:bCs/>
                <w:iCs/>
              </w:rPr>
            </w:pPr>
            <w:r>
              <w:rPr>
                <w:bCs/>
                <w:iCs/>
              </w:rPr>
              <w:t>Thi</w:t>
            </w:r>
            <w:r>
              <w:rPr>
                <w:bCs/>
                <w:iCs/>
              </w:rPr>
              <w:t>s field specifies the downlink bandwidth configuration of the assistance data reference cell, N</w:t>
            </w:r>
            <w:r>
              <w:rPr>
                <w:bCs/>
                <w:iCs/>
                <w:vertAlign w:val="subscript"/>
              </w:rPr>
              <w:t>RB</w:t>
            </w:r>
            <w:r>
              <w:rPr>
                <w:bCs/>
                <w:iCs/>
              </w:rPr>
              <w:t xml:space="preserve"> in downlink, see TS 36.101 [21, table 5.6-1]. Enumerated value n6 corresponds to 6 resource blocks, n15 to 15 resource blocks and so on. </w:t>
            </w:r>
          </w:p>
        </w:tc>
      </w:tr>
      <w:tr w:rsidR="0023409A" w14:paraId="729B93A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CA63B4B" w14:textId="77777777" w:rsidR="0023409A" w:rsidRDefault="007F1C8D">
            <w:pPr>
              <w:pStyle w:val="TAL"/>
              <w:rPr>
                <w:b/>
                <w:bCs/>
                <w:i/>
                <w:iCs/>
              </w:rPr>
            </w:pPr>
            <w:r>
              <w:rPr>
                <w:b/>
                <w:bCs/>
                <w:i/>
                <w:iCs/>
              </w:rPr>
              <w:t>addPRSconfigRef</w:t>
            </w:r>
          </w:p>
          <w:p w14:paraId="203D8171" w14:textId="77777777" w:rsidR="0023409A" w:rsidRDefault="007F1C8D">
            <w:pPr>
              <w:pStyle w:val="TAL"/>
              <w:rPr>
                <w:bCs/>
                <w:iCs/>
              </w:rPr>
            </w:pPr>
            <w:r>
              <w:rPr>
                <w:bCs/>
                <w:iCs/>
              </w:rPr>
              <w:t>Thi</w:t>
            </w:r>
            <w:r>
              <w:rPr>
                <w:bCs/>
                <w:iCs/>
              </w:rPr>
              <w:t>s field specifies the additional (second and possibly third) PRS configuration(s) of the assistance data reference cell.</w:t>
            </w:r>
          </w:p>
        </w:tc>
      </w:tr>
      <w:tr w:rsidR="0023409A" w14:paraId="033F751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57D6CED" w14:textId="77777777" w:rsidR="0023409A" w:rsidRDefault="007F1C8D">
            <w:pPr>
              <w:pStyle w:val="TAL"/>
              <w:rPr>
                <w:b/>
                <w:bCs/>
                <w:i/>
                <w:iCs/>
              </w:rPr>
            </w:pPr>
            <w:r>
              <w:rPr>
                <w:b/>
                <w:bCs/>
                <w:i/>
                <w:iCs/>
              </w:rPr>
              <w:t>nr-LTE-SFN-Offset</w:t>
            </w:r>
          </w:p>
          <w:p w14:paraId="47C89D88" w14:textId="77777777" w:rsidR="0023409A" w:rsidRDefault="007F1C8D">
            <w:pPr>
              <w:pStyle w:val="TAL"/>
              <w:rPr>
                <w:bCs/>
                <w:iCs/>
              </w:rPr>
            </w:pPr>
            <w:r>
              <w:rPr>
                <w:bCs/>
                <w:iCs/>
              </w:rPr>
              <w:t>This field specifies the SFN offset between the serving NR cell and the LTE assistance data reference cell.</w:t>
            </w:r>
          </w:p>
          <w:p w14:paraId="765057A6" w14:textId="77777777" w:rsidR="0023409A" w:rsidRDefault="007F1C8D">
            <w:pPr>
              <w:pStyle w:val="TAL"/>
              <w:rPr>
                <w:b/>
                <w:bCs/>
                <w:i/>
                <w:iCs/>
              </w:rPr>
            </w:pPr>
            <w:r>
              <w:rPr>
                <w:bCs/>
                <w:iCs/>
              </w:rPr>
              <w:t xml:space="preserve">The </w:t>
            </w:r>
            <w:r>
              <w:rPr>
                <w:bCs/>
                <w:iCs/>
              </w:rPr>
              <w:t>offset corresponds to the number of full radio frames counted from the beginning of a radio frame #0 of the NR serving cell to the beginning of the closest subsequent radio frame #0 of the assistance data reference cell.</w:t>
            </w:r>
          </w:p>
        </w:tc>
      </w:tr>
      <w:tr w:rsidR="0023409A" w14:paraId="35B1C499"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47AC719" w14:textId="77777777" w:rsidR="0023409A" w:rsidRDefault="007F1C8D">
            <w:pPr>
              <w:pStyle w:val="TAL"/>
              <w:rPr>
                <w:b/>
                <w:bCs/>
                <w:i/>
                <w:iCs/>
              </w:rPr>
            </w:pPr>
            <w:r>
              <w:rPr>
                <w:b/>
                <w:bCs/>
                <w:i/>
                <w:iCs/>
              </w:rPr>
              <w:t>tdd-config</w:t>
            </w:r>
          </w:p>
          <w:p w14:paraId="6534CD38" w14:textId="77777777" w:rsidR="0023409A" w:rsidRDefault="007F1C8D">
            <w:pPr>
              <w:pStyle w:val="TAL"/>
              <w:rPr>
                <w:b/>
                <w:bCs/>
                <w:i/>
                <w:iCs/>
              </w:rPr>
            </w:pPr>
            <w:r>
              <w:rPr>
                <w:bCs/>
                <w:iCs/>
              </w:rPr>
              <w:t xml:space="preserve">This field specifies the TDD specific </w:t>
            </w:r>
            <w:r>
              <w:rPr>
                <w:lang w:eastAsia="en-GB"/>
              </w:rPr>
              <w:t>physical channel configuration of the assistance data reference cell.</w:t>
            </w:r>
            <w:r>
              <w:rPr>
                <w:rFonts w:cs="Arial"/>
                <w:szCs w:val="18"/>
              </w:rPr>
              <w:t xml:space="preserve"> The field should be present if the assistance data reference cell is a TDD cell and if the TDD UL/DL configuration of the assistance data reference </w:t>
            </w:r>
            <w:r>
              <w:rPr>
                <w:rFonts w:cs="Arial"/>
                <w:szCs w:val="18"/>
              </w:rPr>
              <w:t>cell is not the same as the target devices' current primary cell or if the target devices' current primary cell is a FDD cell</w:t>
            </w:r>
            <w:r>
              <w:t>.</w:t>
            </w:r>
          </w:p>
        </w:tc>
      </w:tr>
      <w:tr w:rsidR="0023409A" w14:paraId="37DB9BD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FCFE098" w14:textId="77777777" w:rsidR="0023409A" w:rsidRDefault="007F1C8D">
            <w:pPr>
              <w:pStyle w:val="TAL"/>
            </w:pPr>
            <w:r>
              <w:rPr>
                <w:b/>
                <w:i/>
              </w:rPr>
              <w:t>nr-LTE-fineTiming-Offset</w:t>
            </w:r>
          </w:p>
          <w:p w14:paraId="64E81E34" w14:textId="77777777" w:rsidR="0023409A" w:rsidRDefault="007F1C8D">
            <w:pPr>
              <w:pStyle w:val="TAL"/>
              <w:rPr>
                <w:b/>
                <w:i/>
              </w:rPr>
            </w:pPr>
            <w:r>
              <w:t xml:space="preserve">This field specifies the frame boundary offset between the NR serving cell and the LTE assistance data </w:t>
            </w:r>
            <w:r>
              <w:t>reference cell in units of 0.5 ms. The offset is counted from the beginning of a subframe #0 of the NR serving cell to the beginning of the closest subsequent subframe #0 of the LTE assistance data reference cell, rounded down to multiples of 0.5 ms. Value</w:t>
            </w:r>
            <w:r>
              <w:t xml:space="preserve"> 0 corresponds to 0 ms, value 1 corresponds to 0.5 ms, 2 to 1 ms and so on.</w:t>
            </w:r>
          </w:p>
        </w:tc>
      </w:tr>
    </w:tbl>
    <w:p w14:paraId="7EF55C1E" w14:textId="77777777" w:rsidR="0023409A" w:rsidRDefault="0023409A">
      <w:pPr>
        <w:rPr>
          <w:iCs/>
        </w:rPr>
      </w:pPr>
    </w:p>
    <w:p w14:paraId="25DBD7C5" w14:textId="77777777" w:rsidR="0023409A" w:rsidRDefault="007F1C8D">
      <w:pPr>
        <w:pStyle w:val="Heading4"/>
        <w:rPr>
          <w:i/>
        </w:rPr>
      </w:pPr>
      <w:bookmarkStart w:id="1085" w:name="_Toc52548378"/>
      <w:bookmarkStart w:id="1086" w:name="_Toc90719624"/>
      <w:bookmarkStart w:id="1087" w:name="_Toc46486443"/>
      <w:bookmarkStart w:id="1088" w:name="_Toc52546788"/>
      <w:bookmarkStart w:id="1089" w:name="_Toc27765193"/>
      <w:bookmarkStart w:id="1090" w:name="_Toc37680872"/>
      <w:bookmarkStart w:id="1091" w:name="_Toc52547318"/>
      <w:bookmarkStart w:id="1092" w:name="_Toc52547848"/>
      <w:r>
        <w:t>–</w:t>
      </w:r>
      <w:r>
        <w:tab/>
      </w:r>
      <w:r>
        <w:rPr>
          <w:i/>
        </w:rPr>
        <w:t>PRS-Info</w:t>
      </w:r>
      <w:bookmarkEnd w:id="1085"/>
      <w:bookmarkEnd w:id="1086"/>
      <w:bookmarkEnd w:id="1087"/>
      <w:bookmarkEnd w:id="1088"/>
      <w:bookmarkEnd w:id="1089"/>
      <w:bookmarkEnd w:id="1090"/>
      <w:bookmarkEnd w:id="1091"/>
      <w:bookmarkEnd w:id="1092"/>
    </w:p>
    <w:p w14:paraId="7DF1778E" w14:textId="77777777" w:rsidR="0023409A" w:rsidRDefault="007F1C8D">
      <w:r>
        <w:t xml:space="preserve">The IE </w:t>
      </w:r>
      <w:r>
        <w:rPr>
          <w:i/>
        </w:rPr>
        <w:t xml:space="preserve">PRS-Info </w:t>
      </w:r>
      <w:r>
        <w:t>provides the information related to the configuration of PRS in a cell.</w:t>
      </w:r>
    </w:p>
    <w:p w14:paraId="33847E5E" w14:textId="77777777" w:rsidR="0023409A" w:rsidRDefault="007F1C8D">
      <w:pPr>
        <w:pStyle w:val="PL"/>
        <w:shd w:val="clear" w:color="auto" w:fill="E6E6E6"/>
      </w:pPr>
      <w:r>
        <w:t>-- ASN1START</w:t>
      </w:r>
    </w:p>
    <w:p w14:paraId="7CF0B8AE" w14:textId="77777777" w:rsidR="0023409A" w:rsidRDefault="0023409A">
      <w:pPr>
        <w:pStyle w:val="PL"/>
        <w:shd w:val="clear" w:color="auto" w:fill="E6E6E6"/>
      </w:pPr>
    </w:p>
    <w:p w14:paraId="39E9F7ED" w14:textId="77777777" w:rsidR="0023409A" w:rsidRDefault="007F1C8D">
      <w:pPr>
        <w:pStyle w:val="PL"/>
        <w:shd w:val="clear" w:color="auto" w:fill="E6E6E6"/>
      </w:pPr>
      <w:r>
        <w:rPr>
          <w:snapToGrid w:val="0"/>
        </w:rPr>
        <w:t>PRS-Info</w:t>
      </w:r>
      <w:r>
        <w:t xml:space="preserve"> ::= SEQUENCE {</w:t>
      </w:r>
    </w:p>
    <w:p w14:paraId="5FD91DBB" w14:textId="77777777" w:rsidR="0023409A" w:rsidRDefault="007F1C8D">
      <w:pPr>
        <w:pStyle w:val="PL"/>
        <w:shd w:val="clear" w:color="auto" w:fill="E6E6E6"/>
      </w:pPr>
      <w:r>
        <w:tab/>
        <w:t>prs-Bandwidth</w:t>
      </w:r>
      <w:r>
        <w:tab/>
      </w:r>
      <w:r>
        <w:tab/>
      </w:r>
      <w:r>
        <w:tab/>
        <w:t>ENUMERATED { n6, n15, n2</w:t>
      </w:r>
      <w:r>
        <w:t>5, n50, n75, n100, ... },</w:t>
      </w:r>
    </w:p>
    <w:p w14:paraId="27567896" w14:textId="77777777" w:rsidR="0023409A" w:rsidRDefault="007F1C8D">
      <w:pPr>
        <w:pStyle w:val="PL"/>
        <w:shd w:val="clear" w:color="auto" w:fill="E6E6E6"/>
      </w:pPr>
      <w:r>
        <w:tab/>
        <w:t>prs-ConfigurationIndex</w:t>
      </w:r>
      <w:r>
        <w:tab/>
        <w:t>INTEGER (0..4095),</w:t>
      </w:r>
    </w:p>
    <w:p w14:paraId="3B5CCA50" w14:textId="77777777" w:rsidR="0023409A" w:rsidRDefault="007F1C8D">
      <w:pPr>
        <w:pStyle w:val="PL"/>
        <w:shd w:val="clear" w:color="auto" w:fill="E6E6E6"/>
      </w:pPr>
      <w:r>
        <w:tab/>
        <w:t>numDL-Frames</w:t>
      </w:r>
      <w:r>
        <w:tab/>
      </w:r>
      <w:r>
        <w:tab/>
      </w:r>
      <w:r>
        <w:tab/>
        <w:t>ENUMERATED {sf-1, sf-2, sf-4, sf-6, ..., sf-add-v1420},</w:t>
      </w:r>
    </w:p>
    <w:p w14:paraId="71CA4543" w14:textId="77777777" w:rsidR="0023409A" w:rsidRDefault="007F1C8D">
      <w:pPr>
        <w:pStyle w:val="PL"/>
        <w:shd w:val="clear" w:color="auto" w:fill="E6E6E6"/>
      </w:pPr>
      <w:r>
        <w:tab/>
        <w:t>...,</w:t>
      </w:r>
    </w:p>
    <w:p w14:paraId="77D0123F" w14:textId="77777777" w:rsidR="0023409A" w:rsidRDefault="007F1C8D">
      <w:pPr>
        <w:pStyle w:val="PL"/>
        <w:shd w:val="clear" w:color="auto" w:fill="E6E6E6"/>
      </w:pPr>
      <w:r>
        <w:tab/>
        <w:t>prs-MutingInfo-r9</w:t>
      </w:r>
      <w:r>
        <w:tab/>
      </w:r>
      <w:r>
        <w:tab/>
        <w:t>CHOICE {</w:t>
      </w:r>
    </w:p>
    <w:p w14:paraId="04590549" w14:textId="77777777" w:rsidR="0023409A" w:rsidRDefault="007F1C8D">
      <w:pPr>
        <w:pStyle w:val="PL"/>
        <w:shd w:val="clear" w:color="auto" w:fill="E6E6E6"/>
      </w:pPr>
      <w:r>
        <w:tab/>
      </w:r>
      <w:r>
        <w:tab/>
        <w:t>po2-r9</w:t>
      </w:r>
      <w:r>
        <w:tab/>
      </w:r>
      <w:r>
        <w:tab/>
      </w:r>
      <w:r>
        <w:tab/>
      </w:r>
      <w:r>
        <w:tab/>
      </w:r>
      <w:r>
        <w:tab/>
        <w:t>BIT STRING (SIZE(2)),</w:t>
      </w:r>
    </w:p>
    <w:p w14:paraId="662C6183" w14:textId="77777777" w:rsidR="0023409A" w:rsidRDefault="007F1C8D">
      <w:pPr>
        <w:pStyle w:val="PL"/>
        <w:shd w:val="clear" w:color="auto" w:fill="E6E6E6"/>
      </w:pPr>
      <w:r>
        <w:tab/>
      </w:r>
      <w:r>
        <w:tab/>
        <w:t>po4-r9</w:t>
      </w:r>
      <w:r>
        <w:tab/>
      </w:r>
      <w:r>
        <w:tab/>
      </w:r>
      <w:r>
        <w:tab/>
      </w:r>
      <w:r>
        <w:tab/>
      </w:r>
      <w:r>
        <w:tab/>
        <w:t>BIT STRING (SIZE(4)),</w:t>
      </w:r>
    </w:p>
    <w:p w14:paraId="4FA5CDEF" w14:textId="77777777" w:rsidR="0023409A" w:rsidRDefault="007F1C8D">
      <w:pPr>
        <w:pStyle w:val="PL"/>
        <w:shd w:val="clear" w:color="auto" w:fill="E6E6E6"/>
      </w:pPr>
      <w:r>
        <w:tab/>
      </w:r>
      <w:r>
        <w:tab/>
      </w:r>
      <w:r>
        <w:t>po8-r9</w:t>
      </w:r>
      <w:r>
        <w:tab/>
      </w:r>
      <w:r>
        <w:tab/>
      </w:r>
      <w:r>
        <w:tab/>
      </w:r>
      <w:r>
        <w:tab/>
      </w:r>
      <w:r>
        <w:tab/>
        <w:t>BIT STRING (SIZE(8)),</w:t>
      </w:r>
    </w:p>
    <w:p w14:paraId="26DA2085" w14:textId="77777777" w:rsidR="0023409A" w:rsidRDefault="007F1C8D">
      <w:pPr>
        <w:pStyle w:val="PL"/>
        <w:shd w:val="clear" w:color="auto" w:fill="E6E6E6"/>
      </w:pPr>
      <w:r>
        <w:tab/>
      </w:r>
      <w:r>
        <w:tab/>
        <w:t>po16-r9</w:t>
      </w:r>
      <w:r>
        <w:tab/>
      </w:r>
      <w:r>
        <w:tab/>
      </w:r>
      <w:r>
        <w:tab/>
      </w:r>
      <w:r>
        <w:tab/>
      </w:r>
      <w:r>
        <w:tab/>
        <w:t>BIT STRING (SIZE(16)),</w:t>
      </w:r>
    </w:p>
    <w:p w14:paraId="191E47DD" w14:textId="77777777" w:rsidR="0023409A" w:rsidRDefault="007F1C8D">
      <w:pPr>
        <w:pStyle w:val="PL"/>
        <w:shd w:val="clear" w:color="auto" w:fill="E6E6E6"/>
      </w:pPr>
      <w:r>
        <w:tab/>
      </w:r>
      <w:r>
        <w:tab/>
        <w:t>...,</w:t>
      </w:r>
    </w:p>
    <w:p w14:paraId="39B7AFF1" w14:textId="77777777" w:rsidR="0023409A" w:rsidRDefault="007F1C8D">
      <w:pPr>
        <w:pStyle w:val="PL"/>
        <w:shd w:val="clear" w:color="auto" w:fill="E6E6E6"/>
      </w:pPr>
      <w:r>
        <w:tab/>
      </w:r>
      <w:r>
        <w:tab/>
        <w:t>po32-v1420</w:t>
      </w:r>
      <w:r>
        <w:tab/>
      </w:r>
      <w:r>
        <w:tab/>
      </w:r>
      <w:r>
        <w:tab/>
      </w:r>
      <w:r>
        <w:tab/>
        <w:t>BIT STRING (SIZE(32)),</w:t>
      </w:r>
    </w:p>
    <w:p w14:paraId="56E59567" w14:textId="77777777" w:rsidR="0023409A" w:rsidRDefault="007F1C8D">
      <w:pPr>
        <w:pStyle w:val="PL"/>
        <w:shd w:val="clear" w:color="auto" w:fill="E6E6E6"/>
      </w:pPr>
      <w:r>
        <w:tab/>
      </w:r>
      <w:r>
        <w:tab/>
        <w:t>po64-v1420</w:t>
      </w:r>
      <w:r>
        <w:tab/>
      </w:r>
      <w:r>
        <w:tab/>
      </w:r>
      <w:r>
        <w:tab/>
      </w:r>
      <w:r>
        <w:tab/>
        <w:t>BIT STRING (SIZE(64)),</w:t>
      </w:r>
    </w:p>
    <w:p w14:paraId="40A17CFD" w14:textId="77777777" w:rsidR="0023409A" w:rsidRDefault="007F1C8D">
      <w:pPr>
        <w:pStyle w:val="PL"/>
        <w:shd w:val="clear" w:color="auto" w:fill="E6E6E6"/>
      </w:pPr>
      <w:r>
        <w:tab/>
      </w:r>
      <w:r>
        <w:tab/>
        <w:t>po128-v1420</w:t>
      </w:r>
      <w:r>
        <w:tab/>
      </w:r>
      <w:r>
        <w:tab/>
      </w:r>
      <w:r>
        <w:tab/>
      </w:r>
      <w:r>
        <w:tab/>
        <w:t>BIT STRING (SIZE(128)),</w:t>
      </w:r>
    </w:p>
    <w:p w14:paraId="0E44D752" w14:textId="77777777" w:rsidR="0023409A" w:rsidRDefault="007F1C8D">
      <w:pPr>
        <w:pStyle w:val="PL"/>
        <w:shd w:val="clear" w:color="auto" w:fill="E6E6E6"/>
      </w:pPr>
      <w:r>
        <w:lastRenderedPageBreak/>
        <w:tab/>
      </w:r>
      <w:r>
        <w:tab/>
        <w:t>po256-v1420</w:t>
      </w:r>
      <w:r>
        <w:tab/>
      </w:r>
      <w:r>
        <w:tab/>
      </w:r>
      <w:r>
        <w:tab/>
      </w:r>
      <w:r>
        <w:tab/>
        <w:t>BIT STRING (SIZE(256)),</w:t>
      </w:r>
    </w:p>
    <w:p w14:paraId="02051D5D" w14:textId="77777777" w:rsidR="0023409A" w:rsidRDefault="007F1C8D">
      <w:pPr>
        <w:pStyle w:val="PL"/>
        <w:shd w:val="clear" w:color="auto" w:fill="E6E6E6"/>
      </w:pPr>
      <w:r>
        <w:tab/>
      </w:r>
      <w:r>
        <w:tab/>
        <w:t>po512-v1420</w:t>
      </w:r>
      <w:r>
        <w:tab/>
      </w:r>
      <w:r>
        <w:tab/>
      </w:r>
      <w:r>
        <w:tab/>
      </w:r>
      <w:r>
        <w:tab/>
        <w:t>BI</w:t>
      </w:r>
      <w:r>
        <w:t>T STRING (SIZE(512)),</w:t>
      </w:r>
    </w:p>
    <w:p w14:paraId="19443195" w14:textId="77777777" w:rsidR="0023409A" w:rsidRDefault="007F1C8D">
      <w:pPr>
        <w:pStyle w:val="PL"/>
        <w:shd w:val="clear" w:color="auto" w:fill="E6E6E6"/>
      </w:pPr>
      <w:r>
        <w:tab/>
      </w:r>
      <w:r>
        <w:tab/>
        <w:t>po1024-v1420</w:t>
      </w:r>
      <w:r>
        <w:tab/>
      </w:r>
      <w:r>
        <w:tab/>
      </w:r>
      <w:r>
        <w:tab/>
        <w:t>BIT STRING (SIZE(1024))</w:t>
      </w:r>
    </w:p>
    <w:p w14:paraId="682EEED4" w14:textId="77777777" w:rsidR="0023409A" w:rsidRDefault="007F1C8D">
      <w:pPr>
        <w:pStyle w:val="PL"/>
        <w:shd w:val="clear" w:color="auto" w:fill="E6E6E6"/>
        <w:rPr>
          <w:snapToGrid w:val="0"/>
        </w:rPr>
      </w:pPr>
      <w:r>
        <w:tab/>
        <w:t>}</w:t>
      </w:r>
      <w:r>
        <w:tab/>
      </w:r>
      <w:r>
        <w:tab/>
      </w:r>
      <w:r>
        <w:tab/>
      </w:r>
      <w:r>
        <w:tab/>
      </w:r>
      <w:r>
        <w:tab/>
      </w:r>
      <w:r>
        <w:tab/>
      </w:r>
      <w:r>
        <w:tab/>
      </w:r>
      <w:r>
        <w:tab/>
      </w:r>
      <w:r>
        <w:tab/>
      </w:r>
      <w:r>
        <w:tab/>
      </w:r>
      <w:r>
        <w:tab/>
      </w:r>
      <w:r>
        <w:tab/>
      </w:r>
      <w:r>
        <w:tab/>
      </w:r>
      <w:r>
        <w:tab/>
      </w:r>
      <w:r>
        <w:rPr>
          <w:snapToGrid w:val="0"/>
        </w:rPr>
        <w:t>OPTIONAL,</w:t>
      </w:r>
      <w:r>
        <w:rPr>
          <w:snapToGrid w:val="0"/>
        </w:rPr>
        <w:tab/>
      </w:r>
      <w:r>
        <w:rPr>
          <w:snapToGrid w:val="0"/>
        </w:rPr>
        <w:tab/>
      </w:r>
      <w:r>
        <w:rPr>
          <w:snapToGrid w:val="0"/>
        </w:rPr>
        <w:tab/>
      </w:r>
      <w:r>
        <w:rPr>
          <w:snapToGrid w:val="0"/>
        </w:rPr>
        <w:tab/>
        <w:t>-- Need OP</w:t>
      </w:r>
    </w:p>
    <w:p w14:paraId="6B8D39B8" w14:textId="77777777" w:rsidR="0023409A" w:rsidRDefault="007F1C8D">
      <w:pPr>
        <w:pStyle w:val="PL"/>
        <w:shd w:val="clear" w:color="auto" w:fill="E6E6E6"/>
        <w:rPr>
          <w:snapToGrid w:val="0"/>
        </w:rPr>
      </w:pPr>
      <w:r>
        <w:rPr>
          <w:snapToGrid w:val="0"/>
        </w:rPr>
        <w:tab/>
        <w:t>[[</w:t>
      </w:r>
      <w:r>
        <w:rPr>
          <w:snapToGrid w:val="0"/>
        </w:rPr>
        <w:tab/>
        <w:t>prsID-r14</w:t>
      </w:r>
      <w:r>
        <w:rPr>
          <w:snapToGrid w:val="0"/>
        </w:rPr>
        <w:tab/>
      </w:r>
      <w:r>
        <w:rPr>
          <w:snapToGrid w:val="0"/>
        </w:rPr>
        <w:tab/>
      </w:r>
      <w:r>
        <w:rPr>
          <w:snapToGrid w:val="0"/>
        </w:rPr>
        <w:tab/>
      </w:r>
      <w:r>
        <w:rPr>
          <w:snapToGrid w:val="0"/>
        </w:rPr>
        <w:tab/>
        <w:t>INTEGER (0..4095)</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t>-- Need ON</w:t>
      </w:r>
    </w:p>
    <w:p w14:paraId="23EC279B" w14:textId="77777777" w:rsidR="0023409A" w:rsidRDefault="007F1C8D">
      <w:pPr>
        <w:pStyle w:val="PL"/>
        <w:shd w:val="clear" w:color="auto" w:fill="E6E6E6"/>
        <w:rPr>
          <w:snapToGrid w:val="0"/>
        </w:rPr>
      </w:pPr>
      <w:r>
        <w:rPr>
          <w:snapToGrid w:val="0"/>
        </w:rPr>
        <w:tab/>
      </w:r>
      <w:r>
        <w:rPr>
          <w:snapToGrid w:val="0"/>
        </w:rPr>
        <w:tab/>
        <w:t>add-numDL-Frames-r14</w:t>
      </w:r>
      <w:r>
        <w:rPr>
          <w:snapToGrid w:val="0"/>
        </w:rPr>
        <w:tab/>
        <w:t>INTEGER (1..160)</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t>-- Cond sf-add</w:t>
      </w:r>
    </w:p>
    <w:p w14:paraId="35B81E2E" w14:textId="77777777" w:rsidR="0023409A" w:rsidRDefault="007F1C8D">
      <w:pPr>
        <w:pStyle w:val="PL"/>
        <w:shd w:val="clear" w:color="auto" w:fill="E6E6E6"/>
      </w:pPr>
      <w:r>
        <w:rPr>
          <w:snapToGrid w:val="0"/>
        </w:rPr>
        <w:tab/>
      </w:r>
      <w:r>
        <w:rPr>
          <w:snapToGrid w:val="0"/>
        </w:rPr>
        <w:tab/>
        <w:t>prsOccGroupLen-r14</w:t>
      </w:r>
      <w:r>
        <w:rPr>
          <w:snapToGrid w:val="0"/>
        </w:rPr>
        <w:tab/>
      </w:r>
      <w:r>
        <w:rPr>
          <w:snapToGrid w:val="0"/>
        </w:rPr>
        <w:tab/>
      </w:r>
      <w:r>
        <w:t>ENUMERATED {g2, g4, g8, g16, g32, g64, g128,... }</w:t>
      </w:r>
    </w:p>
    <w:p w14:paraId="736A9F61" w14:textId="77777777" w:rsidR="0023409A" w:rsidRDefault="007F1C8D">
      <w:pPr>
        <w:pStyle w:val="PL"/>
        <w:shd w:val="clear" w:color="auto" w:fill="E6E6E6"/>
        <w:rPr>
          <w:snapToGrid w:val="0"/>
        </w:rPr>
      </w:pPr>
      <w:r>
        <w:tab/>
      </w:r>
      <w:r>
        <w:tab/>
      </w:r>
      <w:r>
        <w:tab/>
      </w:r>
      <w:r>
        <w:tab/>
      </w:r>
      <w:r>
        <w:tab/>
      </w:r>
      <w:r>
        <w:tab/>
      </w:r>
      <w:r>
        <w:tab/>
      </w:r>
      <w:r>
        <w:tab/>
      </w:r>
      <w:r>
        <w:tab/>
      </w:r>
      <w:r>
        <w:tab/>
      </w:r>
      <w:r>
        <w:tab/>
      </w:r>
      <w:r>
        <w:tab/>
      </w:r>
      <w:r>
        <w:tab/>
      </w:r>
      <w:r>
        <w:tab/>
      </w:r>
      <w:r>
        <w:tab/>
        <w:t>OPTIONAL,</w:t>
      </w:r>
      <w:r>
        <w:tab/>
      </w:r>
      <w:r>
        <w:tab/>
      </w:r>
      <w:r>
        <w:tab/>
      </w:r>
      <w:r>
        <w:tab/>
        <w:t>-- Cond Occ-Grp</w:t>
      </w:r>
    </w:p>
    <w:p w14:paraId="5C712FD1" w14:textId="77777777" w:rsidR="0023409A" w:rsidRDefault="007F1C8D">
      <w:pPr>
        <w:pStyle w:val="PL"/>
        <w:shd w:val="clear" w:color="auto" w:fill="E6E6E6"/>
        <w:rPr>
          <w:snapToGrid w:val="0"/>
        </w:rPr>
      </w:pPr>
      <w:r>
        <w:rPr>
          <w:snapToGrid w:val="0"/>
        </w:rPr>
        <w:tab/>
      </w:r>
      <w:r>
        <w:rPr>
          <w:snapToGrid w:val="0"/>
        </w:rPr>
        <w:tab/>
        <w:t>prsHoppingInfo-r14</w:t>
      </w:r>
      <w:r>
        <w:rPr>
          <w:snapToGrid w:val="0"/>
        </w:rPr>
        <w:tab/>
        <w:t>CHOICE {</w:t>
      </w:r>
    </w:p>
    <w:p w14:paraId="7D444E32" w14:textId="77777777" w:rsidR="0023409A" w:rsidRDefault="007F1C8D">
      <w:pPr>
        <w:pStyle w:val="PL"/>
        <w:shd w:val="clear" w:color="auto" w:fill="E6E6E6"/>
      </w:pPr>
      <w:r>
        <w:tab/>
      </w:r>
      <w:r>
        <w:tab/>
      </w:r>
      <w:r>
        <w:tab/>
        <w:t>nb2-r14</w:t>
      </w:r>
      <w:r>
        <w:tab/>
      </w:r>
      <w:r>
        <w:tab/>
      </w:r>
      <w:r>
        <w:tab/>
      </w:r>
      <w:r>
        <w:tab/>
        <w:t>INTEGER (0.. maxAvailNarrowBands-Minus1-r14),</w:t>
      </w:r>
    </w:p>
    <w:p w14:paraId="4078DC3C" w14:textId="77777777" w:rsidR="0023409A" w:rsidRDefault="007F1C8D">
      <w:pPr>
        <w:pStyle w:val="PL"/>
        <w:shd w:val="clear" w:color="auto" w:fill="E6E6E6"/>
      </w:pPr>
      <w:r>
        <w:tab/>
      </w:r>
      <w:r>
        <w:tab/>
      </w:r>
      <w:r>
        <w:tab/>
        <w:t>nb4-r14</w:t>
      </w:r>
      <w:r>
        <w:tab/>
      </w:r>
      <w:r>
        <w:tab/>
      </w:r>
      <w:r>
        <w:tab/>
      </w:r>
      <w:r>
        <w:tab/>
        <w:t>SEQUENCE (SIZE (3))</w:t>
      </w:r>
    </w:p>
    <w:p w14:paraId="77A5BE3D" w14:textId="77777777" w:rsidR="0023409A" w:rsidRDefault="007F1C8D">
      <w:pPr>
        <w:pStyle w:val="PL"/>
        <w:shd w:val="clear" w:color="auto" w:fill="E6E6E6"/>
        <w:rPr>
          <w:snapToGrid w:val="0"/>
        </w:rPr>
      </w:pPr>
      <w:r>
        <w:tab/>
      </w:r>
      <w:r>
        <w:tab/>
      </w:r>
      <w:r>
        <w:tab/>
      </w:r>
      <w:r>
        <w:tab/>
      </w:r>
      <w:r>
        <w:tab/>
      </w:r>
      <w:r>
        <w:tab/>
      </w:r>
      <w:r>
        <w:tab/>
      </w:r>
      <w:r>
        <w:tab/>
      </w:r>
      <w:r>
        <w:tab/>
      </w:r>
      <w:r>
        <w:tab/>
        <w:t>OF INTEGER (0.. maxAvailNarr</w:t>
      </w:r>
      <w:r>
        <w:t>owBands-Minus1-r14)</w:t>
      </w:r>
    </w:p>
    <w:p w14:paraId="2C801F33" w14:textId="77777777" w:rsidR="0023409A" w:rsidRDefault="007F1C8D">
      <w:pPr>
        <w:pStyle w:val="PL"/>
        <w:shd w:val="clear" w:color="auto" w:fill="E6E6E6"/>
        <w:rPr>
          <w:snapToGrid w:val="0"/>
        </w:rPr>
      </w:pP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t>-- Cond PRS-FH</w:t>
      </w:r>
    </w:p>
    <w:p w14:paraId="4A39B6E0" w14:textId="77777777" w:rsidR="0023409A" w:rsidRDefault="007F1C8D">
      <w:pPr>
        <w:pStyle w:val="PL"/>
        <w:shd w:val="clear" w:color="auto" w:fill="E6E6E6"/>
      </w:pPr>
      <w:r>
        <w:rPr>
          <w:snapToGrid w:val="0"/>
        </w:rPr>
        <w:tab/>
        <w:t>]]</w:t>
      </w:r>
    </w:p>
    <w:p w14:paraId="232996EE" w14:textId="77777777" w:rsidR="0023409A" w:rsidRDefault="007F1C8D">
      <w:pPr>
        <w:pStyle w:val="PL"/>
        <w:shd w:val="clear" w:color="auto" w:fill="E6E6E6"/>
      </w:pPr>
      <w:r>
        <w:t>}</w:t>
      </w:r>
    </w:p>
    <w:p w14:paraId="0D8FDCFD" w14:textId="77777777" w:rsidR="0023409A" w:rsidRDefault="0023409A">
      <w:pPr>
        <w:pStyle w:val="PL"/>
        <w:shd w:val="clear" w:color="auto" w:fill="E6E6E6"/>
      </w:pPr>
    </w:p>
    <w:p w14:paraId="631D960C" w14:textId="77777777" w:rsidR="0023409A" w:rsidRDefault="007F1C8D">
      <w:pPr>
        <w:pStyle w:val="PL"/>
        <w:shd w:val="clear" w:color="auto" w:fill="E6E6E6"/>
      </w:pPr>
      <w:r>
        <w:t>maxAvailNarrowBands-Minus1-r14</w:t>
      </w:r>
      <w:r>
        <w:tab/>
      </w:r>
      <w:r>
        <w:tab/>
        <w:t>INTEGER ::= 15</w:t>
      </w:r>
      <w:r>
        <w:tab/>
        <w:t>-- Maximum number of narrowbands minus 1</w:t>
      </w:r>
    </w:p>
    <w:p w14:paraId="011236C9" w14:textId="77777777" w:rsidR="0023409A" w:rsidRDefault="0023409A">
      <w:pPr>
        <w:pStyle w:val="PL"/>
        <w:shd w:val="clear" w:color="auto" w:fill="E6E6E6"/>
      </w:pPr>
    </w:p>
    <w:p w14:paraId="32CC6A21" w14:textId="77777777" w:rsidR="0023409A" w:rsidRDefault="007F1C8D">
      <w:pPr>
        <w:pStyle w:val="PL"/>
        <w:shd w:val="clear" w:color="auto" w:fill="E6E6E6"/>
      </w:pPr>
      <w:r>
        <w:t>-- ASN1STOP</w:t>
      </w:r>
    </w:p>
    <w:p w14:paraId="671034CD"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7DAECB72" w14:textId="77777777">
        <w:trPr>
          <w:cantSplit/>
          <w:tblHeader/>
        </w:trPr>
        <w:tc>
          <w:tcPr>
            <w:tcW w:w="2268" w:type="dxa"/>
          </w:tcPr>
          <w:p w14:paraId="73C68662" w14:textId="77777777" w:rsidR="0023409A" w:rsidRDefault="007F1C8D">
            <w:pPr>
              <w:pStyle w:val="TAH"/>
            </w:pPr>
            <w:r>
              <w:t>Conditional presence</w:t>
            </w:r>
          </w:p>
        </w:tc>
        <w:tc>
          <w:tcPr>
            <w:tcW w:w="7371" w:type="dxa"/>
          </w:tcPr>
          <w:p w14:paraId="221E40F5" w14:textId="77777777" w:rsidR="0023409A" w:rsidRDefault="007F1C8D">
            <w:pPr>
              <w:pStyle w:val="TAH"/>
            </w:pPr>
            <w:r>
              <w:t>Explanation</w:t>
            </w:r>
          </w:p>
        </w:tc>
      </w:tr>
      <w:tr w:rsidR="0023409A" w14:paraId="325740F6" w14:textId="77777777">
        <w:trPr>
          <w:cantSplit/>
        </w:trPr>
        <w:tc>
          <w:tcPr>
            <w:tcW w:w="2268" w:type="dxa"/>
          </w:tcPr>
          <w:p w14:paraId="35BFC974" w14:textId="77777777" w:rsidR="0023409A" w:rsidRDefault="007F1C8D">
            <w:pPr>
              <w:pStyle w:val="TAL"/>
              <w:rPr>
                <w:i/>
              </w:rPr>
            </w:pPr>
            <w:r>
              <w:rPr>
                <w:i/>
              </w:rPr>
              <w:t>sf-add</w:t>
            </w:r>
          </w:p>
        </w:tc>
        <w:tc>
          <w:tcPr>
            <w:tcW w:w="7371" w:type="dxa"/>
          </w:tcPr>
          <w:p w14:paraId="19A0367E" w14:textId="77777777" w:rsidR="0023409A" w:rsidRDefault="007F1C8D">
            <w:pPr>
              <w:pStyle w:val="TAL"/>
            </w:pPr>
            <w:r>
              <w:t xml:space="preserve">The field is mandatory present if the </w:t>
            </w:r>
            <w:r>
              <w:rPr>
                <w:i/>
              </w:rPr>
              <w:t>numDL-Frames</w:t>
            </w:r>
            <w:r>
              <w:t xml:space="preserve"> field has the value '</w:t>
            </w:r>
            <w:r>
              <w:rPr>
                <w:i/>
              </w:rPr>
              <w:t>sf-add</w:t>
            </w:r>
            <w:r>
              <w:t xml:space="preserve">'; otherwise it is not present. </w:t>
            </w:r>
          </w:p>
        </w:tc>
      </w:tr>
      <w:tr w:rsidR="0023409A" w14:paraId="0B3890F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863F841" w14:textId="77777777" w:rsidR="0023409A" w:rsidRDefault="007F1C8D">
            <w:pPr>
              <w:pStyle w:val="TAL"/>
              <w:rPr>
                <w:i/>
              </w:rPr>
            </w:pPr>
            <w:r>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0E37BC1E" w14:textId="77777777" w:rsidR="0023409A" w:rsidRDefault="007F1C8D">
            <w:pPr>
              <w:pStyle w:val="TAL"/>
            </w:pPr>
            <w:r>
              <w:t>The field is mandatory present if a PRS occasion group is configured; otherwise it is not present.</w:t>
            </w:r>
          </w:p>
        </w:tc>
      </w:tr>
      <w:tr w:rsidR="0023409A" w14:paraId="0C1065C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1DDA7A" w14:textId="77777777" w:rsidR="0023409A" w:rsidRDefault="007F1C8D">
            <w:pPr>
              <w:pStyle w:val="TAL"/>
              <w:rPr>
                <w:i/>
              </w:rPr>
            </w:pPr>
            <w:r>
              <w:rPr>
                <w:i/>
              </w:rPr>
              <w:t>PRS-FH</w:t>
            </w:r>
          </w:p>
        </w:tc>
        <w:tc>
          <w:tcPr>
            <w:tcW w:w="7371" w:type="dxa"/>
            <w:tcBorders>
              <w:top w:val="single" w:sz="4" w:space="0" w:color="808080"/>
              <w:left w:val="single" w:sz="4" w:space="0" w:color="808080"/>
              <w:bottom w:val="single" w:sz="4" w:space="0" w:color="808080"/>
              <w:right w:val="single" w:sz="4" w:space="0" w:color="808080"/>
            </w:tcBorders>
          </w:tcPr>
          <w:p w14:paraId="58533B22" w14:textId="77777777" w:rsidR="0023409A" w:rsidRDefault="007F1C8D">
            <w:pPr>
              <w:pStyle w:val="TAL"/>
            </w:pPr>
            <w:r>
              <w:t xml:space="preserve">The field is </w:t>
            </w:r>
            <w:r>
              <w:t>mandatory present if frequency hopping is used for PRS; otherwise it is not present.</w:t>
            </w:r>
          </w:p>
        </w:tc>
      </w:tr>
    </w:tbl>
    <w:p w14:paraId="6C1CBE9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EFF8614" w14:textId="77777777">
        <w:trPr>
          <w:cantSplit/>
          <w:tblHeader/>
        </w:trPr>
        <w:tc>
          <w:tcPr>
            <w:tcW w:w="9639" w:type="dxa"/>
          </w:tcPr>
          <w:p w14:paraId="25C844AE" w14:textId="77777777" w:rsidR="0023409A" w:rsidRDefault="007F1C8D">
            <w:pPr>
              <w:pStyle w:val="TAH"/>
              <w:keepNext w:val="0"/>
              <w:keepLines w:val="0"/>
              <w:widowControl w:val="0"/>
            </w:pPr>
            <w:r>
              <w:rPr>
                <w:i/>
              </w:rPr>
              <w:t>PRS-Info</w:t>
            </w:r>
            <w:r>
              <w:rPr>
                <w:iCs/>
              </w:rPr>
              <w:t xml:space="preserve"> field descriptions</w:t>
            </w:r>
          </w:p>
        </w:tc>
      </w:tr>
      <w:tr w:rsidR="0023409A" w14:paraId="0D63BFF0" w14:textId="77777777">
        <w:trPr>
          <w:cantSplit/>
        </w:trPr>
        <w:tc>
          <w:tcPr>
            <w:tcW w:w="9639" w:type="dxa"/>
          </w:tcPr>
          <w:p w14:paraId="7BC76FF3" w14:textId="77777777" w:rsidR="0023409A" w:rsidRDefault="007F1C8D">
            <w:pPr>
              <w:pStyle w:val="TAL"/>
              <w:keepNext w:val="0"/>
              <w:keepLines w:val="0"/>
              <w:widowControl w:val="0"/>
              <w:rPr>
                <w:b/>
                <w:i/>
              </w:rPr>
            </w:pPr>
            <w:r>
              <w:rPr>
                <w:b/>
                <w:i/>
              </w:rPr>
              <w:t>prs-Bandwidth</w:t>
            </w:r>
          </w:p>
          <w:p w14:paraId="2D1EB072" w14:textId="77777777" w:rsidR="0023409A" w:rsidRDefault="007F1C8D">
            <w:pPr>
              <w:pStyle w:val="TAL"/>
              <w:keepNext w:val="0"/>
              <w:keepLines w:val="0"/>
              <w:widowControl w:val="0"/>
            </w:pPr>
            <w:r>
              <w:t xml:space="preserve">This field specifies the bandwidth that is used to configure the positioning reference signals on. Enumerated values are </w:t>
            </w:r>
            <w:r>
              <w:t>specified in number of resource blocks (n6 corresponds to 6 resource blocks, n15 to 15 resource blocks and so on) and define 1.4, 3, 5, 10, 15 and 20 MHz bandwidth.</w:t>
            </w:r>
          </w:p>
        </w:tc>
      </w:tr>
      <w:tr w:rsidR="0023409A" w14:paraId="4B836B1D" w14:textId="77777777">
        <w:trPr>
          <w:cantSplit/>
        </w:trPr>
        <w:tc>
          <w:tcPr>
            <w:tcW w:w="9639" w:type="dxa"/>
          </w:tcPr>
          <w:p w14:paraId="46C70858" w14:textId="77777777" w:rsidR="0023409A" w:rsidRDefault="007F1C8D">
            <w:pPr>
              <w:pStyle w:val="TAL"/>
              <w:keepNext w:val="0"/>
              <w:keepLines w:val="0"/>
              <w:widowControl w:val="0"/>
              <w:rPr>
                <w:b/>
                <w:i/>
              </w:rPr>
            </w:pPr>
            <w:r>
              <w:rPr>
                <w:b/>
                <w:i/>
              </w:rPr>
              <w:t>prs-ConfigurationIndex</w:t>
            </w:r>
          </w:p>
          <w:p w14:paraId="5C97ED9C" w14:textId="77777777" w:rsidR="0023409A" w:rsidRDefault="007F1C8D">
            <w:pPr>
              <w:pStyle w:val="TAL"/>
              <w:keepNext w:val="0"/>
              <w:keepLines w:val="0"/>
              <w:widowControl w:val="0"/>
              <w:rPr>
                <w:bCs/>
                <w:iCs/>
              </w:rPr>
            </w:pPr>
            <w:r>
              <w:rPr>
                <w:bCs/>
                <w:iCs/>
              </w:rPr>
              <w:t>This field specfies the positioning reference signals configuration</w:t>
            </w:r>
            <w:r>
              <w:rPr>
                <w:bCs/>
                <w:iCs/>
              </w:rPr>
              <w:t xml:space="preserve"> index I</w:t>
            </w:r>
            <w:r>
              <w:rPr>
                <w:bCs/>
                <w:iCs/>
                <w:vertAlign w:val="subscript"/>
              </w:rPr>
              <w:t>PRS</w:t>
            </w:r>
            <w:r>
              <w:rPr>
                <w:bCs/>
                <w:iCs/>
              </w:rPr>
              <w:t xml:space="preserve"> as defined in TS 36.211 [16].</w:t>
            </w:r>
          </w:p>
        </w:tc>
      </w:tr>
      <w:tr w:rsidR="0023409A" w14:paraId="70DBE507" w14:textId="77777777">
        <w:trPr>
          <w:cantSplit/>
        </w:trPr>
        <w:tc>
          <w:tcPr>
            <w:tcW w:w="9639" w:type="dxa"/>
          </w:tcPr>
          <w:p w14:paraId="0BB11187" w14:textId="77777777" w:rsidR="0023409A" w:rsidRDefault="007F1C8D">
            <w:pPr>
              <w:pStyle w:val="TAL"/>
              <w:keepNext w:val="0"/>
              <w:keepLines w:val="0"/>
              <w:widowControl w:val="0"/>
              <w:rPr>
                <w:b/>
                <w:bCs/>
                <w:i/>
                <w:iCs/>
              </w:rPr>
            </w:pPr>
            <w:r>
              <w:rPr>
                <w:b/>
                <w:bCs/>
                <w:i/>
                <w:iCs/>
              </w:rPr>
              <w:t>numDL-Frames</w:t>
            </w:r>
          </w:p>
          <w:p w14:paraId="22FA214A" w14:textId="77777777" w:rsidR="0023409A" w:rsidRDefault="007F1C8D">
            <w:pPr>
              <w:pStyle w:val="TAL"/>
              <w:keepNext w:val="0"/>
              <w:keepLines w:val="0"/>
              <w:widowControl w:val="0"/>
              <w:rPr>
                <w:bCs/>
                <w:iCs/>
              </w:rPr>
            </w:pPr>
            <w:r>
              <w:rPr>
                <w:bCs/>
                <w:iCs/>
              </w:rPr>
              <w:t>This field specifies the number of consecutive downlink subframes N</w:t>
            </w:r>
            <w:r>
              <w:rPr>
                <w:bCs/>
                <w:iCs/>
                <w:vertAlign w:val="subscript"/>
              </w:rPr>
              <w:t>PRS</w:t>
            </w:r>
            <w:r>
              <w:rPr>
                <w:bCs/>
                <w:iCs/>
              </w:rPr>
              <w:t xml:space="preserve"> with positioning reference signals, as defined in TS 36.211 [16]. Enumerated values define 1, 2, 4, or 6 consecutive downlink sub</w:t>
            </w:r>
            <w:r>
              <w:rPr>
                <w:bCs/>
                <w:iCs/>
              </w:rPr>
              <w:t xml:space="preserve">frames. The value </w:t>
            </w:r>
            <w:r>
              <w:rPr>
                <w:bCs/>
                <w:i/>
                <w:iCs/>
              </w:rPr>
              <w:t>sf-add</w:t>
            </w:r>
            <w:r>
              <w:rPr>
                <w:bCs/>
                <w:iCs/>
              </w:rPr>
              <w:t xml:space="preserve"> indicates that N</w:t>
            </w:r>
            <w:r>
              <w:rPr>
                <w:bCs/>
                <w:iCs/>
                <w:vertAlign w:val="subscript"/>
              </w:rPr>
              <w:t>PRS</w:t>
            </w:r>
            <w:r>
              <w:rPr>
                <w:bCs/>
                <w:iCs/>
              </w:rPr>
              <w:t xml:space="preserve"> is provided in the field </w:t>
            </w:r>
            <w:r>
              <w:rPr>
                <w:i/>
                <w:snapToGrid w:val="0"/>
              </w:rPr>
              <w:t>add-numDL-Frames.</w:t>
            </w:r>
          </w:p>
        </w:tc>
      </w:tr>
      <w:tr w:rsidR="0023409A" w14:paraId="73CF5934" w14:textId="77777777">
        <w:trPr>
          <w:cantSplit/>
        </w:trPr>
        <w:tc>
          <w:tcPr>
            <w:tcW w:w="9639" w:type="dxa"/>
          </w:tcPr>
          <w:p w14:paraId="3EEE32E2" w14:textId="77777777" w:rsidR="0023409A" w:rsidRDefault="007F1C8D">
            <w:pPr>
              <w:pStyle w:val="TAL"/>
              <w:keepNext w:val="0"/>
              <w:keepLines w:val="0"/>
              <w:widowControl w:val="0"/>
              <w:rPr>
                <w:b/>
                <w:bCs/>
                <w:i/>
                <w:iCs/>
              </w:rPr>
            </w:pPr>
            <w:r>
              <w:rPr>
                <w:b/>
                <w:bCs/>
                <w:i/>
                <w:iCs/>
              </w:rPr>
              <w:lastRenderedPageBreak/>
              <w:t>prs-MutingInfo</w:t>
            </w:r>
          </w:p>
          <w:p w14:paraId="5322CCF6" w14:textId="77777777" w:rsidR="0023409A" w:rsidRDefault="007F1C8D">
            <w:pPr>
              <w:pStyle w:val="TAL"/>
              <w:keepNext w:val="0"/>
              <w:keepLines w:val="0"/>
              <w:widowControl w:val="0"/>
            </w:pPr>
            <w:r>
              <w:t>This field specifies the PRS muting configuration of the cell. The PRS muting configuration is defined by a periodic PRS muting sequence with periodicit</w:t>
            </w:r>
            <w:r>
              <w:t>y T</w:t>
            </w:r>
            <w:r>
              <w:rPr>
                <w:bCs/>
                <w:iCs/>
                <w:vertAlign w:val="subscript"/>
              </w:rPr>
              <w:t>REP</w:t>
            </w:r>
            <w:r>
              <w:t xml:space="preserve"> where T</w:t>
            </w:r>
            <w:r>
              <w:rPr>
                <w:bCs/>
                <w:iCs/>
                <w:vertAlign w:val="subscript"/>
              </w:rPr>
              <w:t>REP</w:t>
            </w:r>
            <w:r>
              <w:t>, counted in the number of PRS occasion groups (TS 36.133 [18]), can be 2, 4, 8, 16, 32, 64, 128, 256, 512, or 1024 which is also the length of the selected bit string that represents this PRS muting sequence. If a bit in the PRS muting se</w:t>
            </w:r>
            <w:r>
              <w:t xml:space="preserve">quence </w:t>
            </w:r>
            <w:r>
              <w:rPr>
                <w:rFonts w:cs="Arial"/>
                <w:lang w:eastAsia="zh-CN"/>
              </w:rPr>
              <w:t xml:space="preserve">is set to </w:t>
            </w:r>
            <w:r>
              <w:rPr>
                <w:rFonts w:cs="Arial"/>
              </w:rPr>
              <w:t>"0", then the PRS is muted in all the PRS occasions in the corresponding PRS occasion group. A PRS occasion group comprises one or more PRS occasions as indicated by</w:t>
            </w:r>
            <w:r>
              <w:rPr>
                <w:rFonts w:cs="Arial"/>
                <w:i/>
              </w:rPr>
              <w:t xml:space="preserve"> prsOccGroupLen</w:t>
            </w:r>
            <w:r>
              <w:rPr>
                <w:rFonts w:cs="Arial"/>
              </w:rPr>
              <w:t xml:space="preserve">. Each PRS occasion comprises </w:t>
            </w:r>
            <w:r>
              <w:rPr>
                <w:bCs/>
                <w:iCs/>
              </w:rPr>
              <w:t>N</w:t>
            </w:r>
            <w:r>
              <w:rPr>
                <w:bCs/>
                <w:iCs/>
                <w:vertAlign w:val="subscript"/>
              </w:rPr>
              <w:t xml:space="preserve">PRS </w:t>
            </w:r>
            <w:r>
              <w:rPr>
                <w:rFonts w:cs="Arial"/>
              </w:rPr>
              <w:t xml:space="preserve">downlink </w:t>
            </w:r>
            <w:r>
              <w:rPr>
                <w:rFonts w:cs="Arial"/>
              </w:rPr>
              <w:t>positioning subframes as defined in TS 36.211 [16].</w:t>
            </w:r>
            <w:r>
              <w:t xml:space="preserve"> The first bit of the PRS muting sequence corresponds to the first PRS occasion group that starts after the beginning of the assistance data reference cell SFN=0. The sequence is valid for all subframes af</w:t>
            </w:r>
            <w:r>
              <w:t xml:space="preserve">ter the target device has received the </w:t>
            </w:r>
            <w:r>
              <w:rPr>
                <w:i/>
                <w:iCs/>
              </w:rPr>
              <w:t>prs-MutingInfo</w:t>
            </w:r>
            <w:r>
              <w:t>. If this field is not present the target device may assume that the PRS muting is not in use for the cell.</w:t>
            </w:r>
          </w:p>
          <w:p w14:paraId="791DD06E" w14:textId="77777777" w:rsidR="0023409A" w:rsidRDefault="0023409A">
            <w:pPr>
              <w:pStyle w:val="TAL"/>
              <w:keepNext w:val="0"/>
              <w:keepLines w:val="0"/>
              <w:widowControl w:val="0"/>
            </w:pPr>
          </w:p>
          <w:p w14:paraId="07D20EB7" w14:textId="77777777" w:rsidR="0023409A" w:rsidRDefault="007F1C8D">
            <w:pPr>
              <w:pStyle w:val="TAL"/>
              <w:keepNext w:val="0"/>
              <w:keepLines w:val="0"/>
              <w:widowControl w:val="0"/>
            </w:pPr>
            <w:r>
              <w:t xml:space="preserve">When the SFN of the assistance data reference cell is not known to the UE and </w:t>
            </w:r>
            <w:r>
              <w:rPr>
                <w:i/>
              </w:rPr>
              <w:t>prs-MutingInfo</w:t>
            </w:r>
            <w:r>
              <w:t xml:space="preserve"> is provided for a cell in the </w:t>
            </w:r>
            <w:r>
              <w:rPr>
                <w:i/>
              </w:rPr>
              <w:t xml:space="preserve">OTDOA-NeighbourCellInfoList </w:t>
            </w:r>
            <w:r>
              <w:t>IE, the UE may assume no PRS is transmitted by that cell.</w:t>
            </w:r>
          </w:p>
          <w:p w14:paraId="208B349C" w14:textId="77777777" w:rsidR="0023409A" w:rsidRDefault="0023409A">
            <w:pPr>
              <w:pStyle w:val="TAL"/>
              <w:keepNext w:val="0"/>
              <w:keepLines w:val="0"/>
              <w:widowControl w:val="0"/>
            </w:pPr>
          </w:p>
          <w:p w14:paraId="176E0C02" w14:textId="77777777" w:rsidR="0023409A" w:rsidRDefault="007F1C8D">
            <w:pPr>
              <w:pStyle w:val="TAL"/>
              <w:keepNext w:val="0"/>
              <w:keepLines w:val="0"/>
              <w:widowControl w:val="0"/>
            </w:pPr>
            <w:r>
              <w:rPr>
                <w:lang w:eastAsia="ko-KR"/>
              </w:rPr>
              <w:t>When the UE receives a T</w:t>
            </w:r>
            <w:r>
              <w:rPr>
                <w:vertAlign w:val="subscript"/>
                <w:lang w:eastAsia="ko-KR"/>
              </w:rPr>
              <w:t>REP</w:t>
            </w:r>
            <w:r>
              <w:rPr>
                <w:lang w:eastAsia="ko-KR"/>
              </w:rPr>
              <w:t>-bit muting pattern</w:t>
            </w:r>
            <w:r>
              <w:rPr>
                <w:lang w:eastAsia="ko-KR"/>
              </w:rPr>
              <w:t xml:space="preserve"> together with a PRS periodicity T</w:t>
            </w:r>
            <w:r>
              <w:rPr>
                <w:vertAlign w:val="subscript"/>
                <w:lang w:eastAsia="ko-KR"/>
              </w:rPr>
              <w:t>PRS</w:t>
            </w:r>
            <w:r>
              <w:rPr>
                <w:lang w:eastAsia="ko-KR"/>
              </w:rPr>
              <w:t xml:space="preserve"> for the same cell which exceeds 10240 subframes (i.e., T</w:t>
            </w:r>
            <w:r>
              <w:rPr>
                <w:vertAlign w:val="subscript"/>
                <w:lang w:eastAsia="ko-KR"/>
              </w:rPr>
              <w:t>REP</w:t>
            </w:r>
            <w:r>
              <w:rPr>
                <w:lang w:eastAsia="ko-KR"/>
              </w:rPr>
              <w:t xml:space="preserve"> </w:t>
            </w:r>
            <w:r>
              <w:rPr>
                <w:rFonts w:cs="Arial"/>
                <w:lang w:eastAsia="ko-KR"/>
              </w:rPr>
              <w:t>×</w:t>
            </w:r>
            <w:r>
              <w:rPr>
                <w:lang w:eastAsia="ko-KR"/>
              </w:rPr>
              <w:t xml:space="preserve"> T</w:t>
            </w:r>
            <w:r>
              <w:rPr>
                <w:vertAlign w:val="subscript"/>
                <w:lang w:eastAsia="ko-KR"/>
              </w:rPr>
              <w:t>PRS</w:t>
            </w:r>
            <w:r>
              <w:rPr>
                <w:lang w:eastAsia="ko-KR"/>
              </w:rPr>
              <w:t xml:space="preserve"> &gt; 10240 subframes), the UE shall assume an n-bit muting pattern based on the first n</w:t>
            </w:r>
            <w:r>
              <w:rPr>
                <w:lang w:eastAsia="ko-KR"/>
              </w:rPr>
              <w:noBreakHyphen/>
              <w:t>bits, where n = 10240/T</w:t>
            </w:r>
            <w:r>
              <w:rPr>
                <w:vertAlign w:val="subscript"/>
                <w:lang w:eastAsia="ko-KR"/>
              </w:rPr>
              <w:t>PRS</w:t>
            </w:r>
            <w:r>
              <w:rPr>
                <w:lang w:eastAsia="ko-KR"/>
              </w:rPr>
              <w:t>.</w:t>
            </w:r>
          </w:p>
        </w:tc>
      </w:tr>
      <w:tr w:rsidR="0023409A" w14:paraId="0437E053" w14:textId="77777777">
        <w:trPr>
          <w:cantSplit/>
        </w:trPr>
        <w:tc>
          <w:tcPr>
            <w:tcW w:w="9639" w:type="dxa"/>
          </w:tcPr>
          <w:p w14:paraId="749E0DBC" w14:textId="77777777" w:rsidR="0023409A" w:rsidRDefault="007F1C8D">
            <w:pPr>
              <w:pStyle w:val="TAL"/>
              <w:keepNext w:val="0"/>
              <w:keepLines w:val="0"/>
              <w:widowControl w:val="0"/>
              <w:rPr>
                <w:b/>
                <w:bCs/>
                <w:i/>
                <w:iCs/>
              </w:rPr>
            </w:pPr>
            <w:r>
              <w:rPr>
                <w:b/>
                <w:bCs/>
                <w:i/>
                <w:iCs/>
              </w:rPr>
              <w:t>prsID</w:t>
            </w:r>
          </w:p>
          <w:p w14:paraId="6E81CA39" w14:textId="77777777" w:rsidR="0023409A" w:rsidRDefault="007F1C8D">
            <w:pPr>
              <w:pStyle w:val="TAL"/>
              <w:keepNext w:val="0"/>
              <w:keepLines w:val="0"/>
              <w:widowControl w:val="0"/>
              <w:rPr>
                <w:b/>
                <w:bCs/>
                <w:i/>
                <w:iCs/>
              </w:rPr>
            </w:pPr>
            <w:r>
              <w:rPr>
                <w:bCs/>
                <w:iCs/>
              </w:rPr>
              <w:t>This field specifies the PRS-ID</w:t>
            </w:r>
            <w:r>
              <w:rPr>
                <w:bCs/>
                <w:iCs/>
              </w:rPr>
              <w:t xml:space="preserve"> as defined in TS 36.211 [16].</w:t>
            </w:r>
          </w:p>
        </w:tc>
      </w:tr>
      <w:tr w:rsidR="0023409A" w14:paraId="1097AC21" w14:textId="77777777">
        <w:trPr>
          <w:cantSplit/>
        </w:trPr>
        <w:tc>
          <w:tcPr>
            <w:tcW w:w="9639" w:type="dxa"/>
          </w:tcPr>
          <w:p w14:paraId="6EA58E1E" w14:textId="77777777" w:rsidR="0023409A" w:rsidRDefault="007F1C8D">
            <w:pPr>
              <w:pStyle w:val="TAL"/>
              <w:keepNext w:val="0"/>
              <w:keepLines w:val="0"/>
              <w:widowControl w:val="0"/>
              <w:rPr>
                <w:b/>
                <w:bCs/>
                <w:i/>
                <w:iCs/>
              </w:rPr>
            </w:pPr>
            <w:r>
              <w:rPr>
                <w:b/>
                <w:bCs/>
                <w:i/>
                <w:iCs/>
              </w:rPr>
              <w:t>add-numDL-Frames</w:t>
            </w:r>
          </w:p>
          <w:p w14:paraId="6049F70E" w14:textId="77777777" w:rsidR="0023409A" w:rsidRDefault="007F1C8D">
            <w:pPr>
              <w:pStyle w:val="TAL"/>
              <w:keepNext w:val="0"/>
              <w:keepLines w:val="0"/>
              <w:widowControl w:val="0"/>
              <w:rPr>
                <w:b/>
                <w:bCs/>
                <w:i/>
                <w:iCs/>
              </w:rPr>
            </w:pPr>
            <w:r>
              <w:rPr>
                <w:bCs/>
                <w:iCs/>
              </w:rPr>
              <w:t>This field specifies the number of consecutive downlink subframes N</w:t>
            </w:r>
            <w:r>
              <w:rPr>
                <w:bCs/>
                <w:iCs/>
                <w:vertAlign w:val="subscript"/>
              </w:rPr>
              <w:t>PRS</w:t>
            </w:r>
            <w:r>
              <w:rPr>
                <w:bCs/>
                <w:iCs/>
              </w:rPr>
              <w:t xml:space="preserve"> with positioning reference signals, as defined in TS 36.211 [16]. Integer values define 1, 2, 3, …, 160 consecutive downlink subframes.</w:t>
            </w:r>
          </w:p>
        </w:tc>
      </w:tr>
      <w:tr w:rsidR="0023409A" w14:paraId="5034445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5B331E0" w14:textId="77777777" w:rsidR="0023409A" w:rsidRDefault="007F1C8D">
            <w:pPr>
              <w:pStyle w:val="TAL"/>
              <w:keepNext w:val="0"/>
              <w:keepLines w:val="0"/>
              <w:widowControl w:val="0"/>
              <w:rPr>
                <w:b/>
                <w:bCs/>
                <w:i/>
                <w:iCs/>
              </w:rPr>
            </w:pPr>
            <w:r>
              <w:rPr>
                <w:b/>
                <w:bCs/>
                <w:i/>
                <w:iCs/>
              </w:rPr>
              <w:t>prsOccGroupLen</w:t>
            </w:r>
          </w:p>
          <w:p w14:paraId="668D2794" w14:textId="77777777" w:rsidR="0023409A" w:rsidRDefault="007F1C8D">
            <w:pPr>
              <w:pStyle w:val="TAL"/>
              <w:keepNext w:val="0"/>
              <w:keepLines w:val="0"/>
              <w:widowControl w:val="0"/>
              <w:rPr>
                <w:bCs/>
                <w:iCs/>
              </w:rPr>
            </w:pPr>
            <w:r>
              <w:rPr>
                <w:bCs/>
                <w:iCs/>
              </w:rPr>
              <w:t xml:space="preserve">This field specifies the PRS occasion group length, defined as the number of consecutive PRS occasions comprising a PRS occasion group. Each PRS occasion of the PRS occasion group consists of </w:t>
            </w:r>
            <w:r>
              <w:rPr>
                <w:bCs/>
                <w:i/>
                <w:iCs/>
              </w:rPr>
              <w:t>numDL-Frames</w:t>
            </w:r>
            <w:r>
              <w:rPr>
                <w:bCs/>
                <w:iCs/>
              </w:rPr>
              <w:t xml:space="preserve"> or </w:t>
            </w:r>
            <w:r>
              <w:rPr>
                <w:bCs/>
                <w:i/>
                <w:iCs/>
              </w:rPr>
              <w:t>add-numDL-Frames</w:t>
            </w:r>
            <w:r>
              <w:rPr>
                <w:bCs/>
                <w:iCs/>
              </w:rPr>
              <w:t xml:space="preserve"> consecutive dow</w:t>
            </w:r>
            <w:r>
              <w:rPr>
                <w:bCs/>
                <w:iCs/>
              </w:rPr>
              <w:t xml:space="preserve">nlink subframes with positioning reference signals. Enumerated values define 2, 4, 8, 16, 32, 64 or 128 consecutive PRS occasions. If omitted, the PRS occasion group length is 1. The product of the PRS periodicity T_PRS from the prs-ConfigurationIndex and </w:t>
            </w:r>
            <w:r>
              <w:rPr>
                <w:bCs/>
                <w:iCs/>
              </w:rPr>
              <w:t>the PRS occasion group length cannot exceed 1280.</w:t>
            </w:r>
          </w:p>
        </w:tc>
      </w:tr>
      <w:tr w:rsidR="0023409A" w14:paraId="78BE8D1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02F7756" w14:textId="77777777" w:rsidR="0023409A" w:rsidRDefault="007F1C8D">
            <w:pPr>
              <w:pStyle w:val="TAL"/>
              <w:keepNext w:val="0"/>
              <w:keepLines w:val="0"/>
              <w:widowControl w:val="0"/>
              <w:rPr>
                <w:b/>
                <w:bCs/>
                <w:i/>
                <w:iCs/>
              </w:rPr>
            </w:pPr>
            <w:r>
              <w:rPr>
                <w:b/>
                <w:bCs/>
                <w:i/>
                <w:iCs/>
              </w:rPr>
              <w:t>prsHoppingInfo</w:t>
            </w:r>
          </w:p>
          <w:p w14:paraId="3801BFA9" w14:textId="77777777" w:rsidR="0023409A" w:rsidRDefault="007F1C8D">
            <w:pPr>
              <w:pStyle w:val="TAL"/>
              <w:keepNext w:val="0"/>
              <w:keepLines w:val="0"/>
              <w:widowControl w:val="0"/>
              <w:rPr>
                <w:bCs/>
                <w:iCs/>
              </w:rPr>
            </w:pPr>
            <w:r>
              <w:rPr>
                <w:bCs/>
                <w:iCs/>
              </w:rPr>
              <w:t>This field specifies the PRS frequency hopping configuration (TS 36.211 [16]). The choice nb2 indicates hopping between 2 narrowbands; the choice nb4 indicates hopping between 4 narrowbands. The first PRS positioning occasion of the first PRS occasion grou</w:t>
            </w:r>
            <w:r>
              <w:rPr>
                <w:bCs/>
                <w:iCs/>
              </w:rPr>
              <w:t>p that starts after the beginning of SFN=0 of the assistance data reference cell is located at the centre of the system bandwidth. The frequency band of each subsequent PRS occasion is indicated by nb2 or nb4, respectively, which defines the narrowband ind</w:t>
            </w:r>
            <w:r>
              <w:rPr>
                <w:bCs/>
                <w:iCs/>
              </w:rPr>
              <w:t xml:space="preserve">ex </w:t>
            </w:r>
            <w:r>
              <w:rPr>
                <w:bCs/>
                <w:iCs/>
              </w:rPr>
              <w:object w:dxaOrig="408" w:dyaOrig="372" w14:anchorId="211566D4">
                <v:shape id="_x0000_i1045" type="#_x0000_t75" style="width:20.4pt;height:18.6pt" o:ole="">
                  <v:imagedata r:id="rId53" o:title=""/>
                </v:shape>
                <o:OLEObject Type="Embed" ProgID="Equation.3" ShapeID="_x0000_i1045" DrawAspect="Content" ObjectID="_1711968053" r:id="rId54"/>
              </w:object>
            </w:r>
            <w:r>
              <w:rPr>
                <w:bCs/>
                <w:iCs/>
              </w:rPr>
              <w:t>as specified in TS 36.211 [16]. If this field is absent, no PRS frequency hopping is used.</w:t>
            </w:r>
          </w:p>
        </w:tc>
      </w:tr>
    </w:tbl>
    <w:p w14:paraId="4136B186" w14:textId="77777777" w:rsidR="0023409A" w:rsidRDefault="0023409A"/>
    <w:p w14:paraId="6A452E54" w14:textId="77777777" w:rsidR="0023409A" w:rsidRDefault="007F1C8D">
      <w:pPr>
        <w:pStyle w:val="Heading4"/>
        <w:rPr>
          <w:i/>
        </w:rPr>
      </w:pPr>
      <w:bookmarkStart w:id="1093" w:name="_Toc52547319"/>
      <w:bookmarkStart w:id="1094" w:name="_Toc27765194"/>
      <w:bookmarkStart w:id="1095" w:name="_Toc52548379"/>
      <w:bookmarkStart w:id="1096" w:name="_Toc52547849"/>
      <w:bookmarkStart w:id="1097" w:name="_Toc52546789"/>
      <w:bookmarkStart w:id="1098" w:name="_Toc46486444"/>
      <w:bookmarkStart w:id="1099" w:name="_Toc37680873"/>
      <w:bookmarkStart w:id="1100" w:name="_Toc90719625"/>
      <w:r>
        <w:t>–</w:t>
      </w:r>
      <w:r>
        <w:tab/>
      </w:r>
      <w:r>
        <w:rPr>
          <w:i/>
        </w:rPr>
        <w:t>TDD-Config</w:t>
      </w:r>
      <w:bookmarkEnd w:id="1093"/>
      <w:bookmarkEnd w:id="1094"/>
      <w:bookmarkEnd w:id="1095"/>
      <w:bookmarkEnd w:id="1096"/>
      <w:bookmarkEnd w:id="1097"/>
      <w:bookmarkEnd w:id="1098"/>
      <w:bookmarkEnd w:id="1099"/>
      <w:bookmarkEnd w:id="1100"/>
    </w:p>
    <w:p w14:paraId="7B0F45BF" w14:textId="77777777" w:rsidR="0023409A" w:rsidRDefault="007F1C8D">
      <w:pPr>
        <w:rPr>
          <w:iCs/>
        </w:rPr>
      </w:pPr>
      <w:r>
        <w:t xml:space="preserve">The IE </w:t>
      </w:r>
      <w:r>
        <w:rPr>
          <w:i/>
        </w:rPr>
        <w:t>TDD-Config</w:t>
      </w:r>
      <w:r>
        <w:t xml:space="preserve"> is used to specify the TDD specific physical channel configuration.</w:t>
      </w:r>
    </w:p>
    <w:p w14:paraId="13F3AC8C" w14:textId="77777777" w:rsidR="0023409A" w:rsidRDefault="007F1C8D">
      <w:pPr>
        <w:pStyle w:val="PL"/>
        <w:shd w:val="clear" w:color="auto" w:fill="E6E6E6"/>
      </w:pPr>
      <w:r>
        <w:t>-- ASN1START</w:t>
      </w:r>
    </w:p>
    <w:p w14:paraId="062F2997" w14:textId="77777777" w:rsidR="0023409A" w:rsidRDefault="0023409A">
      <w:pPr>
        <w:pStyle w:val="PL"/>
        <w:shd w:val="clear" w:color="auto" w:fill="E6E6E6"/>
      </w:pPr>
    </w:p>
    <w:p w14:paraId="5A5B3835" w14:textId="77777777" w:rsidR="0023409A" w:rsidRDefault="007F1C8D">
      <w:pPr>
        <w:pStyle w:val="PL"/>
        <w:shd w:val="clear" w:color="auto" w:fill="E6E6E6"/>
      </w:pPr>
      <w:r>
        <w:t>TDD-Config-v1520 ::= SEQUENCE {</w:t>
      </w:r>
    </w:p>
    <w:p w14:paraId="7888257D" w14:textId="77777777" w:rsidR="0023409A" w:rsidRDefault="007F1C8D">
      <w:pPr>
        <w:pStyle w:val="PL"/>
        <w:shd w:val="clear" w:color="auto" w:fill="E6E6E6"/>
      </w:pPr>
      <w:r>
        <w:tab/>
        <w:t>subframeAssignment-v1520</w:t>
      </w:r>
      <w:r>
        <w:tab/>
      </w:r>
      <w:r>
        <w:tab/>
      </w:r>
      <w:r>
        <w:tab/>
        <w:t>ENUMERATED { sa0, sa1, sa2, sa3, sa4, sa5, sa6 },</w:t>
      </w:r>
    </w:p>
    <w:p w14:paraId="1A131D41" w14:textId="77777777" w:rsidR="0023409A" w:rsidRDefault="007F1C8D">
      <w:pPr>
        <w:pStyle w:val="PL"/>
        <w:shd w:val="clear" w:color="auto" w:fill="E6E6E6"/>
      </w:pPr>
      <w:r>
        <w:tab/>
        <w:t>...</w:t>
      </w:r>
    </w:p>
    <w:p w14:paraId="6A560F5E" w14:textId="77777777" w:rsidR="0023409A" w:rsidRDefault="007F1C8D">
      <w:pPr>
        <w:pStyle w:val="PL"/>
        <w:shd w:val="clear" w:color="auto" w:fill="E6E6E6"/>
      </w:pPr>
      <w:r>
        <w:t>}</w:t>
      </w:r>
    </w:p>
    <w:p w14:paraId="0298714E" w14:textId="77777777" w:rsidR="0023409A" w:rsidRDefault="0023409A">
      <w:pPr>
        <w:pStyle w:val="PL"/>
        <w:shd w:val="clear" w:color="auto" w:fill="E6E6E6"/>
      </w:pPr>
    </w:p>
    <w:p w14:paraId="2D3F5CE2" w14:textId="77777777" w:rsidR="0023409A" w:rsidRDefault="007F1C8D">
      <w:pPr>
        <w:pStyle w:val="PL"/>
        <w:shd w:val="clear" w:color="auto" w:fill="E6E6E6"/>
      </w:pPr>
      <w:r>
        <w:t>-- ASN1STOP</w:t>
      </w:r>
    </w:p>
    <w:p w14:paraId="72DB0FA2"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A24122D" w14:textId="77777777">
        <w:trPr>
          <w:cantSplit/>
          <w:tblHeader/>
        </w:trPr>
        <w:tc>
          <w:tcPr>
            <w:tcW w:w="9639" w:type="dxa"/>
          </w:tcPr>
          <w:p w14:paraId="58F3C046" w14:textId="77777777" w:rsidR="0023409A" w:rsidRDefault="007F1C8D">
            <w:pPr>
              <w:pStyle w:val="TAH"/>
              <w:rPr>
                <w:lang w:eastAsia="en-GB"/>
              </w:rPr>
            </w:pPr>
            <w:r>
              <w:rPr>
                <w:i/>
                <w:lang w:eastAsia="en-GB"/>
              </w:rPr>
              <w:lastRenderedPageBreak/>
              <w:t xml:space="preserve">TDD-Config </w:t>
            </w:r>
            <w:r>
              <w:rPr>
                <w:iCs/>
                <w:lang w:eastAsia="en-GB"/>
              </w:rPr>
              <w:t>field descriptions</w:t>
            </w:r>
          </w:p>
        </w:tc>
      </w:tr>
      <w:tr w:rsidR="0023409A" w14:paraId="14A94A3D" w14:textId="77777777">
        <w:trPr>
          <w:cantSplit/>
        </w:trPr>
        <w:tc>
          <w:tcPr>
            <w:tcW w:w="9639" w:type="dxa"/>
          </w:tcPr>
          <w:p w14:paraId="74DA0C88" w14:textId="77777777" w:rsidR="0023409A" w:rsidRDefault="007F1C8D">
            <w:pPr>
              <w:pStyle w:val="TAL"/>
              <w:rPr>
                <w:b/>
                <w:i/>
                <w:lang w:eastAsia="en-GB"/>
              </w:rPr>
            </w:pPr>
            <w:r>
              <w:rPr>
                <w:b/>
                <w:i/>
                <w:lang w:eastAsia="en-GB"/>
              </w:rPr>
              <w:t>subframeAssignment</w:t>
            </w:r>
          </w:p>
          <w:p w14:paraId="6C1FA27B" w14:textId="77777777" w:rsidR="0023409A" w:rsidRDefault="007F1C8D">
            <w:pPr>
              <w:pStyle w:val="TAL"/>
              <w:rPr>
                <w:lang w:eastAsia="en-GB"/>
              </w:rPr>
            </w:pPr>
            <w:r>
              <w:rPr>
                <w:lang w:eastAsia="en-GB"/>
              </w:rPr>
              <w:t xml:space="preserve">This field specifies the TDD UL/DL subframe configuration where </w:t>
            </w:r>
            <w:r>
              <w:rPr>
                <w:i/>
                <w:lang w:eastAsia="en-GB"/>
              </w:rPr>
              <w:t>sa0</w:t>
            </w:r>
            <w:r>
              <w:rPr>
                <w:lang w:eastAsia="en-GB"/>
              </w:rPr>
              <w:t xml:space="preserve"> points to Configuration 0, </w:t>
            </w:r>
            <w:r>
              <w:rPr>
                <w:i/>
                <w:lang w:eastAsia="en-GB"/>
              </w:rPr>
              <w:t>sa1</w:t>
            </w:r>
            <w:r>
              <w:rPr>
                <w:lang w:eastAsia="en-GB"/>
              </w:rPr>
              <w:t xml:space="preserve"> to Configuration 1 etc. as specified in TS 36.211 [16], table 4.2-2. The target device assumes the same value for all assistance data cell</w:t>
            </w:r>
            <w:r>
              <w:rPr>
                <w:lang w:eastAsia="en-GB"/>
              </w:rPr>
              <w:t>s residing on same frequency band.</w:t>
            </w:r>
          </w:p>
        </w:tc>
      </w:tr>
    </w:tbl>
    <w:p w14:paraId="3D91BBE2" w14:textId="77777777" w:rsidR="0023409A" w:rsidRDefault="0023409A"/>
    <w:p w14:paraId="1AE1B002" w14:textId="77777777" w:rsidR="0023409A" w:rsidRDefault="007F1C8D">
      <w:pPr>
        <w:pStyle w:val="Heading4"/>
      </w:pPr>
      <w:bookmarkStart w:id="1101" w:name="_Toc52547850"/>
      <w:bookmarkStart w:id="1102" w:name="_Toc46486445"/>
      <w:bookmarkStart w:id="1103" w:name="_Toc52548380"/>
      <w:bookmarkStart w:id="1104" w:name="_Toc52546790"/>
      <w:bookmarkStart w:id="1105" w:name="_Toc90719626"/>
      <w:bookmarkStart w:id="1106" w:name="_Toc37680874"/>
      <w:bookmarkStart w:id="1107" w:name="_Toc27765195"/>
      <w:bookmarkStart w:id="1108" w:name="_Toc52547320"/>
      <w:r>
        <w:t>–</w:t>
      </w:r>
      <w:r>
        <w:tab/>
      </w:r>
      <w:r>
        <w:rPr>
          <w:i/>
        </w:rPr>
        <w:t>OTDOA-NeighbourCellInfoList</w:t>
      </w:r>
      <w:bookmarkEnd w:id="1101"/>
      <w:bookmarkEnd w:id="1102"/>
      <w:bookmarkEnd w:id="1103"/>
      <w:bookmarkEnd w:id="1104"/>
      <w:bookmarkEnd w:id="1105"/>
      <w:bookmarkEnd w:id="1106"/>
      <w:bookmarkEnd w:id="1107"/>
      <w:bookmarkEnd w:id="1108"/>
    </w:p>
    <w:p w14:paraId="5F2A0D93" w14:textId="77777777" w:rsidR="0023409A" w:rsidRDefault="007F1C8D">
      <w:pPr>
        <w:keepLines/>
      </w:pPr>
      <w:r>
        <w:t xml:space="preserve">The IE </w:t>
      </w:r>
      <w:r>
        <w:rPr>
          <w:i/>
        </w:rPr>
        <w:t xml:space="preserve">OTDOA-NeighbourCellInfoList </w:t>
      </w:r>
      <w:r>
        <w:t>is used by the location server to provide neighbour cell information for OTDOA assistance data. If the target device is not capable of supporting addition</w:t>
      </w:r>
      <w:r>
        <w:t xml:space="preserve">al neighbour cells (as indicated by the absence of the IE </w:t>
      </w:r>
      <w:r>
        <w:rPr>
          <w:i/>
        </w:rPr>
        <w:t>additionalNeighbourCellInfoList</w:t>
      </w:r>
      <w:r>
        <w:t xml:space="preserve"> in </w:t>
      </w:r>
      <w:r>
        <w:rPr>
          <w:i/>
        </w:rPr>
        <w:t>OTDOA-ProvideCapabilities</w:t>
      </w:r>
      <w:r>
        <w:t>), the set of cells in the</w:t>
      </w:r>
      <w:r>
        <w:rPr>
          <w:i/>
        </w:rPr>
        <w:t xml:space="preserve"> OTDOA-NeighbourCellInfoList</w:t>
      </w:r>
      <w:r>
        <w:t xml:space="preserve"> is grouped per frequency layer and in the decreasing order of priority for measurem</w:t>
      </w:r>
      <w:r>
        <w:t xml:space="preserve">ent to be performed by the target device, with the first cell in the list being the highest priority for measurement and with the same </w:t>
      </w:r>
      <w:r>
        <w:rPr>
          <w:i/>
          <w:snapToGrid w:val="0"/>
        </w:rPr>
        <w:t xml:space="preserve">earfcn </w:t>
      </w:r>
      <w:r>
        <w:rPr>
          <w:snapToGrid w:val="0"/>
        </w:rPr>
        <w:t xml:space="preserve">not appearing in more than one instance of </w:t>
      </w:r>
      <w:r>
        <w:rPr>
          <w:i/>
        </w:rPr>
        <w:t>OTDOA</w:t>
      </w:r>
      <w:r>
        <w:rPr>
          <w:i/>
        </w:rPr>
        <w:noBreakHyphen/>
        <w:t>NeighbourFreqInfo</w:t>
      </w:r>
      <w:r>
        <w:t>.</w:t>
      </w:r>
    </w:p>
    <w:p w14:paraId="6B5799DD" w14:textId="77777777" w:rsidR="0023409A" w:rsidRDefault="007F1C8D">
      <w:pPr>
        <w:keepLines/>
      </w:pPr>
      <w:r>
        <w:t xml:space="preserve">If the target device is capable of supporting </w:t>
      </w:r>
      <w:r>
        <w:t xml:space="preserve">additional neighbour cells (as indicated by the presence of the IE </w:t>
      </w:r>
      <w:r>
        <w:rPr>
          <w:i/>
        </w:rPr>
        <w:t>additionalNeighbourCellInfoList</w:t>
      </w:r>
      <w:r>
        <w:t xml:space="preserve"> in </w:t>
      </w:r>
      <w:r>
        <w:rPr>
          <w:i/>
        </w:rPr>
        <w:t>OTDOA-ProvideCapabilities</w:t>
      </w:r>
      <w:r>
        <w:t>)</w:t>
      </w:r>
      <w:r>
        <w:rPr>
          <w:i/>
        </w:rPr>
        <w:t xml:space="preserve">, </w:t>
      </w:r>
      <w:r>
        <w:t>the list may contain all cells (up to 3x24 cells) belonging to the same frequency layer or cells from different frequency laye</w:t>
      </w:r>
      <w:r>
        <w:t>rs with the first cell in the list still being the highest priority for measurement.</w:t>
      </w:r>
    </w:p>
    <w:p w14:paraId="1AB6AED8" w14:textId="77777777" w:rsidR="0023409A" w:rsidRDefault="007F1C8D">
      <w:pPr>
        <w:keepLines/>
        <w:rPr>
          <w:lang w:eastAsia="zh-CN"/>
        </w:rPr>
      </w:pPr>
      <w:r>
        <w:t xml:space="preserve">The prioritization of the cells in the list is left to server implementation. The target device should provide the available measurements in the same order as provided by </w:t>
      </w:r>
      <w:r>
        <w:t>the server.</w:t>
      </w:r>
    </w:p>
    <w:p w14:paraId="6D5E5C2C" w14:textId="77777777" w:rsidR="0023409A" w:rsidRDefault="007F1C8D">
      <w:pPr>
        <w:keepLines/>
      </w:pPr>
      <w:r>
        <w:rPr>
          <w:lang w:eastAsia="zh-CN"/>
        </w:rPr>
        <w:t xml:space="preserve">If inter-frequency neighbour cells are included in </w:t>
      </w:r>
      <w:r>
        <w:rPr>
          <w:i/>
        </w:rPr>
        <w:t>OTDOA-NeighbourCellInfoList</w:t>
      </w:r>
      <w:r>
        <w:rPr>
          <w:lang w:eastAsia="zh-CN"/>
        </w:rPr>
        <w:t>, where an inter-frequency is a E-UTRA frequency which is different from the E-UTRA serving cell frequency, the LPP layer shall inform lower layers to start performin</w:t>
      </w:r>
      <w:r>
        <w:rPr>
          <w:lang w:eastAsia="zh-CN"/>
        </w:rPr>
        <w:t>g inter-frequency RSTD measurements for these neighbour cells and also provide to lower layers the information about these neighbour cells, e.g. EARFCN and PRS positioning occasion information.</w:t>
      </w:r>
    </w:p>
    <w:p w14:paraId="5802FDAB" w14:textId="77777777" w:rsidR="0023409A" w:rsidRDefault="007F1C8D">
      <w:pPr>
        <w:pStyle w:val="PL"/>
        <w:shd w:val="clear" w:color="auto" w:fill="E6E6E6"/>
      </w:pPr>
      <w:r>
        <w:t>-- ASN1START</w:t>
      </w:r>
    </w:p>
    <w:p w14:paraId="05CA625D" w14:textId="77777777" w:rsidR="0023409A" w:rsidRDefault="0023409A">
      <w:pPr>
        <w:pStyle w:val="PL"/>
        <w:shd w:val="clear" w:color="auto" w:fill="E6E6E6"/>
        <w:rPr>
          <w:snapToGrid w:val="0"/>
        </w:rPr>
      </w:pPr>
    </w:p>
    <w:p w14:paraId="402C4A13" w14:textId="77777777" w:rsidR="0023409A" w:rsidRDefault="007F1C8D">
      <w:pPr>
        <w:pStyle w:val="PL"/>
        <w:shd w:val="clear" w:color="auto" w:fill="E6E6E6"/>
        <w:rPr>
          <w:snapToGrid w:val="0"/>
        </w:rPr>
      </w:pPr>
      <w:r>
        <w:rPr>
          <w:snapToGrid w:val="0"/>
        </w:rPr>
        <w:t>OTDOA-NeighbourCellInfoList ::= SEQUENCE (SIZE (1..maxFreqLayers)) OF OTDOA-NeighbourFreqInfo</w:t>
      </w:r>
    </w:p>
    <w:p w14:paraId="7E228EE5" w14:textId="77777777" w:rsidR="0023409A" w:rsidRDefault="007F1C8D">
      <w:pPr>
        <w:pStyle w:val="PL"/>
        <w:shd w:val="clear" w:color="auto" w:fill="E6E6E6"/>
      </w:pPr>
      <w:r>
        <w:t xml:space="preserve">OTDOA-NeighbourFreqInfo ::= SEQUENCE (SIZE (1..24)) OF </w:t>
      </w:r>
      <w:r>
        <w:rPr>
          <w:snapToGrid w:val="0"/>
        </w:rPr>
        <w:t>OTDOA-NeighbourCellInfoElement</w:t>
      </w:r>
    </w:p>
    <w:p w14:paraId="0ED0D8C9" w14:textId="77777777" w:rsidR="0023409A" w:rsidRDefault="0023409A">
      <w:pPr>
        <w:pStyle w:val="PL"/>
        <w:shd w:val="clear" w:color="auto" w:fill="E6E6E6"/>
      </w:pPr>
    </w:p>
    <w:p w14:paraId="7D195894" w14:textId="77777777" w:rsidR="0023409A" w:rsidRDefault="007F1C8D">
      <w:pPr>
        <w:pStyle w:val="PL"/>
        <w:shd w:val="clear" w:color="auto" w:fill="E6E6E6"/>
      </w:pPr>
      <w:r>
        <w:rPr>
          <w:snapToGrid w:val="0"/>
        </w:rPr>
        <w:t>OTDOA-NeighbourCellInfoElement ::= SEQUENCE {</w:t>
      </w:r>
    </w:p>
    <w:p w14:paraId="5068237F" w14:textId="77777777" w:rsidR="0023409A" w:rsidRDefault="007F1C8D">
      <w:pPr>
        <w:pStyle w:val="PL"/>
        <w:shd w:val="clear" w:color="auto" w:fill="E6E6E6"/>
        <w:rPr>
          <w:snapToGrid w:val="0"/>
        </w:rPr>
      </w:pPr>
      <w:r>
        <w:rPr>
          <w:snapToGrid w:val="0"/>
        </w:rPr>
        <w:tab/>
        <w:t>physCellId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w:t>
      </w:r>
      <w:r>
        <w:rPr>
          <w:snapToGrid w:val="0"/>
        </w:rPr>
        <w:t>.503),</w:t>
      </w:r>
    </w:p>
    <w:p w14:paraId="4626912F" w14:textId="77777777" w:rsidR="0023409A" w:rsidRDefault="007F1C8D">
      <w:pPr>
        <w:pStyle w:val="PL"/>
        <w:shd w:val="clear" w:color="auto" w:fill="E6E6E6"/>
        <w:rPr>
          <w:snapToGrid w:val="0"/>
        </w:rPr>
      </w:pPr>
      <w:r>
        <w:rPr>
          <w:snapToGrid w:val="0"/>
        </w:rPr>
        <w:tab/>
        <w:t>cellGlobalId</w:t>
      </w:r>
      <w:r>
        <w:rPr>
          <w:snapToGrid w:val="0"/>
        </w:rPr>
        <w:tab/>
      </w:r>
      <w:r>
        <w:rPr>
          <w:snapToGrid w:val="0"/>
        </w:rPr>
        <w:tab/>
      </w:r>
      <w:r>
        <w:rPr>
          <w:snapToGrid w:val="0"/>
        </w:rPr>
        <w:tab/>
      </w:r>
      <w:r>
        <w:rPr>
          <w:snapToGrid w:val="0"/>
        </w:rPr>
        <w:tab/>
      </w:r>
      <w:r>
        <w:rPr>
          <w:snapToGrid w:val="0"/>
        </w:rPr>
        <w:tab/>
      </w:r>
      <w:r>
        <w:rPr>
          <w:snapToGrid w:val="0"/>
        </w:rPr>
        <w:tab/>
        <w:t>ECGI</w:t>
      </w:r>
      <w:r>
        <w:rPr>
          <w:snapToGrid w:val="0"/>
        </w:rPr>
        <w:tab/>
      </w:r>
      <w:r>
        <w:rPr>
          <w:snapToGrid w:val="0"/>
        </w:rPr>
        <w:tab/>
      </w:r>
      <w:r>
        <w:rPr>
          <w:snapToGrid w:val="0"/>
        </w:rPr>
        <w:tab/>
      </w:r>
      <w:r>
        <w:rPr>
          <w:snapToGrid w:val="0"/>
        </w:rPr>
        <w:tab/>
        <w:t>OPTIONAL,</w:t>
      </w:r>
      <w:r>
        <w:rPr>
          <w:snapToGrid w:val="0"/>
        </w:rPr>
        <w:tab/>
      </w:r>
      <w:r>
        <w:rPr>
          <w:snapToGrid w:val="0"/>
        </w:rPr>
        <w:tab/>
        <w:t>-- Need ON</w:t>
      </w:r>
    </w:p>
    <w:p w14:paraId="509C8DF1" w14:textId="77777777" w:rsidR="0023409A" w:rsidRDefault="007F1C8D">
      <w:pPr>
        <w:pStyle w:val="PL"/>
        <w:shd w:val="clear" w:color="auto" w:fill="E6E6E6"/>
        <w:rPr>
          <w:snapToGrid w:val="0"/>
        </w:rPr>
      </w:pPr>
      <w:r>
        <w:rPr>
          <w:snapToGrid w:val="0"/>
        </w:rPr>
        <w:tab/>
        <w:t>earfcn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ARFCN-ValueEUTRA</w:t>
      </w:r>
      <w:r>
        <w:rPr>
          <w:snapToGrid w:val="0"/>
        </w:rPr>
        <w:tab/>
        <w:t>OPTIONAL,</w:t>
      </w:r>
      <w:r>
        <w:rPr>
          <w:snapToGrid w:val="0"/>
        </w:rPr>
        <w:tab/>
      </w:r>
      <w:r>
        <w:rPr>
          <w:snapToGrid w:val="0"/>
        </w:rPr>
        <w:tab/>
        <w:t>-- Cond NotSameAsRef0</w:t>
      </w:r>
    </w:p>
    <w:p w14:paraId="20FE3689" w14:textId="77777777" w:rsidR="0023409A" w:rsidRDefault="007F1C8D">
      <w:pPr>
        <w:pStyle w:val="PL"/>
        <w:shd w:val="clear" w:color="auto" w:fill="E6E6E6"/>
        <w:rPr>
          <w:snapToGrid w:val="0"/>
        </w:rPr>
      </w:pPr>
      <w:r>
        <w:rPr>
          <w:snapToGrid w:val="0"/>
        </w:rPr>
        <w:tab/>
        <w:t>cpLength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{normal, extended, ...}</w:t>
      </w:r>
    </w:p>
    <w:p w14:paraId="537EF36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Cond NotSameAsRef1</w:t>
      </w:r>
    </w:p>
    <w:p w14:paraId="484C4A6C" w14:textId="77777777" w:rsidR="0023409A" w:rsidRDefault="007F1C8D">
      <w:pPr>
        <w:pStyle w:val="PL"/>
        <w:shd w:val="clear" w:color="auto" w:fill="E6E6E6"/>
        <w:rPr>
          <w:snapToGrid w:val="0"/>
        </w:rPr>
      </w:pPr>
      <w:r>
        <w:rPr>
          <w:snapToGrid w:val="0"/>
        </w:rPr>
        <w:tab/>
        <w:t>prsInfo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PRS-Info</w:t>
      </w:r>
      <w:r>
        <w:rPr>
          <w:snapToGrid w:val="0"/>
        </w:rPr>
        <w:tab/>
      </w:r>
      <w:r>
        <w:rPr>
          <w:snapToGrid w:val="0"/>
        </w:rPr>
        <w:tab/>
      </w:r>
      <w:r>
        <w:rPr>
          <w:snapToGrid w:val="0"/>
        </w:rPr>
        <w:tab/>
      </w:r>
      <w:r>
        <w:rPr>
          <w:snapToGrid w:val="0"/>
        </w:rPr>
        <w:t>OPTIONAL,</w:t>
      </w:r>
      <w:r>
        <w:rPr>
          <w:snapToGrid w:val="0"/>
        </w:rPr>
        <w:tab/>
      </w:r>
      <w:r>
        <w:rPr>
          <w:snapToGrid w:val="0"/>
        </w:rPr>
        <w:tab/>
        <w:t>-- Cond NotSameAsRef2</w:t>
      </w:r>
    </w:p>
    <w:p w14:paraId="31CFFE2E" w14:textId="77777777" w:rsidR="0023409A" w:rsidRDefault="007F1C8D">
      <w:pPr>
        <w:pStyle w:val="PL"/>
        <w:shd w:val="clear" w:color="auto" w:fill="E6E6E6"/>
        <w:rPr>
          <w:snapToGrid w:val="0"/>
        </w:rPr>
      </w:pPr>
      <w:r>
        <w:rPr>
          <w:snapToGrid w:val="0"/>
        </w:rPr>
        <w:tab/>
        <w:t>antennaPortConfig</w:t>
      </w:r>
      <w:r>
        <w:rPr>
          <w:snapToGrid w:val="0"/>
        </w:rPr>
        <w:tab/>
      </w:r>
      <w:r>
        <w:rPr>
          <w:snapToGrid w:val="0"/>
        </w:rPr>
        <w:tab/>
      </w:r>
      <w:r>
        <w:rPr>
          <w:snapToGrid w:val="0"/>
        </w:rPr>
        <w:tab/>
      </w:r>
      <w:r>
        <w:rPr>
          <w:snapToGrid w:val="0"/>
        </w:rPr>
        <w:tab/>
      </w:r>
      <w:r>
        <w:rPr>
          <w:snapToGrid w:val="0"/>
        </w:rPr>
        <w:tab/>
        <w:t>ENUMERATED {ports-1-or-2, ports-4, ...}</w:t>
      </w:r>
    </w:p>
    <w:p w14:paraId="1357089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Pr>
          <w:snapToGrid w:val="0"/>
        </w:rPr>
        <w:tab/>
      </w:r>
      <w:r>
        <w:rPr>
          <w:snapToGrid w:val="0"/>
        </w:rPr>
        <w:tab/>
        <w:t>-- Cond NotsameAsRef3</w:t>
      </w:r>
    </w:p>
    <w:p w14:paraId="0CF19FEA" w14:textId="77777777" w:rsidR="0023409A" w:rsidRDefault="007F1C8D">
      <w:pPr>
        <w:pStyle w:val="PL"/>
        <w:shd w:val="clear" w:color="auto" w:fill="E6E6E6"/>
        <w:rPr>
          <w:snapToGrid w:val="0"/>
        </w:rPr>
      </w:pPr>
      <w:r>
        <w:rPr>
          <w:snapToGrid w:val="0"/>
        </w:rPr>
        <w:tab/>
        <w:t>slotNumberOffset</w:t>
      </w:r>
      <w:r>
        <w:rPr>
          <w:snapToGrid w:val="0"/>
        </w:rPr>
        <w:tab/>
      </w:r>
      <w:r>
        <w:rPr>
          <w:snapToGrid w:val="0"/>
        </w:rPr>
        <w:tab/>
      </w:r>
      <w:r>
        <w:rPr>
          <w:snapToGrid w:val="0"/>
        </w:rPr>
        <w:tab/>
      </w:r>
      <w:r>
        <w:rPr>
          <w:snapToGrid w:val="0"/>
        </w:rPr>
        <w:tab/>
      </w:r>
      <w:r>
        <w:rPr>
          <w:snapToGrid w:val="0"/>
        </w:rPr>
        <w:tab/>
        <w:t>INTEGER (0..19)</w:t>
      </w:r>
      <w:r>
        <w:rPr>
          <w:snapToGrid w:val="0"/>
        </w:rPr>
        <w:tab/>
      </w:r>
      <w:r>
        <w:rPr>
          <w:snapToGrid w:val="0"/>
        </w:rPr>
        <w:tab/>
        <w:t>OPTIONAL,</w:t>
      </w:r>
      <w:r>
        <w:rPr>
          <w:snapToGrid w:val="0"/>
        </w:rPr>
        <w:tab/>
      </w:r>
      <w:r>
        <w:rPr>
          <w:snapToGrid w:val="0"/>
        </w:rPr>
        <w:tab/>
        <w:t>-- Cond NotSameAsRef4</w:t>
      </w:r>
    </w:p>
    <w:p w14:paraId="2C908EAE" w14:textId="77777777" w:rsidR="0023409A" w:rsidRDefault="007F1C8D">
      <w:pPr>
        <w:pStyle w:val="PL"/>
        <w:shd w:val="clear" w:color="auto" w:fill="E6E6E6"/>
        <w:rPr>
          <w:snapToGrid w:val="0"/>
        </w:rPr>
      </w:pPr>
      <w:r>
        <w:rPr>
          <w:snapToGrid w:val="0"/>
        </w:rPr>
        <w:tab/>
        <w:t>prs-SubframeOffset</w:t>
      </w:r>
      <w:r>
        <w:rPr>
          <w:snapToGrid w:val="0"/>
        </w:rPr>
        <w:tab/>
      </w:r>
      <w:r>
        <w:rPr>
          <w:snapToGrid w:val="0"/>
        </w:rPr>
        <w:tab/>
      </w:r>
      <w:r>
        <w:rPr>
          <w:snapToGrid w:val="0"/>
        </w:rPr>
        <w:tab/>
      </w:r>
      <w:r>
        <w:rPr>
          <w:snapToGrid w:val="0"/>
        </w:rPr>
        <w:tab/>
      </w:r>
      <w:r>
        <w:rPr>
          <w:snapToGrid w:val="0"/>
        </w:rPr>
        <w:tab/>
        <w:t>INTEGER (0..127</w:t>
      </w:r>
      <w:r>
        <w:rPr>
          <w:snapToGrid w:val="0"/>
        </w:rPr>
        <w:t>9)</w:t>
      </w:r>
      <w:r>
        <w:rPr>
          <w:snapToGrid w:val="0"/>
        </w:rPr>
        <w:tab/>
        <w:t>OPTIONAL,</w:t>
      </w:r>
      <w:r>
        <w:rPr>
          <w:snapToGrid w:val="0"/>
        </w:rPr>
        <w:tab/>
      </w:r>
      <w:r>
        <w:rPr>
          <w:snapToGrid w:val="0"/>
        </w:rPr>
        <w:tab/>
        <w:t>-- Cond InterFreq</w:t>
      </w:r>
    </w:p>
    <w:p w14:paraId="40BE654E" w14:textId="77777777" w:rsidR="0023409A" w:rsidRDefault="007F1C8D">
      <w:pPr>
        <w:pStyle w:val="PL"/>
        <w:shd w:val="clear" w:color="auto" w:fill="E6E6E6"/>
        <w:rPr>
          <w:snapToGrid w:val="0"/>
        </w:rPr>
      </w:pPr>
      <w:r>
        <w:rPr>
          <w:snapToGrid w:val="0"/>
        </w:rPr>
        <w:tab/>
        <w:t>expectedRSTD</w:t>
      </w:r>
      <w:r>
        <w:rPr>
          <w:snapToGrid w:val="0"/>
        </w:rPr>
        <w:tab/>
      </w:r>
      <w:r>
        <w:rPr>
          <w:snapToGrid w:val="0"/>
        </w:rPr>
        <w:tab/>
      </w:r>
      <w:r>
        <w:rPr>
          <w:snapToGrid w:val="0"/>
        </w:rPr>
        <w:tab/>
      </w:r>
      <w:r>
        <w:rPr>
          <w:snapToGrid w:val="0"/>
        </w:rPr>
        <w:tab/>
      </w:r>
      <w:r>
        <w:rPr>
          <w:snapToGrid w:val="0"/>
        </w:rPr>
        <w:tab/>
      </w:r>
      <w:r>
        <w:rPr>
          <w:snapToGrid w:val="0"/>
        </w:rPr>
        <w:tab/>
        <w:t>INTEGER (0..16383),</w:t>
      </w:r>
    </w:p>
    <w:p w14:paraId="63412EBC" w14:textId="77777777" w:rsidR="0023409A" w:rsidRDefault="007F1C8D">
      <w:pPr>
        <w:pStyle w:val="PL"/>
        <w:shd w:val="clear" w:color="auto" w:fill="E6E6E6"/>
        <w:rPr>
          <w:snapToGrid w:val="0"/>
        </w:rPr>
      </w:pPr>
      <w:r>
        <w:rPr>
          <w:snapToGrid w:val="0"/>
        </w:rPr>
        <w:tab/>
        <w:t>expectedRSTD-Uncertainty</w:t>
      </w:r>
      <w:r>
        <w:rPr>
          <w:snapToGrid w:val="0"/>
        </w:rPr>
        <w:tab/>
      </w:r>
      <w:r>
        <w:rPr>
          <w:snapToGrid w:val="0"/>
        </w:rPr>
        <w:tab/>
      </w:r>
      <w:r>
        <w:rPr>
          <w:snapToGrid w:val="0"/>
        </w:rPr>
        <w:tab/>
        <w:t>INTEGER (0..1023),</w:t>
      </w:r>
    </w:p>
    <w:p w14:paraId="56AAD47D" w14:textId="77777777" w:rsidR="0023409A" w:rsidRDefault="007F1C8D">
      <w:pPr>
        <w:pStyle w:val="PL"/>
        <w:shd w:val="clear" w:color="auto" w:fill="E6E6E6"/>
        <w:rPr>
          <w:snapToGrid w:val="0"/>
        </w:rPr>
      </w:pPr>
      <w:r>
        <w:rPr>
          <w:snapToGrid w:val="0"/>
        </w:rPr>
        <w:tab/>
        <w:t>...,</w:t>
      </w:r>
    </w:p>
    <w:p w14:paraId="72A6925A" w14:textId="77777777" w:rsidR="0023409A" w:rsidRDefault="007F1C8D">
      <w:pPr>
        <w:pStyle w:val="PL"/>
        <w:shd w:val="clear" w:color="auto" w:fill="E6E6E6"/>
        <w:rPr>
          <w:snapToGrid w:val="0"/>
        </w:rPr>
      </w:pPr>
      <w:r>
        <w:rPr>
          <w:snapToGrid w:val="0"/>
        </w:rPr>
        <w:tab/>
        <w:t>[[ earfcn-v9a0</w:t>
      </w:r>
      <w:r>
        <w:rPr>
          <w:snapToGrid w:val="0"/>
        </w:rPr>
        <w:tab/>
      </w:r>
      <w:r>
        <w:rPr>
          <w:snapToGrid w:val="0"/>
        </w:rPr>
        <w:tab/>
      </w:r>
      <w:r>
        <w:rPr>
          <w:snapToGrid w:val="0"/>
        </w:rPr>
        <w:tab/>
      </w:r>
      <w:r>
        <w:rPr>
          <w:snapToGrid w:val="0"/>
        </w:rPr>
        <w:tab/>
      </w:r>
      <w:r>
        <w:rPr>
          <w:snapToGrid w:val="0"/>
        </w:rPr>
        <w:tab/>
        <w:t>ARFCN-ValueEUTRA-v9a0</w:t>
      </w:r>
      <w:r>
        <w:rPr>
          <w:snapToGrid w:val="0"/>
        </w:rPr>
        <w:tab/>
        <w:t>OPTIONAL</w:t>
      </w:r>
      <w:r>
        <w:rPr>
          <w:snapToGrid w:val="0"/>
        </w:rPr>
        <w:tab/>
      </w:r>
      <w:r>
        <w:rPr>
          <w:snapToGrid w:val="0"/>
        </w:rPr>
        <w:tab/>
        <w:t>-- Cond NotSameAsRef5</w:t>
      </w:r>
    </w:p>
    <w:p w14:paraId="7B4989D1" w14:textId="77777777" w:rsidR="0023409A" w:rsidRDefault="007F1C8D">
      <w:pPr>
        <w:pStyle w:val="PL"/>
        <w:shd w:val="clear" w:color="auto" w:fill="E6E6E6"/>
        <w:rPr>
          <w:snapToGrid w:val="0"/>
        </w:rPr>
      </w:pPr>
      <w:r>
        <w:rPr>
          <w:snapToGrid w:val="0"/>
        </w:rPr>
        <w:tab/>
        <w:t>]],</w:t>
      </w:r>
    </w:p>
    <w:p w14:paraId="4F391255" w14:textId="77777777" w:rsidR="0023409A" w:rsidRDefault="007F1C8D">
      <w:pPr>
        <w:pStyle w:val="PL"/>
        <w:shd w:val="clear" w:color="auto" w:fill="E6E6E6"/>
        <w:rPr>
          <w:snapToGrid w:val="0"/>
        </w:rPr>
      </w:pPr>
      <w:r>
        <w:rPr>
          <w:snapToGrid w:val="0"/>
        </w:rPr>
        <w:lastRenderedPageBreak/>
        <w:tab/>
        <w:t>[[</w:t>
      </w:r>
      <w:r>
        <w:rPr>
          <w:snapToGrid w:val="0"/>
        </w:rPr>
        <w:tab/>
        <w:t>tpId-r14</w:t>
      </w:r>
      <w:r>
        <w:rPr>
          <w:snapToGrid w:val="0"/>
        </w:rPr>
        <w:tab/>
      </w:r>
      <w:r>
        <w:rPr>
          <w:snapToGrid w:val="0"/>
        </w:rPr>
        <w:tab/>
      </w:r>
      <w:r>
        <w:rPr>
          <w:snapToGrid w:val="0"/>
        </w:rPr>
        <w:tab/>
      </w:r>
      <w:r>
        <w:rPr>
          <w:snapToGrid w:val="0"/>
        </w:rPr>
        <w:tab/>
      </w:r>
      <w:r>
        <w:rPr>
          <w:snapToGrid w:val="0"/>
        </w:rPr>
        <w:tab/>
        <w:t>INTEGER (0..4095)</w:t>
      </w:r>
      <w:r>
        <w:rPr>
          <w:snapToGrid w:val="0"/>
        </w:rPr>
        <w:tab/>
      </w:r>
      <w:r>
        <w:rPr>
          <w:snapToGrid w:val="0"/>
        </w:rPr>
        <w:tab/>
        <w:t>OPTIONAL,</w:t>
      </w:r>
      <w:r>
        <w:rPr>
          <w:snapToGrid w:val="0"/>
        </w:rPr>
        <w:tab/>
      </w:r>
      <w:r>
        <w:rPr>
          <w:snapToGrid w:val="0"/>
        </w:rPr>
        <w:tab/>
        <w:t>-- Nee</w:t>
      </w:r>
      <w:r>
        <w:rPr>
          <w:snapToGrid w:val="0"/>
        </w:rPr>
        <w:t>d ON</w:t>
      </w:r>
    </w:p>
    <w:p w14:paraId="5B812703" w14:textId="77777777" w:rsidR="0023409A" w:rsidRDefault="007F1C8D">
      <w:pPr>
        <w:pStyle w:val="PL"/>
        <w:shd w:val="clear" w:color="auto" w:fill="E6E6E6"/>
        <w:rPr>
          <w:snapToGrid w:val="0"/>
        </w:rPr>
      </w:pPr>
      <w:r>
        <w:rPr>
          <w:snapToGrid w:val="0"/>
        </w:rPr>
        <w:tab/>
      </w:r>
      <w:r>
        <w:rPr>
          <w:snapToGrid w:val="0"/>
        </w:rPr>
        <w:tab/>
        <w:t>prs-only-tp-r14</w:t>
      </w:r>
      <w:r>
        <w:rPr>
          <w:snapToGrid w:val="0"/>
        </w:rPr>
        <w:tab/>
      </w:r>
      <w:r>
        <w:rPr>
          <w:snapToGrid w:val="0"/>
        </w:rPr>
        <w:tab/>
      </w:r>
      <w:r>
        <w:rPr>
          <w:snapToGrid w:val="0"/>
        </w:rPr>
        <w:tab/>
      </w:r>
      <w:r>
        <w:rPr>
          <w:snapToGrid w:val="0"/>
        </w:rPr>
        <w:tab/>
        <w:t>ENUMERATED { true }</w:t>
      </w:r>
      <w:r>
        <w:rPr>
          <w:snapToGrid w:val="0"/>
        </w:rPr>
        <w:tab/>
      </w:r>
      <w:r>
        <w:rPr>
          <w:snapToGrid w:val="0"/>
        </w:rPr>
        <w:tab/>
        <w:t>OPTIONAL,</w:t>
      </w:r>
      <w:r>
        <w:rPr>
          <w:snapToGrid w:val="0"/>
        </w:rPr>
        <w:tab/>
      </w:r>
      <w:r>
        <w:rPr>
          <w:snapToGrid w:val="0"/>
        </w:rPr>
        <w:tab/>
        <w:t>-- Cond TBS</w:t>
      </w:r>
    </w:p>
    <w:p w14:paraId="04C279A8" w14:textId="77777777" w:rsidR="0023409A" w:rsidRDefault="007F1C8D">
      <w:pPr>
        <w:pStyle w:val="PL"/>
        <w:shd w:val="clear" w:color="auto" w:fill="E6E6E6"/>
        <w:rPr>
          <w:snapToGrid w:val="0"/>
        </w:rPr>
      </w:pPr>
      <w:r>
        <w:rPr>
          <w:snapToGrid w:val="0"/>
        </w:rPr>
        <w:tab/>
      </w:r>
      <w:r>
        <w:rPr>
          <w:snapToGrid w:val="0"/>
        </w:rPr>
        <w:tab/>
        <w:t>cpLengthCRS-r14</w:t>
      </w:r>
      <w:r>
        <w:rPr>
          <w:snapToGrid w:val="0"/>
        </w:rPr>
        <w:tab/>
      </w:r>
      <w:r>
        <w:rPr>
          <w:snapToGrid w:val="0"/>
        </w:rPr>
        <w:tab/>
      </w:r>
      <w:r>
        <w:rPr>
          <w:snapToGrid w:val="0"/>
        </w:rPr>
        <w:tab/>
      </w:r>
      <w:r>
        <w:rPr>
          <w:snapToGrid w:val="0"/>
        </w:rPr>
        <w:tab/>
        <w:t>ENUMERATED { normal, extended, ... }</w:t>
      </w:r>
      <w:r>
        <w:rPr>
          <w:snapToGrid w:val="0"/>
        </w:rPr>
        <w:tab/>
      </w:r>
    </w:p>
    <w:p w14:paraId="33C1D42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Cond CRS</w:t>
      </w:r>
    </w:p>
    <w:p w14:paraId="2DF4F03A" w14:textId="77777777" w:rsidR="0023409A" w:rsidRDefault="007F1C8D">
      <w:pPr>
        <w:pStyle w:val="PL"/>
        <w:shd w:val="clear" w:color="auto" w:fill="E6E6E6"/>
        <w:rPr>
          <w:snapToGrid w:val="0"/>
        </w:rPr>
      </w:pPr>
      <w:r>
        <w:rPr>
          <w:snapToGrid w:val="0"/>
        </w:rPr>
        <w:tab/>
      </w:r>
      <w:r>
        <w:rPr>
          <w:snapToGrid w:val="0"/>
        </w:rPr>
        <w:tab/>
        <w:t>sameMBSFNconfigNeighbour-r14</w:t>
      </w:r>
      <w:r>
        <w:rPr>
          <w:snapToGrid w:val="0"/>
        </w:rPr>
        <w:tab/>
        <w:t>BOOLEAN</w:t>
      </w:r>
      <w:r>
        <w:rPr>
          <w:snapToGrid w:val="0"/>
        </w:rPr>
        <w:tab/>
      </w:r>
      <w:r>
        <w:rPr>
          <w:snapToGrid w:val="0"/>
        </w:rPr>
        <w:tab/>
      </w:r>
      <w:r>
        <w:rPr>
          <w:snapToGrid w:val="0"/>
        </w:rPr>
        <w:tab/>
      </w:r>
      <w:r>
        <w:rPr>
          <w:snapToGrid w:val="0"/>
        </w:rPr>
        <w:tab/>
        <w:t>OPTIONAL,</w:t>
      </w:r>
      <w:r>
        <w:rPr>
          <w:snapToGrid w:val="0"/>
        </w:rPr>
        <w:tab/>
      </w:r>
      <w:r>
        <w:rPr>
          <w:snapToGrid w:val="0"/>
        </w:rPr>
        <w:tab/>
        <w:t>-- Need ON</w:t>
      </w:r>
    </w:p>
    <w:p w14:paraId="28B0B7EA" w14:textId="77777777" w:rsidR="0023409A" w:rsidRDefault="007F1C8D">
      <w:pPr>
        <w:pStyle w:val="PL"/>
        <w:shd w:val="clear" w:color="auto" w:fill="E6E6E6"/>
      </w:pPr>
      <w:r>
        <w:tab/>
      </w:r>
      <w:r>
        <w:tab/>
        <w:t>dlBandwidth-r14</w:t>
      </w:r>
      <w:r>
        <w:tab/>
      </w:r>
      <w:r>
        <w:tab/>
      </w:r>
      <w:r>
        <w:tab/>
      </w:r>
      <w:r>
        <w:tab/>
        <w:t>ENUM</w:t>
      </w:r>
      <w:r>
        <w:t>ERATED {n6, n15, n25, n50, n75, n100}</w:t>
      </w:r>
    </w:p>
    <w:p w14:paraId="1E8C537E" w14:textId="77777777" w:rsidR="0023409A" w:rsidRDefault="007F1C8D">
      <w:pPr>
        <w:pStyle w:val="PL"/>
        <w:shd w:val="clear" w:color="auto" w:fill="E6E6E6"/>
        <w:rPr>
          <w:snapToGrid w:val="0"/>
        </w:rPr>
      </w:pPr>
      <w:r>
        <w:tab/>
      </w:r>
      <w:r>
        <w:tab/>
      </w:r>
      <w:r>
        <w:tab/>
      </w:r>
      <w:r>
        <w:tab/>
      </w:r>
      <w:r>
        <w:tab/>
      </w:r>
      <w:r>
        <w:tab/>
      </w:r>
      <w:r>
        <w:tab/>
      </w:r>
      <w:r>
        <w:tab/>
      </w:r>
      <w:r>
        <w:tab/>
      </w:r>
      <w:r>
        <w:tab/>
      </w:r>
      <w:r>
        <w:tab/>
      </w:r>
      <w:r>
        <w:tab/>
      </w:r>
      <w:r>
        <w:tab/>
      </w:r>
      <w:r>
        <w:tab/>
      </w:r>
      <w:r>
        <w:tab/>
        <w:t>OPTIONAL,</w:t>
      </w:r>
      <w:r>
        <w:tab/>
      </w:r>
      <w:r>
        <w:tab/>
        <w:t>-- Cond NotSameAsRef6</w:t>
      </w:r>
    </w:p>
    <w:p w14:paraId="086BC731" w14:textId="77777777" w:rsidR="0023409A" w:rsidRDefault="007F1C8D">
      <w:pPr>
        <w:pStyle w:val="PL"/>
        <w:shd w:val="clear" w:color="auto" w:fill="E6E6E6"/>
        <w:rPr>
          <w:snapToGrid w:val="0"/>
        </w:rPr>
      </w:pPr>
      <w:r>
        <w:rPr>
          <w:snapToGrid w:val="0"/>
        </w:rPr>
        <w:tab/>
      </w:r>
      <w:r>
        <w:rPr>
          <w:snapToGrid w:val="0"/>
        </w:rPr>
        <w:tab/>
        <w:t>addPRSconfigNeighbour-r14</w:t>
      </w:r>
      <w:r>
        <w:rPr>
          <w:snapToGrid w:val="0"/>
        </w:rPr>
        <w:tab/>
        <w:t>SEQUENCE (SIZE (1..maxAddPRSconfig-r14)) OF</w:t>
      </w:r>
    </w:p>
    <w:p w14:paraId="29C5620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Add-PRSconfigNeighbourElement-r14</w:t>
      </w:r>
    </w:p>
    <w:p w14:paraId="144EFF2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Need ON</w:t>
      </w:r>
    </w:p>
    <w:p w14:paraId="359FA674" w14:textId="77777777" w:rsidR="0023409A" w:rsidRDefault="007F1C8D">
      <w:pPr>
        <w:pStyle w:val="PL"/>
        <w:shd w:val="clear" w:color="auto" w:fill="E6E6E6"/>
        <w:rPr>
          <w:snapToGrid w:val="0"/>
        </w:rPr>
      </w:pPr>
      <w:r>
        <w:rPr>
          <w:snapToGrid w:val="0"/>
        </w:rPr>
        <w:tab/>
        <w:t>]],</w:t>
      </w:r>
    </w:p>
    <w:p w14:paraId="48C192D2" w14:textId="77777777" w:rsidR="0023409A" w:rsidRDefault="007F1C8D">
      <w:pPr>
        <w:pStyle w:val="PL"/>
        <w:shd w:val="clear" w:color="auto" w:fill="E6E6E6"/>
        <w:rPr>
          <w:snapToGrid w:val="0"/>
        </w:rPr>
      </w:pPr>
      <w:r>
        <w:rPr>
          <w:snapToGrid w:val="0"/>
        </w:rPr>
        <w:tab/>
        <w:t>[[</w:t>
      </w:r>
    </w:p>
    <w:p w14:paraId="452A6498" w14:textId="77777777" w:rsidR="0023409A" w:rsidRDefault="007F1C8D">
      <w:pPr>
        <w:pStyle w:val="PL"/>
        <w:shd w:val="clear" w:color="auto" w:fill="E6E6E6"/>
        <w:rPr>
          <w:snapToGrid w:val="0"/>
        </w:rPr>
      </w:pPr>
      <w:r>
        <w:rPr>
          <w:snapToGrid w:val="0"/>
        </w:rPr>
        <w:tab/>
      </w:r>
      <w:r>
        <w:rPr>
          <w:snapToGrid w:val="0"/>
        </w:rPr>
        <w:tab/>
      </w:r>
      <w:r>
        <w:rPr>
          <w:snapToGrid w:val="0"/>
        </w:rPr>
        <w:t>tdd-config-v1520</w:t>
      </w:r>
      <w:r>
        <w:rPr>
          <w:snapToGrid w:val="0"/>
        </w:rPr>
        <w:tab/>
      </w:r>
      <w:r>
        <w:rPr>
          <w:snapToGrid w:val="0"/>
        </w:rPr>
        <w:tab/>
      </w:r>
      <w:r>
        <w:rPr>
          <w:snapToGrid w:val="0"/>
        </w:rPr>
        <w:tab/>
        <w:t>TDD-Config-v1520</w:t>
      </w:r>
      <w:r>
        <w:rPr>
          <w:snapToGrid w:val="0"/>
        </w:rPr>
        <w:tab/>
      </w:r>
      <w:r>
        <w:rPr>
          <w:snapToGrid w:val="0"/>
        </w:rPr>
        <w:tab/>
        <w:t>OPTIONAL</w:t>
      </w:r>
      <w:r>
        <w:rPr>
          <w:snapToGrid w:val="0"/>
        </w:rPr>
        <w:tab/>
      </w:r>
      <w:r>
        <w:rPr>
          <w:snapToGrid w:val="0"/>
        </w:rPr>
        <w:tab/>
        <w:t>-- Need ON</w:t>
      </w:r>
    </w:p>
    <w:p w14:paraId="0662010D" w14:textId="77777777" w:rsidR="0023409A" w:rsidRDefault="007F1C8D">
      <w:pPr>
        <w:pStyle w:val="PL"/>
        <w:shd w:val="clear" w:color="auto" w:fill="E6E6E6"/>
        <w:rPr>
          <w:snapToGrid w:val="0"/>
        </w:rPr>
      </w:pPr>
      <w:r>
        <w:rPr>
          <w:snapToGrid w:val="0"/>
        </w:rPr>
        <w:tab/>
        <w:t>]]</w:t>
      </w:r>
    </w:p>
    <w:p w14:paraId="78CEFD6D" w14:textId="77777777" w:rsidR="0023409A" w:rsidRDefault="007F1C8D">
      <w:pPr>
        <w:pStyle w:val="PL"/>
        <w:shd w:val="clear" w:color="auto" w:fill="E6E6E6"/>
        <w:rPr>
          <w:snapToGrid w:val="0"/>
        </w:rPr>
      </w:pPr>
      <w:r>
        <w:rPr>
          <w:snapToGrid w:val="0"/>
        </w:rPr>
        <w:t>}</w:t>
      </w:r>
    </w:p>
    <w:p w14:paraId="37DD3728" w14:textId="77777777" w:rsidR="0023409A" w:rsidRDefault="0023409A">
      <w:pPr>
        <w:pStyle w:val="PL"/>
        <w:shd w:val="clear" w:color="auto" w:fill="E6E6E6"/>
        <w:rPr>
          <w:snapToGrid w:val="0"/>
        </w:rPr>
      </w:pPr>
    </w:p>
    <w:p w14:paraId="3C99DD69" w14:textId="77777777" w:rsidR="0023409A" w:rsidRDefault="007F1C8D">
      <w:pPr>
        <w:pStyle w:val="PL"/>
        <w:shd w:val="clear" w:color="auto" w:fill="E6E6E6"/>
        <w:rPr>
          <w:snapToGrid w:val="0"/>
        </w:rPr>
      </w:pPr>
      <w:r>
        <w:rPr>
          <w:snapToGrid w:val="0"/>
        </w:rPr>
        <w:t>Add-PRSconfigNeighbourElement-r14 ::= SEQUENCE {</w:t>
      </w:r>
    </w:p>
    <w:p w14:paraId="75CFE3DA" w14:textId="77777777" w:rsidR="0023409A" w:rsidRDefault="007F1C8D">
      <w:pPr>
        <w:pStyle w:val="PL"/>
        <w:shd w:val="clear" w:color="auto" w:fill="E6E6E6"/>
        <w:rPr>
          <w:snapToGrid w:val="0"/>
        </w:rPr>
      </w:pPr>
      <w:r>
        <w:rPr>
          <w:snapToGrid w:val="0"/>
        </w:rPr>
        <w:tab/>
        <w:t>add-prsInfo-r14</w:t>
      </w:r>
      <w:r>
        <w:rPr>
          <w:snapToGrid w:val="0"/>
        </w:rPr>
        <w:tab/>
      </w:r>
      <w:r>
        <w:rPr>
          <w:snapToGrid w:val="0"/>
        </w:rPr>
        <w:tab/>
      </w:r>
      <w:r>
        <w:rPr>
          <w:snapToGrid w:val="0"/>
        </w:rPr>
        <w:tab/>
      </w:r>
      <w:r>
        <w:rPr>
          <w:snapToGrid w:val="0"/>
        </w:rPr>
        <w:tab/>
      </w:r>
      <w:r>
        <w:rPr>
          <w:snapToGrid w:val="0"/>
        </w:rPr>
        <w:tab/>
        <w:t>PRS-Info</w:t>
      </w:r>
      <w:r>
        <w:rPr>
          <w:snapToGrid w:val="0"/>
        </w:rPr>
        <w:tab/>
      </w:r>
      <w:r>
        <w:rPr>
          <w:snapToGrid w:val="0"/>
        </w:rPr>
        <w:tab/>
      </w:r>
      <w:r>
        <w:rPr>
          <w:snapToGrid w:val="0"/>
        </w:rPr>
        <w:tab/>
      </w:r>
      <w:r>
        <w:rPr>
          <w:snapToGrid w:val="0"/>
        </w:rPr>
        <w:tab/>
        <w:t>OPTIONAL,</w:t>
      </w:r>
      <w:r>
        <w:rPr>
          <w:snapToGrid w:val="0"/>
        </w:rPr>
        <w:tab/>
      </w:r>
      <w:r>
        <w:rPr>
          <w:snapToGrid w:val="0"/>
        </w:rPr>
        <w:tab/>
        <w:t>-- Cond NotSameAsRef7</w:t>
      </w:r>
    </w:p>
    <w:p w14:paraId="436512D0" w14:textId="77777777" w:rsidR="0023409A" w:rsidRDefault="007F1C8D">
      <w:pPr>
        <w:pStyle w:val="PL"/>
        <w:shd w:val="clear" w:color="auto" w:fill="E6E6E6"/>
        <w:rPr>
          <w:snapToGrid w:val="0"/>
        </w:rPr>
      </w:pPr>
      <w:r>
        <w:rPr>
          <w:snapToGrid w:val="0"/>
        </w:rPr>
        <w:tab/>
        <w:t>...</w:t>
      </w:r>
    </w:p>
    <w:p w14:paraId="178F8FB4" w14:textId="77777777" w:rsidR="0023409A" w:rsidRDefault="007F1C8D">
      <w:pPr>
        <w:pStyle w:val="PL"/>
        <w:shd w:val="clear" w:color="auto" w:fill="E6E6E6"/>
        <w:rPr>
          <w:snapToGrid w:val="0"/>
        </w:rPr>
      </w:pPr>
      <w:r>
        <w:rPr>
          <w:snapToGrid w:val="0"/>
        </w:rPr>
        <w:t>}</w:t>
      </w:r>
    </w:p>
    <w:p w14:paraId="7988B392" w14:textId="77777777" w:rsidR="0023409A" w:rsidRDefault="0023409A">
      <w:pPr>
        <w:pStyle w:val="PL"/>
        <w:shd w:val="clear" w:color="auto" w:fill="E6E6E6"/>
      </w:pPr>
    </w:p>
    <w:p w14:paraId="0C5DD750" w14:textId="77777777" w:rsidR="0023409A" w:rsidRDefault="007F1C8D">
      <w:pPr>
        <w:pStyle w:val="PL"/>
        <w:shd w:val="clear" w:color="auto" w:fill="E6E6E6"/>
      </w:pPr>
      <w:r>
        <w:t>maxFreqLayers</w:t>
      </w:r>
      <w:r>
        <w:tab/>
        <w:t>INTEGER ::= 3</w:t>
      </w:r>
    </w:p>
    <w:p w14:paraId="0719C180" w14:textId="77777777" w:rsidR="0023409A" w:rsidRDefault="0023409A">
      <w:pPr>
        <w:pStyle w:val="PL"/>
        <w:shd w:val="clear" w:color="auto" w:fill="E6E6E6"/>
      </w:pPr>
    </w:p>
    <w:p w14:paraId="02211023" w14:textId="77777777" w:rsidR="0023409A" w:rsidRDefault="007F1C8D">
      <w:pPr>
        <w:pStyle w:val="PL"/>
        <w:shd w:val="clear" w:color="auto" w:fill="E6E6E6"/>
      </w:pPr>
      <w:r>
        <w:t>-- ASN1STOP</w:t>
      </w:r>
    </w:p>
    <w:p w14:paraId="4974D0E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616E2E98" w14:textId="77777777">
        <w:trPr>
          <w:cantSplit/>
          <w:tblHeader/>
        </w:trPr>
        <w:tc>
          <w:tcPr>
            <w:tcW w:w="2268" w:type="dxa"/>
          </w:tcPr>
          <w:p w14:paraId="217E0A21" w14:textId="77777777" w:rsidR="0023409A" w:rsidRDefault="007F1C8D">
            <w:pPr>
              <w:pStyle w:val="TAH"/>
            </w:pPr>
            <w:r>
              <w:lastRenderedPageBreak/>
              <w:t>Conditional presence</w:t>
            </w:r>
          </w:p>
        </w:tc>
        <w:tc>
          <w:tcPr>
            <w:tcW w:w="7371" w:type="dxa"/>
          </w:tcPr>
          <w:p w14:paraId="7B575BEB" w14:textId="77777777" w:rsidR="0023409A" w:rsidRDefault="007F1C8D">
            <w:pPr>
              <w:pStyle w:val="TAH"/>
            </w:pPr>
            <w:r>
              <w:t>Expla</w:t>
            </w:r>
            <w:r>
              <w:t>nation</w:t>
            </w:r>
          </w:p>
        </w:tc>
      </w:tr>
      <w:tr w:rsidR="0023409A" w14:paraId="42829D7A" w14:textId="77777777">
        <w:trPr>
          <w:cantSplit/>
        </w:trPr>
        <w:tc>
          <w:tcPr>
            <w:tcW w:w="2268" w:type="dxa"/>
          </w:tcPr>
          <w:p w14:paraId="5AFE7088" w14:textId="77777777" w:rsidR="0023409A" w:rsidRDefault="007F1C8D">
            <w:pPr>
              <w:pStyle w:val="TAL"/>
              <w:rPr>
                <w:i/>
              </w:rPr>
            </w:pPr>
            <w:r>
              <w:rPr>
                <w:i/>
              </w:rPr>
              <w:t>NotsameAsRef0</w:t>
            </w:r>
          </w:p>
        </w:tc>
        <w:tc>
          <w:tcPr>
            <w:tcW w:w="7371" w:type="dxa"/>
          </w:tcPr>
          <w:p w14:paraId="6E300026" w14:textId="77777777" w:rsidR="0023409A" w:rsidRDefault="007F1C8D">
            <w:pPr>
              <w:pStyle w:val="TAL"/>
            </w:pPr>
            <w:r>
              <w:t xml:space="preserve">The field is absent if </w:t>
            </w:r>
            <w:r>
              <w:rPr>
                <w:i/>
                <w:iCs/>
              </w:rPr>
              <w:t>earfcn-v9a0</w:t>
            </w:r>
            <w:r>
              <w:t xml:space="preserve"> is present. If earfcn-v9a0 is not present, the field is mandatory present </w:t>
            </w:r>
            <w:r>
              <w:rPr>
                <w:bCs/>
              </w:rPr>
              <w:t>if the EARFCN is not the same as for the assistance data reference cell</w:t>
            </w:r>
            <w:r>
              <w:t>; otherwise it is not present.</w:t>
            </w:r>
          </w:p>
        </w:tc>
      </w:tr>
      <w:tr w:rsidR="0023409A" w14:paraId="740AD7F8" w14:textId="77777777">
        <w:trPr>
          <w:cantSplit/>
        </w:trPr>
        <w:tc>
          <w:tcPr>
            <w:tcW w:w="2268" w:type="dxa"/>
          </w:tcPr>
          <w:p w14:paraId="27E02BE9" w14:textId="77777777" w:rsidR="0023409A" w:rsidRDefault="007F1C8D">
            <w:pPr>
              <w:pStyle w:val="TAL"/>
              <w:rPr>
                <w:i/>
              </w:rPr>
            </w:pPr>
            <w:r>
              <w:rPr>
                <w:i/>
              </w:rPr>
              <w:t>NotsameAsRef1</w:t>
            </w:r>
          </w:p>
        </w:tc>
        <w:tc>
          <w:tcPr>
            <w:tcW w:w="7371" w:type="dxa"/>
          </w:tcPr>
          <w:p w14:paraId="5E015446" w14:textId="77777777" w:rsidR="0023409A" w:rsidRDefault="007F1C8D">
            <w:pPr>
              <w:pStyle w:val="TAL"/>
            </w:pPr>
            <w:r>
              <w:t xml:space="preserve">The field is mandatory present </w:t>
            </w:r>
            <w:r>
              <w:rPr>
                <w:bCs/>
              </w:rPr>
              <w:t>if the cyclic prefix length is not the same as for the assistance data reference cell</w:t>
            </w:r>
            <w:r>
              <w:t>; otherwise it is not present.</w:t>
            </w:r>
          </w:p>
        </w:tc>
      </w:tr>
      <w:tr w:rsidR="0023409A" w14:paraId="7A7862C4" w14:textId="77777777">
        <w:trPr>
          <w:cantSplit/>
        </w:trPr>
        <w:tc>
          <w:tcPr>
            <w:tcW w:w="2268" w:type="dxa"/>
          </w:tcPr>
          <w:p w14:paraId="5F0C3D6D" w14:textId="77777777" w:rsidR="0023409A" w:rsidRDefault="007F1C8D">
            <w:pPr>
              <w:pStyle w:val="TAL"/>
              <w:rPr>
                <w:i/>
              </w:rPr>
            </w:pPr>
            <w:r>
              <w:rPr>
                <w:i/>
              </w:rPr>
              <w:t>NotsameAsRef2</w:t>
            </w:r>
          </w:p>
        </w:tc>
        <w:tc>
          <w:tcPr>
            <w:tcW w:w="7371" w:type="dxa"/>
          </w:tcPr>
          <w:p w14:paraId="739D7402" w14:textId="77777777" w:rsidR="0023409A" w:rsidRDefault="007F1C8D">
            <w:pPr>
              <w:pStyle w:val="TAL"/>
            </w:pPr>
            <w:r>
              <w:t xml:space="preserve">The field is mandatory present </w:t>
            </w:r>
            <w:r>
              <w:rPr>
                <w:bCs/>
              </w:rPr>
              <w:t xml:space="preserve">if the first PRS configuration is not the </w:t>
            </w:r>
            <w:r>
              <w:rPr>
                <w:bCs/>
              </w:rPr>
              <w:t>same as for the assistance data reference cell</w:t>
            </w:r>
            <w:r>
              <w:t>; otherwise it is not present.</w:t>
            </w:r>
          </w:p>
        </w:tc>
      </w:tr>
      <w:tr w:rsidR="0023409A" w14:paraId="7C23DDA6" w14:textId="77777777">
        <w:trPr>
          <w:cantSplit/>
        </w:trPr>
        <w:tc>
          <w:tcPr>
            <w:tcW w:w="2268" w:type="dxa"/>
          </w:tcPr>
          <w:p w14:paraId="7771E4B9" w14:textId="77777777" w:rsidR="0023409A" w:rsidRDefault="007F1C8D">
            <w:pPr>
              <w:pStyle w:val="TAL"/>
              <w:rPr>
                <w:i/>
              </w:rPr>
            </w:pPr>
            <w:r>
              <w:rPr>
                <w:i/>
              </w:rPr>
              <w:t>NotsameAsRef3</w:t>
            </w:r>
          </w:p>
        </w:tc>
        <w:tc>
          <w:tcPr>
            <w:tcW w:w="7371" w:type="dxa"/>
          </w:tcPr>
          <w:p w14:paraId="67608038" w14:textId="77777777" w:rsidR="0023409A" w:rsidRDefault="007F1C8D">
            <w:pPr>
              <w:pStyle w:val="TAL"/>
            </w:pPr>
            <w:r>
              <w:t xml:space="preserve">The field is mandatory present </w:t>
            </w:r>
            <w:r>
              <w:rPr>
                <w:bCs/>
              </w:rPr>
              <w:t>if the antenna port configuration is not the same as for the assistance data reference cell</w:t>
            </w:r>
            <w:r>
              <w:t>; otherwise it is not present.</w:t>
            </w:r>
          </w:p>
        </w:tc>
      </w:tr>
      <w:tr w:rsidR="0023409A" w14:paraId="0D6AFF6D" w14:textId="77777777">
        <w:trPr>
          <w:cantSplit/>
        </w:trPr>
        <w:tc>
          <w:tcPr>
            <w:tcW w:w="2268" w:type="dxa"/>
          </w:tcPr>
          <w:p w14:paraId="06FB2C6F" w14:textId="77777777" w:rsidR="0023409A" w:rsidRDefault="007F1C8D">
            <w:pPr>
              <w:pStyle w:val="TAL"/>
              <w:rPr>
                <w:i/>
              </w:rPr>
            </w:pPr>
            <w:r>
              <w:rPr>
                <w:i/>
              </w:rPr>
              <w:t>NotsameAsRef4</w:t>
            </w:r>
          </w:p>
        </w:tc>
        <w:tc>
          <w:tcPr>
            <w:tcW w:w="7371" w:type="dxa"/>
          </w:tcPr>
          <w:p w14:paraId="6CE44D01" w14:textId="77777777" w:rsidR="0023409A" w:rsidRDefault="007F1C8D">
            <w:pPr>
              <w:pStyle w:val="TAL"/>
            </w:pPr>
            <w:r>
              <w:t xml:space="preserve">The field is mandatory present </w:t>
            </w:r>
            <w:r>
              <w:rPr>
                <w:bCs/>
              </w:rPr>
              <w:t>if the slot timing is not the same as for the assistance data reference cell</w:t>
            </w:r>
            <w:r>
              <w:t>; otherwise it is not present.</w:t>
            </w:r>
          </w:p>
        </w:tc>
      </w:tr>
      <w:tr w:rsidR="0023409A" w14:paraId="701B8E39" w14:textId="77777777">
        <w:trPr>
          <w:cantSplit/>
        </w:trPr>
        <w:tc>
          <w:tcPr>
            <w:tcW w:w="2268" w:type="dxa"/>
          </w:tcPr>
          <w:p w14:paraId="5CD5A6FA" w14:textId="77777777" w:rsidR="0023409A" w:rsidRDefault="007F1C8D">
            <w:pPr>
              <w:pStyle w:val="TAL"/>
              <w:rPr>
                <w:i/>
              </w:rPr>
            </w:pPr>
            <w:r>
              <w:rPr>
                <w:i/>
              </w:rPr>
              <w:t>NotSameAsRef5</w:t>
            </w:r>
          </w:p>
        </w:tc>
        <w:tc>
          <w:tcPr>
            <w:tcW w:w="7371" w:type="dxa"/>
          </w:tcPr>
          <w:p w14:paraId="0B73AF5F" w14:textId="77777777" w:rsidR="0023409A" w:rsidRDefault="007F1C8D">
            <w:pPr>
              <w:pStyle w:val="TAL"/>
            </w:pPr>
            <w:r>
              <w:t xml:space="preserve">The field is absent if </w:t>
            </w:r>
            <w:r>
              <w:rPr>
                <w:i/>
              </w:rPr>
              <w:t>earfcn</w:t>
            </w:r>
            <w:r>
              <w:t xml:space="preserve"> is present. If </w:t>
            </w:r>
            <w:r>
              <w:rPr>
                <w:i/>
              </w:rPr>
              <w:t xml:space="preserve">earfcn </w:t>
            </w:r>
            <w:r>
              <w:t>is not present, the field is mandator</w:t>
            </w:r>
            <w:r>
              <w:t xml:space="preserve">y present </w:t>
            </w:r>
            <w:r>
              <w:rPr>
                <w:bCs/>
              </w:rPr>
              <w:t>if the EARFCN is not the same as for the assistance data reference cell</w:t>
            </w:r>
            <w:r>
              <w:t>; otherwise it is not present.</w:t>
            </w:r>
          </w:p>
        </w:tc>
      </w:tr>
      <w:tr w:rsidR="0023409A" w14:paraId="464A7108" w14:textId="77777777">
        <w:trPr>
          <w:cantSplit/>
        </w:trPr>
        <w:tc>
          <w:tcPr>
            <w:tcW w:w="2268" w:type="dxa"/>
          </w:tcPr>
          <w:p w14:paraId="6C2C222E" w14:textId="77777777" w:rsidR="0023409A" w:rsidRDefault="007F1C8D">
            <w:pPr>
              <w:pStyle w:val="TAL"/>
              <w:rPr>
                <w:i/>
              </w:rPr>
            </w:pPr>
            <w:r>
              <w:rPr>
                <w:i/>
              </w:rPr>
              <w:t>InterFreq</w:t>
            </w:r>
          </w:p>
        </w:tc>
        <w:tc>
          <w:tcPr>
            <w:tcW w:w="7371" w:type="dxa"/>
          </w:tcPr>
          <w:p w14:paraId="74283A1D" w14:textId="77777777" w:rsidR="0023409A" w:rsidRDefault="007F1C8D">
            <w:pPr>
              <w:pStyle w:val="TAL"/>
            </w:pPr>
            <w:r>
              <w:t>The field is optionally present, need OP, if the EARFCN is not the same as for the assistance data reference cell; otherwise it is no</w:t>
            </w:r>
            <w:r>
              <w:t>t present.</w:t>
            </w:r>
          </w:p>
        </w:tc>
      </w:tr>
      <w:tr w:rsidR="0023409A" w14:paraId="321CB437" w14:textId="77777777">
        <w:trPr>
          <w:cantSplit/>
        </w:trPr>
        <w:tc>
          <w:tcPr>
            <w:tcW w:w="2268" w:type="dxa"/>
          </w:tcPr>
          <w:p w14:paraId="30DF1B8B" w14:textId="77777777" w:rsidR="0023409A" w:rsidRDefault="007F1C8D">
            <w:pPr>
              <w:pStyle w:val="TAL"/>
              <w:rPr>
                <w:i/>
              </w:rPr>
            </w:pPr>
            <w:r>
              <w:rPr>
                <w:i/>
              </w:rPr>
              <w:t>TBS</w:t>
            </w:r>
          </w:p>
        </w:tc>
        <w:tc>
          <w:tcPr>
            <w:tcW w:w="7371" w:type="dxa"/>
          </w:tcPr>
          <w:p w14:paraId="7A3082F4" w14:textId="77777777" w:rsidR="0023409A" w:rsidRDefault="007F1C8D">
            <w:pPr>
              <w:pStyle w:val="TAL"/>
            </w:pPr>
            <w:r>
              <w:t xml:space="preserve">The field is mandatory present if the </w:t>
            </w:r>
            <w:r>
              <w:rPr>
                <w:i/>
                <w:snapToGrid w:val="0"/>
              </w:rPr>
              <w:t>OTDOA-NeighbourCellInfoElement</w:t>
            </w:r>
            <w:r>
              <w:rPr>
                <w:snapToGrid w:val="0"/>
              </w:rPr>
              <w:t xml:space="preserve"> is provided for a PRS-only TP</w:t>
            </w:r>
            <w:r>
              <w:t>; otherwise it is not present</w:t>
            </w:r>
            <w:r>
              <w:rPr>
                <w:snapToGrid w:val="0"/>
              </w:rPr>
              <w:t xml:space="preserve">. </w:t>
            </w:r>
          </w:p>
        </w:tc>
      </w:tr>
      <w:tr w:rsidR="0023409A" w14:paraId="297DBE7A" w14:textId="77777777">
        <w:trPr>
          <w:cantSplit/>
        </w:trPr>
        <w:tc>
          <w:tcPr>
            <w:tcW w:w="2268" w:type="dxa"/>
          </w:tcPr>
          <w:p w14:paraId="123A7946" w14:textId="77777777" w:rsidR="0023409A" w:rsidRDefault="007F1C8D">
            <w:pPr>
              <w:pStyle w:val="TAL"/>
              <w:rPr>
                <w:i/>
              </w:rPr>
            </w:pPr>
            <w:r>
              <w:rPr>
                <w:i/>
              </w:rPr>
              <w:t>CRS</w:t>
            </w:r>
          </w:p>
        </w:tc>
        <w:tc>
          <w:tcPr>
            <w:tcW w:w="7371" w:type="dxa"/>
          </w:tcPr>
          <w:p w14:paraId="684B3D5B" w14:textId="77777777" w:rsidR="0023409A" w:rsidRDefault="007F1C8D">
            <w:pPr>
              <w:pStyle w:val="TAL"/>
            </w:pPr>
            <w:r>
              <w:rPr>
                <w:rFonts w:cs="Arial"/>
                <w:szCs w:val="18"/>
              </w:rPr>
              <w:t xml:space="preserve">The field is optionally present, need ON, if </w:t>
            </w:r>
            <w:r>
              <w:rPr>
                <w:bCs/>
                <w:i/>
                <w:iCs/>
              </w:rPr>
              <w:t>prsInfo</w:t>
            </w:r>
            <w:r>
              <w:rPr>
                <w:bCs/>
                <w:iCs/>
              </w:rPr>
              <w:t xml:space="preserve"> is present</w:t>
            </w:r>
            <w:r>
              <w:rPr>
                <w:rFonts w:cs="Arial"/>
                <w:szCs w:val="18"/>
              </w:rPr>
              <w:t>. Otherwise it is not present.</w:t>
            </w:r>
          </w:p>
        </w:tc>
      </w:tr>
      <w:tr w:rsidR="0023409A" w14:paraId="0D95EB9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8010FCE" w14:textId="77777777" w:rsidR="0023409A" w:rsidRDefault="007F1C8D">
            <w:pPr>
              <w:pStyle w:val="TAL"/>
              <w:rPr>
                <w:i/>
              </w:rPr>
            </w:pPr>
            <w:r>
              <w:rPr>
                <w:i/>
              </w:rPr>
              <w:t>NotSameAsR</w:t>
            </w:r>
            <w:r>
              <w:rPr>
                <w:i/>
              </w:rPr>
              <w:t>ef6</w:t>
            </w:r>
          </w:p>
        </w:tc>
        <w:tc>
          <w:tcPr>
            <w:tcW w:w="7371" w:type="dxa"/>
            <w:tcBorders>
              <w:top w:val="single" w:sz="4" w:space="0" w:color="808080"/>
              <w:left w:val="single" w:sz="4" w:space="0" w:color="808080"/>
              <w:bottom w:val="single" w:sz="4" w:space="0" w:color="808080"/>
              <w:right w:val="single" w:sz="4" w:space="0" w:color="808080"/>
            </w:tcBorders>
          </w:tcPr>
          <w:p w14:paraId="3BC84899" w14:textId="77777777" w:rsidR="0023409A" w:rsidRDefault="007F1C8D">
            <w:pPr>
              <w:pStyle w:val="TAL"/>
              <w:rPr>
                <w:rFonts w:cs="Arial"/>
                <w:szCs w:val="18"/>
              </w:rPr>
            </w:pPr>
            <w:r>
              <w:rPr>
                <w:rFonts w:cs="Arial"/>
                <w:szCs w:val="18"/>
              </w:rPr>
              <w:t>The field is mandatory present if PRS frequency hopping is used on this neighbour cell (TS 36.211 [16]) and if the downlink bandwidth configuration is not the same as for the assistance data reference cell; otherwise it is not present.</w:t>
            </w:r>
          </w:p>
        </w:tc>
      </w:tr>
      <w:tr w:rsidR="0023409A" w14:paraId="7AF74E5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B7C3A80" w14:textId="77777777" w:rsidR="0023409A" w:rsidRDefault="007F1C8D">
            <w:pPr>
              <w:pStyle w:val="TAL"/>
              <w:rPr>
                <w:i/>
              </w:rPr>
            </w:pPr>
            <w:r>
              <w:rPr>
                <w:i/>
              </w:rPr>
              <w:t>NotSameAsRef7</w:t>
            </w:r>
          </w:p>
        </w:tc>
        <w:tc>
          <w:tcPr>
            <w:tcW w:w="7371" w:type="dxa"/>
            <w:tcBorders>
              <w:top w:val="single" w:sz="4" w:space="0" w:color="808080"/>
              <w:left w:val="single" w:sz="4" w:space="0" w:color="808080"/>
              <w:bottom w:val="single" w:sz="4" w:space="0" w:color="808080"/>
              <w:right w:val="single" w:sz="4" w:space="0" w:color="808080"/>
            </w:tcBorders>
          </w:tcPr>
          <w:p w14:paraId="77DD2C3E" w14:textId="77777777" w:rsidR="0023409A" w:rsidRDefault="007F1C8D">
            <w:pPr>
              <w:pStyle w:val="TAL"/>
              <w:rPr>
                <w:rFonts w:cs="Arial"/>
                <w:szCs w:val="18"/>
              </w:rPr>
            </w:pPr>
            <w:r>
              <w:rPr>
                <w:rFonts w:cs="Arial"/>
                <w:szCs w:val="18"/>
              </w:rPr>
              <w:t xml:space="preserve">The field is mandatory present if any instance of the additional PRS configurations of </w:t>
            </w:r>
            <w:r>
              <w:rPr>
                <w:rFonts w:cs="Arial"/>
                <w:i/>
                <w:szCs w:val="18"/>
              </w:rPr>
              <w:t>addPRSconfigNeighbour</w:t>
            </w:r>
            <w:r>
              <w:rPr>
                <w:rFonts w:cs="Arial"/>
                <w:szCs w:val="18"/>
              </w:rPr>
              <w:t xml:space="preserve"> is not the same as the corresponding instance of the additional PRS configuration of the </w:t>
            </w:r>
            <w:r>
              <w:rPr>
                <w:rFonts w:cs="Arial"/>
                <w:i/>
                <w:szCs w:val="18"/>
              </w:rPr>
              <w:t>addPRSconfigRef</w:t>
            </w:r>
            <w:r>
              <w:rPr>
                <w:rFonts w:cs="Arial"/>
                <w:szCs w:val="18"/>
              </w:rPr>
              <w:t xml:space="preserve"> for the assistance data refe</w:t>
            </w:r>
            <w:r>
              <w:rPr>
                <w:rFonts w:cs="Arial"/>
                <w:szCs w:val="18"/>
              </w:rPr>
              <w:t>rence cell; otherwise it is not present.</w:t>
            </w:r>
          </w:p>
        </w:tc>
      </w:tr>
    </w:tbl>
    <w:p w14:paraId="7C86521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E422BC1" w14:textId="77777777">
        <w:trPr>
          <w:cantSplit/>
          <w:tblHeader/>
        </w:trPr>
        <w:tc>
          <w:tcPr>
            <w:tcW w:w="9639" w:type="dxa"/>
          </w:tcPr>
          <w:p w14:paraId="480977B5" w14:textId="77777777" w:rsidR="0023409A" w:rsidRDefault="007F1C8D">
            <w:pPr>
              <w:pStyle w:val="TAH"/>
              <w:keepNext w:val="0"/>
              <w:keepLines w:val="0"/>
              <w:widowControl w:val="0"/>
            </w:pPr>
            <w:r>
              <w:rPr>
                <w:i/>
              </w:rPr>
              <w:t>OTDOA-NeighbourCellInfoList</w:t>
            </w:r>
            <w:r>
              <w:rPr>
                <w:iCs/>
              </w:rPr>
              <w:t xml:space="preserve"> field descriptions</w:t>
            </w:r>
          </w:p>
        </w:tc>
      </w:tr>
      <w:tr w:rsidR="0023409A" w14:paraId="6AAA0AA4" w14:textId="77777777">
        <w:trPr>
          <w:cantSplit/>
        </w:trPr>
        <w:tc>
          <w:tcPr>
            <w:tcW w:w="9639" w:type="dxa"/>
          </w:tcPr>
          <w:p w14:paraId="3B954C27" w14:textId="77777777" w:rsidR="0023409A" w:rsidRDefault="007F1C8D">
            <w:pPr>
              <w:pStyle w:val="TAL"/>
              <w:keepNext w:val="0"/>
              <w:keepLines w:val="0"/>
              <w:widowControl w:val="0"/>
              <w:rPr>
                <w:b/>
                <w:i/>
              </w:rPr>
            </w:pPr>
            <w:r>
              <w:rPr>
                <w:b/>
                <w:i/>
              </w:rPr>
              <w:t>physCellId</w:t>
            </w:r>
          </w:p>
          <w:p w14:paraId="6997411E" w14:textId="77777777" w:rsidR="0023409A" w:rsidRDefault="007F1C8D">
            <w:pPr>
              <w:pStyle w:val="TAL"/>
              <w:keepNext w:val="0"/>
              <w:keepLines w:val="0"/>
              <w:widowControl w:val="0"/>
              <w:rPr>
                <w:b/>
                <w:i/>
              </w:rPr>
            </w:pPr>
            <w:r>
              <w:t>This field specifies the physical cell identity of the neighbour cell, as defined in TS 36.331 [12].</w:t>
            </w:r>
          </w:p>
        </w:tc>
      </w:tr>
      <w:tr w:rsidR="0023409A" w14:paraId="326D18DD" w14:textId="77777777">
        <w:trPr>
          <w:cantSplit/>
        </w:trPr>
        <w:tc>
          <w:tcPr>
            <w:tcW w:w="9639" w:type="dxa"/>
          </w:tcPr>
          <w:p w14:paraId="18672141" w14:textId="77777777" w:rsidR="0023409A" w:rsidRDefault="007F1C8D">
            <w:pPr>
              <w:pStyle w:val="TAL"/>
              <w:keepNext w:val="0"/>
              <w:keepLines w:val="0"/>
              <w:widowControl w:val="0"/>
              <w:rPr>
                <w:b/>
                <w:i/>
                <w:snapToGrid w:val="0"/>
              </w:rPr>
            </w:pPr>
            <w:r>
              <w:rPr>
                <w:b/>
                <w:i/>
                <w:snapToGrid w:val="0"/>
              </w:rPr>
              <w:t>cellGlobalId</w:t>
            </w:r>
          </w:p>
          <w:p w14:paraId="47736EC3" w14:textId="77777777" w:rsidR="0023409A" w:rsidRDefault="007F1C8D">
            <w:pPr>
              <w:pStyle w:val="TAL"/>
              <w:keepNext w:val="0"/>
              <w:keepLines w:val="0"/>
              <w:widowControl w:val="0"/>
              <w:rPr>
                <w:b/>
                <w:bCs/>
                <w:i/>
                <w:iCs/>
              </w:rPr>
            </w:pPr>
            <w:r>
              <w:t xml:space="preserve">This field specifies the ECGI, the globally unique identity of a cell in E-UTRA, of the neighbour cell, as defined in TS 36.331 [12]. The server should provide this field if it considers that it is needed to resolve any ambiguity in the cell identified by </w:t>
            </w:r>
            <w:r>
              <w:rPr>
                <w:i/>
              </w:rPr>
              <w:t>physCellId</w:t>
            </w:r>
            <w:r>
              <w:t>.</w:t>
            </w:r>
          </w:p>
        </w:tc>
      </w:tr>
      <w:tr w:rsidR="0023409A" w14:paraId="18E402CD" w14:textId="77777777">
        <w:trPr>
          <w:cantSplit/>
        </w:trPr>
        <w:tc>
          <w:tcPr>
            <w:tcW w:w="9639" w:type="dxa"/>
          </w:tcPr>
          <w:p w14:paraId="1E5FB0F3" w14:textId="77777777" w:rsidR="0023409A" w:rsidRDefault="007F1C8D">
            <w:pPr>
              <w:pStyle w:val="TAL"/>
              <w:keepNext w:val="0"/>
              <w:keepLines w:val="0"/>
              <w:widowControl w:val="0"/>
              <w:rPr>
                <w:b/>
                <w:i/>
                <w:snapToGrid w:val="0"/>
              </w:rPr>
            </w:pPr>
            <w:r>
              <w:rPr>
                <w:b/>
                <w:i/>
                <w:snapToGrid w:val="0"/>
              </w:rPr>
              <w:t>earfcn</w:t>
            </w:r>
          </w:p>
          <w:p w14:paraId="58142BE0" w14:textId="77777777" w:rsidR="0023409A" w:rsidRDefault="007F1C8D">
            <w:pPr>
              <w:pStyle w:val="TAL"/>
              <w:keepNext w:val="0"/>
              <w:keepLines w:val="0"/>
              <w:widowControl w:val="0"/>
              <w:rPr>
                <w:snapToGrid w:val="0"/>
              </w:rPr>
            </w:pPr>
            <w:r>
              <w:rPr>
                <w:snapToGrid w:val="0"/>
              </w:rPr>
              <w:t>This field specifies the EARFCN of the neighbour cell.</w:t>
            </w:r>
          </w:p>
        </w:tc>
      </w:tr>
      <w:tr w:rsidR="0023409A" w14:paraId="336E62C0" w14:textId="77777777">
        <w:trPr>
          <w:cantSplit/>
        </w:trPr>
        <w:tc>
          <w:tcPr>
            <w:tcW w:w="9639" w:type="dxa"/>
          </w:tcPr>
          <w:p w14:paraId="7E4C1E74" w14:textId="77777777" w:rsidR="0023409A" w:rsidRDefault="007F1C8D">
            <w:pPr>
              <w:pStyle w:val="TAL"/>
              <w:keepNext w:val="0"/>
              <w:keepLines w:val="0"/>
              <w:widowControl w:val="0"/>
              <w:rPr>
                <w:b/>
                <w:i/>
                <w:snapToGrid w:val="0"/>
              </w:rPr>
            </w:pPr>
            <w:r>
              <w:rPr>
                <w:b/>
                <w:i/>
                <w:snapToGrid w:val="0"/>
              </w:rPr>
              <w:t>cpLength</w:t>
            </w:r>
          </w:p>
          <w:p w14:paraId="493939E2" w14:textId="77777777" w:rsidR="0023409A" w:rsidRDefault="007F1C8D">
            <w:pPr>
              <w:pStyle w:val="TAL"/>
              <w:keepNext w:val="0"/>
              <w:keepLines w:val="0"/>
              <w:widowControl w:val="0"/>
              <w:rPr>
                <w:bCs/>
                <w:iCs/>
              </w:rPr>
            </w:pPr>
            <w:r>
              <w:rPr>
                <w:bCs/>
                <w:iCs/>
              </w:rPr>
              <w:t>This field specifies the cyclic prefix length of the neigbour cell PRS if PRS are present in this neighbour cell, otherwise this field specifies the cyclic prefix length o</w:t>
            </w:r>
            <w:r>
              <w:rPr>
                <w:bCs/>
                <w:iCs/>
              </w:rPr>
              <w:t>f CRS in this neighbour cell.</w:t>
            </w:r>
          </w:p>
        </w:tc>
      </w:tr>
      <w:tr w:rsidR="0023409A" w14:paraId="591240EA" w14:textId="77777777">
        <w:trPr>
          <w:cantSplit/>
        </w:trPr>
        <w:tc>
          <w:tcPr>
            <w:tcW w:w="9639" w:type="dxa"/>
          </w:tcPr>
          <w:p w14:paraId="2CCF3CD0" w14:textId="77777777" w:rsidR="0023409A" w:rsidRDefault="007F1C8D">
            <w:pPr>
              <w:pStyle w:val="TAL"/>
              <w:keepNext w:val="0"/>
              <w:keepLines w:val="0"/>
              <w:widowControl w:val="0"/>
              <w:rPr>
                <w:b/>
                <w:i/>
                <w:snapToGrid w:val="0"/>
              </w:rPr>
            </w:pPr>
            <w:r>
              <w:rPr>
                <w:b/>
                <w:i/>
                <w:snapToGrid w:val="0"/>
              </w:rPr>
              <w:t>prsInfo</w:t>
            </w:r>
          </w:p>
          <w:p w14:paraId="255CC1F8" w14:textId="77777777" w:rsidR="0023409A" w:rsidRDefault="007F1C8D">
            <w:pPr>
              <w:pStyle w:val="TAL"/>
              <w:keepNext w:val="0"/>
              <w:keepLines w:val="0"/>
              <w:widowControl w:val="0"/>
              <w:rPr>
                <w:bCs/>
                <w:iCs/>
              </w:rPr>
            </w:pPr>
            <w:r>
              <w:rPr>
                <w:bCs/>
                <w:iCs/>
              </w:rPr>
              <w:t>This field specifies the first PRS configuration of the neighbour cell.</w:t>
            </w:r>
          </w:p>
          <w:p w14:paraId="728A08BA" w14:textId="77777777" w:rsidR="0023409A" w:rsidRDefault="007F1C8D">
            <w:pPr>
              <w:pStyle w:val="TAL"/>
              <w:keepNext w:val="0"/>
              <w:keepLines w:val="0"/>
              <w:widowControl w:val="0"/>
            </w:pPr>
            <w:r>
              <w:rPr>
                <w:bCs/>
                <w:iCs/>
              </w:rPr>
              <w:t xml:space="preserve">When </w:t>
            </w:r>
            <w:r>
              <w:t xml:space="preserve">the EARFCN of the neighbour cell is the same as for the assistance data reference cell, </w:t>
            </w:r>
            <w:r>
              <w:rPr>
                <w:bCs/>
                <w:iCs/>
              </w:rPr>
              <w:t>t</w:t>
            </w:r>
            <w:r>
              <w:t>he target device may assume that each PRS positioni</w:t>
            </w:r>
            <w:r>
              <w:t>ng occasion in the neighbour cell at least partially overlaps with a PRS positioning occasion in the assistance data reference cell where the maximum offset between the transmitted PRS positioning occasions may be assumed to not exceed half a subframe.</w:t>
            </w:r>
          </w:p>
          <w:p w14:paraId="347DCC45" w14:textId="77777777" w:rsidR="0023409A" w:rsidRDefault="007F1C8D">
            <w:pPr>
              <w:pStyle w:val="TAL"/>
              <w:keepNext w:val="0"/>
              <w:keepLines w:val="0"/>
              <w:widowControl w:val="0"/>
              <w:rPr>
                <w:snapToGrid w:val="0"/>
              </w:rPr>
            </w:pPr>
            <w:r>
              <w:t>Whe</w:t>
            </w:r>
            <w:r>
              <w:t>n the EARFCN of the neighbour cell is the same as for the assistance data reference cell, the target may assume that this cell has the same PRS periodicity (T</w:t>
            </w:r>
            <w:r>
              <w:rPr>
                <w:vertAlign w:val="subscript"/>
              </w:rPr>
              <w:t>PRS</w:t>
            </w:r>
            <w:r>
              <w:t>) as the assistance data reference cell.</w:t>
            </w:r>
          </w:p>
        </w:tc>
      </w:tr>
      <w:tr w:rsidR="0023409A" w14:paraId="1323DBB1" w14:textId="77777777">
        <w:trPr>
          <w:cantSplit/>
        </w:trPr>
        <w:tc>
          <w:tcPr>
            <w:tcW w:w="9639" w:type="dxa"/>
          </w:tcPr>
          <w:p w14:paraId="2C5146A6" w14:textId="77777777" w:rsidR="0023409A" w:rsidRDefault="007F1C8D">
            <w:pPr>
              <w:pStyle w:val="TAL"/>
              <w:keepNext w:val="0"/>
              <w:keepLines w:val="0"/>
              <w:widowControl w:val="0"/>
              <w:rPr>
                <w:b/>
                <w:i/>
                <w:snapToGrid w:val="0"/>
              </w:rPr>
            </w:pPr>
            <w:r>
              <w:rPr>
                <w:b/>
                <w:i/>
                <w:snapToGrid w:val="0"/>
              </w:rPr>
              <w:t>antennaPortConfig</w:t>
            </w:r>
          </w:p>
          <w:p w14:paraId="45100886" w14:textId="77777777" w:rsidR="0023409A" w:rsidRDefault="007F1C8D">
            <w:pPr>
              <w:pStyle w:val="TAL"/>
              <w:keepNext w:val="0"/>
              <w:keepLines w:val="0"/>
              <w:widowControl w:val="0"/>
              <w:rPr>
                <w:snapToGrid w:val="0"/>
              </w:rPr>
            </w:pPr>
            <w:r>
              <w:rPr>
                <w:snapToGrid w:val="0"/>
              </w:rPr>
              <w:t xml:space="preserve">This field specifies whether 1 (or </w:t>
            </w:r>
            <w:r>
              <w:rPr>
                <w:snapToGrid w:val="0"/>
              </w:rPr>
              <w:t>2) antenna port(s) or 4 antenna ports for cell specific reference signals are used.</w:t>
            </w:r>
          </w:p>
        </w:tc>
      </w:tr>
      <w:tr w:rsidR="0023409A" w14:paraId="006000BF" w14:textId="77777777">
        <w:trPr>
          <w:cantSplit/>
        </w:trPr>
        <w:tc>
          <w:tcPr>
            <w:tcW w:w="9639" w:type="dxa"/>
          </w:tcPr>
          <w:p w14:paraId="61AFD510" w14:textId="77777777" w:rsidR="0023409A" w:rsidRDefault="007F1C8D">
            <w:pPr>
              <w:pStyle w:val="TAL"/>
              <w:keepNext w:val="0"/>
              <w:keepLines w:val="0"/>
              <w:widowControl w:val="0"/>
              <w:rPr>
                <w:b/>
                <w:i/>
                <w:snapToGrid w:val="0"/>
              </w:rPr>
            </w:pPr>
            <w:r>
              <w:rPr>
                <w:b/>
                <w:i/>
                <w:snapToGrid w:val="0"/>
              </w:rPr>
              <w:t>slotNumberOffset</w:t>
            </w:r>
          </w:p>
          <w:p w14:paraId="318DB6C2" w14:textId="77777777" w:rsidR="0023409A" w:rsidRDefault="007F1C8D">
            <w:pPr>
              <w:pStyle w:val="TAL"/>
              <w:keepNext w:val="0"/>
              <w:keepLines w:val="0"/>
              <w:widowControl w:val="0"/>
              <w:rPr>
                <w:snapToGrid w:val="0"/>
              </w:rPr>
            </w:pPr>
            <w:r>
              <w:rPr>
                <w:snapToGrid w:val="0"/>
              </w:rPr>
              <w:t>This field specifies the slot number offset at the transmitter between this cell and the assistance data reference cell.</w:t>
            </w:r>
          </w:p>
          <w:p w14:paraId="24A8F231" w14:textId="77777777" w:rsidR="0023409A" w:rsidRDefault="007F1C8D">
            <w:pPr>
              <w:pStyle w:val="TAL"/>
              <w:keepNext w:val="0"/>
              <w:keepLines w:val="0"/>
              <w:widowControl w:val="0"/>
              <w:rPr>
                <w:snapToGrid w:val="0"/>
              </w:rPr>
            </w:pPr>
            <w:r>
              <w:rPr>
                <w:snapToGrid w:val="0"/>
              </w:rPr>
              <w:t xml:space="preserve">The </w:t>
            </w:r>
            <w:r>
              <w:rPr>
                <w:i/>
                <w:snapToGrid w:val="0"/>
              </w:rPr>
              <w:t xml:space="preserve">slotNumberOffset </w:t>
            </w:r>
            <w:r>
              <w:rPr>
                <w:snapToGrid w:val="0"/>
              </w:rPr>
              <w:t>t</w:t>
            </w:r>
            <w:r>
              <w:rPr>
                <w:snapToGrid w:val="0"/>
                <w:lang w:eastAsia="zh-CN"/>
              </w:rPr>
              <w:t>ogether with the current slot number of the assistance data reference cell may be used to calculate the current slot number of this cell which may further be used to generate the CRS sequence by the target device. The offset corresponds t</w:t>
            </w:r>
            <w:r>
              <w:rPr>
                <w:snapToGrid w:val="0"/>
                <w:lang w:eastAsia="zh-CN"/>
              </w:rPr>
              <w:t>o the number of full slots counted from the beginning of a radio frame of the assistance data reference cell to the beginning of the closest subsequent radio frame of this cell.</w:t>
            </w:r>
            <w:r>
              <w:rPr>
                <w:snapToGrid w:val="0"/>
              </w:rPr>
              <w:t xml:space="preserve"> If this field is absent, the slot timing is the same as for the assistance dat</w:t>
            </w:r>
            <w:r>
              <w:rPr>
                <w:snapToGrid w:val="0"/>
              </w:rPr>
              <w:t>a reference cell.</w:t>
            </w:r>
          </w:p>
        </w:tc>
      </w:tr>
      <w:tr w:rsidR="0023409A" w14:paraId="45CD7B65" w14:textId="77777777">
        <w:trPr>
          <w:cantSplit/>
        </w:trPr>
        <w:tc>
          <w:tcPr>
            <w:tcW w:w="9639" w:type="dxa"/>
          </w:tcPr>
          <w:p w14:paraId="7E0942AD" w14:textId="77777777" w:rsidR="0023409A" w:rsidRDefault="007F1C8D">
            <w:pPr>
              <w:pStyle w:val="TAL"/>
              <w:keepNext w:val="0"/>
              <w:keepLines w:val="0"/>
              <w:widowControl w:val="0"/>
              <w:rPr>
                <w:b/>
                <w:i/>
                <w:snapToGrid w:val="0"/>
              </w:rPr>
            </w:pPr>
            <w:r>
              <w:rPr>
                <w:b/>
                <w:i/>
                <w:snapToGrid w:val="0"/>
              </w:rPr>
              <w:lastRenderedPageBreak/>
              <w:t>prs-SubframeOffset</w:t>
            </w:r>
          </w:p>
          <w:p w14:paraId="444FD5E5" w14:textId="77777777" w:rsidR="0023409A" w:rsidRDefault="007F1C8D">
            <w:pPr>
              <w:pStyle w:val="TAL"/>
              <w:keepNext w:val="0"/>
              <w:keepLines w:val="0"/>
              <w:widowControl w:val="0"/>
              <w:rPr>
                <w:snapToGrid w:val="0"/>
              </w:rPr>
            </w:pPr>
            <w:r>
              <w:rPr>
                <w:snapToGrid w:val="0"/>
              </w:rPr>
              <w:t>This field specifies the offset between the first PRS subframe of the first PRS occasion group of the first PRS configuration in the assistance data reference cell on the reference carrier frequency layer and the first</w:t>
            </w:r>
            <w:r>
              <w:rPr>
                <w:snapToGrid w:val="0"/>
              </w:rPr>
              <w:t xml:space="preserve"> PRS subframe in the closest subsequent PRS occasion group of the PRS configuration with the longest PRS occasion group periodicity (NOTE 1) of this cell on the other carrier frequency layer. The value is given in number of full sub-frames. </w:t>
            </w:r>
            <w:r>
              <w:t>If the EARFCN i</w:t>
            </w:r>
            <w:r>
              <w:t>s not the same as for the assistance data reference cell and the field is not present but PRS are available on this cell, the receiver shall consider the PRS subframe offset for this cell to be 0.</w:t>
            </w:r>
          </w:p>
        </w:tc>
      </w:tr>
      <w:tr w:rsidR="0023409A" w14:paraId="0371E333" w14:textId="77777777">
        <w:trPr>
          <w:cantSplit/>
        </w:trPr>
        <w:tc>
          <w:tcPr>
            <w:tcW w:w="9639" w:type="dxa"/>
          </w:tcPr>
          <w:p w14:paraId="7703BD49" w14:textId="77777777" w:rsidR="0023409A" w:rsidRDefault="007F1C8D">
            <w:pPr>
              <w:pStyle w:val="TAL"/>
              <w:keepNext w:val="0"/>
              <w:keepLines w:val="0"/>
              <w:widowControl w:val="0"/>
              <w:rPr>
                <w:b/>
                <w:i/>
                <w:snapToGrid w:val="0"/>
              </w:rPr>
            </w:pPr>
            <w:r>
              <w:rPr>
                <w:b/>
                <w:i/>
                <w:snapToGrid w:val="0"/>
              </w:rPr>
              <w:t>expectedRSTD</w:t>
            </w:r>
          </w:p>
          <w:p w14:paraId="6581936D" w14:textId="77777777" w:rsidR="0023409A" w:rsidRDefault="007F1C8D">
            <w:pPr>
              <w:pStyle w:val="TAL"/>
              <w:keepNext w:val="0"/>
              <w:keepLines w:val="0"/>
              <w:widowControl w:val="0"/>
              <w:rPr>
                <w:snapToGrid w:val="0"/>
              </w:rPr>
            </w:pPr>
            <w:r>
              <w:rPr>
                <w:snapToGrid w:val="0"/>
              </w:rPr>
              <w:t>If PRS is transmitted:</w:t>
            </w:r>
          </w:p>
          <w:p w14:paraId="3701AAD1" w14:textId="77777777" w:rsidR="0023409A" w:rsidRDefault="0023409A">
            <w:pPr>
              <w:pStyle w:val="TAL"/>
              <w:keepNext w:val="0"/>
              <w:keepLines w:val="0"/>
              <w:widowControl w:val="0"/>
              <w:rPr>
                <w:snapToGrid w:val="0"/>
              </w:rPr>
            </w:pPr>
          </w:p>
          <w:p w14:paraId="5602F52F" w14:textId="77777777" w:rsidR="0023409A" w:rsidRDefault="007F1C8D">
            <w:pPr>
              <w:pStyle w:val="TAL"/>
              <w:keepNext w:val="0"/>
              <w:keepLines w:val="0"/>
              <w:widowControl w:val="0"/>
              <w:rPr>
                <w:snapToGrid w:val="0"/>
              </w:rPr>
            </w:pPr>
            <w:r>
              <w:rPr>
                <w:snapToGrid w:val="0"/>
              </w:rPr>
              <w:t xml:space="preserve">This field indicates </w:t>
            </w:r>
            <w:r>
              <w:rPr>
                <w:snapToGrid w:val="0"/>
              </w:rPr>
              <w:t xml:space="preserve">the RSTD value that the target device is expected to measure between this cell and the assistance data reference cell. The </w:t>
            </w:r>
            <w:r>
              <w:rPr>
                <w:i/>
                <w:snapToGrid w:val="0"/>
              </w:rPr>
              <w:t>expectedRSTD</w:t>
            </w:r>
            <w:r>
              <w:rPr>
                <w:snapToGrid w:val="0"/>
              </w:rPr>
              <w:t xml:space="preserve"> field takes into account the expected propagation time difference as well as transmit time difference of PRS positioning</w:t>
            </w:r>
            <w:r>
              <w:rPr>
                <w:snapToGrid w:val="0"/>
              </w:rPr>
              <w:t xml:space="preserve"> occasions between the two cells. </w:t>
            </w:r>
            <w:r>
              <w:rPr>
                <w:snapToGrid w:val="0"/>
                <w:lang w:eastAsia="zh-CN"/>
              </w:rPr>
              <w:t>T</w:t>
            </w:r>
            <w:r>
              <w:rPr>
                <w:snapToGrid w:val="0"/>
              </w:rPr>
              <w:t xml:space="preserve">he RSTD </w:t>
            </w:r>
            <w:r>
              <w:rPr>
                <w:snapToGrid w:val="0"/>
                <w:lang w:eastAsia="zh-CN"/>
              </w:rPr>
              <w:t xml:space="preserve">value can </w:t>
            </w:r>
            <w:r>
              <w:rPr>
                <w:snapToGrid w:val="0"/>
              </w:rPr>
              <w:t>be negative and is calculated as (</w:t>
            </w:r>
            <w:r>
              <w:rPr>
                <w:i/>
                <w:snapToGrid w:val="0"/>
              </w:rPr>
              <w:t>expectedRSTD</w:t>
            </w:r>
            <w:r>
              <w:rPr>
                <w:snapToGrid w:val="0"/>
              </w:rPr>
              <w:t>-819</w:t>
            </w:r>
            <w:r>
              <w:rPr>
                <w:snapToGrid w:val="0"/>
                <w:lang w:eastAsia="zh-CN"/>
              </w:rPr>
              <w:t>2</w:t>
            </w:r>
            <w:r>
              <w:rPr>
                <w:snapToGrid w:val="0"/>
              </w:rPr>
              <w:t>)</w:t>
            </w:r>
            <w:r>
              <w:rPr>
                <w:snapToGrid w:val="0"/>
                <w:lang w:eastAsia="zh-CN"/>
              </w:rPr>
              <w:t>.</w:t>
            </w:r>
            <w:r>
              <w:rPr>
                <w:snapToGrid w:val="0"/>
              </w:rPr>
              <w:t xml:space="preserve"> The resolution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14:paraId="4A84DD12" w14:textId="77777777" w:rsidR="0023409A" w:rsidRDefault="0023409A">
            <w:pPr>
              <w:pStyle w:val="TAL"/>
              <w:keepNext w:val="0"/>
              <w:keepLines w:val="0"/>
              <w:widowControl w:val="0"/>
              <w:rPr>
                <w:snapToGrid w:val="0"/>
              </w:rPr>
            </w:pPr>
          </w:p>
          <w:p w14:paraId="6621E2F0" w14:textId="77777777" w:rsidR="0023409A" w:rsidRDefault="007F1C8D">
            <w:pPr>
              <w:pStyle w:val="TAL"/>
              <w:keepNext w:val="0"/>
              <w:keepLines w:val="0"/>
              <w:widowControl w:val="0"/>
              <w:rPr>
                <w:snapToGrid w:val="0"/>
              </w:rPr>
            </w:pPr>
            <w:r>
              <w:rPr>
                <w:snapToGrid w:val="0"/>
              </w:rPr>
              <w:t>If PRS is not transmitted:</w:t>
            </w:r>
          </w:p>
          <w:p w14:paraId="3D0C0481" w14:textId="77777777" w:rsidR="0023409A" w:rsidRDefault="0023409A">
            <w:pPr>
              <w:pStyle w:val="TAL"/>
              <w:keepNext w:val="0"/>
              <w:keepLines w:val="0"/>
              <w:widowControl w:val="0"/>
              <w:rPr>
                <w:snapToGrid w:val="0"/>
              </w:rPr>
            </w:pPr>
          </w:p>
          <w:p w14:paraId="1115913F" w14:textId="77777777" w:rsidR="0023409A" w:rsidRDefault="007F1C8D">
            <w:pPr>
              <w:pStyle w:val="TAL"/>
              <w:widowControl w:val="0"/>
              <w:rPr>
                <w:snapToGrid w:val="0"/>
              </w:rPr>
            </w:pPr>
            <w:r>
              <w:rPr>
                <w:snapToGrid w:val="0"/>
              </w:rPr>
              <w:t xml:space="preserve">This field indicates the RSTD value that the target device is </w:t>
            </w:r>
            <w:r>
              <w:rPr>
                <w:snapToGrid w:val="0"/>
              </w:rPr>
              <w:t>expected to measure between this cell and the assistance data reference cell. The expectedRSTD field takes into account the expected propagation time difference as well as transmit time difference between the two cells. The RSTD value can be negative and i</w:t>
            </w:r>
            <w:r>
              <w:rPr>
                <w:snapToGrid w:val="0"/>
              </w:rPr>
              <w:t>s calculated as (expectedRSTD-8192). The resolution is 3´T</w:t>
            </w:r>
            <w:r>
              <w:rPr>
                <w:snapToGrid w:val="0"/>
                <w:vertAlign w:val="subscript"/>
              </w:rPr>
              <w:t>s</w:t>
            </w:r>
            <w:r>
              <w:rPr>
                <w:snapToGrid w:val="0"/>
              </w:rPr>
              <w:t>, with T</w:t>
            </w:r>
            <w:r>
              <w:rPr>
                <w:snapToGrid w:val="0"/>
                <w:vertAlign w:val="subscript"/>
              </w:rPr>
              <w:t>s</w:t>
            </w:r>
            <w:r>
              <w:rPr>
                <w:snapToGrid w:val="0"/>
              </w:rPr>
              <w:t>=1/(15000*2048) seconds.</w:t>
            </w:r>
          </w:p>
        </w:tc>
      </w:tr>
      <w:tr w:rsidR="0023409A" w14:paraId="043D2396" w14:textId="77777777">
        <w:trPr>
          <w:cantSplit/>
        </w:trPr>
        <w:tc>
          <w:tcPr>
            <w:tcW w:w="9639" w:type="dxa"/>
          </w:tcPr>
          <w:p w14:paraId="4325CFAD" w14:textId="77777777" w:rsidR="0023409A" w:rsidRDefault="007F1C8D">
            <w:pPr>
              <w:pStyle w:val="TAL"/>
              <w:keepNext w:val="0"/>
              <w:keepLines w:val="0"/>
              <w:widowControl w:val="0"/>
              <w:rPr>
                <w:b/>
                <w:i/>
                <w:snapToGrid w:val="0"/>
              </w:rPr>
            </w:pPr>
            <w:r>
              <w:rPr>
                <w:b/>
                <w:i/>
                <w:snapToGrid w:val="0"/>
              </w:rPr>
              <w:t>expectedRSTD-Uncertainty</w:t>
            </w:r>
          </w:p>
          <w:p w14:paraId="1C9D09E0" w14:textId="77777777" w:rsidR="0023409A" w:rsidRDefault="007F1C8D">
            <w:pPr>
              <w:pStyle w:val="TAL"/>
              <w:keepNext w:val="0"/>
              <w:keepLines w:val="0"/>
              <w:widowControl w:val="0"/>
              <w:rPr>
                <w:snapToGrid w:val="0"/>
              </w:rPr>
            </w:pPr>
            <w:r>
              <w:rPr>
                <w:snapToGrid w:val="0"/>
              </w:rPr>
              <w:t>If PRS is transmitted:</w:t>
            </w:r>
          </w:p>
          <w:p w14:paraId="4F908AAD" w14:textId="77777777" w:rsidR="0023409A" w:rsidRDefault="0023409A">
            <w:pPr>
              <w:pStyle w:val="TAL"/>
              <w:keepNext w:val="0"/>
              <w:keepLines w:val="0"/>
              <w:widowControl w:val="0"/>
              <w:rPr>
                <w:snapToGrid w:val="0"/>
              </w:rPr>
            </w:pPr>
          </w:p>
          <w:p w14:paraId="7724E071" w14:textId="77777777" w:rsidR="0023409A" w:rsidRDefault="007F1C8D">
            <w:pPr>
              <w:pStyle w:val="TAL"/>
              <w:keepNext w:val="0"/>
              <w:keepLines w:val="0"/>
              <w:widowControl w:val="0"/>
              <w:rPr>
                <w:snapToGrid w:val="0"/>
              </w:rPr>
            </w:pPr>
            <w:r>
              <w:rPr>
                <w:snapToGrid w:val="0"/>
              </w:rPr>
              <w:t xml:space="preserve">This field indicates the uncertainty in </w:t>
            </w:r>
            <w:r>
              <w:rPr>
                <w:i/>
                <w:snapToGrid w:val="0"/>
              </w:rPr>
              <w:t>expectedRSTD</w:t>
            </w:r>
            <w:r>
              <w:rPr>
                <w:b/>
                <w:i/>
                <w:snapToGrid w:val="0"/>
              </w:rPr>
              <w:t xml:space="preserve"> </w:t>
            </w:r>
            <w:r>
              <w:rPr>
                <w:snapToGrid w:val="0"/>
              </w:rPr>
              <w:t>value</w:t>
            </w:r>
            <w:r>
              <w:rPr>
                <w:b/>
                <w:i/>
                <w:snapToGrid w:val="0"/>
              </w:rPr>
              <w:t xml:space="preserve">. </w:t>
            </w:r>
            <w:r>
              <w:rPr>
                <w:snapToGrid w:val="0"/>
              </w:rPr>
              <w:t>The uncertainty is related to the location server′s a</w:t>
            </w:r>
            <w:r>
              <w:rPr>
                <w:snapToGrid w:val="0"/>
              </w:rPr>
              <w:noBreakHyphen/>
              <w:t xml:space="preserve">priori estimation of the target device location. The </w:t>
            </w:r>
            <w:r>
              <w:rPr>
                <w:i/>
                <w:snapToGrid w:val="0"/>
              </w:rPr>
              <w:t>expectedRSTD</w:t>
            </w:r>
            <w:r>
              <w:rPr>
                <w:snapToGrid w:val="0"/>
              </w:rPr>
              <w:t xml:space="preserve"> and </w:t>
            </w:r>
            <w:r>
              <w:rPr>
                <w:i/>
                <w:snapToGrid w:val="0"/>
              </w:rPr>
              <w:t xml:space="preserve">expectedRSTD-Uncertainty </w:t>
            </w:r>
            <w:r>
              <w:rPr>
                <w:snapToGrid w:val="0"/>
              </w:rPr>
              <w:t>together</w:t>
            </w:r>
            <w:r>
              <w:rPr>
                <w:i/>
                <w:snapToGrid w:val="0"/>
              </w:rPr>
              <w:t xml:space="preserve"> </w:t>
            </w:r>
            <w:r>
              <w:rPr>
                <w:snapToGrid w:val="0"/>
              </w:rPr>
              <w:t>define the search window for the target device.</w:t>
            </w:r>
          </w:p>
          <w:p w14:paraId="5CC347D5" w14:textId="77777777" w:rsidR="0023409A" w:rsidRDefault="007F1C8D">
            <w:pPr>
              <w:pStyle w:val="TAL"/>
              <w:keepNext w:val="0"/>
              <w:keepLines w:val="0"/>
              <w:widowControl w:val="0"/>
              <w:rPr>
                <w:snapToGrid w:val="0"/>
              </w:rPr>
            </w:pPr>
            <w:r>
              <w:rPr>
                <w:snapToGrid w:val="0"/>
              </w:rPr>
              <w:t xml:space="preserve">The scale factor of the </w:t>
            </w:r>
            <w:r>
              <w:rPr>
                <w:i/>
                <w:snapToGrid w:val="0"/>
              </w:rPr>
              <w:t>expectedRSTD-Uncertainty</w:t>
            </w:r>
            <w:r>
              <w:rPr>
                <w:snapToGrid w:val="0"/>
              </w:rPr>
              <w:t xml:space="preserve"> field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14:paraId="4AA7AF17" w14:textId="77777777" w:rsidR="0023409A" w:rsidRDefault="0023409A">
            <w:pPr>
              <w:pStyle w:val="TAL"/>
              <w:keepNext w:val="0"/>
              <w:keepLines w:val="0"/>
              <w:widowControl w:val="0"/>
              <w:rPr>
                <w:snapToGrid w:val="0"/>
              </w:rPr>
            </w:pPr>
          </w:p>
          <w:p w14:paraId="1DF4D0BC" w14:textId="77777777" w:rsidR="0023409A" w:rsidRDefault="007F1C8D">
            <w:pPr>
              <w:pStyle w:val="TAL"/>
              <w:keepNext w:val="0"/>
              <w:keepLines w:val="0"/>
              <w:widowControl w:val="0"/>
              <w:rPr>
                <w:snapToGrid w:val="0"/>
              </w:rPr>
            </w:pPr>
            <w:r>
              <w:rPr>
                <w:snapToGrid w:val="0"/>
              </w:rPr>
              <w:t xml:space="preserve">The </w:t>
            </w:r>
            <w:r>
              <w:rPr>
                <w:snapToGrid w:val="0"/>
              </w:rPr>
              <w:t>target device may assume that the beginning of the PRS occasion group of the PRS configuration with the longest PRS occasion group periodicity (NOTE) of the neighbour cell is received within the search window of size</w:t>
            </w:r>
          </w:p>
          <w:p w14:paraId="53F88BCB" w14:textId="77777777" w:rsidR="0023409A" w:rsidRDefault="007F1C8D">
            <w:pPr>
              <w:pStyle w:val="TAL"/>
              <w:keepNext w:val="0"/>
              <w:keepLines w:val="0"/>
              <w:widowControl w:val="0"/>
              <w:rPr>
                <w:snapToGrid w:val="0"/>
              </w:rPr>
            </w:pPr>
            <w:r>
              <w:rPr>
                <w:snapToGrid w:val="0"/>
              </w:rPr>
              <w:t>[</w:t>
            </w:r>
            <w:r>
              <w:rPr>
                <w:rFonts w:ascii="Symbol" w:hAnsi="Symbol"/>
                <w:i/>
                <w:iCs/>
                <w:snapToGrid w:val="0"/>
              </w:rPr>
              <w:t></w:t>
            </w:r>
            <w:r>
              <w:rPr>
                <w:i/>
                <w:iCs/>
                <w:snapToGrid w:val="0"/>
              </w:rPr>
              <w:t xml:space="preserve"> 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i/>
                <w:iCs/>
                <w:snapToGrid w:val="0"/>
              </w:rPr>
              <w:t>,</w:t>
            </w:r>
            <w:r>
              <w:rPr>
                <w:iCs/>
                <w:snapToGrid w:val="0"/>
              </w:rPr>
              <w:t xml:space="preserve"> </w:t>
            </w:r>
            <w:r>
              <w:rPr>
                <w:i/>
                <w:iCs/>
                <w:snapToGrid w:val="0"/>
              </w:rPr>
              <w:t>expec</w:t>
            </w:r>
            <w:r>
              <w:rPr>
                <w:i/>
                <w:iCs/>
                <w:snapToGrid w:val="0"/>
              </w:rPr>
              <w:t>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centred at</w:t>
            </w:r>
          </w:p>
          <w:p w14:paraId="0117E03D" w14:textId="77777777" w:rsidR="0023409A" w:rsidRDefault="007F1C8D">
            <w:pPr>
              <w:pStyle w:val="TAL"/>
              <w:keepNext w:val="0"/>
              <w:keepLines w:val="0"/>
              <w:widowControl w:val="0"/>
              <w:rPr>
                <w:snapToGrid w:val="0"/>
              </w:rPr>
            </w:pPr>
            <w:r>
              <w:rPr>
                <w:snapToGrid w:val="0"/>
              </w:rPr>
              <w:t>T</w:t>
            </w:r>
            <w:r>
              <w:rPr>
                <w:snapToGrid w:val="0"/>
                <w:vertAlign w:val="subscript"/>
              </w:rPr>
              <w:t>REF</w:t>
            </w:r>
            <w:r>
              <w:rPr>
                <w:i/>
                <w:iCs/>
                <w:snapToGrid w:val="0"/>
              </w:rPr>
              <w:t xml:space="preserve"> + </w:t>
            </w:r>
            <w:r>
              <w:rPr>
                <w:snapToGrid w:val="0"/>
              </w:rPr>
              <w:t>1 millisecond</w:t>
            </w:r>
            <w:r>
              <w:rPr>
                <w:snapToGrid w:val="0"/>
              </w:rPr>
              <w:sym w:font="Symbol" w:char="F0B4"/>
            </w:r>
            <w:r>
              <w:rPr>
                <w:snapToGrid w:val="0"/>
              </w:rPr>
              <w:t>N +</w:t>
            </w:r>
            <w:r>
              <w:rPr>
                <w:i/>
                <w:iCs/>
                <w:snapToGrid w:val="0"/>
              </w:rPr>
              <w:t xml:space="preserve"> </w:t>
            </w:r>
            <w:r>
              <w:rPr>
                <w:iCs/>
                <w:snapToGrid w:val="0"/>
              </w:rPr>
              <w:t>(</w:t>
            </w:r>
            <w:r>
              <w:rPr>
                <w:i/>
                <w:iCs/>
                <w:snapToGrid w:val="0"/>
              </w:rPr>
              <w:t>expectedRSTD</w:t>
            </w:r>
            <w:r>
              <w:rPr>
                <w:rFonts w:ascii="Symbol" w:hAnsi="Symbol"/>
                <w:i/>
                <w:iCs/>
                <w:snapToGrid w:val="0"/>
              </w:rPr>
              <w:t></w:t>
            </w:r>
            <w:r>
              <w:rPr>
                <w:snapToGrid w:val="0"/>
              </w:rPr>
              <w:t>819</w:t>
            </w:r>
            <w:r>
              <w:rPr>
                <w:snapToGrid w:val="0"/>
                <w:lang w:eastAsia="zh-CN"/>
              </w:rPr>
              <w:t>2)</w:t>
            </w:r>
            <w:r>
              <w:rPr>
                <w:snapToGrid w:val="0"/>
              </w:rPr>
              <w:t xml:space="preserve"> </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where T</w:t>
            </w:r>
            <w:r>
              <w:rPr>
                <w:snapToGrid w:val="0"/>
                <w:vertAlign w:val="subscript"/>
              </w:rPr>
              <w:t>REF</w:t>
            </w:r>
            <w:r>
              <w:rPr>
                <w:snapToGrid w:val="0"/>
              </w:rPr>
              <w:t xml:space="preserve"> is the reception time of the beginning of the first PRS occasion group of the first PRS configuration of the assistance data reference cell at the target device antenna connector, N = 0 when the EARFCN of the neighbour cell is equal to that of the assista</w:t>
            </w:r>
            <w:r>
              <w:rPr>
                <w:snapToGrid w:val="0"/>
              </w:rPr>
              <w:t xml:space="preserve">nce data reference cell, and N = </w:t>
            </w:r>
            <w:r>
              <w:rPr>
                <w:i/>
                <w:iCs/>
                <w:snapToGrid w:val="0"/>
              </w:rPr>
              <w:t>prs-SubframeOffset</w:t>
            </w:r>
            <w:r>
              <w:rPr>
                <w:snapToGrid w:val="0"/>
              </w:rPr>
              <w:t xml:space="preserve"> otherwise.</w:t>
            </w:r>
          </w:p>
          <w:p w14:paraId="0C023072" w14:textId="77777777" w:rsidR="0023409A" w:rsidRDefault="0023409A">
            <w:pPr>
              <w:pStyle w:val="TAL"/>
              <w:keepNext w:val="0"/>
              <w:keepLines w:val="0"/>
              <w:widowControl w:val="0"/>
              <w:rPr>
                <w:snapToGrid w:val="0"/>
              </w:rPr>
            </w:pPr>
          </w:p>
          <w:p w14:paraId="4B09464E" w14:textId="77777777" w:rsidR="0023409A" w:rsidRDefault="007F1C8D">
            <w:pPr>
              <w:pStyle w:val="TAL"/>
              <w:keepNext w:val="0"/>
              <w:keepLines w:val="0"/>
              <w:widowControl w:val="0"/>
              <w:rPr>
                <w:snapToGrid w:val="0"/>
              </w:rPr>
            </w:pPr>
            <w:r>
              <w:rPr>
                <w:snapToGrid w:val="0"/>
              </w:rPr>
              <w:t>If PRS is not transmitted:</w:t>
            </w:r>
          </w:p>
          <w:p w14:paraId="3DDAE8DA" w14:textId="77777777" w:rsidR="0023409A" w:rsidRDefault="0023409A">
            <w:pPr>
              <w:pStyle w:val="TAL"/>
              <w:keepNext w:val="0"/>
              <w:keepLines w:val="0"/>
              <w:widowControl w:val="0"/>
              <w:rPr>
                <w:snapToGrid w:val="0"/>
              </w:rPr>
            </w:pPr>
          </w:p>
          <w:p w14:paraId="1223D282" w14:textId="77777777" w:rsidR="0023409A" w:rsidRDefault="007F1C8D">
            <w:pPr>
              <w:pStyle w:val="TAL"/>
              <w:keepNext w:val="0"/>
              <w:keepLines w:val="0"/>
              <w:widowControl w:val="0"/>
              <w:rPr>
                <w:snapToGrid w:val="0"/>
              </w:rPr>
            </w:pPr>
            <w:r>
              <w:rPr>
                <w:snapToGrid w:val="0"/>
              </w:rPr>
              <w:t xml:space="preserve">This field indicates the uncertainty in </w:t>
            </w:r>
            <w:r>
              <w:rPr>
                <w:i/>
                <w:snapToGrid w:val="0"/>
              </w:rPr>
              <w:t>expectedRSTD</w:t>
            </w:r>
            <w:r>
              <w:rPr>
                <w:b/>
                <w:i/>
                <w:snapToGrid w:val="0"/>
              </w:rPr>
              <w:t xml:space="preserve"> </w:t>
            </w:r>
            <w:r>
              <w:rPr>
                <w:snapToGrid w:val="0"/>
              </w:rPr>
              <w:t>value</w:t>
            </w:r>
            <w:r>
              <w:rPr>
                <w:b/>
                <w:i/>
                <w:snapToGrid w:val="0"/>
              </w:rPr>
              <w:t xml:space="preserve">. </w:t>
            </w:r>
            <w:r>
              <w:rPr>
                <w:snapToGrid w:val="0"/>
              </w:rPr>
              <w:t>The uncertainty is related to the location server′s a</w:t>
            </w:r>
            <w:r>
              <w:rPr>
                <w:snapToGrid w:val="0"/>
              </w:rPr>
              <w:noBreakHyphen/>
              <w:t>priori estimation of the target device location. T</w:t>
            </w:r>
            <w:r>
              <w:rPr>
                <w:snapToGrid w:val="0"/>
              </w:rPr>
              <w:t xml:space="preserve">he </w:t>
            </w:r>
            <w:r>
              <w:rPr>
                <w:i/>
                <w:snapToGrid w:val="0"/>
              </w:rPr>
              <w:t>expectedRSTD</w:t>
            </w:r>
            <w:r>
              <w:rPr>
                <w:snapToGrid w:val="0"/>
              </w:rPr>
              <w:t xml:space="preserve"> and </w:t>
            </w:r>
            <w:r>
              <w:rPr>
                <w:i/>
                <w:snapToGrid w:val="0"/>
              </w:rPr>
              <w:t xml:space="preserve">expectedRSTD-Uncertainty </w:t>
            </w:r>
            <w:r>
              <w:rPr>
                <w:snapToGrid w:val="0"/>
              </w:rPr>
              <w:t>together</w:t>
            </w:r>
            <w:r>
              <w:rPr>
                <w:i/>
                <w:snapToGrid w:val="0"/>
              </w:rPr>
              <w:t xml:space="preserve"> </w:t>
            </w:r>
            <w:r>
              <w:rPr>
                <w:snapToGrid w:val="0"/>
              </w:rPr>
              <w:t xml:space="preserve">define the search window for the target device. The scale factor of the </w:t>
            </w:r>
            <w:r>
              <w:rPr>
                <w:i/>
                <w:snapToGrid w:val="0"/>
              </w:rPr>
              <w:t>expectedRSTD-Uncertainty</w:t>
            </w:r>
            <w:r>
              <w:rPr>
                <w:snapToGrid w:val="0"/>
              </w:rPr>
              <w:t xml:space="preserve"> field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14:paraId="034F7A81" w14:textId="77777777" w:rsidR="0023409A" w:rsidRDefault="0023409A">
            <w:pPr>
              <w:pStyle w:val="TAL"/>
              <w:keepNext w:val="0"/>
              <w:keepLines w:val="0"/>
              <w:widowControl w:val="0"/>
              <w:rPr>
                <w:snapToGrid w:val="0"/>
              </w:rPr>
            </w:pPr>
          </w:p>
          <w:p w14:paraId="1B1B5FF6" w14:textId="77777777" w:rsidR="0023409A" w:rsidRDefault="007F1C8D">
            <w:pPr>
              <w:pStyle w:val="TAL"/>
              <w:keepNext w:val="0"/>
              <w:keepLines w:val="0"/>
              <w:widowControl w:val="0"/>
              <w:rPr>
                <w:snapToGrid w:val="0"/>
              </w:rPr>
            </w:pPr>
            <w:r>
              <w:rPr>
                <w:snapToGrid w:val="0"/>
              </w:rPr>
              <w:t>If T</w:t>
            </w:r>
            <w:r>
              <w:rPr>
                <w:snapToGrid w:val="0"/>
                <w:vertAlign w:val="subscript"/>
              </w:rPr>
              <w:t>x</w:t>
            </w:r>
            <w:r>
              <w:rPr>
                <w:snapToGrid w:val="0"/>
              </w:rPr>
              <w:t xml:space="preserve"> is the reception time of the beginning of the subfr</w:t>
            </w:r>
            <w:r>
              <w:rPr>
                <w:snapToGrid w:val="0"/>
              </w:rPr>
              <w:t>ame X of the assistance data reference cell at the target device antenna connector, the target device may assume that the beginning of the closest subframe of this neighbour cell to subframe X is received within the search window of size [</w:t>
            </w:r>
            <w:r>
              <w:rPr>
                <w:rFonts w:ascii="Symbol" w:hAnsi="Symbol"/>
                <w:i/>
                <w:iCs/>
                <w:snapToGrid w:val="0"/>
              </w:rPr>
              <w:t></w:t>
            </w:r>
            <w:r>
              <w:rPr>
                <w:i/>
                <w:iCs/>
                <w:snapToGrid w:val="0"/>
              </w:rPr>
              <w:t xml:space="preserve"> expectedRSTD-Un</w:t>
            </w:r>
            <w:r>
              <w:rPr>
                <w:i/>
                <w:iCs/>
                <w:snapToGrid w:val="0"/>
              </w:rPr>
              <w:t>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i/>
                <w:iCs/>
                <w:snapToGrid w:val="0"/>
              </w:rPr>
              <w:t>,</w:t>
            </w:r>
            <w:r>
              <w:rPr>
                <w:iCs/>
                <w:snapToGrid w:val="0"/>
              </w:rPr>
              <w:t xml:space="preserve"> </w:t>
            </w:r>
            <w:r>
              <w:rPr>
                <w:i/>
                <w:iCs/>
                <w:snapToGrid w:val="0"/>
              </w:rPr>
              <w:t>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centred at T</w:t>
            </w:r>
            <w:r>
              <w:rPr>
                <w:snapToGrid w:val="0"/>
                <w:vertAlign w:val="subscript"/>
              </w:rPr>
              <w:t>x</w:t>
            </w:r>
            <w:r>
              <w:rPr>
                <w:snapToGrid w:val="0"/>
              </w:rPr>
              <w:t xml:space="preserve"> + </w:t>
            </w:r>
            <w:r>
              <w:rPr>
                <w:iCs/>
                <w:snapToGrid w:val="0"/>
              </w:rPr>
              <w:t>(</w:t>
            </w:r>
            <w:r>
              <w:rPr>
                <w:i/>
                <w:iCs/>
                <w:snapToGrid w:val="0"/>
              </w:rPr>
              <w:t>expectedRSTD</w:t>
            </w:r>
            <w:r>
              <w:rPr>
                <w:rFonts w:ascii="Symbol" w:hAnsi="Symbol"/>
                <w:i/>
                <w:iCs/>
                <w:snapToGrid w:val="0"/>
              </w:rPr>
              <w:t></w:t>
            </w:r>
            <w:r>
              <w:rPr>
                <w:snapToGrid w:val="0"/>
              </w:rPr>
              <w:t>819</w:t>
            </w:r>
            <w:r>
              <w:rPr>
                <w:snapToGrid w:val="0"/>
                <w:lang w:eastAsia="zh-CN"/>
              </w:rPr>
              <w:t>2)</w:t>
            </w:r>
            <w:r>
              <w:rPr>
                <w:snapToGrid w:val="0"/>
              </w:rPr>
              <w:t xml:space="preserve"> </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w:t>
            </w:r>
          </w:p>
        </w:tc>
      </w:tr>
      <w:tr w:rsidR="0023409A" w14:paraId="10F225D6" w14:textId="77777777">
        <w:trPr>
          <w:cantSplit/>
        </w:trPr>
        <w:tc>
          <w:tcPr>
            <w:tcW w:w="9639" w:type="dxa"/>
          </w:tcPr>
          <w:p w14:paraId="388AD2FC" w14:textId="77777777" w:rsidR="0023409A" w:rsidRDefault="007F1C8D">
            <w:pPr>
              <w:pStyle w:val="TAL"/>
              <w:rPr>
                <w:b/>
                <w:i/>
              </w:rPr>
            </w:pPr>
            <w:r>
              <w:rPr>
                <w:b/>
                <w:i/>
              </w:rPr>
              <w:t>tpId</w:t>
            </w:r>
          </w:p>
          <w:p w14:paraId="40CCEECE" w14:textId="77777777" w:rsidR="0023409A" w:rsidRDefault="007F1C8D">
            <w:pPr>
              <w:pStyle w:val="TAL"/>
              <w:keepNext w:val="0"/>
              <w:keepLines w:val="0"/>
              <w:widowControl w:val="0"/>
              <w:rPr>
                <w:b/>
                <w:i/>
                <w:snapToGrid w:val="0"/>
              </w:rPr>
            </w:pPr>
            <w:r>
              <w:t xml:space="preserve">This field specifies an identity of the transmission point. This field together with the </w:t>
            </w:r>
            <w:r>
              <w:rPr>
                <w:i/>
              </w:rPr>
              <w:t>physCellId</w:t>
            </w:r>
            <w:r>
              <w:t xml:space="preserve"> and/or </w:t>
            </w:r>
            <w:r>
              <w:rPr>
                <w:i/>
              </w:rPr>
              <w:t>prsID</w:t>
            </w:r>
            <w:r>
              <w:t xml:space="preserve"> may be used to identify the transmission point </w:t>
            </w:r>
            <w:r>
              <w:t>in the case the same physical cell ID is shared by multiple transmission points.</w:t>
            </w:r>
          </w:p>
        </w:tc>
      </w:tr>
      <w:tr w:rsidR="0023409A" w14:paraId="5AC2198F" w14:textId="77777777">
        <w:trPr>
          <w:cantSplit/>
        </w:trPr>
        <w:tc>
          <w:tcPr>
            <w:tcW w:w="9639" w:type="dxa"/>
          </w:tcPr>
          <w:p w14:paraId="34A243C8" w14:textId="77777777" w:rsidR="0023409A" w:rsidRDefault="007F1C8D">
            <w:pPr>
              <w:pStyle w:val="TAL"/>
              <w:keepNext w:val="0"/>
              <w:keepLines w:val="0"/>
              <w:widowControl w:val="0"/>
              <w:rPr>
                <w:b/>
                <w:i/>
                <w:snapToGrid w:val="0"/>
              </w:rPr>
            </w:pPr>
            <w:r>
              <w:rPr>
                <w:b/>
                <w:i/>
                <w:snapToGrid w:val="0"/>
              </w:rPr>
              <w:t>prs-only-tp</w:t>
            </w:r>
          </w:p>
          <w:p w14:paraId="500F1C9B" w14:textId="77777777" w:rsidR="0023409A" w:rsidRDefault="007F1C8D">
            <w:pPr>
              <w:pStyle w:val="TAL"/>
              <w:keepNext w:val="0"/>
              <w:keepLines w:val="0"/>
              <w:widowControl w:val="0"/>
              <w:rPr>
                <w:snapToGrid w:val="0"/>
              </w:rPr>
            </w:pPr>
            <w:r>
              <w:rPr>
                <w:snapToGrid w:val="0"/>
              </w:rPr>
              <w:t xml:space="preserve">This field, if present, indicates that the </w:t>
            </w:r>
            <w:r>
              <w:rPr>
                <w:i/>
                <w:snapToGrid w:val="0"/>
              </w:rPr>
              <w:t>OTDOA-NeighbourCellInfoElement</w:t>
            </w:r>
            <w:r>
              <w:rPr>
                <w:snapToGrid w:val="0"/>
              </w:rPr>
              <w:t xml:space="preserve"> is provided for a PRS-only TP.</w:t>
            </w:r>
          </w:p>
          <w:p w14:paraId="6EC9550D" w14:textId="77777777" w:rsidR="0023409A" w:rsidRDefault="0023409A">
            <w:pPr>
              <w:pStyle w:val="TAL"/>
              <w:keepNext w:val="0"/>
              <w:keepLines w:val="0"/>
              <w:widowControl w:val="0"/>
              <w:rPr>
                <w:snapToGrid w:val="0"/>
              </w:rPr>
            </w:pPr>
          </w:p>
          <w:p w14:paraId="3CD0BF65" w14:textId="77777777" w:rsidR="0023409A" w:rsidRDefault="007F1C8D">
            <w:pPr>
              <w:pStyle w:val="TAL"/>
              <w:keepNext w:val="0"/>
              <w:keepLines w:val="0"/>
              <w:widowControl w:val="0"/>
              <w:rPr>
                <w:snapToGrid w:val="0"/>
              </w:rPr>
            </w:pPr>
            <w:r>
              <w:rPr>
                <w:snapToGrid w:val="0"/>
              </w:rPr>
              <w:t xml:space="preserve">For the purpose of RSTD measurements from a </w:t>
            </w:r>
            <w:r>
              <w:rPr>
                <w:snapToGrid w:val="0"/>
              </w:rPr>
              <w:t>PRS-only TP, the target device shall not assume any other signals or physical channels are present other than PRS (TS 36.213 [28]).</w:t>
            </w:r>
          </w:p>
          <w:p w14:paraId="2F4B6048" w14:textId="77777777" w:rsidR="0023409A" w:rsidRDefault="0023409A">
            <w:pPr>
              <w:pStyle w:val="TAL"/>
              <w:keepNext w:val="0"/>
              <w:keepLines w:val="0"/>
              <w:widowControl w:val="0"/>
              <w:rPr>
                <w:snapToGrid w:val="0"/>
              </w:rPr>
            </w:pPr>
          </w:p>
          <w:p w14:paraId="79B974C8" w14:textId="77777777" w:rsidR="0023409A" w:rsidRDefault="007F1C8D">
            <w:pPr>
              <w:pStyle w:val="TAL"/>
              <w:keepNext w:val="0"/>
              <w:keepLines w:val="0"/>
              <w:widowControl w:val="0"/>
              <w:rPr>
                <w:b/>
                <w:i/>
                <w:snapToGrid w:val="0"/>
              </w:rPr>
            </w:pPr>
            <w:r>
              <w:rPr>
                <w:snapToGrid w:val="0"/>
              </w:rPr>
              <w:t>For the purpose of RSTD measurements from a PRS-only TP, t</w:t>
            </w:r>
            <w:r>
              <w:t xml:space="preserve">he target device shall use the </w:t>
            </w:r>
            <w:r>
              <w:rPr>
                <w:i/>
              </w:rPr>
              <w:t xml:space="preserve">physCellId </w:t>
            </w:r>
            <w:r>
              <w:t xml:space="preserve">only for PRS </w:t>
            </w:r>
            <w:r>
              <w:t>generation, and only if no PRS-ID is provided for this TP.</w:t>
            </w:r>
          </w:p>
        </w:tc>
      </w:tr>
      <w:tr w:rsidR="0023409A" w14:paraId="39004CDE" w14:textId="77777777">
        <w:trPr>
          <w:cantSplit/>
        </w:trPr>
        <w:tc>
          <w:tcPr>
            <w:tcW w:w="9639" w:type="dxa"/>
          </w:tcPr>
          <w:p w14:paraId="635B7B5B" w14:textId="77777777" w:rsidR="0023409A" w:rsidRDefault="007F1C8D">
            <w:pPr>
              <w:pStyle w:val="TAL"/>
              <w:rPr>
                <w:b/>
                <w:i/>
                <w:snapToGrid w:val="0"/>
              </w:rPr>
            </w:pPr>
            <w:r>
              <w:rPr>
                <w:b/>
                <w:i/>
                <w:snapToGrid w:val="0"/>
              </w:rPr>
              <w:lastRenderedPageBreak/>
              <w:t>cpLengthCRS</w:t>
            </w:r>
          </w:p>
          <w:p w14:paraId="47984E4A" w14:textId="77777777" w:rsidR="0023409A" w:rsidRDefault="007F1C8D">
            <w:pPr>
              <w:pStyle w:val="TAL"/>
              <w:keepNext w:val="0"/>
              <w:keepLines w:val="0"/>
              <w:widowControl w:val="0"/>
              <w:rPr>
                <w:b/>
                <w:i/>
                <w:snapToGrid w:val="0"/>
              </w:rPr>
            </w:pPr>
            <w:r>
              <w:rPr>
                <w:bCs/>
                <w:iCs/>
              </w:rPr>
              <w:t xml:space="preserve">This field specifies the cyclic prefix length of </w:t>
            </w:r>
            <w:r>
              <w:t xml:space="preserve">this assistance data neighbour cell </w:t>
            </w:r>
            <w:r>
              <w:rPr>
                <w:bCs/>
                <w:iCs/>
              </w:rPr>
              <w:t xml:space="preserve">CRS. If this field is present, the target device may assume </w:t>
            </w:r>
            <w:r>
              <w:rPr>
                <w:lang w:eastAsia="zh-CN"/>
              </w:rPr>
              <w:t xml:space="preserve">the CRS and PRS antenna ports of </w:t>
            </w:r>
            <w:r>
              <w:rPr>
                <w:rFonts w:eastAsia="MS Mincho"/>
                <w:lang w:eastAsia="ja-JP"/>
              </w:rPr>
              <w:t>this</w:t>
            </w:r>
            <w:r>
              <w:rPr>
                <w:lang w:eastAsia="zh-CN"/>
              </w:rPr>
              <w:t xml:space="preserve"> a</w:t>
            </w:r>
            <w:r>
              <w:rPr>
                <w:lang w:eastAsia="zh-CN"/>
              </w:rPr>
              <w:t>ssistance data neighbour cell are quasi co-located (as defined in TS 36.211 [16]).</w:t>
            </w:r>
          </w:p>
        </w:tc>
      </w:tr>
      <w:tr w:rsidR="0023409A" w14:paraId="2F5BD5D7" w14:textId="77777777">
        <w:trPr>
          <w:cantSplit/>
        </w:trPr>
        <w:tc>
          <w:tcPr>
            <w:tcW w:w="9639" w:type="dxa"/>
          </w:tcPr>
          <w:p w14:paraId="5B91AE46" w14:textId="77777777" w:rsidR="0023409A" w:rsidRDefault="007F1C8D">
            <w:pPr>
              <w:pStyle w:val="TAL"/>
              <w:rPr>
                <w:b/>
                <w:i/>
                <w:snapToGrid w:val="0"/>
              </w:rPr>
            </w:pPr>
            <w:r>
              <w:rPr>
                <w:b/>
                <w:i/>
                <w:snapToGrid w:val="0"/>
              </w:rPr>
              <w:t>sameMBSFNconfigNeighbour</w:t>
            </w:r>
          </w:p>
          <w:p w14:paraId="7ED79429" w14:textId="77777777" w:rsidR="0023409A" w:rsidRDefault="007F1C8D">
            <w:pPr>
              <w:pStyle w:val="TAL"/>
              <w:keepNext w:val="0"/>
              <w:keepLines w:val="0"/>
              <w:widowControl w:val="0"/>
              <w:rPr>
                <w:b/>
                <w:i/>
                <w:snapToGrid w:val="0"/>
              </w:rPr>
            </w:pPr>
            <w:r>
              <w:rPr>
                <w:snapToGrid w:val="0"/>
              </w:rPr>
              <w:t xml:space="preserve">This field indicates whether the </w:t>
            </w:r>
            <w:r>
              <w:rPr>
                <w:rFonts w:eastAsia="MS Mincho"/>
                <w:lang w:eastAsia="ja-JP"/>
              </w:rPr>
              <w:t xml:space="preserve">MBSFN subframe configuration of </w:t>
            </w:r>
            <w:r>
              <w:rPr>
                <w:lang w:eastAsia="zh-CN"/>
              </w:rPr>
              <w:t xml:space="preserve">the </w:t>
            </w:r>
            <w:r>
              <w:rPr>
                <w:rFonts w:eastAsia="MS Mincho"/>
                <w:lang w:eastAsia="ja-JP"/>
              </w:rPr>
              <w:t>neighbour cell is the same as the current primary cell of the target device. T</w:t>
            </w:r>
            <w:r>
              <w:rPr>
                <w:rFonts w:eastAsia="MS Mincho"/>
                <w:lang w:eastAsia="ja-JP"/>
              </w:rPr>
              <w:t>RUE means the same, and FALSE means not the same.</w:t>
            </w:r>
          </w:p>
        </w:tc>
      </w:tr>
      <w:tr w:rsidR="0023409A" w14:paraId="699FA0E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1277723" w14:textId="77777777" w:rsidR="0023409A" w:rsidRDefault="007F1C8D">
            <w:pPr>
              <w:pStyle w:val="TAL"/>
              <w:rPr>
                <w:b/>
                <w:i/>
                <w:snapToGrid w:val="0"/>
              </w:rPr>
            </w:pPr>
            <w:r>
              <w:rPr>
                <w:b/>
                <w:i/>
                <w:snapToGrid w:val="0"/>
              </w:rPr>
              <w:t>dlBandwidth</w:t>
            </w:r>
          </w:p>
          <w:p w14:paraId="12127859" w14:textId="77777777" w:rsidR="0023409A" w:rsidRDefault="007F1C8D">
            <w:pPr>
              <w:pStyle w:val="TAL"/>
              <w:rPr>
                <w:snapToGrid w:val="0"/>
              </w:rPr>
            </w:pPr>
            <w:r>
              <w:rPr>
                <w:snapToGrid w:val="0"/>
              </w:rPr>
              <w:t>This field specifies the downlink bandwidth configuration of the neighbour cell, N</w:t>
            </w:r>
            <w:r>
              <w:rPr>
                <w:snapToGrid w:val="0"/>
                <w:vertAlign w:val="subscript"/>
              </w:rPr>
              <w:t>RB</w:t>
            </w:r>
            <w:r>
              <w:rPr>
                <w:snapToGrid w:val="0"/>
              </w:rPr>
              <w:t xml:space="preserve"> in downlink, see TS 36.101 [21, table 5.6-1]. Enumerated value n6 corresponds to 6 resource blocks, n15 to 1</w:t>
            </w:r>
            <w:r>
              <w:rPr>
                <w:snapToGrid w:val="0"/>
              </w:rPr>
              <w:t>5 resource blocks and so on.</w:t>
            </w:r>
          </w:p>
        </w:tc>
      </w:tr>
      <w:tr w:rsidR="0023409A" w14:paraId="4F979944"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BECD56D" w14:textId="77777777" w:rsidR="0023409A" w:rsidRDefault="007F1C8D">
            <w:pPr>
              <w:pStyle w:val="TAL"/>
              <w:rPr>
                <w:b/>
                <w:i/>
                <w:snapToGrid w:val="0"/>
              </w:rPr>
            </w:pPr>
            <w:r>
              <w:rPr>
                <w:b/>
                <w:i/>
                <w:snapToGrid w:val="0"/>
              </w:rPr>
              <w:t>addPRSconfigNeighbour</w:t>
            </w:r>
          </w:p>
          <w:p w14:paraId="37C474B7" w14:textId="77777777" w:rsidR="0023409A" w:rsidRDefault="007F1C8D">
            <w:pPr>
              <w:pStyle w:val="TAL"/>
              <w:rPr>
                <w:snapToGrid w:val="0"/>
              </w:rPr>
            </w:pPr>
            <w:r>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w:t>
            </w:r>
            <w:r>
              <w:rPr>
                <w:snapToGrid w:val="0"/>
              </w:rPr>
              <w:t xml:space="preserve">occasion in each instance of </w:t>
            </w:r>
            <w:r>
              <w:rPr>
                <w:i/>
                <w:snapToGrid w:val="0"/>
              </w:rPr>
              <w:t>addPRSconfigNeighbour</w:t>
            </w:r>
            <w:r>
              <w:rPr>
                <w:snapToGrid w:val="0"/>
              </w:rPr>
              <w:t xml:space="preserve"> in the neighbour cell at least partially overlaps with a PRS positioning occasion of the same instance of </w:t>
            </w:r>
            <w:r>
              <w:rPr>
                <w:i/>
                <w:snapToGrid w:val="0"/>
              </w:rPr>
              <w:t>addPRSconfigRef</w:t>
            </w:r>
            <w:r>
              <w:rPr>
                <w:snapToGrid w:val="0"/>
              </w:rPr>
              <w:t xml:space="preserve"> in the assistance data reference cell where the maximum offset between the transmit</w:t>
            </w:r>
            <w:r>
              <w:rPr>
                <w:snapToGrid w:val="0"/>
              </w:rPr>
              <w:t>ted PRS positioning occasions may be assumed to not exceed half a subframe.</w:t>
            </w:r>
          </w:p>
          <w:p w14:paraId="06BE5A37" w14:textId="77777777" w:rsidR="0023409A" w:rsidRDefault="007F1C8D">
            <w:pPr>
              <w:pStyle w:val="TAL"/>
              <w:rPr>
                <w:b/>
                <w:i/>
                <w:snapToGrid w:val="0"/>
              </w:rPr>
            </w:pPr>
            <w:r>
              <w:rPr>
                <w:snapToGrid w:val="0"/>
              </w:rPr>
              <w:t xml:space="preserve">When the EARFCN of the neighbour cell is the same as for the assistance data reference cell, the target may assume that each instance of </w:t>
            </w:r>
            <w:r>
              <w:rPr>
                <w:i/>
                <w:snapToGrid w:val="0"/>
              </w:rPr>
              <w:t>addPRSconfigNeighbour</w:t>
            </w:r>
            <w:r>
              <w:rPr>
                <w:snapToGrid w:val="0"/>
              </w:rPr>
              <w:t xml:space="preserve"> of this cell has the </w:t>
            </w:r>
            <w:r>
              <w:rPr>
                <w:snapToGrid w:val="0"/>
              </w:rPr>
              <w:t>same PRS periodicity (T</w:t>
            </w:r>
            <w:r>
              <w:rPr>
                <w:snapToGrid w:val="0"/>
                <w:vertAlign w:val="subscript"/>
              </w:rPr>
              <w:t>PRS</w:t>
            </w:r>
            <w:r>
              <w:rPr>
                <w:snapToGrid w:val="0"/>
              </w:rPr>
              <w:t xml:space="preserve">) as the corresponding instance of </w:t>
            </w:r>
            <w:r>
              <w:rPr>
                <w:i/>
                <w:snapToGrid w:val="0"/>
              </w:rPr>
              <w:t>addPRSconfigRef</w:t>
            </w:r>
            <w:r>
              <w:rPr>
                <w:snapToGrid w:val="0"/>
              </w:rPr>
              <w:t xml:space="preserve"> of the assistance data reference cell.</w:t>
            </w:r>
          </w:p>
        </w:tc>
      </w:tr>
      <w:tr w:rsidR="0023409A" w14:paraId="50BB394F"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5DFA2C5" w14:textId="77777777" w:rsidR="0023409A" w:rsidRDefault="007F1C8D">
            <w:pPr>
              <w:pStyle w:val="TAL"/>
              <w:rPr>
                <w:b/>
                <w:i/>
                <w:snapToGrid w:val="0"/>
              </w:rPr>
            </w:pPr>
            <w:r>
              <w:rPr>
                <w:b/>
                <w:i/>
                <w:snapToGrid w:val="0"/>
              </w:rPr>
              <w:t>tdd-config</w:t>
            </w:r>
          </w:p>
          <w:p w14:paraId="6F74039B" w14:textId="77777777" w:rsidR="0023409A" w:rsidRDefault="007F1C8D">
            <w:pPr>
              <w:pStyle w:val="TAL"/>
              <w:rPr>
                <w:b/>
                <w:i/>
                <w:snapToGrid w:val="0"/>
              </w:rPr>
            </w:pPr>
            <w:r>
              <w:rPr>
                <w:bCs/>
                <w:iCs/>
              </w:rPr>
              <w:t xml:space="preserve">This field specifies the TDD specific </w:t>
            </w:r>
            <w:r>
              <w:rPr>
                <w:lang w:eastAsia="en-GB"/>
              </w:rPr>
              <w:t xml:space="preserve">physical channel configuration of the neighbour cell </w:t>
            </w:r>
            <w:r>
              <w:rPr>
                <w:i/>
                <w:lang w:eastAsia="en-GB"/>
              </w:rPr>
              <w:t>earfcn</w:t>
            </w:r>
            <w:r>
              <w:rPr>
                <w:lang w:eastAsia="en-GB"/>
              </w:rPr>
              <w:t xml:space="preserve">. </w:t>
            </w:r>
            <w:r>
              <w:rPr>
                <w:rFonts w:cs="Arial"/>
                <w:szCs w:val="18"/>
              </w:rPr>
              <w:t>The field should be present i</w:t>
            </w:r>
            <w:r>
              <w:rPr>
                <w:rFonts w:cs="Arial"/>
                <w:szCs w:val="18"/>
              </w:rPr>
              <w:t xml:space="preserve">f this neighbour cell is a TDD cell and if the TDD UL/DL configuration for assistance data cells on this </w:t>
            </w:r>
            <w:r>
              <w:rPr>
                <w:rFonts w:cs="Arial"/>
                <w:i/>
                <w:szCs w:val="18"/>
              </w:rPr>
              <w:t>earfcn</w:t>
            </w:r>
            <w:r>
              <w:rPr>
                <w:rFonts w:cs="Arial"/>
                <w:szCs w:val="18"/>
              </w:rPr>
              <w:t xml:space="preserve"> has not been provided in any other instance of </w:t>
            </w:r>
            <w:r>
              <w:rPr>
                <w:i/>
                <w:snapToGrid w:val="0"/>
              </w:rPr>
              <w:t>OTDOA-NeighbourCellInfoElement</w:t>
            </w:r>
            <w:r>
              <w:rPr>
                <w:rFonts w:cs="Arial"/>
                <w:szCs w:val="18"/>
              </w:rPr>
              <w:t xml:space="preserve"> or in IE </w:t>
            </w:r>
            <w:r>
              <w:rPr>
                <w:i/>
                <w:snapToGrid w:val="0"/>
              </w:rPr>
              <w:t>OTDOA-ReferenceCellInfo</w:t>
            </w:r>
            <w:r>
              <w:rPr>
                <w:rFonts w:cs="Arial"/>
                <w:szCs w:val="18"/>
              </w:rPr>
              <w:t>, and is not the same as the targe</w:t>
            </w:r>
            <w:r>
              <w:rPr>
                <w:rFonts w:cs="Arial"/>
                <w:szCs w:val="18"/>
              </w:rPr>
              <w:t>t device′s current primary cell when this is a TDD cell.</w:t>
            </w:r>
            <w:r>
              <w:rPr>
                <w:lang w:eastAsia="en-GB"/>
              </w:rPr>
              <w:t xml:space="preserve"> NOTE 2.</w:t>
            </w:r>
          </w:p>
        </w:tc>
      </w:tr>
    </w:tbl>
    <w:p w14:paraId="39926A09" w14:textId="77777777" w:rsidR="0023409A" w:rsidRDefault="0023409A"/>
    <w:p w14:paraId="40FAA90C" w14:textId="77777777" w:rsidR="0023409A" w:rsidRDefault="007F1C8D">
      <w:pPr>
        <w:pStyle w:val="NO"/>
      </w:pPr>
      <w:r>
        <w:t>NOTE 1:</w:t>
      </w:r>
      <w:r>
        <w:tab/>
        <w:t>If this cell has more than one PRS configuration with equal longest PRS occasion group periodicity (i.e., PRS occasion group length times T</w:t>
      </w:r>
      <w:r>
        <w:rPr>
          <w:vertAlign w:val="subscript"/>
        </w:rPr>
        <w:t>PRS</w:t>
      </w:r>
      <w:r>
        <w:t xml:space="preserve">), the first such </w:t>
      </w:r>
      <w:r>
        <w:t>configuration is referenced. In order to avoid ambiguity for frequency hopping, a PRS occasion group should contain at least 2 PRS occasions with hopping between 2 narrowbands and at least 4 PRS occasions with hopping between 4 narrowbands.</w:t>
      </w:r>
    </w:p>
    <w:p w14:paraId="6B33F9AA" w14:textId="77777777" w:rsidR="0023409A" w:rsidRDefault="007F1C8D">
      <w:pPr>
        <w:pStyle w:val="NO"/>
      </w:pPr>
      <w:r>
        <w:t>NOTE 2:</w:t>
      </w:r>
      <w:r>
        <w:tab/>
        <w:t>The tar</w:t>
      </w:r>
      <w:r>
        <w:t xml:space="preserve">get device assumes the same TDD UL/DL configuration for all TDD cells residing on same frequency band specified by </w:t>
      </w:r>
      <w:r>
        <w:rPr>
          <w:i/>
        </w:rPr>
        <w:t>earfcn</w:t>
      </w:r>
      <w:r>
        <w:t xml:space="preserve">. Therefore, the location server should include the field </w:t>
      </w:r>
      <w:r>
        <w:rPr>
          <w:i/>
        </w:rPr>
        <w:t xml:space="preserve">tdd-config </w:t>
      </w:r>
      <w:r>
        <w:t xml:space="preserve">only once for assistance data cells with the same </w:t>
      </w:r>
      <w:r>
        <w:rPr>
          <w:i/>
        </w:rPr>
        <w:t>earfcn</w:t>
      </w:r>
      <w:r>
        <w:t xml:space="preserve"> in IE </w:t>
      </w:r>
      <w:r>
        <w:rPr>
          <w:i/>
        </w:rPr>
        <w:t>OTD</w:t>
      </w:r>
      <w:r>
        <w:rPr>
          <w:i/>
        </w:rPr>
        <w:t>OA-ProvideAssistanceData</w:t>
      </w:r>
      <w:r>
        <w:t xml:space="preserve">. The location server does not need to include the field </w:t>
      </w:r>
      <w:r>
        <w:rPr>
          <w:i/>
        </w:rPr>
        <w:t>tdd-config</w:t>
      </w:r>
      <w:r>
        <w:t xml:space="preserve"> for any assistance data cell in IE </w:t>
      </w:r>
      <w:r>
        <w:rPr>
          <w:i/>
        </w:rPr>
        <w:t>OTDOA-ProvideAssistanceData</w:t>
      </w:r>
      <w:r>
        <w:t xml:space="preserve"> with the same </w:t>
      </w:r>
      <w:r>
        <w:rPr>
          <w:i/>
        </w:rPr>
        <w:t>earfcn</w:t>
      </w:r>
      <w:r>
        <w:t xml:space="preserve"> or the same TDD UL/DL configuration as the target devices′ current primary cell </w:t>
      </w:r>
      <w:r>
        <w:t>if this is a TDD cell.</w:t>
      </w:r>
    </w:p>
    <w:p w14:paraId="43FDD376" w14:textId="77777777" w:rsidR="0023409A" w:rsidRDefault="007F1C8D">
      <w:pPr>
        <w:pStyle w:val="Heading4"/>
      </w:pPr>
      <w:bookmarkStart w:id="1109" w:name="_Toc52546791"/>
      <w:bookmarkStart w:id="1110" w:name="_Toc90719627"/>
      <w:bookmarkStart w:id="1111" w:name="_Toc52548381"/>
      <w:bookmarkStart w:id="1112" w:name="_Toc37680875"/>
      <w:bookmarkStart w:id="1113" w:name="_Toc27765196"/>
      <w:bookmarkStart w:id="1114" w:name="_Toc52547851"/>
      <w:bookmarkStart w:id="1115" w:name="_Toc52547321"/>
      <w:bookmarkStart w:id="1116" w:name="_Toc46486446"/>
      <w:r>
        <w:t>–</w:t>
      </w:r>
      <w:r>
        <w:tab/>
      </w:r>
      <w:r>
        <w:rPr>
          <w:i/>
        </w:rPr>
        <w:t>OTDOA-ReferenceCellInfoNB</w:t>
      </w:r>
      <w:bookmarkEnd w:id="1109"/>
      <w:bookmarkEnd w:id="1110"/>
      <w:bookmarkEnd w:id="1111"/>
      <w:bookmarkEnd w:id="1112"/>
      <w:bookmarkEnd w:id="1113"/>
      <w:bookmarkEnd w:id="1114"/>
      <w:bookmarkEnd w:id="1115"/>
      <w:bookmarkEnd w:id="1116"/>
    </w:p>
    <w:p w14:paraId="7BA63480" w14:textId="77777777" w:rsidR="0023409A" w:rsidRDefault="007F1C8D">
      <w:pPr>
        <w:keepLines/>
      </w:pPr>
      <w:r>
        <w:t xml:space="preserve">The IE </w:t>
      </w:r>
      <w:r>
        <w:rPr>
          <w:i/>
        </w:rPr>
        <w:t>OTDOA-ReferenceCellInfoNB</w:t>
      </w:r>
      <w:r>
        <w:t xml:space="preserve"> is used by the location server to provide NB-IoT assistance data reference cell information for OTDOA assistance data.</w:t>
      </w:r>
    </w:p>
    <w:p w14:paraId="3238FC26" w14:textId="77777777" w:rsidR="0023409A" w:rsidRDefault="007F1C8D">
      <w:pPr>
        <w:pStyle w:val="PL"/>
        <w:shd w:val="clear" w:color="auto" w:fill="E6E6E6"/>
      </w:pPr>
      <w:r>
        <w:t>-- ASN1START</w:t>
      </w:r>
    </w:p>
    <w:p w14:paraId="4F2E1C24" w14:textId="77777777" w:rsidR="0023409A" w:rsidRDefault="0023409A">
      <w:pPr>
        <w:pStyle w:val="PL"/>
        <w:shd w:val="clear" w:color="auto" w:fill="E6E6E6"/>
        <w:rPr>
          <w:snapToGrid w:val="0"/>
        </w:rPr>
      </w:pPr>
    </w:p>
    <w:p w14:paraId="36FA5EDB" w14:textId="77777777" w:rsidR="0023409A" w:rsidRDefault="007F1C8D">
      <w:pPr>
        <w:pStyle w:val="PL"/>
        <w:shd w:val="clear" w:color="auto" w:fill="E6E6E6"/>
        <w:rPr>
          <w:snapToGrid w:val="0"/>
        </w:rPr>
      </w:pPr>
      <w:r>
        <w:rPr>
          <w:snapToGrid w:val="0"/>
        </w:rPr>
        <w:t>OTDOA-ReferenceCellInfoNB-r14 ::= SEQUE</w:t>
      </w:r>
      <w:r>
        <w:rPr>
          <w:snapToGrid w:val="0"/>
        </w:rPr>
        <w:t>NCE {</w:t>
      </w:r>
    </w:p>
    <w:p w14:paraId="3E15BFDD" w14:textId="77777777" w:rsidR="0023409A" w:rsidRDefault="007F1C8D">
      <w:pPr>
        <w:pStyle w:val="PL"/>
        <w:shd w:val="clear" w:color="auto" w:fill="E6E6E6"/>
        <w:rPr>
          <w:snapToGrid w:val="0"/>
        </w:rPr>
      </w:pPr>
      <w:r>
        <w:rPr>
          <w:snapToGrid w:val="0"/>
        </w:rPr>
        <w:tab/>
        <w:t>physCellIdNB-r14</w:t>
      </w:r>
      <w:r>
        <w:rPr>
          <w:snapToGrid w:val="0"/>
        </w:rPr>
        <w:tab/>
      </w:r>
      <w:r>
        <w:rPr>
          <w:snapToGrid w:val="0"/>
        </w:rPr>
        <w:tab/>
      </w:r>
      <w:r>
        <w:rPr>
          <w:snapToGrid w:val="0"/>
        </w:rPr>
        <w:tab/>
      </w:r>
      <w:r>
        <w:rPr>
          <w:snapToGrid w:val="0"/>
        </w:rPr>
        <w:tab/>
        <w:t>INTEGER (0..503)</w:t>
      </w:r>
      <w:r>
        <w:rPr>
          <w:snapToGrid w:val="0"/>
        </w:rPr>
        <w:tab/>
      </w:r>
      <w:r>
        <w:rPr>
          <w:snapToGrid w:val="0"/>
        </w:rPr>
        <w:tab/>
      </w:r>
      <w:r>
        <w:rPr>
          <w:snapToGrid w:val="0"/>
        </w:rPr>
        <w:tab/>
        <w:t>OPTIONAL,</w:t>
      </w:r>
      <w:r>
        <w:rPr>
          <w:snapToGrid w:val="0"/>
        </w:rPr>
        <w:tab/>
        <w:t>-- Cond NoPRS-AD1</w:t>
      </w:r>
    </w:p>
    <w:p w14:paraId="636E65FD" w14:textId="77777777" w:rsidR="0023409A" w:rsidRDefault="007F1C8D">
      <w:pPr>
        <w:pStyle w:val="PL"/>
        <w:shd w:val="clear" w:color="auto" w:fill="E6E6E6"/>
        <w:rPr>
          <w:snapToGrid w:val="0"/>
        </w:rPr>
      </w:pPr>
      <w:r>
        <w:rPr>
          <w:snapToGrid w:val="0"/>
        </w:rPr>
        <w:tab/>
        <w:t>cellGlobalIdNB-r14</w:t>
      </w:r>
      <w:r>
        <w:rPr>
          <w:snapToGrid w:val="0"/>
        </w:rPr>
        <w:tab/>
      </w:r>
      <w:r>
        <w:rPr>
          <w:snapToGrid w:val="0"/>
        </w:rPr>
        <w:tab/>
      </w:r>
      <w:r>
        <w:rPr>
          <w:snapToGrid w:val="0"/>
        </w:rPr>
        <w:tab/>
      </w:r>
      <w:r>
        <w:rPr>
          <w:snapToGrid w:val="0"/>
        </w:rPr>
        <w:tab/>
        <w:t>ECGI</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NoPRS-AD2</w:t>
      </w:r>
    </w:p>
    <w:p w14:paraId="1D4B798C" w14:textId="77777777" w:rsidR="0023409A" w:rsidRDefault="007F1C8D">
      <w:pPr>
        <w:pStyle w:val="PL"/>
        <w:shd w:val="clear" w:color="auto" w:fill="E6E6E6"/>
        <w:rPr>
          <w:snapToGrid w:val="0"/>
        </w:rPr>
      </w:pPr>
      <w:r>
        <w:rPr>
          <w:snapToGrid w:val="0"/>
        </w:rPr>
        <w:tab/>
        <w:t>carrierFreqRef-r14</w:t>
      </w:r>
      <w:r>
        <w:rPr>
          <w:snapToGrid w:val="0"/>
        </w:rPr>
        <w:tab/>
      </w:r>
      <w:r>
        <w:rPr>
          <w:snapToGrid w:val="0"/>
        </w:rPr>
        <w:tab/>
      </w:r>
      <w:r>
        <w:rPr>
          <w:snapToGrid w:val="0"/>
        </w:rPr>
        <w:tab/>
      </w:r>
      <w:r>
        <w:rPr>
          <w:snapToGrid w:val="0"/>
        </w:rPr>
        <w:tab/>
        <w:t>CarrierFreq-NB-r14</w:t>
      </w:r>
      <w:r>
        <w:rPr>
          <w:snapToGrid w:val="0"/>
        </w:rPr>
        <w:tab/>
      </w:r>
      <w:r>
        <w:rPr>
          <w:snapToGrid w:val="0"/>
        </w:rPr>
        <w:tab/>
      </w:r>
      <w:r>
        <w:rPr>
          <w:snapToGrid w:val="0"/>
        </w:rPr>
        <w:tab/>
        <w:t>OPTIONAL,</w:t>
      </w:r>
      <w:r>
        <w:rPr>
          <w:snapToGrid w:val="0"/>
        </w:rPr>
        <w:tab/>
        <w:t>-- Cond NotSameAsServ1</w:t>
      </w:r>
    </w:p>
    <w:p w14:paraId="7382B324" w14:textId="77777777" w:rsidR="0023409A" w:rsidRDefault="007F1C8D">
      <w:pPr>
        <w:pStyle w:val="PL"/>
        <w:shd w:val="clear" w:color="auto" w:fill="E6E6E6"/>
        <w:rPr>
          <w:snapToGrid w:val="0"/>
        </w:rPr>
      </w:pPr>
      <w:r>
        <w:rPr>
          <w:snapToGrid w:val="0"/>
        </w:rPr>
        <w:tab/>
        <w:t>earfcn-r14</w:t>
      </w:r>
      <w:r>
        <w:rPr>
          <w:snapToGrid w:val="0"/>
        </w:rPr>
        <w:tab/>
      </w:r>
      <w:r>
        <w:rPr>
          <w:snapToGrid w:val="0"/>
        </w:rPr>
        <w:tab/>
      </w:r>
      <w:r>
        <w:rPr>
          <w:snapToGrid w:val="0"/>
        </w:rPr>
        <w:tab/>
      </w:r>
      <w:r>
        <w:rPr>
          <w:snapToGrid w:val="0"/>
        </w:rPr>
        <w:tab/>
      </w:r>
      <w:r>
        <w:rPr>
          <w:snapToGrid w:val="0"/>
        </w:rPr>
        <w:tab/>
      </w:r>
      <w:r>
        <w:rPr>
          <w:snapToGrid w:val="0"/>
        </w:rPr>
        <w:tab/>
      </w:r>
      <w:r>
        <w:rPr>
          <w:snapToGrid w:val="0"/>
        </w:rPr>
        <w:t>ARFCN-ValueEUTRA-r14</w:t>
      </w:r>
      <w:r>
        <w:rPr>
          <w:snapToGrid w:val="0"/>
        </w:rPr>
        <w:tab/>
      </w:r>
      <w:r>
        <w:rPr>
          <w:snapToGrid w:val="0"/>
        </w:rPr>
        <w:tab/>
        <w:t>OPTIONAL,</w:t>
      </w:r>
      <w:r>
        <w:rPr>
          <w:snapToGrid w:val="0"/>
        </w:rPr>
        <w:tab/>
        <w:t>-- Cond Inband</w:t>
      </w:r>
    </w:p>
    <w:p w14:paraId="781F70A0" w14:textId="77777777" w:rsidR="0023409A" w:rsidRDefault="007F1C8D">
      <w:pPr>
        <w:pStyle w:val="PL"/>
        <w:shd w:val="clear" w:color="auto" w:fill="E6E6E6"/>
        <w:rPr>
          <w:snapToGrid w:val="0"/>
        </w:rPr>
      </w:pPr>
      <w:r>
        <w:rPr>
          <w:snapToGrid w:val="0"/>
        </w:rPr>
        <w:tab/>
        <w:t>eutra-NumCRS-Ports-r14</w:t>
      </w:r>
      <w:r>
        <w:rPr>
          <w:snapToGrid w:val="0"/>
        </w:rPr>
        <w:tab/>
      </w:r>
      <w:r>
        <w:rPr>
          <w:snapToGrid w:val="0"/>
        </w:rPr>
        <w:tab/>
      </w:r>
      <w:r>
        <w:rPr>
          <w:snapToGrid w:val="0"/>
        </w:rPr>
        <w:tab/>
        <w:t>ENUMERATED {ports1-or-2, ports4}</w:t>
      </w:r>
    </w:p>
    <w:p w14:paraId="6930906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NoPRS-AD3</w:t>
      </w:r>
    </w:p>
    <w:p w14:paraId="07209703" w14:textId="77777777" w:rsidR="0023409A" w:rsidRDefault="007F1C8D">
      <w:pPr>
        <w:pStyle w:val="PL"/>
        <w:shd w:val="clear" w:color="auto" w:fill="E6E6E6"/>
        <w:rPr>
          <w:snapToGrid w:val="0"/>
        </w:rPr>
      </w:pPr>
      <w:r>
        <w:rPr>
          <w:snapToGrid w:val="0"/>
        </w:rPr>
        <w:tab/>
        <w:t>otdoa-SIB1-NB-repetitions-r14</w:t>
      </w:r>
      <w:r>
        <w:rPr>
          <w:snapToGrid w:val="0"/>
        </w:rPr>
        <w:tab/>
        <w:t>ENUMERATED { r4, r8, r16 }</w:t>
      </w:r>
      <w:r>
        <w:rPr>
          <w:snapToGrid w:val="0"/>
        </w:rPr>
        <w:tab/>
        <w:t>OPTIONAL,</w:t>
      </w:r>
      <w:r>
        <w:rPr>
          <w:snapToGrid w:val="0"/>
        </w:rPr>
        <w:tab/>
        <w:t>-- Cond NotSameAsServ2</w:t>
      </w:r>
    </w:p>
    <w:p w14:paraId="084E0E88" w14:textId="77777777" w:rsidR="0023409A" w:rsidRDefault="007F1C8D">
      <w:pPr>
        <w:pStyle w:val="PL"/>
        <w:shd w:val="clear" w:color="auto" w:fill="E6E6E6"/>
        <w:rPr>
          <w:snapToGrid w:val="0"/>
        </w:rPr>
      </w:pPr>
      <w:r>
        <w:rPr>
          <w:snapToGrid w:val="0"/>
        </w:rPr>
        <w:tab/>
        <w:t>nprsInfo-r14</w:t>
      </w:r>
      <w:r>
        <w:rPr>
          <w:snapToGrid w:val="0"/>
        </w:rPr>
        <w:tab/>
      </w:r>
      <w:r>
        <w:rPr>
          <w:snapToGrid w:val="0"/>
        </w:rPr>
        <w:tab/>
      </w:r>
      <w:r>
        <w:rPr>
          <w:snapToGrid w:val="0"/>
        </w:rPr>
        <w:tab/>
      </w:r>
      <w:r>
        <w:rPr>
          <w:snapToGrid w:val="0"/>
        </w:rPr>
        <w:tab/>
      </w:r>
      <w:r>
        <w:rPr>
          <w:snapToGrid w:val="0"/>
        </w:rPr>
        <w:tab/>
        <w:t>PRS-Info-NB-r14</w:t>
      </w:r>
      <w:r>
        <w:rPr>
          <w:snapToGrid w:val="0"/>
        </w:rPr>
        <w:tab/>
      </w:r>
      <w:r>
        <w:rPr>
          <w:snapToGrid w:val="0"/>
        </w:rPr>
        <w:tab/>
      </w:r>
      <w:r>
        <w:rPr>
          <w:snapToGrid w:val="0"/>
        </w:rPr>
        <w:tab/>
      </w:r>
      <w:r>
        <w:rPr>
          <w:snapToGrid w:val="0"/>
        </w:rPr>
        <w:tab/>
        <w:t>OPTIONAL,</w:t>
      </w:r>
      <w:r>
        <w:rPr>
          <w:snapToGrid w:val="0"/>
        </w:rPr>
        <w:tab/>
        <w:t>-- Cond NPRS-Type1</w:t>
      </w:r>
    </w:p>
    <w:p w14:paraId="359032FA" w14:textId="77777777" w:rsidR="0023409A" w:rsidRDefault="007F1C8D">
      <w:pPr>
        <w:pStyle w:val="PL"/>
        <w:shd w:val="clear" w:color="auto" w:fill="E6E6E6"/>
        <w:rPr>
          <w:snapToGrid w:val="0"/>
        </w:rPr>
      </w:pPr>
      <w:r>
        <w:rPr>
          <w:snapToGrid w:val="0"/>
        </w:rPr>
        <w:lastRenderedPageBreak/>
        <w:tab/>
        <w:t>...,</w:t>
      </w:r>
    </w:p>
    <w:p w14:paraId="780063CE" w14:textId="77777777" w:rsidR="0023409A" w:rsidRDefault="007F1C8D">
      <w:pPr>
        <w:pStyle w:val="PL"/>
        <w:shd w:val="clear" w:color="auto" w:fill="E6E6E6"/>
        <w:rPr>
          <w:snapToGrid w:val="0"/>
        </w:rPr>
      </w:pPr>
      <w:r>
        <w:rPr>
          <w:snapToGrid w:val="0"/>
        </w:rPr>
        <w:tab/>
        <w:t>[[</w:t>
      </w:r>
    </w:p>
    <w:p w14:paraId="4201BE83" w14:textId="77777777" w:rsidR="0023409A" w:rsidRDefault="007F1C8D">
      <w:pPr>
        <w:pStyle w:val="PL"/>
        <w:shd w:val="clear" w:color="auto" w:fill="E6E6E6"/>
        <w:rPr>
          <w:snapToGrid w:val="0"/>
        </w:rPr>
      </w:pPr>
      <w:r>
        <w:rPr>
          <w:snapToGrid w:val="0"/>
        </w:rPr>
        <w:tab/>
        <w:t>nprsInfo-Type2-v1470</w:t>
      </w:r>
      <w:r>
        <w:rPr>
          <w:snapToGrid w:val="0"/>
        </w:rPr>
        <w:tab/>
      </w:r>
      <w:r>
        <w:rPr>
          <w:snapToGrid w:val="0"/>
        </w:rPr>
        <w:tab/>
      </w:r>
      <w:r>
        <w:rPr>
          <w:snapToGrid w:val="0"/>
        </w:rPr>
        <w:tab/>
        <w:t>PRS-Info-NB-r14</w:t>
      </w:r>
      <w:r>
        <w:rPr>
          <w:snapToGrid w:val="0"/>
        </w:rPr>
        <w:tab/>
      </w:r>
      <w:r>
        <w:rPr>
          <w:snapToGrid w:val="0"/>
        </w:rPr>
        <w:tab/>
      </w:r>
      <w:r>
        <w:rPr>
          <w:snapToGrid w:val="0"/>
        </w:rPr>
        <w:tab/>
      </w:r>
      <w:r>
        <w:rPr>
          <w:snapToGrid w:val="0"/>
        </w:rPr>
        <w:tab/>
        <w:t>OPTIONAL</w:t>
      </w:r>
      <w:r>
        <w:rPr>
          <w:snapToGrid w:val="0"/>
        </w:rPr>
        <w:tab/>
        <w:t>-- Cond NPRS-Type2</w:t>
      </w:r>
    </w:p>
    <w:p w14:paraId="57F677FD" w14:textId="77777777" w:rsidR="0023409A" w:rsidRDefault="007F1C8D">
      <w:pPr>
        <w:pStyle w:val="PL"/>
        <w:shd w:val="clear" w:color="auto" w:fill="E6E6E6"/>
        <w:rPr>
          <w:snapToGrid w:val="0"/>
        </w:rPr>
      </w:pPr>
      <w:r>
        <w:rPr>
          <w:snapToGrid w:val="0"/>
        </w:rPr>
        <w:tab/>
        <w:t>]],</w:t>
      </w:r>
    </w:p>
    <w:p w14:paraId="2565FAEE" w14:textId="77777777" w:rsidR="0023409A" w:rsidRDefault="007F1C8D">
      <w:pPr>
        <w:pStyle w:val="PL"/>
        <w:shd w:val="clear" w:color="auto" w:fill="E6E6E6"/>
        <w:rPr>
          <w:snapToGrid w:val="0"/>
        </w:rPr>
      </w:pPr>
      <w:r>
        <w:rPr>
          <w:snapToGrid w:val="0"/>
        </w:rPr>
        <w:tab/>
        <w:t>[[</w:t>
      </w:r>
      <w:r>
        <w:rPr>
          <w:snapToGrid w:val="0"/>
        </w:rPr>
        <w:tab/>
        <w:t>tdd-config-r15</w:t>
      </w:r>
      <w:r>
        <w:rPr>
          <w:snapToGrid w:val="0"/>
        </w:rPr>
        <w:tab/>
      </w:r>
      <w:r>
        <w:rPr>
          <w:snapToGrid w:val="0"/>
        </w:rPr>
        <w:tab/>
      </w:r>
      <w:r>
        <w:rPr>
          <w:snapToGrid w:val="0"/>
        </w:rPr>
        <w:tab/>
      </w:r>
      <w:r>
        <w:rPr>
          <w:snapToGrid w:val="0"/>
        </w:rPr>
        <w:tab/>
        <w:t>TDD-Config-v1520</w:t>
      </w:r>
      <w:r>
        <w:rPr>
          <w:snapToGrid w:val="0"/>
        </w:rPr>
        <w:tab/>
      </w:r>
      <w:r>
        <w:rPr>
          <w:snapToGrid w:val="0"/>
        </w:rPr>
        <w:tab/>
      </w:r>
      <w:r>
        <w:rPr>
          <w:snapToGrid w:val="0"/>
        </w:rPr>
        <w:tab/>
        <w:t>OPTIONAL</w:t>
      </w:r>
      <w:r>
        <w:rPr>
          <w:snapToGrid w:val="0"/>
        </w:rPr>
        <w:tab/>
        <w:t>-- Need ON</w:t>
      </w:r>
    </w:p>
    <w:p w14:paraId="54584404" w14:textId="77777777" w:rsidR="0023409A" w:rsidRDefault="007F1C8D">
      <w:pPr>
        <w:pStyle w:val="PL"/>
        <w:shd w:val="clear" w:color="auto" w:fill="E6E6E6"/>
        <w:rPr>
          <w:snapToGrid w:val="0"/>
        </w:rPr>
      </w:pPr>
      <w:r>
        <w:rPr>
          <w:snapToGrid w:val="0"/>
        </w:rPr>
        <w:tab/>
        <w:t>]]</w:t>
      </w:r>
    </w:p>
    <w:p w14:paraId="59363933" w14:textId="77777777" w:rsidR="0023409A" w:rsidRDefault="007F1C8D">
      <w:pPr>
        <w:pStyle w:val="PL"/>
        <w:shd w:val="clear" w:color="auto" w:fill="E6E6E6"/>
        <w:rPr>
          <w:snapToGrid w:val="0"/>
        </w:rPr>
      </w:pPr>
      <w:r>
        <w:rPr>
          <w:snapToGrid w:val="0"/>
        </w:rPr>
        <w:t>}</w:t>
      </w:r>
    </w:p>
    <w:p w14:paraId="103D3B03" w14:textId="77777777" w:rsidR="0023409A" w:rsidRDefault="0023409A">
      <w:pPr>
        <w:pStyle w:val="PL"/>
        <w:shd w:val="clear" w:color="auto" w:fill="E6E6E6"/>
      </w:pPr>
    </w:p>
    <w:p w14:paraId="180DA1A2" w14:textId="77777777" w:rsidR="0023409A" w:rsidRDefault="007F1C8D">
      <w:pPr>
        <w:pStyle w:val="PL"/>
        <w:shd w:val="clear" w:color="auto" w:fill="E6E6E6"/>
      </w:pPr>
      <w:r>
        <w:t>-- ASN1STOP</w:t>
      </w:r>
    </w:p>
    <w:p w14:paraId="5DFE7886"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7860337B" w14:textId="77777777">
        <w:trPr>
          <w:cantSplit/>
          <w:tblHeader/>
        </w:trPr>
        <w:tc>
          <w:tcPr>
            <w:tcW w:w="2268" w:type="dxa"/>
          </w:tcPr>
          <w:p w14:paraId="0662A11F" w14:textId="77777777" w:rsidR="0023409A" w:rsidRDefault="007F1C8D">
            <w:pPr>
              <w:pStyle w:val="TAH"/>
            </w:pPr>
            <w:r>
              <w:t>Conditional presence</w:t>
            </w:r>
          </w:p>
        </w:tc>
        <w:tc>
          <w:tcPr>
            <w:tcW w:w="7371" w:type="dxa"/>
          </w:tcPr>
          <w:p w14:paraId="10CBE015" w14:textId="77777777" w:rsidR="0023409A" w:rsidRDefault="007F1C8D">
            <w:pPr>
              <w:pStyle w:val="TAH"/>
            </w:pPr>
            <w:r>
              <w:t>Explanation</w:t>
            </w:r>
          </w:p>
        </w:tc>
      </w:tr>
      <w:tr w:rsidR="0023409A" w14:paraId="3A93D1CB" w14:textId="77777777">
        <w:trPr>
          <w:cantSplit/>
        </w:trPr>
        <w:tc>
          <w:tcPr>
            <w:tcW w:w="2268" w:type="dxa"/>
          </w:tcPr>
          <w:p w14:paraId="1DA3FC2F" w14:textId="77777777" w:rsidR="0023409A" w:rsidRDefault="007F1C8D">
            <w:pPr>
              <w:pStyle w:val="TAL"/>
              <w:rPr>
                <w:i/>
              </w:rPr>
            </w:pPr>
            <w:r>
              <w:rPr>
                <w:i/>
              </w:rPr>
              <w:t>NoPRS-AD1</w:t>
            </w:r>
          </w:p>
        </w:tc>
        <w:tc>
          <w:tcPr>
            <w:tcW w:w="7371" w:type="dxa"/>
          </w:tcPr>
          <w:p w14:paraId="370E4C59" w14:textId="77777777" w:rsidR="0023409A" w:rsidRDefault="007F1C8D">
            <w:pPr>
              <w:pStyle w:val="TAL"/>
            </w:pPr>
            <w:r>
              <w:t xml:space="preserve">This field is mandatory present if the </w:t>
            </w:r>
            <w:r>
              <w:rPr>
                <w:i/>
              </w:rPr>
              <w:t>OTDOA-ReferenceCellInfo</w:t>
            </w:r>
            <w:r>
              <w:t xml:space="preserve"> IE is not included in </w:t>
            </w:r>
            <w:r>
              <w:rPr>
                <w:i/>
              </w:rPr>
              <w:t>OTDOA</w:t>
            </w:r>
            <w:r>
              <w:rPr>
                <w:i/>
              </w:rPr>
              <w:noBreakHyphen/>
              <w:t xml:space="preserve">ProvideAssistanceData, </w:t>
            </w:r>
            <w:r>
              <w:t xml:space="preserve">or if the </w:t>
            </w:r>
            <w:r>
              <w:rPr>
                <w:i/>
              </w:rPr>
              <w:t>OTDOA-ReferenceCellInfo</w:t>
            </w:r>
            <w:r>
              <w:t xml:space="preserve"> IE is included in </w:t>
            </w:r>
            <w:r>
              <w:rPr>
                <w:i/>
              </w:rPr>
              <w:t>OTDOA</w:t>
            </w:r>
            <w:r>
              <w:rPr>
                <w:i/>
              </w:rPr>
              <w:noBreakHyphen/>
              <w:t xml:space="preserve">ProvideAssistanceData </w:t>
            </w:r>
            <w:r>
              <w:t>and the narrowband physical layer cell identity is n</w:t>
            </w:r>
            <w:r>
              <w:t xml:space="preserve">ot the same as the physical cell identity provided in </w:t>
            </w:r>
            <w:r>
              <w:rPr>
                <w:i/>
              </w:rPr>
              <w:t>OTDOA-ReferenceCellInfo</w:t>
            </w:r>
            <w:r>
              <w:t xml:space="preserve"> IE. Otherwise it is not present.</w:t>
            </w:r>
          </w:p>
        </w:tc>
      </w:tr>
      <w:tr w:rsidR="0023409A" w14:paraId="423217AB" w14:textId="77777777">
        <w:trPr>
          <w:cantSplit/>
        </w:trPr>
        <w:tc>
          <w:tcPr>
            <w:tcW w:w="2268" w:type="dxa"/>
          </w:tcPr>
          <w:p w14:paraId="53E41BF5" w14:textId="77777777" w:rsidR="0023409A" w:rsidRDefault="007F1C8D">
            <w:pPr>
              <w:pStyle w:val="TAL"/>
              <w:rPr>
                <w:i/>
              </w:rPr>
            </w:pPr>
            <w:r>
              <w:rPr>
                <w:i/>
              </w:rPr>
              <w:t>NoPRS-AD2</w:t>
            </w:r>
          </w:p>
        </w:tc>
        <w:tc>
          <w:tcPr>
            <w:tcW w:w="7371" w:type="dxa"/>
          </w:tcPr>
          <w:p w14:paraId="71115D38" w14:textId="77777777" w:rsidR="0023409A" w:rsidRDefault="007F1C8D">
            <w:pPr>
              <w:pStyle w:val="TAL"/>
            </w:pPr>
            <w:r>
              <w:t xml:space="preserve">This field is optionally present, need ON, if the </w:t>
            </w:r>
            <w:r>
              <w:rPr>
                <w:i/>
              </w:rPr>
              <w:t>OTDOA-ReferenceCellInfo</w:t>
            </w:r>
            <w:r>
              <w:t xml:space="preserve"> IE is not included in </w:t>
            </w:r>
            <w:r>
              <w:rPr>
                <w:i/>
              </w:rPr>
              <w:t>OTDOA</w:t>
            </w:r>
            <w:r>
              <w:rPr>
                <w:i/>
              </w:rPr>
              <w:noBreakHyphen/>
              <w:t xml:space="preserve">ProvideAssistanceData, </w:t>
            </w:r>
            <w:r>
              <w:t>or if the</w:t>
            </w:r>
            <w:r>
              <w:t xml:space="preserve"> </w:t>
            </w:r>
            <w:r>
              <w:rPr>
                <w:i/>
              </w:rPr>
              <w:t>OTDOA-ReferenceCellInfo</w:t>
            </w:r>
            <w:r>
              <w:t xml:space="preserve"> IE is included in </w:t>
            </w:r>
            <w:r>
              <w:rPr>
                <w:i/>
              </w:rPr>
              <w:t>OTDOA</w:t>
            </w:r>
            <w:r>
              <w:rPr>
                <w:i/>
              </w:rPr>
              <w:noBreakHyphen/>
              <w:t xml:space="preserve">ProvideAssistanceData </w:t>
            </w:r>
            <w:r>
              <w:t xml:space="preserve">and the global cell identity is not the same as provided in </w:t>
            </w:r>
            <w:r>
              <w:rPr>
                <w:i/>
              </w:rPr>
              <w:t>OTDOA-ReferenceCellInfo</w:t>
            </w:r>
            <w:r>
              <w:t xml:space="preserve"> IE. </w:t>
            </w:r>
          </w:p>
        </w:tc>
      </w:tr>
      <w:tr w:rsidR="0023409A" w14:paraId="1A5C6E05" w14:textId="77777777">
        <w:trPr>
          <w:cantSplit/>
        </w:trPr>
        <w:tc>
          <w:tcPr>
            <w:tcW w:w="2268" w:type="dxa"/>
          </w:tcPr>
          <w:p w14:paraId="16C2CB5F" w14:textId="77777777" w:rsidR="0023409A" w:rsidRDefault="007F1C8D">
            <w:pPr>
              <w:pStyle w:val="TAL"/>
              <w:rPr>
                <w:i/>
              </w:rPr>
            </w:pPr>
            <w:r>
              <w:rPr>
                <w:i/>
              </w:rPr>
              <w:t>NotSameAsServ1</w:t>
            </w:r>
          </w:p>
        </w:tc>
        <w:tc>
          <w:tcPr>
            <w:tcW w:w="7371" w:type="dxa"/>
          </w:tcPr>
          <w:p w14:paraId="4A00C398" w14:textId="77777777" w:rsidR="0023409A" w:rsidRDefault="007F1C8D">
            <w:pPr>
              <w:pStyle w:val="TAL"/>
            </w:pPr>
            <w:r>
              <w:t xml:space="preserve">This field is mandatory present if the carrier frequency of the NB-IoT </w:t>
            </w:r>
            <w:r>
              <w:t>assistance data reference cell is not the same as the carrier frequency of the target devices' current serving NB-IoT cell. Otherwise it is not present.</w:t>
            </w:r>
          </w:p>
        </w:tc>
      </w:tr>
      <w:tr w:rsidR="0023409A" w14:paraId="063250BA" w14:textId="77777777">
        <w:trPr>
          <w:cantSplit/>
        </w:trPr>
        <w:tc>
          <w:tcPr>
            <w:tcW w:w="2268" w:type="dxa"/>
          </w:tcPr>
          <w:p w14:paraId="66F57A73" w14:textId="77777777" w:rsidR="0023409A" w:rsidRDefault="007F1C8D">
            <w:pPr>
              <w:pStyle w:val="TAL"/>
              <w:rPr>
                <w:i/>
              </w:rPr>
            </w:pPr>
            <w:r>
              <w:rPr>
                <w:i/>
                <w:lang w:eastAsia="en-GB"/>
              </w:rPr>
              <w:t>Inband</w:t>
            </w:r>
          </w:p>
        </w:tc>
        <w:tc>
          <w:tcPr>
            <w:tcW w:w="7371" w:type="dxa"/>
          </w:tcPr>
          <w:p w14:paraId="7267764D" w14:textId="77777777" w:rsidR="0023409A" w:rsidRDefault="007F1C8D">
            <w:pPr>
              <w:pStyle w:val="TAL"/>
            </w:pPr>
            <w:r>
              <w:t>This field is mandatory present, if the NPRS is configured within the LTE spectrum allocation (</w:t>
            </w:r>
            <w:r>
              <w:t>inband deployment)</w:t>
            </w:r>
            <w:r>
              <w:rPr>
                <w:lang w:eastAsia="zh-CN"/>
              </w:rPr>
              <w:t xml:space="preserve">. </w:t>
            </w:r>
            <w:r>
              <w:t>Otherwise it is not present.</w:t>
            </w:r>
          </w:p>
        </w:tc>
      </w:tr>
      <w:tr w:rsidR="0023409A" w14:paraId="23E230CC" w14:textId="77777777">
        <w:trPr>
          <w:cantSplit/>
        </w:trPr>
        <w:tc>
          <w:tcPr>
            <w:tcW w:w="2268" w:type="dxa"/>
          </w:tcPr>
          <w:p w14:paraId="534FA0A6" w14:textId="77777777" w:rsidR="0023409A" w:rsidRDefault="007F1C8D">
            <w:pPr>
              <w:pStyle w:val="TAL"/>
              <w:rPr>
                <w:i/>
              </w:rPr>
            </w:pPr>
            <w:r>
              <w:rPr>
                <w:i/>
              </w:rPr>
              <w:t>NoPRS-AD3</w:t>
            </w:r>
          </w:p>
        </w:tc>
        <w:tc>
          <w:tcPr>
            <w:tcW w:w="7371" w:type="dxa"/>
          </w:tcPr>
          <w:p w14:paraId="30D2D92C" w14:textId="77777777" w:rsidR="0023409A" w:rsidRDefault="007F1C8D">
            <w:pPr>
              <w:pStyle w:val="TAL"/>
            </w:pPr>
            <w:r>
              <w:t xml:space="preserve">This field is mandatory present if the </w:t>
            </w:r>
            <w:r>
              <w:rPr>
                <w:i/>
              </w:rPr>
              <w:t>OTDOA-ReferenceCellInfo</w:t>
            </w:r>
            <w:r>
              <w:t xml:space="preserve"> IE is not included in </w:t>
            </w:r>
            <w:r>
              <w:rPr>
                <w:i/>
              </w:rPr>
              <w:t>OTDOA</w:t>
            </w:r>
            <w:r>
              <w:rPr>
                <w:i/>
              </w:rPr>
              <w:noBreakHyphen/>
              <w:t xml:space="preserve">ProvideAssistanceData </w:t>
            </w:r>
            <w:r>
              <w:t xml:space="preserve">and if the NB-IoT assistance data reference cell is deployed within the LTE </w:t>
            </w:r>
            <w:r>
              <w:t>spectrum allocation (inband deployment)</w:t>
            </w:r>
            <w:r>
              <w:rPr>
                <w:i/>
              </w:rPr>
              <w:t xml:space="preserve">. </w:t>
            </w:r>
            <w:r>
              <w:t>Otherwise it is not present.</w:t>
            </w:r>
          </w:p>
        </w:tc>
      </w:tr>
      <w:tr w:rsidR="0023409A" w14:paraId="4B325A1C" w14:textId="77777777">
        <w:trPr>
          <w:cantSplit/>
        </w:trPr>
        <w:tc>
          <w:tcPr>
            <w:tcW w:w="2268" w:type="dxa"/>
          </w:tcPr>
          <w:p w14:paraId="3776C459" w14:textId="77777777" w:rsidR="0023409A" w:rsidRDefault="007F1C8D">
            <w:pPr>
              <w:pStyle w:val="TAL"/>
              <w:rPr>
                <w:i/>
              </w:rPr>
            </w:pPr>
            <w:r>
              <w:rPr>
                <w:i/>
              </w:rPr>
              <w:t>NotSameAsServ2</w:t>
            </w:r>
          </w:p>
        </w:tc>
        <w:tc>
          <w:tcPr>
            <w:tcW w:w="7371" w:type="dxa"/>
          </w:tcPr>
          <w:p w14:paraId="625753AF" w14:textId="77777777" w:rsidR="0023409A" w:rsidRDefault="007F1C8D">
            <w:pPr>
              <w:pStyle w:val="TAL"/>
            </w:pPr>
            <w:r>
              <w:t xml:space="preserve">This field is mandatory present, if NPRS configuration Part B only is configured on the NB-IoT assistance data reference cell, and if the repetition number of SIB1-NB of </w:t>
            </w:r>
            <w:r>
              <w:t>the NB</w:t>
            </w:r>
            <w:r>
              <w:noBreakHyphen/>
              <w:t>IoT assistance data reference cell is not the same as the repetition number of SIB1</w:t>
            </w:r>
            <w:r>
              <w:noBreakHyphen/>
              <w:t xml:space="preserve">NB of the target devices′ current serving NB-IoT cell. Otherwise it is not present. </w:t>
            </w:r>
          </w:p>
        </w:tc>
      </w:tr>
      <w:tr w:rsidR="0023409A" w14:paraId="1C41B571" w14:textId="77777777">
        <w:trPr>
          <w:cantSplit/>
        </w:trPr>
        <w:tc>
          <w:tcPr>
            <w:tcW w:w="2268" w:type="dxa"/>
          </w:tcPr>
          <w:p w14:paraId="65B7AF79" w14:textId="77777777" w:rsidR="0023409A" w:rsidRDefault="007F1C8D">
            <w:pPr>
              <w:pStyle w:val="TAL"/>
              <w:rPr>
                <w:i/>
              </w:rPr>
            </w:pPr>
            <w:r>
              <w:rPr>
                <w:i/>
              </w:rPr>
              <w:t>NPRS-Type1</w:t>
            </w:r>
          </w:p>
        </w:tc>
        <w:tc>
          <w:tcPr>
            <w:tcW w:w="7371" w:type="dxa"/>
          </w:tcPr>
          <w:p w14:paraId="52D3A3DA" w14:textId="77777777" w:rsidR="0023409A" w:rsidRDefault="007F1C8D">
            <w:pPr>
              <w:pStyle w:val="TAL"/>
            </w:pPr>
            <w:r>
              <w:t>The field is mandatory present if Type 1 narrowband positioning refe</w:t>
            </w:r>
            <w:r>
              <w:t>rence signals are available in the assistance data reference cell (TS 36.211 [16]); otherwise it is not present.</w:t>
            </w:r>
          </w:p>
        </w:tc>
      </w:tr>
      <w:tr w:rsidR="0023409A" w14:paraId="038C5DF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DA8253" w14:textId="77777777" w:rsidR="0023409A" w:rsidRDefault="007F1C8D">
            <w:pPr>
              <w:pStyle w:val="TAL"/>
              <w:rPr>
                <w:i/>
              </w:rPr>
            </w:pPr>
            <w:r>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1CC66E90" w14:textId="77777777" w:rsidR="0023409A" w:rsidRDefault="007F1C8D">
            <w:pPr>
              <w:pStyle w:val="TAL"/>
            </w:pPr>
            <w:r>
              <w:t>The field is mandatory present if Type 2 narrowband positioning reference signals are available in the assistance data reference ce</w:t>
            </w:r>
            <w:r>
              <w:t>ll (TS 36.211 [16]); otherwise it is not present.</w:t>
            </w:r>
          </w:p>
        </w:tc>
      </w:tr>
    </w:tbl>
    <w:p w14:paraId="3AFC6893"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490A788" w14:textId="77777777">
        <w:trPr>
          <w:cantSplit/>
          <w:tblHeader/>
        </w:trPr>
        <w:tc>
          <w:tcPr>
            <w:tcW w:w="9639" w:type="dxa"/>
          </w:tcPr>
          <w:p w14:paraId="0044A593" w14:textId="77777777" w:rsidR="0023409A" w:rsidRDefault="007F1C8D">
            <w:pPr>
              <w:pStyle w:val="TAH"/>
              <w:keepNext w:val="0"/>
              <w:keepLines w:val="0"/>
              <w:widowControl w:val="0"/>
            </w:pPr>
            <w:r>
              <w:rPr>
                <w:i/>
              </w:rPr>
              <w:t>OTDOA-ReferenceCellInfoNB</w:t>
            </w:r>
            <w:r>
              <w:rPr>
                <w:iCs/>
              </w:rPr>
              <w:t xml:space="preserve"> field descriptions</w:t>
            </w:r>
          </w:p>
        </w:tc>
      </w:tr>
      <w:tr w:rsidR="0023409A" w14:paraId="4C991A67" w14:textId="77777777">
        <w:trPr>
          <w:cantSplit/>
        </w:trPr>
        <w:tc>
          <w:tcPr>
            <w:tcW w:w="9639" w:type="dxa"/>
          </w:tcPr>
          <w:p w14:paraId="1C77EFEA" w14:textId="77777777" w:rsidR="0023409A" w:rsidRDefault="007F1C8D">
            <w:pPr>
              <w:pStyle w:val="TAL"/>
              <w:keepNext w:val="0"/>
              <w:keepLines w:val="0"/>
              <w:widowControl w:val="0"/>
              <w:rPr>
                <w:b/>
                <w:i/>
              </w:rPr>
            </w:pPr>
            <w:r>
              <w:rPr>
                <w:b/>
                <w:i/>
              </w:rPr>
              <w:t>physCellIdNB</w:t>
            </w:r>
          </w:p>
          <w:p w14:paraId="403BAE43" w14:textId="77777777" w:rsidR="0023409A" w:rsidRDefault="007F1C8D">
            <w:pPr>
              <w:pStyle w:val="TAL"/>
              <w:keepNext w:val="0"/>
              <w:keepLines w:val="0"/>
              <w:widowControl w:val="0"/>
            </w:pPr>
            <w:r>
              <w:t xml:space="preserve">This field specifies the narrowband physical layer cell identity of the NB-IoT assistance data reference cell, as defined in TS 36.331 [12]. If this field is absent and if the </w:t>
            </w:r>
            <w:r>
              <w:rPr>
                <w:i/>
              </w:rPr>
              <w:t>OTDOA-ReferenceCellInfo</w:t>
            </w:r>
            <w:r>
              <w:t xml:space="preserve"> IE is included in </w:t>
            </w:r>
            <w:r>
              <w:rPr>
                <w:i/>
              </w:rPr>
              <w:t>OTDOA</w:t>
            </w:r>
            <w:r>
              <w:rPr>
                <w:i/>
              </w:rPr>
              <w:noBreakHyphen/>
              <w:t>ProvideAssistanceData</w:t>
            </w:r>
            <w:r>
              <w:t xml:space="preserve"> the narrow</w:t>
            </w:r>
            <w:r>
              <w:t xml:space="preserve">band physical layer cell identity is the same as the </w:t>
            </w:r>
            <w:r>
              <w:rPr>
                <w:i/>
              </w:rPr>
              <w:t>physCellId</w:t>
            </w:r>
            <w:r>
              <w:t xml:space="preserve"> provided in </w:t>
            </w:r>
            <w:r>
              <w:rPr>
                <w:i/>
              </w:rPr>
              <w:t>OTDOA</w:t>
            </w:r>
            <w:r>
              <w:rPr>
                <w:i/>
              </w:rPr>
              <w:noBreakHyphen/>
              <w:t>ReferenceCellInfo</w:t>
            </w:r>
            <w:r>
              <w:t xml:space="preserve"> IE. </w:t>
            </w:r>
          </w:p>
        </w:tc>
      </w:tr>
      <w:tr w:rsidR="0023409A" w14:paraId="376D9F1C" w14:textId="77777777">
        <w:trPr>
          <w:cantSplit/>
        </w:trPr>
        <w:tc>
          <w:tcPr>
            <w:tcW w:w="9639" w:type="dxa"/>
          </w:tcPr>
          <w:p w14:paraId="2896C7FF" w14:textId="77777777" w:rsidR="0023409A" w:rsidRDefault="007F1C8D">
            <w:pPr>
              <w:pStyle w:val="TAL"/>
              <w:keepNext w:val="0"/>
              <w:keepLines w:val="0"/>
              <w:widowControl w:val="0"/>
              <w:rPr>
                <w:b/>
                <w:i/>
              </w:rPr>
            </w:pPr>
            <w:r>
              <w:rPr>
                <w:b/>
                <w:i/>
              </w:rPr>
              <w:t>cellGlobalIdNB</w:t>
            </w:r>
          </w:p>
          <w:p w14:paraId="3B834EAA" w14:textId="77777777" w:rsidR="0023409A" w:rsidRDefault="007F1C8D">
            <w:pPr>
              <w:pStyle w:val="TAL"/>
              <w:keepNext w:val="0"/>
              <w:keepLines w:val="0"/>
              <w:widowControl w:val="0"/>
            </w:pPr>
            <w:r>
              <w:t xml:space="preserve">This field specifies the global cell identity of the NB-IoT assistance data reference cell, as defined in TS 36.331 [12]. If this field is absent and if the </w:t>
            </w:r>
            <w:r>
              <w:rPr>
                <w:i/>
              </w:rPr>
              <w:t>OTDOA-ReferenceCellInfo</w:t>
            </w:r>
            <w:r>
              <w:t xml:space="preserve"> IE with </w:t>
            </w:r>
            <w:r>
              <w:rPr>
                <w:i/>
              </w:rPr>
              <w:t>cellGlobalId</w:t>
            </w:r>
            <w:r>
              <w:t xml:space="preserve"> is included in </w:t>
            </w:r>
            <w:r>
              <w:rPr>
                <w:i/>
              </w:rPr>
              <w:t>OTDOA</w:t>
            </w:r>
            <w:r>
              <w:rPr>
                <w:i/>
              </w:rPr>
              <w:noBreakHyphen/>
              <w:t>ProvideAssistanceData,</w:t>
            </w:r>
            <w:r>
              <w:t xml:space="preserve"> the global</w:t>
            </w:r>
            <w:r>
              <w:t xml:space="preserve"> cell identity is the same as provided in </w:t>
            </w:r>
            <w:r>
              <w:rPr>
                <w:i/>
              </w:rPr>
              <w:t>OTDOA</w:t>
            </w:r>
            <w:r>
              <w:rPr>
                <w:i/>
              </w:rPr>
              <w:noBreakHyphen/>
              <w:t>ReferenceCellInfo</w:t>
            </w:r>
            <w:r>
              <w:t xml:space="preserve"> IE</w:t>
            </w:r>
            <w:r>
              <w:rPr>
                <w:i/>
              </w:rPr>
              <w:t>.</w:t>
            </w:r>
          </w:p>
        </w:tc>
      </w:tr>
      <w:tr w:rsidR="0023409A" w14:paraId="3F303734" w14:textId="77777777">
        <w:trPr>
          <w:cantSplit/>
        </w:trPr>
        <w:tc>
          <w:tcPr>
            <w:tcW w:w="9639" w:type="dxa"/>
          </w:tcPr>
          <w:p w14:paraId="037DB65D" w14:textId="77777777" w:rsidR="0023409A" w:rsidRDefault="007F1C8D">
            <w:pPr>
              <w:pStyle w:val="TAL"/>
              <w:keepNext w:val="0"/>
              <w:keepLines w:val="0"/>
              <w:widowControl w:val="0"/>
              <w:rPr>
                <w:b/>
                <w:i/>
              </w:rPr>
            </w:pPr>
            <w:r>
              <w:rPr>
                <w:b/>
                <w:i/>
                <w:snapToGrid w:val="0"/>
              </w:rPr>
              <w:t>carrierFreqRef</w:t>
            </w:r>
          </w:p>
          <w:p w14:paraId="08C9C250" w14:textId="77777777" w:rsidR="0023409A" w:rsidRDefault="007F1C8D">
            <w:pPr>
              <w:pStyle w:val="TAL"/>
              <w:keepNext w:val="0"/>
              <w:keepLines w:val="0"/>
              <w:widowControl w:val="0"/>
            </w:pPr>
            <w:r>
              <w:t>This field specifies the carrier frequency of the NB-IoT assistance data reference cell.</w:t>
            </w:r>
          </w:p>
        </w:tc>
      </w:tr>
      <w:tr w:rsidR="0023409A" w14:paraId="6878D290" w14:textId="77777777">
        <w:trPr>
          <w:cantSplit/>
        </w:trPr>
        <w:tc>
          <w:tcPr>
            <w:tcW w:w="9639" w:type="dxa"/>
          </w:tcPr>
          <w:p w14:paraId="37C28BF3" w14:textId="77777777" w:rsidR="0023409A" w:rsidRDefault="007F1C8D">
            <w:pPr>
              <w:pStyle w:val="TAL"/>
              <w:keepNext w:val="0"/>
              <w:keepLines w:val="0"/>
              <w:widowControl w:val="0"/>
              <w:rPr>
                <w:b/>
                <w:i/>
              </w:rPr>
            </w:pPr>
            <w:r>
              <w:rPr>
                <w:b/>
                <w:i/>
              </w:rPr>
              <w:t>earfcn</w:t>
            </w:r>
          </w:p>
          <w:p w14:paraId="3D7FBCBF" w14:textId="77777777" w:rsidR="0023409A" w:rsidRDefault="007F1C8D">
            <w:pPr>
              <w:pStyle w:val="TAL"/>
              <w:keepNext w:val="0"/>
              <w:keepLines w:val="0"/>
              <w:widowControl w:val="0"/>
              <w:rPr>
                <w:b/>
                <w:i/>
                <w:snapToGrid w:val="0"/>
              </w:rPr>
            </w:pPr>
            <w:r>
              <w:t xml:space="preserve">This field specifies the EARFCN of the E-UTRAN frequency, in which the </w:t>
            </w:r>
            <w:r>
              <w:t>NB-IoT cell is deployed.</w:t>
            </w:r>
          </w:p>
        </w:tc>
      </w:tr>
      <w:tr w:rsidR="0023409A" w14:paraId="4C7C29E6" w14:textId="77777777">
        <w:trPr>
          <w:cantSplit/>
        </w:trPr>
        <w:tc>
          <w:tcPr>
            <w:tcW w:w="9639" w:type="dxa"/>
          </w:tcPr>
          <w:p w14:paraId="7E32BCB8" w14:textId="77777777" w:rsidR="0023409A" w:rsidRDefault="007F1C8D">
            <w:pPr>
              <w:pStyle w:val="TAL"/>
              <w:keepNext w:val="0"/>
              <w:keepLines w:val="0"/>
              <w:widowControl w:val="0"/>
              <w:rPr>
                <w:b/>
                <w:i/>
              </w:rPr>
            </w:pPr>
            <w:r>
              <w:rPr>
                <w:b/>
                <w:i/>
              </w:rPr>
              <w:lastRenderedPageBreak/>
              <w:t>eutra-NumCRS-Ports</w:t>
            </w:r>
          </w:p>
          <w:p w14:paraId="7B7ED9F3" w14:textId="77777777" w:rsidR="0023409A" w:rsidRDefault="007F1C8D">
            <w:pPr>
              <w:pStyle w:val="TAL"/>
              <w:keepNext w:val="0"/>
              <w:keepLines w:val="0"/>
              <w:widowControl w:val="0"/>
              <w:rPr>
                <w:snapToGrid w:val="0"/>
              </w:rPr>
            </w:pPr>
            <w:r>
              <w:rPr>
                <w:snapToGrid w:val="0"/>
              </w:rPr>
              <w:t xml:space="preserve">This field specifies whether 1 (or 2) antenna port(s) or 4 antenna ports for cell specific reference signals (CRS) are used in the NB-IoT assistance data reference cell. </w:t>
            </w:r>
            <w:r>
              <w:t xml:space="preserve">If this field is absent and if the </w:t>
            </w:r>
            <w:r>
              <w:rPr>
                <w:i/>
              </w:rPr>
              <w:t>OTDOA-</w:t>
            </w:r>
            <w:r>
              <w:rPr>
                <w:i/>
              </w:rPr>
              <w:t>ReferenceCellInfo</w:t>
            </w:r>
            <w:r>
              <w:t xml:space="preserve"> IE is included in </w:t>
            </w:r>
            <w:r>
              <w:rPr>
                <w:i/>
              </w:rPr>
              <w:t>OTDOA</w:t>
            </w:r>
            <w:r>
              <w:rPr>
                <w:i/>
              </w:rPr>
              <w:noBreakHyphen/>
              <w:t>ProvideAssistanceData</w:t>
            </w:r>
            <w:r>
              <w:t xml:space="preserve">, the number of CRS antenna ports is the same as provided in </w:t>
            </w:r>
            <w:r>
              <w:rPr>
                <w:i/>
              </w:rPr>
              <w:t>OTDOA</w:t>
            </w:r>
            <w:r>
              <w:rPr>
                <w:i/>
              </w:rPr>
              <w:noBreakHyphen/>
              <w:t>ReferenceCellInfo</w:t>
            </w:r>
            <w:r>
              <w:t xml:space="preserve"> IE.</w:t>
            </w:r>
          </w:p>
        </w:tc>
      </w:tr>
      <w:tr w:rsidR="0023409A" w14:paraId="5288A50C" w14:textId="77777777">
        <w:trPr>
          <w:cantSplit/>
        </w:trPr>
        <w:tc>
          <w:tcPr>
            <w:tcW w:w="9639" w:type="dxa"/>
          </w:tcPr>
          <w:p w14:paraId="526048AD" w14:textId="77777777" w:rsidR="0023409A" w:rsidRDefault="007F1C8D">
            <w:pPr>
              <w:pStyle w:val="TAL"/>
              <w:keepNext w:val="0"/>
              <w:keepLines w:val="0"/>
              <w:widowControl w:val="0"/>
              <w:rPr>
                <w:b/>
                <w:i/>
              </w:rPr>
            </w:pPr>
            <w:r>
              <w:rPr>
                <w:b/>
                <w:i/>
              </w:rPr>
              <w:t>otdoa-SIB1-NB-repetitions</w:t>
            </w:r>
          </w:p>
          <w:p w14:paraId="52D0F2CF" w14:textId="77777777" w:rsidR="0023409A" w:rsidRDefault="007F1C8D">
            <w:pPr>
              <w:pStyle w:val="TAL"/>
              <w:widowControl w:val="0"/>
            </w:pPr>
            <w:r>
              <w:t>This field specifies the repetition number of SIB1-NB of the NB-IoT assistanc</w:t>
            </w:r>
            <w:r>
              <w:t>e data reference cell. Enumerated values r4 correspond to 4 repetions, r8 to 8 repetitions, and r16 to 16 repetions.</w:t>
            </w:r>
          </w:p>
          <w:p w14:paraId="34FFC07F" w14:textId="77777777" w:rsidR="0023409A" w:rsidRDefault="007F1C8D">
            <w:pPr>
              <w:pStyle w:val="TAL"/>
              <w:keepNext w:val="0"/>
              <w:keepLines w:val="0"/>
              <w:widowControl w:val="0"/>
            </w:pPr>
            <w:r>
              <w:t xml:space="preserve">Note, when NPRS configuration Part B only is configured on the NB-IoT assistance data reference cell (i.e., anchor carrier), </w:t>
            </w:r>
            <w:r>
              <w:rPr>
                <w:i/>
              </w:rPr>
              <w:t>nprs-NumSF</w:t>
            </w:r>
            <w:r>
              <w:t xml:space="preserve"> doe</w:t>
            </w:r>
            <w:r>
              <w:t>s also count/include subframes containing NPSS, NSSS, NPBCH, or SIB1-NB, but the UE can assume that no NPRS are transmitted in these subframes (TS 36.211 [16]).</w:t>
            </w:r>
          </w:p>
        </w:tc>
      </w:tr>
      <w:tr w:rsidR="0023409A" w14:paraId="471A389D" w14:textId="77777777">
        <w:trPr>
          <w:cantSplit/>
        </w:trPr>
        <w:tc>
          <w:tcPr>
            <w:tcW w:w="9639" w:type="dxa"/>
          </w:tcPr>
          <w:p w14:paraId="5F30A030" w14:textId="77777777" w:rsidR="0023409A" w:rsidRDefault="007F1C8D">
            <w:pPr>
              <w:pStyle w:val="TAL"/>
              <w:rPr>
                <w:b/>
                <w:i/>
              </w:rPr>
            </w:pPr>
            <w:r>
              <w:rPr>
                <w:b/>
                <w:i/>
              </w:rPr>
              <w:t>nprsInfo</w:t>
            </w:r>
          </w:p>
          <w:p w14:paraId="677E41AE" w14:textId="77777777" w:rsidR="0023409A" w:rsidRDefault="007F1C8D">
            <w:pPr>
              <w:pStyle w:val="TAL"/>
              <w:rPr>
                <w:bCs/>
                <w:iCs/>
              </w:rPr>
            </w:pPr>
            <w:r>
              <w:rPr>
                <w:bCs/>
                <w:iCs/>
              </w:rPr>
              <w:t>This field specifies the Type 1 NPRS (TS 36.211 [16]) configuration of the</w:t>
            </w:r>
            <w:r>
              <w:t xml:space="preserve"> NB-IoT</w:t>
            </w:r>
            <w:r>
              <w:rPr>
                <w:bCs/>
                <w:iCs/>
              </w:rPr>
              <w:t xml:space="preserve"> assistance data reference cell.</w:t>
            </w:r>
          </w:p>
          <w:p w14:paraId="71AA8DCB" w14:textId="77777777" w:rsidR="0023409A" w:rsidRDefault="0023409A">
            <w:pPr>
              <w:pStyle w:val="TAL"/>
              <w:rPr>
                <w:bCs/>
                <w:iCs/>
              </w:rPr>
            </w:pPr>
          </w:p>
          <w:p w14:paraId="370E9FEE" w14:textId="77777777" w:rsidR="0023409A" w:rsidRDefault="007F1C8D">
            <w:pPr>
              <w:pStyle w:val="TAL"/>
            </w:pPr>
            <w:r>
              <w:rPr>
                <w:bCs/>
                <w:iCs/>
              </w:rPr>
              <w:t xml:space="preserve">When the target device receives this field with </w:t>
            </w:r>
            <w:r>
              <w:rPr>
                <w:bCs/>
                <w:i/>
                <w:iCs/>
              </w:rPr>
              <w:t>operationModeInfoNPRS</w:t>
            </w:r>
            <w:r>
              <w:rPr>
                <w:bCs/>
                <w:iCs/>
              </w:rPr>
              <w:t xml:space="preserve"> set to value </w:t>
            </w:r>
            <w:r>
              <w:rPr>
                <w:rFonts w:cs="Arial"/>
                <w:bCs/>
                <w:iCs/>
              </w:rPr>
              <w:t>′</w:t>
            </w:r>
            <w:r>
              <w:rPr>
                <w:bCs/>
                <w:i/>
                <w:iCs/>
              </w:rPr>
              <w:t>standalone</w:t>
            </w:r>
            <w:r>
              <w:rPr>
                <w:rFonts w:cs="Arial"/>
                <w:bCs/>
                <w:iCs/>
              </w:rPr>
              <w:t>′</w:t>
            </w:r>
            <w:r>
              <w:rPr>
                <w:bCs/>
                <w:iCs/>
              </w:rPr>
              <w:t>, the target device shall assume no NPRS are transmitted on that NB-IoT carrier.</w:t>
            </w:r>
          </w:p>
        </w:tc>
      </w:tr>
      <w:tr w:rsidR="0023409A" w14:paraId="1B6E605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3FABFFE" w14:textId="77777777" w:rsidR="0023409A" w:rsidRDefault="007F1C8D">
            <w:pPr>
              <w:pStyle w:val="TAL"/>
              <w:rPr>
                <w:b/>
                <w:i/>
              </w:rPr>
            </w:pPr>
            <w:r>
              <w:rPr>
                <w:b/>
                <w:i/>
              </w:rPr>
              <w:t>nprsInfo-Type2</w:t>
            </w:r>
          </w:p>
          <w:p w14:paraId="55A44EC3" w14:textId="77777777" w:rsidR="0023409A" w:rsidRDefault="007F1C8D">
            <w:pPr>
              <w:pStyle w:val="TAL"/>
            </w:pPr>
            <w:r>
              <w:t>This field specifies th</w:t>
            </w:r>
            <w:r>
              <w:t>e Type 2 NPRS (TS 36.211 [16]) configuration of the NB-IoT assistance data reference cell.</w:t>
            </w:r>
          </w:p>
        </w:tc>
      </w:tr>
      <w:tr w:rsidR="0023409A" w14:paraId="227070A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4739B3C" w14:textId="77777777" w:rsidR="0023409A" w:rsidRDefault="007F1C8D">
            <w:pPr>
              <w:pStyle w:val="TAL"/>
              <w:rPr>
                <w:b/>
                <w:i/>
                <w:snapToGrid w:val="0"/>
              </w:rPr>
            </w:pPr>
            <w:r>
              <w:rPr>
                <w:b/>
                <w:i/>
                <w:snapToGrid w:val="0"/>
              </w:rPr>
              <w:t>tdd-config</w:t>
            </w:r>
          </w:p>
          <w:p w14:paraId="121749A1" w14:textId="77777777" w:rsidR="0023409A" w:rsidRDefault="007F1C8D">
            <w:pPr>
              <w:pStyle w:val="TAL"/>
            </w:pPr>
            <w:r>
              <w:t>Indicates the TDD specific physical channel configuration of the NB-IoT assistance data reference cell operating in TDD mode. This field should be presen</w:t>
            </w:r>
            <w:r>
              <w:t>t if the DL/UL subframe configuration of the NB-IoT assistance data reference cell is not the same as the DL/UL subframe configuration of the current serving NB-IoT cell of the target device, or if the current serving NB-IoT cell of the target device opera</w:t>
            </w:r>
            <w:r>
              <w:t>tes in FDD mode.</w:t>
            </w:r>
          </w:p>
        </w:tc>
      </w:tr>
    </w:tbl>
    <w:p w14:paraId="4E9E2489" w14:textId="77777777" w:rsidR="0023409A" w:rsidRDefault="0023409A"/>
    <w:p w14:paraId="23EC7742" w14:textId="77777777" w:rsidR="0023409A" w:rsidRDefault="007F1C8D">
      <w:pPr>
        <w:pStyle w:val="Heading4"/>
        <w:rPr>
          <w:lang w:eastAsia="ko-KR"/>
        </w:rPr>
      </w:pPr>
      <w:bookmarkStart w:id="1117" w:name="_Toc37680876"/>
      <w:bookmarkStart w:id="1118" w:name="_Toc52548382"/>
      <w:bookmarkStart w:id="1119" w:name="_Toc52546792"/>
      <w:bookmarkStart w:id="1120" w:name="_Toc52547322"/>
      <w:bookmarkStart w:id="1121" w:name="_Toc52547852"/>
      <w:bookmarkStart w:id="1122" w:name="_Toc90719628"/>
      <w:bookmarkStart w:id="1123" w:name="_Toc27765197"/>
      <w:bookmarkStart w:id="1124" w:name="_Toc46486447"/>
      <w:r>
        <w:rPr>
          <w:lang w:eastAsia="ko-KR"/>
        </w:rPr>
        <w:t>–</w:t>
      </w:r>
      <w:r>
        <w:rPr>
          <w:lang w:eastAsia="ko-KR"/>
        </w:rPr>
        <w:tab/>
      </w:r>
      <w:r>
        <w:rPr>
          <w:i/>
          <w:lang w:eastAsia="ko-KR"/>
        </w:rPr>
        <w:t>PRS-Info-NB</w:t>
      </w:r>
      <w:bookmarkEnd w:id="1117"/>
      <w:bookmarkEnd w:id="1118"/>
      <w:bookmarkEnd w:id="1119"/>
      <w:bookmarkEnd w:id="1120"/>
      <w:bookmarkEnd w:id="1121"/>
      <w:bookmarkEnd w:id="1122"/>
      <w:bookmarkEnd w:id="1123"/>
      <w:bookmarkEnd w:id="1124"/>
    </w:p>
    <w:p w14:paraId="41A7F080" w14:textId="77777777" w:rsidR="0023409A" w:rsidRDefault="007F1C8D">
      <w:r>
        <w:t xml:space="preserve">The IE </w:t>
      </w:r>
      <w:r>
        <w:rPr>
          <w:i/>
        </w:rPr>
        <w:t xml:space="preserve">PRS-Info-NB </w:t>
      </w:r>
      <w:r>
        <w:t xml:space="preserve">provides the information related to the configuration of NPRS in a cell. If </w:t>
      </w:r>
      <w:r>
        <w:rPr>
          <w:i/>
          <w:snapToGrid w:val="0"/>
        </w:rPr>
        <w:t>PRS-Info-NB</w:t>
      </w:r>
      <w:r>
        <w:rPr>
          <w:snapToGrid w:val="0"/>
        </w:rPr>
        <w:t xml:space="preserve"> includes configurations for multiple NPRS carrier frequencies, the target device may assume the antenna ports for th</w:t>
      </w:r>
      <w:r>
        <w:rPr>
          <w:snapToGrid w:val="0"/>
        </w:rPr>
        <w:t>e NPRS carrier are quasi co-located, as defined in TS 36.211 [16].</w:t>
      </w:r>
    </w:p>
    <w:p w14:paraId="62C229F3" w14:textId="77777777" w:rsidR="0023409A" w:rsidRDefault="007F1C8D">
      <w:pPr>
        <w:pStyle w:val="PL"/>
        <w:shd w:val="clear" w:color="auto" w:fill="E6E6E6"/>
      </w:pPr>
      <w:r>
        <w:t>-- ASN1START</w:t>
      </w:r>
    </w:p>
    <w:p w14:paraId="4DD04C1B" w14:textId="77777777" w:rsidR="0023409A" w:rsidRDefault="0023409A">
      <w:pPr>
        <w:pStyle w:val="PL"/>
        <w:shd w:val="clear" w:color="auto" w:fill="E6E6E6"/>
      </w:pPr>
    </w:p>
    <w:p w14:paraId="4B04992D" w14:textId="77777777" w:rsidR="0023409A" w:rsidRDefault="007F1C8D">
      <w:pPr>
        <w:pStyle w:val="PL"/>
        <w:shd w:val="clear" w:color="auto" w:fill="E6E6E6"/>
      </w:pPr>
      <w:r>
        <w:rPr>
          <w:snapToGrid w:val="0"/>
        </w:rPr>
        <w:t>PRS-Info-NB-r14</w:t>
      </w:r>
      <w:r>
        <w:t xml:space="preserve"> ::= SEQUENCE (SIZE (1..maxCarrier-r14)) OF NPRS-Info-r14</w:t>
      </w:r>
    </w:p>
    <w:p w14:paraId="0A75265F" w14:textId="77777777" w:rsidR="0023409A" w:rsidRDefault="0023409A">
      <w:pPr>
        <w:pStyle w:val="PL"/>
        <w:shd w:val="clear" w:color="auto" w:fill="E6E6E6"/>
      </w:pPr>
    </w:p>
    <w:p w14:paraId="4B4DC7E1" w14:textId="77777777" w:rsidR="0023409A" w:rsidRDefault="007F1C8D">
      <w:pPr>
        <w:pStyle w:val="PL"/>
        <w:shd w:val="clear" w:color="auto" w:fill="E6E6E6"/>
      </w:pPr>
      <w:r>
        <w:t>NPRS-Info-r14 ::= SEQUENCE {</w:t>
      </w:r>
    </w:p>
    <w:p w14:paraId="01F9D384" w14:textId="77777777" w:rsidR="0023409A" w:rsidRDefault="007F1C8D">
      <w:pPr>
        <w:pStyle w:val="PL"/>
        <w:shd w:val="clear" w:color="auto" w:fill="E6E6E6"/>
      </w:pPr>
      <w:r>
        <w:tab/>
        <w:t>operationModeInfoNPRS-r14</w:t>
      </w:r>
      <w:r>
        <w:tab/>
        <w:t>ENUMERATED { inband, standalone },</w:t>
      </w:r>
    </w:p>
    <w:p w14:paraId="68341B15" w14:textId="77777777" w:rsidR="0023409A" w:rsidRDefault="007F1C8D">
      <w:pPr>
        <w:pStyle w:val="PL"/>
        <w:shd w:val="clear" w:color="auto" w:fill="E6E6E6"/>
      </w:pPr>
      <w:r>
        <w:tab/>
      </w:r>
      <w:r>
        <w:t>nprs-carrier-r14</w:t>
      </w:r>
      <w:r>
        <w:tab/>
      </w:r>
      <w:r>
        <w:tab/>
      </w:r>
      <w:r>
        <w:tab/>
        <w:t>CarrierFreq-NB-r14</w:t>
      </w:r>
      <w:r>
        <w:tab/>
        <w:t>OPTIONAL,</w:t>
      </w:r>
      <w:r>
        <w:tab/>
        <w:t>-- Cond Standalone/Guardband</w:t>
      </w:r>
    </w:p>
    <w:p w14:paraId="31FFF44F" w14:textId="77777777" w:rsidR="0023409A" w:rsidRDefault="007F1C8D">
      <w:pPr>
        <w:pStyle w:val="PL"/>
        <w:shd w:val="clear" w:color="auto" w:fill="E6E6E6"/>
      </w:pPr>
      <w:r>
        <w:tab/>
        <w:t>nprsSequenceInfo-r14</w:t>
      </w:r>
      <w:r>
        <w:tab/>
      </w:r>
      <w:r>
        <w:tab/>
        <w:t>INTEGER (0..174)</w:t>
      </w:r>
      <w:r>
        <w:tab/>
        <w:t>OPTIONAL,</w:t>
      </w:r>
      <w:r>
        <w:tab/>
        <w:t>-- Cond Inband</w:t>
      </w:r>
    </w:p>
    <w:p w14:paraId="434C58F6" w14:textId="77777777" w:rsidR="0023409A" w:rsidRDefault="007F1C8D">
      <w:pPr>
        <w:pStyle w:val="PL"/>
        <w:shd w:val="clear" w:color="auto" w:fill="E6E6E6"/>
      </w:pPr>
      <w:r>
        <w:tab/>
        <w:t>nprsID-r14</w:t>
      </w:r>
      <w:r>
        <w:tab/>
      </w:r>
      <w:r>
        <w:tab/>
      </w:r>
      <w:r>
        <w:tab/>
      </w:r>
      <w:r>
        <w:tab/>
      </w:r>
      <w:r>
        <w:tab/>
        <w:t>INTEGER (0..4095)</w:t>
      </w:r>
      <w:r>
        <w:tab/>
        <w:t>OPTIONAL,</w:t>
      </w:r>
      <w:r>
        <w:tab/>
        <w:t>-- Cond NPRS-ID</w:t>
      </w:r>
    </w:p>
    <w:p w14:paraId="62FD9C2C" w14:textId="77777777" w:rsidR="0023409A" w:rsidRDefault="007F1C8D">
      <w:pPr>
        <w:pStyle w:val="PL"/>
        <w:shd w:val="clear" w:color="auto" w:fill="E6E6E6"/>
      </w:pPr>
      <w:r>
        <w:tab/>
        <w:t>partA-r14</w:t>
      </w:r>
      <w:r>
        <w:tab/>
      </w:r>
      <w:r>
        <w:tab/>
      </w:r>
      <w:r>
        <w:tab/>
      </w:r>
      <w:r>
        <w:tab/>
      </w:r>
      <w:r>
        <w:tab/>
        <w:t>SEQUENCE {</w:t>
      </w:r>
    </w:p>
    <w:p w14:paraId="365D36C7" w14:textId="77777777" w:rsidR="0023409A" w:rsidRDefault="007F1C8D">
      <w:pPr>
        <w:pStyle w:val="PL"/>
        <w:shd w:val="clear" w:color="auto" w:fill="E6E6E6"/>
      </w:pPr>
      <w:r>
        <w:tab/>
      </w:r>
      <w:r>
        <w:tab/>
      </w:r>
      <w:r>
        <w:t>nprsBitmap-r14</w:t>
      </w:r>
      <w:r>
        <w:tab/>
      </w:r>
      <w:r>
        <w:tab/>
      </w:r>
      <w:r>
        <w:tab/>
        <w:t>CHOICE {</w:t>
      </w:r>
    </w:p>
    <w:p w14:paraId="310B2E43" w14:textId="77777777" w:rsidR="0023409A" w:rsidRDefault="007F1C8D">
      <w:pPr>
        <w:pStyle w:val="PL"/>
        <w:shd w:val="clear" w:color="auto" w:fill="E6E6E6"/>
      </w:pPr>
      <w:r>
        <w:tab/>
      </w:r>
      <w:r>
        <w:tab/>
      </w:r>
      <w:r>
        <w:tab/>
        <w:t>subframePattern10-r14</w:t>
      </w:r>
      <w:r>
        <w:tab/>
        <w:t>BIT STRING (SIZE (10)),</w:t>
      </w:r>
    </w:p>
    <w:p w14:paraId="14FA7C23" w14:textId="77777777" w:rsidR="0023409A" w:rsidRDefault="007F1C8D">
      <w:pPr>
        <w:pStyle w:val="PL"/>
        <w:shd w:val="clear" w:color="auto" w:fill="E6E6E6"/>
      </w:pPr>
      <w:r>
        <w:tab/>
      </w:r>
      <w:r>
        <w:tab/>
      </w:r>
      <w:r>
        <w:tab/>
        <w:t xml:space="preserve">subframePattern40-r14 </w:t>
      </w:r>
      <w:r>
        <w:tab/>
        <w:t>BIT STRING (SIZE (40))</w:t>
      </w:r>
      <w:r>
        <w:tab/>
      </w:r>
    </w:p>
    <w:p w14:paraId="6878FC3E" w14:textId="77777777" w:rsidR="0023409A" w:rsidRDefault="007F1C8D">
      <w:pPr>
        <w:pStyle w:val="PL"/>
        <w:shd w:val="clear" w:color="auto" w:fill="E6E6E6"/>
      </w:pPr>
      <w:r>
        <w:tab/>
      </w:r>
      <w:r>
        <w:tab/>
        <w:t>},</w:t>
      </w:r>
    </w:p>
    <w:p w14:paraId="0471B2D7" w14:textId="77777777" w:rsidR="0023409A" w:rsidRDefault="007F1C8D">
      <w:pPr>
        <w:pStyle w:val="PL"/>
        <w:shd w:val="clear" w:color="auto" w:fill="E6E6E6"/>
      </w:pPr>
      <w:r>
        <w:tab/>
      </w:r>
      <w:r>
        <w:tab/>
        <w:t>nprs-MutingInfoA-r14</w:t>
      </w:r>
      <w:r>
        <w:tab/>
        <w:t>CHOICE {</w:t>
      </w:r>
    </w:p>
    <w:p w14:paraId="18E68D31" w14:textId="77777777" w:rsidR="0023409A" w:rsidRDefault="007F1C8D">
      <w:pPr>
        <w:pStyle w:val="PL"/>
        <w:shd w:val="clear" w:color="auto" w:fill="E6E6E6"/>
      </w:pPr>
      <w:r>
        <w:tab/>
      </w:r>
      <w:r>
        <w:tab/>
      </w:r>
      <w:r>
        <w:tab/>
        <w:t>po2-r14</w:t>
      </w:r>
      <w:r>
        <w:tab/>
      </w:r>
      <w:r>
        <w:tab/>
      </w:r>
      <w:r>
        <w:tab/>
      </w:r>
      <w:r>
        <w:tab/>
      </w:r>
      <w:r>
        <w:tab/>
        <w:t>BIT STRING (SIZE(2)),</w:t>
      </w:r>
    </w:p>
    <w:p w14:paraId="5FC35549" w14:textId="77777777" w:rsidR="0023409A" w:rsidRDefault="007F1C8D">
      <w:pPr>
        <w:pStyle w:val="PL"/>
        <w:shd w:val="clear" w:color="auto" w:fill="E6E6E6"/>
      </w:pPr>
      <w:r>
        <w:tab/>
      </w:r>
      <w:r>
        <w:tab/>
      </w:r>
      <w:r>
        <w:tab/>
        <w:t>po4-r14</w:t>
      </w:r>
      <w:r>
        <w:tab/>
      </w:r>
      <w:r>
        <w:tab/>
      </w:r>
      <w:r>
        <w:tab/>
      </w:r>
      <w:r>
        <w:tab/>
      </w:r>
      <w:r>
        <w:tab/>
        <w:t>BIT STRING (SIZE(4)),</w:t>
      </w:r>
    </w:p>
    <w:p w14:paraId="63ABAC1B" w14:textId="77777777" w:rsidR="0023409A" w:rsidRDefault="007F1C8D">
      <w:pPr>
        <w:pStyle w:val="PL"/>
        <w:shd w:val="clear" w:color="auto" w:fill="E6E6E6"/>
      </w:pPr>
      <w:r>
        <w:tab/>
      </w:r>
      <w:r>
        <w:tab/>
      </w:r>
      <w:r>
        <w:tab/>
        <w:t>po8-r14</w:t>
      </w:r>
      <w:r>
        <w:tab/>
      </w:r>
      <w:r>
        <w:tab/>
      </w:r>
      <w:r>
        <w:tab/>
      </w:r>
      <w:r>
        <w:tab/>
      </w:r>
      <w:r>
        <w:tab/>
        <w:t>BIT S</w:t>
      </w:r>
      <w:r>
        <w:t>TRING (SIZE(8)),</w:t>
      </w:r>
    </w:p>
    <w:p w14:paraId="4BF678CD" w14:textId="77777777" w:rsidR="0023409A" w:rsidRDefault="007F1C8D">
      <w:pPr>
        <w:pStyle w:val="PL"/>
        <w:shd w:val="clear" w:color="auto" w:fill="E6E6E6"/>
      </w:pPr>
      <w:r>
        <w:tab/>
      </w:r>
      <w:r>
        <w:tab/>
      </w:r>
      <w:r>
        <w:tab/>
        <w:t>po16-r14</w:t>
      </w:r>
      <w:r>
        <w:tab/>
      </w:r>
      <w:r>
        <w:tab/>
      </w:r>
      <w:r>
        <w:tab/>
      </w:r>
      <w:r>
        <w:tab/>
        <w:t>BIT STRING (SIZE(16)),</w:t>
      </w:r>
    </w:p>
    <w:p w14:paraId="49852704" w14:textId="77777777" w:rsidR="0023409A" w:rsidRDefault="007F1C8D">
      <w:pPr>
        <w:pStyle w:val="PL"/>
        <w:shd w:val="clear" w:color="auto" w:fill="E6E6E6"/>
      </w:pPr>
      <w:r>
        <w:lastRenderedPageBreak/>
        <w:tab/>
      </w:r>
      <w:r>
        <w:tab/>
      </w:r>
      <w:r>
        <w:tab/>
        <w:t>...</w:t>
      </w:r>
    </w:p>
    <w:p w14:paraId="1436966D" w14:textId="77777777" w:rsidR="0023409A" w:rsidRDefault="007F1C8D">
      <w:pPr>
        <w:pStyle w:val="PL"/>
        <w:shd w:val="clear" w:color="auto" w:fill="E6E6E6"/>
      </w:pPr>
      <w:r>
        <w:tab/>
      </w:r>
      <w:r>
        <w:tab/>
        <w:t>}</w:t>
      </w:r>
      <w:r>
        <w:tab/>
      </w:r>
      <w:r>
        <w:tab/>
      </w:r>
      <w:r>
        <w:tab/>
      </w:r>
      <w:r>
        <w:tab/>
      </w:r>
      <w:r>
        <w:tab/>
      </w:r>
      <w:r>
        <w:tab/>
      </w:r>
      <w:r>
        <w:tab/>
      </w:r>
      <w:r>
        <w:tab/>
      </w:r>
      <w:r>
        <w:tab/>
      </w:r>
      <w:r>
        <w:tab/>
      </w:r>
      <w:r>
        <w:tab/>
      </w:r>
      <w:r>
        <w:tab/>
      </w:r>
      <w:r>
        <w:tab/>
      </w:r>
      <w:r>
        <w:tab/>
      </w:r>
      <w:r>
        <w:tab/>
        <w:t>OPTIONAL,</w:t>
      </w:r>
      <w:r>
        <w:tab/>
      </w:r>
      <w:r>
        <w:tab/>
        <w:t>-- Cond MutingA</w:t>
      </w:r>
    </w:p>
    <w:p w14:paraId="0D35A280" w14:textId="77777777" w:rsidR="0023409A" w:rsidRDefault="007F1C8D">
      <w:pPr>
        <w:pStyle w:val="PL"/>
        <w:shd w:val="clear" w:color="auto" w:fill="E6E6E6"/>
      </w:pPr>
      <w:r>
        <w:tab/>
      </w:r>
      <w:r>
        <w:tab/>
        <w:t>...</w:t>
      </w:r>
    </w:p>
    <w:p w14:paraId="5DA7C63D" w14:textId="77777777" w:rsidR="0023409A" w:rsidRDefault="007F1C8D">
      <w:pPr>
        <w:pStyle w:val="PL"/>
        <w:shd w:val="clear" w:color="auto" w:fill="E6E6E6"/>
      </w:pPr>
      <w:r>
        <w:tab/>
        <w:t>}</w:t>
      </w:r>
      <w:r>
        <w:tab/>
      </w:r>
      <w:r>
        <w:tab/>
      </w:r>
      <w:r>
        <w:tab/>
      </w:r>
      <w:r>
        <w:tab/>
      </w:r>
      <w:r>
        <w:tab/>
      </w:r>
      <w:r>
        <w:tab/>
      </w:r>
      <w:r>
        <w:tab/>
      </w:r>
      <w:r>
        <w:tab/>
      </w:r>
      <w:r>
        <w:tab/>
      </w:r>
      <w:r>
        <w:tab/>
      </w:r>
      <w:r>
        <w:tab/>
      </w:r>
      <w:r>
        <w:tab/>
      </w:r>
      <w:r>
        <w:tab/>
      </w:r>
      <w:r>
        <w:tab/>
      </w:r>
      <w:r>
        <w:tab/>
      </w:r>
      <w:r>
        <w:tab/>
        <w:t>OPTIONAL,</w:t>
      </w:r>
      <w:r>
        <w:tab/>
      </w:r>
      <w:r>
        <w:tab/>
        <w:t>-- Cond PartA</w:t>
      </w:r>
    </w:p>
    <w:p w14:paraId="086D05C7" w14:textId="77777777" w:rsidR="0023409A" w:rsidRDefault="007F1C8D">
      <w:pPr>
        <w:pStyle w:val="PL"/>
        <w:shd w:val="clear" w:color="auto" w:fill="E6E6E6"/>
      </w:pPr>
      <w:r>
        <w:tab/>
        <w:t>partB-r14</w:t>
      </w:r>
      <w:r>
        <w:tab/>
      </w:r>
      <w:r>
        <w:tab/>
      </w:r>
      <w:r>
        <w:tab/>
      </w:r>
      <w:r>
        <w:tab/>
      </w:r>
      <w:r>
        <w:tab/>
        <w:t>SEQUENCE {</w:t>
      </w:r>
    </w:p>
    <w:p w14:paraId="5983612F" w14:textId="77777777" w:rsidR="0023409A" w:rsidRDefault="007F1C8D">
      <w:pPr>
        <w:pStyle w:val="PL"/>
        <w:shd w:val="clear" w:color="auto" w:fill="E6E6E6"/>
      </w:pPr>
      <w:r>
        <w:tab/>
      </w:r>
      <w:r>
        <w:tab/>
        <w:t>nprs-Period-r14</w:t>
      </w:r>
      <w:r>
        <w:tab/>
      </w:r>
      <w:r>
        <w:tab/>
      </w:r>
      <w:r>
        <w:tab/>
        <w:t>ENUMERATED { ms160, ms320, ms640, ms1280, ... , ms2560</w:t>
      </w:r>
      <w:r>
        <w:t>-v1510},</w:t>
      </w:r>
    </w:p>
    <w:p w14:paraId="20342344" w14:textId="77777777" w:rsidR="0023409A" w:rsidRDefault="007F1C8D">
      <w:pPr>
        <w:pStyle w:val="PL"/>
        <w:shd w:val="clear" w:color="auto" w:fill="E6E6E6"/>
      </w:pPr>
      <w:r>
        <w:tab/>
      </w:r>
      <w:r>
        <w:tab/>
        <w:t>nprs-startSF-r14</w:t>
      </w:r>
      <w:r>
        <w:tab/>
      </w:r>
      <w:r>
        <w:tab/>
        <w:t>ENUMERATED { zero, one-eighth, two-eighths, three-eighths,</w:t>
      </w:r>
    </w:p>
    <w:p w14:paraId="0B399D5B" w14:textId="77777777" w:rsidR="0023409A" w:rsidRDefault="007F1C8D">
      <w:pPr>
        <w:pStyle w:val="PL"/>
        <w:shd w:val="clear" w:color="auto" w:fill="E6E6E6"/>
      </w:pPr>
      <w:r>
        <w:tab/>
      </w:r>
      <w:r>
        <w:tab/>
      </w:r>
      <w:r>
        <w:tab/>
      </w:r>
      <w:r>
        <w:tab/>
      </w:r>
      <w:r>
        <w:tab/>
      </w:r>
      <w:r>
        <w:tab/>
      </w:r>
      <w:r>
        <w:tab/>
      </w:r>
      <w:r>
        <w:tab/>
      </w:r>
      <w:r>
        <w:tab/>
      </w:r>
      <w:r>
        <w:tab/>
      </w:r>
      <w:r>
        <w:tab/>
        <w:t>four-eighths, five-eighths, six-eighths,</w:t>
      </w:r>
    </w:p>
    <w:p w14:paraId="3C5661A2" w14:textId="77777777" w:rsidR="0023409A" w:rsidRDefault="007F1C8D">
      <w:pPr>
        <w:pStyle w:val="PL"/>
        <w:shd w:val="clear" w:color="auto" w:fill="E6E6E6"/>
      </w:pPr>
      <w:r>
        <w:tab/>
      </w:r>
      <w:r>
        <w:tab/>
      </w:r>
      <w:r>
        <w:tab/>
      </w:r>
      <w:r>
        <w:tab/>
      </w:r>
      <w:r>
        <w:tab/>
      </w:r>
      <w:r>
        <w:tab/>
      </w:r>
      <w:r>
        <w:tab/>
      </w:r>
      <w:r>
        <w:tab/>
      </w:r>
      <w:r>
        <w:tab/>
      </w:r>
      <w:r>
        <w:tab/>
      </w:r>
      <w:r>
        <w:tab/>
        <w:t>seven-eighths, ...},</w:t>
      </w:r>
    </w:p>
    <w:p w14:paraId="58EC58D2" w14:textId="77777777" w:rsidR="0023409A" w:rsidRDefault="007F1C8D">
      <w:pPr>
        <w:pStyle w:val="PL"/>
        <w:shd w:val="clear" w:color="auto" w:fill="E6E6E6"/>
      </w:pPr>
      <w:r>
        <w:tab/>
      </w:r>
      <w:r>
        <w:tab/>
        <w:t>nprs-NumSF-r14</w:t>
      </w:r>
      <w:r>
        <w:tab/>
      </w:r>
      <w:r>
        <w:tab/>
      </w:r>
      <w:r>
        <w:tab/>
        <w:t>ENUMERATED { sf10, sf20, sf40, sf80, sf160, sf320,</w:t>
      </w:r>
    </w:p>
    <w:p w14:paraId="7E184960" w14:textId="77777777" w:rsidR="0023409A" w:rsidRDefault="007F1C8D">
      <w:pPr>
        <w:pStyle w:val="PL"/>
        <w:shd w:val="clear" w:color="auto" w:fill="E6E6E6"/>
      </w:pPr>
      <w:r>
        <w:tab/>
      </w:r>
      <w:r>
        <w:tab/>
      </w:r>
      <w:r>
        <w:tab/>
      </w:r>
      <w:r>
        <w:tab/>
      </w:r>
      <w:r>
        <w:tab/>
      </w:r>
      <w:r>
        <w:tab/>
      </w:r>
      <w:r>
        <w:tab/>
      </w:r>
      <w:r>
        <w:tab/>
      </w:r>
      <w:r>
        <w:tab/>
      </w:r>
      <w:r>
        <w:tab/>
      </w:r>
      <w:r>
        <w:tab/>
      </w:r>
      <w:r>
        <w:t>sf640, sf1280, ... , sf2560-v1510},</w:t>
      </w:r>
    </w:p>
    <w:p w14:paraId="04C3E6F5" w14:textId="77777777" w:rsidR="0023409A" w:rsidRDefault="007F1C8D">
      <w:pPr>
        <w:pStyle w:val="PL"/>
        <w:shd w:val="clear" w:color="auto" w:fill="E6E6E6"/>
      </w:pPr>
      <w:r>
        <w:tab/>
      </w:r>
      <w:r>
        <w:tab/>
        <w:t>nprs-MutingInfoB-r14</w:t>
      </w:r>
      <w:r>
        <w:tab/>
        <w:t>CHOICE {</w:t>
      </w:r>
    </w:p>
    <w:p w14:paraId="6A7FFAE0" w14:textId="77777777" w:rsidR="0023409A" w:rsidRDefault="007F1C8D">
      <w:pPr>
        <w:pStyle w:val="PL"/>
        <w:shd w:val="clear" w:color="auto" w:fill="E6E6E6"/>
      </w:pPr>
      <w:r>
        <w:tab/>
      </w:r>
      <w:r>
        <w:tab/>
      </w:r>
      <w:r>
        <w:tab/>
        <w:t>po2-r14</w:t>
      </w:r>
      <w:r>
        <w:tab/>
      </w:r>
      <w:r>
        <w:tab/>
      </w:r>
      <w:r>
        <w:tab/>
      </w:r>
      <w:r>
        <w:tab/>
      </w:r>
      <w:r>
        <w:tab/>
        <w:t>BIT STRING (SIZE(2)),</w:t>
      </w:r>
    </w:p>
    <w:p w14:paraId="4AC85437" w14:textId="77777777" w:rsidR="0023409A" w:rsidRDefault="007F1C8D">
      <w:pPr>
        <w:pStyle w:val="PL"/>
        <w:shd w:val="clear" w:color="auto" w:fill="E6E6E6"/>
      </w:pPr>
      <w:r>
        <w:tab/>
      </w:r>
      <w:r>
        <w:tab/>
      </w:r>
      <w:r>
        <w:tab/>
        <w:t>po4-r14</w:t>
      </w:r>
      <w:r>
        <w:tab/>
      </w:r>
      <w:r>
        <w:tab/>
      </w:r>
      <w:r>
        <w:tab/>
      </w:r>
      <w:r>
        <w:tab/>
      </w:r>
      <w:r>
        <w:tab/>
        <w:t>BIT STRING (SIZE(4)),</w:t>
      </w:r>
    </w:p>
    <w:p w14:paraId="0253B0F4" w14:textId="77777777" w:rsidR="0023409A" w:rsidRDefault="007F1C8D">
      <w:pPr>
        <w:pStyle w:val="PL"/>
        <w:shd w:val="clear" w:color="auto" w:fill="E6E6E6"/>
      </w:pPr>
      <w:r>
        <w:tab/>
      </w:r>
      <w:r>
        <w:tab/>
      </w:r>
      <w:r>
        <w:tab/>
        <w:t>po8-r14</w:t>
      </w:r>
      <w:r>
        <w:tab/>
      </w:r>
      <w:r>
        <w:tab/>
      </w:r>
      <w:r>
        <w:tab/>
      </w:r>
      <w:r>
        <w:tab/>
      </w:r>
      <w:r>
        <w:tab/>
        <w:t>BIT STRING (SIZE(8)),</w:t>
      </w:r>
    </w:p>
    <w:p w14:paraId="5FB8347D" w14:textId="77777777" w:rsidR="0023409A" w:rsidRDefault="007F1C8D">
      <w:pPr>
        <w:pStyle w:val="PL"/>
        <w:shd w:val="clear" w:color="auto" w:fill="E6E6E6"/>
      </w:pPr>
      <w:r>
        <w:tab/>
      </w:r>
      <w:r>
        <w:tab/>
      </w:r>
      <w:r>
        <w:tab/>
        <w:t>po16-r14</w:t>
      </w:r>
      <w:r>
        <w:tab/>
      </w:r>
      <w:r>
        <w:tab/>
      </w:r>
      <w:r>
        <w:tab/>
      </w:r>
      <w:r>
        <w:tab/>
        <w:t>BIT STRING (SIZE(16)),</w:t>
      </w:r>
    </w:p>
    <w:p w14:paraId="38C293ED" w14:textId="77777777" w:rsidR="0023409A" w:rsidRDefault="007F1C8D">
      <w:pPr>
        <w:pStyle w:val="PL"/>
        <w:shd w:val="clear" w:color="auto" w:fill="E6E6E6"/>
      </w:pPr>
      <w:r>
        <w:tab/>
      </w:r>
      <w:r>
        <w:tab/>
      </w:r>
      <w:r>
        <w:tab/>
        <w:t>...</w:t>
      </w:r>
    </w:p>
    <w:p w14:paraId="1BB1C6E3" w14:textId="77777777" w:rsidR="0023409A" w:rsidRDefault="007F1C8D">
      <w:pPr>
        <w:pStyle w:val="PL"/>
        <w:shd w:val="clear" w:color="auto" w:fill="E6E6E6"/>
      </w:pPr>
      <w:r>
        <w:tab/>
      </w:r>
      <w:r>
        <w:tab/>
        <w:t>}</w:t>
      </w:r>
      <w:r>
        <w:tab/>
      </w:r>
      <w:r>
        <w:tab/>
      </w:r>
      <w:r>
        <w:tab/>
      </w:r>
      <w:r>
        <w:tab/>
      </w:r>
      <w:r>
        <w:tab/>
      </w:r>
      <w:r>
        <w:tab/>
      </w:r>
      <w:r>
        <w:tab/>
      </w:r>
      <w:r>
        <w:tab/>
      </w:r>
      <w:r>
        <w:tab/>
      </w:r>
      <w:r>
        <w:tab/>
      </w:r>
      <w:r>
        <w:tab/>
      </w:r>
      <w:r>
        <w:tab/>
      </w:r>
      <w:r>
        <w:tab/>
      </w:r>
      <w:r>
        <w:tab/>
      </w:r>
      <w:r>
        <w:tab/>
        <w:t>OPTIONAL,</w:t>
      </w:r>
      <w:r>
        <w:tab/>
      </w:r>
      <w:r>
        <w:tab/>
        <w:t xml:space="preserve">-- </w:t>
      </w:r>
      <w:r>
        <w:t>Cond MutingB</w:t>
      </w:r>
    </w:p>
    <w:p w14:paraId="0E27B980"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tab/>
      </w:r>
      <w:r>
        <w:tab/>
      </w:r>
      <w:r>
        <w:rPr>
          <w:rFonts w:ascii="Courier New" w:hAnsi="Courier New"/>
          <w:sz w:val="16"/>
        </w:rPr>
        <w:t>...,</w:t>
      </w:r>
    </w:p>
    <w:p w14:paraId="25041E78"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ab/>
        <w:t>[[</w:t>
      </w:r>
      <w:r>
        <w:rPr>
          <w:rFonts w:ascii="Courier New" w:hAnsi="Courier New"/>
          <w:sz w:val="16"/>
        </w:rPr>
        <w:tab/>
      </w:r>
      <w:bookmarkStart w:id="1125" w:name="OLE_LINK422"/>
      <w:bookmarkStart w:id="1126" w:name="OLE_LINK419"/>
      <w:bookmarkStart w:id="1127" w:name="OLE_LINK429"/>
      <w:bookmarkStart w:id="1128" w:name="OLE_LINK430"/>
      <w:r>
        <w:rPr>
          <w:rFonts w:ascii="Courier New" w:hAnsi="Courier New"/>
          <w:sz w:val="16"/>
        </w:rPr>
        <w:t>sib1-SF-TDD</w:t>
      </w:r>
      <w:bookmarkEnd w:id="1125"/>
      <w:bookmarkEnd w:id="1126"/>
      <w:r>
        <w:rPr>
          <w:rFonts w:ascii="Courier New" w:hAnsi="Courier New"/>
          <w:sz w:val="16"/>
        </w:rPr>
        <w:t>-r15</w:t>
      </w:r>
      <w:bookmarkEnd w:id="1127"/>
      <w:bookmarkEnd w:id="1128"/>
      <w:r>
        <w:rPr>
          <w:rFonts w:ascii="Courier New" w:hAnsi="Courier New"/>
          <w:sz w:val="16"/>
        </w:rPr>
        <w:tab/>
      </w:r>
      <w:r>
        <w:rPr>
          <w:rFonts w:ascii="Courier New" w:hAnsi="Courier New"/>
          <w:sz w:val="16"/>
        </w:rPr>
        <w:tab/>
      </w:r>
      <w:r>
        <w:rPr>
          <w:rFonts w:ascii="Courier New" w:hAnsi="Courier New"/>
          <w:sz w:val="16"/>
        </w:rPr>
        <w:tab/>
        <w:t>ENUMERATED {sf0, sf4, sf0and5}</w:t>
      </w:r>
      <w:r>
        <w:rPr>
          <w:rFonts w:ascii="Courier New" w:hAnsi="Courier New"/>
          <w:sz w:val="16"/>
        </w:rPr>
        <w:tab/>
      </w:r>
      <w:r>
        <w:rPr>
          <w:rFonts w:ascii="Courier New" w:hAnsi="Courier New"/>
          <w:sz w:val="16"/>
        </w:rPr>
        <w:tab/>
        <w:t>OPTIONAL</w:t>
      </w:r>
      <w:r>
        <w:rPr>
          <w:rFonts w:ascii="Courier New" w:hAnsi="Courier New"/>
          <w:sz w:val="16"/>
        </w:rPr>
        <w:tab/>
      </w:r>
      <w:r>
        <w:rPr>
          <w:rFonts w:ascii="Courier New" w:hAnsi="Courier New"/>
          <w:sz w:val="16"/>
        </w:rPr>
        <w:tab/>
        <w:t>-- Cond SIB1-TDD</w:t>
      </w:r>
    </w:p>
    <w:p w14:paraId="2A11B990" w14:textId="77777777" w:rsidR="0023409A" w:rsidRDefault="007F1C8D">
      <w:pPr>
        <w:pStyle w:val="PL"/>
        <w:shd w:val="clear" w:color="auto" w:fill="E6E6E6"/>
      </w:pPr>
      <w:r>
        <w:tab/>
        <w:t>]]</w:t>
      </w:r>
    </w:p>
    <w:p w14:paraId="0508863C" w14:textId="77777777" w:rsidR="0023409A" w:rsidRDefault="007F1C8D">
      <w:pPr>
        <w:pStyle w:val="PL"/>
        <w:shd w:val="clear" w:color="auto" w:fill="E6E6E6"/>
      </w:pPr>
      <w:r>
        <w:tab/>
        <w:t>}</w:t>
      </w:r>
      <w:r>
        <w:tab/>
      </w:r>
      <w:r>
        <w:tab/>
      </w:r>
      <w:r>
        <w:tab/>
      </w:r>
      <w:r>
        <w:tab/>
      </w:r>
      <w:r>
        <w:tab/>
      </w:r>
      <w:r>
        <w:tab/>
      </w:r>
      <w:r>
        <w:tab/>
      </w:r>
      <w:r>
        <w:tab/>
      </w:r>
      <w:r>
        <w:tab/>
      </w:r>
      <w:r>
        <w:tab/>
      </w:r>
      <w:r>
        <w:tab/>
      </w:r>
      <w:r>
        <w:tab/>
      </w:r>
      <w:r>
        <w:tab/>
      </w:r>
      <w:r>
        <w:tab/>
      </w:r>
      <w:r>
        <w:tab/>
      </w:r>
      <w:r>
        <w:tab/>
        <w:t>OPTIONAL,</w:t>
      </w:r>
      <w:r>
        <w:tab/>
      </w:r>
      <w:r>
        <w:tab/>
        <w:t>-- Cond PartB</w:t>
      </w:r>
    </w:p>
    <w:p w14:paraId="331252C3" w14:textId="77777777" w:rsidR="0023409A" w:rsidRDefault="007F1C8D">
      <w:pPr>
        <w:pStyle w:val="PL"/>
        <w:shd w:val="clear" w:color="auto" w:fill="E6E6E6"/>
        <w:rPr>
          <w:snapToGrid w:val="0"/>
        </w:rPr>
      </w:pPr>
      <w:r>
        <w:rPr>
          <w:snapToGrid w:val="0"/>
        </w:rPr>
        <w:tab/>
        <w:t>...,</w:t>
      </w:r>
    </w:p>
    <w:p w14:paraId="60FDC7B2" w14:textId="77777777" w:rsidR="0023409A" w:rsidRDefault="007F1C8D">
      <w:pPr>
        <w:pStyle w:val="PL"/>
        <w:shd w:val="clear" w:color="auto" w:fill="E6E6E6"/>
        <w:rPr>
          <w:snapToGrid w:val="0"/>
        </w:rPr>
      </w:pPr>
      <w:r>
        <w:rPr>
          <w:snapToGrid w:val="0"/>
        </w:rPr>
        <w:tab/>
        <w:t>[[</w:t>
      </w:r>
    </w:p>
    <w:p w14:paraId="02E2F519" w14:textId="77777777" w:rsidR="0023409A" w:rsidRDefault="007F1C8D">
      <w:pPr>
        <w:pStyle w:val="PL"/>
        <w:shd w:val="clear" w:color="auto" w:fill="E6E6E6"/>
        <w:rPr>
          <w:snapToGrid w:val="0"/>
        </w:rPr>
      </w:pPr>
      <w:r>
        <w:rPr>
          <w:snapToGrid w:val="0"/>
        </w:rPr>
        <w:tab/>
        <w:t>partA-TDD-r15</w:t>
      </w:r>
      <w:r>
        <w:rPr>
          <w:snapToGrid w:val="0"/>
        </w:rPr>
        <w:tab/>
      </w:r>
      <w:r>
        <w:rPr>
          <w:snapToGrid w:val="0"/>
        </w:rPr>
        <w:tab/>
      </w:r>
      <w:r>
        <w:rPr>
          <w:snapToGrid w:val="0"/>
        </w:rPr>
        <w:tab/>
      </w:r>
      <w:r>
        <w:rPr>
          <w:snapToGrid w:val="0"/>
        </w:rPr>
        <w:tab/>
      </w:r>
      <w:r>
        <w:rPr>
          <w:snapToGrid w:val="0"/>
        </w:rPr>
        <w:tab/>
        <w:t>SEQUENCE {</w:t>
      </w:r>
    </w:p>
    <w:p w14:paraId="57E1761B" w14:textId="77777777" w:rsidR="0023409A" w:rsidRDefault="007F1C8D">
      <w:pPr>
        <w:pStyle w:val="PL"/>
        <w:shd w:val="clear" w:color="auto" w:fill="E6E6E6"/>
        <w:rPr>
          <w:snapToGrid w:val="0"/>
        </w:rPr>
      </w:pPr>
      <w:r>
        <w:rPr>
          <w:snapToGrid w:val="0"/>
        </w:rPr>
        <w:tab/>
      </w:r>
      <w:r>
        <w:rPr>
          <w:snapToGrid w:val="0"/>
        </w:rPr>
        <w:tab/>
        <w:t>nprsBitmap-r15</w:t>
      </w:r>
      <w:r>
        <w:rPr>
          <w:snapToGrid w:val="0"/>
        </w:rPr>
        <w:tab/>
      </w:r>
      <w:r>
        <w:rPr>
          <w:snapToGrid w:val="0"/>
        </w:rPr>
        <w:tab/>
      </w:r>
      <w:r>
        <w:rPr>
          <w:snapToGrid w:val="0"/>
        </w:rPr>
        <w:tab/>
        <w:t>CHOICE {</w:t>
      </w:r>
    </w:p>
    <w:p w14:paraId="7F7CC239" w14:textId="77777777" w:rsidR="0023409A" w:rsidRDefault="007F1C8D">
      <w:pPr>
        <w:pStyle w:val="PL"/>
        <w:shd w:val="clear" w:color="auto" w:fill="E6E6E6"/>
        <w:rPr>
          <w:snapToGrid w:val="0"/>
        </w:rPr>
      </w:pPr>
      <w:r>
        <w:rPr>
          <w:snapToGrid w:val="0"/>
        </w:rPr>
        <w:tab/>
      </w:r>
      <w:r>
        <w:rPr>
          <w:snapToGrid w:val="0"/>
        </w:rPr>
        <w:tab/>
      </w:r>
      <w:r>
        <w:rPr>
          <w:snapToGrid w:val="0"/>
        </w:rPr>
        <w:tab/>
        <w:t>subframePattern10-TDD-r15</w:t>
      </w:r>
      <w:r>
        <w:rPr>
          <w:snapToGrid w:val="0"/>
        </w:rPr>
        <w:tab/>
        <w:t xml:space="preserve">BIT STRING </w:t>
      </w:r>
      <w:r>
        <w:rPr>
          <w:snapToGrid w:val="0"/>
        </w:rPr>
        <w:t>(SIZE (8)),</w:t>
      </w:r>
    </w:p>
    <w:p w14:paraId="7034026F" w14:textId="77777777" w:rsidR="0023409A" w:rsidRDefault="007F1C8D">
      <w:pPr>
        <w:pStyle w:val="PL"/>
        <w:shd w:val="clear" w:color="auto" w:fill="E6E6E6"/>
        <w:rPr>
          <w:snapToGrid w:val="0"/>
        </w:rPr>
      </w:pPr>
      <w:r>
        <w:rPr>
          <w:snapToGrid w:val="0"/>
        </w:rPr>
        <w:tab/>
      </w:r>
      <w:r>
        <w:rPr>
          <w:snapToGrid w:val="0"/>
        </w:rPr>
        <w:tab/>
      </w:r>
      <w:r>
        <w:rPr>
          <w:snapToGrid w:val="0"/>
        </w:rPr>
        <w:tab/>
        <w:t xml:space="preserve">subframePattern40-TDD-r15 </w:t>
      </w:r>
      <w:r>
        <w:rPr>
          <w:snapToGrid w:val="0"/>
        </w:rPr>
        <w:tab/>
        <w:t>BIT STRING (SIZE (32)),</w:t>
      </w:r>
    </w:p>
    <w:p w14:paraId="164E54BD" w14:textId="77777777" w:rsidR="0023409A" w:rsidRDefault="007F1C8D">
      <w:pPr>
        <w:pStyle w:val="PL"/>
        <w:shd w:val="clear" w:color="auto" w:fill="E6E6E6"/>
        <w:rPr>
          <w:snapToGrid w:val="0"/>
        </w:rPr>
      </w:pPr>
      <w:r>
        <w:rPr>
          <w:snapToGrid w:val="0"/>
        </w:rPr>
        <w:tab/>
      </w:r>
      <w:r>
        <w:rPr>
          <w:snapToGrid w:val="0"/>
        </w:rPr>
        <w:tab/>
      </w:r>
      <w:r>
        <w:rPr>
          <w:snapToGrid w:val="0"/>
        </w:rPr>
        <w:tab/>
        <w:t>...</w:t>
      </w:r>
      <w:r>
        <w:rPr>
          <w:snapToGrid w:val="0"/>
        </w:rPr>
        <w:tab/>
      </w:r>
    </w:p>
    <w:p w14:paraId="5615863D" w14:textId="77777777" w:rsidR="0023409A" w:rsidRDefault="007F1C8D">
      <w:pPr>
        <w:pStyle w:val="PL"/>
        <w:shd w:val="clear" w:color="auto" w:fill="E6E6E6"/>
        <w:rPr>
          <w:snapToGrid w:val="0"/>
        </w:rPr>
      </w:pPr>
      <w:r>
        <w:rPr>
          <w:snapToGrid w:val="0"/>
        </w:rPr>
        <w:tab/>
      </w:r>
      <w:r>
        <w:rPr>
          <w:snapToGrid w:val="0"/>
        </w:rPr>
        <w:tab/>
        <w:t>},</w:t>
      </w:r>
    </w:p>
    <w:p w14:paraId="12CBB91D" w14:textId="77777777" w:rsidR="0023409A" w:rsidRDefault="007F1C8D">
      <w:pPr>
        <w:pStyle w:val="PL"/>
        <w:shd w:val="clear" w:color="auto" w:fill="E6E6E6"/>
        <w:rPr>
          <w:snapToGrid w:val="0"/>
        </w:rPr>
      </w:pPr>
      <w:r>
        <w:rPr>
          <w:snapToGrid w:val="0"/>
        </w:rPr>
        <w:tab/>
      </w:r>
      <w:r>
        <w:rPr>
          <w:snapToGrid w:val="0"/>
        </w:rPr>
        <w:tab/>
        <w:t>nprs-MutingInfoA-r15</w:t>
      </w:r>
      <w:r>
        <w:rPr>
          <w:snapToGrid w:val="0"/>
        </w:rPr>
        <w:tab/>
        <w:t>CHOICE {</w:t>
      </w:r>
    </w:p>
    <w:p w14:paraId="2C89570B" w14:textId="77777777" w:rsidR="0023409A" w:rsidRDefault="007F1C8D">
      <w:pPr>
        <w:pStyle w:val="PL"/>
        <w:shd w:val="clear" w:color="auto" w:fill="E6E6E6"/>
        <w:rPr>
          <w:snapToGrid w:val="0"/>
        </w:rPr>
      </w:pPr>
      <w:r>
        <w:rPr>
          <w:snapToGrid w:val="0"/>
        </w:rPr>
        <w:tab/>
      </w:r>
      <w:r>
        <w:rPr>
          <w:snapToGrid w:val="0"/>
        </w:rPr>
        <w:tab/>
      </w:r>
      <w:r>
        <w:rPr>
          <w:snapToGrid w:val="0"/>
        </w:rPr>
        <w:tab/>
        <w:t>po2-r15</w:t>
      </w:r>
      <w:r>
        <w:rPr>
          <w:snapToGrid w:val="0"/>
        </w:rPr>
        <w:tab/>
      </w:r>
      <w:r>
        <w:rPr>
          <w:snapToGrid w:val="0"/>
        </w:rPr>
        <w:tab/>
      </w:r>
      <w:r>
        <w:rPr>
          <w:snapToGrid w:val="0"/>
        </w:rPr>
        <w:tab/>
      </w:r>
      <w:r>
        <w:rPr>
          <w:snapToGrid w:val="0"/>
        </w:rPr>
        <w:tab/>
      </w:r>
      <w:r>
        <w:rPr>
          <w:snapToGrid w:val="0"/>
        </w:rPr>
        <w:tab/>
        <w:t>BIT STRING (SIZE(2)),</w:t>
      </w:r>
    </w:p>
    <w:p w14:paraId="2BDCFBBE" w14:textId="77777777" w:rsidR="0023409A" w:rsidRDefault="007F1C8D">
      <w:pPr>
        <w:pStyle w:val="PL"/>
        <w:shd w:val="clear" w:color="auto" w:fill="E6E6E6"/>
        <w:rPr>
          <w:snapToGrid w:val="0"/>
        </w:rPr>
      </w:pPr>
      <w:r>
        <w:rPr>
          <w:snapToGrid w:val="0"/>
        </w:rPr>
        <w:tab/>
      </w:r>
      <w:r>
        <w:rPr>
          <w:snapToGrid w:val="0"/>
        </w:rPr>
        <w:tab/>
      </w:r>
      <w:r>
        <w:rPr>
          <w:snapToGrid w:val="0"/>
        </w:rPr>
        <w:tab/>
        <w:t>po4-r15</w:t>
      </w:r>
      <w:r>
        <w:rPr>
          <w:snapToGrid w:val="0"/>
        </w:rPr>
        <w:tab/>
      </w:r>
      <w:r>
        <w:rPr>
          <w:snapToGrid w:val="0"/>
        </w:rPr>
        <w:tab/>
      </w:r>
      <w:r>
        <w:rPr>
          <w:snapToGrid w:val="0"/>
        </w:rPr>
        <w:tab/>
      </w:r>
      <w:r>
        <w:rPr>
          <w:snapToGrid w:val="0"/>
        </w:rPr>
        <w:tab/>
      </w:r>
      <w:r>
        <w:rPr>
          <w:snapToGrid w:val="0"/>
        </w:rPr>
        <w:tab/>
        <w:t>BIT STRING (SIZE(4)),</w:t>
      </w:r>
    </w:p>
    <w:p w14:paraId="57B26B15" w14:textId="77777777" w:rsidR="0023409A" w:rsidRDefault="007F1C8D">
      <w:pPr>
        <w:pStyle w:val="PL"/>
        <w:shd w:val="clear" w:color="auto" w:fill="E6E6E6"/>
        <w:rPr>
          <w:snapToGrid w:val="0"/>
        </w:rPr>
      </w:pPr>
      <w:r>
        <w:rPr>
          <w:snapToGrid w:val="0"/>
        </w:rPr>
        <w:tab/>
      </w:r>
      <w:r>
        <w:rPr>
          <w:snapToGrid w:val="0"/>
        </w:rPr>
        <w:tab/>
      </w:r>
      <w:r>
        <w:rPr>
          <w:snapToGrid w:val="0"/>
        </w:rPr>
        <w:tab/>
        <w:t>po8-r15</w:t>
      </w:r>
      <w:r>
        <w:rPr>
          <w:snapToGrid w:val="0"/>
        </w:rPr>
        <w:tab/>
      </w:r>
      <w:r>
        <w:rPr>
          <w:snapToGrid w:val="0"/>
        </w:rPr>
        <w:tab/>
      </w:r>
      <w:r>
        <w:rPr>
          <w:snapToGrid w:val="0"/>
        </w:rPr>
        <w:tab/>
      </w:r>
      <w:r>
        <w:rPr>
          <w:snapToGrid w:val="0"/>
        </w:rPr>
        <w:tab/>
      </w:r>
      <w:r>
        <w:rPr>
          <w:snapToGrid w:val="0"/>
        </w:rPr>
        <w:tab/>
        <w:t>BIT STRING (SIZE(8)),</w:t>
      </w:r>
    </w:p>
    <w:p w14:paraId="72C2F445" w14:textId="77777777" w:rsidR="0023409A" w:rsidRDefault="007F1C8D">
      <w:pPr>
        <w:pStyle w:val="PL"/>
        <w:shd w:val="clear" w:color="auto" w:fill="E6E6E6"/>
        <w:rPr>
          <w:snapToGrid w:val="0"/>
        </w:rPr>
      </w:pPr>
      <w:r>
        <w:rPr>
          <w:snapToGrid w:val="0"/>
        </w:rPr>
        <w:tab/>
      </w:r>
      <w:r>
        <w:rPr>
          <w:snapToGrid w:val="0"/>
        </w:rPr>
        <w:tab/>
      </w:r>
      <w:r>
        <w:rPr>
          <w:snapToGrid w:val="0"/>
        </w:rPr>
        <w:tab/>
        <w:t>po16-r15</w:t>
      </w:r>
      <w:r>
        <w:rPr>
          <w:snapToGrid w:val="0"/>
        </w:rPr>
        <w:tab/>
      </w:r>
      <w:r>
        <w:rPr>
          <w:snapToGrid w:val="0"/>
        </w:rPr>
        <w:tab/>
      </w:r>
      <w:r>
        <w:rPr>
          <w:snapToGrid w:val="0"/>
        </w:rPr>
        <w:tab/>
      </w:r>
      <w:r>
        <w:rPr>
          <w:snapToGrid w:val="0"/>
        </w:rPr>
        <w:tab/>
        <w:t xml:space="preserve">BIT STRING </w:t>
      </w:r>
      <w:r>
        <w:rPr>
          <w:snapToGrid w:val="0"/>
        </w:rPr>
        <w:t>(SIZE(16)),</w:t>
      </w:r>
    </w:p>
    <w:p w14:paraId="3C21EDA2" w14:textId="77777777" w:rsidR="0023409A" w:rsidRDefault="007F1C8D">
      <w:pPr>
        <w:pStyle w:val="PL"/>
        <w:shd w:val="clear" w:color="auto" w:fill="E6E6E6"/>
        <w:rPr>
          <w:snapToGrid w:val="0"/>
        </w:rPr>
      </w:pPr>
      <w:r>
        <w:rPr>
          <w:snapToGrid w:val="0"/>
        </w:rPr>
        <w:tab/>
      </w:r>
      <w:r>
        <w:rPr>
          <w:snapToGrid w:val="0"/>
        </w:rPr>
        <w:tab/>
      </w:r>
      <w:r>
        <w:rPr>
          <w:snapToGrid w:val="0"/>
        </w:rPr>
        <w:tab/>
        <w:t>...</w:t>
      </w:r>
    </w:p>
    <w:p w14:paraId="7CA62F59" w14:textId="77777777" w:rsidR="0023409A" w:rsidRDefault="007F1C8D">
      <w:pPr>
        <w:pStyle w:val="PL"/>
        <w:shd w:val="clear" w:color="auto" w:fill="E6E6E6"/>
        <w:rPr>
          <w:snapToGrid w:val="0"/>
        </w:rPr>
      </w:pP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MutingA</w:t>
      </w:r>
    </w:p>
    <w:p w14:paraId="0E735ED3" w14:textId="77777777" w:rsidR="0023409A" w:rsidRDefault="007F1C8D">
      <w:pPr>
        <w:pStyle w:val="PL"/>
        <w:shd w:val="clear" w:color="auto" w:fill="E6E6E6"/>
        <w:rPr>
          <w:snapToGrid w:val="0"/>
        </w:rPr>
      </w:pPr>
      <w:r>
        <w:rPr>
          <w:snapToGrid w:val="0"/>
        </w:rPr>
        <w:tab/>
      </w:r>
      <w:r>
        <w:rPr>
          <w:snapToGrid w:val="0"/>
        </w:rPr>
        <w:tab/>
        <w:t>...</w:t>
      </w:r>
    </w:p>
    <w:p w14:paraId="7B0970EF" w14:textId="77777777" w:rsidR="0023409A" w:rsidRDefault="007F1C8D">
      <w:pPr>
        <w:pStyle w:val="PL"/>
        <w:shd w:val="clear" w:color="auto" w:fill="E6E6E6"/>
        <w:rPr>
          <w:snapToGrid w:val="0"/>
        </w:rPr>
      </w:pP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PartA-TDD</w:t>
      </w:r>
    </w:p>
    <w:p w14:paraId="343E6814" w14:textId="77777777" w:rsidR="0023409A" w:rsidRDefault="007F1C8D">
      <w:pPr>
        <w:pStyle w:val="PL"/>
        <w:shd w:val="clear" w:color="auto" w:fill="E6E6E6"/>
      </w:pPr>
      <w:r>
        <w:rPr>
          <w:snapToGrid w:val="0"/>
        </w:rPr>
        <w:tab/>
        <w:t>]]</w:t>
      </w:r>
    </w:p>
    <w:p w14:paraId="592B866E" w14:textId="77777777" w:rsidR="0023409A" w:rsidRDefault="007F1C8D">
      <w:pPr>
        <w:pStyle w:val="PL"/>
        <w:shd w:val="clear" w:color="auto" w:fill="E6E6E6"/>
      </w:pPr>
      <w:r>
        <w:t>}</w:t>
      </w:r>
    </w:p>
    <w:p w14:paraId="75D10884" w14:textId="77777777" w:rsidR="0023409A" w:rsidRDefault="0023409A">
      <w:pPr>
        <w:pStyle w:val="PL"/>
        <w:shd w:val="clear" w:color="auto" w:fill="E6E6E6"/>
      </w:pPr>
    </w:p>
    <w:p w14:paraId="6F40B8FF" w14:textId="77777777" w:rsidR="0023409A" w:rsidRDefault="007F1C8D">
      <w:pPr>
        <w:pStyle w:val="PL"/>
        <w:shd w:val="clear" w:color="auto" w:fill="E6E6E6"/>
      </w:pPr>
      <w:r>
        <w:t>maxCarrier-r14</w:t>
      </w:r>
      <w:r>
        <w:tab/>
        <w:t>INTEGER ::= 5</w:t>
      </w:r>
    </w:p>
    <w:p w14:paraId="2105F105" w14:textId="77777777" w:rsidR="0023409A" w:rsidRDefault="0023409A">
      <w:pPr>
        <w:pStyle w:val="PL"/>
        <w:shd w:val="clear" w:color="auto" w:fill="E6E6E6"/>
      </w:pPr>
    </w:p>
    <w:p w14:paraId="7BFC1352" w14:textId="77777777" w:rsidR="0023409A" w:rsidRDefault="007F1C8D">
      <w:pPr>
        <w:pStyle w:val="PL"/>
        <w:shd w:val="clear" w:color="auto" w:fill="E6E6E6"/>
      </w:pPr>
      <w:r>
        <w:t>-- ASN1STOP</w:t>
      </w:r>
    </w:p>
    <w:p w14:paraId="107E2E13" w14:textId="77777777" w:rsidR="0023409A" w:rsidRDefault="0023409A">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07A468A8" w14:textId="77777777">
        <w:trPr>
          <w:cantSplit/>
          <w:tblHeader/>
        </w:trPr>
        <w:tc>
          <w:tcPr>
            <w:tcW w:w="2268" w:type="dxa"/>
          </w:tcPr>
          <w:p w14:paraId="53BA36FD" w14:textId="77777777" w:rsidR="0023409A" w:rsidRDefault="007F1C8D">
            <w:pPr>
              <w:pStyle w:val="TAH"/>
              <w:rPr>
                <w:iCs/>
                <w:lang w:eastAsia="en-GB"/>
              </w:rPr>
            </w:pPr>
            <w:r>
              <w:rPr>
                <w:iCs/>
                <w:lang w:eastAsia="en-GB"/>
              </w:rPr>
              <w:t>Conditional presence</w:t>
            </w:r>
          </w:p>
        </w:tc>
        <w:tc>
          <w:tcPr>
            <w:tcW w:w="7371" w:type="dxa"/>
          </w:tcPr>
          <w:p w14:paraId="29DC6892" w14:textId="77777777" w:rsidR="0023409A" w:rsidRDefault="007F1C8D">
            <w:pPr>
              <w:pStyle w:val="TAH"/>
              <w:rPr>
                <w:lang w:eastAsia="en-GB"/>
              </w:rPr>
            </w:pPr>
            <w:r>
              <w:rPr>
                <w:iCs/>
                <w:lang w:eastAsia="en-GB"/>
              </w:rPr>
              <w:t>Explanation</w:t>
            </w:r>
          </w:p>
        </w:tc>
      </w:tr>
      <w:tr w:rsidR="0023409A" w14:paraId="6BC0EB06" w14:textId="77777777">
        <w:trPr>
          <w:cantSplit/>
          <w:tblHeader/>
        </w:trPr>
        <w:tc>
          <w:tcPr>
            <w:tcW w:w="2268" w:type="dxa"/>
          </w:tcPr>
          <w:p w14:paraId="494FB0AD" w14:textId="77777777" w:rsidR="0023409A" w:rsidRDefault="007F1C8D">
            <w:pPr>
              <w:pStyle w:val="TAL"/>
              <w:rPr>
                <w:i/>
                <w:iCs/>
                <w:lang w:eastAsia="en-GB"/>
              </w:rPr>
            </w:pPr>
            <w:r>
              <w:rPr>
                <w:i/>
                <w:lang w:eastAsia="en-GB"/>
              </w:rPr>
              <w:t>Standalone/Guardband</w:t>
            </w:r>
          </w:p>
        </w:tc>
        <w:tc>
          <w:tcPr>
            <w:tcW w:w="7371" w:type="dxa"/>
          </w:tcPr>
          <w:p w14:paraId="1139A6CE" w14:textId="77777777" w:rsidR="0023409A" w:rsidRDefault="007F1C8D">
            <w:pPr>
              <w:pStyle w:val="TAL"/>
              <w:rPr>
                <w:iCs/>
                <w:lang w:eastAsia="en-GB"/>
              </w:rPr>
            </w:pPr>
            <w:r>
              <w:t xml:space="preserve">This field is mandatory </w:t>
            </w:r>
            <w:r>
              <w:t>present</w:t>
            </w:r>
            <w:r>
              <w:rPr>
                <w:lang w:eastAsia="zh-CN"/>
              </w:rPr>
              <w:t xml:space="preserve">, </w:t>
            </w:r>
            <w:r>
              <w:t>if the NPRS is configured in standalone or guardband operation mode. Otherwise it is not present.</w:t>
            </w:r>
          </w:p>
        </w:tc>
      </w:tr>
      <w:tr w:rsidR="0023409A" w14:paraId="19C3CA0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3053C3D" w14:textId="77777777" w:rsidR="0023409A" w:rsidRDefault="007F1C8D">
            <w:pPr>
              <w:pStyle w:val="TAL"/>
              <w:rPr>
                <w:i/>
                <w:lang w:eastAsia="en-GB"/>
              </w:rPr>
            </w:pPr>
            <w:r>
              <w:rPr>
                <w:i/>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5AE4E220" w14:textId="77777777" w:rsidR="0023409A" w:rsidRDefault="007F1C8D">
            <w:pPr>
              <w:pStyle w:val="TAL"/>
            </w:pPr>
            <w:r>
              <w:t>This field is mandatory present, if the NPRS is configured within the LTE spectrum allocation (inband deployment) and the LTE carrier frequen</w:t>
            </w:r>
            <w:r>
              <w:t>cy is not provided in the assistance data. Otherwise it is not present.</w:t>
            </w:r>
          </w:p>
        </w:tc>
      </w:tr>
      <w:tr w:rsidR="0023409A" w14:paraId="78B21D8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72A57AC" w14:textId="77777777" w:rsidR="0023409A" w:rsidRDefault="007F1C8D">
            <w:pPr>
              <w:pStyle w:val="TAL"/>
              <w:rPr>
                <w:i/>
                <w:lang w:eastAsia="en-GB"/>
              </w:rPr>
            </w:pPr>
            <w:r>
              <w:rPr>
                <w:i/>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7E720EE3" w14:textId="77777777" w:rsidR="0023409A" w:rsidRDefault="007F1C8D">
            <w:pPr>
              <w:pStyle w:val="TAL"/>
            </w:pPr>
            <w:r>
              <w:t>The field is mandatory present, if the NPRS is generated based on the NPRS-ID (TS 36.211 [16]), different from the PCI. Otherwise the field is not present.</w:t>
            </w:r>
          </w:p>
        </w:tc>
      </w:tr>
      <w:tr w:rsidR="0023409A" w14:paraId="410B8A6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4231EF4" w14:textId="77777777" w:rsidR="0023409A" w:rsidRDefault="007F1C8D">
            <w:pPr>
              <w:pStyle w:val="TAL"/>
              <w:rPr>
                <w:i/>
                <w:lang w:eastAsia="en-GB"/>
              </w:rPr>
            </w:pPr>
            <w:r>
              <w:rPr>
                <w:i/>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326753ED" w14:textId="77777777" w:rsidR="0023409A" w:rsidRDefault="007F1C8D">
            <w:pPr>
              <w:pStyle w:val="TAL"/>
            </w:pPr>
            <w:r>
              <w:t xml:space="preserve">The field </w:t>
            </w:r>
            <w:r>
              <w:t>is mandatory present, if muting is used for the NPRS Part A or Part A TDD configuration. Otherwise the field is not present.</w:t>
            </w:r>
          </w:p>
        </w:tc>
      </w:tr>
      <w:tr w:rsidR="0023409A" w14:paraId="5DD533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2C9936A" w14:textId="77777777" w:rsidR="0023409A" w:rsidRDefault="007F1C8D">
            <w:pPr>
              <w:pStyle w:val="TAL"/>
              <w:rPr>
                <w:i/>
                <w:lang w:eastAsia="en-GB"/>
              </w:rPr>
            </w:pPr>
            <w:r>
              <w:rPr>
                <w:i/>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A294F55" w14:textId="77777777" w:rsidR="0023409A" w:rsidRDefault="007F1C8D">
            <w:pPr>
              <w:pStyle w:val="TAL"/>
            </w:pPr>
            <w:r>
              <w:t xml:space="preserve">The field is mandatory present, if NPRS is configured based on a bitmap of subframes which are not NB-IoT DL </w:t>
            </w:r>
            <w:r>
              <w:t>subframes (i.e., invalid DL subframes) (Part A configuration). Otherwise the field is not present. This field is not applicable for NB-IoT operating in TDD mode.</w:t>
            </w:r>
          </w:p>
        </w:tc>
      </w:tr>
      <w:tr w:rsidR="0023409A" w14:paraId="52296F5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71B9050" w14:textId="77777777" w:rsidR="0023409A" w:rsidRDefault="007F1C8D">
            <w:pPr>
              <w:pStyle w:val="TAL"/>
              <w:rPr>
                <w:i/>
                <w:lang w:eastAsia="en-GB"/>
              </w:rPr>
            </w:pPr>
            <w:r>
              <w:rPr>
                <w:i/>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577C2F24" w14:textId="77777777" w:rsidR="0023409A" w:rsidRDefault="007F1C8D">
            <w:pPr>
              <w:pStyle w:val="TAL"/>
            </w:pPr>
            <w:r>
              <w:t xml:space="preserve">The field is mandatory present, if muting is used for the NPRS Part B configuration. </w:t>
            </w:r>
            <w:r>
              <w:t>Otherwise the field is not present.</w:t>
            </w:r>
          </w:p>
        </w:tc>
      </w:tr>
      <w:tr w:rsidR="0023409A" w14:paraId="3BD05C9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AA22338" w14:textId="77777777" w:rsidR="0023409A" w:rsidRDefault="007F1C8D">
            <w:pPr>
              <w:pStyle w:val="TAL"/>
              <w:rPr>
                <w:i/>
                <w:lang w:eastAsia="en-GB"/>
              </w:rPr>
            </w:pPr>
            <w:r>
              <w:rPr>
                <w:i/>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592DEC6A" w14:textId="77777777" w:rsidR="0023409A" w:rsidRDefault="007F1C8D">
            <w:pPr>
              <w:pStyle w:val="TAL"/>
            </w:pPr>
            <w:r>
              <w:t xml:space="preserve">The field is mandatory present, if NPRS is configured based on a NPRS period, a NPRS subframe offset, and a number of consecutive NPRS downlink subframes per positioning occasion (Part B configuration). Otherwise </w:t>
            </w:r>
            <w:r>
              <w:t>the field is not present.</w:t>
            </w:r>
          </w:p>
          <w:p w14:paraId="51D38CE0" w14:textId="77777777" w:rsidR="0023409A" w:rsidRDefault="007F1C8D">
            <w:pPr>
              <w:pStyle w:val="TAL"/>
            </w:pPr>
            <w:r>
              <w:t>If NPRS configuration Part A and Part B are both configured, then a subframe contains NPRS if both configurations indicate that it contains NPRS.</w:t>
            </w:r>
          </w:p>
        </w:tc>
      </w:tr>
      <w:tr w:rsidR="0023409A" w14:paraId="2B2BE17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37C15CB" w14:textId="77777777" w:rsidR="0023409A" w:rsidRDefault="007F1C8D">
            <w:pPr>
              <w:pStyle w:val="TAL"/>
              <w:rPr>
                <w:i/>
                <w:lang w:eastAsia="en-GB"/>
              </w:rPr>
            </w:pPr>
            <w:r>
              <w:rPr>
                <w:i/>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0A5CF4E6" w14:textId="77777777" w:rsidR="0023409A" w:rsidRDefault="007F1C8D">
            <w:pPr>
              <w:pStyle w:val="TAL"/>
            </w:pPr>
            <w:r>
              <w:t>The field is mandatory present, if NPRS is configured for NB-IoT operatin</w:t>
            </w:r>
            <w:r>
              <w:t>g in TDD mode and if NPRS is configured based on a bitmap of subframes which are not NB-IoT DL subframes (i.e., invalid DL subframes) (Part A TDD configuration). Otherwise the field is not present.</w:t>
            </w:r>
          </w:p>
        </w:tc>
      </w:tr>
      <w:tr w:rsidR="0023409A" w14:paraId="16B398A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D7557C3" w14:textId="77777777" w:rsidR="0023409A" w:rsidRDefault="007F1C8D">
            <w:pPr>
              <w:pStyle w:val="TAL"/>
              <w:rPr>
                <w:i/>
                <w:lang w:eastAsia="en-GB"/>
              </w:rPr>
            </w:pPr>
            <w:r>
              <w:rPr>
                <w:i/>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29B4C343" w14:textId="77777777" w:rsidR="0023409A" w:rsidRDefault="007F1C8D">
            <w:pPr>
              <w:pStyle w:val="TAL"/>
            </w:pPr>
            <w:r>
              <w:t>The field is mandatory present, if NPRS is confi</w:t>
            </w:r>
            <w:r>
              <w:t>gured for NB-IoT operating in TDD mode and if SIB1-NB is transmitted on this carrier frequency. Otherwise the field is not present.</w:t>
            </w:r>
          </w:p>
        </w:tc>
      </w:tr>
    </w:tbl>
    <w:p w14:paraId="02F38102"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0696607" w14:textId="77777777">
        <w:trPr>
          <w:cantSplit/>
          <w:tblHeader/>
        </w:trPr>
        <w:tc>
          <w:tcPr>
            <w:tcW w:w="9639" w:type="dxa"/>
          </w:tcPr>
          <w:p w14:paraId="52A8CA65" w14:textId="77777777" w:rsidR="0023409A" w:rsidRDefault="007F1C8D">
            <w:pPr>
              <w:pStyle w:val="TAH"/>
              <w:keepNext w:val="0"/>
              <w:keepLines w:val="0"/>
              <w:widowControl w:val="0"/>
            </w:pPr>
            <w:r>
              <w:rPr>
                <w:i/>
              </w:rPr>
              <w:t>PRS-Info-NB</w:t>
            </w:r>
            <w:r>
              <w:rPr>
                <w:iCs/>
              </w:rPr>
              <w:t xml:space="preserve"> field descriptions</w:t>
            </w:r>
          </w:p>
        </w:tc>
      </w:tr>
      <w:tr w:rsidR="0023409A" w14:paraId="6C6EA4F7" w14:textId="77777777">
        <w:trPr>
          <w:cantSplit/>
        </w:trPr>
        <w:tc>
          <w:tcPr>
            <w:tcW w:w="9639" w:type="dxa"/>
          </w:tcPr>
          <w:p w14:paraId="567BE326" w14:textId="77777777" w:rsidR="0023409A" w:rsidRDefault="007F1C8D">
            <w:pPr>
              <w:pStyle w:val="TAL"/>
              <w:keepNext w:val="0"/>
              <w:keepLines w:val="0"/>
              <w:widowControl w:val="0"/>
              <w:rPr>
                <w:b/>
                <w:i/>
              </w:rPr>
            </w:pPr>
            <w:r>
              <w:rPr>
                <w:b/>
                <w:i/>
              </w:rPr>
              <w:t>operationModeInfoNPRS</w:t>
            </w:r>
          </w:p>
          <w:p w14:paraId="69C60304" w14:textId="77777777" w:rsidR="0023409A" w:rsidRDefault="007F1C8D">
            <w:pPr>
              <w:pStyle w:val="TAL"/>
              <w:keepNext w:val="0"/>
              <w:keepLines w:val="0"/>
              <w:widowControl w:val="0"/>
            </w:pPr>
            <w:r>
              <w:t xml:space="preserve">This field specifies the operation mode of the NPRS carrier. The value </w:t>
            </w:r>
            <w:r>
              <w:rPr>
                <w:rFonts w:cs="Arial"/>
              </w:rPr>
              <w:t>′</w:t>
            </w:r>
            <w:r>
              <w:t>standalone</w:t>
            </w:r>
            <w:r>
              <w:rPr>
                <w:rFonts w:cs="Arial"/>
              </w:rPr>
              <w:t>′</w:t>
            </w:r>
            <w:r>
              <w:t xml:space="preserve"> indicates standalone or guardband operation mode. </w:t>
            </w:r>
          </w:p>
        </w:tc>
      </w:tr>
      <w:tr w:rsidR="0023409A" w14:paraId="6656CF10" w14:textId="77777777">
        <w:trPr>
          <w:cantSplit/>
        </w:trPr>
        <w:tc>
          <w:tcPr>
            <w:tcW w:w="9639" w:type="dxa"/>
          </w:tcPr>
          <w:p w14:paraId="6BBB82E0" w14:textId="77777777" w:rsidR="0023409A" w:rsidRDefault="007F1C8D">
            <w:pPr>
              <w:pStyle w:val="TAL"/>
              <w:keepNext w:val="0"/>
              <w:keepLines w:val="0"/>
              <w:widowControl w:val="0"/>
              <w:rPr>
                <w:b/>
                <w:i/>
              </w:rPr>
            </w:pPr>
            <w:r>
              <w:rPr>
                <w:b/>
                <w:i/>
              </w:rPr>
              <w:t>nprs-carrier</w:t>
            </w:r>
          </w:p>
          <w:p w14:paraId="1398C1FD" w14:textId="77777777" w:rsidR="0023409A" w:rsidRDefault="007F1C8D">
            <w:pPr>
              <w:pStyle w:val="TAL"/>
              <w:widowControl w:val="0"/>
            </w:pPr>
            <w:r>
              <w:t xml:space="preserve">This field specifies the NB-IoT carrier frequency for the NPRS. </w:t>
            </w:r>
          </w:p>
        </w:tc>
      </w:tr>
      <w:tr w:rsidR="0023409A" w14:paraId="695BAF7F" w14:textId="77777777">
        <w:trPr>
          <w:cantSplit/>
        </w:trPr>
        <w:tc>
          <w:tcPr>
            <w:tcW w:w="9639" w:type="dxa"/>
          </w:tcPr>
          <w:p w14:paraId="2B5295F2" w14:textId="77777777" w:rsidR="0023409A" w:rsidRDefault="007F1C8D">
            <w:pPr>
              <w:pStyle w:val="TAL"/>
              <w:keepNext w:val="0"/>
              <w:keepLines w:val="0"/>
              <w:widowControl w:val="0"/>
              <w:rPr>
                <w:b/>
                <w:i/>
              </w:rPr>
            </w:pPr>
            <w:r>
              <w:rPr>
                <w:b/>
                <w:i/>
              </w:rPr>
              <w:t>nprsSequenceInfo</w:t>
            </w:r>
          </w:p>
          <w:p w14:paraId="1A4F256E" w14:textId="77777777" w:rsidR="0023409A" w:rsidRDefault="007F1C8D">
            <w:pPr>
              <w:pStyle w:val="TAL"/>
              <w:keepNext w:val="0"/>
              <w:keepLines w:val="0"/>
              <w:widowControl w:val="0"/>
            </w:pPr>
            <w:r>
              <w:t>This field specifies the</w:t>
            </w:r>
            <w:r>
              <w:t xml:space="preserve"> index of the PRB containing the NPRS as defined in the table </w:t>
            </w:r>
            <w:r>
              <w:rPr>
                <w:i/>
              </w:rPr>
              <w:t>nprsSequenceInfo</w:t>
            </w:r>
            <w:r>
              <w:t xml:space="preserve"> to E</w:t>
            </w:r>
            <w:r>
              <w:noBreakHyphen/>
              <w:t>UTRA PRB index relation below.</w:t>
            </w:r>
          </w:p>
        </w:tc>
      </w:tr>
      <w:tr w:rsidR="0023409A" w14:paraId="0D89D6B2" w14:textId="77777777">
        <w:trPr>
          <w:cantSplit/>
        </w:trPr>
        <w:tc>
          <w:tcPr>
            <w:tcW w:w="9639" w:type="dxa"/>
          </w:tcPr>
          <w:p w14:paraId="7D68805D" w14:textId="77777777" w:rsidR="0023409A" w:rsidRDefault="007F1C8D">
            <w:pPr>
              <w:pStyle w:val="TAL"/>
              <w:keepNext w:val="0"/>
              <w:keepLines w:val="0"/>
              <w:widowControl w:val="0"/>
              <w:rPr>
                <w:b/>
                <w:i/>
              </w:rPr>
            </w:pPr>
            <w:r>
              <w:rPr>
                <w:b/>
                <w:i/>
              </w:rPr>
              <w:t>nprsID</w:t>
            </w:r>
          </w:p>
          <w:p w14:paraId="2D1158D6" w14:textId="77777777" w:rsidR="0023409A" w:rsidRDefault="007F1C8D">
            <w:pPr>
              <w:pStyle w:val="TAL"/>
              <w:keepNext w:val="0"/>
              <w:keepLines w:val="0"/>
              <w:widowControl w:val="0"/>
              <w:rPr>
                <w:bCs/>
                <w:iCs/>
              </w:rPr>
            </w:pPr>
            <w:r>
              <w:rPr>
                <w:bCs/>
                <w:iCs/>
              </w:rPr>
              <w:t xml:space="preserve">This field specifies the NPRS-ID as defined in TS 36.211 [16]. </w:t>
            </w:r>
          </w:p>
        </w:tc>
      </w:tr>
      <w:tr w:rsidR="0023409A" w14:paraId="2C3432B6" w14:textId="77777777">
        <w:trPr>
          <w:cantSplit/>
        </w:trPr>
        <w:tc>
          <w:tcPr>
            <w:tcW w:w="9639" w:type="dxa"/>
          </w:tcPr>
          <w:p w14:paraId="7BFE330B" w14:textId="77777777" w:rsidR="0023409A" w:rsidRDefault="007F1C8D">
            <w:pPr>
              <w:pStyle w:val="TAL"/>
              <w:rPr>
                <w:b/>
                <w:i/>
              </w:rPr>
            </w:pPr>
            <w:r>
              <w:rPr>
                <w:b/>
                <w:i/>
              </w:rPr>
              <w:t>sib1-SF-TDD</w:t>
            </w:r>
          </w:p>
          <w:p w14:paraId="61F918AB" w14:textId="77777777" w:rsidR="0023409A" w:rsidRDefault="007F1C8D">
            <w:pPr>
              <w:pStyle w:val="TAL"/>
            </w:pPr>
            <w:r>
              <w:t xml:space="preserve">This field indicates the subframe(s) used to transmit SIB1-NB. Values </w:t>
            </w:r>
            <w:r>
              <w:rPr>
                <w:i/>
              </w:rPr>
              <w:t>sf0</w:t>
            </w:r>
            <w:r>
              <w:t xml:space="preserve"> and </w:t>
            </w:r>
            <w:r>
              <w:rPr>
                <w:i/>
              </w:rPr>
              <w:t>sf4</w:t>
            </w:r>
            <w:r>
              <w:t xml:space="preserve"> correspond with subframe #0 and #4 respectively. Value </w:t>
            </w:r>
            <w:r>
              <w:rPr>
                <w:i/>
              </w:rPr>
              <w:t>sf0and5</w:t>
            </w:r>
            <w:r>
              <w:t xml:space="preserve"> corresponds with subframes #0 and #5.</w:t>
            </w:r>
          </w:p>
        </w:tc>
      </w:tr>
      <w:tr w:rsidR="0023409A" w14:paraId="50F7876F" w14:textId="77777777">
        <w:trPr>
          <w:cantSplit/>
        </w:trPr>
        <w:tc>
          <w:tcPr>
            <w:tcW w:w="9639" w:type="dxa"/>
          </w:tcPr>
          <w:p w14:paraId="698A3ABE" w14:textId="77777777" w:rsidR="0023409A" w:rsidRDefault="007F1C8D">
            <w:pPr>
              <w:pStyle w:val="TAL"/>
              <w:keepNext w:val="0"/>
              <w:keepLines w:val="0"/>
              <w:widowControl w:val="0"/>
              <w:rPr>
                <w:b/>
                <w:bCs/>
                <w:i/>
                <w:iCs/>
              </w:rPr>
            </w:pPr>
            <w:r>
              <w:rPr>
                <w:b/>
                <w:bCs/>
                <w:i/>
                <w:iCs/>
              </w:rPr>
              <w:t>subframePattern10, subframePattern40</w:t>
            </w:r>
          </w:p>
          <w:p w14:paraId="76FC87ED" w14:textId="77777777" w:rsidR="0023409A" w:rsidRDefault="007F1C8D">
            <w:pPr>
              <w:pStyle w:val="TAL"/>
              <w:keepNext w:val="0"/>
              <w:keepLines w:val="0"/>
              <w:widowControl w:val="0"/>
              <w:rPr>
                <w:bCs/>
                <w:iCs/>
              </w:rPr>
            </w:pPr>
            <w:r>
              <w:rPr>
                <w:bCs/>
                <w:iCs/>
              </w:rPr>
              <w:t>This field specifies the NPRS subfr</w:t>
            </w:r>
            <w:r>
              <w:rPr>
                <w:bCs/>
                <w:iCs/>
              </w:rPr>
              <w:t>ame Part A configuration over 10 ms or 40 ms. Subframes not containing NPRS are indicated with value ′0′ in the bitmap; subframes containing NPRS are indicated with value ′1′ in the bitmap. The first/leftmost bit corresponds to the subframe #0 of the radio</w:t>
            </w:r>
            <w:r>
              <w:rPr>
                <w:bCs/>
                <w:iCs/>
              </w:rPr>
              <w:t xml:space="preserve"> frame satisfying SFN mod x = 0, where x is the size of the bit string divided by 10. </w:t>
            </w:r>
          </w:p>
        </w:tc>
      </w:tr>
      <w:tr w:rsidR="0023409A" w14:paraId="6BD89238" w14:textId="77777777">
        <w:trPr>
          <w:cantSplit/>
        </w:trPr>
        <w:tc>
          <w:tcPr>
            <w:tcW w:w="9639" w:type="dxa"/>
          </w:tcPr>
          <w:p w14:paraId="43137C60" w14:textId="77777777" w:rsidR="0023409A" w:rsidRDefault="007F1C8D">
            <w:pPr>
              <w:pStyle w:val="TAL"/>
              <w:keepNext w:val="0"/>
              <w:keepLines w:val="0"/>
              <w:widowControl w:val="0"/>
              <w:rPr>
                <w:b/>
                <w:bCs/>
                <w:i/>
                <w:iCs/>
              </w:rPr>
            </w:pPr>
            <w:r>
              <w:rPr>
                <w:b/>
                <w:bCs/>
                <w:i/>
                <w:iCs/>
              </w:rPr>
              <w:lastRenderedPageBreak/>
              <w:t>nprs-MutingInfoA</w:t>
            </w:r>
          </w:p>
          <w:p w14:paraId="5D973A8D" w14:textId="77777777" w:rsidR="0023409A" w:rsidRDefault="007F1C8D">
            <w:pPr>
              <w:pStyle w:val="TAL"/>
              <w:keepNext w:val="0"/>
              <w:keepLines w:val="0"/>
              <w:widowControl w:val="0"/>
            </w:pPr>
            <w:r>
              <w:t>This field specifies the NPRS muting configuration of the NB-IoT carrier Part A configuration. The NPRS muting configuration is defined by a periodic N</w:t>
            </w:r>
            <w:r>
              <w:t>PRS muting sequence with periodicity T</w:t>
            </w:r>
            <w:r>
              <w:rPr>
                <w:bCs/>
                <w:iCs/>
                <w:vertAlign w:val="subscript"/>
              </w:rPr>
              <w:t>REP</w:t>
            </w:r>
            <w:r>
              <w:t xml:space="preserve"> where T</w:t>
            </w:r>
            <w:r>
              <w:rPr>
                <w:bCs/>
                <w:iCs/>
                <w:vertAlign w:val="subscript"/>
              </w:rPr>
              <w:t>REP</w:t>
            </w:r>
            <w:r>
              <w:t>, counted in the number of NPRS positioning occasions, can be 2, 4, 8, or 16 which is also the length of the selected bit string that represents this NPRS muting sequence. If a bit in the NPRS muting sequ</w:t>
            </w:r>
            <w:r>
              <w:t xml:space="preserve">ence </w:t>
            </w:r>
            <w:r>
              <w:rPr>
                <w:rFonts w:cs="Arial"/>
                <w:lang w:eastAsia="zh-CN"/>
              </w:rPr>
              <w:t xml:space="preserve">is set to </w:t>
            </w:r>
            <w:r>
              <w:rPr>
                <w:rFonts w:cs="Arial"/>
              </w:rPr>
              <w:t>′0′, then the NPRS is muted in the corresponding NPRS positioning occasion. A NPRS positioning occasion for Part A comprises one radio frame (i.e., 10 subframes).</w:t>
            </w:r>
            <w:r>
              <w:t xml:space="preserve"> The first</w:t>
            </w:r>
            <w:r>
              <w:rPr>
                <w:bCs/>
                <w:iCs/>
              </w:rPr>
              <w:t>/leftmost</w:t>
            </w:r>
            <w:r>
              <w:t xml:space="preserve"> bit of the NPRS muting sequence corresponds to the first NP</w:t>
            </w:r>
            <w:r>
              <w:t xml:space="preserve">RS positioning occasion that starts after the beginning of the NB-IoT assistance data reference cell SFN=0. The sequence is valid for all subframes after the target device has received the </w:t>
            </w:r>
            <w:r>
              <w:rPr>
                <w:i/>
              </w:rPr>
              <w:t>n</w:t>
            </w:r>
            <w:r>
              <w:rPr>
                <w:i/>
                <w:iCs/>
              </w:rPr>
              <w:t>prs-MutingInfoA</w:t>
            </w:r>
            <w:r>
              <w:t>.</w:t>
            </w:r>
          </w:p>
          <w:p w14:paraId="0DAE1E99" w14:textId="77777777" w:rsidR="0023409A" w:rsidRDefault="007F1C8D">
            <w:pPr>
              <w:pStyle w:val="TAL"/>
              <w:keepNext w:val="0"/>
              <w:keepLines w:val="0"/>
              <w:widowControl w:val="0"/>
            </w:pPr>
            <w:r>
              <w:t>When the SFN of the NB-IoT assistance data refere</w:t>
            </w:r>
            <w:r>
              <w:t xml:space="preserve">nce cell is not known to the target device and </w:t>
            </w:r>
            <w:r>
              <w:rPr>
                <w:i/>
              </w:rPr>
              <w:t>nprs-MutingInfoA</w:t>
            </w:r>
            <w:r>
              <w:t xml:space="preserve"> is provided for a cell in the </w:t>
            </w:r>
            <w:r>
              <w:rPr>
                <w:i/>
              </w:rPr>
              <w:t xml:space="preserve">OTDOA-NeighbourCellInfoListNB </w:t>
            </w:r>
            <w:r>
              <w:t>IE, the target device may assume no NPRS is transmitted by that cell.</w:t>
            </w:r>
          </w:p>
        </w:tc>
      </w:tr>
      <w:tr w:rsidR="0023409A" w14:paraId="0BB6250E" w14:textId="77777777">
        <w:trPr>
          <w:cantSplit/>
        </w:trPr>
        <w:tc>
          <w:tcPr>
            <w:tcW w:w="9639" w:type="dxa"/>
          </w:tcPr>
          <w:p w14:paraId="6E6E68D9" w14:textId="77777777" w:rsidR="0023409A" w:rsidRDefault="007F1C8D">
            <w:pPr>
              <w:pStyle w:val="TAL"/>
              <w:keepNext w:val="0"/>
              <w:keepLines w:val="0"/>
              <w:widowControl w:val="0"/>
              <w:rPr>
                <w:b/>
                <w:bCs/>
                <w:i/>
                <w:iCs/>
              </w:rPr>
            </w:pPr>
            <w:r>
              <w:rPr>
                <w:b/>
                <w:bCs/>
                <w:i/>
                <w:iCs/>
              </w:rPr>
              <w:t>nprs-Period</w:t>
            </w:r>
          </w:p>
          <w:p w14:paraId="1CB94C70" w14:textId="77777777" w:rsidR="0023409A" w:rsidRDefault="007F1C8D">
            <w:pPr>
              <w:pStyle w:val="TAL"/>
              <w:keepNext w:val="0"/>
              <w:keepLines w:val="0"/>
              <w:widowControl w:val="0"/>
              <w:rPr>
                <w:bCs/>
                <w:iCs/>
              </w:rPr>
            </w:pPr>
            <w:r>
              <w:rPr>
                <w:bCs/>
                <w:iCs/>
              </w:rPr>
              <w:t xml:space="preserve">This field specifies the NPRS occasion period </w:t>
            </w:r>
            <w:r>
              <w:rPr>
                <w:bCs/>
                <w:i/>
                <w:iCs/>
              </w:rPr>
              <w:t>T</w:t>
            </w:r>
            <w:r>
              <w:rPr>
                <w:bCs/>
                <w:i/>
                <w:iCs/>
                <w:vertAlign w:val="subscript"/>
              </w:rPr>
              <w:t>NPRS</w:t>
            </w:r>
            <w:r>
              <w:rPr>
                <w:bCs/>
                <w:iCs/>
                <w:vertAlign w:val="subscript"/>
              </w:rPr>
              <w:t xml:space="preserve"> </w:t>
            </w:r>
            <w:r>
              <w:rPr>
                <w:bCs/>
                <w:iCs/>
              </w:rPr>
              <w:t xml:space="preserve">(TS 36.211 [16]). Enumerated values correspond to </w:t>
            </w:r>
            <w:r>
              <w:rPr>
                <w:rFonts w:eastAsia="MS Mincho"/>
                <w:lang w:eastAsia="ja-JP"/>
              </w:rPr>
              <w:t xml:space="preserve">160 ms, 320 ms, 640 ms, 1280 ms, and 2560 ms. The value </w:t>
            </w:r>
            <w:r>
              <w:rPr>
                <w:rFonts w:eastAsia="MS Mincho"/>
                <w:i/>
                <w:lang w:eastAsia="ja-JP"/>
              </w:rPr>
              <w:t>ms2560</w:t>
            </w:r>
            <w:r>
              <w:rPr>
                <w:rFonts w:eastAsia="MS Mincho"/>
                <w:lang w:eastAsia="ja-JP"/>
              </w:rPr>
              <w:t xml:space="preserve"> is only applicable to TDD mode.</w:t>
            </w:r>
          </w:p>
        </w:tc>
      </w:tr>
      <w:tr w:rsidR="0023409A" w14:paraId="294F5A45" w14:textId="77777777">
        <w:trPr>
          <w:cantSplit/>
        </w:trPr>
        <w:tc>
          <w:tcPr>
            <w:tcW w:w="9639" w:type="dxa"/>
          </w:tcPr>
          <w:p w14:paraId="65B83EAF" w14:textId="77777777" w:rsidR="0023409A" w:rsidRDefault="007F1C8D">
            <w:pPr>
              <w:pStyle w:val="TAL"/>
              <w:keepNext w:val="0"/>
              <w:keepLines w:val="0"/>
              <w:widowControl w:val="0"/>
              <w:rPr>
                <w:b/>
                <w:bCs/>
                <w:i/>
                <w:iCs/>
              </w:rPr>
            </w:pPr>
            <w:r>
              <w:rPr>
                <w:b/>
                <w:bCs/>
                <w:i/>
                <w:iCs/>
              </w:rPr>
              <w:t>nprs-startSF</w:t>
            </w:r>
          </w:p>
          <w:p w14:paraId="6849AD0B" w14:textId="77777777" w:rsidR="0023409A" w:rsidRDefault="007F1C8D">
            <w:pPr>
              <w:pStyle w:val="TAL"/>
              <w:keepNext w:val="0"/>
              <w:keepLines w:val="0"/>
              <w:widowControl w:val="0"/>
              <w:rPr>
                <w:bCs/>
                <w:iCs/>
              </w:rPr>
            </w:pPr>
            <w:r>
              <w:rPr>
                <w:bCs/>
                <w:iCs/>
              </w:rPr>
              <w:t xml:space="preserve">This field specifies the subframe offset </w:t>
            </w:r>
            <w:r>
              <w:rPr>
                <w:position w:val="-12"/>
              </w:rPr>
              <w:object w:dxaOrig="588" w:dyaOrig="372" w14:anchorId="2D269763">
                <v:shape id="_x0000_i1046" type="#_x0000_t75" style="width:29.4pt;height:18.6pt" o:ole="">
                  <v:imagedata r:id="rId55" o:title=""/>
                </v:shape>
                <o:OLEObject Type="Embed" ProgID="Equation.3" ShapeID="_x0000_i1046" DrawAspect="Content" ObjectID="_1711968054" r:id="rId56"/>
              </w:object>
            </w:r>
            <w:r>
              <w:t>(TS 36.211</w:t>
            </w:r>
            <w:r>
              <w:rPr>
                <w:i/>
                <w:vertAlign w:val="subscript"/>
              </w:rPr>
              <w:t xml:space="preserve"> </w:t>
            </w:r>
            <w:r>
              <w:t xml:space="preserve">[16]). Enumerated </w:t>
            </w:r>
            <w:r>
              <w:t xml:space="preserve">values correspond to </w:t>
            </w:r>
            <w:r>
              <w:rPr>
                <w:rFonts w:ascii="Symbol" w:hAnsi="Symbol"/>
              </w:rPr>
              <w:t></w:t>
            </w:r>
            <w:r>
              <w:t xml:space="preserve"> of 0, 1/8, 2/8, 3/8, 4/8, 5/8, 6/8, or 7/8</w:t>
            </w:r>
            <w:r>
              <w:rPr>
                <w:bCs/>
                <w:iCs/>
              </w:rPr>
              <w:t>.</w:t>
            </w:r>
          </w:p>
        </w:tc>
      </w:tr>
      <w:tr w:rsidR="0023409A" w14:paraId="559A0F54" w14:textId="77777777">
        <w:trPr>
          <w:cantSplit/>
        </w:trPr>
        <w:tc>
          <w:tcPr>
            <w:tcW w:w="9639" w:type="dxa"/>
          </w:tcPr>
          <w:p w14:paraId="6446CD2D" w14:textId="77777777" w:rsidR="0023409A" w:rsidRDefault="007F1C8D">
            <w:pPr>
              <w:pStyle w:val="TAL"/>
              <w:keepNext w:val="0"/>
              <w:keepLines w:val="0"/>
              <w:widowControl w:val="0"/>
              <w:rPr>
                <w:b/>
                <w:bCs/>
                <w:i/>
                <w:iCs/>
              </w:rPr>
            </w:pPr>
            <w:r>
              <w:rPr>
                <w:b/>
                <w:bCs/>
                <w:i/>
                <w:iCs/>
              </w:rPr>
              <w:t>nprs-NumSF</w:t>
            </w:r>
          </w:p>
          <w:p w14:paraId="0B3A1576" w14:textId="77777777" w:rsidR="0023409A" w:rsidRDefault="007F1C8D">
            <w:pPr>
              <w:pStyle w:val="TAL"/>
              <w:keepNext w:val="0"/>
              <w:keepLines w:val="0"/>
              <w:widowControl w:val="0"/>
              <w:rPr>
                <w:bCs/>
                <w:iCs/>
              </w:rPr>
            </w:pPr>
            <w:r>
              <w:rPr>
                <w:bCs/>
                <w:iCs/>
              </w:rPr>
              <w:t>This field specifies the number of consecutive downlink subframes N</w:t>
            </w:r>
            <w:r>
              <w:rPr>
                <w:bCs/>
                <w:iCs/>
                <w:vertAlign w:val="subscript"/>
              </w:rPr>
              <w:t>NPRS</w:t>
            </w:r>
            <w:r>
              <w:rPr>
                <w:bCs/>
                <w:iCs/>
              </w:rPr>
              <w:t xml:space="preserve"> in one NPRS positioning occasion (TS 36.211 [16]). Enumerated values correspond to 10, 20, 40, 80, 160, 320, 640, 1280, and 2560 subframes. The values </w:t>
            </w:r>
            <w:r>
              <w:rPr>
                <w:bCs/>
                <w:i/>
                <w:iCs/>
              </w:rPr>
              <w:t>sf10</w:t>
            </w:r>
            <w:r>
              <w:rPr>
                <w:bCs/>
                <w:iCs/>
              </w:rPr>
              <w:t xml:space="preserve"> and </w:t>
            </w:r>
            <w:r>
              <w:rPr>
                <w:bCs/>
                <w:i/>
                <w:iCs/>
              </w:rPr>
              <w:t>sf20</w:t>
            </w:r>
            <w:r>
              <w:rPr>
                <w:bCs/>
                <w:iCs/>
              </w:rPr>
              <w:t xml:space="preserve"> are only applicable to FDD mode. The value </w:t>
            </w:r>
            <w:r>
              <w:rPr>
                <w:bCs/>
                <w:i/>
                <w:iCs/>
              </w:rPr>
              <w:t>sf2560</w:t>
            </w:r>
            <w:r>
              <w:rPr>
                <w:bCs/>
                <w:iCs/>
              </w:rPr>
              <w:t xml:space="preserve"> is only applicable to TDD mode.</w:t>
            </w:r>
          </w:p>
          <w:p w14:paraId="4E5608BD" w14:textId="77777777" w:rsidR="0023409A" w:rsidRDefault="007F1C8D">
            <w:pPr>
              <w:pStyle w:val="TAL"/>
              <w:keepNext w:val="0"/>
              <w:keepLines w:val="0"/>
              <w:widowControl w:val="0"/>
              <w:rPr>
                <w:bCs/>
                <w:iCs/>
              </w:rPr>
            </w:pPr>
            <w:r>
              <w:rPr>
                <w:bCs/>
                <w:iCs/>
              </w:rPr>
              <w:t>When the</w:t>
            </w:r>
            <w:r>
              <w:rPr>
                <w:bCs/>
                <w:iCs/>
              </w:rPr>
              <w:t xml:space="preserve"> target device receives a </w:t>
            </w:r>
            <w:r>
              <w:rPr>
                <w:bCs/>
                <w:i/>
                <w:iCs/>
              </w:rPr>
              <w:t>nprs-NumSF</w:t>
            </w:r>
            <w:r>
              <w:rPr>
                <w:bCs/>
                <w:iCs/>
              </w:rPr>
              <w:t xml:space="preserve"> which exceeds the </w:t>
            </w:r>
            <w:r>
              <w:rPr>
                <w:bCs/>
                <w:i/>
                <w:iCs/>
              </w:rPr>
              <w:t xml:space="preserve">nprs-Period </w:t>
            </w:r>
            <w:r>
              <w:rPr>
                <w:bCs/>
                <w:iCs/>
              </w:rPr>
              <w:t xml:space="preserve">(i.e., </w:t>
            </w:r>
            <w:r>
              <w:rPr>
                <w:bCs/>
                <w:i/>
                <w:iCs/>
              </w:rPr>
              <w:t>N</w:t>
            </w:r>
            <w:r>
              <w:rPr>
                <w:bCs/>
                <w:i/>
                <w:iCs/>
                <w:vertAlign w:val="subscript"/>
              </w:rPr>
              <w:t>NPRS</w:t>
            </w:r>
            <w:r>
              <w:rPr>
                <w:bCs/>
                <w:iCs/>
              </w:rPr>
              <w:t xml:space="preserve"> &gt; </w:t>
            </w:r>
            <w:r>
              <w:rPr>
                <w:bCs/>
                <w:i/>
                <w:iCs/>
              </w:rPr>
              <w:t>T</w:t>
            </w:r>
            <w:r>
              <w:rPr>
                <w:bCs/>
                <w:i/>
                <w:iCs/>
                <w:vertAlign w:val="subscript"/>
              </w:rPr>
              <w:t>NPRS</w:t>
            </w:r>
            <w:r>
              <w:rPr>
                <w:bCs/>
                <w:iCs/>
              </w:rPr>
              <w:t xml:space="preserve">), the target device may assume </w:t>
            </w:r>
            <w:r>
              <w:t>no NPRS is transmitted by that cell.</w:t>
            </w:r>
          </w:p>
        </w:tc>
      </w:tr>
      <w:tr w:rsidR="0023409A" w14:paraId="2F7EE6F6" w14:textId="77777777">
        <w:trPr>
          <w:cantSplit/>
        </w:trPr>
        <w:tc>
          <w:tcPr>
            <w:tcW w:w="9639" w:type="dxa"/>
          </w:tcPr>
          <w:p w14:paraId="124AED19" w14:textId="77777777" w:rsidR="0023409A" w:rsidRDefault="007F1C8D">
            <w:pPr>
              <w:pStyle w:val="TAL"/>
              <w:keepNext w:val="0"/>
              <w:keepLines w:val="0"/>
              <w:widowControl w:val="0"/>
              <w:rPr>
                <w:b/>
                <w:bCs/>
                <w:i/>
                <w:iCs/>
              </w:rPr>
            </w:pPr>
            <w:r>
              <w:rPr>
                <w:b/>
                <w:bCs/>
                <w:i/>
                <w:iCs/>
              </w:rPr>
              <w:t>nprs-MutingInfoB</w:t>
            </w:r>
          </w:p>
          <w:p w14:paraId="5F769AEB" w14:textId="77777777" w:rsidR="0023409A" w:rsidRDefault="007F1C8D">
            <w:pPr>
              <w:pStyle w:val="TAL"/>
              <w:keepNext w:val="0"/>
              <w:keepLines w:val="0"/>
              <w:widowControl w:val="0"/>
            </w:pPr>
            <w:r>
              <w:t>This field specifies the NPRS muting configuration of the NB-IoT carrier Part B co</w:t>
            </w:r>
            <w:r>
              <w:t>nfiguration. The NPRS muting configuration is defined by a periodic NPRS muting sequence with periodicity T</w:t>
            </w:r>
            <w:r>
              <w:rPr>
                <w:bCs/>
                <w:iCs/>
                <w:vertAlign w:val="subscript"/>
              </w:rPr>
              <w:t>REP</w:t>
            </w:r>
            <w:r>
              <w:t xml:space="preserve"> where T</w:t>
            </w:r>
            <w:r>
              <w:rPr>
                <w:bCs/>
                <w:iCs/>
                <w:vertAlign w:val="subscript"/>
              </w:rPr>
              <w:t>REP</w:t>
            </w:r>
            <w:r>
              <w:t>, counted in the number of NPRS positioning occasions, can be 2, 4, 8, or 16 which is also the length of the selected bit string that r</w:t>
            </w:r>
            <w:r>
              <w:t xml:space="preserve">epresents this NPRS muting sequence. If a bit in the NPRS muting sequence </w:t>
            </w:r>
            <w:r>
              <w:rPr>
                <w:rFonts w:cs="Arial"/>
                <w:lang w:eastAsia="zh-CN"/>
              </w:rPr>
              <w:t xml:space="preserve">is set to </w:t>
            </w:r>
            <w:r>
              <w:rPr>
                <w:rFonts w:cs="Arial"/>
              </w:rPr>
              <w:t xml:space="preserve">′0′, then the NPRS is muted in the corresponding NPRS positioning occasion. A NPRS positioning occasion for Part B comprises </w:t>
            </w:r>
            <w:r>
              <w:rPr>
                <w:bCs/>
                <w:iCs/>
              </w:rPr>
              <w:t>N</w:t>
            </w:r>
            <w:r>
              <w:rPr>
                <w:bCs/>
                <w:iCs/>
                <w:vertAlign w:val="subscript"/>
              </w:rPr>
              <w:t xml:space="preserve">NPRS </w:t>
            </w:r>
            <w:r>
              <w:rPr>
                <w:bCs/>
                <w:iCs/>
              </w:rPr>
              <w:t xml:space="preserve">consecutive </w:t>
            </w:r>
            <w:r>
              <w:rPr>
                <w:rFonts w:cs="Arial"/>
              </w:rPr>
              <w:t xml:space="preserve">downlink </w:t>
            </w:r>
            <w:r>
              <w:rPr>
                <w:rFonts w:cs="Arial"/>
              </w:rPr>
              <w:t>positioning subframes, where N</w:t>
            </w:r>
            <w:r>
              <w:rPr>
                <w:rFonts w:cs="Arial"/>
                <w:vertAlign w:val="subscript"/>
              </w:rPr>
              <w:t>NPRS</w:t>
            </w:r>
            <w:r>
              <w:rPr>
                <w:rFonts w:cs="Arial"/>
              </w:rPr>
              <w:t xml:space="preserve"> is given by the </w:t>
            </w:r>
            <w:r>
              <w:rPr>
                <w:rFonts w:cs="Arial"/>
                <w:i/>
              </w:rPr>
              <w:t>nprs-NumSF</w:t>
            </w:r>
            <w:r>
              <w:rPr>
                <w:rFonts w:cs="Arial"/>
              </w:rPr>
              <w:t xml:space="preserve"> field.</w:t>
            </w:r>
            <w:r>
              <w:t xml:space="preserve"> The first</w:t>
            </w:r>
            <w:r>
              <w:rPr>
                <w:bCs/>
                <w:iCs/>
              </w:rPr>
              <w:t>/leftmost</w:t>
            </w:r>
            <w:r>
              <w:t xml:space="preserve"> bit of the NPRS muting sequence corresponds to the first NPRS positioning occasion that starts after the beginning of the NB-IoT assistance data reference cell SFN=0. T</w:t>
            </w:r>
            <w:r>
              <w:t xml:space="preserve">he sequence is valid for all subframes after the target device has received the </w:t>
            </w:r>
            <w:r>
              <w:rPr>
                <w:i/>
              </w:rPr>
              <w:t>n</w:t>
            </w:r>
            <w:r>
              <w:rPr>
                <w:i/>
                <w:iCs/>
              </w:rPr>
              <w:t>prs</w:t>
            </w:r>
            <w:r>
              <w:rPr>
                <w:i/>
                <w:iCs/>
              </w:rPr>
              <w:noBreakHyphen/>
              <w:t>MutingInfoB</w:t>
            </w:r>
            <w:r>
              <w:t>.</w:t>
            </w:r>
          </w:p>
          <w:p w14:paraId="6422041B" w14:textId="77777777" w:rsidR="0023409A" w:rsidRDefault="007F1C8D">
            <w:pPr>
              <w:pStyle w:val="TAL"/>
              <w:keepNext w:val="0"/>
              <w:keepLines w:val="0"/>
              <w:widowControl w:val="0"/>
            </w:pPr>
            <w:r>
              <w:t xml:space="preserve">When the SFN of the NB-IoT assistance data reference cell is not known to the UE and </w:t>
            </w:r>
            <w:r>
              <w:rPr>
                <w:i/>
              </w:rPr>
              <w:t>nprs-MutingInfoB</w:t>
            </w:r>
            <w:r>
              <w:t xml:space="preserve"> is provided for a cell in the </w:t>
            </w:r>
            <w:r>
              <w:rPr>
                <w:i/>
              </w:rPr>
              <w:t>OTDOA-NeighbourCellInfoLis</w:t>
            </w:r>
            <w:r>
              <w:rPr>
                <w:i/>
              </w:rPr>
              <w:t xml:space="preserve">tNB </w:t>
            </w:r>
            <w:r>
              <w:t>IE, the target device may assume no NPRS is transmitted by that cell.</w:t>
            </w:r>
          </w:p>
          <w:p w14:paraId="08047EBE" w14:textId="77777777" w:rsidR="0023409A" w:rsidRDefault="007F1C8D">
            <w:pPr>
              <w:pStyle w:val="TAL"/>
              <w:keepNext w:val="0"/>
              <w:keepLines w:val="0"/>
              <w:widowControl w:val="0"/>
            </w:pPr>
            <w:r>
              <w:t>When the UE receives a T</w:t>
            </w:r>
            <w:r>
              <w:rPr>
                <w:vertAlign w:val="subscript"/>
              </w:rPr>
              <w:t>REP</w:t>
            </w:r>
            <w:r>
              <w:t>-bit muting pattern together with a NPRS periodicity T</w:t>
            </w:r>
            <w:r>
              <w:rPr>
                <w:vertAlign w:val="subscript"/>
              </w:rPr>
              <w:t>NPRS</w:t>
            </w:r>
            <w:r>
              <w:t xml:space="preserve"> for the same carrier which exceeds 10240 subframes (i.e., T</w:t>
            </w:r>
            <w:r>
              <w:rPr>
                <w:vertAlign w:val="subscript"/>
              </w:rPr>
              <w:t>REP</w:t>
            </w:r>
            <w:r>
              <w:t xml:space="preserve"> × T</w:t>
            </w:r>
            <w:r>
              <w:rPr>
                <w:vertAlign w:val="subscript"/>
              </w:rPr>
              <w:t>NPRS</w:t>
            </w:r>
            <w:r>
              <w:t xml:space="preserve"> &gt; 10240 subframes), the t</w:t>
            </w:r>
            <w:r>
              <w:t>arget device shall assume an n-bit muting pattern based on the first n bits, where n = 10240/T</w:t>
            </w:r>
            <w:r>
              <w:rPr>
                <w:vertAlign w:val="subscript"/>
              </w:rPr>
              <w:t>NPRS</w:t>
            </w:r>
            <w:r>
              <w:t>.</w:t>
            </w:r>
          </w:p>
        </w:tc>
      </w:tr>
      <w:tr w:rsidR="0023409A" w14:paraId="54B3B8E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26F3E17" w14:textId="77777777" w:rsidR="0023409A" w:rsidRDefault="007F1C8D">
            <w:pPr>
              <w:pStyle w:val="TAL"/>
              <w:keepNext w:val="0"/>
              <w:keepLines w:val="0"/>
              <w:widowControl w:val="0"/>
              <w:rPr>
                <w:b/>
                <w:bCs/>
                <w:i/>
                <w:iCs/>
              </w:rPr>
            </w:pPr>
            <w:r>
              <w:rPr>
                <w:b/>
                <w:bCs/>
                <w:i/>
                <w:iCs/>
              </w:rPr>
              <w:t>subframePattern10-TDD, subframePattern40-TDD</w:t>
            </w:r>
          </w:p>
          <w:p w14:paraId="70ADC036" w14:textId="77777777" w:rsidR="0023409A" w:rsidRDefault="007F1C8D">
            <w:pPr>
              <w:pStyle w:val="TAL"/>
              <w:keepNext w:val="0"/>
              <w:keepLines w:val="0"/>
              <w:widowControl w:val="0"/>
              <w:rPr>
                <w:bCs/>
                <w:iCs/>
              </w:rPr>
            </w:pPr>
            <w:r>
              <w:rPr>
                <w:bCs/>
                <w:iCs/>
              </w:rPr>
              <w:t>This field specifies the NPRS subframe Part A configuration for TDD over 10 ms or 40 ms. The UE shall assume t</w:t>
            </w:r>
            <w:r>
              <w:rPr>
                <w:bCs/>
                <w:iCs/>
              </w:rPr>
              <w:t>hat subframe number 1 and 2 are not used for NPRS. The MSB of the NPRS bitmap corresponds to subframe 0, the second MSB corresponds to subframe 3, the third MSB corresponds to subframe 4 and so on, as also shown in Figure NPRS bitmap to subframe number map</w:t>
            </w:r>
            <w:r>
              <w:rPr>
                <w:bCs/>
                <w:iCs/>
              </w:rPr>
              <w:t>ping below.</w:t>
            </w:r>
          </w:p>
        </w:tc>
      </w:tr>
    </w:tbl>
    <w:p w14:paraId="0DC83A87" w14:textId="77777777" w:rsidR="0023409A" w:rsidRDefault="0023409A"/>
    <w:p w14:paraId="5579F5A7" w14:textId="77777777" w:rsidR="0023409A" w:rsidRDefault="007F1C8D">
      <w:pPr>
        <w:pStyle w:val="TAH"/>
      </w:pPr>
      <w:r>
        <w:rPr>
          <w:i/>
        </w:rPr>
        <w:t>nprsSequenceInfo</w:t>
      </w:r>
      <w:r>
        <w:t xml:space="preserve"> to E</w:t>
      </w:r>
      <w:r>
        <w:noBreakHyphen/>
        <w:t>UTRA PRB index relation</w:t>
      </w:r>
      <w: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23409A" w14:paraId="2AB771E0" w14:textId="77777777">
        <w:trPr>
          <w:jc w:val="center"/>
        </w:trPr>
        <w:tc>
          <w:tcPr>
            <w:tcW w:w="2149" w:type="dxa"/>
            <w:shd w:val="clear" w:color="auto" w:fill="auto"/>
          </w:tcPr>
          <w:p w14:paraId="42D1F2BE" w14:textId="77777777" w:rsidR="0023409A" w:rsidRDefault="007F1C8D">
            <w:pPr>
              <w:pStyle w:val="TAH"/>
              <w:rPr>
                <w:i/>
                <w:lang w:eastAsia="ja-JP"/>
              </w:rPr>
            </w:pPr>
            <w:bookmarkStart w:id="1129" w:name="OLE_LINK205"/>
            <w:bookmarkStart w:id="1130" w:name="OLE_LINK227"/>
            <w:bookmarkStart w:id="1131" w:name="OLE_LINK206"/>
            <w:r>
              <w:rPr>
                <w:i/>
              </w:rPr>
              <w:t>nprsSequenceInfo</w:t>
            </w:r>
          </w:p>
        </w:tc>
        <w:tc>
          <w:tcPr>
            <w:tcW w:w="2150" w:type="dxa"/>
            <w:shd w:val="clear" w:color="auto" w:fill="auto"/>
          </w:tcPr>
          <w:p w14:paraId="0B5A2C28" w14:textId="77777777" w:rsidR="0023409A" w:rsidRDefault="007F1C8D">
            <w:pPr>
              <w:pStyle w:val="TAH"/>
              <w:rPr>
                <w:lang w:eastAsia="ja-JP"/>
              </w:rPr>
            </w:pPr>
            <w:r>
              <w:t xml:space="preserve">E-UTRA PRB index </w:t>
            </w:r>
            <w:r>
              <w:rPr>
                <w:position w:val="-10"/>
              </w:rPr>
              <w:object w:dxaOrig="444" w:dyaOrig="300" w14:anchorId="0EBA5178">
                <v:shape id="_x0000_i1047" type="#_x0000_t75" style="width:22.2pt;height:15pt" o:ole="">
                  <v:imagedata r:id="rId57" o:title=""/>
                </v:shape>
                <o:OLEObject Type="Embed" ProgID="Equation.3" ShapeID="_x0000_i1047" DrawAspect="Content" ObjectID="_1711968055" r:id="rId58"/>
              </w:object>
            </w:r>
            <w:r>
              <w:rPr>
                <w:lang w:eastAsia="ja-JP"/>
              </w:rPr>
              <w:t xml:space="preserve">for odd number of </w:t>
            </w:r>
            <w:r>
              <w:rPr>
                <w:position w:val="-10"/>
                <w:lang w:eastAsia="ja-JP"/>
              </w:rPr>
              <w:object w:dxaOrig="432" w:dyaOrig="324" w14:anchorId="2CE4A08B">
                <v:shape id="_x0000_i1048" type="#_x0000_t75" style="width:21.6pt;height:16.2pt" o:ole="">
                  <v:imagedata r:id="rId59" o:title=""/>
                </v:shape>
                <o:OLEObject Type="Embed" ProgID="Equation.3" ShapeID="_x0000_i1048" DrawAspect="Content" ObjectID="_1711968056" r:id="rId60"/>
              </w:object>
            </w:r>
            <w:r>
              <w:rPr>
                <w:lang w:eastAsia="ja-JP"/>
              </w:rPr>
              <w:t>[16]</w:t>
            </w:r>
          </w:p>
        </w:tc>
        <w:tc>
          <w:tcPr>
            <w:tcW w:w="2149" w:type="dxa"/>
            <w:shd w:val="clear" w:color="auto" w:fill="auto"/>
          </w:tcPr>
          <w:p w14:paraId="5D3F0845" w14:textId="77777777" w:rsidR="0023409A" w:rsidRDefault="007F1C8D">
            <w:pPr>
              <w:pStyle w:val="TAH"/>
              <w:rPr>
                <w:i/>
                <w:lang w:eastAsia="ja-JP"/>
              </w:rPr>
            </w:pPr>
            <w:r>
              <w:rPr>
                <w:i/>
              </w:rPr>
              <w:t>nprsSequenceInfo</w:t>
            </w:r>
          </w:p>
        </w:tc>
        <w:tc>
          <w:tcPr>
            <w:tcW w:w="2150" w:type="dxa"/>
            <w:shd w:val="clear" w:color="auto" w:fill="auto"/>
          </w:tcPr>
          <w:p w14:paraId="562D2737" w14:textId="77777777" w:rsidR="0023409A" w:rsidRDefault="007F1C8D">
            <w:pPr>
              <w:pStyle w:val="TAH"/>
              <w:rPr>
                <w:lang w:eastAsia="ja-JP"/>
              </w:rPr>
            </w:pPr>
            <w:r>
              <w:t xml:space="preserve">E-UTRA PRB index </w:t>
            </w:r>
            <w:r>
              <w:rPr>
                <w:position w:val="-10"/>
              </w:rPr>
              <w:object w:dxaOrig="444" w:dyaOrig="300" w14:anchorId="1D624EEB">
                <v:shape id="_x0000_i1049" type="#_x0000_t75" style="width:22.2pt;height:15pt" o:ole="">
                  <v:imagedata r:id="rId57" o:title=""/>
                </v:shape>
                <o:OLEObject Type="Embed" ProgID="Equation.3" ShapeID="_x0000_i1049" DrawAspect="Content" ObjectID="_1711968057" r:id="rId61"/>
              </w:object>
            </w:r>
            <w:r>
              <w:rPr>
                <w:lang w:eastAsia="ja-JP"/>
              </w:rPr>
              <w:t xml:space="preserve">for even number of </w:t>
            </w:r>
            <w:r>
              <w:rPr>
                <w:position w:val="-10"/>
                <w:lang w:eastAsia="ja-JP"/>
              </w:rPr>
              <w:object w:dxaOrig="432" w:dyaOrig="324" w14:anchorId="62766442">
                <v:shape id="_x0000_i1050" type="#_x0000_t75" style="width:21.6pt;height:16.2pt" o:ole="">
                  <v:imagedata r:id="rId62" o:title=""/>
                </v:shape>
                <o:OLEObject Type="Embed" ProgID="Equation.3" ShapeID="_x0000_i1050" DrawAspect="Content" ObjectID="_1711968058" r:id="rId63"/>
              </w:object>
            </w:r>
            <w:r>
              <w:rPr>
                <w:lang w:eastAsia="ja-JP"/>
              </w:rPr>
              <w:t>[16]</w:t>
            </w:r>
          </w:p>
        </w:tc>
      </w:tr>
      <w:tr w:rsidR="0023409A" w14:paraId="465D77F0" w14:textId="77777777">
        <w:trPr>
          <w:jc w:val="center"/>
        </w:trPr>
        <w:tc>
          <w:tcPr>
            <w:tcW w:w="2149" w:type="dxa"/>
            <w:shd w:val="clear" w:color="auto" w:fill="auto"/>
            <w:vAlign w:val="center"/>
          </w:tcPr>
          <w:p w14:paraId="5A987404" w14:textId="77777777" w:rsidR="0023409A" w:rsidRDefault="007F1C8D">
            <w:pPr>
              <w:pStyle w:val="TAC"/>
              <w:rPr>
                <w:lang w:eastAsia="zh-CN"/>
              </w:rPr>
            </w:pPr>
            <w:r>
              <w:rPr>
                <w:lang w:eastAsia="ja-JP"/>
              </w:rPr>
              <w:t>0</w:t>
            </w:r>
            <w:r>
              <w:rPr>
                <w:lang w:eastAsia="zh-CN"/>
              </w:rPr>
              <w:t xml:space="preserve"> - 74</w:t>
            </w:r>
          </w:p>
        </w:tc>
        <w:tc>
          <w:tcPr>
            <w:tcW w:w="2150" w:type="dxa"/>
            <w:shd w:val="clear" w:color="auto" w:fill="auto"/>
            <w:vAlign w:val="center"/>
          </w:tcPr>
          <w:p w14:paraId="25A7AEE6" w14:textId="77777777" w:rsidR="0023409A" w:rsidRDefault="007F1C8D">
            <w:pPr>
              <w:pStyle w:val="TAC"/>
              <w:rPr>
                <w:lang w:eastAsia="zh-CN"/>
              </w:rPr>
            </w:pPr>
            <w:r>
              <w:rPr>
                <w:lang w:eastAsia="ja-JP"/>
              </w:rPr>
              <w:t>-3</w:t>
            </w:r>
            <w:r>
              <w:rPr>
                <w:lang w:eastAsia="zh-CN"/>
              </w:rPr>
              <w:t>7, -36, …, 37</w:t>
            </w:r>
          </w:p>
        </w:tc>
        <w:tc>
          <w:tcPr>
            <w:tcW w:w="2149" w:type="dxa"/>
            <w:shd w:val="clear" w:color="auto" w:fill="auto"/>
            <w:vAlign w:val="center"/>
          </w:tcPr>
          <w:p w14:paraId="2CED612F" w14:textId="77777777" w:rsidR="0023409A" w:rsidRDefault="007F1C8D">
            <w:pPr>
              <w:pStyle w:val="TAC"/>
              <w:rPr>
                <w:lang w:eastAsia="zh-CN"/>
              </w:rPr>
            </w:pPr>
            <w:r>
              <w:rPr>
                <w:lang w:eastAsia="zh-CN"/>
              </w:rPr>
              <w:t>75 – 174</w:t>
            </w:r>
          </w:p>
        </w:tc>
        <w:tc>
          <w:tcPr>
            <w:tcW w:w="2150" w:type="dxa"/>
            <w:shd w:val="clear" w:color="auto" w:fill="auto"/>
            <w:vAlign w:val="center"/>
          </w:tcPr>
          <w:p w14:paraId="29B60152" w14:textId="77777777" w:rsidR="0023409A" w:rsidRDefault="007F1C8D">
            <w:pPr>
              <w:pStyle w:val="TAC"/>
              <w:rPr>
                <w:lang w:eastAsia="zh-CN"/>
              </w:rPr>
            </w:pPr>
            <w:r>
              <w:rPr>
                <w:lang w:eastAsia="ja-JP"/>
              </w:rPr>
              <w:t>-</w:t>
            </w:r>
            <w:r>
              <w:rPr>
                <w:lang w:eastAsia="zh-CN"/>
              </w:rPr>
              <w:t>50, -49, …, 49</w:t>
            </w:r>
          </w:p>
        </w:tc>
      </w:tr>
      <w:bookmarkEnd w:id="1129"/>
      <w:bookmarkEnd w:id="1130"/>
      <w:bookmarkEnd w:id="1131"/>
    </w:tbl>
    <w:p w14:paraId="0ACF012A" w14:textId="77777777" w:rsidR="0023409A" w:rsidRDefault="0023409A"/>
    <w:p w14:paraId="426C6CF8" w14:textId="77777777" w:rsidR="0023409A" w:rsidRDefault="007F1C8D">
      <w:pPr>
        <w:pStyle w:val="NO"/>
        <w:rPr>
          <w:rFonts w:ascii="Arial" w:hAnsi="Arial"/>
        </w:rPr>
      </w:pPr>
      <w:r>
        <w:t>NOTE:</w:t>
      </w:r>
      <w:r>
        <w:tab/>
        <w:t>Based on the above relation, in inband deployment, the carrier frequency of the NPRS carrier (</w:t>
      </w:r>
      <w:r>
        <w:rPr>
          <w:i/>
        </w:rPr>
        <w:t>f</w:t>
      </w:r>
      <w:r>
        <w:rPr>
          <w:vertAlign w:val="subscript"/>
        </w:rPr>
        <w:t>NB-IoT</w:t>
      </w:r>
      <w:r>
        <w:t>) can be calculated as follows:</w:t>
      </w:r>
    </w:p>
    <w:p w14:paraId="549D2F39" w14:textId="77777777" w:rsidR="0023409A" w:rsidRDefault="007F1C8D">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m:t>
                  </m:r>
                  <m:r>
                    <m:rPr>
                      <m:nor/>
                    </m:rPr>
                    <w:rPr>
                      <w:rFonts w:ascii="Arial" w:hAnsi="Arial" w:cs="Arial"/>
                      <w:sz w:val="18"/>
                      <w:szCs w:val="18"/>
                    </w:rPr>
                    <m:t xml:space="preserve">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6014E178" w14:textId="77777777" w:rsidR="0023409A" w:rsidRDefault="007F1C8D">
      <w:pPr>
        <w:pStyle w:val="NO"/>
        <w:tabs>
          <w:tab w:val="left" w:pos="1701"/>
        </w:tabs>
        <w:ind w:left="1134" w:firstLine="0"/>
      </w:pPr>
      <w:r>
        <w:t xml:space="preserve">where </w:t>
      </w:r>
      <w:r>
        <w:rPr>
          <w:i/>
        </w:rPr>
        <w:t>f</w:t>
      </w:r>
      <w:r>
        <w:rPr>
          <w:vertAlign w:val="subscript"/>
        </w:rPr>
        <w:t xml:space="preserve">EUTRA </w:t>
      </w:r>
      <w:r>
        <w:t>is</w:t>
      </w:r>
      <w:r>
        <w:rPr>
          <w:vertAlign w:val="subscript"/>
        </w:rPr>
        <w:t xml:space="preserve"> </w:t>
      </w:r>
      <w:r>
        <w:t xml:space="preserve">derived from </w:t>
      </w:r>
      <w:r>
        <w:rPr>
          <w:i/>
        </w:rPr>
        <w:t>earfcn</w:t>
      </w:r>
      <w:r>
        <w:t xml:space="preserve"> according to TS 36.101 [21, 5.7.3].</w:t>
      </w:r>
    </w:p>
    <w:p w14:paraId="1C1AA29F" w14:textId="77777777" w:rsidR="0023409A" w:rsidRDefault="0023409A"/>
    <w:p w14:paraId="44DD6210" w14:textId="77777777" w:rsidR="0023409A" w:rsidRDefault="007F1C8D">
      <w:pPr>
        <w:pStyle w:val="TH"/>
      </w:pPr>
      <w:r>
        <w:object w:dxaOrig="4560" w:dyaOrig="2196" w14:anchorId="32397D8F">
          <v:shape id="_x0000_i1051" type="#_x0000_t75" style="width:228pt;height:109.8pt" o:ole="">
            <v:imagedata r:id="rId64" o:title="" cropbottom="25997f"/>
          </v:shape>
          <o:OLEObject Type="Embed" ProgID="Visio.Drawing.15" ShapeID="_x0000_i1051" DrawAspect="Content" ObjectID="_1711968059" r:id="rId65"/>
        </w:object>
      </w:r>
    </w:p>
    <w:p w14:paraId="2F0858E7" w14:textId="77777777" w:rsidR="0023409A" w:rsidRDefault="007F1C8D">
      <w:pPr>
        <w:pStyle w:val="TF"/>
      </w:pPr>
      <w:r>
        <w:t xml:space="preserve">Figure 6.5.1.2-1: NPRS bitmap to </w:t>
      </w:r>
      <w:r>
        <w:t>subframe number mapping</w:t>
      </w:r>
    </w:p>
    <w:p w14:paraId="6E476890" w14:textId="77777777" w:rsidR="0023409A" w:rsidRDefault="007F1C8D">
      <w:pPr>
        <w:pStyle w:val="Heading4"/>
      </w:pPr>
      <w:bookmarkStart w:id="1132" w:name="_Toc52546793"/>
      <w:bookmarkStart w:id="1133" w:name="_Toc46486448"/>
      <w:bookmarkStart w:id="1134" w:name="_Toc27765198"/>
      <w:bookmarkStart w:id="1135" w:name="_Toc52548383"/>
      <w:bookmarkStart w:id="1136" w:name="_Toc52547853"/>
      <w:bookmarkStart w:id="1137" w:name="_Toc90719629"/>
      <w:bookmarkStart w:id="1138" w:name="_Toc37680877"/>
      <w:bookmarkStart w:id="1139" w:name="_Toc52547323"/>
      <w:r>
        <w:t>–</w:t>
      </w:r>
      <w:r>
        <w:tab/>
      </w:r>
      <w:r>
        <w:rPr>
          <w:i/>
        </w:rPr>
        <w:t>OTDOA-NeighbourCellInfoListNB</w:t>
      </w:r>
      <w:bookmarkEnd w:id="1132"/>
      <w:bookmarkEnd w:id="1133"/>
      <w:bookmarkEnd w:id="1134"/>
      <w:bookmarkEnd w:id="1135"/>
      <w:bookmarkEnd w:id="1136"/>
      <w:bookmarkEnd w:id="1137"/>
      <w:bookmarkEnd w:id="1138"/>
      <w:bookmarkEnd w:id="1139"/>
    </w:p>
    <w:p w14:paraId="44834390" w14:textId="77777777" w:rsidR="0023409A" w:rsidRDefault="007F1C8D">
      <w:pPr>
        <w:keepLines/>
        <w:rPr>
          <w:lang w:eastAsia="zh-CN"/>
        </w:rPr>
      </w:pPr>
      <w:r>
        <w:t xml:space="preserve">The IE </w:t>
      </w:r>
      <w:r>
        <w:rPr>
          <w:i/>
        </w:rPr>
        <w:t xml:space="preserve">OTDOA-NeighbourCellInfoListNB </w:t>
      </w:r>
      <w:r>
        <w:t>is used by the location server to provide NB-IoT neighbour cell information for OTDOA assistance data.</w:t>
      </w:r>
    </w:p>
    <w:p w14:paraId="7AC3D0D6" w14:textId="77777777" w:rsidR="0023409A" w:rsidRDefault="007F1C8D">
      <w:pPr>
        <w:pStyle w:val="PL"/>
        <w:shd w:val="clear" w:color="auto" w:fill="E6E6E6"/>
      </w:pPr>
      <w:r>
        <w:t>-- ASN1START</w:t>
      </w:r>
    </w:p>
    <w:p w14:paraId="452FA6AA" w14:textId="77777777" w:rsidR="0023409A" w:rsidRDefault="0023409A">
      <w:pPr>
        <w:pStyle w:val="PL"/>
        <w:shd w:val="clear" w:color="auto" w:fill="E6E6E6"/>
        <w:rPr>
          <w:snapToGrid w:val="0"/>
        </w:rPr>
      </w:pPr>
    </w:p>
    <w:p w14:paraId="5019AA96" w14:textId="77777777" w:rsidR="0023409A" w:rsidRDefault="007F1C8D">
      <w:pPr>
        <w:pStyle w:val="PL"/>
        <w:shd w:val="clear" w:color="auto" w:fill="E6E6E6"/>
        <w:rPr>
          <w:snapToGrid w:val="0"/>
        </w:rPr>
      </w:pPr>
      <w:r>
        <w:rPr>
          <w:snapToGrid w:val="0"/>
        </w:rPr>
        <w:t>OTDOA-NeighbourCellInfoListNB-r14 ::= SEQUENCE (SIZE (1..maxCells-r14)) OF</w:t>
      </w:r>
    </w:p>
    <w:p w14:paraId="03B22CB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OTDOA-NeighbourCellInfoNB-r14</w:t>
      </w:r>
    </w:p>
    <w:p w14:paraId="656B05E1" w14:textId="77777777" w:rsidR="0023409A" w:rsidRDefault="0023409A">
      <w:pPr>
        <w:pStyle w:val="PL"/>
        <w:shd w:val="clear" w:color="auto" w:fill="E6E6E6"/>
      </w:pPr>
    </w:p>
    <w:p w14:paraId="55CD83EB" w14:textId="77777777" w:rsidR="0023409A" w:rsidRDefault="007F1C8D">
      <w:pPr>
        <w:pStyle w:val="PL"/>
        <w:shd w:val="clear" w:color="auto" w:fill="E6E6E6"/>
      </w:pPr>
      <w:r>
        <w:rPr>
          <w:snapToGrid w:val="0"/>
        </w:rPr>
        <w:t>OTDOA-NeighbourCellInfoNB-r14 ::= SEQUENCE {</w:t>
      </w:r>
    </w:p>
    <w:p w14:paraId="484ABFE3" w14:textId="77777777" w:rsidR="0023409A" w:rsidRDefault="007F1C8D">
      <w:pPr>
        <w:pStyle w:val="PL"/>
        <w:shd w:val="clear" w:color="auto" w:fill="E6E6E6"/>
        <w:rPr>
          <w:snapToGrid w:val="0"/>
        </w:rPr>
      </w:pPr>
      <w:r>
        <w:rPr>
          <w:snapToGrid w:val="0"/>
        </w:rPr>
        <w:tab/>
        <w:t>physCellIdNB-r14</w:t>
      </w:r>
      <w:r>
        <w:rPr>
          <w:snapToGrid w:val="0"/>
        </w:rPr>
        <w:tab/>
      </w:r>
      <w:r>
        <w:rPr>
          <w:snapToGrid w:val="0"/>
        </w:rPr>
        <w:tab/>
      </w:r>
      <w:r>
        <w:rPr>
          <w:snapToGrid w:val="0"/>
        </w:rPr>
        <w:tab/>
      </w:r>
      <w:r>
        <w:rPr>
          <w:snapToGrid w:val="0"/>
        </w:rPr>
        <w:tab/>
        <w:t>INTEGER (0..503)</w:t>
      </w:r>
      <w:r>
        <w:rPr>
          <w:snapToGrid w:val="0"/>
        </w:rPr>
        <w:tab/>
      </w:r>
      <w:r>
        <w:rPr>
          <w:snapToGrid w:val="0"/>
        </w:rPr>
        <w:tab/>
        <w:t>OPTIONAL,</w:t>
      </w:r>
      <w:r>
        <w:rPr>
          <w:snapToGrid w:val="0"/>
        </w:rPr>
        <w:tab/>
      </w:r>
      <w:r>
        <w:rPr>
          <w:snapToGrid w:val="0"/>
        </w:rPr>
        <w:tab/>
        <w:t>-- Cond NoPRS-AD1</w:t>
      </w:r>
    </w:p>
    <w:p w14:paraId="76B0486B" w14:textId="77777777" w:rsidR="0023409A" w:rsidRDefault="007F1C8D">
      <w:pPr>
        <w:pStyle w:val="PL"/>
        <w:shd w:val="clear" w:color="auto" w:fill="E6E6E6"/>
        <w:rPr>
          <w:snapToGrid w:val="0"/>
        </w:rPr>
      </w:pPr>
      <w:r>
        <w:rPr>
          <w:snapToGrid w:val="0"/>
        </w:rPr>
        <w:tab/>
        <w:t>cellGlobalIdNB-r14</w:t>
      </w:r>
      <w:r>
        <w:rPr>
          <w:snapToGrid w:val="0"/>
        </w:rPr>
        <w:tab/>
      </w:r>
      <w:r>
        <w:rPr>
          <w:snapToGrid w:val="0"/>
        </w:rPr>
        <w:tab/>
      </w:r>
      <w:r>
        <w:rPr>
          <w:snapToGrid w:val="0"/>
        </w:rPr>
        <w:tab/>
      </w:r>
      <w:r>
        <w:rPr>
          <w:snapToGrid w:val="0"/>
        </w:rPr>
        <w:tab/>
      </w:r>
      <w:r>
        <w:rPr>
          <w:snapToGrid w:val="0"/>
        </w:rPr>
        <w:t>ECGI</w:t>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Cond NoPRS-AD2</w:t>
      </w:r>
    </w:p>
    <w:p w14:paraId="63D732B8" w14:textId="77777777" w:rsidR="0023409A" w:rsidRDefault="007F1C8D">
      <w:pPr>
        <w:pStyle w:val="PL"/>
        <w:shd w:val="clear" w:color="auto" w:fill="E6E6E6"/>
        <w:rPr>
          <w:snapToGrid w:val="0"/>
        </w:rPr>
      </w:pPr>
      <w:r>
        <w:rPr>
          <w:snapToGrid w:val="0"/>
        </w:rPr>
        <w:tab/>
        <w:t>carrierFreq-r14</w:t>
      </w:r>
      <w:r>
        <w:rPr>
          <w:snapToGrid w:val="0"/>
        </w:rPr>
        <w:tab/>
      </w:r>
      <w:r>
        <w:rPr>
          <w:snapToGrid w:val="0"/>
        </w:rPr>
        <w:tab/>
      </w:r>
      <w:r>
        <w:rPr>
          <w:snapToGrid w:val="0"/>
        </w:rPr>
        <w:tab/>
      </w:r>
      <w:r>
        <w:rPr>
          <w:snapToGrid w:val="0"/>
        </w:rPr>
        <w:tab/>
      </w:r>
      <w:r>
        <w:rPr>
          <w:snapToGrid w:val="0"/>
        </w:rPr>
        <w:tab/>
        <w:t>CarrierFreq-NB-r14</w:t>
      </w:r>
      <w:r>
        <w:rPr>
          <w:snapToGrid w:val="0"/>
        </w:rPr>
        <w:tab/>
      </w:r>
      <w:r>
        <w:rPr>
          <w:snapToGrid w:val="0"/>
        </w:rPr>
        <w:tab/>
        <w:t>OPTIONAL,</w:t>
      </w:r>
      <w:r>
        <w:rPr>
          <w:snapToGrid w:val="0"/>
        </w:rPr>
        <w:tab/>
      </w:r>
      <w:r>
        <w:rPr>
          <w:snapToGrid w:val="0"/>
        </w:rPr>
        <w:tab/>
        <w:t>-- Cond NotSameAsRef1</w:t>
      </w:r>
    </w:p>
    <w:p w14:paraId="51C1B4CE" w14:textId="77777777" w:rsidR="0023409A" w:rsidRDefault="007F1C8D">
      <w:pPr>
        <w:pStyle w:val="PL"/>
        <w:shd w:val="clear" w:color="auto" w:fill="E6E6E6"/>
        <w:rPr>
          <w:snapToGrid w:val="0"/>
        </w:rPr>
      </w:pPr>
      <w:r>
        <w:rPr>
          <w:snapToGrid w:val="0"/>
        </w:rPr>
        <w:tab/>
        <w:t>earfcn-r14</w:t>
      </w:r>
      <w:r>
        <w:rPr>
          <w:snapToGrid w:val="0"/>
        </w:rPr>
        <w:tab/>
      </w:r>
      <w:r>
        <w:rPr>
          <w:snapToGrid w:val="0"/>
        </w:rPr>
        <w:tab/>
      </w:r>
      <w:r>
        <w:rPr>
          <w:snapToGrid w:val="0"/>
        </w:rPr>
        <w:tab/>
      </w:r>
      <w:r>
        <w:rPr>
          <w:snapToGrid w:val="0"/>
        </w:rPr>
        <w:tab/>
      </w:r>
      <w:r>
        <w:rPr>
          <w:snapToGrid w:val="0"/>
        </w:rPr>
        <w:tab/>
      </w:r>
      <w:r>
        <w:rPr>
          <w:snapToGrid w:val="0"/>
        </w:rPr>
        <w:tab/>
        <w:t>ARFCN-ValueEUTRA-r14</w:t>
      </w:r>
      <w:r>
        <w:rPr>
          <w:snapToGrid w:val="0"/>
        </w:rPr>
        <w:tab/>
        <w:t>OPTIONAL,</w:t>
      </w:r>
      <w:r>
        <w:rPr>
          <w:snapToGrid w:val="0"/>
        </w:rPr>
        <w:tab/>
      </w:r>
      <w:r>
        <w:rPr>
          <w:snapToGrid w:val="0"/>
        </w:rPr>
        <w:tab/>
        <w:t>-- Cond Inband</w:t>
      </w:r>
    </w:p>
    <w:p w14:paraId="0F421543" w14:textId="77777777" w:rsidR="0023409A" w:rsidRDefault="007F1C8D">
      <w:pPr>
        <w:pStyle w:val="PL"/>
        <w:shd w:val="clear" w:color="auto" w:fill="E6E6E6"/>
        <w:rPr>
          <w:snapToGrid w:val="0"/>
        </w:rPr>
      </w:pPr>
      <w:r>
        <w:rPr>
          <w:snapToGrid w:val="0"/>
        </w:rPr>
        <w:tab/>
        <w:t>eutra-NumCRS-Ports-r14</w:t>
      </w:r>
      <w:r>
        <w:rPr>
          <w:snapToGrid w:val="0"/>
        </w:rPr>
        <w:tab/>
      </w:r>
      <w:r>
        <w:rPr>
          <w:snapToGrid w:val="0"/>
        </w:rPr>
        <w:tab/>
      </w:r>
      <w:r>
        <w:rPr>
          <w:snapToGrid w:val="0"/>
        </w:rPr>
        <w:tab/>
        <w:t>ENUMERATED {ports-1-or-2, ports-4, ...}</w:t>
      </w:r>
    </w:p>
    <w:p w14:paraId="7536575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Pr>
          <w:snapToGrid w:val="0"/>
        </w:rPr>
        <w:tab/>
      </w:r>
      <w:r>
        <w:rPr>
          <w:snapToGrid w:val="0"/>
        </w:rPr>
        <w:tab/>
        <w:t>-- Cond NotsameAsRef2</w:t>
      </w:r>
    </w:p>
    <w:p w14:paraId="40C0D688" w14:textId="77777777" w:rsidR="0023409A" w:rsidRDefault="007F1C8D">
      <w:pPr>
        <w:pStyle w:val="PL"/>
        <w:shd w:val="clear" w:color="auto" w:fill="E6E6E6"/>
        <w:rPr>
          <w:snapToGrid w:val="0"/>
        </w:rPr>
      </w:pPr>
      <w:r>
        <w:rPr>
          <w:snapToGrid w:val="0"/>
        </w:rPr>
        <w:tab/>
        <w:t>otdoa-SIB1-NB-repetitions-r14</w:t>
      </w:r>
      <w:r>
        <w:rPr>
          <w:snapToGrid w:val="0"/>
        </w:rPr>
        <w:tab/>
        <w:t>ENUMERATED { r4, r8, r16 }</w:t>
      </w:r>
      <w:r>
        <w:rPr>
          <w:snapToGrid w:val="0"/>
        </w:rPr>
        <w:tab/>
      </w:r>
    </w:p>
    <w:p w14:paraId="40F2EF0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r>
      <w:r>
        <w:rPr>
          <w:snapToGrid w:val="0"/>
        </w:rPr>
        <w:tab/>
        <w:t>-- Cond</w:t>
      </w:r>
      <w:r>
        <w:rPr>
          <w:snapToGrid w:val="0"/>
        </w:rPr>
        <w:tab/>
        <w:t>NotSameAsRef3</w:t>
      </w:r>
    </w:p>
    <w:p w14:paraId="42C9C926" w14:textId="77777777" w:rsidR="0023409A" w:rsidRDefault="007F1C8D">
      <w:pPr>
        <w:pStyle w:val="PL"/>
        <w:shd w:val="clear" w:color="auto" w:fill="E6E6E6"/>
        <w:rPr>
          <w:snapToGrid w:val="0"/>
        </w:rPr>
      </w:pPr>
      <w:r>
        <w:rPr>
          <w:snapToGrid w:val="0"/>
        </w:rPr>
        <w:tab/>
        <w:t>nprsInfo-r14</w:t>
      </w:r>
      <w:r>
        <w:rPr>
          <w:snapToGrid w:val="0"/>
        </w:rPr>
        <w:tab/>
      </w:r>
      <w:r>
        <w:rPr>
          <w:snapToGrid w:val="0"/>
        </w:rPr>
        <w:tab/>
      </w:r>
      <w:r>
        <w:rPr>
          <w:snapToGrid w:val="0"/>
        </w:rPr>
        <w:tab/>
      </w:r>
      <w:r>
        <w:rPr>
          <w:snapToGrid w:val="0"/>
        </w:rPr>
        <w:tab/>
      </w:r>
      <w:r>
        <w:rPr>
          <w:snapToGrid w:val="0"/>
        </w:rPr>
        <w:tab/>
        <w:t>PRS-Info-NB-r14</w:t>
      </w:r>
      <w:r>
        <w:rPr>
          <w:snapToGrid w:val="0"/>
        </w:rPr>
        <w:tab/>
      </w:r>
      <w:r>
        <w:rPr>
          <w:snapToGrid w:val="0"/>
        </w:rPr>
        <w:tab/>
      </w:r>
      <w:r>
        <w:rPr>
          <w:snapToGrid w:val="0"/>
        </w:rPr>
        <w:tab/>
        <w:t>OPTIONAL,</w:t>
      </w:r>
      <w:r>
        <w:rPr>
          <w:snapToGrid w:val="0"/>
        </w:rPr>
        <w:tab/>
      </w:r>
      <w:r>
        <w:rPr>
          <w:snapToGrid w:val="0"/>
        </w:rPr>
        <w:tab/>
        <w:t>-- Cond NotsameAsRef4</w:t>
      </w:r>
    </w:p>
    <w:p w14:paraId="52368135" w14:textId="77777777" w:rsidR="0023409A" w:rsidRDefault="007F1C8D">
      <w:pPr>
        <w:pStyle w:val="PL"/>
        <w:shd w:val="clear" w:color="auto" w:fill="E6E6E6"/>
        <w:rPr>
          <w:snapToGrid w:val="0"/>
        </w:rPr>
      </w:pPr>
      <w:r>
        <w:rPr>
          <w:snapToGrid w:val="0"/>
        </w:rPr>
        <w:tab/>
        <w:t>nprs-slotNumberOffset-r14</w:t>
      </w:r>
      <w:r>
        <w:rPr>
          <w:snapToGrid w:val="0"/>
        </w:rPr>
        <w:tab/>
      </w:r>
      <w:r>
        <w:rPr>
          <w:snapToGrid w:val="0"/>
        </w:rPr>
        <w:tab/>
        <w:t>INTEGER (0..19)</w:t>
      </w:r>
      <w:r>
        <w:rPr>
          <w:snapToGrid w:val="0"/>
        </w:rPr>
        <w:tab/>
      </w:r>
      <w:r>
        <w:rPr>
          <w:snapToGrid w:val="0"/>
        </w:rPr>
        <w:tab/>
      </w:r>
      <w:r>
        <w:rPr>
          <w:snapToGrid w:val="0"/>
        </w:rPr>
        <w:tab/>
        <w:t>OPTIONAL,</w:t>
      </w:r>
      <w:r>
        <w:rPr>
          <w:snapToGrid w:val="0"/>
        </w:rPr>
        <w:tab/>
      </w:r>
      <w:r>
        <w:rPr>
          <w:snapToGrid w:val="0"/>
        </w:rPr>
        <w:tab/>
        <w:t>-- Cond NotsameAsRef5</w:t>
      </w:r>
    </w:p>
    <w:p w14:paraId="1007B642" w14:textId="77777777" w:rsidR="0023409A" w:rsidRDefault="007F1C8D">
      <w:pPr>
        <w:pStyle w:val="PL"/>
        <w:shd w:val="clear" w:color="auto" w:fill="E6E6E6"/>
        <w:rPr>
          <w:snapToGrid w:val="0"/>
        </w:rPr>
      </w:pPr>
      <w:r>
        <w:rPr>
          <w:snapToGrid w:val="0"/>
        </w:rPr>
        <w:tab/>
        <w:t>nprs-SFN-Offset-r14</w:t>
      </w:r>
      <w:r>
        <w:rPr>
          <w:snapToGrid w:val="0"/>
        </w:rPr>
        <w:tab/>
      </w:r>
      <w:r>
        <w:rPr>
          <w:snapToGrid w:val="0"/>
        </w:rPr>
        <w:tab/>
      </w:r>
      <w:r>
        <w:rPr>
          <w:snapToGrid w:val="0"/>
        </w:rPr>
        <w:tab/>
      </w:r>
      <w:r>
        <w:rPr>
          <w:snapToGrid w:val="0"/>
        </w:rPr>
        <w:tab/>
        <w:t>INTEGER (0..63)</w:t>
      </w:r>
      <w:r>
        <w:rPr>
          <w:snapToGrid w:val="0"/>
        </w:rPr>
        <w:tab/>
      </w:r>
      <w:r>
        <w:rPr>
          <w:snapToGrid w:val="0"/>
        </w:rPr>
        <w:tab/>
      </w:r>
      <w:r>
        <w:rPr>
          <w:snapToGrid w:val="0"/>
        </w:rPr>
        <w:tab/>
        <w:t>OPTIONAL,</w:t>
      </w:r>
      <w:r>
        <w:rPr>
          <w:snapToGrid w:val="0"/>
        </w:rPr>
        <w:tab/>
      </w:r>
      <w:r>
        <w:rPr>
          <w:snapToGrid w:val="0"/>
        </w:rPr>
        <w:tab/>
        <w:t>-- Cond NotsameAsRef6</w:t>
      </w:r>
    </w:p>
    <w:p w14:paraId="12E7B9F3" w14:textId="77777777" w:rsidR="0023409A" w:rsidRDefault="007F1C8D">
      <w:pPr>
        <w:pStyle w:val="PL"/>
        <w:shd w:val="clear" w:color="auto" w:fill="E6E6E6"/>
        <w:rPr>
          <w:snapToGrid w:val="0"/>
        </w:rPr>
      </w:pPr>
      <w:r>
        <w:rPr>
          <w:snapToGrid w:val="0"/>
        </w:rPr>
        <w:tab/>
        <w:t>nprs-SubframeOffset-r14</w:t>
      </w:r>
      <w:r>
        <w:rPr>
          <w:snapToGrid w:val="0"/>
        </w:rPr>
        <w:tab/>
      </w:r>
      <w:r>
        <w:rPr>
          <w:snapToGrid w:val="0"/>
        </w:rPr>
        <w:tab/>
      </w:r>
      <w:r>
        <w:rPr>
          <w:snapToGrid w:val="0"/>
        </w:rPr>
        <w:tab/>
        <w:t>INTEGER (0..1279)</w:t>
      </w:r>
      <w:r>
        <w:rPr>
          <w:snapToGrid w:val="0"/>
        </w:rPr>
        <w:tab/>
      </w:r>
      <w:r>
        <w:rPr>
          <w:snapToGrid w:val="0"/>
        </w:rPr>
        <w:tab/>
        <w:t>OPTIONAL,</w:t>
      </w:r>
      <w:r>
        <w:rPr>
          <w:snapToGrid w:val="0"/>
        </w:rPr>
        <w:tab/>
      </w:r>
      <w:r>
        <w:rPr>
          <w:snapToGrid w:val="0"/>
        </w:rPr>
        <w:tab/>
        <w:t>-- Need OP</w:t>
      </w:r>
    </w:p>
    <w:p w14:paraId="5ED56D0D" w14:textId="77777777" w:rsidR="0023409A" w:rsidRDefault="007F1C8D">
      <w:pPr>
        <w:pStyle w:val="PL"/>
        <w:shd w:val="clear" w:color="auto" w:fill="E6E6E6"/>
        <w:rPr>
          <w:snapToGrid w:val="0"/>
        </w:rPr>
      </w:pPr>
      <w:r>
        <w:rPr>
          <w:snapToGrid w:val="0"/>
        </w:rPr>
        <w:tab/>
        <w:t>expectedRSTD-r14</w:t>
      </w:r>
      <w:r>
        <w:rPr>
          <w:snapToGrid w:val="0"/>
        </w:rPr>
        <w:tab/>
      </w:r>
      <w:r>
        <w:rPr>
          <w:snapToGrid w:val="0"/>
        </w:rPr>
        <w:tab/>
      </w:r>
      <w:r>
        <w:rPr>
          <w:snapToGrid w:val="0"/>
        </w:rPr>
        <w:tab/>
      </w:r>
      <w:r>
        <w:rPr>
          <w:snapToGrid w:val="0"/>
        </w:rPr>
        <w:tab/>
        <w:t>INTEGER (0..16383)</w:t>
      </w:r>
      <w:r>
        <w:rPr>
          <w:snapToGrid w:val="0"/>
        </w:rPr>
        <w:tab/>
      </w:r>
      <w:r>
        <w:rPr>
          <w:snapToGrid w:val="0"/>
        </w:rPr>
        <w:tab/>
        <w:t>OPTIONAL,</w:t>
      </w:r>
      <w:r>
        <w:rPr>
          <w:snapToGrid w:val="0"/>
        </w:rPr>
        <w:tab/>
      </w:r>
      <w:r>
        <w:rPr>
          <w:snapToGrid w:val="0"/>
        </w:rPr>
        <w:tab/>
        <w:t>-- Cond NoPRS-AD3</w:t>
      </w:r>
    </w:p>
    <w:p w14:paraId="3CC57A64" w14:textId="77777777" w:rsidR="0023409A" w:rsidRDefault="007F1C8D">
      <w:pPr>
        <w:pStyle w:val="PL"/>
        <w:shd w:val="clear" w:color="auto" w:fill="E6E6E6"/>
        <w:rPr>
          <w:snapToGrid w:val="0"/>
        </w:rPr>
      </w:pPr>
      <w:r>
        <w:rPr>
          <w:snapToGrid w:val="0"/>
        </w:rPr>
        <w:tab/>
        <w:t>expected</w:t>
      </w:r>
      <w:r>
        <w:rPr>
          <w:snapToGrid w:val="0"/>
        </w:rPr>
        <w:t>RSTD-Uncertainty-r14</w:t>
      </w:r>
      <w:r>
        <w:rPr>
          <w:snapToGrid w:val="0"/>
        </w:rPr>
        <w:tab/>
        <w:t>INTEGER (0..1023)</w:t>
      </w:r>
      <w:r>
        <w:rPr>
          <w:snapToGrid w:val="0"/>
        </w:rPr>
        <w:tab/>
      </w:r>
      <w:r>
        <w:rPr>
          <w:snapToGrid w:val="0"/>
        </w:rPr>
        <w:tab/>
        <w:t>OPTIONAL,</w:t>
      </w:r>
      <w:r>
        <w:rPr>
          <w:snapToGrid w:val="0"/>
        </w:rPr>
        <w:tab/>
      </w:r>
      <w:r>
        <w:rPr>
          <w:snapToGrid w:val="0"/>
        </w:rPr>
        <w:tab/>
        <w:t>-- Cond NoPRS-AD3</w:t>
      </w:r>
    </w:p>
    <w:p w14:paraId="7EF53307" w14:textId="77777777" w:rsidR="0023409A" w:rsidRDefault="007F1C8D">
      <w:pPr>
        <w:pStyle w:val="PL"/>
        <w:shd w:val="clear" w:color="auto" w:fill="E6E6E6"/>
        <w:rPr>
          <w:snapToGrid w:val="0"/>
        </w:rPr>
      </w:pPr>
      <w:r>
        <w:rPr>
          <w:snapToGrid w:val="0"/>
        </w:rPr>
        <w:tab/>
        <w:t>prsNeighbourCellIndex-r14</w:t>
      </w:r>
      <w:r>
        <w:rPr>
          <w:snapToGrid w:val="0"/>
        </w:rPr>
        <w:tab/>
      </w:r>
      <w:r>
        <w:rPr>
          <w:snapToGrid w:val="0"/>
        </w:rPr>
        <w:tab/>
        <w:t>INTEGER (1..72)</w:t>
      </w:r>
      <w:r>
        <w:rPr>
          <w:snapToGrid w:val="0"/>
        </w:rPr>
        <w:tab/>
      </w:r>
      <w:r>
        <w:rPr>
          <w:snapToGrid w:val="0"/>
        </w:rPr>
        <w:tab/>
      </w:r>
      <w:r>
        <w:rPr>
          <w:snapToGrid w:val="0"/>
        </w:rPr>
        <w:tab/>
        <w:t>OPTIONAL,</w:t>
      </w:r>
      <w:r>
        <w:rPr>
          <w:snapToGrid w:val="0"/>
        </w:rPr>
        <w:tab/>
      </w:r>
      <w:r>
        <w:rPr>
          <w:snapToGrid w:val="0"/>
        </w:rPr>
        <w:tab/>
        <w:t>-- Cond PRS-AD</w:t>
      </w:r>
    </w:p>
    <w:p w14:paraId="1FB3988B" w14:textId="77777777" w:rsidR="0023409A" w:rsidRDefault="007F1C8D">
      <w:pPr>
        <w:pStyle w:val="PL"/>
        <w:shd w:val="clear" w:color="auto" w:fill="E6E6E6"/>
        <w:rPr>
          <w:snapToGrid w:val="0"/>
        </w:rPr>
      </w:pPr>
      <w:r>
        <w:rPr>
          <w:snapToGrid w:val="0"/>
        </w:rPr>
        <w:tab/>
        <w:t>...,</w:t>
      </w:r>
    </w:p>
    <w:p w14:paraId="47EFCFDB" w14:textId="77777777" w:rsidR="0023409A" w:rsidRDefault="007F1C8D">
      <w:pPr>
        <w:pStyle w:val="PL"/>
        <w:shd w:val="clear" w:color="auto" w:fill="E6E6E6"/>
        <w:rPr>
          <w:snapToGrid w:val="0"/>
        </w:rPr>
      </w:pPr>
      <w:r>
        <w:rPr>
          <w:snapToGrid w:val="0"/>
        </w:rPr>
        <w:lastRenderedPageBreak/>
        <w:tab/>
        <w:t>[[</w:t>
      </w:r>
    </w:p>
    <w:p w14:paraId="5605E9B6" w14:textId="77777777" w:rsidR="0023409A" w:rsidRDefault="007F1C8D">
      <w:pPr>
        <w:pStyle w:val="PL"/>
        <w:shd w:val="clear" w:color="auto" w:fill="E6E6E6"/>
        <w:rPr>
          <w:snapToGrid w:val="0"/>
        </w:rPr>
      </w:pPr>
      <w:r>
        <w:rPr>
          <w:snapToGrid w:val="0"/>
        </w:rPr>
        <w:tab/>
        <w:t>nprsInfo-Type2-v1470</w:t>
      </w:r>
      <w:r>
        <w:rPr>
          <w:snapToGrid w:val="0"/>
        </w:rPr>
        <w:tab/>
      </w:r>
      <w:r>
        <w:rPr>
          <w:snapToGrid w:val="0"/>
        </w:rPr>
        <w:tab/>
      </w:r>
      <w:r>
        <w:rPr>
          <w:snapToGrid w:val="0"/>
        </w:rPr>
        <w:tab/>
        <w:t>PRS-Info-NB-r14</w:t>
      </w:r>
      <w:r>
        <w:rPr>
          <w:snapToGrid w:val="0"/>
        </w:rPr>
        <w:tab/>
      </w:r>
      <w:r>
        <w:rPr>
          <w:snapToGrid w:val="0"/>
        </w:rPr>
        <w:tab/>
      </w:r>
      <w:r>
        <w:rPr>
          <w:snapToGrid w:val="0"/>
        </w:rPr>
        <w:tab/>
        <w:t>OPTIONAL</w:t>
      </w:r>
      <w:r>
        <w:rPr>
          <w:snapToGrid w:val="0"/>
        </w:rPr>
        <w:tab/>
      </w:r>
      <w:r>
        <w:rPr>
          <w:snapToGrid w:val="0"/>
        </w:rPr>
        <w:tab/>
        <w:t>-- Cond NotSameAsRef4</w:t>
      </w:r>
    </w:p>
    <w:p w14:paraId="3BE3CD33" w14:textId="77777777" w:rsidR="0023409A" w:rsidRDefault="007F1C8D">
      <w:pPr>
        <w:pStyle w:val="PL"/>
        <w:shd w:val="clear" w:color="auto" w:fill="E6E6E6"/>
        <w:rPr>
          <w:snapToGrid w:val="0"/>
        </w:rPr>
      </w:pPr>
      <w:r>
        <w:rPr>
          <w:snapToGrid w:val="0"/>
        </w:rPr>
        <w:tab/>
        <w:t>]],</w:t>
      </w:r>
    </w:p>
    <w:p w14:paraId="2D43EE74" w14:textId="77777777" w:rsidR="0023409A" w:rsidRDefault="007F1C8D">
      <w:pPr>
        <w:pStyle w:val="PL"/>
        <w:shd w:val="clear" w:color="auto" w:fill="E6E6E6"/>
        <w:rPr>
          <w:snapToGrid w:val="0"/>
        </w:rPr>
      </w:pPr>
      <w:r>
        <w:rPr>
          <w:snapToGrid w:val="0"/>
        </w:rPr>
        <w:tab/>
        <w:t>[[</w:t>
      </w:r>
      <w:r>
        <w:rPr>
          <w:snapToGrid w:val="0"/>
        </w:rPr>
        <w:tab/>
        <w:t>tdd-config-r15</w:t>
      </w:r>
      <w:r>
        <w:rPr>
          <w:snapToGrid w:val="0"/>
        </w:rPr>
        <w:tab/>
      </w:r>
      <w:r>
        <w:rPr>
          <w:snapToGrid w:val="0"/>
        </w:rPr>
        <w:tab/>
      </w:r>
      <w:r>
        <w:rPr>
          <w:snapToGrid w:val="0"/>
        </w:rPr>
        <w:tab/>
      </w:r>
      <w:r>
        <w:rPr>
          <w:snapToGrid w:val="0"/>
        </w:rPr>
        <w:tab/>
        <w:t>TDD-</w:t>
      </w:r>
      <w:r>
        <w:rPr>
          <w:snapToGrid w:val="0"/>
        </w:rPr>
        <w:t>Config-v1520</w:t>
      </w:r>
      <w:r>
        <w:rPr>
          <w:snapToGrid w:val="0"/>
        </w:rPr>
        <w:tab/>
      </w:r>
      <w:r>
        <w:rPr>
          <w:snapToGrid w:val="0"/>
        </w:rPr>
        <w:tab/>
        <w:t>OPTIONAL</w:t>
      </w:r>
      <w:r>
        <w:rPr>
          <w:snapToGrid w:val="0"/>
        </w:rPr>
        <w:tab/>
      </w:r>
      <w:r>
        <w:rPr>
          <w:snapToGrid w:val="0"/>
        </w:rPr>
        <w:tab/>
        <w:t>-- Need ON</w:t>
      </w:r>
    </w:p>
    <w:p w14:paraId="221F9236" w14:textId="77777777" w:rsidR="0023409A" w:rsidRDefault="007F1C8D">
      <w:pPr>
        <w:pStyle w:val="PL"/>
        <w:shd w:val="clear" w:color="auto" w:fill="E6E6E6"/>
        <w:rPr>
          <w:snapToGrid w:val="0"/>
        </w:rPr>
      </w:pPr>
      <w:r>
        <w:rPr>
          <w:snapToGrid w:val="0"/>
        </w:rPr>
        <w:tab/>
        <w:t>]]</w:t>
      </w:r>
    </w:p>
    <w:p w14:paraId="3038F2B1" w14:textId="77777777" w:rsidR="0023409A" w:rsidRDefault="007F1C8D">
      <w:pPr>
        <w:pStyle w:val="PL"/>
        <w:shd w:val="clear" w:color="auto" w:fill="E6E6E6"/>
        <w:rPr>
          <w:snapToGrid w:val="0"/>
        </w:rPr>
      </w:pPr>
      <w:r>
        <w:rPr>
          <w:snapToGrid w:val="0"/>
        </w:rPr>
        <w:t>}</w:t>
      </w:r>
    </w:p>
    <w:p w14:paraId="13C3384F" w14:textId="77777777" w:rsidR="0023409A" w:rsidRDefault="0023409A">
      <w:pPr>
        <w:pStyle w:val="PL"/>
        <w:shd w:val="clear" w:color="auto" w:fill="E6E6E6"/>
      </w:pPr>
    </w:p>
    <w:p w14:paraId="4353F788" w14:textId="77777777" w:rsidR="0023409A" w:rsidRDefault="007F1C8D">
      <w:pPr>
        <w:pStyle w:val="PL"/>
        <w:shd w:val="clear" w:color="auto" w:fill="E6E6E6"/>
      </w:pPr>
      <w:r>
        <w:t>maxCells-r14</w:t>
      </w:r>
      <w:r>
        <w:tab/>
        <w:t>INTEGER ::= 72</w:t>
      </w:r>
    </w:p>
    <w:p w14:paraId="074BE52A" w14:textId="77777777" w:rsidR="0023409A" w:rsidRDefault="0023409A">
      <w:pPr>
        <w:pStyle w:val="PL"/>
        <w:shd w:val="clear" w:color="auto" w:fill="E6E6E6"/>
      </w:pPr>
    </w:p>
    <w:p w14:paraId="05A33E0C" w14:textId="77777777" w:rsidR="0023409A" w:rsidRDefault="007F1C8D">
      <w:pPr>
        <w:pStyle w:val="PL"/>
        <w:shd w:val="clear" w:color="auto" w:fill="E6E6E6"/>
      </w:pPr>
      <w:r>
        <w:t>-- ASN1STOP</w:t>
      </w:r>
    </w:p>
    <w:p w14:paraId="6290184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4A439AA9" w14:textId="77777777">
        <w:trPr>
          <w:cantSplit/>
          <w:tblHeader/>
        </w:trPr>
        <w:tc>
          <w:tcPr>
            <w:tcW w:w="2268" w:type="dxa"/>
          </w:tcPr>
          <w:p w14:paraId="4CFFD499" w14:textId="77777777" w:rsidR="0023409A" w:rsidRDefault="007F1C8D">
            <w:pPr>
              <w:pStyle w:val="TAH"/>
            </w:pPr>
            <w:r>
              <w:t>Conditional presence</w:t>
            </w:r>
          </w:p>
        </w:tc>
        <w:tc>
          <w:tcPr>
            <w:tcW w:w="7371" w:type="dxa"/>
          </w:tcPr>
          <w:p w14:paraId="0D8BE101" w14:textId="77777777" w:rsidR="0023409A" w:rsidRDefault="007F1C8D">
            <w:pPr>
              <w:pStyle w:val="TAH"/>
            </w:pPr>
            <w:r>
              <w:t>Explanation</w:t>
            </w:r>
          </w:p>
        </w:tc>
      </w:tr>
      <w:tr w:rsidR="0023409A" w14:paraId="26C02024" w14:textId="77777777">
        <w:trPr>
          <w:cantSplit/>
        </w:trPr>
        <w:tc>
          <w:tcPr>
            <w:tcW w:w="2268" w:type="dxa"/>
          </w:tcPr>
          <w:p w14:paraId="1E91212F" w14:textId="77777777" w:rsidR="0023409A" w:rsidRDefault="007F1C8D">
            <w:pPr>
              <w:pStyle w:val="TAL"/>
              <w:rPr>
                <w:i/>
              </w:rPr>
            </w:pPr>
            <w:r>
              <w:rPr>
                <w:i/>
              </w:rPr>
              <w:t>NoPRS-AD1</w:t>
            </w:r>
          </w:p>
        </w:tc>
        <w:tc>
          <w:tcPr>
            <w:tcW w:w="7371" w:type="dxa"/>
          </w:tcPr>
          <w:p w14:paraId="40B2CF1B" w14:textId="77777777" w:rsidR="0023409A" w:rsidRDefault="007F1C8D">
            <w:pPr>
              <w:pStyle w:val="TAL"/>
            </w:pPr>
            <w:r>
              <w:t xml:space="preserve">This field is mandatory present if the </w:t>
            </w:r>
            <w:r>
              <w:rPr>
                <w:i/>
              </w:rPr>
              <w:t>OTDOA-NeighbourCellInfoList</w:t>
            </w:r>
            <w:r>
              <w:t xml:space="preserve"> IE is not included in </w:t>
            </w:r>
            <w:r>
              <w:rPr>
                <w:i/>
              </w:rPr>
              <w:t>OTDOA</w:t>
            </w:r>
            <w:r>
              <w:rPr>
                <w:i/>
              </w:rPr>
              <w:noBreakHyphen/>
            </w:r>
            <w:r>
              <w:rPr>
                <w:i/>
              </w:rPr>
              <w:t xml:space="preserve">ProvideAssistanceData, </w:t>
            </w:r>
            <w:r>
              <w:t xml:space="preserve">or if the </w:t>
            </w:r>
            <w:r>
              <w:rPr>
                <w:i/>
              </w:rPr>
              <w:t>OTDOA-NeighbourCellInfoList</w:t>
            </w:r>
            <w:r>
              <w:t xml:space="preserve"> IE is included in </w:t>
            </w:r>
            <w:r>
              <w:rPr>
                <w:i/>
              </w:rPr>
              <w:t>OTDOA</w:t>
            </w:r>
            <w:r>
              <w:rPr>
                <w:i/>
              </w:rPr>
              <w:noBreakHyphen/>
              <w:t xml:space="preserve">ProvideAssistanceData </w:t>
            </w:r>
            <w:r>
              <w:t>and the narrowband physical layer cell identity of this cell is not the same as the physical cell identity of the corresponding cell (as indicated by</w:t>
            </w:r>
            <w:r>
              <w:t xml:space="preserve"> </w:t>
            </w:r>
            <w:r>
              <w:rPr>
                <w:i/>
                <w:snapToGrid w:val="0"/>
              </w:rPr>
              <w:t>prsNeighbourCellIndex</w:t>
            </w:r>
            <w:r>
              <w:rPr>
                <w:snapToGrid w:val="0"/>
              </w:rPr>
              <w:t>)</w:t>
            </w:r>
            <w:r>
              <w:t xml:space="preserve"> in </w:t>
            </w:r>
            <w:r>
              <w:rPr>
                <w:i/>
              </w:rPr>
              <w:t>OTDOA</w:t>
            </w:r>
            <w:r>
              <w:rPr>
                <w:i/>
              </w:rPr>
              <w:noBreakHyphen/>
              <w:t>NeighbourCellInfoList</w:t>
            </w:r>
            <w:r>
              <w:t xml:space="preserve"> IE.</w:t>
            </w:r>
          </w:p>
        </w:tc>
      </w:tr>
      <w:tr w:rsidR="0023409A" w14:paraId="0DD0BB1F" w14:textId="77777777">
        <w:trPr>
          <w:cantSplit/>
        </w:trPr>
        <w:tc>
          <w:tcPr>
            <w:tcW w:w="2268" w:type="dxa"/>
          </w:tcPr>
          <w:p w14:paraId="339DDD0C" w14:textId="77777777" w:rsidR="0023409A" w:rsidRDefault="007F1C8D">
            <w:pPr>
              <w:pStyle w:val="TAL"/>
              <w:rPr>
                <w:i/>
              </w:rPr>
            </w:pPr>
            <w:r>
              <w:rPr>
                <w:i/>
              </w:rPr>
              <w:t>NoPRS-AD2</w:t>
            </w:r>
          </w:p>
        </w:tc>
        <w:tc>
          <w:tcPr>
            <w:tcW w:w="7371" w:type="dxa"/>
          </w:tcPr>
          <w:p w14:paraId="4A35D247" w14:textId="77777777" w:rsidR="0023409A" w:rsidRDefault="007F1C8D">
            <w:pPr>
              <w:pStyle w:val="TAL"/>
            </w:pPr>
            <w:r>
              <w:t xml:space="preserve">This field is optionally present, need ON, if the </w:t>
            </w:r>
            <w:r>
              <w:rPr>
                <w:i/>
              </w:rPr>
              <w:t>OTDOA-NeighbourCellInfoList</w:t>
            </w:r>
            <w:r>
              <w:t xml:space="preserve"> IE is not included in </w:t>
            </w:r>
            <w:r>
              <w:rPr>
                <w:i/>
              </w:rPr>
              <w:t>OTDOA</w:t>
            </w:r>
            <w:r>
              <w:rPr>
                <w:i/>
              </w:rPr>
              <w:noBreakHyphen/>
              <w:t xml:space="preserve">ProvideAssistanceData, </w:t>
            </w:r>
            <w:r>
              <w:t xml:space="preserve">or if the </w:t>
            </w:r>
            <w:r>
              <w:rPr>
                <w:i/>
              </w:rPr>
              <w:t>OTDOA-NeighbourCellInfoList</w:t>
            </w:r>
            <w:r>
              <w:t xml:space="preserve"> IE is included in </w:t>
            </w:r>
            <w:r>
              <w:rPr>
                <w:i/>
              </w:rPr>
              <w:t>OTDOA</w:t>
            </w:r>
            <w:r>
              <w:rPr>
                <w:i/>
              </w:rPr>
              <w:noBreakHyphen/>
              <w:t xml:space="preserve">ProvideAssistanceData </w:t>
            </w:r>
            <w:r>
              <w:t xml:space="preserve">and the global cell identity of this cell is not the same as for the corresponding cell (as indicated by </w:t>
            </w:r>
            <w:r>
              <w:rPr>
                <w:i/>
                <w:snapToGrid w:val="0"/>
              </w:rPr>
              <w:t>prsNeighbourCellIndex</w:t>
            </w:r>
            <w:r>
              <w:rPr>
                <w:snapToGrid w:val="0"/>
              </w:rPr>
              <w:t xml:space="preserve">) </w:t>
            </w:r>
            <w:r>
              <w:t xml:space="preserve">in </w:t>
            </w:r>
            <w:r>
              <w:rPr>
                <w:i/>
              </w:rPr>
              <w:t>OTDOA</w:t>
            </w:r>
            <w:r>
              <w:rPr>
                <w:i/>
              </w:rPr>
              <w:noBreakHyphen/>
              <w:t>NeighbourCellInfoList</w:t>
            </w:r>
            <w:r>
              <w:t xml:space="preserve"> IE. </w:t>
            </w:r>
          </w:p>
        </w:tc>
      </w:tr>
      <w:tr w:rsidR="0023409A" w14:paraId="32F55FE7" w14:textId="77777777">
        <w:trPr>
          <w:cantSplit/>
        </w:trPr>
        <w:tc>
          <w:tcPr>
            <w:tcW w:w="2268" w:type="dxa"/>
          </w:tcPr>
          <w:p w14:paraId="1BA75920" w14:textId="77777777" w:rsidR="0023409A" w:rsidRDefault="007F1C8D">
            <w:pPr>
              <w:pStyle w:val="TAL"/>
              <w:rPr>
                <w:i/>
              </w:rPr>
            </w:pPr>
            <w:r>
              <w:rPr>
                <w:i/>
                <w:lang w:eastAsia="en-GB"/>
              </w:rPr>
              <w:t>Inband</w:t>
            </w:r>
          </w:p>
        </w:tc>
        <w:tc>
          <w:tcPr>
            <w:tcW w:w="7371" w:type="dxa"/>
          </w:tcPr>
          <w:p w14:paraId="7E12D153" w14:textId="77777777" w:rsidR="0023409A" w:rsidRDefault="007F1C8D">
            <w:pPr>
              <w:pStyle w:val="TAL"/>
            </w:pPr>
            <w:r>
              <w:t>This field</w:t>
            </w:r>
            <w:r>
              <w:t xml:space="preserve"> is mandatory present, if the NPRS is configured within the LTE spectrum allocation (inband deployment)</w:t>
            </w:r>
            <w:r>
              <w:rPr>
                <w:lang w:eastAsia="zh-CN"/>
              </w:rPr>
              <w:t xml:space="preserve">. </w:t>
            </w:r>
            <w:r>
              <w:t>Otherwise it is not present.</w:t>
            </w:r>
          </w:p>
        </w:tc>
      </w:tr>
      <w:tr w:rsidR="0023409A" w14:paraId="1A51372A" w14:textId="77777777">
        <w:trPr>
          <w:cantSplit/>
        </w:trPr>
        <w:tc>
          <w:tcPr>
            <w:tcW w:w="2268" w:type="dxa"/>
          </w:tcPr>
          <w:p w14:paraId="0A6CF969" w14:textId="77777777" w:rsidR="0023409A" w:rsidRDefault="007F1C8D">
            <w:pPr>
              <w:pStyle w:val="TAL"/>
              <w:rPr>
                <w:i/>
              </w:rPr>
            </w:pPr>
            <w:r>
              <w:rPr>
                <w:i/>
              </w:rPr>
              <w:t>NotSameAsRef1</w:t>
            </w:r>
          </w:p>
        </w:tc>
        <w:tc>
          <w:tcPr>
            <w:tcW w:w="7371" w:type="dxa"/>
          </w:tcPr>
          <w:p w14:paraId="11A8F87B" w14:textId="77777777" w:rsidR="0023409A" w:rsidRDefault="007F1C8D">
            <w:pPr>
              <w:pStyle w:val="TAL"/>
            </w:pPr>
            <w:r>
              <w:t xml:space="preserve">The field is mandatory present </w:t>
            </w:r>
            <w:r>
              <w:rPr>
                <w:bCs/>
              </w:rPr>
              <w:t xml:space="preserve">if the </w:t>
            </w:r>
            <w:r>
              <w:t xml:space="preserve">carrier frequency </w:t>
            </w:r>
            <w:r>
              <w:rPr>
                <w:bCs/>
              </w:rPr>
              <w:t>is not the same as for the NB-IoT assistance data r</w:t>
            </w:r>
            <w:r>
              <w:rPr>
                <w:bCs/>
              </w:rPr>
              <w:t>eference cell</w:t>
            </w:r>
            <w:r>
              <w:t>; otherwise it is not present.</w:t>
            </w:r>
          </w:p>
        </w:tc>
      </w:tr>
      <w:tr w:rsidR="0023409A" w14:paraId="2711DE4B" w14:textId="77777777">
        <w:trPr>
          <w:cantSplit/>
        </w:trPr>
        <w:tc>
          <w:tcPr>
            <w:tcW w:w="2268" w:type="dxa"/>
          </w:tcPr>
          <w:p w14:paraId="38BE0DBD" w14:textId="77777777" w:rsidR="0023409A" w:rsidRDefault="007F1C8D">
            <w:pPr>
              <w:pStyle w:val="TAL"/>
              <w:rPr>
                <w:i/>
              </w:rPr>
            </w:pPr>
            <w:r>
              <w:rPr>
                <w:i/>
              </w:rPr>
              <w:t>NotSameAsRef2</w:t>
            </w:r>
          </w:p>
        </w:tc>
        <w:tc>
          <w:tcPr>
            <w:tcW w:w="7371" w:type="dxa"/>
          </w:tcPr>
          <w:p w14:paraId="6E21F070" w14:textId="77777777" w:rsidR="0023409A" w:rsidRDefault="007F1C8D">
            <w:pPr>
              <w:pStyle w:val="TAL"/>
            </w:pPr>
            <w:r>
              <w:t xml:space="preserve">The field is mandatory present if this cell is deployed within the LTE spectrum allocation (inband deployment) and </w:t>
            </w:r>
            <w:r>
              <w:rPr>
                <w:bCs/>
              </w:rPr>
              <w:t xml:space="preserve">if the number of </w:t>
            </w:r>
            <w:r>
              <w:rPr>
                <w:lang w:eastAsia="en-GB"/>
              </w:rPr>
              <w:t>E-UTRA CRS antenna ports</w:t>
            </w:r>
            <w:r>
              <w:rPr>
                <w:bCs/>
              </w:rPr>
              <w:t xml:space="preserve"> is not the same as for the NB-IoT assist</w:t>
            </w:r>
            <w:r>
              <w:rPr>
                <w:bCs/>
              </w:rPr>
              <w:t>ance data reference cell</w:t>
            </w:r>
            <w:r>
              <w:t>; otherwise it is not present.</w:t>
            </w:r>
          </w:p>
        </w:tc>
      </w:tr>
      <w:tr w:rsidR="0023409A" w14:paraId="65120038" w14:textId="77777777">
        <w:trPr>
          <w:cantSplit/>
        </w:trPr>
        <w:tc>
          <w:tcPr>
            <w:tcW w:w="2268" w:type="dxa"/>
          </w:tcPr>
          <w:p w14:paraId="7389A268" w14:textId="77777777" w:rsidR="0023409A" w:rsidRDefault="007F1C8D">
            <w:pPr>
              <w:pStyle w:val="TAL"/>
              <w:rPr>
                <w:i/>
              </w:rPr>
            </w:pPr>
            <w:r>
              <w:rPr>
                <w:i/>
              </w:rPr>
              <w:t>NotSameAsRef3</w:t>
            </w:r>
          </w:p>
        </w:tc>
        <w:tc>
          <w:tcPr>
            <w:tcW w:w="7371" w:type="dxa"/>
          </w:tcPr>
          <w:p w14:paraId="022874B5" w14:textId="77777777" w:rsidR="0023409A" w:rsidRDefault="007F1C8D">
            <w:pPr>
              <w:pStyle w:val="TAL"/>
            </w:pPr>
            <w:r>
              <w:t>This field is mandatory present if NPRS configuration Part B only is configured on this neighbour cell, and if the repetition number of SIB1-NB of this neighbor cell is not the same as t</w:t>
            </w:r>
            <w:r>
              <w:t>he repetition number of SIB1</w:t>
            </w:r>
            <w:r>
              <w:noBreakHyphen/>
              <w:t>NB of the NB-IoT assistance data reference cell. Otherwise it is not present.</w:t>
            </w:r>
          </w:p>
        </w:tc>
      </w:tr>
      <w:tr w:rsidR="0023409A" w14:paraId="71863861" w14:textId="77777777">
        <w:trPr>
          <w:cantSplit/>
        </w:trPr>
        <w:tc>
          <w:tcPr>
            <w:tcW w:w="2268" w:type="dxa"/>
          </w:tcPr>
          <w:p w14:paraId="7E9F5496" w14:textId="77777777" w:rsidR="0023409A" w:rsidRDefault="007F1C8D">
            <w:pPr>
              <w:pStyle w:val="TAL"/>
              <w:rPr>
                <w:i/>
              </w:rPr>
            </w:pPr>
            <w:r>
              <w:rPr>
                <w:i/>
              </w:rPr>
              <w:t>NotSameAsRef4</w:t>
            </w:r>
          </w:p>
        </w:tc>
        <w:tc>
          <w:tcPr>
            <w:tcW w:w="7371" w:type="dxa"/>
          </w:tcPr>
          <w:p w14:paraId="417CF315" w14:textId="77777777" w:rsidR="0023409A" w:rsidRDefault="007F1C8D">
            <w:pPr>
              <w:pStyle w:val="TAL"/>
            </w:pPr>
            <w:r>
              <w:t>The field is mandatory present, if the NPRS configuration is not the same as for the NB</w:t>
            </w:r>
            <w:r>
              <w:noBreakHyphen/>
              <w:t xml:space="preserve">IoT assistance data reference cell; otherwise </w:t>
            </w:r>
            <w:r>
              <w:t>it is not present.</w:t>
            </w:r>
          </w:p>
        </w:tc>
      </w:tr>
      <w:tr w:rsidR="0023409A" w14:paraId="3DBD3591" w14:textId="77777777">
        <w:trPr>
          <w:cantSplit/>
        </w:trPr>
        <w:tc>
          <w:tcPr>
            <w:tcW w:w="2268" w:type="dxa"/>
          </w:tcPr>
          <w:p w14:paraId="452DD394" w14:textId="77777777" w:rsidR="0023409A" w:rsidRDefault="007F1C8D">
            <w:pPr>
              <w:pStyle w:val="TAL"/>
              <w:rPr>
                <w:i/>
              </w:rPr>
            </w:pPr>
            <w:r>
              <w:rPr>
                <w:i/>
              </w:rPr>
              <w:t>NotSameAsRef5</w:t>
            </w:r>
          </w:p>
        </w:tc>
        <w:tc>
          <w:tcPr>
            <w:tcW w:w="7371" w:type="dxa"/>
          </w:tcPr>
          <w:p w14:paraId="0A1AB5CD" w14:textId="77777777" w:rsidR="0023409A" w:rsidRDefault="007F1C8D">
            <w:pPr>
              <w:pStyle w:val="TAL"/>
            </w:pPr>
            <w:r>
              <w:t xml:space="preserve">The field is mandatory present </w:t>
            </w:r>
            <w:r>
              <w:rPr>
                <w:bCs/>
              </w:rPr>
              <w:t>if the slot timing is not the same as for the NB-IoT assistance data reference cell</w:t>
            </w:r>
            <w:r>
              <w:t>; otherwise it is not present.</w:t>
            </w:r>
          </w:p>
        </w:tc>
      </w:tr>
      <w:tr w:rsidR="0023409A" w14:paraId="418DFBAA" w14:textId="77777777">
        <w:trPr>
          <w:cantSplit/>
        </w:trPr>
        <w:tc>
          <w:tcPr>
            <w:tcW w:w="2268" w:type="dxa"/>
          </w:tcPr>
          <w:p w14:paraId="1EBCC914" w14:textId="77777777" w:rsidR="0023409A" w:rsidRDefault="007F1C8D">
            <w:pPr>
              <w:pStyle w:val="TAL"/>
              <w:rPr>
                <w:i/>
              </w:rPr>
            </w:pPr>
            <w:r>
              <w:rPr>
                <w:i/>
              </w:rPr>
              <w:t>NotSameAsRef6</w:t>
            </w:r>
          </w:p>
        </w:tc>
        <w:tc>
          <w:tcPr>
            <w:tcW w:w="7371" w:type="dxa"/>
          </w:tcPr>
          <w:p w14:paraId="4B7AD018" w14:textId="77777777" w:rsidR="0023409A" w:rsidRDefault="007F1C8D">
            <w:pPr>
              <w:pStyle w:val="TAL"/>
            </w:pPr>
            <w:r>
              <w:t xml:space="preserve">The field is mandatory present </w:t>
            </w:r>
            <w:r>
              <w:rPr>
                <w:bCs/>
              </w:rPr>
              <w:t xml:space="preserve">if the frame timing is not </w:t>
            </w:r>
            <w:r>
              <w:rPr>
                <w:bCs/>
              </w:rPr>
              <w:t>the same as for the NB-IoT assistance data reference cell</w:t>
            </w:r>
            <w:r>
              <w:t>; otherwise it is not present.</w:t>
            </w:r>
          </w:p>
        </w:tc>
      </w:tr>
      <w:tr w:rsidR="0023409A" w14:paraId="30632DD1" w14:textId="77777777">
        <w:trPr>
          <w:cantSplit/>
        </w:trPr>
        <w:tc>
          <w:tcPr>
            <w:tcW w:w="2268" w:type="dxa"/>
          </w:tcPr>
          <w:p w14:paraId="7EFC8584" w14:textId="77777777" w:rsidR="0023409A" w:rsidRDefault="007F1C8D">
            <w:pPr>
              <w:pStyle w:val="TAL"/>
              <w:rPr>
                <w:i/>
              </w:rPr>
            </w:pPr>
            <w:r>
              <w:rPr>
                <w:i/>
              </w:rPr>
              <w:t>NoPRS-AD3</w:t>
            </w:r>
          </w:p>
        </w:tc>
        <w:tc>
          <w:tcPr>
            <w:tcW w:w="7371" w:type="dxa"/>
          </w:tcPr>
          <w:p w14:paraId="389B1436" w14:textId="77777777" w:rsidR="0023409A" w:rsidRDefault="007F1C8D">
            <w:pPr>
              <w:pStyle w:val="TAL"/>
            </w:pPr>
            <w:r>
              <w:t xml:space="preserve">This field is mandatory present if the </w:t>
            </w:r>
            <w:r>
              <w:rPr>
                <w:i/>
              </w:rPr>
              <w:t>OTDOA-NeighbourCellInfoList</w:t>
            </w:r>
            <w:r>
              <w:t xml:space="preserve"> IE is not included in </w:t>
            </w:r>
            <w:r>
              <w:rPr>
                <w:i/>
              </w:rPr>
              <w:t>OTDOA</w:t>
            </w:r>
            <w:r>
              <w:rPr>
                <w:i/>
              </w:rPr>
              <w:noBreakHyphen/>
              <w:t xml:space="preserve">ProvideAssistanceData, </w:t>
            </w:r>
            <w:r>
              <w:t xml:space="preserve">or if the </w:t>
            </w:r>
            <w:r>
              <w:rPr>
                <w:i/>
              </w:rPr>
              <w:t>OTDOA-NeighbourCellInfoList</w:t>
            </w:r>
            <w:r>
              <w:t xml:space="preserve"> IE is included in </w:t>
            </w:r>
            <w:r>
              <w:rPr>
                <w:i/>
              </w:rPr>
              <w:t>OTDOA</w:t>
            </w:r>
            <w:r>
              <w:rPr>
                <w:i/>
              </w:rPr>
              <w:noBreakHyphen/>
              <w:t xml:space="preserve">ProvideAssistanceData </w:t>
            </w:r>
            <w:r>
              <w:t xml:space="preserve">and </w:t>
            </w:r>
            <w:r>
              <w:rPr>
                <w:i/>
                <w:snapToGrid w:val="0"/>
              </w:rPr>
              <w:t xml:space="preserve">prsNeighbourCellIndex </w:t>
            </w:r>
            <w:r>
              <w:rPr>
                <w:snapToGrid w:val="0"/>
              </w:rPr>
              <w:t>is absent for this cell</w:t>
            </w:r>
            <w:r>
              <w:t xml:space="preserve">. </w:t>
            </w:r>
          </w:p>
        </w:tc>
      </w:tr>
      <w:tr w:rsidR="0023409A" w14:paraId="04E7BA35" w14:textId="77777777">
        <w:trPr>
          <w:cantSplit/>
        </w:trPr>
        <w:tc>
          <w:tcPr>
            <w:tcW w:w="2268" w:type="dxa"/>
          </w:tcPr>
          <w:p w14:paraId="67E1685D" w14:textId="77777777" w:rsidR="0023409A" w:rsidRDefault="007F1C8D">
            <w:pPr>
              <w:pStyle w:val="TAL"/>
              <w:rPr>
                <w:i/>
              </w:rPr>
            </w:pPr>
            <w:r>
              <w:rPr>
                <w:i/>
              </w:rPr>
              <w:t>PRS-AD</w:t>
            </w:r>
          </w:p>
        </w:tc>
        <w:tc>
          <w:tcPr>
            <w:tcW w:w="7371" w:type="dxa"/>
          </w:tcPr>
          <w:p w14:paraId="4D6DB5E4" w14:textId="77777777" w:rsidR="0023409A" w:rsidRDefault="007F1C8D">
            <w:pPr>
              <w:pStyle w:val="TAL"/>
            </w:pPr>
            <w:r>
              <w:t xml:space="preserve">This field is optionally present, need OP, if the </w:t>
            </w:r>
            <w:r>
              <w:rPr>
                <w:i/>
              </w:rPr>
              <w:t>OTDOA-NeighbourCellInfoList</w:t>
            </w:r>
            <w:r>
              <w:t xml:space="preserve"> IE is included in </w:t>
            </w:r>
            <w:r>
              <w:rPr>
                <w:i/>
              </w:rPr>
              <w:t>OTDOA</w:t>
            </w:r>
            <w:r>
              <w:rPr>
                <w:i/>
              </w:rPr>
              <w:noBreakHyphen/>
              <w:t>ProvideAssistanceDat</w:t>
            </w:r>
            <w:r>
              <w:rPr>
                <w:i/>
              </w:rPr>
              <w:t>a</w:t>
            </w:r>
            <w:r>
              <w:t>; otherwise it is not present.</w:t>
            </w:r>
          </w:p>
        </w:tc>
      </w:tr>
    </w:tbl>
    <w:p w14:paraId="48DF369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876C0EA" w14:textId="77777777">
        <w:trPr>
          <w:cantSplit/>
          <w:tblHeader/>
        </w:trPr>
        <w:tc>
          <w:tcPr>
            <w:tcW w:w="9639" w:type="dxa"/>
          </w:tcPr>
          <w:p w14:paraId="363DB5DD" w14:textId="77777777" w:rsidR="0023409A" w:rsidRDefault="007F1C8D">
            <w:pPr>
              <w:pStyle w:val="TAH"/>
              <w:keepNext w:val="0"/>
              <w:keepLines w:val="0"/>
              <w:widowControl w:val="0"/>
            </w:pPr>
            <w:r>
              <w:rPr>
                <w:i/>
              </w:rPr>
              <w:t>OTDOA-NeighbourCellInfoListNB</w:t>
            </w:r>
            <w:r>
              <w:rPr>
                <w:iCs/>
              </w:rPr>
              <w:t xml:space="preserve"> field descriptions</w:t>
            </w:r>
          </w:p>
        </w:tc>
      </w:tr>
      <w:tr w:rsidR="0023409A" w14:paraId="5D862E21" w14:textId="77777777">
        <w:trPr>
          <w:cantSplit/>
        </w:trPr>
        <w:tc>
          <w:tcPr>
            <w:tcW w:w="9639" w:type="dxa"/>
          </w:tcPr>
          <w:p w14:paraId="7ED3C4D8" w14:textId="77777777" w:rsidR="0023409A" w:rsidRDefault="007F1C8D">
            <w:pPr>
              <w:pStyle w:val="TAL"/>
              <w:keepNext w:val="0"/>
              <w:keepLines w:val="0"/>
              <w:widowControl w:val="0"/>
              <w:rPr>
                <w:b/>
                <w:i/>
              </w:rPr>
            </w:pPr>
            <w:r>
              <w:rPr>
                <w:b/>
                <w:i/>
              </w:rPr>
              <w:t>physCellIdNB</w:t>
            </w:r>
          </w:p>
          <w:p w14:paraId="1D338BC8" w14:textId="77777777" w:rsidR="0023409A" w:rsidRDefault="007F1C8D">
            <w:pPr>
              <w:pStyle w:val="TAL"/>
              <w:keepNext w:val="0"/>
              <w:keepLines w:val="0"/>
              <w:widowControl w:val="0"/>
              <w:rPr>
                <w:b/>
                <w:i/>
              </w:rPr>
            </w:pPr>
            <w:r>
              <w:t xml:space="preserve">This field specifies the narrowband physical cell identity of the NB-IoT neighbour cell, as defined in TS 36.331 [12]. If this field is absent and if the </w:t>
            </w:r>
            <w:r>
              <w:rPr>
                <w:i/>
              </w:rPr>
              <w:t>OTDOA-NeighbourCellInfoList</w:t>
            </w:r>
            <w:r>
              <w:t xml:space="preserve"> IE is included in </w:t>
            </w:r>
            <w:r>
              <w:rPr>
                <w:i/>
              </w:rPr>
              <w:t>OTDOA</w:t>
            </w:r>
            <w:r>
              <w:rPr>
                <w:i/>
              </w:rPr>
              <w:noBreakHyphen/>
              <w:t>ProvideAssistanceData</w:t>
            </w:r>
            <w:r>
              <w:t xml:space="preserve"> the narrowband physical laye</w:t>
            </w:r>
            <w:r>
              <w:t xml:space="preserve">r cell identity is the same as the </w:t>
            </w:r>
            <w:r>
              <w:rPr>
                <w:i/>
              </w:rPr>
              <w:t>physCellId</w:t>
            </w:r>
            <w:r>
              <w:t xml:space="preserve"> provided for the corresponding cell (as indicated by </w:t>
            </w:r>
            <w:r>
              <w:rPr>
                <w:i/>
                <w:snapToGrid w:val="0"/>
              </w:rPr>
              <w:t>prsNeighbourCellIndex</w:t>
            </w:r>
            <w:r>
              <w:rPr>
                <w:snapToGrid w:val="0"/>
              </w:rPr>
              <w:t xml:space="preserve">) </w:t>
            </w:r>
            <w:r>
              <w:t xml:space="preserve">in </w:t>
            </w:r>
            <w:r>
              <w:rPr>
                <w:i/>
              </w:rPr>
              <w:t>OTDOA</w:t>
            </w:r>
            <w:r>
              <w:rPr>
                <w:i/>
              </w:rPr>
              <w:noBreakHyphen/>
              <w:t>NeighbourCellInfoList</w:t>
            </w:r>
            <w:r>
              <w:t xml:space="preserve"> IE.</w:t>
            </w:r>
          </w:p>
        </w:tc>
      </w:tr>
      <w:tr w:rsidR="0023409A" w14:paraId="24712B74" w14:textId="77777777">
        <w:trPr>
          <w:cantSplit/>
        </w:trPr>
        <w:tc>
          <w:tcPr>
            <w:tcW w:w="9639" w:type="dxa"/>
          </w:tcPr>
          <w:p w14:paraId="7FA483D9" w14:textId="77777777" w:rsidR="0023409A" w:rsidRDefault="007F1C8D">
            <w:pPr>
              <w:pStyle w:val="TAL"/>
              <w:keepNext w:val="0"/>
              <w:keepLines w:val="0"/>
              <w:widowControl w:val="0"/>
              <w:rPr>
                <w:b/>
                <w:i/>
                <w:snapToGrid w:val="0"/>
              </w:rPr>
            </w:pPr>
            <w:r>
              <w:rPr>
                <w:b/>
                <w:i/>
                <w:snapToGrid w:val="0"/>
              </w:rPr>
              <w:lastRenderedPageBreak/>
              <w:t>cellGlobalIdNB</w:t>
            </w:r>
          </w:p>
          <w:p w14:paraId="65631032" w14:textId="77777777" w:rsidR="0023409A" w:rsidRDefault="007F1C8D">
            <w:pPr>
              <w:pStyle w:val="TAL"/>
              <w:keepNext w:val="0"/>
              <w:keepLines w:val="0"/>
              <w:widowControl w:val="0"/>
              <w:rPr>
                <w:b/>
                <w:bCs/>
                <w:i/>
                <w:iCs/>
              </w:rPr>
            </w:pPr>
            <w:r>
              <w:t>This field specifies the global cell ID of the NB-IoT neighbour cell, as defined in</w:t>
            </w:r>
            <w:r>
              <w:t xml:space="preserve"> TS 36.331 [12]. If this field is absent and if the </w:t>
            </w:r>
            <w:r>
              <w:rPr>
                <w:i/>
              </w:rPr>
              <w:t>OTDOA</w:t>
            </w:r>
            <w:r>
              <w:rPr>
                <w:i/>
              </w:rPr>
              <w:noBreakHyphen/>
              <w:t>NeighbourCellInfoList</w:t>
            </w:r>
            <w:r>
              <w:t xml:space="preserve"> IE with </w:t>
            </w:r>
            <w:r>
              <w:rPr>
                <w:i/>
              </w:rPr>
              <w:t>cellGlobalId</w:t>
            </w:r>
            <w:r>
              <w:t xml:space="preserve"> is included in </w:t>
            </w:r>
            <w:r>
              <w:rPr>
                <w:i/>
              </w:rPr>
              <w:t>OTDOA</w:t>
            </w:r>
            <w:r>
              <w:rPr>
                <w:i/>
              </w:rPr>
              <w:noBreakHyphen/>
              <w:t>ProvideAssistanceData,</w:t>
            </w:r>
            <w:r>
              <w:t xml:space="preserve"> the global cell identity of the NB-IoT neighbour cell is the same as provided for the corresponding cell (as in</w:t>
            </w:r>
            <w:r>
              <w:t xml:space="preserve">dicated by </w:t>
            </w:r>
            <w:r>
              <w:rPr>
                <w:i/>
                <w:snapToGrid w:val="0"/>
              </w:rPr>
              <w:t>prsNeighbourCellIndex</w:t>
            </w:r>
            <w:r>
              <w:rPr>
                <w:snapToGrid w:val="0"/>
              </w:rPr>
              <w:t xml:space="preserve">) </w:t>
            </w:r>
            <w:r>
              <w:t xml:space="preserve">in </w:t>
            </w:r>
            <w:r>
              <w:rPr>
                <w:i/>
              </w:rPr>
              <w:t>OTDOA</w:t>
            </w:r>
            <w:r>
              <w:rPr>
                <w:i/>
              </w:rPr>
              <w:noBreakHyphen/>
              <w:t>NeighbourCellInfoList</w:t>
            </w:r>
            <w:r>
              <w:t xml:space="preserve"> IE</w:t>
            </w:r>
            <w:r>
              <w:rPr>
                <w:i/>
              </w:rPr>
              <w:t>.</w:t>
            </w:r>
          </w:p>
        </w:tc>
      </w:tr>
      <w:tr w:rsidR="0023409A" w14:paraId="102D34F3" w14:textId="77777777">
        <w:trPr>
          <w:cantSplit/>
        </w:trPr>
        <w:tc>
          <w:tcPr>
            <w:tcW w:w="9639" w:type="dxa"/>
          </w:tcPr>
          <w:p w14:paraId="249CBA17" w14:textId="77777777" w:rsidR="0023409A" w:rsidRDefault="007F1C8D">
            <w:pPr>
              <w:pStyle w:val="TAL"/>
              <w:keepNext w:val="0"/>
              <w:keepLines w:val="0"/>
              <w:widowControl w:val="0"/>
              <w:rPr>
                <w:b/>
                <w:i/>
                <w:snapToGrid w:val="0"/>
              </w:rPr>
            </w:pPr>
            <w:r>
              <w:rPr>
                <w:b/>
                <w:i/>
                <w:snapToGrid w:val="0"/>
              </w:rPr>
              <w:t>carrierFreq</w:t>
            </w:r>
          </w:p>
          <w:p w14:paraId="2B9BB9A2" w14:textId="77777777" w:rsidR="0023409A" w:rsidRDefault="007F1C8D">
            <w:pPr>
              <w:pStyle w:val="TAL"/>
              <w:keepNext w:val="0"/>
              <w:keepLines w:val="0"/>
              <w:widowControl w:val="0"/>
              <w:rPr>
                <w:snapToGrid w:val="0"/>
              </w:rPr>
            </w:pPr>
            <w:r>
              <w:rPr>
                <w:snapToGrid w:val="0"/>
              </w:rPr>
              <w:t>This field specifies the carrier frequency of the NB-IoT neighbour cell.</w:t>
            </w:r>
          </w:p>
        </w:tc>
      </w:tr>
      <w:tr w:rsidR="0023409A" w14:paraId="5DA04772" w14:textId="77777777">
        <w:trPr>
          <w:cantSplit/>
        </w:trPr>
        <w:tc>
          <w:tcPr>
            <w:tcW w:w="9639" w:type="dxa"/>
          </w:tcPr>
          <w:p w14:paraId="3155117D" w14:textId="77777777" w:rsidR="0023409A" w:rsidRDefault="007F1C8D">
            <w:pPr>
              <w:pStyle w:val="TAL"/>
              <w:keepNext w:val="0"/>
              <w:keepLines w:val="0"/>
              <w:widowControl w:val="0"/>
              <w:rPr>
                <w:b/>
                <w:i/>
              </w:rPr>
            </w:pPr>
            <w:r>
              <w:rPr>
                <w:b/>
                <w:i/>
              </w:rPr>
              <w:t>earfcn</w:t>
            </w:r>
          </w:p>
          <w:p w14:paraId="278CBFA1" w14:textId="77777777" w:rsidR="0023409A" w:rsidRDefault="007F1C8D">
            <w:pPr>
              <w:pStyle w:val="TAL"/>
              <w:keepNext w:val="0"/>
              <w:keepLines w:val="0"/>
              <w:widowControl w:val="0"/>
              <w:rPr>
                <w:b/>
                <w:i/>
                <w:snapToGrid w:val="0"/>
              </w:rPr>
            </w:pPr>
            <w:r>
              <w:t>This field specifies the EARFCN of the E-UTRAN frequency, in which the NB-IoT cell is deploye</w:t>
            </w:r>
            <w:r>
              <w:t>d.</w:t>
            </w:r>
          </w:p>
        </w:tc>
      </w:tr>
      <w:tr w:rsidR="0023409A" w14:paraId="0C693309" w14:textId="77777777">
        <w:trPr>
          <w:cantSplit/>
        </w:trPr>
        <w:tc>
          <w:tcPr>
            <w:tcW w:w="9639" w:type="dxa"/>
          </w:tcPr>
          <w:p w14:paraId="68E1D6F3" w14:textId="77777777" w:rsidR="0023409A" w:rsidRDefault="007F1C8D">
            <w:pPr>
              <w:pStyle w:val="TAL"/>
              <w:keepNext w:val="0"/>
              <w:keepLines w:val="0"/>
              <w:widowControl w:val="0"/>
              <w:rPr>
                <w:b/>
                <w:i/>
                <w:snapToGrid w:val="0"/>
              </w:rPr>
            </w:pPr>
            <w:r>
              <w:rPr>
                <w:b/>
                <w:i/>
                <w:snapToGrid w:val="0"/>
              </w:rPr>
              <w:t>eutra-NumCRS-Ports</w:t>
            </w:r>
          </w:p>
          <w:p w14:paraId="3B000FC1" w14:textId="77777777" w:rsidR="0023409A" w:rsidRDefault="007F1C8D">
            <w:pPr>
              <w:pStyle w:val="TAL"/>
              <w:keepNext w:val="0"/>
              <w:keepLines w:val="0"/>
              <w:widowControl w:val="0"/>
              <w:rPr>
                <w:snapToGrid w:val="0"/>
              </w:rPr>
            </w:pPr>
            <w:r>
              <w:rPr>
                <w:snapToGrid w:val="0"/>
              </w:rPr>
              <w:t xml:space="preserve">This field specifies whether 1 (or 2) antenna port(s) or 4 antenna ports for cell specific reference signals are used. </w:t>
            </w:r>
          </w:p>
        </w:tc>
      </w:tr>
      <w:tr w:rsidR="0023409A" w14:paraId="050383D4" w14:textId="77777777">
        <w:trPr>
          <w:cantSplit/>
        </w:trPr>
        <w:tc>
          <w:tcPr>
            <w:tcW w:w="9639" w:type="dxa"/>
          </w:tcPr>
          <w:p w14:paraId="3AD7A488" w14:textId="77777777" w:rsidR="0023409A" w:rsidRDefault="007F1C8D">
            <w:pPr>
              <w:pStyle w:val="TAL"/>
              <w:keepNext w:val="0"/>
              <w:keepLines w:val="0"/>
              <w:widowControl w:val="0"/>
              <w:rPr>
                <w:b/>
                <w:i/>
              </w:rPr>
            </w:pPr>
            <w:r>
              <w:rPr>
                <w:b/>
                <w:i/>
              </w:rPr>
              <w:t>otdoa-SIB1-NB-repetitions</w:t>
            </w:r>
          </w:p>
          <w:p w14:paraId="7DCFBB16" w14:textId="77777777" w:rsidR="0023409A" w:rsidRDefault="007F1C8D">
            <w:pPr>
              <w:pStyle w:val="TAL"/>
              <w:widowControl w:val="0"/>
            </w:pPr>
            <w:r>
              <w:t xml:space="preserve">This field specifies the repetition number of SIB1-NB of the neighbour cell. Enumerated values r4 </w:t>
            </w:r>
            <w:r>
              <w:t>correspond to 4 repetions, r8 to 8 repetitions, and r16 to 16 repetions.</w:t>
            </w:r>
          </w:p>
          <w:p w14:paraId="25493859" w14:textId="77777777" w:rsidR="0023409A" w:rsidRDefault="007F1C8D">
            <w:pPr>
              <w:pStyle w:val="TAL"/>
              <w:keepNext w:val="0"/>
              <w:keepLines w:val="0"/>
              <w:widowControl w:val="0"/>
              <w:rPr>
                <w:b/>
                <w:i/>
                <w:snapToGrid w:val="0"/>
              </w:rPr>
            </w:pPr>
            <w:r>
              <w:t xml:space="preserve">Note, when NPRS configuration Part B only is configured on this NB-IoT neighbour cell (i.e., anchor carrier), </w:t>
            </w:r>
            <w:r>
              <w:rPr>
                <w:i/>
              </w:rPr>
              <w:t>nprs-NumSF</w:t>
            </w:r>
            <w:r>
              <w:t xml:space="preserve"> does also count/include subframes containing NPSS, NSSS, NPBCH</w:t>
            </w:r>
            <w:r>
              <w:t>, or SIB1-NB, but the UE can assume that no NPRS are transmitted in these subframes (TS 36.211 [16]).</w:t>
            </w:r>
          </w:p>
        </w:tc>
      </w:tr>
      <w:tr w:rsidR="0023409A" w14:paraId="7ECEBACD" w14:textId="77777777">
        <w:trPr>
          <w:cantSplit/>
        </w:trPr>
        <w:tc>
          <w:tcPr>
            <w:tcW w:w="9639" w:type="dxa"/>
          </w:tcPr>
          <w:p w14:paraId="72E51928" w14:textId="77777777" w:rsidR="0023409A" w:rsidRDefault="007F1C8D">
            <w:pPr>
              <w:pStyle w:val="TAL"/>
              <w:rPr>
                <w:b/>
                <w:i/>
                <w:snapToGrid w:val="0"/>
              </w:rPr>
            </w:pPr>
            <w:r>
              <w:rPr>
                <w:b/>
                <w:i/>
                <w:snapToGrid w:val="0"/>
              </w:rPr>
              <w:t>nprsInfo</w:t>
            </w:r>
          </w:p>
          <w:p w14:paraId="5A02F5C3" w14:textId="77777777" w:rsidR="0023409A" w:rsidRDefault="007F1C8D">
            <w:pPr>
              <w:pStyle w:val="TAL"/>
              <w:keepNext w:val="0"/>
              <w:keepLines w:val="0"/>
              <w:widowControl w:val="0"/>
              <w:rPr>
                <w:bCs/>
                <w:iCs/>
              </w:rPr>
            </w:pPr>
            <w:r>
              <w:rPr>
                <w:bCs/>
                <w:iCs/>
              </w:rPr>
              <w:t>This field specifies the Type 1 NPRS (TS 36.211 [16]) configuration of the NB-IoT neighbour cell.</w:t>
            </w:r>
          </w:p>
          <w:p w14:paraId="3E9B18C6" w14:textId="77777777" w:rsidR="0023409A" w:rsidRDefault="0023409A">
            <w:pPr>
              <w:pStyle w:val="TAL"/>
              <w:keepNext w:val="0"/>
              <w:keepLines w:val="0"/>
              <w:widowControl w:val="0"/>
              <w:rPr>
                <w:bCs/>
                <w:iCs/>
              </w:rPr>
            </w:pPr>
          </w:p>
          <w:p w14:paraId="5F124316" w14:textId="77777777" w:rsidR="0023409A" w:rsidRDefault="007F1C8D">
            <w:pPr>
              <w:pStyle w:val="TAL"/>
              <w:keepNext w:val="0"/>
              <w:keepLines w:val="0"/>
              <w:widowControl w:val="0"/>
            </w:pPr>
            <w:r>
              <w:rPr>
                <w:bCs/>
                <w:iCs/>
              </w:rPr>
              <w:t xml:space="preserve">When </w:t>
            </w:r>
            <w:r>
              <w:t xml:space="preserve">the </w:t>
            </w:r>
            <w:r>
              <w:rPr>
                <w:snapToGrid w:val="0"/>
              </w:rPr>
              <w:t xml:space="preserve">carrier frequency </w:t>
            </w:r>
            <w:r>
              <w:t>of the NB-IoT neig</w:t>
            </w:r>
            <w:r>
              <w:t xml:space="preserve">hbour cell is the same as for the NB-IoT assistance data reference cell, </w:t>
            </w:r>
            <w:r>
              <w:rPr>
                <w:bCs/>
                <w:iCs/>
              </w:rPr>
              <w:t>t</w:t>
            </w:r>
            <w:r>
              <w:t>he target device may assume that each NPRS positioning occasion for each NPRS carrier frequency in the neighbour cell at least partially overlaps with a NPRS positioning occasion for</w:t>
            </w:r>
            <w:r>
              <w:t xml:space="preserve"> each NPRS carrier frequency in the </w:t>
            </w:r>
            <w:r>
              <w:rPr>
                <w:snapToGrid w:val="0"/>
              </w:rPr>
              <w:t xml:space="preserve">NB-IoT </w:t>
            </w:r>
            <w:r>
              <w:t>assistance data reference cell where the maximum offset between the transmitted NPRS positioning occasions may be assumed to not exceed half a subframe.</w:t>
            </w:r>
          </w:p>
          <w:p w14:paraId="5AA4970E" w14:textId="77777777" w:rsidR="0023409A" w:rsidRDefault="007F1C8D">
            <w:pPr>
              <w:pStyle w:val="TAL"/>
              <w:keepNext w:val="0"/>
              <w:keepLines w:val="0"/>
              <w:widowControl w:val="0"/>
            </w:pPr>
            <w:r>
              <w:t xml:space="preserve">When the </w:t>
            </w:r>
            <w:r>
              <w:rPr>
                <w:snapToGrid w:val="0"/>
              </w:rPr>
              <w:t>carrier frequency</w:t>
            </w:r>
            <w:r>
              <w:t xml:space="preserve"> of the neighbour cell is the same</w:t>
            </w:r>
            <w:r>
              <w:t xml:space="preserve"> as for the NB-IoT assistance data reference cell, and NPRS configuration Part B is configured, the target may assume that this cell has the same NPRS periodicity (T</w:t>
            </w:r>
            <w:r>
              <w:rPr>
                <w:vertAlign w:val="subscript"/>
              </w:rPr>
              <w:t>NPRS</w:t>
            </w:r>
            <w:r>
              <w:t>) as the assistance data reference cell for each NPRS carrier frequency.</w:t>
            </w:r>
          </w:p>
          <w:p w14:paraId="7743DBC9" w14:textId="77777777" w:rsidR="0023409A" w:rsidRDefault="0023409A">
            <w:pPr>
              <w:pStyle w:val="TAL"/>
              <w:keepNext w:val="0"/>
              <w:keepLines w:val="0"/>
              <w:widowControl w:val="0"/>
            </w:pPr>
          </w:p>
          <w:p w14:paraId="015396D9" w14:textId="77777777" w:rsidR="0023409A" w:rsidRDefault="007F1C8D">
            <w:pPr>
              <w:pStyle w:val="TAL"/>
              <w:keepNext w:val="0"/>
              <w:keepLines w:val="0"/>
              <w:widowControl w:val="0"/>
              <w:rPr>
                <w:b/>
                <w:i/>
                <w:snapToGrid w:val="0"/>
              </w:rPr>
            </w:pPr>
            <w:r>
              <w:rPr>
                <w:bCs/>
                <w:iCs/>
              </w:rPr>
              <w:t>When the targ</w:t>
            </w:r>
            <w:r>
              <w:rPr>
                <w:bCs/>
                <w:iCs/>
              </w:rPr>
              <w:t xml:space="preserve">et device receives this field with </w:t>
            </w:r>
            <w:r>
              <w:rPr>
                <w:bCs/>
                <w:i/>
                <w:iCs/>
              </w:rPr>
              <w:t>operationModeInfoNPRS</w:t>
            </w:r>
            <w:r>
              <w:rPr>
                <w:bCs/>
                <w:iCs/>
              </w:rPr>
              <w:t xml:space="preserve"> set to value ′</w:t>
            </w:r>
            <w:r>
              <w:rPr>
                <w:bCs/>
                <w:i/>
                <w:iCs/>
              </w:rPr>
              <w:t>standalone</w:t>
            </w:r>
            <w:r>
              <w:rPr>
                <w:bCs/>
                <w:iCs/>
              </w:rPr>
              <w:t>′, the target device shall assume no NPRS are transmitted on that NB-IoT carrier.</w:t>
            </w:r>
          </w:p>
        </w:tc>
      </w:tr>
      <w:tr w:rsidR="0023409A" w14:paraId="0D5EFB65" w14:textId="77777777">
        <w:trPr>
          <w:cantSplit/>
        </w:trPr>
        <w:tc>
          <w:tcPr>
            <w:tcW w:w="9639" w:type="dxa"/>
          </w:tcPr>
          <w:p w14:paraId="5BE13E9C" w14:textId="77777777" w:rsidR="0023409A" w:rsidRDefault="007F1C8D">
            <w:pPr>
              <w:pStyle w:val="TAL"/>
              <w:rPr>
                <w:b/>
                <w:i/>
                <w:snapToGrid w:val="0"/>
              </w:rPr>
            </w:pPr>
            <w:r>
              <w:rPr>
                <w:b/>
                <w:i/>
                <w:snapToGrid w:val="0"/>
              </w:rPr>
              <w:t>nprs-slotNumberOffset</w:t>
            </w:r>
          </w:p>
          <w:p w14:paraId="6B2BE0E1" w14:textId="77777777" w:rsidR="0023409A" w:rsidRDefault="007F1C8D">
            <w:pPr>
              <w:pStyle w:val="TAL"/>
              <w:keepNext w:val="0"/>
              <w:keepLines w:val="0"/>
              <w:widowControl w:val="0"/>
              <w:rPr>
                <w:snapToGrid w:val="0"/>
              </w:rPr>
            </w:pPr>
            <w:r>
              <w:rPr>
                <w:snapToGrid w:val="0"/>
              </w:rPr>
              <w:t>This field specifies the slot number offset at the transmitter between</w:t>
            </w:r>
            <w:r>
              <w:rPr>
                <w:snapToGrid w:val="0"/>
              </w:rPr>
              <w:t xml:space="preserve"> this cell and the NB-IoT assistance data reference cell. </w:t>
            </w:r>
            <w:r>
              <w:rPr>
                <w:snapToGrid w:val="0"/>
                <w:lang w:eastAsia="zh-CN"/>
              </w:rPr>
              <w:t xml:space="preserve">The offset corresponds to the number of full slots counted from the beginning of a radio frame of the NB-IoT assistance data reference cell to the beginning of the closest subsequent radio frame of </w:t>
            </w:r>
            <w:r>
              <w:rPr>
                <w:snapToGrid w:val="0"/>
                <w:lang w:eastAsia="zh-CN"/>
              </w:rPr>
              <w:t>this cell.</w:t>
            </w:r>
            <w:r>
              <w:rPr>
                <w:snapToGrid w:val="0"/>
              </w:rPr>
              <w:t xml:space="preserve"> If this field is absent, the slot timing is the same as for the NB-IoT assistance data reference cell.</w:t>
            </w:r>
          </w:p>
        </w:tc>
      </w:tr>
      <w:tr w:rsidR="0023409A" w14:paraId="0570EA59" w14:textId="77777777">
        <w:trPr>
          <w:cantSplit/>
        </w:trPr>
        <w:tc>
          <w:tcPr>
            <w:tcW w:w="9639" w:type="dxa"/>
          </w:tcPr>
          <w:p w14:paraId="0FDF1BA6" w14:textId="77777777" w:rsidR="0023409A" w:rsidRDefault="007F1C8D">
            <w:pPr>
              <w:pStyle w:val="TAL"/>
              <w:rPr>
                <w:b/>
                <w:i/>
                <w:snapToGrid w:val="0"/>
              </w:rPr>
            </w:pPr>
            <w:r>
              <w:rPr>
                <w:b/>
                <w:i/>
                <w:snapToGrid w:val="0"/>
              </w:rPr>
              <w:t>nprs-SFN-Offset</w:t>
            </w:r>
          </w:p>
          <w:p w14:paraId="7D346D7E" w14:textId="77777777" w:rsidR="0023409A" w:rsidRDefault="007F1C8D">
            <w:pPr>
              <w:pStyle w:val="TAL"/>
              <w:rPr>
                <w:snapToGrid w:val="0"/>
              </w:rPr>
            </w:pPr>
            <w:r>
              <w:rPr>
                <w:snapToGrid w:val="0"/>
              </w:rPr>
              <w:t xml:space="preserve">This field specifies the SFN offset (modulo 64) at the transmitter between this cell and the NB-IoT assistance data </w:t>
            </w:r>
            <w:r>
              <w:rPr>
                <w:snapToGrid w:val="0"/>
              </w:rPr>
              <w:t>reference cell. The offset corresponds to the number of full radio frames counted from the beginning of a radio frame #0 of the NB</w:t>
            </w:r>
            <w:r>
              <w:rPr>
                <w:snapToGrid w:val="0"/>
              </w:rPr>
              <w:noBreakHyphen/>
              <w:t>IoT assistance data reference cell to the beginning of the closest subsequent radio frame #0 of this cell.</w:t>
            </w:r>
          </w:p>
          <w:p w14:paraId="5F5971D5" w14:textId="77777777" w:rsidR="0023409A" w:rsidRDefault="007F1C8D">
            <w:pPr>
              <w:pStyle w:val="TAL"/>
              <w:rPr>
                <w:snapToGrid w:val="0"/>
              </w:rPr>
            </w:pPr>
            <w:r>
              <w:rPr>
                <w:snapToGrid w:val="0"/>
              </w:rPr>
              <w:t>The UE may use thi</w:t>
            </w:r>
            <w:r>
              <w:rPr>
                <w:snapToGrid w:val="0"/>
              </w:rPr>
              <w:t xml:space="preserve">s field together with the </w:t>
            </w:r>
            <w:r>
              <w:rPr>
                <w:i/>
                <w:snapToGrid w:val="0"/>
              </w:rPr>
              <w:t>nprs-slotNumberOffset</w:t>
            </w:r>
            <w:r>
              <w:rPr>
                <w:snapToGrid w:val="0"/>
              </w:rPr>
              <w:t xml:space="preserve"> and </w:t>
            </w:r>
            <w:r>
              <w:rPr>
                <w:i/>
                <w:snapToGrid w:val="0"/>
              </w:rPr>
              <w:t>otdoa-SIB1-NB-repetitions</w:t>
            </w:r>
            <w:r>
              <w:rPr>
                <w:snapToGrid w:val="0"/>
              </w:rPr>
              <w:t xml:space="preserve"> to determine the SIB1-NB subframes of this neighbour cell.</w:t>
            </w:r>
          </w:p>
        </w:tc>
      </w:tr>
      <w:tr w:rsidR="0023409A" w14:paraId="1FC1F7FD" w14:textId="77777777">
        <w:trPr>
          <w:cantSplit/>
        </w:trPr>
        <w:tc>
          <w:tcPr>
            <w:tcW w:w="9639" w:type="dxa"/>
          </w:tcPr>
          <w:p w14:paraId="57DB165F" w14:textId="77777777" w:rsidR="0023409A" w:rsidRDefault="007F1C8D">
            <w:pPr>
              <w:pStyle w:val="TAL"/>
              <w:keepNext w:val="0"/>
              <w:keepLines w:val="0"/>
              <w:widowControl w:val="0"/>
              <w:rPr>
                <w:b/>
                <w:i/>
                <w:snapToGrid w:val="0"/>
              </w:rPr>
            </w:pPr>
            <w:r>
              <w:rPr>
                <w:b/>
                <w:i/>
                <w:snapToGrid w:val="0"/>
              </w:rPr>
              <w:t>nprs-SubframeOffset</w:t>
            </w:r>
          </w:p>
          <w:p w14:paraId="0AF623A4" w14:textId="77777777" w:rsidR="0023409A" w:rsidRDefault="007F1C8D">
            <w:pPr>
              <w:pStyle w:val="TAL"/>
              <w:keepNext w:val="0"/>
              <w:keepLines w:val="0"/>
              <w:widowControl w:val="0"/>
              <w:rPr>
                <w:snapToGrid w:val="0"/>
              </w:rPr>
            </w:pPr>
            <w:r>
              <w:rPr>
                <w:snapToGrid w:val="0"/>
              </w:rPr>
              <w:t>This field specifies the offset between the first NPRS subframe in the NB-IoT assistance data refe</w:t>
            </w:r>
            <w:r>
              <w:rPr>
                <w:snapToGrid w:val="0"/>
              </w:rPr>
              <w:t xml:space="preserve">rence cell (NOTE 1) and the first NPRS subframe in the closest subsequent NPRS positioning occasion of the NPRS carrier with the longest NPRS periodicity of this cell (NOTE 2). The value is given in number of full sub-frames. </w:t>
            </w:r>
            <w:r>
              <w:t xml:space="preserve">If this field is not present, </w:t>
            </w:r>
            <w:r>
              <w:t>the receiver shall consider the NPRS subframe offset to be 0.</w:t>
            </w:r>
          </w:p>
        </w:tc>
      </w:tr>
      <w:tr w:rsidR="0023409A" w14:paraId="1AC83551" w14:textId="77777777">
        <w:trPr>
          <w:cantSplit/>
        </w:trPr>
        <w:tc>
          <w:tcPr>
            <w:tcW w:w="9639" w:type="dxa"/>
          </w:tcPr>
          <w:p w14:paraId="6F535B3B" w14:textId="77777777" w:rsidR="0023409A" w:rsidRDefault="007F1C8D">
            <w:pPr>
              <w:pStyle w:val="TAL"/>
              <w:keepNext w:val="0"/>
              <w:keepLines w:val="0"/>
              <w:widowControl w:val="0"/>
              <w:rPr>
                <w:b/>
                <w:i/>
                <w:snapToGrid w:val="0"/>
              </w:rPr>
            </w:pPr>
            <w:r>
              <w:rPr>
                <w:b/>
                <w:i/>
                <w:snapToGrid w:val="0"/>
              </w:rPr>
              <w:t>expectedRSTD</w:t>
            </w:r>
          </w:p>
          <w:p w14:paraId="6BDFDAB8" w14:textId="77777777" w:rsidR="0023409A" w:rsidRDefault="007F1C8D">
            <w:pPr>
              <w:pStyle w:val="TAL"/>
              <w:keepNext w:val="0"/>
              <w:keepLines w:val="0"/>
              <w:widowControl w:val="0"/>
              <w:rPr>
                <w:snapToGrid w:val="0"/>
              </w:rPr>
            </w:pPr>
            <w:r>
              <w:rPr>
                <w:snapToGrid w:val="0"/>
              </w:rPr>
              <w:t xml:space="preserve">This field indicates the RSTD value that the target device is expected to measure between this cell and the NB-IoT assistance data reference cell. The </w:t>
            </w:r>
            <w:r>
              <w:rPr>
                <w:i/>
                <w:snapToGrid w:val="0"/>
              </w:rPr>
              <w:t>expectedRSTD</w:t>
            </w:r>
            <w:r>
              <w:rPr>
                <w:snapToGrid w:val="0"/>
              </w:rPr>
              <w:t xml:space="preserve"> field takes into</w:t>
            </w:r>
            <w:r>
              <w:rPr>
                <w:snapToGrid w:val="0"/>
              </w:rPr>
              <w:t xml:space="preserve"> account the expected propagation time difference as well as transmit time difference of NPRS positioning occasions between the two cells. </w:t>
            </w:r>
            <w:r>
              <w:rPr>
                <w:snapToGrid w:val="0"/>
                <w:lang w:eastAsia="zh-CN"/>
              </w:rPr>
              <w:t>T</w:t>
            </w:r>
            <w:r>
              <w:rPr>
                <w:snapToGrid w:val="0"/>
              </w:rPr>
              <w:t xml:space="preserve">he RSTD </w:t>
            </w:r>
            <w:r>
              <w:rPr>
                <w:snapToGrid w:val="0"/>
                <w:lang w:eastAsia="zh-CN"/>
              </w:rPr>
              <w:t xml:space="preserve">value can </w:t>
            </w:r>
            <w:r>
              <w:rPr>
                <w:snapToGrid w:val="0"/>
              </w:rPr>
              <w:t>be negative and is calculated as (</w:t>
            </w:r>
            <w:r>
              <w:rPr>
                <w:i/>
                <w:snapToGrid w:val="0"/>
              </w:rPr>
              <w:t>expectedRSTD</w:t>
            </w:r>
            <w:r>
              <w:rPr>
                <w:snapToGrid w:val="0"/>
              </w:rPr>
              <w:t>-819</w:t>
            </w:r>
            <w:r>
              <w:rPr>
                <w:snapToGrid w:val="0"/>
                <w:lang w:eastAsia="zh-CN"/>
              </w:rPr>
              <w:t>2</w:t>
            </w:r>
            <w:r>
              <w:rPr>
                <w:snapToGrid w:val="0"/>
              </w:rPr>
              <w:t>)</w:t>
            </w:r>
            <w:r>
              <w:rPr>
                <w:snapToGrid w:val="0"/>
                <w:lang w:eastAsia="zh-CN"/>
              </w:rPr>
              <w:t>.</w:t>
            </w:r>
            <w:r>
              <w:rPr>
                <w:snapToGrid w:val="0"/>
              </w:rPr>
              <w:t xml:space="preserve"> The resolution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14:paraId="05D6C174" w14:textId="77777777" w:rsidR="0023409A" w:rsidRDefault="007F1C8D">
            <w:pPr>
              <w:pStyle w:val="TAL"/>
              <w:keepNext w:val="0"/>
              <w:keepLines w:val="0"/>
              <w:widowControl w:val="0"/>
              <w:rPr>
                <w:snapToGrid w:val="0"/>
              </w:rPr>
            </w:pPr>
            <w:r>
              <w:t xml:space="preserve">If this field is absent and if the </w:t>
            </w:r>
            <w:r>
              <w:rPr>
                <w:i/>
              </w:rPr>
              <w:t>OTDOA-NeighbourCellInfoList</w:t>
            </w:r>
            <w:r>
              <w:t xml:space="preserve"> IE is included in </w:t>
            </w:r>
            <w:r>
              <w:rPr>
                <w:i/>
              </w:rPr>
              <w:t>OTDOA</w:t>
            </w:r>
            <w:r>
              <w:rPr>
                <w:i/>
              </w:rPr>
              <w:noBreakHyphen/>
              <w:t>ProvideAssistanceData</w:t>
            </w:r>
            <w:r>
              <w:t xml:space="preserve">, the expected RSTD is the same as provided in </w:t>
            </w:r>
            <w:r>
              <w:rPr>
                <w:i/>
              </w:rPr>
              <w:t>OTDOA-NeighbourCellInfoList</w:t>
            </w:r>
            <w:r>
              <w:t xml:space="preserve"> IE for the corresponding cell (as indicated by </w:t>
            </w:r>
            <w:r>
              <w:rPr>
                <w:i/>
                <w:snapToGrid w:val="0"/>
              </w:rPr>
              <w:t>p</w:t>
            </w:r>
            <w:r>
              <w:rPr>
                <w:i/>
                <w:snapToGrid w:val="0"/>
              </w:rPr>
              <w:t>rsNeighbourCellIndex</w:t>
            </w:r>
            <w:r>
              <w:rPr>
                <w:snapToGrid w:val="0"/>
              </w:rPr>
              <w:t>)</w:t>
            </w:r>
            <w:r>
              <w:t>.</w:t>
            </w:r>
          </w:p>
        </w:tc>
      </w:tr>
      <w:tr w:rsidR="0023409A" w14:paraId="35330E72" w14:textId="77777777">
        <w:trPr>
          <w:cantSplit/>
        </w:trPr>
        <w:tc>
          <w:tcPr>
            <w:tcW w:w="9639" w:type="dxa"/>
          </w:tcPr>
          <w:p w14:paraId="0DB2246B" w14:textId="77777777" w:rsidR="0023409A" w:rsidRDefault="007F1C8D">
            <w:pPr>
              <w:pStyle w:val="TAL"/>
              <w:keepNext w:val="0"/>
              <w:keepLines w:val="0"/>
              <w:widowControl w:val="0"/>
              <w:rPr>
                <w:b/>
                <w:i/>
                <w:snapToGrid w:val="0"/>
              </w:rPr>
            </w:pPr>
            <w:r>
              <w:rPr>
                <w:b/>
                <w:i/>
                <w:snapToGrid w:val="0"/>
              </w:rPr>
              <w:lastRenderedPageBreak/>
              <w:t>expectedRSTD-Uncertainty</w:t>
            </w:r>
          </w:p>
          <w:p w14:paraId="062BD4FF" w14:textId="77777777" w:rsidR="0023409A" w:rsidRDefault="007F1C8D">
            <w:pPr>
              <w:pStyle w:val="TAL"/>
              <w:keepNext w:val="0"/>
              <w:keepLines w:val="0"/>
              <w:widowControl w:val="0"/>
              <w:rPr>
                <w:snapToGrid w:val="0"/>
              </w:rPr>
            </w:pPr>
            <w:r>
              <w:rPr>
                <w:snapToGrid w:val="0"/>
              </w:rPr>
              <w:t xml:space="preserve">This field indicates the uncertainty in </w:t>
            </w:r>
            <w:r>
              <w:rPr>
                <w:i/>
                <w:snapToGrid w:val="0"/>
              </w:rPr>
              <w:t>expectedRSTD</w:t>
            </w:r>
            <w:r>
              <w:rPr>
                <w:b/>
                <w:i/>
                <w:snapToGrid w:val="0"/>
              </w:rPr>
              <w:t xml:space="preserve"> </w:t>
            </w:r>
            <w:r>
              <w:rPr>
                <w:snapToGrid w:val="0"/>
              </w:rPr>
              <w:t>value</w:t>
            </w:r>
            <w:r>
              <w:rPr>
                <w:b/>
                <w:i/>
                <w:snapToGrid w:val="0"/>
              </w:rPr>
              <w:t xml:space="preserve">. </w:t>
            </w:r>
            <w:r>
              <w:rPr>
                <w:snapToGrid w:val="0"/>
              </w:rPr>
              <w:t>The uncertainty is related to the location server′s a</w:t>
            </w:r>
            <w:r>
              <w:rPr>
                <w:snapToGrid w:val="0"/>
              </w:rPr>
              <w:noBreakHyphen/>
              <w:t xml:space="preserve">priori estimation of the target device location. The </w:t>
            </w:r>
            <w:r>
              <w:rPr>
                <w:i/>
                <w:snapToGrid w:val="0"/>
              </w:rPr>
              <w:t>expectedRSTD</w:t>
            </w:r>
            <w:r>
              <w:rPr>
                <w:snapToGrid w:val="0"/>
              </w:rPr>
              <w:t xml:space="preserve"> and </w:t>
            </w:r>
            <w:r>
              <w:rPr>
                <w:i/>
                <w:snapToGrid w:val="0"/>
              </w:rPr>
              <w:t>expectedRSTD-Uncertaint</w:t>
            </w:r>
            <w:r>
              <w:rPr>
                <w:i/>
                <w:snapToGrid w:val="0"/>
              </w:rPr>
              <w:t xml:space="preserve">y </w:t>
            </w:r>
            <w:r>
              <w:rPr>
                <w:snapToGrid w:val="0"/>
              </w:rPr>
              <w:t>together</w:t>
            </w:r>
            <w:r>
              <w:rPr>
                <w:i/>
                <w:snapToGrid w:val="0"/>
              </w:rPr>
              <w:t xml:space="preserve"> </w:t>
            </w:r>
            <w:r>
              <w:rPr>
                <w:snapToGrid w:val="0"/>
              </w:rPr>
              <w:t>define the search window for the target device.</w:t>
            </w:r>
          </w:p>
          <w:p w14:paraId="5A96EFFC" w14:textId="77777777" w:rsidR="0023409A" w:rsidRDefault="007F1C8D">
            <w:pPr>
              <w:pStyle w:val="TAL"/>
              <w:keepNext w:val="0"/>
              <w:keepLines w:val="0"/>
              <w:widowControl w:val="0"/>
              <w:rPr>
                <w:snapToGrid w:val="0"/>
              </w:rPr>
            </w:pPr>
            <w:r>
              <w:rPr>
                <w:snapToGrid w:val="0"/>
              </w:rPr>
              <w:t xml:space="preserve">The scale factor of the </w:t>
            </w:r>
            <w:r>
              <w:rPr>
                <w:i/>
                <w:snapToGrid w:val="0"/>
              </w:rPr>
              <w:t>expectedRSTD-Uncertainty</w:t>
            </w:r>
            <w:r>
              <w:rPr>
                <w:snapToGrid w:val="0"/>
              </w:rPr>
              <w:t xml:space="preserve"> field is 3</w:t>
            </w:r>
            <w:r>
              <w:rPr>
                <w:snapToGrid w:val="0"/>
              </w:rPr>
              <w:sym w:font="Symbol" w:char="F0B4"/>
            </w:r>
            <w:r>
              <w:rPr>
                <w:snapToGrid w:val="0"/>
              </w:rPr>
              <w:t>T</w:t>
            </w:r>
            <w:r>
              <w:rPr>
                <w:snapToGrid w:val="0"/>
                <w:vertAlign w:val="subscript"/>
              </w:rPr>
              <w:t>s</w:t>
            </w:r>
            <w:r>
              <w:rPr>
                <w:snapToGrid w:val="0"/>
              </w:rPr>
              <w:t>, with T</w:t>
            </w:r>
            <w:r>
              <w:rPr>
                <w:snapToGrid w:val="0"/>
                <w:vertAlign w:val="subscript"/>
              </w:rPr>
              <w:t>s</w:t>
            </w:r>
            <w:r>
              <w:rPr>
                <w:snapToGrid w:val="0"/>
              </w:rPr>
              <w:t>=1/(15000*2048) seconds.</w:t>
            </w:r>
          </w:p>
          <w:p w14:paraId="6B817CF9" w14:textId="77777777" w:rsidR="0023409A" w:rsidRDefault="007F1C8D">
            <w:pPr>
              <w:pStyle w:val="TAL"/>
              <w:keepNext w:val="0"/>
              <w:keepLines w:val="0"/>
              <w:widowControl w:val="0"/>
              <w:rPr>
                <w:snapToGrid w:val="0"/>
              </w:rPr>
            </w:pPr>
            <w:r>
              <w:t xml:space="preserve">If this field is absent and if the </w:t>
            </w:r>
            <w:r>
              <w:rPr>
                <w:i/>
              </w:rPr>
              <w:t>OTDOA-NeighbourCellInfoList</w:t>
            </w:r>
            <w:r>
              <w:t xml:space="preserve"> IE is included in </w:t>
            </w:r>
            <w:r>
              <w:rPr>
                <w:i/>
              </w:rPr>
              <w:t>OTDOA</w:t>
            </w:r>
            <w:r>
              <w:rPr>
                <w:i/>
              </w:rPr>
              <w:noBreakHyphen/>
              <w:t>ProvideAssista</w:t>
            </w:r>
            <w:r>
              <w:rPr>
                <w:i/>
              </w:rPr>
              <w:t>nceData</w:t>
            </w:r>
            <w:r>
              <w:t xml:space="preserve">, the expected RSTD uncertainty is the same as provided in </w:t>
            </w:r>
            <w:r>
              <w:rPr>
                <w:i/>
              </w:rPr>
              <w:t>OTDOA-NeighbourCellInfoList</w:t>
            </w:r>
            <w:r>
              <w:t xml:space="preserve"> IE for the corresponding cell (as indicated by </w:t>
            </w:r>
            <w:r>
              <w:rPr>
                <w:i/>
                <w:snapToGrid w:val="0"/>
              </w:rPr>
              <w:t>prsNeighbourCellIndex</w:t>
            </w:r>
            <w:r>
              <w:rPr>
                <w:snapToGrid w:val="0"/>
              </w:rPr>
              <w:t>)</w:t>
            </w:r>
            <w:r>
              <w:t>.</w:t>
            </w:r>
          </w:p>
          <w:p w14:paraId="61A441E9" w14:textId="77777777" w:rsidR="0023409A" w:rsidRDefault="0023409A">
            <w:pPr>
              <w:pStyle w:val="TAL"/>
              <w:keepNext w:val="0"/>
              <w:keepLines w:val="0"/>
              <w:widowControl w:val="0"/>
              <w:rPr>
                <w:snapToGrid w:val="0"/>
              </w:rPr>
            </w:pPr>
          </w:p>
          <w:p w14:paraId="75815F62" w14:textId="77777777" w:rsidR="0023409A" w:rsidRDefault="007F1C8D">
            <w:pPr>
              <w:pStyle w:val="TAL"/>
              <w:keepNext w:val="0"/>
              <w:keepLines w:val="0"/>
              <w:widowControl w:val="0"/>
              <w:rPr>
                <w:snapToGrid w:val="0"/>
              </w:rPr>
            </w:pPr>
            <w:r>
              <w:rPr>
                <w:snapToGrid w:val="0"/>
              </w:rPr>
              <w:t>The target device may assume that the beginning of the NPRS positioning occasion of the NP</w:t>
            </w:r>
            <w:r>
              <w:rPr>
                <w:snapToGrid w:val="0"/>
              </w:rPr>
              <w:t>RS carrier with the longest NPRS periodicity of the neighbour cell (NOTE 2) is received within the search window of size [</w:t>
            </w:r>
            <w:r>
              <w:rPr>
                <w:rFonts w:ascii="Symbol" w:hAnsi="Symbol"/>
                <w:i/>
                <w:iCs/>
                <w:snapToGrid w:val="0"/>
              </w:rPr>
              <w:t></w:t>
            </w:r>
            <w:r>
              <w:rPr>
                <w:i/>
                <w:iCs/>
                <w:snapToGrid w:val="0"/>
              </w:rPr>
              <w:t>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i/>
                <w:iCs/>
                <w:snapToGrid w:val="0"/>
              </w:rPr>
              <w:t>,</w:t>
            </w:r>
            <w:r>
              <w:rPr>
                <w:iCs/>
                <w:snapToGrid w:val="0"/>
              </w:rPr>
              <w:t xml:space="preserve"> </w:t>
            </w:r>
            <w:r>
              <w:rPr>
                <w:i/>
                <w:iCs/>
                <w:snapToGrid w:val="0"/>
              </w:rPr>
              <w:t>expectedRSTD-Uncertainty</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centred at</w:t>
            </w:r>
          </w:p>
          <w:p w14:paraId="7F352756" w14:textId="77777777" w:rsidR="0023409A" w:rsidRDefault="007F1C8D">
            <w:pPr>
              <w:pStyle w:val="TAL"/>
              <w:keepNext w:val="0"/>
              <w:keepLines w:val="0"/>
              <w:widowControl w:val="0"/>
              <w:rPr>
                <w:snapToGrid w:val="0"/>
              </w:rPr>
            </w:pPr>
            <w:r>
              <w:rPr>
                <w:snapToGrid w:val="0"/>
              </w:rPr>
              <w:t>T</w:t>
            </w:r>
            <w:r>
              <w:rPr>
                <w:snapToGrid w:val="0"/>
                <w:vertAlign w:val="subscript"/>
              </w:rPr>
              <w:t>REF</w:t>
            </w:r>
            <w:r>
              <w:rPr>
                <w:i/>
                <w:iCs/>
                <w:snapToGrid w:val="0"/>
              </w:rPr>
              <w:t xml:space="preserve"> + </w:t>
            </w:r>
            <w:r>
              <w:rPr>
                <w:snapToGrid w:val="0"/>
              </w:rPr>
              <w:t>1 millisecond</w:t>
            </w:r>
            <w:r>
              <w:rPr>
                <w:snapToGrid w:val="0"/>
              </w:rPr>
              <w:sym w:font="Symbol" w:char="F0B4"/>
            </w:r>
            <w:r>
              <w:rPr>
                <w:snapToGrid w:val="0"/>
              </w:rPr>
              <w:t>N +</w:t>
            </w:r>
            <w:r>
              <w:rPr>
                <w:i/>
                <w:iCs/>
                <w:snapToGrid w:val="0"/>
              </w:rPr>
              <w:t xml:space="preserve"> </w:t>
            </w:r>
            <w:r>
              <w:rPr>
                <w:iCs/>
                <w:snapToGrid w:val="0"/>
              </w:rPr>
              <w:t>(</w:t>
            </w:r>
            <w:r>
              <w:rPr>
                <w:i/>
                <w:iCs/>
                <w:snapToGrid w:val="0"/>
              </w:rPr>
              <w:t>expectedRSTD</w:t>
            </w:r>
            <w:r>
              <w:rPr>
                <w:rFonts w:ascii="Symbol" w:hAnsi="Symbol"/>
                <w:i/>
                <w:iCs/>
                <w:snapToGrid w:val="0"/>
              </w:rPr>
              <w:t></w:t>
            </w:r>
            <w:r>
              <w:rPr>
                <w:snapToGrid w:val="0"/>
              </w:rPr>
              <w:t>819</w:t>
            </w:r>
            <w:r>
              <w:rPr>
                <w:snapToGrid w:val="0"/>
                <w:lang w:eastAsia="zh-CN"/>
              </w:rPr>
              <w:t>2)</w:t>
            </w:r>
            <w:r>
              <w:rPr>
                <w:snapToGrid w:val="0"/>
              </w:rPr>
              <w:t xml:space="preserve"> </w:t>
            </w:r>
            <w:r>
              <w:rPr>
                <w:snapToGrid w:val="0"/>
              </w:rPr>
              <w:sym w:font="Symbol" w:char="F0B4"/>
            </w:r>
            <w:r>
              <w:rPr>
                <w:snapToGrid w:val="0"/>
              </w:rPr>
              <w:t>3</w:t>
            </w:r>
            <w:r>
              <w:rPr>
                <w:snapToGrid w:val="0"/>
              </w:rPr>
              <w:sym w:font="Symbol" w:char="F0B4"/>
            </w:r>
            <w:r>
              <w:rPr>
                <w:snapToGrid w:val="0"/>
              </w:rPr>
              <w:t>T</w:t>
            </w:r>
            <w:r>
              <w:rPr>
                <w:snapToGrid w:val="0"/>
                <w:vertAlign w:val="subscript"/>
              </w:rPr>
              <w:t>s</w:t>
            </w:r>
            <w:r>
              <w:rPr>
                <w:snapToGrid w:val="0"/>
              </w:rPr>
              <w:t xml:space="preserve">, </w:t>
            </w:r>
            <w:r>
              <w:rPr>
                <w:snapToGrid w:val="0"/>
              </w:rPr>
              <w:t>where T</w:t>
            </w:r>
            <w:r>
              <w:rPr>
                <w:snapToGrid w:val="0"/>
                <w:vertAlign w:val="subscript"/>
              </w:rPr>
              <w:t>REF</w:t>
            </w:r>
            <w:r>
              <w:rPr>
                <w:snapToGrid w:val="0"/>
              </w:rPr>
              <w:t xml:space="preserve"> is the reception time of the beginning of the NPRS positioning occasion of the NB-IoT assistance data reference cell (NOTE 1) at the target device antenna connector, and N = </w:t>
            </w:r>
            <w:r>
              <w:rPr>
                <w:i/>
                <w:snapToGrid w:val="0"/>
              </w:rPr>
              <w:t>n</w:t>
            </w:r>
            <w:r>
              <w:rPr>
                <w:i/>
                <w:iCs/>
                <w:snapToGrid w:val="0"/>
              </w:rPr>
              <w:t>prs</w:t>
            </w:r>
            <w:r>
              <w:rPr>
                <w:i/>
                <w:iCs/>
                <w:snapToGrid w:val="0"/>
              </w:rPr>
              <w:noBreakHyphen/>
              <w:t>SubframeOffset</w:t>
            </w:r>
            <w:r>
              <w:rPr>
                <w:snapToGrid w:val="0"/>
              </w:rPr>
              <w:t xml:space="preserve">. </w:t>
            </w:r>
          </w:p>
        </w:tc>
      </w:tr>
      <w:tr w:rsidR="0023409A" w14:paraId="545F5EF9" w14:textId="77777777">
        <w:trPr>
          <w:cantSplit/>
        </w:trPr>
        <w:tc>
          <w:tcPr>
            <w:tcW w:w="9639" w:type="dxa"/>
          </w:tcPr>
          <w:p w14:paraId="02BDFD2A" w14:textId="77777777" w:rsidR="0023409A" w:rsidRDefault="007F1C8D">
            <w:pPr>
              <w:pStyle w:val="TAL"/>
              <w:rPr>
                <w:b/>
                <w:i/>
                <w:snapToGrid w:val="0"/>
              </w:rPr>
            </w:pPr>
            <w:r>
              <w:rPr>
                <w:b/>
                <w:i/>
                <w:snapToGrid w:val="0"/>
              </w:rPr>
              <w:t>prsNeighbourCellIndex</w:t>
            </w:r>
          </w:p>
          <w:p w14:paraId="4DA5EE40" w14:textId="77777777" w:rsidR="0023409A" w:rsidRDefault="007F1C8D">
            <w:pPr>
              <w:pStyle w:val="TAL"/>
              <w:keepNext w:val="0"/>
              <w:keepLines w:val="0"/>
              <w:widowControl w:val="0"/>
              <w:rPr>
                <w:snapToGrid w:val="0"/>
              </w:rPr>
            </w:pPr>
            <w:r>
              <w:rPr>
                <w:snapToGrid w:val="0"/>
              </w:rPr>
              <w:t xml:space="preserve">This field contains an index of the entry in IE </w:t>
            </w:r>
            <w:r>
              <w:rPr>
                <w:i/>
                <w:snapToGrid w:val="0"/>
              </w:rPr>
              <w:t>OTDOA-NeighbourCellInfoList</w:t>
            </w:r>
            <w:r>
              <w:rPr>
                <w:snapToGrid w:val="0"/>
              </w:rPr>
              <w:t xml:space="preserve">. Value 1 corresponds to the first cell in </w:t>
            </w:r>
            <w:r>
              <w:rPr>
                <w:i/>
                <w:snapToGrid w:val="0"/>
              </w:rPr>
              <w:t xml:space="preserve">OTDOA-NeighbourCellInfoList, </w:t>
            </w:r>
            <w:r>
              <w:rPr>
                <w:snapToGrid w:val="0"/>
              </w:rPr>
              <w:t xml:space="preserve">value 2 to the second, and so on. If this field is absent, and </w:t>
            </w:r>
            <w:r>
              <w:t xml:space="preserve">if the </w:t>
            </w:r>
            <w:r>
              <w:rPr>
                <w:i/>
              </w:rPr>
              <w:t>OTDOA</w:t>
            </w:r>
            <w:r>
              <w:rPr>
                <w:i/>
              </w:rPr>
              <w:noBreakHyphen/>
              <w:t>NeighbourCellInfoList</w:t>
            </w:r>
            <w:r>
              <w:t xml:space="preserve"> IE is inclu</w:t>
            </w:r>
            <w:r>
              <w:t xml:space="preserve">ded in </w:t>
            </w:r>
            <w:r>
              <w:rPr>
                <w:i/>
              </w:rPr>
              <w:t>OTDOA</w:t>
            </w:r>
            <w:r>
              <w:rPr>
                <w:i/>
              </w:rPr>
              <w:noBreakHyphen/>
              <w:t>ProvideAssistanceData,</w:t>
            </w:r>
            <w:r>
              <w:rPr>
                <w:snapToGrid w:val="0"/>
              </w:rPr>
              <w:t xml:space="preserve"> it means there is no corresponding cell in </w:t>
            </w:r>
            <w:r>
              <w:rPr>
                <w:i/>
              </w:rPr>
              <w:t>OTDOA-NeighbourCellInfoList</w:t>
            </w:r>
            <w:r>
              <w:t xml:space="preserve"> IE for this cell</w:t>
            </w:r>
            <w:r>
              <w:rPr>
                <w:snapToGrid w:val="0"/>
              </w:rPr>
              <w:t>.</w:t>
            </w:r>
          </w:p>
          <w:p w14:paraId="71B1FDB8" w14:textId="77777777" w:rsidR="0023409A" w:rsidRDefault="007F1C8D">
            <w:pPr>
              <w:pStyle w:val="TAL"/>
              <w:keepNext w:val="0"/>
              <w:keepLines w:val="0"/>
              <w:widowControl w:val="0"/>
              <w:rPr>
                <w:snapToGrid w:val="0"/>
              </w:rPr>
            </w:pPr>
            <w:r>
              <w:rPr>
                <w:snapToGrid w:val="0"/>
              </w:rPr>
              <w:t xml:space="preserve">The target device may assume the antenna ports of the PRS of the cell indicated by </w:t>
            </w:r>
            <w:r>
              <w:rPr>
                <w:i/>
                <w:snapToGrid w:val="0"/>
              </w:rPr>
              <w:t>prsNeighbourCellIndex</w:t>
            </w:r>
            <w:r>
              <w:rPr>
                <w:b/>
                <w:i/>
                <w:snapToGrid w:val="0"/>
              </w:rPr>
              <w:t xml:space="preserve"> </w:t>
            </w:r>
            <w:r>
              <w:rPr>
                <w:snapToGrid w:val="0"/>
              </w:rPr>
              <w:t xml:space="preserve">and the NPRS of this cell </w:t>
            </w:r>
            <w:r>
              <w:rPr>
                <w:snapToGrid w:val="0"/>
              </w:rPr>
              <w:t>are quasi co-located, as defined in TS 36.211 [16].</w:t>
            </w:r>
          </w:p>
        </w:tc>
      </w:tr>
      <w:tr w:rsidR="0023409A" w14:paraId="5174E30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9CB5C48" w14:textId="77777777" w:rsidR="0023409A" w:rsidRDefault="007F1C8D">
            <w:pPr>
              <w:pStyle w:val="TAL"/>
              <w:rPr>
                <w:b/>
                <w:i/>
                <w:snapToGrid w:val="0"/>
              </w:rPr>
            </w:pPr>
            <w:r>
              <w:rPr>
                <w:b/>
                <w:i/>
                <w:snapToGrid w:val="0"/>
              </w:rPr>
              <w:t>nprsInfo-Type2</w:t>
            </w:r>
          </w:p>
          <w:p w14:paraId="39A03097" w14:textId="77777777" w:rsidR="0023409A" w:rsidRDefault="007F1C8D">
            <w:pPr>
              <w:pStyle w:val="TAL"/>
              <w:rPr>
                <w:snapToGrid w:val="0"/>
              </w:rPr>
            </w:pPr>
            <w:r>
              <w:rPr>
                <w:snapToGrid w:val="0"/>
              </w:rPr>
              <w:t>This field specifies the Type 2 NPRS (TS 36.211 [16]) configuration of the NB-IoT neighbour cell.</w:t>
            </w:r>
          </w:p>
        </w:tc>
      </w:tr>
      <w:tr w:rsidR="0023409A" w14:paraId="3D1EEC6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C374D88" w14:textId="77777777" w:rsidR="0023409A" w:rsidRDefault="007F1C8D">
            <w:pPr>
              <w:pStyle w:val="TAL"/>
              <w:rPr>
                <w:b/>
                <w:i/>
                <w:snapToGrid w:val="0"/>
              </w:rPr>
            </w:pPr>
            <w:bookmarkStart w:id="1140" w:name="OLE_LINK195"/>
            <w:bookmarkStart w:id="1141" w:name="OLE_LINK194"/>
            <w:r>
              <w:rPr>
                <w:b/>
                <w:i/>
                <w:snapToGrid w:val="0"/>
              </w:rPr>
              <w:t>tdd-config</w:t>
            </w:r>
          </w:p>
          <w:p w14:paraId="40A60BC9" w14:textId="77777777" w:rsidR="0023409A" w:rsidRDefault="007F1C8D">
            <w:pPr>
              <w:pStyle w:val="TAL"/>
              <w:rPr>
                <w:snapToGrid w:val="0"/>
              </w:rPr>
            </w:pPr>
            <w:r>
              <w:t>Indicates the TDD specific physical channel configuration of the NB-IoT assist</w:t>
            </w:r>
            <w:r>
              <w:t>ance data neighbour cell operating in TDD mode. This field should be present if the DL/UL subframe configuration of the NB-IoT assistance data neighbour cell is not the same as for the NB-IoT assistance data reference cell, or if the current serving NB-IoT</w:t>
            </w:r>
            <w:r>
              <w:t xml:space="preserve"> cell of the target device operates in FDD mode. </w:t>
            </w:r>
            <w:bookmarkEnd w:id="1140"/>
            <w:bookmarkEnd w:id="1141"/>
          </w:p>
        </w:tc>
      </w:tr>
    </w:tbl>
    <w:p w14:paraId="665FB861" w14:textId="77777777" w:rsidR="0023409A" w:rsidRDefault="0023409A"/>
    <w:p w14:paraId="01314B57" w14:textId="77777777" w:rsidR="0023409A" w:rsidRDefault="007F1C8D">
      <w:pPr>
        <w:pStyle w:val="NO"/>
      </w:pPr>
      <w:r>
        <w:t>NOTE 1:</w:t>
      </w:r>
      <w:r>
        <w:tab/>
        <w:t xml:space="preserve">If the </w:t>
      </w:r>
      <w:r>
        <w:rPr>
          <w:snapToGrid w:val="0"/>
        </w:rPr>
        <w:t xml:space="preserve">NB-IoT assistance data reference cell (i.e., anchor carrier) has no NPRS configured, the first NPRS carrier </w:t>
      </w:r>
      <w:r>
        <w:t xml:space="preserve">in </w:t>
      </w:r>
      <w:r>
        <w:rPr>
          <w:i/>
          <w:snapToGrid w:val="0"/>
        </w:rPr>
        <w:t>PRS-Info-NB</w:t>
      </w:r>
      <w:r>
        <w:t xml:space="preserve"> is referenced.</w:t>
      </w:r>
    </w:p>
    <w:p w14:paraId="5B2403DF" w14:textId="77777777" w:rsidR="0023409A" w:rsidRDefault="007F1C8D">
      <w:pPr>
        <w:pStyle w:val="NO"/>
      </w:pPr>
      <w:r>
        <w:t>NOTE 2:</w:t>
      </w:r>
      <w:r>
        <w:tab/>
        <w:t>"Cell" in this context may not necessarily be the anchor carrier. If this "cell" has more than one NPRS carrie</w:t>
      </w:r>
      <w:r>
        <w:t xml:space="preserve">r with equal longest periodicity, the first such NPRS carrier in </w:t>
      </w:r>
      <w:r>
        <w:rPr>
          <w:i/>
          <w:snapToGrid w:val="0"/>
        </w:rPr>
        <w:t>PRS-Info-NB</w:t>
      </w:r>
      <w:r>
        <w:t xml:space="preserve"> is referenced. The length of a NPRS positioning occasion for Part A in this context is the length of the </w:t>
      </w:r>
      <w:r>
        <w:rPr>
          <w:i/>
        </w:rPr>
        <w:t>nprsBitmap</w:t>
      </w:r>
      <w:r>
        <w:t xml:space="preserve"> bit string.</w:t>
      </w:r>
    </w:p>
    <w:p w14:paraId="0FB575DB" w14:textId="77777777" w:rsidR="0023409A" w:rsidRDefault="007F1C8D">
      <w:pPr>
        <w:pStyle w:val="Heading4"/>
      </w:pPr>
      <w:bookmarkStart w:id="1142" w:name="_Toc52547854"/>
      <w:bookmarkStart w:id="1143" w:name="_Toc52548384"/>
      <w:bookmarkStart w:id="1144" w:name="_Toc52547324"/>
      <w:bookmarkStart w:id="1145" w:name="_Toc27765199"/>
      <w:bookmarkStart w:id="1146" w:name="_Toc46486449"/>
      <w:bookmarkStart w:id="1147" w:name="_Toc52546794"/>
      <w:bookmarkStart w:id="1148" w:name="_Toc90719630"/>
      <w:bookmarkStart w:id="1149" w:name="_Toc37680878"/>
      <w:r>
        <w:t>6.5.1.3</w:t>
      </w:r>
      <w:r>
        <w:tab/>
        <w:t>OTDOA Assistance Data Request</w:t>
      </w:r>
      <w:bookmarkEnd w:id="1142"/>
      <w:bookmarkEnd w:id="1143"/>
      <w:bookmarkEnd w:id="1144"/>
      <w:bookmarkEnd w:id="1145"/>
      <w:bookmarkEnd w:id="1146"/>
      <w:bookmarkEnd w:id="1147"/>
      <w:bookmarkEnd w:id="1148"/>
      <w:bookmarkEnd w:id="1149"/>
    </w:p>
    <w:p w14:paraId="3F770A75" w14:textId="77777777" w:rsidR="0023409A" w:rsidRDefault="007F1C8D">
      <w:pPr>
        <w:pStyle w:val="Heading4"/>
      </w:pPr>
      <w:bookmarkStart w:id="1150" w:name="_Toc90719631"/>
      <w:bookmarkStart w:id="1151" w:name="_Toc27765200"/>
      <w:bookmarkStart w:id="1152" w:name="_Toc52547325"/>
      <w:bookmarkStart w:id="1153" w:name="_Toc52547855"/>
      <w:bookmarkStart w:id="1154" w:name="_Toc46486450"/>
      <w:bookmarkStart w:id="1155" w:name="_Toc52546795"/>
      <w:bookmarkStart w:id="1156" w:name="_Toc52548385"/>
      <w:bookmarkStart w:id="1157" w:name="_Toc37680879"/>
      <w:r>
        <w:t>–</w:t>
      </w:r>
      <w:r>
        <w:tab/>
      </w:r>
      <w:r>
        <w:rPr>
          <w:i/>
        </w:rPr>
        <w:t>OTDOA-Reque</w:t>
      </w:r>
      <w:r>
        <w:rPr>
          <w:i/>
        </w:rPr>
        <w:t>stAssistanceData</w:t>
      </w:r>
      <w:bookmarkEnd w:id="1150"/>
      <w:bookmarkEnd w:id="1151"/>
      <w:bookmarkEnd w:id="1152"/>
      <w:bookmarkEnd w:id="1153"/>
      <w:bookmarkEnd w:id="1154"/>
      <w:bookmarkEnd w:id="1155"/>
      <w:bookmarkEnd w:id="1156"/>
      <w:bookmarkEnd w:id="1157"/>
    </w:p>
    <w:p w14:paraId="54D8F14F" w14:textId="77777777" w:rsidR="0023409A" w:rsidRDefault="007F1C8D">
      <w:pPr>
        <w:keepLines/>
      </w:pPr>
      <w:r>
        <w:t xml:space="preserve">The IE </w:t>
      </w:r>
      <w:r>
        <w:rPr>
          <w:i/>
        </w:rPr>
        <w:t>OTDOA-RequestAssistanceData</w:t>
      </w:r>
      <w:r>
        <w:t xml:space="preserve"> is used by the target device to request assistance data from a location server.</w:t>
      </w:r>
    </w:p>
    <w:p w14:paraId="21AE567E" w14:textId="77777777" w:rsidR="0023409A" w:rsidRDefault="007F1C8D">
      <w:pPr>
        <w:pStyle w:val="PL"/>
        <w:shd w:val="clear" w:color="auto" w:fill="E6E6E6"/>
      </w:pPr>
      <w:r>
        <w:t>-- ASN1START</w:t>
      </w:r>
    </w:p>
    <w:p w14:paraId="3838DDBD" w14:textId="77777777" w:rsidR="0023409A" w:rsidRDefault="0023409A">
      <w:pPr>
        <w:pStyle w:val="PL"/>
        <w:shd w:val="clear" w:color="auto" w:fill="E6E6E6"/>
        <w:rPr>
          <w:snapToGrid w:val="0"/>
        </w:rPr>
      </w:pPr>
    </w:p>
    <w:p w14:paraId="789F7DD0" w14:textId="77777777" w:rsidR="0023409A" w:rsidRDefault="007F1C8D">
      <w:pPr>
        <w:pStyle w:val="PL"/>
        <w:shd w:val="clear" w:color="auto" w:fill="E6E6E6"/>
        <w:rPr>
          <w:snapToGrid w:val="0"/>
        </w:rPr>
      </w:pPr>
      <w:r>
        <w:rPr>
          <w:snapToGrid w:val="0"/>
        </w:rPr>
        <w:t>OTDOA-RequestAssistanceData ::= SEQUENCE {</w:t>
      </w:r>
    </w:p>
    <w:p w14:paraId="19AA92D2" w14:textId="77777777" w:rsidR="0023409A" w:rsidRDefault="007F1C8D">
      <w:pPr>
        <w:pStyle w:val="PL"/>
        <w:shd w:val="clear" w:color="auto" w:fill="E6E6E6"/>
        <w:rPr>
          <w:snapToGrid w:val="0"/>
        </w:rPr>
      </w:pPr>
      <w:r>
        <w:rPr>
          <w:snapToGrid w:val="0"/>
        </w:rPr>
        <w:tab/>
        <w:t>physCellId</w:t>
      </w:r>
      <w:r>
        <w:rPr>
          <w:snapToGrid w:val="0"/>
        </w:rPr>
        <w:tab/>
      </w:r>
      <w:r>
        <w:rPr>
          <w:snapToGrid w:val="0"/>
        </w:rPr>
        <w:tab/>
      </w:r>
      <w:r>
        <w:rPr>
          <w:snapToGrid w:val="0"/>
        </w:rPr>
        <w:tab/>
        <w:t>INTEGER (0..503),</w:t>
      </w:r>
    </w:p>
    <w:p w14:paraId="3FCF3850" w14:textId="77777777" w:rsidR="0023409A" w:rsidRDefault="007F1C8D">
      <w:pPr>
        <w:pStyle w:val="PL"/>
        <w:shd w:val="clear" w:color="auto" w:fill="E6E6E6"/>
        <w:rPr>
          <w:snapToGrid w:val="0"/>
        </w:rPr>
      </w:pPr>
      <w:r>
        <w:rPr>
          <w:snapToGrid w:val="0"/>
        </w:rPr>
        <w:tab/>
        <w:t>...,</w:t>
      </w:r>
    </w:p>
    <w:p w14:paraId="0BB02D7B" w14:textId="77777777" w:rsidR="0023409A" w:rsidRDefault="007F1C8D">
      <w:pPr>
        <w:pStyle w:val="PL"/>
        <w:shd w:val="clear" w:color="auto" w:fill="E6E6E6"/>
        <w:rPr>
          <w:snapToGrid w:val="0"/>
        </w:rPr>
      </w:pPr>
      <w:r>
        <w:rPr>
          <w:snapToGrid w:val="0"/>
        </w:rPr>
        <w:tab/>
        <w:t>[[</w:t>
      </w:r>
    </w:p>
    <w:p w14:paraId="00CD880D" w14:textId="77777777" w:rsidR="0023409A" w:rsidRDefault="007F1C8D">
      <w:pPr>
        <w:pStyle w:val="PL"/>
        <w:shd w:val="clear" w:color="auto" w:fill="E6E6E6"/>
        <w:rPr>
          <w:snapToGrid w:val="0"/>
        </w:rPr>
      </w:pPr>
      <w:r>
        <w:rPr>
          <w:snapToGrid w:val="0"/>
        </w:rPr>
        <w:tab/>
        <w:t xml:space="preserve"> adType-r14</w:t>
      </w:r>
      <w:r>
        <w:rPr>
          <w:snapToGrid w:val="0"/>
        </w:rPr>
        <w:tab/>
      </w:r>
      <w:r>
        <w:rPr>
          <w:snapToGrid w:val="0"/>
        </w:rPr>
        <w:tab/>
      </w:r>
      <w:r>
        <w:rPr>
          <w:snapToGrid w:val="0"/>
        </w:rPr>
        <w:tab/>
        <w:t xml:space="preserve">BIT </w:t>
      </w:r>
      <w:r>
        <w:rPr>
          <w:snapToGrid w:val="0"/>
        </w:rPr>
        <w:t>STRING { prs (0), nprs (1) } (SIZE (1..8))</w:t>
      </w:r>
      <w:r>
        <w:rPr>
          <w:snapToGrid w:val="0"/>
        </w:rPr>
        <w:tab/>
      </w:r>
      <w:r>
        <w:rPr>
          <w:snapToGrid w:val="0"/>
        </w:rPr>
        <w:tab/>
        <w:t>OPTIONAL</w:t>
      </w:r>
    </w:p>
    <w:p w14:paraId="67E90F52" w14:textId="77777777" w:rsidR="0023409A" w:rsidRDefault="007F1C8D">
      <w:pPr>
        <w:pStyle w:val="PL"/>
        <w:shd w:val="clear" w:color="auto" w:fill="E6E6E6"/>
        <w:rPr>
          <w:snapToGrid w:val="0"/>
        </w:rPr>
      </w:pPr>
      <w:r>
        <w:rPr>
          <w:snapToGrid w:val="0"/>
        </w:rPr>
        <w:tab/>
        <w:t>]],</w:t>
      </w:r>
    </w:p>
    <w:p w14:paraId="72FDAA42" w14:textId="77777777" w:rsidR="0023409A" w:rsidRDefault="007F1C8D">
      <w:pPr>
        <w:pStyle w:val="PL"/>
        <w:shd w:val="clear" w:color="auto" w:fill="E6E6E6"/>
        <w:rPr>
          <w:snapToGrid w:val="0"/>
        </w:rPr>
      </w:pPr>
      <w:r>
        <w:rPr>
          <w:snapToGrid w:val="0"/>
        </w:rPr>
        <w:tab/>
        <w:t>[[</w:t>
      </w:r>
    </w:p>
    <w:p w14:paraId="087999BF" w14:textId="77777777" w:rsidR="0023409A" w:rsidRDefault="007F1C8D">
      <w:pPr>
        <w:pStyle w:val="PL"/>
        <w:shd w:val="clear" w:color="auto" w:fill="E6E6E6"/>
        <w:rPr>
          <w:snapToGrid w:val="0"/>
        </w:rPr>
      </w:pPr>
      <w:r>
        <w:rPr>
          <w:snapToGrid w:val="0"/>
        </w:rPr>
        <w:tab/>
      </w:r>
      <w:r>
        <w:rPr>
          <w:snapToGrid w:val="0"/>
        </w:rPr>
        <w:tab/>
        <w:t>nrPhysCellId-r15</w:t>
      </w:r>
      <w:r>
        <w:rPr>
          <w:snapToGrid w:val="0"/>
        </w:rPr>
        <w:tab/>
        <w:t>INTEGER (0..1007)</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C0BD9ED" w14:textId="77777777" w:rsidR="0023409A" w:rsidRDefault="007F1C8D">
      <w:pPr>
        <w:pStyle w:val="PL"/>
        <w:shd w:val="clear" w:color="auto" w:fill="E6E6E6"/>
        <w:rPr>
          <w:snapToGrid w:val="0"/>
        </w:rPr>
      </w:pPr>
      <w:r>
        <w:rPr>
          <w:snapToGrid w:val="0"/>
        </w:rPr>
        <w:tab/>
        <w:t>]]</w:t>
      </w:r>
    </w:p>
    <w:p w14:paraId="2DB43303" w14:textId="77777777" w:rsidR="0023409A" w:rsidRDefault="007F1C8D">
      <w:pPr>
        <w:pStyle w:val="PL"/>
        <w:shd w:val="clear" w:color="auto" w:fill="E6E6E6"/>
        <w:rPr>
          <w:snapToGrid w:val="0"/>
        </w:rPr>
      </w:pPr>
      <w:r>
        <w:rPr>
          <w:snapToGrid w:val="0"/>
        </w:rPr>
        <w:lastRenderedPageBreak/>
        <w:t>}</w:t>
      </w:r>
    </w:p>
    <w:p w14:paraId="7515D2BA" w14:textId="77777777" w:rsidR="0023409A" w:rsidRDefault="0023409A">
      <w:pPr>
        <w:pStyle w:val="PL"/>
        <w:shd w:val="clear" w:color="auto" w:fill="E6E6E6"/>
      </w:pPr>
    </w:p>
    <w:p w14:paraId="61422533" w14:textId="77777777" w:rsidR="0023409A" w:rsidRDefault="007F1C8D">
      <w:pPr>
        <w:pStyle w:val="PL"/>
        <w:shd w:val="clear" w:color="auto" w:fill="E6E6E6"/>
      </w:pPr>
      <w:r>
        <w:t>-- ASN1STOP</w:t>
      </w:r>
    </w:p>
    <w:p w14:paraId="419A0AA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6AA73E1" w14:textId="77777777">
        <w:trPr>
          <w:cantSplit/>
          <w:tblHeader/>
        </w:trPr>
        <w:tc>
          <w:tcPr>
            <w:tcW w:w="9639" w:type="dxa"/>
          </w:tcPr>
          <w:p w14:paraId="4D970BBF" w14:textId="77777777" w:rsidR="0023409A" w:rsidRDefault="007F1C8D">
            <w:pPr>
              <w:pStyle w:val="TAH"/>
              <w:keepNext w:val="0"/>
              <w:keepLines w:val="0"/>
              <w:widowControl w:val="0"/>
            </w:pPr>
            <w:r>
              <w:rPr>
                <w:i/>
              </w:rPr>
              <w:t xml:space="preserve">OTDOA-RequestAssistanceData </w:t>
            </w:r>
            <w:r>
              <w:rPr>
                <w:iCs/>
              </w:rPr>
              <w:t>field descriptions</w:t>
            </w:r>
          </w:p>
        </w:tc>
      </w:tr>
      <w:tr w:rsidR="0023409A" w14:paraId="25F2B8F9" w14:textId="77777777">
        <w:trPr>
          <w:cantSplit/>
        </w:trPr>
        <w:tc>
          <w:tcPr>
            <w:tcW w:w="9639" w:type="dxa"/>
          </w:tcPr>
          <w:p w14:paraId="442C623E" w14:textId="77777777" w:rsidR="0023409A" w:rsidRDefault="007F1C8D">
            <w:pPr>
              <w:pStyle w:val="TAL"/>
              <w:keepNext w:val="0"/>
              <w:keepLines w:val="0"/>
              <w:widowControl w:val="0"/>
              <w:rPr>
                <w:b/>
                <w:i/>
              </w:rPr>
            </w:pPr>
            <w:r>
              <w:rPr>
                <w:b/>
                <w:i/>
              </w:rPr>
              <w:t>physCellId</w:t>
            </w:r>
          </w:p>
          <w:p w14:paraId="75C1C6C0" w14:textId="77777777" w:rsidR="0023409A" w:rsidRDefault="007F1C8D">
            <w:pPr>
              <w:pStyle w:val="TAL"/>
              <w:keepNext w:val="0"/>
              <w:keepLines w:val="0"/>
              <w:widowControl w:val="0"/>
            </w:pPr>
            <w:r>
              <w:t xml:space="preserve">This field specifies the E-UTRA physical cell </w:t>
            </w:r>
            <w:r>
              <w:t>identity of the current primary cell of the target device.</w:t>
            </w:r>
          </w:p>
        </w:tc>
      </w:tr>
      <w:tr w:rsidR="0023409A" w14:paraId="5D1722C5" w14:textId="77777777">
        <w:trPr>
          <w:cantSplit/>
        </w:trPr>
        <w:tc>
          <w:tcPr>
            <w:tcW w:w="9639" w:type="dxa"/>
          </w:tcPr>
          <w:p w14:paraId="6BAF00CC" w14:textId="77777777" w:rsidR="0023409A" w:rsidRDefault="007F1C8D">
            <w:pPr>
              <w:pStyle w:val="TAL"/>
              <w:keepNext w:val="0"/>
              <w:keepLines w:val="0"/>
              <w:widowControl w:val="0"/>
              <w:rPr>
                <w:b/>
                <w:i/>
              </w:rPr>
            </w:pPr>
            <w:r>
              <w:rPr>
                <w:b/>
                <w:i/>
              </w:rPr>
              <w:t>adType</w:t>
            </w:r>
          </w:p>
          <w:p w14:paraId="33BE71DE" w14:textId="77777777" w:rsidR="0023409A" w:rsidRDefault="007F1C8D">
            <w:pPr>
              <w:pStyle w:val="TAL"/>
              <w:keepNext w:val="0"/>
              <w:keepLines w:val="0"/>
              <w:widowControl w:val="0"/>
            </w:pPr>
            <w:r>
              <w:t>This field specifies the assistance data requested. This is represented by a bit string, with a one-value at the bit position means the particular assistance data is requested; a zero-value</w:t>
            </w:r>
            <w:r>
              <w:t xml:space="preserve"> means not requested.</w:t>
            </w:r>
          </w:p>
          <w:p w14:paraId="2C2330E2" w14:textId="77777777" w:rsidR="0023409A" w:rsidRDefault="007F1C8D">
            <w:pPr>
              <w:pStyle w:val="TAL"/>
              <w:keepNext w:val="0"/>
              <w:keepLines w:val="0"/>
              <w:widowControl w:val="0"/>
            </w:pPr>
            <w:r>
              <w:t>Bit 0 indicates that PRS assistance data are requested, bit 1 indicates that NPRS assistance data are requested.</w:t>
            </w:r>
          </w:p>
        </w:tc>
      </w:tr>
      <w:tr w:rsidR="0023409A" w14:paraId="12E6AD5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B9DC325" w14:textId="77777777" w:rsidR="0023409A" w:rsidRDefault="007F1C8D">
            <w:pPr>
              <w:pStyle w:val="TAL"/>
              <w:keepNext w:val="0"/>
              <w:keepLines w:val="0"/>
              <w:widowControl w:val="0"/>
              <w:rPr>
                <w:b/>
                <w:i/>
              </w:rPr>
            </w:pPr>
            <w:r>
              <w:rPr>
                <w:b/>
                <w:i/>
              </w:rPr>
              <w:t>nrPhysCellId</w:t>
            </w:r>
          </w:p>
          <w:p w14:paraId="4E544BA4" w14:textId="77777777" w:rsidR="0023409A" w:rsidRDefault="007F1C8D">
            <w:pPr>
              <w:pStyle w:val="TAL"/>
              <w:keepNext w:val="0"/>
              <w:keepLines w:val="0"/>
              <w:widowControl w:val="0"/>
            </w:pPr>
            <w:r>
              <w:t>This field specifies the NR physical cell identity of the current primary cell of the target device. If thi</w:t>
            </w:r>
            <w:r>
              <w:t xml:space="preserve">s field is present, the target device sets the </w:t>
            </w:r>
            <w:r>
              <w:rPr>
                <w:i/>
              </w:rPr>
              <w:t>physCellId</w:t>
            </w:r>
            <w:r>
              <w:t xml:space="preserve"> to an arbitrary value which shall be ignored by the location server.</w:t>
            </w:r>
          </w:p>
        </w:tc>
      </w:tr>
    </w:tbl>
    <w:p w14:paraId="3693D4FE" w14:textId="77777777" w:rsidR="0023409A" w:rsidRDefault="0023409A"/>
    <w:p w14:paraId="605EE292" w14:textId="77777777" w:rsidR="0023409A" w:rsidRDefault="007F1C8D">
      <w:pPr>
        <w:pStyle w:val="Heading4"/>
      </w:pPr>
      <w:bookmarkStart w:id="1158" w:name="_Toc52546796"/>
      <w:bookmarkStart w:id="1159" w:name="_Toc90719632"/>
      <w:bookmarkStart w:id="1160" w:name="_Toc52547326"/>
      <w:bookmarkStart w:id="1161" w:name="_Toc52547856"/>
      <w:bookmarkStart w:id="1162" w:name="_Toc52548386"/>
      <w:bookmarkStart w:id="1163" w:name="_Toc27765201"/>
      <w:bookmarkStart w:id="1164" w:name="_Toc37680880"/>
      <w:bookmarkStart w:id="1165" w:name="_Toc46486451"/>
      <w:r>
        <w:t>6.5.1.4</w:t>
      </w:r>
      <w:r>
        <w:tab/>
        <w:t>OTDOA Location Information</w:t>
      </w:r>
      <w:bookmarkEnd w:id="1158"/>
      <w:bookmarkEnd w:id="1159"/>
      <w:bookmarkEnd w:id="1160"/>
      <w:bookmarkEnd w:id="1161"/>
      <w:bookmarkEnd w:id="1162"/>
      <w:bookmarkEnd w:id="1163"/>
      <w:bookmarkEnd w:id="1164"/>
      <w:bookmarkEnd w:id="1165"/>
    </w:p>
    <w:p w14:paraId="3326F420" w14:textId="77777777" w:rsidR="0023409A" w:rsidRDefault="007F1C8D">
      <w:pPr>
        <w:pStyle w:val="Heading4"/>
      </w:pPr>
      <w:bookmarkStart w:id="1166" w:name="_Toc52547327"/>
      <w:bookmarkStart w:id="1167" w:name="_Toc52546797"/>
      <w:bookmarkStart w:id="1168" w:name="_Toc90719633"/>
      <w:bookmarkStart w:id="1169" w:name="_Toc52547857"/>
      <w:bookmarkStart w:id="1170" w:name="_Toc37680881"/>
      <w:bookmarkStart w:id="1171" w:name="_Toc52548387"/>
      <w:bookmarkStart w:id="1172" w:name="_Toc27765202"/>
      <w:bookmarkStart w:id="1173" w:name="_Toc46486452"/>
      <w:r>
        <w:t>–</w:t>
      </w:r>
      <w:r>
        <w:tab/>
      </w:r>
      <w:r>
        <w:rPr>
          <w:i/>
        </w:rPr>
        <w:t>OTDOA-ProvideLocationInformation</w:t>
      </w:r>
      <w:bookmarkEnd w:id="1166"/>
      <w:bookmarkEnd w:id="1167"/>
      <w:bookmarkEnd w:id="1168"/>
      <w:bookmarkEnd w:id="1169"/>
      <w:bookmarkEnd w:id="1170"/>
      <w:bookmarkEnd w:id="1171"/>
      <w:bookmarkEnd w:id="1172"/>
      <w:bookmarkEnd w:id="1173"/>
    </w:p>
    <w:p w14:paraId="7870377A" w14:textId="77777777" w:rsidR="0023409A" w:rsidRDefault="007F1C8D">
      <w:pPr>
        <w:keepLines/>
      </w:pPr>
      <w:r>
        <w:t xml:space="preserve">The IE </w:t>
      </w:r>
      <w:r>
        <w:rPr>
          <w:i/>
        </w:rPr>
        <w:t>OTDOA-ProvideLocationInformation</w:t>
      </w:r>
      <w:r>
        <w:t xml:space="preserve"> is used by the target device to provide OTDOA location measurements to the location server. It may also be used to provide OTDOA positioning specific error reason.</w:t>
      </w:r>
    </w:p>
    <w:p w14:paraId="040D4AF2" w14:textId="77777777" w:rsidR="0023409A" w:rsidRDefault="007F1C8D">
      <w:pPr>
        <w:pStyle w:val="PL"/>
        <w:shd w:val="clear" w:color="auto" w:fill="E6E6E6"/>
      </w:pPr>
      <w:r>
        <w:t>-- ASN1START</w:t>
      </w:r>
    </w:p>
    <w:p w14:paraId="0D00D0B4" w14:textId="77777777" w:rsidR="0023409A" w:rsidRDefault="0023409A">
      <w:pPr>
        <w:pStyle w:val="PL"/>
        <w:shd w:val="clear" w:color="auto" w:fill="E6E6E6"/>
        <w:rPr>
          <w:snapToGrid w:val="0"/>
        </w:rPr>
      </w:pPr>
    </w:p>
    <w:p w14:paraId="73533200" w14:textId="77777777" w:rsidR="0023409A" w:rsidRDefault="007F1C8D">
      <w:pPr>
        <w:pStyle w:val="PL"/>
        <w:shd w:val="clear" w:color="auto" w:fill="E6E6E6"/>
        <w:rPr>
          <w:snapToGrid w:val="0"/>
        </w:rPr>
      </w:pPr>
      <w:r>
        <w:rPr>
          <w:snapToGrid w:val="0"/>
        </w:rPr>
        <w:t>OTDOA-ProvideLocationInformation ::= SEQUENCE</w:t>
      </w:r>
      <w:r>
        <w:rPr>
          <w:snapToGrid w:val="0"/>
        </w:rPr>
        <w:t xml:space="preserve"> {</w:t>
      </w:r>
    </w:p>
    <w:p w14:paraId="59B21512" w14:textId="77777777" w:rsidR="0023409A" w:rsidRDefault="007F1C8D">
      <w:pPr>
        <w:pStyle w:val="PL"/>
        <w:shd w:val="clear" w:color="auto" w:fill="E6E6E6"/>
        <w:rPr>
          <w:snapToGrid w:val="0"/>
        </w:rPr>
      </w:pPr>
      <w:r>
        <w:rPr>
          <w:snapToGrid w:val="0"/>
        </w:rPr>
        <w:tab/>
        <w:t>otdoaSignalMeasurementInformation</w:t>
      </w:r>
      <w:r>
        <w:rPr>
          <w:snapToGrid w:val="0"/>
        </w:rPr>
        <w:tab/>
        <w:t>OTDOA-SignalMeasurementInformation</w:t>
      </w:r>
      <w:r>
        <w:rPr>
          <w:snapToGrid w:val="0"/>
        </w:rPr>
        <w:tab/>
        <w:t>OPTIONAL,</w:t>
      </w:r>
    </w:p>
    <w:p w14:paraId="1FDF431C" w14:textId="77777777" w:rsidR="0023409A" w:rsidRDefault="007F1C8D">
      <w:pPr>
        <w:pStyle w:val="PL"/>
        <w:shd w:val="clear" w:color="auto" w:fill="E6E6E6"/>
        <w:rPr>
          <w:snapToGrid w:val="0"/>
        </w:rPr>
      </w:pPr>
      <w:r>
        <w:rPr>
          <w:snapToGrid w:val="0"/>
        </w:rPr>
        <w:tab/>
        <w:t>otdoa-Error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t>OTDOA-Error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31E4E68" w14:textId="77777777" w:rsidR="0023409A" w:rsidRDefault="007F1C8D">
      <w:pPr>
        <w:pStyle w:val="PL"/>
        <w:shd w:val="clear" w:color="auto" w:fill="E6E6E6"/>
        <w:rPr>
          <w:snapToGrid w:val="0"/>
        </w:rPr>
      </w:pPr>
      <w:r>
        <w:rPr>
          <w:snapToGrid w:val="0"/>
        </w:rPr>
        <w:tab/>
        <w:t>...,</w:t>
      </w:r>
    </w:p>
    <w:p w14:paraId="4CB2BF53" w14:textId="77777777" w:rsidR="0023409A" w:rsidRDefault="007F1C8D">
      <w:pPr>
        <w:pStyle w:val="PL"/>
        <w:shd w:val="clear" w:color="auto" w:fill="E6E6E6"/>
        <w:rPr>
          <w:snapToGrid w:val="0"/>
        </w:rPr>
      </w:pPr>
      <w:r>
        <w:rPr>
          <w:snapToGrid w:val="0"/>
        </w:rPr>
        <w:tab/>
        <w:t>[[</w:t>
      </w:r>
    </w:p>
    <w:p w14:paraId="0062C14D" w14:textId="77777777" w:rsidR="0023409A" w:rsidRDefault="007F1C8D">
      <w:pPr>
        <w:pStyle w:val="PL"/>
        <w:shd w:val="clear" w:color="auto" w:fill="E6E6E6"/>
        <w:rPr>
          <w:snapToGrid w:val="0"/>
        </w:rPr>
      </w:pPr>
      <w:r>
        <w:rPr>
          <w:snapToGrid w:val="0"/>
        </w:rPr>
        <w:tab/>
      </w:r>
      <w:r>
        <w:rPr>
          <w:snapToGrid w:val="0"/>
        </w:rPr>
        <w:tab/>
        <w:t>otdoaSignalMeasurementInformation-NB-r14</w:t>
      </w:r>
      <w:r>
        <w:rPr>
          <w:snapToGrid w:val="0"/>
        </w:rPr>
        <w:tab/>
        <w:t>OTDOA-SignalMeasurementInformation-NB-r14</w:t>
      </w:r>
    </w:p>
    <w:p w14:paraId="679E5AE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111FEAD" w14:textId="77777777" w:rsidR="0023409A" w:rsidRDefault="007F1C8D">
      <w:pPr>
        <w:pStyle w:val="PL"/>
        <w:shd w:val="clear" w:color="auto" w:fill="E6E6E6"/>
        <w:rPr>
          <w:snapToGrid w:val="0"/>
        </w:rPr>
      </w:pPr>
      <w:r>
        <w:rPr>
          <w:snapToGrid w:val="0"/>
        </w:rPr>
        <w:tab/>
        <w:t>]]</w:t>
      </w:r>
    </w:p>
    <w:p w14:paraId="6A6401E5" w14:textId="77777777" w:rsidR="0023409A" w:rsidRDefault="007F1C8D">
      <w:pPr>
        <w:pStyle w:val="PL"/>
        <w:shd w:val="clear" w:color="auto" w:fill="E6E6E6"/>
        <w:rPr>
          <w:snapToGrid w:val="0"/>
        </w:rPr>
      </w:pPr>
      <w:r>
        <w:rPr>
          <w:snapToGrid w:val="0"/>
        </w:rPr>
        <w:t>}</w:t>
      </w:r>
    </w:p>
    <w:p w14:paraId="19A9A03C" w14:textId="77777777" w:rsidR="0023409A" w:rsidRDefault="0023409A">
      <w:pPr>
        <w:pStyle w:val="PL"/>
        <w:shd w:val="clear" w:color="auto" w:fill="E6E6E6"/>
      </w:pPr>
    </w:p>
    <w:p w14:paraId="1B74E2CF" w14:textId="77777777" w:rsidR="0023409A" w:rsidRDefault="007F1C8D">
      <w:pPr>
        <w:pStyle w:val="PL"/>
        <w:shd w:val="clear" w:color="auto" w:fill="E6E6E6"/>
      </w:pPr>
      <w:r>
        <w:t>-- ASN1STOP</w:t>
      </w:r>
    </w:p>
    <w:p w14:paraId="6E2DDDD6" w14:textId="77777777" w:rsidR="0023409A" w:rsidRDefault="0023409A"/>
    <w:p w14:paraId="70A4553F" w14:textId="77777777" w:rsidR="0023409A" w:rsidRDefault="007F1C8D">
      <w:pPr>
        <w:pStyle w:val="Heading4"/>
      </w:pPr>
      <w:bookmarkStart w:id="1174" w:name="_Toc27765203"/>
      <w:bookmarkStart w:id="1175" w:name="_Toc37680882"/>
      <w:bookmarkStart w:id="1176" w:name="_Toc52547858"/>
      <w:bookmarkStart w:id="1177" w:name="_Toc52546798"/>
      <w:bookmarkStart w:id="1178" w:name="_Toc52547328"/>
      <w:bookmarkStart w:id="1179" w:name="_Toc90719634"/>
      <w:bookmarkStart w:id="1180" w:name="_Toc46486453"/>
      <w:bookmarkStart w:id="1181" w:name="_Toc52548388"/>
      <w:r>
        <w:t>6.5.1.5</w:t>
      </w:r>
      <w:r>
        <w:tab/>
        <w:t>OTDOA Location Information Elements</w:t>
      </w:r>
      <w:bookmarkEnd w:id="1174"/>
      <w:bookmarkEnd w:id="1175"/>
      <w:bookmarkEnd w:id="1176"/>
      <w:bookmarkEnd w:id="1177"/>
      <w:bookmarkEnd w:id="1178"/>
      <w:bookmarkEnd w:id="1179"/>
      <w:bookmarkEnd w:id="1180"/>
      <w:bookmarkEnd w:id="1181"/>
    </w:p>
    <w:p w14:paraId="6B67517D" w14:textId="77777777" w:rsidR="0023409A" w:rsidRDefault="007F1C8D">
      <w:pPr>
        <w:pStyle w:val="Heading4"/>
        <w:rPr>
          <w:i/>
        </w:rPr>
      </w:pPr>
      <w:bookmarkStart w:id="1182" w:name="_Toc27765204"/>
      <w:bookmarkStart w:id="1183" w:name="_Toc37680883"/>
      <w:bookmarkStart w:id="1184" w:name="_Toc52547329"/>
      <w:bookmarkStart w:id="1185" w:name="_Toc90719635"/>
      <w:bookmarkStart w:id="1186" w:name="_Toc52547859"/>
      <w:bookmarkStart w:id="1187" w:name="_Toc52548389"/>
      <w:bookmarkStart w:id="1188" w:name="_Toc46486454"/>
      <w:bookmarkStart w:id="1189" w:name="_Toc52546799"/>
      <w:r>
        <w:t>–</w:t>
      </w:r>
      <w:r>
        <w:tab/>
      </w:r>
      <w:r>
        <w:rPr>
          <w:i/>
        </w:rPr>
        <w:t>OTDOA-SignalMeasurementInformation</w:t>
      </w:r>
      <w:bookmarkEnd w:id="1182"/>
      <w:bookmarkEnd w:id="1183"/>
      <w:bookmarkEnd w:id="1184"/>
      <w:bookmarkEnd w:id="1185"/>
      <w:bookmarkEnd w:id="1186"/>
      <w:bookmarkEnd w:id="1187"/>
      <w:bookmarkEnd w:id="1188"/>
      <w:bookmarkEnd w:id="1189"/>
    </w:p>
    <w:p w14:paraId="75AE0F22" w14:textId="77777777" w:rsidR="0023409A" w:rsidRDefault="007F1C8D">
      <w:pPr>
        <w:keepLines/>
      </w:pPr>
      <w:r>
        <w:t xml:space="preserve">The IE </w:t>
      </w:r>
      <w:r>
        <w:rPr>
          <w:i/>
        </w:rPr>
        <w:t>OTDOA-SignalMeasurementInformation</w:t>
      </w:r>
      <w:r>
        <w:t xml:space="preserve"> is used by the target device to provide RSTD measurements to the location server. The RSTD measurements are provided for a neighbour cell and the RSTD reference cell, both of which are provided in the IE </w:t>
      </w:r>
      <w:r>
        <w:rPr>
          <w:i/>
        </w:rPr>
        <w:t>OTDOA-ProvideAssistanceData.</w:t>
      </w:r>
      <w:r>
        <w:t xml:space="preserve"> The RSTD reference cel</w:t>
      </w:r>
      <w:r>
        <w:t xml:space="preserve">l may or may not be the same as the assistance data reference cell provided in </w:t>
      </w:r>
      <w:r>
        <w:rPr>
          <w:i/>
        </w:rPr>
        <w:t xml:space="preserve">OTDOA-ReferenceCellInfo </w:t>
      </w:r>
      <w:r>
        <w:t xml:space="preserve">or </w:t>
      </w:r>
      <w:r>
        <w:rPr>
          <w:i/>
        </w:rPr>
        <w:t>OTDOA-ReferenceCellInfoNB</w:t>
      </w:r>
      <w:r>
        <w:t>.</w:t>
      </w:r>
      <w:r>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w:t>
      </w:r>
      <w:r>
        <w:rPr>
          <w:lang w:eastAsia="zh-CN"/>
        </w:rPr>
        <w:t>er layers that inter-frequency RSTD measurements are stopped.</w:t>
      </w:r>
    </w:p>
    <w:p w14:paraId="31878CC1" w14:textId="77777777" w:rsidR="0023409A" w:rsidRDefault="007F1C8D">
      <w:pPr>
        <w:pStyle w:val="NO"/>
      </w:pPr>
      <w:r>
        <w:lastRenderedPageBreak/>
        <w:t>NOTE 1:</w:t>
      </w:r>
      <w:r>
        <w:tab/>
        <w:t xml:space="preserve">If there are more than 24 </w:t>
      </w:r>
      <w:r>
        <w:rPr>
          <w:i/>
        </w:rPr>
        <w:t>NeighbourMeasurementElement</w:t>
      </w:r>
      <w:r>
        <w:t xml:space="preserve"> to be sent, the target device may send them in multiple </w:t>
      </w:r>
      <w:r>
        <w:rPr>
          <w:i/>
        </w:rPr>
        <w:t>ProvideLocationInformation</w:t>
      </w:r>
      <w:r>
        <w:t xml:space="preserve"> messages, as described under clause 5.3.</w:t>
      </w:r>
    </w:p>
    <w:p w14:paraId="382F9644" w14:textId="77777777" w:rsidR="0023409A" w:rsidRDefault="007F1C8D">
      <w:pPr>
        <w:pStyle w:val="NO"/>
      </w:pPr>
      <w:r>
        <w:t>NOTE 2:</w:t>
      </w:r>
      <w:r>
        <w:tab/>
      </w:r>
      <w:r>
        <w:t>If NPRS/PRS antenna ports are quasi co-located, the target device provides a single RSTD measurement for the quasi co-located antenna ports of NPRS/PRS.</w:t>
      </w:r>
    </w:p>
    <w:p w14:paraId="14A4737E" w14:textId="77777777" w:rsidR="0023409A" w:rsidRDefault="007F1C8D">
      <w:pPr>
        <w:pStyle w:val="PL"/>
        <w:shd w:val="clear" w:color="auto" w:fill="E6E6E6"/>
      </w:pPr>
      <w:r>
        <w:t>-- ASN1START</w:t>
      </w:r>
    </w:p>
    <w:p w14:paraId="03EF5283" w14:textId="77777777" w:rsidR="0023409A" w:rsidRDefault="0023409A">
      <w:pPr>
        <w:pStyle w:val="PL"/>
        <w:shd w:val="clear" w:color="auto" w:fill="E6E6E6"/>
        <w:rPr>
          <w:snapToGrid w:val="0"/>
        </w:rPr>
      </w:pPr>
    </w:p>
    <w:p w14:paraId="0F3D25BD" w14:textId="77777777" w:rsidR="0023409A" w:rsidRDefault="007F1C8D">
      <w:pPr>
        <w:pStyle w:val="PL"/>
        <w:shd w:val="clear" w:color="auto" w:fill="E6E6E6"/>
        <w:rPr>
          <w:snapToGrid w:val="0"/>
        </w:rPr>
      </w:pPr>
      <w:r>
        <w:rPr>
          <w:snapToGrid w:val="0"/>
        </w:rPr>
        <w:t>OTDOA-SignalMeasurementInformation ::= SEQUENCE {</w:t>
      </w:r>
    </w:p>
    <w:p w14:paraId="37DD7557" w14:textId="77777777" w:rsidR="0023409A" w:rsidRDefault="007F1C8D">
      <w:pPr>
        <w:pStyle w:val="PL"/>
        <w:shd w:val="clear" w:color="auto" w:fill="E6E6E6"/>
        <w:rPr>
          <w:snapToGrid w:val="0"/>
        </w:rPr>
      </w:pPr>
      <w:r>
        <w:rPr>
          <w:snapToGrid w:val="0"/>
        </w:rPr>
        <w:tab/>
        <w:t>systemFrameNumber</w:t>
      </w:r>
      <w:r>
        <w:rPr>
          <w:snapToGrid w:val="0"/>
        </w:rPr>
        <w:tab/>
      </w:r>
      <w:r>
        <w:rPr>
          <w:snapToGrid w:val="0"/>
        </w:rPr>
        <w:tab/>
        <w:t>BIT STRING (SIZE (1</w:t>
      </w:r>
      <w:r>
        <w:rPr>
          <w:snapToGrid w:val="0"/>
        </w:rPr>
        <w:t>0)),</w:t>
      </w:r>
    </w:p>
    <w:p w14:paraId="45EB4E7E" w14:textId="77777777" w:rsidR="0023409A" w:rsidRDefault="007F1C8D">
      <w:pPr>
        <w:pStyle w:val="PL"/>
        <w:shd w:val="clear" w:color="auto" w:fill="E6E6E6"/>
        <w:rPr>
          <w:snapToGrid w:val="0"/>
        </w:rPr>
      </w:pPr>
      <w:r>
        <w:rPr>
          <w:snapToGrid w:val="0"/>
        </w:rPr>
        <w:tab/>
        <w:t>physCellIdRef</w:t>
      </w:r>
      <w:r>
        <w:rPr>
          <w:snapToGrid w:val="0"/>
        </w:rPr>
        <w:tab/>
      </w:r>
      <w:r>
        <w:rPr>
          <w:snapToGrid w:val="0"/>
        </w:rPr>
        <w:tab/>
      </w:r>
      <w:r>
        <w:rPr>
          <w:snapToGrid w:val="0"/>
        </w:rPr>
        <w:tab/>
        <w:t>INTEGER (0..503),</w:t>
      </w:r>
    </w:p>
    <w:p w14:paraId="6F2F00FA" w14:textId="77777777" w:rsidR="0023409A" w:rsidRDefault="007F1C8D">
      <w:pPr>
        <w:pStyle w:val="PL"/>
        <w:shd w:val="clear" w:color="auto" w:fill="E6E6E6"/>
        <w:rPr>
          <w:snapToGrid w:val="0"/>
        </w:rPr>
      </w:pPr>
      <w:r>
        <w:rPr>
          <w:snapToGrid w:val="0"/>
        </w:rPr>
        <w:tab/>
        <w:t>cellGlobalIdRef</w:t>
      </w:r>
      <w:r>
        <w:rPr>
          <w:snapToGrid w:val="0"/>
        </w:rPr>
        <w:tab/>
      </w:r>
      <w:r>
        <w:rPr>
          <w:snapToGrid w:val="0"/>
        </w:rPr>
        <w:tab/>
      </w:r>
      <w:r>
        <w:rPr>
          <w:snapToGrid w:val="0"/>
        </w:rPr>
        <w:tab/>
        <w:t>ECGI</w:t>
      </w:r>
      <w:r>
        <w:rPr>
          <w:snapToGrid w:val="0"/>
        </w:rPr>
        <w:tab/>
      </w:r>
      <w:r>
        <w:rPr>
          <w:snapToGrid w:val="0"/>
        </w:rPr>
        <w:tab/>
      </w:r>
      <w:r>
        <w:rPr>
          <w:snapToGrid w:val="0"/>
        </w:rPr>
        <w:tab/>
      </w:r>
      <w:r>
        <w:rPr>
          <w:snapToGrid w:val="0"/>
        </w:rPr>
        <w:tab/>
      </w:r>
      <w:r>
        <w:rPr>
          <w:snapToGrid w:val="0"/>
        </w:rPr>
        <w:tab/>
        <w:t>OPTIONAL,</w:t>
      </w:r>
    </w:p>
    <w:p w14:paraId="7945626A" w14:textId="77777777" w:rsidR="0023409A" w:rsidRDefault="007F1C8D">
      <w:pPr>
        <w:pStyle w:val="PL"/>
        <w:shd w:val="clear" w:color="auto" w:fill="E6E6E6"/>
        <w:rPr>
          <w:snapToGrid w:val="0"/>
        </w:rPr>
      </w:pPr>
      <w:r>
        <w:rPr>
          <w:snapToGrid w:val="0"/>
        </w:rPr>
        <w:tab/>
        <w:t>earfcnRef</w:t>
      </w:r>
      <w:r>
        <w:rPr>
          <w:snapToGrid w:val="0"/>
        </w:rPr>
        <w:tab/>
      </w:r>
      <w:r>
        <w:rPr>
          <w:snapToGrid w:val="0"/>
        </w:rPr>
        <w:tab/>
      </w:r>
      <w:r>
        <w:rPr>
          <w:snapToGrid w:val="0"/>
        </w:rPr>
        <w:tab/>
      </w:r>
      <w:r>
        <w:rPr>
          <w:snapToGrid w:val="0"/>
        </w:rPr>
        <w:tab/>
        <w:t>ARFCN-ValueEUTRA</w:t>
      </w:r>
      <w:r>
        <w:rPr>
          <w:snapToGrid w:val="0"/>
        </w:rPr>
        <w:tab/>
      </w:r>
      <w:r>
        <w:rPr>
          <w:snapToGrid w:val="0"/>
        </w:rPr>
        <w:tab/>
        <w:t>OPTIONAL,</w:t>
      </w:r>
      <w:r>
        <w:rPr>
          <w:snapToGrid w:val="0"/>
        </w:rPr>
        <w:tab/>
      </w:r>
      <w:r>
        <w:rPr>
          <w:snapToGrid w:val="0"/>
        </w:rPr>
        <w:tab/>
        <w:t>-- Cond NotSameAsRef0</w:t>
      </w:r>
    </w:p>
    <w:p w14:paraId="75DD766A" w14:textId="77777777" w:rsidR="0023409A" w:rsidRDefault="007F1C8D">
      <w:pPr>
        <w:pStyle w:val="PL"/>
        <w:shd w:val="clear" w:color="auto" w:fill="E6E6E6"/>
        <w:rPr>
          <w:snapToGrid w:val="0"/>
        </w:rPr>
      </w:pPr>
      <w:r>
        <w:rPr>
          <w:snapToGrid w:val="0"/>
        </w:rPr>
        <w:tab/>
        <w:t>referenceQuality</w:t>
      </w:r>
      <w:r>
        <w:rPr>
          <w:snapToGrid w:val="0"/>
        </w:rPr>
        <w:tab/>
      </w:r>
      <w:r>
        <w:rPr>
          <w:snapToGrid w:val="0"/>
        </w:rPr>
        <w:tab/>
        <w:t>OTDOA-MeasQuality</w:t>
      </w:r>
      <w:r>
        <w:rPr>
          <w:snapToGrid w:val="0"/>
        </w:rPr>
        <w:tab/>
      </w:r>
      <w:r>
        <w:rPr>
          <w:snapToGrid w:val="0"/>
        </w:rPr>
        <w:tab/>
        <w:t>OPTIONAL,</w:t>
      </w:r>
    </w:p>
    <w:p w14:paraId="4C14AEBA" w14:textId="77777777" w:rsidR="0023409A" w:rsidRDefault="007F1C8D">
      <w:pPr>
        <w:pStyle w:val="PL"/>
        <w:shd w:val="clear" w:color="auto" w:fill="E6E6E6"/>
        <w:rPr>
          <w:snapToGrid w:val="0"/>
        </w:rPr>
      </w:pPr>
      <w:r>
        <w:rPr>
          <w:snapToGrid w:val="0"/>
        </w:rPr>
        <w:tab/>
        <w:t>neighbourMeasurementList</w:t>
      </w:r>
      <w:r>
        <w:rPr>
          <w:snapToGrid w:val="0"/>
        </w:rPr>
        <w:tab/>
        <w:t>NeighbourMeasurementList,</w:t>
      </w:r>
    </w:p>
    <w:p w14:paraId="507FF6E7" w14:textId="77777777" w:rsidR="0023409A" w:rsidRDefault="007F1C8D">
      <w:pPr>
        <w:pStyle w:val="PL"/>
        <w:shd w:val="clear" w:color="auto" w:fill="E6E6E6"/>
        <w:rPr>
          <w:snapToGrid w:val="0"/>
        </w:rPr>
      </w:pPr>
      <w:r>
        <w:rPr>
          <w:snapToGrid w:val="0"/>
        </w:rPr>
        <w:tab/>
        <w:t>...,</w:t>
      </w:r>
    </w:p>
    <w:p w14:paraId="582FD3E2" w14:textId="77777777" w:rsidR="0023409A" w:rsidRDefault="007F1C8D">
      <w:pPr>
        <w:pStyle w:val="PL"/>
        <w:shd w:val="clear" w:color="auto" w:fill="E6E6E6"/>
        <w:rPr>
          <w:snapToGrid w:val="0"/>
        </w:rPr>
      </w:pPr>
      <w:r>
        <w:rPr>
          <w:snapToGrid w:val="0"/>
        </w:rPr>
        <w:tab/>
        <w:t>[[ ear</w:t>
      </w:r>
      <w:r>
        <w:rPr>
          <w:snapToGrid w:val="0"/>
        </w:rPr>
        <w:t>fcnRef-v9a0</w:t>
      </w:r>
      <w:r>
        <w:rPr>
          <w:snapToGrid w:val="0"/>
        </w:rPr>
        <w:tab/>
      </w:r>
      <w:r>
        <w:rPr>
          <w:snapToGrid w:val="0"/>
        </w:rPr>
        <w:tab/>
        <w:t>ARFCN-ValueEUTRA-v9a0</w:t>
      </w:r>
      <w:r>
        <w:rPr>
          <w:snapToGrid w:val="0"/>
        </w:rPr>
        <w:tab/>
        <w:t>OPTIONAL</w:t>
      </w:r>
      <w:r>
        <w:rPr>
          <w:snapToGrid w:val="0"/>
        </w:rPr>
        <w:tab/>
      </w:r>
      <w:r>
        <w:rPr>
          <w:snapToGrid w:val="0"/>
        </w:rPr>
        <w:tab/>
        <w:t>-- Cond NotSameAsRef1</w:t>
      </w:r>
    </w:p>
    <w:p w14:paraId="3DE06862" w14:textId="77777777" w:rsidR="0023409A" w:rsidRDefault="007F1C8D">
      <w:pPr>
        <w:pStyle w:val="PL"/>
        <w:shd w:val="clear" w:color="auto" w:fill="E6E6E6"/>
        <w:rPr>
          <w:snapToGrid w:val="0"/>
        </w:rPr>
      </w:pPr>
      <w:r>
        <w:rPr>
          <w:snapToGrid w:val="0"/>
        </w:rPr>
        <w:tab/>
        <w:t>]],</w:t>
      </w:r>
    </w:p>
    <w:p w14:paraId="651144ED" w14:textId="77777777" w:rsidR="0023409A" w:rsidRDefault="007F1C8D">
      <w:pPr>
        <w:pStyle w:val="PL"/>
        <w:shd w:val="clear" w:color="auto" w:fill="E6E6E6"/>
        <w:rPr>
          <w:snapToGrid w:val="0"/>
        </w:rPr>
      </w:pPr>
      <w:r>
        <w:rPr>
          <w:snapToGrid w:val="0"/>
        </w:rPr>
        <w:tab/>
        <w:t>[[ tpIdRef-r14</w:t>
      </w:r>
      <w:r>
        <w:rPr>
          <w:snapToGrid w:val="0"/>
        </w:rPr>
        <w:tab/>
      </w:r>
      <w:r>
        <w:rPr>
          <w:snapToGrid w:val="0"/>
        </w:rPr>
        <w:tab/>
      </w:r>
      <w:r>
        <w:rPr>
          <w:snapToGrid w:val="0"/>
        </w:rPr>
        <w:tab/>
        <w:t>INTEGER (0..4095)</w:t>
      </w:r>
      <w:r>
        <w:rPr>
          <w:snapToGrid w:val="0"/>
        </w:rPr>
        <w:tab/>
      </w:r>
      <w:r>
        <w:rPr>
          <w:snapToGrid w:val="0"/>
        </w:rPr>
        <w:tab/>
        <w:t>OPTIONAL,</w:t>
      </w:r>
      <w:r>
        <w:rPr>
          <w:snapToGrid w:val="0"/>
        </w:rPr>
        <w:tab/>
      </w:r>
      <w:r>
        <w:rPr>
          <w:snapToGrid w:val="0"/>
        </w:rPr>
        <w:tab/>
        <w:t>-- Cond ProvidedByServer0</w:t>
      </w:r>
    </w:p>
    <w:p w14:paraId="628E2351" w14:textId="77777777" w:rsidR="0023409A" w:rsidRDefault="007F1C8D">
      <w:pPr>
        <w:pStyle w:val="PL"/>
        <w:shd w:val="clear" w:color="auto" w:fill="E6E6E6"/>
        <w:rPr>
          <w:snapToGrid w:val="0"/>
        </w:rPr>
      </w:pPr>
      <w:r>
        <w:rPr>
          <w:snapToGrid w:val="0"/>
        </w:rPr>
        <w:tab/>
      </w:r>
      <w:r>
        <w:rPr>
          <w:snapToGrid w:val="0"/>
        </w:rPr>
        <w:tab/>
        <w:t>prsIdRef-r14</w:t>
      </w:r>
      <w:r>
        <w:rPr>
          <w:snapToGrid w:val="0"/>
        </w:rPr>
        <w:tab/>
      </w:r>
      <w:r>
        <w:rPr>
          <w:snapToGrid w:val="0"/>
        </w:rPr>
        <w:tab/>
        <w:t>INTEGER (0..4095)</w:t>
      </w:r>
      <w:r>
        <w:rPr>
          <w:snapToGrid w:val="0"/>
        </w:rPr>
        <w:tab/>
      </w:r>
      <w:r>
        <w:rPr>
          <w:snapToGrid w:val="0"/>
        </w:rPr>
        <w:tab/>
        <w:t>OPTIONAL,</w:t>
      </w:r>
      <w:r>
        <w:rPr>
          <w:snapToGrid w:val="0"/>
        </w:rPr>
        <w:tab/>
      </w:r>
      <w:r>
        <w:rPr>
          <w:snapToGrid w:val="0"/>
        </w:rPr>
        <w:tab/>
        <w:t>-- Cond ProvidedByServer1</w:t>
      </w:r>
    </w:p>
    <w:p w14:paraId="01EDD7DC" w14:textId="77777777" w:rsidR="0023409A" w:rsidRDefault="007F1C8D">
      <w:pPr>
        <w:pStyle w:val="PL"/>
        <w:shd w:val="clear" w:color="auto" w:fill="E6E6E6"/>
        <w:rPr>
          <w:snapToGrid w:val="0"/>
        </w:rPr>
      </w:pPr>
      <w:r>
        <w:rPr>
          <w:snapToGrid w:val="0"/>
        </w:rPr>
        <w:tab/>
      </w:r>
      <w:r>
        <w:rPr>
          <w:snapToGrid w:val="0"/>
        </w:rPr>
        <w:tab/>
        <w:t>additionalPathsRef-r14</w:t>
      </w:r>
      <w:r>
        <w:rPr>
          <w:snapToGrid w:val="0"/>
        </w:rPr>
        <w:tab/>
      </w:r>
    </w:p>
    <w:p w14:paraId="1C7EC8F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Addit</w:t>
      </w:r>
      <w:r>
        <w:rPr>
          <w:snapToGrid w:val="0"/>
        </w:rPr>
        <w:t>ionalPathList-r14</w:t>
      </w:r>
      <w:r>
        <w:rPr>
          <w:snapToGrid w:val="0"/>
        </w:rPr>
        <w:tab/>
        <w:t>OPTIONAL,</w:t>
      </w:r>
    </w:p>
    <w:p w14:paraId="46EFC455" w14:textId="77777777" w:rsidR="0023409A" w:rsidRDefault="007F1C8D">
      <w:pPr>
        <w:pStyle w:val="PL"/>
        <w:shd w:val="clear" w:color="auto" w:fill="E6E6E6"/>
        <w:rPr>
          <w:snapToGrid w:val="0"/>
        </w:rPr>
      </w:pPr>
      <w:r>
        <w:rPr>
          <w:snapToGrid w:val="0"/>
        </w:rPr>
        <w:tab/>
      </w:r>
      <w:r>
        <w:rPr>
          <w:snapToGrid w:val="0"/>
        </w:rPr>
        <w:tab/>
        <w:t>nprsIdRef-r14</w:t>
      </w:r>
      <w:r>
        <w:rPr>
          <w:snapToGrid w:val="0"/>
        </w:rPr>
        <w:tab/>
      </w:r>
      <w:r>
        <w:rPr>
          <w:snapToGrid w:val="0"/>
        </w:rPr>
        <w:tab/>
        <w:t>INTEGER (0..4095)</w:t>
      </w:r>
      <w:r>
        <w:rPr>
          <w:snapToGrid w:val="0"/>
        </w:rPr>
        <w:tab/>
      </w:r>
      <w:r>
        <w:rPr>
          <w:snapToGrid w:val="0"/>
        </w:rPr>
        <w:tab/>
        <w:t>OPTIONAL,</w:t>
      </w:r>
      <w:r>
        <w:rPr>
          <w:snapToGrid w:val="0"/>
        </w:rPr>
        <w:tab/>
      </w:r>
      <w:r>
        <w:rPr>
          <w:snapToGrid w:val="0"/>
        </w:rPr>
        <w:tab/>
        <w:t>-- Cond ProvidedByServer2</w:t>
      </w:r>
    </w:p>
    <w:p w14:paraId="774BC83E"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ab/>
        <w:t>carrierFreqOffsetNB-Ref-r14</w:t>
      </w:r>
    </w:p>
    <w:p w14:paraId="314DEAC9"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t>CarrierFreqOffsetNB-r14</w:t>
      </w:r>
      <w:r>
        <w:rPr>
          <w:rFonts w:ascii="Courier New" w:hAnsi="Courier New"/>
          <w:snapToGrid w:val="0"/>
          <w:sz w:val="16"/>
        </w:rPr>
        <w:tab/>
        <w:t>OPTIONAL,</w:t>
      </w:r>
      <w:r>
        <w:rPr>
          <w:rFonts w:ascii="Courier New" w:hAnsi="Courier New"/>
          <w:snapToGrid w:val="0"/>
          <w:sz w:val="16"/>
        </w:rPr>
        <w:tab/>
      </w:r>
      <w:r>
        <w:rPr>
          <w:rFonts w:ascii="Courier New" w:hAnsi="Courier New"/>
          <w:snapToGrid w:val="0"/>
          <w:sz w:val="16"/>
        </w:rPr>
        <w:tab/>
        <w:t>-- Cond NB-IoT</w:t>
      </w:r>
    </w:p>
    <w:p w14:paraId="1534E907" w14:textId="77777777" w:rsidR="0023409A" w:rsidRDefault="007F1C8D">
      <w:pPr>
        <w:pStyle w:val="PL"/>
        <w:shd w:val="clear" w:color="auto" w:fill="E6E6E6"/>
        <w:rPr>
          <w:snapToGrid w:val="0"/>
        </w:rPr>
      </w:pPr>
      <w:r>
        <w:rPr>
          <w:snapToGrid w:val="0"/>
        </w:rPr>
        <w:tab/>
      </w:r>
      <w:r>
        <w:rPr>
          <w:snapToGrid w:val="0"/>
        </w:rPr>
        <w:tab/>
        <w:t>hyperSFN-r14</w:t>
      </w:r>
      <w:r>
        <w:rPr>
          <w:snapToGrid w:val="0"/>
        </w:rPr>
        <w:tab/>
      </w:r>
      <w:r>
        <w:rPr>
          <w:snapToGrid w:val="0"/>
        </w:rPr>
        <w:tab/>
        <w:t>BIT STRING (SIZE (10))</w:t>
      </w:r>
      <w:r>
        <w:rPr>
          <w:snapToGrid w:val="0"/>
        </w:rPr>
        <w:tab/>
        <w:t>OPTIONAL</w:t>
      </w:r>
      <w:r>
        <w:rPr>
          <w:snapToGrid w:val="0"/>
        </w:rPr>
        <w:tab/>
      </w:r>
      <w:r>
        <w:rPr>
          <w:snapToGrid w:val="0"/>
        </w:rPr>
        <w:tab/>
        <w:t>-- Cond H-SFN</w:t>
      </w:r>
    </w:p>
    <w:p w14:paraId="29DC7A60" w14:textId="77777777" w:rsidR="0023409A" w:rsidRDefault="007F1C8D">
      <w:pPr>
        <w:pStyle w:val="PL"/>
        <w:shd w:val="clear" w:color="auto" w:fill="E6E6E6"/>
        <w:rPr>
          <w:snapToGrid w:val="0"/>
        </w:rPr>
      </w:pPr>
      <w:r>
        <w:rPr>
          <w:snapToGrid w:val="0"/>
        </w:rPr>
        <w:tab/>
      </w:r>
      <w:r>
        <w:rPr>
          <w:snapToGrid w:val="0"/>
        </w:rPr>
        <w:t>]],</w:t>
      </w:r>
    </w:p>
    <w:p w14:paraId="0A4F7DA2" w14:textId="77777777" w:rsidR="0023409A" w:rsidRDefault="007F1C8D">
      <w:pPr>
        <w:pStyle w:val="PL"/>
        <w:shd w:val="clear" w:color="auto" w:fill="E6E6E6"/>
        <w:rPr>
          <w:snapToGrid w:val="0"/>
        </w:rPr>
      </w:pPr>
      <w:r>
        <w:rPr>
          <w:snapToGrid w:val="0"/>
        </w:rPr>
        <w:tab/>
        <w:t>[[</w:t>
      </w:r>
    </w:p>
    <w:p w14:paraId="269371A4" w14:textId="77777777" w:rsidR="0023409A" w:rsidRDefault="007F1C8D">
      <w:pPr>
        <w:pStyle w:val="PL"/>
        <w:shd w:val="clear" w:color="auto" w:fill="E6E6E6"/>
        <w:rPr>
          <w:snapToGrid w:val="0"/>
        </w:rPr>
      </w:pPr>
      <w:r>
        <w:rPr>
          <w:snapToGrid w:val="0"/>
        </w:rPr>
        <w:tab/>
      </w:r>
      <w:r>
        <w:rPr>
          <w:snapToGrid w:val="0"/>
        </w:rPr>
        <w:tab/>
        <w:t>motionTimeSource-r15</w:t>
      </w:r>
      <w:r>
        <w:rPr>
          <w:snapToGrid w:val="0"/>
        </w:rPr>
        <w:tab/>
      </w:r>
      <w:r>
        <w:rPr>
          <w:snapToGrid w:val="0"/>
        </w:rPr>
        <w:tab/>
        <w:t>MotionTimeSource-r15</w:t>
      </w:r>
      <w:r>
        <w:rPr>
          <w:snapToGrid w:val="0"/>
        </w:rPr>
        <w:tab/>
      </w:r>
      <w:r>
        <w:rPr>
          <w:snapToGrid w:val="0"/>
        </w:rPr>
        <w:tab/>
        <w:t>OPTIONAL</w:t>
      </w:r>
    </w:p>
    <w:p w14:paraId="017B667E" w14:textId="77777777" w:rsidR="0023409A" w:rsidRDefault="007F1C8D">
      <w:pPr>
        <w:pStyle w:val="PL"/>
        <w:shd w:val="clear" w:color="auto" w:fill="E6E6E6"/>
        <w:rPr>
          <w:snapToGrid w:val="0"/>
        </w:rPr>
      </w:pPr>
      <w:r>
        <w:rPr>
          <w:snapToGrid w:val="0"/>
        </w:rPr>
        <w:tab/>
        <w:t>]]</w:t>
      </w:r>
    </w:p>
    <w:p w14:paraId="76178EF1" w14:textId="77777777" w:rsidR="0023409A" w:rsidRDefault="007F1C8D">
      <w:pPr>
        <w:pStyle w:val="PL"/>
        <w:shd w:val="clear" w:color="auto" w:fill="E6E6E6"/>
        <w:rPr>
          <w:snapToGrid w:val="0"/>
        </w:rPr>
      </w:pPr>
      <w:r>
        <w:rPr>
          <w:snapToGrid w:val="0"/>
        </w:rPr>
        <w:t>}</w:t>
      </w:r>
    </w:p>
    <w:p w14:paraId="00D3A2F9" w14:textId="77777777" w:rsidR="0023409A" w:rsidRDefault="0023409A">
      <w:pPr>
        <w:pStyle w:val="PL"/>
        <w:shd w:val="clear" w:color="auto" w:fill="E6E6E6"/>
        <w:rPr>
          <w:snapToGrid w:val="0"/>
        </w:rPr>
      </w:pPr>
    </w:p>
    <w:p w14:paraId="521FED5E" w14:textId="77777777" w:rsidR="0023409A" w:rsidRDefault="007F1C8D">
      <w:pPr>
        <w:pStyle w:val="PL"/>
        <w:shd w:val="clear" w:color="auto" w:fill="E6E6E6"/>
        <w:rPr>
          <w:snapToGrid w:val="0"/>
        </w:rPr>
      </w:pPr>
      <w:r>
        <w:rPr>
          <w:snapToGrid w:val="0"/>
        </w:rPr>
        <w:t>NeighbourMeasurementList ::= SEQUENCE (SIZE(1..24)) OF NeighbourMeasurementElement</w:t>
      </w:r>
    </w:p>
    <w:p w14:paraId="2DE210DC" w14:textId="77777777" w:rsidR="0023409A" w:rsidRDefault="0023409A">
      <w:pPr>
        <w:pStyle w:val="PL"/>
        <w:shd w:val="clear" w:color="auto" w:fill="E6E6E6"/>
        <w:rPr>
          <w:snapToGrid w:val="0"/>
        </w:rPr>
      </w:pPr>
    </w:p>
    <w:p w14:paraId="54AD8177" w14:textId="77777777" w:rsidR="0023409A" w:rsidRDefault="007F1C8D">
      <w:pPr>
        <w:pStyle w:val="PL"/>
        <w:shd w:val="clear" w:color="auto" w:fill="E6E6E6"/>
        <w:rPr>
          <w:snapToGrid w:val="0"/>
        </w:rPr>
      </w:pPr>
      <w:r>
        <w:rPr>
          <w:snapToGrid w:val="0"/>
        </w:rPr>
        <w:t>NeighbourMeasurementElement ::= SEQUENCE {</w:t>
      </w:r>
    </w:p>
    <w:p w14:paraId="1F4C9F41" w14:textId="77777777" w:rsidR="0023409A" w:rsidRDefault="007F1C8D">
      <w:pPr>
        <w:pStyle w:val="PL"/>
        <w:shd w:val="clear" w:color="auto" w:fill="E6E6E6"/>
        <w:rPr>
          <w:snapToGrid w:val="0"/>
        </w:rPr>
      </w:pPr>
      <w:r>
        <w:rPr>
          <w:snapToGrid w:val="0"/>
        </w:rPr>
        <w:tab/>
        <w:t>physCellIdNeighbour</w:t>
      </w:r>
      <w:r>
        <w:rPr>
          <w:snapToGrid w:val="0"/>
        </w:rPr>
        <w:tab/>
      </w:r>
      <w:r>
        <w:rPr>
          <w:snapToGrid w:val="0"/>
        </w:rPr>
        <w:tab/>
        <w:t>INTEGER (0..503),</w:t>
      </w:r>
    </w:p>
    <w:p w14:paraId="59863F1A" w14:textId="77777777" w:rsidR="0023409A" w:rsidRDefault="007F1C8D">
      <w:pPr>
        <w:pStyle w:val="PL"/>
        <w:shd w:val="clear" w:color="auto" w:fill="E6E6E6"/>
        <w:rPr>
          <w:snapToGrid w:val="0"/>
        </w:rPr>
      </w:pPr>
      <w:r>
        <w:rPr>
          <w:snapToGrid w:val="0"/>
        </w:rPr>
        <w:tab/>
        <w:t>cellGlobalIdNeighb</w:t>
      </w:r>
      <w:r>
        <w:rPr>
          <w:snapToGrid w:val="0"/>
        </w:rPr>
        <w:t>our</w:t>
      </w:r>
      <w:r>
        <w:rPr>
          <w:snapToGrid w:val="0"/>
        </w:rPr>
        <w:tab/>
        <w:t>ECGI</w:t>
      </w:r>
      <w:r>
        <w:rPr>
          <w:snapToGrid w:val="0"/>
        </w:rPr>
        <w:tab/>
      </w:r>
      <w:r>
        <w:rPr>
          <w:snapToGrid w:val="0"/>
        </w:rPr>
        <w:tab/>
      </w:r>
      <w:r>
        <w:rPr>
          <w:snapToGrid w:val="0"/>
        </w:rPr>
        <w:tab/>
      </w:r>
      <w:r>
        <w:rPr>
          <w:snapToGrid w:val="0"/>
        </w:rPr>
        <w:tab/>
      </w:r>
      <w:r>
        <w:rPr>
          <w:snapToGrid w:val="0"/>
        </w:rPr>
        <w:tab/>
        <w:t>OPTIONAL,</w:t>
      </w:r>
    </w:p>
    <w:p w14:paraId="0E2FB505" w14:textId="77777777" w:rsidR="0023409A" w:rsidRDefault="007F1C8D">
      <w:pPr>
        <w:pStyle w:val="PL"/>
        <w:shd w:val="clear" w:color="auto" w:fill="E6E6E6"/>
        <w:rPr>
          <w:snapToGrid w:val="0"/>
        </w:rPr>
      </w:pPr>
      <w:r>
        <w:rPr>
          <w:snapToGrid w:val="0"/>
        </w:rPr>
        <w:tab/>
        <w:t>earfcnNeighbour</w:t>
      </w:r>
      <w:r>
        <w:rPr>
          <w:snapToGrid w:val="0"/>
        </w:rPr>
        <w:tab/>
      </w:r>
      <w:r>
        <w:rPr>
          <w:snapToGrid w:val="0"/>
        </w:rPr>
        <w:tab/>
      </w:r>
      <w:r>
        <w:rPr>
          <w:snapToGrid w:val="0"/>
        </w:rPr>
        <w:tab/>
        <w:t>ARFCN-ValueEUTRA</w:t>
      </w:r>
      <w:r>
        <w:rPr>
          <w:snapToGrid w:val="0"/>
        </w:rPr>
        <w:tab/>
      </w:r>
      <w:r>
        <w:rPr>
          <w:snapToGrid w:val="0"/>
        </w:rPr>
        <w:tab/>
        <w:t>OPTIONAL,</w:t>
      </w:r>
      <w:r>
        <w:rPr>
          <w:snapToGrid w:val="0"/>
        </w:rPr>
        <w:tab/>
      </w:r>
      <w:r>
        <w:rPr>
          <w:snapToGrid w:val="0"/>
        </w:rPr>
        <w:tab/>
        <w:t>-- Cond NotSameAsRef2</w:t>
      </w:r>
    </w:p>
    <w:p w14:paraId="57403BDC" w14:textId="77777777" w:rsidR="0023409A" w:rsidRDefault="007F1C8D">
      <w:pPr>
        <w:pStyle w:val="PL"/>
        <w:shd w:val="clear" w:color="auto" w:fill="E6E6E6"/>
        <w:rPr>
          <w:snapToGrid w:val="0"/>
        </w:rPr>
      </w:pPr>
      <w:r>
        <w:rPr>
          <w:snapToGrid w:val="0"/>
        </w:rPr>
        <w:tab/>
        <w:t>rstd</w:t>
      </w:r>
      <w:r>
        <w:rPr>
          <w:snapToGrid w:val="0"/>
        </w:rPr>
        <w:tab/>
      </w:r>
      <w:r>
        <w:rPr>
          <w:snapToGrid w:val="0"/>
        </w:rPr>
        <w:tab/>
      </w:r>
      <w:r>
        <w:rPr>
          <w:snapToGrid w:val="0"/>
        </w:rPr>
        <w:tab/>
      </w:r>
      <w:r>
        <w:rPr>
          <w:snapToGrid w:val="0"/>
        </w:rPr>
        <w:tab/>
      </w:r>
      <w:r>
        <w:rPr>
          <w:snapToGrid w:val="0"/>
        </w:rPr>
        <w:tab/>
        <w:t>INTEGER (0..12711),</w:t>
      </w:r>
    </w:p>
    <w:p w14:paraId="564545DB" w14:textId="77777777" w:rsidR="0023409A" w:rsidRDefault="007F1C8D">
      <w:pPr>
        <w:pStyle w:val="PL"/>
        <w:shd w:val="clear" w:color="auto" w:fill="E6E6E6"/>
        <w:rPr>
          <w:snapToGrid w:val="0"/>
        </w:rPr>
      </w:pPr>
      <w:r>
        <w:rPr>
          <w:snapToGrid w:val="0"/>
        </w:rPr>
        <w:tab/>
        <w:t>rstd-Quality</w:t>
      </w:r>
      <w:r>
        <w:rPr>
          <w:snapToGrid w:val="0"/>
        </w:rPr>
        <w:tab/>
      </w:r>
      <w:r>
        <w:rPr>
          <w:snapToGrid w:val="0"/>
        </w:rPr>
        <w:tab/>
      </w:r>
      <w:r>
        <w:rPr>
          <w:snapToGrid w:val="0"/>
        </w:rPr>
        <w:tab/>
        <w:t>OTDOA-MeasQuality,</w:t>
      </w:r>
    </w:p>
    <w:p w14:paraId="3A95C1B8" w14:textId="77777777" w:rsidR="0023409A" w:rsidRDefault="007F1C8D">
      <w:pPr>
        <w:pStyle w:val="PL"/>
        <w:shd w:val="clear" w:color="auto" w:fill="E6E6E6"/>
        <w:rPr>
          <w:snapToGrid w:val="0"/>
        </w:rPr>
      </w:pPr>
      <w:r>
        <w:rPr>
          <w:snapToGrid w:val="0"/>
        </w:rPr>
        <w:tab/>
        <w:t>...,</w:t>
      </w:r>
    </w:p>
    <w:p w14:paraId="1E357D8C" w14:textId="77777777" w:rsidR="0023409A" w:rsidRDefault="007F1C8D">
      <w:pPr>
        <w:pStyle w:val="PL"/>
        <w:shd w:val="clear" w:color="auto" w:fill="E6E6E6"/>
        <w:rPr>
          <w:snapToGrid w:val="0"/>
        </w:rPr>
      </w:pPr>
      <w:r>
        <w:rPr>
          <w:snapToGrid w:val="0"/>
        </w:rPr>
        <w:tab/>
        <w:t>[[ earfcnNeighbour-v9a0</w:t>
      </w:r>
      <w:r>
        <w:rPr>
          <w:snapToGrid w:val="0"/>
        </w:rPr>
        <w:tab/>
        <w:t>ARFCN-ValueEUTRA-v9a0</w:t>
      </w:r>
      <w:r>
        <w:rPr>
          <w:snapToGrid w:val="0"/>
        </w:rPr>
        <w:tab/>
        <w:t>OPTIONAL</w:t>
      </w:r>
      <w:r>
        <w:rPr>
          <w:snapToGrid w:val="0"/>
        </w:rPr>
        <w:tab/>
      </w:r>
      <w:r>
        <w:rPr>
          <w:snapToGrid w:val="0"/>
        </w:rPr>
        <w:tab/>
        <w:t>-- Cond NotSameAsRef3</w:t>
      </w:r>
    </w:p>
    <w:p w14:paraId="051E2533" w14:textId="77777777" w:rsidR="0023409A" w:rsidRDefault="007F1C8D">
      <w:pPr>
        <w:pStyle w:val="PL"/>
        <w:shd w:val="clear" w:color="auto" w:fill="E6E6E6"/>
        <w:rPr>
          <w:snapToGrid w:val="0"/>
        </w:rPr>
      </w:pPr>
      <w:r>
        <w:rPr>
          <w:snapToGrid w:val="0"/>
        </w:rPr>
        <w:tab/>
        <w:t>]],</w:t>
      </w:r>
    </w:p>
    <w:p w14:paraId="7085D7FC" w14:textId="77777777" w:rsidR="0023409A" w:rsidRDefault="007F1C8D">
      <w:pPr>
        <w:pStyle w:val="PL"/>
        <w:shd w:val="clear" w:color="auto" w:fill="E6E6E6"/>
        <w:rPr>
          <w:snapToGrid w:val="0"/>
        </w:rPr>
      </w:pPr>
      <w:r>
        <w:rPr>
          <w:snapToGrid w:val="0"/>
        </w:rPr>
        <w:lastRenderedPageBreak/>
        <w:tab/>
        <w:t>[[ tpId</w:t>
      </w:r>
      <w:r>
        <w:rPr>
          <w:snapToGrid w:val="0"/>
        </w:rPr>
        <w:t>Neighbour-r14</w:t>
      </w:r>
      <w:r>
        <w:rPr>
          <w:snapToGrid w:val="0"/>
        </w:rPr>
        <w:tab/>
        <w:t>INTEGER (0..4095)</w:t>
      </w:r>
      <w:r>
        <w:rPr>
          <w:snapToGrid w:val="0"/>
        </w:rPr>
        <w:tab/>
      </w:r>
      <w:r>
        <w:rPr>
          <w:snapToGrid w:val="0"/>
        </w:rPr>
        <w:tab/>
        <w:t>OPTIONAL,</w:t>
      </w:r>
      <w:r>
        <w:rPr>
          <w:snapToGrid w:val="0"/>
        </w:rPr>
        <w:tab/>
      </w:r>
      <w:r>
        <w:rPr>
          <w:snapToGrid w:val="0"/>
        </w:rPr>
        <w:tab/>
        <w:t>-- Cond ProvidedByServer0</w:t>
      </w:r>
    </w:p>
    <w:p w14:paraId="59BBE32B" w14:textId="77777777" w:rsidR="0023409A" w:rsidRDefault="007F1C8D">
      <w:pPr>
        <w:pStyle w:val="PL"/>
        <w:shd w:val="clear" w:color="auto" w:fill="E6E6E6"/>
        <w:rPr>
          <w:snapToGrid w:val="0"/>
        </w:rPr>
      </w:pPr>
      <w:r>
        <w:rPr>
          <w:snapToGrid w:val="0"/>
        </w:rPr>
        <w:tab/>
      </w:r>
      <w:r>
        <w:rPr>
          <w:snapToGrid w:val="0"/>
        </w:rPr>
        <w:tab/>
        <w:t>prsIdNeighbour-r14</w:t>
      </w:r>
      <w:r>
        <w:rPr>
          <w:snapToGrid w:val="0"/>
        </w:rPr>
        <w:tab/>
        <w:t>INTEGER (0..4095)</w:t>
      </w:r>
      <w:r>
        <w:rPr>
          <w:snapToGrid w:val="0"/>
        </w:rPr>
        <w:tab/>
      </w:r>
      <w:r>
        <w:rPr>
          <w:snapToGrid w:val="0"/>
        </w:rPr>
        <w:tab/>
        <w:t>OPTIONAL,</w:t>
      </w:r>
      <w:r>
        <w:rPr>
          <w:snapToGrid w:val="0"/>
        </w:rPr>
        <w:tab/>
      </w:r>
      <w:r>
        <w:rPr>
          <w:snapToGrid w:val="0"/>
        </w:rPr>
        <w:tab/>
        <w:t>-- Cond ProvidedByServer1</w:t>
      </w:r>
    </w:p>
    <w:p w14:paraId="1806D5F2" w14:textId="77777777" w:rsidR="0023409A" w:rsidRDefault="007F1C8D">
      <w:pPr>
        <w:pStyle w:val="PL"/>
        <w:shd w:val="clear" w:color="auto" w:fill="E6E6E6"/>
        <w:rPr>
          <w:snapToGrid w:val="0"/>
        </w:rPr>
      </w:pPr>
      <w:r>
        <w:rPr>
          <w:snapToGrid w:val="0"/>
        </w:rPr>
        <w:tab/>
      </w:r>
      <w:r>
        <w:rPr>
          <w:snapToGrid w:val="0"/>
        </w:rPr>
        <w:tab/>
        <w:t>delta-rstd-r14</w:t>
      </w:r>
      <w:r>
        <w:rPr>
          <w:snapToGrid w:val="0"/>
        </w:rPr>
        <w:tab/>
      </w:r>
      <w:r>
        <w:rPr>
          <w:snapToGrid w:val="0"/>
        </w:rPr>
        <w:tab/>
        <w:t>INTEGER (0..5)</w:t>
      </w:r>
      <w:r>
        <w:rPr>
          <w:snapToGrid w:val="0"/>
        </w:rPr>
        <w:tab/>
      </w:r>
      <w:r>
        <w:rPr>
          <w:snapToGrid w:val="0"/>
        </w:rPr>
        <w:tab/>
      </w:r>
      <w:r>
        <w:rPr>
          <w:snapToGrid w:val="0"/>
        </w:rPr>
        <w:tab/>
        <w:t>OPTIONAL,</w:t>
      </w:r>
    </w:p>
    <w:p w14:paraId="594A58EA" w14:textId="77777777" w:rsidR="0023409A" w:rsidRDefault="007F1C8D">
      <w:pPr>
        <w:pStyle w:val="PL"/>
        <w:shd w:val="clear" w:color="auto" w:fill="E6E6E6"/>
        <w:rPr>
          <w:snapToGrid w:val="0"/>
        </w:rPr>
      </w:pPr>
      <w:r>
        <w:rPr>
          <w:snapToGrid w:val="0"/>
        </w:rPr>
        <w:tab/>
      </w:r>
      <w:r>
        <w:rPr>
          <w:snapToGrid w:val="0"/>
        </w:rPr>
        <w:tab/>
        <w:t>additionalPathsNeighbour-r14</w:t>
      </w:r>
      <w:r>
        <w:rPr>
          <w:snapToGrid w:val="0"/>
        </w:rPr>
        <w:tab/>
      </w:r>
    </w:p>
    <w:p w14:paraId="1441E51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AdditionalPathList-r14</w:t>
      </w:r>
      <w:r>
        <w:rPr>
          <w:snapToGrid w:val="0"/>
        </w:rPr>
        <w:tab/>
        <w:t>OPTIONAL,</w:t>
      </w:r>
    </w:p>
    <w:p w14:paraId="3EFEACA0"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ab/>
        <w:t>nprsIdNeighbour-r14</w:t>
      </w:r>
      <w:r>
        <w:rPr>
          <w:rFonts w:ascii="Courier New" w:hAnsi="Courier New"/>
          <w:snapToGrid w:val="0"/>
          <w:sz w:val="16"/>
        </w:rPr>
        <w:tab/>
        <w:t>INTEGER (0..4095)</w:t>
      </w:r>
      <w:r>
        <w:rPr>
          <w:rFonts w:ascii="Courier New" w:hAnsi="Courier New"/>
          <w:snapToGrid w:val="0"/>
          <w:sz w:val="16"/>
        </w:rPr>
        <w:tab/>
      </w:r>
      <w:r>
        <w:rPr>
          <w:rFonts w:ascii="Courier New" w:hAnsi="Courier New"/>
          <w:snapToGrid w:val="0"/>
          <w:sz w:val="16"/>
        </w:rPr>
        <w:tab/>
        <w:t>OPTIONAL,</w:t>
      </w:r>
      <w:r>
        <w:rPr>
          <w:rFonts w:ascii="Courier New" w:hAnsi="Courier New"/>
          <w:snapToGrid w:val="0"/>
          <w:sz w:val="16"/>
        </w:rPr>
        <w:tab/>
      </w:r>
      <w:r>
        <w:rPr>
          <w:rFonts w:ascii="Courier New" w:hAnsi="Courier New"/>
          <w:snapToGrid w:val="0"/>
          <w:sz w:val="16"/>
        </w:rPr>
        <w:tab/>
        <w:t>-- Cond ProvidedByServer2</w:t>
      </w:r>
    </w:p>
    <w:p w14:paraId="4B3146F9"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ab/>
        <w:t>carrierFreqOffsetNB-Neighbour-r14</w:t>
      </w:r>
    </w:p>
    <w:p w14:paraId="3C7C97E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CarrierFreqOffsetNB-r14</w:t>
      </w:r>
      <w:r>
        <w:rPr>
          <w:snapToGrid w:val="0"/>
        </w:rPr>
        <w:tab/>
        <w:t>OPTIONAL</w:t>
      </w:r>
      <w:r>
        <w:rPr>
          <w:snapToGrid w:val="0"/>
        </w:rPr>
        <w:tab/>
      </w:r>
      <w:r>
        <w:rPr>
          <w:snapToGrid w:val="0"/>
        </w:rPr>
        <w:tab/>
        <w:t>-- Cond NB-IoT</w:t>
      </w:r>
    </w:p>
    <w:p w14:paraId="12DD0DEE" w14:textId="77777777" w:rsidR="0023409A" w:rsidRDefault="007F1C8D">
      <w:pPr>
        <w:pStyle w:val="PL"/>
        <w:shd w:val="clear" w:color="auto" w:fill="E6E6E6"/>
        <w:rPr>
          <w:snapToGrid w:val="0"/>
        </w:rPr>
      </w:pPr>
      <w:r>
        <w:rPr>
          <w:snapToGrid w:val="0"/>
        </w:rPr>
        <w:tab/>
        <w:t>]],</w:t>
      </w:r>
    </w:p>
    <w:p w14:paraId="456C2B18" w14:textId="77777777" w:rsidR="0023409A" w:rsidRDefault="007F1C8D">
      <w:pPr>
        <w:pStyle w:val="PL"/>
        <w:shd w:val="clear" w:color="auto" w:fill="E6E6E6"/>
        <w:rPr>
          <w:snapToGrid w:val="0"/>
        </w:rPr>
      </w:pPr>
      <w:r>
        <w:rPr>
          <w:snapToGrid w:val="0"/>
        </w:rPr>
        <w:tab/>
        <w:t>[[</w:t>
      </w:r>
    </w:p>
    <w:p w14:paraId="61BE0412" w14:textId="77777777" w:rsidR="0023409A" w:rsidRDefault="007F1C8D">
      <w:pPr>
        <w:pStyle w:val="PL"/>
        <w:shd w:val="clear" w:color="auto" w:fill="E6E6E6"/>
        <w:rPr>
          <w:snapToGrid w:val="0"/>
        </w:rPr>
      </w:pPr>
      <w:r>
        <w:rPr>
          <w:snapToGrid w:val="0"/>
        </w:rPr>
        <w:tab/>
      </w:r>
      <w:r>
        <w:rPr>
          <w:snapToGrid w:val="0"/>
        </w:rPr>
        <w:tab/>
        <w:t>delta-SFN-r15</w:t>
      </w:r>
      <w:r>
        <w:rPr>
          <w:snapToGrid w:val="0"/>
        </w:rPr>
        <w:tab/>
      </w:r>
      <w:r>
        <w:rPr>
          <w:snapToGrid w:val="0"/>
        </w:rPr>
        <w:tab/>
      </w:r>
      <w:r>
        <w:rPr>
          <w:snapToGrid w:val="0"/>
        </w:rPr>
        <w:tab/>
        <w:t xml:space="preserve">INTEGER </w:t>
      </w:r>
      <w:r>
        <w:rPr>
          <w:snapToGrid w:val="0"/>
        </w:rPr>
        <w:t>(-8192..8191)</w:t>
      </w:r>
      <w:r>
        <w:rPr>
          <w:snapToGrid w:val="0"/>
        </w:rPr>
        <w:tab/>
        <w:t>OPTIONAL</w:t>
      </w:r>
    </w:p>
    <w:p w14:paraId="51AF03E6" w14:textId="77777777" w:rsidR="0023409A" w:rsidRDefault="007F1C8D">
      <w:pPr>
        <w:pStyle w:val="PL"/>
        <w:shd w:val="clear" w:color="auto" w:fill="E6E6E6"/>
        <w:rPr>
          <w:snapToGrid w:val="0"/>
        </w:rPr>
      </w:pPr>
      <w:r>
        <w:rPr>
          <w:snapToGrid w:val="0"/>
        </w:rPr>
        <w:tab/>
        <w:t>]]</w:t>
      </w:r>
    </w:p>
    <w:p w14:paraId="423574D5" w14:textId="77777777" w:rsidR="0023409A" w:rsidRDefault="007F1C8D">
      <w:pPr>
        <w:pStyle w:val="PL"/>
        <w:shd w:val="clear" w:color="auto" w:fill="E6E6E6"/>
        <w:rPr>
          <w:snapToGrid w:val="0"/>
        </w:rPr>
      </w:pPr>
      <w:r>
        <w:rPr>
          <w:snapToGrid w:val="0"/>
        </w:rPr>
        <w:t>}</w:t>
      </w:r>
    </w:p>
    <w:p w14:paraId="17CFE6E6" w14:textId="77777777" w:rsidR="0023409A" w:rsidRDefault="0023409A">
      <w:pPr>
        <w:pStyle w:val="PL"/>
        <w:shd w:val="clear" w:color="auto" w:fill="E6E6E6"/>
        <w:rPr>
          <w:snapToGrid w:val="0"/>
        </w:rPr>
      </w:pPr>
    </w:p>
    <w:p w14:paraId="1DD9BF07" w14:textId="77777777" w:rsidR="0023409A" w:rsidRDefault="007F1C8D">
      <w:pPr>
        <w:pStyle w:val="PL"/>
        <w:shd w:val="clear" w:color="auto" w:fill="E6E6E6"/>
        <w:rPr>
          <w:snapToGrid w:val="0"/>
        </w:rPr>
      </w:pPr>
      <w:r>
        <w:rPr>
          <w:snapToGrid w:val="0"/>
        </w:rPr>
        <w:t>AdditionalPathList-r14 ::= SEQUENCE (SIZE(1..maxPaths-r14)) OF AdditionalPath-r14</w:t>
      </w:r>
    </w:p>
    <w:p w14:paraId="45822F3B" w14:textId="77777777" w:rsidR="0023409A" w:rsidRDefault="0023409A">
      <w:pPr>
        <w:pStyle w:val="PL"/>
        <w:shd w:val="clear" w:color="auto" w:fill="E6E6E6"/>
        <w:rPr>
          <w:snapToGrid w:val="0"/>
        </w:rPr>
      </w:pPr>
    </w:p>
    <w:p w14:paraId="2E5AD369" w14:textId="77777777" w:rsidR="0023409A" w:rsidRDefault="007F1C8D">
      <w:pPr>
        <w:pStyle w:val="PL"/>
        <w:shd w:val="clear" w:color="auto" w:fill="E6E6E6"/>
        <w:rPr>
          <w:snapToGrid w:val="0"/>
        </w:rPr>
      </w:pPr>
      <w:r>
        <w:rPr>
          <w:snapToGrid w:val="0"/>
        </w:rPr>
        <w:t>maxPaths-r14</w:t>
      </w:r>
      <w:r>
        <w:rPr>
          <w:snapToGrid w:val="0"/>
        </w:rPr>
        <w:tab/>
        <w:t>INTEGER ::= 2</w:t>
      </w:r>
    </w:p>
    <w:p w14:paraId="6D6D28FA" w14:textId="77777777" w:rsidR="0023409A" w:rsidRDefault="0023409A">
      <w:pPr>
        <w:pStyle w:val="PL"/>
        <w:shd w:val="clear" w:color="auto" w:fill="E6E6E6"/>
        <w:rPr>
          <w:snapToGrid w:val="0"/>
        </w:rPr>
      </w:pPr>
    </w:p>
    <w:p w14:paraId="0FC9E3C1" w14:textId="77777777" w:rsidR="0023409A" w:rsidRDefault="007F1C8D">
      <w:pPr>
        <w:pStyle w:val="PL"/>
        <w:shd w:val="clear" w:color="auto" w:fill="E6E6E6"/>
        <w:rPr>
          <w:snapToGrid w:val="0"/>
        </w:rPr>
      </w:pPr>
      <w:r>
        <w:rPr>
          <w:snapToGrid w:val="0"/>
        </w:rPr>
        <w:t>MotionTimeSource-r15 ::= SEQUENCE {</w:t>
      </w:r>
    </w:p>
    <w:p w14:paraId="4F330A00" w14:textId="77777777" w:rsidR="0023409A" w:rsidRDefault="007F1C8D">
      <w:pPr>
        <w:pStyle w:val="PL"/>
        <w:shd w:val="clear" w:color="auto" w:fill="E6E6E6"/>
        <w:rPr>
          <w:snapToGrid w:val="0"/>
        </w:rPr>
      </w:pPr>
      <w:r>
        <w:rPr>
          <w:snapToGrid w:val="0"/>
        </w:rPr>
        <w:tab/>
        <w:t>timeSource-r15</w:t>
      </w:r>
      <w:r>
        <w:rPr>
          <w:snapToGrid w:val="0"/>
        </w:rPr>
        <w:tab/>
      </w:r>
      <w:r>
        <w:rPr>
          <w:snapToGrid w:val="0"/>
        </w:rPr>
        <w:tab/>
      </w:r>
      <w:r>
        <w:rPr>
          <w:snapToGrid w:val="0"/>
        </w:rPr>
        <w:tab/>
      </w:r>
      <w:r>
        <w:rPr>
          <w:snapToGrid w:val="0"/>
        </w:rPr>
        <w:tab/>
        <w:t>ENUMERATED {servingCell, referenceCell, gnss, mixed,</w:t>
      </w:r>
    </w:p>
    <w:p w14:paraId="7413864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other, none, ...}</w:t>
      </w:r>
    </w:p>
    <w:p w14:paraId="2C1246CD" w14:textId="77777777" w:rsidR="0023409A" w:rsidRDefault="007F1C8D">
      <w:pPr>
        <w:pStyle w:val="PL"/>
        <w:shd w:val="clear" w:color="auto" w:fill="E6E6E6"/>
        <w:rPr>
          <w:snapToGrid w:val="0"/>
        </w:rPr>
      </w:pPr>
      <w:r>
        <w:rPr>
          <w:snapToGrid w:val="0"/>
        </w:rPr>
        <w:t>}</w:t>
      </w:r>
    </w:p>
    <w:p w14:paraId="5433028F" w14:textId="77777777" w:rsidR="0023409A" w:rsidRDefault="0023409A">
      <w:pPr>
        <w:pStyle w:val="PL"/>
        <w:shd w:val="clear" w:color="auto" w:fill="E6E6E6"/>
      </w:pPr>
    </w:p>
    <w:p w14:paraId="43F60ADB" w14:textId="77777777" w:rsidR="0023409A" w:rsidRDefault="007F1C8D">
      <w:pPr>
        <w:pStyle w:val="PL"/>
        <w:shd w:val="clear" w:color="auto" w:fill="E6E6E6"/>
      </w:pPr>
      <w:r>
        <w:t>-- ASN1STOP</w:t>
      </w:r>
    </w:p>
    <w:p w14:paraId="510B4468"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4729D643" w14:textId="77777777">
        <w:trPr>
          <w:cantSplit/>
          <w:tblHeader/>
        </w:trPr>
        <w:tc>
          <w:tcPr>
            <w:tcW w:w="2268" w:type="dxa"/>
          </w:tcPr>
          <w:p w14:paraId="384C233F" w14:textId="77777777" w:rsidR="0023409A" w:rsidRDefault="007F1C8D">
            <w:pPr>
              <w:pStyle w:val="TAH"/>
            </w:pPr>
            <w:r>
              <w:lastRenderedPageBreak/>
              <w:t>Conditional presence</w:t>
            </w:r>
          </w:p>
        </w:tc>
        <w:tc>
          <w:tcPr>
            <w:tcW w:w="7371" w:type="dxa"/>
          </w:tcPr>
          <w:p w14:paraId="5BF0FD14" w14:textId="77777777" w:rsidR="0023409A" w:rsidRDefault="007F1C8D">
            <w:pPr>
              <w:pStyle w:val="TAH"/>
            </w:pPr>
            <w:r>
              <w:t>Explanation</w:t>
            </w:r>
          </w:p>
        </w:tc>
      </w:tr>
      <w:tr w:rsidR="0023409A" w14:paraId="111464A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B0D94B2" w14:textId="77777777" w:rsidR="0023409A" w:rsidRDefault="007F1C8D">
            <w:pPr>
              <w:pStyle w:val="TAL"/>
              <w:rPr>
                <w:i/>
              </w:rPr>
            </w:pPr>
            <w:r>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30E27A9" w14:textId="77777777" w:rsidR="0023409A" w:rsidRDefault="007F1C8D">
            <w:pPr>
              <w:pStyle w:val="TAL"/>
            </w:pPr>
            <w:r>
              <w:t xml:space="preserve">The field is absent if the corresponding </w:t>
            </w:r>
            <w:r>
              <w:rPr>
                <w:i/>
              </w:rPr>
              <w:t xml:space="preserve">earfcnRef-v9a0 </w:t>
            </w:r>
            <w:r>
              <w:t xml:space="preserve">is present. Otherwise, the target device shall include this field if the EARFCN of the RSTD reference cell is </w:t>
            </w:r>
            <w:r>
              <w:t>not the same as the EARFCN of the assistance data reference cell provided in the OTDOA assistance data.</w:t>
            </w:r>
          </w:p>
        </w:tc>
      </w:tr>
      <w:tr w:rsidR="0023409A" w14:paraId="3D71D66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666F200" w14:textId="77777777" w:rsidR="0023409A" w:rsidRDefault="007F1C8D">
            <w:pPr>
              <w:pStyle w:val="TAL"/>
              <w:rPr>
                <w:i/>
              </w:rPr>
            </w:pPr>
            <w:r>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465EC9D5" w14:textId="77777777" w:rsidR="0023409A" w:rsidRDefault="007F1C8D">
            <w:pPr>
              <w:pStyle w:val="TAL"/>
            </w:pPr>
            <w:r>
              <w:t xml:space="preserve">The field is absent if the corresponding </w:t>
            </w:r>
            <w:r>
              <w:rPr>
                <w:i/>
              </w:rPr>
              <w:t xml:space="preserve">earfcnRef </w:t>
            </w:r>
            <w:r>
              <w:t>is present. Otherwise, the target device shall include this field if the EARFCN of the</w:t>
            </w:r>
            <w:r>
              <w:t xml:space="preserve"> RSTD reference cell is not the same as the EARFCN of the assistance data reference cell provided in the OTDOA assistance data.</w:t>
            </w:r>
          </w:p>
        </w:tc>
      </w:tr>
      <w:tr w:rsidR="0023409A" w14:paraId="5520FFB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33C22EF" w14:textId="77777777" w:rsidR="0023409A" w:rsidRDefault="007F1C8D">
            <w:pPr>
              <w:pStyle w:val="TAL"/>
              <w:rPr>
                <w:i/>
              </w:rPr>
            </w:pPr>
            <w:r>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45151705" w14:textId="77777777" w:rsidR="0023409A" w:rsidRDefault="007F1C8D">
            <w:pPr>
              <w:pStyle w:val="TAL"/>
            </w:pPr>
            <w:r>
              <w:t xml:space="preserve">The field is absent if the corresponding </w:t>
            </w:r>
            <w:r>
              <w:rPr>
                <w:i/>
              </w:rPr>
              <w:t xml:space="preserve">earfcnNeighbour-v9a0 </w:t>
            </w:r>
            <w:r>
              <w:t xml:space="preserve">is present. Otherwise, the target device shall include this field if the EARFCN of this neighbour cell is not the same as the </w:t>
            </w:r>
            <w:r>
              <w:rPr>
                <w:i/>
                <w:snapToGrid w:val="0"/>
              </w:rPr>
              <w:t>earfcnRef</w:t>
            </w:r>
            <w:r>
              <w:rPr>
                <w:b/>
                <w:i/>
                <w:snapToGrid w:val="0"/>
              </w:rPr>
              <w:t xml:space="preserve"> </w:t>
            </w:r>
            <w:r>
              <w:t>for the RSTD reference cell.</w:t>
            </w:r>
          </w:p>
        </w:tc>
      </w:tr>
      <w:tr w:rsidR="0023409A" w14:paraId="2D8BA0F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E000F8F" w14:textId="77777777" w:rsidR="0023409A" w:rsidRDefault="007F1C8D">
            <w:pPr>
              <w:pStyle w:val="TAL"/>
              <w:rPr>
                <w:i/>
              </w:rPr>
            </w:pPr>
            <w:r>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1361E49A" w14:textId="77777777" w:rsidR="0023409A" w:rsidRDefault="007F1C8D">
            <w:pPr>
              <w:pStyle w:val="TAL"/>
            </w:pPr>
            <w:r>
              <w:t xml:space="preserve">The field is absent if the corresponding </w:t>
            </w:r>
            <w:r>
              <w:rPr>
                <w:i/>
              </w:rPr>
              <w:t>earfcnNeighbour</w:t>
            </w:r>
            <w:r>
              <w:t xml:space="preserve"> is present. Otherwi</w:t>
            </w:r>
            <w:r>
              <w:t xml:space="preserve">se, the target device shall include this field if the EARFCN of this neighbour cell is not the same as the </w:t>
            </w:r>
            <w:r>
              <w:rPr>
                <w:i/>
                <w:snapToGrid w:val="0"/>
              </w:rPr>
              <w:t>earfcnRef</w:t>
            </w:r>
            <w:r>
              <w:rPr>
                <w:b/>
                <w:i/>
                <w:snapToGrid w:val="0"/>
              </w:rPr>
              <w:t xml:space="preserve"> </w:t>
            </w:r>
            <w:r>
              <w:t>for the RSTD reference cell.</w:t>
            </w:r>
          </w:p>
        </w:tc>
      </w:tr>
      <w:tr w:rsidR="0023409A" w14:paraId="6966D3B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AB0656" w14:textId="77777777" w:rsidR="0023409A" w:rsidRDefault="007F1C8D">
            <w:pPr>
              <w:pStyle w:val="TAL"/>
              <w:rPr>
                <w:i/>
                <w:snapToGrid w:val="0"/>
              </w:rPr>
            </w:pPr>
            <w:r>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1C1EEC95" w14:textId="77777777" w:rsidR="0023409A" w:rsidRDefault="007F1C8D">
            <w:pPr>
              <w:pStyle w:val="TAL"/>
            </w:pPr>
            <w:r>
              <w:t xml:space="preserve">The target device shall include this field if a </w:t>
            </w:r>
            <w:r>
              <w:rPr>
                <w:i/>
              </w:rPr>
              <w:t>tpId</w:t>
            </w:r>
            <w:r>
              <w:t xml:space="preserve"> for this transmission point is include</w:t>
            </w:r>
            <w:r>
              <w:t xml:space="preserve">d in the </w:t>
            </w:r>
            <w:r>
              <w:rPr>
                <w:i/>
              </w:rPr>
              <w:t>OTDOA-ProvideAssistanceData.</w:t>
            </w:r>
            <w:r>
              <w:t xml:space="preserve"> Otherwise the field is absent.</w:t>
            </w:r>
          </w:p>
        </w:tc>
      </w:tr>
      <w:tr w:rsidR="0023409A" w14:paraId="6FD8813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D4E72D" w14:textId="77777777" w:rsidR="0023409A" w:rsidRDefault="007F1C8D">
            <w:pPr>
              <w:pStyle w:val="TAL"/>
              <w:rPr>
                <w:i/>
                <w:snapToGrid w:val="0"/>
              </w:rPr>
            </w:pPr>
            <w:r>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0AB57F12" w14:textId="77777777" w:rsidR="0023409A" w:rsidRDefault="007F1C8D">
            <w:pPr>
              <w:pStyle w:val="TAL"/>
            </w:pPr>
            <w:r>
              <w:t xml:space="preserve">The target device shall include this field if a </w:t>
            </w:r>
            <w:r>
              <w:rPr>
                <w:i/>
                <w:snapToGrid w:val="0"/>
              </w:rPr>
              <w:t>prsID</w:t>
            </w:r>
            <w:r>
              <w:t xml:space="preserve"> for this transmission point is included in the </w:t>
            </w:r>
            <w:r>
              <w:rPr>
                <w:i/>
              </w:rPr>
              <w:t>OTDOA-ProvideAssistanceData.</w:t>
            </w:r>
            <w:r>
              <w:t xml:space="preserve"> Otherwise the field is absent.</w:t>
            </w:r>
          </w:p>
        </w:tc>
      </w:tr>
      <w:tr w:rsidR="0023409A" w14:paraId="77C4335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FE23D93" w14:textId="77777777" w:rsidR="0023409A" w:rsidRDefault="007F1C8D">
            <w:pPr>
              <w:pStyle w:val="TAL"/>
              <w:rPr>
                <w:i/>
                <w:snapToGrid w:val="0"/>
              </w:rPr>
            </w:pPr>
            <w:r>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561108A" w14:textId="77777777" w:rsidR="0023409A" w:rsidRDefault="007F1C8D">
            <w:pPr>
              <w:pStyle w:val="TAL"/>
            </w:pPr>
            <w:r>
              <w:t xml:space="preserve">The target device shall include this field if an </w:t>
            </w:r>
            <w:r>
              <w:rPr>
                <w:i/>
              </w:rPr>
              <w:t>n</w:t>
            </w:r>
            <w:r>
              <w:rPr>
                <w:i/>
                <w:snapToGrid w:val="0"/>
              </w:rPr>
              <w:t>prsID</w:t>
            </w:r>
            <w:r>
              <w:t xml:space="preserve"> for this cell is included in the </w:t>
            </w:r>
            <w:r>
              <w:rPr>
                <w:i/>
              </w:rPr>
              <w:t xml:space="preserve">OTDOA-ProvideAssistanceData </w:t>
            </w:r>
            <w:r>
              <w:rPr>
                <w:rFonts w:cs="Arial"/>
                <w:szCs w:val="18"/>
              </w:rPr>
              <w:t>and if this</w:t>
            </w:r>
            <w:r>
              <w:rPr>
                <w:rFonts w:cs="Arial"/>
                <w:bCs/>
                <w:iCs/>
                <w:szCs w:val="18"/>
              </w:rPr>
              <w:t xml:space="preserve"> cell is a NB-IoT only cell (without associated LTE PRS cell)</w:t>
            </w:r>
            <w:r>
              <w:rPr>
                <w:i/>
              </w:rPr>
              <w:t>.</w:t>
            </w:r>
            <w:r>
              <w:t xml:space="preserve"> Otherwise the </w:t>
            </w:r>
            <w:r>
              <w:t>field is absent.</w:t>
            </w:r>
          </w:p>
        </w:tc>
      </w:tr>
      <w:tr w:rsidR="0023409A" w14:paraId="7336282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CF21C5F" w14:textId="77777777" w:rsidR="0023409A" w:rsidRDefault="007F1C8D">
            <w:pPr>
              <w:pStyle w:val="TAL"/>
              <w:rPr>
                <w:i/>
                <w:snapToGrid w:val="0"/>
              </w:rPr>
            </w:pPr>
            <w:r>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F372FEB" w14:textId="77777777" w:rsidR="0023409A" w:rsidRDefault="007F1C8D">
            <w:pPr>
              <w:pStyle w:val="TAL"/>
            </w:pPr>
            <w:r>
              <w:rPr>
                <w:rFonts w:cs="Arial"/>
                <w:szCs w:val="18"/>
              </w:rPr>
              <w:t xml:space="preserve">The target device shall include this field if </w:t>
            </w:r>
            <w:r>
              <w:rPr>
                <w:rFonts w:cs="Arial"/>
                <w:bCs/>
                <w:iCs/>
                <w:szCs w:val="18"/>
              </w:rPr>
              <w:t>the cell is a NB-IoT only cell (without associated LTE PRS cell)</w:t>
            </w:r>
            <w:r>
              <w:rPr>
                <w:rFonts w:cs="Arial"/>
                <w:szCs w:val="18"/>
              </w:rPr>
              <w:t xml:space="preserve">. </w:t>
            </w:r>
            <w:r>
              <w:t>Otherwise the field is absent.</w:t>
            </w:r>
          </w:p>
        </w:tc>
      </w:tr>
      <w:tr w:rsidR="0023409A" w14:paraId="71D79B5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FB0566E" w14:textId="77777777" w:rsidR="0023409A" w:rsidRDefault="007F1C8D">
            <w:pPr>
              <w:pStyle w:val="TAL"/>
              <w:rPr>
                <w:i/>
                <w:snapToGrid w:val="0"/>
              </w:rPr>
            </w:pPr>
            <w:r>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2AF0C58E" w14:textId="77777777" w:rsidR="0023409A" w:rsidRDefault="007F1C8D">
            <w:pPr>
              <w:pStyle w:val="TAL"/>
            </w:pPr>
            <w:r>
              <w:t xml:space="preserve">The target device shall include this field if it was able to determine a hyper SFN of the RSTD reference cell. </w:t>
            </w:r>
          </w:p>
        </w:tc>
      </w:tr>
    </w:tbl>
    <w:p w14:paraId="776F791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6D52118" w14:textId="77777777">
        <w:trPr>
          <w:cantSplit/>
          <w:tblHeader/>
        </w:trPr>
        <w:tc>
          <w:tcPr>
            <w:tcW w:w="9639" w:type="dxa"/>
          </w:tcPr>
          <w:p w14:paraId="0A85B749" w14:textId="77777777" w:rsidR="0023409A" w:rsidRDefault="007F1C8D">
            <w:pPr>
              <w:pStyle w:val="TAH"/>
              <w:keepNext w:val="0"/>
              <w:keepLines w:val="0"/>
              <w:widowControl w:val="0"/>
            </w:pPr>
            <w:r>
              <w:rPr>
                <w:i/>
              </w:rPr>
              <w:t>OTDOA-SignalMeasurementInformation</w:t>
            </w:r>
            <w:r>
              <w:rPr>
                <w:iCs/>
              </w:rPr>
              <w:t xml:space="preserve"> field descriptions</w:t>
            </w:r>
          </w:p>
        </w:tc>
      </w:tr>
      <w:tr w:rsidR="0023409A" w14:paraId="1D378639" w14:textId="77777777">
        <w:trPr>
          <w:cantSplit/>
        </w:trPr>
        <w:tc>
          <w:tcPr>
            <w:tcW w:w="9639" w:type="dxa"/>
          </w:tcPr>
          <w:p w14:paraId="79636AAF" w14:textId="77777777" w:rsidR="0023409A" w:rsidRDefault="007F1C8D">
            <w:pPr>
              <w:pStyle w:val="TAL"/>
              <w:keepNext w:val="0"/>
              <w:keepLines w:val="0"/>
              <w:widowControl w:val="0"/>
              <w:rPr>
                <w:b/>
                <w:i/>
              </w:rPr>
            </w:pPr>
            <w:r>
              <w:rPr>
                <w:b/>
                <w:i/>
              </w:rPr>
              <w:t>systemFrameNumber</w:t>
            </w:r>
          </w:p>
          <w:p w14:paraId="7600BB06" w14:textId="77777777" w:rsidR="0023409A" w:rsidRDefault="007F1C8D">
            <w:pPr>
              <w:pStyle w:val="TAL"/>
              <w:widowControl w:val="0"/>
            </w:pPr>
            <w:r>
              <w:t xml:space="preserve">If the </w:t>
            </w:r>
            <w:r>
              <w:rPr>
                <w:i/>
              </w:rPr>
              <w:t>deltaSFN</w:t>
            </w:r>
            <w:r>
              <w:t xml:space="preserve"> and </w:t>
            </w:r>
            <w:r>
              <w:rPr>
                <w:i/>
              </w:rPr>
              <w:t>motionTimeSource</w:t>
            </w:r>
            <w:r>
              <w:t xml:space="preserve"> fields are not present, this field specifies the SFN of the RSTD reference cell containing the starting subframe of the PRS or NPRS positioning occasion if PRS or NPRS are available on the RSTD reference cell, or subframe of the CRS for RSTD measurements </w:t>
            </w:r>
            <w:r>
              <w:t>if PRS and NPRS are not available on the RSTD reference cell during which the most recent neighbour cell RSTD measurement was performed.</w:t>
            </w:r>
          </w:p>
          <w:p w14:paraId="1513D456" w14:textId="77777777" w:rsidR="0023409A" w:rsidRDefault="007F1C8D">
            <w:pPr>
              <w:pStyle w:val="TAL"/>
              <w:keepNext w:val="0"/>
              <w:keepLines w:val="0"/>
              <w:widowControl w:val="0"/>
            </w:pPr>
            <w:r>
              <w:t>In the case of more than a single PRS configuration on the RSTD reference cell, the first PRS configuration is referenc</w:t>
            </w:r>
            <w:r>
              <w:t>ed.</w:t>
            </w:r>
          </w:p>
          <w:p w14:paraId="34C5A429" w14:textId="77777777" w:rsidR="0023409A" w:rsidRDefault="007F1C8D">
            <w:pPr>
              <w:pStyle w:val="TAL"/>
              <w:keepNext w:val="0"/>
              <w:keepLines w:val="0"/>
              <w:widowControl w:val="0"/>
            </w:pPr>
            <w:r>
              <w:t xml:space="preserve">If the </w:t>
            </w:r>
            <w:r>
              <w:rPr>
                <w:i/>
              </w:rPr>
              <w:t>deltaSFN</w:t>
            </w:r>
            <w:r>
              <w:t xml:space="preserve"> and </w:t>
            </w:r>
            <w:r>
              <w:rPr>
                <w:i/>
              </w:rPr>
              <w:t>motionTimeSource</w:t>
            </w:r>
            <w:r>
              <w:t xml:space="preserve"> fields are present, this field specifies the SFN of the RSTD reference cell when the TOA measurement for the RSTD reference cell has been made.</w:t>
            </w:r>
          </w:p>
        </w:tc>
      </w:tr>
      <w:tr w:rsidR="0023409A" w14:paraId="6D11A78F" w14:textId="77777777">
        <w:trPr>
          <w:cantSplit/>
        </w:trPr>
        <w:tc>
          <w:tcPr>
            <w:tcW w:w="9639" w:type="dxa"/>
          </w:tcPr>
          <w:p w14:paraId="7624FD90" w14:textId="77777777" w:rsidR="0023409A" w:rsidRDefault="007F1C8D">
            <w:pPr>
              <w:pStyle w:val="TAL"/>
              <w:keepNext w:val="0"/>
              <w:keepLines w:val="0"/>
              <w:widowControl w:val="0"/>
              <w:rPr>
                <w:b/>
                <w:i/>
              </w:rPr>
            </w:pPr>
            <w:r>
              <w:rPr>
                <w:b/>
                <w:i/>
              </w:rPr>
              <w:t>physCellIdRef</w:t>
            </w:r>
          </w:p>
          <w:p w14:paraId="04207ABF" w14:textId="77777777" w:rsidR="0023409A" w:rsidRDefault="007F1C8D">
            <w:pPr>
              <w:pStyle w:val="TAL"/>
              <w:keepNext w:val="0"/>
              <w:keepLines w:val="0"/>
              <w:widowControl w:val="0"/>
            </w:pPr>
            <w:r>
              <w:t>This field specifies the physical cell identity of the R</w:t>
            </w:r>
            <w:r>
              <w:t>STD reference cell.</w:t>
            </w:r>
          </w:p>
        </w:tc>
      </w:tr>
      <w:tr w:rsidR="0023409A" w14:paraId="753A22F4" w14:textId="77777777">
        <w:trPr>
          <w:cantSplit/>
        </w:trPr>
        <w:tc>
          <w:tcPr>
            <w:tcW w:w="9639" w:type="dxa"/>
          </w:tcPr>
          <w:p w14:paraId="5955FF4D" w14:textId="77777777" w:rsidR="0023409A" w:rsidRDefault="007F1C8D">
            <w:pPr>
              <w:pStyle w:val="TAL"/>
              <w:keepNext w:val="0"/>
              <w:keepLines w:val="0"/>
              <w:widowControl w:val="0"/>
              <w:rPr>
                <w:b/>
                <w:i/>
              </w:rPr>
            </w:pPr>
            <w:r>
              <w:rPr>
                <w:b/>
                <w:i/>
              </w:rPr>
              <w:t>cellGlobalIdRef</w:t>
            </w:r>
          </w:p>
          <w:p w14:paraId="53300B9B" w14:textId="77777777" w:rsidR="0023409A" w:rsidRDefault="007F1C8D">
            <w:pPr>
              <w:pStyle w:val="TAL"/>
              <w:keepNext w:val="0"/>
              <w:keepLines w:val="0"/>
              <w:widowControl w:val="0"/>
            </w:pPr>
            <w:r>
              <w:t>This field specifies the ECGI, the globally unique identity of a cell in E-UTRA, of the RSTD reference cell. The target shall provide this IE if it knows the ECGI of the RSTD reference cell.</w:t>
            </w:r>
          </w:p>
        </w:tc>
      </w:tr>
      <w:tr w:rsidR="0023409A" w14:paraId="478045FF" w14:textId="77777777">
        <w:trPr>
          <w:cantSplit/>
        </w:trPr>
        <w:tc>
          <w:tcPr>
            <w:tcW w:w="9639" w:type="dxa"/>
          </w:tcPr>
          <w:p w14:paraId="525BEF30" w14:textId="77777777" w:rsidR="0023409A" w:rsidRDefault="007F1C8D">
            <w:pPr>
              <w:pStyle w:val="TAL"/>
              <w:keepNext w:val="0"/>
              <w:keepLines w:val="0"/>
              <w:widowControl w:val="0"/>
              <w:rPr>
                <w:b/>
                <w:i/>
                <w:snapToGrid w:val="0"/>
              </w:rPr>
            </w:pPr>
            <w:r>
              <w:rPr>
                <w:b/>
                <w:i/>
                <w:snapToGrid w:val="0"/>
              </w:rPr>
              <w:t>earfcnRef</w:t>
            </w:r>
          </w:p>
          <w:p w14:paraId="2BF3EAB7" w14:textId="77777777" w:rsidR="0023409A" w:rsidRDefault="007F1C8D">
            <w:pPr>
              <w:pStyle w:val="TAL"/>
              <w:keepNext w:val="0"/>
              <w:keepLines w:val="0"/>
              <w:widowControl w:val="0"/>
            </w:pPr>
            <w:r>
              <w:t>This field specif</w:t>
            </w:r>
            <w:r>
              <w:t>ies the EARFCN of the RSTD reference cell.</w:t>
            </w:r>
          </w:p>
        </w:tc>
      </w:tr>
      <w:tr w:rsidR="0023409A" w14:paraId="32EE4335" w14:textId="77777777">
        <w:trPr>
          <w:cantSplit/>
        </w:trPr>
        <w:tc>
          <w:tcPr>
            <w:tcW w:w="9639" w:type="dxa"/>
          </w:tcPr>
          <w:p w14:paraId="1F0A2779" w14:textId="77777777" w:rsidR="0023409A" w:rsidRDefault="007F1C8D">
            <w:pPr>
              <w:pStyle w:val="TAL"/>
              <w:keepNext w:val="0"/>
              <w:keepLines w:val="0"/>
              <w:widowControl w:val="0"/>
              <w:rPr>
                <w:b/>
                <w:i/>
              </w:rPr>
            </w:pPr>
            <w:r>
              <w:rPr>
                <w:b/>
                <w:i/>
              </w:rPr>
              <w:t>referenceQuality</w:t>
            </w:r>
          </w:p>
          <w:p w14:paraId="63990CA5" w14:textId="77777777" w:rsidR="0023409A" w:rsidRDefault="007F1C8D">
            <w:pPr>
              <w:pStyle w:val="TAL"/>
              <w:keepNext w:val="0"/>
              <w:keepLines w:val="0"/>
              <w:widowControl w:val="0"/>
            </w:pPr>
            <w:r>
              <w:t>This field specifies the target device′s best estimate of the quality of the TOA measurement from the RSTD reference cell, T</w:t>
            </w:r>
            <w:r>
              <w:rPr>
                <w:vertAlign w:val="subscript"/>
              </w:rPr>
              <w:t>SubframeRxRef</w:t>
            </w:r>
            <w:r>
              <w:t>, where T</w:t>
            </w:r>
            <w:r>
              <w:rPr>
                <w:vertAlign w:val="subscript"/>
              </w:rPr>
              <w:t>SubframeRxRef</w:t>
            </w:r>
            <w:r>
              <w:t xml:space="preserve"> is the time of arrival of the signa</w:t>
            </w:r>
            <w:r>
              <w:t>l from the RSTD reference cell.</w:t>
            </w:r>
          </w:p>
          <w:p w14:paraId="0186FEEC" w14:textId="77777777" w:rsidR="0023409A" w:rsidRDefault="007F1C8D">
            <w:pPr>
              <w:pStyle w:val="TAL"/>
              <w:keepNext w:val="0"/>
              <w:keepLines w:val="0"/>
              <w:widowControl w:val="0"/>
            </w:pPr>
            <w:r>
              <w:t xml:space="preserve">When </w:t>
            </w:r>
            <w:r>
              <w:rPr>
                <w:i/>
              </w:rPr>
              <w:t>deltaSFN</w:t>
            </w:r>
            <w:r>
              <w:t xml:space="preserve"> and </w:t>
            </w:r>
            <w:r>
              <w:rPr>
                <w:i/>
              </w:rPr>
              <w:t>motionTimeSource</w:t>
            </w:r>
            <w:r>
              <w:t xml:space="preserve"> are both included, the target device shall not include measurement errors caused by motion of the target device in </w:t>
            </w:r>
            <w:r>
              <w:rPr>
                <w:i/>
              </w:rPr>
              <w:t>referenceQuality</w:t>
            </w:r>
            <w:r>
              <w:t xml:space="preserve"> (e.g. the target device may assume the target device was stationary during OTDOA measurements).</w:t>
            </w:r>
          </w:p>
        </w:tc>
      </w:tr>
      <w:tr w:rsidR="0023409A" w14:paraId="039AB5B5" w14:textId="77777777">
        <w:trPr>
          <w:cantSplit/>
        </w:trPr>
        <w:tc>
          <w:tcPr>
            <w:tcW w:w="9639" w:type="dxa"/>
          </w:tcPr>
          <w:p w14:paraId="799506D1" w14:textId="77777777" w:rsidR="0023409A" w:rsidRDefault="007F1C8D">
            <w:pPr>
              <w:pStyle w:val="TAL"/>
              <w:keepNext w:val="0"/>
              <w:keepLines w:val="0"/>
              <w:widowControl w:val="0"/>
              <w:rPr>
                <w:b/>
                <w:bCs/>
                <w:i/>
                <w:iCs/>
              </w:rPr>
            </w:pPr>
            <w:r>
              <w:rPr>
                <w:b/>
                <w:bCs/>
                <w:i/>
                <w:iCs/>
              </w:rPr>
              <w:t>neighbourMeasurementList</w:t>
            </w:r>
          </w:p>
          <w:p w14:paraId="65337EF7" w14:textId="77777777" w:rsidR="0023409A" w:rsidRDefault="007F1C8D">
            <w:pPr>
              <w:pStyle w:val="TAL"/>
              <w:keepNext w:val="0"/>
              <w:keepLines w:val="0"/>
              <w:widowControl w:val="0"/>
              <w:rPr>
                <w:bCs/>
                <w:iCs/>
              </w:rPr>
            </w:pPr>
            <w:r>
              <w:rPr>
                <w:bCs/>
                <w:iCs/>
              </w:rPr>
              <w:t>T</w:t>
            </w:r>
            <w:r>
              <w:rPr>
                <w:bCs/>
                <w:iCs/>
              </w:rPr>
              <w:t>his list contains the measured RSTD values for neighbour cells together with the RSTD reference cell, along with quality for each measurement.</w:t>
            </w:r>
          </w:p>
        </w:tc>
      </w:tr>
      <w:tr w:rsidR="0023409A" w14:paraId="7F764E85" w14:textId="77777777">
        <w:trPr>
          <w:cantSplit/>
        </w:trPr>
        <w:tc>
          <w:tcPr>
            <w:tcW w:w="9639" w:type="dxa"/>
          </w:tcPr>
          <w:p w14:paraId="61398A6A" w14:textId="77777777" w:rsidR="0023409A" w:rsidRDefault="007F1C8D">
            <w:pPr>
              <w:pStyle w:val="TAL"/>
              <w:keepNext w:val="0"/>
              <w:keepLines w:val="0"/>
              <w:widowControl w:val="0"/>
              <w:rPr>
                <w:b/>
                <w:i/>
                <w:snapToGrid w:val="0"/>
              </w:rPr>
            </w:pPr>
            <w:r>
              <w:rPr>
                <w:b/>
                <w:i/>
                <w:snapToGrid w:val="0"/>
              </w:rPr>
              <w:t>tpI</w:t>
            </w:r>
            <w:r>
              <w:rPr>
                <w:b/>
                <w:i/>
                <w:snapToGrid w:val="0"/>
                <w:lang w:eastAsia="zh-CN"/>
              </w:rPr>
              <w:t>d</w:t>
            </w:r>
            <w:r>
              <w:rPr>
                <w:b/>
                <w:i/>
                <w:snapToGrid w:val="0"/>
              </w:rPr>
              <w:t>Ref</w:t>
            </w:r>
          </w:p>
          <w:p w14:paraId="777FDE0B" w14:textId="77777777" w:rsidR="0023409A" w:rsidRDefault="007F1C8D">
            <w:pPr>
              <w:pStyle w:val="TAL"/>
              <w:keepNext w:val="0"/>
              <w:keepLines w:val="0"/>
              <w:widowControl w:val="0"/>
              <w:rPr>
                <w:b/>
                <w:bCs/>
                <w:i/>
                <w:iCs/>
              </w:rPr>
            </w:pPr>
            <w:r>
              <w:t>This field specifies the transmission point ID of the RSTD reference cell.</w:t>
            </w:r>
          </w:p>
        </w:tc>
      </w:tr>
      <w:tr w:rsidR="0023409A" w14:paraId="33DAFA9C" w14:textId="77777777">
        <w:trPr>
          <w:cantSplit/>
        </w:trPr>
        <w:tc>
          <w:tcPr>
            <w:tcW w:w="9639" w:type="dxa"/>
          </w:tcPr>
          <w:p w14:paraId="78AF2E56" w14:textId="77777777" w:rsidR="0023409A" w:rsidRDefault="007F1C8D">
            <w:pPr>
              <w:pStyle w:val="TAL"/>
              <w:keepNext w:val="0"/>
              <w:keepLines w:val="0"/>
              <w:widowControl w:val="0"/>
              <w:rPr>
                <w:b/>
                <w:i/>
                <w:snapToGrid w:val="0"/>
              </w:rPr>
            </w:pPr>
            <w:r>
              <w:rPr>
                <w:b/>
                <w:i/>
                <w:snapToGrid w:val="0"/>
              </w:rPr>
              <w:t>prsIdRef</w:t>
            </w:r>
          </w:p>
          <w:p w14:paraId="73919A57" w14:textId="77777777" w:rsidR="0023409A" w:rsidRDefault="007F1C8D">
            <w:pPr>
              <w:pStyle w:val="TAL"/>
              <w:keepNext w:val="0"/>
              <w:keepLines w:val="0"/>
              <w:widowControl w:val="0"/>
              <w:rPr>
                <w:snapToGrid w:val="0"/>
              </w:rPr>
            </w:pPr>
            <w:r>
              <w:t xml:space="preserve">This field </w:t>
            </w:r>
            <w:r>
              <w:t>specifies the PRS-ID of the first PRS configuration of the RSTD reference cell.</w:t>
            </w:r>
          </w:p>
        </w:tc>
      </w:tr>
      <w:tr w:rsidR="0023409A" w14:paraId="674C4570" w14:textId="77777777">
        <w:trPr>
          <w:cantSplit/>
        </w:trPr>
        <w:tc>
          <w:tcPr>
            <w:tcW w:w="9639" w:type="dxa"/>
          </w:tcPr>
          <w:p w14:paraId="72CD0803" w14:textId="77777777" w:rsidR="0023409A" w:rsidRDefault="007F1C8D">
            <w:pPr>
              <w:pStyle w:val="TAL"/>
              <w:keepNext w:val="0"/>
              <w:keepLines w:val="0"/>
              <w:widowControl w:val="0"/>
              <w:rPr>
                <w:b/>
                <w:i/>
                <w:snapToGrid w:val="0"/>
              </w:rPr>
            </w:pPr>
            <w:r>
              <w:rPr>
                <w:b/>
                <w:i/>
                <w:snapToGrid w:val="0"/>
              </w:rPr>
              <w:t>additionalPathsRef</w:t>
            </w:r>
          </w:p>
          <w:p w14:paraId="3EB95706" w14:textId="77777777" w:rsidR="0023409A" w:rsidRDefault="007F1C8D">
            <w:pPr>
              <w:pStyle w:val="TAL"/>
              <w:keepNext w:val="0"/>
              <w:keepLines w:val="0"/>
              <w:widowControl w:val="0"/>
              <w:rPr>
                <w:b/>
                <w:i/>
                <w:snapToGrid w:val="0"/>
              </w:rPr>
            </w:pPr>
            <w:r>
              <w:rPr>
                <w:snapToGrid w:val="0"/>
              </w:rPr>
              <w:t xml:space="preserve">This field specifies one or more additional detected path timing values for the RSTD reference cell, relative to the path timing used for determining the </w:t>
            </w:r>
            <w:r>
              <w:rPr>
                <w:i/>
                <w:snapToGrid w:val="0"/>
              </w:rPr>
              <w:t>rs</w:t>
            </w:r>
            <w:r>
              <w:rPr>
                <w:i/>
                <w:snapToGrid w:val="0"/>
              </w:rPr>
              <w:t>td</w:t>
            </w:r>
            <w:r>
              <w:rPr>
                <w:snapToGrid w:val="0"/>
              </w:rPr>
              <w:t xml:space="preserve"> value. If this field was requested but is not included, it means the UE did not detect any additional path timing values.</w:t>
            </w:r>
          </w:p>
        </w:tc>
      </w:tr>
      <w:tr w:rsidR="0023409A" w14:paraId="0D0BB061" w14:textId="77777777">
        <w:trPr>
          <w:cantSplit/>
        </w:trPr>
        <w:tc>
          <w:tcPr>
            <w:tcW w:w="9639" w:type="dxa"/>
          </w:tcPr>
          <w:p w14:paraId="7410C5BB" w14:textId="77777777" w:rsidR="0023409A" w:rsidRDefault="007F1C8D">
            <w:pPr>
              <w:pStyle w:val="TAL"/>
              <w:rPr>
                <w:b/>
                <w:i/>
              </w:rPr>
            </w:pPr>
            <w:r>
              <w:rPr>
                <w:b/>
                <w:i/>
              </w:rPr>
              <w:lastRenderedPageBreak/>
              <w:t>nprsIdRef</w:t>
            </w:r>
          </w:p>
          <w:p w14:paraId="427E944A" w14:textId="77777777" w:rsidR="0023409A" w:rsidRDefault="007F1C8D">
            <w:pPr>
              <w:pStyle w:val="TAL"/>
              <w:rPr>
                <w:snapToGrid w:val="0"/>
              </w:rPr>
            </w:pPr>
            <w:r>
              <w:t>This field specifies the NPRS-ID of the RSTD reference cell.</w:t>
            </w:r>
          </w:p>
        </w:tc>
      </w:tr>
      <w:tr w:rsidR="0023409A" w14:paraId="1DC91F75" w14:textId="77777777">
        <w:trPr>
          <w:cantSplit/>
        </w:trPr>
        <w:tc>
          <w:tcPr>
            <w:tcW w:w="9639" w:type="dxa"/>
          </w:tcPr>
          <w:p w14:paraId="147A3662" w14:textId="77777777" w:rsidR="0023409A" w:rsidRDefault="007F1C8D">
            <w:pPr>
              <w:pStyle w:val="TAL"/>
              <w:rPr>
                <w:b/>
                <w:i/>
              </w:rPr>
            </w:pPr>
            <w:r>
              <w:rPr>
                <w:b/>
                <w:i/>
              </w:rPr>
              <w:t>carrierFreqOffsetNB-Ref</w:t>
            </w:r>
          </w:p>
          <w:p w14:paraId="2F850978" w14:textId="77777777" w:rsidR="0023409A" w:rsidRDefault="007F1C8D">
            <w:pPr>
              <w:pStyle w:val="TAL"/>
            </w:pPr>
            <w:r>
              <w:t>This field specifies the offset of</w:t>
            </w:r>
            <w:r>
              <w:t xml:space="preserve"> the NB-IoT channel number to EARFCN given by </w:t>
            </w:r>
            <w:r>
              <w:rPr>
                <w:i/>
              </w:rPr>
              <w:t>earfcnRef</w:t>
            </w:r>
            <w:r>
              <w:t xml:space="preserve"> as defined in TS 36.101 [21]. </w:t>
            </w:r>
          </w:p>
        </w:tc>
      </w:tr>
      <w:tr w:rsidR="0023409A" w14:paraId="6237755A" w14:textId="77777777">
        <w:trPr>
          <w:cantSplit/>
        </w:trPr>
        <w:tc>
          <w:tcPr>
            <w:tcW w:w="9639" w:type="dxa"/>
          </w:tcPr>
          <w:p w14:paraId="47C87D55" w14:textId="77777777" w:rsidR="0023409A" w:rsidRDefault="007F1C8D">
            <w:pPr>
              <w:pStyle w:val="TAL"/>
              <w:rPr>
                <w:b/>
                <w:i/>
              </w:rPr>
            </w:pPr>
            <w:r>
              <w:rPr>
                <w:b/>
                <w:i/>
              </w:rPr>
              <w:t>hyperSFN</w:t>
            </w:r>
          </w:p>
          <w:p w14:paraId="717CF7B3" w14:textId="77777777" w:rsidR="0023409A" w:rsidRDefault="007F1C8D">
            <w:pPr>
              <w:pStyle w:val="TAL"/>
            </w:pPr>
            <w:r>
              <w:t xml:space="preserve">This field specifies the hyper SFN as defined in TS 36.331 [12] of the RSTD reference cell for the </w:t>
            </w:r>
            <w:r>
              <w:rPr>
                <w:i/>
              </w:rPr>
              <w:t>systemFrameNumber</w:t>
            </w:r>
            <w:r>
              <w:t xml:space="preserve">. </w:t>
            </w:r>
          </w:p>
        </w:tc>
      </w:tr>
      <w:tr w:rsidR="0023409A" w14:paraId="605A080E" w14:textId="77777777">
        <w:trPr>
          <w:cantSplit/>
        </w:trPr>
        <w:tc>
          <w:tcPr>
            <w:tcW w:w="9639" w:type="dxa"/>
          </w:tcPr>
          <w:p w14:paraId="049DEA1F" w14:textId="77777777" w:rsidR="0023409A" w:rsidRDefault="007F1C8D">
            <w:pPr>
              <w:pStyle w:val="TAL"/>
              <w:rPr>
                <w:b/>
                <w:i/>
                <w:snapToGrid w:val="0"/>
              </w:rPr>
            </w:pPr>
            <w:r>
              <w:rPr>
                <w:b/>
                <w:i/>
                <w:snapToGrid w:val="0"/>
              </w:rPr>
              <w:t>motionTimeSource</w:t>
            </w:r>
          </w:p>
          <w:p w14:paraId="392B545F" w14:textId="77777777" w:rsidR="0023409A" w:rsidRDefault="007F1C8D">
            <w:pPr>
              <w:pStyle w:val="TAL"/>
              <w:rPr>
                <w:bCs/>
              </w:rPr>
            </w:pPr>
            <w:r>
              <w:rPr>
                <w:snapToGrid w:val="0"/>
              </w:rPr>
              <w:t xml:space="preserve">This field </w:t>
            </w:r>
            <w:r>
              <w:rPr>
                <w:snapToGrid w:val="0"/>
              </w:rPr>
              <w:t>provides reference information concerning the movement of the target device and comprises the following subfields:</w:t>
            </w:r>
          </w:p>
          <w:p w14:paraId="4E508153" w14:textId="77777777" w:rsidR="0023409A" w:rsidRDefault="007F1C8D">
            <w:pPr>
              <w:pStyle w:val="TAL"/>
              <w:ind w:left="601" w:hanging="283"/>
              <w:rPr>
                <w:rFonts w:cs="Arial"/>
                <w:szCs w:val="18"/>
              </w:rPr>
            </w:pPr>
            <w:r>
              <w:rPr>
                <w:rFonts w:cs="Arial"/>
                <w:snapToGrid w:val="0"/>
                <w:szCs w:val="18"/>
              </w:rPr>
              <w:t>-</w:t>
            </w:r>
            <w:r>
              <w:rPr>
                <w:rFonts w:cs="Arial"/>
                <w:snapToGrid w:val="0"/>
                <w:szCs w:val="18"/>
              </w:rPr>
              <w:tab/>
            </w:r>
            <w:r>
              <w:rPr>
                <w:rFonts w:cs="Arial"/>
                <w:b/>
                <w:i/>
                <w:szCs w:val="18"/>
              </w:rPr>
              <w:t>timeSource</w:t>
            </w:r>
            <w:r>
              <w:rPr>
                <w:rFonts w:cs="Arial"/>
                <w:szCs w:val="18"/>
              </w:rPr>
              <w:t xml:space="preserve"> specifies the external time source to which UE time was locked during the OTDOA measurements. Enumerated value </w:t>
            </w:r>
            <w:r>
              <w:rPr>
                <w:rFonts w:eastAsia="Malgun Gothic"/>
              </w:rPr>
              <w:t>"</w:t>
            </w:r>
            <w:r>
              <w:rPr>
                <w:rFonts w:cs="Arial"/>
                <w:szCs w:val="18"/>
              </w:rPr>
              <w:t>mixed</w:t>
            </w:r>
            <w:r>
              <w:rPr>
                <w:rFonts w:eastAsia="Malgun Gothic"/>
              </w:rPr>
              <w:t>"</w:t>
            </w:r>
            <w:r>
              <w:rPr>
                <w:rFonts w:cs="Arial"/>
                <w:szCs w:val="18"/>
              </w:rPr>
              <w:t xml:space="preserve"> indicates that UE time was locked to more than one external time source during OTDOA measurements (e.g. is applicable to a change in serving cell when the serving cell was used as a time source). The value </w:t>
            </w:r>
            <w:r>
              <w:rPr>
                <w:rFonts w:eastAsia="Malgun Gothic"/>
              </w:rPr>
              <w:t>"</w:t>
            </w:r>
            <w:r>
              <w:rPr>
                <w:rFonts w:cs="Arial"/>
                <w:szCs w:val="18"/>
              </w:rPr>
              <w:t>other</w:t>
            </w:r>
            <w:r>
              <w:rPr>
                <w:rFonts w:eastAsia="Malgun Gothic"/>
              </w:rPr>
              <w:t>"</w:t>
            </w:r>
            <w:r>
              <w:rPr>
                <w:rFonts w:cs="Arial"/>
                <w:szCs w:val="18"/>
              </w:rPr>
              <w:t xml:space="preserve"> indicates some other external time source</w:t>
            </w:r>
            <w:r>
              <w:rPr>
                <w:rFonts w:cs="Arial"/>
                <w:szCs w:val="18"/>
              </w:rPr>
              <w:t xml:space="preserve">. The value </w:t>
            </w:r>
            <w:r>
              <w:rPr>
                <w:rFonts w:eastAsia="Malgun Gothic"/>
              </w:rPr>
              <w:t>"</w:t>
            </w:r>
            <w:r>
              <w:rPr>
                <w:rFonts w:cs="Arial"/>
                <w:szCs w:val="18"/>
              </w:rPr>
              <w:t>none</w:t>
            </w:r>
            <w:r>
              <w:rPr>
                <w:rFonts w:eastAsia="Malgun Gothic"/>
              </w:rPr>
              <w:t>"</w:t>
            </w:r>
            <w:r>
              <w:rPr>
                <w:rFonts w:cs="Arial"/>
                <w:szCs w:val="18"/>
              </w:rPr>
              <w:t xml:space="preserve"> indicates that UE time was not locked to an external time source.</w:t>
            </w:r>
          </w:p>
          <w:p w14:paraId="017E2B91" w14:textId="77777777" w:rsidR="0023409A" w:rsidRDefault="007F1C8D">
            <w:pPr>
              <w:pStyle w:val="TAL"/>
            </w:pPr>
            <w:r>
              <w:rPr>
                <w:snapToGrid w:val="0"/>
              </w:rPr>
              <w:t xml:space="preserve">If this field is present, the target device shall also provide the IE </w:t>
            </w:r>
            <w:r>
              <w:rPr>
                <w:i/>
                <w:snapToGrid w:val="0"/>
              </w:rPr>
              <w:t>Sensor-MotionInformation</w:t>
            </w:r>
            <w:r>
              <w:rPr>
                <w:snapToGrid w:val="0"/>
              </w:rPr>
              <w:t xml:space="preserve"> in IE </w:t>
            </w:r>
            <w:r>
              <w:rPr>
                <w:i/>
                <w:snapToGrid w:val="0"/>
              </w:rPr>
              <w:t>Sensor</w:t>
            </w:r>
            <w:r>
              <w:rPr>
                <w:i/>
                <w:snapToGrid w:val="0"/>
              </w:rPr>
              <w:noBreakHyphen/>
              <w:t>ProvideLocationInformation</w:t>
            </w:r>
            <w:r>
              <w:rPr>
                <w:snapToGrid w:val="0"/>
              </w:rPr>
              <w:t>.</w:t>
            </w:r>
          </w:p>
        </w:tc>
      </w:tr>
      <w:tr w:rsidR="0023409A" w14:paraId="5ECD73EF" w14:textId="77777777">
        <w:trPr>
          <w:cantSplit/>
        </w:trPr>
        <w:tc>
          <w:tcPr>
            <w:tcW w:w="9639" w:type="dxa"/>
          </w:tcPr>
          <w:p w14:paraId="78F3EBA2" w14:textId="77777777" w:rsidR="0023409A" w:rsidRDefault="007F1C8D">
            <w:pPr>
              <w:pStyle w:val="TAL"/>
              <w:keepNext w:val="0"/>
              <w:keepLines w:val="0"/>
              <w:widowControl w:val="0"/>
              <w:rPr>
                <w:b/>
                <w:i/>
              </w:rPr>
            </w:pPr>
            <w:r>
              <w:rPr>
                <w:b/>
                <w:i/>
              </w:rPr>
              <w:t>physCellIdNeighbour</w:t>
            </w:r>
          </w:p>
          <w:p w14:paraId="40A39665" w14:textId="77777777" w:rsidR="0023409A" w:rsidRDefault="007F1C8D">
            <w:pPr>
              <w:pStyle w:val="TAL"/>
              <w:keepNext w:val="0"/>
              <w:keepLines w:val="0"/>
              <w:widowControl w:val="0"/>
              <w:rPr>
                <w:b/>
                <w:i/>
              </w:rPr>
            </w:pPr>
            <w:r>
              <w:t>This field spe</w:t>
            </w:r>
            <w:r>
              <w:t>cifies the physical cell identity of the neighbour cell for which the RSTDs are provided.</w:t>
            </w:r>
          </w:p>
        </w:tc>
      </w:tr>
      <w:tr w:rsidR="0023409A" w14:paraId="73C74E69" w14:textId="77777777">
        <w:trPr>
          <w:cantSplit/>
        </w:trPr>
        <w:tc>
          <w:tcPr>
            <w:tcW w:w="9639" w:type="dxa"/>
          </w:tcPr>
          <w:p w14:paraId="0AE59076" w14:textId="77777777" w:rsidR="0023409A" w:rsidRDefault="007F1C8D">
            <w:pPr>
              <w:pStyle w:val="TAL"/>
              <w:keepNext w:val="0"/>
              <w:keepLines w:val="0"/>
              <w:widowControl w:val="0"/>
              <w:rPr>
                <w:b/>
                <w:i/>
              </w:rPr>
            </w:pPr>
            <w:r>
              <w:rPr>
                <w:b/>
                <w:i/>
              </w:rPr>
              <w:t>cellGlobalIdNeighbour</w:t>
            </w:r>
          </w:p>
          <w:p w14:paraId="23E3C347" w14:textId="77777777" w:rsidR="0023409A" w:rsidRDefault="007F1C8D">
            <w:pPr>
              <w:pStyle w:val="TAL"/>
              <w:keepNext w:val="0"/>
              <w:keepLines w:val="0"/>
              <w:widowControl w:val="0"/>
            </w:pPr>
            <w:r>
              <w:t>This field specifies the ECGI, the globally unique identity of a cell in E-UTRA, of the neighbour cell for which the RSTDs are provided. The ta</w:t>
            </w:r>
            <w:r>
              <w:t>rget device shall provide this IE if it was able to determine the ECGI of the neighbour cell at the time of measurement.</w:t>
            </w:r>
          </w:p>
        </w:tc>
      </w:tr>
      <w:tr w:rsidR="0023409A" w14:paraId="1AFB51CF" w14:textId="77777777">
        <w:trPr>
          <w:cantSplit/>
        </w:trPr>
        <w:tc>
          <w:tcPr>
            <w:tcW w:w="9639" w:type="dxa"/>
          </w:tcPr>
          <w:p w14:paraId="40180742" w14:textId="77777777" w:rsidR="0023409A" w:rsidRDefault="007F1C8D">
            <w:pPr>
              <w:pStyle w:val="TAL"/>
              <w:keepNext w:val="0"/>
              <w:keepLines w:val="0"/>
              <w:widowControl w:val="0"/>
              <w:rPr>
                <w:b/>
                <w:i/>
              </w:rPr>
            </w:pPr>
            <w:r>
              <w:rPr>
                <w:b/>
                <w:i/>
              </w:rPr>
              <w:t>earfcnNeighbour</w:t>
            </w:r>
          </w:p>
          <w:p w14:paraId="74DB4537" w14:textId="77777777" w:rsidR="0023409A" w:rsidRDefault="007F1C8D">
            <w:pPr>
              <w:pStyle w:val="TAL"/>
            </w:pPr>
            <w:r>
              <w:t>This field specifies the EARFCN of the neighbour cell used for the RSTD measurements.</w:t>
            </w:r>
          </w:p>
        </w:tc>
      </w:tr>
      <w:tr w:rsidR="0023409A" w14:paraId="7AAB4A65" w14:textId="77777777">
        <w:trPr>
          <w:cantSplit/>
        </w:trPr>
        <w:tc>
          <w:tcPr>
            <w:tcW w:w="9639" w:type="dxa"/>
          </w:tcPr>
          <w:p w14:paraId="367E2B5F" w14:textId="77777777" w:rsidR="0023409A" w:rsidRDefault="007F1C8D">
            <w:pPr>
              <w:pStyle w:val="TAL"/>
              <w:keepNext w:val="0"/>
              <w:keepLines w:val="0"/>
              <w:widowControl w:val="0"/>
              <w:rPr>
                <w:b/>
                <w:i/>
              </w:rPr>
            </w:pPr>
            <w:r>
              <w:rPr>
                <w:b/>
                <w:i/>
              </w:rPr>
              <w:t>rstd</w:t>
            </w:r>
          </w:p>
          <w:p w14:paraId="2152A5B1" w14:textId="77777777" w:rsidR="0023409A" w:rsidRDefault="007F1C8D">
            <w:pPr>
              <w:pStyle w:val="TAL"/>
              <w:keepNext w:val="0"/>
              <w:keepLines w:val="0"/>
              <w:widowControl w:val="0"/>
            </w:pPr>
            <w:r>
              <w:t>This field specifies the r</w:t>
            </w:r>
            <w:r>
              <w:t xml:space="preserve">elative timing difference between this neighbour cell and the RSTD reference cell, as defined in TS 36.214 [17]. Mapping of the measured quantity is defined as </w:t>
            </w:r>
            <w:r>
              <w:rPr>
                <w:lang w:eastAsia="zh-CN"/>
              </w:rPr>
              <w:t>in TS 36.133 [18] clause 9.1.10.3.</w:t>
            </w:r>
          </w:p>
        </w:tc>
      </w:tr>
      <w:tr w:rsidR="0023409A" w14:paraId="75CB51E0" w14:textId="77777777">
        <w:trPr>
          <w:cantSplit/>
        </w:trPr>
        <w:tc>
          <w:tcPr>
            <w:tcW w:w="9639" w:type="dxa"/>
          </w:tcPr>
          <w:p w14:paraId="1851EF64" w14:textId="77777777" w:rsidR="0023409A" w:rsidRDefault="007F1C8D">
            <w:pPr>
              <w:pStyle w:val="TAL"/>
              <w:keepNext w:val="0"/>
              <w:keepLines w:val="0"/>
              <w:widowControl w:val="0"/>
              <w:rPr>
                <w:b/>
                <w:i/>
              </w:rPr>
            </w:pPr>
            <w:r>
              <w:rPr>
                <w:b/>
                <w:i/>
              </w:rPr>
              <w:t>rstd-Quality</w:t>
            </w:r>
          </w:p>
          <w:p w14:paraId="1A599BFB" w14:textId="77777777" w:rsidR="0023409A" w:rsidRDefault="007F1C8D">
            <w:pPr>
              <w:pStyle w:val="TAL"/>
              <w:keepNext w:val="0"/>
              <w:keepLines w:val="0"/>
              <w:widowControl w:val="0"/>
            </w:pPr>
            <w:r>
              <w:t xml:space="preserve">This field specifies the target device′s best estimate of the quality of the measured </w:t>
            </w:r>
            <w:r>
              <w:rPr>
                <w:i/>
              </w:rPr>
              <w:t>rstd</w:t>
            </w:r>
            <w:r>
              <w:t>.</w:t>
            </w:r>
          </w:p>
          <w:p w14:paraId="7AC1BF0D" w14:textId="77777777" w:rsidR="0023409A" w:rsidRDefault="007F1C8D">
            <w:pPr>
              <w:pStyle w:val="TAL"/>
              <w:keepNext w:val="0"/>
              <w:keepLines w:val="0"/>
              <w:widowControl w:val="0"/>
            </w:pPr>
            <w:r>
              <w:t xml:space="preserve">When </w:t>
            </w:r>
            <w:r>
              <w:rPr>
                <w:i/>
              </w:rPr>
              <w:t>deltaSFN</w:t>
            </w:r>
            <w:r>
              <w:t xml:space="preserve"> and </w:t>
            </w:r>
            <w:r>
              <w:rPr>
                <w:i/>
              </w:rPr>
              <w:t>motionTimeSource</w:t>
            </w:r>
            <w:r>
              <w:t xml:space="preserve"> both included, the target device shall not include measurement errors caused by motion of the target device in </w:t>
            </w:r>
            <w:r>
              <w:rPr>
                <w:i/>
              </w:rPr>
              <w:t>rstd-Quality</w:t>
            </w:r>
            <w:r>
              <w:t xml:space="preserve"> (e.g.</w:t>
            </w:r>
            <w:r>
              <w:t xml:space="preserve"> the target device may assume the target device was stationary during OTDOA measurements).</w:t>
            </w:r>
          </w:p>
        </w:tc>
      </w:tr>
      <w:tr w:rsidR="0023409A" w14:paraId="28CE700B" w14:textId="77777777">
        <w:trPr>
          <w:cantSplit/>
        </w:trPr>
        <w:tc>
          <w:tcPr>
            <w:tcW w:w="9639" w:type="dxa"/>
          </w:tcPr>
          <w:p w14:paraId="1410FDD5" w14:textId="77777777" w:rsidR="0023409A" w:rsidRDefault="007F1C8D">
            <w:pPr>
              <w:pStyle w:val="TAL"/>
              <w:keepNext w:val="0"/>
              <w:keepLines w:val="0"/>
              <w:widowControl w:val="0"/>
              <w:rPr>
                <w:b/>
                <w:i/>
              </w:rPr>
            </w:pPr>
            <w:r>
              <w:rPr>
                <w:b/>
                <w:i/>
              </w:rPr>
              <w:t>tpIdNeighbour</w:t>
            </w:r>
          </w:p>
          <w:p w14:paraId="6AE686CE" w14:textId="77777777" w:rsidR="0023409A" w:rsidRDefault="007F1C8D">
            <w:pPr>
              <w:pStyle w:val="TAL"/>
              <w:keepNext w:val="0"/>
              <w:keepLines w:val="0"/>
              <w:widowControl w:val="0"/>
              <w:rPr>
                <w:b/>
                <w:i/>
              </w:rPr>
            </w:pPr>
            <w:r>
              <w:t>This field specifies the transmission point ID for the neighbour cell for which the RSTDs are provided.</w:t>
            </w:r>
          </w:p>
        </w:tc>
      </w:tr>
      <w:tr w:rsidR="0023409A" w14:paraId="3B468E53" w14:textId="77777777">
        <w:trPr>
          <w:cantSplit/>
        </w:trPr>
        <w:tc>
          <w:tcPr>
            <w:tcW w:w="9639" w:type="dxa"/>
          </w:tcPr>
          <w:p w14:paraId="12AD1C5B" w14:textId="77777777" w:rsidR="0023409A" w:rsidRDefault="007F1C8D">
            <w:pPr>
              <w:pStyle w:val="TAL"/>
              <w:keepNext w:val="0"/>
              <w:keepLines w:val="0"/>
              <w:widowControl w:val="0"/>
              <w:rPr>
                <w:b/>
                <w:i/>
                <w:snapToGrid w:val="0"/>
              </w:rPr>
            </w:pPr>
            <w:r>
              <w:rPr>
                <w:b/>
                <w:i/>
                <w:snapToGrid w:val="0"/>
              </w:rPr>
              <w:t>prsIdNeighbour</w:t>
            </w:r>
          </w:p>
          <w:p w14:paraId="1625980B" w14:textId="77777777" w:rsidR="0023409A" w:rsidRDefault="007F1C8D">
            <w:pPr>
              <w:pStyle w:val="TAL"/>
              <w:keepNext w:val="0"/>
              <w:keepLines w:val="0"/>
              <w:widowControl w:val="0"/>
              <w:rPr>
                <w:b/>
                <w:i/>
              </w:rPr>
            </w:pPr>
            <w:r>
              <w:t>This field specifies the PRS-I</w:t>
            </w:r>
            <w:r>
              <w:t>D of the first PRS configuration of the neighbour cell for which the RSTDs are provided.</w:t>
            </w:r>
          </w:p>
        </w:tc>
      </w:tr>
      <w:tr w:rsidR="0023409A" w14:paraId="286A7273" w14:textId="77777777">
        <w:trPr>
          <w:cantSplit/>
        </w:trPr>
        <w:tc>
          <w:tcPr>
            <w:tcW w:w="9639" w:type="dxa"/>
          </w:tcPr>
          <w:p w14:paraId="1CCEE610" w14:textId="77777777" w:rsidR="0023409A" w:rsidRDefault="007F1C8D">
            <w:pPr>
              <w:pStyle w:val="TAL"/>
              <w:keepNext w:val="0"/>
              <w:keepLines w:val="0"/>
              <w:widowControl w:val="0"/>
              <w:rPr>
                <w:b/>
                <w:i/>
                <w:snapToGrid w:val="0"/>
              </w:rPr>
            </w:pPr>
            <w:r>
              <w:rPr>
                <w:b/>
                <w:i/>
                <w:snapToGrid w:val="0"/>
              </w:rPr>
              <w:t>delta-rstd</w:t>
            </w:r>
          </w:p>
          <w:p w14:paraId="485CBA78" w14:textId="77777777" w:rsidR="0023409A" w:rsidRDefault="007F1C8D">
            <w:pPr>
              <w:pStyle w:val="TAL"/>
              <w:keepNext w:val="0"/>
              <w:keepLines w:val="0"/>
              <w:widowControl w:val="0"/>
              <w:rPr>
                <w:b/>
                <w:i/>
                <w:snapToGrid w:val="0"/>
              </w:rPr>
            </w:pPr>
            <w:r>
              <w:t xml:space="preserve">This field specifies the higher-resolution RSTD </w:t>
            </w:r>
            <w:r>
              <w:rPr>
                <w:rFonts w:ascii="Symbol" w:hAnsi="Symbol"/>
                <w:sz w:val="20"/>
              </w:rPr>
              <w:t></w:t>
            </w:r>
            <w:r>
              <w:rPr>
                <w:vertAlign w:val="subscript"/>
              </w:rPr>
              <w:t>RSTD</w:t>
            </w:r>
            <w:r>
              <w:t xml:space="preserve"> as defined in TS 36.133 [18] clause 9.1.10.4. Mapping of the measured quantity is defined as </w:t>
            </w:r>
            <w:r>
              <w:rPr>
                <w:lang w:eastAsia="zh-CN"/>
              </w:rPr>
              <w:t>in TS 36</w:t>
            </w:r>
            <w:r>
              <w:rPr>
                <w:lang w:eastAsia="zh-CN"/>
              </w:rPr>
              <w:t>.133 [18] clause 9.1.10.4.</w:t>
            </w:r>
          </w:p>
        </w:tc>
      </w:tr>
      <w:tr w:rsidR="0023409A" w14:paraId="1A5F0694" w14:textId="77777777">
        <w:trPr>
          <w:cantSplit/>
        </w:trPr>
        <w:tc>
          <w:tcPr>
            <w:tcW w:w="9639" w:type="dxa"/>
          </w:tcPr>
          <w:p w14:paraId="16B56BFD" w14:textId="77777777" w:rsidR="0023409A" w:rsidRDefault="007F1C8D">
            <w:pPr>
              <w:pStyle w:val="TAL"/>
              <w:widowControl w:val="0"/>
              <w:rPr>
                <w:b/>
                <w:i/>
                <w:snapToGrid w:val="0"/>
              </w:rPr>
            </w:pPr>
            <w:r>
              <w:rPr>
                <w:b/>
                <w:i/>
                <w:snapToGrid w:val="0"/>
              </w:rPr>
              <w:t>additionalPathsNeighbour</w:t>
            </w:r>
          </w:p>
          <w:p w14:paraId="48FC83F4" w14:textId="77777777" w:rsidR="0023409A" w:rsidRDefault="007F1C8D">
            <w:pPr>
              <w:pStyle w:val="TAL"/>
              <w:keepNext w:val="0"/>
              <w:keepLines w:val="0"/>
              <w:widowControl w:val="0"/>
              <w:rPr>
                <w:snapToGrid w:val="0"/>
              </w:rPr>
            </w:pPr>
            <w:r>
              <w:rPr>
                <w:snapToGrid w:val="0"/>
              </w:rPr>
              <w:t xml:space="preserve">This field specifies one or more additional detected path timing values for the neighbour cell, relative to the path timing used for determining the </w:t>
            </w:r>
            <w:r>
              <w:rPr>
                <w:i/>
                <w:snapToGrid w:val="0"/>
              </w:rPr>
              <w:t>rstd</w:t>
            </w:r>
            <w:r>
              <w:rPr>
                <w:snapToGrid w:val="0"/>
              </w:rPr>
              <w:t xml:space="preserve"> value. If this field was requested but is not included, it means the UE did not detect any additional path timing values.</w:t>
            </w:r>
          </w:p>
        </w:tc>
      </w:tr>
      <w:tr w:rsidR="0023409A" w14:paraId="6FD6A8CA" w14:textId="77777777">
        <w:trPr>
          <w:cantSplit/>
        </w:trPr>
        <w:tc>
          <w:tcPr>
            <w:tcW w:w="9639" w:type="dxa"/>
          </w:tcPr>
          <w:p w14:paraId="4A8C1490" w14:textId="77777777" w:rsidR="0023409A" w:rsidRDefault="007F1C8D">
            <w:pPr>
              <w:keepNext/>
              <w:keepLines/>
              <w:widowControl w:val="0"/>
              <w:spacing w:after="0"/>
              <w:rPr>
                <w:rFonts w:ascii="Arial" w:hAnsi="Arial"/>
                <w:b/>
                <w:i/>
                <w:snapToGrid w:val="0"/>
                <w:sz w:val="18"/>
              </w:rPr>
            </w:pPr>
            <w:r>
              <w:rPr>
                <w:rFonts w:ascii="Arial" w:hAnsi="Arial"/>
                <w:b/>
                <w:i/>
                <w:snapToGrid w:val="0"/>
                <w:sz w:val="18"/>
              </w:rPr>
              <w:t>nprsIdNeighbour</w:t>
            </w:r>
          </w:p>
          <w:p w14:paraId="7AFDA603" w14:textId="77777777" w:rsidR="0023409A" w:rsidRDefault="007F1C8D">
            <w:pPr>
              <w:pStyle w:val="TAL"/>
              <w:widowControl w:val="0"/>
              <w:rPr>
                <w:b/>
                <w:i/>
                <w:snapToGrid w:val="0"/>
              </w:rPr>
            </w:pPr>
            <w:r>
              <w:t>This field specifies the NPRS-ID of the neighbour cell for which the RSTDs are provided.</w:t>
            </w:r>
          </w:p>
        </w:tc>
      </w:tr>
      <w:tr w:rsidR="0023409A" w14:paraId="6ABB07A1" w14:textId="77777777">
        <w:trPr>
          <w:cantSplit/>
        </w:trPr>
        <w:tc>
          <w:tcPr>
            <w:tcW w:w="9639" w:type="dxa"/>
          </w:tcPr>
          <w:p w14:paraId="19163636" w14:textId="77777777" w:rsidR="0023409A" w:rsidRDefault="007F1C8D">
            <w:pPr>
              <w:keepNext/>
              <w:keepLines/>
              <w:widowControl w:val="0"/>
              <w:spacing w:after="0"/>
              <w:rPr>
                <w:rFonts w:ascii="Arial" w:hAnsi="Arial"/>
                <w:b/>
                <w:i/>
                <w:snapToGrid w:val="0"/>
                <w:sz w:val="18"/>
              </w:rPr>
            </w:pPr>
            <w:r>
              <w:rPr>
                <w:rFonts w:ascii="Arial" w:hAnsi="Arial"/>
                <w:b/>
                <w:i/>
                <w:snapToGrid w:val="0"/>
                <w:sz w:val="18"/>
              </w:rPr>
              <w:t>carrierFreqOffsetNB-Neighbour</w:t>
            </w:r>
          </w:p>
          <w:p w14:paraId="042A6D98" w14:textId="77777777" w:rsidR="0023409A" w:rsidRDefault="007F1C8D">
            <w:pPr>
              <w:pStyle w:val="TAL"/>
              <w:widowControl w:val="0"/>
              <w:rPr>
                <w:b/>
                <w:i/>
                <w:snapToGrid w:val="0"/>
              </w:rPr>
            </w:pPr>
            <w:r>
              <w:t xml:space="preserve">This field specifies the offset of the NB-IoT channel number to EARFCN given by </w:t>
            </w:r>
            <w:r>
              <w:rPr>
                <w:i/>
              </w:rPr>
              <w:t xml:space="preserve">earfcnNeighbour </w:t>
            </w:r>
            <w:r>
              <w:t>as defined in TS 36.101 [21].</w:t>
            </w:r>
          </w:p>
        </w:tc>
      </w:tr>
      <w:tr w:rsidR="0023409A" w14:paraId="1BAFD4DC" w14:textId="77777777">
        <w:trPr>
          <w:cantSplit/>
        </w:trPr>
        <w:tc>
          <w:tcPr>
            <w:tcW w:w="9639" w:type="dxa"/>
          </w:tcPr>
          <w:p w14:paraId="24209A29" w14:textId="77777777" w:rsidR="0023409A" w:rsidRDefault="007F1C8D">
            <w:pPr>
              <w:pStyle w:val="TAL"/>
              <w:rPr>
                <w:b/>
                <w:i/>
              </w:rPr>
            </w:pPr>
            <w:r>
              <w:rPr>
                <w:b/>
                <w:i/>
              </w:rPr>
              <w:t>delta-SFN</w:t>
            </w:r>
          </w:p>
          <w:p w14:paraId="11C6D53D" w14:textId="77777777" w:rsidR="0023409A" w:rsidRDefault="007F1C8D">
            <w:pPr>
              <w:pStyle w:val="TAL"/>
              <w:rPr>
                <w:bCs/>
              </w:rPr>
            </w:pPr>
            <w:r>
              <w:rPr>
                <w:snapToGrid w:val="0"/>
              </w:rPr>
              <w:t>This field provides information concerning the movement of the target device:</w:t>
            </w:r>
          </w:p>
          <w:p w14:paraId="13EF3D6F" w14:textId="77777777" w:rsidR="0023409A" w:rsidRDefault="007F1C8D">
            <w:pPr>
              <w:pStyle w:val="TAL"/>
            </w:pPr>
            <w:r>
              <w:t>Together wi</w:t>
            </w:r>
            <w:r>
              <w:t xml:space="preserve">th </w:t>
            </w:r>
            <w:r>
              <w:rPr>
                <w:i/>
              </w:rPr>
              <w:t>systemFrameNumber</w:t>
            </w:r>
            <w:r>
              <w:t xml:space="preserve"> specifies the </w:t>
            </w:r>
            <w:r>
              <w:rPr>
                <w:i/>
              </w:rPr>
              <w:t>measurementSFN</w:t>
            </w:r>
            <w:r>
              <w:t xml:space="preserve"> of the RSTD reference cell when the TOA measurement for this neighbour cell has been made for determining the </w:t>
            </w:r>
            <w:r>
              <w:rPr>
                <w:i/>
              </w:rPr>
              <w:t>rstd</w:t>
            </w:r>
            <w:r>
              <w:t xml:space="preserve">. The </w:t>
            </w:r>
            <w:r>
              <w:rPr>
                <w:i/>
              </w:rPr>
              <w:t>measurementSFN</w:t>
            </w:r>
            <w:r>
              <w:t xml:space="preserve"> is given by </w:t>
            </w:r>
            <w:r>
              <w:rPr>
                <w:i/>
              </w:rPr>
              <w:t>systemFrameNumber</w:t>
            </w:r>
            <w:r>
              <w:t xml:space="preserve"> + </w:t>
            </w:r>
            <w:r>
              <w:rPr>
                <w:i/>
              </w:rPr>
              <w:t>delta-SFN</w:t>
            </w:r>
            <w:r>
              <w:t xml:space="preserve">. (The actual SFN is the </w:t>
            </w:r>
            <w:r>
              <w:rPr>
                <w:i/>
              </w:rPr>
              <w:t>measu</w:t>
            </w:r>
            <w:r>
              <w:rPr>
                <w:i/>
              </w:rPr>
              <w:t>rementSFN</w:t>
            </w:r>
            <w:r>
              <w:t xml:space="preserve"> modulo 1024.). The </w:t>
            </w:r>
            <w:r>
              <w:rPr>
                <w:i/>
              </w:rPr>
              <w:t xml:space="preserve">measurementSFN </w:t>
            </w:r>
            <w:r>
              <w:t xml:space="preserve">is used in IE </w:t>
            </w:r>
            <w:r>
              <w:rPr>
                <w:i/>
              </w:rPr>
              <w:t>Sensor-MotionInformation</w:t>
            </w:r>
            <w:r>
              <w:t xml:space="preserve"> to provide movement information corresponding to the TOA measurement time.</w:t>
            </w:r>
          </w:p>
          <w:p w14:paraId="5C148E9C" w14:textId="77777777" w:rsidR="0023409A" w:rsidRDefault="007F1C8D">
            <w:pPr>
              <w:pStyle w:val="TAL"/>
              <w:rPr>
                <w:snapToGrid w:val="0"/>
              </w:rPr>
            </w:pPr>
            <w:r>
              <w:rPr>
                <w:snapToGrid w:val="0"/>
              </w:rPr>
              <w:t xml:space="preserve">If this field is present, the target device shall also provide the IE </w:t>
            </w:r>
            <w:r>
              <w:rPr>
                <w:i/>
                <w:snapToGrid w:val="0"/>
              </w:rPr>
              <w:t>Sensor-MotionInformation</w:t>
            </w:r>
            <w:r>
              <w:rPr>
                <w:snapToGrid w:val="0"/>
              </w:rPr>
              <w:t xml:space="preserve"> in </w:t>
            </w:r>
            <w:r>
              <w:rPr>
                <w:snapToGrid w:val="0"/>
              </w:rPr>
              <w:t xml:space="preserve">IE </w:t>
            </w:r>
            <w:r>
              <w:rPr>
                <w:i/>
                <w:snapToGrid w:val="0"/>
              </w:rPr>
              <w:t>Sensor</w:t>
            </w:r>
            <w:r>
              <w:rPr>
                <w:i/>
                <w:snapToGrid w:val="0"/>
              </w:rPr>
              <w:noBreakHyphen/>
              <w:t>ProvideLocationInformation</w:t>
            </w:r>
            <w:r>
              <w:rPr>
                <w:snapToGrid w:val="0"/>
              </w:rPr>
              <w:t>.</w:t>
            </w:r>
          </w:p>
        </w:tc>
      </w:tr>
    </w:tbl>
    <w:p w14:paraId="4385BBC3" w14:textId="77777777" w:rsidR="0023409A" w:rsidRDefault="0023409A"/>
    <w:p w14:paraId="7C80F862" w14:textId="77777777" w:rsidR="0023409A" w:rsidRDefault="007F1C8D">
      <w:pPr>
        <w:pStyle w:val="Heading4"/>
        <w:rPr>
          <w:i/>
        </w:rPr>
      </w:pPr>
      <w:bookmarkStart w:id="1190" w:name="_Toc52546800"/>
      <w:bookmarkStart w:id="1191" w:name="_Toc27765205"/>
      <w:bookmarkStart w:id="1192" w:name="_Toc46486455"/>
      <w:bookmarkStart w:id="1193" w:name="_Toc37680884"/>
      <w:bookmarkStart w:id="1194" w:name="_Toc52547860"/>
      <w:bookmarkStart w:id="1195" w:name="_Toc90719636"/>
      <w:bookmarkStart w:id="1196" w:name="_Toc52547330"/>
      <w:bookmarkStart w:id="1197" w:name="_Toc52548390"/>
      <w:r>
        <w:lastRenderedPageBreak/>
        <w:t>–</w:t>
      </w:r>
      <w:r>
        <w:tab/>
      </w:r>
      <w:r>
        <w:rPr>
          <w:i/>
        </w:rPr>
        <w:t>OTDOA-SignalMeasurementInformation-NB</w:t>
      </w:r>
      <w:bookmarkEnd w:id="1190"/>
      <w:bookmarkEnd w:id="1191"/>
      <w:bookmarkEnd w:id="1192"/>
      <w:bookmarkEnd w:id="1193"/>
      <w:bookmarkEnd w:id="1194"/>
      <w:bookmarkEnd w:id="1195"/>
      <w:bookmarkEnd w:id="1196"/>
      <w:bookmarkEnd w:id="1197"/>
    </w:p>
    <w:p w14:paraId="7AC5D1EA" w14:textId="77777777" w:rsidR="0023409A" w:rsidRDefault="007F1C8D">
      <w:pPr>
        <w:keepLines/>
      </w:pPr>
      <w:r>
        <w:t xml:space="preserve">The IE </w:t>
      </w:r>
      <w:r>
        <w:rPr>
          <w:i/>
        </w:rPr>
        <w:t>OTDOA-SignalMeasurementInformation-NB</w:t>
      </w:r>
      <w:r>
        <w:t xml:space="preserve"> is used by the target device to provide RSTD measurements to the location server. The RSTD measurements are provided for a neighbou</w:t>
      </w:r>
      <w:r>
        <w:t xml:space="preserve">r cell and the RSTD reference cell, both of which are provided in the IE </w:t>
      </w:r>
      <w:r>
        <w:rPr>
          <w:i/>
        </w:rPr>
        <w:t>OTDOA-ProvideAssistanceData.</w:t>
      </w:r>
      <w:r>
        <w:t xml:space="preserve"> The RSTD reference cell may or may not be the same as the assistance data reference cell provided in </w:t>
      </w:r>
      <w:r>
        <w:rPr>
          <w:i/>
        </w:rPr>
        <w:t xml:space="preserve">OTDOA-ReferenceCellInfo </w:t>
      </w:r>
      <w:r>
        <w:t xml:space="preserve">or </w:t>
      </w:r>
      <w:r>
        <w:rPr>
          <w:i/>
        </w:rPr>
        <w:t>OTDOA-ReferenceCellInfoNB</w:t>
      </w:r>
      <w:r>
        <w:t>.</w:t>
      </w:r>
      <w:r>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w:t>
      </w:r>
      <w:r>
        <w:rPr>
          <w:lang w:eastAsia="zh-CN"/>
        </w:rPr>
        <w:t>er layers that inter-frequency RSTD measurements are stopped.</w:t>
      </w:r>
    </w:p>
    <w:p w14:paraId="12130A34" w14:textId="77777777" w:rsidR="0023409A" w:rsidRDefault="007F1C8D">
      <w:pPr>
        <w:pStyle w:val="NO"/>
      </w:pPr>
      <w:r>
        <w:t>NOTE 1:</w:t>
      </w:r>
      <w:r>
        <w:tab/>
        <w:t xml:space="preserve">If there are more than 24 </w:t>
      </w:r>
      <w:r>
        <w:rPr>
          <w:i/>
        </w:rPr>
        <w:t>NeighbourMeasurementElement-NB</w:t>
      </w:r>
      <w:r>
        <w:t xml:space="preserve"> to be sent, the target device may send them in multiple </w:t>
      </w:r>
      <w:r>
        <w:rPr>
          <w:i/>
        </w:rPr>
        <w:t>ProvideLocationInformation</w:t>
      </w:r>
      <w:r>
        <w:t xml:space="preserve"> messages, as described under clause 5.3.</w:t>
      </w:r>
    </w:p>
    <w:p w14:paraId="7F7B1AAB" w14:textId="77777777" w:rsidR="0023409A" w:rsidRDefault="007F1C8D">
      <w:pPr>
        <w:pStyle w:val="NO"/>
      </w:pPr>
      <w:r>
        <w:t xml:space="preserve">NOTE </w:t>
      </w:r>
      <w:r>
        <w:t>2:</w:t>
      </w:r>
      <w:r>
        <w:tab/>
        <w:t>If NPRS/PRS antenna ports are quasi co-located, the target device provides a single RSTD measurement for the quasi co-located antenna ports of NPRS/PRS.</w:t>
      </w:r>
    </w:p>
    <w:p w14:paraId="30BB11A6" w14:textId="77777777" w:rsidR="0023409A" w:rsidRDefault="007F1C8D">
      <w:pPr>
        <w:pStyle w:val="PL"/>
        <w:shd w:val="clear" w:color="auto" w:fill="E6E6E6"/>
      </w:pPr>
      <w:r>
        <w:t>-- ASN1START</w:t>
      </w:r>
    </w:p>
    <w:p w14:paraId="13A0ED24" w14:textId="77777777" w:rsidR="0023409A" w:rsidRDefault="0023409A">
      <w:pPr>
        <w:pStyle w:val="PL"/>
        <w:shd w:val="clear" w:color="auto" w:fill="E6E6E6"/>
        <w:rPr>
          <w:snapToGrid w:val="0"/>
        </w:rPr>
      </w:pPr>
    </w:p>
    <w:p w14:paraId="1FB63DC5" w14:textId="77777777" w:rsidR="0023409A" w:rsidRDefault="007F1C8D">
      <w:pPr>
        <w:pStyle w:val="PL"/>
        <w:shd w:val="clear" w:color="auto" w:fill="E6E6E6"/>
        <w:rPr>
          <w:snapToGrid w:val="0"/>
        </w:rPr>
      </w:pPr>
      <w:r>
        <w:rPr>
          <w:snapToGrid w:val="0"/>
        </w:rPr>
        <w:t>OTDOA-SignalMeasurementInformation-NB-r14 ::= SEQUENCE {</w:t>
      </w:r>
    </w:p>
    <w:p w14:paraId="2D6C712E" w14:textId="77777777" w:rsidR="0023409A" w:rsidRDefault="007F1C8D">
      <w:pPr>
        <w:pStyle w:val="PL"/>
        <w:shd w:val="clear" w:color="auto" w:fill="E6E6E6"/>
        <w:rPr>
          <w:snapToGrid w:val="0"/>
        </w:rPr>
      </w:pPr>
      <w:r>
        <w:rPr>
          <w:snapToGrid w:val="0"/>
        </w:rPr>
        <w:tab/>
      </w:r>
      <w:r>
        <w:rPr>
          <w:snapToGrid w:val="0"/>
        </w:rPr>
        <w:t>systemFrameNumber-r14</w:t>
      </w:r>
      <w:r>
        <w:rPr>
          <w:snapToGrid w:val="0"/>
        </w:rPr>
        <w:tab/>
      </w:r>
      <w:r>
        <w:rPr>
          <w:snapToGrid w:val="0"/>
        </w:rPr>
        <w:tab/>
      </w:r>
      <w:r>
        <w:rPr>
          <w:snapToGrid w:val="0"/>
        </w:rPr>
        <w:tab/>
        <w:t>BIT STRING (SIZE (10)),</w:t>
      </w:r>
    </w:p>
    <w:p w14:paraId="343EB78C" w14:textId="77777777" w:rsidR="0023409A" w:rsidRDefault="007F1C8D">
      <w:pPr>
        <w:pStyle w:val="PL"/>
        <w:shd w:val="clear" w:color="auto" w:fill="E6E6E6"/>
        <w:rPr>
          <w:snapToGrid w:val="0"/>
        </w:rPr>
      </w:pPr>
      <w:r>
        <w:rPr>
          <w:snapToGrid w:val="0"/>
        </w:rPr>
        <w:tab/>
        <w:t>physCellIdRef-r14</w:t>
      </w:r>
      <w:r>
        <w:rPr>
          <w:snapToGrid w:val="0"/>
        </w:rPr>
        <w:tab/>
      </w:r>
      <w:r>
        <w:rPr>
          <w:snapToGrid w:val="0"/>
        </w:rPr>
        <w:tab/>
      </w:r>
      <w:r>
        <w:rPr>
          <w:snapToGrid w:val="0"/>
        </w:rPr>
        <w:tab/>
      </w:r>
      <w:r>
        <w:rPr>
          <w:snapToGrid w:val="0"/>
        </w:rPr>
        <w:tab/>
        <w:t>INTEGER (0..503),</w:t>
      </w:r>
    </w:p>
    <w:p w14:paraId="6514346C" w14:textId="77777777" w:rsidR="0023409A" w:rsidRDefault="007F1C8D">
      <w:pPr>
        <w:pStyle w:val="PL"/>
        <w:shd w:val="clear" w:color="auto" w:fill="E6E6E6"/>
        <w:rPr>
          <w:snapToGrid w:val="0"/>
        </w:rPr>
      </w:pPr>
      <w:r>
        <w:rPr>
          <w:snapToGrid w:val="0"/>
        </w:rPr>
        <w:tab/>
        <w:t>cellGlobalIdRef-r14</w:t>
      </w:r>
      <w:r>
        <w:rPr>
          <w:snapToGrid w:val="0"/>
        </w:rPr>
        <w:tab/>
      </w:r>
      <w:r>
        <w:rPr>
          <w:snapToGrid w:val="0"/>
        </w:rPr>
        <w:tab/>
      </w:r>
      <w:r>
        <w:rPr>
          <w:snapToGrid w:val="0"/>
        </w:rPr>
        <w:tab/>
      </w:r>
      <w:r>
        <w:rPr>
          <w:snapToGrid w:val="0"/>
        </w:rPr>
        <w:tab/>
        <w:t>ECGI</w:t>
      </w:r>
      <w:r>
        <w:rPr>
          <w:snapToGrid w:val="0"/>
        </w:rPr>
        <w:tab/>
      </w:r>
      <w:r>
        <w:rPr>
          <w:snapToGrid w:val="0"/>
        </w:rPr>
        <w:tab/>
      </w:r>
      <w:r>
        <w:rPr>
          <w:snapToGrid w:val="0"/>
        </w:rPr>
        <w:tab/>
      </w:r>
      <w:r>
        <w:rPr>
          <w:snapToGrid w:val="0"/>
        </w:rPr>
        <w:tab/>
      </w:r>
      <w:r>
        <w:rPr>
          <w:snapToGrid w:val="0"/>
        </w:rPr>
        <w:tab/>
        <w:t>OPTIONAL,</w:t>
      </w:r>
    </w:p>
    <w:p w14:paraId="532C06C6" w14:textId="77777777" w:rsidR="0023409A" w:rsidRDefault="007F1C8D">
      <w:pPr>
        <w:pStyle w:val="PL"/>
        <w:shd w:val="clear" w:color="auto" w:fill="E6E6E6"/>
        <w:rPr>
          <w:snapToGrid w:val="0"/>
        </w:rPr>
      </w:pPr>
      <w:r>
        <w:rPr>
          <w:snapToGrid w:val="0"/>
        </w:rPr>
        <w:tab/>
        <w:t>earfcnRef-r14</w:t>
      </w:r>
      <w:r>
        <w:rPr>
          <w:snapToGrid w:val="0"/>
        </w:rPr>
        <w:tab/>
      </w:r>
      <w:r>
        <w:rPr>
          <w:snapToGrid w:val="0"/>
        </w:rPr>
        <w:tab/>
      </w:r>
      <w:r>
        <w:rPr>
          <w:snapToGrid w:val="0"/>
        </w:rPr>
        <w:tab/>
      </w:r>
      <w:r>
        <w:rPr>
          <w:snapToGrid w:val="0"/>
        </w:rPr>
        <w:tab/>
      </w:r>
      <w:r>
        <w:rPr>
          <w:snapToGrid w:val="0"/>
        </w:rPr>
        <w:tab/>
        <w:t>ARFCN-ValueEUTRA-r14</w:t>
      </w:r>
      <w:r>
        <w:rPr>
          <w:snapToGrid w:val="0"/>
        </w:rPr>
        <w:tab/>
        <w:t>OPTIONAL,</w:t>
      </w:r>
      <w:r>
        <w:rPr>
          <w:snapToGrid w:val="0"/>
        </w:rPr>
        <w:tab/>
        <w:t>-- Cond NotSameAsRef0</w:t>
      </w:r>
    </w:p>
    <w:p w14:paraId="5B0CB737" w14:textId="77777777" w:rsidR="0023409A" w:rsidRDefault="007F1C8D">
      <w:pPr>
        <w:pStyle w:val="PL"/>
        <w:shd w:val="clear" w:color="auto" w:fill="E6E6E6"/>
        <w:rPr>
          <w:snapToGrid w:val="0"/>
        </w:rPr>
      </w:pPr>
      <w:r>
        <w:rPr>
          <w:snapToGrid w:val="0"/>
        </w:rPr>
        <w:tab/>
        <w:t>referenceQuality-r14</w:t>
      </w:r>
      <w:r>
        <w:rPr>
          <w:snapToGrid w:val="0"/>
        </w:rPr>
        <w:tab/>
      </w:r>
      <w:r>
        <w:rPr>
          <w:snapToGrid w:val="0"/>
        </w:rPr>
        <w:tab/>
      </w:r>
      <w:r>
        <w:rPr>
          <w:snapToGrid w:val="0"/>
        </w:rPr>
        <w:tab/>
        <w:t>OTDOA-MeasQuality</w:t>
      </w:r>
      <w:r>
        <w:rPr>
          <w:snapToGrid w:val="0"/>
        </w:rPr>
        <w:tab/>
      </w:r>
      <w:r>
        <w:rPr>
          <w:snapToGrid w:val="0"/>
        </w:rPr>
        <w:tab/>
        <w:t>OPTIONAL,</w:t>
      </w:r>
    </w:p>
    <w:p w14:paraId="11DD984B" w14:textId="77777777" w:rsidR="0023409A" w:rsidRDefault="007F1C8D">
      <w:pPr>
        <w:pStyle w:val="PL"/>
        <w:shd w:val="clear" w:color="auto" w:fill="E6E6E6"/>
        <w:rPr>
          <w:snapToGrid w:val="0"/>
        </w:rPr>
      </w:pPr>
      <w:r>
        <w:rPr>
          <w:snapToGrid w:val="0"/>
        </w:rPr>
        <w:tab/>
        <w:t>neighbourMeasurementList-r14</w:t>
      </w:r>
      <w:r>
        <w:rPr>
          <w:snapToGrid w:val="0"/>
        </w:rPr>
        <w:tab/>
        <w:t>NeighbourMeasurementList-NB-r14,</w:t>
      </w:r>
    </w:p>
    <w:p w14:paraId="7D282A84" w14:textId="77777777" w:rsidR="0023409A" w:rsidRDefault="007F1C8D">
      <w:pPr>
        <w:pStyle w:val="PL"/>
        <w:shd w:val="clear" w:color="auto" w:fill="E6E6E6"/>
        <w:rPr>
          <w:snapToGrid w:val="0"/>
        </w:rPr>
      </w:pPr>
      <w:r>
        <w:rPr>
          <w:snapToGrid w:val="0"/>
        </w:rPr>
        <w:tab/>
        <w:t>tpIdRef-r14</w:t>
      </w:r>
      <w:r>
        <w:rPr>
          <w:snapToGrid w:val="0"/>
        </w:rPr>
        <w:tab/>
      </w:r>
      <w:r>
        <w:rPr>
          <w:snapToGrid w:val="0"/>
        </w:rPr>
        <w:tab/>
      </w:r>
      <w:r>
        <w:rPr>
          <w:snapToGrid w:val="0"/>
        </w:rPr>
        <w:tab/>
      </w:r>
      <w:r>
        <w:rPr>
          <w:snapToGrid w:val="0"/>
        </w:rPr>
        <w:tab/>
      </w:r>
      <w:r>
        <w:rPr>
          <w:snapToGrid w:val="0"/>
        </w:rPr>
        <w:tab/>
      </w:r>
      <w:r>
        <w:rPr>
          <w:snapToGrid w:val="0"/>
        </w:rPr>
        <w:tab/>
        <w:t>INTEGER (0..4095)</w:t>
      </w:r>
      <w:r>
        <w:rPr>
          <w:snapToGrid w:val="0"/>
        </w:rPr>
        <w:tab/>
      </w:r>
      <w:r>
        <w:rPr>
          <w:snapToGrid w:val="0"/>
        </w:rPr>
        <w:tab/>
        <w:t>OPTIONAL,</w:t>
      </w:r>
      <w:r>
        <w:rPr>
          <w:snapToGrid w:val="0"/>
        </w:rPr>
        <w:tab/>
        <w:t>-- Cond ProvidedByServer0</w:t>
      </w:r>
    </w:p>
    <w:p w14:paraId="08F40FC7" w14:textId="77777777" w:rsidR="0023409A" w:rsidRDefault="007F1C8D">
      <w:pPr>
        <w:pStyle w:val="PL"/>
        <w:shd w:val="clear" w:color="auto" w:fill="E6E6E6"/>
        <w:rPr>
          <w:snapToGrid w:val="0"/>
        </w:rPr>
      </w:pPr>
      <w:r>
        <w:rPr>
          <w:snapToGrid w:val="0"/>
        </w:rPr>
        <w:tab/>
        <w:t>prsIdRef-r14</w:t>
      </w:r>
      <w:r>
        <w:rPr>
          <w:snapToGrid w:val="0"/>
        </w:rPr>
        <w:tab/>
      </w:r>
      <w:r>
        <w:rPr>
          <w:snapToGrid w:val="0"/>
        </w:rPr>
        <w:tab/>
      </w:r>
      <w:r>
        <w:rPr>
          <w:snapToGrid w:val="0"/>
        </w:rPr>
        <w:tab/>
      </w:r>
      <w:r>
        <w:rPr>
          <w:snapToGrid w:val="0"/>
        </w:rPr>
        <w:tab/>
      </w:r>
      <w:r>
        <w:rPr>
          <w:snapToGrid w:val="0"/>
        </w:rPr>
        <w:tab/>
        <w:t>INTEGER (0..4095)</w:t>
      </w:r>
      <w:r>
        <w:rPr>
          <w:snapToGrid w:val="0"/>
        </w:rPr>
        <w:tab/>
      </w:r>
      <w:r>
        <w:rPr>
          <w:snapToGrid w:val="0"/>
        </w:rPr>
        <w:tab/>
        <w:t>OPTIONAL,</w:t>
      </w:r>
      <w:r>
        <w:rPr>
          <w:snapToGrid w:val="0"/>
        </w:rPr>
        <w:tab/>
        <w:t>-- Cond ProvidedByServer1</w:t>
      </w:r>
    </w:p>
    <w:p w14:paraId="160E08A8" w14:textId="77777777" w:rsidR="0023409A" w:rsidRDefault="007F1C8D">
      <w:pPr>
        <w:pStyle w:val="PL"/>
        <w:shd w:val="clear" w:color="auto" w:fill="E6E6E6"/>
        <w:rPr>
          <w:snapToGrid w:val="0"/>
        </w:rPr>
      </w:pPr>
      <w:r>
        <w:rPr>
          <w:snapToGrid w:val="0"/>
        </w:rPr>
        <w:tab/>
        <w:t>additionalPathsRef-r14</w:t>
      </w:r>
      <w:r>
        <w:rPr>
          <w:snapToGrid w:val="0"/>
        </w:rPr>
        <w:tab/>
      </w:r>
      <w:r>
        <w:rPr>
          <w:snapToGrid w:val="0"/>
        </w:rPr>
        <w:tab/>
      </w:r>
      <w:r>
        <w:rPr>
          <w:snapToGrid w:val="0"/>
        </w:rPr>
        <w:tab/>
        <w:t>AdditionalPathList-r1</w:t>
      </w:r>
      <w:r>
        <w:rPr>
          <w:snapToGrid w:val="0"/>
        </w:rPr>
        <w:t>4</w:t>
      </w:r>
      <w:r>
        <w:rPr>
          <w:snapToGrid w:val="0"/>
        </w:rPr>
        <w:tab/>
        <w:t>OPTIONAL,</w:t>
      </w:r>
    </w:p>
    <w:p w14:paraId="336ED3D2" w14:textId="77777777" w:rsidR="0023409A" w:rsidRDefault="007F1C8D">
      <w:pPr>
        <w:pStyle w:val="PL"/>
        <w:shd w:val="clear" w:color="auto" w:fill="E6E6E6"/>
        <w:rPr>
          <w:snapToGrid w:val="0"/>
        </w:rPr>
      </w:pPr>
      <w:r>
        <w:rPr>
          <w:snapToGrid w:val="0"/>
        </w:rPr>
        <w:tab/>
        <w:t>nprsIdRef-r14</w:t>
      </w:r>
      <w:r>
        <w:rPr>
          <w:snapToGrid w:val="0"/>
        </w:rPr>
        <w:tab/>
      </w:r>
      <w:r>
        <w:rPr>
          <w:snapToGrid w:val="0"/>
        </w:rPr>
        <w:tab/>
      </w:r>
      <w:r>
        <w:rPr>
          <w:snapToGrid w:val="0"/>
        </w:rPr>
        <w:tab/>
      </w:r>
      <w:r>
        <w:rPr>
          <w:snapToGrid w:val="0"/>
        </w:rPr>
        <w:tab/>
      </w:r>
      <w:r>
        <w:rPr>
          <w:snapToGrid w:val="0"/>
        </w:rPr>
        <w:tab/>
        <w:t>INTEGER (0..4095)</w:t>
      </w:r>
      <w:r>
        <w:rPr>
          <w:snapToGrid w:val="0"/>
        </w:rPr>
        <w:tab/>
      </w:r>
      <w:r>
        <w:rPr>
          <w:snapToGrid w:val="0"/>
        </w:rPr>
        <w:tab/>
        <w:t>OPTIONAL,</w:t>
      </w:r>
      <w:r>
        <w:rPr>
          <w:snapToGrid w:val="0"/>
        </w:rPr>
        <w:tab/>
        <w:t>-- Cond ProvidedByServer2</w:t>
      </w:r>
    </w:p>
    <w:p w14:paraId="3DC1015F" w14:textId="77777777" w:rsidR="0023409A" w:rsidRDefault="007F1C8D">
      <w:pPr>
        <w:pStyle w:val="PL"/>
        <w:shd w:val="pct10" w:color="auto" w:fill="auto"/>
        <w:rPr>
          <w:snapToGrid w:val="0"/>
        </w:rPr>
      </w:pPr>
      <w:r>
        <w:rPr>
          <w:snapToGrid w:val="0"/>
        </w:rPr>
        <w:tab/>
        <w:t>carrierFreqOffsetNB-Ref-r14</w:t>
      </w:r>
      <w:r>
        <w:rPr>
          <w:snapToGrid w:val="0"/>
        </w:rPr>
        <w:tab/>
      </w:r>
      <w:r>
        <w:rPr>
          <w:snapToGrid w:val="0"/>
        </w:rPr>
        <w:tab/>
        <w:t>CarrierFreqOffsetNB-r14</w:t>
      </w:r>
      <w:r>
        <w:rPr>
          <w:snapToGrid w:val="0"/>
        </w:rPr>
        <w:tab/>
        <w:t>OPTIONAL,</w:t>
      </w:r>
      <w:r>
        <w:rPr>
          <w:snapToGrid w:val="0"/>
        </w:rPr>
        <w:tab/>
        <w:t>-- Cond NB-IoT</w:t>
      </w:r>
    </w:p>
    <w:p w14:paraId="305E6A70" w14:textId="77777777" w:rsidR="0023409A" w:rsidRDefault="007F1C8D">
      <w:pPr>
        <w:pStyle w:val="PL"/>
        <w:shd w:val="clear" w:color="auto" w:fill="E6E6E6"/>
        <w:rPr>
          <w:snapToGrid w:val="0"/>
        </w:rPr>
      </w:pPr>
      <w:r>
        <w:rPr>
          <w:snapToGrid w:val="0"/>
        </w:rPr>
        <w:tab/>
        <w:t>hyperSFN-r14</w:t>
      </w:r>
      <w:r>
        <w:rPr>
          <w:snapToGrid w:val="0"/>
        </w:rPr>
        <w:tab/>
      </w:r>
      <w:r>
        <w:rPr>
          <w:snapToGrid w:val="0"/>
        </w:rPr>
        <w:tab/>
      </w:r>
      <w:r>
        <w:rPr>
          <w:snapToGrid w:val="0"/>
        </w:rPr>
        <w:tab/>
      </w:r>
      <w:r>
        <w:rPr>
          <w:snapToGrid w:val="0"/>
        </w:rPr>
        <w:tab/>
      </w:r>
      <w:r>
        <w:rPr>
          <w:snapToGrid w:val="0"/>
        </w:rPr>
        <w:tab/>
        <w:t>BIT STRING (SIZE (10))</w:t>
      </w:r>
      <w:r>
        <w:rPr>
          <w:snapToGrid w:val="0"/>
        </w:rPr>
        <w:tab/>
        <w:t>OPTIONAL,</w:t>
      </w:r>
      <w:r>
        <w:rPr>
          <w:snapToGrid w:val="0"/>
        </w:rPr>
        <w:tab/>
        <w:t>-- Cond H-SFN</w:t>
      </w:r>
    </w:p>
    <w:p w14:paraId="312604C2" w14:textId="77777777" w:rsidR="0023409A" w:rsidRDefault="007F1C8D">
      <w:pPr>
        <w:pStyle w:val="PL"/>
        <w:shd w:val="clear" w:color="auto" w:fill="E6E6E6"/>
        <w:rPr>
          <w:snapToGrid w:val="0"/>
        </w:rPr>
      </w:pPr>
      <w:r>
        <w:rPr>
          <w:snapToGrid w:val="0"/>
        </w:rPr>
        <w:tab/>
        <w:t>...</w:t>
      </w:r>
    </w:p>
    <w:p w14:paraId="1A91578D" w14:textId="77777777" w:rsidR="0023409A" w:rsidRDefault="007F1C8D">
      <w:pPr>
        <w:pStyle w:val="PL"/>
        <w:shd w:val="clear" w:color="auto" w:fill="E6E6E6"/>
        <w:rPr>
          <w:snapToGrid w:val="0"/>
        </w:rPr>
      </w:pPr>
      <w:r>
        <w:rPr>
          <w:snapToGrid w:val="0"/>
        </w:rPr>
        <w:t>}</w:t>
      </w:r>
    </w:p>
    <w:p w14:paraId="54D8843A" w14:textId="77777777" w:rsidR="0023409A" w:rsidRDefault="0023409A">
      <w:pPr>
        <w:pStyle w:val="PL"/>
        <w:shd w:val="clear" w:color="auto" w:fill="E6E6E6"/>
        <w:rPr>
          <w:snapToGrid w:val="0"/>
        </w:rPr>
      </w:pPr>
    </w:p>
    <w:p w14:paraId="11559444" w14:textId="77777777" w:rsidR="0023409A" w:rsidRDefault="007F1C8D">
      <w:pPr>
        <w:pStyle w:val="PL"/>
        <w:shd w:val="clear" w:color="auto" w:fill="E6E6E6"/>
        <w:rPr>
          <w:snapToGrid w:val="0"/>
        </w:rPr>
      </w:pPr>
      <w:r>
        <w:rPr>
          <w:snapToGrid w:val="0"/>
        </w:rPr>
        <w:t>NeighbourMeasureme</w:t>
      </w:r>
      <w:r>
        <w:rPr>
          <w:snapToGrid w:val="0"/>
        </w:rPr>
        <w:t>ntList-NB-r14 ::= SEQUENCE (SIZE(1..24)) OF NeighbourMeasurementElement-NB-r14</w:t>
      </w:r>
    </w:p>
    <w:p w14:paraId="1B25BD76" w14:textId="77777777" w:rsidR="0023409A" w:rsidRDefault="0023409A">
      <w:pPr>
        <w:pStyle w:val="PL"/>
        <w:shd w:val="clear" w:color="auto" w:fill="E6E6E6"/>
        <w:rPr>
          <w:snapToGrid w:val="0"/>
        </w:rPr>
      </w:pPr>
    </w:p>
    <w:p w14:paraId="11E219A8" w14:textId="77777777" w:rsidR="0023409A" w:rsidRDefault="007F1C8D">
      <w:pPr>
        <w:pStyle w:val="PL"/>
        <w:shd w:val="clear" w:color="auto" w:fill="E6E6E6"/>
        <w:rPr>
          <w:snapToGrid w:val="0"/>
        </w:rPr>
      </w:pPr>
      <w:r>
        <w:rPr>
          <w:snapToGrid w:val="0"/>
        </w:rPr>
        <w:t>NeighbourMeasurementElement-NB-r14 ::= SEQUENCE {</w:t>
      </w:r>
    </w:p>
    <w:p w14:paraId="29FF07F1" w14:textId="77777777" w:rsidR="0023409A" w:rsidRDefault="007F1C8D">
      <w:pPr>
        <w:pStyle w:val="PL"/>
        <w:shd w:val="clear" w:color="auto" w:fill="E6E6E6"/>
        <w:rPr>
          <w:snapToGrid w:val="0"/>
        </w:rPr>
      </w:pPr>
      <w:r>
        <w:rPr>
          <w:snapToGrid w:val="0"/>
        </w:rPr>
        <w:tab/>
        <w:t>physCellIdNeighbour-r14</w:t>
      </w:r>
      <w:r>
        <w:rPr>
          <w:snapToGrid w:val="0"/>
        </w:rPr>
        <w:tab/>
      </w:r>
      <w:r>
        <w:rPr>
          <w:snapToGrid w:val="0"/>
        </w:rPr>
        <w:tab/>
        <w:t>INTEGER (0..503),</w:t>
      </w:r>
    </w:p>
    <w:p w14:paraId="37E06E16" w14:textId="77777777" w:rsidR="0023409A" w:rsidRDefault="007F1C8D">
      <w:pPr>
        <w:pStyle w:val="PL"/>
        <w:shd w:val="clear" w:color="auto" w:fill="E6E6E6"/>
        <w:rPr>
          <w:snapToGrid w:val="0"/>
        </w:rPr>
      </w:pPr>
      <w:r>
        <w:rPr>
          <w:snapToGrid w:val="0"/>
        </w:rPr>
        <w:tab/>
        <w:t>cellGlobalIdNeighbour-r14</w:t>
      </w:r>
      <w:r>
        <w:rPr>
          <w:snapToGrid w:val="0"/>
        </w:rPr>
        <w:tab/>
        <w:t>ECGI</w:t>
      </w:r>
      <w:r>
        <w:rPr>
          <w:snapToGrid w:val="0"/>
        </w:rPr>
        <w:tab/>
      </w:r>
      <w:r>
        <w:rPr>
          <w:snapToGrid w:val="0"/>
        </w:rPr>
        <w:tab/>
      </w:r>
      <w:r>
        <w:rPr>
          <w:snapToGrid w:val="0"/>
        </w:rPr>
        <w:tab/>
      </w:r>
      <w:r>
        <w:rPr>
          <w:snapToGrid w:val="0"/>
        </w:rPr>
        <w:tab/>
      </w:r>
      <w:r>
        <w:rPr>
          <w:snapToGrid w:val="0"/>
        </w:rPr>
        <w:tab/>
        <w:t>OPTIONAL,</w:t>
      </w:r>
    </w:p>
    <w:p w14:paraId="37EC0B0C" w14:textId="77777777" w:rsidR="0023409A" w:rsidRDefault="007F1C8D">
      <w:pPr>
        <w:pStyle w:val="PL"/>
        <w:shd w:val="clear" w:color="auto" w:fill="E6E6E6"/>
        <w:rPr>
          <w:snapToGrid w:val="0"/>
        </w:rPr>
      </w:pPr>
      <w:r>
        <w:rPr>
          <w:snapToGrid w:val="0"/>
        </w:rPr>
        <w:tab/>
        <w:t>earfcnNeighbour-r14</w:t>
      </w:r>
      <w:r>
        <w:rPr>
          <w:snapToGrid w:val="0"/>
        </w:rPr>
        <w:tab/>
      </w:r>
      <w:r>
        <w:rPr>
          <w:snapToGrid w:val="0"/>
        </w:rPr>
        <w:tab/>
      </w:r>
      <w:r>
        <w:rPr>
          <w:snapToGrid w:val="0"/>
        </w:rPr>
        <w:tab/>
        <w:t>ARFCN-ValueEU</w:t>
      </w:r>
      <w:r>
        <w:rPr>
          <w:snapToGrid w:val="0"/>
        </w:rPr>
        <w:t>TRA-r14</w:t>
      </w:r>
      <w:r>
        <w:rPr>
          <w:snapToGrid w:val="0"/>
        </w:rPr>
        <w:tab/>
        <w:t>OPTIONAL,</w:t>
      </w:r>
      <w:r>
        <w:rPr>
          <w:snapToGrid w:val="0"/>
        </w:rPr>
        <w:tab/>
      </w:r>
      <w:r>
        <w:rPr>
          <w:snapToGrid w:val="0"/>
        </w:rPr>
        <w:tab/>
        <w:t>-- Cond NotSameAsRef2</w:t>
      </w:r>
    </w:p>
    <w:p w14:paraId="7570A904" w14:textId="77777777" w:rsidR="0023409A" w:rsidRDefault="007F1C8D">
      <w:pPr>
        <w:pStyle w:val="PL"/>
        <w:shd w:val="clear" w:color="auto" w:fill="E6E6E6"/>
        <w:rPr>
          <w:snapToGrid w:val="0"/>
        </w:rPr>
      </w:pPr>
      <w:r>
        <w:rPr>
          <w:snapToGrid w:val="0"/>
        </w:rPr>
        <w:tab/>
        <w:t>rstd-r14</w:t>
      </w:r>
      <w:r>
        <w:rPr>
          <w:snapToGrid w:val="0"/>
        </w:rPr>
        <w:tab/>
      </w:r>
      <w:r>
        <w:rPr>
          <w:snapToGrid w:val="0"/>
        </w:rPr>
        <w:tab/>
      </w:r>
      <w:r>
        <w:rPr>
          <w:snapToGrid w:val="0"/>
        </w:rPr>
        <w:tab/>
      </w:r>
      <w:r>
        <w:rPr>
          <w:snapToGrid w:val="0"/>
        </w:rPr>
        <w:tab/>
      </w:r>
      <w:r>
        <w:rPr>
          <w:snapToGrid w:val="0"/>
        </w:rPr>
        <w:tab/>
        <w:t>INTEGER (0..12711),</w:t>
      </w:r>
    </w:p>
    <w:p w14:paraId="7E11009A" w14:textId="77777777" w:rsidR="0023409A" w:rsidRDefault="007F1C8D">
      <w:pPr>
        <w:pStyle w:val="PL"/>
        <w:shd w:val="clear" w:color="auto" w:fill="E6E6E6"/>
        <w:rPr>
          <w:snapToGrid w:val="0"/>
        </w:rPr>
      </w:pPr>
      <w:r>
        <w:rPr>
          <w:snapToGrid w:val="0"/>
        </w:rPr>
        <w:tab/>
        <w:t>rstd-Quality-r14</w:t>
      </w:r>
      <w:r>
        <w:rPr>
          <w:snapToGrid w:val="0"/>
        </w:rPr>
        <w:tab/>
      </w:r>
      <w:r>
        <w:rPr>
          <w:snapToGrid w:val="0"/>
        </w:rPr>
        <w:tab/>
      </w:r>
      <w:r>
        <w:rPr>
          <w:snapToGrid w:val="0"/>
        </w:rPr>
        <w:tab/>
        <w:t>OTDOA-MeasQuality,</w:t>
      </w:r>
    </w:p>
    <w:p w14:paraId="6D51016A" w14:textId="77777777" w:rsidR="0023409A" w:rsidRDefault="007F1C8D">
      <w:pPr>
        <w:pStyle w:val="PL"/>
        <w:shd w:val="clear" w:color="auto" w:fill="E6E6E6"/>
        <w:rPr>
          <w:snapToGrid w:val="0"/>
        </w:rPr>
      </w:pPr>
      <w:r>
        <w:rPr>
          <w:snapToGrid w:val="0"/>
        </w:rPr>
        <w:tab/>
        <w:t>tpIdNeighbour-r14</w:t>
      </w:r>
      <w:r>
        <w:rPr>
          <w:snapToGrid w:val="0"/>
        </w:rPr>
        <w:tab/>
      </w:r>
      <w:r>
        <w:rPr>
          <w:snapToGrid w:val="0"/>
        </w:rPr>
        <w:tab/>
      </w:r>
      <w:r>
        <w:rPr>
          <w:snapToGrid w:val="0"/>
        </w:rPr>
        <w:tab/>
        <w:t>INTEGER (0..4095)</w:t>
      </w:r>
      <w:r>
        <w:rPr>
          <w:snapToGrid w:val="0"/>
        </w:rPr>
        <w:tab/>
      </w:r>
      <w:r>
        <w:rPr>
          <w:snapToGrid w:val="0"/>
        </w:rPr>
        <w:tab/>
        <w:t>OPTIONAL,</w:t>
      </w:r>
      <w:r>
        <w:rPr>
          <w:snapToGrid w:val="0"/>
        </w:rPr>
        <w:tab/>
      </w:r>
      <w:r>
        <w:rPr>
          <w:snapToGrid w:val="0"/>
        </w:rPr>
        <w:tab/>
        <w:t>-- Cond ProvidedByServer0</w:t>
      </w:r>
    </w:p>
    <w:p w14:paraId="57B027E2" w14:textId="77777777" w:rsidR="0023409A" w:rsidRDefault="007F1C8D">
      <w:pPr>
        <w:pStyle w:val="PL"/>
        <w:shd w:val="clear" w:color="auto" w:fill="E6E6E6"/>
        <w:rPr>
          <w:snapToGrid w:val="0"/>
        </w:rPr>
      </w:pPr>
      <w:r>
        <w:rPr>
          <w:snapToGrid w:val="0"/>
        </w:rPr>
        <w:tab/>
        <w:t>prsIdNeighbour-r14</w:t>
      </w:r>
      <w:r>
        <w:rPr>
          <w:snapToGrid w:val="0"/>
        </w:rPr>
        <w:tab/>
      </w:r>
      <w:r>
        <w:rPr>
          <w:snapToGrid w:val="0"/>
        </w:rPr>
        <w:tab/>
      </w:r>
      <w:r>
        <w:rPr>
          <w:snapToGrid w:val="0"/>
        </w:rPr>
        <w:tab/>
        <w:t>INTEGER (0..4095)</w:t>
      </w:r>
      <w:r>
        <w:rPr>
          <w:snapToGrid w:val="0"/>
        </w:rPr>
        <w:tab/>
      </w:r>
      <w:r>
        <w:rPr>
          <w:snapToGrid w:val="0"/>
        </w:rPr>
        <w:tab/>
        <w:t>OPTIONAL,</w:t>
      </w:r>
      <w:r>
        <w:rPr>
          <w:snapToGrid w:val="0"/>
        </w:rPr>
        <w:tab/>
      </w:r>
      <w:r>
        <w:rPr>
          <w:snapToGrid w:val="0"/>
        </w:rPr>
        <w:tab/>
        <w:t xml:space="preserve">-- Cond </w:t>
      </w:r>
      <w:r>
        <w:rPr>
          <w:snapToGrid w:val="0"/>
        </w:rPr>
        <w:t>ProvidedByServer1</w:t>
      </w:r>
    </w:p>
    <w:p w14:paraId="1BF6E3FE" w14:textId="77777777" w:rsidR="0023409A" w:rsidRDefault="007F1C8D">
      <w:pPr>
        <w:pStyle w:val="PL"/>
        <w:shd w:val="clear" w:color="auto" w:fill="E6E6E6"/>
        <w:rPr>
          <w:snapToGrid w:val="0"/>
        </w:rPr>
      </w:pPr>
      <w:r>
        <w:rPr>
          <w:snapToGrid w:val="0"/>
        </w:rPr>
        <w:tab/>
        <w:t>delta-rstd-r14</w:t>
      </w:r>
      <w:r>
        <w:rPr>
          <w:snapToGrid w:val="0"/>
        </w:rPr>
        <w:tab/>
      </w:r>
      <w:r>
        <w:rPr>
          <w:snapToGrid w:val="0"/>
        </w:rPr>
        <w:tab/>
      </w:r>
      <w:r>
        <w:rPr>
          <w:snapToGrid w:val="0"/>
        </w:rPr>
        <w:tab/>
      </w:r>
      <w:r>
        <w:rPr>
          <w:snapToGrid w:val="0"/>
        </w:rPr>
        <w:tab/>
        <w:t>INTEGER (0..5)</w:t>
      </w:r>
      <w:r>
        <w:rPr>
          <w:snapToGrid w:val="0"/>
        </w:rPr>
        <w:tab/>
      </w:r>
      <w:r>
        <w:rPr>
          <w:snapToGrid w:val="0"/>
        </w:rPr>
        <w:tab/>
      </w:r>
      <w:r>
        <w:rPr>
          <w:snapToGrid w:val="0"/>
        </w:rPr>
        <w:tab/>
        <w:t>OPTIONAL,</w:t>
      </w:r>
    </w:p>
    <w:p w14:paraId="69954769" w14:textId="77777777" w:rsidR="0023409A" w:rsidRDefault="007F1C8D">
      <w:pPr>
        <w:pStyle w:val="PL"/>
        <w:shd w:val="clear" w:color="auto" w:fill="E6E6E6"/>
        <w:rPr>
          <w:snapToGrid w:val="0"/>
        </w:rPr>
      </w:pPr>
      <w:r>
        <w:rPr>
          <w:snapToGrid w:val="0"/>
        </w:rPr>
        <w:tab/>
        <w:t>additionalPathsNeighbour-r14</w:t>
      </w:r>
      <w:r>
        <w:rPr>
          <w:snapToGrid w:val="0"/>
        </w:rPr>
        <w:tab/>
      </w:r>
    </w:p>
    <w:p w14:paraId="1EE17391"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AdditionalPathList-r14</w:t>
      </w:r>
      <w:r>
        <w:rPr>
          <w:snapToGrid w:val="0"/>
        </w:rPr>
        <w:tab/>
        <w:t>OPTIONAL,</w:t>
      </w:r>
    </w:p>
    <w:p w14:paraId="4A1B5525" w14:textId="77777777" w:rsidR="0023409A" w:rsidRDefault="007F1C8D">
      <w:pPr>
        <w:pStyle w:val="PL"/>
        <w:shd w:val="pct10" w:color="auto" w:fill="auto"/>
        <w:rPr>
          <w:snapToGrid w:val="0"/>
        </w:rPr>
      </w:pPr>
      <w:r>
        <w:rPr>
          <w:snapToGrid w:val="0"/>
        </w:rPr>
        <w:tab/>
        <w:t>nprsIdNeighbour-r14</w:t>
      </w:r>
      <w:r>
        <w:rPr>
          <w:snapToGrid w:val="0"/>
        </w:rPr>
        <w:tab/>
      </w:r>
      <w:r>
        <w:rPr>
          <w:snapToGrid w:val="0"/>
        </w:rPr>
        <w:tab/>
      </w:r>
      <w:r>
        <w:rPr>
          <w:snapToGrid w:val="0"/>
        </w:rPr>
        <w:tab/>
        <w:t>INTEGER (0..4095)</w:t>
      </w:r>
      <w:r>
        <w:rPr>
          <w:snapToGrid w:val="0"/>
        </w:rPr>
        <w:tab/>
      </w:r>
      <w:r>
        <w:rPr>
          <w:snapToGrid w:val="0"/>
        </w:rPr>
        <w:tab/>
        <w:t>OPTIONAL,</w:t>
      </w:r>
      <w:r>
        <w:rPr>
          <w:snapToGrid w:val="0"/>
        </w:rPr>
        <w:tab/>
      </w:r>
      <w:r>
        <w:rPr>
          <w:snapToGrid w:val="0"/>
        </w:rPr>
        <w:tab/>
        <w:t>-- Cond ProvidedByServer2</w:t>
      </w:r>
    </w:p>
    <w:p w14:paraId="159E539F" w14:textId="77777777" w:rsidR="0023409A" w:rsidRDefault="007F1C8D">
      <w:pPr>
        <w:pStyle w:val="PL"/>
        <w:shd w:val="pct10" w:color="auto" w:fill="auto"/>
        <w:rPr>
          <w:snapToGrid w:val="0"/>
        </w:rPr>
      </w:pPr>
      <w:r>
        <w:rPr>
          <w:snapToGrid w:val="0"/>
        </w:rPr>
        <w:tab/>
        <w:t>carrierFreqOffsetNB-Neighbour-r14</w:t>
      </w:r>
    </w:p>
    <w:p w14:paraId="75FAB2C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CarrierFreqOffsetNB-r14</w:t>
      </w:r>
      <w:r>
        <w:rPr>
          <w:snapToGrid w:val="0"/>
        </w:rPr>
        <w:tab/>
        <w:t>OPTIONAL,</w:t>
      </w:r>
      <w:r>
        <w:rPr>
          <w:snapToGrid w:val="0"/>
        </w:rPr>
        <w:tab/>
      </w:r>
      <w:r>
        <w:rPr>
          <w:snapToGrid w:val="0"/>
        </w:rPr>
        <w:tab/>
        <w:t>-- Cond NB-IoT</w:t>
      </w:r>
    </w:p>
    <w:p w14:paraId="2DAA83F2" w14:textId="77777777" w:rsidR="0023409A" w:rsidRDefault="007F1C8D">
      <w:pPr>
        <w:pStyle w:val="PL"/>
        <w:shd w:val="clear" w:color="auto" w:fill="E6E6E6"/>
        <w:rPr>
          <w:snapToGrid w:val="0"/>
        </w:rPr>
      </w:pPr>
      <w:r>
        <w:rPr>
          <w:snapToGrid w:val="0"/>
        </w:rPr>
        <w:tab/>
        <w:t>...</w:t>
      </w:r>
    </w:p>
    <w:p w14:paraId="01949F2E" w14:textId="77777777" w:rsidR="0023409A" w:rsidRDefault="007F1C8D">
      <w:pPr>
        <w:pStyle w:val="PL"/>
        <w:shd w:val="clear" w:color="auto" w:fill="E6E6E6"/>
        <w:rPr>
          <w:snapToGrid w:val="0"/>
        </w:rPr>
      </w:pPr>
      <w:r>
        <w:rPr>
          <w:snapToGrid w:val="0"/>
        </w:rPr>
        <w:t>}</w:t>
      </w:r>
    </w:p>
    <w:p w14:paraId="3DAB4708" w14:textId="77777777" w:rsidR="0023409A" w:rsidRDefault="0023409A">
      <w:pPr>
        <w:pStyle w:val="PL"/>
        <w:shd w:val="clear" w:color="auto" w:fill="E6E6E6"/>
      </w:pPr>
    </w:p>
    <w:p w14:paraId="6ED0D4E6" w14:textId="77777777" w:rsidR="0023409A" w:rsidRDefault="007F1C8D">
      <w:pPr>
        <w:pStyle w:val="PL"/>
        <w:shd w:val="clear" w:color="auto" w:fill="E6E6E6"/>
      </w:pPr>
      <w:r>
        <w:t>-- ASN1STOP</w:t>
      </w:r>
    </w:p>
    <w:p w14:paraId="5C845C7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4A04AB86" w14:textId="77777777">
        <w:trPr>
          <w:cantSplit/>
          <w:tblHeader/>
        </w:trPr>
        <w:tc>
          <w:tcPr>
            <w:tcW w:w="2268" w:type="dxa"/>
          </w:tcPr>
          <w:p w14:paraId="5CDB0948" w14:textId="77777777" w:rsidR="0023409A" w:rsidRDefault="007F1C8D">
            <w:pPr>
              <w:pStyle w:val="TAH"/>
            </w:pPr>
            <w:r>
              <w:t>Conditional presence</w:t>
            </w:r>
          </w:p>
        </w:tc>
        <w:tc>
          <w:tcPr>
            <w:tcW w:w="7371" w:type="dxa"/>
          </w:tcPr>
          <w:p w14:paraId="59FFEBC4" w14:textId="77777777" w:rsidR="0023409A" w:rsidRDefault="007F1C8D">
            <w:pPr>
              <w:pStyle w:val="TAH"/>
            </w:pPr>
            <w:r>
              <w:t>Explanation</w:t>
            </w:r>
          </w:p>
        </w:tc>
      </w:tr>
      <w:tr w:rsidR="0023409A" w14:paraId="0D9F408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0350E0B" w14:textId="77777777" w:rsidR="0023409A" w:rsidRDefault="007F1C8D">
            <w:pPr>
              <w:pStyle w:val="TAL"/>
              <w:rPr>
                <w:i/>
              </w:rPr>
            </w:pPr>
            <w:r>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E689814" w14:textId="77777777" w:rsidR="0023409A" w:rsidRDefault="007F1C8D">
            <w:pPr>
              <w:pStyle w:val="TAL"/>
            </w:pPr>
            <w:r>
              <w:t xml:space="preserve">The target device shall include this field if the EARFCN of the RSTD reference cell is not the same as the EARFCN of the </w:t>
            </w:r>
            <w:r>
              <w:t>assistance data reference cell provided in the OTDOA assistance data.</w:t>
            </w:r>
          </w:p>
        </w:tc>
      </w:tr>
      <w:tr w:rsidR="0023409A" w14:paraId="6498F97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17B989E" w14:textId="77777777" w:rsidR="0023409A" w:rsidRDefault="007F1C8D">
            <w:pPr>
              <w:pStyle w:val="TAL"/>
              <w:rPr>
                <w:i/>
              </w:rPr>
            </w:pPr>
            <w:r>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6D9ABEDC" w14:textId="77777777" w:rsidR="0023409A" w:rsidRDefault="007F1C8D">
            <w:pPr>
              <w:pStyle w:val="TAL"/>
            </w:pPr>
            <w:r>
              <w:t xml:space="preserve">The target device shall include this field if the EARFCN of this neighbour cell is not the same as the </w:t>
            </w:r>
            <w:r>
              <w:rPr>
                <w:i/>
                <w:snapToGrid w:val="0"/>
              </w:rPr>
              <w:t>earfcnRef</w:t>
            </w:r>
            <w:r>
              <w:rPr>
                <w:b/>
                <w:i/>
                <w:snapToGrid w:val="0"/>
              </w:rPr>
              <w:t xml:space="preserve"> </w:t>
            </w:r>
            <w:r>
              <w:t>for the RSTD reference cell.</w:t>
            </w:r>
          </w:p>
        </w:tc>
      </w:tr>
      <w:tr w:rsidR="0023409A" w14:paraId="69DE2F8B"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BA7AB63" w14:textId="77777777" w:rsidR="0023409A" w:rsidRDefault="007F1C8D">
            <w:pPr>
              <w:pStyle w:val="TAL"/>
              <w:rPr>
                <w:i/>
                <w:snapToGrid w:val="0"/>
              </w:rPr>
            </w:pPr>
            <w:r>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4A66EEA6" w14:textId="77777777" w:rsidR="0023409A" w:rsidRDefault="007F1C8D">
            <w:pPr>
              <w:pStyle w:val="TAL"/>
            </w:pPr>
            <w:r>
              <w:t>The target</w:t>
            </w:r>
            <w:r>
              <w:t xml:space="preserve"> device shall include this field if a </w:t>
            </w:r>
            <w:r>
              <w:rPr>
                <w:i/>
              </w:rPr>
              <w:t>tpId</w:t>
            </w:r>
            <w:r>
              <w:t xml:space="preserve"> for this transmission point is included in the </w:t>
            </w:r>
            <w:r>
              <w:rPr>
                <w:i/>
              </w:rPr>
              <w:t>OTDOA-ProvideAssistanceData.</w:t>
            </w:r>
            <w:r>
              <w:t xml:space="preserve"> Otherwise the field is absent.</w:t>
            </w:r>
          </w:p>
        </w:tc>
      </w:tr>
      <w:tr w:rsidR="0023409A" w14:paraId="4D3D92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BD2CE27" w14:textId="77777777" w:rsidR="0023409A" w:rsidRDefault="007F1C8D">
            <w:pPr>
              <w:pStyle w:val="TAL"/>
              <w:rPr>
                <w:i/>
                <w:snapToGrid w:val="0"/>
              </w:rPr>
            </w:pPr>
            <w:r>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13B5BCD" w14:textId="77777777" w:rsidR="0023409A" w:rsidRDefault="007F1C8D">
            <w:pPr>
              <w:pStyle w:val="TAL"/>
            </w:pPr>
            <w:r>
              <w:t xml:space="preserve">The target device shall include this field if a </w:t>
            </w:r>
            <w:r>
              <w:rPr>
                <w:i/>
                <w:snapToGrid w:val="0"/>
              </w:rPr>
              <w:t>prsID</w:t>
            </w:r>
            <w:r>
              <w:t xml:space="preserve"> for this transmission point is included in the </w:t>
            </w:r>
            <w:r>
              <w:rPr>
                <w:i/>
              </w:rPr>
              <w:t>OTDOA-ProvideAssistanceData.</w:t>
            </w:r>
            <w:r>
              <w:t xml:space="preserve"> Otherwise the field is absent.</w:t>
            </w:r>
          </w:p>
        </w:tc>
      </w:tr>
      <w:tr w:rsidR="0023409A" w14:paraId="3036CAA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E31C4F4" w14:textId="77777777" w:rsidR="0023409A" w:rsidRDefault="007F1C8D">
            <w:pPr>
              <w:pStyle w:val="TAL"/>
              <w:rPr>
                <w:i/>
                <w:snapToGrid w:val="0"/>
              </w:rPr>
            </w:pPr>
            <w:r>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665D9C01" w14:textId="77777777" w:rsidR="0023409A" w:rsidRDefault="007F1C8D">
            <w:pPr>
              <w:pStyle w:val="TAL"/>
            </w:pPr>
            <w:r>
              <w:t xml:space="preserve">The target device shall include this field if an </w:t>
            </w:r>
            <w:r>
              <w:rPr>
                <w:i/>
              </w:rPr>
              <w:t>n</w:t>
            </w:r>
            <w:r>
              <w:rPr>
                <w:i/>
                <w:snapToGrid w:val="0"/>
              </w:rPr>
              <w:t>prsID</w:t>
            </w:r>
            <w:r>
              <w:t xml:space="preserve"> for this cell is inc</w:t>
            </w:r>
            <w:r>
              <w:t xml:space="preserve">luded in the </w:t>
            </w:r>
            <w:r>
              <w:rPr>
                <w:i/>
              </w:rPr>
              <w:t xml:space="preserve">OTDOA-ProvideAssistanceData </w:t>
            </w:r>
            <w:r>
              <w:rPr>
                <w:rFonts w:cs="Arial"/>
                <w:szCs w:val="18"/>
              </w:rPr>
              <w:t>and if this</w:t>
            </w:r>
            <w:r>
              <w:rPr>
                <w:rFonts w:cs="Arial"/>
                <w:bCs/>
                <w:iCs/>
                <w:szCs w:val="18"/>
              </w:rPr>
              <w:t xml:space="preserve"> cell is a NB-IoT only cell (without associated LTE PRS cell)</w:t>
            </w:r>
            <w:r>
              <w:rPr>
                <w:i/>
              </w:rPr>
              <w:t>.</w:t>
            </w:r>
            <w:r>
              <w:t xml:space="preserve"> Otherwise the field is absent.</w:t>
            </w:r>
          </w:p>
        </w:tc>
      </w:tr>
      <w:tr w:rsidR="0023409A" w14:paraId="17AA6AF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108240E" w14:textId="77777777" w:rsidR="0023409A" w:rsidRDefault="007F1C8D">
            <w:pPr>
              <w:pStyle w:val="TAL"/>
              <w:rPr>
                <w:i/>
                <w:snapToGrid w:val="0"/>
              </w:rPr>
            </w:pPr>
            <w:r>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705C154F" w14:textId="77777777" w:rsidR="0023409A" w:rsidRDefault="007F1C8D">
            <w:pPr>
              <w:pStyle w:val="TAL"/>
            </w:pPr>
            <w:r>
              <w:rPr>
                <w:rFonts w:cs="Arial"/>
                <w:szCs w:val="18"/>
              </w:rPr>
              <w:t xml:space="preserve">The target device shall include this field if </w:t>
            </w:r>
            <w:r>
              <w:rPr>
                <w:rFonts w:cs="Arial"/>
                <w:bCs/>
                <w:iCs/>
                <w:szCs w:val="18"/>
              </w:rPr>
              <w:t>the cell is a NB-IoT only cell (without associated LTE P</w:t>
            </w:r>
            <w:r>
              <w:rPr>
                <w:rFonts w:cs="Arial"/>
                <w:bCs/>
                <w:iCs/>
                <w:szCs w:val="18"/>
              </w:rPr>
              <w:t>RS cell)</w:t>
            </w:r>
            <w:r>
              <w:rPr>
                <w:rFonts w:cs="Arial"/>
                <w:szCs w:val="18"/>
              </w:rPr>
              <w:t xml:space="preserve">. </w:t>
            </w:r>
            <w:r>
              <w:t>Otherwise the field is absent.</w:t>
            </w:r>
          </w:p>
        </w:tc>
      </w:tr>
      <w:tr w:rsidR="0023409A" w14:paraId="438DABF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FD5611C" w14:textId="77777777" w:rsidR="0023409A" w:rsidRDefault="007F1C8D">
            <w:pPr>
              <w:pStyle w:val="TAL"/>
              <w:rPr>
                <w:i/>
                <w:snapToGrid w:val="0"/>
              </w:rPr>
            </w:pPr>
            <w:r>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37FB6CE7" w14:textId="77777777" w:rsidR="0023409A" w:rsidRDefault="007F1C8D">
            <w:pPr>
              <w:pStyle w:val="TAL"/>
            </w:pPr>
            <w:r>
              <w:t xml:space="preserve">The target device shall include this field if it was able to determine a hyper SFN of the RSTD reference cell. </w:t>
            </w:r>
          </w:p>
        </w:tc>
      </w:tr>
    </w:tbl>
    <w:p w14:paraId="2D0AF89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646B94D" w14:textId="77777777">
        <w:trPr>
          <w:cantSplit/>
          <w:tblHeader/>
        </w:trPr>
        <w:tc>
          <w:tcPr>
            <w:tcW w:w="9639" w:type="dxa"/>
          </w:tcPr>
          <w:p w14:paraId="18EFE591" w14:textId="77777777" w:rsidR="0023409A" w:rsidRDefault="007F1C8D">
            <w:pPr>
              <w:pStyle w:val="TAH"/>
              <w:keepNext w:val="0"/>
              <w:keepLines w:val="0"/>
              <w:widowControl w:val="0"/>
            </w:pPr>
            <w:r>
              <w:rPr>
                <w:i/>
              </w:rPr>
              <w:t>OTDOA-SignalMeasurementInformation-NB</w:t>
            </w:r>
            <w:r>
              <w:rPr>
                <w:iCs/>
              </w:rPr>
              <w:t xml:space="preserve"> field descriptions</w:t>
            </w:r>
          </w:p>
        </w:tc>
      </w:tr>
      <w:tr w:rsidR="0023409A" w14:paraId="13AA8A65" w14:textId="77777777">
        <w:trPr>
          <w:cantSplit/>
        </w:trPr>
        <w:tc>
          <w:tcPr>
            <w:tcW w:w="9639" w:type="dxa"/>
          </w:tcPr>
          <w:p w14:paraId="223F9FB5" w14:textId="77777777" w:rsidR="0023409A" w:rsidRDefault="007F1C8D">
            <w:pPr>
              <w:pStyle w:val="TAL"/>
              <w:keepNext w:val="0"/>
              <w:keepLines w:val="0"/>
              <w:widowControl w:val="0"/>
              <w:rPr>
                <w:b/>
                <w:i/>
              </w:rPr>
            </w:pPr>
            <w:r>
              <w:rPr>
                <w:b/>
                <w:i/>
              </w:rPr>
              <w:t>systemFrameNumber</w:t>
            </w:r>
          </w:p>
          <w:p w14:paraId="7DDEA955" w14:textId="77777777" w:rsidR="0023409A" w:rsidRDefault="007F1C8D">
            <w:pPr>
              <w:pStyle w:val="TAL"/>
              <w:keepNext w:val="0"/>
              <w:keepLines w:val="0"/>
              <w:widowControl w:val="0"/>
            </w:pPr>
            <w:r>
              <w:t xml:space="preserve">This field </w:t>
            </w:r>
            <w:r>
              <w:t>specifies the SFN of the RSTD reference cell containing the starting subframe of the PRS or NPRS positioning occasion if PRS or NPRS are available on the RSTD reference cell, or subframe of the CRS for RSTD measurements if PRS and NPRS are not available on</w:t>
            </w:r>
            <w:r>
              <w:t xml:space="preserve"> the RSTD reference cell during which the most recent neighbour cell RSTD measurement was performed.</w:t>
            </w:r>
          </w:p>
          <w:p w14:paraId="62132620" w14:textId="77777777" w:rsidR="0023409A" w:rsidRDefault="007F1C8D">
            <w:pPr>
              <w:pStyle w:val="TAL"/>
              <w:keepNext w:val="0"/>
              <w:keepLines w:val="0"/>
              <w:widowControl w:val="0"/>
            </w:pPr>
            <w:r>
              <w:t>In the case of more than a single PRS configuration on the RSTD reference cell, the first PRS configuration is referenced.</w:t>
            </w:r>
          </w:p>
        </w:tc>
      </w:tr>
      <w:tr w:rsidR="0023409A" w14:paraId="130352F9" w14:textId="77777777">
        <w:trPr>
          <w:cantSplit/>
        </w:trPr>
        <w:tc>
          <w:tcPr>
            <w:tcW w:w="9639" w:type="dxa"/>
          </w:tcPr>
          <w:p w14:paraId="108C0655" w14:textId="77777777" w:rsidR="0023409A" w:rsidRDefault="007F1C8D">
            <w:pPr>
              <w:pStyle w:val="TAL"/>
              <w:keepNext w:val="0"/>
              <w:keepLines w:val="0"/>
              <w:widowControl w:val="0"/>
              <w:rPr>
                <w:b/>
                <w:i/>
              </w:rPr>
            </w:pPr>
            <w:r>
              <w:rPr>
                <w:b/>
                <w:i/>
              </w:rPr>
              <w:t>physCellIdRef</w:t>
            </w:r>
          </w:p>
          <w:p w14:paraId="66DBA2D9" w14:textId="77777777" w:rsidR="0023409A" w:rsidRDefault="007F1C8D">
            <w:pPr>
              <w:pStyle w:val="TAL"/>
              <w:keepNext w:val="0"/>
              <w:keepLines w:val="0"/>
              <w:widowControl w:val="0"/>
            </w:pPr>
            <w:r>
              <w:t xml:space="preserve">This field </w:t>
            </w:r>
            <w:r>
              <w:t>specifies the physical cell identity of the RSTD reference cell.</w:t>
            </w:r>
          </w:p>
        </w:tc>
      </w:tr>
      <w:tr w:rsidR="0023409A" w14:paraId="04E9AE23" w14:textId="77777777">
        <w:trPr>
          <w:cantSplit/>
        </w:trPr>
        <w:tc>
          <w:tcPr>
            <w:tcW w:w="9639" w:type="dxa"/>
          </w:tcPr>
          <w:p w14:paraId="0192E2C4" w14:textId="77777777" w:rsidR="0023409A" w:rsidRDefault="007F1C8D">
            <w:pPr>
              <w:pStyle w:val="TAL"/>
              <w:keepNext w:val="0"/>
              <w:keepLines w:val="0"/>
              <w:widowControl w:val="0"/>
              <w:rPr>
                <w:b/>
                <w:i/>
              </w:rPr>
            </w:pPr>
            <w:r>
              <w:rPr>
                <w:b/>
                <w:i/>
              </w:rPr>
              <w:t>cellGlobalIdRef</w:t>
            </w:r>
          </w:p>
          <w:p w14:paraId="7B12378A" w14:textId="77777777" w:rsidR="0023409A" w:rsidRDefault="007F1C8D">
            <w:pPr>
              <w:pStyle w:val="TAL"/>
              <w:keepNext w:val="0"/>
              <w:keepLines w:val="0"/>
              <w:widowControl w:val="0"/>
            </w:pPr>
            <w:r>
              <w:t>This field specifies the ECGI, the globally unique identity of a cell in E-UTRA, of the RSTD reference cell. The target shall provide this IE if it knows the ECGI of the RSTD</w:t>
            </w:r>
            <w:r>
              <w:t xml:space="preserve"> reference cell.</w:t>
            </w:r>
          </w:p>
        </w:tc>
      </w:tr>
      <w:tr w:rsidR="0023409A" w14:paraId="2CA0E450" w14:textId="77777777">
        <w:trPr>
          <w:cantSplit/>
        </w:trPr>
        <w:tc>
          <w:tcPr>
            <w:tcW w:w="9639" w:type="dxa"/>
          </w:tcPr>
          <w:p w14:paraId="13CA1D41" w14:textId="77777777" w:rsidR="0023409A" w:rsidRDefault="007F1C8D">
            <w:pPr>
              <w:pStyle w:val="TAL"/>
              <w:keepNext w:val="0"/>
              <w:keepLines w:val="0"/>
              <w:widowControl w:val="0"/>
              <w:rPr>
                <w:b/>
                <w:i/>
                <w:snapToGrid w:val="0"/>
              </w:rPr>
            </w:pPr>
            <w:r>
              <w:rPr>
                <w:b/>
                <w:i/>
                <w:snapToGrid w:val="0"/>
              </w:rPr>
              <w:t>earfcnRef</w:t>
            </w:r>
          </w:p>
          <w:p w14:paraId="4BD1045B" w14:textId="77777777" w:rsidR="0023409A" w:rsidRDefault="007F1C8D">
            <w:pPr>
              <w:pStyle w:val="TAL"/>
              <w:keepNext w:val="0"/>
              <w:keepLines w:val="0"/>
              <w:widowControl w:val="0"/>
            </w:pPr>
            <w:r>
              <w:t>This field specifies the EARFCN of the RSTD reference cell.</w:t>
            </w:r>
          </w:p>
        </w:tc>
      </w:tr>
      <w:tr w:rsidR="0023409A" w14:paraId="1D02FE08" w14:textId="77777777">
        <w:trPr>
          <w:cantSplit/>
        </w:trPr>
        <w:tc>
          <w:tcPr>
            <w:tcW w:w="9639" w:type="dxa"/>
          </w:tcPr>
          <w:p w14:paraId="33638EF4" w14:textId="77777777" w:rsidR="0023409A" w:rsidRDefault="007F1C8D">
            <w:pPr>
              <w:pStyle w:val="TAL"/>
              <w:keepNext w:val="0"/>
              <w:keepLines w:val="0"/>
              <w:widowControl w:val="0"/>
              <w:rPr>
                <w:b/>
                <w:i/>
              </w:rPr>
            </w:pPr>
            <w:r>
              <w:rPr>
                <w:b/>
                <w:i/>
              </w:rPr>
              <w:t>referenceQuality</w:t>
            </w:r>
          </w:p>
          <w:p w14:paraId="0D7001D5" w14:textId="77777777" w:rsidR="0023409A" w:rsidRDefault="007F1C8D">
            <w:pPr>
              <w:pStyle w:val="TAL"/>
              <w:keepNext w:val="0"/>
              <w:keepLines w:val="0"/>
              <w:widowControl w:val="0"/>
            </w:pPr>
            <w:r>
              <w:t>This field specifies the target device′s best estimate of the quality of the TOA measurement from the RSTD reference cell, T</w:t>
            </w:r>
            <w:r>
              <w:rPr>
                <w:vertAlign w:val="subscript"/>
              </w:rPr>
              <w:t>SubframeRxRef</w:t>
            </w:r>
            <w:r>
              <w:t>, where T</w:t>
            </w:r>
            <w:r>
              <w:rPr>
                <w:vertAlign w:val="subscript"/>
              </w:rPr>
              <w:t>Subf</w:t>
            </w:r>
            <w:r>
              <w:rPr>
                <w:vertAlign w:val="subscript"/>
              </w:rPr>
              <w:t>rameRxRef</w:t>
            </w:r>
            <w:r>
              <w:t xml:space="preserve"> is the time of arrival of the signal from the RSTD reference cell.</w:t>
            </w:r>
          </w:p>
        </w:tc>
      </w:tr>
      <w:tr w:rsidR="0023409A" w14:paraId="752554C1" w14:textId="77777777">
        <w:trPr>
          <w:cantSplit/>
        </w:trPr>
        <w:tc>
          <w:tcPr>
            <w:tcW w:w="9639" w:type="dxa"/>
          </w:tcPr>
          <w:p w14:paraId="16D82E7C" w14:textId="77777777" w:rsidR="0023409A" w:rsidRDefault="007F1C8D">
            <w:pPr>
              <w:pStyle w:val="TAL"/>
              <w:keepNext w:val="0"/>
              <w:keepLines w:val="0"/>
              <w:widowControl w:val="0"/>
              <w:rPr>
                <w:b/>
                <w:bCs/>
                <w:i/>
                <w:iCs/>
              </w:rPr>
            </w:pPr>
            <w:r>
              <w:rPr>
                <w:b/>
                <w:bCs/>
                <w:i/>
                <w:iCs/>
              </w:rPr>
              <w:t>neighbourMeasurementList</w:t>
            </w:r>
          </w:p>
          <w:p w14:paraId="7E7BF9A6" w14:textId="77777777" w:rsidR="0023409A" w:rsidRDefault="007F1C8D">
            <w:pPr>
              <w:pStyle w:val="TAL"/>
              <w:keepNext w:val="0"/>
              <w:keepLines w:val="0"/>
              <w:widowControl w:val="0"/>
              <w:rPr>
                <w:bCs/>
                <w:iCs/>
              </w:rPr>
            </w:pPr>
            <w:r>
              <w:rPr>
                <w:bCs/>
                <w:iCs/>
              </w:rPr>
              <w:t xml:space="preserve">This list contains the measured RSTD values for neighbour cells together with the RSTD reference cell, along with quality for each </w:t>
            </w:r>
            <w:r>
              <w:rPr>
                <w:bCs/>
                <w:iCs/>
              </w:rPr>
              <w:t>measurement.</w:t>
            </w:r>
          </w:p>
        </w:tc>
      </w:tr>
      <w:tr w:rsidR="0023409A" w14:paraId="2A299EE0" w14:textId="77777777">
        <w:trPr>
          <w:cantSplit/>
        </w:trPr>
        <w:tc>
          <w:tcPr>
            <w:tcW w:w="9639" w:type="dxa"/>
          </w:tcPr>
          <w:p w14:paraId="34316F45" w14:textId="77777777" w:rsidR="0023409A" w:rsidRDefault="007F1C8D">
            <w:pPr>
              <w:pStyle w:val="TAL"/>
              <w:keepNext w:val="0"/>
              <w:keepLines w:val="0"/>
              <w:widowControl w:val="0"/>
              <w:rPr>
                <w:b/>
                <w:i/>
                <w:snapToGrid w:val="0"/>
              </w:rPr>
            </w:pPr>
            <w:r>
              <w:rPr>
                <w:b/>
                <w:i/>
                <w:snapToGrid w:val="0"/>
              </w:rPr>
              <w:t>tpI</w:t>
            </w:r>
            <w:r>
              <w:rPr>
                <w:b/>
                <w:i/>
                <w:snapToGrid w:val="0"/>
                <w:lang w:eastAsia="zh-CN"/>
              </w:rPr>
              <w:t>d</w:t>
            </w:r>
            <w:r>
              <w:rPr>
                <w:b/>
                <w:i/>
                <w:snapToGrid w:val="0"/>
              </w:rPr>
              <w:t>Ref</w:t>
            </w:r>
          </w:p>
          <w:p w14:paraId="678666FB" w14:textId="77777777" w:rsidR="0023409A" w:rsidRDefault="007F1C8D">
            <w:pPr>
              <w:pStyle w:val="TAL"/>
              <w:keepNext w:val="0"/>
              <w:keepLines w:val="0"/>
              <w:widowControl w:val="0"/>
              <w:rPr>
                <w:b/>
                <w:bCs/>
                <w:i/>
                <w:iCs/>
              </w:rPr>
            </w:pPr>
            <w:r>
              <w:t>This field specifies the transmission point ID of the RSTD reference cell.</w:t>
            </w:r>
          </w:p>
        </w:tc>
      </w:tr>
      <w:tr w:rsidR="0023409A" w14:paraId="76B39AAB" w14:textId="77777777">
        <w:trPr>
          <w:cantSplit/>
        </w:trPr>
        <w:tc>
          <w:tcPr>
            <w:tcW w:w="9639" w:type="dxa"/>
          </w:tcPr>
          <w:p w14:paraId="19C0BC3D" w14:textId="77777777" w:rsidR="0023409A" w:rsidRDefault="007F1C8D">
            <w:pPr>
              <w:pStyle w:val="TAL"/>
              <w:keepNext w:val="0"/>
              <w:keepLines w:val="0"/>
              <w:widowControl w:val="0"/>
              <w:rPr>
                <w:b/>
                <w:i/>
                <w:snapToGrid w:val="0"/>
              </w:rPr>
            </w:pPr>
            <w:r>
              <w:rPr>
                <w:b/>
                <w:i/>
                <w:snapToGrid w:val="0"/>
              </w:rPr>
              <w:t>prsIdRef</w:t>
            </w:r>
          </w:p>
          <w:p w14:paraId="120220DE" w14:textId="77777777" w:rsidR="0023409A" w:rsidRDefault="007F1C8D">
            <w:pPr>
              <w:pStyle w:val="TAL"/>
              <w:keepNext w:val="0"/>
              <w:keepLines w:val="0"/>
              <w:widowControl w:val="0"/>
              <w:rPr>
                <w:snapToGrid w:val="0"/>
              </w:rPr>
            </w:pPr>
            <w:r>
              <w:t>This field specifies the PRS-ID of the first PRS configuration of the RSTD reference cell.</w:t>
            </w:r>
          </w:p>
        </w:tc>
      </w:tr>
      <w:tr w:rsidR="0023409A" w14:paraId="490ADB1E" w14:textId="77777777">
        <w:trPr>
          <w:cantSplit/>
        </w:trPr>
        <w:tc>
          <w:tcPr>
            <w:tcW w:w="9639" w:type="dxa"/>
          </w:tcPr>
          <w:p w14:paraId="634190E6" w14:textId="77777777" w:rsidR="0023409A" w:rsidRDefault="007F1C8D">
            <w:pPr>
              <w:pStyle w:val="TAL"/>
              <w:keepNext w:val="0"/>
              <w:keepLines w:val="0"/>
              <w:widowControl w:val="0"/>
              <w:rPr>
                <w:b/>
                <w:i/>
                <w:snapToGrid w:val="0"/>
              </w:rPr>
            </w:pPr>
            <w:r>
              <w:rPr>
                <w:b/>
                <w:i/>
                <w:snapToGrid w:val="0"/>
              </w:rPr>
              <w:t>additionalPathsRef</w:t>
            </w:r>
          </w:p>
          <w:p w14:paraId="6560AE48" w14:textId="77777777" w:rsidR="0023409A" w:rsidRDefault="007F1C8D">
            <w:pPr>
              <w:pStyle w:val="TAL"/>
              <w:keepNext w:val="0"/>
              <w:keepLines w:val="0"/>
              <w:widowControl w:val="0"/>
              <w:rPr>
                <w:b/>
                <w:i/>
                <w:snapToGrid w:val="0"/>
              </w:rPr>
            </w:pPr>
            <w:r>
              <w:rPr>
                <w:snapToGrid w:val="0"/>
              </w:rPr>
              <w:t xml:space="preserve">This field specifies one or more additional detected path timing values for the RSTD reference cell, relative to the path timing used for determining the </w:t>
            </w:r>
            <w:r>
              <w:rPr>
                <w:i/>
                <w:snapToGrid w:val="0"/>
              </w:rPr>
              <w:t>rstd</w:t>
            </w:r>
            <w:r>
              <w:rPr>
                <w:snapToGrid w:val="0"/>
              </w:rPr>
              <w:t xml:space="preserve"> value. If this field was requested but is not included, it means the UE did not detect any additi</w:t>
            </w:r>
            <w:r>
              <w:rPr>
                <w:snapToGrid w:val="0"/>
              </w:rPr>
              <w:t>onal path timing values.</w:t>
            </w:r>
          </w:p>
        </w:tc>
      </w:tr>
      <w:tr w:rsidR="0023409A" w14:paraId="105868A0" w14:textId="77777777">
        <w:trPr>
          <w:cantSplit/>
        </w:trPr>
        <w:tc>
          <w:tcPr>
            <w:tcW w:w="9639" w:type="dxa"/>
          </w:tcPr>
          <w:p w14:paraId="4084FB5E" w14:textId="77777777" w:rsidR="0023409A" w:rsidRDefault="007F1C8D">
            <w:pPr>
              <w:pStyle w:val="TAL"/>
              <w:rPr>
                <w:b/>
                <w:i/>
              </w:rPr>
            </w:pPr>
            <w:r>
              <w:rPr>
                <w:b/>
                <w:i/>
              </w:rPr>
              <w:lastRenderedPageBreak/>
              <w:t>nprsIdRef</w:t>
            </w:r>
          </w:p>
          <w:p w14:paraId="48AC2D73" w14:textId="77777777" w:rsidR="0023409A" w:rsidRDefault="007F1C8D">
            <w:pPr>
              <w:pStyle w:val="TAL"/>
              <w:keepNext w:val="0"/>
              <w:keepLines w:val="0"/>
              <w:widowControl w:val="0"/>
              <w:rPr>
                <w:b/>
                <w:i/>
                <w:snapToGrid w:val="0"/>
              </w:rPr>
            </w:pPr>
            <w:r>
              <w:t>This field specifies the NPRS-ID of the RSTD reference cell.</w:t>
            </w:r>
          </w:p>
        </w:tc>
      </w:tr>
      <w:tr w:rsidR="0023409A" w14:paraId="4AB3C477" w14:textId="77777777">
        <w:trPr>
          <w:cantSplit/>
        </w:trPr>
        <w:tc>
          <w:tcPr>
            <w:tcW w:w="9639" w:type="dxa"/>
          </w:tcPr>
          <w:p w14:paraId="2AB27F6B" w14:textId="77777777" w:rsidR="0023409A" w:rsidRDefault="007F1C8D">
            <w:pPr>
              <w:pStyle w:val="TAL"/>
              <w:rPr>
                <w:b/>
                <w:i/>
              </w:rPr>
            </w:pPr>
            <w:r>
              <w:rPr>
                <w:b/>
                <w:i/>
              </w:rPr>
              <w:t>carrierFreqOffsetNB-Ref</w:t>
            </w:r>
          </w:p>
          <w:p w14:paraId="1CCEF5AE" w14:textId="77777777" w:rsidR="0023409A" w:rsidRDefault="007F1C8D">
            <w:pPr>
              <w:pStyle w:val="TAL"/>
            </w:pPr>
            <w:r>
              <w:t xml:space="preserve">This field specifies the offset of the NB-IoT channel number to EARFCN given by </w:t>
            </w:r>
            <w:r>
              <w:rPr>
                <w:i/>
              </w:rPr>
              <w:t>earfcnRef</w:t>
            </w:r>
            <w:r>
              <w:t xml:space="preserve"> as defined in TS 36.101 [21]. </w:t>
            </w:r>
          </w:p>
        </w:tc>
      </w:tr>
      <w:tr w:rsidR="0023409A" w14:paraId="07F02979" w14:textId="77777777">
        <w:trPr>
          <w:cantSplit/>
        </w:trPr>
        <w:tc>
          <w:tcPr>
            <w:tcW w:w="9639" w:type="dxa"/>
          </w:tcPr>
          <w:p w14:paraId="6D84E22B" w14:textId="77777777" w:rsidR="0023409A" w:rsidRDefault="007F1C8D">
            <w:pPr>
              <w:pStyle w:val="TAL"/>
              <w:rPr>
                <w:b/>
                <w:i/>
              </w:rPr>
            </w:pPr>
            <w:r>
              <w:rPr>
                <w:b/>
                <w:i/>
              </w:rPr>
              <w:t>hyperSFN</w:t>
            </w:r>
          </w:p>
          <w:p w14:paraId="1DE57CC4" w14:textId="77777777" w:rsidR="0023409A" w:rsidRDefault="007F1C8D">
            <w:pPr>
              <w:pStyle w:val="TAL"/>
            </w:pPr>
            <w:r>
              <w:t>Thi</w:t>
            </w:r>
            <w:r>
              <w:t xml:space="preserve">s field specifies the hyper SFN as defined in TS 36.331 [12] of the RSTD reference cell for the </w:t>
            </w:r>
            <w:r>
              <w:rPr>
                <w:i/>
              </w:rPr>
              <w:t>systemFrameNumber</w:t>
            </w:r>
            <w:r>
              <w:t xml:space="preserve">. </w:t>
            </w:r>
          </w:p>
        </w:tc>
      </w:tr>
      <w:tr w:rsidR="0023409A" w14:paraId="622CE232" w14:textId="77777777">
        <w:trPr>
          <w:cantSplit/>
        </w:trPr>
        <w:tc>
          <w:tcPr>
            <w:tcW w:w="9639" w:type="dxa"/>
          </w:tcPr>
          <w:p w14:paraId="2373B843" w14:textId="77777777" w:rsidR="0023409A" w:rsidRDefault="007F1C8D">
            <w:pPr>
              <w:pStyle w:val="TAL"/>
              <w:keepNext w:val="0"/>
              <w:keepLines w:val="0"/>
              <w:widowControl w:val="0"/>
              <w:rPr>
                <w:b/>
                <w:i/>
              </w:rPr>
            </w:pPr>
            <w:r>
              <w:rPr>
                <w:b/>
                <w:i/>
              </w:rPr>
              <w:t>physCellIdNeighbour</w:t>
            </w:r>
          </w:p>
          <w:p w14:paraId="2970A9C0" w14:textId="77777777" w:rsidR="0023409A" w:rsidRDefault="007F1C8D">
            <w:pPr>
              <w:pStyle w:val="TAL"/>
              <w:keepNext w:val="0"/>
              <w:keepLines w:val="0"/>
              <w:widowControl w:val="0"/>
              <w:rPr>
                <w:b/>
                <w:i/>
              </w:rPr>
            </w:pPr>
            <w:r>
              <w:t>This field specifies the physical cell identity of the neighbour cell for which the RSTDs are provided.</w:t>
            </w:r>
          </w:p>
        </w:tc>
      </w:tr>
      <w:tr w:rsidR="0023409A" w14:paraId="5F457DA1" w14:textId="77777777">
        <w:trPr>
          <w:cantSplit/>
        </w:trPr>
        <w:tc>
          <w:tcPr>
            <w:tcW w:w="9639" w:type="dxa"/>
          </w:tcPr>
          <w:p w14:paraId="6EEE81E3" w14:textId="77777777" w:rsidR="0023409A" w:rsidRDefault="007F1C8D">
            <w:pPr>
              <w:pStyle w:val="TAL"/>
              <w:keepNext w:val="0"/>
              <w:keepLines w:val="0"/>
              <w:widowControl w:val="0"/>
              <w:rPr>
                <w:b/>
                <w:i/>
              </w:rPr>
            </w:pPr>
            <w:r>
              <w:rPr>
                <w:b/>
                <w:i/>
              </w:rPr>
              <w:t>cellGlobalIdNe</w:t>
            </w:r>
            <w:r>
              <w:rPr>
                <w:b/>
                <w:i/>
              </w:rPr>
              <w:t>ighbour</w:t>
            </w:r>
          </w:p>
          <w:p w14:paraId="4EF9C69E" w14:textId="77777777" w:rsidR="0023409A" w:rsidRDefault="007F1C8D">
            <w:pPr>
              <w:pStyle w:val="TAL"/>
              <w:keepNext w:val="0"/>
              <w:keepLines w:val="0"/>
              <w:widowControl w:val="0"/>
            </w:pPr>
            <w:r>
              <w:t xml:space="preserve">This field specifies the ECGI, the globally unique identity of a cell in E-UTRA, of the neighbour cell for which the RSTDs are provided. The target device shall provide this IE if it was able to determine the ECGI of the neighbour cell at the time </w:t>
            </w:r>
            <w:r>
              <w:t>of measurement.</w:t>
            </w:r>
          </w:p>
        </w:tc>
      </w:tr>
      <w:tr w:rsidR="0023409A" w14:paraId="64CA4480" w14:textId="77777777">
        <w:trPr>
          <w:cantSplit/>
        </w:trPr>
        <w:tc>
          <w:tcPr>
            <w:tcW w:w="9639" w:type="dxa"/>
          </w:tcPr>
          <w:p w14:paraId="07F1685A" w14:textId="77777777" w:rsidR="0023409A" w:rsidRDefault="007F1C8D">
            <w:pPr>
              <w:pStyle w:val="TAL"/>
              <w:keepNext w:val="0"/>
              <w:keepLines w:val="0"/>
              <w:widowControl w:val="0"/>
              <w:rPr>
                <w:b/>
                <w:i/>
              </w:rPr>
            </w:pPr>
            <w:r>
              <w:rPr>
                <w:b/>
                <w:i/>
              </w:rPr>
              <w:t>earfcnNeighbour</w:t>
            </w:r>
          </w:p>
          <w:p w14:paraId="533CF686" w14:textId="77777777" w:rsidR="0023409A" w:rsidRDefault="007F1C8D">
            <w:pPr>
              <w:pStyle w:val="TAL"/>
            </w:pPr>
            <w:r>
              <w:t>This field specifies the EARFCN of the neighbour cell used for the RSTD measurements.</w:t>
            </w:r>
          </w:p>
        </w:tc>
      </w:tr>
      <w:tr w:rsidR="0023409A" w14:paraId="46A21C80" w14:textId="77777777">
        <w:trPr>
          <w:cantSplit/>
        </w:trPr>
        <w:tc>
          <w:tcPr>
            <w:tcW w:w="9639" w:type="dxa"/>
          </w:tcPr>
          <w:p w14:paraId="3EB2C9D4" w14:textId="77777777" w:rsidR="0023409A" w:rsidRDefault="007F1C8D">
            <w:pPr>
              <w:pStyle w:val="TAL"/>
              <w:keepNext w:val="0"/>
              <w:keepLines w:val="0"/>
              <w:widowControl w:val="0"/>
              <w:rPr>
                <w:b/>
                <w:i/>
              </w:rPr>
            </w:pPr>
            <w:r>
              <w:rPr>
                <w:b/>
                <w:i/>
              </w:rPr>
              <w:t>rstd</w:t>
            </w:r>
          </w:p>
          <w:p w14:paraId="6BF58FFF" w14:textId="77777777" w:rsidR="0023409A" w:rsidRDefault="007F1C8D">
            <w:pPr>
              <w:pStyle w:val="TAL"/>
              <w:keepNext w:val="0"/>
              <w:keepLines w:val="0"/>
              <w:widowControl w:val="0"/>
            </w:pPr>
            <w:r>
              <w:t xml:space="preserve">This field specifies the relative timing difference between this neighbour cell and the RSTD reference cell, as defined in TS 36.214 [17]. Mapping of the measured quantity is defined as </w:t>
            </w:r>
            <w:r>
              <w:rPr>
                <w:lang w:eastAsia="zh-CN"/>
              </w:rPr>
              <w:t>in TS 36.133 [18] clause 9.1.10.3.</w:t>
            </w:r>
          </w:p>
        </w:tc>
      </w:tr>
      <w:tr w:rsidR="0023409A" w14:paraId="1B73AA9A" w14:textId="77777777">
        <w:trPr>
          <w:cantSplit/>
        </w:trPr>
        <w:tc>
          <w:tcPr>
            <w:tcW w:w="9639" w:type="dxa"/>
          </w:tcPr>
          <w:p w14:paraId="542C45DF" w14:textId="77777777" w:rsidR="0023409A" w:rsidRDefault="007F1C8D">
            <w:pPr>
              <w:pStyle w:val="TAL"/>
              <w:keepNext w:val="0"/>
              <w:keepLines w:val="0"/>
              <w:widowControl w:val="0"/>
              <w:rPr>
                <w:b/>
                <w:i/>
              </w:rPr>
            </w:pPr>
            <w:r>
              <w:rPr>
                <w:b/>
                <w:i/>
              </w:rPr>
              <w:t>rstd-Quality</w:t>
            </w:r>
          </w:p>
          <w:p w14:paraId="41816104" w14:textId="77777777" w:rsidR="0023409A" w:rsidRDefault="007F1C8D">
            <w:pPr>
              <w:pStyle w:val="TAL"/>
              <w:keepNext w:val="0"/>
              <w:keepLines w:val="0"/>
              <w:widowControl w:val="0"/>
            </w:pPr>
            <w:r>
              <w:t xml:space="preserve">This field specifies </w:t>
            </w:r>
            <w:r>
              <w:t xml:space="preserve">the target device′s best estimate of the quality of the measured </w:t>
            </w:r>
            <w:r>
              <w:rPr>
                <w:i/>
              </w:rPr>
              <w:t>rstd</w:t>
            </w:r>
            <w:r>
              <w:t>.</w:t>
            </w:r>
          </w:p>
        </w:tc>
      </w:tr>
      <w:tr w:rsidR="0023409A" w14:paraId="185375A8" w14:textId="77777777">
        <w:trPr>
          <w:cantSplit/>
        </w:trPr>
        <w:tc>
          <w:tcPr>
            <w:tcW w:w="9639" w:type="dxa"/>
          </w:tcPr>
          <w:p w14:paraId="3F6488BF" w14:textId="77777777" w:rsidR="0023409A" w:rsidRDefault="007F1C8D">
            <w:pPr>
              <w:pStyle w:val="TAL"/>
              <w:keepNext w:val="0"/>
              <w:keepLines w:val="0"/>
              <w:widowControl w:val="0"/>
              <w:rPr>
                <w:b/>
                <w:i/>
              </w:rPr>
            </w:pPr>
            <w:r>
              <w:rPr>
                <w:b/>
                <w:i/>
              </w:rPr>
              <w:t>tpIdNeighbour</w:t>
            </w:r>
          </w:p>
          <w:p w14:paraId="0EDEE713" w14:textId="77777777" w:rsidR="0023409A" w:rsidRDefault="007F1C8D">
            <w:pPr>
              <w:pStyle w:val="TAL"/>
              <w:keepNext w:val="0"/>
              <w:keepLines w:val="0"/>
              <w:widowControl w:val="0"/>
              <w:rPr>
                <w:b/>
                <w:i/>
              </w:rPr>
            </w:pPr>
            <w:r>
              <w:t>This field specifies the transmission point ID for the neighbour cell for which the RSTDs are provided.</w:t>
            </w:r>
          </w:p>
        </w:tc>
      </w:tr>
      <w:tr w:rsidR="0023409A" w14:paraId="2A2A23D5" w14:textId="77777777">
        <w:trPr>
          <w:cantSplit/>
        </w:trPr>
        <w:tc>
          <w:tcPr>
            <w:tcW w:w="9639" w:type="dxa"/>
          </w:tcPr>
          <w:p w14:paraId="54D578E2" w14:textId="77777777" w:rsidR="0023409A" w:rsidRDefault="007F1C8D">
            <w:pPr>
              <w:pStyle w:val="TAL"/>
              <w:keepNext w:val="0"/>
              <w:keepLines w:val="0"/>
              <w:widowControl w:val="0"/>
              <w:rPr>
                <w:b/>
                <w:i/>
                <w:snapToGrid w:val="0"/>
              </w:rPr>
            </w:pPr>
            <w:r>
              <w:rPr>
                <w:b/>
                <w:i/>
                <w:snapToGrid w:val="0"/>
              </w:rPr>
              <w:t>prsIdNeighbour</w:t>
            </w:r>
          </w:p>
          <w:p w14:paraId="1C8B618D" w14:textId="77777777" w:rsidR="0023409A" w:rsidRDefault="007F1C8D">
            <w:pPr>
              <w:pStyle w:val="TAL"/>
              <w:keepNext w:val="0"/>
              <w:keepLines w:val="0"/>
              <w:widowControl w:val="0"/>
              <w:rPr>
                <w:b/>
                <w:i/>
              </w:rPr>
            </w:pPr>
            <w:r>
              <w:t xml:space="preserve">This field specifies the PRS-ID of the first </w:t>
            </w:r>
            <w:r>
              <w:t>PRS configuration of the neighbour cell for which the RSTDs are provided.</w:t>
            </w:r>
          </w:p>
        </w:tc>
      </w:tr>
      <w:tr w:rsidR="0023409A" w14:paraId="1F803D2B" w14:textId="77777777">
        <w:trPr>
          <w:cantSplit/>
        </w:trPr>
        <w:tc>
          <w:tcPr>
            <w:tcW w:w="9639" w:type="dxa"/>
          </w:tcPr>
          <w:p w14:paraId="2DAD7267" w14:textId="77777777" w:rsidR="0023409A" w:rsidRDefault="007F1C8D">
            <w:pPr>
              <w:pStyle w:val="TAL"/>
              <w:keepNext w:val="0"/>
              <w:keepLines w:val="0"/>
              <w:widowControl w:val="0"/>
              <w:rPr>
                <w:b/>
                <w:i/>
                <w:snapToGrid w:val="0"/>
              </w:rPr>
            </w:pPr>
            <w:r>
              <w:rPr>
                <w:b/>
                <w:i/>
                <w:snapToGrid w:val="0"/>
              </w:rPr>
              <w:t>delta-rstd</w:t>
            </w:r>
          </w:p>
          <w:p w14:paraId="720AB2F4" w14:textId="77777777" w:rsidR="0023409A" w:rsidRDefault="007F1C8D">
            <w:pPr>
              <w:pStyle w:val="TAL"/>
              <w:keepNext w:val="0"/>
              <w:keepLines w:val="0"/>
              <w:widowControl w:val="0"/>
              <w:rPr>
                <w:b/>
                <w:i/>
                <w:snapToGrid w:val="0"/>
              </w:rPr>
            </w:pPr>
            <w:r>
              <w:t xml:space="preserve">This field specifies the higher-resolution RSTD </w:t>
            </w:r>
            <w:r>
              <w:rPr>
                <w:rFonts w:ascii="Symbol" w:hAnsi="Symbol"/>
                <w:sz w:val="20"/>
              </w:rPr>
              <w:t></w:t>
            </w:r>
            <w:r>
              <w:rPr>
                <w:vertAlign w:val="subscript"/>
              </w:rPr>
              <w:t>RSTD</w:t>
            </w:r>
            <w:r>
              <w:t xml:space="preserve"> as defined in TS 36.133 [18] clause 9.1.10.4. Mapping of the measured quantity is defined as </w:t>
            </w:r>
            <w:r>
              <w:rPr>
                <w:lang w:eastAsia="zh-CN"/>
              </w:rPr>
              <w:t>in TS 36.133 [18] claus</w:t>
            </w:r>
            <w:r>
              <w:rPr>
                <w:lang w:eastAsia="zh-CN"/>
              </w:rPr>
              <w:t>e 9.1.10.4.</w:t>
            </w:r>
          </w:p>
        </w:tc>
      </w:tr>
      <w:tr w:rsidR="0023409A" w14:paraId="0479ABE4" w14:textId="77777777">
        <w:trPr>
          <w:cantSplit/>
        </w:trPr>
        <w:tc>
          <w:tcPr>
            <w:tcW w:w="9639" w:type="dxa"/>
          </w:tcPr>
          <w:p w14:paraId="15B75E49" w14:textId="77777777" w:rsidR="0023409A" w:rsidRDefault="007F1C8D">
            <w:pPr>
              <w:pStyle w:val="TAL"/>
              <w:widowControl w:val="0"/>
              <w:rPr>
                <w:b/>
                <w:i/>
                <w:snapToGrid w:val="0"/>
              </w:rPr>
            </w:pPr>
            <w:r>
              <w:rPr>
                <w:b/>
                <w:i/>
                <w:snapToGrid w:val="0"/>
              </w:rPr>
              <w:t>additionalPathsNeighbour</w:t>
            </w:r>
          </w:p>
          <w:p w14:paraId="36A8CAD2" w14:textId="77777777" w:rsidR="0023409A" w:rsidRDefault="007F1C8D">
            <w:pPr>
              <w:pStyle w:val="TAL"/>
              <w:keepNext w:val="0"/>
              <w:keepLines w:val="0"/>
              <w:widowControl w:val="0"/>
              <w:rPr>
                <w:snapToGrid w:val="0"/>
              </w:rPr>
            </w:pPr>
            <w:r>
              <w:rPr>
                <w:snapToGrid w:val="0"/>
              </w:rPr>
              <w:t xml:space="preserve">This field specifies one or more additional detected path timing values for the neighbour cell, relative to the path timing used for determining the </w:t>
            </w:r>
            <w:r>
              <w:rPr>
                <w:i/>
                <w:snapToGrid w:val="0"/>
              </w:rPr>
              <w:t>rstd</w:t>
            </w:r>
            <w:r>
              <w:rPr>
                <w:snapToGrid w:val="0"/>
              </w:rPr>
              <w:t xml:space="preserve"> value. If this field was requested but is not included, it means the UE did not detect any additional </w:t>
            </w:r>
            <w:r>
              <w:rPr>
                <w:snapToGrid w:val="0"/>
              </w:rPr>
              <w:t>path timing values.</w:t>
            </w:r>
          </w:p>
        </w:tc>
      </w:tr>
      <w:tr w:rsidR="0023409A" w14:paraId="19B011F1" w14:textId="77777777">
        <w:trPr>
          <w:cantSplit/>
        </w:trPr>
        <w:tc>
          <w:tcPr>
            <w:tcW w:w="9639" w:type="dxa"/>
          </w:tcPr>
          <w:p w14:paraId="4AC3F5E3" w14:textId="77777777" w:rsidR="0023409A" w:rsidRDefault="007F1C8D">
            <w:pPr>
              <w:pStyle w:val="TAL"/>
              <w:rPr>
                <w:b/>
                <w:i/>
                <w:snapToGrid w:val="0"/>
              </w:rPr>
            </w:pPr>
            <w:r>
              <w:rPr>
                <w:b/>
                <w:i/>
                <w:snapToGrid w:val="0"/>
              </w:rPr>
              <w:t>nprsIdNeighbour</w:t>
            </w:r>
          </w:p>
          <w:p w14:paraId="5ABCD7CF" w14:textId="77777777" w:rsidR="0023409A" w:rsidRDefault="007F1C8D">
            <w:pPr>
              <w:pStyle w:val="TAL"/>
              <w:rPr>
                <w:snapToGrid w:val="0"/>
              </w:rPr>
            </w:pPr>
            <w:r>
              <w:t>This field specifies the NPRS-ID of the neighbour cell for which the RSTDs are provided.</w:t>
            </w:r>
          </w:p>
        </w:tc>
      </w:tr>
      <w:tr w:rsidR="0023409A" w14:paraId="7C4ADE79" w14:textId="77777777">
        <w:trPr>
          <w:cantSplit/>
        </w:trPr>
        <w:tc>
          <w:tcPr>
            <w:tcW w:w="9639" w:type="dxa"/>
          </w:tcPr>
          <w:p w14:paraId="12AD1A0E" w14:textId="77777777" w:rsidR="0023409A" w:rsidRDefault="007F1C8D">
            <w:pPr>
              <w:pStyle w:val="TAL"/>
              <w:rPr>
                <w:b/>
                <w:i/>
                <w:snapToGrid w:val="0"/>
              </w:rPr>
            </w:pPr>
            <w:r>
              <w:rPr>
                <w:b/>
                <w:i/>
                <w:snapToGrid w:val="0"/>
              </w:rPr>
              <w:t>carrierFreqOffsetNB-Neighbour</w:t>
            </w:r>
          </w:p>
          <w:p w14:paraId="15CD33DA" w14:textId="77777777" w:rsidR="0023409A" w:rsidRDefault="007F1C8D">
            <w:pPr>
              <w:pStyle w:val="TAL"/>
              <w:rPr>
                <w:snapToGrid w:val="0"/>
              </w:rPr>
            </w:pPr>
            <w:r>
              <w:t xml:space="preserve">This field specifies the offset of the NB-IoT channel number to EARFCN given by </w:t>
            </w:r>
            <w:r>
              <w:rPr>
                <w:i/>
              </w:rPr>
              <w:t>earfcnNeighbour</w:t>
            </w:r>
            <w:r>
              <w:t xml:space="preserve"> as </w:t>
            </w:r>
            <w:r>
              <w:t>defined in TS 36.101 [21].</w:t>
            </w:r>
          </w:p>
        </w:tc>
      </w:tr>
    </w:tbl>
    <w:p w14:paraId="5F45D592" w14:textId="77777777" w:rsidR="0023409A" w:rsidRDefault="0023409A"/>
    <w:p w14:paraId="151F2792" w14:textId="77777777" w:rsidR="0023409A" w:rsidRDefault="007F1C8D">
      <w:pPr>
        <w:pStyle w:val="Heading4"/>
        <w:rPr>
          <w:i/>
        </w:rPr>
      </w:pPr>
      <w:bookmarkStart w:id="1198" w:name="_Toc52546801"/>
      <w:bookmarkStart w:id="1199" w:name="_Toc46486456"/>
      <w:bookmarkStart w:id="1200" w:name="_Toc52547861"/>
      <w:bookmarkStart w:id="1201" w:name="_Toc90719637"/>
      <w:bookmarkStart w:id="1202" w:name="_Toc37680885"/>
      <w:bookmarkStart w:id="1203" w:name="_Toc52547331"/>
      <w:bookmarkStart w:id="1204" w:name="_Toc52548391"/>
      <w:bookmarkStart w:id="1205" w:name="_Toc27765206"/>
      <w:r>
        <w:t>–</w:t>
      </w:r>
      <w:r>
        <w:tab/>
      </w:r>
      <w:r>
        <w:rPr>
          <w:i/>
        </w:rPr>
        <w:t>OTDOA-MeasQuality</w:t>
      </w:r>
      <w:bookmarkEnd w:id="1198"/>
      <w:bookmarkEnd w:id="1199"/>
      <w:bookmarkEnd w:id="1200"/>
      <w:bookmarkEnd w:id="1201"/>
      <w:bookmarkEnd w:id="1202"/>
      <w:bookmarkEnd w:id="1203"/>
      <w:bookmarkEnd w:id="1204"/>
      <w:bookmarkEnd w:id="1205"/>
    </w:p>
    <w:p w14:paraId="673DC43C" w14:textId="77777777" w:rsidR="0023409A" w:rsidRDefault="007F1C8D">
      <w:pPr>
        <w:pStyle w:val="PL"/>
        <w:shd w:val="clear" w:color="auto" w:fill="E6E6E6"/>
      </w:pPr>
      <w:r>
        <w:t>-- ASN1START</w:t>
      </w:r>
    </w:p>
    <w:p w14:paraId="479E147A" w14:textId="77777777" w:rsidR="0023409A" w:rsidRDefault="0023409A">
      <w:pPr>
        <w:pStyle w:val="PL"/>
        <w:shd w:val="clear" w:color="auto" w:fill="E6E6E6"/>
      </w:pPr>
    </w:p>
    <w:p w14:paraId="16846EA1" w14:textId="77777777" w:rsidR="0023409A" w:rsidRDefault="007F1C8D">
      <w:pPr>
        <w:pStyle w:val="PL"/>
        <w:shd w:val="clear" w:color="auto" w:fill="E6E6E6"/>
      </w:pPr>
      <w:r>
        <w:rPr>
          <w:snapToGrid w:val="0"/>
        </w:rPr>
        <w:t>OTDOA-MeasQuality</w:t>
      </w:r>
      <w:r>
        <w:t xml:space="preserve"> ::= SEQUENCE {</w:t>
      </w:r>
    </w:p>
    <w:p w14:paraId="7194D5F3" w14:textId="77777777" w:rsidR="0023409A" w:rsidRDefault="007F1C8D">
      <w:pPr>
        <w:pStyle w:val="PL"/>
        <w:shd w:val="clear" w:color="auto" w:fill="E6E6E6"/>
        <w:rPr>
          <w:snapToGrid w:val="0"/>
        </w:rPr>
      </w:pPr>
      <w:r>
        <w:rPr>
          <w:snapToGrid w:val="0"/>
        </w:rPr>
        <w:tab/>
        <w:t>error-Resolution</w:t>
      </w:r>
      <w:r>
        <w:rPr>
          <w:snapToGrid w:val="0"/>
        </w:rPr>
        <w:tab/>
      </w:r>
      <w:r>
        <w:rPr>
          <w:snapToGrid w:val="0"/>
        </w:rPr>
        <w:tab/>
        <w:t>BIT STRING (SIZE (2)),</w:t>
      </w:r>
    </w:p>
    <w:p w14:paraId="75E0C5B5" w14:textId="77777777" w:rsidR="0023409A" w:rsidRDefault="007F1C8D">
      <w:pPr>
        <w:pStyle w:val="PL"/>
        <w:shd w:val="clear" w:color="auto" w:fill="E6E6E6"/>
        <w:rPr>
          <w:snapToGrid w:val="0"/>
        </w:rPr>
      </w:pPr>
      <w:r>
        <w:rPr>
          <w:snapToGrid w:val="0"/>
        </w:rPr>
        <w:tab/>
        <w:t>error-Value</w:t>
      </w:r>
      <w:r>
        <w:rPr>
          <w:snapToGrid w:val="0"/>
        </w:rPr>
        <w:tab/>
      </w:r>
      <w:r>
        <w:rPr>
          <w:snapToGrid w:val="0"/>
        </w:rPr>
        <w:tab/>
      </w:r>
      <w:r>
        <w:rPr>
          <w:snapToGrid w:val="0"/>
        </w:rPr>
        <w:tab/>
      </w:r>
      <w:r>
        <w:rPr>
          <w:snapToGrid w:val="0"/>
        </w:rPr>
        <w:tab/>
        <w:t>BIT STRING (SIZE (5)),</w:t>
      </w:r>
    </w:p>
    <w:p w14:paraId="4B0DA977" w14:textId="77777777" w:rsidR="0023409A" w:rsidRDefault="007F1C8D">
      <w:pPr>
        <w:pStyle w:val="PL"/>
        <w:shd w:val="clear" w:color="auto" w:fill="E6E6E6"/>
        <w:rPr>
          <w:snapToGrid w:val="0"/>
        </w:rPr>
      </w:pPr>
      <w:r>
        <w:rPr>
          <w:snapToGrid w:val="0"/>
        </w:rPr>
        <w:tab/>
        <w:t>error-NumSamples</w:t>
      </w:r>
      <w:r>
        <w:rPr>
          <w:snapToGrid w:val="0"/>
        </w:rPr>
        <w:tab/>
      </w:r>
      <w:r>
        <w:rPr>
          <w:snapToGrid w:val="0"/>
        </w:rPr>
        <w:tab/>
        <w:t>BIT STRING (SIZE (3))</w:t>
      </w:r>
      <w:r>
        <w:rPr>
          <w:snapToGrid w:val="0"/>
        </w:rPr>
        <w:tab/>
      </w:r>
      <w:r>
        <w:rPr>
          <w:snapToGrid w:val="0"/>
        </w:rPr>
        <w:tab/>
      </w:r>
      <w:r>
        <w:rPr>
          <w:snapToGrid w:val="0"/>
        </w:rPr>
        <w:tab/>
      </w:r>
      <w:r>
        <w:rPr>
          <w:snapToGrid w:val="0"/>
        </w:rPr>
        <w:tab/>
        <w:t>OPTIONAL,</w:t>
      </w:r>
    </w:p>
    <w:p w14:paraId="662B05AE" w14:textId="77777777" w:rsidR="0023409A" w:rsidRDefault="007F1C8D">
      <w:pPr>
        <w:pStyle w:val="PL"/>
        <w:shd w:val="clear" w:color="auto" w:fill="E6E6E6"/>
      </w:pPr>
      <w:r>
        <w:tab/>
        <w:t>...</w:t>
      </w:r>
    </w:p>
    <w:p w14:paraId="1B85E10B" w14:textId="77777777" w:rsidR="0023409A" w:rsidRDefault="007F1C8D">
      <w:pPr>
        <w:pStyle w:val="PL"/>
        <w:shd w:val="clear" w:color="auto" w:fill="E6E6E6"/>
      </w:pPr>
      <w:r>
        <w:t>}</w:t>
      </w:r>
    </w:p>
    <w:p w14:paraId="7A172DFF" w14:textId="77777777" w:rsidR="0023409A" w:rsidRDefault="0023409A">
      <w:pPr>
        <w:pStyle w:val="PL"/>
        <w:shd w:val="clear" w:color="auto" w:fill="E6E6E6"/>
      </w:pPr>
    </w:p>
    <w:p w14:paraId="664C8905" w14:textId="77777777" w:rsidR="0023409A" w:rsidRDefault="007F1C8D">
      <w:pPr>
        <w:pStyle w:val="PL"/>
        <w:shd w:val="clear" w:color="auto" w:fill="E6E6E6"/>
      </w:pPr>
      <w:r>
        <w:t xml:space="preserve">-- </w:t>
      </w:r>
      <w:r>
        <w:t>ASN1STOP</w:t>
      </w:r>
    </w:p>
    <w:p w14:paraId="2131688C"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C20805A" w14:textId="77777777">
        <w:trPr>
          <w:cantSplit/>
          <w:tblHeader/>
        </w:trPr>
        <w:tc>
          <w:tcPr>
            <w:tcW w:w="9639" w:type="dxa"/>
          </w:tcPr>
          <w:p w14:paraId="7F8493A1" w14:textId="77777777" w:rsidR="0023409A" w:rsidRDefault="007F1C8D">
            <w:pPr>
              <w:pStyle w:val="TAH"/>
              <w:keepNext w:val="0"/>
              <w:keepLines w:val="0"/>
              <w:widowControl w:val="0"/>
            </w:pPr>
            <w:r>
              <w:rPr>
                <w:i/>
              </w:rPr>
              <w:t>OTDOA-MeasQuality</w:t>
            </w:r>
            <w:r>
              <w:rPr>
                <w:iCs/>
              </w:rPr>
              <w:t xml:space="preserve"> field descriptions</w:t>
            </w:r>
          </w:p>
        </w:tc>
      </w:tr>
      <w:tr w:rsidR="0023409A" w14:paraId="230F7B9E" w14:textId="77777777">
        <w:trPr>
          <w:cantSplit/>
        </w:trPr>
        <w:tc>
          <w:tcPr>
            <w:tcW w:w="9639" w:type="dxa"/>
          </w:tcPr>
          <w:p w14:paraId="25E8AFB9" w14:textId="77777777" w:rsidR="0023409A" w:rsidRDefault="007F1C8D">
            <w:pPr>
              <w:pStyle w:val="TAL"/>
              <w:keepNext w:val="0"/>
              <w:keepLines w:val="0"/>
              <w:widowControl w:val="0"/>
              <w:rPr>
                <w:b/>
                <w:i/>
              </w:rPr>
            </w:pPr>
            <w:r>
              <w:rPr>
                <w:b/>
                <w:i/>
              </w:rPr>
              <w:lastRenderedPageBreak/>
              <w:t>error-Resolution</w:t>
            </w:r>
          </w:p>
          <w:p w14:paraId="6AAA1A6E" w14:textId="77777777" w:rsidR="0023409A" w:rsidRDefault="007F1C8D">
            <w:pPr>
              <w:pStyle w:val="TALCharChar"/>
              <w:keepNext w:val="0"/>
              <w:keepLines w:val="0"/>
            </w:pPr>
            <w:r>
              <w:t xml:space="preserve">This field specifies the resolution R used in </w:t>
            </w:r>
            <w:r>
              <w:rPr>
                <w:i/>
                <w:snapToGrid w:val="0"/>
              </w:rPr>
              <w:t xml:space="preserve">error-Value </w:t>
            </w:r>
            <w:r>
              <w:rPr>
                <w:snapToGrid w:val="0"/>
              </w:rPr>
              <w:t xml:space="preserve">field. The </w:t>
            </w:r>
            <w:r>
              <w:t>encoding on two bits is as follows:</w:t>
            </w:r>
          </w:p>
          <w:p w14:paraId="1AC4E014" w14:textId="77777777" w:rsidR="0023409A" w:rsidRDefault="007F1C8D">
            <w:pPr>
              <w:pStyle w:val="TALCharChar"/>
              <w:keepNext w:val="0"/>
              <w:keepLines w:val="0"/>
            </w:pPr>
            <w:r>
              <w:rPr>
                <w:snapToGrid w:val="0"/>
              </w:rPr>
              <w:tab/>
            </w:r>
            <w:r>
              <w:t>′00′</w:t>
            </w:r>
            <w:r>
              <w:rPr>
                <w:snapToGrid w:val="0"/>
              </w:rPr>
              <w:tab/>
            </w:r>
            <w:r>
              <w:rPr>
                <w:snapToGrid w:val="0"/>
              </w:rPr>
              <w:tab/>
            </w:r>
            <w:r>
              <w:rPr>
                <w:snapToGrid w:val="0"/>
              </w:rPr>
              <w:tab/>
            </w:r>
            <w:r>
              <w:t>5 metres</w:t>
            </w:r>
          </w:p>
          <w:p w14:paraId="0DD52B3F" w14:textId="77777777" w:rsidR="0023409A" w:rsidRDefault="007F1C8D">
            <w:pPr>
              <w:pStyle w:val="TALCharChar"/>
              <w:keepNext w:val="0"/>
              <w:keepLines w:val="0"/>
            </w:pPr>
            <w:r>
              <w:rPr>
                <w:snapToGrid w:val="0"/>
              </w:rPr>
              <w:tab/>
            </w:r>
            <w:r>
              <w:t>′01′</w:t>
            </w:r>
            <w:r>
              <w:rPr>
                <w:snapToGrid w:val="0"/>
              </w:rPr>
              <w:tab/>
            </w:r>
            <w:r>
              <w:rPr>
                <w:snapToGrid w:val="0"/>
              </w:rPr>
              <w:tab/>
            </w:r>
            <w:r>
              <w:rPr>
                <w:snapToGrid w:val="0"/>
              </w:rPr>
              <w:tab/>
            </w:r>
            <w:r>
              <w:t>10 metres</w:t>
            </w:r>
          </w:p>
          <w:p w14:paraId="45E8CA68" w14:textId="77777777" w:rsidR="0023409A" w:rsidRDefault="007F1C8D">
            <w:pPr>
              <w:pStyle w:val="TALCharChar"/>
              <w:keepNext w:val="0"/>
              <w:keepLines w:val="0"/>
            </w:pPr>
            <w:r>
              <w:rPr>
                <w:snapToGrid w:val="0"/>
              </w:rPr>
              <w:tab/>
            </w:r>
            <w:r>
              <w:t>′10′</w:t>
            </w:r>
            <w:r>
              <w:rPr>
                <w:snapToGrid w:val="0"/>
              </w:rPr>
              <w:tab/>
            </w:r>
            <w:r>
              <w:rPr>
                <w:snapToGrid w:val="0"/>
              </w:rPr>
              <w:tab/>
            </w:r>
            <w:r>
              <w:rPr>
                <w:snapToGrid w:val="0"/>
              </w:rPr>
              <w:tab/>
            </w:r>
            <w:r>
              <w:t>20 metres</w:t>
            </w:r>
          </w:p>
          <w:p w14:paraId="0EA9CC4E" w14:textId="77777777" w:rsidR="0023409A" w:rsidRDefault="007F1C8D">
            <w:pPr>
              <w:pStyle w:val="TAL"/>
              <w:keepNext w:val="0"/>
              <w:keepLines w:val="0"/>
              <w:widowControl w:val="0"/>
            </w:pPr>
            <w:r>
              <w:rPr>
                <w:snapToGrid w:val="0"/>
              </w:rPr>
              <w:tab/>
            </w:r>
            <w:r>
              <w:t>′11′</w:t>
            </w:r>
            <w:r>
              <w:rPr>
                <w:snapToGrid w:val="0"/>
              </w:rPr>
              <w:tab/>
            </w:r>
            <w:r>
              <w:rPr>
                <w:snapToGrid w:val="0"/>
              </w:rPr>
              <w:tab/>
            </w:r>
            <w:r>
              <w:rPr>
                <w:snapToGrid w:val="0"/>
              </w:rPr>
              <w:tab/>
            </w:r>
            <w:r>
              <w:t>30 metres</w:t>
            </w:r>
          </w:p>
        </w:tc>
      </w:tr>
      <w:tr w:rsidR="0023409A" w14:paraId="3AE4323D" w14:textId="77777777">
        <w:trPr>
          <w:cantSplit/>
        </w:trPr>
        <w:tc>
          <w:tcPr>
            <w:tcW w:w="9639" w:type="dxa"/>
          </w:tcPr>
          <w:p w14:paraId="2406277B" w14:textId="77777777" w:rsidR="0023409A" w:rsidRDefault="007F1C8D">
            <w:pPr>
              <w:pStyle w:val="TAL"/>
              <w:keepNext w:val="0"/>
              <w:keepLines w:val="0"/>
              <w:widowControl w:val="0"/>
              <w:rPr>
                <w:b/>
                <w:i/>
                <w:snapToGrid w:val="0"/>
              </w:rPr>
            </w:pPr>
            <w:r>
              <w:rPr>
                <w:b/>
                <w:i/>
                <w:snapToGrid w:val="0"/>
              </w:rPr>
              <w:t>error-Value</w:t>
            </w:r>
          </w:p>
          <w:p w14:paraId="1B254D50" w14:textId="77777777" w:rsidR="0023409A" w:rsidRDefault="007F1C8D">
            <w:pPr>
              <w:pStyle w:val="TAL"/>
              <w:keepLines w:val="0"/>
              <w:widowControl w:val="0"/>
            </w:pPr>
            <w:r>
              <w:t>This field specifies the target device′s best estimate of the uncertainty of the OTDOA (or TOA) measurement.</w:t>
            </w:r>
          </w:p>
          <w:p w14:paraId="0113AF50" w14:textId="77777777" w:rsidR="0023409A" w:rsidRDefault="007F1C8D">
            <w:pPr>
              <w:pStyle w:val="TALCharChar"/>
            </w:pPr>
            <w:r>
              <w:t>The encoding on five bits is as follows:</w:t>
            </w:r>
          </w:p>
          <w:p w14:paraId="6B393AD8" w14:textId="77777777" w:rsidR="0023409A" w:rsidRDefault="007F1C8D">
            <w:pPr>
              <w:pStyle w:val="TALCharChar"/>
            </w:pPr>
            <w:r>
              <w:rPr>
                <w:snapToGrid w:val="0"/>
              </w:rPr>
              <w:tab/>
            </w:r>
            <w:r>
              <w:t>′00000′</w:t>
            </w:r>
            <w:r>
              <w:rPr>
                <w:snapToGrid w:val="0"/>
              </w:rPr>
              <w:tab/>
            </w:r>
            <w:r>
              <w:t>0</w:t>
            </w:r>
            <w:r>
              <w:tab/>
            </w:r>
            <w:r>
              <w:rPr>
                <w:snapToGrid w:val="0"/>
              </w:rPr>
              <w:tab/>
            </w:r>
            <w:r>
              <w:t>to</w:t>
            </w:r>
            <w:r>
              <w:tab/>
              <w:t>(R*1-1) metres</w:t>
            </w:r>
          </w:p>
          <w:p w14:paraId="0D9365D0" w14:textId="77777777" w:rsidR="0023409A" w:rsidRDefault="007F1C8D">
            <w:pPr>
              <w:pStyle w:val="TALCharChar"/>
            </w:pPr>
            <w:r>
              <w:rPr>
                <w:snapToGrid w:val="0"/>
              </w:rPr>
              <w:tab/>
            </w:r>
            <w:r>
              <w:t>′00001′</w:t>
            </w:r>
            <w:r>
              <w:tab/>
              <w:t>R*1</w:t>
            </w:r>
            <w:r>
              <w:tab/>
            </w:r>
            <w:r>
              <w:rPr>
                <w:snapToGrid w:val="0"/>
              </w:rPr>
              <w:t>to</w:t>
            </w:r>
            <w:r>
              <w:rPr>
                <w:snapToGrid w:val="0"/>
              </w:rPr>
              <w:tab/>
            </w:r>
            <w:r>
              <w:t>(R*2-1) metres</w:t>
            </w:r>
          </w:p>
          <w:p w14:paraId="6AB58672" w14:textId="77777777" w:rsidR="0023409A" w:rsidRDefault="007F1C8D">
            <w:pPr>
              <w:pStyle w:val="TALCharChar"/>
            </w:pPr>
            <w:r>
              <w:rPr>
                <w:snapToGrid w:val="0"/>
              </w:rPr>
              <w:tab/>
            </w:r>
            <w:r>
              <w:t>′00010′</w:t>
            </w:r>
            <w:r>
              <w:rPr>
                <w:snapToGrid w:val="0"/>
              </w:rPr>
              <w:tab/>
            </w:r>
            <w:r>
              <w:t>R*2</w:t>
            </w:r>
            <w:r>
              <w:tab/>
              <w:t>to</w:t>
            </w:r>
            <w:r>
              <w:rPr>
                <w:snapToGrid w:val="0"/>
              </w:rPr>
              <w:tab/>
            </w:r>
            <w:r>
              <w:t>(R*3-1) metres</w:t>
            </w:r>
          </w:p>
          <w:p w14:paraId="50F3B1DC" w14:textId="77777777" w:rsidR="0023409A" w:rsidRDefault="007F1C8D">
            <w:pPr>
              <w:pStyle w:val="TALCharChar"/>
            </w:pPr>
            <w:r>
              <w:rPr>
                <w:snapToGrid w:val="0"/>
              </w:rPr>
              <w:tab/>
            </w:r>
            <w:r>
              <w:t>…</w:t>
            </w:r>
          </w:p>
          <w:p w14:paraId="2FFB14B9" w14:textId="77777777" w:rsidR="0023409A" w:rsidRDefault="007F1C8D">
            <w:pPr>
              <w:pStyle w:val="TALCharChar"/>
            </w:pPr>
            <w:r>
              <w:rPr>
                <w:snapToGrid w:val="0"/>
              </w:rPr>
              <w:tab/>
            </w:r>
            <w:r>
              <w:t>′11111′</w:t>
            </w:r>
            <w:r>
              <w:rPr>
                <w:snapToGrid w:val="0"/>
              </w:rPr>
              <w:tab/>
            </w:r>
            <w:r>
              <w:t>R*31</w:t>
            </w:r>
            <w:r>
              <w:tab/>
              <w:t>metres or more;</w:t>
            </w:r>
          </w:p>
          <w:p w14:paraId="4E56C1D7" w14:textId="77777777" w:rsidR="0023409A" w:rsidRDefault="007F1C8D">
            <w:pPr>
              <w:pStyle w:val="TAL"/>
              <w:keepLines w:val="0"/>
              <w:widowControl w:val="0"/>
            </w:pPr>
            <w:r>
              <w:t xml:space="preserve">where R is the resolution defined by </w:t>
            </w:r>
            <w:r>
              <w:rPr>
                <w:i/>
                <w:snapToGrid w:val="0"/>
              </w:rPr>
              <w:t>error-Resolution</w:t>
            </w:r>
            <w:r>
              <w:rPr>
                <w:b/>
                <w:i/>
                <w:snapToGrid w:val="0"/>
              </w:rPr>
              <w:t xml:space="preserve"> </w:t>
            </w:r>
            <w:r>
              <w:t>field.</w:t>
            </w:r>
          </w:p>
          <w:p w14:paraId="71573DA1" w14:textId="77777777" w:rsidR="0023409A" w:rsidRDefault="007F1C8D">
            <w:pPr>
              <w:pStyle w:val="TAL"/>
              <w:keepNext w:val="0"/>
              <w:keepLines w:val="0"/>
              <w:widowControl w:val="0"/>
              <w:rPr>
                <w:bCs/>
                <w:iCs/>
              </w:rPr>
            </w:pPr>
            <w:r>
              <w:t xml:space="preserve">E.g., R=20 m corresponds to 0-19 m, 20-39 m,…,620+ m. </w:t>
            </w:r>
          </w:p>
        </w:tc>
      </w:tr>
      <w:tr w:rsidR="0023409A" w14:paraId="6EDDAE86" w14:textId="77777777">
        <w:trPr>
          <w:cantSplit/>
        </w:trPr>
        <w:tc>
          <w:tcPr>
            <w:tcW w:w="9639" w:type="dxa"/>
          </w:tcPr>
          <w:p w14:paraId="5F68259A" w14:textId="77777777" w:rsidR="0023409A" w:rsidRDefault="007F1C8D">
            <w:pPr>
              <w:pStyle w:val="TAL"/>
              <w:keepNext w:val="0"/>
              <w:keepLines w:val="0"/>
              <w:widowControl w:val="0"/>
              <w:rPr>
                <w:b/>
                <w:i/>
                <w:snapToGrid w:val="0"/>
                <w:szCs w:val="18"/>
              </w:rPr>
            </w:pPr>
            <w:r>
              <w:rPr>
                <w:b/>
                <w:i/>
                <w:snapToGrid w:val="0"/>
                <w:szCs w:val="18"/>
              </w:rPr>
              <w:t>error-NumSamples</w:t>
            </w:r>
          </w:p>
          <w:p w14:paraId="39775DD0" w14:textId="77777777" w:rsidR="0023409A" w:rsidRDefault="007F1C8D">
            <w:pPr>
              <w:pStyle w:val="TAL"/>
              <w:keepLines w:val="0"/>
              <w:widowControl w:val="0"/>
              <w:rPr>
                <w:b/>
                <w:i/>
                <w:snapToGrid w:val="0"/>
                <w:szCs w:val="18"/>
              </w:rPr>
            </w:pPr>
            <w:r>
              <w:rPr>
                <w:szCs w:val="18"/>
              </w:rPr>
              <w:t xml:space="preserve">If the </w:t>
            </w:r>
            <w:r>
              <w:rPr>
                <w:i/>
                <w:snapToGrid w:val="0"/>
                <w:szCs w:val="18"/>
              </w:rPr>
              <w:t>error-Value</w:t>
            </w:r>
            <w:r>
              <w:rPr>
                <w:b/>
                <w:i/>
                <w:snapToGrid w:val="0"/>
                <w:szCs w:val="18"/>
              </w:rPr>
              <w:t xml:space="preserve"> </w:t>
            </w:r>
            <w:r>
              <w:rPr>
                <w:snapToGrid w:val="0"/>
                <w:szCs w:val="18"/>
              </w:rPr>
              <w:t xml:space="preserve">field provides the sample uncertainty of </w:t>
            </w:r>
            <w:r>
              <w:rPr>
                <w:szCs w:val="18"/>
              </w:rPr>
              <w:t xml:space="preserve">the OTDOA </w:t>
            </w:r>
            <w:r>
              <w:t xml:space="preserve">(or TOA) </w:t>
            </w:r>
            <w:r>
              <w:rPr>
                <w:szCs w:val="18"/>
              </w:rPr>
              <w:t>measurement,</w:t>
            </w:r>
            <w:r>
              <w:rPr>
                <w:szCs w:val="18"/>
              </w:rPr>
              <w:t xml:space="preserve"> this field specifies how many measurements have been used by the target device to determine this (i.e., sample size). Following 3 bit encoding is used:</w:t>
            </w:r>
          </w:p>
          <w:p w14:paraId="3356B860" w14:textId="77777777" w:rsidR="0023409A" w:rsidRDefault="007F1C8D">
            <w:pPr>
              <w:pStyle w:val="TALCharChar"/>
              <w:keepNext w:val="0"/>
              <w:keepLines w:val="0"/>
              <w:rPr>
                <w:snapToGrid w:val="0"/>
                <w:szCs w:val="18"/>
              </w:rPr>
            </w:pPr>
            <w:r>
              <w:rPr>
                <w:snapToGrid w:val="0"/>
                <w:szCs w:val="18"/>
              </w:rPr>
              <w:tab/>
              <w:t>′000′</w:t>
            </w:r>
            <w:r>
              <w:rPr>
                <w:snapToGrid w:val="0"/>
                <w:szCs w:val="18"/>
              </w:rPr>
              <w:tab/>
            </w:r>
            <w:r>
              <w:rPr>
                <w:snapToGrid w:val="0"/>
                <w:szCs w:val="18"/>
              </w:rPr>
              <w:tab/>
              <w:t>Not the baseline metric</w:t>
            </w:r>
          </w:p>
          <w:p w14:paraId="20EBFD1D" w14:textId="77777777" w:rsidR="0023409A" w:rsidRDefault="007F1C8D">
            <w:pPr>
              <w:pStyle w:val="TALCharChar"/>
              <w:keepNext w:val="0"/>
              <w:keepLines w:val="0"/>
              <w:rPr>
                <w:szCs w:val="18"/>
              </w:rPr>
            </w:pPr>
            <w:r>
              <w:rPr>
                <w:snapToGrid w:val="0"/>
                <w:szCs w:val="18"/>
              </w:rPr>
              <w:tab/>
            </w:r>
            <w:r>
              <w:rPr>
                <w:szCs w:val="18"/>
              </w:rPr>
              <w:t>′001′</w:t>
            </w:r>
            <w:r>
              <w:rPr>
                <w:snapToGrid w:val="0"/>
                <w:szCs w:val="18"/>
              </w:rPr>
              <w:tab/>
            </w:r>
            <w:r>
              <w:rPr>
                <w:snapToGrid w:val="0"/>
                <w:szCs w:val="18"/>
              </w:rPr>
              <w:tab/>
            </w:r>
            <w:r>
              <w:rPr>
                <w:szCs w:val="18"/>
              </w:rPr>
              <w:t>5-9</w:t>
            </w:r>
          </w:p>
          <w:p w14:paraId="185A0AE5" w14:textId="77777777" w:rsidR="0023409A" w:rsidRDefault="007F1C8D">
            <w:pPr>
              <w:pStyle w:val="TALCharChar"/>
              <w:keepNext w:val="0"/>
              <w:keepLines w:val="0"/>
              <w:rPr>
                <w:szCs w:val="18"/>
              </w:rPr>
            </w:pPr>
            <w:r>
              <w:rPr>
                <w:snapToGrid w:val="0"/>
                <w:szCs w:val="18"/>
              </w:rPr>
              <w:tab/>
            </w:r>
            <w:r>
              <w:rPr>
                <w:szCs w:val="18"/>
              </w:rPr>
              <w:t>′010′</w:t>
            </w:r>
            <w:r>
              <w:rPr>
                <w:snapToGrid w:val="0"/>
                <w:szCs w:val="18"/>
              </w:rPr>
              <w:tab/>
            </w:r>
            <w:r>
              <w:rPr>
                <w:snapToGrid w:val="0"/>
                <w:szCs w:val="18"/>
              </w:rPr>
              <w:tab/>
            </w:r>
            <w:r>
              <w:rPr>
                <w:szCs w:val="18"/>
              </w:rPr>
              <w:t>10-14</w:t>
            </w:r>
          </w:p>
          <w:p w14:paraId="51609FFF" w14:textId="77777777" w:rsidR="0023409A" w:rsidRDefault="007F1C8D">
            <w:pPr>
              <w:pStyle w:val="TALCharChar"/>
              <w:keepNext w:val="0"/>
              <w:keepLines w:val="0"/>
              <w:rPr>
                <w:szCs w:val="18"/>
              </w:rPr>
            </w:pPr>
            <w:r>
              <w:rPr>
                <w:snapToGrid w:val="0"/>
                <w:szCs w:val="18"/>
              </w:rPr>
              <w:tab/>
            </w:r>
            <w:r>
              <w:rPr>
                <w:szCs w:val="18"/>
              </w:rPr>
              <w:t>′011′</w:t>
            </w:r>
            <w:r>
              <w:rPr>
                <w:snapToGrid w:val="0"/>
                <w:szCs w:val="18"/>
              </w:rPr>
              <w:tab/>
            </w:r>
            <w:r>
              <w:rPr>
                <w:snapToGrid w:val="0"/>
                <w:szCs w:val="18"/>
              </w:rPr>
              <w:tab/>
            </w:r>
            <w:r>
              <w:rPr>
                <w:szCs w:val="18"/>
              </w:rPr>
              <w:t>15-24</w:t>
            </w:r>
          </w:p>
          <w:p w14:paraId="02E6EB4F" w14:textId="77777777" w:rsidR="0023409A" w:rsidRDefault="007F1C8D">
            <w:pPr>
              <w:pStyle w:val="TALCharChar"/>
              <w:keepNext w:val="0"/>
              <w:keepLines w:val="0"/>
              <w:rPr>
                <w:szCs w:val="18"/>
              </w:rPr>
            </w:pPr>
            <w:r>
              <w:rPr>
                <w:snapToGrid w:val="0"/>
                <w:szCs w:val="18"/>
              </w:rPr>
              <w:tab/>
            </w:r>
            <w:r>
              <w:rPr>
                <w:szCs w:val="18"/>
              </w:rPr>
              <w:t>′100′</w:t>
            </w:r>
            <w:r>
              <w:rPr>
                <w:snapToGrid w:val="0"/>
                <w:szCs w:val="18"/>
              </w:rPr>
              <w:tab/>
            </w:r>
            <w:r>
              <w:rPr>
                <w:snapToGrid w:val="0"/>
                <w:szCs w:val="18"/>
              </w:rPr>
              <w:tab/>
            </w:r>
            <w:r>
              <w:rPr>
                <w:szCs w:val="18"/>
              </w:rPr>
              <w:t>25-34</w:t>
            </w:r>
          </w:p>
          <w:p w14:paraId="6FDDD7DD" w14:textId="77777777" w:rsidR="0023409A" w:rsidRDefault="007F1C8D">
            <w:pPr>
              <w:pStyle w:val="TALCharChar"/>
              <w:keepNext w:val="0"/>
              <w:keepLines w:val="0"/>
              <w:rPr>
                <w:szCs w:val="18"/>
              </w:rPr>
            </w:pPr>
            <w:r>
              <w:rPr>
                <w:snapToGrid w:val="0"/>
                <w:szCs w:val="18"/>
              </w:rPr>
              <w:tab/>
            </w:r>
            <w:r>
              <w:rPr>
                <w:szCs w:val="18"/>
              </w:rPr>
              <w:t>′101′</w:t>
            </w:r>
            <w:r>
              <w:rPr>
                <w:snapToGrid w:val="0"/>
                <w:szCs w:val="18"/>
              </w:rPr>
              <w:tab/>
            </w:r>
            <w:r>
              <w:rPr>
                <w:snapToGrid w:val="0"/>
                <w:szCs w:val="18"/>
              </w:rPr>
              <w:tab/>
            </w:r>
            <w:r>
              <w:rPr>
                <w:szCs w:val="18"/>
              </w:rPr>
              <w:t>35-44</w:t>
            </w:r>
          </w:p>
          <w:p w14:paraId="2CAF32E6" w14:textId="77777777" w:rsidR="0023409A" w:rsidRDefault="007F1C8D">
            <w:pPr>
              <w:pStyle w:val="TALCharChar"/>
              <w:keepNext w:val="0"/>
              <w:keepLines w:val="0"/>
              <w:rPr>
                <w:szCs w:val="18"/>
              </w:rPr>
            </w:pPr>
            <w:r>
              <w:rPr>
                <w:snapToGrid w:val="0"/>
                <w:szCs w:val="18"/>
              </w:rPr>
              <w:tab/>
            </w:r>
            <w:r>
              <w:rPr>
                <w:szCs w:val="18"/>
              </w:rPr>
              <w:t>′110′</w:t>
            </w:r>
            <w:r>
              <w:rPr>
                <w:szCs w:val="18"/>
              </w:rPr>
              <w:tab/>
            </w:r>
            <w:r>
              <w:rPr>
                <w:snapToGrid w:val="0"/>
                <w:szCs w:val="18"/>
              </w:rPr>
              <w:tab/>
            </w:r>
            <w:r>
              <w:rPr>
                <w:szCs w:val="18"/>
              </w:rPr>
              <w:t>45-54</w:t>
            </w:r>
          </w:p>
          <w:p w14:paraId="58406477" w14:textId="77777777" w:rsidR="0023409A" w:rsidRDefault="007F1C8D">
            <w:pPr>
              <w:pStyle w:val="TALCharChar"/>
              <w:keepNext w:val="0"/>
              <w:keepLines w:val="0"/>
              <w:rPr>
                <w:szCs w:val="18"/>
              </w:rPr>
            </w:pPr>
            <w:r>
              <w:rPr>
                <w:snapToGrid w:val="0"/>
                <w:szCs w:val="18"/>
              </w:rPr>
              <w:tab/>
            </w:r>
            <w:r>
              <w:rPr>
                <w:szCs w:val="18"/>
              </w:rPr>
              <w:t>′111′</w:t>
            </w:r>
            <w:r>
              <w:rPr>
                <w:snapToGrid w:val="0"/>
                <w:szCs w:val="18"/>
              </w:rPr>
              <w:tab/>
            </w:r>
            <w:r>
              <w:rPr>
                <w:snapToGrid w:val="0"/>
                <w:szCs w:val="18"/>
              </w:rPr>
              <w:tab/>
            </w:r>
            <w:r>
              <w:rPr>
                <w:szCs w:val="18"/>
              </w:rPr>
              <w:t>55 or more.</w:t>
            </w:r>
          </w:p>
          <w:p w14:paraId="395B0AF0" w14:textId="77777777" w:rsidR="0023409A" w:rsidRDefault="007F1C8D">
            <w:pPr>
              <w:pStyle w:val="TAL"/>
              <w:keepLines w:val="0"/>
              <w:widowControl w:val="0"/>
              <w:rPr>
                <w:b/>
                <w:i/>
                <w:snapToGrid w:val="0"/>
                <w:szCs w:val="18"/>
              </w:rPr>
            </w:pPr>
            <w:r>
              <w:rPr>
                <w:szCs w:val="18"/>
              </w:rPr>
              <w:t xml:space="preserve">In the case of the value ′000′, the </w:t>
            </w:r>
            <w:r>
              <w:rPr>
                <w:i/>
                <w:szCs w:val="18"/>
              </w:rPr>
              <w:t>error-Value</w:t>
            </w:r>
            <w:r>
              <w:rPr>
                <w:szCs w:val="18"/>
              </w:rPr>
              <w:t xml:space="preserve"> field contains the target device′s best estimate of the uncertainty of the OTDOA </w:t>
            </w:r>
            <w:r>
              <w:t xml:space="preserve">(or TOA) </w:t>
            </w:r>
            <w:r>
              <w:rPr>
                <w:szCs w:val="18"/>
              </w:rPr>
              <w:t>measurement not based on the baseline metric. E.g., other measurements such as</w:t>
            </w:r>
            <w:r>
              <w:rPr>
                <w:szCs w:val="18"/>
              </w:rPr>
              <w:t xml:space="preserve"> signal-to-noise-ratio or signal strength can be utilized to estimate the </w:t>
            </w:r>
            <w:r>
              <w:rPr>
                <w:i/>
                <w:snapToGrid w:val="0"/>
                <w:szCs w:val="18"/>
              </w:rPr>
              <w:t>error-Value.</w:t>
            </w:r>
          </w:p>
          <w:p w14:paraId="74BF6DA1" w14:textId="77777777" w:rsidR="0023409A" w:rsidRDefault="007F1C8D">
            <w:pPr>
              <w:pStyle w:val="TAL"/>
              <w:keepNext w:val="0"/>
              <w:keepLines w:val="0"/>
              <w:widowControl w:val="0"/>
              <w:rPr>
                <w:bCs/>
                <w:iCs/>
              </w:rPr>
            </w:pPr>
            <w:r>
              <w:rPr>
                <w:szCs w:val="18"/>
              </w:rPr>
              <w:t>If this field is absent, the value of this field is ′000′.</w:t>
            </w:r>
          </w:p>
        </w:tc>
      </w:tr>
    </w:tbl>
    <w:p w14:paraId="497D4064" w14:textId="77777777" w:rsidR="0023409A" w:rsidRDefault="0023409A"/>
    <w:p w14:paraId="651C23F4" w14:textId="77777777" w:rsidR="0023409A" w:rsidRDefault="007F1C8D">
      <w:pPr>
        <w:pStyle w:val="Heading4"/>
        <w:rPr>
          <w:i/>
        </w:rPr>
      </w:pPr>
      <w:bookmarkStart w:id="1206" w:name="_Toc46486457"/>
      <w:bookmarkStart w:id="1207" w:name="_Toc52547332"/>
      <w:bookmarkStart w:id="1208" w:name="_Toc52546802"/>
      <w:bookmarkStart w:id="1209" w:name="_Toc52547862"/>
      <w:bookmarkStart w:id="1210" w:name="_Toc90719638"/>
      <w:bookmarkStart w:id="1211" w:name="_Toc52548392"/>
      <w:bookmarkStart w:id="1212" w:name="_Toc27765207"/>
      <w:bookmarkStart w:id="1213" w:name="_Toc37680886"/>
      <w:r>
        <w:t>–</w:t>
      </w:r>
      <w:r>
        <w:tab/>
      </w:r>
      <w:r>
        <w:rPr>
          <w:i/>
        </w:rPr>
        <w:t>AdditionalPath</w:t>
      </w:r>
      <w:bookmarkEnd w:id="1206"/>
      <w:bookmarkEnd w:id="1207"/>
      <w:bookmarkEnd w:id="1208"/>
      <w:bookmarkEnd w:id="1209"/>
      <w:bookmarkEnd w:id="1210"/>
      <w:bookmarkEnd w:id="1211"/>
      <w:bookmarkEnd w:id="1212"/>
      <w:bookmarkEnd w:id="1213"/>
    </w:p>
    <w:p w14:paraId="039C2980" w14:textId="77777777" w:rsidR="0023409A" w:rsidRDefault="007F1C8D">
      <w:pPr>
        <w:rPr>
          <w:strike/>
        </w:rPr>
      </w:pPr>
      <w:r>
        <w:t xml:space="preserve">The IE </w:t>
      </w:r>
      <w:r>
        <w:rPr>
          <w:i/>
        </w:rPr>
        <w:t>AdditionalPath</w:t>
      </w:r>
      <w:r>
        <w:t xml:space="preserve"> is used by the target device to provide information about additional </w:t>
      </w:r>
      <w:r>
        <w:t xml:space="preserve">paths associated with the RSTD measurements in the form of a relative time difference and a quality value. The additional path </w:t>
      </w:r>
      <w:r>
        <w:rPr>
          <w:i/>
        </w:rPr>
        <w:t>relativeTimeDifference</w:t>
      </w:r>
      <w:r>
        <w:t xml:space="preserve"> is the detected path timing relative to the detected path timing used for the </w:t>
      </w:r>
      <w:r>
        <w:rPr>
          <w:i/>
        </w:rPr>
        <w:t>rstd</w:t>
      </w:r>
      <w:r>
        <w:t xml:space="preserve"> value (TS 36.214 [17]),</w:t>
      </w:r>
      <w:r>
        <w:t xml:space="preserve"> and each additional path can be associated with a quality value </w:t>
      </w:r>
      <w:r>
        <w:rPr>
          <w:i/>
        </w:rPr>
        <w:t>path-Quality.</w:t>
      </w:r>
    </w:p>
    <w:p w14:paraId="18F0CF85" w14:textId="77777777" w:rsidR="0023409A" w:rsidRDefault="007F1C8D">
      <w:pPr>
        <w:pStyle w:val="PL"/>
        <w:shd w:val="clear" w:color="auto" w:fill="E6E6E6"/>
      </w:pPr>
      <w:r>
        <w:t>-- ASN1START</w:t>
      </w:r>
    </w:p>
    <w:p w14:paraId="6955E7BF" w14:textId="77777777" w:rsidR="0023409A" w:rsidRDefault="0023409A">
      <w:pPr>
        <w:pStyle w:val="PL"/>
        <w:shd w:val="clear" w:color="auto" w:fill="E6E6E6"/>
      </w:pPr>
    </w:p>
    <w:p w14:paraId="1FA880B3" w14:textId="77777777" w:rsidR="0023409A" w:rsidRDefault="007F1C8D">
      <w:pPr>
        <w:pStyle w:val="PL"/>
        <w:shd w:val="clear" w:color="auto" w:fill="E6E6E6"/>
      </w:pPr>
      <w:r>
        <w:rPr>
          <w:snapToGrid w:val="0"/>
        </w:rPr>
        <w:t>AdditionalPath-r14</w:t>
      </w:r>
      <w:r>
        <w:t xml:space="preserve"> ::= SEQUENCE {</w:t>
      </w:r>
    </w:p>
    <w:p w14:paraId="1E5E259A" w14:textId="77777777" w:rsidR="0023409A" w:rsidRDefault="007F1C8D">
      <w:pPr>
        <w:pStyle w:val="PL"/>
        <w:shd w:val="clear" w:color="auto" w:fill="E6E6E6"/>
        <w:rPr>
          <w:snapToGrid w:val="0"/>
        </w:rPr>
      </w:pPr>
      <w:r>
        <w:rPr>
          <w:snapToGrid w:val="0"/>
        </w:rPr>
        <w:tab/>
        <w:t>relativeTimeDifference-r14</w:t>
      </w:r>
      <w:r>
        <w:rPr>
          <w:snapToGrid w:val="0"/>
        </w:rPr>
        <w:tab/>
        <w:t>INTEGER (-256..255),</w:t>
      </w:r>
    </w:p>
    <w:p w14:paraId="1CD53EDE" w14:textId="77777777" w:rsidR="0023409A" w:rsidRDefault="007F1C8D">
      <w:pPr>
        <w:pStyle w:val="PL"/>
        <w:shd w:val="clear" w:color="auto" w:fill="E6E6E6"/>
        <w:rPr>
          <w:snapToGrid w:val="0"/>
        </w:rPr>
      </w:pPr>
      <w:r>
        <w:rPr>
          <w:snapToGrid w:val="0"/>
        </w:rPr>
        <w:tab/>
        <w:t>path-Quality-r14</w:t>
      </w:r>
      <w:r>
        <w:rPr>
          <w:snapToGrid w:val="0"/>
        </w:rPr>
        <w:tab/>
      </w:r>
      <w:r>
        <w:rPr>
          <w:snapToGrid w:val="0"/>
        </w:rPr>
        <w:tab/>
      </w:r>
      <w:r>
        <w:rPr>
          <w:snapToGrid w:val="0"/>
        </w:rPr>
        <w:tab/>
        <w:t>OTDOA-MeasQuality</w:t>
      </w:r>
      <w:r>
        <w:rPr>
          <w:snapToGrid w:val="0"/>
        </w:rPr>
        <w:tab/>
      </w:r>
      <w:r>
        <w:rPr>
          <w:snapToGrid w:val="0"/>
        </w:rPr>
        <w:tab/>
      </w:r>
      <w:r>
        <w:rPr>
          <w:snapToGrid w:val="0"/>
        </w:rPr>
        <w:tab/>
      </w:r>
      <w:r>
        <w:rPr>
          <w:snapToGrid w:val="0"/>
        </w:rPr>
        <w:tab/>
        <w:t>OPTIONAL,</w:t>
      </w:r>
    </w:p>
    <w:p w14:paraId="3BD98DC9" w14:textId="77777777" w:rsidR="0023409A" w:rsidRDefault="007F1C8D">
      <w:pPr>
        <w:pStyle w:val="PL"/>
        <w:shd w:val="clear" w:color="auto" w:fill="E6E6E6"/>
      </w:pPr>
      <w:r>
        <w:tab/>
        <w:t>...</w:t>
      </w:r>
    </w:p>
    <w:p w14:paraId="24212845" w14:textId="77777777" w:rsidR="0023409A" w:rsidRDefault="007F1C8D">
      <w:pPr>
        <w:pStyle w:val="PL"/>
        <w:shd w:val="clear" w:color="auto" w:fill="E6E6E6"/>
      </w:pPr>
      <w:r>
        <w:t>}</w:t>
      </w:r>
    </w:p>
    <w:p w14:paraId="2712A726" w14:textId="77777777" w:rsidR="0023409A" w:rsidRDefault="0023409A">
      <w:pPr>
        <w:pStyle w:val="PL"/>
        <w:shd w:val="clear" w:color="auto" w:fill="E6E6E6"/>
      </w:pPr>
    </w:p>
    <w:p w14:paraId="11A32C9B" w14:textId="77777777" w:rsidR="0023409A" w:rsidRDefault="007F1C8D">
      <w:pPr>
        <w:pStyle w:val="PL"/>
        <w:shd w:val="clear" w:color="auto" w:fill="E6E6E6"/>
      </w:pPr>
      <w:r>
        <w:t>-- ASN1STOP</w:t>
      </w:r>
    </w:p>
    <w:p w14:paraId="3BF2FAF2"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D1B39A7" w14:textId="77777777">
        <w:trPr>
          <w:cantSplit/>
          <w:tblHeader/>
        </w:trPr>
        <w:tc>
          <w:tcPr>
            <w:tcW w:w="9639" w:type="dxa"/>
          </w:tcPr>
          <w:p w14:paraId="7391D813" w14:textId="77777777" w:rsidR="0023409A" w:rsidRDefault="007F1C8D">
            <w:pPr>
              <w:pStyle w:val="TAH"/>
              <w:keepNext w:val="0"/>
              <w:keepLines w:val="0"/>
              <w:widowControl w:val="0"/>
            </w:pPr>
            <w:r>
              <w:rPr>
                <w:i/>
                <w:snapToGrid w:val="0"/>
              </w:rPr>
              <w:t>AdditionalPath</w:t>
            </w:r>
            <w:r>
              <w:rPr>
                <w:iCs/>
              </w:rPr>
              <w:t xml:space="preserve"> field descriptions</w:t>
            </w:r>
          </w:p>
        </w:tc>
      </w:tr>
      <w:tr w:rsidR="0023409A" w14:paraId="5092AD71" w14:textId="77777777">
        <w:trPr>
          <w:cantSplit/>
        </w:trPr>
        <w:tc>
          <w:tcPr>
            <w:tcW w:w="9639" w:type="dxa"/>
          </w:tcPr>
          <w:p w14:paraId="587F931C" w14:textId="77777777" w:rsidR="0023409A" w:rsidRDefault="007F1C8D">
            <w:pPr>
              <w:pStyle w:val="TAL"/>
              <w:keepNext w:val="0"/>
              <w:keepLines w:val="0"/>
              <w:widowControl w:val="0"/>
              <w:rPr>
                <w:b/>
                <w:i/>
              </w:rPr>
            </w:pPr>
            <w:r>
              <w:rPr>
                <w:b/>
                <w:i/>
              </w:rPr>
              <w:lastRenderedPageBreak/>
              <w:t>relativeTimeDifference</w:t>
            </w:r>
          </w:p>
          <w:p w14:paraId="313B720A" w14:textId="77777777" w:rsidR="0023409A" w:rsidRDefault="007F1C8D">
            <w:pPr>
              <w:pStyle w:val="TALCharChar"/>
              <w:keepNext w:val="0"/>
              <w:keepLines w:val="0"/>
            </w:pPr>
            <w:r>
              <w:t xml:space="preserve">This field specifies the additional detected path timing relative to the detected path timing used for the </w:t>
            </w:r>
            <w:r>
              <w:rPr>
                <w:i/>
              </w:rPr>
              <w:t>rstd</w:t>
            </w:r>
            <w:r>
              <w:t xml:space="preserve"> value in units of 0.5 Ts, with Ts=1/(15000*2048) seconds. A positive value indicates that the particular path is later in time than the detected</w:t>
            </w:r>
            <w:r>
              <w:t xml:space="preserve"> path used for RSTD; a negative value indicates that the particular path is earlier in time than the detected path used for RSTD.</w:t>
            </w:r>
          </w:p>
        </w:tc>
      </w:tr>
      <w:tr w:rsidR="0023409A" w14:paraId="10D8795A" w14:textId="77777777">
        <w:trPr>
          <w:cantSplit/>
        </w:trPr>
        <w:tc>
          <w:tcPr>
            <w:tcW w:w="9639" w:type="dxa"/>
          </w:tcPr>
          <w:p w14:paraId="2614B0A7" w14:textId="77777777" w:rsidR="0023409A" w:rsidRDefault="007F1C8D">
            <w:pPr>
              <w:pStyle w:val="TAL"/>
              <w:keepNext w:val="0"/>
              <w:keepLines w:val="0"/>
              <w:widowControl w:val="0"/>
              <w:rPr>
                <w:b/>
                <w:i/>
                <w:snapToGrid w:val="0"/>
              </w:rPr>
            </w:pPr>
            <w:r>
              <w:rPr>
                <w:b/>
                <w:i/>
                <w:snapToGrid w:val="0"/>
              </w:rPr>
              <w:t>path-Quality</w:t>
            </w:r>
          </w:p>
          <w:p w14:paraId="02C9C007" w14:textId="77777777" w:rsidR="0023409A" w:rsidRDefault="007F1C8D">
            <w:pPr>
              <w:pStyle w:val="TAL"/>
              <w:keepLines w:val="0"/>
              <w:widowControl w:val="0"/>
            </w:pPr>
            <w:r>
              <w:t xml:space="preserve">This field specifies the target device′s best estimate of the quality of the detected timing of the </w:t>
            </w:r>
            <w:r>
              <w:t>additional path.</w:t>
            </w:r>
          </w:p>
        </w:tc>
      </w:tr>
    </w:tbl>
    <w:p w14:paraId="5BB43D00" w14:textId="77777777" w:rsidR="0023409A" w:rsidRDefault="0023409A"/>
    <w:p w14:paraId="2C950889" w14:textId="77777777" w:rsidR="0023409A" w:rsidRDefault="007F1C8D">
      <w:pPr>
        <w:pStyle w:val="Heading4"/>
      </w:pPr>
      <w:bookmarkStart w:id="1214" w:name="_Toc27765208"/>
      <w:bookmarkStart w:id="1215" w:name="_Toc90719639"/>
      <w:bookmarkStart w:id="1216" w:name="_Toc52548393"/>
      <w:bookmarkStart w:id="1217" w:name="_Toc37680887"/>
      <w:bookmarkStart w:id="1218" w:name="_Toc52547333"/>
      <w:bookmarkStart w:id="1219" w:name="_Toc52547863"/>
      <w:bookmarkStart w:id="1220" w:name="_Toc52546803"/>
      <w:bookmarkStart w:id="1221" w:name="_Toc46486458"/>
      <w:r>
        <w:t>6.5.1.6</w:t>
      </w:r>
      <w:r>
        <w:tab/>
        <w:t>OTDOA Location Information Request</w:t>
      </w:r>
      <w:bookmarkEnd w:id="1214"/>
      <w:bookmarkEnd w:id="1215"/>
      <w:bookmarkEnd w:id="1216"/>
      <w:bookmarkEnd w:id="1217"/>
      <w:bookmarkEnd w:id="1218"/>
      <w:bookmarkEnd w:id="1219"/>
      <w:bookmarkEnd w:id="1220"/>
      <w:bookmarkEnd w:id="1221"/>
    </w:p>
    <w:p w14:paraId="6C7539F2" w14:textId="77777777" w:rsidR="0023409A" w:rsidRDefault="007F1C8D">
      <w:pPr>
        <w:pStyle w:val="Heading4"/>
      </w:pPr>
      <w:bookmarkStart w:id="1222" w:name="_Toc52548394"/>
      <w:bookmarkStart w:id="1223" w:name="_Toc90719640"/>
      <w:bookmarkStart w:id="1224" w:name="_Toc52547864"/>
      <w:bookmarkStart w:id="1225" w:name="_Toc52547334"/>
      <w:bookmarkStart w:id="1226" w:name="_Toc52546804"/>
      <w:bookmarkStart w:id="1227" w:name="_Toc27765209"/>
      <w:bookmarkStart w:id="1228" w:name="_Toc37680888"/>
      <w:bookmarkStart w:id="1229" w:name="_Toc46486459"/>
      <w:r>
        <w:t>–</w:t>
      </w:r>
      <w:r>
        <w:tab/>
      </w:r>
      <w:r>
        <w:rPr>
          <w:i/>
        </w:rPr>
        <w:t>OTDOA-RequestLocationInformation</w:t>
      </w:r>
      <w:bookmarkEnd w:id="1222"/>
      <w:bookmarkEnd w:id="1223"/>
      <w:bookmarkEnd w:id="1224"/>
      <w:bookmarkEnd w:id="1225"/>
      <w:bookmarkEnd w:id="1226"/>
      <w:bookmarkEnd w:id="1227"/>
      <w:bookmarkEnd w:id="1228"/>
      <w:bookmarkEnd w:id="1229"/>
    </w:p>
    <w:p w14:paraId="683CF25F" w14:textId="77777777" w:rsidR="0023409A" w:rsidRDefault="007F1C8D">
      <w:pPr>
        <w:keepLines/>
      </w:pPr>
      <w:r>
        <w:t xml:space="preserve">The IE </w:t>
      </w:r>
      <w:r>
        <w:rPr>
          <w:i/>
        </w:rPr>
        <w:t>OTDOA-RequestLocationInformation</w:t>
      </w:r>
      <w:r>
        <w:t xml:space="preserve"> is used by the location server to request OTDOA location measurements from a target device. Details of the required mea</w:t>
      </w:r>
      <w:r>
        <w:t xml:space="preserve">surements (e.g. details of assistance data reference cell and neighbour cells) are conveyed in the </w:t>
      </w:r>
      <w:r>
        <w:rPr>
          <w:i/>
        </w:rPr>
        <w:t>OTDOA-ProvideAssistanceData</w:t>
      </w:r>
      <w:r>
        <w:t xml:space="preserve"> IE in a separate Provide Assistance Data message.</w:t>
      </w:r>
    </w:p>
    <w:p w14:paraId="052B114A" w14:textId="77777777" w:rsidR="0023409A" w:rsidRDefault="007F1C8D">
      <w:pPr>
        <w:pStyle w:val="PL"/>
        <w:shd w:val="clear" w:color="auto" w:fill="E6E6E6"/>
      </w:pPr>
      <w:r>
        <w:t>-- ASN1START</w:t>
      </w:r>
    </w:p>
    <w:p w14:paraId="6042F123" w14:textId="77777777" w:rsidR="0023409A" w:rsidRDefault="0023409A">
      <w:pPr>
        <w:pStyle w:val="PL"/>
        <w:shd w:val="clear" w:color="auto" w:fill="E6E6E6"/>
        <w:rPr>
          <w:snapToGrid w:val="0"/>
        </w:rPr>
      </w:pPr>
    </w:p>
    <w:p w14:paraId="0329C0D5" w14:textId="77777777" w:rsidR="0023409A" w:rsidRDefault="007F1C8D">
      <w:pPr>
        <w:pStyle w:val="PL"/>
        <w:shd w:val="clear" w:color="auto" w:fill="E6E6E6"/>
        <w:rPr>
          <w:snapToGrid w:val="0"/>
        </w:rPr>
      </w:pPr>
      <w:r>
        <w:rPr>
          <w:snapToGrid w:val="0"/>
        </w:rPr>
        <w:t>OTDOA-RequestLocationInformation ::= SEQUENCE {</w:t>
      </w:r>
    </w:p>
    <w:p w14:paraId="73D75B2E" w14:textId="77777777" w:rsidR="0023409A" w:rsidRDefault="007F1C8D">
      <w:pPr>
        <w:pStyle w:val="PL"/>
        <w:shd w:val="clear" w:color="auto" w:fill="E6E6E6"/>
        <w:rPr>
          <w:snapToGrid w:val="0"/>
        </w:rPr>
      </w:pPr>
      <w:r>
        <w:rPr>
          <w:snapToGrid w:val="0"/>
        </w:rPr>
        <w:tab/>
        <w:t>assistanceAvaila</w:t>
      </w:r>
      <w:r>
        <w:rPr>
          <w:snapToGrid w:val="0"/>
        </w:rPr>
        <w:t>bility</w:t>
      </w:r>
      <w:r>
        <w:rPr>
          <w:snapToGrid w:val="0"/>
        </w:rPr>
        <w:tab/>
      </w:r>
      <w:r>
        <w:rPr>
          <w:snapToGrid w:val="0"/>
        </w:rPr>
        <w:tab/>
        <w:t>BOOLEAN,</w:t>
      </w:r>
    </w:p>
    <w:p w14:paraId="27D1EF92" w14:textId="77777777" w:rsidR="0023409A" w:rsidRDefault="007F1C8D">
      <w:pPr>
        <w:pStyle w:val="PL"/>
        <w:shd w:val="clear" w:color="auto" w:fill="E6E6E6"/>
        <w:rPr>
          <w:snapToGrid w:val="0"/>
        </w:rPr>
      </w:pPr>
      <w:r>
        <w:rPr>
          <w:snapToGrid w:val="0"/>
        </w:rPr>
        <w:tab/>
        <w:t>...,</w:t>
      </w:r>
    </w:p>
    <w:p w14:paraId="3BE0882F" w14:textId="77777777" w:rsidR="0023409A" w:rsidRDefault="007F1C8D">
      <w:pPr>
        <w:pStyle w:val="PL"/>
        <w:shd w:val="clear" w:color="auto" w:fill="E6E6E6"/>
        <w:rPr>
          <w:snapToGrid w:val="0"/>
        </w:rPr>
      </w:pPr>
      <w:r>
        <w:rPr>
          <w:snapToGrid w:val="0"/>
        </w:rPr>
        <w:tab/>
        <w:t>[[</w:t>
      </w:r>
    </w:p>
    <w:p w14:paraId="2FD54C3D" w14:textId="77777777" w:rsidR="0023409A" w:rsidRDefault="007F1C8D">
      <w:pPr>
        <w:pStyle w:val="PL"/>
        <w:shd w:val="clear" w:color="auto" w:fill="E6E6E6"/>
        <w:rPr>
          <w:snapToGrid w:val="0"/>
          <w:lang w:eastAsia="zh-CN"/>
        </w:rPr>
      </w:pPr>
      <w:r>
        <w:rPr>
          <w:snapToGrid w:val="0"/>
        </w:rPr>
        <w:tab/>
      </w:r>
      <w:r>
        <w:rPr>
          <w:snapToGrid w:val="0"/>
        </w:rPr>
        <w:tab/>
      </w:r>
      <w:r>
        <w:rPr>
          <w:snapToGrid w:val="0"/>
          <w:lang w:eastAsia="zh-CN"/>
        </w:rPr>
        <w:t>multipathRSTD-r14</w:t>
      </w:r>
      <w:r>
        <w:rPr>
          <w:snapToGrid w:val="0"/>
          <w:lang w:eastAsia="zh-CN"/>
        </w:rPr>
        <w:tab/>
      </w:r>
      <w:r>
        <w:rPr>
          <w:snapToGrid w:val="0"/>
          <w:lang w:eastAsia="zh-CN"/>
        </w:rPr>
        <w:tab/>
        <w:t>ENUMERATED { requested }</w:t>
      </w:r>
      <w:r>
        <w:rPr>
          <w:snapToGrid w:val="0"/>
          <w:lang w:eastAsia="zh-CN"/>
        </w:rPr>
        <w:tab/>
        <w:t>OPTIONAL,</w:t>
      </w:r>
      <w:r>
        <w:rPr>
          <w:snapToGrid w:val="0"/>
          <w:lang w:eastAsia="zh-CN"/>
        </w:rPr>
        <w:tab/>
      </w:r>
      <w:r>
        <w:rPr>
          <w:snapToGrid w:val="0"/>
          <w:lang w:eastAsia="zh-CN"/>
        </w:rPr>
        <w:tab/>
        <w:t>-- Need ON</w:t>
      </w:r>
    </w:p>
    <w:p w14:paraId="24DA9FD8" w14:textId="77777777" w:rsidR="0023409A" w:rsidRDefault="007F1C8D">
      <w:pPr>
        <w:pStyle w:val="PL"/>
        <w:shd w:val="clear" w:color="auto" w:fill="E6E6E6"/>
        <w:rPr>
          <w:snapToGrid w:val="0"/>
          <w:lang w:eastAsia="zh-CN"/>
        </w:rPr>
      </w:pPr>
      <w:r>
        <w:rPr>
          <w:lang w:eastAsia="zh-CN"/>
        </w:rPr>
        <w:tab/>
      </w:r>
      <w:r>
        <w:rPr>
          <w:lang w:eastAsia="zh-CN"/>
        </w:rPr>
        <w:tab/>
        <w:t>maxNoOfRSTDmeas-r14</w:t>
      </w:r>
      <w:r>
        <w:rPr>
          <w:lang w:eastAsia="zh-CN"/>
        </w:rPr>
        <w:tab/>
      </w:r>
      <w:r>
        <w:rPr>
          <w:lang w:eastAsia="zh-CN"/>
        </w:rPr>
        <w:tab/>
        <w:t>INTEGER (1..32)</w:t>
      </w:r>
      <w:r>
        <w:rPr>
          <w:lang w:eastAsia="zh-CN"/>
        </w:rPr>
        <w:tab/>
      </w:r>
      <w:r>
        <w:rPr>
          <w:lang w:eastAsia="zh-CN"/>
        </w:rPr>
        <w:tab/>
      </w:r>
      <w:r>
        <w:rPr>
          <w:lang w:eastAsia="zh-CN"/>
        </w:rPr>
        <w:tab/>
      </w:r>
      <w:r>
        <w:rPr>
          <w:lang w:eastAsia="zh-CN"/>
        </w:rPr>
        <w:tab/>
        <w:t>OPTIONAL</w:t>
      </w:r>
      <w:r>
        <w:rPr>
          <w:lang w:eastAsia="zh-CN"/>
        </w:rPr>
        <w:tab/>
      </w:r>
      <w:r>
        <w:rPr>
          <w:lang w:eastAsia="zh-CN"/>
        </w:rPr>
        <w:tab/>
        <w:t>-- Need ON</w:t>
      </w:r>
    </w:p>
    <w:p w14:paraId="7232F995" w14:textId="77777777" w:rsidR="0023409A" w:rsidRDefault="007F1C8D">
      <w:pPr>
        <w:pStyle w:val="PL"/>
        <w:shd w:val="clear" w:color="auto" w:fill="E6E6E6"/>
        <w:rPr>
          <w:snapToGrid w:val="0"/>
          <w:lang w:eastAsia="zh-CN"/>
        </w:rPr>
      </w:pPr>
      <w:r>
        <w:rPr>
          <w:snapToGrid w:val="0"/>
          <w:lang w:eastAsia="zh-CN"/>
        </w:rPr>
        <w:tab/>
        <w:t>]],</w:t>
      </w:r>
    </w:p>
    <w:p w14:paraId="289DBA59" w14:textId="77777777" w:rsidR="0023409A" w:rsidRDefault="007F1C8D">
      <w:pPr>
        <w:pStyle w:val="PL"/>
        <w:shd w:val="clear" w:color="auto" w:fill="E6E6E6"/>
        <w:rPr>
          <w:snapToGrid w:val="0"/>
          <w:lang w:eastAsia="zh-CN"/>
        </w:rPr>
      </w:pPr>
      <w:r>
        <w:rPr>
          <w:snapToGrid w:val="0"/>
          <w:lang w:eastAsia="zh-CN"/>
        </w:rPr>
        <w:tab/>
        <w:t>[[</w:t>
      </w:r>
    </w:p>
    <w:p w14:paraId="4602AD7E"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motionMeasurements-r15</w:t>
      </w:r>
      <w:r>
        <w:rPr>
          <w:snapToGrid w:val="0"/>
          <w:lang w:eastAsia="zh-CN"/>
        </w:rPr>
        <w:tab/>
        <w:t>ENUMERATED { requested }</w:t>
      </w:r>
      <w:r>
        <w:rPr>
          <w:snapToGrid w:val="0"/>
          <w:lang w:eastAsia="zh-CN"/>
        </w:rPr>
        <w:tab/>
        <w:t>OPTIONAL</w:t>
      </w:r>
      <w:r>
        <w:rPr>
          <w:snapToGrid w:val="0"/>
          <w:lang w:eastAsia="zh-CN"/>
        </w:rPr>
        <w:tab/>
      </w:r>
      <w:r>
        <w:rPr>
          <w:snapToGrid w:val="0"/>
          <w:lang w:eastAsia="zh-CN"/>
        </w:rPr>
        <w:tab/>
        <w:t>-- Need ON</w:t>
      </w:r>
    </w:p>
    <w:p w14:paraId="6FC68759" w14:textId="77777777" w:rsidR="0023409A" w:rsidRDefault="007F1C8D">
      <w:pPr>
        <w:pStyle w:val="PL"/>
        <w:shd w:val="clear" w:color="auto" w:fill="E6E6E6"/>
        <w:rPr>
          <w:snapToGrid w:val="0"/>
        </w:rPr>
      </w:pPr>
      <w:r>
        <w:rPr>
          <w:snapToGrid w:val="0"/>
          <w:lang w:eastAsia="zh-CN"/>
        </w:rPr>
        <w:tab/>
        <w:t>]]</w:t>
      </w:r>
    </w:p>
    <w:p w14:paraId="2E435399" w14:textId="77777777" w:rsidR="0023409A" w:rsidRDefault="007F1C8D">
      <w:pPr>
        <w:pStyle w:val="PL"/>
        <w:shd w:val="clear" w:color="auto" w:fill="E6E6E6"/>
        <w:rPr>
          <w:snapToGrid w:val="0"/>
        </w:rPr>
      </w:pPr>
      <w:r>
        <w:rPr>
          <w:snapToGrid w:val="0"/>
        </w:rPr>
        <w:t>}</w:t>
      </w:r>
    </w:p>
    <w:p w14:paraId="67EAEE92" w14:textId="77777777" w:rsidR="0023409A" w:rsidRDefault="0023409A">
      <w:pPr>
        <w:pStyle w:val="PL"/>
        <w:shd w:val="clear" w:color="auto" w:fill="E6E6E6"/>
      </w:pPr>
    </w:p>
    <w:p w14:paraId="3ACF36A6" w14:textId="77777777" w:rsidR="0023409A" w:rsidRDefault="007F1C8D">
      <w:pPr>
        <w:pStyle w:val="PL"/>
        <w:shd w:val="clear" w:color="auto" w:fill="E6E6E6"/>
      </w:pPr>
      <w:r>
        <w:t xml:space="preserve">-- </w:t>
      </w:r>
      <w:r>
        <w:t>ASN1STOP</w:t>
      </w:r>
    </w:p>
    <w:p w14:paraId="3A704F7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DD0179C" w14:textId="77777777">
        <w:trPr>
          <w:cantSplit/>
          <w:tblHeader/>
        </w:trPr>
        <w:tc>
          <w:tcPr>
            <w:tcW w:w="9639" w:type="dxa"/>
          </w:tcPr>
          <w:p w14:paraId="01A4E41F" w14:textId="77777777" w:rsidR="0023409A" w:rsidRDefault="007F1C8D">
            <w:pPr>
              <w:pStyle w:val="TAH"/>
              <w:keepNext w:val="0"/>
              <w:keepLines w:val="0"/>
              <w:widowControl w:val="0"/>
            </w:pPr>
            <w:r>
              <w:rPr>
                <w:i/>
              </w:rPr>
              <w:t xml:space="preserve">OTDOA-RequestLocationInformation </w:t>
            </w:r>
            <w:r>
              <w:rPr>
                <w:iCs/>
              </w:rPr>
              <w:t>field descriptions</w:t>
            </w:r>
          </w:p>
        </w:tc>
      </w:tr>
      <w:tr w:rsidR="0023409A" w14:paraId="79A1A642" w14:textId="77777777">
        <w:trPr>
          <w:cantSplit/>
        </w:trPr>
        <w:tc>
          <w:tcPr>
            <w:tcW w:w="9639" w:type="dxa"/>
          </w:tcPr>
          <w:p w14:paraId="232684CE" w14:textId="77777777" w:rsidR="0023409A" w:rsidRDefault="007F1C8D">
            <w:pPr>
              <w:pStyle w:val="TAL"/>
              <w:keepNext w:val="0"/>
              <w:keepLines w:val="0"/>
              <w:widowControl w:val="0"/>
              <w:rPr>
                <w:b/>
                <w:i/>
                <w:snapToGrid w:val="0"/>
              </w:rPr>
            </w:pPr>
            <w:r>
              <w:rPr>
                <w:b/>
                <w:i/>
                <w:snapToGrid w:val="0"/>
              </w:rPr>
              <w:t>assistanceAvailability</w:t>
            </w:r>
          </w:p>
          <w:p w14:paraId="17C19C9B" w14:textId="77777777" w:rsidR="0023409A" w:rsidRDefault="007F1C8D">
            <w:pPr>
              <w:pStyle w:val="TAL"/>
              <w:keepNext w:val="0"/>
              <w:keepLines w:val="0"/>
              <w:widowControl w:val="0"/>
              <w:rPr>
                <w:snapToGrid w:val="0"/>
              </w:rPr>
            </w:pPr>
            <w:r>
              <w:rPr>
                <w:snapToGrid w:val="0"/>
              </w:rPr>
              <w:t>This field indicates whether the target device may request additional OTDOA assistance data from the server. TRUE means allowed and FALSE means not allowed.</w:t>
            </w:r>
          </w:p>
        </w:tc>
      </w:tr>
      <w:tr w:rsidR="0023409A" w14:paraId="084BBE19" w14:textId="77777777">
        <w:trPr>
          <w:cantSplit/>
        </w:trPr>
        <w:tc>
          <w:tcPr>
            <w:tcW w:w="9639" w:type="dxa"/>
          </w:tcPr>
          <w:p w14:paraId="49742029" w14:textId="77777777" w:rsidR="0023409A" w:rsidRDefault="007F1C8D">
            <w:pPr>
              <w:pStyle w:val="TAL"/>
              <w:keepNext w:val="0"/>
              <w:keepLines w:val="0"/>
              <w:widowControl w:val="0"/>
              <w:rPr>
                <w:b/>
                <w:i/>
                <w:snapToGrid w:val="0"/>
              </w:rPr>
            </w:pPr>
            <w:r>
              <w:rPr>
                <w:b/>
                <w:i/>
                <w:snapToGrid w:val="0"/>
                <w:lang w:eastAsia="zh-CN"/>
              </w:rPr>
              <w:t>multipathRSTD</w:t>
            </w:r>
          </w:p>
          <w:p w14:paraId="07028F9A" w14:textId="77777777" w:rsidR="0023409A" w:rsidRDefault="007F1C8D">
            <w:pPr>
              <w:pStyle w:val="TAL"/>
              <w:keepNext w:val="0"/>
              <w:keepLines w:val="0"/>
              <w:widowControl w:val="0"/>
              <w:rPr>
                <w:b/>
                <w:i/>
                <w:snapToGrid w:val="0"/>
              </w:rPr>
            </w:pPr>
            <w:r>
              <w:rPr>
                <w:snapToGrid w:val="0"/>
              </w:rPr>
              <w:t>This field, if present, indicates that the target device is requested to report additional detected path timing information per RSTD reference and neighbour cell.</w:t>
            </w:r>
          </w:p>
        </w:tc>
      </w:tr>
      <w:tr w:rsidR="0023409A" w14:paraId="01EB99A6" w14:textId="77777777">
        <w:trPr>
          <w:cantSplit/>
        </w:trPr>
        <w:tc>
          <w:tcPr>
            <w:tcW w:w="9639" w:type="dxa"/>
          </w:tcPr>
          <w:p w14:paraId="5CC86C91" w14:textId="77777777" w:rsidR="0023409A" w:rsidRDefault="007F1C8D">
            <w:pPr>
              <w:pStyle w:val="TAL"/>
              <w:keepNext w:val="0"/>
              <w:keepLines w:val="0"/>
              <w:widowControl w:val="0"/>
              <w:rPr>
                <w:b/>
                <w:i/>
                <w:snapToGrid w:val="0"/>
                <w:lang w:eastAsia="zh-CN"/>
              </w:rPr>
            </w:pPr>
            <w:r>
              <w:rPr>
                <w:b/>
                <w:i/>
                <w:snapToGrid w:val="0"/>
                <w:lang w:eastAsia="zh-CN"/>
              </w:rPr>
              <w:t>maxNoOfRSTDmeas</w:t>
            </w:r>
          </w:p>
          <w:p w14:paraId="0FF9EC51" w14:textId="77777777" w:rsidR="0023409A" w:rsidRDefault="007F1C8D">
            <w:pPr>
              <w:pStyle w:val="TAL"/>
              <w:keepNext w:val="0"/>
              <w:keepLines w:val="0"/>
              <w:widowControl w:val="0"/>
              <w:rPr>
                <w:snapToGrid w:val="0"/>
                <w:lang w:eastAsia="zh-CN"/>
              </w:rPr>
            </w:pPr>
            <w:r>
              <w:rPr>
                <w:snapToGrid w:val="0"/>
              </w:rPr>
              <w:t xml:space="preserve">This field, if present, indicates the maximum number of </w:t>
            </w:r>
            <w:r>
              <w:rPr>
                <w:i/>
              </w:rPr>
              <w:t>Neighb</w:t>
            </w:r>
            <w:r>
              <w:rPr>
                <w:i/>
              </w:rPr>
              <w:t>ourMeasurementElement</w:t>
            </w:r>
            <w:r>
              <w:rPr>
                <w:snapToGrid w:val="0"/>
              </w:rPr>
              <w:t xml:space="preserve"> fields (i.e., RSTD measurements) the target device can provide in </w:t>
            </w:r>
            <w:r>
              <w:rPr>
                <w:i/>
              </w:rPr>
              <w:t>OTDOA-SignalMeasurementInformation</w:t>
            </w:r>
            <w:r>
              <w:rPr>
                <w:snapToGrid w:val="0"/>
              </w:rPr>
              <w:t>.</w:t>
            </w:r>
          </w:p>
        </w:tc>
      </w:tr>
      <w:tr w:rsidR="0023409A" w14:paraId="7BC4DB5C" w14:textId="77777777">
        <w:trPr>
          <w:cantSplit/>
        </w:trPr>
        <w:tc>
          <w:tcPr>
            <w:tcW w:w="9639" w:type="dxa"/>
          </w:tcPr>
          <w:p w14:paraId="46722DF3" w14:textId="77777777" w:rsidR="0023409A" w:rsidRDefault="007F1C8D">
            <w:pPr>
              <w:pStyle w:val="TAL"/>
              <w:keepNext w:val="0"/>
              <w:keepLines w:val="0"/>
              <w:widowControl w:val="0"/>
              <w:rPr>
                <w:b/>
                <w:i/>
                <w:snapToGrid w:val="0"/>
                <w:lang w:eastAsia="zh-CN"/>
              </w:rPr>
            </w:pPr>
            <w:r>
              <w:rPr>
                <w:b/>
                <w:i/>
                <w:snapToGrid w:val="0"/>
                <w:lang w:eastAsia="zh-CN"/>
              </w:rPr>
              <w:t>motionMeasurements</w:t>
            </w:r>
          </w:p>
          <w:p w14:paraId="2559A969" w14:textId="77777777" w:rsidR="0023409A" w:rsidRDefault="007F1C8D">
            <w:pPr>
              <w:pStyle w:val="TAL"/>
              <w:keepNext w:val="0"/>
              <w:keepLines w:val="0"/>
              <w:widowControl w:val="0"/>
              <w:rPr>
                <w:snapToGrid w:val="0"/>
                <w:lang w:eastAsia="zh-CN"/>
              </w:rPr>
            </w:pPr>
            <w:r>
              <w:rPr>
                <w:snapToGrid w:val="0"/>
                <w:lang w:eastAsia="zh-CN"/>
              </w:rPr>
              <w:t xml:space="preserve">This field, if present, indicates that the target device is requested to report the motion </w:t>
            </w:r>
            <w:r>
              <w:rPr>
                <w:snapToGrid w:val="0"/>
                <w:lang w:eastAsia="zh-CN"/>
              </w:rPr>
              <w:t>measurements (</w:t>
            </w:r>
            <w:r>
              <w:rPr>
                <w:i/>
                <w:snapToGrid w:val="0"/>
              </w:rPr>
              <w:t>deltaSFN</w:t>
            </w:r>
            <w:r>
              <w:rPr>
                <w:snapToGrid w:val="0"/>
              </w:rPr>
              <w:t xml:space="preserve"> </w:t>
            </w:r>
            <w:r>
              <w:t xml:space="preserve">and </w:t>
            </w:r>
            <w:r>
              <w:rPr>
                <w:i/>
              </w:rPr>
              <w:t>motionTimeSource</w:t>
            </w:r>
            <w:r>
              <w:rPr>
                <w:snapToGrid w:val="0"/>
              </w:rPr>
              <w:t>)</w:t>
            </w:r>
            <w:r>
              <w:rPr>
                <w:snapToGrid w:val="0"/>
                <w:lang w:eastAsia="zh-CN"/>
              </w:rPr>
              <w:t xml:space="preserve"> in </w:t>
            </w:r>
            <w:r>
              <w:rPr>
                <w:i/>
                <w:snapToGrid w:val="0"/>
                <w:lang w:eastAsia="zh-CN"/>
              </w:rPr>
              <w:t>OTDOA</w:t>
            </w:r>
            <w:r>
              <w:rPr>
                <w:i/>
                <w:snapToGrid w:val="0"/>
                <w:lang w:eastAsia="zh-CN"/>
              </w:rPr>
              <w:noBreakHyphen/>
              <w:t xml:space="preserve">SignalMeasurementInformation </w:t>
            </w:r>
            <w:r>
              <w:rPr>
                <w:snapToGrid w:val="0"/>
              </w:rPr>
              <w:t xml:space="preserve">as well as the IE </w:t>
            </w:r>
            <w:r>
              <w:rPr>
                <w:i/>
                <w:snapToGrid w:val="0"/>
              </w:rPr>
              <w:t>Sensor-MotionInformation</w:t>
            </w:r>
            <w:r>
              <w:rPr>
                <w:snapToGrid w:val="0"/>
              </w:rPr>
              <w:t xml:space="preserve"> in IE </w:t>
            </w:r>
            <w:r>
              <w:rPr>
                <w:i/>
                <w:snapToGrid w:val="0"/>
              </w:rPr>
              <w:t>Sensor</w:t>
            </w:r>
            <w:r>
              <w:rPr>
                <w:i/>
                <w:snapToGrid w:val="0"/>
              </w:rPr>
              <w:noBreakHyphen/>
              <w:t>ProvideLocationInformation</w:t>
            </w:r>
            <w:r>
              <w:rPr>
                <w:snapToGrid w:val="0"/>
              </w:rPr>
              <w:t>.</w:t>
            </w:r>
          </w:p>
        </w:tc>
      </w:tr>
    </w:tbl>
    <w:p w14:paraId="4A205DCB" w14:textId="77777777" w:rsidR="0023409A" w:rsidRDefault="0023409A"/>
    <w:p w14:paraId="56BB1ADF" w14:textId="77777777" w:rsidR="0023409A" w:rsidRDefault="007F1C8D">
      <w:pPr>
        <w:pStyle w:val="Heading4"/>
      </w:pPr>
      <w:bookmarkStart w:id="1230" w:name="_Toc90719641"/>
      <w:bookmarkStart w:id="1231" w:name="_Toc37680889"/>
      <w:bookmarkStart w:id="1232" w:name="_Toc46486460"/>
      <w:bookmarkStart w:id="1233" w:name="_Toc52547865"/>
      <w:bookmarkStart w:id="1234" w:name="_Toc52547335"/>
      <w:bookmarkStart w:id="1235" w:name="_Toc27765210"/>
      <w:bookmarkStart w:id="1236" w:name="_Toc52548395"/>
      <w:bookmarkStart w:id="1237" w:name="_Toc52546805"/>
      <w:r>
        <w:lastRenderedPageBreak/>
        <w:t>6.5.1.7</w:t>
      </w:r>
      <w:r>
        <w:tab/>
        <w:t>OTDOA Capability Information</w:t>
      </w:r>
      <w:bookmarkEnd w:id="1230"/>
      <w:bookmarkEnd w:id="1231"/>
      <w:bookmarkEnd w:id="1232"/>
      <w:bookmarkEnd w:id="1233"/>
      <w:bookmarkEnd w:id="1234"/>
      <w:bookmarkEnd w:id="1235"/>
      <w:bookmarkEnd w:id="1236"/>
      <w:bookmarkEnd w:id="1237"/>
    </w:p>
    <w:p w14:paraId="6302CCF4" w14:textId="77777777" w:rsidR="0023409A" w:rsidRDefault="007F1C8D">
      <w:pPr>
        <w:pStyle w:val="Heading4"/>
      </w:pPr>
      <w:bookmarkStart w:id="1238" w:name="_Toc37680890"/>
      <w:bookmarkStart w:id="1239" w:name="_Toc52547336"/>
      <w:bookmarkStart w:id="1240" w:name="_Toc27765211"/>
      <w:bookmarkStart w:id="1241" w:name="_Toc46486461"/>
      <w:bookmarkStart w:id="1242" w:name="_Toc52548396"/>
      <w:bookmarkStart w:id="1243" w:name="_Toc90719642"/>
      <w:bookmarkStart w:id="1244" w:name="_Toc52547866"/>
      <w:bookmarkStart w:id="1245" w:name="_Toc52546806"/>
      <w:r>
        <w:t>–</w:t>
      </w:r>
      <w:r>
        <w:tab/>
      </w:r>
      <w:r>
        <w:rPr>
          <w:i/>
        </w:rPr>
        <w:t>OTDOA-ProvideCapabilities</w:t>
      </w:r>
      <w:bookmarkEnd w:id="1238"/>
      <w:bookmarkEnd w:id="1239"/>
      <w:bookmarkEnd w:id="1240"/>
      <w:bookmarkEnd w:id="1241"/>
      <w:bookmarkEnd w:id="1242"/>
      <w:bookmarkEnd w:id="1243"/>
      <w:bookmarkEnd w:id="1244"/>
      <w:bookmarkEnd w:id="1245"/>
    </w:p>
    <w:p w14:paraId="7D7D94B6" w14:textId="77777777" w:rsidR="0023409A" w:rsidRDefault="007F1C8D">
      <w:pPr>
        <w:keepLines/>
      </w:pPr>
      <w:r>
        <w:t xml:space="preserve">The IE </w:t>
      </w:r>
      <w:r>
        <w:rPr>
          <w:i/>
        </w:rPr>
        <w:t>OTDOA-ProvideCa</w:t>
      </w:r>
      <w:r>
        <w:rPr>
          <w:i/>
        </w:rPr>
        <w:t>pabilities</w:t>
      </w:r>
      <w:r>
        <w:t xml:space="preserve"> is used by the target device to indicate its capability to support OTDOA and to provide its OTDOA positioning capabilities to the location server.</w:t>
      </w:r>
    </w:p>
    <w:p w14:paraId="55BF15C8" w14:textId="77777777" w:rsidR="0023409A" w:rsidRDefault="007F1C8D">
      <w:pPr>
        <w:pStyle w:val="PL"/>
        <w:shd w:val="clear" w:color="auto" w:fill="E6E6E6"/>
      </w:pPr>
      <w:r>
        <w:t>-- ASN1START</w:t>
      </w:r>
    </w:p>
    <w:p w14:paraId="1EB389AD" w14:textId="77777777" w:rsidR="0023409A" w:rsidRDefault="0023409A">
      <w:pPr>
        <w:pStyle w:val="PL"/>
        <w:shd w:val="clear" w:color="auto" w:fill="E6E6E6"/>
        <w:rPr>
          <w:snapToGrid w:val="0"/>
        </w:rPr>
      </w:pPr>
    </w:p>
    <w:p w14:paraId="68B57A87" w14:textId="77777777" w:rsidR="0023409A" w:rsidRDefault="007F1C8D">
      <w:pPr>
        <w:pStyle w:val="PL"/>
        <w:shd w:val="clear" w:color="auto" w:fill="E6E6E6"/>
        <w:rPr>
          <w:snapToGrid w:val="0"/>
        </w:rPr>
      </w:pPr>
      <w:r>
        <w:rPr>
          <w:snapToGrid w:val="0"/>
        </w:rPr>
        <w:t>OTDOA-ProvideCapabilities ::= SEQUENCE {</w:t>
      </w:r>
    </w:p>
    <w:p w14:paraId="152A6E3A" w14:textId="77777777" w:rsidR="0023409A" w:rsidRDefault="007F1C8D">
      <w:pPr>
        <w:pStyle w:val="PL"/>
        <w:shd w:val="clear" w:color="auto" w:fill="E6E6E6"/>
        <w:rPr>
          <w:snapToGrid w:val="0"/>
        </w:rPr>
      </w:pPr>
      <w:r>
        <w:rPr>
          <w:snapToGrid w:val="0"/>
        </w:rPr>
        <w:tab/>
        <w:t>otdoa-Mode</w:t>
      </w:r>
      <w:r>
        <w:rPr>
          <w:snapToGrid w:val="0"/>
        </w:rPr>
        <w:tab/>
      </w:r>
      <w:r>
        <w:rPr>
          <w:snapToGrid w:val="0"/>
        </w:rPr>
        <w:tab/>
        <w:t>BIT STRING {</w:t>
      </w:r>
      <w:r>
        <w:rPr>
          <w:snapToGrid w:val="0"/>
        </w:rPr>
        <w:tab/>
        <w:t>ue-assisted</w:t>
      </w:r>
      <w:r>
        <w:rPr>
          <w:snapToGrid w:val="0"/>
        </w:rPr>
        <w:tab/>
      </w:r>
      <w:r>
        <w:rPr>
          <w:snapToGrid w:val="0"/>
        </w:rPr>
        <w:tab/>
      </w:r>
      <w:r>
        <w:rPr>
          <w:snapToGrid w:val="0"/>
        </w:rPr>
        <w:tab/>
      </w:r>
      <w:r>
        <w:rPr>
          <w:snapToGrid w:val="0"/>
        </w:rPr>
        <w:tab/>
        <w:t>(0</w:t>
      </w:r>
      <w:r>
        <w:rPr>
          <w:snapToGrid w:val="0"/>
        </w:rPr>
        <w:t>),</w:t>
      </w:r>
    </w:p>
    <w:p w14:paraId="17D3711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ue-assisted-NB-r14</w:t>
      </w:r>
      <w:r>
        <w:rPr>
          <w:snapToGrid w:val="0"/>
        </w:rPr>
        <w:tab/>
      </w:r>
      <w:r>
        <w:rPr>
          <w:snapToGrid w:val="0"/>
        </w:rPr>
        <w:tab/>
        <w:t>(1),</w:t>
      </w:r>
    </w:p>
    <w:p w14:paraId="25A6B79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ue-assisted-NB-TDD-r15</w:t>
      </w:r>
      <w:r>
        <w:rPr>
          <w:snapToGrid w:val="0"/>
        </w:rPr>
        <w:tab/>
        <w:t>(2) } (SIZE (1..8)),</w:t>
      </w:r>
    </w:p>
    <w:p w14:paraId="07DE81E4" w14:textId="77777777" w:rsidR="0023409A" w:rsidRDefault="007F1C8D">
      <w:pPr>
        <w:pStyle w:val="PL"/>
        <w:shd w:val="clear" w:color="auto" w:fill="E6E6E6"/>
        <w:rPr>
          <w:snapToGrid w:val="0"/>
        </w:rPr>
      </w:pPr>
      <w:r>
        <w:rPr>
          <w:snapToGrid w:val="0"/>
        </w:rPr>
        <w:tab/>
        <w:t>...,</w:t>
      </w:r>
    </w:p>
    <w:p w14:paraId="7E29AD5D" w14:textId="77777777" w:rsidR="0023409A" w:rsidRDefault="007F1C8D">
      <w:pPr>
        <w:pStyle w:val="PL"/>
        <w:shd w:val="clear" w:color="auto" w:fill="E6E6E6"/>
        <w:rPr>
          <w:snapToGrid w:val="0"/>
        </w:rPr>
      </w:pPr>
      <w:r>
        <w:rPr>
          <w:snapToGrid w:val="0"/>
        </w:rPr>
        <w:tab/>
        <w:t>supportedBandListEUTRA</w:t>
      </w:r>
      <w:r>
        <w:rPr>
          <w:snapToGrid w:val="0"/>
        </w:rPr>
        <w:tab/>
      </w:r>
      <w:r>
        <w:rPr>
          <w:snapToGrid w:val="0"/>
        </w:rPr>
        <w:tab/>
        <w:t>SEQUENCE (SIZE (1..maxBands)) OF SupportedBandEUTRA</w:t>
      </w:r>
      <w:r>
        <w:rPr>
          <w:snapToGrid w:val="0"/>
        </w:rPr>
        <w:tab/>
      </w:r>
      <w:r>
        <w:rPr>
          <w:snapToGrid w:val="0"/>
        </w:rPr>
        <w:tab/>
        <w:t>OPTIONAL,</w:t>
      </w:r>
    </w:p>
    <w:p w14:paraId="1FECC911" w14:textId="77777777" w:rsidR="0023409A" w:rsidRDefault="007F1C8D">
      <w:pPr>
        <w:pStyle w:val="PL"/>
        <w:shd w:val="clear" w:color="auto" w:fill="E6E6E6"/>
        <w:rPr>
          <w:snapToGrid w:val="0"/>
        </w:rPr>
      </w:pPr>
      <w:r>
        <w:rPr>
          <w:snapToGrid w:val="0"/>
        </w:rPr>
        <w:tab/>
        <w:t>supportedBandListEUTRA-v9a0</w:t>
      </w:r>
      <w:r>
        <w:rPr>
          <w:snapToGrid w:val="0"/>
        </w:rPr>
        <w:tab/>
        <w:t xml:space="preserve">SEQUENCE (SIZE (1..maxBands)) OF </w:t>
      </w:r>
      <w:r>
        <w:rPr>
          <w:snapToGrid w:val="0"/>
        </w:rPr>
        <w:t>SupportedBandEUTRA-v9a0</w:t>
      </w:r>
    </w:p>
    <w:p w14:paraId="59EA437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B2A8E6A" w14:textId="77777777" w:rsidR="0023409A" w:rsidRDefault="007F1C8D">
      <w:pPr>
        <w:pStyle w:val="PL"/>
        <w:shd w:val="clear" w:color="auto" w:fill="E6E6E6"/>
        <w:rPr>
          <w:snapToGrid w:val="0"/>
        </w:rPr>
      </w:pPr>
      <w:r>
        <w:rPr>
          <w:snapToGrid w:val="0"/>
        </w:rPr>
        <w:tab/>
        <w:t>interFreqRSTDmeasurement-r10</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p>
    <w:p w14:paraId="7AA620BE" w14:textId="77777777" w:rsidR="0023409A" w:rsidRDefault="007F1C8D">
      <w:pPr>
        <w:pStyle w:val="PL"/>
        <w:shd w:val="clear" w:color="auto" w:fill="E6E6E6"/>
        <w:rPr>
          <w:snapToGrid w:val="0"/>
        </w:rPr>
      </w:pPr>
      <w:r>
        <w:rPr>
          <w:snapToGrid w:val="0"/>
        </w:rPr>
        <w:tab/>
        <w:t>additionalNeighbourCellInfoList-r10</w:t>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p>
    <w:p w14:paraId="5243079E" w14:textId="77777777" w:rsidR="0023409A" w:rsidRDefault="007F1C8D">
      <w:pPr>
        <w:pStyle w:val="PL"/>
        <w:shd w:val="clear" w:color="auto" w:fill="E6E6E6"/>
        <w:rPr>
          <w:snapToGrid w:val="0"/>
        </w:rPr>
      </w:pPr>
      <w:r>
        <w:rPr>
          <w:snapToGrid w:val="0"/>
        </w:rPr>
        <w:tab/>
        <w:t>prs-id-r14</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w:t>
      </w:r>
      <w:r>
        <w:rPr>
          <w:snapToGrid w:val="0"/>
        </w:rPr>
        <w:t>ONAL,</w:t>
      </w:r>
    </w:p>
    <w:p w14:paraId="70881622" w14:textId="77777777" w:rsidR="0023409A" w:rsidRDefault="007F1C8D">
      <w:pPr>
        <w:pStyle w:val="PL"/>
        <w:shd w:val="clear" w:color="auto" w:fill="E6E6E6"/>
        <w:rPr>
          <w:snapToGrid w:val="0"/>
        </w:rPr>
      </w:pPr>
      <w:r>
        <w:rPr>
          <w:snapToGrid w:val="0"/>
        </w:rPr>
        <w:tab/>
        <w:t>tp-separation-via-muting-r14</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p>
    <w:p w14:paraId="2FC5F91C" w14:textId="77777777" w:rsidR="0023409A" w:rsidRDefault="007F1C8D">
      <w:pPr>
        <w:pStyle w:val="PL"/>
        <w:shd w:val="clear" w:color="auto" w:fill="E6E6E6"/>
        <w:rPr>
          <w:snapToGrid w:val="0"/>
        </w:rPr>
      </w:pPr>
      <w:r>
        <w:rPr>
          <w:snapToGrid w:val="0"/>
        </w:rPr>
        <w:tab/>
        <w:t>additional-prs-config-r14</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p>
    <w:p w14:paraId="58F26A3B" w14:textId="77777777" w:rsidR="0023409A" w:rsidRDefault="007F1C8D">
      <w:pPr>
        <w:pStyle w:val="PL"/>
        <w:shd w:val="clear" w:color="auto" w:fill="E6E6E6"/>
        <w:rPr>
          <w:snapToGrid w:val="0"/>
        </w:rPr>
      </w:pPr>
      <w:r>
        <w:rPr>
          <w:snapToGrid w:val="0"/>
        </w:rPr>
        <w:tab/>
        <w:t>prs-based-tbs-r14</w:t>
      </w:r>
      <w:r>
        <w:rPr>
          <w:snapToGrid w:val="0"/>
        </w:rPr>
        <w:tab/>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p>
    <w:p w14:paraId="66E24913" w14:textId="77777777" w:rsidR="0023409A" w:rsidRDefault="007F1C8D">
      <w:pPr>
        <w:pStyle w:val="PL"/>
        <w:shd w:val="clear" w:color="auto" w:fill="E6E6E6"/>
        <w:rPr>
          <w:snapToGrid w:val="0"/>
        </w:rPr>
      </w:pPr>
      <w:r>
        <w:rPr>
          <w:snapToGrid w:val="0"/>
        </w:rPr>
        <w:tab/>
        <w:t>additionalPathsReport-r14</w:t>
      </w:r>
      <w:r>
        <w:rPr>
          <w:snapToGrid w:val="0"/>
        </w:rPr>
        <w:tab/>
      </w:r>
      <w:r>
        <w:rPr>
          <w:snapToGrid w:val="0"/>
        </w:rPr>
        <w:tab/>
      </w:r>
      <w:r>
        <w:rPr>
          <w:snapToGrid w:val="0"/>
        </w:rPr>
        <w:tab/>
        <w:t>ENUMERATED { suppo</w:t>
      </w:r>
      <w:r>
        <w:rPr>
          <w:snapToGrid w:val="0"/>
        </w:rPr>
        <w:t>rted }</w:t>
      </w:r>
      <w:r>
        <w:rPr>
          <w:snapToGrid w:val="0"/>
        </w:rPr>
        <w:tab/>
      </w:r>
      <w:r>
        <w:rPr>
          <w:snapToGrid w:val="0"/>
        </w:rPr>
        <w:tab/>
      </w:r>
      <w:r>
        <w:rPr>
          <w:snapToGrid w:val="0"/>
        </w:rPr>
        <w:tab/>
      </w:r>
      <w:r>
        <w:rPr>
          <w:snapToGrid w:val="0"/>
        </w:rPr>
        <w:tab/>
      </w:r>
      <w:r>
        <w:rPr>
          <w:snapToGrid w:val="0"/>
        </w:rPr>
        <w:tab/>
      </w:r>
      <w:r>
        <w:rPr>
          <w:snapToGrid w:val="0"/>
        </w:rPr>
        <w:tab/>
        <w:t>OPTIONAL,</w:t>
      </w:r>
    </w:p>
    <w:p w14:paraId="121A5079" w14:textId="77777777" w:rsidR="0023409A" w:rsidRDefault="007F1C8D">
      <w:pPr>
        <w:pStyle w:val="PL"/>
        <w:shd w:val="clear" w:color="auto" w:fill="E6E6E6"/>
        <w:rPr>
          <w:snapToGrid w:val="0"/>
          <w:lang w:eastAsia="zh-CN"/>
        </w:rPr>
      </w:pPr>
      <w:r>
        <w:rPr>
          <w:snapToGrid w:val="0"/>
        </w:rPr>
        <w:tab/>
        <w:t>densePrsConfig-r14</w:t>
      </w:r>
      <w:r>
        <w:rPr>
          <w:snapToGrid w:val="0"/>
        </w:rPr>
        <w:tab/>
      </w:r>
      <w:r>
        <w:rPr>
          <w:snapToGrid w:val="0"/>
        </w:rPr>
        <w:tab/>
      </w:r>
      <w:r>
        <w:rPr>
          <w:snapToGrid w:val="0"/>
        </w:rPr>
        <w:tab/>
      </w:r>
      <w:r>
        <w:rPr>
          <w:snapToGrid w:val="0"/>
        </w:rPr>
        <w:tab/>
      </w:r>
      <w:r>
        <w:rPr>
          <w:snapToGrid w:val="0"/>
        </w:rPr>
        <w:tab/>
      </w:r>
      <w:r>
        <w:rPr>
          <w:snapToGrid w:val="0"/>
          <w:lang w:eastAsia="zh-CN"/>
        </w:rPr>
        <w:t>ENUMERATED { supported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p>
    <w:p w14:paraId="168DDB05" w14:textId="77777777" w:rsidR="0023409A" w:rsidRDefault="007F1C8D">
      <w:pPr>
        <w:pStyle w:val="PL"/>
        <w:shd w:val="clear" w:color="auto" w:fill="E6E6E6"/>
        <w:rPr>
          <w:snapToGrid w:val="0"/>
          <w:lang w:eastAsia="zh-CN"/>
        </w:rPr>
      </w:pPr>
      <w:r>
        <w:rPr>
          <w:snapToGrid w:val="0"/>
          <w:lang w:eastAsia="zh-CN"/>
        </w:rPr>
        <w:tab/>
        <w:t>maxSupportedPrsBandwidth-r14</w:t>
      </w:r>
      <w:r>
        <w:rPr>
          <w:snapToGrid w:val="0"/>
          <w:lang w:eastAsia="zh-CN"/>
        </w:rPr>
        <w:tab/>
      </w:r>
      <w:r>
        <w:rPr>
          <w:snapToGrid w:val="0"/>
          <w:lang w:eastAsia="zh-CN"/>
        </w:rPr>
        <w:tab/>
        <w:t>ENUMERATED { n6, n15, n25, n50, n75, n100, ...}</w:t>
      </w:r>
      <w:r>
        <w:rPr>
          <w:snapToGrid w:val="0"/>
          <w:lang w:eastAsia="zh-CN"/>
        </w:rPr>
        <w:tab/>
        <w:t>OPTIONAL,</w:t>
      </w:r>
    </w:p>
    <w:p w14:paraId="5B1816F9" w14:textId="77777777" w:rsidR="0023409A" w:rsidRDefault="007F1C8D">
      <w:pPr>
        <w:pStyle w:val="PL"/>
        <w:shd w:val="clear" w:color="auto" w:fill="E6E6E6"/>
        <w:rPr>
          <w:snapToGrid w:val="0"/>
        </w:rPr>
      </w:pPr>
      <w:r>
        <w:rPr>
          <w:snapToGrid w:val="0"/>
          <w:lang w:eastAsia="zh-CN"/>
        </w:rPr>
        <w:tab/>
        <w:t>prsOccGroup-r14</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ENUMERATED { supported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p>
    <w:p w14:paraId="46362539" w14:textId="77777777" w:rsidR="0023409A" w:rsidRDefault="007F1C8D">
      <w:pPr>
        <w:pStyle w:val="PL"/>
        <w:shd w:val="clear" w:color="auto" w:fill="E6E6E6"/>
        <w:rPr>
          <w:snapToGrid w:val="0"/>
        </w:rPr>
      </w:pPr>
      <w:r>
        <w:rPr>
          <w:snapToGrid w:val="0"/>
          <w:lang w:eastAsia="zh-CN"/>
        </w:rPr>
        <w:tab/>
        <w:t>prsFrequencyHoppin</w:t>
      </w:r>
      <w:r>
        <w:rPr>
          <w:snapToGrid w:val="0"/>
          <w:lang w:eastAsia="zh-CN"/>
        </w:rPr>
        <w:t>g-r14</w:t>
      </w:r>
      <w:r>
        <w:rPr>
          <w:snapToGrid w:val="0"/>
          <w:lang w:eastAsia="zh-CN"/>
        </w:rPr>
        <w:tab/>
      </w:r>
      <w:r>
        <w:rPr>
          <w:snapToGrid w:val="0"/>
          <w:lang w:eastAsia="zh-CN"/>
        </w:rPr>
        <w:tab/>
      </w:r>
      <w:r>
        <w:rPr>
          <w:snapToGrid w:val="0"/>
          <w:lang w:eastAsia="zh-CN"/>
        </w:rPr>
        <w:tab/>
      </w:r>
      <w:r>
        <w:rPr>
          <w:snapToGrid w:val="0"/>
          <w:lang w:eastAsia="zh-CN"/>
        </w:rPr>
        <w:tab/>
        <w:t>ENUMERATED { supported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p>
    <w:p w14:paraId="263EE296" w14:textId="77777777" w:rsidR="0023409A" w:rsidRDefault="007F1C8D">
      <w:pPr>
        <w:pStyle w:val="PL"/>
        <w:shd w:val="clear" w:color="auto" w:fill="E6E6E6"/>
        <w:rPr>
          <w:snapToGrid w:val="0"/>
        </w:rPr>
      </w:pPr>
      <w:r>
        <w:rPr>
          <w:snapToGrid w:val="0"/>
        </w:rPr>
        <w:tab/>
        <w:t>maxSupportedPrsConfigs-r14</w:t>
      </w:r>
      <w:r>
        <w:rPr>
          <w:snapToGrid w:val="0"/>
        </w:rPr>
        <w:tab/>
      </w:r>
      <w:r>
        <w:rPr>
          <w:snapToGrid w:val="0"/>
        </w:rPr>
        <w:tab/>
      </w:r>
      <w:r>
        <w:rPr>
          <w:snapToGrid w:val="0"/>
        </w:rPr>
        <w:tab/>
        <w:t>ENUMERATED { c2, c3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5875707" w14:textId="77777777" w:rsidR="0023409A" w:rsidRDefault="007F1C8D">
      <w:pPr>
        <w:pStyle w:val="PL"/>
        <w:shd w:val="clear" w:color="auto" w:fill="E6E6E6"/>
        <w:rPr>
          <w:snapToGrid w:val="0"/>
        </w:rPr>
      </w:pPr>
      <w:r>
        <w:rPr>
          <w:snapToGrid w:val="0"/>
        </w:rPr>
        <w:tab/>
        <w:t>periodicalReporting-r14</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p>
    <w:p w14:paraId="44228CC5" w14:textId="77777777" w:rsidR="0023409A" w:rsidRDefault="007F1C8D">
      <w:pPr>
        <w:pStyle w:val="PL"/>
        <w:shd w:val="clear" w:color="auto" w:fill="E6E6E6"/>
        <w:rPr>
          <w:snapToGrid w:val="0"/>
        </w:rPr>
      </w:pPr>
      <w:r>
        <w:rPr>
          <w:snapToGrid w:val="0"/>
        </w:rPr>
        <w:tab/>
        <w:t>multiPrbNprs-r14</w:t>
      </w:r>
      <w:r>
        <w:rPr>
          <w:snapToGrid w:val="0"/>
        </w:rPr>
        <w:tab/>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p>
    <w:p w14:paraId="7C7F4A9D" w14:textId="77777777" w:rsidR="0023409A" w:rsidRDefault="007F1C8D">
      <w:pPr>
        <w:pStyle w:val="PL"/>
        <w:shd w:val="clear" w:color="auto" w:fill="E6E6E6"/>
        <w:rPr>
          <w:snapToGrid w:val="0"/>
        </w:rPr>
      </w:pPr>
      <w:r>
        <w:rPr>
          <w:snapToGrid w:val="0"/>
        </w:rPr>
        <w:tab/>
        <w:t>idleStat</w:t>
      </w:r>
      <w:r>
        <w:rPr>
          <w:snapToGrid w:val="0"/>
        </w:rPr>
        <w:t>eForMeasurements-r14</w:t>
      </w:r>
      <w:r>
        <w:rPr>
          <w:snapToGrid w:val="0"/>
        </w:rPr>
        <w:tab/>
      </w:r>
      <w:r>
        <w:rPr>
          <w:snapToGrid w:val="0"/>
        </w:rPr>
        <w:tab/>
        <w:t>ENUMERATED { required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A5E5C33" w14:textId="77777777" w:rsidR="0023409A" w:rsidRDefault="007F1C8D">
      <w:pPr>
        <w:pStyle w:val="PL"/>
        <w:shd w:val="clear" w:color="auto" w:fill="E6E6E6"/>
        <w:rPr>
          <w:snapToGrid w:val="0"/>
        </w:rPr>
      </w:pPr>
      <w:r>
        <w:rPr>
          <w:snapToGrid w:val="0"/>
        </w:rPr>
        <w:tab/>
        <w:t>numberOfRXantennas-r14</w:t>
      </w:r>
      <w:r>
        <w:rPr>
          <w:snapToGrid w:val="0"/>
        </w:rPr>
        <w:tab/>
      </w:r>
      <w:r>
        <w:rPr>
          <w:snapToGrid w:val="0"/>
        </w:rPr>
        <w:tab/>
      </w:r>
      <w:r>
        <w:rPr>
          <w:snapToGrid w:val="0"/>
        </w:rPr>
        <w:tab/>
      </w:r>
      <w:r>
        <w:rPr>
          <w:snapToGrid w:val="0"/>
        </w:rPr>
        <w:tab/>
        <w:t>ENUMERATED { rx1, ...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103F169" w14:textId="77777777" w:rsidR="0023409A" w:rsidRDefault="007F1C8D">
      <w:pPr>
        <w:pStyle w:val="PL"/>
        <w:shd w:val="clear" w:color="auto" w:fill="E6E6E6"/>
        <w:rPr>
          <w:snapToGrid w:val="0"/>
        </w:rPr>
      </w:pPr>
      <w:r>
        <w:rPr>
          <w:snapToGrid w:val="0"/>
        </w:rPr>
        <w:tab/>
        <w:t>motionMeasurements-r15</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p>
    <w:p w14:paraId="1F511DAA" w14:textId="77777777" w:rsidR="0023409A" w:rsidRDefault="007F1C8D">
      <w:pPr>
        <w:pStyle w:val="PL"/>
        <w:shd w:val="clear" w:color="auto" w:fill="E6E6E6"/>
        <w:rPr>
          <w:snapToGrid w:val="0"/>
        </w:rPr>
      </w:pPr>
      <w:r>
        <w:rPr>
          <w:snapToGrid w:val="0"/>
        </w:rPr>
        <w:tab/>
        <w:t>interRAT-RSTDmeasurement-r15</w:t>
      </w:r>
      <w:r>
        <w:rPr>
          <w:snapToGrid w:val="0"/>
        </w:rPr>
        <w:tab/>
      </w:r>
      <w:r>
        <w:rPr>
          <w:snapToGrid w:val="0"/>
        </w:rPr>
        <w:tab/>
        <w:t xml:space="preserve">ENUMERATED { </w:t>
      </w:r>
      <w:r>
        <w:rPr>
          <w:snapToGrid w:val="0"/>
        </w:rPr>
        <w:t>supported }</w:t>
      </w:r>
      <w:r>
        <w:rPr>
          <w:snapToGrid w:val="0"/>
        </w:rPr>
        <w:tab/>
      </w:r>
      <w:r>
        <w:rPr>
          <w:snapToGrid w:val="0"/>
        </w:rPr>
        <w:tab/>
      </w:r>
      <w:r>
        <w:rPr>
          <w:snapToGrid w:val="0"/>
        </w:rPr>
        <w:tab/>
      </w:r>
      <w:r>
        <w:rPr>
          <w:snapToGrid w:val="0"/>
        </w:rPr>
        <w:tab/>
      </w:r>
      <w:r>
        <w:rPr>
          <w:snapToGrid w:val="0"/>
        </w:rPr>
        <w:tab/>
      </w:r>
      <w:r>
        <w:rPr>
          <w:snapToGrid w:val="0"/>
        </w:rPr>
        <w:tab/>
        <w:t>OPTIONAL,</w:t>
      </w:r>
    </w:p>
    <w:p w14:paraId="05EBD868" w14:textId="77777777" w:rsidR="0023409A" w:rsidRDefault="007F1C8D">
      <w:pPr>
        <w:pStyle w:val="PL"/>
        <w:shd w:val="clear" w:color="auto" w:fill="E6E6E6"/>
        <w:rPr>
          <w:snapToGrid w:val="0"/>
        </w:rPr>
      </w:pPr>
      <w:r>
        <w:rPr>
          <w:snapToGrid w:val="0"/>
        </w:rPr>
        <w:tab/>
      </w:r>
      <w:commentRangeStart w:id="1246"/>
      <w:r>
        <w:rPr>
          <w:snapToGrid w:val="0"/>
        </w:rPr>
        <w:t>scheduledLocationRequest</w:t>
      </w:r>
      <w:commentRangeEnd w:id="1246"/>
      <w:r>
        <w:rPr>
          <w:rStyle w:val="CommentReference"/>
          <w:rFonts w:ascii="Times New Roman" w:hAnsi="Times New Roman"/>
        </w:rPr>
        <w:commentReference w:id="1246"/>
      </w:r>
      <w:r>
        <w:rPr>
          <w:snapToGrid w:val="0"/>
        </w:rPr>
        <w:t>-r17</w:t>
      </w:r>
      <w:r>
        <w:rPr>
          <w:snapToGrid w:val="0"/>
        </w:rPr>
        <w:tab/>
      </w:r>
      <w:r>
        <w:rPr>
          <w:snapToGrid w:val="0"/>
        </w:rPr>
        <w:tab/>
        <w:t>SEQUENCE {</w:t>
      </w:r>
    </w:p>
    <w:p w14:paraId="11A18C2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r>
      <w:r>
        <w:rPr>
          <w:snapToGrid w:val="0"/>
        </w:rPr>
        <w:tab/>
        <w:t>ENUMERATED { supported }</w:t>
      </w:r>
      <w:r>
        <w:rPr>
          <w:snapToGrid w:val="0"/>
        </w:rPr>
        <w:tab/>
        <w:t>OPTIONAL,</w:t>
      </w:r>
    </w:p>
    <w:p w14:paraId="7D89873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gnssTime-r17</w:t>
      </w:r>
      <w:r>
        <w:rPr>
          <w:snapToGrid w:val="0"/>
        </w:rPr>
        <w:tab/>
      </w:r>
      <w:r>
        <w:rPr>
          <w:snapToGrid w:val="0"/>
        </w:rPr>
        <w:tab/>
      </w:r>
      <w:r>
        <w:t>GNSS-ID-Bitmap</w:t>
      </w:r>
      <w:r>
        <w:tab/>
      </w:r>
      <w:r>
        <w:tab/>
      </w:r>
      <w:r>
        <w:tab/>
      </w:r>
      <w:r>
        <w:tab/>
        <w:t>OPTIONAL,</w:t>
      </w:r>
    </w:p>
    <w:p w14:paraId="2015D9F2" w14:textId="77777777" w:rsidR="0023409A" w:rsidRDefault="007F1C8D">
      <w:pPr>
        <w:pStyle w:val="PL"/>
        <w:shd w:val="clear" w:color="auto" w:fill="E6E6E6"/>
      </w:pPr>
      <w:r>
        <w:tab/>
      </w:r>
      <w:r>
        <w:tab/>
      </w:r>
      <w:r>
        <w:tab/>
      </w:r>
      <w:r>
        <w:tab/>
      </w:r>
      <w:r>
        <w:tab/>
      </w:r>
      <w:r>
        <w:tab/>
      </w:r>
      <w:r>
        <w:tab/>
      </w:r>
      <w:r>
        <w:tab/>
      </w:r>
      <w:r>
        <w:tab/>
      </w:r>
      <w:r>
        <w:tab/>
        <w:t>e-utraTime-r17</w:t>
      </w:r>
      <w:r>
        <w:tab/>
      </w:r>
      <w:r>
        <w:tab/>
      </w:r>
      <w:r>
        <w:rPr>
          <w:snapToGrid w:val="0"/>
        </w:rPr>
        <w:t>ENUMERATED { supported }</w:t>
      </w:r>
      <w:r>
        <w:rPr>
          <w:snapToGrid w:val="0"/>
        </w:rPr>
        <w:tab/>
        <w:t>OPTIONAL,</w:t>
      </w:r>
    </w:p>
    <w:p w14:paraId="0156E7F8" w14:textId="77777777" w:rsidR="0023409A" w:rsidRDefault="007F1C8D">
      <w:pPr>
        <w:pStyle w:val="PL"/>
        <w:shd w:val="clear" w:color="auto" w:fill="E6E6E6"/>
      </w:pPr>
      <w:r>
        <w:tab/>
      </w:r>
      <w:r>
        <w:tab/>
      </w:r>
      <w:r>
        <w:tab/>
      </w:r>
      <w:r>
        <w:tab/>
      </w:r>
      <w:r>
        <w:tab/>
      </w:r>
      <w:r>
        <w:tab/>
      </w:r>
      <w:r>
        <w:tab/>
      </w:r>
      <w:r>
        <w:tab/>
      </w:r>
      <w:r>
        <w:tab/>
      </w:r>
      <w:r>
        <w:tab/>
      </w:r>
      <w:r>
        <w:t>nrTime-r17</w:t>
      </w:r>
      <w:r>
        <w:tab/>
      </w:r>
      <w:r>
        <w:tab/>
      </w:r>
      <w:r>
        <w:tab/>
      </w:r>
      <w:r>
        <w:rPr>
          <w:snapToGrid w:val="0"/>
        </w:rPr>
        <w:t>ENUMERATED { supported }</w:t>
      </w:r>
      <w:r>
        <w:rPr>
          <w:snapToGrid w:val="0"/>
        </w:rPr>
        <w:tab/>
        <w:t>OPTIONAL</w:t>
      </w:r>
      <w:r>
        <w:t>,</w:t>
      </w:r>
    </w:p>
    <w:p w14:paraId="7E0DBA68" w14:textId="77777777" w:rsidR="0023409A" w:rsidRDefault="007F1C8D">
      <w:pPr>
        <w:pStyle w:val="PL"/>
        <w:shd w:val="clear" w:color="auto" w:fill="E6E6E6"/>
        <w:rPr>
          <w:snapToGrid w:val="0"/>
        </w:rPr>
      </w:pPr>
      <w:r>
        <w:tab/>
      </w:r>
      <w:r>
        <w:tab/>
      </w:r>
      <w:r>
        <w:tab/>
      </w:r>
      <w:r>
        <w:tab/>
      </w:r>
      <w:r>
        <w:tab/>
      </w:r>
      <w:r>
        <w:tab/>
      </w:r>
      <w:r>
        <w:tab/>
      </w:r>
      <w:r>
        <w:tab/>
      </w:r>
      <w:r>
        <w:tab/>
      </w:r>
      <w:r>
        <w:tab/>
        <w:t>relativeTime-r17</w:t>
      </w:r>
      <w:r>
        <w:tab/>
      </w:r>
      <w:r>
        <w:rPr>
          <w:snapToGrid w:val="0"/>
        </w:rPr>
        <w:t>ENUMERATED { supported }</w:t>
      </w:r>
      <w:r>
        <w:rPr>
          <w:snapToGrid w:val="0"/>
        </w:rPr>
        <w:tab/>
        <w:t>OPTIONAL,</w:t>
      </w:r>
    </w:p>
    <w:p w14:paraId="6FB5132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0ACAFCA"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BE08C28" w14:textId="77777777" w:rsidR="0023409A" w:rsidRDefault="007F1C8D">
      <w:pPr>
        <w:pStyle w:val="PL"/>
        <w:shd w:val="clear" w:color="auto" w:fill="E6E6E6"/>
        <w:rPr>
          <w:snapToGrid w:val="0"/>
        </w:rPr>
      </w:pPr>
      <w:r>
        <w:rPr>
          <w:snapToGrid w:val="0"/>
        </w:rPr>
        <w:t>}</w:t>
      </w:r>
    </w:p>
    <w:p w14:paraId="006DC815" w14:textId="77777777" w:rsidR="0023409A" w:rsidRDefault="0023409A">
      <w:pPr>
        <w:pStyle w:val="PL"/>
        <w:shd w:val="clear" w:color="auto" w:fill="E6E6E6"/>
        <w:rPr>
          <w:snapToGrid w:val="0"/>
        </w:rPr>
      </w:pPr>
    </w:p>
    <w:p w14:paraId="0EA1702D" w14:textId="77777777" w:rsidR="0023409A" w:rsidRDefault="007F1C8D">
      <w:pPr>
        <w:pStyle w:val="PL"/>
        <w:shd w:val="clear" w:color="auto" w:fill="E6E6E6"/>
        <w:rPr>
          <w:snapToGrid w:val="0"/>
        </w:rPr>
      </w:pPr>
      <w:r>
        <w:rPr>
          <w:snapToGrid w:val="0"/>
        </w:rPr>
        <w:t>maxBands INTEGER ::= 64</w:t>
      </w:r>
    </w:p>
    <w:p w14:paraId="625917B5" w14:textId="77777777" w:rsidR="0023409A" w:rsidRDefault="0023409A">
      <w:pPr>
        <w:pStyle w:val="PL"/>
        <w:shd w:val="clear" w:color="auto" w:fill="E6E6E6"/>
        <w:rPr>
          <w:snapToGrid w:val="0"/>
        </w:rPr>
      </w:pPr>
    </w:p>
    <w:p w14:paraId="0EEF6A4A" w14:textId="77777777" w:rsidR="0023409A" w:rsidRDefault="007F1C8D">
      <w:pPr>
        <w:pStyle w:val="PL"/>
        <w:shd w:val="clear" w:color="auto" w:fill="E6E6E6"/>
        <w:rPr>
          <w:snapToGrid w:val="0"/>
        </w:rPr>
      </w:pPr>
      <w:r>
        <w:rPr>
          <w:snapToGrid w:val="0"/>
        </w:rPr>
        <w:t>SupportedBandEUTRA ::= SEQUENCE {</w:t>
      </w:r>
    </w:p>
    <w:p w14:paraId="11CD477E" w14:textId="77777777" w:rsidR="0023409A" w:rsidRDefault="007F1C8D">
      <w:pPr>
        <w:pStyle w:val="PL"/>
        <w:shd w:val="clear" w:color="auto" w:fill="E6E6E6"/>
        <w:rPr>
          <w:snapToGrid w:val="0"/>
        </w:rPr>
      </w:pPr>
      <w:r>
        <w:rPr>
          <w:snapToGrid w:val="0"/>
        </w:rPr>
        <w:tab/>
        <w:t>bandEUTRA</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(1..maxFBI)</w:t>
      </w:r>
    </w:p>
    <w:p w14:paraId="0B3C5F81" w14:textId="77777777" w:rsidR="0023409A" w:rsidRDefault="007F1C8D">
      <w:pPr>
        <w:pStyle w:val="PL"/>
        <w:shd w:val="clear" w:color="auto" w:fill="E6E6E6"/>
        <w:rPr>
          <w:snapToGrid w:val="0"/>
        </w:rPr>
      </w:pPr>
      <w:r>
        <w:rPr>
          <w:snapToGrid w:val="0"/>
        </w:rPr>
        <w:t>}</w:t>
      </w:r>
    </w:p>
    <w:p w14:paraId="26288A38" w14:textId="77777777" w:rsidR="0023409A" w:rsidRDefault="0023409A">
      <w:pPr>
        <w:pStyle w:val="PL"/>
        <w:shd w:val="clear" w:color="auto" w:fill="E6E6E6"/>
      </w:pPr>
    </w:p>
    <w:p w14:paraId="7C4B3C37" w14:textId="77777777" w:rsidR="0023409A" w:rsidRDefault="007F1C8D">
      <w:pPr>
        <w:pStyle w:val="PL"/>
        <w:shd w:val="clear" w:color="auto" w:fill="E6E6E6"/>
      </w:pPr>
      <w:r>
        <w:t>SupportedBandEUTRA-v9a0 ::=</w:t>
      </w:r>
      <w:r>
        <w:tab/>
      </w:r>
      <w:r>
        <w:tab/>
        <w:t>SEQUENCE {</w:t>
      </w:r>
    </w:p>
    <w:p w14:paraId="6D51FAD2" w14:textId="77777777" w:rsidR="0023409A" w:rsidRDefault="007F1C8D">
      <w:pPr>
        <w:pStyle w:val="PL"/>
        <w:shd w:val="clear" w:color="auto" w:fill="E6E6E6"/>
      </w:pPr>
      <w:r>
        <w:tab/>
        <w:t>bandEUTRA-v9a0</w:t>
      </w:r>
      <w:r>
        <w:tab/>
      </w:r>
      <w:r>
        <w:tab/>
      </w:r>
      <w:r>
        <w:tab/>
      </w:r>
      <w:r>
        <w:tab/>
      </w:r>
      <w:r>
        <w:tab/>
      </w:r>
      <w:r>
        <w:tab/>
        <w:t>INTEGER (maxFBI-Plus1..maxFBI2)</w:t>
      </w:r>
      <w:r>
        <w:tab/>
      </w:r>
      <w:r>
        <w:tab/>
        <w:t>OPTIONAL</w:t>
      </w:r>
    </w:p>
    <w:p w14:paraId="7D103968" w14:textId="77777777" w:rsidR="0023409A" w:rsidRDefault="007F1C8D">
      <w:pPr>
        <w:pStyle w:val="PL"/>
        <w:shd w:val="clear" w:color="auto" w:fill="E6E6E6"/>
      </w:pPr>
      <w:r>
        <w:t>}</w:t>
      </w:r>
    </w:p>
    <w:p w14:paraId="72773301" w14:textId="77777777" w:rsidR="0023409A" w:rsidRDefault="0023409A">
      <w:pPr>
        <w:pStyle w:val="PL"/>
        <w:shd w:val="clear" w:color="auto" w:fill="E6E6E6"/>
      </w:pPr>
    </w:p>
    <w:p w14:paraId="61ECA0AD" w14:textId="77777777" w:rsidR="0023409A" w:rsidRDefault="007F1C8D">
      <w:pPr>
        <w:pStyle w:val="PL"/>
        <w:shd w:val="clear" w:color="auto" w:fill="E6E6E6"/>
      </w:pPr>
      <w:r>
        <w:t>maxFBI</w:t>
      </w:r>
      <w:r>
        <w:tab/>
      </w:r>
      <w:r>
        <w:tab/>
      </w:r>
      <w:r>
        <w:tab/>
      </w:r>
      <w:r>
        <w:tab/>
      </w:r>
      <w:r>
        <w:tab/>
      </w:r>
      <w:r>
        <w:tab/>
      </w:r>
      <w:r>
        <w:tab/>
      </w:r>
      <w:r>
        <w:tab/>
        <w:t>INTEGER</w:t>
      </w:r>
      <w:r>
        <w:tab/>
        <w:t>::=</w:t>
      </w:r>
      <w:r>
        <w:tab/>
        <w:t>64</w:t>
      </w:r>
      <w:r>
        <w:tab/>
        <w:t>-- Maximum value of frequency band indicator</w:t>
      </w:r>
    </w:p>
    <w:p w14:paraId="4DDCFBAB" w14:textId="77777777" w:rsidR="0023409A" w:rsidRDefault="007F1C8D">
      <w:pPr>
        <w:pStyle w:val="PL"/>
        <w:shd w:val="clear" w:color="auto" w:fill="E6E6E6"/>
      </w:pPr>
      <w:r>
        <w:t>maxFBI-Plus1</w:t>
      </w:r>
      <w:r>
        <w:tab/>
      </w:r>
      <w:r>
        <w:tab/>
      </w:r>
      <w:r>
        <w:tab/>
      </w:r>
      <w:r>
        <w:tab/>
      </w:r>
      <w:r>
        <w:tab/>
      </w:r>
      <w:r>
        <w:tab/>
        <w:t>INTEGER ::= 65</w:t>
      </w:r>
      <w:r>
        <w:tab/>
        <w:t>-- lowest value extended FBI range</w:t>
      </w:r>
    </w:p>
    <w:p w14:paraId="31AF9B66" w14:textId="77777777" w:rsidR="0023409A" w:rsidRDefault="007F1C8D">
      <w:pPr>
        <w:pStyle w:val="PL"/>
        <w:shd w:val="clear" w:color="auto" w:fill="E6E6E6"/>
      </w:pPr>
      <w:r>
        <w:t>maxFBI</w:t>
      </w:r>
      <w:r>
        <w:t>2</w:t>
      </w:r>
      <w:r>
        <w:tab/>
      </w:r>
      <w:r>
        <w:tab/>
      </w:r>
      <w:r>
        <w:tab/>
      </w:r>
      <w:r>
        <w:tab/>
      </w:r>
      <w:r>
        <w:tab/>
      </w:r>
      <w:r>
        <w:tab/>
      </w:r>
      <w:r>
        <w:tab/>
      </w:r>
      <w:r>
        <w:tab/>
        <w:t>INTEGER ::= 256</w:t>
      </w:r>
      <w:r>
        <w:tab/>
        <w:t>-- highest value extended FBI range</w:t>
      </w:r>
    </w:p>
    <w:p w14:paraId="38E96E73" w14:textId="77777777" w:rsidR="0023409A" w:rsidRDefault="0023409A">
      <w:pPr>
        <w:pStyle w:val="PL"/>
        <w:shd w:val="clear" w:color="auto" w:fill="E6E6E6"/>
      </w:pPr>
    </w:p>
    <w:p w14:paraId="6E3EF5CF" w14:textId="77777777" w:rsidR="0023409A" w:rsidRDefault="007F1C8D">
      <w:pPr>
        <w:pStyle w:val="PL"/>
        <w:shd w:val="clear" w:color="auto" w:fill="E6E6E6"/>
      </w:pPr>
      <w:r>
        <w:t>-- ASN1STOP</w:t>
      </w:r>
    </w:p>
    <w:p w14:paraId="006903B5" w14:textId="77777777" w:rsidR="0023409A" w:rsidRDefault="0023409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9F99A8D" w14:textId="77777777">
        <w:trPr>
          <w:cantSplit/>
          <w:tblHeader/>
        </w:trPr>
        <w:tc>
          <w:tcPr>
            <w:tcW w:w="9639" w:type="dxa"/>
          </w:tcPr>
          <w:p w14:paraId="57BFF3D2" w14:textId="77777777" w:rsidR="0023409A" w:rsidRDefault="007F1C8D">
            <w:pPr>
              <w:pStyle w:val="TAH"/>
              <w:rPr>
                <w:snapToGrid w:val="0"/>
              </w:rPr>
            </w:pPr>
            <w:r>
              <w:rPr>
                <w:i/>
                <w:snapToGrid w:val="0"/>
              </w:rPr>
              <w:lastRenderedPageBreak/>
              <w:t>OTDOA-ProvideCapabilities</w:t>
            </w:r>
            <w:r>
              <w:rPr>
                <w:snapToGrid w:val="0"/>
              </w:rPr>
              <w:t xml:space="preserve"> field descriptions</w:t>
            </w:r>
          </w:p>
        </w:tc>
      </w:tr>
      <w:tr w:rsidR="0023409A" w14:paraId="2335AEC6" w14:textId="77777777">
        <w:trPr>
          <w:cantSplit/>
        </w:trPr>
        <w:tc>
          <w:tcPr>
            <w:tcW w:w="9639" w:type="dxa"/>
          </w:tcPr>
          <w:p w14:paraId="77AB0496" w14:textId="77777777" w:rsidR="0023409A" w:rsidRDefault="007F1C8D">
            <w:pPr>
              <w:pStyle w:val="TAL"/>
              <w:rPr>
                <w:b/>
                <w:bCs/>
                <w:i/>
              </w:rPr>
            </w:pPr>
            <w:r>
              <w:rPr>
                <w:b/>
                <w:bCs/>
                <w:i/>
              </w:rPr>
              <w:t>otdoa-Mode</w:t>
            </w:r>
          </w:p>
          <w:p w14:paraId="76DBE7F3" w14:textId="77777777" w:rsidR="0023409A" w:rsidRDefault="007F1C8D">
            <w:pPr>
              <w:pStyle w:val="TAL"/>
              <w:rPr>
                <w:bCs/>
              </w:rPr>
            </w:pPr>
            <w:r>
              <w:rPr>
                <w:bCs/>
              </w:rPr>
              <w:t xml:space="preserve">This field specifies the OTDOA mode(s) supported by the target device. This is represented by a bit string, with a one </w:t>
            </w:r>
            <w:r>
              <w:rPr>
                <w:bCs/>
              </w:rPr>
              <w:t>value at the bit position means the particular OTDOA mode is supported; a zero value means not supported. A zero-value in all bit positions in the bit string means OTDOA positioning method is not supported by the target device.</w:t>
            </w:r>
          </w:p>
          <w:p w14:paraId="6D5E400C" w14:textId="77777777" w:rsidR="0023409A" w:rsidRDefault="007F1C8D">
            <w:pPr>
              <w:pStyle w:val="TAL"/>
              <w:rPr>
                <w:bCs/>
              </w:rPr>
            </w:pPr>
            <w:r>
              <w:rPr>
                <w:bCs/>
              </w:rPr>
              <w:t>ue-assisted:</w:t>
            </w:r>
            <w:r>
              <w:rPr>
                <w:bCs/>
              </w:rPr>
              <w:tab/>
            </w:r>
            <w:r>
              <w:rPr>
                <w:bCs/>
              </w:rPr>
              <w:tab/>
              <w:t>Bit 0 indicate</w:t>
            </w:r>
            <w:r>
              <w:rPr>
                <w:bCs/>
              </w:rPr>
              <w:t>s that the target device supports UE-assisted OTDOA and LTE PRS.</w:t>
            </w:r>
          </w:p>
          <w:p w14:paraId="53CC066B" w14:textId="77777777" w:rsidR="0023409A" w:rsidRDefault="007F1C8D">
            <w:pPr>
              <w:pStyle w:val="TAL"/>
              <w:rPr>
                <w:bCs/>
              </w:rPr>
            </w:pPr>
            <w:r>
              <w:rPr>
                <w:bCs/>
              </w:rPr>
              <w:t>ue-assisted-NB:</w:t>
            </w:r>
            <w:r>
              <w:rPr>
                <w:bCs/>
              </w:rPr>
              <w:tab/>
              <w:t>Bit 1 indicates that the target device supports UE-assisted OTDOA and NB-IoT NPRS</w:t>
            </w:r>
            <w:r>
              <w:t>.</w:t>
            </w:r>
          </w:p>
          <w:p w14:paraId="551F0CAA" w14:textId="77777777" w:rsidR="0023409A" w:rsidRDefault="007F1C8D">
            <w:pPr>
              <w:pStyle w:val="TAL"/>
              <w:rPr>
                <w:b/>
                <w:bCs/>
                <w:i/>
              </w:rPr>
            </w:pPr>
            <w:r>
              <w:rPr>
                <w:bCs/>
              </w:rPr>
              <w:t>ue-assisted-NB-TDD: Bit 2 indicates that the target device supports UE-assisted OTDOA and NB</w:t>
            </w:r>
            <w:r>
              <w:rPr>
                <w:bCs/>
              </w:rPr>
              <w:t>-IoT NPRS for TDD.</w:t>
            </w:r>
          </w:p>
        </w:tc>
      </w:tr>
      <w:tr w:rsidR="0023409A" w14:paraId="3A3CBF5C" w14:textId="77777777">
        <w:trPr>
          <w:cantSplit/>
        </w:trPr>
        <w:tc>
          <w:tcPr>
            <w:tcW w:w="9639" w:type="dxa"/>
          </w:tcPr>
          <w:p w14:paraId="5D7EB3AD" w14:textId="77777777" w:rsidR="0023409A" w:rsidRDefault="007F1C8D">
            <w:pPr>
              <w:pStyle w:val="TAL"/>
              <w:rPr>
                <w:b/>
                <w:bCs/>
                <w:i/>
              </w:rPr>
            </w:pPr>
            <w:r>
              <w:rPr>
                <w:b/>
                <w:bCs/>
                <w:i/>
              </w:rPr>
              <w:t>SupportedBandEUTRA</w:t>
            </w:r>
          </w:p>
          <w:p w14:paraId="60BFD434" w14:textId="77777777" w:rsidR="0023409A" w:rsidRDefault="007F1C8D">
            <w:pPr>
              <w:pStyle w:val="TAL"/>
              <w:rPr>
                <w:bCs/>
              </w:rPr>
            </w:pPr>
            <w:r>
              <w:rPr>
                <w:bCs/>
              </w:rPr>
              <w:t>This field specifies the frequency bands for which the target device supports RSTD measurements. One entry corresponding to each supported E-UTRA band as defined in TS 36.101 [21]. In the case the target device includ</w:t>
            </w:r>
            <w:r>
              <w:rPr>
                <w:bCs/>
              </w:rPr>
              <w:t xml:space="preserve">es </w:t>
            </w:r>
            <w:r>
              <w:rPr>
                <w:bCs/>
                <w:i/>
              </w:rPr>
              <w:t>bandEUTRA-v9a0</w:t>
            </w:r>
            <w:r>
              <w:rPr>
                <w:bCs/>
              </w:rPr>
              <w:t xml:space="preserve">, the target device shall set the corresponding entry of </w:t>
            </w:r>
            <w:r>
              <w:rPr>
                <w:bCs/>
                <w:i/>
              </w:rPr>
              <w:t>bandEUTRA</w:t>
            </w:r>
            <w:r>
              <w:rPr>
                <w:bCs/>
              </w:rPr>
              <w:t xml:space="preserve"> (i.e. without suffix) to </w:t>
            </w:r>
            <w:r>
              <w:rPr>
                <w:bCs/>
                <w:i/>
              </w:rPr>
              <w:t>maxFBI</w:t>
            </w:r>
            <w:r>
              <w:rPr>
                <w:bCs/>
              </w:rPr>
              <w:t>.</w:t>
            </w:r>
          </w:p>
        </w:tc>
      </w:tr>
      <w:tr w:rsidR="0023409A" w14:paraId="17563C7E" w14:textId="77777777">
        <w:trPr>
          <w:cantSplit/>
        </w:trPr>
        <w:tc>
          <w:tcPr>
            <w:tcW w:w="9639" w:type="dxa"/>
          </w:tcPr>
          <w:p w14:paraId="4785F88D" w14:textId="77777777" w:rsidR="0023409A" w:rsidRDefault="007F1C8D">
            <w:pPr>
              <w:pStyle w:val="TAL"/>
              <w:rPr>
                <w:b/>
                <w:bCs/>
                <w:i/>
              </w:rPr>
            </w:pPr>
            <w:r>
              <w:rPr>
                <w:b/>
                <w:bCs/>
                <w:i/>
              </w:rPr>
              <w:t>interFreqRSTDmeasurement</w:t>
            </w:r>
          </w:p>
          <w:p w14:paraId="799D01AD" w14:textId="77777777" w:rsidR="0023409A" w:rsidRDefault="007F1C8D">
            <w:pPr>
              <w:pStyle w:val="TAL"/>
              <w:rPr>
                <w:b/>
                <w:bCs/>
                <w:i/>
              </w:rPr>
            </w:pPr>
            <w:r>
              <w:rPr>
                <w:bCs/>
              </w:rPr>
              <w:t xml:space="preserve">This field, if present, indicates that the target device supports inter-frequency RSTD measurements within and between the frequency bands indicated in </w:t>
            </w:r>
            <w:r>
              <w:rPr>
                <w:bCs/>
                <w:i/>
              </w:rPr>
              <w:t>SupportedBandEUTRA</w:t>
            </w:r>
            <w:r>
              <w:rPr>
                <w:bCs/>
              </w:rPr>
              <w:t>.</w:t>
            </w:r>
          </w:p>
        </w:tc>
      </w:tr>
      <w:tr w:rsidR="0023409A" w14:paraId="6105F4EF" w14:textId="77777777">
        <w:trPr>
          <w:cantSplit/>
        </w:trPr>
        <w:tc>
          <w:tcPr>
            <w:tcW w:w="9639" w:type="dxa"/>
          </w:tcPr>
          <w:p w14:paraId="625B5DF3" w14:textId="77777777" w:rsidR="0023409A" w:rsidRDefault="007F1C8D">
            <w:pPr>
              <w:pStyle w:val="TAL"/>
              <w:rPr>
                <w:b/>
                <w:i/>
                <w:snapToGrid w:val="0"/>
              </w:rPr>
            </w:pPr>
            <w:r>
              <w:rPr>
                <w:b/>
                <w:i/>
                <w:snapToGrid w:val="0"/>
              </w:rPr>
              <w:t>additionalNeighbourCellInfoList</w:t>
            </w:r>
          </w:p>
          <w:p w14:paraId="66302B9C" w14:textId="77777777" w:rsidR="0023409A" w:rsidRDefault="007F1C8D">
            <w:pPr>
              <w:pStyle w:val="TAL"/>
              <w:rPr>
                <w:b/>
                <w:bCs/>
                <w:i/>
              </w:rPr>
            </w:pPr>
            <w:r>
              <w:rPr>
                <w:snapToGrid w:val="0"/>
              </w:rPr>
              <w:t xml:space="preserve">This field, if present, indicates that the target device supports </w:t>
            </w:r>
            <w:r>
              <w:rPr>
                <w:lang w:eastAsia="zh-CN"/>
              </w:rPr>
              <w:t xml:space="preserve">up to 3×24 </w:t>
            </w:r>
            <w:r>
              <w:rPr>
                <w:i/>
                <w:snapToGrid w:val="0"/>
              </w:rPr>
              <w:t>OTDOA-NeighbourCellInfoElement</w:t>
            </w:r>
            <w:r>
              <w:rPr>
                <w:snapToGrid w:val="0"/>
              </w:rPr>
              <w:t xml:space="preserve"> in </w:t>
            </w:r>
            <w:r>
              <w:rPr>
                <w:i/>
                <w:snapToGrid w:val="0"/>
              </w:rPr>
              <w:t>OTDOA</w:t>
            </w:r>
            <w:r>
              <w:rPr>
                <w:i/>
                <w:snapToGrid w:val="0"/>
              </w:rPr>
              <w:noBreakHyphen/>
              <w:t xml:space="preserve">NeighbourCellInfoList </w:t>
            </w:r>
            <w:r>
              <w:rPr>
                <w:snapToGrid w:val="0"/>
              </w:rPr>
              <w:t xml:space="preserve">in </w:t>
            </w:r>
            <w:r>
              <w:rPr>
                <w:i/>
                <w:snapToGrid w:val="0"/>
              </w:rPr>
              <w:t>OTDOA-ProvideAssistanceData</w:t>
            </w:r>
            <w:r>
              <w:rPr>
                <w:snapToGrid w:val="0"/>
              </w:rPr>
              <w:t xml:space="preserve"> without any restriction for the </w:t>
            </w:r>
            <w:r>
              <w:rPr>
                <w:i/>
                <w:snapToGrid w:val="0"/>
              </w:rPr>
              <w:t>earfcn</w:t>
            </w:r>
            <w:r>
              <w:rPr>
                <w:snapToGrid w:val="0"/>
              </w:rPr>
              <w:t xml:space="preserve"> in each</w:t>
            </w:r>
            <w:r>
              <w:rPr>
                <w:i/>
                <w:snapToGrid w:val="0"/>
              </w:rPr>
              <w:t xml:space="preserve"> OTDOA-NeighbourCellInfoElement</w:t>
            </w:r>
            <w:r>
              <w:rPr>
                <w:snapToGrid w:val="0"/>
              </w:rPr>
              <w:t xml:space="preserve"> as speci</w:t>
            </w:r>
            <w:r>
              <w:rPr>
                <w:snapToGrid w:val="0"/>
              </w:rPr>
              <w:t xml:space="preserve">fied in clause </w:t>
            </w:r>
            <w:r>
              <w:t>6.5.1.2.</w:t>
            </w:r>
          </w:p>
        </w:tc>
      </w:tr>
      <w:tr w:rsidR="0023409A" w14:paraId="6F4C7D5E" w14:textId="77777777">
        <w:trPr>
          <w:cantSplit/>
        </w:trPr>
        <w:tc>
          <w:tcPr>
            <w:tcW w:w="9639" w:type="dxa"/>
          </w:tcPr>
          <w:p w14:paraId="3C9258EE" w14:textId="77777777" w:rsidR="0023409A" w:rsidRDefault="007F1C8D">
            <w:pPr>
              <w:pStyle w:val="TAL"/>
              <w:rPr>
                <w:b/>
                <w:i/>
                <w:snapToGrid w:val="0"/>
              </w:rPr>
            </w:pPr>
            <w:r>
              <w:rPr>
                <w:b/>
                <w:i/>
                <w:snapToGrid w:val="0"/>
              </w:rPr>
              <w:t>prs-id</w:t>
            </w:r>
          </w:p>
          <w:p w14:paraId="556A6FB6" w14:textId="77777777" w:rsidR="0023409A" w:rsidRDefault="007F1C8D">
            <w:pPr>
              <w:pStyle w:val="TAL"/>
              <w:rPr>
                <w:b/>
                <w:i/>
                <w:snapToGrid w:val="0"/>
              </w:rPr>
            </w:pPr>
            <w:r>
              <w:rPr>
                <w:snapToGrid w:val="0"/>
              </w:rPr>
              <w:t xml:space="preserve">This field, if present, indicates that the target device supports PRS generation based on the PRS-ID as specified in TS 36.211 [16] and support for TP-ID in </w:t>
            </w:r>
            <w:r>
              <w:rPr>
                <w:i/>
                <w:snapToGrid w:val="0"/>
              </w:rPr>
              <w:t>OTDOA-ReferenceCellInfo</w:t>
            </w:r>
            <w:r>
              <w:rPr>
                <w:snapToGrid w:val="0"/>
              </w:rPr>
              <w:t xml:space="preserve"> and </w:t>
            </w:r>
            <w:r>
              <w:rPr>
                <w:i/>
                <w:snapToGrid w:val="0"/>
              </w:rPr>
              <w:t>OTDOA-NeighbourCellInfoList</w:t>
            </w:r>
            <w:r>
              <w:rPr>
                <w:snapToGrid w:val="0"/>
              </w:rPr>
              <w:t>.</w:t>
            </w:r>
          </w:p>
        </w:tc>
      </w:tr>
      <w:tr w:rsidR="0023409A" w14:paraId="42DC4E71" w14:textId="77777777">
        <w:trPr>
          <w:cantSplit/>
        </w:trPr>
        <w:tc>
          <w:tcPr>
            <w:tcW w:w="9639" w:type="dxa"/>
          </w:tcPr>
          <w:p w14:paraId="647280B3" w14:textId="77777777" w:rsidR="0023409A" w:rsidRDefault="007F1C8D">
            <w:pPr>
              <w:pStyle w:val="TAL"/>
              <w:rPr>
                <w:b/>
                <w:i/>
                <w:snapToGrid w:val="0"/>
                <w:lang w:eastAsia="zh-CN"/>
              </w:rPr>
            </w:pPr>
            <w:r>
              <w:rPr>
                <w:b/>
                <w:i/>
                <w:snapToGrid w:val="0"/>
              </w:rPr>
              <w:t>tp-separa</w:t>
            </w:r>
            <w:r>
              <w:rPr>
                <w:b/>
                <w:i/>
                <w:snapToGrid w:val="0"/>
              </w:rPr>
              <w:t>tion-via-muting</w:t>
            </w:r>
          </w:p>
          <w:p w14:paraId="17C02F1E" w14:textId="77777777" w:rsidR="0023409A" w:rsidRDefault="007F1C8D">
            <w:pPr>
              <w:pStyle w:val="TAL"/>
              <w:rPr>
                <w:b/>
                <w:i/>
                <w:snapToGrid w:val="0"/>
              </w:rPr>
            </w:pPr>
            <w:r>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w:t>
            </w:r>
            <w:r>
              <w:rPr>
                <w:snapToGrid w:val="0"/>
              </w:rPr>
              <w:t xml:space="preserve">the same physical cell identity as the associated cell, and where these transmission points are identified via a different muting pattern. The field also indicates support for TP-ID in </w:t>
            </w:r>
            <w:r>
              <w:rPr>
                <w:i/>
                <w:snapToGrid w:val="0"/>
              </w:rPr>
              <w:t>OTDOA-ReferenceCellInfo</w:t>
            </w:r>
            <w:r>
              <w:rPr>
                <w:snapToGrid w:val="0"/>
              </w:rPr>
              <w:t xml:space="preserve"> and </w:t>
            </w:r>
            <w:r>
              <w:rPr>
                <w:i/>
                <w:snapToGrid w:val="0"/>
              </w:rPr>
              <w:t>OTDOA</w:t>
            </w:r>
            <w:r>
              <w:rPr>
                <w:i/>
                <w:snapToGrid w:val="0"/>
              </w:rPr>
              <w:noBreakHyphen/>
              <w:t>NeighbourCellInfoList</w:t>
            </w:r>
            <w:r>
              <w:rPr>
                <w:snapToGrid w:val="0"/>
              </w:rPr>
              <w:t>.</w:t>
            </w:r>
          </w:p>
        </w:tc>
      </w:tr>
      <w:tr w:rsidR="0023409A" w14:paraId="45D04E8F" w14:textId="77777777">
        <w:trPr>
          <w:cantSplit/>
        </w:trPr>
        <w:tc>
          <w:tcPr>
            <w:tcW w:w="9639" w:type="dxa"/>
          </w:tcPr>
          <w:p w14:paraId="18BA15E7" w14:textId="77777777" w:rsidR="0023409A" w:rsidRDefault="007F1C8D">
            <w:pPr>
              <w:pStyle w:val="TAL"/>
              <w:rPr>
                <w:b/>
                <w:i/>
                <w:snapToGrid w:val="0"/>
                <w:lang w:eastAsia="zh-CN"/>
              </w:rPr>
            </w:pPr>
            <w:r>
              <w:rPr>
                <w:b/>
                <w:i/>
                <w:snapToGrid w:val="0"/>
                <w:lang w:eastAsia="zh-CN"/>
              </w:rPr>
              <w:t>additional-pr</w:t>
            </w:r>
            <w:r>
              <w:rPr>
                <w:b/>
                <w:i/>
                <w:snapToGrid w:val="0"/>
                <w:lang w:eastAsia="zh-CN"/>
              </w:rPr>
              <w:t>s-config</w:t>
            </w:r>
          </w:p>
          <w:p w14:paraId="35E6F205" w14:textId="77777777" w:rsidR="0023409A" w:rsidRDefault="007F1C8D">
            <w:pPr>
              <w:pStyle w:val="TAL"/>
              <w:rPr>
                <w:snapToGrid w:val="0"/>
              </w:rPr>
            </w:pPr>
            <w:r>
              <w:rPr>
                <w:snapToGrid w:val="0"/>
              </w:rPr>
              <w:t xml:space="preserve">This field, if present, indicates that the target device supports additional PRS configurations. The additional PRS configuration in </w:t>
            </w:r>
            <w:r>
              <w:rPr>
                <w:i/>
                <w:snapToGrid w:val="0"/>
              </w:rPr>
              <w:t>PRS-Info</w:t>
            </w:r>
            <w:r>
              <w:rPr>
                <w:snapToGrid w:val="0"/>
              </w:rPr>
              <w:t xml:space="preserve"> IE comprise:</w:t>
            </w:r>
          </w:p>
          <w:p w14:paraId="77DF7F02" w14:textId="77777777" w:rsidR="0023409A" w:rsidRDefault="007F1C8D">
            <w:pPr>
              <w:pStyle w:val="TAL"/>
              <w:rPr>
                <w:i/>
                <w:snapToGrid w:val="0"/>
              </w:rPr>
            </w:pPr>
            <w:r>
              <w:rPr>
                <w:snapToGrid w:val="0"/>
              </w:rPr>
              <w:t xml:space="preserve">- support for </w:t>
            </w:r>
            <w:r>
              <w:rPr>
                <w:i/>
              </w:rPr>
              <w:t>prs-ConfigurationIndex</w:t>
            </w:r>
            <w:r>
              <w:t xml:space="preserve"> &gt; 2399;</w:t>
            </w:r>
            <w:r>
              <w:rPr>
                <w:snapToGrid w:val="0"/>
              </w:rPr>
              <w:br/>
              <w:t xml:space="preserve">- support for </w:t>
            </w:r>
            <w:r>
              <w:rPr>
                <w:bCs/>
                <w:iCs/>
                <w:snapToGrid w:val="0"/>
              </w:rPr>
              <w:t>N</w:t>
            </w:r>
            <w:r>
              <w:rPr>
                <w:bCs/>
                <w:iCs/>
                <w:snapToGrid w:val="0"/>
                <w:vertAlign w:val="subscript"/>
              </w:rPr>
              <w:t>PRS</w:t>
            </w:r>
            <w:r>
              <w:rPr>
                <w:bCs/>
                <w:iCs/>
                <w:snapToGrid w:val="0"/>
              </w:rPr>
              <w:t xml:space="preserve"> values in addition to 1, 2, </w:t>
            </w:r>
            <w:r>
              <w:rPr>
                <w:bCs/>
                <w:iCs/>
                <w:snapToGrid w:val="0"/>
              </w:rPr>
              <w:t>4 and 6 (</w:t>
            </w:r>
            <w:r>
              <w:rPr>
                <w:i/>
                <w:snapToGrid w:val="0"/>
              </w:rPr>
              <w:t>add-numDL-Frames in PRS-Info);</w:t>
            </w:r>
          </w:p>
          <w:p w14:paraId="54185DB8" w14:textId="77777777" w:rsidR="0023409A" w:rsidRDefault="007F1C8D">
            <w:pPr>
              <w:pStyle w:val="TAL"/>
              <w:rPr>
                <w:snapToGrid w:val="0"/>
              </w:rPr>
            </w:pPr>
            <w:r>
              <w:rPr>
                <w:snapToGrid w:val="0"/>
              </w:rPr>
              <w:t>- support for muting bit string lengths &gt; 16 bits.</w:t>
            </w:r>
          </w:p>
        </w:tc>
      </w:tr>
      <w:tr w:rsidR="0023409A" w14:paraId="17640357" w14:textId="77777777">
        <w:trPr>
          <w:cantSplit/>
        </w:trPr>
        <w:tc>
          <w:tcPr>
            <w:tcW w:w="9639" w:type="dxa"/>
          </w:tcPr>
          <w:p w14:paraId="6362A14F" w14:textId="77777777" w:rsidR="0023409A" w:rsidRDefault="007F1C8D">
            <w:pPr>
              <w:pStyle w:val="TAL"/>
              <w:rPr>
                <w:b/>
                <w:i/>
                <w:snapToGrid w:val="0"/>
                <w:lang w:eastAsia="zh-CN"/>
              </w:rPr>
            </w:pPr>
            <w:r>
              <w:rPr>
                <w:b/>
                <w:i/>
                <w:snapToGrid w:val="0"/>
                <w:lang w:eastAsia="zh-CN"/>
              </w:rPr>
              <w:t>prs-based-tbs</w:t>
            </w:r>
          </w:p>
          <w:p w14:paraId="59D339FA" w14:textId="77777777" w:rsidR="0023409A" w:rsidRDefault="007F1C8D">
            <w:pPr>
              <w:pStyle w:val="TAL"/>
              <w:rPr>
                <w:b/>
                <w:i/>
                <w:snapToGrid w:val="0"/>
              </w:rPr>
            </w:pPr>
            <w:r>
              <w:rPr>
                <w:snapToGrid w:val="0"/>
                <w:lang w:eastAsia="zh-CN"/>
              </w:rPr>
              <w:t>This field, if present, indicates that the target device supports RSTD measurements for PRS-only TPs.</w:t>
            </w:r>
          </w:p>
        </w:tc>
      </w:tr>
      <w:tr w:rsidR="0023409A" w14:paraId="1F9AA9C4" w14:textId="77777777">
        <w:trPr>
          <w:cantSplit/>
        </w:trPr>
        <w:tc>
          <w:tcPr>
            <w:tcW w:w="9639" w:type="dxa"/>
          </w:tcPr>
          <w:p w14:paraId="72E0DA13" w14:textId="77777777" w:rsidR="0023409A" w:rsidRDefault="007F1C8D">
            <w:pPr>
              <w:pStyle w:val="TAL"/>
              <w:rPr>
                <w:b/>
                <w:i/>
                <w:snapToGrid w:val="0"/>
              </w:rPr>
            </w:pPr>
            <w:r>
              <w:rPr>
                <w:b/>
                <w:i/>
                <w:snapToGrid w:val="0"/>
              </w:rPr>
              <w:t>additionalPathsReport</w:t>
            </w:r>
          </w:p>
          <w:p w14:paraId="371AF0F5" w14:textId="77777777" w:rsidR="0023409A" w:rsidRDefault="007F1C8D">
            <w:pPr>
              <w:pStyle w:val="TAL"/>
              <w:rPr>
                <w:b/>
                <w:i/>
                <w:snapToGrid w:val="0"/>
                <w:lang w:eastAsia="zh-CN"/>
              </w:rPr>
            </w:pPr>
            <w:r>
              <w:rPr>
                <w:snapToGrid w:val="0"/>
              </w:rPr>
              <w:t xml:space="preserve">This field, if </w:t>
            </w:r>
            <w:r>
              <w:rPr>
                <w:snapToGrid w:val="0"/>
              </w:rPr>
              <w:t>present, indicates that the target device supports reporting of timing information for additional detected paths for RSTD reference and each neighbour cell.</w:t>
            </w:r>
          </w:p>
        </w:tc>
      </w:tr>
      <w:tr w:rsidR="0023409A" w14:paraId="39E30DB6" w14:textId="77777777">
        <w:trPr>
          <w:cantSplit/>
        </w:trPr>
        <w:tc>
          <w:tcPr>
            <w:tcW w:w="9639" w:type="dxa"/>
          </w:tcPr>
          <w:p w14:paraId="0B6F97FA" w14:textId="77777777" w:rsidR="0023409A" w:rsidRDefault="007F1C8D">
            <w:pPr>
              <w:pStyle w:val="TAL"/>
              <w:rPr>
                <w:b/>
                <w:i/>
                <w:snapToGrid w:val="0"/>
              </w:rPr>
            </w:pPr>
            <w:r>
              <w:rPr>
                <w:b/>
                <w:i/>
                <w:snapToGrid w:val="0"/>
              </w:rPr>
              <w:t>densePrsConfig</w:t>
            </w:r>
          </w:p>
          <w:p w14:paraId="53260824" w14:textId="77777777" w:rsidR="0023409A" w:rsidRDefault="007F1C8D">
            <w:pPr>
              <w:pStyle w:val="TAL"/>
              <w:rPr>
                <w:snapToGrid w:val="0"/>
              </w:rPr>
            </w:pPr>
            <w:r>
              <w:rPr>
                <w:snapToGrid w:val="0"/>
              </w:rPr>
              <w:t>This field, if present, indicates that the target device supports a subset of the a</w:t>
            </w:r>
            <w:r>
              <w:rPr>
                <w:snapToGrid w:val="0"/>
              </w:rPr>
              <w:t xml:space="preserve">dditional PRS configurations associated with capability </w:t>
            </w:r>
            <w:r>
              <w:rPr>
                <w:i/>
                <w:snapToGrid w:val="0"/>
              </w:rPr>
              <w:t>additional-prs-config</w:t>
            </w:r>
            <w:r>
              <w:rPr>
                <w:snapToGrid w:val="0"/>
              </w:rPr>
              <w:t xml:space="preserve"> which comprises:</w:t>
            </w:r>
          </w:p>
          <w:p w14:paraId="7513415D" w14:textId="77777777" w:rsidR="0023409A" w:rsidRDefault="007F1C8D">
            <w:pPr>
              <w:pStyle w:val="TAL"/>
              <w:rPr>
                <w:snapToGrid w:val="0"/>
              </w:rPr>
            </w:pPr>
            <w:r>
              <w:rPr>
                <w:snapToGrid w:val="0"/>
              </w:rPr>
              <w:t xml:space="preserve">- support for </w:t>
            </w:r>
            <w:r>
              <w:rPr>
                <w:i/>
                <w:snapToGrid w:val="0"/>
              </w:rPr>
              <w:t xml:space="preserve">prs-ConfigurationIndex </w:t>
            </w:r>
            <w:r>
              <w:rPr>
                <w:snapToGrid w:val="0"/>
              </w:rPr>
              <w:t>&gt; 2404;</w:t>
            </w:r>
          </w:p>
          <w:p w14:paraId="7EBF8963" w14:textId="77777777" w:rsidR="0023409A" w:rsidRDefault="007F1C8D">
            <w:pPr>
              <w:pStyle w:val="TAL"/>
              <w:rPr>
                <w:snapToGrid w:val="0"/>
              </w:rPr>
            </w:pPr>
            <w:r>
              <w:rPr>
                <w:snapToGrid w:val="0"/>
              </w:rPr>
              <w:t>- support for N</w:t>
            </w:r>
            <w:r>
              <w:rPr>
                <w:snapToGrid w:val="0"/>
                <w:vertAlign w:val="subscript"/>
              </w:rPr>
              <w:t>PRS</w:t>
            </w:r>
            <w:r>
              <w:rPr>
                <w:snapToGrid w:val="0"/>
              </w:rPr>
              <w:t xml:space="preserve"> values of 10, 20, 40, 80 and 160 (in addition to 1, 2, 4 and 6).</w:t>
            </w:r>
          </w:p>
          <w:p w14:paraId="15069DDE" w14:textId="77777777" w:rsidR="0023409A" w:rsidRDefault="007F1C8D">
            <w:pPr>
              <w:pStyle w:val="TAL"/>
              <w:rPr>
                <w:b/>
                <w:i/>
                <w:snapToGrid w:val="0"/>
              </w:rPr>
            </w:pPr>
            <w:r>
              <w:rPr>
                <w:snapToGrid w:val="0"/>
              </w:rPr>
              <w:t xml:space="preserve">In the case </w:t>
            </w:r>
            <w:r>
              <w:rPr>
                <w:i/>
                <w:snapToGrid w:val="0"/>
              </w:rPr>
              <w:t>additional-prs-config</w:t>
            </w:r>
            <w:r>
              <w:rPr>
                <w:snapToGrid w:val="0"/>
              </w:rPr>
              <w:t xml:space="preserve"> is present, this field is not present.</w:t>
            </w:r>
          </w:p>
        </w:tc>
      </w:tr>
      <w:tr w:rsidR="0023409A" w14:paraId="67F1E34A" w14:textId="77777777">
        <w:trPr>
          <w:cantSplit/>
        </w:trPr>
        <w:tc>
          <w:tcPr>
            <w:tcW w:w="9639" w:type="dxa"/>
          </w:tcPr>
          <w:p w14:paraId="5691E492" w14:textId="77777777" w:rsidR="0023409A" w:rsidRDefault="007F1C8D">
            <w:pPr>
              <w:pStyle w:val="TAL"/>
              <w:rPr>
                <w:b/>
                <w:i/>
                <w:snapToGrid w:val="0"/>
              </w:rPr>
            </w:pPr>
            <w:r>
              <w:rPr>
                <w:b/>
                <w:i/>
                <w:snapToGrid w:val="0"/>
              </w:rPr>
              <w:t>maxSupportedPrsBandwidth</w:t>
            </w:r>
          </w:p>
          <w:p w14:paraId="35FA8CA2" w14:textId="77777777" w:rsidR="0023409A" w:rsidRDefault="007F1C8D">
            <w:pPr>
              <w:pStyle w:val="TAL"/>
              <w:rPr>
                <w:b/>
                <w:i/>
                <w:snapToGrid w:val="0"/>
              </w:rPr>
            </w:pPr>
            <w:r>
              <w:rPr>
                <w:snapToGrid w:val="0"/>
              </w:rPr>
              <w:t>This field, if present, indicates the maximum PRS bandwidth supported by the target device.</w:t>
            </w:r>
            <w:r>
              <w:rPr>
                <w:snapToGrid w:val="0"/>
              </w:rPr>
              <w:t xml:space="preserve"> Enumerated value </w:t>
            </w:r>
            <w:r>
              <w:rPr>
                <w:lang w:eastAsia="en-GB"/>
              </w:rPr>
              <w:t xml:space="preserve">n6 corresponds to 6 resource blocks, n15 to 15 resource blocks and so on. </w:t>
            </w:r>
            <w:r>
              <w:rPr>
                <w:snapToGrid w:val="0"/>
              </w:rPr>
              <w:t>If this field is not present, the target device is assumed to support the PRS bandwidth associated with the target device type, which for LTE devices including Cat-</w:t>
            </w:r>
            <w:r>
              <w:rPr>
                <w:snapToGrid w:val="0"/>
              </w:rPr>
              <w:t>M1/M2 is 100 resource blocks and for NB-IoT devices is 1 resource block.</w:t>
            </w:r>
          </w:p>
        </w:tc>
      </w:tr>
      <w:tr w:rsidR="0023409A" w14:paraId="1F263E52" w14:textId="77777777">
        <w:trPr>
          <w:cantSplit/>
        </w:trPr>
        <w:tc>
          <w:tcPr>
            <w:tcW w:w="9639" w:type="dxa"/>
          </w:tcPr>
          <w:p w14:paraId="45A96FD0" w14:textId="77777777" w:rsidR="0023409A" w:rsidRDefault="007F1C8D">
            <w:pPr>
              <w:pStyle w:val="TAL"/>
              <w:rPr>
                <w:b/>
                <w:i/>
                <w:snapToGrid w:val="0"/>
              </w:rPr>
            </w:pPr>
            <w:r>
              <w:rPr>
                <w:b/>
                <w:i/>
                <w:snapToGrid w:val="0"/>
              </w:rPr>
              <w:t>prsOccGroup</w:t>
            </w:r>
          </w:p>
          <w:p w14:paraId="103367EA" w14:textId="77777777" w:rsidR="0023409A" w:rsidRDefault="007F1C8D">
            <w:pPr>
              <w:pStyle w:val="TAL"/>
              <w:rPr>
                <w:b/>
                <w:i/>
                <w:snapToGrid w:val="0"/>
              </w:rPr>
            </w:pPr>
            <w:r>
              <w:rPr>
                <w:snapToGrid w:val="0"/>
              </w:rPr>
              <w:t>This field, if present, indicates that the target device supports PRS occasion groups, which implies that each bit of a configured muting pattern applies per PRS occasion</w:t>
            </w:r>
            <w:r>
              <w:rPr>
                <w:snapToGrid w:val="0"/>
              </w:rPr>
              <w:t xml:space="preserve"> group.</w:t>
            </w:r>
          </w:p>
        </w:tc>
      </w:tr>
      <w:tr w:rsidR="0023409A" w14:paraId="473F112B" w14:textId="77777777">
        <w:trPr>
          <w:cantSplit/>
        </w:trPr>
        <w:tc>
          <w:tcPr>
            <w:tcW w:w="9639" w:type="dxa"/>
          </w:tcPr>
          <w:p w14:paraId="1931A01D" w14:textId="77777777" w:rsidR="0023409A" w:rsidRDefault="007F1C8D">
            <w:pPr>
              <w:pStyle w:val="TAL"/>
              <w:rPr>
                <w:b/>
                <w:i/>
                <w:snapToGrid w:val="0"/>
              </w:rPr>
            </w:pPr>
            <w:r>
              <w:rPr>
                <w:b/>
                <w:i/>
                <w:snapToGrid w:val="0"/>
              </w:rPr>
              <w:t>prsFrequencyHopping</w:t>
            </w:r>
          </w:p>
          <w:p w14:paraId="1FD84796" w14:textId="77777777" w:rsidR="0023409A" w:rsidRDefault="007F1C8D">
            <w:pPr>
              <w:pStyle w:val="TAL"/>
              <w:rPr>
                <w:b/>
                <w:i/>
                <w:snapToGrid w:val="0"/>
              </w:rPr>
            </w:pPr>
            <w:r>
              <w:rPr>
                <w:snapToGrid w:val="0"/>
              </w:rPr>
              <w:t>This field, if present, indicates that the target device supports PRS occasion frequency hopping, as specified in TS 36.211 [16].</w:t>
            </w:r>
          </w:p>
        </w:tc>
      </w:tr>
      <w:tr w:rsidR="0023409A" w14:paraId="6A9B09EF" w14:textId="77777777">
        <w:trPr>
          <w:cantSplit/>
        </w:trPr>
        <w:tc>
          <w:tcPr>
            <w:tcW w:w="9639" w:type="dxa"/>
          </w:tcPr>
          <w:p w14:paraId="598289FE" w14:textId="77777777" w:rsidR="0023409A" w:rsidRDefault="007F1C8D">
            <w:pPr>
              <w:pStyle w:val="TAL"/>
              <w:rPr>
                <w:b/>
                <w:i/>
                <w:snapToGrid w:val="0"/>
              </w:rPr>
            </w:pPr>
            <w:r>
              <w:rPr>
                <w:b/>
                <w:i/>
                <w:snapToGrid w:val="0"/>
              </w:rPr>
              <w:t>maxSupportedPrsConfigs</w:t>
            </w:r>
          </w:p>
          <w:p w14:paraId="7FF4BA46" w14:textId="77777777" w:rsidR="0023409A" w:rsidRDefault="007F1C8D">
            <w:pPr>
              <w:pStyle w:val="TAL"/>
              <w:rPr>
                <w:b/>
                <w:i/>
                <w:snapToGrid w:val="0"/>
              </w:rPr>
            </w:pPr>
            <w:r>
              <w:rPr>
                <w:snapToGrid w:val="0"/>
              </w:rPr>
              <w:t>This field, if present, indicates that the target device supports multipl</w:t>
            </w:r>
            <w:r>
              <w:rPr>
                <w:snapToGrid w:val="0"/>
              </w:rPr>
              <w:t>e PRS configurations per cell. Enumerated value c2 indicates support for up to 2 configurations; c3 indicates support for up to 3 configurations.</w:t>
            </w:r>
          </w:p>
        </w:tc>
      </w:tr>
      <w:tr w:rsidR="0023409A" w14:paraId="7D8FB43E" w14:textId="77777777">
        <w:trPr>
          <w:cantSplit/>
        </w:trPr>
        <w:tc>
          <w:tcPr>
            <w:tcW w:w="9639" w:type="dxa"/>
          </w:tcPr>
          <w:p w14:paraId="58D9156D" w14:textId="77777777" w:rsidR="0023409A" w:rsidRDefault="007F1C8D">
            <w:pPr>
              <w:pStyle w:val="TAL"/>
              <w:rPr>
                <w:b/>
                <w:i/>
                <w:snapToGrid w:val="0"/>
              </w:rPr>
            </w:pPr>
            <w:r>
              <w:rPr>
                <w:b/>
                <w:i/>
                <w:snapToGrid w:val="0"/>
              </w:rPr>
              <w:t>periodicalReporting</w:t>
            </w:r>
          </w:p>
          <w:p w14:paraId="1B17DD41" w14:textId="77777777" w:rsidR="0023409A" w:rsidRDefault="007F1C8D">
            <w:pPr>
              <w:pStyle w:val="TAL"/>
              <w:rPr>
                <w:snapToGrid w:val="0"/>
              </w:rPr>
            </w:pPr>
            <w:r>
              <w:rPr>
                <w:snapToGrid w:val="0"/>
              </w:rPr>
              <w:t xml:space="preserve">This field, if present, indicates that the target device supports </w:t>
            </w:r>
            <w:r>
              <w:rPr>
                <w:i/>
              </w:rPr>
              <w:t xml:space="preserve">periodicalReporting </w:t>
            </w:r>
            <w:r>
              <w:t xml:space="preserve">of </w:t>
            </w:r>
            <w:r>
              <w:t>RSTD measurements</w:t>
            </w:r>
            <w:r>
              <w:rPr>
                <w:i/>
              </w:rPr>
              <w:t xml:space="preserve">. </w:t>
            </w:r>
            <w:r>
              <w:t xml:space="preserve">If this field is absent, the location server may assume that the target device does not support </w:t>
            </w:r>
            <w:r>
              <w:rPr>
                <w:i/>
              </w:rPr>
              <w:t xml:space="preserve">periodicalReporting </w:t>
            </w:r>
            <w:r>
              <w:t xml:space="preserve">in </w:t>
            </w:r>
            <w:r>
              <w:rPr>
                <w:i/>
              </w:rPr>
              <w:t>CommonIEsRequestLocationInformation</w:t>
            </w:r>
            <w:r>
              <w:t>.</w:t>
            </w:r>
          </w:p>
        </w:tc>
      </w:tr>
      <w:tr w:rsidR="0023409A" w14:paraId="0712663D" w14:textId="77777777">
        <w:trPr>
          <w:cantSplit/>
        </w:trPr>
        <w:tc>
          <w:tcPr>
            <w:tcW w:w="9639" w:type="dxa"/>
          </w:tcPr>
          <w:p w14:paraId="0D02A01E" w14:textId="77777777" w:rsidR="0023409A" w:rsidRDefault="007F1C8D">
            <w:pPr>
              <w:pStyle w:val="TAL"/>
              <w:rPr>
                <w:b/>
                <w:i/>
                <w:snapToGrid w:val="0"/>
              </w:rPr>
            </w:pPr>
            <w:r>
              <w:rPr>
                <w:b/>
                <w:i/>
                <w:snapToGrid w:val="0"/>
              </w:rPr>
              <w:lastRenderedPageBreak/>
              <w:t>multiPrbNprs</w:t>
            </w:r>
          </w:p>
          <w:p w14:paraId="38C56076" w14:textId="77777777" w:rsidR="0023409A" w:rsidRDefault="007F1C8D">
            <w:pPr>
              <w:pStyle w:val="TAL"/>
              <w:rPr>
                <w:b/>
                <w:i/>
                <w:snapToGrid w:val="0"/>
              </w:rPr>
            </w:pPr>
            <w:r>
              <w:rPr>
                <w:snapToGrid w:val="0"/>
              </w:rPr>
              <w:t>This field, if present, indicates that the target device supports N</w:t>
            </w:r>
            <w:r>
              <w:rPr>
                <w:snapToGrid w:val="0"/>
              </w:rPr>
              <w:t xml:space="preserve">PRS configuration in more than one resource block (i.e., </w:t>
            </w:r>
            <w:r>
              <w:rPr>
                <w:i/>
                <w:snapToGrid w:val="0"/>
              </w:rPr>
              <w:t>maxCarrier</w:t>
            </w:r>
            <w:r>
              <w:rPr>
                <w:snapToGrid w:val="0"/>
              </w:rPr>
              <w:t xml:space="preserve"> in </w:t>
            </w:r>
            <w:r>
              <w:rPr>
                <w:i/>
                <w:snapToGrid w:val="0"/>
              </w:rPr>
              <w:t>PRS-Info-NB</w:t>
            </w:r>
            <w:r>
              <w:rPr>
                <w:snapToGrid w:val="0"/>
              </w:rPr>
              <w:t xml:space="preserve"> greater 1).</w:t>
            </w:r>
          </w:p>
        </w:tc>
      </w:tr>
      <w:tr w:rsidR="0023409A" w14:paraId="37AF5872" w14:textId="77777777">
        <w:trPr>
          <w:cantSplit/>
        </w:trPr>
        <w:tc>
          <w:tcPr>
            <w:tcW w:w="9639" w:type="dxa"/>
          </w:tcPr>
          <w:p w14:paraId="67E8DDB1" w14:textId="77777777" w:rsidR="0023409A" w:rsidRDefault="007F1C8D">
            <w:pPr>
              <w:keepNext/>
              <w:spacing w:after="0"/>
              <w:rPr>
                <w:rFonts w:ascii="Arial" w:hAnsi="Arial"/>
                <w:b/>
                <w:i/>
                <w:snapToGrid w:val="0"/>
                <w:sz w:val="18"/>
              </w:rPr>
            </w:pPr>
            <w:r>
              <w:rPr>
                <w:rFonts w:ascii="Arial" w:hAnsi="Arial"/>
                <w:b/>
                <w:i/>
                <w:snapToGrid w:val="0"/>
                <w:sz w:val="18"/>
              </w:rPr>
              <w:t>idleStateForMeasurements</w:t>
            </w:r>
          </w:p>
          <w:p w14:paraId="6B8DBD98" w14:textId="77777777" w:rsidR="0023409A" w:rsidRDefault="007F1C8D">
            <w:pPr>
              <w:pStyle w:val="TAL"/>
              <w:rPr>
                <w:b/>
                <w:i/>
                <w:snapToGrid w:val="0"/>
              </w:rPr>
            </w:pPr>
            <w:r>
              <w:rPr>
                <w:snapToGrid w:val="0"/>
              </w:rPr>
              <w:t>This field, if present, indicates that the target device requires idle state to perform RSTD measurements.</w:t>
            </w:r>
          </w:p>
        </w:tc>
      </w:tr>
      <w:tr w:rsidR="0023409A" w14:paraId="4A89A4F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CE0DA5D" w14:textId="77777777" w:rsidR="0023409A" w:rsidRDefault="007F1C8D">
            <w:pPr>
              <w:pStyle w:val="TAL"/>
              <w:rPr>
                <w:b/>
                <w:i/>
                <w:snapToGrid w:val="0"/>
              </w:rPr>
            </w:pPr>
            <w:r>
              <w:rPr>
                <w:b/>
                <w:i/>
                <w:snapToGrid w:val="0"/>
              </w:rPr>
              <w:t>numberOfRXantennas</w:t>
            </w:r>
          </w:p>
          <w:p w14:paraId="39261088" w14:textId="77777777" w:rsidR="0023409A" w:rsidRDefault="007F1C8D">
            <w:pPr>
              <w:pStyle w:val="TAL"/>
              <w:rPr>
                <w:snapToGrid w:val="0"/>
              </w:rPr>
            </w:pPr>
            <w:r>
              <w:rPr>
                <w:snapToGrid w:val="0"/>
              </w:rPr>
              <w:t>This field is not applicable to NB-IoT devices.</w:t>
            </w:r>
          </w:p>
          <w:p w14:paraId="0454F6B8" w14:textId="77777777" w:rsidR="0023409A" w:rsidRDefault="007F1C8D">
            <w:pPr>
              <w:pStyle w:val="TAL"/>
              <w:rPr>
                <w:snapToGrid w:val="0"/>
              </w:rPr>
            </w:pPr>
            <w:r>
              <w:rPr>
                <w:snapToGrid w:val="0"/>
              </w:rPr>
              <w:t>This field, if present, indicates the number of UE downlink receive antennas for RSTD measurements (see TS 36.133 [18]). Enumerated value rx1 indicates a single antenna receiver. If this fi</w:t>
            </w:r>
            <w:r>
              <w:rPr>
                <w:snapToGrid w:val="0"/>
              </w:rPr>
              <w:t xml:space="preserve">eld is absent, the target device is assumed to support two RX antennas for RSTD measurements. </w:t>
            </w:r>
          </w:p>
        </w:tc>
      </w:tr>
      <w:tr w:rsidR="0023409A" w14:paraId="3882530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D8B8E4D" w14:textId="77777777" w:rsidR="0023409A" w:rsidRDefault="007F1C8D">
            <w:pPr>
              <w:pStyle w:val="TAL"/>
              <w:rPr>
                <w:b/>
                <w:i/>
                <w:snapToGrid w:val="0"/>
              </w:rPr>
            </w:pPr>
            <w:r>
              <w:rPr>
                <w:b/>
                <w:i/>
                <w:snapToGrid w:val="0"/>
              </w:rPr>
              <w:t>motionMeasurements</w:t>
            </w:r>
          </w:p>
          <w:p w14:paraId="0DDED447" w14:textId="77777777" w:rsidR="0023409A" w:rsidRDefault="007F1C8D">
            <w:pPr>
              <w:pStyle w:val="TAL"/>
              <w:rPr>
                <w:snapToGrid w:val="0"/>
              </w:rPr>
            </w:pPr>
            <w:r>
              <w:rPr>
                <w:snapToGrid w:val="0"/>
              </w:rPr>
              <w:t xml:space="preserve">This field, if present, indicates that the target device supports reporting of motion measurements </w:t>
            </w:r>
            <w:r>
              <w:rPr>
                <w:snapToGrid w:val="0"/>
                <w:lang w:eastAsia="zh-CN"/>
              </w:rPr>
              <w:t>(</w:t>
            </w:r>
            <w:r>
              <w:rPr>
                <w:i/>
                <w:snapToGrid w:val="0"/>
              </w:rPr>
              <w:t>deltaSFN</w:t>
            </w:r>
            <w:r>
              <w:rPr>
                <w:snapToGrid w:val="0"/>
              </w:rPr>
              <w:t xml:space="preserve"> </w:t>
            </w:r>
            <w:r>
              <w:t xml:space="preserve">and </w:t>
            </w:r>
            <w:r>
              <w:rPr>
                <w:i/>
              </w:rPr>
              <w:t>motionTimeSource</w:t>
            </w:r>
            <w:r>
              <w:rPr>
                <w:snapToGrid w:val="0"/>
              </w:rPr>
              <w:t>)</w:t>
            </w:r>
            <w:r>
              <w:rPr>
                <w:snapToGrid w:val="0"/>
                <w:lang w:eastAsia="zh-CN"/>
              </w:rPr>
              <w:t xml:space="preserve"> </w:t>
            </w:r>
            <w:r>
              <w:rPr>
                <w:snapToGrid w:val="0"/>
              </w:rPr>
              <w:t xml:space="preserve">in </w:t>
            </w:r>
            <w:r>
              <w:rPr>
                <w:i/>
                <w:snapToGrid w:val="0"/>
              </w:rPr>
              <w:t>OTDOA</w:t>
            </w:r>
            <w:r>
              <w:rPr>
                <w:i/>
                <w:snapToGrid w:val="0"/>
              </w:rPr>
              <w:noBreakHyphen/>
              <w:t>S</w:t>
            </w:r>
            <w:r>
              <w:rPr>
                <w:i/>
                <w:snapToGrid w:val="0"/>
              </w:rPr>
              <w:t>ignalMeasurementInformation</w:t>
            </w:r>
            <w:r>
              <w:rPr>
                <w:snapToGrid w:val="0"/>
              </w:rPr>
              <w:t xml:space="preserve">. The presence of this field implies presence of </w:t>
            </w:r>
            <w:r>
              <w:rPr>
                <w:i/>
              </w:rPr>
              <w:t>sensor-MotionInformationSup</w:t>
            </w:r>
            <w:r>
              <w:rPr>
                <w:snapToGrid w:val="0"/>
              </w:rPr>
              <w:t xml:space="preserve"> in IE </w:t>
            </w:r>
            <w:r>
              <w:rPr>
                <w:i/>
              </w:rPr>
              <w:t>Sensor</w:t>
            </w:r>
            <w:r>
              <w:rPr>
                <w:i/>
              </w:rPr>
              <w:noBreakHyphen/>
              <w:t>ProvideCapabilities</w:t>
            </w:r>
            <w:r>
              <w:t>.</w:t>
            </w:r>
          </w:p>
        </w:tc>
      </w:tr>
      <w:tr w:rsidR="0023409A" w14:paraId="531B75B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AB805F6" w14:textId="77777777" w:rsidR="0023409A" w:rsidRDefault="007F1C8D">
            <w:pPr>
              <w:pStyle w:val="TAL"/>
              <w:rPr>
                <w:b/>
                <w:i/>
                <w:snapToGrid w:val="0"/>
              </w:rPr>
            </w:pPr>
            <w:r>
              <w:rPr>
                <w:b/>
                <w:i/>
                <w:snapToGrid w:val="0"/>
              </w:rPr>
              <w:t>interRAT-RSTDmeasurement</w:t>
            </w:r>
          </w:p>
          <w:p w14:paraId="00C9A715" w14:textId="77777777" w:rsidR="0023409A" w:rsidRDefault="007F1C8D">
            <w:pPr>
              <w:pStyle w:val="TAL"/>
              <w:rPr>
                <w:snapToGrid w:val="0"/>
              </w:rPr>
            </w:pPr>
            <w:r>
              <w:rPr>
                <w:snapToGrid w:val="0"/>
              </w:rPr>
              <w:t xml:space="preserve">This field, if present, indicates that the target device supports inter-RAT RSTD </w:t>
            </w:r>
            <w:r>
              <w:rPr>
                <w:snapToGrid w:val="0"/>
              </w:rPr>
              <w:t>measurements (TS 38.215 [36]); i.e., E-UTRA RSTD measurements when the target device is served by an NR cell.</w:t>
            </w:r>
          </w:p>
        </w:tc>
      </w:tr>
      <w:tr w:rsidR="0023409A" w14:paraId="23A88D69"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F7FEA50" w14:textId="77777777" w:rsidR="0023409A" w:rsidRDefault="007F1C8D">
            <w:pPr>
              <w:pStyle w:val="TAL"/>
              <w:rPr>
                <w:b/>
                <w:i/>
                <w:snapToGrid w:val="0"/>
              </w:rPr>
            </w:pPr>
            <w:r>
              <w:rPr>
                <w:b/>
                <w:i/>
                <w:snapToGrid w:val="0"/>
              </w:rPr>
              <w:t>scheduledLocationRequest</w:t>
            </w:r>
          </w:p>
          <w:p w14:paraId="494CD588" w14:textId="77777777" w:rsidR="0023409A" w:rsidRDefault="007F1C8D">
            <w:pPr>
              <w:pStyle w:val="TAL"/>
              <w:rPr>
                <w:b/>
                <w:i/>
                <w:snapToGrid w:val="0"/>
              </w:rPr>
            </w:pPr>
            <w:r>
              <w:rPr>
                <w:bCs/>
                <w:iCs/>
                <w:snapToGrid w:val="0"/>
              </w:rPr>
              <w:t xml:space="preserve">This field, if present, indicates that the target device supports scheduled location requests – i.e., supports the IE </w:t>
            </w:r>
            <w:r>
              <w:rPr>
                <w:i/>
                <w:iCs/>
                <w:snapToGrid w:val="0"/>
              </w:rPr>
              <w:t>Sc</w:t>
            </w:r>
            <w:r>
              <w:rPr>
                <w:i/>
                <w:iCs/>
                <w:snapToGrid w:val="0"/>
              </w:rPr>
              <w:t>heduledLocationRequest</w:t>
            </w:r>
            <w:r>
              <w:rPr>
                <w:snapToGrid w:val="0"/>
              </w:rPr>
              <w:t xml:space="preserve"> </w:t>
            </w:r>
            <w:r>
              <w:rPr>
                <w:bCs/>
                <w:iCs/>
                <w:snapToGrid w:val="0"/>
              </w:rPr>
              <w:t xml:space="preserve">in IE </w:t>
            </w:r>
            <w:r>
              <w:rPr>
                <w:bCs/>
                <w:i/>
                <w:snapToGrid w:val="0"/>
              </w:rPr>
              <w:t xml:space="preserve">CommonIEsRequestLocationInformation </w:t>
            </w:r>
            <w:r>
              <w:rPr>
                <w:bCs/>
                <w:iCs/>
                <w:snapToGrid w:val="0"/>
              </w:rPr>
              <w:t>– and the time base(s) supported for the scheduled location time.</w:t>
            </w:r>
          </w:p>
        </w:tc>
      </w:tr>
    </w:tbl>
    <w:p w14:paraId="1445C82B" w14:textId="77777777" w:rsidR="0023409A" w:rsidRDefault="0023409A"/>
    <w:p w14:paraId="541CD6FD" w14:textId="77777777" w:rsidR="0023409A" w:rsidRDefault="007F1C8D">
      <w:pPr>
        <w:pStyle w:val="Heading4"/>
      </w:pPr>
      <w:bookmarkStart w:id="1247" w:name="_Toc37680891"/>
      <w:bookmarkStart w:id="1248" w:name="_Toc52547337"/>
      <w:bookmarkStart w:id="1249" w:name="_Toc46486462"/>
      <w:bookmarkStart w:id="1250" w:name="_Toc52546807"/>
      <w:bookmarkStart w:id="1251" w:name="_Toc27765212"/>
      <w:bookmarkStart w:id="1252" w:name="_Toc52548397"/>
      <w:bookmarkStart w:id="1253" w:name="_Toc90719643"/>
      <w:bookmarkStart w:id="1254" w:name="_Toc52547867"/>
      <w:r>
        <w:t>6.5.1.8</w:t>
      </w:r>
      <w:r>
        <w:tab/>
        <w:t>OTDOA Capability Information Request</w:t>
      </w:r>
      <w:bookmarkEnd w:id="1247"/>
      <w:bookmarkEnd w:id="1248"/>
      <w:bookmarkEnd w:id="1249"/>
      <w:bookmarkEnd w:id="1250"/>
      <w:bookmarkEnd w:id="1251"/>
      <w:bookmarkEnd w:id="1252"/>
      <w:bookmarkEnd w:id="1253"/>
      <w:bookmarkEnd w:id="1254"/>
    </w:p>
    <w:p w14:paraId="717078AE" w14:textId="77777777" w:rsidR="0023409A" w:rsidRDefault="007F1C8D">
      <w:pPr>
        <w:pStyle w:val="Heading4"/>
      </w:pPr>
      <w:bookmarkStart w:id="1255" w:name="_Toc52547868"/>
      <w:bookmarkStart w:id="1256" w:name="_Toc52548398"/>
      <w:bookmarkStart w:id="1257" w:name="_Toc27765213"/>
      <w:bookmarkStart w:id="1258" w:name="_Toc37680892"/>
      <w:bookmarkStart w:id="1259" w:name="_Toc46486463"/>
      <w:bookmarkStart w:id="1260" w:name="_Toc52546808"/>
      <w:bookmarkStart w:id="1261" w:name="_Toc90719644"/>
      <w:bookmarkStart w:id="1262" w:name="_Toc52547338"/>
      <w:r>
        <w:t>–</w:t>
      </w:r>
      <w:r>
        <w:tab/>
      </w:r>
      <w:r>
        <w:rPr>
          <w:i/>
        </w:rPr>
        <w:t>OTDOA-RequestCapabilities</w:t>
      </w:r>
      <w:bookmarkEnd w:id="1255"/>
      <w:bookmarkEnd w:id="1256"/>
      <w:bookmarkEnd w:id="1257"/>
      <w:bookmarkEnd w:id="1258"/>
      <w:bookmarkEnd w:id="1259"/>
      <w:bookmarkEnd w:id="1260"/>
      <w:bookmarkEnd w:id="1261"/>
      <w:bookmarkEnd w:id="1262"/>
    </w:p>
    <w:p w14:paraId="02D2A413" w14:textId="77777777" w:rsidR="0023409A" w:rsidRDefault="007F1C8D">
      <w:pPr>
        <w:keepLines/>
      </w:pPr>
      <w:r>
        <w:t xml:space="preserve">The IE </w:t>
      </w:r>
      <w:r>
        <w:rPr>
          <w:i/>
        </w:rPr>
        <w:t>OTDOA-RequestCapabilities</w:t>
      </w:r>
      <w:r>
        <w:t xml:space="preserve"> is used by the lo</w:t>
      </w:r>
      <w:r>
        <w:t>cation server to request the capability of the target device to support OTDOA and to request OTDOA positioning capabilities from a target device.</w:t>
      </w:r>
    </w:p>
    <w:p w14:paraId="65ED1FED" w14:textId="77777777" w:rsidR="0023409A" w:rsidRDefault="007F1C8D">
      <w:pPr>
        <w:pStyle w:val="PL"/>
        <w:shd w:val="clear" w:color="auto" w:fill="E6E6E6"/>
      </w:pPr>
      <w:r>
        <w:t>-- ASN1START</w:t>
      </w:r>
    </w:p>
    <w:p w14:paraId="54EEBBB0" w14:textId="77777777" w:rsidR="0023409A" w:rsidRDefault="0023409A">
      <w:pPr>
        <w:pStyle w:val="PL"/>
        <w:shd w:val="clear" w:color="auto" w:fill="E6E6E6"/>
        <w:rPr>
          <w:snapToGrid w:val="0"/>
        </w:rPr>
      </w:pPr>
    </w:p>
    <w:p w14:paraId="65A331B1" w14:textId="77777777" w:rsidR="0023409A" w:rsidRDefault="007F1C8D">
      <w:pPr>
        <w:pStyle w:val="PL"/>
        <w:shd w:val="clear" w:color="auto" w:fill="E6E6E6"/>
        <w:rPr>
          <w:snapToGrid w:val="0"/>
        </w:rPr>
      </w:pPr>
      <w:r>
        <w:rPr>
          <w:snapToGrid w:val="0"/>
        </w:rPr>
        <w:t>OTDOA-RequestCapabilities ::= SEQUENCE {</w:t>
      </w:r>
    </w:p>
    <w:p w14:paraId="40B63C93" w14:textId="77777777" w:rsidR="0023409A" w:rsidRDefault="007F1C8D">
      <w:pPr>
        <w:pStyle w:val="PL"/>
        <w:shd w:val="clear" w:color="auto" w:fill="E6E6E6"/>
        <w:rPr>
          <w:snapToGrid w:val="0"/>
        </w:rPr>
      </w:pPr>
      <w:r>
        <w:rPr>
          <w:snapToGrid w:val="0"/>
        </w:rPr>
        <w:tab/>
        <w:t>...</w:t>
      </w:r>
    </w:p>
    <w:p w14:paraId="2A3EB51C" w14:textId="77777777" w:rsidR="0023409A" w:rsidRDefault="007F1C8D">
      <w:pPr>
        <w:pStyle w:val="PL"/>
        <w:shd w:val="clear" w:color="auto" w:fill="E6E6E6"/>
        <w:rPr>
          <w:snapToGrid w:val="0"/>
        </w:rPr>
      </w:pPr>
      <w:r>
        <w:rPr>
          <w:snapToGrid w:val="0"/>
        </w:rPr>
        <w:t>}</w:t>
      </w:r>
    </w:p>
    <w:p w14:paraId="42B6C79E" w14:textId="77777777" w:rsidR="0023409A" w:rsidRDefault="0023409A">
      <w:pPr>
        <w:pStyle w:val="PL"/>
        <w:shd w:val="clear" w:color="auto" w:fill="E6E6E6"/>
      </w:pPr>
    </w:p>
    <w:p w14:paraId="7914C712" w14:textId="77777777" w:rsidR="0023409A" w:rsidRDefault="007F1C8D">
      <w:pPr>
        <w:pStyle w:val="PL"/>
        <w:shd w:val="clear" w:color="auto" w:fill="E6E6E6"/>
      </w:pPr>
      <w:r>
        <w:t>-- ASN1STOP</w:t>
      </w:r>
    </w:p>
    <w:p w14:paraId="2D25F31A" w14:textId="77777777" w:rsidR="0023409A" w:rsidRDefault="0023409A"/>
    <w:p w14:paraId="23EC0623" w14:textId="77777777" w:rsidR="0023409A" w:rsidRDefault="007F1C8D">
      <w:pPr>
        <w:pStyle w:val="Heading4"/>
      </w:pPr>
      <w:bookmarkStart w:id="1263" w:name="_Toc52547339"/>
      <w:bookmarkStart w:id="1264" w:name="_Toc52548399"/>
      <w:bookmarkStart w:id="1265" w:name="_Toc52547869"/>
      <w:bookmarkStart w:id="1266" w:name="_Toc90719645"/>
      <w:bookmarkStart w:id="1267" w:name="_Toc52546809"/>
      <w:bookmarkStart w:id="1268" w:name="_Toc27765214"/>
      <w:bookmarkStart w:id="1269" w:name="_Toc37680893"/>
      <w:bookmarkStart w:id="1270" w:name="_Toc46486464"/>
      <w:r>
        <w:t>6.5.1.9</w:t>
      </w:r>
      <w:r>
        <w:tab/>
        <w:t xml:space="preserve">OTDOA Error </w:t>
      </w:r>
      <w:r>
        <w:t>Elements</w:t>
      </w:r>
      <w:bookmarkEnd w:id="1263"/>
      <w:bookmarkEnd w:id="1264"/>
      <w:bookmarkEnd w:id="1265"/>
      <w:bookmarkEnd w:id="1266"/>
      <w:bookmarkEnd w:id="1267"/>
      <w:bookmarkEnd w:id="1268"/>
      <w:bookmarkEnd w:id="1269"/>
      <w:bookmarkEnd w:id="1270"/>
    </w:p>
    <w:p w14:paraId="30B43074" w14:textId="77777777" w:rsidR="0023409A" w:rsidRDefault="007F1C8D">
      <w:pPr>
        <w:pStyle w:val="Heading4"/>
      </w:pPr>
      <w:bookmarkStart w:id="1271" w:name="_Toc52546810"/>
      <w:bookmarkStart w:id="1272" w:name="_Toc52547340"/>
      <w:bookmarkStart w:id="1273" w:name="_Toc37680894"/>
      <w:bookmarkStart w:id="1274" w:name="_Toc52548400"/>
      <w:bookmarkStart w:id="1275" w:name="_Toc27765215"/>
      <w:bookmarkStart w:id="1276" w:name="_Toc46486465"/>
      <w:bookmarkStart w:id="1277" w:name="_Toc52547870"/>
      <w:bookmarkStart w:id="1278" w:name="_Toc90719646"/>
      <w:r>
        <w:t>–</w:t>
      </w:r>
      <w:r>
        <w:tab/>
      </w:r>
      <w:r>
        <w:rPr>
          <w:i/>
        </w:rPr>
        <w:t>OTDOA-Error</w:t>
      </w:r>
      <w:bookmarkEnd w:id="1271"/>
      <w:bookmarkEnd w:id="1272"/>
      <w:bookmarkEnd w:id="1273"/>
      <w:bookmarkEnd w:id="1274"/>
      <w:bookmarkEnd w:id="1275"/>
      <w:bookmarkEnd w:id="1276"/>
      <w:bookmarkEnd w:id="1277"/>
      <w:bookmarkEnd w:id="1278"/>
    </w:p>
    <w:p w14:paraId="0BB38D6A" w14:textId="77777777" w:rsidR="0023409A" w:rsidRDefault="007F1C8D">
      <w:pPr>
        <w:keepLines/>
      </w:pPr>
      <w:r>
        <w:t xml:space="preserve">The IE </w:t>
      </w:r>
      <w:r>
        <w:rPr>
          <w:i/>
        </w:rPr>
        <w:t>OTDOA-Error</w:t>
      </w:r>
      <w:r>
        <w:t xml:space="preserve"> is used by the location server or target device to provide OTDOA error reasons to the target device or location server, respectively.</w:t>
      </w:r>
    </w:p>
    <w:p w14:paraId="0244C2A0" w14:textId="77777777" w:rsidR="0023409A" w:rsidRDefault="007F1C8D">
      <w:pPr>
        <w:pStyle w:val="PL"/>
        <w:shd w:val="clear" w:color="auto" w:fill="E6E6E6"/>
      </w:pPr>
      <w:r>
        <w:t>-- ASN1START</w:t>
      </w:r>
    </w:p>
    <w:p w14:paraId="22EB208F" w14:textId="77777777" w:rsidR="0023409A" w:rsidRDefault="0023409A">
      <w:pPr>
        <w:pStyle w:val="PL"/>
        <w:shd w:val="clear" w:color="auto" w:fill="E6E6E6"/>
        <w:rPr>
          <w:snapToGrid w:val="0"/>
        </w:rPr>
      </w:pPr>
    </w:p>
    <w:p w14:paraId="314CDCC7" w14:textId="77777777" w:rsidR="0023409A" w:rsidRDefault="007F1C8D">
      <w:pPr>
        <w:pStyle w:val="PL"/>
        <w:shd w:val="clear" w:color="auto" w:fill="E6E6E6"/>
        <w:rPr>
          <w:snapToGrid w:val="0"/>
        </w:rPr>
      </w:pPr>
      <w:r>
        <w:rPr>
          <w:snapToGrid w:val="0"/>
        </w:rPr>
        <w:t>OTDOA-Error ::= CHOICE {</w:t>
      </w:r>
    </w:p>
    <w:p w14:paraId="6CBE8C11" w14:textId="77777777" w:rsidR="0023409A" w:rsidRDefault="007F1C8D">
      <w:pPr>
        <w:pStyle w:val="PL"/>
        <w:shd w:val="clear" w:color="auto" w:fill="E6E6E6"/>
        <w:rPr>
          <w:snapToGrid w:val="0"/>
        </w:rPr>
      </w:pPr>
      <w:r>
        <w:rPr>
          <w:snapToGrid w:val="0"/>
        </w:rPr>
        <w:tab/>
      </w:r>
      <w:r>
        <w:rPr>
          <w:snapToGrid w:val="0"/>
        </w:rPr>
        <w:t>locationServerErrorCauses</w:t>
      </w:r>
      <w:r>
        <w:rPr>
          <w:snapToGrid w:val="0"/>
        </w:rPr>
        <w:tab/>
      </w:r>
      <w:r>
        <w:rPr>
          <w:snapToGrid w:val="0"/>
        </w:rPr>
        <w:tab/>
        <w:t>OTDOA-LocationServerErrorCauses,</w:t>
      </w:r>
    </w:p>
    <w:p w14:paraId="651056D8" w14:textId="77777777" w:rsidR="0023409A" w:rsidRDefault="007F1C8D">
      <w:pPr>
        <w:pStyle w:val="PL"/>
        <w:shd w:val="clear" w:color="auto" w:fill="E6E6E6"/>
      </w:pPr>
      <w:r>
        <w:rPr>
          <w:snapToGrid w:val="0"/>
        </w:rPr>
        <w:tab/>
        <w:t>targetDeviceErrorCauses</w:t>
      </w:r>
      <w:r>
        <w:rPr>
          <w:snapToGrid w:val="0"/>
        </w:rPr>
        <w:tab/>
      </w:r>
      <w:r>
        <w:rPr>
          <w:snapToGrid w:val="0"/>
        </w:rPr>
        <w:tab/>
      </w:r>
      <w:r>
        <w:rPr>
          <w:snapToGrid w:val="0"/>
        </w:rPr>
        <w:tab/>
        <w:t>OTDOA-TargetDeviceErrorCauses,</w:t>
      </w:r>
    </w:p>
    <w:p w14:paraId="3EE0813F" w14:textId="77777777" w:rsidR="0023409A" w:rsidRDefault="007F1C8D">
      <w:pPr>
        <w:pStyle w:val="PL"/>
        <w:shd w:val="clear" w:color="auto" w:fill="E6E6E6"/>
        <w:rPr>
          <w:snapToGrid w:val="0"/>
        </w:rPr>
      </w:pPr>
      <w:r>
        <w:rPr>
          <w:snapToGrid w:val="0"/>
        </w:rPr>
        <w:tab/>
        <w:t>...</w:t>
      </w:r>
    </w:p>
    <w:p w14:paraId="45CB337D" w14:textId="77777777" w:rsidR="0023409A" w:rsidRDefault="007F1C8D">
      <w:pPr>
        <w:pStyle w:val="PL"/>
        <w:shd w:val="clear" w:color="auto" w:fill="E6E6E6"/>
        <w:rPr>
          <w:snapToGrid w:val="0"/>
        </w:rPr>
      </w:pPr>
      <w:r>
        <w:rPr>
          <w:snapToGrid w:val="0"/>
        </w:rPr>
        <w:lastRenderedPageBreak/>
        <w:t>}</w:t>
      </w:r>
    </w:p>
    <w:p w14:paraId="1F8327F1" w14:textId="77777777" w:rsidR="0023409A" w:rsidRDefault="0023409A">
      <w:pPr>
        <w:pStyle w:val="PL"/>
        <w:shd w:val="clear" w:color="auto" w:fill="E6E6E6"/>
      </w:pPr>
    </w:p>
    <w:p w14:paraId="05A000C0" w14:textId="77777777" w:rsidR="0023409A" w:rsidRDefault="007F1C8D">
      <w:pPr>
        <w:pStyle w:val="PL"/>
        <w:shd w:val="clear" w:color="auto" w:fill="E6E6E6"/>
      </w:pPr>
      <w:r>
        <w:t>-- ASN1STOP</w:t>
      </w:r>
    </w:p>
    <w:p w14:paraId="66498211" w14:textId="77777777" w:rsidR="0023409A" w:rsidRDefault="0023409A"/>
    <w:p w14:paraId="2D0FA87C" w14:textId="77777777" w:rsidR="0023409A" w:rsidRDefault="007F1C8D">
      <w:pPr>
        <w:pStyle w:val="Heading4"/>
      </w:pPr>
      <w:bookmarkStart w:id="1279" w:name="_Toc52547871"/>
      <w:bookmarkStart w:id="1280" w:name="_Toc52546811"/>
      <w:bookmarkStart w:id="1281" w:name="_Toc52547341"/>
      <w:bookmarkStart w:id="1282" w:name="_Toc90719647"/>
      <w:bookmarkStart w:id="1283" w:name="_Toc52548401"/>
      <w:bookmarkStart w:id="1284" w:name="_Toc37680895"/>
      <w:bookmarkStart w:id="1285" w:name="_Toc46486466"/>
      <w:bookmarkStart w:id="1286" w:name="_Toc27765216"/>
      <w:r>
        <w:t>–</w:t>
      </w:r>
      <w:r>
        <w:tab/>
      </w:r>
      <w:r>
        <w:rPr>
          <w:i/>
        </w:rPr>
        <w:t>OTDOA-LocationServerErrorCauses</w:t>
      </w:r>
      <w:bookmarkEnd w:id="1279"/>
      <w:bookmarkEnd w:id="1280"/>
      <w:bookmarkEnd w:id="1281"/>
      <w:bookmarkEnd w:id="1282"/>
      <w:bookmarkEnd w:id="1283"/>
      <w:bookmarkEnd w:id="1284"/>
      <w:bookmarkEnd w:id="1285"/>
      <w:bookmarkEnd w:id="1286"/>
    </w:p>
    <w:p w14:paraId="4CBF5C83" w14:textId="77777777" w:rsidR="0023409A" w:rsidRDefault="007F1C8D">
      <w:pPr>
        <w:keepLines/>
      </w:pPr>
      <w:r>
        <w:t xml:space="preserve">The IE </w:t>
      </w:r>
      <w:r>
        <w:rPr>
          <w:i/>
        </w:rPr>
        <w:t xml:space="preserve">OTDOA-LocationServerErrorCauses </w:t>
      </w:r>
      <w:r>
        <w:t>is used by the location server to provide OT</w:t>
      </w:r>
      <w:r>
        <w:t>DOA error reasons to the target device.</w:t>
      </w:r>
    </w:p>
    <w:p w14:paraId="644CE1A8" w14:textId="77777777" w:rsidR="0023409A" w:rsidRDefault="007F1C8D">
      <w:pPr>
        <w:pStyle w:val="PL"/>
        <w:shd w:val="clear" w:color="auto" w:fill="E6E6E6"/>
      </w:pPr>
      <w:r>
        <w:t>-- ASN1START</w:t>
      </w:r>
    </w:p>
    <w:p w14:paraId="7479E297" w14:textId="77777777" w:rsidR="0023409A" w:rsidRDefault="0023409A">
      <w:pPr>
        <w:pStyle w:val="PL"/>
        <w:shd w:val="clear" w:color="auto" w:fill="E6E6E6"/>
        <w:rPr>
          <w:snapToGrid w:val="0"/>
        </w:rPr>
      </w:pPr>
    </w:p>
    <w:p w14:paraId="02F69EAA" w14:textId="77777777" w:rsidR="0023409A" w:rsidRDefault="007F1C8D">
      <w:pPr>
        <w:pStyle w:val="PL"/>
        <w:shd w:val="clear" w:color="auto" w:fill="E6E6E6"/>
        <w:rPr>
          <w:snapToGrid w:val="0"/>
        </w:rPr>
      </w:pPr>
      <w:r>
        <w:rPr>
          <w:snapToGrid w:val="0"/>
        </w:rPr>
        <w:t>OTDOA-LocationServerErrorCauses ::= SEQUENCE {</w:t>
      </w:r>
    </w:p>
    <w:p w14:paraId="4A319123" w14:textId="77777777" w:rsidR="0023409A" w:rsidRDefault="007F1C8D">
      <w:pPr>
        <w:pStyle w:val="PL"/>
        <w:shd w:val="clear" w:color="auto" w:fill="E6E6E6"/>
        <w:rPr>
          <w:snapToGrid w:val="0"/>
        </w:rPr>
      </w:pPr>
      <w:r>
        <w:rPr>
          <w:snapToGrid w:val="0"/>
        </w:rPr>
        <w:tab/>
        <w:t>cause</w:t>
      </w:r>
      <w:r>
        <w:rPr>
          <w:snapToGrid w:val="0"/>
        </w:rPr>
        <w:tab/>
      </w:r>
      <w:r>
        <w:rPr>
          <w:snapToGrid w:val="0"/>
        </w:rPr>
        <w:tab/>
        <w:t>ENUMERATED</w:t>
      </w:r>
      <w:r>
        <w:rPr>
          <w:snapToGrid w:val="0"/>
        </w:rPr>
        <w:tab/>
        <w:t>{</w:t>
      </w:r>
      <w:r>
        <w:rPr>
          <w:snapToGrid w:val="0"/>
        </w:rPr>
        <w:tab/>
        <w:t>undefined,</w:t>
      </w:r>
    </w:p>
    <w:p w14:paraId="6A99BA1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assistanceDataNotSupportedByServer,</w:t>
      </w:r>
    </w:p>
    <w:p w14:paraId="2684F50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assistanceDataSupportedButCurrentlyNotAvailableByServer,</w:t>
      </w:r>
    </w:p>
    <w:p w14:paraId="55B9AE6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F6414C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D7E306C" w14:textId="77777777" w:rsidR="0023409A" w:rsidRDefault="007F1C8D">
      <w:pPr>
        <w:pStyle w:val="PL"/>
        <w:shd w:val="clear" w:color="auto" w:fill="E6E6E6"/>
        <w:rPr>
          <w:snapToGrid w:val="0"/>
        </w:rPr>
      </w:pPr>
      <w:r>
        <w:rPr>
          <w:snapToGrid w:val="0"/>
        </w:rPr>
        <w:tab/>
        <w:t>...</w:t>
      </w:r>
    </w:p>
    <w:p w14:paraId="7D146B0F" w14:textId="77777777" w:rsidR="0023409A" w:rsidRDefault="007F1C8D">
      <w:pPr>
        <w:pStyle w:val="PL"/>
        <w:shd w:val="clear" w:color="auto" w:fill="E6E6E6"/>
        <w:rPr>
          <w:snapToGrid w:val="0"/>
        </w:rPr>
      </w:pPr>
      <w:r>
        <w:rPr>
          <w:snapToGrid w:val="0"/>
        </w:rPr>
        <w:t>}</w:t>
      </w:r>
    </w:p>
    <w:p w14:paraId="135C17C3" w14:textId="77777777" w:rsidR="0023409A" w:rsidRDefault="0023409A">
      <w:pPr>
        <w:pStyle w:val="PL"/>
        <w:shd w:val="clear" w:color="auto" w:fill="E6E6E6"/>
      </w:pPr>
    </w:p>
    <w:p w14:paraId="4F084A50" w14:textId="77777777" w:rsidR="0023409A" w:rsidRDefault="007F1C8D">
      <w:pPr>
        <w:pStyle w:val="PL"/>
        <w:shd w:val="clear" w:color="auto" w:fill="E6E6E6"/>
      </w:pPr>
      <w:r>
        <w:t>-- ASN1STOP</w:t>
      </w:r>
    </w:p>
    <w:p w14:paraId="0C17BAEE" w14:textId="77777777" w:rsidR="0023409A" w:rsidRDefault="0023409A"/>
    <w:p w14:paraId="056AE41A" w14:textId="77777777" w:rsidR="0023409A" w:rsidRDefault="007F1C8D">
      <w:pPr>
        <w:pStyle w:val="Heading4"/>
      </w:pPr>
      <w:bookmarkStart w:id="1287" w:name="_Toc52547872"/>
      <w:bookmarkStart w:id="1288" w:name="_Toc52546812"/>
      <w:bookmarkStart w:id="1289" w:name="_Toc46486467"/>
      <w:bookmarkStart w:id="1290" w:name="_Toc37680896"/>
      <w:bookmarkStart w:id="1291" w:name="_Toc90719648"/>
      <w:bookmarkStart w:id="1292" w:name="_Toc52548402"/>
      <w:bookmarkStart w:id="1293" w:name="_Toc27765217"/>
      <w:bookmarkStart w:id="1294" w:name="_Toc52547342"/>
      <w:r>
        <w:t>–</w:t>
      </w:r>
      <w:r>
        <w:tab/>
      </w:r>
      <w:r>
        <w:rPr>
          <w:i/>
        </w:rPr>
        <w:t>OTDOA-TargetDeviceErrorCauses</w:t>
      </w:r>
      <w:bookmarkEnd w:id="1287"/>
      <w:bookmarkEnd w:id="1288"/>
      <w:bookmarkEnd w:id="1289"/>
      <w:bookmarkEnd w:id="1290"/>
      <w:bookmarkEnd w:id="1291"/>
      <w:bookmarkEnd w:id="1292"/>
      <w:bookmarkEnd w:id="1293"/>
      <w:bookmarkEnd w:id="1294"/>
    </w:p>
    <w:p w14:paraId="70BD704A" w14:textId="77777777" w:rsidR="0023409A" w:rsidRDefault="007F1C8D">
      <w:pPr>
        <w:keepLines/>
      </w:pPr>
      <w:r>
        <w:t xml:space="preserve">The IE </w:t>
      </w:r>
      <w:r>
        <w:rPr>
          <w:i/>
        </w:rPr>
        <w:t xml:space="preserve">OTDOA-TargetDeviceErrorCauses </w:t>
      </w:r>
      <w:r>
        <w:t>is used by the target device to provide OTDOA error reasons to the location server.</w:t>
      </w:r>
    </w:p>
    <w:p w14:paraId="2E89C597" w14:textId="77777777" w:rsidR="0023409A" w:rsidRDefault="007F1C8D">
      <w:pPr>
        <w:pStyle w:val="PL"/>
        <w:shd w:val="clear" w:color="auto" w:fill="E6E6E6"/>
      </w:pPr>
      <w:r>
        <w:t>-- ASN1START</w:t>
      </w:r>
    </w:p>
    <w:p w14:paraId="766DEB53" w14:textId="77777777" w:rsidR="0023409A" w:rsidRDefault="0023409A">
      <w:pPr>
        <w:pStyle w:val="PL"/>
        <w:shd w:val="clear" w:color="auto" w:fill="E6E6E6"/>
        <w:rPr>
          <w:snapToGrid w:val="0"/>
        </w:rPr>
      </w:pPr>
    </w:p>
    <w:p w14:paraId="71E9B534" w14:textId="77777777" w:rsidR="0023409A" w:rsidRDefault="007F1C8D">
      <w:pPr>
        <w:pStyle w:val="PL"/>
        <w:shd w:val="clear" w:color="auto" w:fill="E6E6E6"/>
        <w:rPr>
          <w:snapToGrid w:val="0"/>
        </w:rPr>
      </w:pPr>
      <w:r>
        <w:rPr>
          <w:snapToGrid w:val="0"/>
        </w:rPr>
        <w:t>OTDOA-TargetDeviceErrorCauses ::= SEQUENCE {</w:t>
      </w:r>
    </w:p>
    <w:p w14:paraId="2DD97504" w14:textId="77777777" w:rsidR="0023409A" w:rsidRDefault="007F1C8D">
      <w:pPr>
        <w:pStyle w:val="PL"/>
        <w:shd w:val="clear" w:color="auto" w:fill="E6E6E6"/>
        <w:rPr>
          <w:snapToGrid w:val="0"/>
        </w:rPr>
      </w:pPr>
      <w:r>
        <w:rPr>
          <w:snapToGrid w:val="0"/>
        </w:rPr>
        <w:tab/>
        <w:t>cause</w:t>
      </w:r>
      <w:r>
        <w:rPr>
          <w:snapToGrid w:val="0"/>
        </w:rPr>
        <w:tab/>
      </w:r>
      <w:r>
        <w:rPr>
          <w:snapToGrid w:val="0"/>
        </w:rPr>
        <w:tab/>
      </w:r>
      <w:r>
        <w:rPr>
          <w:snapToGrid w:val="0"/>
        </w:rPr>
        <w:t>ENUMERATED {</w:t>
      </w:r>
      <w:r>
        <w:rPr>
          <w:snapToGrid w:val="0"/>
        </w:rPr>
        <w:tab/>
        <w:t>undefined,</w:t>
      </w:r>
    </w:p>
    <w:p w14:paraId="0A6AEE4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assistance-data-missing,</w:t>
      </w:r>
    </w:p>
    <w:p w14:paraId="4344BD4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unableToMeasureReferenceCell,</w:t>
      </w:r>
    </w:p>
    <w:p w14:paraId="3F1DA38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unableToMeasureAnyNeighbourCell,</w:t>
      </w:r>
    </w:p>
    <w:p w14:paraId="6F1688D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attemptedButUnableToMeasureSomeNeighbourCells,</w:t>
      </w:r>
    </w:p>
    <w:p w14:paraId="4E8C9F6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3CC4A0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F3FA715" w14:textId="77777777" w:rsidR="0023409A" w:rsidRDefault="007F1C8D">
      <w:pPr>
        <w:pStyle w:val="PL"/>
        <w:shd w:val="clear" w:color="auto" w:fill="E6E6E6"/>
        <w:rPr>
          <w:snapToGrid w:val="0"/>
        </w:rPr>
      </w:pPr>
      <w:r>
        <w:rPr>
          <w:snapToGrid w:val="0"/>
        </w:rPr>
        <w:tab/>
        <w:t>...</w:t>
      </w:r>
    </w:p>
    <w:p w14:paraId="57F9BC99" w14:textId="77777777" w:rsidR="0023409A" w:rsidRDefault="007F1C8D">
      <w:pPr>
        <w:pStyle w:val="PL"/>
        <w:shd w:val="clear" w:color="auto" w:fill="E6E6E6"/>
        <w:rPr>
          <w:snapToGrid w:val="0"/>
        </w:rPr>
      </w:pPr>
      <w:r>
        <w:rPr>
          <w:snapToGrid w:val="0"/>
        </w:rPr>
        <w:t>}</w:t>
      </w:r>
    </w:p>
    <w:p w14:paraId="22C52FF9" w14:textId="77777777" w:rsidR="0023409A" w:rsidRDefault="0023409A">
      <w:pPr>
        <w:pStyle w:val="PL"/>
        <w:shd w:val="clear" w:color="auto" w:fill="E6E6E6"/>
      </w:pPr>
    </w:p>
    <w:p w14:paraId="01CE16A3" w14:textId="77777777" w:rsidR="0023409A" w:rsidRDefault="007F1C8D">
      <w:pPr>
        <w:pStyle w:val="PL"/>
        <w:shd w:val="clear" w:color="auto" w:fill="E6E6E6"/>
      </w:pPr>
      <w:r>
        <w:t>-- ASN1STOP</w:t>
      </w:r>
    </w:p>
    <w:p w14:paraId="5A472103" w14:textId="77777777" w:rsidR="0023409A" w:rsidRDefault="0023409A"/>
    <w:p w14:paraId="75CA59F7" w14:textId="77777777" w:rsidR="0023409A" w:rsidRDefault="007F1C8D">
      <w:pPr>
        <w:pStyle w:val="Heading3"/>
      </w:pPr>
      <w:bookmarkStart w:id="1295" w:name="_Toc90719649"/>
      <w:bookmarkStart w:id="1296" w:name="_Toc52548403"/>
      <w:bookmarkStart w:id="1297" w:name="_Toc52547343"/>
      <w:bookmarkStart w:id="1298" w:name="_Toc52546813"/>
      <w:bookmarkStart w:id="1299" w:name="_Toc37680897"/>
      <w:bookmarkStart w:id="1300" w:name="_Toc27765218"/>
      <w:bookmarkStart w:id="1301" w:name="_Toc46486468"/>
      <w:bookmarkStart w:id="1302" w:name="_Toc52547873"/>
      <w:r>
        <w:lastRenderedPageBreak/>
        <w:t>6.5.2</w:t>
      </w:r>
      <w:r>
        <w:tab/>
        <w:t>A-GNSS Positioni</w:t>
      </w:r>
      <w:r>
        <w:t>ng</w:t>
      </w:r>
      <w:bookmarkEnd w:id="1295"/>
      <w:bookmarkEnd w:id="1296"/>
      <w:bookmarkEnd w:id="1297"/>
      <w:bookmarkEnd w:id="1298"/>
      <w:bookmarkEnd w:id="1299"/>
      <w:bookmarkEnd w:id="1300"/>
      <w:bookmarkEnd w:id="1301"/>
      <w:bookmarkEnd w:id="1302"/>
    </w:p>
    <w:p w14:paraId="6EEA3C75" w14:textId="77777777" w:rsidR="0023409A" w:rsidRDefault="007F1C8D">
      <w:pPr>
        <w:pStyle w:val="Heading4"/>
      </w:pPr>
      <w:bookmarkStart w:id="1303" w:name="_Toc46486469"/>
      <w:bookmarkStart w:id="1304" w:name="_Toc37680898"/>
      <w:bookmarkStart w:id="1305" w:name="_Toc52546814"/>
      <w:bookmarkStart w:id="1306" w:name="_Toc52547344"/>
      <w:bookmarkStart w:id="1307" w:name="_Toc52547874"/>
      <w:bookmarkStart w:id="1308" w:name="_Toc90719650"/>
      <w:bookmarkStart w:id="1309" w:name="_Toc52548404"/>
      <w:bookmarkStart w:id="1310" w:name="_Toc27765219"/>
      <w:r>
        <w:t>6.5.2.1</w:t>
      </w:r>
      <w:r>
        <w:tab/>
        <w:t>GNSS Assistance Data</w:t>
      </w:r>
      <w:bookmarkEnd w:id="1303"/>
      <w:bookmarkEnd w:id="1304"/>
      <w:bookmarkEnd w:id="1305"/>
      <w:bookmarkEnd w:id="1306"/>
      <w:bookmarkEnd w:id="1307"/>
      <w:bookmarkEnd w:id="1308"/>
      <w:bookmarkEnd w:id="1309"/>
      <w:bookmarkEnd w:id="1310"/>
    </w:p>
    <w:p w14:paraId="2B1E4BB7" w14:textId="77777777" w:rsidR="0023409A" w:rsidRDefault="007F1C8D">
      <w:pPr>
        <w:pStyle w:val="Heading4"/>
      </w:pPr>
      <w:bookmarkStart w:id="1311" w:name="_Toc46486470"/>
      <w:bookmarkStart w:id="1312" w:name="_Toc52548405"/>
      <w:bookmarkStart w:id="1313" w:name="_Toc52547345"/>
      <w:bookmarkStart w:id="1314" w:name="_Toc90719651"/>
      <w:bookmarkStart w:id="1315" w:name="_Toc52547875"/>
      <w:bookmarkStart w:id="1316" w:name="_Toc52546815"/>
      <w:bookmarkStart w:id="1317" w:name="_Toc27765220"/>
      <w:bookmarkStart w:id="1318" w:name="_Toc37680899"/>
      <w:r>
        <w:t>–</w:t>
      </w:r>
      <w:r>
        <w:tab/>
      </w:r>
      <w:r>
        <w:rPr>
          <w:i/>
        </w:rPr>
        <w:t>A-GNSS-ProvideAssistanceData</w:t>
      </w:r>
      <w:bookmarkEnd w:id="1311"/>
      <w:bookmarkEnd w:id="1312"/>
      <w:bookmarkEnd w:id="1313"/>
      <w:bookmarkEnd w:id="1314"/>
      <w:bookmarkEnd w:id="1315"/>
      <w:bookmarkEnd w:id="1316"/>
      <w:bookmarkEnd w:id="1317"/>
      <w:bookmarkEnd w:id="1318"/>
    </w:p>
    <w:p w14:paraId="444B8505" w14:textId="77777777" w:rsidR="0023409A" w:rsidRDefault="007F1C8D">
      <w:pPr>
        <w:keepLines/>
      </w:pPr>
      <w:r>
        <w:t xml:space="preserve">The IE </w:t>
      </w:r>
      <w:r>
        <w:rPr>
          <w:i/>
        </w:rPr>
        <w:t>A-GNSS-ProvideAssistanceData</w:t>
      </w:r>
      <w:r>
        <w:t xml:space="preserve"> is used by the location server to provide assistance data to enable UE</w:t>
      </w:r>
      <w:r>
        <w:noBreakHyphen/>
        <w:t>based and UE</w:t>
      </w:r>
      <w:r>
        <w:noBreakHyphen/>
        <w:t>assisted A</w:t>
      </w:r>
      <w:r>
        <w:noBreakHyphen/>
        <w:t>GNSS. It may also be used to provide GNSS positioning specific</w:t>
      </w:r>
      <w:r>
        <w:t xml:space="preserve"> error reasons.</w:t>
      </w:r>
    </w:p>
    <w:p w14:paraId="203AECFB" w14:textId="77777777" w:rsidR="0023409A" w:rsidRDefault="007F1C8D">
      <w:pPr>
        <w:pStyle w:val="PL"/>
        <w:shd w:val="clear" w:color="auto" w:fill="E6E6E6"/>
      </w:pPr>
      <w:r>
        <w:t>-- ASN1START</w:t>
      </w:r>
    </w:p>
    <w:p w14:paraId="0FA21CB2" w14:textId="77777777" w:rsidR="0023409A" w:rsidRDefault="0023409A">
      <w:pPr>
        <w:pStyle w:val="PL"/>
        <w:shd w:val="clear" w:color="auto" w:fill="E6E6E6"/>
        <w:rPr>
          <w:snapToGrid w:val="0"/>
        </w:rPr>
      </w:pPr>
    </w:p>
    <w:p w14:paraId="5933A564" w14:textId="77777777" w:rsidR="0023409A" w:rsidRDefault="007F1C8D">
      <w:pPr>
        <w:pStyle w:val="PL"/>
        <w:shd w:val="clear" w:color="auto" w:fill="E6E6E6"/>
        <w:rPr>
          <w:snapToGrid w:val="0"/>
        </w:rPr>
      </w:pPr>
      <w:r>
        <w:rPr>
          <w:snapToGrid w:val="0"/>
        </w:rPr>
        <w:t>A-GNSS-ProvideAssistanceData ::= SEQUENCE {</w:t>
      </w:r>
    </w:p>
    <w:p w14:paraId="2D5CC72B" w14:textId="77777777" w:rsidR="0023409A" w:rsidRDefault="007F1C8D">
      <w:pPr>
        <w:pStyle w:val="PL"/>
        <w:shd w:val="clear" w:color="auto" w:fill="E6E6E6"/>
        <w:rPr>
          <w:snapToGrid w:val="0"/>
        </w:rPr>
      </w:pPr>
      <w:r>
        <w:rPr>
          <w:snapToGrid w:val="0"/>
        </w:rPr>
        <w:tab/>
        <w:t>gnss-CommonAssistData</w:t>
      </w:r>
      <w:r>
        <w:rPr>
          <w:snapToGrid w:val="0"/>
        </w:rPr>
        <w:tab/>
      </w:r>
      <w:r>
        <w:rPr>
          <w:snapToGrid w:val="0"/>
        </w:rPr>
        <w:tab/>
      </w:r>
      <w:r>
        <w:rPr>
          <w:snapToGrid w:val="0"/>
        </w:rPr>
        <w:tab/>
        <w:t>GNSS-CommonAssistData</w:t>
      </w:r>
      <w:r>
        <w:rPr>
          <w:snapToGrid w:val="0"/>
        </w:rPr>
        <w:tab/>
      </w:r>
      <w:r>
        <w:rPr>
          <w:snapToGrid w:val="0"/>
        </w:rPr>
        <w:tab/>
      </w:r>
      <w:r>
        <w:rPr>
          <w:snapToGrid w:val="0"/>
        </w:rPr>
        <w:tab/>
      </w:r>
      <w:r>
        <w:rPr>
          <w:snapToGrid w:val="0"/>
        </w:rPr>
        <w:tab/>
        <w:t>OPTIONAL,</w:t>
      </w:r>
      <w:r>
        <w:rPr>
          <w:snapToGrid w:val="0"/>
        </w:rPr>
        <w:tab/>
        <w:t>-- Need ON</w:t>
      </w:r>
    </w:p>
    <w:p w14:paraId="5B518E4B" w14:textId="77777777" w:rsidR="0023409A" w:rsidRDefault="007F1C8D">
      <w:pPr>
        <w:pStyle w:val="PL"/>
        <w:shd w:val="clear" w:color="auto" w:fill="E6E6E6"/>
        <w:rPr>
          <w:snapToGrid w:val="0"/>
        </w:rPr>
      </w:pPr>
      <w:r>
        <w:rPr>
          <w:snapToGrid w:val="0"/>
        </w:rPr>
        <w:tab/>
        <w:t>gnss-GenericAssistData</w:t>
      </w:r>
      <w:r>
        <w:rPr>
          <w:snapToGrid w:val="0"/>
        </w:rPr>
        <w:tab/>
      </w:r>
      <w:r>
        <w:rPr>
          <w:snapToGrid w:val="0"/>
        </w:rPr>
        <w:tab/>
      </w:r>
      <w:r>
        <w:rPr>
          <w:snapToGrid w:val="0"/>
        </w:rPr>
        <w:tab/>
        <w:t>GNSS-GenericAssistData</w:t>
      </w:r>
      <w:r>
        <w:rPr>
          <w:snapToGrid w:val="0"/>
        </w:rPr>
        <w:tab/>
      </w:r>
      <w:r>
        <w:rPr>
          <w:snapToGrid w:val="0"/>
        </w:rPr>
        <w:tab/>
      </w:r>
      <w:r>
        <w:rPr>
          <w:snapToGrid w:val="0"/>
        </w:rPr>
        <w:tab/>
      </w:r>
      <w:r>
        <w:rPr>
          <w:snapToGrid w:val="0"/>
        </w:rPr>
        <w:tab/>
        <w:t>OPTIONAL,</w:t>
      </w:r>
      <w:r>
        <w:rPr>
          <w:snapToGrid w:val="0"/>
        </w:rPr>
        <w:tab/>
        <w:t>-- Need ON</w:t>
      </w:r>
    </w:p>
    <w:p w14:paraId="62CCACA2" w14:textId="77777777" w:rsidR="0023409A" w:rsidRDefault="007F1C8D">
      <w:pPr>
        <w:pStyle w:val="PL"/>
        <w:shd w:val="clear" w:color="auto" w:fill="E6E6E6"/>
        <w:rPr>
          <w:snapToGrid w:val="0"/>
        </w:rPr>
      </w:pPr>
      <w:r>
        <w:rPr>
          <w:snapToGrid w:val="0"/>
        </w:rPr>
        <w:tab/>
        <w:t>gnss-Error</w:t>
      </w:r>
      <w:r>
        <w:rPr>
          <w:snapToGrid w:val="0"/>
        </w:rPr>
        <w:tab/>
      </w:r>
      <w:r>
        <w:rPr>
          <w:snapToGrid w:val="0"/>
        </w:rPr>
        <w:tab/>
      </w:r>
      <w:r>
        <w:rPr>
          <w:snapToGrid w:val="0"/>
        </w:rPr>
        <w:tab/>
      </w:r>
      <w:r>
        <w:rPr>
          <w:snapToGrid w:val="0"/>
        </w:rPr>
        <w:tab/>
      </w:r>
      <w:r>
        <w:rPr>
          <w:snapToGrid w:val="0"/>
        </w:rPr>
        <w:tab/>
      </w:r>
      <w:r>
        <w:rPr>
          <w:snapToGrid w:val="0"/>
        </w:rPr>
        <w:tab/>
      </w:r>
      <w:r>
        <w:rPr>
          <w:snapToGrid w:val="0"/>
        </w:rPr>
        <w:t>A-GNSS-Error</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6107B770" w14:textId="77777777" w:rsidR="0023409A" w:rsidRDefault="007F1C8D">
      <w:pPr>
        <w:pStyle w:val="PL"/>
        <w:shd w:val="clear" w:color="auto" w:fill="E6E6E6"/>
        <w:rPr>
          <w:snapToGrid w:val="0"/>
        </w:rPr>
      </w:pPr>
      <w:r>
        <w:rPr>
          <w:snapToGrid w:val="0"/>
        </w:rPr>
        <w:tab/>
        <w:t>...,</w:t>
      </w:r>
    </w:p>
    <w:p w14:paraId="001535CF" w14:textId="77777777" w:rsidR="0023409A" w:rsidRDefault="007F1C8D">
      <w:pPr>
        <w:pStyle w:val="PL"/>
        <w:shd w:val="clear" w:color="auto" w:fill="E6E6E6"/>
        <w:rPr>
          <w:snapToGrid w:val="0"/>
        </w:rPr>
      </w:pPr>
      <w:r>
        <w:rPr>
          <w:snapToGrid w:val="0"/>
        </w:rPr>
        <w:tab/>
        <w:t>[[</w:t>
      </w:r>
    </w:p>
    <w:p w14:paraId="48BDEBD0" w14:textId="77777777" w:rsidR="0023409A" w:rsidRDefault="007F1C8D">
      <w:pPr>
        <w:pStyle w:val="PL"/>
        <w:shd w:val="clear" w:color="auto" w:fill="E6E6E6"/>
        <w:rPr>
          <w:snapToGrid w:val="0"/>
        </w:rPr>
      </w:pPr>
      <w:r>
        <w:rPr>
          <w:snapToGrid w:val="0"/>
        </w:rPr>
        <w:tab/>
      </w:r>
      <w:r>
        <w:rPr>
          <w:snapToGrid w:val="0"/>
        </w:rPr>
        <w:tab/>
        <w:t>gnss-PeriodicAssistData-r15</w:t>
      </w:r>
      <w:r>
        <w:rPr>
          <w:snapToGrid w:val="0"/>
        </w:rPr>
        <w:tab/>
        <w:t>GNSS-PeriodicAssistData-r15</w:t>
      </w:r>
      <w:r>
        <w:rPr>
          <w:snapToGrid w:val="0"/>
        </w:rPr>
        <w:tab/>
      </w:r>
      <w:r>
        <w:rPr>
          <w:snapToGrid w:val="0"/>
        </w:rPr>
        <w:tab/>
      </w:r>
      <w:r>
        <w:rPr>
          <w:snapToGrid w:val="0"/>
        </w:rPr>
        <w:tab/>
        <w:t>OPTIONAL</w:t>
      </w:r>
      <w:r>
        <w:rPr>
          <w:snapToGrid w:val="0"/>
        </w:rPr>
        <w:tab/>
        <w:t>-- Cond CtrTrans</w:t>
      </w:r>
    </w:p>
    <w:p w14:paraId="390C6B72" w14:textId="77777777" w:rsidR="0023409A" w:rsidRDefault="007F1C8D">
      <w:pPr>
        <w:pStyle w:val="PL"/>
        <w:shd w:val="clear" w:color="auto" w:fill="E6E6E6"/>
        <w:rPr>
          <w:snapToGrid w:val="0"/>
        </w:rPr>
      </w:pPr>
      <w:r>
        <w:rPr>
          <w:snapToGrid w:val="0"/>
        </w:rPr>
        <w:tab/>
        <w:t>]]</w:t>
      </w:r>
    </w:p>
    <w:p w14:paraId="2C82D692" w14:textId="77777777" w:rsidR="0023409A" w:rsidRDefault="007F1C8D">
      <w:pPr>
        <w:pStyle w:val="PL"/>
        <w:shd w:val="clear" w:color="auto" w:fill="E6E6E6"/>
        <w:rPr>
          <w:snapToGrid w:val="0"/>
        </w:rPr>
      </w:pPr>
      <w:r>
        <w:rPr>
          <w:snapToGrid w:val="0"/>
        </w:rPr>
        <w:t>}</w:t>
      </w:r>
    </w:p>
    <w:p w14:paraId="326E76EE" w14:textId="77777777" w:rsidR="0023409A" w:rsidRDefault="0023409A">
      <w:pPr>
        <w:pStyle w:val="PL"/>
        <w:shd w:val="clear" w:color="auto" w:fill="E6E6E6"/>
      </w:pPr>
    </w:p>
    <w:p w14:paraId="52D564C6" w14:textId="77777777" w:rsidR="0023409A" w:rsidRDefault="007F1C8D">
      <w:pPr>
        <w:pStyle w:val="PL"/>
        <w:shd w:val="clear" w:color="auto" w:fill="E6E6E6"/>
      </w:pPr>
      <w:r>
        <w:t>-- ASN1STOP</w:t>
      </w:r>
    </w:p>
    <w:p w14:paraId="5F87D16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1DF24DD1" w14:textId="77777777">
        <w:trPr>
          <w:cantSplit/>
          <w:tblHeader/>
        </w:trPr>
        <w:tc>
          <w:tcPr>
            <w:tcW w:w="2268" w:type="dxa"/>
          </w:tcPr>
          <w:p w14:paraId="78783AB8" w14:textId="77777777" w:rsidR="0023409A" w:rsidRDefault="007F1C8D">
            <w:pPr>
              <w:pStyle w:val="TAH"/>
            </w:pPr>
            <w:r>
              <w:t>Conditional presence</w:t>
            </w:r>
          </w:p>
        </w:tc>
        <w:tc>
          <w:tcPr>
            <w:tcW w:w="7371" w:type="dxa"/>
          </w:tcPr>
          <w:p w14:paraId="3771A5CC" w14:textId="77777777" w:rsidR="0023409A" w:rsidRDefault="007F1C8D">
            <w:pPr>
              <w:pStyle w:val="TAH"/>
            </w:pPr>
            <w:r>
              <w:t>Explanation</w:t>
            </w:r>
          </w:p>
        </w:tc>
      </w:tr>
      <w:tr w:rsidR="0023409A" w14:paraId="2A989B77" w14:textId="77777777">
        <w:trPr>
          <w:cantSplit/>
        </w:trPr>
        <w:tc>
          <w:tcPr>
            <w:tcW w:w="2268" w:type="dxa"/>
          </w:tcPr>
          <w:p w14:paraId="73A00212" w14:textId="77777777" w:rsidR="0023409A" w:rsidRDefault="007F1C8D">
            <w:pPr>
              <w:pStyle w:val="TAL"/>
              <w:rPr>
                <w:i/>
              </w:rPr>
            </w:pPr>
            <w:r>
              <w:rPr>
                <w:i/>
              </w:rPr>
              <w:t>CtrTrans</w:t>
            </w:r>
          </w:p>
        </w:tc>
        <w:tc>
          <w:tcPr>
            <w:tcW w:w="7371" w:type="dxa"/>
          </w:tcPr>
          <w:p w14:paraId="5C7C60C0" w14:textId="77777777" w:rsidR="0023409A" w:rsidRDefault="007F1C8D">
            <w:pPr>
              <w:pStyle w:val="TAL"/>
            </w:pPr>
            <w:r>
              <w:t xml:space="preserve">The field is mandatory present in the control </w:t>
            </w:r>
            <w:r>
              <w:t>transaction of a periodic assistance data delivery session as described in clauses 5.2.1a and 5.2.2a. Otherwise it is not present.</w:t>
            </w:r>
          </w:p>
        </w:tc>
      </w:tr>
    </w:tbl>
    <w:p w14:paraId="3B90E56B" w14:textId="77777777" w:rsidR="0023409A" w:rsidRDefault="0023409A"/>
    <w:p w14:paraId="40BE14C2" w14:textId="77777777" w:rsidR="0023409A" w:rsidRDefault="007F1C8D">
      <w:pPr>
        <w:pStyle w:val="Heading4"/>
      </w:pPr>
      <w:bookmarkStart w:id="1319" w:name="_Toc90719652"/>
      <w:bookmarkStart w:id="1320" w:name="_Toc52548406"/>
      <w:bookmarkStart w:id="1321" w:name="_Toc52546816"/>
      <w:bookmarkStart w:id="1322" w:name="_Toc37680900"/>
      <w:bookmarkStart w:id="1323" w:name="_Toc52547876"/>
      <w:bookmarkStart w:id="1324" w:name="_Toc27765221"/>
      <w:bookmarkStart w:id="1325" w:name="_Toc52547346"/>
      <w:bookmarkStart w:id="1326" w:name="_Toc46486471"/>
      <w:r>
        <w:t>–</w:t>
      </w:r>
      <w:r>
        <w:tab/>
      </w:r>
      <w:r>
        <w:rPr>
          <w:i/>
        </w:rPr>
        <w:t>GNSS-CommonAssistData</w:t>
      </w:r>
      <w:bookmarkEnd w:id="1319"/>
      <w:bookmarkEnd w:id="1320"/>
      <w:bookmarkEnd w:id="1321"/>
      <w:bookmarkEnd w:id="1322"/>
      <w:bookmarkEnd w:id="1323"/>
      <w:bookmarkEnd w:id="1324"/>
      <w:bookmarkEnd w:id="1325"/>
      <w:bookmarkEnd w:id="1326"/>
    </w:p>
    <w:p w14:paraId="572F3CFA" w14:textId="77777777" w:rsidR="0023409A" w:rsidRDefault="007F1C8D">
      <w:pPr>
        <w:keepLines/>
      </w:pPr>
      <w:r>
        <w:t xml:space="preserve">The IE </w:t>
      </w:r>
      <w:r>
        <w:rPr>
          <w:i/>
        </w:rPr>
        <w:t>GNSS-CommonAssistData</w:t>
      </w:r>
      <w:r>
        <w:t xml:space="preserve"> is used by the location server to provide assistance data which can be used for any GNSS.</w:t>
      </w:r>
    </w:p>
    <w:p w14:paraId="4A432F3E" w14:textId="77777777" w:rsidR="0023409A" w:rsidRDefault="007F1C8D">
      <w:pPr>
        <w:pStyle w:val="PL"/>
        <w:shd w:val="clear" w:color="auto" w:fill="E6E6E6"/>
      </w:pPr>
      <w:r>
        <w:t>-- ASN1START</w:t>
      </w:r>
    </w:p>
    <w:p w14:paraId="0E7830FF" w14:textId="77777777" w:rsidR="0023409A" w:rsidRDefault="0023409A">
      <w:pPr>
        <w:pStyle w:val="PL"/>
        <w:shd w:val="clear" w:color="auto" w:fill="E6E6E6"/>
        <w:rPr>
          <w:snapToGrid w:val="0"/>
        </w:rPr>
      </w:pPr>
    </w:p>
    <w:p w14:paraId="33FC6773" w14:textId="77777777" w:rsidR="0023409A" w:rsidRDefault="007F1C8D">
      <w:pPr>
        <w:pStyle w:val="PL"/>
        <w:shd w:val="clear" w:color="auto" w:fill="E6E6E6"/>
        <w:rPr>
          <w:snapToGrid w:val="0"/>
        </w:rPr>
      </w:pPr>
      <w:r>
        <w:rPr>
          <w:snapToGrid w:val="0"/>
        </w:rPr>
        <w:t>GNSS-CommonAssistData ::= SEQUENCE {</w:t>
      </w:r>
    </w:p>
    <w:p w14:paraId="7519852F" w14:textId="77777777" w:rsidR="0023409A" w:rsidRDefault="007F1C8D">
      <w:pPr>
        <w:pStyle w:val="PL"/>
        <w:shd w:val="clear" w:color="auto" w:fill="E6E6E6"/>
        <w:rPr>
          <w:snapToGrid w:val="0"/>
        </w:rPr>
      </w:pPr>
      <w:r>
        <w:rPr>
          <w:snapToGrid w:val="0"/>
        </w:rPr>
        <w:tab/>
        <w:t>gnss-ReferenceTime</w:t>
      </w:r>
      <w:r>
        <w:rPr>
          <w:snapToGrid w:val="0"/>
        </w:rPr>
        <w:tab/>
      </w:r>
      <w:r>
        <w:rPr>
          <w:snapToGrid w:val="0"/>
        </w:rPr>
        <w:tab/>
      </w:r>
      <w:r>
        <w:rPr>
          <w:snapToGrid w:val="0"/>
        </w:rPr>
        <w:tab/>
      </w:r>
      <w:r>
        <w:rPr>
          <w:snapToGrid w:val="0"/>
        </w:rPr>
        <w:tab/>
        <w:t>GNSS-ReferenceTime</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6F17572E" w14:textId="77777777" w:rsidR="0023409A" w:rsidRDefault="007F1C8D">
      <w:pPr>
        <w:pStyle w:val="PL"/>
        <w:shd w:val="clear" w:color="auto" w:fill="E6E6E6"/>
        <w:rPr>
          <w:snapToGrid w:val="0"/>
        </w:rPr>
      </w:pPr>
      <w:r>
        <w:rPr>
          <w:snapToGrid w:val="0"/>
        </w:rPr>
        <w:tab/>
        <w:t>gnss-ReferenceLocation</w:t>
      </w:r>
      <w:r>
        <w:rPr>
          <w:snapToGrid w:val="0"/>
        </w:rPr>
        <w:tab/>
      </w:r>
      <w:r>
        <w:rPr>
          <w:snapToGrid w:val="0"/>
        </w:rPr>
        <w:tab/>
      </w:r>
      <w:r>
        <w:rPr>
          <w:snapToGrid w:val="0"/>
        </w:rPr>
        <w:tab/>
        <w:t>GNSS-ReferenceLocatio</w:t>
      </w:r>
      <w:r>
        <w:rPr>
          <w:snapToGrid w:val="0"/>
        </w:rPr>
        <w:t>n</w:t>
      </w:r>
      <w:r>
        <w:rPr>
          <w:snapToGrid w:val="0"/>
        </w:rPr>
        <w:tab/>
      </w:r>
      <w:r>
        <w:rPr>
          <w:snapToGrid w:val="0"/>
        </w:rPr>
        <w:tab/>
      </w:r>
      <w:r>
        <w:rPr>
          <w:snapToGrid w:val="0"/>
        </w:rPr>
        <w:tab/>
      </w:r>
      <w:r>
        <w:rPr>
          <w:snapToGrid w:val="0"/>
        </w:rPr>
        <w:tab/>
        <w:t>OPTIONAL,</w:t>
      </w:r>
      <w:r>
        <w:rPr>
          <w:snapToGrid w:val="0"/>
        </w:rPr>
        <w:tab/>
        <w:t>-- Need ON</w:t>
      </w:r>
    </w:p>
    <w:p w14:paraId="6D786A55" w14:textId="77777777" w:rsidR="0023409A" w:rsidRDefault="007F1C8D">
      <w:pPr>
        <w:pStyle w:val="PL"/>
        <w:shd w:val="clear" w:color="auto" w:fill="E6E6E6"/>
        <w:rPr>
          <w:snapToGrid w:val="0"/>
        </w:rPr>
      </w:pPr>
      <w:r>
        <w:rPr>
          <w:snapToGrid w:val="0"/>
        </w:rPr>
        <w:tab/>
        <w:t>gnss-IonosphericModel</w:t>
      </w:r>
      <w:r>
        <w:rPr>
          <w:snapToGrid w:val="0"/>
        </w:rPr>
        <w:tab/>
      </w:r>
      <w:r>
        <w:rPr>
          <w:snapToGrid w:val="0"/>
        </w:rPr>
        <w:tab/>
      </w:r>
      <w:r>
        <w:rPr>
          <w:snapToGrid w:val="0"/>
        </w:rPr>
        <w:tab/>
        <w:t>GNSS-IonosphericModel</w:t>
      </w:r>
      <w:r>
        <w:rPr>
          <w:snapToGrid w:val="0"/>
        </w:rPr>
        <w:tab/>
      </w:r>
      <w:r>
        <w:rPr>
          <w:snapToGrid w:val="0"/>
        </w:rPr>
        <w:tab/>
      </w:r>
      <w:r>
        <w:rPr>
          <w:snapToGrid w:val="0"/>
        </w:rPr>
        <w:tab/>
      </w:r>
      <w:r>
        <w:rPr>
          <w:snapToGrid w:val="0"/>
        </w:rPr>
        <w:tab/>
        <w:t>OPTIONAL,</w:t>
      </w:r>
      <w:r>
        <w:rPr>
          <w:snapToGrid w:val="0"/>
        </w:rPr>
        <w:tab/>
        <w:t>-- Need ON</w:t>
      </w:r>
    </w:p>
    <w:p w14:paraId="3F942B00" w14:textId="77777777" w:rsidR="0023409A" w:rsidRDefault="007F1C8D">
      <w:pPr>
        <w:pStyle w:val="PL"/>
        <w:shd w:val="clear" w:color="auto" w:fill="E6E6E6"/>
        <w:rPr>
          <w:snapToGrid w:val="0"/>
        </w:rPr>
      </w:pPr>
      <w:r>
        <w:rPr>
          <w:snapToGrid w:val="0"/>
        </w:rPr>
        <w:tab/>
        <w:t>gnss-EarthOrientationParameters</w:t>
      </w:r>
      <w:r>
        <w:rPr>
          <w:snapToGrid w:val="0"/>
        </w:rPr>
        <w:tab/>
        <w:t>GNSS-EarthOrientationParameters</w:t>
      </w:r>
      <w:r>
        <w:rPr>
          <w:snapToGrid w:val="0"/>
        </w:rPr>
        <w:tab/>
      </w:r>
      <w:r>
        <w:rPr>
          <w:snapToGrid w:val="0"/>
        </w:rPr>
        <w:tab/>
        <w:t>OPTIONAL,</w:t>
      </w:r>
      <w:r>
        <w:rPr>
          <w:snapToGrid w:val="0"/>
        </w:rPr>
        <w:tab/>
        <w:t>-- Need ON</w:t>
      </w:r>
    </w:p>
    <w:p w14:paraId="32427D09" w14:textId="77777777" w:rsidR="0023409A" w:rsidRDefault="007F1C8D">
      <w:pPr>
        <w:pStyle w:val="PL"/>
        <w:shd w:val="clear" w:color="auto" w:fill="E6E6E6"/>
        <w:rPr>
          <w:snapToGrid w:val="0"/>
        </w:rPr>
      </w:pPr>
      <w:r>
        <w:rPr>
          <w:snapToGrid w:val="0"/>
        </w:rPr>
        <w:tab/>
        <w:t>...,</w:t>
      </w:r>
    </w:p>
    <w:p w14:paraId="3BC39A89" w14:textId="77777777" w:rsidR="0023409A" w:rsidRDefault="007F1C8D">
      <w:pPr>
        <w:pStyle w:val="PL"/>
        <w:shd w:val="clear" w:color="auto" w:fill="E6E6E6"/>
        <w:rPr>
          <w:snapToGrid w:val="0"/>
        </w:rPr>
      </w:pPr>
      <w:r>
        <w:rPr>
          <w:snapToGrid w:val="0"/>
        </w:rPr>
        <w:tab/>
        <w:t>[[</w:t>
      </w:r>
    </w:p>
    <w:p w14:paraId="5A0C528F" w14:textId="77777777" w:rsidR="0023409A" w:rsidRDefault="007F1C8D">
      <w:pPr>
        <w:pStyle w:val="PL"/>
        <w:shd w:val="clear" w:color="auto" w:fill="E6E6E6"/>
        <w:rPr>
          <w:snapToGrid w:val="0"/>
        </w:rPr>
      </w:pPr>
      <w:r>
        <w:rPr>
          <w:snapToGrid w:val="0"/>
        </w:rPr>
        <w:tab/>
      </w:r>
      <w:r>
        <w:rPr>
          <w:snapToGrid w:val="0"/>
        </w:rPr>
        <w:tab/>
        <w:t>gnss-RTK-ReferenceStationInfo-r15</w:t>
      </w:r>
    </w:p>
    <w:p w14:paraId="25C81B2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GNSS-RTK-Referenc</w:t>
      </w:r>
      <w:r>
        <w:rPr>
          <w:snapToGrid w:val="0"/>
        </w:rPr>
        <w:t>eStationInfo-r15</w:t>
      </w:r>
      <w:r>
        <w:rPr>
          <w:snapToGrid w:val="0"/>
        </w:rPr>
        <w:tab/>
        <w:t>OPTIONAL,</w:t>
      </w:r>
      <w:r>
        <w:rPr>
          <w:snapToGrid w:val="0"/>
        </w:rPr>
        <w:tab/>
        <w:t>-- Need ON</w:t>
      </w:r>
    </w:p>
    <w:p w14:paraId="08C693E5" w14:textId="77777777" w:rsidR="0023409A" w:rsidRDefault="007F1C8D">
      <w:pPr>
        <w:pStyle w:val="PL"/>
        <w:shd w:val="clear" w:color="auto" w:fill="E6E6E6"/>
        <w:rPr>
          <w:snapToGrid w:val="0"/>
        </w:rPr>
      </w:pPr>
      <w:r>
        <w:rPr>
          <w:snapToGrid w:val="0"/>
        </w:rPr>
        <w:tab/>
      </w:r>
      <w:r>
        <w:rPr>
          <w:snapToGrid w:val="0"/>
        </w:rPr>
        <w:tab/>
        <w:t>gnss-RTK-CommonObservationInfo-r15</w:t>
      </w:r>
      <w:r>
        <w:rPr>
          <w:snapToGrid w:val="0"/>
        </w:rPr>
        <w:tab/>
      </w:r>
    </w:p>
    <w:p w14:paraId="45245ACF"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GNSS-RTK-CommonObservationInfo-r15</w:t>
      </w:r>
      <w:r>
        <w:rPr>
          <w:snapToGrid w:val="0"/>
        </w:rPr>
        <w:tab/>
        <w:t>OPTIONAL,</w:t>
      </w:r>
      <w:r>
        <w:rPr>
          <w:snapToGrid w:val="0"/>
        </w:rPr>
        <w:tab/>
        <w:t>-- Cond RTK</w:t>
      </w:r>
    </w:p>
    <w:p w14:paraId="1EBC8DE5" w14:textId="77777777" w:rsidR="0023409A" w:rsidRDefault="007F1C8D">
      <w:pPr>
        <w:pStyle w:val="PL"/>
        <w:shd w:val="clear" w:color="auto" w:fill="E6E6E6"/>
        <w:rPr>
          <w:snapToGrid w:val="0"/>
        </w:rPr>
      </w:pPr>
      <w:r>
        <w:rPr>
          <w:snapToGrid w:val="0"/>
        </w:rPr>
        <w:tab/>
      </w:r>
      <w:r>
        <w:rPr>
          <w:snapToGrid w:val="0"/>
        </w:rPr>
        <w:tab/>
        <w:t>gnss-RTK-AuxiliaryStationData-r15</w:t>
      </w:r>
    </w:p>
    <w:p w14:paraId="429C43B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GNSS-RTK-AuxiliaryStationData-r15</w:t>
      </w:r>
      <w:r>
        <w:rPr>
          <w:snapToGrid w:val="0"/>
        </w:rPr>
        <w:tab/>
        <w:t>OPTIONAL</w:t>
      </w:r>
      <w:r>
        <w:rPr>
          <w:snapToGrid w:val="0"/>
        </w:rPr>
        <w:tab/>
        <w:t>-- Need ON</w:t>
      </w:r>
    </w:p>
    <w:p w14:paraId="7FDF7050" w14:textId="77777777" w:rsidR="0023409A" w:rsidRDefault="007F1C8D">
      <w:pPr>
        <w:pStyle w:val="PL"/>
        <w:shd w:val="clear" w:color="auto" w:fill="E6E6E6"/>
        <w:rPr>
          <w:snapToGrid w:val="0"/>
        </w:rPr>
      </w:pPr>
      <w:r>
        <w:rPr>
          <w:snapToGrid w:val="0"/>
        </w:rPr>
        <w:tab/>
        <w:t>]],</w:t>
      </w:r>
    </w:p>
    <w:p w14:paraId="39E4B848" w14:textId="77777777" w:rsidR="0023409A" w:rsidRDefault="007F1C8D">
      <w:pPr>
        <w:pStyle w:val="PL"/>
        <w:shd w:val="clear" w:color="auto" w:fill="E6E6E6"/>
        <w:rPr>
          <w:snapToGrid w:val="0"/>
        </w:rPr>
      </w:pPr>
      <w:r>
        <w:rPr>
          <w:snapToGrid w:val="0"/>
        </w:rPr>
        <w:tab/>
        <w:t>[[</w:t>
      </w:r>
    </w:p>
    <w:p w14:paraId="167E6884" w14:textId="77777777" w:rsidR="0023409A" w:rsidRDefault="007F1C8D">
      <w:pPr>
        <w:pStyle w:val="PL"/>
        <w:shd w:val="clear" w:color="auto" w:fill="E6E6E6"/>
        <w:rPr>
          <w:snapToGrid w:val="0"/>
        </w:rPr>
      </w:pPr>
      <w:r>
        <w:rPr>
          <w:snapToGrid w:val="0"/>
        </w:rPr>
        <w:tab/>
      </w:r>
      <w:r>
        <w:rPr>
          <w:snapToGrid w:val="0"/>
        </w:rPr>
        <w:tab/>
      </w:r>
      <w:r>
        <w:rPr>
          <w:snapToGrid w:val="0"/>
        </w:rPr>
        <w:t>gnss-SSR-CorrectionPoints-r16</w:t>
      </w:r>
    </w:p>
    <w:p w14:paraId="0A7C58F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GNSS-SSR-CorrectionPoints-r16</w:t>
      </w:r>
      <w:r>
        <w:rPr>
          <w:snapToGrid w:val="0"/>
        </w:rPr>
        <w:tab/>
      </w:r>
      <w:r>
        <w:rPr>
          <w:snapToGrid w:val="0"/>
        </w:rPr>
        <w:tab/>
        <w:t>OPTIONAL</w:t>
      </w:r>
      <w:r>
        <w:rPr>
          <w:snapToGrid w:val="0"/>
        </w:rPr>
        <w:tab/>
        <w:t>-- Need ON</w:t>
      </w:r>
    </w:p>
    <w:p w14:paraId="5F6C9F84" w14:textId="77777777" w:rsidR="0023409A" w:rsidRDefault="007F1C8D">
      <w:pPr>
        <w:pStyle w:val="PL"/>
        <w:shd w:val="clear" w:color="auto" w:fill="E6E6E6"/>
        <w:rPr>
          <w:snapToGrid w:val="0"/>
        </w:rPr>
      </w:pPr>
      <w:r>
        <w:rPr>
          <w:snapToGrid w:val="0"/>
        </w:rPr>
        <w:tab/>
        <w:t>]],</w:t>
      </w:r>
    </w:p>
    <w:p w14:paraId="65306ADC" w14:textId="77777777" w:rsidR="0023409A" w:rsidRDefault="007F1C8D">
      <w:pPr>
        <w:pStyle w:val="PL"/>
        <w:shd w:val="clear" w:color="auto" w:fill="E6E6E6"/>
        <w:rPr>
          <w:snapToGrid w:val="0"/>
        </w:rPr>
      </w:pPr>
      <w:r>
        <w:rPr>
          <w:snapToGrid w:val="0"/>
        </w:rPr>
        <w:tab/>
        <w:t>[[</w:t>
      </w:r>
    </w:p>
    <w:p w14:paraId="0D8066F2" w14:textId="77777777" w:rsidR="0023409A" w:rsidRDefault="007F1C8D">
      <w:pPr>
        <w:pStyle w:val="PL"/>
        <w:shd w:val="clear" w:color="auto" w:fill="E6E6E6"/>
        <w:rPr>
          <w:snapToGrid w:val="0"/>
        </w:rPr>
      </w:pPr>
      <w:r>
        <w:rPr>
          <w:snapToGrid w:val="0"/>
        </w:rPr>
        <w:tab/>
      </w:r>
      <w:r>
        <w:rPr>
          <w:snapToGrid w:val="0"/>
        </w:rPr>
        <w:tab/>
        <w:t>gnss-Integrity-ServiceParameters-r17</w:t>
      </w:r>
    </w:p>
    <w:p w14:paraId="11FA106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GNSS-Integrity-ServiceParameters-r17</w:t>
      </w:r>
      <w:r>
        <w:rPr>
          <w:snapToGrid w:val="0"/>
        </w:rPr>
        <w:tab/>
      </w:r>
      <w:r>
        <w:rPr>
          <w:snapToGrid w:val="0"/>
        </w:rPr>
        <w:tab/>
        <w:t>OPTIONAL,</w:t>
      </w:r>
      <w:r>
        <w:rPr>
          <w:snapToGrid w:val="0"/>
        </w:rPr>
        <w:tab/>
        <w:t>-- Need ON</w:t>
      </w:r>
    </w:p>
    <w:p w14:paraId="41542BFD" w14:textId="77777777" w:rsidR="0023409A" w:rsidRDefault="007F1C8D">
      <w:pPr>
        <w:pStyle w:val="PL"/>
        <w:shd w:val="clear" w:color="auto" w:fill="E6E6E6"/>
        <w:rPr>
          <w:snapToGrid w:val="0"/>
        </w:rPr>
      </w:pPr>
      <w:r>
        <w:rPr>
          <w:snapToGrid w:val="0"/>
        </w:rPr>
        <w:tab/>
      </w:r>
      <w:r>
        <w:rPr>
          <w:snapToGrid w:val="0"/>
        </w:rPr>
        <w:tab/>
        <w:t>gnss-Integrity-ServiceAlert-r17</w:t>
      </w:r>
    </w:p>
    <w:p w14:paraId="55286A5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GNSS-Integr</w:t>
      </w:r>
      <w:r>
        <w:rPr>
          <w:snapToGrid w:val="0"/>
        </w:rPr>
        <w:t>ity-ServiceAlert-r17</w:t>
      </w:r>
      <w:r>
        <w:rPr>
          <w:snapToGrid w:val="0"/>
        </w:rPr>
        <w:tab/>
      </w:r>
      <w:r>
        <w:rPr>
          <w:snapToGrid w:val="0"/>
        </w:rPr>
        <w:tab/>
      </w:r>
      <w:r>
        <w:rPr>
          <w:snapToGrid w:val="0"/>
        </w:rPr>
        <w:tab/>
      </w:r>
      <w:r>
        <w:rPr>
          <w:snapToGrid w:val="0"/>
        </w:rPr>
        <w:tab/>
        <w:t>OPTIONAL</w:t>
      </w:r>
      <w:r>
        <w:rPr>
          <w:snapToGrid w:val="0"/>
        </w:rPr>
        <w:tab/>
        <w:t>-- Need ON</w:t>
      </w:r>
    </w:p>
    <w:p w14:paraId="0A83845D" w14:textId="77777777" w:rsidR="0023409A" w:rsidRDefault="007F1C8D">
      <w:pPr>
        <w:pStyle w:val="PL"/>
        <w:shd w:val="clear" w:color="auto" w:fill="E6E6E6"/>
        <w:rPr>
          <w:snapToGrid w:val="0"/>
        </w:rPr>
      </w:pPr>
      <w:r>
        <w:rPr>
          <w:snapToGrid w:val="0"/>
        </w:rPr>
        <w:tab/>
        <w:t>]]</w:t>
      </w:r>
    </w:p>
    <w:p w14:paraId="72799C94" w14:textId="77777777" w:rsidR="0023409A" w:rsidRDefault="007F1C8D">
      <w:pPr>
        <w:pStyle w:val="PL"/>
        <w:shd w:val="clear" w:color="auto" w:fill="E6E6E6"/>
        <w:rPr>
          <w:snapToGrid w:val="0"/>
        </w:rPr>
      </w:pPr>
      <w:r>
        <w:rPr>
          <w:snapToGrid w:val="0"/>
        </w:rPr>
        <w:t>}</w:t>
      </w:r>
    </w:p>
    <w:p w14:paraId="3E78CDD4" w14:textId="77777777" w:rsidR="0023409A" w:rsidRDefault="0023409A">
      <w:pPr>
        <w:pStyle w:val="PL"/>
        <w:shd w:val="clear" w:color="auto" w:fill="E6E6E6"/>
      </w:pPr>
    </w:p>
    <w:p w14:paraId="3B7D25CB" w14:textId="77777777" w:rsidR="0023409A" w:rsidRDefault="007F1C8D">
      <w:pPr>
        <w:pStyle w:val="PL"/>
        <w:shd w:val="clear" w:color="auto" w:fill="E6E6E6"/>
      </w:pPr>
      <w:r>
        <w:t>-- ASN1STOP</w:t>
      </w:r>
    </w:p>
    <w:p w14:paraId="4B1FA62D"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47CA6020" w14:textId="77777777">
        <w:trPr>
          <w:cantSplit/>
          <w:tblHeader/>
        </w:trPr>
        <w:tc>
          <w:tcPr>
            <w:tcW w:w="2268" w:type="dxa"/>
          </w:tcPr>
          <w:p w14:paraId="1836E67D" w14:textId="77777777" w:rsidR="0023409A" w:rsidRDefault="007F1C8D">
            <w:pPr>
              <w:pStyle w:val="TAH"/>
            </w:pPr>
            <w:r>
              <w:t>Conditional presence</w:t>
            </w:r>
          </w:p>
        </w:tc>
        <w:tc>
          <w:tcPr>
            <w:tcW w:w="7371" w:type="dxa"/>
          </w:tcPr>
          <w:p w14:paraId="0D351098" w14:textId="77777777" w:rsidR="0023409A" w:rsidRDefault="007F1C8D">
            <w:pPr>
              <w:pStyle w:val="TAH"/>
            </w:pPr>
            <w:r>
              <w:t>Explanation</w:t>
            </w:r>
          </w:p>
        </w:tc>
      </w:tr>
      <w:tr w:rsidR="0023409A" w14:paraId="5F735B11" w14:textId="77777777">
        <w:trPr>
          <w:cantSplit/>
        </w:trPr>
        <w:tc>
          <w:tcPr>
            <w:tcW w:w="2268" w:type="dxa"/>
          </w:tcPr>
          <w:p w14:paraId="39D67B59" w14:textId="77777777" w:rsidR="0023409A" w:rsidRDefault="007F1C8D">
            <w:pPr>
              <w:pStyle w:val="TAL"/>
              <w:rPr>
                <w:i/>
              </w:rPr>
            </w:pPr>
            <w:r>
              <w:rPr>
                <w:i/>
              </w:rPr>
              <w:t>RTK</w:t>
            </w:r>
          </w:p>
        </w:tc>
        <w:tc>
          <w:tcPr>
            <w:tcW w:w="7371" w:type="dxa"/>
          </w:tcPr>
          <w:p w14:paraId="7446E95C" w14:textId="77777777" w:rsidR="0023409A" w:rsidRDefault="007F1C8D">
            <w:pPr>
              <w:pStyle w:val="TAL"/>
            </w:pPr>
            <w:r>
              <w:t xml:space="preserve">The field is mandatory present </w:t>
            </w:r>
            <w:r>
              <w:rPr>
                <w:bCs/>
              </w:rPr>
              <w:t xml:space="preserve">if the IE </w:t>
            </w:r>
            <w:r>
              <w:rPr>
                <w:bCs/>
                <w:i/>
              </w:rPr>
              <w:t>GNSS-RTK-Observations</w:t>
            </w:r>
            <w:r>
              <w:rPr>
                <w:bCs/>
              </w:rPr>
              <w:t xml:space="preserve"> is included in IE </w:t>
            </w:r>
            <w:r>
              <w:rPr>
                <w:bCs/>
                <w:i/>
              </w:rPr>
              <w:t>GNSS</w:t>
            </w:r>
            <w:r>
              <w:rPr>
                <w:bCs/>
                <w:i/>
              </w:rPr>
              <w:noBreakHyphen/>
              <w:t>GenericAssistData</w:t>
            </w:r>
            <w:r>
              <w:t>; otherwise it is not present.</w:t>
            </w:r>
          </w:p>
        </w:tc>
      </w:tr>
    </w:tbl>
    <w:p w14:paraId="677983B3" w14:textId="77777777" w:rsidR="0023409A" w:rsidRDefault="0023409A">
      <w:pPr>
        <w:rPr>
          <w:iCs/>
        </w:rPr>
      </w:pPr>
    </w:p>
    <w:p w14:paraId="3BBE52C7" w14:textId="77777777" w:rsidR="0023409A" w:rsidRDefault="007F1C8D">
      <w:pPr>
        <w:pStyle w:val="Heading4"/>
      </w:pPr>
      <w:bookmarkStart w:id="1327" w:name="_Toc37680901"/>
      <w:bookmarkStart w:id="1328" w:name="_Toc46486472"/>
      <w:bookmarkStart w:id="1329" w:name="_Toc52548407"/>
      <w:bookmarkStart w:id="1330" w:name="_Toc90719653"/>
      <w:bookmarkStart w:id="1331" w:name="_Toc52546817"/>
      <w:bookmarkStart w:id="1332" w:name="_Toc27765222"/>
      <w:bookmarkStart w:id="1333" w:name="_Toc52547347"/>
      <w:bookmarkStart w:id="1334" w:name="_Toc52547877"/>
      <w:r>
        <w:t>–</w:t>
      </w:r>
      <w:r>
        <w:tab/>
      </w:r>
      <w:r>
        <w:rPr>
          <w:i/>
        </w:rPr>
        <w:t>GNSS-GenericAssistData</w:t>
      </w:r>
      <w:bookmarkEnd w:id="1327"/>
      <w:bookmarkEnd w:id="1328"/>
      <w:bookmarkEnd w:id="1329"/>
      <w:bookmarkEnd w:id="1330"/>
      <w:bookmarkEnd w:id="1331"/>
      <w:bookmarkEnd w:id="1332"/>
      <w:bookmarkEnd w:id="1333"/>
      <w:bookmarkEnd w:id="1334"/>
    </w:p>
    <w:p w14:paraId="0F7A7396" w14:textId="77777777" w:rsidR="0023409A" w:rsidRDefault="007F1C8D">
      <w:pPr>
        <w:keepLines/>
      </w:pPr>
      <w:r>
        <w:t xml:space="preserve">The IE </w:t>
      </w:r>
      <w:r>
        <w:rPr>
          <w:i/>
        </w:rPr>
        <w:t>GNSS-GenericAssistData</w:t>
      </w:r>
      <w:r>
        <w:t xml:space="preserve"> is used by the location server to provide assistance data for a specific GNSS. The specific GNSS for which the provided assistance data are applicable is indicated by the IE </w:t>
      </w:r>
      <w:r>
        <w:rPr>
          <w:i/>
        </w:rPr>
        <w:t>GNSS</w:t>
      </w:r>
      <w:r>
        <w:rPr>
          <w:i/>
        </w:rPr>
        <w:noBreakHyphen/>
        <w:t>ID</w:t>
      </w:r>
      <w:r>
        <w:t xml:space="preserve"> and (if applicable) b</w:t>
      </w:r>
      <w:r>
        <w:t xml:space="preserve">y the IE </w:t>
      </w:r>
      <w:r>
        <w:rPr>
          <w:i/>
        </w:rPr>
        <w:t>SBAS</w:t>
      </w:r>
      <w:r>
        <w:rPr>
          <w:i/>
        </w:rPr>
        <w:noBreakHyphen/>
        <w:t>ID</w:t>
      </w:r>
      <w:r>
        <w:t>. Assistance for up to 16 GNSSs can be provided.</w:t>
      </w:r>
    </w:p>
    <w:p w14:paraId="67B10C6B" w14:textId="77777777" w:rsidR="0023409A" w:rsidRDefault="007F1C8D">
      <w:pPr>
        <w:pStyle w:val="PL"/>
        <w:shd w:val="clear" w:color="auto" w:fill="E6E6E6"/>
      </w:pPr>
      <w:r>
        <w:t>-- ASN1START</w:t>
      </w:r>
    </w:p>
    <w:p w14:paraId="0E36574A" w14:textId="77777777" w:rsidR="0023409A" w:rsidRDefault="0023409A">
      <w:pPr>
        <w:pStyle w:val="PL"/>
        <w:shd w:val="clear" w:color="auto" w:fill="E6E6E6"/>
        <w:rPr>
          <w:snapToGrid w:val="0"/>
        </w:rPr>
      </w:pPr>
    </w:p>
    <w:p w14:paraId="55BF735F" w14:textId="77777777" w:rsidR="0023409A" w:rsidRDefault="007F1C8D">
      <w:pPr>
        <w:pStyle w:val="PL"/>
        <w:shd w:val="clear" w:color="auto" w:fill="E6E6E6"/>
      </w:pPr>
      <w:r>
        <w:rPr>
          <w:snapToGrid w:val="0"/>
        </w:rPr>
        <w:t xml:space="preserve">GNSS-GenericAssistData ::= </w:t>
      </w:r>
      <w:r>
        <w:t xml:space="preserve">SEQUENCE (SIZE (1..16)) OF </w:t>
      </w:r>
      <w:r>
        <w:rPr>
          <w:snapToGrid w:val="0"/>
        </w:rPr>
        <w:t>GNSS-GenericAssistDataElement</w:t>
      </w:r>
    </w:p>
    <w:p w14:paraId="2CB9D3E9" w14:textId="77777777" w:rsidR="0023409A" w:rsidRDefault="0023409A">
      <w:pPr>
        <w:pStyle w:val="PL"/>
        <w:shd w:val="clear" w:color="auto" w:fill="E6E6E6"/>
      </w:pPr>
    </w:p>
    <w:p w14:paraId="700367A9" w14:textId="77777777" w:rsidR="0023409A" w:rsidRDefault="007F1C8D">
      <w:pPr>
        <w:pStyle w:val="PL"/>
        <w:shd w:val="clear" w:color="auto" w:fill="E6E6E6"/>
      </w:pPr>
      <w:r>
        <w:rPr>
          <w:snapToGrid w:val="0"/>
        </w:rPr>
        <w:t>GNSS-GenericAssistDataElement ::= SEQUENCE {</w:t>
      </w:r>
    </w:p>
    <w:p w14:paraId="4DACAC50" w14:textId="77777777" w:rsidR="0023409A" w:rsidRDefault="007F1C8D">
      <w:pPr>
        <w:pStyle w:val="PL"/>
        <w:shd w:val="clear" w:color="auto" w:fill="E6E6E6"/>
        <w:rPr>
          <w:snapToGrid w:val="0"/>
        </w:rPr>
      </w:pPr>
      <w:r>
        <w:rPr>
          <w:snapToGrid w:val="0"/>
        </w:rPr>
        <w:tab/>
        <w:t>gnss-ID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GNSS-ID,</w:t>
      </w:r>
    </w:p>
    <w:p w14:paraId="745B64E2" w14:textId="77777777" w:rsidR="0023409A" w:rsidRDefault="007F1C8D">
      <w:pPr>
        <w:pStyle w:val="PL"/>
        <w:shd w:val="clear" w:color="auto" w:fill="E6E6E6"/>
        <w:rPr>
          <w:snapToGrid w:val="0"/>
        </w:rPr>
      </w:pPr>
      <w:r>
        <w:rPr>
          <w:snapToGrid w:val="0"/>
        </w:rPr>
        <w:tab/>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Pr>
          <w:snapToGrid w:val="0"/>
        </w:rPr>
        <w:tab/>
        <w:t>-- Cond GNSS-ID-SBAS</w:t>
      </w:r>
    </w:p>
    <w:p w14:paraId="713A1A8D" w14:textId="77777777" w:rsidR="0023409A" w:rsidRDefault="007F1C8D">
      <w:pPr>
        <w:pStyle w:val="PL"/>
        <w:shd w:val="clear" w:color="auto" w:fill="E6E6E6"/>
        <w:rPr>
          <w:snapToGrid w:val="0"/>
        </w:rPr>
      </w:pPr>
      <w:r>
        <w:rPr>
          <w:snapToGrid w:val="0"/>
        </w:rPr>
        <w:tab/>
        <w:t>gnss-TimeModels</w:t>
      </w:r>
      <w:r>
        <w:rPr>
          <w:snapToGrid w:val="0"/>
        </w:rPr>
        <w:tab/>
      </w:r>
      <w:r>
        <w:rPr>
          <w:snapToGrid w:val="0"/>
        </w:rPr>
        <w:tab/>
      </w:r>
      <w:r>
        <w:rPr>
          <w:snapToGrid w:val="0"/>
        </w:rPr>
        <w:tab/>
      </w:r>
      <w:r>
        <w:rPr>
          <w:snapToGrid w:val="0"/>
        </w:rPr>
        <w:tab/>
      </w:r>
      <w:r>
        <w:rPr>
          <w:snapToGrid w:val="0"/>
        </w:rPr>
        <w:tab/>
        <w:t>GNSS-TimeModelList</w:t>
      </w:r>
      <w:r>
        <w:rPr>
          <w:snapToGrid w:val="0"/>
        </w:rPr>
        <w:tab/>
      </w:r>
      <w:r>
        <w:rPr>
          <w:snapToGrid w:val="0"/>
        </w:rPr>
        <w:tab/>
      </w:r>
      <w:r>
        <w:rPr>
          <w:snapToGrid w:val="0"/>
        </w:rPr>
        <w:tab/>
      </w:r>
      <w:r>
        <w:rPr>
          <w:snapToGrid w:val="0"/>
        </w:rPr>
        <w:tab/>
        <w:t>OPTIONAL,</w:t>
      </w:r>
      <w:r>
        <w:rPr>
          <w:snapToGrid w:val="0"/>
        </w:rPr>
        <w:tab/>
        <w:t>-- Need ON</w:t>
      </w:r>
    </w:p>
    <w:p w14:paraId="5D197527" w14:textId="77777777" w:rsidR="0023409A" w:rsidRDefault="007F1C8D">
      <w:pPr>
        <w:pStyle w:val="PL"/>
        <w:shd w:val="clear" w:color="auto" w:fill="E6E6E6"/>
        <w:rPr>
          <w:snapToGrid w:val="0"/>
        </w:rPr>
      </w:pPr>
      <w:r>
        <w:rPr>
          <w:snapToGrid w:val="0"/>
        </w:rPr>
        <w:tab/>
        <w:t>gnss-DifferentialCorrections</w:t>
      </w:r>
      <w:r>
        <w:rPr>
          <w:snapToGrid w:val="0"/>
        </w:rPr>
        <w:tab/>
        <w:t>GNSS-DifferentialCorrections</w:t>
      </w:r>
      <w:r>
        <w:rPr>
          <w:snapToGrid w:val="0"/>
        </w:rPr>
        <w:tab/>
        <w:t>OPTIONAL,</w:t>
      </w:r>
      <w:r>
        <w:rPr>
          <w:snapToGrid w:val="0"/>
        </w:rPr>
        <w:tab/>
        <w:t>-- Need ON</w:t>
      </w:r>
    </w:p>
    <w:p w14:paraId="34B04298" w14:textId="77777777" w:rsidR="0023409A" w:rsidRDefault="007F1C8D">
      <w:pPr>
        <w:pStyle w:val="PL"/>
        <w:shd w:val="clear" w:color="auto" w:fill="E6E6E6"/>
        <w:rPr>
          <w:snapToGrid w:val="0"/>
        </w:rPr>
      </w:pPr>
      <w:r>
        <w:rPr>
          <w:snapToGrid w:val="0"/>
        </w:rPr>
        <w:tab/>
        <w:t>gnss-NavigationModel</w:t>
      </w:r>
      <w:r>
        <w:rPr>
          <w:snapToGrid w:val="0"/>
        </w:rPr>
        <w:tab/>
      </w:r>
      <w:r>
        <w:rPr>
          <w:snapToGrid w:val="0"/>
        </w:rPr>
        <w:tab/>
      </w:r>
      <w:r>
        <w:rPr>
          <w:snapToGrid w:val="0"/>
        </w:rPr>
        <w:tab/>
        <w:t>GNSS-NavigationModel</w:t>
      </w:r>
      <w:r>
        <w:rPr>
          <w:snapToGrid w:val="0"/>
        </w:rPr>
        <w:tab/>
      </w:r>
      <w:r>
        <w:rPr>
          <w:snapToGrid w:val="0"/>
        </w:rPr>
        <w:tab/>
      </w:r>
      <w:r>
        <w:rPr>
          <w:snapToGrid w:val="0"/>
        </w:rPr>
        <w:tab/>
        <w:t>OPTIONAL,</w:t>
      </w:r>
      <w:r>
        <w:rPr>
          <w:snapToGrid w:val="0"/>
        </w:rPr>
        <w:tab/>
        <w:t>-- Need ON</w:t>
      </w:r>
    </w:p>
    <w:p w14:paraId="68F78A7F" w14:textId="77777777" w:rsidR="0023409A" w:rsidRDefault="007F1C8D">
      <w:pPr>
        <w:pStyle w:val="PL"/>
        <w:shd w:val="clear" w:color="auto" w:fill="E6E6E6"/>
        <w:rPr>
          <w:snapToGrid w:val="0"/>
        </w:rPr>
      </w:pPr>
      <w:r>
        <w:rPr>
          <w:snapToGrid w:val="0"/>
        </w:rPr>
        <w:tab/>
        <w:t>gnss-</w:t>
      </w:r>
      <w:r>
        <w:rPr>
          <w:snapToGrid w:val="0"/>
        </w:rPr>
        <w:t>RealTimeIntegrity</w:t>
      </w:r>
      <w:r>
        <w:rPr>
          <w:snapToGrid w:val="0"/>
        </w:rPr>
        <w:tab/>
      </w:r>
      <w:r>
        <w:rPr>
          <w:snapToGrid w:val="0"/>
        </w:rPr>
        <w:tab/>
      </w:r>
      <w:r>
        <w:rPr>
          <w:snapToGrid w:val="0"/>
        </w:rPr>
        <w:tab/>
        <w:t>GNSS-RealTimeIntegrity</w:t>
      </w:r>
      <w:r>
        <w:rPr>
          <w:snapToGrid w:val="0"/>
        </w:rPr>
        <w:tab/>
      </w:r>
      <w:r>
        <w:rPr>
          <w:snapToGrid w:val="0"/>
        </w:rPr>
        <w:tab/>
      </w:r>
      <w:r>
        <w:rPr>
          <w:snapToGrid w:val="0"/>
        </w:rPr>
        <w:tab/>
        <w:t>OPTIONAL,</w:t>
      </w:r>
      <w:r>
        <w:rPr>
          <w:snapToGrid w:val="0"/>
        </w:rPr>
        <w:tab/>
        <w:t>-- Need ON</w:t>
      </w:r>
    </w:p>
    <w:p w14:paraId="7B891CB3" w14:textId="77777777" w:rsidR="0023409A" w:rsidRDefault="007F1C8D">
      <w:pPr>
        <w:pStyle w:val="PL"/>
        <w:shd w:val="clear" w:color="auto" w:fill="E6E6E6"/>
        <w:rPr>
          <w:snapToGrid w:val="0"/>
        </w:rPr>
      </w:pPr>
      <w:r>
        <w:rPr>
          <w:snapToGrid w:val="0"/>
        </w:rPr>
        <w:tab/>
        <w:t>gnss-DataBitAssistance</w:t>
      </w:r>
      <w:r>
        <w:rPr>
          <w:snapToGrid w:val="0"/>
        </w:rPr>
        <w:tab/>
      </w:r>
      <w:r>
        <w:rPr>
          <w:snapToGrid w:val="0"/>
        </w:rPr>
        <w:tab/>
      </w:r>
      <w:r>
        <w:rPr>
          <w:snapToGrid w:val="0"/>
        </w:rPr>
        <w:tab/>
        <w:t>GNSS-DataBitAssistance</w:t>
      </w:r>
      <w:r>
        <w:rPr>
          <w:snapToGrid w:val="0"/>
        </w:rPr>
        <w:tab/>
      </w:r>
      <w:r>
        <w:rPr>
          <w:snapToGrid w:val="0"/>
        </w:rPr>
        <w:tab/>
      </w:r>
      <w:r>
        <w:rPr>
          <w:snapToGrid w:val="0"/>
        </w:rPr>
        <w:tab/>
        <w:t>OPTIONAL,</w:t>
      </w:r>
      <w:r>
        <w:rPr>
          <w:snapToGrid w:val="0"/>
        </w:rPr>
        <w:tab/>
        <w:t>-- Need ON</w:t>
      </w:r>
    </w:p>
    <w:p w14:paraId="561EF4D0" w14:textId="77777777" w:rsidR="0023409A" w:rsidRDefault="007F1C8D">
      <w:pPr>
        <w:pStyle w:val="PL"/>
        <w:shd w:val="clear" w:color="auto" w:fill="E6E6E6"/>
        <w:rPr>
          <w:snapToGrid w:val="0"/>
        </w:rPr>
      </w:pPr>
      <w:r>
        <w:rPr>
          <w:snapToGrid w:val="0"/>
        </w:rPr>
        <w:tab/>
        <w:t>gnss-AcquisitionAssistance</w:t>
      </w:r>
      <w:r>
        <w:rPr>
          <w:snapToGrid w:val="0"/>
        </w:rPr>
        <w:tab/>
      </w:r>
      <w:r>
        <w:rPr>
          <w:snapToGrid w:val="0"/>
        </w:rPr>
        <w:tab/>
        <w:t>GNSS-AcquisitionAssistance</w:t>
      </w:r>
      <w:r>
        <w:rPr>
          <w:snapToGrid w:val="0"/>
        </w:rPr>
        <w:tab/>
      </w:r>
      <w:r>
        <w:rPr>
          <w:snapToGrid w:val="0"/>
        </w:rPr>
        <w:tab/>
        <w:t>OPTIONAL,</w:t>
      </w:r>
      <w:r>
        <w:rPr>
          <w:snapToGrid w:val="0"/>
        </w:rPr>
        <w:tab/>
        <w:t>-- Need ON</w:t>
      </w:r>
    </w:p>
    <w:p w14:paraId="7CA2BE14" w14:textId="77777777" w:rsidR="0023409A" w:rsidRDefault="007F1C8D">
      <w:pPr>
        <w:pStyle w:val="PL"/>
        <w:shd w:val="clear" w:color="auto" w:fill="E6E6E6"/>
        <w:rPr>
          <w:snapToGrid w:val="0"/>
        </w:rPr>
      </w:pPr>
      <w:r>
        <w:rPr>
          <w:snapToGrid w:val="0"/>
        </w:rPr>
        <w:tab/>
        <w:t>gnss-Almanac</w:t>
      </w:r>
      <w:r>
        <w:rPr>
          <w:snapToGrid w:val="0"/>
        </w:rPr>
        <w:tab/>
      </w:r>
      <w:r>
        <w:rPr>
          <w:snapToGrid w:val="0"/>
        </w:rPr>
        <w:tab/>
      </w:r>
      <w:r>
        <w:rPr>
          <w:snapToGrid w:val="0"/>
        </w:rPr>
        <w:tab/>
      </w:r>
      <w:r>
        <w:rPr>
          <w:snapToGrid w:val="0"/>
        </w:rPr>
        <w:tab/>
      </w:r>
      <w:r>
        <w:rPr>
          <w:snapToGrid w:val="0"/>
        </w:rPr>
        <w:tab/>
      </w:r>
      <w:r>
        <w:rPr>
          <w:snapToGrid w:val="0"/>
        </w:rPr>
        <w:t>GNSS-Almanac</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A630266" w14:textId="77777777" w:rsidR="0023409A" w:rsidRDefault="007F1C8D">
      <w:pPr>
        <w:pStyle w:val="PL"/>
        <w:shd w:val="clear" w:color="auto" w:fill="E6E6E6"/>
        <w:rPr>
          <w:snapToGrid w:val="0"/>
        </w:rPr>
      </w:pPr>
      <w:r>
        <w:rPr>
          <w:snapToGrid w:val="0"/>
        </w:rPr>
        <w:tab/>
        <w:t>gnss-UTC-Model</w:t>
      </w:r>
      <w:r>
        <w:rPr>
          <w:snapToGrid w:val="0"/>
        </w:rPr>
        <w:tab/>
      </w:r>
      <w:r>
        <w:rPr>
          <w:snapToGrid w:val="0"/>
        </w:rPr>
        <w:tab/>
      </w:r>
      <w:r>
        <w:rPr>
          <w:snapToGrid w:val="0"/>
        </w:rPr>
        <w:tab/>
      </w:r>
      <w:r>
        <w:rPr>
          <w:snapToGrid w:val="0"/>
        </w:rPr>
        <w:tab/>
      </w:r>
      <w:r>
        <w:rPr>
          <w:snapToGrid w:val="0"/>
        </w:rPr>
        <w:tab/>
        <w:t>GNSS-UTC-Model</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35FC3B9" w14:textId="77777777" w:rsidR="0023409A" w:rsidRDefault="007F1C8D">
      <w:pPr>
        <w:pStyle w:val="PL"/>
        <w:shd w:val="clear" w:color="auto" w:fill="E6E6E6"/>
        <w:rPr>
          <w:snapToGrid w:val="0"/>
        </w:rPr>
      </w:pPr>
      <w:r>
        <w:rPr>
          <w:snapToGrid w:val="0"/>
        </w:rPr>
        <w:lastRenderedPageBreak/>
        <w:tab/>
        <w:t>gnss-AuxiliaryInformation</w:t>
      </w:r>
      <w:r>
        <w:rPr>
          <w:snapToGrid w:val="0"/>
        </w:rPr>
        <w:tab/>
      </w:r>
      <w:r>
        <w:rPr>
          <w:snapToGrid w:val="0"/>
        </w:rPr>
        <w:tab/>
        <w:t>GNSS-AuxiliaryInformation</w:t>
      </w:r>
      <w:r>
        <w:rPr>
          <w:snapToGrid w:val="0"/>
        </w:rPr>
        <w:tab/>
      </w:r>
      <w:r>
        <w:rPr>
          <w:snapToGrid w:val="0"/>
        </w:rPr>
        <w:tab/>
        <w:t>OPTIONAL,</w:t>
      </w:r>
      <w:r>
        <w:rPr>
          <w:snapToGrid w:val="0"/>
        </w:rPr>
        <w:tab/>
        <w:t>-- Need ON</w:t>
      </w:r>
    </w:p>
    <w:p w14:paraId="5BE43A51" w14:textId="77777777" w:rsidR="0023409A" w:rsidRDefault="007F1C8D">
      <w:pPr>
        <w:pStyle w:val="PL"/>
        <w:shd w:val="clear" w:color="auto" w:fill="E6E6E6"/>
        <w:rPr>
          <w:snapToGrid w:val="0"/>
        </w:rPr>
      </w:pPr>
      <w:r>
        <w:rPr>
          <w:snapToGrid w:val="0"/>
        </w:rPr>
        <w:tab/>
        <w:t>...,</w:t>
      </w:r>
    </w:p>
    <w:p w14:paraId="5D9E1269" w14:textId="77777777" w:rsidR="0023409A" w:rsidRDefault="007F1C8D">
      <w:pPr>
        <w:pStyle w:val="PL"/>
        <w:shd w:val="clear" w:color="auto" w:fill="E6E6E6"/>
        <w:rPr>
          <w:snapToGrid w:val="0"/>
        </w:rPr>
      </w:pPr>
      <w:r>
        <w:rPr>
          <w:snapToGrid w:val="0"/>
        </w:rPr>
        <w:tab/>
        <w:t>[[</w:t>
      </w:r>
    </w:p>
    <w:p w14:paraId="14352FF2" w14:textId="77777777" w:rsidR="0023409A" w:rsidRDefault="007F1C8D">
      <w:pPr>
        <w:pStyle w:val="PL"/>
        <w:shd w:val="clear" w:color="auto" w:fill="E6E6E6"/>
        <w:rPr>
          <w:snapToGrid w:val="0"/>
        </w:rPr>
      </w:pPr>
      <w:r>
        <w:rPr>
          <w:snapToGrid w:val="0"/>
        </w:rPr>
        <w:tab/>
      </w:r>
      <w:r>
        <w:rPr>
          <w:snapToGrid w:val="0"/>
        </w:rPr>
        <w:tab/>
        <w:t>bds-DifferentialCorrections-r12</w:t>
      </w:r>
      <w:r>
        <w:rPr>
          <w:snapToGrid w:val="0"/>
        </w:rPr>
        <w:tab/>
      </w:r>
    </w:p>
    <w:p w14:paraId="577D1CA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BDS-DifferentialCorrections-</w:t>
      </w:r>
      <w:r>
        <w:rPr>
          <w:snapToGrid w:val="0"/>
        </w:rPr>
        <w:t>r12</w:t>
      </w:r>
      <w:r>
        <w:rPr>
          <w:snapToGrid w:val="0"/>
        </w:rPr>
        <w:tab/>
        <w:t>OPTIONAL,</w:t>
      </w:r>
      <w:r>
        <w:rPr>
          <w:snapToGrid w:val="0"/>
        </w:rPr>
        <w:tab/>
        <w:t>-- Cond</w:t>
      </w:r>
      <w:r>
        <w:rPr>
          <w:snapToGrid w:val="0"/>
        </w:rPr>
        <w:tab/>
        <w:t>GNSS-ID-BDS</w:t>
      </w:r>
    </w:p>
    <w:p w14:paraId="75C1D071" w14:textId="77777777" w:rsidR="0023409A" w:rsidRDefault="007F1C8D">
      <w:pPr>
        <w:pStyle w:val="PL"/>
        <w:shd w:val="clear" w:color="auto" w:fill="E6E6E6"/>
        <w:rPr>
          <w:snapToGrid w:val="0"/>
        </w:rPr>
      </w:pPr>
      <w:r>
        <w:rPr>
          <w:snapToGrid w:val="0"/>
        </w:rPr>
        <w:tab/>
      </w:r>
      <w:r>
        <w:rPr>
          <w:snapToGrid w:val="0"/>
        </w:rPr>
        <w:tab/>
        <w:t>bds-GridModel-r12</w:t>
      </w:r>
      <w:r>
        <w:rPr>
          <w:snapToGrid w:val="0"/>
        </w:rPr>
        <w:tab/>
      </w:r>
      <w:r>
        <w:rPr>
          <w:snapToGrid w:val="0"/>
        </w:rPr>
        <w:tab/>
      </w:r>
      <w:r>
        <w:rPr>
          <w:snapToGrid w:val="0"/>
        </w:rPr>
        <w:tab/>
        <w:t>BDS-GridModelParameter-r12</w:t>
      </w:r>
      <w:r>
        <w:rPr>
          <w:snapToGrid w:val="0"/>
        </w:rPr>
        <w:tab/>
      </w:r>
      <w:r>
        <w:rPr>
          <w:snapToGrid w:val="0"/>
        </w:rPr>
        <w:tab/>
        <w:t>OPTIONAL</w:t>
      </w:r>
      <w:r>
        <w:rPr>
          <w:snapToGrid w:val="0"/>
        </w:rPr>
        <w:tab/>
        <w:t>-- Cond</w:t>
      </w:r>
      <w:r>
        <w:rPr>
          <w:snapToGrid w:val="0"/>
        </w:rPr>
        <w:tab/>
        <w:t>GNSS-ID-BDS</w:t>
      </w:r>
    </w:p>
    <w:p w14:paraId="276676B7" w14:textId="77777777" w:rsidR="0023409A" w:rsidRDefault="007F1C8D">
      <w:pPr>
        <w:pStyle w:val="PL"/>
        <w:shd w:val="clear" w:color="auto" w:fill="E6E6E6"/>
        <w:rPr>
          <w:snapToGrid w:val="0"/>
        </w:rPr>
      </w:pPr>
      <w:r>
        <w:rPr>
          <w:snapToGrid w:val="0"/>
        </w:rPr>
        <w:tab/>
        <w:t>]],</w:t>
      </w:r>
    </w:p>
    <w:p w14:paraId="20E5011B" w14:textId="77777777" w:rsidR="0023409A" w:rsidRDefault="007F1C8D">
      <w:pPr>
        <w:pStyle w:val="PL"/>
        <w:shd w:val="clear" w:color="auto" w:fill="E6E6E6"/>
        <w:rPr>
          <w:snapToGrid w:val="0"/>
        </w:rPr>
      </w:pPr>
      <w:r>
        <w:rPr>
          <w:snapToGrid w:val="0"/>
        </w:rPr>
        <w:tab/>
        <w:t>[[</w:t>
      </w:r>
    </w:p>
    <w:p w14:paraId="0C682C3F" w14:textId="77777777" w:rsidR="0023409A" w:rsidRDefault="007F1C8D">
      <w:pPr>
        <w:pStyle w:val="PL"/>
        <w:shd w:val="clear" w:color="auto" w:fill="E6E6E6"/>
        <w:rPr>
          <w:snapToGrid w:val="0"/>
        </w:rPr>
      </w:pPr>
      <w:r>
        <w:rPr>
          <w:snapToGrid w:val="0"/>
        </w:rPr>
        <w:tab/>
      </w:r>
      <w:r>
        <w:rPr>
          <w:snapToGrid w:val="0"/>
        </w:rPr>
        <w:tab/>
        <w:t>gnss-RTK-Observations-r15</w:t>
      </w:r>
      <w:r>
        <w:rPr>
          <w:snapToGrid w:val="0"/>
        </w:rPr>
        <w:tab/>
        <w:t>GNSS-RTK-Observations-r15</w:t>
      </w:r>
      <w:r>
        <w:rPr>
          <w:snapToGrid w:val="0"/>
        </w:rPr>
        <w:tab/>
      </w:r>
      <w:r>
        <w:rPr>
          <w:snapToGrid w:val="0"/>
        </w:rPr>
        <w:tab/>
        <w:t>OPTIONAL,</w:t>
      </w:r>
      <w:r>
        <w:rPr>
          <w:snapToGrid w:val="0"/>
        </w:rPr>
        <w:tab/>
        <w:t>-- Need ON</w:t>
      </w:r>
    </w:p>
    <w:p w14:paraId="137632A6" w14:textId="77777777" w:rsidR="0023409A" w:rsidRDefault="007F1C8D">
      <w:pPr>
        <w:pStyle w:val="PL"/>
        <w:shd w:val="clear" w:color="auto" w:fill="E6E6E6"/>
        <w:rPr>
          <w:snapToGrid w:val="0"/>
        </w:rPr>
      </w:pPr>
      <w:r>
        <w:rPr>
          <w:snapToGrid w:val="0"/>
        </w:rPr>
        <w:tab/>
      </w:r>
      <w:r>
        <w:rPr>
          <w:snapToGrid w:val="0"/>
        </w:rPr>
        <w:tab/>
        <w:t>glo-RTK-BiasInformation-r15</w:t>
      </w:r>
      <w:r>
        <w:rPr>
          <w:snapToGrid w:val="0"/>
        </w:rPr>
        <w:tab/>
        <w:t>GLO-RTK-BiasInformation-r15</w:t>
      </w:r>
      <w:r>
        <w:rPr>
          <w:snapToGrid w:val="0"/>
        </w:rPr>
        <w:tab/>
      </w:r>
      <w:r>
        <w:rPr>
          <w:snapToGrid w:val="0"/>
        </w:rPr>
        <w:tab/>
        <w:t>OPTIONAL,</w:t>
      </w:r>
      <w:r>
        <w:rPr>
          <w:snapToGrid w:val="0"/>
        </w:rPr>
        <w:tab/>
        <w:t>-- Cond GNSS-ID-GLO</w:t>
      </w:r>
    </w:p>
    <w:p w14:paraId="3881C1E7" w14:textId="77777777" w:rsidR="0023409A" w:rsidRDefault="007F1C8D">
      <w:pPr>
        <w:pStyle w:val="PL"/>
        <w:shd w:val="clear" w:color="auto" w:fill="E6E6E6"/>
        <w:rPr>
          <w:snapToGrid w:val="0"/>
        </w:rPr>
      </w:pPr>
      <w:r>
        <w:rPr>
          <w:snapToGrid w:val="0"/>
        </w:rPr>
        <w:tab/>
      </w:r>
      <w:r>
        <w:rPr>
          <w:snapToGrid w:val="0"/>
        </w:rPr>
        <w:tab/>
        <w:t>gnss-RTK-MAC-CorrectionDifferences-r15</w:t>
      </w:r>
    </w:p>
    <w:p w14:paraId="64F88C3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GNSS-RTK-MAC-CorrectionDifferences-r15</w:t>
      </w:r>
    </w:p>
    <w:p w14:paraId="2E27F6E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E376BA8" w14:textId="77777777" w:rsidR="0023409A" w:rsidRDefault="007F1C8D">
      <w:pPr>
        <w:pStyle w:val="PL"/>
        <w:shd w:val="clear" w:color="auto" w:fill="E6E6E6"/>
        <w:rPr>
          <w:snapToGrid w:val="0"/>
        </w:rPr>
      </w:pPr>
      <w:r>
        <w:rPr>
          <w:snapToGrid w:val="0"/>
        </w:rPr>
        <w:tab/>
      </w:r>
      <w:r>
        <w:rPr>
          <w:snapToGrid w:val="0"/>
        </w:rPr>
        <w:tab/>
        <w:t>gnss-RTK-Residuals-r15</w:t>
      </w:r>
      <w:r>
        <w:rPr>
          <w:snapToGrid w:val="0"/>
        </w:rPr>
        <w:tab/>
      </w:r>
      <w:r>
        <w:rPr>
          <w:snapToGrid w:val="0"/>
        </w:rPr>
        <w:tab/>
        <w:t>GNSS-RTK-Residuals-r15</w:t>
      </w:r>
      <w:r>
        <w:rPr>
          <w:snapToGrid w:val="0"/>
        </w:rPr>
        <w:tab/>
      </w:r>
      <w:r>
        <w:rPr>
          <w:snapToGrid w:val="0"/>
        </w:rPr>
        <w:tab/>
      </w:r>
      <w:r>
        <w:rPr>
          <w:snapToGrid w:val="0"/>
        </w:rPr>
        <w:tab/>
        <w:t>OPTIONAL,</w:t>
      </w:r>
      <w:r>
        <w:rPr>
          <w:snapToGrid w:val="0"/>
        </w:rPr>
        <w:tab/>
        <w:t>-- Need ON</w:t>
      </w:r>
    </w:p>
    <w:p w14:paraId="3F29FC46" w14:textId="77777777" w:rsidR="0023409A" w:rsidRDefault="007F1C8D">
      <w:pPr>
        <w:pStyle w:val="PL"/>
        <w:shd w:val="clear" w:color="auto" w:fill="E6E6E6"/>
        <w:rPr>
          <w:snapToGrid w:val="0"/>
        </w:rPr>
      </w:pPr>
      <w:r>
        <w:rPr>
          <w:snapToGrid w:val="0"/>
        </w:rPr>
        <w:tab/>
      </w:r>
      <w:r>
        <w:rPr>
          <w:snapToGrid w:val="0"/>
        </w:rPr>
        <w:tab/>
        <w:t>gnss-RTK-FKP-Gradients-r</w:t>
      </w:r>
      <w:r>
        <w:rPr>
          <w:snapToGrid w:val="0"/>
        </w:rPr>
        <w:t>15</w:t>
      </w:r>
      <w:r>
        <w:rPr>
          <w:snapToGrid w:val="0"/>
        </w:rPr>
        <w:tab/>
        <w:t>GNSS-RTK-FKP-Gradients-r15</w:t>
      </w:r>
      <w:r>
        <w:rPr>
          <w:snapToGrid w:val="0"/>
        </w:rPr>
        <w:tab/>
      </w:r>
      <w:r>
        <w:rPr>
          <w:snapToGrid w:val="0"/>
        </w:rPr>
        <w:tab/>
        <w:t>OPTIONAL,</w:t>
      </w:r>
      <w:r>
        <w:rPr>
          <w:snapToGrid w:val="0"/>
        </w:rPr>
        <w:tab/>
        <w:t>-- Need ON</w:t>
      </w:r>
    </w:p>
    <w:p w14:paraId="48BFE704" w14:textId="77777777" w:rsidR="0023409A" w:rsidRDefault="007F1C8D">
      <w:pPr>
        <w:pStyle w:val="PL"/>
        <w:shd w:val="clear" w:color="auto" w:fill="E6E6E6"/>
        <w:rPr>
          <w:snapToGrid w:val="0"/>
        </w:rPr>
      </w:pPr>
      <w:r>
        <w:rPr>
          <w:snapToGrid w:val="0"/>
        </w:rPr>
        <w:tab/>
      </w:r>
      <w:r>
        <w:rPr>
          <w:snapToGrid w:val="0"/>
        </w:rPr>
        <w:tab/>
        <w:t>gnss-SSR-OrbitCorrections-r15</w:t>
      </w:r>
    </w:p>
    <w:p w14:paraId="050E594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GNSS-SSR-OrbitCorrections-r15</w:t>
      </w:r>
      <w:r>
        <w:rPr>
          <w:snapToGrid w:val="0"/>
        </w:rPr>
        <w:tab/>
        <w:t>OPTIONAL,</w:t>
      </w:r>
      <w:r>
        <w:rPr>
          <w:snapToGrid w:val="0"/>
        </w:rPr>
        <w:tab/>
        <w:t>-- Need ON</w:t>
      </w:r>
    </w:p>
    <w:p w14:paraId="12839D96" w14:textId="77777777" w:rsidR="0023409A" w:rsidRDefault="007F1C8D">
      <w:pPr>
        <w:pStyle w:val="PL"/>
        <w:shd w:val="clear" w:color="auto" w:fill="E6E6E6"/>
        <w:rPr>
          <w:snapToGrid w:val="0"/>
        </w:rPr>
      </w:pPr>
      <w:r>
        <w:rPr>
          <w:snapToGrid w:val="0"/>
        </w:rPr>
        <w:tab/>
      </w:r>
      <w:r>
        <w:rPr>
          <w:snapToGrid w:val="0"/>
        </w:rPr>
        <w:tab/>
        <w:t>gnss-SSR-ClockCorrections-r15</w:t>
      </w:r>
    </w:p>
    <w:p w14:paraId="5E413E1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GNSS-SSR-ClockCorrections-r15</w:t>
      </w:r>
      <w:r>
        <w:rPr>
          <w:snapToGrid w:val="0"/>
        </w:rPr>
        <w:tab/>
        <w:t>OPTIONAL,</w:t>
      </w:r>
      <w:r>
        <w:rPr>
          <w:snapToGrid w:val="0"/>
        </w:rPr>
        <w:tab/>
        <w:t>-- Need ON</w:t>
      </w:r>
    </w:p>
    <w:p w14:paraId="07F7AD7C" w14:textId="77777777" w:rsidR="0023409A" w:rsidRDefault="007F1C8D">
      <w:pPr>
        <w:pStyle w:val="PL"/>
        <w:shd w:val="clear" w:color="auto" w:fill="E6E6E6"/>
        <w:rPr>
          <w:snapToGrid w:val="0"/>
        </w:rPr>
      </w:pPr>
      <w:r>
        <w:rPr>
          <w:snapToGrid w:val="0"/>
        </w:rPr>
        <w:tab/>
      </w:r>
      <w:r>
        <w:rPr>
          <w:snapToGrid w:val="0"/>
        </w:rPr>
        <w:tab/>
        <w:t>gnss-SSR-CodeBias-</w:t>
      </w:r>
      <w:r>
        <w:rPr>
          <w:snapToGrid w:val="0"/>
        </w:rPr>
        <w:t>r15</w:t>
      </w:r>
      <w:r>
        <w:rPr>
          <w:snapToGrid w:val="0"/>
        </w:rPr>
        <w:tab/>
      </w:r>
      <w:r>
        <w:rPr>
          <w:snapToGrid w:val="0"/>
        </w:rPr>
        <w:tab/>
        <w:t>GNSS-SSR-CodeBias-r15</w:t>
      </w:r>
      <w:r>
        <w:rPr>
          <w:snapToGrid w:val="0"/>
        </w:rPr>
        <w:tab/>
      </w:r>
      <w:r>
        <w:rPr>
          <w:snapToGrid w:val="0"/>
        </w:rPr>
        <w:tab/>
      </w:r>
      <w:r>
        <w:rPr>
          <w:snapToGrid w:val="0"/>
        </w:rPr>
        <w:tab/>
        <w:t>OPTIONAL</w:t>
      </w:r>
      <w:r>
        <w:rPr>
          <w:snapToGrid w:val="0"/>
        </w:rPr>
        <w:tab/>
        <w:t>-- Need ON</w:t>
      </w:r>
    </w:p>
    <w:p w14:paraId="43C71935" w14:textId="77777777" w:rsidR="0023409A" w:rsidRDefault="007F1C8D">
      <w:pPr>
        <w:pStyle w:val="PL"/>
        <w:shd w:val="clear" w:color="auto" w:fill="E6E6E6"/>
        <w:rPr>
          <w:snapToGrid w:val="0"/>
        </w:rPr>
      </w:pPr>
      <w:r>
        <w:rPr>
          <w:snapToGrid w:val="0"/>
        </w:rPr>
        <w:tab/>
        <w:t>]],</w:t>
      </w:r>
    </w:p>
    <w:p w14:paraId="481ED1B5" w14:textId="77777777" w:rsidR="0023409A" w:rsidRDefault="007F1C8D">
      <w:pPr>
        <w:pStyle w:val="PL"/>
        <w:shd w:val="clear" w:color="auto" w:fill="E6E6E6"/>
        <w:rPr>
          <w:snapToGrid w:val="0"/>
        </w:rPr>
      </w:pPr>
      <w:r>
        <w:rPr>
          <w:snapToGrid w:val="0"/>
        </w:rPr>
        <w:tab/>
        <w:t>[[</w:t>
      </w:r>
    </w:p>
    <w:p w14:paraId="615FE338" w14:textId="77777777" w:rsidR="0023409A" w:rsidRDefault="007F1C8D">
      <w:pPr>
        <w:pStyle w:val="PL"/>
        <w:shd w:val="clear" w:color="auto" w:fill="E6E6E6"/>
        <w:rPr>
          <w:snapToGrid w:val="0"/>
        </w:rPr>
      </w:pPr>
      <w:r>
        <w:rPr>
          <w:snapToGrid w:val="0"/>
        </w:rPr>
        <w:tab/>
      </w:r>
      <w:r>
        <w:rPr>
          <w:snapToGrid w:val="0"/>
        </w:rPr>
        <w:tab/>
        <w:t>gnss-SSR-URA-r16</w:t>
      </w:r>
      <w:r>
        <w:rPr>
          <w:snapToGrid w:val="0"/>
        </w:rPr>
        <w:tab/>
      </w:r>
      <w:r>
        <w:rPr>
          <w:snapToGrid w:val="0"/>
        </w:rPr>
        <w:tab/>
      </w:r>
      <w:r>
        <w:rPr>
          <w:snapToGrid w:val="0"/>
        </w:rPr>
        <w:tab/>
      </w:r>
      <w:r>
        <w:rPr>
          <w:snapToGrid w:val="0"/>
        </w:rPr>
        <w:tab/>
      </w:r>
      <w:r>
        <w:rPr>
          <w:snapToGrid w:val="0"/>
        </w:rPr>
        <w:tab/>
        <w:t>GNSS-SSR-URA-r16</w:t>
      </w:r>
      <w:r>
        <w:rPr>
          <w:snapToGrid w:val="0"/>
        </w:rPr>
        <w:tab/>
      </w:r>
      <w:r>
        <w:rPr>
          <w:snapToGrid w:val="0"/>
        </w:rPr>
        <w:tab/>
        <w:t>OPTIONAL,</w:t>
      </w:r>
      <w:r>
        <w:rPr>
          <w:snapToGrid w:val="0"/>
        </w:rPr>
        <w:tab/>
        <w:t>-- Need ON</w:t>
      </w:r>
    </w:p>
    <w:p w14:paraId="369CCCB6" w14:textId="77777777" w:rsidR="0023409A" w:rsidRDefault="007F1C8D">
      <w:pPr>
        <w:pStyle w:val="PL"/>
        <w:shd w:val="clear" w:color="auto" w:fill="E6E6E6"/>
        <w:rPr>
          <w:snapToGrid w:val="0"/>
        </w:rPr>
      </w:pPr>
      <w:r>
        <w:rPr>
          <w:snapToGrid w:val="0"/>
        </w:rPr>
        <w:tab/>
      </w:r>
      <w:r>
        <w:rPr>
          <w:snapToGrid w:val="0"/>
        </w:rPr>
        <w:tab/>
        <w:t>gnss-SSR-PhaseBias-r16</w:t>
      </w:r>
      <w:r>
        <w:rPr>
          <w:snapToGrid w:val="0"/>
        </w:rPr>
        <w:tab/>
      </w:r>
      <w:r>
        <w:rPr>
          <w:snapToGrid w:val="0"/>
        </w:rPr>
        <w:tab/>
      </w:r>
      <w:r>
        <w:rPr>
          <w:snapToGrid w:val="0"/>
        </w:rPr>
        <w:tab/>
      </w:r>
      <w:r>
        <w:rPr>
          <w:snapToGrid w:val="0"/>
        </w:rPr>
        <w:tab/>
        <w:t>GNSS-SSR-PhaseBias-r16</w:t>
      </w:r>
      <w:r>
        <w:rPr>
          <w:snapToGrid w:val="0"/>
        </w:rPr>
        <w:tab/>
        <w:t>OPTIONAL,</w:t>
      </w:r>
      <w:r>
        <w:rPr>
          <w:snapToGrid w:val="0"/>
        </w:rPr>
        <w:tab/>
        <w:t>-- Need ON</w:t>
      </w:r>
    </w:p>
    <w:p w14:paraId="38663523" w14:textId="77777777" w:rsidR="0023409A" w:rsidRDefault="007F1C8D">
      <w:pPr>
        <w:pStyle w:val="PL"/>
        <w:shd w:val="clear" w:color="auto" w:fill="E6E6E6"/>
        <w:rPr>
          <w:snapToGrid w:val="0"/>
        </w:rPr>
      </w:pPr>
      <w:r>
        <w:rPr>
          <w:snapToGrid w:val="0"/>
        </w:rPr>
        <w:tab/>
      </w:r>
      <w:r>
        <w:rPr>
          <w:snapToGrid w:val="0"/>
        </w:rPr>
        <w:tab/>
        <w:t>gnss-SSR-STEC-Correction-r16</w:t>
      </w:r>
      <w:r>
        <w:rPr>
          <w:snapToGrid w:val="0"/>
        </w:rPr>
        <w:tab/>
      </w:r>
      <w:r>
        <w:rPr>
          <w:snapToGrid w:val="0"/>
        </w:rPr>
        <w:tab/>
      </w:r>
      <w:r>
        <w:rPr>
          <w:snapToGrid w:val="0"/>
        </w:rPr>
        <w:t>GNSS-SSR-STEC-Correction-r16</w:t>
      </w:r>
      <w:r>
        <w:rPr>
          <w:snapToGrid w:val="0"/>
        </w:rPr>
        <w:tab/>
      </w:r>
    </w:p>
    <w:p w14:paraId="4411637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6A20DD2F" w14:textId="77777777" w:rsidR="0023409A" w:rsidRDefault="007F1C8D">
      <w:pPr>
        <w:pStyle w:val="PL"/>
        <w:shd w:val="clear" w:color="auto" w:fill="E6E6E6"/>
        <w:rPr>
          <w:snapToGrid w:val="0"/>
        </w:rPr>
      </w:pPr>
      <w:r>
        <w:rPr>
          <w:snapToGrid w:val="0"/>
        </w:rPr>
        <w:tab/>
      </w:r>
      <w:r>
        <w:rPr>
          <w:snapToGrid w:val="0"/>
        </w:rPr>
        <w:tab/>
        <w:t>gnss-SSR-GriddedCorrection-r16</w:t>
      </w:r>
      <w:r>
        <w:rPr>
          <w:snapToGrid w:val="0"/>
        </w:rPr>
        <w:tab/>
      </w:r>
      <w:r>
        <w:rPr>
          <w:snapToGrid w:val="0"/>
        </w:rPr>
        <w:tab/>
        <w:t>GNSS-SSR-GriddedCorrection-r16</w:t>
      </w:r>
      <w:r>
        <w:rPr>
          <w:snapToGrid w:val="0"/>
        </w:rPr>
        <w:tab/>
      </w:r>
    </w:p>
    <w:p w14:paraId="09D24CF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63DE4623" w14:textId="77777777" w:rsidR="0023409A" w:rsidRDefault="007F1C8D">
      <w:pPr>
        <w:pStyle w:val="PL"/>
        <w:shd w:val="clear" w:color="auto" w:fill="E6E6E6"/>
        <w:rPr>
          <w:snapToGrid w:val="0"/>
        </w:rPr>
      </w:pPr>
      <w:r>
        <w:rPr>
          <w:snapToGrid w:val="0"/>
        </w:rPr>
        <w:tab/>
      </w:r>
      <w:r>
        <w:rPr>
          <w:snapToGrid w:val="0"/>
        </w:rPr>
        <w:tab/>
        <w:t>navic-DifferentialCorrections-r16</w:t>
      </w:r>
      <w:r>
        <w:rPr>
          <w:snapToGrid w:val="0"/>
        </w:rPr>
        <w:tab/>
      </w:r>
      <w:r>
        <w:rPr>
          <w:snapToGrid w:val="0"/>
        </w:rPr>
        <w:t>NavIC-DifferentialCorrections-r16</w:t>
      </w:r>
    </w:p>
    <w:p w14:paraId="61359A5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w:t>
      </w:r>
      <w:r>
        <w:rPr>
          <w:snapToGrid w:val="0"/>
        </w:rPr>
        <w:tab/>
        <w:t>GNSS-ID-NavIC</w:t>
      </w:r>
    </w:p>
    <w:p w14:paraId="606EA51D" w14:textId="77777777" w:rsidR="0023409A" w:rsidRDefault="007F1C8D">
      <w:pPr>
        <w:pStyle w:val="PL"/>
        <w:shd w:val="clear" w:color="auto" w:fill="E6E6E6"/>
        <w:rPr>
          <w:snapToGrid w:val="0"/>
        </w:rPr>
      </w:pPr>
      <w:r>
        <w:rPr>
          <w:snapToGrid w:val="0"/>
        </w:rPr>
        <w:tab/>
      </w:r>
      <w:r>
        <w:rPr>
          <w:snapToGrid w:val="0"/>
        </w:rPr>
        <w:tab/>
        <w:t>navic-GridModel-r16</w:t>
      </w:r>
      <w:r>
        <w:rPr>
          <w:snapToGrid w:val="0"/>
        </w:rPr>
        <w:tab/>
      </w:r>
      <w:r>
        <w:rPr>
          <w:snapToGrid w:val="0"/>
        </w:rPr>
        <w:tab/>
      </w:r>
      <w:r>
        <w:rPr>
          <w:snapToGrid w:val="0"/>
        </w:rPr>
        <w:tab/>
      </w:r>
      <w:r>
        <w:rPr>
          <w:snapToGrid w:val="0"/>
        </w:rPr>
        <w:tab/>
      </w:r>
      <w:r>
        <w:rPr>
          <w:snapToGrid w:val="0"/>
        </w:rPr>
        <w:tab/>
        <w:t>NavIC-GridModelParameter-r16</w:t>
      </w:r>
    </w:p>
    <w:p w14:paraId="0FC13B8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w:t>
      </w:r>
      <w:r>
        <w:rPr>
          <w:snapToGrid w:val="0"/>
        </w:rPr>
        <w:tab/>
        <w:t>GNSS-ID-NavIC</w:t>
      </w:r>
    </w:p>
    <w:p w14:paraId="031481E8" w14:textId="77777777" w:rsidR="0023409A" w:rsidRDefault="007F1C8D">
      <w:pPr>
        <w:pStyle w:val="PL"/>
        <w:shd w:val="clear" w:color="auto" w:fill="E6E6E6"/>
        <w:rPr>
          <w:snapToGrid w:val="0"/>
        </w:rPr>
      </w:pPr>
      <w:r>
        <w:rPr>
          <w:snapToGrid w:val="0"/>
        </w:rPr>
        <w:tab/>
        <w:t>]]</w:t>
      </w:r>
    </w:p>
    <w:p w14:paraId="44C8640B" w14:textId="77777777" w:rsidR="0023409A" w:rsidRDefault="007F1C8D">
      <w:pPr>
        <w:pStyle w:val="PL"/>
        <w:shd w:val="clear" w:color="auto" w:fill="E6E6E6"/>
        <w:rPr>
          <w:snapToGrid w:val="0"/>
        </w:rPr>
      </w:pPr>
      <w:r>
        <w:rPr>
          <w:snapToGrid w:val="0"/>
        </w:rPr>
        <w:t>}</w:t>
      </w:r>
    </w:p>
    <w:p w14:paraId="56B2CDC4" w14:textId="77777777" w:rsidR="0023409A" w:rsidRDefault="0023409A">
      <w:pPr>
        <w:pStyle w:val="PL"/>
        <w:shd w:val="clear" w:color="auto" w:fill="E6E6E6"/>
      </w:pPr>
    </w:p>
    <w:p w14:paraId="248CCBE5" w14:textId="77777777" w:rsidR="0023409A" w:rsidRDefault="007F1C8D">
      <w:pPr>
        <w:pStyle w:val="PL"/>
        <w:shd w:val="clear" w:color="auto" w:fill="E6E6E6"/>
      </w:pPr>
      <w:r>
        <w:t>-- ASN1STOP</w:t>
      </w:r>
    </w:p>
    <w:p w14:paraId="4876D50D"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507654FB" w14:textId="77777777">
        <w:trPr>
          <w:cantSplit/>
          <w:tblHeader/>
        </w:trPr>
        <w:tc>
          <w:tcPr>
            <w:tcW w:w="2268" w:type="dxa"/>
          </w:tcPr>
          <w:p w14:paraId="11D82ACB" w14:textId="77777777" w:rsidR="0023409A" w:rsidRDefault="007F1C8D">
            <w:pPr>
              <w:pStyle w:val="TAH"/>
              <w:keepNext w:val="0"/>
              <w:keepLines w:val="0"/>
              <w:widowControl w:val="0"/>
            </w:pPr>
            <w:r>
              <w:t>Conditional presence</w:t>
            </w:r>
          </w:p>
        </w:tc>
        <w:tc>
          <w:tcPr>
            <w:tcW w:w="7371" w:type="dxa"/>
          </w:tcPr>
          <w:p w14:paraId="2CEE63C5" w14:textId="77777777" w:rsidR="0023409A" w:rsidRDefault="007F1C8D">
            <w:pPr>
              <w:pStyle w:val="TAH"/>
              <w:keepNext w:val="0"/>
              <w:keepLines w:val="0"/>
              <w:widowControl w:val="0"/>
            </w:pPr>
            <w:r>
              <w:t>Explanation</w:t>
            </w:r>
          </w:p>
        </w:tc>
      </w:tr>
      <w:tr w:rsidR="0023409A" w14:paraId="350C37C8" w14:textId="77777777">
        <w:trPr>
          <w:cantSplit/>
        </w:trPr>
        <w:tc>
          <w:tcPr>
            <w:tcW w:w="2268" w:type="dxa"/>
          </w:tcPr>
          <w:p w14:paraId="66A707E9" w14:textId="77777777" w:rsidR="0023409A" w:rsidRDefault="007F1C8D">
            <w:pPr>
              <w:pStyle w:val="TAL"/>
              <w:keepNext w:val="0"/>
              <w:keepLines w:val="0"/>
              <w:widowControl w:val="0"/>
              <w:rPr>
                <w:i/>
              </w:rPr>
            </w:pPr>
            <w:r>
              <w:rPr>
                <w:i/>
              </w:rPr>
              <w:t>GNSS</w:t>
            </w:r>
            <w:r>
              <w:rPr>
                <w:i/>
              </w:rPr>
              <w:noBreakHyphen/>
              <w:t>ID</w:t>
            </w:r>
            <w:r>
              <w:rPr>
                <w:i/>
              </w:rPr>
              <w:noBreakHyphen/>
              <w:t>SBAS</w:t>
            </w:r>
          </w:p>
        </w:tc>
        <w:tc>
          <w:tcPr>
            <w:tcW w:w="7371" w:type="dxa"/>
          </w:tcPr>
          <w:p w14:paraId="30E7509C" w14:textId="77777777" w:rsidR="0023409A" w:rsidRDefault="007F1C8D">
            <w:pPr>
              <w:pStyle w:val="TAL"/>
              <w:keepNext w:val="0"/>
              <w:keepLines w:val="0"/>
              <w:widowControl w:val="0"/>
            </w:pPr>
            <w:r>
              <w:t xml:space="preserve">The field is mandatory present </w:t>
            </w:r>
            <w:r>
              <w:rPr>
                <w:bCs/>
              </w:rPr>
              <w:t xml:space="preserve">if the </w:t>
            </w:r>
            <w:r>
              <w:rPr>
                <w:bCs/>
                <w:i/>
              </w:rPr>
              <w:t>GNSS</w:t>
            </w:r>
            <w:r>
              <w:rPr>
                <w:bCs/>
                <w:i/>
              </w:rPr>
              <w:noBreakHyphen/>
              <w:t>ID</w:t>
            </w:r>
            <w:r>
              <w:rPr>
                <w:bCs/>
              </w:rPr>
              <w:t xml:space="preserve"> = </w:t>
            </w:r>
            <w:r>
              <w:rPr>
                <w:bCs/>
                <w:i/>
              </w:rPr>
              <w:t>sbas</w:t>
            </w:r>
            <w:r>
              <w:t>; otherwise it is not present.</w:t>
            </w:r>
          </w:p>
        </w:tc>
      </w:tr>
      <w:tr w:rsidR="0023409A" w14:paraId="4F13B57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0C4B598" w14:textId="77777777" w:rsidR="0023409A" w:rsidRDefault="007F1C8D">
            <w:pPr>
              <w:pStyle w:val="TAL"/>
              <w:keepNext w:val="0"/>
              <w:keepLines w:val="0"/>
              <w:widowControl w:val="0"/>
              <w:rPr>
                <w:i/>
              </w:rPr>
            </w:pPr>
            <w:r>
              <w:rPr>
                <w:i/>
              </w:rPr>
              <w:t>GNSS</w:t>
            </w:r>
            <w:r>
              <w:rPr>
                <w:i/>
              </w:rPr>
              <w:noBreakHyphen/>
              <w:t>ID</w:t>
            </w:r>
            <w:r>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05775C11" w14:textId="77777777" w:rsidR="0023409A" w:rsidRDefault="007F1C8D">
            <w:pPr>
              <w:pStyle w:val="TAL"/>
              <w:keepNext w:val="0"/>
              <w:keepLines w:val="0"/>
              <w:widowControl w:val="0"/>
            </w:pPr>
            <w:r>
              <w:t xml:space="preserve">The field may be present if the </w:t>
            </w:r>
            <w:r>
              <w:rPr>
                <w:i/>
              </w:rPr>
              <w:t>GNSS</w:t>
            </w:r>
            <w:r>
              <w:rPr>
                <w:i/>
              </w:rPr>
              <w:noBreakHyphen/>
              <w:t>ID</w:t>
            </w:r>
            <w:r>
              <w:t xml:space="preserve"> = </w:t>
            </w:r>
            <w:r>
              <w:rPr>
                <w:i/>
              </w:rPr>
              <w:t>bds</w:t>
            </w:r>
            <w:r>
              <w:t>; otherwise it is not present.</w:t>
            </w:r>
          </w:p>
        </w:tc>
      </w:tr>
      <w:tr w:rsidR="0023409A" w14:paraId="3E5C186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2258666" w14:textId="77777777" w:rsidR="0023409A" w:rsidRDefault="007F1C8D">
            <w:pPr>
              <w:pStyle w:val="TAL"/>
              <w:keepNext w:val="0"/>
              <w:keepLines w:val="0"/>
              <w:widowControl w:val="0"/>
              <w:rPr>
                <w:i/>
              </w:rPr>
            </w:pPr>
            <w:r>
              <w:rPr>
                <w:i/>
              </w:rPr>
              <w:lastRenderedPageBreak/>
              <w:t>GNSS-ID-GLO</w:t>
            </w:r>
          </w:p>
        </w:tc>
        <w:tc>
          <w:tcPr>
            <w:tcW w:w="7371" w:type="dxa"/>
            <w:tcBorders>
              <w:top w:val="single" w:sz="4" w:space="0" w:color="808080"/>
              <w:left w:val="single" w:sz="4" w:space="0" w:color="808080"/>
              <w:bottom w:val="single" w:sz="4" w:space="0" w:color="808080"/>
              <w:right w:val="single" w:sz="4" w:space="0" w:color="808080"/>
            </w:tcBorders>
          </w:tcPr>
          <w:p w14:paraId="34A1CDAC" w14:textId="77777777" w:rsidR="0023409A" w:rsidRDefault="007F1C8D">
            <w:pPr>
              <w:pStyle w:val="TAL"/>
              <w:keepNext w:val="0"/>
              <w:keepLines w:val="0"/>
              <w:widowControl w:val="0"/>
            </w:pPr>
            <w:r>
              <w:t xml:space="preserve">The field is optionally present, need ON, if the </w:t>
            </w:r>
            <w:r>
              <w:rPr>
                <w:i/>
              </w:rPr>
              <w:t>GNSS ID</w:t>
            </w:r>
            <w:r>
              <w:t xml:space="preserve"> = </w:t>
            </w:r>
            <w:r>
              <w:rPr>
                <w:i/>
              </w:rPr>
              <w:t>glonass</w:t>
            </w:r>
            <w:r>
              <w:t>; oth</w:t>
            </w:r>
            <w:r>
              <w:t>erwise it is not present.</w:t>
            </w:r>
          </w:p>
        </w:tc>
      </w:tr>
      <w:tr w:rsidR="0023409A" w14:paraId="1D97CFD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E21D860" w14:textId="77777777" w:rsidR="0023409A" w:rsidRDefault="007F1C8D">
            <w:pPr>
              <w:pStyle w:val="TAL"/>
              <w:keepNext w:val="0"/>
              <w:keepLines w:val="0"/>
              <w:widowControl w:val="0"/>
              <w:rPr>
                <w:i/>
              </w:rPr>
            </w:pPr>
            <w:r>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2376BF5B" w14:textId="77777777" w:rsidR="0023409A" w:rsidRDefault="007F1C8D">
            <w:pPr>
              <w:pStyle w:val="TAL"/>
              <w:keepNext w:val="0"/>
              <w:keepLines w:val="0"/>
              <w:widowControl w:val="0"/>
            </w:pPr>
            <w:r>
              <w:t xml:space="preserve">The field is optionally present, need ON, if the </w:t>
            </w:r>
            <w:r>
              <w:rPr>
                <w:i/>
              </w:rPr>
              <w:t>GNSS</w:t>
            </w:r>
            <w:r>
              <w:rPr>
                <w:i/>
              </w:rPr>
              <w:noBreakHyphen/>
              <w:t>ID</w:t>
            </w:r>
            <w:r>
              <w:t xml:space="preserve"> = </w:t>
            </w:r>
            <w:r>
              <w:rPr>
                <w:i/>
              </w:rPr>
              <w:t>navic</w:t>
            </w:r>
            <w:r>
              <w:t>; otherwise it is not present</w:t>
            </w:r>
          </w:p>
        </w:tc>
      </w:tr>
    </w:tbl>
    <w:p w14:paraId="640E27E6" w14:textId="77777777" w:rsidR="0023409A" w:rsidRDefault="0023409A">
      <w:pPr>
        <w:rPr>
          <w:iCs/>
        </w:rPr>
      </w:pPr>
    </w:p>
    <w:p w14:paraId="0E1DA1DC" w14:textId="77777777" w:rsidR="0023409A" w:rsidRDefault="007F1C8D">
      <w:pPr>
        <w:pStyle w:val="Heading4"/>
        <w:rPr>
          <w:i/>
        </w:rPr>
      </w:pPr>
      <w:bookmarkStart w:id="1335" w:name="_Toc37680902"/>
      <w:bookmarkStart w:id="1336" w:name="_Toc52547878"/>
      <w:bookmarkStart w:id="1337" w:name="_Toc46486473"/>
      <w:bookmarkStart w:id="1338" w:name="_Toc52546818"/>
      <w:bookmarkStart w:id="1339" w:name="_Toc52547348"/>
      <w:bookmarkStart w:id="1340" w:name="_Toc52548408"/>
      <w:bookmarkStart w:id="1341" w:name="_Toc90719654"/>
      <w:bookmarkStart w:id="1342" w:name="_Toc27765223"/>
      <w:r>
        <w:rPr>
          <w:i/>
        </w:rPr>
        <w:t>–</w:t>
      </w:r>
      <w:r>
        <w:rPr>
          <w:i/>
        </w:rPr>
        <w:tab/>
        <w:t>GNSS-PeriodicAssistData</w:t>
      </w:r>
      <w:bookmarkEnd w:id="1335"/>
      <w:bookmarkEnd w:id="1336"/>
      <w:bookmarkEnd w:id="1337"/>
      <w:bookmarkEnd w:id="1338"/>
      <w:bookmarkEnd w:id="1339"/>
      <w:bookmarkEnd w:id="1340"/>
      <w:bookmarkEnd w:id="1341"/>
      <w:bookmarkEnd w:id="1342"/>
    </w:p>
    <w:p w14:paraId="21D73FB4" w14:textId="77777777" w:rsidR="0023409A" w:rsidRDefault="007F1C8D">
      <w:r>
        <w:t>The IE</w:t>
      </w:r>
      <w:r>
        <w:rPr>
          <w:i/>
        </w:rPr>
        <w:t xml:space="preserve"> GNSS-PeriodicAssistData</w:t>
      </w:r>
      <w:r>
        <w:t xml:space="preserve"> is used by the location server to provide control parameters for a periodic assistance data delivery session (e.g., interval and duration) to the target device.</w:t>
      </w:r>
    </w:p>
    <w:p w14:paraId="59B39A81" w14:textId="77777777" w:rsidR="0023409A" w:rsidRDefault="007F1C8D">
      <w:pPr>
        <w:pStyle w:val="NO"/>
      </w:pPr>
      <w:r>
        <w:t>NOTE:</w:t>
      </w:r>
      <w:r>
        <w:tab/>
        <w:t xml:space="preserve">Omission of a particular assistance data type field in IE </w:t>
      </w:r>
      <w:r>
        <w:rPr>
          <w:i/>
        </w:rPr>
        <w:t xml:space="preserve">GNSS-PeriodicAssistData </w:t>
      </w:r>
      <w:r>
        <w:t xml:space="preserve">means </w:t>
      </w:r>
      <w:r>
        <w:t xml:space="preserve">that the location server does not provide this assistance data type in a data transaction of a periodic assistance data delivery session, as described in clauses 5.2.1a and 5.2.2a. Inclusion of no assistance data type fields in IE </w:t>
      </w:r>
      <w:r>
        <w:rPr>
          <w:i/>
        </w:rPr>
        <w:t xml:space="preserve">GNSS-PeriodicAssistData </w:t>
      </w:r>
      <w:r>
        <w:t>m</w:t>
      </w:r>
      <w:r>
        <w:t>eans that a periodic assistance data delivery session is terminated.</w:t>
      </w:r>
    </w:p>
    <w:p w14:paraId="5A3B36F4" w14:textId="77777777" w:rsidR="0023409A" w:rsidRDefault="007F1C8D">
      <w:pPr>
        <w:pStyle w:val="PL"/>
        <w:shd w:val="clear" w:color="auto" w:fill="E6E6E6"/>
      </w:pPr>
      <w:r>
        <w:t>-- ASN1START</w:t>
      </w:r>
    </w:p>
    <w:p w14:paraId="2CB824A7" w14:textId="77777777" w:rsidR="0023409A" w:rsidRDefault="0023409A">
      <w:pPr>
        <w:pStyle w:val="PL"/>
        <w:shd w:val="clear" w:color="auto" w:fill="E6E6E6"/>
        <w:rPr>
          <w:snapToGrid w:val="0"/>
        </w:rPr>
      </w:pPr>
    </w:p>
    <w:p w14:paraId="2F62F7BB" w14:textId="77777777" w:rsidR="0023409A" w:rsidRDefault="007F1C8D">
      <w:pPr>
        <w:pStyle w:val="PL"/>
        <w:shd w:val="clear" w:color="auto" w:fill="E6E6E6"/>
      </w:pPr>
      <w:r>
        <w:rPr>
          <w:snapToGrid w:val="0"/>
        </w:rPr>
        <w:t>GNSS-PeriodicAssistData-r15 ::= SEQUENCE {</w:t>
      </w:r>
    </w:p>
    <w:p w14:paraId="02C68B57" w14:textId="77777777" w:rsidR="0023409A" w:rsidRDefault="007F1C8D">
      <w:pPr>
        <w:pStyle w:val="PL"/>
        <w:shd w:val="clear" w:color="auto" w:fill="E6E6E6"/>
        <w:rPr>
          <w:snapToGrid w:val="0"/>
        </w:rPr>
      </w:pPr>
      <w:r>
        <w:rPr>
          <w:snapToGrid w:val="0"/>
          <w:lang w:eastAsia="zh-CN"/>
        </w:rPr>
        <w:tab/>
      </w:r>
      <w:r>
        <w:rPr>
          <w:snapToGrid w:val="0"/>
        </w:rPr>
        <w:t>gnss-RTK-PeriodicObservations-r15</w:t>
      </w:r>
      <w:r>
        <w:rPr>
          <w:snapToGrid w:val="0"/>
        </w:rPr>
        <w:tab/>
      </w:r>
      <w:r>
        <w:rPr>
          <w:snapToGrid w:val="0"/>
        </w:rPr>
        <w:tab/>
        <w:t>GNSS-PeriodicControlParam-r15</w:t>
      </w:r>
      <w:r>
        <w:rPr>
          <w:snapToGrid w:val="0"/>
        </w:rPr>
        <w:tab/>
        <w:t>OPTIONAL,</w:t>
      </w:r>
      <w:r>
        <w:rPr>
          <w:snapToGrid w:val="0"/>
        </w:rPr>
        <w:tab/>
      </w:r>
      <w:r>
        <w:rPr>
          <w:snapToGrid w:val="0"/>
          <w:lang w:eastAsia="zh-CN"/>
        </w:rPr>
        <w:t>-- Need ON</w:t>
      </w:r>
    </w:p>
    <w:p w14:paraId="15DC4A3F" w14:textId="77777777" w:rsidR="0023409A" w:rsidRDefault="007F1C8D">
      <w:pPr>
        <w:pStyle w:val="PL"/>
        <w:shd w:val="clear" w:color="auto" w:fill="E6E6E6"/>
        <w:rPr>
          <w:snapToGrid w:val="0"/>
        </w:rPr>
      </w:pPr>
      <w:r>
        <w:rPr>
          <w:snapToGrid w:val="0"/>
        </w:rPr>
        <w:tab/>
      </w:r>
      <w:r>
        <w:rPr>
          <w:snapToGrid w:val="0"/>
        </w:rPr>
        <w:t>glo-RTK-PeriodicBiasInformation-r15</w:t>
      </w:r>
      <w:r>
        <w:rPr>
          <w:snapToGrid w:val="0"/>
        </w:rPr>
        <w:tab/>
      </w:r>
      <w:r>
        <w:rPr>
          <w:snapToGrid w:val="0"/>
        </w:rPr>
        <w:tab/>
        <w:t>GNSS-PeriodicControlParam-r15</w:t>
      </w:r>
      <w:r>
        <w:rPr>
          <w:snapToGrid w:val="0"/>
        </w:rPr>
        <w:tab/>
        <w:t>OPTIONAL,</w:t>
      </w:r>
      <w:r>
        <w:rPr>
          <w:snapToGrid w:val="0"/>
        </w:rPr>
        <w:tab/>
      </w:r>
      <w:r>
        <w:rPr>
          <w:snapToGrid w:val="0"/>
          <w:lang w:eastAsia="zh-CN"/>
        </w:rPr>
        <w:t>-- Need ON</w:t>
      </w:r>
    </w:p>
    <w:p w14:paraId="3F190ADC" w14:textId="77777777" w:rsidR="0023409A" w:rsidRDefault="007F1C8D">
      <w:pPr>
        <w:pStyle w:val="PL"/>
        <w:shd w:val="clear" w:color="auto" w:fill="E6E6E6"/>
        <w:rPr>
          <w:snapToGrid w:val="0"/>
        </w:rPr>
      </w:pPr>
      <w:r>
        <w:rPr>
          <w:snapToGrid w:val="0"/>
        </w:rPr>
        <w:tab/>
        <w:t>gnss-RTK-MAC-PeriodicCorrectionDifferences-r15</w:t>
      </w:r>
    </w:p>
    <w:p w14:paraId="3EC27EB3" w14:textId="77777777" w:rsidR="0023409A" w:rsidRDefault="007F1C8D">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GNSS-PeriodicControlParam-r15</w:t>
      </w:r>
      <w:r>
        <w:rPr>
          <w:snapToGrid w:val="0"/>
        </w:rPr>
        <w:tab/>
        <w:t>OPTIONAL,</w:t>
      </w:r>
      <w:r>
        <w:rPr>
          <w:snapToGrid w:val="0"/>
        </w:rPr>
        <w:tab/>
        <w:t xml:space="preserve">-- </w:t>
      </w:r>
      <w:r>
        <w:rPr>
          <w:snapToGrid w:val="0"/>
          <w:lang w:eastAsia="zh-CN"/>
        </w:rPr>
        <w:t>Need ON</w:t>
      </w:r>
    </w:p>
    <w:p w14:paraId="46837EA1" w14:textId="77777777" w:rsidR="0023409A" w:rsidRDefault="007F1C8D">
      <w:pPr>
        <w:pStyle w:val="PL"/>
        <w:shd w:val="clear" w:color="auto" w:fill="E6E6E6"/>
        <w:rPr>
          <w:snapToGrid w:val="0"/>
          <w:lang w:eastAsia="zh-CN"/>
        </w:rPr>
      </w:pPr>
      <w:r>
        <w:rPr>
          <w:snapToGrid w:val="0"/>
          <w:lang w:eastAsia="zh-CN"/>
        </w:rPr>
        <w:tab/>
        <w:t>gnss-RTK-PeriodicResiduals-r15</w:t>
      </w:r>
      <w:r>
        <w:rPr>
          <w:snapToGrid w:val="0"/>
          <w:lang w:eastAsia="zh-CN"/>
        </w:rPr>
        <w:tab/>
      </w:r>
      <w:r>
        <w:rPr>
          <w:snapToGrid w:val="0"/>
          <w:lang w:eastAsia="zh-CN"/>
        </w:rPr>
        <w:tab/>
      </w:r>
      <w:r>
        <w:rPr>
          <w:snapToGrid w:val="0"/>
          <w:lang w:eastAsia="zh-CN"/>
        </w:rPr>
        <w:tab/>
      </w:r>
      <w:r>
        <w:rPr>
          <w:snapToGrid w:val="0"/>
        </w:rPr>
        <w:t>GNSS-PeriodicControlPara</w:t>
      </w:r>
      <w:r>
        <w:rPr>
          <w:snapToGrid w:val="0"/>
        </w:rPr>
        <w:t>m-r15</w:t>
      </w:r>
      <w:r>
        <w:rPr>
          <w:snapToGrid w:val="0"/>
          <w:lang w:eastAsia="zh-CN"/>
        </w:rPr>
        <w:tab/>
        <w:t>OPTIONAL,</w:t>
      </w:r>
      <w:r>
        <w:rPr>
          <w:snapToGrid w:val="0"/>
          <w:lang w:eastAsia="zh-CN"/>
        </w:rPr>
        <w:tab/>
        <w:t>-- Need ON</w:t>
      </w:r>
    </w:p>
    <w:p w14:paraId="3D9DCC04" w14:textId="77777777" w:rsidR="0023409A" w:rsidRDefault="007F1C8D">
      <w:pPr>
        <w:pStyle w:val="PL"/>
        <w:shd w:val="clear" w:color="auto" w:fill="E6E6E6"/>
        <w:rPr>
          <w:snapToGrid w:val="0"/>
        </w:rPr>
      </w:pPr>
      <w:r>
        <w:rPr>
          <w:snapToGrid w:val="0"/>
          <w:lang w:eastAsia="zh-CN"/>
        </w:rPr>
        <w:tab/>
      </w:r>
      <w:r>
        <w:rPr>
          <w:snapToGrid w:val="0"/>
        </w:rPr>
        <w:t>gnss-RTK-FKP-PeriodicGradients-r15</w:t>
      </w:r>
      <w:r>
        <w:rPr>
          <w:snapToGrid w:val="0"/>
        </w:rPr>
        <w:tab/>
      </w:r>
      <w:r>
        <w:rPr>
          <w:snapToGrid w:val="0"/>
        </w:rPr>
        <w:tab/>
        <w:t>GNSS-PeriodicControlParam-r15</w:t>
      </w:r>
      <w:r>
        <w:rPr>
          <w:snapToGrid w:val="0"/>
        </w:rPr>
        <w:tab/>
        <w:t>OPTIONAL,</w:t>
      </w:r>
      <w:r>
        <w:rPr>
          <w:snapToGrid w:val="0"/>
        </w:rPr>
        <w:tab/>
        <w:t xml:space="preserve">-- </w:t>
      </w:r>
      <w:r>
        <w:rPr>
          <w:snapToGrid w:val="0"/>
          <w:lang w:eastAsia="zh-CN"/>
        </w:rPr>
        <w:t>Need ON</w:t>
      </w:r>
    </w:p>
    <w:p w14:paraId="69A89403" w14:textId="77777777" w:rsidR="0023409A" w:rsidRDefault="007F1C8D">
      <w:pPr>
        <w:pStyle w:val="PL"/>
        <w:shd w:val="clear" w:color="auto" w:fill="E6E6E6"/>
        <w:rPr>
          <w:snapToGrid w:val="0"/>
        </w:rPr>
      </w:pPr>
      <w:r>
        <w:rPr>
          <w:snapToGrid w:val="0"/>
        </w:rPr>
        <w:tab/>
        <w:t>gnss-SSR-PeriodicOrbitCorrections-r15</w:t>
      </w:r>
    </w:p>
    <w:p w14:paraId="034319C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GNSS-PeriodicControlParam-r15</w:t>
      </w:r>
      <w:r>
        <w:rPr>
          <w:snapToGrid w:val="0"/>
        </w:rPr>
        <w:tab/>
        <w:t xml:space="preserve">OPTIONAL, </w:t>
      </w:r>
      <w:r>
        <w:rPr>
          <w:snapToGrid w:val="0"/>
        </w:rPr>
        <w:tab/>
        <w:t xml:space="preserve">-- </w:t>
      </w:r>
      <w:r>
        <w:rPr>
          <w:snapToGrid w:val="0"/>
          <w:lang w:eastAsia="zh-CN"/>
        </w:rPr>
        <w:t>Need ON</w:t>
      </w:r>
    </w:p>
    <w:p w14:paraId="40407CDF" w14:textId="77777777" w:rsidR="0023409A" w:rsidRDefault="007F1C8D">
      <w:pPr>
        <w:pStyle w:val="PL"/>
        <w:shd w:val="clear" w:color="auto" w:fill="E6E6E6"/>
        <w:rPr>
          <w:snapToGrid w:val="0"/>
        </w:rPr>
      </w:pPr>
      <w:r>
        <w:rPr>
          <w:snapToGrid w:val="0"/>
        </w:rPr>
        <w:tab/>
        <w:t>gnss-SSR-PeriodicClockCorrections-r15</w:t>
      </w:r>
    </w:p>
    <w:p w14:paraId="05035CD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GNSS-PeriodicControlParam-r15</w:t>
      </w:r>
      <w:r>
        <w:rPr>
          <w:snapToGrid w:val="0"/>
        </w:rPr>
        <w:tab/>
        <w:t xml:space="preserve">OPTIONAL, </w:t>
      </w:r>
      <w:r>
        <w:rPr>
          <w:snapToGrid w:val="0"/>
        </w:rPr>
        <w:tab/>
        <w:t xml:space="preserve">-- </w:t>
      </w:r>
      <w:r>
        <w:rPr>
          <w:snapToGrid w:val="0"/>
          <w:lang w:eastAsia="zh-CN"/>
        </w:rPr>
        <w:t>Need ON</w:t>
      </w:r>
    </w:p>
    <w:p w14:paraId="6D0D8F2D" w14:textId="77777777" w:rsidR="0023409A" w:rsidRDefault="007F1C8D">
      <w:pPr>
        <w:pStyle w:val="PL"/>
        <w:shd w:val="clear" w:color="auto" w:fill="E6E6E6"/>
        <w:rPr>
          <w:snapToGrid w:val="0"/>
        </w:rPr>
      </w:pPr>
      <w:r>
        <w:rPr>
          <w:snapToGrid w:val="0"/>
        </w:rPr>
        <w:tab/>
        <w:t>gnss-SSR-PeriodicCodeBias-r15</w:t>
      </w:r>
      <w:r>
        <w:rPr>
          <w:snapToGrid w:val="0"/>
        </w:rPr>
        <w:tab/>
      </w:r>
      <w:r>
        <w:rPr>
          <w:snapToGrid w:val="0"/>
        </w:rPr>
        <w:tab/>
      </w:r>
      <w:r>
        <w:rPr>
          <w:snapToGrid w:val="0"/>
        </w:rPr>
        <w:tab/>
        <w:t>GNSS-PeriodicControlParam-r15</w:t>
      </w:r>
      <w:r>
        <w:rPr>
          <w:snapToGrid w:val="0"/>
        </w:rPr>
        <w:tab/>
        <w:t xml:space="preserve">OPTIONAL, </w:t>
      </w:r>
      <w:r>
        <w:rPr>
          <w:snapToGrid w:val="0"/>
        </w:rPr>
        <w:tab/>
        <w:t xml:space="preserve">-- </w:t>
      </w:r>
      <w:r>
        <w:rPr>
          <w:snapToGrid w:val="0"/>
          <w:lang w:eastAsia="zh-CN"/>
        </w:rPr>
        <w:t>Need ON</w:t>
      </w:r>
    </w:p>
    <w:p w14:paraId="3C3AA0D7" w14:textId="77777777" w:rsidR="0023409A" w:rsidRDefault="007F1C8D">
      <w:pPr>
        <w:pStyle w:val="PL"/>
        <w:shd w:val="clear" w:color="auto" w:fill="E6E6E6"/>
        <w:rPr>
          <w:snapToGrid w:val="0"/>
        </w:rPr>
      </w:pPr>
      <w:r>
        <w:rPr>
          <w:snapToGrid w:val="0"/>
        </w:rPr>
        <w:tab/>
        <w:t>...,</w:t>
      </w:r>
    </w:p>
    <w:p w14:paraId="30393CBC" w14:textId="77777777" w:rsidR="0023409A" w:rsidRDefault="007F1C8D">
      <w:pPr>
        <w:pStyle w:val="PL"/>
        <w:shd w:val="clear" w:color="auto" w:fill="E6E6E6"/>
        <w:rPr>
          <w:snapToGrid w:val="0"/>
        </w:rPr>
      </w:pPr>
      <w:r>
        <w:rPr>
          <w:snapToGrid w:val="0"/>
        </w:rPr>
        <w:tab/>
        <w:t>[[</w:t>
      </w:r>
    </w:p>
    <w:p w14:paraId="1EDBCFF7" w14:textId="77777777" w:rsidR="0023409A" w:rsidRDefault="007F1C8D">
      <w:pPr>
        <w:pStyle w:val="PL"/>
        <w:shd w:val="clear" w:color="auto" w:fill="E6E6E6"/>
        <w:rPr>
          <w:snapToGrid w:val="0"/>
        </w:rPr>
      </w:pPr>
      <w:r>
        <w:rPr>
          <w:snapToGrid w:val="0"/>
        </w:rPr>
        <w:tab/>
        <w:t>gnss-SSR-PeriodicURA-r16</w:t>
      </w:r>
      <w:r>
        <w:rPr>
          <w:snapToGrid w:val="0"/>
        </w:rPr>
        <w:tab/>
      </w:r>
      <w:r>
        <w:rPr>
          <w:snapToGrid w:val="0"/>
        </w:rPr>
        <w:tab/>
      </w:r>
      <w:r>
        <w:rPr>
          <w:snapToGrid w:val="0"/>
        </w:rPr>
        <w:tab/>
      </w:r>
      <w:r>
        <w:rPr>
          <w:snapToGrid w:val="0"/>
        </w:rPr>
        <w:tab/>
        <w:t>GNSS-PeriodicControlParam-r15</w:t>
      </w:r>
      <w:r>
        <w:rPr>
          <w:snapToGrid w:val="0"/>
        </w:rPr>
        <w:tab/>
        <w:t>OPTIONAL,</w:t>
      </w:r>
      <w:r>
        <w:rPr>
          <w:snapToGrid w:val="0"/>
        </w:rPr>
        <w:tab/>
        <w:t>-- Need ON</w:t>
      </w:r>
    </w:p>
    <w:p w14:paraId="71C5FE22" w14:textId="77777777" w:rsidR="0023409A" w:rsidRDefault="007F1C8D">
      <w:pPr>
        <w:pStyle w:val="PL"/>
        <w:shd w:val="clear" w:color="auto" w:fill="E6E6E6"/>
        <w:rPr>
          <w:snapToGrid w:val="0"/>
          <w:lang w:eastAsia="zh-CN"/>
        </w:rPr>
      </w:pPr>
      <w:r>
        <w:rPr>
          <w:snapToGrid w:val="0"/>
        </w:rPr>
        <w:tab/>
        <w:t>gnss-SSR-Periodic</w:t>
      </w:r>
      <w:r>
        <w:rPr>
          <w:snapToGrid w:val="0"/>
        </w:rPr>
        <w:t>PhaseBias-r16</w:t>
      </w:r>
      <w:r>
        <w:rPr>
          <w:snapToGrid w:val="0"/>
        </w:rPr>
        <w:tab/>
      </w:r>
      <w:r>
        <w:rPr>
          <w:snapToGrid w:val="0"/>
        </w:rPr>
        <w:tab/>
      </w:r>
      <w:r>
        <w:rPr>
          <w:snapToGrid w:val="0"/>
        </w:rPr>
        <w:tab/>
        <w:t>GNSS-PeriodicControlParam-r15</w:t>
      </w:r>
      <w:r>
        <w:rPr>
          <w:snapToGrid w:val="0"/>
        </w:rPr>
        <w:tab/>
        <w:t xml:space="preserve">OPTIONAL, </w:t>
      </w:r>
      <w:r>
        <w:rPr>
          <w:snapToGrid w:val="0"/>
        </w:rPr>
        <w:tab/>
        <w:t xml:space="preserve">-- </w:t>
      </w:r>
      <w:r>
        <w:rPr>
          <w:snapToGrid w:val="0"/>
          <w:lang w:eastAsia="zh-CN"/>
        </w:rPr>
        <w:t>Need ON</w:t>
      </w:r>
    </w:p>
    <w:p w14:paraId="53B36286" w14:textId="77777777" w:rsidR="0023409A" w:rsidRDefault="007F1C8D">
      <w:pPr>
        <w:pStyle w:val="PL"/>
        <w:shd w:val="clear" w:color="auto" w:fill="E6E6E6"/>
        <w:rPr>
          <w:snapToGrid w:val="0"/>
          <w:lang w:eastAsia="zh-CN"/>
        </w:rPr>
      </w:pPr>
      <w:r>
        <w:rPr>
          <w:snapToGrid w:val="0"/>
        </w:rPr>
        <w:tab/>
        <w:t>gnss-SSR-PeriodicSTEC-Correction-r16</w:t>
      </w:r>
      <w:r>
        <w:rPr>
          <w:snapToGrid w:val="0"/>
        </w:rPr>
        <w:tab/>
        <w:t>GNSS-PeriodicControlParam-r15</w:t>
      </w:r>
      <w:r>
        <w:rPr>
          <w:snapToGrid w:val="0"/>
        </w:rPr>
        <w:tab/>
        <w:t xml:space="preserve">OPTIONAL, </w:t>
      </w:r>
      <w:r>
        <w:rPr>
          <w:snapToGrid w:val="0"/>
        </w:rPr>
        <w:tab/>
        <w:t xml:space="preserve">-- </w:t>
      </w:r>
      <w:r>
        <w:rPr>
          <w:snapToGrid w:val="0"/>
          <w:lang w:eastAsia="zh-CN"/>
        </w:rPr>
        <w:t>Need ON</w:t>
      </w:r>
    </w:p>
    <w:p w14:paraId="23D79868" w14:textId="77777777" w:rsidR="0023409A" w:rsidRDefault="007F1C8D">
      <w:pPr>
        <w:pStyle w:val="PL"/>
        <w:shd w:val="clear" w:color="auto" w:fill="E6E6E6"/>
        <w:rPr>
          <w:snapToGrid w:val="0"/>
          <w:lang w:eastAsia="zh-CN"/>
        </w:rPr>
      </w:pPr>
      <w:r>
        <w:rPr>
          <w:snapToGrid w:val="0"/>
        </w:rPr>
        <w:tab/>
        <w:t>gnss-SSR-PeriodicGriddedCorrection-r16</w:t>
      </w:r>
      <w:r>
        <w:rPr>
          <w:snapToGrid w:val="0"/>
        </w:rPr>
        <w:tab/>
        <w:t>GNSS-PeriodicControlParam-r15</w:t>
      </w:r>
      <w:r>
        <w:rPr>
          <w:snapToGrid w:val="0"/>
        </w:rPr>
        <w:tab/>
        <w:t xml:space="preserve">OPTIONAL </w:t>
      </w:r>
      <w:r>
        <w:rPr>
          <w:snapToGrid w:val="0"/>
        </w:rPr>
        <w:tab/>
        <w:t xml:space="preserve">-- </w:t>
      </w:r>
      <w:r>
        <w:rPr>
          <w:snapToGrid w:val="0"/>
          <w:lang w:eastAsia="zh-CN"/>
        </w:rPr>
        <w:t>Need ON</w:t>
      </w:r>
    </w:p>
    <w:p w14:paraId="20FE8C93" w14:textId="77777777" w:rsidR="0023409A" w:rsidRDefault="007F1C8D">
      <w:pPr>
        <w:pStyle w:val="PL"/>
        <w:shd w:val="clear" w:color="auto" w:fill="E6E6E6"/>
        <w:rPr>
          <w:snapToGrid w:val="0"/>
        </w:rPr>
      </w:pPr>
      <w:r>
        <w:rPr>
          <w:snapToGrid w:val="0"/>
        </w:rPr>
        <w:tab/>
        <w:t>]],</w:t>
      </w:r>
    </w:p>
    <w:p w14:paraId="60639F1E" w14:textId="77777777" w:rsidR="0023409A" w:rsidRDefault="007F1C8D">
      <w:pPr>
        <w:pStyle w:val="PL"/>
        <w:shd w:val="clear" w:color="auto" w:fill="E6E6E6"/>
        <w:rPr>
          <w:snapToGrid w:val="0"/>
        </w:rPr>
      </w:pPr>
      <w:r>
        <w:rPr>
          <w:snapToGrid w:val="0"/>
        </w:rPr>
        <w:tab/>
        <w:t>[</w:t>
      </w:r>
      <w:r>
        <w:rPr>
          <w:snapToGrid w:val="0"/>
        </w:rPr>
        <w:t>[</w:t>
      </w:r>
    </w:p>
    <w:p w14:paraId="68DC392F" w14:textId="77777777" w:rsidR="0023409A" w:rsidRDefault="007F1C8D">
      <w:pPr>
        <w:pStyle w:val="PL"/>
        <w:shd w:val="clear" w:color="auto" w:fill="E6E6E6"/>
        <w:rPr>
          <w:snapToGrid w:val="0"/>
        </w:rPr>
      </w:pPr>
      <w:r>
        <w:rPr>
          <w:snapToGrid w:val="0"/>
        </w:rPr>
        <w:tab/>
        <w:t>gnss-Integrity-PeriodicServiceAlert-r17</w:t>
      </w:r>
      <w:r>
        <w:rPr>
          <w:snapToGrid w:val="0"/>
        </w:rPr>
        <w:tab/>
        <w:t>GNSS-PeriodicControlParam-r15</w:t>
      </w:r>
      <w:r>
        <w:rPr>
          <w:snapToGrid w:val="0"/>
        </w:rPr>
        <w:tab/>
        <w:t xml:space="preserve">OPTIONAL </w:t>
      </w:r>
      <w:r>
        <w:rPr>
          <w:snapToGrid w:val="0"/>
        </w:rPr>
        <w:tab/>
        <w:t xml:space="preserve">-- </w:t>
      </w:r>
      <w:r>
        <w:rPr>
          <w:snapToGrid w:val="0"/>
          <w:lang w:eastAsia="zh-CN"/>
        </w:rPr>
        <w:t>Need ON</w:t>
      </w:r>
    </w:p>
    <w:p w14:paraId="638AA081" w14:textId="77777777" w:rsidR="0023409A" w:rsidRDefault="007F1C8D">
      <w:pPr>
        <w:pStyle w:val="PL"/>
        <w:shd w:val="clear" w:color="auto" w:fill="E6E6E6"/>
        <w:rPr>
          <w:snapToGrid w:val="0"/>
        </w:rPr>
      </w:pPr>
      <w:r>
        <w:rPr>
          <w:snapToGrid w:val="0"/>
        </w:rPr>
        <w:tab/>
        <w:t>]]</w:t>
      </w:r>
    </w:p>
    <w:p w14:paraId="583C6C4C" w14:textId="77777777" w:rsidR="0023409A" w:rsidRDefault="007F1C8D">
      <w:pPr>
        <w:pStyle w:val="PL"/>
        <w:shd w:val="clear" w:color="auto" w:fill="E6E6E6"/>
        <w:rPr>
          <w:snapToGrid w:val="0"/>
        </w:rPr>
      </w:pPr>
      <w:r>
        <w:rPr>
          <w:snapToGrid w:val="0"/>
        </w:rPr>
        <w:t>}</w:t>
      </w:r>
    </w:p>
    <w:p w14:paraId="21138DFB" w14:textId="77777777" w:rsidR="0023409A" w:rsidRDefault="0023409A">
      <w:pPr>
        <w:pStyle w:val="PL"/>
        <w:shd w:val="clear" w:color="auto" w:fill="E6E6E6"/>
      </w:pPr>
    </w:p>
    <w:p w14:paraId="063A9F05" w14:textId="77777777" w:rsidR="0023409A" w:rsidRDefault="007F1C8D">
      <w:pPr>
        <w:pStyle w:val="PL"/>
        <w:shd w:val="clear" w:color="auto" w:fill="E6E6E6"/>
      </w:pPr>
      <w:r>
        <w:t>-- ASN1STOP</w:t>
      </w:r>
    </w:p>
    <w:p w14:paraId="11F32536" w14:textId="77777777" w:rsidR="0023409A" w:rsidRDefault="0023409A">
      <w:pPr>
        <w:rPr>
          <w:iCs/>
        </w:rPr>
      </w:pPr>
    </w:p>
    <w:p w14:paraId="37E74A68" w14:textId="77777777" w:rsidR="0023409A" w:rsidRDefault="007F1C8D">
      <w:pPr>
        <w:rPr>
          <w:iCs/>
        </w:rPr>
      </w:pPr>
      <w:r>
        <w:lastRenderedPageBreak/>
        <w:t xml:space="preserve">Editor's Note: FFS whether the </w:t>
      </w:r>
      <w:r>
        <w:rPr>
          <w:i/>
          <w:iCs/>
        </w:rPr>
        <w:t>GNSS-Integrity-ServiceParameters</w:t>
      </w:r>
      <w:r>
        <w:t xml:space="preserve"> need to be provided periodically.</w:t>
      </w:r>
    </w:p>
    <w:p w14:paraId="3F1E3DB1" w14:textId="77777777" w:rsidR="0023409A" w:rsidRDefault="007F1C8D">
      <w:pPr>
        <w:pStyle w:val="Heading4"/>
      </w:pPr>
      <w:bookmarkStart w:id="1343" w:name="_Toc90719655"/>
      <w:bookmarkStart w:id="1344" w:name="_Toc52548409"/>
      <w:bookmarkStart w:id="1345" w:name="_Toc52547879"/>
      <w:bookmarkStart w:id="1346" w:name="_Toc52547349"/>
      <w:bookmarkStart w:id="1347" w:name="_Toc52546819"/>
      <w:bookmarkStart w:id="1348" w:name="_Toc27765224"/>
      <w:bookmarkStart w:id="1349" w:name="_Toc46486474"/>
      <w:bookmarkStart w:id="1350" w:name="_Toc37680903"/>
      <w:r>
        <w:t>6.5.2.2</w:t>
      </w:r>
      <w:r>
        <w:tab/>
        <w:t xml:space="preserve">GNSS Assistance Data </w:t>
      </w:r>
      <w:r>
        <w:t>Elements</w:t>
      </w:r>
      <w:bookmarkEnd w:id="1343"/>
      <w:bookmarkEnd w:id="1344"/>
      <w:bookmarkEnd w:id="1345"/>
      <w:bookmarkEnd w:id="1346"/>
      <w:bookmarkEnd w:id="1347"/>
      <w:bookmarkEnd w:id="1348"/>
      <w:bookmarkEnd w:id="1349"/>
      <w:bookmarkEnd w:id="1350"/>
    </w:p>
    <w:p w14:paraId="063174D7" w14:textId="77777777" w:rsidR="0023409A" w:rsidRDefault="007F1C8D">
      <w:pPr>
        <w:pStyle w:val="Heading4"/>
      </w:pPr>
      <w:bookmarkStart w:id="1351" w:name="_Toc90719656"/>
      <w:bookmarkStart w:id="1352" w:name="_Toc27765225"/>
      <w:bookmarkStart w:id="1353" w:name="_Toc52548410"/>
      <w:bookmarkStart w:id="1354" w:name="_Toc46486475"/>
      <w:bookmarkStart w:id="1355" w:name="_Toc52547350"/>
      <w:bookmarkStart w:id="1356" w:name="_Toc52547880"/>
      <w:bookmarkStart w:id="1357" w:name="_Toc37680904"/>
      <w:bookmarkStart w:id="1358" w:name="_Toc52546820"/>
      <w:r>
        <w:t>–</w:t>
      </w:r>
      <w:r>
        <w:tab/>
      </w:r>
      <w:r>
        <w:rPr>
          <w:i/>
          <w:snapToGrid w:val="0"/>
        </w:rPr>
        <w:t>GNSS-ReferenceTime</w:t>
      </w:r>
      <w:bookmarkEnd w:id="1351"/>
      <w:bookmarkEnd w:id="1352"/>
      <w:bookmarkEnd w:id="1353"/>
      <w:bookmarkEnd w:id="1354"/>
      <w:bookmarkEnd w:id="1355"/>
      <w:bookmarkEnd w:id="1356"/>
      <w:bookmarkEnd w:id="1357"/>
      <w:bookmarkEnd w:id="1358"/>
    </w:p>
    <w:p w14:paraId="325BFECC" w14:textId="77777777" w:rsidR="0023409A" w:rsidRDefault="007F1C8D">
      <w:pPr>
        <w:keepLines/>
      </w:pPr>
      <w:r>
        <w:t xml:space="preserve">The IE </w:t>
      </w:r>
      <w:r>
        <w:rPr>
          <w:i/>
        </w:rPr>
        <w:t>GNSS-ReferenceTime</w:t>
      </w:r>
      <w:r>
        <w:t xml:space="preserve"> is used by the location server to provide the GNSS specific system time with uncertainty and the relationship between GNSS system time and network air-interface timing of the eNodeB/NodeB/BTS transmis</w:t>
      </w:r>
      <w:r>
        <w:t>sion in the reference cell.</w:t>
      </w:r>
    </w:p>
    <w:p w14:paraId="0E4AB5C6" w14:textId="77777777" w:rsidR="0023409A" w:rsidRDefault="007F1C8D">
      <w:pPr>
        <w:keepLines/>
      </w:pPr>
      <w:r>
        <w:t xml:space="preserve">If the IE </w:t>
      </w:r>
      <w:r>
        <w:rPr>
          <w:i/>
        </w:rPr>
        <w:t>networkTime</w:t>
      </w:r>
      <w:r>
        <w:t xml:space="preserve"> is present, the IEs </w:t>
      </w:r>
      <w:r>
        <w:rPr>
          <w:i/>
        </w:rPr>
        <w:t>gnss-SystemTime</w:t>
      </w:r>
      <w:r>
        <w:t xml:space="preserve"> and </w:t>
      </w:r>
      <w:r>
        <w:rPr>
          <w:i/>
        </w:rPr>
        <w:t>networkTime</w:t>
      </w:r>
      <w:r>
        <w:t xml:space="preserve"> provide a valid relationship between GNSS system time and air-interface network time, as seen at the approximate location of the target device, i.e. the p</w:t>
      </w:r>
      <w:r>
        <w:t>ropagation delay from the gNB/ng-eNB/eNodeB/NodeB/BTS to the target device shall be compensated for by the location server. Depending on implementation, the relation between GNSS system time and air-interface network time may have varying accuracy. The unc</w:t>
      </w:r>
      <w:r>
        <w:t xml:space="preserve">ertainty of this timing relation is provided in the IE </w:t>
      </w:r>
      <w:r>
        <w:rPr>
          <w:i/>
        </w:rPr>
        <w:t>referenceTimeUnc</w:t>
      </w:r>
      <w:r>
        <w:t>. If the propagation delay from the eNodeB/NodeB/BTS to the target device is not accurately known, the location server shall use the best available approximation of the propagation dela</w:t>
      </w:r>
      <w:r>
        <w:t xml:space="preserve">y and take the corresponding delay uncertainty into account in the calculation of the IE </w:t>
      </w:r>
      <w:r>
        <w:rPr>
          <w:i/>
        </w:rPr>
        <w:t>referenceTimeUnc</w:t>
      </w:r>
      <w:r>
        <w:t>.</w:t>
      </w:r>
    </w:p>
    <w:p w14:paraId="632C225A" w14:textId="77777777" w:rsidR="0023409A" w:rsidRDefault="007F1C8D">
      <w:pPr>
        <w:keepLines/>
      </w:pPr>
      <w:r>
        <w:t xml:space="preserve">If the IE </w:t>
      </w:r>
      <w:r>
        <w:rPr>
          <w:i/>
        </w:rPr>
        <w:t>networkTime</w:t>
      </w:r>
      <w:r>
        <w:t xml:space="preserve"> is not present, the IE </w:t>
      </w:r>
      <w:r>
        <w:rPr>
          <w:i/>
        </w:rPr>
        <w:t>gnssSystemTime</w:t>
      </w:r>
      <w:r>
        <w:t xml:space="preserve"> is an estimate of current GNSS system time at time of reception of the IE </w:t>
      </w:r>
      <w:r>
        <w:rPr>
          <w:i/>
        </w:rPr>
        <w:t>GNSS-ReferenceTime</w:t>
      </w:r>
      <w:r>
        <w:t xml:space="preserve"> by the target device. The location server should achieve an accuracy of +/- 3 seconds for this estimate including allowing for the transmission delay between the </w:t>
      </w:r>
      <w:r>
        <w:t xml:space="preserve">location server and the target device. Note that the target device should further compensate </w:t>
      </w:r>
      <w:r>
        <w:rPr>
          <w:i/>
        </w:rPr>
        <w:t>gnss-SystemTime</w:t>
      </w:r>
      <w:r>
        <w:t xml:space="preserve"> for the time between the reception of </w:t>
      </w:r>
      <w:r>
        <w:rPr>
          <w:i/>
        </w:rPr>
        <w:t>GNSS-ReferenceTime</w:t>
      </w:r>
      <w:r>
        <w:t xml:space="preserve"> and the time when the </w:t>
      </w:r>
      <w:r>
        <w:rPr>
          <w:i/>
        </w:rPr>
        <w:t>gnss-SystemTime</w:t>
      </w:r>
      <w:r>
        <w:t xml:space="preserve"> is used.</w:t>
      </w:r>
    </w:p>
    <w:p w14:paraId="2F2EC418" w14:textId="77777777" w:rsidR="0023409A" w:rsidRDefault="007F1C8D">
      <w:pPr>
        <w:keepLines/>
      </w:pPr>
      <w:r>
        <w:t>The location server shall provide a value f</w:t>
      </w:r>
      <w:r>
        <w:t xml:space="preserve">or the </w:t>
      </w:r>
      <w:r>
        <w:rPr>
          <w:i/>
        </w:rPr>
        <w:t>gnss-TimeID</w:t>
      </w:r>
      <w:r>
        <w:t xml:space="preserve"> only for GNSSs supported by the target device.</w:t>
      </w:r>
    </w:p>
    <w:p w14:paraId="302587B0" w14:textId="77777777" w:rsidR="0023409A" w:rsidRDefault="007F1C8D">
      <w:pPr>
        <w:keepLines/>
        <w:rPr>
          <w:b/>
        </w:rPr>
      </w:pPr>
      <w:r>
        <w:t xml:space="preserve">The IE </w:t>
      </w:r>
      <w:r>
        <w:rPr>
          <w:i/>
        </w:rPr>
        <w:t xml:space="preserve">GNSS-ReferenceTimeForOneCell </w:t>
      </w:r>
      <w:r>
        <w:t>can be provided multiple times (up to 16) to provide fine time assistance for several (neighbour) cells.</w:t>
      </w:r>
    </w:p>
    <w:p w14:paraId="2AD342E8" w14:textId="77777777" w:rsidR="0023409A" w:rsidRDefault="007F1C8D">
      <w:pPr>
        <w:pStyle w:val="PL"/>
        <w:shd w:val="clear" w:color="auto" w:fill="E6E6E6"/>
      </w:pPr>
      <w:r>
        <w:t>-- ASN1START</w:t>
      </w:r>
    </w:p>
    <w:p w14:paraId="05BA7B34" w14:textId="77777777" w:rsidR="0023409A" w:rsidRDefault="0023409A">
      <w:pPr>
        <w:pStyle w:val="PL"/>
        <w:shd w:val="clear" w:color="auto" w:fill="E6E6E6"/>
      </w:pPr>
    </w:p>
    <w:p w14:paraId="5E1520DA" w14:textId="77777777" w:rsidR="0023409A" w:rsidRDefault="007F1C8D">
      <w:pPr>
        <w:pStyle w:val="PL"/>
        <w:shd w:val="clear" w:color="auto" w:fill="E6E6E6"/>
      </w:pPr>
      <w:r>
        <w:t>GNSS-ReferenceTime ::= SEQUENCE {</w:t>
      </w:r>
    </w:p>
    <w:p w14:paraId="6B9A366A" w14:textId="77777777" w:rsidR="0023409A" w:rsidRDefault="007F1C8D">
      <w:pPr>
        <w:pStyle w:val="PL"/>
        <w:shd w:val="clear" w:color="auto" w:fill="E6E6E6"/>
      </w:pPr>
      <w:r>
        <w:tab/>
      </w:r>
      <w:r>
        <w:t>gnss-SystemTime</w:t>
      </w:r>
      <w:r>
        <w:tab/>
      </w:r>
      <w:r>
        <w:tab/>
      </w:r>
      <w:r>
        <w:tab/>
      </w:r>
      <w:r>
        <w:tab/>
        <w:t>GNSS-SystemTime,</w:t>
      </w:r>
    </w:p>
    <w:p w14:paraId="16267DF1" w14:textId="77777777" w:rsidR="0023409A" w:rsidRDefault="007F1C8D">
      <w:pPr>
        <w:pStyle w:val="PL"/>
        <w:shd w:val="clear" w:color="auto" w:fill="E6E6E6"/>
      </w:pPr>
      <w:r>
        <w:tab/>
        <w:t>referenceTimeUnc</w:t>
      </w:r>
      <w:r>
        <w:tab/>
      </w:r>
      <w:r>
        <w:tab/>
      </w:r>
      <w:r>
        <w:tab/>
        <w:t>INTEGER (0..127)</w:t>
      </w:r>
      <w:r>
        <w:tab/>
      </w:r>
      <w:r>
        <w:tab/>
      </w:r>
      <w:r>
        <w:tab/>
      </w:r>
      <w:r>
        <w:tab/>
      </w:r>
      <w:r>
        <w:tab/>
        <w:t>OPTIONAL,</w:t>
      </w:r>
      <w:r>
        <w:tab/>
        <w:t>-- Cond noFTA</w:t>
      </w:r>
    </w:p>
    <w:p w14:paraId="5DBA3CB9" w14:textId="77777777" w:rsidR="0023409A" w:rsidRDefault="007F1C8D">
      <w:pPr>
        <w:pStyle w:val="PL"/>
        <w:shd w:val="clear" w:color="auto" w:fill="E6E6E6"/>
      </w:pPr>
      <w:r>
        <w:tab/>
        <w:t>gnss-ReferenceTimeForCells</w:t>
      </w:r>
      <w:r>
        <w:tab/>
        <w:t>SEQUENCE (SIZE (1..16)) OF</w:t>
      </w:r>
    </w:p>
    <w:p w14:paraId="4CB86B8F" w14:textId="77777777" w:rsidR="0023409A" w:rsidRDefault="007F1C8D">
      <w:pPr>
        <w:pStyle w:val="PL"/>
        <w:shd w:val="clear" w:color="auto" w:fill="E6E6E6"/>
      </w:pPr>
      <w:r>
        <w:tab/>
      </w:r>
      <w:r>
        <w:tab/>
      </w:r>
      <w:r>
        <w:tab/>
      </w:r>
      <w:r>
        <w:tab/>
      </w:r>
      <w:r>
        <w:tab/>
      </w:r>
      <w:r>
        <w:tab/>
      </w:r>
      <w:r>
        <w:tab/>
      </w:r>
      <w:r>
        <w:tab/>
      </w:r>
      <w:r>
        <w:tab/>
        <w:t>GNSS-ReferenceTimeForOneCell</w:t>
      </w:r>
      <w:r>
        <w:tab/>
        <w:t>OPTIONAL,</w:t>
      </w:r>
      <w:r>
        <w:rPr>
          <w:snapToGrid w:val="0"/>
        </w:rPr>
        <w:tab/>
        <w:t>-- Need ON</w:t>
      </w:r>
    </w:p>
    <w:p w14:paraId="5A032B6F" w14:textId="77777777" w:rsidR="0023409A" w:rsidRDefault="007F1C8D">
      <w:pPr>
        <w:pStyle w:val="PL"/>
        <w:shd w:val="clear" w:color="auto" w:fill="E6E6E6"/>
      </w:pPr>
      <w:r>
        <w:tab/>
        <w:t>...</w:t>
      </w:r>
    </w:p>
    <w:p w14:paraId="46A61D09" w14:textId="77777777" w:rsidR="0023409A" w:rsidRDefault="007F1C8D">
      <w:pPr>
        <w:pStyle w:val="PL"/>
        <w:shd w:val="clear" w:color="auto" w:fill="E6E6E6"/>
      </w:pPr>
      <w:r>
        <w:t>}</w:t>
      </w:r>
    </w:p>
    <w:p w14:paraId="6DB4C8B2" w14:textId="77777777" w:rsidR="0023409A" w:rsidRDefault="0023409A">
      <w:pPr>
        <w:pStyle w:val="PL"/>
        <w:shd w:val="clear" w:color="auto" w:fill="E6E6E6"/>
      </w:pPr>
    </w:p>
    <w:p w14:paraId="4B843A1E" w14:textId="77777777" w:rsidR="0023409A" w:rsidRDefault="007F1C8D">
      <w:pPr>
        <w:pStyle w:val="PL"/>
        <w:shd w:val="clear" w:color="auto" w:fill="E6E6E6"/>
      </w:pPr>
      <w:r>
        <w:t xml:space="preserve">GNSS-ReferenceTimeForOneCell ::= </w:t>
      </w:r>
      <w:r>
        <w:t>SEQUENCE {</w:t>
      </w:r>
      <w:r>
        <w:tab/>
      </w:r>
    </w:p>
    <w:p w14:paraId="2AB668A4" w14:textId="77777777" w:rsidR="0023409A" w:rsidRDefault="007F1C8D">
      <w:pPr>
        <w:pStyle w:val="PL"/>
        <w:shd w:val="clear" w:color="auto" w:fill="E6E6E6"/>
      </w:pPr>
      <w:r>
        <w:tab/>
        <w:t>networkTime</w:t>
      </w:r>
      <w:r>
        <w:tab/>
      </w:r>
      <w:r>
        <w:tab/>
      </w:r>
      <w:r>
        <w:tab/>
      </w:r>
      <w:r>
        <w:tab/>
        <w:t>NetworkTime,</w:t>
      </w:r>
    </w:p>
    <w:p w14:paraId="32D929F4" w14:textId="77777777" w:rsidR="0023409A" w:rsidRDefault="007F1C8D">
      <w:pPr>
        <w:pStyle w:val="PL"/>
        <w:shd w:val="clear" w:color="auto" w:fill="E6E6E6"/>
      </w:pPr>
      <w:r>
        <w:tab/>
        <w:t>referenceTimeUnc</w:t>
      </w:r>
      <w:r>
        <w:tab/>
      </w:r>
      <w:r>
        <w:tab/>
      </w:r>
      <w:r>
        <w:tab/>
        <w:t>INTEGER (0..127),</w:t>
      </w:r>
    </w:p>
    <w:p w14:paraId="502B4F54" w14:textId="77777777" w:rsidR="0023409A" w:rsidRDefault="007F1C8D">
      <w:pPr>
        <w:pStyle w:val="PL"/>
        <w:shd w:val="clear" w:color="auto" w:fill="E6E6E6"/>
      </w:pPr>
      <w:r>
        <w:tab/>
        <w:t>bsAlign</w:t>
      </w:r>
      <w:r>
        <w:tab/>
      </w:r>
      <w:r>
        <w:tab/>
      </w:r>
      <w:r>
        <w:tab/>
      </w:r>
      <w:r>
        <w:tab/>
      </w:r>
      <w:r>
        <w:tab/>
      </w:r>
      <w:r>
        <w:tab/>
        <w:t>ENUMERATED {true}</w:t>
      </w:r>
      <w:r>
        <w:tab/>
        <w:t>OPTIONAL,</w:t>
      </w:r>
    </w:p>
    <w:p w14:paraId="288F339E" w14:textId="77777777" w:rsidR="0023409A" w:rsidRDefault="007F1C8D">
      <w:pPr>
        <w:pStyle w:val="PL"/>
        <w:shd w:val="clear" w:color="auto" w:fill="E6E6E6"/>
      </w:pPr>
      <w:r>
        <w:tab/>
        <w:t>...</w:t>
      </w:r>
    </w:p>
    <w:p w14:paraId="18BBEFAB" w14:textId="77777777" w:rsidR="0023409A" w:rsidRDefault="007F1C8D">
      <w:pPr>
        <w:pStyle w:val="PL"/>
        <w:shd w:val="clear" w:color="auto" w:fill="E6E6E6"/>
      </w:pPr>
      <w:r>
        <w:t>}</w:t>
      </w:r>
    </w:p>
    <w:p w14:paraId="7CE64098" w14:textId="77777777" w:rsidR="0023409A" w:rsidRDefault="0023409A">
      <w:pPr>
        <w:pStyle w:val="PL"/>
        <w:shd w:val="clear" w:color="auto" w:fill="E6E6E6"/>
      </w:pPr>
    </w:p>
    <w:p w14:paraId="28490061" w14:textId="77777777" w:rsidR="0023409A" w:rsidRDefault="007F1C8D">
      <w:pPr>
        <w:pStyle w:val="PL"/>
        <w:shd w:val="clear" w:color="auto" w:fill="E6E6E6"/>
      </w:pPr>
      <w:r>
        <w:t>-- ASN1STOP</w:t>
      </w:r>
    </w:p>
    <w:p w14:paraId="13A0582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3DAD0D63" w14:textId="77777777">
        <w:trPr>
          <w:cantSplit/>
          <w:tblHeader/>
        </w:trPr>
        <w:tc>
          <w:tcPr>
            <w:tcW w:w="2268" w:type="dxa"/>
          </w:tcPr>
          <w:p w14:paraId="09621AD3" w14:textId="77777777" w:rsidR="0023409A" w:rsidRDefault="007F1C8D">
            <w:pPr>
              <w:pStyle w:val="TAH"/>
            </w:pPr>
            <w:r>
              <w:lastRenderedPageBreak/>
              <w:t>Conditional presence</w:t>
            </w:r>
          </w:p>
        </w:tc>
        <w:tc>
          <w:tcPr>
            <w:tcW w:w="7371" w:type="dxa"/>
          </w:tcPr>
          <w:p w14:paraId="13ABB78B" w14:textId="77777777" w:rsidR="0023409A" w:rsidRDefault="007F1C8D">
            <w:pPr>
              <w:pStyle w:val="TAH"/>
            </w:pPr>
            <w:r>
              <w:t>Explanation</w:t>
            </w:r>
          </w:p>
        </w:tc>
      </w:tr>
      <w:tr w:rsidR="0023409A" w14:paraId="1E8B5EA6" w14:textId="77777777">
        <w:trPr>
          <w:cantSplit/>
        </w:trPr>
        <w:tc>
          <w:tcPr>
            <w:tcW w:w="2268" w:type="dxa"/>
          </w:tcPr>
          <w:p w14:paraId="32E76A27" w14:textId="77777777" w:rsidR="0023409A" w:rsidRDefault="007F1C8D">
            <w:pPr>
              <w:pStyle w:val="TAL"/>
              <w:rPr>
                <w:i/>
              </w:rPr>
            </w:pPr>
            <w:r>
              <w:rPr>
                <w:i/>
              </w:rPr>
              <w:t>noFTA</w:t>
            </w:r>
          </w:p>
        </w:tc>
        <w:tc>
          <w:tcPr>
            <w:tcW w:w="7371" w:type="dxa"/>
          </w:tcPr>
          <w:p w14:paraId="72E0362D" w14:textId="77777777" w:rsidR="0023409A" w:rsidRDefault="007F1C8D">
            <w:pPr>
              <w:pStyle w:val="TAL"/>
            </w:pPr>
            <w:r>
              <w:t xml:space="preserve">The field may be present if </w:t>
            </w:r>
            <w:r>
              <w:rPr>
                <w:i/>
              </w:rPr>
              <w:t>gnss-ReferenceTimeForCells</w:t>
            </w:r>
            <w:r>
              <w:t xml:space="preserve"> is absent; otherwise it is not present.</w:t>
            </w:r>
          </w:p>
        </w:tc>
      </w:tr>
    </w:tbl>
    <w:p w14:paraId="63BADB5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E0A61EB" w14:textId="77777777">
        <w:trPr>
          <w:cantSplit/>
          <w:tblHeader/>
        </w:trPr>
        <w:tc>
          <w:tcPr>
            <w:tcW w:w="9639" w:type="dxa"/>
          </w:tcPr>
          <w:p w14:paraId="127DC565" w14:textId="77777777" w:rsidR="0023409A" w:rsidRDefault="007F1C8D">
            <w:pPr>
              <w:pStyle w:val="TAH"/>
              <w:keepNext w:val="0"/>
              <w:keepLines w:val="0"/>
              <w:widowControl w:val="0"/>
            </w:pPr>
            <w:r>
              <w:rPr>
                <w:i/>
                <w:snapToGrid w:val="0"/>
              </w:rPr>
              <w:t>GNSS-ReferenceTime</w:t>
            </w:r>
            <w:r>
              <w:rPr>
                <w:iCs/>
              </w:rPr>
              <w:t xml:space="preserve"> field descriptions</w:t>
            </w:r>
          </w:p>
        </w:tc>
      </w:tr>
      <w:tr w:rsidR="0023409A" w14:paraId="128DE953" w14:textId="77777777">
        <w:trPr>
          <w:cantSplit/>
        </w:trPr>
        <w:tc>
          <w:tcPr>
            <w:tcW w:w="9639" w:type="dxa"/>
          </w:tcPr>
          <w:p w14:paraId="6F5B7758" w14:textId="77777777" w:rsidR="0023409A" w:rsidRDefault="007F1C8D">
            <w:pPr>
              <w:pStyle w:val="TAL"/>
              <w:keepNext w:val="0"/>
              <w:keepLines w:val="0"/>
              <w:widowControl w:val="0"/>
              <w:rPr>
                <w:b/>
                <w:i/>
              </w:rPr>
            </w:pPr>
            <w:r>
              <w:rPr>
                <w:b/>
                <w:i/>
              </w:rPr>
              <w:t>gnss-SystemTime</w:t>
            </w:r>
          </w:p>
          <w:p w14:paraId="22FE584B" w14:textId="77777777" w:rsidR="0023409A" w:rsidRDefault="007F1C8D">
            <w:pPr>
              <w:pStyle w:val="TAL"/>
              <w:keepNext w:val="0"/>
              <w:keepLines w:val="0"/>
              <w:widowControl w:val="0"/>
              <w:rPr>
                <w:b/>
                <w:i/>
              </w:rPr>
            </w:pPr>
            <w:r>
              <w:t>This field provides the specific GNSS system time.</w:t>
            </w:r>
          </w:p>
        </w:tc>
      </w:tr>
      <w:tr w:rsidR="0023409A" w14:paraId="27A0D0D6" w14:textId="77777777">
        <w:trPr>
          <w:cantSplit/>
        </w:trPr>
        <w:tc>
          <w:tcPr>
            <w:tcW w:w="9639" w:type="dxa"/>
          </w:tcPr>
          <w:p w14:paraId="693CD1D8" w14:textId="77777777" w:rsidR="0023409A" w:rsidRDefault="007F1C8D">
            <w:pPr>
              <w:pStyle w:val="TAL"/>
              <w:keepNext w:val="0"/>
              <w:keepLines w:val="0"/>
              <w:widowControl w:val="0"/>
              <w:rPr>
                <w:b/>
                <w:i/>
              </w:rPr>
            </w:pPr>
            <w:r>
              <w:rPr>
                <w:b/>
                <w:i/>
              </w:rPr>
              <w:t>networkTime</w:t>
            </w:r>
          </w:p>
          <w:p w14:paraId="5D4B2A40" w14:textId="77777777" w:rsidR="0023409A" w:rsidRDefault="007F1C8D">
            <w:pPr>
              <w:pStyle w:val="TAL"/>
              <w:keepNext w:val="0"/>
              <w:keepLines w:val="0"/>
              <w:widowControl w:val="0"/>
            </w:pPr>
            <w:r>
              <w:t xml:space="preserve">This field specifies the cellular network time at the epoch corresponding to </w:t>
            </w:r>
            <w:r>
              <w:rPr>
                <w:i/>
              </w:rPr>
              <w:t>gnss-SystemTime.</w:t>
            </w:r>
          </w:p>
        </w:tc>
      </w:tr>
      <w:tr w:rsidR="0023409A" w14:paraId="53323026" w14:textId="77777777">
        <w:trPr>
          <w:cantSplit/>
        </w:trPr>
        <w:tc>
          <w:tcPr>
            <w:tcW w:w="9639" w:type="dxa"/>
          </w:tcPr>
          <w:p w14:paraId="5F7877AF" w14:textId="77777777" w:rsidR="0023409A" w:rsidRDefault="007F1C8D">
            <w:pPr>
              <w:pStyle w:val="TAL"/>
              <w:keepNext w:val="0"/>
              <w:keepLines w:val="0"/>
              <w:widowControl w:val="0"/>
              <w:rPr>
                <w:b/>
                <w:i/>
              </w:rPr>
            </w:pPr>
            <w:r>
              <w:rPr>
                <w:b/>
                <w:i/>
              </w:rPr>
              <w:t>referenceTimeUnc</w:t>
            </w:r>
          </w:p>
          <w:p w14:paraId="2B945B87" w14:textId="77777777" w:rsidR="0023409A" w:rsidRDefault="007F1C8D">
            <w:pPr>
              <w:pStyle w:val="TAL"/>
              <w:keepNext w:val="0"/>
              <w:keepLines w:val="0"/>
              <w:widowControl w:val="0"/>
            </w:pPr>
            <w:r>
              <w:t xml:space="preserve">This field provides the accuracy of the relation between </w:t>
            </w:r>
            <w:r>
              <w:rPr>
                <w:i/>
              </w:rPr>
              <w:t>gnssSystemTime</w:t>
            </w:r>
            <w:r>
              <w:t xml:space="preserve"> and </w:t>
            </w:r>
            <w:r>
              <w:rPr>
                <w:i/>
              </w:rPr>
              <w:t>networkTime</w:t>
            </w:r>
            <w:r>
              <w:t xml:space="preserve"> time if IE </w:t>
            </w:r>
            <w:r>
              <w:rPr>
                <w:i/>
              </w:rPr>
              <w:t>networkTime</w:t>
            </w:r>
            <w:r>
              <w:t xml:space="preserve"> is provided. When IE </w:t>
            </w:r>
            <w:r>
              <w:rPr>
                <w:i/>
              </w:rPr>
              <w:t>networkTime</w:t>
            </w:r>
            <w:r>
              <w:t xml:space="preserve"> is not provided, this field can be included to provide the accuracy of the provided </w:t>
            </w:r>
            <w:r>
              <w:rPr>
                <w:i/>
              </w:rPr>
              <w:t>gnssSystemTime</w:t>
            </w:r>
            <w:r>
              <w:t>.</w:t>
            </w:r>
          </w:p>
          <w:p w14:paraId="7588138B" w14:textId="77777777" w:rsidR="0023409A" w:rsidRDefault="007F1C8D">
            <w:pPr>
              <w:pStyle w:val="TAL"/>
              <w:keepNext w:val="0"/>
              <w:keepLines w:val="0"/>
              <w:widowControl w:val="0"/>
              <w:rPr>
                <w:b/>
                <w:i/>
              </w:rPr>
            </w:pPr>
            <w:r>
              <w:t>If GNSS TOD is the given GNSS time, then the true GNSS time, corresponding to the provided network time as observed at the target device locatio</w:t>
            </w:r>
            <w:r>
              <w:t xml:space="preserve">n, lies in the interval [GNSS TOD - </w:t>
            </w:r>
            <w:r>
              <w:rPr>
                <w:i/>
              </w:rPr>
              <w:t>referenceTimeUnc</w:t>
            </w:r>
            <w:r>
              <w:t xml:space="preserve">, GNSS TOD + </w:t>
            </w:r>
            <w:r>
              <w:rPr>
                <w:i/>
              </w:rPr>
              <w:t>referenceTimeUnc</w:t>
            </w:r>
            <w:r>
              <w:t>].</w:t>
            </w:r>
          </w:p>
          <w:p w14:paraId="0062C2F8" w14:textId="77777777" w:rsidR="0023409A" w:rsidRDefault="007F1C8D">
            <w:pPr>
              <w:pStyle w:val="TAL"/>
              <w:keepNext w:val="0"/>
              <w:keepLines w:val="0"/>
              <w:widowControl w:val="0"/>
            </w:pPr>
            <w:r>
              <w:t xml:space="preserve">The uncertainty </w:t>
            </w:r>
            <w:r>
              <w:rPr>
                <w:i/>
                <w:iCs/>
              </w:rPr>
              <w:t>r</w:t>
            </w:r>
            <w:r>
              <w:t xml:space="preserve">, expressed in microseconds, is mapped to a number </w:t>
            </w:r>
            <w:r>
              <w:rPr>
                <w:i/>
              </w:rPr>
              <w:t>K</w:t>
            </w:r>
            <w:r>
              <w:t>, with the following formula:</w:t>
            </w:r>
          </w:p>
          <w:p w14:paraId="67DE6727" w14:textId="77777777" w:rsidR="0023409A" w:rsidRDefault="007F1C8D">
            <w:pPr>
              <w:pStyle w:val="TAL"/>
              <w:keepNext w:val="0"/>
              <w:keepLines w:val="0"/>
              <w:widowControl w:val="0"/>
            </w:pP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t>r</w:t>
            </w:r>
            <w:r>
              <w:t xml:space="preserve"> = C*(((1+x)</w:t>
            </w:r>
            <w:r>
              <w:rPr>
                <w:vertAlign w:val="superscript"/>
              </w:rPr>
              <w:t>K</w:t>
            </w:r>
            <w:r>
              <w:t>)-1)</w:t>
            </w:r>
          </w:p>
          <w:p w14:paraId="5A2832D0" w14:textId="77777777" w:rsidR="0023409A" w:rsidRDefault="007F1C8D">
            <w:pPr>
              <w:pStyle w:val="TAL"/>
              <w:keepNext w:val="0"/>
              <w:keepLines w:val="0"/>
              <w:widowControl w:val="0"/>
            </w:pPr>
            <w:r>
              <w:t xml:space="preserve">with C = 0.5 and x = 0.14. To encode any </w:t>
            </w:r>
            <w:r>
              <w:t xml:space="preserve">higher value of uncertainty than that corresponding in the above formula to K=127, the same value, K=127, shall also be used. The uncertainty is then coded on 7 bits, as the binary encoding of K. Example values for the </w:t>
            </w:r>
            <w:r>
              <w:rPr>
                <w:i/>
              </w:rPr>
              <w:t xml:space="preserve">referenceTimeUnc </w:t>
            </w:r>
            <w:r>
              <w:t xml:space="preserve">Format: see table K </w:t>
            </w:r>
            <w:r>
              <w:t>to uncertainty relation below.</w:t>
            </w:r>
            <w:r>
              <w:rPr>
                <w:b/>
                <w:i/>
              </w:rPr>
              <w:t xml:space="preserve"> </w:t>
            </w:r>
          </w:p>
        </w:tc>
      </w:tr>
      <w:tr w:rsidR="0023409A" w14:paraId="3210C2A4" w14:textId="77777777">
        <w:trPr>
          <w:cantSplit/>
        </w:trPr>
        <w:tc>
          <w:tcPr>
            <w:tcW w:w="9639" w:type="dxa"/>
          </w:tcPr>
          <w:p w14:paraId="476E12CC" w14:textId="77777777" w:rsidR="0023409A" w:rsidRDefault="007F1C8D">
            <w:pPr>
              <w:pStyle w:val="TAL"/>
              <w:widowControl w:val="0"/>
              <w:rPr>
                <w:b/>
                <w:i/>
              </w:rPr>
            </w:pPr>
            <w:r>
              <w:rPr>
                <w:b/>
                <w:i/>
              </w:rPr>
              <w:t>bsAlign</w:t>
            </w:r>
          </w:p>
          <w:p w14:paraId="64D3F2A6" w14:textId="77777777" w:rsidR="0023409A" w:rsidRDefault="007F1C8D">
            <w:pPr>
              <w:pStyle w:val="TAL"/>
            </w:pPr>
            <w:r>
              <w:t>This flag, if present, indicates that the transmission timings of all cells sharing, depending on the RAT, the same carrier frequency and Tracking Area/Location Area/Routing Area as the cell indicated, are frame ali</w:t>
            </w:r>
            <w:r>
              <w:t xml:space="preserve">gned. This information allows the target device to derive the GNSS - cellular time relation for any of these cells based on the timing relation information provided in </w:t>
            </w:r>
            <w:r>
              <w:rPr>
                <w:i/>
              </w:rPr>
              <w:t>GNSS-ReferenceTime</w:t>
            </w:r>
            <w:r>
              <w:t>. The flag should be set consistently in all these cells. This flag do</w:t>
            </w:r>
            <w:r>
              <w:t>es not guarantee SFN alignment.</w:t>
            </w:r>
          </w:p>
        </w:tc>
      </w:tr>
    </w:tbl>
    <w:p w14:paraId="4807DC7A" w14:textId="77777777" w:rsidR="0023409A" w:rsidRDefault="0023409A">
      <w:pPr>
        <w:jc w:val="center"/>
      </w:pPr>
    </w:p>
    <w:p w14:paraId="70A2186C" w14:textId="77777777" w:rsidR="0023409A" w:rsidRDefault="007F1C8D">
      <w:pPr>
        <w:pStyle w:val="TH"/>
      </w:pPr>
      <w:r>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582"/>
        <w:gridCol w:w="4372"/>
      </w:tblGrid>
      <w:tr w:rsidR="0023409A" w14:paraId="000C560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58FDADA" w14:textId="77777777" w:rsidR="0023409A" w:rsidRDefault="007F1C8D">
            <w:pPr>
              <w:pStyle w:val="TAH"/>
              <w:keepNext w:val="0"/>
              <w:keepLines w:val="0"/>
              <w:widowControl w:val="0"/>
            </w:pPr>
            <w:r>
              <w:t>Value of K</w:t>
            </w:r>
          </w:p>
        </w:tc>
        <w:tc>
          <w:tcPr>
            <w:tcW w:w="4372" w:type="dxa"/>
            <w:tcBorders>
              <w:top w:val="single" w:sz="6" w:space="0" w:color="auto"/>
              <w:left w:val="single" w:sz="6" w:space="0" w:color="auto"/>
              <w:bottom w:val="single" w:sz="6" w:space="0" w:color="auto"/>
              <w:right w:val="single" w:sz="6" w:space="0" w:color="auto"/>
            </w:tcBorders>
          </w:tcPr>
          <w:p w14:paraId="4ACB9B29" w14:textId="77777777" w:rsidR="0023409A" w:rsidRDefault="007F1C8D">
            <w:pPr>
              <w:pStyle w:val="TAH"/>
              <w:keepNext w:val="0"/>
              <w:keepLines w:val="0"/>
              <w:widowControl w:val="0"/>
            </w:pPr>
            <w:r>
              <w:t>Value of uncertainty</w:t>
            </w:r>
          </w:p>
        </w:tc>
      </w:tr>
      <w:tr w:rsidR="0023409A" w14:paraId="4330749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44E089C" w14:textId="77777777" w:rsidR="0023409A" w:rsidRDefault="007F1C8D">
            <w:pPr>
              <w:pStyle w:val="TAL"/>
              <w:keepNext w:val="0"/>
              <w:keepLines w:val="0"/>
              <w:widowControl w:val="0"/>
            </w:pPr>
            <w:r>
              <w:t>0</w:t>
            </w:r>
          </w:p>
        </w:tc>
        <w:tc>
          <w:tcPr>
            <w:tcW w:w="4372" w:type="dxa"/>
            <w:tcBorders>
              <w:top w:val="single" w:sz="6" w:space="0" w:color="auto"/>
              <w:left w:val="single" w:sz="6" w:space="0" w:color="auto"/>
              <w:bottom w:val="single" w:sz="6" w:space="0" w:color="auto"/>
              <w:right w:val="single" w:sz="6" w:space="0" w:color="auto"/>
            </w:tcBorders>
          </w:tcPr>
          <w:p w14:paraId="70AD4B58" w14:textId="77777777" w:rsidR="0023409A" w:rsidRDefault="007F1C8D">
            <w:pPr>
              <w:pStyle w:val="TAL"/>
              <w:keepNext w:val="0"/>
              <w:keepLines w:val="0"/>
              <w:widowControl w:val="0"/>
            </w:pPr>
            <w:r>
              <w:t>0 nanoseconds</w:t>
            </w:r>
          </w:p>
        </w:tc>
      </w:tr>
      <w:tr w:rsidR="0023409A" w14:paraId="09FABFF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4F4B36C" w14:textId="77777777" w:rsidR="0023409A" w:rsidRDefault="007F1C8D">
            <w:pPr>
              <w:pStyle w:val="TAL"/>
              <w:keepNext w:val="0"/>
              <w:keepLines w:val="0"/>
              <w:widowControl w:val="0"/>
            </w:pPr>
            <w:r>
              <w:t>1</w:t>
            </w:r>
          </w:p>
        </w:tc>
        <w:tc>
          <w:tcPr>
            <w:tcW w:w="4372" w:type="dxa"/>
            <w:tcBorders>
              <w:top w:val="single" w:sz="6" w:space="0" w:color="auto"/>
              <w:left w:val="single" w:sz="6" w:space="0" w:color="auto"/>
              <w:bottom w:val="single" w:sz="6" w:space="0" w:color="auto"/>
              <w:right w:val="single" w:sz="6" w:space="0" w:color="auto"/>
            </w:tcBorders>
          </w:tcPr>
          <w:p w14:paraId="2A93FA6C" w14:textId="77777777" w:rsidR="0023409A" w:rsidRDefault="007F1C8D">
            <w:pPr>
              <w:pStyle w:val="TAL"/>
              <w:keepNext w:val="0"/>
              <w:keepLines w:val="0"/>
              <w:widowControl w:val="0"/>
            </w:pPr>
            <w:r>
              <w:t>70 nanoseconds</w:t>
            </w:r>
          </w:p>
        </w:tc>
      </w:tr>
      <w:tr w:rsidR="0023409A" w14:paraId="4DF9F1A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3A2A863" w14:textId="77777777" w:rsidR="0023409A" w:rsidRDefault="007F1C8D">
            <w:pPr>
              <w:pStyle w:val="TAL"/>
              <w:keepNext w:val="0"/>
              <w:keepLines w:val="0"/>
              <w:widowControl w:val="0"/>
            </w:pPr>
            <w:r>
              <w:t>2</w:t>
            </w:r>
          </w:p>
        </w:tc>
        <w:tc>
          <w:tcPr>
            <w:tcW w:w="4372" w:type="dxa"/>
            <w:tcBorders>
              <w:top w:val="single" w:sz="6" w:space="0" w:color="auto"/>
              <w:left w:val="single" w:sz="6" w:space="0" w:color="auto"/>
              <w:bottom w:val="single" w:sz="6" w:space="0" w:color="auto"/>
              <w:right w:val="single" w:sz="6" w:space="0" w:color="auto"/>
            </w:tcBorders>
          </w:tcPr>
          <w:p w14:paraId="4222D95F" w14:textId="77777777" w:rsidR="0023409A" w:rsidRDefault="007F1C8D">
            <w:pPr>
              <w:pStyle w:val="TAL"/>
              <w:keepNext w:val="0"/>
              <w:keepLines w:val="0"/>
              <w:widowControl w:val="0"/>
            </w:pPr>
            <w:r>
              <w:t>149.8 nanoseconds</w:t>
            </w:r>
          </w:p>
        </w:tc>
      </w:tr>
      <w:tr w:rsidR="0023409A" w14:paraId="6425756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8B82282" w14:textId="77777777" w:rsidR="0023409A" w:rsidRDefault="007F1C8D">
            <w:pPr>
              <w:pStyle w:val="TAL"/>
              <w:keepNext w:val="0"/>
              <w:keepLines w:val="0"/>
              <w:widowControl w:val="0"/>
            </w:pPr>
            <w:r>
              <w:t>-</w:t>
            </w:r>
          </w:p>
        </w:tc>
        <w:tc>
          <w:tcPr>
            <w:tcW w:w="4372" w:type="dxa"/>
            <w:tcBorders>
              <w:top w:val="single" w:sz="6" w:space="0" w:color="auto"/>
              <w:left w:val="single" w:sz="6" w:space="0" w:color="auto"/>
              <w:bottom w:val="single" w:sz="6" w:space="0" w:color="auto"/>
              <w:right w:val="single" w:sz="6" w:space="0" w:color="auto"/>
            </w:tcBorders>
          </w:tcPr>
          <w:p w14:paraId="1B10875B" w14:textId="77777777" w:rsidR="0023409A" w:rsidRDefault="007F1C8D">
            <w:pPr>
              <w:pStyle w:val="TAL"/>
              <w:keepNext w:val="0"/>
              <w:keepLines w:val="0"/>
              <w:widowControl w:val="0"/>
            </w:pPr>
            <w:r>
              <w:t>-</w:t>
            </w:r>
          </w:p>
        </w:tc>
      </w:tr>
      <w:tr w:rsidR="0023409A" w14:paraId="390531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C15542C" w14:textId="77777777" w:rsidR="0023409A" w:rsidRDefault="007F1C8D">
            <w:pPr>
              <w:pStyle w:val="TAL"/>
              <w:keepNext w:val="0"/>
              <w:keepLines w:val="0"/>
              <w:widowControl w:val="0"/>
            </w:pPr>
            <w:r>
              <w:t>50</w:t>
            </w:r>
          </w:p>
        </w:tc>
        <w:tc>
          <w:tcPr>
            <w:tcW w:w="4372" w:type="dxa"/>
            <w:tcBorders>
              <w:top w:val="single" w:sz="6" w:space="0" w:color="auto"/>
              <w:left w:val="single" w:sz="6" w:space="0" w:color="auto"/>
              <w:bottom w:val="single" w:sz="6" w:space="0" w:color="auto"/>
              <w:right w:val="single" w:sz="6" w:space="0" w:color="auto"/>
            </w:tcBorders>
          </w:tcPr>
          <w:p w14:paraId="294AE378" w14:textId="77777777" w:rsidR="0023409A" w:rsidRDefault="007F1C8D">
            <w:pPr>
              <w:pStyle w:val="TAL"/>
              <w:keepNext w:val="0"/>
              <w:keepLines w:val="0"/>
              <w:widowControl w:val="0"/>
            </w:pPr>
            <w:r>
              <w:t>349.62 microseconds</w:t>
            </w:r>
          </w:p>
        </w:tc>
      </w:tr>
      <w:tr w:rsidR="0023409A" w14:paraId="1360C78F"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35FF55" w14:textId="77777777" w:rsidR="0023409A" w:rsidRDefault="007F1C8D">
            <w:pPr>
              <w:pStyle w:val="TAL"/>
              <w:keepNext w:val="0"/>
              <w:keepLines w:val="0"/>
              <w:widowControl w:val="0"/>
            </w:pPr>
            <w:r>
              <w:t>-</w:t>
            </w:r>
          </w:p>
        </w:tc>
        <w:tc>
          <w:tcPr>
            <w:tcW w:w="4372" w:type="dxa"/>
            <w:tcBorders>
              <w:top w:val="single" w:sz="6" w:space="0" w:color="auto"/>
              <w:left w:val="single" w:sz="6" w:space="0" w:color="auto"/>
              <w:bottom w:val="single" w:sz="6" w:space="0" w:color="auto"/>
              <w:right w:val="single" w:sz="6" w:space="0" w:color="auto"/>
            </w:tcBorders>
          </w:tcPr>
          <w:p w14:paraId="0D911F0C" w14:textId="77777777" w:rsidR="0023409A" w:rsidRDefault="007F1C8D">
            <w:pPr>
              <w:pStyle w:val="TAL"/>
              <w:keepNext w:val="0"/>
              <w:keepLines w:val="0"/>
              <w:widowControl w:val="0"/>
            </w:pPr>
            <w:r>
              <w:t>-</w:t>
            </w:r>
          </w:p>
        </w:tc>
      </w:tr>
      <w:tr w:rsidR="0023409A" w14:paraId="3D71F68F"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D47545" w14:textId="77777777" w:rsidR="0023409A" w:rsidRDefault="007F1C8D">
            <w:pPr>
              <w:pStyle w:val="TAL"/>
              <w:keepNext w:val="0"/>
              <w:keepLines w:val="0"/>
              <w:widowControl w:val="0"/>
            </w:pPr>
            <w:r>
              <w:t>127</w:t>
            </w:r>
          </w:p>
        </w:tc>
        <w:tc>
          <w:tcPr>
            <w:tcW w:w="4372" w:type="dxa"/>
            <w:tcBorders>
              <w:top w:val="single" w:sz="6" w:space="0" w:color="auto"/>
              <w:left w:val="single" w:sz="6" w:space="0" w:color="auto"/>
              <w:bottom w:val="single" w:sz="6" w:space="0" w:color="auto"/>
              <w:right w:val="single" w:sz="6" w:space="0" w:color="auto"/>
            </w:tcBorders>
          </w:tcPr>
          <w:p w14:paraId="2BA39403" w14:textId="77777777" w:rsidR="0023409A" w:rsidRDefault="007F1C8D">
            <w:pPr>
              <w:pStyle w:val="TAL"/>
              <w:keepNext w:val="0"/>
              <w:keepLines w:val="0"/>
              <w:widowControl w:val="0"/>
            </w:pPr>
            <w:r>
              <w:t>≥ 8.43 seconds</w:t>
            </w:r>
          </w:p>
        </w:tc>
      </w:tr>
    </w:tbl>
    <w:p w14:paraId="580C90A8" w14:textId="77777777" w:rsidR="0023409A" w:rsidRDefault="0023409A">
      <w:pPr>
        <w:jc w:val="center"/>
      </w:pPr>
    </w:p>
    <w:p w14:paraId="75166C86" w14:textId="77777777" w:rsidR="0023409A" w:rsidRDefault="007F1C8D">
      <w:pPr>
        <w:pStyle w:val="Heading4"/>
      </w:pPr>
      <w:bookmarkStart w:id="1359" w:name="_Toc52546821"/>
      <w:bookmarkStart w:id="1360" w:name="_Toc52547881"/>
      <w:bookmarkStart w:id="1361" w:name="_Toc52547351"/>
      <w:bookmarkStart w:id="1362" w:name="_Toc27765226"/>
      <w:bookmarkStart w:id="1363" w:name="_Toc46486476"/>
      <w:bookmarkStart w:id="1364" w:name="_Toc37680905"/>
      <w:bookmarkStart w:id="1365" w:name="_Toc90719657"/>
      <w:bookmarkStart w:id="1366" w:name="_Toc52548411"/>
      <w:r>
        <w:t>–</w:t>
      </w:r>
      <w:r>
        <w:tab/>
      </w:r>
      <w:r>
        <w:rPr>
          <w:i/>
          <w:snapToGrid w:val="0"/>
        </w:rPr>
        <w:t>GNSS-SystemTime</w:t>
      </w:r>
      <w:bookmarkEnd w:id="1359"/>
      <w:bookmarkEnd w:id="1360"/>
      <w:bookmarkEnd w:id="1361"/>
      <w:bookmarkEnd w:id="1362"/>
      <w:bookmarkEnd w:id="1363"/>
      <w:bookmarkEnd w:id="1364"/>
      <w:bookmarkEnd w:id="1365"/>
      <w:bookmarkEnd w:id="1366"/>
    </w:p>
    <w:p w14:paraId="784E354E" w14:textId="77777777" w:rsidR="0023409A" w:rsidRDefault="007F1C8D">
      <w:pPr>
        <w:pStyle w:val="PL"/>
        <w:shd w:val="clear" w:color="auto" w:fill="E6E6E6"/>
      </w:pPr>
      <w:r>
        <w:t>-- ASN1START</w:t>
      </w:r>
    </w:p>
    <w:p w14:paraId="6B5FEF70" w14:textId="77777777" w:rsidR="0023409A" w:rsidRDefault="0023409A">
      <w:pPr>
        <w:pStyle w:val="PL"/>
        <w:shd w:val="clear" w:color="auto" w:fill="E6E6E6"/>
      </w:pPr>
    </w:p>
    <w:p w14:paraId="5A719080" w14:textId="77777777" w:rsidR="0023409A" w:rsidRDefault="007F1C8D">
      <w:pPr>
        <w:pStyle w:val="PL"/>
        <w:shd w:val="clear" w:color="auto" w:fill="E6E6E6"/>
      </w:pPr>
      <w:r>
        <w:t>GNSS-SystemTime ::= SEQUENCE {</w:t>
      </w:r>
    </w:p>
    <w:p w14:paraId="51C15F3B" w14:textId="77777777" w:rsidR="0023409A" w:rsidRDefault="007F1C8D">
      <w:pPr>
        <w:pStyle w:val="PL"/>
        <w:shd w:val="clear" w:color="auto" w:fill="E6E6E6"/>
      </w:pPr>
      <w:r>
        <w:tab/>
        <w:t>gnss-TimeID</w:t>
      </w:r>
      <w:r>
        <w:tab/>
      </w:r>
      <w:r>
        <w:tab/>
      </w:r>
      <w:r>
        <w:tab/>
      </w:r>
      <w:r>
        <w:tab/>
      </w:r>
      <w:r>
        <w:tab/>
      </w:r>
      <w:r>
        <w:tab/>
      </w:r>
      <w:r>
        <w:rPr>
          <w:snapToGrid w:val="0"/>
        </w:rPr>
        <w:t>GNSS-ID,</w:t>
      </w:r>
    </w:p>
    <w:p w14:paraId="026F4762" w14:textId="77777777" w:rsidR="0023409A" w:rsidRDefault="007F1C8D">
      <w:pPr>
        <w:pStyle w:val="PL"/>
        <w:shd w:val="clear" w:color="auto" w:fill="E6E6E6"/>
      </w:pPr>
      <w:r>
        <w:tab/>
        <w:t>gnss-DayNumber</w:t>
      </w:r>
      <w:r>
        <w:tab/>
      </w:r>
      <w:r>
        <w:tab/>
      </w:r>
      <w:r>
        <w:tab/>
      </w:r>
      <w:r>
        <w:tab/>
      </w:r>
      <w:r>
        <w:tab/>
        <w:t>INTEGER (0..32767),</w:t>
      </w:r>
    </w:p>
    <w:p w14:paraId="02123221" w14:textId="77777777" w:rsidR="0023409A" w:rsidRDefault="007F1C8D">
      <w:pPr>
        <w:pStyle w:val="PL"/>
        <w:shd w:val="clear" w:color="auto" w:fill="E6E6E6"/>
      </w:pPr>
      <w:r>
        <w:tab/>
        <w:t>gnss-TimeOfDay</w:t>
      </w:r>
      <w:r>
        <w:tab/>
      </w:r>
      <w:r>
        <w:tab/>
      </w:r>
      <w:r>
        <w:tab/>
      </w:r>
      <w:r>
        <w:tab/>
      </w:r>
      <w:r>
        <w:tab/>
        <w:t>INTEGER (0..86399),</w:t>
      </w:r>
    </w:p>
    <w:p w14:paraId="0F19BFF6" w14:textId="77777777" w:rsidR="0023409A" w:rsidRDefault="007F1C8D">
      <w:pPr>
        <w:pStyle w:val="PL"/>
        <w:shd w:val="clear" w:color="auto" w:fill="E6E6E6"/>
      </w:pPr>
      <w:r>
        <w:tab/>
        <w:t>gnss-TimeOfDayFrac-msec</w:t>
      </w:r>
      <w:r>
        <w:tab/>
      </w:r>
      <w:r>
        <w:tab/>
      </w:r>
      <w:r>
        <w:tab/>
        <w:t>INTEGER (0..999)</w:t>
      </w:r>
      <w:r>
        <w:tab/>
      </w:r>
      <w:r>
        <w:tab/>
        <w:t>OPTIONAL,</w:t>
      </w:r>
      <w:r>
        <w:rPr>
          <w:snapToGrid w:val="0"/>
        </w:rPr>
        <w:tab/>
        <w:t>-- Need ON</w:t>
      </w:r>
    </w:p>
    <w:p w14:paraId="69E5EBAB" w14:textId="77777777" w:rsidR="0023409A" w:rsidRDefault="007F1C8D">
      <w:pPr>
        <w:pStyle w:val="PL"/>
        <w:shd w:val="clear" w:color="auto" w:fill="E6E6E6"/>
      </w:pPr>
      <w:r>
        <w:tab/>
        <w:t>notificationOfLeapSecond</w:t>
      </w:r>
      <w:r>
        <w:tab/>
      </w:r>
      <w:r>
        <w:tab/>
        <w:t>BIT STRING (SIZE(2))</w:t>
      </w:r>
      <w:r>
        <w:tab/>
        <w:t>OPTI</w:t>
      </w:r>
      <w:r>
        <w:t>ONAL,</w:t>
      </w:r>
      <w:r>
        <w:tab/>
        <w:t>-- Cond gnss-TimeID-glonass</w:t>
      </w:r>
    </w:p>
    <w:p w14:paraId="348EF740" w14:textId="77777777" w:rsidR="0023409A" w:rsidRDefault="007F1C8D">
      <w:pPr>
        <w:pStyle w:val="PL"/>
        <w:shd w:val="clear" w:color="auto" w:fill="E6E6E6"/>
      </w:pPr>
      <w:r>
        <w:tab/>
        <w:t>gps-TOW-Assist</w:t>
      </w:r>
      <w:r>
        <w:tab/>
      </w:r>
      <w:r>
        <w:tab/>
      </w:r>
      <w:r>
        <w:tab/>
      </w:r>
      <w:r>
        <w:tab/>
      </w:r>
      <w:r>
        <w:tab/>
        <w:t>GPS-TOW-Assist</w:t>
      </w:r>
      <w:r>
        <w:tab/>
      </w:r>
      <w:r>
        <w:tab/>
      </w:r>
      <w:r>
        <w:tab/>
        <w:t>OPTIONAL,</w:t>
      </w:r>
      <w:r>
        <w:tab/>
        <w:t>-- Cond gnss-TimeID-gps</w:t>
      </w:r>
    </w:p>
    <w:p w14:paraId="6BB02ABD" w14:textId="77777777" w:rsidR="0023409A" w:rsidRDefault="007F1C8D">
      <w:pPr>
        <w:pStyle w:val="PL"/>
        <w:shd w:val="clear" w:color="auto" w:fill="E6E6E6"/>
      </w:pPr>
      <w:r>
        <w:tab/>
        <w:t>...</w:t>
      </w:r>
    </w:p>
    <w:p w14:paraId="6064825B" w14:textId="77777777" w:rsidR="0023409A" w:rsidRDefault="007F1C8D">
      <w:pPr>
        <w:pStyle w:val="PL"/>
        <w:shd w:val="clear" w:color="auto" w:fill="E6E6E6"/>
      </w:pPr>
      <w:r>
        <w:t>}</w:t>
      </w:r>
    </w:p>
    <w:p w14:paraId="0AE9B3E7" w14:textId="77777777" w:rsidR="0023409A" w:rsidRDefault="0023409A">
      <w:pPr>
        <w:pStyle w:val="PL"/>
        <w:shd w:val="clear" w:color="auto" w:fill="E6E6E6"/>
      </w:pPr>
    </w:p>
    <w:p w14:paraId="42A76C66" w14:textId="77777777" w:rsidR="0023409A" w:rsidRDefault="007F1C8D">
      <w:pPr>
        <w:pStyle w:val="PL"/>
        <w:shd w:val="clear" w:color="auto" w:fill="E6E6E6"/>
      </w:pPr>
      <w:r>
        <w:lastRenderedPageBreak/>
        <w:t>-- ASN1STOP</w:t>
      </w:r>
    </w:p>
    <w:p w14:paraId="2BF669D6"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0064BBAE" w14:textId="77777777">
        <w:trPr>
          <w:cantSplit/>
          <w:tblHeader/>
        </w:trPr>
        <w:tc>
          <w:tcPr>
            <w:tcW w:w="2268" w:type="dxa"/>
          </w:tcPr>
          <w:p w14:paraId="2746F5FC" w14:textId="77777777" w:rsidR="0023409A" w:rsidRDefault="007F1C8D">
            <w:pPr>
              <w:pStyle w:val="TAH"/>
            </w:pPr>
            <w:r>
              <w:t>Conditional presence</w:t>
            </w:r>
          </w:p>
        </w:tc>
        <w:tc>
          <w:tcPr>
            <w:tcW w:w="7371" w:type="dxa"/>
          </w:tcPr>
          <w:p w14:paraId="685783B6" w14:textId="77777777" w:rsidR="0023409A" w:rsidRDefault="007F1C8D">
            <w:pPr>
              <w:pStyle w:val="TAH"/>
            </w:pPr>
            <w:r>
              <w:t>Explanation</w:t>
            </w:r>
          </w:p>
        </w:tc>
      </w:tr>
      <w:tr w:rsidR="0023409A" w14:paraId="1ECB018C" w14:textId="77777777">
        <w:trPr>
          <w:cantSplit/>
        </w:trPr>
        <w:tc>
          <w:tcPr>
            <w:tcW w:w="2268" w:type="dxa"/>
          </w:tcPr>
          <w:p w14:paraId="3380BE88" w14:textId="77777777" w:rsidR="0023409A" w:rsidRDefault="007F1C8D">
            <w:pPr>
              <w:pStyle w:val="TAL"/>
              <w:rPr>
                <w:i/>
              </w:rPr>
            </w:pPr>
            <w:r>
              <w:rPr>
                <w:i/>
              </w:rPr>
              <w:t>gnss-TimeID-glonass</w:t>
            </w:r>
          </w:p>
        </w:tc>
        <w:tc>
          <w:tcPr>
            <w:tcW w:w="7371" w:type="dxa"/>
          </w:tcPr>
          <w:p w14:paraId="6D1A2359" w14:textId="77777777" w:rsidR="0023409A" w:rsidRDefault="007F1C8D">
            <w:pPr>
              <w:pStyle w:val="TAL"/>
            </w:pPr>
            <w:r>
              <w:t xml:space="preserve">The field may be present if </w:t>
            </w:r>
            <w:r>
              <w:rPr>
                <w:i/>
              </w:rPr>
              <w:t>gnss-TimeID</w:t>
            </w:r>
            <w:r>
              <w:t xml:space="preserve">=`glonass′; otherwise it is not </w:t>
            </w:r>
            <w:r>
              <w:t>present.</w:t>
            </w:r>
          </w:p>
        </w:tc>
      </w:tr>
      <w:tr w:rsidR="0023409A" w14:paraId="0536D0E1" w14:textId="77777777">
        <w:trPr>
          <w:cantSplit/>
        </w:trPr>
        <w:tc>
          <w:tcPr>
            <w:tcW w:w="2268" w:type="dxa"/>
          </w:tcPr>
          <w:p w14:paraId="6D072735" w14:textId="77777777" w:rsidR="0023409A" w:rsidRDefault="007F1C8D">
            <w:pPr>
              <w:pStyle w:val="TAL"/>
              <w:rPr>
                <w:i/>
              </w:rPr>
            </w:pPr>
            <w:r>
              <w:rPr>
                <w:i/>
              </w:rPr>
              <w:t>gnss-TimeID-gps</w:t>
            </w:r>
          </w:p>
        </w:tc>
        <w:tc>
          <w:tcPr>
            <w:tcW w:w="7371" w:type="dxa"/>
          </w:tcPr>
          <w:p w14:paraId="467803CE" w14:textId="77777777" w:rsidR="0023409A" w:rsidRDefault="007F1C8D">
            <w:pPr>
              <w:pStyle w:val="TAL"/>
            </w:pPr>
            <w:r>
              <w:t xml:space="preserve">The field may be present if </w:t>
            </w:r>
            <w:r>
              <w:rPr>
                <w:i/>
              </w:rPr>
              <w:t>gnss-TimeID</w:t>
            </w:r>
            <w:r>
              <w:t>=`gps′; otherwise it is not present.</w:t>
            </w:r>
          </w:p>
        </w:tc>
      </w:tr>
    </w:tbl>
    <w:p w14:paraId="22F7EF74"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EDA7539" w14:textId="77777777">
        <w:trPr>
          <w:cantSplit/>
          <w:tblHeader/>
        </w:trPr>
        <w:tc>
          <w:tcPr>
            <w:tcW w:w="9639" w:type="dxa"/>
          </w:tcPr>
          <w:p w14:paraId="1CA9F2F5" w14:textId="77777777" w:rsidR="0023409A" w:rsidRDefault="007F1C8D">
            <w:pPr>
              <w:pStyle w:val="TAH"/>
              <w:keepNext w:val="0"/>
              <w:keepLines w:val="0"/>
              <w:widowControl w:val="0"/>
            </w:pPr>
            <w:r>
              <w:rPr>
                <w:i/>
              </w:rPr>
              <w:t xml:space="preserve">GNSS-SystemTime </w:t>
            </w:r>
            <w:r>
              <w:rPr>
                <w:iCs/>
              </w:rPr>
              <w:t>field descriptions</w:t>
            </w:r>
          </w:p>
        </w:tc>
      </w:tr>
      <w:tr w:rsidR="0023409A" w14:paraId="2916E29D" w14:textId="77777777">
        <w:trPr>
          <w:cantSplit/>
        </w:trPr>
        <w:tc>
          <w:tcPr>
            <w:tcW w:w="9639" w:type="dxa"/>
          </w:tcPr>
          <w:p w14:paraId="5DCFEBD7" w14:textId="77777777" w:rsidR="0023409A" w:rsidRDefault="007F1C8D">
            <w:pPr>
              <w:pStyle w:val="TAL"/>
              <w:keepNext w:val="0"/>
              <w:keepLines w:val="0"/>
              <w:widowControl w:val="0"/>
              <w:rPr>
                <w:b/>
                <w:i/>
              </w:rPr>
            </w:pPr>
            <w:r>
              <w:rPr>
                <w:b/>
                <w:i/>
              </w:rPr>
              <w:t>gnss-TimeID</w:t>
            </w:r>
          </w:p>
          <w:p w14:paraId="0C9772AC" w14:textId="77777777" w:rsidR="0023409A" w:rsidRDefault="007F1C8D">
            <w:pPr>
              <w:pStyle w:val="TAL"/>
              <w:keepNext w:val="0"/>
              <w:keepLines w:val="0"/>
              <w:widowControl w:val="0"/>
            </w:pPr>
            <w:r>
              <w:t xml:space="preserve">This field specifies the GNSS for which the </w:t>
            </w:r>
            <w:r>
              <w:rPr>
                <w:i/>
              </w:rPr>
              <w:t>GNSS-SystemTime</w:t>
            </w:r>
            <w:r>
              <w:t xml:space="preserve"> is provided.</w:t>
            </w:r>
          </w:p>
        </w:tc>
      </w:tr>
      <w:tr w:rsidR="0023409A" w14:paraId="19517045" w14:textId="77777777">
        <w:trPr>
          <w:cantSplit/>
        </w:trPr>
        <w:tc>
          <w:tcPr>
            <w:tcW w:w="9639" w:type="dxa"/>
          </w:tcPr>
          <w:p w14:paraId="6E00685D" w14:textId="77777777" w:rsidR="0023409A" w:rsidRDefault="007F1C8D">
            <w:pPr>
              <w:pStyle w:val="TAL"/>
              <w:keepNext w:val="0"/>
              <w:keepLines w:val="0"/>
              <w:widowControl w:val="0"/>
              <w:rPr>
                <w:b/>
                <w:i/>
              </w:rPr>
            </w:pPr>
            <w:r>
              <w:rPr>
                <w:b/>
                <w:i/>
              </w:rPr>
              <w:t>gnss-DayNumber</w:t>
            </w:r>
          </w:p>
          <w:p w14:paraId="20B0B4FE" w14:textId="77777777" w:rsidR="0023409A" w:rsidRDefault="007F1C8D">
            <w:pPr>
              <w:pStyle w:val="TAL"/>
              <w:keepNext w:val="0"/>
              <w:keepLines w:val="0"/>
              <w:widowControl w:val="0"/>
            </w:pPr>
            <w:r>
              <w:t xml:space="preserve">This field </w:t>
            </w:r>
            <w:r>
              <w:t>specifies the sequential number of days (with day count starting at 0) from the origin of the GNSS System Time as follows:</w:t>
            </w:r>
          </w:p>
          <w:p w14:paraId="361C3BD5" w14:textId="77777777" w:rsidR="0023409A" w:rsidRDefault="007F1C8D">
            <w:pPr>
              <w:pStyle w:val="TAL"/>
              <w:keepNext w:val="0"/>
              <w:keepLines w:val="0"/>
              <w:widowControl w:val="0"/>
            </w:pPr>
            <w:r>
              <w:tab/>
              <w:t>GPS, QZSS, SBAS – Days from January 6</w:t>
            </w:r>
            <w:r>
              <w:rPr>
                <w:vertAlign w:val="superscript"/>
              </w:rPr>
              <w:t>th</w:t>
            </w:r>
            <w:r>
              <w:t xml:space="preserve"> 1980 00:00:00 UTC (USNO);</w:t>
            </w:r>
          </w:p>
          <w:p w14:paraId="74301FC2" w14:textId="77777777" w:rsidR="0023409A" w:rsidRDefault="007F1C8D">
            <w:pPr>
              <w:pStyle w:val="TAL"/>
              <w:keepNext w:val="0"/>
              <w:keepLines w:val="0"/>
              <w:widowControl w:val="0"/>
            </w:pPr>
            <w:r>
              <w:tab/>
              <w:t>Galileo – Days from Galileo System Time (GST) start epoch, define</w:t>
            </w:r>
            <w:r>
              <w:t>d as 13 seconds before midnight between 21</w:t>
            </w:r>
            <w:r>
              <w:rPr>
                <w:vertAlign w:val="superscript"/>
              </w:rPr>
              <w:t>st</w:t>
            </w:r>
            <w:r>
              <w:tab/>
            </w:r>
            <w:r>
              <w:tab/>
            </w:r>
            <w:r>
              <w:tab/>
            </w:r>
            <w:r>
              <w:tab/>
            </w:r>
            <w:r>
              <w:tab/>
              <w:t>August and 22</w:t>
            </w:r>
            <w:r>
              <w:rPr>
                <w:vertAlign w:val="superscript"/>
              </w:rPr>
              <w:t>nd</w:t>
            </w:r>
            <w:r>
              <w:t xml:space="preserve"> August 1999; i.e., GST was equal to 13 seconds at August 22</w:t>
            </w:r>
            <w:r>
              <w:rPr>
                <w:vertAlign w:val="superscript"/>
              </w:rPr>
              <w:t>nd</w:t>
            </w:r>
            <w:r>
              <w:t xml:space="preserve"> 1999 00:00:00 UTC;</w:t>
            </w:r>
          </w:p>
          <w:p w14:paraId="753F5D52" w14:textId="77777777" w:rsidR="0023409A" w:rsidRDefault="007F1C8D">
            <w:pPr>
              <w:pStyle w:val="TAL"/>
              <w:widowControl w:val="0"/>
            </w:pPr>
            <w:r>
              <w:tab/>
              <w:t>GLONASS – Days from December 31</w:t>
            </w:r>
            <w:r>
              <w:rPr>
                <w:vertAlign w:val="superscript"/>
              </w:rPr>
              <w:t>st</w:t>
            </w:r>
            <w:r>
              <w:t xml:space="preserve"> 1995 21:00:00 UTC (SU), which is local UTC Moscow</w:t>
            </w:r>
          </w:p>
          <w:p w14:paraId="1AEBF8C5" w14:textId="77777777" w:rsidR="0023409A" w:rsidRDefault="007F1C8D">
            <w:pPr>
              <w:pStyle w:val="TAL"/>
              <w:keepNext w:val="0"/>
              <w:keepLines w:val="0"/>
              <w:widowControl w:val="0"/>
            </w:pPr>
            <w:r>
              <w:tab/>
            </w:r>
            <w:r>
              <w:tab/>
            </w:r>
            <w:r>
              <w:tab/>
            </w:r>
            <w:r>
              <w:tab/>
            </w:r>
            <w:r>
              <w:tab/>
              <w:t>January 1</w:t>
            </w:r>
            <w:r>
              <w:rPr>
                <w:vertAlign w:val="superscript"/>
              </w:rPr>
              <w:t>st</w:t>
            </w:r>
            <w:r>
              <w:t xml:space="preserve"> 1996 00:</w:t>
            </w:r>
            <w:r>
              <w:t>00:00, defined as UTC(SU) + 3 hours in [9];</w:t>
            </w:r>
          </w:p>
          <w:p w14:paraId="69B35948" w14:textId="77777777" w:rsidR="0023409A" w:rsidRDefault="007F1C8D">
            <w:pPr>
              <w:pStyle w:val="TAL"/>
              <w:keepNext w:val="0"/>
              <w:keepLines w:val="0"/>
              <w:widowControl w:val="0"/>
              <w:rPr>
                <w:lang w:eastAsia="ja-JP"/>
              </w:rPr>
            </w:pPr>
            <w:r>
              <w:tab/>
              <w:t>BDS – Days from January 1</w:t>
            </w:r>
            <w:r>
              <w:rPr>
                <w:vertAlign w:val="superscript"/>
              </w:rPr>
              <w:t>st</w:t>
            </w:r>
            <w:r>
              <w:t xml:space="preserve"> 2006 00:00:00 UTC (NTSC).</w:t>
            </w:r>
          </w:p>
          <w:p w14:paraId="20751672" w14:textId="77777777" w:rsidR="0023409A" w:rsidRDefault="007F1C8D">
            <w:pPr>
              <w:pStyle w:val="TAL"/>
              <w:widowControl w:val="0"/>
              <w:rPr>
                <w:lang w:eastAsia="ja-JP"/>
              </w:rPr>
            </w:pPr>
            <w:r>
              <w:tab/>
            </w:r>
            <w:r>
              <w:rPr>
                <w:lang w:eastAsia="ja-JP"/>
              </w:rPr>
              <w:t>NavIC – Days from NavIC System Time start epoch, defined as 13 seconds before midnight between 21st</w:t>
            </w:r>
          </w:p>
          <w:p w14:paraId="46EACD7C" w14:textId="77777777" w:rsidR="0023409A" w:rsidRDefault="007F1C8D">
            <w:pPr>
              <w:pStyle w:val="TAL"/>
              <w:widowControl w:val="0"/>
              <w:rPr>
                <w:lang w:eastAsia="ja-JP"/>
              </w:rPr>
            </w:pPr>
            <w:r>
              <w:tab/>
            </w:r>
            <w:r>
              <w:rPr>
                <w:lang w:eastAsia="ja-JP"/>
              </w:rPr>
              <w:t>August and 22nd August 1999; i.e., NavIC System Time wa</w:t>
            </w:r>
            <w:r>
              <w:rPr>
                <w:lang w:eastAsia="ja-JP"/>
              </w:rPr>
              <w:t>s equal to 00:00:00 at August 21st, 1999</w:t>
            </w:r>
          </w:p>
          <w:p w14:paraId="38D9DF1F" w14:textId="77777777" w:rsidR="0023409A" w:rsidRDefault="007F1C8D">
            <w:pPr>
              <w:pStyle w:val="TAL"/>
              <w:keepNext w:val="0"/>
              <w:keepLines w:val="0"/>
              <w:widowControl w:val="0"/>
              <w:rPr>
                <w:b/>
                <w:i/>
              </w:rPr>
            </w:pPr>
            <w:r>
              <w:tab/>
            </w:r>
            <w:r>
              <w:rPr>
                <w:lang w:eastAsia="ja-JP"/>
              </w:rPr>
              <w:t>23:55:47 UTC (BIPM).</w:t>
            </w:r>
          </w:p>
        </w:tc>
      </w:tr>
      <w:tr w:rsidR="0023409A" w14:paraId="64E485D9" w14:textId="77777777">
        <w:trPr>
          <w:cantSplit/>
        </w:trPr>
        <w:tc>
          <w:tcPr>
            <w:tcW w:w="9639" w:type="dxa"/>
          </w:tcPr>
          <w:p w14:paraId="644CCFE5" w14:textId="77777777" w:rsidR="0023409A" w:rsidRDefault="007F1C8D">
            <w:pPr>
              <w:pStyle w:val="TAL"/>
              <w:keepNext w:val="0"/>
              <w:keepLines w:val="0"/>
              <w:widowControl w:val="0"/>
              <w:rPr>
                <w:b/>
                <w:i/>
              </w:rPr>
            </w:pPr>
            <w:r>
              <w:rPr>
                <w:b/>
                <w:i/>
              </w:rPr>
              <w:t>gnss-TimeOfDay</w:t>
            </w:r>
          </w:p>
          <w:p w14:paraId="71D0734F" w14:textId="77777777" w:rsidR="0023409A" w:rsidRDefault="007F1C8D">
            <w:pPr>
              <w:pStyle w:val="TAL"/>
              <w:keepNext w:val="0"/>
              <w:keepLines w:val="0"/>
              <w:widowControl w:val="0"/>
              <w:rPr>
                <w:b/>
                <w:i/>
              </w:rPr>
            </w:pPr>
            <w:r>
              <w:t>This field specifies the integer number of seconds from the GNSS day change.</w:t>
            </w:r>
          </w:p>
        </w:tc>
      </w:tr>
      <w:tr w:rsidR="0023409A" w14:paraId="1D420BCF" w14:textId="77777777">
        <w:trPr>
          <w:cantSplit/>
        </w:trPr>
        <w:tc>
          <w:tcPr>
            <w:tcW w:w="9639" w:type="dxa"/>
          </w:tcPr>
          <w:p w14:paraId="2DEFC241" w14:textId="77777777" w:rsidR="0023409A" w:rsidRDefault="007F1C8D">
            <w:pPr>
              <w:pStyle w:val="TAL"/>
              <w:keepNext w:val="0"/>
              <w:keepLines w:val="0"/>
              <w:widowControl w:val="0"/>
              <w:rPr>
                <w:b/>
                <w:i/>
              </w:rPr>
            </w:pPr>
            <w:r>
              <w:rPr>
                <w:b/>
                <w:i/>
              </w:rPr>
              <w:t>gnss-TimeOfDayFrac-msec</w:t>
            </w:r>
          </w:p>
          <w:p w14:paraId="61FC0B15" w14:textId="77777777" w:rsidR="0023409A" w:rsidRDefault="007F1C8D">
            <w:pPr>
              <w:pStyle w:val="TAL"/>
              <w:keepNext w:val="0"/>
              <w:keepLines w:val="0"/>
              <w:widowControl w:val="0"/>
              <w:rPr>
                <w:b/>
                <w:i/>
              </w:rPr>
            </w:pPr>
            <w:r>
              <w:t xml:space="preserve">This field specifies the fractional part of the </w:t>
            </w:r>
            <w:r>
              <w:rPr>
                <w:i/>
              </w:rPr>
              <w:t>gnssTimeOfDay</w:t>
            </w:r>
            <w:r>
              <w:t xml:space="preserve"> field in 1</w:t>
            </w:r>
            <w:r>
              <w:noBreakHyphen/>
              <w:t>milli</w:t>
            </w:r>
            <w:r>
              <w:noBreakHyphen/>
              <w:t xml:space="preserve">seconds resolution. The total GNSS TOD is </w:t>
            </w:r>
            <w:r>
              <w:rPr>
                <w:i/>
              </w:rPr>
              <w:t>gnss-TimeOfDay + gnssTimeOfDayFrac-msec.</w:t>
            </w:r>
          </w:p>
        </w:tc>
      </w:tr>
      <w:tr w:rsidR="0023409A" w14:paraId="1F3CB80A" w14:textId="77777777">
        <w:trPr>
          <w:cantSplit/>
        </w:trPr>
        <w:tc>
          <w:tcPr>
            <w:tcW w:w="9639" w:type="dxa"/>
          </w:tcPr>
          <w:p w14:paraId="09CBBC40" w14:textId="77777777" w:rsidR="0023409A" w:rsidRDefault="007F1C8D">
            <w:pPr>
              <w:pStyle w:val="TAL"/>
              <w:keepNext w:val="0"/>
              <w:keepLines w:val="0"/>
              <w:widowControl w:val="0"/>
            </w:pPr>
            <w:r>
              <w:rPr>
                <w:b/>
                <w:i/>
              </w:rPr>
              <w:t>notificationOfLeapSecond</w:t>
            </w:r>
          </w:p>
          <w:p w14:paraId="680191A1" w14:textId="77777777" w:rsidR="0023409A" w:rsidRDefault="007F1C8D">
            <w:pPr>
              <w:pStyle w:val="TAL"/>
              <w:keepNext w:val="0"/>
              <w:keepLines w:val="0"/>
              <w:widowControl w:val="0"/>
              <w:rPr>
                <w:b/>
                <w:i/>
              </w:rPr>
            </w:pPr>
            <w:r>
              <w:t>This field specifies the notification of forthcoming leap second correction, as defined by parameter KP in [9, Table 4.7].</w:t>
            </w:r>
          </w:p>
        </w:tc>
      </w:tr>
      <w:tr w:rsidR="0023409A" w14:paraId="0ECBFD76" w14:textId="77777777">
        <w:trPr>
          <w:cantSplit/>
        </w:trPr>
        <w:tc>
          <w:tcPr>
            <w:tcW w:w="9639" w:type="dxa"/>
          </w:tcPr>
          <w:p w14:paraId="776D1658" w14:textId="77777777" w:rsidR="0023409A" w:rsidRDefault="007F1C8D">
            <w:pPr>
              <w:pStyle w:val="TAL"/>
              <w:keepNext w:val="0"/>
              <w:keepLines w:val="0"/>
              <w:widowControl w:val="0"/>
              <w:rPr>
                <w:b/>
                <w:i/>
              </w:rPr>
            </w:pPr>
            <w:r>
              <w:rPr>
                <w:b/>
                <w:i/>
              </w:rPr>
              <w:t>gps-TOW-Assist</w:t>
            </w:r>
          </w:p>
          <w:p w14:paraId="2EFF2F72" w14:textId="77777777" w:rsidR="0023409A" w:rsidRDefault="007F1C8D">
            <w:pPr>
              <w:pStyle w:val="TAL"/>
              <w:keepNext w:val="0"/>
              <w:keepLines w:val="0"/>
              <w:widowControl w:val="0"/>
              <w:rPr>
                <w:b/>
                <w:i/>
              </w:rPr>
            </w:pPr>
            <w:r>
              <w:t xml:space="preserve">This field contains several fields in the Telemetry (TLM) Word and Handover Word (HOW) that are currently being broadcast by the respective GPS satellites. Combining this information with GPS TOW enables the target device to know the entire </w:t>
            </w:r>
            <w:r>
              <w:t>1.2-second (60-bit) pattern of TLM and HOW that is transmitted at the start of each six-second NAV subframe by the particular GPS satellite.</w:t>
            </w:r>
          </w:p>
        </w:tc>
      </w:tr>
    </w:tbl>
    <w:p w14:paraId="42C75190" w14:textId="77777777" w:rsidR="0023409A" w:rsidRDefault="0023409A"/>
    <w:p w14:paraId="7390D5E7" w14:textId="77777777" w:rsidR="0023409A" w:rsidRDefault="007F1C8D">
      <w:pPr>
        <w:pStyle w:val="Heading4"/>
      </w:pPr>
      <w:bookmarkStart w:id="1367" w:name="_Toc52546822"/>
      <w:bookmarkStart w:id="1368" w:name="_Toc46486477"/>
      <w:bookmarkStart w:id="1369" w:name="_Toc37680906"/>
      <w:bookmarkStart w:id="1370" w:name="_Toc52547352"/>
      <w:bookmarkStart w:id="1371" w:name="_Toc27765227"/>
      <w:bookmarkStart w:id="1372" w:name="_Toc52548412"/>
      <w:bookmarkStart w:id="1373" w:name="_Toc52547882"/>
      <w:bookmarkStart w:id="1374" w:name="_Toc90719658"/>
      <w:r>
        <w:t>–</w:t>
      </w:r>
      <w:r>
        <w:tab/>
      </w:r>
      <w:r>
        <w:rPr>
          <w:i/>
          <w:snapToGrid w:val="0"/>
        </w:rPr>
        <w:t>GPS-TOW-Assist</w:t>
      </w:r>
      <w:bookmarkEnd w:id="1367"/>
      <w:bookmarkEnd w:id="1368"/>
      <w:bookmarkEnd w:id="1369"/>
      <w:bookmarkEnd w:id="1370"/>
      <w:bookmarkEnd w:id="1371"/>
      <w:bookmarkEnd w:id="1372"/>
      <w:bookmarkEnd w:id="1373"/>
      <w:bookmarkEnd w:id="1374"/>
    </w:p>
    <w:p w14:paraId="166B01E5" w14:textId="77777777" w:rsidR="0023409A" w:rsidRDefault="007F1C8D">
      <w:pPr>
        <w:pStyle w:val="PL"/>
        <w:shd w:val="clear" w:color="auto" w:fill="E6E6E6"/>
      </w:pPr>
      <w:r>
        <w:t>-- ASN1START</w:t>
      </w:r>
    </w:p>
    <w:p w14:paraId="22347527" w14:textId="77777777" w:rsidR="0023409A" w:rsidRDefault="0023409A">
      <w:pPr>
        <w:pStyle w:val="PL"/>
        <w:shd w:val="clear" w:color="auto" w:fill="E6E6E6"/>
      </w:pPr>
    </w:p>
    <w:p w14:paraId="517F0D2B" w14:textId="77777777" w:rsidR="0023409A" w:rsidRDefault="007F1C8D">
      <w:pPr>
        <w:pStyle w:val="PL"/>
        <w:shd w:val="clear" w:color="auto" w:fill="E6E6E6"/>
      </w:pPr>
      <w:r>
        <w:t>GPS-TOW-Assist ::= SEQUENCE (SIZE(1..64)) OF GPS-TOW-AssistElement</w:t>
      </w:r>
    </w:p>
    <w:p w14:paraId="122906B6" w14:textId="77777777" w:rsidR="0023409A" w:rsidRDefault="0023409A">
      <w:pPr>
        <w:pStyle w:val="PL"/>
        <w:shd w:val="clear" w:color="auto" w:fill="E6E6E6"/>
      </w:pPr>
    </w:p>
    <w:p w14:paraId="4AF330A9" w14:textId="77777777" w:rsidR="0023409A" w:rsidRDefault="007F1C8D">
      <w:pPr>
        <w:pStyle w:val="PL"/>
        <w:shd w:val="clear" w:color="auto" w:fill="E6E6E6"/>
      </w:pPr>
      <w:r>
        <w:t>GPS-TOW-Assist</w:t>
      </w:r>
      <w:r>
        <w:t>Element ::= SEQUENCE {</w:t>
      </w:r>
    </w:p>
    <w:p w14:paraId="6E9E943D" w14:textId="77777777" w:rsidR="0023409A" w:rsidRDefault="007F1C8D">
      <w:pPr>
        <w:pStyle w:val="PL"/>
        <w:shd w:val="clear" w:color="auto" w:fill="E6E6E6"/>
      </w:pPr>
      <w:r>
        <w:tab/>
        <w:t>satelliteID</w:t>
      </w:r>
      <w:r>
        <w:tab/>
      </w:r>
      <w:r>
        <w:tab/>
        <w:t>INTEGER (1..64),</w:t>
      </w:r>
    </w:p>
    <w:p w14:paraId="54A9E7FD" w14:textId="77777777" w:rsidR="0023409A" w:rsidRDefault="007F1C8D">
      <w:pPr>
        <w:pStyle w:val="PL"/>
        <w:shd w:val="clear" w:color="auto" w:fill="E6E6E6"/>
      </w:pPr>
      <w:r>
        <w:tab/>
        <w:t>tlmWord</w:t>
      </w:r>
      <w:r>
        <w:tab/>
      </w:r>
      <w:r>
        <w:tab/>
      </w:r>
      <w:r>
        <w:tab/>
        <w:t>INTEGER (0..16383),</w:t>
      </w:r>
    </w:p>
    <w:p w14:paraId="1535AA42" w14:textId="77777777" w:rsidR="0023409A" w:rsidRDefault="007F1C8D">
      <w:pPr>
        <w:pStyle w:val="PL"/>
        <w:shd w:val="clear" w:color="auto" w:fill="E6E6E6"/>
      </w:pPr>
      <w:r>
        <w:tab/>
        <w:t>antiSpoof</w:t>
      </w:r>
      <w:r>
        <w:tab/>
      </w:r>
      <w:r>
        <w:tab/>
        <w:t>INTEGER (0..1),</w:t>
      </w:r>
    </w:p>
    <w:p w14:paraId="46D1552E" w14:textId="77777777" w:rsidR="0023409A" w:rsidRDefault="007F1C8D">
      <w:pPr>
        <w:pStyle w:val="PL"/>
        <w:shd w:val="clear" w:color="auto" w:fill="E6E6E6"/>
      </w:pPr>
      <w:r>
        <w:tab/>
        <w:t>alert</w:t>
      </w:r>
      <w:r>
        <w:tab/>
      </w:r>
      <w:r>
        <w:tab/>
      </w:r>
      <w:r>
        <w:tab/>
        <w:t>INTEGER (0..1),</w:t>
      </w:r>
    </w:p>
    <w:p w14:paraId="67BDB02F" w14:textId="77777777" w:rsidR="0023409A" w:rsidRDefault="007F1C8D">
      <w:pPr>
        <w:pStyle w:val="PL"/>
        <w:shd w:val="clear" w:color="auto" w:fill="E6E6E6"/>
      </w:pPr>
      <w:r>
        <w:tab/>
        <w:t>tlmRsvdBits</w:t>
      </w:r>
      <w:r>
        <w:tab/>
      </w:r>
      <w:r>
        <w:tab/>
        <w:t>INTEGER (0..3),</w:t>
      </w:r>
    </w:p>
    <w:p w14:paraId="731CD92E" w14:textId="77777777" w:rsidR="0023409A" w:rsidRDefault="007F1C8D">
      <w:pPr>
        <w:pStyle w:val="PL"/>
        <w:shd w:val="clear" w:color="auto" w:fill="E6E6E6"/>
      </w:pPr>
      <w:r>
        <w:tab/>
        <w:t>...</w:t>
      </w:r>
    </w:p>
    <w:p w14:paraId="34C4BF4F" w14:textId="77777777" w:rsidR="0023409A" w:rsidRDefault="007F1C8D">
      <w:pPr>
        <w:pStyle w:val="PL"/>
        <w:shd w:val="clear" w:color="auto" w:fill="E6E6E6"/>
      </w:pPr>
      <w:r>
        <w:t>}</w:t>
      </w:r>
    </w:p>
    <w:p w14:paraId="7AEC0E71" w14:textId="77777777" w:rsidR="0023409A" w:rsidRDefault="0023409A">
      <w:pPr>
        <w:pStyle w:val="PL"/>
        <w:shd w:val="clear" w:color="auto" w:fill="E6E6E6"/>
      </w:pPr>
    </w:p>
    <w:p w14:paraId="4CF2EF99" w14:textId="77777777" w:rsidR="0023409A" w:rsidRDefault="007F1C8D">
      <w:pPr>
        <w:pStyle w:val="PL"/>
        <w:shd w:val="clear" w:color="auto" w:fill="E6E6E6"/>
      </w:pPr>
      <w:r>
        <w:t>-- ASN1STOP</w:t>
      </w:r>
    </w:p>
    <w:p w14:paraId="1EDEA5D0"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700670D" w14:textId="77777777">
        <w:trPr>
          <w:cantSplit/>
          <w:tblHeader/>
        </w:trPr>
        <w:tc>
          <w:tcPr>
            <w:tcW w:w="9639" w:type="dxa"/>
          </w:tcPr>
          <w:p w14:paraId="5E8BDF3F" w14:textId="77777777" w:rsidR="0023409A" w:rsidRDefault="007F1C8D">
            <w:pPr>
              <w:pStyle w:val="TAH"/>
              <w:keepNext w:val="0"/>
              <w:keepLines w:val="0"/>
              <w:widowControl w:val="0"/>
            </w:pPr>
            <w:r>
              <w:rPr>
                <w:i/>
              </w:rPr>
              <w:lastRenderedPageBreak/>
              <w:t>GPS-TOW-Assist</w:t>
            </w:r>
            <w:r>
              <w:rPr>
                <w:iCs/>
              </w:rPr>
              <w:t xml:space="preserve"> field descriptions</w:t>
            </w:r>
          </w:p>
        </w:tc>
      </w:tr>
      <w:tr w:rsidR="0023409A" w14:paraId="48F7F4C5" w14:textId="77777777">
        <w:trPr>
          <w:cantSplit/>
        </w:trPr>
        <w:tc>
          <w:tcPr>
            <w:tcW w:w="9639" w:type="dxa"/>
          </w:tcPr>
          <w:p w14:paraId="257E3E88" w14:textId="77777777" w:rsidR="0023409A" w:rsidRDefault="007F1C8D">
            <w:pPr>
              <w:pStyle w:val="TAL"/>
              <w:keepNext w:val="0"/>
              <w:keepLines w:val="0"/>
              <w:widowControl w:val="0"/>
              <w:rPr>
                <w:b/>
                <w:i/>
              </w:rPr>
            </w:pPr>
            <w:r>
              <w:rPr>
                <w:b/>
                <w:i/>
              </w:rPr>
              <w:t>satelliteID</w:t>
            </w:r>
          </w:p>
          <w:p w14:paraId="7731B4F4" w14:textId="77777777" w:rsidR="0023409A" w:rsidRDefault="007F1C8D">
            <w:pPr>
              <w:pStyle w:val="TAL"/>
              <w:keepNext w:val="0"/>
              <w:keepLines w:val="0"/>
              <w:widowControl w:val="0"/>
            </w:pPr>
            <w:r>
              <w:t xml:space="preserve">This field identifies the satellite for which the </w:t>
            </w:r>
            <w:r>
              <w:rPr>
                <w:i/>
              </w:rPr>
              <w:t>GPS-TOW-Assist</w:t>
            </w:r>
            <w:r>
              <w:t xml:space="preserve"> is applicable. This field is identical to the GPS PRN Signal No. defined in [4].</w:t>
            </w:r>
          </w:p>
        </w:tc>
      </w:tr>
      <w:tr w:rsidR="0023409A" w14:paraId="4196478C" w14:textId="77777777">
        <w:trPr>
          <w:cantSplit/>
        </w:trPr>
        <w:tc>
          <w:tcPr>
            <w:tcW w:w="9639" w:type="dxa"/>
          </w:tcPr>
          <w:p w14:paraId="6B75F46B" w14:textId="77777777" w:rsidR="0023409A" w:rsidRDefault="007F1C8D">
            <w:pPr>
              <w:pStyle w:val="TAL"/>
              <w:keepNext w:val="0"/>
              <w:keepLines w:val="0"/>
              <w:widowControl w:val="0"/>
              <w:rPr>
                <w:b/>
                <w:i/>
              </w:rPr>
            </w:pPr>
            <w:r>
              <w:rPr>
                <w:b/>
                <w:i/>
              </w:rPr>
              <w:t>tlmWord</w:t>
            </w:r>
          </w:p>
          <w:p w14:paraId="272E9852" w14:textId="77777777" w:rsidR="0023409A" w:rsidRDefault="007F1C8D">
            <w:pPr>
              <w:pStyle w:val="TAL"/>
              <w:keepNext w:val="0"/>
              <w:keepLines w:val="0"/>
              <w:widowControl w:val="0"/>
            </w:pPr>
            <w:r>
              <w:t>This field contains a 14-bit value representing the Telemetry Message (TLM) being broadcast by the GP</w:t>
            </w:r>
            <w:r>
              <w:t xml:space="preserve">S satellite identified by the particular </w:t>
            </w:r>
            <w:r>
              <w:rPr>
                <w:i/>
              </w:rPr>
              <w:t>satelliteID</w:t>
            </w:r>
            <w:r>
              <w:t>, with the MSB occurring first in the satellite transmission, as defined in [4].</w:t>
            </w:r>
          </w:p>
        </w:tc>
      </w:tr>
      <w:tr w:rsidR="0023409A" w14:paraId="3381D768" w14:textId="77777777">
        <w:trPr>
          <w:cantSplit/>
        </w:trPr>
        <w:tc>
          <w:tcPr>
            <w:tcW w:w="9639" w:type="dxa"/>
          </w:tcPr>
          <w:p w14:paraId="3D43A3D2" w14:textId="77777777" w:rsidR="0023409A" w:rsidRDefault="007F1C8D">
            <w:pPr>
              <w:pStyle w:val="TAL"/>
              <w:keepNext w:val="0"/>
              <w:keepLines w:val="0"/>
              <w:widowControl w:val="0"/>
              <w:rPr>
                <w:b/>
                <w:i/>
              </w:rPr>
            </w:pPr>
            <w:r>
              <w:rPr>
                <w:b/>
                <w:i/>
              </w:rPr>
              <w:t>antiSpoof</w:t>
            </w:r>
          </w:p>
          <w:p w14:paraId="66F08096" w14:textId="77777777" w:rsidR="0023409A" w:rsidRDefault="007F1C8D">
            <w:pPr>
              <w:pStyle w:val="TAL"/>
              <w:keepNext w:val="0"/>
              <w:keepLines w:val="0"/>
              <w:widowControl w:val="0"/>
            </w:pPr>
            <w:r>
              <w:t xml:space="preserve">This field contains the Anti-Spoof flag that is being broadcast by the GPS satellite identified by </w:t>
            </w:r>
            <w:r>
              <w:rPr>
                <w:i/>
              </w:rPr>
              <w:t>satelliteID</w:t>
            </w:r>
            <w:r>
              <w:t>, as defined in [4].</w:t>
            </w:r>
          </w:p>
        </w:tc>
      </w:tr>
      <w:tr w:rsidR="0023409A" w14:paraId="4AE0A193" w14:textId="77777777">
        <w:trPr>
          <w:cantSplit/>
        </w:trPr>
        <w:tc>
          <w:tcPr>
            <w:tcW w:w="9639" w:type="dxa"/>
          </w:tcPr>
          <w:p w14:paraId="17316D40" w14:textId="77777777" w:rsidR="0023409A" w:rsidRDefault="007F1C8D">
            <w:pPr>
              <w:pStyle w:val="TAL"/>
              <w:keepNext w:val="0"/>
              <w:keepLines w:val="0"/>
              <w:widowControl w:val="0"/>
              <w:rPr>
                <w:b/>
                <w:i/>
              </w:rPr>
            </w:pPr>
            <w:r>
              <w:rPr>
                <w:b/>
                <w:i/>
              </w:rPr>
              <w:t>alert</w:t>
            </w:r>
          </w:p>
          <w:p w14:paraId="5E38FA21" w14:textId="77777777" w:rsidR="0023409A" w:rsidRDefault="007F1C8D">
            <w:pPr>
              <w:pStyle w:val="TAL"/>
              <w:keepNext w:val="0"/>
              <w:keepLines w:val="0"/>
              <w:widowControl w:val="0"/>
            </w:pPr>
            <w:r>
              <w:t xml:space="preserve">This field contains the Alert flag that is being broadcast by the GPS satellite identified by </w:t>
            </w:r>
            <w:r>
              <w:rPr>
                <w:i/>
              </w:rPr>
              <w:t>satelliteID</w:t>
            </w:r>
            <w:r>
              <w:t xml:space="preserve">, as defined </w:t>
            </w:r>
            <w:r>
              <w:t>in [4].</w:t>
            </w:r>
          </w:p>
        </w:tc>
      </w:tr>
      <w:tr w:rsidR="0023409A" w14:paraId="72819AE0" w14:textId="77777777">
        <w:trPr>
          <w:cantSplit/>
        </w:trPr>
        <w:tc>
          <w:tcPr>
            <w:tcW w:w="9639" w:type="dxa"/>
          </w:tcPr>
          <w:p w14:paraId="26A35939" w14:textId="77777777" w:rsidR="0023409A" w:rsidRDefault="007F1C8D">
            <w:pPr>
              <w:pStyle w:val="TAL"/>
              <w:keepNext w:val="0"/>
              <w:keepLines w:val="0"/>
              <w:widowControl w:val="0"/>
              <w:rPr>
                <w:b/>
                <w:i/>
              </w:rPr>
            </w:pPr>
            <w:r>
              <w:rPr>
                <w:b/>
                <w:i/>
              </w:rPr>
              <w:t>tlmRsvdBits</w:t>
            </w:r>
          </w:p>
          <w:p w14:paraId="63A2AADC" w14:textId="77777777" w:rsidR="0023409A" w:rsidRDefault="007F1C8D">
            <w:pPr>
              <w:pStyle w:val="TAL"/>
              <w:keepNext w:val="0"/>
              <w:keepLines w:val="0"/>
              <w:widowControl w:val="0"/>
            </w:pPr>
            <w:r>
              <w:t xml:space="preserve">This field contains the two reserved bits in the TLM Word being broadcast by the GPS satellite identified by </w:t>
            </w:r>
            <w:r>
              <w:rPr>
                <w:i/>
              </w:rPr>
              <w:t>satelliteID</w:t>
            </w:r>
            <w:r>
              <w:t>, with the MSB occurring first in the satellite transmission, as defined in [4].</w:t>
            </w:r>
          </w:p>
        </w:tc>
      </w:tr>
    </w:tbl>
    <w:p w14:paraId="711F8539" w14:textId="77777777" w:rsidR="0023409A" w:rsidRDefault="0023409A"/>
    <w:p w14:paraId="6146D3AA" w14:textId="77777777" w:rsidR="0023409A" w:rsidRDefault="007F1C8D">
      <w:pPr>
        <w:pStyle w:val="Heading4"/>
      </w:pPr>
      <w:bookmarkStart w:id="1375" w:name="_Toc27765228"/>
      <w:bookmarkStart w:id="1376" w:name="_Toc37680907"/>
      <w:bookmarkStart w:id="1377" w:name="_Toc52547353"/>
      <w:bookmarkStart w:id="1378" w:name="_Toc46486478"/>
      <w:bookmarkStart w:id="1379" w:name="_Toc52547883"/>
      <w:bookmarkStart w:id="1380" w:name="_Toc52546823"/>
      <w:bookmarkStart w:id="1381" w:name="_Toc90719659"/>
      <w:bookmarkStart w:id="1382" w:name="_Toc52548413"/>
      <w:r>
        <w:t>–</w:t>
      </w:r>
      <w:r>
        <w:tab/>
      </w:r>
      <w:r>
        <w:rPr>
          <w:i/>
          <w:snapToGrid w:val="0"/>
        </w:rPr>
        <w:t>NetworkTime</w:t>
      </w:r>
      <w:bookmarkEnd w:id="1375"/>
      <w:bookmarkEnd w:id="1376"/>
      <w:bookmarkEnd w:id="1377"/>
      <w:bookmarkEnd w:id="1378"/>
      <w:bookmarkEnd w:id="1379"/>
      <w:bookmarkEnd w:id="1380"/>
      <w:bookmarkEnd w:id="1381"/>
      <w:bookmarkEnd w:id="1382"/>
    </w:p>
    <w:p w14:paraId="7533199D" w14:textId="77777777" w:rsidR="0023409A" w:rsidRDefault="007F1C8D">
      <w:pPr>
        <w:pStyle w:val="PL"/>
        <w:shd w:val="clear" w:color="auto" w:fill="E6E6E6"/>
      </w:pPr>
      <w:r>
        <w:t>-- ASN1START</w:t>
      </w:r>
    </w:p>
    <w:p w14:paraId="446A9BB7" w14:textId="77777777" w:rsidR="0023409A" w:rsidRDefault="0023409A">
      <w:pPr>
        <w:pStyle w:val="PL"/>
        <w:shd w:val="clear" w:color="auto" w:fill="E6E6E6"/>
      </w:pPr>
    </w:p>
    <w:p w14:paraId="48E482BD" w14:textId="77777777" w:rsidR="0023409A" w:rsidRDefault="007F1C8D">
      <w:pPr>
        <w:pStyle w:val="PL"/>
        <w:shd w:val="clear" w:color="auto" w:fill="E6E6E6"/>
      </w:pPr>
      <w:r>
        <w:t>Netw</w:t>
      </w:r>
      <w:r>
        <w:t>orkTime ::= SEQUENCE {</w:t>
      </w:r>
    </w:p>
    <w:p w14:paraId="01785C8A" w14:textId="77777777" w:rsidR="0023409A" w:rsidRDefault="007F1C8D">
      <w:pPr>
        <w:pStyle w:val="PL"/>
        <w:shd w:val="clear" w:color="auto" w:fill="E6E6E6"/>
      </w:pPr>
      <w:r>
        <w:tab/>
        <w:t>secondsFromFrameStructureStart</w:t>
      </w:r>
      <w:r>
        <w:tab/>
      </w:r>
      <w:r>
        <w:tab/>
      </w:r>
      <w:r>
        <w:tab/>
      </w:r>
      <w:r>
        <w:tab/>
        <w:t>INTEGER(0..12533),</w:t>
      </w:r>
    </w:p>
    <w:p w14:paraId="0182BF60" w14:textId="77777777" w:rsidR="0023409A" w:rsidRDefault="007F1C8D">
      <w:pPr>
        <w:pStyle w:val="PL"/>
        <w:shd w:val="clear" w:color="auto" w:fill="E6E6E6"/>
      </w:pPr>
      <w:r>
        <w:tab/>
        <w:t>fractionalSecondsFromFrameStructureStart</w:t>
      </w:r>
      <w:r>
        <w:tab/>
        <w:t>INTEGER(0..3999999),</w:t>
      </w:r>
    </w:p>
    <w:p w14:paraId="0FF483EC" w14:textId="77777777" w:rsidR="0023409A" w:rsidRDefault="007F1C8D">
      <w:pPr>
        <w:pStyle w:val="PL"/>
        <w:shd w:val="clear" w:color="auto" w:fill="E6E6E6"/>
      </w:pPr>
      <w:r>
        <w:tab/>
        <w:t>frameDrift</w:t>
      </w:r>
      <w:r>
        <w:tab/>
      </w:r>
      <w:r>
        <w:tab/>
      </w:r>
      <w:r>
        <w:tab/>
      </w:r>
      <w:r>
        <w:tab/>
      </w:r>
      <w:r>
        <w:tab/>
      </w:r>
      <w:r>
        <w:tab/>
      </w:r>
      <w:r>
        <w:tab/>
      </w:r>
      <w:r>
        <w:tab/>
      </w:r>
      <w:r>
        <w:tab/>
        <w:t>INTEGER (-64..63)</w:t>
      </w:r>
      <w:r>
        <w:tab/>
        <w:t>OPTIONAL,</w:t>
      </w:r>
      <w:r>
        <w:tab/>
        <w:t>-- Cond GNSSsynch</w:t>
      </w:r>
    </w:p>
    <w:p w14:paraId="32759CA2" w14:textId="77777777" w:rsidR="0023409A" w:rsidRDefault="007F1C8D">
      <w:pPr>
        <w:pStyle w:val="PL"/>
        <w:shd w:val="clear" w:color="auto" w:fill="E6E6E6"/>
      </w:pPr>
      <w:r>
        <w:tab/>
        <w:t>cellID</w:t>
      </w:r>
      <w:r>
        <w:tab/>
      </w:r>
      <w:r>
        <w:tab/>
        <w:t>CHOICE {</w:t>
      </w:r>
    </w:p>
    <w:p w14:paraId="6506BE44" w14:textId="77777777" w:rsidR="0023409A" w:rsidRDefault="007F1C8D">
      <w:pPr>
        <w:pStyle w:val="PL"/>
        <w:shd w:val="clear" w:color="auto" w:fill="E6E6E6"/>
      </w:pPr>
      <w:r>
        <w:tab/>
      </w:r>
      <w:r>
        <w:tab/>
      </w:r>
      <w:r>
        <w:tab/>
      </w:r>
      <w:r>
        <w:tab/>
        <w:t>eUTRA</w:t>
      </w:r>
      <w:r>
        <w:tab/>
      </w:r>
      <w:r>
        <w:tab/>
        <w:t>SEQUENCE {</w:t>
      </w:r>
    </w:p>
    <w:p w14:paraId="4EBE1CDE" w14:textId="77777777" w:rsidR="0023409A" w:rsidRDefault="007F1C8D">
      <w:pPr>
        <w:pStyle w:val="PL"/>
        <w:shd w:val="clear" w:color="auto" w:fill="E6E6E6"/>
      </w:pPr>
      <w:r>
        <w:tab/>
      </w:r>
      <w:r>
        <w:tab/>
      </w:r>
      <w:r>
        <w:tab/>
      </w:r>
      <w:r>
        <w:tab/>
      </w:r>
      <w:r>
        <w:tab/>
      </w:r>
      <w:r>
        <w:tab/>
      </w:r>
      <w:r>
        <w:tab/>
      </w:r>
      <w:r>
        <w:t>physCellId</w:t>
      </w:r>
      <w:r>
        <w:tab/>
      </w:r>
      <w:r>
        <w:tab/>
      </w:r>
      <w:r>
        <w:tab/>
        <w:t>INTEGER (0..503),</w:t>
      </w:r>
    </w:p>
    <w:p w14:paraId="6E6650DB" w14:textId="77777777" w:rsidR="0023409A" w:rsidRDefault="007F1C8D">
      <w:pPr>
        <w:pStyle w:val="PL"/>
        <w:shd w:val="clear" w:color="auto" w:fill="E6E6E6"/>
      </w:pPr>
      <w:r>
        <w:tab/>
      </w:r>
      <w:r>
        <w:tab/>
      </w:r>
      <w:r>
        <w:tab/>
      </w:r>
      <w:r>
        <w:tab/>
      </w:r>
      <w:r>
        <w:tab/>
      </w:r>
      <w:r>
        <w:tab/>
      </w:r>
      <w:r>
        <w:tab/>
        <w:t>cellGlobalIdEUTRA</w:t>
      </w:r>
      <w:r>
        <w:tab/>
        <w:t>CellGlobalIdEUTRA-AndUTRA</w:t>
      </w:r>
      <w:r>
        <w:tab/>
        <w:t>OPTIONAL,</w:t>
      </w:r>
      <w:r>
        <w:tab/>
      </w:r>
      <w:r>
        <w:rPr>
          <w:snapToGrid w:val="0"/>
        </w:rPr>
        <w:t>-- Need ON</w:t>
      </w:r>
    </w:p>
    <w:p w14:paraId="6638C41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earfcn</w:t>
      </w:r>
      <w:r>
        <w:rPr>
          <w:snapToGrid w:val="0"/>
        </w:rPr>
        <w:tab/>
      </w:r>
      <w:r>
        <w:rPr>
          <w:snapToGrid w:val="0"/>
        </w:rPr>
        <w:tab/>
      </w:r>
      <w:r>
        <w:rPr>
          <w:snapToGrid w:val="0"/>
        </w:rPr>
        <w:tab/>
      </w:r>
      <w:r>
        <w:rPr>
          <w:snapToGrid w:val="0"/>
        </w:rPr>
        <w:tab/>
        <w:t>ARFCN-ValueEUTRA,</w:t>
      </w:r>
    </w:p>
    <w:p w14:paraId="2AC77ACD" w14:textId="77777777" w:rsidR="0023409A" w:rsidRDefault="007F1C8D">
      <w:pPr>
        <w:pStyle w:val="PL"/>
        <w:shd w:val="clear" w:color="auto" w:fill="E6E6E6"/>
      </w:pPr>
      <w:r>
        <w:tab/>
      </w:r>
      <w:r>
        <w:tab/>
      </w:r>
      <w:r>
        <w:tab/>
      </w:r>
      <w:r>
        <w:tab/>
      </w:r>
      <w:r>
        <w:tab/>
      </w:r>
      <w:r>
        <w:tab/>
      </w:r>
      <w:r>
        <w:tab/>
        <w:t>...,</w:t>
      </w:r>
    </w:p>
    <w:p w14:paraId="41BED926" w14:textId="77777777" w:rsidR="0023409A" w:rsidRDefault="007F1C8D">
      <w:pPr>
        <w:pStyle w:val="PL"/>
        <w:shd w:val="clear" w:color="auto" w:fill="E6E6E6"/>
      </w:pPr>
      <w:r>
        <w:tab/>
      </w:r>
      <w:r>
        <w:tab/>
      </w:r>
      <w:r>
        <w:tab/>
      </w:r>
      <w:r>
        <w:tab/>
      </w:r>
      <w:r>
        <w:tab/>
      </w:r>
      <w:r>
        <w:tab/>
      </w:r>
      <w:r>
        <w:tab/>
        <w:t>[[ earfcn-v9a0</w:t>
      </w:r>
      <w:r>
        <w:tab/>
      </w:r>
      <w:r>
        <w:tab/>
        <w:t>ARFCN-ValueEUTRA-v9a0 OPTIONAL</w:t>
      </w:r>
      <w:r>
        <w:tab/>
        <w:t>-- Cond EARFCN-max</w:t>
      </w:r>
    </w:p>
    <w:p w14:paraId="519D5601" w14:textId="77777777" w:rsidR="0023409A" w:rsidRDefault="007F1C8D">
      <w:pPr>
        <w:pStyle w:val="PL"/>
        <w:shd w:val="clear" w:color="auto" w:fill="E6E6E6"/>
      </w:pPr>
      <w:r>
        <w:tab/>
      </w:r>
      <w:r>
        <w:tab/>
      </w:r>
      <w:r>
        <w:tab/>
      </w:r>
      <w:r>
        <w:tab/>
      </w:r>
      <w:r>
        <w:tab/>
      </w:r>
      <w:r>
        <w:tab/>
      </w:r>
      <w:r>
        <w:tab/>
        <w:t>]]</w:t>
      </w:r>
    </w:p>
    <w:p w14:paraId="1BF93DFB" w14:textId="77777777" w:rsidR="0023409A" w:rsidRDefault="007F1C8D">
      <w:pPr>
        <w:pStyle w:val="PL"/>
        <w:shd w:val="clear" w:color="auto" w:fill="E6E6E6"/>
      </w:pPr>
      <w:r>
        <w:tab/>
      </w:r>
      <w:r>
        <w:tab/>
      </w:r>
      <w:r>
        <w:tab/>
      </w:r>
      <w:r>
        <w:tab/>
      </w:r>
      <w:r>
        <w:tab/>
      </w:r>
      <w:r>
        <w:tab/>
      </w:r>
      <w:r>
        <w:tab/>
        <w:t>},</w:t>
      </w:r>
    </w:p>
    <w:p w14:paraId="43CB82F3" w14:textId="77777777" w:rsidR="0023409A" w:rsidRDefault="007F1C8D">
      <w:pPr>
        <w:pStyle w:val="PL"/>
        <w:shd w:val="clear" w:color="auto" w:fill="E6E6E6"/>
      </w:pPr>
      <w:r>
        <w:tab/>
      </w:r>
      <w:r>
        <w:tab/>
      </w:r>
      <w:r>
        <w:tab/>
      </w:r>
      <w:r>
        <w:tab/>
        <w:t>uTRA</w:t>
      </w:r>
      <w:r>
        <w:tab/>
      </w:r>
      <w:r>
        <w:tab/>
        <w:t>SEQ</w:t>
      </w:r>
      <w:r>
        <w:t>UENCE {</w:t>
      </w:r>
    </w:p>
    <w:p w14:paraId="716B8A07" w14:textId="77777777" w:rsidR="0023409A" w:rsidRDefault="007F1C8D">
      <w:pPr>
        <w:pStyle w:val="PL"/>
        <w:shd w:val="clear" w:color="auto" w:fill="E6E6E6"/>
      </w:pPr>
      <w:r>
        <w:tab/>
      </w:r>
      <w:r>
        <w:tab/>
      </w:r>
      <w:r>
        <w:tab/>
      </w:r>
      <w:r>
        <w:tab/>
      </w:r>
      <w:r>
        <w:tab/>
      </w:r>
      <w:r>
        <w:tab/>
      </w:r>
      <w:r>
        <w:tab/>
        <w:t>mode</w:t>
      </w:r>
      <w:r>
        <w:tab/>
        <w:t>CHOICE {</w:t>
      </w:r>
    </w:p>
    <w:p w14:paraId="459B2202" w14:textId="77777777" w:rsidR="0023409A" w:rsidRDefault="007F1C8D">
      <w:pPr>
        <w:pStyle w:val="PL"/>
        <w:shd w:val="clear" w:color="auto" w:fill="E6E6E6"/>
      </w:pPr>
      <w:r>
        <w:tab/>
      </w:r>
      <w:r>
        <w:tab/>
      </w:r>
      <w:r>
        <w:tab/>
      </w:r>
      <w:r>
        <w:tab/>
      </w:r>
      <w:r>
        <w:tab/>
      </w:r>
      <w:r>
        <w:tab/>
      </w:r>
      <w:r>
        <w:tab/>
      </w:r>
      <w:r>
        <w:tab/>
      </w:r>
      <w:r>
        <w:tab/>
        <w:t>fdd</w:t>
      </w:r>
      <w:r>
        <w:tab/>
      </w:r>
      <w:r>
        <w:tab/>
        <w:t>SEQUENCE {</w:t>
      </w:r>
    </w:p>
    <w:p w14:paraId="6B747D1E" w14:textId="77777777" w:rsidR="0023409A" w:rsidRDefault="007F1C8D">
      <w:pPr>
        <w:pStyle w:val="PL"/>
        <w:shd w:val="clear" w:color="auto" w:fill="E6E6E6"/>
      </w:pPr>
      <w:r>
        <w:tab/>
      </w:r>
      <w:r>
        <w:tab/>
      </w:r>
      <w:r>
        <w:tab/>
      </w:r>
      <w:r>
        <w:tab/>
      </w:r>
      <w:r>
        <w:tab/>
      </w:r>
      <w:r>
        <w:tab/>
      </w:r>
      <w:r>
        <w:tab/>
      </w:r>
      <w:r>
        <w:tab/>
      </w:r>
      <w:r>
        <w:tab/>
      </w:r>
      <w:r>
        <w:tab/>
      </w:r>
      <w:r>
        <w:tab/>
        <w:t>primary-CPICH-Info</w:t>
      </w:r>
      <w:r>
        <w:tab/>
      </w:r>
      <w:r>
        <w:rPr>
          <w:snapToGrid w:val="0"/>
        </w:rPr>
        <w:t>INTEGER (0..511)</w:t>
      </w:r>
      <w:r>
        <w:t>,</w:t>
      </w:r>
    </w:p>
    <w:p w14:paraId="6EF0D24B" w14:textId="77777777" w:rsidR="0023409A" w:rsidRDefault="007F1C8D">
      <w:pPr>
        <w:pStyle w:val="PL"/>
        <w:shd w:val="clear" w:color="auto" w:fill="E6E6E6"/>
      </w:pPr>
      <w:r>
        <w:tab/>
      </w:r>
      <w:r>
        <w:tab/>
      </w:r>
      <w:r>
        <w:tab/>
      </w:r>
      <w:r>
        <w:tab/>
      </w:r>
      <w:r>
        <w:tab/>
      </w:r>
      <w:r>
        <w:tab/>
      </w:r>
      <w:r>
        <w:tab/>
      </w:r>
      <w:r>
        <w:tab/>
      </w:r>
      <w:r>
        <w:tab/>
      </w:r>
      <w:r>
        <w:tab/>
      </w:r>
      <w:r>
        <w:tab/>
        <w:t>...</w:t>
      </w:r>
    </w:p>
    <w:p w14:paraId="27C084C1" w14:textId="77777777" w:rsidR="0023409A" w:rsidRDefault="007F1C8D">
      <w:pPr>
        <w:pStyle w:val="PL"/>
        <w:shd w:val="clear" w:color="auto" w:fill="E6E6E6"/>
      </w:pPr>
      <w:r>
        <w:tab/>
      </w:r>
      <w:r>
        <w:tab/>
      </w:r>
      <w:r>
        <w:tab/>
      </w:r>
      <w:r>
        <w:tab/>
      </w:r>
      <w:r>
        <w:tab/>
      </w:r>
      <w:r>
        <w:tab/>
      </w:r>
      <w:r>
        <w:tab/>
      </w:r>
      <w:r>
        <w:tab/>
      </w:r>
      <w:r>
        <w:tab/>
      </w:r>
      <w:r>
        <w:tab/>
      </w:r>
      <w:r>
        <w:tab/>
        <w:t>},</w:t>
      </w:r>
    </w:p>
    <w:p w14:paraId="1FB19D2F" w14:textId="77777777" w:rsidR="0023409A" w:rsidRDefault="007F1C8D">
      <w:pPr>
        <w:pStyle w:val="PL"/>
        <w:shd w:val="clear" w:color="auto" w:fill="E6E6E6"/>
      </w:pPr>
      <w:r>
        <w:tab/>
      </w:r>
      <w:r>
        <w:tab/>
      </w:r>
      <w:r>
        <w:tab/>
      </w:r>
      <w:r>
        <w:tab/>
      </w:r>
      <w:r>
        <w:tab/>
      </w:r>
      <w:r>
        <w:tab/>
      </w:r>
      <w:r>
        <w:tab/>
      </w:r>
      <w:r>
        <w:tab/>
      </w:r>
      <w:r>
        <w:tab/>
        <w:t>tdd</w:t>
      </w:r>
      <w:r>
        <w:tab/>
      </w:r>
      <w:r>
        <w:tab/>
        <w:t>SEQUENCE {</w:t>
      </w:r>
    </w:p>
    <w:p w14:paraId="7BE7C8F8" w14:textId="77777777" w:rsidR="0023409A" w:rsidRDefault="007F1C8D">
      <w:pPr>
        <w:pStyle w:val="PL"/>
        <w:shd w:val="clear" w:color="auto" w:fill="E6E6E6"/>
      </w:pPr>
      <w:r>
        <w:tab/>
      </w:r>
      <w:r>
        <w:tab/>
      </w:r>
      <w:r>
        <w:tab/>
      </w:r>
      <w:r>
        <w:tab/>
      </w:r>
      <w:r>
        <w:tab/>
      </w:r>
      <w:r>
        <w:tab/>
      </w:r>
      <w:r>
        <w:tab/>
      </w:r>
      <w:r>
        <w:tab/>
      </w:r>
      <w:r>
        <w:tab/>
      </w:r>
      <w:r>
        <w:tab/>
      </w:r>
      <w:r>
        <w:tab/>
        <w:t>cellParameters</w:t>
      </w:r>
      <w:r>
        <w:tab/>
      </w:r>
      <w:r>
        <w:tab/>
      </w:r>
      <w:r>
        <w:rPr>
          <w:snapToGrid w:val="0"/>
        </w:rPr>
        <w:t>INTEGER (0..127)</w:t>
      </w:r>
      <w:r>
        <w:t>,</w:t>
      </w:r>
    </w:p>
    <w:p w14:paraId="0615DB71" w14:textId="77777777" w:rsidR="0023409A" w:rsidRDefault="007F1C8D">
      <w:pPr>
        <w:pStyle w:val="PL"/>
        <w:shd w:val="clear" w:color="auto" w:fill="E6E6E6"/>
      </w:pPr>
      <w:r>
        <w:tab/>
      </w:r>
      <w:r>
        <w:tab/>
      </w:r>
      <w:r>
        <w:tab/>
      </w:r>
      <w:r>
        <w:tab/>
      </w:r>
      <w:r>
        <w:tab/>
      </w:r>
      <w:r>
        <w:tab/>
      </w:r>
      <w:r>
        <w:tab/>
      </w:r>
      <w:r>
        <w:tab/>
      </w:r>
      <w:r>
        <w:tab/>
      </w:r>
      <w:r>
        <w:tab/>
      </w:r>
      <w:r>
        <w:tab/>
        <w:t>...</w:t>
      </w:r>
    </w:p>
    <w:p w14:paraId="0F902F95" w14:textId="77777777" w:rsidR="0023409A" w:rsidRDefault="007F1C8D">
      <w:pPr>
        <w:pStyle w:val="PL"/>
        <w:shd w:val="clear" w:color="auto" w:fill="E6E6E6"/>
      </w:pPr>
      <w:r>
        <w:tab/>
      </w:r>
      <w:r>
        <w:tab/>
      </w:r>
      <w:r>
        <w:tab/>
      </w:r>
      <w:r>
        <w:tab/>
      </w:r>
      <w:r>
        <w:tab/>
      </w:r>
      <w:r>
        <w:tab/>
      </w:r>
      <w:r>
        <w:tab/>
      </w:r>
      <w:r>
        <w:tab/>
      </w:r>
      <w:r>
        <w:tab/>
      </w:r>
      <w:r>
        <w:tab/>
      </w:r>
      <w:r>
        <w:tab/>
        <w:t>}</w:t>
      </w:r>
    </w:p>
    <w:p w14:paraId="297E1D14" w14:textId="77777777" w:rsidR="0023409A" w:rsidRDefault="007F1C8D">
      <w:pPr>
        <w:pStyle w:val="PL"/>
        <w:shd w:val="clear" w:color="auto" w:fill="E6E6E6"/>
      </w:pPr>
      <w:r>
        <w:tab/>
      </w:r>
      <w:r>
        <w:tab/>
      </w:r>
      <w:r>
        <w:tab/>
      </w:r>
      <w:r>
        <w:tab/>
      </w:r>
      <w:r>
        <w:tab/>
      </w:r>
      <w:r>
        <w:tab/>
      </w:r>
      <w:r>
        <w:tab/>
      </w:r>
      <w:r>
        <w:tab/>
      </w:r>
      <w:r>
        <w:tab/>
        <w:t>},</w:t>
      </w:r>
    </w:p>
    <w:p w14:paraId="662E59B6" w14:textId="77777777" w:rsidR="0023409A" w:rsidRDefault="007F1C8D">
      <w:pPr>
        <w:pStyle w:val="PL"/>
        <w:shd w:val="clear" w:color="auto" w:fill="E6E6E6"/>
      </w:pPr>
      <w:r>
        <w:tab/>
      </w:r>
      <w:r>
        <w:tab/>
      </w:r>
      <w:r>
        <w:tab/>
      </w:r>
      <w:r>
        <w:tab/>
      </w:r>
      <w:r>
        <w:tab/>
      </w:r>
      <w:r>
        <w:tab/>
      </w:r>
      <w:r>
        <w:tab/>
        <w:t>cellGlob</w:t>
      </w:r>
      <w:r>
        <w:t>alIdUTRA</w:t>
      </w:r>
      <w:r>
        <w:tab/>
        <w:t>CellGlobalIdEUTRA-AndUTRA</w:t>
      </w:r>
      <w:r>
        <w:tab/>
        <w:t>OPTIONAL,</w:t>
      </w:r>
      <w:r>
        <w:tab/>
      </w:r>
      <w:r>
        <w:rPr>
          <w:snapToGrid w:val="0"/>
        </w:rPr>
        <w:t>-- Need ON</w:t>
      </w:r>
    </w:p>
    <w:p w14:paraId="1B3485F8" w14:textId="77777777" w:rsidR="0023409A" w:rsidRDefault="007F1C8D">
      <w:pPr>
        <w:pStyle w:val="PL"/>
        <w:shd w:val="clear" w:color="auto" w:fill="E6E6E6"/>
      </w:pPr>
      <w:r>
        <w:tab/>
      </w:r>
      <w:r>
        <w:tab/>
      </w:r>
      <w:r>
        <w:tab/>
      </w:r>
      <w:r>
        <w:tab/>
      </w:r>
      <w:r>
        <w:tab/>
      </w:r>
      <w:r>
        <w:tab/>
      </w:r>
      <w:r>
        <w:tab/>
        <w:t>uarfcn</w:t>
      </w:r>
      <w:r>
        <w:tab/>
      </w:r>
      <w:r>
        <w:tab/>
      </w:r>
      <w:r>
        <w:tab/>
      </w:r>
      <w:r>
        <w:tab/>
        <w:t>ARFCN-ValueUTRA,</w:t>
      </w:r>
    </w:p>
    <w:p w14:paraId="49042F52" w14:textId="77777777" w:rsidR="0023409A" w:rsidRDefault="007F1C8D">
      <w:pPr>
        <w:pStyle w:val="PL"/>
        <w:shd w:val="clear" w:color="auto" w:fill="E6E6E6"/>
      </w:pPr>
      <w:r>
        <w:lastRenderedPageBreak/>
        <w:tab/>
      </w:r>
      <w:r>
        <w:tab/>
      </w:r>
      <w:r>
        <w:tab/>
      </w:r>
      <w:r>
        <w:tab/>
      </w:r>
      <w:r>
        <w:tab/>
      </w:r>
      <w:r>
        <w:tab/>
      </w:r>
      <w:r>
        <w:tab/>
        <w:t>...</w:t>
      </w:r>
    </w:p>
    <w:p w14:paraId="4098276B" w14:textId="77777777" w:rsidR="0023409A" w:rsidRDefault="007F1C8D">
      <w:pPr>
        <w:pStyle w:val="PL"/>
        <w:shd w:val="clear" w:color="auto" w:fill="E6E6E6"/>
      </w:pPr>
      <w:r>
        <w:tab/>
      </w:r>
      <w:r>
        <w:tab/>
      </w:r>
      <w:r>
        <w:tab/>
      </w:r>
      <w:r>
        <w:tab/>
      </w:r>
      <w:r>
        <w:tab/>
      </w:r>
      <w:r>
        <w:tab/>
      </w:r>
      <w:r>
        <w:tab/>
        <w:t>},</w:t>
      </w:r>
    </w:p>
    <w:p w14:paraId="282D0A6A" w14:textId="77777777" w:rsidR="0023409A" w:rsidRDefault="007F1C8D">
      <w:pPr>
        <w:pStyle w:val="PL"/>
        <w:shd w:val="clear" w:color="auto" w:fill="E6E6E6"/>
      </w:pPr>
      <w:r>
        <w:tab/>
      </w:r>
      <w:r>
        <w:tab/>
      </w:r>
      <w:r>
        <w:tab/>
      </w:r>
      <w:r>
        <w:tab/>
        <w:t>gSM</w:t>
      </w:r>
      <w:r>
        <w:tab/>
      </w:r>
      <w:r>
        <w:tab/>
      </w:r>
      <w:r>
        <w:tab/>
        <w:t>SEQUENCE {</w:t>
      </w:r>
    </w:p>
    <w:p w14:paraId="62F5567A" w14:textId="77777777" w:rsidR="0023409A" w:rsidRDefault="007F1C8D">
      <w:pPr>
        <w:pStyle w:val="PL"/>
        <w:shd w:val="clear" w:color="auto" w:fill="E6E6E6"/>
      </w:pPr>
      <w:r>
        <w:tab/>
      </w:r>
      <w:r>
        <w:tab/>
      </w:r>
      <w:r>
        <w:tab/>
      </w:r>
      <w:r>
        <w:tab/>
      </w:r>
      <w:r>
        <w:tab/>
      </w:r>
      <w:r>
        <w:tab/>
      </w:r>
      <w:r>
        <w:tab/>
        <w:t>bcchCarrier</w:t>
      </w:r>
      <w:r>
        <w:tab/>
      </w:r>
      <w:r>
        <w:tab/>
      </w:r>
      <w:r>
        <w:tab/>
        <w:t>INTEGER (0..1023),</w:t>
      </w:r>
    </w:p>
    <w:p w14:paraId="79037B94" w14:textId="77777777" w:rsidR="0023409A" w:rsidRDefault="007F1C8D">
      <w:pPr>
        <w:pStyle w:val="PL"/>
        <w:shd w:val="clear" w:color="auto" w:fill="E6E6E6"/>
      </w:pPr>
      <w:r>
        <w:tab/>
      </w:r>
      <w:r>
        <w:tab/>
      </w:r>
      <w:r>
        <w:tab/>
      </w:r>
      <w:r>
        <w:tab/>
      </w:r>
      <w:r>
        <w:tab/>
      </w:r>
      <w:r>
        <w:tab/>
      </w:r>
      <w:r>
        <w:tab/>
        <w:t>bsic</w:t>
      </w:r>
      <w:r>
        <w:tab/>
      </w:r>
      <w:r>
        <w:tab/>
      </w:r>
      <w:r>
        <w:tab/>
      </w:r>
      <w:r>
        <w:tab/>
        <w:t>INTEGER (0..63),</w:t>
      </w:r>
    </w:p>
    <w:p w14:paraId="15A8E73C" w14:textId="77777777" w:rsidR="0023409A" w:rsidRDefault="007F1C8D">
      <w:pPr>
        <w:pStyle w:val="PL"/>
        <w:shd w:val="clear" w:color="auto" w:fill="E6E6E6"/>
      </w:pPr>
      <w:r>
        <w:tab/>
      </w:r>
      <w:r>
        <w:tab/>
      </w:r>
      <w:r>
        <w:tab/>
      </w:r>
      <w:r>
        <w:tab/>
      </w:r>
      <w:r>
        <w:tab/>
      </w:r>
      <w:r>
        <w:tab/>
      </w:r>
      <w:r>
        <w:tab/>
        <w:t>cellGlobalIdGERAN</w:t>
      </w:r>
      <w:r>
        <w:tab/>
        <w:t>CellGlobalIdGERAN</w:t>
      </w:r>
      <w:r>
        <w:tab/>
      </w:r>
      <w:r>
        <w:tab/>
      </w:r>
      <w:r>
        <w:tab/>
        <w:t>OPTIONA</w:t>
      </w:r>
      <w:r>
        <w:t>L,</w:t>
      </w:r>
      <w:r>
        <w:tab/>
      </w:r>
      <w:r>
        <w:rPr>
          <w:snapToGrid w:val="0"/>
        </w:rPr>
        <w:t>-- Need ON</w:t>
      </w:r>
    </w:p>
    <w:p w14:paraId="0BBBB60D" w14:textId="77777777" w:rsidR="0023409A" w:rsidRDefault="007F1C8D">
      <w:pPr>
        <w:pStyle w:val="PL"/>
        <w:shd w:val="clear" w:color="auto" w:fill="E6E6E6"/>
      </w:pPr>
      <w:r>
        <w:tab/>
      </w:r>
      <w:r>
        <w:tab/>
      </w:r>
      <w:r>
        <w:tab/>
      </w:r>
      <w:r>
        <w:tab/>
      </w:r>
      <w:r>
        <w:tab/>
      </w:r>
      <w:r>
        <w:tab/>
      </w:r>
      <w:r>
        <w:tab/>
        <w:t>...</w:t>
      </w:r>
    </w:p>
    <w:p w14:paraId="3B43CE9D" w14:textId="77777777" w:rsidR="0023409A" w:rsidRDefault="007F1C8D">
      <w:pPr>
        <w:pStyle w:val="PL"/>
        <w:shd w:val="clear" w:color="auto" w:fill="E6E6E6"/>
      </w:pPr>
      <w:r>
        <w:tab/>
      </w:r>
      <w:r>
        <w:tab/>
      </w:r>
      <w:r>
        <w:tab/>
      </w:r>
      <w:r>
        <w:tab/>
      </w:r>
      <w:r>
        <w:tab/>
      </w:r>
      <w:r>
        <w:tab/>
      </w:r>
      <w:r>
        <w:tab/>
        <w:t>},</w:t>
      </w:r>
    </w:p>
    <w:p w14:paraId="335A3839" w14:textId="77777777" w:rsidR="0023409A" w:rsidRDefault="007F1C8D">
      <w:pPr>
        <w:pStyle w:val="PL"/>
        <w:shd w:val="clear" w:color="auto" w:fill="E6E6E6"/>
      </w:pPr>
      <w:r>
        <w:tab/>
      </w:r>
      <w:r>
        <w:tab/>
      </w:r>
      <w:r>
        <w:tab/>
      </w:r>
      <w:r>
        <w:tab/>
        <w:t>...,</w:t>
      </w:r>
    </w:p>
    <w:p w14:paraId="272BBEB9" w14:textId="77777777" w:rsidR="0023409A" w:rsidRDefault="007F1C8D">
      <w:pPr>
        <w:pStyle w:val="PL"/>
        <w:shd w:val="clear" w:color="auto" w:fill="E6E6E6"/>
      </w:pPr>
      <w:r>
        <w:tab/>
      </w:r>
      <w:r>
        <w:tab/>
      </w:r>
      <w:r>
        <w:tab/>
      </w:r>
      <w:r>
        <w:tab/>
        <w:t>nBIoT-r14</w:t>
      </w:r>
      <w:r>
        <w:tab/>
        <w:t>SEQUENCE {</w:t>
      </w:r>
    </w:p>
    <w:p w14:paraId="544074C8" w14:textId="77777777" w:rsidR="0023409A" w:rsidRDefault="007F1C8D">
      <w:pPr>
        <w:pStyle w:val="PL"/>
        <w:shd w:val="clear" w:color="auto" w:fill="E6E6E6"/>
      </w:pPr>
      <w:r>
        <w:tab/>
      </w:r>
      <w:r>
        <w:tab/>
      </w:r>
      <w:r>
        <w:tab/>
      </w:r>
      <w:r>
        <w:tab/>
      </w:r>
      <w:r>
        <w:tab/>
      </w:r>
      <w:r>
        <w:tab/>
      </w:r>
      <w:r>
        <w:tab/>
        <w:t>nbPhysCellId-r14</w:t>
      </w:r>
      <w:r>
        <w:tab/>
        <w:t>INTEGER (0..503),</w:t>
      </w:r>
    </w:p>
    <w:p w14:paraId="47CCF1A0" w14:textId="77777777" w:rsidR="0023409A" w:rsidRDefault="007F1C8D">
      <w:pPr>
        <w:pStyle w:val="PL"/>
        <w:shd w:val="clear" w:color="auto" w:fill="E6E6E6"/>
      </w:pPr>
      <w:r>
        <w:tab/>
      </w:r>
      <w:r>
        <w:tab/>
      </w:r>
      <w:r>
        <w:tab/>
      </w:r>
      <w:r>
        <w:tab/>
      </w:r>
      <w:r>
        <w:tab/>
      </w:r>
      <w:r>
        <w:tab/>
      </w:r>
      <w:r>
        <w:tab/>
        <w:t>nbCellGlobalId-r14</w:t>
      </w:r>
      <w:r>
        <w:tab/>
        <w:t>ECGI</w:t>
      </w:r>
      <w:r>
        <w:tab/>
      </w:r>
      <w:r>
        <w:tab/>
      </w:r>
      <w:r>
        <w:tab/>
      </w:r>
      <w:r>
        <w:tab/>
      </w:r>
      <w:r>
        <w:tab/>
      </w:r>
      <w:r>
        <w:tab/>
        <w:t>OPTIONAL,</w:t>
      </w:r>
      <w:r>
        <w:tab/>
      </w:r>
      <w:r>
        <w:rPr>
          <w:snapToGrid w:val="0"/>
        </w:rPr>
        <w:t>-- Need ON</w:t>
      </w:r>
    </w:p>
    <w:p w14:paraId="1C5E603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nbCarrierFreq-r14</w:t>
      </w:r>
      <w:r>
        <w:rPr>
          <w:snapToGrid w:val="0"/>
        </w:rPr>
        <w:tab/>
        <w:t>CarrierFreq-NB-r14,</w:t>
      </w:r>
    </w:p>
    <w:p w14:paraId="6B9DF6B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60DE6E7" w14:textId="77777777" w:rsidR="0023409A" w:rsidRDefault="007F1C8D">
      <w:pPr>
        <w:pStyle w:val="PL"/>
        <w:shd w:val="clear" w:color="auto" w:fill="E6E6E6"/>
      </w:pPr>
      <w:r>
        <w:tab/>
      </w:r>
      <w:r>
        <w:tab/>
      </w:r>
      <w:r>
        <w:tab/>
      </w:r>
      <w:r>
        <w:tab/>
      </w:r>
      <w:r>
        <w:tab/>
      </w:r>
      <w:r>
        <w:tab/>
      </w:r>
      <w:r>
        <w:tab/>
        <w:t>},</w:t>
      </w:r>
    </w:p>
    <w:p w14:paraId="7E5FF678" w14:textId="77777777" w:rsidR="0023409A" w:rsidRDefault="007F1C8D">
      <w:pPr>
        <w:pStyle w:val="PL"/>
        <w:shd w:val="clear" w:color="auto" w:fill="E6E6E6"/>
      </w:pPr>
      <w:r>
        <w:tab/>
      </w:r>
      <w:r>
        <w:tab/>
      </w:r>
      <w:r>
        <w:tab/>
      </w:r>
      <w:r>
        <w:tab/>
        <w:t>nr-r15</w:t>
      </w:r>
      <w:r>
        <w:tab/>
      </w:r>
      <w:r>
        <w:tab/>
      </w:r>
      <w:r>
        <w:t>SEQUENCE {</w:t>
      </w:r>
    </w:p>
    <w:p w14:paraId="427F4F88" w14:textId="77777777" w:rsidR="0023409A" w:rsidRDefault="007F1C8D">
      <w:pPr>
        <w:pStyle w:val="PL"/>
        <w:shd w:val="clear" w:color="auto" w:fill="E6E6E6"/>
      </w:pPr>
      <w:r>
        <w:tab/>
      </w:r>
      <w:r>
        <w:tab/>
      </w:r>
      <w:r>
        <w:tab/>
      </w:r>
      <w:r>
        <w:tab/>
      </w:r>
      <w:r>
        <w:tab/>
      </w:r>
      <w:r>
        <w:tab/>
      </w:r>
      <w:r>
        <w:tab/>
        <w:t>nrPhysCellId-r15</w:t>
      </w:r>
      <w:r>
        <w:tab/>
        <w:t>INTEGER (0..1007),</w:t>
      </w:r>
    </w:p>
    <w:p w14:paraId="291AEAA7" w14:textId="77777777" w:rsidR="0023409A" w:rsidRDefault="007F1C8D">
      <w:pPr>
        <w:pStyle w:val="PL"/>
        <w:shd w:val="clear" w:color="auto" w:fill="E6E6E6"/>
      </w:pPr>
      <w:r>
        <w:tab/>
      </w:r>
      <w:r>
        <w:tab/>
      </w:r>
      <w:r>
        <w:tab/>
      </w:r>
      <w:r>
        <w:tab/>
      </w:r>
      <w:r>
        <w:tab/>
      </w:r>
      <w:r>
        <w:tab/>
      </w:r>
      <w:r>
        <w:tab/>
        <w:t>nrCellGlobalID-r15</w:t>
      </w:r>
      <w:r>
        <w:tab/>
        <w:t>NCGI-r15</w:t>
      </w:r>
      <w:r>
        <w:tab/>
      </w:r>
      <w:r>
        <w:tab/>
      </w:r>
      <w:r>
        <w:tab/>
      </w:r>
      <w:r>
        <w:tab/>
      </w:r>
      <w:r>
        <w:tab/>
        <w:t>OPTIONAL,</w:t>
      </w:r>
      <w:r>
        <w:tab/>
        <w:t>-- Need ON</w:t>
      </w:r>
    </w:p>
    <w:p w14:paraId="08A8BEC5" w14:textId="77777777" w:rsidR="0023409A" w:rsidRDefault="007F1C8D">
      <w:pPr>
        <w:pStyle w:val="PL"/>
        <w:shd w:val="clear" w:color="auto" w:fill="E6E6E6"/>
      </w:pPr>
      <w:r>
        <w:tab/>
      </w:r>
      <w:r>
        <w:tab/>
      </w:r>
      <w:r>
        <w:tab/>
      </w:r>
      <w:r>
        <w:tab/>
      </w:r>
      <w:r>
        <w:tab/>
      </w:r>
      <w:r>
        <w:tab/>
      </w:r>
      <w:r>
        <w:tab/>
        <w:t>nrARFCN-r15</w:t>
      </w:r>
      <w:r>
        <w:tab/>
      </w:r>
      <w:r>
        <w:tab/>
      </w:r>
      <w:r>
        <w:tab/>
        <w:t>ARFCN-ValueNR-r15,</w:t>
      </w:r>
    </w:p>
    <w:p w14:paraId="4CAB4496" w14:textId="77777777" w:rsidR="0023409A" w:rsidRDefault="007F1C8D">
      <w:pPr>
        <w:pStyle w:val="PL"/>
        <w:shd w:val="clear" w:color="auto" w:fill="E6E6E6"/>
      </w:pPr>
      <w:r>
        <w:tab/>
      </w:r>
      <w:r>
        <w:tab/>
      </w:r>
      <w:r>
        <w:tab/>
      </w:r>
      <w:r>
        <w:tab/>
      </w:r>
      <w:r>
        <w:tab/>
      </w:r>
      <w:r>
        <w:tab/>
      </w:r>
      <w:r>
        <w:tab/>
        <w:t>...</w:t>
      </w:r>
    </w:p>
    <w:p w14:paraId="61731119" w14:textId="77777777" w:rsidR="0023409A" w:rsidRDefault="007F1C8D">
      <w:pPr>
        <w:pStyle w:val="PL"/>
        <w:shd w:val="clear" w:color="auto" w:fill="E6E6E6"/>
      </w:pPr>
      <w:r>
        <w:tab/>
      </w:r>
      <w:r>
        <w:tab/>
      </w:r>
      <w:r>
        <w:tab/>
      </w:r>
      <w:r>
        <w:tab/>
      </w:r>
      <w:r>
        <w:tab/>
      </w:r>
      <w:r>
        <w:tab/>
      </w:r>
      <w:r>
        <w:tab/>
        <w:t>}</w:t>
      </w:r>
    </w:p>
    <w:p w14:paraId="1663C76C" w14:textId="77777777" w:rsidR="0023409A" w:rsidRDefault="007F1C8D">
      <w:pPr>
        <w:pStyle w:val="PL"/>
        <w:shd w:val="clear" w:color="auto" w:fill="E6E6E6"/>
      </w:pPr>
      <w:r>
        <w:tab/>
      </w:r>
      <w:r>
        <w:tab/>
      </w:r>
      <w:r>
        <w:tab/>
      </w:r>
      <w:r>
        <w:tab/>
        <w:t>},</w:t>
      </w:r>
    </w:p>
    <w:p w14:paraId="0CE63DD3" w14:textId="77777777" w:rsidR="0023409A" w:rsidRDefault="007F1C8D">
      <w:pPr>
        <w:pStyle w:val="PL"/>
        <w:shd w:val="clear" w:color="auto" w:fill="E6E6E6"/>
      </w:pPr>
      <w:r>
        <w:tab/>
        <w:t>...</w:t>
      </w:r>
    </w:p>
    <w:p w14:paraId="77DE74FB" w14:textId="77777777" w:rsidR="0023409A" w:rsidRDefault="007F1C8D">
      <w:pPr>
        <w:pStyle w:val="PL"/>
        <w:shd w:val="clear" w:color="auto" w:fill="E6E6E6"/>
      </w:pPr>
      <w:r>
        <w:t>}</w:t>
      </w:r>
    </w:p>
    <w:p w14:paraId="2C3ABD44" w14:textId="77777777" w:rsidR="0023409A" w:rsidRDefault="0023409A">
      <w:pPr>
        <w:pStyle w:val="PL"/>
        <w:shd w:val="clear" w:color="auto" w:fill="E6E6E6"/>
      </w:pPr>
    </w:p>
    <w:p w14:paraId="647BABBF" w14:textId="77777777" w:rsidR="0023409A" w:rsidRDefault="007F1C8D">
      <w:pPr>
        <w:pStyle w:val="PL"/>
        <w:shd w:val="clear" w:color="auto" w:fill="E6E6E6"/>
      </w:pPr>
      <w:r>
        <w:t>-- ASN1STOP</w:t>
      </w:r>
    </w:p>
    <w:p w14:paraId="7778BA9D"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7C1A31BF" w14:textId="77777777">
        <w:trPr>
          <w:cantSplit/>
        </w:trPr>
        <w:tc>
          <w:tcPr>
            <w:tcW w:w="2268" w:type="dxa"/>
          </w:tcPr>
          <w:p w14:paraId="6D9C1F61" w14:textId="77777777" w:rsidR="0023409A" w:rsidRDefault="007F1C8D">
            <w:pPr>
              <w:pStyle w:val="TAH"/>
              <w:rPr>
                <w:i/>
              </w:rPr>
            </w:pPr>
            <w:r>
              <w:t>Conditional presence</w:t>
            </w:r>
          </w:p>
        </w:tc>
        <w:tc>
          <w:tcPr>
            <w:tcW w:w="7371" w:type="dxa"/>
          </w:tcPr>
          <w:p w14:paraId="196CC04E" w14:textId="77777777" w:rsidR="0023409A" w:rsidRDefault="007F1C8D">
            <w:pPr>
              <w:pStyle w:val="TAH"/>
            </w:pPr>
            <w:r>
              <w:t>Explanation</w:t>
            </w:r>
          </w:p>
        </w:tc>
      </w:tr>
      <w:tr w:rsidR="0023409A" w14:paraId="588CB46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3F35C2F" w14:textId="77777777" w:rsidR="0023409A" w:rsidRDefault="007F1C8D">
            <w:pPr>
              <w:pStyle w:val="TAL"/>
              <w:rPr>
                <w:i/>
              </w:rPr>
            </w:pPr>
            <w:r>
              <w:rPr>
                <w:i/>
              </w:rPr>
              <w:t>EARFCN-max</w:t>
            </w:r>
          </w:p>
        </w:tc>
        <w:tc>
          <w:tcPr>
            <w:tcW w:w="7371" w:type="dxa"/>
            <w:tcBorders>
              <w:top w:val="single" w:sz="4" w:space="0" w:color="808080"/>
              <w:left w:val="single" w:sz="4" w:space="0" w:color="808080"/>
              <w:bottom w:val="single" w:sz="4" w:space="0" w:color="808080"/>
              <w:right w:val="single" w:sz="4" w:space="0" w:color="808080"/>
            </w:tcBorders>
          </w:tcPr>
          <w:p w14:paraId="7A242AD9" w14:textId="77777777" w:rsidR="0023409A" w:rsidRDefault="007F1C8D">
            <w:pPr>
              <w:pStyle w:val="TAL"/>
            </w:pPr>
            <w:r>
              <w:t xml:space="preserve">The field is mandatory present if the corresponding </w:t>
            </w:r>
            <w:r>
              <w:rPr>
                <w:i/>
              </w:rPr>
              <w:t xml:space="preserve">earfcn </w:t>
            </w:r>
            <w:r>
              <w:t xml:space="preserve">(i.e. without suffix) is set to </w:t>
            </w:r>
            <w:r>
              <w:rPr>
                <w:i/>
              </w:rPr>
              <w:t>maxEARFCN</w:t>
            </w:r>
            <w:r>
              <w:t>. Otherwise the field is not present.</w:t>
            </w:r>
          </w:p>
        </w:tc>
      </w:tr>
      <w:tr w:rsidR="0023409A" w14:paraId="2C29F812" w14:textId="77777777">
        <w:trPr>
          <w:cantSplit/>
        </w:trPr>
        <w:tc>
          <w:tcPr>
            <w:tcW w:w="2268" w:type="dxa"/>
          </w:tcPr>
          <w:p w14:paraId="28F0B64C" w14:textId="77777777" w:rsidR="0023409A" w:rsidRDefault="007F1C8D">
            <w:pPr>
              <w:pStyle w:val="TAL"/>
              <w:rPr>
                <w:i/>
              </w:rPr>
            </w:pPr>
            <w:r>
              <w:rPr>
                <w:i/>
              </w:rPr>
              <w:t>GNSSsynch</w:t>
            </w:r>
          </w:p>
        </w:tc>
        <w:tc>
          <w:tcPr>
            <w:tcW w:w="7371" w:type="dxa"/>
          </w:tcPr>
          <w:p w14:paraId="358E38E8" w14:textId="77777777" w:rsidR="0023409A" w:rsidRDefault="007F1C8D">
            <w:pPr>
              <w:pStyle w:val="TAL"/>
            </w:pPr>
            <w:r>
              <w:t xml:space="preserve">The field is present and set to 0 if </w:t>
            </w:r>
            <w:r>
              <w:rPr>
                <w:i/>
              </w:rPr>
              <w:t>NetworkTime</w:t>
            </w:r>
            <w:r>
              <w:t xml:space="preserve"> is synchronized to </w:t>
            </w:r>
            <w:r>
              <w:rPr>
                <w:i/>
              </w:rPr>
              <w:t>gnss-SystemTime</w:t>
            </w:r>
            <w:r>
              <w:t>; otherwise the field is</w:t>
            </w:r>
            <w:r>
              <w:t xml:space="preserve"> optionally present, need OR.</w:t>
            </w:r>
          </w:p>
        </w:tc>
      </w:tr>
    </w:tbl>
    <w:p w14:paraId="611E9192"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094677B" w14:textId="77777777">
        <w:trPr>
          <w:cantSplit/>
          <w:tblHeader/>
        </w:trPr>
        <w:tc>
          <w:tcPr>
            <w:tcW w:w="9639" w:type="dxa"/>
          </w:tcPr>
          <w:p w14:paraId="6CC36F5E" w14:textId="77777777" w:rsidR="0023409A" w:rsidRDefault="007F1C8D">
            <w:pPr>
              <w:pStyle w:val="TAH"/>
              <w:keepNext w:val="0"/>
              <w:keepLines w:val="0"/>
              <w:widowControl w:val="0"/>
            </w:pPr>
            <w:r>
              <w:rPr>
                <w:i/>
              </w:rPr>
              <w:t xml:space="preserve">NetworkTime </w:t>
            </w:r>
            <w:r>
              <w:rPr>
                <w:iCs/>
              </w:rPr>
              <w:t>field descriptions</w:t>
            </w:r>
          </w:p>
        </w:tc>
      </w:tr>
      <w:tr w:rsidR="0023409A" w14:paraId="2ED96153" w14:textId="77777777">
        <w:trPr>
          <w:cantSplit/>
          <w:tblHeader/>
        </w:trPr>
        <w:tc>
          <w:tcPr>
            <w:tcW w:w="9639" w:type="dxa"/>
          </w:tcPr>
          <w:p w14:paraId="785296BF" w14:textId="77777777" w:rsidR="0023409A" w:rsidRDefault="007F1C8D">
            <w:pPr>
              <w:pStyle w:val="TAL"/>
              <w:keepNext w:val="0"/>
              <w:keepLines w:val="0"/>
              <w:widowControl w:val="0"/>
              <w:rPr>
                <w:b/>
                <w:i/>
              </w:rPr>
            </w:pPr>
            <w:r>
              <w:rPr>
                <w:b/>
                <w:i/>
              </w:rPr>
              <w:t>secondsFromFrameStructureStart</w:t>
            </w:r>
          </w:p>
          <w:p w14:paraId="136E1F04" w14:textId="77777777" w:rsidR="0023409A" w:rsidRDefault="007F1C8D">
            <w:pPr>
              <w:pStyle w:val="TAL"/>
              <w:keepNext w:val="0"/>
              <w:keepLines w:val="0"/>
              <w:widowControl w:val="0"/>
            </w:pPr>
            <w:r>
              <w:t>This field specifies the number of seconds from the beginning of the longest frame structure in the corresponding air interface.</w:t>
            </w:r>
          </w:p>
          <w:p w14:paraId="02A89939" w14:textId="77777777" w:rsidR="0023409A" w:rsidRDefault="007F1C8D">
            <w:pPr>
              <w:pStyle w:val="TAL"/>
              <w:keepNext w:val="0"/>
              <w:keepLines w:val="0"/>
              <w:widowControl w:val="0"/>
            </w:pPr>
            <w:r>
              <w:t xml:space="preserve">In the case of E-UTRA, the </w:t>
            </w:r>
            <w:r>
              <w:t>SFN cycle length is 10.24 seconds.</w:t>
            </w:r>
          </w:p>
          <w:p w14:paraId="190ADF19" w14:textId="77777777" w:rsidR="0023409A" w:rsidRDefault="007F1C8D">
            <w:pPr>
              <w:pStyle w:val="TAL"/>
              <w:keepNext w:val="0"/>
              <w:keepLines w:val="0"/>
              <w:widowControl w:val="0"/>
            </w:pPr>
            <w:r>
              <w:t>In the case of UTRA, the SFN cycle length is 40.96 seconds.</w:t>
            </w:r>
          </w:p>
          <w:p w14:paraId="511D8F2F" w14:textId="77777777" w:rsidR="0023409A" w:rsidRDefault="007F1C8D">
            <w:pPr>
              <w:pStyle w:val="TAL"/>
              <w:keepLines w:val="0"/>
            </w:pPr>
            <w:r>
              <w:t>In the case of GSM, the hyperfame length is 12533.76 seconds.</w:t>
            </w:r>
          </w:p>
          <w:p w14:paraId="760AEB64" w14:textId="77777777" w:rsidR="0023409A" w:rsidRDefault="007F1C8D">
            <w:pPr>
              <w:pStyle w:val="TAL"/>
            </w:pPr>
            <w:r>
              <w:t>In the case of NB-IoT, the Hyper-SFN cycle lengths is 10485.76 seconds.</w:t>
            </w:r>
          </w:p>
          <w:p w14:paraId="1BF55C0F" w14:textId="77777777" w:rsidR="0023409A" w:rsidRDefault="007F1C8D">
            <w:pPr>
              <w:pStyle w:val="TAL"/>
              <w:keepLines w:val="0"/>
            </w:pPr>
            <w:r>
              <w:t xml:space="preserve">In the case of NR, the SFN </w:t>
            </w:r>
            <w:r>
              <w:t>cycle length is 10.24 seconds.</w:t>
            </w:r>
          </w:p>
        </w:tc>
      </w:tr>
      <w:tr w:rsidR="0023409A" w14:paraId="353714FF" w14:textId="77777777">
        <w:trPr>
          <w:cantSplit/>
          <w:tblHeader/>
        </w:trPr>
        <w:tc>
          <w:tcPr>
            <w:tcW w:w="9639" w:type="dxa"/>
          </w:tcPr>
          <w:p w14:paraId="647777A1" w14:textId="77777777" w:rsidR="0023409A" w:rsidRDefault="007F1C8D">
            <w:pPr>
              <w:pStyle w:val="TAL"/>
              <w:keepNext w:val="0"/>
              <w:keepLines w:val="0"/>
              <w:widowControl w:val="0"/>
              <w:rPr>
                <w:b/>
                <w:i/>
              </w:rPr>
            </w:pPr>
            <w:r>
              <w:rPr>
                <w:b/>
                <w:i/>
              </w:rPr>
              <w:t>fractionalSecondsFromFrameStructureStart</w:t>
            </w:r>
          </w:p>
          <w:p w14:paraId="56354A75" w14:textId="77777777" w:rsidR="0023409A" w:rsidRDefault="007F1C8D">
            <w:pPr>
              <w:pStyle w:val="TAL"/>
              <w:keepNext w:val="0"/>
              <w:keepLines w:val="0"/>
              <w:widowControl w:val="0"/>
            </w:pPr>
            <w:r>
              <w:t xml:space="preserve">This field specifies the fractional part of the </w:t>
            </w:r>
            <w:r>
              <w:rPr>
                <w:i/>
              </w:rPr>
              <w:t>secondsFromFrameStructureStart</w:t>
            </w:r>
            <w:r>
              <w:t xml:space="preserve"> in 250 ns resolution.</w:t>
            </w:r>
          </w:p>
          <w:p w14:paraId="557644B7" w14:textId="77777777" w:rsidR="0023409A" w:rsidRDefault="007F1C8D">
            <w:pPr>
              <w:pStyle w:val="TAL"/>
              <w:keepNext w:val="0"/>
              <w:keepLines w:val="0"/>
              <w:widowControl w:val="0"/>
            </w:pPr>
            <w:r>
              <w:t xml:space="preserve">The total time since the particular frame structure start is </w:t>
            </w:r>
            <w:r>
              <w:rPr>
                <w:i/>
              </w:rPr>
              <w:t>secondsFromFrameStruc</w:t>
            </w:r>
            <w:r>
              <w:rPr>
                <w:i/>
              </w:rPr>
              <w:t>tureStart + fractionalSecondsFromFrameStructureStart</w:t>
            </w:r>
          </w:p>
        </w:tc>
      </w:tr>
      <w:tr w:rsidR="0023409A" w14:paraId="1385B764" w14:textId="77777777">
        <w:trPr>
          <w:cantSplit/>
          <w:tblHeader/>
        </w:trPr>
        <w:tc>
          <w:tcPr>
            <w:tcW w:w="9639" w:type="dxa"/>
          </w:tcPr>
          <w:p w14:paraId="1D2D3F6C" w14:textId="77777777" w:rsidR="0023409A" w:rsidRDefault="007F1C8D">
            <w:pPr>
              <w:pStyle w:val="TAL"/>
              <w:keepNext w:val="0"/>
              <w:keepLines w:val="0"/>
              <w:widowControl w:val="0"/>
              <w:rPr>
                <w:b/>
                <w:i/>
              </w:rPr>
            </w:pPr>
            <w:r>
              <w:rPr>
                <w:b/>
                <w:i/>
              </w:rPr>
              <w:lastRenderedPageBreak/>
              <w:t>frameDrift</w:t>
            </w:r>
          </w:p>
          <w:p w14:paraId="6BE6E255" w14:textId="77777777" w:rsidR="0023409A" w:rsidRDefault="007F1C8D">
            <w:pPr>
              <w:pStyle w:val="TAH"/>
              <w:keepNext w:val="0"/>
              <w:keepLines w:val="0"/>
              <w:widowControl w:val="0"/>
              <w:jc w:val="left"/>
              <w:rPr>
                <w:b w:val="0"/>
                <w:i/>
              </w:rPr>
            </w:pPr>
            <w:r>
              <w:rPr>
                <w:b w:val="0"/>
                <w:bCs/>
                <w:iCs/>
              </w:rPr>
              <w:t>This field specifies the drift rate of the GNSS</w:t>
            </w:r>
            <w:r>
              <w:rPr>
                <w:b w:val="0"/>
                <w:bCs/>
                <w:iCs/>
              </w:rPr>
              <w:noBreakHyphen/>
              <w:t>network time relation with scale factor 2</w:t>
            </w:r>
            <w:r>
              <w:rPr>
                <w:b w:val="0"/>
                <w:bCs/>
                <w:iCs/>
                <w:vertAlign w:val="superscript"/>
              </w:rPr>
              <w:t>-30</w:t>
            </w:r>
            <w:r>
              <w:rPr>
                <w:b w:val="0"/>
                <w:bCs/>
                <w:iCs/>
              </w:rPr>
              <w:t xml:space="preserve"> seconds/second, in the range from </w:t>
            </w:r>
            <w:r>
              <w:rPr>
                <w:b w:val="0"/>
                <w:bCs/>
                <w:iCs/>
              </w:rPr>
              <w:noBreakHyphen/>
              <w:t>5.9605e-8 to +5.8673e-8 sec/sec.</w:t>
            </w:r>
          </w:p>
        </w:tc>
      </w:tr>
      <w:tr w:rsidR="0023409A" w14:paraId="1709513E" w14:textId="77777777">
        <w:trPr>
          <w:cantSplit/>
          <w:tblHeader/>
        </w:trPr>
        <w:tc>
          <w:tcPr>
            <w:tcW w:w="9639" w:type="dxa"/>
          </w:tcPr>
          <w:p w14:paraId="0BD92902" w14:textId="77777777" w:rsidR="0023409A" w:rsidRDefault="007F1C8D">
            <w:pPr>
              <w:pStyle w:val="TAL"/>
              <w:keepNext w:val="0"/>
              <w:keepLines w:val="0"/>
              <w:widowControl w:val="0"/>
              <w:rPr>
                <w:b/>
                <w:i/>
              </w:rPr>
            </w:pPr>
            <w:r>
              <w:rPr>
                <w:b/>
                <w:i/>
              </w:rPr>
              <w:t>cellID</w:t>
            </w:r>
          </w:p>
          <w:p w14:paraId="2506F59D" w14:textId="77777777" w:rsidR="0023409A" w:rsidRDefault="007F1C8D">
            <w:pPr>
              <w:pStyle w:val="TAL"/>
              <w:keepNext w:val="0"/>
              <w:keepLines w:val="0"/>
              <w:widowControl w:val="0"/>
            </w:pPr>
            <w:r>
              <w:t xml:space="preserve">This field </w:t>
            </w:r>
            <w:r>
              <w:t>specifies the cell for which the GNSS–network time relation is provided.</w:t>
            </w:r>
          </w:p>
        </w:tc>
      </w:tr>
      <w:tr w:rsidR="0023409A" w14:paraId="6D4597F5" w14:textId="77777777">
        <w:trPr>
          <w:cantSplit/>
          <w:tblHeader/>
        </w:trPr>
        <w:tc>
          <w:tcPr>
            <w:tcW w:w="9639" w:type="dxa"/>
          </w:tcPr>
          <w:p w14:paraId="5B7E7CC1" w14:textId="77777777" w:rsidR="0023409A" w:rsidRDefault="007F1C8D">
            <w:pPr>
              <w:pStyle w:val="TAL"/>
              <w:keepNext w:val="0"/>
              <w:keepLines w:val="0"/>
              <w:widowControl w:val="0"/>
              <w:rPr>
                <w:b/>
                <w:i/>
              </w:rPr>
            </w:pPr>
            <w:r>
              <w:rPr>
                <w:b/>
                <w:i/>
              </w:rPr>
              <w:t>physCellId</w:t>
            </w:r>
          </w:p>
          <w:p w14:paraId="1E84F206" w14:textId="77777777" w:rsidR="0023409A" w:rsidRDefault="007F1C8D">
            <w:pPr>
              <w:pStyle w:val="TAL"/>
              <w:keepNext w:val="0"/>
              <w:keepLines w:val="0"/>
              <w:widowControl w:val="0"/>
              <w:rPr>
                <w:b/>
                <w:i/>
              </w:rPr>
            </w:pPr>
            <w:r>
              <w:t>This field specifies the physical cell identity of the reference cell (E-UTRA), as defined in TS 36.331 [12], for which the GNSS network time relation is provided.</w:t>
            </w:r>
          </w:p>
        </w:tc>
      </w:tr>
      <w:tr w:rsidR="0023409A" w14:paraId="28A7D4B4" w14:textId="77777777">
        <w:trPr>
          <w:cantSplit/>
          <w:tblHeader/>
        </w:trPr>
        <w:tc>
          <w:tcPr>
            <w:tcW w:w="9639" w:type="dxa"/>
          </w:tcPr>
          <w:p w14:paraId="21E392A8" w14:textId="77777777" w:rsidR="0023409A" w:rsidRDefault="007F1C8D">
            <w:pPr>
              <w:pStyle w:val="TAL"/>
              <w:keepNext w:val="0"/>
              <w:keepLines w:val="0"/>
              <w:widowControl w:val="0"/>
              <w:rPr>
                <w:b/>
                <w:i/>
              </w:rPr>
            </w:pPr>
            <w:r>
              <w:rPr>
                <w:b/>
                <w:i/>
              </w:rPr>
              <w:t>cellGl</w:t>
            </w:r>
            <w:r>
              <w:rPr>
                <w:b/>
                <w:i/>
              </w:rPr>
              <w:t>obalIdEUTRA</w:t>
            </w:r>
          </w:p>
          <w:p w14:paraId="327E0C3A" w14:textId="77777777" w:rsidR="0023409A" w:rsidRDefault="007F1C8D">
            <w:pPr>
              <w:pStyle w:val="TAL"/>
              <w:keepNext w:val="0"/>
              <w:keepLines w:val="0"/>
              <w:widowControl w:val="0"/>
              <w:rPr>
                <w:b/>
                <w:i/>
              </w:rPr>
            </w:pPr>
            <w:r>
              <w:t>This field specifies the Evolved Cell Global Identifier (ECGI), the globally unique identity of a cell in E-UTRA, of the reference cell for the GNSS</w:t>
            </w:r>
            <w:r>
              <w:noBreakHyphen/>
              <w:t>network time relation, as defined in TS 36.331 [12].</w:t>
            </w:r>
          </w:p>
        </w:tc>
      </w:tr>
      <w:tr w:rsidR="0023409A" w14:paraId="6A75A4E0" w14:textId="77777777">
        <w:trPr>
          <w:cantSplit/>
          <w:tblHeader/>
        </w:trPr>
        <w:tc>
          <w:tcPr>
            <w:tcW w:w="9639" w:type="dxa"/>
          </w:tcPr>
          <w:p w14:paraId="4997C9BE" w14:textId="77777777" w:rsidR="0023409A" w:rsidRDefault="007F1C8D">
            <w:pPr>
              <w:pStyle w:val="TAL"/>
              <w:keepNext w:val="0"/>
              <w:keepLines w:val="0"/>
              <w:widowControl w:val="0"/>
              <w:rPr>
                <w:b/>
                <w:i/>
              </w:rPr>
            </w:pPr>
            <w:r>
              <w:rPr>
                <w:b/>
                <w:i/>
              </w:rPr>
              <w:t>earfcn</w:t>
            </w:r>
          </w:p>
          <w:p w14:paraId="5F235B62" w14:textId="77777777" w:rsidR="0023409A" w:rsidRDefault="007F1C8D">
            <w:pPr>
              <w:pStyle w:val="TAL"/>
              <w:rPr>
                <w:bCs/>
              </w:rPr>
            </w:pPr>
            <w:r>
              <w:rPr>
                <w:bCs/>
              </w:rPr>
              <w:t xml:space="preserve">This field specifies </w:t>
            </w:r>
            <w:r>
              <w:rPr>
                <w:bCs/>
              </w:rPr>
              <w:t>E-ARFCN of the reference cell for the GNSS</w:t>
            </w:r>
            <w:r>
              <w:rPr>
                <w:bCs/>
              </w:rPr>
              <w:noBreakHyphen/>
              <w:t xml:space="preserve">network time relation (E-UTRA). In the case the server includes </w:t>
            </w:r>
            <w:r>
              <w:rPr>
                <w:bCs/>
                <w:i/>
                <w:iCs/>
              </w:rPr>
              <w:t>earfcn-v9a0</w:t>
            </w:r>
            <w:r>
              <w:rPr>
                <w:bCs/>
              </w:rPr>
              <w:t xml:space="preserve">, the server shall set the corresponding </w:t>
            </w:r>
            <w:r>
              <w:rPr>
                <w:bCs/>
                <w:i/>
                <w:iCs/>
              </w:rPr>
              <w:t>earfcn</w:t>
            </w:r>
            <w:r>
              <w:rPr>
                <w:bCs/>
              </w:rPr>
              <w:t xml:space="preserve"> (i.e. without suffix) to </w:t>
            </w:r>
            <w:r>
              <w:rPr>
                <w:bCs/>
                <w:i/>
                <w:iCs/>
              </w:rPr>
              <w:t>maxEARFCN</w:t>
            </w:r>
            <w:r>
              <w:rPr>
                <w:bCs/>
              </w:rPr>
              <w:t>.</w:t>
            </w:r>
          </w:p>
        </w:tc>
      </w:tr>
      <w:tr w:rsidR="0023409A" w14:paraId="5E307F77" w14:textId="77777777">
        <w:trPr>
          <w:cantSplit/>
          <w:tblHeader/>
        </w:trPr>
        <w:tc>
          <w:tcPr>
            <w:tcW w:w="9639" w:type="dxa"/>
          </w:tcPr>
          <w:p w14:paraId="3E432341" w14:textId="77777777" w:rsidR="0023409A" w:rsidRDefault="007F1C8D">
            <w:pPr>
              <w:pStyle w:val="TAL"/>
              <w:keepNext w:val="0"/>
              <w:keepLines w:val="0"/>
              <w:widowControl w:val="0"/>
              <w:rPr>
                <w:b/>
                <w:i/>
              </w:rPr>
            </w:pPr>
            <w:r>
              <w:rPr>
                <w:b/>
                <w:i/>
              </w:rPr>
              <w:t>primary-CPICH-Info</w:t>
            </w:r>
          </w:p>
          <w:p w14:paraId="30AC5473" w14:textId="77777777" w:rsidR="0023409A" w:rsidRDefault="007F1C8D">
            <w:pPr>
              <w:pStyle w:val="TAL"/>
              <w:keepNext w:val="0"/>
              <w:keepLines w:val="0"/>
              <w:widowControl w:val="0"/>
              <w:rPr>
                <w:b/>
                <w:i/>
              </w:rPr>
            </w:pPr>
            <w:r>
              <w:t xml:space="preserve">This field specifies the physical </w:t>
            </w:r>
            <w:r>
              <w:t>cell identity of the reference cell (UTRA) for the GNSS</w:t>
            </w:r>
            <w:r>
              <w:noBreakHyphen/>
              <w:t>network time relation, as defined in TS 25.331 [13].</w:t>
            </w:r>
          </w:p>
        </w:tc>
      </w:tr>
      <w:tr w:rsidR="0023409A" w14:paraId="2B5454EC" w14:textId="77777777">
        <w:trPr>
          <w:cantSplit/>
          <w:tblHeader/>
        </w:trPr>
        <w:tc>
          <w:tcPr>
            <w:tcW w:w="9639" w:type="dxa"/>
          </w:tcPr>
          <w:p w14:paraId="0596E135" w14:textId="77777777" w:rsidR="0023409A" w:rsidRDefault="007F1C8D">
            <w:pPr>
              <w:pStyle w:val="TAL"/>
              <w:keepNext w:val="0"/>
              <w:keepLines w:val="0"/>
              <w:widowControl w:val="0"/>
              <w:rPr>
                <w:b/>
                <w:i/>
              </w:rPr>
            </w:pPr>
            <w:r>
              <w:rPr>
                <w:b/>
                <w:i/>
              </w:rPr>
              <w:t>cellParameters</w:t>
            </w:r>
          </w:p>
          <w:p w14:paraId="084A7417" w14:textId="77777777" w:rsidR="0023409A" w:rsidRDefault="007F1C8D">
            <w:pPr>
              <w:pStyle w:val="TAL"/>
              <w:keepNext w:val="0"/>
              <w:keepLines w:val="0"/>
              <w:widowControl w:val="0"/>
              <w:rPr>
                <w:b/>
                <w:i/>
              </w:rPr>
            </w:pPr>
            <w:r>
              <w:t>This field specifies the physical cell identity of the reference cell (UTRA) for the GNSS</w:t>
            </w:r>
            <w:r>
              <w:noBreakHyphen/>
              <w:t>network time relation, as defined in TS 2</w:t>
            </w:r>
            <w:r>
              <w:t>5.331 [13].</w:t>
            </w:r>
          </w:p>
        </w:tc>
      </w:tr>
      <w:tr w:rsidR="0023409A" w14:paraId="472E72C5" w14:textId="77777777">
        <w:trPr>
          <w:cantSplit/>
          <w:tblHeader/>
        </w:trPr>
        <w:tc>
          <w:tcPr>
            <w:tcW w:w="9639" w:type="dxa"/>
          </w:tcPr>
          <w:p w14:paraId="5D4AAEE9" w14:textId="77777777" w:rsidR="0023409A" w:rsidRDefault="007F1C8D">
            <w:pPr>
              <w:pStyle w:val="TAL"/>
              <w:keepNext w:val="0"/>
              <w:keepLines w:val="0"/>
              <w:widowControl w:val="0"/>
              <w:rPr>
                <w:b/>
                <w:i/>
              </w:rPr>
            </w:pPr>
            <w:r>
              <w:rPr>
                <w:b/>
                <w:i/>
              </w:rPr>
              <w:t>cellGlobalIdUTRA</w:t>
            </w:r>
          </w:p>
          <w:p w14:paraId="1524FDEF" w14:textId="77777777" w:rsidR="0023409A" w:rsidRDefault="007F1C8D">
            <w:pPr>
              <w:pStyle w:val="TAL"/>
              <w:keepNext w:val="0"/>
              <w:keepLines w:val="0"/>
              <w:widowControl w:val="0"/>
              <w:rPr>
                <w:b/>
                <w:i/>
              </w:rPr>
            </w:pPr>
            <w:r>
              <w:t>The filed specifies the global UTRAN Cell Identifier, the globally unique identity of a cell in UTRA, of the reference cell for the GNSS</w:t>
            </w:r>
            <w:r>
              <w:noBreakHyphen/>
              <w:t>network time relation, as defined in TS 25.331 [13].</w:t>
            </w:r>
          </w:p>
        </w:tc>
      </w:tr>
      <w:tr w:rsidR="0023409A" w14:paraId="22B364E8" w14:textId="77777777">
        <w:trPr>
          <w:cantSplit/>
          <w:tblHeader/>
        </w:trPr>
        <w:tc>
          <w:tcPr>
            <w:tcW w:w="9639" w:type="dxa"/>
          </w:tcPr>
          <w:p w14:paraId="5BF5CB34" w14:textId="77777777" w:rsidR="0023409A" w:rsidRDefault="007F1C8D">
            <w:pPr>
              <w:pStyle w:val="TAL"/>
              <w:keepNext w:val="0"/>
              <w:keepLines w:val="0"/>
              <w:widowControl w:val="0"/>
              <w:rPr>
                <w:b/>
                <w:i/>
              </w:rPr>
            </w:pPr>
            <w:r>
              <w:rPr>
                <w:b/>
                <w:i/>
              </w:rPr>
              <w:t>uarfcn</w:t>
            </w:r>
          </w:p>
          <w:p w14:paraId="7F816959" w14:textId="77777777" w:rsidR="0023409A" w:rsidRDefault="007F1C8D">
            <w:pPr>
              <w:pStyle w:val="TAL"/>
              <w:keepNext w:val="0"/>
              <w:keepLines w:val="0"/>
              <w:widowControl w:val="0"/>
              <w:rPr>
                <w:b/>
                <w:i/>
              </w:rPr>
            </w:pPr>
            <w:r>
              <w:t xml:space="preserve">This field </w:t>
            </w:r>
            <w:r>
              <w:t>specifies ARFCN of the reference cell for the GNSS</w:t>
            </w:r>
            <w:r>
              <w:noBreakHyphen/>
              <w:t>network time relation (UTRA).</w:t>
            </w:r>
          </w:p>
        </w:tc>
      </w:tr>
      <w:tr w:rsidR="0023409A" w14:paraId="045C79EF" w14:textId="77777777">
        <w:trPr>
          <w:cantSplit/>
          <w:tblHeader/>
        </w:trPr>
        <w:tc>
          <w:tcPr>
            <w:tcW w:w="9639" w:type="dxa"/>
          </w:tcPr>
          <w:p w14:paraId="5732EF92" w14:textId="77777777" w:rsidR="0023409A" w:rsidRDefault="007F1C8D">
            <w:pPr>
              <w:pStyle w:val="TAL"/>
              <w:keepNext w:val="0"/>
              <w:keepLines w:val="0"/>
              <w:widowControl w:val="0"/>
              <w:rPr>
                <w:b/>
                <w:i/>
              </w:rPr>
            </w:pPr>
            <w:r>
              <w:rPr>
                <w:b/>
                <w:i/>
              </w:rPr>
              <w:t>bcchCarrier</w:t>
            </w:r>
          </w:p>
          <w:p w14:paraId="581DA554" w14:textId="77777777" w:rsidR="0023409A" w:rsidRDefault="007F1C8D">
            <w:pPr>
              <w:pStyle w:val="TAL"/>
              <w:keepNext w:val="0"/>
              <w:keepLines w:val="0"/>
              <w:widowControl w:val="0"/>
              <w:rPr>
                <w:b/>
                <w:i/>
              </w:rPr>
            </w:pPr>
            <w:r>
              <w:t>This field specifies the absolute GSM RF channel number of the BCCH of the reference base station (GERAN) for the GNSS</w:t>
            </w:r>
            <w:r>
              <w:noBreakHyphen/>
              <w:t>network time relation, as defined in TS 44.</w:t>
            </w:r>
            <w:r>
              <w:t>031 [14].</w:t>
            </w:r>
          </w:p>
        </w:tc>
      </w:tr>
      <w:tr w:rsidR="0023409A" w14:paraId="53D1FCE2" w14:textId="77777777">
        <w:trPr>
          <w:cantSplit/>
          <w:tblHeader/>
        </w:trPr>
        <w:tc>
          <w:tcPr>
            <w:tcW w:w="9639" w:type="dxa"/>
          </w:tcPr>
          <w:p w14:paraId="6ABE874F" w14:textId="77777777" w:rsidR="0023409A" w:rsidRDefault="007F1C8D">
            <w:pPr>
              <w:pStyle w:val="TAL"/>
              <w:keepNext w:val="0"/>
              <w:keepLines w:val="0"/>
              <w:widowControl w:val="0"/>
              <w:rPr>
                <w:b/>
                <w:i/>
              </w:rPr>
            </w:pPr>
            <w:r>
              <w:rPr>
                <w:b/>
                <w:i/>
              </w:rPr>
              <w:t>bsic</w:t>
            </w:r>
          </w:p>
          <w:p w14:paraId="2A59D876" w14:textId="77777777" w:rsidR="0023409A" w:rsidRDefault="007F1C8D">
            <w:pPr>
              <w:pStyle w:val="TAL"/>
              <w:keepNext w:val="0"/>
              <w:keepLines w:val="0"/>
              <w:widowControl w:val="0"/>
              <w:rPr>
                <w:b/>
                <w:i/>
              </w:rPr>
            </w:pPr>
            <w:r>
              <w:t>This field specifies the Base Station Identity Code of the reference base station (GERAN) for the GNSS</w:t>
            </w:r>
            <w:r>
              <w:noBreakHyphen/>
              <w:t>network time relation, as defined in TS 44.031 [14].</w:t>
            </w:r>
          </w:p>
        </w:tc>
      </w:tr>
      <w:tr w:rsidR="0023409A" w14:paraId="72CFACCB" w14:textId="77777777">
        <w:trPr>
          <w:cantSplit/>
          <w:tblHeader/>
        </w:trPr>
        <w:tc>
          <w:tcPr>
            <w:tcW w:w="9639" w:type="dxa"/>
          </w:tcPr>
          <w:p w14:paraId="39DF5806" w14:textId="77777777" w:rsidR="0023409A" w:rsidRDefault="007F1C8D">
            <w:pPr>
              <w:pStyle w:val="TAL"/>
              <w:keepNext w:val="0"/>
              <w:keepLines w:val="0"/>
              <w:widowControl w:val="0"/>
              <w:rPr>
                <w:b/>
                <w:i/>
              </w:rPr>
            </w:pPr>
            <w:r>
              <w:rPr>
                <w:b/>
                <w:i/>
              </w:rPr>
              <w:t>cellGlobalIdGERAN</w:t>
            </w:r>
          </w:p>
          <w:p w14:paraId="4840A390" w14:textId="77777777" w:rsidR="0023409A" w:rsidRDefault="007F1C8D">
            <w:pPr>
              <w:pStyle w:val="TAL"/>
              <w:keepNext w:val="0"/>
              <w:keepLines w:val="0"/>
              <w:widowControl w:val="0"/>
              <w:rPr>
                <w:b/>
                <w:i/>
              </w:rPr>
            </w:pPr>
            <w:r>
              <w:t>This field specifies the Cell Global Identification (CGI), the gl</w:t>
            </w:r>
            <w:r>
              <w:t>obally unique identity of a cell in GERAN, of the reference base station for the GNSS</w:t>
            </w:r>
            <w:r>
              <w:noBreakHyphen/>
              <w:t>network time relation.</w:t>
            </w:r>
          </w:p>
        </w:tc>
      </w:tr>
      <w:tr w:rsidR="0023409A" w14:paraId="10CEE20C" w14:textId="77777777">
        <w:trPr>
          <w:cantSplit/>
          <w:tblHeader/>
        </w:trPr>
        <w:tc>
          <w:tcPr>
            <w:tcW w:w="9639" w:type="dxa"/>
          </w:tcPr>
          <w:p w14:paraId="2424CDA7" w14:textId="77777777" w:rsidR="0023409A" w:rsidRDefault="007F1C8D">
            <w:pPr>
              <w:pStyle w:val="TAL"/>
              <w:keepNext w:val="0"/>
              <w:keepLines w:val="0"/>
              <w:widowControl w:val="0"/>
              <w:rPr>
                <w:b/>
                <w:i/>
              </w:rPr>
            </w:pPr>
            <w:r>
              <w:rPr>
                <w:b/>
                <w:i/>
              </w:rPr>
              <w:t>nbPhysCellId</w:t>
            </w:r>
          </w:p>
          <w:p w14:paraId="32F23458" w14:textId="77777777" w:rsidR="0023409A" w:rsidRDefault="007F1C8D">
            <w:pPr>
              <w:pStyle w:val="TAL"/>
              <w:keepNext w:val="0"/>
              <w:keepLines w:val="0"/>
              <w:widowControl w:val="0"/>
              <w:rPr>
                <w:b/>
                <w:i/>
              </w:rPr>
            </w:pPr>
            <w:r>
              <w:t>This field specifies the narrowband physical layer cell identity of the NB-IoT reference cell, as defined in TS 36.331 [12], for whic</w:t>
            </w:r>
            <w:r>
              <w:t>h the GNSS network time relation is provided.</w:t>
            </w:r>
          </w:p>
        </w:tc>
      </w:tr>
      <w:tr w:rsidR="0023409A" w14:paraId="03D168D0" w14:textId="77777777">
        <w:trPr>
          <w:cantSplit/>
          <w:tblHeader/>
        </w:trPr>
        <w:tc>
          <w:tcPr>
            <w:tcW w:w="9639" w:type="dxa"/>
          </w:tcPr>
          <w:p w14:paraId="6BC2A42C" w14:textId="77777777" w:rsidR="0023409A" w:rsidRDefault="007F1C8D">
            <w:pPr>
              <w:pStyle w:val="TAL"/>
              <w:keepNext w:val="0"/>
              <w:keepLines w:val="0"/>
              <w:widowControl w:val="0"/>
              <w:rPr>
                <w:b/>
                <w:i/>
              </w:rPr>
            </w:pPr>
            <w:r>
              <w:rPr>
                <w:b/>
                <w:i/>
              </w:rPr>
              <w:t>nbCellGlobalId</w:t>
            </w:r>
          </w:p>
          <w:p w14:paraId="25212692" w14:textId="77777777" w:rsidR="0023409A" w:rsidRDefault="007F1C8D">
            <w:pPr>
              <w:pStyle w:val="TAL"/>
              <w:keepNext w:val="0"/>
              <w:keepLines w:val="0"/>
              <w:widowControl w:val="0"/>
              <w:rPr>
                <w:b/>
                <w:i/>
              </w:rPr>
            </w:pPr>
            <w:r>
              <w:t>This field specifies the global cell identifier of the NB-IoT reference cell for which the GNSS</w:t>
            </w:r>
            <w:r>
              <w:noBreakHyphen/>
              <w:t>network time relation is provided, as defined in TS 36.331 [12].</w:t>
            </w:r>
          </w:p>
        </w:tc>
      </w:tr>
      <w:tr w:rsidR="0023409A" w14:paraId="76119935" w14:textId="77777777">
        <w:trPr>
          <w:cantSplit/>
          <w:tblHeader/>
        </w:trPr>
        <w:tc>
          <w:tcPr>
            <w:tcW w:w="9639" w:type="dxa"/>
          </w:tcPr>
          <w:p w14:paraId="13AEA8C4" w14:textId="77777777" w:rsidR="0023409A" w:rsidRDefault="007F1C8D">
            <w:pPr>
              <w:pStyle w:val="TAL"/>
              <w:keepNext w:val="0"/>
              <w:keepLines w:val="0"/>
              <w:widowControl w:val="0"/>
              <w:rPr>
                <w:b/>
                <w:i/>
              </w:rPr>
            </w:pPr>
            <w:r>
              <w:rPr>
                <w:b/>
                <w:i/>
              </w:rPr>
              <w:t>nbCarrierFreq</w:t>
            </w:r>
          </w:p>
          <w:p w14:paraId="2E8D1955" w14:textId="77777777" w:rsidR="0023409A" w:rsidRDefault="007F1C8D">
            <w:pPr>
              <w:pStyle w:val="TAL"/>
              <w:keepNext w:val="0"/>
              <w:keepLines w:val="0"/>
              <w:widowControl w:val="0"/>
              <w:rPr>
                <w:b/>
                <w:i/>
              </w:rPr>
            </w:pPr>
            <w:r>
              <w:rPr>
                <w:snapToGrid w:val="0"/>
              </w:rPr>
              <w:t xml:space="preserve">This field specifies the carrier frequency of the NB-IoT reference cell </w:t>
            </w:r>
            <w:r>
              <w:t>for which the GNSS</w:t>
            </w:r>
            <w:r>
              <w:noBreakHyphen/>
              <w:t>network time relation is provided.</w:t>
            </w:r>
          </w:p>
        </w:tc>
      </w:tr>
      <w:tr w:rsidR="0023409A" w14:paraId="6CB6D3FB"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C2F8376" w14:textId="77777777" w:rsidR="0023409A" w:rsidRDefault="007F1C8D">
            <w:pPr>
              <w:pStyle w:val="TAL"/>
              <w:keepNext w:val="0"/>
              <w:keepLines w:val="0"/>
              <w:widowControl w:val="0"/>
              <w:rPr>
                <w:b/>
                <w:i/>
              </w:rPr>
            </w:pPr>
            <w:r>
              <w:rPr>
                <w:b/>
                <w:i/>
              </w:rPr>
              <w:t>nrPhysCellId</w:t>
            </w:r>
          </w:p>
          <w:p w14:paraId="65D30D6C" w14:textId="77777777" w:rsidR="0023409A" w:rsidRDefault="007F1C8D">
            <w:pPr>
              <w:pStyle w:val="TAL"/>
              <w:keepNext w:val="0"/>
              <w:keepLines w:val="0"/>
              <w:widowControl w:val="0"/>
            </w:pPr>
            <w:r>
              <w:t xml:space="preserve">This field specifies the physical cell identity of the reference cell (NR), as defined in TS 38.331 [35], for which </w:t>
            </w:r>
            <w:r>
              <w:t>the GNSS network time relation is provided.</w:t>
            </w:r>
          </w:p>
        </w:tc>
      </w:tr>
      <w:tr w:rsidR="0023409A" w14:paraId="2B489E4E"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CEF25AA" w14:textId="77777777" w:rsidR="0023409A" w:rsidRDefault="007F1C8D">
            <w:pPr>
              <w:pStyle w:val="TAL"/>
              <w:keepNext w:val="0"/>
              <w:keepLines w:val="0"/>
              <w:widowControl w:val="0"/>
              <w:rPr>
                <w:b/>
                <w:i/>
              </w:rPr>
            </w:pPr>
            <w:r>
              <w:rPr>
                <w:b/>
                <w:i/>
              </w:rPr>
              <w:t>nrCellGlobalID</w:t>
            </w:r>
          </w:p>
          <w:p w14:paraId="3D84D0BC" w14:textId="77777777" w:rsidR="0023409A" w:rsidRDefault="007F1C8D">
            <w:pPr>
              <w:pStyle w:val="TAL"/>
              <w:keepNext w:val="0"/>
              <w:keepLines w:val="0"/>
              <w:widowControl w:val="0"/>
            </w:pPr>
            <w:r>
              <w:t>This field specifies the NR Cell Global Identifier (NCGI) of the reference cell (NR) for the GNSS</w:t>
            </w:r>
            <w:r>
              <w:noBreakHyphen/>
              <w:t>network time relation, as defined in TS 38.331 [35].</w:t>
            </w:r>
          </w:p>
        </w:tc>
      </w:tr>
      <w:tr w:rsidR="0023409A" w14:paraId="2E3AA863"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EDE04B" w14:textId="77777777" w:rsidR="0023409A" w:rsidRDefault="007F1C8D">
            <w:pPr>
              <w:pStyle w:val="TAL"/>
              <w:keepNext w:val="0"/>
              <w:keepLines w:val="0"/>
              <w:widowControl w:val="0"/>
              <w:rPr>
                <w:b/>
                <w:i/>
              </w:rPr>
            </w:pPr>
            <w:r>
              <w:rPr>
                <w:b/>
                <w:i/>
              </w:rPr>
              <w:t>nrARFCN</w:t>
            </w:r>
          </w:p>
          <w:p w14:paraId="0FC25B71" w14:textId="77777777" w:rsidR="0023409A" w:rsidRDefault="007F1C8D">
            <w:pPr>
              <w:pStyle w:val="TAL"/>
              <w:keepNext w:val="0"/>
              <w:keepLines w:val="0"/>
              <w:widowControl w:val="0"/>
            </w:pPr>
            <w:r>
              <w:t>This field specifies NR-ARFCN of the</w:t>
            </w:r>
            <w:r>
              <w:t xml:space="preserve"> reference cell (NR) for the GNSS</w:t>
            </w:r>
            <w:r>
              <w:noBreakHyphen/>
              <w:t>network time relation.</w:t>
            </w:r>
          </w:p>
        </w:tc>
      </w:tr>
    </w:tbl>
    <w:p w14:paraId="1B5AA97F" w14:textId="77777777" w:rsidR="0023409A" w:rsidRDefault="0023409A"/>
    <w:p w14:paraId="00252437" w14:textId="77777777" w:rsidR="0023409A" w:rsidRDefault="007F1C8D">
      <w:pPr>
        <w:pStyle w:val="Heading4"/>
      </w:pPr>
      <w:bookmarkStart w:id="1383" w:name="_Toc52548414"/>
      <w:bookmarkStart w:id="1384" w:name="_Toc27765229"/>
      <w:bookmarkStart w:id="1385" w:name="_Toc46486479"/>
      <w:bookmarkStart w:id="1386" w:name="_Toc52547884"/>
      <w:bookmarkStart w:id="1387" w:name="_Toc52547354"/>
      <w:bookmarkStart w:id="1388" w:name="_Toc90719660"/>
      <w:bookmarkStart w:id="1389" w:name="_Toc52546824"/>
      <w:bookmarkStart w:id="1390" w:name="_Toc37680908"/>
      <w:r>
        <w:t>–</w:t>
      </w:r>
      <w:r>
        <w:tab/>
      </w:r>
      <w:r>
        <w:rPr>
          <w:i/>
          <w:snapToGrid w:val="0"/>
        </w:rPr>
        <w:t>GNSS-ReferenceLocation</w:t>
      </w:r>
      <w:bookmarkEnd w:id="1383"/>
      <w:bookmarkEnd w:id="1384"/>
      <w:bookmarkEnd w:id="1385"/>
      <w:bookmarkEnd w:id="1386"/>
      <w:bookmarkEnd w:id="1387"/>
      <w:bookmarkEnd w:id="1388"/>
      <w:bookmarkEnd w:id="1389"/>
      <w:bookmarkEnd w:id="1390"/>
    </w:p>
    <w:p w14:paraId="2BEAF280" w14:textId="77777777" w:rsidR="0023409A" w:rsidRDefault="007F1C8D">
      <w:pPr>
        <w:keepLines/>
      </w:pPr>
      <w:r>
        <w:t xml:space="preserve">The IE </w:t>
      </w:r>
      <w:r>
        <w:rPr>
          <w:i/>
        </w:rPr>
        <w:t>GNSS-ReferenceLocation</w:t>
      </w:r>
      <w:r>
        <w:t xml:space="preserve"> is used by the location server to provide the target device with a</w:t>
      </w:r>
      <w:r>
        <w:noBreakHyphen/>
      </w:r>
      <w:r>
        <w:t xml:space="preserve">priori knowledge of its location in order to improve GNSS receiver performance. The IE </w:t>
      </w:r>
      <w:r>
        <w:rPr>
          <w:i/>
        </w:rPr>
        <w:t>GNSS-ReferenceLocation</w:t>
      </w:r>
      <w:r>
        <w:t xml:space="preserve"> is provided in WGS</w:t>
      </w:r>
      <w:r>
        <w:noBreakHyphen/>
        <w:t>84 reference system.</w:t>
      </w:r>
    </w:p>
    <w:p w14:paraId="6F65EBE5" w14:textId="77777777" w:rsidR="0023409A" w:rsidRDefault="007F1C8D">
      <w:pPr>
        <w:pStyle w:val="PL"/>
        <w:shd w:val="clear" w:color="auto" w:fill="E6E6E6"/>
      </w:pPr>
      <w:r>
        <w:t>-- ASN1START</w:t>
      </w:r>
    </w:p>
    <w:p w14:paraId="34179EC9" w14:textId="77777777" w:rsidR="0023409A" w:rsidRDefault="0023409A">
      <w:pPr>
        <w:pStyle w:val="PL"/>
        <w:shd w:val="clear" w:color="auto" w:fill="E6E6E6"/>
        <w:rPr>
          <w:snapToGrid w:val="0"/>
        </w:rPr>
      </w:pPr>
    </w:p>
    <w:p w14:paraId="093362C2" w14:textId="77777777" w:rsidR="0023409A" w:rsidRDefault="007F1C8D">
      <w:pPr>
        <w:pStyle w:val="PL"/>
        <w:shd w:val="clear" w:color="auto" w:fill="E6E6E6"/>
        <w:rPr>
          <w:snapToGrid w:val="0"/>
        </w:rPr>
      </w:pPr>
      <w:r>
        <w:rPr>
          <w:snapToGrid w:val="0"/>
        </w:rPr>
        <w:lastRenderedPageBreak/>
        <w:t>GNSS-ReferenceLocation ::= SEQUENCE {</w:t>
      </w:r>
    </w:p>
    <w:p w14:paraId="136068DF" w14:textId="77777777" w:rsidR="0023409A" w:rsidRDefault="007F1C8D">
      <w:pPr>
        <w:pStyle w:val="PL"/>
        <w:shd w:val="clear" w:color="auto" w:fill="E6E6E6"/>
        <w:rPr>
          <w:snapToGrid w:val="0"/>
        </w:rPr>
      </w:pPr>
      <w:r>
        <w:rPr>
          <w:snapToGrid w:val="0"/>
        </w:rPr>
        <w:tab/>
      </w:r>
      <w:r>
        <w:rPr>
          <w:snapToGrid w:val="0"/>
        </w:rPr>
        <w:tab/>
        <w:t>threeDlocation</w:t>
      </w:r>
      <w:r>
        <w:rPr>
          <w:snapToGrid w:val="0"/>
        </w:rPr>
        <w:tab/>
      </w:r>
      <w:r>
        <w:rPr>
          <w:snapToGrid w:val="0"/>
        </w:rPr>
        <w:tab/>
      </w:r>
      <w:r>
        <w:rPr>
          <w:snapToGrid w:val="0"/>
        </w:rPr>
        <w:tab/>
      </w:r>
      <w:r>
        <w:rPr>
          <w:snapToGrid w:val="0"/>
        </w:rPr>
        <w:t>EllipsoidPointWithAltitudeAndUncertaintyEllipsoid,</w:t>
      </w:r>
    </w:p>
    <w:p w14:paraId="74A3F5EB" w14:textId="77777777" w:rsidR="0023409A" w:rsidRDefault="007F1C8D">
      <w:pPr>
        <w:pStyle w:val="PL"/>
        <w:shd w:val="clear" w:color="auto" w:fill="E6E6E6"/>
        <w:rPr>
          <w:snapToGrid w:val="0"/>
        </w:rPr>
      </w:pPr>
      <w:r>
        <w:rPr>
          <w:snapToGrid w:val="0"/>
        </w:rPr>
        <w:tab/>
      </w:r>
      <w:r>
        <w:rPr>
          <w:snapToGrid w:val="0"/>
        </w:rPr>
        <w:tab/>
        <w:t>...</w:t>
      </w:r>
    </w:p>
    <w:p w14:paraId="511E4071" w14:textId="77777777" w:rsidR="0023409A" w:rsidRDefault="007F1C8D">
      <w:pPr>
        <w:pStyle w:val="PL"/>
        <w:shd w:val="clear" w:color="auto" w:fill="E6E6E6"/>
        <w:rPr>
          <w:snapToGrid w:val="0"/>
        </w:rPr>
      </w:pPr>
      <w:r>
        <w:rPr>
          <w:snapToGrid w:val="0"/>
        </w:rPr>
        <w:t>}</w:t>
      </w:r>
    </w:p>
    <w:p w14:paraId="109B0380" w14:textId="77777777" w:rsidR="0023409A" w:rsidRDefault="0023409A">
      <w:pPr>
        <w:pStyle w:val="PL"/>
        <w:shd w:val="clear" w:color="auto" w:fill="E6E6E6"/>
      </w:pPr>
    </w:p>
    <w:p w14:paraId="25E1EDD0" w14:textId="77777777" w:rsidR="0023409A" w:rsidRDefault="007F1C8D">
      <w:pPr>
        <w:pStyle w:val="PL"/>
        <w:shd w:val="clear" w:color="auto" w:fill="E6E6E6"/>
      </w:pPr>
      <w:r>
        <w:t>-- ASN1STOP</w:t>
      </w:r>
    </w:p>
    <w:p w14:paraId="676D13C2" w14:textId="77777777" w:rsidR="0023409A" w:rsidRDefault="0023409A"/>
    <w:p w14:paraId="5E9BF974" w14:textId="77777777" w:rsidR="0023409A" w:rsidRDefault="007F1C8D">
      <w:pPr>
        <w:pStyle w:val="Heading4"/>
      </w:pPr>
      <w:bookmarkStart w:id="1391" w:name="_Toc90719661"/>
      <w:bookmarkStart w:id="1392" w:name="_Toc52547355"/>
      <w:bookmarkStart w:id="1393" w:name="_Toc52548415"/>
      <w:bookmarkStart w:id="1394" w:name="_Toc52546825"/>
      <w:bookmarkStart w:id="1395" w:name="_Toc52547885"/>
      <w:bookmarkStart w:id="1396" w:name="_Toc46486480"/>
      <w:bookmarkStart w:id="1397" w:name="_Toc37680909"/>
      <w:bookmarkStart w:id="1398" w:name="_Toc27765230"/>
      <w:r>
        <w:t>–</w:t>
      </w:r>
      <w:r>
        <w:tab/>
      </w:r>
      <w:r>
        <w:rPr>
          <w:i/>
          <w:snapToGrid w:val="0"/>
        </w:rPr>
        <w:t>GNSS-IonosphericModel</w:t>
      </w:r>
      <w:bookmarkEnd w:id="1391"/>
      <w:bookmarkEnd w:id="1392"/>
      <w:bookmarkEnd w:id="1393"/>
      <w:bookmarkEnd w:id="1394"/>
      <w:bookmarkEnd w:id="1395"/>
      <w:bookmarkEnd w:id="1396"/>
      <w:bookmarkEnd w:id="1397"/>
      <w:bookmarkEnd w:id="1398"/>
    </w:p>
    <w:p w14:paraId="20BDBA46" w14:textId="77777777" w:rsidR="0023409A" w:rsidRDefault="007F1C8D">
      <w:pPr>
        <w:keepLines/>
      </w:pPr>
      <w:r>
        <w:t xml:space="preserve">The IE </w:t>
      </w:r>
      <w:r>
        <w:rPr>
          <w:i/>
        </w:rPr>
        <w:t>GNSS-IonosphericModel</w:t>
      </w:r>
      <w:r>
        <w:t xml:space="preserve"> is used by the location server to provide parameters to model the propagation delay of the GNSS signals through the ionosphere. Pr</w:t>
      </w:r>
      <w:r>
        <w:t>oper use of these fields allows a single</w:t>
      </w:r>
      <w:r>
        <w:noBreakHyphen/>
        <w:t xml:space="preserve">frequency GNSS receiver to remove parts of the ionospheric delay from the pseudorange measurements. </w:t>
      </w:r>
      <w:r>
        <w:rPr>
          <w:lang w:eastAsia="zh-CN"/>
        </w:rPr>
        <w:t>Three</w:t>
      </w:r>
      <w:r>
        <w:t xml:space="preserve"> Ionospheric Models are supported: The Klobuchar model as defined in [4], the NeQuick model as defined in [8]</w:t>
      </w:r>
      <w:r>
        <w:rPr>
          <w:lang w:eastAsia="zh-CN"/>
        </w:rPr>
        <w:t xml:space="preserve"> </w:t>
      </w:r>
      <w:r>
        <w:rPr>
          <w:lang w:eastAsia="zh-CN"/>
        </w:rPr>
        <w:t xml:space="preserve">, and the </w:t>
      </w:r>
      <w:r>
        <w:rPr>
          <w:snapToGrid w:val="0"/>
        </w:rPr>
        <w:t>klobucharModel</w:t>
      </w:r>
      <w:r>
        <w:rPr>
          <w:snapToGrid w:val="0"/>
          <w:lang w:eastAsia="zh-CN"/>
        </w:rPr>
        <w:t>2 as defined in [39]</w:t>
      </w:r>
      <w:r>
        <w:t>.</w:t>
      </w:r>
    </w:p>
    <w:p w14:paraId="299FCED2" w14:textId="77777777" w:rsidR="0023409A" w:rsidRDefault="007F1C8D">
      <w:pPr>
        <w:pStyle w:val="PL"/>
        <w:shd w:val="clear" w:color="auto" w:fill="E6E6E6"/>
      </w:pPr>
      <w:r>
        <w:t>-- ASN1START</w:t>
      </w:r>
    </w:p>
    <w:p w14:paraId="72CE1B63" w14:textId="77777777" w:rsidR="0023409A" w:rsidRDefault="0023409A">
      <w:pPr>
        <w:pStyle w:val="PL"/>
        <w:shd w:val="clear" w:color="auto" w:fill="E6E6E6"/>
        <w:rPr>
          <w:snapToGrid w:val="0"/>
        </w:rPr>
      </w:pPr>
    </w:p>
    <w:p w14:paraId="67FDA1A5" w14:textId="77777777" w:rsidR="0023409A" w:rsidRDefault="007F1C8D">
      <w:pPr>
        <w:pStyle w:val="PL"/>
        <w:shd w:val="clear" w:color="auto" w:fill="E6E6E6"/>
        <w:rPr>
          <w:snapToGrid w:val="0"/>
        </w:rPr>
      </w:pPr>
      <w:r>
        <w:rPr>
          <w:snapToGrid w:val="0"/>
        </w:rPr>
        <w:t>GNSS-IonosphericModel ::= SEQUENCE {</w:t>
      </w:r>
    </w:p>
    <w:p w14:paraId="082F1A60" w14:textId="77777777" w:rsidR="0023409A" w:rsidRDefault="007F1C8D">
      <w:pPr>
        <w:pStyle w:val="PL"/>
        <w:shd w:val="clear" w:color="auto" w:fill="E6E6E6"/>
        <w:rPr>
          <w:snapToGrid w:val="0"/>
        </w:rPr>
      </w:pPr>
      <w:r>
        <w:rPr>
          <w:snapToGrid w:val="0"/>
        </w:rPr>
        <w:tab/>
        <w:t>klobucharModel</w:t>
      </w:r>
      <w:r>
        <w:rPr>
          <w:snapToGrid w:val="0"/>
        </w:rPr>
        <w:tab/>
      </w:r>
      <w:r>
        <w:rPr>
          <w:snapToGrid w:val="0"/>
        </w:rPr>
        <w:tab/>
      </w:r>
      <w:r>
        <w:rPr>
          <w:snapToGrid w:val="0"/>
        </w:rPr>
        <w:tab/>
        <w:t>KlobucharModelParameter</w:t>
      </w:r>
      <w:r>
        <w:rPr>
          <w:snapToGrid w:val="0"/>
        </w:rPr>
        <w:tab/>
      </w:r>
      <w:r>
        <w:rPr>
          <w:snapToGrid w:val="0"/>
        </w:rPr>
        <w:tab/>
        <w:t>OPTIONAL,</w:t>
      </w:r>
      <w:r>
        <w:tab/>
      </w:r>
      <w:r>
        <w:rPr>
          <w:snapToGrid w:val="0"/>
        </w:rPr>
        <w:t>-- Need ON</w:t>
      </w:r>
    </w:p>
    <w:p w14:paraId="121389C7" w14:textId="77777777" w:rsidR="0023409A" w:rsidRDefault="007F1C8D">
      <w:pPr>
        <w:pStyle w:val="PL"/>
        <w:shd w:val="clear" w:color="auto" w:fill="E6E6E6"/>
        <w:rPr>
          <w:snapToGrid w:val="0"/>
        </w:rPr>
      </w:pPr>
      <w:r>
        <w:rPr>
          <w:snapToGrid w:val="0"/>
        </w:rPr>
        <w:tab/>
        <w:t>neQuickModel</w:t>
      </w:r>
      <w:r>
        <w:rPr>
          <w:snapToGrid w:val="0"/>
        </w:rPr>
        <w:tab/>
      </w:r>
      <w:r>
        <w:rPr>
          <w:snapToGrid w:val="0"/>
        </w:rPr>
        <w:tab/>
      </w:r>
      <w:r>
        <w:rPr>
          <w:snapToGrid w:val="0"/>
        </w:rPr>
        <w:tab/>
        <w:t>NeQuickModelParameter</w:t>
      </w:r>
      <w:r>
        <w:rPr>
          <w:snapToGrid w:val="0"/>
        </w:rPr>
        <w:tab/>
      </w:r>
      <w:r>
        <w:rPr>
          <w:snapToGrid w:val="0"/>
        </w:rPr>
        <w:tab/>
        <w:t>OPTIONAL,</w:t>
      </w:r>
      <w:r>
        <w:tab/>
      </w:r>
      <w:r>
        <w:rPr>
          <w:snapToGrid w:val="0"/>
        </w:rPr>
        <w:t>-- Need ON</w:t>
      </w:r>
    </w:p>
    <w:p w14:paraId="129953EA" w14:textId="77777777" w:rsidR="0023409A" w:rsidRDefault="007F1C8D">
      <w:pPr>
        <w:pStyle w:val="PL"/>
        <w:shd w:val="clear" w:color="auto" w:fill="E6E6E6"/>
        <w:rPr>
          <w:snapToGrid w:val="0"/>
          <w:lang w:eastAsia="zh-CN"/>
        </w:rPr>
      </w:pPr>
      <w:r>
        <w:rPr>
          <w:snapToGrid w:val="0"/>
        </w:rPr>
        <w:tab/>
        <w:t>...</w:t>
      </w:r>
      <w:r>
        <w:rPr>
          <w:snapToGrid w:val="0"/>
          <w:lang w:eastAsia="zh-CN"/>
        </w:rPr>
        <w:t>,</w:t>
      </w:r>
    </w:p>
    <w:p w14:paraId="1F34E976" w14:textId="77777777" w:rsidR="0023409A" w:rsidRDefault="007F1C8D">
      <w:pPr>
        <w:pStyle w:val="PL"/>
        <w:shd w:val="clear" w:color="auto" w:fill="E6E6E6"/>
        <w:rPr>
          <w:snapToGrid w:val="0"/>
          <w:lang w:eastAsia="zh-CN"/>
        </w:rPr>
      </w:pPr>
      <w:r>
        <w:rPr>
          <w:snapToGrid w:val="0"/>
          <w:lang w:eastAsia="zh-CN"/>
        </w:rPr>
        <w:tab/>
        <w:t>[[</w:t>
      </w:r>
      <w:r>
        <w:rPr>
          <w:snapToGrid w:val="0"/>
          <w:lang w:eastAsia="zh-CN"/>
        </w:rPr>
        <w:tab/>
      </w:r>
      <w:bookmarkStart w:id="1399" w:name="OLE_LINK33"/>
      <w:bookmarkStart w:id="1400" w:name="OLE_LINK34"/>
      <w:r>
        <w:rPr>
          <w:snapToGrid w:val="0"/>
        </w:rPr>
        <w:t>klobucharModel</w:t>
      </w:r>
      <w:r>
        <w:rPr>
          <w:snapToGrid w:val="0"/>
          <w:lang w:eastAsia="zh-CN"/>
        </w:rPr>
        <w:t>2</w:t>
      </w:r>
      <w:bookmarkEnd w:id="1399"/>
      <w:bookmarkEnd w:id="1400"/>
      <w:r>
        <w:rPr>
          <w:snapToGrid w:val="0"/>
          <w:lang w:eastAsia="zh-CN"/>
        </w:rPr>
        <w:t>-r16</w:t>
      </w:r>
      <w:r>
        <w:rPr>
          <w:snapToGrid w:val="0"/>
          <w:lang w:eastAsia="zh-CN"/>
        </w:rPr>
        <w:tab/>
      </w:r>
      <w:r>
        <w:rPr>
          <w:snapToGrid w:val="0"/>
          <w:lang w:eastAsia="zh-CN"/>
        </w:rPr>
        <w:tab/>
        <w:t>KlobucharModel2Parameter-r16</w:t>
      </w:r>
      <w:r>
        <w:rPr>
          <w:snapToGrid w:val="0"/>
          <w:lang w:eastAsia="zh-CN"/>
        </w:rPr>
        <w:tab/>
        <w:t>OPTIONAL</w:t>
      </w:r>
      <w:r>
        <w:rPr>
          <w:snapToGrid w:val="0"/>
          <w:lang w:eastAsia="zh-CN"/>
        </w:rPr>
        <w:tab/>
        <w:t>-- Need ON</w:t>
      </w:r>
    </w:p>
    <w:p w14:paraId="4BED2936" w14:textId="77777777" w:rsidR="0023409A" w:rsidRDefault="007F1C8D">
      <w:pPr>
        <w:pStyle w:val="PL"/>
        <w:shd w:val="clear" w:color="auto" w:fill="E6E6E6"/>
        <w:rPr>
          <w:snapToGrid w:val="0"/>
          <w:lang w:eastAsia="zh-CN"/>
        </w:rPr>
      </w:pPr>
      <w:r>
        <w:rPr>
          <w:snapToGrid w:val="0"/>
          <w:lang w:eastAsia="zh-CN"/>
        </w:rPr>
        <w:tab/>
        <w:t>]]</w:t>
      </w:r>
    </w:p>
    <w:p w14:paraId="6452D22F" w14:textId="77777777" w:rsidR="0023409A" w:rsidRDefault="0023409A">
      <w:pPr>
        <w:pStyle w:val="PL"/>
        <w:shd w:val="clear" w:color="auto" w:fill="E6E6E6"/>
        <w:rPr>
          <w:snapToGrid w:val="0"/>
        </w:rPr>
      </w:pPr>
    </w:p>
    <w:p w14:paraId="58563F8C" w14:textId="77777777" w:rsidR="0023409A" w:rsidRDefault="007F1C8D">
      <w:pPr>
        <w:pStyle w:val="PL"/>
        <w:shd w:val="clear" w:color="auto" w:fill="E6E6E6"/>
        <w:rPr>
          <w:snapToGrid w:val="0"/>
        </w:rPr>
      </w:pPr>
      <w:r>
        <w:rPr>
          <w:snapToGrid w:val="0"/>
        </w:rPr>
        <w:t>}</w:t>
      </w:r>
    </w:p>
    <w:p w14:paraId="7FD0BBF7" w14:textId="77777777" w:rsidR="0023409A" w:rsidRDefault="0023409A">
      <w:pPr>
        <w:pStyle w:val="PL"/>
        <w:shd w:val="clear" w:color="auto" w:fill="E6E6E6"/>
      </w:pPr>
    </w:p>
    <w:p w14:paraId="05C7F855" w14:textId="77777777" w:rsidR="0023409A" w:rsidRDefault="007F1C8D">
      <w:pPr>
        <w:pStyle w:val="PL"/>
        <w:shd w:val="clear" w:color="auto" w:fill="E6E6E6"/>
      </w:pPr>
      <w:r>
        <w:t>-- ASN1STOP</w:t>
      </w:r>
    </w:p>
    <w:p w14:paraId="638E8342" w14:textId="77777777" w:rsidR="0023409A" w:rsidRDefault="0023409A">
      <w:pPr>
        <w:rPr>
          <w:b/>
        </w:rPr>
      </w:pPr>
    </w:p>
    <w:p w14:paraId="6D4E6586" w14:textId="77777777" w:rsidR="0023409A" w:rsidRDefault="007F1C8D">
      <w:pPr>
        <w:pStyle w:val="Heading4"/>
      </w:pPr>
      <w:bookmarkStart w:id="1401" w:name="_Toc37680910"/>
      <w:bookmarkStart w:id="1402" w:name="_Toc27765231"/>
      <w:bookmarkStart w:id="1403" w:name="_Toc52547356"/>
      <w:bookmarkStart w:id="1404" w:name="_Toc52548416"/>
      <w:bookmarkStart w:id="1405" w:name="_Toc52547886"/>
      <w:bookmarkStart w:id="1406" w:name="_Toc52546826"/>
      <w:bookmarkStart w:id="1407" w:name="_Toc46486481"/>
      <w:bookmarkStart w:id="1408" w:name="_Toc90719662"/>
      <w:r>
        <w:t>–</w:t>
      </w:r>
      <w:r>
        <w:tab/>
      </w:r>
      <w:r>
        <w:rPr>
          <w:i/>
          <w:snapToGrid w:val="0"/>
        </w:rPr>
        <w:t>KlobucharModelParameter</w:t>
      </w:r>
      <w:bookmarkEnd w:id="1401"/>
      <w:bookmarkEnd w:id="1402"/>
      <w:bookmarkEnd w:id="1403"/>
      <w:bookmarkEnd w:id="1404"/>
      <w:bookmarkEnd w:id="1405"/>
      <w:bookmarkEnd w:id="1406"/>
      <w:bookmarkEnd w:id="1407"/>
      <w:bookmarkEnd w:id="1408"/>
    </w:p>
    <w:p w14:paraId="7399AAC1" w14:textId="77777777" w:rsidR="0023409A" w:rsidRDefault="007F1C8D">
      <w:pPr>
        <w:pStyle w:val="PL"/>
        <w:shd w:val="clear" w:color="auto" w:fill="E6E6E6"/>
      </w:pPr>
      <w:r>
        <w:t>-- ASN1START</w:t>
      </w:r>
    </w:p>
    <w:p w14:paraId="6938AFAA" w14:textId="77777777" w:rsidR="0023409A" w:rsidRDefault="0023409A">
      <w:pPr>
        <w:pStyle w:val="PL"/>
        <w:shd w:val="clear" w:color="auto" w:fill="E6E6E6"/>
      </w:pPr>
    </w:p>
    <w:p w14:paraId="3EB7E8D8" w14:textId="77777777" w:rsidR="0023409A" w:rsidRDefault="007F1C8D">
      <w:pPr>
        <w:pStyle w:val="PL"/>
        <w:shd w:val="clear" w:color="auto" w:fill="E6E6E6"/>
      </w:pPr>
      <w:r>
        <w:rPr>
          <w:snapToGrid w:val="0"/>
        </w:rPr>
        <w:t>KlobucharModelParameter</w:t>
      </w:r>
      <w:r>
        <w:t xml:space="preserve"> ::= SEQUENCE {</w:t>
      </w:r>
    </w:p>
    <w:p w14:paraId="306C8960" w14:textId="77777777" w:rsidR="0023409A" w:rsidRDefault="007F1C8D">
      <w:pPr>
        <w:pStyle w:val="PL"/>
        <w:shd w:val="clear" w:color="auto" w:fill="E6E6E6"/>
      </w:pPr>
      <w:r>
        <w:tab/>
        <w:t>dataID</w:t>
      </w:r>
      <w:r>
        <w:tab/>
      </w:r>
      <w:r>
        <w:tab/>
      </w:r>
      <w:r>
        <w:tab/>
        <w:t>BIT STRING (SIZE (2)),</w:t>
      </w:r>
    </w:p>
    <w:p w14:paraId="4EDEF8B9" w14:textId="77777777" w:rsidR="0023409A" w:rsidRDefault="007F1C8D">
      <w:pPr>
        <w:pStyle w:val="PL"/>
        <w:shd w:val="clear" w:color="auto" w:fill="E6E6E6"/>
      </w:pPr>
      <w:r>
        <w:tab/>
        <w:t>alfa0</w:t>
      </w:r>
      <w:r>
        <w:tab/>
      </w:r>
      <w:r>
        <w:tab/>
      </w:r>
      <w:r>
        <w:tab/>
        <w:t>INTEGER (-128..127),</w:t>
      </w:r>
    </w:p>
    <w:p w14:paraId="5AF8AAAC" w14:textId="77777777" w:rsidR="0023409A" w:rsidRDefault="007F1C8D">
      <w:pPr>
        <w:pStyle w:val="PL"/>
        <w:shd w:val="clear" w:color="auto" w:fill="E6E6E6"/>
      </w:pPr>
      <w:r>
        <w:tab/>
        <w:t>alfa1</w:t>
      </w:r>
      <w:r>
        <w:tab/>
      </w:r>
      <w:r>
        <w:tab/>
      </w:r>
      <w:r>
        <w:tab/>
        <w:t>INTEGER (-128.</w:t>
      </w:r>
      <w:r>
        <w:t>.127),</w:t>
      </w:r>
    </w:p>
    <w:p w14:paraId="10B85DAE" w14:textId="77777777" w:rsidR="0023409A" w:rsidRDefault="007F1C8D">
      <w:pPr>
        <w:pStyle w:val="PL"/>
        <w:shd w:val="clear" w:color="auto" w:fill="E6E6E6"/>
      </w:pPr>
      <w:r>
        <w:tab/>
        <w:t>alfa2</w:t>
      </w:r>
      <w:r>
        <w:tab/>
      </w:r>
      <w:r>
        <w:tab/>
      </w:r>
      <w:r>
        <w:tab/>
        <w:t>INTEGER (-128..127),</w:t>
      </w:r>
    </w:p>
    <w:p w14:paraId="0BEEA3D9" w14:textId="77777777" w:rsidR="0023409A" w:rsidRDefault="007F1C8D">
      <w:pPr>
        <w:pStyle w:val="PL"/>
        <w:shd w:val="clear" w:color="auto" w:fill="E6E6E6"/>
      </w:pPr>
      <w:r>
        <w:tab/>
        <w:t>alfa3</w:t>
      </w:r>
      <w:r>
        <w:tab/>
      </w:r>
      <w:r>
        <w:tab/>
      </w:r>
      <w:r>
        <w:tab/>
        <w:t>INTEGER (-128..127),</w:t>
      </w:r>
    </w:p>
    <w:p w14:paraId="5D1061D2" w14:textId="77777777" w:rsidR="0023409A" w:rsidRDefault="007F1C8D">
      <w:pPr>
        <w:pStyle w:val="PL"/>
        <w:shd w:val="clear" w:color="auto" w:fill="E6E6E6"/>
      </w:pPr>
      <w:r>
        <w:tab/>
        <w:t>beta0</w:t>
      </w:r>
      <w:r>
        <w:tab/>
      </w:r>
      <w:r>
        <w:tab/>
      </w:r>
      <w:r>
        <w:tab/>
        <w:t>INTEGER (-128..127),</w:t>
      </w:r>
    </w:p>
    <w:p w14:paraId="588592A6" w14:textId="77777777" w:rsidR="0023409A" w:rsidRDefault="007F1C8D">
      <w:pPr>
        <w:pStyle w:val="PL"/>
        <w:shd w:val="clear" w:color="auto" w:fill="E6E6E6"/>
      </w:pPr>
      <w:r>
        <w:tab/>
        <w:t>beta1</w:t>
      </w:r>
      <w:r>
        <w:tab/>
      </w:r>
      <w:r>
        <w:tab/>
      </w:r>
      <w:r>
        <w:tab/>
        <w:t>INTEGER (-128..127),</w:t>
      </w:r>
    </w:p>
    <w:p w14:paraId="1757D096" w14:textId="77777777" w:rsidR="0023409A" w:rsidRDefault="007F1C8D">
      <w:pPr>
        <w:pStyle w:val="PL"/>
        <w:shd w:val="clear" w:color="auto" w:fill="E6E6E6"/>
      </w:pPr>
      <w:r>
        <w:tab/>
        <w:t>beta2</w:t>
      </w:r>
      <w:r>
        <w:tab/>
      </w:r>
      <w:r>
        <w:tab/>
      </w:r>
      <w:r>
        <w:tab/>
        <w:t>INTEGER (-128..127),</w:t>
      </w:r>
    </w:p>
    <w:p w14:paraId="1EE9BBA6" w14:textId="77777777" w:rsidR="0023409A" w:rsidRDefault="007F1C8D">
      <w:pPr>
        <w:pStyle w:val="PL"/>
        <w:shd w:val="clear" w:color="auto" w:fill="E6E6E6"/>
      </w:pPr>
      <w:r>
        <w:tab/>
        <w:t>beta3</w:t>
      </w:r>
      <w:r>
        <w:tab/>
      </w:r>
      <w:r>
        <w:tab/>
      </w:r>
      <w:r>
        <w:tab/>
        <w:t>INTEGER (-128..127),</w:t>
      </w:r>
    </w:p>
    <w:p w14:paraId="07D088C7" w14:textId="77777777" w:rsidR="0023409A" w:rsidRDefault="007F1C8D">
      <w:pPr>
        <w:pStyle w:val="PL"/>
        <w:shd w:val="clear" w:color="auto" w:fill="E6E6E6"/>
      </w:pPr>
      <w:r>
        <w:lastRenderedPageBreak/>
        <w:tab/>
        <w:t>...</w:t>
      </w:r>
    </w:p>
    <w:p w14:paraId="661BF9FB" w14:textId="77777777" w:rsidR="0023409A" w:rsidRDefault="007F1C8D">
      <w:pPr>
        <w:pStyle w:val="PL"/>
        <w:shd w:val="clear" w:color="auto" w:fill="E6E6E6"/>
      </w:pPr>
      <w:r>
        <w:t>}</w:t>
      </w:r>
    </w:p>
    <w:p w14:paraId="5A51FB28" w14:textId="77777777" w:rsidR="0023409A" w:rsidRDefault="0023409A">
      <w:pPr>
        <w:pStyle w:val="PL"/>
        <w:shd w:val="clear" w:color="auto" w:fill="E6E6E6"/>
      </w:pPr>
    </w:p>
    <w:p w14:paraId="161D19BB" w14:textId="77777777" w:rsidR="0023409A" w:rsidRDefault="007F1C8D">
      <w:pPr>
        <w:pStyle w:val="PL"/>
        <w:shd w:val="clear" w:color="auto" w:fill="E6E6E6"/>
      </w:pPr>
      <w:r>
        <w:t>-- ASN1STOP</w:t>
      </w:r>
    </w:p>
    <w:p w14:paraId="7570D97F"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1D65A49" w14:textId="77777777">
        <w:trPr>
          <w:cantSplit/>
          <w:tblHeader/>
        </w:trPr>
        <w:tc>
          <w:tcPr>
            <w:tcW w:w="9639" w:type="dxa"/>
          </w:tcPr>
          <w:p w14:paraId="0554D0AE" w14:textId="77777777" w:rsidR="0023409A" w:rsidRDefault="007F1C8D">
            <w:pPr>
              <w:pStyle w:val="TAH"/>
              <w:keepNext w:val="0"/>
              <w:keepLines w:val="0"/>
              <w:widowControl w:val="0"/>
            </w:pPr>
            <w:r>
              <w:rPr>
                <w:i/>
              </w:rPr>
              <w:t>KlobucharModelParamater</w:t>
            </w:r>
            <w:r>
              <w:rPr>
                <w:iCs/>
              </w:rPr>
              <w:t xml:space="preserve"> field descriptions</w:t>
            </w:r>
          </w:p>
        </w:tc>
      </w:tr>
      <w:tr w:rsidR="0023409A" w14:paraId="447576C5" w14:textId="77777777">
        <w:trPr>
          <w:cantSplit/>
        </w:trPr>
        <w:tc>
          <w:tcPr>
            <w:tcW w:w="9639" w:type="dxa"/>
          </w:tcPr>
          <w:p w14:paraId="37526967" w14:textId="77777777" w:rsidR="0023409A" w:rsidRDefault="007F1C8D">
            <w:pPr>
              <w:pStyle w:val="TAL"/>
              <w:keepNext w:val="0"/>
              <w:keepLines w:val="0"/>
              <w:widowControl w:val="0"/>
              <w:rPr>
                <w:b/>
                <w:i/>
              </w:rPr>
            </w:pPr>
            <w:r>
              <w:rPr>
                <w:b/>
                <w:i/>
              </w:rPr>
              <w:t>dataID</w:t>
            </w:r>
          </w:p>
          <w:p w14:paraId="6FA267D0" w14:textId="77777777" w:rsidR="0023409A" w:rsidRDefault="007F1C8D">
            <w:pPr>
              <w:pStyle w:val="TAL"/>
              <w:keepNext w:val="0"/>
              <w:keepLines w:val="0"/>
              <w:widowControl w:val="0"/>
            </w:pPr>
            <w:r>
              <w:rPr>
                <w:bCs/>
              </w:rPr>
              <w:t xml:space="preserve">When </w:t>
            </w:r>
            <w:r>
              <w:rPr>
                <w:bCs/>
                <w:i/>
              </w:rPr>
              <w:t>dataID</w:t>
            </w:r>
            <w:r>
              <w:rPr>
                <w:bCs/>
              </w:rPr>
              <w:t xml:space="preserve"> has the value ′11′ it indicates that the parameters have been generated by QZSS, and the parameters have been specialized and are applicable within the area defined in [7]. When </w:t>
            </w:r>
            <w:r>
              <w:rPr>
                <w:bCs/>
                <w:i/>
                <w:iCs/>
              </w:rPr>
              <w:t>dataID</w:t>
            </w:r>
            <w:r>
              <w:rPr>
                <w:bCs/>
              </w:rPr>
              <w:t xml:space="preserve"> has the value ′01′ it indicates that the parameters have been generate</w:t>
            </w:r>
            <w:r>
              <w:rPr>
                <w:bCs/>
              </w:rPr>
              <w:t>d by BDS, and UE shall use these parameters according to the description given in 5.2.4.7 in [23]</w:t>
            </w:r>
            <w:r>
              <w:rPr>
                <w:rFonts w:hint="eastAsia"/>
                <w:bCs/>
                <w:lang w:eastAsia="zh-CN"/>
              </w:rPr>
              <w:t xml:space="preserve">, </w:t>
            </w:r>
            <w:r>
              <w:t>[50]</w:t>
            </w:r>
            <w:r>
              <w:rPr>
                <w:bCs/>
              </w:rPr>
              <w:t xml:space="preserve">. When the </w:t>
            </w:r>
            <w:r>
              <w:rPr>
                <w:bCs/>
                <w:i/>
                <w:iCs/>
              </w:rPr>
              <w:t>dataID</w:t>
            </w:r>
            <w:r>
              <w:rPr>
                <w:bCs/>
              </w:rPr>
              <w:t xml:space="preserve"> has the value ′10′, it indicates that the parameters have been generated by NavIC, and UE shall use these parameters according to the d</w:t>
            </w:r>
            <w:r>
              <w:rPr>
                <w:bCs/>
              </w:rPr>
              <w:t xml:space="preserve">escription given in [38]. When </w:t>
            </w:r>
            <w:r>
              <w:rPr>
                <w:bCs/>
                <w:i/>
                <w:iCs/>
              </w:rPr>
              <w:t>dataID</w:t>
            </w:r>
            <w:r>
              <w:rPr>
                <w:bCs/>
              </w:rPr>
              <w:t xml:space="preserve"> has the value ′00′ it indicates the parameters are applicable worldwide [4], [7].</w:t>
            </w:r>
          </w:p>
        </w:tc>
      </w:tr>
      <w:tr w:rsidR="0023409A" w14:paraId="60360627" w14:textId="77777777">
        <w:trPr>
          <w:cantSplit/>
        </w:trPr>
        <w:tc>
          <w:tcPr>
            <w:tcW w:w="9639" w:type="dxa"/>
          </w:tcPr>
          <w:p w14:paraId="695A4618" w14:textId="77777777" w:rsidR="0023409A" w:rsidRDefault="007F1C8D">
            <w:pPr>
              <w:pStyle w:val="TAL"/>
              <w:keepNext w:val="0"/>
              <w:keepLines w:val="0"/>
              <w:widowControl w:val="0"/>
              <w:rPr>
                <w:b/>
                <w:i/>
              </w:rPr>
            </w:pPr>
            <w:r>
              <w:rPr>
                <w:b/>
                <w:i/>
              </w:rPr>
              <w:t>alpha0</w:t>
            </w:r>
          </w:p>
          <w:p w14:paraId="47400173" w14:textId="77777777" w:rsidR="0023409A" w:rsidRDefault="007F1C8D">
            <w:pPr>
              <w:pStyle w:val="TAL"/>
              <w:keepNext w:val="0"/>
              <w:keepLines w:val="0"/>
              <w:widowControl w:val="0"/>
            </w:pPr>
            <w:r>
              <w:t xml:space="preserve">This field specifies the </w:t>
            </w:r>
            <w:r>
              <w:rPr>
                <w:rFonts w:ascii="Symbol" w:hAnsi="Symbol"/>
              </w:rPr>
              <w:t></w:t>
            </w:r>
            <w:r>
              <w:rPr>
                <w:vertAlign w:val="subscript"/>
              </w:rPr>
              <w:t>0</w:t>
            </w:r>
            <w:r>
              <w:t xml:space="preserve"> parameter of the Klobuchar model, as specified in [4], [23], [38]</w:t>
            </w:r>
            <w:r>
              <w:rPr>
                <w:rFonts w:hint="eastAsia"/>
                <w:lang w:eastAsia="zh-CN"/>
              </w:rPr>
              <w:t>,</w:t>
            </w:r>
            <w:r>
              <w:rPr>
                <w:lang w:eastAsia="zh-CN"/>
              </w:rPr>
              <w:t xml:space="preserve"> </w:t>
            </w:r>
            <w:r>
              <w:t>[50].</w:t>
            </w:r>
          </w:p>
          <w:p w14:paraId="7D8486D8" w14:textId="77777777" w:rsidR="0023409A" w:rsidRDefault="007F1C8D">
            <w:pPr>
              <w:pStyle w:val="TAL"/>
              <w:keepNext w:val="0"/>
              <w:keepLines w:val="0"/>
              <w:widowControl w:val="0"/>
              <w:rPr>
                <w:bCs/>
                <w:iCs/>
              </w:rPr>
            </w:pPr>
            <w:r>
              <w:t>Scale factor 2</w:t>
            </w:r>
            <w:r>
              <w:rPr>
                <w:vertAlign w:val="superscript"/>
              </w:rPr>
              <w:t>-30</w:t>
            </w:r>
            <w:r>
              <w:t xml:space="preserve"> seconds.</w:t>
            </w:r>
          </w:p>
        </w:tc>
      </w:tr>
      <w:tr w:rsidR="0023409A" w14:paraId="3664AA05" w14:textId="77777777">
        <w:trPr>
          <w:cantSplit/>
        </w:trPr>
        <w:tc>
          <w:tcPr>
            <w:tcW w:w="9639" w:type="dxa"/>
          </w:tcPr>
          <w:p w14:paraId="1396DF69" w14:textId="77777777" w:rsidR="0023409A" w:rsidRDefault="007F1C8D">
            <w:pPr>
              <w:pStyle w:val="TAL"/>
              <w:keepNext w:val="0"/>
              <w:keepLines w:val="0"/>
              <w:widowControl w:val="0"/>
              <w:rPr>
                <w:b/>
                <w:i/>
              </w:rPr>
            </w:pPr>
            <w:r>
              <w:rPr>
                <w:b/>
                <w:i/>
              </w:rPr>
              <w:t>alpha1</w:t>
            </w:r>
          </w:p>
          <w:p w14:paraId="1E057F6F" w14:textId="77777777" w:rsidR="0023409A" w:rsidRDefault="007F1C8D">
            <w:pPr>
              <w:pStyle w:val="TAL"/>
              <w:keepNext w:val="0"/>
              <w:keepLines w:val="0"/>
              <w:widowControl w:val="0"/>
            </w:pPr>
            <w:r>
              <w:t xml:space="preserve">This field specifies the </w:t>
            </w:r>
            <w:r>
              <w:rPr>
                <w:rFonts w:ascii="Symbol" w:hAnsi="Symbol"/>
              </w:rPr>
              <w:t></w:t>
            </w:r>
            <w:r>
              <w:rPr>
                <w:vertAlign w:val="subscript"/>
              </w:rPr>
              <w:t>1</w:t>
            </w:r>
            <w:r>
              <w:t xml:space="preserve"> parameter of the Klobuchar model, as specified in [4], [23], [38]</w:t>
            </w:r>
            <w:r>
              <w:rPr>
                <w:rFonts w:hint="eastAsia"/>
                <w:lang w:eastAsia="zh-CN"/>
              </w:rPr>
              <w:t>,</w:t>
            </w:r>
            <w:r>
              <w:rPr>
                <w:lang w:eastAsia="zh-CN"/>
              </w:rPr>
              <w:t xml:space="preserve"> </w:t>
            </w:r>
            <w:r>
              <w:t>[50].</w:t>
            </w:r>
          </w:p>
          <w:p w14:paraId="53F69951" w14:textId="77777777" w:rsidR="0023409A" w:rsidRDefault="007F1C8D">
            <w:pPr>
              <w:pStyle w:val="TAL"/>
              <w:keepNext w:val="0"/>
              <w:keepLines w:val="0"/>
              <w:widowControl w:val="0"/>
              <w:rPr>
                <w:b/>
                <w:i/>
              </w:rPr>
            </w:pPr>
            <w:r>
              <w:t>Scale factor 2</w:t>
            </w:r>
            <w:r>
              <w:rPr>
                <w:vertAlign w:val="superscript"/>
              </w:rPr>
              <w:t>-27</w:t>
            </w:r>
            <w:r>
              <w:t xml:space="preserve"> seconds/semi-circle.</w:t>
            </w:r>
          </w:p>
        </w:tc>
      </w:tr>
      <w:tr w:rsidR="0023409A" w14:paraId="7EF3C42E" w14:textId="77777777">
        <w:trPr>
          <w:cantSplit/>
        </w:trPr>
        <w:tc>
          <w:tcPr>
            <w:tcW w:w="9639" w:type="dxa"/>
          </w:tcPr>
          <w:p w14:paraId="4EDB4361" w14:textId="77777777" w:rsidR="0023409A" w:rsidRDefault="007F1C8D">
            <w:pPr>
              <w:pStyle w:val="TAL"/>
              <w:keepNext w:val="0"/>
              <w:keepLines w:val="0"/>
              <w:widowControl w:val="0"/>
              <w:rPr>
                <w:b/>
                <w:i/>
              </w:rPr>
            </w:pPr>
            <w:r>
              <w:rPr>
                <w:b/>
                <w:i/>
              </w:rPr>
              <w:t>alpha2</w:t>
            </w:r>
          </w:p>
          <w:p w14:paraId="4CB4B79B" w14:textId="77777777" w:rsidR="0023409A" w:rsidRDefault="007F1C8D">
            <w:pPr>
              <w:pStyle w:val="TAL"/>
              <w:keepNext w:val="0"/>
              <w:keepLines w:val="0"/>
              <w:widowControl w:val="0"/>
            </w:pPr>
            <w:r>
              <w:t xml:space="preserve">This field specifies the </w:t>
            </w:r>
            <w:r>
              <w:rPr>
                <w:rFonts w:ascii="Symbol" w:hAnsi="Symbol"/>
              </w:rPr>
              <w:t></w:t>
            </w:r>
            <w:r>
              <w:rPr>
                <w:vertAlign w:val="subscript"/>
              </w:rPr>
              <w:t>2</w:t>
            </w:r>
            <w:r>
              <w:t xml:space="preserve"> parameter of the Klobuchar model, as specified in [4], [23], [38]</w:t>
            </w:r>
            <w:r>
              <w:rPr>
                <w:rFonts w:hint="eastAsia"/>
                <w:lang w:eastAsia="zh-CN"/>
              </w:rPr>
              <w:t>,</w:t>
            </w:r>
            <w:r>
              <w:rPr>
                <w:lang w:eastAsia="zh-CN"/>
              </w:rPr>
              <w:t xml:space="preserve"> </w:t>
            </w:r>
            <w:r>
              <w:t>[50].</w:t>
            </w:r>
          </w:p>
          <w:p w14:paraId="4BF48734" w14:textId="77777777" w:rsidR="0023409A" w:rsidRDefault="007F1C8D">
            <w:pPr>
              <w:pStyle w:val="TAL"/>
              <w:keepNext w:val="0"/>
              <w:keepLines w:val="0"/>
              <w:widowControl w:val="0"/>
              <w:rPr>
                <w:b/>
                <w:i/>
              </w:rPr>
            </w:pPr>
            <w:r>
              <w:t>Scale factor 2</w:t>
            </w:r>
            <w:r>
              <w:rPr>
                <w:vertAlign w:val="superscript"/>
              </w:rPr>
              <w:t>-24</w:t>
            </w:r>
            <w:r>
              <w:t xml:space="preserve"> seconds/semi-circle</w:t>
            </w:r>
            <w:r>
              <w:rPr>
                <w:vertAlign w:val="superscript"/>
              </w:rPr>
              <w:t>2</w:t>
            </w:r>
            <w:r>
              <w:t>.</w:t>
            </w:r>
          </w:p>
        </w:tc>
      </w:tr>
      <w:tr w:rsidR="0023409A" w14:paraId="2DA718FE" w14:textId="77777777">
        <w:trPr>
          <w:cantSplit/>
        </w:trPr>
        <w:tc>
          <w:tcPr>
            <w:tcW w:w="9639" w:type="dxa"/>
          </w:tcPr>
          <w:p w14:paraId="68BA274C" w14:textId="77777777" w:rsidR="0023409A" w:rsidRDefault="007F1C8D">
            <w:pPr>
              <w:pStyle w:val="TAL"/>
              <w:keepNext w:val="0"/>
              <w:keepLines w:val="0"/>
              <w:widowControl w:val="0"/>
              <w:rPr>
                <w:b/>
                <w:i/>
              </w:rPr>
            </w:pPr>
            <w:r>
              <w:rPr>
                <w:b/>
                <w:i/>
              </w:rPr>
              <w:t>alpha3</w:t>
            </w:r>
          </w:p>
          <w:p w14:paraId="488281EC" w14:textId="77777777" w:rsidR="0023409A" w:rsidRDefault="007F1C8D">
            <w:pPr>
              <w:pStyle w:val="TAL"/>
              <w:keepNext w:val="0"/>
              <w:keepLines w:val="0"/>
              <w:widowControl w:val="0"/>
            </w:pPr>
            <w:r>
              <w:t xml:space="preserve">This field specifies the </w:t>
            </w:r>
            <w:r>
              <w:rPr>
                <w:rFonts w:ascii="Symbol" w:hAnsi="Symbol"/>
              </w:rPr>
              <w:t></w:t>
            </w:r>
            <w:r>
              <w:rPr>
                <w:vertAlign w:val="subscript"/>
              </w:rPr>
              <w:t>3</w:t>
            </w:r>
            <w:r>
              <w:t xml:space="preserve"> parameter of the Klobuchar model, as specified in [4], [23], [38]</w:t>
            </w:r>
            <w:r>
              <w:rPr>
                <w:rFonts w:hint="eastAsia"/>
                <w:lang w:eastAsia="zh-CN"/>
              </w:rPr>
              <w:t>,</w:t>
            </w:r>
            <w:r>
              <w:rPr>
                <w:lang w:eastAsia="zh-CN"/>
              </w:rPr>
              <w:t xml:space="preserve"> </w:t>
            </w:r>
            <w:r>
              <w:t>[50].</w:t>
            </w:r>
          </w:p>
          <w:p w14:paraId="51BF297A" w14:textId="77777777" w:rsidR="0023409A" w:rsidRDefault="007F1C8D">
            <w:pPr>
              <w:pStyle w:val="TAL"/>
              <w:keepNext w:val="0"/>
              <w:keepLines w:val="0"/>
              <w:widowControl w:val="0"/>
              <w:rPr>
                <w:b/>
                <w:i/>
              </w:rPr>
            </w:pPr>
            <w:r>
              <w:t>Scale factor 2</w:t>
            </w:r>
            <w:r>
              <w:rPr>
                <w:vertAlign w:val="superscript"/>
              </w:rPr>
              <w:t>-24</w:t>
            </w:r>
            <w:r>
              <w:t xml:space="preserve"> seconds/semi-ci</w:t>
            </w:r>
            <w:r>
              <w:t>rcle</w:t>
            </w:r>
            <w:r>
              <w:rPr>
                <w:vertAlign w:val="superscript"/>
              </w:rPr>
              <w:t>3</w:t>
            </w:r>
            <w:r>
              <w:t>.</w:t>
            </w:r>
          </w:p>
        </w:tc>
      </w:tr>
      <w:tr w:rsidR="0023409A" w14:paraId="14BDBFDD" w14:textId="77777777">
        <w:trPr>
          <w:cantSplit/>
        </w:trPr>
        <w:tc>
          <w:tcPr>
            <w:tcW w:w="9639" w:type="dxa"/>
          </w:tcPr>
          <w:p w14:paraId="7E76A2C9" w14:textId="77777777" w:rsidR="0023409A" w:rsidRDefault="007F1C8D">
            <w:pPr>
              <w:pStyle w:val="TAL"/>
              <w:keepNext w:val="0"/>
              <w:keepLines w:val="0"/>
              <w:widowControl w:val="0"/>
              <w:rPr>
                <w:b/>
                <w:i/>
              </w:rPr>
            </w:pPr>
            <w:r>
              <w:rPr>
                <w:b/>
                <w:i/>
              </w:rPr>
              <w:t>beta0</w:t>
            </w:r>
          </w:p>
          <w:p w14:paraId="284FE30B" w14:textId="77777777" w:rsidR="0023409A" w:rsidRDefault="007F1C8D">
            <w:pPr>
              <w:pStyle w:val="TAL"/>
              <w:keepNext w:val="0"/>
              <w:keepLines w:val="0"/>
              <w:widowControl w:val="0"/>
            </w:pPr>
            <w:r>
              <w:t xml:space="preserve">This field specifies the </w:t>
            </w:r>
            <w:r>
              <w:rPr>
                <w:rFonts w:ascii="Symbol" w:hAnsi="Symbol"/>
              </w:rPr>
              <w:t></w:t>
            </w:r>
            <w:r>
              <w:rPr>
                <w:vertAlign w:val="subscript"/>
              </w:rPr>
              <w:t>0</w:t>
            </w:r>
            <w:r>
              <w:t xml:space="preserve"> parameter of the Klobuchar model, as specified in [4], [23], [38]</w:t>
            </w:r>
            <w:r>
              <w:rPr>
                <w:rFonts w:hint="eastAsia"/>
                <w:lang w:eastAsia="zh-CN"/>
              </w:rPr>
              <w:t>,</w:t>
            </w:r>
            <w:r>
              <w:rPr>
                <w:lang w:eastAsia="zh-CN"/>
              </w:rPr>
              <w:t xml:space="preserve"> </w:t>
            </w:r>
            <w:r>
              <w:t>[50].</w:t>
            </w:r>
          </w:p>
          <w:p w14:paraId="1BC5F7BD" w14:textId="77777777" w:rsidR="0023409A" w:rsidRDefault="007F1C8D">
            <w:pPr>
              <w:pStyle w:val="TAL"/>
              <w:keepNext w:val="0"/>
              <w:keepLines w:val="0"/>
              <w:widowControl w:val="0"/>
            </w:pPr>
            <w:r>
              <w:t>Scale factor 2</w:t>
            </w:r>
            <w:r>
              <w:rPr>
                <w:vertAlign w:val="superscript"/>
              </w:rPr>
              <w:t>11</w:t>
            </w:r>
            <w:r>
              <w:t xml:space="preserve"> seconds.</w:t>
            </w:r>
          </w:p>
        </w:tc>
      </w:tr>
      <w:tr w:rsidR="0023409A" w14:paraId="7525C3FF" w14:textId="77777777">
        <w:trPr>
          <w:cantSplit/>
        </w:trPr>
        <w:tc>
          <w:tcPr>
            <w:tcW w:w="9639" w:type="dxa"/>
          </w:tcPr>
          <w:p w14:paraId="4E764F96" w14:textId="77777777" w:rsidR="0023409A" w:rsidRDefault="007F1C8D">
            <w:pPr>
              <w:pStyle w:val="TAL"/>
              <w:keepNext w:val="0"/>
              <w:keepLines w:val="0"/>
              <w:widowControl w:val="0"/>
              <w:rPr>
                <w:b/>
                <w:i/>
              </w:rPr>
            </w:pPr>
            <w:r>
              <w:rPr>
                <w:b/>
                <w:i/>
              </w:rPr>
              <w:t>beta1</w:t>
            </w:r>
          </w:p>
          <w:p w14:paraId="2BD80037" w14:textId="77777777" w:rsidR="0023409A" w:rsidRDefault="007F1C8D">
            <w:pPr>
              <w:pStyle w:val="TAL"/>
              <w:keepNext w:val="0"/>
              <w:keepLines w:val="0"/>
              <w:widowControl w:val="0"/>
            </w:pPr>
            <w:r>
              <w:t xml:space="preserve">This field specifies the </w:t>
            </w:r>
            <w:r>
              <w:rPr>
                <w:rFonts w:ascii="Symbol" w:hAnsi="Symbol"/>
              </w:rPr>
              <w:t></w:t>
            </w:r>
            <w:r>
              <w:rPr>
                <w:vertAlign w:val="subscript"/>
              </w:rPr>
              <w:t>1</w:t>
            </w:r>
            <w:r>
              <w:t xml:space="preserve"> parameter of the Klobuchar model, as specified in [4], [23], [38]</w:t>
            </w:r>
            <w:r>
              <w:rPr>
                <w:rFonts w:hint="eastAsia"/>
                <w:lang w:eastAsia="zh-CN"/>
              </w:rPr>
              <w:t>,</w:t>
            </w:r>
            <w:r>
              <w:rPr>
                <w:lang w:eastAsia="zh-CN"/>
              </w:rPr>
              <w:t xml:space="preserve"> </w:t>
            </w:r>
            <w:r>
              <w:t>[50].</w:t>
            </w:r>
          </w:p>
          <w:p w14:paraId="188D05D7" w14:textId="77777777" w:rsidR="0023409A" w:rsidRDefault="007F1C8D">
            <w:pPr>
              <w:pStyle w:val="TAL"/>
              <w:keepNext w:val="0"/>
              <w:keepLines w:val="0"/>
              <w:widowControl w:val="0"/>
              <w:rPr>
                <w:b/>
                <w:i/>
              </w:rPr>
            </w:pPr>
            <w:r>
              <w:t>Scale factor 2</w:t>
            </w:r>
            <w:r>
              <w:rPr>
                <w:vertAlign w:val="superscript"/>
              </w:rPr>
              <w:t>14</w:t>
            </w:r>
            <w:r>
              <w:t xml:space="preserve"> seconds/semi-circle.</w:t>
            </w:r>
          </w:p>
        </w:tc>
      </w:tr>
      <w:tr w:rsidR="0023409A" w14:paraId="469CEAC3" w14:textId="77777777">
        <w:trPr>
          <w:cantSplit/>
        </w:trPr>
        <w:tc>
          <w:tcPr>
            <w:tcW w:w="9639" w:type="dxa"/>
          </w:tcPr>
          <w:p w14:paraId="44DD04FF" w14:textId="77777777" w:rsidR="0023409A" w:rsidRDefault="007F1C8D">
            <w:pPr>
              <w:pStyle w:val="TAL"/>
              <w:keepNext w:val="0"/>
              <w:keepLines w:val="0"/>
              <w:widowControl w:val="0"/>
              <w:rPr>
                <w:b/>
                <w:i/>
              </w:rPr>
            </w:pPr>
            <w:r>
              <w:rPr>
                <w:b/>
                <w:i/>
              </w:rPr>
              <w:t>beta2</w:t>
            </w:r>
          </w:p>
          <w:p w14:paraId="6E15921C" w14:textId="77777777" w:rsidR="0023409A" w:rsidRDefault="007F1C8D">
            <w:pPr>
              <w:pStyle w:val="TAL"/>
              <w:keepNext w:val="0"/>
              <w:keepLines w:val="0"/>
              <w:widowControl w:val="0"/>
            </w:pPr>
            <w:r>
              <w:t xml:space="preserve">This field specifies the </w:t>
            </w:r>
            <w:r>
              <w:rPr>
                <w:rFonts w:ascii="Symbol" w:hAnsi="Symbol"/>
              </w:rPr>
              <w:t></w:t>
            </w:r>
            <w:r>
              <w:rPr>
                <w:vertAlign w:val="subscript"/>
              </w:rPr>
              <w:t>2</w:t>
            </w:r>
            <w:r>
              <w:t xml:space="preserve"> parameter of the Klobuchar model, as specified in [4], [23], [38</w:t>
            </w:r>
            <w:r>
              <w:rPr>
                <w:rFonts w:hint="eastAsia"/>
                <w:lang w:eastAsia="zh-CN"/>
              </w:rPr>
              <w:t>,</w:t>
            </w:r>
            <w:r>
              <w:rPr>
                <w:lang w:eastAsia="zh-CN"/>
              </w:rPr>
              <w:t xml:space="preserve"> </w:t>
            </w:r>
            <w:r>
              <w:t>[50]].</w:t>
            </w:r>
          </w:p>
          <w:p w14:paraId="4C933674" w14:textId="77777777" w:rsidR="0023409A" w:rsidRDefault="007F1C8D">
            <w:pPr>
              <w:pStyle w:val="TAL"/>
              <w:keepNext w:val="0"/>
              <w:keepLines w:val="0"/>
              <w:widowControl w:val="0"/>
              <w:rPr>
                <w:b/>
                <w:i/>
              </w:rPr>
            </w:pPr>
            <w:r>
              <w:t>Scale factor 2</w:t>
            </w:r>
            <w:r>
              <w:rPr>
                <w:vertAlign w:val="superscript"/>
              </w:rPr>
              <w:t>16</w:t>
            </w:r>
            <w:r>
              <w:t xml:space="preserve"> seconds/semi-circle</w:t>
            </w:r>
            <w:r>
              <w:rPr>
                <w:vertAlign w:val="superscript"/>
              </w:rPr>
              <w:t>2</w:t>
            </w:r>
            <w:r>
              <w:t>.</w:t>
            </w:r>
          </w:p>
        </w:tc>
      </w:tr>
      <w:tr w:rsidR="0023409A" w14:paraId="73B2B445" w14:textId="77777777">
        <w:trPr>
          <w:cantSplit/>
        </w:trPr>
        <w:tc>
          <w:tcPr>
            <w:tcW w:w="9639" w:type="dxa"/>
          </w:tcPr>
          <w:p w14:paraId="0CE726E4" w14:textId="77777777" w:rsidR="0023409A" w:rsidRDefault="007F1C8D">
            <w:pPr>
              <w:pStyle w:val="TAL"/>
              <w:keepNext w:val="0"/>
              <w:keepLines w:val="0"/>
              <w:widowControl w:val="0"/>
              <w:rPr>
                <w:b/>
                <w:i/>
              </w:rPr>
            </w:pPr>
            <w:r>
              <w:rPr>
                <w:b/>
                <w:i/>
              </w:rPr>
              <w:t>beta3</w:t>
            </w:r>
          </w:p>
          <w:p w14:paraId="1ACBA976" w14:textId="77777777" w:rsidR="0023409A" w:rsidRDefault="007F1C8D">
            <w:pPr>
              <w:pStyle w:val="TAL"/>
              <w:keepNext w:val="0"/>
              <w:keepLines w:val="0"/>
              <w:widowControl w:val="0"/>
            </w:pPr>
            <w:r>
              <w:t xml:space="preserve">This field specifies the </w:t>
            </w:r>
            <w:r>
              <w:rPr>
                <w:rFonts w:ascii="Symbol" w:hAnsi="Symbol"/>
              </w:rPr>
              <w:t></w:t>
            </w:r>
            <w:r>
              <w:rPr>
                <w:vertAlign w:val="subscript"/>
              </w:rPr>
              <w:t>3</w:t>
            </w:r>
            <w:r>
              <w:t xml:space="preserve"> parameter of the Klobuchar model, as specified in [4], [23], [38]</w:t>
            </w:r>
            <w:r>
              <w:rPr>
                <w:rFonts w:hint="eastAsia"/>
                <w:lang w:eastAsia="zh-CN"/>
              </w:rPr>
              <w:t>,</w:t>
            </w:r>
            <w:r>
              <w:rPr>
                <w:lang w:eastAsia="zh-CN"/>
              </w:rPr>
              <w:t xml:space="preserve"> </w:t>
            </w:r>
            <w:r>
              <w:t>[50].</w:t>
            </w:r>
          </w:p>
          <w:p w14:paraId="1230C2ED" w14:textId="77777777" w:rsidR="0023409A" w:rsidRDefault="007F1C8D">
            <w:pPr>
              <w:pStyle w:val="TAL"/>
              <w:keepNext w:val="0"/>
              <w:keepLines w:val="0"/>
              <w:widowControl w:val="0"/>
              <w:rPr>
                <w:b/>
                <w:i/>
              </w:rPr>
            </w:pPr>
            <w:r>
              <w:t>Scale factor 2</w:t>
            </w:r>
            <w:r>
              <w:rPr>
                <w:vertAlign w:val="superscript"/>
              </w:rPr>
              <w:t>16</w:t>
            </w:r>
            <w:r>
              <w:t xml:space="preserve"> seconds/semi-circle</w:t>
            </w:r>
            <w:r>
              <w:rPr>
                <w:vertAlign w:val="superscript"/>
              </w:rPr>
              <w:t>3</w:t>
            </w:r>
            <w:r>
              <w:t>.</w:t>
            </w:r>
          </w:p>
        </w:tc>
      </w:tr>
    </w:tbl>
    <w:p w14:paraId="29BAA16C" w14:textId="77777777" w:rsidR="0023409A" w:rsidRDefault="0023409A">
      <w:pPr>
        <w:rPr>
          <w:b/>
          <w:lang w:eastAsia="zh-CN"/>
        </w:rPr>
      </w:pPr>
    </w:p>
    <w:p w14:paraId="77CF6481" w14:textId="77777777" w:rsidR="0023409A" w:rsidRDefault="007F1C8D">
      <w:pPr>
        <w:pStyle w:val="Heading4"/>
        <w:rPr>
          <w:i/>
          <w:snapToGrid w:val="0"/>
          <w:lang w:eastAsia="zh-CN"/>
        </w:rPr>
      </w:pPr>
      <w:bookmarkStart w:id="1409" w:name="_Toc14967456"/>
      <w:bookmarkStart w:id="1410" w:name="_Toc90719663"/>
      <w:bookmarkStart w:id="1411" w:name="_Toc52547887"/>
      <w:bookmarkStart w:id="1412" w:name="_Toc46486482"/>
      <w:bookmarkStart w:id="1413" w:name="_Toc52548417"/>
      <w:bookmarkStart w:id="1414" w:name="_Toc52547357"/>
      <w:bookmarkStart w:id="1415" w:name="_Toc37680911"/>
      <w:bookmarkStart w:id="1416" w:name="_Toc52546827"/>
      <w:r>
        <w:t>–</w:t>
      </w:r>
      <w:r>
        <w:tab/>
      </w:r>
      <w:bookmarkEnd w:id="1409"/>
      <w:r>
        <w:rPr>
          <w:i/>
          <w:snapToGrid w:val="0"/>
        </w:rPr>
        <w:t>KlobucharModel2Parameter</w:t>
      </w:r>
      <w:bookmarkEnd w:id="1410"/>
      <w:bookmarkEnd w:id="1411"/>
      <w:bookmarkEnd w:id="1412"/>
      <w:bookmarkEnd w:id="1413"/>
      <w:bookmarkEnd w:id="1414"/>
      <w:bookmarkEnd w:id="1415"/>
      <w:bookmarkEnd w:id="1416"/>
    </w:p>
    <w:p w14:paraId="6A4F9283" w14:textId="77777777" w:rsidR="0023409A" w:rsidRDefault="007F1C8D">
      <w:pPr>
        <w:pStyle w:val="PL"/>
        <w:shd w:val="clear" w:color="auto" w:fill="E6E6E6"/>
      </w:pPr>
      <w:r>
        <w:t>-- ASN1START</w:t>
      </w:r>
    </w:p>
    <w:p w14:paraId="09B489EE" w14:textId="77777777" w:rsidR="0023409A" w:rsidRDefault="0023409A">
      <w:pPr>
        <w:pStyle w:val="PL"/>
        <w:shd w:val="clear" w:color="auto" w:fill="E6E6E6"/>
        <w:rPr>
          <w:lang w:eastAsia="zh-CN"/>
        </w:rPr>
      </w:pPr>
    </w:p>
    <w:p w14:paraId="6E1C16DF" w14:textId="77777777" w:rsidR="0023409A" w:rsidRDefault="007F1C8D">
      <w:pPr>
        <w:pStyle w:val="PL"/>
        <w:shd w:val="clear" w:color="auto" w:fill="E6E6E6"/>
      </w:pPr>
      <w:r>
        <w:rPr>
          <w:snapToGrid w:val="0"/>
          <w:lang w:eastAsia="zh-CN"/>
        </w:rPr>
        <w:t>KlobucharModel2Parameter-r16</w:t>
      </w:r>
      <w:bookmarkStart w:id="1417" w:name="OLE_LINK30"/>
      <w:bookmarkStart w:id="1418" w:name="OLE_LINK29"/>
      <w:r>
        <w:rPr>
          <w:snapToGrid w:val="0"/>
          <w:lang w:eastAsia="zh-CN"/>
        </w:rPr>
        <w:t xml:space="preserve"> </w:t>
      </w:r>
      <w:r>
        <w:t xml:space="preserve">::= </w:t>
      </w:r>
      <w:r>
        <w:t>SEQUENCE {</w:t>
      </w:r>
    </w:p>
    <w:p w14:paraId="46A657AE" w14:textId="77777777" w:rsidR="0023409A" w:rsidRDefault="007F1C8D">
      <w:pPr>
        <w:pStyle w:val="PL"/>
        <w:shd w:val="clear" w:color="auto" w:fill="E6E6E6"/>
      </w:pPr>
      <w:r>
        <w:tab/>
        <w:t>alfa1</w:t>
      </w:r>
      <w:r>
        <w:rPr>
          <w:lang w:eastAsia="zh-CN"/>
        </w:rPr>
        <w:t>-r16</w:t>
      </w:r>
      <w:r>
        <w:tab/>
      </w:r>
      <w:r>
        <w:tab/>
      </w:r>
      <w:r>
        <w:tab/>
        <w:t>INTEGER (0..1023),</w:t>
      </w:r>
    </w:p>
    <w:p w14:paraId="767E92FD" w14:textId="77777777" w:rsidR="0023409A" w:rsidRDefault="007F1C8D">
      <w:pPr>
        <w:pStyle w:val="PL"/>
        <w:shd w:val="clear" w:color="auto" w:fill="E6E6E6"/>
      </w:pPr>
      <w:r>
        <w:tab/>
        <w:t>alfa2</w:t>
      </w:r>
      <w:r>
        <w:rPr>
          <w:lang w:eastAsia="zh-CN"/>
        </w:rPr>
        <w:t>-r16</w:t>
      </w:r>
      <w:r>
        <w:tab/>
      </w:r>
      <w:r>
        <w:tab/>
      </w:r>
      <w:r>
        <w:tab/>
        <w:t>INTEGER (-128..127),</w:t>
      </w:r>
    </w:p>
    <w:p w14:paraId="70D9D983" w14:textId="77777777" w:rsidR="0023409A" w:rsidRDefault="007F1C8D">
      <w:pPr>
        <w:pStyle w:val="PL"/>
        <w:shd w:val="clear" w:color="auto" w:fill="E6E6E6"/>
      </w:pPr>
      <w:r>
        <w:tab/>
        <w:t>alfa3</w:t>
      </w:r>
      <w:r>
        <w:rPr>
          <w:lang w:eastAsia="zh-CN"/>
        </w:rPr>
        <w:t>-r16</w:t>
      </w:r>
      <w:r>
        <w:tab/>
      </w:r>
      <w:r>
        <w:tab/>
      </w:r>
      <w:r>
        <w:tab/>
        <w:t>INTEGER (0..255),</w:t>
      </w:r>
    </w:p>
    <w:bookmarkEnd w:id="1417"/>
    <w:bookmarkEnd w:id="1418"/>
    <w:p w14:paraId="707A5C1D" w14:textId="77777777" w:rsidR="0023409A" w:rsidRDefault="007F1C8D">
      <w:pPr>
        <w:pStyle w:val="PL"/>
        <w:shd w:val="clear" w:color="auto" w:fill="E6E6E6"/>
      </w:pPr>
      <w:r>
        <w:tab/>
        <w:t>alfa4</w:t>
      </w:r>
      <w:r>
        <w:rPr>
          <w:lang w:eastAsia="zh-CN"/>
        </w:rPr>
        <w:t>-r16</w:t>
      </w:r>
      <w:r>
        <w:tab/>
      </w:r>
      <w:r>
        <w:tab/>
      </w:r>
      <w:r>
        <w:tab/>
        <w:t>INTEGER (0..255),</w:t>
      </w:r>
    </w:p>
    <w:p w14:paraId="212CC989" w14:textId="77777777" w:rsidR="0023409A" w:rsidRDefault="007F1C8D">
      <w:pPr>
        <w:pStyle w:val="PL"/>
        <w:shd w:val="clear" w:color="auto" w:fill="E6E6E6"/>
      </w:pPr>
      <w:r>
        <w:tab/>
        <w:t>alfa5</w:t>
      </w:r>
      <w:r>
        <w:rPr>
          <w:lang w:eastAsia="zh-CN"/>
        </w:rPr>
        <w:t>-r16</w:t>
      </w:r>
      <w:r>
        <w:tab/>
      </w:r>
      <w:r>
        <w:tab/>
      </w:r>
      <w:r>
        <w:tab/>
        <w:t>INTEGER (0..255),</w:t>
      </w:r>
    </w:p>
    <w:p w14:paraId="4E3C5021" w14:textId="77777777" w:rsidR="0023409A" w:rsidRDefault="007F1C8D">
      <w:pPr>
        <w:pStyle w:val="PL"/>
        <w:shd w:val="clear" w:color="auto" w:fill="E6E6E6"/>
      </w:pPr>
      <w:r>
        <w:tab/>
        <w:t>alfa6</w:t>
      </w:r>
      <w:r>
        <w:rPr>
          <w:lang w:eastAsia="zh-CN"/>
        </w:rPr>
        <w:t>-r16</w:t>
      </w:r>
      <w:r>
        <w:tab/>
      </w:r>
      <w:r>
        <w:tab/>
      </w:r>
      <w:r>
        <w:tab/>
        <w:t>INTEGER (-128..127),</w:t>
      </w:r>
    </w:p>
    <w:p w14:paraId="7ADAE723" w14:textId="77777777" w:rsidR="0023409A" w:rsidRDefault="007F1C8D">
      <w:pPr>
        <w:pStyle w:val="PL"/>
        <w:shd w:val="clear" w:color="auto" w:fill="E6E6E6"/>
      </w:pPr>
      <w:r>
        <w:tab/>
        <w:t>alfa7</w:t>
      </w:r>
      <w:r>
        <w:rPr>
          <w:lang w:eastAsia="zh-CN"/>
        </w:rPr>
        <w:t>-r16</w:t>
      </w:r>
      <w:r>
        <w:tab/>
      </w:r>
      <w:r>
        <w:tab/>
      </w:r>
      <w:r>
        <w:tab/>
        <w:t>INTEGER (-128..127),</w:t>
      </w:r>
    </w:p>
    <w:p w14:paraId="3AE23229" w14:textId="77777777" w:rsidR="0023409A" w:rsidRDefault="007F1C8D">
      <w:pPr>
        <w:pStyle w:val="PL"/>
        <w:shd w:val="clear" w:color="auto" w:fill="E6E6E6"/>
      </w:pPr>
      <w:r>
        <w:tab/>
        <w:t>alfa8</w:t>
      </w:r>
      <w:r>
        <w:rPr>
          <w:lang w:eastAsia="zh-CN"/>
        </w:rPr>
        <w:t>-r16</w:t>
      </w:r>
      <w:r>
        <w:tab/>
      </w:r>
      <w:r>
        <w:tab/>
      </w:r>
      <w:r>
        <w:tab/>
        <w:t>INTEG</w:t>
      </w:r>
      <w:r>
        <w:t>ER (-128..127),</w:t>
      </w:r>
    </w:p>
    <w:p w14:paraId="12AB1FE5" w14:textId="77777777" w:rsidR="0023409A" w:rsidRDefault="007F1C8D">
      <w:pPr>
        <w:pStyle w:val="PL"/>
        <w:shd w:val="clear" w:color="auto" w:fill="E6E6E6"/>
        <w:rPr>
          <w:lang w:eastAsia="zh-CN"/>
        </w:rPr>
      </w:pPr>
      <w:r>
        <w:lastRenderedPageBreak/>
        <w:tab/>
        <w:t>alfa9</w:t>
      </w:r>
      <w:r>
        <w:rPr>
          <w:lang w:eastAsia="zh-CN"/>
        </w:rPr>
        <w:t>-r16</w:t>
      </w:r>
      <w:r>
        <w:tab/>
      </w:r>
      <w:r>
        <w:tab/>
      </w:r>
      <w:r>
        <w:tab/>
        <w:t>INTEGER (-128..127),</w:t>
      </w:r>
    </w:p>
    <w:p w14:paraId="49F3553B" w14:textId="77777777" w:rsidR="0023409A" w:rsidRDefault="007F1C8D">
      <w:pPr>
        <w:pStyle w:val="PL"/>
        <w:shd w:val="clear" w:color="auto" w:fill="E6E6E6"/>
      </w:pPr>
      <w:r>
        <w:rPr>
          <w:lang w:eastAsia="zh-CN"/>
        </w:rPr>
        <w:tab/>
      </w:r>
      <w:r>
        <w:t>...</w:t>
      </w:r>
    </w:p>
    <w:p w14:paraId="17198563" w14:textId="77777777" w:rsidR="0023409A" w:rsidRDefault="007F1C8D">
      <w:pPr>
        <w:pStyle w:val="PL"/>
        <w:shd w:val="clear" w:color="auto" w:fill="E6E6E6"/>
      </w:pPr>
      <w:r>
        <w:t>}</w:t>
      </w:r>
    </w:p>
    <w:p w14:paraId="491EEF58" w14:textId="77777777" w:rsidR="0023409A" w:rsidRDefault="0023409A">
      <w:pPr>
        <w:pStyle w:val="PL"/>
        <w:shd w:val="clear" w:color="auto" w:fill="E6E6E6"/>
      </w:pPr>
    </w:p>
    <w:p w14:paraId="42D0EEA4" w14:textId="77777777" w:rsidR="0023409A" w:rsidRDefault="007F1C8D">
      <w:pPr>
        <w:pStyle w:val="PL"/>
        <w:shd w:val="clear" w:color="auto" w:fill="E6E6E6"/>
      </w:pPr>
      <w:r>
        <w:t>-- ASN1STOP</w:t>
      </w:r>
    </w:p>
    <w:p w14:paraId="645FE417"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452D3E8" w14:textId="77777777">
        <w:trPr>
          <w:cantSplit/>
          <w:tblHeader/>
        </w:trPr>
        <w:tc>
          <w:tcPr>
            <w:tcW w:w="9639" w:type="dxa"/>
          </w:tcPr>
          <w:p w14:paraId="4DBE3061" w14:textId="77777777" w:rsidR="0023409A" w:rsidRDefault="007F1C8D">
            <w:pPr>
              <w:pStyle w:val="TAH"/>
              <w:keepNext w:val="0"/>
              <w:keepLines w:val="0"/>
              <w:widowControl w:val="0"/>
            </w:pPr>
            <w:r>
              <w:rPr>
                <w:i/>
                <w:snapToGrid w:val="0"/>
              </w:rPr>
              <w:t xml:space="preserve">KlobucharModel2Parameter </w:t>
            </w:r>
            <w:r>
              <w:rPr>
                <w:iCs/>
              </w:rPr>
              <w:t>field descriptions</w:t>
            </w:r>
          </w:p>
        </w:tc>
      </w:tr>
      <w:tr w:rsidR="0023409A" w14:paraId="2048EF16" w14:textId="77777777">
        <w:trPr>
          <w:cantSplit/>
        </w:trPr>
        <w:tc>
          <w:tcPr>
            <w:tcW w:w="9639" w:type="dxa"/>
          </w:tcPr>
          <w:p w14:paraId="48981684" w14:textId="77777777" w:rsidR="0023409A" w:rsidRDefault="007F1C8D">
            <w:pPr>
              <w:pStyle w:val="TAL"/>
              <w:keepNext w:val="0"/>
              <w:keepLines w:val="0"/>
              <w:widowControl w:val="0"/>
              <w:rPr>
                <w:b/>
                <w:i/>
                <w:lang w:eastAsia="zh-CN"/>
              </w:rPr>
            </w:pPr>
            <w:r>
              <w:rPr>
                <w:b/>
                <w:i/>
              </w:rPr>
              <w:t>al</w:t>
            </w:r>
            <w:r>
              <w:rPr>
                <w:b/>
                <w:i/>
                <w:lang w:eastAsia="zh-CN"/>
              </w:rPr>
              <w:t>f</w:t>
            </w:r>
            <w:r>
              <w:rPr>
                <w:b/>
                <w:i/>
              </w:rPr>
              <w:t>a</w:t>
            </w:r>
            <w:r>
              <w:rPr>
                <w:b/>
                <w:i/>
                <w:lang w:eastAsia="zh-CN"/>
              </w:rPr>
              <w:t>1</w:t>
            </w:r>
          </w:p>
          <w:p w14:paraId="0DA49861" w14:textId="77777777" w:rsidR="0023409A" w:rsidRDefault="007F1C8D">
            <w:pPr>
              <w:pStyle w:val="TAL"/>
              <w:keepNext w:val="0"/>
              <w:keepLines w:val="0"/>
              <w:widowControl w:val="0"/>
            </w:pPr>
            <w:r>
              <w:t xml:space="preserve">This field specifies the </w:t>
            </w:r>
            <w:r>
              <w:rPr>
                <w:rFonts w:ascii="Symbol" w:hAnsi="Symbol"/>
              </w:rPr>
              <w:t></w:t>
            </w:r>
            <w:r>
              <w:rPr>
                <w:vertAlign w:val="subscript"/>
                <w:lang w:eastAsia="zh-CN"/>
              </w:rPr>
              <w:t>1</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14:paraId="7E766D38" w14:textId="77777777" w:rsidR="0023409A" w:rsidRDefault="007F1C8D">
            <w:pPr>
              <w:pStyle w:val="TAL"/>
              <w:keepNext w:val="0"/>
              <w:keepLines w:val="0"/>
              <w:widowControl w:val="0"/>
              <w:rPr>
                <w:bCs/>
                <w:iCs/>
              </w:rPr>
            </w:pPr>
            <w:r>
              <w:t>Scale factor 2</w:t>
            </w:r>
            <w:r>
              <w:rPr>
                <w:vertAlign w:val="superscript"/>
              </w:rPr>
              <w:t>-3</w:t>
            </w:r>
            <w:r>
              <w:rPr>
                <w:vertAlign w:val="superscript"/>
                <w:lang w:eastAsia="zh-CN"/>
              </w:rPr>
              <w:t xml:space="preserve"> </w:t>
            </w:r>
            <w:r>
              <w:t>TECU.</w:t>
            </w:r>
          </w:p>
        </w:tc>
      </w:tr>
      <w:tr w:rsidR="0023409A" w14:paraId="78C4E42E" w14:textId="77777777">
        <w:trPr>
          <w:cantSplit/>
        </w:trPr>
        <w:tc>
          <w:tcPr>
            <w:tcW w:w="9639" w:type="dxa"/>
          </w:tcPr>
          <w:p w14:paraId="2908EEA5" w14:textId="77777777" w:rsidR="0023409A" w:rsidRDefault="007F1C8D">
            <w:pPr>
              <w:pStyle w:val="TAL"/>
              <w:keepNext w:val="0"/>
              <w:keepLines w:val="0"/>
              <w:widowControl w:val="0"/>
              <w:rPr>
                <w:b/>
                <w:i/>
                <w:lang w:eastAsia="zh-CN"/>
              </w:rPr>
            </w:pPr>
            <w:r>
              <w:rPr>
                <w:b/>
                <w:i/>
              </w:rPr>
              <w:t>al</w:t>
            </w:r>
            <w:r>
              <w:rPr>
                <w:b/>
                <w:i/>
                <w:lang w:eastAsia="zh-CN"/>
              </w:rPr>
              <w:t>f</w:t>
            </w:r>
            <w:r>
              <w:rPr>
                <w:b/>
                <w:i/>
              </w:rPr>
              <w:t>a</w:t>
            </w:r>
            <w:r>
              <w:rPr>
                <w:b/>
                <w:i/>
                <w:lang w:eastAsia="zh-CN"/>
              </w:rPr>
              <w:t>2</w:t>
            </w:r>
          </w:p>
          <w:p w14:paraId="56B7E6A3" w14:textId="77777777" w:rsidR="0023409A" w:rsidRDefault="007F1C8D">
            <w:pPr>
              <w:pStyle w:val="TAL"/>
              <w:keepNext w:val="0"/>
              <w:keepLines w:val="0"/>
              <w:widowControl w:val="0"/>
            </w:pPr>
            <w:r>
              <w:t xml:space="preserve">This field specifies the </w:t>
            </w:r>
            <w:r>
              <w:rPr>
                <w:rFonts w:ascii="Symbol" w:hAnsi="Symbol"/>
              </w:rPr>
              <w:t></w:t>
            </w:r>
            <w:r>
              <w:rPr>
                <w:vertAlign w:val="subscript"/>
                <w:lang w:eastAsia="zh-CN"/>
              </w:rPr>
              <w:t>2</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14:paraId="6817EBFB" w14:textId="77777777" w:rsidR="0023409A" w:rsidRDefault="007F1C8D">
            <w:pPr>
              <w:pStyle w:val="TAL"/>
              <w:keepNext w:val="0"/>
              <w:keepLines w:val="0"/>
              <w:widowControl w:val="0"/>
              <w:rPr>
                <w:b/>
                <w:i/>
              </w:rPr>
            </w:pPr>
            <w:r>
              <w:t>Scale factor 2</w:t>
            </w:r>
            <w:r>
              <w:rPr>
                <w:vertAlign w:val="superscript"/>
              </w:rPr>
              <w:t>-3</w:t>
            </w:r>
            <w:r>
              <w:t xml:space="preserve"> TECU.</w:t>
            </w:r>
          </w:p>
        </w:tc>
      </w:tr>
      <w:tr w:rsidR="0023409A" w14:paraId="11E8DE3B" w14:textId="77777777">
        <w:trPr>
          <w:cantSplit/>
        </w:trPr>
        <w:tc>
          <w:tcPr>
            <w:tcW w:w="9639" w:type="dxa"/>
          </w:tcPr>
          <w:p w14:paraId="3472BD69" w14:textId="77777777" w:rsidR="0023409A" w:rsidRDefault="007F1C8D">
            <w:pPr>
              <w:pStyle w:val="TAL"/>
              <w:keepNext w:val="0"/>
              <w:keepLines w:val="0"/>
              <w:widowControl w:val="0"/>
              <w:rPr>
                <w:b/>
                <w:i/>
                <w:lang w:eastAsia="zh-CN"/>
              </w:rPr>
            </w:pPr>
            <w:r>
              <w:rPr>
                <w:b/>
                <w:i/>
              </w:rPr>
              <w:t>al</w:t>
            </w:r>
            <w:r>
              <w:rPr>
                <w:b/>
                <w:i/>
                <w:lang w:eastAsia="zh-CN"/>
              </w:rPr>
              <w:t>f</w:t>
            </w:r>
            <w:r>
              <w:rPr>
                <w:b/>
                <w:i/>
              </w:rPr>
              <w:t>a</w:t>
            </w:r>
            <w:r>
              <w:rPr>
                <w:b/>
                <w:i/>
                <w:lang w:eastAsia="zh-CN"/>
              </w:rPr>
              <w:t>3</w:t>
            </w:r>
          </w:p>
          <w:p w14:paraId="30D932FF" w14:textId="77777777" w:rsidR="0023409A" w:rsidRDefault="007F1C8D">
            <w:pPr>
              <w:pStyle w:val="TAL"/>
              <w:keepNext w:val="0"/>
              <w:keepLines w:val="0"/>
              <w:widowControl w:val="0"/>
            </w:pPr>
            <w:r>
              <w:t xml:space="preserve">This field specifies the </w:t>
            </w:r>
            <w:r>
              <w:rPr>
                <w:rFonts w:ascii="Symbol" w:hAnsi="Symbol"/>
              </w:rPr>
              <w:t></w:t>
            </w:r>
            <w:r>
              <w:rPr>
                <w:vertAlign w:val="subscript"/>
                <w:lang w:eastAsia="zh-CN"/>
              </w:rPr>
              <w:t>3</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14:paraId="17862FEA" w14:textId="77777777" w:rsidR="0023409A" w:rsidRDefault="007F1C8D">
            <w:pPr>
              <w:pStyle w:val="TAL"/>
              <w:keepNext w:val="0"/>
              <w:keepLines w:val="0"/>
              <w:widowControl w:val="0"/>
              <w:rPr>
                <w:b/>
                <w:i/>
              </w:rPr>
            </w:pPr>
            <w:r>
              <w:t>Scale factor 2</w:t>
            </w:r>
            <w:r>
              <w:rPr>
                <w:vertAlign w:val="superscript"/>
              </w:rPr>
              <w:t>-3</w:t>
            </w:r>
            <w:r>
              <w:t xml:space="preserve"> TECU.</w:t>
            </w:r>
          </w:p>
        </w:tc>
      </w:tr>
      <w:tr w:rsidR="0023409A" w14:paraId="102AD625" w14:textId="77777777">
        <w:trPr>
          <w:cantSplit/>
        </w:trPr>
        <w:tc>
          <w:tcPr>
            <w:tcW w:w="9639" w:type="dxa"/>
          </w:tcPr>
          <w:p w14:paraId="2DA23615" w14:textId="77777777" w:rsidR="0023409A" w:rsidRDefault="007F1C8D">
            <w:pPr>
              <w:pStyle w:val="TAL"/>
              <w:keepNext w:val="0"/>
              <w:keepLines w:val="0"/>
              <w:widowControl w:val="0"/>
              <w:rPr>
                <w:b/>
                <w:i/>
                <w:lang w:eastAsia="zh-CN"/>
              </w:rPr>
            </w:pPr>
            <w:bookmarkStart w:id="1419" w:name="OLE_LINK57"/>
            <w:bookmarkStart w:id="1420" w:name="OLE_LINK58"/>
            <w:r>
              <w:rPr>
                <w:b/>
                <w:i/>
              </w:rPr>
              <w:t>al</w:t>
            </w:r>
            <w:r>
              <w:rPr>
                <w:b/>
                <w:i/>
                <w:lang w:eastAsia="zh-CN"/>
              </w:rPr>
              <w:t>f</w:t>
            </w:r>
            <w:r>
              <w:rPr>
                <w:b/>
                <w:i/>
              </w:rPr>
              <w:t>a</w:t>
            </w:r>
            <w:r>
              <w:rPr>
                <w:b/>
                <w:i/>
                <w:lang w:eastAsia="zh-CN"/>
              </w:rPr>
              <w:t>4</w:t>
            </w:r>
          </w:p>
          <w:p w14:paraId="43018365" w14:textId="77777777" w:rsidR="0023409A" w:rsidRDefault="007F1C8D">
            <w:pPr>
              <w:pStyle w:val="TAL"/>
              <w:keepNext w:val="0"/>
              <w:keepLines w:val="0"/>
              <w:widowControl w:val="0"/>
            </w:pPr>
            <w:r>
              <w:t xml:space="preserve">This field specifies the </w:t>
            </w:r>
            <w:r>
              <w:rPr>
                <w:rFonts w:ascii="Symbol" w:hAnsi="Symbol"/>
              </w:rPr>
              <w:t></w:t>
            </w:r>
            <w:r>
              <w:rPr>
                <w:vertAlign w:val="subscript"/>
                <w:lang w:eastAsia="zh-CN"/>
              </w:rPr>
              <w:t>4</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14:paraId="2C1A8346" w14:textId="77777777" w:rsidR="0023409A" w:rsidRDefault="007F1C8D">
            <w:pPr>
              <w:pStyle w:val="TAL"/>
              <w:keepNext w:val="0"/>
              <w:keepLines w:val="0"/>
              <w:widowControl w:val="0"/>
              <w:rPr>
                <w:lang w:eastAsia="zh-CN"/>
              </w:rPr>
            </w:pPr>
            <w:r>
              <w:t>Scale factor 2</w:t>
            </w:r>
            <w:r>
              <w:rPr>
                <w:vertAlign w:val="superscript"/>
              </w:rPr>
              <w:t>-3</w:t>
            </w:r>
            <w:r>
              <w:t xml:space="preserve"> TECU.</w:t>
            </w:r>
            <w:bookmarkEnd w:id="1419"/>
            <w:bookmarkEnd w:id="1420"/>
          </w:p>
        </w:tc>
      </w:tr>
      <w:tr w:rsidR="0023409A" w14:paraId="260FB337" w14:textId="77777777">
        <w:trPr>
          <w:cantSplit/>
        </w:trPr>
        <w:tc>
          <w:tcPr>
            <w:tcW w:w="9639" w:type="dxa"/>
          </w:tcPr>
          <w:p w14:paraId="56660861" w14:textId="77777777" w:rsidR="0023409A" w:rsidRDefault="007F1C8D">
            <w:pPr>
              <w:pStyle w:val="TAL"/>
              <w:keepNext w:val="0"/>
              <w:keepLines w:val="0"/>
              <w:widowControl w:val="0"/>
              <w:rPr>
                <w:b/>
                <w:i/>
                <w:lang w:eastAsia="zh-CN"/>
              </w:rPr>
            </w:pPr>
            <w:r>
              <w:rPr>
                <w:b/>
                <w:i/>
              </w:rPr>
              <w:t>al</w:t>
            </w:r>
            <w:r>
              <w:rPr>
                <w:b/>
                <w:i/>
                <w:lang w:eastAsia="zh-CN"/>
              </w:rPr>
              <w:t>f</w:t>
            </w:r>
            <w:r>
              <w:rPr>
                <w:b/>
                <w:i/>
              </w:rPr>
              <w:t>a</w:t>
            </w:r>
            <w:r>
              <w:rPr>
                <w:b/>
                <w:i/>
                <w:lang w:eastAsia="zh-CN"/>
              </w:rPr>
              <w:t>5</w:t>
            </w:r>
          </w:p>
          <w:p w14:paraId="235C6142" w14:textId="77777777" w:rsidR="0023409A" w:rsidRDefault="007F1C8D">
            <w:pPr>
              <w:pStyle w:val="TAL"/>
              <w:keepNext w:val="0"/>
              <w:keepLines w:val="0"/>
              <w:widowControl w:val="0"/>
            </w:pPr>
            <w:r>
              <w:t xml:space="preserve">This field specifies the </w:t>
            </w:r>
            <w:r>
              <w:rPr>
                <w:rFonts w:ascii="Symbol" w:hAnsi="Symbol"/>
              </w:rPr>
              <w:t></w:t>
            </w:r>
            <w:r>
              <w:rPr>
                <w:rFonts w:ascii="Symbol" w:hAnsi="Symbol"/>
                <w:vertAlign w:val="subscript"/>
                <w:lang w:eastAsia="zh-CN"/>
              </w:rPr>
              <w:t></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14:paraId="2A0BE9A9" w14:textId="77777777" w:rsidR="0023409A" w:rsidRDefault="007F1C8D">
            <w:pPr>
              <w:pStyle w:val="TAL"/>
              <w:keepNext w:val="0"/>
              <w:keepLines w:val="0"/>
              <w:widowControl w:val="0"/>
              <w:rPr>
                <w:lang w:eastAsia="zh-CN"/>
              </w:rPr>
            </w:pPr>
            <w:r>
              <w:t xml:space="preserve">Scale factor </w:t>
            </w:r>
            <w:r>
              <w:rPr>
                <w:lang w:eastAsia="zh-CN"/>
              </w:rPr>
              <w:t>-</w:t>
            </w:r>
            <w:r>
              <w:t>2</w:t>
            </w:r>
            <w:r>
              <w:rPr>
                <w:vertAlign w:val="superscript"/>
              </w:rPr>
              <w:t>-3</w:t>
            </w:r>
            <w:r>
              <w:t xml:space="preserve"> TECU.</w:t>
            </w:r>
          </w:p>
        </w:tc>
      </w:tr>
      <w:tr w:rsidR="0023409A" w14:paraId="5E38CAEB" w14:textId="77777777">
        <w:trPr>
          <w:cantSplit/>
        </w:trPr>
        <w:tc>
          <w:tcPr>
            <w:tcW w:w="9639" w:type="dxa"/>
          </w:tcPr>
          <w:p w14:paraId="435B0F02" w14:textId="77777777" w:rsidR="0023409A" w:rsidRDefault="007F1C8D">
            <w:pPr>
              <w:pStyle w:val="TAL"/>
              <w:keepNext w:val="0"/>
              <w:keepLines w:val="0"/>
              <w:widowControl w:val="0"/>
              <w:rPr>
                <w:b/>
                <w:i/>
                <w:lang w:eastAsia="zh-CN"/>
              </w:rPr>
            </w:pPr>
            <w:r>
              <w:rPr>
                <w:b/>
                <w:i/>
                <w:lang w:eastAsia="zh-CN"/>
              </w:rPr>
              <w:t>a</w:t>
            </w:r>
            <w:r>
              <w:rPr>
                <w:b/>
                <w:i/>
              </w:rPr>
              <w:t>l</w:t>
            </w:r>
            <w:r>
              <w:rPr>
                <w:b/>
                <w:i/>
                <w:lang w:eastAsia="zh-CN"/>
              </w:rPr>
              <w:t>f</w:t>
            </w:r>
            <w:r>
              <w:rPr>
                <w:b/>
                <w:i/>
              </w:rPr>
              <w:t>a</w:t>
            </w:r>
            <w:r>
              <w:rPr>
                <w:b/>
                <w:i/>
                <w:lang w:eastAsia="zh-CN"/>
              </w:rPr>
              <w:t>6</w:t>
            </w:r>
          </w:p>
          <w:p w14:paraId="175BAB40" w14:textId="77777777" w:rsidR="0023409A" w:rsidRDefault="007F1C8D">
            <w:pPr>
              <w:pStyle w:val="TAL"/>
              <w:keepNext w:val="0"/>
              <w:keepLines w:val="0"/>
              <w:widowControl w:val="0"/>
            </w:pPr>
            <w:r>
              <w:t xml:space="preserve">This field specifies the </w:t>
            </w:r>
            <w:r>
              <w:rPr>
                <w:rFonts w:ascii="Symbol" w:hAnsi="Symbol"/>
              </w:rPr>
              <w:t></w:t>
            </w:r>
            <w:r>
              <w:rPr>
                <w:vertAlign w:val="subscript"/>
                <w:lang w:eastAsia="zh-CN"/>
              </w:rPr>
              <w:t>6</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14:paraId="32C582D4" w14:textId="77777777" w:rsidR="0023409A" w:rsidRDefault="007F1C8D">
            <w:pPr>
              <w:pStyle w:val="TAL"/>
              <w:keepNext w:val="0"/>
              <w:keepLines w:val="0"/>
              <w:widowControl w:val="0"/>
              <w:rPr>
                <w:lang w:eastAsia="zh-CN"/>
              </w:rPr>
            </w:pPr>
            <w:r>
              <w:t>Scale factor 2</w:t>
            </w:r>
            <w:r>
              <w:rPr>
                <w:vertAlign w:val="superscript"/>
              </w:rPr>
              <w:t>-3</w:t>
            </w:r>
            <w:r>
              <w:t xml:space="preserve"> TECU.</w:t>
            </w:r>
          </w:p>
        </w:tc>
      </w:tr>
      <w:tr w:rsidR="0023409A" w14:paraId="2C00FBDC" w14:textId="77777777">
        <w:trPr>
          <w:cantSplit/>
        </w:trPr>
        <w:tc>
          <w:tcPr>
            <w:tcW w:w="9639" w:type="dxa"/>
          </w:tcPr>
          <w:p w14:paraId="43CD7349" w14:textId="77777777" w:rsidR="0023409A" w:rsidRDefault="007F1C8D">
            <w:pPr>
              <w:pStyle w:val="TAL"/>
              <w:keepNext w:val="0"/>
              <w:keepLines w:val="0"/>
              <w:widowControl w:val="0"/>
              <w:rPr>
                <w:b/>
                <w:i/>
                <w:lang w:eastAsia="zh-CN"/>
              </w:rPr>
            </w:pPr>
            <w:r>
              <w:rPr>
                <w:b/>
                <w:i/>
                <w:lang w:eastAsia="zh-CN"/>
              </w:rPr>
              <w:t>a</w:t>
            </w:r>
            <w:r>
              <w:rPr>
                <w:b/>
                <w:i/>
              </w:rPr>
              <w:t>l</w:t>
            </w:r>
            <w:r>
              <w:rPr>
                <w:b/>
                <w:i/>
                <w:lang w:eastAsia="zh-CN"/>
              </w:rPr>
              <w:t>f</w:t>
            </w:r>
            <w:r>
              <w:rPr>
                <w:b/>
                <w:i/>
              </w:rPr>
              <w:t>a</w:t>
            </w:r>
            <w:r>
              <w:rPr>
                <w:b/>
                <w:i/>
                <w:lang w:eastAsia="zh-CN"/>
              </w:rPr>
              <w:t>7</w:t>
            </w:r>
          </w:p>
          <w:p w14:paraId="3BCC9029" w14:textId="77777777" w:rsidR="0023409A" w:rsidRDefault="007F1C8D">
            <w:pPr>
              <w:pStyle w:val="TAL"/>
              <w:keepNext w:val="0"/>
              <w:keepLines w:val="0"/>
              <w:widowControl w:val="0"/>
            </w:pPr>
            <w:r>
              <w:t xml:space="preserve">This field specifies the </w:t>
            </w:r>
            <w:r>
              <w:rPr>
                <w:rFonts w:ascii="Symbol" w:hAnsi="Symbol"/>
              </w:rPr>
              <w:t></w:t>
            </w:r>
            <w:r>
              <w:rPr>
                <w:vertAlign w:val="subscript"/>
                <w:lang w:eastAsia="zh-CN"/>
              </w:rPr>
              <w:t>7</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14:paraId="31C34A2A" w14:textId="77777777" w:rsidR="0023409A" w:rsidRDefault="007F1C8D">
            <w:pPr>
              <w:pStyle w:val="TAL"/>
              <w:keepNext w:val="0"/>
              <w:keepLines w:val="0"/>
              <w:widowControl w:val="0"/>
              <w:rPr>
                <w:lang w:eastAsia="zh-CN"/>
              </w:rPr>
            </w:pPr>
            <w:r>
              <w:t>Scale factor 2</w:t>
            </w:r>
            <w:r>
              <w:rPr>
                <w:vertAlign w:val="superscript"/>
              </w:rPr>
              <w:t>-3</w:t>
            </w:r>
            <w:r>
              <w:t xml:space="preserve"> TECU.</w:t>
            </w:r>
          </w:p>
        </w:tc>
      </w:tr>
      <w:tr w:rsidR="0023409A" w14:paraId="5C67F7C2" w14:textId="77777777">
        <w:trPr>
          <w:cantSplit/>
        </w:trPr>
        <w:tc>
          <w:tcPr>
            <w:tcW w:w="9639" w:type="dxa"/>
          </w:tcPr>
          <w:p w14:paraId="3CCAEF27" w14:textId="77777777" w:rsidR="0023409A" w:rsidRDefault="007F1C8D">
            <w:pPr>
              <w:pStyle w:val="TAL"/>
              <w:keepNext w:val="0"/>
              <w:keepLines w:val="0"/>
              <w:widowControl w:val="0"/>
              <w:rPr>
                <w:b/>
                <w:i/>
                <w:lang w:eastAsia="zh-CN"/>
              </w:rPr>
            </w:pPr>
            <w:r>
              <w:rPr>
                <w:b/>
                <w:i/>
                <w:lang w:eastAsia="zh-CN"/>
              </w:rPr>
              <w:t>a</w:t>
            </w:r>
            <w:r>
              <w:rPr>
                <w:b/>
                <w:i/>
              </w:rPr>
              <w:t>l</w:t>
            </w:r>
            <w:r>
              <w:rPr>
                <w:b/>
                <w:i/>
                <w:lang w:eastAsia="zh-CN"/>
              </w:rPr>
              <w:t>f</w:t>
            </w:r>
            <w:r>
              <w:rPr>
                <w:b/>
                <w:i/>
              </w:rPr>
              <w:t>a</w:t>
            </w:r>
            <w:r>
              <w:rPr>
                <w:b/>
                <w:i/>
                <w:lang w:eastAsia="zh-CN"/>
              </w:rPr>
              <w:t>8</w:t>
            </w:r>
          </w:p>
          <w:p w14:paraId="504588E7" w14:textId="77777777" w:rsidR="0023409A" w:rsidRDefault="007F1C8D">
            <w:pPr>
              <w:pStyle w:val="TAL"/>
              <w:keepNext w:val="0"/>
              <w:keepLines w:val="0"/>
              <w:widowControl w:val="0"/>
            </w:pPr>
            <w:r>
              <w:t xml:space="preserve">This field specifies the </w:t>
            </w:r>
            <w:r>
              <w:rPr>
                <w:rFonts w:ascii="Symbol" w:hAnsi="Symbol"/>
              </w:rPr>
              <w:t></w:t>
            </w:r>
            <w:r>
              <w:rPr>
                <w:vertAlign w:val="subscript"/>
                <w:lang w:eastAsia="zh-CN"/>
              </w:rPr>
              <w:t>8</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14:paraId="16A1E8AD" w14:textId="77777777" w:rsidR="0023409A" w:rsidRDefault="007F1C8D">
            <w:pPr>
              <w:pStyle w:val="TAL"/>
              <w:keepNext w:val="0"/>
              <w:keepLines w:val="0"/>
              <w:widowControl w:val="0"/>
              <w:rPr>
                <w:lang w:eastAsia="zh-CN"/>
              </w:rPr>
            </w:pPr>
            <w:r>
              <w:t>Scale factor 2</w:t>
            </w:r>
            <w:r>
              <w:rPr>
                <w:vertAlign w:val="superscript"/>
              </w:rPr>
              <w:t>-3</w:t>
            </w:r>
            <w:r>
              <w:t xml:space="preserve"> TECU.</w:t>
            </w:r>
          </w:p>
        </w:tc>
      </w:tr>
      <w:tr w:rsidR="0023409A" w14:paraId="30EFAD79" w14:textId="77777777">
        <w:trPr>
          <w:cantSplit/>
        </w:trPr>
        <w:tc>
          <w:tcPr>
            <w:tcW w:w="9639" w:type="dxa"/>
          </w:tcPr>
          <w:p w14:paraId="1B98AF30" w14:textId="77777777" w:rsidR="0023409A" w:rsidRDefault="007F1C8D">
            <w:pPr>
              <w:pStyle w:val="TAL"/>
              <w:keepNext w:val="0"/>
              <w:keepLines w:val="0"/>
              <w:widowControl w:val="0"/>
              <w:rPr>
                <w:b/>
                <w:i/>
                <w:lang w:eastAsia="zh-CN"/>
              </w:rPr>
            </w:pPr>
            <w:r>
              <w:rPr>
                <w:b/>
                <w:i/>
              </w:rPr>
              <w:t>al</w:t>
            </w:r>
            <w:r>
              <w:rPr>
                <w:b/>
                <w:i/>
                <w:lang w:eastAsia="zh-CN"/>
              </w:rPr>
              <w:t>f</w:t>
            </w:r>
            <w:r>
              <w:rPr>
                <w:b/>
                <w:i/>
              </w:rPr>
              <w:t>a</w:t>
            </w:r>
            <w:r>
              <w:rPr>
                <w:b/>
                <w:i/>
                <w:lang w:eastAsia="zh-CN"/>
              </w:rPr>
              <w:t>9</w:t>
            </w:r>
          </w:p>
          <w:p w14:paraId="4B857285" w14:textId="77777777" w:rsidR="0023409A" w:rsidRDefault="007F1C8D">
            <w:pPr>
              <w:pStyle w:val="TAL"/>
              <w:keepNext w:val="0"/>
              <w:keepLines w:val="0"/>
              <w:widowControl w:val="0"/>
            </w:pPr>
            <w:r>
              <w:t xml:space="preserve">This field specifies the </w:t>
            </w:r>
            <w:r>
              <w:rPr>
                <w:rFonts w:ascii="Symbol" w:hAnsi="Symbol"/>
              </w:rPr>
              <w:t></w:t>
            </w:r>
            <w:r>
              <w:rPr>
                <w:vertAlign w:val="subscript"/>
                <w:lang w:eastAsia="zh-CN"/>
              </w:rPr>
              <w:t>9</w:t>
            </w:r>
            <w:r>
              <w:t xml:space="preserve"> parameter of the Klobuchar model, as specified </w:t>
            </w:r>
            <w:r>
              <w:rPr>
                <w:bCs/>
              </w:rPr>
              <w:t xml:space="preserve">in </w:t>
            </w:r>
            <w:r>
              <w:rPr>
                <w:bCs/>
                <w:lang w:eastAsia="zh-CN"/>
              </w:rPr>
              <w:t xml:space="preserve">7.8.1 </w:t>
            </w:r>
            <w:r>
              <w:t>in [39]</w:t>
            </w:r>
            <w:r>
              <w:rPr>
                <w:rFonts w:hint="eastAsia"/>
                <w:snapToGrid w:val="0"/>
                <w:lang w:eastAsia="zh-CN"/>
              </w:rPr>
              <w:t>,</w:t>
            </w:r>
            <w:r>
              <w:rPr>
                <w:snapToGrid w:val="0"/>
                <w:lang w:eastAsia="zh-CN"/>
              </w:rPr>
              <w:t xml:space="preserve"> [49]</w:t>
            </w:r>
            <w:r>
              <w:t>.</w:t>
            </w:r>
          </w:p>
          <w:p w14:paraId="598726FD" w14:textId="77777777" w:rsidR="0023409A" w:rsidRDefault="007F1C8D">
            <w:pPr>
              <w:pStyle w:val="TAL"/>
              <w:keepNext w:val="0"/>
              <w:keepLines w:val="0"/>
              <w:widowControl w:val="0"/>
              <w:rPr>
                <w:b/>
                <w:i/>
              </w:rPr>
            </w:pPr>
            <w:r>
              <w:t>Scale factor 2</w:t>
            </w:r>
            <w:r>
              <w:rPr>
                <w:vertAlign w:val="superscript"/>
              </w:rPr>
              <w:t>-3</w:t>
            </w:r>
            <w:r>
              <w:t xml:space="preserve"> TECU.</w:t>
            </w:r>
          </w:p>
        </w:tc>
      </w:tr>
    </w:tbl>
    <w:p w14:paraId="75DED491" w14:textId="77777777" w:rsidR="0023409A" w:rsidRDefault="0023409A">
      <w:pPr>
        <w:rPr>
          <w:b/>
        </w:rPr>
      </w:pPr>
    </w:p>
    <w:p w14:paraId="008DC82C" w14:textId="77777777" w:rsidR="0023409A" w:rsidRDefault="007F1C8D">
      <w:pPr>
        <w:pStyle w:val="Heading4"/>
      </w:pPr>
      <w:bookmarkStart w:id="1421" w:name="_Toc52547888"/>
      <w:bookmarkStart w:id="1422" w:name="_Toc37680912"/>
      <w:bookmarkStart w:id="1423" w:name="_Toc52547358"/>
      <w:bookmarkStart w:id="1424" w:name="_Toc52546828"/>
      <w:bookmarkStart w:id="1425" w:name="_Toc46486483"/>
      <w:bookmarkStart w:id="1426" w:name="_Toc27765232"/>
      <w:bookmarkStart w:id="1427" w:name="_Toc52548418"/>
      <w:bookmarkStart w:id="1428" w:name="_Toc90719664"/>
      <w:r>
        <w:t>–</w:t>
      </w:r>
      <w:r>
        <w:tab/>
      </w:r>
      <w:r>
        <w:rPr>
          <w:i/>
          <w:snapToGrid w:val="0"/>
        </w:rPr>
        <w:t>NeQuickModelParameter</w:t>
      </w:r>
      <w:bookmarkEnd w:id="1421"/>
      <w:bookmarkEnd w:id="1422"/>
      <w:bookmarkEnd w:id="1423"/>
      <w:bookmarkEnd w:id="1424"/>
      <w:bookmarkEnd w:id="1425"/>
      <w:bookmarkEnd w:id="1426"/>
      <w:bookmarkEnd w:id="1427"/>
      <w:bookmarkEnd w:id="1428"/>
    </w:p>
    <w:p w14:paraId="5A44FF73" w14:textId="77777777" w:rsidR="0023409A" w:rsidRDefault="007F1C8D">
      <w:pPr>
        <w:pStyle w:val="PL"/>
        <w:shd w:val="clear" w:color="auto" w:fill="E6E6E6"/>
      </w:pPr>
      <w:r>
        <w:t>-- ASN1START</w:t>
      </w:r>
    </w:p>
    <w:p w14:paraId="2408B2DA" w14:textId="77777777" w:rsidR="0023409A" w:rsidRDefault="0023409A">
      <w:pPr>
        <w:pStyle w:val="PL"/>
        <w:shd w:val="clear" w:color="auto" w:fill="E6E6E6"/>
      </w:pPr>
    </w:p>
    <w:p w14:paraId="7CC20C7D" w14:textId="77777777" w:rsidR="0023409A" w:rsidRDefault="007F1C8D">
      <w:pPr>
        <w:pStyle w:val="PL"/>
        <w:shd w:val="clear" w:color="auto" w:fill="E6E6E6"/>
      </w:pPr>
      <w:r>
        <w:rPr>
          <w:snapToGrid w:val="0"/>
        </w:rPr>
        <w:t>NeQuickModelParameter</w:t>
      </w:r>
      <w:r>
        <w:t xml:space="preserve"> ::= SEQUENCE {</w:t>
      </w:r>
    </w:p>
    <w:p w14:paraId="3B661990" w14:textId="77777777" w:rsidR="0023409A" w:rsidRDefault="007F1C8D">
      <w:pPr>
        <w:pStyle w:val="PL"/>
        <w:shd w:val="clear" w:color="auto" w:fill="E6E6E6"/>
      </w:pPr>
      <w:r>
        <w:tab/>
        <w:t>ai0</w:t>
      </w:r>
      <w:r>
        <w:tab/>
      </w:r>
      <w:r>
        <w:tab/>
      </w:r>
      <w:r>
        <w:tab/>
        <w:t>INTEGER (0..2047),</w:t>
      </w:r>
    </w:p>
    <w:p w14:paraId="56EF706B" w14:textId="77777777" w:rsidR="0023409A" w:rsidRDefault="007F1C8D">
      <w:pPr>
        <w:pStyle w:val="PL"/>
        <w:shd w:val="clear" w:color="auto" w:fill="E6E6E6"/>
      </w:pPr>
      <w:r>
        <w:tab/>
        <w:t>ai1</w:t>
      </w:r>
      <w:r>
        <w:tab/>
      </w:r>
      <w:r>
        <w:tab/>
      </w:r>
      <w:r>
        <w:tab/>
        <w:t xml:space="preserve">INTEGER </w:t>
      </w:r>
      <w:r>
        <w:t>(-1024..1023),</w:t>
      </w:r>
    </w:p>
    <w:p w14:paraId="3AB8A12C" w14:textId="77777777" w:rsidR="0023409A" w:rsidRDefault="007F1C8D">
      <w:pPr>
        <w:pStyle w:val="PL"/>
        <w:shd w:val="clear" w:color="auto" w:fill="E6E6E6"/>
      </w:pPr>
      <w:r>
        <w:tab/>
        <w:t>ai2</w:t>
      </w:r>
      <w:r>
        <w:tab/>
      </w:r>
      <w:r>
        <w:tab/>
      </w:r>
      <w:r>
        <w:tab/>
        <w:t>INTEGER (-8192..8191),</w:t>
      </w:r>
    </w:p>
    <w:p w14:paraId="580BE8D4" w14:textId="77777777" w:rsidR="0023409A" w:rsidRDefault="007F1C8D">
      <w:pPr>
        <w:pStyle w:val="PL"/>
        <w:shd w:val="clear" w:color="auto" w:fill="E6E6E6"/>
      </w:pPr>
      <w:r>
        <w:tab/>
        <w:t>ionoStormFlag1</w:t>
      </w:r>
      <w:r>
        <w:tab/>
        <w:t>INTEGER (0..1)</w:t>
      </w:r>
      <w:r>
        <w:tab/>
      </w:r>
      <w:r>
        <w:tab/>
        <w:t>OPTIONAL,</w:t>
      </w:r>
      <w:r>
        <w:tab/>
      </w:r>
      <w:r>
        <w:rPr>
          <w:snapToGrid w:val="0"/>
        </w:rPr>
        <w:t>-- Need OP</w:t>
      </w:r>
    </w:p>
    <w:p w14:paraId="5BEFF0AB" w14:textId="77777777" w:rsidR="0023409A" w:rsidRDefault="007F1C8D">
      <w:pPr>
        <w:pStyle w:val="PL"/>
        <w:shd w:val="clear" w:color="auto" w:fill="E6E6E6"/>
      </w:pPr>
      <w:r>
        <w:tab/>
        <w:t>ionoStormFlag2</w:t>
      </w:r>
      <w:r>
        <w:tab/>
        <w:t>INTEGER (0..1)</w:t>
      </w:r>
      <w:r>
        <w:tab/>
      </w:r>
      <w:r>
        <w:tab/>
        <w:t>OPTIONAL,</w:t>
      </w:r>
      <w:r>
        <w:tab/>
      </w:r>
      <w:r>
        <w:rPr>
          <w:snapToGrid w:val="0"/>
        </w:rPr>
        <w:t>-- Need OP</w:t>
      </w:r>
    </w:p>
    <w:p w14:paraId="1EF0C04B" w14:textId="77777777" w:rsidR="0023409A" w:rsidRDefault="007F1C8D">
      <w:pPr>
        <w:pStyle w:val="PL"/>
        <w:shd w:val="clear" w:color="auto" w:fill="E6E6E6"/>
      </w:pPr>
      <w:r>
        <w:tab/>
        <w:t>ionoStormFlag3</w:t>
      </w:r>
      <w:r>
        <w:tab/>
        <w:t>INTEGER (0..1)</w:t>
      </w:r>
      <w:r>
        <w:tab/>
      </w:r>
      <w:r>
        <w:tab/>
        <w:t>OPTIONAL,</w:t>
      </w:r>
      <w:r>
        <w:tab/>
      </w:r>
      <w:r>
        <w:rPr>
          <w:snapToGrid w:val="0"/>
        </w:rPr>
        <w:t>-- Need OP</w:t>
      </w:r>
    </w:p>
    <w:p w14:paraId="150DAD81" w14:textId="77777777" w:rsidR="0023409A" w:rsidRDefault="007F1C8D">
      <w:pPr>
        <w:pStyle w:val="PL"/>
        <w:shd w:val="clear" w:color="auto" w:fill="E6E6E6"/>
      </w:pPr>
      <w:r>
        <w:tab/>
        <w:t>ionoStormFlag4</w:t>
      </w:r>
      <w:r>
        <w:tab/>
        <w:t>INTEGER (0..1)</w:t>
      </w:r>
      <w:r>
        <w:tab/>
      </w:r>
      <w:r>
        <w:tab/>
        <w:t>OPTIONAL,</w:t>
      </w:r>
      <w:r>
        <w:tab/>
      </w:r>
      <w:r>
        <w:rPr>
          <w:snapToGrid w:val="0"/>
        </w:rPr>
        <w:t>-- Need OP</w:t>
      </w:r>
    </w:p>
    <w:p w14:paraId="48C5E071" w14:textId="77777777" w:rsidR="0023409A" w:rsidRDefault="007F1C8D">
      <w:pPr>
        <w:pStyle w:val="PL"/>
        <w:shd w:val="clear" w:color="auto" w:fill="E6E6E6"/>
      </w:pPr>
      <w:r>
        <w:tab/>
        <w:t>ionoStormFlag5</w:t>
      </w:r>
      <w:r>
        <w:tab/>
        <w:t>INTEGER (0..1)</w:t>
      </w:r>
      <w:r>
        <w:tab/>
      </w:r>
      <w:r>
        <w:tab/>
        <w:t>OPTIONAL,</w:t>
      </w:r>
      <w:r>
        <w:tab/>
      </w:r>
      <w:r>
        <w:rPr>
          <w:snapToGrid w:val="0"/>
        </w:rPr>
        <w:t>-- Need OP</w:t>
      </w:r>
    </w:p>
    <w:p w14:paraId="6A4019D4" w14:textId="77777777" w:rsidR="0023409A" w:rsidRDefault="007F1C8D">
      <w:pPr>
        <w:pStyle w:val="PL"/>
        <w:shd w:val="clear" w:color="auto" w:fill="E6E6E6"/>
      </w:pPr>
      <w:r>
        <w:tab/>
        <w:t>...</w:t>
      </w:r>
    </w:p>
    <w:p w14:paraId="382BBE7F" w14:textId="77777777" w:rsidR="0023409A" w:rsidRDefault="007F1C8D">
      <w:pPr>
        <w:pStyle w:val="PL"/>
        <w:shd w:val="clear" w:color="auto" w:fill="E6E6E6"/>
      </w:pPr>
      <w:r>
        <w:t>}</w:t>
      </w:r>
    </w:p>
    <w:p w14:paraId="0137D7DF" w14:textId="77777777" w:rsidR="0023409A" w:rsidRDefault="0023409A">
      <w:pPr>
        <w:pStyle w:val="PL"/>
        <w:shd w:val="clear" w:color="auto" w:fill="E6E6E6"/>
      </w:pPr>
    </w:p>
    <w:p w14:paraId="56612F4C" w14:textId="77777777" w:rsidR="0023409A" w:rsidRDefault="007F1C8D">
      <w:pPr>
        <w:pStyle w:val="PL"/>
        <w:shd w:val="clear" w:color="auto" w:fill="E6E6E6"/>
      </w:pPr>
      <w:r>
        <w:t>-- ASN1STOP</w:t>
      </w:r>
    </w:p>
    <w:p w14:paraId="696053AB"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A3133AD" w14:textId="77777777">
        <w:trPr>
          <w:cantSplit/>
          <w:tblHeader/>
        </w:trPr>
        <w:tc>
          <w:tcPr>
            <w:tcW w:w="9639" w:type="dxa"/>
          </w:tcPr>
          <w:p w14:paraId="2F76C35B" w14:textId="77777777" w:rsidR="0023409A" w:rsidRDefault="007F1C8D">
            <w:pPr>
              <w:pStyle w:val="TAH"/>
            </w:pPr>
            <w:r>
              <w:rPr>
                <w:i/>
              </w:rPr>
              <w:t>NeQuickModelParameter</w:t>
            </w:r>
            <w:r>
              <w:rPr>
                <w:iCs/>
              </w:rPr>
              <w:t xml:space="preserve"> field descriptions</w:t>
            </w:r>
          </w:p>
        </w:tc>
      </w:tr>
      <w:tr w:rsidR="0023409A" w14:paraId="18F196CE" w14:textId="77777777">
        <w:trPr>
          <w:cantSplit/>
        </w:trPr>
        <w:tc>
          <w:tcPr>
            <w:tcW w:w="9639" w:type="dxa"/>
          </w:tcPr>
          <w:p w14:paraId="4C9867D6" w14:textId="77777777" w:rsidR="0023409A" w:rsidRDefault="007F1C8D">
            <w:pPr>
              <w:pStyle w:val="TAL"/>
              <w:rPr>
                <w:b/>
                <w:i/>
              </w:rPr>
            </w:pPr>
            <w:r>
              <w:rPr>
                <w:b/>
                <w:i/>
              </w:rPr>
              <w:t>ai0</w:t>
            </w:r>
          </w:p>
          <w:p w14:paraId="0DD45D7A" w14:textId="77777777" w:rsidR="0023409A" w:rsidRDefault="007F1C8D">
            <w:pPr>
              <w:pStyle w:val="TAL"/>
            </w:pPr>
            <w:r>
              <w:t>Effective Ionisation Level 1</w:t>
            </w:r>
            <w:r>
              <w:rPr>
                <w:vertAlign w:val="superscript"/>
              </w:rPr>
              <w:t>st</w:t>
            </w:r>
            <w:r>
              <w:t xml:space="preserve"> order parameter.</w:t>
            </w:r>
          </w:p>
          <w:p w14:paraId="2712D7E8" w14:textId="77777777" w:rsidR="0023409A" w:rsidRDefault="007F1C8D">
            <w:pPr>
              <w:pStyle w:val="TAL"/>
            </w:pPr>
            <w:r>
              <w:t>Scale factor 2</w:t>
            </w:r>
            <w:r>
              <w:rPr>
                <w:vertAlign w:val="superscript"/>
              </w:rPr>
              <w:t>-2</w:t>
            </w:r>
            <w:r>
              <w:t xml:space="preserve"> Solar Flux Units (SFUs), [8] clause 5.1.6.</w:t>
            </w:r>
          </w:p>
        </w:tc>
      </w:tr>
      <w:tr w:rsidR="0023409A" w14:paraId="7EC69B01" w14:textId="77777777">
        <w:trPr>
          <w:cantSplit/>
        </w:trPr>
        <w:tc>
          <w:tcPr>
            <w:tcW w:w="9639" w:type="dxa"/>
          </w:tcPr>
          <w:p w14:paraId="0733272B" w14:textId="77777777" w:rsidR="0023409A" w:rsidRDefault="007F1C8D">
            <w:pPr>
              <w:pStyle w:val="TAL"/>
              <w:rPr>
                <w:b/>
                <w:i/>
              </w:rPr>
            </w:pPr>
            <w:r>
              <w:rPr>
                <w:b/>
                <w:i/>
              </w:rPr>
              <w:t>ai1</w:t>
            </w:r>
          </w:p>
          <w:p w14:paraId="5072574A" w14:textId="77777777" w:rsidR="0023409A" w:rsidRDefault="007F1C8D">
            <w:pPr>
              <w:pStyle w:val="TAL"/>
            </w:pPr>
            <w:r>
              <w:t>Effective Ionisation Level 2</w:t>
            </w:r>
            <w:r>
              <w:rPr>
                <w:vertAlign w:val="superscript"/>
              </w:rPr>
              <w:t>nd</w:t>
            </w:r>
            <w:r>
              <w:t xml:space="preserve"> order parameter.</w:t>
            </w:r>
          </w:p>
          <w:p w14:paraId="4D8B9457" w14:textId="77777777" w:rsidR="0023409A" w:rsidRDefault="007F1C8D">
            <w:pPr>
              <w:pStyle w:val="TAL"/>
            </w:pPr>
            <w:r>
              <w:t>Scale factor 2</w:t>
            </w:r>
            <w:r>
              <w:rPr>
                <w:vertAlign w:val="superscript"/>
              </w:rPr>
              <w:t>-8</w:t>
            </w:r>
            <w:r>
              <w:t xml:space="preserve"> Solar Flux Units/degree, [8] clause 5.1.6.</w:t>
            </w:r>
          </w:p>
        </w:tc>
      </w:tr>
      <w:tr w:rsidR="0023409A" w14:paraId="18D63984" w14:textId="77777777">
        <w:trPr>
          <w:cantSplit/>
        </w:trPr>
        <w:tc>
          <w:tcPr>
            <w:tcW w:w="9639" w:type="dxa"/>
          </w:tcPr>
          <w:p w14:paraId="2435678E" w14:textId="77777777" w:rsidR="0023409A" w:rsidRDefault="007F1C8D">
            <w:pPr>
              <w:pStyle w:val="TAL"/>
              <w:rPr>
                <w:b/>
                <w:i/>
              </w:rPr>
            </w:pPr>
            <w:r>
              <w:rPr>
                <w:b/>
                <w:i/>
              </w:rPr>
              <w:t>ai2</w:t>
            </w:r>
          </w:p>
          <w:p w14:paraId="2FD28588" w14:textId="77777777" w:rsidR="0023409A" w:rsidRDefault="007F1C8D">
            <w:pPr>
              <w:pStyle w:val="TAL"/>
            </w:pPr>
            <w:r>
              <w:t>Effective Ionisation Level 3</w:t>
            </w:r>
            <w:r>
              <w:rPr>
                <w:vertAlign w:val="superscript"/>
              </w:rPr>
              <w:t>rd</w:t>
            </w:r>
            <w:r>
              <w:t xml:space="preserve"> order parameter.</w:t>
            </w:r>
          </w:p>
          <w:p w14:paraId="3A598F2B" w14:textId="77777777" w:rsidR="0023409A" w:rsidRDefault="007F1C8D">
            <w:pPr>
              <w:pStyle w:val="TAL"/>
            </w:pPr>
            <w:r>
              <w:t>Scale factor 2</w:t>
            </w:r>
            <w:r>
              <w:rPr>
                <w:vertAlign w:val="superscript"/>
              </w:rPr>
              <w:t>-15</w:t>
            </w:r>
            <w:r>
              <w:t xml:space="preserve"> Solar Flux Units/degree</w:t>
            </w:r>
            <w:r>
              <w:rPr>
                <w:vertAlign w:val="superscript"/>
              </w:rPr>
              <w:t>2</w:t>
            </w:r>
            <w:r>
              <w:t xml:space="preserve">, [8] clause 5.1.6. </w:t>
            </w:r>
          </w:p>
        </w:tc>
      </w:tr>
      <w:tr w:rsidR="0023409A" w14:paraId="5CBDF699" w14:textId="77777777">
        <w:trPr>
          <w:cantSplit/>
        </w:trPr>
        <w:tc>
          <w:tcPr>
            <w:tcW w:w="9639" w:type="dxa"/>
          </w:tcPr>
          <w:p w14:paraId="6D694F12" w14:textId="77777777" w:rsidR="0023409A" w:rsidRDefault="007F1C8D">
            <w:pPr>
              <w:pStyle w:val="TAL"/>
              <w:rPr>
                <w:b/>
                <w:i/>
              </w:rPr>
            </w:pPr>
            <w:r>
              <w:rPr>
                <w:b/>
                <w:i/>
              </w:rPr>
              <w:t>ionoStormFlag1, ionoStormFlag2, ionoStormFlag3, ionoStormFlag4, ionoStormFlag5</w:t>
            </w:r>
          </w:p>
          <w:p w14:paraId="7C0B68BC" w14:textId="77777777" w:rsidR="0023409A" w:rsidRDefault="007F1C8D">
            <w:pPr>
              <w:pStyle w:val="TAL"/>
              <w:rPr>
                <w:bCs/>
                <w:iCs/>
              </w:rPr>
            </w:pPr>
            <w:r>
              <w:t>These fields specify the ionosphere disturbance flags (1,…,5) for five different regions as described in [8], clause 5.1.6. If the</w:t>
            </w:r>
            <w:r>
              <w:t xml:space="preserve"> ionosphere disturbance flag for a region is not present the target device shall treat the ionosphere disturbance condition as unknown.</w:t>
            </w:r>
          </w:p>
        </w:tc>
      </w:tr>
    </w:tbl>
    <w:p w14:paraId="7EAA209F" w14:textId="77777777" w:rsidR="0023409A" w:rsidRDefault="0023409A"/>
    <w:p w14:paraId="5FB27A2E" w14:textId="77777777" w:rsidR="0023409A" w:rsidRDefault="007F1C8D">
      <w:pPr>
        <w:pStyle w:val="Heading4"/>
      </w:pPr>
      <w:bookmarkStart w:id="1429" w:name="_Toc52547359"/>
      <w:bookmarkStart w:id="1430" w:name="_Toc90719665"/>
      <w:bookmarkStart w:id="1431" w:name="_Toc52548419"/>
      <w:bookmarkStart w:id="1432" w:name="_Toc27765233"/>
      <w:bookmarkStart w:id="1433" w:name="_Toc52547889"/>
      <w:bookmarkStart w:id="1434" w:name="_Toc46486484"/>
      <w:bookmarkStart w:id="1435" w:name="_Toc37680913"/>
      <w:bookmarkStart w:id="1436" w:name="_Toc52546829"/>
      <w:r>
        <w:t>–</w:t>
      </w:r>
      <w:r>
        <w:tab/>
      </w:r>
      <w:r>
        <w:rPr>
          <w:i/>
          <w:snapToGrid w:val="0"/>
        </w:rPr>
        <w:t>GNSS-EarthOrientationParameters</w:t>
      </w:r>
      <w:bookmarkEnd w:id="1429"/>
      <w:bookmarkEnd w:id="1430"/>
      <w:bookmarkEnd w:id="1431"/>
      <w:bookmarkEnd w:id="1432"/>
      <w:bookmarkEnd w:id="1433"/>
      <w:bookmarkEnd w:id="1434"/>
      <w:bookmarkEnd w:id="1435"/>
      <w:bookmarkEnd w:id="1436"/>
    </w:p>
    <w:p w14:paraId="5D0631D1" w14:textId="77777777" w:rsidR="0023409A" w:rsidRDefault="007F1C8D">
      <w:r>
        <w:t xml:space="preserve">The IE </w:t>
      </w:r>
      <w:r>
        <w:rPr>
          <w:i/>
        </w:rPr>
        <w:t>GNSS-EarthOrientationParameters</w:t>
      </w:r>
      <w:r>
        <w:t xml:space="preserve"> is used by the location server to provide par</w:t>
      </w:r>
      <w:r>
        <w:t xml:space="preserve">ameters to construct the ECEF and ECI coordinate transformation as defined in [4]. The IE </w:t>
      </w:r>
      <w:r>
        <w:rPr>
          <w:i/>
        </w:rPr>
        <w:t>GNSS-EarthOrientationParameters</w:t>
      </w:r>
      <w:r>
        <w:t xml:space="preserve"> indicates the relationship between the Earth′s rotational axis and WGS-84 reference system.</w:t>
      </w:r>
    </w:p>
    <w:p w14:paraId="51B20979" w14:textId="77777777" w:rsidR="0023409A" w:rsidRDefault="007F1C8D">
      <w:pPr>
        <w:pStyle w:val="PL"/>
        <w:shd w:val="clear" w:color="auto" w:fill="E6E6E6"/>
      </w:pPr>
      <w:r>
        <w:t>-- ASN1START</w:t>
      </w:r>
    </w:p>
    <w:p w14:paraId="36224C09" w14:textId="77777777" w:rsidR="0023409A" w:rsidRDefault="0023409A">
      <w:pPr>
        <w:pStyle w:val="PL"/>
        <w:shd w:val="clear" w:color="auto" w:fill="E6E6E6"/>
        <w:rPr>
          <w:snapToGrid w:val="0"/>
        </w:rPr>
      </w:pPr>
    </w:p>
    <w:p w14:paraId="5CCBD062" w14:textId="77777777" w:rsidR="0023409A" w:rsidRDefault="007F1C8D">
      <w:pPr>
        <w:pStyle w:val="PL"/>
        <w:shd w:val="clear" w:color="auto" w:fill="E6E6E6"/>
        <w:rPr>
          <w:snapToGrid w:val="0"/>
        </w:rPr>
      </w:pPr>
      <w:r>
        <w:rPr>
          <w:snapToGrid w:val="0"/>
        </w:rPr>
        <w:t>GNSS-EarthOrientationParamet</w:t>
      </w:r>
      <w:r>
        <w:rPr>
          <w:snapToGrid w:val="0"/>
        </w:rPr>
        <w:t>ers ::= SEQUENCE {</w:t>
      </w:r>
    </w:p>
    <w:p w14:paraId="120614A6" w14:textId="77777777" w:rsidR="0023409A" w:rsidRDefault="007F1C8D">
      <w:pPr>
        <w:pStyle w:val="PL"/>
        <w:shd w:val="clear" w:color="auto" w:fill="E6E6E6"/>
        <w:rPr>
          <w:snapToGrid w:val="0"/>
        </w:rPr>
      </w:pPr>
      <w:r>
        <w:rPr>
          <w:snapToGrid w:val="0"/>
        </w:rPr>
        <w:tab/>
        <w:t>teop</w:t>
      </w:r>
      <w:r>
        <w:rPr>
          <w:snapToGrid w:val="0"/>
        </w:rPr>
        <w:tab/>
      </w:r>
      <w:r>
        <w:rPr>
          <w:snapToGrid w:val="0"/>
        </w:rPr>
        <w:tab/>
      </w:r>
      <w:r>
        <w:rPr>
          <w:snapToGrid w:val="0"/>
        </w:rPr>
        <w:tab/>
      </w:r>
      <w:r>
        <w:rPr>
          <w:snapToGrid w:val="0"/>
        </w:rPr>
        <w:tab/>
        <w:t>INTEGER (0..65535),</w:t>
      </w:r>
    </w:p>
    <w:p w14:paraId="0E52DE01" w14:textId="77777777" w:rsidR="0023409A" w:rsidRDefault="007F1C8D">
      <w:pPr>
        <w:pStyle w:val="PL"/>
        <w:shd w:val="clear" w:color="auto" w:fill="E6E6E6"/>
        <w:rPr>
          <w:snapToGrid w:val="0"/>
        </w:rPr>
      </w:pPr>
      <w:r>
        <w:rPr>
          <w:snapToGrid w:val="0"/>
        </w:rPr>
        <w:tab/>
        <w:t>pmX</w:t>
      </w:r>
      <w:r>
        <w:rPr>
          <w:snapToGrid w:val="0"/>
        </w:rPr>
        <w:tab/>
      </w:r>
      <w:r>
        <w:rPr>
          <w:snapToGrid w:val="0"/>
        </w:rPr>
        <w:tab/>
      </w:r>
      <w:r>
        <w:rPr>
          <w:snapToGrid w:val="0"/>
        </w:rPr>
        <w:tab/>
      </w:r>
      <w:r>
        <w:rPr>
          <w:snapToGrid w:val="0"/>
        </w:rPr>
        <w:tab/>
      </w:r>
      <w:r>
        <w:rPr>
          <w:snapToGrid w:val="0"/>
        </w:rPr>
        <w:tab/>
        <w:t>INTEGER (-1048576..1048575),</w:t>
      </w:r>
    </w:p>
    <w:p w14:paraId="1C1B7A99" w14:textId="77777777" w:rsidR="0023409A" w:rsidRDefault="007F1C8D">
      <w:pPr>
        <w:pStyle w:val="PL"/>
        <w:shd w:val="clear" w:color="auto" w:fill="E6E6E6"/>
        <w:rPr>
          <w:snapToGrid w:val="0"/>
        </w:rPr>
      </w:pPr>
      <w:r>
        <w:rPr>
          <w:snapToGrid w:val="0"/>
        </w:rPr>
        <w:tab/>
        <w:t>pmXdot</w:t>
      </w:r>
      <w:r>
        <w:rPr>
          <w:snapToGrid w:val="0"/>
        </w:rPr>
        <w:tab/>
      </w:r>
      <w:r>
        <w:rPr>
          <w:snapToGrid w:val="0"/>
        </w:rPr>
        <w:tab/>
      </w:r>
      <w:r>
        <w:rPr>
          <w:snapToGrid w:val="0"/>
        </w:rPr>
        <w:tab/>
      </w:r>
      <w:r>
        <w:rPr>
          <w:snapToGrid w:val="0"/>
        </w:rPr>
        <w:tab/>
        <w:t>INTEGER (-16384..16383),</w:t>
      </w:r>
    </w:p>
    <w:p w14:paraId="653AF5D4" w14:textId="77777777" w:rsidR="0023409A" w:rsidRDefault="007F1C8D">
      <w:pPr>
        <w:pStyle w:val="PL"/>
        <w:shd w:val="clear" w:color="auto" w:fill="E6E6E6"/>
        <w:rPr>
          <w:snapToGrid w:val="0"/>
        </w:rPr>
      </w:pPr>
      <w:r>
        <w:rPr>
          <w:snapToGrid w:val="0"/>
        </w:rPr>
        <w:tab/>
        <w:t>pmY</w:t>
      </w:r>
      <w:r>
        <w:rPr>
          <w:snapToGrid w:val="0"/>
        </w:rPr>
        <w:tab/>
      </w:r>
      <w:r>
        <w:rPr>
          <w:snapToGrid w:val="0"/>
        </w:rPr>
        <w:tab/>
      </w:r>
      <w:r>
        <w:rPr>
          <w:snapToGrid w:val="0"/>
        </w:rPr>
        <w:tab/>
      </w:r>
      <w:r>
        <w:rPr>
          <w:snapToGrid w:val="0"/>
        </w:rPr>
        <w:tab/>
      </w:r>
      <w:r>
        <w:rPr>
          <w:snapToGrid w:val="0"/>
        </w:rPr>
        <w:tab/>
        <w:t>INTEGER (-1048576..1048575),</w:t>
      </w:r>
    </w:p>
    <w:p w14:paraId="21F5B357" w14:textId="77777777" w:rsidR="0023409A" w:rsidRDefault="007F1C8D">
      <w:pPr>
        <w:pStyle w:val="PL"/>
        <w:shd w:val="clear" w:color="auto" w:fill="E6E6E6"/>
        <w:rPr>
          <w:snapToGrid w:val="0"/>
        </w:rPr>
      </w:pPr>
      <w:r>
        <w:rPr>
          <w:snapToGrid w:val="0"/>
        </w:rPr>
        <w:tab/>
        <w:t>pmYdot</w:t>
      </w:r>
      <w:r>
        <w:rPr>
          <w:snapToGrid w:val="0"/>
        </w:rPr>
        <w:tab/>
      </w:r>
      <w:r>
        <w:rPr>
          <w:snapToGrid w:val="0"/>
        </w:rPr>
        <w:tab/>
      </w:r>
      <w:r>
        <w:rPr>
          <w:snapToGrid w:val="0"/>
        </w:rPr>
        <w:tab/>
      </w:r>
      <w:r>
        <w:rPr>
          <w:snapToGrid w:val="0"/>
        </w:rPr>
        <w:tab/>
        <w:t>INTEGER (-16384..16383),</w:t>
      </w:r>
    </w:p>
    <w:p w14:paraId="69EDC49A" w14:textId="77777777" w:rsidR="0023409A" w:rsidRDefault="007F1C8D">
      <w:pPr>
        <w:pStyle w:val="PL"/>
        <w:shd w:val="clear" w:color="auto" w:fill="E6E6E6"/>
        <w:rPr>
          <w:snapToGrid w:val="0"/>
        </w:rPr>
      </w:pPr>
      <w:r>
        <w:rPr>
          <w:snapToGrid w:val="0"/>
        </w:rPr>
        <w:tab/>
        <w:t>deltaUT1</w:t>
      </w:r>
      <w:r>
        <w:rPr>
          <w:snapToGrid w:val="0"/>
        </w:rPr>
        <w:tab/>
      </w:r>
      <w:r>
        <w:rPr>
          <w:snapToGrid w:val="0"/>
        </w:rPr>
        <w:tab/>
      </w:r>
      <w:r>
        <w:rPr>
          <w:snapToGrid w:val="0"/>
        </w:rPr>
        <w:tab/>
        <w:t xml:space="preserve">INTEGER </w:t>
      </w:r>
      <w:r>
        <w:rPr>
          <w:snapToGrid w:val="0"/>
        </w:rPr>
        <w:t>(-1073741824..1073741823),</w:t>
      </w:r>
    </w:p>
    <w:p w14:paraId="619C4A65" w14:textId="77777777" w:rsidR="0023409A" w:rsidRDefault="007F1C8D">
      <w:pPr>
        <w:pStyle w:val="PL"/>
        <w:shd w:val="clear" w:color="auto" w:fill="E6E6E6"/>
        <w:rPr>
          <w:snapToGrid w:val="0"/>
        </w:rPr>
      </w:pPr>
      <w:r>
        <w:rPr>
          <w:snapToGrid w:val="0"/>
        </w:rPr>
        <w:tab/>
        <w:t>deltaUT1dot</w:t>
      </w:r>
      <w:r>
        <w:rPr>
          <w:snapToGrid w:val="0"/>
        </w:rPr>
        <w:tab/>
      </w:r>
      <w:r>
        <w:rPr>
          <w:snapToGrid w:val="0"/>
        </w:rPr>
        <w:tab/>
      </w:r>
      <w:r>
        <w:rPr>
          <w:snapToGrid w:val="0"/>
        </w:rPr>
        <w:tab/>
        <w:t>INTEGER (-262144..262143),</w:t>
      </w:r>
    </w:p>
    <w:p w14:paraId="43DEE799" w14:textId="77777777" w:rsidR="0023409A" w:rsidRDefault="007F1C8D">
      <w:pPr>
        <w:pStyle w:val="PL"/>
        <w:shd w:val="clear" w:color="auto" w:fill="E6E6E6"/>
        <w:rPr>
          <w:snapToGrid w:val="0"/>
        </w:rPr>
      </w:pPr>
      <w:r>
        <w:rPr>
          <w:snapToGrid w:val="0"/>
        </w:rPr>
        <w:tab/>
        <w:t>...</w:t>
      </w:r>
    </w:p>
    <w:p w14:paraId="5967A96E" w14:textId="77777777" w:rsidR="0023409A" w:rsidRDefault="007F1C8D">
      <w:pPr>
        <w:pStyle w:val="PL"/>
        <w:shd w:val="clear" w:color="auto" w:fill="E6E6E6"/>
        <w:rPr>
          <w:snapToGrid w:val="0"/>
        </w:rPr>
      </w:pPr>
      <w:r>
        <w:rPr>
          <w:snapToGrid w:val="0"/>
        </w:rPr>
        <w:t>}</w:t>
      </w:r>
    </w:p>
    <w:p w14:paraId="78DBBA6C" w14:textId="77777777" w:rsidR="0023409A" w:rsidRDefault="0023409A">
      <w:pPr>
        <w:pStyle w:val="PL"/>
        <w:shd w:val="clear" w:color="auto" w:fill="E6E6E6"/>
      </w:pPr>
    </w:p>
    <w:p w14:paraId="208BBCCB" w14:textId="77777777" w:rsidR="0023409A" w:rsidRDefault="007F1C8D">
      <w:pPr>
        <w:pStyle w:val="PL"/>
        <w:shd w:val="clear" w:color="auto" w:fill="E6E6E6"/>
      </w:pPr>
      <w:r>
        <w:t>-- ASN1STOP</w:t>
      </w:r>
    </w:p>
    <w:p w14:paraId="2BD67F74"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922801B" w14:textId="77777777">
        <w:trPr>
          <w:cantSplit/>
          <w:tblHeader/>
        </w:trPr>
        <w:tc>
          <w:tcPr>
            <w:tcW w:w="9639" w:type="dxa"/>
          </w:tcPr>
          <w:p w14:paraId="5EE45876" w14:textId="77777777" w:rsidR="0023409A" w:rsidRDefault="007F1C8D">
            <w:pPr>
              <w:pStyle w:val="TAH"/>
              <w:keepNext w:val="0"/>
              <w:keepLines w:val="0"/>
              <w:widowControl w:val="0"/>
            </w:pPr>
            <w:r>
              <w:rPr>
                <w:i/>
              </w:rPr>
              <w:t>GNSS-EarthOrientationParameters</w:t>
            </w:r>
            <w:r>
              <w:rPr>
                <w:iCs/>
              </w:rPr>
              <w:t xml:space="preserve"> field descriptions</w:t>
            </w:r>
          </w:p>
        </w:tc>
      </w:tr>
      <w:tr w:rsidR="0023409A" w14:paraId="77EE4E4B" w14:textId="77777777">
        <w:trPr>
          <w:cantSplit/>
        </w:trPr>
        <w:tc>
          <w:tcPr>
            <w:tcW w:w="9639" w:type="dxa"/>
          </w:tcPr>
          <w:p w14:paraId="3B997276" w14:textId="77777777" w:rsidR="0023409A" w:rsidRDefault="007F1C8D">
            <w:pPr>
              <w:pStyle w:val="TAL"/>
              <w:keepNext w:val="0"/>
              <w:keepLines w:val="0"/>
              <w:widowControl w:val="0"/>
              <w:rPr>
                <w:b/>
                <w:i/>
              </w:rPr>
            </w:pPr>
            <w:r>
              <w:rPr>
                <w:b/>
                <w:i/>
              </w:rPr>
              <w:t>teop</w:t>
            </w:r>
          </w:p>
          <w:p w14:paraId="08C8ED04" w14:textId="77777777" w:rsidR="0023409A" w:rsidRDefault="007F1C8D">
            <w:pPr>
              <w:pStyle w:val="TAL"/>
              <w:keepNext w:val="0"/>
              <w:keepLines w:val="0"/>
              <w:widowControl w:val="0"/>
            </w:pPr>
            <w:r>
              <w:t>This field specifies the EOP data reference time in seconds, as specified in [4]</w:t>
            </w:r>
            <w:r>
              <w:rPr>
                <w:lang w:eastAsia="zh-CN"/>
              </w:rPr>
              <w:t>, [39]</w:t>
            </w:r>
            <w:r>
              <w:t>.</w:t>
            </w:r>
          </w:p>
          <w:p w14:paraId="1F396542" w14:textId="77777777" w:rsidR="0023409A" w:rsidRDefault="007F1C8D">
            <w:pPr>
              <w:pStyle w:val="TAL"/>
              <w:keepNext w:val="0"/>
              <w:keepLines w:val="0"/>
              <w:widowControl w:val="0"/>
            </w:pPr>
            <w:r>
              <w:t>Scale factor 2</w:t>
            </w:r>
            <w:r>
              <w:rPr>
                <w:vertAlign w:val="superscript"/>
              </w:rPr>
              <w:t>4</w:t>
            </w:r>
            <w:r>
              <w:t xml:space="preserve"> seconds.</w:t>
            </w:r>
          </w:p>
        </w:tc>
      </w:tr>
      <w:tr w:rsidR="0023409A" w14:paraId="1685C02F" w14:textId="77777777">
        <w:trPr>
          <w:cantSplit/>
        </w:trPr>
        <w:tc>
          <w:tcPr>
            <w:tcW w:w="9639" w:type="dxa"/>
          </w:tcPr>
          <w:p w14:paraId="0C3E91BB" w14:textId="77777777" w:rsidR="0023409A" w:rsidRDefault="007F1C8D">
            <w:pPr>
              <w:pStyle w:val="TAL"/>
              <w:keepNext w:val="0"/>
              <w:keepLines w:val="0"/>
              <w:widowControl w:val="0"/>
              <w:rPr>
                <w:b/>
                <w:bCs/>
                <w:i/>
                <w:iCs/>
              </w:rPr>
            </w:pPr>
            <w:r>
              <w:rPr>
                <w:b/>
                <w:bCs/>
                <w:i/>
                <w:iCs/>
              </w:rPr>
              <w:t>pmX</w:t>
            </w:r>
          </w:p>
          <w:p w14:paraId="5769576C" w14:textId="77777777" w:rsidR="0023409A" w:rsidRDefault="007F1C8D">
            <w:pPr>
              <w:pStyle w:val="TALCharChar"/>
              <w:keepNext w:val="0"/>
              <w:keepLines w:val="0"/>
              <w:widowControl w:val="0"/>
            </w:pPr>
            <w:r>
              <w:rPr>
                <w:bCs/>
                <w:iCs/>
              </w:rPr>
              <w:t xml:space="preserve">This field specifies the </w:t>
            </w:r>
            <w:r>
              <w:t>X-axis polar motion value at reference time in arc-seconds, as specified in [4]</w:t>
            </w:r>
            <w:r>
              <w:rPr>
                <w:lang w:eastAsia="zh-CN"/>
              </w:rPr>
              <w:t>, [39]</w:t>
            </w:r>
            <w:r>
              <w:rPr>
                <w:rFonts w:hint="eastAsia"/>
                <w:snapToGrid w:val="0"/>
                <w:lang w:eastAsia="zh-CN"/>
              </w:rPr>
              <w:t>,</w:t>
            </w:r>
            <w:r>
              <w:rPr>
                <w:snapToGrid w:val="0"/>
                <w:lang w:eastAsia="zh-CN"/>
              </w:rPr>
              <w:t xml:space="preserve"> [49]</w:t>
            </w:r>
            <w:r>
              <w:t>.</w:t>
            </w:r>
          </w:p>
          <w:p w14:paraId="7F4BB5AE" w14:textId="77777777" w:rsidR="0023409A" w:rsidRDefault="007F1C8D">
            <w:pPr>
              <w:pStyle w:val="TALCharChar"/>
              <w:keepNext w:val="0"/>
              <w:keepLines w:val="0"/>
              <w:widowControl w:val="0"/>
            </w:pPr>
            <w:r>
              <w:t>Scale factor 2</w:t>
            </w:r>
            <w:r>
              <w:rPr>
                <w:vertAlign w:val="superscript"/>
              </w:rPr>
              <w:t>-20</w:t>
            </w:r>
            <w:r>
              <w:t xml:space="preserve"> arc-seconds.</w:t>
            </w:r>
          </w:p>
        </w:tc>
      </w:tr>
      <w:tr w:rsidR="0023409A" w14:paraId="13F689D0" w14:textId="77777777">
        <w:trPr>
          <w:cantSplit/>
        </w:trPr>
        <w:tc>
          <w:tcPr>
            <w:tcW w:w="9639" w:type="dxa"/>
          </w:tcPr>
          <w:p w14:paraId="242A9B2D" w14:textId="77777777" w:rsidR="0023409A" w:rsidRDefault="007F1C8D">
            <w:pPr>
              <w:pStyle w:val="TAL"/>
              <w:keepNext w:val="0"/>
              <w:keepLines w:val="0"/>
              <w:widowControl w:val="0"/>
              <w:rPr>
                <w:b/>
                <w:i/>
              </w:rPr>
            </w:pPr>
            <w:r>
              <w:rPr>
                <w:b/>
                <w:i/>
              </w:rPr>
              <w:t>pmXdot</w:t>
            </w:r>
          </w:p>
          <w:p w14:paraId="118FC77F" w14:textId="77777777" w:rsidR="0023409A" w:rsidRDefault="007F1C8D">
            <w:pPr>
              <w:pStyle w:val="TAL"/>
              <w:keepNext w:val="0"/>
              <w:keepLines w:val="0"/>
              <w:widowControl w:val="0"/>
            </w:pPr>
            <w:r>
              <w:t xml:space="preserve">This field specifies the X-axis polar motion drift at reference time in </w:t>
            </w:r>
            <w:r>
              <w:t>arc-seconds/day, as specified in [4]</w:t>
            </w:r>
            <w:r>
              <w:rPr>
                <w:lang w:eastAsia="zh-CN"/>
              </w:rPr>
              <w:t>, [39]</w:t>
            </w:r>
            <w:r>
              <w:rPr>
                <w:rFonts w:hint="eastAsia"/>
                <w:snapToGrid w:val="0"/>
                <w:lang w:eastAsia="zh-CN"/>
              </w:rPr>
              <w:t>,</w:t>
            </w:r>
            <w:r>
              <w:rPr>
                <w:snapToGrid w:val="0"/>
                <w:lang w:eastAsia="zh-CN"/>
              </w:rPr>
              <w:t xml:space="preserve"> [49]</w:t>
            </w:r>
            <w:r>
              <w:t>.</w:t>
            </w:r>
          </w:p>
          <w:p w14:paraId="53E504D0" w14:textId="77777777" w:rsidR="0023409A" w:rsidRDefault="007F1C8D">
            <w:pPr>
              <w:pStyle w:val="TAL"/>
              <w:keepNext w:val="0"/>
              <w:keepLines w:val="0"/>
              <w:widowControl w:val="0"/>
            </w:pPr>
            <w:r>
              <w:t>Scale factor 2</w:t>
            </w:r>
            <w:r>
              <w:rPr>
                <w:vertAlign w:val="superscript"/>
              </w:rPr>
              <w:t>-21</w:t>
            </w:r>
            <w:r>
              <w:t xml:space="preserve"> arc-seconds/day.</w:t>
            </w:r>
          </w:p>
        </w:tc>
      </w:tr>
      <w:tr w:rsidR="0023409A" w14:paraId="4B5E1A99" w14:textId="77777777">
        <w:trPr>
          <w:cantSplit/>
        </w:trPr>
        <w:tc>
          <w:tcPr>
            <w:tcW w:w="9639" w:type="dxa"/>
          </w:tcPr>
          <w:p w14:paraId="7411B9C4" w14:textId="77777777" w:rsidR="0023409A" w:rsidRDefault="007F1C8D">
            <w:pPr>
              <w:pStyle w:val="TAL"/>
              <w:keepNext w:val="0"/>
              <w:keepLines w:val="0"/>
              <w:widowControl w:val="0"/>
              <w:rPr>
                <w:b/>
                <w:i/>
              </w:rPr>
            </w:pPr>
            <w:r>
              <w:rPr>
                <w:b/>
                <w:i/>
              </w:rPr>
              <w:lastRenderedPageBreak/>
              <w:t>pmY</w:t>
            </w:r>
          </w:p>
          <w:p w14:paraId="67107FCC" w14:textId="77777777" w:rsidR="0023409A" w:rsidRDefault="007F1C8D">
            <w:pPr>
              <w:pStyle w:val="TAL"/>
              <w:keepNext w:val="0"/>
              <w:keepLines w:val="0"/>
              <w:widowControl w:val="0"/>
            </w:pPr>
            <w:r>
              <w:t>This field specifies the Y-axis polar motion value at reference time in arc-seconds, as specified in [4]</w:t>
            </w:r>
            <w:r>
              <w:rPr>
                <w:lang w:eastAsia="zh-CN"/>
              </w:rPr>
              <w:t>, [39]</w:t>
            </w:r>
            <w:r>
              <w:rPr>
                <w:rFonts w:hint="eastAsia"/>
                <w:snapToGrid w:val="0"/>
                <w:lang w:eastAsia="zh-CN"/>
              </w:rPr>
              <w:t>,</w:t>
            </w:r>
            <w:r>
              <w:rPr>
                <w:snapToGrid w:val="0"/>
                <w:lang w:eastAsia="zh-CN"/>
              </w:rPr>
              <w:t xml:space="preserve"> [49]</w:t>
            </w:r>
            <w:r>
              <w:t>.</w:t>
            </w:r>
          </w:p>
          <w:p w14:paraId="7F03AF04" w14:textId="77777777" w:rsidR="0023409A" w:rsidRDefault="007F1C8D">
            <w:pPr>
              <w:pStyle w:val="TAL"/>
              <w:keepNext w:val="0"/>
              <w:keepLines w:val="0"/>
              <w:widowControl w:val="0"/>
            </w:pPr>
            <w:r>
              <w:t>Scale factor 2</w:t>
            </w:r>
            <w:r>
              <w:rPr>
                <w:vertAlign w:val="superscript"/>
              </w:rPr>
              <w:t>-20</w:t>
            </w:r>
            <w:r>
              <w:t xml:space="preserve"> arc-seconds.</w:t>
            </w:r>
          </w:p>
        </w:tc>
      </w:tr>
      <w:tr w:rsidR="0023409A" w14:paraId="7E61FC12" w14:textId="77777777">
        <w:trPr>
          <w:cantSplit/>
        </w:trPr>
        <w:tc>
          <w:tcPr>
            <w:tcW w:w="9639" w:type="dxa"/>
          </w:tcPr>
          <w:p w14:paraId="742F3A05" w14:textId="77777777" w:rsidR="0023409A" w:rsidRDefault="007F1C8D">
            <w:pPr>
              <w:pStyle w:val="TAL"/>
              <w:keepNext w:val="0"/>
              <w:keepLines w:val="0"/>
              <w:widowControl w:val="0"/>
              <w:rPr>
                <w:b/>
                <w:i/>
              </w:rPr>
            </w:pPr>
            <w:r>
              <w:rPr>
                <w:b/>
                <w:i/>
              </w:rPr>
              <w:t>pmYdot</w:t>
            </w:r>
          </w:p>
          <w:p w14:paraId="52D1B4DF" w14:textId="77777777" w:rsidR="0023409A" w:rsidRDefault="007F1C8D">
            <w:pPr>
              <w:pStyle w:val="TAL"/>
              <w:keepNext w:val="0"/>
              <w:keepLines w:val="0"/>
              <w:widowControl w:val="0"/>
            </w:pPr>
            <w:r>
              <w:t>This fiel</w:t>
            </w:r>
            <w:r>
              <w:t>d specifies the Y-axis polar motion drift at reference time in arc-seconds/day, as specified in [4]</w:t>
            </w:r>
            <w:r>
              <w:rPr>
                <w:lang w:eastAsia="zh-CN"/>
              </w:rPr>
              <w:t>, [39]</w:t>
            </w:r>
            <w:r>
              <w:rPr>
                <w:rFonts w:hint="eastAsia"/>
                <w:snapToGrid w:val="0"/>
                <w:lang w:eastAsia="zh-CN"/>
              </w:rPr>
              <w:t>,</w:t>
            </w:r>
            <w:r>
              <w:rPr>
                <w:snapToGrid w:val="0"/>
                <w:lang w:eastAsia="zh-CN"/>
              </w:rPr>
              <w:t xml:space="preserve"> [49]</w:t>
            </w:r>
            <w:r>
              <w:t>.</w:t>
            </w:r>
          </w:p>
          <w:p w14:paraId="5214ADF2" w14:textId="77777777" w:rsidR="0023409A" w:rsidRDefault="007F1C8D">
            <w:pPr>
              <w:pStyle w:val="TAL"/>
              <w:keepNext w:val="0"/>
              <w:keepLines w:val="0"/>
              <w:widowControl w:val="0"/>
            </w:pPr>
            <w:r>
              <w:t>Scale factor 2</w:t>
            </w:r>
            <w:r>
              <w:rPr>
                <w:vertAlign w:val="superscript"/>
              </w:rPr>
              <w:t>-21</w:t>
            </w:r>
            <w:r>
              <w:t xml:space="preserve"> arc-seconds/day.</w:t>
            </w:r>
          </w:p>
        </w:tc>
      </w:tr>
      <w:tr w:rsidR="0023409A" w14:paraId="4E188E5A" w14:textId="77777777">
        <w:trPr>
          <w:cantSplit/>
        </w:trPr>
        <w:tc>
          <w:tcPr>
            <w:tcW w:w="9639" w:type="dxa"/>
          </w:tcPr>
          <w:p w14:paraId="1010329B" w14:textId="77777777" w:rsidR="0023409A" w:rsidRDefault="007F1C8D">
            <w:pPr>
              <w:pStyle w:val="TAL"/>
              <w:keepNext w:val="0"/>
              <w:keepLines w:val="0"/>
              <w:widowControl w:val="0"/>
              <w:rPr>
                <w:b/>
                <w:i/>
              </w:rPr>
            </w:pPr>
            <w:r>
              <w:rPr>
                <w:b/>
                <w:i/>
              </w:rPr>
              <w:t>deltaUT1</w:t>
            </w:r>
          </w:p>
          <w:p w14:paraId="587225B8" w14:textId="77777777" w:rsidR="0023409A" w:rsidRDefault="007F1C8D">
            <w:pPr>
              <w:pStyle w:val="TALCharChar"/>
              <w:keepNext w:val="0"/>
              <w:keepLines w:val="0"/>
              <w:widowControl w:val="0"/>
            </w:pPr>
            <w:r>
              <w:t>This field specifies the UT1-UTC difference at reference time in seconds, as specified in [4]</w:t>
            </w:r>
            <w:r>
              <w:rPr>
                <w:lang w:eastAsia="zh-CN"/>
              </w:rPr>
              <w:t xml:space="preserve">, </w:t>
            </w:r>
            <w:r>
              <w:rPr>
                <w:lang w:eastAsia="zh-CN"/>
              </w:rPr>
              <w:t>[39]</w:t>
            </w:r>
            <w:r>
              <w:rPr>
                <w:rFonts w:hint="eastAsia"/>
                <w:snapToGrid w:val="0"/>
                <w:lang w:eastAsia="zh-CN"/>
              </w:rPr>
              <w:t>,</w:t>
            </w:r>
            <w:r>
              <w:rPr>
                <w:snapToGrid w:val="0"/>
                <w:lang w:eastAsia="zh-CN"/>
              </w:rPr>
              <w:t xml:space="preserve"> [49]</w:t>
            </w:r>
            <w:r>
              <w:t>.</w:t>
            </w:r>
          </w:p>
          <w:p w14:paraId="2E1DF3A3" w14:textId="77777777" w:rsidR="0023409A" w:rsidRDefault="007F1C8D">
            <w:pPr>
              <w:pStyle w:val="TALCharChar"/>
              <w:keepNext w:val="0"/>
              <w:keepLines w:val="0"/>
              <w:widowControl w:val="0"/>
            </w:pPr>
            <w:r>
              <w:t>Scale factor 2</w:t>
            </w:r>
            <w:r>
              <w:rPr>
                <w:vertAlign w:val="superscript"/>
              </w:rPr>
              <w:t>-24</w:t>
            </w:r>
            <w:r>
              <w:t xml:space="preserve"> seconds.</w:t>
            </w:r>
          </w:p>
        </w:tc>
      </w:tr>
      <w:tr w:rsidR="0023409A" w14:paraId="76CB479A" w14:textId="77777777">
        <w:trPr>
          <w:cantSplit/>
        </w:trPr>
        <w:tc>
          <w:tcPr>
            <w:tcW w:w="9639" w:type="dxa"/>
          </w:tcPr>
          <w:p w14:paraId="1F1A003E" w14:textId="77777777" w:rsidR="0023409A" w:rsidRDefault="007F1C8D">
            <w:pPr>
              <w:pStyle w:val="TAL"/>
              <w:keepNext w:val="0"/>
              <w:keepLines w:val="0"/>
              <w:widowControl w:val="0"/>
              <w:rPr>
                <w:b/>
                <w:i/>
              </w:rPr>
            </w:pPr>
            <w:r>
              <w:rPr>
                <w:b/>
                <w:i/>
              </w:rPr>
              <w:t>deltaUT1dot</w:t>
            </w:r>
          </w:p>
          <w:p w14:paraId="4388136E" w14:textId="77777777" w:rsidR="0023409A" w:rsidRDefault="007F1C8D">
            <w:pPr>
              <w:pStyle w:val="TAL"/>
              <w:keepNext w:val="0"/>
              <w:keepLines w:val="0"/>
              <w:widowControl w:val="0"/>
            </w:pPr>
            <w:r>
              <w:t>This field specifies the Rate of UT1-UTC difference at reference time in seconds/day, as specified in [4]</w:t>
            </w:r>
            <w:r>
              <w:rPr>
                <w:lang w:eastAsia="zh-CN"/>
              </w:rPr>
              <w:t>, [39]</w:t>
            </w:r>
            <w:r>
              <w:rPr>
                <w:rFonts w:hint="eastAsia"/>
                <w:snapToGrid w:val="0"/>
                <w:lang w:eastAsia="zh-CN"/>
              </w:rPr>
              <w:t>,</w:t>
            </w:r>
            <w:r>
              <w:rPr>
                <w:snapToGrid w:val="0"/>
                <w:lang w:eastAsia="zh-CN"/>
              </w:rPr>
              <w:t xml:space="preserve"> [49]</w:t>
            </w:r>
          </w:p>
          <w:p w14:paraId="565E32AF" w14:textId="77777777" w:rsidR="0023409A" w:rsidRDefault="007F1C8D">
            <w:pPr>
              <w:pStyle w:val="TAL"/>
              <w:keepNext w:val="0"/>
              <w:keepLines w:val="0"/>
              <w:widowControl w:val="0"/>
            </w:pPr>
            <w:r>
              <w:t>Scale factor 2</w:t>
            </w:r>
            <w:r>
              <w:rPr>
                <w:vertAlign w:val="superscript"/>
              </w:rPr>
              <w:t>-25</w:t>
            </w:r>
            <w:r>
              <w:t xml:space="preserve"> seconds/day.</w:t>
            </w:r>
          </w:p>
        </w:tc>
      </w:tr>
    </w:tbl>
    <w:p w14:paraId="6F86CB97" w14:textId="77777777" w:rsidR="0023409A" w:rsidRDefault="0023409A">
      <w:pPr>
        <w:rPr>
          <w:bCs/>
        </w:rPr>
      </w:pPr>
      <w:bookmarkStart w:id="1437" w:name="_heading=h.2s8eyo1" w:colFirst="0" w:colLast="0"/>
      <w:bookmarkStart w:id="1438" w:name="_heading=h.1t3h5sf" w:colFirst="0" w:colLast="0"/>
      <w:bookmarkStart w:id="1439" w:name="_heading=h.4d34og8" w:colFirst="0" w:colLast="0"/>
      <w:bookmarkStart w:id="1440" w:name="_heading=h.17dp8vu" w:colFirst="0" w:colLast="0"/>
      <w:bookmarkEnd w:id="1437"/>
      <w:bookmarkEnd w:id="1438"/>
      <w:bookmarkEnd w:id="1439"/>
      <w:bookmarkEnd w:id="1440"/>
    </w:p>
    <w:p w14:paraId="213D4862" w14:textId="77777777" w:rsidR="0023409A" w:rsidRDefault="007F1C8D">
      <w:pPr>
        <w:pStyle w:val="Heading4"/>
        <w:rPr>
          <w:i/>
        </w:rPr>
      </w:pPr>
      <w:bookmarkStart w:id="1441" w:name="_Toc52547890"/>
      <w:bookmarkStart w:id="1442" w:name="_Toc52548420"/>
      <w:bookmarkStart w:id="1443" w:name="_Toc46486485"/>
      <w:bookmarkStart w:id="1444" w:name="_Toc52546830"/>
      <w:bookmarkStart w:id="1445" w:name="_Toc52547360"/>
      <w:bookmarkStart w:id="1446" w:name="_Toc90719666"/>
      <w:bookmarkStart w:id="1447" w:name="_Toc27765234"/>
      <w:bookmarkStart w:id="1448" w:name="_Toc37680914"/>
      <w:r>
        <w:rPr>
          <w:i/>
        </w:rPr>
        <w:t>–</w:t>
      </w:r>
      <w:r>
        <w:rPr>
          <w:i/>
        </w:rPr>
        <w:tab/>
      </w:r>
      <w:r>
        <w:rPr>
          <w:i/>
        </w:rPr>
        <w:t>GNSS-RTK-ReferenceStationInfo</w:t>
      </w:r>
      <w:bookmarkEnd w:id="1441"/>
      <w:bookmarkEnd w:id="1442"/>
      <w:bookmarkEnd w:id="1443"/>
      <w:bookmarkEnd w:id="1444"/>
      <w:bookmarkEnd w:id="1445"/>
      <w:bookmarkEnd w:id="1446"/>
      <w:bookmarkEnd w:id="1447"/>
      <w:bookmarkEnd w:id="1448"/>
    </w:p>
    <w:p w14:paraId="470E9A10" w14:textId="77777777" w:rsidR="0023409A" w:rsidRDefault="007F1C8D">
      <w:r>
        <w:t xml:space="preserve">The IE </w:t>
      </w:r>
      <w:bookmarkStart w:id="1449" w:name="_Hlk499115237"/>
      <w:r>
        <w:rPr>
          <w:i/>
        </w:rPr>
        <w:t xml:space="preserve">GNSS-RTK-ReferenceStationInfo </w:t>
      </w:r>
      <w:bookmarkEnd w:id="1449"/>
      <w:r>
        <w:t xml:space="preserve">is used by the location server to provide the Earth-centered, Earth-fixed (ECEF) coordinates of the antenna reference point (ARP) of the stationary reference station for which the </w:t>
      </w:r>
      <w:r>
        <w:rPr>
          <w:i/>
        </w:rPr>
        <w:t>GNSS</w:t>
      </w:r>
      <w:r>
        <w:rPr>
          <w:i/>
        </w:rPr>
        <w:noBreakHyphen/>
        <w:t>RTK</w:t>
      </w:r>
      <w:r>
        <w:rPr>
          <w:i/>
        </w:rPr>
        <w:noBreakHyphen/>
      </w:r>
      <w:r>
        <w:rPr>
          <w:i/>
        </w:rPr>
        <w:t>Observations</w:t>
      </w:r>
      <w:r>
        <w:t xml:space="preserve"> assistance data are provided together with reference station antenna description.</w:t>
      </w:r>
    </w:p>
    <w:p w14:paraId="16393613" w14:textId="77777777" w:rsidR="0023409A" w:rsidRDefault="007F1C8D">
      <w:r>
        <w:t xml:space="preserve">The parameters provided in IE </w:t>
      </w:r>
      <w:r>
        <w:rPr>
          <w:i/>
        </w:rPr>
        <w:t xml:space="preserve">GNSS-RTK-ReferenceStationInfo </w:t>
      </w:r>
      <w:r>
        <w:t>are used as specified for message type 1006, 1033 and 1032 in [30].</w:t>
      </w:r>
    </w:p>
    <w:p w14:paraId="2BDC3DB6" w14:textId="77777777" w:rsidR="0023409A" w:rsidRDefault="007F1C8D">
      <w:pPr>
        <w:pStyle w:val="PL"/>
        <w:shd w:val="clear" w:color="auto" w:fill="E6E6E6"/>
      </w:pPr>
      <w:r>
        <w:t>-- ASN1START</w:t>
      </w:r>
    </w:p>
    <w:p w14:paraId="3B383B8B" w14:textId="77777777" w:rsidR="0023409A" w:rsidRDefault="0023409A">
      <w:pPr>
        <w:pStyle w:val="PL"/>
        <w:shd w:val="clear" w:color="auto" w:fill="E6E6E6"/>
        <w:rPr>
          <w:snapToGrid w:val="0"/>
        </w:rPr>
      </w:pPr>
    </w:p>
    <w:p w14:paraId="775127D2" w14:textId="77777777" w:rsidR="0023409A" w:rsidRDefault="007F1C8D">
      <w:pPr>
        <w:pStyle w:val="PL"/>
        <w:shd w:val="clear" w:color="auto" w:fill="E6E6E6"/>
        <w:rPr>
          <w:snapToGrid w:val="0"/>
        </w:rPr>
      </w:pPr>
      <w:r>
        <w:rPr>
          <w:snapToGrid w:val="0"/>
        </w:rPr>
        <w:t>GNSS-RTK-ReferenceS</w:t>
      </w:r>
      <w:r>
        <w:rPr>
          <w:snapToGrid w:val="0"/>
        </w:rPr>
        <w:t>tationInfo-r15 ::= SEQUENCE {</w:t>
      </w:r>
    </w:p>
    <w:p w14:paraId="7F71ABCE" w14:textId="77777777" w:rsidR="0023409A" w:rsidRDefault="007F1C8D">
      <w:pPr>
        <w:pStyle w:val="PL"/>
        <w:shd w:val="clear" w:color="auto" w:fill="E6E6E6"/>
        <w:rPr>
          <w:snapToGrid w:val="0"/>
        </w:rPr>
      </w:pPr>
      <w:r>
        <w:rPr>
          <w:snapToGrid w:val="0"/>
        </w:rPr>
        <w:tab/>
        <w:t>referenceStationID-r15</w:t>
      </w:r>
      <w:r>
        <w:rPr>
          <w:snapToGrid w:val="0"/>
        </w:rPr>
        <w:tab/>
      </w:r>
      <w:r>
        <w:rPr>
          <w:snapToGrid w:val="0"/>
        </w:rPr>
        <w:tab/>
      </w:r>
      <w:r>
        <w:rPr>
          <w:snapToGrid w:val="0"/>
        </w:rPr>
        <w:tab/>
      </w:r>
      <w:r>
        <w:rPr>
          <w:snapToGrid w:val="0"/>
        </w:rPr>
        <w:tab/>
      </w:r>
      <w:r>
        <w:rPr>
          <w:snapToGrid w:val="0"/>
        </w:rPr>
        <w:tab/>
        <w:t>GNSS-ReferenceStationID-r15,</w:t>
      </w:r>
    </w:p>
    <w:p w14:paraId="46D8FC3D" w14:textId="77777777" w:rsidR="0023409A" w:rsidRDefault="007F1C8D">
      <w:pPr>
        <w:pStyle w:val="PL"/>
        <w:shd w:val="clear" w:color="auto" w:fill="E6E6E6"/>
        <w:rPr>
          <w:snapToGrid w:val="0"/>
        </w:rPr>
      </w:pPr>
      <w:r>
        <w:rPr>
          <w:snapToGrid w:val="0"/>
        </w:rPr>
        <w:tab/>
        <w:t>referenceStationIndicator-r15</w:t>
      </w:r>
      <w:r>
        <w:rPr>
          <w:snapToGrid w:val="0"/>
        </w:rPr>
        <w:tab/>
      </w:r>
      <w:r>
        <w:rPr>
          <w:snapToGrid w:val="0"/>
        </w:rPr>
        <w:tab/>
      </w:r>
      <w:r>
        <w:rPr>
          <w:snapToGrid w:val="0"/>
        </w:rPr>
        <w:tab/>
        <w:t>ENUMERATED {physical, non-physical},</w:t>
      </w:r>
    </w:p>
    <w:p w14:paraId="0D519A7D" w14:textId="77777777" w:rsidR="0023409A" w:rsidRDefault="007F1C8D">
      <w:pPr>
        <w:pStyle w:val="PL"/>
        <w:shd w:val="clear" w:color="auto" w:fill="E6E6E6"/>
        <w:rPr>
          <w:snapToGrid w:val="0"/>
        </w:rPr>
      </w:pPr>
      <w:r>
        <w:rPr>
          <w:snapToGrid w:val="0"/>
        </w:rPr>
        <w:tab/>
        <w:t>antenna-reference-point-ECEF-X-r15</w:t>
      </w:r>
      <w:r>
        <w:rPr>
          <w:snapToGrid w:val="0"/>
        </w:rPr>
        <w:tab/>
      </w:r>
      <w:r>
        <w:rPr>
          <w:snapToGrid w:val="0"/>
        </w:rPr>
        <w:tab/>
        <w:t>INTEGER (-137438953472..137438953471),</w:t>
      </w:r>
    </w:p>
    <w:p w14:paraId="0EA05739" w14:textId="77777777" w:rsidR="0023409A" w:rsidRDefault="007F1C8D">
      <w:pPr>
        <w:pStyle w:val="PL"/>
        <w:shd w:val="clear" w:color="auto" w:fill="E6E6E6"/>
        <w:rPr>
          <w:snapToGrid w:val="0"/>
        </w:rPr>
      </w:pPr>
      <w:r>
        <w:rPr>
          <w:snapToGrid w:val="0"/>
        </w:rPr>
        <w:tab/>
      </w:r>
      <w:r>
        <w:rPr>
          <w:snapToGrid w:val="0"/>
        </w:rPr>
        <w:t>antenna-reference-point-ECEF-Y-r15</w:t>
      </w:r>
      <w:r>
        <w:rPr>
          <w:snapToGrid w:val="0"/>
        </w:rPr>
        <w:tab/>
      </w:r>
      <w:r>
        <w:rPr>
          <w:snapToGrid w:val="0"/>
        </w:rPr>
        <w:tab/>
        <w:t>INTEGER (-137438953472..137438953471),</w:t>
      </w:r>
    </w:p>
    <w:p w14:paraId="383EE6D2" w14:textId="77777777" w:rsidR="0023409A" w:rsidRDefault="007F1C8D">
      <w:pPr>
        <w:pStyle w:val="PL"/>
        <w:shd w:val="clear" w:color="auto" w:fill="E6E6E6"/>
        <w:rPr>
          <w:snapToGrid w:val="0"/>
        </w:rPr>
      </w:pPr>
      <w:r>
        <w:rPr>
          <w:snapToGrid w:val="0"/>
        </w:rPr>
        <w:tab/>
        <w:t>antenna-reference-point-ECEF-Z-r15</w:t>
      </w:r>
      <w:r>
        <w:rPr>
          <w:snapToGrid w:val="0"/>
        </w:rPr>
        <w:tab/>
      </w:r>
      <w:r>
        <w:rPr>
          <w:snapToGrid w:val="0"/>
        </w:rPr>
        <w:tab/>
        <w:t>INTEGER (-137438953472..137438953471),</w:t>
      </w:r>
    </w:p>
    <w:p w14:paraId="6029DA35" w14:textId="77777777" w:rsidR="0023409A" w:rsidRDefault="007F1C8D">
      <w:pPr>
        <w:pStyle w:val="PL"/>
        <w:shd w:val="clear" w:color="auto" w:fill="E6E6E6"/>
        <w:rPr>
          <w:snapToGrid w:val="0"/>
        </w:rPr>
      </w:pPr>
      <w:r>
        <w:rPr>
          <w:snapToGrid w:val="0"/>
        </w:rPr>
        <w:tab/>
        <w:t>antennaHeight-r15</w:t>
      </w:r>
      <w:r>
        <w:rPr>
          <w:snapToGrid w:val="0"/>
        </w:rPr>
        <w:tab/>
      </w:r>
      <w:r>
        <w:rPr>
          <w:snapToGrid w:val="0"/>
        </w:rPr>
        <w:tab/>
      </w:r>
      <w:r>
        <w:rPr>
          <w:snapToGrid w:val="0"/>
        </w:rPr>
        <w:tab/>
      </w:r>
      <w:r>
        <w:rPr>
          <w:snapToGrid w:val="0"/>
        </w:rPr>
        <w:tab/>
      </w:r>
      <w:r>
        <w:rPr>
          <w:snapToGrid w:val="0"/>
        </w:rPr>
        <w:tab/>
      </w:r>
      <w:r>
        <w:rPr>
          <w:snapToGrid w:val="0"/>
        </w:rPr>
        <w:tab/>
        <w:t>INTEGER (0..65535)</w:t>
      </w:r>
      <w:r>
        <w:rPr>
          <w:snapToGrid w:val="0"/>
        </w:rPr>
        <w:tab/>
      </w:r>
      <w:r>
        <w:rPr>
          <w:snapToGrid w:val="0"/>
        </w:rPr>
        <w:tab/>
      </w:r>
      <w:r>
        <w:rPr>
          <w:snapToGrid w:val="0"/>
        </w:rPr>
        <w:tab/>
      </w:r>
      <w:r>
        <w:rPr>
          <w:snapToGrid w:val="0"/>
        </w:rPr>
        <w:tab/>
      </w:r>
      <w:r>
        <w:rPr>
          <w:snapToGrid w:val="0"/>
        </w:rPr>
        <w:tab/>
        <w:t>OPTIONAL, -- Need ON</w:t>
      </w:r>
    </w:p>
    <w:p w14:paraId="40A50DE1" w14:textId="77777777" w:rsidR="0023409A" w:rsidRDefault="007F1C8D">
      <w:pPr>
        <w:pStyle w:val="PL"/>
        <w:shd w:val="clear" w:color="auto" w:fill="E6E6E6"/>
        <w:rPr>
          <w:snapToGrid w:val="0"/>
        </w:rPr>
      </w:pPr>
      <w:r>
        <w:rPr>
          <w:snapToGrid w:val="0"/>
        </w:rPr>
        <w:tab/>
      </w:r>
      <w:bookmarkStart w:id="1450" w:name="_Hlk499115228"/>
      <w:r>
        <w:rPr>
          <w:snapToGrid w:val="0"/>
        </w:rPr>
        <w:t>antennaDescription</w:t>
      </w:r>
      <w:bookmarkEnd w:id="1450"/>
      <w:r>
        <w:rPr>
          <w:snapToGrid w:val="0"/>
        </w:rPr>
        <w:t>-r15</w:t>
      </w:r>
      <w:r>
        <w:rPr>
          <w:snapToGrid w:val="0"/>
        </w:rPr>
        <w:tab/>
      </w:r>
      <w:r>
        <w:rPr>
          <w:snapToGrid w:val="0"/>
        </w:rPr>
        <w:tab/>
      </w:r>
      <w:r>
        <w:rPr>
          <w:snapToGrid w:val="0"/>
        </w:rPr>
        <w:tab/>
      </w:r>
      <w:r>
        <w:rPr>
          <w:snapToGrid w:val="0"/>
        </w:rPr>
        <w:tab/>
      </w:r>
      <w:r>
        <w:rPr>
          <w:snapToGrid w:val="0"/>
        </w:rPr>
        <w:tab/>
        <w:t>AntennaDe</w:t>
      </w:r>
      <w:r>
        <w:rPr>
          <w:snapToGrid w:val="0"/>
        </w:rPr>
        <w:t>scription-r15</w:t>
      </w:r>
      <w:r>
        <w:rPr>
          <w:snapToGrid w:val="0"/>
        </w:rPr>
        <w:tab/>
      </w:r>
      <w:r>
        <w:rPr>
          <w:snapToGrid w:val="0"/>
        </w:rPr>
        <w:tab/>
      </w:r>
      <w:r>
        <w:rPr>
          <w:snapToGrid w:val="0"/>
        </w:rPr>
        <w:tab/>
      </w:r>
      <w:r>
        <w:rPr>
          <w:snapToGrid w:val="0"/>
        </w:rPr>
        <w:tab/>
        <w:t>OPTIONAL, -- Need ON</w:t>
      </w:r>
    </w:p>
    <w:p w14:paraId="1712366D" w14:textId="77777777" w:rsidR="0023409A" w:rsidRDefault="007F1C8D">
      <w:pPr>
        <w:pStyle w:val="PL"/>
        <w:shd w:val="clear" w:color="auto" w:fill="E6E6E6"/>
        <w:rPr>
          <w:snapToGrid w:val="0"/>
        </w:rPr>
      </w:pPr>
      <w:r>
        <w:rPr>
          <w:snapToGrid w:val="0"/>
        </w:rPr>
        <w:tab/>
        <w:t>antenna-reference-point-unc-r15</w:t>
      </w:r>
      <w:r>
        <w:rPr>
          <w:snapToGrid w:val="0"/>
        </w:rPr>
        <w:tab/>
      </w:r>
      <w:r>
        <w:rPr>
          <w:snapToGrid w:val="0"/>
        </w:rPr>
        <w:tab/>
      </w:r>
      <w:r>
        <w:rPr>
          <w:snapToGrid w:val="0"/>
        </w:rPr>
        <w:tab/>
        <w:t>AntennaReferencePointUnc-r15</w:t>
      </w:r>
      <w:r>
        <w:rPr>
          <w:snapToGrid w:val="0"/>
        </w:rPr>
        <w:tab/>
      </w:r>
      <w:r>
        <w:rPr>
          <w:snapToGrid w:val="0"/>
        </w:rPr>
        <w:tab/>
        <w:t>OPTIONAL, -- Need ON</w:t>
      </w:r>
    </w:p>
    <w:p w14:paraId="30BEA43A" w14:textId="77777777" w:rsidR="0023409A" w:rsidRDefault="007F1C8D">
      <w:pPr>
        <w:pStyle w:val="PL"/>
        <w:shd w:val="clear" w:color="auto" w:fill="E6E6E6"/>
        <w:rPr>
          <w:snapToGrid w:val="0"/>
        </w:rPr>
      </w:pPr>
      <w:r>
        <w:rPr>
          <w:snapToGrid w:val="0"/>
        </w:rPr>
        <w:tab/>
        <w:t>physical-reference-station-info-r15</w:t>
      </w:r>
      <w:r>
        <w:rPr>
          <w:snapToGrid w:val="0"/>
        </w:rPr>
        <w:tab/>
      </w:r>
      <w:r>
        <w:rPr>
          <w:snapToGrid w:val="0"/>
        </w:rPr>
        <w:tab/>
        <w:t>PhysicalReferenceStationInfo-r15</w:t>
      </w:r>
      <w:r>
        <w:rPr>
          <w:snapToGrid w:val="0"/>
        </w:rPr>
        <w:tab/>
        <w:t>OPTIONAL, -- Cond NP</w:t>
      </w:r>
    </w:p>
    <w:p w14:paraId="1CAF1A7E" w14:textId="77777777" w:rsidR="0023409A" w:rsidRDefault="007F1C8D">
      <w:pPr>
        <w:pStyle w:val="PL"/>
        <w:shd w:val="clear" w:color="auto" w:fill="E6E6E6"/>
        <w:rPr>
          <w:snapToGrid w:val="0"/>
        </w:rPr>
      </w:pPr>
      <w:r>
        <w:rPr>
          <w:snapToGrid w:val="0"/>
        </w:rPr>
        <w:tab/>
        <w:t>...,</w:t>
      </w:r>
    </w:p>
    <w:p w14:paraId="049809F3" w14:textId="77777777" w:rsidR="0023409A" w:rsidRDefault="007F1C8D">
      <w:pPr>
        <w:pStyle w:val="PL"/>
        <w:shd w:val="clear" w:color="auto" w:fill="E6E6E6"/>
        <w:rPr>
          <w:snapToGrid w:val="0"/>
        </w:rPr>
      </w:pPr>
      <w:r>
        <w:rPr>
          <w:snapToGrid w:val="0"/>
        </w:rPr>
        <w:tab/>
        <w:t>[[</w:t>
      </w:r>
    </w:p>
    <w:p w14:paraId="57C26F44" w14:textId="77777777" w:rsidR="0023409A" w:rsidRDefault="007F1C8D">
      <w:pPr>
        <w:pStyle w:val="PL"/>
        <w:shd w:val="clear" w:color="auto" w:fill="E6E6E6"/>
        <w:rPr>
          <w:snapToGrid w:val="0"/>
        </w:rPr>
      </w:pPr>
      <w:r>
        <w:rPr>
          <w:snapToGrid w:val="0"/>
        </w:rPr>
        <w:tab/>
        <w:t>equalIntegerAmbiguityLevel-r1</w:t>
      </w:r>
      <w:r>
        <w:rPr>
          <w:snapToGrid w:val="0"/>
        </w:rPr>
        <w:t>6</w:t>
      </w:r>
      <w:r>
        <w:rPr>
          <w:snapToGrid w:val="0"/>
        </w:rPr>
        <w:tab/>
      </w:r>
      <w:r>
        <w:rPr>
          <w:snapToGrid w:val="0"/>
        </w:rPr>
        <w:tab/>
      </w:r>
      <w:r>
        <w:rPr>
          <w:snapToGrid w:val="0"/>
        </w:rPr>
        <w:tab/>
        <w:t>EqualIntegerAmbiguityLevel-r16</w:t>
      </w:r>
      <w:r>
        <w:rPr>
          <w:snapToGrid w:val="0"/>
        </w:rPr>
        <w:tab/>
      </w:r>
      <w:r>
        <w:rPr>
          <w:snapToGrid w:val="0"/>
        </w:rPr>
        <w:tab/>
        <w:t>OPTIONAL -- Need ON</w:t>
      </w:r>
    </w:p>
    <w:p w14:paraId="59336230" w14:textId="77777777" w:rsidR="0023409A" w:rsidRDefault="007F1C8D">
      <w:pPr>
        <w:pStyle w:val="PL"/>
        <w:shd w:val="clear" w:color="auto" w:fill="E6E6E6"/>
        <w:rPr>
          <w:snapToGrid w:val="0"/>
        </w:rPr>
      </w:pPr>
      <w:r>
        <w:rPr>
          <w:snapToGrid w:val="0"/>
        </w:rPr>
        <w:tab/>
        <w:t>]]</w:t>
      </w:r>
    </w:p>
    <w:p w14:paraId="234AA727" w14:textId="77777777" w:rsidR="0023409A" w:rsidRDefault="007F1C8D">
      <w:pPr>
        <w:pStyle w:val="PL"/>
        <w:shd w:val="clear" w:color="auto" w:fill="E6E6E6"/>
        <w:rPr>
          <w:snapToGrid w:val="0"/>
        </w:rPr>
      </w:pPr>
      <w:r>
        <w:rPr>
          <w:snapToGrid w:val="0"/>
        </w:rPr>
        <w:t>}</w:t>
      </w:r>
    </w:p>
    <w:p w14:paraId="01FB433C" w14:textId="77777777" w:rsidR="0023409A" w:rsidRDefault="0023409A">
      <w:pPr>
        <w:pStyle w:val="PL"/>
        <w:shd w:val="clear" w:color="auto" w:fill="E6E6E6"/>
        <w:rPr>
          <w:snapToGrid w:val="0"/>
        </w:rPr>
      </w:pPr>
    </w:p>
    <w:p w14:paraId="1F4F13E4" w14:textId="77777777" w:rsidR="0023409A" w:rsidRDefault="007F1C8D">
      <w:pPr>
        <w:pStyle w:val="PL"/>
        <w:shd w:val="clear" w:color="auto" w:fill="E6E6E6"/>
        <w:rPr>
          <w:snapToGrid w:val="0"/>
        </w:rPr>
      </w:pPr>
      <w:bookmarkStart w:id="1451" w:name="_Hlk499118114"/>
      <w:r>
        <w:rPr>
          <w:snapToGrid w:val="0"/>
        </w:rPr>
        <w:t>AntennaDescription</w:t>
      </w:r>
      <w:bookmarkEnd w:id="1451"/>
      <w:r>
        <w:rPr>
          <w:snapToGrid w:val="0"/>
        </w:rPr>
        <w:t>-r15 ::= SEQUENCE {</w:t>
      </w:r>
    </w:p>
    <w:p w14:paraId="37BAC30F" w14:textId="77777777" w:rsidR="0023409A" w:rsidRDefault="007F1C8D">
      <w:pPr>
        <w:pStyle w:val="PL"/>
        <w:shd w:val="clear" w:color="auto" w:fill="E6E6E6"/>
        <w:rPr>
          <w:snapToGrid w:val="0"/>
        </w:rPr>
      </w:pPr>
      <w:r>
        <w:rPr>
          <w:snapToGrid w:val="0"/>
        </w:rPr>
        <w:tab/>
        <w:t>antennaDescriptor-r15</w:t>
      </w:r>
      <w:r>
        <w:rPr>
          <w:snapToGrid w:val="0"/>
        </w:rPr>
        <w:tab/>
      </w:r>
      <w:r>
        <w:rPr>
          <w:snapToGrid w:val="0"/>
        </w:rPr>
        <w:tab/>
      </w:r>
      <w:r>
        <w:rPr>
          <w:snapToGrid w:val="0"/>
        </w:rPr>
        <w:tab/>
      </w:r>
      <w:r>
        <w:rPr>
          <w:snapToGrid w:val="0"/>
        </w:rPr>
        <w:tab/>
      </w:r>
      <w:r>
        <w:rPr>
          <w:snapToGrid w:val="0"/>
        </w:rPr>
        <w:tab/>
        <w:t>VisibleString (SIZE (1..256)),</w:t>
      </w:r>
    </w:p>
    <w:p w14:paraId="12D9EDE5" w14:textId="77777777" w:rsidR="0023409A" w:rsidRDefault="007F1C8D">
      <w:pPr>
        <w:pStyle w:val="PL"/>
        <w:shd w:val="clear" w:color="auto" w:fill="E6E6E6"/>
        <w:rPr>
          <w:snapToGrid w:val="0"/>
        </w:rPr>
      </w:pPr>
      <w:r>
        <w:rPr>
          <w:snapToGrid w:val="0"/>
        </w:rPr>
        <w:tab/>
        <w:t>antennaSetUpID-r15</w:t>
      </w:r>
      <w:r>
        <w:rPr>
          <w:snapToGrid w:val="0"/>
        </w:rPr>
        <w:tab/>
      </w:r>
      <w:r>
        <w:rPr>
          <w:snapToGrid w:val="0"/>
        </w:rPr>
        <w:tab/>
      </w:r>
      <w:r>
        <w:rPr>
          <w:snapToGrid w:val="0"/>
        </w:rPr>
        <w:tab/>
      </w:r>
      <w:r>
        <w:rPr>
          <w:snapToGrid w:val="0"/>
        </w:rPr>
        <w:tab/>
      </w:r>
      <w:r>
        <w:rPr>
          <w:snapToGrid w:val="0"/>
        </w:rPr>
        <w:tab/>
      </w:r>
      <w:r>
        <w:rPr>
          <w:snapToGrid w:val="0"/>
        </w:rPr>
        <w:tab/>
        <w:t>ENUMERATED { non-zero }</w:t>
      </w:r>
      <w:r>
        <w:rPr>
          <w:snapToGrid w:val="0"/>
        </w:rPr>
        <w:tab/>
      </w:r>
      <w:r>
        <w:rPr>
          <w:snapToGrid w:val="0"/>
        </w:rPr>
        <w:tab/>
      </w:r>
      <w:r>
        <w:rPr>
          <w:snapToGrid w:val="0"/>
        </w:rPr>
        <w:tab/>
      </w:r>
      <w:r>
        <w:rPr>
          <w:snapToGrid w:val="0"/>
        </w:rPr>
        <w:tab/>
        <w:t>OPTIONAL, -- Need OP</w:t>
      </w:r>
    </w:p>
    <w:p w14:paraId="4D881CB1" w14:textId="77777777" w:rsidR="0023409A" w:rsidRDefault="007F1C8D">
      <w:pPr>
        <w:pStyle w:val="PL"/>
        <w:shd w:val="clear" w:color="auto" w:fill="E6E6E6"/>
        <w:rPr>
          <w:snapToGrid w:val="0"/>
        </w:rPr>
      </w:pPr>
      <w:r>
        <w:rPr>
          <w:snapToGrid w:val="0"/>
        </w:rPr>
        <w:tab/>
        <w:t>...</w:t>
      </w:r>
    </w:p>
    <w:p w14:paraId="79C19C79" w14:textId="77777777" w:rsidR="0023409A" w:rsidRDefault="007F1C8D">
      <w:pPr>
        <w:pStyle w:val="PL"/>
        <w:shd w:val="clear" w:color="auto" w:fill="E6E6E6"/>
        <w:rPr>
          <w:snapToGrid w:val="0"/>
        </w:rPr>
      </w:pPr>
      <w:r>
        <w:rPr>
          <w:snapToGrid w:val="0"/>
        </w:rPr>
        <w:t>}</w:t>
      </w:r>
    </w:p>
    <w:p w14:paraId="139CB68F" w14:textId="77777777" w:rsidR="0023409A" w:rsidRDefault="0023409A">
      <w:pPr>
        <w:pStyle w:val="PL"/>
        <w:shd w:val="clear" w:color="auto" w:fill="E6E6E6"/>
        <w:rPr>
          <w:snapToGrid w:val="0"/>
        </w:rPr>
      </w:pPr>
    </w:p>
    <w:p w14:paraId="7E14554D" w14:textId="77777777" w:rsidR="0023409A" w:rsidRDefault="007F1C8D">
      <w:pPr>
        <w:pStyle w:val="PL"/>
        <w:shd w:val="clear" w:color="auto" w:fill="E6E6E6"/>
        <w:rPr>
          <w:snapToGrid w:val="0"/>
        </w:rPr>
      </w:pPr>
      <w:r>
        <w:rPr>
          <w:snapToGrid w:val="0"/>
        </w:rPr>
        <w:lastRenderedPageBreak/>
        <w:t>AntennaReference</w:t>
      </w:r>
      <w:r>
        <w:rPr>
          <w:snapToGrid w:val="0"/>
        </w:rPr>
        <w:t>PointUnc-r15 ::= SEQUENCE {</w:t>
      </w:r>
    </w:p>
    <w:p w14:paraId="6D196481" w14:textId="77777777" w:rsidR="0023409A" w:rsidRDefault="007F1C8D">
      <w:pPr>
        <w:pStyle w:val="PL"/>
        <w:shd w:val="clear" w:color="auto" w:fill="E6E6E6"/>
        <w:rPr>
          <w:snapToGrid w:val="0"/>
        </w:rPr>
      </w:pPr>
      <w:r>
        <w:rPr>
          <w:snapToGrid w:val="0"/>
        </w:rPr>
        <w:tab/>
        <w:t>uncertainty-X-r15</w:t>
      </w:r>
      <w:r>
        <w:rPr>
          <w:snapToGrid w:val="0"/>
        </w:rPr>
        <w:tab/>
      </w:r>
      <w:r>
        <w:rPr>
          <w:snapToGrid w:val="0"/>
        </w:rPr>
        <w:tab/>
      </w:r>
      <w:r>
        <w:rPr>
          <w:snapToGrid w:val="0"/>
        </w:rPr>
        <w:tab/>
      </w:r>
      <w:r>
        <w:rPr>
          <w:snapToGrid w:val="0"/>
        </w:rPr>
        <w:tab/>
      </w:r>
      <w:r>
        <w:rPr>
          <w:snapToGrid w:val="0"/>
        </w:rPr>
        <w:tab/>
      </w:r>
      <w:r>
        <w:rPr>
          <w:snapToGrid w:val="0"/>
        </w:rPr>
        <w:tab/>
        <w:t>INTEGER (0..255),</w:t>
      </w:r>
    </w:p>
    <w:p w14:paraId="02319AAF" w14:textId="77777777" w:rsidR="0023409A" w:rsidRDefault="007F1C8D">
      <w:pPr>
        <w:pStyle w:val="PL"/>
        <w:shd w:val="clear" w:color="auto" w:fill="E6E6E6"/>
        <w:rPr>
          <w:snapToGrid w:val="0"/>
        </w:rPr>
      </w:pPr>
      <w:r>
        <w:rPr>
          <w:snapToGrid w:val="0"/>
        </w:rPr>
        <w:tab/>
        <w:t>confidence-X-r15</w:t>
      </w:r>
      <w:r>
        <w:rPr>
          <w:snapToGrid w:val="0"/>
        </w:rPr>
        <w:tab/>
      </w:r>
      <w:r>
        <w:rPr>
          <w:snapToGrid w:val="0"/>
        </w:rPr>
        <w:tab/>
      </w:r>
      <w:r>
        <w:rPr>
          <w:snapToGrid w:val="0"/>
        </w:rPr>
        <w:tab/>
      </w:r>
      <w:r>
        <w:rPr>
          <w:snapToGrid w:val="0"/>
        </w:rPr>
        <w:tab/>
      </w:r>
      <w:r>
        <w:rPr>
          <w:snapToGrid w:val="0"/>
        </w:rPr>
        <w:tab/>
      </w:r>
      <w:r>
        <w:rPr>
          <w:snapToGrid w:val="0"/>
        </w:rPr>
        <w:tab/>
        <w:t>INTEGER (0..100),</w:t>
      </w:r>
    </w:p>
    <w:p w14:paraId="4407DBC1" w14:textId="77777777" w:rsidR="0023409A" w:rsidRDefault="007F1C8D">
      <w:pPr>
        <w:pStyle w:val="PL"/>
        <w:shd w:val="clear" w:color="auto" w:fill="E6E6E6"/>
        <w:rPr>
          <w:snapToGrid w:val="0"/>
        </w:rPr>
      </w:pPr>
      <w:r>
        <w:rPr>
          <w:snapToGrid w:val="0"/>
        </w:rPr>
        <w:tab/>
        <w:t>uncertainty-Y-r15</w:t>
      </w:r>
      <w:r>
        <w:rPr>
          <w:snapToGrid w:val="0"/>
        </w:rPr>
        <w:tab/>
      </w:r>
      <w:r>
        <w:rPr>
          <w:snapToGrid w:val="0"/>
        </w:rPr>
        <w:tab/>
      </w:r>
      <w:r>
        <w:rPr>
          <w:snapToGrid w:val="0"/>
        </w:rPr>
        <w:tab/>
      </w:r>
      <w:r>
        <w:rPr>
          <w:snapToGrid w:val="0"/>
        </w:rPr>
        <w:tab/>
      </w:r>
      <w:r>
        <w:rPr>
          <w:snapToGrid w:val="0"/>
        </w:rPr>
        <w:tab/>
      </w:r>
      <w:r>
        <w:rPr>
          <w:snapToGrid w:val="0"/>
        </w:rPr>
        <w:tab/>
        <w:t>INTEGER (0..255),</w:t>
      </w:r>
    </w:p>
    <w:p w14:paraId="7C864D15" w14:textId="77777777" w:rsidR="0023409A" w:rsidRDefault="007F1C8D">
      <w:pPr>
        <w:pStyle w:val="PL"/>
        <w:shd w:val="clear" w:color="auto" w:fill="E6E6E6"/>
        <w:rPr>
          <w:snapToGrid w:val="0"/>
        </w:rPr>
      </w:pPr>
      <w:r>
        <w:rPr>
          <w:snapToGrid w:val="0"/>
        </w:rPr>
        <w:tab/>
        <w:t>confidence-Y-r15</w:t>
      </w:r>
      <w:r>
        <w:rPr>
          <w:snapToGrid w:val="0"/>
        </w:rPr>
        <w:tab/>
      </w:r>
      <w:r>
        <w:rPr>
          <w:snapToGrid w:val="0"/>
        </w:rPr>
        <w:tab/>
      </w:r>
      <w:r>
        <w:rPr>
          <w:snapToGrid w:val="0"/>
        </w:rPr>
        <w:tab/>
      </w:r>
      <w:r>
        <w:rPr>
          <w:snapToGrid w:val="0"/>
        </w:rPr>
        <w:tab/>
      </w:r>
      <w:r>
        <w:rPr>
          <w:snapToGrid w:val="0"/>
        </w:rPr>
        <w:tab/>
      </w:r>
      <w:r>
        <w:rPr>
          <w:snapToGrid w:val="0"/>
        </w:rPr>
        <w:tab/>
        <w:t>INTEGER (0..100),</w:t>
      </w:r>
    </w:p>
    <w:p w14:paraId="47482AE5" w14:textId="77777777" w:rsidR="0023409A" w:rsidRDefault="007F1C8D">
      <w:pPr>
        <w:pStyle w:val="PL"/>
        <w:shd w:val="clear" w:color="auto" w:fill="E6E6E6"/>
        <w:rPr>
          <w:snapToGrid w:val="0"/>
        </w:rPr>
      </w:pPr>
      <w:r>
        <w:rPr>
          <w:snapToGrid w:val="0"/>
        </w:rPr>
        <w:tab/>
        <w:t>uncertainty-Z-r15</w:t>
      </w:r>
      <w:r>
        <w:rPr>
          <w:snapToGrid w:val="0"/>
        </w:rPr>
        <w:tab/>
      </w:r>
      <w:r>
        <w:rPr>
          <w:snapToGrid w:val="0"/>
        </w:rPr>
        <w:tab/>
      </w:r>
      <w:r>
        <w:rPr>
          <w:snapToGrid w:val="0"/>
        </w:rPr>
        <w:tab/>
      </w:r>
      <w:r>
        <w:rPr>
          <w:snapToGrid w:val="0"/>
        </w:rPr>
        <w:tab/>
      </w:r>
      <w:r>
        <w:rPr>
          <w:snapToGrid w:val="0"/>
        </w:rPr>
        <w:tab/>
      </w:r>
      <w:r>
        <w:rPr>
          <w:snapToGrid w:val="0"/>
        </w:rPr>
        <w:tab/>
        <w:t>INTEGER (0..255),</w:t>
      </w:r>
    </w:p>
    <w:p w14:paraId="36A26E3B" w14:textId="77777777" w:rsidR="0023409A" w:rsidRDefault="007F1C8D">
      <w:pPr>
        <w:pStyle w:val="PL"/>
        <w:shd w:val="clear" w:color="auto" w:fill="E6E6E6"/>
        <w:rPr>
          <w:snapToGrid w:val="0"/>
        </w:rPr>
      </w:pPr>
      <w:r>
        <w:rPr>
          <w:snapToGrid w:val="0"/>
        </w:rPr>
        <w:tab/>
        <w:t>confidence-Z-r15</w:t>
      </w:r>
      <w:r>
        <w:rPr>
          <w:snapToGrid w:val="0"/>
        </w:rPr>
        <w:tab/>
      </w:r>
      <w:r>
        <w:rPr>
          <w:snapToGrid w:val="0"/>
        </w:rPr>
        <w:tab/>
      </w:r>
      <w:r>
        <w:rPr>
          <w:snapToGrid w:val="0"/>
        </w:rPr>
        <w:tab/>
      </w:r>
      <w:r>
        <w:rPr>
          <w:snapToGrid w:val="0"/>
        </w:rPr>
        <w:tab/>
      </w:r>
      <w:r>
        <w:rPr>
          <w:snapToGrid w:val="0"/>
        </w:rPr>
        <w:tab/>
      </w:r>
      <w:r>
        <w:rPr>
          <w:snapToGrid w:val="0"/>
        </w:rPr>
        <w:tab/>
        <w:t>INTEGER (0..100),</w:t>
      </w:r>
    </w:p>
    <w:p w14:paraId="106B9B83" w14:textId="77777777" w:rsidR="0023409A" w:rsidRDefault="007F1C8D">
      <w:pPr>
        <w:pStyle w:val="PL"/>
        <w:shd w:val="clear" w:color="auto" w:fill="E6E6E6"/>
        <w:rPr>
          <w:snapToGrid w:val="0"/>
        </w:rPr>
      </w:pPr>
      <w:r>
        <w:rPr>
          <w:snapToGrid w:val="0"/>
        </w:rPr>
        <w:tab/>
        <w:t>...</w:t>
      </w:r>
    </w:p>
    <w:p w14:paraId="0B39AE69" w14:textId="77777777" w:rsidR="0023409A" w:rsidRDefault="007F1C8D">
      <w:pPr>
        <w:pStyle w:val="PL"/>
        <w:shd w:val="clear" w:color="auto" w:fill="E6E6E6"/>
        <w:rPr>
          <w:snapToGrid w:val="0"/>
        </w:rPr>
      </w:pPr>
      <w:r>
        <w:rPr>
          <w:snapToGrid w:val="0"/>
        </w:rPr>
        <w:t>}</w:t>
      </w:r>
    </w:p>
    <w:p w14:paraId="3EE4A000" w14:textId="77777777" w:rsidR="0023409A" w:rsidRDefault="0023409A">
      <w:pPr>
        <w:pStyle w:val="PL"/>
        <w:shd w:val="clear" w:color="auto" w:fill="E6E6E6"/>
        <w:rPr>
          <w:snapToGrid w:val="0"/>
        </w:rPr>
      </w:pPr>
    </w:p>
    <w:p w14:paraId="63DB0022" w14:textId="77777777" w:rsidR="0023409A" w:rsidRDefault="007F1C8D">
      <w:pPr>
        <w:pStyle w:val="PL"/>
        <w:shd w:val="clear" w:color="auto" w:fill="E6E6E6"/>
        <w:rPr>
          <w:snapToGrid w:val="0"/>
        </w:rPr>
      </w:pPr>
      <w:r>
        <w:rPr>
          <w:snapToGrid w:val="0"/>
        </w:rPr>
        <w:t>PhysicalReferenceStationInfo-r15 ::= SEQUENCE {</w:t>
      </w:r>
    </w:p>
    <w:p w14:paraId="63A0F3E9" w14:textId="77777777" w:rsidR="0023409A" w:rsidRDefault="007F1C8D">
      <w:pPr>
        <w:pStyle w:val="PL"/>
        <w:shd w:val="clear" w:color="auto" w:fill="E6E6E6"/>
        <w:rPr>
          <w:snapToGrid w:val="0"/>
        </w:rPr>
      </w:pPr>
      <w:r>
        <w:rPr>
          <w:snapToGrid w:val="0"/>
        </w:rPr>
        <w:tab/>
        <w:t>physicalReferenceStationID-r15</w:t>
      </w:r>
      <w:r>
        <w:rPr>
          <w:snapToGrid w:val="0"/>
        </w:rPr>
        <w:tab/>
      </w:r>
      <w:r>
        <w:rPr>
          <w:snapToGrid w:val="0"/>
        </w:rPr>
        <w:tab/>
      </w:r>
      <w:r>
        <w:rPr>
          <w:snapToGrid w:val="0"/>
        </w:rPr>
        <w:tab/>
        <w:t>GNSS-ReferenceStationID-r15,</w:t>
      </w:r>
    </w:p>
    <w:p w14:paraId="30BA3080" w14:textId="77777777" w:rsidR="0023409A" w:rsidRDefault="007F1C8D">
      <w:pPr>
        <w:pStyle w:val="PL"/>
        <w:shd w:val="clear" w:color="auto" w:fill="E6E6E6"/>
        <w:rPr>
          <w:snapToGrid w:val="0"/>
        </w:rPr>
      </w:pPr>
      <w:r>
        <w:rPr>
          <w:snapToGrid w:val="0"/>
        </w:rPr>
        <w:tab/>
        <w:t>physical-ARP-ECEF-X-r15</w:t>
      </w:r>
      <w:r>
        <w:rPr>
          <w:snapToGrid w:val="0"/>
        </w:rPr>
        <w:tab/>
      </w:r>
      <w:r>
        <w:rPr>
          <w:snapToGrid w:val="0"/>
        </w:rPr>
        <w:tab/>
      </w:r>
      <w:r>
        <w:rPr>
          <w:snapToGrid w:val="0"/>
        </w:rPr>
        <w:tab/>
      </w:r>
      <w:r>
        <w:rPr>
          <w:snapToGrid w:val="0"/>
        </w:rPr>
        <w:tab/>
      </w:r>
      <w:r>
        <w:rPr>
          <w:snapToGrid w:val="0"/>
        </w:rPr>
        <w:tab/>
        <w:t>INTEGER (-137438953472..137438953471),</w:t>
      </w:r>
    </w:p>
    <w:p w14:paraId="71E365D4" w14:textId="77777777" w:rsidR="0023409A" w:rsidRDefault="007F1C8D">
      <w:pPr>
        <w:pStyle w:val="PL"/>
        <w:shd w:val="clear" w:color="auto" w:fill="E6E6E6"/>
        <w:rPr>
          <w:snapToGrid w:val="0"/>
        </w:rPr>
      </w:pPr>
      <w:r>
        <w:rPr>
          <w:snapToGrid w:val="0"/>
        </w:rPr>
        <w:tab/>
        <w:t>physical-ARP-ECEF-Y-r15</w:t>
      </w:r>
      <w:r>
        <w:rPr>
          <w:snapToGrid w:val="0"/>
        </w:rPr>
        <w:tab/>
      </w:r>
      <w:r>
        <w:rPr>
          <w:snapToGrid w:val="0"/>
        </w:rPr>
        <w:tab/>
      </w:r>
      <w:r>
        <w:rPr>
          <w:snapToGrid w:val="0"/>
        </w:rPr>
        <w:tab/>
      </w:r>
      <w:r>
        <w:rPr>
          <w:snapToGrid w:val="0"/>
        </w:rPr>
        <w:tab/>
      </w:r>
      <w:r>
        <w:rPr>
          <w:snapToGrid w:val="0"/>
        </w:rPr>
        <w:tab/>
        <w:t xml:space="preserve">INTEGER </w:t>
      </w:r>
      <w:r>
        <w:rPr>
          <w:snapToGrid w:val="0"/>
        </w:rPr>
        <w:t>(-137438953472..137438953471),</w:t>
      </w:r>
    </w:p>
    <w:p w14:paraId="3BC67339" w14:textId="77777777" w:rsidR="0023409A" w:rsidRDefault="007F1C8D">
      <w:pPr>
        <w:pStyle w:val="PL"/>
        <w:shd w:val="clear" w:color="auto" w:fill="E6E6E6"/>
        <w:rPr>
          <w:snapToGrid w:val="0"/>
        </w:rPr>
      </w:pPr>
      <w:r>
        <w:rPr>
          <w:snapToGrid w:val="0"/>
        </w:rPr>
        <w:tab/>
        <w:t>physical-ARP-ECEF-Z-r15</w:t>
      </w:r>
      <w:r>
        <w:rPr>
          <w:snapToGrid w:val="0"/>
        </w:rPr>
        <w:tab/>
      </w:r>
      <w:r>
        <w:rPr>
          <w:snapToGrid w:val="0"/>
        </w:rPr>
        <w:tab/>
      </w:r>
      <w:r>
        <w:rPr>
          <w:snapToGrid w:val="0"/>
        </w:rPr>
        <w:tab/>
      </w:r>
      <w:r>
        <w:rPr>
          <w:snapToGrid w:val="0"/>
        </w:rPr>
        <w:tab/>
      </w:r>
      <w:r>
        <w:rPr>
          <w:snapToGrid w:val="0"/>
        </w:rPr>
        <w:tab/>
        <w:t>INTEGER (-137438953472..137438953471),</w:t>
      </w:r>
    </w:p>
    <w:p w14:paraId="473F1943" w14:textId="77777777" w:rsidR="0023409A" w:rsidRDefault="007F1C8D">
      <w:pPr>
        <w:pStyle w:val="PL"/>
        <w:shd w:val="clear" w:color="auto" w:fill="E6E6E6"/>
        <w:rPr>
          <w:snapToGrid w:val="0"/>
        </w:rPr>
      </w:pPr>
      <w:r>
        <w:rPr>
          <w:snapToGrid w:val="0"/>
        </w:rPr>
        <w:tab/>
        <w:t>physical-ARP-unc-r15</w:t>
      </w:r>
      <w:r>
        <w:rPr>
          <w:snapToGrid w:val="0"/>
        </w:rPr>
        <w:tab/>
      </w:r>
      <w:r>
        <w:rPr>
          <w:snapToGrid w:val="0"/>
        </w:rPr>
        <w:tab/>
      </w:r>
      <w:r>
        <w:rPr>
          <w:snapToGrid w:val="0"/>
        </w:rPr>
        <w:tab/>
      </w:r>
      <w:r>
        <w:rPr>
          <w:snapToGrid w:val="0"/>
        </w:rPr>
        <w:tab/>
      </w:r>
      <w:r>
        <w:rPr>
          <w:snapToGrid w:val="0"/>
        </w:rPr>
        <w:tab/>
        <w:t>AntennaReferencePointUnc-r15</w:t>
      </w:r>
      <w:r>
        <w:rPr>
          <w:snapToGrid w:val="0"/>
        </w:rPr>
        <w:tab/>
      </w:r>
      <w:r>
        <w:rPr>
          <w:snapToGrid w:val="0"/>
        </w:rPr>
        <w:tab/>
        <w:t>OPTIONAL, -- Need ON</w:t>
      </w:r>
    </w:p>
    <w:p w14:paraId="5AB90B16" w14:textId="77777777" w:rsidR="0023409A" w:rsidRDefault="007F1C8D">
      <w:pPr>
        <w:pStyle w:val="PL"/>
        <w:shd w:val="clear" w:color="auto" w:fill="E6E6E6"/>
        <w:rPr>
          <w:snapToGrid w:val="0"/>
        </w:rPr>
      </w:pPr>
      <w:r>
        <w:rPr>
          <w:snapToGrid w:val="0"/>
        </w:rPr>
        <w:tab/>
        <w:t>...</w:t>
      </w:r>
    </w:p>
    <w:p w14:paraId="07EB2C7A" w14:textId="77777777" w:rsidR="0023409A" w:rsidRDefault="007F1C8D">
      <w:pPr>
        <w:pStyle w:val="PL"/>
        <w:shd w:val="clear" w:color="auto" w:fill="E6E6E6"/>
        <w:rPr>
          <w:snapToGrid w:val="0"/>
        </w:rPr>
      </w:pPr>
      <w:r>
        <w:rPr>
          <w:snapToGrid w:val="0"/>
        </w:rPr>
        <w:t>}</w:t>
      </w:r>
    </w:p>
    <w:p w14:paraId="641603DC" w14:textId="77777777" w:rsidR="0023409A" w:rsidRDefault="0023409A">
      <w:pPr>
        <w:pStyle w:val="PL"/>
        <w:shd w:val="clear" w:color="auto" w:fill="E6E6E6"/>
      </w:pPr>
    </w:p>
    <w:p w14:paraId="3B9EE9F6" w14:textId="77777777" w:rsidR="0023409A" w:rsidRDefault="007F1C8D">
      <w:pPr>
        <w:pStyle w:val="PL"/>
        <w:shd w:val="clear" w:color="auto" w:fill="E6E6E6"/>
      </w:pPr>
      <w:r>
        <w:t>EqualIntegerAmbiguityLevel-r16 ::= CHOICE {</w:t>
      </w:r>
    </w:p>
    <w:p w14:paraId="5A825071" w14:textId="77777777" w:rsidR="0023409A" w:rsidRDefault="007F1C8D">
      <w:pPr>
        <w:pStyle w:val="PL"/>
        <w:shd w:val="clear" w:color="auto" w:fill="E6E6E6"/>
      </w:pPr>
      <w:r>
        <w:tab/>
        <w:t>allReferenceStations-r16</w:t>
      </w:r>
      <w:r>
        <w:tab/>
      </w:r>
      <w:r>
        <w:tab/>
      </w:r>
      <w:r>
        <w:tab/>
      </w:r>
      <w:r>
        <w:tab/>
        <w:t>NULL,</w:t>
      </w:r>
    </w:p>
    <w:p w14:paraId="5454E33B" w14:textId="77777777" w:rsidR="0023409A" w:rsidRDefault="007F1C8D">
      <w:pPr>
        <w:pStyle w:val="PL"/>
        <w:shd w:val="clear" w:color="auto" w:fill="E6E6E6"/>
      </w:pPr>
      <w:r>
        <w:tab/>
        <w:t>referenceStationList-r16</w:t>
      </w:r>
      <w:r>
        <w:tab/>
      </w:r>
      <w:r>
        <w:tab/>
      </w:r>
      <w:r>
        <w:tab/>
      </w:r>
      <w:r>
        <w:tab/>
        <w:t>ReferenceStationList-r16</w:t>
      </w:r>
    </w:p>
    <w:p w14:paraId="579E22A7" w14:textId="77777777" w:rsidR="0023409A" w:rsidRDefault="007F1C8D">
      <w:pPr>
        <w:pStyle w:val="PL"/>
        <w:shd w:val="clear" w:color="auto" w:fill="E6E6E6"/>
      </w:pPr>
      <w:r>
        <w:t>}</w:t>
      </w:r>
    </w:p>
    <w:p w14:paraId="68A440CC" w14:textId="77777777" w:rsidR="0023409A" w:rsidRDefault="0023409A">
      <w:pPr>
        <w:pStyle w:val="PL"/>
        <w:shd w:val="clear" w:color="auto" w:fill="E6E6E6"/>
      </w:pPr>
    </w:p>
    <w:p w14:paraId="0056D40A" w14:textId="77777777" w:rsidR="0023409A" w:rsidRDefault="007F1C8D">
      <w:pPr>
        <w:pStyle w:val="PL"/>
        <w:shd w:val="clear" w:color="auto" w:fill="E6E6E6"/>
      </w:pPr>
      <w:r>
        <w:t>ReferenceStationList-r16 ::= SEQUENCE (SIZE(1..16)) OF GNSS-ReferenceStationID-r15</w:t>
      </w:r>
    </w:p>
    <w:p w14:paraId="1E1135C3" w14:textId="77777777" w:rsidR="0023409A" w:rsidRDefault="0023409A">
      <w:pPr>
        <w:pStyle w:val="PL"/>
        <w:shd w:val="clear" w:color="auto" w:fill="E6E6E6"/>
      </w:pPr>
    </w:p>
    <w:p w14:paraId="1548412D" w14:textId="77777777" w:rsidR="0023409A" w:rsidRDefault="007F1C8D">
      <w:pPr>
        <w:pStyle w:val="PL"/>
        <w:shd w:val="clear" w:color="auto" w:fill="E6E6E6"/>
      </w:pPr>
      <w:r>
        <w:t>-- ASN1STOP</w:t>
      </w:r>
    </w:p>
    <w:p w14:paraId="0FF91A3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4AD7FC8B" w14:textId="77777777">
        <w:trPr>
          <w:cantSplit/>
          <w:tblHeader/>
        </w:trPr>
        <w:tc>
          <w:tcPr>
            <w:tcW w:w="2268" w:type="dxa"/>
          </w:tcPr>
          <w:p w14:paraId="626F72AA" w14:textId="77777777" w:rsidR="0023409A" w:rsidRDefault="007F1C8D">
            <w:pPr>
              <w:pStyle w:val="TAH"/>
              <w:keepNext w:val="0"/>
              <w:keepLines w:val="0"/>
              <w:widowControl w:val="0"/>
            </w:pPr>
            <w:r>
              <w:t>Conditional presence</w:t>
            </w:r>
          </w:p>
        </w:tc>
        <w:tc>
          <w:tcPr>
            <w:tcW w:w="7371" w:type="dxa"/>
          </w:tcPr>
          <w:p w14:paraId="688ED6EC" w14:textId="77777777" w:rsidR="0023409A" w:rsidRDefault="007F1C8D">
            <w:pPr>
              <w:pStyle w:val="TAH"/>
              <w:keepNext w:val="0"/>
              <w:keepLines w:val="0"/>
              <w:widowControl w:val="0"/>
            </w:pPr>
            <w:r>
              <w:t>Explanation</w:t>
            </w:r>
          </w:p>
        </w:tc>
      </w:tr>
      <w:tr w:rsidR="0023409A" w14:paraId="03220255" w14:textId="77777777">
        <w:trPr>
          <w:cantSplit/>
        </w:trPr>
        <w:tc>
          <w:tcPr>
            <w:tcW w:w="2268" w:type="dxa"/>
          </w:tcPr>
          <w:p w14:paraId="5B002E0C" w14:textId="77777777" w:rsidR="0023409A" w:rsidRDefault="007F1C8D">
            <w:pPr>
              <w:pStyle w:val="TAL"/>
              <w:keepNext w:val="0"/>
              <w:keepLines w:val="0"/>
              <w:widowControl w:val="0"/>
              <w:rPr>
                <w:i/>
              </w:rPr>
            </w:pPr>
            <w:r>
              <w:rPr>
                <w:i/>
              </w:rPr>
              <w:t>NP</w:t>
            </w:r>
          </w:p>
        </w:tc>
        <w:tc>
          <w:tcPr>
            <w:tcW w:w="7371" w:type="dxa"/>
          </w:tcPr>
          <w:p w14:paraId="30F35C20" w14:textId="77777777" w:rsidR="0023409A" w:rsidRDefault="007F1C8D">
            <w:pPr>
              <w:pStyle w:val="TAL"/>
              <w:keepNext w:val="0"/>
              <w:keepLines w:val="0"/>
              <w:widowControl w:val="0"/>
            </w:pPr>
            <w:r>
              <w:t xml:space="preserve">The field is optionally present, need ON, </w:t>
            </w:r>
            <w:r>
              <w:rPr>
                <w:bCs/>
              </w:rPr>
              <w:t xml:space="preserve">if the </w:t>
            </w:r>
            <w:r>
              <w:rPr>
                <w:i/>
                <w:snapToGrid w:val="0"/>
              </w:rPr>
              <w:t>referenceStationIndicator</w:t>
            </w:r>
            <w:r>
              <w:rPr>
                <w:snapToGrid w:val="0"/>
              </w:rPr>
              <w:t xml:space="preserve"> has the value ′</w:t>
            </w:r>
            <w:r>
              <w:rPr>
                <w:i/>
                <w:snapToGrid w:val="0"/>
              </w:rPr>
              <w:t>non-physical</w:t>
            </w:r>
            <w:r>
              <w:rPr>
                <w:snapToGrid w:val="0"/>
              </w:rPr>
              <w:t>′</w:t>
            </w:r>
            <w:r>
              <w:t>; otherwise it is not present.</w:t>
            </w:r>
          </w:p>
        </w:tc>
      </w:tr>
    </w:tbl>
    <w:p w14:paraId="4AC02E07" w14:textId="77777777" w:rsidR="0023409A" w:rsidRDefault="0023409A"/>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gridCol w:w="6"/>
      </w:tblGrid>
      <w:tr w:rsidR="0023409A" w14:paraId="625A58F7" w14:textId="77777777">
        <w:trPr>
          <w:gridAfter w:val="1"/>
          <w:wAfter w:w="6" w:type="dxa"/>
          <w:cantSplit/>
          <w:tblHeader/>
        </w:trPr>
        <w:tc>
          <w:tcPr>
            <w:tcW w:w="9639" w:type="dxa"/>
          </w:tcPr>
          <w:p w14:paraId="49B29065" w14:textId="77777777" w:rsidR="0023409A" w:rsidRDefault="007F1C8D">
            <w:pPr>
              <w:pStyle w:val="TAH"/>
            </w:pPr>
            <w:r>
              <w:rPr>
                <w:i/>
                <w:snapToGrid w:val="0"/>
              </w:rPr>
              <w:lastRenderedPageBreak/>
              <w:t>GNSS-RTK-ReferenceStationInfo</w:t>
            </w:r>
            <w:r>
              <w:rPr>
                <w:snapToGrid w:val="0"/>
              </w:rPr>
              <w:t xml:space="preserve"> </w:t>
            </w:r>
            <w:r>
              <w:rPr>
                <w:iCs/>
              </w:rPr>
              <w:t>field descriptions</w:t>
            </w:r>
          </w:p>
        </w:tc>
      </w:tr>
      <w:tr w:rsidR="0023409A" w14:paraId="654EFBEA" w14:textId="77777777">
        <w:trPr>
          <w:gridAfter w:val="1"/>
          <w:wAfter w:w="6" w:type="dxa"/>
          <w:cantSplit/>
        </w:trPr>
        <w:tc>
          <w:tcPr>
            <w:tcW w:w="9639" w:type="dxa"/>
          </w:tcPr>
          <w:p w14:paraId="3F13F99C" w14:textId="77777777" w:rsidR="0023409A" w:rsidRDefault="007F1C8D">
            <w:pPr>
              <w:pStyle w:val="TAL"/>
              <w:rPr>
                <w:b/>
                <w:i/>
              </w:rPr>
            </w:pPr>
            <w:r>
              <w:rPr>
                <w:b/>
                <w:i/>
              </w:rPr>
              <w:t>referenceStationID</w:t>
            </w:r>
          </w:p>
          <w:p w14:paraId="7C5BB580" w14:textId="77777777" w:rsidR="0023409A" w:rsidRDefault="007F1C8D">
            <w:pPr>
              <w:pStyle w:val="TAL"/>
            </w:pPr>
            <w:r>
              <w:t xml:space="preserve">The Reference Station ID is determined by the </w:t>
            </w:r>
            <w:r>
              <w:t>RTK service provider.</w:t>
            </w:r>
          </w:p>
        </w:tc>
      </w:tr>
      <w:tr w:rsidR="0023409A" w14:paraId="737C6EF2" w14:textId="77777777">
        <w:trPr>
          <w:gridAfter w:val="1"/>
          <w:wAfter w:w="6" w:type="dxa"/>
          <w:cantSplit/>
        </w:trPr>
        <w:tc>
          <w:tcPr>
            <w:tcW w:w="9639" w:type="dxa"/>
          </w:tcPr>
          <w:p w14:paraId="22232922" w14:textId="77777777" w:rsidR="0023409A" w:rsidRDefault="007F1C8D">
            <w:pPr>
              <w:pStyle w:val="TAL"/>
              <w:rPr>
                <w:rFonts w:eastAsia="Malgun Gothic"/>
                <w:b/>
                <w:i/>
              </w:rPr>
            </w:pPr>
            <w:r>
              <w:rPr>
                <w:rFonts w:eastAsia="Malgun Gothic"/>
                <w:b/>
                <w:i/>
              </w:rPr>
              <w:t>referenceStationIndicator</w:t>
            </w:r>
          </w:p>
          <w:p w14:paraId="39EDD11F" w14:textId="77777777" w:rsidR="0023409A" w:rsidRDefault="007F1C8D">
            <w:pPr>
              <w:pStyle w:val="TAL"/>
              <w:rPr>
                <w:rFonts w:eastAsia="Malgun Gothic"/>
              </w:rPr>
            </w:pPr>
            <w:r>
              <w:rPr>
                <w:rFonts w:eastAsia="Malgun Gothic"/>
              </w:rPr>
              <w:t xml:space="preserve">This fields specifies type of reference station. Enumerated value </w:t>
            </w:r>
            <w:r>
              <w:rPr>
                <w:rFonts w:eastAsia="Malgun Gothic"/>
                <w:i/>
              </w:rPr>
              <w:t>physical</w:t>
            </w:r>
            <w:r>
              <w:rPr>
                <w:rFonts w:eastAsia="Malgun Gothic"/>
              </w:rPr>
              <w:t xml:space="preserve"> indicates a real, physical reference station; value </w:t>
            </w:r>
            <w:r>
              <w:rPr>
                <w:rFonts w:eastAsia="Malgun Gothic"/>
                <w:i/>
              </w:rPr>
              <w:t>non-physical</w:t>
            </w:r>
            <w:r>
              <w:rPr>
                <w:rFonts w:eastAsia="Malgun Gothic"/>
              </w:rPr>
              <w:t xml:space="preserve"> indicates a non-physical or computed reference station.</w:t>
            </w:r>
          </w:p>
        </w:tc>
      </w:tr>
      <w:tr w:rsidR="0023409A" w14:paraId="7486FDF1" w14:textId="77777777">
        <w:trPr>
          <w:gridAfter w:val="1"/>
          <w:wAfter w:w="6" w:type="dxa"/>
          <w:cantSplit/>
        </w:trPr>
        <w:tc>
          <w:tcPr>
            <w:tcW w:w="9639" w:type="dxa"/>
          </w:tcPr>
          <w:p w14:paraId="07B92E35" w14:textId="77777777" w:rsidR="0023409A" w:rsidRDefault="007F1C8D">
            <w:pPr>
              <w:pStyle w:val="TAL"/>
              <w:rPr>
                <w:b/>
                <w:i/>
              </w:rPr>
            </w:pPr>
            <w:r>
              <w:rPr>
                <w:b/>
                <w:i/>
              </w:rPr>
              <w:t>antenna-re</w:t>
            </w:r>
            <w:r>
              <w:rPr>
                <w:b/>
                <w:i/>
              </w:rPr>
              <w:t>ference-point-ECEF-X</w:t>
            </w:r>
          </w:p>
          <w:p w14:paraId="662E5722" w14:textId="77777777" w:rsidR="0023409A" w:rsidRDefault="007F1C8D">
            <w:pPr>
              <w:pStyle w:val="TAL"/>
            </w:pPr>
            <w:r>
              <w:t>This field specifies the antenna reference point X-coordinate in the World Geodetic System 1984 (WGS 84) datum.</w:t>
            </w:r>
          </w:p>
          <w:p w14:paraId="1AD18FD1" w14:textId="77777777" w:rsidR="0023409A" w:rsidRDefault="007F1C8D">
            <w:pPr>
              <w:pStyle w:val="TAL"/>
            </w:pPr>
            <w:r>
              <w:t>Scale factor 0.0001 m; range ±13,743,895.3471 m.</w:t>
            </w:r>
          </w:p>
        </w:tc>
      </w:tr>
      <w:tr w:rsidR="0023409A" w14:paraId="6357ACF6" w14:textId="77777777">
        <w:trPr>
          <w:gridAfter w:val="1"/>
          <w:wAfter w:w="6" w:type="dxa"/>
          <w:cantSplit/>
        </w:trPr>
        <w:tc>
          <w:tcPr>
            <w:tcW w:w="9639" w:type="dxa"/>
          </w:tcPr>
          <w:p w14:paraId="79C90F84" w14:textId="77777777" w:rsidR="0023409A" w:rsidRDefault="007F1C8D">
            <w:pPr>
              <w:pStyle w:val="TAL"/>
              <w:rPr>
                <w:b/>
                <w:i/>
              </w:rPr>
            </w:pPr>
            <w:r>
              <w:rPr>
                <w:b/>
                <w:i/>
              </w:rPr>
              <w:t>antenna-reference-point-ECEF-Y</w:t>
            </w:r>
          </w:p>
          <w:p w14:paraId="31653CA8" w14:textId="77777777" w:rsidR="0023409A" w:rsidRDefault="007F1C8D">
            <w:pPr>
              <w:pStyle w:val="TAL"/>
            </w:pPr>
            <w:r>
              <w:t>This field specifies the antenna reference</w:t>
            </w:r>
            <w:r>
              <w:t xml:space="preserve"> point Y-coordinate in the World Geodetic System 1984 (WGS 84) datum.</w:t>
            </w:r>
          </w:p>
          <w:p w14:paraId="13D4BCB2" w14:textId="77777777" w:rsidR="0023409A" w:rsidRDefault="007F1C8D">
            <w:pPr>
              <w:pStyle w:val="TAL"/>
            </w:pPr>
            <w:r>
              <w:t>Scale factor 0.0001 m; range ±13,743,895.3471 m.</w:t>
            </w:r>
          </w:p>
        </w:tc>
      </w:tr>
      <w:tr w:rsidR="0023409A" w14:paraId="40939539" w14:textId="77777777">
        <w:trPr>
          <w:gridAfter w:val="1"/>
          <w:wAfter w:w="6" w:type="dxa"/>
          <w:cantSplit/>
        </w:trPr>
        <w:tc>
          <w:tcPr>
            <w:tcW w:w="9639" w:type="dxa"/>
          </w:tcPr>
          <w:p w14:paraId="35935154" w14:textId="77777777" w:rsidR="0023409A" w:rsidRDefault="007F1C8D">
            <w:pPr>
              <w:pStyle w:val="TAL"/>
              <w:rPr>
                <w:b/>
                <w:i/>
              </w:rPr>
            </w:pPr>
            <w:r>
              <w:rPr>
                <w:b/>
                <w:i/>
              </w:rPr>
              <w:t>antenna-reference-point-ECEF-Z</w:t>
            </w:r>
          </w:p>
          <w:p w14:paraId="6FA3D5EF" w14:textId="77777777" w:rsidR="0023409A" w:rsidRDefault="007F1C8D">
            <w:pPr>
              <w:pStyle w:val="TAL"/>
            </w:pPr>
            <w:r>
              <w:t xml:space="preserve">This field specifies the antenna reference point Z-coordinate in the World Geodetic System 1984 (WGS </w:t>
            </w:r>
            <w:r>
              <w:t>84) datum.</w:t>
            </w:r>
          </w:p>
          <w:p w14:paraId="7B532A88" w14:textId="77777777" w:rsidR="0023409A" w:rsidRDefault="007F1C8D">
            <w:pPr>
              <w:pStyle w:val="TAL"/>
            </w:pPr>
            <w:r>
              <w:t>Scale factor 0.0001 m; range ±13,743,895.3471 m.</w:t>
            </w:r>
          </w:p>
        </w:tc>
      </w:tr>
      <w:tr w:rsidR="0023409A" w14:paraId="2BE12E3B" w14:textId="77777777">
        <w:trPr>
          <w:gridAfter w:val="1"/>
          <w:wAfter w:w="6" w:type="dxa"/>
          <w:cantSplit/>
        </w:trPr>
        <w:tc>
          <w:tcPr>
            <w:tcW w:w="9639" w:type="dxa"/>
          </w:tcPr>
          <w:p w14:paraId="78D0823F" w14:textId="77777777" w:rsidR="0023409A" w:rsidRDefault="007F1C8D">
            <w:pPr>
              <w:pStyle w:val="TAL"/>
              <w:rPr>
                <w:b/>
                <w:i/>
              </w:rPr>
            </w:pPr>
            <w:r>
              <w:rPr>
                <w:b/>
                <w:i/>
              </w:rPr>
              <w:t>antennaHeight</w:t>
            </w:r>
          </w:p>
          <w:p w14:paraId="7221A338" w14:textId="77777777" w:rsidR="0023409A" w:rsidRDefault="007F1C8D">
            <w:pPr>
              <w:pStyle w:val="TAL"/>
            </w:pPr>
            <w:r>
              <w:t>This field specifies the height of the Antenna Reference Point above the marker used in the survey campaign.</w:t>
            </w:r>
          </w:p>
          <w:p w14:paraId="0F7F90C2" w14:textId="77777777" w:rsidR="0023409A" w:rsidRDefault="007F1C8D">
            <w:pPr>
              <w:pStyle w:val="TAL"/>
            </w:pPr>
            <w:r>
              <w:t xml:space="preserve">Scale factor 0.0001 m; range 0–6.5535 m. </w:t>
            </w:r>
          </w:p>
        </w:tc>
      </w:tr>
      <w:tr w:rsidR="0023409A" w14:paraId="3F6ACB23" w14:textId="77777777">
        <w:trPr>
          <w:gridAfter w:val="1"/>
          <w:wAfter w:w="6" w:type="dxa"/>
          <w:cantSplit/>
        </w:trPr>
        <w:tc>
          <w:tcPr>
            <w:tcW w:w="9639" w:type="dxa"/>
          </w:tcPr>
          <w:p w14:paraId="78B75968" w14:textId="77777777" w:rsidR="0023409A" w:rsidRDefault="007F1C8D">
            <w:pPr>
              <w:pStyle w:val="TAL"/>
              <w:rPr>
                <w:b/>
                <w:i/>
              </w:rPr>
            </w:pPr>
            <w:r>
              <w:rPr>
                <w:b/>
                <w:i/>
              </w:rPr>
              <w:t>antennaDescriptor</w:t>
            </w:r>
          </w:p>
          <w:p w14:paraId="2CEDF207" w14:textId="77777777" w:rsidR="0023409A" w:rsidRDefault="007F1C8D">
            <w:pPr>
              <w:pStyle w:val="TAL"/>
            </w:pPr>
            <w:r>
              <w:t>This field provides an ASCII descriptor of the reference station antenna using IGS naming convention [31]. The descriptor can be used to look up model specific phase centre corrections of that an</w:t>
            </w:r>
            <w:r>
              <w:t>tenna.</w:t>
            </w:r>
          </w:p>
        </w:tc>
      </w:tr>
      <w:tr w:rsidR="0023409A" w14:paraId="77F7EF64" w14:textId="77777777">
        <w:trPr>
          <w:gridAfter w:val="1"/>
          <w:wAfter w:w="6" w:type="dxa"/>
          <w:cantSplit/>
        </w:trPr>
        <w:tc>
          <w:tcPr>
            <w:tcW w:w="9639" w:type="dxa"/>
          </w:tcPr>
          <w:p w14:paraId="7EFFDA53" w14:textId="77777777" w:rsidR="0023409A" w:rsidRDefault="007F1C8D">
            <w:pPr>
              <w:pStyle w:val="TAL"/>
              <w:rPr>
                <w:b/>
                <w:i/>
              </w:rPr>
            </w:pPr>
            <w:r>
              <w:rPr>
                <w:b/>
                <w:i/>
              </w:rPr>
              <w:t>antennaSetUpID</w:t>
            </w:r>
          </w:p>
          <w:p w14:paraId="38678F79" w14:textId="77777777" w:rsidR="0023409A" w:rsidRDefault="007F1C8D">
            <w:pPr>
              <w:pStyle w:val="TAL"/>
            </w:pPr>
            <w:r>
              <w:t>This field, if present, indicates that the standard IGS Model is not valid (</w:t>
            </w:r>
            <w:r>
              <w:rPr>
                <w:rFonts w:cs="Arial"/>
              </w:rPr>
              <w:t xml:space="preserve">≠ </w:t>
            </w:r>
            <w:r>
              <w:t>0 [30]). If this field is absent the standard IGS Model is valid (′0 = Use standard IGS Model′ [30]).</w:t>
            </w:r>
          </w:p>
        </w:tc>
      </w:tr>
      <w:tr w:rsidR="0023409A" w14:paraId="5D208705" w14:textId="77777777">
        <w:trPr>
          <w:gridAfter w:val="1"/>
          <w:wAfter w:w="6" w:type="dxa"/>
          <w:cantSplit/>
        </w:trPr>
        <w:tc>
          <w:tcPr>
            <w:tcW w:w="9639" w:type="dxa"/>
          </w:tcPr>
          <w:p w14:paraId="7DA7D8BE" w14:textId="77777777" w:rsidR="0023409A" w:rsidRDefault="007F1C8D">
            <w:pPr>
              <w:pStyle w:val="TAL"/>
              <w:rPr>
                <w:b/>
                <w:i/>
              </w:rPr>
            </w:pPr>
            <w:r>
              <w:rPr>
                <w:b/>
                <w:i/>
              </w:rPr>
              <w:t>antenna-reference-point-unc</w:t>
            </w:r>
          </w:p>
          <w:p w14:paraId="2B32F653" w14:textId="77777777" w:rsidR="0023409A" w:rsidRDefault="007F1C8D">
            <w:pPr>
              <w:pStyle w:val="TAL"/>
            </w:pPr>
            <w:r>
              <w:t>This field specifies the</w:t>
            </w:r>
            <w:r>
              <w:t xml:space="preserve"> uncertainty of the ARP coordinates.</w:t>
            </w:r>
            <w:r>
              <w:rPr>
                <w:snapToGrid w:val="0"/>
              </w:rPr>
              <w:t xml:space="preserve"> </w:t>
            </w:r>
            <w:r>
              <w:rPr>
                <w:i/>
                <w:snapToGrid w:val="0"/>
              </w:rPr>
              <w:t>uncertainty-X</w:t>
            </w:r>
            <w:r>
              <w:rPr>
                <w:snapToGrid w:val="0"/>
              </w:rPr>
              <w:t xml:space="preserve">, </w:t>
            </w:r>
            <w:r>
              <w:rPr>
                <w:i/>
                <w:snapToGrid w:val="0"/>
              </w:rPr>
              <w:t>uncertainty-Y</w:t>
            </w:r>
            <w:r>
              <w:rPr>
                <w:snapToGrid w:val="0"/>
              </w:rPr>
              <w:t xml:space="preserve">, and </w:t>
            </w:r>
            <w:r>
              <w:rPr>
                <w:i/>
                <w:snapToGrid w:val="0"/>
              </w:rPr>
              <w:t>uncertainty-Z</w:t>
            </w:r>
            <w:r>
              <w:rPr>
                <w:snapToGrid w:val="0"/>
              </w:rPr>
              <w:t xml:space="preserve"> </w:t>
            </w:r>
            <w:r>
              <w:t xml:space="preserve">correspond to the encoded high accuracy uncertainty of the X, Y, and Z-coordinate, respectively, as defined in TS 23.032 [15]. </w:t>
            </w:r>
            <w:r>
              <w:rPr>
                <w:i/>
                <w:snapToGrid w:val="0"/>
              </w:rPr>
              <w:t>confidence-X</w:t>
            </w:r>
            <w:r>
              <w:rPr>
                <w:snapToGrid w:val="0"/>
              </w:rPr>
              <w:t xml:space="preserve">, </w:t>
            </w:r>
            <w:r>
              <w:rPr>
                <w:i/>
                <w:snapToGrid w:val="0"/>
              </w:rPr>
              <w:t>confidence-Y</w:t>
            </w:r>
            <w:r>
              <w:rPr>
                <w:snapToGrid w:val="0"/>
              </w:rPr>
              <w:t xml:space="preserve">, and </w:t>
            </w:r>
            <w:r>
              <w:rPr>
                <w:i/>
                <w:snapToGrid w:val="0"/>
              </w:rPr>
              <w:t>confidence-Z</w:t>
            </w:r>
            <w:r>
              <w:rPr>
                <w:snapToGrid w:val="0"/>
              </w:rPr>
              <w:t xml:space="preserve"> </w:t>
            </w:r>
            <w:r>
              <w:t>corresponds to confidence as defined in TS 23.032 [15].</w:t>
            </w:r>
          </w:p>
        </w:tc>
      </w:tr>
      <w:tr w:rsidR="0023409A" w14:paraId="5E3F1A58" w14:textId="77777777">
        <w:trPr>
          <w:gridAfter w:val="1"/>
          <w:wAfter w:w="6" w:type="dxa"/>
          <w:cantSplit/>
        </w:trPr>
        <w:tc>
          <w:tcPr>
            <w:tcW w:w="9639" w:type="dxa"/>
          </w:tcPr>
          <w:p w14:paraId="43E8C5D9" w14:textId="77777777" w:rsidR="0023409A" w:rsidRDefault="007F1C8D">
            <w:pPr>
              <w:pStyle w:val="TAL"/>
              <w:rPr>
                <w:b/>
                <w:i/>
              </w:rPr>
            </w:pPr>
            <w:r>
              <w:rPr>
                <w:b/>
                <w:i/>
              </w:rPr>
              <w:t>physical-reference-station-info</w:t>
            </w:r>
          </w:p>
          <w:p w14:paraId="53FAF969" w14:textId="77777777" w:rsidR="0023409A" w:rsidRDefault="007F1C8D">
            <w:pPr>
              <w:pStyle w:val="TAL"/>
              <w:rPr>
                <w:rFonts w:cs="Arial"/>
                <w:b/>
                <w:i/>
                <w:szCs w:val="18"/>
              </w:rPr>
            </w:pPr>
            <w:r>
              <w:t>This field provides the earth-centred, earth-fixed (ECEF) coordinates of the antenna reference point (ARP) for the real (or "physical") reference station used. This f</w:t>
            </w:r>
            <w:r>
              <w:t>ield may be used in the case of the non-physical reference station approach to allow the target device to refer baseline vectors to a physical reference rather than to a non-physical reference without any connection to a physical point.</w:t>
            </w:r>
          </w:p>
        </w:tc>
      </w:tr>
      <w:tr w:rsidR="0023409A" w14:paraId="6FCD8C16" w14:textId="77777777">
        <w:trPr>
          <w:gridAfter w:val="1"/>
          <w:wAfter w:w="6" w:type="dxa"/>
          <w:cantSplit/>
        </w:trPr>
        <w:tc>
          <w:tcPr>
            <w:tcW w:w="9639" w:type="dxa"/>
          </w:tcPr>
          <w:p w14:paraId="35E27CB5" w14:textId="77777777" w:rsidR="0023409A" w:rsidRDefault="007F1C8D">
            <w:pPr>
              <w:pStyle w:val="TAL"/>
              <w:rPr>
                <w:b/>
                <w:i/>
              </w:rPr>
            </w:pPr>
            <w:r>
              <w:rPr>
                <w:b/>
                <w:i/>
              </w:rPr>
              <w:t>physicalReferenceStationID</w:t>
            </w:r>
          </w:p>
          <w:p w14:paraId="4CD70452" w14:textId="77777777" w:rsidR="0023409A" w:rsidRDefault="007F1C8D">
            <w:pPr>
              <w:pStyle w:val="TAL"/>
              <w:rPr>
                <w:rFonts w:cs="Arial"/>
                <w:b/>
                <w:i/>
                <w:szCs w:val="18"/>
              </w:rPr>
            </w:pPr>
            <w:r>
              <w:t xml:space="preserve">This field specifies the station ID of a real reference station, when </w:t>
            </w:r>
            <w:r>
              <w:rPr>
                <w:bCs/>
              </w:rPr>
              <w:t xml:space="preserve">the </w:t>
            </w:r>
            <w:r>
              <w:rPr>
                <w:i/>
                <w:snapToGrid w:val="0"/>
              </w:rPr>
              <w:t>referenceStationIndicator</w:t>
            </w:r>
            <w:r>
              <w:rPr>
                <w:snapToGrid w:val="0"/>
              </w:rPr>
              <w:t xml:space="preserve"> has the value ′</w:t>
            </w:r>
            <w:r>
              <w:rPr>
                <w:i/>
                <w:snapToGrid w:val="0"/>
              </w:rPr>
              <w:t>non-physical</w:t>
            </w:r>
            <w:r>
              <w:rPr>
                <w:snapToGrid w:val="0"/>
              </w:rPr>
              <w:t>′</w:t>
            </w:r>
            <w:r>
              <w:t>.</w:t>
            </w:r>
          </w:p>
        </w:tc>
      </w:tr>
      <w:tr w:rsidR="0023409A" w14:paraId="7F0D514F" w14:textId="77777777">
        <w:trPr>
          <w:gridAfter w:val="1"/>
          <w:wAfter w:w="6" w:type="dxa"/>
          <w:cantSplit/>
        </w:trPr>
        <w:tc>
          <w:tcPr>
            <w:tcW w:w="9639" w:type="dxa"/>
          </w:tcPr>
          <w:p w14:paraId="3B842114" w14:textId="77777777" w:rsidR="0023409A" w:rsidRDefault="007F1C8D">
            <w:pPr>
              <w:pStyle w:val="TAL"/>
              <w:rPr>
                <w:b/>
                <w:i/>
              </w:rPr>
            </w:pPr>
            <w:r>
              <w:rPr>
                <w:b/>
                <w:i/>
              </w:rPr>
              <w:t>physical-ARP-ECEF-X</w:t>
            </w:r>
          </w:p>
          <w:p w14:paraId="56F5C41F" w14:textId="77777777" w:rsidR="0023409A" w:rsidRDefault="007F1C8D">
            <w:pPr>
              <w:pStyle w:val="TAL"/>
            </w:pPr>
            <w:r>
              <w:t>This field specifies the antenna reference point X-coordinate in the World Geo</w:t>
            </w:r>
            <w:r>
              <w:t>detic System 1984 (WGS 84) datum.</w:t>
            </w:r>
          </w:p>
          <w:p w14:paraId="2D71BA85" w14:textId="77777777" w:rsidR="0023409A" w:rsidRDefault="007F1C8D">
            <w:pPr>
              <w:pStyle w:val="TAL"/>
              <w:rPr>
                <w:rFonts w:cs="Arial"/>
                <w:b/>
                <w:i/>
                <w:szCs w:val="18"/>
              </w:rPr>
            </w:pPr>
            <w:r>
              <w:t>Scale factor 0.0001 m; range ±13,743,895.3471 m.</w:t>
            </w:r>
          </w:p>
        </w:tc>
      </w:tr>
      <w:tr w:rsidR="0023409A" w14:paraId="445DBBD0" w14:textId="77777777">
        <w:trPr>
          <w:gridAfter w:val="1"/>
          <w:wAfter w:w="6" w:type="dxa"/>
          <w:cantSplit/>
        </w:trPr>
        <w:tc>
          <w:tcPr>
            <w:tcW w:w="9639" w:type="dxa"/>
          </w:tcPr>
          <w:p w14:paraId="3CF55177" w14:textId="77777777" w:rsidR="0023409A" w:rsidRDefault="007F1C8D">
            <w:pPr>
              <w:pStyle w:val="TAL"/>
              <w:rPr>
                <w:b/>
                <w:i/>
              </w:rPr>
            </w:pPr>
            <w:r>
              <w:rPr>
                <w:b/>
                <w:i/>
              </w:rPr>
              <w:t>physical-ARP-ECEF-Y</w:t>
            </w:r>
          </w:p>
          <w:p w14:paraId="2A430F2F" w14:textId="77777777" w:rsidR="0023409A" w:rsidRDefault="007F1C8D">
            <w:pPr>
              <w:pStyle w:val="TAL"/>
            </w:pPr>
            <w:r>
              <w:t>This field specifies the antenna reference point Y-coordinate in the World Geodetic System 1984 (WGS 84) datum.</w:t>
            </w:r>
          </w:p>
          <w:p w14:paraId="69AA4674" w14:textId="77777777" w:rsidR="0023409A" w:rsidRDefault="007F1C8D">
            <w:pPr>
              <w:pStyle w:val="TAL"/>
              <w:rPr>
                <w:rFonts w:cs="Arial"/>
                <w:b/>
                <w:i/>
                <w:szCs w:val="18"/>
              </w:rPr>
            </w:pPr>
            <w:r>
              <w:t>Scale factor 0.0001 m; range ±13,743,895</w:t>
            </w:r>
            <w:r>
              <w:t>.3471 m.</w:t>
            </w:r>
          </w:p>
        </w:tc>
      </w:tr>
      <w:tr w:rsidR="0023409A" w14:paraId="0E984B71" w14:textId="77777777">
        <w:trPr>
          <w:gridAfter w:val="1"/>
          <w:wAfter w:w="6" w:type="dxa"/>
          <w:cantSplit/>
        </w:trPr>
        <w:tc>
          <w:tcPr>
            <w:tcW w:w="9639" w:type="dxa"/>
          </w:tcPr>
          <w:p w14:paraId="5AFAF513" w14:textId="77777777" w:rsidR="0023409A" w:rsidRDefault="007F1C8D">
            <w:pPr>
              <w:pStyle w:val="TAL"/>
              <w:rPr>
                <w:b/>
                <w:i/>
              </w:rPr>
            </w:pPr>
            <w:r>
              <w:rPr>
                <w:b/>
                <w:i/>
              </w:rPr>
              <w:t>physical-ARP-ECEF-Z</w:t>
            </w:r>
          </w:p>
          <w:p w14:paraId="6898C3EC" w14:textId="77777777" w:rsidR="0023409A" w:rsidRDefault="007F1C8D">
            <w:pPr>
              <w:pStyle w:val="TAL"/>
            </w:pPr>
            <w:r>
              <w:t>This field specifies the antenna reference point Z-coordinate in the World Geodetic System 1984 (WGS 84) datum.</w:t>
            </w:r>
          </w:p>
          <w:p w14:paraId="47A135C3" w14:textId="77777777" w:rsidR="0023409A" w:rsidRDefault="007F1C8D">
            <w:pPr>
              <w:pStyle w:val="TAL"/>
              <w:rPr>
                <w:rFonts w:cs="Arial"/>
                <w:b/>
                <w:i/>
                <w:szCs w:val="18"/>
              </w:rPr>
            </w:pPr>
            <w:r>
              <w:t>Scale factor 0.0001 m; range ±13,743,895.3471 m.</w:t>
            </w:r>
          </w:p>
        </w:tc>
      </w:tr>
      <w:tr w:rsidR="0023409A" w14:paraId="562657B1" w14:textId="77777777">
        <w:trPr>
          <w:gridAfter w:val="1"/>
          <w:wAfter w:w="6" w:type="dxa"/>
          <w:cantSplit/>
        </w:trPr>
        <w:tc>
          <w:tcPr>
            <w:tcW w:w="9639" w:type="dxa"/>
          </w:tcPr>
          <w:p w14:paraId="0392DA1D" w14:textId="77777777" w:rsidR="0023409A" w:rsidRDefault="007F1C8D">
            <w:pPr>
              <w:pStyle w:val="TAL"/>
              <w:rPr>
                <w:b/>
                <w:i/>
              </w:rPr>
            </w:pPr>
            <w:r>
              <w:rPr>
                <w:b/>
                <w:i/>
              </w:rPr>
              <w:t>physical-ARP-unc</w:t>
            </w:r>
          </w:p>
          <w:p w14:paraId="33C63685" w14:textId="77777777" w:rsidR="0023409A" w:rsidRDefault="007F1C8D">
            <w:pPr>
              <w:pStyle w:val="TAL"/>
              <w:rPr>
                <w:rFonts w:cs="Arial"/>
                <w:b/>
                <w:i/>
                <w:szCs w:val="18"/>
              </w:rPr>
            </w:pPr>
            <w:r>
              <w:t>This field specifies the uncertainty of the ARP</w:t>
            </w:r>
            <w:r>
              <w:t xml:space="preserve"> coordinates.</w:t>
            </w:r>
          </w:p>
        </w:tc>
      </w:tr>
      <w:tr w:rsidR="0023409A" w14:paraId="1B2C0340"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7FF172A" w14:textId="77777777" w:rsidR="0023409A" w:rsidRDefault="007F1C8D">
            <w:pPr>
              <w:pStyle w:val="TAL"/>
              <w:rPr>
                <w:b/>
                <w:bCs/>
                <w:i/>
                <w:iCs/>
              </w:rPr>
            </w:pPr>
            <w:r>
              <w:rPr>
                <w:b/>
                <w:bCs/>
                <w:i/>
                <w:iCs/>
              </w:rPr>
              <w:t>equalIntegerAmbiguityLevel</w:t>
            </w:r>
          </w:p>
          <w:p w14:paraId="30287562" w14:textId="77777777" w:rsidR="0023409A" w:rsidRDefault="007F1C8D">
            <w:pPr>
              <w:pStyle w:val="TAL"/>
            </w:pPr>
            <w:r>
              <w:t xml:space="preserve">This field specifies the integer ambiguity level of this reference station in relation to other reference stations. Either, the presence or absence of </w:t>
            </w:r>
            <w:r>
              <w:rPr>
                <w:i/>
                <w:iCs/>
              </w:rPr>
              <w:t>allReferenceStations</w:t>
            </w:r>
            <w:r>
              <w:t xml:space="preserve"> indicates whether the integer ambiguity level may be assumed to be aligned between a</w:t>
            </w:r>
            <w:r>
              <w:t xml:space="preserve">ll reference stations or not (interpreted as no alignment is facilitated from the location server), or </w:t>
            </w:r>
            <w:r>
              <w:rPr>
                <w:i/>
                <w:iCs/>
              </w:rPr>
              <w:t>referenceStationList</w:t>
            </w:r>
            <w:r>
              <w:t xml:space="preserve"> provides a list of reference stations for which the integer ambiguity level may be assumed to be the same.</w:t>
            </w:r>
          </w:p>
        </w:tc>
      </w:tr>
    </w:tbl>
    <w:p w14:paraId="02856F24" w14:textId="77777777" w:rsidR="0023409A" w:rsidRDefault="0023409A"/>
    <w:p w14:paraId="54057718" w14:textId="77777777" w:rsidR="0023409A" w:rsidRDefault="007F1C8D">
      <w:pPr>
        <w:pStyle w:val="Heading4"/>
        <w:rPr>
          <w:i/>
        </w:rPr>
      </w:pPr>
      <w:bookmarkStart w:id="1452" w:name="_Toc52548421"/>
      <w:bookmarkStart w:id="1453" w:name="_Toc52547361"/>
      <w:bookmarkStart w:id="1454" w:name="_Toc90719667"/>
      <w:bookmarkStart w:id="1455" w:name="_Toc52547891"/>
      <w:bookmarkStart w:id="1456" w:name="_Toc27765235"/>
      <w:bookmarkStart w:id="1457" w:name="_Toc37680915"/>
      <w:bookmarkStart w:id="1458" w:name="_Toc46486486"/>
      <w:bookmarkStart w:id="1459" w:name="_Toc52546831"/>
      <w:r>
        <w:rPr>
          <w:i/>
        </w:rPr>
        <w:t>–</w:t>
      </w:r>
      <w:r>
        <w:rPr>
          <w:i/>
        </w:rPr>
        <w:tab/>
      </w:r>
      <w:r>
        <w:rPr>
          <w:i/>
        </w:rPr>
        <w:t>GNSS-RTK-CommonObservationInfo</w:t>
      </w:r>
      <w:bookmarkEnd w:id="1452"/>
      <w:bookmarkEnd w:id="1453"/>
      <w:bookmarkEnd w:id="1454"/>
      <w:bookmarkEnd w:id="1455"/>
      <w:bookmarkEnd w:id="1456"/>
      <w:bookmarkEnd w:id="1457"/>
      <w:bookmarkEnd w:id="1458"/>
      <w:bookmarkEnd w:id="1459"/>
    </w:p>
    <w:p w14:paraId="70B6A457" w14:textId="77777777" w:rsidR="0023409A" w:rsidRDefault="007F1C8D">
      <w:pPr>
        <w:rPr>
          <w:i/>
        </w:rPr>
      </w:pPr>
      <w:r>
        <w:t xml:space="preserve">The IE </w:t>
      </w:r>
      <w:r>
        <w:rPr>
          <w:i/>
        </w:rPr>
        <w:t>GNSS-RTK-CommonObservationInfo</w:t>
      </w:r>
      <w:r>
        <w:t xml:space="preserve"> is used by the location server to provide common information applicable to the IE </w:t>
      </w:r>
      <w:r>
        <w:rPr>
          <w:i/>
        </w:rPr>
        <w:t>GNSS-RTK-Observations.</w:t>
      </w:r>
    </w:p>
    <w:p w14:paraId="29CB9F88" w14:textId="77777777" w:rsidR="0023409A" w:rsidRDefault="007F1C8D">
      <w:r>
        <w:t xml:space="preserve">The parameters provided in IE </w:t>
      </w:r>
      <w:r>
        <w:rPr>
          <w:i/>
        </w:rPr>
        <w:t>GNSS-RTK-CommonObservationInfo</w:t>
      </w:r>
      <w:r>
        <w:t xml:space="preserve"> are used as specified</w:t>
      </w:r>
      <w:r>
        <w:t xml:space="preserve"> for message type 1071-1127 in [30].</w:t>
      </w:r>
    </w:p>
    <w:p w14:paraId="03B3FD0D" w14:textId="77777777" w:rsidR="0023409A" w:rsidRDefault="007F1C8D">
      <w:pPr>
        <w:pStyle w:val="PL"/>
        <w:shd w:val="clear" w:color="auto" w:fill="E6E6E6"/>
      </w:pPr>
      <w:r>
        <w:lastRenderedPageBreak/>
        <w:t>-- ASN1START</w:t>
      </w:r>
    </w:p>
    <w:p w14:paraId="2AFF8AA1" w14:textId="77777777" w:rsidR="0023409A" w:rsidRDefault="0023409A">
      <w:pPr>
        <w:pStyle w:val="PL"/>
        <w:shd w:val="clear" w:color="auto" w:fill="E6E6E6"/>
        <w:rPr>
          <w:snapToGrid w:val="0"/>
        </w:rPr>
      </w:pPr>
    </w:p>
    <w:p w14:paraId="28761117" w14:textId="77777777" w:rsidR="0023409A" w:rsidRDefault="007F1C8D">
      <w:pPr>
        <w:pStyle w:val="PL"/>
        <w:shd w:val="clear" w:color="auto" w:fill="E6E6E6"/>
        <w:rPr>
          <w:snapToGrid w:val="0"/>
        </w:rPr>
      </w:pPr>
      <w:r>
        <w:rPr>
          <w:snapToGrid w:val="0"/>
        </w:rPr>
        <w:t>GNSS-RTK-CommonObservationInfo-r15 ::= SEQUENCE {</w:t>
      </w:r>
    </w:p>
    <w:p w14:paraId="547A6796" w14:textId="77777777" w:rsidR="0023409A" w:rsidRDefault="007F1C8D">
      <w:pPr>
        <w:pStyle w:val="PL"/>
        <w:shd w:val="clear" w:color="auto" w:fill="E6E6E6"/>
        <w:rPr>
          <w:snapToGrid w:val="0"/>
        </w:rPr>
      </w:pPr>
      <w:r>
        <w:rPr>
          <w:snapToGrid w:val="0"/>
        </w:rPr>
        <w:tab/>
        <w:t>referenceStationID-r15</w:t>
      </w:r>
      <w:r>
        <w:rPr>
          <w:snapToGrid w:val="0"/>
        </w:rPr>
        <w:tab/>
      </w:r>
      <w:r>
        <w:rPr>
          <w:snapToGrid w:val="0"/>
        </w:rPr>
        <w:tab/>
      </w:r>
      <w:r>
        <w:rPr>
          <w:snapToGrid w:val="0"/>
        </w:rPr>
        <w:tab/>
      </w:r>
      <w:r>
        <w:rPr>
          <w:snapToGrid w:val="0"/>
        </w:rPr>
        <w:tab/>
        <w:t>GNSS-ReferenceStationID-r15,</w:t>
      </w:r>
    </w:p>
    <w:p w14:paraId="76E4C339" w14:textId="77777777" w:rsidR="0023409A" w:rsidRDefault="007F1C8D">
      <w:pPr>
        <w:pStyle w:val="PL"/>
        <w:shd w:val="clear" w:color="auto" w:fill="E6E6E6"/>
        <w:rPr>
          <w:snapToGrid w:val="0"/>
        </w:rPr>
      </w:pPr>
      <w:r>
        <w:rPr>
          <w:snapToGrid w:val="0"/>
        </w:rPr>
        <w:tab/>
        <w:t>clockSteeringIndicator-r15</w:t>
      </w:r>
      <w:r>
        <w:rPr>
          <w:snapToGrid w:val="0"/>
        </w:rPr>
        <w:tab/>
      </w:r>
      <w:r>
        <w:rPr>
          <w:snapToGrid w:val="0"/>
        </w:rPr>
        <w:tab/>
      </w:r>
      <w:r>
        <w:rPr>
          <w:snapToGrid w:val="0"/>
        </w:rPr>
        <w:tab/>
        <w:t>INTEGER (0..3),</w:t>
      </w:r>
    </w:p>
    <w:p w14:paraId="41226AD3" w14:textId="77777777" w:rsidR="0023409A" w:rsidRDefault="007F1C8D">
      <w:pPr>
        <w:pStyle w:val="PL"/>
        <w:shd w:val="clear" w:color="auto" w:fill="E6E6E6"/>
        <w:rPr>
          <w:snapToGrid w:val="0"/>
        </w:rPr>
      </w:pPr>
      <w:r>
        <w:rPr>
          <w:snapToGrid w:val="0"/>
        </w:rPr>
        <w:tab/>
        <w:t>externalClockIndicator-r15</w:t>
      </w:r>
      <w:r>
        <w:rPr>
          <w:snapToGrid w:val="0"/>
        </w:rPr>
        <w:tab/>
      </w:r>
      <w:r>
        <w:rPr>
          <w:snapToGrid w:val="0"/>
        </w:rPr>
        <w:tab/>
      </w:r>
      <w:r>
        <w:rPr>
          <w:snapToGrid w:val="0"/>
        </w:rPr>
        <w:tab/>
        <w:t>INTEGER (0..3),</w:t>
      </w:r>
    </w:p>
    <w:p w14:paraId="60690A13" w14:textId="77777777" w:rsidR="0023409A" w:rsidRDefault="007F1C8D">
      <w:pPr>
        <w:pStyle w:val="PL"/>
        <w:shd w:val="clear" w:color="auto" w:fill="E6E6E6"/>
        <w:rPr>
          <w:snapToGrid w:val="0"/>
        </w:rPr>
      </w:pPr>
      <w:r>
        <w:rPr>
          <w:snapToGrid w:val="0"/>
        </w:rPr>
        <w:tab/>
        <w:t>smooth</w:t>
      </w:r>
      <w:r>
        <w:rPr>
          <w:snapToGrid w:val="0"/>
        </w:rPr>
        <w:t>ingIndicator-r15</w:t>
      </w:r>
      <w:r>
        <w:rPr>
          <w:snapToGrid w:val="0"/>
        </w:rPr>
        <w:tab/>
      </w:r>
      <w:r>
        <w:rPr>
          <w:snapToGrid w:val="0"/>
        </w:rPr>
        <w:tab/>
      </w:r>
      <w:r>
        <w:rPr>
          <w:snapToGrid w:val="0"/>
        </w:rPr>
        <w:tab/>
      </w:r>
      <w:r>
        <w:rPr>
          <w:snapToGrid w:val="0"/>
        </w:rPr>
        <w:tab/>
        <w:t>BIT STRING (SIZE(1)),</w:t>
      </w:r>
    </w:p>
    <w:p w14:paraId="38B46A8C" w14:textId="77777777" w:rsidR="0023409A" w:rsidRDefault="007F1C8D">
      <w:pPr>
        <w:pStyle w:val="PL"/>
        <w:shd w:val="clear" w:color="auto" w:fill="E6E6E6"/>
        <w:rPr>
          <w:snapToGrid w:val="0"/>
        </w:rPr>
      </w:pPr>
      <w:r>
        <w:rPr>
          <w:snapToGrid w:val="0"/>
        </w:rPr>
        <w:tab/>
        <w:t>smoothingInterval-r15</w:t>
      </w:r>
      <w:r>
        <w:rPr>
          <w:snapToGrid w:val="0"/>
        </w:rPr>
        <w:tab/>
      </w:r>
      <w:r>
        <w:rPr>
          <w:snapToGrid w:val="0"/>
        </w:rPr>
        <w:tab/>
      </w:r>
      <w:r>
        <w:rPr>
          <w:snapToGrid w:val="0"/>
        </w:rPr>
        <w:tab/>
      </w:r>
      <w:r>
        <w:rPr>
          <w:snapToGrid w:val="0"/>
        </w:rPr>
        <w:tab/>
        <w:t>BIT STRING (SIZE(3)),</w:t>
      </w:r>
    </w:p>
    <w:p w14:paraId="7C68490F" w14:textId="77777777" w:rsidR="0023409A" w:rsidRDefault="007F1C8D">
      <w:pPr>
        <w:pStyle w:val="PL"/>
        <w:shd w:val="clear" w:color="auto" w:fill="E6E6E6"/>
        <w:rPr>
          <w:snapToGrid w:val="0"/>
        </w:rPr>
      </w:pPr>
      <w:r>
        <w:rPr>
          <w:snapToGrid w:val="0"/>
        </w:rPr>
        <w:tab/>
        <w:t>...</w:t>
      </w:r>
    </w:p>
    <w:p w14:paraId="47C7BA3D" w14:textId="77777777" w:rsidR="0023409A" w:rsidRDefault="007F1C8D">
      <w:pPr>
        <w:pStyle w:val="PL"/>
        <w:shd w:val="clear" w:color="auto" w:fill="E6E6E6"/>
        <w:rPr>
          <w:snapToGrid w:val="0"/>
        </w:rPr>
      </w:pPr>
      <w:r>
        <w:rPr>
          <w:snapToGrid w:val="0"/>
        </w:rPr>
        <w:t>}</w:t>
      </w:r>
    </w:p>
    <w:p w14:paraId="54407E51" w14:textId="77777777" w:rsidR="0023409A" w:rsidRDefault="0023409A">
      <w:pPr>
        <w:pStyle w:val="PL"/>
        <w:shd w:val="clear" w:color="auto" w:fill="E6E6E6"/>
      </w:pPr>
    </w:p>
    <w:p w14:paraId="493AC031" w14:textId="77777777" w:rsidR="0023409A" w:rsidRDefault="007F1C8D">
      <w:pPr>
        <w:pStyle w:val="PL"/>
        <w:shd w:val="clear" w:color="auto" w:fill="E6E6E6"/>
      </w:pPr>
      <w:r>
        <w:t>-- ASN1STOP</w:t>
      </w:r>
    </w:p>
    <w:p w14:paraId="6DEBFEAD" w14:textId="77777777" w:rsidR="0023409A" w:rsidRDefault="0023409A">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6B3539D" w14:textId="77777777">
        <w:trPr>
          <w:cantSplit/>
          <w:tblHeader/>
        </w:trPr>
        <w:tc>
          <w:tcPr>
            <w:tcW w:w="9639" w:type="dxa"/>
          </w:tcPr>
          <w:p w14:paraId="11961BC0" w14:textId="77777777" w:rsidR="0023409A" w:rsidRDefault="007F1C8D">
            <w:pPr>
              <w:pStyle w:val="TAH"/>
            </w:pPr>
            <w:r>
              <w:rPr>
                <w:i/>
                <w:snapToGrid w:val="0"/>
              </w:rPr>
              <w:t>GNSS-RTK-CommonObservationInfo</w:t>
            </w:r>
            <w:r>
              <w:rPr>
                <w:snapToGrid w:val="0"/>
              </w:rPr>
              <w:t xml:space="preserve"> </w:t>
            </w:r>
            <w:r>
              <w:rPr>
                <w:iCs/>
              </w:rPr>
              <w:t>field descriptions</w:t>
            </w:r>
          </w:p>
        </w:tc>
      </w:tr>
      <w:tr w:rsidR="0023409A" w14:paraId="7D38938D" w14:textId="77777777">
        <w:trPr>
          <w:cantSplit/>
        </w:trPr>
        <w:tc>
          <w:tcPr>
            <w:tcW w:w="9639" w:type="dxa"/>
          </w:tcPr>
          <w:p w14:paraId="689B9715" w14:textId="77777777" w:rsidR="0023409A" w:rsidRDefault="007F1C8D">
            <w:pPr>
              <w:pStyle w:val="TAL"/>
              <w:rPr>
                <w:b/>
                <w:i/>
                <w:snapToGrid w:val="0"/>
              </w:rPr>
            </w:pPr>
            <w:r>
              <w:rPr>
                <w:b/>
                <w:i/>
                <w:snapToGrid w:val="0"/>
              </w:rPr>
              <w:t>referenceStationID</w:t>
            </w:r>
          </w:p>
          <w:p w14:paraId="33FFF3CB" w14:textId="77777777" w:rsidR="0023409A" w:rsidRDefault="007F1C8D">
            <w:pPr>
              <w:pStyle w:val="TAL"/>
              <w:rPr>
                <w:snapToGrid w:val="0"/>
              </w:rPr>
            </w:pPr>
            <w:r>
              <w:rPr>
                <w:snapToGrid w:val="0"/>
              </w:rPr>
              <w:t xml:space="preserve">This field specifies the Station ID for which the </w:t>
            </w:r>
            <w:r>
              <w:rPr>
                <w:bCs/>
                <w:i/>
              </w:rPr>
              <w:t>GNSS-RTK-Observations</w:t>
            </w:r>
            <w:r>
              <w:rPr>
                <w:bCs/>
              </w:rPr>
              <w:t xml:space="preserve"> are provided.</w:t>
            </w:r>
          </w:p>
        </w:tc>
      </w:tr>
      <w:tr w:rsidR="0023409A" w14:paraId="1423BF5D" w14:textId="77777777">
        <w:trPr>
          <w:cantSplit/>
        </w:trPr>
        <w:tc>
          <w:tcPr>
            <w:tcW w:w="9639" w:type="dxa"/>
          </w:tcPr>
          <w:p w14:paraId="7E817C22" w14:textId="77777777" w:rsidR="0023409A" w:rsidRDefault="007F1C8D">
            <w:pPr>
              <w:pStyle w:val="TAL"/>
              <w:rPr>
                <w:b/>
                <w:i/>
                <w:snapToGrid w:val="0"/>
              </w:rPr>
            </w:pPr>
            <w:r>
              <w:rPr>
                <w:b/>
                <w:i/>
                <w:snapToGrid w:val="0"/>
              </w:rPr>
              <w:t>clockSteeringIndicator</w:t>
            </w:r>
          </w:p>
          <w:p w14:paraId="4884248E" w14:textId="77777777" w:rsidR="0023409A" w:rsidRDefault="007F1C8D">
            <w:pPr>
              <w:pStyle w:val="TAL"/>
              <w:rPr>
                <w:snapToGrid w:val="0"/>
              </w:rPr>
            </w:pPr>
            <w:r>
              <w:rPr>
                <w:snapToGrid w:val="0"/>
              </w:rPr>
              <w:t>This field provides the clock steering indicator. The interpretation of the value is as follows:</w:t>
            </w:r>
          </w:p>
          <w:p w14:paraId="107B2D56" w14:textId="77777777" w:rsidR="0023409A" w:rsidRDefault="007F1C8D">
            <w:pPr>
              <w:pStyle w:val="TAL"/>
            </w:pPr>
            <w:r>
              <w:rPr>
                <w:snapToGrid w:val="0"/>
              </w:rPr>
              <w:tab/>
            </w:r>
            <w:r>
              <w:t xml:space="preserve">0 </w:t>
            </w:r>
            <w:r>
              <w:rPr>
                <w:snapToGrid w:val="0"/>
              </w:rPr>
              <w:tab/>
            </w:r>
            <w:r>
              <w:t>clock steering is not applied</w:t>
            </w:r>
          </w:p>
          <w:p w14:paraId="6086F63C" w14:textId="77777777" w:rsidR="0023409A" w:rsidRDefault="007F1C8D">
            <w:pPr>
              <w:pStyle w:val="TAL"/>
            </w:pPr>
            <w:r>
              <w:rPr>
                <w:snapToGrid w:val="0"/>
              </w:rPr>
              <w:tab/>
            </w:r>
            <w:r>
              <w:rPr>
                <w:snapToGrid w:val="0"/>
              </w:rPr>
              <w:tab/>
            </w:r>
            <w:r>
              <w:t>In this case,</w:t>
            </w:r>
            <w:r>
              <w:t xml:space="preserve"> the receiver clock must be kept in the range of ±1 ms (approximately ±300 km)</w:t>
            </w:r>
          </w:p>
          <w:p w14:paraId="34A14C44" w14:textId="77777777" w:rsidR="0023409A" w:rsidRDefault="007F1C8D">
            <w:pPr>
              <w:pStyle w:val="TAL"/>
            </w:pPr>
            <w:r>
              <w:rPr>
                <w:snapToGrid w:val="0"/>
              </w:rPr>
              <w:tab/>
            </w:r>
            <w:r>
              <w:t xml:space="preserve">1 </w:t>
            </w:r>
            <w:r>
              <w:rPr>
                <w:snapToGrid w:val="0"/>
              </w:rPr>
              <w:tab/>
            </w:r>
            <w:r>
              <w:t>clock steering has been applied</w:t>
            </w:r>
          </w:p>
          <w:p w14:paraId="2AF798D5" w14:textId="77777777" w:rsidR="0023409A" w:rsidRDefault="007F1C8D">
            <w:pPr>
              <w:pStyle w:val="TAL"/>
            </w:pPr>
            <w:r>
              <w:rPr>
                <w:snapToGrid w:val="0"/>
              </w:rPr>
              <w:tab/>
            </w:r>
            <w:r>
              <w:rPr>
                <w:snapToGrid w:val="0"/>
              </w:rPr>
              <w:tab/>
            </w:r>
            <w:r>
              <w:t>In this case, the receiver clock must be kept in the range of ±1 microsecond (approximately ±300 metres).</w:t>
            </w:r>
          </w:p>
          <w:p w14:paraId="77AEEBD5" w14:textId="77777777" w:rsidR="0023409A" w:rsidRDefault="007F1C8D">
            <w:pPr>
              <w:pStyle w:val="TAL"/>
            </w:pPr>
            <w:r>
              <w:rPr>
                <w:snapToGrid w:val="0"/>
              </w:rPr>
              <w:tab/>
            </w:r>
            <w:r>
              <w:t xml:space="preserve">2 </w:t>
            </w:r>
            <w:r>
              <w:rPr>
                <w:snapToGrid w:val="0"/>
              </w:rPr>
              <w:tab/>
            </w:r>
            <w:r>
              <w:t xml:space="preserve">unknown clock </w:t>
            </w:r>
            <w:r>
              <w:t>steering status</w:t>
            </w:r>
          </w:p>
          <w:p w14:paraId="0C9A3D06" w14:textId="77777777" w:rsidR="0023409A" w:rsidRDefault="007F1C8D">
            <w:pPr>
              <w:pStyle w:val="TAL"/>
              <w:rPr>
                <w:bCs/>
                <w:iCs/>
              </w:rPr>
            </w:pPr>
            <w:r>
              <w:rPr>
                <w:snapToGrid w:val="0"/>
              </w:rPr>
              <w:tab/>
            </w:r>
            <w:r>
              <w:t xml:space="preserve">3 </w:t>
            </w:r>
            <w:r>
              <w:rPr>
                <w:snapToGrid w:val="0"/>
              </w:rPr>
              <w:tab/>
            </w:r>
            <w:r>
              <w:t>reserved</w:t>
            </w:r>
          </w:p>
        </w:tc>
      </w:tr>
      <w:tr w:rsidR="0023409A" w14:paraId="5F3F4492" w14:textId="77777777">
        <w:trPr>
          <w:cantSplit/>
        </w:trPr>
        <w:tc>
          <w:tcPr>
            <w:tcW w:w="9639" w:type="dxa"/>
          </w:tcPr>
          <w:p w14:paraId="3A70FE65" w14:textId="77777777" w:rsidR="0023409A" w:rsidRDefault="007F1C8D">
            <w:pPr>
              <w:pStyle w:val="TAL"/>
              <w:rPr>
                <w:b/>
                <w:i/>
                <w:snapToGrid w:val="0"/>
              </w:rPr>
            </w:pPr>
            <w:r>
              <w:rPr>
                <w:b/>
                <w:i/>
                <w:snapToGrid w:val="0"/>
              </w:rPr>
              <w:t>externalClockIndicator</w:t>
            </w:r>
          </w:p>
          <w:p w14:paraId="1BDC3798" w14:textId="77777777" w:rsidR="0023409A" w:rsidRDefault="007F1C8D">
            <w:pPr>
              <w:pStyle w:val="TAL"/>
              <w:rPr>
                <w:snapToGrid w:val="0"/>
              </w:rPr>
            </w:pPr>
            <w:r>
              <w:rPr>
                <w:snapToGrid w:val="0"/>
              </w:rPr>
              <w:t>This field provides the external clock indicator. The interpretation of the value is as follows:</w:t>
            </w:r>
          </w:p>
          <w:p w14:paraId="6A4D7FF5" w14:textId="77777777" w:rsidR="0023409A" w:rsidRDefault="007F1C8D">
            <w:pPr>
              <w:pStyle w:val="TAL"/>
            </w:pPr>
            <w:r>
              <w:rPr>
                <w:snapToGrid w:val="0"/>
              </w:rPr>
              <w:tab/>
            </w:r>
            <w:r>
              <w:t xml:space="preserve">0 </w:t>
            </w:r>
            <w:r>
              <w:rPr>
                <w:snapToGrid w:val="0"/>
              </w:rPr>
              <w:tab/>
            </w:r>
            <w:r>
              <w:t>internal clock is used</w:t>
            </w:r>
          </w:p>
          <w:p w14:paraId="3A32CD9E" w14:textId="77777777" w:rsidR="0023409A" w:rsidRDefault="007F1C8D">
            <w:pPr>
              <w:pStyle w:val="TAL"/>
            </w:pPr>
            <w:r>
              <w:rPr>
                <w:snapToGrid w:val="0"/>
              </w:rPr>
              <w:tab/>
            </w:r>
            <w:r>
              <w:t xml:space="preserve">1 </w:t>
            </w:r>
            <w:r>
              <w:rPr>
                <w:snapToGrid w:val="0"/>
              </w:rPr>
              <w:tab/>
            </w:r>
            <w:r>
              <w:t>external clock is used, clock status is "locked"</w:t>
            </w:r>
          </w:p>
          <w:p w14:paraId="4A070AA7" w14:textId="77777777" w:rsidR="0023409A" w:rsidRDefault="007F1C8D">
            <w:pPr>
              <w:pStyle w:val="TAL"/>
            </w:pPr>
            <w:r>
              <w:rPr>
                <w:snapToGrid w:val="0"/>
              </w:rPr>
              <w:tab/>
            </w:r>
            <w:r>
              <w:t xml:space="preserve">2 </w:t>
            </w:r>
            <w:r>
              <w:rPr>
                <w:snapToGrid w:val="0"/>
              </w:rPr>
              <w:tab/>
            </w:r>
            <w:r>
              <w:t xml:space="preserve">external clock is used, clock status is "not locked", which may indicate external clock failure and that the </w:t>
            </w:r>
            <w:r>
              <w:rPr>
                <w:snapToGrid w:val="0"/>
              </w:rPr>
              <w:tab/>
            </w:r>
            <w:r>
              <w:rPr>
                <w:snapToGrid w:val="0"/>
              </w:rPr>
              <w:tab/>
            </w:r>
            <w:r>
              <w:rPr>
                <w:snapToGrid w:val="0"/>
              </w:rPr>
              <w:tab/>
            </w:r>
            <w:r>
              <w:rPr>
                <w:snapToGrid w:val="0"/>
              </w:rPr>
              <w:tab/>
            </w:r>
            <w:r>
              <w:t>transmitted data may not be reliable.</w:t>
            </w:r>
          </w:p>
          <w:p w14:paraId="0B3083DC" w14:textId="77777777" w:rsidR="0023409A" w:rsidRDefault="007F1C8D">
            <w:pPr>
              <w:pStyle w:val="TAL"/>
              <w:rPr>
                <w:rFonts w:eastAsia="Malgun Gothic"/>
              </w:rPr>
            </w:pPr>
            <w:r>
              <w:rPr>
                <w:snapToGrid w:val="0"/>
              </w:rPr>
              <w:tab/>
            </w:r>
            <w:r>
              <w:t xml:space="preserve">3 </w:t>
            </w:r>
            <w:r>
              <w:rPr>
                <w:snapToGrid w:val="0"/>
              </w:rPr>
              <w:tab/>
            </w:r>
            <w:r>
              <w:t>unknown clock is used</w:t>
            </w:r>
          </w:p>
        </w:tc>
      </w:tr>
      <w:tr w:rsidR="0023409A" w14:paraId="3A98E9B9" w14:textId="77777777">
        <w:trPr>
          <w:cantSplit/>
        </w:trPr>
        <w:tc>
          <w:tcPr>
            <w:tcW w:w="9639" w:type="dxa"/>
          </w:tcPr>
          <w:p w14:paraId="193670FB" w14:textId="77777777" w:rsidR="0023409A" w:rsidRDefault="007F1C8D">
            <w:pPr>
              <w:pStyle w:val="TAL"/>
              <w:rPr>
                <w:b/>
                <w:i/>
                <w:snapToGrid w:val="0"/>
              </w:rPr>
            </w:pPr>
            <w:r>
              <w:rPr>
                <w:b/>
                <w:i/>
                <w:snapToGrid w:val="0"/>
              </w:rPr>
              <w:t>smoothingIndicator</w:t>
            </w:r>
          </w:p>
          <w:p w14:paraId="5898FBCA" w14:textId="77777777" w:rsidR="0023409A" w:rsidRDefault="007F1C8D">
            <w:pPr>
              <w:pStyle w:val="TAL"/>
              <w:rPr>
                <w:snapToGrid w:val="0"/>
              </w:rPr>
            </w:pPr>
            <w:r>
              <w:rPr>
                <w:bCs/>
                <w:iCs/>
              </w:rPr>
              <w:t>This field provides the GNSS Divergence-free Smoothing Indi</w:t>
            </w:r>
            <w:r>
              <w:rPr>
                <w:bCs/>
                <w:iCs/>
              </w:rPr>
              <w:t xml:space="preserve">cator. </w:t>
            </w:r>
            <w:r>
              <w:rPr>
                <w:snapToGrid w:val="0"/>
              </w:rPr>
              <w:t>The interpretation of the value is as follows:</w:t>
            </w:r>
          </w:p>
          <w:p w14:paraId="00004D7A" w14:textId="77777777" w:rsidR="0023409A" w:rsidRDefault="007F1C8D">
            <w:pPr>
              <w:pStyle w:val="TAL"/>
              <w:rPr>
                <w:bCs/>
                <w:iCs/>
              </w:rPr>
            </w:pPr>
            <w:r>
              <w:rPr>
                <w:snapToGrid w:val="0"/>
              </w:rPr>
              <w:tab/>
            </w:r>
            <w:r>
              <w:rPr>
                <w:bCs/>
                <w:iCs/>
              </w:rPr>
              <w:t>1</w:t>
            </w:r>
            <w:r>
              <w:rPr>
                <w:snapToGrid w:val="0"/>
              </w:rPr>
              <w:tab/>
            </w:r>
            <w:r>
              <w:rPr>
                <w:bCs/>
                <w:iCs/>
              </w:rPr>
              <w:t>Divergence-free smoothing is used</w:t>
            </w:r>
          </w:p>
          <w:p w14:paraId="26A8F3AD" w14:textId="77777777" w:rsidR="0023409A" w:rsidRDefault="007F1C8D">
            <w:pPr>
              <w:pStyle w:val="TAL"/>
              <w:rPr>
                <w:bCs/>
                <w:iCs/>
              </w:rPr>
            </w:pPr>
            <w:r>
              <w:rPr>
                <w:snapToGrid w:val="0"/>
              </w:rPr>
              <w:tab/>
            </w:r>
            <w:r>
              <w:rPr>
                <w:bCs/>
                <w:iCs/>
              </w:rPr>
              <w:t xml:space="preserve">0 </w:t>
            </w:r>
            <w:r>
              <w:rPr>
                <w:snapToGrid w:val="0"/>
              </w:rPr>
              <w:tab/>
            </w:r>
            <w:r>
              <w:rPr>
                <w:bCs/>
                <w:iCs/>
              </w:rPr>
              <w:t>Other type of smoothing is used</w:t>
            </w:r>
          </w:p>
        </w:tc>
      </w:tr>
      <w:tr w:rsidR="0023409A" w14:paraId="0B101F94" w14:textId="77777777">
        <w:trPr>
          <w:cantSplit/>
        </w:trPr>
        <w:tc>
          <w:tcPr>
            <w:tcW w:w="9639" w:type="dxa"/>
          </w:tcPr>
          <w:p w14:paraId="174B367A" w14:textId="77777777" w:rsidR="0023409A" w:rsidRDefault="007F1C8D">
            <w:pPr>
              <w:pStyle w:val="TAL"/>
              <w:rPr>
                <w:b/>
                <w:i/>
                <w:snapToGrid w:val="0"/>
              </w:rPr>
            </w:pPr>
            <w:r>
              <w:rPr>
                <w:b/>
                <w:i/>
                <w:snapToGrid w:val="0"/>
              </w:rPr>
              <w:t>smoothingInterval</w:t>
            </w:r>
          </w:p>
          <w:p w14:paraId="3B7598BF" w14:textId="77777777" w:rsidR="0023409A" w:rsidRDefault="007F1C8D">
            <w:pPr>
              <w:pStyle w:val="TAL"/>
              <w:rPr>
                <w:bCs/>
                <w:iCs/>
              </w:rPr>
            </w:pPr>
            <w:r>
              <w:rPr>
                <w:bCs/>
                <w:iCs/>
              </w:rPr>
              <w:t>The GNSS Smoothing Interval is the integration period over which the pseudorange code phase measurements are a</w:t>
            </w:r>
            <w:r>
              <w:rPr>
                <w:bCs/>
                <w:iCs/>
              </w:rPr>
              <w:t>veraged using carrier phase information. Divergence-free smoothing may be continuous over the entire period for which the satellite is visible. A value of zero indicates no smoothing is used.</w:t>
            </w:r>
          </w:p>
          <w:p w14:paraId="2971BA98" w14:textId="77777777" w:rsidR="0023409A" w:rsidRDefault="007F1C8D">
            <w:pPr>
              <w:pStyle w:val="TAL"/>
              <w:rPr>
                <w:bCs/>
                <w:iCs/>
              </w:rPr>
            </w:pPr>
            <w:r>
              <w:rPr>
                <w:bCs/>
                <w:iCs/>
              </w:rPr>
              <w:t xml:space="preserve">See table </w:t>
            </w:r>
            <w:r>
              <w:t>"</w:t>
            </w:r>
            <w:r>
              <w:rPr>
                <w:bCs/>
                <w:i/>
              </w:rPr>
              <w:t>smoothingInterval</w:t>
            </w:r>
            <w:r>
              <w:rPr>
                <w:bCs/>
                <w:iCs/>
              </w:rPr>
              <w:t xml:space="preserve"> value to Smoothing Interval relatio</w:t>
            </w:r>
            <w:r>
              <w:rPr>
                <w:bCs/>
                <w:iCs/>
              </w:rPr>
              <w:t>n</w:t>
            </w:r>
            <w:r>
              <w:t>"</w:t>
            </w:r>
            <w:r>
              <w:rPr>
                <w:bCs/>
                <w:iCs/>
              </w:rPr>
              <w:t xml:space="preserve"> below.</w:t>
            </w:r>
          </w:p>
        </w:tc>
      </w:tr>
    </w:tbl>
    <w:p w14:paraId="049839C0" w14:textId="77777777" w:rsidR="0023409A" w:rsidRDefault="0023409A"/>
    <w:p w14:paraId="5EEC2B14" w14:textId="77777777" w:rsidR="0023409A" w:rsidRDefault="007F1C8D">
      <w:pPr>
        <w:pStyle w:val="TH"/>
      </w:pPr>
      <w:r>
        <w:rPr>
          <w:i/>
        </w:rPr>
        <w:lastRenderedPageBreak/>
        <w:t xml:space="preserve">smoothingInterval </w:t>
      </w:r>
      <w:r>
        <w:t xml:space="preserve">value to </w:t>
      </w:r>
      <w:r>
        <w:rPr>
          <w:lang w:eastAsia="ko-KR"/>
        </w:rPr>
        <w:t>Smoothing Interval</w:t>
      </w:r>
      <w: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23409A" w14:paraId="7C304A37" w14:textId="77777777">
        <w:trPr>
          <w:jc w:val="center"/>
        </w:trPr>
        <w:tc>
          <w:tcPr>
            <w:tcW w:w="1188" w:type="dxa"/>
            <w:shd w:val="clear" w:color="auto" w:fill="auto"/>
          </w:tcPr>
          <w:p w14:paraId="253D7E2D" w14:textId="77777777" w:rsidR="0023409A" w:rsidRDefault="007F1C8D">
            <w:pPr>
              <w:pStyle w:val="TAH"/>
              <w:rPr>
                <w:lang w:eastAsia="ko-KR"/>
              </w:rPr>
            </w:pPr>
            <w:r>
              <w:rPr>
                <w:i/>
              </w:rPr>
              <w:t xml:space="preserve">smoothingInterval </w:t>
            </w:r>
            <w:r>
              <w:t>value</w:t>
            </w:r>
          </w:p>
        </w:tc>
        <w:tc>
          <w:tcPr>
            <w:tcW w:w="2821" w:type="dxa"/>
            <w:shd w:val="clear" w:color="auto" w:fill="auto"/>
          </w:tcPr>
          <w:p w14:paraId="431E4B01" w14:textId="77777777" w:rsidR="0023409A" w:rsidRDefault="007F1C8D">
            <w:pPr>
              <w:pStyle w:val="TAH"/>
              <w:rPr>
                <w:lang w:eastAsia="ko-KR"/>
              </w:rPr>
            </w:pPr>
            <w:r>
              <w:rPr>
                <w:lang w:eastAsia="ko-KR"/>
              </w:rPr>
              <w:t>Smoothing Interval</w:t>
            </w:r>
          </w:p>
        </w:tc>
      </w:tr>
      <w:tr w:rsidR="0023409A" w14:paraId="6130054B" w14:textId="77777777">
        <w:trPr>
          <w:jc w:val="center"/>
        </w:trPr>
        <w:tc>
          <w:tcPr>
            <w:tcW w:w="1188" w:type="dxa"/>
            <w:shd w:val="clear" w:color="auto" w:fill="auto"/>
          </w:tcPr>
          <w:p w14:paraId="639C0C8D" w14:textId="77777777" w:rsidR="0023409A" w:rsidRDefault="007F1C8D">
            <w:pPr>
              <w:pStyle w:val="TAL"/>
              <w:jc w:val="center"/>
              <w:rPr>
                <w:lang w:eastAsia="ko-KR"/>
              </w:rPr>
            </w:pPr>
            <w:r>
              <w:rPr>
                <w:lang w:eastAsia="ko-KR"/>
              </w:rPr>
              <w:t>000 (0)</w:t>
            </w:r>
          </w:p>
        </w:tc>
        <w:tc>
          <w:tcPr>
            <w:tcW w:w="2821" w:type="dxa"/>
            <w:shd w:val="clear" w:color="auto" w:fill="auto"/>
          </w:tcPr>
          <w:p w14:paraId="749A5EB4" w14:textId="77777777" w:rsidR="0023409A" w:rsidRDefault="007F1C8D">
            <w:pPr>
              <w:pStyle w:val="TAL"/>
              <w:jc w:val="center"/>
              <w:rPr>
                <w:lang w:eastAsia="ko-KR"/>
              </w:rPr>
            </w:pPr>
            <w:r>
              <w:rPr>
                <w:lang w:eastAsia="ko-KR"/>
              </w:rPr>
              <w:t>No smoothing</w:t>
            </w:r>
          </w:p>
        </w:tc>
      </w:tr>
      <w:tr w:rsidR="0023409A" w14:paraId="7972A265" w14:textId="77777777">
        <w:trPr>
          <w:jc w:val="center"/>
        </w:trPr>
        <w:tc>
          <w:tcPr>
            <w:tcW w:w="1188" w:type="dxa"/>
            <w:shd w:val="clear" w:color="auto" w:fill="auto"/>
          </w:tcPr>
          <w:p w14:paraId="0A47E94A" w14:textId="77777777" w:rsidR="0023409A" w:rsidRDefault="007F1C8D">
            <w:pPr>
              <w:pStyle w:val="TAL"/>
              <w:jc w:val="center"/>
              <w:rPr>
                <w:lang w:eastAsia="ko-KR"/>
              </w:rPr>
            </w:pPr>
            <w:r>
              <w:rPr>
                <w:lang w:eastAsia="ko-KR"/>
              </w:rPr>
              <w:t>001 (1)</w:t>
            </w:r>
          </w:p>
        </w:tc>
        <w:tc>
          <w:tcPr>
            <w:tcW w:w="2821" w:type="dxa"/>
            <w:shd w:val="clear" w:color="auto" w:fill="auto"/>
          </w:tcPr>
          <w:p w14:paraId="03CD6399" w14:textId="77777777" w:rsidR="0023409A" w:rsidRDefault="007F1C8D">
            <w:pPr>
              <w:pStyle w:val="TAL"/>
              <w:jc w:val="center"/>
              <w:rPr>
                <w:lang w:eastAsia="ko-KR"/>
              </w:rPr>
            </w:pPr>
            <w:r>
              <w:rPr>
                <w:lang w:eastAsia="ko-KR"/>
              </w:rPr>
              <w:t>&lt; 30 s</w:t>
            </w:r>
          </w:p>
        </w:tc>
      </w:tr>
      <w:tr w:rsidR="0023409A" w14:paraId="0BB627E1" w14:textId="77777777">
        <w:trPr>
          <w:jc w:val="center"/>
        </w:trPr>
        <w:tc>
          <w:tcPr>
            <w:tcW w:w="1188" w:type="dxa"/>
            <w:shd w:val="clear" w:color="auto" w:fill="auto"/>
          </w:tcPr>
          <w:p w14:paraId="3DCCF746" w14:textId="77777777" w:rsidR="0023409A" w:rsidRDefault="007F1C8D">
            <w:pPr>
              <w:pStyle w:val="TAL"/>
              <w:jc w:val="center"/>
              <w:rPr>
                <w:lang w:eastAsia="ko-KR"/>
              </w:rPr>
            </w:pPr>
            <w:r>
              <w:rPr>
                <w:lang w:eastAsia="ko-KR"/>
              </w:rPr>
              <w:t>010 (2)</w:t>
            </w:r>
          </w:p>
        </w:tc>
        <w:tc>
          <w:tcPr>
            <w:tcW w:w="2821" w:type="dxa"/>
            <w:shd w:val="clear" w:color="auto" w:fill="auto"/>
          </w:tcPr>
          <w:p w14:paraId="7B37188F" w14:textId="77777777" w:rsidR="0023409A" w:rsidRDefault="007F1C8D">
            <w:pPr>
              <w:pStyle w:val="TAL"/>
              <w:jc w:val="center"/>
              <w:rPr>
                <w:lang w:eastAsia="ko-KR"/>
              </w:rPr>
            </w:pPr>
            <w:r>
              <w:rPr>
                <w:lang w:eastAsia="ko-KR"/>
              </w:rPr>
              <w:t>30-60 s</w:t>
            </w:r>
          </w:p>
        </w:tc>
      </w:tr>
      <w:tr w:rsidR="0023409A" w14:paraId="4D177ACE" w14:textId="77777777">
        <w:trPr>
          <w:jc w:val="center"/>
        </w:trPr>
        <w:tc>
          <w:tcPr>
            <w:tcW w:w="1188" w:type="dxa"/>
            <w:shd w:val="clear" w:color="auto" w:fill="auto"/>
          </w:tcPr>
          <w:p w14:paraId="66249503" w14:textId="77777777" w:rsidR="0023409A" w:rsidRDefault="007F1C8D">
            <w:pPr>
              <w:pStyle w:val="TAL"/>
              <w:jc w:val="center"/>
              <w:rPr>
                <w:lang w:eastAsia="ko-KR"/>
              </w:rPr>
            </w:pPr>
            <w:r>
              <w:rPr>
                <w:lang w:eastAsia="ko-KR"/>
              </w:rPr>
              <w:t>011 (3)</w:t>
            </w:r>
          </w:p>
        </w:tc>
        <w:tc>
          <w:tcPr>
            <w:tcW w:w="2821" w:type="dxa"/>
            <w:shd w:val="clear" w:color="auto" w:fill="auto"/>
          </w:tcPr>
          <w:p w14:paraId="24758FB9" w14:textId="77777777" w:rsidR="0023409A" w:rsidRDefault="007F1C8D">
            <w:pPr>
              <w:pStyle w:val="TAL"/>
              <w:jc w:val="center"/>
              <w:rPr>
                <w:lang w:eastAsia="ko-KR"/>
              </w:rPr>
            </w:pPr>
            <w:r>
              <w:rPr>
                <w:lang w:eastAsia="ko-KR"/>
              </w:rPr>
              <w:t>1-2 min</w:t>
            </w:r>
          </w:p>
        </w:tc>
      </w:tr>
      <w:tr w:rsidR="0023409A" w14:paraId="55893B6B" w14:textId="77777777">
        <w:trPr>
          <w:jc w:val="center"/>
        </w:trPr>
        <w:tc>
          <w:tcPr>
            <w:tcW w:w="1188" w:type="dxa"/>
            <w:shd w:val="clear" w:color="auto" w:fill="auto"/>
          </w:tcPr>
          <w:p w14:paraId="18CF1F6F" w14:textId="77777777" w:rsidR="0023409A" w:rsidRDefault="007F1C8D">
            <w:pPr>
              <w:pStyle w:val="TAL"/>
              <w:jc w:val="center"/>
              <w:rPr>
                <w:lang w:eastAsia="ko-KR"/>
              </w:rPr>
            </w:pPr>
            <w:r>
              <w:rPr>
                <w:lang w:eastAsia="ko-KR"/>
              </w:rPr>
              <w:t>100 (4)</w:t>
            </w:r>
          </w:p>
        </w:tc>
        <w:tc>
          <w:tcPr>
            <w:tcW w:w="2821" w:type="dxa"/>
            <w:shd w:val="clear" w:color="auto" w:fill="auto"/>
          </w:tcPr>
          <w:p w14:paraId="5CF59CB2" w14:textId="77777777" w:rsidR="0023409A" w:rsidRDefault="007F1C8D">
            <w:pPr>
              <w:pStyle w:val="TAL"/>
              <w:jc w:val="center"/>
              <w:rPr>
                <w:lang w:eastAsia="ko-KR"/>
              </w:rPr>
            </w:pPr>
            <w:r>
              <w:rPr>
                <w:lang w:eastAsia="ko-KR"/>
              </w:rPr>
              <w:t>2-4 min</w:t>
            </w:r>
          </w:p>
        </w:tc>
      </w:tr>
      <w:tr w:rsidR="0023409A" w14:paraId="661C483F" w14:textId="77777777">
        <w:trPr>
          <w:jc w:val="center"/>
        </w:trPr>
        <w:tc>
          <w:tcPr>
            <w:tcW w:w="1188" w:type="dxa"/>
            <w:shd w:val="clear" w:color="auto" w:fill="auto"/>
          </w:tcPr>
          <w:p w14:paraId="0CB96126" w14:textId="77777777" w:rsidR="0023409A" w:rsidRDefault="007F1C8D">
            <w:pPr>
              <w:pStyle w:val="TAL"/>
              <w:jc w:val="center"/>
              <w:rPr>
                <w:lang w:eastAsia="ko-KR"/>
              </w:rPr>
            </w:pPr>
            <w:r>
              <w:rPr>
                <w:lang w:eastAsia="ko-KR"/>
              </w:rPr>
              <w:t>101 (5)</w:t>
            </w:r>
          </w:p>
        </w:tc>
        <w:tc>
          <w:tcPr>
            <w:tcW w:w="2821" w:type="dxa"/>
            <w:shd w:val="clear" w:color="auto" w:fill="auto"/>
          </w:tcPr>
          <w:p w14:paraId="3ED0AA26" w14:textId="77777777" w:rsidR="0023409A" w:rsidRDefault="007F1C8D">
            <w:pPr>
              <w:pStyle w:val="TAL"/>
              <w:jc w:val="center"/>
              <w:rPr>
                <w:lang w:eastAsia="ko-KR"/>
              </w:rPr>
            </w:pPr>
            <w:r>
              <w:rPr>
                <w:lang w:eastAsia="ko-KR"/>
              </w:rPr>
              <w:t>4-8 min</w:t>
            </w:r>
          </w:p>
        </w:tc>
      </w:tr>
      <w:tr w:rsidR="0023409A" w14:paraId="3EEC1939" w14:textId="77777777">
        <w:trPr>
          <w:jc w:val="center"/>
        </w:trPr>
        <w:tc>
          <w:tcPr>
            <w:tcW w:w="1188" w:type="dxa"/>
            <w:shd w:val="clear" w:color="auto" w:fill="auto"/>
          </w:tcPr>
          <w:p w14:paraId="660C8DEC" w14:textId="77777777" w:rsidR="0023409A" w:rsidRDefault="007F1C8D">
            <w:pPr>
              <w:pStyle w:val="TAL"/>
              <w:jc w:val="center"/>
              <w:rPr>
                <w:lang w:eastAsia="ko-KR"/>
              </w:rPr>
            </w:pPr>
            <w:r>
              <w:rPr>
                <w:lang w:eastAsia="ko-KR"/>
              </w:rPr>
              <w:t>110 (6)</w:t>
            </w:r>
          </w:p>
        </w:tc>
        <w:tc>
          <w:tcPr>
            <w:tcW w:w="2821" w:type="dxa"/>
            <w:shd w:val="clear" w:color="auto" w:fill="auto"/>
          </w:tcPr>
          <w:p w14:paraId="0AAD8C4D" w14:textId="77777777" w:rsidR="0023409A" w:rsidRDefault="007F1C8D">
            <w:pPr>
              <w:pStyle w:val="TAL"/>
              <w:jc w:val="center"/>
              <w:rPr>
                <w:lang w:eastAsia="ko-KR"/>
              </w:rPr>
            </w:pPr>
            <w:r>
              <w:rPr>
                <w:lang w:eastAsia="ko-KR"/>
              </w:rPr>
              <w:t>&gt;8 min</w:t>
            </w:r>
          </w:p>
        </w:tc>
      </w:tr>
      <w:tr w:rsidR="0023409A" w14:paraId="588FA23D" w14:textId="77777777">
        <w:trPr>
          <w:jc w:val="center"/>
        </w:trPr>
        <w:tc>
          <w:tcPr>
            <w:tcW w:w="1188" w:type="dxa"/>
            <w:shd w:val="clear" w:color="auto" w:fill="auto"/>
          </w:tcPr>
          <w:p w14:paraId="029082D7" w14:textId="77777777" w:rsidR="0023409A" w:rsidRDefault="007F1C8D">
            <w:pPr>
              <w:pStyle w:val="TAL"/>
              <w:jc w:val="center"/>
              <w:rPr>
                <w:lang w:eastAsia="ko-KR"/>
              </w:rPr>
            </w:pPr>
            <w:r>
              <w:rPr>
                <w:lang w:eastAsia="ko-KR"/>
              </w:rPr>
              <w:t>111 (7)</w:t>
            </w:r>
          </w:p>
        </w:tc>
        <w:tc>
          <w:tcPr>
            <w:tcW w:w="2821" w:type="dxa"/>
            <w:shd w:val="clear" w:color="auto" w:fill="auto"/>
          </w:tcPr>
          <w:p w14:paraId="7CF8317E" w14:textId="77777777" w:rsidR="0023409A" w:rsidRDefault="007F1C8D">
            <w:pPr>
              <w:pStyle w:val="TAL"/>
              <w:jc w:val="center"/>
              <w:rPr>
                <w:lang w:eastAsia="ko-KR"/>
              </w:rPr>
            </w:pPr>
            <w:r>
              <w:rPr>
                <w:lang w:eastAsia="ko-KR"/>
              </w:rPr>
              <w:t>Unlimited smoothing interval</w:t>
            </w:r>
          </w:p>
        </w:tc>
      </w:tr>
    </w:tbl>
    <w:p w14:paraId="194FEB7C" w14:textId="77777777" w:rsidR="0023409A" w:rsidRDefault="0023409A">
      <w:pPr>
        <w:rPr>
          <w:lang w:eastAsia="ko-KR"/>
        </w:rPr>
      </w:pPr>
    </w:p>
    <w:p w14:paraId="2A09A80C" w14:textId="77777777" w:rsidR="0023409A" w:rsidRDefault="007F1C8D">
      <w:pPr>
        <w:pStyle w:val="Heading4"/>
        <w:rPr>
          <w:i/>
        </w:rPr>
      </w:pPr>
      <w:bookmarkStart w:id="1460" w:name="_Toc52548422"/>
      <w:bookmarkStart w:id="1461" w:name="_Toc90719668"/>
      <w:bookmarkStart w:id="1462" w:name="_Toc52547362"/>
      <w:bookmarkStart w:id="1463" w:name="_Toc52547892"/>
      <w:bookmarkStart w:id="1464" w:name="_Toc46486487"/>
      <w:bookmarkStart w:id="1465" w:name="_Toc37680916"/>
      <w:bookmarkStart w:id="1466" w:name="_Toc52546832"/>
      <w:bookmarkStart w:id="1467" w:name="_Toc27765236"/>
      <w:r>
        <w:rPr>
          <w:i/>
        </w:rPr>
        <w:t>–</w:t>
      </w:r>
      <w:r>
        <w:rPr>
          <w:i/>
        </w:rPr>
        <w:tab/>
      </w:r>
      <w:r>
        <w:rPr>
          <w:i/>
          <w:snapToGrid w:val="0"/>
        </w:rPr>
        <w:t>GNSS-RTK-AuxiliaryStationData</w:t>
      </w:r>
      <w:bookmarkEnd w:id="1460"/>
      <w:bookmarkEnd w:id="1461"/>
      <w:bookmarkEnd w:id="1462"/>
      <w:bookmarkEnd w:id="1463"/>
      <w:bookmarkEnd w:id="1464"/>
      <w:bookmarkEnd w:id="1465"/>
      <w:bookmarkEnd w:id="1466"/>
      <w:bookmarkEnd w:id="1467"/>
    </w:p>
    <w:p w14:paraId="4F80B072" w14:textId="77777777" w:rsidR="0023409A" w:rsidRDefault="007F1C8D">
      <w:pPr>
        <w:keepLines/>
      </w:pPr>
      <w:r>
        <w:t xml:space="preserve">The IE </w:t>
      </w:r>
      <w:r>
        <w:rPr>
          <w:i/>
        </w:rPr>
        <w:t xml:space="preserve">GNSS-RTK-AuxiliaryStationData </w:t>
      </w:r>
      <w:r>
        <w:t xml:space="preserve">is used by the location server to provide the coordinates of the antenna reference point (ARP) of Auxiliary Reference Stations, relative to the coordinates </w:t>
      </w:r>
      <w:r>
        <w:t xml:space="preserve">provided in IE </w:t>
      </w:r>
      <w:r>
        <w:rPr>
          <w:i/>
        </w:rPr>
        <w:t>GNSS</w:t>
      </w:r>
      <w:r>
        <w:rPr>
          <w:i/>
        </w:rPr>
        <w:noBreakHyphen/>
        <w:t>RTK</w:t>
      </w:r>
      <w:r>
        <w:rPr>
          <w:i/>
        </w:rPr>
        <w:noBreakHyphen/>
        <w:t>ReferenceStationInfo</w:t>
      </w:r>
      <w:r>
        <w:t xml:space="preserve">. The reference station provided in IE </w:t>
      </w:r>
      <w:r>
        <w:rPr>
          <w:i/>
        </w:rPr>
        <w:t>GNSS-RTK-ReferenceStationInfo</w:t>
      </w:r>
      <w:r>
        <w:t xml:space="preserve"> is the Master Reference Station. Therefore, one Master Reference Station with its associated Auxiliary Stations is used in a single Provide Ass</w:t>
      </w:r>
      <w:r>
        <w:t>istance Data message.</w:t>
      </w:r>
    </w:p>
    <w:p w14:paraId="16FDE852" w14:textId="77777777" w:rsidR="0023409A" w:rsidRDefault="007F1C8D">
      <w:r>
        <w:t xml:space="preserve">The parameters provided in IE </w:t>
      </w:r>
      <w:r>
        <w:rPr>
          <w:i/>
        </w:rPr>
        <w:t xml:space="preserve">GNSS-RTK-AuxiliaryStationData </w:t>
      </w:r>
      <w:r>
        <w:t>are used as specified for message type 1014 in [30].</w:t>
      </w:r>
    </w:p>
    <w:p w14:paraId="25C662A3" w14:textId="77777777" w:rsidR="0023409A" w:rsidRDefault="007F1C8D">
      <w:pPr>
        <w:pStyle w:val="PL"/>
        <w:shd w:val="clear" w:color="auto" w:fill="E6E6E6"/>
      </w:pPr>
      <w:r>
        <w:t>-- ASN1START</w:t>
      </w:r>
    </w:p>
    <w:p w14:paraId="46C2E0AE" w14:textId="77777777" w:rsidR="0023409A" w:rsidRDefault="0023409A">
      <w:pPr>
        <w:pStyle w:val="PL"/>
        <w:shd w:val="clear" w:color="auto" w:fill="E6E6E6"/>
        <w:rPr>
          <w:snapToGrid w:val="0"/>
        </w:rPr>
      </w:pPr>
    </w:p>
    <w:p w14:paraId="3D324868" w14:textId="77777777" w:rsidR="0023409A" w:rsidRDefault="007F1C8D">
      <w:pPr>
        <w:pStyle w:val="PL"/>
        <w:shd w:val="clear" w:color="auto" w:fill="E6E6E6"/>
        <w:rPr>
          <w:snapToGrid w:val="0"/>
        </w:rPr>
      </w:pPr>
      <w:r>
        <w:rPr>
          <w:snapToGrid w:val="0"/>
        </w:rPr>
        <w:t>GNSS-RTK-AuxiliaryStationData-r15 ::= SEQUENCE {</w:t>
      </w:r>
    </w:p>
    <w:p w14:paraId="4D10856A" w14:textId="77777777" w:rsidR="0023409A" w:rsidRDefault="007F1C8D">
      <w:pPr>
        <w:pStyle w:val="PL"/>
        <w:shd w:val="clear" w:color="auto" w:fill="E6E6E6"/>
        <w:rPr>
          <w:snapToGrid w:val="0"/>
        </w:rPr>
      </w:pPr>
      <w:r>
        <w:rPr>
          <w:snapToGrid w:val="0"/>
        </w:rPr>
        <w:tab/>
        <w:t>networkID-r15</w:t>
      </w:r>
      <w:r>
        <w:rPr>
          <w:snapToGrid w:val="0"/>
        </w:rPr>
        <w:tab/>
      </w:r>
      <w:r>
        <w:rPr>
          <w:snapToGrid w:val="0"/>
        </w:rPr>
        <w:tab/>
      </w:r>
      <w:r>
        <w:rPr>
          <w:snapToGrid w:val="0"/>
        </w:rPr>
        <w:tab/>
      </w:r>
      <w:r>
        <w:rPr>
          <w:snapToGrid w:val="0"/>
        </w:rPr>
        <w:tab/>
      </w:r>
      <w:r>
        <w:rPr>
          <w:snapToGrid w:val="0"/>
        </w:rPr>
        <w:tab/>
        <w:t>GNSS-NetworkID-r15,</w:t>
      </w:r>
    </w:p>
    <w:p w14:paraId="0DDAFFDD" w14:textId="77777777" w:rsidR="0023409A" w:rsidRDefault="007F1C8D">
      <w:pPr>
        <w:pStyle w:val="PL"/>
        <w:shd w:val="clear" w:color="auto" w:fill="E6E6E6"/>
        <w:rPr>
          <w:snapToGrid w:val="0"/>
        </w:rPr>
      </w:pPr>
      <w:r>
        <w:rPr>
          <w:snapToGrid w:val="0"/>
        </w:rPr>
        <w:tab/>
      </w:r>
      <w:r>
        <w:rPr>
          <w:snapToGrid w:val="0"/>
        </w:rPr>
        <w:t>subNetworkID-r15</w:t>
      </w:r>
      <w:r>
        <w:rPr>
          <w:snapToGrid w:val="0"/>
        </w:rPr>
        <w:tab/>
      </w:r>
      <w:r>
        <w:rPr>
          <w:snapToGrid w:val="0"/>
        </w:rPr>
        <w:tab/>
      </w:r>
      <w:r>
        <w:rPr>
          <w:snapToGrid w:val="0"/>
        </w:rPr>
        <w:tab/>
      </w:r>
      <w:r>
        <w:rPr>
          <w:snapToGrid w:val="0"/>
        </w:rPr>
        <w:tab/>
        <w:t>GNSS-SubNetworkID-r15</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25967849" w14:textId="77777777" w:rsidR="0023409A" w:rsidRDefault="007F1C8D">
      <w:pPr>
        <w:pStyle w:val="PL"/>
        <w:shd w:val="clear" w:color="auto" w:fill="E6E6E6"/>
      </w:pPr>
      <w:r>
        <w:tab/>
        <w:t>master-referenceStationID-r15</w:t>
      </w:r>
      <w:r>
        <w:tab/>
        <w:t>GNSS-ReferenceStationID-r15,</w:t>
      </w:r>
    </w:p>
    <w:p w14:paraId="18914870" w14:textId="77777777" w:rsidR="0023409A" w:rsidRDefault="007F1C8D">
      <w:pPr>
        <w:pStyle w:val="PL"/>
        <w:shd w:val="clear" w:color="auto" w:fill="E6E6E6"/>
        <w:rPr>
          <w:snapToGrid w:val="0"/>
        </w:rPr>
      </w:pPr>
      <w:r>
        <w:rPr>
          <w:snapToGrid w:val="0"/>
        </w:rPr>
        <w:tab/>
        <w:t>auxiliaryStationList-r15</w:t>
      </w:r>
      <w:r>
        <w:rPr>
          <w:snapToGrid w:val="0"/>
        </w:rPr>
        <w:tab/>
      </w:r>
      <w:r>
        <w:rPr>
          <w:snapToGrid w:val="0"/>
        </w:rPr>
        <w:tab/>
        <w:t>AuxiliaryStationList-r15,</w:t>
      </w:r>
    </w:p>
    <w:p w14:paraId="1894A1D8" w14:textId="77777777" w:rsidR="0023409A" w:rsidRDefault="007F1C8D">
      <w:pPr>
        <w:pStyle w:val="PL"/>
        <w:shd w:val="clear" w:color="auto" w:fill="E6E6E6"/>
        <w:rPr>
          <w:snapToGrid w:val="0"/>
        </w:rPr>
      </w:pPr>
      <w:r>
        <w:rPr>
          <w:snapToGrid w:val="0"/>
        </w:rPr>
        <w:tab/>
        <w:t>...</w:t>
      </w:r>
    </w:p>
    <w:p w14:paraId="191194F1" w14:textId="77777777" w:rsidR="0023409A" w:rsidRDefault="007F1C8D">
      <w:pPr>
        <w:pStyle w:val="PL"/>
        <w:shd w:val="clear" w:color="auto" w:fill="E6E6E6"/>
      </w:pPr>
      <w:r>
        <w:t>}</w:t>
      </w:r>
    </w:p>
    <w:p w14:paraId="528BA13D" w14:textId="77777777" w:rsidR="0023409A" w:rsidRDefault="0023409A">
      <w:pPr>
        <w:pStyle w:val="PL"/>
        <w:shd w:val="clear" w:color="auto" w:fill="E6E6E6"/>
      </w:pPr>
    </w:p>
    <w:p w14:paraId="51B58A22" w14:textId="77777777" w:rsidR="0023409A" w:rsidRDefault="007F1C8D">
      <w:pPr>
        <w:pStyle w:val="PL"/>
        <w:shd w:val="clear" w:color="auto" w:fill="E6E6E6"/>
      </w:pPr>
      <w:r>
        <w:t>AuxiliaryStationList-r15 ::= SEQUENCE (SIZE (1..32)) OF AuxiliarySta</w:t>
      </w:r>
      <w:r>
        <w:t>tionElement-r15</w:t>
      </w:r>
    </w:p>
    <w:p w14:paraId="3C81268C" w14:textId="77777777" w:rsidR="0023409A" w:rsidRDefault="0023409A">
      <w:pPr>
        <w:pStyle w:val="PL"/>
        <w:shd w:val="clear" w:color="auto" w:fill="E6E6E6"/>
      </w:pPr>
    </w:p>
    <w:p w14:paraId="41B0ADCA" w14:textId="77777777" w:rsidR="0023409A" w:rsidRDefault="007F1C8D">
      <w:pPr>
        <w:pStyle w:val="PL"/>
        <w:shd w:val="clear" w:color="auto" w:fill="E6E6E6"/>
      </w:pPr>
      <w:r>
        <w:t>AuxiliaryStationElement-r15 ::= SEQUENCE {</w:t>
      </w:r>
    </w:p>
    <w:p w14:paraId="3207EB8F" w14:textId="77777777" w:rsidR="0023409A" w:rsidRDefault="007F1C8D">
      <w:pPr>
        <w:pStyle w:val="PL"/>
        <w:shd w:val="clear" w:color="auto" w:fill="E6E6E6"/>
      </w:pPr>
      <w:r>
        <w:tab/>
        <w:t>aux-referenceStationID-r15</w:t>
      </w:r>
      <w:r>
        <w:tab/>
      </w:r>
      <w:r>
        <w:tab/>
      </w:r>
      <w:r>
        <w:tab/>
      </w:r>
      <w:r>
        <w:tab/>
        <w:t>GNSS-ReferenceStationID-r15,</w:t>
      </w:r>
    </w:p>
    <w:p w14:paraId="74E4AA3B" w14:textId="77777777" w:rsidR="0023409A" w:rsidRDefault="007F1C8D">
      <w:pPr>
        <w:pStyle w:val="PL"/>
        <w:shd w:val="clear" w:color="auto" w:fill="E6E6E6"/>
      </w:pPr>
      <w:r>
        <w:tab/>
        <w:t>aux-master-delta-latitude-r15</w:t>
      </w:r>
      <w:r>
        <w:tab/>
      </w:r>
      <w:r>
        <w:tab/>
      </w:r>
      <w:r>
        <w:tab/>
        <w:t>INTEGER (-524288..524287),</w:t>
      </w:r>
    </w:p>
    <w:p w14:paraId="03639F1C" w14:textId="77777777" w:rsidR="0023409A" w:rsidRDefault="007F1C8D">
      <w:pPr>
        <w:pStyle w:val="PL"/>
        <w:shd w:val="clear" w:color="auto" w:fill="E6E6E6"/>
      </w:pPr>
      <w:r>
        <w:tab/>
        <w:t>aux-master-delta-longitude-r15</w:t>
      </w:r>
      <w:r>
        <w:tab/>
      </w:r>
      <w:r>
        <w:tab/>
      </w:r>
      <w:r>
        <w:tab/>
        <w:t>INTEGER (-1048576..1048575),</w:t>
      </w:r>
    </w:p>
    <w:p w14:paraId="1FDBAA73" w14:textId="77777777" w:rsidR="0023409A" w:rsidRDefault="007F1C8D">
      <w:pPr>
        <w:pStyle w:val="PL"/>
        <w:shd w:val="clear" w:color="auto" w:fill="E6E6E6"/>
      </w:pPr>
      <w:r>
        <w:tab/>
        <w:t>aux-master-d</w:t>
      </w:r>
      <w:r>
        <w:t>elta-height-r15</w:t>
      </w:r>
      <w:r>
        <w:tab/>
      </w:r>
      <w:r>
        <w:tab/>
      </w:r>
      <w:r>
        <w:tab/>
      </w:r>
      <w:r>
        <w:tab/>
        <w:t>INTEGER (-4194304..4194303),</w:t>
      </w:r>
    </w:p>
    <w:p w14:paraId="4926B6DF" w14:textId="77777777" w:rsidR="0023409A" w:rsidRDefault="007F1C8D">
      <w:pPr>
        <w:pStyle w:val="PL"/>
        <w:shd w:val="clear" w:color="auto" w:fill="E6E6E6"/>
      </w:pPr>
      <w:r>
        <w:tab/>
        <w:t>aux-ARP-unc-r15</w:t>
      </w:r>
      <w:r>
        <w:tab/>
      </w:r>
      <w:r>
        <w:tab/>
      </w:r>
      <w:r>
        <w:tab/>
      </w:r>
      <w:r>
        <w:tab/>
      </w:r>
      <w:r>
        <w:tab/>
      </w:r>
      <w:r>
        <w:tab/>
      </w:r>
      <w:r>
        <w:tab/>
        <w:t>Aux-ARP-Unc-r15</w:t>
      </w:r>
      <w:r>
        <w:tab/>
      </w:r>
      <w:r>
        <w:tab/>
      </w:r>
      <w:r>
        <w:tab/>
      </w:r>
      <w:r>
        <w:tab/>
      </w:r>
      <w:r>
        <w:tab/>
        <w:t>OPTIONAL,</w:t>
      </w:r>
      <w:r>
        <w:tab/>
        <w:t>-- Need ON</w:t>
      </w:r>
    </w:p>
    <w:p w14:paraId="6D427295" w14:textId="77777777" w:rsidR="0023409A" w:rsidRDefault="007F1C8D">
      <w:pPr>
        <w:pStyle w:val="PL"/>
        <w:shd w:val="clear" w:color="auto" w:fill="E6E6E6"/>
      </w:pPr>
      <w:r>
        <w:tab/>
        <w:t>...</w:t>
      </w:r>
    </w:p>
    <w:p w14:paraId="2932BBB6" w14:textId="77777777" w:rsidR="0023409A" w:rsidRDefault="007F1C8D">
      <w:pPr>
        <w:pStyle w:val="PL"/>
        <w:shd w:val="clear" w:color="auto" w:fill="E6E6E6"/>
      </w:pPr>
      <w:r>
        <w:t>}</w:t>
      </w:r>
    </w:p>
    <w:p w14:paraId="1A57F914" w14:textId="77777777" w:rsidR="0023409A" w:rsidRDefault="0023409A">
      <w:pPr>
        <w:pStyle w:val="PL"/>
        <w:shd w:val="clear" w:color="auto" w:fill="E6E6E6"/>
      </w:pPr>
    </w:p>
    <w:p w14:paraId="3BFB4471" w14:textId="77777777" w:rsidR="0023409A" w:rsidRDefault="007F1C8D">
      <w:pPr>
        <w:pStyle w:val="PL"/>
        <w:shd w:val="clear" w:color="auto" w:fill="E6E6E6"/>
      </w:pPr>
      <w:r>
        <w:t>Aux-ARP-Unc-r15 ::= SEQUENCE {</w:t>
      </w:r>
    </w:p>
    <w:p w14:paraId="317D642A" w14:textId="77777777" w:rsidR="0023409A" w:rsidRDefault="007F1C8D">
      <w:pPr>
        <w:pStyle w:val="PL"/>
        <w:shd w:val="clear" w:color="auto" w:fill="E6E6E6"/>
        <w:rPr>
          <w:snapToGrid w:val="0"/>
        </w:rPr>
      </w:pPr>
      <w:r>
        <w:rPr>
          <w:snapToGrid w:val="0"/>
        </w:rPr>
        <w:tab/>
        <w:t>horizontalUncertainty-r15</w:t>
      </w:r>
      <w:r>
        <w:rPr>
          <w:snapToGrid w:val="0"/>
        </w:rPr>
        <w:tab/>
      </w:r>
      <w:r>
        <w:rPr>
          <w:snapToGrid w:val="0"/>
        </w:rPr>
        <w:tab/>
      </w:r>
      <w:r>
        <w:rPr>
          <w:snapToGrid w:val="0"/>
        </w:rPr>
        <w:tab/>
      </w:r>
      <w:r>
        <w:rPr>
          <w:snapToGrid w:val="0"/>
        </w:rPr>
        <w:tab/>
        <w:t>INTEGER (0..255),</w:t>
      </w:r>
    </w:p>
    <w:p w14:paraId="3278732E" w14:textId="77777777" w:rsidR="0023409A" w:rsidRDefault="007F1C8D">
      <w:pPr>
        <w:pStyle w:val="PL"/>
        <w:shd w:val="clear" w:color="auto" w:fill="E6E6E6"/>
        <w:rPr>
          <w:snapToGrid w:val="0"/>
        </w:rPr>
      </w:pPr>
      <w:r>
        <w:rPr>
          <w:snapToGrid w:val="0"/>
        </w:rPr>
        <w:tab/>
        <w:t>horizontalConfidence-r15</w:t>
      </w:r>
      <w:r>
        <w:rPr>
          <w:snapToGrid w:val="0"/>
        </w:rPr>
        <w:tab/>
      </w:r>
      <w:r>
        <w:rPr>
          <w:snapToGrid w:val="0"/>
        </w:rPr>
        <w:tab/>
      </w:r>
      <w:r>
        <w:rPr>
          <w:snapToGrid w:val="0"/>
        </w:rPr>
        <w:tab/>
      </w:r>
      <w:r>
        <w:rPr>
          <w:snapToGrid w:val="0"/>
        </w:rPr>
        <w:tab/>
        <w:t>INTEGER (0..100),</w:t>
      </w:r>
    </w:p>
    <w:p w14:paraId="51E76FF8" w14:textId="77777777" w:rsidR="0023409A" w:rsidRDefault="007F1C8D">
      <w:pPr>
        <w:pStyle w:val="PL"/>
        <w:shd w:val="clear" w:color="auto" w:fill="E6E6E6"/>
        <w:rPr>
          <w:snapToGrid w:val="0"/>
        </w:rPr>
      </w:pPr>
      <w:r>
        <w:rPr>
          <w:snapToGrid w:val="0"/>
        </w:rPr>
        <w:lastRenderedPageBreak/>
        <w:tab/>
      </w:r>
      <w:r>
        <w:rPr>
          <w:snapToGrid w:val="0"/>
        </w:rPr>
        <w:t>verticalUncertainty-r15</w:t>
      </w:r>
      <w:r>
        <w:rPr>
          <w:snapToGrid w:val="0"/>
        </w:rPr>
        <w:tab/>
      </w:r>
      <w:r>
        <w:rPr>
          <w:snapToGrid w:val="0"/>
        </w:rPr>
        <w:tab/>
      </w:r>
      <w:r>
        <w:rPr>
          <w:snapToGrid w:val="0"/>
        </w:rPr>
        <w:tab/>
      </w:r>
      <w:r>
        <w:rPr>
          <w:snapToGrid w:val="0"/>
        </w:rPr>
        <w:tab/>
      </w:r>
      <w:r>
        <w:rPr>
          <w:snapToGrid w:val="0"/>
        </w:rPr>
        <w:tab/>
        <w:t>INTEGER (0..255)</w:t>
      </w:r>
      <w:r>
        <w:rPr>
          <w:snapToGrid w:val="0"/>
        </w:rPr>
        <w:tab/>
      </w:r>
      <w:r>
        <w:rPr>
          <w:snapToGrid w:val="0"/>
        </w:rPr>
        <w:tab/>
      </w:r>
      <w:r>
        <w:rPr>
          <w:snapToGrid w:val="0"/>
        </w:rPr>
        <w:tab/>
      </w:r>
      <w:r>
        <w:rPr>
          <w:snapToGrid w:val="0"/>
        </w:rPr>
        <w:tab/>
        <w:t>OPTIONAL,</w:t>
      </w:r>
      <w:r>
        <w:rPr>
          <w:snapToGrid w:val="0"/>
        </w:rPr>
        <w:tab/>
        <w:t>-- Need ON</w:t>
      </w:r>
    </w:p>
    <w:p w14:paraId="36BF6924" w14:textId="77777777" w:rsidR="0023409A" w:rsidRDefault="007F1C8D">
      <w:pPr>
        <w:pStyle w:val="PL"/>
        <w:shd w:val="clear" w:color="auto" w:fill="E6E6E6"/>
        <w:rPr>
          <w:snapToGrid w:val="0"/>
        </w:rPr>
      </w:pPr>
      <w:r>
        <w:rPr>
          <w:snapToGrid w:val="0"/>
        </w:rPr>
        <w:tab/>
        <w:t>verticalConfidence-r15</w:t>
      </w:r>
      <w:r>
        <w:rPr>
          <w:snapToGrid w:val="0"/>
        </w:rPr>
        <w:tab/>
      </w:r>
      <w:r>
        <w:rPr>
          <w:snapToGrid w:val="0"/>
        </w:rPr>
        <w:tab/>
      </w:r>
      <w:r>
        <w:rPr>
          <w:snapToGrid w:val="0"/>
        </w:rPr>
        <w:tab/>
      </w:r>
      <w:r>
        <w:rPr>
          <w:snapToGrid w:val="0"/>
        </w:rPr>
        <w:tab/>
      </w:r>
      <w:r>
        <w:rPr>
          <w:snapToGrid w:val="0"/>
        </w:rPr>
        <w:tab/>
        <w:t>INTEGER (0..100)</w:t>
      </w:r>
      <w:r>
        <w:rPr>
          <w:snapToGrid w:val="0"/>
        </w:rPr>
        <w:tab/>
      </w:r>
      <w:r>
        <w:rPr>
          <w:snapToGrid w:val="0"/>
        </w:rPr>
        <w:tab/>
      </w:r>
      <w:r>
        <w:rPr>
          <w:snapToGrid w:val="0"/>
        </w:rPr>
        <w:tab/>
      </w:r>
      <w:r>
        <w:rPr>
          <w:snapToGrid w:val="0"/>
        </w:rPr>
        <w:tab/>
        <w:t>OPTIONAL,</w:t>
      </w:r>
      <w:r>
        <w:rPr>
          <w:snapToGrid w:val="0"/>
        </w:rPr>
        <w:tab/>
        <w:t>-- Need ON</w:t>
      </w:r>
    </w:p>
    <w:p w14:paraId="68316111" w14:textId="77777777" w:rsidR="0023409A" w:rsidRDefault="007F1C8D">
      <w:pPr>
        <w:pStyle w:val="PL"/>
        <w:shd w:val="clear" w:color="auto" w:fill="E6E6E6"/>
        <w:rPr>
          <w:snapToGrid w:val="0"/>
        </w:rPr>
      </w:pPr>
      <w:r>
        <w:rPr>
          <w:snapToGrid w:val="0"/>
        </w:rPr>
        <w:tab/>
        <w:t>...</w:t>
      </w:r>
    </w:p>
    <w:p w14:paraId="4965C4F5" w14:textId="77777777" w:rsidR="0023409A" w:rsidRDefault="007F1C8D">
      <w:pPr>
        <w:pStyle w:val="PL"/>
        <w:shd w:val="clear" w:color="auto" w:fill="E6E6E6"/>
      </w:pPr>
      <w:r>
        <w:t>}</w:t>
      </w:r>
    </w:p>
    <w:p w14:paraId="6041C78A" w14:textId="77777777" w:rsidR="0023409A" w:rsidRDefault="0023409A">
      <w:pPr>
        <w:pStyle w:val="PL"/>
        <w:shd w:val="clear" w:color="auto" w:fill="E6E6E6"/>
      </w:pPr>
    </w:p>
    <w:p w14:paraId="5690DF7C" w14:textId="77777777" w:rsidR="0023409A" w:rsidRDefault="007F1C8D">
      <w:pPr>
        <w:pStyle w:val="PL"/>
        <w:shd w:val="clear" w:color="auto" w:fill="E6E6E6"/>
      </w:pPr>
      <w:r>
        <w:t>-- ASN1STOP</w:t>
      </w:r>
    </w:p>
    <w:p w14:paraId="0EDA7689"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1D73453" w14:textId="77777777">
        <w:trPr>
          <w:cantSplit/>
          <w:tblHeader/>
        </w:trPr>
        <w:tc>
          <w:tcPr>
            <w:tcW w:w="9639" w:type="dxa"/>
          </w:tcPr>
          <w:p w14:paraId="6E021B1E" w14:textId="77777777" w:rsidR="0023409A" w:rsidRDefault="007F1C8D">
            <w:pPr>
              <w:pStyle w:val="TAH"/>
            </w:pPr>
            <w:r>
              <w:rPr>
                <w:i/>
                <w:snapToGrid w:val="0"/>
              </w:rPr>
              <w:t>GNSS-RTK-AuxiliaryStationData</w:t>
            </w:r>
            <w:r>
              <w:rPr>
                <w:snapToGrid w:val="0"/>
              </w:rPr>
              <w:t xml:space="preserve"> </w:t>
            </w:r>
            <w:r>
              <w:rPr>
                <w:iCs/>
              </w:rPr>
              <w:t>field descriptions</w:t>
            </w:r>
          </w:p>
        </w:tc>
      </w:tr>
      <w:tr w:rsidR="0023409A" w14:paraId="0B8EB640" w14:textId="77777777">
        <w:trPr>
          <w:cantSplit/>
        </w:trPr>
        <w:tc>
          <w:tcPr>
            <w:tcW w:w="9639" w:type="dxa"/>
          </w:tcPr>
          <w:p w14:paraId="17FF39AF" w14:textId="77777777" w:rsidR="0023409A" w:rsidRDefault="007F1C8D">
            <w:pPr>
              <w:pStyle w:val="TAL"/>
              <w:rPr>
                <w:b/>
                <w:i/>
              </w:rPr>
            </w:pPr>
            <w:r>
              <w:rPr>
                <w:b/>
                <w:i/>
              </w:rPr>
              <w:t>networkID</w:t>
            </w:r>
          </w:p>
          <w:p w14:paraId="3554A6C5" w14:textId="77777777" w:rsidR="0023409A" w:rsidRDefault="007F1C8D">
            <w:pPr>
              <w:pStyle w:val="TAL"/>
            </w:pPr>
            <w:r>
              <w:t xml:space="preserve">This field defines the network and the source of the particular set of reference stations and their observation information. The RTK service provider should ensure that the </w:t>
            </w:r>
            <w:r>
              <w:rPr>
                <w:i/>
              </w:rPr>
              <w:t>networkID</w:t>
            </w:r>
            <w:r>
              <w:t xml:space="preserve"> is unique in the region serviced. The </w:t>
            </w:r>
            <w:r>
              <w:rPr>
                <w:i/>
              </w:rPr>
              <w:t>networkID</w:t>
            </w:r>
            <w:r>
              <w:t xml:space="preserve"> indicates an area and its</w:t>
            </w:r>
            <w:r>
              <w:t xml:space="preserve"> reference stations where the service providers will provide a homogenous solution with levelled integer ambiguities between its reference stations. In general, the area indicated by </w:t>
            </w:r>
            <w:r>
              <w:rPr>
                <w:i/>
              </w:rPr>
              <w:t>networkID</w:t>
            </w:r>
            <w:r>
              <w:t xml:space="preserve"> will comprise one subnetwork with a unique </w:t>
            </w:r>
            <w:r>
              <w:rPr>
                <w:i/>
              </w:rPr>
              <w:t>subNetworkID</w:t>
            </w:r>
            <w:r>
              <w:t xml:space="preserve">. </w:t>
            </w:r>
          </w:p>
        </w:tc>
      </w:tr>
      <w:tr w:rsidR="0023409A" w14:paraId="5954D6A2" w14:textId="77777777">
        <w:trPr>
          <w:cantSplit/>
        </w:trPr>
        <w:tc>
          <w:tcPr>
            <w:tcW w:w="9639" w:type="dxa"/>
          </w:tcPr>
          <w:p w14:paraId="7CF27130" w14:textId="77777777" w:rsidR="0023409A" w:rsidRDefault="007F1C8D">
            <w:pPr>
              <w:pStyle w:val="TAL"/>
              <w:rPr>
                <w:b/>
                <w:bCs/>
                <w:i/>
                <w:iCs/>
                <w:lang w:eastAsia="en-GB"/>
              </w:rPr>
            </w:pPr>
            <w:r>
              <w:rPr>
                <w:b/>
                <w:bCs/>
                <w:i/>
                <w:iCs/>
                <w:lang w:eastAsia="en-GB"/>
              </w:rPr>
              <w:t>subN</w:t>
            </w:r>
            <w:r>
              <w:rPr>
                <w:b/>
                <w:bCs/>
                <w:i/>
                <w:iCs/>
                <w:lang w:eastAsia="en-GB"/>
              </w:rPr>
              <w:t>etworkID</w:t>
            </w:r>
          </w:p>
          <w:p w14:paraId="7BED4AA0" w14:textId="77777777" w:rsidR="0023409A" w:rsidRDefault="007F1C8D">
            <w:pPr>
              <w:pStyle w:val="TAL"/>
              <w:rPr>
                <w:bCs/>
                <w:iCs/>
                <w:lang w:eastAsia="en-GB"/>
              </w:rPr>
            </w:pPr>
            <w:r>
              <w:rPr>
                <w:bCs/>
                <w:iCs/>
                <w:lang w:eastAsia="en-GB"/>
              </w:rPr>
              <w:t xml:space="preserve">This field identifies the subnetwork of a network identified by </w:t>
            </w:r>
            <w:r>
              <w:rPr>
                <w:bCs/>
                <w:i/>
                <w:iCs/>
                <w:lang w:eastAsia="en-GB"/>
              </w:rPr>
              <w:t>networkID</w:t>
            </w:r>
            <w:r>
              <w:rPr>
                <w:bCs/>
                <w:iCs/>
                <w:lang w:eastAsia="en-GB"/>
              </w:rPr>
              <w:t xml:space="preserve">. In general the area indicated by </w:t>
            </w:r>
            <w:r>
              <w:rPr>
                <w:bCs/>
                <w:i/>
                <w:iCs/>
                <w:lang w:eastAsia="en-GB"/>
              </w:rPr>
              <w:t>networkID</w:t>
            </w:r>
            <w:r>
              <w:rPr>
                <w:bCs/>
                <w:iCs/>
                <w:lang w:eastAsia="en-GB"/>
              </w:rPr>
              <w:t xml:space="preserve"> will consist of one subnetwork. The </w:t>
            </w:r>
            <w:r>
              <w:rPr>
                <w:bCs/>
                <w:i/>
                <w:iCs/>
                <w:lang w:eastAsia="en-GB"/>
              </w:rPr>
              <w:t>subNetworkID</w:t>
            </w:r>
            <w:r>
              <w:rPr>
                <w:bCs/>
                <w:iCs/>
                <w:lang w:eastAsia="en-GB"/>
              </w:rPr>
              <w:t xml:space="preserve"> indicates the actual solution number of integer ambiguity level. If one network </w:t>
            </w:r>
            <w:r>
              <w:rPr>
                <w:bCs/>
                <w:iCs/>
                <w:lang w:eastAsia="en-GB"/>
              </w:rPr>
              <w:t>has only one subnetwork, this indicates that an ambiguity level throughout the whole network is established.</w:t>
            </w:r>
          </w:p>
        </w:tc>
      </w:tr>
      <w:tr w:rsidR="0023409A" w14:paraId="5DD1C3B8" w14:textId="77777777">
        <w:trPr>
          <w:cantSplit/>
        </w:trPr>
        <w:tc>
          <w:tcPr>
            <w:tcW w:w="9639" w:type="dxa"/>
          </w:tcPr>
          <w:p w14:paraId="26BADE18" w14:textId="77777777" w:rsidR="0023409A" w:rsidRDefault="007F1C8D">
            <w:pPr>
              <w:pStyle w:val="TAL"/>
              <w:rPr>
                <w:b/>
                <w:i/>
              </w:rPr>
            </w:pPr>
            <w:r>
              <w:rPr>
                <w:b/>
                <w:i/>
              </w:rPr>
              <w:t>master-referenceStationID</w:t>
            </w:r>
          </w:p>
          <w:p w14:paraId="69E6FF01" w14:textId="77777777" w:rsidR="0023409A" w:rsidRDefault="007F1C8D">
            <w:pPr>
              <w:pStyle w:val="TAL"/>
            </w:pPr>
            <w:r>
              <w:t>This field identifies the Master Reference Station.</w:t>
            </w:r>
          </w:p>
        </w:tc>
      </w:tr>
      <w:tr w:rsidR="0023409A" w14:paraId="7E02039D" w14:textId="77777777">
        <w:trPr>
          <w:cantSplit/>
        </w:trPr>
        <w:tc>
          <w:tcPr>
            <w:tcW w:w="9639" w:type="dxa"/>
          </w:tcPr>
          <w:p w14:paraId="534E5B6F" w14:textId="77777777" w:rsidR="0023409A" w:rsidRDefault="007F1C8D">
            <w:pPr>
              <w:pStyle w:val="TAL"/>
              <w:rPr>
                <w:b/>
                <w:i/>
              </w:rPr>
            </w:pPr>
            <w:r>
              <w:rPr>
                <w:b/>
                <w:i/>
              </w:rPr>
              <w:t>aux-referenceStationID</w:t>
            </w:r>
          </w:p>
          <w:p w14:paraId="00169941" w14:textId="77777777" w:rsidR="0023409A" w:rsidRDefault="007F1C8D">
            <w:pPr>
              <w:pStyle w:val="TAL"/>
            </w:pPr>
            <w:r>
              <w:t xml:space="preserve">This field identifies the Auxiliary Reference Station. </w:t>
            </w:r>
          </w:p>
        </w:tc>
      </w:tr>
      <w:tr w:rsidR="0023409A" w14:paraId="4068774A" w14:textId="77777777">
        <w:trPr>
          <w:cantSplit/>
        </w:trPr>
        <w:tc>
          <w:tcPr>
            <w:tcW w:w="9639" w:type="dxa"/>
          </w:tcPr>
          <w:p w14:paraId="2E51964C" w14:textId="77777777" w:rsidR="0023409A" w:rsidRDefault="007F1C8D">
            <w:pPr>
              <w:pStyle w:val="TAL"/>
              <w:rPr>
                <w:b/>
                <w:i/>
              </w:rPr>
            </w:pPr>
            <w:r>
              <w:rPr>
                <w:b/>
                <w:i/>
              </w:rPr>
              <w:t>aux-master-delta-latitude</w:t>
            </w:r>
          </w:p>
          <w:p w14:paraId="0AFFB742" w14:textId="77777777" w:rsidR="0023409A" w:rsidRDefault="007F1C8D">
            <w:pPr>
              <w:pStyle w:val="TAL"/>
              <w:rPr>
                <w:rFonts w:cs="Arial"/>
                <w:szCs w:val="18"/>
              </w:rPr>
            </w:pPr>
            <w:r>
              <w:rPr>
                <w:rFonts w:cs="Arial"/>
                <w:szCs w:val="18"/>
              </w:rPr>
              <w:t xml:space="preserve">This field provides the delta value in latitude of Antenna Reference Point of "Auxiliary Reference Station minus Master Reference Station" in geographical coordinates based </w:t>
            </w:r>
            <w:r>
              <w:rPr>
                <w:rFonts w:cs="Arial"/>
                <w:szCs w:val="18"/>
              </w:rPr>
              <w:t xml:space="preserve">on GRS80 ellipsoid parameters for the same ECEF system as used in </w:t>
            </w:r>
            <w:r>
              <w:t xml:space="preserve">IE </w:t>
            </w:r>
            <w:r>
              <w:rPr>
                <w:i/>
              </w:rPr>
              <w:t>GNSS</w:t>
            </w:r>
            <w:r>
              <w:rPr>
                <w:i/>
              </w:rPr>
              <w:noBreakHyphen/>
              <w:t>RTK</w:t>
            </w:r>
            <w:r>
              <w:rPr>
                <w:i/>
              </w:rPr>
              <w:noBreakHyphen/>
              <w:t>ReferenceStationInfo</w:t>
            </w:r>
            <w:r>
              <w:rPr>
                <w:rFonts w:cs="Arial"/>
                <w:szCs w:val="18"/>
              </w:rPr>
              <w:t>.</w:t>
            </w:r>
          </w:p>
          <w:p w14:paraId="0F2603B2" w14:textId="77777777" w:rsidR="0023409A" w:rsidRDefault="007F1C8D">
            <w:pPr>
              <w:pStyle w:val="TAL"/>
            </w:pPr>
            <w:r>
              <w:rPr>
                <w:rFonts w:cs="Arial"/>
                <w:szCs w:val="18"/>
              </w:rPr>
              <w:t>Scale factor 25×10</w:t>
            </w:r>
            <w:r>
              <w:rPr>
                <w:rFonts w:cs="Arial"/>
                <w:szCs w:val="18"/>
                <w:vertAlign w:val="superscript"/>
              </w:rPr>
              <w:t>-6</w:t>
            </w:r>
            <w:r>
              <w:rPr>
                <w:rFonts w:cs="Arial"/>
                <w:szCs w:val="18"/>
              </w:rPr>
              <w:t xml:space="preserve"> degrees; range ±13.1071 degrees.</w:t>
            </w:r>
          </w:p>
        </w:tc>
      </w:tr>
      <w:tr w:rsidR="0023409A" w14:paraId="214ED4E8" w14:textId="77777777">
        <w:trPr>
          <w:cantSplit/>
        </w:trPr>
        <w:tc>
          <w:tcPr>
            <w:tcW w:w="9639" w:type="dxa"/>
          </w:tcPr>
          <w:p w14:paraId="02B5317F" w14:textId="77777777" w:rsidR="0023409A" w:rsidRDefault="007F1C8D">
            <w:pPr>
              <w:pStyle w:val="TAL"/>
              <w:rPr>
                <w:b/>
                <w:i/>
              </w:rPr>
            </w:pPr>
            <w:r>
              <w:rPr>
                <w:b/>
                <w:i/>
              </w:rPr>
              <w:t>aux-master-delta-longitude</w:t>
            </w:r>
          </w:p>
          <w:p w14:paraId="7C387FEB" w14:textId="77777777" w:rsidR="0023409A" w:rsidRDefault="007F1C8D">
            <w:pPr>
              <w:pStyle w:val="TAL"/>
            </w:pPr>
            <w:r>
              <w:t xml:space="preserve">This field provides the delta value in longitude of Antenna </w:t>
            </w:r>
            <w:r>
              <w:t>Reference Point of "Auxiliary Reference Station minus Master Reference Station"</w:t>
            </w:r>
            <w:r>
              <w:rPr>
                <w:rFonts w:cs="Arial"/>
                <w:szCs w:val="18"/>
              </w:rPr>
              <w:t xml:space="preserve"> in geographical coordinates based on GRS80 ellipsoid parameters for the same ECEF system as used in </w:t>
            </w:r>
            <w:r>
              <w:t xml:space="preserve">IE </w:t>
            </w:r>
            <w:r>
              <w:rPr>
                <w:i/>
              </w:rPr>
              <w:t>GNSS</w:t>
            </w:r>
            <w:r>
              <w:rPr>
                <w:i/>
              </w:rPr>
              <w:noBreakHyphen/>
              <w:t>RTK</w:t>
            </w:r>
            <w:r>
              <w:rPr>
                <w:i/>
              </w:rPr>
              <w:noBreakHyphen/>
              <w:t>ReferenceStationInfo</w:t>
            </w:r>
            <w:r>
              <w:t>.</w:t>
            </w:r>
          </w:p>
          <w:p w14:paraId="1E904FB7" w14:textId="77777777" w:rsidR="0023409A" w:rsidRDefault="007F1C8D">
            <w:pPr>
              <w:pStyle w:val="TAL"/>
            </w:pPr>
            <w:r>
              <w:t>Scale factor 25</w:t>
            </w:r>
            <w:r>
              <w:rPr>
                <w:rFonts w:cs="Arial"/>
              </w:rPr>
              <w:t>×</w:t>
            </w:r>
            <w:r>
              <w:t>10</w:t>
            </w:r>
            <w:r>
              <w:rPr>
                <w:vertAlign w:val="superscript"/>
              </w:rPr>
              <w:t>-6</w:t>
            </w:r>
            <w:r>
              <w:t xml:space="preserve"> degrees; range ±26.21</w:t>
            </w:r>
            <w:r>
              <w:t>42 degrees.</w:t>
            </w:r>
          </w:p>
        </w:tc>
      </w:tr>
      <w:tr w:rsidR="0023409A" w14:paraId="0604FB51" w14:textId="77777777">
        <w:trPr>
          <w:cantSplit/>
        </w:trPr>
        <w:tc>
          <w:tcPr>
            <w:tcW w:w="9639" w:type="dxa"/>
          </w:tcPr>
          <w:p w14:paraId="684A8F50" w14:textId="77777777" w:rsidR="0023409A" w:rsidRDefault="007F1C8D">
            <w:pPr>
              <w:pStyle w:val="TAL"/>
              <w:rPr>
                <w:b/>
                <w:i/>
              </w:rPr>
            </w:pPr>
            <w:r>
              <w:rPr>
                <w:b/>
                <w:i/>
              </w:rPr>
              <w:t>aux-master-delta-height</w:t>
            </w:r>
          </w:p>
          <w:p w14:paraId="0F68D166" w14:textId="77777777" w:rsidR="0023409A" w:rsidRDefault="007F1C8D">
            <w:pPr>
              <w:pStyle w:val="TAL"/>
            </w:pPr>
            <w:r>
              <w:t>This field provides the delta value in ellipsoidal height of Antenna Reference Point of "Auxiliary Reference Station minus Master Reference Station"</w:t>
            </w:r>
            <w:r>
              <w:rPr>
                <w:rFonts w:cs="Arial"/>
                <w:szCs w:val="18"/>
              </w:rPr>
              <w:t xml:space="preserve"> in geographical coordinates based on GRS80 ellipsoid parameters for th</w:t>
            </w:r>
            <w:r>
              <w:rPr>
                <w:rFonts w:cs="Arial"/>
                <w:szCs w:val="18"/>
              </w:rPr>
              <w:t xml:space="preserve">e same ECEF system as used in </w:t>
            </w:r>
            <w:r>
              <w:t xml:space="preserve">IE </w:t>
            </w:r>
            <w:r>
              <w:rPr>
                <w:i/>
              </w:rPr>
              <w:t>GNSS</w:t>
            </w:r>
            <w:r>
              <w:rPr>
                <w:i/>
              </w:rPr>
              <w:noBreakHyphen/>
              <w:t>RTK</w:t>
            </w:r>
            <w:r>
              <w:rPr>
                <w:i/>
              </w:rPr>
              <w:noBreakHyphen/>
              <w:t>ReferenceStationInfo</w:t>
            </w:r>
            <w:r>
              <w:t>.</w:t>
            </w:r>
          </w:p>
          <w:p w14:paraId="4335E7A8" w14:textId="77777777" w:rsidR="0023409A" w:rsidRDefault="007F1C8D">
            <w:pPr>
              <w:pStyle w:val="TAL"/>
            </w:pPr>
            <w:r>
              <w:t xml:space="preserve">Scale factor 1 millimetre; range ±4194.303 m. </w:t>
            </w:r>
          </w:p>
        </w:tc>
      </w:tr>
      <w:tr w:rsidR="0023409A" w14:paraId="387692AB" w14:textId="77777777">
        <w:trPr>
          <w:cantSplit/>
        </w:trPr>
        <w:tc>
          <w:tcPr>
            <w:tcW w:w="9639" w:type="dxa"/>
            <w:shd w:val="clear" w:color="auto" w:fill="auto"/>
          </w:tcPr>
          <w:p w14:paraId="0829F964" w14:textId="77777777" w:rsidR="0023409A" w:rsidRDefault="007F1C8D">
            <w:pPr>
              <w:pStyle w:val="TAL"/>
              <w:rPr>
                <w:b/>
                <w:i/>
              </w:rPr>
            </w:pPr>
            <w:r>
              <w:rPr>
                <w:b/>
                <w:i/>
              </w:rPr>
              <w:t>aux-ARP-unc</w:t>
            </w:r>
          </w:p>
          <w:p w14:paraId="4D513630" w14:textId="77777777" w:rsidR="0023409A" w:rsidRDefault="007F1C8D">
            <w:pPr>
              <w:pStyle w:val="TAL"/>
            </w:pPr>
            <w:r>
              <w:t>This field specifies the uncertainty of the auxiliary station ARP coordinates and comprise the following fields:</w:t>
            </w:r>
          </w:p>
          <w:p w14:paraId="3F98A681" w14:textId="77777777" w:rsidR="0023409A" w:rsidRDefault="007F1C8D">
            <w:pPr>
              <w:pStyle w:val="B1"/>
              <w:widowControl w:val="0"/>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horizontalUncerta</w:t>
            </w:r>
            <w:r>
              <w:rPr>
                <w:rFonts w:ascii="Arial" w:hAnsi="Arial" w:cs="Arial"/>
                <w:b/>
                <w:i/>
                <w:snapToGrid w:val="0"/>
                <w:sz w:val="18"/>
                <w:szCs w:val="18"/>
              </w:rPr>
              <w:t>inty</w:t>
            </w:r>
            <w:r>
              <w:rPr>
                <w:rFonts w:ascii="Arial" w:hAnsi="Arial" w:cs="Arial"/>
                <w:snapToGrid w:val="0"/>
                <w:sz w:val="18"/>
                <w:szCs w:val="18"/>
              </w:rPr>
              <w:t xml:space="preserve"> indicates the horizontal uncertainty of the ARP latitude/longitude. </w:t>
            </w:r>
            <w:r>
              <w:rPr>
                <w:rFonts w:ascii="Arial" w:hAnsi="Arial" w:cs="Arial"/>
                <w:sz w:val="18"/>
                <w:szCs w:val="18"/>
              </w:rPr>
              <w:t>The ′</w:t>
            </w:r>
            <w:r>
              <w:rPr>
                <w:rFonts w:ascii="Arial" w:hAnsi="Arial" w:cs="Arial"/>
                <w:i/>
                <w:sz w:val="18"/>
                <w:szCs w:val="18"/>
              </w:rPr>
              <w:t>horizontalUncertainty</w:t>
            </w:r>
            <w:r>
              <w:rPr>
                <w:rFonts w:ascii="Arial" w:hAnsi="Arial" w:cs="Arial"/>
                <w:sz w:val="18"/>
                <w:szCs w:val="18"/>
              </w:rPr>
              <w:t>′ corresponds to the encoded high accuracy uncertainty as defined in TS 23.032 [15] and ′</w:t>
            </w:r>
            <w:r>
              <w:rPr>
                <w:rFonts w:ascii="Arial" w:hAnsi="Arial" w:cs="Arial"/>
                <w:i/>
                <w:sz w:val="18"/>
                <w:szCs w:val="18"/>
              </w:rPr>
              <w:t>horizontalConfidence</w:t>
            </w:r>
            <w:r>
              <w:rPr>
                <w:rFonts w:ascii="Arial" w:hAnsi="Arial" w:cs="Arial"/>
                <w:sz w:val="18"/>
                <w:szCs w:val="18"/>
              </w:rPr>
              <w:t>′ corresponds to confidence as defined in TS 23.</w:t>
            </w:r>
            <w:r>
              <w:rPr>
                <w:rFonts w:ascii="Arial" w:hAnsi="Arial" w:cs="Arial"/>
                <w:sz w:val="18"/>
                <w:szCs w:val="18"/>
              </w:rPr>
              <w:t>032 [15].</w:t>
            </w:r>
          </w:p>
          <w:p w14:paraId="5E387F40" w14:textId="77777777" w:rsidR="0023409A" w:rsidRDefault="007F1C8D">
            <w:pPr>
              <w:pStyle w:val="B1"/>
              <w:spacing w:after="0"/>
              <w:rPr>
                <w:rFonts w:ascii="Arial" w:hAnsi="Arial"/>
                <w:sz w:val="18"/>
              </w:rPr>
            </w:pPr>
            <w:r>
              <w:rPr>
                <w:rFonts w:ascii="Arial" w:hAnsi="Arial"/>
                <w:snapToGrid w:val="0"/>
                <w:sz w:val="18"/>
              </w:rPr>
              <w:t>-</w:t>
            </w:r>
            <w:r>
              <w:rPr>
                <w:rFonts w:ascii="Arial" w:hAnsi="Arial"/>
                <w:snapToGrid w:val="0"/>
                <w:sz w:val="18"/>
              </w:rPr>
              <w:tab/>
            </w:r>
            <w:r>
              <w:rPr>
                <w:rFonts w:ascii="Arial" w:hAnsi="Arial"/>
                <w:b/>
                <w:i/>
                <w:snapToGrid w:val="0"/>
                <w:sz w:val="18"/>
              </w:rPr>
              <w:t>verticalUncertainty</w:t>
            </w:r>
            <w:r>
              <w:rPr>
                <w:rFonts w:ascii="Arial" w:hAnsi="Arial"/>
                <w:snapToGrid w:val="0"/>
                <w:sz w:val="18"/>
              </w:rPr>
              <w:t xml:space="preserve"> indicates the vertical uncertainty of the ARP altitude. </w:t>
            </w:r>
            <w:r>
              <w:rPr>
                <w:rFonts w:ascii="Arial" w:hAnsi="Arial"/>
                <w:sz w:val="18"/>
              </w:rPr>
              <w:t>The '</w:t>
            </w:r>
            <w:r>
              <w:rPr>
                <w:rFonts w:ascii="Arial" w:hAnsi="Arial"/>
                <w:i/>
                <w:sz w:val="18"/>
              </w:rPr>
              <w:t>verticalUncertainty</w:t>
            </w:r>
            <w:r>
              <w:rPr>
                <w:rFonts w:ascii="Arial" w:hAnsi="Arial"/>
                <w:sz w:val="18"/>
              </w:rPr>
              <w:t>' corresponds to the encoded high accuracy uncertainty as defined in TS 23.032 [15] and '</w:t>
            </w:r>
            <w:r>
              <w:rPr>
                <w:rFonts w:ascii="Arial" w:hAnsi="Arial"/>
                <w:i/>
                <w:sz w:val="18"/>
              </w:rPr>
              <w:t>verticalConfidence</w:t>
            </w:r>
            <w:r>
              <w:rPr>
                <w:rFonts w:ascii="Arial" w:hAnsi="Arial"/>
                <w:sz w:val="18"/>
              </w:rPr>
              <w:t xml:space="preserve">' corresponds to confidence as </w:t>
            </w:r>
            <w:r>
              <w:rPr>
                <w:rFonts w:ascii="Arial" w:hAnsi="Arial"/>
                <w:sz w:val="18"/>
              </w:rPr>
              <w:t>defined in TS 23.032 [15].</w:t>
            </w:r>
          </w:p>
        </w:tc>
      </w:tr>
    </w:tbl>
    <w:p w14:paraId="37E56A7C" w14:textId="77777777" w:rsidR="0023409A" w:rsidRDefault="0023409A">
      <w:pPr>
        <w:rPr>
          <w:b/>
        </w:rPr>
      </w:pPr>
    </w:p>
    <w:p w14:paraId="7732F202" w14:textId="77777777" w:rsidR="0023409A" w:rsidRDefault="007F1C8D">
      <w:pPr>
        <w:pStyle w:val="Heading4"/>
        <w:rPr>
          <w:i/>
        </w:rPr>
      </w:pPr>
      <w:bookmarkStart w:id="1468" w:name="_Toc52547893"/>
      <w:bookmarkStart w:id="1469" w:name="_Toc52547363"/>
      <w:bookmarkStart w:id="1470" w:name="_Toc37680917"/>
      <w:bookmarkStart w:id="1471" w:name="_Toc52546833"/>
      <w:bookmarkStart w:id="1472" w:name="_Toc52548423"/>
      <w:bookmarkStart w:id="1473" w:name="_Toc46486488"/>
      <w:bookmarkStart w:id="1474" w:name="_Toc90719669"/>
      <w:r>
        <w:rPr>
          <w:i/>
        </w:rPr>
        <w:t>–</w:t>
      </w:r>
      <w:r>
        <w:rPr>
          <w:i/>
        </w:rPr>
        <w:tab/>
      </w:r>
      <w:r>
        <w:rPr>
          <w:i/>
          <w:snapToGrid w:val="0"/>
        </w:rPr>
        <w:t>GNSS-SSR-CorrectionPoints</w:t>
      </w:r>
      <w:bookmarkEnd w:id="1468"/>
      <w:bookmarkEnd w:id="1469"/>
      <w:bookmarkEnd w:id="1470"/>
      <w:bookmarkEnd w:id="1471"/>
      <w:bookmarkEnd w:id="1472"/>
      <w:bookmarkEnd w:id="1473"/>
      <w:bookmarkEnd w:id="1474"/>
    </w:p>
    <w:p w14:paraId="787B2432" w14:textId="77777777" w:rsidR="0023409A" w:rsidRDefault="007F1C8D">
      <w:pPr>
        <w:keepLines/>
      </w:pPr>
      <w:r>
        <w:t xml:space="preserve">The </w:t>
      </w:r>
      <w:bookmarkStart w:id="1475" w:name="_Hlk23942697"/>
      <w:r>
        <w:t xml:space="preserve">IE </w:t>
      </w:r>
      <w:r>
        <w:rPr>
          <w:i/>
        </w:rPr>
        <w:t xml:space="preserve">GNSS-SSR-CorrectionPoints </w:t>
      </w:r>
      <w:bookmarkEnd w:id="1475"/>
      <w:r>
        <w:t>is used by the location server to provide a list of correction point coordinates or an array of correction points (</w:t>
      </w:r>
      <w:r>
        <w:rPr>
          <w:lang w:eastAsia="ko-KR"/>
        </w:rPr>
        <w:t>"</w:t>
      </w:r>
      <w:r>
        <w:t>grid</w:t>
      </w:r>
      <w:r>
        <w:rPr>
          <w:lang w:eastAsia="ko-KR"/>
        </w:rPr>
        <w:t>"</w:t>
      </w:r>
      <w:r>
        <w:t xml:space="preserve">) for which the </w:t>
      </w:r>
      <w:bookmarkStart w:id="1476" w:name="_Hlk23206442"/>
      <w:r>
        <w:rPr>
          <w:i/>
          <w:snapToGrid w:val="0"/>
        </w:rPr>
        <w:t>GNSS</w:t>
      </w:r>
      <w:r>
        <w:rPr>
          <w:i/>
          <w:snapToGrid w:val="0"/>
        </w:rPr>
        <w:noBreakHyphen/>
        <w:t>SSR</w:t>
      </w:r>
      <w:r>
        <w:rPr>
          <w:i/>
          <w:snapToGrid w:val="0"/>
        </w:rPr>
        <w:noBreakHyphen/>
      </w:r>
      <w:r>
        <w:rPr>
          <w:i/>
          <w:snapToGrid w:val="0"/>
        </w:rPr>
        <w:t>GriddedCorrection</w:t>
      </w:r>
      <w:r>
        <w:t xml:space="preserve"> </w:t>
      </w:r>
      <w:bookmarkEnd w:id="1476"/>
      <w:r>
        <w:t>are valid.</w:t>
      </w:r>
    </w:p>
    <w:p w14:paraId="27287A8B" w14:textId="77777777" w:rsidR="0023409A" w:rsidRDefault="007F1C8D">
      <w:pPr>
        <w:pStyle w:val="PL"/>
        <w:shd w:val="clear" w:color="auto" w:fill="E6E6E6"/>
      </w:pPr>
      <w:bookmarkStart w:id="1477" w:name="_Hlk16070290"/>
      <w:r>
        <w:t>-- ASN1START</w:t>
      </w:r>
    </w:p>
    <w:p w14:paraId="56F1DB05" w14:textId="77777777" w:rsidR="0023409A" w:rsidRDefault="0023409A">
      <w:pPr>
        <w:pStyle w:val="PL"/>
        <w:shd w:val="clear" w:color="auto" w:fill="E6E6E6"/>
      </w:pPr>
    </w:p>
    <w:p w14:paraId="176C3552" w14:textId="77777777" w:rsidR="0023409A" w:rsidRDefault="007F1C8D">
      <w:pPr>
        <w:pStyle w:val="PL"/>
        <w:shd w:val="clear" w:color="auto" w:fill="E6E6E6"/>
        <w:rPr>
          <w:snapToGrid w:val="0"/>
        </w:rPr>
      </w:pPr>
      <w:bookmarkStart w:id="1478" w:name="_Hlk23465048"/>
      <w:r>
        <w:rPr>
          <w:snapToGrid w:val="0"/>
        </w:rPr>
        <w:t>GNSS-SSR-CorrectionPoints</w:t>
      </w:r>
      <w:bookmarkEnd w:id="1478"/>
      <w:r>
        <w:rPr>
          <w:snapToGrid w:val="0"/>
        </w:rPr>
        <w:t>-r16 ::= SEQUENCE {</w:t>
      </w:r>
    </w:p>
    <w:p w14:paraId="2D4650D9" w14:textId="77777777" w:rsidR="0023409A" w:rsidRDefault="007F1C8D">
      <w:pPr>
        <w:pStyle w:val="PL"/>
        <w:shd w:val="clear" w:color="auto" w:fill="E6E6E6"/>
        <w:rPr>
          <w:snapToGrid w:val="0"/>
        </w:rPr>
      </w:pPr>
      <w:r>
        <w:rPr>
          <w:snapToGrid w:val="0"/>
        </w:rPr>
        <w:lastRenderedPageBreak/>
        <w:tab/>
        <w:t>correctionPointSetID-r16</w:t>
      </w:r>
      <w:r>
        <w:rPr>
          <w:snapToGrid w:val="0"/>
        </w:rPr>
        <w:tab/>
      </w:r>
      <w:r>
        <w:rPr>
          <w:snapToGrid w:val="0"/>
        </w:rPr>
        <w:tab/>
      </w:r>
      <w:r>
        <w:rPr>
          <w:snapToGrid w:val="0"/>
        </w:rPr>
        <w:tab/>
        <w:t>INTEGER (0..16383),</w:t>
      </w:r>
    </w:p>
    <w:p w14:paraId="7D98684C" w14:textId="77777777" w:rsidR="0023409A" w:rsidRDefault="007F1C8D">
      <w:pPr>
        <w:pStyle w:val="PL"/>
        <w:shd w:val="clear" w:color="auto" w:fill="E6E6E6"/>
        <w:rPr>
          <w:snapToGrid w:val="0"/>
        </w:rPr>
      </w:pPr>
      <w:r>
        <w:rPr>
          <w:snapToGrid w:val="0"/>
        </w:rPr>
        <w:tab/>
        <w:t>correctionPoints-r16</w:t>
      </w:r>
      <w:r>
        <w:rPr>
          <w:snapToGrid w:val="0"/>
        </w:rPr>
        <w:tab/>
      </w:r>
      <w:r>
        <w:rPr>
          <w:snapToGrid w:val="0"/>
        </w:rPr>
        <w:tab/>
      </w:r>
      <w:r>
        <w:rPr>
          <w:snapToGrid w:val="0"/>
        </w:rPr>
        <w:tab/>
      </w:r>
      <w:r>
        <w:rPr>
          <w:snapToGrid w:val="0"/>
        </w:rPr>
        <w:tab/>
        <w:t>CHOICE {</w:t>
      </w:r>
    </w:p>
    <w:p w14:paraId="5AE63926" w14:textId="77777777" w:rsidR="0023409A" w:rsidRDefault="007F1C8D">
      <w:pPr>
        <w:pStyle w:val="PL"/>
        <w:shd w:val="clear" w:color="auto" w:fill="E6E6E6"/>
        <w:rPr>
          <w:snapToGrid w:val="0"/>
        </w:rPr>
      </w:pPr>
      <w:r>
        <w:rPr>
          <w:snapToGrid w:val="0"/>
        </w:rPr>
        <w:tab/>
      </w:r>
      <w:r>
        <w:rPr>
          <w:snapToGrid w:val="0"/>
        </w:rPr>
        <w:tab/>
        <w:t>listOfCorrectionPoints-r16</w:t>
      </w:r>
      <w:r>
        <w:rPr>
          <w:snapToGrid w:val="0"/>
        </w:rPr>
        <w:tab/>
      </w:r>
      <w:r>
        <w:rPr>
          <w:snapToGrid w:val="0"/>
        </w:rPr>
        <w:tab/>
      </w:r>
      <w:r>
        <w:rPr>
          <w:snapToGrid w:val="0"/>
        </w:rPr>
        <w:tab/>
        <w:t>GNSS-SSR-ListOfCorrectionPoints-r16,</w:t>
      </w:r>
    </w:p>
    <w:p w14:paraId="4D2B454A" w14:textId="77777777" w:rsidR="0023409A" w:rsidRDefault="007F1C8D">
      <w:pPr>
        <w:pStyle w:val="PL"/>
        <w:shd w:val="clear" w:color="auto" w:fill="E6E6E6"/>
        <w:rPr>
          <w:snapToGrid w:val="0"/>
        </w:rPr>
      </w:pPr>
      <w:r>
        <w:rPr>
          <w:snapToGrid w:val="0"/>
        </w:rPr>
        <w:tab/>
      </w:r>
      <w:r>
        <w:rPr>
          <w:snapToGrid w:val="0"/>
        </w:rPr>
        <w:tab/>
        <w:t>arrayOfCorrectio</w:t>
      </w:r>
      <w:r>
        <w:rPr>
          <w:snapToGrid w:val="0"/>
        </w:rPr>
        <w:t>nPoints-r16</w:t>
      </w:r>
      <w:r>
        <w:rPr>
          <w:snapToGrid w:val="0"/>
        </w:rPr>
        <w:tab/>
      </w:r>
      <w:r>
        <w:rPr>
          <w:snapToGrid w:val="0"/>
        </w:rPr>
        <w:tab/>
      </w:r>
      <w:r>
        <w:rPr>
          <w:snapToGrid w:val="0"/>
        </w:rPr>
        <w:tab/>
        <w:t>GNSS-SSR-ArrayOfCorrectionPoints-r16</w:t>
      </w:r>
    </w:p>
    <w:p w14:paraId="100E0399" w14:textId="77777777" w:rsidR="0023409A" w:rsidRDefault="007F1C8D">
      <w:pPr>
        <w:pStyle w:val="PL"/>
        <w:shd w:val="clear" w:color="auto" w:fill="E6E6E6"/>
        <w:rPr>
          <w:snapToGrid w:val="0"/>
        </w:rPr>
      </w:pPr>
      <w:r>
        <w:rPr>
          <w:snapToGrid w:val="0"/>
        </w:rPr>
        <w:tab/>
        <w:t>},</w:t>
      </w:r>
    </w:p>
    <w:p w14:paraId="04ACC4A6" w14:textId="77777777" w:rsidR="0023409A" w:rsidRDefault="007F1C8D">
      <w:pPr>
        <w:pStyle w:val="PL"/>
        <w:shd w:val="clear" w:color="auto" w:fill="E6E6E6"/>
        <w:rPr>
          <w:snapToGrid w:val="0"/>
        </w:rPr>
      </w:pPr>
      <w:r>
        <w:rPr>
          <w:snapToGrid w:val="0"/>
        </w:rPr>
        <w:tab/>
        <w:t>...</w:t>
      </w:r>
    </w:p>
    <w:p w14:paraId="7300D364" w14:textId="77777777" w:rsidR="0023409A" w:rsidRDefault="007F1C8D">
      <w:pPr>
        <w:pStyle w:val="PL"/>
        <w:shd w:val="clear" w:color="auto" w:fill="E6E6E6"/>
        <w:rPr>
          <w:snapToGrid w:val="0"/>
        </w:rPr>
      </w:pPr>
      <w:r>
        <w:rPr>
          <w:snapToGrid w:val="0"/>
        </w:rPr>
        <w:t>}</w:t>
      </w:r>
    </w:p>
    <w:p w14:paraId="01BAA149" w14:textId="77777777" w:rsidR="0023409A" w:rsidRDefault="0023409A">
      <w:pPr>
        <w:pStyle w:val="PL"/>
        <w:shd w:val="clear" w:color="auto" w:fill="E6E6E6"/>
        <w:rPr>
          <w:snapToGrid w:val="0"/>
        </w:rPr>
      </w:pPr>
    </w:p>
    <w:p w14:paraId="6FCA2E08" w14:textId="77777777" w:rsidR="0023409A" w:rsidRDefault="007F1C8D">
      <w:pPr>
        <w:pStyle w:val="PL"/>
        <w:shd w:val="clear" w:color="auto" w:fill="E6E6E6"/>
        <w:rPr>
          <w:snapToGrid w:val="0"/>
        </w:rPr>
      </w:pPr>
      <w:r>
        <w:rPr>
          <w:snapToGrid w:val="0"/>
        </w:rPr>
        <w:t>GNSS-SSR-ListOfCorrectionPoints-r16 ::= SEQUENCE {</w:t>
      </w:r>
    </w:p>
    <w:p w14:paraId="3A54D1CF" w14:textId="77777777" w:rsidR="0023409A" w:rsidRDefault="007F1C8D">
      <w:pPr>
        <w:pStyle w:val="PL"/>
        <w:shd w:val="clear" w:color="auto" w:fill="E6E6E6"/>
        <w:rPr>
          <w:snapToGrid w:val="0"/>
        </w:rPr>
      </w:pPr>
      <w:r>
        <w:rPr>
          <w:snapToGrid w:val="0"/>
        </w:rPr>
        <w:tab/>
        <w:t>referencePointLatitude-r16</w:t>
      </w:r>
      <w:r>
        <w:rPr>
          <w:snapToGrid w:val="0"/>
        </w:rPr>
        <w:tab/>
      </w:r>
      <w:r>
        <w:rPr>
          <w:snapToGrid w:val="0"/>
        </w:rPr>
        <w:tab/>
        <w:t>INTEGER (-16384..16383),</w:t>
      </w:r>
    </w:p>
    <w:p w14:paraId="6301C824" w14:textId="77777777" w:rsidR="0023409A" w:rsidRDefault="007F1C8D">
      <w:pPr>
        <w:pStyle w:val="PL"/>
        <w:shd w:val="clear" w:color="auto" w:fill="E6E6E6"/>
        <w:rPr>
          <w:snapToGrid w:val="0"/>
        </w:rPr>
      </w:pPr>
      <w:r>
        <w:rPr>
          <w:snapToGrid w:val="0"/>
        </w:rPr>
        <w:tab/>
        <w:t>referencePointLongitude-r16</w:t>
      </w:r>
      <w:r>
        <w:rPr>
          <w:snapToGrid w:val="0"/>
        </w:rPr>
        <w:tab/>
      </w:r>
      <w:r>
        <w:rPr>
          <w:snapToGrid w:val="0"/>
        </w:rPr>
        <w:tab/>
        <w:t>INTEGER (-32768..32767),</w:t>
      </w:r>
    </w:p>
    <w:p w14:paraId="5667F407" w14:textId="77777777" w:rsidR="0023409A" w:rsidRDefault="007F1C8D">
      <w:pPr>
        <w:pStyle w:val="PL"/>
        <w:shd w:val="clear" w:color="auto" w:fill="E6E6E6"/>
        <w:rPr>
          <w:snapToGrid w:val="0"/>
        </w:rPr>
      </w:pPr>
      <w:r>
        <w:rPr>
          <w:snapToGrid w:val="0"/>
        </w:rPr>
        <w:tab/>
        <w:t>relativeLocationsList-r16</w:t>
      </w:r>
      <w:r>
        <w:rPr>
          <w:snapToGrid w:val="0"/>
        </w:rPr>
        <w:tab/>
      </w:r>
      <w:r>
        <w:rPr>
          <w:snapToGrid w:val="0"/>
        </w:rPr>
        <w:tab/>
        <w:t>SEQUE</w:t>
      </w:r>
      <w:r>
        <w:rPr>
          <w:snapToGrid w:val="0"/>
        </w:rPr>
        <w:t>NCE (SIZE (0..63)) OF RelativeLocationElement-r16,</w:t>
      </w:r>
    </w:p>
    <w:p w14:paraId="6D09A069" w14:textId="77777777" w:rsidR="0023409A" w:rsidRDefault="007F1C8D">
      <w:pPr>
        <w:pStyle w:val="PL"/>
        <w:shd w:val="clear" w:color="auto" w:fill="E6E6E6"/>
        <w:rPr>
          <w:snapToGrid w:val="0"/>
        </w:rPr>
      </w:pPr>
      <w:r>
        <w:rPr>
          <w:snapToGrid w:val="0"/>
        </w:rPr>
        <w:tab/>
        <w:t>...</w:t>
      </w:r>
    </w:p>
    <w:p w14:paraId="255BBD41" w14:textId="77777777" w:rsidR="0023409A" w:rsidRDefault="007F1C8D">
      <w:pPr>
        <w:pStyle w:val="PL"/>
        <w:shd w:val="clear" w:color="auto" w:fill="E6E6E6"/>
        <w:rPr>
          <w:snapToGrid w:val="0"/>
        </w:rPr>
      </w:pPr>
      <w:r>
        <w:rPr>
          <w:snapToGrid w:val="0"/>
        </w:rPr>
        <w:t>}</w:t>
      </w:r>
    </w:p>
    <w:p w14:paraId="4B7829AC" w14:textId="77777777" w:rsidR="0023409A" w:rsidRDefault="0023409A">
      <w:pPr>
        <w:pStyle w:val="PL"/>
        <w:shd w:val="clear" w:color="auto" w:fill="E6E6E6"/>
        <w:rPr>
          <w:snapToGrid w:val="0"/>
        </w:rPr>
      </w:pPr>
    </w:p>
    <w:p w14:paraId="5BE39B20" w14:textId="77777777" w:rsidR="0023409A" w:rsidRDefault="007F1C8D">
      <w:pPr>
        <w:pStyle w:val="PL"/>
        <w:shd w:val="clear" w:color="auto" w:fill="E6E6E6"/>
        <w:rPr>
          <w:snapToGrid w:val="0"/>
        </w:rPr>
      </w:pPr>
      <w:r>
        <w:rPr>
          <w:snapToGrid w:val="0"/>
        </w:rPr>
        <w:t>RelativeLocationElement-r16 ::= SEQUENCE {</w:t>
      </w:r>
    </w:p>
    <w:p w14:paraId="45C30D31" w14:textId="77777777" w:rsidR="0023409A" w:rsidRDefault="007F1C8D">
      <w:pPr>
        <w:pStyle w:val="PL"/>
        <w:shd w:val="clear" w:color="auto" w:fill="E6E6E6"/>
        <w:rPr>
          <w:snapToGrid w:val="0"/>
        </w:rPr>
      </w:pPr>
      <w:r>
        <w:rPr>
          <w:snapToGrid w:val="0"/>
        </w:rPr>
        <w:tab/>
        <w:t>deltaLatitude-r16</w:t>
      </w:r>
      <w:r>
        <w:rPr>
          <w:snapToGrid w:val="0"/>
        </w:rPr>
        <w:tab/>
      </w:r>
      <w:r>
        <w:rPr>
          <w:snapToGrid w:val="0"/>
        </w:rPr>
        <w:tab/>
      </w:r>
      <w:r>
        <w:rPr>
          <w:snapToGrid w:val="0"/>
        </w:rPr>
        <w:tab/>
      </w:r>
      <w:r>
        <w:rPr>
          <w:snapToGrid w:val="0"/>
        </w:rPr>
        <w:tab/>
        <w:t>INTEGER (-512..511),</w:t>
      </w:r>
    </w:p>
    <w:p w14:paraId="66DDE039" w14:textId="77777777" w:rsidR="0023409A" w:rsidRDefault="007F1C8D">
      <w:pPr>
        <w:pStyle w:val="PL"/>
        <w:shd w:val="clear" w:color="auto" w:fill="E6E6E6"/>
        <w:rPr>
          <w:snapToGrid w:val="0"/>
        </w:rPr>
      </w:pPr>
      <w:r>
        <w:rPr>
          <w:snapToGrid w:val="0"/>
        </w:rPr>
        <w:tab/>
        <w:t>deltaLongitude-r16</w:t>
      </w:r>
      <w:r>
        <w:rPr>
          <w:snapToGrid w:val="0"/>
        </w:rPr>
        <w:tab/>
      </w:r>
      <w:r>
        <w:rPr>
          <w:snapToGrid w:val="0"/>
        </w:rPr>
        <w:tab/>
      </w:r>
      <w:r>
        <w:rPr>
          <w:snapToGrid w:val="0"/>
        </w:rPr>
        <w:tab/>
      </w:r>
      <w:r>
        <w:rPr>
          <w:snapToGrid w:val="0"/>
        </w:rPr>
        <w:tab/>
        <w:t>INTEGER (-1024..1023),</w:t>
      </w:r>
    </w:p>
    <w:p w14:paraId="68EFD939" w14:textId="77777777" w:rsidR="0023409A" w:rsidRDefault="007F1C8D">
      <w:pPr>
        <w:pStyle w:val="PL"/>
        <w:shd w:val="clear" w:color="auto" w:fill="E6E6E6"/>
        <w:rPr>
          <w:snapToGrid w:val="0"/>
        </w:rPr>
      </w:pPr>
      <w:r>
        <w:rPr>
          <w:snapToGrid w:val="0"/>
        </w:rPr>
        <w:tab/>
        <w:t>...</w:t>
      </w:r>
    </w:p>
    <w:p w14:paraId="546D5CD6" w14:textId="77777777" w:rsidR="0023409A" w:rsidRDefault="007F1C8D">
      <w:pPr>
        <w:pStyle w:val="PL"/>
        <w:shd w:val="clear" w:color="auto" w:fill="E6E6E6"/>
        <w:rPr>
          <w:snapToGrid w:val="0"/>
        </w:rPr>
      </w:pPr>
      <w:r>
        <w:rPr>
          <w:snapToGrid w:val="0"/>
        </w:rPr>
        <w:t>}</w:t>
      </w:r>
    </w:p>
    <w:p w14:paraId="028F649F" w14:textId="77777777" w:rsidR="0023409A" w:rsidRDefault="0023409A">
      <w:pPr>
        <w:pStyle w:val="PL"/>
        <w:shd w:val="clear" w:color="auto" w:fill="E6E6E6"/>
        <w:rPr>
          <w:snapToGrid w:val="0"/>
        </w:rPr>
      </w:pPr>
    </w:p>
    <w:p w14:paraId="5213EA4C" w14:textId="77777777" w:rsidR="0023409A" w:rsidRDefault="007F1C8D">
      <w:pPr>
        <w:pStyle w:val="PL"/>
        <w:shd w:val="clear" w:color="auto" w:fill="E6E6E6"/>
        <w:rPr>
          <w:snapToGrid w:val="0"/>
        </w:rPr>
      </w:pPr>
      <w:r>
        <w:rPr>
          <w:snapToGrid w:val="0"/>
        </w:rPr>
        <w:t>GNSS-SSR-ArrayOfCorrectionPoints-r16 ::=SEQUENCE {</w:t>
      </w:r>
    </w:p>
    <w:p w14:paraId="61104AD7" w14:textId="77777777" w:rsidR="0023409A" w:rsidRDefault="007F1C8D">
      <w:pPr>
        <w:pStyle w:val="PL"/>
        <w:shd w:val="clear" w:color="auto" w:fill="E6E6E6"/>
        <w:rPr>
          <w:snapToGrid w:val="0"/>
        </w:rPr>
      </w:pPr>
      <w:r>
        <w:rPr>
          <w:snapToGrid w:val="0"/>
        </w:rPr>
        <w:tab/>
        <w:t>referencePointLatitude-r16</w:t>
      </w:r>
      <w:r>
        <w:rPr>
          <w:snapToGrid w:val="0"/>
        </w:rPr>
        <w:tab/>
      </w:r>
      <w:r>
        <w:rPr>
          <w:snapToGrid w:val="0"/>
        </w:rPr>
        <w:tab/>
      </w:r>
      <w:r>
        <w:rPr>
          <w:snapToGrid w:val="0"/>
        </w:rPr>
        <w:tab/>
        <w:t>INTEGER (-16384..16383),</w:t>
      </w:r>
    </w:p>
    <w:p w14:paraId="4913F3CB" w14:textId="77777777" w:rsidR="0023409A" w:rsidRDefault="007F1C8D">
      <w:pPr>
        <w:pStyle w:val="PL"/>
        <w:shd w:val="clear" w:color="auto" w:fill="E6E6E6"/>
        <w:rPr>
          <w:snapToGrid w:val="0"/>
        </w:rPr>
      </w:pPr>
      <w:r>
        <w:rPr>
          <w:snapToGrid w:val="0"/>
        </w:rPr>
        <w:tab/>
        <w:t>referencePointLongitude-r16</w:t>
      </w:r>
      <w:r>
        <w:rPr>
          <w:snapToGrid w:val="0"/>
        </w:rPr>
        <w:tab/>
      </w:r>
      <w:r>
        <w:rPr>
          <w:snapToGrid w:val="0"/>
        </w:rPr>
        <w:tab/>
      </w:r>
      <w:r>
        <w:rPr>
          <w:snapToGrid w:val="0"/>
        </w:rPr>
        <w:tab/>
        <w:t>INTEGER (-32768..32767),</w:t>
      </w:r>
    </w:p>
    <w:p w14:paraId="1D7C9CD9" w14:textId="77777777" w:rsidR="0023409A" w:rsidRDefault="007F1C8D">
      <w:pPr>
        <w:pStyle w:val="PL"/>
        <w:shd w:val="clear" w:color="auto" w:fill="E6E6E6"/>
        <w:rPr>
          <w:snapToGrid w:val="0"/>
        </w:rPr>
      </w:pPr>
      <w:r>
        <w:rPr>
          <w:snapToGrid w:val="0"/>
        </w:rPr>
        <w:tab/>
        <w:t>numberOfStepsLatitude-r16</w:t>
      </w:r>
      <w:r>
        <w:rPr>
          <w:snapToGrid w:val="0"/>
        </w:rPr>
        <w:tab/>
      </w:r>
      <w:r>
        <w:rPr>
          <w:snapToGrid w:val="0"/>
        </w:rPr>
        <w:tab/>
      </w:r>
      <w:r>
        <w:rPr>
          <w:snapToGrid w:val="0"/>
        </w:rPr>
        <w:tab/>
        <w:t>INTEGER (0..63),</w:t>
      </w:r>
    </w:p>
    <w:p w14:paraId="5099EC1A" w14:textId="77777777" w:rsidR="0023409A" w:rsidRDefault="007F1C8D">
      <w:pPr>
        <w:pStyle w:val="PL"/>
        <w:shd w:val="clear" w:color="auto" w:fill="E6E6E6"/>
        <w:rPr>
          <w:snapToGrid w:val="0"/>
        </w:rPr>
      </w:pPr>
      <w:r>
        <w:rPr>
          <w:snapToGrid w:val="0"/>
        </w:rPr>
        <w:tab/>
        <w:t>numberOfStepsLongitude-r16</w:t>
      </w:r>
      <w:r>
        <w:rPr>
          <w:snapToGrid w:val="0"/>
        </w:rPr>
        <w:tab/>
      </w:r>
      <w:r>
        <w:rPr>
          <w:snapToGrid w:val="0"/>
        </w:rPr>
        <w:tab/>
      </w:r>
      <w:r>
        <w:rPr>
          <w:snapToGrid w:val="0"/>
        </w:rPr>
        <w:tab/>
        <w:t>INTEGER (0..63),</w:t>
      </w:r>
    </w:p>
    <w:p w14:paraId="3C036EEC" w14:textId="77777777" w:rsidR="0023409A" w:rsidRDefault="007F1C8D">
      <w:pPr>
        <w:pStyle w:val="PL"/>
        <w:shd w:val="clear" w:color="auto" w:fill="E6E6E6"/>
        <w:rPr>
          <w:snapToGrid w:val="0"/>
        </w:rPr>
      </w:pPr>
      <w:r>
        <w:rPr>
          <w:snapToGrid w:val="0"/>
        </w:rPr>
        <w:tab/>
      </w:r>
      <w:r>
        <w:rPr>
          <w:snapToGrid w:val="0"/>
        </w:rPr>
        <w:t>stepOfLatitude-r16</w:t>
      </w:r>
      <w:r>
        <w:rPr>
          <w:snapToGrid w:val="0"/>
        </w:rPr>
        <w:tab/>
      </w:r>
      <w:r>
        <w:rPr>
          <w:snapToGrid w:val="0"/>
        </w:rPr>
        <w:tab/>
      </w:r>
      <w:r>
        <w:rPr>
          <w:snapToGrid w:val="0"/>
        </w:rPr>
        <w:tab/>
      </w:r>
      <w:r>
        <w:rPr>
          <w:snapToGrid w:val="0"/>
        </w:rPr>
        <w:tab/>
      </w:r>
      <w:r>
        <w:rPr>
          <w:snapToGrid w:val="0"/>
        </w:rPr>
        <w:tab/>
        <w:t>INTEGER (1..511),</w:t>
      </w:r>
    </w:p>
    <w:p w14:paraId="6AC32687" w14:textId="77777777" w:rsidR="0023409A" w:rsidRDefault="007F1C8D">
      <w:pPr>
        <w:pStyle w:val="PL"/>
        <w:shd w:val="clear" w:color="auto" w:fill="E6E6E6"/>
        <w:rPr>
          <w:snapToGrid w:val="0"/>
        </w:rPr>
      </w:pPr>
      <w:r>
        <w:rPr>
          <w:snapToGrid w:val="0"/>
        </w:rPr>
        <w:tab/>
        <w:t>stepOfLongitude-r16</w:t>
      </w:r>
      <w:r>
        <w:rPr>
          <w:snapToGrid w:val="0"/>
        </w:rPr>
        <w:tab/>
      </w:r>
      <w:r>
        <w:rPr>
          <w:snapToGrid w:val="0"/>
        </w:rPr>
        <w:tab/>
      </w:r>
      <w:r>
        <w:rPr>
          <w:snapToGrid w:val="0"/>
        </w:rPr>
        <w:tab/>
      </w:r>
      <w:r>
        <w:rPr>
          <w:snapToGrid w:val="0"/>
        </w:rPr>
        <w:tab/>
      </w:r>
      <w:r>
        <w:rPr>
          <w:snapToGrid w:val="0"/>
        </w:rPr>
        <w:tab/>
        <w:t>INTEGER (1..1023),</w:t>
      </w:r>
    </w:p>
    <w:p w14:paraId="5BA9FE3B" w14:textId="77777777" w:rsidR="0023409A" w:rsidRDefault="007F1C8D">
      <w:pPr>
        <w:pStyle w:val="PL"/>
        <w:shd w:val="clear" w:color="auto" w:fill="E6E6E6"/>
        <w:rPr>
          <w:snapToGrid w:val="0"/>
        </w:rPr>
      </w:pPr>
      <w:r>
        <w:rPr>
          <w:snapToGrid w:val="0"/>
        </w:rPr>
        <w:tab/>
      </w:r>
      <w:bookmarkStart w:id="1479" w:name="_Hlk23464872"/>
      <w:r>
        <w:rPr>
          <w:snapToGrid w:val="0"/>
        </w:rPr>
        <w:t>bitmaskOfGrids</w:t>
      </w:r>
      <w:bookmarkEnd w:id="1479"/>
      <w:r>
        <w:rPr>
          <w:snapToGrid w:val="0"/>
        </w:rPr>
        <w:t>-r16</w:t>
      </w:r>
      <w:r>
        <w:rPr>
          <w:snapToGrid w:val="0"/>
        </w:rPr>
        <w:tab/>
      </w:r>
      <w:r>
        <w:rPr>
          <w:snapToGrid w:val="0"/>
        </w:rPr>
        <w:tab/>
      </w:r>
      <w:r>
        <w:rPr>
          <w:snapToGrid w:val="0"/>
        </w:rPr>
        <w:tab/>
      </w:r>
      <w:r>
        <w:rPr>
          <w:snapToGrid w:val="0"/>
        </w:rPr>
        <w:tab/>
      </w:r>
      <w:r>
        <w:rPr>
          <w:snapToGrid w:val="0"/>
        </w:rPr>
        <w:tab/>
        <w:t>BIT STRING (SIZE(64))</w:t>
      </w:r>
      <w:r>
        <w:rPr>
          <w:snapToGrid w:val="0"/>
        </w:rPr>
        <w:tab/>
      </w:r>
      <w:r>
        <w:rPr>
          <w:snapToGrid w:val="0"/>
        </w:rPr>
        <w:tab/>
      </w:r>
      <w:r>
        <w:rPr>
          <w:snapToGrid w:val="0"/>
        </w:rPr>
        <w:tab/>
      </w:r>
      <w:r>
        <w:rPr>
          <w:snapToGrid w:val="0"/>
        </w:rPr>
        <w:tab/>
        <w:t>OPTIONAL,</w:t>
      </w:r>
      <w:r>
        <w:rPr>
          <w:snapToGrid w:val="0"/>
        </w:rPr>
        <w:tab/>
        <w:t>-- Need OP</w:t>
      </w:r>
    </w:p>
    <w:p w14:paraId="238AFA92" w14:textId="77777777" w:rsidR="0023409A" w:rsidRDefault="007F1C8D">
      <w:pPr>
        <w:pStyle w:val="PL"/>
        <w:shd w:val="clear" w:color="auto" w:fill="E6E6E6"/>
        <w:rPr>
          <w:snapToGrid w:val="0"/>
        </w:rPr>
      </w:pPr>
      <w:r>
        <w:rPr>
          <w:snapToGrid w:val="0"/>
        </w:rPr>
        <w:tab/>
        <w:t>...</w:t>
      </w:r>
    </w:p>
    <w:p w14:paraId="25BB846A" w14:textId="77777777" w:rsidR="0023409A" w:rsidRDefault="007F1C8D">
      <w:pPr>
        <w:pStyle w:val="PL"/>
        <w:shd w:val="clear" w:color="auto" w:fill="E6E6E6"/>
        <w:rPr>
          <w:snapToGrid w:val="0"/>
        </w:rPr>
      </w:pPr>
      <w:r>
        <w:rPr>
          <w:snapToGrid w:val="0"/>
        </w:rPr>
        <w:t>}</w:t>
      </w:r>
    </w:p>
    <w:p w14:paraId="25D39407" w14:textId="77777777" w:rsidR="0023409A" w:rsidRDefault="0023409A">
      <w:pPr>
        <w:pStyle w:val="PL"/>
        <w:shd w:val="clear" w:color="auto" w:fill="E6E6E6"/>
      </w:pPr>
    </w:p>
    <w:p w14:paraId="40E288E4" w14:textId="77777777" w:rsidR="0023409A" w:rsidRDefault="007F1C8D">
      <w:pPr>
        <w:pStyle w:val="PL"/>
        <w:shd w:val="clear" w:color="auto" w:fill="E6E6E6"/>
      </w:pPr>
      <w:r>
        <w:t>-- ASN1STOP</w:t>
      </w:r>
    </w:p>
    <w:p w14:paraId="4DAA5D15"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43D14E0" w14:textId="77777777">
        <w:trPr>
          <w:cantSplit/>
          <w:tblHeader/>
        </w:trPr>
        <w:tc>
          <w:tcPr>
            <w:tcW w:w="9639" w:type="dxa"/>
          </w:tcPr>
          <w:p w14:paraId="1BC1C8B2" w14:textId="77777777" w:rsidR="0023409A" w:rsidRDefault="007F1C8D">
            <w:pPr>
              <w:pStyle w:val="TAH"/>
            </w:pPr>
            <w:bookmarkStart w:id="1480" w:name="_Hlk20915216"/>
            <w:r>
              <w:rPr>
                <w:i/>
              </w:rPr>
              <w:lastRenderedPageBreak/>
              <w:t xml:space="preserve">GNSS-SSR-CorrectionPoints </w:t>
            </w:r>
            <w:r>
              <w:rPr>
                <w:iCs/>
              </w:rPr>
              <w:t>field descriptions</w:t>
            </w:r>
          </w:p>
        </w:tc>
      </w:tr>
      <w:tr w:rsidR="0023409A" w14:paraId="6013C6C6" w14:textId="77777777">
        <w:trPr>
          <w:cantSplit/>
        </w:trPr>
        <w:tc>
          <w:tcPr>
            <w:tcW w:w="9639" w:type="dxa"/>
          </w:tcPr>
          <w:p w14:paraId="6656C8C3" w14:textId="77777777" w:rsidR="0023409A" w:rsidRDefault="007F1C8D">
            <w:pPr>
              <w:pStyle w:val="TAL"/>
              <w:rPr>
                <w:b/>
                <w:bCs/>
                <w:i/>
                <w:snapToGrid w:val="0"/>
              </w:rPr>
            </w:pPr>
            <w:r>
              <w:rPr>
                <w:b/>
                <w:bCs/>
                <w:i/>
                <w:snapToGrid w:val="0"/>
              </w:rPr>
              <w:t>correctionPointSetID</w:t>
            </w:r>
          </w:p>
          <w:p w14:paraId="2A60D68E" w14:textId="77777777" w:rsidR="0023409A" w:rsidRDefault="007F1C8D">
            <w:pPr>
              <w:pStyle w:val="TAL"/>
              <w:rPr>
                <w:b/>
                <w:i/>
                <w:snapToGrid w:val="0"/>
              </w:rPr>
            </w:pPr>
            <w:r>
              <w:t>This field provides the ID of the Atmospheric Correction Point set. It is a regionally unique arbitrary number that is used by the UE to ensure that the atmospheric corrections are being applied to the correct set of points.</w:t>
            </w:r>
          </w:p>
        </w:tc>
      </w:tr>
      <w:tr w:rsidR="0023409A" w14:paraId="51C81654" w14:textId="77777777">
        <w:trPr>
          <w:cantSplit/>
        </w:trPr>
        <w:tc>
          <w:tcPr>
            <w:tcW w:w="9639" w:type="dxa"/>
          </w:tcPr>
          <w:p w14:paraId="71BD74D1" w14:textId="77777777" w:rsidR="0023409A" w:rsidRDefault="007F1C8D">
            <w:pPr>
              <w:pStyle w:val="TAL"/>
              <w:rPr>
                <w:b/>
                <w:i/>
              </w:rPr>
            </w:pPr>
            <w:r>
              <w:rPr>
                <w:b/>
                <w:i/>
                <w:snapToGrid w:val="0"/>
              </w:rPr>
              <w:t>reference</w:t>
            </w:r>
            <w:r>
              <w:rPr>
                <w:b/>
                <w:i/>
                <w:snapToGrid w:val="0"/>
              </w:rPr>
              <w:t>PointLatitude</w:t>
            </w:r>
          </w:p>
          <w:p w14:paraId="0C375C6E" w14:textId="77777777" w:rsidR="0023409A" w:rsidRDefault="007F1C8D">
            <w:pPr>
              <w:pStyle w:val="TAL"/>
            </w:pPr>
            <w:r>
              <w:t>This field specifies the latitude for the reference point, expressed in the range of -90° , +90°, coded as a number between -2</w:t>
            </w:r>
            <w:r>
              <w:rPr>
                <w:vertAlign w:val="superscript"/>
              </w:rPr>
              <w:t>14</w:t>
            </w:r>
            <w:r>
              <w:t xml:space="preserve"> and 2</w:t>
            </w:r>
            <w:r>
              <w:rPr>
                <w:vertAlign w:val="superscript"/>
              </w:rPr>
              <w:t>14</w:t>
            </w:r>
            <w:r>
              <w:t>-1, coded in 2's complement binary on 15 bits. The relation between the latitude X in the range [</w:t>
            </w:r>
            <w:r>
              <w:noBreakHyphen/>
              <w:t>90°, 90°</w:t>
            </w:r>
            <w:r>
              <w:t>] and the coded number N is:</w:t>
            </w:r>
          </w:p>
          <w:p w14:paraId="42E1AE05" w14:textId="77777777" w:rsidR="0023409A" w:rsidRDefault="007F1C8D">
            <w:pPr>
              <w:pStyle w:val="TAL"/>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position w:val="-28"/>
              </w:rPr>
              <w:object w:dxaOrig="1116" w:dyaOrig="528" w14:anchorId="2F8FEC91">
                <v:shape id="_x0000_i1052" type="#_x0000_t75" style="width:55.8pt;height:26.4pt" o:ole="">
                  <v:imagedata r:id="rId66" o:title=""/>
                </v:shape>
                <o:OLEObject Type="Embed" ProgID="Equation.3" ShapeID="_x0000_i1052" DrawAspect="Content" ObjectID="_1711968060" r:id="rId67"/>
              </w:object>
            </w:r>
            <w:r>
              <w:tab/>
            </w:r>
          </w:p>
          <w:p w14:paraId="42DF6C6A" w14:textId="77777777" w:rsidR="0023409A" w:rsidRDefault="007F1C8D">
            <w:pPr>
              <w:pStyle w:val="TAL"/>
            </w:pPr>
            <w:r>
              <w:t xml:space="preserve">where </w:t>
            </w:r>
            <w:r>
              <w:rPr>
                <w:position w:val="-12"/>
              </w:rPr>
              <w:object w:dxaOrig="348" w:dyaOrig="324" w14:anchorId="3F473B96">
                <v:shape id="_x0000_i1053" type="#_x0000_t75" style="width:17.4pt;height:16.2pt" o:ole="">
                  <v:imagedata r:id="rId68" o:title=""/>
                </v:shape>
                <o:OLEObject Type="Embed" ProgID="Equation.3" ShapeID="_x0000_i1053" DrawAspect="Content" ObjectID="_1711968061" r:id="rId69"/>
              </w:object>
            </w:r>
            <w:r>
              <w:t xml:space="preserve"> denotes the greatest integer less than or equal to x (floor operator).</w:t>
            </w:r>
          </w:p>
          <w:p w14:paraId="01C64FD4" w14:textId="77777777" w:rsidR="0023409A" w:rsidRDefault="007F1C8D">
            <w:pPr>
              <w:pStyle w:val="TAL"/>
            </w:pPr>
            <w:r>
              <w:t xml:space="preserve">For the </w:t>
            </w:r>
            <w:r>
              <w:rPr>
                <w:i/>
                <w:snapToGrid w:val="0"/>
              </w:rPr>
              <w:t>listOfCorrectionPoints</w:t>
            </w:r>
            <w:r>
              <w:t>, the reference point defines the 1</w:t>
            </w:r>
            <w:r>
              <w:rPr>
                <w:vertAlign w:val="superscript"/>
              </w:rPr>
              <w:t>st</w:t>
            </w:r>
            <w:r>
              <w:t xml:space="preserve"> correction point location.</w:t>
            </w:r>
          </w:p>
          <w:p w14:paraId="2FF1293F" w14:textId="77777777" w:rsidR="0023409A" w:rsidRDefault="007F1C8D">
            <w:pPr>
              <w:pStyle w:val="TAL"/>
            </w:pPr>
            <w:r>
              <w:t xml:space="preserve">For the </w:t>
            </w:r>
            <w:r>
              <w:rPr>
                <w:i/>
                <w:snapToGrid w:val="0"/>
              </w:rPr>
              <w:t>arrayOfCorrectionPoints</w:t>
            </w:r>
            <w:r>
              <w:t>, the reference point defines the northwest corner of the correction point array.</w:t>
            </w:r>
          </w:p>
        </w:tc>
      </w:tr>
      <w:tr w:rsidR="0023409A" w14:paraId="0B0BA79A" w14:textId="77777777">
        <w:trPr>
          <w:cantSplit/>
        </w:trPr>
        <w:tc>
          <w:tcPr>
            <w:tcW w:w="9639" w:type="dxa"/>
          </w:tcPr>
          <w:p w14:paraId="040D6717" w14:textId="77777777" w:rsidR="0023409A" w:rsidRDefault="007F1C8D">
            <w:pPr>
              <w:spacing w:after="0"/>
              <w:rPr>
                <w:rFonts w:ascii="Arial" w:hAnsi="Arial"/>
                <w:b/>
                <w:bCs/>
                <w:i/>
                <w:iCs/>
                <w:sz w:val="18"/>
                <w:lang w:eastAsia="en-GB"/>
              </w:rPr>
            </w:pPr>
            <w:r>
              <w:rPr>
                <w:rFonts w:ascii="Arial" w:hAnsi="Arial"/>
                <w:b/>
                <w:bCs/>
                <w:i/>
                <w:iCs/>
                <w:sz w:val="18"/>
                <w:lang w:eastAsia="en-GB"/>
              </w:rPr>
              <w:t>referencePointLongitude</w:t>
            </w:r>
          </w:p>
          <w:p w14:paraId="11389747" w14:textId="77777777" w:rsidR="0023409A" w:rsidRDefault="007F1C8D">
            <w:pPr>
              <w:spacing w:after="0"/>
              <w:rPr>
                <w:rFonts w:ascii="Arial" w:hAnsi="Arial"/>
                <w:bCs/>
                <w:iCs/>
                <w:sz w:val="18"/>
                <w:lang w:eastAsia="en-GB"/>
              </w:rPr>
            </w:pPr>
            <w:r>
              <w:rPr>
                <w:rFonts w:ascii="Arial" w:hAnsi="Arial"/>
                <w:bCs/>
                <w:iCs/>
                <w:sz w:val="18"/>
                <w:lang w:eastAsia="en-GB"/>
              </w:rPr>
              <w:t xml:space="preserve">This field specifies the longitude for the reference point, expressed in the range -180°, +180°, coded as a </w:t>
            </w:r>
            <w:r>
              <w:rPr>
                <w:rFonts w:ascii="Arial" w:hAnsi="Arial"/>
                <w:bCs/>
                <w:iCs/>
                <w:sz w:val="18"/>
                <w:lang w:eastAsia="en-GB"/>
              </w:rPr>
              <w:t>number between -2</w:t>
            </w:r>
            <w:r>
              <w:rPr>
                <w:rFonts w:ascii="Arial" w:hAnsi="Arial"/>
                <w:bCs/>
                <w:iCs/>
                <w:sz w:val="18"/>
                <w:vertAlign w:val="superscript"/>
                <w:lang w:eastAsia="en-GB"/>
              </w:rPr>
              <w:t>15</w:t>
            </w:r>
            <w:r>
              <w:rPr>
                <w:rFonts w:ascii="Arial" w:hAnsi="Arial"/>
                <w:bCs/>
                <w:iCs/>
                <w:sz w:val="18"/>
                <w:lang w:eastAsia="en-GB"/>
              </w:rPr>
              <w:t xml:space="preserve"> and 2</w:t>
            </w:r>
            <w:r>
              <w:rPr>
                <w:rFonts w:ascii="Arial" w:hAnsi="Arial"/>
                <w:bCs/>
                <w:iCs/>
                <w:sz w:val="18"/>
                <w:vertAlign w:val="superscript"/>
                <w:lang w:eastAsia="en-GB"/>
              </w:rPr>
              <w:t>15</w:t>
            </w:r>
            <w:r>
              <w:rPr>
                <w:rFonts w:ascii="Arial" w:hAnsi="Arial"/>
                <w:bCs/>
                <w:iCs/>
                <w:sz w:val="18"/>
                <w:lang w:eastAsia="en-GB"/>
              </w:rPr>
              <w:t>-1, coded in 2's complement binary on 16 bits. The relation between the longitude X in the range [-180°, 180°) and the coded number N is:</w:t>
            </w:r>
          </w:p>
          <w:p w14:paraId="431041EE" w14:textId="77777777" w:rsidR="0023409A" w:rsidRDefault="007F1C8D">
            <w:pPr>
              <w:pStyle w:val="TAL"/>
              <w:rPr>
                <w:snapToGrid w:val="0"/>
              </w:rPr>
            </w:pPr>
            <w:r>
              <w:rPr>
                <w:b/>
                <w:bCs/>
                <w:i/>
                <w:iCs/>
                <w:lang w:eastAsia="en-GB"/>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position w:val="-28"/>
              </w:rPr>
              <w:object w:dxaOrig="1164" w:dyaOrig="516" w14:anchorId="23A7CA55">
                <v:shape id="_x0000_i1054" type="#_x0000_t75" style="width:58.2pt;height:25.8pt" o:ole="">
                  <v:imagedata r:id="rId70" o:title=""/>
                </v:shape>
                <o:OLEObject Type="Embed" ProgID="Equation.3" ShapeID="_x0000_i1054" DrawAspect="Content" ObjectID="_1711968062" r:id="rId71"/>
              </w:object>
            </w:r>
          </w:p>
          <w:p w14:paraId="5113C4FE" w14:textId="77777777" w:rsidR="0023409A" w:rsidRDefault="007F1C8D">
            <w:pPr>
              <w:pStyle w:val="TAL"/>
            </w:pPr>
            <w:r>
              <w:t xml:space="preserve">For the </w:t>
            </w:r>
            <w:r>
              <w:rPr>
                <w:i/>
                <w:snapToGrid w:val="0"/>
              </w:rPr>
              <w:t>listOfCorrectionPoints</w:t>
            </w:r>
            <w:r>
              <w:t xml:space="preserve">, the reference point </w:t>
            </w:r>
            <w:r>
              <w:t>defines the 1</w:t>
            </w:r>
            <w:r>
              <w:rPr>
                <w:vertAlign w:val="superscript"/>
              </w:rPr>
              <w:t>st</w:t>
            </w:r>
            <w:r>
              <w:t xml:space="preserve"> correction point location.</w:t>
            </w:r>
          </w:p>
          <w:p w14:paraId="7E7935A3" w14:textId="77777777" w:rsidR="0023409A" w:rsidRDefault="007F1C8D">
            <w:pPr>
              <w:pStyle w:val="TAL"/>
              <w:rPr>
                <w:b/>
                <w:bCs/>
                <w:i/>
                <w:iCs/>
                <w:lang w:eastAsia="en-GB"/>
              </w:rPr>
            </w:pPr>
            <w:r>
              <w:t xml:space="preserve">For the </w:t>
            </w:r>
            <w:r>
              <w:rPr>
                <w:i/>
                <w:snapToGrid w:val="0"/>
              </w:rPr>
              <w:t>arrayOfCorrectionPoints</w:t>
            </w:r>
            <w:r>
              <w:t>, the reference point defines the northwest corner of the correction point array.</w:t>
            </w:r>
          </w:p>
        </w:tc>
      </w:tr>
      <w:tr w:rsidR="0023409A" w14:paraId="47BBB93D" w14:textId="77777777">
        <w:trPr>
          <w:cantSplit/>
        </w:trPr>
        <w:tc>
          <w:tcPr>
            <w:tcW w:w="9639" w:type="dxa"/>
          </w:tcPr>
          <w:p w14:paraId="59297C4F" w14:textId="77777777" w:rsidR="0023409A" w:rsidRDefault="007F1C8D">
            <w:pPr>
              <w:pStyle w:val="TAL"/>
              <w:rPr>
                <w:b/>
                <w:i/>
                <w:snapToGrid w:val="0"/>
              </w:rPr>
            </w:pPr>
            <w:r>
              <w:rPr>
                <w:b/>
                <w:i/>
                <w:snapToGrid w:val="0"/>
              </w:rPr>
              <w:t>relativeLocationsList</w:t>
            </w:r>
          </w:p>
          <w:p w14:paraId="2792D9D6" w14:textId="77777777" w:rsidR="0023409A" w:rsidRDefault="007F1C8D">
            <w:pPr>
              <w:pStyle w:val="TAL"/>
              <w:rPr>
                <w:b/>
                <w:i/>
                <w:snapToGrid w:val="0"/>
              </w:rPr>
            </w:pPr>
            <w:r>
              <w:rPr>
                <w:snapToGrid w:val="0"/>
              </w:rPr>
              <w:t>This field specifies the 2</w:t>
            </w:r>
            <w:r>
              <w:rPr>
                <w:snapToGrid w:val="0"/>
                <w:vertAlign w:val="superscript"/>
              </w:rPr>
              <w:t>nd</w:t>
            </w:r>
            <w:r>
              <w:rPr>
                <w:snapToGrid w:val="0"/>
              </w:rPr>
              <w:t>, 3</w:t>
            </w:r>
            <w:r>
              <w:rPr>
                <w:snapToGrid w:val="0"/>
                <w:vertAlign w:val="superscript"/>
              </w:rPr>
              <w:t>rd</w:t>
            </w:r>
            <w:r>
              <w:rPr>
                <w:snapToGrid w:val="0"/>
              </w:rPr>
              <w:t>, …, 64</w:t>
            </w:r>
            <w:r>
              <w:rPr>
                <w:snapToGrid w:val="0"/>
                <w:vertAlign w:val="superscript"/>
              </w:rPr>
              <w:t>th</w:t>
            </w:r>
            <w:r>
              <w:rPr>
                <w:snapToGrid w:val="0"/>
              </w:rPr>
              <w:t xml:space="preserve"> correction point location.</w:t>
            </w:r>
          </w:p>
        </w:tc>
      </w:tr>
      <w:tr w:rsidR="0023409A" w14:paraId="5EE4B2A3" w14:textId="77777777">
        <w:trPr>
          <w:cantSplit/>
        </w:trPr>
        <w:tc>
          <w:tcPr>
            <w:tcW w:w="9639" w:type="dxa"/>
          </w:tcPr>
          <w:p w14:paraId="07BE327A" w14:textId="77777777" w:rsidR="0023409A" w:rsidRDefault="007F1C8D">
            <w:pPr>
              <w:pStyle w:val="TAL"/>
              <w:rPr>
                <w:b/>
                <w:i/>
                <w:snapToGrid w:val="0"/>
              </w:rPr>
            </w:pPr>
            <w:r>
              <w:rPr>
                <w:b/>
                <w:i/>
                <w:snapToGrid w:val="0"/>
              </w:rPr>
              <w:t>deltaL</w:t>
            </w:r>
            <w:r>
              <w:rPr>
                <w:b/>
                <w:i/>
                <w:snapToGrid w:val="0"/>
              </w:rPr>
              <w:t>atitude</w:t>
            </w:r>
          </w:p>
          <w:p w14:paraId="26A33994" w14:textId="77777777" w:rsidR="0023409A" w:rsidRDefault="007F1C8D">
            <w:pPr>
              <w:pStyle w:val="TAL"/>
              <w:keepNext w:val="0"/>
              <w:keepLines w:val="0"/>
              <w:widowControl w:val="0"/>
            </w:pPr>
            <w:r>
              <w:t>This field specifies the delta value in latitude of this correction point location relative to the previous point on the list or the reference point in the case of the first additional point, defined as "correction point location" minus "previous c</w:t>
            </w:r>
            <w:r>
              <w:t>orrection point location" in units of 0.01 degrees.</w:t>
            </w:r>
          </w:p>
        </w:tc>
      </w:tr>
      <w:tr w:rsidR="0023409A" w14:paraId="651957A8" w14:textId="77777777">
        <w:trPr>
          <w:cantSplit/>
        </w:trPr>
        <w:tc>
          <w:tcPr>
            <w:tcW w:w="9639" w:type="dxa"/>
          </w:tcPr>
          <w:p w14:paraId="06A6092F" w14:textId="77777777" w:rsidR="0023409A" w:rsidRDefault="007F1C8D">
            <w:pPr>
              <w:pStyle w:val="TAL"/>
              <w:rPr>
                <w:b/>
                <w:i/>
              </w:rPr>
            </w:pPr>
            <w:r>
              <w:rPr>
                <w:b/>
                <w:i/>
                <w:snapToGrid w:val="0"/>
              </w:rPr>
              <w:t>deltaLongitude</w:t>
            </w:r>
          </w:p>
          <w:p w14:paraId="2ABB0E1E" w14:textId="77777777" w:rsidR="0023409A" w:rsidRDefault="007F1C8D">
            <w:pPr>
              <w:pStyle w:val="TAL"/>
              <w:keepNext w:val="0"/>
              <w:keepLines w:val="0"/>
              <w:widowControl w:val="0"/>
            </w:pPr>
            <w:r>
              <w:t>This field specifies the delta value in longitude of this correction point location relative to the previous point on the list or the reference point in the case of the first additional po</w:t>
            </w:r>
            <w:r>
              <w:t>int, defined as "</w:t>
            </w:r>
            <w:r>
              <w:rPr>
                <w:iCs/>
              </w:rPr>
              <w:t>correction point location</w:t>
            </w:r>
            <w:r>
              <w:t>" minus "</w:t>
            </w:r>
            <w:r>
              <w:rPr>
                <w:iCs/>
              </w:rPr>
              <w:t>previous correction point location</w:t>
            </w:r>
            <w:r>
              <w:t>" in units of 0.01 degrees.</w:t>
            </w:r>
          </w:p>
        </w:tc>
      </w:tr>
      <w:tr w:rsidR="0023409A" w14:paraId="58268ED7" w14:textId="77777777">
        <w:trPr>
          <w:cantSplit/>
        </w:trPr>
        <w:tc>
          <w:tcPr>
            <w:tcW w:w="9639" w:type="dxa"/>
          </w:tcPr>
          <w:p w14:paraId="1844C22B" w14:textId="77777777" w:rsidR="0023409A" w:rsidRDefault="007F1C8D">
            <w:pPr>
              <w:pStyle w:val="TAL"/>
              <w:rPr>
                <w:b/>
                <w:snapToGrid w:val="0"/>
              </w:rPr>
            </w:pPr>
            <w:r>
              <w:rPr>
                <w:b/>
                <w:i/>
                <w:snapToGrid w:val="0"/>
              </w:rPr>
              <w:t>numberOfStepsLatitude</w:t>
            </w:r>
            <w:r>
              <w:rPr>
                <w:b/>
                <w:snapToGrid w:val="0"/>
              </w:rPr>
              <w:t xml:space="preserve">, </w:t>
            </w:r>
            <w:r>
              <w:rPr>
                <w:b/>
                <w:i/>
                <w:snapToGrid w:val="0"/>
              </w:rPr>
              <w:t>numberOfStepsLongitude</w:t>
            </w:r>
          </w:p>
          <w:p w14:paraId="20D9A1F2" w14:textId="77777777" w:rsidR="0023409A" w:rsidRDefault="007F1C8D">
            <w:pPr>
              <w:pStyle w:val="TAL"/>
              <w:rPr>
                <w:rFonts w:cs="Arial"/>
              </w:rPr>
            </w:pPr>
            <w:r>
              <w:rPr>
                <w:rFonts w:cs="Arial"/>
              </w:rPr>
              <w:t xml:space="preserve">These fields specify the number of steps for latitude and longitude direction </w:t>
            </w:r>
            <w:r>
              <w:rPr>
                <w:rFonts w:cs="Arial"/>
              </w:rPr>
              <w:t>respectively.</w:t>
            </w:r>
          </w:p>
        </w:tc>
      </w:tr>
      <w:tr w:rsidR="0023409A" w14:paraId="44823921" w14:textId="77777777">
        <w:trPr>
          <w:cantSplit/>
        </w:trPr>
        <w:tc>
          <w:tcPr>
            <w:tcW w:w="9639" w:type="dxa"/>
          </w:tcPr>
          <w:p w14:paraId="5A42A459" w14:textId="77777777" w:rsidR="0023409A" w:rsidRDefault="007F1C8D">
            <w:pPr>
              <w:pStyle w:val="TAL"/>
              <w:rPr>
                <w:b/>
                <w:i/>
                <w:snapToGrid w:val="0"/>
              </w:rPr>
            </w:pPr>
            <w:r>
              <w:rPr>
                <w:b/>
                <w:i/>
                <w:snapToGrid w:val="0"/>
              </w:rPr>
              <w:t>stepOfLatitude, stepOfLongitude</w:t>
            </w:r>
          </w:p>
          <w:p w14:paraId="49A7C6CB" w14:textId="77777777" w:rsidR="0023409A" w:rsidRDefault="007F1C8D">
            <w:pPr>
              <w:pStyle w:val="TAL"/>
              <w:rPr>
                <w:rFonts w:cs="Arial"/>
              </w:rPr>
            </w:pPr>
            <w:r>
              <w:rPr>
                <w:rFonts w:cs="Arial"/>
              </w:rPr>
              <w:t>These fields specify the spacing of the correction points for latitude and longitude respectively. The unit and scale factor is 0.01 degrees.</w:t>
            </w:r>
          </w:p>
        </w:tc>
      </w:tr>
      <w:tr w:rsidR="0023409A" w14:paraId="65B69C88" w14:textId="77777777">
        <w:trPr>
          <w:cantSplit/>
        </w:trPr>
        <w:tc>
          <w:tcPr>
            <w:tcW w:w="9639" w:type="dxa"/>
          </w:tcPr>
          <w:p w14:paraId="52D68998" w14:textId="77777777" w:rsidR="0023409A" w:rsidRDefault="007F1C8D">
            <w:pPr>
              <w:pStyle w:val="TAL"/>
              <w:rPr>
                <w:b/>
                <w:i/>
                <w:snapToGrid w:val="0"/>
              </w:rPr>
            </w:pPr>
            <w:r>
              <w:rPr>
                <w:b/>
                <w:i/>
                <w:snapToGrid w:val="0"/>
              </w:rPr>
              <w:t>bitmaskOfGrids</w:t>
            </w:r>
          </w:p>
          <w:p w14:paraId="0B69678F" w14:textId="77777777" w:rsidR="0023409A" w:rsidRDefault="007F1C8D">
            <w:pPr>
              <w:pStyle w:val="TAL"/>
              <w:rPr>
                <w:rFonts w:cs="Arial"/>
                <w:snapToGrid w:val="0"/>
              </w:rPr>
            </w:pPr>
            <w:r>
              <w:rPr>
                <w:rFonts w:cs="Arial"/>
              </w:rPr>
              <w:t xml:space="preserve">This field specifies the availability of correction data at the correction points in the array. If a specific bit is enabled (set to '1'), the correction is available. Only the first </w:t>
            </w:r>
            <w:r>
              <w:rPr>
                <w:rFonts w:cs="Arial"/>
                <w:i/>
                <w:iCs/>
              </w:rPr>
              <w:t>numberOfStepsLatitude</w:t>
            </w:r>
            <w:r>
              <w:rPr>
                <w:rFonts w:cs="Arial"/>
                <w:iCs/>
              </w:rPr>
              <w:t>×</w:t>
            </w:r>
            <w:r>
              <w:rPr>
                <w:rFonts w:cs="Arial"/>
                <w:i/>
                <w:iCs/>
              </w:rPr>
              <w:t>numberOfStepsLongitude</w:t>
            </w:r>
            <w:r>
              <w:rPr>
                <w:rFonts w:cs="Arial"/>
              </w:rPr>
              <w:t xml:space="preserve"> bits are used, the remainder</w:t>
            </w:r>
            <w:r>
              <w:rPr>
                <w:rFonts w:cs="Arial"/>
              </w:rPr>
              <w:t xml:space="preserve"> are set to '0'. Starting with the northwest corner of the array (top left on a north oriented map) the correction points are enumerated with row precedence – first row west to east, second row west to east, until last row west to east – ending with the so</w:t>
            </w:r>
            <w:r>
              <w:rPr>
                <w:rFonts w:cs="Arial"/>
              </w:rPr>
              <w:t>utheast corner of the array. If the field is omitted all correction points are used and none omitted.</w:t>
            </w:r>
          </w:p>
        </w:tc>
      </w:tr>
      <w:bookmarkEnd w:id="1477"/>
      <w:bookmarkEnd w:id="1480"/>
    </w:tbl>
    <w:p w14:paraId="29A00777" w14:textId="77777777" w:rsidR="0023409A" w:rsidRDefault="0023409A">
      <w:pPr>
        <w:rPr>
          <w:b/>
        </w:rPr>
      </w:pPr>
    </w:p>
    <w:p w14:paraId="7B4B35F2" w14:textId="77777777" w:rsidR="0023409A" w:rsidRDefault="007F1C8D">
      <w:pPr>
        <w:pStyle w:val="Heading4"/>
      </w:pPr>
      <w:r>
        <w:t>–</w:t>
      </w:r>
      <w:r>
        <w:tab/>
      </w:r>
      <w:r>
        <w:rPr>
          <w:i/>
          <w:iCs/>
        </w:rPr>
        <w:t>GNSS-Integrity-ServiceParameters</w:t>
      </w:r>
    </w:p>
    <w:p w14:paraId="0F617D54" w14:textId="77777777" w:rsidR="0023409A" w:rsidRDefault="007F1C8D">
      <w:pPr>
        <w:keepLines/>
      </w:pPr>
      <w:commentRangeStart w:id="1481"/>
      <w:r>
        <w:t xml:space="preserve">The IE </w:t>
      </w:r>
      <w:r>
        <w:rPr>
          <w:i/>
        </w:rPr>
        <w:t xml:space="preserve">GNSS-Integrity-ServiceParameters </w:t>
      </w:r>
      <w:r>
        <w:t xml:space="preserve">is used by the location server to provide </w:t>
      </w:r>
      <w:r>
        <w:rPr>
          <w:lang w:eastAsia="ja-JP"/>
        </w:rPr>
        <w:t>the range of Integrity Risk (IR) fo</w:t>
      </w:r>
      <w:r>
        <w:rPr>
          <w:lang w:eastAsia="ja-JP"/>
        </w:rPr>
        <w:t>r which the GNSS integrity assistance data are valid.</w:t>
      </w:r>
      <w:commentRangeEnd w:id="1481"/>
      <w:r>
        <w:rPr>
          <w:rStyle w:val="CommentReference"/>
        </w:rPr>
        <w:commentReference w:id="1481"/>
      </w:r>
    </w:p>
    <w:p w14:paraId="037712AD"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 ASN1START</w:t>
      </w:r>
    </w:p>
    <w:p w14:paraId="0A1419FE" w14:textId="77777777" w:rsidR="0023409A" w:rsidRDefault="0023409A">
      <w:pPr>
        <w:pStyle w:val="PL"/>
        <w:shd w:val="clear" w:color="auto" w:fill="E6E6E6"/>
        <w:rPr>
          <w:rFonts w:eastAsia="Courier New" w:cs="Courier New"/>
          <w:color w:val="000000"/>
          <w:szCs w:val="16"/>
        </w:rPr>
      </w:pPr>
    </w:p>
    <w:p w14:paraId="4035E004"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GNSS-Integrity-ServiceParameters-r17 ::= SEQUENCE {</w:t>
      </w:r>
    </w:p>
    <w:p w14:paraId="6DDFE2E0"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irMinimum-r17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410F9B05"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irMaximum-r17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0EBADB2C"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w:t>
      </w:r>
    </w:p>
    <w:p w14:paraId="3176DDFC"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w:t>
      </w:r>
    </w:p>
    <w:p w14:paraId="382ECC76" w14:textId="77777777" w:rsidR="0023409A" w:rsidRDefault="0023409A">
      <w:pPr>
        <w:pStyle w:val="PL"/>
        <w:shd w:val="clear" w:color="auto" w:fill="E6E6E6"/>
        <w:rPr>
          <w:rFonts w:eastAsia="Courier New" w:cs="Courier New"/>
          <w:color w:val="000000"/>
          <w:szCs w:val="16"/>
        </w:rPr>
      </w:pPr>
    </w:p>
    <w:p w14:paraId="7666A261"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 ASN1STOP</w:t>
      </w:r>
    </w:p>
    <w:p w14:paraId="5A70696F"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DD004B9" w14:textId="77777777">
        <w:tc>
          <w:tcPr>
            <w:tcW w:w="9639" w:type="dxa"/>
          </w:tcPr>
          <w:p w14:paraId="2589AD74" w14:textId="77777777" w:rsidR="0023409A" w:rsidRDefault="007F1C8D">
            <w:pPr>
              <w:pStyle w:val="TAH"/>
              <w:rPr>
                <w:rFonts w:eastAsia="Arial"/>
              </w:rPr>
            </w:pPr>
            <w:r>
              <w:rPr>
                <w:rFonts w:eastAsia="Arial"/>
                <w:i/>
                <w:iCs/>
              </w:rPr>
              <w:t>GNSS-Integrity-ServiceParameters</w:t>
            </w:r>
            <w:r>
              <w:rPr>
                <w:rFonts w:eastAsia="Arial"/>
              </w:rPr>
              <w:t xml:space="preserve"> field descriptions</w:t>
            </w:r>
          </w:p>
        </w:tc>
      </w:tr>
      <w:tr w:rsidR="0023409A" w14:paraId="4DA42266" w14:textId="77777777">
        <w:tc>
          <w:tcPr>
            <w:tcW w:w="9639" w:type="dxa"/>
          </w:tcPr>
          <w:p w14:paraId="2051EEEC" w14:textId="77777777" w:rsidR="0023409A" w:rsidRDefault="007F1C8D">
            <w:pPr>
              <w:pStyle w:val="TAL"/>
              <w:rPr>
                <w:rFonts w:eastAsia="Arial"/>
                <w:b/>
                <w:bCs/>
                <w:i/>
                <w:iCs/>
              </w:rPr>
            </w:pPr>
            <w:r>
              <w:rPr>
                <w:rFonts w:eastAsia="Arial"/>
                <w:b/>
                <w:bCs/>
                <w:i/>
                <w:iCs/>
              </w:rPr>
              <w:t>irMinimum</w:t>
            </w:r>
          </w:p>
          <w:p w14:paraId="024792AE" w14:textId="77777777" w:rsidR="0023409A" w:rsidRDefault="007F1C8D">
            <w:pPr>
              <w:pStyle w:val="TAL"/>
              <w:rPr>
                <w:rFonts w:eastAsia="Arial"/>
              </w:rPr>
            </w:pPr>
            <w:r>
              <w:rPr>
                <w:rFonts w:eastAsia="Arial"/>
              </w:rPr>
              <w:t xml:space="preserve">This field specifies the Minimum Integrity Risk (IR) which is the minimum IR for which the error bounds provided in the IEs </w:t>
            </w:r>
            <w:commentRangeStart w:id="1482"/>
            <w:r>
              <w:rPr>
                <w:rFonts w:eastAsia="Arial"/>
              </w:rPr>
              <w:t>TBD</w:t>
            </w:r>
            <w:commentRangeEnd w:id="1482"/>
            <w:r w:rsidR="00B35F14">
              <w:rPr>
                <w:rStyle w:val="CommentReference"/>
                <w:rFonts w:ascii="Times New Roman" w:hAnsi="Times New Roman"/>
              </w:rPr>
              <w:commentReference w:id="1482"/>
            </w:r>
            <w:r>
              <w:rPr>
                <w:rFonts w:eastAsia="Arial"/>
              </w:rPr>
              <w:t xml:space="preserve"> are valid.</w:t>
            </w:r>
          </w:p>
          <w:p w14:paraId="0ED2C081" w14:textId="77777777" w:rsidR="0023409A" w:rsidRDefault="007F1C8D">
            <w:pPr>
              <w:pStyle w:val="TAL"/>
              <w:rPr>
                <w:rFonts w:eastAsia="Arial"/>
              </w:rPr>
            </w:pPr>
            <w:r>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m:t>
                  </m:r>
                  <m:r>
                    <m:rPr>
                      <m:sty m:val="p"/>
                    </m:rPr>
                    <w:rPr>
                      <w:rFonts w:ascii="Cambria Math" w:eastAsia="Cambria Math" w:hAnsi="Cambria Math" w:cs="Cambria Math"/>
                    </w:rPr>
                    <m:t>0.04</m:t>
                  </m:r>
                  <m:r>
                    <w:rPr>
                      <w:rFonts w:ascii="Cambria Math" w:eastAsia="Cambria Math" w:hAnsi="Cambria Math" w:cs="Cambria Math"/>
                    </w:rPr>
                    <m:t>n</m:t>
                  </m:r>
                </m:sup>
              </m:sSup>
            </m:oMath>
            <w:r>
              <w:rPr>
                <w:rFonts w:eastAsia="Arial"/>
              </w:rPr>
              <w:t xml:space="preserve"> where n is the value of </w:t>
            </w:r>
            <w:r>
              <w:rPr>
                <w:rFonts w:eastAsia="Arial"/>
                <w:i/>
                <w:iCs/>
              </w:rPr>
              <w:t>irMinimum</w:t>
            </w:r>
            <w:r>
              <w:rPr>
                <w:rFonts w:eastAsia="Arial"/>
              </w:rPr>
              <w:t xml:space="preserve"> and the range is 10</w:t>
            </w:r>
            <w:r>
              <w:rPr>
                <w:rFonts w:eastAsia="Arial"/>
                <w:vertAlign w:val="superscript"/>
              </w:rPr>
              <w:t>-10.2</w:t>
            </w:r>
            <w:r>
              <w:rPr>
                <w:rFonts w:eastAsia="Arial"/>
              </w:rPr>
              <w:t xml:space="preserve"> to 1.</w:t>
            </w:r>
          </w:p>
        </w:tc>
      </w:tr>
      <w:tr w:rsidR="0023409A" w14:paraId="55B17A6C" w14:textId="77777777">
        <w:tc>
          <w:tcPr>
            <w:tcW w:w="9639" w:type="dxa"/>
          </w:tcPr>
          <w:p w14:paraId="2CC88E5A" w14:textId="77777777" w:rsidR="0023409A" w:rsidRDefault="007F1C8D">
            <w:pPr>
              <w:pStyle w:val="TAL"/>
              <w:rPr>
                <w:rFonts w:eastAsia="Arial"/>
                <w:b/>
                <w:bCs/>
                <w:i/>
                <w:iCs/>
              </w:rPr>
            </w:pPr>
            <w:r>
              <w:rPr>
                <w:rFonts w:eastAsia="Arial"/>
                <w:b/>
                <w:bCs/>
                <w:i/>
                <w:iCs/>
              </w:rPr>
              <w:t>irMaximum</w:t>
            </w:r>
          </w:p>
          <w:p w14:paraId="2509F0BB" w14:textId="77777777" w:rsidR="0023409A" w:rsidRDefault="007F1C8D">
            <w:pPr>
              <w:pStyle w:val="TAL"/>
              <w:rPr>
                <w:rFonts w:eastAsia="Arial"/>
              </w:rPr>
            </w:pPr>
            <w:r>
              <w:rPr>
                <w:rFonts w:eastAsia="Arial"/>
              </w:rPr>
              <w:t xml:space="preserve">This field specifies the Maximum Integrity Risk (IR) which is the maximum IR for which the error bounds provided in the IEs </w:t>
            </w:r>
            <w:commentRangeStart w:id="1483"/>
            <w:r>
              <w:rPr>
                <w:rFonts w:eastAsia="Arial"/>
              </w:rPr>
              <w:t>TBD</w:t>
            </w:r>
            <w:commentRangeEnd w:id="1483"/>
            <w:r w:rsidR="006A5CA9">
              <w:rPr>
                <w:rStyle w:val="CommentReference"/>
                <w:rFonts w:ascii="Times New Roman" w:hAnsi="Times New Roman"/>
              </w:rPr>
              <w:commentReference w:id="1483"/>
            </w:r>
            <w:r>
              <w:rPr>
                <w:rFonts w:eastAsia="Arial"/>
              </w:rPr>
              <w:t xml:space="preserve"> are valid.</w:t>
            </w:r>
          </w:p>
          <w:p w14:paraId="09650E34" w14:textId="77777777" w:rsidR="0023409A" w:rsidRDefault="007F1C8D">
            <w:pPr>
              <w:pStyle w:val="TAL"/>
              <w:rPr>
                <w:rFonts w:eastAsia="Arial"/>
              </w:rPr>
            </w:pPr>
            <w:r>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m:t>
                  </m:r>
                  <m:r>
                    <m:rPr>
                      <m:sty m:val="p"/>
                    </m:rPr>
                    <w:rPr>
                      <w:rFonts w:ascii="Cambria Math" w:eastAsia="Cambria Math" w:hAnsi="Cambria Math" w:cs="Cambria Math"/>
                    </w:rPr>
                    <m:t>0.04</m:t>
                  </m:r>
                  <m:r>
                    <w:rPr>
                      <w:rFonts w:ascii="Cambria Math" w:eastAsia="Cambria Math" w:hAnsi="Cambria Math" w:cs="Cambria Math"/>
                    </w:rPr>
                    <m:t>n</m:t>
                  </m:r>
                </m:sup>
              </m:sSup>
            </m:oMath>
            <w:r>
              <w:rPr>
                <w:rFonts w:eastAsia="Arial"/>
              </w:rPr>
              <w:t xml:space="preserve"> whe</w:t>
            </w:r>
            <w:r>
              <w:rPr>
                <w:rFonts w:eastAsia="Arial"/>
              </w:rPr>
              <w:t>re n is the value of</w:t>
            </w:r>
            <w:r>
              <w:rPr>
                <w:rFonts w:eastAsia="Arial"/>
                <w:i/>
                <w:iCs/>
              </w:rPr>
              <w:t xml:space="preserve"> irMaximum</w:t>
            </w:r>
            <w:r>
              <w:rPr>
                <w:rFonts w:eastAsia="Arial"/>
              </w:rPr>
              <w:t xml:space="preserve"> and the range is 10</w:t>
            </w:r>
            <w:r>
              <w:rPr>
                <w:rFonts w:eastAsia="Arial"/>
                <w:vertAlign w:val="superscript"/>
              </w:rPr>
              <w:t>-10.2</w:t>
            </w:r>
            <w:r>
              <w:rPr>
                <w:rFonts w:eastAsia="Arial"/>
              </w:rPr>
              <w:t xml:space="preserve"> to 1.</w:t>
            </w:r>
          </w:p>
        </w:tc>
      </w:tr>
    </w:tbl>
    <w:p w14:paraId="14B26F15" w14:textId="77777777" w:rsidR="0023409A" w:rsidRDefault="0023409A">
      <w:pPr>
        <w:rPr>
          <w:b/>
        </w:rPr>
      </w:pPr>
    </w:p>
    <w:p w14:paraId="1C5C370C" w14:textId="77777777" w:rsidR="0023409A" w:rsidRDefault="007F1C8D">
      <w:pPr>
        <w:pStyle w:val="Heading4"/>
      </w:pPr>
      <w:r>
        <w:t>–</w:t>
      </w:r>
      <w:r>
        <w:tab/>
      </w:r>
      <w:r>
        <w:rPr>
          <w:i/>
          <w:iCs/>
        </w:rPr>
        <w:t>GNSS-Integrity-ServiceAlert</w:t>
      </w:r>
    </w:p>
    <w:p w14:paraId="18B8869A" w14:textId="77777777" w:rsidR="0023409A" w:rsidRDefault="007F1C8D">
      <w:pPr>
        <w:keepLines/>
      </w:pPr>
      <w:r>
        <w:t xml:space="preserve">The IE </w:t>
      </w:r>
      <w:r>
        <w:rPr>
          <w:i/>
        </w:rPr>
        <w:t xml:space="preserve">GNSS-Integrity-ServiceAlert </w:t>
      </w:r>
      <w:r>
        <w:t>is used by the location server to indicate whether the corresponding assistance data can be used for integrity related applicat</w:t>
      </w:r>
      <w:r>
        <w:t>ions.</w:t>
      </w:r>
    </w:p>
    <w:p w14:paraId="7A10811B"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 ASN1START</w:t>
      </w:r>
    </w:p>
    <w:p w14:paraId="6635EDBB" w14:textId="77777777" w:rsidR="0023409A" w:rsidRDefault="0023409A">
      <w:pPr>
        <w:pStyle w:val="PL"/>
        <w:shd w:val="clear" w:color="auto" w:fill="E6E6E6"/>
        <w:rPr>
          <w:rFonts w:eastAsia="Courier New" w:cs="Courier New"/>
          <w:color w:val="000000"/>
          <w:szCs w:val="16"/>
        </w:rPr>
      </w:pPr>
    </w:p>
    <w:p w14:paraId="3DEE01C4"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GNSS-Integrity-ServiceAlert-r17 ::= SEQUENCE {</w:t>
      </w:r>
    </w:p>
    <w:p w14:paraId="6EC68614"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ionosphereDoNotUse-r17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BOOLEAN,</w:t>
      </w:r>
    </w:p>
    <w:p w14:paraId="5112B137"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troposphereDoNotUse-r17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BOOLEAN,</w:t>
      </w:r>
    </w:p>
    <w:p w14:paraId="55255FE0"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w:t>
      </w:r>
    </w:p>
    <w:p w14:paraId="15DBE680"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w:t>
      </w:r>
    </w:p>
    <w:p w14:paraId="302672F9" w14:textId="77777777" w:rsidR="0023409A" w:rsidRDefault="0023409A">
      <w:pPr>
        <w:pStyle w:val="PL"/>
        <w:shd w:val="clear" w:color="auto" w:fill="E6E6E6"/>
        <w:rPr>
          <w:rFonts w:eastAsia="Courier New" w:cs="Courier New"/>
          <w:color w:val="000000"/>
          <w:szCs w:val="16"/>
        </w:rPr>
      </w:pPr>
    </w:p>
    <w:p w14:paraId="4E159652"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 ASN1STOP</w:t>
      </w:r>
    </w:p>
    <w:p w14:paraId="2D3495CA"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C24F68F" w14:textId="77777777">
        <w:tc>
          <w:tcPr>
            <w:tcW w:w="9639" w:type="dxa"/>
          </w:tcPr>
          <w:p w14:paraId="55634398" w14:textId="77777777" w:rsidR="0023409A" w:rsidRDefault="007F1C8D">
            <w:pPr>
              <w:pStyle w:val="TAH"/>
              <w:rPr>
                <w:rFonts w:eastAsia="Arial"/>
              </w:rPr>
            </w:pPr>
            <w:r>
              <w:rPr>
                <w:rFonts w:eastAsia="Arial"/>
                <w:i/>
                <w:iCs/>
              </w:rPr>
              <w:t>GNSS-Integrity-ServiceAlert</w:t>
            </w:r>
            <w:r>
              <w:rPr>
                <w:rFonts w:eastAsia="Arial"/>
              </w:rPr>
              <w:t xml:space="preserve"> field descriptions</w:t>
            </w:r>
          </w:p>
        </w:tc>
      </w:tr>
      <w:tr w:rsidR="0023409A" w14:paraId="6B1887D6" w14:textId="77777777">
        <w:tc>
          <w:tcPr>
            <w:tcW w:w="9639" w:type="dxa"/>
          </w:tcPr>
          <w:p w14:paraId="1113ABB6" w14:textId="77777777" w:rsidR="0023409A" w:rsidRDefault="007F1C8D">
            <w:pPr>
              <w:pStyle w:val="TAL"/>
              <w:rPr>
                <w:rFonts w:eastAsia="Arial"/>
                <w:b/>
                <w:bCs/>
                <w:i/>
                <w:iCs/>
              </w:rPr>
            </w:pPr>
            <w:r>
              <w:rPr>
                <w:rFonts w:eastAsia="Arial"/>
                <w:b/>
                <w:bCs/>
                <w:i/>
                <w:iCs/>
              </w:rPr>
              <w:t>ionosphereDoNotUse</w:t>
            </w:r>
          </w:p>
          <w:p w14:paraId="3AAF1DD7" w14:textId="77777777" w:rsidR="0023409A" w:rsidRDefault="007F1C8D">
            <w:pPr>
              <w:pStyle w:val="TAL"/>
              <w:rPr>
                <w:rFonts w:eastAsia="Arial"/>
              </w:rPr>
            </w:pPr>
            <w:r>
              <w:rPr>
                <w:rFonts w:eastAsia="Arial"/>
              </w:rPr>
              <w:t xml:space="preserve">This field indicates whether the ionospheric corrections in IE </w:t>
            </w:r>
            <w:r>
              <w:rPr>
                <w:i/>
                <w:iCs/>
              </w:rPr>
              <w:t>GNSS-SSR-STEC-Correction</w:t>
            </w:r>
            <w:r>
              <w:rPr>
                <w:rFonts w:eastAsia="Arial"/>
              </w:rPr>
              <w:t xml:space="preserve"> can be used for integrity related applications (FALSE) or not (TRUE).</w:t>
            </w:r>
          </w:p>
        </w:tc>
      </w:tr>
      <w:tr w:rsidR="0023409A" w14:paraId="6B2A4E7D" w14:textId="77777777">
        <w:tc>
          <w:tcPr>
            <w:tcW w:w="9639" w:type="dxa"/>
          </w:tcPr>
          <w:p w14:paraId="27200891" w14:textId="77777777" w:rsidR="0023409A" w:rsidRDefault="007F1C8D">
            <w:pPr>
              <w:pStyle w:val="TAL"/>
              <w:rPr>
                <w:rFonts w:eastAsia="Arial"/>
                <w:b/>
                <w:bCs/>
                <w:i/>
                <w:iCs/>
              </w:rPr>
            </w:pPr>
            <w:r>
              <w:rPr>
                <w:rFonts w:eastAsia="Arial"/>
                <w:b/>
                <w:bCs/>
                <w:i/>
                <w:iCs/>
              </w:rPr>
              <w:t>troposphereDoNotUse</w:t>
            </w:r>
          </w:p>
          <w:p w14:paraId="12F564D7" w14:textId="77777777" w:rsidR="0023409A" w:rsidRDefault="007F1C8D">
            <w:pPr>
              <w:pStyle w:val="TAL"/>
              <w:rPr>
                <w:rFonts w:eastAsia="Arial"/>
              </w:rPr>
            </w:pPr>
            <w:r>
              <w:rPr>
                <w:rFonts w:eastAsia="Arial"/>
              </w:rPr>
              <w:t xml:space="preserve">This field indicates whether the tropospheric corrections in IE </w:t>
            </w:r>
            <w:r>
              <w:rPr>
                <w:i/>
                <w:iCs/>
              </w:rPr>
              <w:t>GNSS-SSR-GriddedCorrection</w:t>
            </w:r>
            <w:r>
              <w:rPr>
                <w:rFonts w:eastAsia="Arial"/>
              </w:rPr>
              <w:t xml:space="preserve"> can be used for integrity related applications (FALSE) or not (TRUE).</w:t>
            </w:r>
          </w:p>
        </w:tc>
      </w:tr>
    </w:tbl>
    <w:p w14:paraId="51120F10" w14:textId="77777777" w:rsidR="0023409A" w:rsidRDefault="0023409A">
      <w:pPr>
        <w:rPr>
          <w:b/>
        </w:rPr>
      </w:pPr>
    </w:p>
    <w:p w14:paraId="3CD8CA2E" w14:textId="77777777" w:rsidR="0023409A" w:rsidRDefault="007F1C8D">
      <w:pPr>
        <w:rPr>
          <w:b/>
        </w:rPr>
      </w:pPr>
      <w:r>
        <w:t>Editor's Note: FFS on whether to also include a "Service DNU".</w:t>
      </w:r>
    </w:p>
    <w:p w14:paraId="63D119BB" w14:textId="77777777" w:rsidR="0023409A" w:rsidRDefault="0023409A">
      <w:pPr>
        <w:rPr>
          <w:b/>
        </w:rPr>
      </w:pPr>
    </w:p>
    <w:p w14:paraId="67D4FEA9" w14:textId="77777777" w:rsidR="0023409A" w:rsidRDefault="007F1C8D">
      <w:pPr>
        <w:pStyle w:val="Heading4"/>
      </w:pPr>
      <w:bookmarkStart w:id="1484" w:name="_Toc52548424"/>
      <w:bookmarkStart w:id="1485" w:name="_Toc27765237"/>
      <w:bookmarkStart w:id="1486" w:name="_Toc46486489"/>
      <w:bookmarkStart w:id="1487" w:name="_Toc37680918"/>
      <w:bookmarkStart w:id="1488" w:name="_Toc52547894"/>
      <w:bookmarkStart w:id="1489" w:name="_Toc52547364"/>
      <w:bookmarkStart w:id="1490" w:name="_Toc52546834"/>
      <w:bookmarkStart w:id="1491" w:name="_Toc90719670"/>
      <w:r>
        <w:t>–</w:t>
      </w:r>
      <w:r>
        <w:tab/>
      </w:r>
      <w:r>
        <w:rPr>
          <w:i/>
          <w:snapToGrid w:val="0"/>
        </w:rPr>
        <w:t>GNSS-TimeModelList</w:t>
      </w:r>
      <w:bookmarkEnd w:id="1484"/>
      <w:bookmarkEnd w:id="1485"/>
      <w:bookmarkEnd w:id="1486"/>
      <w:bookmarkEnd w:id="1487"/>
      <w:bookmarkEnd w:id="1488"/>
      <w:bookmarkEnd w:id="1489"/>
      <w:bookmarkEnd w:id="1490"/>
      <w:bookmarkEnd w:id="1491"/>
    </w:p>
    <w:p w14:paraId="713A9087" w14:textId="77777777" w:rsidR="0023409A" w:rsidRDefault="007F1C8D">
      <w:pPr>
        <w:keepLines/>
      </w:pPr>
      <w:r>
        <w:t xml:space="preserve">The IE </w:t>
      </w:r>
      <w:r>
        <w:rPr>
          <w:i/>
        </w:rPr>
        <w:t>G</w:t>
      </w:r>
      <w:r>
        <w:rPr>
          <w:i/>
        </w:rPr>
        <w:t xml:space="preserve">NSS-TimeModelList </w:t>
      </w:r>
      <w:r>
        <w:t>is used by the location server to provide the GNSS</w:t>
      </w:r>
      <w:r>
        <w:noBreakHyphen/>
        <w:t xml:space="preserve">GNSS system time offset between the GNSS system time indicated by IE </w:t>
      </w:r>
      <w:r>
        <w:rPr>
          <w:i/>
        </w:rPr>
        <w:t>GNSS</w:t>
      </w:r>
      <w:r>
        <w:rPr>
          <w:i/>
        </w:rPr>
        <w:noBreakHyphen/>
        <w:t>ID</w:t>
      </w:r>
      <w:r>
        <w:t xml:space="preserve"> in IE </w:t>
      </w:r>
      <w:r>
        <w:rPr>
          <w:i/>
        </w:rPr>
        <w:t xml:space="preserve">GNSS-GenericAssistDataElement </w:t>
      </w:r>
      <w:r>
        <w:t xml:space="preserve">to the GNSS system time indicated by IE </w:t>
      </w:r>
      <w:r>
        <w:rPr>
          <w:i/>
          <w:snapToGrid w:val="0"/>
        </w:rPr>
        <w:t>gnss-TO-ID</w:t>
      </w:r>
      <w:r>
        <w:rPr>
          <w:snapToGrid w:val="0"/>
        </w:rPr>
        <w:t>. S</w:t>
      </w:r>
      <w:r>
        <w:t xml:space="preserve">everal </w:t>
      </w:r>
      <w:r>
        <w:rPr>
          <w:i/>
        </w:rPr>
        <w:t>GNSS-TimeModel</w:t>
      </w:r>
      <w:r>
        <w:rPr>
          <w:i/>
        </w:rPr>
        <w:t xml:space="preserve">Element </w:t>
      </w:r>
      <w:r>
        <w:t xml:space="preserve">IEs can be included with different </w:t>
      </w:r>
      <w:r>
        <w:rPr>
          <w:i/>
          <w:snapToGrid w:val="0"/>
        </w:rPr>
        <w:t xml:space="preserve">gnss-TO-ID </w:t>
      </w:r>
      <w:r>
        <w:rPr>
          <w:snapToGrid w:val="0"/>
        </w:rPr>
        <w:t xml:space="preserve">fields. The location server should provide a </w:t>
      </w:r>
      <w:r>
        <w:rPr>
          <w:i/>
          <w:snapToGrid w:val="0"/>
        </w:rPr>
        <w:t>GNSS-TimeModelList</w:t>
      </w:r>
      <w:r>
        <w:rPr>
          <w:snapToGrid w:val="0"/>
        </w:rPr>
        <w:t xml:space="preserve"> for the same </w:t>
      </w:r>
      <w:r>
        <w:rPr>
          <w:i/>
          <w:snapToGrid w:val="0"/>
        </w:rPr>
        <w:t>GNSS-ID</w:t>
      </w:r>
      <w:r>
        <w:rPr>
          <w:snapToGrid w:val="0"/>
        </w:rPr>
        <w:t xml:space="preserve"> as the </w:t>
      </w:r>
      <w:r>
        <w:rPr>
          <w:i/>
          <w:snapToGrid w:val="0"/>
        </w:rPr>
        <w:t>gnss-TimeID</w:t>
      </w:r>
      <w:r>
        <w:rPr>
          <w:snapToGrid w:val="0"/>
        </w:rPr>
        <w:t xml:space="preserve"> in IE </w:t>
      </w:r>
      <w:r>
        <w:rPr>
          <w:i/>
          <w:snapToGrid w:val="0"/>
        </w:rPr>
        <w:t>GNSS-SystemTime</w:t>
      </w:r>
      <w:r>
        <w:rPr>
          <w:snapToGrid w:val="0"/>
        </w:rPr>
        <w:t xml:space="preserve"> in </w:t>
      </w:r>
      <w:r>
        <w:rPr>
          <w:i/>
          <w:snapToGrid w:val="0"/>
        </w:rPr>
        <w:t>GNSS-ReferenceTime</w:t>
      </w:r>
      <w:r>
        <w:rPr>
          <w:snapToGrid w:val="0"/>
        </w:rPr>
        <w:t xml:space="preserve"> assistance. If the location server does not provide a </w:t>
      </w:r>
      <w:r>
        <w:rPr>
          <w:i/>
          <w:snapToGrid w:val="0"/>
        </w:rPr>
        <w:t>GNSS-TimeModelList</w:t>
      </w:r>
      <w:r>
        <w:rPr>
          <w:snapToGrid w:val="0"/>
        </w:rPr>
        <w:t xml:space="preserve"> for the same </w:t>
      </w:r>
      <w:r>
        <w:rPr>
          <w:i/>
          <w:snapToGrid w:val="0"/>
        </w:rPr>
        <w:t>GNSS-ID</w:t>
      </w:r>
      <w:r>
        <w:rPr>
          <w:snapToGrid w:val="0"/>
        </w:rPr>
        <w:t xml:space="preserve"> as the </w:t>
      </w:r>
      <w:r>
        <w:rPr>
          <w:i/>
          <w:snapToGrid w:val="0"/>
        </w:rPr>
        <w:t>gnss-TimeID</w:t>
      </w:r>
      <w:r>
        <w:rPr>
          <w:snapToGrid w:val="0"/>
        </w:rPr>
        <w:t xml:space="preserve"> in IE </w:t>
      </w:r>
      <w:r>
        <w:rPr>
          <w:i/>
          <w:snapToGrid w:val="0"/>
        </w:rPr>
        <w:t>GNSS-SystemTime</w:t>
      </w:r>
      <w:r>
        <w:rPr>
          <w:snapToGrid w:val="0"/>
        </w:rPr>
        <w:t xml:space="preserve"> in </w:t>
      </w:r>
      <w:r>
        <w:rPr>
          <w:i/>
          <w:snapToGrid w:val="0"/>
        </w:rPr>
        <w:t>GNSS-ReferenceTime</w:t>
      </w:r>
      <w:r>
        <w:rPr>
          <w:snapToGrid w:val="0"/>
        </w:rPr>
        <w:t xml:space="preserve"> assistance the target device assumes </w:t>
      </w:r>
      <w:r>
        <w:rPr>
          <w:i/>
          <w:snapToGrid w:val="0"/>
        </w:rPr>
        <w:t>tA1</w:t>
      </w:r>
      <w:r>
        <w:rPr>
          <w:snapToGrid w:val="0"/>
        </w:rPr>
        <w:t xml:space="preserve"> and </w:t>
      </w:r>
      <w:r>
        <w:rPr>
          <w:i/>
          <w:snapToGrid w:val="0"/>
        </w:rPr>
        <w:t>tA2</w:t>
      </w:r>
      <w:r>
        <w:rPr>
          <w:snapToGrid w:val="0"/>
        </w:rPr>
        <w:t xml:space="preserve"> are equal to zero.</w:t>
      </w:r>
    </w:p>
    <w:p w14:paraId="6EC783E6" w14:textId="77777777" w:rsidR="0023409A" w:rsidRDefault="007F1C8D">
      <w:pPr>
        <w:pStyle w:val="PL"/>
        <w:shd w:val="clear" w:color="auto" w:fill="E6E6E6"/>
      </w:pPr>
      <w:r>
        <w:t>-- ASN1START</w:t>
      </w:r>
    </w:p>
    <w:p w14:paraId="771C0E4E" w14:textId="77777777" w:rsidR="0023409A" w:rsidRDefault="0023409A">
      <w:pPr>
        <w:pStyle w:val="PL"/>
        <w:shd w:val="clear" w:color="auto" w:fill="E6E6E6"/>
      </w:pPr>
    </w:p>
    <w:p w14:paraId="0A5DBB01" w14:textId="77777777" w:rsidR="0023409A" w:rsidRDefault="007F1C8D">
      <w:pPr>
        <w:pStyle w:val="PL"/>
        <w:shd w:val="clear" w:color="auto" w:fill="E6E6E6"/>
        <w:rPr>
          <w:snapToGrid w:val="0"/>
        </w:rPr>
      </w:pPr>
      <w:r>
        <w:rPr>
          <w:snapToGrid w:val="0"/>
        </w:rPr>
        <w:t xml:space="preserve">GNSS-TimeModelList ::= SEQUENCE (SIZE (1..15)) OF </w:t>
      </w:r>
      <w:r>
        <w:rPr>
          <w:snapToGrid w:val="0"/>
        </w:rPr>
        <w:t>GNSS-TimeModelElement</w:t>
      </w:r>
    </w:p>
    <w:p w14:paraId="48DBC1CC" w14:textId="77777777" w:rsidR="0023409A" w:rsidRDefault="0023409A">
      <w:pPr>
        <w:pStyle w:val="PL"/>
        <w:shd w:val="clear" w:color="auto" w:fill="E6E6E6"/>
        <w:rPr>
          <w:snapToGrid w:val="0"/>
        </w:rPr>
      </w:pPr>
    </w:p>
    <w:p w14:paraId="31A67DEF" w14:textId="77777777" w:rsidR="0023409A" w:rsidRDefault="007F1C8D">
      <w:pPr>
        <w:pStyle w:val="PL"/>
        <w:shd w:val="clear" w:color="auto" w:fill="E6E6E6"/>
        <w:rPr>
          <w:snapToGrid w:val="0"/>
        </w:rPr>
      </w:pPr>
      <w:r>
        <w:rPr>
          <w:snapToGrid w:val="0"/>
        </w:rPr>
        <w:t>GNSS-TimeModelElement ::= SEQUENCE {</w:t>
      </w:r>
    </w:p>
    <w:p w14:paraId="5B3A16F5" w14:textId="77777777" w:rsidR="0023409A" w:rsidRDefault="007F1C8D">
      <w:pPr>
        <w:pStyle w:val="PL"/>
        <w:shd w:val="clear" w:color="auto" w:fill="E6E6E6"/>
        <w:rPr>
          <w:snapToGrid w:val="0"/>
        </w:rPr>
      </w:pPr>
      <w:r>
        <w:rPr>
          <w:snapToGrid w:val="0"/>
        </w:rPr>
        <w:tab/>
        <w:t>gnss-TimeModelRefTime</w:t>
      </w:r>
      <w:r>
        <w:rPr>
          <w:snapToGrid w:val="0"/>
        </w:rPr>
        <w:tab/>
      </w:r>
      <w:r>
        <w:rPr>
          <w:snapToGrid w:val="0"/>
        </w:rPr>
        <w:tab/>
        <w:t>INTEGER (0..65535),</w:t>
      </w:r>
    </w:p>
    <w:p w14:paraId="5E8FACBD" w14:textId="77777777" w:rsidR="0023409A" w:rsidRDefault="007F1C8D">
      <w:pPr>
        <w:pStyle w:val="PL"/>
        <w:shd w:val="clear" w:color="auto" w:fill="E6E6E6"/>
        <w:rPr>
          <w:snapToGrid w:val="0"/>
        </w:rPr>
      </w:pPr>
      <w:r>
        <w:rPr>
          <w:snapToGrid w:val="0"/>
        </w:rPr>
        <w:tab/>
        <w:t>tA0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INTEGER (-67108864..67108863)</w:t>
      </w:r>
      <w:r>
        <w:rPr>
          <w:snapToGrid w:val="0"/>
        </w:rPr>
        <w:t>,</w:t>
      </w:r>
    </w:p>
    <w:p w14:paraId="48E2B28A" w14:textId="77777777" w:rsidR="0023409A" w:rsidRDefault="007F1C8D">
      <w:pPr>
        <w:pStyle w:val="PL"/>
        <w:shd w:val="clear" w:color="auto" w:fill="E6E6E6"/>
        <w:rPr>
          <w:snapToGrid w:val="0"/>
        </w:rPr>
      </w:pPr>
      <w:r>
        <w:rPr>
          <w:snapToGrid w:val="0"/>
        </w:rPr>
        <w:tab/>
        <w:t>tA1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INTEGER (-4096..4095)</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3BE836D8" w14:textId="77777777" w:rsidR="0023409A" w:rsidRDefault="007F1C8D">
      <w:pPr>
        <w:pStyle w:val="PL"/>
        <w:shd w:val="clear" w:color="auto" w:fill="E6E6E6"/>
        <w:rPr>
          <w:snapToGrid w:val="0"/>
        </w:rPr>
      </w:pPr>
      <w:r>
        <w:rPr>
          <w:snapToGrid w:val="0"/>
        </w:rPr>
        <w:tab/>
        <w:t>tA2</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INTEGER (-64..63)</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Need </w:t>
      </w:r>
      <w:r>
        <w:rPr>
          <w:snapToGrid w:val="0"/>
        </w:rPr>
        <w:t>ON</w:t>
      </w:r>
    </w:p>
    <w:p w14:paraId="568CC6B9" w14:textId="77777777" w:rsidR="0023409A" w:rsidRDefault="007F1C8D">
      <w:pPr>
        <w:pStyle w:val="PL"/>
        <w:shd w:val="clear" w:color="auto" w:fill="E6E6E6"/>
        <w:rPr>
          <w:snapToGrid w:val="0"/>
        </w:rPr>
      </w:pPr>
      <w:r>
        <w:rPr>
          <w:snapToGrid w:val="0"/>
        </w:rPr>
        <w:tab/>
        <w:t>gnss-TO-ID</w:t>
      </w:r>
      <w:r>
        <w:rPr>
          <w:snapToGrid w:val="0"/>
        </w:rPr>
        <w:tab/>
      </w:r>
      <w:r>
        <w:rPr>
          <w:snapToGrid w:val="0"/>
        </w:rPr>
        <w:tab/>
      </w:r>
      <w:r>
        <w:rPr>
          <w:snapToGrid w:val="0"/>
        </w:rPr>
        <w:tab/>
      </w:r>
      <w:r>
        <w:rPr>
          <w:snapToGrid w:val="0"/>
        </w:rPr>
        <w:tab/>
      </w:r>
      <w:r>
        <w:rPr>
          <w:snapToGrid w:val="0"/>
        </w:rPr>
        <w:tab/>
        <w:t>INTEGER (1..15),</w:t>
      </w:r>
    </w:p>
    <w:p w14:paraId="71B08145" w14:textId="77777777" w:rsidR="0023409A" w:rsidRDefault="007F1C8D">
      <w:pPr>
        <w:pStyle w:val="PL"/>
        <w:shd w:val="clear" w:color="auto" w:fill="E6E6E6"/>
        <w:rPr>
          <w:snapToGrid w:val="0"/>
        </w:rPr>
      </w:pPr>
      <w:r>
        <w:rPr>
          <w:snapToGrid w:val="0"/>
        </w:rPr>
        <w:tab/>
        <w:t>weekNumber</w:t>
      </w:r>
      <w:r>
        <w:rPr>
          <w:snapToGrid w:val="0"/>
        </w:rPr>
        <w:tab/>
      </w:r>
      <w:r>
        <w:rPr>
          <w:snapToGrid w:val="0"/>
        </w:rPr>
        <w:tab/>
      </w:r>
      <w:r>
        <w:rPr>
          <w:snapToGrid w:val="0"/>
        </w:rPr>
        <w:tab/>
      </w:r>
      <w:r>
        <w:rPr>
          <w:snapToGrid w:val="0"/>
        </w:rPr>
        <w:tab/>
      </w:r>
      <w:r>
        <w:rPr>
          <w:snapToGrid w:val="0"/>
        </w:rPr>
        <w:tab/>
        <w:t>INTEGER (0..8191)</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B5C1AA5" w14:textId="77777777" w:rsidR="0023409A" w:rsidRDefault="007F1C8D">
      <w:pPr>
        <w:pStyle w:val="PL"/>
        <w:shd w:val="clear" w:color="auto" w:fill="E6E6E6"/>
        <w:rPr>
          <w:snapToGrid w:val="0"/>
        </w:rPr>
      </w:pPr>
      <w:r>
        <w:rPr>
          <w:snapToGrid w:val="0"/>
        </w:rPr>
        <w:tab/>
        <w:t>deltaT</w:t>
      </w:r>
      <w:r>
        <w:rPr>
          <w:snapToGrid w:val="0"/>
        </w:rPr>
        <w:tab/>
      </w:r>
      <w:r>
        <w:rPr>
          <w:snapToGrid w:val="0"/>
        </w:rPr>
        <w:tab/>
      </w:r>
      <w:r>
        <w:rPr>
          <w:snapToGrid w:val="0"/>
        </w:rPr>
        <w:tab/>
      </w:r>
      <w:r>
        <w:rPr>
          <w:snapToGrid w:val="0"/>
        </w:rPr>
        <w:tab/>
      </w:r>
      <w:r>
        <w:rPr>
          <w:snapToGrid w:val="0"/>
        </w:rPr>
        <w:tab/>
      </w:r>
      <w:r>
        <w:rPr>
          <w:snapToGrid w:val="0"/>
        </w:rPr>
        <w:tab/>
        <w:t>INTEGER (-128..127)</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3776F90B" w14:textId="77777777" w:rsidR="0023409A" w:rsidRDefault="007F1C8D">
      <w:pPr>
        <w:pStyle w:val="PL"/>
        <w:shd w:val="clear" w:color="auto" w:fill="E6E6E6"/>
        <w:rPr>
          <w:snapToGrid w:val="0"/>
        </w:rPr>
      </w:pPr>
      <w:r>
        <w:rPr>
          <w:snapToGrid w:val="0"/>
        </w:rPr>
        <w:tab/>
        <w:t>...</w:t>
      </w:r>
    </w:p>
    <w:p w14:paraId="6A3CF150" w14:textId="77777777" w:rsidR="0023409A" w:rsidRDefault="007F1C8D">
      <w:pPr>
        <w:pStyle w:val="PL"/>
        <w:shd w:val="clear" w:color="auto" w:fill="E6E6E6"/>
        <w:rPr>
          <w:snapToGrid w:val="0"/>
        </w:rPr>
      </w:pPr>
      <w:r>
        <w:rPr>
          <w:snapToGrid w:val="0"/>
        </w:rPr>
        <w:t>}</w:t>
      </w:r>
    </w:p>
    <w:p w14:paraId="3F026D7E" w14:textId="77777777" w:rsidR="0023409A" w:rsidRDefault="0023409A">
      <w:pPr>
        <w:pStyle w:val="PL"/>
        <w:shd w:val="clear" w:color="auto" w:fill="E6E6E6"/>
      </w:pPr>
    </w:p>
    <w:p w14:paraId="5B2F5609" w14:textId="77777777" w:rsidR="0023409A" w:rsidRDefault="007F1C8D">
      <w:pPr>
        <w:pStyle w:val="PL"/>
        <w:shd w:val="clear" w:color="auto" w:fill="E6E6E6"/>
      </w:pPr>
      <w:r>
        <w:t>-- ASN1STOP</w:t>
      </w:r>
    </w:p>
    <w:p w14:paraId="42047A40"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0457E84" w14:textId="77777777">
        <w:trPr>
          <w:cantSplit/>
          <w:tblHeader/>
        </w:trPr>
        <w:tc>
          <w:tcPr>
            <w:tcW w:w="9639" w:type="dxa"/>
          </w:tcPr>
          <w:p w14:paraId="40D2C111" w14:textId="77777777" w:rsidR="0023409A" w:rsidRDefault="007F1C8D">
            <w:pPr>
              <w:pStyle w:val="TAH"/>
              <w:keepNext w:val="0"/>
              <w:keepLines w:val="0"/>
              <w:widowControl w:val="0"/>
            </w:pPr>
            <w:r>
              <w:rPr>
                <w:i/>
                <w:snapToGrid w:val="0"/>
              </w:rPr>
              <w:t>GNSS-TimeModelElement</w:t>
            </w:r>
            <w:r>
              <w:rPr>
                <w:iCs/>
              </w:rPr>
              <w:t xml:space="preserve"> field descriptions</w:t>
            </w:r>
          </w:p>
        </w:tc>
      </w:tr>
      <w:tr w:rsidR="0023409A" w14:paraId="52253A9B" w14:textId="77777777">
        <w:trPr>
          <w:cantSplit/>
        </w:trPr>
        <w:tc>
          <w:tcPr>
            <w:tcW w:w="9639" w:type="dxa"/>
          </w:tcPr>
          <w:p w14:paraId="351389E3" w14:textId="77777777" w:rsidR="0023409A" w:rsidRDefault="007F1C8D">
            <w:pPr>
              <w:pStyle w:val="TAL"/>
              <w:keepNext w:val="0"/>
              <w:keepLines w:val="0"/>
              <w:widowControl w:val="0"/>
              <w:rPr>
                <w:b/>
                <w:i/>
              </w:rPr>
            </w:pPr>
            <w:r>
              <w:rPr>
                <w:b/>
                <w:i/>
              </w:rPr>
              <w:t>gnss-TimeModelRefTime</w:t>
            </w:r>
          </w:p>
          <w:p w14:paraId="499D8DB9" w14:textId="77777777" w:rsidR="0023409A" w:rsidRDefault="007F1C8D">
            <w:pPr>
              <w:pStyle w:val="TAL"/>
              <w:keepNext w:val="0"/>
              <w:keepLines w:val="0"/>
              <w:widowControl w:val="0"/>
            </w:pPr>
            <w:r>
              <w:t xml:space="preserve">This field specifies the reference time of week for </w:t>
            </w:r>
            <w:r>
              <w:rPr>
                <w:i/>
              </w:rPr>
              <w:t>GNSS-TimeModelElement</w:t>
            </w:r>
            <w:r>
              <w:t xml:space="preserve"> and it is given in GNSS specific system time.</w:t>
            </w:r>
          </w:p>
          <w:p w14:paraId="3C52DE41" w14:textId="77777777" w:rsidR="0023409A" w:rsidRDefault="007F1C8D">
            <w:pPr>
              <w:pStyle w:val="TAL"/>
              <w:keepNext w:val="0"/>
              <w:keepLines w:val="0"/>
              <w:widowControl w:val="0"/>
            </w:pPr>
            <w:r>
              <w:t>Scale factor 2</w:t>
            </w:r>
            <w:r>
              <w:rPr>
                <w:vertAlign w:val="superscript"/>
              </w:rPr>
              <w:t>4</w:t>
            </w:r>
            <w:r>
              <w:t xml:space="preserve"> seconds.</w:t>
            </w:r>
          </w:p>
        </w:tc>
      </w:tr>
      <w:tr w:rsidR="0023409A" w14:paraId="79180E3F" w14:textId="77777777">
        <w:trPr>
          <w:cantSplit/>
        </w:trPr>
        <w:tc>
          <w:tcPr>
            <w:tcW w:w="9639" w:type="dxa"/>
          </w:tcPr>
          <w:p w14:paraId="794621B9" w14:textId="77777777" w:rsidR="0023409A" w:rsidRDefault="007F1C8D">
            <w:pPr>
              <w:pStyle w:val="TALCharChar"/>
              <w:keepNext w:val="0"/>
              <w:keepLines w:val="0"/>
              <w:widowControl w:val="0"/>
              <w:rPr>
                <w:b/>
                <w:bCs/>
                <w:i/>
                <w:iCs/>
                <w:lang w:eastAsia="en-GB"/>
              </w:rPr>
            </w:pPr>
            <w:r>
              <w:rPr>
                <w:b/>
                <w:bCs/>
                <w:i/>
                <w:iCs/>
                <w:lang w:eastAsia="en-GB"/>
              </w:rPr>
              <w:t>tA0</w:t>
            </w:r>
          </w:p>
          <w:p w14:paraId="1288B91C" w14:textId="77777777" w:rsidR="0023409A" w:rsidRDefault="007F1C8D">
            <w:pPr>
              <w:pStyle w:val="TALCharChar"/>
              <w:keepNext w:val="0"/>
              <w:keepLines w:val="0"/>
              <w:widowControl w:val="0"/>
            </w:pPr>
            <w:r>
              <w:rPr>
                <w:bCs/>
                <w:iCs/>
              </w:rPr>
              <w:t xml:space="preserve">This field specifies the bias coefficient of the </w:t>
            </w:r>
            <w:r>
              <w:rPr>
                <w:i/>
              </w:rPr>
              <w:t>GNSS-TimeModelElement</w:t>
            </w:r>
            <w:r>
              <w:t>.</w:t>
            </w:r>
          </w:p>
          <w:p w14:paraId="2232273D" w14:textId="77777777" w:rsidR="0023409A" w:rsidRDefault="007F1C8D">
            <w:pPr>
              <w:pStyle w:val="TALCharChar"/>
              <w:keepNext w:val="0"/>
              <w:keepLines w:val="0"/>
              <w:widowControl w:val="0"/>
            </w:pPr>
            <w:r>
              <w:t>Scale factor</w:t>
            </w:r>
            <w:r>
              <w:t xml:space="preserve"> 2</w:t>
            </w:r>
            <w:r>
              <w:rPr>
                <w:vertAlign w:val="superscript"/>
              </w:rPr>
              <w:t>-35</w:t>
            </w:r>
            <w:r>
              <w:t xml:space="preserve"> seconds.</w:t>
            </w:r>
          </w:p>
        </w:tc>
      </w:tr>
      <w:tr w:rsidR="0023409A" w14:paraId="0586DADC" w14:textId="77777777">
        <w:trPr>
          <w:cantSplit/>
        </w:trPr>
        <w:tc>
          <w:tcPr>
            <w:tcW w:w="9639" w:type="dxa"/>
          </w:tcPr>
          <w:p w14:paraId="2AE784D8" w14:textId="77777777" w:rsidR="0023409A" w:rsidRDefault="007F1C8D">
            <w:pPr>
              <w:pStyle w:val="TAL"/>
              <w:keepNext w:val="0"/>
              <w:keepLines w:val="0"/>
              <w:widowControl w:val="0"/>
              <w:rPr>
                <w:b/>
                <w:i/>
              </w:rPr>
            </w:pPr>
            <w:r>
              <w:rPr>
                <w:b/>
                <w:i/>
              </w:rPr>
              <w:t>tA1</w:t>
            </w:r>
          </w:p>
          <w:p w14:paraId="0EE012FC" w14:textId="77777777" w:rsidR="0023409A" w:rsidRDefault="007F1C8D">
            <w:pPr>
              <w:pStyle w:val="TAL"/>
              <w:keepNext w:val="0"/>
              <w:keepLines w:val="0"/>
              <w:widowControl w:val="0"/>
              <w:rPr>
                <w:i/>
              </w:rPr>
            </w:pPr>
            <w:r>
              <w:t xml:space="preserve">This field specifies the drift coefficient of the </w:t>
            </w:r>
            <w:r>
              <w:rPr>
                <w:i/>
              </w:rPr>
              <w:t>GNSS-TimeModelElement.</w:t>
            </w:r>
          </w:p>
          <w:p w14:paraId="45451015" w14:textId="77777777" w:rsidR="0023409A" w:rsidRDefault="007F1C8D">
            <w:pPr>
              <w:pStyle w:val="TAL"/>
              <w:keepNext w:val="0"/>
              <w:keepLines w:val="0"/>
              <w:widowControl w:val="0"/>
            </w:pPr>
            <w:r>
              <w:rPr>
                <w:i/>
              </w:rPr>
              <w:t xml:space="preserve"> </w:t>
            </w:r>
            <w:r>
              <w:t>Scale factor of 2</w:t>
            </w:r>
            <w:r>
              <w:rPr>
                <w:vertAlign w:val="superscript"/>
              </w:rPr>
              <w:t>-51</w:t>
            </w:r>
            <w:r>
              <w:t xml:space="preserve"> seconds/second.</w:t>
            </w:r>
          </w:p>
        </w:tc>
      </w:tr>
      <w:tr w:rsidR="0023409A" w14:paraId="3B5CD7C1" w14:textId="77777777">
        <w:trPr>
          <w:cantSplit/>
        </w:trPr>
        <w:tc>
          <w:tcPr>
            <w:tcW w:w="9639" w:type="dxa"/>
          </w:tcPr>
          <w:p w14:paraId="2186EC9C" w14:textId="77777777" w:rsidR="0023409A" w:rsidRDefault="007F1C8D">
            <w:pPr>
              <w:pStyle w:val="TAL"/>
              <w:keepNext w:val="0"/>
              <w:keepLines w:val="0"/>
              <w:widowControl w:val="0"/>
              <w:rPr>
                <w:b/>
                <w:i/>
              </w:rPr>
            </w:pPr>
            <w:r>
              <w:rPr>
                <w:b/>
                <w:i/>
              </w:rPr>
              <w:t>tA2</w:t>
            </w:r>
          </w:p>
          <w:p w14:paraId="502FE979" w14:textId="77777777" w:rsidR="0023409A" w:rsidRDefault="007F1C8D">
            <w:pPr>
              <w:pStyle w:val="TAL"/>
              <w:keepNext w:val="0"/>
              <w:keepLines w:val="0"/>
              <w:widowControl w:val="0"/>
              <w:rPr>
                <w:i/>
              </w:rPr>
            </w:pPr>
            <w:r>
              <w:t xml:space="preserve">This field specifies the drift rate correction coefficient of the </w:t>
            </w:r>
            <w:r>
              <w:rPr>
                <w:i/>
              </w:rPr>
              <w:t>GNSS-TimeModelElement.</w:t>
            </w:r>
          </w:p>
          <w:p w14:paraId="591CA7C3" w14:textId="77777777" w:rsidR="0023409A" w:rsidRDefault="007F1C8D">
            <w:pPr>
              <w:pStyle w:val="TAL"/>
              <w:keepNext w:val="0"/>
              <w:keepLines w:val="0"/>
              <w:widowControl w:val="0"/>
            </w:pPr>
            <w:r>
              <w:rPr>
                <w:i/>
              </w:rPr>
              <w:t xml:space="preserve"> </w:t>
            </w:r>
            <w:r>
              <w:t>Scale factor of 2</w:t>
            </w:r>
            <w:r>
              <w:rPr>
                <w:vertAlign w:val="superscript"/>
              </w:rPr>
              <w:t>-68</w:t>
            </w:r>
            <w:r>
              <w:t xml:space="preserve"> seconds/s</w:t>
            </w:r>
            <w:r>
              <w:t>econd</w:t>
            </w:r>
            <w:r>
              <w:rPr>
                <w:vertAlign w:val="superscript"/>
              </w:rPr>
              <w:t>2</w:t>
            </w:r>
            <w:r>
              <w:t>.</w:t>
            </w:r>
          </w:p>
        </w:tc>
      </w:tr>
      <w:tr w:rsidR="0023409A" w14:paraId="6D53E6A2" w14:textId="77777777">
        <w:trPr>
          <w:cantSplit/>
        </w:trPr>
        <w:tc>
          <w:tcPr>
            <w:tcW w:w="9639" w:type="dxa"/>
          </w:tcPr>
          <w:p w14:paraId="73CDE0E0" w14:textId="77777777" w:rsidR="0023409A" w:rsidRDefault="007F1C8D">
            <w:pPr>
              <w:pStyle w:val="TAL"/>
              <w:keepNext w:val="0"/>
              <w:keepLines w:val="0"/>
              <w:widowControl w:val="0"/>
              <w:rPr>
                <w:b/>
                <w:i/>
              </w:rPr>
            </w:pPr>
            <w:r>
              <w:rPr>
                <w:b/>
                <w:i/>
              </w:rPr>
              <w:t>gnss-TO-ID</w:t>
            </w:r>
          </w:p>
          <w:p w14:paraId="3C38E271" w14:textId="77777777" w:rsidR="0023409A" w:rsidRDefault="007F1C8D">
            <w:pPr>
              <w:pStyle w:val="TAL"/>
              <w:keepNext w:val="0"/>
              <w:keepLines w:val="0"/>
              <w:widowControl w:val="0"/>
            </w:pPr>
            <w:r>
              <w:t xml:space="preserve">This field specifies the GNSS system time of the GNSS for which the </w:t>
            </w:r>
            <w:r>
              <w:rPr>
                <w:i/>
              </w:rPr>
              <w:t xml:space="preserve">GNSS-TimeModelElement </w:t>
            </w:r>
            <w:r>
              <w:t xml:space="preserve">is applicable. </w:t>
            </w:r>
            <w:r>
              <w:rPr>
                <w:i/>
              </w:rPr>
              <w:t>GNSS-TimeModelElement</w:t>
            </w:r>
            <w:r>
              <w:t xml:space="preserve"> contains parameters to convert GNSS system time from the system indicated by </w:t>
            </w:r>
            <w:r>
              <w:rPr>
                <w:i/>
              </w:rPr>
              <w:t>GNSS</w:t>
            </w:r>
            <w:r>
              <w:rPr>
                <w:i/>
              </w:rPr>
              <w:noBreakHyphen/>
              <w:t>ID</w:t>
            </w:r>
            <w:r>
              <w:t xml:space="preserve"> to GNSS system time indi</w:t>
            </w:r>
            <w:r>
              <w:t xml:space="preserve">cated by </w:t>
            </w:r>
            <w:r>
              <w:rPr>
                <w:i/>
              </w:rPr>
              <w:t>gnss-TO-ID</w:t>
            </w:r>
            <w:r>
              <w:t xml:space="preserve">. The conversion is defined in [4,5,6]. See table of </w:t>
            </w:r>
            <w:r>
              <w:rPr>
                <w:i/>
                <w:iCs/>
              </w:rPr>
              <w:t>gnss-TO-ID</w:t>
            </w:r>
            <w:r>
              <w:t xml:space="preserve"> to Indication relation below. NOTE.</w:t>
            </w:r>
          </w:p>
        </w:tc>
      </w:tr>
      <w:tr w:rsidR="0023409A" w14:paraId="1C04574A" w14:textId="77777777">
        <w:trPr>
          <w:cantSplit/>
        </w:trPr>
        <w:tc>
          <w:tcPr>
            <w:tcW w:w="9639" w:type="dxa"/>
          </w:tcPr>
          <w:p w14:paraId="46C3D009" w14:textId="77777777" w:rsidR="0023409A" w:rsidRDefault="007F1C8D">
            <w:pPr>
              <w:pStyle w:val="TALCharChar"/>
              <w:keepNext w:val="0"/>
              <w:keepLines w:val="0"/>
              <w:widowControl w:val="0"/>
              <w:rPr>
                <w:b/>
                <w:i/>
                <w:lang w:eastAsia="en-GB"/>
              </w:rPr>
            </w:pPr>
            <w:r>
              <w:rPr>
                <w:b/>
                <w:i/>
                <w:lang w:eastAsia="en-GB"/>
              </w:rPr>
              <w:t>weekNumber</w:t>
            </w:r>
          </w:p>
          <w:p w14:paraId="6110B46C" w14:textId="77777777" w:rsidR="0023409A" w:rsidRDefault="007F1C8D">
            <w:pPr>
              <w:pStyle w:val="TALCharChar"/>
              <w:keepNext w:val="0"/>
              <w:keepLines w:val="0"/>
              <w:widowControl w:val="0"/>
              <w:rPr>
                <w:rFonts w:cs="Arial"/>
              </w:rPr>
            </w:pPr>
            <w:r>
              <w:t xml:space="preserve">This field specifies the reference week of the </w:t>
            </w:r>
            <w:r>
              <w:rPr>
                <w:i/>
              </w:rPr>
              <w:t xml:space="preserve">GNSS-TimeModelElement </w:t>
            </w:r>
            <w:r>
              <w:rPr>
                <w:rFonts w:cs="Arial"/>
              </w:rPr>
              <w:t xml:space="preserve">given in GNSS specific system time. The location server should include this field, if </w:t>
            </w:r>
            <w:r>
              <w:rPr>
                <w:rFonts w:cs="Arial"/>
                <w:i/>
              </w:rPr>
              <w:t>tA1</w:t>
            </w:r>
            <w:r>
              <w:rPr>
                <w:rFonts w:cs="Arial"/>
              </w:rPr>
              <w:t xml:space="preserve"> or </w:t>
            </w:r>
            <w:r>
              <w:rPr>
                <w:rFonts w:cs="Arial"/>
                <w:i/>
              </w:rPr>
              <w:t>tA2</w:t>
            </w:r>
            <w:r>
              <w:rPr>
                <w:rFonts w:cs="Arial"/>
              </w:rPr>
              <w:t xml:space="preserve"> is included.</w:t>
            </w:r>
          </w:p>
          <w:p w14:paraId="58E67431" w14:textId="77777777" w:rsidR="0023409A" w:rsidRDefault="007F1C8D">
            <w:pPr>
              <w:pStyle w:val="TALCharChar"/>
              <w:keepNext w:val="0"/>
              <w:keepLines w:val="0"/>
              <w:widowControl w:val="0"/>
            </w:pPr>
            <w:r>
              <w:t>Scale factor 1 week.</w:t>
            </w:r>
          </w:p>
        </w:tc>
      </w:tr>
      <w:tr w:rsidR="0023409A" w14:paraId="36A89794" w14:textId="77777777">
        <w:trPr>
          <w:cantSplit/>
        </w:trPr>
        <w:tc>
          <w:tcPr>
            <w:tcW w:w="9639" w:type="dxa"/>
          </w:tcPr>
          <w:p w14:paraId="6D958367" w14:textId="77777777" w:rsidR="0023409A" w:rsidRDefault="007F1C8D">
            <w:pPr>
              <w:pStyle w:val="TAL"/>
              <w:keepNext w:val="0"/>
              <w:keepLines w:val="0"/>
              <w:widowControl w:val="0"/>
              <w:rPr>
                <w:b/>
                <w:i/>
              </w:rPr>
            </w:pPr>
            <w:r>
              <w:rPr>
                <w:b/>
                <w:i/>
              </w:rPr>
              <w:t>deltaT</w:t>
            </w:r>
          </w:p>
          <w:p w14:paraId="1BDEF83D" w14:textId="77777777" w:rsidR="0023409A" w:rsidRDefault="007F1C8D">
            <w:pPr>
              <w:pStyle w:val="TAL"/>
              <w:keepNext w:val="0"/>
              <w:keepLines w:val="0"/>
              <w:widowControl w:val="0"/>
              <w:rPr>
                <w:i/>
              </w:rPr>
            </w:pPr>
            <w:r>
              <w:t xml:space="preserve">This field specifies the integer number of seconds of the GNSS-GNSS time offset provided in the </w:t>
            </w:r>
            <w:r>
              <w:rPr>
                <w:i/>
              </w:rPr>
              <w:t>GNSS-TimeModelElement</w:t>
            </w:r>
            <w:r>
              <w:rPr>
                <w:i/>
              </w:rPr>
              <w:t>.</w:t>
            </w:r>
          </w:p>
          <w:p w14:paraId="53E5EC57" w14:textId="77777777" w:rsidR="0023409A" w:rsidRDefault="007F1C8D">
            <w:pPr>
              <w:pStyle w:val="TAL"/>
              <w:keepNext w:val="0"/>
              <w:keepLines w:val="0"/>
              <w:widowControl w:val="0"/>
            </w:pPr>
            <w:r>
              <w:t>Scale factor 1 second.</w:t>
            </w:r>
          </w:p>
        </w:tc>
      </w:tr>
    </w:tbl>
    <w:p w14:paraId="7CCBD7A9" w14:textId="77777777" w:rsidR="0023409A" w:rsidRDefault="0023409A">
      <w:pPr>
        <w:rPr>
          <w:b/>
        </w:rPr>
      </w:pPr>
    </w:p>
    <w:p w14:paraId="331D78DD" w14:textId="77777777" w:rsidR="0023409A" w:rsidRDefault="007F1C8D">
      <w:pPr>
        <w:pStyle w:val="TH"/>
      </w:pPr>
      <w:r>
        <w:rPr>
          <w:i/>
          <w:iCs/>
        </w:rPr>
        <w:t>gnss-TO-ID</w:t>
      </w:r>
      <w:r>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864"/>
        <w:gridCol w:w="1752"/>
      </w:tblGrid>
      <w:tr w:rsidR="0023409A" w14:paraId="6C19D85D"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CB2838A" w14:textId="77777777" w:rsidR="0023409A" w:rsidRDefault="007F1C8D">
            <w:pPr>
              <w:pStyle w:val="TAH"/>
              <w:keepNext w:val="0"/>
              <w:keepLines w:val="0"/>
              <w:widowControl w:val="0"/>
            </w:pPr>
            <w:r>
              <w:t xml:space="preserve">Value of </w:t>
            </w:r>
            <w:r>
              <w:rPr>
                <w:i/>
              </w:rPr>
              <w:t>gnss-TO-ID</w:t>
            </w:r>
          </w:p>
        </w:tc>
        <w:tc>
          <w:tcPr>
            <w:tcW w:w="1752" w:type="dxa"/>
            <w:tcBorders>
              <w:top w:val="single" w:sz="6" w:space="0" w:color="auto"/>
              <w:left w:val="single" w:sz="6" w:space="0" w:color="auto"/>
              <w:bottom w:val="single" w:sz="6" w:space="0" w:color="auto"/>
              <w:right w:val="single" w:sz="6" w:space="0" w:color="auto"/>
            </w:tcBorders>
          </w:tcPr>
          <w:p w14:paraId="376D0306" w14:textId="77777777" w:rsidR="0023409A" w:rsidRDefault="007F1C8D">
            <w:pPr>
              <w:pStyle w:val="TAH"/>
              <w:keepNext w:val="0"/>
              <w:keepLines w:val="0"/>
              <w:widowControl w:val="0"/>
            </w:pPr>
            <w:r>
              <w:t>Indication</w:t>
            </w:r>
          </w:p>
        </w:tc>
      </w:tr>
      <w:tr w:rsidR="0023409A" w14:paraId="5326FA59"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68E6A29" w14:textId="77777777" w:rsidR="0023409A" w:rsidRDefault="007F1C8D">
            <w:pPr>
              <w:pStyle w:val="TAL"/>
              <w:keepNext w:val="0"/>
              <w:keepLines w:val="0"/>
              <w:widowControl w:val="0"/>
              <w:jc w:val="center"/>
              <w:rPr>
                <w:szCs w:val="18"/>
              </w:rPr>
            </w:pPr>
            <w:r>
              <w:rPr>
                <w:szCs w:val="18"/>
              </w:rPr>
              <w:t>1</w:t>
            </w:r>
          </w:p>
        </w:tc>
        <w:tc>
          <w:tcPr>
            <w:tcW w:w="1752" w:type="dxa"/>
            <w:tcBorders>
              <w:top w:val="single" w:sz="6" w:space="0" w:color="auto"/>
              <w:left w:val="single" w:sz="6" w:space="0" w:color="auto"/>
              <w:bottom w:val="single" w:sz="6" w:space="0" w:color="auto"/>
              <w:right w:val="single" w:sz="6" w:space="0" w:color="auto"/>
            </w:tcBorders>
          </w:tcPr>
          <w:p w14:paraId="108B82D6" w14:textId="77777777" w:rsidR="0023409A" w:rsidRDefault="007F1C8D">
            <w:pPr>
              <w:pStyle w:val="TAL"/>
              <w:keepNext w:val="0"/>
              <w:keepLines w:val="0"/>
              <w:widowControl w:val="0"/>
              <w:rPr>
                <w:szCs w:val="18"/>
              </w:rPr>
            </w:pPr>
            <w:r>
              <w:rPr>
                <w:szCs w:val="18"/>
              </w:rPr>
              <w:t>GPS</w:t>
            </w:r>
          </w:p>
        </w:tc>
      </w:tr>
      <w:tr w:rsidR="0023409A" w14:paraId="121B9A84"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95F016D" w14:textId="77777777" w:rsidR="0023409A" w:rsidRDefault="007F1C8D">
            <w:pPr>
              <w:pStyle w:val="TAL"/>
              <w:keepNext w:val="0"/>
              <w:keepLines w:val="0"/>
              <w:widowControl w:val="0"/>
              <w:jc w:val="center"/>
              <w:rPr>
                <w:szCs w:val="18"/>
              </w:rPr>
            </w:pPr>
            <w:r>
              <w:rPr>
                <w:szCs w:val="18"/>
              </w:rPr>
              <w:t>2</w:t>
            </w:r>
          </w:p>
        </w:tc>
        <w:tc>
          <w:tcPr>
            <w:tcW w:w="1752" w:type="dxa"/>
            <w:tcBorders>
              <w:top w:val="single" w:sz="6" w:space="0" w:color="auto"/>
              <w:left w:val="single" w:sz="6" w:space="0" w:color="auto"/>
              <w:bottom w:val="single" w:sz="6" w:space="0" w:color="auto"/>
              <w:right w:val="single" w:sz="6" w:space="0" w:color="auto"/>
            </w:tcBorders>
          </w:tcPr>
          <w:p w14:paraId="6CC664F2" w14:textId="77777777" w:rsidR="0023409A" w:rsidRDefault="007F1C8D">
            <w:pPr>
              <w:pStyle w:val="TAL"/>
              <w:keepNext w:val="0"/>
              <w:keepLines w:val="0"/>
              <w:widowControl w:val="0"/>
              <w:rPr>
                <w:szCs w:val="18"/>
              </w:rPr>
            </w:pPr>
            <w:r>
              <w:rPr>
                <w:szCs w:val="18"/>
              </w:rPr>
              <w:t>Galileo</w:t>
            </w:r>
          </w:p>
        </w:tc>
      </w:tr>
      <w:tr w:rsidR="0023409A" w14:paraId="60191490"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8038482" w14:textId="77777777" w:rsidR="0023409A" w:rsidRDefault="007F1C8D">
            <w:pPr>
              <w:pStyle w:val="TAL"/>
              <w:keepNext w:val="0"/>
              <w:keepLines w:val="0"/>
              <w:widowControl w:val="0"/>
              <w:jc w:val="center"/>
              <w:rPr>
                <w:szCs w:val="18"/>
              </w:rPr>
            </w:pPr>
            <w:r>
              <w:rPr>
                <w:szCs w:val="18"/>
              </w:rPr>
              <w:t>3</w:t>
            </w:r>
          </w:p>
        </w:tc>
        <w:tc>
          <w:tcPr>
            <w:tcW w:w="1752" w:type="dxa"/>
            <w:tcBorders>
              <w:top w:val="single" w:sz="6" w:space="0" w:color="auto"/>
              <w:left w:val="single" w:sz="6" w:space="0" w:color="auto"/>
              <w:bottom w:val="single" w:sz="6" w:space="0" w:color="auto"/>
              <w:right w:val="single" w:sz="6" w:space="0" w:color="auto"/>
            </w:tcBorders>
          </w:tcPr>
          <w:p w14:paraId="49FF3ECD" w14:textId="77777777" w:rsidR="0023409A" w:rsidRDefault="007F1C8D">
            <w:pPr>
              <w:pStyle w:val="TAL"/>
              <w:keepNext w:val="0"/>
              <w:keepLines w:val="0"/>
              <w:widowControl w:val="0"/>
              <w:rPr>
                <w:szCs w:val="18"/>
              </w:rPr>
            </w:pPr>
            <w:r>
              <w:rPr>
                <w:szCs w:val="18"/>
              </w:rPr>
              <w:t>QZSS</w:t>
            </w:r>
          </w:p>
        </w:tc>
      </w:tr>
      <w:tr w:rsidR="0023409A" w14:paraId="76B18B0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D36CD33" w14:textId="77777777" w:rsidR="0023409A" w:rsidRDefault="007F1C8D">
            <w:pPr>
              <w:pStyle w:val="TAL"/>
              <w:keepNext w:val="0"/>
              <w:keepLines w:val="0"/>
              <w:widowControl w:val="0"/>
              <w:jc w:val="center"/>
              <w:rPr>
                <w:szCs w:val="18"/>
              </w:rPr>
            </w:pPr>
            <w:r>
              <w:rPr>
                <w:szCs w:val="18"/>
              </w:rPr>
              <w:t>4</w:t>
            </w:r>
          </w:p>
        </w:tc>
        <w:tc>
          <w:tcPr>
            <w:tcW w:w="1752" w:type="dxa"/>
            <w:tcBorders>
              <w:top w:val="single" w:sz="6" w:space="0" w:color="auto"/>
              <w:left w:val="single" w:sz="6" w:space="0" w:color="auto"/>
              <w:bottom w:val="single" w:sz="6" w:space="0" w:color="auto"/>
              <w:right w:val="single" w:sz="6" w:space="0" w:color="auto"/>
            </w:tcBorders>
          </w:tcPr>
          <w:p w14:paraId="7A6B0526" w14:textId="77777777" w:rsidR="0023409A" w:rsidRDefault="007F1C8D">
            <w:pPr>
              <w:pStyle w:val="TAL"/>
              <w:keepNext w:val="0"/>
              <w:keepLines w:val="0"/>
              <w:widowControl w:val="0"/>
              <w:rPr>
                <w:szCs w:val="18"/>
              </w:rPr>
            </w:pPr>
            <w:r>
              <w:rPr>
                <w:szCs w:val="18"/>
              </w:rPr>
              <w:t>GLONASS</w:t>
            </w:r>
          </w:p>
        </w:tc>
      </w:tr>
      <w:tr w:rsidR="0023409A" w14:paraId="261993FD"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42F47B7" w14:textId="77777777" w:rsidR="0023409A" w:rsidRDefault="007F1C8D">
            <w:pPr>
              <w:pStyle w:val="TAL"/>
              <w:keepNext w:val="0"/>
              <w:keepLines w:val="0"/>
              <w:widowControl w:val="0"/>
              <w:jc w:val="center"/>
              <w:rPr>
                <w:szCs w:val="18"/>
              </w:rPr>
            </w:pPr>
            <w:r>
              <w:rPr>
                <w:szCs w:val="18"/>
              </w:rPr>
              <w:t>5</w:t>
            </w:r>
          </w:p>
        </w:tc>
        <w:tc>
          <w:tcPr>
            <w:tcW w:w="1752" w:type="dxa"/>
            <w:tcBorders>
              <w:top w:val="single" w:sz="6" w:space="0" w:color="auto"/>
              <w:left w:val="single" w:sz="6" w:space="0" w:color="auto"/>
              <w:bottom w:val="single" w:sz="6" w:space="0" w:color="auto"/>
              <w:right w:val="single" w:sz="6" w:space="0" w:color="auto"/>
            </w:tcBorders>
          </w:tcPr>
          <w:p w14:paraId="74DEE58F" w14:textId="77777777" w:rsidR="0023409A" w:rsidRDefault="007F1C8D">
            <w:pPr>
              <w:pStyle w:val="TAL"/>
              <w:keepNext w:val="0"/>
              <w:keepLines w:val="0"/>
              <w:widowControl w:val="0"/>
              <w:rPr>
                <w:szCs w:val="18"/>
              </w:rPr>
            </w:pPr>
            <w:r>
              <w:rPr>
                <w:szCs w:val="18"/>
              </w:rPr>
              <w:t>BDS</w:t>
            </w:r>
          </w:p>
        </w:tc>
      </w:tr>
      <w:tr w:rsidR="0023409A" w14:paraId="0B4AF4E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E4F2042" w14:textId="77777777" w:rsidR="0023409A" w:rsidRDefault="007F1C8D">
            <w:pPr>
              <w:pStyle w:val="TAL"/>
              <w:keepNext w:val="0"/>
              <w:keepLines w:val="0"/>
              <w:widowControl w:val="0"/>
              <w:jc w:val="center"/>
              <w:rPr>
                <w:szCs w:val="18"/>
              </w:rPr>
            </w:pPr>
            <w:r>
              <w:rPr>
                <w:szCs w:val="18"/>
              </w:rPr>
              <w:lastRenderedPageBreak/>
              <w:t>6</w:t>
            </w:r>
          </w:p>
        </w:tc>
        <w:tc>
          <w:tcPr>
            <w:tcW w:w="1752" w:type="dxa"/>
            <w:tcBorders>
              <w:top w:val="single" w:sz="6" w:space="0" w:color="auto"/>
              <w:left w:val="single" w:sz="6" w:space="0" w:color="auto"/>
              <w:bottom w:val="single" w:sz="6" w:space="0" w:color="auto"/>
              <w:right w:val="single" w:sz="6" w:space="0" w:color="auto"/>
            </w:tcBorders>
          </w:tcPr>
          <w:p w14:paraId="7C956B86" w14:textId="77777777" w:rsidR="0023409A" w:rsidRDefault="007F1C8D">
            <w:pPr>
              <w:pStyle w:val="TAL"/>
              <w:keepNext w:val="0"/>
              <w:keepLines w:val="0"/>
              <w:widowControl w:val="0"/>
              <w:rPr>
                <w:szCs w:val="18"/>
              </w:rPr>
            </w:pPr>
            <w:r>
              <w:rPr>
                <w:szCs w:val="18"/>
              </w:rPr>
              <w:t>NavIC</w:t>
            </w:r>
          </w:p>
        </w:tc>
      </w:tr>
      <w:tr w:rsidR="0023409A" w14:paraId="54E55BBE"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5A33509" w14:textId="77777777" w:rsidR="0023409A" w:rsidRDefault="007F1C8D">
            <w:pPr>
              <w:pStyle w:val="TAL"/>
              <w:keepNext w:val="0"/>
              <w:keepLines w:val="0"/>
              <w:widowControl w:val="0"/>
              <w:jc w:val="center"/>
              <w:rPr>
                <w:szCs w:val="18"/>
              </w:rPr>
            </w:pPr>
            <w:r>
              <w:rPr>
                <w:szCs w:val="18"/>
              </w:rPr>
              <w:t>7-15</w:t>
            </w:r>
          </w:p>
        </w:tc>
        <w:tc>
          <w:tcPr>
            <w:tcW w:w="1752" w:type="dxa"/>
            <w:tcBorders>
              <w:top w:val="single" w:sz="6" w:space="0" w:color="auto"/>
              <w:left w:val="single" w:sz="6" w:space="0" w:color="auto"/>
              <w:bottom w:val="single" w:sz="6" w:space="0" w:color="auto"/>
              <w:right w:val="single" w:sz="6" w:space="0" w:color="auto"/>
            </w:tcBorders>
          </w:tcPr>
          <w:p w14:paraId="71368DA8" w14:textId="77777777" w:rsidR="0023409A" w:rsidRDefault="007F1C8D">
            <w:pPr>
              <w:pStyle w:val="TAL"/>
              <w:keepNext w:val="0"/>
              <w:keepLines w:val="0"/>
              <w:widowControl w:val="0"/>
              <w:rPr>
                <w:szCs w:val="18"/>
              </w:rPr>
            </w:pPr>
            <w:r>
              <w:rPr>
                <w:szCs w:val="18"/>
              </w:rPr>
              <w:t>reserved</w:t>
            </w:r>
          </w:p>
        </w:tc>
      </w:tr>
    </w:tbl>
    <w:p w14:paraId="7DFD6FA5" w14:textId="77777777" w:rsidR="0023409A" w:rsidRDefault="0023409A">
      <w:pPr>
        <w:rPr>
          <w:b/>
        </w:rPr>
      </w:pPr>
    </w:p>
    <w:p w14:paraId="7EB11528" w14:textId="77777777" w:rsidR="0023409A" w:rsidRDefault="007F1C8D">
      <w:pPr>
        <w:pStyle w:val="NO"/>
        <w:ind w:left="1139" w:hanging="855"/>
      </w:pPr>
      <w:r>
        <w:t>NOTE:</w:t>
      </w:r>
      <w:r>
        <w:tab/>
      </w:r>
      <w:r>
        <w:t xml:space="preserve">The time relationship between the system time indicated by </w:t>
      </w:r>
      <w:r>
        <w:rPr>
          <w:i/>
        </w:rPr>
        <w:t>GNSS-ID</w:t>
      </w:r>
      <w:r>
        <w:t xml:space="preserve"> and system time indicated by </w:t>
      </w:r>
      <w:r>
        <w:rPr>
          <w:i/>
        </w:rPr>
        <w:t>gnss</w:t>
      </w:r>
      <w:r>
        <w:rPr>
          <w:i/>
        </w:rPr>
        <w:noBreakHyphen/>
        <w:t>TO-ID</w:t>
      </w:r>
      <w:r>
        <w:t xml:space="preserve"> is given by the following equation:</w:t>
      </w:r>
      <w:r>
        <w:br/>
      </w:r>
      <w:r>
        <w:br/>
        <w:t>t</w:t>
      </w:r>
      <w:r>
        <w:rPr>
          <w:vertAlign w:val="subscript"/>
        </w:rPr>
        <w:t>GNSS</w:t>
      </w:r>
      <w:r>
        <w:t xml:space="preserve"> = t</w:t>
      </w:r>
      <w:r>
        <w:rPr>
          <w:vertAlign w:val="subscript"/>
        </w:rPr>
        <w:t>E</w:t>
      </w:r>
      <w:r>
        <w:t xml:space="preserve"> - ( A</w:t>
      </w:r>
      <w:r>
        <w:rPr>
          <w:vertAlign w:val="subscript"/>
        </w:rPr>
        <w:t>0GGTO</w:t>
      </w:r>
      <w:r>
        <w:t xml:space="preserve"> + A</w:t>
      </w:r>
      <w:r>
        <w:rPr>
          <w:vertAlign w:val="subscript"/>
        </w:rPr>
        <w:t>1GGTO</w:t>
      </w:r>
      <w:r>
        <w:t xml:space="preserve"> (t</w:t>
      </w:r>
      <w:r>
        <w:rPr>
          <w:vertAlign w:val="subscript"/>
        </w:rPr>
        <w:t>E</w:t>
      </w:r>
      <w:r>
        <w:t xml:space="preserve"> - t</w:t>
      </w:r>
      <w:r>
        <w:rPr>
          <w:vertAlign w:val="subscript"/>
        </w:rPr>
        <w:t>GGTO</w:t>
      </w:r>
      <w:r>
        <w:t xml:space="preserve"> + 604800 (WN - WN</w:t>
      </w:r>
      <w:r>
        <w:rPr>
          <w:vertAlign w:val="subscript"/>
        </w:rPr>
        <w:t>GGTO</w:t>
      </w:r>
      <w:r>
        <w:t>)) + A</w:t>
      </w:r>
      <w:r>
        <w:rPr>
          <w:vertAlign w:val="subscript"/>
        </w:rPr>
        <w:t>2GGTO</w:t>
      </w:r>
      <w:r>
        <w:t xml:space="preserve"> (t</w:t>
      </w:r>
      <w:r>
        <w:rPr>
          <w:vertAlign w:val="subscript"/>
        </w:rPr>
        <w:t>E</w:t>
      </w:r>
      <w:r>
        <w:t xml:space="preserve"> - t</w:t>
      </w:r>
      <w:r>
        <w:rPr>
          <w:vertAlign w:val="subscript"/>
        </w:rPr>
        <w:t>GGTO</w:t>
      </w:r>
      <w:r>
        <w:t xml:space="preserve"> + </w:t>
      </w:r>
      <w:r>
        <w:br/>
      </w:r>
      <w:r>
        <w:tab/>
      </w:r>
      <w:r>
        <w:tab/>
      </w:r>
      <w:r>
        <w:tab/>
        <w:t>604800 (WN - WN</w:t>
      </w:r>
      <w:r>
        <w:rPr>
          <w:vertAlign w:val="subscript"/>
        </w:rPr>
        <w:t>GGTO</w:t>
      </w:r>
      <w:r>
        <w:t>))</w:t>
      </w:r>
      <w:r>
        <w:rPr>
          <w:vertAlign w:val="superscript"/>
        </w:rPr>
        <w:t xml:space="preserve">2 </w:t>
      </w:r>
      <w:r>
        <w:t>)</w:t>
      </w:r>
      <w:r>
        <w:br/>
      </w:r>
      <w:r>
        <w:br/>
        <w:t>where</w:t>
      </w:r>
      <w:r>
        <w:br/>
      </w:r>
      <w:r>
        <w:br/>
        <w:t>t</w:t>
      </w:r>
      <w:r>
        <w:rPr>
          <w:vertAlign w:val="subscript"/>
        </w:rPr>
        <w:t>GNSS</w:t>
      </w:r>
      <w:r>
        <w:rPr>
          <w:vertAlign w:val="subscript"/>
        </w:rPr>
        <w:tab/>
      </w:r>
      <w:r>
        <w:tab/>
        <w:t xml:space="preserve">is the system time of week for the GNSS indicated by </w:t>
      </w:r>
      <w:r>
        <w:rPr>
          <w:i/>
        </w:rPr>
        <w:t>gnss-TO-ID</w:t>
      </w:r>
      <w:r>
        <w:t>.</w:t>
      </w:r>
      <w:r>
        <w:br/>
        <w:t>t</w:t>
      </w:r>
      <w:r>
        <w:rPr>
          <w:vertAlign w:val="subscript"/>
        </w:rPr>
        <w:t>E</w:t>
      </w:r>
      <w:r>
        <w:tab/>
      </w:r>
      <w:r>
        <w:tab/>
      </w:r>
      <w:r>
        <w:tab/>
        <w:t xml:space="preserve">is the system time of week for the GNSS indicated by </w:t>
      </w:r>
      <w:r>
        <w:rPr>
          <w:i/>
        </w:rPr>
        <w:t>GNSS-ID</w:t>
      </w:r>
      <w:r>
        <w:t>.</w:t>
      </w:r>
      <w:r>
        <w:br/>
        <w:t>WN</w:t>
      </w:r>
      <w:r>
        <w:tab/>
      </w:r>
      <w:r>
        <w:tab/>
        <w:t xml:space="preserve">is the week number of the GNSS system time indicated by </w:t>
      </w:r>
      <w:r>
        <w:rPr>
          <w:i/>
        </w:rPr>
        <w:t>GNSS-ID</w:t>
      </w:r>
      <w:r>
        <w:t xml:space="preserve"> corresponding to the t</w:t>
      </w:r>
      <w:r>
        <w:rPr>
          <w:vertAlign w:val="subscript"/>
        </w:rPr>
        <w:t>E</w:t>
      </w:r>
      <w:r>
        <w:t xml:space="preserve">. </w:t>
      </w:r>
      <w:r>
        <w:br/>
        <w:t>t</w:t>
      </w:r>
      <w:r>
        <w:rPr>
          <w:vertAlign w:val="subscript"/>
        </w:rPr>
        <w:t>GGTO</w:t>
      </w:r>
      <w:r>
        <w:tab/>
      </w:r>
      <w:r>
        <w:tab/>
        <w:t xml:space="preserve">is the system time of week for the time model data in the GNSS time indicated by </w:t>
      </w:r>
      <w:r>
        <w:rPr>
          <w:i/>
        </w:rPr>
        <w:t>GNSS-ID</w:t>
      </w:r>
      <w:r>
        <w:rPr>
          <w:i/>
        </w:rPr>
        <w:br/>
      </w:r>
      <w:r>
        <w:tab/>
      </w:r>
      <w:r>
        <w:tab/>
      </w:r>
      <w:r>
        <w:tab/>
        <w:t xml:space="preserve">and given by the </w:t>
      </w:r>
      <w:r>
        <w:rPr>
          <w:i/>
        </w:rPr>
        <w:t>gnss</w:t>
      </w:r>
      <w:r>
        <w:rPr>
          <w:i/>
        </w:rPr>
        <w:noBreakHyphen/>
        <w:t>TimeModelRefTime</w:t>
      </w:r>
      <w:r>
        <w:t xml:space="preserve"> field.</w:t>
      </w:r>
      <w:r>
        <w:br/>
        <w:t>WN</w:t>
      </w:r>
      <w:r>
        <w:rPr>
          <w:vertAlign w:val="subscript"/>
        </w:rPr>
        <w:t>GGTO</w:t>
      </w:r>
      <w:r>
        <w:tab/>
        <w:t xml:space="preserve">is the week number for the time model data in the GNSS time indicated by </w:t>
      </w:r>
      <w:r>
        <w:rPr>
          <w:i/>
        </w:rPr>
        <w:t>GNSS-ID</w:t>
      </w:r>
      <w:r>
        <w:rPr>
          <w:i/>
        </w:rPr>
        <w:br/>
      </w:r>
      <w:r>
        <w:tab/>
      </w:r>
      <w:r>
        <w:tab/>
      </w:r>
      <w:r>
        <w:tab/>
        <w:t>corresponding to the t</w:t>
      </w:r>
      <w:r>
        <w:rPr>
          <w:vertAlign w:val="subscript"/>
        </w:rPr>
        <w:t>GGT</w:t>
      </w:r>
      <w:r>
        <w:rPr>
          <w:vertAlign w:val="subscript"/>
        </w:rPr>
        <w:t>O</w:t>
      </w:r>
      <w:r>
        <w:t xml:space="preserve"> and given by the </w:t>
      </w:r>
      <w:r>
        <w:rPr>
          <w:i/>
        </w:rPr>
        <w:t>weekNumber</w:t>
      </w:r>
      <w:r>
        <w:t xml:space="preserve"> field.</w:t>
      </w:r>
      <w:r>
        <w:br/>
        <w:t>A</w:t>
      </w:r>
      <w:r>
        <w:rPr>
          <w:vertAlign w:val="subscript"/>
        </w:rPr>
        <w:t>0GGTO</w:t>
      </w:r>
      <w:r>
        <w:rPr>
          <w:vertAlign w:val="subscript"/>
        </w:rPr>
        <w:tab/>
      </w:r>
      <w:r>
        <w:t xml:space="preserve">is given by the </w:t>
      </w:r>
      <w:r>
        <w:rPr>
          <w:i/>
        </w:rPr>
        <w:t>tA0</w:t>
      </w:r>
      <w:r>
        <w:t xml:space="preserve"> field.</w:t>
      </w:r>
      <w:r>
        <w:br/>
        <w:t>A</w:t>
      </w:r>
      <w:r>
        <w:rPr>
          <w:vertAlign w:val="subscript"/>
        </w:rPr>
        <w:t>1GGTO</w:t>
      </w:r>
      <w:r>
        <w:rPr>
          <w:vertAlign w:val="subscript"/>
        </w:rPr>
        <w:tab/>
      </w:r>
      <w:r>
        <w:t xml:space="preserve">is given by the </w:t>
      </w:r>
      <w:r>
        <w:rPr>
          <w:i/>
        </w:rPr>
        <w:t>tA1</w:t>
      </w:r>
      <w:r>
        <w:t xml:space="preserve"> field.</w:t>
      </w:r>
      <w:r>
        <w:br/>
        <w:t>A</w:t>
      </w:r>
      <w:r>
        <w:rPr>
          <w:vertAlign w:val="subscript"/>
        </w:rPr>
        <w:t>2GGTO</w:t>
      </w:r>
      <w:r>
        <w:rPr>
          <w:vertAlign w:val="subscript"/>
        </w:rPr>
        <w:tab/>
      </w:r>
      <w:r>
        <w:t xml:space="preserve">is given by the </w:t>
      </w:r>
      <w:r>
        <w:rPr>
          <w:i/>
        </w:rPr>
        <w:t>tA2</w:t>
      </w:r>
      <w:r>
        <w:t xml:space="preserve"> field.</w:t>
      </w:r>
      <w:r>
        <w:br/>
      </w:r>
      <w:r>
        <w:br/>
        <w:t xml:space="preserve">If the </w:t>
      </w:r>
      <w:r>
        <w:rPr>
          <w:i/>
        </w:rPr>
        <w:t>tA1</w:t>
      </w:r>
      <w:r>
        <w:rPr>
          <w:vertAlign w:val="subscript"/>
        </w:rPr>
        <w:t xml:space="preserve"> </w:t>
      </w:r>
      <w:r>
        <w:t xml:space="preserve">and </w:t>
      </w:r>
      <w:r>
        <w:rPr>
          <w:i/>
        </w:rPr>
        <w:t>tA2</w:t>
      </w:r>
      <w:r>
        <w:rPr>
          <w:vertAlign w:val="subscript"/>
        </w:rPr>
        <w:t xml:space="preserve"> </w:t>
      </w:r>
      <w:r>
        <w:t xml:space="preserve">are not included in the </w:t>
      </w:r>
      <w:r>
        <w:rPr>
          <w:i/>
          <w:snapToGrid w:val="0"/>
        </w:rPr>
        <w:t>GNSS-TimeModelElement</w:t>
      </w:r>
      <w:r>
        <w:rPr>
          <w:snapToGrid w:val="0"/>
        </w:rPr>
        <w:t xml:space="preserve">, the target device assumes </w:t>
      </w:r>
      <w:r>
        <w:t>A</w:t>
      </w:r>
      <w:r>
        <w:rPr>
          <w:vertAlign w:val="subscript"/>
        </w:rPr>
        <w:t xml:space="preserve">1GGTO </w:t>
      </w:r>
      <w:r>
        <w:t>and A</w:t>
      </w:r>
      <w:r>
        <w:rPr>
          <w:vertAlign w:val="subscript"/>
        </w:rPr>
        <w:t xml:space="preserve">2GGTO </w:t>
      </w:r>
      <w:r>
        <w:t>are eq</w:t>
      </w:r>
      <w:r>
        <w:t>ual to zero.</w:t>
      </w:r>
    </w:p>
    <w:p w14:paraId="6A85A86C" w14:textId="77777777" w:rsidR="0023409A" w:rsidRDefault="007F1C8D">
      <w:pPr>
        <w:pStyle w:val="NO"/>
      </w:pPr>
      <w:r>
        <w:tab/>
        <w:t xml:space="preserve">The GNSS system times in the IE </w:t>
      </w:r>
      <w:r>
        <w:rPr>
          <w:i/>
        </w:rPr>
        <w:t>GNSS-TimeModelList</w:t>
      </w:r>
      <w:r>
        <w:t xml:space="preserve"> and used in the equation above are all given in Time of Week (TOW) and Week Number (WN) in the indicted GNSS specific system time. For conversion between TOW/WN and Day Number/Time of Day (</w:t>
      </w:r>
      <w:r>
        <w:rPr>
          <w:i/>
        </w:rPr>
        <w:t>gn</w:t>
      </w:r>
      <w:r>
        <w:rPr>
          <w:i/>
        </w:rPr>
        <w:t>ss-DayNumber</w:t>
      </w:r>
      <w:r>
        <w:t>/</w:t>
      </w:r>
      <w:r>
        <w:rPr>
          <w:i/>
        </w:rPr>
        <w:t>gnss-TimeOfDay</w:t>
      </w:r>
      <w:r>
        <w:t>) a GNSS week consists of 7 days since the origin of the particular GNSS System time (with the week number count starting at 0), and a day consists of 86400 seconds.</w:t>
      </w:r>
    </w:p>
    <w:p w14:paraId="249B320B" w14:textId="77777777" w:rsidR="0023409A" w:rsidRDefault="007F1C8D">
      <w:pPr>
        <w:pStyle w:val="Heading4"/>
      </w:pPr>
      <w:bookmarkStart w:id="1492" w:name="_Toc52547895"/>
      <w:bookmarkStart w:id="1493" w:name="_Toc52548425"/>
      <w:bookmarkStart w:id="1494" w:name="_Toc37680919"/>
      <w:bookmarkStart w:id="1495" w:name="_Toc90719671"/>
      <w:bookmarkStart w:id="1496" w:name="_Toc46486490"/>
      <w:bookmarkStart w:id="1497" w:name="_Toc52546835"/>
      <w:bookmarkStart w:id="1498" w:name="_Toc27765238"/>
      <w:bookmarkStart w:id="1499" w:name="_Toc52547365"/>
      <w:r>
        <w:t>–</w:t>
      </w:r>
      <w:r>
        <w:tab/>
      </w:r>
      <w:r>
        <w:rPr>
          <w:i/>
          <w:snapToGrid w:val="0"/>
        </w:rPr>
        <w:t>GNSS-DifferentialCorrections</w:t>
      </w:r>
      <w:bookmarkEnd w:id="1492"/>
      <w:bookmarkEnd w:id="1493"/>
      <w:bookmarkEnd w:id="1494"/>
      <w:bookmarkEnd w:id="1495"/>
      <w:bookmarkEnd w:id="1496"/>
      <w:bookmarkEnd w:id="1497"/>
      <w:bookmarkEnd w:id="1498"/>
      <w:bookmarkEnd w:id="1499"/>
    </w:p>
    <w:p w14:paraId="70DB9EAB" w14:textId="77777777" w:rsidR="0023409A" w:rsidRDefault="007F1C8D">
      <w:pPr>
        <w:keepLines/>
      </w:pPr>
      <w:r>
        <w:t xml:space="preserve">The IE </w:t>
      </w:r>
      <w:r>
        <w:rPr>
          <w:i/>
        </w:rPr>
        <w:t>GNSS-DifferentialCorrecti</w:t>
      </w:r>
      <w:r>
        <w:rPr>
          <w:i/>
        </w:rPr>
        <w:t xml:space="preserve">ons </w:t>
      </w:r>
      <w:r>
        <w:t>is used by the location server to provide differential GNSS corrections to the target device for a specific GNSS. Differential corrections can be provided for up to 3 signals per GNSS.</w:t>
      </w:r>
    </w:p>
    <w:p w14:paraId="3462FBAF" w14:textId="77777777" w:rsidR="0023409A" w:rsidRDefault="007F1C8D">
      <w:pPr>
        <w:pStyle w:val="PL"/>
        <w:shd w:val="clear" w:color="auto" w:fill="E6E6E6"/>
      </w:pPr>
      <w:r>
        <w:t>-- ASN1START</w:t>
      </w:r>
    </w:p>
    <w:p w14:paraId="545E4243" w14:textId="77777777" w:rsidR="0023409A" w:rsidRDefault="0023409A">
      <w:pPr>
        <w:pStyle w:val="PL"/>
        <w:shd w:val="clear" w:color="auto" w:fill="E6E6E6"/>
        <w:rPr>
          <w:snapToGrid w:val="0"/>
        </w:rPr>
      </w:pPr>
    </w:p>
    <w:p w14:paraId="3F20EE70" w14:textId="77777777" w:rsidR="0023409A" w:rsidRDefault="007F1C8D">
      <w:pPr>
        <w:pStyle w:val="PL"/>
        <w:shd w:val="clear" w:color="auto" w:fill="E6E6E6"/>
        <w:rPr>
          <w:snapToGrid w:val="0"/>
        </w:rPr>
      </w:pPr>
      <w:r>
        <w:rPr>
          <w:snapToGrid w:val="0"/>
        </w:rPr>
        <w:t>GNSS-DifferentialCorrections ::= SEQUENCE {</w:t>
      </w:r>
    </w:p>
    <w:p w14:paraId="6D682051" w14:textId="77777777" w:rsidR="0023409A" w:rsidRDefault="007F1C8D">
      <w:pPr>
        <w:pStyle w:val="PL"/>
        <w:shd w:val="clear" w:color="auto" w:fill="E6E6E6"/>
      </w:pPr>
      <w:r>
        <w:tab/>
        <w:t>dgnss-RefTime</w:t>
      </w:r>
      <w:r>
        <w:tab/>
      </w:r>
      <w:r>
        <w:tab/>
        <w:t>INTEGER (0..3599),</w:t>
      </w:r>
    </w:p>
    <w:p w14:paraId="4EACB744" w14:textId="77777777" w:rsidR="0023409A" w:rsidRDefault="007F1C8D">
      <w:pPr>
        <w:pStyle w:val="PL"/>
        <w:shd w:val="clear" w:color="auto" w:fill="E6E6E6"/>
      </w:pPr>
      <w:r>
        <w:tab/>
        <w:t>dgnss-SgnTypeList</w:t>
      </w:r>
      <w:r>
        <w:tab/>
        <w:t>DGNSS-SgnTypeList,</w:t>
      </w:r>
    </w:p>
    <w:p w14:paraId="52FF7EA6" w14:textId="77777777" w:rsidR="0023409A" w:rsidRDefault="007F1C8D">
      <w:pPr>
        <w:pStyle w:val="PL"/>
        <w:shd w:val="clear" w:color="auto" w:fill="E6E6E6"/>
      </w:pPr>
      <w:r>
        <w:tab/>
        <w:t>...</w:t>
      </w:r>
    </w:p>
    <w:p w14:paraId="2EAA8311" w14:textId="77777777" w:rsidR="0023409A" w:rsidRDefault="007F1C8D">
      <w:pPr>
        <w:pStyle w:val="PL"/>
        <w:shd w:val="clear" w:color="auto" w:fill="E6E6E6"/>
      </w:pPr>
      <w:r>
        <w:t>}</w:t>
      </w:r>
    </w:p>
    <w:p w14:paraId="5E72F811" w14:textId="77777777" w:rsidR="0023409A" w:rsidRDefault="0023409A">
      <w:pPr>
        <w:pStyle w:val="PL"/>
        <w:shd w:val="clear" w:color="auto" w:fill="E6E6E6"/>
      </w:pPr>
    </w:p>
    <w:p w14:paraId="7BA39CA8" w14:textId="77777777" w:rsidR="0023409A" w:rsidRDefault="007F1C8D">
      <w:pPr>
        <w:pStyle w:val="PL"/>
        <w:shd w:val="clear" w:color="auto" w:fill="E6E6E6"/>
      </w:pPr>
      <w:r>
        <w:t>DGNSS-SgnTypeList ::= SEQUENCE (SIZE (1..3)) OF DGNSS-SgnTypeElement</w:t>
      </w:r>
    </w:p>
    <w:p w14:paraId="4EBDDC3B" w14:textId="77777777" w:rsidR="0023409A" w:rsidRDefault="0023409A">
      <w:pPr>
        <w:pStyle w:val="PL"/>
        <w:shd w:val="clear" w:color="auto" w:fill="E6E6E6"/>
      </w:pPr>
    </w:p>
    <w:p w14:paraId="64B69F5E" w14:textId="77777777" w:rsidR="0023409A" w:rsidRDefault="007F1C8D">
      <w:pPr>
        <w:pStyle w:val="PL"/>
        <w:shd w:val="clear" w:color="auto" w:fill="E6E6E6"/>
      </w:pPr>
      <w:r>
        <w:t>DGNSS-SgnTypeElement ::= SEQUENCE {</w:t>
      </w:r>
    </w:p>
    <w:p w14:paraId="4D0CD47B" w14:textId="77777777" w:rsidR="0023409A" w:rsidRDefault="007F1C8D">
      <w:pPr>
        <w:pStyle w:val="PL"/>
        <w:shd w:val="clear" w:color="auto" w:fill="E6E6E6"/>
      </w:pPr>
      <w:r>
        <w:tab/>
        <w:t>gnss-SignalID</w:t>
      </w:r>
      <w:r>
        <w:tab/>
      </w:r>
      <w:r>
        <w:tab/>
        <w:t>GNSS-Sign</w:t>
      </w:r>
      <w:r>
        <w:t>alID,</w:t>
      </w:r>
    </w:p>
    <w:p w14:paraId="00404BC7" w14:textId="77777777" w:rsidR="0023409A" w:rsidRDefault="007F1C8D">
      <w:pPr>
        <w:pStyle w:val="PL"/>
        <w:shd w:val="clear" w:color="auto" w:fill="E6E6E6"/>
      </w:pPr>
      <w:r>
        <w:tab/>
        <w:t>gnss-StatusHealth</w:t>
      </w:r>
      <w:r>
        <w:tab/>
        <w:t>INTEGER (0..7),</w:t>
      </w:r>
    </w:p>
    <w:p w14:paraId="3DA7C3A5" w14:textId="77777777" w:rsidR="0023409A" w:rsidRDefault="007F1C8D">
      <w:pPr>
        <w:pStyle w:val="PL"/>
        <w:shd w:val="clear" w:color="auto" w:fill="E6E6E6"/>
      </w:pPr>
      <w:r>
        <w:tab/>
        <w:t>dgnss-SatList</w:t>
      </w:r>
      <w:r>
        <w:tab/>
      </w:r>
      <w:r>
        <w:tab/>
        <w:t>DGNSS-SatList,</w:t>
      </w:r>
    </w:p>
    <w:p w14:paraId="68096D2D" w14:textId="77777777" w:rsidR="0023409A" w:rsidRDefault="007F1C8D">
      <w:pPr>
        <w:pStyle w:val="PL"/>
        <w:shd w:val="clear" w:color="auto" w:fill="E6E6E6"/>
      </w:pPr>
      <w:r>
        <w:tab/>
        <w:t>...</w:t>
      </w:r>
    </w:p>
    <w:p w14:paraId="4CAE5693" w14:textId="77777777" w:rsidR="0023409A" w:rsidRDefault="007F1C8D">
      <w:pPr>
        <w:pStyle w:val="PL"/>
        <w:shd w:val="clear" w:color="auto" w:fill="E6E6E6"/>
      </w:pPr>
      <w:r>
        <w:lastRenderedPageBreak/>
        <w:t>}</w:t>
      </w:r>
    </w:p>
    <w:p w14:paraId="573C2F93" w14:textId="77777777" w:rsidR="0023409A" w:rsidRDefault="0023409A">
      <w:pPr>
        <w:pStyle w:val="PL"/>
        <w:shd w:val="clear" w:color="auto" w:fill="E6E6E6"/>
      </w:pPr>
    </w:p>
    <w:p w14:paraId="3AFA0301" w14:textId="77777777" w:rsidR="0023409A" w:rsidRDefault="007F1C8D">
      <w:pPr>
        <w:pStyle w:val="PL"/>
        <w:shd w:val="clear" w:color="auto" w:fill="E6E6E6"/>
      </w:pPr>
      <w:r>
        <w:t>DGNSS-SatList ::= SEQUENCE (SIZE (1..64)) OF DGNSS-CorrectionsElement</w:t>
      </w:r>
    </w:p>
    <w:p w14:paraId="245206B8" w14:textId="77777777" w:rsidR="0023409A" w:rsidRDefault="0023409A">
      <w:pPr>
        <w:pStyle w:val="PL"/>
        <w:shd w:val="clear" w:color="auto" w:fill="E6E6E6"/>
      </w:pPr>
    </w:p>
    <w:p w14:paraId="79D89403" w14:textId="77777777" w:rsidR="0023409A" w:rsidRDefault="007F1C8D">
      <w:pPr>
        <w:pStyle w:val="PL"/>
        <w:shd w:val="clear" w:color="auto" w:fill="E6E6E6"/>
      </w:pPr>
      <w:r>
        <w:t>DGNSS-CorrectionsElement ::= SEQUENCE {</w:t>
      </w:r>
    </w:p>
    <w:p w14:paraId="04B328C3" w14:textId="77777777" w:rsidR="0023409A" w:rsidRDefault="007F1C8D">
      <w:pPr>
        <w:pStyle w:val="PL"/>
        <w:shd w:val="clear" w:color="auto" w:fill="E6E6E6"/>
      </w:pPr>
      <w:r>
        <w:tab/>
        <w:t>svID</w:t>
      </w:r>
      <w:r>
        <w:tab/>
      </w:r>
      <w:r>
        <w:tab/>
      </w:r>
      <w:r>
        <w:tab/>
      </w:r>
      <w:r>
        <w:tab/>
        <w:t>SV-ID,</w:t>
      </w:r>
    </w:p>
    <w:p w14:paraId="682F6314" w14:textId="77777777" w:rsidR="0023409A" w:rsidRDefault="007F1C8D">
      <w:pPr>
        <w:pStyle w:val="PL"/>
        <w:shd w:val="clear" w:color="auto" w:fill="E6E6E6"/>
      </w:pPr>
      <w:r>
        <w:tab/>
        <w:t>iod</w:t>
      </w:r>
      <w:r>
        <w:tab/>
      </w:r>
      <w:r>
        <w:tab/>
      </w:r>
      <w:r>
        <w:tab/>
      </w:r>
      <w:r>
        <w:tab/>
      </w:r>
      <w:r>
        <w:rPr>
          <w:snapToGrid w:val="0"/>
        </w:rPr>
        <w:t>BIT STRING (SIZE(11))</w:t>
      </w:r>
      <w:r>
        <w:t>,</w:t>
      </w:r>
    </w:p>
    <w:p w14:paraId="7CF8F6D7" w14:textId="77777777" w:rsidR="0023409A" w:rsidRDefault="007F1C8D">
      <w:pPr>
        <w:pStyle w:val="PL"/>
        <w:shd w:val="clear" w:color="auto" w:fill="E6E6E6"/>
      </w:pPr>
      <w:r>
        <w:tab/>
        <w:t>udre</w:t>
      </w:r>
      <w:r>
        <w:tab/>
      </w:r>
      <w:r>
        <w:tab/>
      </w:r>
      <w:r>
        <w:tab/>
      </w:r>
      <w:r>
        <w:tab/>
        <w:t>INTEGER (</w:t>
      </w:r>
      <w:r>
        <w:t>0..3),</w:t>
      </w:r>
      <w:r>
        <w:tab/>
      </w:r>
      <w:r>
        <w:tab/>
      </w:r>
    </w:p>
    <w:p w14:paraId="76228A9E" w14:textId="77777777" w:rsidR="0023409A" w:rsidRDefault="007F1C8D">
      <w:pPr>
        <w:pStyle w:val="PL"/>
        <w:shd w:val="clear" w:color="auto" w:fill="E6E6E6"/>
      </w:pPr>
      <w:r>
        <w:tab/>
        <w:t>pseudoRangeCor</w:t>
      </w:r>
      <w:r>
        <w:tab/>
      </w:r>
      <w:r>
        <w:tab/>
        <w:t>INTEGER (-2047..2047),</w:t>
      </w:r>
    </w:p>
    <w:p w14:paraId="262CBA9F" w14:textId="77777777" w:rsidR="0023409A" w:rsidRDefault="007F1C8D">
      <w:pPr>
        <w:pStyle w:val="PL"/>
        <w:shd w:val="clear" w:color="auto" w:fill="E6E6E6"/>
      </w:pPr>
      <w:r>
        <w:tab/>
        <w:t>rangeRateCor</w:t>
      </w:r>
      <w:r>
        <w:tab/>
      </w:r>
      <w:r>
        <w:tab/>
        <w:t>INTEGER (-127..127),</w:t>
      </w:r>
    </w:p>
    <w:p w14:paraId="1D003CE8" w14:textId="77777777" w:rsidR="0023409A" w:rsidRDefault="007F1C8D">
      <w:pPr>
        <w:pStyle w:val="PL"/>
        <w:shd w:val="clear" w:color="auto" w:fill="E6E6E6"/>
      </w:pPr>
      <w:r>
        <w:tab/>
        <w:t>udreGrowthRate</w:t>
      </w:r>
      <w:r>
        <w:tab/>
      </w:r>
      <w:r>
        <w:tab/>
        <w:t>INTEGER (0..7)</w:t>
      </w:r>
      <w:r>
        <w:tab/>
      </w:r>
      <w:r>
        <w:tab/>
      </w:r>
      <w:r>
        <w:tab/>
        <w:t>OPTIONAL,</w:t>
      </w:r>
      <w:r>
        <w:rPr>
          <w:snapToGrid w:val="0"/>
        </w:rPr>
        <w:tab/>
        <w:t>-- Need ON</w:t>
      </w:r>
    </w:p>
    <w:p w14:paraId="2D2D4D46" w14:textId="77777777" w:rsidR="0023409A" w:rsidRDefault="007F1C8D">
      <w:pPr>
        <w:pStyle w:val="PL"/>
        <w:shd w:val="clear" w:color="auto" w:fill="E6E6E6"/>
      </w:pPr>
      <w:r>
        <w:tab/>
        <w:t>udreValidityTime</w:t>
      </w:r>
      <w:r>
        <w:tab/>
        <w:t>INTEGER (0..7)</w:t>
      </w:r>
      <w:r>
        <w:tab/>
      </w:r>
      <w:r>
        <w:tab/>
      </w:r>
      <w:r>
        <w:tab/>
        <w:t>OPTIONAL,</w:t>
      </w:r>
      <w:r>
        <w:rPr>
          <w:snapToGrid w:val="0"/>
        </w:rPr>
        <w:tab/>
        <w:t>-- Need ON</w:t>
      </w:r>
      <w:r>
        <w:tab/>
      </w:r>
    </w:p>
    <w:p w14:paraId="3DFA4AB9" w14:textId="77777777" w:rsidR="0023409A" w:rsidRDefault="007F1C8D">
      <w:pPr>
        <w:pStyle w:val="PL"/>
        <w:shd w:val="clear" w:color="auto" w:fill="E6E6E6"/>
      </w:pPr>
      <w:r>
        <w:tab/>
        <w:t>...</w:t>
      </w:r>
    </w:p>
    <w:p w14:paraId="4611824F" w14:textId="77777777" w:rsidR="0023409A" w:rsidRDefault="007F1C8D">
      <w:pPr>
        <w:pStyle w:val="PL"/>
        <w:shd w:val="clear" w:color="auto" w:fill="E6E6E6"/>
      </w:pPr>
      <w:r>
        <w:t>}</w:t>
      </w:r>
    </w:p>
    <w:p w14:paraId="28C0E824" w14:textId="77777777" w:rsidR="0023409A" w:rsidRDefault="0023409A">
      <w:pPr>
        <w:pStyle w:val="PL"/>
        <w:shd w:val="clear" w:color="auto" w:fill="E6E6E6"/>
      </w:pPr>
    </w:p>
    <w:p w14:paraId="0B9685F2" w14:textId="77777777" w:rsidR="0023409A" w:rsidRDefault="007F1C8D">
      <w:pPr>
        <w:pStyle w:val="PL"/>
        <w:shd w:val="clear" w:color="auto" w:fill="E6E6E6"/>
      </w:pPr>
      <w:r>
        <w:t>-- ASN1STOP</w:t>
      </w:r>
    </w:p>
    <w:p w14:paraId="289D58BA"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656638E" w14:textId="77777777">
        <w:trPr>
          <w:cantSplit/>
          <w:tblHeader/>
        </w:trPr>
        <w:tc>
          <w:tcPr>
            <w:tcW w:w="9639" w:type="dxa"/>
          </w:tcPr>
          <w:p w14:paraId="376199CF" w14:textId="77777777" w:rsidR="0023409A" w:rsidRDefault="007F1C8D">
            <w:pPr>
              <w:pStyle w:val="TAH"/>
              <w:keepNext w:val="0"/>
              <w:keepLines w:val="0"/>
              <w:widowControl w:val="0"/>
            </w:pPr>
            <w:r>
              <w:rPr>
                <w:i/>
                <w:snapToGrid w:val="0"/>
              </w:rPr>
              <w:t>GNSS-DifferentialCorrections</w:t>
            </w:r>
            <w:r>
              <w:rPr>
                <w:iCs/>
              </w:rPr>
              <w:t xml:space="preserve"> field descriptions</w:t>
            </w:r>
          </w:p>
        </w:tc>
      </w:tr>
      <w:tr w:rsidR="0023409A" w14:paraId="099FFBB0" w14:textId="77777777">
        <w:trPr>
          <w:cantSplit/>
        </w:trPr>
        <w:tc>
          <w:tcPr>
            <w:tcW w:w="9639" w:type="dxa"/>
          </w:tcPr>
          <w:p w14:paraId="2B3611C2" w14:textId="77777777" w:rsidR="0023409A" w:rsidRDefault="007F1C8D">
            <w:pPr>
              <w:pStyle w:val="TAL"/>
              <w:keepNext w:val="0"/>
              <w:keepLines w:val="0"/>
              <w:widowControl w:val="0"/>
              <w:rPr>
                <w:b/>
                <w:i/>
              </w:rPr>
            </w:pPr>
            <w:r>
              <w:rPr>
                <w:b/>
                <w:i/>
              </w:rPr>
              <w:t>dgnss-RefTime</w:t>
            </w:r>
          </w:p>
          <w:p w14:paraId="54540AC7" w14:textId="77777777" w:rsidR="0023409A" w:rsidRDefault="007F1C8D">
            <w:pPr>
              <w:pStyle w:val="TAL"/>
              <w:keepNext w:val="0"/>
              <w:keepLines w:val="0"/>
              <w:widowControl w:val="0"/>
            </w:pPr>
            <w:r>
              <w:t xml:space="preserve">This field specifies the time for which the DGNSS corrections are valid, modulo 1 hour. </w:t>
            </w:r>
            <w:r>
              <w:rPr>
                <w:i/>
              </w:rPr>
              <w:t>dgnss-RefTime</w:t>
            </w:r>
            <w:r>
              <w:t xml:space="preserve"> is given in GNSS specific system time.</w:t>
            </w:r>
          </w:p>
          <w:p w14:paraId="372E6330" w14:textId="77777777" w:rsidR="0023409A" w:rsidRDefault="007F1C8D">
            <w:pPr>
              <w:pStyle w:val="TAL"/>
              <w:keepNext w:val="0"/>
              <w:keepLines w:val="0"/>
              <w:widowControl w:val="0"/>
            </w:pPr>
            <w:r>
              <w:t>Scale factor 1</w:t>
            </w:r>
            <w:r>
              <w:noBreakHyphen/>
              <w:t>second.</w:t>
            </w:r>
          </w:p>
        </w:tc>
      </w:tr>
      <w:tr w:rsidR="0023409A" w14:paraId="1A5E2D25" w14:textId="77777777">
        <w:trPr>
          <w:cantSplit/>
        </w:trPr>
        <w:tc>
          <w:tcPr>
            <w:tcW w:w="9639" w:type="dxa"/>
          </w:tcPr>
          <w:p w14:paraId="59873AD8" w14:textId="77777777" w:rsidR="0023409A" w:rsidRDefault="007F1C8D">
            <w:pPr>
              <w:pStyle w:val="TALCharChar"/>
              <w:keepNext w:val="0"/>
              <w:keepLines w:val="0"/>
              <w:widowControl w:val="0"/>
              <w:rPr>
                <w:b/>
                <w:bCs/>
                <w:i/>
                <w:iCs/>
                <w:lang w:eastAsia="en-GB"/>
              </w:rPr>
            </w:pPr>
            <w:r>
              <w:rPr>
                <w:b/>
                <w:bCs/>
                <w:i/>
                <w:iCs/>
                <w:lang w:eastAsia="en-GB"/>
              </w:rPr>
              <w:t>dgnss-SgnTypeList</w:t>
            </w:r>
          </w:p>
          <w:p w14:paraId="33E95B3E" w14:textId="77777777" w:rsidR="0023409A" w:rsidRDefault="007F1C8D">
            <w:pPr>
              <w:pStyle w:val="TALCharChar"/>
              <w:keepNext w:val="0"/>
              <w:keepLines w:val="0"/>
              <w:widowControl w:val="0"/>
              <w:rPr>
                <w:bCs/>
                <w:iCs/>
                <w:lang w:eastAsia="en-GB"/>
              </w:rPr>
            </w:pPr>
            <w:r>
              <w:rPr>
                <w:bCs/>
                <w:iCs/>
                <w:lang w:eastAsia="en-GB"/>
              </w:rPr>
              <w:t xml:space="preserve">This list includes differential correction data for different GNSS signal types, identified by </w:t>
            </w:r>
            <w:r>
              <w:rPr>
                <w:i/>
              </w:rPr>
              <w:t>GNSS-SignalID</w:t>
            </w:r>
            <w:r>
              <w:rPr>
                <w:bCs/>
                <w:iCs/>
                <w:lang w:eastAsia="en-GB"/>
              </w:rPr>
              <w:t>.</w:t>
            </w:r>
          </w:p>
        </w:tc>
      </w:tr>
      <w:tr w:rsidR="0023409A" w14:paraId="015AFCBE" w14:textId="77777777">
        <w:trPr>
          <w:cantSplit/>
        </w:trPr>
        <w:tc>
          <w:tcPr>
            <w:tcW w:w="9639" w:type="dxa"/>
          </w:tcPr>
          <w:p w14:paraId="29F6B331" w14:textId="77777777" w:rsidR="0023409A" w:rsidRDefault="007F1C8D">
            <w:pPr>
              <w:pStyle w:val="TALCharChar"/>
              <w:keepNext w:val="0"/>
              <w:keepLines w:val="0"/>
              <w:widowControl w:val="0"/>
              <w:rPr>
                <w:b/>
                <w:bCs/>
                <w:i/>
                <w:iCs/>
                <w:lang w:eastAsia="en-GB"/>
              </w:rPr>
            </w:pPr>
            <w:r>
              <w:rPr>
                <w:b/>
                <w:bCs/>
                <w:i/>
                <w:iCs/>
                <w:lang w:eastAsia="en-GB"/>
              </w:rPr>
              <w:t>gnss-StatusHealth</w:t>
            </w:r>
          </w:p>
          <w:p w14:paraId="784534F7" w14:textId="77777777" w:rsidR="0023409A" w:rsidRDefault="007F1C8D">
            <w:pPr>
              <w:pStyle w:val="TAL"/>
              <w:keepNext w:val="0"/>
              <w:keepLines w:val="0"/>
              <w:widowControl w:val="0"/>
              <w:rPr>
                <w:bCs/>
                <w:i/>
                <w:iCs/>
              </w:rPr>
            </w:pPr>
            <w:r>
              <w:rPr>
                <w:bCs/>
                <w:iCs/>
              </w:rPr>
              <w:t xml:space="preserve">This field specifies </w:t>
            </w:r>
            <w:r>
              <w:t xml:space="preserve">the status of the differential corrections. The values of this field and their respective meanings are defined as in table </w:t>
            </w:r>
            <w:r>
              <w:rPr>
                <w:bCs/>
                <w:i/>
                <w:iCs/>
              </w:rPr>
              <w:t xml:space="preserve">gnss-StatusHealth </w:t>
            </w:r>
            <w:r>
              <w:rPr>
                <w:bCs/>
                <w:iCs/>
              </w:rPr>
              <w:t>Value to Indication relation below.</w:t>
            </w:r>
          </w:p>
          <w:p w14:paraId="120DE397" w14:textId="77777777" w:rsidR="0023409A" w:rsidRDefault="007F1C8D">
            <w:pPr>
              <w:pStyle w:val="TAL"/>
              <w:keepNext w:val="0"/>
              <w:keepLines w:val="0"/>
              <w:widowControl w:val="0"/>
            </w:pPr>
            <w:r>
              <w:t>The first six values in this field indicate valid differential corrections. Whe</w:t>
            </w:r>
            <w:r>
              <w:t>n using the values described below, the "UDRE Scale Factor" value is applied to the UDRE values contained in the element. The purpose is to indicate an estimate in the amount of error in the corrections.</w:t>
            </w:r>
          </w:p>
          <w:p w14:paraId="39E0D513" w14:textId="77777777" w:rsidR="0023409A" w:rsidRDefault="007F1C8D">
            <w:pPr>
              <w:pStyle w:val="TAL"/>
              <w:keepNext w:val="0"/>
              <w:keepLines w:val="0"/>
              <w:widowControl w:val="0"/>
            </w:pPr>
            <w:r>
              <w:t>The value "110" indicates that the source of the dif</w:t>
            </w:r>
            <w:r>
              <w:t xml:space="preserve">ferential corrections (e.g., reference station or external DGNSS network) is currently not being monitored. The value "111" indicates that the corrections provided by the source are invalid, as judged by the source. </w:t>
            </w:r>
          </w:p>
        </w:tc>
      </w:tr>
      <w:tr w:rsidR="0023409A" w14:paraId="3D76EB90" w14:textId="77777777">
        <w:trPr>
          <w:cantSplit/>
        </w:trPr>
        <w:tc>
          <w:tcPr>
            <w:tcW w:w="9639" w:type="dxa"/>
          </w:tcPr>
          <w:p w14:paraId="1A9EB967" w14:textId="77777777" w:rsidR="0023409A" w:rsidRDefault="007F1C8D">
            <w:pPr>
              <w:pStyle w:val="TAL"/>
              <w:keepNext w:val="0"/>
              <w:keepLines w:val="0"/>
              <w:widowControl w:val="0"/>
              <w:rPr>
                <w:b/>
                <w:i/>
              </w:rPr>
            </w:pPr>
            <w:r>
              <w:rPr>
                <w:b/>
                <w:i/>
              </w:rPr>
              <w:t>dgnss-SatList</w:t>
            </w:r>
          </w:p>
          <w:p w14:paraId="563B569F" w14:textId="77777777" w:rsidR="0023409A" w:rsidRDefault="007F1C8D">
            <w:pPr>
              <w:pStyle w:val="TAL"/>
              <w:keepNext w:val="0"/>
              <w:keepLines w:val="0"/>
              <w:widowControl w:val="0"/>
              <w:rPr>
                <w:b/>
                <w:i/>
              </w:rPr>
            </w:pPr>
            <w:r>
              <w:rPr>
                <w:bCs/>
                <w:iCs/>
              </w:rPr>
              <w:t>This list includes diffe</w:t>
            </w:r>
            <w:r>
              <w:rPr>
                <w:bCs/>
                <w:iCs/>
              </w:rPr>
              <w:t xml:space="preserve">rential correction data for different GNSS satellites, identified by </w:t>
            </w:r>
            <w:r>
              <w:rPr>
                <w:i/>
              </w:rPr>
              <w:t>SV-ID</w:t>
            </w:r>
            <w:r>
              <w:rPr>
                <w:bCs/>
                <w:iCs/>
              </w:rPr>
              <w:t>.</w:t>
            </w:r>
          </w:p>
        </w:tc>
      </w:tr>
      <w:tr w:rsidR="0023409A" w14:paraId="4EFB3274" w14:textId="77777777">
        <w:trPr>
          <w:cantSplit/>
        </w:trPr>
        <w:tc>
          <w:tcPr>
            <w:tcW w:w="9639" w:type="dxa"/>
          </w:tcPr>
          <w:p w14:paraId="1637D4B9" w14:textId="77777777" w:rsidR="0023409A" w:rsidRDefault="007F1C8D">
            <w:pPr>
              <w:pStyle w:val="TAL"/>
              <w:keepNext w:val="0"/>
              <w:keepLines w:val="0"/>
              <w:widowControl w:val="0"/>
              <w:rPr>
                <w:b/>
                <w:i/>
              </w:rPr>
            </w:pPr>
            <w:r>
              <w:rPr>
                <w:b/>
                <w:i/>
              </w:rPr>
              <w:t>iod</w:t>
            </w:r>
          </w:p>
          <w:p w14:paraId="76E875C6" w14:textId="77777777" w:rsidR="0023409A" w:rsidRDefault="007F1C8D">
            <w:pPr>
              <w:pStyle w:val="TAL"/>
              <w:keepNext w:val="0"/>
              <w:keepLines w:val="0"/>
              <w:widowControl w:val="0"/>
            </w:pPr>
            <w:r>
              <w:t xml:space="preserve">This field specifies the Issue of Data field which contains the identity for the </w:t>
            </w:r>
            <w:r>
              <w:rPr>
                <w:i/>
              </w:rPr>
              <w:t>GNSS-NavigationModel.</w:t>
            </w:r>
          </w:p>
        </w:tc>
      </w:tr>
      <w:tr w:rsidR="0023409A" w14:paraId="2E14BF72" w14:textId="77777777">
        <w:trPr>
          <w:cantSplit/>
        </w:trPr>
        <w:tc>
          <w:tcPr>
            <w:tcW w:w="9639" w:type="dxa"/>
          </w:tcPr>
          <w:p w14:paraId="15CB59FE" w14:textId="77777777" w:rsidR="0023409A" w:rsidRDefault="007F1C8D">
            <w:pPr>
              <w:pStyle w:val="TAL"/>
              <w:keepNext w:val="0"/>
              <w:keepLines w:val="0"/>
              <w:widowControl w:val="0"/>
              <w:rPr>
                <w:b/>
                <w:i/>
              </w:rPr>
            </w:pPr>
            <w:r>
              <w:rPr>
                <w:b/>
                <w:i/>
              </w:rPr>
              <w:t>udre</w:t>
            </w:r>
          </w:p>
          <w:p w14:paraId="3548348C" w14:textId="77777777" w:rsidR="0023409A" w:rsidRDefault="007F1C8D">
            <w:pPr>
              <w:pStyle w:val="TAL"/>
              <w:keepNext w:val="0"/>
              <w:keepLines w:val="0"/>
              <w:widowControl w:val="0"/>
            </w:pPr>
            <w:r>
              <w:t>This field provides an estimate of the uncertainty (1-</w:t>
            </w:r>
            <w:r>
              <w:sym w:font="Symbol" w:char="F073"/>
            </w:r>
            <w:r>
              <w:t>) in the co</w:t>
            </w:r>
            <w:r>
              <w:t xml:space="preserve">rrections for the particular satellite. The value in this field shall be multiplied by the UDRE Scale Factor in the </w:t>
            </w:r>
            <w:r>
              <w:rPr>
                <w:i/>
              </w:rPr>
              <w:t>gnss-StatusHealth</w:t>
            </w:r>
            <w:r>
              <w:t xml:space="preserve"> field to determine the final UDRE estimate for the particular satellite. The meanings of the values for this field are sho</w:t>
            </w:r>
            <w:r>
              <w:t xml:space="preserve">wn in the table </w:t>
            </w:r>
            <w:r>
              <w:rPr>
                <w:i/>
              </w:rPr>
              <w:t>udre Value</w:t>
            </w:r>
            <w:r>
              <w:t xml:space="preserve"> to Indication relation below. </w:t>
            </w:r>
          </w:p>
        </w:tc>
      </w:tr>
      <w:tr w:rsidR="0023409A" w14:paraId="213401B6" w14:textId="77777777">
        <w:trPr>
          <w:cantSplit/>
        </w:trPr>
        <w:tc>
          <w:tcPr>
            <w:tcW w:w="9639" w:type="dxa"/>
          </w:tcPr>
          <w:p w14:paraId="6D01310F" w14:textId="77777777" w:rsidR="0023409A" w:rsidRDefault="007F1C8D">
            <w:pPr>
              <w:pStyle w:val="TAL"/>
              <w:keepNext w:val="0"/>
              <w:keepLines w:val="0"/>
              <w:widowControl w:val="0"/>
              <w:rPr>
                <w:b/>
                <w:i/>
              </w:rPr>
            </w:pPr>
            <w:r>
              <w:rPr>
                <w:b/>
                <w:i/>
              </w:rPr>
              <w:lastRenderedPageBreak/>
              <w:t>pseudoRangeCor</w:t>
            </w:r>
          </w:p>
          <w:p w14:paraId="61C3F293" w14:textId="77777777" w:rsidR="0023409A" w:rsidRDefault="007F1C8D">
            <w:pPr>
              <w:pStyle w:val="TAL"/>
              <w:keepNext w:val="0"/>
              <w:keepLines w:val="0"/>
              <w:widowControl w:val="0"/>
            </w:pPr>
            <w:r>
              <w:t xml:space="preserve">This field specifies the correction to the pseudorange for the particular satellite at </w:t>
            </w:r>
            <w:r>
              <w:rPr>
                <w:i/>
              </w:rPr>
              <w:t>dgnss-RefTime</w:t>
            </w:r>
            <w:r>
              <w:t>, t</w:t>
            </w:r>
            <w:r>
              <w:rPr>
                <w:vertAlign w:val="subscript"/>
              </w:rPr>
              <w:t>0</w:t>
            </w:r>
            <w:r>
              <w:t xml:space="preserve">. The value of this field is given in metres and the scale factor is 0.32 metres in the range of </w:t>
            </w:r>
            <w:r>
              <w:rPr>
                <w:rFonts w:cs="Arial"/>
              </w:rPr>
              <w:t>±</w:t>
            </w:r>
            <w:r>
              <w:t>655.04 metres. The method of calculating this field is described in [11].</w:t>
            </w:r>
          </w:p>
          <w:p w14:paraId="353DE16C" w14:textId="77777777" w:rsidR="0023409A" w:rsidRDefault="007F1C8D">
            <w:pPr>
              <w:pStyle w:val="TAL"/>
              <w:keepNext w:val="0"/>
              <w:keepLines w:val="0"/>
              <w:widowControl w:val="0"/>
            </w:pPr>
            <w:r>
              <w:t>If the location server has received a request for GNSS assistance data from a target</w:t>
            </w:r>
            <w:r>
              <w:t xml:space="preserve"> device which included a request for the GNSS Navigation Model and DGNSS, the location server shall determine, for each satellite, if the navigation model stored by the target device is still suitable for use with DGNSS corrections and if so and if DGNSS c</w:t>
            </w:r>
            <w:r>
              <w:t>orrections are supported the location server should send DGNSS corrections without including the GNSS Navigation Model.</w:t>
            </w:r>
          </w:p>
          <w:p w14:paraId="21FDB4EB" w14:textId="77777777" w:rsidR="0023409A" w:rsidRDefault="007F1C8D">
            <w:pPr>
              <w:pStyle w:val="TAL"/>
              <w:keepNext w:val="0"/>
              <w:keepLines w:val="0"/>
              <w:widowControl w:val="0"/>
            </w:pPr>
            <w:r>
              <w:t xml:space="preserve">The </w:t>
            </w:r>
            <w:r>
              <w:rPr>
                <w:i/>
              </w:rPr>
              <w:t>iod</w:t>
            </w:r>
            <w:r>
              <w:t xml:space="preserve"> value sent for a satellite shall always be the IOD value that corresponds to the navigation model for which the pseudo-range cor</w:t>
            </w:r>
            <w:r>
              <w:t>rections are applicable.</w:t>
            </w:r>
          </w:p>
          <w:p w14:paraId="1D125631" w14:textId="77777777" w:rsidR="0023409A" w:rsidRDefault="007F1C8D">
            <w:pPr>
              <w:pStyle w:val="TAL"/>
              <w:keepNext w:val="0"/>
              <w:keepLines w:val="0"/>
              <w:widowControl w:val="0"/>
              <w:rPr>
                <w:b/>
                <w:i/>
              </w:rPr>
            </w:pPr>
            <w:r>
              <w:t xml:space="preserve">The target device shall only use the </w:t>
            </w:r>
            <w:r>
              <w:rPr>
                <w:i/>
              </w:rPr>
              <w:t>pseudoRangeCor</w:t>
            </w:r>
            <w:r>
              <w:rPr>
                <w:b/>
                <w:i/>
              </w:rPr>
              <w:t xml:space="preserve"> </w:t>
            </w:r>
            <w:r>
              <w:t>value when the IOD value received matches its available navigation model.</w:t>
            </w:r>
          </w:p>
          <w:p w14:paraId="63815FD4" w14:textId="77777777" w:rsidR="0023409A" w:rsidRDefault="007F1C8D">
            <w:pPr>
              <w:pStyle w:val="TAL"/>
              <w:keepNext w:val="0"/>
              <w:keepLines w:val="0"/>
              <w:widowControl w:val="0"/>
            </w:pPr>
            <w:r>
              <w:t xml:space="preserve">Pseudo-range corrections are provided with respect to GNSS specific geodetic datum (e.g., PZ-90.02 if </w:t>
            </w:r>
            <w:r>
              <w:rPr>
                <w:i/>
              </w:rPr>
              <w:t>GNS</w:t>
            </w:r>
            <w:r>
              <w:rPr>
                <w:i/>
              </w:rPr>
              <w:t>S</w:t>
            </w:r>
            <w:r>
              <w:rPr>
                <w:i/>
              </w:rPr>
              <w:noBreakHyphen/>
              <w:t>ID</w:t>
            </w:r>
            <w:r>
              <w:t xml:space="preserve"> indicates GLONASS).</w:t>
            </w:r>
          </w:p>
          <w:p w14:paraId="75463389" w14:textId="77777777" w:rsidR="0023409A" w:rsidRDefault="007F1C8D">
            <w:pPr>
              <w:pStyle w:val="TAL"/>
              <w:keepNext w:val="0"/>
              <w:keepLines w:val="0"/>
              <w:widowControl w:val="0"/>
            </w:pPr>
            <w:r>
              <w:t>Scale factor 0.32 metres.</w:t>
            </w:r>
          </w:p>
        </w:tc>
      </w:tr>
      <w:tr w:rsidR="0023409A" w14:paraId="55DFBEA7" w14:textId="77777777">
        <w:trPr>
          <w:cantSplit/>
        </w:trPr>
        <w:tc>
          <w:tcPr>
            <w:tcW w:w="9639" w:type="dxa"/>
          </w:tcPr>
          <w:p w14:paraId="63326F2B" w14:textId="77777777" w:rsidR="0023409A" w:rsidRDefault="007F1C8D">
            <w:pPr>
              <w:pStyle w:val="TAL"/>
              <w:keepNext w:val="0"/>
              <w:keepLines w:val="0"/>
              <w:widowControl w:val="0"/>
              <w:rPr>
                <w:b/>
                <w:i/>
              </w:rPr>
            </w:pPr>
            <w:r>
              <w:rPr>
                <w:b/>
                <w:i/>
              </w:rPr>
              <w:t>rangeRateCor</w:t>
            </w:r>
          </w:p>
          <w:p w14:paraId="20DFAC79" w14:textId="77777777" w:rsidR="0023409A" w:rsidRDefault="007F1C8D">
            <w:pPr>
              <w:pStyle w:val="TALCharChar"/>
              <w:widowControl w:val="0"/>
            </w:pPr>
            <w:r>
              <w:t xml:space="preserve">This field specifies the rate-of-change of the pseudorange correction for the particular satellite, using the satellite ephemeris and clock corrections identified by the </w:t>
            </w:r>
            <w:r>
              <w:rPr>
                <w:i/>
              </w:rPr>
              <w:t>iod</w:t>
            </w:r>
            <w:r>
              <w:t xml:space="preserve"> field. The value </w:t>
            </w:r>
            <w:r>
              <w:t xml:space="preserve">of this field is given in metres per second and the resolution is 0.032 metres/second in the range of </w:t>
            </w:r>
            <w:r>
              <w:rPr>
                <w:rFonts w:cs="Arial"/>
              </w:rPr>
              <w:t>±</w:t>
            </w:r>
            <w:r>
              <w:t>4.064 metres/second. For some time t</w:t>
            </w:r>
            <w:r>
              <w:rPr>
                <w:vertAlign w:val="subscript"/>
              </w:rPr>
              <w:t>1</w:t>
            </w:r>
            <w:r>
              <w:t xml:space="preserve"> &gt; t</w:t>
            </w:r>
            <w:r>
              <w:rPr>
                <w:vertAlign w:val="subscript"/>
              </w:rPr>
              <w:t>0</w:t>
            </w:r>
            <w:r>
              <w:t xml:space="preserve">, the corrections for </w:t>
            </w:r>
            <w:r>
              <w:rPr>
                <w:i/>
              </w:rPr>
              <w:t>iod</w:t>
            </w:r>
            <w:r>
              <w:t xml:space="preserve"> are estimated by</w:t>
            </w:r>
          </w:p>
          <w:p w14:paraId="3FE86E5B" w14:textId="77777777" w:rsidR="0023409A" w:rsidRDefault="007F1C8D">
            <w:pPr>
              <w:pStyle w:val="TALCharChar"/>
              <w:widowControl w:val="0"/>
            </w:pPr>
            <w:r>
              <w:rPr>
                <w:snapToGrid w:val="0"/>
              </w:rPr>
              <w:tab/>
            </w:r>
            <w:r>
              <w:rPr>
                <w:snapToGrid w:val="0"/>
              </w:rPr>
              <w:tab/>
            </w:r>
            <w:r>
              <w:rPr>
                <w:snapToGrid w:val="0"/>
              </w:rPr>
              <w:tab/>
            </w:r>
            <w:r>
              <w:rPr>
                <w:snapToGrid w:val="0"/>
              </w:rPr>
              <w:tab/>
            </w:r>
            <w:r>
              <w:t>PRC(t</w:t>
            </w:r>
            <w:r>
              <w:rPr>
                <w:vertAlign w:val="subscript"/>
              </w:rPr>
              <w:t>1</w:t>
            </w:r>
            <w:r>
              <w:t>,</w:t>
            </w:r>
            <w:r>
              <w:rPr>
                <w:vertAlign w:val="subscript"/>
              </w:rPr>
              <w:t xml:space="preserve"> </w:t>
            </w:r>
            <w:r>
              <w:t>IOD) = PRC(t</w:t>
            </w:r>
            <w:r>
              <w:rPr>
                <w:vertAlign w:val="subscript"/>
              </w:rPr>
              <w:t>0</w:t>
            </w:r>
            <w:r>
              <w:t>, IOD) + RRC(t</w:t>
            </w:r>
            <w:r>
              <w:rPr>
                <w:vertAlign w:val="subscript"/>
              </w:rPr>
              <w:t>0</w:t>
            </w:r>
            <w:r>
              <w:t>,IOD)</w:t>
            </w:r>
            <w:r>
              <w:sym w:font="Symbol" w:char="F0D7"/>
            </w:r>
            <w:r>
              <w:t>(t</w:t>
            </w:r>
            <w:r>
              <w:rPr>
                <w:vertAlign w:val="subscript"/>
              </w:rPr>
              <w:t>1</w:t>
            </w:r>
            <w:r>
              <w:t xml:space="preserve"> - t</w:t>
            </w:r>
            <w:r>
              <w:rPr>
                <w:vertAlign w:val="subscript"/>
              </w:rPr>
              <w:t>0</w:t>
            </w:r>
            <w:r>
              <w:t>),</w:t>
            </w:r>
          </w:p>
          <w:p w14:paraId="52DE6F13" w14:textId="77777777" w:rsidR="0023409A" w:rsidRDefault="007F1C8D">
            <w:pPr>
              <w:pStyle w:val="TALCharChar"/>
              <w:widowControl w:val="0"/>
            </w:pPr>
            <w:r>
              <w:t xml:space="preserve">and the </w:t>
            </w:r>
            <w:r>
              <w:t>target device uses this to correct the pseudorange it measures at t</w:t>
            </w:r>
            <w:r>
              <w:rPr>
                <w:vertAlign w:val="subscript"/>
              </w:rPr>
              <w:t>1</w:t>
            </w:r>
            <w:r>
              <w:t>, PR</w:t>
            </w:r>
            <w:r>
              <w:rPr>
                <w:vertAlign w:val="subscript"/>
              </w:rPr>
              <w:t>m</w:t>
            </w:r>
            <w:r>
              <w:t>(t</w:t>
            </w:r>
            <w:r>
              <w:rPr>
                <w:vertAlign w:val="subscript"/>
              </w:rPr>
              <w:t>1</w:t>
            </w:r>
            <w:r>
              <w:t>,IOD), by</w:t>
            </w:r>
          </w:p>
          <w:p w14:paraId="3A5819D3" w14:textId="77777777" w:rsidR="0023409A" w:rsidRDefault="007F1C8D">
            <w:pPr>
              <w:pStyle w:val="TALCharChar"/>
              <w:widowControl w:val="0"/>
            </w:pPr>
            <w:r>
              <w:tab/>
            </w:r>
            <w:r>
              <w:rPr>
                <w:snapToGrid w:val="0"/>
              </w:rPr>
              <w:tab/>
            </w:r>
            <w:r>
              <w:rPr>
                <w:snapToGrid w:val="0"/>
              </w:rPr>
              <w:tab/>
            </w:r>
            <w:r>
              <w:rPr>
                <w:snapToGrid w:val="0"/>
              </w:rPr>
              <w:tab/>
            </w:r>
            <w:r>
              <w:t>PR(t</w:t>
            </w:r>
            <w:r>
              <w:rPr>
                <w:vertAlign w:val="subscript"/>
              </w:rPr>
              <w:t>1</w:t>
            </w:r>
            <w:r>
              <w:t>, IOD) = PR</w:t>
            </w:r>
            <w:r>
              <w:rPr>
                <w:vertAlign w:val="subscript"/>
              </w:rPr>
              <w:t>m</w:t>
            </w:r>
            <w:r>
              <w:t>(t</w:t>
            </w:r>
            <w:r>
              <w:rPr>
                <w:vertAlign w:val="subscript"/>
              </w:rPr>
              <w:t>1</w:t>
            </w:r>
            <w:r>
              <w:t>, IOD) + PRC(t</w:t>
            </w:r>
            <w:r>
              <w:rPr>
                <w:vertAlign w:val="subscript"/>
              </w:rPr>
              <w:t>1</w:t>
            </w:r>
            <w:r>
              <w:t>, IOD) .</w:t>
            </w:r>
          </w:p>
          <w:p w14:paraId="60E37909" w14:textId="77777777" w:rsidR="0023409A" w:rsidRDefault="007F1C8D">
            <w:pPr>
              <w:pStyle w:val="TALCharChar"/>
              <w:keepNext w:val="0"/>
              <w:keepLines w:val="0"/>
              <w:widowControl w:val="0"/>
            </w:pPr>
            <w:r>
              <w:t>The location server shall always send the RRC value that corresponds to the PRC value that it sends. The target device sha</w:t>
            </w:r>
            <w:r>
              <w:t xml:space="preserve">ll only use the RRC value when the </w:t>
            </w:r>
            <w:r>
              <w:rPr>
                <w:i/>
              </w:rPr>
              <w:t>iod</w:t>
            </w:r>
            <w:r>
              <w:t xml:space="preserve"> value received matches its available navigation model.</w:t>
            </w:r>
          </w:p>
          <w:p w14:paraId="11A72FC1" w14:textId="77777777" w:rsidR="0023409A" w:rsidRDefault="007F1C8D">
            <w:pPr>
              <w:pStyle w:val="TALCharChar"/>
              <w:keepNext w:val="0"/>
              <w:keepLines w:val="0"/>
              <w:widowControl w:val="0"/>
            </w:pPr>
            <w:r>
              <w:t>Scale factor 0.032 metres/second.</w:t>
            </w:r>
          </w:p>
        </w:tc>
      </w:tr>
      <w:tr w:rsidR="0023409A" w14:paraId="428C6BC0" w14:textId="77777777">
        <w:trPr>
          <w:cantSplit/>
        </w:trPr>
        <w:tc>
          <w:tcPr>
            <w:tcW w:w="9639" w:type="dxa"/>
          </w:tcPr>
          <w:p w14:paraId="03A1E7B6" w14:textId="77777777" w:rsidR="0023409A" w:rsidRDefault="007F1C8D">
            <w:pPr>
              <w:pStyle w:val="TAL"/>
              <w:keepNext w:val="0"/>
              <w:keepLines w:val="0"/>
              <w:widowControl w:val="0"/>
              <w:rPr>
                <w:b/>
                <w:i/>
              </w:rPr>
            </w:pPr>
            <w:r>
              <w:rPr>
                <w:b/>
                <w:i/>
              </w:rPr>
              <w:t>udreGrowthRate</w:t>
            </w:r>
          </w:p>
          <w:p w14:paraId="7542D8D4" w14:textId="77777777" w:rsidR="0023409A" w:rsidRDefault="007F1C8D">
            <w:pPr>
              <w:pStyle w:val="TAL"/>
              <w:widowControl w:val="0"/>
              <w:rPr>
                <w:b/>
                <w:i/>
              </w:rPr>
            </w:pPr>
            <w:r>
              <w:t>This field provides an estimate of the growth rate of uncertainty (1-</w:t>
            </w:r>
            <w:r>
              <w:sym w:font="Symbol" w:char="F073"/>
            </w:r>
            <w:r>
              <w:t xml:space="preserve">) in the corrections for the particular satellite identified by </w:t>
            </w:r>
            <w:r>
              <w:rPr>
                <w:i/>
              </w:rPr>
              <w:t>SV-ID</w:t>
            </w:r>
            <w:r>
              <w:t xml:space="preserve">. The estimated UDRE at time value specified in the </w:t>
            </w:r>
            <w:r>
              <w:rPr>
                <w:i/>
              </w:rPr>
              <w:t>udreValidityTime</w:t>
            </w:r>
            <w:r>
              <w:rPr>
                <w:b/>
                <w:i/>
              </w:rPr>
              <w:t xml:space="preserve"> </w:t>
            </w:r>
            <w:r>
              <w:rPr>
                <w:i/>
              </w:rPr>
              <w:t>t</w:t>
            </w:r>
            <w:r>
              <w:rPr>
                <w:i/>
                <w:vertAlign w:val="subscript"/>
              </w:rPr>
              <w:t>1</w:t>
            </w:r>
            <w:r>
              <w:t xml:space="preserve"> is calculated as follows:</w:t>
            </w:r>
          </w:p>
          <w:p w14:paraId="20852132" w14:textId="77777777" w:rsidR="0023409A" w:rsidRDefault="007F1C8D">
            <w:pPr>
              <w:pStyle w:val="TAL"/>
              <w:widowControl w:val="0"/>
            </w:pPr>
            <w:r>
              <w:rPr>
                <w:snapToGrid w:val="0"/>
              </w:rPr>
              <w:tab/>
            </w:r>
            <w:r>
              <w:rPr>
                <w:snapToGrid w:val="0"/>
              </w:rPr>
              <w:tab/>
            </w:r>
            <w:r>
              <w:rPr>
                <w:snapToGrid w:val="0"/>
              </w:rPr>
              <w:tab/>
            </w:r>
            <w:r>
              <w:rPr>
                <w:snapToGrid w:val="0"/>
              </w:rPr>
              <w:tab/>
            </w:r>
            <w:r>
              <w:t>UDRE(</w:t>
            </w:r>
            <w:r>
              <w:rPr>
                <w:i/>
              </w:rPr>
              <w:t>t</w:t>
            </w:r>
            <w:r>
              <w:rPr>
                <w:i/>
                <w:vertAlign w:val="subscript"/>
              </w:rPr>
              <w:t>0</w:t>
            </w:r>
            <w:r>
              <w:t>+</w:t>
            </w:r>
            <w:r>
              <w:rPr>
                <w:i/>
              </w:rPr>
              <w:t>t</w:t>
            </w:r>
            <w:r>
              <w:rPr>
                <w:i/>
                <w:vertAlign w:val="subscript"/>
              </w:rPr>
              <w:t>1</w:t>
            </w:r>
            <w:r>
              <w:t>) = UDRE(</w:t>
            </w:r>
            <w:r>
              <w:rPr>
                <w:i/>
              </w:rPr>
              <w:t>t</w:t>
            </w:r>
            <w:r>
              <w:rPr>
                <w:i/>
                <w:vertAlign w:val="subscript"/>
              </w:rPr>
              <w:t>0</w:t>
            </w:r>
            <w:r>
              <w:t xml:space="preserve">) </w:t>
            </w:r>
            <w:r>
              <w:sym w:font="Symbol" w:char="F0B4"/>
            </w:r>
            <w:r>
              <w:t xml:space="preserve"> </w:t>
            </w:r>
            <w:r>
              <w:rPr>
                <w:i/>
              </w:rPr>
              <w:t>udreGrowthRate ,</w:t>
            </w:r>
          </w:p>
          <w:p w14:paraId="2E574F76" w14:textId="77777777" w:rsidR="0023409A" w:rsidRDefault="007F1C8D">
            <w:pPr>
              <w:pStyle w:val="TAL"/>
              <w:keepNext w:val="0"/>
              <w:keepLines w:val="0"/>
              <w:widowControl w:val="0"/>
              <w:rPr>
                <w:b/>
                <w:i/>
              </w:rPr>
            </w:pPr>
            <w:r>
              <w:t xml:space="preserve">where </w:t>
            </w:r>
            <w:r>
              <w:rPr>
                <w:i/>
              </w:rPr>
              <w:t>t</w:t>
            </w:r>
            <w:r>
              <w:rPr>
                <w:i/>
                <w:vertAlign w:val="subscript"/>
              </w:rPr>
              <w:t>0</w:t>
            </w:r>
            <w:r>
              <w:t xml:space="preserve"> is the DGNSS Reference Time </w:t>
            </w:r>
            <w:r>
              <w:rPr>
                <w:i/>
              </w:rPr>
              <w:t>dgnss-RefTime</w:t>
            </w:r>
            <w:r>
              <w:rPr>
                <w:b/>
                <w:i/>
              </w:rPr>
              <w:t xml:space="preserve"> </w:t>
            </w:r>
            <w:r>
              <w:t xml:space="preserve">for which the corrections are valid, </w:t>
            </w:r>
            <w:r>
              <w:rPr>
                <w:i/>
              </w:rPr>
              <w:t>t</w:t>
            </w:r>
            <w:r>
              <w:rPr>
                <w:i/>
                <w:vertAlign w:val="subscript"/>
              </w:rPr>
              <w:t>1</w:t>
            </w:r>
            <w:r>
              <w:t xml:space="preserve"> is the </w:t>
            </w:r>
            <w:r>
              <w:rPr>
                <w:i/>
              </w:rPr>
              <w:t>udreValidityTime</w:t>
            </w:r>
          </w:p>
          <w:p w14:paraId="6690229A" w14:textId="77777777" w:rsidR="0023409A" w:rsidRDefault="007F1C8D">
            <w:pPr>
              <w:pStyle w:val="TAL"/>
              <w:keepNext w:val="0"/>
              <w:keepLines w:val="0"/>
              <w:widowControl w:val="0"/>
              <w:rPr>
                <w:b/>
                <w:i/>
              </w:rPr>
            </w:pPr>
            <w:r>
              <w:t>field, UDRE(</w:t>
            </w:r>
            <w:r>
              <w:rPr>
                <w:i/>
              </w:rPr>
              <w:t>t</w:t>
            </w:r>
            <w:r>
              <w:rPr>
                <w:i/>
                <w:vertAlign w:val="subscript"/>
              </w:rPr>
              <w:t>0</w:t>
            </w:r>
            <w:r>
              <w:t xml:space="preserve">) is the value of the </w:t>
            </w:r>
            <w:r>
              <w:rPr>
                <w:i/>
              </w:rPr>
              <w:t>udre</w:t>
            </w:r>
            <w:r>
              <w:t xml:space="preserve"> field, and </w:t>
            </w:r>
            <w:r>
              <w:rPr>
                <w:i/>
              </w:rPr>
              <w:t>udreGrowthRate</w:t>
            </w:r>
            <w:r>
              <w:t xml:space="preserve"> field is the factor as shown in the table Value of </w:t>
            </w:r>
            <w:r>
              <w:rPr>
                <w:i/>
              </w:rPr>
              <w:t>udreGrowthRate</w:t>
            </w:r>
            <w:r>
              <w:t xml:space="preserve"> to Indication relation below.</w:t>
            </w:r>
          </w:p>
        </w:tc>
      </w:tr>
      <w:tr w:rsidR="0023409A" w14:paraId="00C10BDC" w14:textId="77777777">
        <w:trPr>
          <w:cantSplit/>
        </w:trPr>
        <w:tc>
          <w:tcPr>
            <w:tcW w:w="9639" w:type="dxa"/>
          </w:tcPr>
          <w:p w14:paraId="200E7D9E" w14:textId="77777777" w:rsidR="0023409A" w:rsidRDefault="007F1C8D">
            <w:pPr>
              <w:pStyle w:val="TAL"/>
              <w:keepNext w:val="0"/>
              <w:keepLines w:val="0"/>
              <w:widowControl w:val="0"/>
              <w:rPr>
                <w:b/>
                <w:i/>
              </w:rPr>
            </w:pPr>
            <w:r>
              <w:rPr>
                <w:b/>
                <w:i/>
              </w:rPr>
              <w:t>udreValidityTi</w:t>
            </w:r>
            <w:r>
              <w:rPr>
                <w:b/>
                <w:i/>
              </w:rPr>
              <w:t>me</w:t>
            </w:r>
          </w:p>
          <w:p w14:paraId="66F5DA35" w14:textId="77777777" w:rsidR="0023409A" w:rsidRDefault="007F1C8D">
            <w:pPr>
              <w:pStyle w:val="TAL"/>
              <w:keepNext w:val="0"/>
              <w:keepLines w:val="0"/>
              <w:widowControl w:val="0"/>
              <w:rPr>
                <w:b/>
              </w:rPr>
            </w:pPr>
            <w:r>
              <w:t xml:space="preserve">This field specifies the time when the </w:t>
            </w:r>
            <w:r>
              <w:rPr>
                <w:i/>
              </w:rPr>
              <w:t>udreGrowthRate</w:t>
            </w:r>
            <w:r>
              <w:t xml:space="preserve"> field applies and is included if </w:t>
            </w:r>
            <w:r>
              <w:rPr>
                <w:i/>
              </w:rPr>
              <w:t>udreGrowthRate</w:t>
            </w:r>
            <w:r>
              <w:t xml:space="preserve"> is included. The meaning of the values for this field is as shown in the table Value of</w:t>
            </w:r>
            <w:r>
              <w:rPr>
                <w:i/>
              </w:rPr>
              <w:t xml:space="preserve"> udreValidityTime</w:t>
            </w:r>
            <w:r>
              <w:t xml:space="preserve"> to Indication relation below.</w:t>
            </w:r>
          </w:p>
        </w:tc>
      </w:tr>
    </w:tbl>
    <w:p w14:paraId="08F099EB" w14:textId="77777777" w:rsidR="0023409A" w:rsidRDefault="007F1C8D">
      <w:pPr>
        <w:pStyle w:val="TH"/>
      </w:pPr>
      <w:r>
        <w:rPr>
          <w:i/>
        </w:rPr>
        <w:t>gnss-StatusHeal</w:t>
      </w:r>
      <w:r>
        <w:rPr>
          <w:i/>
        </w:rPr>
        <w:t xml:space="preserve">th </w:t>
      </w:r>
      <w: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7"/>
        <w:gridCol w:w="4749"/>
      </w:tblGrid>
      <w:tr w:rsidR="0023409A" w14:paraId="6E368F21" w14:textId="77777777">
        <w:trPr>
          <w:cantSplit/>
          <w:jc w:val="center"/>
        </w:trPr>
        <w:tc>
          <w:tcPr>
            <w:tcW w:w="1747" w:type="dxa"/>
          </w:tcPr>
          <w:p w14:paraId="114D792F" w14:textId="77777777" w:rsidR="0023409A" w:rsidRDefault="007F1C8D">
            <w:pPr>
              <w:pStyle w:val="TAH"/>
              <w:keepNext w:val="0"/>
              <w:keepLines w:val="0"/>
              <w:widowControl w:val="0"/>
            </w:pPr>
            <w:r>
              <w:rPr>
                <w:bCs/>
                <w:i/>
                <w:iCs/>
              </w:rPr>
              <w:t>gnss-StatusHealth Value</w:t>
            </w:r>
          </w:p>
        </w:tc>
        <w:tc>
          <w:tcPr>
            <w:tcW w:w="4749" w:type="dxa"/>
          </w:tcPr>
          <w:p w14:paraId="642EB083" w14:textId="77777777" w:rsidR="0023409A" w:rsidRDefault="007F1C8D">
            <w:pPr>
              <w:pStyle w:val="TAH"/>
              <w:keepNext w:val="0"/>
              <w:keepLines w:val="0"/>
              <w:widowControl w:val="0"/>
            </w:pPr>
            <w:r>
              <w:t>Indication</w:t>
            </w:r>
          </w:p>
        </w:tc>
      </w:tr>
      <w:tr w:rsidR="0023409A" w14:paraId="613D586B" w14:textId="77777777">
        <w:trPr>
          <w:cantSplit/>
          <w:jc w:val="center"/>
        </w:trPr>
        <w:tc>
          <w:tcPr>
            <w:tcW w:w="1747" w:type="dxa"/>
          </w:tcPr>
          <w:p w14:paraId="3E1DDEF9" w14:textId="77777777" w:rsidR="0023409A" w:rsidRDefault="007F1C8D">
            <w:pPr>
              <w:pStyle w:val="TAL"/>
              <w:keepNext w:val="0"/>
              <w:keepLines w:val="0"/>
              <w:widowControl w:val="0"/>
            </w:pPr>
            <w:r>
              <w:t>000</w:t>
            </w:r>
          </w:p>
        </w:tc>
        <w:tc>
          <w:tcPr>
            <w:tcW w:w="4749" w:type="dxa"/>
          </w:tcPr>
          <w:p w14:paraId="1AFFC536" w14:textId="77777777" w:rsidR="0023409A" w:rsidRDefault="007F1C8D">
            <w:pPr>
              <w:pStyle w:val="TAL"/>
              <w:keepNext w:val="0"/>
              <w:keepLines w:val="0"/>
              <w:widowControl w:val="0"/>
            </w:pPr>
            <w:r>
              <w:t>UDRE Scale Factor = 1.0</w:t>
            </w:r>
          </w:p>
        </w:tc>
      </w:tr>
      <w:tr w:rsidR="0023409A" w14:paraId="127F6E23" w14:textId="77777777">
        <w:trPr>
          <w:cantSplit/>
          <w:jc w:val="center"/>
        </w:trPr>
        <w:tc>
          <w:tcPr>
            <w:tcW w:w="1747" w:type="dxa"/>
          </w:tcPr>
          <w:p w14:paraId="0975FCBB" w14:textId="77777777" w:rsidR="0023409A" w:rsidRDefault="007F1C8D">
            <w:pPr>
              <w:pStyle w:val="TAL"/>
              <w:keepNext w:val="0"/>
              <w:keepLines w:val="0"/>
              <w:widowControl w:val="0"/>
            </w:pPr>
            <w:r>
              <w:t>001</w:t>
            </w:r>
          </w:p>
        </w:tc>
        <w:tc>
          <w:tcPr>
            <w:tcW w:w="4749" w:type="dxa"/>
          </w:tcPr>
          <w:p w14:paraId="0E6D4F14" w14:textId="77777777" w:rsidR="0023409A" w:rsidRDefault="007F1C8D">
            <w:pPr>
              <w:pStyle w:val="TAL"/>
              <w:keepNext w:val="0"/>
              <w:keepLines w:val="0"/>
              <w:widowControl w:val="0"/>
            </w:pPr>
            <w:r>
              <w:t>UDRE Scale Factor = 0.75</w:t>
            </w:r>
          </w:p>
        </w:tc>
      </w:tr>
      <w:tr w:rsidR="0023409A" w14:paraId="6F23BF05" w14:textId="77777777">
        <w:trPr>
          <w:cantSplit/>
          <w:jc w:val="center"/>
        </w:trPr>
        <w:tc>
          <w:tcPr>
            <w:tcW w:w="1747" w:type="dxa"/>
          </w:tcPr>
          <w:p w14:paraId="3DB0ED36" w14:textId="77777777" w:rsidR="0023409A" w:rsidRDefault="007F1C8D">
            <w:pPr>
              <w:pStyle w:val="TAL"/>
              <w:keepNext w:val="0"/>
              <w:keepLines w:val="0"/>
              <w:widowControl w:val="0"/>
            </w:pPr>
            <w:r>
              <w:t>010</w:t>
            </w:r>
          </w:p>
        </w:tc>
        <w:tc>
          <w:tcPr>
            <w:tcW w:w="4749" w:type="dxa"/>
          </w:tcPr>
          <w:p w14:paraId="478908CF" w14:textId="77777777" w:rsidR="0023409A" w:rsidRDefault="007F1C8D">
            <w:pPr>
              <w:pStyle w:val="TAL"/>
              <w:keepNext w:val="0"/>
              <w:keepLines w:val="0"/>
              <w:widowControl w:val="0"/>
            </w:pPr>
            <w:r>
              <w:t>UDRE Scale Factor = 0.5</w:t>
            </w:r>
          </w:p>
        </w:tc>
      </w:tr>
      <w:tr w:rsidR="0023409A" w14:paraId="19BB48F9" w14:textId="77777777">
        <w:trPr>
          <w:cantSplit/>
          <w:jc w:val="center"/>
        </w:trPr>
        <w:tc>
          <w:tcPr>
            <w:tcW w:w="1747" w:type="dxa"/>
          </w:tcPr>
          <w:p w14:paraId="49640A24" w14:textId="77777777" w:rsidR="0023409A" w:rsidRDefault="007F1C8D">
            <w:pPr>
              <w:pStyle w:val="TAL"/>
              <w:keepNext w:val="0"/>
              <w:keepLines w:val="0"/>
              <w:widowControl w:val="0"/>
            </w:pPr>
            <w:r>
              <w:t>011</w:t>
            </w:r>
          </w:p>
        </w:tc>
        <w:tc>
          <w:tcPr>
            <w:tcW w:w="4749" w:type="dxa"/>
          </w:tcPr>
          <w:p w14:paraId="1DE5F380" w14:textId="77777777" w:rsidR="0023409A" w:rsidRDefault="007F1C8D">
            <w:pPr>
              <w:pStyle w:val="TAL"/>
              <w:keepNext w:val="0"/>
              <w:keepLines w:val="0"/>
              <w:widowControl w:val="0"/>
            </w:pPr>
            <w:r>
              <w:t>UDRE Scale Factor = 0.3</w:t>
            </w:r>
          </w:p>
        </w:tc>
      </w:tr>
      <w:tr w:rsidR="0023409A" w14:paraId="0D301F11" w14:textId="77777777">
        <w:trPr>
          <w:cantSplit/>
          <w:jc w:val="center"/>
        </w:trPr>
        <w:tc>
          <w:tcPr>
            <w:tcW w:w="1747" w:type="dxa"/>
          </w:tcPr>
          <w:p w14:paraId="40EB3945" w14:textId="77777777" w:rsidR="0023409A" w:rsidRDefault="007F1C8D">
            <w:pPr>
              <w:pStyle w:val="TAL"/>
              <w:keepNext w:val="0"/>
              <w:keepLines w:val="0"/>
              <w:widowControl w:val="0"/>
            </w:pPr>
            <w:r>
              <w:t>100</w:t>
            </w:r>
          </w:p>
        </w:tc>
        <w:tc>
          <w:tcPr>
            <w:tcW w:w="4749" w:type="dxa"/>
          </w:tcPr>
          <w:p w14:paraId="1B00EA7B" w14:textId="77777777" w:rsidR="0023409A" w:rsidRDefault="007F1C8D">
            <w:pPr>
              <w:pStyle w:val="TAL"/>
              <w:keepNext w:val="0"/>
              <w:keepLines w:val="0"/>
              <w:widowControl w:val="0"/>
            </w:pPr>
            <w:r>
              <w:t>UDRE Scale Factor = 0.2</w:t>
            </w:r>
          </w:p>
        </w:tc>
      </w:tr>
      <w:tr w:rsidR="0023409A" w14:paraId="0DE3AA9E" w14:textId="77777777">
        <w:trPr>
          <w:cantSplit/>
          <w:jc w:val="center"/>
        </w:trPr>
        <w:tc>
          <w:tcPr>
            <w:tcW w:w="1747" w:type="dxa"/>
          </w:tcPr>
          <w:p w14:paraId="0A24935D" w14:textId="77777777" w:rsidR="0023409A" w:rsidRDefault="007F1C8D">
            <w:pPr>
              <w:pStyle w:val="TAL"/>
              <w:keepNext w:val="0"/>
              <w:keepLines w:val="0"/>
              <w:widowControl w:val="0"/>
            </w:pPr>
            <w:r>
              <w:t>101</w:t>
            </w:r>
          </w:p>
        </w:tc>
        <w:tc>
          <w:tcPr>
            <w:tcW w:w="4749" w:type="dxa"/>
          </w:tcPr>
          <w:p w14:paraId="38361580" w14:textId="77777777" w:rsidR="0023409A" w:rsidRDefault="007F1C8D">
            <w:pPr>
              <w:pStyle w:val="TAL"/>
              <w:keepNext w:val="0"/>
              <w:keepLines w:val="0"/>
              <w:widowControl w:val="0"/>
            </w:pPr>
            <w:r>
              <w:t>UDRE Scale Factor = 0.1</w:t>
            </w:r>
          </w:p>
        </w:tc>
      </w:tr>
      <w:tr w:rsidR="0023409A" w14:paraId="56B1D5E5" w14:textId="77777777">
        <w:trPr>
          <w:cantSplit/>
          <w:jc w:val="center"/>
        </w:trPr>
        <w:tc>
          <w:tcPr>
            <w:tcW w:w="1747" w:type="dxa"/>
          </w:tcPr>
          <w:p w14:paraId="72151E13" w14:textId="77777777" w:rsidR="0023409A" w:rsidRDefault="007F1C8D">
            <w:pPr>
              <w:pStyle w:val="TAL"/>
              <w:keepNext w:val="0"/>
              <w:keepLines w:val="0"/>
              <w:widowControl w:val="0"/>
            </w:pPr>
            <w:r>
              <w:t>110</w:t>
            </w:r>
          </w:p>
        </w:tc>
        <w:tc>
          <w:tcPr>
            <w:tcW w:w="4749" w:type="dxa"/>
          </w:tcPr>
          <w:p w14:paraId="2F2FC553" w14:textId="77777777" w:rsidR="0023409A" w:rsidRDefault="007F1C8D">
            <w:pPr>
              <w:pStyle w:val="TAL"/>
              <w:keepNext w:val="0"/>
              <w:keepLines w:val="0"/>
              <w:widowControl w:val="0"/>
            </w:pPr>
            <w:r>
              <w:t>Reference Station Transmission Not Monitored</w:t>
            </w:r>
          </w:p>
        </w:tc>
      </w:tr>
      <w:tr w:rsidR="0023409A" w14:paraId="01D1A4DA" w14:textId="77777777">
        <w:trPr>
          <w:cantSplit/>
          <w:jc w:val="center"/>
        </w:trPr>
        <w:tc>
          <w:tcPr>
            <w:tcW w:w="1747" w:type="dxa"/>
          </w:tcPr>
          <w:p w14:paraId="7F679CBC" w14:textId="77777777" w:rsidR="0023409A" w:rsidRDefault="007F1C8D">
            <w:pPr>
              <w:pStyle w:val="TAL"/>
              <w:keepNext w:val="0"/>
              <w:keepLines w:val="0"/>
              <w:widowControl w:val="0"/>
            </w:pPr>
            <w:r>
              <w:t>111</w:t>
            </w:r>
          </w:p>
        </w:tc>
        <w:tc>
          <w:tcPr>
            <w:tcW w:w="4749" w:type="dxa"/>
          </w:tcPr>
          <w:p w14:paraId="44F4E3BD" w14:textId="77777777" w:rsidR="0023409A" w:rsidRDefault="007F1C8D">
            <w:pPr>
              <w:pStyle w:val="TAL"/>
              <w:keepNext w:val="0"/>
              <w:keepLines w:val="0"/>
              <w:widowControl w:val="0"/>
            </w:pPr>
            <w:r>
              <w:t>Data is invalid - disregard</w:t>
            </w:r>
          </w:p>
        </w:tc>
      </w:tr>
    </w:tbl>
    <w:p w14:paraId="62ADF4D8" w14:textId="77777777" w:rsidR="0023409A" w:rsidRDefault="0023409A">
      <w:pPr>
        <w:rPr>
          <w:b/>
        </w:rPr>
      </w:pPr>
    </w:p>
    <w:p w14:paraId="4696DE68" w14:textId="77777777" w:rsidR="0023409A" w:rsidRDefault="007F1C8D">
      <w:pPr>
        <w:pStyle w:val="TH"/>
      </w:pPr>
      <w:r>
        <w:rPr>
          <w:i/>
        </w:rPr>
        <w:t xml:space="preserve">udre </w:t>
      </w:r>
      <w:r>
        <w:rPr>
          <w:iCs/>
        </w:rPr>
        <w:t xml:space="preserve">Value </w:t>
      </w:r>
      <w: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168"/>
      </w:tblGrid>
      <w:tr w:rsidR="0023409A" w14:paraId="77240340" w14:textId="77777777">
        <w:trPr>
          <w:cantSplit/>
          <w:jc w:val="center"/>
        </w:trPr>
        <w:tc>
          <w:tcPr>
            <w:tcW w:w="1440" w:type="dxa"/>
          </w:tcPr>
          <w:p w14:paraId="24DF27C1" w14:textId="77777777" w:rsidR="0023409A" w:rsidRDefault="007F1C8D">
            <w:pPr>
              <w:pStyle w:val="TAH"/>
              <w:keepNext w:val="0"/>
              <w:keepLines w:val="0"/>
              <w:widowControl w:val="0"/>
            </w:pPr>
            <w:r>
              <w:rPr>
                <w:i/>
              </w:rPr>
              <w:t>udre</w:t>
            </w:r>
            <w:r>
              <w:t xml:space="preserve"> Value</w:t>
            </w:r>
          </w:p>
        </w:tc>
        <w:tc>
          <w:tcPr>
            <w:tcW w:w="3168" w:type="dxa"/>
          </w:tcPr>
          <w:p w14:paraId="2004E724" w14:textId="77777777" w:rsidR="0023409A" w:rsidRDefault="007F1C8D">
            <w:pPr>
              <w:pStyle w:val="TAH"/>
              <w:keepNext w:val="0"/>
              <w:keepLines w:val="0"/>
              <w:widowControl w:val="0"/>
            </w:pPr>
            <w:r>
              <w:t>Indication</w:t>
            </w:r>
          </w:p>
        </w:tc>
      </w:tr>
      <w:tr w:rsidR="0023409A" w14:paraId="5586BC4E" w14:textId="77777777">
        <w:trPr>
          <w:cantSplit/>
          <w:jc w:val="center"/>
        </w:trPr>
        <w:tc>
          <w:tcPr>
            <w:tcW w:w="1440" w:type="dxa"/>
          </w:tcPr>
          <w:p w14:paraId="3B9DB0C7" w14:textId="77777777" w:rsidR="0023409A" w:rsidRDefault="007F1C8D">
            <w:pPr>
              <w:pStyle w:val="TAL"/>
              <w:keepNext w:val="0"/>
              <w:keepLines w:val="0"/>
              <w:widowControl w:val="0"/>
            </w:pPr>
            <w:r>
              <w:t>00</w:t>
            </w:r>
          </w:p>
        </w:tc>
        <w:tc>
          <w:tcPr>
            <w:tcW w:w="3168" w:type="dxa"/>
          </w:tcPr>
          <w:p w14:paraId="2B9385F4" w14:textId="77777777" w:rsidR="0023409A" w:rsidRDefault="007F1C8D">
            <w:pPr>
              <w:pStyle w:val="TAL"/>
              <w:keepNext w:val="0"/>
              <w:keepLines w:val="0"/>
              <w:widowControl w:val="0"/>
            </w:pPr>
            <w:r>
              <w:t xml:space="preserve">UDRE </w:t>
            </w:r>
            <w:r>
              <w:sym w:font="Symbol" w:char="F0A3"/>
            </w:r>
            <w:r>
              <w:t xml:space="preserve"> 1.0 m</w:t>
            </w:r>
          </w:p>
        </w:tc>
      </w:tr>
      <w:tr w:rsidR="0023409A" w14:paraId="32EF6F3C" w14:textId="77777777">
        <w:trPr>
          <w:cantSplit/>
          <w:jc w:val="center"/>
        </w:trPr>
        <w:tc>
          <w:tcPr>
            <w:tcW w:w="1440" w:type="dxa"/>
          </w:tcPr>
          <w:p w14:paraId="2CF2CDEF" w14:textId="77777777" w:rsidR="0023409A" w:rsidRDefault="007F1C8D">
            <w:pPr>
              <w:pStyle w:val="TAL"/>
              <w:keepNext w:val="0"/>
              <w:keepLines w:val="0"/>
              <w:widowControl w:val="0"/>
            </w:pPr>
            <w:r>
              <w:t>01</w:t>
            </w:r>
          </w:p>
        </w:tc>
        <w:tc>
          <w:tcPr>
            <w:tcW w:w="3168" w:type="dxa"/>
          </w:tcPr>
          <w:p w14:paraId="79D31C3E" w14:textId="77777777" w:rsidR="0023409A" w:rsidRDefault="007F1C8D">
            <w:pPr>
              <w:pStyle w:val="TAL"/>
              <w:keepNext w:val="0"/>
              <w:keepLines w:val="0"/>
              <w:widowControl w:val="0"/>
            </w:pPr>
            <w:r>
              <w:t xml:space="preserve">1.0 m &lt; UDRE </w:t>
            </w:r>
            <w:r>
              <w:sym w:font="Symbol" w:char="F0A3"/>
            </w:r>
            <w:r>
              <w:t xml:space="preserve"> 4.0 m</w:t>
            </w:r>
          </w:p>
        </w:tc>
      </w:tr>
      <w:tr w:rsidR="0023409A" w14:paraId="2160F2D9" w14:textId="77777777">
        <w:trPr>
          <w:cantSplit/>
          <w:jc w:val="center"/>
        </w:trPr>
        <w:tc>
          <w:tcPr>
            <w:tcW w:w="1440" w:type="dxa"/>
          </w:tcPr>
          <w:p w14:paraId="268B1C40" w14:textId="77777777" w:rsidR="0023409A" w:rsidRDefault="007F1C8D">
            <w:pPr>
              <w:pStyle w:val="TAL"/>
              <w:keepNext w:val="0"/>
              <w:keepLines w:val="0"/>
              <w:widowControl w:val="0"/>
            </w:pPr>
            <w:r>
              <w:t>10</w:t>
            </w:r>
          </w:p>
        </w:tc>
        <w:tc>
          <w:tcPr>
            <w:tcW w:w="3168" w:type="dxa"/>
          </w:tcPr>
          <w:p w14:paraId="41C799B8" w14:textId="77777777" w:rsidR="0023409A" w:rsidRDefault="007F1C8D">
            <w:pPr>
              <w:pStyle w:val="TAL"/>
              <w:keepNext w:val="0"/>
              <w:keepLines w:val="0"/>
              <w:widowControl w:val="0"/>
            </w:pPr>
            <w:r>
              <w:t xml:space="preserve">4.0 m &lt; UDRE </w:t>
            </w:r>
            <w:r>
              <w:sym w:font="Symbol" w:char="F0A3"/>
            </w:r>
            <w:r>
              <w:t xml:space="preserve"> 8.0 m</w:t>
            </w:r>
          </w:p>
        </w:tc>
      </w:tr>
      <w:tr w:rsidR="0023409A" w14:paraId="5099F3DF" w14:textId="77777777">
        <w:trPr>
          <w:cantSplit/>
          <w:jc w:val="center"/>
        </w:trPr>
        <w:tc>
          <w:tcPr>
            <w:tcW w:w="1440" w:type="dxa"/>
          </w:tcPr>
          <w:p w14:paraId="1F5141DB" w14:textId="77777777" w:rsidR="0023409A" w:rsidRDefault="007F1C8D">
            <w:pPr>
              <w:pStyle w:val="TAL"/>
              <w:keepNext w:val="0"/>
              <w:keepLines w:val="0"/>
              <w:widowControl w:val="0"/>
            </w:pPr>
            <w:r>
              <w:t>11</w:t>
            </w:r>
          </w:p>
        </w:tc>
        <w:tc>
          <w:tcPr>
            <w:tcW w:w="3168" w:type="dxa"/>
          </w:tcPr>
          <w:p w14:paraId="0B582BEE" w14:textId="77777777" w:rsidR="0023409A" w:rsidRDefault="007F1C8D">
            <w:pPr>
              <w:pStyle w:val="TAL"/>
              <w:keepNext w:val="0"/>
              <w:keepLines w:val="0"/>
              <w:widowControl w:val="0"/>
            </w:pPr>
            <w:r>
              <w:t>8.0 m &lt; UDRE</w:t>
            </w:r>
          </w:p>
        </w:tc>
      </w:tr>
    </w:tbl>
    <w:p w14:paraId="3D2D8482" w14:textId="77777777" w:rsidR="0023409A" w:rsidRDefault="0023409A">
      <w:pPr>
        <w:rPr>
          <w:b/>
        </w:rPr>
      </w:pPr>
    </w:p>
    <w:p w14:paraId="1641488B" w14:textId="77777777" w:rsidR="0023409A" w:rsidRDefault="007F1C8D">
      <w:pPr>
        <w:pStyle w:val="TH"/>
      </w:pPr>
      <w:r>
        <w:lastRenderedPageBreak/>
        <w:t xml:space="preserve">Value of </w:t>
      </w:r>
      <w:r>
        <w:rPr>
          <w:i/>
        </w:rPr>
        <w:t>udreGrowthRate</w:t>
      </w:r>
      <w: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226"/>
      </w:tblGrid>
      <w:tr w:rsidR="0023409A" w14:paraId="3475BF84" w14:textId="77777777">
        <w:trPr>
          <w:cantSplit/>
          <w:jc w:val="center"/>
        </w:trPr>
        <w:tc>
          <w:tcPr>
            <w:tcW w:w="1933" w:type="dxa"/>
          </w:tcPr>
          <w:p w14:paraId="6188C3C0" w14:textId="77777777" w:rsidR="0023409A" w:rsidRDefault="007F1C8D">
            <w:pPr>
              <w:pStyle w:val="TAL"/>
              <w:keepNext w:val="0"/>
              <w:keepLines w:val="0"/>
              <w:widowControl w:val="0"/>
              <w:jc w:val="center"/>
              <w:rPr>
                <w:b/>
                <w:i/>
              </w:rPr>
            </w:pPr>
            <w:r>
              <w:rPr>
                <w:b/>
              </w:rPr>
              <w:t xml:space="preserve">Value of </w:t>
            </w:r>
            <w:r>
              <w:rPr>
                <w:b/>
                <w:i/>
              </w:rPr>
              <w:t>udreGrowthRate</w:t>
            </w:r>
          </w:p>
        </w:tc>
        <w:tc>
          <w:tcPr>
            <w:tcW w:w="1226" w:type="dxa"/>
          </w:tcPr>
          <w:p w14:paraId="56CA92FC" w14:textId="77777777" w:rsidR="0023409A" w:rsidRDefault="007F1C8D">
            <w:pPr>
              <w:pStyle w:val="TAL"/>
              <w:keepNext w:val="0"/>
              <w:keepLines w:val="0"/>
              <w:widowControl w:val="0"/>
              <w:rPr>
                <w:b/>
              </w:rPr>
            </w:pPr>
            <w:r>
              <w:rPr>
                <w:b/>
              </w:rPr>
              <w:t>Indication</w:t>
            </w:r>
          </w:p>
        </w:tc>
      </w:tr>
      <w:tr w:rsidR="0023409A" w14:paraId="07D4B9D4" w14:textId="77777777">
        <w:trPr>
          <w:cantSplit/>
          <w:jc w:val="center"/>
        </w:trPr>
        <w:tc>
          <w:tcPr>
            <w:tcW w:w="1933" w:type="dxa"/>
          </w:tcPr>
          <w:p w14:paraId="2440E8FF" w14:textId="77777777" w:rsidR="0023409A" w:rsidRDefault="007F1C8D">
            <w:pPr>
              <w:pStyle w:val="TAL"/>
              <w:keepNext w:val="0"/>
              <w:keepLines w:val="0"/>
              <w:widowControl w:val="0"/>
            </w:pPr>
            <w:r>
              <w:t>000</w:t>
            </w:r>
          </w:p>
        </w:tc>
        <w:tc>
          <w:tcPr>
            <w:tcW w:w="1226" w:type="dxa"/>
          </w:tcPr>
          <w:p w14:paraId="69374165" w14:textId="77777777" w:rsidR="0023409A" w:rsidRDefault="007F1C8D">
            <w:pPr>
              <w:pStyle w:val="TAL"/>
              <w:keepNext w:val="0"/>
              <w:keepLines w:val="0"/>
              <w:widowControl w:val="0"/>
              <w:jc w:val="center"/>
            </w:pPr>
            <w:r>
              <w:t>1.5</w:t>
            </w:r>
          </w:p>
        </w:tc>
      </w:tr>
      <w:tr w:rsidR="0023409A" w14:paraId="0DD982A7" w14:textId="77777777">
        <w:trPr>
          <w:cantSplit/>
          <w:jc w:val="center"/>
        </w:trPr>
        <w:tc>
          <w:tcPr>
            <w:tcW w:w="1933" w:type="dxa"/>
          </w:tcPr>
          <w:p w14:paraId="06E9B058" w14:textId="77777777" w:rsidR="0023409A" w:rsidRDefault="007F1C8D">
            <w:pPr>
              <w:pStyle w:val="TAL"/>
              <w:keepNext w:val="0"/>
              <w:keepLines w:val="0"/>
              <w:widowControl w:val="0"/>
            </w:pPr>
            <w:r>
              <w:t>001</w:t>
            </w:r>
          </w:p>
        </w:tc>
        <w:tc>
          <w:tcPr>
            <w:tcW w:w="1226" w:type="dxa"/>
          </w:tcPr>
          <w:p w14:paraId="4E1EC788" w14:textId="77777777" w:rsidR="0023409A" w:rsidRDefault="007F1C8D">
            <w:pPr>
              <w:pStyle w:val="TAL"/>
              <w:keepNext w:val="0"/>
              <w:keepLines w:val="0"/>
              <w:widowControl w:val="0"/>
              <w:jc w:val="center"/>
            </w:pPr>
            <w:r>
              <w:t>2</w:t>
            </w:r>
          </w:p>
        </w:tc>
      </w:tr>
      <w:tr w:rsidR="0023409A" w14:paraId="07EC092D" w14:textId="77777777">
        <w:trPr>
          <w:cantSplit/>
          <w:jc w:val="center"/>
        </w:trPr>
        <w:tc>
          <w:tcPr>
            <w:tcW w:w="1933" w:type="dxa"/>
          </w:tcPr>
          <w:p w14:paraId="6C75F6C4" w14:textId="77777777" w:rsidR="0023409A" w:rsidRDefault="007F1C8D">
            <w:pPr>
              <w:pStyle w:val="TAL"/>
              <w:keepNext w:val="0"/>
              <w:keepLines w:val="0"/>
              <w:widowControl w:val="0"/>
            </w:pPr>
            <w:r>
              <w:t>010</w:t>
            </w:r>
          </w:p>
        </w:tc>
        <w:tc>
          <w:tcPr>
            <w:tcW w:w="1226" w:type="dxa"/>
          </w:tcPr>
          <w:p w14:paraId="04889C97" w14:textId="77777777" w:rsidR="0023409A" w:rsidRDefault="007F1C8D">
            <w:pPr>
              <w:pStyle w:val="TAL"/>
              <w:keepNext w:val="0"/>
              <w:keepLines w:val="0"/>
              <w:widowControl w:val="0"/>
              <w:jc w:val="center"/>
            </w:pPr>
            <w:r>
              <w:t>4</w:t>
            </w:r>
          </w:p>
        </w:tc>
      </w:tr>
      <w:tr w:rsidR="0023409A" w14:paraId="25479D30" w14:textId="77777777">
        <w:trPr>
          <w:cantSplit/>
          <w:jc w:val="center"/>
        </w:trPr>
        <w:tc>
          <w:tcPr>
            <w:tcW w:w="1933" w:type="dxa"/>
          </w:tcPr>
          <w:p w14:paraId="0528BF4B" w14:textId="77777777" w:rsidR="0023409A" w:rsidRDefault="007F1C8D">
            <w:pPr>
              <w:pStyle w:val="TAL"/>
              <w:keepNext w:val="0"/>
              <w:keepLines w:val="0"/>
              <w:widowControl w:val="0"/>
            </w:pPr>
            <w:r>
              <w:t>011</w:t>
            </w:r>
          </w:p>
        </w:tc>
        <w:tc>
          <w:tcPr>
            <w:tcW w:w="1226" w:type="dxa"/>
          </w:tcPr>
          <w:p w14:paraId="073F5FB7" w14:textId="77777777" w:rsidR="0023409A" w:rsidRDefault="007F1C8D">
            <w:pPr>
              <w:pStyle w:val="TAL"/>
              <w:keepNext w:val="0"/>
              <w:keepLines w:val="0"/>
              <w:widowControl w:val="0"/>
              <w:jc w:val="center"/>
            </w:pPr>
            <w:r>
              <w:t>6</w:t>
            </w:r>
          </w:p>
        </w:tc>
      </w:tr>
      <w:tr w:rsidR="0023409A" w14:paraId="55DDB2C5" w14:textId="77777777">
        <w:trPr>
          <w:cantSplit/>
          <w:jc w:val="center"/>
        </w:trPr>
        <w:tc>
          <w:tcPr>
            <w:tcW w:w="1933" w:type="dxa"/>
          </w:tcPr>
          <w:p w14:paraId="47660CA2" w14:textId="77777777" w:rsidR="0023409A" w:rsidRDefault="007F1C8D">
            <w:pPr>
              <w:pStyle w:val="TAL"/>
              <w:keepNext w:val="0"/>
              <w:keepLines w:val="0"/>
              <w:widowControl w:val="0"/>
            </w:pPr>
            <w:r>
              <w:t>100</w:t>
            </w:r>
          </w:p>
        </w:tc>
        <w:tc>
          <w:tcPr>
            <w:tcW w:w="1226" w:type="dxa"/>
          </w:tcPr>
          <w:p w14:paraId="30FF86A8" w14:textId="77777777" w:rsidR="0023409A" w:rsidRDefault="007F1C8D">
            <w:pPr>
              <w:pStyle w:val="TAL"/>
              <w:keepNext w:val="0"/>
              <w:keepLines w:val="0"/>
              <w:widowControl w:val="0"/>
              <w:jc w:val="center"/>
            </w:pPr>
            <w:r>
              <w:t>8</w:t>
            </w:r>
          </w:p>
        </w:tc>
      </w:tr>
      <w:tr w:rsidR="0023409A" w14:paraId="64443647" w14:textId="77777777">
        <w:trPr>
          <w:cantSplit/>
          <w:jc w:val="center"/>
        </w:trPr>
        <w:tc>
          <w:tcPr>
            <w:tcW w:w="1933" w:type="dxa"/>
          </w:tcPr>
          <w:p w14:paraId="3520244E" w14:textId="77777777" w:rsidR="0023409A" w:rsidRDefault="007F1C8D">
            <w:pPr>
              <w:pStyle w:val="TAL"/>
              <w:keepNext w:val="0"/>
              <w:keepLines w:val="0"/>
              <w:widowControl w:val="0"/>
            </w:pPr>
            <w:r>
              <w:t>101</w:t>
            </w:r>
          </w:p>
        </w:tc>
        <w:tc>
          <w:tcPr>
            <w:tcW w:w="1226" w:type="dxa"/>
          </w:tcPr>
          <w:p w14:paraId="2D1D9E07" w14:textId="77777777" w:rsidR="0023409A" w:rsidRDefault="007F1C8D">
            <w:pPr>
              <w:pStyle w:val="TAL"/>
              <w:keepNext w:val="0"/>
              <w:keepLines w:val="0"/>
              <w:widowControl w:val="0"/>
              <w:jc w:val="center"/>
            </w:pPr>
            <w:r>
              <w:t>10</w:t>
            </w:r>
          </w:p>
        </w:tc>
      </w:tr>
      <w:tr w:rsidR="0023409A" w14:paraId="6704DDB2" w14:textId="77777777">
        <w:trPr>
          <w:cantSplit/>
          <w:jc w:val="center"/>
        </w:trPr>
        <w:tc>
          <w:tcPr>
            <w:tcW w:w="1933" w:type="dxa"/>
          </w:tcPr>
          <w:p w14:paraId="27E3236D" w14:textId="77777777" w:rsidR="0023409A" w:rsidRDefault="007F1C8D">
            <w:pPr>
              <w:pStyle w:val="TAL"/>
              <w:keepNext w:val="0"/>
              <w:keepLines w:val="0"/>
              <w:widowControl w:val="0"/>
            </w:pPr>
            <w:r>
              <w:t>110</w:t>
            </w:r>
          </w:p>
        </w:tc>
        <w:tc>
          <w:tcPr>
            <w:tcW w:w="1226" w:type="dxa"/>
          </w:tcPr>
          <w:p w14:paraId="4FD2DA13" w14:textId="77777777" w:rsidR="0023409A" w:rsidRDefault="007F1C8D">
            <w:pPr>
              <w:pStyle w:val="TAL"/>
              <w:keepNext w:val="0"/>
              <w:keepLines w:val="0"/>
              <w:widowControl w:val="0"/>
              <w:jc w:val="center"/>
            </w:pPr>
            <w:r>
              <w:t>12</w:t>
            </w:r>
          </w:p>
        </w:tc>
      </w:tr>
      <w:tr w:rsidR="0023409A" w14:paraId="668EB040" w14:textId="77777777">
        <w:trPr>
          <w:cantSplit/>
          <w:jc w:val="center"/>
        </w:trPr>
        <w:tc>
          <w:tcPr>
            <w:tcW w:w="1933" w:type="dxa"/>
          </w:tcPr>
          <w:p w14:paraId="40B9EADA" w14:textId="77777777" w:rsidR="0023409A" w:rsidRDefault="007F1C8D">
            <w:pPr>
              <w:pStyle w:val="TAL"/>
              <w:keepNext w:val="0"/>
              <w:keepLines w:val="0"/>
              <w:widowControl w:val="0"/>
            </w:pPr>
            <w:r>
              <w:t>111</w:t>
            </w:r>
          </w:p>
        </w:tc>
        <w:tc>
          <w:tcPr>
            <w:tcW w:w="1226" w:type="dxa"/>
          </w:tcPr>
          <w:p w14:paraId="37738A55" w14:textId="77777777" w:rsidR="0023409A" w:rsidRDefault="007F1C8D">
            <w:pPr>
              <w:pStyle w:val="TAL"/>
              <w:keepNext w:val="0"/>
              <w:keepLines w:val="0"/>
              <w:widowControl w:val="0"/>
              <w:jc w:val="center"/>
            </w:pPr>
            <w:r>
              <w:t>16</w:t>
            </w:r>
          </w:p>
        </w:tc>
      </w:tr>
    </w:tbl>
    <w:p w14:paraId="0B0C6B22" w14:textId="77777777" w:rsidR="0023409A" w:rsidRDefault="0023409A">
      <w:pPr>
        <w:rPr>
          <w:b/>
        </w:rPr>
      </w:pPr>
    </w:p>
    <w:p w14:paraId="7676AFB2" w14:textId="77777777" w:rsidR="0023409A" w:rsidRDefault="007F1C8D">
      <w:pPr>
        <w:pStyle w:val="TH"/>
      </w:pPr>
      <w:r>
        <w:t>Value of</w:t>
      </w:r>
      <w:r>
        <w:rPr>
          <w:i/>
        </w:rPr>
        <w:t xml:space="preserve"> udreValidityTime</w:t>
      </w:r>
      <w: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326"/>
      </w:tblGrid>
      <w:tr w:rsidR="0023409A" w14:paraId="578E2AA6" w14:textId="77777777">
        <w:trPr>
          <w:cantSplit/>
          <w:jc w:val="center"/>
        </w:trPr>
        <w:tc>
          <w:tcPr>
            <w:tcW w:w="1814" w:type="dxa"/>
          </w:tcPr>
          <w:p w14:paraId="423F3048" w14:textId="77777777" w:rsidR="0023409A" w:rsidRDefault="007F1C8D">
            <w:pPr>
              <w:pStyle w:val="TAL"/>
              <w:keepNext w:val="0"/>
              <w:keepLines w:val="0"/>
              <w:widowControl w:val="0"/>
              <w:jc w:val="center"/>
              <w:rPr>
                <w:b/>
                <w:i/>
              </w:rPr>
            </w:pPr>
            <w:r>
              <w:rPr>
                <w:b/>
              </w:rPr>
              <w:t>Value of</w:t>
            </w:r>
            <w:r>
              <w:rPr>
                <w:b/>
                <w:i/>
              </w:rPr>
              <w:t xml:space="preserve"> udreValidityTime</w:t>
            </w:r>
          </w:p>
        </w:tc>
        <w:tc>
          <w:tcPr>
            <w:tcW w:w="1326" w:type="dxa"/>
          </w:tcPr>
          <w:p w14:paraId="0D2C144C" w14:textId="77777777" w:rsidR="0023409A" w:rsidRDefault="007F1C8D">
            <w:pPr>
              <w:pStyle w:val="TAL"/>
              <w:keepNext w:val="0"/>
              <w:keepLines w:val="0"/>
              <w:widowControl w:val="0"/>
              <w:rPr>
                <w:b/>
              </w:rPr>
            </w:pPr>
            <w:r>
              <w:rPr>
                <w:b/>
              </w:rPr>
              <w:t>Indication</w:t>
            </w:r>
          </w:p>
          <w:p w14:paraId="6F136ECA" w14:textId="77777777" w:rsidR="0023409A" w:rsidRDefault="007F1C8D">
            <w:pPr>
              <w:pStyle w:val="TAL"/>
              <w:keepNext w:val="0"/>
              <w:keepLines w:val="0"/>
              <w:widowControl w:val="0"/>
              <w:rPr>
                <w:b/>
              </w:rPr>
            </w:pPr>
            <w:r>
              <w:rPr>
                <w:b/>
              </w:rPr>
              <w:t>[seconds]</w:t>
            </w:r>
          </w:p>
        </w:tc>
      </w:tr>
      <w:tr w:rsidR="0023409A" w14:paraId="540B3198" w14:textId="77777777">
        <w:trPr>
          <w:cantSplit/>
          <w:jc w:val="center"/>
        </w:trPr>
        <w:tc>
          <w:tcPr>
            <w:tcW w:w="1814" w:type="dxa"/>
          </w:tcPr>
          <w:p w14:paraId="04071878" w14:textId="77777777" w:rsidR="0023409A" w:rsidRDefault="007F1C8D">
            <w:pPr>
              <w:pStyle w:val="TAL"/>
              <w:keepNext w:val="0"/>
              <w:keepLines w:val="0"/>
              <w:widowControl w:val="0"/>
            </w:pPr>
            <w:r>
              <w:t>000</w:t>
            </w:r>
          </w:p>
        </w:tc>
        <w:tc>
          <w:tcPr>
            <w:tcW w:w="1326" w:type="dxa"/>
          </w:tcPr>
          <w:p w14:paraId="1F42783B" w14:textId="77777777" w:rsidR="0023409A" w:rsidRDefault="007F1C8D">
            <w:pPr>
              <w:pStyle w:val="TAL"/>
              <w:keepNext w:val="0"/>
              <w:keepLines w:val="0"/>
              <w:widowControl w:val="0"/>
              <w:jc w:val="center"/>
            </w:pPr>
            <w:r>
              <w:t>20</w:t>
            </w:r>
          </w:p>
        </w:tc>
      </w:tr>
      <w:tr w:rsidR="0023409A" w14:paraId="662359E4" w14:textId="77777777">
        <w:trPr>
          <w:cantSplit/>
          <w:jc w:val="center"/>
        </w:trPr>
        <w:tc>
          <w:tcPr>
            <w:tcW w:w="1814" w:type="dxa"/>
          </w:tcPr>
          <w:p w14:paraId="4C7A7CF8" w14:textId="77777777" w:rsidR="0023409A" w:rsidRDefault="007F1C8D">
            <w:pPr>
              <w:pStyle w:val="TAL"/>
              <w:keepNext w:val="0"/>
              <w:keepLines w:val="0"/>
              <w:widowControl w:val="0"/>
            </w:pPr>
            <w:r>
              <w:t>001</w:t>
            </w:r>
          </w:p>
        </w:tc>
        <w:tc>
          <w:tcPr>
            <w:tcW w:w="1326" w:type="dxa"/>
          </w:tcPr>
          <w:p w14:paraId="12190D63" w14:textId="77777777" w:rsidR="0023409A" w:rsidRDefault="007F1C8D">
            <w:pPr>
              <w:pStyle w:val="TAL"/>
              <w:keepNext w:val="0"/>
              <w:keepLines w:val="0"/>
              <w:widowControl w:val="0"/>
              <w:jc w:val="center"/>
            </w:pPr>
            <w:r>
              <w:t>40</w:t>
            </w:r>
          </w:p>
        </w:tc>
      </w:tr>
      <w:tr w:rsidR="0023409A" w14:paraId="7836DF6B" w14:textId="77777777">
        <w:trPr>
          <w:cantSplit/>
          <w:jc w:val="center"/>
        </w:trPr>
        <w:tc>
          <w:tcPr>
            <w:tcW w:w="1814" w:type="dxa"/>
          </w:tcPr>
          <w:p w14:paraId="753C723E" w14:textId="77777777" w:rsidR="0023409A" w:rsidRDefault="007F1C8D">
            <w:pPr>
              <w:pStyle w:val="TAL"/>
              <w:keepNext w:val="0"/>
              <w:keepLines w:val="0"/>
              <w:widowControl w:val="0"/>
            </w:pPr>
            <w:r>
              <w:t>010</w:t>
            </w:r>
          </w:p>
        </w:tc>
        <w:tc>
          <w:tcPr>
            <w:tcW w:w="1326" w:type="dxa"/>
          </w:tcPr>
          <w:p w14:paraId="2AF79C60" w14:textId="77777777" w:rsidR="0023409A" w:rsidRDefault="007F1C8D">
            <w:pPr>
              <w:pStyle w:val="TAL"/>
              <w:keepNext w:val="0"/>
              <w:keepLines w:val="0"/>
              <w:widowControl w:val="0"/>
              <w:jc w:val="center"/>
            </w:pPr>
            <w:r>
              <w:t>80</w:t>
            </w:r>
          </w:p>
        </w:tc>
      </w:tr>
      <w:tr w:rsidR="0023409A" w14:paraId="5EF2A5D9" w14:textId="77777777">
        <w:trPr>
          <w:cantSplit/>
          <w:jc w:val="center"/>
        </w:trPr>
        <w:tc>
          <w:tcPr>
            <w:tcW w:w="1814" w:type="dxa"/>
          </w:tcPr>
          <w:p w14:paraId="6C261630" w14:textId="77777777" w:rsidR="0023409A" w:rsidRDefault="007F1C8D">
            <w:pPr>
              <w:pStyle w:val="TAL"/>
              <w:keepNext w:val="0"/>
              <w:keepLines w:val="0"/>
              <w:widowControl w:val="0"/>
            </w:pPr>
            <w:r>
              <w:t>011</w:t>
            </w:r>
          </w:p>
        </w:tc>
        <w:tc>
          <w:tcPr>
            <w:tcW w:w="1326" w:type="dxa"/>
          </w:tcPr>
          <w:p w14:paraId="0C2E1545" w14:textId="77777777" w:rsidR="0023409A" w:rsidRDefault="007F1C8D">
            <w:pPr>
              <w:pStyle w:val="TAL"/>
              <w:keepNext w:val="0"/>
              <w:keepLines w:val="0"/>
              <w:widowControl w:val="0"/>
              <w:jc w:val="center"/>
            </w:pPr>
            <w:r>
              <w:t>160</w:t>
            </w:r>
          </w:p>
        </w:tc>
      </w:tr>
      <w:tr w:rsidR="0023409A" w14:paraId="33D85DE8" w14:textId="77777777">
        <w:trPr>
          <w:cantSplit/>
          <w:jc w:val="center"/>
        </w:trPr>
        <w:tc>
          <w:tcPr>
            <w:tcW w:w="1814" w:type="dxa"/>
          </w:tcPr>
          <w:p w14:paraId="1DD14F00" w14:textId="77777777" w:rsidR="0023409A" w:rsidRDefault="007F1C8D">
            <w:pPr>
              <w:pStyle w:val="TAL"/>
              <w:keepNext w:val="0"/>
              <w:keepLines w:val="0"/>
              <w:widowControl w:val="0"/>
            </w:pPr>
            <w:r>
              <w:t>100</w:t>
            </w:r>
          </w:p>
        </w:tc>
        <w:tc>
          <w:tcPr>
            <w:tcW w:w="1326" w:type="dxa"/>
          </w:tcPr>
          <w:p w14:paraId="01D06C53" w14:textId="77777777" w:rsidR="0023409A" w:rsidRDefault="007F1C8D">
            <w:pPr>
              <w:pStyle w:val="TAL"/>
              <w:keepNext w:val="0"/>
              <w:keepLines w:val="0"/>
              <w:widowControl w:val="0"/>
              <w:jc w:val="center"/>
            </w:pPr>
            <w:r>
              <w:t>320</w:t>
            </w:r>
          </w:p>
        </w:tc>
      </w:tr>
      <w:tr w:rsidR="0023409A" w14:paraId="79672560" w14:textId="77777777">
        <w:trPr>
          <w:cantSplit/>
          <w:jc w:val="center"/>
        </w:trPr>
        <w:tc>
          <w:tcPr>
            <w:tcW w:w="1814" w:type="dxa"/>
          </w:tcPr>
          <w:p w14:paraId="0E975824" w14:textId="77777777" w:rsidR="0023409A" w:rsidRDefault="007F1C8D">
            <w:pPr>
              <w:pStyle w:val="TAL"/>
              <w:keepNext w:val="0"/>
              <w:keepLines w:val="0"/>
              <w:widowControl w:val="0"/>
            </w:pPr>
            <w:r>
              <w:t>101</w:t>
            </w:r>
          </w:p>
        </w:tc>
        <w:tc>
          <w:tcPr>
            <w:tcW w:w="1326" w:type="dxa"/>
          </w:tcPr>
          <w:p w14:paraId="5F1D12CD" w14:textId="77777777" w:rsidR="0023409A" w:rsidRDefault="007F1C8D">
            <w:pPr>
              <w:pStyle w:val="TAL"/>
              <w:keepNext w:val="0"/>
              <w:keepLines w:val="0"/>
              <w:widowControl w:val="0"/>
              <w:jc w:val="center"/>
            </w:pPr>
            <w:r>
              <w:t>640</w:t>
            </w:r>
          </w:p>
        </w:tc>
      </w:tr>
      <w:tr w:rsidR="0023409A" w14:paraId="68541191" w14:textId="77777777">
        <w:trPr>
          <w:cantSplit/>
          <w:jc w:val="center"/>
        </w:trPr>
        <w:tc>
          <w:tcPr>
            <w:tcW w:w="1814" w:type="dxa"/>
          </w:tcPr>
          <w:p w14:paraId="0511CB17" w14:textId="77777777" w:rsidR="0023409A" w:rsidRDefault="007F1C8D">
            <w:pPr>
              <w:pStyle w:val="TAL"/>
              <w:keepNext w:val="0"/>
              <w:keepLines w:val="0"/>
              <w:widowControl w:val="0"/>
            </w:pPr>
            <w:r>
              <w:t>110</w:t>
            </w:r>
          </w:p>
        </w:tc>
        <w:tc>
          <w:tcPr>
            <w:tcW w:w="1326" w:type="dxa"/>
          </w:tcPr>
          <w:p w14:paraId="16A8E489" w14:textId="77777777" w:rsidR="0023409A" w:rsidRDefault="007F1C8D">
            <w:pPr>
              <w:pStyle w:val="TAL"/>
              <w:keepNext w:val="0"/>
              <w:keepLines w:val="0"/>
              <w:widowControl w:val="0"/>
              <w:jc w:val="center"/>
            </w:pPr>
            <w:r>
              <w:t>1280</w:t>
            </w:r>
          </w:p>
        </w:tc>
      </w:tr>
      <w:tr w:rsidR="0023409A" w14:paraId="76E5761D" w14:textId="77777777">
        <w:trPr>
          <w:cantSplit/>
          <w:jc w:val="center"/>
        </w:trPr>
        <w:tc>
          <w:tcPr>
            <w:tcW w:w="1814" w:type="dxa"/>
          </w:tcPr>
          <w:p w14:paraId="7C32D18C" w14:textId="77777777" w:rsidR="0023409A" w:rsidRDefault="007F1C8D">
            <w:pPr>
              <w:pStyle w:val="TAL"/>
              <w:keepNext w:val="0"/>
              <w:keepLines w:val="0"/>
              <w:widowControl w:val="0"/>
            </w:pPr>
            <w:r>
              <w:t>111</w:t>
            </w:r>
          </w:p>
        </w:tc>
        <w:tc>
          <w:tcPr>
            <w:tcW w:w="1326" w:type="dxa"/>
          </w:tcPr>
          <w:p w14:paraId="449DDAF3" w14:textId="77777777" w:rsidR="0023409A" w:rsidRDefault="007F1C8D">
            <w:pPr>
              <w:pStyle w:val="TAL"/>
              <w:keepNext w:val="0"/>
              <w:keepLines w:val="0"/>
              <w:widowControl w:val="0"/>
              <w:jc w:val="center"/>
            </w:pPr>
            <w:r>
              <w:t>2560</w:t>
            </w:r>
          </w:p>
        </w:tc>
      </w:tr>
    </w:tbl>
    <w:p w14:paraId="5BF12E92" w14:textId="77777777" w:rsidR="0023409A" w:rsidRDefault="0023409A">
      <w:pPr>
        <w:rPr>
          <w:b/>
        </w:rPr>
      </w:pPr>
    </w:p>
    <w:p w14:paraId="4E947094" w14:textId="77777777" w:rsidR="0023409A" w:rsidRDefault="007F1C8D">
      <w:pPr>
        <w:pStyle w:val="Heading4"/>
      </w:pPr>
      <w:bookmarkStart w:id="1500" w:name="_Toc52547366"/>
      <w:bookmarkStart w:id="1501" w:name="_Toc46486491"/>
      <w:bookmarkStart w:id="1502" w:name="_Toc52547896"/>
      <w:bookmarkStart w:id="1503" w:name="_Toc52546836"/>
      <w:bookmarkStart w:id="1504" w:name="_Toc52548426"/>
      <w:bookmarkStart w:id="1505" w:name="_Toc27765239"/>
      <w:bookmarkStart w:id="1506" w:name="_Toc37680920"/>
      <w:bookmarkStart w:id="1507" w:name="_Toc90719672"/>
      <w:r>
        <w:t>–</w:t>
      </w:r>
      <w:r>
        <w:tab/>
      </w:r>
      <w:r>
        <w:rPr>
          <w:i/>
          <w:snapToGrid w:val="0"/>
        </w:rPr>
        <w:t>GNSS-NavigationModel</w:t>
      </w:r>
      <w:bookmarkEnd w:id="1500"/>
      <w:bookmarkEnd w:id="1501"/>
      <w:bookmarkEnd w:id="1502"/>
      <w:bookmarkEnd w:id="1503"/>
      <w:bookmarkEnd w:id="1504"/>
      <w:bookmarkEnd w:id="1505"/>
      <w:bookmarkEnd w:id="1506"/>
      <w:bookmarkEnd w:id="1507"/>
    </w:p>
    <w:p w14:paraId="2FAFB9EE" w14:textId="77777777" w:rsidR="0023409A" w:rsidRDefault="007F1C8D">
      <w:pPr>
        <w:keepLines/>
      </w:pPr>
      <w:r>
        <w:t xml:space="preserve">The IE </w:t>
      </w:r>
      <w:r>
        <w:rPr>
          <w:i/>
        </w:rPr>
        <w:t xml:space="preserve">GNSS-NavigationModel </w:t>
      </w:r>
      <w:r>
        <w:t>is used by the location server to provide precise navigation data to the GNSS capable target device. In response to a request from a target device for GNSS Assistance Data, the location server shall determine whether to send the navigation model for a part</w:t>
      </w:r>
      <w:r>
        <w:t xml:space="preserve">icular satellite to a target device based upon factors like the T-Toe limit specified by the target device and any request from the target device for DGNSS (see also </w:t>
      </w:r>
      <w:r>
        <w:rPr>
          <w:i/>
          <w:snapToGrid w:val="0"/>
        </w:rPr>
        <w:t>GNSS-DifferentialCorrections</w:t>
      </w:r>
      <w:r>
        <w:t>). GNSS Orbit Model can be given in Keplerian parameters or as</w:t>
      </w:r>
      <w:r>
        <w:t xml:space="preserve"> state vector in Earth-Centered Earth-Fixed coordinates, dependent on the </w:t>
      </w:r>
      <w:r>
        <w:rPr>
          <w:i/>
        </w:rPr>
        <w:t>GNSS-ID</w:t>
      </w:r>
      <w:r>
        <w:t xml:space="preserve"> and the target device capabilities. The meaning of these parameters is defined in relevant ICDs of the particular GNSS and GNSS specific interpretations apply. For example, G</w:t>
      </w:r>
      <w:r>
        <w:t>PS and QZSS use the same model parameters but some parameters have a different interpretation [7].</w:t>
      </w:r>
    </w:p>
    <w:p w14:paraId="037CA2FA" w14:textId="77777777" w:rsidR="0023409A" w:rsidRDefault="007F1C8D">
      <w:pPr>
        <w:pStyle w:val="PL"/>
        <w:shd w:val="clear" w:color="auto" w:fill="E6E6E6"/>
      </w:pPr>
      <w:r>
        <w:t>-- ASN1START</w:t>
      </w:r>
    </w:p>
    <w:p w14:paraId="5F84F72F" w14:textId="77777777" w:rsidR="0023409A" w:rsidRDefault="0023409A">
      <w:pPr>
        <w:pStyle w:val="PL"/>
        <w:shd w:val="clear" w:color="auto" w:fill="E6E6E6"/>
        <w:rPr>
          <w:snapToGrid w:val="0"/>
        </w:rPr>
      </w:pPr>
    </w:p>
    <w:p w14:paraId="0B0B9FEB" w14:textId="77777777" w:rsidR="0023409A" w:rsidRDefault="007F1C8D">
      <w:pPr>
        <w:pStyle w:val="PL"/>
        <w:shd w:val="clear" w:color="auto" w:fill="E6E6E6"/>
        <w:rPr>
          <w:snapToGrid w:val="0"/>
        </w:rPr>
      </w:pPr>
      <w:r>
        <w:rPr>
          <w:snapToGrid w:val="0"/>
        </w:rPr>
        <w:t>GNSS-NavigationModel ::= SEQUENCE {</w:t>
      </w:r>
    </w:p>
    <w:p w14:paraId="5802A5AE" w14:textId="77777777" w:rsidR="0023409A" w:rsidRDefault="007F1C8D">
      <w:pPr>
        <w:pStyle w:val="PL"/>
        <w:shd w:val="clear" w:color="auto" w:fill="E6E6E6"/>
        <w:rPr>
          <w:snapToGrid w:val="0"/>
        </w:rPr>
      </w:pPr>
      <w:r>
        <w:rPr>
          <w:snapToGrid w:val="0"/>
        </w:rPr>
        <w:tab/>
        <w:t>nonBroadcastIndFlag</w:t>
      </w:r>
      <w:r>
        <w:rPr>
          <w:snapToGrid w:val="0"/>
        </w:rPr>
        <w:tab/>
      </w:r>
      <w:r>
        <w:rPr>
          <w:snapToGrid w:val="0"/>
        </w:rPr>
        <w:tab/>
        <w:t>INTEGER (0..1),</w:t>
      </w:r>
    </w:p>
    <w:p w14:paraId="789ADD99" w14:textId="77777777" w:rsidR="0023409A" w:rsidRDefault="007F1C8D">
      <w:pPr>
        <w:pStyle w:val="PL"/>
        <w:shd w:val="clear" w:color="auto" w:fill="E6E6E6"/>
        <w:rPr>
          <w:snapToGrid w:val="0"/>
        </w:rPr>
      </w:pPr>
      <w:r>
        <w:rPr>
          <w:snapToGrid w:val="0"/>
        </w:rPr>
        <w:tab/>
        <w:t>gnss-SatelliteList</w:t>
      </w:r>
      <w:r>
        <w:rPr>
          <w:snapToGrid w:val="0"/>
        </w:rPr>
        <w:tab/>
      </w:r>
      <w:r>
        <w:rPr>
          <w:snapToGrid w:val="0"/>
        </w:rPr>
        <w:tab/>
      </w:r>
      <w:r>
        <w:rPr>
          <w:snapToGrid w:val="0"/>
        </w:rPr>
        <w:t>GNSS-NavModelSatelliteList,</w:t>
      </w:r>
    </w:p>
    <w:p w14:paraId="68342B2B" w14:textId="77777777" w:rsidR="0023409A" w:rsidRDefault="007F1C8D">
      <w:pPr>
        <w:pStyle w:val="PL"/>
        <w:shd w:val="clear" w:color="auto" w:fill="E6E6E6"/>
        <w:rPr>
          <w:snapToGrid w:val="0"/>
        </w:rPr>
      </w:pPr>
      <w:r>
        <w:rPr>
          <w:snapToGrid w:val="0"/>
        </w:rPr>
        <w:tab/>
        <w:t>...</w:t>
      </w:r>
    </w:p>
    <w:p w14:paraId="346902BD" w14:textId="77777777" w:rsidR="0023409A" w:rsidRDefault="007F1C8D">
      <w:pPr>
        <w:pStyle w:val="PL"/>
        <w:shd w:val="clear" w:color="auto" w:fill="E6E6E6"/>
        <w:rPr>
          <w:snapToGrid w:val="0"/>
        </w:rPr>
      </w:pPr>
      <w:r>
        <w:rPr>
          <w:snapToGrid w:val="0"/>
        </w:rPr>
        <w:t>}</w:t>
      </w:r>
    </w:p>
    <w:p w14:paraId="3B9AD8A3" w14:textId="77777777" w:rsidR="0023409A" w:rsidRDefault="0023409A">
      <w:pPr>
        <w:pStyle w:val="PL"/>
        <w:shd w:val="clear" w:color="auto" w:fill="E6E6E6"/>
        <w:rPr>
          <w:snapToGrid w:val="0"/>
        </w:rPr>
      </w:pPr>
    </w:p>
    <w:p w14:paraId="3E75C619" w14:textId="77777777" w:rsidR="0023409A" w:rsidRDefault="007F1C8D">
      <w:pPr>
        <w:pStyle w:val="PL"/>
        <w:shd w:val="clear" w:color="auto" w:fill="E6E6E6"/>
        <w:rPr>
          <w:snapToGrid w:val="0"/>
        </w:rPr>
      </w:pPr>
      <w:r>
        <w:rPr>
          <w:snapToGrid w:val="0"/>
        </w:rPr>
        <w:t>GNSS-NavModelSatelliteList ::= SEQUENCE (SIZE(1..64)) OF GNSS-NavModelSatelliteElement</w:t>
      </w:r>
    </w:p>
    <w:p w14:paraId="473D819A" w14:textId="77777777" w:rsidR="0023409A" w:rsidRDefault="0023409A">
      <w:pPr>
        <w:pStyle w:val="PL"/>
        <w:shd w:val="clear" w:color="auto" w:fill="E6E6E6"/>
        <w:rPr>
          <w:snapToGrid w:val="0"/>
        </w:rPr>
      </w:pPr>
    </w:p>
    <w:p w14:paraId="1DA1C697" w14:textId="77777777" w:rsidR="0023409A" w:rsidRDefault="007F1C8D">
      <w:pPr>
        <w:pStyle w:val="PL"/>
        <w:shd w:val="clear" w:color="auto" w:fill="E6E6E6"/>
        <w:rPr>
          <w:snapToGrid w:val="0"/>
        </w:rPr>
      </w:pPr>
      <w:r>
        <w:rPr>
          <w:snapToGrid w:val="0"/>
        </w:rPr>
        <w:t>GNSS-NavModelSatelliteElement ::= SEQUENCE {</w:t>
      </w:r>
    </w:p>
    <w:p w14:paraId="624C59EF" w14:textId="77777777" w:rsidR="0023409A" w:rsidRDefault="007F1C8D">
      <w:pPr>
        <w:pStyle w:val="PL"/>
        <w:shd w:val="clear" w:color="auto" w:fill="E6E6E6"/>
        <w:rPr>
          <w:snapToGrid w:val="0"/>
        </w:rPr>
      </w:pPr>
      <w:r>
        <w:rPr>
          <w:snapToGrid w:val="0"/>
        </w:rPr>
        <w:tab/>
        <w:t>svID</w:t>
      </w:r>
      <w:r>
        <w:rPr>
          <w:snapToGrid w:val="0"/>
        </w:rPr>
        <w:tab/>
      </w:r>
      <w:r>
        <w:rPr>
          <w:snapToGrid w:val="0"/>
        </w:rPr>
        <w:tab/>
      </w:r>
      <w:r>
        <w:rPr>
          <w:snapToGrid w:val="0"/>
        </w:rPr>
        <w:tab/>
      </w:r>
      <w:r>
        <w:rPr>
          <w:snapToGrid w:val="0"/>
        </w:rPr>
        <w:tab/>
        <w:t>SV-ID,</w:t>
      </w:r>
    </w:p>
    <w:p w14:paraId="2622FFD1" w14:textId="77777777" w:rsidR="0023409A" w:rsidRDefault="007F1C8D">
      <w:pPr>
        <w:pStyle w:val="PL"/>
        <w:shd w:val="clear" w:color="auto" w:fill="E6E6E6"/>
        <w:rPr>
          <w:snapToGrid w:val="0"/>
        </w:rPr>
      </w:pPr>
      <w:r>
        <w:rPr>
          <w:snapToGrid w:val="0"/>
        </w:rPr>
        <w:tab/>
        <w:t>svHealth</w:t>
      </w:r>
      <w:r>
        <w:rPr>
          <w:snapToGrid w:val="0"/>
        </w:rPr>
        <w:tab/>
      </w:r>
      <w:r>
        <w:rPr>
          <w:snapToGrid w:val="0"/>
        </w:rPr>
        <w:tab/>
      </w:r>
      <w:r>
        <w:rPr>
          <w:snapToGrid w:val="0"/>
        </w:rPr>
        <w:tab/>
        <w:t>BIT STRING (SIZE(8)),</w:t>
      </w:r>
      <w:r>
        <w:rPr>
          <w:snapToGrid w:val="0"/>
        </w:rPr>
        <w:tab/>
      </w:r>
    </w:p>
    <w:p w14:paraId="27BCAE2C" w14:textId="77777777" w:rsidR="0023409A" w:rsidRDefault="007F1C8D">
      <w:pPr>
        <w:pStyle w:val="PL"/>
        <w:shd w:val="clear" w:color="auto" w:fill="E6E6E6"/>
        <w:rPr>
          <w:snapToGrid w:val="0"/>
        </w:rPr>
      </w:pPr>
      <w:r>
        <w:rPr>
          <w:snapToGrid w:val="0"/>
        </w:rPr>
        <w:tab/>
        <w:t>iod</w:t>
      </w:r>
      <w:r>
        <w:rPr>
          <w:snapToGrid w:val="0"/>
        </w:rPr>
        <w:tab/>
      </w:r>
      <w:r>
        <w:rPr>
          <w:snapToGrid w:val="0"/>
        </w:rPr>
        <w:tab/>
      </w:r>
      <w:r>
        <w:rPr>
          <w:snapToGrid w:val="0"/>
        </w:rPr>
        <w:tab/>
      </w:r>
      <w:r>
        <w:rPr>
          <w:snapToGrid w:val="0"/>
        </w:rPr>
        <w:tab/>
      </w:r>
      <w:r>
        <w:rPr>
          <w:snapToGrid w:val="0"/>
        </w:rPr>
        <w:tab/>
        <w:t>BIT STRING (SIZE(11)),</w:t>
      </w:r>
      <w:r>
        <w:rPr>
          <w:snapToGrid w:val="0"/>
        </w:rPr>
        <w:tab/>
      </w:r>
    </w:p>
    <w:p w14:paraId="0C729F23" w14:textId="77777777" w:rsidR="0023409A" w:rsidRDefault="007F1C8D">
      <w:pPr>
        <w:pStyle w:val="PL"/>
        <w:shd w:val="clear" w:color="auto" w:fill="E6E6E6"/>
        <w:rPr>
          <w:snapToGrid w:val="0"/>
        </w:rPr>
      </w:pPr>
      <w:r>
        <w:rPr>
          <w:snapToGrid w:val="0"/>
        </w:rPr>
        <w:lastRenderedPageBreak/>
        <w:tab/>
        <w:t>gn</w:t>
      </w:r>
      <w:r>
        <w:rPr>
          <w:snapToGrid w:val="0"/>
        </w:rPr>
        <w:t>ss-ClockModel</w:t>
      </w:r>
      <w:r>
        <w:rPr>
          <w:snapToGrid w:val="0"/>
        </w:rPr>
        <w:tab/>
      </w:r>
      <w:r>
        <w:rPr>
          <w:snapToGrid w:val="0"/>
        </w:rPr>
        <w:tab/>
        <w:t>GNSS-ClockModel,</w:t>
      </w:r>
    </w:p>
    <w:p w14:paraId="244FAA54" w14:textId="77777777" w:rsidR="0023409A" w:rsidRDefault="007F1C8D">
      <w:pPr>
        <w:pStyle w:val="PL"/>
        <w:shd w:val="clear" w:color="auto" w:fill="E6E6E6"/>
        <w:rPr>
          <w:snapToGrid w:val="0"/>
        </w:rPr>
      </w:pPr>
      <w:r>
        <w:rPr>
          <w:snapToGrid w:val="0"/>
        </w:rPr>
        <w:tab/>
        <w:t>gnss-OrbitModel</w:t>
      </w:r>
      <w:r>
        <w:rPr>
          <w:snapToGrid w:val="0"/>
        </w:rPr>
        <w:tab/>
      </w:r>
      <w:r>
        <w:rPr>
          <w:snapToGrid w:val="0"/>
        </w:rPr>
        <w:tab/>
        <w:t>GNSS-OrbitModel,</w:t>
      </w:r>
    </w:p>
    <w:p w14:paraId="1F461D3A" w14:textId="77777777" w:rsidR="0023409A" w:rsidRDefault="007F1C8D">
      <w:pPr>
        <w:pStyle w:val="PL"/>
        <w:shd w:val="clear" w:color="auto" w:fill="E6E6E6"/>
        <w:rPr>
          <w:snapToGrid w:val="0"/>
        </w:rPr>
      </w:pPr>
      <w:r>
        <w:rPr>
          <w:snapToGrid w:val="0"/>
        </w:rPr>
        <w:tab/>
        <w:t>...,</w:t>
      </w:r>
    </w:p>
    <w:p w14:paraId="5FDC0333" w14:textId="77777777" w:rsidR="0023409A" w:rsidRDefault="007F1C8D">
      <w:pPr>
        <w:pStyle w:val="PL"/>
        <w:shd w:val="clear" w:color="auto" w:fill="E6E6E6"/>
        <w:rPr>
          <w:snapToGrid w:val="0"/>
        </w:rPr>
      </w:pPr>
      <w:r>
        <w:rPr>
          <w:snapToGrid w:val="0"/>
        </w:rPr>
        <w:tab/>
        <w:t>[[</w:t>
      </w:r>
      <w:r>
        <w:rPr>
          <w:snapToGrid w:val="0"/>
        </w:rPr>
        <w:tab/>
        <w:t>svHealthExt-v1240 BIT STRING (SIZE(4))</w:t>
      </w:r>
      <w:r>
        <w:rPr>
          <w:snapToGrid w:val="0"/>
        </w:rPr>
        <w:tab/>
      </w:r>
      <w:r>
        <w:rPr>
          <w:snapToGrid w:val="0"/>
        </w:rPr>
        <w:tab/>
      </w:r>
      <w:r>
        <w:rPr>
          <w:snapToGrid w:val="0"/>
        </w:rPr>
        <w:tab/>
        <w:t>OPTIONAL</w:t>
      </w:r>
      <w:r>
        <w:rPr>
          <w:snapToGrid w:val="0"/>
        </w:rPr>
        <w:tab/>
      </w:r>
      <w:r>
        <w:rPr>
          <w:snapToGrid w:val="0"/>
        </w:rPr>
        <w:tab/>
        <w:t>-- Need ON</w:t>
      </w:r>
    </w:p>
    <w:p w14:paraId="1673A029" w14:textId="77777777" w:rsidR="0023409A" w:rsidRDefault="007F1C8D">
      <w:pPr>
        <w:pStyle w:val="PL"/>
        <w:shd w:val="clear" w:color="auto" w:fill="E6E6E6"/>
        <w:rPr>
          <w:snapToGrid w:val="0"/>
        </w:rPr>
      </w:pPr>
      <w:r>
        <w:rPr>
          <w:snapToGrid w:val="0"/>
        </w:rPr>
        <w:tab/>
        <w:t>]]</w:t>
      </w:r>
    </w:p>
    <w:p w14:paraId="6CD3F632" w14:textId="77777777" w:rsidR="0023409A" w:rsidRDefault="007F1C8D">
      <w:pPr>
        <w:pStyle w:val="PL"/>
        <w:shd w:val="clear" w:color="auto" w:fill="E6E6E6"/>
        <w:rPr>
          <w:snapToGrid w:val="0"/>
        </w:rPr>
      </w:pPr>
      <w:r>
        <w:rPr>
          <w:snapToGrid w:val="0"/>
        </w:rPr>
        <w:t>}</w:t>
      </w:r>
    </w:p>
    <w:p w14:paraId="1A98C9F0" w14:textId="77777777" w:rsidR="0023409A" w:rsidRDefault="0023409A">
      <w:pPr>
        <w:pStyle w:val="PL"/>
        <w:shd w:val="clear" w:color="auto" w:fill="E6E6E6"/>
      </w:pPr>
    </w:p>
    <w:p w14:paraId="7287B3B5" w14:textId="77777777" w:rsidR="0023409A" w:rsidRDefault="007F1C8D">
      <w:pPr>
        <w:pStyle w:val="PL"/>
        <w:shd w:val="clear" w:color="auto" w:fill="E6E6E6"/>
        <w:rPr>
          <w:snapToGrid w:val="0"/>
        </w:rPr>
      </w:pPr>
      <w:r>
        <w:rPr>
          <w:snapToGrid w:val="0"/>
        </w:rPr>
        <w:t>GNSS-ClockModel ::= CHOICE {</w:t>
      </w:r>
    </w:p>
    <w:p w14:paraId="5B061772" w14:textId="77777777" w:rsidR="0023409A" w:rsidRDefault="007F1C8D">
      <w:pPr>
        <w:pStyle w:val="PL"/>
        <w:shd w:val="clear" w:color="auto" w:fill="E6E6E6"/>
        <w:rPr>
          <w:snapToGrid w:val="0"/>
        </w:rPr>
      </w:pPr>
      <w:r>
        <w:rPr>
          <w:snapToGrid w:val="0"/>
        </w:rPr>
        <w:tab/>
        <w:t>standardClockModelList</w:t>
      </w:r>
      <w:r>
        <w:rPr>
          <w:snapToGrid w:val="0"/>
        </w:rPr>
        <w:tab/>
        <w:t>StandardClockModelList,</w:t>
      </w:r>
      <w:r>
        <w:rPr>
          <w:snapToGrid w:val="0"/>
        </w:rPr>
        <w:tab/>
      </w:r>
      <w:r>
        <w:rPr>
          <w:snapToGrid w:val="0"/>
        </w:rPr>
        <w:tab/>
      </w:r>
      <w:r>
        <w:rPr>
          <w:snapToGrid w:val="0"/>
        </w:rPr>
        <w:tab/>
        <w:t>-- Model-1</w:t>
      </w:r>
    </w:p>
    <w:p w14:paraId="13BE5173" w14:textId="77777777" w:rsidR="0023409A" w:rsidRDefault="007F1C8D">
      <w:pPr>
        <w:pStyle w:val="PL"/>
        <w:shd w:val="clear" w:color="auto" w:fill="E6E6E6"/>
        <w:rPr>
          <w:snapToGrid w:val="0"/>
        </w:rPr>
      </w:pPr>
      <w:r>
        <w:rPr>
          <w:snapToGrid w:val="0"/>
        </w:rPr>
        <w:tab/>
        <w:t>nav-ClockModel</w:t>
      </w:r>
      <w:r>
        <w:rPr>
          <w:snapToGrid w:val="0"/>
        </w:rPr>
        <w:tab/>
      </w:r>
      <w:r>
        <w:rPr>
          <w:snapToGrid w:val="0"/>
        </w:rPr>
        <w:tab/>
      </w:r>
      <w:r>
        <w:rPr>
          <w:snapToGrid w:val="0"/>
        </w:rPr>
        <w:tab/>
        <w:t>NA</w:t>
      </w:r>
      <w:r>
        <w:rPr>
          <w:snapToGrid w:val="0"/>
        </w:rPr>
        <w:t>V-ClockModel,</w:t>
      </w:r>
      <w:r>
        <w:rPr>
          <w:snapToGrid w:val="0"/>
        </w:rPr>
        <w:tab/>
      </w:r>
      <w:r>
        <w:rPr>
          <w:snapToGrid w:val="0"/>
        </w:rPr>
        <w:tab/>
      </w:r>
      <w:r>
        <w:rPr>
          <w:snapToGrid w:val="0"/>
        </w:rPr>
        <w:tab/>
      </w:r>
      <w:r>
        <w:rPr>
          <w:snapToGrid w:val="0"/>
        </w:rPr>
        <w:tab/>
      </w:r>
      <w:r>
        <w:rPr>
          <w:snapToGrid w:val="0"/>
        </w:rPr>
        <w:tab/>
        <w:t>-- Model-2</w:t>
      </w:r>
    </w:p>
    <w:p w14:paraId="074764E0" w14:textId="77777777" w:rsidR="0023409A" w:rsidRDefault="007F1C8D">
      <w:pPr>
        <w:pStyle w:val="PL"/>
        <w:shd w:val="clear" w:color="auto" w:fill="E6E6E6"/>
        <w:rPr>
          <w:snapToGrid w:val="0"/>
        </w:rPr>
      </w:pPr>
      <w:r>
        <w:rPr>
          <w:snapToGrid w:val="0"/>
        </w:rPr>
        <w:tab/>
        <w:t>cnav-ClockModel</w:t>
      </w:r>
      <w:r>
        <w:rPr>
          <w:snapToGrid w:val="0"/>
        </w:rPr>
        <w:tab/>
      </w:r>
      <w:r>
        <w:rPr>
          <w:snapToGrid w:val="0"/>
        </w:rPr>
        <w:tab/>
      </w:r>
      <w:r>
        <w:rPr>
          <w:snapToGrid w:val="0"/>
        </w:rPr>
        <w:tab/>
        <w:t>CNAV-ClockModel,</w:t>
      </w:r>
      <w:r>
        <w:rPr>
          <w:snapToGrid w:val="0"/>
        </w:rPr>
        <w:tab/>
      </w:r>
      <w:r>
        <w:rPr>
          <w:snapToGrid w:val="0"/>
        </w:rPr>
        <w:tab/>
      </w:r>
      <w:r>
        <w:rPr>
          <w:snapToGrid w:val="0"/>
        </w:rPr>
        <w:tab/>
      </w:r>
      <w:r>
        <w:rPr>
          <w:snapToGrid w:val="0"/>
        </w:rPr>
        <w:tab/>
        <w:t>-- Model-3</w:t>
      </w:r>
    </w:p>
    <w:p w14:paraId="58F58C69" w14:textId="77777777" w:rsidR="0023409A" w:rsidRDefault="007F1C8D">
      <w:pPr>
        <w:pStyle w:val="PL"/>
        <w:shd w:val="clear" w:color="auto" w:fill="E6E6E6"/>
        <w:rPr>
          <w:snapToGrid w:val="0"/>
        </w:rPr>
      </w:pPr>
      <w:r>
        <w:rPr>
          <w:snapToGrid w:val="0"/>
        </w:rPr>
        <w:tab/>
        <w:t>glonass-ClockModel</w:t>
      </w:r>
      <w:r>
        <w:rPr>
          <w:snapToGrid w:val="0"/>
        </w:rPr>
        <w:tab/>
      </w:r>
      <w:r>
        <w:rPr>
          <w:snapToGrid w:val="0"/>
        </w:rPr>
        <w:tab/>
        <w:t>GLONASS-ClockModel,</w:t>
      </w:r>
      <w:r>
        <w:rPr>
          <w:snapToGrid w:val="0"/>
        </w:rPr>
        <w:tab/>
      </w:r>
      <w:r>
        <w:rPr>
          <w:snapToGrid w:val="0"/>
        </w:rPr>
        <w:tab/>
      </w:r>
      <w:r>
        <w:rPr>
          <w:snapToGrid w:val="0"/>
        </w:rPr>
        <w:tab/>
      </w:r>
      <w:r>
        <w:rPr>
          <w:snapToGrid w:val="0"/>
        </w:rPr>
        <w:tab/>
        <w:t>-- Model-4</w:t>
      </w:r>
    </w:p>
    <w:p w14:paraId="5F188A55" w14:textId="77777777" w:rsidR="0023409A" w:rsidRDefault="007F1C8D">
      <w:pPr>
        <w:pStyle w:val="PL"/>
        <w:shd w:val="clear" w:color="auto" w:fill="E6E6E6"/>
        <w:rPr>
          <w:snapToGrid w:val="0"/>
        </w:rPr>
      </w:pPr>
      <w:r>
        <w:rPr>
          <w:snapToGrid w:val="0"/>
        </w:rPr>
        <w:tab/>
        <w:t>sbas-ClockModel</w:t>
      </w:r>
      <w:r>
        <w:rPr>
          <w:snapToGrid w:val="0"/>
        </w:rPr>
        <w:tab/>
      </w:r>
      <w:r>
        <w:rPr>
          <w:snapToGrid w:val="0"/>
        </w:rPr>
        <w:tab/>
      </w:r>
      <w:r>
        <w:rPr>
          <w:snapToGrid w:val="0"/>
        </w:rPr>
        <w:tab/>
        <w:t>SBAS-ClockModel,</w:t>
      </w:r>
      <w:r>
        <w:rPr>
          <w:snapToGrid w:val="0"/>
        </w:rPr>
        <w:tab/>
      </w:r>
      <w:r>
        <w:rPr>
          <w:snapToGrid w:val="0"/>
        </w:rPr>
        <w:tab/>
      </w:r>
      <w:r>
        <w:rPr>
          <w:snapToGrid w:val="0"/>
        </w:rPr>
        <w:tab/>
      </w:r>
      <w:r>
        <w:rPr>
          <w:snapToGrid w:val="0"/>
        </w:rPr>
        <w:tab/>
        <w:t>-- Model-5</w:t>
      </w:r>
    </w:p>
    <w:p w14:paraId="4B7FD830" w14:textId="77777777" w:rsidR="0023409A" w:rsidRDefault="007F1C8D">
      <w:pPr>
        <w:pStyle w:val="PL"/>
        <w:shd w:val="clear" w:color="auto" w:fill="E6E6E6"/>
        <w:rPr>
          <w:snapToGrid w:val="0"/>
        </w:rPr>
      </w:pPr>
      <w:r>
        <w:rPr>
          <w:snapToGrid w:val="0"/>
        </w:rPr>
        <w:tab/>
        <w:t>...,</w:t>
      </w:r>
    </w:p>
    <w:p w14:paraId="02958634" w14:textId="77777777" w:rsidR="0023409A" w:rsidRDefault="007F1C8D">
      <w:pPr>
        <w:pStyle w:val="PL"/>
        <w:shd w:val="clear" w:color="auto" w:fill="E6E6E6"/>
        <w:rPr>
          <w:snapToGrid w:val="0"/>
        </w:rPr>
      </w:pPr>
      <w:r>
        <w:rPr>
          <w:snapToGrid w:val="0"/>
        </w:rPr>
        <w:tab/>
        <w:t>bds-ClockModel-r12</w:t>
      </w:r>
      <w:r>
        <w:rPr>
          <w:snapToGrid w:val="0"/>
        </w:rPr>
        <w:tab/>
      </w:r>
      <w:r>
        <w:rPr>
          <w:snapToGrid w:val="0"/>
        </w:rPr>
        <w:tab/>
        <w:t>BDS-ClockModel-r12,</w:t>
      </w:r>
      <w:r>
        <w:rPr>
          <w:snapToGrid w:val="0"/>
        </w:rPr>
        <w:tab/>
      </w:r>
      <w:r>
        <w:rPr>
          <w:snapToGrid w:val="0"/>
        </w:rPr>
        <w:tab/>
      </w:r>
      <w:r>
        <w:rPr>
          <w:snapToGrid w:val="0"/>
        </w:rPr>
        <w:tab/>
      </w:r>
      <w:r>
        <w:rPr>
          <w:snapToGrid w:val="0"/>
        </w:rPr>
        <w:tab/>
        <w:t>-- Model-6</w:t>
      </w:r>
    </w:p>
    <w:p w14:paraId="3D4A276C" w14:textId="77777777" w:rsidR="0023409A" w:rsidRDefault="007F1C8D">
      <w:pPr>
        <w:pStyle w:val="PL"/>
        <w:shd w:val="clear" w:color="auto" w:fill="E6E6E6"/>
        <w:tabs>
          <w:tab w:val="clear" w:pos="5760"/>
          <w:tab w:val="left" w:pos="5740"/>
        </w:tabs>
        <w:rPr>
          <w:snapToGrid w:val="0"/>
        </w:rPr>
      </w:pPr>
      <w:bookmarkStart w:id="1508" w:name="OLE_LINK64"/>
      <w:bookmarkStart w:id="1509" w:name="OLE_LINK63"/>
      <w:r>
        <w:rPr>
          <w:snapToGrid w:val="0"/>
        </w:rPr>
        <w:tab/>
        <w:t>bds-ClockM</w:t>
      </w:r>
      <w:r>
        <w:rPr>
          <w:snapToGrid w:val="0"/>
        </w:rPr>
        <w:t>odel</w:t>
      </w:r>
      <w:r>
        <w:rPr>
          <w:snapToGrid w:val="0"/>
          <w:lang w:eastAsia="zh-CN"/>
        </w:rPr>
        <w:t>2</w:t>
      </w:r>
      <w:r>
        <w:rPr>
          <w:snapToGrid w:val="0"/>
        </w:rPr>
        <w:t>-r16</w:t>
      </w:r>
      <w:r>
        <w:rPr>
          <w:snapToGrid w:val="0"/>
        </w:rPr>
        <w:tab/>
      </w:r>
      <w:r>
        <w:rPr>
          <w:snapToGrid w:val="0"/>
        </w:rPr>
        <w:tab/>
        <w:t>BDS-ClockModel</w:t>
      </w:r>
      <w:r>
        <w:rPr>
          <w:snapToGrid w:val="0"/>
          <w:lang w:eastAsia="zh-CN"/>
        </w:rPr>
        <w:t>2</w:t>
      </w:r>
      <w:r>
        <w:rPr>
          <w:snapToGrid w:val="0"/>
        </w:rPr>
        <w:t>-r16,</w:t>
      </w:r>
      <w:r>
        <w:rPr>
          <w:snapToGrid w:val="0"/>
        </w:rPr>
        <w:tab/>
      </w:r>
      <w:r>
        <w:rPr>
          <w:snapToGrid w:val="0"/>
        </w:rPr>
        <w:tab/>
      </w:r>
      <w:r>
        <w:rPr>
          <w:snapToGrid w:val="0"/>
        </w:rPr>
        <w:tab/>
        <w:t>-- Model-7</w:t>
      </w:r>
    </w:p>
    <w:bookmarkEnd w:id="1508"/>
    <w:bookmarkEnd w:id="1509"/>
    <w:p w14:paraId="60D72C5B" w14:textId="77777777" w:rsidR="0023409A" w:rsidRDefault="007F1C8D">
      <w:pPr>
        <w:pStyle w:val="PL"/>
        <w:shd w:val="clear" w:color="auto" w:fill="E6E6E6"/>
        <w:rPr>
          <w:snapToGrid w:val="0"/>
        </w:rPr>
      </w:pPr>
      <w:r>
        <w:rPr>
          <w:snapToGrid w:val="0"/>
        </w:rPr>
        <w:tab/>
        <w:t>navic-ClockModel-r16</w:t>
      </w:r>
      <w:r>
        <w:rPr>
          <w:snapToGrid w:val="0"/>
        </w:rPr>
        <w:tab/>
        <w:t>NavIC-ClockModel-r16</w:t>
      </w:r>
      <w:r>
        <w:rPr>
          <w:snapToGrid w:val="0"/>
        </w:rPr>
        <w:tab/>
      </w:r>
      <w:r>
        <w:rPr>
          <w:snapToGrid w:val="0"/>
        </w:rPr>
        <w:tab/>
      </w:r>
      <w:r>
        <w:rPr>
          <w:snapToGrid w:val="0"/>
        </w:rPr>
        <w:tab/>
        <w:t>-- Model-8</w:t>
      </w:r>
    </w:p>
    <w:p w14:paraId="39CD92E6" w14:textId="77777777" w:rsidR="0023409A" w:rsidRDefault="007F1C8D">
      <w:pPr>
        <w:pStyle w:val="PL"/>
        <w:shd w:val="clear" w:color="auto" w:fill="E6E6E6"/>
        <w:rPr>
          <w:snapToGrid w:val="0"/>
        </w:rPr>
      </w:pPr>
      <w:r>
        <w:rPr>
          <w:snapToGrid w:val="0"/>
        </w:rPr>
        <w:t>}</w:t>
      </w:r>
    </w:p>
    <w:p w14:paraId="1E89545A" w14:textId="77777777" w:rsidR="0023409A" w:rsidRDefault="0023409A">
      <w:pPr>
        <w:pStyle w:val="PL"/>
        <w:shd w:val="clear" w:color="auto" w:fill="E6E6E6"/>
        <w:rPr>
          <w:snapToGrid w:val="0"/>
        </w:rPr>
      </w:pPr>
    </w:p>
    <w:p w14:paraId="1575CF86" w14:textId="77777777" w:rsidR="0023409A" w:rsidRDefault="007F1C8D">
      <w:pPr>
        <w:pStyle w:val="PL"/>
        <w:shd w:val="clear" w:color="auto" w:fill="E6E6E6"/>
        <w:rPr>
          <w:snapToGrid w:val="0"/>
        </w:rPr>
      </w:pPr>
      <w:r>
        <w:rPr>
          <w:snapToGrid w:val="0"/>
        </w:rPr>
        <w:t>GNSS-OrbitModel ::= CHOICE {</w:t>
      </w:r>
    </w:p>
    <w:p w14:paraId="63A6FE73" w14:textId="77777777" w:rsidR="0023409A" w:rsidRDefault="007F1C8D">
      <w:pPr>
        <w:pStyle w:val="PL"/>
        <w:shd w:val="clear" w:color="auto" w:fill="E6E6E6"/>
        <w:rPr>
          <w:snapToGrid w:val="0"/>
        </w:rPr>
      </w:pPr>
      <w:r>
        <w:rPr>
          <w:snapToGrid w:val="0"/>
        </w:rPr>
        <w:tab/>
        <w:t>keplerianSet</w:t>
      </w:r>
      <w:r>
        <w:rPr>
          <w:snapToGrid w:val="0"/>
        </w:rPr>
        <w:tab/>
      </w:r>
      <w:r>
        <w:rPr>
          <w:snapToGrid w:val="0"/>
        </w:rPr>
        <w:tab/>
      </w:r>
      <w:r>
        <w:rPr>
          <w:snapToGrid w:val="0"/>
        </w:rPr>
        <w:tab/>
        <w:t>NavModelKeplerianSet,</w:t>
      </w:r>
      <w:r>
        <w:rPr>
          <w:snapToGrid w:val="0"/>
        </w:rPr>
        <w:tab/>
      </w:r>
      <w:r>
        <w:rPr>
          <w:snapToGrid w:val="0"/>
        </w:rPr>
        <w:tab/>
      </w:r>
      <w:r>
        <w:rPr>
          <w:snapToGrid w:val="0"/>
        </w:rPr>
        <w:tab/>
        <w:t>-- Model-1</w:t>
      </w:r>
    </w:p>
    <w:p w14:paraId="187C7984" w14:textId="77777777" w:rsidR="0023409A" w:rsidRDefault="007F1C8D">
      <w:pPr>
        <w:pStyle w:val="PL"/>
        <w:shd w:val="clear" w:color="auto" w:fill="E6E6E6"/>
        <w:rPr>
          <w:snapToGrid w:val="0"/>
        </w:rPr>
      </w:pPr>
      <w:r>
        <w:rPr>
          <w:snapToGrid w:val="0"/>
        </w:rPr>
        <w:tab/>
        <w:t>nav-KeplerianSet</w:t>
      </w:r>
      <w:r>
        <w:rPr>
          <w:snapToGrid w:val="0"/>
        </w:rPr>
        <w:tab/>
      </w:r>
      <w:r>
        <w:rPr>
          <w:snapToGrid w:val="0"/>
        </w:rPr>
        <w:tab/>
        <w:t>NavModelNAV-KeplerianSet,</w:t>
      </w:r>
      <w:r>
        <w:rPr>
          <w:snapToGrid w:val="0"/>
        </w:rPr>
        <w:tab/>
      </w:r>
      <w:r>
        <w:rPr>
          <w:snapToGrid w:val="0"/>
        </w:rPr>
        <w:tab/>
        <w:t>-- Model-2</w:t>
      </w:r>
    </w:p>
    <w:p w14:paraId="7A4E7A77" w14:textId="77777777" w:rsidR="0023409A" w:rsidRDefault="007F1C8D">
      <w:pPr>
        <w:pStyle w:val="PL"/>
        <w:shd w:val="clear" w:color="auto" w:fill="E6E6E6"/>
        <w:rPr>
          <w:snapToGrid w:val="0"/>
        </w:rPr>
      </w:pPr>
      <w:r>
        <w:rPr>
          <w:snapToGrid w:val="0"/>
        </w:rPr>
        <w:tab/>
      </w:r>
      <w:r>
        <w:rPr>
          <w:snapToGrid w:val="0"/>
        </w:rPr>
        <w:t>cnav-KeplerianSet</w:t>
      </w:r>
      <w:r>
        <w:rPr>
          <w:snapToGrid w:val="0"/>
        </w:rPr>
        <w:tab/>
      </w:r>
      <w:r>
        <w:rPr>
          <w:snapToGrid w:val="0"/>
        </w:rPr>
        <w:tab/>
        <w:t>NavModelCNAV-KeplerianSet,</w:t>
      </w:r>
      <w:r>
        <w:rPr>
          <w:snapToGrid w:val="0"/>
        </w:rPr>
        <w:tab/>
      </w:r>
      <w:r>
        <w:rPr>
          <w:snapToGrid w:val="0"/>
        </w:rPr>
        <w:tab/>
        <w:t>-- Model-3</w:t>
      </w:r>
    </w:p>
    <w:p w14:paraId="2FBD2C4E" w14:textId="77777777" w:rsidR="0023409A" w:rsidRDefault="007F1C8D">
      <w:pPr>
        <w:pStyle w:val="PL"/>
        <w:shd w:val="clear" w:color="auto" w:fill="E6E6E6"/>
        <w:rPr>
          <w:snapToGrid w:val="0"/>
        </w:rPr>
      </w:pPr>
      <w:r>
        <w:rPr>
          <w:snapToGrid w:val="0"/>
        </w:rPr>
        <w:tab/>
        <w:t>glonass-ECEF</w:t>
      </w:r>
      <w:r>
        <w:rPr>
          <w:snapToGrid w:val="0"/>
        </w:rPr>
        <w:tab/>
      </w:r>
      <w:r>
        <w:rPr>
          <w:snapToGrid w:val="0"/>
        </w:rPr>
        <w:tab/>
      </w:r>
      <w:r>
        <w:rPr>
          <w:snapToGrid w:val="0"/>
        </w:rPr>
        <w:tab/>
        <w:t>NavModel-GLONASS-ECEF,</w:t>
      </w:r>
      <w:r>
        <w:rPr>
          <w:snapToGrid w:val="0"/>
        </w:rPr>
        <w:tab/>
      </w:r>
      <w:r>
        <w:rPr>
          <w:snapToGrid w:val="0"/>
        </w:rPr>
        <w:tab/>
      </w:r>
      <w:r>
        <w:rPr>
          <w:snapToGrid w:val="0"/>
        </w:rPr>
        <w:tab/>
        <w:t>-- Model-4</w:t>
      </w:r>
    </w:p>
    <w:p w14:paraId="07597698" w14:textId="77777777" w:rsidR="0023409A" w:rsidRDefault="007F1C8D">
      <w:pPr>
        <w:pStyle w:val="PL"/>
        <w:shd w:val="clear" w:color="auto" w:fill="E6E6E6"/>
        <w:rPr>
          <w:snapToGrid w:val="0"/>
        </w:rPr>
      </w:pPr>
      <w:r>
        <w:rPr>
          <w:snapToGrid w:val="0"/>
        </w:rPr>
        <w:tab/>
        <w:t>sbas-ECEF</w:t>
      </w:r>
      <w:r>
        <w:rPr>
          <w:snapToGrid w:val="0"/>
        </w:rPr>
        <w:tab/>
      </w:r>
      <w:r>
        <w:rPr>
          <w:snapToGrid w:val="0"/>
        </w:rPr>
        <w:tab/>
      </w:r>
      <w:r>
        <w:rPr>
          <w:snapToGrid w:val="0"/>
        </w:rPr>
        <w:tab/>
      </w:r>
      <w:r>
        <w:rPr>
          <w:snapToGrid w:val="0"/>
        </w:rPr>
        <w:tab/>
        <w:t>NavModel-SBAS-ECEF,</w:t>
      </w:r>
      <w:r>
        <w:rPr>
          <w:snapToGrid w:val="0"/>
        </w:rPr>
        <w:tab/>
      </w:r>
      <w:r>
        <w:rPr>
          <w:snapToGrid w:val="0"/>
        </w:rPr>
        <w:tab/>
      </w:r>
      <w:r>
        <w:rPr>
          <w:snapToGrid w:val="0"/>
        </w:rPr>
        <w:tab/>
      </w:r>
      <w:r>
        <w:rPr>
          <w:snapToGrid w:val="0"/>
        </w:rPr>
        <w:tab/>
        <w:t>-- Model-5</w:t>
      </w:r>
    </w:p>
    <w:p w14:paraId="0E2758EC" w14:textId="77777777" w:rsidR="0023409A" w:rsidRDefault="007F1C8D">
      <w:pPr>
        <w:pStyle w:val="PL"/>
        <w:shd w:val="clear" w:color="auto" w:fill="E6E6E6"/>
        <w:rPr>
          <w:snapToGrid w:val="0"/>
        </w:rPr>
      </w:pPr>
      <w:r>
        <w:rPr>
          <w:snapToGrid w:val="0"/>
        </w:rPr>
        <w:tab/>
        <w:t>...,</w:t>
      </w:r>
    </w:p>
    <w:p w14:paraId="168B15F3" w14:textId="77777777" w:rsidR="0023409A" w:rsidRDefault="007F1C8D">
      <w:pPr>
        <w:pStyle w:val="PL"/>
        <w:shd w:val="clear" w:color="auto" w:fill="E6E6E6"/>
        <w:rPr>
          <w:snapToGrid w:val="0"/>
        </w:rPr>
      </w:pPr>
      <w:r>
        <w:rPr>
          <w:snapToGrid w:val="0"/>
        </w:rPr>
        <w:tab/>
        <w:t>bds-KeplerianSet-r12</w:t>
      </w:r>
      <w:r>
        <w:rPr>
          <w:snapToGrid w:val="0"/>
        </w:rPr>
        <w:tab/>
        <w:t>NavModel-BDS-KeplerianSet-r12,</w:t>
      </w:r>
      <w:r>
        <w:rPr>
          <w:snapToGrid w:val="0"/>
        </w:rPr>
        <w:tab/>
        <w:t>-- Model-6</w:t>
      </w:r>
    </w:p>
    <w:p w14:paraId="70D5D84D" w14:textId="77777777" w:rsidR="0023409A" w:rsidRDefault="007F1C8D">
      <w:pPr>
        <w:pStyle w:val="PL"/>
        <w:shd w:val="clear" w:color="auto" w:fill="E6E6E6"/>
        <w:rPr>
          <w:snapToGrid w:val="0"/>
          <w:lang w:eastAsia="zh-CN"/>
        </w:rPr>
      </w:pPr>
      <w:r>
        <w:rPr>
          <w:snapToGrid w:val="0"/>
          <w:lang w:eastAsia="zh-CN"/>
        </w:rPr>
        <w:tab/>
      </w:r>
      <w:r>
        <w:rPr>
          <w:snapToGrid w:val="0"/>
        </w:rPr>
        <w:t>bds-KeplerianSet</w:t>
      </w:r>
      <w:r>
        <w:rPr>
          <w:snapToGrid w:val="0"/>
          <w:lang w:eastAsia="zh-CN"/>
        </w:rPr>
        <w:t>2-r16</w:t>
      </w:r>
      <w:r>
        <w:rPr>
          <w:snapToGrid w:val="0"/>
        </w:rPr>
        <w:tab/>
        <w:t>NavMo</w:t>
      </w:r>
      <w:r>
        <w:rPr>
          <w:snapToGrid w:val="0"/>
        </w:rPr>
        <w:t>del-BDS-KeplerianSet</w:t>
      </w:r>
      <w:r>
        <w:rPr>
          <w:snapToGrid w:val="0"/>
          <w:lang w:eastAsia="zh-CN"/>
        </w:rPr>
        <w:t>2-r16,</w:t>
      </w:r>
      <w:r>
        <w:rPr>
          <w:snapToGrid w:val="0"/>
          <w:lang w:eastAsia="zh-CN"/>
        </w:rPr>
        <w:tab/>
      </w:r>
      <w:r>
        <w:rPr>
          <w:snapToGrid w:val="0"/>
        </w:rPr>
        <w:t>-- Model-</w:t>
      </w:r>
      <w:r>
        <w:rPr>
          <w:snapToGrid w:val="0"/>
          <w:lang w:eastAsia="zh-CN"/>
        </w:rPr>
        <w:t>7</w:t>
      </w:r>
    </w:p>
    <w:p w14:paraId="56D7F7AF" w14:textId="77777777" w:rsidR="0023409A" w:rsidRDefault="007F1C8D">
      <w:pPr>
        <w:pStyle w:val="PL"/>
        <w:shd w:val="clear" w:color="auto" w:fill="E6E6E6"/>
        <w:rPr>
          <w:snapToGrid w:val="0"/>
        </w:rPr>
      </w:pPr>
      <w:r>
        <w:rPr>
          <w:snapToGrid w:val="0"/>
        </w:rPr>
        <w:tab/>
        <w:t>navic-KeplerianSet-r16</w:t>
      </w:r>
      <w:r>
        <w:rPr>
          <w:snapToGrid w:val="0"/>
        </w:rPr>
        <w:tab/>
        <w:t>NavModel-NavIC-KeplerianSet-r16</w:t>
      </w:r>
      <w:r>
        <w:rPr>
          <w:snapToGrid w:val="0"/>
        </w:rPr>
        <w:tab/>
        <w:t>-- Model-8</w:t>
      </w:r>
    </w:p>
    <w:p w14:paraId="3645DC33" w14:textId="77777777" w:rsidR="0023409A" w:rsidRDefault="007F1C8D">
      <w:pPr>
        <w:pStyle w:val="PL"/>
        <w:shd w:val="clear" w:color="auto" w:fill="E6E6E6"/>
        <w:rPr>
          <w:snapToGrid w:val="0"/>
        </w:rPr>
      </w:pPr>
      <w:r>
        <w:rPr>
          <w:snapToGrid w:val="0"/>
        </w:rPr>
        <w:t>}</w:t>
      </w:r>
    </w:p>
    <w:p w14:paraId="311D7263" w14:textId="77777777" w:rsidR="0023409A" w:rsidRDefault="0023409A">
      <w:pPr>
        <w:pStyle w:val="PL"/>
        <w:shd w:val="clear" w:color="auto" w:fill="E6E6E6"/>
      </w:pPr>
    </w:p>
    <w:p w14:paraId="51B9FBFB" w14:textId="77777777" w:rsidR="0023409A" w:rsidRDefault="007F1C8D">
      <w:pPr>
        <w:pStyle w:val="PL"/>
        <w:shd w:val="clear" w:color="auto" w:fill="E6E6E6"/>
      </w:pPr>
      <w:r>
        <w:t>-- ASN1STOP</w:t>
      </w:r>
    </w:p>
    <w:p w14:paraId="6704B8FA"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F1DFBED" w14:textId="77777777">
        <w:trPr>
          <w:cantSplit/>
          <w:tblHeader/>
        </w:trPr>
        <w:tc>
          <w:tcPr>
            <w:tcW w:w="9639" w:type="dxa"/>
          </w:tcPr>
          <w:p w14:paraId="3B394522" w14:textId="77777777" w:rsidR="0023409A" w:rsidRDefault="007F1C8D">
            <w:pPr>
              <w:pStyle w:val="TAH"/>
              <w:keepNext w:val="0"/>
              <w:keepLines w:val="0"/>
              <w:widowControl w:val="0"/>
            </w:pPr>
            <w:r>
              <w:rPr>
                <w:i/>
                <w:snapToGrid w:val="0"/>
              </w:rPr>
              <w:t>GNSS-NavigationModel</w:t>
            </w:r>
            <w:r>
              <w:rPr>
                <w:iCs/>
              </w:rPr>
              <w:t xml:space="preserve"> field descriptions</w:t>
            </w:r>
          </w:p>
        </w:tc>
      </w:tr>
      <w:tr w:rsidR="0023409A" w14:paraId="11BA2FE4" w14:textId="77777777">
        <w:trPr>
          <w:cantSplit/>
        </w:trPr>
        <w:tc>
          <w:tcPr>
            <w:tcW w:w="9639" w:type="dxa"/>
          </w:tcPr>
          <w:p w14:paraId="5C566D04" w14:textId="77777777" w:rsidR="0023409A" w:rsidRDefault="007F1C8D">
            <w:pPr>
              <w:pStyle w:val="TAL"/>
              <w:keepNext w:val="0"/>
              <w:keepLines w:val="0"/>
              <w:widowControl w:val="0"/>
              <w:rPr>
                <w:b/>
                <w:i/>
              </w:rPr>
            </w:pPr>
            <w:r>
              <w:rPr>
                <w:b/>
                <w:i/>
              </w:rPr>
              <w:t>nonBroadcastIndFlag</w:t>
            </w:r>
          </w:p>
          <w:p w14:paraId="7AA11BF3" w14:textId="77777777" w:rsidR="0023409A" w:rsidRDefault="007F1C8D">
            <w:pPr>
              <w:pStyle w:val="TAL"/>
              <w:keepNext w:val="0"/>
              <w:keepLines w:val="0"/>
              <w:widowControl w:val="0"/>
            </w:pPr>
            <w:r>
              <w:t xml:space="preserve">This field indicates if the </w:t>
            </w:r>
            <w:r>
              <w:rPr>
                <w:i/>
              </w:rPr>
              <w:t>GNSS-NavigationModel</w:t>
            </w:r>
            <w:r>
              <w:t xml:space="preserve"> elements are not derived from satellite broadcast data or are given in a format not native to the GNSS. A value of 0 means the </w:t>
            </w:r>
            <w:r>
              <w:rPr>
                <w:i/>
              </w:rPr>
              <w:t>GNSS-NavigationModel</w:t>
            </w:r>
            <w:r>
              <w:t xml:space="preserve"> data elements correspond to GNSS satellite broadcasted data; a value of 1 means the </w:t>
            </w:r>
            <w:r>
              <w:rPr>
                <w:i/>
              </w:rPr>
              <w:t>GNSS-NavigationModel</w:t>
            </w:r>
            <w:r>
              <w:t xml:space="preserve"> da</w:t>
            </w:r>
            <w:r>
              <w:t xml:space="preserve">ta elements are not derived from satellite broadcast. </w:t>
            </w:r>
          </w:p>
        </w:tc>
      </w:tr>
      <w:tr w:rsidR="0023409A" w14:paraId="1837C2F1" w14:textId="77777777">
        <w:trPr>
          <w:cantSplit/>
        </w:trPr>
        <w:tc>
          <w:tcPr>
            <w:tcW w:w="9639" w:type="dxa"/>
          </w:tcPr>
          <w:p w14:paraId="2ECC05FC" w14:textId="77777777" w:rsidR="0023409A" w:rsidRDefault="007F1C8D">
            <w:pPr>
              <w:pStyle w:val="TAL"/>
              <w:keepNext w:val="0"/>
              <w:keepLines w:val="0"/>
              <w:widowControl w:val="0"/>
              <w:rPr>
                <w:b/>
                <w:i/>
              </w:rPr>
            </w:pPr>
            <w:r>
              <w:rPr>
                <w:b/>
                <w:i/>
              </w:rPr>
              <w:t>gnss-SatelliteList</w:t>
            </w:r>
          </w:p>
          <w:p w14:paraId="640E6B50" w14:textId="77777777" w:rsidR="0023409A" w:rsidRDefault="007F1C8D">
            <w:pPr>
              <w:pStyle w:val="TAL"/>
              <w:keepNext w:val="0"/>
              <w:keepLines w:val="0"/>
              <w:widowControl w:val="0"/>
            </w:pPr>
            <w:r>
              <w:t xml:space="preserve">This list provides ephemeris and clock corrections for GNSS satellites indicated by </w:t>
            </w:r>
            <w:r>
              <w:rPr>
                <w:i/>
              </w:rPr>
              <w:t>SV</w:t>
            </w:r>
            <w:r>
              <w:rPr>
                <w:i/>
              </w:rPr>
              <w:noBreakHyphen/>
              <w:t>ID</w:t>
            </w:r>
            <w:r>
              <w:t>.</w:t>
            </w:r>
          </w:p>
        </w:tc>
      </w:tr>
      <w:tr w:rsidR="0023409A" w14:paraId="54A3C464" w14:textId="77777777">
        <w:trPr>
          <w:cantSplit/>
        </w:trPr>
        <w:tc>
          <w:tcPr>
            <w:tcW w:w="9639" w:type="dxa"/>
          </w:tcPr>
          <w:p w14:paraId="2E3E5A17" w14:textId="77777777" w:rsidR="0023409A" w:rsidRDefault="007F1C8D">
            <w:pPr>
              <w:pStyle w:val="TALCharChar"/>
              <w:keepNext w:val="0"/>
              <w:keepLines w:val="0"/>
              <w:widowControl w:val="0"/>
              <w:rPr>
                <w:b/>
                <w:bCs/>
                <w:i/>
                <w:iCs/>
                <w:lang w:eastAsia="en-GB"/>
              </w:rPr>
            </w:pPr>
            <w:r>
              <w:rPr>
                <w:b/>
                <w:bCs/>
                <w:i/>
                <w:iCs/>
                <w:lang w:eastAsia="en-GB"/>
              </w:rPr>
              <w:lastRenderedPageBreak/>
              <w:t>svHealth</w:t>
            </w:r>
          </w:p>
          <w:p w14:paraId="2912E339" w14:textId="77777777" w:rsidR="0023409A" w:rsidRDefault="007F1C8D">
            <w:pPr>
              <w:pStyle w:val="TALCharChar"/>
              <w:keepNext w:val="0"/>
              <w:keepLines w:val="0"/>
              <w:widowControl w:val="0"/>
            </w:pPr>
            <w:r>
              <w:rPr>
                <w:bCs/>
                <w:iCs/>
              </w:rPr>
              <w:t>This field specifies</w:t>
            </w:r>
            <w:r>
              <w:rPr>
                <w:rFonts w:ascii="Times New Roman" w:hAnsi="Times New Roman"/>
                <w:bCs/>
                <w:sz w:val="20"/>
                <w:lang w:eastAsia="en-GB"/>
              </w:rPr>
              <w:t xml:space="preserve"> </w:t>
            </w:r>
            <w:r>
              <w:rPr>
                <w:bCs/>
                <w:iCs/>
              </w:rPr>
              <w:t xml:space="preserve">the satellite's current health. The health values are GNSS </w:t>
            </w:r>
            <w:r>
              <w:rPr>
                <w:bCs/>
                <w:iCs/>
              </w:rPr>
              <w:t xml:space="preserve">system specific. The interpretation of </w:t>
            </w:r>
            <w:r>
              <w:rPr>
                <w:bCs/>
                <w:i/>
                <w:iCs/>
              </w:rPr>
              <w:t>svHealth</w:t>
            </w:r>
            <w:r>
              <w:rPr>
                <w:bCs/>
                <w:iCs/>
              </w:rPr>
              <w:t xml:space="preserve"> depends on the </w:t>
            </w:r>
            <w:r>
              <w:rPr>
                <w:bCs/>
                <w:i/>
                <w:iCs/>
              </w:rPr>
              <w:t>GNSS</w:t>
            </w:r>
            <w:r>
              <w:rPr>
                <w:bCs/>
                <w:i/>
                <w:iCs/>
              </w:rPr>
              <w:noBreakHyphen/>
              <w:t>ID</w:t>
            </w:r>
            <w:r>
              <w:rPr>
                <w:bCs/>
                <w:iCs/>
              </w:rPr>
              <w:t xml:space="preserve"> and is as shown in table GNSS to svHealth Bit String(8) relation below.</w:t>
            </w:r>
          </w:p>
        </w:tc>
      </w:tr>
      <w:tr w:rsidR="0023409A" w14:paraId="055543E3" w14:textId="77777777">
        <w:trPr>
          <w:cantSplit/>
        </w:trPr>
        <w:tc>
          <w:tcPr>
            <w:tcW w:w="9639" w:type="dxa"/>
          </w:tcPr>
          <w:p w14:paraId="29B2237F" w14:textId="77777777" w:rsidR="0023409A" w:rsidRDefault="007F1C8D">
            <w:pPr>
              <w:pStyle w:val="TAL"/>
              <w:keepNext w:val="0"/>
              <w:keepLines w:val="0"/>
              <w:widowControl w:val="0"/>
              <w:rPr>
                <w:b/>
                <w:i/>
              </w:rPr>
            </w:pPr>
            <w:r>
              <w:rPr>
                <w:b/>
                <w:i/>
              </w:rPr>
              <w:t>iod</w:t>
            </w:r>
          </w:p>
          <w:p w14:paraId="32087995" w14:textId="77777777" w:rsidR="0023409A" w:rsidRDefault="007F1C8D">
            <w:pPr>
              <w:pStyle w:val="TAL"/>
              <w:keepNext w:val="0"/>
              <w:keepLines w:val="0"/>
              <w:widowControl w:val="0"/>
              <w:rPr>
                <w:bCs/>
              </w:rPr>
            </w:pPr>
            <w:r>
              <w:t>This field specifies the Issue of Data and contains the identity for GNSS Navigation Model.</w:t>
            </w:r>
          </w:p>
          <w:p w14:paraId="0A2D16AF" w14:textId="77777777" w:rsidR="0023409A" w:rsidRDefault="007F1C8D">
            <w:pPr>
              <w:pStyle w:val="TAL"/>
              <w:keepNext w:val="0"/>
              <w:keepLines w:val="0"/>
              <w:widowControl w:val="0"/>
            </w:pPr>
            <w:r>
              <w:t xml:space="preserve">In the case of broadcasted GPS NAV ephemeris, the </w:t>
            </w:r>
            <w:r>
              <w:rPr>
                <w:i/>
              </w:rPr>
              <w:t>iod</w:t>
            </w:r>
            <w:r>
              <w:t xml:space="preserve"> contains the IODC as described in [4].</w:t>
            </w:r>
          </w:p>
          <w:p w14:paraId="7ECBEAF9" w14:textId="77777777" w:rsidR="0023409A" w:rsidRDefault="007F1C8D">
            <w:pPr>
              <w:pStyle w:val="TAL"/>
              <w:keepNext w:val="0"/>
              <w:keepLines w:val="0"/>
              <w:widowControl w:val="0"/>
            </w:pPr>
            <w:r>
              <w:t xml:space="preserve">In the case of broadcasted Modernized GPS ephemeris, the </w:t>
            </w:r>
            <w:r>
              <w:rPr>
                <w:i/>
              </w:rPr>
              <w:t>iod</w:t>
            </w:r>
            <w:r>
              <w:t xml:space="preserve"> contains the 11-bit parameter t</w:t>
            </w:r>
            <w:r>
              <w:rPr>
                <w:vertAlign w:val="subscript"/>
              </w:rPr>
              <w:t>oe</w:t>
            </w:r>
            <w:r>
              <w:t xml:space="preserve"> as defined in [4, Table 30-I] [6, Table 3.5-1].</w:t>
            </w:r>
          </w:p>
          <w:p w14:paraId="70024385" w14:textId="77777777" w:rsidR="0023409A" w:rsidRDefault="007F1C8D">
            <w:pPr>
              <w:pStyle w:val="TAL"/>
              <w:keepNext w:val="0"/>
              <w:keepLines w:val="0"/>
              <w:widowControl w:val="0"/>
            </w:pPr>
            <w:r>
              <w:t>In the case of broad</w:t>
            </w:r>
            <w:r>
              <w:t xml:space="preserve">casted SBAS ephemeris, the </w:t>
            </w:r>
            <w:r>
              <w:rPr>
                <w:i/>
              </w:rPr>
              <w:t>iod</w:t>
            </w:r>
            <w:r>
              <w:t xml:space="preserve"> contains the 8 bits Issue of Data as defined in [10] Message Type 9.</w:t>
            </w:r>
          </w:p>
          <w:p w14:paraId="21E54944" w14:textId="77777777" w:rsidR="0023409A" w:rsidRDefault="007F1C8D">
            <w:pPr>
              <w:pStyle w:val="TAL"/>
              <w:keepNext w:val="0"/>
              <w:keepLines w:val="0"/>
              <w:widowControl w:val="0"/>
            </w:pPr>
            <w:r>
              <w:t xml:space="preserve">In the case of broadcasted QZSS QZS-L1 ephemeris, the </w:t>
            </w:r>
            <w:r>
              <w:rPr>
                <w:i/>
              </w:rPr>
              <w:t>iod</w:t>
            </w:r>
            <w:r>
              <w:t xml:space="preserve"> contains the IODC as described in [7].</w:t>
            </w:r>
          </w:p>
          <w:p w14:paraId="74388A98" w14:textId="77777777" w:rsidR="0023409A" w:rsidRDefault="007F1C8D">
            <w:pPr>
              <w:pStyle w:val="TAL"/>
              <w:keepNext w:val="0"/>
              <w:keepLines w:val="0"/>
              <w:widowControl w:val="0"/>
            </w:pPr>
            <w:r>
              <w:t>In the case of broadcasted QZSS QZS-L1C/L2C/L5 ephemeris, t</w:t>
            </w:r>
            <w:r>
              <w:t xml:space="preserve">he </w:t>
            </w:r>
            <w:r>
              <w:rPr>
                <w:i/>
              </w:rPr>
              <w:t>iod</w:t>
            </w:r>
            <w:r>
              <w:t xml:space="preserve"> contains the 11-bit parameter t</w:t>
            </w:r>
            <w:r>
              <w:rPr>
                <w:vertAlign w:val="subscript"/>
              </w:rPr>
              <w:t>oe</w:t>
            </w:r>
            <w:r>
              <w:t xml:space="preserve"> as defined in [7].</w:t>
            </w:r>
          </w:p>
          <w:p w14:paraId="3829E1B4" w14:textId="77777777" w:rsidR="0023409A" w:rsidRDefault="007F1C8D">
            <w:pPr>
              <w:pStyle w:val="TAL"/>
              <w:keepNext w:val="0"/>
              <w:keepLines w:val="0"/>
              <w:widowControl w:val="0"/>
            </w:pPr>
            <w:r>
              <w:t xml:space="preserve">In the case of broadcasted GLONASS ephemeris, the </w:t>
            </w:r>
            <w:r>
              <w:rPr>
                <w:i/>
              </w:rPr>
              <w:t>iod</w:t>
            </w:r>
            <w:r>
              <w:t xml:space="preserve"> contains the parameter t</w:t>
            </w:r>
            <w:r>
              <w:rPr>
                <w:vertAlign w:val="subscript"/>
              </w:rPr>
              <w:t>b</w:t>
            </w:r>
            <w:r>
              <w:t xml:space="preserve"> as defined in [9].</w:t>
            </w:r>
          </w:p>
          <w:p w14:paraId="39C4933A" w14:textId="77777777" w:rsidR="0023409A" w:rsidRDefault="007F1C8D">
            <w:pPr>
              <w:pStyle w:val="TAL"/>
              <w:keepNext w:val="0"/>
              <w:keepLines w:val="0"/>
              <w:widowControl w:val="0"/>
            </w:pPr>
            <w:r>
              <w:t xml:space="preserve">In the case of broadcasted Galileo ephemeris, the </w:t>
            </w:r>
            <w:r>
              <w:rPr>
                <w:i/>
              </w:rPr>
              <w:t>iod</w:t>
            </w:r>
            <w:r>
              <w:t xml:space="preserve"> contains the IOD index as described in [8].</w:t>
            </w:r>
          </w:p>
          <w:p w14:paraId="4550F3EF" w14:textId="77777777" w:rsidR="0023409A" w:rsidRDefault="007F1C8D">
            <w:pPr>
              <w:pStyle w:val="TAL"/>
              <w:keepNext w:val="0"/>
              <w:keepLines w:val="0"/>
              <w:widowControl w:val="0"/>
              <w:rPr>
                <w:rFonts w:eastAsia="DengXian"/>
                <w:lang w:eastAsia="zh-CN"/>
              </w:rPr>
            </w:pPr>
            <w:r>
              <w:t xml:space="preserve">In the case of broadcasted BDS </w:t>
            </w:r>
            <w:r>
              <w:rPr>
                <w:rFonts w:eastAsia="DengXian"/>
                <w:lang w:eastAsia="zh-CN"/>
              </w:rPr>
              <w:t>B1I</w:t>
            </w:r>
            <w:r>
              <w:rPr>
                <w:rFonts w:eastAsia="DengXian" w:hint="eastAsia"/>
                <w:lang w:eastAsia="zh-CN"/>
              </w:rPr>
              <w:t>/B3I</w:t>
            </w:r>
            <w:r>
              <w:rPr>
                <w:rFonts w:eastAsia="DengXian"/>
                <w:lang w:eastAsia="zh-CN"/>
              </w:rPr>
              <w:t xml:space="preserve"> </w:t>
            </w:r>
            <w:r>
              <w:t xml:space="preserve">ephemeris, the </w:t>
            </w:r>
            <w:r>
              <w:rPr>
                <w:i/>
              </w:rPr>
              <w:t>iod</w:t>
            </w:r>
            <w:r>
              <w:t xml:space="preserve"> contains 11 MSB bits of the t</w:t>
            </w:r>
            <w:r>
              <w:rPr>
                <w:vertAlign w:val="subscript"/>
              </w:rPr>
              <w:t>oe</w:t>
            </w:r>
            <w:r>
              <w:t xml:space="preserve"> as defined in [23],</w:t>
            </w:r>
            <w:r>
              <w:rPr>
                <w:lang w:eastAsia="zh-CN"/>
              </w:rPr>
              <w:t xml:space="preserve"> [50]</w:t>
            </w:r>
            <w:r>
              <w:t>.</w:t>
            </w:r>
          </w:p>
          <w:p w14:paraId="4DAAE5D3" w14:textId="77777777" w:rsidR="0023409A" w:rsidRDefault="007F1C8D">
            <w:pPr>
              <w:pStyle w:val="TAL"/>
              <w:keepNext w:val="0"/>
              <w:keepLines w:val="0"/>
              <w:widowControl w:val="0"/>
            </w:pPr>
            <w:r>
              <w:t>In</w:t>
            </w:r>
            <w:r>
              <w:rPr>
                <w:rFonts w:eastAsia="DengXian"/>
                <w:lang w:eastAsia="zh-CN"/>
              </w:rPr>
              <w:t xml:space="preserve"> the case of broadcasted BDS B1C</w:t>
            </w:r>
            <w:r>
              <w:rPr>
                <w:rFonts w:eastAsia="DengXian" w:hint="eastAsia"/>
                <w:lang w:eastAsia="zh-CN"/>
              </w:rPr>
              <w:t>/B2a</w:t>
            </w:r>
            <w:r>
              <w:rPr>
                <w:rFonts w:eastAsia="DengXian"/>
                <w:lang w:eastAsia="zh-CN"/>
              </w:rPr>
              <w:t xml:space="preserve"> ephemeris, the </w:t>
            </w:r>
            <w:r>
              <w:rPr>
                <w:i/>
              </w:rPr>
              <w:t>iod</w:t>
            </w:r>
            <w:r>
              <w:t xml:space="preserve"> contains</w:t>
            </w:r>
            <w:r>
              <w:rPr>
                <w:rFonts w:eastAsia="DengXian"/>
                <w:lang w:eastAsia="zh-CN"/>
              </w:rPr>
              <w:t xml:space="preserve"> the IODC as described in [39], [49].</w:t>
            </w:r>
          </w:p>
          <w:p w14:paraId="303FACDD" w14:textId="77777777" w:rsidR="0023409A" w:rsidRDefault="007F1C8D">
            <w:pPr>
              <w:pStyle w:val="TAL"/>
              <w:keepNext w:val="0"/>
              <w:keepLines w:val="0"/>
              <w:widowControl w:val="0"/>
            </w:pPr>
            <w:r>
              <w:t>In the case of broadcasted NavIC ephemeris, the iod contains 11 MSB bits of the toe as defined in [38].</w:t>
            </w:r>
          </w:p>
          <w:p w14:paraId="15D772A1" w14:textId="77777777" w:rsidR="0023409A" w:rsidRDefault="007F1C8D">
            <w:pPr>
              <w:pStyle w:val="TAL"/>
              <w:keepNext w:val="0"/>
              <w:keepLines w:val="0"/>
              <w:widowControl w:val="0"/>
            </w:pPr>
            <w:r>
              <w:rPr>
                <w:bCs/>
                <w:iCs/>
              </w:rPr>
              <w:t xml:space="preserve">The interpretation of </w:t>
            </w:r>
            <w:r>
              <w:rPr>
                <w:bCs/>
                <w:i/>
                <w:iCs/>
              </w:rPr>
              <w:t>iod</w:t>
            </w:r>
            <w:r>
              <w:rPr>
                <w:bCs/>
                <w:iCs/>
              </w:rPr>
              <w:t xml:space="preserve"> depends on the </w:t>
            </w:r>
            <w:r>
              <w:rPr>
                <w:bCs/>
                <w:i/>
                <w:iCs/>
              </w:rPr>
              <w:t>GNSS</w:t>
            </w:r>
            <w:r>
              <w:rPr>
                <w:bCs/>
                <w:i/>
                <w:iCs/>
              </w:rPr>
              <w:noBreakHyphen/>
              <w:t>ID</w:t>
            </w:r>
            <w:r>
              <w:rPr>
                <w:bCs/>
                <w:iCs/>
              </w:rPr>
              <w:t xml:space="preserve"> and is as shown in table GNSS to iod Bit String(11) relation belo</w:t>
            </w:r>
            <w:r>
              <w:rPr>
                <w:bCs/>
                <w:iCs/>
              </w:rPr>
              <w:t>w.</w:t>
            </w:r>
          </w:p>
        </w:tc>
      </w:tr>
      <w:tr w:rsidR="0023409A" w14:paraId="34622972" w14:textId="77777777">
        <w:trPr>
          <w:cantSplit/>
        </w:trPr>
        <w:tc>
          <w:tcPr>
            <w:tcW w:w="9639" w:type="dxa"/>
          </w:tcPr>
          <w:p w14:paraId="331A1430" w14:textId="77777777" w:rsidR="0023409A" w:rsidRDefault="007F1C8D">
            <w:pPr>
              <w:pStyle w:val="TALCharChar"/>
              <w:keepNext w:val="0"/>
              <w:keepLines w:val="0"/>
              <w:widowControl w:val="0"/>
              <w:rPr>
                <w:b/>
                <w:bCs/>
                <w:i/>
                <w:iCs/>
                <w:lang w:eastAsia="en-GB"/>
              </w:rPr>
            </w:pPr>
            <w:r>
              <w:rPr>
                <w:b/>
                <w:bCs/>
                <w:i/>
                <w:iCs/>
                <w:lang w:eastAsia="en-GB"/>
              </w:rPr>
              <w:t>svHealthExt</w:t>
            </w:r>
          </w:p>
          <w:p w14:paraId="0A853C2C" w14:textId="77777777" w:rsidR="0023409A" w:rsidRDefault="007F1C8D">
            <w:pPr>
              <w:pStyle w:val="TAL"/>
              <w:keepNext w:val="0"/>
              <w:keepLines w:val="0"/>
              <w:widowControl w:val="0"/>
              <w:rPr>
                <w:b/>
                <w:i/>
              </w:rPr>
            </w:pPr>
            <w:r>
              <w:rPr>
                <w:bCs/>
                <w:iCs/>
              </w:rPr>
              <w:t>This field specifies</w:t>
            </w:r>
            <w:r>
              <w:rPr>
                <w:rFonts w:ascii="Times New Roman" w:hAnsi="Times New Roman"/>
                <w:bCs/>
                <w:sz w:val="20"/>
                <w:lang w:eastAsia="en-GB"/>
              </w:rPr>
              <w:t xml:space="preserve"> </w:t>
            </w:r>
            <w:r>
              <w:rPr>
                <w:bCs/>
                <w:iCs/>
              </w:rPr>
              <w:t xml:space="preserve">the satellite's additional current health. The health values are GNSS system specific. The interpretation of </w:t>
            </w:r>
            <w:r>
              <w:rPr>
                <w:bCs/>
                <w:i/>
                <w:iCs/>
              </w:rPr>
              <w:t>svHealthExt</w:t>
            </w:r>
            <w:r>
              <w:rPr>
                <w:bCs/>
                <w:iCs/>
              </w:rPr>
              <w:t xml:space="preserve"> depends on the </w:t>
            </w:r>
            <w:r>
              <w:rPr>
                <w:bCs/>
                <w:i/>
                <w:iCs/>
              </w:rPr>
              <w:t>GNSS</w:t>
            </w:r>
            <w:r>
              <w:rPr>
                <w:bCs/>
                <w:i/>
                <w:iCs/>
              </w:rPr>
              <w:noBreakHyphen/>
              <w:t>ID</w:t>
            </w:r>
            <w:r>
              <w:rPr>
                <w:bCs/>
                <w:iCs/>
              </w:rPr>
              <w:t xml:space="preserve"> and is as shown in table GNSS to svHealthExt Bit String(4) relation below.</w:t>
            </w:r>
          </w:p>
        </w:tc>
      </w:tr>
    </w:tbl>
    <w:p w14:paraId="34DCBC80" w14:textId="77777777" w:rsidR="0023409A" w:rsidRDefault="0023409A">
      <w:pPr>
        <w:rPr>
          <w:b/>
        </w:rPr>
      </w:pPr>
    </w:p>
    <w:p w14:paraId="13385C49" w14:textId="77777777" w:rsidR="0023409A" w:rsidRDefault="007F1C8D">
      <w:pPr>
        <w:pStyle w:val="TH"/>
      </w:pPr>
      <w: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134"/>
        <w:gridCol w:w="1134"/>
        <w:gridCol w:w="992"/>
        <w:gridCol w:w="993"/>
        <w:gridCol w:w="993"/>
        <w:gridCol w:w="992"/>
        <w:gridCol w:w="992"/>
        <w:gridCol w:w="993"/>
      </w:tblGrid>
      <w:tr w:rsidR="0023409A" w14:paraId="2D790EDE" w14:textId="77777777">
        <w:trPr>
          <w:cantSplit/>
          <w:jc w:val="center"/>
        </w:trPr>
        <w:tc>
          <w:tcPr>
            <w:tcW w:w="1162" w:type="dxa"/>
            <w:vMerge w:val="restart"/>
          </w:tcPr>
          <w:p w14:paraId="74391191" w14:textId="77777777" w:rsidR="0023409A" w:rsidRDefault="007F1C8D">
            <w:pPr>
              <w:pStyle w:val="TAH"/>
              <w:keepNext w:val="0"/>
              <w:keepLines w:val="0"/>
              <w:widowControl w:val="0"/>
              <w:rPr>
                <w:sz w:val="16"/>
                <w:szCs w:val="16"/>
              </w:rPr>
            </w:pPr>
            <w:r>
              <w:rPr>
                <w:sz w:val="16"/>
                <w:szCs w:val="16"/>
              </w:rPr>
              <w:t>GNSS</w:t>
            </w:r>
          </w:p>
        </w:tc>
        <w:tc>
          <w:tcPr>
            <w:tcW w:w="8223" w:type="dxa"/>
            <w:gridSpan w:val="8"/>
          </w:tcPr>
          <w:p w14:paraId="4C63D898" w14:textId="77777777" w:rsidR="0023409A" w:rsidRDefault="007F1C8D">
            <w:pPr>
              <w:pStyle w:val="TAH"/>
              <w:keepNext w:val="0"/>
              <w:keepLines w:val="0"/>
              <w:widowControl w:val="0"/>
              <w:rPr>
                <w:sz w:val="16"/>
                <w:szCs w:val="16"/>
              </w:rPr>
            </w:pPr>
            <w:r>
              <w:rPr>
                <w:bCs/>
                <w:i/>
                <w:iCs/>
                <w:sz w:val="16"/>
                <w:szCs w:val="16"/>
              </w:rPr>
              <w:t>svHealth</w:t>
            </w:r>
            <w:r>
              <w:rPr>
                <w:sz w:val="16"/>
                <w:szCs w:val="16"/>
              </w:rPr>
              <w:t xml:space="preserve"> Bit String(8)</w:t>
            </w:r>
          </w:p>
        </w:tc>
      </w:tr>
      <w:tr w:rsidR="0023409A" w14:paraId="09142CAE" w14:textId="77777777">
        <w:trPr>
          <w:cantSplit/>
          <w:jc w:val="center"/>
        </w:trPr>
        <w:tc>
          <w:tcPr>
            <w:tcW w:w="1162" w:type="dxa"/>
            <w:vMerge/>
          </w:tcPr>
          <w:p w14:paraId="183C37B6" w14:textId="77777777" w:rsidR="0023409A" w:rsidRDefault="0023409A">
            <w:pPr>
              <w:pStyle w:val="TAH"/>
              <w:keepNext w:val="0"/>
              <w:keepLines w:val="0"/>
              <w:widowControl w:val="0"/>
              <w:rPr>
                <w:sz w:val="16"/>
                <w:szCs w:val="16"/>
              </w:rPr>
            </w:pPr>
          </w:p>
        </w:tc>
        <w:tc>
          <w:tcPr>
            <w:tcW w:w="1134" w:type="dxa"/>
          </w:tcPr>
          <w:p w14:paraId="59320B85" w14:textId="77777777" w:rsidR="0023409A" w:rsidRDefault="007F1C8D">
            <w:pPr>
              <w:pStyle w:val="TAH"/>
              <w:keepNext w:val="0"/>
              <w:keepLines w:val="0"/>
              <w:widowControl w:val="0"/>
              <w:rPr>
                <w:sz w:val="16"/>
                <w:szCs w:val="16"/>
              </w:rPr>
            </w:pPr>
            <w:r>
              <w:rPr>
                <w:sz w:val="16"/>
                <w:szCs w:val="16"/>
              </w:rPr>
              <w:t>Bit 1</w:t>
            </w:r>
          </w:p>
          <w:p w14:paraId="6FF0D550" w14:textId="77777777" w:rsidR="0023409A" w:rsidRDefault="007F1C8D">
            <w:pPr>
              <w:pStyle w:val="TAH"/>
              <w:keepNext w:val="0"/>
              <w:keepLines w:val="0"/>
              <w:widowControl w:val="0"/>
              <w:rPr>
                <w:sz w:val="16"/>
                <w:szCs w:val="16"/>
              </w:rPr>
            </w:pPr>
            <w:r>
              <w:rPr>
                <w:sz w:val="16"/>
                <w:szCs w:val="16"/>
              </w:rPr>
              <w:t>(MSB)</w:t>
            </w:r>
          </w:p>
        </w:tc>
        <w:tc>
          <w:tcPr>
            <w:tcW w:w="1134" w:type="dxa"/>
          </w:tcPr>
          <w:p w14:paraId="053462C4" w14:textId="77777777" w:rsidR="0023409A" w:rsidRDefault="007F1C8D">
            <w:pPr>
              <w:pStyle w:val="TAH"/>
              <w:keepNext w:val="0"/>
              <w:keepLines w:val="0"/>
              <w:widowControl w:val="0"/>
              <w:rPr>
                <w:sz w:val="16"/>
                <w:szCs w:val="16"/>
              </w:rPr>
            </w:pPr>
            <w:r>
              <w:rPr>
                <w:sz w:val="16"/>
                <w:szCs w:val="16"/>
              </w:rPr>
              <w:t>Bit 2</w:t>
            </w:r>
          </w:p>
        </w:tc>
        <w:tc>
          <w:tcPr>
            <w:tcW w:w="992" w:type="dxa"/>
          </w:tcPr>
          <w:p w14:paraId="45BDA0B1" w14:textId="77777777" w:rsidR="0023409A" w:rsidRDefault="007F1C8D">
            <w:pPr>
              <w:pStyle w:val="TAH"/>
              <w:keepNext w:val="0"/>
              <w:keepLines w:val="0"/>
              <w:widowControl w:val="0"/>
              <w:rPr>
                <w:sz w:val="16"/>
                <w:szCs w:val="16"/>
              </w:rPr>
            </w:pPr>
            <w:r>
              <w:rPr>
                <w:sz w:val="16"/>
                <w:szCs w:val="16"/>
              </w:rPr>
              <w:t>Bit 3</w:t>
            </w:r>
          </w:p>
        </w:tc>
        <w:tc>
          <w:tcPr>
            <w:tcW w:w="993" w:type="dxa"/>
          </w:tcPr>
          <w:p w14:paraId="16CA7594" w14:textId="77777777" w:rsidR="0023409A" w:rsidRDefault="007F1C8D">
            <w:pPr>
              <w:pStyle w:val="TAH"/>
              <w:keepNext w:val="0"/>
              <w:keepLines w:val="0"/>
              <w:widowControl w:val="0"/>
              <w:rPr>
                <w:sz w:val="16"/>
                <w:szCs w:val="16"/>
              </w:rPr>
            </w:pPr>
            <w:r>
              <w:rPr>
                <w:sz w:val="16"/>
                <w:szCs w:val="16"/>
              </w:rPr>
              <w:t>Bit 4</w:t>
            </w:r>
          </w:p>
        </w:tc>
        <w:tc>
          <w:tcPr>
            <w:tcW w:w="993" w:type="dxa"/>
          </w:tcPr>
          <w:p w14:paraId="700D68FB" w14:textId="77777777" w:rsidR="0023409A" w:rsidRDefault="007F1C8D">
            <w:pPr>
              <w:pStyle w:val="TAH"/>
              <w:keepNext w:val="0"/>
              <w:keepLines w:val="0"/>
              <w:widowControl w:val="0"/>
              <w:rPr>
                <w:sz w:val="16"/>
                <w:szCs w:val="16"/>
              </w:rPr>
            </w:pPr>
            <w:r>
              <w:rPr>
                <w:sz w:val="16"/>
                <w:szCs w:val="16"/>
              </w:rPr>
              <w:t>Bit 5</w:t>
            </w:r>
          </w:p>
        </w:tc>
        <w:tc>
          <w:tcPr>
            <w:tcW w:w="992" w:type="dxa"/>
          </w:tcPr>
          <w:p w14:paraId="4D816A8E" w14:textId="77777777" w:rsidR="0023409A" w:rsidRDefault="007F1C8D">
            <w:pPr>
              <w:pStyle w:val="TAH"/>
              <w:keepNext w:val="0"/>
              <w:keepLines w:val="0"/>
              <w:widowControl w:val="0"/>
              <w:rPr>
                <w:sz w:val="16"/>
                <w:szCs w:val="16"/>
              </w:rPr>
            </w:pPr>
            <w:r>
              <w:rPr>
                <w:sz w:val="16"/>
                <w:szCs w:val="16"/>
              </w:rPr>
              <w:t xml:space="preserve">Bit 6 </w:t>
            </w:r>
          </w:p>
        </w:tc>
        <w:tc>
          <w:tcPr>
            <w:tcW w:w="992" w:type="dxa"/>
          </w:tcPr>
          <w:p w14:paraId="78E1AFB6" w14:textId="77777777" w:rsidR="0023409A" w:rsidRDefault="007F1C8D">
            <w:pPr>
              <w:pStyle w:val="TAH"/>
              <w:keepNext w:val="0"/>
              <w:keepLines w:val="0"/>
              <w:widowControl w:val="0"/>
              <w:rPr>
                <w:sz w:val="16"/>
                <w:szCs w:val="16"/>
              </w:rPr>
            </w:pPr>
            <w:r>
              <w:rPr>
                <w:sz w:val="16"/>
                <w:szCs w:val="16"/>
              </w:rPr>
              <w:t>Bit 7</w:t>
            </w:r>
          </w:p>
        </w:tc>
        <w:tc>
          <w:tcPr>
            <w:tcW w:w="993" w:type="dxa"/>
          </w:tcPr>
          <w:p w14:paraId="051EC910" w14:textId="77777777" w:rsidR="0023409A" w:rsidRDefault="007F1C8D">
            <w:pPr>
              <w:pStyle w:val="TAH"/>
              <w:keepNext w:val="0"/>
              <w:keepLines w:val="0"/>
              <w:widowControl w:val="0"/>
              <w:rPr>
                <w:sz w:val="16"/>
                <w:szCs w:val="16"/>
              </w:rPr>
            </w:pPr>
            <w:r>
              <w:rPr>
                <w:sz w:val="16"/>
                <w:szCs w:val="16"/>
              </w:rPr>
              <w:t>Bit 8 (LSB)</w:t>
            </w:r>
          </w:p>
        </w:tc>
      </w:tr>
      <w:tr w:rsidR="0023409A" w14:paraId="18B6F075" w14:textId="77777777">
        <w:trPr>
          <w:jc w:val="center"/>
        </w:trPr>
        <w:tc>
          <w:tcPr>
            <w:tcW w:w="1162" w:type="dxa"/>
          </w:tcPr>
          <w:p w14:paraId="6602B5B9" w14:textId="77777777" w:rsidR="0023409A" w:rsidRDefault="007F1C8D">
            <w:pPr>
              <w:pStyle w:val="TAL"/>
              <w:keepNext w:val="0"/>
              <w:keepLines w:val="0"/>
              <w:widowControl w:val="0"/>
              <w:rPr>
                <w:sz w:val="16"/>
                <w:szCs w:val="16"/>
              </w:rPr>
            </w:pPr>
            <w:r>
              <w:rPr>
                <w:sz w:val="16"/>
                <w:szCs w:val="16"/>
              </w:rPr>
              <w:t>GPS L1/CA</w:t>
            </w:r>
            <w:r>
              <w:rPr>
                <w:sz w:val="16"/>
                <w:szCs w:val="16"/>
                <w:vertAlign w:val="superscript"/>
              </w:rPr>
              <w:t>(1)</w:t>
            </w:r>
          </w:p>
        </w:tc>
        <w:tc>
          <w:tcPr>
            <w:tcW w:w="6238" w:type="dxa"/>
            <w:gridSpan w:val="6"/>
          </w:tcPr>
          <w:p w14:paraId="110261FC" w14:textId="77777777" w:rsidR="0023409A" w:rsidRDefault="007F1C8D">
            <w:pPr>
              <w:pStyle w:val="TAL"/>
              <w:keepNext w:val="0"/>
              <w:keepLines w:val="0"/>
              <w:widowControl w:val="0"/>
              <w:jc w:val="center"/>
              <w:rPr>
                <w:sz w:val="16"/>
                <w:szCs w:val="16"/>
              </w:rPr>
            </w:pPr>
            <w:r>
              <w:rPr>
                <w:sz w:val="16"/>
                <w:szCs w:val="16"/>
              </w:rPr>
              <w:t>SV Health [4]</w:t>
            </w:r>
          </w:p>
        </w:tc>
        <w:tc>
          <w:tcPr>
            <w:tcW w:w="992" w:type="dxa"/>
          </w:tcPr>
          <w:p w14:paraId="2375C9FB" w14:textId="77777777" w:rsidR="0023409A" w:rsidRDefault="007F1C8D">
            <w:pPr>
              <w:pStyle w:val="TAL"/>
              <w:keepNext w:val="0"/>
              <w:keepLines w:val="0"/>
              <w:widowControl w:val="0"/>
              <w:jc w:val="center"/>
              <w:rPr>
                <w:sz w:val="16"/>
                <w:szCs w:val="16"/>
              </w:rPr>
            </w:pPr>
            <w:r>
              <w:rPr>
                <w:sz w:val="16"/>
                <w:szCs w:val="16"/>
              </w:rPr>
              <w:t>'0'</w:t>
            </w:r>
          </w:p>
          <w:p w14:paraId="78D255F5"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3838858D" w14:textId="77777777" w:rsidR="0023409A" w:rsidRDefault="007F1C8D">
            <w:pPr>
              <w:pStyle w:val="TAL"/>
              <w:keepNext w:val="0"/>
              <w:keepLines w:val="0"/>
              <w:widowControl w:val="0"/>
              <w:jc w:val="center"/>
              <w:rPr>
                <w:sz w:val="16"/>
                <w:szCs w:val="16"/>
              </w:rPr>
            </w:pPr>
            <w:r>
              <w:rPr>
                <w:sz w:val="16"/>
                <w:szCs w:val="16"/>
              </w:rPr>
              <w:t>'0'</w:t>
            </w:r>
          </w:p>
          <w:p w14:paraId="6B683B47" w14:textId="77777777" w:rsidR="0023409A" w:rsidRDefault="007F1C8D">
            <w:pPr>
              <w:pStyle w:val="TAL"/>
              <w:keepNext w:val="0"/>
              <w:keepLines w:val="0"/>
              <w:widowControl w:val="0"/>
              <w:jc w:val="center"/>
              <w:rPr>
                <w:sz w:val="16"/>
                <w:szCs w:val="16"/>
              </w:rPr>
            </w:pPr>
            <w:r>
              <w:rPr>
                <w:sz w:val="16"/>
                <w:szCs w:val="16"/>
              </w:rPr>
              <w:t>(reserved)</w:t>
            </w:r>
          </w:p>
        </w:tc>
      </w:tr>
      <w:tr w:rsidR="0023409A" w14:paraId="1F069B07" w14:textId="77777777">
        <w:trPr>
          <w:jc w:val="center"/>
        </w:trPr>
        <w:tc>
          <w:tcPr>
            <w:tcW w:w="1162" w:type="dxa"/>
          </w:tcPr>
          <w:p w14:paraId="3D336E14" w14:textId="77777777" w:rsidR="0023409A" w:rsidRDefault="007F1C8D">
            <w:pPr>
              <w:pStyle w:val="TAL"/>
              <w:keepNext w:val="0"/>
              <w:keepLines w:val="0"/>
              <w:widowControl w:val="0"/>
              <w:rPr>
                <w:sz w:val="16"/>
                <w:szCs w:val="16"/>
              </w:rPr>
            </w:pPr>
            <w:r>
              <w:rPr>
                <w:sz w:val="16"/>
                <w:szCs w:val="16"/>
              </w:rPr>
              <w:t>Modernized GPS</w:t>
            </w:r>
            <w:r>
              <w:rPr>
                <w:sz w:val="16"/>
                <w:szCs w:val="16"/>
                <w:vertAlign w:val="superscript"/>
              </w:rPr>
              <w:t>(2)</w:t>
            </w:r>
          </w:p>
        </w:tc>
        <w:tc>
          <w:tcPr>
            <w:tcW w:w="1134" w:type="dxa"/>
          </w:tcPr>
          <w:p w14:paraId="7912CA3B" w14:textId="77777777" w:rsidR="0023409A" w:rsidRDefault="007F1C8D">
            <w:pPr>
              <w:pStyle w:val="TAL"/>
              <w:keepNext w:val="0"/>
              <w:keepLines w:val="0"/>
              <w:widowControl w:val="0"/>
              <w:jc w:val="center"/>
              <w:rPr>
                <w:sz w:val="16"/>
                <w:szCs w:val="16"/>
              </w:rPr>
            </w:pPr>
            <w:r>
              <w:rPr>
                <w:sz w:val="16"/>
                <w:szCs w:val="16"/>
              </w:rPr>
              <w:t>L1C Health</w:t>
            </w:r>
          </w:p>
          <w:p w14:paraId="60E538E3" w14:textId="77777777" w:rsidR="0023409A" w:rsidRDefault="007F1C8D">
            <w:pPr>
              <w:pStyle w:val="TAL"/>
              <w:keepNext w:val="0"/>
              <w:keepLines w:val="0"/>
              <w:widowControl w:val="0"/>
              <w:jc w:val="center"/>
              <w:rPr>
                <w:sz w:val="16"/>
                <w:szCs w:val="16"/>
              </w:rPr>
            </w:pPr>
            <w:r>
              <w:rPr>
                <w:sz w:val="16"/>
                <w:szCs w:val="16"/>
              </w:rPr>
              <w:t>[6]</w:t>
            </w:r>
          </w:p>
        </w:tc>
        <w:tc>
          <w:tcPr>
            <w:tcW w:w="1134" w:type="dxa"/>
          </w:tcPr>
          <w:p w14:paraId="54C43541" w14:textId="77777777" w:rsidR="0023409A" w:rsidRDefault="007F1C8D">
            <w:pPr>
              <w:pStyle w:val="TAL"/>
              <w:keepNext w:val="0"/>
              <w:keepLines w:val="0"/>
              <w:widowControl w:val="0"/>
              <w:jc w:val="center"/>
              <w:rPr>
                <w:sz w:val="16"/>
                <w:szCs w:val="16"/>
              </w:rPr>
            </w:pPr>
            <w:r>
              <w:rPr>
                <w:sz w:val="16"/>
                <w:szCs w:val="16"/>
              </w:rPr>
              <w:t>L1 Health [4,5]</w:t>
            </w:r>
          </w:p>
        </w:tc>
        <w:tc>
          <w:tcPr>
            <w:tcW w:w="992" w:type="dxa"/>
          </w:tcPr>
          <w:p w14:paraId="063BE1D2" w14:textId="77777777" w:rsidR="0023409A" w:rsidRDefault="007F1C8D">
            <w:pPr>
              <w:pStyle w:val="TAL"/>
              <w:keepNext w:val="0"/>
              <w:keepLines w:val="0"/>
              <w:widowControl w:val="0"/>
              <w:jc w:val="center"/>
              <w:rPr>
                <w:sz w:val="16"/>
                <w:szCs w:val="16"/>
              </w:rPr>
            </w:pPr>
            <w:r>
              <w:rPr>
                <w:sz w:val="16"/>
                <w:szCs w:val="16"/>
              </w:rPr>
              <w:t>L2 Health</w:t>
            </w:r>
          </w:p>
          <w:p w14:paraId="4252FBA6" w14:textId="77777777" w:rsidR="0023409A" w:rsidRDefault="007F1C8D">
            <w:pPr>
              <w:pStyle w:val="TAL"/>
              <w:keepNext w:val="0"/>
              <w:keepLines w:val="0"/>
              <w:widowControl w:val="0"/>
              <w:jc w:val="center"/>
              <w:rPr>
                <w:sz w:val="16"/>
                <w:szCs w:val="16"/>
              </w:rPr>
            </w:pPr>
            <w:r>
              <w:rPr>
                <w:sz w:val="16"/>
                <w:szCs w:val="16"/>
              </w:rPr>
              <w:t>[4,5]</w:t>
            </w:r>
          </w:p>
        </w:tc>
        <w:tc>
          <w:tcPr>
            <w:tcW w:w="993" w:type="dxa"/>
          </w:tcPr>
          <w:p w14:paraId="048CD84A" w14:textId="77777777" w:rsidR="0023409A" w:rsidRDefault="007F1C8D">
            <w:pPr>
              <w:pStyle w:val="TAL"/>
              <w:keepNext w:val="0"/>
              <w:keepLines w:val="0"/>
              <w:widowControl w:val="0"/>
              <w:jc w:val="center"/>
              <w:rPr>
                <w:sz w:val="16"/>
                <w:szCs w:val="16"/>
              </w:rPr>
            </w:pPr>
            <w:r>
              <w:rPr>
                <w:sz w:val="16"/>
                <w:szCs w:val="16"/>
              </w:rPr>
              <w:t>L5 Health [4,5]</w:t>
            </w:r>
          </w:p>
        </w:tc>
        <w:tc>
          <w:tcPr>
            <w:tcW w:w="993" w:type="dxa"/>
          </w:tcPr>
          <w:p w14:paraId="2A523F37" w14:textId="77777777" w:rsidR="0023409A" w:rsidRDefault="007F1C8D">
            <w:pPr>
              <w:pStyle w:val="TAL"/>
              <w:keepNext w:val="0"/>
              <w:keepLines w:val="0"/>
              <w:widowControl w:val="0"/>
              <w:jc w:val="center"/>
              <w:rPr>
                <w:sz w:val="16"/>
                <w:szCs w:val="16"/>
              </w:rPr>
            </w:pPr>
            <w:r>
              <w:rPr>
                <w:sz w:val="16"/>
                <w:szCs w:val="16"/>
              </w:rPr>
              <w:t>'0'</w:t>
            </w:r>
          </w:p>
          <w:p w14:paraId="304FDA87"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027F33B4" w14:textId="77777777" w:rsidR="0023409A" w:rsidRDefault="007F1C8D">
            <w:pPr>
              <w:pStyle w:val="TAL"/>
              <w:keepNext w:val="0"/>
              <w:keepLines w:val="0"/>
              <w:widowControl w:val="0"/>
              <w:jc w:val="center"/>
              <w:rPr>
                <w:sz w:val="16"/>
                <w:szCs w:val="16"/>
              </w:rPr>
            </w:pPr>
            <w:r>
              <w:rPr>
                <w:sz w:val="16"/>
                <w:szCs w:val="16"/>
              </w:rPr>
              <w:t>'0'</w:t>
            </w:r>
          </w:p>
          <w:p w14:paraId="64EF3EE1"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494C2A50" w14:textId="77777777" w:rsidR="0023409A" w:rsidRDefault="007F1C8D">
            <w:pPr>
              <w:pStyle w:val="TAL"/>
              <w:keepNext w:val="0"/>
              <w:keepLines w:val="0"/>
              <w:widowControl w:val="0"/>
              <w:jc w:val="center"/>
              <w:rPr>
                <w:sz w:val="16"/>
                <w:szCs w:val="16"/>
              </w:rPr>
            </w:pPr>
            <w:r>
              <w:rPr>
                <w:sz w:val="16"/>
                <w:szCs w:val="16"/>
              </w:rPr>
              <w:t>'0'</w:t>
            </w:r>
          </w:p>
          <w:p w14:paraId="0A00111D"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3F9D350A" w14:textId="77777777" w:rsidR="0023409A" w:rsidRDefault="007F1C8D">
            <w:pPr>
              <w:pStyle w:val="TAL"/>
              <w:keepNext w:val="0"/>
              <w:keepLines w:val="0"/>
              <w:widowControl w:val="0"/>
              <w:jc w:val="center"/>
              <w:rPr>
                <w:sz w:val="16"/>
                <w:szCs w:val="16"/>
              </w:rPr>
            </w:pPr>
            <w:r>
              <w:rPr>
                <w:sz w:val="16"/>
                <w:szCs w:val="16"/>
              </w:rPr>
              <w:t>'0'</w:t>
            </w:r>
          </w:p>
          <w:p w14:paraId="0D08A09F" w14:textId="77777777" w:rsidR="0023409A" w:rsidRDefault="007F1C8D">
            <w:pPr>
              <w:pStyle w:val="TAL"/>
              <w:keepNext w:val="0"/>
              <w:keepLines w:val="0"/>
              <w:widowControl w:val="0"/>
              <w:jc w:val="center"/>
              <w:rPr>
                <w:sz w:val="16"/>
                <w:szCs w:val="16"/>
              </w:rPr>
            </w:pPr>
            <w:r>
              <w:rPr>
                <w:sz w:val="16"/>
                <w:szCs w:val="16"/>
              </w:rPr>
              <w:t>(reserved)</w:t>
            </w:r>
          </w:p>
        </w:tc>
      </w:tr>
      <w:tr w:rsidR="0023409A" w14:paraId="22847C04" w14:textId="77777777">
        <w:trPr>
          <w:jc w:val="center"/>
        </w:trPr>
        <w:tc>
          <w:tcPr>
            <w:tcW w:w="1162" w:type="dxa"/>
          </w:tcPr>
          <w:p w14:paraId="5B7615E9" w14:textId="77777777" w:rsidR="0023409A" w:rsidRDefault="007F1C8D">
            <w:pPr>
              <w:pStyle w:val="TAL"/>
              <w:keepNext w:val="0"/>
              <w:keepLines w:val="0"/>
              <w:widowControl w:val="0"/>
              <w:rPr>
                <w:sz w:val="16"/>
                <w:szCs w:val="16"/>
              </w:rPr>
            </w:pPr>
            <w:r>
              <w:rPr>
                <w:sz w:val="16"/>
                <w:szCs w:val="16"/>
              </w:rPr>
              <w:t>SBAS</w:t>
            </w:r>
            <w:r>
              <w:rPr>
                <w:sz w:val="16"/>
                <w:szCs w:val="16"/>
                <w:vertAlign w:val="superscript"/>
              </w:rPr>
              <w:t>(3)</w:t>
            </w:r>
          </w:p>
        </w:tc>
        <w:tc>
          <w:tcPr>
            <w:tcW w:w="1134" w:type="dxa"/>
          </w:tcPr>
          <w:p w14:paraId="5C337897" w14:textId="77777777" w:rsidR="0023409A" w:rsidRDefault="007F1C8D">
            <w:pPr>
              <w:pStyle w:val="TAL"/>
              <w:keepNext w:val="0"/>
              <w:keepLines w:val="0"/>
              <w:widowControl w:val="0"/>
              <w:jc w:val="center"/>
              <w:rPr>
                <w:sz w:val="16"/>
                <w:szCs w:val="16"/>
              </w:rPr>
            </w:pPr>
            <w:r>
              <w:rPr>
                <w:sz w:val="16"/>
                <w:szCs w:val="16"/>
              </w:rPr>
              <w:t>Ranging</w:t>
            </w:r>
          </w:p>
          <w:p w14:paraId="3DA616BE" w14:textId="77777777" w:rsidR="0023409A" w:rsidRDefault="007F1C8D">
            <w:pPr>
              <w:pStyle w:val="TAL"/>
              <w:keepNext w:val="0"/>
              <w:keepLines w:val="0"/>
              <w:widowControl w:val="0"/>
              <w:jc w:val="center"/>
              <w:rPr>
                <w:sz w:val="16"/>
                <w:szCs w:val="16"/>
              </w:rPr>
            </w:pPr>
            <w:r>
              <w:rPr>
                <w:sz w:val="16"/>
                <w:szCs w:val="16"/>
              </w:rPr>
              <w:t>On (0),Off(1) [10]</w:t>
            </w:r>
          </w:p>
        </w:tc>
        <w:tc>
          <w:tcPr>
            <w:tcW w:w="1134" w:type="dxa"/>
          </w:tcPr>
          <w:p w14:paraId="27C3415B" w14:textId="77777777" w:rsidR="0023409A" w:rsidRDefault="007F1C8D">
            <w:pPr>
              <w:pStyle w:val="TAL"/>
              <w:keepNext w:val="0"/>
              <w:keepLines w:val="0"/>
              <w:widowControl w:val="0"/>
              <w:jc w:val="center"/>
              <w:rPr>
                <w:sz w:val="16"/>
                <w:szCs w:val="16"/>
              </w:rPr>
            </w:pPr>
            <w:r>
              <w:rPr>
                <w:sz w:val="16"/>
                <w:szCs w:val="16"/>
              </w:rPr>
              <w:t>Corrections On(0),Off(1) [10]</w:t>
            </w:r>
          </w:p>
        </w:tc>
        <w:tc>
          <w:tcPr>
            <w:tcW w:w="992" w:type="dxa"/>
          </w:tcPr>
          <w:p w14:paraId="08AEFABB" w14:textId="77777777" w:rsidR="0023409A" w:rsidRDefault="007F1C8D">
            <w:pPr>
              <w:pStyle w:val="TAL"/>
              <w:keepNext w:val="0"/>
              <w:keepLines w:val="0"/>
              <w:widowControl w:val="0"/>
              <w:jc w:val="center"/>
              <w:rPr>
                <w:sz w:val="16"/>
                <w:szCs w:val="16"/>
              </w:rPr>
            </w:pPr>
            <w:r>
              <w:rPr>
                <w:sz w:val="16"/>
                <w:szCs w:val="16"/>
              </w:rPr>
              <w:t>Integrity</w:t>
            </w:r>
          </w:p>
          <w:p w14:paraId="3BD59407" w14:textId="77777777" w:rsidR="0023409A" w:rsidRDefault="007F1C8D">
            <w:pPr>
              <w:pStyle w:val="TAL"/>
              <w:keepNext w:val="0"/>
              <w:keepLines w:val="0"/>
              <w:widowControl w:val="0"/>
              <w:jc w:val="center"/>
              <w:rPr>
                <w:sz w:val="16"/>
                <w:szCs w:val="16"/>
              </w:rPr>
            </w:pPr>
            <w:r>
              <w:rPr>
                <w:sz w:val="16"/>
                <w:szCs w:val="16"/>
              </w:rPr>
              <w:t>On(0),Off(1)[10]</w:t>
            </w:r>
          </w:p>
        </w:tc>
        <w:tc>
          <w:tcPr>
            <w:tcW w:w="993" w:type="dxa"/>
          </w:tcPr>
          <w:p w14:paraId="0B9C9DF3" w14:textId="77777777" w:rsidR="0023409A" w:rsidRDefault="007F1C8D">
            <w:pPr>
              <w:pStyle w:val="TAL"/>
              <w:keepNext w:val="0"/>
              <w:keepLines w:val="0"/>
              <w:widowControl w:val="0"/>
              <w:jc w:val="center"/>
              <w:rPr>
                <w:sz w:val="16"/>
                <w:szCs w:val="16"/>
              </w:rPr>
            </w:pPr>
            <w:r>
              <w:rPr>
                <w:sz w:val="16"/>
                <w:szCs w:val="16"/>
              </w:rPr>
              <w:t>'0'</w:t>
            </w:r>
          </w:p>
          <w:p w14:paraId="126418BF"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251603F9" w14:textId="77777777" w:rsidR="0023409A" w:rsidRDefault="007F1C8D">
            <w:pPr>
              <w:pStyle w:val="TAL"/>
              <w:keepNext w:val="0"/>
              <w:keepLines w:val="0"/>
              <w:widowControl w:val="0"/>
              <w:jc w:val="center"/>
              <w:rPr>
                <w:sz w:val="16"/>
                <w:szCs w:val="16"/>
              </w:rPr>
            </w:pPr>
            <w:r>
              <w:rPr>
                <w:sz w:val="16"/>
                <w:szCs w:val="16"/>
              </w:rPr>
              <w:t>'0'</w:t>
            </w:r>
          </w:p>
          <w:p w14:paraId="58A31DDB"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04BD2F75" w14:textId="77777777" w:rsidR="0023409A" w:rsidRDefault="007F1C8D">
            <w:pPr>
              <w:pStyle w:val="TAL"/>
              <w:keepNext w:val="0"/>
              <w:keepLines w:val="0"/>
              <w:widowControl w:val="0"/>
              <w:jc w:val="center"/>
              <w:rPr>
                <w:sz w:val="16"/>
                <w:szCs w:val="16"/>
              </w:rPr>
            </w:pPr>
            <w:r>
              <w:rPr>
                <w:sz w:val="16"/>
                <w:szCs w:val="16"/>
              </w:rPr>
              <w:t>'0'</w:t>
            </w:r>
          </w:p>
          <w:p w14:paraId="68D24743"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6604B22D" w14:textId="77777777" w:rsidR="0023409A" w:rsidRDefault="007F1C8D">
            <w:pPr>
              <w:pStyle w:val="TAL"/>
              <w:keepNext w:val="0"/>
              <w:keepLines w:val="0"/>
              <w:widowControl w:val="0"/>
              <w:jc w:val="center"/>
              <w:rPr>
                <w:sz w:val="16"/>
                <w:szCs w:val="16"/>
              </w:rPr>
            </w:pPr>
            <w:r>
              <w:rPr>
                <w:sz w:val="16"/>
                <w:szCs w:val="16"/>
              </w:rPr>
              <w:t>'0'</w:t>
            </w:r>
          </w:p>
          <w:p w14:paraId="5D344435"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3929999E" w14:textId="77777777" w:rsidR="0023409A" w:rsidRDefault="007F1C8D">
            <w:pPr>
              <w:pStyle w:val="TAL"/>
              <w:keepNext w:val="0"/>
              <w:keepLines w:val="0"/>
              <w:widowControl w:val="0"/>
              <w:jc w:val="center"/>
              <w:rPr>
                <w:sz w:val="16"/>
                <w:szCs w:val="16"/>
              </w:rPr>
            </w:pPr>
            <w:r>
              <w:rPr>
                <w:sz w:val="16"/>
                <w:szCs w:val="16"/>
              </w:rPr>
              <w:t>'0'</w:t>
            </w:r>
          </w:p>
          <w:p w14:paraId="0BF71F9D" w14:textId="77777777" w:rsidR="0023409A" w:rsidRDefault="007F1C8D">
            <w:pPr>
              <w:pStyle w:val="TAL"/>
              <w:keepNext w:val="0"/>
              <w:keepLines w:val="0"/>
              <w:widowControl w:val="0"/>
              <w:jc w:val="center"/>
              <w:rPr>
                <w:sz w:val="16"/>
                <w:szCs w:val="16"/>
              </w:rPr>
            </w:pPr>
            <w:r>
              <w:rPr>
                <w:sz w:val="16"/>
                <w:szCs w:val="16"/>
              </w:rPr>
              <w:t>(reserved)</w:t>
            </w:r>
          </w:p>
        </w:tc>
      </w:tr>
      <w:tr w:rsidR="0023409A" w14:paraId="058D47DC" w14:textId="77777777">
        <w:trPr>
          <w:jc w:val="center"/>
        </w:trPr>
        <w:tc>
          <w:tcPr>
            <w:tcW w:w="1162" w:type="dxa"/>
          </w:tcPr>
          <w:p w14:paraId="4F965ED9" w14:textId="77777777" w:rsidR="0023409A" w:rsidRDefault="007F1C8D">
            <w:pPr>
              <w:pStyle w:val="TAL"/>
              <w:keepNext w:val="0"/>
              <w:keepLines w:val="0"/>
              <w:widowControl w:val="0"/>
              <w:rPr>
                <w:sz w:val="16"/>
                <w:szCs w:val="16"/>
              </w:rPr>
            </w:pPr>
            <w:r>
              <w:rPr>
                <w:sz w:val="16"/>
                <w:szCs w:val="16"/>
              </w:rPr>
              <w:t>QZSS</w:t>
            </w:r>
            <w:r>
              <w:rPr>
                <w:sz w:val="16"/>
                <w:szCs w:val="16"/>
                <w:vertAlign w:val="superscript"/>
              </w:rPr>
              <w:t>(4)</w:t>
            </w:r>
          </w:p>
          <w:p w14:paraId="56C189EA" w14:textId="77777777" w:rsidR="0023409A" w:rsidRDefault="007F1C8D">
            <w:pPr>
              <w:pStyle w:val="TAL"/>
              <w:keepNext w:val="0"/>
              <w:keepLines w:val="0"/>
              <w:widowControl w:val="0"/>
              <w:rPr>
                <w:sz w:val="16"/>
                <w:szCs w:val="16"/>
              </w:rPr>
            </w:pPr>
            <w:r>
              <w:rPr>
                <w:sz w:val="16"/>
                <w:szCs w:val="16"/>
              </w:rPr>
              <w:t>QZS-L1</w:t>
            </w:r>
          </w:p>
        </w:tc>
        <w:tc>
          <w:tcPr>
            <w:tcW w:w="6238" w:type="dxa"/>
            <w:gridSpan w:val="6"/>
          </w:tcPr>
          <w:p w14:paraId="59D4C31A" w14:textId="77777777" w:rsidR="0023409A" w:rsidRDefault="007F1C8D">
            <w:pPr>
              <w:pStyle w:val="TAL"/>
              <w:keepNext w:val="0"/>
              <w:keepLines w:val="0"/>
              <w:widowControl w:val="0"/>
              <w:jc w:val="center"/>
              <w:rPr>
                <w:sz w:val="16"/>
                <w:szCs w:val="16"/>
              </w:rPr>
            </w:pPr>
            <w:r>
              <w:rPr>
                <w:sz w:val="16"/>
                <w:szCs w:val="16"/>
              </w:rPr>
              <w:t>SV Health [7]</w:t>
            </w:r>
          </w:p>
        </w:tc>
        <w:tc>
          <w:tcPr>
            <w:tcW w:w="992" w:type="dxa"/>
          </w:tcPr>
          <w:p w14:paraId="524DA844" w14:textId="77777777" w:rsidR="0023409A" w:rsidRDefault="007F1C8D">
            <w:pPr>
              <w:pStyle w:val="TAL"/>
              <w:keepNext w:val="0"/>
              <w:keepLines w:val="0"/>
              <w:widowControl w:val="0"/>
              <w:jc w:val="center"/>
              <w:rPr>
                <w:sz w:val="16"/>
                <w:szCs w:val="16"/>
              </w:rPr>
            </w:pPr>
            <w:r>
              <w:rPr>
                <w:sz w:val="16"/>
                <w:szCs w:val="16"/>
              </w:rPr>
              <w:t>'0'</w:t>
            </w:r>
          </w:p>
          <w:p w14:paraId="083D2128"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2C2DB6F3" w14:textId="77777777" w:rsidR="0023409A" w:rsidRDefault="007F1C8D">
            <w:pPr>
              <w:pStyle w:val="TAL"/>
              <w:keepNext w:val="0"/>
              <w:keepLines w:val="0"/>
              <w:widowControl w:val="0"/>
              <w:jc w:val="center"/>
              <w:rPr>
                <w:sz w:val="16"/>
                <w:szCs w:val="16"/>
              </w:rPr>
            </w:pPr>
            <w:r>
              <w:rPr>
                <w:sz w:val="16"/>
                <w:szCs w:val="16"/>
              </w:rPr>
              <w:t>'0'</w:t>
            </w:r>
          </w:p>
          <w:p w14:paraId="70D063B0" w14:textId="77777777" w:rsidR="0023409A" w:rsidRDefault="007F1C8D">
            <w:pPr>
              <w:pStyle w:val="TAL"/>
              <w:keepNext w:val="0"/>
              <w:keepLines w:val="0"/>
              <w:widowControl w:val="0"/>
              <w:jc w:val="center"/>
              <w:rPr>
                <w:sz w:val="16"/>
                <w:szCs w:val="16"/>
              </w:rPr>
            </w:pPr>
            <w:r>
              <w:rPr>
                <w:sz w:val="16"/>
                <w:szCs w:val="16"/>
              </w:rPr>
              <w:t>(reserved)</w:t>
            </w:r>
          </w:p>
        </w:tc>
      </w:tr>
      <w:tr w:rsidR="0023409A" w14:paraId="5D270E68" w14:textId="77777777">
        <w:trPr>
          <w:jc w:val="center"/>
        </w:trPr>
        <w:tc>
          <w:tcPr>
            <w:tcW w:w="1162" w:type="dxa"/>
          </w:tcPr>
          <w:p w14:paraId="180A6C36" w14:textId="77777777" w:rsidR="0023409A" w:rsidRDefault="007F1C8D">
            <w:pPr>
              <w:pStyle w:val="TAL"/>
              <w:keepNext w:val="0"/>
              <w:keepLines w:val="0"/>
              <w:widowControl w:val="0"/>
              <w:rPr>
                <w:sz w:val="16"/>
                <w:szCs w:val="16"/>
              </w:rPr>
            </w:pPr>
            <w:r>
              <w:rPr>
                <w:sz w:val="16"/>
                <w:szCs w:val="16"/>
              </w:rPr>
              <w:t>QZSS</w:t>
            </w:r>
            <w:r>
              <w:rPr>
                <w:sz w:val="16"/>
                <w:szCs w:val="16"/>
                <w:vertAlign w:val="superscript"/>
              </w:rPr>
              <w:t>(5)</w:t>
            </w:r>
          </w:p>
          <w:p w14:paraId="62E60A50" w14:textId="77777777" w:rsidR="0023409A" w:rsidRDefault="007F1C8D">
            <w:pPr>
              <w:pStyle w:val="TAL"/>
              <w:keepNext w:val="0"/>
              <w:keepLines w:val="0"/>
              <w:widowControl w:val="0"/>
              <w:rPr>
                <w:sz w:val="16"/>
                <w:szCs w:val="16"/>
              </w:rPr>
            </w:pPr>
            <w:r>
              <w:rPr>
                <w:sz w:val="16"/>
                <w:szCs w:val="16"/>
              </w:rPr>
              <w:t>QZS</w:t>
            </w:r>
            <w:r>
              <w:rPr>
                <w:sz w:val="16"/>
                <w:szCs w:val="16"/>
              </w:rPr>
              <w:noBreakHyphen/>
            </w:r>
          </w:p>
          <w:p w14:paraId="2E268FD5" w14:textId="77777777" w:rsidR="0023409A" w:rsidRDefault="007F1C8D">
            <w:pPr>
              <w:pStyle w:val="TAL"/>
              <w:keepNext w:val="0"/>
              <w:keepLines w:val="0"/>
              <w:widowControl w:val="0"/>
              <w:rPr>
                <w:sz w:val="16"/>
                <w:szCs w:val="16"/>
              </w:rPr>
            </w:pPr>
            <w:r>
              <w:rPr>
                <w:sz w:val="16"/>
                <w:szCs w:val="16"/>
              </w:rPr>
              <w:t>L1C/L2C/L5</w:t>
            </w:r>
          </w:p>
        </w:tc>
        <w:tc>
          <w:tcPr>
            <w:tcW w:w="1134" w:type="dxa"/>
          </w:tcPr>
          <w:p w14:paraId="1868A005" w14:textId="77777777" w:rsidR="0023409A" w:rsidRDefault="007F1C8D">
            <w:pPr>
              <w:pStyle w:val="TAL"/>
              <w:keepNext w:val="0"/>
              <w:keepLines w:val="0"/>
              <w:widowControl w:val="0"/>
              <w:jc w:val="center"/>
              <w:rPr>
                <w:sz w:val="16"/>
                <w:szCs w:val="16"/>
              </w:rPr>
            </w:pPr>
            <w:r>
              <w:rPr>
                <w:sz w:val="16"/>
                <w:szCs w:val="16"/>
              </w:rPr>
              <w:t>L1C Health</w:t>
            </w:r>
          </w:p>
          <w:p w14:paraId="00CF97CB" w14:textId="77777777" w:rsidR="0023409A" w:rsidRDefault="007F1C8D">
            <w:pPr>
              <w:pStyle w:val="TAL"/>
              <w:keepNext w:val="0"/>
              <w:keepLines w:val="0"/>
              <w:widowControl w:val="0"/>
              <w:jc w:val="center"/>
              <w:rPr>
                <w:sz w:val="16"/>
                <w:szCs w:val="16"/>
              </w:rPr>
            </w:pPr>
            <w:r>
              <w:rPr>
                <w:sz w:val="16"/>
                <w:szCs w:val="16"/>
              </w:rPr>
              <w:t>[7]</w:t>
            </w:r>
          </w:p>
        </w:tc>
        <w:tc>
          <w:tcPr>
            <w:tcW w:w="1134" w:type="dxa"/>
          </w:tcPr>
          <w:p w14:paraId="36FEEE29" w14:textId="77777777" w:rsidR="0023409A" w:rsidRDefault="007F1C8D">
            <w:pPr>
              <w:pStyle w:val="TAL"/>
              <w:keepNext w:val="0"/>
              <w:keepLines w:val="0"/>
              <w:widowControl w:val="0"/>
              <w:jc w:val="center"/>
              <w:rPr>
                <w:sz w:val="16"/>
                <w:szCs w:val="16"/>
              </w:rPr>
            </w:pPr>
            <w:r>
              <w:rPr>
                <w:sz w:val="16"/>
                <w:szCs w:val="16"/>
              </w:rPr>
              <w:t>L1 Health</w:t>
            </w:r>
          </w:p>
          <w:p w14:paraId="6D036333" w14:textId="77777777" w:rsidR="0023409A" w:rsidRDefault="007F1C8D">
            <w:pPr>
              <w:pStyle w:val="TAL"/>
              <w:keepNext w:val="0"/>
              <w:keepLines w:val="0"/>
              <w:widowControl w:val="0"/>
              <w:jc w:val="center"/>
              <w:rPr>
                <w:sz w:val="16"/>
                <w:szCs w:val="16"/>
              </w:rPr>
            </w:pPr>
            <w:r>
              <w:rPr>
                <w:sz w:val="16"/>
                <w:szCs w:val="16"/>
              </w:rPr>
              <w:t>[7]</w:t>
            </w:r>
          </w:p>
        </w:tc>
        <w:tc>
          <w:tcPr>
            <w:tcW w:w="992" w:type="dxa"/>
          </w:tcPr>
          <w:p w14:paraId="36018BB2" w14:textId="77777777" w:rsidR="0023409A" w:rsidRDefault="007F1C8D">
            <w:pPr>
              <w:pStyle w:val="TAL"/>
              <w:keepNext w:val="0"/>
              <w:keepLines w:val="0"/>
              <w:widowControl w:val="0"/>
              <w:jc w:val="center"/>
              <w:rPr>
                <w:sz w:val="16"/>
                <w:szCs w:val="16"/>
              </w:rPr>
            </w:pPr>
            <w:r>
              <w:rPr>
                <w:sz w:val="16"/>
                <w:szCs w:val="16"/>
              </w:rPr>
              <w:t>L2 Health</w:t>
            </w:r>
          </w:p>
          <w:p w14:paraId="7459025A" w14:textId="77777777" w:rsidR="0023409A" w:rsidRDefault="007F1C8D">
            <w:pPr>
              <w:pStyle w:val="TAL"/>
              <w:keepNext w:val="0"/>
              <w:keepLines w:val="0"/>
              <w:widowControl w:val="0"/>
              <w:jc w:val="center"/>
              <w:rPr>
                <w:sz w:val="16"/>
                <w:szCs w:val="16"/>
              </w:rPr>
            </w:pPr>
            <w:r>
              <w:rPr>
                <w:sz w:val="16"/>
                <w:szCs w:val="16"/>
              </w:rPr>
              <w:t>[7]</w:t>
            </w:r>
          </w:p>
        </w:tc>
        <w:tc>
          <w:tcPr>
            <w:tcW w:w="993" w:type="dxa"/>
          </w:tcPr>
          <w:p w14:paraId="15BC3CF8" w14:textId="77777777" w:rsidR="0023409A" w:rsidRDefault="007F1C8D">
            <w:pPr>
              <w:pStyle w:val="TAL"/>
              <w:keepNext w:val="0"/>
              <w:keepLines w:val="0"/>
              <w:widowControl w:val="0"/>
              <w:jc w:val="center"/>
              <w:rPr>
                <w:sz w:val="16"/>
                <w:szCs w:val="16"/>
              </w:rPr>
            </w:pPr>
            <w:r>
              <w:rPr>
                <w:sz w:val="16"/>
                <w:szCs w:val="16"/>
              </w:rPr>
              <w:t>L5 Health</w:t>
            </w:r>
          </w:p>
          <w:p w14:paraId="717BBCC0" w14:textId="77777777" w:rsidR="0023409A" w:rsidRDefault="007F1C8D">
            <w:pPr>
              <w:pStyle w:val="TAL"/>
              <w:keepNext w:val="0"/>
              <w:keepLines w:val="0"/>
              <w:widowControl w:val="0"/>
              <w:jc w:val="center"/>
              <w:rPr>
                <w:sz w:val="16"/>
                <w:szCs w:val="16"/>
              </w:rPr>
            </w:pPr>
            <w:r>
              <w:rPr>
                <w:sz w:val="16"/>
                <w:szCs w:val="16"/>
              </w:rPr>
              <w:t>[7]</w:t>
            </w:r>
          </w:p>
        </w:tc>
        <w:tc>
          <w:tcPr>
            <w:tcW w:w="993" w:type="dxa"/>
          </w:tcPr>
          <w:p w14:paraId="3304F69B" w14:textId="77777777" w:rsidR="0023409A" w:rsidRDefault="007F1C8D">
            <w:pPr>
              <w:pStyle w:val="TAL"/>
              <w:keepNext w:val="0"/>
              <w:keepLines w:val="0"/>
              <w:widowControl w:val="0"/>
              <w:jc w:val="center"/>
              <w:rPr>
                <w:sz w:val="16"/>
                <w:szCs w:val="16"/>
              </w:rPr>
            </w:pPr>
            <w:r>
              <w:rPr>
                <w:sz w:val="16"/>
                <w:szCs w:val="16"/>
              </w:rPr>
              <w:t>'0'</w:t>
            </w:r>
          </w:p>
          <w:p w14:paraId="60755EAA"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11BD8F1B" w14:textId="77777777" w:rsidR="0023409A" w:rsidRDefault="007F1C8D">
            <w:pPr>
              <w:pStyle w:val="TAL"/>
              <w:keepNext w:val="0"/>
              <w:keepLines w:val="0"/>
              <w:widowControl w:val="0"/>
              <w:jc w:val="center"/>
              <w:rPr>
                <w:sz w:val="16"/>
                <w:szCs w:val="16"/>
              </w:rPr>
            </w:pPr>
            <w:r>
              <w:rPr>
                <w:sz w:val="16"/>
                <w:szCs w:val="16"/>
              </w:rPr>
              <w:t>'0'</w:t>
            </w:r>
          </w:p>
          <w:p w14:paraId="3027AF23"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7D76B19F" w14:textId="77777777" w:rsidR="0023409A" w:rsidRDefault="007F1C8D">
            <w:pPr>
              <w:pStyle w:val="TAL"/>
              <w:keepNext w:val="0"/>
              <w:keepLines w:val="0"/>
              <w:widowControl w:val="0"/>
              <w:jc w:val="center"/>
              <w:rPr>
                <w:sz w:val="16"/>
                <w:szCs w:val="16"/>
              </w:rPr>
            </w:pPr>
            <w:r>
              <w:rPr>
                <w:sz w:val="16"/>
                <w:szCs w:val="16"/>
              </w:rPr>
              <w:t>'0'</w:t>
            </w:r>
          </w:p>
          <w:p w14:paraId="4D890DC8"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1DE29696" w14:textId="77777777" w:rsidR="0023409A" w:rsidRDefault="007F1C8D">
            <w:pPr>
              <w:pStyle w:val="TAL"/>
              <w:keepNext w:val="0"/>
              <w:keepLines w:val="0"/>
              <w:widowControl w:val="0"/>
              <w:jc w:val="center"/>
              <w:rPr>
                <w:sz w:val="16"/>
                <w:szCs w:val="16"/>
              </w:rPr>
            </w:pPr>
            <w:r>
              <w:rPr>
                <w:sz w:val="16"/>
                <w:szCs w:val="16"/>
              </w:rPr>
              <w:t>'0'</w:t>
            </w:r>
          </w:p>
          <w:p w14:paraId="18B7C5AC" w14:textId="77777777" w:rsidR="0023409A" w:rsidRDefault="007F1C8D">
            <w:pPr>
              <w:pStyle w:val="TAL"/>
              <w:keepNext w:val="0"/>
              <w:keepLines w:val="0"/>
              <w:widowControl w:val="0"/>
              <w:jc w:val="center"/>
              <w:rPr>
                <w:sz w:val="16"/>
                <w:szCs w:val="16"/>
              </w:rPr>
            </w:pPr>
            <w:r>
              <w:rPr>
                <w:sz w:val="16"/>
                <w:szCs w:val="16"/>
              </w:rPr>
              <w:t>(reserved)</w:t>
            </w:r>
          </w:p>
        </w:tc>
      </w:tr>
      <w:tr w:rsidR="0023409A" w14:paraId="3E1C6780" w14:textId="77777777">
        <w:trPr>
          <w:jc w:val="center"/>
        </w:trPr>
        <w:tc>
          <w:tcPr>
            <w:tcW w:w="1162" w:type="dxa"/>
          </w:tcPr>
          <w:p w14:paraId="3E608B17" w14:textId="77777777" w:rsidR="0023409A" w:rsidRDefault="007F1C8D">
            <w:pPr>
              <w:pStyle w:val="TAL"/>
              <w:keepNext w:val="0"/>
              <w:keepLines w:val="0"/>
              <w:widowControl w:val="0"/>
              <w:rPr>
                <w:sz w:val="16"/>
                <w:szCs w:val="16"/>
              </w:rPr>
            </w:pPr>
            <w:r>
              <w:rPr>
                <w:sz w:val="16"/>
                <w:szCs w:val="16"/>
              </w:rPr>
              <w:t>GLONASS</w:t>
            </w:r>
          </w:p>
        </w:tc>
        <w:tc>
          <w:tcPr>
            <w:tcW w:w="1134" w:type="dxa"/>
          </w:tcPr>
          <w:p w14:paraId="18C4CCFF" w14:textId="77777777" w:rsidR="0023409A" w:rsidRDefault="007F1C8D">
            <w:pPr>
              <w:pStyle w:val="TAL"/>
              <w:keepNext w:val="0"/>
              <w:keepLines w:val="0"/>
              <w:widowControl w:val="0"/>
              <w:jc w:val="center"/>
              <w:rPr>
                <w:sz w:val="16"/>
                <w:szCs w:val="16"/>
              </w:rPr>
            </w:pPr>
            <w:r>
              <w:rPr>
                <w:sz w:val="16"/>
                <w:szCs w:val="16"/>
              </w:rPr>
              <w:t>B</w:t>
            </w:r>
            <w:r>
              <w:rPr>
                <w:sz w:val="16"/>
                <w:szCs w:val="16"/>
                <w:vertAlign w:val="subscript"/>
              </w:rPr>
              <w:t>n</w:t>
            </w:r>
            <w:r>
              <w:rPr>
                <w:sz w:val="16"/>
                <w:szCs w:val="16"/>
              </w:rPr>
              <w:t xml:space="preserve"> (MSB)</w:t>
            </w:r>
          </w:p>
          <w:p w14:paraId="50F90BBB" w14:textId="77777777" w:rsidR="0023409A" w:rsidRDefault="007F1C8D">
            <w:pPr>
              <w:pStyle w:val="TAL"/>
              <w:keepNext w:val="0"/>
              <w:keepLines w:val="0"/>
              <w:widowControl w:val="0"/>
              <w:jc w:val="center"/>
              <w:rPr>
                <w:sz w:val="16"/>
                <w:szCs w:val="16"/>
              </w:rPr>
            </w:pPr>
            <w:r>
              <w:rPr>
                <w:sz w:val="16"/>
                <w:szCs w:val="16"/>
              </w:rPr>
              <w:t>[9, page 30]</w:t>
            </w:r>
          </w:p>
        </w:tc>
        <w:tc>
          <w:tcPr>
            <w:tcW w:w="4112" w:type="dxa"/>
            <w:gridSpan w:val="4"/>
          </w:tcPr>
          <w:p w14:paraId="7D43EE81" w14:textId="77777777" w:rsidR="0023409A" w:rsidRDefault="007F1C8D">
            <w:pPr>
              <w:pStyle w:val="TAL"/>
              <w:keepNext w:val="0"/>
              <w:keepLines w:val="0"/>
              <w:widowControl w:val="0"/>
              <w:jc w:val="center"/>
              <w:rPr>
                <w:sz w:val="16"/>
                <w:szCs w:val="16"/>
              </w:rPr>
            </w:pPr>
            <w:r>
              <w:rPr>
                <w:sz w:val="16"/>
                <w:szCs w:val="16"/>
              </w:rPr>
              <w:t>F</w:t>
            </w:r>
            <w:r>
              <w:rPr>
                <w:sz w:val="16"/>
                <w:szCs w:val="16"/>
                <w:vertAlign w:val="subscript"/>
              </w:rPr>
              <w:t xml:space="preserve">T </w:t>
            </w:r>
            <w:r>
              <w:rPr>
                <w:sz w:val="16"/>
                <w:szCs w:val="16"/>
              </w:rPr>
              <w:t>[9, Table 4.4]</w:t>
            </w:r>
          </w:p>
        </w:tc>
        <w:tc>
          <w:tcPr>
            <w:tcW w:w="992" w:type="dxa"/>
          </w:tcPr>
          <w:p w14:paraId="3221C872" w14:textId="77777777" w:rsidR="0023409A" w:rsidRDefault="007F1C8D">
            <w:pPr>
              <w:pStyle w:val="TAL"/>
              <w:keepNext w:val="0"/>
              <w:keepLines w:val="0"/>
              <w:widowControl w:val="0"/>
              <w:jc w:val="center"/>
              <w:rPr>
                <w:sz w:val="16"/>
                <w:szCs w:val="16"/>
              </w:rPr>
            </w:pPr>
            <w:r>
              <w:rPr>
                <w:sz w:val="16"/>
                <w:szCs w:val="16"/>
              </w:rPr>
              <w:t>'0'</w:t>
            </w:r>
          </w:p>
          <w:p w14:paraId="55138160"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6857100C" w14:textId="77777777" w:rsidR="0023409A" w:rsidRDefault="007F1C8D">
            <w:pPr>
              <w:pStyle w:val="TAL"/>
              <w:keepNext w:val="0"/>
              <w:keepLines w:val="0"/>
              <w:widowControl w:val="0"/>
              <w:jc w:val="center"/>
              <w:rPr>
                <w:sz w:val="16"/>
                <w:szCs w:val="16"/>
              </w:rPr>
            </w:pPr>
            <w:r>
              <w:rPr>
                <w:sz w:val="16"/>
                <w:szCs w:val="16"/>
              </w:rPr>
              <w:t>'0'</w:t>
            </w:r>
          </w:p>
          <w:p w14:paraId="6F0F83D5"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41417CAA" w14:textId="77777777" w:rsidR="0023409A" w:rsidRDefault="007F1C8D">
            <w:pPr>
              <w:pStyle w:val="TAL"/>
              <w:keepNext w:val="0"/>
              <w:keepLines w:val="0"/>
              <w:widowControl w:val="0"/>
              <w:jc w:val="center"/>
              <w:rPr>
                <w:sz w:val="16"/>
                <w:szCs w:val="16"/>
              </w:rPr>
            </w:pPr>
            <w:r>
              <w:rPr>
                <w:sz w:val="16"/>
                <w:szCs w:val="16"/>
              </w:rPr>
              <w:t>'0'</w:t>
            </w:r>
          </w:p>
          <w:p w14:paraId="08584A05" w14:textId="77777777" w:rsidR="0023409A" w:rsidRDefault="007F1C8D">
            <w:pPr>
              <w:pStyle w:val="TAL"/>
              <w:keepNext w:val="0"/>
              <w:keepLines w:val="0"/>
              <w:widowControl w:val="0"/>
              <w:jc w:val="center"/>
              <w:rPr>
                <w:sz w:val="16"/>
                <w:szCs w:val="16"/>
              </w:rPr>
            </w:pPr>
            <w:r>
              <w:rPr>
                <w:sz w:val="16"/>
                <w:szCs w:val="16"/>
              </w:rPr>
              <w:t>(reserved)</w:t>
            </w:r>
          </w:p>
        </w:tc>
      </w:tr>
      <w:tr w:rsidR="0023409A" w14:paraId="75F9BA52" w14:textId="77777777">
        <w:trPr>
          <w:jc w:val="center"/>
        </w:trPr>
        <w:tc>
          <w:tcPr>
            <w:tcW w:w="1162" w:type="dxa"/>
          </w:tcPr>
          <w:p w14:paraId="62BB707D" w14:textId="77777777" w:rsidR="0023409A" w:rsidRDefault="007F1C8D">
            <w:pPr>
              <w:pStyle w:val="TAL"/>
              <w:keepNext w:val="0"/>
              <w:keepLines w:val="0"/>
              <w:widowControl w:val="0"/>
              <w:rPr>
                <w:sz w:val="16"/>
                <w:szCs w:val="16"/>
              </w:rPr>
            </w:pPr>
            <w:r>
              <w:rPr>
                <w:sz w:val="16"/>
                <w:szCs w:val="16"/>
              </w:rPr>
              <w:t>Galileo</w:t>
            </w:r>
          </w:p>
          <w:p w14:paraId="4BD76731" w14:textId="77777777" w:rsidR="0023409A" w:rsidRDefault="007F1C8D">
            <w:pPr>
              <w:pStyle w:val="TAL"/>
              <w:keepNext w:val="0"/>
              <w:keepLines w:val="0"/>
              <w:widowControl w:val="0"/>
              <w:rPr>
                <w:sz w:val="16"/>
                <w:szCs w:val="16"/>
              </w:rPr>
            </w:pPr>
            <w:r>
              <w:rPr>
                <w:sz w:val="16"/>
                <w:szCs w:val="16"/>
              </w:rPr>
              <w:t>[8, clause 5.1.9.3]</w:t>
            </w:r>
          </w:p>
        </w:tc>
        <w:tc>
          <w:tcPr>
            <w:tcW w:w="1134" w:type="dxa"/>
          </w:tcPr>
          <w:p w14:paraId="219E9F57" w14:textId="77777777" w:rsidR="0023409A" w:rsidRDefault="007F1C8D">
            <w:pPr>
              <w:pStyle w:val="TAL"/>
              <w:keepNext w:val="0"/>
              <w:keepLines w:val="0"/>
              <w:widowControl w:val="0"/>
              <w:jc w:val="center"/>
              <w:rPr>
                <w:sz w:val="16"/>
                <w:szCs w:val="16"/>
              </w:rPr>
            </w:pPr>
            <w:r>
              <w:rPr>
                <w:sz w:val="16"/>
                <w:szCs w:val="16"/>
              </w:rPr>
              <w:t>E5a Data Validity Status</w:t>
            </w:r>
          </w:p>
        </w:tc>
        <w:tc>
          <w:tcPr>
            <w:tcW w:w="1134" w:type="dxa"/>
          </w:tcPr>
          <w:p w14:paraId="5D538C98" w14:textId="77777777" w:rsidR="0023409A" w:rsidRDefault="007F1C8D">
            <w:pPr>
              <w:pStyle w:val="TAL"/>
              <w:keepNext w:val="0"/>
              <w:keepLines w:val="0"/>
              <w:widowControl w:val="0"/>
              <w:jc w:val="center"/>
              <w:rPr>
                <w:sz w:val="16"/>
                <w:szCs w:val="16"/>
              </w:rPr>
            </w:pPr>
            <w:r>
              <w:rPr>
                <w:sz w:val="16"/>
                <w:szCs w:val="16"/>
              </w:rPr>
              <w:t>E5b Data Validity Status</w:t>
            </w:r>
          </w:p>
        </w:tc>
        <w:tc>
          <w:tcPr>
            <w:tcW w:w="992" w:type="dxa"/>
          </w:tcPr>
          <w:p w14:paraId="694581B3" w14:textId="77777777" w:rsidR="0023409A" w:rsidRDefault="007F1C8D">
            <w:pPr>
              <w:pStyle w:val="TAL"/>
              <w:keepNext w:val="0"/>
              <w:keepLines w:val="0"/>
              <w:widowControl w:val="0"/>
              <w:jc w:val="center"/>
              <w:rPr>
                <w:sz w:val="16"/>
                <w:szCs w:val="16"/>
              </w:rPr>
            </w:pPr>
            <w:r>
              <w:rPr>
                <w:sz w:val="16"/>
                <w:szCs w:val="16"/>
              </w:rPr>
              <w:t xml:space="preserve">E1-B Data Validity </w:t>
            </w:r>
            <w:r>
              <w:rPr>
                <w:sz w:val="16"/>
                <w:szCs w:val="16"/>
              </w:rPr>
              <w:t>Status</w:t>
            </w:r>
          </w:p>
        </w:tc>
        <w:tc>
          <w:tcPr>
            <w:tcW w:w="1986" w:type="dxa"/>
            <w:gridSpan w:val="2"/>
          </w:tcPr>
          <w:p w14:paraId="2A8DB21B" w14:textId="77777777" w:rsidR="0023409A" w:rsidRDefault="007F1C8D">
            <w:pPr>
              <w:pStyle w:val="TAL"/>
              <w:keepNext w:val="0"/>
              <w:keepLines w:val="0"/>
              <w:widowControl w:val="0"/>
              <w:jc w:val="center"/>
              <w:rPr>
                <w:sz w:val="16"/>
                <w:szCs w:val="16"/>
              </w:rPr>
            </w:pPr>
            <w:r>
              <w:rPr>
                <w:sz w:val="16"/>
                <w:szCs w:val="16"/>
              </w:rPr>
              <w:t>E5a Signal Health Status</w:t>
            </w:r>
          </w:p>
        </w:tc>
        <w:tc>
          <w:tcPr>
            <w:tcW w:w="992" w:type="dxa"/>
          </w:tcPr>
          <w:p w14:paraId="18F675E0" w14:textId="77777777" w:rsidR="0023409A" w:rsidRDefault="007F1C8D">
            <w:pPr>
              <w:pStyle w:val="TAL"/>
              <w:keepNext w:val="0"/>
              <w:keepLines w:val="0"/>
              <w:widowControl w:val="0"/>
              <w:jc w:val="center"/>
              <w:rPr>
                <w:sz w:val="16"/>
                <w:szCs w:val="16"/>
              </w:rPr>
            </w:pPr>
            <w:r>
              <w:rPr>
                <w:sz w:val="16"/>
                <w:szCs w:val="16"/>
              </w:rPr>
              <w:t>'0'</w:t>
            </w:r>
          </w:p>
          <w:p w14:paraId="4214D177"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33B499D3" w14:textId="77777777" w:rsidR="0023409A" w:rsidRDefault="007F1C8D">
            <w:pPr>
              <w:pStyle w:val="TAL"/>
              <w:keepNext w:val="0"/>
              <w:keepLines w:val="0"/>
              <w:widowControl w:val="0"/>
              <w:jc w:val="center"/>
              <w:rPr>
                <w:sz w:val="16"/>
                <w:szCs w:val="16"/>
              </w:rPr>
            </w:pPr>
            <w:r>
              <w:rPr>
                <w:sz w:val="16"/>
                <w:szCs w:val="16"/>
              </w:rPr>
              <w:t>'0'</w:t>
            </w:r>
          </w:p>
          <w:p w14:paraId="327DF418"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2509F84A" w14:textId="77777777" w:rsidR="0023409A" w:rsidRDefault="007F1C8D">
            <w:pPr>
              <w:pStyle w:val="TAL"/>
              <w:keepNext w:val="0"/>
              <w:keepLines w:val="0"/>
              <w:widowControl w:val="0"/>
              <w:jc w:val="center"/>
              <w:rPr>
                <w:sz w:val="16"/>
                <w:szCs w:val="16"/>
              </w:rPr>
            </w:pPr>
            <w:r>
              <w:rPr>
                <w:sz w:val="16"/>
                <w:szCs w:val="16"/>
              </w:rPr>
              <w:t>'0'</w:t>
            </w:r>
          </w:p>
          <w:p w14:paraId="0A86F1DF" w14:textId="77777777" w:rsidR="0023409A" w:rsidRDefault="007F1C8D">
            <w:pPr>
              <w:pStyle w:val="TAL"/>
              <w:keepNext w:val="0"/>
              <w:keepLines w:val="0"/>
              <w:widowControl w:val="0"/>
              <w:jc w:val="center"/>
              <w:rPr>
                <w:sz w:val="16"/>
                <w:szCs w:val="16"/>
              </w:rPr>
            </w:pPr>
            <w:r>
              <w:rPr>
                <w:sz w:val="16"/>
                <w:szCs w:val="16"/>
              </w:rPr>
              <w:t>(reserved)</w:t>
            </w:r>
          </w:p>
        </w:tc>
      </w:tr>
      <w:tr w:rsidR="0023409A" w14:paraId="0D0B60BA" w14:textId="77777777">
        <w:trPr>
          <w:jc w:val="center"/>
        </w:trPr>
        <w:tc>
          <w:tcPr>
            <w:tcW w:w="1162" w:type="dxa"/>
          </w:tcPr>
          <w:p w14:paraId="086DD27B" w14:textId="77777777" w:rsidR="0023409A" w:rsidRDefault="007F1C8D">
            <w:pPr>
              <w:pStyle w:val="TAL"/>
              <w:keepNext w:val="0"/>
              <w:keepLines w:val="0"/>
              <w:widowControl w:val="0"/>
              <w:rPr>
                <w:sz w:val="16"/>
                <w:szCs w:val="16"/>
                <w:lang w:eastAsia="zh-CN"/>
              </w:rPr>
            </w:pPr>
            <w:r>
              <w:rPr>
                <w:sz w:val="16"/>
                <w:szCs w:val="16"/>
              </w:rPr>
              <w:t>BDS</w:t>
            </w:r>
            <w:r>
              <w:rPr>
                <w:sz w:val="16"/>
                <w:szCs w:val="16"/>
                <w:vertAlign w:val="superscript"/>
                <w:lang w:eastAsia="zh-CN"/>
              </w:rPr>
              <w:t>(6)</w:t>
            </w:r>
            <w:r>
              <w:rPr>
                <w:sz w:val="16"/>
                <w:szCs w:val="16"/>
                <w:lang w:eastAsia="zh-CN"/>
              </w:rPr>
              <w:t xml:space="preserve"> B1I</w:t>
            </w:r>
          </w:p>
          <w:p w14:paraId="7830615E" w14:textId="77777777" w:rsidR="0023409A" w:rsidRDefault="007F1C8D">
            <w:pPr>
              <w:pStyle w:val="TAL"/>
              <w:keepNext w:val="0"/>
              <w:keepLines w:val="0"/>
              <w:widowControl w:val="0"/>
              <w:rPr>
                <w:sz w:val="16"/>
                <w:szCs w:val="16"/>
              </w:rPr>
            </w:pPr>
            <w:r>
              <w:rPr>
                <w:sz w:val="16"/>
                <w:szCs w:val="16"/>
                <w:lang w:eastAsia="zh-CN"/>
              </w:rPr>
              <w:t>[23]</w:t>
            </w:r>
          </w:p>
        </w:tc>
        <w:tc>
          <w:tcPr>
            <w:tcW w:w="1134" w:type="dxa"/>
          </w:tcPr>
          <w:p w14:paraId="73144530" w14:textId="77777777" w:rsidR="0023409A" w:rsidRDefault="007F1C8D">
            <w:pPr>
              <w:pStyle w:val="TAL"/>
              <w:keepNext w:val="0"/>
              <w:keepLines w:val="0"/>
              <w:widowControl w:val="0"/>
              <w:jc w:val="center"/>
              <w:rPr>
                <w:sz w:val="16"/>
                <w:szCs w:val="16"/>
              </w:rPr>
            </w:pPr>
            <w:r>
              <w:rPr>
                <w:sz w:val="16"/>
                <w:szCs w:val="16"/>
              </w:rPr>
              <w:t>B1I Health (SatH1) [23],</w:t>
            </w:r>
            <w:r>
              <w:rPr>
                <w:rFonts w:hint="eastAsia"/>
                <w:sz w:val="16"/>
                <w:szCs w:val="16"/>
                <w:lang w:eastAsia="zh-CN"/>
              </w:rPr>
              <w:t xml:space="preserve"> </w:t>
            </w:r>
            <w:r>
              <w:rPr>
                <w:sz w:val="16"/>
                <w:szCs w:val="16"/>
                <w:lang w:eastAsia="zh-CN"/>
              </w:rPr>
              <w:t>[50]</w:t>
            </w:r>
          </w:p>
        </w:tc>
        <w:tc>
          <w:tcPr>
            <w:tcW w:w="1134" w:type="dxa"/>
          </w:tcPr>
          <w:p w14:paraId="6BAF2DF5" w14:textId="77777777" w:rsidR="0023409A" w:rsidRDefault="007F1C8D">
            <w:pPr>
              <w:pStyle w:val="TAL"/>
              <w:keepNext w:val="0"/>
              <w:keepLines w:val="0"/>
              <w:widowControl w:val="0"/>
              <w:jc w:val="center"/>
              <w:rPr>
                <w:sz w:val="16"/>
                <w:szCs w:val="16"/>
              </w:rPr>
            </w:pPr>
            <w:r>
              <w:rPr>
                <w:sz w:val="16"/>
                <w:szCs w:val="16"/>
              </w:rPr>
              <w:t>B</w:t>
            </w:r>
            <w:r>
              <w:rPr>
                <w:rFonts w:hint="eastAsia"/>
                <w:sz w:val="16"/>
                <w:szCs w:val="16"/>
                <w:lang w:eastAsia="zh-CN"/>
              </w:rPr>
              <w:t>3</w:t>
            </w:r>
            <w:r>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Pr>
                <w:sz w:val="16"/>
                <w:szCs w:val="16"/>
                <w:lang w:eastAsia="zh-CN"/>
              </w:rPr>
              <w:t>[50]</w:t>
            </w:r>
          </w:p>
        </w:tc>
        <w:tc>
          <w:tcPr>
            <w:tcW w:w="992" w:type="dxa"/>
          </w:tcPr>
          <w:p w14:paraId="3A830305" w14:textId="77777777" w:rsidR="0023409A" w:rsidRDefault="007F1C8D">
            <w:pPr>
              <w:pStyle w:val="TAL"/>
              <w:keepNext w:val="0"/>
              <w:keepLines w:val="0"/>
              <w:widowControl w:val="0"/>
              <w:jc w:val="center"/>
              <w:rPr>
                <w:sz w:val="16"/>
                <w:szCs w:val="16"/>
              </w:rPr>
            </w:pPr>
            <w:r>
              <w:rPr>
                <w:sz w:val="16"/>
                <w:szCs w:val="16"/>
              </w:rPr>
              <w:t>'0'</w:t>
            </w:r>
          </w:p>
          <w:p w14:paraId="4F17A9C3"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59D87A9A" w14:textId="77777777" w:rsidR="0023409A" w:rsidRDefault="007F1C8D">
            <w:pPr>
              <w:pStyle w:val="TAL"/>
              <w:keepNext w:val="0"/>
              <w:keepLines w:val="0"/>
              <w:widowControl w:val="0"/>
              <w:jc w:val="center"/>
              <w:rPr>
                <w:sz w:val="16"/>
                <w:szCs w:val="16"/>
              </w:rPr>
            </w:pPr>
            <w:r>
              <w:rPr>
                <w:sz w:val="16"/>
                <w:szCs w:val="16"/>
              </w:rPr>
              <w:t>'0'</w:t>
            </w:r>
          </w:p>
          <w:p w14:paraId="60E43AD6"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2EB21C3A" w14:textId="77777777" w:rsidR="0023409A" w:rsidRDefault="007F1C8D">
            <w:pPr>
              <w:pStyle w:val="TAL"/>
              <w:keepNext w:val="0"/>
              <w:keepLines w:val="0"/>
              <w:widowControl w:val="0"/>
              <w:jc w:val="center"/>
              <w:rPr>
                <w:sz w:val="16"/>
                <w:szCs w:val="16"/>
              </w:rPr>
            </w:pPr>
            <w:r>
              <w:rPr>
                <w:sz w:val="16"/>
                <w:szCs w:val="16"/>
              </w:rPr>
              <w:t>'0'</w:t>
            </w:r>
          </w:p>
          <w:p w14:paraId="01F1B9E9"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3175D525" w14:textId="77777777" w:rsidR="0023409A" w:rsidRDefault="007F1C8D">
            <w:pPr>
              <w:pStyle w:val="TAL"/>
              <w:keepNext w:val="0"/>
              <w:keepLines w:val="0"/>
              <w:widowControl w:val="0"/>
              <w:jc w:val="center"/>
              <w:rPr>
                <w:sz w:val="16"/>
                <w:szCs w:val="16"/>
              </w:rPr>
            </w:pPr>
            <w:r>
              <w:rPr>
                <w:sz w:val="16"/>
                <w:szCs w:val="16"/>
              </w:rPr>
              <w:t>'0'</w:t>
            </w:r>
          </w:p>
          <w:p w14:paraId="107EBA73"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68C37543" w14:textId="77777777" w:rsidR="0023409A" w:rsidRDefault="007F1C8D">
            <w:pPr>
              <w:pStyle w:val="TAL"/>
              <w:keepNext w:val="0"/>
              <w:keepLines w:val="0"/>
              <w:widowControl w:val="0"/>
              <w:jc w:val="center"/>
              <w:rPr>
                <w:sz w:val="16"/>
                <w:szCs w:val="16"/>
              </w:rPr>
            </w:pPr>
            <w:r>
              <w:rPr>
                <w:sz w:val="16"/>
                <w:szCs w:val="16"/>
              </w:rPr>
              <w:t>'0'</w:t>
            </w:r>
          </w:p>
          <w:p w14:paraId="2D7680FB"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363ED767" w14:textId="77777777" w:rsidR="0023409A" w:rsidRDefault="007F1C8D">
            <w:pPr>
              <w:pStyle w:val="TAL"/>
              <w:keepNext w:val="0"/>
              <w:keepLines w:val="0"/>
              <w:widowControl w:val="0"/>
              <w:jc w:val="center"/>
              <w:rPr>
                <w:sz w:val="16"/>
                <w:szCs w:val="16"/>
              </w:rPr>
            </w:pPr>
            <w:r>
              <w:rPr>
                <w:sz w:val="16"/>
                <w:szCs w:val="16"/>
              </w:rPr>
              <w:t>'0'</w:t>
            </w:r>
          </w:p>
          <w:p w14:paraId="23DA696E" w14:textId="77777777" w:rsidR="0023409A" w:rsidRDefault="007F1C8D">
            <w:pPr>
              <w:pStyle w:val="TAL"/>
              <w:keepNext w:val="0"/>
              <w:keepLines w:val="0"/>
              <w:widowControl w:val="0"/>
              <w:jc w:val="center"/>
              <w:rPr>
                <w:sz w:val="16"/>
                <w:szCs w:val="16"/>
              </w:rPr>
            </w:pPr>
            <w:r>
              <w:rPr>
                <w:sz w:val="16"/>
                <w:szCs w:val="16"/>
              </w:rPr>
              <w:t>(reserved)</w:t>
            </w:r>
          </w:p>
        </w:tc>
      </w:tr>
      <w:tr w:rsidR="0023409A" w14:paraId="22274C99" w14:textId="77777777">
        <w:trPr>
          <w:jc w:val="center"/>
        </w:trPr>
        <w:tc>
          <w:tcPr>
            <w:tcW w:w="1162" w:type="dxa"/>
          </w:tcPr>
          <w:p w14:paraId="088A8927" w14:textId="77777777" w:rsidR="0023409A" w:rsidRDefault="007F1C8D">
            <w:pPr>
              <w:pStyle w:val="TAL"/>
              <w:keepNext w:val="0"/>
              <w:keepLines w:val="0"/>
              <w:widowControl w:val="0"/>
              <w:rPr>
                <w:rFonts w:eastAsia="DengXian"/>
                <w:sz w:val="16"/>
                <w:szCs w:val="16"/>
                <w:lang w:eastAsia="zh-CN"/>
              </w:rPr>
            </w:pPr>
            <w:r>
              <w:rPr>
                <w:rFonts w:eastAsia="DengXian"/>
                <w:sz w:val="16"/>
                <w:szCs w:val="16"/>
                <w:lang w:eastAsia="zh-CN"/>
              </w:rPr>
              <w:t>BDS</w:t>
            </w:r>
            <w:r>
              <w:rPr>
                <w:rFonts w:eastAsia="DengXian"/>
                <w:sz w:val="16"/>
                <w:szCs w:val="16"/>
                <w:vertAlign w:val="superscript"/>
                <w:lang w:eastAsia="zh-CN"/>
              </w:rPr>
              <w:t>(7)</w:t>
            </w:r>
            <w:r>
              <w:rPr>
                <w:rFonts w:eastAsia="DengXian"/>
                <w:sz w:val="16"/>
                <w:szCs w:val="16"/>
                <w:lang w:eastAsia="zh-CN"/>
              </w:rPr>
              <w:t xml:space="preserve"> B1C</w:t>
            </w:r>
          </w:p>
          <w:p w14:paraId="45BC5EE1" w14:textId="77777777" w:rsidR="0023409A" w:rsidRDefault="007F1C8D">
            <w:pPr>
              <w:pStyle w:val="TAL"/>
              <w:keepNext w:val="0"/>
              <w:keepLines w:val="0"/>
              <w:widowControl w:val="0"/>
              <w:rPr>
                <w:rFonts w:eastAsia="DengXian"/>
                <w:sz w:val="16"/>
                <w:szCs w:val="16"/>
                <w:lang w:eastAsia="zh-CN"/>
              </w:rPr>
            </w:pPr>
            <w:r>
              <w:rPr>
                <w:rFonts w:eastAsia="DengXian"/>
                <w:sz w:val="16"/>
                <w:szCs w:val="16"/>
                <w:lang w:eastAsia="zh-CN"/>
              </w:rPr>
              <w:t>[39]</w:t>
            </w:r>
            <w:r>
              <w:rPr>
                <w:rFonts w:eastAsia="DengXian" w:hint="eastAsia"/>
                <w:sz w:val="16"/>
                <w:szCs w:val="16"/>
                <w:lang w:eastAsia="zh-CN"/>
              </w:rPr>
              <w:t>/B2a [49]</w:t>
            </w:r>
          </w:p>
        </w:tc>
        <w:tc>
          <w:tcPr>
            <w:tcW w:w="1134" w:type="dxa"/>
          </w:tcPr>
          <w:p w14:paraId="6690C30A" w14:textId="77777777" w:rsidR="0023409A" w:rsidRDefault="007F1C8D">
            <w:pPr>
              <w:pStyle w:val="TAL"/>
              <w:keepNext w:val="0"/>
              <w:keepLines w:val="0"/>
              <w:widowControl w:val="0"/>
              <w:jc w:val="center"/>
              <w:rPr>
                <w:sz w:val="16"/>
                <w:szCs w:val="16"/>
              </w:rPr>
            </w:pPr>
            <w:r>
              <w:rPr>
                <w:sz w:val="16"/>
                <w:szCs w:val="16"/>
                <w:lang w:eastAsia="zh-CN"/>
              </w:rPr>
              <w:t>Sat Clock</w:t>
            </w:r>
            <w:r>
              <w:rPr>
                <w:sz w:val="16"/>
                <w:szCs w:val="16"/>
              </w:rPr>
              <w:t xml:space="preserve"> Health [39],</w:t>
            </w:r>
            <w:r>
              <w:rPr>
                <w:rFonts w:hint="eastAsia"/>
                <w:sz w:val="16"/>
                <w:szCs w:val="16"/>
                <w:lang w:eastAsia="zh-CN"/>
              </w:rPr>
              <w:t xml:space="preserve"> </w:t>
            </w:r>
            <w:r>
              <w:rPr>
                <w:sz w:val="16"/>
                <w:szCs w:val="16"/>
                <w:lang w:eastAsia="zh-CN"/>
              </w:rPr>
              <w:t>[49]</w:t>
            </w:r>
          </w:p>
        </w:tc>
        <w:tc>
          <w:tcPr>
            <w:tcW w:w="1134" w:type="dxa"/>
          </w:tcPr>
          <w:p w14:paraId="5A9746A6" w14:textId="77777777" w:rsidR="0023409A" w:rsidRDefault="007F1C8D">
            <w:pPr>
              <w:pStyle w:val="TAL"/>
              <w:keepNext w:val="0"/>
              <w:keepLines w:val="0"/>
              <w:widowControl w:val="0"/>
              <w:jc w:val="center"/>
              <w:rPr>
                <w:sz w:val="16"/>
                <w:szCs w:val="16"/>
                <w:lang w:eastAsia="zh-CN"/>
              </w:rPr>
            </w:pPr>
            <w:r>
              <w:rPr>
                <w:sz w:val="16"/>
                <w:szCs w:val="16"/>
                <w:lang w:eastAsia="zh-CN"/>
              </w:rPr>
              <w:t>B1C Health</w:t>
            </w:r>
          </w:p>
          <w:p w14:paraId="787E3D58" w14:textId="77777777" w:rsidR="0023409A" w:rsidRDefault="007F1C8D">
            <w:pPr>
              <w:pStyle w:val="TAL"/>
              <w:keepNext w:val="0"/>
              <w:keepLines w:val="0"/>
              <w:widowControl w:val="0"/>
              <w:jc w:val="center"/>
              <w:rPr>
                <w:sz w:val="16"/>
                <w:szCs w:val="16"/>
                <w:lang w:eastAsia="zh-CN"/>
              </w:rPr>
            </w:pPr>
            <w:r>
              <w:rPr>
                <w:sz w:val="16"/>
                <w:szCs w:val="16"/>
                <w:lang w:eastAsia="zh-CN"/>
              </w:rPr>
              <w:t>[39], [49]</w:t>
            </w:r>
          </w:p>
        </w:tc>
        <w:tc>
          <w:tcPr>
            <w:tcW w:w="992" w:type="dxa"/>
          </w:tcPr>
          <w:p w14:paraId="1E046084" w14:textId="77777777" w:rsidR="0023409A" w:rsidRDefault="007F1C8D">
            <w:pPr>
              <w:pStyle w:val="TAL"/>
              <w:keepNext w:val="0"/>
              <w:keepLines w:val="0"/>
              <w:widowControl w:val="0"/>
              <w:jc w:val="center"/>
              <w:rPr>
                <w:sz w:val="16"/>
                <w:szCs w:val="16"/>
                <w:lang w:eastAsia="zh-CN"/>
              </w:rPr>
            </w:pPr>
            <w:r>
              <w:rPr>
                <w:sz w:val="16"/>
                <w:szCs w:val="16"/>
                <w:lang w:eastAsia="zh-CN"/>
              </w:rPr>
              <w:t>B</w:t>
            </w:r>
            <w:r>
              <w:rPr>
                <w:rFonts w:hint="eastAsia"/>
                <w:sz w:val="16"/>
                <w:szCs w:val="16"/>
                <w:lang w:eastAsia="zh-CN"/>
              </w:rPr>
              <w:t>2a</w:t>
            </w:r>
            <w:r>
              <w:rPr>
                <w:sz w:val="16"/>
                <w:szCs w:val="16"/>
                <w:lang w:eastAsia="zh-CN"/>
              </w:rPr>
              <w:t xml:space="preserve"> Health</w:t>
            </w:r>
          </w:p>
          <w:p w14:paraId="28F7720F" w14:textId="77777777" w:rsidR="0023409A" w:rsidRDefault="007F1C8D">
            <w:pPr>
              <w:pStyle w:val="TAL"/>
              <w:keepNext w:val="0"/>
              <w:keepLines w:val="0"/>
              <w:widowControl w:val="0"/>
              <w:jc w:val="center"/>
              <w:rPr>
                <w:sz w:val="16"/>
                <w:szCs w:val="16"/>
              </w:rPr>
            </w:pPr>
            <w:r>
              <w:rPr>
                <w:sz w:val="16"/>
                <w:szCs w:val="16"/>
                <w:lang w:eastAsia="zh-CN"/>
              </w:rPr>
              <w:t>[</w:t>
            </w:r>
            <w:r>
              <w:rPr>
                <w:rFonts w:hint="eastAsia"/>
                <w:sz w:val="16"/>
                <w:szCs w:val="16"/>
                <w:lang w:eastAsia="zh-CN"/>
              </w:rPr>
              <w:t>39</w:t>
            </w:r>
            <w:r>
              <w:rPr>
                <w:sz w:val="16"/>
                <w:szCs w:val="16"/>
                <w:lang w:eastAsia="zh-CN"/>
              </w:rPr>
              <w:t>],[49]</w:t>
            </w:r>
          </w:p>
        </w:tc>
        <w:tc>
          <w:tcPr>
            <w:tcW w:w="993" w:type="dxa"/>
          </w:tcPr>
          <w:p w14:paraId="37DF7594" w14:textId="77777777" w:rsidR="0023409A" w:rsidRDefault="007F1C8D">
            <w:pPr>
              <w:pStyle w:val="TAL"/>
              <w:keepNext w:val="0"/>
              <w:keepLines w:val="0"/>
              <w:widowControl w:val="0"/>
              <w:jc w:val="center"/>
              <w:rPr>
                <w:sz w:val="16"/>
                <w:szCs w:val="16"/>
              </w:rPr>
            </w:pPr>
            <w:r>
              <w:rPr>
                <w:sz w:val="16"/>
                <w:szCs w:val="16"/>
              </w:rPr>
              <w:t>'0'</w:t>
            </w:r>
          </w:p>
          <w:p w14:paraId="12AE7739"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4A2091FC" w14:textId="77777777" w:rsidR="0023409A" w:rsidRDefault="007F1C8D">
            <w:pPr>
              <w:pStyle w:val="TAL"/>
              <w:keepNext w:val="0"/>
              <w:keepLines w:val="0"/>
              <w:widowControl w:val="0"/>
              <w:jc w:val="center"/>
              <w:rPr>
                <w:sz w:val="16"/>
                <w:szCs w:val="16"/>
              </w:rPr>
            </w:pPr>
            <w:r>
              <w:rPr>
                <w:sz w:val="16"/>
                <w:szCs w:val="16"/>
              </w:rPr>
              <w:t>'0'</w:t>
            </w:r>
          </w:p>
          <w:p w14:paraId="5E8D46F0"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6CE74F95" w14:textId="77777777" w:rsidR="0023409A" w:rsidRDefault="007F1C8D">
            <w:pPr>
              <w:pStyle w:val="TAL"/>
              <w:keepNext w:val="0"/>
              <w:keepLines w:val="0"/>
              <w:widowControl w:val="0"/>
              <w:jc w:val="center"/>
              <w:rPr>
                <w:sz w:val="16"/>
                <w:szCs w:val="16"/>
              </w:rPr>
            </w:pPr>
            <w:r>
              <w:rPr>
                <w:sz w:val="16"/>
                <w:szCs w:val="16"/>
              </w:rPr>
              <w:t>'0'</w:t>
            </w:r>
          </w:p>
          <w:p w14:paraId="00E504A3" w14:textId="77777777" w:rsidR="0023409A" w:rsidRDefault="007F1C8D">
            <w:pPr>
              <w:pStyle w:val="TAL"/>
              <w:keepNext w:val="0"/>
              <w:keepLines w:val="0"/>
              <w:widowControl w:val="0"/>
              <w:jc w:val="center"/>
              <w:rPr>
                <w:sz w:val="16"/>
                <w:szCs w:val="16"/>
              </w:rPr>
            </w:pPr>
            <w:r>
              <w:rPr>
                <w:sz w:val="16"/>
                <w:szCs w:val="16"/>
              </w:rPr>
              <w:t>(reserved)</w:t>
            </w:r>
          </w:p>
        </w:tc>
        <w:tc>
          <w:tcPr>
            <w:tcW w:w="992" w:type="dxa"/>
          </w:tcPr>
          <w:p w14:paraId="6CEF9E47" w14:textId="77777777" w:rsidR="0023409A" w:rsidRDefault="007F1C8D">
            <w:pPr>
              <w:pStyle w:val="TAL"/>
              <w:keepNext w:val="0"/>
              <w:keepLines w:val="0"/>
              <w:widowControl w:val="0"/>
              <w:jc w:val="center"/>
              <w:rPr>
                <w:sz w:val="16"/>
                <w:szCs w:val="16"/>
              </w:rPr>
            </w:pPr>
            <w:r>
              <w:rPr>
                <w:sz w:val="16"/>
                <w:szCs w:val="16"/>
              </w:rPr>
              <w:t>'0'</w:t>
            </w:r>
          </w:p>
          <w:p w14:paraId="3F980B6C" w14:textId="77777777" w:rsidR="0023409A" w:rsidRDefault="007F1C8D">
            <w:pPr>
              <w:pStyle w:val="TAL"/>
              <w:keepNext w:val="0"/>
              <w:keepLines w:val="0"/>
              <w:widowControl w:val="0"/>
              <w:jc w:val="center"/>
              <w:rPr>
                <w:sz w:val="16"/>
                <w:szCs w:val="16"/>
              </w:rPr>
            </w:pPr>
            <w:r>
              <w:rPr>
                <w:sz w:val="16"/>
                <w:szCs w:val="16"/>
              </w:rPr>
              <w:t>(reserved)</w:t>
            </w:r>
          </w:p>
        </w:tc>
        <w:tc>
          <w:tcPr>
            <w:tcW w:w="993" w:type="dxa"/>
          </w:tcPr>
          <w:p w14:paraId="46FAF664" w14:textId="77777777" w:rsidR="0023409A" w:rsidRDefault="007F1C8D">
            <w:pPr>
              <w:pStyle w:val="TAL"/>
              <w:keepNext w:val="0"/>
              <w:keepLines w:val="0"/>
              <w:widowControl w:val="0"/>
              <w:jc w:val="center"/>
              <w:rPr>
                <w:sz w:val="16"/>
                <w:szCs w:val="16"/>
              </w:rPr>
            </w:pPr>
            <w:r>
              <w:rPr>
                <w:sz w:val="16"/>
                <w:szCs w:val="16"/>
              </w:rPr>
              <w:t>'0'</w:t>
            </w:r>
          </w:p>
          <w:p w14:paraId="24CB3119" w14:textId="77777777" w:rsidR="0023409A" w:rsidRDefault="007F1C8D">
            <w:pPr>
              <w:pStyle w:val="TAL"/>
              <w:keepNext w:val="0"/>
              <w:keepLines w:val="0"/>
              <w:widowControl w:val="0"/>
              <w:jc w:val="center"/>
              <w:rPr>
                <w:sz w:val="16"/>
                <w:szCs w:val="16"/>
              </w:rPr>
            </w:pPr>
            <w:r>
              <w:rPr>
                <w:sz w:val="16"/>
                <w:szCs w:val="16"/>
              </w:rPr>
              <w:t>(reserved)</w:t>
            </w:r>
          </w:p>
        </w:tc>
      </w:tr>
      <w:tr w:rsidR="0023409A" w14:paraId="13F1689F" w14:textId="77777777">
        <w:trPr>
          <w:jc w:val="center"/>
        </w:trPr>
        <w:tc>
          <w:tcPr>
            <w:tcW w:w="1162" w:type="dxa"/>
          </w:tcPr>
          <w:p w14:paraId="58B24C1E" w14:textId="77777777" w:rsidR="0023409A" w:rsidRDefault="007F1C8D">
            <w:pPr>
              <w:pStyle w:val="TAL"/>
              <w:keepNext w:val="0"/>
              <w:keepLines w:val="0"/>
              <w:widowControl w:val="0"/>
              <w:rPr>
                <w:sz w:val="16"/>
                <w:szCs w:val="16"/>
              </w:rPr>
            </w:pPr>
            <w:r>
              <w:rPr>
                <w:bCs/>
                <w:sz w:val="16"/>
                <w:szCs w:val="16"/>
              </w:rPr>
              <w:t>NavIC</w:t>
            </w:r>
          </w:p>
        </w:tc>
        <w:tc>
          <w:tcPr>
            <w:tcW w:w="1134" w:type="dxa"/>
          </w:tcPr>
          <w:p w14:paraId="4B1F0020" w14:textId="77777777" w:rsidR="0023409A" w:rsidRDefault="007F1C8D">
            <w:pPr>
              <w:pStyle w:val="TAL"/>
              <w:keepNext w:val="0"/>
              <w:keepLines w:val="0"/>
              <w:widowControl w:val="0"/>
              <w:jc w:val="center"/>
              <w:rPr>
                <w:sz w:val="16"/>
                <w:szCs w:val="16"/>
              </w:rPr>
            </w:pPr>
            <w:r>
              <w:rPr>
                <w:bCs/>
                <w:sz w:val="16"/>
                <w:szCs w:val="16"/>
              </w:rPr>
              <w:t>L5 health</w:t>
            </w:r>
          </w:p>
        </w:tc>
        <w:tc>
          <w:tcPr>
            <w:tcW w:w="1134" w:type="dxa"/>
          </w:tcPr>
          <w:p w14:paraId="7F54B4AC" w14:textId="77777777" w:rsidR="0023409A" w:rsidRDefault="007F1C8D">
            <w:pPr>
              <w:widowControl w:val="0"/>
              <w:spacing w:after="0"/>
              <w:jc w:val="center"/>
              <w:rPr>
                <w:rFonts w:ascii="Arial" w:hAnsi="Arial"/>
                <w:bCs/>
                <w:sz w:val="16"/>
                <w:szCs w:val="16"/>
              </w:rPr>
            </w:pPr>
            <w:r>
              <w:rPr>
                <w:rFonts w:ascii="Arial" w:hAnsi="Arial"/>
                <w:bCs/>
                <w:sz w:val="16"/>
                <w:szCs w:val="16"/>
              </w:rPr>
              <w:t>'0'</w:t>
            </w:r>
          </w:p>
          <w:p w14:paraId="6FA41DA6" w14:textId="77777777" w:rsidR="0023409A" w:rsidRDefault="007F1C8D">
            <w:pPr>
              <w:pStyle w:val="TAL"/>
              <w:keepNext w:val="0"/>
              <w:keepLines w:val="0"/>
              <w:widowControl w:val="0"/>
              <w:jc w:val="center"/>
              <w:rPr>
                <w:sz w:val="16"/>
                <w:szCs w:val="16"/>
              </w:rPr>
            </w:pPr>
            <w:r>
              <w:rPr>
                <w:bCs/>
                <w:sz w:val="16"/>
                <w:szCs w:val="16"/>
              </w:rPr>
              <w:t>(reserved)</w:t>
            </w:r>
          </w:p>
        </w:tc>
        <w:tc>
          <w:tcPr>
            <w:tcW w:w="992" w:type="dxa"/>
          </w:tcPr>
          <w:p w14:paraId="06124A31" w14:textId="77777777" w:rsidR="0023409A" w:rsidRDefault="007F1C8D">
            <w:pPr>
              <w:widowControl w:val="0"/>
              <w:spacing w:after="0"/>
              <w:jc w:val="center"/>
              <w:rPr>
                <w:rFonts w:ascii="Arial" w:hAnsi="Arial"/>
                <w:bCs/>
                <w:sz w:val="16"/>
                <w:szCs w:val="16"/>
              </w:rPr>
            </w:pPr>
            <w:r>
              <w:rPr>
                <w:rFonts w:ascii="Arial" w:hAnsi="Arial"/>
                <w:bCs/>
                <w:sz w:val="16"/>
                <w:szCs w:val="16"/>
              </w:rPr>
              <w:t>'0'</w:t>
            </w:r>
          </w:p>
          <w:p w14:paraId="06B4E809" w14:textId="77777777" w:rsidR="0023409A" w:rsidRDefault="007F1C8D">
            <w:pPr>
              <w:pStyle w:val="TAL"/>
              <w:keepNext w:val="0"/>
              <w:keepLines w:val="0"/>
              <w:widowControl w:val="0"/>
              <w:jc w:val="center"/>
              <w:rPr>
                <w:sz w:val="16"/>
                <w:szCs w:val="16"/>
              </w:rPr>
            </w:pPr>
            <w:r>
              <w:rPr>
                <w:bCs/>
                <w:sz w:val="16"/>
                <w:szCs w:val="16"/>
              </w:rPr>
              <w:t>(reserved)</w:t>
            </w:r>
          </w:p>
        </w:tc>
        <w:tc>
          <w:tcPr>
            <w:tcW w:w="993" w:type="dxa"/>
          </w:tcPr>
          <w:p w14:paraId="65365784" w14:textId="77777777" w:rsidR="0023409A" w:rsidRDefault="007F1C8D">
            <w:pPr>
              <w:widowControl w:val="0"/>
              <w:spacing w:after="0"/>
              <w:jc w:val="center"/>
              <w:rPr>
                <w:rFonts w:ascii="Arial" w:hAnsi="Arial"/>
                <w:bCs/>
                <w:sz w:val="16"/>
                <w:szCs w:val="16"/>
              </w:rPr>
            </w:pPr>
            <w:r>
              <w:rPr>
                <w:rFonts w:ascii="Arial" w:hAnsi="Arial"/>
                <w:bCs/>
                <w:sz w:val="16"/>
                <w:szCs w:val="16"/>
              </w:rPr>
              <w:t>'0'</w:t>
            </w:r>
          </w:p>
          <w:p w14:paraId="70C85045" w14:textId="77777777" w:rsidR="0023409A" w:rsidRDefault="007F1C8D">
            <w:pPr>
              <w:pStyle w:val="TAL"/>
              <w:keepNext w:val="0"/>
              <w:keepLines w:val="0"/>
              <w:widowControl w:val="0"/>
              <w:jc w:val="center"/>
              <w:rPr>
                <w:sz w:val="16"/>
                <w:szCs w:val="16"/>
              </w:rPr>
            </w:pPr>
            <w:r>
              <w:rPr>
                <w:bCs/>
                <w:sz w:val="16"/>
                <w:szCs w:val="16"/>
              </w:rPr>
              <w:t>(reserved)</w:t>
            </w:r>
          </w:p>
        </w:tc>
        <w:tc>
          <w:tcPr>
            <w:tcW w:w="993" w:type="dxa"/>
          </w:tcPr>
          <w:p w14:paraId="4FBC67CB" w14:textId="77777777" w:rsidR="0023409A" w:rsidRDefault="007F1C8D">
            <w:pPr>
              <w:widowControl w:val="0"/>
              <w:spacing w:after="0"/>
              <w:jc w:val="center"/>
              <w:rPr>
                <w:rFonts w:ascii="Arial" w:hAnsi="Arial"/>
                <w:bCs/>
                <w:sz w:val="16"/>
                <w:szCs w:val="16"/>
              </w:rPr>
            </w:pPr>
            <w:r>
              <w:rPr>
                <w:rFonts w:ascii="Arial" w:hAnsi="Arial"/>
                <w:bCs/>
                <w:sz w:val="16"/>
                <w:szCs w:val="16"/>
              </w:rPr>
              <w:t>'0'</w:t>
            </w:r>
          </w:p>
          <w:p w14:paraId="09E6B2FD" w14:textId="77777777" w:rsidR="0023409A" w:rsidRDefault="007F1C8D">
            <w:pPr>
              <w:pStyle w:val="TAL"/>
              <w:keepNext w:val="0"/>
              <w:keepLines w:val="0"/>
              <w:widowControl w:val="0"/>
              <w:jc w:val="center"/>
              <w:rPr>
                <w:sz w:val="16"/>
                <w:szCs w:val="16"/>
              </w:rPr>
            </w:pPr>
            <w:r>
              <w:rPr>
                <w:bCs/>
                <w:sz w:val="16"/>
                <w:szCs w:val="16"/>
              </w:rPr>
              <w:t>(reserved)</w:t>
            </w:r>
          </w:p>
        </w:tc>
        <w:tc>
          <w:tcPr>
            <w:tcW w:w="992" w:type="dxa"/>
          </w:tcPr>
          <w:p w14:paraId="726D3806" w14:textId="77777777" w:rsidR="0023409A" w:rsidRDefault="007F1C8D">
            <w:pPr>
              <w:widowControl w:val="0"/>
              <w:spacing w:after="0"/>
              <w:jc w:val="center"/>
              <w:rPr>
                <w:rFonts w:ascii="Arial" w:hAnsi="Arial"/>
                <w:bCs/>
                <w:sz w:val="16"/>
                <w:szCs w:val="16"/>
              </w:rPr>
            </w:pPr>
            <w:r>
              <w:rPr>
                <w:rFonts w:ascii="Arial" w:hAnsi="Arial"/>
                <w:bCs/>
                <w:sz w:val="16"/>
                <w:szCs w:val="16"/>
              </w:rPr>
              <w:t>'0'</w:t>
            </w:r>
          </w:p>
          <w:p w14:paraId="630B2D26" w14:textId="77777777" w:rsidR="0023409A" w:rsidRDefault="007F1C8D">
            <w:pPr>
              <w:pStyle w:val="TAL"/>
              <w:keepNext w:val="0"/>
              <w:keepLines w:val="0"/>
              <w:widowControl w:val="0"/>
              <w:jc w:val="center"/>
              <w:rPr>
                <w:sz w:val="16"/>
                <w:szCs w:val="16"/>
              </w:rPr>
            </w:pPr>
            <w:r>
              <w:rPr>
                <w:bCs/>
                <w:sz w:val="16"/>
                <w:szCs w:val="16"/>
              </w:rPr>
              <w:t>(reserved)</w:t>
            </w:r>
          </w:p>
        </w:tc>
        <w:tc>
          <w:tcPr>
            <w:tcW w:w="992" w:type="dxa"/>
          </w:tcPr>
          <w:p w14:paraId="3ECFE518" w14:textId="77777777" w:rsidR="0023409A" w:rsidRDefault="007F1C8D">
            <w:pPr>
              <w:widowControl w:val="0"/>
              <w:spacing w:after="0"/>
              <w:jc w:val="center"/>
              <w:rPr>
                <w:rFonts w:ascii="Arial" w:hAnsi="Arial"/>
                <w:bCs/>
                <w:sz w:val="16"/>
                <w:szCs w:val="16"/>
              </w:rPr>
            </w:pPr>
            <w:r>
              <w:rPr>
                <w:rFonts w:ascii="Arial" w:hAnsi="Arial"/>
                <w:bCs/>
                <w:sz w:val="16"/>
                <w:szCs w:val="16"/>
              </w:rPr>
              <w:t>'0'</w:t>
            </w:r>
          </w:p>
          <w:p w14:paraId="48949ED6" w14:textId="77777777" w:rsidR="0023409A" w:rsidRDefault="007F1C8D">
            <w:pPr>
              <w:pStyle w:val="TAL"/>
              <w:keepNext w:val="0"/>
              <w:keepLines w:val="0"/>
              <w:widowControl w:val="0"/>
              <w:jc w:val="center"/>
              <w:rPr>
                <w:sz w:val="16"/>
                <w:szCs w:val="16"/>
              </w:rPr>
            </w:pPr>
            <w:r>
              <w:rPr>
                <w:bCs/>
                <w:sz w:val="16"/>
                <w:szCs w:val="16"/>
              </w:rPr>
              <w:t>(reserved)</w:t>
            </w:r>
          </w:p>
        </w:tc>
        <w:tc>
          <w:tcPr>
            <w:tcW w:w="993" w:type="dxa"/>
          </w:tcPr>
          <w:p w14:paraId="089E5EC6" w14:textId="77777777" w:rsidR="0023409A" w:rsidRDefault="007F1C8D">
            <w:pPr>
              <w:widowControl w:val="0"/>
              <w:spacing w:after="0"/>
              <w:jc w:val="center"/>
              <w:rPr>
                <w:rFonts w:ascii="Arial" w:hAnsi="Arial"/>
                <w:bCs/>
                <w:sz w:val="16"/>
                <w:szCs w:val="16"/>
              </w:rPr>
            </w:pPr>
            <w:r>
              <w:rPr>
                <w:rFonts w:ascii="Arial" w:hAnsi="Arial"/>
                <w:bCs/>
                <w:sz w:val="16"/>
                <w:szCs w:val="16"/>
              </w:rPr>
              <w:t>'0'</w:t>
            </w:r>
          </w:p>
          <w:p w14:paraId="3EA67C0A" w14:textId="77777777" w:rsidR="0023409A" w:rsidRDefault="007F1C8D">
            <w:pPr>
              <w:pStyle w:val="TAL"/>
              <w:keepNext w:val="0"/>
              <w:keepLines w:val="0"/>
              <w:widowControl w:val="0"/>
              <w:jc w:val="center"/>
              <w:rPr>
                <w:sz w:val="16"/>
                <w:szCs w:val="16"/>
              </w:rPr>
            </w:pPr>
            <w:r>
              <w:rPr>
                <w:bCs/>
                <w:sz w:val="16"/>
                <w:szCs w:val="16"/>
              </w:rPr>
              <w:t>(reserved)</w:t>
            </w:r>
          </w:p>
        </w:tc>
      </w:tr>
      <w:tr w:rsidR="0023409A" w14:paraId="13C86109" w14:textId="77777777">
        <w:trPr>
          <w:jc w:val="center"/>
        </w:trPr>
        <w:tc>
          <w:tcPr>
            <w:tcW w:w="9385" w:type="dxa"/>
            <w:gridSpan w:val="9"/>
          </w:tcPr>
          <w:p w14:paraId="2F475F33" w14:textId="77777777" w:rsidR="0023409A" w:rsidRDefault="007F1C8D">
            <w:pPr>
              <w:pStyle w:val="TAN"/>
              <w:keepNext w:val="0"/>
              <w:keepLines w:val="0"/>
              <w:widowControl w:val="0"/>
              <w:rPr>
                <w:sz w:val="16"/>
                <w:szCs w:val="16"/>
              </w:rPr>
            </w:pPr>
            <w:r>
              <w:rPr>
                <w:sz w:val="16"/>
                <w:szCs w:val="16"/>
              </w:rPr>
              <w:t>Note 1:</w:t>
            </w:r>
            <w:r>
              <w:rPr>
                <w:snapToGrid w:val="0"/>
              </w:rPr>
              <w:tab/>
              <w:t xml:space="preserve">If </w:t>
            </w:r>
            <w:r>
              <w:rPr>
                <w:i/>
                <w:sz w:val="16"/>
                <w:szCs w:val="16"/>
              </w:rPr>
              <w:t>GNSS</w:t>
            </w:r>
            <w:r>
              <w:rPr>
                <w:i/>
                <w:sz w:val="16"/>
                <w:szCs w:val="16"/>
              </w:rPr>
              <w:noBreakHyphen/>
              <w:t>ID</w:t>
            </w:r>
            <w:r>
              <w:rPr>
                <w:sz w:val="16"/>
                <w:szCs w:val="16"/>
              </w:rPr>
              <w:t xml:space="preserve"> indicates 'gps', and GNSS Orbit Model-2 is included, this interpretation of </w:t>
            </w:r>
            <w:r>
              <w:rPr>
                <w:bCs/>
                <w:i/>
                <w:iCs/>
                <w:sz w:val="16"/>
                <w:szCs w:val="16"/>
              </w:rPr>
              <w:t>svHealth</w:t>
            </w:r>
            <w:r>
              <w:rPr>
                <w:sz w:val="16"/>
                <w:szCs w:val="16"/>
              </w:rPr>
              <w:t xml:space="preserve"> applies.</w:t>
            </w:r>
          </w:p>
          <w:p w14:paraId="601BED49" w14:textId="77777777" w:rsidR="0023409A" w:rsidRDefault="007F1C8D">
            <w:pPr>
              <w:pStyle w:val="TAN"/>
              <w:keepNext w:val="0"/>
              <w:keepLines w:val="0"/>
              <w:widowControl w:val="0"/>
              <w:rPr>
                <w:sz w:val="16"/>
                <w:szCs w:val="16"/>
              </w:rPr>
            </w:pPr>
            <w:r>
              <w:rPr>
                <w:sz w:val="16"/>
                <w:szCs w:val="16"/>
              </w:rPr>
              <w:t>Note 2:</w:t>
            </w:r>
            <w:r>
              <w:rPr>
                <w:sz w:val="16"/>
                <w:szCs w:val="16"/>
              </w:rPr>
              <w:tab/>
              <w:t xml:space="preserve">If </w:t>
            </w:r>
            <w:r>
              <w:rPr>
                <w:i/>
                <w:sz w:val="16"/>
                <w:szCs w:val="16"/>
              </w:rPr>
              <w:t>GNSS</w:t>
            </w:r>
            <w:r>
              <w:rPr>
                <w:i/>
                <w:sz w:val="16"/>
                <w:szCs w:val="16"/>
              </w:rPr>
              <w:noBreakHyphen/>
              <w:t>ID</w:t>
            </w:r>
            <w:r>
              <w:rPr>
                <w:sz w:val="16"/>
                <w:szCs w:val="16"/>
              </w:rPr>
              <w:t xml:space="preserve"> indicates 'gps', and GNSS Orbit Model-3 is included, this interpretation of </w:t>
            </w:r>
            <w:r>
              <w:rPr>
                <w:bCs/>
                <w:i/>
                <w:iCs/>
                <w:sz w:val="16"/>
                <w:szCs w:val="16"/>
              </w:rPr>
              <w:t>svHealth</w:t>
            </w:r>
            <w:r>
              <w:rPr>
                <w:sz w:val="16"/>
                <w:szCs w:val="16"/>
              </w:rPr>
              <w:t xml:space="preserve"> applies.</w:t>
            </w:r>
            <w:r>
              <w:rPr>
                <w:snapToGrid w:val="0"/>
              </w:rPr>
              <w:br/>
            </w:r>
            <w:r>
              <w:rPr>
                <w:sz w:val="16"/>
                <w:szCs w:val="16"/>
              </w:rPr>
              <w:t xml:space="preserve">If a certain signal is not supported on the satellite indicated by </w:t>
            </w:r>
            <w:r>
              <w:rPr>
                <w:i/>
                <w:sz w:val="16"/>
                <w:szCs w:val="16"/>
              </w:rPr>
              <w:t>SV</w:t>
            </w:r>
            <w:r>
              <w:rPr>
                <w:i/>
                <w:sz w:val="16"/>
                <w:szCs w:val="16"/>
              </w:rPr>
              <w:noBreakHyphen/>
              <w:t>ID</w:t>
            </w:r>
            <w:r>
              <w:rPr>
                <w:sz w:val="16"/>
                <w:szCs w:val="16"/>
              </w:rPr>
              <w:t>, the corresponding health bit shall be set to '1' (i.e., signal can not be used).</w:t>
            </w:r>
          </w:p>
          <w:p w14:paraId="2A6AE77B" w14:textId="77777777" w:rsidR="0023409A" w:rsidRDefault="007F1C8D">
            <w:pPr>
              <w:pStyle w:val="TAN"/>
              <w:keepNext w:val="0"/>
              <w:keepLines w:val="0"/>
              <w:widowControl w:val="0"/>
              <w:rPr>
                <w:sz w:val="16"/>
                <w:szCs w:val="16"/>
              </w:rPr>
            </w:pPr>
            <w:r>
              <w:rPr>
                <w:sz w:val="16"/>
                <w:szCs w:val="16"/>
              </w:rPr>
              <w:t>Note 3</w:t>
            </w:r>
            <w:r>
              <w:rPr>
                <w:sz w:val="16"/>
                <w:szCs w:val="16"/>
              </w:rPr>
              <w:t>:</w:t>
            </w:r>
            <w:r>
              <w:rPr>
                <w:sz w:val="16"/>
                <w:szCs w:val="16"/>
              </w:rPr>
              <w:tab/>
            </w:r>
            <w:r>
              <w:rPr>
                <w:bCs/>
                <w:i/>
                <w:iCs/>
                <w:sz w:val="16"/>
                <w:szCs w:val="16"/>
              </w:rPr>
              <w:t>svHealth,</w:t>
            </w:r>
            <w:r>
              <w:rPr>
                <w:sz w:val="16"/>
                <w:szCs w:val="16"/>
              </w:rPr>
              <w:t xml:space="preserve"> in the case that </w:t>
            </w:r>
            <w:r>
              <w:rPr>
                <w:i/>
                <w:sz w:val="16"/>
                <w:szCs w:val="16"/>
              </w:rPr>
              <w:t>GNSS</w:t>
            </w:r>
            <w:r>
              <w:rPr>
                <w:i/>
                <w:sz w:val="16"/>
                <w:szCs w:val="16"/>
              </w:rPr>
              <w:noBreakHyphen/>
              <w:t>ID</w:t>
            </w:r>
            <w:r>
              <w:rPr>
                <w:sz w:val="16"/>
                <w:szCs w:val="16"/>
              </w:rPr>
              <w:t xml:space="preserve"> indicates 'sbas', includes the 5 LSBs of the Health included in GEO Almanac Message Parameters (Type 17) [10].</w:t>
            </w:r>
          </w:p>
          <w:p w14:paraId="623F2AFB" w14:textId="77777777" w:rsidR="0023409A" w:rsidRDefault="007F1C8D">
            <w:pPr>
              <w:pStyle w:val="TAN"/>
              <w:keepNext w:val="0"/>
              <w:keepLines w:val="0"/>
              <w:widowControl w:val="0"/>
              <w:rPr>
                <w:sz w:val="16"/>
                <w:szCs w:val="16"/>
              </w:rPr>
            </w:pPr>
            <w:r>
              <w:rPr>
                <w:sz w:val="16"/>
                <w:szCs w:val="16"/>
              </w:rPr>
              <w:t>Note 4:</w:t>
            </w:r>
            <w:r>
              <w:rPr>
                <w:snapToGrid w:val="0"/>
              </w:rPr>
              <w:tab/>
            </w:r>
            <w:r>
              <w:rPr>
                <w:sz w:val="16"/>
                <w:szCs w:val="16"/>
              </w:rPr>
              <w:t xml:space="preserve">If </w:t>
            </w:r>
            <w:r>
              <w:rPr>
                <w:i/>
                <w:sz w:val="16"/>
                <w:szCs w:val="16"/>
              </w:rPr>
              <w:t>GNSS</w:t>
            </w:r>
            <w:r>
              <w:rPr>
                <w:i/>
                <w:sz w:val="16"/>
                <w:szCs w:val="16"/>
              </w:rPr>
              <w:noBreakHyphen/>
              <w:t>ID</w:t>
            </w:r>
            <w:r>
              <w:rPr>
                <w:sz w:val="16"/>
                <w:szCs w:val="16"/>
              </w:rPr>
              <w:t xml:space="preserve"> indicates 'qzss', and GNSS Orbit Model-2 is included, this interpretation of </w:t>
            </w:r>
            <w:r>
              <w:rPr>
                <w:bCs/>
                <w:i/>
                <w:iCs/>
                <w:sz w:val="16"/>
                <w:szCs w:val="16"/>
              </w:rPr>
              <w:t>svHealth</w:t>
            </w:r>
            <w:r>
              <w:rPr>
                <w:sz w:val="16"/>
                <w:szCs w:val="16"/>
              </w:rPr>
              <w:t xml:space="preserve"> app</w:t>
            </w:r>
            <w:r>
              <w:rPr>
                <w:sz w:val="16"/>
                <w:szCs w:val="16"/>
              </w:rPr>
              <w:t>lies.</w:t>
            </w:r>
          </w:p>
          <w:p w14:paraId="2C60BC19" w14:textId="77777777" w:rsidR="0023409A" w:rsidRDefault="007F1C8D">
            <w:pPr>
              <w:pStyle w:val="TAN"/>
              <w:keepNext w:val="0"/>
              <w:keepLines w:val="0"/>
              <w:widowControl w:val="0"/>
              <w:rPr>
                <w:sz w:val="16"/>
                <w:szCs w:val="16"/>
                <w:lang w:eastAsia="zh-CN"/>
              </w:rPr>
            </w:pPr>
            <w:r>
              <w:rPr>
                <w:sz w:val="16"/>
                <w:szCs w:val="16"/>
              </w:rPr>
              <w:t>Note 5:</w:t>
            </w:r>
            <w:r>
              <w:rPr>
                <w:sz w:val="16"/>
                <w:szCs w:val="16"/>
              </w:rPr>
              <w:tab/>
              <w:t xml:space="preserve">If </w:t>
            </w:r>
            <w:r>
              <w:rPr>
                <w:i/>
                <w:sz w:val="16"/>
                <w:szCs w:val="16"/>
              </w:rPr>
              <w:t>GNSS</w:t>
            </w:r>
            <w:r>
              <w:rPr>
                <w:i/>
                <w:sz w:val="16"/>
                <w:szCs w:val="16"/>
              </w:rPr>
              <w:noBreakHyphen/>
              <w:t>ID</w:t>
            </w:r>
            <w:r>
              <w:rPr>
                <w:sz w:val="16"/>
                <w:szCs w:val="16"/>
              </w:rPr>
              <w:t xml:space="preserve"> indicates 'qzss', and GNSS Orbit Model-3 is included, this interpretation of </w:t>
            </w:r>
            <w:r>
              <w:rPr>
                <w:bCs/>
                <w:i/>
                <w:iCs/>
                <w:sz w:val="16"/>
                <w:szCs w:val="16"/>
              </w:rPr>
              <w:t>svHealth</w:t>
            </w:r>
            <w:r>
              <w:rPr>
                <w:sz w:val="16"/>
                <w:szCs w:val="16"/>
              </w:rPr>
              <w:t xml:space="preserve"> applies.</w:t>
            </w:r>
          </w:p>
          <w:p w14:paraId="161CC78D" w14:textId="77777777" w:rsidR="0023409A" w:rsidRDefault="007F1C8D">
            <w:pPr>
              <w:pStyle w:val="TAN"/>
              <w:keepNext w:val="0"/>
              <w:keepLines w:val="0"/>
              <w:widowControl w:val="0"/>
              <w:rPr>
                <w:sz w:val="16"/>
                <w:szCs w:val="16"/>
              </w:rPr>
            </w:pPr>
            <w:r>
              <w:rPr>
                <w:sz w:val="16"/>
                <w:szCs w:val="16"/>
              </w:rPr>
              <w:t xml:space="preserve">Note </w:t>
            </w:r>
            <w:r>
              <w:rPr>
                <w:sz w:val="16"/>
                <w:szCs w:val="16"/>
                <w:lang w:eastAsia="zh-CN"/>
              </w:rPr>
              <w:t>6</w:t>
            </w:r>
            <w:r>
              <w:rPr>
                <w:sz w:val="16"/>
                <w:szCs w:val="16"/>
              </w:rPr>
              <w:t>:</w:t>
            </w:r>
            <w:r>
              <w:rPr>
                <w:snapToGrid w:val="0"/>
              </w:rPr>
              <w:tab/>
            </w:r>
            <w:r>
              <w:rPr>
                <w:sz w:val="16"/>
                <w:szCs w:val="16"/>
              </w:rPr>
              <w:t xml:space="preserve">If </w:t>
            </w:r>
            <w:r>
              <w:rPr>
                <w:i/>
                <w:sz w:val="16"/>
                <w:szCs w:val="16"/>
              </w:rPr>
              <w:t>GNSS</w:t>
            </w:r>
            <w:r>
              <w:rPr>
                <w:i/>
                <w:sz w:val="16"/>
                <w:szCs w:val="16"/>
              </w:rPr>
              <w:noBreakHyphen/>
              <w:t>ID</w:t>
            </w:r>
            <w:r>
              <w:rPr>
                <w:sz w:val="16"/>
                <w:szCs w:val="16"/>
              </w:rPr>
              <w:t xml:space="preserve"> indicates '</w:t>
            </w:r>
            <w:r>
              <w:rPr>
                <w:sz w:val="16"/>
                <w:szCs w:val="16"/>
                <w:lang w:eastAsia="zh-CN"/>
              </w:rPr>
              <w:t>bds</w:t>
            </w:r>
            <w:r>
              <w:rPr>
                <w:sz w:val="16"/>
                <w:szCs w:val="16"/>
              </w:rPr>
              <w:t>', and GNSS Orbit Model-</w:t>
            </w:r>
            <w:r>
              <w:rPr>
                <w:sz w:val="16"/>
                <w:szCs w:val="16"/>
                <w:lang w:eastAsia="zh-CN"/>
              </w:rPr>
              <w:t>6</w:t>
            </w:r>
            <w:r>
              <w:rPr>
                <w:sz w:val="16"/>
                <w:szCs w:val="16"/>
              </w:rPr>
              <w:t xml:space="preserve"> is included, this interpretation of </w:t>
            </w:r>
            <w:r>
              <w:rPr>
                <w:bCs/>
                <w:i/>
                <w:iCs/>
                <w:sz w:val="16"/>
                <w:szCs w:val="16"/>
              </w:rPr>
              <w:t>svHealth</w:t>
            </w:r>
            <w:r>
              <w:rPr>
                <w:sz w:val="16"/>
                <w:szCs w:val="16"/>
              </w:rPr>
              <w:t xml:space="preserve"> applies.</w:t>
            </w:r>
          </w:p>
          <w:p w14:paraId="6920361A" w14:textId="77777777" w:rsidR="0023409A" w:rsidRDefault="007F1C8D">
            <w:pPr>
              <w:pStyle w:val="TAN"/>
              <w:keepNext w:val="0"/>
              <w:keepLines w:val="0"/>
              <w:widowControl w:val="0"/>
            </w:pPr>
            <w:r>
              <w:rPr>
                <w:sz w:val="16"/>
                <w:szCs w:val="16"/>
              </w:rPr>
              <w:t xml:space="preserve">Note </w:t>
            </w:r>
            <w:r>
              <w:rPr>
                <w:sz w:val="16"/>
                <w:szCs w:val="16"/>
                <w:lang w:eastAsia="zh-CN"/>
              </w:rPr>
              <w:t>7</w:t>
            </w:r>
            <w:r>
              <w:rPr>
                <w:sz w:val="16"/>
                <w:szCs w:val="16"/>
              </w:rPr>
              <w:t>:</w:t>
            </w:r>
            <w:r>
              <w:rPr>
                <w:sz w:val="16"/>
                <w:szCs w:val="16"/>
              </w:rPr>
              <w:tab/>
              <w:t xml:space="preserve">If </w:t>
            </w:r>
            <w:r>
              <w:rPr>
                <w:i/>
                <w:sz w:val="16"/>
                <w:szCs w:val="16"/>
              </w:rPr>
              <w:t>GNSS</w:t>
            </w:r>
            <w:r>
              <w:rPr>
                <w:i/>
                <w:sz w:val="16"/>
                <w:szCs w:val="16"/>
              </w:rPr>
              <w:noBreakHyphen/>
              <w:t>ID</w:t>
            </w:r>
            <w:r>
              <w:rPr>
                <w:sz w:val="16"/>
                <w:szCs w:val="16"/>
              </w:rPr>
              <w:t xml:space="preserve"> indicates '</w:t>
            </w:r>
            <w:r>
              <w:rPr>
                <w:sz w:val="16"/>
                <w:szCs w:val="16"/>
                <w:lang w:eastAsia="zh-CN"/>
              </w:rPr>
              <w:t>bds</w:t>
            </w:r>
            <w:r>
              <w:rPr>
                <w:sz w:val="16"/>
                <w:szCs w:val="16"/>
              </w:rPr>
              <w:t>', and GNSS Orbit Model-</w:t>
            </w:r>
            <w:r>
              <w:rPr>
                <w:sz w:val="16"/>
                <w:szCs w:val="16"/>
                <w:lang w:eastAsia="zh-CN"/>
              </w:rPr>
              <w:t>7</w:t>
            </w:r>
            <w:r>
              <w:rPr>
                <w:sz w:val="16"/>
                <w:szCs w:val="16"/>
              </w:rPr>
              <w:t xml:space="preserve"> is included, this interpretation of </w:t>
            </w:r>
            <w:r>
              <w:rPr>
                <w:bCs/>
                <w:i/>
                <w:iCs/>
                <w:sz w:val="16"/>
                <w:szCs w:val="16"/>
              </w:rPr>
              <w:t>svHealth</w:t>
            </w:r>
            <w:r>
              <w:rPr>
                <w:sz w:val="16"/>
                <w:szCs w:val="16"/>
              </w:rPr>
              <w:t xml:space="preserve"> applies.</w:t>
            </w:r>
          </w:p>
        </w:tc>
      </w:tr>
    </w:tbl>
    <w:p w14:paraId="093F44BB" w14:textId="77777777" w:rsidR="0023409A" w:rsidRDefault="0023409A">
      <w:pPr>
        <w:rPr>
          <w:b/>
        </w:rPr>
      </w:pPr>
    </w:p>
    <w:p w14:paraId="5B3C5EB9" w14:textId="77777777" w:rsidR="0023409A" w:rsidRDefault="007F1C8D">
      <w:pPr>
        <w:pStyle w:val="TH"/>
      </w:pPr>
      <w: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709"/>
        <w:gridCol w:w="709"/>
        <w:gridCol w:w="708"/>
        <w:gridCol w:w="709"/>
        <w:gridCol w:w="709"/>
        <w:gridCol w:w="709"/>
        <w:gridCol w:w="708"/>
        <w:gridCol w:w="709"/>
        <w:gridCol w:w="709"/>
        <w:gridCol w:w="709"/>
      </w:tblGrid>
      <w:tr w:rsidR="0023409A" w14:paraId="66F2FEE8" w14:textId="77777777">
        <w:trPr>
          <w:cantSplit/>
        </w:trPr>
        <w:tc>
          <w:tcPr>
            <w:tcW w:w="1418" w:type="dxa"/>
            <w:vMerge w:val="restart"/>
            <w:vAlign w:val="center"/>
          </w:tcPr>
          <w:p w14:paraId="360AC02A" w14:textId="77777777" w:rsidR="0023409A" w:rsidRDefault="007F1C8D">
            <w:pPr>
              <w:pStyle w:val="TH"/>
              <w:keepNext w:val="0"/>
              <w:keepLines w:val="0"/>
              <w:widowControl w:val="0"/>
              <w:spacing w:before="0" w:after="0"/>
              <w:ind w:left="5" w:hanging="5"/>
              <w:rPr>
                <w:sz w:val="16"/>
                <w:szCs w:val="16"/>
              </w:rPr>
            </w:pPr>
            <w:r>
              <w:rPr>
                <w:sz w:val="16"/>
                <w:szCs w:val="16"/>
              </w:rPr>
              <w:t>GNSS</w:t>
            </w:r>
          </w:p>
        </w:tc>
        <w:tc>
          <w:tcPr>
            <w:tcW w:w="7938" w:type="dxa"/>
            <w:gridSpan w:val="11"/>
          </w:tcPr>
          <w:p w14:paraId="557AE6BF" w14:textId="77777777" w:rsidR="0023409A" w:rsidRDefault="007F1C8D">
            <w:pPr>
              <w:pStyle w:val="TH"/>
              <w:keepNext w:val="0"/>
              <w:keepLines w:val="0"/>
              <w:widowControl w:val="0"/>
              <w:spacing w:before="0" w:after="0"/>
              <w:rPr>
                <w:sz w:val="16"/>
                <w:szCs w:val="16"/>
              </w:rPr>
            </w:pPr>
            <w:r>
              <w:rPr>
                <w:i/>
                <w:sz w:val="16"/>
                <w:szCs w:val="16"/>
              </w:rPr>
              <w:t>iod</w:t>
            </w:r>
            <w:r>
              <w:rPr>
                <w:sz w:val="16"/>
                <w:szCs w:val="16"/>
              </w:rPr>
              <w:t xml:space="preserve"> Bit String(11)</w:t>
            </w:r>
          </w:p>
        </w:tc>
      </w:tr>
      <w:tr w:rsidR="0023409A" w14:paraId="6E18D327" w14:textId="77777777">
        <w:trPr>
          <w:cantSplit/>
        </w:trPr>
        <w:tc>
          <w:tcPr>
            <w:tcW w:w="1418" w:type="dxa"/>
            <w:vMerge/>
          </w:tcPr>
          <w:p w14:paraId="1329FC1A" w14:textId="77777777" w:rsidR="0023409A" w:rsidRDefault="0023409A">
            <w:pPr>
              <w:pStyle w:val="TH"/>
              <w:keepNext w:val="0"/>
              <w:keepLines w:val="0"/>
              <w:widowControl w:val="0"/>
              <w:spacing w:before="0" w:after="0"/>
              <w:jc w:val="left"/>
              <w:rPr>
                <w:b w:val="0"/>
                <w:sz w:val="16"/>
                <w:szCs w:val="16"/>
              </w:rPr>
            </w:pPr>
          </w:p>
        </w:tc>
        <w:tc>
          <w:tcPr>
            <w:tcW w:w="850" w:type="dxa"/>
          </w:tcPr>
          <w:p w14:paraId="4CB9218D" w14:textId="77777777" w:rsidR="0023409A" w:rsidRDefault="007F1C8D">
            <w:pPr>
              <w:pStyle w:val="TH"/>
              <w:keepNext w:val="0"/>
              <w:keepLines w:val="0"/>
              <w:widowControl w:val="0"/>
              <w:spacing w:before="0" w:after="0"/>
              <w:rPr>
                <w:sz w:val="16"/>
                <w:szCs w:val="16"/>
              </w:rPr>
            </w:pPr>
            <w:r>
              <w:rPr>
                <w:sz w:val="16"/>
                <w:szCs w:val="16"/>
              </w:rPr>
              <w:t>Bit 1</w:t>
            </w:r>
          </w:p>
          <w:p w14:paraId="7548E939" w14:textId="77777777" w:rsidR="0023409A" w:rsidRDefault="007F1C8D">
            <w:pPr>
              <w:pStyle w:val="TH"/>
              <w:keepNext w:val="0"/>
              <w:keepLines w:val="0"/>
              <w:widowControl w:val="0"/>
              <w:spacing w:before="0" w:after="0"/>
              <w:rPr>
                <w:sz w:val="16"/>
                <w:szCs w:val="16"/>
              </w:rPr>
            </w:pPr>
            <w:r>
              <w:rPr>
                <w:sz w:val="16"/>
                <w:szCs w:val="16"/>
              </w:rPr>
              <w:t>(MSB)</w:t>
            </w:r>
          </w:p>
        </w:tc>
        <w:tc>
          <w:tcPr>
            <w:tcW w:w="709" w:type="dxa"/>
          </w:tcPr>
          <w:p w14:paraId="09282918" w14:textId="77777777" w:rsidR="0023409A" w:rsidRDefault="007F1C8D">
            <w:pPr>
              <w:pStyle w:val="TH"/>
              <w:keepNext w:val="0"/>
              <w:keepLines w:val="0"/>
              <w:widowControl w:val="0"/>
              <w:spacing w:before="0" w:after="0"/>
              <w:rPr>
                <w:sz w:val="16"/>
                <w:szCs w:val="16"/>
              </w:rPr>
            </w:pPr>
            <w:r>
              <w:rPr>
                <w:sz w:val="16"/>
                <w:szCs w:val="16"/>
              </w:rPr>
              <w:t>Bit 2</w:t>
            </w:r>
          </w:p>
        </w:tc>
        <w:tc>
          <w:tcPr>
            <w:tcW w:w="709" w:type="dxa"/>
          </w:tcPr>
          <w:p w14:paraId="64BD3B15" w14:textId="77777777" w:rsidR="0023409A" w:rsidRDefault="007F1C8D">
            <w:pPr>
              <w:pStyle w:val="TH"/>
              <w:keepNext w:val="0"/>
              <w:keepLines w:val="0"/>
              <w:widowControl w:val="0"/>
              <w:spacing w:before="0" w:after="0"/>
              <w:rPr>
                <w:sz w:val="16"/>
                <w:szCs w:val="16"/>
              </w:rPr>
            </w:pPr>
            <w:r>
              <w:rPr>
                <w:sz w:val="16"/>
                <w:szCs w:val="16"/>
              </w:rPr>
              <w:t>Bit 3</w:t>
            </w:r>
          </w:p>
        </w:tc>
        <w:tc>
          <w:tcPr>
            <w:tcW w:w="708" w:type="dxa"/>
          </w:tcPr>
          <w:p w14:paraId="4A908BC4" w14:textId="77777777" w:rsidR="0023409A" w:rsidRDefault="007F1C8D">
            <w:pPr>
              <w:pStyle w:val="TH"/>
              <w:keepNext w:val="0"/>
              <w:keepLines w:val="0"/>
              <w:widowControl w:val="0"/>
              <w:spacing w:before="0" w:after="0"/>
              <w:rPr>
                <w:sz w:val="16"/>
                <w:szCs w:val="16"/>
              </w:rPr>
            </w:pPr>
            <w:r>
              <w:rPr>
                <w:sz w:val="16"/>
                <w:szCs w:val="16"/>
              </w:rPr>
              <w:t>Bit 4</w:t>
            </w:r>
          </w:p>
        </w:tc>
        <w:tc>
          <w:tcPr>
            <w:tcW w:w="709" w:type="dxa"/>
          </w:tcPr>
          <w:p w14:paraId="264EB0B3" w14:textId="77777777" w:rsidR="0023409A" w:rsidRDefault="007F1C8D">
            <w:pPr>
              <w:pStyle w:val="TH"/>
              <w:keepNext w:val="0"/>
              <w:keepLines w:val="0"/>
              <w:widowControl w:val="0"/>
              <w:spacing w:before="0" w:after="0"/>
              <w:rPr>
                <w:sz w:val="16"/>
                <w:szCs w:val="16"/>
              </w:rPr>
            </w:pPr>
            <w:r>
              <w:rPr>
                <w:sz w:val="16"/>
                <w:szCs w:val="16"/>
              </w:rPr>
              <w:t>Bit 5</w:t>
            </w:r>
          </w:p>
        </w:tc>
        <w:tc>
          <w:tcPr>
            <w:tcW w:w="709" w:type="dxa"/>
          </w:tcPr>
          <w:p w14:paraId="33DD9C58" w14:textId="77777777" w:rsidR="0023409A" w:rsidRDefault="007F1C8D">
            <w:pPr>
              <w:pStyle w:val="TH"/>
              <w:keepNext w:val="0"/>
              <w:keepLines w:val="0"/>
              <w:widowControl w:val="0"/>
              <w:spacing w:before="0" w:after="0"/>
              <w:rPr>
                <w:sz w:val="16"/>
                <w:szCs w:val="16"/>
              </w:rPr>
            </w:pPr>
            <w:r>
              <w:rPr>
                <w:sz w:val="16"/>
                <w:szCs w:val="16"/>
              </w:rPr>
              <w:t>Bit 6</w:t>
            </w:r>
          </w:p>
        </w:tc>
        <w:tc>
          <w:tcPr>
            <w:tcW w:w="709" w:type="dxa"/>
          </w:tcPr>
          <w:p w14:paraId="57C3A339" w14:textId="77777777" w:rsidR="0023409A" w:rsidRDefault="007F1C8D">
            <w:pPr>
              <w:pStyle w:val="TH"/>
              <w:keepNext w:val="0"/>
              <w:keepLines w:val="0"/>
              <w:widowControl w:val="0"/>
              <w:spacing w:before="0" w:after="0"/>
              <w:rPr>
                <w:sz w:val="16"/>
                <w:szCs w:val="16"/>
              </w:rPr>
            </w:pPr>
            <w:r>
              <w:rPr>
                <w:sz w:val="16"/>
                <w:szCs w:val="16"/>
              </w:rPr>
              <w:t>Bit 7</w:t>
            </w:r>
          </w:p>
        </w:tc>
        <w:tc>
          <w:tcPr>
            <w:tcW w:w="708" w:type="dxa"/>
          </w:tcPr>
          <w:p w14:paraId="0759B7F3" w14:textId="77777777" w:rsidR="0023409A" w:rsidRDefault="007F1C8D">
            <w:pPr>
              <w:pStyle w:val="TH"/>
              <w:keepNext w:val="0"/>
              <w:keepLines w:val="0"/>
              <w:widowControl w:val="0"/>
              <w:spacing w:before="0" w:after="0"/>
              <w:rPr>
                <w:sz w:val="16"/>
                <w:szCs w:val="16"/>
              </w:rPr>
            </w:pPr>
            <w:r>
              <w:rPr>
                <w:sz w:val="16"/>
                <w:szCs w:val="16"/>
              </w:rPr>
              <w:t>Bit 8</w:t>
            </w:r>
          </w:p>
        </w:tc>
        <w:tc>
          <w:tcPr>
            <w:tcW w:w="709" w:type="dxa"/>
          </w:tcPr>
          <w:p w14:paraId="17F28A85" w14:textId="77777777" w:rsidR="0023409A" w:rsidRDefault="007F1C8D">
            <w:pPr>
              <w:pStyle w:val="TH"/>
              <w:keepNext w:val="0"/>
              <w:keepLines w:val="0"/>
              <w:widowControl w:val="0"/>
              <w:spacing w:before="0" w:after="0"/>
              <w:rPr>
                <w:sz w:val="16"/>
                <w:szCs w:val="16"/>
              </w:rPr>
            </w:pPr>
            <w:r>
              <w:rPr>
                <w:sz w:val="16"/>
                <w:szCs w:val="16"/>
              </w:rPr>
              <w:t>Bit 9</w:t>
            </w:r>
          </w:p>
        </w:tc>
        <w:tc>
          <w:tcPr>
            <w:tcW w:w="709" w:type="dxa"/>
          </w:tcPr>
          <w:p w14:paraId="4EB8CE5B" w14:textId="77777777" w:rsidR="0023409A" w:rsidRDefault="007F1C8D">
            <w:pPr>
              <w:pStyle w:val="TH"/>
              <w:keepNext w:val="0"/>
              <w:keepLines w:val="0"/>
              <w:widowControl w:val="0"/>
              <w:spacing w:before="0" w:after="0"/>
              <w:rPr>
                <w:sz w:val="16"/>
                <w:szCs w:val="16"/>
              </w:rPr>
            </w:pPr>
            <w:r>
              <w:rPr>
                <w:sz w:val="16"/>
                <w:szCs w:val="16"/>
              </w:rPr>
              <w:t>Bit 10</w:t>
            </w:r>
          </w:p>
        </w:tc>
        <w:tc>
          <w:tcPr>
            <w:tcW w:w="709" w:type="dxa"/>
          </w:tcPr>
          <w:p w14:paraId="22D1622F" w14:textId="77777777" w:rsidR="0023409A" w:rsidRDefault="007F1C8D">
            <w:pPr>
              <w:pStyle w:val="TH"/>
              <w:keepNext w:val="0"/>
              <w:keepLines w:val="0"/>
              <w:widowControl w:val="0"/>
              <w:spacing w:before="0" w:after="0"/>
              <w:rPr>
                <w:sz w:val="16"/>
                <w:szCs w:val="16"/>
              </w:rPr>
            </w:pPr>
            <w:r>
              <w:rPr>
                <w:sz w:val="16"/>
                <w:szCs w:val="16"/>
              </w:rPr>
              <w:t>Bit 11</w:t>
            </w:r>
          </w:p>
          <w:p w14:paraId="55B078D8" w14:textId="77777777" w:rsidR="0023409A" w:rsidRDefault="007F1C8D">
            <w:pPr>
              <w:pStyle w:val="TH"/>
              <w:keepNext w:val="0"/>
              <w:keepLines w:val="0"/>
              <w:widowControl w:val="0"/>
              <w:spacing w:before="0" w:after="0"/>
              <w:rPr>
                <w:sz w:val="16"/>
                <w:szCs w:val="16"/>
              </w:rPr>
            </w:pPr>
            <w:r>
              <w:rPr>
                <w:sz w:val="16"/>
                <w:szCs w:val="16"/>
              </w:rPr>
              <w:t>(LSB)</w:t>
            </w:r>
          </w:p>
        </w:tc>
      </w:tr>
      <w:tr w:rsidR="0023409A" w14:paraId="13A6205E" w14:textId="77777777">
        <w:tc>
          <w:tcPr>
            <w:tcW w:w="1418" w:type="dxa"/>
          </w:tcPr>
          <w:p w14:paraId="49697375" w14:textId="77777777" w:rsidR="0023409A" w:rsidRDefault="007F1C8D">
            <w:pPr>
              <w:pStyle w:val="TAL"/>
              <w:rPr>
                <w:sz w:val="16"/>
                <w:szCs w:val="16"/>
              </w:rPr>
            </w:pPr>
            <w:r>
              <w:rPr>
                <w:sz w:val="16"/>
                <w:szCs w:val="16"/>
              </w:rPr>
              <w:t>GPS L1/CA</w:t>
            </w:r>
          </w:p>
        </w:tc>
        <w:tc>
          <w:tcPr>
            <w:tcW w:w="850" w:type="dxa"/>
          </w:tcPr>
          <w:p w14:paraId="6D7F25BE" w14:textId="77777777" w:rsidR="0023409A" w:rsidRDefault="007F1C8D">
            <w:pPr>
              <w:pStyle w:val="TAL"/>
              <w:jc w:val="center"/>
              <w:rPr>
                <w:sz w:val="16"/>
                <w:szCs w:val="16"/>
              </w:rPr>
            </w:pPr>
            <w:r>
              <w:rPr>
                <w:sz w:val="16"/>
                <w:szCs w:val="16"/>
              </w:rPr>
              <w:t>'0'</w:t>
            </w:r>
          </w:p>
        </w:tc>
        <w:tc>
          <w:tcPr>
            <w:tcW w:w="7088" w:type="dxa"/>
            <w:gridSpan w:val="10"/>
          </w:tcPr>
          <w:p w14:paraId="41D7ECD9" w14:textId="77777777" w:rsidR="0023409A" w:rsidRDefault="007F1C8D">
            <w:pPr>
              <w:pStyle w:val="TAL"/>
              <w:jc w:val="center"/>
              <w:rPr>
                <w:sz w:val="16"/>
                <w:szCs w:val="16"/>
              </w:rPr>
            </w:pPr>
            <w:r>
              <w:rPr>
                <w:sz w:val="16"/>
                <w:szCs w:val="16"/>
              </w:rPr>
              <w:t>Issue of Data, Clock [4]</w:t>
            </w:r>
          </w:p>
        </w:tc>
      </w:tr>
      <w:tr w:rsidR="0023409A" w14:paraId="03ADF060" w14:textId="77777777">
        <w:tc>
          <w:tcPr>
            <w:tcW w:w="1418" w:type="dxa"/>
          </w:tcPr>
          <w:p w14:paraId="67348053" w14:textId="77777777" w:rsidR="0023409A" w:rsidRDefault="007F1C8D">
            <w:pPr>
              <w:pStyle w:val="TAL"/>
              <w:rPr>
                <w:sz w:val="16"/>
                <w:szCs w:val="16"/>
              </w:rPr>
            </w:pPr>
            <w:r>
              <w:rPr>
                <w:sz w:val="16"/>
                <w:szCs w:val="16"/>
              </w:rPr>
              <w:t>Modernized GPS</w:t>
            </w:r>
          </w:p>
        </w:tc>
        <w:tc>
          <w:tcPr>
            <w:tcW w:w="7938" w:type="dxa"/>
            <w:gridSpan w:val="11"/>
          </w:tcPr>
          <w:p w14:paraId="642BE99C" w14:textId="77777777" w:rsidR="0023409A" w:rsidRDefault="007F1C8D">
            <w:pPr>
              <w:pStyle w:val="TAL"/>
              <w:jc w:val="center"/>
              <w:rPr>
                <w:sz w:val="16"/>
                <w:szCs w:val="16"/>
              </w:rPr>
            </w:pPr>
            <w:r>
              <w:rPr>
                <w:sz w:val="16"/>
                <w:szCs w:val="16"/>
              </w:rPr>
              <w:t>t</w:t>
            </w:r>
            <w:r>
              <w:rPr>
                <w:sz w:val="16"/>
                <w:szCs w:val="16"/>
                <w:vertAlign w:val="subscript"/>
              </w:rPr>
              <w:t xml:space="preserve">oe </w:t>
            </w:r>
            <w:r>
              <w:rPr>
                <w:sz w:val="16"/>
                <w:szCs w:val="16"/>
              </w:rPr>
              <w:t>(seconds, scale factor 300, range 0 – 604500) [4,5,6]</w:t>
            </w:r>
          </w:p>
        </w:tc>
      </w:tr>
      <w:tr w:rsidR="0023409A" w14:paraId="7DB445CA" w14:textId="77777777">
        <w:tc>
          <w:tcPr>
            <w:tcW w:w="1418" w:type="dxa"/>
          </w:tcPr>
          <w:p w14:paraId="42EB392A" w14:textId="77777777" w:rsidR="0023409A" w:rsidRDefault="007F1C8D">
            <w:pPr>
              <w:pStyle w:val="TAL"/>
              <w:rPr>
                <w:sz w:val="16"/>
                <w:szCs w:val="16"/>
              </w:rPr>
            </w:pPr>
            <w:r>
              <w:rPr>
                <w:sz w:val="16"/>
                <w:szCs w:val="16"/>
              </w:rPr>
              <w:t>SBAS</w:t>
            </w:r>
          </w:p>
        </w:tc>
        <w:tc>
          <w:tcPr>
            <w:tcW w:w="850" w:type="dxa"/>
          </w:tcPr>
          <w:p w14:paraId="54FCD321" w14:textId="77777777" w:rsidR="0023409A" w:rsidRDefault="007F1C8D">
            <w:pPr>
              <w:pStyle w:val="TAL"/>
              <w:jc w:val="center"/>
              <w:rPr>
                <w:sz w:val="16"/>
                <w:szCs w:val="16"/>
              </w:rPr>
            </w:pPr>
            <w:r>
              <w:rPr>
                <w:sz w:val="16"/>
                <w:szCs w:val="16"/>
              </w:rPr>
              <w:t>'0'</w:t>
            </w:r>
          </w:p>
        </w:tc>
        <w:tc>
          <w:tcPr>
            <w:tcW w:w="709" w:type="dxa"/>
          </w:tcPr>
          <w:p w14:paraId="023C6EC9" w14:textId="77777777" w:rsidR="0023409A" w:rsidRDefault="007F1C8D">
            <w:pPr>
              <w:pStyle w:val="TAL"/>
              <w:jc w:val="center"/>
              <w:rPr>
                <w:sz w:val="16"/>
                <w:szCs w:val="16"/>
              </w:rPr>
            </w:pPr>
            <w:r>
              <w:rPr>
                <w:sz w:val="16"/>
                <w:szCs w:val="16"/>
              </w:rPr>
              <w:t>'0'</w:t>
            </w:r>
          </w:p>
        </w:tc>
        <w:tc>
          <w:tcPr>
            <w:tcW w:w="709" w:type="dxa"/>
          </w:tcPr>
          <w:p w14:paraId="6372C7AB" w14:textId="77777777" w:rsidR="0023409A" w:rsidRDefault="007F1C8D">
            <w:pPr>
              <w:pStyle w:val="TAL"/>
              <w:jc w:val="center"/>
              <w:rPr>
                <w:sz w:val="16"/>
                <w:szCs w:val="16"/>
              </w:rPr>
            </w:pPr>
            <w:r>
              <w:rPr>
                <w:sz w:val="16"/>
                <w:szCs w:val="16"/>
              </w:rPr>
              <w:t>'0'</w:t>
            </w:r>
          </w:p>
        </w:tc>
        <w:tc>
          <w:tcPr>
            <w:tcW w:w="5670" w:type="dxa"/>
            <w:gridSpan w:val="8"/>
          </w:tcPr>
          <w:p w14:paraId="4562E33C" w14:textId="77777777" w:rsidR="0023409A" w:rsidRDefault="007F1C8D">
            <w:pPr>
              <w:pStyle w:val="TAL"/>
              <w:jc w:val="center"/>
              <w:rPr>
                <w:sz w:val="16"/>
                <w:szCs w:val="16"/>
              </w:rPr>
            </w:pPr>
            <w:r>
              <w:rPr>
                <w:sz w:val="16"/>
                <w:szCs w:val="16"/>
              </w:rPr>
              <w:t>Issue of Data ([10], Message Type 9)</w:t>
            </w:r>
          </w:p>
        </w:tc>
      </w:tr>
      <w:tr w:rsidR="0023409A" w14:paraId="2BE8D13B" w14:textId="77777777">
        <w:tc>
          <w:tcPr>
            <w:tcW w:w="1418" w:type="dxa"/>
          </w:tcPr>
          <w:p w14:paraId="07E66427" w14:textId="77777777" w:rsidR="0023409A" w:rsidRDefault="007F1C8D">
            <w:pPr>
              <w:pStyle w:val="TAL"/>
              <w:rPr>
                <w:sz w:val="16"/>
                <w:szCs w:val="16"/>
              </w:rPr>
            </w:pPr>
            <w:r>
              <w:rPr>
                <w:sz w:val="16"/>
                <w:szCs w:val="16"/>
              </w:rPr>
              <w:t>QZSS QZS-L1</w:t>
            </w:r>
          </w:p>
        </w:tc>
        <w:tc>
          <w:tcPr>
            <w:tcW w:w="850" w:type="dxa"/>
          </w:tcPr>
          <w:p w14:paraId="2C9CD2C2" w14:textId="77777777" w:rsidR="0023409A" w:rsidRDefault="007F1C8D">
            <w:pPr>
              <w:pStyle w:val="TAL"/>
              <w:jc w:val="center"/>
              <w:rPr>
                <w:sz w:val="16"/>
                <w:szCs w:val="16"/>
              </w:rPr>
            </w:pPr>
            <w:r>
              <w:rPr>
                <w:sz w:val="16"/>
                <w:szCs w:val="16"/>
              </w:rPr>
              <w:t>'0'</w:t>
            </w:r>
          </w:p>
        </w:tc>
        <w:tc>
          <w:tcPr>
            <w:tcW w:w="7088" w:type="dxa"/>
            <w:gridSpan w:val="10"/>
          </w:tcPr>
          <w:p w14:paraId="174E24DC" w14:textId="77777777" w:rsidR="0023409A" w:rsidRDefault="007F1C8D">
            <w:pPr>
              <w:pStyle w:val="TAL"/>
              <w:jc w:val="center"/>
              <w:rPr>
                <w:sz w:val="16"/>
                <w:szCs w:val="16"/>
              </w:rPr>
            </w:pPr>
            <w:r>
              <w:rPr>
                <w:sz w:val="16"/>
                <w:szCs w:val="16"/>
              </w:rPr>
              <w:t>Issue of Data, Clock [7]</w:t>
            </w:r>
          </w:p>
        </w:tc>
      </w:tr>
      <w:tr w:rsidR="0023409A" w14:paraId="77A2D4F0" w14:textId="77777777">
        <w:tc>
          <w:tcPr>
            <w:tcW w:w="1418" w:type="dxa"/>
          </w:tcPr>
          <w:p w14:paraId="1DAF9EF3" w14:textId="77777777" w:rsidR="0023409A" w:rsidRDefault="007F1C8D">
            <w:pPr>
              <w:pStyle w:val="TAL"/>
              <w:rPr>
                <w:sz w:val="16"/>
                <w:szCs w:val="16"/>
              </w:rPr>
            </w:pPr>
            <w:r>
              <w:rPr>
                <w:sz w:val="16"/>
                <w:szCs w:val="16"/>
              </w:rPr>
              <w:t>QZSS</w:t>
            </w:r>
          </w:p>
          <w:p w14:paraId="757193EF" w14:textId="77777777" w:rsidR="0023409A" w:rsidRDefault="007F1C8D">
            <w:pPr>
              <w:pStyle w:val="TAL"/>
              <w:rPr>
                <w:sz w:val="16"/>
                <w:szCs w:val="16"/>
              </w:rPr>
            </w:pPr>
            <w:r>
              <w:rPr>
                <w:sz w:val="16"/>
                <w:szCs w:val="16"/>
              </w:rPr>
              <w:t>QZS-L1C/L2C/L5</w:t>
            </w:r>
          </w:p>
        </w:tc>
        <w:tc>
          <w:tcPr>
            <w:tcW w:w="7938" w:type="dxa"/>
            <w:gridSpan w:val="11"/>
          </w:tcPr>
          <w:p w14:paraId="214538DA" w14:textId="77777777" w:rsidR="0023409A" w:rsidRDefault="007F1C8D">
            <w:pPr>
              <w:pStyle w:val="TAL"/>
              <w:jc w:val="center"/>
              <w:rPr>
                <w:sz w:val="16"/>
                <w:szCs w:val="16"/>
              </w:rPr>
            </w:pPr>
            <w:r>
              <w:rPr>
                <w:sz w:val="16"/>
                <w:szCs w:val="16"/>
              </w:rPr>
              <w:t>t</w:t>
            </w:r>
            <w:r>
              <w:rPr>
                <w:sz w:val="16"/>
                <w:szCs w:val="16"/>
                <w:vertAlign w:val="subscript"/>
              </w:rPr>
              <w:t xml:space="preserve">oe </w:t>
            </w:r>
            <w:r>
              <w:rPr>
                <w:sz w:val="16"/>
                <w:szCs w:val="16"/>
              </w:rPr>
              <w:t xml:space="preserve">(seconds, scale factor 300, </w:t>
            </w:r>
            <w:r>
              <w:rPr>
                <w:sz w:val="16"/>
                <w:szCs w:val="16"/>
              </w:rPr>
              <w:t>range 0 – 604500) [7]</w:t>
            </w:r>
          </w:p>
        </w:tc>
      </w:tr>
      <w:tr w:rsidR="0023409A" w14:paraId="4831A843" w14:textId="77777777">
        <w:tc>
          <w:tcPr>
            <w:tcW w:w="1418" w:type="dxa"/>
          </w:tcPr>
          <w:p w14:paraId="3CD001E9" w14:textId="77777777" w:rsidR="0023409A" w:rsidRDefault="007F1C8D">
            <w:pPr>
              <w:pStyle w:val="TAL"/>
              <w:rPr>
                <w:sz w:val="16"/>
                <w:szCs w:val="16"/>
              </w:rPr>
            </w:pPr>
            <w:r>
              <w:rPr>
                <w:sz w:val="16"/>
                <w:szCs w:val="16"/>
              </w:rPr>
              <w:t>GLONASS</w:t>
            </w:r>
          </w:p>
        </w:tc>
        <w:tc>
          <w:tcPr>
            <w:tcW w:w="850" w:type="dxa"/>
          </w:tcPr>
          <w:p w14:paraId="12E611E7" w14:textId="77777777" w:rsidR="0023409A" w:rsidRDefault="007F1C8D">
            <w:pPr>
              <w:pStyle w:val="TAL"/>
              <w:jc w:val="center"/>
              <w:rPr>
                <w:sz w:val="16"/>
                <w:szCs w:val="16"/>
              </w:rPr>
            </w:pPr>
            <w:r>
              <w:rPr>
                <w:sz w:val="16"/>
                <w:szCs w:val="16"/>
              </w:rPr>
              <w:t>'0'</w:t>
            </w:r>
          </w:p>
        </w:tc>
        <w:tc>
          <w:tcPr>
            <w:tcW w:w="709" w:type="dxa"/>
          </w:tcPr>
          <w:p w14:paraId="1F497E9F" w14:textId="77777777" w:rsidR="0023409A" w:rsidRDefault="007F1C8D">
            <w:pPr>
              <w:pStyle w:val="TAL"/>
              <w:jc w:val="center"/>
              <w:rPr>
                <w:sz w:val="16"/>
                <w:szCs w:val="16"/>
              </w:rPr>
            </w:pPr>
            <w:r>
              <w:rPr>
                <w:sz w:val="16"/>
                <w:szCs w:val="16"/>
              </w:rPr>
              <w:t>'0'</w:t>
            </w:r>
          </w:p>
        </w:tc>
        <w:tc>
          <w:tcPr>
            <w:tcW w:w="709" w:type="dxa"/>
          </w:tcPr>
          <w:p w14:paraId="618B59F9" w14:textId="77777777" w:rsidR="0023409A" w:rsidRDefault="007F1C8D">
            <w:pPr>
              <w:pStyle w:val="TAL"/>
              <w:jc w:val="center"/>
              <w:rPr>
                <w:sz w:val="16"/>
                <w:szCs w:val="16"/>
              </w:rPr>
            </w:pPr>
            <w:r>
              <w:rPr>
                <w:sz w:val="16"/>
                <w:szCs w:val="16"/>
              </w:rPr>
              <w:t>'0'</w:t>
            </w:r>
          </w:p>
        </w:tc>
        <w:tc>
          <w:tcPr>
            <w:tcW w:w="708" w:type="dxa"/>
          </w:tcPr>
          <w:p w14:paraId="3A0798D9" w14:textId="77777777" w:rsidR="0023409A" w:rsidRDefault="007F1C8D">
            <w:pPr>
              <w:pStyle w:val="TAL"/>
              <w:jc w:val="center"/>
              <w:rPr>
                <w:sz w:val="16"/>
                <w:szCs w:val="16"/>
              </w:rPr>
            </w:pPr>
            <w:r>
              <w:rPr>
                <w:sz w:val="16"/>
                <w:szCs w:val="16"/>
              </w:rPr>
              <w:t>'0'</w:t>
            </w:r>
          </w:p>
        </w:tc>
        <w:tc>
          <w:tcPr>
            <w:tcW w:w="4962" w:type="dxa"/>
            <w:gridSpan w:val="7"/>
          </w:tcPr>
          <w:p w14:paraId="507F8C2E" w14:textId="77777777" w:rsidR="0023409A" w:rsidRDefault="007F1C8D">
            <w:pPr>
              <w:pStyle w:val="TAL"/>
              <w:jc w:val="center"/>
              <w:rPr>
                <w:sz w:val="16"/>
                <w:szCs w:val="16"/>
              </w:rPr>
            </w:pPr>
            <w:r>
              <w:rPr>
                <w:sz w:val="16"/>
                <w:szCs w:val="16"/>
              </w:rPr>
              <w:t>t</w:t>
            </w:r>
            <w:r>
              <w:rPr>
                <w:sz w:val="16"/>
                <w:szCs w:val="16"/>
                <w:vertAlign w:val="subscript"/>
              </w:rPr>
              <w:t>b</w:t>
            </w:r>
            <w:r>
              <w:rPr>
                <w:sz w:val="16"/>
                <w:szCs w:val="16"/>
              </w:rPr>
              <w:t xml:space="preserve"> (minutes, scale factor 15) [9]</w:t>
            </w:r>
          </w:p>
        </w:tc>
      </w:tr>
      <w:tr w:rsidR="0023409A" w14:paraId="131C2B57" w14:textId="77777777">
        <w:tc>
          <w:tcPr>
            <w:tcW w:w="1418" w:type="dxa"/>
          </w:tcPr>
          <w:p w14:paraId="3410ED3B" w14:textId="77777777" w:rsidR="0023409A" w:rsidRDefault="007F1C8D">
            <w:pPr>
              <w:pStyle w:val="TAL"/>
              <w:rPr>
                <w:sz w:val="16"/>
                <w:szCs w:val="16"/>
              </w:rPr>
            </w:pPr>
            <w:r>
              <w:rPr>
                <w:sz w:val="16"/>
                <w:szCs w:val="16"/>
              </w:rPr>
              <w:t>Galileo</w:t>
            </w:r>
          </w:p>
        </w:tc>
        <w:tc>
          <w:tcPr>
            <w:tcW w:w="850" w:type="dxa"/>
          </w:tcPr>
          <w:p w14:paraId="0869B093" w14:textId="77777777" w:rsidR="0023409A" w:rsidRDefault="007F1C8D">
            <w:pPr>
              <w:pStyle w:val="TAL"/>
              <w:jc w:val="center"/>
              <w:rPr>
                <w:sz w:val="16"/>
                <w:szCs w:val="16"/>
              </w:rPr>
            </w:pPr>
            <w:r>
              <w:rPr>
                <w:sz w:val="16"/>
                <w:szCs w:val="16"/>
              </w:rPr>
              <w:t>'0'</w:t>
            </w:r>
          </w:p>
        </w:tc>
        <w:tc>
          <w:tcPr>
            <w:tcW w:w="7088" w:type="dxa"/>
            <w:gridSpan w:val="10"/>
          </w:tcPr>
          <w:p w14:paraId="59A7BD76" w14:textId="77777777" w:rsidR="0023409A" w:rsidRDefault="007F1C8D">
            <w:pPr>
              <w:pStyle w:val="TAL"/>
              <w:jc w:val="center"/>
              <w:rPr>
                <w:sz w:val="16"/>
                <w:szCs w:val="16"/>
              </w:rPr>
            </w:pPr>
            <w:r>
              <w:rPr>
                <w:sz w:val="16"/>
                <w:szCs w:val="16"/>
              </w:rPr>
              <w:t>IODnav [8]</w:t>
            </w:r>
          </w:p>
        </w:tc>
      </w:tr>
      <w:tr w:rsidR="0023409A" w14:paraId="1867FAE7" w14:textId="77777777">
        <w:tc>
          <w:tcPr>
            <w:tcW w:w="1418" w:type="dxa"/>
          </w:tcPr>
          <w:p w14:paraId="3AB7696B" w14:textId="77777777" w:rsidR="0023409A" w:rsidRDefault="007F1C8D">
            <w:pPr>
              <w:pStyle w:val="TAL"/>
              <w:rPr>
                <w:sz w:val="16"/>
                <w:szCs w:val="16"/>
                <w:lang w:eastAsia="zh-CN"/>
              </w:rPr>
            </w:pPr>
            <w:r>
              <w:rPr>
                <w:sz w:val="16"/>
                <w:szCs w:val="16"/>
              </w:rPr>
              <w:t>BDS</w:t>
            </w:r>
            <w:r>
              <w:rPr>
                <w:sz w:val="16"/>
                <w:szCs w:val="16"/>
                <w:lang w:eastAsia="zh-CN"/>
              </w:rPr>
              <w:t xml:space="preserve"> B1I</w:t>
            </w:r>
            <w:r>
              <w:rPr>
                <w:rFonts w:hint="eastAsia"/>
                <w:sz w:val="16"/>
                <w:szCs w:val="16"/>
                <w:lang w:eastAsia="zh-CN"/>
              </w:rPr>
              <w:t>/B3I</w:t>
            </w:r>
          </w:p>
        </w:tc>
        <w:tc>
          <w:tcPr>
            <w:tcW w:w="7938" w:type="dxa"/>
            <w:gridSpan w:val="11"/>
          </w:tcPr>
          <w:p w14:paraId="29540C48" w14:textId="77777777" w:rsidR="0023409A" w:rsidRDefault="007F1C8D">
            <w:pPr>
              <w:pStyle w:val="TAL"/>
              <w:jc w:val="center"/>
              <w:rPr>
                <w:sz w:val="16"/>
                <w:szCs w:val="16"/>
                <w:lang w:eastAsia="zh-CN"/>
              </w:rPr>
            </w:pPr>
            <w:r>
              <w:rPr>
                <w:bCs/>
                <w:sz w:val="16"/>
                <w:szCs w:val="16"/>
              </w:rPr>
              <w:t>11 MSB bits of t</w:t>
            </w:r>
            <w:r>
              <w:rPr>
                <w:bCs/>
                <w:sz w:val="16"/>
                <w:szCs w:val="16"/>
                <w:vertAlign w:val="subscript"/>
              </w:rPr>
              <w:t xml:space="preserve">oe </w:t>
            </w:r>
            <w:r>
              <w:rPr>
                <w:bCs/>
                <w:sz w:val="16"/>
                <w:szCs w:val="16"/>
              </w:rPr>
              <w:t>(seconds, scale factor 512, range 0 – 604672) [23], [50]</w:t>
            </w:r>
          </w:p>
        </w:tc>
      </w:tr>
      <w:tr w:rsidR="0023409A" w14:paraId="09E2B1CB" w14:textId="77777777">
        <w:tc>
          <w:tcPr>
            <w:tcW w:w="1418" w:type="dxa"/>
          </w:tcPr>
          <w:p w14:paraId="6811341A" w14:textId="77777777" w:rsidR="0023409A" w:rsidRDefault="007F1C8D">
            <w:pPr>
              <w:pStyle w:val="TAL"/>
              <w:rPr>
                <w:sz w:val="16"/>
                <w:szCs w:val="16"/>
              </w:rPr>
            </w:pPr>
            <w:r>
              <w:rPr>
                <w:rFonts w:eastAsia="DengXian"/>
                <w:sz w:val="16"/>
                <w:szCs w:val="16"/>
                <w:lang w:eastAsia="zh-CN"/>
              </w:rPr>
              <w:t>BDS B1C</w:t>
            </w:r>
            <w:r>
              <w:rPr>
                <w:rFonts w:eastAsia="DengXian" w:hint="eastAsia"/>
                <w:sz w:val="16"/>
                <w:szCs w:val="16"/>
                <w:lang w:eastAsia="zh-CN"/>
              </w:rPr>
              <w:t>/B2a</w:t>
            </w:r>
          </w:p>
        </w:tc>
        <w:tc>
          <w:tcPr>
            <w:tcW w:w="850" w:type="dxa"/>
          </w:tcPr>
          <w:p w14:paraId="7708AE85" w14:textId="77777777" w:rsidR="0023409A" w:rsidRDefault="007F1C8D">
            <w:pPr>
              <w:pStyle w:val="TAL"/>
              <w:jc w:val="center"/>
              <w:rPr>
                <w:sz w:val="16"/>
                <w:szCs w:val="16"/>
              </w:rPr>
            </w:pPr>
            <w:r>
              <w:rPr>
                <w:sz w:val="16"/>
                <w:szCs w:val="16"/>
              </w:rPr>
              <w:t>'0'</w:t>
            </w:r>
          </w:p>
        </w:tc>
        <w:tc>
          <w:tcPr>
            <w:tcW w:w="7088" w:type="dxa"/>
            <w:gridSpan w:val="10"/>
          </w:tcPr>
          <w:p w14:paraId="231C25CB" w14:textId="77777777" w:rsidR="0023409A" w:rsidRDefault="007F1C8D">
            <w:pPr>
              <w:pStyle w:val="TAL"/>
              <w:jc w:val="center"/>
              <w:rPr>
                <w:sz w:val="16"/>
                <w:szCs w:val="16"/>
              </w:rPr>
            </w:pPr>
            <w:r>
              <w:rPr>
                <w:sz w:val="16"/>
                <w:szCs w:val="16"/>
              </w:rPr>
              <w:t>Issue of Data, Clock [39], [49]</w:t>
            </w:r>
          </w:p>
        </w:tc>
      </w:tr>
      <w:tr w:rsidR="0023409A" w14:paraId="58CDEF8D" w14:textId="77777777">
        <w:tc>
          <w:tcPr>
            <w:tcW w:w="1418" w:type="dxa"/>
          </w:tcPr>
          <w:p w14:paraId="58CB7271" w14:textId="77777777" w:rsidR="0023409A" w:rsidRDefault="007F1C8D">
            <w:pPr>
              <w:pStyle w:val="TAL"/>
              <w:rPr>
                <w:sz w:val="16"/>
                <w:szCs w:val="16"/>
              </w:rPr>
            </w:pPr>
            <w:r>
              <w:rPr>
                <w:sz w:val="16"/>
                <w:szCs w:val="16"/>
              </w:rPr>
              <w:t>NavIC</w:t>
            </w:r>
          </w:p>
        </w:tc>
        <w:tc>
          <w:tcPr>
            <w:tcW w:w="7938" w:type="dxa"/>
            <w:gridSpan w:val="11"/>
          </w:tcPr>
          <w:p w14:paraId="0FF22DA6" w14:textId="77777777" w:rsidR="0023409A" w:rsidRDefault="007F1C8D">
            <w:pPr>
              <w:pStyle w:val="TAL"/>
              <w:jc w:val="center"/>
              <w:rPr>
                <w:bCs/>
                <w:sz w:val="16"/>
                <w:szCs w:val="16"/>
              </w:rPr>
            </w:pPr>
            <w:r>
              <w:rPr>
                <w:bCs/>
                <w:sz w:val="16"/>
                <w:szCs w:val="16"/>
              </w:rPr>
              <w:t xml:space="preserve">11 </w:t>
            </w:r>
            <w:r>
              <w:rPr>
                <w:bCs/>
                <w:sz w:val="16"/>
                <w:szCs w:val="16"/>
              </w:rPr>
              <w:t>MSB bits of t</w:t>
            </w:r>
            <w:r>
              <w:rPr>
                <w:bCs/>
                <w:sz w:val="16"/>
                <w:szCs w:val="16"/>
                <w:vertAlign w:val="subscript"/>
              </w:rPr>
              <w:t xml:space="preserve">oe </w:t>
            </w:r>
            <w:r>
              <w:rPr>
                <w:bCs/>
                <w:sz w:val="16"/>
                <w:szCs w:val="16"/>
              </w:rPr>
              <w:t>(seconds, scale factor 512) [38]</w:t>
            </w:r>
          </w:p>
        </w:tc>
      </w:tr>
    </w:tbl>
    <w:p w14:paraId="6F6BE18A" w14:textId="77777777" w:rsidR="0023409A" w:rsidRDefault="0023409A">
      <w:pPr>
        <w:rPr>
          <w:b/>
        </w:rPr>
      </w:pPr>
    </w:p>
    <w:p w14:paraId="18B86BDD" w14:textId="77777777" w:rsidR="0023409A" w:rsidRDefault="007F1C8D">
      <w:pPr>
        <w:pStyle w:val="TH"/>
      </w:pPr>
      <w: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9"/>
        <w:gridCol w:w="1890"/>
        <w:gridCol w:w="1800"/>
        <w:gridCol w:w="2070"/>
        <w:gridCol w:w="1980"/>
      </w:tblGrid>
      <w:tr w:rsidR="0023409A" w14:paraId="592789A1" w14:textId="77777777">
        <w:trPr>
          <w:cantSplit/>
        </w:trPr>
        <w:tc>
          <w:tcPr>
            <w:tcW w:w="1609" w:type="dxa"/>
            <w:vMerge w:val="restart"/>
            <w:vAlign w:val="center"/>
          </w:tcPr>
          <w:p w14:paraId="760EB328" w14:textId="77777777" w:rsidR="0023409A" w:rsidRDefault="007F1C8D">
            <w:pPr>
              <w:pStyle w:val="TH"/>
              <w:keepNext w:val="0"/>
              <w:keepLines w:val="0"/>
              <w:widowControl w:val="0"/>
              <w:spacing w:before="0" w:after="0"/>
              <w:ind w:left="5" w:hanging="5"/>
              <w:rPr>
                <w:sz w:val="16"/>
                <w:szCs w:val="16"/>
              </w:rPr>
            </w:pPr>
            <w:r>
              <w:rPr>
                <w:sz w:val="16"/>
                <w:szCs w:val="16"/>
              </w:rPr>
              <w:t>GNSS</w:t>
            </w:r>
          </w:p>
        </w:tc>
        <w:tc>
          <w:tcPr>
            <w:tcW w:w="7740" w:type="dxa"/>
            <w:gridSpan w:val="4"/>
          </w:tcPr>
          <w:p w14:paraId="2CFBF660" w14:textId="77777777" w:rsidR="0023409A" w:rsidRDefault="007F1C8D">
            <w:pPr>
              <w:pStyle w:val="TH"/>
              <w:keepNext w:val="0"/>
              <w:keepLines w:val="0"/>
              <w:widowControl w:val="0"/>
              <w:spacing w:before="0" w:after="0"/>
              <w:rPr>
                <w:sz w:val="16"/>
                <w:szCs w:val="16"/>
              </w:rPr>
            </w:pPr>
            <w:r>
              <w:rPr>
                <w:i/>
                <w:sz w:val="16"/>
                <w:szCs w:val="16"/>
              </w:rPr>
              <w:t>svHealthExt</w:t>
            </w:r>
            <w:r>
              <w:rPr>
                <w:sz w:val="16"/>
                <w:szCs w:val="16"/>
              </w:rPr>
              <w:t xml:space="preserve"> Bit String(4)</w:t>
            </w:r>
          </w:p>
        </w:tc>
      </w:tr>
      <w:tr w:rsidR="0023409A" w14:paraId="2A5FCF9C" w14:textId="77777777">
        <w:trPr>
          <w:cantSplit/>
        </w:trPr>
        <w:tc>
          <w:tcPr>
            <w:tcW w:w="1609" w:type="dxa"/>
            <w:vMerge/>
          </w:tcPr>
          <w:p w14:paraId="5CD7CDA3" w14:textId="77777777" w:rsidR="0023409A" w:rsidRDefault="0023409A">
            <w:pPr>
              <w:pStyle w:val="TH"/>
              <w:keepNext w:val="0"/>
              <w:keepLines w:val="0"/>
              <w:widowControl w:val="0"/>
              <w:spacing w:before="0" w:after="0"/>
              <w:jc w:val="left"/>
              <w:rPr>
                <w:b w:val="0"/>
                <w:sz w:val="16"/>
                <w:szCs w:val="16"/>
              </w:rPr>
            </w:pPr>
          </w:p>
        </w:tc>
        <w:tc>
          <w:tcPr>
            <w:tcW w:w="1890" w:type="dxa"/>
          </w:tcPr>
          <w:p w14:paraId="5DF8D27C" w14:textId="77777777" w:rsidR="0023409A" w:rsidRDefault="007F1C8D">
            <w:pPr>
              <w:pStyle w:val="TH"/>
              <w:keepNext w:val="0"/>
              <w:keepLines w:val="0"/>
              <w:widowControl w:val="0"/>
              <w:spacing w:before="0" w:after="0"/>
              <w:rPr>
                <w:sz w:val="16"/>
                <w:szCs w:val="16"/>
              </w:rPr>
            </w:pPr>
            <w:r>
              <w:rPr>
                <w:sz w:val="16"/>
                <w:szCs w:val="16"/>
              </w:rPr>
              <w:t>Bit 1</w:t>
            </w:r>
          </w:p>
          <w:p w14:paraId="2DAFCAF2" w14:textId="77777777" w:rsidR="0023409A" w:rsidRDefault="007F1C8D">
            <w:pPr>
              <w:pStyle w:val="TH"/>
              <w:keepNext w:val="0"/>
              <w:keepLines w:val="0"/>
              <w:widowControl w:val="0"/>
              <w:spacing w:before="0" w:after="0"/>
              <w:rPr>
                <w:sz w:val="16"/>
                <w:szCs w:val="16"/>
              </w:rPr>
            </w:pPr>
            <w:r>
              <w:rPr>
                <w:sz w:val="16"/>
                <w:szCs w:val="16"/>
              </w:rPr>
              <w:t>(MSB)</w:t>
            </w:r>
          </w:p>
        </w:tc>
        <w:tc>
          <w:tcPr>
            <w:tcW w:w="1800" w:type="dxa"/>
          </w:tcPr>
          <w:p w14:paraId="4C096EF8" w14:textId="77777777" w:rsidR="0023409A" w:rsidRDefault="007F1C8D">
            <w:pPr>
              <w:pStyle w:val="TH"/>
              <w:keepNext w:val="0"/>
              <w:keepLines w:val="0"/>
              <w:widowControl w:val="0"/>
              <w:spacing w:before="0" w:after="0"/>
              <w:rPr>
                <w:sz w:val="16"/>
                <w:szCs w:val="16"/>
              </w:rPr>
            </w:pPr>
            <w:r>
              <w:rPr>
                <w:sz w:val="16"/>
                <w:szCs w:val="16"/>
              </w:rPr>
              <w:t>Bit 2</w:t>
            </w:r>
          </w:p>
        </w:tc>
        <w:tc>
          <w:tcPr>
            <w:tcW w:w="2070" w:type="dxa"/>
          </w:tcPr>
          <w:p w14:paraId="20F2FDC2" w14:textId="77777777" w:rsidR="0023409A" w:rsidRDefault="007F1C8D">
            <w:pPr>
              <w:pStyle w:val="TH"/>
              <w:keepNext w:val="0"/>
              <w:keepLines w:val="0"/>
              <w:widowControl w:val="0"/>
              <w:spacing w:before="0" w:after="0"/>
              <w:rPr>
                <w:sz w:val="16"/>
                <w:szCs w:val="16"/>
              </w:rPr>
            </w:pPr>
            <w:r>
              <w:rPr>
                <w:sz w:val="16"/>
                <w:szCs w:val="16"/>
              </w:rPr>
              <w:t>Bit 3</w:t>
            </w:r>
          </w:p>
        </w:tc>
        <w:tc>
          <w:tcPr>
            <w:tcW w:w="1980" w:type="dxa"/>
          </w:tcPr>
          <w:p w14:paraId="24FDB0E7" w14:textId="77777777" w:rsidR="0023409A" w:rsidRDefault="007F1C8D">
            <w:pPr>
              <w:pStyle w:val="TH"/>
              <w:keepNext w:val="0"/>
              <w:keepLines w:val="0"/>
              <w:widowControl w:val="0"/>
              <w:spacing w:before="0" w:after="0"/>
              <w:rPr>
                <w:sz w:val="16"/>
                <w:szCs w:val="16"/>
              </w:rPr>
            </w:pPr>
            <w:r>
              <w:rPr>
                <w:sz w:val="16"/>
                <w:szCs w:val="16"/>
              </w:rPr>
              <w:t>Bit 4</w:t>
            </w:r>
          </w:p>
          <w:p w14:paraId="337854F3" w14:textId="77777777" w:rsidR="0023409A" w:rsidRDefault="007F1C8D">
            <w:pPr>
              <w:pStyle w:val="TH"/>
              <w:keepNext w:val="0"/>
              <w:keepLines w:val="0"/>
              <w:widowControl w:val="0"/>
              <w:spacing w:before="0" w:after="0"/>
              <w:rPr>
                <w:sz w:val="16"/>
                <w:szCs w:val="16"/>
              </w:rPr>
            </w:pPr>
            <w:r>
              <w:rPr>
                <w:sz w:val="16"/>
                <w:szCs w:val="16"/>
              </w:rPr>
              <w:t>(LSB)</w:t>
            </w:r>
          </w:p>
        </w:tc>
      </w:tr>
      <w:tr w:rsidR="0023409A" w14:paraId="3B9EE217" w14:textId="77777777">
        <w:tc>
          <w:tcPr>
            <w:tcW w:w="1609" w:type="dxa"/>
          </w:tcPr>
          <w:p w14:paraId="38AC6BA3" w14:textId="77777777" w:rsidR="0023409A" w:rsidRDefault="007F1C8D">
            <w:pPr>
              <w:pStyle w:val="TH"/>
              <w:keepNext w:val="0"/>
              <w:keepLines w:val="0"/>
              <w:widowControl w:val="0"/>
              <w:spacing w:before="0" w:after="0"/>
              <w:jc w:val="left"/>
              <w:rPr>
                <w:b w:val="0"/>
                <w:sz w:val="16"/>
                <w:szCs w:val="16"/>
              </w:rPr>
            </w:pPr>
            <w:r>
              <w:rPr>
                <w:b w:val="0"/>
                <w:sz w:val="16"/>
                <w:szCs w:val="16"/>
              </w:rPr>
              <w:t>Galileo [8, clause 5.1.9.3]</w:t>
            </w:r>
          </w:p>
        </w:tc>
        <w:tc>
          <w:tcPr>
            <w:tcW w:w="3690" w:type="dxa"/>
            <w:gridSpan w:val="2"/>
          </w:tcPr>
          <w:p w14:paraId="49AA2F7F" w14:textId="77777777" w:rsidR="0023409A" w:rsidRDefault="007F1C8D">
            <w:pPr>
              <w:pStyle w:val="TH"/>
              <w:keepNext w:val="0"/>
              <w:keepLines w:val="0"/>
              <w:widowControl w:val="0"/>
              <w:spacing w:before="0" w:after="0"/>
              <w:rPr>
                <w:b w:val="0"/>
                <w:sz w:val="16"/>
                <w:szCs w:val="16"/>
              </w:rPr>
            </w:pPr>
            <w:r>
              <w:rPr>
                <w:b w:val="0"/>
                <w:sz w:val="16"/>
                <w:szCs w:val="16"/>
              </w:rPr>
              <w:t>E5b Signal Health Status</w:t>
            </w:r>
          </w:p>
        </w:tc>
        <w:tc>
          <w:tcPr>
            <w:tcW w:w="4050" w:type="dxa"/>
            <w:gridSpan w:val="2"/>
          </w:tcPr>
          <w:p w14:paraId="20ECE877" w14:textId="77777777" w:rsidR="0023409A" w:rsidRDefault="007F1C8D">
            <w:pPr>
              <w:pStyle w:val="TH"/>
              <w:keepNext w:val="0"/>
              <w:keepLines w:val="0"/>
              <w:widowControl w:val="0"/>
              <w:spacing w:before="0" w:after="0"/>
              <w:rPr>
                <w:b w:val="0"/>
                <w:sz w:val="16"/>
                <w:szCs w:val="16"/>
              </w:rPr>
            </w:pPr>
            <w:r>
              <w:rPr>
                <w:b w:val="0"/>
                <w:sz w:val="16"/>
                <w:szCs w:val="16"/>
              </w:rPr>
              <w:t>E1-B Signal Health Status</w:t>
            </w:r>
          </w:p>
        </w:tc>
      </w:tr>
    </w:tbl>
    <w:p w14:paraId="5954636C" w14:textId="77777777" w:rsidR="0023409A" w:rsidRDefault="0023409A">
      <w:pPr>
        <w:rPr>
          <w:b/>
        </w:rPr>
      </w:pPr>
    </w:p>
    <w:p w14:paraId="157702A0" w14:textId="77777777" w:rsidR="0023409A" w:rsidRDefault="007F1C8D">
      <w:pPr>
        <w:pStyle w:val="Heading4"/>
      </w:pPr>
      <w:bookmarkStart w:id="1510" w:name="_Toc90719673"/>
      <w:bookmarkStart w:id="1511" w:name="_Toc46486492"/>
      <w:bookmarkStart w:id="1512" w:name="_Toc52546837"/>
      <w:bookmarkStart w:id="1513" w:name="_Toc52548427"/>
      <w:bookmarkStart w:id="1514" w:name="_Toc37680921"/>
      <w:bookmarkStart w:id="1515" w:name="_Toc52547897"/>
      <w:bookmarkStart w:id="1516" w:name="_Toc52547367"/>
      <w:bookmarkStart w:id="1517" w:name="_Toc27765240"/>
      <w:r>
        <w:t>–</w:t>
      </w:r>
      <w:r>
        <w:tab/>
      </w:r>
      <w:r>
        <w:rPr>
          <w:i/>
          <w:snapToGrid w:val="0"/>
        </w:rPr>
        <w:t>StandardClockModelList</w:t>
      </w:r>
      <w:bookmarkEnd w:id="1510"/>
      <w:bookmarkEnd w:id="1511"/>
      <w:bookmarkEnd w:id="1512"/>
      <w:bookmarkEnd w:id="1513"/>
      <w:bookmarkEnd w:id="1514"/>
      <w:bookmarkEnd w:id="1515"/>
      <w:bookmarkEnd w:id="1516"/>
      <w:bookmarkEnd w:id="1517"/>
    </w:p>
    <w:p w14:paraId="11AC662E" w14:textId="77777777" w:rsidR="0023409A" w:rsidRDefault="007F1C8D">
      <w:pPr>
        <w:pStyle w:val="PL"/>
        <w:shd w:val="clear" w:color="auto" w:fill="E6E6E6"/>
      </w:pPr>
      <w:r>
        <w:t>-- ASN1START</w:t>
      </w:r>
    </w:p>
    <w:p w14:paraId="1DD8B314" w14:textId="77777777" w:rsidR="0023409A" w:rsidRDefault="0023409A">
      <w:pPr>
        <w:pStyle w:val="PL"/>
        <w:shd w:val="clear" w:color="auto" w:fill="E6E6E6"/>
      </w:pPr>
    </w:p>
    <w:p w14:paraId="1D5ABADE" w14:textId="77777777" w:rsidR="0023409A" w:rsidRDefault="007F1C8D">
      <w:pPr>
        <w:pStyle w:val="PL"/>
        <w:shd w:val="clear" w:color="auto" w:fill="E6E6E6"/>
        <w:rPr>
          <w:snapToGrid w:val="0"/>
        </w:rPr>
      </w:pPr>
      <w:r>
        <w:rPr>
          <w:snapToGrid w:val="0"/>
        </w:rPr>
        <w:t>StandardClockModelList ::= SEQUENCE (SIZE(1..2)) OF StandardClockModelElement</w:t>
      </w:r>
    </w:p>
    <w:p w14:paraId="3CBF9DC2" w14:textId="77777777" w:rsidR="0023409A" w:rsidRDefault="0023409A">
      <w:pPr>
        <w:pStyle w:val="PL"/>
        <w:shd w:val="clear" w:color="auto" w:fill="E6E6E6"/>
        <w:rPr>
          <w:snapToGrid w:val="0"/>
        </w:rPr>
      </w:pPr>
    </w:p>
    <w:p w14:paraId="1E13DD6A" w14:textId="77777777" w:rsidR="0023409A" w:rsidRDefault="007F1C8D">
      <w:pPr>
        <w:pStyle w:val="PL"/>
        <w:shd w:val="clear" w:color="auto" w:fill="E6E6E6"/>
      </w:pPr>
      <w:r>
        <w:t>StandardClockModelElement ::= SEQUENCE {</w:t>
      </w:r>
    </w:p>
    <w:p w14:paraId="7B21FF59" w14:textId="77777777" w:rsidR="0023409A" w:rsidRDefault="007F1C8D">
      <w:pPr>
        <w:pStyle w:val="PL"/>
        <w:shd w:val="clear" w:color="auto" w:fill="E6E6E6"/>
      </w:pPr>
      <w:r>
        <w:tab/>
        <w:t>stanClockToc</w:t>
      </w:r>
      <w:r>
        <w:tab/>
      </w:r>
      <w:r>
        <w:tab/>
      </w:r>
      <w:r>
        <w:tab/>
        <w:t>INTEGER (0..16383),</w:t>
      </w:r>
    </w:p>
    <w:p w14:paraId="624E0359" w14:textId="77777777" w:rsidR="0023409A" w:rsidRDefault="007F1C8D">
      <w:pPr>
        <w:pStyle w:val="PL"/>
        <w:shd w:val="clear" w:color="auto" w:fill="E6E6E6"/>
      </w:pPr>
      <w:r>
        <w:tab/>
        <w:t>stanClockAF2</w:t>
      </w:r>
      <w:r>
        <w:tab/>
      </w:r>
      <w:r>
        <w:tab/>
      </w:r>
      <w:r>
        <w:tab/>
        <w:t>INTEGER (-32..31),</w:t>
      </w:r>
    </w:p>
    <w:p w14:paraId="65E35DA6" w14:textId="77777777" w:rsidR="0023409A" w:rsidRDefault="007F1C8D">
      <w:pPr>
        <w:pStyle w:val="PL"/>
        <w:shd w:val="clear" w:color="auto" w:fill="E6E6E6"/>
      </w:pPr>
      <w:r>
        <w:tab/>
        <w:t>stanClockAF1</w:t>
      </w:r>
      <w:r>
        <w:tab/>
      </w:r>
      <w:r>
        <w:tab/>
      </w:r>
      <w:r>
        <w:tab/>
        <w:t>INTEGER (-10</w:t>
      </w:r>
      <w:r>
        <w:t>48576..1048575),</w:t>
      </w:r>
    </w:p>
    <w:p w14:paraId="5E8C8DDB" w14:textId="77777777" w:rsidR="0023409A" w:rsidRDefault="007F1C8D">
      <w:pPr>
        <w:pStyle w:val="PL"/>
        <w:shd w:val="clear" w:color="auto" w:fill="E6E6E6"/>
      </w:pPr>
      <w:r>
        <w:tab/>
        <w:t>stanClockAF0</w:t>
      </w:r>
      <w:r>
        <w:tab/>
      </w:r>
      <w:r>
        <w:tab/>
      </w:r>
      <w:r>
        <w:tab/>
        <w:t>INTEGER (-1073741824..1073741823),</w:t>
      </w:r>
    </w:p>
    <w:p w14:paraId="512B019E" w14:textId="77777777" w:rsidR="0023409A" w:rsidRDefault="007F1C8D">
      <w:pPr>
        <w:pStyle w:val="PL"/>
        <w:shd w:val="clear" w:color="auto" w:fill="E6E6E6"/>
      </w:pPr>
      <w:r>
        <w:tab/>
        <w:t>stanClockTgd</w:t>
      </w:r>
      <w:r>
        <w:tab/>
      </w:r>
      <w:r>
        <w:tab/>
      </w:r>
      <w:r>
        <w:tab/>
        <w:t>INTEGER (-512..511)</w:t>
      </w:r>
      <w:r>
        <w:tab/>
      </w:r>
      <w:r>
        <w:tab/>
      </w:r>
      <w:r>
        <w:tab/>
      </w:r>
      <w:r>
        <w:tab/>
        <w:t>OPTIONAL,</w:t>
      </w:r>
      <w:r>
        <w:tab/>
        <w:t>-- Need ON</w:t>
      </w:r>
    </w:p>
    <w:p w14:paraId="79E9FC49" w14:textId="77777777" w:rsidR="0023409A" w:rsidRDefault="007F1C8D">
      <w:pPr>
        <w:pStyle w:val="PL"/>
        <w:shd w:val="clear" w:color="auto" w:fill="E6E6E6"/>
      </w:pPr>
      <w:r>
        <w:tab/>
        <w:t>sisa</w:t>
      </w:r>
      <w:r>
        <w:tab/>
      </w:r>
      <w:r>
        <w:tab/>
      </w:r>
      <w:r>
        <w:tab/>
      </w:r>
      <w:r>
        <w:tab/>
      </w:r>
      <w:r>
        <w:tab/>
        <w:t>INTEGER (0..255),</w:t>
      </w:r>
    </w:p>
    <w:p w14:paraId="20808052" w14:textId="77777777" w:rsidR="0023409A" w:rsidRDefault="007F1C8D">
      <w:pPr>
        <w:pStyle w:val="PL"/>
        <w:shd w:val="clear" w:color="auto" w:fill="E6E6E6"/>
      </w:pPr>
      <w:r>
        <w:tab/>
        <w:t>stanModelID</w:t>
      </w:r>
      <w:r>
        <w:tab/>
      </w:r>
      <w:r>
        <w:tab/>
      </w:r>
      <w:r>
        <w:tab/>
      </w:r>
      <w:r>
        <w:tab/>
        <w:t>INTEGER (0..1)</w:t>
      </w:r>
      <w:r>
        <w:tab/>
      </w:r>
      <w:r>
        <w:tab/>
      </w:r>
      <w:r>
        <w:tab/>
      </w:r>
      <w:r>
        <w:tab/>
      </w:r>
      <w:r>
        <w:tab/>
        <w:t>OPTIONAL,</w:t>
      </w:r>
      <w:r>
        <w:tab/>
        <w:t>-- Need ON</w:t>
      </w:r>
    </w:p>
    <w:p w14:paraId="7CC790BE" w14:textId="77777777" w:rsidR="0023409A" w:rsidRDefault="007F1C8D">
      <w:pPr>
        <w:pStyle w:val="PL"/>
        <w:shd w:val="clear" w:color="auto" w:fill="E6E6E6"/>
      </w:pPr>
      <w:r>
        <w:tab/>
        <w:t>...</w:t>
      </w:r>
    </w:p>
    <w:p w14:paraId="0F08C9C1" w14:textId="77777777" w:rsidR="0023409A" w:rsidRDefault="007F1C8D">
      <w:pPr>
        <w:pStyle w:val="PL"/>
        <w:shd w:val="clear" w:color="auto" w:fill="E6E6E6"/>
      </w:pPr>
      <w:r>
        <w:t>}</w:t>
      </w:r>
    </w:p>
    <w:p w14:paraId="5F30A6FC" w14:textId="77777777" w:rsidR="0023409A" w:rsidRDefault="0023409A">
      <w:pPr>
        <w:pStyle w:val="PL"/>
        <w:shd w:val="clear" w:color="auto" w:fill="E6E6E6"/>
      </w:pPr>
    </w:p>
    <w:p w14:paraId="68830263" w14:textId="77777777" w:rsidR="0023409A" w:rsidRDefault="007F1C8D">
      <w:pPr>
        <w:pStyle w:val="PL"/>
        <w:shd w:val="clear" w:color="auto" w:fill="E6E6E6"/>
      </w:pPr>
      <w:r>
        <w:t>-- ASN1STOP</w:t>
      </w:r>
    </w:p>
    <w:p w14:paraId="04FF7EF0"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3BE5AC8" w14:textId="77777777">
        <w:trPr>
          <w:cantSplit/>
          <w:tblHeader/>
        </w:trPr>
        <w:tc>
          <w:tcPr>
            <w:tcW w:w="9639" w:type="dxa"/>
          </w:tcPr>
          <w:p w14:paraId="58B57109" w14:textId="77777777" w:rsidR="0023409A" w:rsidRDefault="007F1C8D">
            <w:pPr>
              <w:pStyle w:val="TAH"/>
              <w:keepNext w:val="0"/>
              <w:keepLines w:val="0"/>
              <w:widowControl w:val="0"/>
            </w:pPr>
            <w:r>
              <w:rPr>
                <w:i/>
              </w:rPr>
              <w:t>StandardClockModelList</w:t>
            </w:r>
            <w:r>
              <w:rPr>
                <w:iCs/>
              </w:rPr>
              <w:t xml:space="preserve"> field descriptions</w:t>
            </w:r>
          </w:p>
        </w:tc>
      </w:tr>
      <w:tr w:rsidR="0023409A" w14:paraId="63A048CA" w14:textId="77777777">
        <w:trPr>
          <w:cantSplit/>
        </w:trPr>
        <w:tc>
          <w:tcPr>
            <w:tcW w:w="9639" w:type="dxa"/>
          </w:tcPr>
          <w:p w14:paraId="78AD95CD" w14:textId="77777777" w:rsidR="0023409A" w:rsidRDefault="007F1C8D">
            <w:pPr>
              <w:pStyle w:val="TAL"/>
              <w:keepNext w:val="0"/>
              <w:keepLines w:val="0"/>
              <w:widowControl w:val="0"/>
              <w:rPr>
                <w:b/>
                <w:i/>
              </w:rPr>
            </w:pPr>
            <w:r>
              <w:rPr>
                <w:b/>
                <w:i/>
              </w:rPr>
              <w:lastRenderedPageBreak/>
              <w:t>standardClockModelList</w:t>
            </w:r>
          </w:p>
          <w:p w14:paraId="3658CFEF" w14:textId="77777777" w:rsidR="0023409A" w:rsidRDefault="007F1C8D">
            <w:pPr>
              <w:pStyle w:val="TAL"/>
              <w:keepNext w:val="0"/>
              <w:keepLines w:val="0"/>
              <w:widowControl w:val="0"/>
            </w:pPr>
            <w:r>
              <w:rPr>
                <w:i/>
              </w:rPr>
              <w:t>gnss-ClockModel</w:t>
            </w:r>
            <w:r>
              <w:t xml:space="preserve"> Model-1 contains one or two clock model elements. If included, clock Model-1 shall be included once or twice depending on the target device capability.</w:t>
            </w:r>
          </w:p>
          <w:p w14:paraId="082DE469" w14:textId="77777777" w:rsidR="0023409A" w:rsidRDefault="007F1C8D">
            <w:pPr>
              <w:pStyle w:val="TAL"/>
              <w:keepNext w:val="0"/>
              <w:keepLines w:val="0"/>
              <w:widowControl w:val="0"/>
              <w:rPr>
                <w:b/>
                <w:i/>
              </w:rPr>
            </w:pPr>
            <w:r>
              <w:t>If the target device is supporting multiple Galileo signals, the location server shall include both F/N</w:t>
            </w:r>
            <w:r>
              <w:t>av and I/Nav clock models in</w:t>
            </w:r>
            <w:r>
              <w:rPr>
                <w:i/>
              </w:rPr>
              <w:t xml:space="preserve"> </w:t>
            </w:r>
            <w:r>
              <w:rPr>
                <w:i/>
                <w:snapToGrid w:val="0"/>
              </w:rPr>
              <w:t>gnss-ClockModel</w:t>
            </w:r>
            <w:r>
              <w:t xml:space="preserve"> if the location server assumes the target device to perform location information calculation using multiple signals.</w:t>
            </w:r>
          </w:p>
        </w:tc>
      </w:tr>
      <w:tr w:rsidR="0023409A" w14:paraId="661A88F7" w14:textId="77777777">
        <w:trPr>
          <w:cantSplit/>
        </w:trPr>
        <w:tc>
          <w:tcPr>
            <w:tcW w:w="9639" w:type="dxa"/>
          </w:tcPr>
          <w:p w14:paraId="17155383" w14:textId="77777777" w:rsidR="0023409A" w:rsidRDefault="007F1C8D">
            <w:pPr>
              <w:pStyle w:val="TAL"/>
              <w:keepNext w:val="0"/>
              <w:keepLines w:val="0"/>
              <w:widowControl w:val="0"/>
              <w:rPr>
                <w:b/>
                <w:i/>
              </w:rPr>
            </w:pPr>
            <w:r>
              <w:rPr>
                <w:b/>
                <w:i/>
              </w:rPr>
              <w:t>stanClockToc</w:t>
            </w:r>
          </w:p>
          <w:p w14:paraId="2831922C" w14:textId="77777777" w:rsidR="0023409A" w:rsidRDefault="007F1C8D">
            <w:pPr>
              <w:pStyle w:val="TAL"/>
              <w:keepNext w:val="0"/>
              <w:keepLines w:val="0"/>
              <w:widowControl w:val="0"/>
            </w:pPr>
            <w:r>
              <w:t>Parameter t</w:t>
            </w:r>
            <w:r>
              <w:rPr>
                <w:vertAlign w:val="subscript"/>
              </w:rPr>
              <w:t>oc</w:t>
            </w:r>
            <w:r>
              <w:t xml:space="preserve"> defined in [8].</w:t>
            </w:r>
          </w:p>
          <w:p w14:paraId="10C163B3" w14:textId="77777777" w:rsidR="0023409A" w:rsidRDefault="007F1C8D">
            <w:pPr>
              <w:pStyle w:val="TAL"/>
              <w:keepNext w:val="0"/>
              <w:keepLines w:val="0"/>
              <w:widowControl w:val="0"/>
            </w:pPr>
            <w:r>
              <w:t>Scale factor 60 seconds.</w:t>
            </w:r>
          </w:p>
        </w:tc>
      </w:tr>
      <w:tr w:rsidR="0023409A" w14:paraId="23346379" w14:textId="77777777">
        <w:trPr>
          <w:cantSplit/>
        </w:trPr>
        <w:tc>
          <w:tcPr>
            <w:tcW w:w="9639" w:type="dxa"/>
          </w:tcPr>
          <w:p w14:paraId="23055BC0" w14:textId="77777777" w:rsidR="0023409A" w:rsidRDefault="007F1C8D">
            <w:pPr>
              <w:pStyle w:val="TAL"/>
              <w:keepNext w:val="0"/>
              <w:keepLines w:val="0"/>
              <w:widowControl w:val="0"/>
              <w:rPr>
                <w:b/>
                <w:bCs/>
                <w:i/>
                <w:iCs/>
              </w:rPr>
            </w:pPr>
            <w:r>
              <w:rPr>
                <w:b/>
                <w:bCs/>
                <w:i/>
                <w:iCs/>
              </w:rPr>
              <w:t>stanClockAF2</w:t>
            </w:r>
          </w:p>
          <w:p w14:paraId="1F9D9D6F" w14:textId="77777777" w:rsidR="0023409A" w:rsidRDefault="007F1C8D">
            <w:pPr>
              <w:pStyle w:val="TAL"/>
              <w:keepNext w:val="0"/>
              <w:keepLines w:val="0"/>
              <w:widowControl w:val="0"/>
            </w:pPr>
            <w:r>
              <w:t>Parameter a</w:t>
            </w:r>
            <w:r>
              <w:t>f</w:t>
            </w:r>
            <w:r>
              <w:rPr>
                <w:vertAlign w:val="subscript"/>
              </w:rPr>
              <w:t>2</w:t>
            </w:r>
            <w:r>
              <w:t xml:space="preserve"> defined in [8].</w:t>
            </w:r>
          </w:p>
          <w:p w14:paraId="7CAD6624" w14:textId="77777777" w:rsidR="0023409A" w:rsidRDefault="007F1C8D">
            <w:pPr>
              <w:pStyle w:val="TAL"/>
              <w:keepNext w:val="0"/>
              <w:keepLines w:val="0"/>
              <w:widowControl w:val="0"/>
              <w:rPr>
                <w:b/>
                <w:bCs/>
                <w:i/>
                <w:iCs/>
              </w:rPr>
            </w:pPr>
            <w:r>
              <w:t>Scale factor 2</w:t>
            </w:r>
            <w:r>
              <w:rPr>
                <w:vertAlign w:val="superscript"/>
              </w:rPr>
              <w:t>-59</w:t>
            </w:r>
            <w:r>
              <w:t xml:space="preserve"> seconds/second</w:t>
            </w:r>
            <w:r>
              <w:rPr>
                <w:vertAlign w:val="superscript"/>
              </w:rPr>
              <w:t>2</w:t>
            </w:r>
            <w:r>
              <w:t>.</w:t>
            </w:r>
          </w:p>
        </w:tc>
      </w:tr>
      <w:tr w:rsidR="0023409A" w14:paraId="4EF6E19F" w14:textId="77777777">
        <w:trPr>
          <w:cantSplit/>
        </w:trPr>
        <w:tc>
          <w:tcPr>
            <w:tcW w:w="9639" w:type="dxa"/>
          </w:tcPr>
          <w:p w14:paraId="2BD8DE1E" w14:textId="77777777" w:rsidR="0023409A" w:rsidRDefault="007F1C8D">
            <w:pPr>
              <w:pStyle w:val="TAL"/>
              <w:keepNext w:val="0"/>
              <w:keepLines w:val="0"/>
              <w:widowControl w:val="0"/>
              <w:rPr>
                <w:b/>
                <w:bCs/>
                <w:i/>
                <w:iCs/>
              </w:rPr>
            </w:pPr>
            <w:r>
              <w:rPr>
                <w:b/>
                <w:bCs/>
                <w:i/>
                <w:iCs/>
              </w:rPr>
              <w:t>stanClockAF1</w:t>
            </w:r>
          </w:p>
          <w:p w14:paraId="39CDF17A" w14:textId="77777777" w:rsidR="0023409A" w:rsidRDefault="007F1C8D">
            <w:pPr>
              <w:pStyle w:val="TAL"/>
              <w:keepNext w:val="0"/>
              <w:keepLines w:val="0"/>
              <w:widowControl w:val="0"/>
            </w:pPr>
            <w:r>
              <w:t>Parameter af</w:t>
            </w:r>
            <w:r>
              <w:rPr>
                <w:vertAlign w:val="subscript"/>
              </w:rPr>
              <w:t>1</w:t>
            </w:r>
            <w:r>
              <w:t xml:space="preserve"> defined in [8].</w:t>
            </w:r>
          </w:p>
          <w:p w14:paraId="2CB5A139" w14:textId="77777777" w:rsidR="0023409A" w:rsidRDefault="007F1C8D">
            <w:pPr>
              <w:pStyle w:val="TAL"/>
              <w:keepNext w:val="0"/>
              <w:keepLines w:val="0"/>
              <w:widowControl w:val="0"/>
              <w:rPr>
                <w:b/>
                <w:bCs/>
                <w:i/>
                <w:iCs/>
              </w:rPr>
            </w:pPr>
            <w:r>
              <w:t>Scale factor 2</w:t>
            </w:r>
            <w:r>
              <w:rPr>
                <w:vertAlign w:val="superscript"/>
              </w:rPr>
              <w:t>-46</w:t>
            </w:r>
            <w:r>
              <w:t xml:space="preserve"> seconds/second.</w:t>
            </w:r>
          </w:p>
        </w:tc>
      </w:tr>
      <w:tr w:rsidR="0023409A" w14:paraId="0AC85D1C" w14:textId="77777777">
        <w:trPr>
          <w:cantSplit/>
        </w:trPr>
        <w:tc>
          <w:tcPr>
            <w:tcW w:w="9639" w:type="dxa"/>
          </w:tcPr>
          <w:p w14:paraId="703A6966" w14:textId="77777777" w:rsidR="0023409A" w:rsidRDefault="007F1C8D">
            <w:pPr>
              <w:pStyle w:val="TAL"/>
              <w:keepNext w:val="0"/>
              <w:keepLines w:val="0"/>
              <w:widowControl w:val="0"/>
              <w:rPr>
                <w:b/>
                <w:bCs/>
                <w:i/>
                <w:iCs/>
              </w:rPr>
            </w:pPr>
            <w:r>
              <w:rPr>
                <w:b/>
                <w:bCs/>
                <w:i/>
                <w:iCs/>
              </w:rPr>
              <w:t>stanClockAF0</w:t>
            </w:r>
          </w:p>
          <w:p w14:paraId="0BEA69B1" w14:textId="77777777" w:rsidR="0023409A" w:rsidRDefault="007F1C8D">
            <w:pPr>
              <w:pStyle w:val="TAL"/>
              <w:keepNext w:val="0"/>
              <w:keepLines w:val="0"/>
              <w:widowControl w:val="0"/>
            </w:pPr>
            <w:r>
              <w:t>Parameter af</w:t>
            </w:r>
            <w:r>
              <w:rPr>
                <w:vertAlign w:val="subscript"/>
              </w:rPr>
              <w:t>0</w:t>
            </w:r>
            <w:r>
              <w:t xml:space="preserve"> defined in [8].</w:t>
            </w:r>
          </w:p>
          <w:p w14:paraId="3AE553B0" w14:textId="77777777" w:rsidR="0023409A" w:rsidRDefault="007F1C8D">
            <w:pPr>
              <w:pStyle w:val="TAL"/>
              <w:keepNext w:val="0"/>
              <w:keepLines w:val="0"/>
              <w:widowControl w:val="0"/>
              <w:rPr>
                <w:b/>
                <w:bCs/>
                <w:i/>
                <w:iCs/>
              </w:rPr>
            </w:pPr>
            <w:r>
              <w:t>Scale factor 2</w:t>
            </w:r>
            <w:r>
              <w:rPr>
                <w:vertAlign w:val="superscript"/>
              </w:rPr>
              <w:t>-34</w:t>
            </w:r>
            <w:r>
              <w:t xml:space="preserve"> seconds.</w:t>
            </w:r>
          </w:p>
        </w:tc>
      </w:tr>
      <w:tr w:rsidR="0023409A" w14:paraId="729EE2D1" w14:textId="77777777">
        <w:trPr>
          <w:cantSplit/>
        </w:trPr>
        <w:tc>
          <w:tcPr>
            <w:tcW w:w="9639" w:type="dxa"/>
          </w:tcPr>
          <w:p w14:paraId="43A8AA4D" w14:textId="77777777" w:rsidR="0023409A" w:rsidRDefault="007F1C8D">
            <w:pPr>
              <w:pStyle w:val="TAL"/>
              <w:keepNext w:val="0"/>
              <w:keepLines w:val="0"/>
              <w:widowControl w:val="0"/>
              <w:rPr>
                <w:b/>
                <w:i/>
              </w:rPr>
            </w:pPr>
            <w:r>
              <w:rPr>
                <w:b/>
                <w:i/>
              </w:rPr>
              <w:t>stanClockTgd</w:t>
            </w:r>
          </w:p>
          <w:p w14:paraId="389A2F7A" w14:textId="77777777" w:rsidR="0023409A" w:rsidRDefault="007F1C8D">
            <w:pPr>
              <w:pStyle w:val="TAL"/>
              <w:keepNext w:val="0"/>
              <w:keepLines w:val="0"/>
              <w:widowControl w:val="0"/>
            </w:pPr>
            <w:r>
              <w:t>Parameter T</w:t>
            </w:r>
            <w:r>
              <w:rPr>
                <w:vertAlign w:val="subscript"/>
              </w:rPr>
              <w:t>GD</w:t>
            </w:r>
            <w:r>
              <w:t xml:space="preserve">, Broadcast Group </w:t>
            </w:r>
            <w:r>
              <w:t>Delay (BGD), defined in [8].</w:t>
            </w:r>
          </w:p>
          <w:p w14:paraId="0E1C3D8E" w14:textId="77777777" w:rsidR="0023409A" w:rsidRDefault="007F1C8D">
            <w:pPr>
              <w:pStyle w:val="TAL"/>
              <w:keepNext w:val="0"/>
              <w:keepLines w:val="0"/>
              <w:widowControl w:val="0"/>
            </w:pPr>
            <w:r>
              <w:t>Scale factor 2</w:t>
            </w:r>
            <w:r>
              <w:rPr>
                <w:vertAlign w:val="superscript"/>
              </w:rPr>
              <w:t>-32</w:t>
            </w:r>
            <w:r>
              <w:t xml:space="preserve"> seconds.</w:t>
            </w:r>
          </w:p>
          <w:p w14:paraId="6C722914" w14:textId="77777777" w:rsidR="0023409A" w:rsidRDefault="007F1C8D">
            <w:pPr>
              <w:pStyle w:val="TAL"/>
              <w:keepNext w:val="0"/>
              <w:keepLines w:val="0"/>
              <w:widowControl w:val="0"/>
              <w:rPr>
                <w:b/>
                <w:bCs/>
                <w:i/>
                <w:iCs/>
              </w:rPr>
            </w:pPr>
            <w:r>
              <w:t>This field is required if the target device supports only single frequency Galileo signal.</w:t>
            </w:r>
          </w:p>
        </w:tc>
      </w:tr>
      <w:tr w:rsidR="0023409A" w14:paraId="4A67D73E" w14:textId="77777777">
        <w:trPr>
          <w:cantSplit/>
        </w:trPr>
        <w:tc>
          <w:tcPr>
            <w:tcW w:w="9639" w:type="dxa"/>
          </w:tcPr>
          <w:p w14:paraId="5470642F" w14:textId="77777777" w:rsidR="0023409A" w:rsidRDefault="007F1C8D">
            <w:pPr>
              <w:pStyle w:val="TAL"/>
              <w:keepNext w:val="0"/>
              <w:keepLines w:val="0"/>
              <w:widowControl w:val="0"/>
              <w:rPr>
                <w:b/>
                <w:bCs/>
                <w:i/>
                <w:iCs/>
              </w:rPr>
            </w:pPr>
            <w:r>
              <w:rPr>
                <w:b/>
                <w:bCs/>
                <w:i/>
                <w:iCs/>
              </w:rPr>
              <w:t>sisa</w:t>
            </w:r>
          </w:p>
          <w:p w14:paraId="76C04D71" w14:textId="77777777" w:rsidR="0023409A" w:rsidRDefault="007F1C8D">
            <w:pPr>
              <w:pStyle w:val="TAL"/>
              <w:keepNext w:val="0"/>
              <w:keepLines w:val="0"/>
              <w:widowControl w:val="0"/>
              <w:rPr>
                <w:bCs/>
                <w:iCs/>
              </w:rPr>
            </w:pPr>
            <w:r>
              <w:rPr>
                <w:bCs/>
                <w:iCs/>
              </w:rPr>
              <w:t>Signal-In-Space Accuracy (SISA), defined in [8] clause 5.1.11.</w:t>
            </w:r>
          </w:p>
        </w:tc>
      </w:tr>
      <w:tr w:rsidR="0023409A" w14:paraId="048F6ED8" w14:textId="77777777">
        <w:trPr>
          <w:cantSplit/>
        </w:trPr>
        <w:tc>
          <w:tcPr>
            <w:tcW w:w="9639" w:type="dxa"/>
          </w:tcPr>
          <w:p w14:paraId="0CB954A5" w14:textId="77777777" w:rsidR="0023409A" w:rsidRDefault="007F1C8D">
            <w:pPr>
              <w:pStyle w:val="TAL"/>
              <w:keepNext w:val="0"/>
              <w:keepLines w:val="0"/>
              <w:widowControl w:val="0"/>
              <w:rPr>
                <w:b/>
                <w:bCs/>
                <w:i/>
                <w:iCs/>
              </w:rPr>
            </w:pPr>
            <w:r>
              <w:rPr>
                <w:b/>
                <w:bCs/>
                <w:i/>
                <w:iCs/>
              </w:rPr>
              <w:t>stanModelID</w:t>
            </w:r>
          </w:p>
          <w:p w14:paraId="3CF0FFBB" w14:textId="77777777" w:rsidR="0023409A" w:rsidRDefault="007F1C8D">
            <w:pPr>
              <w:pStyle w:val="TAL"/>
              <w:keepNext w:val="0"/>
              <w:keepLines w:val="0"/>
              <w:widowControl w:val="0"/>
            </w:pPr>
            <w:r>
              <w:t xml:space="preserve">This field specifies the identity of the clock model according to the table Value of </w:t>
            </w:r>
            <w:r>
              <w:rPr>
                <w:i/>
                <w:iCs/>
              </w:rPr>
              <w:t>stanModelID</w:t>
            </w:r>
            <w:r>
              <w:t xml:space="preserve"> to Identity relation below. This field is required if the location server includes both F/Nav and I/Nav Galileo clock models in </w:t>
            </w:r>
            <w:r>
              <w:rPr>
                <w:i/>
              </w:rPr>
              <w:t>gnss-ClockModel.</w:t>
            </w:r>
          </w:p>
        </w:tc>
      </w:tr>
    </w:tbl>
    <w:p w14:paraId="0D9C1A01" w14:textId="77777777" w:rsidR="0023409A" w:rsidRDefault="0023409A"/>
    <w:p w14:paraId="389E616B" w14:textId="77777777" w:rsidR="0023409A" w:rsidRDefault="007F1C8D">
      <w:pPr>
        <w:pStyle w:val="TH"/>
      </w:pPr>
      <w:r>
        <w:t xml:space="preserve">Value of </w:t>
      </w:r>
      <w:r>
        <w:rPr>
          <w:i/>
          <w:iCs/>
        </w:rPr>
        <w:t>stanModelID</w:t>
      </w:r>
      <w:r>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613"/>
      </w:tblGrid>
      <w:tr w:rsidR="0023409A" w14:paraId="6893E932" w14:textId="77777777">
        <w:trPr>
          <w:cantSplit/>
          <w:jc w:val="center"/>
        </w:trPr>
        <w:tc>
          <w:tcPr>
            <w:tcW w:w="1470" w:type="dxa"/>
          </w:tcPr>
          <w:p w14:paraId="2F0C2388" w14:textId="77777777" w:rsidR="0023409A" w:rsidRDefault="007F1C8D">
            <w:pPr>
              <w:pStyle w:val="TAH"/>
              <w:keepNext w:val="0"/>
              <w:keepLines w:val="0"/>
              <w:widowControl w:val="0"/>
            </w:pPr>
            <w:r>
              <w:t xml:space="preserve">Value of </w:t>
            </w:r>
            <w:r>
              <w:rPr>
                <w:i/>
              </w:rPr>
              <w:t>stanModelID</w:t>
            </w:r>
          </w:p>
        </w:tc>
        <w:tc>
          <w:tcPr>
            <w:tcW w:w="1613" w:type="dxa"/>
          </w:tcPr>
          <w:p w14:paraId="7FBBF431" w14:textId="77777777" w:rsidR="0023409A" w:rsidRDefault="007F1C8D">
            <w:pPr>
              <w:pStyle w:val="TAH"/>
              <w:keepNext w:val="0"/>
              <w:keepLines w:val="0"/>
              <w:widowControl w:val="0"/>
            </w:pPr>
            <w:r>
              <w:t>Identity</w:t>
            </w:r>
          </w:p>
        </w:tc>
      </w:tr>
      <w:tr w:rsidR="0023409A" w14:paraId="02F24CBB" w14:textId="77777777">
        <w:trPr>
          <w:cantSplit/>
          <w:jc w:val="center"/>
        </w:trPr>
        <w:tc>
          <w:tcPr>
            <w:tcW w:w="1470" w:type="dxa"/>
          </w:tcPr>
          <w:p w14:paraId="0D660480" w14:textId="77777777" w:rsidR="0023409A" w:rsidRDefault="007F1C8D">
            <w:pPr>
              <w:pStyle w:val="TAL"/>
              <w:keepNext w:val="0"/>
              <w:keepLines w:val="0"/>
              <w:widowControl w:val="0"/>
              <w:jc w:val="center"/>
            </w:pPr>
            <w:r>
              <w:t>0</w:t>
            </w:r>
          </w:p>
        </w:tc>
        <w:tc>
          <w:tcPr>
            <w:tcW w:w="1613" w:type="dxa"/>
          </w:tcPr>
          <w:p w14:paraId="1DC7541B" w14:textId="77777777" w:rsidR="0023409A" w:rsidRDefault="007F1C8D">
            <w:pPr>
              <w:pStyle w:val="TAL"/>
              <w:keepNext w:val="0"/>
              <w:keepLines w:val="0"/>
              <w:widowControl w:val="0"/>
            </w:pPr>
            <w:r>
              <w:t>I/Nav (E1,E5b)</w:t>
            </w:r>
          </w:p>
        </w:tc>
      </w:tr>
      <w:tr w:rsidR="0023409A" w14:paraId="2A342494" w14:textId="77777777">
        <w:trPr>
          <w:cantSplit/>
          <w:jc w:val="center"/>
        </w:trPr>
        <w:tc>
          <w:tcPr>
            <w:tcW w:w="1470" w:type="dxa"/>
          </w:tcPr>
          <w:p w14:paraId="247648E6" w14:textId="77777777" w:rsidR="0023409A" w:rsidRDefault="007F1C8D">
            <w:pPr>
              <w:pStyle w:val="TAL"/>
              <w:keepNext w:val="0"/>
              <w:keepLines w:val="0"/>
              <w:widowControl w:val="0"/>
              <w:jc w:val="center"/>
            </w:pPr>
            <w:r>
              <w:t>1</w:t>
            </w:r>
          </w:p>
        </w:tc>
        <w:tc>
          <w:tcPr>
            <w:tcW w:w="1613" w:type="dxa"/>
          </w:tcPr>
          <w:p w14:paraId="68D7646A" w14:textId="77777777" w:rsidR="0023409A" w:rsidRDefault="007F1C8D">
            <w:pPr>
              <w:pStyle w:val="TAL"/>
              <w:keepNext w:val="0"/>
              <w:keepLines w:val="0"/>
              <w:widowControl w:val="0"/>
            </w:pPr>
            <w:r>
              <w:t>F/Nav (E1,E5a)</w:t>
            </w:r>
          </w:p>
        </w:tc>
      </w:tr>
    </w:tbl>
    <w:p w14:paraId="2D6C1516" w14:textId="77777777" w:rsidR="0023409A" w:rsidRDefault="0023409A"/>
    <w:p w14:paraId="2671C63C" w14:textId="77777777" w:rsidR="0023409A" w:rsidRDefault="007F1C8D">
      <w:pPr>
        <w:pStyle w:val="Heading4"/>
      </w:pPr>
      <w:bookmarkStart w:id="1518" w:name="_Toc90719674"/>
      <w:bookmarkStart w:id="1519" w:name="_Toc52547368"/>
      <w:bookmarkStart w:id="1520" w:name="_Toc52548428"/>
      <w:bookmarkStart w:id="1521" w:name="_Toc52547898"/>
      <w:bookmarkStart w:id="1522" w:name="_Toc37680922"/>
      <w:bookmarkStart w:id="1523" w:name="_Toc52546838"/>
      <w:bookmarkStart w:id="1524" w:name="_Toc27765241"/>
      <w:bookmarkStart w:id="1525" w:name="_Toc46486493"/>
      <w:r>
        <w:t>–</w:t>
      </w:r>
      <w:r>
        <w:tab/>
      </w:r>
      <w:r>
        <w:rPr>
          <w:i/>
          <w:snapToGrid w:val="0"/>
        </w:rPr>
        <w:t>NAV-ClockModel</w:t>
      </w:r>
      <w:bookmarkEnd w:id="1518"/>
      <w:bookmarkEnd w:id="1519"/>
      <w:bookmarkEnd w:id="1520"/>
      <w:bookmarkEnd w:id="1521"/>
      <w:bookmarkEnd w:id="1522"/>
      <w:bookmarkEnd w:id="1523"/>
      <w:bookmarkEnd w:id="1524"/>
      <w:bookmarkEnd w:id="1525"/>
    </w:p>
    <w:p w14:paraId="75CEAC15" w14:textId="77777777" w:rsidR="0023409A" w:rsidRDefault="007F1C8D">
      <w:pPr>
        <w:pStyle w:val="PL"/>
        <w:shd w:val="clear" w:color="auto" w:fill="E6E6E6"/>
      </w:pPr>
      <w:r>
        <w:t>-- ASN1START</w:t>
      </w:r>
    </w:p>
    <w:p w14:paraId="14AC9BFD" w14:textId="77777777" w:rsidR="0023409A" w:rsidRDefault="0023409A">
      <w:pPr>
        <w:pStyle w:val="PL"/>
        <w:shd w:val="clear" w:color="auto" w:fill="E6E6E6"/>
      </w:pPr>
    </w:p>
    <w:p w14:paraId="3CE90437" w14:textId="77777777" w:rsidR="0023409A" w:rsidRDefault="007F1C8D">
      <w:pPr>
        <w:pStyle w:val="PL"/>
        <w:shd w:val="clear" w:color="auto" w:fill="E6E6E6"/>
      </w:pPr>
      <w:r>
        <w:t>NAV-ClockModel ::= SEQUENCE {</w:t>
      </w:r>
    </w:p>
    <w:p w14:paraId="52537A83" w14:textId="77777777" w:rsidR="0023409A" w:rsidRDefault="007F1C8D">
      <w:pPr>
        <w:pStyle w:val="PL"/>
        <w:shd w:val="clear" w:color="auto" w:fill="E6E6E6"/>
      </w:pPr>
      <w:r>
        <w:tab/>
        <w:t>navToc</w:t>
      </w:r>
      <w:r>
        <w:tab/>
      </w:r>
      <w:r>
        <w:tab/>
      </w:r>
      <w:r>
        <w:tab/>
        <w:t>INTEGER (0..37799),</w:t>
      </w:r>
    </w:p>
    <w:p w14:paraId="678FC6D5" w14:textId="77777777" w:rsidR="0023409A" w:rsidRDefault="007F1C8D">
      <w:pPr>
        <w:pStyle w:val="PL"/>
        <w:shd w:val="clear" w:color="auto" w:fill="E6E6E6"/>
      </w:pPr>
      <w:r>
        <w:tab/>
        <w:t>navaf2</w:t>
      </w:r>
      <w:r>
        <w:tab/>
      </w:r>
      <w:r>
        <w:tab/>
      </w:r>
      <w:r>
        <w:tab/>
        <w:t>INTEGER (-128..127),</w:t>
      </w:r>
    </w:p>
    <w:p w14:paraId="11CBD204" w14:textId="77777777" w:rsidR="0023409A" w:rsidRDefault="007F1C8D">
      <w:pPr>
        <w:pStyle w:val="PL"/>
        <w:shd w:val="clear" w:color="auto" w:fill="E6E6E6"/>
      </w:pPr>
      <w:r>
        <w:tab/>
        <w:t>navaf1</w:t>
      </w:r>
      <w:r>
        <w:tab/>
      </w:r>
      <w:r>
        <w:tab/>
      </w:r>
      <w:r>
        <w:tab/>
        <w:t xml:space="preserve">INTEGER </w:t>
      </w:r>
      <w:r>
        <w:t>(-32768..32767),</w:t>
      </w:r>
    </w:p>
    <w:p w14:paraId="5344A7DD" w14:textId="77777777" w:rsidR="0023409A" w:rsidRDefault="007F1C8D">
      <w:pPr>
        <w:pStyle w:val="PL"/>
        <w:shd w:val="clear" w:color="auto" w:fill="E6E6E6"/>
      </w:pPr>
      <w:r>
        <w:tab/>
        <w:t>navaf0</w:t>
      </w:r>
      <w:r>
        <w:tab/>
      </w:r>
      <w:r>
        <w:tab/>
      </w:r>
      <w:r>
        <w:tab/>
        <w:t>INTEGER (-2097152..2097151),</w:t>
      </w:r>
    </w:p>
    <w:p w14:paraId="0BE89CE9" w14:textId="77777777" w:rsidR="0023409A" w:rsidRDefault="007F1C8D">
      <w:pPr>
        <w:pStyle w:val="PL"/>
        <w:shd w:val="clear" w:color="auto" w:fill="E6E6E6"/>
      </w:pPr>
      <w:r>
        <w:tab/>
        <w:t>navTgd</w:t>
      </w:r>
      <w:r>
        <w:tab/>
      </w:r>
      <w:r>
        <w:tab/>
      </w:r>
      <w:r>
        <w:tab/>
        <w:t>INTEGER (-128..127),</w:t>
      </w:r>
    </w:p>
    <w:p w14:paraId="75D83F07" w14:textId="77777777" w:rsidR="0023409A" w:rsidRDefault="007F1C8D">
      <w:pPr>
        <w:pStyle w:val="PL"/>
        <w:shd w:val="clear" w:color="auto" w:fill="E6E6E6"/>
      </w:pPr>
      <w:r>
        <w:tab/>
        <w:t>...</w:t>
      </w:r>
    </w:p>
    <w:p w14:paraId="03F6EC14" w14:textId="77777777" w:rsidR="0023409A" w:rsidRDefault="007F1C8D">
      <w:pPr>
        <w:pStyle w:val="PL"/>
        <w:shd w:val="clear" w:color="auto" w:fill="E6E6E6"/>
      </w:pPr>
      <w:r>
        <w:t>}</w:t>
      </w:r>
    </w:p>
    <w:p w14:paraId="32CB6A8C" w14:textId="77777777" w:rsidR="0023409A" w:rsidRDefault="0023409A">
      <w:pPr>
        <w:pStyle w:val="PL"/>
        <w:shd w:val="clear" w:color="auto" w:fill="E6E6E6"/>
      </w:pPr>
    </w:p>
    <w:p w14:paraId="40C347F0" w14:textId="77777777" w:rsidR="0023409A" w:rsidRDefault="007F1C8D">
      <w:pPr>
        <w:pStyle w:val="PL"/>
        <w:shd w:val="clear" w:color="auto" w:fill="E6E6E6"/>
      </w:pPr>
      <w:r>
        <w:t>-- ASN1STOP</w:t>
      </w:r>
    </w:p>
    <w:p w14:paraId="1EAB9C2E"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5890D28" w14:textId="77777777">
        <w:trPr>
          <w:cantSplit/>
          <w:tblHeader/>
        </w:trPr>
        <w:tc>
          <w:tcPr>
            <w:tcW w:w="9639" w:type="dxa"/>
          </w:tcPr>
          <w:p w14:paraId="389349F5" w14:textId="77777777" w:rsidR="0023409A" w:rsidRDefault="007F1C8D">
            <w:pPr>
              <w:pStyle w:val="TAH"/>
              <w:keepNext w:val="0"/>
              <w:keepLines w:val="0"/>
              <w:widowControl w:val="0"/>
            </w:pPr>
            <w:r>
              <w:rPr>
                <w:i/>
              </w:rPr>
              <w:lastRenderedPageBreak/>
              <w:t>NAV-ClockModel</w:t>
            </w:r>
            <w:r>
              <w:rPr>
                <w:iCs/>
              </w:rPr>
              <w:t xml:space="preserve"> field descriptions</w:t>
            </w:r>
          </w:p>
        </w:tc>
      </w:tr>
      <w:tr w:rsidR="0023409A" w14:paraId="332A552F" w14:textId="77777777">
        <w:trPr>
          <w:cantSplit/>
        </w:trPr>
        <w:tc>
          <w:tcPr>
            <w:tcW w:w="9639" w:type="dxa"/>
          </w:tcPr>
          <w:p w14:paraId="75CA6024" w14:textId="77777777" w:rsidR="0023409A" w:rsidRDefault="007F1C8D">
            <w:pPr>
              <w:pStyle w:val="TAL"/>
              <w:keepNext w:val="0"/>
              <w:keepLines w:val="0"/>
              <w:widowControl w:val="0"/>
              <w:rPr>
                <w:b/>
                <w:i/>
              </w:rPr>
            </w:pPr>
            <w:r>
              <w:rPr>
                <w:b/>
                <w:i/>
              </w:rPr>
              <w:t>navToc</w:t>
            </w:r>
          </w:p>
          <w:p w14:paraId="6FD73026" w14:textId="77777777" w:rsidR="0023409A" w:rsidRDefault="007F1C8D">
            <w:pPr>
              <w:pStyle w:val="TAL"/>
              <w:keepNext w:val="0"/>
              <w:keepLines w:val="0"/>
              <w:widowControl w:val="0"/>
            </w:pPr>
            <w:r>
              <w:t>Parameter t</w:t>
            </w:r>
            <w:r>
              <w:rPr>
                <w:vertAlign w:val="subscript"/>
              </w:rPr>
              <w:t>oc</w:t>
            </w:r>
            <w:r>
              <w:t>, time of clock (seconds) [4,7]</w:t>
            </w:r>
          </w:p>
          <w:p w14:paraId="2D5F1160" w14:textId="77777777" w:rsidR="0023409A" w:rsidRDefault="007F1C8D">
            <w:pPr>
              <w:pStyle w:val="TAL"/>
              <w:keepNext w:val="0"/>
              <w:keepLines w:val="0"/>
              <w:widowControl w:val="0"/>
            </w:pPr>
            <w:r>
              <w:t>Scale factor 2</w:t>
            </w:r>
            <w:r>
              <w:rPr>
                <w:vertAlign w:val="superscript"/>
              </w:rPr>
              <w:t>4</w:t>
            </w:r>
            <w:r>
              <w:t xml:space="preserve"> seconds.</w:t>
            </w:r>
          </w:p>
        </w:tc>
      </w:tr>
      <w:tr w:rsidR="0023409A" w14:paraId="18B99ADE" w14:textId="77777777">
        <w:trPr>
          <w:cantSplit/>
        </w:trPr>
        <w:tc>
          <w:tcPr>
            <w:tcW w:w="9639" w:type="dxa"/>
          </w:tcPr>
          <w:p w14:paraId="7A12C696" w14:textId="77777777" w:rsidR="0023409A" w:rsidRDefault="007F1C8D">
            <w:pPr>
              <w:pStyle w:val="TAL"/>
              <w:keepNext w:val="0"/>
              <w:keepLines w:val="0"/>
              <w:widowControl w:val="0"/>
              <w:rPr>
                <w:b/>
                <w:bCs/>
                <w:i/>
                <w:iCs/>
              </w:rPr>
            </w:pPr>
            <w:r>
              <w:rPr>
                <w:b/>
                <w:bCs/>
                <w:i/>
                <w:iCs/>
              </w:rPr>
              <w:t>navaf2</w:t>
            </w:r>
          </w:p>
          <w:p w14:paraId="3D595284" w14:textId="77777777" w:rsidR="0023409A" w:rsidRDefault="007F1C8D">
            <w:pPr>
              <w:pStyle w:val="TAL"/>
              <w:keepNext w:val="0"/>
              <w:keepLines w:val="0"/>
              <w:widowControl w:val="0"/>
            </w:pPr>
            <w:r>
              <w:t xml:space="preserve">Parameter </w:t>
            </w:r>
            <w:r>
              <w:rPr>
                <w:bCs/>
              </w:rPr>
              <w:t>a</w:t>
            </w:r>
            <w:r>
              <w:rPr>
                <w:bCs/>
                <w:vertAlign w:val="subscript"/>
              </w:rPr>
              <w:t>f2</w:t>
            </w:r>
            <w:r>
              <w:t xml:space="preserve">, clock </w:t>
            </w:r>
            <w:r>
              <w:t>correction polynomial coefficient (sec/sec</w:t>
            </w:r>
            <w:r>
              <w:rPr>
                <w:vertAlign w:val="superscript"/>
              </w:rPr>
              <w:t>2</w:t>
            </w:r>
            <w:r>
              <w:t>) [4,7].</w:t>
            </w:r>
          </w:p>
          <w:p w14:paraId="26BF6CB1" w14:textId="77777777" w:rsidR="0023409A" w:rsidRDefault="007F1C8D">
            <w:pPr>
              <w:pStyle w:val="TAL"/>
              <w:keepNext w:val="0"/>
              <w:keepLines w:val="0"/>
              <w:widowControl w:val="0"/>
            </w:pPr>
            <w:r>
              <w:t>Scale factor 2</w:t>
            </w:r>
            <w:r>
              <w:rPr>
                <w:vertAlign w:val="superscript"/>
              </w:rPr>
              <w:t>-55</w:t>
            </w:r>
            <w:r>
              <w:t xml:space="preserve"> seconds/second</w:t>
            </w:r>
            <w:r>
              <w:rPr>
                <w:vertAlign w:val="superscript"/>
              </w:rPr>
              <w:t>2</w:t>
            </w:r>
            <w:r>
              <w:t>.</w:t>
            </w:r>
          </w:p>
        </w:tc>
      </w:tr>
      <w:tr w:rsidR="0023409A" w14:paraId="0380F6D2" w14:textId="77777777">
        <w:trPr>
          <w:cantSplit/>
        </w:trPr>
        <w:tc>
          <w:tcPr>
            <w:tcW w:w="9639" w:type="dxa"/>
          </w:tcPr>
          <w:p w14:paraId="237704F3" w14:textId="77777777" w:rsidR="0023409A" w:rsidRDefault="007F1C8D">
            <w:pPr>
              <w:pStyle w:val="TAL"/>
              <w:keepNext w:val="0"/>
              <w:keepLines w:val="0"/>
              <w:widowControl w:val="0"/>
              <w:rPr>
                <w:b/>
                <w:bCs/>
                <w:i/>
                <w:iCs/>
              </w:rPr>
            </w:pPr>
            <w:r>
              <w:rPr>
                <w:b/>
                <w:bCs/>
                <w:i/>
                <w:iCs/>
              </w:rPr>
              <w:t>navaf1</w:t>
            </w:r>
          </w:p>
          <w:p w14:paraId="2805B100" w14:textId="77777777" w:rsidR="0023409A" w:rsidRDefault="007F1C8D">
            <w:pPr>
              <w:pStyle w:val="TAL"/>
              <w:keepNext w:val="0"/>
              <w:keepLines w:val="0"/>
              <w:widowControl w:val="0"/>
            </w:pPr>
            <w:r>
              <w:t xml:space="preserve">Parameter </w:t>
            </w:r>
            <w:r>
              <w:rPr>
                <w:bCs/>
              </w:rPr>
              <w:t>a</w:t>
            </w:r>
            <w:r>
              <w:rPr>
                <w:bCs/>
                <w:vertAlign w:val="subscript"/>
              </w:rPr>
              <w:t>f1</w:t>
            </w:r>
            <w:r>
              <w:t>, clock correction polynomial coefficient (sec/sec) [4,7].</w:t>
            </w:r>
          </w:p>
          <w:p w14:paraId="7D6414DA" w14:textId="77777777" w:rsidR="0023409A" w:rsidRDefault="007F1C8D">
            <w:pPr>
              <w:pStyle w:val="TAL"/>
              <w:keepNext w:val="0"/>
              <w:keepLines w:val="0"/>
              <w:widowControl w:val="0"/>
            </w:pPr>
            <w:r>
              <w:t>Scale factor 2</w:t>
            </w:r>
            <w:r>
              <w:rPr>
                <w:vertAlign w:val="superscript"/>
              </w:rPr>
              <w:t>-43</w:t>
            </w:r>
            <w:r>
              <w:t xml:space="preserve"> seconds/second.</w:t>
            </w:r>
          </w:p>
        </w:tc>
      </w:tr>
      <w:tr w:rsidR="0023409A" w14:paraId="2375B4E9" w14:textId="77777777">
        <w:trPr>
          <w:cantSplit/>
        </w:trPr>
        <w:tc>
          <w:tcPr>
            <w:tcW w:w="9639" w:type="dxa"/>
          </w:tcPr>
          <w:p w14:paraId="05898114" w14:textId="77777777" w:rsidR="0023409A" w:rsidRDefault="007F1C8D">
            <w:pPr>
              <w:pStyle w:val="TAL"/>
              <w:keepNext w:val="0"/>
              <w:keepLines w:val="0"/>
              <w:widowControl w:val="0"/>
              <w:rPr>
                <w:b/>
                <w:bCs/>
                <w:i/>
                <w:iCs/>
              </w:rPr>
            </w:pPr>
            <w:r>
              <w:rPr>
                <w:b/>
                <w:bCs/>
                <w:i/>
                <w:iCs/>
              </w:rPr>
              <w:t>navaf0</w:t>
            </w:r>
          </w:p>
          <w:p w14:paraId="072984E1" w14:textId="77777777" w:rsidR="0023409A" w:rsidRDefault="007F1C8D">
            <w:pPr>
              <w:pStyle w:val="TAL"/>
              <w:keepNext w:val="0"/>
              <w:keepLines w:val="0"/>
              <w:widowControl w:val="0"/>
            </w:pPr>
            <w:r>
              <w:t xml:space="preserve">Parameter </w:t>
            </w:r>
            <w:r>
              <w:rPr>
                <w:bCs/>
              </w:rPr>
              <w:t>a</w:t>
            </w:r>
            <w:r>
              <w:rPr>
                <w:bCs/>
                <w:vertAlign w:val="subscript"/>
              </w:rPr>
              <w:t>f0</w:t>
            </w:r>
            <w:r>
              <w:t xml:space="preserve">, clock correction </w:t>
            </w:r>
            <w:r>
              <w:t>polynomial coefficient (seconds) [4,7].</w:t>
            </w:r>
          </w:p>
          <w:p w14:paraId="5EDB7072" w14:textId="77777777" w:rsidR="0023409A" w:rsidRDefault="007F1C8D">
            <w:pPr>
              <w:pStyle w:val="TAL"/>
              <w:keepNext w:val="0"/>
              <w:keepLines w:val="0"/>
              <w:widowControl w:val="0"/>
            </w:pPr>
            <w:r>
              <w:t>Scale factor 2</w:t>
            </w:r>
            <w:r>
              <w:rPr>
                <w:vertAlign w:val="superscript"/>
              </w:rPr>
              <w:t>-31</w:t>
            </w:r>
            <w:r>
              <w:t xml:space="preserve"> seconds.</w:t>
            </w:r>
          </w:p>
        </w:tc>
      </w:tr>
      <w:tr w:rsidR="0023409A" w14:paraId="02A75B26" w14:textId="77777777">
        <w:trPr>
          <w:cantSplit/>
        </w:trPr>
        <w:tc>
          <w:tcPr>
            <w:tcW w:w="9639" w:type="dxa"/>
          </w:tcPr>
          <w:p w14:paraId="75AA0CE8" w14:textId="77777777" w:rsidR="0023409A" w:rsidRDefault="007F1C8D">
            <w:pPr>
              <w:pStyle w:val="TAL"/>
              <w:keepNext w:val="0"/>
              <w:keepLines w:val="0"/>
              <w:widowControl w:val="0"/>
              <w:rPr>
                <w:b/>
                <w:bCs/>
                <w:i/>
                <w:iCs/>
              </w:rPr>
            </w:pPr>
            <w:r>
              <w:rPr>
                <w:b/>
                <w:bCs/>
                <w:i/>
                <w:iCs/>
              </w:rPr>
              <w:t>navTgd</w:t>
            </w:r>
          </w:p>
          <w:p w14:paraId="17BE1E50" w14:textId="77777777" w:rsidR="0023409A" w:rsidRDefault="007F1C8D">
            <w:pPr>
              <w:pStyle w:val="TAL"/>
              <w:keepNext w:val="0"/>
              <w:keepLines w:val="0"/>
              <w:widowControl w:val="0"/>
            </w:pPr>
            <w:r>
              <w:t xml:space="preserve">Parameter </w:t>
            </w:r>
            <w:r>
              <w:rPr>
                <w:bCs/>
              </w:rPr>
              <w:t>T</w:t>
            </w:r>
            <w:r>
              <w:rPr>
                <w:bCs/>
                <w:vertAlign w:val="subscript"/>
              </w:rPr>
              <w:t>GD</w:t>
            </w:r>
            <w:r>
              <w:t>, group delay (seconds) [4,7].</w:t>
            </w:r>
          </w:p>
          <w:p w14:paraId="739DAA9E" w14:textId="77777777" w:rsidR="0023409A" w:rsidRDefault="007F1C8D">
            <w:pPr>
              <w:pStyle w:val="TAL"/>
              <w:keepNext w:val="0"/>
              <w:keepLines w:val="0"/>
              <w:widowControl w:val="0"/>
            </w:pPr>
            <w:r>
              <w:t>Scale factor 2</w:t>
            </w:r>
            <w:r>
              <w:rPr>
                <w:vertAlign w:val="superscript"/>
              </w:rPr>
              <w:t>-31</w:t>
            </w:r>
            <w:r>
              <w:t xml:space="preserve"> seconds.</w:t>
            </w:r>
          </w:p>
        </w:tc>
      </w:tr>
    </w:tbl>
    <w:p w14:paraId="69607C12" w14:textId="77777777" w:rsidR="0023409A" w:rsidRDefault="0023409A"/>
    <w:p w14:paraId="3584B262" w14:textId="77777777" w:rsidR="0023409A" w:rsidRDefault="007F1C8D">
      <w:pPr>
        <w:pStyle w:val="Heading4"/>
      </w:pPr>
      <w:bookmarkStart w:id="1526" w:name="_Toc27765242"/>
      <w:bookmarkStart w:id="1527" w:name="_Toc52547369"/>
      <w:bookmarkStart w:id="1528" w:name="_Toc46486494"/>
      <w:bookmarkStart w:id="1529" w:name="_Toc52546839"/>
      <w:bookmarkStart w:id="1530" w:name="_Toc37680923"/>
      <w:bookmarkStart w:id="1531" w:name="_Toc90719675"/>
      <w:bookmarkStart w:id="1532" w:name="_Toc52548429"/>
      <w:bookmarkStart w:id="1533" w:name="_Toc52547899"/>
      <w:r>
        <w:t>–</w:t>
      </w:r>
      <w:r>
        <w:tab/>
      </w:r>
      <w:r>
        <w:rPr>
          <w:i/>
          <w:snapToGrid w:val="0"/>
        </w:rPr>
        <w:t>CNAV-ClockModel</w:t>
      </w:r>
      <w:bookmarkEnd w:id="1526"/>
      <w:bookmarkEnd w:id="1527"/>
      <w:bookmarkEnd w:id="1528"/>
      <w:bookmarkEnd w:id="1529"/>
      <w:bookmarkEnd w:id="1530"/>
      <w:bookmarkEnd w:id="1531"/>
      <w:bookmarkEnd w:id="1532"/>
      <w:bookmarkEnd w:id="1533"/>
    </w:p>
    <w:p w14:paraId="3EBC1D0A" w14:textId="77777777" w:rsidR="0023409A" w:rsidRDefault="007F1C8D">
      <w:pPr>
        <w:pStyle w:val="PL"/>
        <w:shd w:val="clear" w:color="auto" w:fill="E6E6E6"/>
      </w:pPr>
      <w:r>
        <w:t>-- ASN1START</w:t>
      </w:r>
    </w:p>
    <w:p w14:paraId="51B2CE64" w14:textId="77777777" w:rsidR="0023409A" w:rsidRDefault="0023409A">
      <w:pPr>
        <w:pStyle w:val="PL"/>
        <w:shd w:val="clear" w:color="auto" w:fill="E6E6E6"/>
      </w:pPr>
    </w:p>
    <w:p w14:paraId="53A4B04A" w14:textId="77777777" w:rsidR="0023409A" w:rsidRDefault="007F1C8D">
      <w:pPr>
        <w:pStyle w:val="PL"/>
        <w:shd w:val="clear" w:color="auto" w:fill="E6E6E6"/>
      </w:pPr>
      <w:r>
        <w:t>CNAV-ClockModel ::= SEQUENCE {</w:t>
      </w:r>
    </w:p>
    <w:p w14:paraId="700BD82D" w14:textId="77777777" w:rsidR="0023409A" w:rsidRDefault="007F1C8D">
      <w:pPr>
        <w:pStyle w:val="PL"/>
        <w:shd w:val="clear" w:color="auto" w:fill="E6E6E6"/>
      </w:pPr>
      <w:r>
        <w:tab/>
        <w:t>cnavToc</w:t>
      </w:r>
      <w:r>
        <w:tab/>
      </w:r>
      <w:r>
        <w:tab/>
      </w:r>
      <w:r>
        <w:tab/>
        <w:t>INTEGER (0..2015),</w:t>
      </w:r>
    </w:p>
    <w:p w14:paraId="117139A0" w14:textId="77777777" w:rsidR="0023409A" w:rsidRDefault="007F1C8D">
      <w:pPr>
        <w:pStyle w:val="PL"/>
        <w:shd w:val="clear" w:color="auto" w:fill="E6E6E6"/>
      </w:pPr>
      <w:r>
        <w:tab/>
        <w:t>cnavTop</w:t>
      </w:r>
      <w:r>
        <w:tab/>
      </w:r>
      <w:r>
        <w:tab/>
      </w:r>
      <w:r>
        <w:tab/>
      </w:r>
      <w:r>
        <w:t>INTEGER (0..2015),</w:t>
      </w:r>
    </w:p>
    <w:p w14:paraId="3FBC6B98" w14:textId="77777777" w:rsidR="0023409A" w:rsidRDefault="007F1C8D">
      <w:pPr>
        <w:pStyle w:val="PL"/>
        <w:shd w:val="clear" w:color="auto" w:fill="E6E6E6"/>
      </w:pPr>
      <w:r>
        <w:tab/>
        <w:t>cnavURA0</w:t>
      </w:r>
      <w:r>
        <w:tab/>
      </w:r>
      <w:r>
        <w:tab/>
        <w:t>INTEGER (-16..15),</w:t>
      </w:r>
    </w:p>
    <w:p w14:paraId="3A787019" w14:textId="77777777" w:rsidR="0023409A" w:rsidRDefault="007F1C8D">
      <w:pPr>
        <w:pStyle w:val="PL"/>
        <w:shd w:val="clear" w:color="auto" w:fill="E6E6E6"/>
      </w:pPr>
      <w:r>
        <w:tab/>
        <w:t>cnavURA1</w:t>
      </w:r>
      <w:r>
        <w:tab/>
      </w:r>
      <w:r>
        <w:tab/>
        <w:t>INTEGER (0..7),</w:t>
      </w:r>
    </w:p>
    <w:p w14:paraId="39714CAB" w14:textId="77777777" w:rsidR="0023409A" w:rsidRDefault="007F1C8D">
      <w:pPr>
        <w:pStyle w:val="PL"/>
        <w:shd w:val="clear" w:color="auto" w:fill="E6E6E6"/>
      </w:pPr>
      <w:r>
        <w:tab/>
        <w:t>cnavURA2</w:t>
      </w:r>
      <w:r>
        <w:tab/>
      </w:r>
      <w:r>
        <w:tab/>
        <w:t>INTEGER (0..7),</w:t>
      </w:r>
    </w:p>
    <w:p w14:paraId="4A9710F1" w14:textId="77777777" w:rsidR="0023409A" w:rsidRDefault="007F1C8D">
      <w:pPr>
        <w:pStyle w:val="PL"/>
        <w:shd w:val="clear" w:color="auto" w:fill="E6E6E6"/>
      </w:pPr>
      <w:r>
        <w:tab/>
        <w:t>cnavAf2</w:t>
      </w:r>
      <w:r>
        <w:tab/>
      </w:r>
      <w:r>
        <w:tab/>
      </w:r>
      <w:r>
        <w:tab/>
        <w:t>INTEGER (-512..511),</w:t>
      </w:r>
    </w:p>
    <w:p w14:paraId="2071B8B5" w14:textId="77777777" w:rsidR="0023409A" w:rsidRDefault="007F1C8D">
      <w:pPr>
        <w:pStyle w:val="PL"/>
        <w:shd w:val="clear" w:color="auto" w:fill="E6E6E6"/>
      </w:pPr>
      <w:r>
        <w:tab/>
        <w:t>cnavAf1</w:t>
      </w:r>
      <w:r>
        <w:tab/>
      </w:r>
      <w:r>
        <w:tab/>
      </w:r>
      <w:r>
        <w:tab/>
        <w:t>INTEGER (-524288..524287),</w:t>
      </w:r>
    </w:p>
    <w:p w14:paraId="45C7B259" w14:textId="77777777" w:rsidR="0023409A" w:rsidRDefault="007F1C8D">
      <w:pPr>
        <w:pStyle w:val="PL"/>
        <w:shd w:val="clear" w:color="auto" w:fill="E6E6E6"/>
      </w:pPr>
      <w:r>
        <w:tab/>
        <w:t>cnavAf0</w:t>
      </w:r>
      <w:r>
        <w:tab/>
      </w:r>
      <w:r>
        <w:tab/>
      </w:r>
      <w:r>
        <w:tab/>
        <w:t>INTEGER (-33554432..33554431),</w:t>
      </w:r>
    </w:p>
    <w:p w14:paraId="1911DBD2" w14:textId="77777777" w:rsidR="0023409A" w:rsidRDefault="007F1C8D">
      <w:pPr>
        <w:pStyle w:val="PL"/>
        <w:shd w:val="clear" w:color="auto" w:fill="E6E6E6"/>
      </w:pPr>
      <w:r>
        <w:tab/>
        <w:t>cnavTgd</w:t>
      </w:r>
      <w:r>
        <w:tab/>
      </w:r>
      <w:r>
        <w:tab/>
      </w:r>
      <w:r>
        <w:tab/>
        <w:t>INTEGER (-4096..4095),</w:t>
      </w:r>
    </w:p>
    <w:p w14:paraId="5D2AD8CF" w14:textId="77777777" w:rsidR="0023409A" w:rsidRDefault="007F1C8D">
      <w:pPr>
        <w:pStyle w:val="PL"/>
        <w:shd w:val="clear" w:color="auto" w:fill="E6E6E6"/>
      </w:pPr>
      <w:r>
        <w:tab/>
        <w:t>cnavIS</w:t>
      </w:r>
      <w:r>
        <w:t>Cl1cp</w:t>
      </w:r>
      <w:r>
        <w:tab/>
      </w:r>
      <w:r>
        <w:tab/>
        <w:t>INTEGER (-4096..4095)</w:t>
      </w:r>
      <w:r>
        <w:tab/>
      </w:r>
      <w:r>
        <w:tab/>
      </w:r>
      <w:r>
        <w:tab/>
        <w:t>OPTIONAL,</w:t>
      </w:r>
      <w:r>
        <w:tab/>
        <w:t>-- Need ON</w:t>
      </w:r>
    </w:p>
    <w:p w14:paraId="4FCC6F04" w14:textId="77777777" w:rsidR="0023409A" w:rsidRDefault="007F1C8D">
      <w:pPr>
        <w:pStyle w:val="PL"/>
        <w:shd w:val="clear" w:color="auto" w:fill="E6E6E6"/>
      </w:pPr>
      <w:r>
        <w:tab/>
        <w:t>cnavISCl1cd</w:t>
      </w:r>
      <w:r>
        <w:tab/>
      </w:r>
      <w:r>
        <w:tab/>
        <w:t>INTEGER (-4096..4095)</w:t>
      </w:r>
      <w:r>
        <w:tab/>
      </w:r>
      <w:r>
        <w:tab/>
      </w:r>
      <w:r>
        <w:tab/>
        <w:t>OPTIONAL,</w:t>
      </w:r>
      <w:r>
        <w:tab/>
        <w:t>-- Need ON</w:t>
      </w:r>
    </w:p>
    <w:p w14:paraId="70CBC2EB" w14:textId="77777777" w:rsidR="0023409A" w:rsidRDefault="007F1C8D">
      <w:pPr>
        <w:pStyle w:val="PL"/>
        <w:shd w:val="clear" w:color="auto" w:fill="E6E6E6"/>
      </w:pPr>
      <w:r>
        <w:tab/>
        <w:t>cnavISCl1ca</w:t>
      </w:r>
      <w:r>
        <w:tab/>
      </w:r>
      <w:r>
        <w:tab/>
        <w:t>INTEGER (-4096..4095)</w:t>
      </w:r>
      <w:r>
        <w:tab/>
      </w:r>
      <w:r>
        <w:tab/>
      </w:r>
      <w:r>
        <w:tab/>
        <w:t>OPTIONAL,</w:t>
      </w:r>
      <w:r>
        <w:tab/>
        <w:t>-- Need ON</w:t>
      </w:r>
    </w:p>
    <w:p w14:paraId="5401A2BD" w14:textId="77777777" w:rsidR="0023409A" w:rsidRDefault="007F1C8D">
      <w:pPr>
        <w:pStyle w:val="PL"/>
        <w:shd w:val="clear" w:color="auto" w:fill="E6E6E6"/>
      </w:pPr>
      <w:r>
        <w:tab/>
        <w:t>cnavISCl2c</w:t>
      </w:r>
      <w:r>
        <w:tab/>
      </w:r>
      <w:r>
        <w:tab/>
        <w:t>INTEGER (-4096..4095)</w:t>
      </w:r>
      <w:r>
        <w:tab/>
      </w:r>
      <w:r>
        <w:tab/>
      </w:r>
      <w:r>
        <w:tab/>
        <w:t>OPTIONAL,</w:t>
      </w:r>
      <w:r>
        <w:tab/>
        <w:t>-- Need ON</w:t>
      </w:r>
    </w:p>
    <w:p w14:paraId="5DCCFFC1" w14:textId="77777777" w:rsidR="0023409A" w:rsidRDefault="007F1C8D">
      <w:pPr>
        <w:pStyle w:val="PL"/>
        <w:shd w:val="clear" w:color="auto" w:fill="E6E6E6"/>
      </w:pPr>
      <w:r>
        <w:tab/>
        <w:t>cnavISCl5i5</w:t>
      </w:r>
      <w:r>
        <w:tab/>
      </w:r>
      <w:r>
        <w:tab/>
        <w:t>INTEGER (-4096</w:t>
      </w:r>
      <w:r>
        <w:t>..4095)</w:t>
      </w:r>
      <w:r>
        <w:tab/>
      </w:r>
      <w:r>
        <w:tab/>
      </w:r>
      <w:r>
        <w:tab/>
        <w:t>OPTIONAL,</w:t>
      </w:r>
      <w:r>
        <w:tab/>
        <w:t>-- Need ON</w:t>
      </w:r>
    </w:p>
    <w:p w14:paraId="1C7C79D0" w14:textId="77777777" w:rsidR="0023409A" w:rsidRDefault="007F1C8D">
      <w:pPr>
        <w:pStyle w:val="PL"/>
        <w:shd w:val="clear" w:color="auto" w:fill="E6E6E6"/>
      </w:pPr>
      <w:r>
        <w:tab/>
        <w:t>cnavISCl5q5</w:t>
      </w:r>
      <w:r>
        <w:tab/>
      </w:r>
      <w:r>
        <w:tab/>
        <w:t>INTEGER (-4096..4095)</w:t>
      </w:r>
      <w:r>
        <w:tab/>
      </w:r>
      <w:r>
        <w:tab/>
      </w:r>
      <w:r>
        <w:tab/>
        <w:t>OPTIONAL,</w:t>
      </w:r>
      <w:r>
        <w:tab/>
        <w:t>-- Need ON</w:t>
      </w:r>
    </w:p>
    <w:p w14:paraId="6E59ED36" w14:textId="77777777" w:rsidR="0023409A" w:rsidRDefault="007F1C8D">
      <w:pPr>
        <w:pStyle w:val="PL"/>
        <w:shd w:val="clear" w:color="auto" w:fill="E6E6E6"/>
      </w:pPr>
      <w:r>
        <w:tab/>
        <w:t>...</w:t>
      </w:r>
    </w:p>
    <w:p w14:paraId="0AEE29DB" w14:textId="77777777" w:rsidR="0023409A" w:rsidRDefault="007F1C8D">
      <w:pPr>
        <w:pStyle w:val="PL"/>
        <w:shd w:val="clear" w:color="auto" w:fill="E6E6E6"/>
      </w:pPr>
      <w:r>
        <w:t>}</w:t>
      </w:r>
    </w:p>
    <w:p w14:paraId="6DC86623" w14:textId="77777777" w:rsidR="0023409A" w:rsidRDefault="0023409A">
      <w:pPr>
        <w:pStyle w:val="PL"/>
        <w:shd w:val="clear" w:color="auto" w:fill="E6E6E6"/>
      </w:pPr>
    </w:p>
    <w:p w14:paraId="3C0333AB" w14:textId="77777777" w:rsidR="0023409A" w:rsidRDefault="007F1C8D">
      <w:pPr>
        <w:pStyle w:val="PL"/>
        <w:shd w:val="clear" w:color="auto" w:fill="E6E6E6"/>
      </w:pPr>
      <w:r>
        <w:t>-- ASN1STOP</w:t>
      </w:r>
    </w:p>
    <w:p w14:paraId="61E1F0C6"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51D93A5" w14:textId="77777777">
        <w:trPr>
          <w:cantSplit/>
          <w:tblHeader/>
        </w:trPr>
        <w:tc>
          <w:tcPr>
            <w:tcW w:w="9639" w:type="dxa"/>
          </w:tcPr>
          <w:p w14:paraId="33DECAF9" w14:textId="77777777" w:rsidR="0023409A" w:rsidRDefault="007F1C8D">
            <w:pPr>
              <w:pStyle w:val="TAH"/>
              <w:keepNext w:val="0"/>
              <w:keepLines w:val="0"/>
              <w:widowControl w:val="0"/>
            </w:pPr>
            <w:r>
              <w:rPr>
                <w:i/>
              </w:rPr>
              <w:t>CNAV-ClockModel</w:t>
            </w:r>
            <w:r>
              <w:rPr>
                <w:iCs/>
              </w:rPr>
              <w:t xml:space="preserve"> field descriptions</w:t>
            </w:r>
          </w:p>
        </w:tc>
      </w:tr>
      <w:tr w:rsidR="0023409A" w14:paraId="09F8DEE9" w14:textId="77777777">
        <w:trPr>
          <w:cantSplit/>
        </w:trPr>
        <w:tc>
          <w:tcPr>
            <w:tcW w:w="9639" w:type="dxa"/>
          </w:tcPr>
          <w:p w14:paraId="5AB5C49B" w14:textId="77777777" w:rsidR="0023409A" w:rsidRDefault="007F1C8D">
            <w:pPr>
              <w:pStyle w:val="TAL"/>
              <w:keepNext w:val="0"/>
              <w:keepLines w:val="0"/>
              <w:widowControl w:val="0"/>
              <w:rPr>
                <w:b/>
                <w:i/>
              </w:rPr>
            </w:pPr>
            <w:r>
              <w:rPr>
                <w:b/>
                <w:i/>
              </w:rPr>
              <w:t>cnavToc</w:t>
            </w:r>
          </w:p>
          <w:p w14:paraId="0A4459D6" w14:textId="77777777" w:rsidR="0023409A" w:rsidRDefault="007F1C8D">
            <w:pPr>
              <w:pStyle w:val="TAL"/>
              <w:keepNext w:val="0"/>
              <w:keepLines w:val="0"/>
              <w:widowControl w:val="0"/>
            </w:pPr>
            <w:r>
              <w:t>Parameter t</w:t>
            </w:r>
            <w:r>
              <w:rPr>
                <w:vertAlign w:val="subscript"/>
              </w:rPr>
              <w:t>oc</w:t>
            </w:r>
            <w:r>
              <w:t>, clock data reference time of week (seconds) [4,5,6,7].</w:t>
            </w:r>
          </w:p>
          <w:p w14:paraId="7B370CF4" w14:textId="77777777" w:rsidR="0023409A" w:rsidRDefault="007F1C8D">
            <w:pPr>
              <w:pStyle w:val="TAL"/>
              <w:keepNext w:val="0"/>
              <w:keepLines w:val="0"/>
              <w:widowControl w:val="0"/>
            </w:pPr>
            <w:r>
              <w:t xml:space="preserve">Scale factor 300 </w:t>
            </w:r>
            <w:r>
              <w:t>seconds.</w:t>
            </w:r>
          </w:p>
        </w:tc>
      </w:tr>
      <w:tr w:rsidR="0023409A" w14:paraId="6548689C" w14:textId="77777777">
        <w:trPr>
          <w:cantSplit/>
        </w:trPr>
        <w:tc>
          <w:tcPr>
            <w:tcW w:w="9639" w:type="dxa"/>
          </w:tcPr>
          <w:p w14:paraId="2B8C4446" w14:textId="77777777" w:rsidR="0023409A" w:rsidRDefault="007F1C8D">
            <w:pPr>
              <w:pStyle w:val="TAL"/>
              <w:keepNext w:val="0"/>
              <w:keepLines w:val="0"/>
              <w:widowControl w:val="0"/>
              <w:rPr>
                <w:b/>
                <w:bCs/>
                <w:i/>
                <w:iCs/>
              </w:rPr>
            </w:pPr>
            <w:r>
              <w:rPr>
                <w:b/>
                <w:bCs/>
                <w:i/>
                <w:iCs/>
              </w:rPr>
              <w:lastRenderedPageBreak/>
              <w:t>cnavTop</w:t>
            </w:r>
          </w:p>
          <w:p w14:paraId="3F23EAAD" w14:textId="77777777" w:rsidR="0023409A" w:rsidRDefault="007F1C8D">
            <w:pPr>
              <w:pStyle w:val="TAL"/>
              <w:keepNext w:val="0"/>
              <w:keepLines w:val="0"/>
              <w:widowControl w:val="0"/>
            </w:pPr>
            <w:r>
              <w:t>Parameter t</w:t>
            </w:r>
            <w:r>
              <w:rPr>
                <w:vertAlign w:val="subscript"/>
              </w:rPr>
              <w:t>op</w:t>
            </w:r>
            <w:r>
              <w:t>, clock data predict time of week (seconds) [4,5,6,7].</w:t>
            </w:r>
          </w:p>
          <w:p w14:paraId="5FEEBFFE" w14:textId="77777777" w:rsidR="0023409A" w:rsidRDefault="007F1C8D">
            <w:pPr>
              <w:pStyle w:val="TAL"/>
              <w:keepNext w:val="0"/>
              <w:keepLines w:val="0"/>
              <w:widowControl w:val="0"/>
            </w:pPr>
            <w:r>
              <w:t>Scale factor 300 seconds</w:t>
            </w:r>
          </w:p>
        </w:tc>
      </w:tr>
      <w:tr w:rsidR="0023409A" w14:paraId="72235F94" w14:textId="77777777">
        <w:trPr>
          <w:cantSplit/>
        </w:trPr>
        <w:tc>
          <w:tcPr>
            <w:tcW w:w="9639" w:type="dxa"/>
          </w:tcPr>
          <w:p w14:paraId="25E213BF" w14:textId="77777777" w:rsidR="0023409A" w:rsidRDefault="007F1C8D">
            <w:pPr>
              <w:pStyle w:val="TAL"/>
              <w:keepNext w:val="0"/>
              <w:keepLines w:val="0"/>
              <w:widowControl w:val="0"/>
              <w:rPr>
                <w:b/>
                <w:bCs/>
                <w:i/>
                <w:iCs/>
              </w:rPr>
            </w:pPr>
            <w:r>
              <w:rPr>
                <w:b/>
                <w:bCs/>
                <w:i/>
                <w:iCs/>
              </w:rPr>
              <w:t>cnavURA0</w:t>
            </w:r>
          </w:p>
          <w:p w14:paraId="6D1C4F84" w14:textId="77777777" w:rsidR="0023409A" w:rsidRDefault="007F1C8D">
            <w:pPr>
              <w:pStyle w:val="TAL"/>
              <w:keepNext w:val="0"/>
              <w:keepLines w:val="0"/>
              <w:widowControl w:val="0"/>
            </w:pPr>
            <w:r>
              <w:t xml:space="preserve">Parameter </w:t>
            </w:r>
            <w:r>
              <w:rPr>
                <w:bCs/>
              </w:rPr>
              <w:t>URA</w:t>
            </w:r>
            <w:r>
              <w:rPr>
                <w:bCs/>
                <w:vertAlign w:val="subscript"/>
              </w:rPr>
              <w:t>oc</w:t>
            </w:r>
            <w:r>
              <w:rPr>
                <w:bCs/>
              </w:rPr>
              <w:t xml:space="preserve"> Index</w:t>
            </w:r>
            <w:r>
              <w:t>, SV clock accuracy index (dimensionless) [4,5,6,7].</w:t>
            </w:r>
          </w:p>
        </w:tc>
      </w:tr>
      <w:tr w:rsidR="0023409A" w14:paraId="5BA3E286" w14:textId="77777777">
        <w:trPr>
          <w:cantSplit/>
        </w:trPr>
        <w:tc>
          <w:tcPr>
            <w:tcW w:w="9639" w:type="dxa"/>
          </w:tcPr>
          <w:p w14:paraId="5216AEDF" w14:textId="77777777" w:rsidR="0023409A" w:rsidRDefault="007F1C8D">
            <w:pPr>
              <w:pStyle w:val="TAL"/>
              <w:keepNext w:val="0"/>
              <w:keepLines w:val="0"/>
              <w:widowControl w:val="0"/>
              <w:rPr>
                <w:b/>
                <w:bCs/>
                <w:i/>
                <w:iCs/>
              </w:rPr>
            </w:pPr>
            <w:r>
              <w:rPr>
                <w:b/>
                <w:bCs/>
                <w:i/>
                <w:iCs/>
              </w:rPr>
              <w:t>cnavURA1</w:t>
            </w:r>
          </w:p>
          <w:p w14:paraId="4B3F6F76" w14:textId="77777777" w:rsidR="0023409A" w:rsidRDefault="007F1C8D">
            <w:pPr>
              <w:pStyle w:val="TAL"/>
              <w:keepNext w:val="0"/>
              <w:keepLines w:val="0"/>
              <w:widowControl w:val="0"/>
            </w:pPr>
            <w:r>
              <w:t xml:space="preserve">Parameter </w:t>
            </w:r>
            <w:r>
              <w:rPr>
                <w:bCs/>
              </w:rPr>
              <w:t>URA</w:t>
            </w:r>
            <w:r>
              <w:rPr>
                <w:bCs/>
                <w:vertAlign w:val="subscript"/>
              </w:rPr>
              <w:t>oc1</w:t>
            </w:r>
            <w:r>
              <w:rPr>
                <w:bCs/>
              </w:rPr>
              <w:t xml:space="preserve"> Index</w:t>
            </w:r>
            <w:r>
              <w:t xml:space="preserve">, SV clock accuracy </w:t>
            </w:r>
            <w:r>
              <w:t>change index (dimensionless) [4,5,6,7].</w:t>
            </w:r>
          </w:p>
        </w:tc>
      </w:tr>
      <w:tr w:rsidR="0023409A" w14:paraId="62557096" w14:textId="77777777">
        <w:trPr>
          <w:cantSplit/>
        </w:trPr>
        <w:tc>
          <w:tcPr>
            <w:tcW w:w="9639" w:type="dxa"/>
          </w:tcPr>
          <w:p w14:paraId="393614A8" w14:textId="77777777" w:rsidR="0023409A" w:rsidRDefault="007F1C8D">
            <w:pPr>
              <w:pStyle w:val="TAL"/>
              <w:keepNext w:val="0"/>
              <w:keepLines w:val="0"/>
              <w:widowControl w:val="0"/>
              <w:rPr>
                <w:b/>
                <w:bCs/>
                <w:i/>
                <w:iCs/>
              </w:rPr>
            </w:pPr>
            <w:r>
              <w:rPr>
                <w:b/>
                <w:bCs/>
                <w:i/>
                <w:iCs/>
              </w:rPr>
              <w:t>cnavURA2</w:t>
            </w:r>
          </w:p>
          <w:p w14:paraId="6AC35309" w14:textId="77777777" w:rsidR="0023409A" w:rsidRDefault="007F1C8D">
            <w:pPr>
              <w:pStyle w:val="TAL"/>
              <w:keepNext w:val="0"/>
              <w:keepLines w:val="0"/>
              <w:widowControl w:val="0"/>
            </w:pPr>
            <w:r>
              <w:t xml:space="preserve">Parameter </w:t>
            </w:r>
            <w:r>
              <w:rPr>
                <w:bCs/>
              </w:rPr>
              <w:t>URA</w:t>
            </w:r>
            <w:r>
              <w:rPr>
                <w:bCs/>
                <w:vertAlign w:val="subscript"/>
              </w:rPr>
              <w:t>oc2</w:t>
            </w:r>
            <w:r>
              <w:rPr>
                <w:bCs/>
              </w:rPr>
              <w:t xml:space="preserve"> Index</w:t>
            </w:r>
            <w:r>
              <w:t>, SV clock accuracy change rate index (dimensionless) [4,5,6,7].</w:t>
            </w:r>
          </w:p>
        </w:tc>
      </w:tr>
      <w:tr w:rsidR="0023409A" w14:paraId="75409D42" w14:textId="77777777">
        <w:trPr>
          <w:cantSplit/>
        </w:trPr>
        <w:tc>
          <w:tcPr>
            <w:tcW w:w="9639" w:type="dxa"/>
          </w:tcPr>
          <w:p w14:paraId="02CD0F0D" w14:textId="77777777" w:rsidR="0023409A" w:rsidRDefault="007F1C8D">
            <w:pPr>
              <w:pStyle w:val="TAL"/>
              <w:keepNext w:val="0"/>
              <w:keepLines w:val="0"/>
              <w:widowControl w:val="0"/>
              <w:rPr>
                <w:b/>
                <w:bCs/>
                <w:i/>
                <w:iCs/>
              </w:rPr>
            </w:pPr>
            <w:r>
              <w:rPr>
                <w:b/>
                <w:bCs/>
                <w:i/>
                <w:iCs/>
              </w:rPr>
              <w:t>cnavAf2</w:t>
            </w:r>
          </w:p>
          <w:p w14:paraId="0FC7100F" w14:textId="77777777" w:rsidR="0023409A" w:rsidRDefault="007F1C8D">
            <w:pPr>
              <w:pStyle w:val="TAL"/>
              <w:keepNext w:val="0"/>
              <w:keepLines w:val="0"/>
              <w:widowControl w:val="0"/>
            </w:pPr>
            <w:r>
              <w:t xml:space="preserve">Parameter </w:t>
            </w:r>
            <w:r>
              <w:rPr>
                <w:bCs/>
              </w:rPr>
              <w:t>a</w:t>
            </w:r>
            <w:r>
              <w:rPr>
                <w:bCs/>
                <w:vertAlign w:val="subscript"/>
              </w:rPr>
              <w:t>f2-n</w:t>
            </w:r>
            <w:r>
              <w:t>, SV clock drift rate correction coefficient (sec/sec</w:t>
            </w:r>
            <w:r>
              <w:rPr>
                <w:vertAlign w:val="superscript"/>
              </w:rPr>
              <w:t>2</w:t>
            </w:r>
            <w:r>
              <w:t>) [4,5,6,7].</w:t>
            </w:r>
          </w:p>
          <w:p w14:paraId="62BFDAFA" w14:textId="77777777" w:rsidR="0023409A" w:rsidRDefault="007F1C8D">
            <w:pPr>
              <w:pStyle w:val="TAL"/>
              <w:keepNext w:val="0"/>
              <w:keepLines w:val="0"/>
              <w:widowControl w:val="0"/>
            </w:pPr>
            <w:r>
              <w:t>Scale factor 2</w:t>
            </w:r>
            <w:r>
              <w:rPr>
                <w:vertAlign w:val="superscript"/>
              </w:rPr>
              <w:t>-60</w:t>
            </w:r>
            <w:r>
              <w:t xml:space="preserve"> seconds/se</w:t>
            </w:r>
            <w:r>
              <w:t>cond</w:t>
            </w:r>
            <w:r>
              <w:rPr>
                <w:vertAlign w:val="superscript"/>
              </w:rPr>
              <w:t>2</w:t>
            </w:r>
            <w:r>
              <w:t>.</w:t>
            </w:r>
          </w:p>
        </w:tc>
      </w:tr>
      <w:tr w:rsidR="0023409A" w14:paraId="6F820B8D" w14:textId="77777777">
        <w:trPr>
          <w:cantSplit/>
        </w:trPr>
        <w:tc>
          <w:tcPr>
            <w:tcW w:w="9639" w:type="dxa"/>
          </w:tcPr>
          <w:p w14:paraId="4ADDD128" w14:textId="77777777" w:rsidR="0023409A" w:rsidRDefault="007F1C8D">
            <w:pPr>
              <w:pStyle w:val="TAL"/>
              <w:keepNext w:val="0"/>
              <w:keepLines w:val="0"/>
              <w:widowControl w:val="0"/>
              <w:rPr>
                <w:b/>
                <w:bCs/>
                <w:i/>
                <w:iCs/>
              </w:rPr>
            </w:pPr>
            <w:r>
              <w:rPr>
                <w:b/>
                <w:bCs/>
                <w:i/>
                <w:iCs/>
              </w:rPr>
              <w:t>cnavAf1</w:t>
            </w:r>
          </w:p>
          <w:p w14:paraId="3AADBFD4" w14:textId="77777777" w:rsidR="0023409A" w:rsidRDefault="007F1C8D">
            <w:pPr>
              <w:pStyle w:val="TAL"/>
              <w:keepNext w:val="0"/>
              <w:keepLines w:val="0"/>
              <w:widowControl w:val="0"/>
            </w:pPr>
            <w:r>
              <w:t xml:space="preserve">Parameter </w:t>
            </w:r>
            <w:r>
              <w:rPr>
                <w:bCs/>
              </w:rPr>
              <w:t>a</w:t>
            </w:r>
            <w:r>
              <w:rPr>
                <w:bCs/>
                <w:vertAlign w:val="subscript"/>
              </w:rPr>
              <w:t>f1-n</w:t>
            </w:r>
            <w:r>
              <w:t>, SV clock drift correction coefficient (sec/sec) [4,5,6,7].</w:t>
            </w:r>
          </w:p>
          <w:p w14:paraId="36A4E8C1" w14:textId="77777777" w:rsidR="0023409A" w:rsidRDefault="007F1C8D">
            <w:pPr>
              <w:pStyle w:val="TAL"/>
              <w:keepNext w:val="0"/>
              <w:keepLines w:val="0"/>
              <w:widowControl w:val="0"/>
            </w:pPr>
            <w:r>
              <w:t>Scale factor 2</w:t>
            </w:r>
            <w:r>
              <w:rPr>
                <w:vertAlign w:val="superscript"/>
              </w:rPr>
              <w:t>-48</w:t>
            </w:r>
            <w:r>
              <w:t xml:space="preserve"> seconds/second.</w:t>
            </w:r>
          </w:p>
        </w:tc>
      </w:tr>
      <w:tr w:rsidR="0023409A" w14:paraId="1E13A6BF" w14:textId="77777777">
        <w:trPr>
          <w:cantSplit/>
        </w:trPr>
        <w:tc>
          <w:tcPr>
            <w:tcW w:w="9639" w:type="dxa"/>
          </w:tcPr>
          <w:p w14:paraId="6B021F73" w14:textId="77777777" w:rsidR="0023409A" w:rsidRDefault="007F1C8D">
            <w:pPr>
              <w:pStyle w:val="TAL"/>
              <w:keepNext w:val="0"/>
              <w:keepLines w:val="0"/>
              <w:widowControl w:val="0"/>
              <w:rPr>
                <w:b/>
                <w:bCs/>
                <w:i/>
                <w:iCs/>
              </w:rPr>
            </w:pPr>
            <w:r>
              <w:rPr>
                <w:b/>
                <w:bCs/>
                <w:i/>
                <w:iCs/>
              </w:rPr>
              <w:t>cnavAf0</w:t>
            </w:r>
          </w:p>
          <w:p w14:paraId="4B7D691A" w14:textId="77777777" w:rsidR="0023409A" w:rsidRDefault="007F1C8D">
            <w:pPr>
              <w:pStyle w:val="TAL"/>
              <w:keepNext w:val="0"/>
              <w:keepLines w:val="0"/>
              <w:widowControl w:val="0"/>
            </w:pPr>
            <w:r>
              <w:t xml:space="preserve">Parameter </w:t>
            </w:r>
            <w:r>
              <w:rPr>
                <w:bCs/>
              </w:rPr>
              <w:t>a</w:t>
            </w:r>
            <w:r>
              <w:rPr>
                <w:bCs/>
                <w:vertAlign w:val="subscript"/>
              </w:rPr>
              <w:t>f0-n</w:t>
            </w:r>
            <w:r>
              <w:t>, SV clock bias correction coefficient (seconds) [4,5,6,7].</w:t>
            </w:r>
          </w:p>
          <w:p w14:paraId="2535DAB2" w14:textId="77777777" w:rsidR="0023409A" w:rsidRDefault="007F1C8D">
            <w:pPr>
              <w:pStyle w:val="TAL"/>
              <w:keepNext w:val="0"/>
              <w:keepLines w:val="0"/>
              <w:widowControl w:val="0"/>
            </w:pPr>
            <w:r>
              <w:t>Scale factor 2</w:t>
            </w:r>
            <w:r>
              <w:rPr>
                <w:vertAlign w:val="superscript"/>
              </w:rPr>
              <w:t>-35</w:t>
            </w:r>
            <w:r>
              <w:t xml:space="preserve"> seconds.</w:t>
            </w:r>
          </w:p>
        </w:tc>
      </w:tr>
      <w:tr w:rsidR="0023409A" w14:paraId="6362748F" w14:textId="77777777">
        <w:trPr>
          <w:cantSplit/>
        </w:trPr>
        <w:tc>
          <w:tcPr>
            <w:tcW w:w="9639" w:type="dxa"/>
          </w:tcPr>
          <w:p w14:paraId="72F0BD2F" w14:textId="77777777" w:rsidR="0023409A" w:rsidRDefault="007F1C8D">
            <w:pPr>
              <w:pStyle w:val="TAL"/>
              <w:keepNext w:val="0"/>
              <w:keepLines w:val="0"/>
              <w:widowControl w:val="0"/>
              <w:rPr>
                <w:b/>
                <w:bCs/>
                <w:i/>
                <w:iCs/>
              </w:rPr>
            </w:pPr>
            <w:r>
              <w:rPr>
                <w:b/>
                <w:bCs/>
                <w:i/>
                <w:iCs/>
              </w:rPr>
              <w:t>cnavTgd</w:t>
            </w:r>
          </w:p>
          <w:p w14:paraId="18969F13" w14:textId="77777777" w:rsidR="0023409A" w:rsidRDefault="007F1C8D">
            <w:pPr>
              <w:pStyle w:val="TAL"/>
              <w:keepNext w:val="0"/>
              <w:keepLines w:val="0"/>
              <w:widowControl w:val="0"/>
            </w:pPr>
            <w:r>
              <w:t xml:space="preserve">Parameter </w:t>
            </w:r>
            <w:r>
              <w:rPr>
                <w:bCs/>
              </w:rPr>
              <w:t>T</w:t>
            </w:r>
            <w:r>
              <w:rPr>
                <w:bCs/>
                <w:vertAlign w:val="subscript"/>
              </w:rPr>
              <w:t>GD</w:t>
            </w:r>
            <w:r>
              <w:t>, Group delay correction (seconds) [4,5,6,7].</w:t>
            </w:r>
          </w:p>
          <w:p w14:paraId="65615E10" w14:textId="77777777" w:rsidR="0023409A" w:rsidRDefault="007F1C8D">
            <w:pPr>
              <w:pStyle w:val="TAL"/>
              <w:keepNext w:val="0"/>
              <w:keepLines w:val="0"/>
              <w:widowControl w:val="0"/>
            </w:pPr>
            <w:r>
              <w:t>Scale factor 2</w:t>
            </w:r>
            <w:r>
              <w:rPr>
                <w:vertAlign w:val="superscript"/>
              </w:rPr>
              <w:t>-35</w:t>
            </w:r>
            <w:r>
              <w:t xml:space="preserve"> seconds.</w:t>
            </w:r>
          </w:p>
        </w:tc>
      </w:tr>
      <w:tr w:rsidR="0023409A" w14:paraId="681AB6FD" w14:textId="77777777">
        <w:trPr>
          <w:cantSplit/>
        </w:trPr>
        <w:tc>
          <w:tcPr>
            <w:tcW w:w="9639" w:type="dxa"/>
          </w:tcPr>
          <w:p w14:paraId="531E8F9A" w14:textId="77777777" w:rsidR="0023409A" w:rsidRDefault="007F1C8D">
            <w:pPr>
              <w:pStyle w:val="TAL"/>
              <w:keepNext w:val="0"/>
              <w:keepLines w:val="0"/>
              <w:widowControl w:val="0"/>
              <w:rPr>
                <w:b/>
                <w:bCs/>
                <w:i/>
                <w:iCs/>
              </w:rPr>
            </w:pPr>
            <w:r>
              <w:rPr>
                <w:b/>
                <w:bCs/>
                <w:i/>
                <w:iCs/>
              </w:rPr>
              <w:t>cnavISCl1cp</w:t>
            </w:r>
          </w:p>
          <w:p w14:paraId="5677F83C" w14:textId="77777777" w:rsidR="0023409A" w:rsidRDefault="007F1C8D">
            <w:pPr>
              <w:pStyle w:val="TAL"/>
              <w:keepNext w:val="0"/>
              <w:keepLines w:val="0"/>
              <w:widowControl w:val="0"/>
            </w:pPr>
            <w:r>
              <w:t xml:space="preserve">Parameter </w:t>
            </w:r>
            <w:r>
              <w:rPr>
                <w:bCs/>
              </w:rPr>
              <w:t>ISC</w:t>
            </w:r>
            <w:r>
              <w:rPr>
                <w:bCs/>
                <w:vertAlign w:val="subscript"/>
              </w:rPr>
              <w:t>L1CP</w:t>
            </w:r>
            <w:r>
              <w:t>, inter signal group delay correction (seconds) [6,7].</w:t>
            </w:r>
          </w:p>
          <w:p w14:paraId="537B0836" w14:textId="77777777" w:rsidR="0023409A" w:rsidRDefault="007F1C8D">
            <w:pPr>
              <w:pStyle w:val="TAL"/>
              <w:keepNext w:val="0"/>
              <w:keepLines w:val="0"/>
              <w:widowControl w:val="0"/>
            </w:pPr>
            <w:r>
              <w:t>Scale factor 2</w:t>
            </w:r>
            <w:r>
              <w:rPr>
                <w:vertAlign w:val="superscript"/>
              </w:rPr>
              <w:t>-35</w:t>
            </w:r>
            <w:r>
              <w:t xml:space="preserve"> seconds.</w:t>
            </w:r>
          </w:p>
          <w:p w14:paraId="31F6E778" w14:textId="77777777" w:rsidR="0023409A" w:rsidRDefault="007F1C8D">
            <w:pPr>
              <w:pStyle w:val="TAL"/>
              <w:keepNext w:val="0"/>
              <w:keepLines w:val="0"/>
              <w:widowControl w:val="0"/>
            </w:pPr>
            <w:r>
              <w:t xml:space="preserve">The location server should include this field if the </w:t>
            </w:r>
            <w:r>
              <w:t>target device is GPS capable and supports the L1</w:t>
            </w:r>
            <w:r>
              <w:rPr>
                <w:vertAlign w:val="subscript"/>
              </w:rPr>
              <w:t>C</w:t>
            </w:r>
            <w:r>
              <w:t xml:space="preserve"> signal.</w:t>
            </w:r>
          </w:p>
        </w:tc>
      </w:tr>
      <w:tr w:rsidR="0023409A" w14:paraId="3B8EB1A1" w14:textId="77777777">
        <w:trPr>
          <w:cantSplit/>
        </w:trPr>
        <w:tc>
          <w:tcPr>
            <w:tcW w:w="9639" w:type="dxa"/>
          </w:tcPr>
          <w:p w14:paraId="63EB044A" w14:textId="77777777" w:rsidR="0023409A" w:rsidRDefault="007F1C8D">
            <w:pPr>
              <w:pStyle w:val="TAL"/>
              <w:keepNext w:val="0"/>
              <w:keepLines w:val="0"/>
              <w:widowControl w:val="0"/>
              <w:rPr>
                <w:b/>
                <w:bCs/>
                <w:i/>
                <w:iCs/>
              </w:rPr>
            </w:pPr>
            <w:r>
              <w:rPr>
                <w:b/>
                <w:bCs/>
                <w:i/>
                <w:iCs/>
              </w:rPr>
              <w:t>cnavISCl1cd</w:t>
            </w:r>
          </w:p>
          <w:p w14:paraId="4A1078CD" w14:textId="77777777" w:rsidR="0023409A" w:rsidRDefault="007F1C8D">
            <w:pPr>
              <w:pStyle w:val="TAL"/>
              <w:keepNext w:val="0"/>
              <w:keepLines w:val="0"/>
              <w:widowControl w:val="0"/>
            </w:pPr>
            <w:r>
              <w:t xml:space="preserve">Parameter </w:t>
            </w:r>
            <w:r>
              <w:rPr>
                <w:bCs/>
              </w:rPr>
              <w:t>ISC</w:t>
            </w:r>
            <w:r>
              <w:rPr>
                <w:bCs/>
                <w:vertAlign w:val="subscript"/>
              </w:rPr>
              <w:t>L1CD</w:t>
            </w:r>
            <w:r>
              <w:t>, inter signal group delay correction (seconds) [6,7].</w:t>
            </w:r>
          </w:p>
          <w:p w14:paraId="74F73C37" w14:textId="77777777" w:rsidR="0023409A" w:rsidRDefault="007F1C8D">
            <w:pPr>
              <w:pStyle w:val="TAL"/>
              <w:keepNext w:val="0"/>
              <w:keepLines w:val="0"/>
              <w:widowControl w:val="0"/>
            </w:pPr>
            <w:r>
              <w:t>Scale factor 2</w:t>
            </w:r>
            <w:r>
              <w:rPr>
                <w:vertAlign w:val="superscript"/>
              </w:rPr>
              <w:t>-35</w:t>
            </w:r>
            <w:r>
              <w:t xml:space="preserve"> seconds.</w:t>
            </w:r>
          </w:p>
          <w:p w14:paraId="4BCE11D3" w14:textId="77777777" w:rsidR="0023409A" w:rsidRDefault="007F1C8D">
            <w:pPr>
              <w:pStyle w:val="TAL"/>
              <w:keepNext w:val="0"/>
              <w:keepLines w:val="0"/>
              <w:widowControl w:val="0"/>
            </w:pPr>
            <w:r>
              <w:t xml:space="preserve">The location server should include this field if the target device is GPS capable and </w:t>
            </w:r>
            <w:r>
              <w:t>supports the L1</w:t>
            </w:r>
            <w:r>
              <w:rPr>
                <w:vertAlign w:val="subscript"/>
              </w:rPr>
              <w:t>C</w:t>
            </w:r>
            <w:r>
              <w:t xml:space="preserve"> signal.</w:t>
            </w:r>
          </w:p>
        </w:tc>
      </w:tr>
      <w:tr w:rsidR="0023409A" w14:paraId="7A947362" w14:textId="77777777">
        <w:trPr>
          <w:cantSplit/>
        </w:trPr>
        <w:tc>
          <w:tcPr>
            <w:tcW w:w="9639" w:type="dxa"/>
          </w:tcPr>
          <w:p w14:paraId="6C414F7E" w14:textId="77777777" w:rsidR="0023409A" w:rsidRDefault="007F1C8D">
            <w:pPr>
              <w:pStyle w:val="TAL"/>
              <w:keepNext w:val="0"/>
              <w:keepLines w:val="0"/>
              <w:widowControl w:val="0"/>
              <w:rPr>
                <w:b/>
                <w:bCs/>
                <w:i/>
                <w:iCs/>
              </w:rPr>
            </w:pPr>
            <w:r>
              <w:rPr>
                <w:b/>
                <w:bCs/>
                <w:i/>
                <w:iCs/>
              </w:rPr>
              <w:t>cnavISCl1ca</w:t>
            </w:r>
          </w:p>
          <w:p w14:paraId="20938518" w14:textId="77777777" w:rsidR="0023409A" w:rsidRDefault="007F1C8D">
            <w:pPr>
              <w:pStyle w:val="TAL"/>
              <w:keepNext w:val="0"/>
              <w:keepLines w:val="0"/>
              <w:widowControl w:val="0"/>
            </w:pPr>
            <w:r>
              <w:t xml:space="preserve">Parameter </w:t>
            </w:r>
            <w:r>
              <w:rPr>
                <w:bCs/>
              </w:rPr>
              <w:t>ISC</w:t>
            </w:r>
            <w:r>
              <w:rPr>
                <w:bCs/>
                <w:vertAlign w:val="subscript"/>
              </w:rPr>
              <w:t>L1C/A</w:t>
            </w:r>
            <w:r>
              <w:t>, inter signal group delay correction (seconds) [4,5,7].</w:t>
            </w:r>
          </w:p>
          <w:p w14:paraId="5665A7FC" w14:textId="77777777" w:rsidR="0023409A" w:rsidRDefault="007F1C8D">
            <w:pPr>
              <w:pStyle w:val="TAL"/>
              <w:keepNext w:val="0"/>
              <w:keepLines w:val="0"/>
              <w:widowControl w:val="0"/>
            </w:pPr>
            <w:r>
              <w:t>Scale factor 2</w:t>
            </w:r>
            <w:r>
              <w:rPr>
                <w:vertAlign w:val="superscript"/>
              </w:rPr>
              <w:t>-35</w:t>
            </w:r>
            <w:r>
              <w:t xml:space="preserve"> seconds.</w:t>
            </w:r>
          </w:p>
          <w:p w14:paraId="14EA4637" w14:textId="77777777" w:rsidR="0023409A" w:rsidRDefault="007F1C8D">
            <w:pPr>
              <w:pStyle w:val="TAL"/>
              <w:keepNext w:val="0"/>
              <w:keepLines w:val="0"/>
              <w:widowControl w:val="0"/>
            </w:pPr>
            <w:r>
              <w:t>The location server should include this field if the target device is GPS capable and supports the L1</w:t>
            </w:r>
            <w:r>
              <w:rPr>
                <w:vertAlign w:val="subscript"/>
              </w:rPr>
              <w:t>CA</w:t>
            </w:r>
            <w:r>
              <w:t xml:space="preserve"> signal.</w:t>
            </w:r>
          </w:p>
        </w:tc>
      </w:tr>
      <w:tr w:rsidR="0023409A" w14:paraId="1F99C570" w14:textId="77777777">
        <w:trPr>
          <w:cantSplit/>
        </w:trPr>
        <w:tc>
          <w:tcPr>
            <w:tcW w:w="9639" w:type="dxa"/>
          </w:tcPr>
          <w:p w14:paraId="2C1B7AC7" w14:textId="77777777" w:rsidR="0023409A" w:rsidRDefault="007F1C8D">
            <w:pPr>
              <w:pStyle w:val="TAL"/>
              <w:keepNext w:val="0"/>
              <w:keepLines w:val="0"/>
              <w:widowControl w:val="0"/>
              <w:rPr>
                <w:b/>
                <w:bCs/>
                <w:i/>
                <w:iCs/>
              </w:rPr>
            </w:pPr>
            <w:r>
              <w:rPr>
                <w:b/>
                <w:bCs/>
                <w:i/>
                <w:iCs/>
              </w:rPr>
              <w:t>cna</w:t>
            </w:r>
            <w:r>
              <w:rPr>
                <w:b/>
                <w:bCs/>
                <w:i/>
                <w:iCs/>
              </w:rPr>
              <w:t>vISCl2c</w:t>
            </w:r>
          </w:p>
          <w:p w14:paraId="3541E7A8" w14:textId="77777777" w:rsidR="0023409A" w:rsidRDefault="007F1C8D">
            <w:pPr>
              <w:pStyle w:val="TAL"/>
              <w:keepNext w:val="0"/>
              <w:keepLines w:val="0"/>
              <w:widowControl w:val="0"/>
            </w:pPr>
            <w:r>
              <w:t xml:space="preserve">Parameter </w:t>
            </w:r>
            <w:r>
              <w:rPr>
                <w:bCs/>
              </w:rPr>
              <w:t>ISC</w:t>
            </w:r>
            <w:r>
              <w:rPr>
                <w:bCs/>
                <w:vertAlign w:val="subscript"/>
              </w:rPr>
              <w:t>L2C</w:t>
            </w:r>
            <w:r>
              <w:t>, inter signal group delay correction (seconds) [4,5,7].</w:t>
            </w:r>
          </w:p>
          <w:p w14:paraId="3C60D6D2" w14:textId="77777777" w:rsidR="0023409A" w:rsidRDefault="007F1C8D">
            <w:pPr>
              <w:pStyle w:val="TAL"/>
              <w:keepNext w:val="0"/>
              <w:keepLines w:val="0"/>
              <w:widowControl w:val="0"/>
            </w:pPr>
            <w:r>
              <w:t>Scale factor 2</w:t>
            </w:r>
            <w:r>
              <w:rPr>
                <w:vertAlign w:val="superscript"/>
              </w:rPr>
              <w:t>-35</w:t>
            </w:r>
            <w:r>
              <w:t xml:space="preserve"> seconds.</w:t>
            </w:r>
          </w:p>
          <w:p w14:paraId="6A1E185E" w14:textId="77777777" w:rsidR="0023409A" w:rsidRDefault="007F1C8D">
            <w:pPr>
              <w:pStyle w:val="TAL"/>
              <w:keepNext w:val="0"/>
              <w:keepLines w:val="0"/>
              <w:widowControl w:val="0"/>
            </w:pPr>
            <w:r>
              <w:t>The location server should include this field if the target device is GPS capable and supports the L2</w:t>
            </w:r>
            <w:r>
              <w:rPr>
                <w:vertAlign w:val="subscript"/>
              </w:rPr>
              <w:t>C</w:t>
            </w:r>
            <w:r>
              <w:t xml:space="preserve"> signal.</w:t>
            </w:r>
          </w:p>
        </w:tc>
      </w:tr>
      <w:tr w:rsidR="0023409A" w14:paraId="05ECFC76" w14:textId="77777777">
        <w:trPr>
          <w:cantSplit/>
        </w:trPr>
        <w:tc>
          <w:tcPr>
            <w:tcW w:w="9639" w:type="dxa"/>
          </w:tcPr>
          <w:p w14:paraId="693813C1" w14:textId="77777777" w:rsidR="0023409A" w:rsidRDefault="007F1C8D">
            <w:pPr>
              <w:pStyle w:val="TAL"/>
              <w:keepNext w:val="0"/>
              <w:keepLines w:val="0"/>
              <w:widowControl w:val="0"/>
              <w:rPr>
                <w:b/>
                <w:bCs/>
                <w:i/>
                <w:iCs/>
              </w:rPr>
            </w:pPr>
            <w:r>
              <w:rPr>
                <w:b/>
                <w:bCs/>
                <w:i/>
                <w:iCs/>
              </w:rPr>
              <w:t>cnavISCl5i5</w:t>
            </w:r>
          </w:p>
          <w:p w14:paraId="275ACA8D" w14:textId="77777777" w:rsidR="0023409A" w:rsidRDefault="007F1C8D">
            <w:pPr>
              <w:pStyle w:val="TAL"/>
              <w:keepNext w:val="0"/>
              <w:keepLines w:val="0"/>
              <w:widowControl w:val="0"/>
            </w:pPr>
            <w:r>
              <w:t xml:space="preserve">Parameter </w:t>
            </w:r>
            <w:r>
              <w:rPr>
                <w:bCs/>
              </w:rPr>
              <w:t>ISC</w:t>
            </w:r>
            <w:r>
              <w:rPr>
                <w:bCs/>
                <w:vertAlign w:val="subscript"/>
              </w:rPr>
              <w:t>L5I5</w:t>
            </w:r>
            <w:r>
              <w:t xml:space="preserve">, </w:t>
            </w:r>
            <w:r>
              <w:t>inter signal group delay correction (seconds) [5,7].</w:t>
            </w:r>
          </w:p>
          <w:p w14:paraId="61194B3A" w14:textId="77777777" w:rsidR="0023409A" w:rsidRDefault="007F1C8D">
            <w:pPr>
              <w:pStyle w:val="TAL"/>
              <w:keepNext w:val="0"/>
              <w:keepLines w:val="0"/>
              <w:widowControl w:val="0"/>
            </w:pPr>
            <w:r>
              <w:t>Scale factor 2</w:t>
            </w:r>
            <w:r>
              <w:rPr>
                <w:vertAlign w:val="superscript"/>
              </w:rPr>
              <w:t>-35</w:t>
            </w:r>
            <w:r>
              <w:t xml:space="preserve"> seconds.</w:t>
            </w:r>
          </w:p>
          <w:p w14:paraId="2267DF44" w14:textId="77777777" w:rsidR="0023409A" w:rsidRDefault="007F1C8D">
            <w:pPr>
              <w:pStyle w:val="TAL"/>
              <w:keepNext w:val="0"/>
              <w:keepLines w:val="0"/>
              <w:widowControl w:val="0"/>
            </w:pPr>
            <w:r>
              <w:t>The location server should include this field if the target device is GPS capable and supports the L5 signal.</w:t>
            </w:r>
          </w:p>
        </w:tc>
      </w:tr>
      <w:tr w:rsidR="0023409A" w14:paraId="627065E9" w14:textId="77777777">
        <w:trPr>
          <w:cantSplit/>
        </w:trPr>
        <w:tc>
          <w:tcPr>
            <w:tcW w:w="9639" w:type="dxa"/>
          </w:tcPr>
          <w:p w14:paraId="6F9DFCA7" w14:textId="77777777" w:rsidR="0023409A" w:rsidRDefault="007F1C8D">
            <w:pPr>
              <w:pStyle w:val="TAL"/>
              <w:keepNext w:val="0"/>
              <w:keepLines w:val="0"/>
              <w:widowControl w:val="0"/>
              <w:rPr>
                <w:b/>
                <w:bCs/>
                <w:i/>
                <w:iCs/>
              </w:rPr>
            </w:pPr>
            <w:r>
              <w:rPr>
                <w:b/>
                <w:bCs/>
                <w:i/>
                <w:iCs/>
              </w:rPr>
              <w:t>cnavISCl5q5</w:t>
            </w:r>
          </w:p>
          <w:p w14:paraId="1AF27EF1" w14:textId="77777777" w:rsidR="0023409A" w:rsidRDefault="007F1C8D">
            <w:pPr>
              <w:pStyle w:val="TAL"/>
              <w:keepNext w:val="0"/>
              <w:keepLines w:val="0"/>
              <w:widowControl w:val="0"/>
            </w:pPr>
            <w:r>
              <w:t xml:space="preserve">Parameter </w:t>
            </w:r>
            <w:r>
              <w:rPr>
                <w:bCs/>
              </w:rPr>
              <w:t>ISC</w:t>
            </w:r>
            <w:r>
              <w:rPr>
                <w:bCs/>
                <w:vertAlign w:val="subscript"/>
              </w:rPr>
              <w:t>L5Q5</w:t>
            </w:r>
            <w:r>
              <w:t xml:space="preserve">, inter signal group delay </w:t>
            </w:r>
            <w:r>
              <w:t>correction (seconds) [5,7].</w:t>
            </w:r>
          </w:p>
          <w:p w14:paraId="63FCA928" w14:textId="77777777" w:rsidR="0023409A" w:rsidRDefault="007F1C8D">
            <w:pPr>
              <w:pStyle w:val="TAL"/>
              <w:keepNext w:val="0"/>
              <w:keepLines w:val="0"/>
              <w:widowControl w:val="0"/>
            </w:pPr>
            <w:r>
              <w:t>Scale factor 2</w:t>
            </w:r>
            <w:r>
              <w:rPr>
                <w:vertAlign w:val="superscript"/>
              </w:rPr>
              <w:t>-35</w:t>
            </w:r>
            <w:r>
              <w:t xml:space="preserve"> seconds.</w:t>
            </w:r>
          </w:p>
          <w:p w14:paraId="6EF259EA" w14:textId="77777777" w:rsidR="0023409A" w:rsidRDefault="007F1C8D">
            <w:pPr>
              <w:pStyle w:val="TAL"/>
              <w:keepNext w:val="0"/>
              <w:keepLines w:val="0"/>
              <w:widowControl w:val="0"/>
            </w:pPr>
            <w:r>
              <w:t>The location server should include this field if the target device is GPS capable and supports the L5 signal.</w:t>
            </w:r>
          </w:p>
        </w:tc>
      </w:tr>
    </w:tbl>
    <w:p w14:paraId="0D0277E2" w14:textId="77777777" w:rsidR="0023409A" w:rsidRDefault="0023409A"/>
    <w:p w14:paraId="32BDE395" w14:textId="77777777" w:rsidR="0023409A" w:rsidRDefault="007F1C8D">
      <w:pPr>
        <w:pStyle w:val="Heading4"/>
      </w:pPr>
      <w:bookmarkStart w:id="1534" w:name="_Toc37680924"/>
      <w:bookmarkStart w:id="1535" w:name="_Toc52546840"/>
      <w:bookmarkStart w:id="1536" w:name="_Toc52547900"/>
      <w:bookmarkStart w:id="1537" w:name="_Toc52548430"/>
      <w:bookmarkStart w:id="1538" w:name="_Toc90719676"/>
      <w:bookmarkStart w:id="1539" w:name="_Toc52547370"/>
      <w:bookmarkStart w:id="1540" w:name="_Toc46486495"/>
      <w:bookmarkStart w:id="1541" w:name="_Toc27765243"/>
      <w:r>
        <w:t>–</w:t>
      </w:r>
      <w:r>
        <w:tab/>
      </w:r>
      <w:r>
        <w:rPr>
          <w:i/>
          <w:snapToGrid w:val="0"/>
        </w:rPr>
        <w:t>GLONASS-ClockModel</w:t>
      </w:r>
      <w:bookmarkEnd w:id="1534"/>
      <w:bookmarkEnd w:id="1535"/>
      <w:bookmarkEnd w:id="1536"/>
      <w:bookmarkEnd w:id="1537"/>
      <w:bookmarkEnd w:id="1538"/>
      <w:bookmarkEnd w:id="1539"/>
      <w:bookmarkEnd w:id="1540"/>
      <w:bookmarkEnd w:id="1541"/>
    </w:p>
    <w:p w14:paraId="39D093BC" w14:textId="77777777" w:rsidR="0023409A" w:rsidRDefault="007F1C8D">
      <w:pPr>
        <w:pStyle w:val="PL"/>
        <w:shd w:val="clear" w:color="auto" w:fill="E6E6E6"/>
      </w:pPr>
      <w:r>
        <w:t>-- ASN1START</w:t>
      </w:r>
    </w:p>
    <w:p w14:paraId="11C06D84" w14:textId="77777777" w:rsidR="0023409A" w:rsidRDefault="0023409A">
      <w:pPr>
        <w:pStyle w:val="PL"/>
        <w:shd w:val="clear" w:color="auto" w:fill="E6E6E6"/>
      </w:pPr>
    </w:p>
    <w:p w14:paraId="1E3608BE" w14:textId="77777777" w:rsidR="0023409A" w:rsidRDefault="007F1C8D">
      <w:pPr>
        <w:pStyle w:val="PL"/>
        <w:shd w:val="clear" w:color="auto" w:fill="E6E6E6"/>
      </w:pPr>
      <w:r>
        <w:t>GLONASS-ClockModel ::= SEQUENCE {</w:t>
      </w:r>
    </w:p>
    <w:p w14:paraId="19FA25CF" w14:textId="77777777" w:rsidR="0023409A" w:rsidRDefault="007F1C8D">
      <w:pPr>
        <w:pStyle w:val="PL"/>
        <w:shd w:val="clear" w:color="auto" w:fill="E6E6E6"/>
      </w:pPr>
      <w:r>
        <w:tab/>
        <w:t>gloTau</w:t>
      </w:r>
      <w:r>
        <w:tab/>
      </w:r>
      <w:r>
        <w:tab/>
      </w:r>
      <w:r>
        <w:tab/>
        <w:t>INTEGER (-</w:t>
      </w:r>
      <w:r>
        <w:t>2097152..2097151),</w:t>
      </w:r>
    </w:p>
    <w:p w14:paraId="2C89464D" w14:textId="77777777" w:rsidR="0023409A" w:rsidRDefault="007F1C8D">
      <w:pPr>
        <w:pStyle w:val="PL"/>
        <w:shd w:val="clear" w:color="auto" w:fill="E6E6E6"/>
      </w:pPr>
      <w:r>
        <w:tab/>
        <w:t>gloGamma</w:t>
      </w:r>
      <w:r>
        <w:tab/>
      </w:r>
      <w:r>
        <w:tab/>
        <w:t>INTEGER (-1024..1023),</w:t>
      </w:r>
    </w:p>
    <w:p w14:paraId="295AB21E" w14:textId="77777777" w:rsidR="0023409A" w:rsidRDefault="007F1C8D">
      <w:pPr>
        <w:pStyle w:val="PL"/>
        <w:shd w:val="clear" w:color="auto" w:fill="E6E6E6"/>
      </w:pPr>
      <w:r>
        <w:tab/>
        <w:t>gloDeltaTau</w:t>
      </w:r>
      <w:r>
        <w:tab/>
      </w:r>
      <w:r>
        <w:tab/>
        <w:t>INTEGER (-16..15)</w:t>
      </w:r>
      <w:r>
        <w:tab/>
      </w:r>
      <w:r>
        <w:tab/>
      </w:r>
      <w:r>
        <w:tab/>
      </w:r>
      <w:r>
        <w:tab/>
        <w:t>OPTIONAL,</w:t>
      </w:r>
      <w:r>
        <w:tab/>
        <w:t>-- Need ON</w:t>
      </w:r>
    </w:p>
    <w:p w14:paraId="177000F1" w14:textId="77777777" w:rsidR="0023409A" w:rsidRDefault="007F1C8D">
      <w:pPr>
        <w:pStyle w:val="PL"/>
        <w:shd w:val="clear" w:color="auto" w:fill="E6E6E6"/>
      </w:pPr>
      <w:r>
        <w:tab/>
        <w:t>...</w:t>
      </w:r>
    </w:p>
    <w:p w14:paraId="3EE0E170" w14:textId="77777777" w:rsidR="0023409A" w:rsidRDefault="007F1C8D">
      <w:pPr>
        <w:pStyle w:val="PL"/>
        <w:shd w:val="clear" w:color="auto" w:fill="E6E6E6"/>
      </w:pPr>
      <w:r>
        <w:t>}</w:t>
      </w:r>
    </w:p>
    <w:p w14:paraId="54354EE4" w14:textId="77777777" w:rsidR="0023409A" w:rsidRDefault="0023409A">
      <w:pPr>
        <w:pStyle w:val="PL"/>
        <w:shd w:val="clear" w:color="auto" w:fill="E6E6E6"/>
      </w:pPr>
    </w:p>
    <w:p w14:paraId="1C206C6D" w14:textId="77777777" w:rsidR="0023409A" w:rsidRDefault="007F1C8D">
      <w:pPr>
        <w:pStyle w:val="PL"/>
        <w:shd w:val="clear" w:color="auto" w:fill="E6E6E6"/>
      </w:pPr>
      <w:r>
        <w:t>-- ASN1STOP</w:t>
      </w:r>
    </w:p>
    <w:p w14:paraId="22EC652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63BD8FE" w14:textId="77777777">
        <w:trPr>
          <w:cantSplit/>
          <w:tblHeader/>
        </w:trPr>
        <w:tc>
          <w:tcPr>
            <w:tcW w:w="9639" w:type="dxa"/>
          </w:tcPr>
          <w:p w14:paraId="61F10439" w14:textId="77777777" w:rsidR="0023409A" w:rsidRDefault="007F1C8D">
            <w:pPr>
              <w:pStyle w:val="TAH"/>
            </w:pPr>
            <w:r>
              <w:rPr>
                <w:i/>
              </w:rPr>
              <w:t xml:space="preserve">GLONASS-ClockModel </w:t>
            </w:r>
            <w:r>
              <w:rPr>
                <w:iCs/>
              </w:rPr>
              <w:t>field descriptions</w:t>
            </w:r>
          </w:p>
        </w:tc>
      </w:tr>
      <w:tr w:rsidR="0023409A" w14:paraId="5A985914" w14:textId="77777777">
        <w:trPr>
          <w:cantSplit/>
        </w:trPr>
        <w:tc>
          <w:tcPr>
            <w:tcW w:w="9639" w:type="dxa"/>
          </w:tcPr>
          <w:p w14:paraId="710083C1" w14:textId="77777777" w:rsidR="0023409A" w:rsidRDefault="007F1C8D">
            <w:pPr>
              <w:pStyle w:val="TAL"/>
              <w:rPr>
                <w:b/>
                <w:i/>
              </w:rPr>
            </w:pPr>
            <w:r>
              <w:rPr>
                <w:b/>
                <w:i/>
              </w:rPr>
              <w:t>gloTau</w:t>
            </w:r>
          </w:p>
          <w:p w14:paraId="3BCB6A24" w14:textId="77777777" w:rsidR="0023409A" w:rsidRDefault="007F1C8D">
            <w:pPr>
              <w:pStyle w:val="TAL"/>
            </w:pPr>
            <w:r>
              <w:t xml:space="preserve">Parameter </w:t>
            </w:r>
            <w:r>
              <w:rPr>
                <w:rFonts w:ascii="Symbol" w:hAnsi="Symbol"/>
                <w:bCs/>
              </w:rPr>
              <w:t></w:t>
            </w:r>
            <w:r>
              <w:rPr>
                <w:rFonts w:cs="Arial"/>
                <w:bCs/>
                <w:vertAlign w:val="subscript"/>
              </w:rPr>
              <w:t>n</w:t>
            </w:r>
            <w:r>
              <w:rPr>
                <w:bCs/>
              </w:rPr>
              <w:t>(t</w:t>
            </w:r>
            <w:r>
              <w:rPr>
                <w:bCs/>
                <w:vertAlign w:val="subscript"/>
              </w:rPr>
              <w:t>b</w:t>
            </w:r>
            <w:r>
              <w:rPr>
                <w:bCs/>
              </w:rPr>
              <w:t>)</w:t>
            </w:r>
            <w:r>
              <w:t>, satellite clock offset (seconds) [9].</w:t>
            </w:r>
          </w:p>
          <w:p w14:paraId="05B3B7A1" w14:textId="77777777" w:rsidR="0023409A" w:rsidRDefault="007F1C8D">
            <w:pPr>
              <w:pStyle w:val="TAL"/>
            </w:pPr>
            <w:r>
              <w:t>Scale factor 2</w:t>
            </w:r>
            <w:r>
              <w:rPr>
                <w:vertAlign w:val="superscript"/>
              </w:rPr>
              <w:t>-30</w:t>
            </w:r>
            <w:r>
              <w:t xml:space="preserve"> seconds.</w:t>
            </w:r>
          </w:p>
        </w:tc>
      </w:tr>
      <w:tr w:rsidR="0023409A" w14:paraId="5FA3BA2A" w14:textId="77777777">
        <w:trPr>
          <w:cantSplit/>
        </w:trPr>
        <w:tc>
          <w:tcPr>
            <w:tcW w:w="9639" w:type="dxa"/>
          </w:tcPr>
          <w:p w14:paraId="219E39F2" w14:textId="77777777" w:rsidR="0023409A" w:rsidRDefault="007F1C8D">
            <w:pPr>
              <w:pStyle w:val="TAL"/>
              <w:rPr>
                <w:b/>
                <w:bCs/>
                <w:i/>
                <w:iCs/>
              </w:rPr>
            </w:pPr>
            <w:r>
              <w:rPr>
                <w:b/>
                <w:bCs/>
                <w:i/>
                <w:iCs/>
              </w:rPr>
              <w:t>gloGamma</w:t>
            </w:r>
          </w:p>
          <w:p w14:paraId="4E21BF0C" w14:textId="77777777" w:rsidR="0023409A" w:rsidRDefault="007F1C8D">
            <w:pPr>
              <w:pStyle w:val="TAL"/>
            </w:pPr>
            <w:r>
              <w:t xml:space="preserve">Parameter </w:t>
            </w:r>
            <w:r>
              <w:rPr>
                <w:rFonts w:ascii="Symbol" w:hAnsi="Symbol"/>
                <w:bCs/>
              </w:rPr>
              <w:t></w:t>
            </w:r>
            <w:r>
              <w:rPr>
                <w:rFonts w:cs="Arial"/>
                <w:bCs/>
                <w:vertAlign w:val="subscript"/>
              </w:rPr>
              <w:t>n</w:t>
            </w:r>
            <w:r>
              <w:rPr>
                <w:bCs/>
              </w:rPr>
              <w:t>(t</w:t>
            </w:r>
            <w:r>
              <w:rPr>
                <w:bCs/>
                <w:vertAlign w:val="subscript"/>
              </w:rPr>
              <w:t>b</w:t>
            </w:r>
            <w:r>
              <w:rPr>
                <w:bCs/>
              </w:rPr>
              <w:t>)</w:t>
            </w:r>
            <w:r>
              <w:t>, relative frequency offset from nominal value (dimensionless) [9].</w:t>
            </w:r>
          </w:p>
          <w:p w14:paraId="7FAB09CB" w14:textId="77777777" w:rsidR="0023409A" w:rsidRDefault="007F1C8D">
            <w:pPr>
              <w:pStyle w:val="TAL"/>
            </w:pPr>
            <w:r>
              <w:t>Scale factor 2</w:t>
            </w:r>
            <w:r>
              <w:rPr>
                <w:vertAlign w:val="superscript"/>
              </w:rPr>
              <w:t>-40</w:t>
            </w:r>
            <w:r>
              <w:t>.</w:t>
            </w:r>
          </w:p>
        </w:tc>
      </w:tr>
      <w:tr w:rsidR="0023409A" w14:paraId="6C670E33" w14:textId="77777777">
        <w:trPr>
          <w:cantSplit/>
        </w:trPr>
        <w:tc>
          <w:tcPr>
            <w:tcW w:w="9639" w:type="dxa"/>
          </w:tcPr>
          <w:p w14:paraId="2729BC32" w14:textId="77777777" w:rsidR="0023409A" w:rsidRDefault="007F1C8D">
            <w:pPr>
              <w:pStyle w:val="TAL"/>
              <w:rPr>
                <w:b/>
                <w:bCs/>
                <w:i/>
                <w:iCs/>
              </w:rPr>
            </w:pPr>
            <w:r>
              <w:rPr>
                <w:b/>
                <w:bCs/>
                <w:i/>
                <w:iCs/>
              </w:rPr>
              <w:t>gloDeltaTau</w:t>
            </w:r>
          </w:p>
          <w:p w14:paraId="072582F7" w14:textId="77777777" w:rsidR="0023409A" w:rsidRDefault="007F1C8D">
            <w:pPr>
              <w:pStyle w:val="TAL"/>
            </w:pPr>
            <w:r>
              <w:t xml:space="preserve">Parameter </w:t>
            </w:r>
            <w:r>
              <w:rPr>
                <w:rFonts w:ascii="Symbol" w:hAnsi="Symbol"/>
                <w:bCs/>
              </w:rPr>
              <w:t></w:t>
            </w:r>
            <w:r>
              <w:rPr>
                <w:rFonts w:ascii="Symbol" w:hAnsi="Symbol"/>
                <w:bCs/>
              </w:rPr>
              <w:t></w:t>
            </w:r>
            <w:r>
              <w:rPr>
                <w:rFonts w:cs="Arial"/>
                <w:bCs/>
                <w:vertAlign w:val="subscript"/>
              </w:rPr>
              <w:t>n</w:t>
            </w:r>
            <w:r>
              <w:t>, time difference between transmission in G2 and G1 (seconds) [9].</w:t>
            </w:r>
          </w:p>
          <w:p w14:paraId="451DE511" w14:textId="77777777" w:rsidR="0023409A" w:rsidRDefault="007F1C8D">
            <w:pPr>
              <w:pStyle w:val="TAL"/>
            </w:pPr>
            <w:r>
              <w:t>Scale factor 2</w:t>
            </w:r>
            <w:r>
              <w:rPr>
                <w:vertAlign w:val="superscript"/>
              </w:rPr>
              <w:t>-30</w:t>
            </w:r>
            <w:r>
              <w:t xml:space="preserve"> seconds.</w:t>
            </w:r>
          </w:p>
          <w:p w14:paraId="26E9A4E1" w14:textId="77777777" w:rsidR="0023409A" w:rsidRDefault="007F1C8D">
            <w:pPr>
              <w:pStyle w:val="TAL"/>
            </w:pPr>
            <w:r>
              <w:t xml:space="preserve">The </w:t>
            </w:r>
            <w:r>
              <w:t>location server should include this parameter if the target device is dual frequency GLONASS receiver capable.</w:t>
            </w:r>
          </w:p>
        </w:tc>
      </w:tr>
    </w:tbl>
    <w:p w14:paraId="489898C9" w14:textId="77777777" w:rsidR="0023409A" w:rsidRDefault="0023409A"/>
    <w:p w14:paraId="212A4458" w14:textId="77777777" w:rsidR="0023409A" w:rsidRDefault="007F1C8D">
      <w:pPr>
        <w:pStyle w:val="Heading4"/>
      </w:pPr>
      <w:bookmarkStart w:id="1542" w:name="_Toc52548431"/>
      <w:bookmarkStart w:id="1543" w:name="_Toc52547901"/>
      <w:bookmarkStart w:id="1544" w:name="_Toc46486496"/>
      <w:bookmarkStart w:id="1545" w:name="_Toc52547371"/>
      <w:bookmarkStart w:id="1546" w:name="_Toc52546841"/>
      <w:bookmarkStart w:id="1547" w:name="_Toc37680925"/>
      <w:bookmarkStart w:id="1548" w:name="_Toc27765244"/>
      <w:bookmarkStart w:id="1549" w:name="_Toc90719677"/>
      <w:r>
        <w:t>–</w:t>
      </w:r>
      <w:r>
        <w:tab/>
      </w:r>
      <w:r>
        <w:rPr>
          <w:i/>
          <w:snapToGrid w:val="0"/>
        </w:rPr>
        <w:t>SBAS-ClockModel</w:t>
      </w:r>
      <w:bookmarkEnd w:id="1542"/>
      <w:bookmarkEnd w:id="1543"/>
      <w:bookmarkEnd w:id="1544"/>
      <w:bookmarkEnd w:id="1545"/>
      <w:bookmarkEnd w:id="1546"/>
      <w:bookmarkEnd w:id="1547"/>
      <w:bookmarkEnd w:id="1548"/>
      <w:bookmarkEnd w:id="1549"/>
    </w:p>
    <w:p w14:paraId="6D8C97F7" w14:textId="77777777" w:rsidR="0023409A" w:rsidRDefault="007F1C8D">
      <w:pPr>
        <w:pStyle w:val="PL"/>
        <w:shd w:val="clear" w:color="auto" w:fill="E6E6E6"/>
      </w:pPr>
      <w:r>
        <w:t>-- ASN1START</w:t>
      </w:r>
    </w:p>
    <w:p w14:paraId="45AEE12E" w14:textId="77777777" w:rsidR="0023409A" w:rsidRDefault="0023409A">
      <w:pPr>
        <w:pStyle w:val="PL"/>
        <w:shd w:val="clear" w:color="auto" w:fill="E6E6E6"/>
      </w:pPr>
    </w:p>
    <w:p w14:paraId="610184B1" w14:textId="77777777" w:rsidR="0023409A" w:rsidRDefault="007F1C8D">
      <w:pPr>
        <w:pStyle w:val="PL"/>
        <w:shd w:val="clear" w:color="auto" w:fill="E6E6E6"/>
      </w:pPr>
      <w:r>
        <w:t>SBAS-ClockModel ::= SEQUENCE {</w:t>
      </w:r>
    </w:p>
    <w:p w14:paraId="124C521F" w14:textId="77777777" w:rsidR="0023409A" w:rsidRDefault="007F1C8D">
      <w:pPr>
        <w:pStyle w:val="PL"/>
        <w:shd w:val="clear" w:color="auto" w:fill="E6E6E6"/>
      </w:pPr>
      <w:r>
        <w:tab/>
        <w:t>sbasTo</w:t>
      </w:r>
      <w:r>
        <w:tab/>
      </w:r>
      <w:r>
        <w:tab/>
      </w:r>
      <w:r>
        <w:tab/>
        <w:t>INTEGER (0..5399),</w:t>
      </w:r>
    </w:p>
    <w:p w14:paraId="14F71E3F" w14:textId="77777777" w:rsidR="0023409A" w:rsidRDefault="007F1C8D">
      <w:pPr>
        <w:pStyle w:val="PL"/>
        <w:shd w:val="clear" w:color="auto" w:fill="E6E6E6"/>
      </w:pPr>
      <w:r>
        <w:tab/>
        <w:t>sbasAgfo</w:t>
      </w:r>
      <w:r>
        <w:tab/>
      </w:r>
      <w:r>
        <w:tab/>
        <w:t>INTEGER (-2048..2047),</w:t>
      </w:r>
    </w:p>
    <w:p w14:paraId="67500617" w14:textId="77777777" w:rsidR="0023409A" w:rsidRDefault="007F1C8D">
      <w:pPr>
        <w:pStyle w:val="PL"/>
        <w:shd w:val="clear" w:color="auto" w:fill="E6E6E6"/>
      </w:pPr>
      <w:r>
        <w:tab/>
        <w:t>sbasAgf1</w:t>
      </w:r>
      <w:r>
        <w:tab/>
      </w:r>
      <w:r>
        <w:tab/>
        <w:t>INTEGE</w:t>
      </w:r>
      <w:r>
        <w:t>R (-128..127),</w:t>
      </w:r>
    </w:p>
    <w:p w14:paraId="04068AD5" w14:textId="77777777" w:rsidR="0023409A" w:rsidRDefault="007F1C8D">
      <w:pPr>
        <w:pStyle w:val="PL"/>
        <w:shd w:val="clear" w:color="auto" w:fill="E6E6E6"/>
      </w:pPr>
      <w:r>
        <w:tab/>
        <w:t>...</w:t>
      </w:r>
    </w:p>
    <w:p w14:paraId="0A08C521" w14:textId="77777777" w:rsidR="0023409A" w:rsidRDefault="007F1C8D">
      <w:pPr>
        <w:pStyle w:val="PL"/>
        <w:shd w:val="clear" w:color="auto" w:fill="E6E6E6"/>
      </w:pPr>
      <w:r>
        <w:t>}</w:t>
      </w:r>
    </w:p>
    <w:p w14:paraId="0D7F3BDD" w14:textId="77777777" w:rsidR="0023409A" w:rsidRDefault="0023409A">
      <w:pPr>
        <w:pStyle w:val="PL"/>
        <w:shd w:val="clear" w:color="auto" w:fill="E6E6E6"/>
      </w:pPr>
    </w:p>
    <w:p w14:paraId="65283B97" w14:textId="77777777" w:rsidR="0023409A" w:rsidRDefault="007F1C8D">
      <w:pPr>
        <w:pStyle w:val="PL"/>
        <w:shd w:val="clear" w:color="auto" w:fill="E6E6E6"/>
      </w:pPr>
      <w:r>
        <w:t>-- ASN1STOP</w:t>
      </w:r>
    </w:p>
    <w:p w14:paraId="5382F36F"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3B6396A" w14:textId="77777777">
        <w:trPr>
          <w:cantSplit/>
          <w:tblHeader/>
        </w:trPr>
        <w:tc>
          <w:tcPr>
            <w:tcW w:w="9639" w:type="dxa"/>
          </w:tcPr>
          <w:p w14:paraId="61C1D286" w14:textId="77777777" w:rsidR="0023409A" w:rsidRDefault="007F1C8D">
            <w:pPr>
              <w:pStyle w:val="TAH"/>
            </w:pPr>
            <w:r>
              <w:rPr>
                <w:i/>
              </w:rPr>
              <w:t xml:space="preserve">SBAS-ClockModel </w:t>
            </w:r>
            <w:r>
              <w:rPr>
                <w:iCs/>
              </w:rPr>
              <w:t>field descriptions</w:t>
            </w:r>
          </w:p>
        </w:tc>
      </w:tr>
      <w:tr w:rsidR="0023409A" w14:paraId="73800EB4" w14:textId="77777777">
        <w:trPr>
          <w:cantSplit/>
        </w:trPr>
        <w:tc>
          <w:tcPr>
            <w:tcW w:w="9639" w:type="dxa"/>
          </w:tcPr>
          <w:p w14:paraId="60C5966F" w14:textId="77777777" w:rsidR="0023409A" w:rsidRDefault="007F1C8D">
            <w:pPr>
              <w:pStyle w:val="TAL"/>
              <w:rPr>
                <w:b/>
                <w:i/>
              </w:rPr>
            </w:pPr>
            <w:r>
              <w:rPr>
                <w:b/>
                <w:i/>
              </w:rPr>
              <w:t>sbasTo</w:t>
            </w:r>
          </w:p>
          <w:p w14:paraId="172914FE" w14:textId="77777777" w:rsidR="0023409A" w:rsidRDefault="007F1C8D">
            <w:pPr>
              <w:pStyle w:val="TAL"/>
              <w:rPr>
                <w:rFonts w:cs="Arial"/>
                <w:bCs/>
              </w:rPr>
            </w:pPr>
            <w:r>
              <w:t xml:space="preserve">Parameter </w:t>
            </w:r>
            <w:r>
              <w:rPr>
                <w:rFonts w:cs="Arial"/>
                <w:bCs/>
              </w:rPr>
              <w:t>t</w:t>
            </w:r>
            <w:r>
              <w:rPr>
                <w:rFonts w:cs="Arial"/>
                <w:bCs/>
                <w:vertAlign w:val="subscript"/>
              </w:rPr>
              <w:t xml:space="preserve">0 </w:t>
            </w:r>
            <w:r>
              <w:rPr>
                <w:rFonts w:cs="Arial"/>
                <w:bCs/>
              </w:rPr>
              <w:t>[10].</w:t>
            </w:r>
          </w:p>
          <w:p w14:paraId="1E1700A2" w14:textId="77777777" w:rsidR="0023409A" w:rsidRDefault="007F1C8D">
            <w:pPr>
              <w:pStyle w:val="TAL"/>
            </w:pPr>
            <w:r>
              <w:t>Scale factor 16 seconds.</w:t>
            </w:r>
          </w:p>
        </w:tc>
      </w:tr>
      <w:tr w:rsidR="0023409A" w14:paraId="2579216D" w14:textId="77777777">
        <w:trPr>
          <w:cantSplit/>
        </w:trPr>
        <w:tc>
          <w:tcPr>
            <w:tcW w:w="9639" w:type="dxa"/>
          </w:tcPr>
          <w:p w14:paraId="12C11704" w14:textId="77777777" w:rsidR="0023409A" w:rsidRDefault="007F1C8D">
            <w:pPr>
              <w:pStyle w:val="TAL"/>
              <w:rPr>
                <w:b/>
                <w:i/>
              </w:rPr>
            </w:pPr>
            <w:r>
              <w:rPr>
                <w:b/>
                <w:i/>
              </w:rPr>
              <w:t>sbasAgfo</w:t>
            </w:r>
          </w:p>
          <w:p w14:paraId="149C9F3D" w14:textId="77777777" w:rsidR="0023409A" w:rsidRDefault="007F1C8D">
            <w:pPr>
              <w:pStyle w:val="TAL"/>
              <w:rPr>
                <w:rFonts w:cs="Arial"/>
                <w:bCs/>
              </w:rPr>
            </w:pPr>
            <w:r>
              <w:t xml:space="preserve">Parameter </w:t>
            </w:r>
            <w:r>
              <w:rPr>
                <w:rFonts w:cs="Arial"/>
                <w:bCs/>
              </w:rPr>
              <w:t>a</w:t>
            </w:r>
            <w:r>
              <w:rPr>
                <w:rFonts w:cs="Arial"/>
                <w:bCs/>
                <w:vertAlign w:val="subscript"/>
              </w:rPr>
              <w:t xml:space="preserve">Gfo </w:t>
            </w:r>
            <w:r>
              <w:rPr>
                <w:rFonts w:cs="Arial"/>
                <w:bCs/>
              </w:rPr>
              <w:t>[10].</w:t>
            </w:r>
          </w:p>
          <w:p w14:paraId="5795B622" w14:textId="77777777" w:rsidR="0023409A" w:rsidRDefault="007F1C8D">
            <w:pPr>
              <w:pStyle w:val="TAL"/>
            </w:pPr>
            <w:r>
              <w:t>Scale factor 2</w:t>
            </w:r>
            <w:r>
              <w:rPr>
                <w:vertAlign w:val="superscript"/>
              </w:rPr>
              <w:t>-31</w:t>
            </w:r>
            <w:r>
              <w:t xml:space="preserve"> seconds.</w:t>
            </w:r>
          </w:p>
        </w:tc>
      </w:tr>
      <w:tr w:rsidR="0023409A" w14:paraId="18CFBC93" w14:textId="77777777">
        <w:trPr>
          <w:cantSplit/>
        </w:trPr>
        <w:tc>
          <w:tcPr>
            <w:tcW w:w="9639" w:type="dxa"/>
          </w:tcPr>
          <w:p w14:paraId="33041BBB" w14:textId="77777777" w:rsidR="0023409A" w:rsidRDefault="007F1C8D">
            <w:pPr>
              <w:pStyle w:val="TAL"/>
              <w:rPr>
                <w:b/>
                <w:bCs/>
                <w:i/>
                <w:iCs/>
              </w:rPr>
            </w:pPr>
            <w:r>
              <w:rPr>
                <w:b/>
                <w:bCs/>
                <w:i/>
                <w:iCs/>
              </w:rPr>
              <w:t>sbasAgf1</w:t>
            </w:r>
          </w:p>
          <w:p w14:paraId="3FA89333" w14:textId="77777777" w:rsidR="0023409A" w:rsidRDefault="007F1C8D">
            <w:pPr>
              <w:pStyle w:val="TAL"/>
              <w:rPr>
                <w:rFonts w:cs="Arial"/>
                <w:bCs/>
              </w:rPr>
            </w:pPr>
            <w:r>
              <w:rPr>
                <w:bCs/>
                <w:iCs/>
              </w:rPr>
              <w:t xml:space="preserve">Parameter </w:t>
            </w:r>
            <w:r>
              <w:rPr>
                <w:rFonts w:cs="Arial"/>
                <w:bCs/>
              </w:rPr>
              <w:t>a</w:t>
            </w:r>
            <w:r>
              <w:rPr>
                <w:rFonts w:cs="Arial"/>
                <w:bCs/>
                <w:vertAlign w:val="subscript"/>
              </w:rPr>
              <w:t xml:space="preserve">Gf1 </w:t>
            </w:r>
            <w:r>
              <w:rPr>
                <w:rFonts w:cs="Arial"/>
                <w:bCs/>
              </w:rPr>
              <w:t>[10].</w:t>
            </w:r>
          </w:p>
          <w:p w14:paraId="4123E332" w14:textId="77777777" w:rsidR="0023409A" w:rsidRDefault="007F1C8D">
            <w:pPr>
              <w:pStyle w:val="TAL"/>
              <w:rPr>
                <w:bCs/>
                <w:iCs/>
              </w:rPr>
            </w:pPr>
            <w:r>
              <w:t>Scale factor 2</w:t>
            </w:r>
            <w:r>
              <w:rPr>
                <w:vertAlign w:val="superscript"/>
              </w:rPr>
              <w:t>-40</w:t>
            </w:r>
            <w:r>
              <w:t xml:space="preserve"> seconds/second.</w:t>
            </w:r>
          </w:p>
        </w:tc>
      </w:tr>
    </w:tbl>
    <w:p w14:paraId="74820AD9" w14:textId="77777777" w:rsidR="0023409A" w:rsidRDefault="0023409A"/>
    <w:p w14:paraId="3BE7108E" w14:textId="77777777" w:rsidR="0023409A" w:rsidRDefault="007F1C8D">
      <w:pPr>
        <w:pStyle w:val="Heading4"/>
        <w:rPr>
          <w:i/>
          <w:snapToGrid w:val="0"/>
        </w:rPr>
      </w:pPr>
      <w:bookmarkStart w:id="1550" w:name="_Toc90719678"/>
      <w:bookmarkStart w:id="1551" w:name="_Toc46486497"/>
      <w:bookmarkStart w:id="1552" w:name="_Toc52548432"/>
      <w:bookmarkStart w:id="1553" w:name="_Toc52547372"/>
      <w:bookmarkStart w:id="1554" w:name="_Toc37680926"/>
      <w:bookmarkStart w:id="1555" w:name="_Toc52546842"/>
      <w:bookmarkStart w:id="1556" w:name="_Toc52547902"/>
      <w:bookmarkStart w:id="1557" w:name="_Toc27765245"/>
      <w:r>
        <w:t>–</w:t>
      </w:r>
      <w:r>
        <w:tab/>
      </w:r>
      <w:r>
        <w:rPr>
          <w:i/>
          <w:snapToGrid w:val="0"/>
        </w:rPr>
        <w:t>BDS-ClockModel</w:t>
      </w:r>
      <w:bookmarkEnd w:id="1550"/>
      <w:bookmarkEnd w:id="1551"/>
      <w:bookmarkEnd w:id="1552"/>
      <w:bookmarkEnd w:id="1553"/>
      <w:bookmarkEnd w:id="1554"/>
      <w:bookmarkEnd w:id="1555"/>
      <w:bookmarkEnd w:id="1556"/>
      <w:bookmarkEnd w:id="1557"/>
    </w:p>
    <w:p w14:paraId="2A72FCD1" w14:textId="77777777" w:rsidR="0023409A" w:rsidRDefault="007F1C8D">
      <w:pPr>
        <w:keepLines/>
        <w:rPr>
          <w:lang w:eastAsia="zh-CN"/>
        </w:rPr>
      </w:pPr>
      <w:r>
        <w:t xml:space="preserve">The IE </w:t>
      </w:r>
      <w:r>
        <w:rPr>
          <w:i/>
        </w:rPr>
        <w:t xml:space="preserve">BDS-ClockModel </w:t>
      </w:r>
      <w:r>
        <w:t>is used</w:t>
      </w:r>
      <w:r>
        <w:rPr>
          <w:lang w:eastAsia="zh-CN"/>
        </w:rPr>
        <w:t xml:space="preserve"> for BDS B1I defined in </w:t>
      </w:r>
      <w:r>
        <w:t>[</w:t>
      </w:r>
      <w:r>
        <w:rPr>
          <w:lang w:eastAsia="zh-CN"/>
        </w:rPr>
        <w:t>23</w:t>
      </w:r>
      <w:r>
        <w:t>]</w:t>
      </w:r>
      <w:r>
        <w:rPr>
          <w:rFonts w:hint="eastAsia"/>
          <w:lang w:eastAsia="zh-CN"/>
        </w:rPr>
        <w:t xml:space="preserve"> and </w:t>
      </w:r>
      <w:r>
        <w:rPr>
          <w:lang w:eastAsia="zh-CN"/>
        </w:rPr>
        <w:t>BDS B</w:t>
      </w:r>
      <w:r>
        <w:rPr>
          <w:rFonts w:hint="eastAsia"/>
          <w:lang w:eastAsia="zh-CN"/>
        </w:rPr>
        <w:t>3</w:t>
      </w:r>
      <w:r>
        <w:rPr>
          <w:lang w:eastAsia="zh-CN"/>
        </w:rPr>
        <w:t xml:space="preserve">I defined in </w:t>
      </w:r>
      <w:r>
        <w:t>[50].</w:t>
      </w:r>
    </w:p>
    <w:p w14:paraId="1859A09D" w14:textId="77777777" w:rsidR="0023409A" w:rsidRDefault="007F1C8D">
      <w:pPr>
        <w:pStyle w:val="PL"/>
        <w:shd w:val="clear" w:color="auto" w:fill="E6E6E6"/>
      </w:pPr>
      <w:r>
        <w:t>-- ASN1START</w:t>
      </w:r>
    </w:p>
    <w:p w14:paraId="417373D6" w14:textId="77777777" w:rsidR="0023409A" w:rsidRDefault="0023409A">
      <w:pPr>
        <w:pStyle w:val="PL"/>
        <w:shd w:val="clear" w:color="auto" w:fill="E6E6E6"/>
      </w:pPr>
    </w:p>
    <w:p w14:paraId="052FB98E" w14:textId="77777777" w:rsidR="0023409A" w:rsidRDefault="007F1C8D">
      <w:pPr>
        <w:pStyle w:val="PL"/>
        <w:shd w:val="clear" w:color="auto" w:fill="E6E6E6"/>
      </w:pPr>
      <w:r>
        <w:rPr>
          <w:lang w:eastAsia="zh-CN"/>
        </w:rPr>
        <w:t>BDS</w:t>
      </w:r>
      <w:r>
        <w:t>-ClockModel</w:t>
      </w:r>
      <w:r>
        <w:rPr>
          <w:lang w:eastAsia="zh-CN"/>
        </w:rPr>
        <w:t>-r12</w:t>
      </w:r>
      <w:r>
        <w:t xml:space="preserve"> ::= SEQUENCE {</w:t>
      </w:r>
    </w:p>
    <w:p w14:paraId="12EE23C7" w14:textId="77777777" w:rsidR="0023409A" w:rsidRDefault="007F1C8D">
      <w:pPr>
        <w:pStyle w:val="PL"/>
        <w:shd w:val="clear" w:color="auto" w:fill="E6E6E6"/>
      </w:pPr>
      <w:r>
        <w:tab/>
        <w:t>bdsAODC-r12</w:t>
      </w:r>
      <w:r>
        <w:tab/>
      </w:r>
      <w:r>
        <w:tab/>
      </w:r>
      <w:r>
        <w:tab/>
        <w:t>INTEGER (0..31),</w:t>
      </w:r>
    </w:p>
    <w:p w14:paraId="54DF3CB1" w14:textId="77777777" w:rsidR="0023409A" w:rsidRDefault="007F1C8D">
      <w:pPr>
        <w:pStyle w:val="PL"/>
        <w:shd w:val="clear" w:color="auto" w:fill="E6E6E6"/>
      </w:pPr>
      <w:r>
        <w:rPr>
          <w:lang w:eastAsia="zh-CN"/>
        </w:rPr>
        <w:tab/>
        <w:t>bds</w:t>
      </w:r>
      <w:r>
        <w:t>To</w:t>
      </w:r>
      <w:r>
        <w:rPr>
          <w:lang w:eastAsia="zh-CN"/>
        </w:rPr>
        <w:t>c-r12</w:t>
      </w:r>
      <w:r>
        <w:tab/>
      </w:r>
      <w:r>
        <w:tab/>
      </w:r>
      <w:r>
        <w:tab/>
      </w:r>
      <w:r>
        <w:rPr>
          <w:lang w:eastAsia="zh-CN"/>
        </w:rPr>
        <w:t>INTEGER (0..131071)</w:t>
      </w:r>
      <w:r>
        <w:t>,</w:t>
      </w:r>
    </w:p>
    <w:p w14:paraId="1328435F" w14:textId="77777777" w:rsidR="0023409A" w:rsidRDefault="007F1C8D">
      <w:pPr>
        <w:pStyle w:val="PL"/>
        <w:shd w:val="clear" w:color="auto" w:fill="E6E6E6"/>
        <w:rPr>
          <w:lang w:eastAsia="zh-CN"/>
        </w:rPr>
      </w:pPr>
      <w:r>
        <w:lastRenderedPageBreak/>
        <w:tab/>
      </w:r>
      <w:r>
        <w:rPr>
          <w:lang w:eastAsia="zh-CN"/>
        </w:rPr>
        <w:t>bdsA0-r12</w:t>
      </w:r>
      <w:r>
        <w:tab/>
      </w:r>
      <w:r>
        <w:tab/>
      </w:r>
      <w:r>
        <w:tab/>
      </w:r>
      <w:r>
        <w:rPr>
          <w:lang w:eastAsia="zh-CN"/>
        </w:rPr>
        <w:t>INTEGER (-8388608..8388607)</w:t>
      </w:r>
      <w:r>
        <w:t>,</w:t>
      </w:r>
    </w:p>
    <w:p w14:paraId="0AAD4AAA" w14:textId="77777777" w:rsidR="0023409A" w:rsidRDefault="007F1C8D">
      <w:pPr>
        <w:pStyle w:val="PL"/>
        <w:shd w:val="clear" w:color="auto" w:fill="E6E6E6"/>
        <w:rPr>
          <w:lang w:eastAsia="zh-CN"/>
        </w:rPr>
      </w:pPr>
      <w:r>
        <w:rPr>
          <w:lang w:eastAsia="zh-CN"/>
        </w:rPr>
        <w:tab/>
        <w:t>bdsA1-r12</w:t>
      </w:r>
      <w:r>
        <w:tab/>
      </w:r>
      <w:r>
        <w:tab/>
      </w:r>
      <w:r>
        <w:tab/>
      </w:r>
      <w:r>
        <w:rPr>
          <w:lang w:eastAsia="zh-CN"/>
        </w:rPr>
        <w:t>INTEGER (-2097152..2097151)</w:t>
      </w:r>
      <w:r>
        <w:t>,</w:t>
      </w:r>
    </w:p>
    <w:p w14:paraId="3516033F" w14:textId="77777777" w:rsidR="0023409A" w:rsidRDefault="007F1C8D">
      <w:pPr>
        <w:pStyle w:val="PL"/>
        <w:shd w:val="clear" w:color="auto" w:fill="E6E6E6"/>
        <w:rPr>
          <w:lang w:eastAsia="zh-CN"/>
        </w:rPr>
      </w:pPr>
      <w:r>
        <w:rPr>
          <w:lang w:eastAsia="zh-CN"/>
        </w:rPr>
        <w:tab/>
        <w:t>bdsA2-r12</w:t>
      </w:r>
      <w:r>
        <w:tab/>
      </w:r>
      <w:r>
        <w:tab/>
      </w:r>
      <w:r>
        <w:tab/>
      </w:r>
      <w:r>
        <w:rPr>
          <w:lang w:eastAsia="zh-CN"/>
        </w:rPr>
        <w:t>INTEGER (-1024..1023)</w:t>
      </w:r>
      <w:r>
        <w:t>,</w:t>
      </w:r>
    </w:p>
    <w:p w14:paraId="2887572A" w14:textId="77777777" w:rsidR="0023409A" w:rsidRDefault="007F1C8D">
      <w:pPr>
        <w:pStyle w:val="PL"/>
        <w:shd w:val="clear" w:color="auto" w:fill="E6E6E6"/>
        <w:rPr>
          <w:lang w:eastAsia="zh-CN"/>
        </w:rPr>
      </w:pPr>
      <w:r>
        <w:rPr>
          <w:lang w:eastAsia="zh-CN"/>
        </w:rPr>
        <w:tab/>
        <w:t>bdsTgd1-r12</w:t>
      </w:r>
      <w:r>
        <w:rPr>
          <w:lang w:eastAsia="zh-CN"/>
        </w:rPr>
        <w:tab/>
      </w:r>
      <w:r>
        <w:rPr>
          <w:lang w:eastAsia="zh-CN"/>
        </w:rPr>
        <w:tab/>
      </w:r>
      <w:r>
        <w:rPr>
          <w:lang w:eastAsia="zh-CN"/>
        </w:rPr>
        <w:tab/>
        <w:t>INTEGER (-512..511),</w:t>
      </w:r>
    </w:p>
    <w:p w14:paraId="6B27A07A" w14:textId="77777777" w:rsidR="0023409A" w:rsidRDefault="007F1C8D">
      <w:pPr>
        <w:pStyle w:val="PL"/>
        <w:shd w:val="clear" w:color="auto" w:fill="E6E6E6"/>
      </w:pPr>
      <w:r>
        <w:tab/>
        <w:t>...,</w:t>
      </w:r>
    </w:p>
    <w:p w14:paraId="6A444754" w14:textId="77777777" w:rsidR="0023409A" w:rsidRDefault="007F1C8D">
      <w:pPr>
        <w:pStyle w:val="PL"/>
        <w:shd w:val="clear" w:color="auto" w:fill="E6E6E6"/>
      </w:pPr>
      <w:r>
        <w:tab/>
        <w:t>[[ bdsTgd2-r16</w:t>
      </w:r>
      <w:r>
        <w:tab/>
      </w:r>
      <w:r>
        <w:tab/>
        <w:t>INTEGER (-512..511)</w:t>
      </w:r>
      <w:r>
        <w:tab/>
      </w:r>
      <w:r>
        <w:tab/>
      </w:r>
      <w:r>
        <w:tab/>
        <w:t>OPTIONAL</w:t>
      </w:r>
      <w:r>
        <w:tab/>
      </w:r>
      <w:r>
        <w:tab/>
        <w:t>-- Need ON</w:t>
      </w:r>
    </w:p>
    <w:p w14:paraId="587147A4" w14:textId="77777777" w:rsidR="0023409A" w:rsidRDefault="007F1C8D">
      <w:pPr>
        <w:pStyle w:val="PL"/>
        <w:shd w:val="clear" w:color="auto" w:fill="E6E6E6"/>
      </w:pPr>
      <w:r>
        <w:tab/>
        <w:t>]]</w:t>
      </w:r>
    </w:p>
    <w:p w14:paraId="0CD64E86" w14:textId="77777777" w:rsidR="0023409A" w:rsidRDefault="007F1C8D">
      <w:pPr>
        <w:pStyle w:val="PL"/>
        <w:shd w:val="clear" w:color="auto" w:fill="E6E6E6"/>
      </w:pPr>
      <w:r>
        <w:t>}</w:t>
      </w:r>
    </w:p>
    <w:p w14:paraId="148F2C65" w14:textId="77777777" w:rsidR="0023409A" w:rsidRDefault="0023409A">
      <w:pPr>
        <w:pStyle w:val="PL"/>
        <w:shd w:val="clear" w:color="auto" w:fill="E6E6E6"/>
      </w:pPr>
    </w:p>
    <w:p w14:paraId="53A6DDA1" w14:textId="77777777" w:rsidR="0023409A" w:rsidRDefault="007F1C8D">
      <w:pPr>
        <w:pStyle w:val="PL"/>
        <w:shd w:val="clear" w:color="auto" w:fill="E6E6E6"/>
      </w:pPr>
      <w:r>
        <w:t>-- ASN1STOP</w:t>
      </w:r>
    </w:p>
    <w:p w14:paraId="43915982"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2ADDD78" w14:textId="77777777">
        <w:trPr>
          <w:cantSplit/>
          <w:tblHeader/>
        </w:trPr>
        <w:tc>
          <w:tcPr>
            <w:tcW w:w="9639" w:type="dxa"/>
          </w:tcPr>
          <w:p w14:paraId="3A2398E8" w14:textId="77777777" w:rsidR="0023409A" w:rsidRDefault="007F1C8D">
            <w:pPr>
              <w:pStyle w:val="TAH"/>
            </w:pPr>
            <w:r>
              <w:rPr>
                <w:i/>
                <w:lang w:eastAsia="zh-CN"/>
              </w:rPr>
              <w:t>BDS</w:t>
            </w:r>
            <w:r>
              <w:rPr>
                <w:i/>
              </w:rPr>
              <w:t xml:space="preserve">-ClockModel </w:t>
            </w:r>
            <w:r>
              <w:rPr>
                <w:iCs/>
              </w:rPr>
              <w:t>field descriptions</w:t>
            </w:r>
          </w:p>
        </w:tc>
      </w:tr>
      <w:tr w:rsidR="0023409A" w14:paraId="659E6D14" w14:textId="77777777">
        <w:trPr>
          <w:cantSplit/>
          <w:tblHeader/>
        </w:trPr>
        <w:tc>
          <w:tcPr>
            <w:tcW w:w="9639" w:type="dxa"/>
          </w:tcPr>
          <w:p w14:paraId="6315E842" w14:textId="77777777" w:rsidR="0023409A" w:rsidRDefault="007F1C8D">
            <w:pPr>
              <w:pStyle w:val="TAL"/>
              <w:rPr>
                <w:b/>
                <w:i/>
              </w:rPr>
            </w:pPr>
            <w:r>
              <w:rPr>
                <w:b/>
                <w:i/>
              </w:rPr>
              <w:t>bdsAODC</w:t>
            </w:r>
          </w:p>
          <w:p w14:paraId="5A7C1780" w14:textId="77777777" w:rsidR="0023409A" w:rsidRDefault="007F1C8D">
            <w:pPr>
              <w:pStyle w:val="TAH"/>
              <w:jc w:val="left"/>
              <w:rPr>
                <w:b w:val="0"/>
                <w:i/>
                <w:lang w:eastAsia="zh-CN"/>
              </w:rPr>
            </w:pPr>
            <w:r>
              <w:rPr>
                <w:b w:val="0"/>
              </w:rPr>
              <w:t xml:space="preserve">Parameter </w:t>
            </w:r>
            <w:r>
              <w:rPr>
                <w:rFonts w:cs="Arial"/>
                <w:b w:val="0"/>
                <w:bCs/>
                <w:lang w:eastAsia="zh-CN"/>
              </w:rPr>
              <w:t>Age of Data, Clock (AODC)</w:t>
            </w:r>
            <w:r>
              <w:rPr>
                <w:rFonts w:cs="Arial"/>
                <w:b w:val="0"/>
                <w:bCs/>
                <w:vertAlign w:val="subscript"/>
                <w:lang w:eastAsia="zh-CN"/>
              </w:rPr>
              <w:t xml:space="preserve">, </w:t>
            </w:r>
            <w:r>
              <w:rPr>
                <w:rFonts w:cs="Arial"/>
                <w:b w:val="0"/>
                <w:szCs w:val="18"/>
                <w:lang w:eastAsia="zh-CN"/>
              </w:rPr>
              <w:t>see [23],</w:t>
            </w:r>
            <w:r>
              <w:rPr>
                <w:rFonts w:hint="eastAsia"/>
                <w:b w:val="0"/>
                <w:lang w:eastAsia="zh-CN"/>
              </w:rPr>
              <w:t xml:space="preserve"> </w:t>
            </w:r>
            <w:r>
              <w:rPr>
                <w:b w:val="0"/>
              </w:rPr>
              <w:t>[50],</w:t>
            </w:r>
            <w:r>
              <w:rPr>
                <w:rFonts w:cs="Arial"/>
                <w:b w:val="0"/>
                <w:szCs w:val="18"/>
                <w:lang w:eastAsia="zh-CN"/>
              </w:rPr>
              <w:t xml:space="preserve"> Table 5-6.</w:t>
            </w:r>
          </w:p>
        </w:tc>
      </w:tr>
      <w:tr w:rsidR="0023409A" w14:paraId="6CA8C7B1" w14:textId="77777777">
        <w:trPr>
          <w:cantSplit/>
        </w:trPr>
        <w:tc>
          <w:tcPr>
            <w:tcW w:w="9639" w:type="dxa"/>
          </w:tcPr>
          <w:p w14:paraId="09CB8178" w14:textId="77777777" w:rsidR="0023409A" w:rsidRDefault="007F1C8D">
            <w:pPr>
              <w:pStyle w:val="TAL"/>
              <w:rPr>
                <w:b/>
                <w:i/>
              </w:rPr>
            </w:pPr>
            <w:r>
              <w:rPr>
                <w:b/>
                <w:i/>
              </w:rPr>
              <w:t>bdsToc</w:t>
            </w:r>
          </w:p>
          <w:p w14:paraId="5F328CF8" w14:textId="77777777" w:rsidR="0023409A" w:rsidRDefault="007F1C8D">
            <w:pPr>
              <w:pStyle w:val="TAL"/>
              <w:rPr>
                <w:rFonts w:cs="Arial"/>
                <w:szCs w:val="18"/>
                <w:lang w:eastAsia="zh-CN"/>
              </w:rPr>
            </w:pPr>
            <w:r>
              <w:t xml:space="preserve">Parameter </w:t>
            </w:r>
            <w:r>
              <w:rPr>
                <w:rFonts w:cs="Arial"/>
                <w:bCs/>
                <w:lang w:eastAsia="zh-CN"/>
              </w:rPr>
              <w:t>T</w:t>
            </w:r>
            <w:r>
              <w:rPr>
                <w:rFonts w:cs="Arial"/>
                <w:bCs/>
                <w:vertAlign w:val="subscript"/>
                <w:lang w:eastAsia="zh-CN"/>
              </w:rPr>
              <w:t xml:space="preserve">oc, </w:t>
            </w:r>
            <w:r>
              <w:rPr>
                <w:rFonts w:cs="Arial"/>
                <w:szCs w:val="18"/>
                <w:lang w:eastAsia="zh-CN"/>
              </w:rPr>
              <w:t>Time of clock (seconds) [23]</w:t>
            </w:r>
            <w:r>
              <w:rPr>
                <w:rFonts w:hint="eastAsia"/>
              </w:rPr>
              <w:t xml:space="preserve">, </w:t>
            </w:r>
            <w:r>
              <w:t>[50]</w:t>
            </w:r>
            <w:r>
              <w:rPr>
                <w:rFonts w:cs="Arial"/>
                <w:szCs w:val="18"/>
                <w:lang w:eastAsia="zh-CN"/>
              </w:rPr>
              <w:t>.</w:t>
            </w:r>
          </w:p>
          <w:p w14:paraId="3156DEA9" w14:textId="77777777" w:rsidR="0023409A" w:rsidRDefault="007F1C8D">
            <w:pPr>
              <w:pStyle w:val="TAL"/>
            </w:pPr>
            <w:r>
              <w:t>Scale factor 2</w:t>
            </w:r>
            <w:r>
              <w:rPr>
                <w:vertAlign w:val="superscript"/>
                <w:lang w:eastAsia="zh-CN"/>
              </w:rPr>
              <w:t>3</w:t>
            </w:r>
            <w:r>
              <w:t xml:space="preserve"> seconds.</w:t>
            </w:r>
          </w:p>
        </w:tc>
      </w:tr>
      <w:tr w:rsidR="0023409A" w14:paraId="6BE457DB" w14:textId="77777777">
        <w:trPr>
          <w:cantSplit/>
        </w:trPr>
        <w:tc>
          <w:tcPr>
            <w:tcW w:w="9639" w:type="dxa"/>
          </w:tcPr>
          <w:p w14:paraId="2201CA63" w14:textId="77777777" w:rsidR="0023409A" w:rsidRDefault="007F1C8D">
            <w:pPr>
              <w:pStyle w:val="TAL"/>
              <w:rPr>
                <w:b/>
                <w:i/>
              </w:rPr>
            </w:pPr>
            <w:r>
              <w:rPr>
                <w:b/>
                <w:i/>
              </w:rPr>
              <w:t>bdsA0</w:t>
            </w:r>
          </w:p>
          <w:p w14:paraId="39BDFFD2" w14:textId="77777777" w:rsidR="0023409A" w:rsidRDefault="007F1C8D">
            <w:pPr>
              <w:pStyle w:val="TAL"/>
              <w:rPr>
                <w:rFonts w:cs="Arial"/>
                <w:szCs w:val="18"/>
                <w:lang w:eastAsia="zh-CN"/>
              </w:rPr>
            </w:pPr>
            <w:r>
              <w:t xml:space="preserve">Parameter </w:t>
            </w:r>
            <w:r>
              <w:rPr>
                <w:rFonts w:cs="Arial"/>
                <w:bCs/>
                <w:lang w:eastAsia="zh-CN"/>
              </w:rPr>
              <w:t>a</w:t>
            </w:r>
            <w:r>
              <w:rPr>
                <w:rFonts w:cs="Arial"/>
                <w:bCs/>
                <w:vertAlign w:val="subscript"/>
                <w:lang w:eastAsia="zh-CN"/>
              </w:rPr>
              <w:t xml:space="preserve">0, </w:t>
            </w:r>
            <w:r>
              <w:rPr>
                <w:rFonts w:cs="Arial"/>
                <w:szCs w:val="18"/>
                <w:lang w:eastAsia="zh-CN"/>
              </w:rPr>
              <w:t xml:space="preserve">Clock correction polynomial </w:t>
            </w:r>
            <w:r>
              <w:rPr>
                <w:rFonts w:cs="Arial"/>
                <w:szCs w:val="18"/>
                <w:lang w:eastAsia="zh-CN"/>
              </w:rPr>
              <w:t>coefficient (seconds) [23]</w:t>
            </w:r>
            <w:r>
              <w:rPr>
                <w:rFonts w:hint="eastAsia"/>
              </w:rPr>
              <w:t xml:space="preserve">, </w:t>
            </w:r>
            <w:r>
              <w:t>[50]</w:t>
            </w:r>
            <w:r>
              <w:rPr>
                <w:rFonts w:cs="Arial"/>
                <w:szCs w:val="18"/>
                <w:lang w:eastAsia="zh-CN"/>
              </w:rPr>
              <w:t>.</w:t>
            </w:r>
          </w:p>
          <w:p w14:paraId="490BFC8C" w14:textId="77777777" w:rsidR="0023409A" w:rsidRDefault="007F1C8D">
            <w:pPr>
              <w:pStyle w:val="TAL"/>
            </w:pPr>
            <w:r>
              <w:t>Scale factor 2</w:t>
            </w:r>
            <w:r>
              <w:rPr>
                <w:vertAlign w:val="superscript"/>
              </w:rPr>
              <w:t>-</w:t>
            </w:r>
            <w:r>
              <w:rPr>
                <w:vertAlign w:val="superscript"/>
                <w:lang w:eastAsia="zh-CN"/>
              </w:rPr>
              <w:t xml:space="preserve">33 </w:t>
            </w:r>
            <w:r>
              <w:rPr>
                <w:rFonts w:cs="Arial"/>
                <w:szCs w:val="18"/>
                <w:lang w:eastAsia="zh-CN"/>
              </w:rPr>
              <w:t>seconds</w:t>
            </w:r>
            <w:r>
              <w:t>.</w:t>
            </w:r>
          </w:p>
        </w:tc>
      </w:tr>
      <w:tr w:rsidR="0023409A" w14:paraId="426C0071" w14:textId="77777777">
        <w:trPr>
          <w:cantSplit/>
        </w:trPr>
        <w:tc>
          <w:tcPr>
            <w:tcW w:w="9639" w:type="dxa"/>
          </w:tcPr>
          <w:p w14:paraId="320B53F6" w14:textId="77777777" w:rsidR="0023409A" w:rsidRDefault="007F1C8D">
            <w:pPr>
              <w:pStyle w:val="TAL"/>
              <w:rPr>
                <w:b/>
                <w:i/>
              </w:rPr>
            </w:pPr>
            <w:r>
              <w:rPr>
                <w:b/>
                <w:i/>
              </w:rPr>
              <w:t>bdsA1</w:t>
            </w:r>
          </w:p>
          <w:p w14:paraId="77A0D151" w14:textId="77777777" w:rsidR="0023409A" w:rsidRDefault="007F1C8D">
            <w:pPr>
              <w:pStyle w:val="TAL"/>
              <w:rPr>
                <w:rFonts w:cs="Arial"/>
                <w:szCs w:val="18"/>
                <w:lang w:eastAsia="zh-CN"/>
              </w:rPr>
            </w:pPr>
            <w:r>
              <w:rPr>
                <w:bCs/>
                <w:iCs/>
              </w:rPr>
              <w:t xml:space="preserve">Parameter </w:t>
            </w:r>
            <w:r>
              <w:rPr>
                <w:rFonts w:cs="Arial"/>
                <w:bCs/>
                <w:lang w:eastAsia="zh-CN"/>
              </w:rPr>
              <w:t>a</w:t>
            </w:r>
            <w:r>
              <w:rPr>
                <w:rFonts w:cs="Arial"/>
                <w:bCs/>
                <w:vertAlign w:val="subscript"/>
                <w:lang w:eastAsia="zh-CN"/>
              </w:rPr>
              <w:t xml:space="preserve">1, </w:t>
            </w:r>
            <w:r>
              <w:rPr>
                <w:rFonts w:cs="Arial"/>
                <w:szCs w:val="18"/>
                <w:lang w:eastAsia="zh-CN"/>
              </w:rPr>
              <w:t>Clock correction polynomial coefficient (sec/sec) [23]</w:t>
            </w:r>
            <w:r>
              <w:rPr>
                <w:rFonts w:hint="eastAsia"/>
              </w:rPr>
              <w:t xml:space="preserve">, </w:t>
            </w:r>
            <w:r>
              <w:t>[50]</w:t>
            </w:r>
            <w:r>
              <w:rPr>
                <w:rFonts w:cs="Arial"/>
                <w:szCs w:val="18"/>
                <w:lang w:eastAsia="zh-CN"/>
              </w:rPr>
              <w:t>.</w:t>
            </w:r>
          </w:p>
          <w:p w14:paraId="6F8AFF2B" w14:textId="77777777" w:rsidR="0023409A" w:rsidRDefault="007F1C8D">
            <w:pPr>
              <w:pStyle w:val="TAL"/>
              <w:rPr>
                <w:bCs/>
                <w:iCs/>
              </w:rPr>
            </w:pPr>
            <w:r>
              <w:t>Scale factor 2</w:t>
            </w:r>
            <w:r>
              <w:rPr>
                <w:vertAlign w:val="superscript"/>
              </w:rPr>
              <w:t>-</w:t>
            </w:r>
            <w:r>
              <w:rPr>
                <w:vertAlign w:val="superscript"/>
                <w:lang w:eastAsia="zh-CN"/>
              </w:rPr>
              <w:t xml:space="preserve">50 </w:t>
            </w:r>
            <w:r>
              <w:rPr>
                <w:rFonts w:cs="Arial"/>
                <w:szCs w:val="18"/>
                <w:lang w:eastAsia="zh-CN"/>
              </w:rPr>
              <w:t>sec/sec</w:t>
            </w:r>
            <w:r>
              <w:t>.</w:t>
            </w:r>
          </w:p>
        </w:tc>
      </w:tr>
      <w:tr w:rsidR="0023409A" w14:paraId="1B39AFCC" w14:textId="77777777">
        <w:trPr>
          <w:cantSplit/>
        </w:trPr>
        <w:tc>
          <w:tcPr>
            <w:tcW w:w="9639" w:type="dxa"/>
          </w:tcPr>
          <w:p w14:paraId="4459D793" w14:textId="77777777" w:rsidR="0023409A" w:rsidRDefault="007F1C8D">
            <w:pPr>
              <w:pStyle w:val="TAL"/>
              <w:rPr>
                <w:b/>
                <w:i/>
              </w:rPr>
            </w:pPr>
            <w:r>
              <w:rPr>
                <w:b/>
                <w:i/>
              </w:rPr>
              <w:t>bdsA2</w:t>
            </w:r>
          </w:p>
          <w:p w14:paraId="45B00B27" w14:textId="77777777" w:rsidR="0023409A" w:rsidRDefault="007F1C8D">
            <w:pPr>
              <w:pStyle w:val="TAL"/>
              <w:rPr>
                <w:rFonts w:cs="Arial"/>
                <w:szCs w:val="18"/>
                <w:lang w:eastAsia="zh-CN"/>
              </w:rPr>
            </w:pPr>
            <w:r>
              <w:t xml:space="preserve">Parameter </w:t>
            </w:r>
            <w:r>
              <w:rPr>
                <w:rFonts w:cs="Arial"/>
                <w:bCs/>
                <w:lang w:eastAsia="zh-CN"/>
              </w:rPr>
              <w:t>a</w:t>
            </w:r>
            <w:r>
              <w:rPr>
                <w:rFonts w:cs="Arial"/>
                <w:bCs/>
                <w:vertAlign w:val="subscript"/>
                <w:lang w:eastAsia="zh-CN"/>
              </w:rPr>
              <w:t xml:space="preserve">2, </w:t>
            </w:r>
            <w:r>
              <w:rPr>
                <w:rFonts w:cs="Arial"/>
                <w:szCs w:val="18"/>
                <w:lang w:eastAsia="zh-CN"/>
              </w:rPr>
              <w:t>Clock correction polynomial coefficient (sec/sec</w:t>
            </w:r>
            <w:r>
              <w:rPr>
                <w:rFonts w:cs="Arial"/>
                <w:szCs w:val="18"/>
                <w:vertAlign w:val="superscript"/>
                <w:lang w:eastAsia="zh-CN"/>
              </w:rPr>
              <w:t>2</w:t>
            </w:r>
            <w:r>
              <w:rPr>
                <w:rFonts w:cs="Arial"/>
                <w:szCs w:val="18"/>
                <w:lang w:eastAsia="zh-CN"/>
              </w:rPr>
              <w:t>) [23]</w:t>
            </w:r>
            <w:r>
              <w:rPr>
                <w:rFonts w:hint="eastAsia"/>
              </w:rPr>
              <w:t xml:space="preserve">, </w:t>
            </w:r>
            <w:r>
              <w:t>[50]</w:t>
            </w:r>
            <w:r>
              <w:rPr>
                <w:rFonts w:cs="Arial"/>
                <w:szCs w:val="18"/>
                <w:lang w:eastAsia="zh-CN"/>
              </w:rPr>
              <w:t>.</w:t>
            </w:r>
          </w:p>
          <w:p w14:paraId="0DA8AE76" w14:textId="77777777" w:rsidR="0023409A" w:rsidRDefault="007F1C8D">
            <w:pPr>
              <w:pStyle w:val="TAL"/>
              <w:rPr>
                <w:b/>
                <w:bCs/>
                <w:i/>
                <w:iCs/>
              </w:rPr>
            </w:pPr>
            <w:r>
              <w:t>Scale factor 2</w:t>
            </w:r>
            <w:r>
              <w:rPr>
                <w:vertAlign w:val="superscript"/>
              </w:rPr>
              <w:t>-</w:t>
            </w:r>
            <w:r>
              <w:rPr>
                <w:vertAlign w:val="superscript"/>
                <w:lang w:eastAsia="zh-CN"/>
              </w:rPr>
              <w:t xml:space="preserve">66 </w:t>
            </w:r>
            <w:r>
              <w:rPr>
                <w:rFonts w:cs="Arial"/>
                <w:szCs w:val="18"/>
                <w:lang w:eastAsia="zh-CN"/>
              </w:rPr>
              <w:t>sec/sec</w:t>
            </w:r>
            <w:r>
              <w:rPr>
                <w:rFonts w:cs="Arial"/>
                <w:szCs w:val="18"/>
                <w:vertAlign w:val="superscript"/>
                <w:lang w:eastAsia="zh-CN"/>
              </w:rPr>
              <w:t>2</w:t>
            </w:r>
            <w:r>
              <w:t>.</w:t>
            </w:r>
          </w:p>
        </w:tc>
      </w:tr>
      <w:tr w:rsidR="0023409A" w14:paraId="184C691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F19F12A" w14:textId="77777777" w:rsidR="0023409A" w:rsidRDefault="007F1C8D">
            <w:pPr>
              <w:pStyle w:val="TAL"/>
              <w:rPr>
                <w:b/>
                <w:i/>
              </w:rPr>
            </w:pPr>
            <w:r>
              <w:rPr>
                <w:b/>
                <w:i/>
              </w:rPr>
              <w:t>bdsTgd1</w:t>
            </w:r>
          </w:p>
          <w:p w14:paraId="714599BE" w14:textId="77777777" w:rsidR="0023409A" w:rsidRDefault="007F1C8D">
            <w:pPr>
              <w:pStyle w:val="TAL"/>
            </w:pPr>
            <w:r>
              <w:t>Parameter Equipment group delay differential T</w:t>
            </w:r>
            <w:r>
              <w:rPr>
                <w:vertAlign w:val="subscript"/>
              </w:rPr>
              <w:t>GD1</w:t>
            </w:r>
            <w:r>
              <w:t xml:space="preserve"> [23]</w:t>
            </w:r>
            <w:r>
              <w:rPr>
                <w:rFonts w:hint="eastAsia"/>
              </w:rPr>
              <w:t xml:space="preserve">, </w:t>
            </w:r>
            <w:r>
              <w:t>[50].</w:t>
            </w:r>
          </w:p>
          <w:p w14:paraId="162804CA" w14:textId="77777777" w:rsidR="0023409A" w:rsidRDefault="007F1C8D">
            <w:pPr>
              <w:pStyle w:val="TAL"/>
              <w:rPr>
                <w:b/>
                <w:i/>
              </w:rPr>
            </w:pPr>
            <w:r>
              <w:rPr>
                <w:lang w:eastAsia="zh-CN"/>
              </w:rPr>
              <w:t>Scale factor</w:t>
            </w:r>
            <w:r>
              <w:t xml:space="preserve"> is </w:t>
            </w:r>
            <w:r>
              <w:rPr>
                <w:lang w:eastAsia="zh-CN"/>
              </w:rPr>
              <w:t>0.</w:t>
            </w:r>
            <w:r>
              <w:t>1 nanosecond.</w:t>
            </w:r>
          </w:p>
        </w:tc>
      </w:tr>
      <w:tr w:rsidR="0023409A" w14:paraId="149BA1DC"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6694C0F" w14:textId="77777777" w:rsidR="0023409A" w:rsidRDefault="007F1C8D">
            <w:pPr>
              <w:pStyle w:val="TAL"/>
              <w:rPr>
                <w:b/>
                <w:i/>
              </w:rPr>
            </w:pPr>
            <w:r>
              <w:rPr>
                <w:b/>
                <w:i/>
              </w:rPr>
              <w:t>bdsTgd2</w:t>
            </w:r>
          </w:p>
          <w:p w14:paraId="5097C313" w14:textId="77777777" w:rsidR="0023409A" w:rsidRDefault="007F1C8D">
            <w:pPr>
              <w:pStyle w:val="TAL"/>
              <w:rPr>
                <w:bCs/>
                <w:iCs/>
              </w:rPr>
            </w:pPr>
            <w:r>
              <w:rPr>
                <w:bCs/>
                <w:iCs/>
              </w:rPr>
              <w:t>Parameter Equipment group delay differential T</w:t>
            </w:r>
            <w:r>
              <w:rPr>
                <w:bCs/>
                <w:iCs/>
                <w:vertAlign w:val="subscript"/>
              </w:rPr>
              <w:t>GD2</w:t>
            </w:r>
            <w:r>
              <w:rPr>
                <w:bCs/>
                <w:iCs/>
              </w:rPr>
              <w:t xml:space="preserve"> [23]</w:t>
            </w:r>
            <w:r>
              <w:rPr>
                <w:rFonts w:hint="eastAsia"/>
              </w:rPr>
              <w:t xml:space="preserve">, </w:t>
            </w:r>
            <w:r>
              <w:t>[50]</w:t>
            </w:r>
            <w:r>
              <w:rPr>
                <w:bCs/>
                <w:iCs/>
              </w:rPr>
              <w:t>.</w:t>
            </w:r>
          </w:p>
          <w:p w14:paraId="692391C2" w14:textId="77777777" w:rsidR="0023409A" w:rsidRDefault="007F1C8D">
            <w:pPr>
              <w:pStyle w:val="TAL"/>
              <w:rPr>
                <w:b/>
                <w:i/>
              </w:rPr>
            </w:pPr>
            <w:r>
              <w:rPr>
                <w:bCs/>
                <w:iCs/>
              </w:rPr>
              <w:t>Scale factor is 0.1 nanosecond.</w:t>
            </w:r>
          </w:p>
        </w:tc>
      </w:tr>
    </w:tbl>
    <w:p w14:paraId="319D3B5B" w14:textId="77777777" w:rsidR="0023409A" w:rsidRDefault="0023409A">
      <w:pPr>
        <w:rPr>
          <w:lang w:eastAsia="zh-CN"/>
        </w:rPr>
      </w:pPr>
    </w:p>
    <w:p w14:paraId="77FAE201" w14:textId="77777777" w:rsidR="0023409A" w:rsidRDefault="007F1C8D">
      <w:pPr>
        <w:pStyle w:val="Heading4"/>
        <w:rPr>
          <w:i/>
          <w:lang w:eastAsia="zh-CN"/>
        </w:rPr>
      </w:pPr>
      <w:bookmarkStart w:id="1558" w:name="_Toc37680927"/>
      <w:bookmarkStart w:id="1559" w:name="_Toc90719679"/>
      <w:bookmarkStart w:id="1560" w:name="_Toc52547373"/>
      <w:bookmarkStart w:id="1561" w:name="_Toc46486498"/>
      <w:bookmarkStart w:id="1562" w:name="_Toc52548433"/>
      <w:bookmarkStart w:id="1563" w:name="_Toc52547903"/>
      <w:bookmarkStart w:id="1564" w:name="_Toc14967471"/>
      <w:bookmarkStart w:id="1565" w:name="_Toc52546843"/>
      <w:r>
        <w:t>–</w:t>
      </w:r>
      <w:r>
        <w:tab/>
      </w:r>
      <w:r>
        <w:rPr>
          <w:i/>
          <w:snapToGrid w:val="0"/>
        </w:rPr>
        <w:t>BDS-</w:t>
      </w:r>
      <w:r>
        <w:rPr>
          <w:i/>
        </w:rPr>
        <w:t>ClockModel</w:t>
      </w:r>
      <w:r>
        <w:rPr>
          <w:i/>
          <w:lang w:eastAsia="zh-CN"/>
        </w:rPr>
        <w:t>2</w:t>
      </w:r>
      <w:bookmarkEnd w:id="1558"/>
      <w:bookmarkEnd w:id="1559"/>
      <w:bookmarkEnd w:id="1560"/>
      <w:bookmarkEnd w:id="1561"/>
      <w:bookmarkEnd w:id="1562"/>
      <w:bookmarkEnd w:id="1563"/>
      <w:bookmarkEnd w:id="1564"/>
      <w:bookmarkEnd w:id="1565"/>
    </w:p>
    <w:p w14:paraId="6EBD394C" w14:textId="77777777" w:rsidR="0023409A" w:rsidRDefault="007F1C8D">
      <w:pPr>
        <w:keepLines/>
        <w:rPr>
          <w:lang w:eastAsia="zh-CN"/>
        </w:rPr>
      </w:pPr>
      <w:r>
        <w:t xml:space="preserve">The IE </w:t>
      </w:r>
      <w:r>
        <w:rPr>
          <w:i/>
        </w:rPr>
        <w:t>BDS-ClockModel</w:t>
      </w:r>
      <w:r>
        <w:rPr>
          <w:i/>
          <w:lang w:eastAsia="zh-CN"/>
        </w:rPr>
        <w:t>2</w:t>
      </w:r>
      <w:r>
        <w:rPr>
          <w:i/>
        </w:rPr>
        <w:t xml:space="preserve"> </w:t>
      </w:r>
      <w:r>
        <w:t>is used</w:t>
      </w:r>
      <w:r>
        <w:rPr>
          <w:lang w:eastAsia="zh-CN"/>
        </w:rPr>
        <w:t xml:space="preserve"> for BDS B1C defined in </w:t>
      </w:r>
      <w:r>
        <w:t>[39]</w:t>
      </w:r>
      <w:r>
        <w:rPr>
          <w:rFonts w:hint="eastAsia"/>
          <w:lang w:eastAsia="zh-CN"/>
        </w:rPr>
        <w:t xml:space="preserve"> and </w:t>
      </w:r>
      <w:r>
        <w:rPr>
          <w:lang w:eastAsia="zh-CN"/>
        </w:rPr>
        <w:t>BDS B</w:t>
      </w:r>
      <w:r>
        <w:rPr>
          <w:rFonts w:hint="eastAsia"/>
          <w:lang w:eastAsia="zh-CN"/>
        </w:rPr>
        <w:t>2a</w:t>
      </w:r>
      <w:r>
        <w:rPr>
          <w:lang w:eastAsia="zh-CN"/>
        </w:rPr>
        <w:t xml:space="preserve"> defined in [49]</w:t>
      </w:r>
      <w:r>
        <w:t>.</w:t>
      </w:r>
    </w:p>
    <w:p w14:paraId="6C4BF90A" w14:textId="77777777" w:rsidR="0023409A" w:rsidRDefault="007F1C8D">
      <w:pPr>
        <w:pStyle w:val="PL"/>
        <w:shd w:val="clear" w:color="auto" w:fill="E6E6E6"/>
        <w:rPr>
          <w:lang w:eastAsia="zh-CN"/>
        </w:rPr>
      </w:pPr>
      <w:r>
        <w:rPr>
          <w:lang w:eastAsia="zh-CN"/>
        </w:rPr>
        <w:t>-- ASN1START</w:t>
      </w:r>
    </w:p>
    <w:p w14:paraId="399DEC25" w14:textId="77777777" w:rsidR="0023409A" w:rsidRDefault="007F1C8D">
      <w:pPr>
        <w:pStyle w:val="PL"/>
        <w:shd w:val="clear" w:color="auto" w:fill="E6E6E6"/>
        <w:rPr>
          <w:lang w:eastAsia="zh-CN"/>
        </w:rPr>
      </w:pPr>
      <w:r>
        <w:rPr>
          <w:lang w:eastAsia="zh-CN"/>
        </w:rPr>
        <w:t>BDS-ClockModel2-r16</w:t>
      </w:r>
      <w:r>
        <w:rPr>
          <w:rFonts w:eastAsia="DengXian"/>
          <w:lang w:eastAsia="zh-CN"/>
        </w:rPr>
        <w:t xml:space="preserve"> </w:t>
      </w:r>
      <w:r>
        <w:rPr>
          <w:lang w:eastAsia="zh-CN"/>
        </w:rPr>
        <w:t>::= SEQUENCE {</w:t>
      </w:r>
    </w:p>
    <w:p w14:paraId="7A79167D" w14:textId="77777777" w:rsidR="0023409A" w:rsidRDefault="007F1C8D">
      <w:pPr>
        <w:pStyle w:val="PL"/>
        <w:shd w:val="clear" w:color="auto" w:fill="E6E6E6"/>
        <w:rPr>
          <w:lang w:eastAsia="zh-CN"/>
        </w:rPr>
      </w:pPr>
      <w:r>
        <w:rPr>
          <w:lang w:eastAsia="zh-CN"/>
        </w:rPr>
        <w:tab/>
        <w:t>bdsToc-r16</w:t>
      </w:r>
      <w:r>
        <w:rPr>
          <w:lang w:eastAsia="zh-CN"/>
        </w:rPr>
        <w:tab/>
      </w:r>
      <w:r>
        <w:rPr>
          <w:lang w:eastAsia="zh-CN"/>
        </w:rPr>
        <w:tab/>
        <w:t>INTEGER (0..2047),</w:t>
      </w:r>
    </w:p>
    <w:p w14:paraId="1260AB74" w14:textId="77777777" w:rsidR="0023409A" w:rsidRDefault="007F1C8D">
      <w:pPr>
        <w:pStyle w:val="PL"/>
        <w:shd w:val="clear" w:color="auto" w:fill="E6E6E6"/>
        <w:rPr>
          <w:lang w:eastAsia="zh-CN"/>
        </w:rPr>
      </w:pPr>
      <w:r>
        <w:rPr>
          <w:lang w:eastAsia="zh-CN"/>
        </w:rPr>
        <w:tab/>
        <w:t>bdsA0-r16</w:t>
      </w:r>
      <w:r>
        <w:rPr>
          <w:lang w:eastAsia="zh-CN"/>
        </w:rPr>
        <w:tab/>
      </w:r>
      <w:r>
        <w:rPr>
          <w:lang w:eastAsia="zh-CN"/>
        </w:rPr>
        <w:tab/>
        <w:t>INTEGER (-16777216..16777215),</w:t>
      </w:r>
    </w:p>
    <w:p w14:paraId="219E464D" w14:textId="77777777" w:rsidR="0023409A" w:rsidRDefault="007F1C8D">
      <w:pPr>
        <w:pStyle w:val="PL"/>
        <w:shd w:val="clear" w:color="auto" w:fill="E6E6E6"/>
        <w:rPr>
          <w:lang w:eastAsia="zh-CN"/>
        </w:rPr>
      </w:pPr>
      <w:r>
        <w:rPr>
          <w:lang w:eastAsia="zh-CN"/>
        </w:rPr>
        <w:tab/>
        <w:t>bdsA1-r16</w:t>
      </w:r>
      <w:r>
        <w:rPr>
          <w:lang w:eastAsia="zh-CN"/>
        </w:rPr>
        <w:tab/>
      </w:r>
      <w:r>
        <w:rPr>
          <w:lang w:eastAsia="zh-CN"/>
        </w:rPr>
        <w:tab/>
        <w:t xml:space="preserve">INTEGER </w:t>
      </w:r>
      <w:r>
        <w:rPr>
          <w:lang w:eastAsia="zh-CN"/>
        </w:rPr>
        <w:t>(-2097152..2097151),</w:t>
      </w:r>
    </w:p>
    <w:p w14:paraId="4FFBC48C" w14:textId="77777777" w:rsidR="0023409A" w:rsidRDefault="007F1C8D">
      <w:pPr>
        <w:pStyle w:val="PL"/>
        <w:shd w:val="clear" w:color="auto" w:fill="E6E6E6"/>
        <w:rPr>
          <w:lang w:eastAsia="zh-CN"/>
        </w:rPr>
      </w:pPr>
      <w:r>
        <w:rPr>
          <w:lang w:eastAsia="zh-CN"/>
        </w:rPr>
        <w:tab/>
        <w:t>bdsA2-r16</w:t>
      </w:r>
      <w:r>
        <w:rPr>
          <w:lang w:eastAsia="zh-CN"/>
        </w:rPr>
        <w:tab/>
      </w:r>
      <w:r>
        <w:rPr>
          <w:lang w:eastAsia="zh-CN"/>
        </w:rPr>
        <w:tab/>
        <w:t>INTEGER (-1024..1023),</w:t>
      </w:r>
    </w:p>
    <w:p w14:paraId="08B02121" w14:textId="77777777" w:rsidR="0023409A" w:rsidRDefault="007F1C8D">
      <w:pPr>
        <w:pStyle w:val="PL"/>
        <w:shd w:val="clear" w:color="auto" w:fill="E6E6E6"/>
        <w:rPr>
          <w:lang w:eastAsia="zh-CN"/>
        </w:rPr>
      </w:pPr>
      <w:bookmarkStart w:id="1566" w:name="OLE_LINK15"/>
      <w:bookmarkStart w:id="1567" w:name="OLE_LINK18"/>
      <w:r>
        <w:rPr>
          <w:lang w:eastAsia="zh-CN"/>
        </w:rPr>
        <w:tab/>
        <w:t>bdsTgdB1Cp</w:t>
      </w:r>
      <w:bookmarkEnd w:id="1566"/>
      <w:bookmarkEnd w:id="1567"/>
      <w:r>
        <w:rPr>
          <w:lang w:eastAsia="zh-CN"/>
        </w:rPr>
        <w:t>-r16</w:t>
      </w:r>
      <w:r>
        <w:rPr>
          <w:lang w:eastAsia="zh-CN"/>
        </w:rPr>
        <w:tab/>
      </w:r>
      <w:bookmarkStart w:id="1568" w:name="OLE_LINK6"/>
      <w:bookmarkStart w:id="1569" w:name="OLE_LINK5"/>
      <w:r>
        <w:rPr>
          <w:lang w:eastAsia="zh-CN"/>
        </w:rPr>
        <w:t>INTEGER (-2048..2047)</w:t>
      </w:r>
      <w:bookmarkEnd w:id="1568"/>
      <w:bookmarkEnd w:id="1569"/>
      <w:r>
        <w:rPr>
          <w:lang w:eastAsia="zh-CN"/>
        </w:rPr>
        <w:t>,</w:t>
      </w:r>
    </w:p>
    <w:p w14:paraId="67F3A289" w14:textId="77777777" w:rsidR="0023409A" w:rsidRDefault="007F1C8D">
      <w:pPr>
        <w:pStyle w:val="PL"/>
        <w:shd w:val="clear" w:color="auto" w:fill="E6E6E6"/>
        <w:rPr>
          <w:lang w:eastAsia="zh-CN"/>
        </w:rPr>
      </w:pPr>
      <w:bookmarkStart w:id="1570" w:name="OLE_LINK20"/>
      <w:bookmarkStart w:id="1571" w:name="OLE_LINK19"/>
      <w:r>
        <w:rPr>
          <w:lang w:eastAsia="zh-CN"/>
        </w:rPr>
        <w:tab/>
        <w:t>bdsIscB1Cd</w:t>
      </w:r>
      <w:bookmarkEnd w:id="1570"/>
      <w:bookmarkEnd w:id="1571"/>
      <w:r>
        <w:rPr>
          <w:lang w:eastAsia="zh-CN"/>
        </w:rPr>
        <w:t>-r16</w:t>
      </w:r>
      <w:r>
        <w:rPr>
          <w:lang w:eastAsia="zh-CN"/>
        </w:rPr>
        <w:tab/>
        <w:t>INTEGER (-2048..2047),</w:t>
      </w:r>
    </w:p>
    <w:p w14:paraId="08AF60C7" w14:textId="77777777" w:rsidR="0023409A" w:rsidRDefault="007F1C8D">
      <w:pPr>
        <w:pStyle w:val="PL"/>
        <w:shd w:val="clear" w:color="auto" w:fill="E6E6E6"/>
        <w:rPr>
          <w:lang w:eastAsia="zh-CN"/>
        </w:rPr>
      </w:pPr>
      <w:r>
        <w:rPr>
          <w:lang w:eastAsia="zh-CN"/>
        </w:rPr>
        <w:tab/>
        <w:t>...</w:t>
      </w:r>
      <w:r>
        <w:rPr>
          <w:rFonts w:hint="eastAsia"/>
          <w:lang w:eastAsia="zh-CN"/>
        </w:rPr>
        <w:t>,</w:t>
      </w:r>
    </w:p>
    <w:p w14:paraId="4B206133" w14:textId="77777777" w:rsidR="0023409A" w:rsidRDefault="007F1C8D">
      <w:pPr>
        <w:pStyle w:val="PL"/>
        <w:shd w:val="clear" w:color="auto" w:fill="E6E6E6"/>
        <w:rPr>
          <w:lang w:eastAsia="zh-CN"/>
        </w:rPr>
      </w:pPr>
      <w:r>
        <w:rPr>
          <w:snapToGrid w:val="0"/>
          <w:lang w:eastAsia="zh-CN"/>
        </w:rPr>
        <w:tab/>
        <w:t>[[</w:t>
      </w:r>
      <w:r>
        <w:rPr>
          <w:lang w:eastAsia="zh-CN"/>
        </w:rPr>
        <w:tab/>
        <w:t>bds</w:t>
      </w:r>
      <w:r>
        <w:rPr>
          <w:rFonts w:hint="eastAsia"/>
          <w:lang w:eastAsia="zh-CN"/>
        </w:rPr>
        <w:t>Tgd</w:t>
      </w:r>
      <w:r>
        <w:rPr>
          <w:lang w:eastAsia="zh-CN"/>
        </w:rPr>
        <w:t>B</w:t>
      </w:r>
      <w:r>
        <w:rPr>
          <w:rFonts w:hint="eastAsia"/>
          <w:lang w:eastAsia="zh-CN"/>
        </w:rPr>
        <w:t>2ap</w:t>
      </w:r>
      <w:r>
        <w:rPr>
          <w:lang w:eastAsia="zh-CN"/>
        </w:rPr>
        <w:t>-r1</w:t>
      </w:r>
      <w:r>
        <w:rPr>
          <w:rFonts w:hint="eastAsia"/>
          <w:lang w:eastAsia="zh-CN"/>
        </w:rPr>
        <w:t>7</w:t>
      </w:r>
      <w:r>
        <w:rPr>
          <w:lang w:eastAsia="zh-CN"/>
        </w:rPr>
        <w:tab/>
        <w:t>INTEGER (-2048..2047)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Pr>
          <w:lang w:eastAsia="zh-CN"/>
        </w:rPr>
        <w:t>-- Need ON</w:t>
      </w:r>
    </w:p>
    <w:p w14:paraId="343DB021" w14:textId="77777777" w:rsidR="0023409A" w:rsidRDefault="007F1C8D">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 xml:space="preserve">INTEGER </w:t>
      </w:r>
      <w:r>
        <w:rPr>
          <w:rFonts w:cs="Courier New"/>
          <w:szCs w:val="16"/>
        </w:rPr>
        <w:t>(-2048..2047)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Pr>
          <w:rFonts w:cs="Courier New"/>
          <w:szCs w:val="16"/>
          <w:lang w:eastAsia="zh-CN"/>
        </w:rPr>
        <w:t>-- Need ON</w:t>
      </w:r>
    </w:p>
    <w:p w14:paraId="3D9AAA38" w14:textId="77777777" w:rsidR="0023409A" w:rsidRDefault="007F1C8D">
      <w:pPr>
        <w:pStyle w:val="PL"/>
        <w:shd w:val="clear" w:color="auto" w:fill="E6E6E6"/>
        <w:rPr>
          <w:lang w:eastAsia="zh-CN"/>
        </w:rPr>
      </w:pPr>
      <w:r>
        <w:rPr>
          <w:snapToGrid w:val="0"/>
          <w:lang w:eastAsia="zh-CN"/>
        </w:rPr>
        <w:lastRenderedPageBreak/>
        <w:tab/>
        <w:t>]]</w:t>
      </w:r>
    </w:p>
    <w:p w14:paraId="71810414" w14:textId="77777777" w:rsidR="0023409A" w:rsidRDefault="007F1C8D">
      <w:pPr>
        <w:pStyle w:val="PL"/>
        <w:shd w:val="clear" w:color="auto" w:fill="E6E6E6"/>
        <w:rPr>
          <w:lang w:eastAsia="zh-CN"/>
        </w:rPr>
      </w:pPr>
      <w:r>
        <w:rPr>
          <w:lang w:eastAsia="zh-CN"/>
        </w:rPr>
        <w:t>}</w:t>
      </w:r>
    </w:p>
    <w:p w14:paraId="7D865605" w14:textId="77777777" w:rsidR="0023409A" w:rsidRDefault="0023409A">
      <w:pPr>
        <w:pStyle w:val="PL"/>
        <w:shd w:val="clear" w:color="auto" w:fill="E6E6E6"/>
      </w:pPr>
    </w:p>
    <w:p w14:paraId="259EE73E" w14:textId="77777777" w:rsidR="0023409A" w:rsidRDefault="007F1C8D">
      <w:pPr>
        <w:pStyle w:val="PL"/>
        <w:shd w:val="clear" w:color="auto" w:fill="E6E6E6"/>
      </w:pPr>
      <w:r>
        <w:t>-- ASN1STOP</w:t>
      </w:r>
    </w:p>
    <w:p w14:paraId="5C19FEE0"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68245F2" w14:textId="77777777">
        <w:trPr>
          <w:cantSplit/>
          <w:tblHeader/>
        </w:trPr>
        <w:tc>
          <w:tcPr>
            <w:tcW w:w="9639" w:type="dxa"/>
          </w:tcPr>
          <w:p w14:paraId="6C53D0E8" w14:textId="77777777" w:rsidR="0023409A" w:rsidRDefault="007F1C8D">
            <w:pPr>
              <w:pStyle w:val="TAH"/>
            </w:pPr>
            <w:r>
              <w:rPr>
                <w:i/>
                <w:lang w:eastAsia="zh-CN"/>
              </w:rPr>
              <w:t>BDS</w:t>
            </w:r>
            <w:r>
              <w:rPr>
                <w:i/>
              </w:rPr>
              <w:t>-ClockModel</w:t>
            </w:r>
            <w:r>
              <w:rPr>
                <w:i/>
                <w:lang w:eastAsia="zh-CN"/>
              </w:rPr>
              <w:t>2</w:t>
            </w:r>
            <w:r>
              <w:rPr>
                <w:i/>
              </w:rPr>
              <w:t xml:space="preserve"> </w:t>
            </w:r>
            <w:r>
              <w:rPr>
                <w:iCs/>
              </w:rPr>
              <w:t>field descriptions</w:t>
            </w:r>
          </w:p>
        </w:tc>
      </w:tr>
      <w:tr w:rsidR="0023409A" w14:paraId="2BA246A0" w14:textId="77777777">
        <w:trPr>
          <w:cantSplit/>
        </w:trPr>
        <w:tc>
          <w:tcPr>
            <w:tcW w:w="9639" w:type="dxa"/>
          </w:tcPr>
          <w:p w14:paraId="2EC243E2" w14:textId="77777777" w:rsidR="0023409A" w:rsidRDefault="007F1C8D">
            <w:pPr>
              <w:pStyle w:val="TAL"/>
              <w:rPr>
                <w:b/>
                <w:i/>
              </w:rPr>
            </w:pPr>
            <w:r>
              <w:rPr>
                <w:b/>
                <w:i/>
              </w:rPr>
              <w:t>bdsToc</w:t>
            </w:r>
          </w:p>
          <w:p w14:paraId="6DB30F50" w14:textId="77777777" w:rsidR="0023409A" w:rsidRDefault="007F1C8D">
            <w:pPr>
              <w:pStyle w:val="TAL"/>
              <w:rPr>
                <w:rFonts w:eastAsia="DengXian" w:cs="Arial"/>
                <w:szCs w:val="18"/>
                <w:lang w:eastAsia="zh-CN"/>
              </w:rPr>
            </w:pPr>
            <w:r>
              <w:t xml:space="preserve">Parameter </w:t>
            </w:r>
            <w:r>
              <w:rPr>
                <w:rFonts w:cs="Arial"/>
                <w:bCs/>
                <w:lang w:eastAsia="zh-CN"/>
              </w:rPr>
              <w:t>T</w:t>
            </w:r>
            <w:r>
              <w:rPr>
                <w:rFonts w:cs="Arial"/>
                <w:bCs/>
                <w:vertAlign w:val="subscript"/>
                <w:lang w:eastAsia="zh-CN"/>
              </w:rPr>
              <w:t xml:space="preserve">oc, </w:t>
            </w:r>
            <w:r>
              <w:rPr>
                <w:rFonts w:cs="Arial"/>
                <w:szCs w:val="18"/>
                <w:lang w:eastAsia="zh-CN"/>
              </w:rPr>
              <w:t>Clock correction parameters reference time (seconds), see [39], 7.5.1</w:t>
            </w:r>
            <w:r>
              <w:rPr>
                <w:rFonts w:cs="Arial" w:hint="eastAsia"/>
                <w:szCs w:val="18"/>
                <w:lang w:eastAsia="zh-CN"/>
              </w:rPr>
              <w:t xml:space="preserve"> and</w:t>
            </w:r>
            <w:r>
              <w:rPr>
                <w:rFonts w:cs="Arial"/>
                <w:szCs w:val="18"/>
                <w:lang w:eastAsia="zh-CN"/>
              </w:rPr>
              <w:t xml:space="preserve"> [49], 7.5.1</w:t>
            </w:r>
            <w:r>
              <w:rPr>
                <w:rFonts w:eastAsia="DengXian" w:cs="Arial"/>
                <w:szCs w:val="18"/>
                <w:lang w:eastAsia="zh-CN"/>
              </w:rPr>
              <w:t>.</w:t>
            </w:r>
          </w:p>
          <w:p w14:paraId="095F6494" w14:textId="77777777" w:rsidR="0023409A" w:rsidRDefault="007F1C8D">
            <w:pPr>
              <w:pStyle w:val="TAL"/>
            </w:pPr>
            <w:r>
              <w:t xml:space="preserve">Scale factor </w:t>
            </w:r>
            <w:r>
              <w:rPr>
                <w:lang w:eastAsia="zh-CN"/>
              </w:rPr>
              <w:t>300</w:t>
            </w:r>
            <w:r>
              <w:t xml:space="preserve"> seconds.</w:t>
            </w:r>
          </w:p>
        </w:tc>
      </w:tr>
      <w:tr w:rsidR="0023409A" w14:paraId="1BB0E5ED" w14:textId="77777777">
        <w:trPr>
          <w:cantSplit/>
        </w:trPr>
        <w:tc>
          <w:tcPr>
            <w:tcW w:w="9639" w:type="dxa"/>
          </w:tcPr>
          <w:p w14:paraId="0B7C3F32" w14:textId="77777777" w:rsidR="0023409A" w:rsidRDefault="007F1C8D">
            <w:pPr>
              <w:pStyle w:val="TAL"/>
              <w:rPr>
                <w:b/>
                <w:i/>
              </w:rPr>
            </w:pPr>
            <w:r>
              <w:rPr>
                <w:b/>
                <w:i/>
              </w:rPr>
              <w:t>bdsA0</w:t>
            </w:r>
          </w:p>
          <w:p w14:paraId="38911730" w14:textId="77777777" w:rsidR="0023409A" w:rsidRDefault="007F1C8D">
            <w:pPr>
              <w:pStyle w:val="TAL"/>
              <w:rPr>
                <w:rFonts w:eastAsia="DengXian" w:cs="Arial"/>
                <w:szCs w:val="18"/>
                <w:lang w:eastAsia="zh-CN"/>
              </w:rPr>
            </w:pPr>
            <w:r>
              <w:t xml:space="preserve">Parameter </w:t>
            </w:r>
            <w:r>
              <w:rPr>
                <w:rFonts w:cs="Arial"/>
                <w:bCs/>
                <w:lang w:eastAsia="zh-CN"/>
              </w:rPr>
              <w:t>a</w:t>
            </w:r>
            <w:r>
              <w:rPr>
                <w:rFonts w:cs="Arial"/>
                <w:bCs/>
                <w:vertAlign w:val="subscript"/>
                <w:lang w:eastAsia="zh-CN"/>
              </w:rPr>
              <w:t xml:space="preserve">0, </w:t>
            </w:r>
            <w:r>
              <w:rPr>
                <w:rFonts w:cs="Arial"/>
                <w:szCs w:val="18"/>
                <w:lang w:eastAsia="zh-CN"/>
              </w:rPr>
              <w:t>Satellite clock time bias correction coefficient (seconds), see [39], 7.5.1</w:t>
            </w:r>
            <w:r>
              <w:rPr>
                <w:rFonts w:cs="Arial" w:hint="eastAsia"/>
                <w:szCs w:val="18"/>
                <w:lang w:eastAsia="zh-CN"/>
              </w:rPr>
              <w:t xml:space="preserve"> and</w:t>
            </w:r>
            <w:r>
              <w:rPr>
                <w:rFonts w:cs="Arial"/>
                <w:szCs w:val="18"/>
                <w:lang w:eastAsia="zh-CN"/>
              </w:rPr>
              <w:t xml:space="preserve"> [49], 7.5.1</w:t>
            </w:r>
            <w:r>
              <w:rPr>
                <w:rFonts w:eastAsia="DengXian" w:cs="Arial"/>
                <w:szCs w:val="18"/>
                <w:lang w:eastAsia="zh-CN"/>
              </w:rPr>
              <w:t>.</w:t>
            </w:r>
          </w:p>
          <w:p w14:paraId="313364DB" w14:textId="77777777" w:rsidR="0023409A" w:rsidRDefault="007F1C8D">
            <w:pPr>
              <w:pStyle w:val="TAL"/>
            </w:pPr>
            <w:r>
              <w:t>Scale factor 2</w:t>
            </w:r>
            <w:r>
              <w:rPr>
                <w:vertAlign w:val="superscript"/>
              </w:rPr>
              <w:t>-</w:t>
            </w:r>
            <w:r>
              <w:rPr>
                <w:vertAlign w:val="superscript"/>
                <w:lang w:eastAsia="zh-CN"/>
              </w:rPr>
              <w:t xml:space="preserve">34 </w:t>
            </w:r>
            <w:r>
              <w:rPr>
                <w:rFonts w:cs="Arial"/>
                <w:szCs w:val="18"/>
                <w:lang w:eastAsia="zh-CN"/>
              </w:rPr>
              <w:t>seconds</w:t>
            </w:r>
            <w:r>
              <w:t>.</w:t>
            </w:r>
          </w:p>
        </w:tc>
      </w:tr>
      <w:tr w:rsidR="0023409A" w14:paraId="54BBB162" w14:textId="77777777">
        <w:trPr>
          <w:cantSplit/>
        </w:trPr>
        <w:tc>
          <w:tcPr>
            <w:tcW w:w="9639" w:type="dxa"/>
          </w:tcPr>
          <w:p w14:paraId="6C7169B2" w14:textId="77777777" w:rsidR="0023409A" w:rsidRDefault="007F1C8D">
            <w:pPr>
              <w:pStyle w:val="TAL"/>
              <w:rPr>
                <w:b/>
                <w:i/>
              </w:rPr>
            </w:pPr>
            <w:r>
              <w:rPr>
                <w:b/>
                <w:i/>
              </w:rPr>
              <w:t>bdsA1</w:t>
            </w:r>
          </w:p>
          <w:p w14:paraId="55F0BF22" w14:textId="77777777" w:rsidR="0023409A" w:rsidRDefault="007F1C8D">
            <w:pPr>
              <w:pStyle w:val="TAL"/>
              <w:rPr>
                <w:rFonts w:eastAsia="DengXian" w:cs="Arial"/>
                <w:szCs w:val="18"/>
                <w:lang w:eastAsia="zh-CN"/>
              </w:rPr>
            </w:pPr>
            <w:r>
              <w:rPr>
                <w:bCs/>
                <w:iCs/>
              </w:rPr>
              <w:t xml:space="preserve">Parameter </w:t>
            </w:r>
            <w:r>
              <w:rPr>
                <w:rFonts w:cs="Arial"/>
                <w:bCs/>
                <w:lang w:eastAsia="zh-CN"/>
              </w:rPr>
              <w:t>a</w:t>
            </w:r>
            <w:r>
              <w:rPr>
                <w:rFonts w:cs="Arial"/>
                <w:bCs/>
                <w:vertAlign w:val="subscript"/>
                <w:lang w:eastAsia="zh-CN"/>
              </w:rPr>
              <w:t xml:space="preserve">1, </w:t>
            </w:r>
            <w:r>
              <w:rPr>
                <w:rFonts w:cs="Arial"/>
                <w:szCs w:val="18"/>
                <w:lang w:eastAsia="zh-CN"/>
              </w:rPr>
              <w:t>Satellite clock time drift correction coefficient (sec/sec)</w:t>
            </w:r>
            <w:bookmarkStart w:id="1572" w:name="OLE_LINK13"/>
            <w:bookmarkStart w:id="1573" w:name="OLE_LINK14"/>
            <w:r>
              <w:rPr>
                <w:rFonts w:cs="Arial"/>
                <w:szCs w:val="18"/>
                <w:lang w:eastAsia="zh-CN"/>
              </w:rPr>
              <w:t>, see [39], 7.5.1</w:t>
            </w:r>
            <w:r>
              <w:rPr>
                <w:rFonts w:cs="Arial" w:hint="eastAsia"/>
                <w:szCs w:val="18"/>
                <w:lang w:eastAsia="zh-CN"/>
              </w:rPr>
              <w:t xml:space="preserve"> and</w:t>
            </w:r>
            <w:r>
              <w:rPr>
                <w:rFonts w:cs="Arial"/>
                <w:szCs w:val="18"/>
                <w:lang w:eastAsia="zh-CN"/>
              </w:rPr>
              <w:t xml:space="preserve"> [49], 7.5.1</w:t>
            </w:r>
            <w:r>
              <w:rPr>
                <w:rFonts w:eastAsia="DengXian" w:cs="Arial"/>
                <w:szCs w:val="18"/>
                <w:lang w:eastAsia="zh-CN"/>
              </w:rPr>
              <w:t>.</w:t>
            </w:r>
          </w:p>
          <w:bookmarkEnd w:id="1572"/>
          <w:bookmarkEnd w:id="1573"/>
          <w:p w14:paraId="0FE163BB" w14:textId="77777777" w:rsidR="0023409A" w:rsidRDefault="007F1C8D">
            <w:pPr>
              <w:pStyle w:val="TAL"/>
              <w:rPr>
                <w:bCs/>
                <w:iCs/>
              </w:rPr>
            </w:pPr>
            <w:r>
              <w:t>Scale f</w:t>
            </w:r>
            <w:r>
              <w:t>actor 2</w:t>
            </w:r>
            <w:r>
              <w:rPr>
                <w:vertAlign w:val="superscript"/>
              </w:rPr>
              <w:t>-</w:t>
            </w:r>
            <w:r>
              <w:rPr>
                <w:vertAlign w:val="superscript"/>
                <w:lang w:eastAsia="zh-CN"/>
              </w:rPr>
              <w:t xml:space="preserve">50 </w:t>
            </w:r>
            <w:r>
              <w:rPr>
                <w:rFonts w:cs="Arial"/>
                <w:szCs w:val="18"/>
                <w:lang w:eastAsia="zh-CN"/>
              </w:rPr>
              <w:t>sec/sec</w:t>
            </w:r>
            <w:r>
              <w:t>.</w:t>
            </w:r>
          </w:p>
        </w:tc>
      </w:tr>
      <w:tr w:rsidR="0023409A" w14:paraId="41548338" w14:textId="77777777">
        <w:trPr>
          <w:cantSplit/>
        </w:trPr>
        <w:tc>
          <w:tcPr>
            <w:tcW w:w="9639" w:type="dxa"/>
          </w:tcPr>
          <w:p w14:paraId="3F90DC23" w14:textId="77777777" w:rsidR="0023409A" w:rsidRDefault="007F1C8D">
            <w:pPr>
              <w:pStyle w:val="TAL"/>
              <w:rPr>
                <w:b/>
                <w:i/>
              </w:rPr>
            </w:pPr>
            <w:r>
              <w:rPr>
                <w:b/>
                <w:i/>
              </w:rPr>
              <w:t>bdsA2</w:t>
            </w:r>
          </w:p>
          <w:p w14:paraId="3359F4E5" w14:textId="77777777" w:rsidR="0023409A" w:rsidRDefault="007F1C8D">
            <w:pPr>
              <w:pStyle w:val="TAL"/>
              <w:rPr>
                <w:rFonts w:eastAsia="DengXian" w:cs="Arial"/>
                <w:szCs w:val="18"/>
                <w:lang w:eastAsia="zh-CN"/>
              </w:rPr>
            </w:pPr>
            <w:r>
              <w:t xml:space="preserve">Parameter </w:t>
            </w:r>
            <w:r>
              <w:rPr>
                <w:rFonts w:cs="Arial"/>
                <w:bCs/>
                <w:lang w:eastAsia="zh-CN"/>
              </w:rPr>
              <w:t>a</w:t>
            </w:r>
            <w:r>
              <w:rPr>
                <w:rFonts w:cs="Arial"/>
                <w:bCs/>
                <w:vertAlign w:val="subscript"/>
                <w:lang w:eastAsia="zh-CN"/>
              </w:rPr>
              <w:t xml:space="preserve">2, </w:t>
            </w:r>
            <w:r>
              <w:rPr>
                <w:rFonts w:cs="Arial"/>
                <w:szCs w:val="18"/>
                <w:lang w:eastAsia="zh-CN"/>
              </w:rPr>
              <w:t>Satellite clock time drift rate correction coefficient (sec/sec</w:t>
            </w:r>
            <w:r>
              <w:rPr>
                <w:rFonts w:cs="Arial"/>
                <w:szCs w:val="18"/>
                <w:vertAlign w:val="superscript"/>
                <w:lang w:eastAsia="zh-CN"/>
              </w:rPr>
              <w:t>2</w:t>
            </w:r>
            <w:r>
              <w:rPr>
                <w:rFonts w:cs="Arial"/>
                <w:szCs w:val="18"/>
                <w:lang w:eastAsia="zh-CN"/>
              </w:rPr>
              <w:t>), see [39], 7.5.1</w:t>
            </w:r>
            <w:r>
              <w:rPr>
                <w:rFonts w:cs="Arial" w:hint="eastAsia"/>
                <w:szCs w:val="18"/>
                <w:lang w:eastAsia="zh-CN"/>
              </w:rPr>
              <w:t xml:space="preserve"> and</w:t>
            </w:r>
            <w:r>
              <w:rPr>
                <w:rFonts w:cs="Arial"/>
                <w:szCs w:val="18"/>
                <w:lang w:eastAsia="zh-CN"/>
              </w:rPr>
              <w:t xml:space="preserve"> [49], 7.5.1</w:t>
            </w:r>
            <w:r>
              <w:rPr>
                <w:rFonts w:eastAsia="DengXian" w:cs="Arial"/>
                <w:szCs w:val="18"/>
                <w:lang w:eastAsia="zh-CN"/>
              </w:rPr>
              <w:t>.</w:t>
            </w:r>
          </w:p>
          <w:p w14:paraId="1D14C84A" w14:textId="77777777" w:rsidR="0023409A" w:rsidRDefault="007F1C8D">
            <w:pPr>
              <w:pStyle w:val="TAL"/>
              <w:rPr>
                <w:b/>
                <w:bCs/>
                <w:i/>
                <w:iCs/>
              </w:rPr>
            </w:pPr>
            <w:r>
              <w:t>Scale factor 2</w:t>
            </w:r>
            <w:r>
              <w:rPr>
                <w:vertAlign w:val="superscript"/>
              </w:rPr>
              <w:t>-</w:t>
            </w:r>
            <w:r>
              <w:rPr>
                <w:vertAlign w:val="superscript"/>
                <w:lang w:eastAsia="zh-CN"/>
              </w:rPr>
              <w:t xml:space="preserve">66 </w:t>
            </w:r>
            <w:r>
              <w:rPr>
                <w:rFonts w:cs="Arial"/>
                <w:szCs w:val="18"/>
                <w:lang w:eastAsia="zh-CN"/>
              </w:rPr>
              <w:t>sec/sec</w:t>
            </w:r>
            <w:r>
              <w:rPr>
                <w:rFonts w:cs="Arial"/>
                <w:szCs w:val="18"/>
                <w:vertAlign w:val="superscript"/>
                <w:lang w:eastAsia="zh-CN"/>
              </w:rPr>
              <w:t>2</w:t>
            </w:r>
            <w:r>
              <w:t>.</w:t>
            </w:r>
          </w:p>
        </w:tc>
      </w:tr>
      <w:tr w:rsidR="0023409A" w14:paraId="5D25F9D4"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23AC7FE" w14:textId="77777777" w:rsidR="0023409A" w:rsidRDefault="007F1C8D">
            <w:pPr>
              <w:pStyle w:val="TAL"/>
              <w:rPr>
                <w:rFonts w:eastAsia="DengXian"/>
                <w:b/>
                <w:i/>
                <w:lang w:eastAsia="zh-CN"/>
              </w:rPr>
            </w:pPr>
            <w:r>
              <w:rPr>
                <w:b/>
                <w:i/>
                <w:lang w:eastAsia="zh-CN"/>
              </w:rPr>
              <w:t>bdsTgdB1Cp</w:t>
            </w:r>
          </w:p>
          <w:p w14:paraId="04175483" w14:textId="77777777" w:rsidR="0023409A" w:rsidRDefault="007F1C8D">
            <w:pPr>
              <w:pStyle w:val="TAL"/>
              <w:rPr>
                <w:rFonts w:eastAsia="DengXian"/>
                <w:lang w:eastAsia="zh-CN"/>
              </w:rPr>
            </w:pPr>
            <w:r>
              <w:t>Parameter T</w:t>
            </w:r>
            <w:r>
              <w:rPr>
                <w:vertAlign w:val="subscript"/>
              </w:rPr>
              <w:t>GDB1Cp</w:t>
            </w:r>
            <w:r>
              <w:t xml:space="preserve"> Group delay differential of the B1C pilot component</w:t>
            </w:r>
            <w:r>
              <w:rPr>
                <w:rFonts w:eastAsia="DengXian"/>
                <w:lang w:eastAsia="zh-CN"/>
              </w:rPr>
              <w:t xml:space="preserve"> </w:t>
            </w:r>
            <w:r>
              <w:rPr>
                <w:lang w:eastAsia="zh-CN"/>
              </w:rPr>
              <w:t>(</w:t>
            </w:r>
            <w:r>
              <w:rPr>
                <w:rFonts w:cs="Arial"/>
                <w:szCs w:val="18"/>
                <w:lang w:eastAsia="zh-CN"/>
              </w:rPr>
              <w:t>seconds</w:t>
            </w:r>
            <w:r>
              <w:rPr>
                <w:lang w:eastAsia="zh-CN"/>
              </w:rPr>
              <w:t xml:space="preserve">), </w:t>
            </w:r>
            <w:r>
              <w:rPr>
                <w:rFonts w:cs="Arial"/>
                <w:szCs w:val="18"/>
                <w:lang w:eastAsia="zh-CN"/>
              </w:rPr>
              <w:t>see [39], 7.6.1</w:t>
            </w:r>
            <w:r>
              <w:rPr>
                <w:rFonts w:cs="Arial" w:hint="eastAsia"/>
                <w:szCs w:val="18"/>
                <w:lang w:eastAsia="zh-CN"/>
              </w:rPr>
              <w:t xml:space="preserve"> and</w:t>
            </w:r>
            <w:r>
              <w:rPr>
                <w:rFonts w:cs="Arial"/>
                <w:szCs w:val="18"/>
                <w:lang w:eastAsia="zh-CN"/>
              </w:rPr>
              <w:t xml:space="preserve"> [49], 7.6.1</w:t>
            </w:r>
            <w:r>
              <w:rPr>
                <w:rFonts w:eastAsia="DengXian" w:cs="Arial"/>
                <w:szCs w:val="18"/>
                <w:lang w:eastAsia="zh-CN"/>
              </w:rPr>
              <w:t>.</w:t>
            </w:r>
          </w:p>
          <w:p w14:paraId="0E11D506" w14:textId="77777777" w:rsidR="0023409A" w:rsidRDefault="007F1C8D">
            <w:pPr>
              <w:pStyle w:val="TAL"/>
              <w:rPr>
                <w:b/>
                <w:i/>
              </w:rPr>
            </w:pPr>
            <w:r>
              <w:rPr>
                <w:lang w:eastAsia="zh-CN"/>
              </w:rPr>
              <w:t>Scale factor</w:t>
            </w:r>
            <w:r>
              <w:t xml:space="preserve"> is 2</w:t>
            </w:r>
            <w:r>
              <w:rPr>
                <w:vertAlign w:val="superscript"/>
              </w:rPr>
              <w:t>-</w:t>
            </w:r>
            <w:r>
              <w:rPr>
                <w:vertAlign w:val="superscript"/>
                <w:lang w:eastAsia="zh-CN"/>
              </w:rPr>
              <w:t xml:space="preserve">34 </w:t>
            </w:r>
            <w:r>
              <w:rPr>
                <w:rFonts w:cs="Arial"/>
                <w:szCs w:val="18"/>
                <w:lang w:eastAsia="zh-CN"/>
              </w:rPr>
              <w:t>seconds</w:t>
            </w:r>
            <w:r>
              <w:t>.</w:t>
            </w:r>
          </w:p>
        </w:tc>
      </w:tr>
      <w:tr w:rsidR="0023409A" w14:paraId="144648CC"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4EE3221" w14:textId="77777777" w:rsidR="0023409A" w:rsidRDefault="007F1C8D">
            <w:pPr>
              <w:pStyle w:val="TAL"/>
              <w:rPr>
                <w:b/>
                <w:i/>
                <w:lang w:eastAsia="zh-CN"/>
              </w:rPr>
            </w:pPr>
            <w:r>
              <w:rPr>
                <w:b/>
                <w:i/>
                <w:lang w:eastAsia="zh-CN"/>
              </w:rPr>
              <w:t>bdsIscB1Cd</w:t>
            </w:r>
          </w:p>
          <w:p w14:paraId="1105D5FC" w14:textId="77777777" w:rsidR="0023409A" w:rsidRDefault="007F1C8D">
            <w:pPr>
              <w:pStyle w:val="TAL"/>
              <w:rPr>
                <w:rFonts w:eastAsia="DengXian"/>
                <w:lang w:eastAsia="zh-CN"/>
              </w:rPr>
            </w:pPr>
            <w:r>
              <w:t>Parameter ISC</w:t>
            </w:r>
            <w:r>
              <w:rPr>
                <w:vertAlign w:val="subscript"/>
              </w:rPr>
              <w:t>B1Cd</w:t>
            </w:r>
            <w:r>
              <w:t xml:space="preserve"> Group delay differential between the B1C data and pilot components</w:t>
            </w:r>
            <w:r>
              <w:rPr>
                <w:rFonts w:eastAsia="DengXian"/>
                <w:lang w:eastAsia="zh-CN"/>
              </w:rPr>
              <w:t xml:space="preserve"> </w:t>
            </w:r>
            <w:r>
              <w:rPr>
                <w:lang w:eastAsia="zh-CN"/>
              </w:rPr>
              <w:t>(</w:t>
            </w:r>
            <w:r>
              <w:rPr>
                <w:rFonts w:cs="Arial"/>
                <w:szCs w:val="18"/>
                <w:lang w:eastAsia="zh-CN"/>
              </w:rPr>
              <w:t>seconds</w:t>
            </w:r>
            <w:r>
              <w:rPr>
                <w:lang w:eastAsia="zh-CN"/>
              </w:rPr>
              <w:t xml:space="preserve">), </w:t>
            </w:r>
            <w:r>
              <w:rPr>
                <w:rFonts w:cs="Arial"/>
                <w:szCs w:val="18"/>
                <w:lang w:eastAsia="zh-CN"/>
              </w:rPr>
              <w:t>see [39], 7.6.1</w:t>
            </w:r>
            <w:r>
              <w:rPr>
                <w:rFonts w:eastAsia="DengXian" w:cs="Arial"/>
                <w:szCs w:val="18"/>
                <w:lang w:eastAsia="zh-CN"/>
              </w:rPr>
              <w:t>.</w:t>
            </w:r>
          </w:p>
          <w:p w14:paraId="27EEEEA7" w14:textId="77777777" w:rsidR="0023409A" w:rsidRDefault="007F1C8D">
            <w:pPr>
              <w:pStyle w:val="TAL"/>
              <w:rPr>
                <w:lang w:eastAsia="zh-CN"/>
              </w:rPr>
            </w:pPr>
            <w:r>
              <w:rPr>
                <w:lang w:eastAsia="zh-CN"/>
              </w:rPr>
              <w:t>Scale factor</w:t>
            </w:r>
            <w:r>
              <w:t xml:space="preserve"> is 2</w:t>
            </w:r>
            <w:r>
              <w:rPr>
                <w:vertAlign w:val="superscript"/>
              </w:rPr>
              <w:t>-</w:t>
            </w:r>
            <w:r>
              <w:rPr>
                <w:vertAlign w:val="superscript"/>
                <w:lang w:eastAsia="zh-CN"/>
              </w:rPr>
              <w:t xml:space="preserve">34 </w:t>
            </w:r>
            <w:r>
              <w:rPr>
                <w:rFonts w:cs="Arial"/>
                <w:szCs w:val="18"/>
                <w:lang w:eastAsia="zh-CN"/>
              </w:rPr>
              <w:t>seconds</w:t>
            </w:r>
            <w:r>
              <w:t>.</w:t>
            </w:r>
          </w:p>
        </w:tc>
      </w:tr>
      <w:tr w:rsidR="0023409A" w14:paraId="7ED5486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7638290" w14:textId="77777777" w:rsidR="0023409A" w:rsidRDefault="007F1C8D">
            <w:pPr>
              <w:pStyle w:val="TAL"/>
              <w:rPr>
                <w:rFonts w:eastAsia="DengXian"/>
                <w:b/>
                <w:i/>
                <w:lang w:eastAsia="zh-CN"/>
              </w:rPr>
            </w:pPr>
            <w:r>
              <w:rPr>
                <w:b/>
                <w:i/>
                <w:lang w:eastAsia="zh-CN"/>
              </w:rPr>
              <w:t>bdsTgdB</w:t>
            </w:r>
            <w:r>
              <w:rPr>
                <w:rFonts w:hint="eastAsia"/>
                <w:b/>
                <w:i/>
                <w:lang w:eastAsia="zh-CN"/>
              </w:rPr>
              <w:t>2a</w:t>
            </w:r>
            <w:r>
              <w:rPr>
                <w:b/>
                <w:i/>
                <w:lang w:eastAsia="zh-CN"/>
              </w:rPr>
              <w:t>p</w:t>
            </w:r>
          </w:p>
          <w:p w14:paraId="6F94C0F3" w14:textId="77777777" w:rsidR="0023409A" w:rsidRDefault="007F1C8D">
            <w:pPr>
              <w:pStyle w:val="TAL"/>
              <w:rPr>
                <w:rFonts w:eastAsia="DengXian"/>
                <w:lang w:eastAsia="zh-CN"/>
              </w:rPr>
            </w:pPr>
            <w:r>
              <w:t>Parameter T</w:t>
            </w:r>
            <w:r>
              <w:rPr>
                <w:vertAlign w:val="subscript"/>
              </w:rPr>
              <w:t>GDB</w:t>
            </w:r>
            <w:r>
              <w:rPr>
                <w:rFonts w:hint="eastAsia"/>
                <w:vertAlign w:val="subscript"/>
                <w:lang w:eastAsia="zh-CN"/>
              </w:rPr>
              <w:t>2a</w:t>
            </w:r>
            <w:r>
              <w:rPr>
                <w:vertAlign w:val="subscript"/>
              </w:rPr>
              <w:t>p</w:t>
            </w:r>
            <w:r>
              <w:t xml:space="preserve"> Group delay differential of the B</w:t>
            </w:r>
            <w:r>
              <w:rPr>
                <w:rFonts w:hint="eastAsia"/>
                <w:lang w:eastAsia="zh-CN"/>
              </w:rPr>
              <w:t>2a</w:t>
            </w:r>
            <w:r>
              <w:t xml:space="preserve"> pilot component</w:t>
            </w:r>
            <w:r>
              <w:rPr>
                <w:rFonts w:eastAsia="DengXian"/>
                <w:lang w:eastAsia="zh-CN"/>
              </w:rPr>
              <w:t xml:space="preserve"> </w:t>
            </w:r>
            <w:r>
              <w:rPr>
                <w:lang w:eastAsia="zh-CN"/>
              </w:rPr>
              <w:t>(</w:t>
            </w:r>
            <w:r>
              <w:rPr>
                <w:rFonts w:cs="Arial"/>
                <w:szCs w:val="18"/>
                <w:lang w:eastAsia="zh-CN"/>
              </w:rPr>
              <w:t>seconds</w:t>
            </w:r>
            <w:r>
              <w:rPr>
                <w:lang w:eastAsia="zh-CN"/>
              </w:rPr>
              <w:t xml:space="preserve">), </w:t>
            </w:r>
            <w:r>
              <w:rPr>
                <w:rFonts w:cs="Arial"/>
                <w:szCs w:val="18"/>
                <w:lang w:eastAsia="zh-CN"/>
              </w:rPr>
              <w:t xml:space="preserve">see [39], 7.6.1 </w:t>
            </w:r>
            <w:r>
              <w:rPr>
                <w:rFonts w:cs="Arial" w:hint="eastAsia"/>
                <w:szCs w:val="18"/>
                <w:lang w:eastAsia="zh-CN"/>
              </w:rPr>
              <w:t xml:space="preserve">and </w:t>
            </w:r>
            <w:r>
              <w:rPr>
                <w:rFonts w:cs="Arial"/>
                <w:szCs w:val="18"/>
                <w:lang w:eastAsia="zh-CN"/>
              </w:rPr>
              <w:t>[49]</w:t>
            </w:r>
            <w:r>
              <w:rPr>
                <w:rFonts w:cs="Arial" w:hint="eastAsia"/>
                <w:szCs w:val="18"/>
                <w:lang w:eastAsia="zh-CN"/>
              </w:rPr>
              <w:t xml:space="preserve">, </w:t>
            </w:r>
            <w:r>
              <w:rPr>
                <w:rFonts w:cs="Arial"/>
                <w:szCs w:val="18"/>
                <w:lang w:eastAsia="zh-CN"/>
              </w:rPr>
              <w:t>7.6.1</w:t>
            </w:r>
            <w:r>
              <w:rPr>
                <w:rFonts w:eastAsia="DengXian" w:cs="Arial"/>
                <w:szCs w:val="18"/>
                <w:lang w:eastAsia="zh-CN"/>
              </w:rPr>
              <w:t>.</w:t>
            </w:r>
          </w:p>
          <w:p w14:paraId="38BB2709" w14:textId="77777777" w:rsidR="0023409A" w:rsidRDefault="007F1C8D">
            <w:pPr>
              <w:pStyle w:val="TAL"/>
              <w:rPr>
                <w:b/>
                <w:i/>
                <w:lang w:eastAsia="zh-CN"/>
              </w:rPr>
            </w:pPr>
            <w:r>
              <w:rPr>
                <w:lang w:eastAsia="zh-CN"/>
              </w:rPr>
              <w:t>Scale factor</w:t>
            </w:r>
            <w:r>
              <w:t xml:space="preserve"> is 2</w:t>
            </w:r>
            <w:r>
              <w:rPr>
                <w:vertAlign w:val="superscript"/>
              </w:rPr>
              <w:t>-</w:t>
            </w:r>
            <w:r>
              <w:rPr>
                <w:vertAlign w:val="superscript"/>
                <w:lang w:eastAsia="zh-CN"/>
              </w:rPr>
              <w:t xml:space="preserve">34 </w:t>
            </w:r>
            <w:r>
              <w:rPr>
                <w:rFonts w:cs="Arial"/>
                <w:szCs w:val="18"/>
                <w:lang w:eastAsia="zh-CN"/>
              </w:rPr>
              <w:t>seconds</w:t>
            </w:r>
            <w:r>
              <w:t>.</w:t>
            </w:r>
          </w:p>
        </w:tc>
      </w:tr>
      <w:tr w:rsidR="0023409A" w14:paraId="74AF6E8C"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7468F59" w14:textId="77777777" w:rsidR="0023409A" w:rsidRDefault="007F1C8D">
            <w:pPr>
              <w:pStyle w:val="NormalWeb"/>
              <w:spacing w:before="0" w:beforeAutospacing="0" w:after="0" w:afterAutospacing="0"/>
            </w:pPr>
            <w:r>
              <w:rPr>
                <w:rFonts w:ascii="Arial" w:hAnsi="Arial" w:cs="Arial"/>
                <w:b/>
                <w:bCs/>
                <w:i/>
                <w:iCs/>
                <w:sz w:val="18"/>
                <w:szCs w:val="18"/>
              </w:rPr>
              <w:t>bdsIscB2ad</w:t>
            </w:r>
          </w:p>
          <w:p w14:paraId="48F62891" w14:textId="77777777" w:rsidR="0023409A" w:rsidRDefault="007F1C8D">
            <w:pPr>
              <w:pStyle w:val="NormalWeb"/>
              <w:spacing w:before="0" w:beforeAutospacing="0" w:after="0" w:afterAutospacing="0"/>
            </w:pPr>
            <w:r>
              <w:rPr>
                <w:rFonts w:ascii="Arial" w:eastAsiaTheme="minorEastAsia" w:hAnsi="Arial" w:cs="Arial" w:hint="eastAsia"/>
                <w:sz w:val="18"/>
                <w:szCs w:val="18"/>
                <w:lang w:eastAsia="zh-CN"/>
              </w:rPr>
              <w:t>P</w:t>
            </w:r>
            <w:r>
              <w:rPr>
                <w:rFonts w:ascii="Arial" w:hAnsi="Arial" w:cs="Arial"/>
                <w:sz w:val="18"/>
                <w:szCs w:val="18"/>
              </w:rPr>
              <w:t>arameter ISC</w:t>
            </w:r>
            <w:r>
              <w:rPr>
                <w:rFonts w:ascii="Arial" w:hAnsi="Arial" w:cs="Arial"/>
                <w:sz w:val="11"/>
                <w:szCs w:val="11"/>
                <w:vertAlign w:val="subscript"/>
              </w:rPr>
              <w:t>B2ad</w:t>
            </w:r>
            <w:r>
              <w:rPr>
                <w:rFonts w:ascii="Arial" w:hAnsi="Arial" w:cs="Arial"/>
                <w:sz w:val="18"/>
                <w:szCs w:val="18"/>
              </w:rPr>
              <w:t xml:space="preserve"> Group delay differential between the B2a data and pilot components (seconds), see [49], 7.6.1.</w:t>
            </w:r>
          </w:p>
          <w:p w14:paraId="267F1759" w14:textId="77777777" w:rsidR="0023409A" w:rsidRDefault="007F1C8D">
            <w:pPr>
              <w:pStyle w:val="TAL"/>
              <w:rPr>
                <w:b/>
                <w:i/>
                <w:lang w:eastAsia="zh-CN"/>
              </w:rPr>
            </w:pPr>
            <w:r>
              <w:rPr>
                <w:rFonts w:cs="Arial"/>
                <w:szCs w:val="18"/>
              </w:rPr>
              <w:t>Scale factor is 2</w:t>
            </w:r>
            <w:r>
              <w:rPr>
                <w:rFonts w:cs="Arial"/>
                <w:szCs w:val="18"/>
                <w:vertAlign w:val="superscript"/>
              </w:rPr>
              <w:t>-34</w:t>
            </w:r>
            <w:r>
              <w:rPr>
                <w:rFonts w:cs="Arial"/>
                <w:sz w:val="11"/>
                <w:szCs w:val="11"/>
                <w:vertAlign w:val="superscript"/>
              </w:rPr>
              <w:t xml:space="preserve"> </w:t>
            </w:r>
            <w:r>
              <w:rPr>
                <w:rFonts w:cs="Arial"/>
                <w:szCs w:val="18"/>
              </w:rPr>
              <w:t>seconds.</w:t>
            </w:r>
          </w:p>
        </w:tc>
      </w:tr>
    </w:tbl>
    <w:p w14:paraId="0930DA10" w14:textId="77777777" w:rsidR="0023409A" w:rsidRDefault="0023409A"/>
    <w:p w14:paraId="322A4C30" w14:textId="77777777" w:rsidR="0023409A" w:rsidRDefault="007F1C8D">
      <w:pPr>
        <w:pStyle w:val="Heading4"/>
      </w:pPr>
      <w:bookmarkStart w:id="1574" w:name="_Toc37680928"/>
      <w:bookmarkStart w:id="1575" w:name="_Toc90719680"/>
      <w:bookmarkStart w:id="1576" w:name="_Toc52547904"/>
      <w:bookmarkStart w:id="1577" w:name="_Toc46486499"/>
      <w:bookmarkStart w:id="1578" w:name="_Toc52546844"/>
      <w:bookmarkStart w:id="1579" w:name="_Toc52548434"/>
      <w:bookmarkStart w:id="1580" w:name="_Toc52547374"/>
      <w:r>
        <w:t>–</w:t>
      </w:r>
      <w:r>
        <w:tab/>
      </w:r>
      <w:r>
        <w:rPr>
          <w:i/>
          <w:snapToGrid w:val="0"/>
        </w:rPr>
        <w:t>NavIC-ClockModel</w:t>
      </w:r>
      <w:bookmarkEnd w:id="1574"/>
      <w:bookmarkEnd w:id="1575"/>
      <w:bookmarkEnd w:id="1576"/>
      <w:bookmarkEnd w:id="1577"/>
      <w:bookmarkEnd w:id="1578"/>
      <w:bookmarkEnd w:id="1579"/>
      <w:bookmarkEnd w:id="1580"/>
    </w:p>
    <w:p w14:paraId="1BB9A601" w14:textId="77777777" w:rsidR="0023409A" w:rsidRDefault="007F1C8D">
      <w:pPr>
        <w:pStyle w:val="PL"/>
        <w:shd w:val="clear" w:color="auto" w:fill="E6E6E6"/>
      </w:pPr>
      <w:r>
        <w:t>-- ASN1START</w:t>
      </w:r>
    </w:p>
    <w:p w14:paraId="3C2242AA" w14:textId="77777777" w:rsidR="0023409A" w:rsidRDefault="0023409A">
      <w:pPr>
        <w:pStyle w:val="PL"/>
        <w:shd w:val="clear" w:color="auto" w:fill="E6E6E6"/>
        <w:rPr>
          <w:snapToGrid w:val="0"/>
        </w:rPr>
      </w:pPr>
    </w:p>
    <w:p w14:paraId="0964467B" w14:textId="77777777" w:rsidR="0023409A" w:rsidRDefault="007F1C8D">
      <w:pPr>
        <w:pStyle w:val="PL"/>
        <w:shd w:val="clear" w:color="auto" w:fill="E6E6E6"/>
        <w:rPr>
          <w:snapToGrid w:val="0"/>
        </w:rPr>
      </w:pPr>
      <w:r>
        <w:rPr>
          <w:snapToGrid w:val="0"/>
        </w:rPr>
        <w:t>NavIC-ClockModel-r16 ::= SEQUENCE {</w:t>
      </w:r>
    </w:p>
    <w:p w14:paraId="66F0A48A" w14:textId="77777777" w:rsidR="0023409A" w:rsidRDefault="007F1C8D">
      <w:pPr>
        <w:pStyle w:val="PL"/>
        <w:shd w:val="clear" w:color="auto" w:fill="E6E6E6"/>
        <w:rPr>
          <w:snapToGrid w:val="0"/>
        </w:rPr>
      </w:pPr>
      <w:r>
        <w:rPr>
          <w:snapToGrid w:val="0"/>
        </w:rPr>
        <w:tab/>
        <w:t>navic-Toc-r16</w:t>
      </w:r>
      <w:r>
        <w:rPr>
          <w:snapToGrid w:val="0"/>
        </w:rPr>
        <w:tab/>
      </w:r>
      <w:r>
        <w:rPr>
          <w:snapToGrid w:val="0"/>
        </w:rPr>
        <w:tab/>
      </w:r>
      <w:r>
        <w:rPr>
          <w:snapToGrid w:val="0"/>
        </w:rPr>
        <w:tab/>
        <w:t>INTEGER (0..65535),</w:t>
      </w:r>
    </w:p>
    <w:p w14:paraId="38E52364" w14:textId="77777777" w:rsidR="0023409A" w:rsidRDefault="007F1C8D">
      <w:pPr>
        <w:pStyle w:val="PL"/>
        <w:shd w:val="clear" w:color="auto" w:fill="E6E6E6"/>
        <w:rPr>
          <w:snapToGrid w:val="0"/>
        </w:rPr>
      </w:pPr>
      <w:r>
        <w:rPr>
          <w:snapToGrid w:val="0"/>
        </w:rPr>
        <w:tab/>
        <w:t>navic-af2-r16</w:t>
      </w:r>
      <w:r>
        <w:rPr>
          <w:snapToGrid w:val="0"/>
        </w:rPr>
        <w:tab/>
      </w:r>
      <w:r>
        <w:rPr>
          <w:snapToGrid w:val="0"/>
        </w:rPr>
        <w:tab/>
      </w:r>
      <w:r>
        <w:rPr>
          <w:snapToGrid w:val="0"/>
        </w:rPr>
        <w:tab/>
        <w:t>INTEGER (-128..127),</w:t>
      </w:r>
    </w:p>
    <w:p w14:paraId="498B8453" w14:textId="77777777" w:rsidR="0023409A" w:rsidRDefault="007F1C8D">
      <w:pPr>
        <w:pStyle w:val="PL"/>
        <w:shd w:val="clear" w:color="auto" w:fill="E6E6E6"/>
        <w:rPr>
          <w:snapToGrid w:val="0"/>
        </w:rPr>
      </w:pPr>
      <w:r>
        <w:rPr>
          <w:snapToGrid w:val="0"/>
        </w:rPr>
        <w:tab/>
        <w:t>navic-af1-r16</w:t>
      </w:r>
      <w:r>
        <w:rPr>
          <w:snapToGrid w:val="0"/>
        </w:rPr>
        <w:tab/>
      </w:r>
      <w:r>
        <w:rPr>
          <w:snapToGrid w:val="0"/>
        </w:rPr>
        <w:tab/>
      </w:r>
      <w:r>
        <w:rPr>
          <w:snapToGrid w:val="0"/>
        </w:rPr>
        <w:tab/>
        <w:t>INTEGER (-32768..32767),</w:t>
      </w:r>
    </w:p>
    <w:p w14:paraId="08604B8F" w14:textId="77777777" w:rsidR="0023409A" w:rsidRDefault="007F1C8D">
      <w:pPr>
        <w:pStyle w:val="PL"/>
        <w:shd w:val="clear" w:color="auto" w:fill="E6E6E6"/>
        <w:rPr>
          <w:snapToGrid w:val="0"/>
        </w:rPr>
      </w:pPr>
      <w:r>
        <w:rPr>
          <w:snapToGrid w:val="0"/>
        </w:rPr>
        <w:tab/>
        <w:t>navic-af0-r16</w:t>
      </w:r>
      <w:r>
        <w:rPr>
          <w:snapToGrid w:val="0"/>
        </w:rPr>
        <w:tab/>
      </w:r>
      <w:r>
        <w:rPr>
          <w:snapToGrid w:val="0"/>
        </w:rPr>
        <w:tab/>
      </w:r>
      <w:r>
        <w:rPr>
          <w:snapToGrid w:val="0"/>
        </w:rPr>
        <w:tab/>
        <w:t>INTEGER (-2097152..2097151),</w:t>
      </w:r>
    </w:p>
    <w:p w14:paraId="713F5389" w14:textId="77777777" w:rsidR="0023409A" w:rsidRDefault="007F1C8D">
      <w:pPr>
        <w:pStyle w:val="PL"/>
        <w:shd w:val="clear" w:color="auto" w:fill="E6E6E6"/>
        <w:rPr>
          <w:snapToGrid w:val="0"/>
        </w:rPr>
      </w:pPr>
      <w:r>
        <w:rPr>
          <w:snapToGrid w:val="0"/>
        </w:rPr>
        <w:tab/>
        <w:t>navic-Tgd-r16</w:t>
      </w:r>
      <w:r>
        <w:rPr>
          <w:snapToGrid w:val="0"/>
        </w:rPr>
        <w:tab/>
      </w:r>
      <w:r>
        <w:rPr>
          <w:snapToGrid w:val="0"/>
        </w:rPr>
        <w:tab/>
      </w:r>
      <w:r>
        <w:rPr>
          <w:snapToGrid w:val="0"/>
        </w:rPr>
        <w:tab/>
        <w:t>INTEGER (-128..127),</w:t>
      </w:r>
    </w:p>
    <w:p w14:paraId="25749D84" w14:textId="77777777" w:rsidR="0023409A" w:rsidRDefault="007F1C8D">
      <w:pPr>
        <w:pStyle w:val="PL"/>
        <w:shd w:val="clear" w:color="auto" w:fill="E6E6E6"/>
        <w:rPr>
          <w:snapToGrid w:val="0"/>
        </w:rPr>
      </w:pPr>
      <w:r>
        <w:rPr>
          <w:snapToGrid w:val="0"/>
        </w:rPr>
        <w:tab/>
        <w:t>...</w:t>
      </w:r>
    </w:p>
    <w:p w14:paraId="05CB966A" w14:textId="77777777" w:rsidR="0023409A" w:rsidRDefault="007F1C8D">
      <w:pPr>
        <w:pStyle w:val="PL"/>
        <w:shd w:val="clear" w:color="auto" w:fill="E6E6E6"/>
        <w:rPr>
          <w:snapToGrid w:val="0"/>
        </w:rPr>
      </w:pPr>
      <w:r>
        <w:rPr>
          <w:snapToGrid w:val="0"/>
        </w:rPr>
        <w:t>}</w:t>
      </w:r>
    </w:p>
    <w:p w14:paraId="6E562298" w14:textId="77777777" w:rsidR="0023409A" w:rsidRDefault="0023409A">
      <w:pPr>
        <w:pStyle w:val="PL"/>
        <w:shd w:val="clear" w:color="auto" w:fill="E6E6E6"/>
      </w:pPr>
    </w:p>
    <w:p w14:paraId="797A02FF" w14:textId="77777777" w:rsidR="0023409A" w:rsidRDefault="007F1C8D">
      <w:pPr>
        <w:pStyle w:val="PL"/>
        <w:shd w:val="clear" w:color="auto" w:fill="E6E6E6"/>
      </w:pPr>
      <w:r>
        <w:t xml:space="preserve">-- </w:t>
      </w:r>
      <w:r>
        <w:t>ASN1STOP</w:t>
      </w:r>
    </w:p>
    <w:p w14:paraId="58D1F27C"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EF25A25" w14:textId="77777777">
        <w:trPr>
          <w:cantSplit/>
          <w:tblHeader/>
        </w:trPr>
        <w:tc>
          <w:tcPr>
            <w:tcW w:w="9639" w:type="dxa"/>
          </w:tcPr>
          <w:p w14:paraId="09507703" w14:textId="77777777" w:rsidR="0023409A" w:rsidRDefault="007F1C8D">
            <w:pPr>
              <w:pStyle w:val="TAH"/>
              <w:keepNext w:val="0"/>
              <w:keepLines w:val="0"/>
              <w:widowControl w:val="0"/>
            </w:pPr>
            <w:r>
              <w:rPr>
                <w:i/>
                <w:lang w:eastAsia="zh-CN"/>
              </w:rPr>
              <w:t xml:space="preserve">NavIC-ClockModel </w:t>
            </w:r>
            <w:r>
              <w:t>field descriptions</w:t>
            </w:r>
          </w:p>
        </w:tc>
      </w:tr>
      <w:tr w:rsidR="0023409A" w14:paraId="2A2A6D70" w14:textId="77777777">
        <w:trPr>
          <w:cantSplit/>
        </w:trPr>
        <w:tc>
          <w:tcPr>
            <w:tcW w:w="9639" w:type="dxa"/>
          </w:tcPr>
          <w:p w14:paraId="62793626" w14:textId="77777777" w:rsidR="0023409A" w:rsidRDefault="007F1C8D">
            <w:pPr>
              <w:pStyle w:val="TAL"/>
              <w:keepNext w:val="0"/>
              <w:keepLines w:val="0"/>
              <w:widowControl w:val="0"/>
              <w:rPr>
                <w:b/>
                <w:i/>
              </w:rPr>
            </w:pPr>
            <w:r>
              <w:rPr>
                <w:b/>
                <w:i/>
              </w:rPr>
              <w:t>navic-Toc</w:t>
            </w:r>
          </w:p>
          <w:p w14:paraId="5F1F419F" w14:textId="77777777" w:rsidR="0023409A" w:rsidRDefault="007F1C8D">
            <w:pPr>
              <w:pStyle w:val="TAL"/>
              <w:keepNext w:val="0"/>
              <w:keepLines w:val="0"/>
              <w:widowControl w:val="0"/>
            </w:pPr>
            <w:r>
              <w:t>Parameter t</w:t>
            </w:r>
            <w:r>
              <w:rPr>
                <w:vertAlign w:val="subscript"/>
              </w:rPr>
              <w:t>oc</w:t>
            </w:r>
            <w:r>
              <w:t>, time of clock (seconds) [38], Table-11.</w:t>
            </w:r>
          </w:p>
          <w:p w14:paraId="4D25473A" w14:textId="77777777" w:rsidR="0023409A" w:rsidRDefault="007F1C8D">
            <w:pPr>
              <w:pStyle w:val="TAL"/>
              <w:keepNext w:val="0"/>
              <w:keepLines w:val="0"/>
              <w:widowControl w:val="0"/>
              <w:rPr>
                <w:b/>
                <w:bCs/>
                <w:i/>
                <w:iCs/>
              </w:rPr>
            </w:pPr>
            <w:r>
              <w:t>Scale factor 2</w:t>
            </w:r>
            <w:r>
              <w:rPr>
                <w:vertAlign w:val="superscript"/>
              </w:rPr>
              <w:t>4</w:t>
            </w:r>
            <w:r>
              <w:t xml:space="preserve"> seconds.</w:t>
            </w:r>
          </w:p>
        </w:tc>
      </w:tr>
      <w:tr w:rsidR="0023409A" w14:paraId="405D5AC9" w14:textId="77777777">
        <w:trPr>
          <w:cantSplit/>
        </w:trPr>
        <w:tc>
          <w:tcPr>
            <w:tcW w:w="9639" w:type="dxa"/>
          </w:tcPr>
          <w:p w14:paraId="38B534B5" w14:textId="77777777" w:rsidR="0023409A" w:rsidRDefault="007F1C8D">
            <w:pPr>
              <w:pStyle w:val="TAL"/>
              <w:keepNext w:val="0"/>
              <w:keepLines w:val="0"/>
              <w:widowControl w:val="0"/>
              <w:rPr>
                <w:b/>
                <w:bCs/>
                <w:i/>
                <w:iCs/>
              </w:rPr>
            </w:pPr>
            <w:r>
              <w:rPr>
                <w:b/>
                <w:bCs/>
                <w:i/>
                <w:iCs/>
              </w:rPr>
              <w:lastRenderedPageBreak/>
              <w:t>navic-af2</w:t>
            </w:r>
          </w:p>
          <w:p w14:paraId="1AB3E77C" w14:textId="77777777" w:rsidR="0023409A" w:rsidRDefault="007F1C8D">
            <w:pPr>
              <w:pStyle w:val="TAL"/>
              <w:keepNext w:val="0"/>
              <w:keepLines w:val="0"/>
              <w:widowControl w:val="0"/>
            </w:pPr>
            <w:r>
              <w:t xml:space="preserve">Parameter </w:t>
            </w:r>
            <w:r>
              <w:rPr>
                <w:bCs/>
              </w:rPr>
              <w:t>a</w:t>
            </w:r>
            <w:r>
              <w:rPr>
                <w:bCs/>
                <w:vertAlign w:val="subscript"/>
              </w:rPr>
              <w:t>f2</w:t>
            </w:r>
            <w:r>
              <w:t>, clock correction polynomial coefficient (sec/sec</w:t>
            </w:r>
            <w:r>
              <w:rPr>
                <w:vertAlign w:val="superscript"/>
              </w:rPr>
              <w:t>2</w:t>
            </w:r>
            <w:r>
              <w:t>) [38].</w:t>
            </w:r>
          </w:p>
          <w:p w14:paraId="02C450D3" w14:textId="77777777" w:rsidR="0023409A" w:rsidRDefault="007F1C8D">
            <w:pPr>
              <w:pStyle w:val="TAL"/>
              <w:keepNext w:val="0"/>
              <w:keepLines w:val="0"/>
              <w:widowControl w:val="0"/>
              <w:rPr>
                <w:b/>
                <w:i/>
              </w:rPr>
            </w:pPr>
            <w:r>
              <w:t>Scale factor 2</w:t>
            </w:r>
            <w:r>
              <w:rPr>
                <w:vertAlign w:val="superscript"/>
              </w:rPr>
              <w:t>-55</w:t>
            </w:r>
            <w:r>
              <w:t xml:space="preserve"> seconds/second</w:t>
            </w:r>
            <w:r>
              <w:rPr>
                <w:vertAlign w:val="superscript"/>
              </w:rPr>
              <w:t>2</w:t>
            </w:r>
            <w:r>
              <w:t>.</w:t>
            </w:r>
          </w:p>
        </w:tc>
      </w:tr>
      <w:tr w:rsidR="0023409A" w14:paraId="608B3CFC" w14:textId="77777777">
        <w:trPr>
          <w:cantSplit/>
        </w:trPr>
        <w:tc>
          <w:tcPr>
            <w:tcW w:w="9639" w:type="dxa"/>
          </w:tcPr>
          <w:p w14:paraId="5870AA56" w14:textId="77777777" w:rsidR="0023409A" w:rsidRDefault="007F1C8D">
            <w:pPr>
              <w:pStyle w:val="TAL"/>
              <w:keepNext w:val="0"/>
              <w:keepLines w:val="0"/>
              <w:widowControl w:val="0"/>
              <w:rPr>
                <w:b/>
                <w:bCs/>
                <w:i/>
                <w:iCs/>
              </w:rPr>
            </w:pPr>
            <w:r>
              <w:rPr>
                <w:b/>
                <w:bCs/>
                <w:i/>
                <w:iCs/>
              </w:rPr>
              <w:t>navic-af1</w:t>
            </w:r>
          </w:p>
          <w:p w14:paraId="75438380" w14:textId="77777777" w:rsidR="0023409A" w:rsidRDefault="007F1C8D">
            <w:pPr>
              <w:pStyle w:val="TAL"/>
              <w:keepNext w:val="0"/>
              <w:keepLines w:val="0"/>
              <w:widowControl w:val="0"/>
            </w:pPr>
            <w:r>
              <w:t xml:space="preserve">Parameter </w:t>
            </w:r>
            <w:r>
              <w:rPr>
                <w:bCs/>
              </w:rPr>
              <w:t>a</w:t>
            </w:r>
            <w:r>
              <w:rPr>
                <w:bCs/>
                <w:vertAlign w:val="subscript"/>
              </w:rPr>
              <w:t>f1</w:t>
            </w:r>
            <w:r>
              <w:t>, clock correction polynomial coefficient (sec/sec) [38].</w:t>
            </w:r>
          </w:p>
          <w:p w14:paraId="3A18B2AC" w14:textId="77777777" w:rsidR="0023409A" w:rsidRDefault="007F1C8D">
            <w:pPr>
              <w:pStyle w:val="TAL"/>
              <w:keepNext w:val="0"/>
              <w:keepLines w:val="0"/>
              <w:widowControl w:val="0"/>
              <w:rPr>
                <w:b/>
                <w:bCs/>
                <w:i/>
                <w:iCs/>
              </w:rPr>
            </w:pPr>
            <w:r>
              <w:t>Scale factor 2</w:t>
            </w:r>
            <w:r>
              <w:rPr>
                <w:vertAlign w:val="superscript"/>
              </w:rPr>
              <w:t>-43</w:t>
            </w:r>
            <w:r>
              <w:t xml:space="preserve"> seconds/second.</w:t>
            </w:r>
          </w:p>
        </w:tc>
      </w:tr>
      <w:tr w:rsidR="0023409A" w14:paraId="1CFDA1C8" w14:textId="77777777">
        <w:trPr>
          <w:cantSplit/>
        </w:trPr>
        <w:tc>
          <w:tcPr>
            <w:tcW w:w="9639" w:type="dxa"/>
          </w:tcPr>
          <w:p w14:paraId="58AF7AD8" w14:textId="77777777" w:rsidR="0023409A" w:rsidRDefault="007F1C8D">
            <w:pPr>
              <w:pStyle w:val="TAL"/>
              <w:keepNext w:val="0"/>
              <w:keepLines w:val="0"/>
              <w:widowControl w:val="0"/>
              <w:rPr>
                <w:b/>
                <w:bCs/>
                <w:i/>
                <w:iCs/>
              </w:rPr>
            </w:pPr>
            <w:r>
              <w:rPr>
                <w:b/>
                <w:bCs/>
                <w:i/>
                <w:iCs/>
              </w:rPr>
              <w:t>navic-af0</w:t>
            </w:r>
          </w:p>
          <w:p w14:paraId="5F088E81" w14:textId="77777777" w:rsidR="0023409A" w:rsidRDefault="007F1C8D">
            <w:pPr>
              <w:pStyle w:val="TAL"/>
              <w:keepNext w:val="0"/>
              <w:keepLines w:val="0"/>
              <w:widowControl w:val="0"/>
            </w:pPr>
            <w:r>
              <w:t xml:space="preserve">Parameter </w:t>
            </w:r>
            <w:r>
              <w:rPr>
                <w:bCs/>
              </w:rPr>
              <w:t>a</w:t>
            </w:r>
            <w:r>
              <w:rPr>
                <w:bCs/>
                <w:vertAlign w:val="subscript"/>
              </w:rPr>
              <w:t>f0</w:t>
            </w:r>
            <w:r>
              <w:t>, clock correction polynomial coefficient (seconds) [38].</w:t>
            </w:r>
          </w:p>
          <w:p w14:paraId="664FC320" w14:textId="77777777" w:rsidR="0023409A" w:rsidRDefault="007F1C8D">
            <w:pPr>
              <w:pStyle w:val="TAL"/>
              <w:keepNext w:val="0"/>
              <w:keepLines w:val="0"/>
              <w:widowControl w:val="0"/>
              <w:rPr>
                <w:b/>
                <w:bCs/>
                <w:i/>
                <w:iCs/>
              </w:rPr>
            </w:pPr>
            <w:r>
              <w:t>Scale factor 2</w:t>
            </w:r>
            <w:r>
              <w:rPr>
                <w:vertAlign w:val="superscript"/>
              </w:rPr>
              <w:t>-31</w:t>
            </w:r>
            <w:r>
              <w:t xml:space="preserve"> seconds.</w:t>
            </w:r>
          </w:p>
        </w:tc>
      </w:tr>
      <w:tr w:rsidR="0023409A" w14:paraId="1F9DC2C3" w14:textId="77777777">
        <w:trPr>
          <w:cantSplit/>
        </w:trPr>
        <w:tc>
          <w:tcPr>
            <w:tcW w:w="9639" w:type="dxa"/>
          </w:tcPr>
          <w:p w14:paraId="4934327F" w14:textId="77777777" w:rsidR="0023409A" w:rsidRDefault="007F1C8D">
            <w:pPr>
              <w:pStyle w:val="TAL"/>
              <w:keepNext w:val="0"/>
              <w:keepLines w:val="0"/>
              <w:widowControl w:val="0"/>
              <w:rPr>
                <w:b/>
                <w:bCs/>
                <w:i/>
                <w:iCs/>
              </w:rPr>
            </w:pPr>
            <w:r>
              <w:rPr>
                <w:b/>
                <w:bCs/>
                <w:i/>
                <w:iCs/>
              </w:rPr>
              <w:t>navic-Tgd</w:t>
            </w:r>
          </w:p>
          <w:p w14:paraId="72821EDB" w14:textId="77777777" w:rsidR="0023409A" w:rsidRDefault="007F1C8D">
            <w:pPr>
              <w:pStyle w:val="TAL"/>
              <w:keepNext w:val="0"/>
              <w:keepLines w:val="0"/>
              <w:widowControl w:val="0"/>
            </w:pPr>
            <w:r>
              <w:t>Pa</w:t>
            </w:r>
            <w:r>
              <w:t xml:space="preserve">rameter </w:t>
            </w:r>
            <w:r>
              <w:rPr>
                <w:bCs/>
              </w:rPr>
              <w:t>T</w:t>
            </w:r>
            <w:r>
              <w:rPr>
                <w:bCs/>
                <w:vertAlign w:val="subscript"/>
              </w:rPr>
              <w:t>GD</w:t>
            </w:r>
            <w:r>
              <w:t>, group delay (seconds) [38].</w:t>
            </w:r>
          </w:p>
          <w:p w14:paraId="04E6A6E8" w14:textId="77777777" w:rsidR="0023409A" w:rsidRDefault="007F1C8D">
            <w:pPr>
              <w:pStyle w:val="TAL"/>
              <w:keepNext w:val="0"/>
              <w:keepLines w:val="0"/>
              <w:widowControl w:val="0"/>
              <w:rPr>
                <w:b/>
                <w:bCs/>
                <w:i/>
                <w:iCs/>
              </w:rPr>
            </w:pPr>
            <w:r>
              <w:t>Scale factor 2</w:t>
            </w:r>
            <w:r>
              <w:rPr>
                <w:vertAlign w:val="superscript"/>
              </w:rPr>
              <w:t>-31</w:t>
            </w:r>
            <w:r>
              <w:t xml:space="preserve"> seconds.</w:t>
            </w:r>
          </w:p>
        </w:tc>
      </w:tr>
    </w:tbl>
    <w:p w14:paraId="02457A53" w14:textId="77777777" w:rsidR="0023409A" w:rsidRDefault="0023409A"/>
    <w:p w14:paraId="3E728091" w14:textId="77777777" w:rsidR="0023409A" w:rsidRDefault="007F1C8D">
      <w:pPr>
        <w:pStyle w:val="Heading4"/>
      </w:pPr>
      <w:bookmarkStart w:id="1581" w:name="_Toc52546845"/>
      <w:bookmarkStart w:id="1582" w:name="_Toc46486500"/>
      <w:bookmarkStart w:id="1583" w:name="_Toc90719681"/>
      <w:bookmarkStart w:id="1584" w:name="_Toc52548435"/>
      <w:bookmarkStart w:id="1585" w:name="_Toc52547375"/>
      <w:bookmarkStart w:id="1586" w:name="_Toc37680929"/>
      <w:bookmarkStart w:id="1587" w:name="_Toc52547905"/>
      <w:bookmarkStart w:id="1588" w:name="_Toc27765246"/>
      <w:r>
        <w:t>–</w:t>
      </w:r>
      <w:r>
        <w:tab/>
      </w:r>
      <w:r>
        <w:rPr>
          <w:i/>
          <w:snapToGrid w:val="0"/>
        </w:rPr>
        <w:t>NavModelKeplerianSet</w:t>
      </w:r>
      <w:bookmarkEnd w:id="1581"/>
      <w:bookmarkEnd w:id="1582"/>
      <w:bookmarkEnd w:id="1583"/>
      <w:bookmarkEnd w:id="1584"/>
      <w:bookmarkEnd w:id="1585"/>
      <w:bookmarkEnd w:id="1586"/>
      <w:bookmarkEnd w:id="1587"/>
      <w:bookmarkEnd w:id="1588"/>
    </w:p>
    <w:p w14:paraId="49BB2048" w14:textId="77777777" w:rsidR="0023409A" w:rsidRDefault="007F1C8D">
      <w:pPr>
        <w:pStyle w:val="PL"/>
        <w:shd w:val="clear" w:color="auto" w:fill="E6E6E6"/>
      </w:pPr>
      <w:r>
        <w:t>-- ASN1START</w:t>
      </w:r>
    </w:p>
    <w:p w14:paraId="2AD24053" w14:textId="77777777" w:rsidR="0023409A" w:rsidRDefault="0023409A">
      <w:pPr>
        <w:pStyle w:val="PL"/>
        <w:shd w:val="clear" w:color="auto" w:fill="E6E6E6"/>
      </w:pPr>
    </w:p>
    <w:p w14:paraId="5EFA85A5" w14:textId="77777777" w:rsidR="0023409A" w:rsidRDefault="007F1C8D">
      <w:pPr>
        <w:pStyle w:val="PL"/>
        <w:shd w:val="clear" w:color="auto" w:fill="E6E6E6"/>
      </w:pPr>
      <w:r>
        <w:t>NavModelKeplerianSet ::= SEQUENCE {</w:t>
      </w:r>
    </w:p>
    <w:p w14:paraId="4BE5EE72" w14:textId="77777777" w:rsidR="0023409A" w:rsidRDefault="007F1C8D">
      <w:pPr>
        <w:pStyle w:val="PL"/>
        <w:shd w:val="clear" w:color="auto" w:fill="E6E6E6"/>
      </w:pPr>
      <w:r>
        <w:tab/>
        <w:t>keplerToe</w:t>
      </w:r>
      <w:r>
        <w:tab/>
      </w:r>
      <w:r>
        <w:tab/>
        <w:t>INTEGER (0 .. 16383),</w:t>
      </w:r>
    </w:p>
    <w:p w14:paraId="4EF96DA5" w14:textId="77777777" w:rsidR="0023409A" w:rsidRDefault="007F1C8D">
      <w:pPr>
        <w:pStyle w:val="PL"/>
        <w:shd w:val="clear" w:color="auto" w:fill="E6E6E6"/>
      </w:pPr>
      <w:r>
        <w:tab/>
        <w:t>keplerW</w:t>
      </w:r>
      <w:r>
        <w:tab/>
      </w:r>
      <w:r>
        <w:tab/>
      </w:r>
      <w:r>
        <w:tab/>
        <w:t>INTEGER (-2147483648..2147483647),</w:t>
      </w:r>
    </w:p>
    <w:p w14:paraId="51F031CD" w14:textId="77777777" w:rsidR="0023409A" w:rsidRDefault="007F1C8D">
      <w:pPr>
        <w:pStyle w:val="PL"/>
        <w:shd w:val="clear" w:color="auto" w:fill="E6E6E6"/>
      </w:pPr>
      <w:r>
        <w:tab/>
        <w:t>keplerDeltaN</w:t>
      </w:r>
      <w:r>
        <w:tab/>
        <w:t xml:space="preserve">INTEGER </w:t>
      </w:r>
      <w:r>
        <w:t>(-32768..32767),</w:t>
      </w:r>
    </w:p>
    <w:p w14:paraId="06B35DAB" w14:textId="77777777" w:rsidR="0023409A" w:rsidRDefault="007F1C8D">
      <w:pPr>
        <w:pStyle w:val="PL"/>
        <w:shd w:val="clear" w:color="auto" w:fill="E6E6E6"/>
      </w:pPr>
      <w:r>
        <w:tab/>
        <w:t>keplerM0</w:t>
      </w:r>
      <w:r>
        <w:tab/>
      </w:r>
      <w:r>
        <w:tab/>
        <w:t>INTEGER (-2147483648..2147483647),</w:t>
      </w:r>
    </w:p>
    <w:p w14:paraId="2A1D1495" w14:textId="77777777" w:rsidR="0023409A" w:rsidRDefault="007F1C8D">
      <w:pPr>
        <w:pStyle w:val="PL"/>
        <w:shd w:val="clear" w:color="auto" w:fill="E6E6E6"/>
      </w:pPr>
      <w:r>
        <w:tab/>
        <w:t>keplerOmegaDot</w:t>
      </w:r>
      <w:r>
        <w:tab/>
        <w:t>INTEGER (-8388608.. 8388607),</w:t>
      </w:r>
    </w:p>
    <w:p w14:paraId="38AB5918" w14:textId="77777777" w:rsidR="0023409A" w:rsidRDefault="007F1C8D">
      <w:pPr>
        <w:pStyle w:val="PL"/>
        <w:shd w:val="clear" w:color="auto" w:fill="E6E6E6"/>
      </w:pPr>
      <w:r>
        <w:tab/>
        <w:t>keplerE</w:t>
      </w:r>
      <w:r>
        <w:tab/>
      </w:r>
      <w:r>
        <w:tab/>
        <w:t>INTEGER (0..4294967295),</w:t>
      </w:r>
    </w:p>
    <w:p w14:paraId="2085B3B4" w14:textId="77777777" w:rsidR="0023409A" w:rsidRDefault="007F1C8D">
      <w:pPr>
        <w:pStyle w:val="PL"/>
        <w:shd w:val="clear" w:color="auto" w:fill="E6E6E6"/>
      </w:pPr>
      <w:r>
        <w:tab/>
        <w:t>keplerIDot</w:t>
      </w:r>
      <w:r>
        <w:tab/>
      </w:r>
      <w:r>
        <w:tab/>
        <w:t>INTEGER (-8192..8191),</w:t>
      </w:r>
    </w:p>
    <w:p w14:paraId="444BCCE4" w14:textId="77777777" w:rsidR="0023409A" w:rsidRDefault="007F1C8D">
      <w:pPr>
        <w:pStyle w:val="PL"/>
        <w:shd w:val="clear" w:color="auto" w:fill="E6E6E6"/>
      </w:pPr>
      <w:r>
        <w:tab/>
        <w:t>keplerAPowerHalf INTEGER (0.. 4294967295),</w:t>
      </w:r>
    </w:p>
    <w:p w14:paraId="2B003221" w14:textId="77777777" w:rsidR="0023409A" w:rsidRDefault="007F1C8D">
      <w:pPr>
        <w:pStyle w:val="PL"/>
        <w:shd w:val="clear" w:color="auto" w:fill="E6E6E6"/>
      </w:pPr>
      <w:r>
        <w:tab/>
        <w:t>keplerI0</w:t>
      </w:r>
      <w:r>
        <w:tab/>
      </w:r>
      <w:r>
        <w:tab/>
        <w:t>INTEGER (-2147483648.</w:t>
      </w:r>
      <w:r>
        <w:t>.2147483647),</w:t>
      </w:r>
    </w:p>
    <w:p w14:paraId="418FD3A9" w14:textId="77777777" w:rsidR="0023409A" w:rsidRDefault="007F1C8D">
      <w:pPr>
        <w:pStyle w:val="PL"/>
        <w:shd w:val="clear" w:color="auto" w:fill="E6E6E6"/>
      </w:pPr>
      <w:r>
        <w:tab/>
        <w:t>keplerOmega0</w:t>
      </w:r>
      <w:r>
        <w:tab/>
        <w:t>INTEGER (-2147483648..2147483647),</w:t>
      </w:r>
    </w:p>
    <w:p w14:paraId="45B7D2A9" w14:textId="77777777" w:rsidR="0023409A" w:rsidRDefault="007F1C8D">
      <w:pPr>
        <w:pStyle w:val="PL"/>
        <w:shd w:val="clear" w:color="auto" w:fill="E6E6E6"/>
      </w:pPr>
      <w:r>
        <w:tab/>
        <w:t>keplerCrs</w:t>
      </w:r>
      <w:r>
        <w:tab/>
      </w:r>
      <w:r>
        <w:tab/>
        <w:t>INTEGER (-32768..32767),</w:t>
      </w:r>
    </w:p>
    <w:p w14:paraId="3819762F" w14:textId="77777777" w:rsidR="0023409A" w:rsidRDefault="007F1C8D">
      <w:pPr>
        <w:pStyle w:val="PL"/>
        <w:shd w:val="clear" w:color="auto" w:fill="E6E6E6"/>
      </w:pPr>
      <w:r>
        <w:tab/>
        <w:t>keplerCis</w:t>
      </w:r>
      <w:r>
        <w:tab/>
      </w:r>
      <w:r>
        <w:tab/>
        <w:t>INTEGER (-32768..32767),</w:t>
      </w:r>
    </w:p>
    <w:p w14:paraId="43D7CC48" w14:textId="77777777" w:rsidR="0023409A" w:rsidRDefault="007F1C8D">
      <w:pPr>
        <w:pStyle w:val="PL"/>
        <w:shd w:val="clear" w:color="auto" w:fill="E6E6E6"/>
      </w:pPr>
      <w:r>
        <w:tab/>
        <w:t>keplerCus</w:t>
      </w:r>
      <w:r>
        <w:tab/>
      </w:r>
      <w:r>
        <w:tab/>
        <w:t>INTEGER (-32768..32767),</w:t>
      </w:r>
    </w:p>
    <w:p w14:paraId="48C4AC84" w14:textId="77777777" w:rsidR="0023409A" w:rsidRDefault="007F1C8D">
      <w:pPr>
        <w:pStyle w:val="PL"/>
        <w:shd w:val="clear" w:color="auto" w:fill="E6E6E6"/>
      </w:pPr>
      <w:r>
        <w:tab/>
        <w:t>keplerCrc</w:t>
      </w:r>
      <w:r>
        <w:tab/>
      </w:r>
      <w:r>
        <w:tab/>
        <w:t>INTEGER (-32768..32767),</w:t>
      </w:r>
    </w:p>
    <w:p w14:paraId="3C1B0CEF" w14:textId="77777777" w:rsidR="0023409A" w:rsidRDefault="007F1C8D">
      <w:pPr>
        <w:pStyle w:val="PL"/>
        <w:shd w:val="clear" w:color="auto" w:fill="E6E6E6"/>
      </w:pPr>
      <w:r>
        <w:tab/>
        <w:t>keplerCic</w:t>
      </w:r>
      <w:r>
        <w:tab/>
      </w:r>
      <w:r>
        <w:tab/>
        <w:t>INTEGER (-32768..32767),</w:t>
      </w:r>
    </w:p>
    <w:p w14:paraId="74CC0383" w14:textId="77777777" w:rsidR="0023409A" w:rsidRDefault="007F1C8D">
      <w:pPr>
        <w:pStyle w:val="PL"/>
        <w:shd w:val="clear" w:color="auto" w:fill="E6E6E6"/>
      </w:pPr>
      <w:r>
        <w:tab/>
        <w:t>keplerC</w:t>
      </w:r>
      <w:r>
        <w:t>uc</w:t>
      </w:r>
      <w:r>
        <w:tab/>
      </w:r>
      <w:r>
        <w:tab/>
        <w:t>INTEGER (-32768..32767),</w:t>
      </w:r>
    </w:p>
    <w:p w14:paraId="51AFBEDC" w14:textId="77777777" w:rsidR="0023409A" w:rsidRDefault="007F1C8D">
      <w:pPr>
        <w:pStyle w:val="PL"/>
        <w:shd w:val="clear" w:color="auto" w:fill="E6E6E6"/>
      </w:pPr>
      <w:r>
        <w:tab/>
        <w:t>...</w:t>
      </w:r>
    </w:p>
    <w:p w14:paraId="5E39EAF1" w14:textId="77777777" w:rsidR="0023409A" w:rsidRDefault="007F1C8D">
      <w:pPr>
        <w:pStyle w:val="PL"/>
        <w:shd w:val="clear" w:color="auto" w:fill="E6E6E6"/>
      </w:pPr>
      <w:r>
        <w:t>}</w:t>
      </w:r>
    </w:p>
    <w:p w14:paraId="6EF70467" w14:textId="77777777" w:rsidR="0023409A" w:rsidRDefault="0023409A">
      <w:pPr>
        <w:pStyle w:val="PL"/>
        <w:shd w:val="clear" w:color="auto" w:fill="E6E6E6"/>
      </w:pPr>
    </w:p>
    <w:p w14:paraId="1570CFFE" w14:textId="77777777" w:rsidR="0023409A" w:rsidRDefault="007F1C8D">
      <w:pPr>
        <w:pStyle w:val="PL"/>
        <w:shd w:val="clear" w:color="auto" w:fill="E6E6E6"/>
      </w:pPr>
      <w:r>
        <w:t>-- ASN1STOP</w:t>
      </w:r>
    </w:p>
    <w:p w14:paraId="23E7FE6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16F3A7A" w14:textId="77777777">
        <w:trPr>
          <w:cantSplit/>
          <w:tblHeader/>
        </w:trPr>
        <w:tc>
          <w:tcPr>
            <w:tcW w:w="9639" w:type="dxa"/>
          </w:tcPr>
          <w:p w14:paraId="1617283C" w14:textId="77777777" w:rsidR="0023409A" w:rsidRDefault="007F1C8D">
            <w:pPr>
              <w:pStyle w:val="TAH"/>
              <w:keepNext w:val="0"/>
              <w:keepLines w:val="0"/>
              <w:widowControl w:val="0"/>
            </w:pPr>
            <w:r>
              <w:rPr>
                <w:i/>
              </w:rPr>
              <w:t xml:space="preserve">NavModelKeplerianSet </w:t>
            </w:r>
            <w:r>
              <w:rPr>
                <w:iCs/>
              </w:rPr>
              <w:t>field descriptions</w:t>
            </w:r>
          </w:p>
        </w:tc>
      </w:tr>
      <w:tr w:rsidR="0023409A" w14:paraId="61FD909E" w14:textId="77777777">
        <w:trPr>
          <w:cantSplit/>
        </w:trPr>
        <w:tc>
          <w:tcPr>
            <w:tcW w:w="9639" w:type="dxa"/>
          </w:tcPr>
          <w:p w14:paraId="73230208" w14:textId="77777777" w:rsidR="0023409A" w:rsidRDefault="007F1C8D">
            <w:pPr>
              <w:pStyle w:val="TAL"/>
              <w:keepNext w:val="0"/>
              <w:keepLines w:val="0"/>
              <w:widowControl w:val="0"/>
              <w:rPr>
                <w:b/>
                <w:bCs/>
                <w:i/>
                <w:iCs/>
              </w:rPr>
            </w:pPr>
            <w:r>
              <w:rPr>
                <w:b/>
                <w:bCs/>
                <w:i/>
                <w:iCs/>
              </w:rPr>
              <w:t>keplerToe</w:t>
            </w:r>
          </w:p>
          <w:p w14:paraId="2111D116" w14:textId="77777777" w:rsidR="0023409A" w:rsidRDefault="007F1C8D">
            <w:pPr>
              <w:pStyle w:val="TAL"/>
              <w:keepNext w:val="0"/>
              <w:keepLines w:val="0"/>
              <w:widowControl w:val="0"/>
            </w:pPr>
            <w:r>
              <w:t>Parameter t</w:t>
            </w:r>
            <w:r>
              <w:rPr>
                <w:position w:val="-3"/>
                <w:sz w:val="16"/>
                <w:szCs w:val="16"/>
              </w:rPr>
              <w:t>oe</w:t>
            </w:r>
            <w:r>
              <w:t>, time-of-ephemeris in seconds [8].</w:t>
            </w:r>
          </w:p>
          <w:p w14:paraId="438F0D49" w14:textId="77777777" w:rsidR="0023409A" w:rsidRDefault="007F1C8D">
            <w:pPr>
              <w:pStyle w:val="TAL"/>
              <w:keepNext w:val="0"/>
              <w:keepLines w:val="0"/>
              <w:widowControl w:val="0"/>
              <w:rPr>
                <w:b/>
                <w:bCs/>
                <w:i/>
                <w:iCs/>
              </w:rPr>
            </w:pPr>
            <w:r>
              <w:t>Scale factor 60 seconds.</w:t>
            </w:r>
          </w:p>
        </w:tc>
      </w:tr>
      <w:tr w:rsidR="0023409A" w14:paraId="6EDB7931" w14:textId="77777777">
        <w:trPr>
          <w:cantSplit/>
        </w:trPr>
        <w:tc>
          <w:tcPr>
            <w:tcW w:w="9639" w:type="dxa"/>
          </w:tcPr>
          <w:p w14:paraId="57A1FB34" w14:textId="77777777" w:rsidR="0023409A" w:rsidRDefault="007F1C8D">
            <w:pPr>
              <w:pStyle w:val="TAL"/>
              <w:keepNext w:val="0"/>
              <w:keepLines w:val="0"/>
              <w:widowControl w:val="0"/>
              <w:rPr>
                <w:b/>
                <w:bCs/>
                <w:i/>
                <w:iCs/>
              </w:rPr>
            </w:pPr>
            <w:r>
              <w:rPr>
                <w:b/>
                <w:bCs/>
                <w:i/>
                <w:iCs/>
              </w:rPr>
              <w:t>keplerW</w:t>
            </w:r>
          </w:p>
          <w:p w14:paraId="7C2ED2C1" w14:textId="77777777" w:rsidR="0023409A" w:rsidRDefault="007F1C8D">
            <w:pPr>
              <w:pStyle w:val="TAL"/>
              <w:keepNext w:val="0"/>
              <w:keepLines w:val="0"/>
              <w:widowControl w:val="0"/>
            </w:pPr>
            <w:r>
              <w:t xml:space="preserve">Parameter </w:t>
            </w:r>
            <w:r>
              <w:rPr>
                <w:rFonts w:ascii="Symbol" w:hAnsi="Symbol"/>
              </w:rPr>
              <w:sym w:font="Symbol" w:char="F077"/>
            </w:r>
            <w:r>
              <w:t>, argument of perigee (semi-circles) [8].</w:t>
            </w:r>
          </w:p>
          <w:p w14:paraId="2B58204A" w14:textId="77777777" w:rsidR="0023409A" w:rsidRDefault="007F1C8D">
            <w:pPr>
              <w:pStyle w:val="TAL"/>
              <w:keepNext w:val="0"/>
              <w:keepLines w:val="0"/>
              <w:widowControl w:val="0"/>
              <w:rPr>
                <w:b/>
                <w:bCs/>
                <w:i/>
                <w:iCs/>
              </w:rPr>
            </w:pPr>
            <w:r>
              <w:t>Scale factor 2</w:t>
            </w:r>
            <w:r>
              <w:rPr>
                <w:vertAlign w:val="superscript"/>
              </w:rPr>
              <w:t>-31</w:t>
            </w:r>
            <w:r>
              <w:t xml:space="preserve"> semi-circles.</w:t>
            </w:r>
          </w:p>
        </w:tc>
      </w:tr>
      <w:tr w:rsidR="0023409A" w14:paraId="232A9ABE" w14:textId="77777777">
        <w:trPr>
          <w:cantSplit/>
        </w:trPr>
        <w:tc>
          <w:tcPr>
            <w:tcW w:w="9639" w:type="dxa"/>
          </w:tcPr>
          <w:p w14:paraId="74C5437C" w14:textId="77777777" w:rsidR="0023409A" w:rsidRDefault="007F1C8D">
            <w:pPr>
              <w:pStyle w:val="TAL"/>
              <w:keepNext w:val="0"/>
              <w:keepLines w:val="0"/>
              <w:widowControl w:val="0"/>
              <w:rPr>
                <w:b/>
                <w:bCs/>
                <w:i/>
                <w:iCs/>
              </w:rPr>
            </w:pPr>
            <w:r>
              <w:rPr>
                <w:b/>
                <w:bCs/>
                <w:i/>
                <w:iCs/>
              </w:rPr>
              <w:lastRenderedPageBreak/>
              <w:t>keplerDeltaN</w:t>
            </w:r>
          </w:p>
          <w:p w14:paraId="4EBAE175" w14:textId="77777777" w:rsidR="0023409A" w:rsidRDefault="007F1C8D">
            <w:pPr>
              <w:pStyle w:val="TAL"/>
              <w:keepNext w:val="0"/>
              <w:keepLines w:val="0"/>
              <w:widowControl w:val="0"/>
            </w:pPr>
            <w:r>
              <w:t xml:space="preserve">Parameter </w:t>
            </w:r>
            <w:r>
              <w:rPr>
                <w:rFonts w:ascii="Symbol" w:hAnsi="Symbol"/>
              </w:rPr>
              <w:t></w:t>
            </w:r>
            <w:r>
              <w:t>n, mean motion difference from computed value (semi-circles/sec) [8].</w:t>
            </w:r>
          </w:p>
          <w:p w14:paraId="7268379E" w14:textId="77777777" w:rsidR="0023409A" w:rsidRDefault="007F1C8D">
            <w:pPr>
              <w:pStyle w:val="TAL"/>
              <w:keepNext w:val="0"/>
              <w:keepLines w:val="0"/>
              <w:widowControl w:val="0"/>
              <w:rPr>
                <w:b/>
                <w:bCs/>
                <w:i/>
                <w:iCs/>
              </w:rPr>
            </w:pPr>
            <w:r>
              <w:t>Scale factor 2</w:t>
            </w:r>
            <w:r>
              <w:rPr>
                <w:vertAlign w:val="superscript"/>
              </w:rPr>
              <w:t>-43</w:t>
            </w:r>
            <w:r>
              <w:t xml:space="preserve"> semi-circles/second.</w:t>
            </w:r>
          </w:p>
        </w:tc>
      </w:tr>
      <w:tr w:rsidR="0023409A" w14:paraId="0C9AE792" w14:textId="77777777">
        <w:trPr>
          <w:cantSplit/>
        </w:trPr>
        <w:tc>
          <w:tcPr>
            <w:tcW w:w="9639" w:type="dxa"/>
          </w:tcPr>
          <w:p w14:paraId="347F25B1" w14:textId="77777777" w:rsidR="0023409A" w:rsidRDefault="007F1C8D">
            <w:pPr>
              <w:pStyle w:val="TAL"/>
              <w:keepNext w:val="0"/>
              <w:keepLines w:val="0"/>
              <w:widowControl w:val="0"/>
              <w:tabs>
                <w:tab w:val="left" w:pos="3663"/>
              </w:tabs>
              <w:rPr>
                <w:b/>
                <w:bCs/>
                <w:i/>
                <w:iCs/>
              </w:rPr>
            </w:pPr>
            <w:r>
              <w:rPr>
                <w:b/>
                <w:bCs/>
                <w:i/>
                <w:iCs/>
              </w:rPr>
              <w:t>keplerM0</w:t>
            </w:r>
            <w:r>
              <w:rPr>
                <w:b/>
                <w:bCs/>
                <w:i/>
                <w:iCs/>
              </w:rPr>
              <w:tab/>
            </w:r>
          </w:p>
          <w:p w14:paraId="0CD5D9C3" w14:textId="77777777" w:rsidR="0023409A" w:rsidRDefault="007F1C8D">
            <w:pPr>
              <w:pStyle w:val="TAL"/>
              <w:keepNext w:val="0"/>
              <w:keepLines w:val="0"/>
              <w:widowControl w:val="0"/>
              <w:tabs>
                <w:tab w:val="left" w:pos="3663"/>
              </w:tabs>
            </w:pPr>
            <w:r>
              <w:t>Parameter M</w:t>
            </w:r>
            <w:r>
              <w:rPr>
                <w:position w:val="-3"/>
                <w:sz w:val="16"/>
                <w:szCs w:val="16"/>
              </w:rPr>
              <w:t>0</w:t>
            </w:r>
            <w:r>
              <w:t>, mean anomaly at reference time (semi-circles) [8].</w:t>
            </w:r>
          </w:p>
          <w:p w14:paraId="030FB4E2" w14:textId="77777777" w:rsidR="0023409A" w:rsidRDefault="007F1C8D">
            <w:pPr>
              <w:pStyle w:val="TAL"/>
              <w:keepNext w:val="0"/>
              <w:keepLines w:val="0"/>
              <w:widowControl w:val="0"/>
              <w:tabs>
                <w:tab w:val="left" w:pos="3663"/>
              </w:tabs>
            </w:pPr>
            <w:r>
              <w:t>Scale factor 2</w:t>
            </w:r>
            <w:r>
              <w:rPr>
                <w:vertAlign w:val="superscript"/>
              </w:rPr>
              <w:t>-31</w:t>
            </w:r>
            <w:r>
              <w:t xml:space="preserve"> semi-circles.</w:t>
            </w:r>
          </w:p>
        </w:tc>
      </w:tr>
      <w:tr w:rsidR="0023409A" w14:paraId="795091B4" w14:textId="77777777">
        <w:trPr>
          <w:cantSplit/>
        </w:trPr>
        <w:tc>
          <w:tcPr>
            <w:tcW w:w="9639" w:type="dxa"/>
          </w:tcPr>
          <w:p w14:paraId="2DB278A0" w14:textId="77777777" w:rsidR="0023409A" w:rsidRDefault="007F1C8D">
            <w:pPr>
              <w:pStyle w:val="TAL"/>
              <w:keepNext w:val="0"/>
              <w:keepLines w:val="0"/>
              <w:widowControl w:val="0"/>
              <w:rPr>
                <w:b/>
                <w:bCs/>
                <w:i/>
                <w:iCs/>
              </w:rPr>
            </w:pPr>
            <w:r>
              <w:rPr>
                <w:b/>
                <w:bCs/>
                <w:i/>
                <w:iCs/>
              </w:rPr>
              <w:t>keplerOmegaDot</w:t>
            </w:r>
          </w:p>
          <w:p w14:paraId="32CA5F85" w14:textId="77777777" w:rsidR="0023409A" w:rsidRDefault="007F1C8D">
            <w:pPr>
              <w:pStyle w:val="TAL"/>
              <w:keepNext w:val="0"/>
              <w:keepLines w:val="0"/>
              <w:widowControl w:val="0"/>
            </w:pPr>
            <w:r>
              <w:t>Parameter OMEGAdot, rate of change of right ascension (semi-circles/sec) [8].</w:t>
            </w:r>
          </w:p>
          <w:p w14:paraId="18BF2DE6" w14:textId="77777777" w:rsidR="0023409A" w:rsidRDefault="007F1C8D">
            <w:pPr>
              <w:pStyle w:val="TAL"/>
              <w:keepNext w:val="0"/>
              <w:keepLines w:val="0"/>
              <w:widowControl w:val="0"/>
              <w:rPr>
                <w:b/>
                <w:bCs/>
                <w:i/>
                <w:iCs/>
              </w:rPr>
            </w:pPr>
            <w:r>
              <w:t>Scale factor 2</w:t>
            </w:r>
            <w:r>
              <w:rPr>
                <w:vertAlign w:val="superscript"/>
              </w:rPr>
              <w:t>-43</w:t>
            </w:r>
            <w:r>
              <w:t xml:space="preserve"> semi-circles/second.</w:t>
            </w:r>
          </w:p>
        </w:tc>
      </w:tr>
      <w:tr w:rsidR="0023409A" w14:paraId="344278E8" w14:textId="77777777">
        <w:trPr>
          <w:cantSplit/>
        </w:trPr>
        <w:tc>
          <w:tcPr>
            <w:tcW w:w="9639" w:type="dxa"/>
          </w:tcPr>
          <w:p w14:paraId="22F290FA" w14:textId="77777777" w:rsidR="0023409A" w:rsidRDefault="007F1C8D">
            <w:pPr>
              <w:pStyle w:val="TAL"/>
              <w:keepNext w:val="0"/>
              <w:keepLines w:val="0"/>
              <w:widowControl w:val="0"/>
              <w:rPr>
                <w:b/>
                <w:bCs/>
                <w:i/>
                <w:iCs/>
              </w:rPr>
            </w:pPr>
            <w:r>
              <w:rPr>
                <w:b/>
                <w:bCs/>
                <w:i/>
                <w:iCs/>
              </w:rPr>
              <w:t>keplerE</w:t>
            </w:r>
          </w:p>
          <w:p w14:paraId="4EB09C50" w14:textId="77777777" w:rsidR="0023409A" w:rsidRDefault="007F1C8D">
            <w:pPr>
              <w:pStyle w:val="TAL"/>
              <w:keepNext w:val="0"/>
              <w:keepLines w:val="0"/>
              <w:widowControl w:val="0"/>
            </w:pPr>
            <w:r>
              <w:t>Parameter e, eccentricity [8].</w:t>
            </w:r>
          </w:p>
          <w:p w14:paraId="68698C91" w14:textId="77777777" w:rsidR="0023409A" w:rsidRDefault="007F1C8D">
            <w:pPr>
              <w:pStyle w:val="TAL"/>
              <w:keepNext w:val="0"/>
              <w:keepLines w:val="0"/>
              <w:widowControl w:val="0"/>
              <w:rPr>
                <w:b/>
                <w:bCs/>
                <w:i/>
                <w:iCs/>
              </w:rPr>
            </w:pPr>
            <w:r>
              <w:t>Scale factor 2</w:t>
            </w:r>
            <w:r>
              <w:rPr>
                <w:vertAlign w:val="superscript"/>
              </w:rPr>
              <w:t>-33</w:t>
            </w:r>
            <w:r>
              <w:t>.</w:t>
            </w:r>
          </w:p>
        </w:tc>
      </w:tr>
      <w:tr w:rsidR="0023409A" w14:paraId="1EB85FAA" w14:textId="77777777">
        <w:trPr>
          <w:cantSplit/>
        </w:trPr>
        <w:tc>
          <w:tcPr>
            <w:tcW w:w="9639" w:type="dxa"/>
          </w:tcPr>
          <w:p w14:paraId="75253B23" w14:textId="77777777" w:rsidR="0023409A" w:rsidRDefault="007F1C8D">
            <w:pPr>
              <w:pStyle w:val="TAL"/>
              <w:keepNext w:val="0"/>
              <w:keepLines w:val="0"/>
              <w:widowControl w:val="0"/>
              <w:rPr>
                <w:b/>
                <w:bCs/>
                <w:i/>
                <w:iCs/>
              </w:rPr>
            </w:pPr>
            <w:r>
              <w:rPr>
                <w:b/>
                <w:bCs/>
                <w:i/>
                <w:iCs/>
              </w:rPr>
              <w:t>KeplerIDot</w:t>
            </w:r>
          </w:p>
          <w:p w14:paraId="305AAC45" w14:textId="77777777" w:rsidR="0023409A" w:rsidRDefault="007F1C8D">
            <w:pPr>
              <w:pStyle w:val="TAL"/>
              <w:keepNext w:val="0"/>
              <w:keepLines w:val="0"/>
              <w:widowControl w:val="0"/>
            </w:pPr>
            <w:r>
              <w:t>Parameter Idot, rate of change of inc</w:t>
            </w:r>
            <w:r>
              <w:t>lination angle (semi-circles/sec) [8].</w:t>
            </w:r>
          </w:p>
          <w:p w14:paraId="218FA4F7" w14:textId="77777777" w:rsidR="0023409A" w:rsidRDefault="007F1C8D">
            <w:pPr>
              <w:pStyle w:val="TAL"/>
              <w:keepNext w:val="0"/>
              <w:keepLines w:val="0"/>
              <w:widowControl w:val="0"/>
              <w:rPr>
                <w:b/>
                <w:bCs/>
                <w:i/>
                <w:iCs/>
              </w:rPr>
            </w:pPr>
            <w:r>
              <w:t>Scale factor 2</w:t>
            </w:r>
            <w:r>
              <w:rPr>
                <w:vertAlign w:val="superscript"/>
              </w:rPr>
              <w:t>-43</w:t>
            </w:r>
            <w:r>
              <w:t xml:space="preserve"> semi-circles/second.</w:t>
            </w:r>
          </w:p>
        </w:tc>
      </w:tr>
      <w:tr w:rsidR="0023409A" w14:paraId="65B1B3B4" w14:textId="77777777">
        <w:trPr>
          <w:cantSplit/>
        </w:trPr>
        <w:tc>
          <w:tcPr>
            <w:tcW w:w="9639" w:type="dxa"/>
          </w:tcPr>
          <w:p w14:paraId="223ABE9F" w14:textId="77777777" w:rsidR="0023409A" w:rsidRDefault="007F1C8D">
            <w:pPr>
              <w:pStyle w:val="TAL"/>
              <w:keepNext w:val="0"/>
              <w:keepLines w:val="0"/>
              <w:widowControl w:val="0"/>
              <w:rPr>
                <w:b/>
                <w:bCs/>
                <w:i/>
                <w:iCs/>
              </w:rPr>
            </w:pPr>
            <w:r>
              <w:rPr>
                <w:b/>
                <w:bCs/>
                <w:i/>
                <w:iCs/>
              </w:rPr>
              <w:t>keplerAPowerHalf</w:t>
            </w:r>
          </w:p>
          <w:p w14:paraId="42AFA6A3" w14:textId="77777777" w:rsidR="0023409A" w:rsidRDefault="007F1C8D">
            <w:pPr>
              <w:pStyle w:val="TAL"/>
              <w:keepNext w:val="0"/>
              <w:keepLines w:val="0"/>
              <w:widowControl w:val="0"/>
            </w:pPr>
            <w:r>
              <w:t>Parameter sqrtA, square root of semi-major Axis in (metres)</w:t>
            </w:r>
            <w:r>
              <w:rPr>
                <w:position w:val="9"/>
                <w:sz w:val="16"/>
                <w:szCs w:val="16"/>
                <w:vertAlign w:val="superscript"/>
              </w:rPr>
              <w:t xml:space="preserve"> </w:t>
            </w:r>
            <w:r>
              <w:rPr>
                <w:vertAlign w:val="superscript"/>
              </w:rPr>
              <w:t>½</w:t>
            </w:r>
            <w:r>
              <w:t xml:space="preserve"> [8].</w:t>
            </w:r>
          </w:p>
          <w:p w14:paraId="6798A2FD" w14:textId="77777777" w:rsidR="0023409A" w:rsidRDefault="007F1C8D">
            <w:pPr>
              <w:pStyle w:val="TAL"/>
              <w:keepNext w:val="0"/>
              <w:keepLines w:val="0"/>
              <w:widowControl w:val="0"/>
              <w:rPr>
                <w:b/>
                <w:bCs/>
                <w:i/>
                <w:iCs/>
              </w:rPr>
            </w:pPr>
            <w:r>
              <w:t>Scale factor 2</w:t>
            </w:r>
            <w:r>
              <w:rPr>
                <w:vertAlign w:val="superscript"/>
              </w:rPr>
              <w:t>-19</w:t>
            </w:r>
            <w:r>
              <w:t xml:space="preserve"> metres</w:t>
            </w:r>
            <w:r>
              <w:rPr>
                <w:vertAlign w:val="superscript"/>
              </w:rPr>
              <w:t>½</w:t>
            </w:r>
            <w:r>
              <w:t>.</w:t>
            </w:r>
          </w:p>
        </w:tc>
      </w:tr>
      <w:tr w:rsidR="0023409A" w14:paraId="4AEA9761" w14:textId="77777777">
        <w:trPr>
          <w:cantSplit/>
        </w:trPr>
        <w:tc>
          <w:tcPr>
            <w:tcW w:w="9639" w:type="dxa"/>
          </w:tcPr>
          <w:p w14:paraId="6D47DA87" w14:textId="77777777" w:rsidR="0023409A" w:rsidRDefault="007F1C8D">
            <w:pPr>
              <w:pStyle w:val="TAL"/>
              <w:keepNext w:val="0"/>
              <w:keepLines w:val="0"/>
              <w:widowControl w:val="0"/>
              <w:rPr>
                <w:b/>
                <w:bCs/>
                <w:i/>
                <w:iCs/>
              </w:rPr>
            </w:pPr>
            <w:r>
              <w:rPr>
                <w:b/>
                <w:bCs/>
                <w:i/>
                <w:iCs/>
              </w:rPr>
              <w:t>keplerI0</w:t>
            </w:r>
          </w:p>
          <w:p w14:paraId="78975A96" w14:textId="77777777" w:rsidR="0023409A" w:rsidRDefault="007F1C8D">
            <w:pPr>
              <w:pStyle w:val="TAL"/>
              <w:keepNext w:val="0"/>
              <w:keepLines w:val="0"/>
              <w:widowControl w:val="0"/>
            </w:pPr>
            <w:r>
              <w:t>Parameter i</w:t>
            </w:r>
            <w:r>
              <w:rPr>
                <w:position w:val="-3"/>
                <w:sz w:val="16"/>
                <w:szCs w:val="16"/>
              </w:rPr>
              <w:t>0</w:t>
            </w:r>
            <w:r>
              <w:t xml:space="preserve">, inclination angle at reference time </w:t>
            </w:r>
            <w:r>
              <w:t>(semi-circles) [8].</w:t>
            </w:r>
          </w:p>
          <w:p w14:paraId="617B1BE9" w14:textId="77777777" w:rsidR="0023409A" w:rsidRDefault="007F1C8D">
            <w:pPr>
              <w:pStyle w:val="TAL"/>
              <w:keepNext w:val="0"/>
              <w:keepLines w:val="0"/>
              <w:widowControl w:val="0"/>
              <w:rPr>
                <w:b/>
                <w:bCs/>
                <w:i/>
                <w:iCs/>
              </w:rPr>
            </w:pPr>
            <w:r>
              <w:t>Scale factor 2</w:t>
            </w:r>
            <w:r>
              <w:rPr>
                <w:vertAlign w:val="superscript"/>
              </w:rPr>
              <w:t>-31</w:t>
            </w:r>
            <w:r>
              <w:t xml:space="preserve"> semi-circles.</w:t>
            </w:r>
          </w:p>
        </w:tc>
      </w:tr>
      <w:tr w:rsidR="0023409A" w14:paraId="51595A1F" w14:textId="77777777">
        <w:trPr>
          <w:cantSplit/>
        </w:trPr>
        <w:tc>
          <w:tcPr>
            <w:tcW w:w="9639" w:type="dxa"/>
          </w:tcPr>
          <w:p w14:paraId="24BE46FF" w14:textId="77777777" w:rsidR="0023409A" w:rsidRDefault="007F1C8D">
            <w:pPr>
              <w:pStyle w:val="TAL"/>
              <w:keepNext w:val="0"/>
              <w:keepLines w:val="0"/>
              <w:widowControl w:val="0"/>
              <w:rPr>
                <w:b/>
                <w:bCs/>
                <w:i/>
                <w:iCs/>
              </w:rPr>
            </w:pPr>
            <w:r>
              <w:rPr>
                <w:b/>
                <w:bCs/>
                <w:i/>
                <w:iCs/>
              </w:rPr>
              <w:t>keplerOmega0</w:t>
            </w:r>
          </w:p>
          <w:p w14:paraId="32B6678C" w14:textId="77777777" w:rsidR="0023409A" w:rsidRDefault="007F1C8D">
            <w:pPr>
              <w:pStyle w:val="TAL"/>
              <w:keepNext w:val="0"/>
              <w:keepLines w:val="0"/>
              <w:widowControl w:val="0"/>
            </w:pPr>
            <w:r>
              <w:t>Parameter OMEGA</w:t>
            </w:r>
            <w:r>
              <w:rPr>
                <w:position w:val="-3"/>
                <w:sz w:val="16"/>
                <w:szCs w:val="16"/>
              </w:rPr>
              <w:t>0</w:t>
            </w:r>
            <w:r>
              <w:t>, longitude of ascending node of orbit plane at weekly epoch (semi-circles) [8].</w:t>
            </w:r>
          </w:p>
          <w:p w14:paraId="1AAF4792" w14:textId="77777777" w:rsidR="0023409A" w:rsidRDefault="007F1C8D">
            <w:pPr>
              <w:pStyle w:val="TAL"/>
              <w:keepNext w:val="0"/>
              <w:keepLines w:val="0"/>
              <w:widowControl w:val="0"/>
              <w:rPr>
                <w:b/>
                <w:bCs/>
                <w:i/>
                <w:iCs/>
              </w:rPr>
            </w:pPr>
            <w:r>
              <w:t>Scale factor 2</w:t>
            </w:r>
            <w:r>
              <w:rPr>
                <w:vertAlign w:val="superscript"/>
              </w:rPr>
              <w:t>-31</w:t>
            </w:r>
            <w:r>
              <w:t xml:space="preserve"> semi-circles.</w:t>
            </w:r>
          </w:p>
        </w:tc>
      </w:tr>
      <w:tr w:rsidR="0023409A" w14:paraId="34FFB2C4" w14:textId="77777777">
        <w:trPr>
          <w:cantSplit/>
        </w:trPr>
        <w:tc>
          <w:tcPr>
            <w:tcW w:w="9639" w:type="dxa"/>
          </w:tcPr>
          <w:p w14:paraId="6BE325EF" w14:textId="77777777" w:rsidR="0023409A" w:rsidRDefault="007F1C8D">
            <w:pPr>
              <w:pStyle w:val="TAL"/>
              <w:keepNext w:val="0"/>
              <w:keepLines w:val="0"/>
              <w:widowControl w:val="0"/>
              <w:rPr>
                <w:b/>
                <w:bCs/>
                <w:i/>
                <w:iCs/>
              </w:rPr>
            </w:pPr>
            <w:r>
              <w:rPr>
                <w:b/>
                <w:bCs/>
                <w:i/>
                <w:iCs/>
              </w:rPr>
              <w:t>keplerCrs</w:t>
            </w:r>
          </w:p>
          <w:p w14:paraId="04333764" w14:textId="77777777" w:rsidR="0023409A" w:rsidRDefault="007F1C8D">
            <w:pPr>
              <w:pStyle w:val="TAL"/>
              <w:keepNext w:val="0"/>
              <w:keepLines w:val="0"/>
              <w:widowControl w:val="0"/>
            </w:pPr>
            <w:r>
              <w:t>Parameter C</w:t>
            </w:r>
            <w:r>
              <w:rPr>
                <w:position w:val="-3"/>
                <w:sz w:val="16"/>
                <w:szCs w:val="16"/>
              </w:rPr>
              <w:t>rs</w:t>
            </w:r>
            <w:r>
              <w:t>, amplitude of the sine harmonic corr</w:t>
            </w:r>
            <w:r>
              <w:t>ection term to the orbit radius (metres) [8].</w:t>
            </w:r>
          </w:p>
          <w:p w14:paraId="3BE0AAA8" w14:textId="77777777" w:rsidR="0023409A" w:rsidRDefault="007F1C8D">
            <w:pPr>
              <w:pStyle w:val="TAL"/>
              <w:keepNext w:val="0"/>
              <w:keepLines w:val="0"/>
              <w:widowControl w:val="0"/>
            </w:pPr>
            <w:r>
              <w:t>Scale factor 2</w:t>
            </w:r>
            <w:r>
              <w:rPr>
                <w:vertAlign w:val="superscript"/>
              </w:rPr>
              <w:t>-5</w:t>
            </w:r>
            <w:r>
              <w:t xml:space="preserve"> metres.</w:t>
            </w:r>
          </w:p>
        </w:tc>
      </w:tr>
      <w:tr w:rsidR="0023409A" w14:paraId="1F00D7FB" w14:textId="77777777">
        <w:trPr>
          <w:cantSplit/>
        </w:trPr>
        <w:tc>
          <w:tcPr>
            <w:tcW w:w="9639" w:type="dxa"/>
          </w:tcPr>
          <w:p w14:paraId="5079EAD6" w14:textId="77777777" w:rsidR="0023409A" w:rsidRDefault="007F1C8D">
            <w:pPr>
              <w:pStyle w:val="TAL"/>
              <w:keepNext w:val="0"/>
              <w:keepLines w:val="0"/>
              <w:widowControl w:val="0"/>
              <w:rPr>
                <w:b/>
                <w:bCs/>
                <w:i/>
                <w:iCs/>
              </w:rPr>
            </w:pPr>
            <w:r>
              <w:rPr>
                <w:b/>
                <w:bCs/>
                <w:i/>
                <w:iCs/>
              </w:rPr>
              <w:t>keplerCis</w:t>
            </w:r>
          </w:p>
          <w:p w14:paraId="7032E137" w14:textId="77777777" w:rsidR="0023409A" w:rsidRDefault="007F1C8D">
            <w:pPr>
              <w:pStyle w:val="TAL"/>
              <w:keepNext w:val="0"/>
              <w:keepLines w:val="0"/>
              <w:widowControl w:val="0"/>
            </w:pPr>
            <w:r>
              <w:t>Parameter C</w:t>
            </w:r>
            <w:r>
              <w:rPr>
                <w:position w:val="-3"/>
                <w:sz w:val="16"/>
                <w:szCs w:val="16"/>
              </w:rPr>
              <w:t>is</w:t>
            </w:r>
            <w:r>
              <w:t>, amplitude of the sine harmonic correction term to the angle of inclination (radians) [8].</w:t>
            </w:r>
          </w:p>
          <w:p w14:paraId="6AF6F423" w14:textId="77777777" w:rsidR="0023409A" w:rsidRDefault="007F1C8D">
            <w:pPr>
              <w:pStyle w:val="TAL"/>
              <w:keepNext w:val="0"/>
              <w:keepLines w:val="0"/>
              <w:widowControl w:val="0"/>
              <w:rPr>
                <w:b/>
                <w:bCs/>
                <w:i/>
                <w:iCs/>
              </w:rPr>
            </w:pPr>
            <w:r>
              <w:t>Scale factor 2</w:t>
            </w:r>
            <w:r>
              <w:rPr>
                <w:vertAlign w:val="superscript"/>
              </w:rPr>
              <w:t>-29</w:t>
            </w:r>
            <w:r>
              <w:t xml:space="preserve"> radians.</w:t>
            </w:r>
          </w:p>
        </w:tc>
      </w:tr>
      <w:tr w:rsidR="0023409A" w14:paraId="61CB99E2" w14:textId="77777777">
        <w:trPr>
          <w:cantSplit/>
        </w:trPr>
        <w:tc>
          <w:tcPr>
            <w:tcW w:w="9639" w:type="dxa"/>
          </w:tcPr>
          <w:p w14:paraId="7E6A75FF" w14:textId="77777777" w:rsidR="0023409A" w:rsidRDefault="007F1C8D">
            <w:pPr>
              <w:pStyle w:val="TAL"/>
              <w:keepNext w:val="0"/>
              <w:keepLines w:val="0"/>
              <w:widowControl w:val="0"/>
              <w:rPr>
                <w:b/>
                <w:bCs/>
                <w:i/>
                <w:iCs/>
              </w:rPr>
            </w:pPr>
            <w:r>
              <w:rPr>
                <w:b/>
                <w:bCs/>
                <w:i/>
                <w:iCs/>
              </w:rPr>
              <w:t>keplerCus</w:t>
            </w:r>
          </w:p>
          <w:p w14:paraId="553DB238" w14:textId="77777777" w:rsidR="0023409A" w:rsidRDefault="007F1C8D">
            <w:pPr>
              <w:pStyle w:val="TAL"/>
              <w:keepNext w:val="0"/>
              <w:keepLines w:val="0"/>
              <w:widowControl w:val="0"/>
            </w:pPr>
            <w:r>
              <w:t>Parameter C</w:t>
            </w:r>
            <w:r>
              <w:rPr>
                <w:position w:val="-3"/>
                <w:sz w:val="16"/>
                <w:szCs w:val="16"/>
              </w:rPr>
              <w:t>us</w:t>
            </w:r>
            <w:r>
              <w:t xml:space="preserve">, </w:t>
            </w:r>
            <w:r>
              <w:t>amplitude of the sine harmonic correction term to the argument of latitude (radians) [8].</w:t>
            </w:r>
          </w:p>
          <w:p w14:paraId="3AEAEE7A" w14:textId="77777777" w:rsidR="0023409A" w:rsidRDefault="007F1C8D">
            <w:pPr>
              <w:pStyle w:val="TAL"/>
              <w:keepNext w:val="0"/>
              <w:keepLines w:val="0"/>
              <w:widowControl w:val="0"/>
              <w:rPr>
                <w:b/>
                <w:bCs/>
                <w:i/>
                <w:iCs/>
              </w:rPr>
            </w:pPr>
            <w:r>
              <w:t>Scale factor 2</w:t>
            </w:r>
            <w:r>
              <w:rPr>
                <w:vertAlign w:val="superscript"/>
              </w:rPr>
              <w:t>-29</w:t>
            </w:r>
            <w:r>
              <w:t xml:space="preserve"> radians.</w:t>
            </w:r>
          </w:p>
        </w:tc>
      </w:tr>
      <w:tr w:rsidR="0023409A" w14:paraId="6BD760A8" w14:textId="77777777">
        <w:trPr>
          <w:cantSplit/>
        </w:trPr>
        <w:tc>
          <w:tcPr>
            <w:tcW w:w="9639" w:type="dxa"/>
          </w:tcPr>
          <w:p w14:paraId="5ADB4B97" w14:textId="77777777" w:rsidR="0023409A" w:rsidRDefault="007F1C8D">
            <w:pPr>
              <w:pStyle w:val="TAL"/>
              <w:keepNext w:val="0"/>
              <w:keepLines w:val="0"/>
              <w:widowControl w:val="0"/>
              <w:rPr>
                <w:b/>
                <w:bCs/>
                <w:i/>
                <w:iCs/>
              </w:rPr>
            </w:pPr>
            <w:r>
              <w:rPr>
                <w:b/>
                <w:bCs/>
                <w:i/>
                <w:iCs/>
              </w:rPr>
              <w:t>keplerCrc</w:t>
            </w:r>
          </w:p>
          <w:p w14:paraId="29EFCD8D" w14:textId="77777777" w:rsidR="0023409A" w:rsidRDefault="007F1C8D">
            <w:pPr>
              <w:pStyle w:val="TAL"/>
              <w:keepNext w:val="0"/>
              <w:keepLines w:val="0"/>
              <w:widowControl w:val="0"/>
            </w:pPr>
            <w:r>
              <w:t>Parameter C</w:t>
            </w:r>
            <w:r>
              <w:rPr>
                <w:position w:val="-3"/>
                <w:sz w:val="16"/>
                <w:szCs w:val="16"/>
              </w:rPr>
              <w:t>rc</w:t>
            </w:r>
            <w:r>
              <w:t>, amplitude of the cosine harmonic correction term to the orbit radius (metres) [8].</w:t>
            </w:r>
          </w:p>
          <w:p w14:paraId="6FAD7110" w14:textId="77777777" w:rsidR="0023409A" w:rsidRDefault="007F1C8D">
            <w:pPr>
              <w:pStyle w:val="TAL"/>
              <w:keepNext w:val="0"/>
              <w:keepLines w:val="0"/>
              <w:widowControl w:val="0"/>
              <w:rPr>
                <w:b/>
                <w:bCs/>
                <w:i/>
                <w:iCs/>
              </w:rPr>
            </w:pPr>
            <w:r>
              <w:t>Scale factor 2</w:t>
            </w:r>
            <w:r>
              <w:rPr>
                <w:vertAlign w:val="superscript"/>
              </w:rPr>
              <w:t>-5</w:t>
            </w:r>
            <w:r>
              <w:t xml:space="preserve"> metres.</w:t>
            </w:r>
          </w:p>
        </w:tc>
      </w:tr>
      <w:tr w:rsidR="0023409A" w14:paraId="39F0BE02" w14:textId="77777777">
        <w:trPr>
          <w:cantSplit/>
        </w:trPr>
        <w:tc>
          <w:tcPr>
            <w:tcW w:w="9639" w:type="dxa"/>
          </w:tcPr>
          <w:p w14:paraId="40A3F1F6" w14:textId="77777777" w:rsidR="0023409A" w:rsidRDefault="007F1C8D">
            <w:pPr>
              <w:pStyle w:val="TAL"/>
              <w:keepNext w:val="0"/>
              <w:keepLines w:val="0"/>
              <w:widowControl w:val="0"/>
              <w:rPr>
                <w:b/>
                <w:bCs/>
                <w:i/>
                <w:iCs/>
              </w:rPr>
            </w:pPr>
            <w:r>
              <w:rPr>
                <w:b/>
                <w:bCs/>
                <w:i/>
                <w:iCs/>
              </w:rPr>
              <w:t>keplerCic</w:t>
            </w:r>
          </w:p>
          <w:p w14:paraId="6C86379E" w14:textId="77777777" w:rsidR="0023409A" w:rsidRDefault="007F1C8D">
            <w:pPr>
              <w:pStyle w:val="TAL"/>
              <w:keepNext w:val="0"/>
              <w:keepLines w:val="0"/>
              <w:widowControl w:val="0"/>
            </w:pPr>
            <w:r>
              <w:t>Parameter C</w:t>
            </w:r>
            <w:r>
              <w:rPr>
                <w:position w:val="-3"/>
                <w:sz w:val="16"/>
                <w:szCs w:val="16"/>
              </w:rPr>
              <w:t>ic</w:t>
            </w:r>
            <w:r>
              <w:t>, amplitude of the cosine harmonic correction term to the angle of inclination (radians) [8].</w:t>
            </w:r>
          </w:p>
          <w:p w14:paraId="74108CA6" w14:textId="77777777" w:rsidR="0023409A" w:rsidRDefault="007F1C8D">
            <w:pPr>
              <w:pStyle w:val="TAL"/>
              <w:keepNext w:val="0"/>
              <w:keepLines w:val="0"/>
              <w:widowControl w:val="0"/>
              <w:rPr>
                <w:b/>
                <w:bCs/>
                <w:i/>
                <w:iCs/>
              </w:rPr>
            </w:pPr>
            <w:r>
              <w:t>Scale factor 2</w:t>
            </w:r>
            <w:r>
              <w:rPr>
                <w:vertAlign w:val="superscript"/>
              </w:rPr>
              <w:t>-29</w:t>
            </w:r>
            <w:r>
              <w:t xml:space="preserve"> radians.</w:t>
            </w:r>
          </w:p>
        </w:tc>
      </w:tr>
      <w:tr w:rsidR="0023409A" w14:paraId="52D3A66A" w14:textId="77777777">
        <w:trPr>
          <w:cantSplit/>
        </w:trPr>
        <w:tc>
          <w:tcPr>
            <w:tcW w:w="9639" w:type="dxa"/>
          </w:tcPr>
          <w:p w14:paraId="63B61663" w14:textId="77777777" w:rsidR="0023409A" w:rsidRDefault="007F1C8D">
            <w:pPr>
              <w:pStyle w:val="TAL"/>
              <w:keepNext w:val="0"/>
              <w:keepLines w:val="0"/>
              <w:widowControl w:val="0"/>
              <w:rPr>
                <w:b/>
                <w:bCs/>
                <w:i/>
                <w:iCs/>
              </w:rPr>
            </w:pPr>
            <w:r>
              <w:rPr>
                <w:b/>
                <w:bCs/>
                <w:i/>
                <w:iCs/>
              </w:rPr>
              <w:t>keplerCuc</w:t>
            </w:r>
          </w:p>
          <w:p w14:paraId="5B85AEA0" w14:textId="77777777" w:rsidR="0023409A" w:rsidRDefault="007F1C8D">
            <w:pPr>
              <w:pStyle w:val="TAL"/>
              <w:keepNext w:val="0"/>
              <w:keepLines w:val="0"/>
              <w:widowControl w:val="0"/>
            </w:pPr>
            <w:r>
              <w:t>Parameter C</w:t>
            </w:r>
            <w:r>
              <w:rPr>
                <w:position w:val="-3"/>
                <w:sz w:val="16"/>
                <w:szCs w:val="16"/>
              </w:rPr>
              <w:t>uc</w:t>
            </w:r>
            <w:r>
              <w:t>, amplitude of the cosine harmonic correction term to the argument of latitude</w:t>
            </w:r>
            <w:r>
              <w:t xml:space="preserve"> (radians) [8].</w:t>
            </w:r>
          </w:p>
          <w:p w14:paraId="32892816" w14:textId="77777777" w:rsidR="0023409A" w:rsidRDefault="007F1C8D">
            <w:pPr>
              <w:pStyle w:val="TAL"/>
              <w:keepNext w:val="0"/>
              <w:keepLines w:val="0"/>
              <w:widowControl w:val="0"/>
              <w:rPr>
                <w:b/>
                <w:bCs/>
                <w:i/>
                <w:iCs/>
              </w:rPr>
            </w:pPr>
            <w:r>
              <w:t>Scale factor 2</w:t>
            </w:r>
            <w:r>
              <w:rPr>
                <w:vertAlign w:val="superscript"/>
              </w:rPr>
              <w:t>-29</w:t>
            </w:r>
            <w:r>
              <w:t xml:space="preserve"> radians.</w:t>
            </w:r>
          </w:p>
        </w:tc>
      </w:tr>
    </w:tbl>
    <w:p w14:paraId="1CA402DB" w14:textId="77777777" w:rsidR="0023409A" w:rsidRDefault="0023409A"/>
    <w:p w14:paraId="5B0E56EF" w14:textId="77777777" w:rsidR="0023409A" w:rsidRDefault="007F1C8D">
      <w:pPr>
        <w:pStyle w:val="Heading4"/>
      </w:pPr>
      <w:bookmarkStart w:id="1589" w:name="_Toc52547906"/>
      <w:bookmarkStart w:id="1590" w:name="_Toc52546846"/>
      <w:bookmarkStart w:id="1591" w:name="_Toc37680930"/>
      <w:bookmarkStart w:id="1592" w:name="_Toc46486501"/>
      <w:bookmarkStart w:id="1593" w:name="_Toc27765247"/>
      <w:bookmarkStart w:id="1594" w:name="_Toc52547376"/>
      <w:bookmarkStart w:id="1595" w:name="_Toc52548436"/>
      <w:bookmarkStart w:id="1596" w:name="_Toc90719682"/>
      <w:r>
        <w:t>–</w:t>
      </w:r>
      <w:r>
        <w:tab/>
      </w:r>
      <w:r>
        <w:rPr>
          <w:i/>
          <w:snapToGrid w:val="0"/>
        </w:rPr>
        <w:t>NavModelNAV-KeplerianSet</w:t>
      </w:r>
      <w:bookmarkEnd w:id="1589"/>
      <w:bookmarkEnd w:id="1590"/>
      <w:bookmarkEnd w:id="1591"/>
      <w:bookmarkEnd w:id="1592"/>
      <w:bookmarkEnd w:id="1593"/>
      <w:bookmarkEnd w:id="1594"/>
      <w:bookmarkEnd w:id="1595"/>
      <w:bookmarkEnd w:id="1596"/>
    </w:p>
    <w:p w14:paraId="502A04B0" w14:textId="77777777" w:rsidR="0023409A" w:rsidRDefault="007F1C8D">
      <w:pPr>
        <w:pStyle w:val="PL"/>
        <w:shd w:val="clear" w:color="auto" w:fill="E6E6E6"/>
      </w:pPr>
      <w:r>
        <w:t>-- ASN1START</w:t>
      </w:r>
    </w:p>
    <w:p w14:paraId="7702A30F" w14:textId="77777777" w:rsidR="0023409A" w:rsidRDefault="0023409A">
      <w:pPr>
        <w:pStyle w:val="PL"/>
        <w:shd w:val="clear" w:color="auto" w:fill="E6E6E6"/>
      </w:pPr>
    </w:p>
    <w:p w14:paraId="3B366F76" w14:textId="77777777" w:rsidR="0023409A" w:rsidRDefault="007F1C8D">
      <w:pPr>
        <w:pStyle w:val="PL"/>
        <w:shd w:val="clear" w:color="auto" w:fill="E6E6E6"/>
      </w:pPr>
      <w:r>
        <w:t>NavModelNAV-KeplerianSet ::= SEQUENCE {</w:t>
      </w:r>
    </w:p>
    <w:p w14:paraId="325EC2D5" w14:textId="77777777" w:rsidR="0023409A" w:rsidRDefault="007F1C8D">
      <w:pPr>
        <w:pStyle w:val="PL"/>
        <w:shd w:val="clear" w:color="auto" w:fill="E6E6E6"/>
      </w:pPr>
      <w:r>
        <w:tab/>
        <w:t>navURA</w:t>
      </w:r>
      <w:r>
        <w:tab/>
      </w:r>
      <w:r>
        <w:tab/>
      </w:r>
      <w:r>
        <w:tab/>
        <w:t>INTEGER (0..15),</w:t>
      </w:r>
    </w:p>
    <w:p w14:paraId="78652B5C" w14:textId="77777777" w:rsidR="0023409A" w:rsidRDefault="007F1C8D">
      <w:pPr>
        <w:pStyle w:val="PL"/>
        <w:shd w:val="clear" w:color="auto" w:fill="E6E6E6"/>
      </w:pPr>
      <w:r>
        <w:tab/>
        <w:t>navFitFlag</w:t>
      </w:r>
      <w:r>
        <w:tab/>
      </w:r>
      <w:r>
        <w:tab/>
        <w:t>INTEGER (0..1),</w:t>
      </w:r>
    </w:p>
    <w:p w14:paraId="5C3D5B49" w14:textId="77777777" w:rsidR="0023409A" w:rsidRDefault="007F1C8D">
      <w:pPr>
        <w:pStyle w:val="PL"/>
        <w:shd w:val="clear" w:color="auto" w:fill="E6E6E6"/>
      </w:pPr>
      <w:r>
        <w:tab/>
        <w:t>navToe</w:t>
      </w:r>
      <w:r>
        <w:tab/>
      </w:r>
      <w:r>
        <w:tab/>
      </w:r>
      <w:r>
        <w:tab/>
        <w:t>INTEGER (0..37799),</w:t>
      </w:r>
    </w:p>
    <w:p w14:paraId="38E3EAE4" w14:textId="77777777" w:rsidR="0023409A" w:rsidRDefault="007F1C8D">
      <w:pPr>
        <w:pStyle w:val="PL"/>
        <w:shd w:val="clear" w:color="auto" w:fill="E6E6E6"/>
      </w:pPr>
      <w:r>
        <w:tab/>
        <w:t>navOmega</w:t>
      </w:r>
      <w:r>
        <w:tab/>
      </w:r>
      <w:r>
        <w:tab/>
        <w:t xml:space="preserve">INTEGER </w:t>
      </w:r>
      <w:r>
        <w:t>(-2147483648..2147483647),</w:t>
      </w:r>
    </w:p>
    <w:p w14:paraId="1AB711D6" w14:textId="77777777" w:rsidR="0023409A" w:rsidRDefault="007F1C8D">
      <w:pPr>
        <w:pStyle w:val="PL"/>
        <w:shd w:val="clear" w:color="auto" w:fill="E6E6E6"/>
      </w:pPr>
      <w:r>
        <w:tab/>
        <w:t>navDeltaN</w:t>
      </w:r>
      <w:r>
        <w:tab/>
      </w:r>
      <w:r>
        <w:tab/>
        <w:t>INTEGER (-32768..32767),</w:t>
      </w:r>
    </w:p>
    <w:p w14:paraId="7C33EC85" w14:textId="77777777" w:rsidR="0023409A" w:rsidRDefault="007F1C8D">
      <w:pPr>
        <w:pStyle w:val="PL"/>
        <w:shd w:val="clear" w:color="auto" w:fill="E6E6E6"/>
      </w:pPr>
      <w:r>
        <w:tab/>
        <w:t>navM0</w:t>
      </w:r>
      <w:r>
        <w:tab/>
      </w:r>
      <w:r>
        <w:tab/>
      </w:r>
      <w:r>
        <w:tab/>
        <w:t>INTEGER (-2147483648..2147483647),</w:t>
      </w:r>
    </w:p>
    <w:p w14:paraId="6F05A9D8" w14:textId="77777777" w:rsidR="0023409A" w:rsidRDefault="007F1C8D">
      <w:pPr>
        <w:pStyle w:val="PL"/>
        <w:shd w:val="clear" w:color="auto" w:fill="E6E6E6"/>
      </w:pPr>
      <w:r>
        <w:lastRenderedPageBreak/>
        <w:tab/>
        <w:t>navOmegaADot</w:t>
      </w:r>
      <w:r>
        <w:tab/>
        <w:t>INTEGER (-8388608..8388607),</w:t>
      </w:r>
    </w:p>
    <w:p w14:paraId="4751A34D" w14:textId="77777777" w:rsidR="0023409A" w:rsidRDefault="007F1C8D">
      <w:pPr>
        <w:pStyle w:val="PL"/>
        <w:shd w:val="clear" w:color="auto" w:fill="E6E6E6"/>
      </w:pPr>
      <w:r>
        <w:tab/>
        <w:t>navE</w:t>
      </w:r>
      <w:r>
        <w:tab/>
      </w:r>
      <w:r>
        <w:tab/>
      </w:r>
      <w:r>
        <w:tab/>
        <w:t>INTEGER (0..4294967295),</w:t>
      </w:r>
    </w:p>
    <w:p w14:paraId="21F2A71A" w14:textId="77777777" w:rsidR="0023409A" w:rsidRDefault="007F1C8D">
      <w:pPr>
        <w:pStyle w:val="PL"/>
        <w:shd w:val="clear" w:color="auto" w:fill="E6E6E6"/>
      </w:pPr>
      <w:r>
        <w:tab/>
        <w:t>navIDot</w:t>
      </w:r>
      <w:r>
        <w:tab/>
      </w:r>
      <w:r>
        <w:tab/>
      </w:r>
      <w:r>
        <w:tab/>
        <w:t>INTEGER (-8192..8191),</w:t>
      </w:r>
    </w:p>
    <w:p w14:paraId="75015A06" w14:textId="77777777" w:rsidR="0023409A" w:rsidRDefault="007F1C8D">
      <w:pPr>
        <w:pStyle w:val="PL"/>
        <w:shd w:val="clear" w:color="auto" w:fill="E6E6E6"/>
      </w:pPr>
      <w:r>
        <w:tab/>
        <w:t>navAPowerHalf</w:t>
      </w:r>
      <w:r>
        <w:tab/>
        <w:t>INTEGER (0..4294967295)</w:t>
      </w:r>
      <w:r>
        <w:t>,</w:t>
      </w:r>
    </w:p>
    <w:p w14:paraId="4FE78041" w14:textId="77777777" w:rsidR="0023409A" w:rsidRDefault="007F1C8D">
      <w:pPr>
        <w:pStyle w:val="PL"/>
        <w:shd w:val="clear" w:color="auto" w:fill="E6E6E6"/>
      </w:pPr>
      <w:r>
        <w:tab/>
        <w:t>navI0</w:t>
      </w:r>
      <w:r>
        <w:tab/>
      </w:r>
      <w:r>
        <w:tab/>
      </w:r>
      <w:r>
        <w:tab/>
        <w:t>INTEGER (-2147483648..2147483647),</w:t>
      </w:r>
    </w:p>
    <w:p w14:paraId="7F3022FD" w14:textId="77777777" w:rsidR="0023409A" w:rsidRDefault="007F1C8D">
      <w:pPr>
        <w:pStyle w:val="PL"/>
        <w:shd w:val="clear" w:color="auto" w:fill="E6E6E6"/>
      </w:pPr>
      <w:r>
        <w:tab/>
        <w:t>navOmegaA0</w:t>
      </w:r>
      <w:r>
        <w:tab/>
      </w:r>
      <w:r>
        <w:tab/>
        <w:t>INTEGER (-2147483648..2147483647),</w:t>
      </w:r>
    </w:p>
    <w:p w14:paraId="74BB3AE5" w14:textId="77777777" w:rsidR="0023409A" w:rsidRDefault="007F1C8D">
      <w:pPr>
        <w:pStyle w:val="PL"/>
        <w:shd w:val="clear" w:color="auto" w:fill="E6E6E6"/>
      </w:pPr>
      <w:r>
        <w:tab/>
        <w:t>navCrs</w:t>
      </w:r>
      <w:r>
        <w:tab/>
      </w:r>
      <w:r>
        <w:tab/>
      </w:r>
      <w:r>
        <w:tab/>
        <w:t>INTEGER (-32768..32767),</w:t>
      </w:r>
    </w:p>
    <w:p w14:paraId="4DCF4E1D" w14:textId="77777777" w:rsidR="0023409A" w:rsidRDefault="007F1C8D">
      <w:pPr>
        <w:pStyle w:val="PL"/>
        <w:shd w:val="clear" w:color="auto" w:fill="E6E6E6"/>
      </w:pPr>
      <w:r>
        <w:tab/>
        <w:t>navCis</w:t>
      </w:r>
      <w:r>
        <w:tab/>
      </w:r>
      <w:r>
        <w:tab/>
      </w:r>
      <w:r>
        <w:tab/>
        <w:t>INTEGER (-32768..32767),</w:t>
      </w:r>
    </w:p>
    <w:p w14:paraId="24F4902B" w14:textId="77777777" w:rsidR="0023409A" w:rsidRDefault="007F1C8D">
      <w:pPr>
        <w:pStyle w:val="PL"/>
        <w:shd w:val="clear" w:color="auto" w:fill="E6E6E6"/>
      </w:pPr>
      <w:r>
        <w:tab/>
        <w:t>navCus</w:t>
      </w:r>
      <w:r>
        <w:tab/>
      </w:r>
      <w:r>
        <w:tab/>
      </w:r>
      <w:r>
        <w:tab/>
        <w:t>INTEGER (-32768..32767),</w:t>
      </w:r>
    </w:p>
    <w:p w14:paraId="554B8F19" w14:textId="77777777" w:rsidR="0023409A" w:rsidRDefault="007F1C8D">
      <w:pPr>
        <w:pStyle w:val="PL"/>
        <w:shd w:val="clear" w:color="auto" w:fill="E6E6E6"/>
      </w:pPr>
      <w:r>
        <w:tab/>
        <w:t>navCrc</w:t>
      </w:r>
      <w:r>
        <w:tab/>
      </w:r>
      <w:r>
        <w:tab/>
      </w:r>
      <w:r>
        <w:tab/>
        <w:t>INTEGER (-32768..32767),</w:t>
      </w:r>
    </w:p>
    <w:p w14:paraId="4EBD84E1" w14:textId="77777777" w:rsidR="0023409A" w:rsidRDefault="007F1C8D">
      <w:pPr>
        <w:pStyle w:val="PL"/>
        <w:shd w:val="clear" w:color="auto" w:fill="E6E6E6"/>
      </w:pPr>
      <w:r>
        <w:tab/>
        <w:t>navCic</w:t>
      </w:r>
      <w:r>
        <w:tab/>
      </w:r>
      <w:r>
        <w:tab/>
      </w:r>
      <w:r>
        <w:tab/>
      </w:r>
      <w:r>
        <w:t>INTEGER (-32768..32767),</w:t>
      </w:r>
    </w:p>
    <w:p w14:paraId="579F7A90" w14:textId="77777777" w:rsidR="0023409A" w:rsidRDefault="007F1C8D">
      <w:pPr>
        <w:pStyle w:val="PL"/>
        <w:shd w:val="clear" w:color="auto" w:fill="E6E6E6"/>
      </w:pPr>
      <w:r>
        <w:tab/>
        <w:t>navCuc</w:t>
      </w:r>
      <w:r>
        <w:tab/>
      </w:r>
      <w:r>
        <w:tab/>
      </w:r>
      <w:r>
        <w:tab/>
        <w:t>INTEGER (-32768..32767),</w:t>
      </w:r>
    </w:p>
    <w:p w14:paraId="1C2DC373" w14:textId="77777777" w:rsidR="0023409A" w:rsidRDefault="007F1C8D">
      <w:pPr>
        <w:pStyle w:val="PL"/>
        <w:shd w:val="clear" w:color="auto" w:fill="E6E6E6"/>
      </w:pPr>
      <w:r>
        <w:tab/>
        <w:t>addNAVparam</w:t>
      </w:r>
      <w:r>
        <w:tab/>
      </w:r>
      <w:r>
        <w:tab/>
        <w:t>SEQUENCE {</w:t>
      </w:r>
    </w:p>
    <w:p w14:paraId="22AFE427" w14:textId="77777777" w:rsidR="0023409A" w:rsidRDefault="007F1C8D">
      <w:pPr>
        <w:pStyle w:val="PL"/>
        <w:shd w:val="clear" w:color="auto" w:fill="E6E6E6"/>
      </w:pPr>
      <w:r>
        <w:tab/>
      </w:r>
      <w:r>
        <w:tab/>
        <w:t>ephemCodeOnL2</w:t>
      </w:r>
      <w:r>
        <w:tab/>
        <w:t>INTEGER (0..3),</w:t>
      </w:r>
    </w:p>
    <w:p w14:paraId="50D069AF" w14:textId="77777777" w:rsidR="0023409A" w:rsidRDefault="007F1C8D">
      <w:pPr>
        <w:pStyle w:val="PL"/>
        <w:shd w:val="clear" w:color="auto" w:fill="E6E6E6"/>
      </w:pPr>
      <w:r>
        <w:tab/>
      </w:r>
      <w:r>
        <w:tab/>
        <w:t>ephemL2Pflag</w:t>
      </w:r>
      <w:r>
        <w:tab/>
        <w:t>INTEGER (0..1),</w:t>
      </w:r>
    </w:p>
    <w:p w14:paraId="66733D48" w14:textId="77777777" w:rsidR="0023409A" w:rsidRDefault="007F1C8D">
      <w:pPr>
        <w:pStyle w:val="PL"/>
        <w:shd w:val="clear" w:color="auto" w:fill="E6E6E6"/>
      </w:pPr>
      <w:r>
        <w:tab/>
      </w:r>
      <w:r>
        <w:tab/>
        <w:t>ephemSF1Rsvd</w:t>
      </w:r>
      <w:r>
        <w:tab/>
        <w:t>SEQUENCE {</w:t>
      </w:r>
    </w:p>
    <w:p w14:paraId="6E02E3C5" w14:textId="77777777" w:rsidR="0023409A" w:rsidRDefault="007F1C8D">
      <w:pPr>
        <w:pStyle w:val="PL"/>
        <w:shd w:val="clear" w:color="auto" w:fill="E6E6E6"/>
      </w:pPr>
      <w:r>
        <w:tab/>
      </w:r>
      <w:r>
        <w:tab/>
      </w:r>
      <w:r>
        <w:tab/>
        <w:t>reserved1</w:t>
      </w:r>
      <w:r>
        <w:tab/>
      </w:r>
      <w:r>
        <w:tab/>
        <w:t>INTEGER (0..8388607),</w:t>
      </w:r>
      <w:r>
        <w:tab/>
        <w:t>-- 23-bit field</w:t>
      </w:r>
    </w:p>
    <w:p w14:paraId="7FE8FCFD" w14:textId="77777777" w:rsidR="0023409A" w:rsidRDefault="007F1C8D">
      <w:pPr>
        <w:pStyle w:val="PL"/>
        <w:shd w:val="clear" w:color="auto" w:fill="E6E6E6"/>
      </w:pPr>
      <w:r>
        <w:tab/>
      </w:r>
      <w:r>
        <w:tab/>
      </w:r>
      <w:r>
        <w:tab/>
        <w:t>reserved2</w:t>
      </w:r>
      <w:r>
        <w:tab/>
      </w:r>
      <w:r>
        <w:tab/>
        <w:t>INTEGER (0..1677</w:t>
      </w:r>
      <w:r>
        <w:t>7215),</w:t>
      </w:r>
      <w:r>
        <w:tab/>
        <w:t>-- 24-bit field</w:t>
      </w:r>
    </w:p>
    <w:p w14:paraId="283E8300" w14:textId="77777777" w:rsidR="0023409A" w:rsidRDefault="007F1C8D">
      <w:pPr>
        <w:pStyle w:val="PL"/>
        <w:shd w:val="clear" w:color="auto" w:fill="E6E6E6"/>
      </w:pPr>
      <w:r>
        <w:tab/>
      </w:r>
      <w:r>
        <w:tab/>
      </w:r>
      <w:r>
        <w:tab/>
        <w:t>reserved3</w:t>
      </w:r>
      <w:r>
        <w:tab/>
      </w:r>
      <w:r>
        <w:tab/>
        <w:t>INTEGER (0..16777215),</w:t>
      </w:r>
      <w:r>
        <w:tab/>
        <w:t>-- 24-bit field</w:t>
      </w:r>
    </w:p>
    <w:p w14:paraId="0134720B" w14:textId="77777777" w:rsidR="0023409A" w:rsidRDefault="007F1C8D">
      <w:pPr>
        <w:pStyle w:val="PL"/>
        <w:shd w:val="clear" w:color="auto" w:fill="E6E6E6"/>
      </w:pPr>
      <w:r>
        <w:tab/>
      </w:r>
      <w:r>
        <w:tab/>
      </w:r>
      <w:r>
        <w:tab/>
        <w:t>reserved4</w:t>
      </w:r>
      <w:r>
        <w:tab/>
      </w:r>
      <w:r>
        <w:tab/>
        <w:t>INTEGER (0..65535)</w:t>
      </w:r>
      <w:r>
        <w:tab/>
      </w:r>
      <w:r>
        <w:tab/>
        <w:t>-- 16-bit field</w:t>
      </w:r>
    </w:p>
    <w:p w14:paraId="5407B7B5" w14:textId="77777777" w:rsidR="0023409A" w:rsidRDefault="007F1C8D">
      <w:pPr>
        <w:pStyle w:val="PL"/>
        <w:shd w:val="clear" w:color="auto" w:fill="E6E6E6"/>
      </w:pPr>
      <w:r>
        <w:tab/>
      </w:r>
      <w:r>
        <w:tab/>
        <w:t>},</w:t>
      </w:r>
    </w:p>
    <w:p w14:paraId="471F7EEF" w14:textId="77777777" w:rsidR="0023409A" w:rsidRDefault="007F1C8D">
      <w:pPr>
        <w:pStyle w:val="PL"/>
        <w:shd w:val="clear" w:color="auto" w:fill="E6E6E6"/>
      </w:pPr>
      <w:r>
        <w:tab/>
      </w:r>
      <w:r>
        <w:tab/>
        <w:t>ephemAODA</w:t>
      </w:r>
      <w:r>
        <w:tab/>
      </w:r>
      <w:r>
        <w:tab/>
        <w:t>INTEGER (0..31)</w:t>
      </w:r>
    </w:p>
    <w:p w14:paraId="1E557683" w14:textId="77777777" w:rsidR="0023409A" w:rsidRDefault="007F1C8D">
      <w:pPr>
        <w:pStyle w:val="PL"/>
        <w:shd w:val="clear" w:color="auto" w:fill="E6E6E6"/>
      </w:pPr>
      <w:r>
        <w:tab/>
        <w:t>}</w:t>
      </w:r>
      <w:r>
        <w:tab/>
        <w:t>OPTIONAL,</w:t>
      </w:r>
      <w:r>
        <w:tab/>
        <w:t>-- Need ON</w:t>
      </w:r>
    </w:p>
    <w:p w14:paraId="4FB03157" w14:textId="77777777" w:rsidR="0023409A" w:rsidRDefault="007F1C8D">
      <w:pPr>
        <w:pStyle w:val="PL"/>
        <w:shd w:val="clear" w:color="auto" w:fill="E6E6E6"/>
      </w:pPr>
      <w:r>
        <w:tab/>
        <w:t>...</w:t>
      </w:r>
    </w:p>
    <w:p w14:paraId="3561C7D3" w14:textId="77777777" w:rsidR="0023409A" w:rsidRDefault="007F1C8D">
      <w:pPr>
        <w:pStyle w:val="PL"/>
        <w:shd w:val="clear" w:color="auto" w:fill="E6E6E6"/>
      </w:pPr>
      <w:r>
        <w:t>}</w:t>
      </w:r>
    </w:p>
    <w:p w14:paraId="033BAEBE" w14:textId="77777777" w:rsidR="0023409A" w:rsidRDefault="0023409A">
      <w:pPr>
        <w:pStyle w:val="PL"/>
        <w:shd w:val="clear" w:color="auto" w:fill="E6E6E6"/>
      </w:pPr>
    </w:p>
    <w:p w14:paraId="23AB4E45" w14:textId="77777777" w:rsidR="0023409A" w:rsidRDefault="007F1C8D">
      <w:pPr>
        <w:pStyle w:val="PL"/>
        <w:shd w:val="clear" w:color="auto" w:fill="E6E6E6"/>
      </w:pPr>
      <w:r>
        <w:t>-- ASN1STOP</w:t>
      </w:r>
    </w:p>
    <w:p w14:paraId="7DE67D17"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5F009CD" w14:textId="77777777">
        <w:trPr>
          <w:cantSplit/>
          <w:tblHeader/>
        </w:trPr>
        <w:tc>
          <w:tcPr>
            <w:tcW w:w="9639" w:type="dxa"/>
          </w:tcPr>
          <w:p w14:paraId="0E59CBE7" w14:textId="77777777" w:rsidR="0023409A" w:rsidRDefault="007F1C8D">
            <w:pPr>
              <w:pStyle w:val="TAH"/>
              <w:keepNext w:val="0"/>
              <w:keepLines w:val="0"/>
              <w:widowControl w:val="0"/>
            </w:pPr>
            <w:r>
              <w:rPr>
                <w:i/>
              </w:rPr>
              <w:t xml:space="preserve">NavModelNAV-KeplerianSet </w:t>
            </w:r>
            <w:r>
              <w:rPr>
                <w:iCs/>
              </w:rPr>
              <w:t xml:space="preserve">field </w:t>
            </w:r>
            <w:r>
              <w:rPr>
                <w:iCs/>
              </w:rPr>
              <w:t>descriptions</w:t>
            </w:r>
          </w:p>
        </w:tc>
      </w:tr>
      <w:tr w:rsidR="0023409A" w14:paraId="3DAFE3BB" w14:textId="77777777">
        <w:trPr>
          <w:cantSplit/>
        </w:trPr>
        <w:tc>
          <w:tcPr>
            <w:tcW w:w="9639" w:type="dxa"/>
          </w:tcPr>
          <w:p w14:paraId="04B4CFBF" w14:textId="77777777" w:rsidR="0023409A" w:rsidRDefault="007F1C8D">
            <w:pPr>
              <w:pStyle w:val="TAL"/>
              <w:keepNext w:val="0"/>
              <w:keepLines w:val="0"/>
              <w:widowControl w:val="0"/>
              <w:rPr>
                <w:b/>
                <w:bCs/>
                <w:i/>
                <w:iCs/>
              </w:rPr>
            </w:pPr>
            <w:r>
              <w:rPr>
                <w:b/>
                <w:bCs/>
                <w:i/>
                <w:iCs/>
              </w:rPr>
              <w:t>navURA</w:t>
            </w:r>
          </w:p>
          <w:p w14:paraId="279296CC" w14:textId="77777777" w:rsidR="0023409A" w:rsidRDefault="007F1C8D">
            <w:pPr>
              <w:pStyle w:val="TAL"/>
              <w:keepNext w:val="0"/>
              <w:keepLines w:val="0"/>
              <w:widowControl w:val="0"/>
            </w:pPr>
            <w:r>
              <w:t>Parameter URA Index, SV accuracy (dimensionless) [4,7].</w:t>
            </w:r>
          </w:p>
        </w:tc>
      </w:tr>
      <w:tr w:rsidR="0023409A" w14:paraId="1EEDA485" w14:textId="77777777">
        <w:trPr>
          <w:cantSplit/>
        </w:trPr>
        <w:tc>
          <w:tcPr>
            <w:tcW w:w="9639" w:type="dxa"/>
          </w:tcPr>
          <w:p w14:paraId="1FC04BAF" w14:textId="77777777" w:rsidR="0023409A" w:rsidRDefault="007F1C8D">
            <w:pPr>
              <w:pStyle w:val="TAL"/>
              <w:keepNext w:val="0"/>
              <w:keepLines w:val="0"/>
              <w:widowControl w:val="0"/>
              <w:rPr>
                <w:b/>
                <w:bCs/>
                <w:i/>
                <w:iCs/>
              </w:rPr>
            </w:pPr>
            <w:r>
              <w:rPr>
                <w:b/>
                <w:bCs/>
                <w:i/>
                <w:iCs/>
              </w:rPr>
              <w:t>navFitFlag</w:t>
            </w:r>
          </w:p>
          <w:p w14:paraId="2F244EBE" w14:textId="77777777" w:rsidR="0023409A" w:rsidRDefault="007F1C8D">
            <w:pPr>
              <w:pStyle w:val="TAL"/>
              <w:keepNext w:val="0"/>
              <w:keepLines w:val="0"/>
              <w:widowControl w:val="0"/>
            </w:pPr>
            <w:r>
              <w:t>Parameter Fit Interval Flag, fit interval indication (dimensionless) [4,7]</w:t>
            </w:r>
          </w:p>
        </w:tc>
      </w:tr>
      <w:tr w:rsidR="0023409A" w14:paraId="40FB4AB9" w14:textId="77777777">
        <w:trPr>
          <w:cantSplit/>
        </w:trPr>
        <w:tc>
          <w:tcPr>
            <w:tcW w:w="9639" w:type="dxa"/>
          </w:tcPr>
          <w:p w14:paraId="1DCD3F76" w14:textId="77777777" w:rsidR="0023409A" w:rsidRDefault="007F1C8D">
            <w:pPr>
              <w:pStyle w:val="TAL"/>
              <w:keepNext w:val="0"/>
              <w:keepLines w:val="0"/>
              <w:widowControl w:val="0"/>
              <w:rPr>
                <w:b/>
                <w:bCs/>
                <w:i/>
                <w:iCs/>
              </w:rPr>
            </w:pPr>
            <w:r>
              <w:rPr>
                <w:b/>
                <w:bCs/>
                <w:i/>
                <w:iCs/>
              </w:rPr>
              <w:t>navToe</w:t>
            </w:r>
          </w:p>
          <w:p w14:paraId="66084DBC" w14:textId="77777777" w:rsidR="0023409A" w:rsidRDefault="007F1C8D">
            <w:pPr>
              <w:pStyle w:val="TAL"/>
              <w:keepNext w:val="0"/>
              <w:keepLines w:val="0"/>
              <w:widowControl w:val="0"/>
            </w:pPr>
            <w:r>
              <w:t>Parameter t</w:t>
            </w:r>
            <w:r>
              <w:rPr>
                <w:vertAlign w:val="subscript"/>
              </w:rPr>
              <w:t>oe</w:t>
            </w:r>
            <w:r>
              <w:t>, time of ephemeris (seconds) [4,7].</w:t>
            </w:r>
          </w:p>
          <w:p w14:paraId="679B0427" w14:textId="77777777" w:rsidR="0023409A" w:rsidRDefault="007F1C8D">
            <w:pPr>
              <w:pStyle w:val="TAL"/>
              <w:keepNext w:val="0"/>
              <w:keepLines w:val="0"/>
              <w:widowControl w:val="0"/>
            </w:pPr>
            <w:r>
              <w:t>Scale factor 2</w:t>
            </w:r>
            <w:r>
              <w:rPr>
                <w:vertAlign w:val="superscript"/>
              </w:rPr>
              <w:t>4</w:t>
            </w:r>
            <w:r>
              <w:t xml:space="preserve"> seconds.</w:t>
            </w:r>
          </w:p>
        </w:tc>
      </w:tr>
      <w:tr w:rsidR="0023409A" w14:paraId="5AC55F23" w14:textId="77777777">
        <w:trPr>
          <w:cantSplit/>
        </w:trPr>
        <w:tc>
          <w:tcPr>
            <w:tcW w:w="9639" w:type="dxa"/>
          </w:tcPr>
          <w:p w14:paraId="036E6D08" w14:textId="77777777" w:rsidR="0023409A" w:rsidRDefault="007F1C8D">
            <w:pPr>
              <w:pStyle w:val="TAL"/>
              <w:keepNext w:val="0"/>
              <w:keepLines w:val="0"/>
              <w:widowControl w:val="0"/>
              <w:rPr>
                <w:b/>
                <w:bCs/>
                <w:i/>
                <w:iCs/>
              </w:rPr>
            </w:pPr>
            <w:r>
              <w:rPr>
                <w:b/>
                <w:bCs/>
                <w:i/>
                <w:iCs/>
              </w:rPr>
              <w:t>navOmega</w:t>
            </w:r>
          </w:p>
          <w:p w14:paraId="3E598CDF" w14:textId="77777777" w:rsidR="0023409A" w:rsidRDefault="007F1C8D">
            <w:pPr>
              <w:pStyle w:val="TAL"/>
              <w:keepNext w:val="0"/>
              <w:keepLines w:val="0"/>
              <w:widowControl w:val="0"/>
            </w:pPr>
            <w:r>
              <w:t xml:space="preserve">Parameter </w:t>
            </w:r>
            <w:r>
              <w:sym w:font="Symbol" w:char="F077"/>
            </w:r>
            <w:r>
              <w:t>, argument of perigee (semi-circles) [4,7].</w:t>
            </w:r>
          </w:p>
          <w:p w14:paraId="0C7E0D00" w14:textId="77777777" w:rsidR="0023409A" w:rsidRDefault="007F1C8D">
            <w:pPr>
              <w:pStyle w:val="TAL"/>
              <w:keepNext w:val="0"/>
              <w:keepLines w:val="0"/>
              <w:widowControl w:val="0"/>
            </w:pPr>
            <w:r>
              <w:t>Scale factor 2</w:t>
            </w:r>
            <w:r>
              <w:rPr>
                <w:vertAlign w:val="superscript"/>
              </w:rPr>
              <w:t>-31</w:t>
            </w:r>
            <w:r>
              <w:t xml:space="preserve"> semi-circles.</w:t>
            </w:r>
          </w:p>
        </w:tc>
      </w:tr>
      <w:tr w:rsidR="0023409A" w14:paraId="4A9134C5" w14:textId="77777777">
        <w:trPr>
          <w:cantSplit/>
        </w:trPr>
        <w:tc>
          <w:tcPr>
            <w:tcW w:w="9639" w:type="dxa"/>
          </w:tcPr>
          <w:p w14:paraId="60DFAD03" w14:textId="77777777" w:rsidR="0023409A" w:rsidRDefault="007F1C8D">
            <w:pPr>
              <w:pStyle w:val="TAL"/>
              <w:keepNext w:val="0"/>
              <w:keepLines w:val="0"/>
              <w:widowControl w:val="0"/>
              <w:rPr>
                <w:b/>
                <w:bCs/>
                <w:i/>
                <w:iCs/>
              </w:rPr>
            </w:pPr>
            <w:r>
              <w:rPr>
                <w:b/>
                <w:bCs/>
                <w:i/>
                <w:iCs/>
              </w:rPr>
              <w:t>navDeltaN</w:t>
            </w:r>
          </w:p>
          <w:p w14:paraId="7FFD2A1F" w14:textId="77777777" w:rsidR="0023409A" w:rsidRDefault="007F1C8D">
            <w:pPr>
              <w:pStyle w:val="TAL"/>
              <w:keepNext w:val="0"/>
              <w:keepLines w:val="0"/>
              <w:widowControl w:val="0"/>
            </w:pPr>
            <w:r>
              <w:t xml:space="preserve">Parameter </w:t>
            </w:r>
            <w:r>
              <w:sym w:font="Symbol" w:char="F044"/>
            </w:r>
            <w:r>
              <w:t>n, mean motion difference from computed value (semi-circles/sec) [4,7].</w:t>
            </w:r>
          </w:p>
          <w:p w14:paraId="2E45E5E4" w14:textId="77777777" w:rsidR="0023409A" w:rsidRDefault="007F1C8D">
            <w:pPr>
              <w:pStyle w:val="TAL"/>
              <w:keepNext w:val="0"/>
              <w:keepLines w:val="0"/>
              <w:widowControl w:val="0"/>
            </w:pPr>
            <w:r>
              <w:t>Scale factor 2</w:t>
            </w:r>
            <w:r>
              <w:rPr>
                <w:vertAlign w:val="superscript"/>
              </w:rPr>
              <w:t>-43</w:t>
            </w:r>
            <w:r>
              <w:t xml:space="preserve"> semi-circles/second.</w:t>
            </w:r>
          </w:p>
        </w:tc>
      </w:tr>
      <w:tr w:rsidR="0023409A" w14:paraId="30CED3E0" w14:textId="77777777">
        <w:trPr>
          <w:cantSplit/>
        </w:trPr>
        <w:tc>
          <w:tcPr>
            <w:tcW w:w="9639" w:type="dxa"/>
          </w:tcPr>
          <w:p w14:paraId="3FA23458" w14:textId="77777777" w:rsidR="0023409A" w:rsidRDefault="007F1C8D">
            <w:pPr>
              <w:pStyle w:val="TAL"/>
              <w:keepNext w:val="0"/>
              <w:keepLines w:val="0"/>
              <w:widowControl w:val="0"/>
              <w:rPr>
                <w:b/>
                <w:bCs/>
                <w:i/>
                <w:iCs/>
              </w:rPr>
            </w:pPr>
            <w:r>
              <w:rPr>
                <w:b/>
                <w:bCs/>
                <w:i/>
                <w:iCs/>
              </w:rPr>
              <w:t>navM0</w:t>
            </w:r>
          </w:p>
          <w:p w14:paraId="4CBEF872" w14:textId="77777777" w:rsidR="0023409A" w:rsidRDefault="007F1C8D">
            <w:pPr>
              <w:pStyle w:val="TAL"/>
              <w:keepNext w:val="0"/>
              <w:keepLines w:val="0"/>
              <w:widowControl w:val="0"/>
            </w:pPr>
            <w:r>
              <w:t>Parameter M</w:t>
            </w:r>
            <w:r>
              <w:rPr>
                <w:vertAlign w:val="subscript"/>
              </w:rPr>
              <w:t>0</w:t>
            </w:r>
            <w:r>
              <w:t xml:space="preserve">, </w:t>
            </w:r>
            <w:r>
              <w:t>mean anomaly at reference time (semi-circles) [4,7].</w:t>
            </w:r>
          </w:p>
          <w:p w14:paraId="554E1D81" w14:textId="77777777" w:rsidR="0023409A" w:rsidRDefault="007F1C8D">
            <w:pPr>
              <w:pStyle w:val="TAL"/>
              <w:keepNext w:val="0"/>
              <w:keepLines w:val="0"/>
              <w:widowControl w:val="0"/>
            </w:pPr>
            <w:r>
              <w:t>Scale factor 2</w:t>
            </w:r>
            <w:r>
              <w:rPr>
                <w:vertAlign w:val="superscript"/>
              </w:rPr>
              <w:t>-31</w:t>
            </w:r>
            <w:r>
              <w:t xml:space="preserve"> semi-circles.</w:t>
            </w:r>
          </w:p>
        </w:tc>
      </w:tr>
      <w:tr w:rsidR="0023409A" w14:paraId="315211B1" w14:textId="77777777">
        <w:trPr>
          <w:cantSplit/>
        </w:trPr>
        <w:tc>
          <w:tcPr>
            <w:tcW w:w="9639" w:type="dxa"/>
          </w:tcPr>
          <w:p w14:paraId="09A31571" w14:textId="77777777" w:rsidR="0023409A" w:rsidRDefault="007F1C8D">
            <w:pPr>
              <w:pStyle w:val="TAL"/>
              <w:keepNext w:val="0"/>
              <w:keepLines w:val="0"/>
              <w:widowControl w:val="0"/>
              <w:rPr>
                <w:b/>
                <w:bCs/>
                <w:i/>
                <w:iCs/>
              </w:rPr>
            </w:pPr>
            <w:r>
              <w:rPr>
                <w:b/>
                <w:bCs/>
                <w:i/>
                <w:iCs/>
              </w:rPr>
              <w:lastRenderedPageBreak/>
              <w:t>navOmegaADot</w:t>
            </w:r>
          </w:p>
          <w:p w14:paraId="507A3417" w14:textId="77777777" w:rsidR="0023409A" w:rsidRDefault="007F1C8D">
            <w:pPr>
              <w:pStyle w:val="TAL"/>
              <w:keepNext w:val="0"/>
              <w:keepLines w:val="0"/>
              <w:widowControl w:val="0"/>
            </w:pPr>
            <w:r>
              <w:t xml:space="preserve">Parameter </w:t>
            </w:r>
            <w:r>
              <w:rPr>
                <w:position w:val="-4"/>
              </w:rPr>
              <w:object w:dxaOrig="252" w:dyaOrig="300" w14:anchorId="0C4652C6">
                <v:shape id="_x0000_i1055" type="#_x0000_t75" style="width:12.6pt;height:15pt" o:ole="">
                  <v:imagedata r:id="rId72" o:title=""/>
                </v:shape>
                <o:OLEObject Type="Embed" ProgID="Equation.3" ShapeID="_x0000_i1055" DrawAspect="Content" ObjectID="_1711968063" r:id="rId73"/>
              </w:object>
            </w:r>
            <w:r>
              <w:t>, rate of right ascension (semi-circles/sec) [4,7].</w:t>
            </w:r>
          </w:p>
          <w:p w14:paraId="005E00D1" w14:textId="77777777" w:rsidR="0023409A" w:rsidRDefault="007F1C8D">
            <w:pPr>
              <w:pStyle w:val="TAL"/>
              <w:keepNext w:val="0"/>
              <w:keepLines w:val="0"/>
              <w:widowControl w:val="0"/>
            </w:pPr>
            <w:r>
              <w:t>Scale factor 2</w:t>
            </w:r>
            <w:r>
              <w:rPr>
                <w:vertAlign w:val="superscript"/>
              </w:rPr>
              <w:t>-43</w:t>
            </w:r>
            <w:r>
              <w:t xml:space="preserve"> semi-circles/second.</w:t>
            </w:r>
          </w:p>
        </w:tc>
      </w:tr>
      <w:tr w:rsidR="0023409A" w14:paraId="3D4928C9" w14:textId="77777777">
        <w:trPr>
          <w:cantSplit/>
        </w:trPr>
        <w:tc>
          <w:tcPr>
            <w:tcW w:w="9639" w:type="dxa"/>
          </w:tcPr>
          <w:p w14:paraId="347D8861" w14:textId="77777777" w:rsidR="0023409A" w:rsidRDefault="007F1C8D">
            <w:pPr>
              <w:pStyle w:val="TAL"/>
              <w:keepNext w:val="0"/>
              <w:keepLines w:val="0"/>
              <w:widowControl w:val="0"/>
              <w:rPr>
                <w:b/>
                <w:bCs/>
                <w:i/>
                <w:iCs/>
              </w:rPr>
            </w:pPr>
            <w:r>
              <w:rPr>
                <w:b/>
                <w:bCs/>
                <w:i/>
                <w:iCs/>
              </w:rPr>
              <w:t>navE</w:t>
            </w:r>
          </w:p>
          <w:p w14:paraId="4EE5D3D8" w14:textId="77777777" w:rsidR="0023409A" w:rsidRDefault="007F1C8D">
            <w:pPr>
              <w:pStyle w:val="TAL"/>
              <w:keepNext w:val="0"/>
              <w:keepLines w:val="0"/>
              <w:widowControl w:val="0"/>
            </w:pPr>
            <w:r>
              <w:t xml:space="preserve">Parameter e, </w:t>
            </w:r>
            <w:r>
              <w:t>eccentricity (dimensionless) [4,7].</w:t>
            </w:r>
          </w:p>
          <w:p w14:paraId="61FCE0CE" w14:textId="77777777" w:rsidR="0023409A" w:rsidRDefault="007F1C8D">
            <w:pPr>
              <w:pStyle w:val="TAL"/>
              <w:keepNext w:val="0"/>
              <w:keepLines w:val="0"/>
              <w:widowControl w:val="0"/>
            </w:pPr>
            <w:r>
              <w:t>Scale factor 2</w:t>
            </w:r>
            <w:r>
              <w:rPr>
                <w:vertAlign w:val="superscript"/>
              </w:rPr>
              <w:t>-33</w:t>
            </w:r>
            <w:r>
              <w:t>.</w:t>
            </w:r>
          </w:p>
        </w:tc>
      </w:tr>
      <w:tr w:rsidR="0023409A" w14:paraId="4723EF45" w14:textId="77777777">
        <w:trPr>
          <w:cantSplit/>
        </w:trPr>
        <w:tc>
          <w:tcPr>
            <w:tcW w:w="9639" w:type="dxa"/>
          </w:tcPr>
          <w:p w14:paraId="3AAE7AB7" w14:textId="77777777" w:rsidR="0023409A" w:rsidRDefault="007F1C8D">
            <w:pPr>
              <w:pStyle w:val="TAL"/>
              <w:keepNext w:val="0"/>
              <w:keepLines w:val="0"/>
              <w:widowControl w:val="0"/>
              <w:rPr>
                <w:b/>
                <w:bCs/>
                <w:i/>
                <w:iCs/>
              </w:rPr>
            </w:pPr>
            <w:r>
              <w:rPr>
                <w:b/>
                <w:bCs/>
                <w:i/>
                <w:iCs/>
              </w:rPr>
              <w:t>navIDot</w:t>
            </w:r>
          </w:p>
          <w:p w14:paraId="52A69433" w14:textId="77777777" w:rsidR="0023409A" w:rsidRDefault="007F1C8D">
            <w:pPr>
              <w:pStyle w:val="TAL"/>
              <w:keepNext w:val="0"/>
              <w:keepLines w:val="0"/>
              <w:widowControl w:val="0"/>
            </w:pPr>
            <w:r>
              <w:t>Parameter IDOT, rate of inclination angle (semi-circles/sec) [4,7].</w:t>
            </w:r>
          </w:p>
          <w:p w14:paraId="5B903A93" w14:textId="77777777" w:rsidR="0023409A" w:rsidRDefault="007F1C8D">
            <w:pPr>
              <w:pStyle w:val="TAL"/>
              <w:keepNext w:val="0"/>
              <w:keepLines w:val="0"/>
              <w:widowControl w:val="0"/>
            </w:pPr>
            <w:r>
              <w:t>Scale factor 2</w:t>
            </w:r>
            <w:r>
              <w:rPr>
                <w:vertAlign w:val="superscript"/>
              </w:rPr>
              <w:t>-43</w:t>
            </w:r>
            <w:r>
              <w:t xml:space="preserve"> semi-circles/second.</w:t>
            </w:r>
          </w:p>
        </w:tc>
      </w:tr>
      <w:tr w:rsidR="0023409A" w14:paraId="4B747BF1" w14:textId="77777777">
        <w:trPr>
          <w:cantSplit/>
        </w:trPr>
        <w:tc>
          <w:tcPr>
            <w:tcW w:w="9639" w:type="dxa"/>
          </w:tcPr>
          <w:p w14:paraId="489F0A0D" w14:textId="77777777" w:rsidR="0023409A" w:rsidRDefault="007F1C8D">
            <w:pPr>
              <w:pStyle w:val="TAL"/>
              <w:keepNext w:val="0"/>
              <w:keepLines w:val="0"/>
              <w:widowControl w:val="0"/>
              <w:rPr>
                <w:b/>
                <w:bCs/>
                <w:i/>
                <w:iCs/>
              </w:rPr>
            </w:pPr>
            <w:r>
              <w:rPr>
                <w:b/>
                <w:bCs/>
                <w:i/>
                <w:iCs/>
              </w:rPr>
              <w:t>navAPowerHalf</w:t>
            </w:r>
          </w:p>
          <w:p w14:paraId="1851625A" w14:textId="77777777" w:rsidR="0023409A" w:rsidRDefault="007F1C8D">
            <w:pPr>
              <w:pStyle w:val="TAL"/>
              <w:keepNext w:val="0"/>
              <w:keepLines w:val="0"/>
              <w:widowControl w:val="0"/>
            </w:pPr>
            <w:r>
              <w:t xml:space="preserve">Parameter </w:t>
            </w:r>
            <w:r>
              <w:rPr>
                <w:position w:val="-6"/>
              </w:rPr>
              <w:object w:dxaOrig="432" w:dyaOrig="348" w14:anchorId="4AB47691">
                <v:shape id="_x0000_i1056" type="#_x0000_t75" style="width:21.6pt;height:17.4pt" o:ole="">
                  <v:imagedata r:id="rId74" o:title=""/>
                </v:shape>
                <o:OLEObject Type="Embed" ProgID="Equation.3" ShapeID="_x0000_i1056" DrawAspect="Content" ObjectID="_1711968064" r:id="rId75"/>
              </w:object>
            </w:r>
            <w:r>
              <w:t>, square root of semi-major axis (metr</w:t>
            </w:r>
            <w:r>
              <w:t>es</w:t>
            </w:r>
            <w:r>
              <w:rPr>
                <w:vertAlign w:val="superscript"/>
              </w:rPr>
              <w:t>/2</w:t>
            </w:r>
            <w:r>
              <w:t>) [4,7].</w:t>
            </w:r>
          </w:p>
          <w:p w14:paraId="06C194C2" w14:textId="77777777" w:rsidR="0023409A" w:rsidRDefault="007F1C8D">
            <w:pPr>
              <w:pStyle w:val="TAL"/>
              <w:keepNext w:val="0"/>
              <w:keepLines w:val="0"/>
              <w:widowControl w:val="0"/>
            </w:pPr>
            <w:r>
              <w:t>Scale factor 2</w:t>
            </w:r>
            <w:r>
              <w:rPr>
                <w:vertAlign w:val="superscript"/>
              </w:rPr>
              <w:t>-19</w:t>
            </w:r>
            <w:r>
              <w:t xml:space="preserve"> metres</w:t>
            </w:r>
            <w:r>
              <w:rPr>
                <w:vertAlign w:val="superscript"/>
              </w:rPr>
              <w:t>½</w:t>
            </w:r>
            <w:r>
              <w:t>.</w:t>
            </w:r>
          </w:p>
        </w:tc>
      </w:tr>
      <w:tr w:rsidR="0023409A" w14:paraId="5EFCC8E6" w14:textId="77777777">
        <w:trPr>
          <w:cantSplit/>
        </w:trPr>
        <w:tc>
          <w:tcPr>
            <w:tcW w:w="9639" w:type="dxa"/>
          </w:tcPr>
          <w:p w14:paraId="4EC39F7F" w14:textId="77777777" w:rsidR="0023409A" w:rsidRDefault="007F1C8D">
            <w:pPr>
              <w:pStyle w:val="TAL"/>
              <w:keepNext w:val="0"/>
              <w:keepLines w:val="0"/>
              <w:widowControl w:val="0"/>
              <w:rPr>
                <w:b/>
                <w:bCs/>
                <w:i/>
                <w:iCs/>
              </w:rPr>
            </w:pPr>
            <w:r>
              <w:rPr>
                <w:b/>
                <w:bCs/>
                <w:i/>
                <w:iCs/>
              </w:rPr>
              <w:t>navI0</w:t>
            </w:r>
          </w:p>
          <w:p w14:paraId="41CAA7E6" w14:textId="77777777" w:rsidR="0023409A" w:rsidRDefault="007F1C8D">
            <w:pPr>
              <w:pStyle w:val="TAL"/>
              <w:keepNext w:val="0"/>
              <w:keepLines w:val="0"/>
              <w:widowControl w:val="0"/>
            </w:pPr>
            <w:r>
              <w:t>Parameter i</w:t>
            </w:r>
            <w:r>
              <w:rPr>
                <w:vertAlign w:val="subscript"/>
              </w:rPr>
              <w:t>0</w:t>
            </w:r>
            <w:r>
              <w:t>, inclination angle at reference time (semi-circles) [4,7].</w:t>
            </w:r>
          </w:p>
          <w:p w14:paraId="1697F774" w14:textId="77777777" w:rsidR="0023409A" w:rsidRDefault="007F1C8D">
            <w:pPr>
              <w:pStyle w:val="TAL"/>
              <w:keepNext w:val="0"/>
              <w:keepLines w:val="0"/>
              <w:widowControl w:val="0"/>
            </w:pPr>
            <w:r>
              <w:t>Scale factor 2</w:t>
            </w:r>
            <w:r>
              <w:rPr>
                <w:vertAlign w:val="superscript"/>
              </w:rPr>
              <w:t>-31</w:t>
            </w:r>
            <w:r>
              <w:t xml:space="preserve"> semi-circles.</w:t>
            </w:r>
          </w:p>
        </w:tc>
      </w:tr>
      <w:tr w:rsidR="0023409A" w14:paraId="6CB38AC2" w14:textId="77777777">
        <w:trPr>
          <w:cantSplit/>
        </w:trPr>
        <w:tc>
          <w:tcPr>
            <w:tcW w:w="9639" w:type="dxa"/>
          </w:tcPr>
          <w:p w14:paraId="22B3FC65" w14:textId="77777777" w:rsidR="0023409A" w:rsidRDefault="007F1C8D">
            <w:pPr>
              <w:pStyle w:val="TAL"/>
              <w:keepNext w:val="0"/>
              <w:keepLines w:val="0"/>
              <w:widowControl w:val="0"/>
              <w:rPr>
                <w:b/>
                <w:bCs/>
                <w:i/>
                <w:iCs/>
              </w:rPr>
            </w:pPr>
            <w:r>
              <w:rPr>
                <w:b/>
                <w:bCs/>
                <w:i/>
                <w:iCs/>
              </w:rPr>
              <w:t>navOmegaA0</w:t>
            </w:r>
          </w:p>
          <w:p w14:paraId="6DE66430" w14:textId="77777777" w:rsidR="0023409A" w:rsidRDefault="007F1C8D">
            <w:pPr>
              <w:pStyle w:val="TAL"/>
              <w:keepNext w:val="0"/>
              <w:keepLines w:val="0"/>
              <w:widowControl w:val="0"/>
            </w:pPr>
            <w:r>
              <w:t xml:space="preserve">Parameter </w:t>
            </w:r>
            <w:r>
              <w:rPr>
                <w:rFonts w:ascii="Symbol" w:hAnsi="Symbol"/>
              </w:rPr>
              <w:t></w:t>
            </w:r>
            <w:r>
              <w:rPr>
                <w:vertAlign w:val="subscript"/>
              </w:rPr>
              <w:t>0</w:t>
            </w:r>
            <w:r>
              <w:t xml:space="preserve">, longitude of ascending node of orbit plane at weekly epoch </w:t>
            </w:r>
            <w:r>
              <w:t>(semi-circles) [4,7].</w:t>
            </w:r>
          </w:p>
          <w:p w14:paraId="3A9E79CD" w14:textId="77777777" w:rsidR="0023409A" w:rsidRDefault="007F1C8D">
            <w:pPr>
              <w:pStyle w:val="TAL"/>
              <w:keepNext w:val="0"/>
              <w:keepLines w:val="0"/>
              <w:widowControl w:val="0"/>
            </w:pPr>
            <w:r>
              <w:t>Scale factor 2</w:t>
            </w:r>
            <w:r>
              <w:rPr>
                <w:vertAlign w:val="superscript"/>
              </w:rPr>
              <w:t>-31</w:t>
            </w:r>
            <w:r>
              <w:t xml:space="preserve"> semi-circles.</w:t>
            </w:r>
          </w:p>
        </w:tc>
      </w:tr>
      <w:tr w:rsidR="0023409A" w14:paraId="5D3DA9FC" w14:textId="77777777">
        <w:trPr>
          <w:cantSplit/>
        </w:trPr>
        <w:tc>
          <w:tcPr>
            <w:tcW w:w="9639" w:type="dxa"/>
          </w:tcPr>
          <w:p w14:paraId="3EDF13C9" w14:textId="77777777" w:rsidR="0023409A" w:rsidRDefault="007F1C8D">
            <w:pPr>
              <w:pStyle w:val="TAL"/>
              <w:keepNext w:val="0"/>
              <w:keepLines w:val="0"/>
              <w:widowControl w:val="0"/>
              <w:rPr>
                <w:b/>
                <w:bCs/>
                <w:i/>
                <w:iCs/>
              </w:rPr>
            </w:pPr>
            <w:r>
              <w:rPr>
                <w:b/>
                <w:bCs/>
                <w:i/>
                <w:iCs/>
              </w:rPr>
              <w:t>navCrs</w:t>
            </w:r>
          </w:p>
          <w:p w14:paraId="0F06E1A9" w14:textId="77777777" w:rsidR="0023409A" w:rsidRDefault="007F1C8D">
            <w:pPr>
              <w:pStyle w:val="TAL"/>
              <w:keepNext w:val="0"/>
              <w:keepLines w:val="0"/>
              <w:widowControl w:val="0"/>
            </w:pPr>
            <w:r>
              <w:t>Parameter C</w:t>
            </w:r>
            <w:r>
              <w:rPr>
                <w:vertAlign w:val="subscript"/>
              </w:rPr>
              <w:t>rs</w:t>
            </w:r>
            <w:r>
              <w:t>, amplitude of sine harmonic correction term to the orbit radius (metres) [4,7].</w:t>
            </w:r>
          </w:p>
          <w:p w14:paraId="160BC97E" w14:textId="77777777" w:rsidR="0023409A" w:rsidRDefault="007F1C8D">
            <w:pPr>
              <w:pStyle w:val="TAL"/>
              <w:keepNext w:val="0"/>
              <w:keepLines w:val="0"/>
              <w:widowControl w:val="0"/>
            </w:pPr>
            <w:r>
              <w:t>Scale factor 2</w:t>
            </w:r>
            <w:r>
              <w:rPr>
                <w:vertAlign w:val="superscript"/>
              </w:rPr>
              <w:t>-5</w:t>
            </w:r>
            <w:r>
              <w:t xml:space="preserve"> metres.</w:t>
            </w:r>
          </w:p>
        </w:tc>
      </w:tr>
      <w:tr w:rsidR="0023409A" w14:paraId="609FA86F" w14:textId="77777777">
        <w:trPr>
          <w:cantSplit/>
        </w:trPr>
        <w:tc>
          <w:tcPr>
            <w:tcW w:w="9639" w:type="dxa"/>
          </w:tcPr>
          <w:p w14:paraId="21AEFFC4" w14:textId="77777777" w:rsidR="0023409A" w:rsidRDefault="007F1C8D">
            <w:pPr>
              <w:pStyle w:val="TAL"/>
              <w:keepNext w:val="0"/>
              <w:keepLines w:val="0"/>
              <w:widowControl w:val="0"/>
              <w:rPr>
                <w:b/>
                <w:bCs/>
                <w:i/>
                <w:iCs/>
              </w:rPr>
            </w:pPr>
            <w:r>
              <w:rPr>
                <w:b/>
                <w:bCs/>
                <w:i/>
                <w:iCs/>
              </w:rPr>
              <w:t>navCis</w:t>
            </w:r>
          </w:p>
          <w:p w14:paraId="5196C62A" w14:textId="77777777" w:rsidR="0023409A" w:rsidRDefault="007F1C8D">
            <w:pPr>
              <w:pStyle w:val="TAL"/>
              <w:keepNext w:val="0"/>
              <w:keepLines w:val="0"/>
              <w:widowControl w:val="0"/>
            </w:pPr>
            <w:r>
              <w:t>Parameter C</w:t>
            </w:r>
            <w:r>
              <w:rPr>
                <w:vertAlign w:val="subscript"/>
              </w:rPr>
              <w:t>is</w:t>
            </w:r>
            <w:r>
              <w:t>, amplitude of sine harmonic correction term to the an</w:t>
            </w:r>
            <w:r>
              <w:t>gle of inclination (radians) [4,7].</w:t>
            </w:r>
          </w:p>
          <w:p w14:paraId="203D096F" w14:textId="77777777" w:rsidR="0023409A" w:rsidRDefault="007F1C8D">
            <w:pPr>
              <w:pStyle w:val="TAL"/>
              <w:keepNext w:val="0"/>
              <w:keepLines w:val="0"/>
              <w:widowControl w:val="0"/>
            </w:pPr>
            <w:r>
              <w:t>Scale factor 2</w:t>
            </w:r>
            <w:r>
              <w:rPr>
                <w:vertAlign w:val="superscript"/>
              </w:rPr>
              <w:t>-29</w:t>
            </w:r>
            <w:r>
              <w:t xml:space="preserve"> radians.</w:t>
            </w:r>
          </w:p>
        </w:tc>
      </w:tr>
      <w:tr w:rsidR="0023409A" w14:paraId="6863485E" w14:textId="77777777">
        <w:trPr>
          <w:cantSplit/>
        </w:trPr>
        <w:tc>
          <w:tcPr>
            <w:tcW w:w="9639" w:type="dxa"/>
          </w:tcPr>
          <w:p w14:paraId="680DA49B" w14:textId="77777777" w:rsidR="0023409A" w:rsidRDefault="007F1C8D">
            <w:pPr>
              <w:pStyle w:val="TAL"/>
              <w:keepNext w:val="0"/>
              <w:keepLines w:val="0"/>
              <w:widowControl w:val="0"/>
              <w:rPr>
                <w:b/>
                <w:bCs/>
                <w:i/>
                <w:iCs/>
              </w:rPr>
            </w:pPr>
            <w:r>
              <w:rPr>
                <w:b/>
                <w:bCs/>
                <w:i/>
                <w:iCs/>
              </w:rPr>
              <w:t>navCus</w:t>
            </w:r>
          </w:p>
          <w:p w14:paraId="6E70B8EE" w14:textId="77777777" w:rsidR="0023409A" w:rsidRDefault="007F1C8D">
            <w:pPr>
              <w:pStyle w:val="TAL"/>
              <w:keepNext w:val="0"/>
              <w:keepLines w:val="0"/>
              <w:widowControl w:val="0"/>
            </w:pPr>
            <w:r>
              <w:t>Parameter C</w:t>
            </w:r>
            <w:r>
              <w:rPr>
                <w:vertAlign w:val="subscript"/>
              </w:rPr>
              <w:t>us</w:t>
            </w:r>
            <w:r>
              <w:t>, amplitude of sine harmonic correction term to the argument of latitude (radians) [4,7].</w:t>
            </w:r>
          </w:p>
          <w:p w14:paraId="75736E81" w14:textId="77777777" w:rsidR="0023409A" w:rsidRDefault="007F1C8D">
            <w:pPr>
              <w:pStyle w:val="TAL"/>
              <w:keepNext w:val="0"/>
              <w:keepLines w:val="0"/>
              <w:widowControl w:val="0"/>
            </w:pPr>
            <w:r>
              <w:t>Scale factor 2</w:t>
            </w:r>
            <w:r>
              <w:rPr>
                <w:vertAlign w:val="superscript"/>
              </w:rPr>
              <w:t>-29</w:t>
            </w:r>
            <w:r>
              <w:t xml:space="preserve"> radians.</w:t>
            </w:r>
          </w:p>
        </w:tc>
      </w:tr>
      <w:tr w:rsidR="0023409A" w14:paraId="63E67592" w14:textId="77777777">
        <w:trPr>
          <w:cantSplit/>
        </w:trPr>
        <w:tc>
          <w:tcPr>
            <w:tcW w:w="9639" w:type="dxa"/>
          </w:tcPr>
          <w:p w14:paraId="43DC2194" w14:textId="77777777" w:rsidR="0023409A" w:rsidRDefault="007F1C8D">
            <w:pPr>
              <w:pStyle w:val="TAL"/>
              <w:keepNext w:val="0"/>
              <w:keepLines w:val="0"/>
              <w:widowControl w:val="0"/>
              <w:rPr>
                <w:b/>
                <w:bCs/>
                <w:i/>
                <w:iCs/>
              </w:rPr>
            </w:pPr>
            <w:r>
              <w:rPr>
                <w:b/>
                <w:bCs/>
                <w:i/>
                <w:iCs/>
              </w:rPr>
              <w:t>navCrc</w:t>
            </w:r>
          </w:p>
          <w:p w14:paraId="6F010607" w14:textId="77777777" w:rsidR="0023409A" w:rsidRDefault="007F1C8D">
            <w:pPr>
              <w:pStyle w:val="TAL"/>
              <w:keepNext w:val="0"/>
              <w:keepLines w:val="0"/>
              <w:widowControl w:val="0"/>
            </w:pPr>
            <w:r>
              <w:t>Parameter C</w:t>
            </w:r>
            <w:r>
              <w:rPr>
                <w:vertAlign w:val="subscript"/>
              </w:rPr>
              <w:t>rc</w:t>
            </w:r>
            <w:r>
              <w:t>, amplitude of cosine harmonic cor</w:t>
            </w:r>
            <w:r>
              <w:t>rection term to the orbit radius (metres) [4,7].</w:t>
            </w:r>
          </w:p>
          <w:p w14:paraId="15511D87" w14:textId="77777777" w:rsidR="0023409A" w:rsidRDefault="007F1C8D">
            <w:pPr>
              <w:pStyle w:val="TAL"/>
              <w:keepNext w:val="0"/>
              <w:keepLines w:val="0"/>
              <w:widowControl w:val="0"/>
            </w:pPr>
            <w:r>
              <w:t>Scale factor 2</w:t>
            </w:r>
            <w:r>
              <w:rPr>
                <w:vertAlign w:val="superscript"/>
              </w:rPr>
              <w:t>-5</w:t>
            </w:r>
            <w:r>
              <w:t xml:space="preserve"> metres.</w:t>
            </w:r>
          </w:p>
        </w:tc>
      </w:tr>
      <w:tr w:rsidR="0023409A" w14:paraId="685C85D5" w14:textId="77777777">
        <w:trPr>
          <w:cantSplit/>
        </w:trPr>
        <w:tc>
          <w:tcPr>
            <w:tcW w:w="9639" w:type="dxa"/>
          </w:tcPr>
          <w:p w14:paraId="1B393E5A" w14:textId="77777777" w:rsidR="0023409A" w:rsidRDefault="007F1C8D">
            <w:pPr>
              <w:pStyle w:val="TAL"/>
              <w:keepNext w:val="0"/>
              <w:keepLines w:val="0"/>
              <w:widowControl w:val="0"/>
              <w:rPr>
                <w:b/>
                <w:bCs/>
                <w:i/>
                <w:iCs/>
              </w:rPr>
            </w:pPr>
            <w:r>
              <w:rPr>
                <w:b/>
                <w:bCs/>
                <w:i/>
                <w:iCs/>
              </w:rPr>
              <w:t>navCic</w:t>
            </w:r>
          </w:p>
          <w:p w14:paraId="7E19D424" w14:textId="77777777" w:rsidR="0023409A" w:rsidRDefault="007F1C8D">
            <w:pPr>
              <w:pStyle w:val="TAL"/>
              <w:keepNext w:val="0"/>
              <w:keepLines w:val="0"/>
              <w:widowControl w:val="0"/>
            </w:pPr>
            <w:r>
              <w:t>Parameter C</w:t>
            </w:r>
            <w:r>
              <w:rPr>
                <w:vertAlign w:val="subscript"/>
              </w:rPr>
              <w:t>ic</w:t>
            </w:r>
            <w:r>
              <w:t>, amplitude of cosine harmonic correction term to the angle of inclination (radians) [4,7].</w:t>
            </w:r>
          </w:p>
          <w:p w14:paraId="3FEC53ED" w14:textId="77777777" w:rsidR="0023409A" w:rsidRDefault="007F1C8D">
            <w:pPr>
              <w:pStyle w:val="TAL"/>
              <w:keepNext w:val="0"/>
              <w:keepLines w:val="0"/>
              <w:widowControl w:val="0"/>
            </w:pPr>
            <w:r>
              <w:t>Scale factor 2</w:t>
            </w:r>
            <w:r>
              <w:rPr>
                <w:vertAlign w:val="superscript"/>
              </w:rPr>
              <w:t>-29</w:t>
            </w:r>
            <w:r>
              <w:t xml:space="preserve"> radians.</w:t>
            </w:r>
          </w:p>
        </w:tc>
      </w:tr>
      <w:tr w:rsidR="0023409A" w14:paraId="72E37F0F" w14:textId="77777777">
        <w:trPr>
          <w:cantSplit/>
        </w:trPr>
        <w:tc>
          <w:tcPr>
            <w:tcW w:w="9639" w:type="dxa"/>
          </w:tcPr>
          <w:p w14:paraId="40873B4F" w14:textId="77777777" w:rsidR="0023409A" w:rsidRDefault="007F1C8D">
            <w:pPr>
              <w:pStyle w:val="TAL"/>
              <w:keepNext w:val="0"/>
              <w:keepLines w:val="0"/>
              <w:widowControl w:val="0"/>
              <w:rPr>
                <w:b/>
                <w:bCs/>
                <w:i/>
                <w:iCs/>
              </w:rPr>
            </w:pPr>
            <w:r>
              <w:rPr>
                <w:b/>
                <w:bCs/>
                <w:i/>
                <w:iCs/>
              </w:rPr>
              <w:t>navCuc</w:t>
            </w:r>
          </w:p>
          <w:p w14:paraId="1EFB1400" w14:textId="77777777" w:rsidR="0023409A" w:rsidRDefault="007F1C8D">
            <w:pPr>
              <w:pStyle w:val="TAL"/>
              <w:keepNext w:val="0"/>
              <w:keepLines w:val="0"/>
              <w:widowControl w:val="0"/>
            </w:pPr>
            <w:r>
              <w:t>Parameter C</w:t>
            </w:r>
            <w:r>
              <w:rPr>
                <w:vertAlign w:val="subscript"/>
              </w:rPr>
              <w:t>uc</w:t>
            </w:r>
            <w:r>
              <w:t xml:space="preserve">, amplitude of </w:t>
            </w:r>
            <w:r>
              <w:t>cosine harmonic correction term to the argument of latitude (radians) [4,7].</w:t>
            </w:r>
          </w:p>
          <w:p w14:paraId="213B16B9" w14:textId="77777777" w:rsidR="0023409A" w:rsidRDefault="007F1C8D">
            <w:pPr>
              <w:pStyle w:val="TAL"/>
              <w:keepNext w:val="0"/>
              <w:keepLines w:val="0"/>
              <w:widowControl w:val="0"/>
            </w:pPr>
            <w:r>
              <w:t>Scale factor 2</w:t>
            </w:r>
            <w:r>
              <w:rPr>
                <w:vertAlign w:val="superscript"/>
              </w:rPr>
              <w:t>-29</w:t>
            </w:r>
            <w:r>
              <w:t xml:space="preserve"> radians.</w:t>
            </w:r>
          </w:p>
        </w:tc>
      </w:tr>
      <w:tr w:rsidR="0023409A" w14:paraId="68BC78B7" w14:textId="77777777">
        <w:trPr>
          <w:cantSplit/>
        </w:trPr>
        <w:tc>
          <w:tcPr>
            <w:tcW w:w="9639" w:type="dxa"/>
          </w:tcPr>
          <w:p w14:paraId="1C8E6A12" w14:textId="77777777" w:rsidR="0023409A" w:rsidRDefault="007F1C8D">
            <w:pPr>
              <w:pStyle w:val="TAL"/>
              <w:keepNext w:val="0"/>
              <w:keepLines w:val="0"/>
              <w:widowControl w:val="0"/>
              <w:rPr>
                <w:b/>
                <w:bCs/>
                <w:i/>
                <w:iCs/>
              </w:rPr>
            </w:pPr>
            <w:r>
              <w:rPr>
                <w:b/>
                <w:bCs/>
                <w:i/>
                <w:iCs/>
              </w:rPr>
              <w:t>addNAVparam</w:t>
            </w:r>
          </w:p>
          <w:p w14:paraId="1E8805B0" w14:textId="77777777" w:rsidR="0023409A" w:rsidRDefault="007F1C8D">
            <w:pPr>
              <w:pStyle w:val="TAL"/>
              <w:keepNext w:val="0"/>
              <w:keepLines w:val="0"/>
              <w:widowControl w:val="0"/>
              <w:rPr>
                <w:bCs/>
                <w:iCs/>
              </w:rPr>
            </w:pPr>
            <w:r>
              <w:rPr>
                <w:bCs/>
                <w:iCs/>
              </w:rPr>
              <w:t>These fields include data and reserved bits in the GPS NAV message [4,14].</w:t>
            </w:r>
          </w:p>
          <w:p w14:paraId="634EFFE9" w14:textId="77777777" w:rsidR="0023409A" w:rsidRDefault="007F1C8D">
            <w:pPr>
              <w:pStyle w:val="TAL"/>
              <w:keepNext w:val="0"/>
              <w:keepLines w:val="0"/>
              <w:widowControl w:val="0"/>
              <w:rPr>
                <w:bCs/>
                <w:iCs/>
              </w:rPr>
            </w:pPr>
            <w:r>
              <w:rPr>
                <w:bCs/>
                <w:iCs/>
              </w:rPr>
              <w:t>These additional navigation parameters, if provided by the locat</w:t>
            </w:r>
            <w:r>
              <w:rPr>
                <w:bCs/>
                <w:iCs/>
              </w:rPr>
              <w:t xml:space="preserve">ion server, allow the target device to perform data wipe-off similar to what is done by the target device with the </w:t>
            </w:r>
            <w:r>
              <w:rPr>
                <w:bCs/>
                <w:i/>
                <w:iCs/>
              </w:rPr>
              <w:t>GNSS-DataBitAssistance.</w:t>
            </w:r>
          </w:p>
        </w:tc>
      </w:tr>
    </w:tbl>
    <w:p w14:paraId="216FF3FA" w14:textId="77777777" w:rsidR="0023409A" w:rsidRDefault="0023409A"/>
    <w:p w14:paraId="5EEF7C16" w14:textId="77777777" w:rsidR="0023409A" w:rsidRDefault="007F1C8D">
      <w:pPr>
        <w:pStyle w:val="Heading4"/>
      </w:pPr>
      <w:bookmarkStart w:id="1597" w:name="_Toc37680931"/>
      <w:bookmarkStart w:id="1598" w:name="_Toc52547907"/>
      <w:bookmarkStart w:id="1599" w:name="_Toc52547377"/>
      <w:bookmarkStart w:id="1600" w:name="_Toc52548437"/>
      <w:bookmarkStart w:id="1601" w:name="_Toc27765248"/>
      <w:bookmarkStart w:id="1602" w:name="_Toc90719683"/>
      <w:bookmarkStart w:id="1603" w:name="_Toc52546847"/>
      <w:bookmarkStart w:id="1604" w:name="_Toc46486502"/>
      <w:r>
        <w:t>–</w:t>
      </w:r>
      <w:r>
        <w:tab/>
      </w:r>
      <w:r>
        <w:rPr>
          <w:i/>
          <w:snapToGrid w:val="0"/>
        </w:rPr>
        <w:t>NavModelCNAV-KeplerianSet</w:t>
      </w:r>
      <w:bookmarkEnd w:id="1597"/>
      <w:bookmarkEnd w:id="1598"/>
      <w:bookmarkEnd w:id="1599"/>
      <w:bookmarkEnd w:id="1600"/>
      <w:bookmarkEnd w:id="1601"/>
      <w:bookmarkEnd w:id="1602"/>
      <w:bookmarkEnd w:id="1603"/>
      <w:bookmarkEnd w:id="1604"/>
    </w:p>
    <w:p w14:paraId="24782FA9" w14:textId="77777777" w:rsidR="0023409A" w:rsidRDefault="007F1C8D">
      <w:pPr>
        <w:pStyle w:val="PL"/>
        <w:shd w:val="clear" w:color="auto" w:fill="E6E6E6"/>
      </w:pPr>
      <w:r>
        <w:t>-- ASN1START</w:t>
      </w:r>
    </w:p>
    <w:p w14:paraId="31C92DCD" w14:textId="77777777" w:rsidR="0023409A" w:rsidRDefault="0023409A">
      <w:pPr>
        <w:pStyle w:val="PL"/>
        <w:shd w:val="clear" w:color="auto" w:fill="E6E6E6"/>
      </w:pPr>
    </w:p>
    <w:p w14:paraId="0DEEEF49" w14:textId="77777777" w:rsidR="0023409A" w:rsidRDefault="007F1C8D">
      <w:pPr>
        <w:pStyle w:val="PL"/>
        <w:shd w:val="clear" w:color="auto" w:fill="E6E6E6"/>
      </w:pPr>
      <w:r>
        <w:t>NavModelCNAV-KeplerianSet ::= SEQUENCE {</w:t>
      </w:r>
    </w:p>
    <w:p w14:paraId="225E86E2" w14:textId="77777777" w:rsidR="0023409A" w:rsidRDefault="007F1C8D">
      <w:pPr>
        <w:pStyle w:val="PL"/>
        <w:shd w:val="clear" w:color="auto" w:fill="E6E6E6"/>
      </w:pPr>
      <w:r>
        <w:tab/>
        <w:t>cnavTop</w:t>
      </w:r>
      <w:r>
        <w:tab/>
      </w:r>
      <w:r>
        <w:tab/>
      </w:r>
      <w:r>
        <w:tab/>
      </w:r>
      <w:r>
        <w:tab/>
        <w:t xml:space="preserve">INTEGER </w:t>
      </w:r>
      <w:r>
        <w:t>(0..2015),</w:t>
      </w:r>
    </w:p>
    <w:p w14:paraId="1F694AE5" w14:textId="77777777" w:rsidR="0023409A" w:rsidRDefault="007F1C8D">
      <w:pPr>
        <w:pStyle w:val="PL"/>
        <w:shd w:val="clear" w:color="auto" w:fill="E6E6E6"/>
      </w:pPr>
      <w:r>
        <w:tab/>
        <w:t>cnavURAindex</w:t>
      </w:r>
      <w:r>
        <w:tab/>
      </w:r>
      <w:r>
        <w:tab/>
        <w:t>INTEGER (-16..15),</w:t>
      </w:r>
    </w:p>
    <w:p w14:paraId="256AEEE9" w14:textId="77777777" w:rsidR="0023409A" w:rsidRDefault="007F1C8D">
      <w:pPr>
        <w:pStyle w:val="PL"/>
        <w:shd w:val="clear" w:color="auto" w:fill="E6E6E6"/>
      </w:pPr>
      <w:r>
        <w:tab/>
        <w:t>cnavDeltaA</w:t>
      </w:r>
      <w:r>
        <w:tab/>
      </w:r>
      <w:r>
        <w:tab/>
      </w:r>
      <w:r>
        <w:tab/>
        <w:t>INTEGER (-33554432..33554431),</w:t>
      </w:r>
    </w:p>
    <w:p w14:paraId="125C3192" w14:textId="77777777" w:rsidR="0023409A" w:rsidRDefault="007F1C8D">
      <w:pPr>
        <w:pStyle w:val="PL"/>
        <w:shd w:val="clear" w:color="auto" w:fill="E6E6E6"/>
      </w:pPr>
      <w:r>
        <w:tab/>
        <w:t>cnavAdot</w:t>
      </w:r>
      <w:r>
        <w:tab/>
      </w:r>
      <w:r>
        <w:tab/>
      </w:r>
      <w:r>
        <w:tab/>
        <w:t>INTEGER (-16777216..16777215),</w:t>
      </w:r>
    </w:p>
    <w:p w14:paraId="75E6681B" w14:textId="77777777" w:rsidR="0023409A" w:rsidRDefault="007F1C8D">
      <w:pPr>
        <w:pStyle w:val="PL"/>
        <w:shd w:val="clear" w:color="auto" w:fill="E6E6E6"/>
      </w:pPr>
      <w:r>
        <w:tab/>
        <w:t>cnavDeltaNo</w:t>
      </w:r>
      <w:r>
        <w:tab/>
      </w:r>
      <w:r>
        <w:tab/>
      </w:r>
      <w:r>
        <w:tab/>
        <w:t>INTEGER (-65536..65535),</w:t>
      </w:r>
    </w:p>
    <w:p w14:paraId="2334CB3F" w14:textId="77777777" w:rsidR="0023409A" w:rsidRDefault="007F1C8D">
      <w:pPr>
        <w:pStyle w:val="PL"/>
        <w:shd w:val="clear" w:color="auto" w:fill="E6E6E6"/>
      </w:pPr>
      <w:r>
        <w:tab/>
        <w:t>cnavDeltaNoDot</w:t>
      </w:r>
      <w:r>
        <w:tab/>
      </w:r>
      <w:r>
        <w:tab/>
        <w:t>INTEGER (-4194304..4194303),</w:t>
      </w:r>
    </w:p>
    <w:p w14:paraId="3B65F80B" w14:textId="77777777" w:rsidR="0023409A" w:rsidRDefault="007F1C8D">
      <w:pPr>
        <w:pStyle w:val="PL"/>
        <w:shd w:val="clear" w:color="auto" w:fill="E6E6E6"/>
      </w:pPr>
      <w:r>
        <w:tab/>
        <w:t>cnavMo</w:t>
      </w:r>
      <w:r>
        <w:tab/>
      </w:r>
      <w:r>
        <w:tab/>
      </w:r>
      <w:r>
        <w:tab/>
      </w:r>
      <w:r>
        <w:tab/>
        <w:t xml:space="preserve">INTEGER </w:t>
      </w:r>
      <w:r>
        <w:t>(-4294967296..4294967295),</w:t>
      </w:r>
    </w:p>
    <w:p w14:paraId="51E994C3" w14:textId="77777777" w:rsidR="0023409A" w:rsidRDefault="007F1C8D">
      <w:pPr>
        <w:pStyle w:val="PL"/>
        <w:shd w:val="clear" w:color="auto" w:fill="E6E6E6"/>
      </w:pPr>
      <w:r>
        <w:lastRenderedPageBreak/>
        <w:tab/>
        <w:t>cnavE</w:t>
      </w:r>
      <w:r>
        <w:tab/>
      </w:r>
      <w:r>
        <w:tab/>
      </w:r>
      <w:r>
        <w:tab/>
      </w:r>
      <w:r>
        <w:tab/>
        <w:t>INTEGER (0..8589934591),</w:t>
      </w:r>
    </w:p>
    <w:p w14:paraId="08FCE3B8" w14:textId="77777777" w:rsidR="0023409A" w:rsidRDefault="007F1C8D">
      <w:pPr>
        <w:pStyle w:val="PL"/>
        <w:shd w:val="clear" w:color="auto" w:fill="E6E6E6"/>
      </w:pPr>
      <w:r>
        <w:tab/>
        <w:t>cnavOmega</w:t>
      </w:r>
      <w:r>
        <w:tab/>
      </w:r>
      <w:r>
        <w:tab/>
      </w:r>
      <w:r>
        <w:tab/>
        <w:t>INTEGER (-4294967296..4294967295),</w:t>
      </w:r>
    </w:p>
    <w:p w14:paraId="68B8CC61" w14:textId="77777777" w:rsidR="0023409A" w:rsidRDefault="007F1C8D">
      <w:pPr>
        <w:pStyle w:val="PL"/>
        <w:shd w:val="clear" w:color="auto" w:fill="E6E6E6"/>
      </w:pPr>
      <w:r>
        <w:tab/>
        <w:t>cnavOMEGA0</w:t>
      </w:r>
      <w:r>
        <w:tab/>
      </w:r>
      <w:r>
        <w:tab/>
      </w:r>
      <w:r>
        <w:tab/>
        <w:t>INTEGER (-4294967296..4294967295),</w:t>
      </w:r>
    </w:p>
    <w:p w14:paraId="14858A78" w14:textId="77777777" w:rsidR="0023409A" w:rsidRDefault="007F1C8D">
      <w:pPr>
        <w:pStyle w:val="PL"/>
        <w:shd w:val="clear" w:color="auto" w:fill="E6E6E6"/>
      </w:pPr>
      <w:r>
        <w:tab/>
        <w:t>cnavDeltaOmegaDot</w:t>
      </w:r>
      <w:r>
        <w:tab/>
        <w:t>INTEGER (-65536..65535),</w:t>
      </w:r>
    </w:p>
    <w:p w14:paraId="621DE047" w14:textId="77777777" w:rsidR="0023409A" w:rsidRDefault="007F1C8D">
      <w:pPr>
        <w:pStyle w:val="PL"/>
        <w:shd w:val="clear" w:color="auto" w:fill="E6E6E6"/>
      </w:pPr>
      <w:r>
        <w:tab/>
        <w:t>cnavIo</w:t>
      </w:r>
      <w:r>
        <w:tab/>
      </w:r>
      <w:r>
        <w:tab/>
      </w:r>
      <w:r>
        <w:tab/>
      </w:r>
      <w:r>
        <w:tab/>
        <w:t>INTEGER (-4294967296..4294967295),</w:t>
      </w:r>
    </w:p>
    <w:p w14:paraId="2F31F6F6" w14:textId="77777777" w:rsidR="0023409A" w:rsidRDefault="007F1C8D">
      <w:pPr>
        <w:pStyle w:val="PL"/>
        <w:shd w:val="clear" w:color="auto" w:fill="E6E6E6"/>
      </w:pPr>
      <w:r>
        <w:tab/>
        <w:t>cnavIo</w:t>
      </w:r>
      <w:r>
        <w:t>Dot</w:t>
      </w:r>
      <w:r>
        <w:tab/>
      </w:r>
      <w:r>
        <w:tab/>
      </w:r>
      <w:r>
        <w:tab/>
        <w:t>INTEGER (-16384..16383),</w:t>
      </w:r>
    </w:p>
    <w:p w14:paraId="2ADBF5D0" w14:textId="77777777" w:rsidR="0023409A" w:rsidRDefault="007F1C8D">
      <w:pPr>
        <w:pStyle w:val="PL"/>
        <w:shd w:val="clear" w:color="auto" w:fill="E6E6E6"/>
      </w:pPr>
      <w:r>
        <w:tab/>
        <w:t>cnavCis</w:t>
      </w:r>
      <w:r>
        <w:tab/>
      </w:r>
      <w:r>
        <w:tab/>
      </w:r>
      <w:r>
        <w:tab/>
      </w:r>
      <w:r>
        <w:tab/>
        <w:t>INTEGER (-32768..32767),</w:t>
      </w:r>
    </w:p>
    <w:p w14:paraId="5371FA1D" w14:textId="77777777" w:rsidR="0023409A" w:rsidRDefault="007F1C8D">
      <w:pPr>
        <w:pStyle w:val="PL"/>
        <w:shd w:val="clear" w:color="auto" w:fill="E6E6E6"/>
      </w:pPr>
      <w:r>
        <w:tab/>
        <w:t>cnavCic</w:t>
      </w:r>
      <w:r>
        <w:tab/>
      </w:r>
      <w:r>
        <w:tab/>
      </w:r>
      <w:r>
        <w:tab/>
      </w:r>
      <w:r>
        <w:tab/>
        <w:t>INTEGER (-32768..32767),</w:t>
      </w:r>
    </w:p>
    <w:p w14:paraId="5695044C" w14:textId="77777777" w:rsidR="0023409A" w:rsidRDefault="007F1C8D">
      <w:pPr>
        <w:pStyle w:val="PL"/>
        <w:shd w:val="clear" w:color="auto" w:fill="E6E6E6"/>
      </w:pPr>
      <w:r>
        <w:tab/>
        <w:t>cnavCrs</w:t>
      </w:r>
      <w:r>
        <w:tab/>
      </w:r>
      <w:r>
        <w:tab/>
      </w:r>
      <w:r>
        <w:tab/>
      </w:r>
      <w:r>
        <w:tab/>
        <w:t>INTEGER (-8388608..8388607),</w:t>
      </w:r>
    </w:p>
    <w:p w14:paraId="2DD2C8AD" w14:textId="77777777" w:rsidR="0023409A" w:rsidRDefault="007F1C8D">
      <w:pPr>
        <w:pStyle w:val="PL"/>
        <w:shd w:val="clear" w:color="auto" w:fill="E6E6E6"/>
      </w:pPr>
      <w:r>
        <w:tab/>
        <w:t>cnavCrc</w:t>
      </w:r>
      <w:r>
        <w:tab/>
      </w:r>
      <w:r>
        <w:tab/>
      </w:r>
      <w:r>
        <w:tab/>
      </w:r>
      <w:r>
        <w:tab/>
        <w:t>INTEGER (-8388608..8388607),</w:t>
      </w:r>
    </w:p>
    <w:p w14:paraId="0A69725D" w14:textId="77777777" w:rsidR="0023409A" w:rsidRDefault="007F1C8D">
      <w:pPr>
        <w:pStyle w:val="PL"/>
        <w:shd w:val="clear" w:color="auto" w:fill="E6E6E6"/>
      </w:pPr>
      <w:r>
        <w:tab/>
        <w:t>cnavCus</w:t>
      </w:r>
      <w:r>
        <w:tab/>
      </w:r>
      <w:r>
        <w:tab/>
      </w:r>
      <w:r>
        <w:tab/>
      </w:r>
      <w:r>
        <w:tab/>
        <w:t>INTEGER (-1048576..1048575),</w:t>
      </w:r>
    </w:p>
    <w:p w14:paraId="0A550147" w14:textId="77777777" w:rsidR="0023409A" w:rsidRDefault="007F1C8D">
      <w:pPr>
        <w:pStyle w:val="PL"/>
        <w:shd w:val="clear" w:color="auto" w:fill="E6E6E6"/>
      </w:pPr>
      <w:r>
        <w:tab/>
        <w:t>cnavCuc</w:t>
      </w:r>
      <w:r>
        <w:tab/>
      </w:r>
      <w:r>
        <w:tab/>
      </w:r>
      <w:r>
        <w:tab/>
      </w:r>
      <w:r>
        <w:tab/>
        <w:t>INTEGER (-104857</w:t>
      </w:r>
      <w:r>
        <w:t>6..1048575),</w:t>
      </w:r>
    </w:p>
    <w:p w14:paraId="7A1EA9B3" w14:textId="77777777" w:rsidR="0023409A" w:rsidRDefault="007F1C8D">
      <w:pPr>
        <w:pStyle w:val="PL"/>
        <w:shd w:val="clear" w:color="auto" w:fill="E6E6E6"/>
      </w:pPr>
      <w:r>
        <w:tab/>
        <w:t>...</w:t>
      </w:r>
    </w:p>
    <w:p w14:paraId="05613EFA" w14:textId="77777777" w:rsidR="0023409A" w:rsidRDefault="007F1C8D">
      <w:pPr>
        <w:pStyle w:val="PL"/>
        <w:shd w:val="clear" w:color="auto" w:fill="E6E6E6"/>
      </w:pPr>
      <w:r>
        <w:t>}</w:t>
      </w:r>
    </w:p>
    <w:p w14:paraId="7EB9B58A" w14:textId="77777777" w:rsidR="0023409A" w:rsidRDefault="0023409A">
      <w:pPr>
        <w:pStyle w:val="PL"/>
        <w:shd w:val="clear" w:color="auto" w:fill="E6E6E6"/>
      </w:pPr>
    </w:p>
    <w:p w14:paraId="35765C3B" w14:textId="77777777" w:rsidR="0023409A" w:rsidRDefault="007F1C8D">
      <w:pPr>
        <w:pStyle w:val="PL"/>
        <w:shd w:val="clear" w:color="auto" w:fill="E6E6E6"/>
      </w:pPr>
      <w:r>
        <w:t>-- ASN1STOP</w:t>
      </w:r>
    </w:p>
    <w:p w14:paraId="18BD08E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B56B492" w14:textId="77777777">
        <w:trPr>
          <w:cantSplit/>
          <w:tblHeader/>
        </w:trPr>
        <w:tc>
          <w:tcPr>
            <w:tcW w:w="9639" w:type="dxa"/>
          </w:tcPr>
          <w:p w14:paraId="270AFB48" w14:textId="77777777" w:rsidR="0023409A" w:rsidRDefault="007F1C8D">
            <w:pPr>
              <w:pStyle w:val="TAH"/>
              <w:keepNext w:val="0"/>
              <w:keepLines w:val="0"/>
              <w:widowControl w:val="0"/>
            </w:pPr>
            <w:r>
              <w:rPr>
                <w:i/>
              </w:rPr>
              <w:t>NavModelCNAV-KeplerianSet</w:t>
            </w:r>
            <w:r>
              <w:rPr>
                <w:i/>
                <w:iCs/>
              </w:rPr>
              <w:t xml:space="preserve"> </w:t>
            </w:r>
            <w:r>
              <w:rPr>
                <w:iCs/>
              </w:rPr>
              <w:t>field descriptions</w:t>
            </w:r>
          </w:p>
        </w:tc>
      </w:tr>
      <w:tr w:rsidR="0023409A" w14:paraId="756879F0" w14:textId="77777777">
        <w:trPr>
          <w:cantSplit/>
        </w:trPr>
        <w:tc>
          <w:tcPr>
            <w:tcW w:w="9639" w:type="dxa"/>
          </w:tcPr>
          <w:p w14:paraId="785A46D0" w14:textId="77777777" w:rsidR="0023409A" w:rsidRDefault="007F1C8D">
            <w:pPr>
              <w:pStyle w:val="TAL"/>
              <w:keepNext w:val="0"/>
              <w:keepLines w:val="0"/>
              <w:widowControl w:val="0"/>
              <w:rPr>
                <w:b/>
                <w:bCs/>
                <w:i/>
                <w:iCs/>
              </w:rPr>
            </w:pPr>
            <w:r>
              <w:rPr>
                <w:b/>
                <w:bCs/>
                <w:i/>
                <w:iCs/>
              </w:rPr>
              <w:t>cnavTop</w:t>
            </w:r>
          </w:p>
          <w:p w14:paraId="3A5B8A7B" w14:textId="77777777" w:rsidR="0023409A" w:rsidRDefault="007F1C8D">
            <w:pPr>
              <w:pStyle w:val="TAL"/>
              <w:keepNext w:val="0"/>
              <w:keepLines w:val="0"/>
              <w:widowControl w:val="0"/>
            </w:pPr>
            <w:r>
              <w:t>Parameter t</w:t>
            </w:r>
            <w:r>
              <w:rPr>
                <w:vertAlign w:val="subscript"/>
              </w:rPr>
              <w:t>op</w:t>
            </w:r>
            <w:r>
              <w:t>, data predict time of week (seconds) [4,5,6,7].</w:t>
            </w:r>
          </w:p>
          <w:p w14:paraId="64DC6055" w14:textId="77777777" w:rsidR="0023409A" w:rsidRDefault="007F1C8D">
            <w:pPr>
              <w:pStyle w:val="TAL"/>
              <w:keepNext w:val="0"/>
              <w:keepLines w:val="0"/>
              <w:widowControl w:val="0"/>
            </w:pPr>
            <w:r>
              <w:t>Scale factor 300 seconds.</w:t>
            </w:r>
          </w:p>
        </w:tc>
      </w:tr>
      <w:tr w:rsidR="0023409A" w14:paraId="4573A5C9" w14:textId="77777777">
        <w:trPr>
          <w:cantSplit/>
        </w:trPr>
        <w:tc>
          <w:tcPr>
            <w:tcW w:w="9639" w:type="dxa"/>
          </w:tcPr>
          <w:p w14:paraId="441ADCF4" w14:textId="77777777" w:rsidR="0023409A" w:rsidRDefault="007F1C8D">
            <w:pPr>
              <w:pStyle w:val="TAL"/>
              <w:keepNext w:val="0"/>
              <w:keepLines w:val="0"/>
              <w:widowControl w:val="0"/>
              <w:rPr>
                <w:b/>
                <w:bCs/>
                <w:i/>
                <w:iCs/>
              </w:rPr>
            </w:pPr>
            <w:r>
              <w:rPr>
                <w:b/>
                <w:bCs/>
                <w:i/>
                <w:iCs/>
              </w:rPr>
              <w:t>cnavURAindex</w:t>
            </w:r>
          </w:p>
          <w:p w14:paraId="559B64B7" w14:textId="77777777" w:rsidR="0023409A" w:rsidRDefault="007F1C8D">
            <w:pPr>
              <w:pStyle w:val="TAL"/>
              <w:keepNext w:val="0"/>
              <w:keepLines w:val="0"/>
              <w:widowControl w:val="0"/>
            </w:pPr>
            <w:r>
              <w:t>Parameter URA</w:t>
            </w:r>
            <w:r>
              <w:rPr>
                <w:vertAlign w:val="subscript"/>
              </w:rPr>
              <w:t>oe</w:t>
            </w:r>
            <w:r>
              <w:t xml:space="preserve"> Index, SV accuracy (dimensionless) [4,5,6,7].</w:t>
            </w:r>
          </w:p>
        </w:tc>
      </w:tr>
      <w:tr w:rsidR="0023409A" w14:paraId="702D0C90" w14:textId="77777777">
        <w:trPr>
          <w:cantSplit/>
        </w:trPr>
        <w:tc>
          <w:tcPr>
            <w:tcW w:w="9639" w:type="dxa"/>
          </w:tcPr>
          <w:p w14:paraId="00ABD9AE" w14:textId="77777777" w:rsidR="0023409A" w:rsidRDefault="007F1C8D">
            <w:pPr>
              <w:pStyle w:val="TAL"/>
              <w:keepNext w:val="0"/>
              <w:keepLines w:val="0"/>
              <w:widowControl w:val="0"/>
              <w:rPr>
                <w:b/>
                <w:bCs/>
                <w:i/>
                <w:iCs/>
              </w:rPr>
            </w:pPr>
            <w:r>
              <w:rPr>
                <w:b/>
                <w:bCs/>
                <w:i/>
                <w:iCs/>
              </w:rPr>
              <w:t>cnavDeltaA</w:t>
            </w:r>
          </w:p>
          <w:p w14:paraId="5BCA8A87" w14:textId="77777777" w:rsidR="0023409A" w:rsidRDefault="007F1C8D">
            <w:pPr>
              <w:pStyle w:val="TAL"/>
              <w:keepNext w:val="0"/>
              <w:keepLines w:val="0"/>
              <w:widowControl w:val="0"/>
            </w:pPr>
            <w:r>
              <w:t xml:space="preserve">Parameter </w:t>
            </w:r>
            <w:r>
              <w:rPr>
                <w:rFonts w:ascii="Symbol" w:hAnsi="Symbol"/>
              </w:rPr>
              <w:t></w:t>
            </w:r>
            <w:r>
              <w:t>A, semi-major axis difference at reference time (metres) [4,5,6,7].</w:t>
            </w:r>
          </w:p>
          <w:p w14:paraId="04313E3B" w14:textId="77777777" w:rsidR="0023409A" w:rsidRDefault="007F1C8D">
            <w:pPr>
              <w:pStyle w:val="TAL"/>
              <w:keepNext w:val="0"/>
              <w:keepLines w:val="0"/>
              <w:widowControl w:val="0"/>
            </w:pPr>
            <w:r>
              <w:t>Scale factor 2</w:t>
            </w:r>
            <w:r>
              <w:rPr>
                <w:vertAlign w:val="superscript"/>
              </w:rPr>
              <w:t>-9</w:t>
            </w:r>
            <w:r>
              <w:t xml:space="preserve"> metres.</w:t>
            </w:r>
          </w:p>
        </w:tc>
      </w:tr>
      <w:tr w:rsidR="0023409A" w14:paraId="5DE23B0C" w14:textId="77777777">
        <w:trPr>
          <w:cantSplit/>
        </w:trPr>
        <w:tc>
          <w:tcPr>
            <w:tcW w:w="9639" w:type="dxa"/>
          </w:tcPr>
          <w:p w14:paraId="0B47D3D2" w14:textId="77777777" w:rsidR="0023409A" w:rsidRDefault="007F1C8D">
            <w:pPr>
              <w:pStyle w:val="TAL"/>
              <w:keepNext w:val="0"/>
              <w:keepLines w:val="0"/>
              <w:widowControl w:val="0"/>
              <w:rPr>
                <w:b/>
                <w:bCs/>
                <w:i/>
                <w:iCs/>
              </w:rPr>
            </w:pPr>
            <w:r>
              <w:rPr>
                <w:b/>
                <w:bCs/>
                <w:i/>
                <w:iCs/>
              </w:rPr>
              <w:t>cnavAdot</w:t>
            </w:r>
          </w:p>
          <w:p w14:paraId="5D95DB28" w14:textId="77777777" w:rsidR="0023409A" w:rsidRDefault="007F1C8D">
            <w:pPr>
              <w:pStyle w:val="TAL"/>
              <w:keepNext w:val="0"/>
              <w:keepLines w:val="0"/>
              <w:widowControl w:val="0"/>
            </w:pPr>
            <w:r>
              <w:t xml:space="preserve">Parameter </w:t>
            </w:r>
            <w:r>
              <w:rPr>
                <w:position w:val="-4"/>
              </w:rPr>
              <w:object w:dxaOrig="240" w:dyaOrig="300" w14:anchorId="39CD49FB">
                <v:shape id="_x0000_i1057" type="#_x0000_t75" style="width:12pt;height:15pt" o:ole="">
                  <v:imagedata r:id="rId76" o:title=""/>
                </v:shape>
                <o:OLEObject Type="Embed" ProgID="Equation.3" ShapeID="_x0000_i1057" DrawAspect="Content" ObjectID="_1711968065" r:id="rId77"/>
              </w:object>
            </w:r>
            <w:r>
              <w:t xml:space="preserve">, change rate in semi-major axis </w:t>
            </w:r>
            <w:r>
              <w:t>(metres/second) [4,5,6,7].</w:t>
            </w:r>
          </w:p>
          <w:p w14:paraId="60209ADF" w14:textId="77777777" w:rsidR="0023409A" w:rsidRDefault="007F1C8D">
            <w:pPr>
              <w:pStyle w:val="TAL"/>
              <w:keepNext w:val="0"/>
              <w:keepLines w:val="0"/>
              <w:widowControl w:val="0"/>
            </w:pPr>
            <w:r>
              <w:t>Scale factor 2</w:t>
            </w:r>
            <w:r>
              <w:rPr>
                <w:vertAlign w:val="superscript"/>
              </w:rPr>
              <w:t>-21</w:t>
            </w:r>
            <w:r>
              <w:t xml:space="preserve"> metres/second.</w:t>
            </w:r>
          </w:p>
        </w:tc>
      </w:tr>
      <w:tr w:rsidR="0023409A" w14:paraId="7583E956" w14:textId="77777777">
        <w:trPr>
          <w:cantSplit/>
        </w:trPr>
        <w:tc>
          <w:tcPr>
            <w:tcW w:w="9639" w:type="dxa"/>
          </w:tcPr>
          <w:p w14:paraId="4B0013A0" w14:textId="77777777" w:rsidR="0023409A" w:rsidRDefault="007F1C8D">
            <w:pPr>
              <w:pStyle w:val="TAL"/>
              <w:keepNext w:val="0"/>
              <w:keepLines w:val="0"/>
              <w:widowControl w:val="0"/>
              <w:rPr>
                <w:b/>
                <w:bCs/>
                <w:i/>
                <w:iCs/>
              </w:rPr>
            </w:pPr>
            <w:r>
              <w:rPr>
                <w:b/>
                <w:bCs/>
                <w:i/>
                <w:iCs/>
              </w:rPr>
              <w:t>cnavDeltaNo</w:t>
            </w:r>
          </w:p>
          <w:p w14:paraId="5CFDB9EA" w14:textId="77777777" w:rsidR="0023409A" w:rsidRDefault="007F1C8D">
            <w:pPr>
              <w:pStyle w:val="TAL"/>
              <w:keepNext w:val="0"/>
              <w:keepLines w:val="0"/>
              <w:widowControl w:val="0"/>
            </w:pPr>
            <w:r>
              <w:t xml:space="preserve">Parameter </w:t>
            </w:r>
            <w:r>
              <w:rPr>
                <w:rFonts w:ascii="Symbol" w:hAnsi="Symbol"/>
              </w:rPr>
              <w:t></w:t>
            </w:r>
            <w:r>
              <w:t>n</w:t>
            </w:r>
            <w:r>
              <w:rPr>
                <w:vertAlign w:val="subscript"/>
              </w:rPr>
              <w:t>0</w:t>
            </w:r>
            <w:r>
              <w:t>, mean motion difference from computed value at reference time (semi-circles/sec) [4,5,6,7].</w:t>
            </w:r>
          </w:p>
          <w:p w14:paraId="0CD22937" w14:textId="77777777" w:rsidR="0023409A" w:rsidRDefault="007F1C8D">
            <w:pPr>
              <w:pStyle w:val="TAL"/>
              <w:keepNext w:val="0"/>
              <w:keepLines w:val="0"/>
              <w:widowControl w:val="0"/>
            </w:pPr>
            <w:r>
              <w:t>Scale factor 2</w:t>
            </w:r>
            <w:r>
              <w:rPr>
                <w:vertAlign w:val="superscript"/>
              </w:rPr>
              <w:t>-44</w:t>
            </w:r>
            <w:r>
              <w:t xml:space="preserve"> semi-circles/second.</w:t>
            </w:r>
          </w:p>
        </w:tc>
      </w:tr>
      <w:tr w:rsidR="0023409A" w14:paraId="6D40DFE6" w14:textId="77777777">
        <w:trPr>
          <w:cantSplit/>
        </w:trPr>
        <w:tc>
          <w:tcPr>
            <w:tcW w:w="9639" w:type="dxa"/>
          </w:tcPr>
          <w:p w14:paraId="609B7795" w14:textId="77777777" w:rsidR="0023409A" w:rsidRDefault="007F1C8D">
            <w:pPr>
              <w:pStyle w:val="TAL"/>
              <w:keepNext w:val="0"/>
              <w:keepLines w:val="0"/>
              <w:widowControl w:val="0"/>
              <w:rPr>
                <w:b/>
                <w:bCs/>
                <w:i/>
                <w:iCs/>
              </w:rPr>
            </w:pPr>
            <w:r>
              <w:rPr>
                <w:b/>
                <w:bCs/>
                <w:i/>
                <w:iCs/>
              </w:rPr>
              <w:t>cnavDeltaNoDot</w:t>
            </w:r>
          </w:p>
          <w:p w14:paraId="47478C55" w14:textId="77777777" w:rsidR="0023409A" w:rsidRDefault="007F1C8D">
            <w:pPr>
              <w:pStyle w:val="TAL"/>
              <w:keepNext w:val="0"/>
              <w:keepLines w:val="0"/>
              <w:widowControl w:val="0"/>
            </w:pPr>
            <w:r>
              <w:t xml:space="preserve">Parameter </w:t>
            </w:r>
            <w:r>
              <w:rPr>
                <w:position w:val="-12"/>
              </w:rPr>
              <w:object w:dxaOrig="432" w:dyaOrig="372" w14:anchorId="18A9ACD4">
                <v:shape id="_x0000_i1058" type="#_x0000_t75" style="width:21.6pt;height:18.6pt" o:ole="">
                  <v:imagedata r:id="rId78" o:title=""/>
                </v:shape>
                <o:OLEObject Type="Embed" ProgID="Equation.3" ShapeID="_x0000_i1058" DrawAspect="Content" ObjectID="_1711968066" r:id="rId79"/>
              </w:object>
            </w:r>
            <w:r>
              <w:t>, rate of mean motion difference from computed value (semi-circles/sec</w:t>
            </w:r>
            <w:r>
              <w:rPr>
                <w:vertAlign w:val="superscript"/>
              </w:rPr>
              <w:t>2</w:t>
            </w:r>
            <w:r>
              <w:t>) [4,5,6,7].</w:t>
            </w:r>
          </w:p>
          <w:p w14:paraId="09E69077" w14:textId="77777777" w:rsidR="0023409A" w:rsidRDefault="007F1C8D">
            <w:pPr>
              <w:pStyle w:val="TAL"/>
              <w:keepNext w:val="0"/>
              <w:keepLines w:val="0"/>
              <w:widowControl w:val="0"/>
            </w:pPr>
            <w:r>
              <w:t>Scale factor 2</w:t>
            </w:r>
            <w:r>
              <w:rPr>
                <w:vertAlign w:val="superscript"/>
              </w:rPr>
              <w:t>-57</w:t>
            </w:r>
            <w:r>
              <w:t xml:space="preserve"> semi-circles/second</w:t>
            </w:r>
            <w:r>
              <w:rPr>
                <w:vertAlign w:val="superscript"/>
              </w:rPr>
              <w:t>2</w:t>
            </w:r>
            <w:r>
              <w:t>.</w:t>
            </w:r>
          </w:p>
        </w:tc>
      </w:tr>
      <w:tr w:rsidR="0023409A" w14:paraId="2B76848B" w14:textId="77777777">
        <w:trPr>
          <w:cantSplit/>
        </w:trPr>
        <w:tc>
          <w:tcPr>
            <w:tcW w:w="9639" w:type="dxa"/>
          </w:tcPr>
          <w:p w14:paraId="6CDA5D02" w14:textId="77777777" w:rsidR="0023409A" w:rsidRDefault="007F1C8D">
            <w:pPr>
              <w:pStyle w:val="TAL"/>
              <w:keepNext w:val="0"/>
              <w:keepLines w:val="0"/>
              <w:widowControl w:val="0"/>
              <w:rPr>
                <w:b/>
                <w:bCs/>
                <w:i/>
                <w:iCs/>
              </w:rPr>
            </w:pPr>
            <w:r>
              <w:rPr>
                <w:b/>
                <w:bCs/>
                <w:i/>
                <w:iCs/>
              </w:rPr>
              <w:t>cnavMo</w:t>
            </w:r>
          </w:p>
          <w:p w14:paraId="102F09A5" w14:textId="77777777" w:rsidR="0023409A" w:rsidRDefault="007F1C8D">
            <w:pPr>
              <w:pStyle w:val="TAL"/>
              <w:keepNext w:val="0"/>
              <w:keepLines w:val="0"/>
              <w:widowControl w:val="0"/>
            </w:pPr>
            <w:r>
              <w:t>Parameter M</w:t>
            </w:r>
            <w:r>
              <w:rPr>
                <w:vertAlign w:val="subscript"/>
              </w:rPr>
              <w:t>0-n</w:t>
            </w:r>
            <w:r>
              <w:t>, mean anomaly at reference time (semi-circles) [4,5,6,7].</w:t>
            </w:r>
          </w:p>
          <w:p w14:paraId="7791B26A" w14:textId="77777777" w:rsidR="0023409A" w:rsidRDefault="007F1C8D">
            <w:pPr>
              <w:pStyle w:val="TAL"/>
              <w:keepNext w:val="0"/>
              <w:keepLines w:val="0"/>
              <w:widowControl w:val="0"/>
            </w:pPr>
            <w:r>
              <w:t>Scale factor 2</w:t>
            </w:r>
            <w:r>
              <w:rPr>
                <w:vertAlign w:val="superscript"/>
              </w:rPr>
              <w:t>-32</w:t>
            </w:r>
            <w:r>
              <w:t xml:space="preserve"> semi-circles.</w:t>
            </w:r>
          </w:p>
        </w:tc>
      </w:tr>
      <w:tr w:rsidR="0023409A" w14:paraId="049D1637" w14:textId="77777777">
        <w:trPr>
          <w:cantSplit/>
        </w:trPr>
        <w:tc>
          <w:tcPr>
            <w:tcW w:w="9639" w:type="dxa"/>
          </w:tcPr>
          <w:p w14:paraId="7CC7A208" w14:textId="77777777" w:rsidR="0023409A" w:rsidRDefault="007F1C8D">
            <w:pPr>
              <w:pStyle w:val="TAL"/>
              <w:keepNext w:val="0"/>
              <w:keepLines w:val="0"/>
              <w:widowControl w:val="0"/>
              <w:rPr>
                <w:b/>
                <w:bCs/>
                <w:i/>
                <w:iCs/>
              </w:rPr>
            </w:pPr>
            <w:r>
              <w:rPr>
                <w:b/>
                <w:bCs/>
                <w:i/>
                <w:iCs/>
              </w:rPr>
              <w:t>cnavE</w:t>
            </w:r>
          </w:p>
          <w:p w14:paraId="11A00F6F" w14:textId="77777777" w:rsidR="0023409A" w:rsidRDefault="007F1C8D">
            <w:pPr>
              <w:pStyle w:val="TAL"/>
              <w:keepNext w:val="0"/>
              <w:keepLines w:val="0"/>
              <w:widowControl w:val="0"/>
            </w:pPr>
            <w:r>
              <w:t>Pa</w:t>
            </w:r>
            <w:r>
              <w:t>rameter e</w:t>
            </w:r>
            <w:r>
              <w:rPr>
                <w:vertAlign w:val="subscript"/>
              </w:rPr>
              <w:t>n</w:t>
            </w:r>
            <w:r>
              <w:t>, eccentricity (dimensionless) [4,5,6,7].</w:t>
            </w:r>
          </w:p>
          <w:p w14:paraId="447CD8FC" w14:textId="77777777" w:rsidR="0023409A" w:rsidRDefault="007F1C8D">
            <w:pPr>
              <w:pStyle w:val="TAL"/>
              <w:keepNext w:val="0"/>
              <w:keepLines w:val="0"/>
              <w:widowControl w:val="0"/>
            </w:pPr>
            <w:r>
              <w:t>Scale factor 2</w:t>
            </w:r>
            <w:r>
              <w:rPr>
                <w:vertAlign w:val="superscript"/>
              </w:rPr>
              <w:t>-34</w:t>
            </w:r>
            <w:r>
              <w:t>.</w:t>
            </w:r>
          </w:p>
        </w:tc>
      </w:tr>
      <w:tr w:rsidR="0023409A" w14:paraId="06F6DA96" w14:textId="77777777">
        <w:trPr>
          <w:cantSplit/>
        </w:trPr>
        <w:tc>
          <w:tcPr>
            <w:tcW w:w="9639" w:type="dxa"/>
          </w:tcPr>
          <w:p w14:paraId="1969E737" w14:textId="77777777" w:rsidR="0023409A" w:rsidRDefault="007F1C8D">
            <w:pPr>
              <w:pStyle w:val="TAL"/>
              <w:keepNext w:val="0"/>
              <w:keepLines w:val="0"/>
              <w:widowControl w:val="0"/>
              <w:rPr>
                <w:b/>
                <w:bCs/>
                <w:i/>
                <w:iCs/>
              </w:rPr>
            </w:pPr>
            <w:r>
              <w:rPr>
                <w:b/>
                <w:bCs/>
                <w:i/>
                <w:iCs/>
              </w:rPr>
              <w:t>cnavOmega</w:t>
            </w:r>
          </w:p>
          <w:p w14:paraId="0ED7FB68" w14:textId="77777777" w:rsidR="0023409A" w:rsidRDefault="007F1C8D">
            <w:pPr>
              <w:pStyle w:val="TAL"/>
              <w:keepNext w:val="0"/>
              <w:keepLines w:val="0"/>
              <w:widowControl w:val="0"/>
            </w:pPr>
            <w:r>
              <w:t xml:space="preserve">Parameter </w:t>
            </w:r>
            <w:r>
              <w:rPr>
                <w:rFonts w:ascii="Symbol" w:hAnsi="Symbol"/>
              </w:rPr>
              <w:t></w:t>
            </w:r>
            <w:r>
              <w:rPr>
                <w:vertAlign w:val="subscript"/>
              </w:rPr>
              <w:t>n</w:t>
            </w:r>
            <w:r>
              <w:t>, argument of perigee (semi-circles) [4,5,6,7].</w:t>
            </w:r>
          </w:p>
          <w:p w14:paraId="0ED470C4" w14:textId="77777777" w:rsidR="0023409A" w:rsidRDefault="007F1C8D">
            <w:pPr>
              <w:pStyle w:val="TAL"/>
              <w:keepNext w:val="0"/>
              <w:keepLines w:val="0"/>
              <w:widowControl w:val="0"/>
            </w:pPr>
            <w:r>
              <w:t>Scale factor 2</w:t>
            </w:r>
            <w:r>
              <w:rPr>
                <w:vertAlign w:val="superscript"/>
              </w:rPr>
              <w:t>-32</w:t>
            </w:r>
            <w:r>
              <w:t xml:space="preserve"> semi-circles.</w:t>
            </w:r>
          </w:p>
        </w:tc>
      </w:tr>
      <w:tr w:rsidR="0023409A" w14:paraId="57499F76" w14:textId="77777777">
        <w:trPr>
          <w:cantSplit/>
        </w:trPr>
        <w:tc>
          <w:tcPr>
            <w:tcW w:w="9639" w:type="dxa"/>
          </w:tcPr>
          <w:p w14:paraId="472C55A1" w14:textId="77777777" w:rsidR="0023409A" w:rsidRDefault="007F1C8D">
            <w:pPr>
              <w:pStyle w:val="TAL"/>
              <w:keepNext w:val="0"/>
              <w:keepLines w:val="0"/>
              <w:widowControl w:val="0"/>
              <w:rPr>
                <w:b/>
                <w:bCs/>
                <w:i/>
                <w:iCs/>
              </w:rPr>
            </w:pPr>
            <w:r>
              <w:rPr>
                <w:b/>
                <w:bCs/>
                <w:i/>
                <w:iCs/>
              </w:rPr>
              <w:t>cnavOMEGA0</w:t>
            </w:r>
          </w:p>
          <w:p w14:paraId="0ADDD09E" w14:textId="77777777" w:rsidR="0023409A" w:rsidRDefault="007F1C8D">
            <w:pPr>
              <w:pStyle w:val="TAL"/>
              <w:keepNext w:val="0"/>
              <w:keepLines w:val="0"/>
              <w:widowControl w:val="0"/>
            </w:pPr>
            <w:r>
              <w:t xml:space="preserve">Parameter </w:t>
            </w:r>
            <w:r>
              <w:rPr>
                <w:rFonts w:ascii="Symbol" w:hAnsi="Symbol"/>
              </w:rPr>
              <w:t></w:t>
            </w:r>
            <w:r>
              <w:rPr>
                <w:vertAlign w:val="subscript"/>
              </w:rPr>
              <w:t>0-n</w:t>
            </w:r>
            <w:r>
              <w:t xml:space="preserve">, reference right ascension angle </w:t>
            </w:r>
            <w:r>
              <w:t>(semi-circles) [4,5,6,7].</w:t>
            </w:r>
          </w:p>
          <w:p w14:paraId="7A98E9AE" w14:textId="77777777" w:rsidR="0023409A" w:rsidRDefault="007F1C8D">
            <w:pPr>
              <w:pStyle w:val="TAL"/>
              <w:keepNext w:val="0"/>
              <w:keepLines w:val="0"/>
              <w:widowControl w:val="0"/>
            </w:pPr>
            <w:r>
              <w:t>Scale factor 2</w:t>
            </w:r>
            <w:r>
              <w:rPr>
                <w:vertAlign w:val="superscript"/>
              </w:rPr>
              <w:t>-32</w:t>
            </w:r>
            <w:r>
              <w:t xml:space="preserve"> semi-circles.</w:t>
            </w:r>
          </w:p>
        </w:tc>
      </w:tr>
      <w:tr w:rsidR="0023409A" w14:paraId="3961FEA0" w14:textId="77777777">
        <w:trPr>
          <w:cantSplit/>
        </w:trPr>
        <w:tc>
          <w:tcPr>
            <w:tcW w:w="9639" w:type="dxa"/>
          </w:tcPr>
          <w:p w14:paraId="3E775765" w14:textId="77777777" w:rsidR="0023409A" w:rsidRDefault="007F1C8D">
            <w:pPr>
              <w:pStyle w:val="TAL"/>
              <w:keepNext w:val="0"/>
              <w:keepLines w:val="0"/>
              <w:widowControl w:val="0"/>
              <w:rPr>
                <w:b/>
                <w:bCs/>
                <w:i/>
                <w:iCs/>
              </w:rPr>
            </w:pPr>
            <w:r>
              <w:rPr>
                <w:b/>
                <w:bCs/>
                <w:i/>
                <w:iCs/>
              </w:rPr>
              <w:t>cnavDeltaOmegaDot</w:t>
            </w:r>
          </w:p>
          <w:p w14:paraId="03609C41" w14:textId="77777777" w:rsidR="0023409A" w:rsidRDefault="007F1C8D">
            <w:pPr>
              <w:pStyle w:val="TAL"/>
              <w:keepNext w:val="0"/>
              <w:keepLines w:val="0"/>
              <w:widowControl w:val="0"/>
            </w:pPr>
            <w:r>
              <w:t xml:space="preserve">Parameter </w:t>
            </w:r>
            <w:r>
              <w:rPr>
                <w:position w:val="-4"/>
              </w:rPr>
              <w:object w:dxaOrig="408" w:dyaOrig="300" w14:anchorId="44AA952B">
                <v:shape id="_x0000_i1059" type="#_x0000_t75" style="width:20.4pt;height:15pt" o:ole="">
                  <v:imagedata r:id="rId80" o:title=""/>
                </v:shape>
                <o:OLEObject Type="Embed" ProgID="Equation.3" ShapeID="_x0000_i1059" DrawAspect="Content" ObjectID="_1711968067" r:id="rId81"/>
              </w:object>
            </w:r>
            <w:r>
              <w:t>, rate of right ascension difference (semi-circles/sec) [4,5,6,7].</w:t>
            </w:r>
          </w:p>
          <w:p w14:paraId="5107F580" w14:textId="77777777" w:rsidR="0023409A" w:rsidRDefault="007F1C8D">
            <w:pPr>
              <w:pStyle w:val="TAL"/>
              <w:keepNext w:val="0"/>
              <w:keepLines w:val="0"/>
              <w:widowControl w:val="0"/>
            </w:pPr>
            <w:r>
              <w:t>Scale factor 2</w:t>
            </w:r>
            <w:r>
              <w:rPr>
                <w:vertAlign w:val="superscript"/>
              </w:rPr>
              <w:t>-44</w:t>
            </w:r>
            <w:r>
              <w:t xml:space="preserve"> semi-circles/second.</w:t>
            </w:r>
          </w:p>
        </w:tc>
      </w:tr>
      <w:tr w:rsidR="0023409A" w14:paraId="35AD61B3" w14:textId="77777777">
        <w:trPr>
          <w:cantSplit/>
        </w:trPr>
        <w:tc>
          <w:tcPr>
            <w:tcW w:w="9639" w:type="dxa"/>
          </w:tcPr>
          <w:p w14:paraId="7F7212C4" w14:textId="77777777" w:rsidR="0023409A" w:rsidRDefault="007F1C8D">
            <w:pPr>
              <w:pStyle w:val="TAL"/>
              <w:keepNext w:val="0"/>
              <w:keepLines w:val="0"/>
              <w:widowControl w:val="0"/>
              <w:rPr>
                <w:b/>
                <w:bCs/>
                <w:i/>
                <w:iCs/>
              </w:rPr>
            </w:pPr>
            <w:r>
              <w:rPr>
                <w:b/>
                <w:bCs/>
                <w:i/>
                <w:iCs/>
              </w:rPr>
              <w:lastRenderedPageBreak/>
              <w:t>cnavIo</w:t>
            </w:r>
          </w:p>
          <w:p w14:paraId="5646F6D1" w14:textId="77777777" w:rsidR="0023409A" w:rsidRDefault="007F1C8D">
            <w:pPr>
              <w:pStyle w:val="TAL"/>
              <w:keepNext w:val="0"/>
              <w:keepLines w:val="0"/>
              <w:widowControl w:val="0"/>
            </w:pPr>
            <w:r>
              <w:t>Parameter i</w:t>
            </w:r>
            <w:r>
              <w:rPr>
                <w:vertAlign w:val="subscript"/>
              </w:rPr>
              <w:t>o-n</w:t>
            </w:r>
            <w:r>
              <w:t>, inclination angle</w:t>
            </w:r>
            <w:r>
              <w:t xml:space="preserve"> at reference time (semi-circles) [4,5,6,7].</w:t>
            </w:r>
          </w:p>
          <w:p w14:paraId="7B779573" w14:textId="77777777" w:rsidR="0023409A" w:rsidRDefault="007F1C8D">
            <w:pPr>
              <w:pStyle w:val="TAL"/>
              <w:keepNext w:val="0"/>
              <w:keepLines w:val="0"/>
              <w:widowControl w:val="0"/>
            </w:pPr>
            <w:r>
              <w:t>Scale factor 2</w:t>
            </w:r>
            <w:r>
              <w:rPr>
                <w:vertAlign w:val="superscript"/>
              </w:rPr>
              <w:t>-32</w:t>
            </w:r>
            <w:r>
              <w:t xml:space="preserve"> semi-circles.</w:t>
            </w:r>
          </w:p>
        </w:tc>
      </w:tr>
      <w:tr w:rsidR="0023409A" w14:paraId="0053D546" w14:textId="77777777">
        <w:trPr>
          <w:cantSplit/>
        </w:trPr>
        <w:tc>
          <w:tcPr>
            <w:tcW w:w="9639" w:type="dxa"/>
          </w:tcPr>
          <w:p w14:paraId="5789F2DB" w14:textId="77777777" w:rsidR="0023409A" w:rsidRDefault="007F1C8D">
            <w:pPr>
              <w:pStyle w:val="TAL"/>
              <w:keepNext w:val="0"/>
              <w:keepLines w:val="0"/>
              <w:widowControl w:val="0"/>
              <w:rPr>
                <w:b/>
                <w:bCs/>
                <w:i/>
                <w:iCs/>
              </w:rPr>
            </w:pPr>
            <w:r>
              <w:rPr>
                <w:b/>
                <w:bCs/>
                <w:i/>
                <w:iCs/>
              </w:rPr>
              <w:t>cnavIoDot</w:t>
            </w:r>
          </w:p>
          <w:p w14:paraId="6236ABCD" w14:textId="77777777" w:rsidR="0023409A" w:rsidRDefault="007F1C8D">
            <w:pPr>
              <w:pStyle w:val="TAL"/>
              <w:keepNext w:val="0"/>
              <w:keepLines w:val="0"/>
              <w:widowControl w:val="0"/>
            </w:pPr>
            <w:r>
              <w:t>Parameter I</w:t>
            </w:r>
            <w:r>
              <w:rPr>
                <w:vertAlign w:val="subscript"/>
              </w:rPr>
              <w:t>0-n</w:t>
            </w:r>
            <w:r>
              <w:t>-DOT, rate of inclination angle (semi-circles/sec) [4,5,6,7].</w:t>
            </w:r>
          </w:p>
          <w:p w14:paraId="6669B50E" w14:textId="77777777" w:rsidR="0023409A" w:rsidRDefault="007F1C8D">
            <w:pPr>
              <w:pStyle w:val="TAL"/>
              <w:keepNext w:val="0"/>
              <w:keepLines w:val="0"/>
              <w:widowControl w:val="0"/>
              <w:rPr>
                <w:b/>
              </w:rPr>
            </w:pPr>
            <w:r>
              <w:t>Scale factor 2</w:t>
            </w:r>
            <w:r>
              <w:rPr>
                <w:vertAlign w:val="superscript"/>
              </w:rPr>
              <w:t>-44</w:t>
            </w:r>
            <w:r>
              <w:t xml:space="preserve"> semi-circles/second.</w:t>
            </w:r>
          </w:p>
        </w:tc>
      </w:tr>
      <w:tr w:rsidR="0023409A" w14:paraId="45ECD4A2" w14:textId="77777777">
        <w:trPr>
          <w:cantSplit/>
        </w:trPr>
        <w:tc>
          <w:tcPr>
            <w:tcW w:w="9639" w:type="dxa"/>
          </w:tcPr>
          <w:p w14:paraId="2B298339" w14:textId="77777777" w:rsidR="0023409A" w:rsidRDefault="007F1C8D">
            <w:pPr>
              <w:pStyle w:val="TAL"/>
              <w:keepNext w:val="0"/>
              <w:keepLines w:val="0"/>
              <w:widowControl w:val="0"/>
              <w:rPr>
                <w:b/>
                <w:bCs/>
                <w:i/>
                <w:iCs/>
              </w:rPr>
            </w:pPr>
            <w:r>
              <w:rPr>
                <w:b/>
                <w:bCs/>
                <w:i/>
                <w:iCs/>
              </w:rPr>
              <w:t>cnavCis</w:t>
            </w:r>
          </w:p>
          <w:p w14:paraId="729BDC4D" w14:textId="77777777" w:rsidR="0023409A" w:rsidRDefault="007F1C8D">
            <w:pPr>
              <w:pStyle w:val="TAL"/>
              <w:keepNext w:val="0"/>
              <w:keepLines w:val="0"/>
              <w:widowControl w:val="0"/>
            </w:pPr>
            <w:r>
              <w:t>Parameter C</w:t>
            </w:r>
            <w:r>
              <w:rPr>
                <w:vertAlign w:val="subscript"/>
              </w:rPr>
              <w:t>is-n</w:t>
            </w:r>
            <w:r>
              <w:t xml:space="preserve">, amplitude of sine </w:t>
            </w:r>
            <w:r>
              <w:t>harmonic correction term to the angle of inclination (radians) [4,5,6,7].</w:t>
            </w:r>
          </w:p>
          <w:p w14:paraId="605F5FD8" w14:textId="77777777" w:rsidR="0023409A" w:rsidRDefault="007F1C8D">
            <w:pPr>
              <w:pStyle w:val="TAL"/>
              <w:keepNext w:val="0"/>
              <w:keepLines w:val="0"/>
              <w:widowControl w:val="0"/>
            </w:pPr>
            <w:r>
              <w:t>Scale factor 2</w:t>
            </w:r>
            <w:r>
              <w:rPr>
                <w:vertAlign w:val="superscript"/>
              </w:rPr>
              <w:t>-30</w:t>
            </w:r>
            <w:r>
              <w:t xml:space="preserve"> radians.</w:t>
            </w:r>
          </w:p>
        </w:tc>
      </w:tr>
      <w:tr w:rsidR="0023409A" w14:paraId="2FB25DEA" w14:textId="77777777">
        <w:trPr>
          <w:cantSplit/>
        </w:trPr>
        <w:tc>
          <w:tcPr>
            <w:tcW w:w="9639" w:type="dxa"/>
          </w:tcPr>
          <w:p w14:paraId="29A62BA9" w14:textId="77777777" w:rsidR="0023409A" w:rsidRDefault="007F1C8D">
            <w:pPr>
              <w:pStyle w:val="TAL"/>
              <w:keepNext w:val="0"/>
              <w:keepLines w:val="0"/>
              <w:widowControl w:val="0"/>
              <w:rPr>
                <w:b/>
                <w:bCs/>
                <w:i/>
                <w:iCs/>
              </w:rPr>
            </w:pPr>
            <w:r>
              <w:rPr>
                <w:b/>
                <w:bCs/>
                <w:i/>
                <w:iCs/>
              </w:rPr>
              <w:t>cnavCic</w:t>
            </w:r>
          </w:p>
          <w:p w14:paraId="66E5BFF1" w14:textId="77777777" w:rsidR="0023409A" w:rsidRDefault="007F1C8D">
            <w:pPr>
              <w:pStyle w:val="TAL"/>
              <w:keepNext w:val="0"/>
              <w:keepLines w:val="0"/>
              <w:widowControl w:val="0"/>
            </w:pPr>
            <w:r>
              <w:t>Parameter C</w:t>
            </w:r>
            <w:r>
              <w:rPr>
                <w:vertAlign w:val="subscript"/>
              </w:rPr>
              <w:t>ic-n</w:t>
            </w:r>
            <w:r>
              <w:t>, amplitude of cosine harmonic correction term to the angle of inclination (radians) [4,5,6,7].</w:t>
            </w:r>
          </w:p>
          <w:p w14:paraId="170180AE" w14:textId="77777777" w:rsidR="0023409A" w:rsidRDefault="007F1C8D">
            <w:pPr>
              <w:pStyle w:val="TAL"/>
              <w:keepNext w:val="0"/>
              <w:keepLines w:val="0"/>
              <w:widowControl w:val="0"/>
            </w:pPr>
            <w:r>
              <w:t>Scale factor 2</w:t>
            </w:r>
            <w:r>
              <w:rPr>
                <w:vertAlign w:val="superscript"/>
              </w:rPr>
              <w:t>-30</w:t>
            </w:r>
            <w:r>
              <w:t xml:space="preserve"> radians.</w:t>
            </w:r>
          </w:p>
        </w:tc>
      </w:tr>
      <w:tr w:rsidR="0023409A" w14:paraId="0015A0C7" w14:textId="77777777">
        <w:trPr>
          <w:cantSplit/>
        </w:trPr>
        <w:tc>
          <w:tcPr>
            <w:tcW w:w="9639" w:type="dxa"/>
          </w:tcPr>
          <w:p w14:paraId="68C9B784" w14:textId="77777777" w:rsidR="0023409A" w:rsidRDefault="007F1C8D">
            <w:pPr>
              <w:pStyle w:val="TAL"/>
              <w:keepNext w:val="0"/>
              <w:keepLines w:val="0"/>
              <w:widowControl w:val="0"/>
              <w:rPr>
                <w:b/>
                <w:bCs/>
                <w:i/>
                <w:iCs/>
              </w:rPr>
            </w:pPr>
            <w:r>
              <w:rPr>
                <w:b/>
                <w:bCs/>
                <w:i/>
                <w:iCs/>
              </w:rPr>
              <w:t>cnavCrs</w:t>
            </w:r>
          </w:p>
          <w:p w14:paraId="1D92372B" w14:textId="77777777" w:rsidR="0023409A" w:rsidRDefault="007F1C8D">
            <w:pPr>
              <w:pStyle w:val="TAL"/>
              <w:keepNext w:val="0"/>
              <w:keepLines w:val="0"/>
              <w:widowControl w:val="0"/>
            </w:pPr>
            <w:r>
              <w:t>Parameter C</w:t>
            </w:r>
            <w:r>
              <w:rPr>
                <w:vertAlign w:val="subscript"/>
              </w:rPr>
              <w:t>rs-n</w:t>
            </w:r>
            <w:r>
              <w:t>, amplitude of sine harmonic correction term to the orbit radius (metres) [4,5,6,7].</w:t>
            </w:r>
          </w:p>
          <w:p w14:paraId="0D5B3BE6" w14:textId="77777777" w:rsidR="0023409A" w:rsidRDefault="007F1C8D">
            <w:pPr>
              <w:pStyle w:val="TAL"/>
              <w:keepNext w:val="0"/>
              <w:keepLines w:val="0"/>
              <w:widowControl w:val="0"/>
            </w:pPr>
            <w:r>
              <w:t>Scale factor 2</w:t>
            </w:r>
            <w:r>
              <w:rPr>
                <w:vertAlign w:val="superscript"/>
              </w:rPr>
              <w:t>-8</w:t>
            </w:r>
            <w:r>
              <w:t xml:space="preserve"> metres.</w:t>
            </w:r>
          </w:p>
        </w:tc>
      </w:tr>
      <w:tr w:rsidR="0023409A" w14:paraId="3E8726E7" w14:textId="77777777">
        <w:trPr>
          <w:cantSplit/>
        </w:trPr>
        <w:tc>
          <w:tcPr>
            <w:tcW w:w="9639" w:type="dxa"/>
          </w:tcPr>
          <w:p w14:paraId="58C5AAF0" w14:textId="77777777" w:rsidR="0023409A" w:rsidRDefault="007F1C8D">
            <w:pPr>
              <w:pStyle w:val="TAL"/>
              <w:keepNext w:val="0"/>
              <w:keepLines w:val="0"/>
              <w:widowControl w:val="0"/>
              <w:rPr>
                <w:b/>
                <w:bCs/>
                <w:i/>
                <w:iCs/>
              </w:rPr>
            </w:pPr>
            <w:r>
              <w:rPr>
                <w:b/>
                <w:bCs/>
                <w:i/>
                <w:iCs/>
              </w:rPr>
              <w:t>cnavCrc</w:t>
            </w:r>
          </w:p>
          <w:p w14:paraId="323B9F51" w14:textId="77777777" w:rsidR="0023409A" w:rsidRDefault="007F1C8D">
            <w:pPr>
              <w:pStyle w:val="TAL"/>
              <w:keepNext w:val="0"/>
              <w:keepLines w:val="0"/>
              <w:widowControl w:val="0"/>
            </w:pPr>
            <w:r>
              <w:t>Parameter C</w:t>
            </w:r>
            <w:r>
              <w:rPr>
                <w:vertAlign w:val="subscript"/>
              </w:rPr>
              <w:t>rc-n</w:t>
            </w:r>
            <w:r>
              <w:t>, amplitude of cosine harmonic correction term to the orbit radius (metres) [4,5,6,7].</w:t>
            </w:r>
          </w:p>
          <w:p w14:paraId="345BBDA5" w14:textId="77777777" w:rsidR="0023409A" w:rsidRDefault="007F1C8D">
            <w:pPr>
              <w:pStyle w:val="TAL"/>
              <w:keepNext w:val="0"/>
              <w:keepLines w:val="0"/>
              <w:widowControl w:val="0"/>
            </w:pPr>
            <w:r>
              <w:t>Scale factor 2</w:t>
            </w:r>
            <w:r>
              <w:rPr>
                <w:vertAlign w:val="superscript"/>
              </w:rPr>
              <w:t>-8</w:t>
            </w:r>
            <w:r>
              <w:t xml:space="preserve"> metres.</w:t>
            </w:r>
          </w:p>
        </w:tc>
      </w:tr>
      <w:tr w:rsidR="0023409A" w14:paraId="43BBBE3C" w14:textId="77777777">
        <w:trPr>
          <w:cantSplit/>
        </w:trPr>
        <w:tc>
          <w:tcPr>
            <w:tcW w:w="9639" w:type="dxa"/>
          </w:tcPr>
          <w:p w14:paraId="61EC3C17" w14:textId="77777777" w:rsidR="0023409A" w:rsidRDefault="007F1C8D">
            <w:pPr>
              <w:pStyle w:val="TAL"/>
              <w:keepNext w:val="0"/>
              <w:keepLines w:val="0"/>
              <w:widowControl w:val="0"/>
              <w:rPr>
                <w:b/>
                <w:bCs/>
                <w:i/>
                <w:iCs/>
              </w:rPr>
            </w:pPr>
            <w:r>
              <w:rPr>
                <w:b/>
                <w:bCs/>
                <w:i/>
                <w:iCs/>
              </w:rPr>
              <w:t>cnavCus</w:t>
            </w:r>
            <w:r>
              <w:rPr>
                <w:b/>
                <w:bCs/>
                <w:i/>
                <w:iCs/>
              </w:rPr>
              <w:tab/>
            </w:r>
          </w:p>
          <w:p w14:paraId="3ECA25D5" w14:textId="77777777" w:rsidR="0023409A" w:rsidRDefault="007F1C8D">
            <w:pPr>
              <w:pStyle w:val="TAL"/>
              <w:keepNext w:val="0"/>
              <w:keepLines w:val="0"/>
              <w:widowControl w:val="0"/>
            </w:pPr>
            <w:r>
              <w:t>Parameter C</w:t>
            </w:r>
            <w:r>
              <w:rPr>
                <w:vertAlign w:val="subscript"/>
              </w:rPr>
              <w:t>us-n</w:t>
            </w:r>
            <w:r>
              <w:t>, amplitude of the sine harmonic correction term to the argument of latitude (radians) [4,5,6,7].</w:t>
            </w:r>
          </w:p>
          <w:p w14:paraId="6C1A304C" w14:textId="77777777" w:rsidR="0023409A" w:rsidRDefault="007F1C8D">
            <w:pPr>
              <w:pStyle w:val="TAL"/>
              <w:keepNext w:val="0"/>
              <w:keepLines w:val="0"/>
              <w:widowControl w:val="0"/>
            </w:pPr>
            <w:r>
              <w:t>Scale factor 2</w:t>
            </w:r>
            <w:r>
              <w:rPr>
                <w:vertAlign w:val="superscript"/>
              </w:rPr>
              <w:t>-30</w:t>
            </w:r>
            <w:r>
              <w:t xml:space="preserve"> radians.</w:t>
            </w:r>
          </w:p>
        </w:tc>
      </w:tr>
      <w:tr w:rsidR="0023409A" w14:paraId="6F3EF171" w14:textId="77777777">
        <w:trPr>
          <w:cantSplit/>
        </w:trPr>
        <w:tc>
          <w:tcPr>
            <w:tcW w:w="9639" w:type="dxa"/>
          </w:tcPr>
          <w:p w14:paraId="147DC98F" w14:textId="77777777" w:rsidR="0023409A" w:rsidRDefault="007F1C8D">
            <w:pPr>
              <w:pStyle w:val="TAL"/>
              <w:keepNext w:val="0"/>
              <w:keepLines w:val="0"/>
              <w:widowControl w:val="0"/>
              <w:rPr>
                <w:b/>
                <w:bCs/>
                <w:i/>
                <w:iCs/>
              </w:rPr>
            </w:pPr>
            <w:r>
              <w:rPr>
                <w:b/>
                <w:bCs/>
                <w:i/>
                <w:iCs/>
              </w:rPr>
              <w:t>cnavCuc</w:t>
            </w:r>
          </w:p>
          <w:p w14:paraId="38AA2A8C" w14:textId="77777777" w:rsidR="0023409A" w:rsidRDefault="007F1C8D">
            <w:pPr>
              <w:pStyle w:val="TAL"/>
              <w:keepNext w:val="0"/>
              <w:keepLines w:val="0"/>
              <w:widowControl w:val="0"/>
            </w:pPr>
            <w:r>
              <w:t>Parameter C</w:t>
            </w:r>
            <w:r>
              <w:rPr>
                <w:vertAlign w:val="subscript"/>
              </w:rPr>
              <w:t>uc-n</w:t>
            </w:r>
            <w:r>
              <w:t xml:space="preserve">, amplitude of cosine harmonic correction term to the argument of </w:t>
            </w:r>
            <w:r>
              <w:t>latitude (radians) [4,5,6,7].</w:t>
            </w:r>
          </w:p>
          <w:p w14:paraId="732F0E27" w14:textId="77777777" w:rsidR="0023409A" w:rsidRDefault="007F1C8D">
            <w:pPr>
              <w:pStyle w:val="TAL"/>
              <w:keepNext w:val="0"/>
              <w:keepLines w:val="0"/>
              <w:widowControl w:val="0"/>
            </w:pPr>
            <w:r>
              <w:t>Scale factor 2</w:t>
            </w:r>
            <w:r>
              <w:rPr>
                <w:vertAlign w:val="superscript"/>
              </w:rPr>
              <w:t>-30</w:t>
            </w:r>
            <w:r>
              <w:t xml:space="preserve"> radians.</w:t>
            </w:r>
          </w:p>
        </w:tc>
      </w:tr>
    </w:tbl>
    <w:p w14:paraId="5CC15EE1" w14:textId="77777777" w:rsidR="0023409A" w:rsidRDefault="0023409A"/>
    <w:p w14:paraId="0161CE0F" w14:textId="77777777" w:rsidR="0023409A" w:rsidRDefault="007F1C8D">
      <w:pPr>
        <w:pStyle w:val="Heading4"/>
      </w:pPr>
      <w:bookmarkStart w:id="1605" w:name="_Toc27765249"/>
      <w:bookmarkStart w:id="1606" w:name="_Toc46486503"/>
      <w:bookmarkStart w:id="1607" w:name="_Toc37680932"/>
      <w:bookmarkStart w:id="1608" w:name="_Toc52547378"/>
      <w:bookmarkStart w:id="1609" w:name="_Toc52547908"/>
      <w:bookmarkStart w:id="1610" w:name="_Toc52546848"/>
      <w:bookmarkStart w:id="1611" w:name="_Toc52548438"/>
      <w:bookmarkStart w:id="1612" w:name="_Toc90719684"/>
      <w:r>
        <w:t>–</w:t>
      </w:r>
      <w:r>
        <w:tab/>
      </w:r>
      <w:r>
        <w:rPr>
          <w:i/>
          <w:snapToGrid w:val="0"/>
        </w:rPr>
        <w:t>NavModel-GLONASS-ECEF</w:t>
      </w:r>
      <w:bookmarkEnd w:id="1605"/>
      <w:bookmarkEnd w:id="1606"/>
      <w:bookmarkEnd w:id="1607"/>
      <w:bookmarkEnd w:id="1608"/>
      <w:bookmarkEnd w:id="1609"/>
      <w:bookmarkEnd w:id="1610"/>
      <w:bookmarkEnd w:id="1611"/>
      <w:bookmarkEnd w:id="1612"/>
    </w:p>
    <w:p w14:paraId="202AD3A4" w14:textId="77777777" w:rsidR="0023409A" w:rsidRDefault="007F1C8D">
      <w:pPr>
        <w:pStyle w:val="PL"/>
        <w:shd w:val="clear" w:color="auto" w:fill="E6E6E6"/>
      </w:pPr>
      <w:r>
        <w:t>-- ASN1START</w:t>
      </w:r>
    </w:p>
    <w:p w14:paraId="26060B47" w14:textId="77777777" w:rsidR="0023409A" w:rsidRDefault="0023409A">
      <w:pPr>
        <w:pStyle w:val="PL"/>
        <w:shd w:val="clear" w:color="auto" w:fill="E6E6E6"/>
      </w:pPr>
    </w:p>
    <w:p w14:paraId="50EB79D2" w14:textId="77777777" w:rsidR="0023409A" w:rsidRDefault="007F1C8D">
      <w:pPr>
        <w:pStyle w:val="PL"/>
        <w:shd w:val="clear" w:color="auto" w:fill="E6E6E6"/>
      </w:pPr>
      <w:r>
        <w:t>NavModel-GLONASS-ECEF ::= SEQUENCE {</w:t>
      </w:r>
    </w:p>
    <w:p w14:paraId="74AD595F" w14:textId="77777777" w:rsidR="0023409A" w:rsidRDefault="007F1C8D">
      <w:pPr>
        <w:pStyle w:val="PL"/>
        <w:shd w:val="clear" w:color="auto" w:fill="E6E6E6"/>
      </w:pPr>
      <w:r>
        <w:tab/>
        <w:t>gloEn</w:t>
      </w:r>
      <w:r>
        <w:tab/>
      </w:r>
      <w:r>
        <w:tab/>
      </w:r>
      <w:r>
        <w:tab/>
      </w:r>
      <w:r>
        <w:tab/>
        <w:t>INTEGER (0..31),</w:t>
      </w:r>
    </w:p>
    <w:p w14:paraId="394A7F35" w14:textId="77777777" w:rsidR="0023409A" w:rsidRDefault="007F1C8D">
      <w:pPr>
        <w:pStyle w:val="PL"/>
        <w:shd w:val="clear" w:color="auto" w:fill="E6E6E6"/>
      </w:pPr>
      <w:r>
        <w:tab/>
        <w:t>gloP1</w:t>
      </w:r>
      <w:r>
        <w:tab/>
      </w:r>
      <w:r>
        <w:tab/>
      </w:r>
      <w:r>
        <w:tab/>
      </w:r>
      <w:r>
        <w:tab/>
        <w:t>BIT STRING (SIZE(2)),</w:t>
      </w:r>
    </w:p>
    <w:p w14:paraId="79FEEB18" w14:textId="77777777" w:rsidR="0023409A" w:rsidRDefault="007F1C8D">
      <w:pPr>
        <w:pStyle w:val="PL"/>
        <w:shd w:val="clear" w:color="auto" w:fill="E6E6E6"/>
      </w:pPr>
      <w:r>
        <w:tab/>
        <w:t>gloP2</w:t>
      </w:r>
      <w:r>
        <w:tab/>
      </w:r>
      <w:r>
        <w:tab/>
      </w:r>
      <w:r>
        <w:tab/>
      </w:r>
      <w:r>
        <w:tab/>
        <w:t>BOOLEAN,</w:t>
      </w:r>
    </w:p>
    <w:p w14:paraId="438DE590" w14:textId="77777777" w:rsidR="0023409A" w:rsidRDefault="007F1C8D">
      <w:pPr>
        <w:pStyle w:val="PL"/>
        <w:shd w:val="clear" w:color="auto" w:fill="E6E6E6"/>
      </w:pPr>
      <w:r>
        <w:tab/>
        <w:t>gloM</w:t>
      </w:r>
      <w:r>
        <w:tab/>
      </w:r>
      <w:r>
        <w:tab/>
      </w:r>
      <w:r>
        <w:tab/>
      </w:r>
      <w:r>
        <w:tab/>
        <w:t>INTEGER (0..3),</w:t>
      </w:r>
    </w:p>
    <w:p w14:paraId="35ACAA3E" w14:textId="77777777" w:rsidR="0023409A" w:rsidRDefault="007F1C8D">
      <w:pPr>
        <w:pStyle w:val="PL"/>
        <w:shd w:val="clear" w:color="auto" w:fill="E6E6E6"/>
      </w:pPr>
      <w:r>
        <w:tab/>
        <w:t>gloX</w:t>
      </w:r>
      <w:r>
        <w:tab/>
      </w:r>
      <w:r>
        <w:tab/>
      </w:r>
      <w:r>
        <w:tab/>
      </w:r>
      <w:r>
        <w:tab/>
        <w:t>INTEGER (-</w:t>
      </w:r>
      <w:r>
        <w:t>67108864..67108863),</w:t>
      </w:r>
    </w:p>
    <w:p w14:paraId="3C0BD9B3" w14:textId="77777777" w:rsidR="0023409A" w:rsidRDefault="007F1C8D">
      <w:pPr>
        <w:pStyle w:val="PL"/>
        <w:shd w:val="clear" w:color="auto" w:fill="E6E6E6"/>
      </w:pPr>
      <w:r>
        <w:tab/>
        <w:t>gloXdot</w:t>
      </w:r>
      <w:r>
        <w:tab/>
      </w:r>
      <w:r>
        <w:tab/>
      </w:r>
      <w:r>
        <w:tab/>
      </w:r>
      <w:r>
        <w:tab/>
        <w:t>INTEGER (-8388608..8388607),</w:t>
      </w:r>
    </w:p>
    <w:p w14:paraId="2DAB8551" w14:textId="77777777" w:rsidR="0023409A" w:rsidRDefault="007F1C8D">
      <w:pPr>
        <w:pStyle w:val="PL"/>
        <w:shd w:val="clear" w:color="auto" w:fill="E6E6E6"/>
      </w:pPr>
      <w:r>
        <w:tab/>
        <w:t>gloXdotdot</w:t>
      </w:r>
      <w:r>
        <w:tab/>
      </w:r>
      <w:r>
        <w:tab/>
      </w:r>
      <w:r>
        <w:tab/>
        <w:t>INTEGER (-16..15),</w:t>
      </w:r>
    </w:p>
    <w:p w14:paraId="28262D60" w14:textId="77777777" w:rsidR="0023409A" w:rsidRDefault="007F1C8D">
      <w:pPr>
        <w:pStyle w:val="PL"/>
        <w:shd w:val="clear" w:color="auto" w:fill="E6E6E6"/>
      </w:pPr>
      <w:r>
        <w:tab/>
        <w:t>gloY</w:t>
      </w:r>
      <w:r>
        <w:tab/>
      </w:r>
      <w:r>
        <w:tab/>
      </w:r>
      <w:r>
        <w:tab/>
      </w:r>
      <w:r>
        <w:tab/>
        <w:t>INTEGER (-67108864..67108863),</w:t>
      </w:r>
    </w:p>
    <w:p w14:paraId="5BA77126" w14:textId="77777777" w:rsidR="0023409A" w:rsidRDefault="007F1C8D">
      <w:pPr>
        <w:pStyle w:val="PL"/>
        <w:shd w:val="clear" w:color="auto" w:fill="E6E6E6"/>
      </w:pPr>
      <w:r>
        <w:tab/>
        <w:t>gloYdot</w:t>
      </w:r>
      <w:r>
        <w:tab/>
      </w:r>
      <w:r>
        <w:tab/>
      </w:r>
      <w:r>
        <w:tab/>
      </w:r>
      <w:r>
        <w:tab/>
        <w:t>INTEGER (-8388608..8388607),</w:t>
      </w:r>
    </w:p>
    <w:p w14:paraId="41AC9E43" w14:textId="77777777" w:rsidR="0023409A" w:rsidRDefault="007F1C8D">
      <w:pPr>
        <w:pStyle w:val="PL"/>
        <w:shd w:val="clear" w:color="auto" w:fill="E6E6E6"/>
      </w:pPr>
      <w:r>
        <w:tab/>
        <w:t>gloYdotdot</w:t>
      </w:r>
      <w:r>
        <w:tab/>
      </w:r>
      <w:r>
        <w:tab/>
      </w:r>
      <w:r>
        <w:tab/>
        <w:t>INTEGER (-16..15),</w:t>
      </w:r>
    </w:p>
    <w:p w14:paraId="164059EB" w14:textId="77777777" w:rsidR="0023409A" w:rsidRDefault="007F1C8D">
      <w:pPr>
        <w:pStyle w:val="PL"/>
        <w:shd w:val="clear" w:color="auto" w:fill="E6E6E6"/>
      </w:pPr>
      <w:r>
        <w:tab/>
        <w:t>gloZ</w:t>
      </w:r>
      <w:r>
        <w:tab/>
      </w:r>
      <w:r>
        <w:tab/>
      </w:r>
      <w:r>
        <w:tab/>
      </w:r>
      <w:r>
        <w:tab/>
        <w:t>INTEGER (-67108864..67108863),</w:t>
      </w:r>
    </w:p>
    <w:p w14:paraId="3DC63D3A" w14:textId="77777777" w:rsidR="0023409A" w:rsidRDefault="007F1C8D">
      <w:pPr>
        <w:pStyle w:val="PL"/>
        <w:shd w:val="clear" w:color="auto" w:fill="E6E6E6"/>
      </w:pPr>
      <w:r>
        <w:tab/>
      </w:r>
      <w:r>
        <w:t>gloZdot</w:t>
      </w:r>
      <w:r>
        <w:tab/>
      </w:r>
      <w:r>
        <w:tab/>
      </w:r>
      <w:r>
        <w:tab/>
      </w:r>
      <w:r>
        <w:tab/>
        <w:t>INTEGER (-8388608..8388607),</w:t>
      </w:r>
    </w:p>
    <w:p w14:paraId="79279E07" w14:textId="77777777" w:rsidR="0023409A" w:rsidRDefault="007F1C8D">
      <w:pPr>
        <w:pStyle w:val="PL"/>
        <w:shd w:val="clear" w:color="auto" w:fill="E6E6E6"/>
      </w:pPr>
      <w:r>
        <w:tab/>
        <w:t>gloZdotdot</w:t>
      </w:r>
      <w:r>
        <w:tab/>
      </w:r>
      <w:r>
        <w:tab/>
      </w:r>
      <w:r>
        <w:tab/>
        <w:t>INTEGER (-16..15),</w:t>
      </w:r>
    </w:p>
    <w:p w14:paraId="7FE66913" w14:textId="77777777" w:rsidR="0023409A" w:rsidRDefault="007F1C8D">
      <w:pPr>
        <w:pStyle w:val="PL"/>
        <w:shd w:val="clear" w:color="auto" w:fill="E6E6E6"/>
      </w:pPr>
      <w:r>
        <w:tab/>
        <w:t>...</w:t>
      </w:r>
    </w:p>
    <w:p w14:paraId="455A0BE4" w14:textId="77777777" w:rsidR="0023409A" w:rsidRDefault="007F1C8D">
      <w:pPr>
        <w:pStyle w:val="PL"/>
        <w:shd w:val="clear" w:color="auto" w:fill="E6E6E6"/>
      </w:pPr>
      <w:r>
        <w:t>}</w:t>
      </w:r>
    </w:p>
    <w:p w14:paraId="2A870BC3" w14:textId="77777777" w:rsidR="0023409A" w:rsidRDefault="0023409A">
      <w:pPr>
        <w:pStyle w:val="PL"/>
        <w:shd w:val="clear" w:color="auto" w:fill="E6E6E6"/>
      </w:pPr>
    </w:p>
    <w:p w14:paraId="19DAFAD4" w14:textId="77777777" w:rsidR="0023409A" w:rsidRDefault="007F1C8D">
      <w:pPr>
        <w:pStyle w:val="PL"/>
        <w:shd w:val="clear" w:color="auto" w:fill="E6E6E6"/>
      </w:pPr>
      <w:r>
        <w:t>-- ASN1STOP</w:t>
      </w:r>
    </w:p>
    <w:p w14:paraId="00D5595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9C2F628" w14:textId="77777777">
        <w:trPr>
          <w:cantSplit/>
          <w:tblHeader/>
        </w:trPr>
        <w:tc>
          <w:tcPr>
            <w:tcW w:w="9639" w:type="dxa"/>
          </w:tcPr>
          <w:p w14:paraId="13D0BBD7" w14:textId="77777777" w:rsidR="0023409A" w:rsidRDefault="007F1C8D">
            <w:pPr>
              <w:pStyle w:val="TAH"/>
              <w:keepNext w:val="0"/>
              <w:keepLines w:val="0"/>
              <w:widowControl w:val="0"/>
            </w:pPr>
            <w:r>
              <w:rPr>
                <w:i/>
              </w:rPr>
              <w:lastRenderedPageBreak/>
              <w:t>NavModel-GLONASS-ECEF</w:t>
            </w:r>
            <w:r>
              <w:rPr>
                <w:i/>
                <w:iCs/>
              </w:rPr>
              <w:t xml:space="preserve"> </w:t>
            </w:r>
            <w:r>
              <w:rPr>
                <w:iCs/>
              </w:rPr>
              <w:t>field descriptions</w:t>
            </w:r>
          </w:p>
        </w:tc>
      </w:tr>
      <w:tr w:rsidR="0023409A" w14:paraId="5DCF2F50" w14:textId="77777777">
        <w:trPr>
          <w:cantSplit/>
        </w:trPr>
        <w:tc>
          <w:tcPr>
            <w:tcW w:w="9639" w:type="dxa"/>
          </w:tcPr>
          <w:p w14:paraId="576A33B6" w14:textId="77777777" w:rsidR="0023409A" w:rsidRDefault="007F1C8D">
            <w:pPr>
              <w:pStyle w:val="TAL"/>
              <w:keepNext w:val="0"/>
              <w:keepLines w:val="0"/>
              <w:widowControl w:val="0"/>
              <w:rPr>
                <w:b/>
                <w:bCs/>
                <w:i/>
                <w:iCs/>
              </w:rPr>
            </w:pPr>
            <w:r>
              <w:rPr>
                <w:b/>
                <w:bCs/>
                <w:i/>
                <w:iCs/>
              </w:rPr>
              <w:t>gloEn</w:t>
            </w:r>
          </w:p>
          <w:p w14:paraId="204EA0BD" w14:textId="77777777" w:rsidR="0023409A" w:rsidRDefault="007F1C8D">
            <w:pPr>
              <w:pStyle w:val="TAL"/>
              <w:keepNext w:val="0"/>
              <w:keepLines w:val="0"/>
              <w:widowControl w:val="0"/>
            </w:pPr>
            <w:r>
              <w:t>Parameter E</w:t>
            </w:r>
            <w:r>
              <w:rPr>
                <w:vertAlign w:val="subscript"/>
              </w:rPr>
              <w:t>n</w:t>
            </w:r>
            <w:r>
              <w:t>, age of data (days) [9].</w:t>
            </w:r>
          </w:p>
          <w:p w14:paraId="0379416A" w14:textId="77777777" w:rsidR="0023409A" w:rsidRDefault="007F1C8D">
            <w:pPr>
              <w:pStyle w:val="TAL"/>
              <w:keepNext w:val="0"/>
              <w:keepLines w:val="0"/>
              <w:widowControl w:val="0"/>
            </w:pPr>
            <w:r>
              <w:t>Scale factor 1 days.</w:t>
            </w:r>
          </w:p>
        </w:tc>
      </w:tr>
      <w:tr w:rsidR="0023409A" w14:paraId="3F26C096" w14:textId="77777777">
        <w:trPr>
          <w:cantSplit/>
        </w:trPr>
        <w:tc>
          <w:tcPr>
            <w:tcW w:w="9639" w:type="dxa"/>
          </w:tcPr>
          <w:p w14:paraId="7056E58E" w14:textId="77777777" w:rsidR="0023409A" w:rsidRDefault="007F1C8D">
            <w:pPr>
              <w:pStyle w:val="TAL"/>
              <w:keepNext w:val="0"/>
              <w:keepLines w:val="0"/>
              <w:widowControl w:val="0"/>
              <w:rPr>
                <w:b/>
                <w:bCs/>
                <w:i/>
                <w:iCs/>
              </w:rPr>
            </w:pPr>
            <w:r>
              <w:rPr>
                <w:b/>
                <w:bCs/>
                <w:i/>
                <w:iCs/>
              </w:rPr>
              <w:t>gloP1</w:t>
            </w:r>
          </w:p>
          <w:p w14:paraId="50B15C17" w14:textId="77777777" w:rsidR="0023409A" w:rsidRDefault="007F1C8D">
            <w:pPr>
              <w:pStyle w:val="TAL"/>
              <w:keepNext w:val="0"/>
              <w:keepLines w:val="0"/>
              <w:widowControl w:val="0"/>
              <w:rPr>
                <w:vertAlign w:val="subscript"/>
              </w:rPr>
            </w:pPr>
            <w:r>
              <w:t xml:space="preserve">Parameter P1, time interval between two </w:t>
            </w:r>
            <w:r>
              <w:t>adjacent values of t</w:t>
            </w:r>
            <w:r>
              <w:rPr>
                <w:vertAlign w:val="subscript"/>
              </w:rPr>
              <w:t xml:space="preserve">b </w:t>
            </w:r>
            <w:r>
              <w:t>(minutes) [9].</w:t>
            </w:r>
          </w:p>
        </w:tc>
      </w:tr>
      <w:tr w:rsidR="0023409A" w14:paraId="6C6EFB49" w14:textId="77777777">
        <w:trPr>
          <w:cantSplit/>
        </w:trPr>
        <w:tc>
          <w:tcPr>
            <w:tcW w:w="9639" w:type="dxa"/>
          </w:tcPr>
          <w:p w14:paraId="4CB7195A" w14:textId="77777777" w:rsidR="0023409A" w:rsidRDefault="007F1C8D">
            <w:pPr>
              <w:pStyle w:val="TAL"/>
              <w:keepNext w:val="0"/>
              <w:keepLines w:val="0"/>
              <w:widowControl w:val="0"/>
              <w:rPr>
                <w:b/>
                <w:bCs/>
                <w:i/>
                <w:iCs/>
              </w:rPr>
            </w:pPr>
            <w:r>
              <w:rPr>
                <w:b/>
                <w:bCs/>
                <w:i/>
                <w:iCs/>
              </w:rPr>
              <w:t>gloP2</w:t>
            </w:r>
          </w:p>
          <w:p w14:paraId="275469E3" w14:textId="77777777" w:rsidR="0023409A" w:rsidRDefault="007F1C8D">
            <w:pPr>
              <w:pStyle w:val="TAL"/>
              <w:keepNext w:val="0"/>
              <w:keepLines w:val="0"/>
              <w:widowControl w:val="0"/>
            </w:pPr>
            <w:r>
              <w:t>Parameter P2, change of t</w:t>
            </w:r>
            <w:r>
              <w:rPr>
                <w:vertAlign w:val="subscript"/>
              </w:rPr>
              <w:t>b</w:t>
            </w:r>
            <w:r>
              <w:t xml:space="preserve"> flag (dimensionless) [9].</w:t>
            </w:r>
          </w:p>
        </w:tc>
      </w:tr>
      <w:tr w:rsidR="0023409A" w14:paraId="2F549660" w14:textId="77777777">
        <w:trPr>
          <w:cantSplit/>
        </w:trPr>
        <w:tc>
          <w:tcPr>
            <w:tcW w:w="9639" w:type="dxa"/>
          </w:tcPr>
          <w:p w14:paraId="78AB06D8" w14:textId="77777777" w:rsidR="0023409A" w:rsidRDefault="007F1C8D">
            <w:pPr>
              <w:pStyle w:val="TAL"/>
              <w:keepNext w:val="0"/>
              <w:keepLines w:val="0"/>
              <w:widowControl w:val="0"/>
              <w:rPr>
                <w:b/>
                <w:bCs/>
                <w:i/>
                <w:iCs/>
              </w:rPr>
            </w:pPr>
            <w:r>
              <w:rPr>
                <w:b/>
                <w:bCs/>
                <w:i/>
                <w:iCs/>
              </w:rPr>
              <w:t>gloM</w:t>
            </w:r>
          </w:p>
          <w:p w14:paraId="543278E4" w14:textId="77777777" w:rsidR="0023409A" w:rsidRDefault="007F1C8D">
            <w:pPr>
              <w:pStyle w:val="TAL"/>
              <w:keepNext w:val="0"/>
              <w:keepLines w:val="0"/>
              <w:widowControl w:val="0"/>
            </w:pPr>
            <w:r>
              <w:t>Parameter M, type of satellite (dimensionless) [9].</w:t>
            </w:r>
          </w:p>
        </w:tc>
      </w:tr>
      <w:tr w:rsidR="0023409A" w14:paraId="4F5EE5BC" w14:textId="77777777">
        <w:trPr>
          <w:cantSplit/>
        </w:trPr>
        <w:tc>
          <w:tcPr>
            <w:tcW w:w="9639" w:type="dxa"/>
          </w:tcPr>
          <w:p w14:paraId="5B19A8A8" w14:textId="77777777" w:rsidR="0023409A" w:rsidRDefault="007F1C8D">
            <w:pPr>
              <w:pStyle w:val="TAL"/>
              <w:keepNext w:val="0"/>
              <w:keepLines w:val="0"/>
              <w:widowControl w:val="0"/>
              <w:rPr>
                <w:b/>
                <w:bCs/>
                <w:i/>
                <w:iCs/>
              </w:rPr>
            </w:pPr>
            <w:r>
              <w:rPr>
                <w:b/>
                <w:bCs/>
                <w:i/>
                <w:iCs/>
              </w:rPr>
              <w:t>gloX</w:t>
            </w:r>
          </w:p>
          <w:p w14:paraId="02680F53" w14:textId="77777777" w:rsidR="0023409A" w:rsidRDefault="007F1C8D">
            <w:pPr>
              <w:pStyle w:val="TAL"/>
              <w:keepNext w:val="0"/>
              <w:keepLines w:val="0"/>
              <w:widowControl w:val="0"/>
            </w:pPr>
            <w:r>
              <w:t xml:space="preserve">Parameter </w:t>
            </w:r>
            <w:r>
              <w:rPr>
                <w:position w:val="-12"/>
              </w:rPr>
              <w:object w:dxaOrig="648" w:dyaOrig="372" w14:anchorId="2E060B54">
                <v:shape id="_x0000_i1060" type="#_x0000_t75" style="width:32.4pt;height:18.6pt" o:ole="">
                  <v:imagedata r:id="rId82" o:title=""/>
                </v:shape>
                <o:OLEObject Type="Embed" ProgID="Equation.3" ShapeID="_x0000_i1060" DrawAspect="Content" ObjectID="_1711968068" r:id="rId83"/>
              </w:object>
            </w:r>
            <w:r>
              <w:t>, x-coordinate of satellite at time t</w:t>
            </w:r>
            <w:r>
              <w:rPr>
                <w:vertAlign w:val="subscript"/>
              </w:rPr>
              <w:t xml:space="preserve">b </w:t>
            </w:r>
            <w:r>
              <w:t>(kilometres) [9].</w:t>
            </w:r>
          </w:p>
          <w:p w14:paraId="04D08A86" w14:textId="77777777" w:rsidR="0023409A" w:rsidRDefault="007F1C8D">
            <w:pPr>
              <w:pStyle w:val="TAL"/>
              <w:keepNext w:val="0"/>
              <w:keepLines w:val="0"/>
              <w:widowControl w:val="0"/>
              <w:rPr>
                <w:vertAlign w:val="subscript"/>
              </w:rPr>
            </w:pPr>
            <w:r>
              <w:t xml:space="preserve">Scale </w:t>
            </w:r>
            <w:r>
              <w:t>factor 2</w:t>
            </w:r>
            <w:r>
              <w:rPr>
                <w:vertAlign w:val="superscript"/>
              </w:rPr>
              <w:t>-11</w:t>
            </w:r>
            <w:r>
              <w:t xml:space="preserve"> kilometres.</w:t>
            </w:r>
          </w:p>
        </w:tc>
      </w:tr>
      <w:tr w:rsidR="0023409A" w14:paraId="19BFC9E2" w14:textId="77777777">
        <w:trPr>
          <w:cantSplit/>
        </w:trPr>
        <w:tc>
          <w:tcPr>
            <w:tcW w:w="9639" w:type="dxa"/>
          </w:tcPr>
          <w:p w14:paraId="06A039D6" w14:textId="77777777" w:rsidR="0023409A" w:rsidRDefault="007F1C8D">
            <w:pPr>
              <w:pStyle w:val="TAL"/>
              <w:keepNext w:val="0"/>
              <w:keepLines w:val="0"/>
              <w:widowControl w:val="0"/>
              <w:rPr>
                <w:b/>
                <w:bCs/>
                <w:i/>
                <w:iCs/>
              </w:rPr>
            </w:pPr>
            <w:r>
              <w:rPr>
                <w:b/>
                <w:bCs/>
                <w:i/>
                <w:iCs/>
              </w:rPr>
              <w:t>gloXdot</w:t>
            </w:r>
          </w:p>
          <w:p w14:paraId="4BD786BB" w14:textId="77777777" w:rsidR="0023409A" w:rsidRDefault="007F1C8D">
            <w:pPr>
              <w:pStyle w:val="TAL"/>
              <w:keepNext w:val="0"/>
              <w:keepLines w:val="0"/>
              <w:widowControl w:val="0"/>
            </w:pPr>
            <w:r>
              <w:t xml:space="preserve">Parameter </w:t>
            </w:r>
            <w:r>
              <w:rPr>
                <w:position w:val="-12"/>
              </w:rPr>
              <w:object w:dxaOrig="648" w:dyaOrig="372" w14:anchorId="565EE039">
                <v:shape id="_x0000_i1061" type="#_x0000_t75" style="width:32.4pt;height:18.6pt" o:ole="">
                  <v:imagedata r:id="rId84" o:title=""/>
                </v:shape>
                <o:OLEObject Type="Embed" ProgID="Equation.3" ShapeID="_x0000_i1061" DrawAspect="Content" ObjectID="_1711968069" r:id="rId85"/>
              </w:object>
            </w:r>
            <w:r>
              <w:t>, x-coordinate of satellite velocity at time t</w:t>
            </w:r>
            <w:r>
              <w:rPr>
                <w:vertAlign w:val="subscript"/>
              </w:rPr>
              <w:t xml:space="preserve">b </w:t>
            </w:r>
            <w:r>
              <w:t>(kilometres/second) [9].</w:t>
            </w:r>
          </w:p>
          <w:p w14:paraId="1C8E4A29" w14:textId="77777777" w:rsidR="0023409A" w:rsidRDefault="007F1C8D">
            <w:pPr>
              <w:pStyle w:val="TAL"/>
              <w:keepNext w:val="0"/>
              <w:keepLines w:val="0"/>
              <w:widowControl w:val="0"/>
              <w:rPr>
                <w:vertAlign w:val="subscript"/>
              </w:rPr>
            </w:pPr>
            <w:r>
              <w:t>Scale factor 2</w:t>
            </w:r>
            <w:r>
              <w:rPr>
                <w:vertAlign w:val="superscript"/>
              </w:rPr>
              <w:t>-20</w:t>
            </w:r>
            <w:r>
              <w:t xml:space="preserve"> kilometres/second.</w:t>
            </w:r>
          </w:p>
        </w:tc>
      </w:tr>
      <w:tr w:rsidR="0023409A" w14:paraId="2E1BE113" w14:textId="77777777">
        <w:trPr>
          <w:cantSplit/>
        </w:trPr>
        <w:tc>
          <w:tcPr>
            <w:tcW w:w="9639" w:type="dxa"/>
          </w:tcPr>
          <w:p w14:paraId="6DB0A569" w14:textId="77777777" w:rsidR="0023409A" w:rsidRDefault="007F1C8D">
            <w:pPr>
              <w:pStyle w:val="TAL"/>
              <w:keepNext w:val="0"/>
              <w:keepLines w:val="0"/>
              <w:widowControl w:val="0"/>
              <w:rPr>
                <w:b/>
                <w:bCs/>
                <w:i/>
                <w:iCs/>
              </w:rPr>
            </w:pPr>
            <w:r>
              <w:rPr>
                <w:b/>
                <w:bCs/>
                <w:i/>
                <w:iCs/>
              </w:rPr>
              <w:t>gloXdotdot</w:t>
            </w:r>
          </w:p>
          <w:p w14:paraId="2CC6A3D5" w14:textId="77777777" w:rsidR="0023409A" w:rsidRDefault="007F1C8D">
            <w:pPr>
              <w:pStyle w:val="TAL"/>
              <w:keepNext w:val="0"/>
              <w:keepLines w:val="0"/>
              <w:widowControl w:val="0"/>
            </w:pPr>
            <w:r>
              <w:t xml:space="preserve">Parameter </w:t>
            </w:r>
            <w:r>
              <w:rPr>
                <w:position w:val="-12"/>
              </w:rPr>
              <w:object w:dxaOrig="648" w:dyaOrig="372" w14:anchorId="395A9B48">
                <v:shape id="_x0000_i1062" type="#_x0000_t75" style="width:32.4pt;height:18.6pt" o:ole="">
                  <v:imagedata r:id="rId86" o:title=""/>
                </v:shape>
                <o:OLEObject Type="Embed" ProgID="Equation.3" ShapeID="_x0000_i1062" DrawAspect="Content" ObjectID="_1711968070" r:id="rId87"/>
              </w:object>
            </w:r>
            <w:r>
              <w:t>, x-coordinate of satellite accelerat</w:t>
            </w:r>
            <w:r>
              <w:t>ion at time t</w:t>
            </w:r>
            <w:r>
              <w:rPr>
                <w:vertAlign w:val="subscript"/>
              </w:rPr>
              <w:t xml:space="preserve">b </w:t>
            </w:r>
            <w:r>
              <w:t>(kilometres/second</w:t>
            </w:r>
            <w:r>
              <w:rPr>
                <w:vertAlign w:val="superscript"/>
              </w:rPr>
              <w:t>2</w:t>
            </w:r>
            <w:r>
              <w:t>) [9].</w:t>
            </w:r>
          </w:p>
          <w:p w14:paraId="0674137A" w14:textId="77777777" w:rsidR="0023409A" w:rsidRDefault="007F1C8D">
            <w:pPr>
              <w:pStyle w:val="TAL"/>
              <w:keepNext w:val="0"/>
              <w:keepLines w:val="0"/>
              <w:widowControl w:val="0"/>
              <w:rPr>
                <w:vertAlign w:val="subscript"/>
              </w:rPr>
            </w:pPr>
            <w:r>
              <w:t>Scale factor 2</w:t>
            </w:r>
            <w:r>
              <w:rPr>
                <w:vertAlign w:val="superscript"/>
              </w:rPr>
              <w:t>-30</w:t>
            </w:r>
            <w:r>
              <w:t xml:space="preserve"> kilometres/second</w:t>
            </w:r>
            <w:r>
              <w:rPr>
                <w:vertAlign w:val="superscript"/>
              </w:rPr>
              <w:t>2</w:t>
            </w:r>
            <w:r>
              <w:t>.</w:t>
            </w:r>
          </w:p>
        </w:tc>
      </w:tr>
      <w:tr w:rsidR="0023409A" w14:paraId="4BFD4F37" w14:textId="77777777">
        <w:trPr>
          <w:cantSplit/>
        </w:trPr>
        <w:tc>
          <w:tcPr>
            <w:tcW w:w="9639" w:type="dxa"/>
          </w:tcPr>
          <w:p w14:paraId="7E9660C1" w14:textId="77777777" w:rsidR="0023409A" w:rsidRDefault="007F1C8D">
            <w:pPr>
              <w:pStyle w:val="TAL"/>
              <w:keepNext w:val="0"/>
              <w:keepLines w:val="0"/>
              <w:widowControl w:val="0"/>
              <w:rPr>
                <w:b/>
                <w:bCs/>
                <w:i/>
                <w:iCs/>
              </w:rPr>
            </w:pPr>
            <w:r>
              <w:rPr>
                <w:b/>
                <w:bCs/>
                <w:i/>
                <w:iCs/>
              </w:rPr>
              <w:t>gloY</w:t>
            </w:r>
          </w:p>
          <w:p w14:paraId="6A0AB78F" w14:textId="77777777" w:rsidR="0023409A" w:rsidRDefault="007F1C8D">
            <w:pPr>
              <w:pStyle w:val="TAL"/>
              <w:keepNext w:val="0"/>
              <w:keepLines w:val="0"/>
              <w:widowControl w:val="0"/>
            </w:pPr>
            <w:r>
              <w:t xml:space="preserve">Parameter </w:t>
            </w:r>
            <w:r>
              <w:rPr>
                <w:position w:val="-12"/>
              </w:rPr>
              <w:object w:dxaOrig="660" w:dyaOrig="372" w14:anchorId="1E0FE1A6">
                <v:shape id="_x0000_i1063" type="#_x0000_t75" style="width:33pt;height:18.6pt" o:ole="">
                  <v:imagedata r:id="rId88" o:title=""/>
                </v:shape>
                <o:OLEObject Type="Embed" ProgID="Equation.3" ShapeID="_x0000_i1063" DrawAspect="Content" ObjectID="_1711968071" r:id="rId89"/>
              </w:object>
            </w:r>
            <w:r>
              <w:t>, y-coordinate of satellite at time t</w:t>
            </w:r>
            <w:r>
              <w:rPr>
                <w:vertAlign w:val="subscript"/>
              </w:rPr>
              <w:t xml:space="preserve">b </w:t>
            </w:r>
            <w:r>
              <w:t>(kilometres) [9].</w:t>
            </w:r>
          </w:p>
          <w:p w14:paraId="419353A9" w14:textId="77777777" w:rsidR="0023409A" w:rsidRDefault="007F1C8D">
            <w:pPr>
              <w:pStyle w:val="TAL"/>
              <w:keepNext w:val="0"/>
              <w:keepLines w:val="0"/>
              <w:widowControl w:val="0"/>
              <w:rPr>
                <w:vertAlign w:val="subscript"/>
              </w:rPr>
            </w:pPr>
            <w:r>
              <w:t>Scale factor 2</w:t>
            </w:r>
            <w:r>
              <w:rPr>
                <w:vertAlign w:val="superscript"/>
              </w:rPr>
              <w:t>-11</w:t>
            </w:r>
            <w:r>
              <w:t xml:space="preserve"> kilometres.</w:t>
            </w:r>
          </w:p>
        </w:tc>
      </w:tr>
      <w:tr w:rsidR="0023409A" w14:paraId="23AF8009" w14:textId="77777777">
        <w:trPr>
          <w:cantSplit/>
        </w:trPr>
        <w:tc>
          <w:tcPr>
            <w:tcW w:w="9639" w:type="dxa"/>
          </w:tcPr>
          <w:p w14:paraId="4FD4BC22" w14:textId="77777777" w:rsidR="0023409A" w:rsidRDefault="007F1C8D">
            <w:pPr>
              <w:pStyle w:val="TAL"/>
              <w:keepNext w:val="0"/>
              <w:keepLines w:val="0"/>
              <w:widowControl w:val="0"/>
              <w:rPr>
                <w:b/>
                <w:bCs/>
                <w:i/>
                <w:iCs/>
              </w:rPr>
            </w:pPr>
            <w:r>
              <w:rPr>
                <w:b/>
                <w:bCs/>
                <w:i/>
                <w:iCs/>
              </w:rPr>
              <w:t>gloYdot</w:t>
            </w:r>
          </w:p>
          <w:p w14:paraId="2F42454F" w14:textId="77777777" w:rsidR="0023409A" w:rsidRDefault="007F1C8D">
            <w:pPr>
              <w:pStyle w:val="TAL"/>
              <w:keepNext w:val="0"/>
              <w:keepLines w:val="0"/>
              <w:widowControl w:val="0"/>
            </w:pPr>
            <w:r>
              <w:t xml:space="preserve">Parameter </w:t>
            </w:r>
            <w:r>
              <w:rPr>
                <w:position w:val="-12"/>
              </w:rPr>
              <w:object w:dxaOrig="660" w:dyaOrig="372" w14:anchorId="579C587B">
                <v:shape id="_x0000_i1064" type="#_x0000_t75" style="width:33pt;height:18.6pt" o:ole="">
                  <v:imagedata r:id="rId90" o:title=""/>
                </v:shape>
                <o:OLEObject Type="Embed" ProgID="Equation.3" ShapeID="_x0000_i1064" DrawAspect="Content" ObjectID="_1711968072" r:id="rId91"/>
              </w:object>
            </w:r>
            <w:r>
              <w:t xml:space="preserve">, </w:t>
            </w:r>
            <w:r>
              <w:t>y-coordinate of satellite velocity at time t</w:t>
            </w:r>
            <w:r>
              <w:rPr>
                <w:vertAlign w:val="subscript"/>
              </w:rPr>
              <w:t xml:space="preserve">b </w:t>
            </w:r>
            <w:r>
              <w:t>(kilometres/second) [9].</w:t>
            </w:r>
          </w:p>
          <w:p w14:paraId="77E1921E" w14:textId="77777777" w:rsidR="0023409A" w:rsidRDefault="007F1C8D">
            <w:pPr>
              <w:pStyle w:val="TAL"/>
              <w:keepNext w:val="0"/>
              <w:keepLines w:val="0"/>
              <w:widowControl w:val="0"/>
              <w:rPr>
                <w:vertAlign w:val="subscript"/>
              </w:rPr>
            </w:pPr>
            <w:r>
              <w:t>Scale factor 2</w:t>
            </w:r>
            <w:r>
              <w:rPr>
                <w:vertAlign w:val="superscript"/>
              </w:rPr>
              <w:t>-20</w:t>
            </w:r>
            <w:r>
              <w:t xml:space="preserve"> kilometres/second.</w:t>
            </w:r>
          </w:p>
        </w:tc>
      </w:tr>
      <w:tr w:rsidR="0023409A" w14:paraId="63415C1D" w14:textId="77777777">
        <w:trPr>
          <w:cantSplit/>
        </w:trPr>
        <w:tc>
          <w:tcPr>
            <w:tcW w:w="9639" w:type="dxa"/>
          </w:tcPr>
          <w:p w14:paraId="1ECFABEB" w14:textId="77777777" w:rsidR="0023409A" w:rsidRDefault="007F1C8D">
            <w:pPr>
              <w:pStyle w:val="TAL"/>
              <w:keepNext w:val="0"/>
              <w:keepLines w:val="0"/>
              <w:widowControl w:val="0"/>
              <w:rPr>
                <w:b/>
                <w:bCs/>
                <w:i/>
                <w:iCs/>
              </w:rPr>
            </w:pPr>
            <w:r>
              <w:rPr>
                <w:b/>
                <w:bCs/>
                <w:i/>
                <w:iCs/>
              </w:rPr>
              <w:t>gloYdotdot</w:t>
            </w:r>
          </w:p>
          <w:p w14:paraId="20031743" w14:textId="77777777" w:rsidR="0023409A" w:rsidRDefault="007F1C8D">
            <w:pPr>
              <w:pStyle w:val="TAL"/>
              <w:keepNext w:val="0"/>
              <w:keepLines w:val="0"/>
              <w:widowControl w:val="0"/>
            </w:pPr>
            <w:r>
              <w:t xml:space="preserve">Parameter </w:t>
            </w:r>
            <w:r>
              <w:rPr>
                <w:position w:val="-12"/>
              </w:rPr>
              <w:object w:dxaOrig="660" w:dyaOrig="372" w14:anchorId="2566374E">
                <v:shape id="_x0000_i1065" type="#_x0000_t75" style="width:33pt;height:18.6pt" o:ole="">
                  <v:imagedata r:id="rId92" o:title=""/>
                </v:shape>
                <o:OLEObject Type="Embed" ProgID="Equation.3" ShapeID="_x0000_i1065" DrawAspect="Content" ObjectID="_1711968073" r:id="rId93"/>
              </w:object>
            </w:r>
            <w:r>
              <w:t>, y-coordinate of satellite acceleration at time t</w:t>
            </w:r>
            <w:r>
              <w:rPr>
                <w:vertAlign w:val="subscript"/>
              </w:rPr>
              <w:t xml:space="preserve">b </w:t>
            </w:r>
            <w:r>
              <w:t>(kilometres/second</w:t>
            </w:r>
            <w:r>
              <w:rPr>
                <w:vertAlign w:val="superscript"/>
              </w:rPr>
              <w:t>2</w:t>
            </w:r>
            <w:r>
              <w:t>) [9].</w:t>
            </w:r>
          </w:p>
          <w:p w14:paraId="703CB039" w14:textId="77777777" w:rsidR="0023409A" w:rsidRDefault="007F1C8D">
            <w:pPr>
              <w:pStyle w:val="TAL"/>
              <w:keepNext w:val="0"/>
              <w:keepLines w:val="0"/>
              <w:widowControl w:val="0"/>
              <w:rPr>
                <w:vertAlign w:val="subscript"/>
              </w:rPr>
            </w:pPr>
            <w:r>
              <w:t>Scale factor 2</w:t>
            </w:r>
            <w:r>
              <w:rPr>
                <w:vertAlign w:val="superscript"/>
              </w:rPr>
              <w:t>-30</w:t>
            </w:r>
            <w:r>
              <w:t xml:space="preserve"> kilometr</w:t>
            </w:r>
            <w:r>
              <w:t>es/second</w:t>
            </w:r>
            <w:r>
              <w:rPr>
                <w:vertAlign w:val="superscript"/>
              </w:rPr>
              <w:t>2</w:t>
            </w:r>
            <w:r>
              <w:t>.</w:t>
            </w:r>
          </w:p>
        </w:tc>
      </w:tr>
      <w:tr w:rsidR="0023409A" w14:paraId="425B43B7" w14:textId="77777777">
        <w:trPr>
          <w:cantSplit/>
        </w:trPr>
        <w:tc>
          <w:tcPr>
            <w:tcW w:w="9639" w:type="dxa"/>
          </w:tcPr>
          <w:p w14:paraId="5D77A378" w14:textId="77777777" w:rsidR="0023409A" w:rsidRDefault="007F1C8D">
            <w:pPr>
              <w:pStyle w:val="TAL"/>
              <w:keepNext w:val="0"/>
              <w:keepLines w:val="0"/>
              <w:widowControl w:val="0"/>
              <w:rPr>
                <w:b/>
                <w:bCs/>
                <w:i/>
                <w:iCs/>
              </w:rPr>
            </w:pPr>
            <w:r>
              <w:rPr>
                <w:b/>
                <w:bCs/>
                <w:i/>
                <w:iCs/>
              </w:rPr>
              <w:t>gloZ</w:t>
            </w:r>
          </w:p>
          <w:p w14:paraId="51C711C0" w14:textId="77777777" w:rsidR="0023409A" w:rsidRDefault="007F1C8D">
            <w:pPr>
              <w:pStyle w:val="TAL"/>
              <w:keepNext w:val="0"/>
              <w:keepLines w:val="0"/>
              <w:widowControl w:val="0"/>
            </w:pPr>
            <w:r>
              <w:t xml:space="preserve">Parameter </w:t>
            </w:r>
            <w:r>
              <w:rPr>
                <w:position w:val="-12"/>
              </w:rPr>
              <w:object w:dxaOrig="648" w:dyaOrig="372" w14:anchorId="76928A1F">
                <v:shape id="_x0000_i1066" type="#_x0000_t75" style="width:32.4pt;height:18.6pt" o:ole="">
                  <v:imagedata r:id="rId94" o:title=""/>
                </v:shape>
                <o:OLEObject Type="Embed" ProgID="Equation.3" ShapeID="_x0000_i1066" DrawAspect="Content" ObjectID="_1711968074" r:id="rId95"/>
              </w:object>
            </w:r>
            <w:r>
              <w:t>, z-coordinate of satellite at time t</w:t>
            </w:r>
            <w:r>
              <w:rPr>
                <w:vertAlign w:val="subscript"/>
              </w:rPr>
              <w:t xml:space="preserve">b </w:t>
            </w:r>
            <w:r>
              <w:t>(kilometres) [9].</w:t>
            </w:r>
          </w:p>
          <w:p w14:paraId="4BF648FF" w14:textId="77777777" w:rsidR="0023409A" w:rsidRDefault="007F1C8D">
            <w:pPr>
              <w:pStyle w:val="TAL"/>
              <w:keepNext w:val="0"/>
              <w:keepLines w:val="0"/>
              <w:widowControl w:val="0"/>
              <w:rPr>
                <w:vertAlign w:val="subscript"/>
              </w:rPr>
            </w:pPr>
            <w:r>
              <w:t>Scale factor 2</w:t>
            </w:r>
            <w:r>
              <w:rPr>
                <w:vertAlign w:val="superscript"/>
              </w:rPr>
              <w:t>-11</w:t>
            </w:r>
            <w:r>
              <w:t xml:space="preserve"> kilometres.</w:t>
            </w:r>
          </w:p>
        </w:tc>
      </w:tr>
      <w:tr w:rsidR="0023409A" w14:paraId="3DBC3D94" w14:textId="77777777">
        <w:trPr>
          <w:cantSplit/>
        </w:trPr>
        <w:tc>
          <w:tcPr>
            <w:tcW w:w="9639" w:type="dxa"/>
          </w:tcPr>
          <w:p w14:paraId="42419E98" w14:textId="77777777" w:rsidR="0023409A" w:rsidRDefault="007F1C8D">
            <w:pPr>
              <w:pStyle w:val="TAL"/>
              <w:keepNext w:val="0"/>
              <w:keepLines w:val="0"/>
              <w:widowControl w:val="0"/>
              <w:rPr>
                <w:b/>
                <w:bCs/>
                <w:i/>
                <w:iCs/>
              </w:rPr>
            </w:pPr>
            <w:r>
              <w:rPr>
                <w:b/>
                <w:bCs/>
                <w:i/>
                <w:iCs/>
              </w:rPr>
              <w:t>gloZdot</w:t>
            </w:r>
          </w:p>
          <w:p w14:paraId="6A6E0243" w14:textId="77777777" w:rsidR="0023409A" w:rsidRDefault="007F1C8D">
            <w:pPr>
              <w:pStyle w:val="TAL"/>
              <w:keepNext w:val="0"/>
              <w:keepLines w:val="0"/>
              <w:widowControl w:val="0"/>
            </w:pPr>
            <w:r>
              <w:t xml:space="preserve">Parameter </w:t>
            </w:r>
            <w:r>
              <w:rPr>
                <w:position w:val="-12"/>
              </w:rPr>
              <w:object w:dxaOrig="648" w:dyaOrig="372" w14:anchorId="3408C7E1">
                <v:shape id="_x0000_i1067" type="#_x0000_t75" style="width:32.4pt;height:18.6pt" o:ole="">
                  <v:imagedata r:id="rId96" o:title=""/>
                </v:shape>
                <o:OLEObject Type="Embed" ProgID="Equation.3" ShapeID="_x0000_i1067" DrawAspect="Content" ObjectID="_1711968075" r:id="rId97"/>
              </w:object>
            </w:r>
            <w:r>
              <w:t>, z-coordinate of satellite velocity at time t</w:t>
            </w:r>
            <w:r>
              <w:rPr>
                <w:vertAlign w:val="subscript"/>
              </w:rPr>
              <w:t xml:space="preserve">b </w:t>
            </w:r>
            <w:r>
              <w:t>(kilometres/second) [9].</w:t>
            </w:r>
          </w:p>
          <w:p w14:paraId="33BEE74D" w14:textId="77777777" w:rsidR="0023409A" w:rsidRDefault="007F1C8D">
            <w:pPr>
              <w:pStyle w:val="TAL"/>
              <w:keepNext w:val="0"/>
              <w:keepLines w:val="0"/>
              <w:widowControl w:val="0"/>
              <w:rPr>
                <w:vertAlign w:val="subscript"/>
              </w:rPr>
            </w:pPr>
            <w:r>
              <w:t>Scale factor 2</w:t>
            </w:r>
            <w:r>
              <w:rPr>
                <w:vertAlign w:val="superscript"/>
              </w:rPr>
              <w:t>-20</w:t>
            </w:r>
            <w:r>
              <w:t xml:space="preserve"> kilometres/second.</w:t>
            </w:r>
          </w:p>
        </w:tc>
      </w:tr>
      <w:tr w:rsidR="0023409A" w14:paraId="7C1CC3A8" w14:textId="77777777">
        <w:trPr>
          <w:cantSplit/>
        </w:trPr>
        <w:tc>
          <w:tcPr>
            <w:tcW w:w="9639" w:type="dxa"/>
          </w:tcPr>
          <w:p w14:paraId="799330FA" w14:textId="77777777" w:rsidR="0023409A" w:rsidRDefault="007F1C8D">
            <w:pPr>
              <w:pStyle w:val="TAL"/>
              <w:keepNext w:val="0"/>
              <w:keepLines w:val="0"/>
              <w:widowControl w:val="0"/>
              <w:rPr>
                <w:b/>
                <w:bCs/>
                <w:i/>
                <w:iCs/>
              </w:rPr>
            </w:pPr>
            <w:r>
              <w:rPr>
                <w:b/>
                <w:bCs/>
                <w:i/>
                <w:iCs/>
              </w:rPr>
              <w:t>gloZdotdot</w:t>
            </w:r>
          </w:p>
          <w:p w14:paraId="1ECADB56" w14:textId="77777777" w:rsidR="0023409A" w:rsidRDefault="007F1C8D">
            <w:pPr>
              <w:pStyle w:val="TAL"/>
              <w:keepNext w:val="0"/>
              <w:keepLines w:val="0"/>
              <w:widowControl w:val="0"/>
            </w:pPr>
            <w:r>
              <w:t xml:space="preserve">Parameter </w:t>
            </w:r>
            <w:r>
              <w:rPr>
                <w:position w:val="-12"/>
              </w:rPr>
              <w:object w:dxaOrig="648" w:dyaOrig="372" w14:anchorId="55404F86">
                <v:shape id="_x0000_i1068" type="#_x0000_t75" style="width:32.4pt;height:18.6pt" o:ole="">
                  <v:imagedata r:id="rId98" o:title=""/>
                </v:shape>
                <o:OLEObject Type="Embed" ProgID="Equation.3" ShapeID="_x0000_i1068" DrawAspect="Content" ObjectID="_1711968076" r:id="rId99"/>
              </w:object>
            </w:r>
            <w:r>
              <w:t>, z-coordinate of satellite acceleration at time t</w:t>
            </w:r>
            <w:r>
              <w:rPr>
                <w:vertAlign w:val="subscript"/>
              </w:rPr>
              <w:t xml:space="preserve">b </w:t>
            </w:r>
            <w:r>
              <w:t>(kilometres/second</w:t>
            </w:r>
            <w:r>
              <w:rPr>
                <w:vertAlign w:val="superscript"/>
              </w:rPr>
              <w:t>2</w:t>
            </w:r>
            <w:r>
              <w:t>) [9].</w:t>
            </w:r>
          </w:p>
          <w:p w14:paraId="34675B0D" w14:textId="77777777" w:rsidR="0023409A" w:rsidRDefault="007F1C8D">
            <w:pPr>
              <w:pStyle w:val="TAL"/>
              <w:keepNext w:val="0"/>
              <w:keepLines w:val="0"/>
              <w:widowControl w:val="0"/>
              <w:rPr>
                <w:vertAlign w:val="subscript"/>
              </w:rPr>
            </w:pPr>
            <w:r>
              <w:t>Scale factor 2</w:t>
            </w:r>
            <w:r>
              <w:rPr>
                <w:vertAlign w:val="superscript"/>
              </w:rPr>
              <w:t>-30</w:t>
            </w:r>
            <w:r>
              <w:t xml:space="preserve"> kilometres/second</w:t>
            </w:r>
            <w:r>
              <w:rPr>
                <w:vertAlign w:val="superscript"/>
              </w:rPr>
              <w:t>2</w:t>
            </w:r>
            <w:r>
              <w:t>.</w:t>
            </w:r>
          </w:p>
        </w:tc>
      </w:tr>
    </w:tbl>
    <w:p w14:paraId="768AFE3C" w14:textId="77777777" w:rsidR="0023409A" w:rsidRDefault="0023409A"/>
    <w:p w14:paraId="4D484DE4" w14:textId="77777777" w:rsidR="0023409A" w:rsidRDefault="007F1C8D">
      <w:pPr>
        <w:pStyle w:val="Heading4"/>
      </w:pPr>
      <w:bookmarkStart w:id="1613" w:name="_Toc90719685"/>
      <w:bookmarkStart w:id="1614" w:name="_Toc52547909"/>
      <w:bookmarkStart w:id="1615" w:name="_Toc52548439"/>
      <w:bookmarkStart w:id="1616" w:name="_Toc46486504"/>
      <w:bookmarkStart w:id="1617" w:name="_Toc52547379"/>
      <w:bookmarkStart w:id="1618" w:name="_Toc27765250"/>
      <w:bookmarkStart w:id="1619" w:name="_Toc37680933"/>
      <w:bookmarkStart w:id="1620" w:name="_Toc52546849"/>
      <w:r>
        <w:t>–</w:t>
      </w:r>
      <w:r>
        <w:tab/>
      </w:r>
      <w:r>
        <w:rPr>
          <w:i/>
          <w:snapToGrid w:val="0"/>
        </w:rPr>
        <w:t>NavModel-SBAS-ECEF</w:t>
      </w:r>
      <w:bookmarkEnd w:id="1613"/>
      <w:bookmarkEnd w:id="1614"/>
      <w:bookmarkEnd w:id="1615"/>
      <w:bookmarkEnd w:id="1616"/>
      <w:bookmarkEnd w:id="1617"/>
      <w:bookmarkEnd w:id="1618"/>
      <w:bookmarkEnd w:id="1619"/>
      <w:bookmarkEnd w:id="1620"/>
    </w:p>
    <w:p w14:paraId="69E0F4AC" w14:textId="77777777" w:rsidR="0023409A" w:rsidRDefault="007F1C8D">
      <w:pPr>
        <w:pStyle w:val="PL"/>
        <w:shd w:val="clear" w:color="auto" w:fill="E6E6E6"/>
      </w:pPr>
      <w:r>
        <w:t>-- ASN1START</w:t>
      </w:r>
    </w:p>
    <w:p w14:paraId="76176A4F" w14:textId="77777777" w:rsidR="0023409A" w:rsidRDefault="0023409A">
      <w:pPr>
        <w:pStyle w:val="PL"/>
        <w:shd w:val="clear" w:color="auto" w:fill="E6E6E6"/>
      </w:pPr>
    </w:p>
    <w:p w14:paraId="7B565441" w14:textId="77777777" w:rsidR="0023409A" w:rsidRDefault="007F1C8D">
      <w:pPr>
        <w:pStyle w:val="PL"/>
        <w:shd w:val="clear" w:color="auto" w:fill="E6E6E6"/>
      </w:pPr>
      <w:r>
        <w:t>NavModel-SBAS-ECEF ::=</w:t>
      </w:r>
      <w:r>
        <w:t xml:space="preserve"> SEQUENCE {</w:t>
      </w:r>
    </w:p>
    <w:p w14:paraId="39EB2FAF" w14:textId="77777777" w:rsidR="0023409A" w:rsidRDefault="007F1C8D">
      <w:pPr>
        <w:pStyle w:val="PL"/>
        <w:shd w:val="clear" w:color="auto" w:fill="E6E6E6"/>
      </w:pPr>
      <w:r>
        <w:tab/>
        <w:t>sbasTo</w:t>
      </w:r>
      <w:r>
        <w:tab/>
      </w:r>
      <w:r>
        <w:tab/>
      </w:r>
      <w:r>
        <w:tab/>
      </w:r>
      <w:r>
        <w:tab/>
        <w:t>INTEGER (0..5399)</w:t>
      </w:r>
      <w:r>
        <w:tab/>
      </w:r>
      <w:r>
        <w:tab/>
      </w:r>
      <w:r>
        <w:tab/>
      </w:r>
      <w:r>
        <w:tab/>
      </w:r>
      <w:r>
        <w:tab/>
        <w:t>OPTIONAL,</w:t>
      </w:r>
      <w:r>
        <w:tab/>
        <w:t>-- Cond ClockModel</w:t>
      </w:r>
    </w:p>
    <w:p w14:paraId="0E911FF9" w14:textId="77777777" w:rsidR="0023409A" w:rsidRDefault="007F1C8D">
      <w:pPr>
        <w:pStyle w:val="PL"/>
        <w:shd w:val="clear" w:color="auto" w:fill="E6E6E6"/>
      </w:pPr>
      <w:r>
        <w:tab/>
        <w:t>sbasAccuracy</w:t>
      </w:r>
      <w:r>
        <w:tab/>
      </w:r>
      <w:r>
        <w:tab/>
        <w:t>BIT STRING (SIZE(4)),</w:t>
      </w:r>
    </w:p>
    <w:p w14:paraId="70844D4D" w14:textId="77777777" w:rsidR="0023409A" w:rsidRDefault="007F1C8D">
      <w:pPr>
        <w:pStyle w:val="PL"/>
        <w:shd w:val="clear" w:color="auto" w:fill="E6E6E6"/>
      </w:pPr>
      <w:r>
        <w:tab/>
        <w:t>sbasXg</w:t>
      </w:r>
      <w:r>
        <w:tab/>
      </w:r>
      <w:r>
        <w:tab/>
      </w:r>
      <w:r>
        <w:tab/>
      </w:r>
      <w:r>
        <w:tab/>
        <w:t>INTEGER (-536870912..536870911),</w:t>
      </w:r>
    </w:p>
    <w:p w14:paraId="1E966581" w14:textId="77777777" w:rsidR="0023409A" w:rsidRDefault="007F1C8D">
      <w:pPr>
        <w:pStyle w:val="PL"/>
        <w:shd w:val="clear" w:color="auto" w:fill="E6E6E6"/>
      </w:pPr>
      <w:r>
        <w:tab/>
        <w:t>sbasYg</w:t>
      </w:r>
      <w:r>
        <w:tab/>
      </w:r>
      <w:r>
        <w:tab/>
      </w:r>
      <w:r>
        <w:tab/>
      </w:r>
      <w:r>
        <w:tab/>
        <w:t>INTEGER (-536870912..536870911),</w:t>
      </w:r>
    </w:p>
    <w:p w14:paraId="0AC0DA50" w14:textId="77777777" w:rsidR="0023409A" w:rsidRDefault="007F1C8D">
      <w:pPr>
        <w:pStyle w:val="PL"/>
        <w:shd w:val="clear" w:color="auto" w:fill="E6E6E6"/>
      </w:pPr>
      <w:r>
        <w:tab/>
        <w:t>sbasZg</w:t>
      </w:r>
      <w:r>
        <w:tab/>
      </w:r>
      <w:r>
        <w:tab/>
      </w:r>
      <w:r>
        <w:tab/>
      </w:r>
      <w:r>
        <w:tab/>
        <w:t>INTEGER (-16777216..16777215),</w:t>
      </w:r>
    </w:p>
    <w:p w14:paraId="2383D760" w14:textId="77777777" w:rsidR="0023409A" w:rsidRDefault="007F1C8D">
      <w:pPr>
        <w:pStyle w:val="PL"/>
        <w:shd w:val="clear" w:color="auto" w:fill="E6E6E6"/>
      </w:pPr>
      <w:r>
        <w:tab/>
        <w:t>sbasXgDot</w:t>
      </w:r>
      <w:r>
        <w:tab/>
      </w:r>
      <w:r>
        <w:tab/>
      </w:r>
      <w:r>
        <w:tab/>
        <w:t>IN</w:t>
      </w:r>
      <w:r>
        <w:t>TEGER (-65536..65535),</w:t>
      </w:r>
    </w:p>
    <w:p w14:paraId="13EA4D14" w14:textId="77777777" w:rsidR="0023409A" w:rsidRDefault="007F1C8D">
      <w:pPr>
        <w:pStyle w:val="PL"/>
        <w:shd w:val="clear" w:color="auto" w:fill="E6E6E6"/>
      </w:pPr>
      <w:r>
        <w:lastRenderedPageBreak/>
        <w:tab/>
        <w:t>sbasYgDot</w:t>
      </w:r>
      <w:r>
        <w:tab/>
      </w:r>
      <w:r>
        <w:tab/>
      </w:r>
      <w:r>
        <w:tab/>
        <w:t>INTEGER (-65536..65535),</w:t>
      </w:r>
    </w:p>
    <w:p w14:paraId="1E9BAB85" w14:textId="77777777" w:rsidR="0023409A" w:rsidRDefault="007F1C8D">
      <w:pPr>
        <w:pStyle w:val="PL"/>
        <w:shd w:val="clear" w:color="auto" w:fill="E6E6E6"/>
      </w:pPr>
      <w:r>
        <w:tab/>
        <w:t>sbasZgDot</w:t>
      </w:r>
      <w:r>
        <w:tab/>
      </w:r>
      <w:r>
        <w:tab/>
      </w:r>
      <w:r>
        <w:tab/>
        <w:t>INTEGER (-131072..131071),</w:t>
      </w:r>
    </w:p>
    <w:p w14:paraId="550FCA15" w14:textId="77777777" w:rsidR="0023409A" w:rsidRDefault="007F1C8D">
      <w:pPr>
        <w:pStyle w:val="PL"/>
        <w:shd w:val="clear" w:color="auto" w:fill="E6E6E6"/>
      </w:pPr>
      <w:r>
        <w:tab/>
        <w:t>sbasXgDotDot</w:t>
      </w:r>
      <w:r>
        <w:tab/>
      </w:r>
      <w:r>
        <w:tab/>
        <w:t>INTEGER (-512..511),</w:t>
      </w:r>
    </w:p>
    <w:p w14:paraId="59C86D61" w14:textId="77777777" w:rsidR="0023409A" w:rsidRDefault="007F1C8D">
      <w:pPr>
        <w:pStyle w:val="PL"/>
        <w:shd w:val="clear" w:color="auto" w:fill="E6E6E6"/>
      </w:pPr>
      <w:r>
        <w:tab/>
        <w:t>sbagYgDotDot</w:t>
      </w:r>
      <w:r>
        <w:tab/>
      </w:r>
      <w:r>
        <w:tab/>
        <w:t>INTEGER (-512..511),</w:t>
      </w:r>
    </w:p>
    <w:p w14:paraId="791915B3" w14:textId="77777777" w:rsidR="0023409A" w:rsidRDefault="007F1C8D">
      <w:pPr>
        <w:pStyle w:val="PL"/>
        <w:shd w:val="clear" w:color="auto" w:fill="E6E6E6"/>
      </w:pPr>
      <w:r>
        <w:tab/>
        <w:t>sbasZgDotDot</w:t>
      </w:r>
      <w:r>
        <w:tab/>
      </w:r>
      <w:r>
        <w:tab/>
        <w:t>INTEGER (-512..511),</w:t>
      </w:r>
    </w:p>
    <w:p w14:paraId="526270B5" w14:textId="77777777" w:rsidR="0023409A" w:rsidRDefault="007F1C8D">
      <w:pPr>
        <w:pStyle w:val="PL"/>
        <w:shd w:val="clear" w:color="auto" w:fill="E6E6E6"/>
      </w:pPr>
      <w:r>
        <w:tab/>
        <w:t>...</w:t>
      </w:r>
    </w:p>
    <w:p w14:paraId="258AB330" w14:textId="77777777" w:rsidR="0023409A" w:rsidRDefault="007F1C8D">
      <w:pPr>
        <w:pStyle w:val="PL"/>
        <w:shd w:val="clear" w:color="auto" w:fill="E6E6E6"/>
      </w:pPr>
      <w:r>
        <w:t>}</w:t>
      </w:r>
    </w:p>
    <w:p w14:paraId="5508ED56" w14:textId="77777777" w:rsidR="0023409A" w:rsidRDefault="0023409A">
      <w:pPr>
        <w:pStyle w:val="PL"/>
        <w:shd w:val="clear" w:color="auto" w:fill="E6E6E6"/>
      </w:pPr>
    </w:p>
    <w:p w14:paraId="5285DF39" w14:textId="77777777" w:rsidR="0023409A" w:rsidRDefault="007F1C8D">
      <w:pPr>
        <w:pStyle w:val="PL"/>
        <w:shd w:val="clear" w:color="auto" w:fill="E6E6E6"/>
      </w:pPr>
      <w:r>
        <w:t>-- ASN1STOP</w:t>
      </w:r>
    </w:p>
    <w:p w14:paraId="74D1658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46840BBB" w14:textId="77777777">
        <w:trPr>
          <w:cantSplit/>
          <w:tblHeader/>
        </w:trPr>
        <w:tc>
          <w:tcPr>
            <w:tcW w:w="2268" w:type="dxa"/>
          </w:tcPr>
          <w:p w14:paraId="20309B06" w14:textId="77777777" w:rsidR="0023409A" w:rsidRDefault="007F1C8D">
            <w:pPr>
              <w:pStyle w:val="TAH"/>
            </w:pPr>
            <w:r>
              <w:t xml:space="preserve">Conditional </w:t>
            </w:r>
            <w:r>
              <w:t>presence</w:t>
            </w:r>
          </w:p>
        </w:tc>
        <w:tc>
          <w:tcPr>
            <w:tcW w:w="7371" w:type="dxa"/>
          </w:tcPr>
          <w:p w14:paraId="03B80AD4" w14:textId="77777777" w:rsidR="0023409A" w:rsidRDefault="007F1C8D">
            <w:pPr>
              <w:pStyle w:val="TAH"/>
            </w:pPr>
            <w:r>
              <w:t>Explanation</w:t>
            </w:r>
          </w:p>
        </w:tc>
      </w:tr>
      <w:tr w:rsidR="0023409A" w14:paraId="1F94781E" w14:textId="77777777">
        <w:trPr>
          <w:cantSplit/>
        </w:trPr>
        <w:tc>
          <w:tcPr>
            <w:tcW w:w="2268" w:type="dxa"/>
          </w:tcPr>
          <w:p w14:paraId="52C2DEEC" w14:textId="77777777" w:rsidR="0023409A" w:rsidRDefault="007F1C8D">
            <w:pPr>
              <w:pStyle w:val="TAL"/>
              <w:rPr>
                <w:i/>
              </w:rPr>
            </w:pPr>
            <w:r>
              <w:rPr>
                <w:i/>
              </w:rPr>
              <w:t>ClockModel</w:t>
            </w:r>
          </w:p>
        </w:tc>
        <w:tc>
          <w:tcPr>
            <w:tcW w:w="7371" w:type="dxa"/>
          </w:tcPr>
          <w:p w14:paraId="18EEE358" w14:textId="77777777" w:rsidR="0023409A" w:rsidRDefault="007F1C8D">
            <w:pPr>
              <w:pStyle w:val="TAL"/>
            </w:pPr>
            <w:r>
              <w:t xml:space="preserve">This field is mandatory present if </w:t>
            </w:r>
            <w:r>
              <w:rPr>
                <w:i/>
                <w:snapToGrid w:val="0"/>
              </w:rPr>
              <w:t>gnss-ClockModel</w:t>
            </w:r>
            <w:r>
              <w:t xml:space="preserve"> Model</w:t>
            </w:r>
            <w:r>
              <w:noBreakHyphen/>
              <w:t>5 is not included; otherwise it is not present.</w:t>
            </w:r>
          </w:p>
        </w:tc>
      </w:tr>
    </w:tbl>
    <w:p w14:paraId="1DD0E5E0"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8BE201F" w14:textId="77777777">
        <w:trPr>
          <w:cantSplit/>
          <w:tblHeader/>
        </w:trPr>
        <w:tc>
          <w:tcPr>
            <w:tcW w:w="9639" w:type="dxa"/>
          </w:tcPr>
          <w:p w14:paraId="720F8715" w14:textId="77777777" w:rsidR="0023409A" w:rsidRDefault="007F1C8D">
            <w:pPr>
              <w:pStyle w:val="TAH"/>
              <w:keepNext w:val="0"/>
              <w:keepLines w:val="0"/>
              <w:widowControl w:val="0"/>
            </w:pPr>
            <w:r>
              <w:rPr>
                <w:i/>
              </w:rPr>
              <w:t>NavModel-SBAS-ECEF</w:t>
            </w:r>
            <w:r>
              <w:rPr>
                <w:i/>
                <w:iCs/>
              </w:rPr>
              <w:t xml:space="preserve"> </w:t>
            </w:r>
            <w:r>
              <w:rPr>
                <w:iCs/>
              </w:rPr>
              <w:t>field descriptions</w:t>
            </w:r>
          </w:p>
        </w:tc>
      </w:tr>
      <w:tr w:rsidR="0023409A" w14:paraId="50444461" w14:textId="77777777">
        <w:trPr>
          <w:cantSplit/>
        </w:trPr>
        <w:tc>
          <w:tcPr>
            <w:tcW w:w="9639" w:type="dxa"/>
          </w:tcPr>
          <w:p w14:paraId="10E329E5" w14:textId="77777777" w:rsidR="0023409A" w:rsidRDefault="007F1C8D">
            <w:pPr>
              <w:pStyle w:val="TAL"/>
              <w:keepNext w:val="0"/>
              <w:keepLines w:val="0"/>
              <w:widowControl w:val="0"/>
              <w:rPr>
                <w:b/>
                <w:bCs/>
                <w:i/>
                <w:iCs/>
              </w:rPr>
            </w:pPr>
            <w:r>
              <w:rPr>
                <w:b/>
                <w:bCs/>
                <w:i/>
                <w:iCs/>
              </w:rPr>
              <w:t>sbasTo</w:t>
            </w:r>
          </w:p>
          <w:p w14:paraId="75CAE77E" w14:textId="77777777" w:rsidR="0023409A" w:rsidRDefault="007F1C8D">
            <w:pPr>
              <w:pStyle w:val="TAL"/>
              <w:keepNext w:val="0"/>
              <w:keepLines w:val="0"/>
              <w:widowControl w:val="0"/>
            </w:pPr>
            <w:r>
              <w:t>Parameter t</w:t>
            </w:r>
            <w:r>
              <w:rPr>
                <w:vertAlign w:val="subscript"/>
              </w:rPr>
              <w:t>0</w:t>
            </w:r>
            <w:r>
              <w:t>, time of applicability (seconds) [10].</w:t>
            </w:r>
          </w:p>
          <w:p w14:paraId="041FBA8C" w14:textId="77777777" w:rsidR="0023409A" w:rsidRDefault="007F1C8D">
            <w:pPr>
              <w:pStyle w:val="TAL"/>
              <w:keepNext w:val="0"/>
              <w:keepLines w:val="0"/>
              <w:widowControl w:val="0"/>
            </w:pPr>
            <w:r>
              <w:t xml:space="preserve">Scale factor 16 </w:t>
            </w:r>
            <w:r>
              <w:t>seconds.</w:t>
            </w:r>
          </w:p>
        </w:tc>
      </w:tr>
      <w:tr w:rsidR="0023409A" w14:paraId="7AC0983A" w14:textId="77777777">
        <w:trPr>
          <w:cantSplit/>
        </w:trPr>
        <w:tc>
          <w:tcPr>
            <w:tcW w:w="9639" w:type="dxa"/>
          </w:tcPr>
          <w:p w14:paraId="66002DEE" w14:textId="77777777" w:rsidR="0023409A" w:rsidRDefault="007F1C8D">
            <w:pPr>
              <w:pStyle w:val="TAL"/>
              <w:keepNext w:val="0"/>
              <w:keepLines w:val="0"/>
              <w:widowControl w:val="0"/>
              <w:rPr>
                <w:b/>
                <w:bCs/>
                <w:i/>
                <w:iCs/>
              </w:rPr>
            </w:pPr>
            <w:r>
              <w:rPr>
                <w:b/>
                <w:bCs/>
                <w:i/>
                <w:iCs/>
              </w:rPr>
              <w:t>sbasAccuracy</w:t>
            </w:r>
          </w:p>
          <w:p w14:paraId="2FEEE47F" w14:textId="77777777" w:rsidR="0023409A" w:rsidRDefault="007F1C8D">
            <w:pPr>
              <w:pStyle w:val="TAL"/>
              <w:keepNext w:val="0"/>
              <w:keepLines w:val="0"/>
              <w:widowControl w:val="0"/>
              <w:rPr>
                <w:b/>
                <w:bCs/>
                <w:i/>
                <w:iCs/>
              </w:rPr>
            </w:pPr>
            <w:r>
              <w:t>Parameter Accuracy, (dimensionless) [10].</w:t>
            </w:r>
          </w:p>
        </w:tc>
      </w:tr>
      <w:tr w:rsidR="0023409A" w14:paraId="33F8E233" w14:textId="77777777">
        <w:trPr>
          <w:cantSplit/>
        </w:trPr>
        <w:tc>
          <w:tcPr>
            <w:tcW w:w="9639" w:type="dxa"/>
          </w:tcPr>
          <w:p w14:paraId="499CDCD6" w14:textId="77777777" w:rsidR="0023409A" w:rsidRDefault="007F1C8D">
            <w:pPr>
              <w:pStyle w:val="TAL"/>
              <w:keepNext w:val="0"/>
              <w:keepLines w:val="0"/>
              <w:widowControl w:val="0"/>
              <w:rPr>
                <w:b/>
                <w:bCs/>
                <w:i/>
                <w:iCs/>
              </w:rPr>
            </w:pPr>
            <w:r>
              <w:rPr>
                <w:b/>
                <w:bCs/>
                <w:i/>
                <w:iCs/>
              </w:rPr>
              <w:t>sbasXg</w:t>
            </w:r>
          </w:p>
          <w:p w14:paraId="21D0C9A6" w14:textId="77777777" w:rsidR="0023409A" w:rsidRDefault="007F1C8D">
            <w:pPr>
              <w:pStyle w:val="TAL"/>
              <w:keepNext w:val="0"/>
              <w:keepLines w:val="0"/>
              <w:widowControl w:val="0"/>
            </w:pPr>
            <w:r>
              <w:t>Parameter X</w:t>
            </w:r>
            <w:r>
              <w:rPr>
                <w:vertAlign w:val="subscript"/>
              </w:rPr>
              <w:t>G</w:t>
            </w:r>
            <w:r>
              <w:t>, (metres) [10].</w:t>
            </w:r>
          </w:p>
          <w:p w14:paraId="61D498DB" w14:textId="77777777" w:rsidR="0023409A" w:rsidRDefault="007F1C8D">
            <w:pPr>
              <w:pStyle w:val="TAL"/>
              <w:keepNext w:val="0"/>
              <w:keepLines w:val="0"/>
              <w:widowControl w:val="0"/>
              <w:rPr>
                <w:b/>
                <w:bCs/>
                <w:i/>
                <w:iCs/>
              </w:rPr>
            </w:pPr>
            <w:r>
              <w:t>Scale factor 0.08 metres.</w:t>
            </w:r>
          </w:p>
        </w:tc>
      </w:tr>
      <w:tr w:rsidR="0023409A" w14:paraId="77B968EF" w14:textId="77777777">
        <w:trPr>
          <w:cantSplit/>
        </w:trPr>
        <w:tc>
          <w:tcPr>
            <w:tcW w:w="9639" w:type="dxa"/>
          </w:tcPr>
          <w:p w14:paraId="6E0A93CB" w14:textId="77777777" w:rsidR="0023409A" w:rsidRDefault="007F1C8D">
            <w:pPr>
              <w:pStyle w:val="TAL"/>
              <w:keepNext w:val="0"/>
              <w:keepLines w:val="0"/>
              <w:widowControl w:val="0"/>
              <w:rPr>
                <w:b/>
                <w:bCs/>
                <w:i/>
                <w:iCs/>
              </w:rPr>
            </w:pPr>
            <w:r>
              <w:rPr>
                <w:b/>
                <w:bCs/>
                <w:i/>
                <w:iCs/>
              </w:rPr>
              <w:t>sbasYg</w:t>
            </w:r>
          </w:p>
          <w:p w14:paraId="26D4C7B6" w14:textId="77777777" w:rsidR="0023409A" w:rsidRDefault="007F1C8D">
            <w:pPr>
              <w:pStyle w:val="TAL"/>
              <w:keepNext w:val="0"/>
              <w:keepLines w:val="0"/>
              <w:widowControl w:val="0"/>
            </w:pPr>
            <w:r>
              <w:t>Parameter Y</w:t>
            </w:r>
            <w:r>
              <w:rPr>
                <w:vertAlign w:val="subscript"/>
              </w:rPr>
              <w:t>G</w:t>
            </w:r>
            <w:r>
              <w:t>, (metres) [10].</w:t>
            </w:r>
          </w:p>
          <w:p w14:paraId="4BFE596C" w14:textId="77777777" w:rsidR="0023409A" w:rsidRDefault="007F1C8D">
            <w:pPr>
              <w:pStyle w:val="TAL"/>
              <w:keepNext w:val="0"/>
              <w:keepLines w:val="0"/>
              <w:widowControl w:val="0"/>
              <w:rPr>
                <w:b/>
                <w:bCs/>
                <w:i/>
                <w:iCs/>
              </w:rPr>
            </w:pPr>
            <w:r>
              <w:t>Scale factor 0.08 metres.</w:t>
            </w:r>
          </w:p>
        </w:tc>
      </w:tr>
      <w:tr w:rsidR="0023409A" w14:paraId="36C4279B" w14:textId="77777777">
        <w:trPr>
          <w:cantSplit/>
        </w:trPr>
        <w:tc>
          <w:tcPr>
            <w:tcW w:w="9639" w:type="dxa"/>
          </w:tcPr>
          <w:p w14:paraId="1EFB9DD3" w14:textId="77777777" w:rsidR="0023409A" w:rsidRDefault="007F1C8D">
            <w:pPr>
              <w:pStyle w:val="TAL"/>
              <w:keepNext w:val="0"/>
              <w:keepLines w:val="0"/>
              <w:widowControl w:val="0"/>
              <w:rPr>
                <w:b/>
                <w:bCs/>
                <w:i/>
                <w:iCs/>
              </w:rPr>
            </w:pPr>
            <w:r>
              <w:rPr>
                <w:b/>
                <w:bCs/>
                <w:i/>
                <w:iCs/>
              </w:rPr>
              <w:t>sbasZg</w:t>
            </w:r>
          </w:p>
          <w:p w14:paraId="35E26B04" w14:textId="77777777" w:rsidR="0023409A" w:rsidRDefault="007F1C8D">
            <w:pPr>
              <w:pStyle w:val="TAL"/>
              <w:keepNext w:val="0"/>
              <w:keepLines w:val="0"/>
              <w:widowControl w:val="0"/>
            </w:pPr>
            <w:r>
              <w:t>Parameter Z</w:t>
            </w:r>
            <w:r>
              <w:rPr>
                <w:vertAlign w:val="subscript"/>
              </w:rPr>
              <w:t>G</w:t>
            </w:r>
            <w:r>
              <w:t>, (metres) [10].</w:t>
            </w:r>
          </w:p>
          <w:p w14:paraId="4A30373E" w14:textId="77777777" w:rsidR="0023409A" w:rsidRDefault="007F1C8D">
            <w:pPr>
              <w:pStyle w:val="TAL"/>
              <w:keepNext w:val="0"/>
              <w:keepLines w:val="0"/>
              <w:widowControl w:val="0"/>
              <w:rPr>
                <w:b/>
                <w:bCs/>
                <w:i/>
                <w:iCs/>
              </w:rPr>
            </w:pPr>
            <w:r>
              <w:t xml:space="preserve">Scale factor 0.4 </w:t>
            </w:r>
            <w:r>
              <w:t>metres.</w:t>
            </w:r>
          </w:p>
        </w:tc>
      </w:tr>
      <w:tr w:rsidR="0023409A" w14:paraId="6A4CDF36" w14:textId="77777777">
        <w:trPr>
          <w:cantSplit/>
        </w:trPr>
        <w:tc>
          <w:tcPr>
            <w:tcW w:w="9639" w:type="dxa"/>
          </w:tcPr>
          <w:p w14:paraId="1E30363C" w14:textId="77777777" w:rsidR="0023409A" w:rsidRDefault="007F1C8D">
            <w:pPr>
              <w:pStyle w:val="TAL"/>
              <w:keepNext w:val="0"/>
              <w:keepLines w:val="0"/>
              <w:widowControl w:val="0"/>
              <w:rPr>
                <w:b/>
                <w:bCs/>
                <w:i/>
                <w:iCs/>
              </w:rPr>
            </w:pPr>
            <w:r>
              <w:rPr>
                <w:b/>
                <w:bCs/>
                <w:i/>
                <w:iCs/>
              </w:rPr>
              <w:t>sbasXgDot</w:t>
            </w:r>
          </w:p>
          <w:p w14:paraId="3A9D55DE" w14:textId="77777777" w:rsidR="0023409A" w:rsidRDefault="007F1C8D">
            <w:pPr>
              <w:pStyle w:val="TAL"/>
              <w:keepNext w:val="0"/>
              <w:keepLines w:val="0"/>
              <w:widowControl w:val="0"/>
            </w:pPr>
            <w:r>
              <w:t>Parameter X</w:t>
            </w:r>
            <w:r>
              <w:rPr>
                <w:vertAlign w:val="subscript"/>
              </w:rPr>
              <w:t>G</w:t>
            </w:r>
            <w:r>
              <w:t>, Rate</w:t>
            </w:r>
            <w:r>
              <w:noBreakHyphen/>
              <w:t>of</w:t>
            </w:r>
            <w:r>
              <w:noBreakHyphen/>
              <w:t>Change, (metres/second) [10].</w:t>
            </w:r>
          </w:p>
          <w:p w14:paraId="40F3F6B9" w14:textId="77777777" w:rsidR="0023409A" w:rsidRDefault="007F1C8D">
            <w:pPr>
              <w:pStyle w:val="TAL"/>
              <w:keepNext w:val="0"/>
              <w:keepLines w:val="0"/>
              <w:widowControl w:val="0"/>
              <w:rPr>
                <w:b/>
                <w:bCs/>
                <w:i/>
                <w:iCs/>
              </w:rPr>
            </w:pPr>
            <w:r>
              <w:t>Scale factor 0.000625 metres/second.</w:t>
            </w:r>
          </w:p>
        </w:tc>
      </w:tr>
      <w:tr w:rsidR="0023409A" w14:paraId="7C18B3AC" w14:textId="77777777">
        <w:trPr>
          <w:cantSplit/>
        </w:trPr>
        <w:tc>
          <w:tcPr>
            <w:tcW w:w="9639" w:type="dxa"/>
          </w:tcPr>
          <w:p w14:paraId="221C09D0" w14:textId="77777777" w:rsidR="0023409A" w:rsidRDefault="007F1C8D">
            <w:pPr>
              <w:pStyle w:val="TAL"/>
              <w:keepNext w:val="0"/>
              <w:keepLines w:val="0"/>
              <w:widowControl w:val="0"/>
              <w:rPr>
                <w:b/>
                <w:bCs/>
                <w:i/>
                <w:iCs/>
              </w:rPr>
            </w:pPr>
            <w:r>
              <w:rPr>
                <w:b/>
                <w:bCs/>
                <w:i/>
                <w:iCs/>
              </w:rPr>
              <w:t>sbasYgDot</w:t>
            </w:r>
          </w:p>
          <w:p w14:paraId="28B13952" w14:textId="77777777" w:rsidR="0023409A" w:rsidRDefault="007F1C8D">
            <w:pPr>
              <w:pStyle w:val="TAL"/>
              <w:keepNext w:val="0"/>
              <w:keepLines w:val="0"/>
              <w:widowControl w:val="0"/>
            </w:pPr>
            <w:r>
              <w:t>Parameter Y</w:t>
            </w:r>
            <w:r>
              <w:rPr>
                <w:vertAlign w:val="subscript"/>
              </w:rPr>
              <w:t>G</w:t>
            </w:r>
            <w:r>
              <w:t>, Rate</w:t>
            </w:r>
            <w:r>
              <w:noBreakHyphen/>
              <w:t>of</w:t>
            </w:r>
            <w:r>
              <w:noBreakHyphen/>
              <w:t>Change, (metres/second) [10]</w:t>
            </w:r>
          </w:p>
          <w:p w14:paraId="31F0C094" w14:textId="77777777" w:rsidR="0023409A" w:rsidRDefault="007F1C8D">
            <w:pPr>
              <w:pStyle w:val="TAL"/>
              <w:keepNext w:val="0"/>
              <w:keepLines w:val="0"/>
              <w:widowControl w:val="0"/>
              <w:rPr>
                <w:b/>
                <w:bCs/>
                <w:i/>
                <w:iCs/>
              </w:rPr>
            </w:pPr>
            <w:r>
              <w:t>Scale factor 0.000625 metres/second.</w:t>
            </w:r>
          </w:p>
        </w:tc>
      </w:tr>
      <w:tr w:rsidR="0023409A" w14:paraId="4E9ED93D" w14:textId="77777777">
        <w:trPr>
          <w:cantSplit/>
        </w:trPr>
        <w:tc>
          <w:tcPr>
            <w:tcW w:w="9639" w:type="dxa"/>
          </w:tcPr>
          <w:p w14:paraId="5AB1B961" w14:textId="77777777" w:rsidR="0023409A" w:rsidRDefault="007F1C8D">
            <w:pPr>
              <w:pStyle w:val="TAL"/>
              <w:keepNext w:val="0"/>
              <w:keepLines w:val="0"/>
              <w:widowControl w:val="0"/>
              <w:rPr>
                <w:b/>
                <w:bCs/>
                <w:i/>
                <w:iCs/>
              </w:rPr>
            </w:pPr>
            <w:r>
              <w:rPr>
                <w:b/>
                <w:bCs/>
                <w:i/>
                <w:iCs/>
              </w:rPr>
              <w:t>sbasZgDot</w:t>
            </w:r>
          </w:p>
          <w:p w14:paraId="6F21ADA7" w14:textId="77777777" w:rsidR="0023409A" w:rsidRDefault="007F1C8D">
            <w:pPr>
              <w:pStyle w:val="TAL"/>
              <w:keepNext w:val="0"/>
              <w:keepLines w:val="0"/>
              <w:widowControl w:val="0"/>
            </w:pPr>
            <w:r>
              <w:t>Parameter Z</w:t>
            </w:r>
            <w:r>
              <w:rPr>
                <w:vertAlign w:val="subscript"/>
              </w:rPr>
              <w:t>G</w:t>
            </w:r>
            <w:r>
              <w:t>, Rate</w:t>
            </w:r>
            <w:r>
              <w:noBreakHyphen/>
              <w:t>of</w:t>
            </w:r>
            <w:r>
              <w:noBreakHyphen/>
              <w:t xml:space="preserve">Change, </w:t>
            </w:r>
            <w:r>
              <w:t>(metres/second) [10].</w:t>
            </w:r>
          </w:p>
          <w:p w14:paraId="7A0FE3B0" w14:textId="77777777" w:rsidR="0023409A" w:rsidRDefault="007F1C8D">
            <w:pPr>
              <w:pStyle w:val="TAL"/>
              <w:keepNext w:val="0"/>
              <w:keepLines w:val="0"/>
              <w:widowControl w:val="0"/>
              <w:rPr>
                <w:b/>
                <w:bCs/>
                <w:i/>
                <w:iCs/>
              </w:rPr>
            </w:pPr>
            <w:r>
              <w:t>Scale factor 0.004 metres/second.</w:t>
            </w:r>
          </w:p>
        </w:tc>
      </w:tr>
      <w:tr w:rsidR="0023409A" w14:paraId="4BF54D9F" w14:textId="77777777">
        <w:trPr>
          <w:cantSplit/>
        </w:trPr>
        <w:tc>
          <w:tcPr>
            <w:tcW w:w="9639" w:type="dxa"/>
          </w:tcPr>
          <w:p w14:paraId="3F00CE34" w14:textId="77777777" w:rsidR="0023409A" w:rsidRDefault="007F1C8D">
            <w:pPr>
              <w:pStyle w:val="TAL"/>
              <w:keepNext w:val="0"/>
              <w:keepLines w:val="0"/>
              <w:widowControl w:val="0"/>
              <w:rPr>
                <w:b/>
                <w:bCs/>
                <w:i/>
                <w:iCs/>
              </w:rPr>
            </w:pPr>
            <w:r>
              <w:rPr>
                <w:b/>
                <w:bCs/>
                <w:i/>
                <w:iCs/>
              </w:rPr>
              <w:t>sbasXgDotDot</w:t>
            </w:r>
          </w:p>
          <w:p w14:paraId="1CF380F3" w14:textId="77777777" w:rsidR="0023409A" w:rsidRDefault="007F1C8D">
            <w:pPr>
              <w:pStyle w:val="TAL"/>
              <w:keepNext w:val="0"/>
              <w:keepLines w:val="0"/>
              <w:widowControl w:val="0"/>
            </w:pPr>
            <w:r>
              <w:t>Parameter X</w:t>
            </w:r>
            <w:r>
              <w:rPr>
                <w:vertAlign w:val="subscript"/>
              </w:rPr>
              <w:t>G</w:t>
            </w:r>
            <w:r>
              <w:t>,</w:t>
            </w:r>
            <w:r>
              <w:rPr>
                <w:vertAlign w:val="subscript"/>
              </w:rPr>
              <w:t xml:space="preserve"> </w:t>
            </w:r>
            <w:r>
              <w:t>Acceleration, (metres/second</w:t>
            </w:r>
            <w:r>
              <w:rPr>
                <w:vertAlign w:val="superscript"/>
              </w:rPr>
              <w:t>2</w:t>
            </w:r>
            <w:r>
              <w:t>) [10].</w:t>
            </w:r>
          </w:p>
          <w:p w14:paraId="44A6BEDF" w14:textId="77777777" w:rsidR="0023409A" w:rsidRDefault="007F1C8D">
            <w:pPr>
              <w:pStyle w:val="TAL"/>
              <w:keepNext w:val="0"/>
              <w:keepLines w:val="0"/>
              <w:widowControl w:val="0"/>
              <w:rPr>
                <w:b/>
                <w:bCs/>
                <w:i/>
                <w:iCs/>
              </w:rPr>
            </w:pPr>
            <w:r>
              <w:t>Scale factor 0.0000125 metres/second</w:t>
            </w:r>
            <w:r>
              <w:rPr>
                <w:vertAlign w:val="superscript"/>
              </w:rPr>
              <w:t>2</w:t>
            </w:r>
            <w:r>
              <w:t>.</w:t>
            </w:r>
          </w:p>
        </w:tc>
      </w:tr>
      <w:tr w:rsidR="0023409A" w14:paraId="02334155" w14:textId="77777777">
        <w:trPr>
          <w:cantSplit/>
        </w:trPr>
        <w:tc>
          <w:tcPr>
            <w:tcW w:w="9639" w:type="dxa"/>
          </w:tcPr>
          <w:p w14:paraId="1CAFBA16" w14:textId="77777777" w:rsidR="0023409A" w:rsidRDefault="007F1C8D">
            <w:pPr>
              <w:pStyle w:val="TAL"/>
              <w:keepNext w:val="0"/>
              <w:keepLines w:val="0"/>
              <w:widowControl w:val="0"/>
              <w:rPr>
                <w:b/>
                <w:bCs/>
                <w:i/>
                <w:iCs/>
              </w:rPr>
            </w:pPr>
            <w:r>
              <w:rPr>
                <w:b/>
                <w:bCs/>
                <w:i/>
                <w:iCs/>
              </w:rPr>
              <w:t>sbagYgDotDot</w:t>
            </w:r>
          </w:p>
          <w:p w14:paraId="1C8291FF" w14:textId="77777777" w:rsidR="0023409A" w:rsidRDefault="007F1C8D">
            <w:pPr>
              <w:pStyle w:val="TAL"/>
              <w:keepNext w:val="0"/>
              <w:keepLines w:val="0"/>
              <w:widowControl w:val="0"/>
            </w:pPr>
            <w:r>
              <w:t>Parameter Y</w:t>
            </w:r>
            <w:r>
              <w:rPr>
                <w:vertAlign w:val="subscript"/>
              </w:rPr>
              <w:t>G</w:t>
            </w:r>
            <w:r>
              <w:t>, Acceleration, (metres/second</w:t>
            </w:r>
            <w:r>
              <w:rPr>
                <w:vertAlign w:val="superscript"/>
              </w:rPr>
              <w:t>2</w:t>
            </w:r>
            <w:r>
              <w:t>) [10].</w:t>
            </w:r>
          </w:p>
          <w:p w14:paraId="5827995C" w14:textId="77777777" w:rsidR="0023409A" w:rsidRDefault="007F1C8D">
            <w:pPr>
              <w:pStyle w:val="TAL"/>
              <w:keepNext w:val="0"/>
              <w:keepLines w:val="0"/>
              <w:widowControl w:val="0"/>
              <w:rPr>
                <w:b/>
                <w:bCs/>
                <w:i/>
                <w:iCs/>
              </w:rPr>
            </w:pPr>
            <w:r>
              <w:t xml:space="preserve">Scale factor 0.0000125 </w:t>
            </w:r>
            <w:r>
              <w:t>metres/second</w:t>
            </w:r>
            <w:r>
              <w:rPr>
                <w:vertAlign w:val="superscript"/>
              </w:rPr>
              <w:t>2</w:t>
            </w:r>
            <w:r>
              <w:t>.</w:t>
            </w:r>
          </w:p>
        </w:tc>
      </w:tr>
      <w:tr w:rsidR="0023409A" w14:paraId="1F201A55" w14:textId="77777777">
        <w:trPr>
          <w:cantSplit/>
        </w:trPr>
        <w:tc>
          <w:tcPr>
            <w:tcW w:w="9639" w:type="dxa"/>
          </w:tcPr>
          <w:p w14:paraId="035E045E" w14:textId="77777777" w:rsidR="0023409A" w:rsidRDefault="007F1C8D">
            <w:pPr>
              <w:pStyle w:val="TAL"/>
              <w:keepNext w:val="0"/>
              <w:keepLines w:val="0"/>
              <w:widowControl w:val="0"/>
              <w:rPr>
                <w:b/>
                <w:bCs/>
                <w:i/>
                <w:iCs/>
              </w:rPr>
            </w:pPr>
            <w:r>
              <w:rPr>
                <w:b/>
                <w:bCs/>
                <w:i/>
                <w:iCs/>
              </w:rPr>
              <w:t>sbasZgDotDot</w:t>
            </w:r>
          </w:p>
          <w:p w14:paraId="48DA3D40" w14:textId="77777777" w:rsidR="0023409A" w:rsidRDefault="007F1C8D">
            <w:pPr>
              <w:pStyle w:val="TAL"/>
              <w:keepNext w:val="0"/>
              <w:keepLines w:val="0"/>
              <w:widowControl w:val="0"/>
            </w:pPr>
            <w:r>
              <w:t>Parameter Z</w:t>
            </w:r>
            <w:r>
              <w:rPr>
                <w:vertAlign w:val="subscript"/>
              </w:rPr>
              <w:t xml:space="preserve">G </w:t>
            </w:r>
            <w:r>
              <w:t>Acceleration, (metres/second</w:t>
            </w:r>
            <w:r>
              <w:rPr>
                <w:vertAlign w:val="superscript"/>
              </w:rPr>
              <w:t>2</w:t>
            </w:r>
            <w:r>
              <w:t>) [10].</w:t>
            </w:r>
          </w:p>
          <w:p w14:paraId="776CAC6F" w14:textId="77777777" w:rsidR="0023409A" w:rsidRDefault="007F1C8D">
            <w:pPr>
              <w:pStyle w:val="TAL"/>
              <w:keepNext w:val="0"/>
              <w:keepLines w:val="0"/>
              <w:widowControl w:val="0"/>
              <w:rPr>
                <w:b/>
                <w:bCs/>
                <w:i/>
                <w:iCs/>
              </w:rPr>
            </w:pPr>
            <w:r>
              <w:t>Scale factor 0.0000625 metres/second</w:t>
            </w:r>
            <w:r>
              <w:rPr>
                <w:vertAlign w:val="superscript"/>
              </w:rPr>
              <w:t>2</w:t>
            </w:r>
            <w:r>
              <w:t>.</w:t>
            </w:r>
          </w:p>
        </w:tc>
      </w:tr>
    </w:tbl>
    <w:p w14:paraId="2D9EFA09" w14:textId="77777777" w:rsidR="0023409A" w:rsidRDefault="0023409A">
      <w:pPr>
        <w:rPr>
          <w:b/>
        </w:rPr>
      </w:pPr>
    </w:p>
    <w:p w14:paraId="46EAE5DD" w14:textId="77777777" w:rsidR="0023409A" w:rsidRDefault="007F1C8D">
      <w:pPr>
        <w:pStyle w:val="Heading4"/>
        <w:rPr>
          <w:i/>
          <w:snapToGrid w:val="0"/>
        </w:rPr>
      </w:pPr>
      <w:bookmarkStart w:id="1621" w:name="_Toc52547380"/>
      <w:bookmarkStart w:id="1622" w:name="_Toc90719686"/>
      <w:bookmarkStart w:id="1623" w:name="_Toc46486505"/>
      <w:bookmarkStart w:id="1624" w:name="_Toc52546850"/>
      <w:bookmarkStart w:id="1625" w:name="_Toc27765251"/>
      <w:bookmarkStart w:id="1626" w:name="_Toc52547910"/>
      <w:bookmarkStart w:id="1627" w:name="_Toc37680934"/>
      <w:bookmarkStart w:id="1628" w:name="_Toc52548440"/>
      <w:r>
        <w:t>–</w:t>
      </w:r>
      <w:r>
        <w:tab/>
      </w:r>
      <w:r>
        <w:rPr>
          <w:i/>
          <w:snapToGrid w:val="0"/>
        </w:rPr>
        <w:t>NavModel-BDS-KeplerianSet</w:t>
      </w:r>
      <w:bookmarkEnd w:id="1621"/>
      <w:bookmarkEnd w:id="1622"/>
      <w:bookmarkEnd w:id="1623"/>
      <w:bookmarkEnd w:id="1624"/>
      <w:bookmarkEnd w:id="1625"/>
      <w:bookmarkEnd w:id="1626"/>
      <w:bookmarkEnd w:id="1627"/>
      <w:bookmarkEnd w:id="1628"/>
    </w:p>
    <w:p w14:paraId="3C812AC6" w14:textId="77777777" w:rsidR="0023409A" w:rsidRDefault="007F1C8D">
      <w:pPr>
        <w:rPr>
          <w:lang w:eastAsia="zh-CN"/>
        </w:rPr>
      </w:pPr>
      <w:r>
        <w:rPr>
          <w:lang w:eastAsia="zh-CN"/>
        </w:rPr>
        <w:t xml:space="preserve">The IE </w:t>
      </w:r>
      <w:r>
        <w:rPr>
          <w:i/>
          <w:snapToGrid w:val="0"/>
        </w:rPr>
        <w:t>NavModel-BDS-KeplerianSet</w:t>
      </w:r>
      <w:r>
        <w:rPr>
          <w:lang w:eastAsia="zh-CN"/>
        </w:rPr>
        <w:t xml:space="preserve"> is used for BDS B1I defined in [23]</w:t>
      </w:r>
      <w:r>
        <w:rPr>
          <w:rFonts w:hint="eastAsia"/>
          <w:lang w:eastAsia="zh-CN"/>
        </w:rPr>
        <w:t xml:space="preserve">, </w:t>
      </w:r>
      <w:r>
        <w:rPr>
          <w:lang w:eastAsia="zh-CN"/>
        </w:rPr>
        <w:t>[50].</w:t>
      </w:r>
    </w:p>
    <w:p w14:paraId="4252BF74" w14:textId="77777777" w:rsidR="0023409A" w:rsidRDefault="007F1C8D">
      <w:pPr>
        <w:pStyle w:val="PL"/>
        <w:shd w:val="clear" w:color="auto" w:fill="E6E6E6"/>
      </w:pPr>
      <w:r>
        <w:t>-- ASN1START</w:t>
      </w:r>
    </w:p>
    <w:p w14:paraId="7B879097" w14:textId="77777777" w:rsidR="0023409A" w:rsidRDefault="0023409A">
      <w:pPr>
        <w:pStyle w:val="PL"/>
        <w:shd w:val="clear" w:color="auto" w:fill="E6E6E6"/>
      </w:pPr>
    </w:p>
    <w:p w14:paraId="1AC2EDB0" w14:textId="77777777" w:rsidR="0023409A" w:rsidRDefault="007F1C8D">
      <w:pPr>
        <w:pStyle w:val="PL"/>
        <w:shd w:val="clear" w:color="auto" w:fill="E6E6E6"/>
      </w:pPr>
      <w:r>
        <w:lastRenderedPageBreak/>
        <w:t>NavModel-</w:t>
      </w:r>
      <w:r>
        <w:rPr>
          <w:lang w:eastAsia="zh-CN"/>
        </w:rPr>
        <w:t>BDS</w:t>
      </w:r>
      <w:r>
        <w:t>-</w:t>
      </w:r>
      <w:r>
        <w:rPr>
          <w:snapToGrid w:val="0"/>
          <w:lang w:eastAsia="zh-CN"/>
        </w:rPr>
        <w:t>KeplerianSet-r12</w:t>
      </w:r>
      <w:r>
        <w:t xml:space="preserve"> ::= SEQUENCE {</w:t>
      </w:r>
    </w:p>
    <w:p w14:paraId="43254417" w14:textId="77777777" w:rsidR="0023409A" w:rsidRDefault="007F1C8D">
      <w:pPr>
        <w:pStyle w:val="PL"/>
        <w:shd w:val="clear" w:color="auto" w:fill="E6E6E6"/>
        <w:tabs>
          <w:tab w:val="clear" w:pos="1536"/>
          <w:tab w:val="left" w:pos="1450"/>
        </w:tabs>
      </w:pPr>
      <w:r>
        <w:rPr>
          <w:lang w:eastAsia="zh-CN"/>
        </w:rPr>
        <w:tab/>
      </w:r>
      <w:r>
        <w:t>bdsAODE-r12</w:t>
      </w:r>
      <w:r>
        <w:tab/>
      </w:r>
      <w:r>
        <w:tab/>
      </w:r>
      <w:r>
        <w:tab/>
      </w:r>
      <w:r>
        <w:tab/>
        <w:t>INTEGER (0..31),</w:t>
      </w:r>
    </w:p>
    <w:p w14:paraId="07B20751" w14:textId="77777777" w:rsidR="0023409A" w:rsidRDefault="007F1C8D">
      <w:pPr>
        <w:pStyle w:val="PL"/>
        <w:shd w:val="clear" w:color="auto" w:fill="E6E6E6"/>
        <w:tabs>
          <w:tab w:val="clear" w:pos="1536"/>
          <w:tab w:val="left" w:pos="1450"/>
        </w:tabs>
        <w:rPr>
          <w:lang w:eastAsia="zh-CN"/>
        </w:rPr>
      </w:pPr>
      <w:r>
        <w:tab/>
      </w:r>
      <w:r>
        <w:rPr>
          <w:lang w:eastAsia="zh-CN"/>
        </w:rPr>
        <w:t>bdsURAI-r12</w:t>
      </w:r>
      <w:r>
        <w:rPr>
          <w:lang w:eastAsia="zh-CN"/>
        </w:rPr>
        <w:tab/>
      </w:r>
      <w:r>
        <w:rPr>
          <w:lang w:eastAsia="zh-CN"/>
        </w:rPr>
        <w:tab/>
      </w:r>
      <w:r>
        <w:rPr>
          <w:lang w:eastAsia="zh-CN"/>
        </w:rPr>
        <w:tab/>
      </w:r>
      <w:r>
        <w:rPr>
          <w:lang w:eastAsia="zh-CN"/>
        </w:rPr>
        <w:tab/>
        <w:t>INTEGER (0..15),</w:t>
      </w:r>
    </w:p>
    <w:p w14:paraId="53CF638D" w14:textId="77777777" w:rsidR="0023409A" w:rsidRDefault="007F1C8D">
      <w:pPr>
        <w:pStyle w:val="PL"/>
        <w:shd w:val="clear" w:color="auto" w:fill="E6E6E6"/>
        <w:tabs>
          <w:tab w:val="clear" w:pos="1536"/>
          <w:tab w:val="left" w:pos="1450"/>
        </w:tabs>
        <w:rPr>
          <w:lang w:eastAsia="zh-CN"/>
        </w:rPr>
      </w:pPr>
      <w:r>
        <w:rPr>
          <w:lang w:eastAsia="zh-CN"/>
        </w:rPr>
        <w:tab/>
        <w:t>bdsToe-r12</w:t>
      </w:r>
      <w:r>
        <w:tab/>
      </w:r>
      <w:r>
        <w:tab/>
      </w:r>
      <w:r>
        <w:tab/>
      </w:r>
      <w:r>
        <w:rPr>
          <w:lang w:eastAsia="zh-CN"/>
        </w:rPr>
        <w:tab/>
        <w:t>INTEGER (0..131071)</w:t>
      </w:r>
      <w:r>
        <w:t>,</w:t>
      </w:r>
    </w:p>
    <w:p w14:paraId="562AE9BE" w14:textId="77777777" w:rsidR="0023409A" w:rsidRDefault="007F1C8D">
      <w:pPr>
        <w:pStyle w:val="PL"/>
        <w:shd w:val="clear" w:color="auto" w:fill="E6E6E6"/>
        <w:rPr>
          <w:lang w:eastAsia="zh-CN"/>
        </w:rPr>
      </w:pPr>
      <w:r>
        <w:rPr>
          <w:lang w:eastAsia="zh-CN"/>
        </w:rPr>
        <w:tab/>
        <w:t>bdsAPowerHalf-r12</w:t>
      </w:r>
      <w:r>
        <w:tab/>
      </w:r>
      <w:r>
        <w:tab/>
      </w:r>
      <w:r>
        <w:rPr>
          <w:lang w:eastAsia="zh-CN"/>
        </w:rPr>
        <w:t>INTEGER (0..4294967295)</w:t>
      </w:r>
      <w:r>
        <w:t>,</w:t>
      </w:r>
    </w:p>
    <w:p w14:paraId="47560FD7" w14:textId="77777777" w:rsidR="0023409A" w:rsidRDefault="007F1C8D">
      <w:pPr>
        <w:pStyle w:val="PL"/>
        <w:shd w:val="clear" w:color="auto" w:fill="E6E6E6"/>
        <w:rPr>
          <w:lang w:eastAsia="zh-CN"/>
        </w:rPr>
      </w:pPr>
      <w:r>
        <w:rPr>
          <w:lang w:eastAsia="zh-CN"/>
        </w:rPr>
        <w:tab/>
        <w:t>bdsE-r12</w:t>
      </w:r>
      <w:r>
        <w:rPr>
          <w:lang w:eastAsia="zh-CN"/>
        </w:rPr>
        <w:tab/>
      </w:r>
      <w:r>
        <w:tab/>
      </w:r>
      <w:r>
        <w:tab/>
      </w:r>
      <w:r>
        <w:tab/>
      </w:r>
      <w:r>
        <w:rPr>
          <w:lang w:eastAsia="zh-CN"/>
        </w:rPr>
        <w:t>INTEGER (0..4294967295)</w:t>
      </w:r>
      <w:r>
        <w:t>,</w:t>
      </w:r>
    </w:p>
    <w:p w14:paraId="4BAA8193" w14:textId="77777777" w:rsidR="0023409A" w:rsidRDefault="007F1C8D">
      <w:pPr>
        <w:pStyle w:val="PL"/>
        <w:shd w:val="clear" w:color="auto" w:fill="E6E6E6"/>
        <w:rPr>
          <w:lang w:eastAsia="zh-CN"/>
        </w:rPr>
      </w:pPr>
      <w:r>
        <w:rPr>
          <w:lang w:eastAsia="zh-CN"/>
        </w:rPr>
        <w:tab/>
        <w:t>bdsW-r12</w:t>
      </w:r>
      <w:r>
        <w:rPr>
          <w:lang w:eastAsia="zh-CN"/>
        </w:rPr>
        <w:tab/>
      </w:r>
      <w:r>
        <w:tab/>
      </w:r>
      <w:r>
        <w:tab/>
      </w:r>
      <w:r>
        <w:tab/>
      </w:r>
      <w:r>
        <w:rPr>
          <w:lang w:eastAsia="zh-CN"/>
        </w:rPr>
        <w:t>INTEGER (-214</w:t>
      </w:r>
      <w:r>
        <w:rPr>
          <w:lang w:eastAsia="zh-CN"/>
        </w:rPr>
        <w:t>7483648..2147483647)</w:t>
      </w:r>
      <w:r>
        <w:t>,</w:t>
      </w:r>
    </w:p>
    <w:p w14:paraId="6739AF67" w14:textId="77777777" w:rsidR="0023409A" w:rsidRDefault="007F1C8D">
      <w:pPr>
        <w:pStyle w:val="PL"/>
        <w:shd w:val="clear" w:color="auto" w:fill="E6E6E6"/>
        <w:rPr>
          <w:lang w:eastAsia="zh-CN"/>
        </w:rPr>
      </w:pPr>
      <w:r>
        <w:rPr>
          <w:lang w:eastAsia="zh-CN"/>
        </w:rPr>
        <w:tab/>
        <w:t>bdsDeltaN-r12</w:t>
      </w:r>
      <w:r>
        <w:rPr>
          <w:lang w:eastAsia="zh-CN"/>
        </w:rPr>
        <w:tab/>
      </w:r>
      <w:r>
        <w:rPr>
          <w:lang w:eastAsia="zh-CN"/>
        </w:rPr>
        <w:tab/>
      </w:r>
      <w:r>
        <w:tab/>
      </w:r>
      <w:r>
        <w:rPr>
          <w:lang w:eastAsia="zh-CN"/>
        </w:rPr>
        <w:t>INTEGER (-32768..32767)</w:t>
      </w:r>
      <w:r>
        <w:t>,</w:t>
      </w:r>
    </w:p>
    <w:p w14:paraId="2B0AFBCE" w14:textId="77777777" w:rsidR="0023409A" w:rsidRDefault="007F1C8D">
      <w:pPr>
        <w:pStyle w:val="PL"/>
        <w:shd w:val="clear" w:color="auto" w:fill="E6E6E6"/>
        <w:rPr>
          <w:lang w:eastAsia="zh-CN"/>
        </w:rPr>
      </w:pPr>
      <w:r>
        <w:rPr>
          <w:lang w:eastAsia="zh-CN"/>
        </w:rPr>
        <w:tab/>
        <w:t>bdsM0-r12</w:t>
      </w:r>
      <w:r>
        <w:rPr>
          <w:lang w:eastAsia="zh-CN"/>
        </w:rPr>
        <w:tab/>
      </w:r>
      <w:r>
        <w:tab/>
      </w:r>
      <w:r>
        <w:tab/>
      </w:r>
      <w:r>
        <w:tab/>
      </w:r>
      <w:r>
        <w:rPr>
          <w:lang w:eastAsia="zh-CN"/>
        </w:rPr>
        <w:t>INTEGER (-2147483648..2147483647)</w:t>
      </w:r>
      <w:r>
        <w:t>,</w:t>
      </w:r>
    </w:p>
    <w:p w14:paraId="5F6ACB33" w14:textId="77777777" w:rsidR="0023409A" w:rsidRDefault="007F1C8D">
      <w:pPr>
        <w:pStyle w:val="PL"/>
        <w:shd w:val="clear" w:color="auto" w:fill="E6E6E6"/>
        <w:rPr>
          <w:lang w:eastAsia="zh-CN"/>
        </w:rPr>
      </w:pPr>
      <w:r>
        <w:rPr>
          <w:lang w:eastAsia="zh-CN"/>
        </w:rPr>
        <w:tab/>
        <w:t>bdsOmega0-r12</w:t>
      </w:r>
      <w:r>
        <w:rPr>
          <w:lang w:eastAsia="zh-CN"/>
        </w:rPr>
        <w:tab/>
      </w:r>
      <w:r>
        <w:tab/>
      </w:r>
      <w:r>
        <w:tab/>
      </w:r>
      <w:r>
        <w:rPr>
          <w:lang w:eastAsia="zh-CN"/>
        </w:rPr>
        <w:t>INTEGER (-2147483648..2147483647)</w:t>
      </w:r>
      <w:r>
        <w:t>,</w:t>
      </w:r>
    </w:p>
    <w:p w14:paraId="1F025AAA" w14:textId="77777777" w:rsidR="0023409A" w:rsidRDefault="007F1C8D">
      <w:pPr>
        <w:pStyle w:val="PL"/>
        <w:shd w:val="clear" w:color="auto" w:fill="E6E6E6"/>
        <w:rPr>
          <w:lang w:eastAsia="zh-CN"/>
        </w:rPr>
      </w:pPr>
      <w:r>
        <w:rPr>
          <w:lang w:eastAsia="zh-CN"/>
        </w:rPr>
        <w:tab/>
        <w:t>bdsOmegaDot-r12</w:t>
      </w:r>
      <w:r>
        <w:rPr>
          <w:lang w:eastAsia="zh-CN"/>
        </w:rPr>
        <w:tab/>
      </w:r>
      <w:r>
        <w:rPr>
          <w:lang w:eastAsia="zh-CN"/>
        </w:rPr>
        <w:tab/>
      </w:r>
      <w:r>
        <w:tab/>
      </w:r>
      <w:r>
        <w:rPr>
          <w:lang w:eastAsia="zh-CN"/>
        </w:rPr>
        <w:t>INTEGER (-8388608..8388607)</w:t>
      </w:r>
      <w:r>
        <w:t>,</w:t>
      </w:r>
    </w:p>
    <w:p w14:paraId="385CFE41" w14:textId="77777777" w:rsidR="0023409A" w:rsidRDefault="007F1C8D">
      <w:pPr>
        <w:pStyle w:val="PL"/>
        <w:shd w:val="clear" w:color="auto" w:fill="E6E6E6"/>
        <w:rPr>
          <w:lang w:eastAsia="zh-CN"/>
        </w:rPr>
      </w:pPr>
      <w:r>
        <w:rPr>
          <w:lang w:eastAsia="zh-CN"/>
        </w:rPr>
        <w:tab/>
        <w:t>bdsI0-r12</w:t>
      </w:r>
      <w:r>
        <w:rPr>
          <w:lang w:eastAsia="zh-CN"/>
        </w:rPr>
        <w:tab/>
      </w:r>
      <w:r>
        <w:tab/>
      </w:r>
      <w:r>
        <w:tab/>
      </w:r>
      <w:r>
        <w:tab/>
      </w:r>
      <w:r>
        <w:rPr>
          <w:lang w:eastAsia="zh-CN"/>
        </w:rPr>
        <w:t xml:space="preserve">INTEGER </w:t>
      </w:r>
      <w:r>
        <w:rPr>
          <w:lang w:eastAsia="zh-CN"/>
        </w:rPr>
        <w:t>(-2147483648..2147483647)</w:t>
      </w:r>
      <w:r>
        <w:t>,</w:t>
      </w:r>
    </w:p>
    <w:p w14:paraId="6292DCED" w14:textId="77777777" w:rsidR="0023409A" w:rsidRDefault="007F1C8D">
      <w:pPr>
        <w:pStyle w:val="PL"/>
        <w:shd w:val="clear" w:color="auto" w:fill="E6E6E6"/>
        <w:rPr>
          <w:lang w:eastAsia="zh-CN"/>
        </w:rPr>
      </w:pPr>
      <w:r>
        <w:rPr>
          <w:lang w:eastAsia="zh-CN"/>
        </w:rPr>
        <w:tab/>
        <w:t>bdsIDot-r12</w:t>
      </w:r>
      <w:r>
        <w:rPr>
          <w:lang w:eastAsia="zh-CN"/>
        </w:rPr>
        <w:tab/>
      </w:r>
      <w:r>
        <w:rPr>
          <w:lang w:eastAsia="zh-CN"/>
        </w:rPr>
        <w:tab/>
      </w:r>
      <w:r>
        <w:rPr>
          <w:lang w:eastAsia="zh-CN"/>
        </w:rPr>
        <w:tab/>
      </w:r>
      <w:r>
        <w:tab/>
      </w:r>
      <w:r>
        <w:rPr>
          <w:lang w:eastAsia="zh-CN"/>
        </w:rPr>
        <w:t>INTEGER (-8192..8191)</w:t>
      </w:r>
      <w:r>
        <w:t>,</w:t>
      </w:r>
    </w:p>
    <w:p w14:paraId="37325DB8" w14:textId="77777777" w:rsidR="0023409A" w:rsidRDefault="007F1C8D">
      <w:pPr>
        <w:pStyle w:val="PL"/>
        <w:shd w:val="clear" w:color="auto" w:fill="E6E6E6"/>
        <w:rPr>
          <w:lang w:eastAsia="zh-CN"/>
        </w:rPr>
      </w:pPr>
      <w:r>
        <w:rPr>
          <w:lang w:eastAsia="zh-CN"/>
        </w:rPr>
        <w:tab/>
        <w:t>bdsCuc-r12</w:t>
      </w:r>
      <w:r>
        <w:rPr>
          <w:lang w:eastAsia="zh-CN"/>
        </w:rPr>
        <w:tab/>
      </w:r>
      <w:r>
        <w:rPr>
          <w:lang w:eastAsia="zh-CN"/>
        </w:rPr>
        <w:tab/>
      </w:r>
      <w:r>
        <w:rPr>
          <w:lang w:eastAsia="zh-CN"/>
        </w:rPr>
        <w:tab/>
      </w:r>
      <w:r>
        <w:tab/>
      </w:r>
      <w:r>
        <w:rPr>
          <w:lang w:eastAsia="zh-CN"/>
        </w:rPr>
        <w:t>INTEGER (-131072..131071)</w:t>
      </w:r>
      <w:r>
        <w:t>,</w:t>
      </w:r>
    </w:p>
    <w:p w14:paraId="22422BB8" w14:textId="77777777" w:rsidR="0023409A" w:rsidRDefault="007F1C8D">
      <w:pPr>
        <w:pStyle w:val="PL"/>
        <w:shd w:val="clear" w:color="auto" w:fill="E6E6E6"/>
        <w:rPr>
          <w:lang w:eastAsia="zh-CN"/>
        </w:rPr>
      </w:pPr>
      <w:r>
        <w:rPr>
          <w:lang w:eastAsia="zh-CN"/>
        </w:rPr>
        <w:tab/>
        <w:t>bdsCus-r12</w:t>
      </w:r>
      <w:r>
        <w:rPr>
          <w:lang w:eastAsia="zh-CN"/>
        </w:rPr>
        <w:tab/>
      </w:r>
      <w:r>
        <w:rPr>
          <w:lang w:eastAsia="zh-CN"/>
        </w:rPr>
        <w:tab/>
      </w:r>
      <w:r>
        <w:rPr>
          <w:lang w:eastAsia="zh-CN"/>
        </w:rPr>
        <w:tab/>
      </w:r>
      <w:r>
        <w:tab/>
      </w:r>
      <w:r>
        <w:rPr>
          <w:lang w:eastAsia="zh-CN"/>
        </w:rPr>
        <w:t>INTEGER (-131072..131071)</w:t>
      </w:r>
      <w:r>
        <w:t>,</w:t>
      </w:r>
    </w:p>
    <w:p w14:paraId="5F93FD72" w14:textId="77777777" w:rsidR="0023409A" w:rsidRDefault="007F1C8D">
      <w:pPr>
        <w:pStyle w:val="PL"/>
        <w:shd w:val="clear" w:color="auto" w:fill="E6E6E6"/>
        <w:rPr>
          <w:lang w:eastAsia="zh-CN"/>
        </w:rPr>
      </w:pPr>
      <w:r>
        <w:rPr>
          <w:lang w:eastAsia="zh-CN"/>
        </w:rPr>
        <w:tab/>
        <w:t>bdsCrc-r12</w:t>
      </w:r>
      <w:r>
        <w:rPr>
          <w:lang w:eastAsia="zh-CN"/>
        </w:rPr>
        <w:tab/>
      </w:r>
      <w:r>
        <w:rPr>
          <w:lang w:eastAsia="zh-CN"/>
        </w:rPr>
        <w:tab/>
      </w:r>
      <w:r>
        <w:rPr>
          <w:lang w:eastAsia="zh-CN"/>
        </w:rPr>
        <w:tab/>
      </w:r>
      <w:r>
        <w:tab/>
      </w:r>
      <w:r>
        <w:rPr>
          <w:lang w:eastAsia="zh-CN"/>
        </w:rPr>
        <w:t>INTEGER (-131072..131071)</w:t>
      </w:r>
      <w:r>
        <w:t>,</w:t>
      </w:r>
    </w:p>
    <w:p w14:paraId="4B6EE2D1" w14:textId="77777777" w:rsidR="0023409A" w:rsidRDefault="007F1C8D">
      <w:pPr>
        <w:pStyle w:val="PL"/>
        <w:shd w:val="clear" w:color="auto" w:fill="E6E6E6"/>
        <w:rPr>
          <w:lang w:eastAsia="zh-CN"/>
        </w:rPr>
      </w:pPr>
      <w:r>
        <w:rPr>
          <w:lang w:eastAsia="zh-CN"/>
        </w:rPr>
        <w:tab/>
        <w:t>bdsCrs-r12</w:t>
      </w:r>
      <w:r>
        <w:rPr>
          <w:lang w:eastAsia="zh-CN"/>
        </w:rPr>
        <w:tab/>
      </w:r>
      <w:r>
        <w:rPr>
          <w:lang w:eastAsia="zh-CN"/>
        </w:rPr>
        <w:tab/>
      </w:r>
      <w:r>
        <w:rPr>
          <w:lang w:eastAsia="zh-CN"/>
        </w:rPr>
        <w:tab/>
      </w:r>
      <w:r>
        <w:tab/>
      </w:r>
      <w:r>
        <w:rPr>
          <w:lang w:eastAsia="zh-CN"/>
        </w:rPr>
        <w:t>INTEGER (-131072..131071)</w:t>
      </w:r>
      <w:r>
        <w:t>,</w:t>
      </w:r>
    </w:p>
    <w:p w14:paraId="7800550C" w14:textId="77777777" w:rsidR="0023409A" w:rsidRDefault="007F1C8D">
      <w:pPr>
        <w:pStyle w:val="PL"/>
        <w:shd w:val="clear" w:color="auto" w:fill="E6E6E6"/>
        <w:rPr>
          <w:lang w:eastAsia="zh-CN"/>
        </w:rPr>
      </w:pPr>
      <w:r>
        <w:rPr>
          <w:lang w:eastAsia="zh-CN"/>
        </w:rPr>
        <w:tab/>
        <w:t>bdsCic-r12</w:t>
      </w:r>
      <w:r>
        <w:rPr>
          <w:lang w:eastAsia="zh-CN"/>
        </w:rPr>
        <w:tab/>
      </w:r>
      <w:r>
        <w:rPr>
          <w:lang w:eastAsia="zh-CN"/>
        </w:rPr>
        <w:tab/>
      </w:r>
      <w:r>
        <w:rPr>
          <w:lang w:eastAsia="zh-CN"/>
        </w:rPr>
        <w:tab/>
      </w:r>
      <w:r>
        <w:tab/>
      </w:r>
      <w:r>
        <w:rPr>
          <w:lang w:eastAsia="zh-CN"/>
        </w:rPr>
        <w:t>INTEGER</w:t>
      </w:r>
      <w:r>
        <w:rPr>
          <w:lang w:eastAsia="zh-CN"/>
        </w:rPr>
        <w:t xml:space="preserve"> (-131072..131071)</w:t>
      </w:r>
      <w:r>
        <w:t>,</w:t>
      </w:r>
    </w:p>
    <w:p w14:paraId="3FCBA77E" w14:textId="77777777" w:rsidR="0023409A" w:rsidRDefault="007F1C8D">
      <w:pPr>
        <w:pStyle w:val="PL"/>
        <w:shd w:val="clear" w:color="auto" w:fill="E6E6E6"/>
        <w:rPr>
          <w:lang w:eastAsia="zh-CN"/>
        </w:rPr>
      </w:pPr>
      <w:r>
        <w:rPr>
          <w:lang w:eastAsia="zh-CN"/>
        </w:rPr>
        <w:tab/>
        <w:t>bdsCis-r12</w:t>
      </w:r>
      <w:r>
        <w:rPr>
          <w:lang w:eastAsia="zh-CN"/>
        </w:rPr>
        <w:tab/>
      </w:r>
      <w:r>
        <w:rPr>
          <w:lang w:eastAsia="zh-CN"/>
        </w:rPr>
        <w:tab/>
      </w:r>
      <w:r>
        <w:rPr>
          <w:lang w:eastAsia="zh-CN"/>
        </w:rPr>
        <w:tab/>
      </w:r>
      <w:r>
        <w:tab/>
      </w:r>
      <w:r>
        <w:rPr>
          <w:lang w:eastAsia="zh-CN"/>
        </w:rPr>
        <w:t>INTEGER (-131072..131071)</w:t>
      </w:r>
      <w:r>
        <w:t>,</w:t>
      </w:r>
    </w:p>
    <w:p w14:paraId="02E5699D" w14:textId="77777777" w:rsidR="0023409A" w:rsidRDefault="007F1C8D">
      <w:pPr>
        <w:pStyle w:val="PL"/>
        <w:shd w:val="clear" w:color="auto" w:fill="E6E6E6"/>
      </w:pPr>
      <w:r>
        <w:tab/>
        <w:t>...</w:t>
      </w:r>
    </w:p>
    <w:p w14:paraId="36116189" w14:textId="77777777" w:rsidR="0023409A" w:rsidRDefault="007F1C8D">
      <w:pPr>
        <w:pStyle w:val="PL"/>
        <w:shd w:val="clear" w:color="auto" w:fill="E6E6E6"/>
      </w:pPr>
      <w:r>
        <w:t>}</w:t>
      </w:r>
    </w:p>
    <w:p w14:paraId="53D792C5" w14:textId="77777777" w:rsidR="0023409A" w:rsidRDefault="0023409A">
      <w:pPr>
        <w:pStyle w:val="PL"/>
        <w:shd w:val="clear" w:color="auto" w:fill="E6E6E6"/>
      </w:pPr>
    </w:p>
    <w:p w14:paraId="102683C9" w14:textId="77777777" w:rsidR="0023409A" w:rsidRDefault="007F1C8D">
      <w:pPr>
        <w:pStyle w:val="PL"/>
        <w:shd w:val="clear" w:color="auto" w:fill="E6E6E6"/>
      </w:pPr>
      <w:r>
        <w:t>-- ASN1STOP</w:t>
      </w:r>
    </w:p>
    <w:p w14:paraId="309A5EEF"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2ECD201" w14:textId="77777777">
        <w:trPr>
          <w:cantSplit/>
          <w:tblHeader/>
        </w:trPr>
        <w:tc>
          <w:tcPr>
            <w:tcW w:w="9639" w:type="dxa"/>
          </w:tcPr>
          <w:p w14:paraId="2D38B10C" w14:textId="77777777" w:rsidR="0023409A" w:rsidRDefault="007F1C8D">
            <w:pPr>
              <w:pStyle w:val="TAH"/>
            </w:pPr>
            <w:r>
              <w:rPr>
                <w:i/>
              </w:rPr>
              <w:lastRenderedPageBreak/>
              <w:t>NavModel-</w:t>
            </w:r>
            <w:r>
              <w:rPr>
                <w:i/>
                <w:lang w:eastAsia="zh-CN"/>
              </w:rPr>
              <w:t>BDS</w:t>
            </w:r>
            <w:r>
              <w:rPr>
                <w:i/>
                <w:snapToGrid w:val="0"/>
                <w:lang w:eastAsia="zh-CN"/>
              </w:rPr>
              <w:t>-</w:t>
            </w:r>
            <w:r>
              <w:rPr>
                <w:i/>
                <w:snapToGrid w:val="0"/>
              </w:rPr>
              <w:t>KeplerianSet</w:t>
            </w:r>
            <w:r>
              <w:rPr>
                <w:iCs/>
              </w:rPr>
              <w:t xml:space="preserve"> field descriptions</w:t>
            </w:r>
          </w:p>
        </w:tc>
      </w:tr>
      <w:tr w:rsidR="0023409A" w14:paraId="54CAE9A5" w14:textId="77777777">
        <w:trPr>
          <w:cantSplit/>
          <w:tblHeader/>
        </w:trPr>
        <w:tc>
          <w:tcPr>
            <w:tcW w:w="9639" w:type="dxa"/>
          </w:tcPr>
          <w:p w14:paraId="0241567F" w14:textId="77777777" w:rsidR="0023409A" w:rsidRDefault="007F1C8D">
            <w:pPr>
              <w:pStyle w:val="TAL"/>
              <w:rPr>
                <w:i/>
              </w:rPr>
            </w:pPr>
            <w:r>
              <w:rPr>
                <w:b/>
                <w:i/>
              </w:rPr>
              <w:t>bdsAODE</w:t>
            </w:r>
          </w:p>
          <w:p w14:paraId="1F9FE96E" w14:textId="77777777" w:rsidR="0023409A" w:rsidRDefault="007F1C8D">
            <w:pPr>
              <w:pStyle w:val="TAH"/>
              <w:jc w:val="left"/>
              <w:rPr>
                <w:i/>
              </w:rPr>
            </w:pPr>
            <w:r>
              <w:rPr>
                <w:b w:val="0"/>
              </w:rPr>
              <w:t xml:space="preserve">Parameter </w:t>
            </w:r>
            <w:r>
              <w:rPr>
                <w:rFonts w:cs="Arial"/>
                <w:b w:val="0"/>
                <w:bCs/>
                <w:lang w:eastAsia="zh-CN"/>
              </w:rPr>
              <w:t>Age of Data, Ephemeris (AODE)</w:t>
            </w:r>
            <w:r>
              <w:rPr>
                <w:rFonts w:cs="Arial"/>
                <w:b w:val="0"/>
                <w:bCs/>
                <w:vertAlign w:val="subscript"/>
                <w:lang w:eastAsia="zh-CN"/>
              </w:rPr>
              <w:t xml:space="preserve">, </w:t>
            </w:r>
            <w:r>
              <w:rPr>
                <w:rFonts w:cs="Arial"/>
                <w:b w:val="0"/>
                <w:szCs w:val="18"/>
                <w:lang w:eastAsia="zh-CN"/>
              </w:rPr>
              <w:t>see [23], [50], Table 5-8.</w:t>
            </w:r>
          </w:p>
        </w:tc>
      </w:tr>
      <w:tr w:rsidR="0023409A" w14:paraId="3038879B" w14:textId="77777777">
        <w:trPr>
          <w:cantSplit/>
        </w:trPr>
        <w:tc>
          <w:tcPr>
            <w:tcW w:w="9639" w:type="dxa"/>
          </w:tcPr>
          <w:p w14:paraId="077230C4" w14:textId="77777777" w:rsidR="0023409A" w:rsidRDefault="007F1C8D">
            <w:pPr>
              <w:pStyle w:val="TAL"/>
              <w:rPr>
                <w:b/>
                <w:i/>
                <w:lang w:eastAsia="zh-CN"/>
              </w:rPr>
            </w:pPr>
            <w:r>
              <w:rPr>
                <w:b/>
                <w:i/>
              </w:rPr>
              <w:t>bdsURA</w:t>
            </w:r>
            <w:r>
              <w:rPr>
                <w:b/>
                <w:i/>
                <w:lang w:eastAsia="zh-CN"/>
              </w:rPr>
              <w:t>I</w:t>
            </w:r>
          </w:p>
          <w:p w14:paraId="42C5902B" w14:textId="77777777" w:rsidR="0023409A" w:rsidRDefault="007F1C8D">
            <w:pPr>
              <w:pStyle w:val="TAL"/>
              <w:keepNext w:val="0"/>
              <w:keepLines w:val="0"/>
              <w:widowControl w:val="0"/>
            </w:pPr>
            <w:r>
              <w:t xml:space="preserve">Parameter URA Index, </w:t>
            </w:r>
            <w:r>
              <w:rPr>
                <w:lang w:eastAsia="zh-CN"/>
              </w:rPr>
              <w:t xml:space="preserve">URA is used to describe the signal-in-space accuracy in </w:t>
            </w:r>
            <w:r>
              <w:t xml:space="preserve">metres </w:t>
            </w:r>
            <w:r>
              <w:rPr>
                <w:lang w:eastAsia="zh-CN"/>
              </w:rPr>
              <w:t>as defined in</w:t>
            </w:r>
            <w:r>
              <w:t xml:space="preserve"> [23], [50].</w:t>
            </w:r>
          </w:p>
        </w:tc>
      </w:tr>
      <w:tr w:rsidR="0023409A" w14:paraId="2258C341" w14:textId="77777777">
        <w:trPr>
          <w:cantSplit/>
        </w:trPr>
        <w:tc>
          <w:tcPr>
            <w:tcW w:w="9639" w:type="dxa"/>
          </w:tcPr>
          <w:p w14:paraId="03B711D0" w14:textId="77777777" w:rsidR="0023409A" w:rsidRDefault="007F1C8D">
            <w:pPr>
              <w:pStyle w:val="TAL"/>
              <w:rPr>
                <w:b/>
                <w:bCs/>
                <w:i/>
                <w:iCs/>
              </w:rPr>
            </w:pPr>
            <w:r>
              <w:rPr>
                <w:b/>
                <w:bCs/>
                <w:i/>
                <w:iCs/>
                <w:lang w:eastAsia="zh-CN"/>
              </w:rPr>
              <w:t>bds</w:t>
            </w:r>
            <w:r>
              <w:rPr>
                <w:b/>
                <w:bCs/>
                <w:i/>
                <w:iCs/>
              </w:rPr>
              <w:t>To</w:t>
            </w:r>
            <w:r>
              <w:rPr>
                <w:b/>
                <w:bCs/>
                <w:i/>
                <w:iCs/>
                <w:lang w:eastAsia="zh-CN"/>
              </w:rPr>
              <w:t>e</w:t>
            </w:r>
          </w:p>
          <w:p w14:paraId="21331D80" w14:textId="77777777" w:rsidR="0023409A" w:rsidRDefault="007F1C8D">
            <w:pPr>
              <w:pStyle w:val="TAL"/>
              <w:rPr>
                <w:lang w:eastAsia="zh-CN"/>
              </w:rPr>
            </w:pPr>
            <w:r>
              <w:rPr>
                <w:rFonts w:cs="Arial"/>
                <w:szCs w:val="18"/>
              </w:rPr>
              <w:t xml:space="preserve">Parameter </w:t>
            </w:r>
            <w:r>
              <w:rPr>
                <w:rFonts w:cs="Arial"/>
                <w:szCs w:val="18"/>
                <w:lang w:eastAsia="zh-CN"/>
              </w:rPr>
              <w:t>t</w:t>
            </w:r>
            <w:r>
              <w:rPr>
                <w:szCs w:val="18"/>
                <w:vertAlign w:val="subscript"/>
                <w:lang w:eastAsia="zh-CN"/>
              </w:rPr>
              <w:t>oe</w:t>
            </w:r>
            <w:r>
              <w:rPr>
                <w:rFonts w:cs="Arial"/>
                <w:szCs w:val="18"/>
              </w:rPr>
              <w:t xml:space="preserve">, </w:t>
            </w:r>
            <w:r>
              <w:rPr>
                <w:lang w:eastAsia="zh-CN"/>
              </w:rPr>
              <w:t>Ephemeris reference time (seconds) [23]</w:t>
            </w:r>
            <w:r>
              <w:t>, [50]</w:t>
            </w:r>
            <w:r>
              <w:rPr>
                <w:lang w:eastAsia="zh-CN"/>
              </w:rPr>
              <w:t>.</w:t>
            </w:r>
          </w:p>
          <w:p w14:paraId="40FF6F2C" w14:textId="77777777" w:rsidR="0023409A" w:rsidRDefault="007F1C8D">
            <w:pPr>
              <w:pStyle w:val="TAL"/>
              <w:rPr>
                <w:lang w:eastAsia="zh-CN"/>
              </w:rPr>
            </w:pPr>
            <w:r>
              <w:t>Scale factor 2</w:t>
            </w:r>
            <w:r>
              <w:rPr>
                <w:vertAlign w:val="superscript"/>
                <w:lang w:eastAsia="zh-CN"/>
              </w:rPr>
              <w:t>3</w:t>
            </w:r>
            <w:r>
              <w:t xml:space="preserve"> seconds.</w:t>
            </w:r>
          </w:p>
        </w:tc>
      </w:tr>
      <w:tr w:rsidR="0023409A" w14:paraId="22AC3936" w14:textId="77777777">
        <w:trPr>
          <w:cantSplit/>
        </w:trPr>
        <w:tc>
          <w:tcPr>
            <w:tcW w:w="9639" w:type="dxa"/>
          </w:tcPr>
          <w:p w14:paraId="4247470A" w14:textId="77777777" w:rsidR="0023409A" w:rsidRDefault="007F1C8D">
            <w:pPr>
              <w:pStyle w:val="TAL"/>
              <w:rPr>
                <w:b/>
                <w:bCs/>
                <w:i/>
                <w:iCs/>
              </w:rPr>
            </w:pPr>
            <w:r>
              <w:rPr>
                <w:b/>
                <w:bCs/>
                <w:i/>
                <w:iCs/>
                <w:lang w:eastAsia="zh-CN"/>
              </w:rPr>
              <w:t>bds</w:t>
            </w:r>
            <w:r>
              <w:rPr>
                <w:b/>
                <w:bCs/>
                <w:i/>
                <w:iCs/>
              </w:rPr>
              <w:t>APowerHalf</w:t>
            </w:r>
          </w:p>
          <w:p w14:paraId="437D2DD7" w14:textId="77777777" w:rsidR="0023409A" w:rsidRDefault="007F1C8D">
            <w:pPr>
              <w:pStyle w:val="TAL"/>
              <w:rPr>
                <w:lang w:eastAsia="zh-CN"/>
              </w:rPr>
            </w:pPr>
            <w:r>
              <w:rPr>
                <w:rFonts w:cs="Arial"/>
                <w:szCs w:val="18"/>
              </w:rPr>
              <w:t xml:space="preserve">Parameter </w:t>
            </w:r>
            <w:r>
              <w:rPr>
                <w:rFonts w:cs="Arial"/>
                <w:szCs w:val="18"/>
                <w:lang w:eastAsia="zh-CN"/>
              </w:rPr>
              <w:t>A</w:t>
            </w:r>
            <w:r>
              <w:rPr>
                <w:rFonts w:cs="Arial"/>
                <w:szCs w:val="18"/>
                <w:vertAlign w:val="superscript"/>
                <w:lang w:eastAsia="zh-CN"/>
              </w:rPr>
              <w:t>1/2</w:t>
            </w:r>
            <w:r>
              <w:rPr>
                <w:rFonts w:cs="Arial"/>
                <w:szCs w:val="18"/>
              </w:rPr>
              <w:t xml:space="preserve">, </w:t>
            </w:r>
            <w:r>
              <w:rPr>
                <w:lang w:eastAsia="zh-CN"/>
              </w:rPr>
              <w:t>Square root of semi-major axis (</w:t>
            </w:r>
            <w:r>
              <w:t>metres</w:t>
            </w:r>
            <w:r>
              <w:rPr>
                <w:vertAlign w:val="superscript"/>
                <w:lang w:eastAsia="zh-CN"/>
              </w:rPr>
              <w:t>/2</w:t>
            </w:r>
            <w:r>
              <w:rPr>
                <w:lang w:eastAsia="zh-CN"/>
              </w:rPr>
              <w:t>) [23]</w:t>
            </w:r>
            <w:r>
              <w:t>, [50]</w:t>
            </w:r>
            <w:r>
              <w:rPr>
                <w:lang w:eastAsia="zh-CN"/>
              </w:rPr>
              <w:t>.</w:t>
            </w:r>
          </w:p>
          <w:p w14:paraId="34545777" w14:textId="77777777" w:rsidR="0023409A" w:rsidRDefault="007F1C8D">
            <w:pPr>
              <w:pStyle w:val="TAL"/>
              <w:rPr>
                <w:b/>
                <w:bCs/>
                <w:i/>
                <w:iCs/>
                <w:lang w:eastAsia="zh-CN"/>
              </w:rPr>
            </w:pPr>
            <w:r>
              <w:t>Scale factor 2</w:t>
            </w:r>
            <w:r>
              <w:rPr>
                <w:vertAlign w:val="superscript"/>
              </w:rPr>
              <w:t>-</w:t>
            </w:r>
            <w:r>
              <w:rPr>
                <w:vertAlign w:val="superscript"/>
                <w:lang w:eastAsia="zh-CN"/>
              </w:rPr>
              <w:t>19</w:t>
            </w:r>
            <w:r>
              <w:t xml:space="preserve"> metres</w:t>
            </w:r>
            <w:r>
              <w:rPr>
                <w:rFonts w:cs="Arial"/>
                <w:szCs w:val="18"/>
                <w:vertAlign w:val="superscript"/>
                <w:lang w:eastAsia="zh-CN"/>
              </w:rPr>
              <w:t>/2</w:t>
            </w:r>
            <w:r>
              <w:t>.</w:t>
            </w:r>
          </w:p>
        </w:tc>
      </w:tr>
      <w:tr w:rsidR="0023409A" w14:paraId="68ACBB71" w14:textId="77777777">
        <w:trPr>
          <w:cantSplit/>
        </w:trPr>
        <w:tc>
          <w:tcPr>
            <w:tcW w:w="9639" w:type="dxa"/>
          </w:tcPr>
          <w:p w14:paraId="441BA34F" w14:textId="77777777" w:rsidR="0023409A" w:rsidRDefault="007F1C8D">
            <w:pPr>
              <w:pStyle w:val="TAL"/>
              <w:rPr>
                <w:b/>
                <w:bCs/>
                <w:i/>
                <w:iCs/>
              </w:rPr>
            </w:pPr>
            <w:r>
              <w:rPr>
                <w:b/>
                <w:bCs/>
                <w:i/>
                <w:iCs/>
                <w:lang w:eastAsia="zh-CN"/>
              </w:rPr>
              <w:t>bds</w:t>
            </w:r>
            <w:r>
              <w:rPr>
                <w:b/>
                <w:bCs/>
                <w:i/>
                <w:iCs/>
              </w:rPr>
              <w:t>E</w:t>
            </w:r>
          </w:p>
          <w:p w14:paraId="7354ED9B" w14:textId="77777777" w:rsidR="0023409A" w:rsidRDefault="007F1C8D">
            <w:pPr>
              <w:pStyle w:val="TAL"/>
              <w:rPr>
                <w:lang w:eastAsia="zh-CN"/>
              </w:rPr>
            </w:pPr>
            <w:r>
              <w:rPr>
                <w:rFonts w:cs="Arial"/>
                <w:szCs w:val="18"/>
              </w:rPr>
              <w:t xml:space="preserve">Parameter </w:t>
            </w:r>
            <w:r>
              <w:rPr>
                <w:rFonts w:cs="Arial"/>
                <w:szCs w:val="18"/>
                <w:lang w:eastAsia="zh-CN"/>
              </w:rPr>
              <w:t>e</w:t>
            </w:r>
            <w:r>
              <w:rPr>
                <w:rFonts w:cs="Arial"/>
                <w:szCs w:val="18"/>
              </w:rPr>
              <w:t xml:space="preserve">, </w:t>
            </w:r>
            <w:r>
              <w:rPr>
                <w:lang w:eastAsia="zh-CN"/>
              </w:rPr>
              <w:t>Eccentricity, dimensionless [23]</w:t>
            </w:r>
            <w:r>
              <w:t>, [50]</w:t>
            </w:r>
            <w:r>
              <w:rPr>
                <w:lang w:eastAsia="zh-CN"/>
              </w:rPr>
              <w:t>.</w:t>
            </w:r>
          </w:p>
          <w:p w14:paraId="1C2C4055" w14:textId="77777777" w:rsidR="0023409A" w:rsidRDefault="007F1C8D">
            <w:pPr>
              <w:pStyle w:val="TAL"/>
              <w:rPr>
                <w:b/>
                <w:bCs/>
                <w:i/>
                <w:iCs/>
              </w:rPr>
            </w:pPr>
            <w:r>
              <w:t>Scale factor 2</w:t>
            </w:r>
            <w:r>
              <w:rPr>
                <w:vertAlign w:val="superscript"/>
              </w:rPr>
              <w:t>-</w:t>
            </w:r>
            <w:r>
              <w:rPr>
                <w:vertAlign w:val="superscript"/>
                <w:lang w:eastAsia="zh-CN"/>
              </w:rPr>
              <w:t>33</w:t>
            </w:r>
            <w:r>
              <w:t>.</w:t>
            </w:r>
          </w:p>
        </w:tc>
      </w:tr>
      <w:tr w:rsidR="0023409A" w14:paraId="2621689B" w14:textId="77777777">
        <w:trPr>
          <w:cantSplit/>
        </w:trPr>
        <w:tc>
          <w:tcPr>
            <w:tcW w:w="9639" w:type="dxa"/>
          </w:tcPr>
          <w:p w14:paraId="459FD197" w14:textId="77777777" w:rsidR="0023409A" w:rsidRDefault="007F1C8D">
            <w:pPr>
              <w:pStyle w:val="TAL"/>
              <w:rPr>
                <w:b/>
                <w:bCs/>
                <w:i/>
                <w:iCs/>
              </w:rPr>
            </w:pPr>
            <w:r>
              <w:rPr>
                <w:b/>
                <w:bCs/>
                <w:i/>
                <w:iCs/>
                <w:lang w:eastAsia="zh-CN"/>
              </w:rPr>
              <w:t>bds</w:t>
            </w:r>
            <w:r>
              <w:rPr>
                <w:b/>
                <w:bCs/>
                <w:i/>
                <w:iCs/>
              </w:rPr>
              <w:t>W</w:t>
            </w:r>
          </w:p>
          <w:p w14:paraId="1F386B25" w14:textId="77777777" w:rsidR="0023409A" w:rsidRDefault="007F1C8D">
            <w:pPr>
              <w:pStyle w:val="TAL"/>
              <w:rPr>
                <w:lang w:eastAsia="zh-CN"/>
              </w:rPr>
            </w:pPr>
            <w:r>
              <w:rPr>
                <w:rFonts w:cs="Arial"/>
                <w:szCs w:val="18"/>
              </w:rPr>
              <w:t xml:space="preserve">Parameter </w:t>
            </w:r>
            <w:r>
              <w:rPr>
                <w:rFonts w:ascii="Symbol" w:hAnsi="Symbol"/>
                <w:szCs w:val="18"/>
                <w:lang w:eastAsia="zh-CN"/>
              </w:rPr>
              <w:t></w:t>
            </w:r>
            <w:r>
              <w:rPr>
                <w:rFonts w:cs="Arial"/>
                <w:szCs w:val="18"/>
              </w:rPr>
              <w:t xml:space="preserve">, </w:t>
            </w:r>
            <w:r>
              <w:rPr>
                <w:lang w:eastAsia="zh-CN"/>
              </w:rPr>
              <w:t>Argument of perigee (semi-circles) [23]</w:t>
            </w:r>
            <w:r>
              <w:t>, [50]</w:t>
            </w:r>
            <w:r>
              <w:rPr>
                <w:lang w:eastAsia="zh-CN"/>
              </w:rPr>
              <w:t>.</w:t>
            </w:r>
          </w:p>
          <w:p w14:paraId="52732363" w14:textId="77777777" w:rsidR="0023409A" w:rsidRDefault="007F1C8D">
            <w:pPr>
              <w:pStyle w:val="TAL"/>
              <w:rPr>
                <w:b/>
                <w:bCs/>
                <w:i/>
                <w:iCs/>
              </w:rPr>
            </w:pPr>
            <w:r>
              <w:t>Scale factor 2</w:t>
            </w:r>
            <w:r>
              <w:rPr>
                <w:vertAlign w:val="superscript"/>
              </w:rPr>
              <w:t>-</w:t>
            </w:r>
            <w:r>
              <w:rPr>
                <w:vertAlign w:val="superscript"/>
                <w:lang w:eastAsia="zh-CN"/>
              </w:rPr>
              <w:t>31</w:t>
            </w:r>
            <w:r>
              <w:t xml:space="preserve"> </w:t>
            </w:r>
            <w:r>
              <w:rPr>
                <w:lang w:eastAsia="zh-CN"/>
              </w:rPr>
              <w:t>semi-circles</w:t>
            </w:r>
            <w:r>
              <w:t>.</w:t>
            </w:r>
          </w:p>
        </w:tc>
      </w:tr>
      <w:tr w:rsidR="0023409A" w14:paraId="61CA4FBB" w14:textId="77777777">
        <w:trPr>
          <w:cantSplit/>
        </w:trPr>
        <w:tc>
          <w:tcPr>
            <w:tcW w:w="9639" w:type="dxa"/>
          </w:tcPr>
          <w:p w14:paraId="6AB6BB67" w14:textId="77777777" w:rsidR="0023409A" w:rsidRDefault="007F1C8D">
            <w:pPr>
              <w:pStyle w:val="TAL"/>
              <w:rPr>
                <w:b/>
                <w:bCs/>
                <w:i/>
                <w:iCs/>
                <w:lang w:eastAsia="zh-CN"/>
              </w:rPr>
            </w:pPr>
            <w:r>
              <w:rPr>
                <w:b/>
                <w:bCs/>
                <w:i/>
                <w:iCs/>
                <w:lang w:eastAsia="zh-CN"/>
              </w:rPr>
              <w:t>bdsDeltaN</w:t>
            </w:r>
          </w:p>
          <w:p w14:paraId="7F4047FD" w14:textId="77777777" w:rsidR="0023409A" w:rsidRDefault="007F1C8D">
            <w:pPr>
              <w:pStyle w:val="TAL"/>
              <w:rPr>
                <w:lang w:eastAsia="zh-CN"/>
              </w:rPr>
            </w:pPr>
            <w:r>
              <w:rPr>
                <w:rFonts w:cs="Arial"/>
                <w:szCs w:val="18"/>
              </w:rPr>
              <w:t>Parameter</w:t>
            </w:r>
            <w:r>
              <w:rPr>
                <w:rFonts w:cs="Arial"/>
                <w:szCs w:val="18"/>
                <w:lang w:eastAsia="zh-CN"/>
              </w:rPr>
              <w:t xml:space="preserve"> </w:t>
            </w:r>
            <w:r>
              <w:rPr>
                <w:rFonts w:ascii="Symbol" w:hAnsi="Symbol"/>
                <w:lang w:eastAsia="zh-CN"/>
              </w:rPr>
              <w:t></w:t>
            </w:r>
            <w:r>
              <w:rPr>
                <w:lang w:eastAsia="zh-CN"/>
              </w:rPr>
              <w:t xml:space="preserve">n, </w:t>
            </w:r>
            <w:r>
              <w:rPr>
                <w:lang w:eastAsia="zh-CN"/>
              </w:rPr>
              <w:t>Mean motion difference from computed value (semi-circles/sec) [23]</w:t>
            </w:r>
            <w:r>
              <w:t>, [50]</w:t>
            </w:r>
            <w:r>
              <w:rPr>
                <w:lang w:eastAsia="zh-CN"/>
              </w:rPr>
              <w:t>.</w:t>
            </w:r>
          </w:p>
          <w:p w14:paraId="6016B27D" w14:textId="77777777" w:rsidR="0023409A" w:rsidRDefault="007F1C8D">
            <w:pPr>
              <w:pStyle w:val="TAL"/>
              <w:rPr>
                <w:b/>
                <w:bCs/>
                <w:i/>
                <w:iCs/>
                <w:lang w:eastAsia="zh-CN"/>
              </w:rPr>
            </w:pPr>
            <w:r>
              <w:t>Scale factor 2</w:t>
            </w:r>
            <w:r>
              <w:rPr>
                <w:vertAlign w:val="superscript"/>
              </w:rPr>
              <w:t>-</w:t>
            </w:r>
            <w:r>
              <w:rPr>
                <w:vertAlign w:val="superscript"/>
                <w:lang w:eastAsia="zh-CN"/>
              </w:rPr>
              <w:t>43</w:t>
            </w:r>
            <w:r>
              <w:t xml:space="preserve"> </w:t>
            </w:r>
            <w:r>
              <w:rPr>
                <w:lang w:eastAsia="zh-CN"/>
              </w:rPr>
              <w:t>semi-circles/second</w:t>
            </w:r>
            <w:r>
              <w:t>.</w:t>
            </w:r>
          </w:p>
        </w:tc>
      </w:tr>
      <w:tr w:rsidR="0023409A" w14:paraId="101DC721" w14:textId="77777777">
        <w:trPr>
          <w:cantSplit/>
        </w:trPr>
        <w:tc>
          <w:tcPr>
            <w:tcW w:w="9639" w:type="dxa"/>
          </w:tcPr>
          <w:p w14:paraId="2961AF79" w14:textId="77777777" w:rsidR="0023409A" w:rsidRDefault="007F1C8D">
            <w:pPr>
              <w:pStyle w:val="TAL"/>
              <w:rPr>
                <w:b/>
                <w:bCs/>
                <w:i/>
                <w:iCs/>
              </w:rPr>
            </w:pPr>
            <w:r>
              <w:rPr>
                <w:b/>
                <w:bCs/>
                <w:i/>
                <w:iCs/>
                <w:lang w:eastAsia="zh-CN"/>
              </w:rPr>
              <w:t>bds</w:t>
            </w:r>
            <w:r>
              <w:rPr>
                <w:b/>
                <w:bCs/>
                <w:i/>
                <w:iCs/>
              </w:rPr>
              <w:t>M0</w:t>
            </w:r>
          </w:p>
          <w:p w14:paraId="23957612" w14:textId="77777777" w:rsidR="0023409A" w:rsidRDefault="007F1C8D">
            <w:pPr>
              <w:pStyle w:val="TAL"/>
              <w:rPr>
                <w:lang w:eastAsia="zh-CN"/>
              </w:rPr>
            </w:pPr>
            <w:r>
              <w:rPr>
                <w:rFonts w:cs="Arial"/>
                <w:szCs w:val="18"/>
              </w:rPr>
              <w:t xml:space="preserve">Parameter </w:t>
            </w:r>
            <w:r>
              <w:rPr>
                <w:szCs w:val="18"/>
                <w:lang w:eastAsia="zh-CN"/>
              </w:rPr>
              <w:t>M</w:t>
            </w:r>
            <w:r>
              <w:rPr>
                <w:szCs w:val="18"/>
                <w:vertAlign w:val="subscript"/>
                <w:lang w:eastAsia="zh-CN"/>
              </w:rPr>
              <w:t>0,</w:t>
            </w:r>
            <w:r>
              <w:rPr>
                <w:rFonts w:cs="Arial"/>
                <w:szCs w:val="18"/>
              </w:rPr>
              <w:t xml:space="preserve"> </w:t>
            </w:r>
            <w:r>
              <w:rPr>
                <w:lang w:eastAsia="zh-CN"/>
              </w:rPr>
              <w:t>Mean anomaly at reference time (semi-circles) [23]</w:t>
            </w:r>
            <w:r>
              <w:t>, [50]</w:t>
            </w:r>
            <w:r>
              <w:rPr>
                <w:lang w:eastAsia="zh-CN"/>
              </w:rPr>
              <w:t>.</w:t>
            </w:r>
          </w:p>
          <w:p w14:paraId="37DF6476" w14:textId="77777777" w:rsidR="0023409A" w:rsidRDefault="007F1C8D">
            <w:pPr>
              <w:pStyle w:val="TAL"/>
              <w:rPr>
                <w:b/>
                <w:bCs/>
                <w:i/>
                <w:iCs/>
              </w:rPr>
            </w:pPr>
            <w:r>
              <w:t>Scale factor 2</w:t>
            </w:r>
            <w:r>
              <w:rPr>
                <w:vertAlign w:val="superscript"/>
              </w:rPr>
              <w:t>-</w:t>
            </w:r>
            <w:r>
              <w:rPr>
                <w:vertAlign w:val="superscript"/>
                <w:lang w:eastAsia="zh-CN"/>
              </w:rPr>
              <w:t>31</w:t>
            </w:r>
            <w:r>
              <w:t xml:space="preserve"> </w:t>
            </w:r>
            <w:r>
              <w:rPr>
                <w:lang w:eastAsia="zh-CN"/>
              </w:rPr>
              <w:t>semi-circles</w:t>
            </w:r>
            <w:r>
              <w:t>.</w:t>
            </w:r>
          </w:p>
        </w:tc>
      </w:tr>
      <w:tr w:rsidR="0023409A" w14:paraId="40B00732" w14:textId="77777777">
        <w:trPr>
          <w:cantSplit/>
        </w:trPr>
        <w:tc>
          <w:tcPr>
            <w:tcW w:w="9639" w:type="dxa"/>
          </w:tcPr>
          <w:p w14:paraId="616D02AB" w14:textId="77777777" w:rsidR="0023409A" w:rsidRDefault="007F1C8D">
            <w:pPr>
              <w:pStyle w:val="TAL"/>
              <w:rPr>
                <w:b/>
                <w:bCs/>
                <w:i/>
                <w:iCs/>
              </w:rPr>
            </w:pPr>
            <w:r>
              <w:rPr>
                <w:b/>
                <w:bCs/>
                <w:i/>
                <w:iCs/>
                <w:lang w:eastAsia="zh-CN"/>
              </w:rPr>
              <w:t>bds</w:t>
            </w:r>
            <w:r>
              <w:rPr>
                <w:b/>
                <w:bCs/>
                <w:i/>
                <w:iCs/>
              </w:rPr>
              <w:t>Omega0</w:t>
            </w:r>
          </w:p>
          <w:p w14:paraId="2E0C577A" w14:textId="77777777" w:rsidR="0023409A" w:rsidRDefault="007F1C8D">
            <w:pPr>
              <w:pStyle w:val="TAL"/>
              <w:rPr>
                <w:b/>
                <w:bCs/>
                <w:i/>
                <w:iCs/>
              </w:rPr>
            </w:pPr>
            <w:r>
              <w:rPr>
                <w:rFonts w:cs="Arial"/>
                <w:szCs w:val="18"/>
              </w:rPr>
              <w:t xml:space="preserve">Parameter </w:t>
            </w:r>
            <w:r>
              <w:rPr>
                <w:rFonts w:ascii="Symbol" w:hAnsi="Symbol"/>
                <w:szCs w:val="18"/>
                <w:lang w:eastAsia="zh-CN"/>
              </w:rPr>
              <w:t></w:t>
            </w:r>
            <w:r>
              <w:rPr>
                <w:szCs w:val="18"/>
                <w:vertAlign w:val="subscript"/>
                <w:lang w:eastAsia="zh-CN"/>
              </w:rPr>
              <w:t>0,</w:t>
            </w:r>
            <w:r>
              <w:rPr>
                <w:lang w:eastAsia="zh-CN"/>
              </w:rPr>
              <w:t xml:space="preserve"> Longitude of ascending node of orbital of plane computed according to reference time (semi-circles) [23]</w:t>
            </w:r>
            <w:r>
              <w:t>, [50]</w:t>
            </w:r>
            <w:r>
              <w:rPr>
                <w:lang w:eastAsia="zh-CN"/>
              </w:rPr>
              <w:t>.</w:t>
            </w:r>
          </w:p>
          <w:p w14:paraId="2A84B8BD" w14:textId="77777777" w:rsidR="0023409A" w:rsidRDefault="007F1C8D">
            <w:pPr>
              <w:pStyle w:val="TAL"/>
              <w:rPr>
                <w:b/>
                <w:bCs/>
                <w:i/>
                <w:iCs/>
              </w:rPr>
            </w:pPr>
            <w:r>
              <w:t>Scale factor 2</w:t>
            </w:r>
            <w:r>
              <w:rPr>
                <w:vertAlign w:val="superscript"/>
              </w:rPr>
              <w:t>-</w:t>
            </w:r>
            <w:r>
              <w:rPr>
                <w:vertAlign w:val="superscript"/>
                <w:lang w:eastAsia="zh-CN"/>
              </w:rPr>
              <w:t>31</w:t>
            </w:r>
            <w:r>
              <w:t xml:space="preserve"> </w:t>
            </w:r>
            <w:r>
              <w:rPr>
                <w:lang w:eastAsia="zh-CN"/>
              </w:rPr>
              <w:t>semi-circles</w:t>
            </w:r>
            <w:r>
              <w:t>.</w:t>
            </w:r>
          </w:p>
        </w:tc>
      </w:tr>
      <w:tr w:rsidR="0023409A" w14:paraId="20EF1695" w14:textId="77777777">
        <w:trPr>
          <w:cantSplit/>
        </w:trPr>
        <w:tc>
          <w:tcPr>
            <w:tcW w:w="9639" w:type="dxa"/>
          </w:tcPr>
          <w:p w14:paraId="3C10EF84" w14:textId="77777777" w:rsidR="0023409A" w:rsidRDefault="007F1C8D">
            <w:pPr>
              <w:pStyle w:val="TAL"/>
              <w:rPr>
                <w:b/>
                <w:bCs/>
                <w:i/>
                <w:iCs/>
              </w:rPr>
            </w:pPr>
            <w:r>
              <w:rPr>
                <w:b/>
                <w:bCs/>
                <w:i/>
                <w:iCs/>
                <w:lang w:eastAsia="zh-CN"/>
              </w:rPr>
              <w:t>bds</w:t>
            </w:r>
            <w:r>
              <w:rPr>
                <w:b/>
                <w:bCs/>
                <w:i/>
                <w:iCs/>
              </w:rPr>
              <w:t>Omega</w:t>
            </w:r>
            <w:r>
              <w:rPr>
                <w:b/>
                <w:bCs/>
                <w:i/>
                <w:iCs/>
                <w:lang w:eastAsia="zh-CN"/>
              </w:rPr>
              <w:t>Dot</w:t>
            </w:r>
          </w:p>
          <w:p w14:paraId="70C1796F" w14:textId="77777777" w:rsidR="0023409A" w:rsidRDefault="007F1C8D">
            <w:pPr>
              <w:pStyle w:val="TAL"/>
              <w:rPr>
                <w:b/>
                <w:bCs/>
                <w:i/>
                <w:iCs/>
              </w:rPr>
            </w:pPr>
            <w:r>
              <w:rPr>
                <w:rFonts w:cs="Arial"/>
                <w:szCs w:val="18"/>
              </w:rPr>
              <w:t>Parameter</w:t>
            </w:r>
            <w:r>
              <w:rPr>
                <w:rFonts w:cs="Arial"/>
                <w:szCs w:val="18"/>
                <w:lang w:eastAsia="zh-CN"/>
              </w:rPr>
              <w:t xml:space="preserve"> </w:t>
            </w:r>
            <w:r>
              <w:rPr>
                <w:position w:val="-4"/>
              </w:rPr>
              <w:object w:dxaOrig="252" w:dyaOrig="300" w14:anchorId="47F8689A">
                <v:shape id="_x0000_i1069" type="#_x0000_t75" style="width:12.6pt;height:15pt" o:ole="">
                  <v:imagedata r:id="rId72" o:title=""/>
                </v:shape>
                <o:OLEObject Type="Embed" ProgID="Equation.3" ShapeID="_x0000_i1069" DrawAspect="Content" ObjectID="_1711968077" r:id="rId100"/>
              </w:object>
            </w:r>
            <w:r>
              <w:rPr>
                <w:rFonts w:ascii="Symbol" w:hAnsi="Symbol"/>
                <w:szCs w:val="18"/>
                <w:lang w:eastAsia="zh-CN"/>
              </w:rPr>
              <w:t></w:t>
            </w:r>
            <w:r>
              <w:rPr>
                <w:rFonts w:cs="Arial"/>
                <w:szCs w:val="18"/>
              </w:rPr>
              <w:t xml:space="preserve"> </w:t>
            </w:r>
            <w:r>
              <w:rPr>
                <w:lang w:eastAsia="zh-CN"/>
              </w:rPr>
              <w:t>Rate of right ascension (semi-circles/sec) [23]</w:t>
            </w:r>
            <w:r>
              <w:t>, [50]</w:t>
            </w:r>
            <w:r>
              <w:rPr>
                <w:lang w:eastAsia="zh-CN"/>
              </w:rPr>
              <w:t>.</w:t>
            </w:r>
          </w:p>
          <w:p w14:paraId="4B3A9190" w14:textId="77777777" w:rsidR="0023409A" w:rsidRDefault="007F1C8D">
            <w:pPr>
              <w:pStyle w:val="TAL"/>
              <w:rPr>
                <w:b/>
                <w:bCs/>
                <w:i/>
                <w:iCs/>
              </w:rPr>
            </w:pPr>
            <w:r>
              <w:t>Scale fac</w:t>
            </w:r>
            <w:r>
              <w:t>tor 2</w:t>
            </w:r>
            <w:r>
              <w:rPr>
                <w:vertAlign w:val="superscript"/>
              </w:rPr>
              <w:t>-</w:t>
            </w:r>
            <w:r>
              <w:rPr>
                <w:vertAlign w:val="superscript"/>
                <w:lang w:eastAsia="zh-CN"/>
              </w:rPr>
              <w:t>43</w:t>
            </w:r>
            <w:r>
              <w:t xml:space="preserve"> </w:t>
            </w:r>
            <w:r>
              <w:rPr>
                <w:lang w:eastAsia="zh-CN"/>
              </w:rPr>
              <w:t>semi-circles/second</w:t>
            </w:r>
            <w:r>
              <w:t>.</w:t>
            </w:r>
          </w:p>
        </w:tc>
      </w:tr>
      <w:tr w:rsidR="0023409A" w14:paraId="4382D91B" w14:textId="77777777">
        <w:trPr>
          <w:cantSplit/>
        </w:trPr>
        <w:tc>
          <w:tcPr>
            <w:tcW w:w="9639" w:type="dxa"/>
          </w:tcPr>
          <w:p w14:paraId="0F4220BB" w14:textId="77777777" w:rsidR="0023409A" w:rsidRDefault="007F1C8D">
            <w:pPr>
              <w:pStyle w:val="TAL"/>
              <w:rPr>
                <w:b/>
                <w:bCs/>
                <w:i/>
                <w:iCs/>
                <w:lang w:eastAsia="zh-CN"/>
              </w:rPr>
            </w:pPr>
            <w:r>
              <w:rPr>
                <w:b/>
                <w:bCs/>
                <w:i/>
                <w:iCs/>
                <w:lang w:eastAsia="zh-CN"/>
              </w:rPr>
              <w:t>bdsI0</w:t>
            </w:r>
          </w:p>
          <w:p w14:paraId="76EE6E29"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i</w:t>
            </w:r>
            <w:r>
              <w:rPr>
                <w:position w:val="-3"/>
                <w:sz w:val="16"/>
                <w:szCs w:val="16"/>
                <w:lang w:eastAsia="zh-CN"/>
              </w:rPr>
              <w:t xml:space="preserve">0, </w:t>
            </w:r>
            <w:r>
              <w:rPr>
                <w:lang w:eastAsia="zh-CN"/>
              </w:rPr>
              <w:t>Inclination angle at reference time (semi-circles) [23]</w:t>
            </w:r>
            <w:r>
              <w:t>, [50].</w:t>
            </w:r>
          </w:p>
          <w:p w14:paraId="34051EFF" w14:textId="77777777" w:rsidR="0023409A" w:rsidRDefault="007F1C8D">
            <w:pPr>
              <w:pStyle w:val="TAL"/>
              <w:rPr>
                <w:b/>
                <w:bCs/>
                <w:i/>
                <w:iCs/>
                <w:lang w:eastAsia="zh-CN"/>
              </w:rPr>
            </w:pPr>
            <w:r>
              <w:t>Scale factor 2</w:t>
            </w:r>
            <w:r>
              <w:rPr>
                <w:vertAlign w:val="superscript"/>
              </w:rPr>
              <w:t>-</w:t>
            </w:r>
            <w:r>
              <w:rPr>
                <w:vertAlign w:val="superscript"/>
                <w:lang w:eastAsia="zh-CN"/>
              </w:rPr>
              <w:t>31</w:t>
            </w:r>
            <w:r>
              <w:t xml:space="preserve"> </w:t>
            </w:r>
            <w:r>
              <w:rPr>
                <w:lang w:eastAsia="zh-CN"/>
              </w:rPr>
              <w:t>semi-circles</w:t>
            </w:r>
            <w:r>
              <w:t>.</w:t>
            </w:r>
          </w:p>
        </w:tc>
      </w:tr>
      <w:tr w:rsidR="0023409A" w14:paraId="4560D5A7" w14:textId="77777777">
        <w:trPr>
          <w:cantSplit/>
        </w:trPr>
        <w:tc>
          <w:tcPr>
            <w:tcW w:w="9639" w:type="dxa"/>
          </w:tcPr>
          <w:p w14:paraId="0DCFAAB1" w14:textId="77777777" w:rsidR="0023409A" w:rsidRDefault="007F1C8D">
            <w:pPr>
              <w:pStyle w:val="TAL"/>
              <w:rPr>
                <w:b/>
                <w:bCs/>
                <w:i/>
                <w:iCs/>
                <w:lang w:eastAsia="zh-CN"/>
              </w:rPr>
            </w:pPr>
            <w:r>
              <w:rPr>
                <w:b/>
                <w:bCs/>
                <w:i/>
                <w:iCs/>
                <w:lang w:eastAsia="zh-CN"/>
              </w:rPr>
              <w:t>bdsIDot</w:t>
            </w:r>
            <w:r>
              <w:rPr>
                <w:b/>
                <w:bCs/>
                <w:i/>
                <w:iCs/>
                <w:lang w:eastAsia="zh-CN"/>
              </w:rPr>
              <w:tab/>
            </w:r>
          </w:p>
          <w:p w14:paraId="72D3FF85"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Idot, Rate of inclination angle (semi-circles/sec) [23]</w:t>
            </w:r>
            <w:r>
              <w:t>, [50]</w:t>
            </w:r>
            <w:r>
              <w:rPr>
                <w:lang w:eastAsia="zh-CN"/>
              </w:rPr>
              <w:t>.</w:t>
            </w:r>
          </w:p>
          <w:p w14:paraId="49FE8C80" w14:textId="77777777" w:rsidR="0023409A" w:rsidRDefault="007F1C8D">
            <w:pPr>
              <w:pStyle w:val="TAL"/>
              <w:rPr>
                <w:b/>
                <w:bCs/>
                <w:i/>
                <w:iCs/>
                <w:lang w:eastAsia="zh-CN"/>
              </w:rPr>
            </w:pPr>
            <w:r>
              <w:t>Scale factor 2</w:t>
            </w:r>
            <w:r>
              <w:rPr>
                <w:vertAlign w:val="superscript"/>
              </w:rPr>
              <w:t>-</w:t>
            </w:r>
            <w:r>
              <w:rPr>
                <w:vertAlign w:val="superscript"/>
                <w:lang w:eastAsia="zh-CN"/>
              </w:rPr>
              <w:t>43</w:t>
            </w:r>
            <w:r>
              <w:t xml:space="preserve"> </w:t>
            </w:r>
            <w:r>
              <w:rPr>
                <w:lang w:eastAsia="zh-CN"/>
              </w:rPr>
              <w:t>semi-circles/second</w:t>
            </w:r>
            <w:r>
              <w:t>.</w:t>
            </w:r>
          </w:p>
        </w:tc>
      </w:tr>
      <w:tr w:rsidR="0023409A" w14:paraId="0B88D668" w14:textId="77777777">
        <w:trPr>
          <w:cantSplit/>
        </w:trPr>
        <w:tc>
          <w:tcPr>
            <w:tcW w:w="9639" w:type="dxa"/>
          </w:tcPr>
          <w:p w14:paraId="2EF148A0" w14:textId="77777777" w:rsidR="0023409A" w:rsidRDefault="007F1C8D">
            <w:pPr>
              <w:pStyle w:val="TAL"/>
              <w:rPr>
                <w:b/>
                <w:bCs/>
                <w:i/>
                <w:iCs/>
              </w:rPr>
            </w:pPr>
            <w:r>
              <w:rPr>
                <w:b/>
                <w:bCs/>
                <w:i/>
                <w:iCs/>
                <w:lang w:eastAsia="zh-CN"/>
              </w:rPr>
              <w:t>bdsCuc</w:t>
            </w:r>
            <w:r>
              <w:rPr>
                <w:b/>
                <w:bCs/>
                <w:i/>
                <w:iCs/>
                <w:lang w:eastAsia="zh-CN"/>
              </w:rPr>
              <w:tab/>
            </w:r>
          </w:p>
          <w:p w14:paraId="797BFD9C" w14:textId="77777777" w:rsidR="0023409A" w:rsidRDefault="007F1C8D">
            <w:pPr>
              <w:pStyle w:val="TAL"/>
              <w:rPr>
                <w:rFonts w:cs="Arial"/>
                <w:szCs w:val="18"/>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uc, </w:t>
            </w:r>
            <w:r>
              <w:rPr>
                <w:lang w:eastAsia="zh-CN"/>
              </w:rPr>
              <w:t>Amplitude of cosine harmonic correction term to the argument of latitude (radians) [23]</w:t>
            </w:r>
            <w:r>
              <w:t>, [50]</w:t>
            </w:r>
            <w:r>
              <w:rPr>
                <w:rFonts w:cs="Arial"/>
                <w:szCs w:val="18"/>
                <w:lang w:eastAsia="zh-CN"/>
              </w:rPr>
              <w:t>.</w:t>
            </w:r>
          </w:p>
          <w:p w14:paraId="24BD418F" w14:textId="77777777" w:rsidR="0023409A" w:rsidRDefault="007F1C8D">
            <w:pPr>
              <w:pStyle w:val="TAL"/>
              <w:rPr>
                <w:b/>
                <w:bCs/>
                <w:i/>
                <w:iCs/>
                <w:lang w:eastAsia="zh-CN"/>
              </w:rPr>
            </w:pPr>
            <w:r>
              <w:t>Scale factor 2</w:t>
            </w:r>
            <w:r>
              <w:rPr>
                <w:vertAlign w:val="superscript"/>
              </w:rPr>
              <w:t>-</w:t>
            </w:r>
            <w:r>
              <w:rPr>
                <w:vertAlign w:val="superscript"/>
                <w:lang w:eastAsia="zh-CN"/>
              </w:rPr>
              <w:t>31</w:t>
            </w:r>
            <w:r>
              <w:t xml:space="preserve"> </w:t>
            </w:r>
            <w:r>
              <w:rPr>
                <w:lang w:eastAsia="zh-CN"/>
              </w:rPr>
              <w:t>radians</w:t>
            </w:r>
            <w:r>
              <w:t>.</w:t>
            </w:r>
          </w:p>
        </w:tc>
      </w:tr>
      <w:tr w:rsidR="0023409A" w14:paraId="14C2D6C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B9603E3" w14:textId="77777777" w:rsidR="0023409A" w:rsidRDefault="007F1C8D">
            <w:pPr>
              <w:pStyle w:val="TAL"/>
              <w:rPr>
                <w:b/>
                <w:bCs/>
                <w:i/>
                <w:iCs/>
                <w:lang w:eastAsia="zh-CN"/>
              </w:rPr>
            </w:pPr>
            <w:r>
              <w:rPr>
                <w:b/>
                <w:bCs/>
                <w:i/>
                <w:iCs/>
                <w:lang w:eastAsia="zh-CN"/>
              </w:rPr>
              <w:t>bdsCus</w:t>
            </w:r>
          </w:p>
          <w:p w14:paraId="651FE677"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us, </w:t>
            </w:r>
            <w:r>
              <w:rPr>
                <w:lang w:eastAsia="zh-CN"/>
              </w:rPr>
              <w:t xml:space="preserve">Amplitude of sine harmonic correction term to the argument of </w:t>
            </w:r>
            <w:r>
              <w:rPr>
                <w:lang w:eastAsia="zh-CN"/>
              </w:rPr>
              <w:t>latitude (radians) [23]</w:t>
            </w:r>
            <w:r>
              <w:t>, [50]</w:t>
            </w:r>
            <w:r>
              <w:rPr>
                <w:lang w:eastAsia="zh-CN"/>
              </w:rPr>
              <w:t>.</w:t>
            </w:r>
          </w:p>
          <w:p w14:paraId="13D95C9E" w14:textId="77777777" w:rsidR="0023409A" w:rsidRDefault="007F1C8D">
            <w:pPr>
              <w:pStyle w:val="TAL"/>
              <w:rPr>
                <w:lang w:eastAsia="zh-CN"/>
              </w:rPr>
            </w:pPr>
            <w:r>
              <w:t>Scale factor 2</w:t>
            </w:r>
            <w:r>
              <w:rPr>
                <w:vertAlign w:val="superscript"/>
              </w:rPr>
              <w:t>-</w:t>
            </w:r>
            <w:r>
              <w:rPr>
                <w:vertAlign w:val="superscript"/>
                <w:lang w:eastAsia="zh-CN"/>
              </w:rPr>
              <w:t>31</w:t>
            </w:r>
            <w:r>
              <w:t xml:space="preserve"> </w:t>
            </w:r>
            <w:r>
              <w:rPr>
                <w:lang w:eastAsia="zh-CN"/>
              </w:rPr>
              <w:t>radians</w:t>
            </w:r>
            <w:r>
              <w:t>.</w:t>
            </w:r>
          </w:p>
        </w:tc>
      </w:tr>
      <w:tr w:rsidR="0023409A" w14:paraId="6ABABE4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1B5EDFB" w14:textId="77777777" w:rsidR="0023409A" w:rsidRDefault="007F1C8D">
            <w:pPr>
              <w:pStyle w:val="TAL"/>
              <w:rPr>
                <w:b/>
                <w:bCs/>
                <w:i/>
                <w:iCs/>
                <w:lang w:eastAsia="zh-CN"/>
              </w:rPr>
            </w:pPr>
            <w:r>
              <w:rPr>
                <w:b/>
                <w:bCs/>
                <w:i/>
                <w:iCs/>
                <w:lang w:eastAsia="zh-CN"/>
              </w:rPr>
              <w:t>bdsCrc</w:t>
            </w:r>
          </w:p>
          <w:p w14:paraId="0B776252"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rc, </w:t>
            </w:r>
            <w:r>
              <w:rPr>
                <w:lang w:eastAsia="zh-CN"/>
              </w:rPr>
              <w:t>Amplitude of cosine harmonic correction term to the orbit radius (</w:t>
            </w:r>
            <w:r>
              <w:t>metres</w:t>
            </w:r>
            <w:r>
              <w:rPr>
                <w:lang w:eastAsia="zh-CN"/>
              </w:rPr>
              <w:t>) [23]</w:t>
            </w:r>
            <w:r>
              <w:t>, [50]</w:t>
            </w:r>
            <w:r>
              <w:rPr>
                <w:lang w:eastAsia="zh-CN"/>
              </w:rPr>
              <w:t>.</w:t>
            </w:r>
          </w:p>
          <w:p w14:paraId="7E0396BD" w14:textId="77777777" w:rsidR="0023409A" w:rsidRDefault="007F1C8D">
            <w:pPr>
              <w:pStyle w:val="TAL"/>
              <w:rPr>
                <w:lang w:eastAsia="zh-CN"/>
              </w:rPr>
            </w:pPr>
            <w:r>
              <w:t>Scale factor 2</w:t>
            </w:r>
            <w:r>
              <w:rPr>
                <w:vertAlign w:val="superscript"/>
              </w:rPr>
              <w:t>-</w:t>
            </w:r>
            <w:r>
              <w:rPr>
                <w:vertAlign w:val="superscript"/>
                <w:lang w:eastAsia="zh-CN"/>
              </w:rPr>
              <w:t>6</w:t>
            </w:r>
            <w:r>
              <w:t xml:space="preserve"> metres.</w:t>
            </w:r>
          </w:p>
        </w:tc>
      </w:tr>
      <w:tr w:rsidR="0023409A" w14:paraId="467D6AD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922A01C" w14:textId="77777777" w:rsidR="0023409A" w:rsidRDefault="007F1C8D">
            <w:pPr>
              <w:pStyle w:val="TAL"/>
              <w:rPr>
                <w:b/>
                <w:bCs/>
                <w:i/>
                <w:iCs/>
                <w:lang w:eastAsia="zh-CN"/>
              </w:rPr>
            </w:pPr>
            <w:r>
              <w:rPr>
                <w:b/>
                <w:bCs/>
                <w:i/>
                <w:iCs/>
                <w:lang w:eastAsia="zh-CN"/>
              </w:rPr>
              <w:t>bdsCrs</w:t>
            </w:r>
          </w:p>
          <w:p w14:paraId="6064FE61"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rs, </w:t>
            </w:r>
            <w:r>
              <w:rPr>
                <w:lang w:eastAsia="zh-CN"/>
              </w:rPr>
              <w:t xml:space="preserve">Amplitude of sine harmonic </w:t>
            </w:r>
            <w:r>
              <w:rPr>
                <w:lang w:eastAsia="zh-CN"/>
              </w:rPr>
              <w:t>correction term to the orbit radius (</w:t>
            </w:r>
            <w:r>
              <w:t>metres</w:t>
            </w:r>
            <w:r>
              <w:rPr>
                <w:lang w:eastAsia="zh-CN"/>
              </w:rPr>
              <w:t>) [23]</w:t>
            </w:r>
            <w:r>
              <w:t>, [50]</w:t>
            </w:r>
            <w:r>
              <w:rPr>
                <w:lang w:eastAsia="zh-CN"/>
              </w:rPr>
              <w:t>.</w:t>
            </w:r>
          </w:p>
          <w:p w14:paraId="1D7FAF86" w14:textId="77777777" w:rsidR="0023409A" w:rsidRDefault="007F1C8D">
            <w:pPr>
              <w:pStyle w:val="TAL"/>
              <w:rPr>
                <w:lang w:eastAsia="zh-CN"/>
              </w:rPr>
            </w:pPr>
            <w:r>
              <w:t>Scale factor 2</w:t>
            </w:r>
            <w:r>
              <w:rPr>
                <w:vertAlign w:val="superscript"/>
              </w:rPr>
              <w:t>-</w:t>
            </w:r>
            <w:r>
              <w:rPr>
                <w:vertAlign w:val="superscript"/>
                <w:lang w:eastAsia="zh-CN"/>
              </w:rPr>
              <w:t>6</w:t>
            </w:r>
            <w:r>
              <w:t xml:space="preserve"> metres.</w:t>
            </w:r>
          </w:p>
        </w:tc>
      </w:tr>
      <w:tr w:rsidR="0023409A" w14:paraId="3EA8A679"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477A42C" w14:textId="77777777" w:rsidR="0023409A" w:rsidRDefault="007F1C8D">
            <w:pPr>
              <w:pStyle w:val="TAL"/>
              <w:rPr>
                <w:b/>
                <w:bCs/>
                <w:i/>
                <w:iCs/>
                <w:lang w:eastAsia="zh-CN"/>
              </w:rPr>
            </w:pPr>
            <w:r>
              <w:rPr>
                <w:b/>
                <w:bCs/>
                <w:i/>
                <w:iCs/>
                <w:lang w:eastAsia="zh-CN"/>
              </w:rPr>
              <w:t>bdsCic</w:t>
            </w:r>
          </w:p>
          <w:p w14:paraId="0CE21A6F"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ic, </w:t>
            </w:r>
            <w:r>
              <w:rPr>
                <w:lang w:eastAsia="zh-CN"/>
              </w:rPr>
              <w:t>Amplitude of cosine harmonic correction term to the angle of inclination (radians) [23]</w:t>
            </w:r>
            <w:r>
              <w:t>, [50]</w:t>
            </w:r>
            <w:r>
              <w:rPr>
                <w:lang w:eastAsia="zh-CN"/>
              </w:rPr>
              <w:t>.</w:t>
            </w:r>
          </w:p>
          <w:p w14:paraId="591CBDC2" w14:textId="77777777" w:rsidR="0023409A" w:rsidRDefault="007F1C8D">
            <w:pPr>
              <w:pStyle w:val="TAL"/>
              <w:rPr>
                <w:lang w:eastAsia="zh-CN"/>
              </w:rPr>
            </w:pPr>
            <w:r>
              <w:t>Scale factor 2</w:t>
            </w:r>
            <w:r>
              <w:rPr>
                <w:vertAlign w:val="superscript"/>
              </w:rPr>
              <w:t>-</w:t>
            </w:r>
            <w:r>
              <w:rPr>
                <w:vertAlign w:val="superscript"/>
                <w:lang w:eastAsia="zh-CN"/>
              </w:rPr>
              <w:t>31</w:t>
            </w:r>
            <w:r>
              <w:t xml:space="preserve"> </w:t>
            </w:r>
            <w:r>
              <w:rPr>
                <w:lang w:eastAsia="zh-CN"/>
              </w:rPr>
              <w:t>radians</w:t>
            </w:r>
            <w:r>
              <w:t>.</w:t>
            </w:r>
          </w:p>
        </w:tc>
      </w:tr>
      <w:tr w:rsidR="0023409A" w14:paraId="748A7453"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707587B" w14:textId="77777777" w:rsidR="0023409A" w:rsidRDefault="007F1C8D">
            <w:pPr>
              <w:pStyle w:val="TAL"/>
              <w:rPr>
                <w:b/>
                <w:bCs/>
                <w:i/>
                <w:iCs/>
                <w:lang w:eastAsia="zh-CN"/>
              </w:rPr>
            </w:pPr>
            <w:r>
              <w:rPr>
                <w:b/>
                <w:bCs/>
                <w:i/>
                <w:iCs/>
                <w:lang w:eastAsia="zh-CN"/>
              </w:rPr>
              <w:t>bdsCis</w:t>
            </w:r>
          </w:p>
          <w:p w14:paraId="1FDA4F70"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is, </w:t>
            </w:r>
            <w:r>
              <w:rPr>
                <w:lang w:eastAsia="zh-CN"/>
              </w:rPr>
              <w:t>Amplitude of sine harmonic correction term to the angle of inclination (radians) [23]</w:t>
            </w:r>
            <w:r>
              <w:t>, [50]</w:t>
            </w:r>
            <w:r>
              <w:rPr>
                <w:lang w:eastAsia="zh-CN"/>
              </w:rPr>
              <w:t>.</w:t>
            </w:r>
          </w:p>
          <w:p w14:paraId="15262C9E" w14:textId="77777777" w:rsidR="0023409A" w:rsidRDefault="007F1C8D">
            <w:pPr>
              <w:pStyle w:val="TAL"/>
              <w:rPr>
                <w:lang w:eastAsia="zh-CN"/>
              </w:rPr>
            </w:pPr>
            <w:r>
              <w:t>Scale factor 2</w:t>
            </w:r>
            <w:r>
              <w:rPr>
                <w:vertAlign w:val="superscript"/>
              </w:rPr>
              <w:t>-</w:t>
            </w:r>
            <w:r>
              <w:rPr>
                <w:vertAlign w:val="superscript"/>
                <w:lang w:eastAsia="zh-CN"/>
              </w:rPr>
              <w:t>31</w:t>
            </w:r>
            <w:r>
              <w:t xml:space="preserve"> </w:t>
            </w:r>
            <w:r>
              <w:rPr>
                <w:lang w:eastAsia="zh-CN"/>
              </w:rPr>
              <w:t>radians</w:t>
            </w:r>
            <w:r>
              <w:t>.</w:t>
            </w:r>
          </w:p>
        </w:tc>
      </w:tr>
    </w:tbl>
    <w:p w14:paraId="7E9D8690" w14:textId="77777777" w:rsidR="0023409A" w:rsidRDefault="0023409A">
      <w:pPr>
        <w:rPr>
          <w:snapToGrid w:val="0"/>
          <w:lang w:eastAsia="zh-CN"/>
        </w:rPr>
      </w:pPr>
    </w:p>
    <w:p w14:paraId="7C405099" w14:textId="77777777" w:rsidR="0023409A" w:rsidRDefault="007F1C8D">
      <w:pPr>
        <w:pStyle w:val="Heading4"/>
        <w:rPr>
          <w:i/>
          <w:snapToGrid w:val="0"/>
          <w:lang w:eastAsia="zh-CN"/>
        </w:rPr>
      </w:pPr>
      <w:bookmarkStart w:id="1629" w:name="_Toc52547911"/>
      <w:bookmarkStart w:id="1630" w:name="_Toc90719687"/>
      <w:bookmarkStart w:id="1631" w:name="_Toc37680935"/>
      <w:bookmarkStart w:id="1632" w:name="_Toc52546851"/>
      <w:bookmarkStart w:id="1633" w:name="_Toc52547381"/>
      <w:bookmarkStart w:id="1634" w:name="_Toc46486506"/>
      <w:bookmarkStart w:id="1635" w:name="_Toc52548441"/>
      <w:r>
        <w:t>–</w:t>
      </w:r>
      <w:r>
        <w:tab/>
      </w:r>
      <w:r>
        <w:rPr>
          <w:i/>
          <w:snapToGrid w:val="0"/>
        </w:rPr>
        <w:t>NavModel-BDS-KeplerianSet</w:t>
      </w:r>
      <w:r>
        <w:rPr>
          <w:i/>
          <w:snapToGrid w:val="0"/>
          <w:lang w:eastAsia="zh-CN"/>
        </w:rPr>
        <w:t>2</w:t>
      </w:r>
      <w:bookmarkEnd w:id="1629"/>
      <w:bookmarkEnd w:id="1630"/>
      <w:bookmarkEnd w:id="1631"/>
      <w:bookmarkEnd w:id="1632"/>
      <w:bookmarkEnd w:id="1633"/>
      <w:bookmarkEnd w:id="1634"/>
      <w:bookmarkEnd w:id="1635"/>
    </w:p>
    <w:p w14:paraId="4A60FB63" w14:textId="77777777" w:rsidR="0023409A" w:rsidRDefault="007F1C8D">
      <w:pPr>
        <w:rPr>
          <w:lang w:eastAsia="zh-CN"/>
        </w:rPr>
      </w:pPr>
      <w:r>
        <w:rPr>
          <w:lang w:eastAsia="zh-CN"/>
        </w:rPr>
        <w:t xml:space="preserve">The IE </w:t>
      </w:r>
      <w:r>
        <w:rPr>
          <w:i/>
          <w:snapToGrid w:val="0"/>
        </w:rPr>
        <w:t>NavModel-BDS-KeplerianSet</w:t>
      </w:r>
      <w:r>
        <w:rPr>
          <w:i/>
          <w:snapToGrid w:val="0"/>
          <w:lang w:eastAsia="zh-CN"/>
        </w:rPr>
        <w:t>2</w:t>
      </w:r>
      <w:r>
        <w:rPr>
          <w:lang w:eastAsia="zh-CN"/>
        </w:rPr>
        <w:t xml:space="preserve"> is used for BDS B1C</w:t>
      </w:r>
      <w:r>
        <w:rPr>
          <w:rFonts w:hint="eastAsia"/>
          <w:lang w:eastAsia="zh-CN"/>
        </w:rPr>
        <w:t xml:space="preserve"> and BDS B2a</w:t>
      </w:r>
      <w:r>
        <w:rPr>
          <w:lang w:eastAsia="zh-CN"/>
        </w:rPr>
        <w:t xml:space="preserve"> defined in [39]</w:t>
      </w:r>
      <w:r>
        <w:rPr>
          <w:rFonts w:hint="eastAsia"/>
          <w:lang w:eastAsia="zh-CN"/>
        </w:rPr>
        <w:t xml:space="preserve">, </w:t>
      </w:r>
      <w:r>
        <w:rPr>
          <w:lang w:eastAsia="zh-CN"/>
        </w:rPr>
        <w:t>[49].</w:t>
      </w:r>
    </w:p>
    <w:p w14:paraId="0598DDE9" w14:textId="77777777" w:rsidR="0023409A" w:rsidRDefault="007F1C8D">
      <w:pPr>
        <w:pStyle w:val="PL"/>
        <w:shd w:val="clear" w:color="auto" w:fill="E6E6E6"/>
        <w:rPr>
          <w:lang w:eastAsia="zh-CN"/>
        </w:rPr>
      </w:pPr>
      <w:r>
        <w:t xml:space="preserve">-- </w:t>
      </w:r>
      <w:r>
        <w:t>ASN1START</w:t>
      </w:r>
    </w:p>
    <w:p w14:paraId="5485D80F" w14:textId="77777777" w:rsidR="0023409A" w:rsidRDefault="0023409A">
      <w:pPr>
        <w:pStyle w:val="PL"/>
        <w:shd w:val="clear" w:color="auto" w:fill="E6E6E6"/>
        <w:rPr>
          <w:lang w:eastAsia="zh-CN"/>
        </w:rPr>
      </w:pPr>
    </w:p>
    <w:p w14:paraId="2DBE9BEE" w14:textId="77777777" w:rsidR="0023409A" w:rsidRDefault="007F1C8D">
      <w:pPr>
        <w:pStyle w:val="PL"/>
        <w:shd w:val="clear" w:color="auto" w:fill="E6E6E6"/>
        <w:rPr>
          <w:lang w:eastAsia="zh-CN"/>
        </w:rPr>
      </w:pPr>
      <w:r>
        <w:rPr>
          <w:snapToGrid w:val="0"/>
        </w:rPr>
        <w:t>NavModel-BDS-KeplerianSet</w:t>
      </w:r>
      <w:r>
        <w:rPr>
          <w:snapToGrid w:val="0"/>
          <w:lang w:eastAsia="zh-CN"/>
        </w:rPr>
        <w:t>2-r16</w:t>
      </w:r>
      <w:r>
        <w:rPr>
          <w:rFonts w:eastAsia="DengXian"/>
          <w:snapToGrid w:val="0"/>
          <w:lang w:eastAsia="zh-CN"/>
        </w:rPr>
        <w:t xml:space="preserve"> </w:t>
      </w:r>
      <w:r>
        <w:rPr>
          <w:lang w:eastAsia="zh-CN"/>
        </w:rPr>
        <w:t xml:space="preserve">::= </w:t>
      </w:r>
      <w:r>
        <w:t>SEQUENCE {</w:t>
      </w:r>
    </w:p>
    <w:p w14:paraId="0470C332" w14:textId="77777777" w:rsidR="0023409A" w:rsidRDefault="007F1C8D">
      <w:pPr>
        <w:pStyle w:val="PL"/>
        <w:shd w:val="clear" w:color="auto" w:fill="E6E6E6"/>
        <w:tabs>
          <w:tab w:val="clear" w:pos="1536"/>
        </w:tabs>
        <w:rPr>
          <w:lang w:eastAsia="zh-CN"/>
        </w:rPr>
      </w:pPr>
      <w:r>
        <w:rPr>
          <w:lang w:eastAsia="zh-CN"/>
        </w:rPr>
        <w:tab/>
      </w:r>
      <w:bookmarkStart w:id="1636" w:name="OLE_LINK22"/>
      <w:bookmarkStart w:id="1637" w:name="OLE_LINK21"/>
      <w:r>
        <w:rPr>
          <w:lang w:eastAsia="zh-CN"/>
        </w:rPr>
        <w:t>b</w:t>
      </w:r>
      <w:r>
        <w:t>ds</w:t>
      </w:r>
      <w:r>
        <w:rPr>
          <w:lang w:eastAsia="zh-CN"/>
        </w:rPr>
        <w:t>I</w:t>
      </w:r>
      <w:r>
        <w:t>ODE</w:t>
      </w:r>
      <w:r>
        <w:rPr>
          <w:lang w:eastAsia="zh-CN"/>
        </w:rPr>
        <w:t>-r1</w:t>
      </w:r>
      <w:bookmarkEnd w:id="1636"/>
      <w:bookmarkEnd w:id="1637"/>
      <w:r>
        <w:rPr>
          <w:lang w:eastAsia="zh-CN"/>
        </w:rPr>
        <w:t>6</w:t>
      </w:r>
      <w:r>
        <w:tab/>
      </w:r>
      <w:r>
        <w:tab/>
      </w:r>
      <w:r>
        <w:tab/>
        <w:t>INTEGER (</w:t>
      </w:r>
      <w:r>
        <w:rPr>
          <w:lang w:eastAsia="zh-CN"/>
        </w:rPr>
        <w:t>0..255</w:t>
      </w:r>
      <w:r>
        <w:t>),</w:t>
      </w:r>
    </w:p>
    <w:p w14:paraId="74FCFE72" w14:textId="77777777" w:rsidR="0023409A" w:rsidRDefault="007F1C8D">
      <w:pPr>
        <w:pStyle w:val="PL"/>
        <w:shd w:val="clear" w:color="auto" w:fill="E6E6E6"/>
        <w:tabs>
          <w:tab w:val="left" w:pos="1450"/>
        </w:tabs>
        <w:rPr>
          <w:lang w:eastAsia="zh-CN"/>
        </w:rPr>
      </w:pPr>
      <w:r>
        <w:rPr>
          <w:lang w:eastAsia="zh-CN"/>
        </w:rPr>
        <w:tab/>
        <w:t>bdsToe-r16</w:t>
      </w:r>
      <w:r>
        <w:rPr>
          <w:lang w:eastAsia="zh-CN"/>
        </w:rPr>
        <w:tab/>
      </w:r>
      <w:r>
        <w:rPr>
          <w:lang w:eastAsia="zh-CN"/>
        </w:rPr>
        <w:tab/>
      </w:r>
      <w:r>
        <w:rPr>
          <w:lang w:eastAsia="zh-CN"/>
        </w:rPr>
        <w:tab/>
      </w:r>
      <w:r>
        <w:rPr>
          <w:lang w:eastAsia="zh-CN"/>
        </w:rPr>
        <w:tab/>
      </w:r>
      <w:r>
        <w:rPr>
          <w:lang w:eastAsia="zh-CN"/>
        </w:rPr>
        <w:tab/>
        <w:t>INTEGER (0..2047),</w:t>
      </w:r>
    </w:p>
    <w:p w14:paraId="28BA5ED7" w14:textId="77777777" w:rsidR="0023409A" w:rsidRDefault="007F1C8D">
      <w:pPr>
        <w:pStyle w:val="PL"/>
        <w:shd w:val="clear" w:color="auto" w:fill="E6E6E6"/>
        <w:tabs>
          <w:tab w:val="left" w:pos="1450"/>
        </w:tabs>
        <w:rPr>
          <w:lang w:eastAsia="zh-CN"/>
        </w:rPr>
      </w:pPr>
      <w:bookmarkStart w:id="1638" w:name="OLE_LINK25"/>
      <w:bookmarkStart w:id="1639" w:name="OLE_LINK26"/>
      <w:r>
        <w:rPr>
          <w:lang w:eastAsia="zh-CN"/>
        </w:rPr>
        <w:tab/>
        <w:t>bds</w:t>
      </w:r>
      <w:r>
        <w:rPr>
          <w:rFonts w:eastAsia="DengXian"/>
          <w:lang w:eastAsia="zh-CN"/>
        </w:rPr>
        <w:t>D</w:t>
      </w:r>
      <w:r>
        <w:rPr>
          <w:lang w:eastAsia="zh-CN"/>
        </w:rPr>
        <w:t>eltaA</w:t>
      </w:r>
      <w:bookmarkEnd w:id="1638"/>
      <w:bookmarkEnd w:id="1639"/>
      <w:r>
        <w:rPr>
          <w:lang w:eastAsia="zh-CN"/>
        </w:rPr>
        <w:t>-r16</w:t>
      </w:r>
      <w:r>
        <w:rPr>
          <w:lang w:eastAsia="zh-CN"/>
        </w:rPr>
        <w:tab/>
      </w:r>
      <w:r>
        <w:rPr>
          <w:lang w:eastAsia="zh-CN"/>
        </w:rPr>
        <w:tab/>
      </w:r>
      <w:r>
        <w:rPr>
          <w:lang w:eastAsia="zh-CN"/>
        </w:rPr>
        <w:tab/>
        <w:t>INTEGER (-33554432..33554431),</w:t>
      </w:r>
    </w:p>
    <w:p w14:paraId="10D528AA" w14:textId="77777777" w:rsidR="0023409A" w:rsidRDefault="007F1C8D">
      <w:pPr>
        <w:pStyle w:val="PL"/>
        <w:shd w:val="clear" w:color="auto" w:fill="E6E6E6"/>
        <w:tabs>
          <w:tab w:val="left" w:pos="1450"/>
        </w:tabs>
        <w:rPr>
          <w:lang w:eastAsia="zh-CN"/>
        </w:rPr>
      </w:pPr>
      <w:r>
        <w:rPr>
          <w:lang w:eastAsia="zh-CN"/>
        </w:rPr>
        <w:tab/>
        <w:t>bdsAdot-r16</w:t>
      </w:r>
      <w:r>
        <w:rPr>
          <w:lang w:eastAsia="zh-CN"/>
        </w:rPr>
        <w:tab/>
      </w:r>
      <w:r>
        <w:rPr>
          <w:lang w:eastAsia="zh-CN"/>
        </w:rPr>
        <w:tab/>
      </w:r>
      <w:r>
        <w:rPr>
          <w:lang w:eastAsia="zh-CN"/>
        </w:rPr>
        <w:tab/>
      </w:r>
      <w:r>
        <w:rPr>
          <w:lang w:eastAsia="zh-CN"/>
        </w:rPr>
        <w:tab/>
      </w:r>
      <w:r>
        <w:rPr>
          <w:lang w:eastAsia="zh-CN"/>
        </w:rPr>
        <w:tab/>
        <w:t>INTEGER (-16777216..16777216),</w:t>
      </w:r>
    </w:p>
    <w:p w14:paraId="5C85AAF8" w14:textId="77777777" w:rsidR="0023409A" w:rsidRDefault="007F1C8D">
      <w:pPr>
        <w:pStyle w:val="PL"/>
        <w:shd w:val="clear" w:color="auto" w:fill="E6E6E6"/>
        <w:tabs>
          <w:tab w:val="left" w:pos="1450"/>
        </w:tabs>
        <w:rPr>
          <w:lang w:eastAsia="zh-CN"/>
        </w:rPr>
      </w:pPr>
      <w:r>
        <w:rPr>
          <w:lang w:eastAsia="zh-CN"/>
        </w:rPr>
        <w:tab/>
        <w:t>bds</w:t>
      </w:r>
      <w:r>
        <w:rPr>
          <w:rFonts w:eastAsia="DengXian"/>
          <w:lang w:eastAsia="zh-CN"/>
        </w:rPr>
        <w:t>D</w:t>
      </w:r>
      <w:r>
        <w:rPr>
          <w:lang w:eastAsia="zh-CN"/>
        </w:rPr>
        <w:t>eltaN0-r16</w:t>
      </w:r>
      <w:r>
        <w:rPr>
          <w:lang w:eastAsia="zh-CN"/>
        </w:rPr>
        <w:tab/>
      </w:r>
      <w:r>
        <w:rPr>
          <w:lang w:eastAsia="zh-CN"/>
        </w:rPr>
        <w:tab/>
      </w:r>
      <w:r>
        <w:rPr>
          <w:lang w:eastAsia="zh-CN"/>
        </w:rPr>
        <w:tab/>
        <w:t xml:space="preserve">INTEGER </w:t>
      </w:r>
      <w:r>
        <w:rPr>
          <w:lang w:eastAsia="zh-CN"/>
        </w:rPr>
        <w:t>(-65536..65535),</w:t>
      </w:r>
    </w:p>
    <w:p w14:paraId="0EFCC231" w14:textId="77777777" w:rsidR="0023409A" w:rsidRDefault="007F1C8D">
      <w:pPr>
        <w:pStyle w:val="PL"/>
        <w:shd w:val="clear" w:color="auto" w:fill="E6E6E6"/>
        <w:tabs>
          <w:tab w:val="left" w:pos="1450"/>
        </w:tabs>
        <w:rPr>
          <w:lang w:eastAsia="zh-CN"/>
        </w:rPr>
      </w:pPr>
      <w:r>
        <w:rPr>
          <w:lang w:eastAsia="zh-CN"/>
        </w:rPr>
        <w:tab/>
        <w:t>bds</w:t>
      </w:r>
      <w:r>
        <w:rPr>
          <w:rFonts w:eastAsia="DengXian"/>
          <w:lang w:eastAsia="zh-CN"/>
        </w:rPr>
        <w:t>D</w:t>
      </w:r>
      <w:r>
        <w:rPr>
          <w:lang w:eastAsia="zh-CN"/>
        </w:rPr>
        <w:t>eltaN0dot-r16</w:t>
      </w:r>
      <w:r>
        <w:rPr>
          <w:lang w:eastAsia="zh-CN"/>
        </w:rPr>
        <w:tab/>
      </w:r>
      <w:r>
        <w:rPr>
          <w:lang w:eastAsia="zh-CN"/>
        </w:rPr>
        <w:tab/>
        <w:t>INTEGER (-4194304..4194303),</w:t>
      </w:r>
    </w:p>
    <w:p w14:paraId="11B279F7" w14:textId="77777777" w:rsidR="0023409A" w:rsidRDefault="007F1C8D">
      <w:pPr>
        <w:pStyle w:val="PL"/>
        <w:shd w:val="clear" w:color="auto" w:fill="E6E6E6"/>
        <w:tabs>
          <w:tab w:val="left" w:pos="1450"/>
        </w:tabs>
        <w:rPr>
          <w:lang w:eastAsia="zh-CN"/>
        </w:rPr>
      </w:pPr>
      <w:r>
        <w:rPr>
          <w:lang w:eastAsia="zh-CN"/>
        </w:rPr>
        <w:tab/>
        <w:t>bdsM0-r16</w:t>
      </w:r>
      <w:r>
        <w:rPr>
          <w:lang w:eastAsia="zh-CN"/>
        </w:rPr>
        <w:tab/>
      </w:r>
      <w:r>
        <w:rPr>
          <w:lang w:eastAsia="zh-CN"/>
        </w:rPr>
        <w:tab/>
      </w:r>
      <w:r>
        <w:rPr>
          <w:lang w:eastAsia="zh-CN"/>
        </w:rPr>
        <w:tab/>
      </w:r>
      <w:r>
        <w:rPr>
          <w:lang w:eastAsia="zh-CN"/>
        </w:rPr>
        <w:tab/>
      </w:r>
      <w:r>
        <w:rPr>
          <w:lang w:eastAsia="zh-CN"/>
        </w:rPr>
        <w:tab/>
        <w:t>INTEGER (-4294967296..4294967295),</w:t>
      </w:r>
    </w:p>
    <w:p w14:paraId="06FDB9FF" w14:textId="77777777" w:rsidR="0023409A" w:rsidRDefault="007F1C8D">
      <w:pPr>
        <w:pStyle w:val="PL"/>
        <w:shd w:val="clear" w:color="auto" w:fill="E6E6E6"/>
        <w:tabs>
          <w:tab w:val="left" w:pos="1450"/>
        </w:tabs>
        <w:rPr>
          <w:lang w:eastAsia="zh-CN"/>
        </w:rPr>
      </w:pPr>
      <w:r>
        <w:rPr>
          <w:lang w:eastAsia="zh-CN"/>
        </w:rPr>
        <w:tab/>
        <w:t>bdsE-r16</w:t>
      </w:r>
      <w:r>
        <w:rPr>
          <w:lang w:eastAsia="zh-CN"/>
        </w:rPr>
        <w:tab/>
      </w:r>
      <w:r>
        <w:rPr>
          <w:lang w:eastAsia="zh-CN"/>
        </w:rPr>
        <w:tab/>
      </w:r>
      <w:r>
        <w:rPr>
          <w:lang w:eastAsia="zh-CN"/>
        </w:rPr>
        <w:tab/>
      </w:r>
      <w:r>
        <w:rPr>
          <w:lang w:eastAsia="zh-CN"/>
        </w:rPr>
        <w:tab/>
      </w:r>
      <w:r>
        <w:rPr>
          <w:lang w:eastAsia="zh-CN"/>
        </w:rPr>
        <w:tab/>
        <w:t>INTEGER (0..8589934591),</w:t>
      </w:r>
    </w:p>
    <w:p w14:paraId="4ED52721" w14:textId="77777777" w:rsidR="0023409A" w:rsidRDefault="007F1C8D">
      <w:pPr>
        <w:pStyle w:val="PL"/>
        <w:shd w:val="clear" w:color="auto" w:fill="E6E6E6"/>
        <w:tabs>
          <w:tab w:val="left" w:pos="1450"/>
        </w:tabs>
        <w:rPr>
          <w:lang w:eastAsia="zh-CN"/>
        </w:rPr>
      </w:pPr>
      <w:r>
        <w:rPr>
          <w:lang w:eastAsia="zh-CN"/>
        </w:rPr>
        <w:tab/>
        <w:t>bdsOmega-r16</w:t>
      </w:r>
      <w:r>
        <w:rPr>
          <w:lang w:eastAsia="zh-CN"/>
        </w:rPr>
        <w:tab/>
      </w:r>
      <w:r>
        <w:rPr>
          <w:lang w:eastAsia="zh-CN"/>
        </w:rPr>
        <w:tab/>
      </w:r>
      <w:r>
        <w:rPr>
          <w:lang w:eastAsia="zh-CN"/>
        </w:rPr>
        <w:tab/>
        <w:t>INTEGER (-4294967296..4294967295),</w:t>
      </w:r>
    </w:p>
    <w:p w14:paraId="624AFF5E" w14:textId="77777777" w:rsidR="0023409A" w:rsidRDefault="007F1C8D">
      <w:pPr>
        <w:pStyle w:val="PL"/>
        <w:shd w:val="clear" w:color="auto" w:fill="E6E6E6"/>
        <w:tabs>
          <w:tab w:val="left" w:pos="1450"/>
        </w:tabs>
        <w:rPr>
          <w:lang w:eastAsia="zh-CN"/>
        </w:rPr>
      </w:pPr>
      <w:r>
        <w:rPr>
          <w:lang w:eastAsia="zh-CN"/>
        </w:rPr>
        <w:tab/>
        <w:t>bdsOmega0-r16</w:t>
      </w:r>
      <w:r>
        <w:rPr>
          <w:lang w:eastAsia="zh-CN"/>
        </w:rPr>
        <w:tab/>
      </w:r>
      <w:r>
        <w:rPr>
          <w:lang w:eastAsia="zh-CN"/>
        </w:rPr>
        <w:tab/>
      </w:r>
      <w:r>
        <w:rPr>
          <w:lang w:eastAsia="zh-CN"/>
        </w:rPr>
        <w:tab/>
        <w:t>INTEGER (-4294967296..4294967295)</w:t>
      </w:r>
      <w:r>
        <w:rPr>
          <w:lang w:eastAsia="zh-CN"/>
        </w:rPr>
        <w:t>,</w:t>
      </w:r>
    </w:p>
    <w:p w14:paraId="7233A5F1" w14:textId="77777777" w:rsidR="0023409A" w:rsidRDefault="007F1C8D">
      <w:pPr>
        <w:pStyle w:val="PL"/>
        <w:shd w:val="clear" w:color="auto" w:fill="E6E6E6"/>
        <w:tabs>
          <w:tab w:val="left" w:pos="1450"/>
        </w:tabs>
        <w:rPr>
          <w:lang w:eastAsia="zh-CN"/>
        </w:rPr>
      </w:pPr>
      <w:r>
        <w:rPr>
          <w:lang w:eastAsia="zh-CN"/>
        </w:rPr>
        <w:tab/>
        <w:t>bdsI0-r16</w:t>
      </w:r>
      <w:r>
        <w:rPr>
          <w:lang w:eastAsia="zh-CN"/>
        </w:rPr>
        <w:tab/>
      </w:r>
      <w:r>
        <w:rPr>
          <w:lang w:eastAsia="zh-CN"/>
        </w:rPr>
        <w:tab/>
      </w:r>
      <w:r>
        <w:rPr>
          <w:lang w:eastAsia="zh-CN"/>
        </w:rPr>
        <w:tab/>
      </w:r>
      <w:r>
        <w:rPr>
          <w:lang w:eastAsia="zh-CN"/>
        </w:rPr>
        <w:tab/>
      </w:r>
      <w:r>
        <w:rPr>
          <w:lang w:eastAsia="zh-CN"/>
        </w:rPr>
        <w:tab/>
        <w:t>INTEGER (-4294967296..4294967295),</w:t>
      </w:r>
    </w:p>
    <w:p w14:paraId="427204DD" w14:textId="77777777" w:rsidR="0023409A" w:rsidRDefault="007F1C8D">
      <w:pPr>
        <w:pStyle w:val="PL"/>
        <w:shd w:val="clear" w:color="auto" w:fill="E6E6E6"/>
        <w:tabs>
          <w:tab w:val="left" w:pos="1450"/>
        </w:tabs>
        <w:rPr>
          <w:lang w:eastAsia="zh-CN"/>
        </w:rPr>
      </w:pPr>
      <w:r>
        <w:rPr>
          <w:lang w:eastAsia="zh-CN"/>
        </w:rPr>
        <w:tab/>
        <w:t xml:space="preserve">bdsOmegaDot-r16 </w:t>
      </w:r>
      <w:r>
        <w:rPr>
          <w:lang w:eastAsia="zh-CN"/>
        </w:rPr>
        <w:tab/>
      </w:r>
      <w:r>
        <w:rPr>
          <w:lang w:eastAsia="zh-CN"/>
        </w:rPr>
        <w:tab/>
        <w:t>INTEGER (-262144..262143),</w:t>
      </w:r>
    </w:p>
    <w:p w14:paraId="2B3164EF" w14:textId="77777777" w:rsidR="0023409A" w:rsidRDefault="007F1C8D">
      <w:pPr>
        <w:pStyle w:val="PL"/>
        <w:shd w:val="clear" w:color="auto" w:fill="E6E6E6"/>
        <w:tabs>
          <w:tab w:val="clear" w:pos="4608"/>
          <w:tab w:val="left" w:pos="1450"/>
        </w:tabs>
        <w:rPr>
          <w:lang w:eastAsia="zh-CN"/>
        </w:rPr>
      </w:pPr>
      <w:r>
        <w:rPr>
          <w:lang w:eastAsia="zh-CN"/>
        </w:rPr>
        <w:tab/>
        <w:t>bdsI0Dot-r16</w:t>
      </w:r>
      <w:r>
        <w:rPr>
          <w:lang w:eastAsia="zh-CN"/>
        </w:rPr>
        <w:tab/>
      </w:r>
      <w:r>
        <w:rPr>
          <w:lang w:eastAsia="zh-CN"/>
        </w:rPr>
        <w:tab/>
      </w:r>
      <w:r>
        <w:rPr>
          <w:lang w:eastAsia="zh-CN"/>
        </w:rPr>
        <w:tab/>
        <w:t>INTEGER (-16384..16383),</w:t>
      </w:r>
    </w:p>
    <w:p w14:paraId="20F9E5B7" w14:textId="77777777" w:rsidR="0023409A" w:rsidRDefault="007F1C8D">
      <w:pPr>
        <w:pStyle w:val="PL"/>
        <w:shd w:val="clear" w:color="auto" w:fill="E6E6E6"/>
        <w:rPr>
          <w:lang w:eastAsia="zh-CN"/>
        </w:rPr>
      </w:pPr>
      <w:r>
        <w:rPr>
          <w:lang w:eastAsia="zh-CN"/>
        </w:rPr>
        <w:tab/>
        <w:t>bdsCuc-r16</w:t>
      </w:r>
      <w:r>
        <w:rPr>
          <w:lang w:eastAsia="zh-CN"/>
        </w:rPr>
        <w:tab/>
      </w:r>
      <w:r>
        <w:rPr>
          <w:lang w:eastAsia="zh-CN"/>
        </w:rPr>
        <w:tab/>
      </w:r>
      <w:r>
        <w:rPr>
          <w:lang w:eastAsia="zh-CN"/>
        </w:rPr>
        <w:tab/>
      </w:r>
      <w:r>
        <w:rPr>
          <w:lang w:eastAsia="zh-CN"/>
        </w:rPr>
        <w:tab/>
        <w:t>INTEGER (-1048576..1048575),</w:t>
      </w:r>
    </w:p>
    <w:p w14:paraId="2DEE5C7F" w14:textId="77777777" w:rsidR="0023409A" w:rsidRDefault="007F1C8D">
      <w:pPr>
        <w:pStyle w:val="PL"/>
        <w:shd w:val="clear" w:color="auto" w:fill="E6E6E6"/>
        <w:rPr>
          <w:lang w:eastAsia="zh-CN"/>
        </w:rPr>
      </w:pPr>
      <w:r>
        <w:rPr>
          <w:lang w:eastAsia="zh-CN"/>
        </w:rPr>
        <w:tab/>
        <w:t>bdsCus-r16</w:t>
      </w:r>
      <w:r>
        <w:rPr>
          <w:lang w:eastAsia="zh-CN"/>
        </w:rPr>
        <w:tab/>
      </w:r>
      <w:r>
        <w:rPr>
          <w:lang w:eastAsia="zh-CN"/>
        </w:rPr>
        <w:tab/>
      </w:r>
      <w:r>
        <w:rPr>
          <w:lang w:eastAsia="zh-CN"/>
        </w:rPr>
        <w:tab/>
      </w:r>
      <w:r>
        <w:rPr>
          <w:lang w:eastAsia="zh-CN"/>
        </w:rPr>
        <w:tab/>
        <w:t>INTEGER (-1048576..1048575),</w:t>
      </w:r>
    </w:p>
    <w:p w14:paraId="2C5F44C3" w14:textId="77777777" w:rsidR="0023409A" w:rsidRDefault="007F1C8D">
      <w:pPr>
        <w:pStyle w:val="PL"/>
        <w:shd w:val="clear" w:color="auto" w:fill="E6E6E6"/>
        <w:tabs>
          <w:tab w:val="clear" w:pos="4608"/>
        </w:tabs>
        <w:rPr>
          <w:lang w:eastAsia="zh-CN"/>
        </w:rPr>
      </w:pPr>
      <w:r>
        <w:rPr>
          <w:lang w:eastAsia="zh-CN"/>
        </w:rPr>
        <w:tab/>
        <w:t>bdsCrc-r16</w:t>
      </w:r>
      <w:r>
        <w:rPr>
          <w:lang w:eastAsia="zh-CN"/>
        </w:rPr>
        <w:tab/>
      </w:r>
      <w:r>
        <w:rPr>
          <w:lang w:eastAsia="zh-CN"/>
        </w:rPr>
        <w:tab/>
      </w:r>
      <w:r>
        <w:rPr>
          <w:lang w:eastAsia="zh-CN"/>
        </w:rPr>
        <w:tab/>
      </w:r>
      <w:r>
        <w:rPr>
          <w:lang w:eastAsia="zh-CN"/>
        </w:rPr>
        <w:tab/>
        <w:t>INTEGER (-8388</w:t>
      </w:r>
      <w:r>
        <w:rPr>
          <w:lang w:eastAsia="zh-CN"/>
        </w:rPr>
        <w:t>608..8388607),</w:t>
      </w:r>
    </w:p>
    <w:p w14:paraId="5DDDB166" w14:textId="77777777" w:rsidR="0023409A" w:rsidRDefault="007F1C8D">
      <w:pPr>
        <w:pStyle w:val="PL"/>
        <w:shd w:val="clear" w:color="auto" w:fill="E6E6E6"/>
        <w:tabs>
          <w:tab w:val="clear" w:pos="4608"/>
        </w:tabs>
        <w:rPr>
          <w:lang w:eastAsia="zh-CN"/>
        </w:rPr>
      </w:pPr>
      <w:r>
        <w:rPr>
          <w:lang w:eastAsia="zh-CN"/>
        </w:rPr>
        <w:tab/>
        <w:t>bdsCrs-r16</w:t>
      </w:r>
      <w:r>
        <w:rPr>
          <w:lang w:eastAsia="zh-CN"/>
        </w:rPr>
        <w:tab/>
      </w:r>
      <w:r>
        <w:rPr>
          <w:lang w:eastAsia="zh-CN"/>
        </w:rPr>
        <w:tab/>
      </w:r>
      <w:r>
        <w:rPr>
          <w:lang w:eastAsia="zh-CN"/>
        </w:rPr>
        <w:tab/>
      </w:r>
      <w:r>
        <w:rPr>
          <w:lang w:eastAsia="zh-CN"/>
        </w:rPr>
        <w:tab/>
        <w:t>INTEGER (-8388608..8388607),</w:t>
      </w:r>
    </w:p>
    <w:p w14:paraId="1CEB779D" w14:textId="77777777" w:rsidR="0023409A" w:rsidRDefault="007F1C8D">
      <w:pPr>
        <w:pStyle w:val="PL"/>
        <w:shd w:val="clear" w:color="auto" w:fill="E6E6E6"/>
        <w:rPr>
          <w:lang w:eastAsia="zh-CN"/>
        </w:rPr>
      </w:pPr>
      <w:r>
        <w:rPr>
          <w:lang w:eastAsia="zh-CN"/>
        </w:rPr>
        <w:tab/>
        <w:t>bdsCic-r16</w:t>
      </w:r>
      <w:r>
        <w:rPr>
          <w:lang w:eastAsia="zh-CN"/>
        </w:rPr>
        <w:tab/>
      </w:r>
      <w:r>
        <w:rPr>
          <w:lang w:eastAsia="zh-CN"/>
        </w:rPr>
        <w:tab/>
      </w:r>
      <w:r>
        <w:rPr>
          <w:lang w:eastAsia="zh-CN"/>
        </w:rPr>
        <w:tab/>
      </w:r>
      <w:r>
        <w:rPr>
          <w:lang w:eastAsia="zh-CN"/>
        </w:rPr>
        <w:tab/>
        <w:t>INTEGER (-32768..32767),</w:t>
      </w:r>
    </w:p>
    <w:p w14:paraId="1058888C" w14:textId="77777777" w:rsidR="0023409A" w:rsidRDefault="007F1C8D">
      <w:pPr>
        <w:pStyle w:val="PL"/>
        <w:shd w:val="clear" w:color="auto" w:fill="E6E6E6"/>
        <w:rPr>
          <w:lang w:eastAsia="zh-CN"/>
        </w:rPr>
      </w:pPr>
      <w:r>
        <w:rPr>
          <w:lang w:eastAsia="zh-CN"/>
        </w:rPr>
        <w:tab/>
        <w:t>bdsCis-r16</w:t>
      </w:r>
      <w:r>
        <w:rPr>
          <w:lang w:eastAsia="zh-CN"/>
        </w:rPr>
        <w:tab/>
      </w:r>
      <w:r>
        <w:rPr>
          <w:lang w:eastAsia="zh-CN"/>
        </w:rPr>
        <w:tab/>
      </w:r>
      <w:r>
        <w:rPr>
          <w:lang w:eastAsia="zh-CN"/>
        </w:rPr>
        <w:tab/>
      </w:r>
      <w:r>
        <w:rPr>
          <w:lang w:eastAsia="zh-CN"/>
        </w:rPr>
        <w:tab/>
        <w:t>INTEGER (-32768..32767),</w:t>
      </w:r>
    </w:p>
    <w:p w14:paraId="2F7B136A" w14:textId="77777777" w:rsidR="0023409A" w:rsidRDefault="007F1C8D">
      <w:pPr>
        <w:pStyle w:val="PL"/>
        <w:shd w:val="clear" w:color="auto" w:fill="E6E6E6"/>
      </w:pPr>
      <w:r>
        <w:tab/>
        <w:t>...</w:t>
      </w:r>
    </w:p>
    <w:p w14:paraId="1FA497F6" w14:textId="77777777" w:rsidR="0023409A" w:rsidRDefault="007F1C8D">
      <w:pPr>
        <w:pStyle w:val="PL"/>
        <w:shd w:val="clear" w:color="auto" w:fill="E6E6E6"/>
      </w:pPr>
      <w:r>
        <w:t>}</w:t>
      </w:r>
    </w:p>
    <w:p w14:paraId="086672AA" w14:textId="77777777" w:rsidR="0023409A" w:rsidRDefault="0023409A">
      <w:pPr>
        <w:pStyle w:val="PL"/>
        <w:shd w:val="clear" w:color="auto" w:fill="E6E6E6"/>
      </w:pPr>
    </w:p>
    <w:p w14:paraId="5D49A35F" w14:textId="77777777" w:rsidR="0023409A" w:rsidRDefault="007F1C8D">
      <w:pPr>
        <w:pStyle w:val="PL"/>
        <w:shd w:val="clear" w:color="auto" w:fill="E6E6E6"/>
      </w:pPr>
      <w:r>
        <w:t>-- ASN1STOP</w:t>
      </w:r>
    </w:p>
    <w:p w14:paraId="6D0D5584" w14:textId="77777777" w:rsidR="0023409A" w:rsidRDefault="0023409A">
      <w:pPr>
        <w:pStyle w:val="PL"/>
        <w:shd w:val="clear" w:color="auto" w:fill="E6E6E6"/>
        <w:rPr>
          <w:lang w:eastAsia="zh-CN"/>
        </w:rPr>
      </w:pPr>
    </w:p>
    <w:p w14:paraId="33969946" w14:textId="77777777" w:rsidR="0023409A" w:rsidRDefault="0023409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5"/>
      </w:tblGrid>
      <w:tr w:rsidR="0023409A" w14:paraId="3C8D1455" w14:textId="77777777">
        <w:trPr>
          <w:cantSplit/>
          <w:tblHeader/>
        </w:trPr>
        <w:tc>
          <w:tcPr>
            <w:tcW w:w="9645" w:type="dxa"/>
            <w:tcBorders>
              <w:top w:val="single" w:sz="4" w:space="0" w:color="808080"/>
              <w:left w:val="single" w:sz="4" w:space="0" w:color="808080"/>
              <w:bottom w:val="single" w:sz="4" w:space="0" w:color="808080"/>
              <w:right w:val="single" w:sz="4" w:space="0" w:color="808080"/>
            </w:tcBorders>
          </w:tcPr>
          <w:p w14:paraId="3382D0B2" w14:textId="77777777" w:rsidR="0023409A" w:rsidRDefault="007F1C8D">
            <w:pPr>
              <w:pStyle w:val="TAH"/>
            </w:pPr>
            <w:r>
              <w:rPr>
                <w:i/>
              </w:rPr>
              <w:lastRenderedPageBreak/>
              <w:t>NavModel-BDS-KeplerianSet</w:t>
            </w:r>
            <w:r>
              <w:rPr>
                <w:i/>
                <w:lang w:eastAsia="zh-CN"/>
              </w:rPr>
              <w:t>2</w:t>
            </w:r>
            <w:r>
              <w:rPr>
                <w:iCs/>
              </w:rPr>
              <w:t xml:space="preserve"> field descriptions</w:t>
            </w:r>
          </w:p>
        </w:tc>
      </w:tr>
      <w:tr w:rsidR="0023409A" w14:paraId="77315E3D" w14:textId="77777777">
        <w:trPr>
          <w:cantSplit/>
          <w:tblHeader/>
        </w:trPr>
        <w:tc>
          <w:tcPr>
            <w:tcW w:w="9645" w:type="dxa"/>
            <w:tcBorders>
              <w:top w:val="single" w:sz="4" w:space="0" w:color="808080"/>
              <w:left w:val="single" w:sz="4" w:space="0" w:color="808080"/>
              <w:bottom w:val="single" w:sz="4" w:space="0" w:color="808080"/>
              <w:right w:val="single" w:sz="4" w:space="0" w:color="808080"/>
            </w:tcBorders>
          </w:tcPr>
          <w:p w14:paraId="0B51C84A" w14:textId="77777777" w:rsidR="0023409A" w:rsidRDefault="007F1C8D">
            <w:pPr>
              <w:pStyle w:val="TAL"/>
              <w:rPr>
                <w:b/>
                <w:bCs/>
                <w:i/>
                <w:iCs/>
                <w:lang w:eastAsia="zh-CN"/>
              </w:rPr>
            </w:pPr>
            <w:r>
              <w:rPr>
                <w:b/>
                <w:bCs/>
                <w:i/>
                <w:iCs/>
              </w:rPr>
              <w:t>bdsIODE</w:t>
            </w:r>
          </w:p>
          <w:p w14:paraId="5B7D7654" w14:textId="77777777" w:rsidR="0023409A" w:rsidRDefault="007F1C8D">
            <w:pPr>
              <w:pStyle w:val="TAL"/>
            </w:pPr>
            <w:r>
              <w:t>Parameter</w:t>
            </w:r>
            <w:r>
              <w:rPr>
                <w:rFonts w:cs="Arial"/>
                <w:bCs/>
                <w:lang w:eastAsia="zh-CN"/>
              </w:rPr>
              <w:t xml:space="preserve">, Issue Of Data, </w:t>
            </w:r>
            <w:r>
              <w:rPr>
                <w:rFonts w:cs="Arial"/>
                <w:bCs/>
                <w:lang w:eastAsia="zh-CN"/>
              </w:rPr>
              <w:t>Ephemeris (IODE)</w:t>
            </w:r>
            <w:r>
              <w:rPr>
                <w:rFonts w:cs="Arial"/>
                <w:bCs/>
                <w:vertAlign w:val="subscript"/>
                <w:lang w:eastAsia="zh-CN"/>
              </w:rPr>
              <w:t xml:space="preserve">, </w:t>
            </w:r>
            <w:r>
              <w:rPr>
                <w:rFonts w:cs="Arial"/>
                <w:szCs w:val="18"/>
                <w:lang w:eastAsia="zh-CN"/>
              </w:rPr>
              <w:t>see [39], 7.4.1</w:t>
            </w:r>
            <w:r>
              <w:rPr>
                <w:rFonts w:cs="Arial" w:hint="eastAsia"/>
                <w:szCs w:val="18"/>
                <w:lang w:eastAsia="zh-CN"/>
              </w:rPr>
              <w:t xml:space="preserve"> and </w:t>
            </w:r>
            <w:r>
              <w:rPr>
                <w:rFonts w:cs="Arial"/>
                <w:szCs w:val="18"/>
                <w:lang w:eastAsia="zh-CN"/>
              </w:rPr>
              <w:t>[49], 7.4.1.</w:t>
            </w:r>
          </w:p>
        </w:tc>
      </w:tr>
      <w:tr w:rsidR="0023409A" w14:paraId="20BB1200"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3BF92F50" w14:textId="77777777" w:rsidR="0023409A" w:rsidRDefault="007F1C8D">
            <w:pPr>
              <w:pStyle w:val="TAL"/>
              <w:rPr>
                <w:b/>
                <w:bCs/>
                <w:i/>
                <w:iCs/>
              </w:rPr>
            </w:pPr>
            <w:r>
              <w:rPr>
                <w:b/>
                <w:bCs/>
                <w:i/>
                <w:iCs/>
                <w:lang w:eastAsia="zh-CN"/>
              </w:rPr>
              <w:t>bds</w:t>
            </w:r>
            <w:r>
              <w:rPr>
                <w:b/>
                <w:bCs/>
                <w:i/>
                <w:iCs/>
              </w:rPr>
              <w:t>To</w:t>
            </w:r>
            <w:r>
              <w:rPr>
                <w:b/>
                <w:bCs/>
                <w:i/>
                <w:iCs/>
                <w:lang w:eastAsia="zh-CN"/>
              </w:rPr>
              <w:t>e</w:t>
            </w:r>
          </w:p>
          <w:p w14:paraId="6198F24B" w14:textId="77777777" w:rsidR="0023409A" w:rsidRDefault="007F1C8D">
            <w:pPr>
              <w:pStyle w:val="TAL"/>
              <w:rPr>
                <w:lang w:eastAsia="zh-CN"/>
              </w:rPr>
            </w:pPr>
            <w:r>
              <w:rPr>
                <w:rFonts w:cs="Arial"/>
                <w:szCs w:val="18"/>
              </w:rPr>
              <w:t xml:space="preserve">Parameter </w:t>
            </w:r>
            <w:r>
              <w:rPr>
                <w:rFonts w:cs="Arial"/>
                <w:szCs w:val="18"/>
                <w:lang w:eastAsia="zh-CN"/>
              </w:rPr>
              <w:t>t</w:t>
            </w:r>
            <w:r>
              <w:rPr>
                <w:szCs w:val="18"/>
                <w:vertAlign w:val="subscript"/>
                <w:lang w:eastAsia="zh-CN"/>
              </w:rPr>
              <w:t>oe</w:t>
            </w:r>
            <w:r>
              <w:rPr>
                <w:rFonts w:cs="Arial"/>
                <w:szCs w:val="18"/>
              </w:rPr>
              <w:t xml:space="preserve">, </w:t>
            </w:r>
            <w:r>
              <w:rPr>
                <w:lang w:eastAsia="zh-CN"/>
              </w:rPr>
              <w:t>Ephemeris reference time (seconds), defined in [39], 7.7.1</w:t>
            </w:r>
            <w:r>
              <w:rPr>
                <w:rFonts w:cs="Arial" w:hint="eastAsia"/>
                <w:szCs w:val="18"/>
                <w:lang w:eastAsia="zh-CN"/>
              </w:rPr>
              <w:t xml:space="preserve"> and </w:t>
            </w:r>
            <w:r>
              <w:rPr>
                <w:rFonts w:cs="Arial"/>
                <w:szCs w:val="18"/>
                <w:lang w:eastAsia="zh-CN"/>
              </w:rPr>
              <w:t>[49], 7.7.1</w:t>
            </w:r>
            <w:r>
              <w:rPr>
                <w:lang w:eastAsia="zh-CN"/>
              </w:rPr>
              <w:t>.</w:t>
            </w:r>
          </w:p>
          <w:p w14:paraId="4394061B" w14:textId="77777777" w:rsidR="0023409A" w:rsidRDefault="007F1C8D">
            <w:pPr>
              <w:pStyle w:val="TAL"/>
              <w:rPr>
                <w:lang w:eastAsia="zh-CN"/>
              </w:rPr>
            </w:pPr>
            <w:r>
              <w:t xml:space="preserve">Scale factor </w:t>
            </w:r>
            <w:r>
              <w:rPr>
                <w:lang w:eastAsia="zh-CN"/>
              </w:rPr>
              <w:t>300</w:t>
            </w:r>
            <w:r>
              <w:t xml:space="preserve"> seconds.</w:t>
            </w:r>
          </w:p>
        </w:tc>
      </w:tr>
      <w:tr w:rsidR="0023409A" w14:paraId="63E4A11A"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43AE5BD2" w14:textId="77777777" w:rsidR="0023409A" w:rsidRDefault="007F1C8D">
            <w:pPr>
              <w:pStyle w:val="TAL"/>
              <w:rPr>
                <w:b/>
                <w:bCs/>
                <w:i/>
                <w:iCs/>
                <w:lang w:eastAsia="zh-CN"/>
              </w:rPr>
            </w:pPr>
            <w:r>
              <w:rPr>
                <w:b/>
                <w:bCs/>
                <w:i/>
                <w:iCs/>
                <w:lang w:eastAsia="zh-CN"/>
              </w:rPr>
              <w:t>bds</w:t>
            </w:r>
            <w:r>
              <w:rPr>
                <w:rFonts w:eastAsia="DengXian"/>
                <w:b/>
                <w:bCs/>
                <w:i/>
                <w:iCs/>
                <w:lang w:eastAsia="zh-CN"/>
              </w:rPr>
              <w:t>D</w:t>
            </w:r>
            <w:r>
              <w:rPr>
                <w:b/>
                <w:bCs/>
                <w:i/>
                <w:iCs/>
                <w:lang w:eastAsia="zh-CN"/>
              </w:rPr>
              <w:t>eltaA</w:t>
            </w:r>
          </w:p>
          <w:p w14:paraId="13056E9E" w14:textId="77777777" w:rsidR="0023409A" w:rsidRDefault="007F1C8D">
            <w:pPr>
              <w:pStyle w:val="TAL"/>
              <w:rPr>
                <w:lang w:eastAsia="zh-CN"/>
              </w:rPr>
            </w:pPr>
            <w:r>
              <w:rPr>
                <w:rFonts w:cs="Arial"/>
                <w:szCs w:val="18"/>
              </w:rPr>
              <w:t xml:space="preserve">Parameter </w:t>
            </w:r>
            <w:r>
              <w:rPr>
                <w:rFonts w:ascii="Symbol" w:hAnsi="Symbol"/>
                <w:lang w:eastAsia="zh-CN"/>
              </w:rPr>
              <w:t></w:t>
            </w:r>
            <w:r>
              <w:rPr>
                <w:rFonts w:cs="Arial"/>
                <w:szCs w:val="18"/>
                <w:lang w:eastAsia="zh-CN"/>
              </w:rPr>
              <w:t>A</w:t>
            </w:r>
            <w:r>
              <w:rPr>
                <w:rFonts w:cs="Arial"/>
                <w:szCs w:val="18"/>
              </w:rPr>
              <w:t>, Semi-major axis difference at reference time</w:t>
            </w:r>
            <w:r>
              <w:rPr>
                <w:rFonts w:cs="Arial"/>
                <w:szCs w:val="18"/>
                <w:lang w:eastAsia="zh-CN"/>
              </w:rPr>
              <w:t xml:space="preserve"> (</w:t>
            </w:r>
            <w:r>
              <w:t>metre</w:t>
            </w:r>
            <w:r>
              <w:rPr>
                <w:rFonts w:cs="Arial"/>
                <w:szCs w:val="18"/>
                <w:lang w:eastAsia="zh-CN"/>
              </w:rPr>
              <w:t>)</w:t>
            </w:r>
            <w:r>
              <w:rPr>
                <w:lang w:eastAsia="zh-CN"/>
              </w:rPr>
              <w:t>, defined in [39], 7.7.1</w:t>
            </w:r>
            <w:r>
              <w:rPr>
                <w:rFonts w:cs="Arial" w:hint="eastAsia"/>
                <w:szCs w:val="18"/>
                <w:lang w:eastAsia="zh-CN"/>
              </w:rPr>
              <w:t xml:space="preserve"> and </w:t>
            </w:r>
            <w:r>
              <w:rPr>
                <w:rFonts w:cs="Arial"/>
                <w:szCs w:val="18"/>
                <w:lang w:eastAsia="zh-CN"/>
              </w:rPr>
              <w:t>[49], 7.7.1</w:t>
            </w:r>
            <w:r>
              <w:rPr>
                <w:lang w:eastAsia="zh-CN"/>
              </w:rPr>
              <w:t>.</w:t>
            </w:r>
          </w:p>
          <w:p w14:paraId="52716961" w14:textId="77777777" w:rsidR="0023409A" w:rsidRDefault="007F1C8D">
            <w:pPr>
              <w:pStyle w:val="TAL"/>
              <w:rPr>
                <w:b/>
                <w:bCs/>
                <w:i/>
                <w:iCs/>
                <w:lang w:eastAsia="zh-CN"/>
              </w:rPr>
            </w:pPr>
            <w:r>
              <w:t>Scale factor 2</w:t>
            </w:r>
            <w:r>
              <w:rPr>
                <w:vertAlign w:val="superscript"/>
              </w:rPr>
              <w:t>-</w:t>
            </w:r>
            <w:r>
              <w:rPr>
                <w:vertAlign w:val="superscript"/>
                <w:lang w:eastAsia="zh-CN"/>
              </w:rPr>
              <w:t>9</w:t>
            </w:r>
            <w:r>
              <w:t xml:space="preserve"> metres.</w:t>
            </w:r>
          </w:p>
        </w:tc>
      </w:tr>
      <w:tr w:rsidR="0023409A" w14:paraId="5C165235" w14:textId="77777777">
        <w:trPr>
          <w:cantSplit/>
          <w:trHeight w:val="833"/>
        </w:trPr>
        <w:tc>
          <w:tcPr>
            <w:tcW w:w="9645" w:type="dxa"/>
            <w:tcBorders>
              <w:top w:val="single" w:sz="4" w:space="0" w:color="808080"/>
              <w:left w:val="single" w:sz="4" w:space="0" w:color="808080"/>
              <w:bottom w:val="single" w:sz="4" w:space="0" w:color="808080"/>
              <w:right w:val="single" w:sz="4" w:space="0" w:color="808080"/>
            </w:tcBorders>
          </w:tcPr>
          <w:p w14:paraId="55054DBE" w14:textId="77777777" w:rsidR="0023409A" w:rsidRDefault="007F1C8D">
            <w:pPr>
              <w:pStyle w:val="TAL"/>
              <w:rPr>
                <w:b/>
                <w:bCs/>
                <w:i/>
                <w:iCs/>
              </w:rPr>
            </w:pPr>
            <w:r>
              <w:rPr>
                <w:b/>
                <w:bCs/>
                <w:i/>
                <w:iCs/>
                <w:lang w:eastAsia="zh-CN"/>
              </w:rPr>
              <w:t>bdsAdot</w:t>
            </w:r>
          </w:p>
          <w:p w14:paraId="4784500F" w14:textId="77777777" w:rsidR="0023409A" w:rsidRDefault="007F1C8D">
            <w:pPr>
              <w:pStyle w:val="TAL"/>
              <w:rPr>
                <w:lang w:eastAsia="zh-CN"/>
              </w:rPr>
            </w:pPr>
            <w:r>
              <w:rPr>
                <w:rFonts w:cs="Arial"/>
                <w:szCs w:val="18"/>
              </w:rPr>
              <w:t>Parameter</w:t>
            </w:r>
            <w:r>
              <w:rPr>
                <w:rFonts w:cs="Arial"/>
                <w:szCs w:val="18"/>
                <w:lang w:eastAsia="zh-CN"/>
              </w:rPr>
              <w:t xml:space="preserve"> </w:t>
            </w:r>
            <w:r>
              <w:rPr>
                <w:position w:val="-4"/>
              </w:rPr>
              <w:object w:dxaOrig="312" w:dyaOrig="408" w14:anchorId="3E211F5D">
                <v:shape id="_x0000_i1070" type="#_x0000_t75" style="width:15.6pt;height:20.4pt" o:ole="">
                  <v:imagedata r:id="rId101" o:title=""/>
                </v:shape>
                <o:OLEObject Type="Embed" ProgID="Equation.3" ShapeID="_x0000_i1070" DrawAspect="Content" ObjectID="_1711968078" r:id="rId102"/>
              </w:object>
            </w:r>
            <w:r>
              <w:rPr>
                <w:rFonts w:cs="Arial"/>
                <w:szCs w:val="18"/>
              </w:rPr>
              <w:t xml:space="preserve">, </w:t>
            </w:r>
            <w:r>
              <w:rPr>
                <w:lang w:eastAsia="zh-CN"/>
              </w:rPr>
              <w:t>Change rate in semi-major axis (</w:t>
            </w:r>
            <w:r>
              <w:t>metre</w:t>
            </w:r>
            <w:r>
              <w:rPr>
                <w:lang w:eastAsia="zh-CN"/>
              </w:rPr>
              <w:t>/second), defined in [39], 7.7.1</w:t>
            </w:r>
            <w:r>
              <w:rPr>
                <w:rFonts w:cs="Arial" w:hint="eastAsia"/>
                <w:szCs w:val="18"/>
                <w:lang w:eastAsia="zh-CN"/>
              </w:rPr>
              <w:t xml:space="preserve"> and </w:t>
            </w:r>
            <w:r>
              <w:rPr>
                <w:rFonts w:cs="Arial"/>
                <w:szCs w:val="18"/>
                <w:lang w:eastAsia="zh-CN"/>
              </w:rPr>
              <w:t>[49], 7.7.1.</w:t>
            </w:r>
          </w:p>
          <w:p w14:paraId="4A216D3A" w14:textId="77777777" w:rsidR="0023409A" w:rsidRDefault="007F1C8D">
            <w:pPr>
              <w:pStyle w:val="TAL"/>
            </w:pPr>
            <w:r>
              <w:t>Scale factor 2</w:t>
            </w:r>
            <w:r>
              <w:rPr>
                <w:vertAlign w:val="superscript"/>
              </w:rPr>
              <w:t>-</w:t>
            </w:r>
            <w:r>
              <w:rPr>
                <w:vertAlign w:val="superscript"/>
                <w:lang w:eastAsia="zh-CN"/>
              </w:rPr>
              <w:t>21</w:t>
            </w:r>
            <w:r>
              <w:t xml:space="preserve"> metre</w:t>
            </w:r>
            <w:r>
              <w:rPr>
                <w:lang w:eastAsia="zh-CN"/>
              </w:rPr>
              <w:t>/second</w:t>
            </w:r>
            <w:r>
              <w:t>.</w:t>
            </w:r>
          </w:p>
          <w:p w14:paraId="7F683716" w14:textId="77777777" w:rsidR="0023409A" w:rsidRDefault="007F1C8D">
            <w:pPr>
              <w:pStyle w:val="TAL"/>
              <w:rPr>
                <w:b/>
                <w:bCs/>
                <w:i/>
                <w:iCs/>
              </w:rPr>
            </w:pPr>
            <w:r>
              <w:t xml:space="preserve">The value </w:t>
            </w:r>
            <w:r>
              <w:t>16777216 is not signalled.</w:t>
            </w:r>
          </w:p>
        </w:tc>
      </w:tr>
      <w:tr w:rsidR="0023409A" w14:paraId="495DD82B"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5F5CA7F9" w14:textId="77777777" w:rsidR="0023409A" w:rsidRDefault="007F1C8D">
            <w:pPr>
              <w:pStyle w:val="TAL"/>
              <w:rPr>
                <w:b/>
                <w:bCs/>
                <w:i/>
                <w:iCs/>
                <w:lang w:eastAsia="zh-CN"/>
              </w:rPr>
            </w:pPr>
            <w:r>
              <w:rPr>
                <w:b/>
                <w:bCs/>
                <w:i/>
                <w:iCs/>
                <w:lang w:eastAsia="zh-CN"/>
              </w:rPr>
              <w:t>bds</w:t>
            </w:r>
            <w:r>
              <w:rPr>
                <w:rFonts w:eastAsia="DengXian"/>
                <w:b/>
                <w:bCs/>
                <w:i/>
                <w:iCs/>
                <w:lang w:eastAsia="zh-CN"/>
              </w:rPr>
              <w:t>D</w:t>
            </w:r>
            <w:r>
              <w:rPr>
                <w:b/>
                <w:bCs/>
                <w:i/>
                <w:iCs/>
                <w:lang w:eastAsia="zh-CN"/>
              </w:rPr>
              <w:t>eltaN0</w:t>
            </w:r>
          </w:p>
          <w:p w14:paraId="00A4EACE" w14:textId="77777777" w:rsidR="0023409A" w:rsidRDefault="007F1C8D">
            <w:pPr>
              <w:pStyle w:val="TAL"/>
              <w:rPr>
                <w:lang w:eastAsia="zh-CN"/>
              </w:rPr>
            </w:pPr>
            <w:r>
              <w:rPr>
                <w:rFonts w:cs="Arial"/>
                <w:szCs w:val="18"/>
              </w:rPr>
              <w:t>Parameter</w:t>
            </w:r>
            <w:r>
              <w:rPr>
                <w:rFonts w:cs="Arial"/>
                <w:szCs w:val="18"/>
                <w:lang w:eastAsia="zh-CN"/>
              </w:rPr>
              <w:t xml:space="preserve"> </w:t>
            </w:r>
            <w:r>
              <w:rPr>
                <w:rFonts w:ascii="Symbol" w:hAnsi="Symbol"/>
                <w:lang w:eastAsia="zh-CN"/>
              </w:rPr>
              <w:t></w:t>
            </w:r>
            <w:r>
              <w:rPr>
                <w:rFonts w:asciiTheme="minorHAnsi" w:hAnsiTheme="minorHAnsi"/>
                <w:lang w:eastAsia="zh-CN"/>
              </w:rPr>
              <w:t>n</w:t>
            </w:r>
            <w:r>
              <w:rPr>
                <w:rFonts w:asciiTheme="minorHAnsi" w:hAnsiTheme="minorHAnsi"/>
                <w:vertAlign w:val="subscript"/>
                <w:lang w:eastAsia="zh-CN"/>
              </w:rPr>
              <w:t>0</w:t>
            </w:r>
            <w:r>
              <w:rPr>
                <w:rFonts w:cs="Arial"/>
                <w:szCs w:val="18"/>
              </w:rPr>
              <w:t xml:space="preserve">, </w:t>
            </w:r>
            <w:r>
              <w:rPr>
                <w:lang w:eastAsia="zh-CN"/>
              </w:rPr>
              <w:t>Mean motion difference from computed value at reference time (semi-circles /sec), defined in [39], 7.7.1</w:t>
            </w:r>
            <w:r>
              <w:rPr>
                <w:rFonts w:cs="Arial" w:hint="eastAsia"/>
                <w:szCs w:val="18"/>
                <w:lang w:eastAsia="zh-CN"/>
              </w:rPr>
              <w:t xml:space="preserve"> and </w:t>
            </w:r>
            <w:r>
              <w:rPr>
                <w:rFonts w:cs="Arial"/>
                <w:szCs w:val="18"/>
                <w:lang w:eastAsia="zh-CN"/>
              </w:rPr>
              <w:t>[49], 7.7.1.</w:t>
            </w:r>
          </w:p>
          <w:p w14:paraId="51D0912A" w14:textId="77777777" w:rsidR="0023409A" w:rsidRDefault="007F1C8D">
            <w:pPr>
              <w:pStyle w:val="TAL"/>
              <w:rPr>
                <w:b/>
                <w:bCs/>
                <w:i/>
                <w:iCs/>
                <w:lang w:eastAsia="zh-CN"/>
              </w:rPr>
            </w:pPr>
            <w:r>
              <w:t>Scale factor 2</w:t>
            </w:r>
            <w:r>
              <w:rPr>
                <w:vertAlign w:val="superscript"/>
              </w:rPr>
              <w:t>-</w:t>
            </w:r>
            <w:r>
              <w:rPr>
                <w:vertAlign w:val="superscript"/>
                <w:lang w:eastAsia="zh-CN"/>
              </w:rPr>
              <w:t>44</w:t>
            </w:r>
            <w:r>
              <w:t xml:space="preserve"> </w:t>
            </w:r>
            <w:r>
              <w:rPr>
                <w:lang w:eastAsia="zh-CN"/>
              </w:rPr>
              <w:t>semi-circles /second.</w:t>
            </w:r>
          </w:p>
        </w:tc>
      </w:tr>
      <w:tr w:rsidR="0023409A" w14:paraId="7E94F804"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303ABBBE" w14:textId="77777777" w:rsidR="0023409A" w:rsidRDefault="007F1C8D">
            <w:pPr>
              <w:pStyle w:val="TAL"/>
              <w:rPr>
                <w:b/>
                <w:bCs/>
                <w:i/>
                <w:iCs/>
                <w:lang w:eastAsia="zh-CN"/>
              </w:rPr>
            </w:pPr>
            <w:r>
              <w:rPr>
                <w:b/>
                <w:bCs/>
                <w:i/>
                <w:iCs/>
                <w:lang w:eastAsia="zh-CN"/>
              </w:rPr>
              <w:t>bds</w:t>
            </w:r>
            <w:r>
              <w:rPr>
                <w:rFonts w:eastAsia="DengXian"/>
                <w:b/>
                <w:bCs/>
                <w:i/>
                <w:iCs/>
                <w:lang w:eastAsia="zh-CN"/>
              </w:rPr>
              <w:t>D</w:t>
            </w:r>
            <w:r>
              <w:rPr>
                <w:b/>
                <w:bCs/>
                <w:i/>
                <w:iCs/>
                <w:lang w:eastAsia="zh-CN"/>
              </w:rPr>
              <w:t>eltaN0dot</w:t>
            </w:r>
          </w:p>
          <w:p w14:paraId="584144DC" w14:textId="77777777" w:rsidR="0023409A" w:rsidRDefault="007F1C8D">
            <w:pPr>
              <w:pStyle w:val="TAL"/>
              <w:rPr>
                <w:lang w:eastAsia="zh-CN"/>
              </w:rPr>
            </w:pPr>
            <w:r>
              <w:rPr>
                <w:rFonts w:cs="Arial"/>
                <w:szCs w:val="18"/>
              </w:rPr>
              <w:t>Parameter</w:t>
            </w:r>
            <w:r>
              <w:rPr>
                <w:rFonts w:cs="Arial"/>
                <w:szCs w:val="18"/>
                <w:lang w:eastAsia="zh-CN"/>
              </w:rPr>
              <w:t xml:space="preserve"> </w:t>
            </w:r>
            <w:r>
              <w:rPr>
                <w:rFonts w:ascii="Symbol" w:hAnsi="Symbol"/>
                <w:lang w:eastAsia="zh-CN"/>
              </w:rPr>
              <w:t></w:t>
            </w:r>
            <w:r>
              <w:rPr>
                <w:rFonts w:asciiTheme="minorHAnsi" w:hAnsiTheme="minorHAnsi"/>
                <w:lang w:eastAsia="zh-CN"/>
              </w:rPr>
              <w:t>n</w:t>
            </w:r>
            <w:r>
              <w:rPr>
                <w:rFonts w:asciiTheme="minorHAnsi" w:hAnsiTheme="minorHAnsi"/>
                <w:vertAlign w:val="subscript"/>
                <w:lang w:eastAsia="zh-CN"/>
              </w:rPr>
              <w:t>0</w:t>
            </w:r>
            <w:r>
              <w:rPr>
                <w:rFonts w:asciiTheme="minorHAnsi" w:hAnsiTheme="minorHAnsi"/>
                <w:lang w:eastAsia="zh-CN"/>
              </w:rPr>
              <w:t>dot</w:t>
            </w:r>
            <w:r>
              <w:rPr>
                <w:lang w:eastAsia="zh-CN"/>
              </w:rPr>
              <w:t xml:space="preserve">, </w:t>
            </w:r>
            <w:r>
              <w:rPr>
                <w:lang w:eastAsia="zh-CN"/>
              </w:rPr>
              <w:t>Rate of mean motion difference from computed value at reference time (semi-circles /sec</w:t>
            </w:r>
            <w:r>
              <w:rPr>
                <w:vertAlign w:val="superscript"/>
                <w:lang w:eastAsia="zh-CN"/>
              </w:rPr>
              <w:t>2</w:t>
            </w:r>
            <w:r>
              <w:rPr>
                <w:lang w:eastAsia="zh-CN"/>
              </w:rPr>
              <w:t>), defined in [39], 7.7.1</w:t>
            </w:r>
            <w:r>
              <w:rPr>
                <w:rFonts w:cs="Arial" w:hint="eastAsia"/>
                <w:szCs w:val="18"/>
                <w:lang w:eastAsia="zh-CN"/>
              </w:rPr>
              <w:t xml:space="preserve"> and </w:t>
            </w:r>
            <w:r>
              <w:rPr>
                <w:rFonts w:cs="Arial"/>
                <w:szCs w:val="18"/>
                <w:lang w:eastAsia="zh-CN"/>
              </w:rPr>
              <w:t>[49], 7.7.1.</w:t>
            </w:r>
          </w:p>
          <w:p w14:paraId="5AFB87C8" w14:textId="77777777" w:rsidR="0023409A" w:rsidRDefault="007F1C8D">
            <w:pPr>
              <w:pStyle w:val="TAL"/>
              <w:rPr>
                <w:b/>
                <w:bCs/>
                <w:i/>
                <w:iCs/>
                <w:lang w:eastAsia="zh-CN"/>
              </w:rPr>
            </w:pPr>
            <w:r>
              <w:t>Scale factor 2</w:t>
            </w:r>
            <w:r>
              <w:rPr>
                <w:vertAlign w:val="superscript"/>
              </w:rPr>
              <w:t>-</w:t>
            </w:r>
            <w:r>
              <w:rPr>
                <w:vertAlign w:val="superscript"/>
                <w:lang w:eastAsia="zh-CN"/>
              </w:rPr>
              <w:t>57</w:t>
            </w:r>
            <w:r>
              <w:rPr>
                <w:lang w:eastAsia="zh-CN"/>
              </w:rPr>
              <w:t xml:space="preserve"> semi-circles /second</w:t>
            </w:r>
            <w:r>
              <w:rPr>
                <w:vertAlign w:val="superscript"/>
                <w:lang w:eastAsia="zh-CN"/>
              </w:rPr>
              <w:t>2</w:t>
            </w:r>
            <w:r>
              <w:t>.</w:t>
            </w:r>
          </w:p>
        </w:tc>
      </w:tr>
      <w:tr w:rsidR="0023409A" w14:paraId="5EC50D01"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33FBB507" w14:textId="77777777" w:rsidR="0023409A" w:rsidRDefault="007F1C8D">
            <w:pPr>
              <w:pStyle w:val="TAL"/>
              <w:rPr>
                <w:b/>
                <w:bCs/>
                <w:i/>
                <w:iCs/>
                <w:lang w:eastAsia="zh-CN"/>
              </w:rPr>
            </w:pPr>
            <w:r>
              <w:rPr>
                <w:b/>
                <w:bCs/>
                <w:i/>
                <w:iCs/>
                <w:lang w:eastAsia="zh-CN"/>
              </w:rPr>
              <w:t>bdsM0</w:t>
            </w:r>
          </w:p>
          <w:p w14:paraId="5A5CA5E2" w14:textId="77777777" w:rsidR="0023409A" w:rsidRDefault="007F1C8D">
            <w:pPr>
              <w:pStyle w:val="TAL"/>
              <w:rPr>
                <w:lang w:eastAsia="zh-CN"/>
              </w:rPr>
            </w:pPr>
            <w:r>
              <w:rPr>
                <w:rFonts w:cs="Arial"/>
                <w:szCs w:val="18"/>
              </w:rPr>
              <w:t xml:space="preserve">Parameter </w:t>
            </w:r>
            <w:r>
              <w:rPr>
                <w:szCs w:val="18"/>
                <w:lang w:eastAsia="zh-CN"/>
              </w:rPr>
              <w:t>M</w:t>
            </w:r>
            <w:r>
              <w:rPr>
                <w:szCs w:val="18"/>
                <w:vertAlign w:val="subscript"/>
                <w:lang w:eastAsia="zh-CN"/>
              </w:rPr>
              <w:t>0,</w:t>
            </w:r>
            <w:r>
              <w:rPr>
                <w:rFonts w:cs="Arial"/>
                <w:szCs w:val="18"/>
              </w:rPr>
              <w:t xml:space="preserve"> </w:t>
            </w:r>
            <w:r>
              <w:rPr>
                <w:lang w:eastAsia="zh-CN"/>
              </w:rPr>
              <w:t>Mean anomaly at reference time (semi-circles) [39]</w:t>
            </w:r>
            <w:r>
              <w:rPr>
                <w:rFonts w:cs="Arial" w:hint="eastAsia"/>
                <w:szCs w:val="18"/>
                <w:lang w:eastAsia="zh-CN"/>
              </w:rPr>
              <w:t xml:space="preserve">, </w:t>
            </w:r>
            <w:r>
              <w:rPr>
                <w:rFonts w:cs="Arial"/>
                <w:szCs w:val="18"/>
                <w:lang w:eastAsia="zh-CN"/>
              </w:rPr>
              <w:t>[49]</w:t>
            </w:r>
            <w:r>
              <w:rPr>
                <w:lang w:eastAsia="zh-CN"/>
              </w:rPr>
              <w:t>.</w:t>
            </w:r>
          </w:p>
          <w:p w14:paraId="2F54AEDC" w14:textId="77777777" w:rsidR="0023409A" w:rsidRDefault="007F1C8D">
            <w:pPr>
              <w:pStyle w:val="TAL"/>
              <w:rPr>
                <w:b/>
                <w:bCs/>
                <w:i/>
                <w:iCs/>
              </w:rPr>
            </w:pPr>
            <w:r>
              <w:t>Scale</w:t>
            </w:r>
            <w:r>
              <w:t xml:space="preserve"> factor 2</w:t>
            </w:r>
            <w:r>
              <w:rPr>
                <w:vertAlign w:val="superscript"/>
              </w:rPr>
              <w:t>-</w:t>
            </w:r>
            <w:r>
              <w:rPr>
                <w:vertAlign w:val="superscript"/>
                <w:lang w:eastAsia="zh-CN"/>
              </w:rPr>
              <w:t>32</w:t>
            </w:r>
            <w:r>
              <w:t xml:space="preserve"> </w:t>
            </w:r>
            <w:r>
              <w:rPr>
                <w:lang w:eastAsia="zh-CN"/>
              </w:rPr>
              <w:t>semi-circles</w:t>
            </w:r>
            <w:r>
              <w:t>.</w:t>
            </w:r>
          </w:p>
        </w:tc>
      </w:tr>
      <w:tr w:rsidR="0023409A" w14:paraId="3729FDE1"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4890CC75" w14:textId="77777777" w:rsidR="0023409A" w:rsidRDefault="007F1C8D">
            <w:pPr>
              <w:pStyle w:val="TAL"/>
              <w:rPr>
                <w:b/>
                <w:bCs/>
                <w:i/>
                <w:iCs/>
                <w:lang w:eastAsia="zh-CN"/>
              </w:rPr>
            </w:pPr>
            <w:r>
              <w:rPr>
                <w:b/>
                <w:bCs/>
                <w:i/>
                <w:iCs/>
                <w:lang w:eastAsia="zh-CN"/>
              </w:rPr>
              <w:t>bdsE</w:t>
            </w:r>
          </w:p>
          <w:p w14:paraId="76009053" w14:textId="77777777" w:rsidR="0023409A" w:rsidRDefault="007F1C8D">
            <w:pPr>
              <w:pStyle w:val="TAL"/>
              <w:rPr>
                <w:b/>
                <w:bCs/>
                <w:i/>
                <w:iCs/>
              </w:rPr>
            </w:pPr>
            <w:r>
              <w:rPr>
                <w:rFonts w:cs="Arial"/>
                <w:szCs w:val="18"/>
              </w:rPr>
              <w:t>Parameter</w:t>
            </w:r>
            <w:r>
              <w:rPr>
                <w:rFonts w:cs="Arial"/>
                <w:szCs w:val="18"/>
                <w:lang w:eastAsia="zh-CN"/>
              </w:rPr>
              <w:t xml:space="preserve"> e,</w:t>
            </w:r>
            <w:r>
              <w:t xml:space="preserve"> </w:t>
            </w:r>
            <w:r>
              <w:rPr>
                <w:lang w:eastAsia="zh-CN"/>
              </w:rPr>
              <w:t>Eccentricity [39]</w:t>
            </w:r>
            <w:r>
              <w:rPr>
                <w:rFonts w:cs="Arial" w:hint="eastAsia"/>
                <w:szCs w:val="18"/>
                <w:lang w:eastAsia="zh-CN"/>
              </w:rPr>
              <w:t xml:space="preserve">, </w:t>
            </w:r>
            <w:r>
              <w:rPr>
                <w:rFonts w:cs="Arial"/>
                <w:szCs w:val="18"/>
                <w:lang w:eastAsia="zh-CN"/>
              </w:rPr>
              <w:t>[49]</w:t>
            </w:r>
            <w:r>
              <w:rPr>
                <w:lang w:eastAsia="zh-CN"/>
              </w:rPr>
              <w:t>.</w:t>
            </w:r>
          </w:p>
          <w:p w14:paraId="0EADA89B" w14:textId="77777777" w:rsidR="0023409A" w:rsidRDefault="007F1C8D">
            <w:pPr>
              <w:pStyle w:val="TAL"/>
              <w:rPr>
                <w:b/>
                <w:bCs/>
                <w:i/>
                <w:iCs/>
              </w:rPr>
            </w:pPr>
            <w:r>
              <w:t>Scale factor 2</w:t>
            </w:r>
            <w:r>
              <w:rPr>
                <w:vertAlign w:val="superscript"/>
              </w:rPr>
              <w:t>-</w:t>
            </w:r>
            <w:r>
              <w:rPr>
                <w:vertAlign w:val="superscript"/>
                <w:lang w:eastAsia="zh-CN"/>
              </w:rPr>
              <w:t>34</w:t>
            </w:r>
            <w:r>
              <w:t>.</w:t>
            </w:r>
          </w:p>
        </w:tc>
      </w:tr>
      <w:tr w:rsidR="0023409A" w14:paraId="792871F0"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60FD63B9" w14:textId="77777777" w:rsidR="0023409A" w:rsidRDefault="007F1C8D">
            <w:pPr>
              <w:pStyle w:val="TAL"/>
              <w:rPr>
                <w:b/>
                <w:i/>
                <w:lang w:eastAsia="zh-CN"/>
              </w:rPr>
            </w:pPr>
            <w:r>
              <w:rPr>
                <w:b/>
                <w:i/>
                <w:lang w:eastAsia="zh-CN"/>
              </w:rPr>
              <w:t>bdsOmega</w:t>
            </w:r>
          </w:p>
          <w:p w14:paraId="73E798E1" w14:textId="77777777" w:rsidR="0023409A" w:rsidRDefault="007F1C8D">
            <w:pPr>
              <w:pStyle w:val="TAL"/>
              <w:rPr>
                <w:b/>
                <w:bCs/>
                <w:i/>
                <w:iCs/>
              </w:rPr>
            </w:pPr>
            <w:r>
              <w:rPr>
                <w:rFonts w:cs="Arial"/>
                <w:szCs w:val="18"/>
              </w:rPr>
              <w:t>Parameter</w:t>
            </w:r>
            <w:r>
              <w:rPr>
                <w:rFonts w:cs="Arial"/>
                <w:szCs w:val="18"/>
                <w:lang w:eastAsia="zh-CN"/>
              </w:rPr>
              <w:t xml:space="preserve"> </w:t>
            </w:r>
            <w:r>
              <w:rPr>
                <w:position w:val="-6"/>
              </w:rPr>
              <w:object w:dxaOrig="228" w:dyaOrig="228" w14:anchorId="13575198">
                <v:shape id="_x0000_i1071" type="#_x0000_t75" style="width:11.4pt;height:11.4pt" o:ole="">
                  <v:imagedata r:id="rId103" o:title=""/>
                </v:shape>
                <o:OLEObject Type="Embed" ProgID="Equation.3" ShapeID="_x0000_i1071" DrawAspect="Content" ObjectID="_1711968079" r:id="rId104"/>
              </w:object>
            </w:r>
            <w:r>
              <w:rPr>
                <w:rFonts w:ascii="Symbol" w:hAnsi="Symbol"/>
                <w:szCs w:val="18"/>
                <w:lang w:eastAsia="zh-CN"/>
              </w:rPr>
              <w:t></w:t>
            </w:r>
            <w:r>
              <w:rPr>
                <w:rFonts w:cs="Arial"/>
                <w:szCs w:val="18"/>
              </w:rPr>
              <w:t xml:space="preserve"> </w:t>
            </w:r>
            <w:r>
              <w:rPr>
                <w:lang w:eastAsia="zh-CN"/>
              </w:rPr>
              <w:t>Argument of perigee (semi-circles) [39]</w:t>
            </w:r>
            <w:r>
              <w:rPr>
                <w:rFonts w:cs="Arial" w:hint="eastAsia"/>
                <w:szCs w:val="18"/>
                <w:lang w:eastAsia="zh-CN"/>
              </w:rPr>
              <w:t xml:space="preserve">, </w:t>
            </w:r>
            <w:r>
              <w:rPr>
                <w:rFonts w:cs="Arial"/>
                <w:szCs w:val="18"/>
                <w:lang w:eastAsia="zh-CN"/>
              </w:rPr>
              <w:t>[49]</w:t>
            </w:r>
            <w:r>
              <w:rPr>
                <w:lang w:eastAsia="zh-CN"/>
              </w:rPr>
              <w:t>.</w:t>
            </w:r>
          </w:p>
          <w:p w14:paraId="4FA7F32A" w14:textId="77777777" w:rsidR="0023409A" w:rsidRDefault="007F1C8D">
            <w:pPr>
              <w:pStyle w:val="TAL"/>
              <w:rPr>
                <w:b/>
                <w:bCs/>
                <w:i/>
                <w:iCs/>
              </w:rPr>
            </w:pPr>
            <w:r>
              <w:t>Scale factor 2</w:t>
            </w:r>
            <w:r>
              <w:rPr>
                <w:vertAlign w:val="superscript"/>
              </w:rPr>
              <w:t>-</w:t>
            </w:r>
            <w:r>
              <w:rPr>
                <w:vertAlign w:val="superscript"/>
                <w:lang w:eastAsia="zh-CN"/>
              </w:rPr>
              <w:t>32</w:t>
            </w:r>
            <w:r>
              <w:t xml:space="preserve"> </w:t>
            </w:r>
            <w:r>
              <w:rPr>
                <w:lang w:eastAsia="zh-CN"/>
              </w:rPr>
              <w:t>semi-circles</w:t>
            </w:r>
            <w:r>
              <w:t>.</w:t>
            </w:r>
          </w:p>
        </w:tc>
      </w:tr>
      <w:tr w:rsidR="0023409A" w14:paraId="3A743CE4"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1FA802AB" w14:textId="77777777" w:rsidR="0023409A" w:rsidRDefault="007F1C8D">
            <w:pPr>
              <w:pStyle w:val="TAL"/>
              <w:rPr>
                <w:b/>
                <w:i/>
                <w:lang w:eastAsia="zh-CN"/>
              </w:rPr>
            </w:pPr>
            <w:r>
              <w:rPr>
                <w:b/>
                <w:i/>
                <w:lang w:eastAsia="zh-CN"/>
              </w:rPr>
              <w:t>bdsOmega0</w:t>
            </w:r>
          </w:p>
          <w:p w14:paraId="0B7B24FA" w14:textId="77777777" w:rsidR="0023409A" w:rsidRDefault="007F1C8D">
            <w:pPr>
              <w:pStyle w:val="TAL"/>
              <w:rPr>
                <w:b/>
                <w:bCs/>
                <w:i/>
                <w:iCs/>
              </w:rPr>
            </w:pPr>
            <w:r>
              <w:rPr>
                <w:rFonts w:cs="Arial"/>
                <w:szCs w:val="18"/>
              </w:rPr>
              <w:t>Parameter</w:t>
            </w:r>
            <w:r>
              <w:rPr>
                <w:rFonts w:ascii="Symbol" w:hAnsi="Symbol"/>
                <w:szCs w:val="18"/>
                <w:lang w:eastAsia="zh-CN"/>
              </w:rPr>
              <w:t></w:t>
            </w:r>
            <w:r>
              <w:rPr>
                <w:szCs w:val="18"/>
                <w:vertAlign w:val="subscript"/>
                <w:lang w:eastAsia="zh-CN"/>
              </w:rPr>
              <w:t>0,</w:t>
            </w:r>
            <w:r>
              <w:rPr>
                <w:rFonts w:cs="Arial"/>
                <w:szCs w:val="18"/>
                <w:lang w:eastAsia="zh-CN"/>
              </w:rPr>
              <w:t xml:space="preserve"> Longitude of ascending node of orbital plane at weekly epoch </w:t>
            </w:r>
            <w:r>
              <w:rPr>
                <w:lang w:eastAsia="zh-CN"/>
              </w:rPr>
              <w:t>(semi-circles) [39]</w:t>
            </w:r>
            <w:r>
              <w:rPr>
                <w:rFonts w:cs="Arial" w:hint="eastAsia"/>
                <w:szCs w:val="18"/>
                <w:lang w:eastAsia="zh-CN"/>
              </w:rPr>
              <w:t xml:space="preserve">, </w:t>
            </w:r>
            <w:r>
              <w:rPr>
                <w:rFonts w:cs="Arial"/>
                <w:szCs w:val="18"/>
                <w:lang w:eastAsia="zh-CN"/>
              </w:rPr>
              <w:t>[49]</w:t>
            </w:r>
            <w:r>
              <w:rPr>
                <w:lang w:eastAsia="zh-CN"/>
              </w:rPr>
              <w:t>.</w:t>
            </w:r>
          </w:p>
          <w:p w14:paraId="0E464FE8" w14:textId="77777777" w:rsidR="0023409A" w:rsidRDefault="007F1C8D">
            <w:pPr>
              <w:pStyle w:val="TAL"/>
              <w:rPr>
                <w:lang w:eastAsia="zh-CN"/>
              </w:rPr>
            </w:pPr>
            <w:r>
              <w:t>Scale factor 2</w:t>
            </w:r>
            <w:r>
              <w:rPr>
                <w:vertAlign w:val="superscript"/>
              </w:rPr>
              <w:t>-</w:t>
            </w:r>
            <w:r>
              <w:rPr>
                <w:vertAlign w:val="superscript"/>
                <w:lang w:eastAsia="zh-CN"/>
              </w:rPr>
              <w:t>32</w:t>
            </w:r>
            <w:r>
              <w:t xml:space="preserve"> </w:t>
            </w:r>
            <w:r>
              <w:rPr>
                <w:lang w:eastAsia="zh-CN"/>
              </w:rPr>
              <w:t>semi-circles</w:t>
            </w:r>
            <w:r>
              <w:t>.</w:t>
            </w:r>
          </w:p>
        </w:tc>
      </w:tr>
      <w:tr w:rsidR="0023409A" w14:paraId="43AADC87"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1850C6DB" w14:textId="77777777" w:rsidR="0023409A" w:rsidRDefault="007F1C8D">
            <w:pPr>
              <w:pStyle w:val="TAL"/>
              <w:rPr>
                <w:b/>
                <w:i/>
                <w:lang w:eastAsia="zh-CN"/>
              </w:rPr>
            </w:pPr>
            <w:r>
              <w:rPr>
                <w:b/>
                <w:i/>
                <w:lang w:eastAsia="zh-CN"/>
              </w:rPr>
              <w:t>bdsI0</w:t>
            </w:r>
          </w:p>
          <w:p w14:paraId="6DE972BB"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i</w:t>
            </w:r>
            <w:r>
              <w:rPr>
                <w:position w:val="-3"/>
                <w:sz w:val="16"/>
                <w:szCs w:val="16"/>
                <w:lang w:eastAsia="zh-CN"/>
              </w:rPr>
              <w:t xml:space="preserve">0, </w:t>
            </w:r>
            <w:r>
              <w:rPr>
                <w:lang w:eastAsia="zh-CN"/>
              </w:rPr>
              <w:t>Inclination angle at reference time (semi-circles)</w:t>
            </w:r>
            <w:r>
              <w:rPr>
                <w:rFonts w:cs="Arial"/>
                <w:bCs/>
                <w:lang w:eastAsia="zh-CN"/>
              </w:rPr>
              <w:t xml:space="preserve"> </w:t>
            </w:r>
            <w:r>
              <w:rPr>
                <w:lang w:eastAsia="zh-CN"/>
              </w:rPr>
              <w:t>[39]</w:t>
            </w:r>
            <w:r>
              <w:rPr>
                <w:rFonts w:cs="Arial" w:hint="eastAsia"/>
                <w:szCs w:val="18"/>
                <w:lang w:eastAsia="zh-CN"/>
              </w:rPr>
              <w:t xml:space="preserve">, </w:t>
            </w:r>
            <w:r>
              <w:rPr>
                <w:rFonts w:cs="Arial"/>
                <w:szCs w:val="18"/>
                <w:lang w:eastAsia="zh-CN"/>
              </w:rPr>
              <w:t>[49].</w:t>
            </w:r>
          </w:p>
          <w:p w14:paraId="2FE37276" w14:textId="77777777" w:rsidR="0023409A" w:rsidRDefault="007F1C8D">
            <w:pPr>
              <w:pStyle w:val="TAL"/>
              <w:rPr>
                <w:b/>
                <w:bCs/>
                <w:i/>
                <w:iCs/>
                <w:lang w:eastAsia="zh-CN"/>
              </w:rPr>
            </w:pPr>
            <w:r>
              <w:t>Scale factor 2</w:t>
            </w:r>
            <w:r>
              <w:rPr>
                <w:vertAlign w:val="superscript"/>
              </w:rPr>
              <w:t>-</w:t>
            </w:r>
            <w:r>
              <w:rPr>
                <w:vertAlign w:val="superscript"/>
                <w:lang w:eastAsia="zh-CN"/>
              </w:rPr>
              <w:t>32</w:t>
            </w:r>
            <w:r>
              <w:t xml:space="preserve"> </w:t>
            </w:r>
            <w:r>
              <w:rPr>
                <w:lang w:eastAsia="zh-CN"/>
              </w:rPr>
              <w:t>semi-circles</w:t>
            </w:r>
            <w:r>
              <w:t>.</w:t>
            </w:r>
          </w:p>
        </w:tc>
      </w:tr>
      <w:tr w:rsidR="0023409A" w14:paraId="55A1FF2A"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0CDB01B6" w14:textId="77777777" w:rsidR="0023409A" w:rsidRDefault="007F1C8D">
            <w:pPr>
              <w:pStyle w:val="TAL"/>
              <w:rPr>
                <w:b/>
                <w:bCs/>
                <w:i/>
                <w:iCs/>
                <w:lang w:eastAsia="zh-CN"/>
              </w:rPr>
            </w:pPr>
            <w:r>
              <w:rPr>
                <w:b/>
                <w:bCs/>
                <w:i/>
                <w:iCs/>
                <w:lang w:eastAsia="zh-CN"/>
              </w:rPr>
              <w:t>bdsOmegaDot</w:t>
            </w:r>
          </w:p>
          <w:p w14:paraId="48DD4E5A" w14:textId="77777777" w:rsidR="0023409A" w:rsidRDefault="007F1C8D">
            <w:pPr>
              <w:pStyle w:val="TAL"/>
              <w:rPr>
                <w:lang w:eastAsia="zh-CN"/>
              </w:rPr>
            </w:pPr>
            <w:r>
              <w:rPr>
                <w:rFonts w:cs="Arial"/>
                <w:szCs w:val="18"/>
              </w:rPr>
              <w:t>Parameter</w:t>
            </w:r>
            <w:r>
              <w:rPr>
                <w:rFonts w:cs="Arial"/>
                <w:szCs w:val="18"/>
                <w:lang w:eastAsia="zh-CN"/>
              </w:rPr>
              <w:t xml:space="preserve"> </w:t>
            </w:r>
            <w:r>
              <w:rPr>
                <w:position w:val="-4"/>
              </w:rPr>
              <w:object w:dxaOrig="240" w:dyaOrig="312" w14:anchorId="238269E8">
                <v:shape id="_x0000_i1072" type="#_x0000_t75" style="width:12pt;height:15.6pt" o:ole="">
                  <v:imagedata r:id="rId105" o:title=""/>
                </v:shape>
                <o:OLEObject Type="Embed" ProgID="Equation.3" ShapeID="_x0000_i1072" DrawAspect="Content" ObjectID="_1711968080" r:id="rId106"/>
              </w:object>
            </w:r>
            <w:r>
              <w:rPr>
                <w:lang w:eastAsia="zh-CN"/>
              </w:rPr>
              <w:t>, Rate of right ascension (semi-circles/sec)</w:t>
            </w:r>
            <w:r>
              <w:rPr>
                <w:rFonts w:cs="Arial"/>
                <w:bCs/>
                <w:lang w:eastAsia="zh-CN"/>
              </w:rPr>
              <w:t xml:space="preserve"> </w:t>
            </w:r>
            <w:r>
              <w:rPr>
                <w:lang w:eastAsia="zh-CN"/>
              </w:rPr>
              <w:t>[39]</w:t>
            </w:r>
            <w:r>
              <w:rPr>
                <w:rFonts w:cs="Arial" w:hint="eastAsia"/>
                <w:szCs w:val="18"/>
                <w:lang w:eastAsia="zh-CN"/>
              </w:rPr>
              <w:t xml:space="preserve">, </w:t>
            </w:r>
            <w:r>
              <w:rPr>
                <w:rFonts w:cs="Arial"/>
                <w:szCs w:val="18"/>
                <w:lang w:eastAsia="zh-CN"/>
              </w:rPr>
              <w:t>[49]</w:t>
            </w:r>
            <w:r>
              <w:rPr>
                <w:lang w:eastAsia="zh-CN"/>
              </w:rPr>
              <w:t>.</w:t>
            </w:r>
          </w:p>
          <w:p w14:paraId="0BB5B9B5" w14:textId="77777777" w:rsidR="0023409A" w:rsidRDefault="007F1C8D">
            <w:pPr>
              <w:pStyle w:val="TAL"/>
              <w:rPr>
                <w:b/>
                <w:bCs/>
                <w:i/>
                <w:iCs/>
                <w:lang w:eastAsia="zh-CN"/>
              </w:rPr>
            </w:pPr>
            <w:r>
              <w:t>Scale factor 2</w:t>
            </w:r>
            <w:r>
              <w:rPr>
                <w:vertAlign w:val="superscript"/>
              </w:rPr>
              <w:t>-</w:t>
            </w:r>
            <w:r>
              <w:rPr>
                <w:vertAlign w:val="superscript"/>
                <w:lang w:eastAsia="zh-CN"/>
              </w:rPr>
              <w:t>44</w:t>
            </w:r>
            <w:r>
              <w:t xml:space="preserve"> </w:t>
            </w:r>
            <w:r>
              <w:rPr>
                <w:lang w:eastAsia="zh-CN"/>
              </w:rPr>
              <w:t>semi-circles/second</w:t>
            </w:r>
            <w:r>
              <w:t>.</w:t>
            </w:r>
          </w:p>
        </w:tc>
      </w:tr>
      <w:tr w:rsidR="0023409A" w14:paraId="45C6F838"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42C6C0C1" w14:textId="77777777" w:rsidR="0023409A" w:rsidRDefault="007F1C8D">
            <w:pPr>
              <w:pStyle w:val="TAL"/>
              <w:rPr>
                <w:b/>
                <w:bCs/>
                <w:i/>
                <w:iCs/>
                <w:lang w:eastAsia="zh-CN"/>
              </w:rPr>
            </w:pPr>
            <w:r>
              <w:rPr>
                <w:b/>
                <w:bCs/>
                <w:i/>
                <w:iCs/>
                <w:lang w:eastAsia="zh-CN"/>
              </w:rPr>
              <w:t>bdsI0Dot</w:t>
            </w:r>
          </w:p>
          <w:p w14:paraId="5DDD856D" w14:textId="77777777" w:rsidR="0023409A" w:rsidRDefault="007F1C8D">
            <w:pPr>
              <w:pStyle w:val="TAL"/>
              <w:rPr>
                <w:lang w:eastAsia="zh-CN"/>
              </w:rPr>
            </w:pPr>
            <w:r>
              <w:rPr>
                <w:rFonts w:cs="Arial"/>
                <w:szCs w:val="18"/>
              </w:rPr>
              <w:t>Parameter</w:t>
            </w:r>
            <w:r>
              <w:rPr>
                <w:rFonts w:cs="Arial"/>
                <w:szCs w:val="18"/>
                <w:lang w:eastAsia="zh-CN"/>
              </w:rPr>
              <w:t xml:space="preserve"> i</w:t>
            </w:r>
            <w:r>
              <w:rPr>
                <w:rFonts w:cs="Arial"/>
                <w:szCs w:val="18"/>
                <w:vertAlign w:val="subscript"/>
                <w:lang w:eastAsia="zh-CN"/>
              </w:rPr>
              <w:t>0</w:t>
            </w:r>
            <w:r>
              <w:rPr>
                <w:lang w:eastAsia="zh-CN"/>
              </w:rPr>
              <w:t>dot, Rate of inclination angle (semi-circles/sec) [39]</w:t>
            </w:r>
            <w:r>
              <w:rPr>
                <w:rFonts w:cs="Arial" w:hint="eastAsia"/>
                <w:szCs w:val="18"/>
                <w:lang w:eastAsia="zh-CN"/>
              </w:rPr>
              <w:t xml:space="preserve">, </w:t>
            </w:r>
            <w:r>
              <w:rPr>
                <w:rFonts w:cs="Arial"/>
                <w:szCs w:val="18"/>
                <w:lang w:eastAsia="zh-CN"/>
              </w:rPr>
              <w:t>[49]</w:t>
            </w:r>
            <w:r>
              <w:rPr>
                <w:lang w:eastAsia="zh-CN"/>
              </w:rPr>
              <w:t>.</w:t>
            </w:r>
          </w:p>
          <w:p w14:paraId="16549438" w14:textId="77777777" w:rsidR="0023409A" w:rsidRDefault="007F1C8D">
            <w:pPr>
              <w:pStyle w:val="TAL"/>
              <w:rPr>
                <w:b/>
                <w:bCs/>
                <w:i/>
                <w:iCs/>
                <w:lang w:eastAsia="zh-CN"/>
              </w:rPr>
            </w:pPr>
            <w:r>
              <w:t>Scale factor 2</w:t>
            </w:r>
            <w:r>
              <w:rPr>
                <w:vertAlign w:val="superscript"/>
              </w:rPr>
              <w:t>-</w:t>
            </w:r>
            <w:r>
              <w:rPr>
                <w:vertAlign w:val="superscript"/>
                <w:lang w:eastAsia="zh-CN"/>
              </w:rPr>
              <w:t>44</w:t>
            </w:r>
            <w:r>
              <w:t xml:space="preserve"> </w:t>
            </w:r>
            <w:r>
              <w:rPr>
                <w:lang w:eastAsia="zh-CN"/>
              </w:rPr>
              <w:t>semi-circles/s</w:t>
            </w:r>
            <w:r>
              <w:rPr>
                <w:lang w:eastAsia="zh-CN"/>
              </w:rPr>
              <w:t>econd</w:t>
            </w:r>
            <w:r>
              <w:t>.</w:t>
            </w:r>
          </w:p>
        </w:tc>
      </w:tr>
      <w:tr w:rsidR="0023409A" w14:paraId="7D7E1BFD"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7D2D47F1" w14:textId="77777777" w:rsidR="0023409A" w:rsidRDefault="007F1C8D">
            <w:pPr>
              <w:pStyle w:val="TAL"/>
              <w:rPr>
                <w:b/>
                <w:bCs/>
                <w:i/>
                <w:iCs/>
              </w:rPr>
            </w:pPr>
            <w:r>
              <w:rPr>
                <w:b/>
                <w:bCs/>
                <w:i/>
                <w:iCs/>
                <w:lang w:eastAsia="zh-CN"/>
              </w:rPr>
              <w:t>bdsCuc</w:t>
            </w:r>
          </w:p>
          <w:p w14:paraId="4D2DF351" w14:textId="77777777" w:rsidR="0023409A" w:rsidRDefault="007F1C8D">
            <w:pPr>
              <w:pStyle w:val="TAL"/>
              <w:rPr>
                <w:rFonts w:cs="Arial"/>
                <w:szCs w:val="18"/>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uc, </w:t>
            </w:r>
            <w:r>
              <w:rPr>
                <w:lang w:eastAsia="zh-CN"/>
              </w:rPr>
              <w:t>Amplitude of cosine harmonic correction to the argument of latitude (radians)</w:t>
            </w:r>
            <w:r>
              <w:rPr>
                <w:rFonts w:cs="Arial"/>
                <w:bCs/>
                <w:lang w:eastAsia="zh-CN"/>
              </w:rPr>
              <w:t xml:space="preserve"> </w:t>
            </w:r>
            <w:r>
              <w:rPr>
                <w:lang w:eastAsia="zh-CN"/>
              </w:rPr>
              <w:t>[39]</w:t>
            </w:r>
            <w:r>
              <w:rPr>
                <w:rFonts w:cs="Arial" w:hint="eastAsia"/>
                <w:szCs w:val="18"/>
                <w:lang w:eastAsia="zh-CN"/>
              </w:rPr>
              <w:t xml:space="preserve">, </w:t>
            </w:r>
            <w:r>
              <w:rPr>
                <w:rFonts w:cs="Arial"/>
                <w:szCs w:val="18"/>
                <w:lang w:eastAsia="zh-CN"/>
              </w:rPr>
              <w:t>[49].</w:t>
            </w:r>
          </w:p>
          <w:p w14:paraId="76DC538C" w14:textId="77777777" w:rsidR="0023409A" w:rsidRDefault="007F1C8D">
            <w:pPr>
              <w:pStyle w:val="TAL"/>
              <w:rPr>
                <w:b/>
                <w:bCs/>
                <w:i/>
                <w:iCs/>
                <w:lang w:eastAsia="zh-CN"/>
              </w:rPr>
            </w:pPr>
            <w:r>
              <w:t>Scale factor 2</w:t>
            </w:r>
            <w:r>
              <w:rPr>
                <w:vertAlign w:val="superscript"/>
              </w:rPr>
              <w:t>-</w:t>
            </w:r>
            <w:r>
              <w:rPr>
                <w:vertAlign w:val="superscript"/>
                <w:lang w:eastAsia="zh-CN"/>
              </w:rPr>
              <w:t>30</w:t>
            </w:r>
            <w:r>
              <w:t xml:space="preserve"> </w:t>
            </w:r>
            <w:r>
              <w:rPr>
                <w:lang w:eastAsia="zh-CN"/>
              </w:rPr>
              <w:t>radians</w:t>
            </w:r>
            <w:r>
              <w:t>.</w:t>
            </w:r>
          </w:p>
        </w:tc>
      </w:tr>
      <w:tr w:rsidR="0023409A" w14:paraId="79FD732A"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6A04BC1B" w14:textId="77777777" w:rsidR="0023409A" w:rsidRDefault="007F1C8D">
            <w:pPr>
              <w:pStyle w:val="TAL"/>
              <w:rPr>
                <w:b/>
                <w:bCs/>
                <w:i/>
                <w:iCs/>
                <w:lang w:eastAsia="zh-CN"/>
              </w:rPr>
            </w:pPr>
            <w:r>
              <w:rPr>
                <w:b/>
                <w:bCs/>
                <w:i/>
                <w:iCs/>
                <w:lang w:eastAsia="zh-CN"/>
              </w:rPr>
              <w:t>bdsCus</w:t>
            </w:r>
          </w:p>
          <w:p w14:paraId="52B15A1C"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us, </w:t>
            </w:r>
            <w:r>
              <w:rPr>
                <w:lang w:eastAsia="zh-CN"/>
              </w:rPr>
              <w:t>Amplitude of sine harmonic correction to the argument of latitude (radians) [39]</w:t>
            </w:r>
            <w:r>
              <w:rPr>
                <w:rFonts w:cs="Arial" w:hint="eastAsia"/>
                <w:szCs w:val="18"/>
                <w:lang w:eastAsia="zh-CN"/>
              </w:rPr>
              <w:t xml:space="preserve">, </w:t>
            </w:r>
            <w:r>
              <w:rPr>
                <w:rFonts w:cs="Arial"/>
                <w:szCs w:val="18"/>
                <w:lang w:eastAsia="zh-CN"/>
              </w:rPr>
              <w:t>[49]</w:t>
            </w:r>
            <w:r>
              <w:rPr>
                <w:lang w:eastAsia="zh-CN"/>
              </w:rPr>
              <w:t>.</w:t>
            </w:r>
          </w:p>
          <w:p w14:paraId="78DAB923" w14:textId="77777777" w:rsidR="0023409A" w:rsidRDefault="007F1C8D">
            <w:pPr>
              <w:pStyle w:val="TAL"/>
              <w:rPr>
                <w:lang w:eastAsia="zh-CN"/>
              </w:rPr>
            </w:pPr>
            <w:r>
              <w:t>Scale factor 2</w:t>
            </w:r>
            <w:r>
              <w:rPr>
                <w:vertAlign w:val="superscript"/>
              </w:rPr>
              <w:t>-</w:t>
            </w:r>
            <w:r>
              <w:rPr>
                <w:vertAlign w:val="superscript"/>
                <w:lang w:eastAsia="zh-CN"/>
              </w:rPr>
              <w:t>30</w:t>
            </w:r>
            <w:r>
              <w:t xml:space="preserve"> </w:t>
            </w:r>
            <w:r>
              <w:rPr>
                <w:lang w:eastAsia="zh-CN"/>
              </w:rPr>
              <w:t>radians</w:t>
            </w:r>
            <w:r>
              <w:t>.</w:t>
            </w:r>
          </w:p>
        </w:tc>
      </w:tr>
      <w:tr w:rsidR="0023409A" w14:paraId="5C0DCEF5"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0B38116A" w14:textId="77777777" w:rsidR="0023409A" w:rsidRDefault="007F1C8D">
            <w:pPr>
              <w:pStyle w:val="TAL"/>
              <w:rPr>
                <w:b/>
                <w:bCs/>
                <w:i/>
                <w:iCs/>
                <w:lang w:eastAsia="zh-CN"/>
              </w:rPr>
            </w:pPr>
            <w:r>
              <w:rPr>
                <w:b/>
                <w:bCs/>
                <w:i/>
                <w:iCs/>
                <w:lang w:eastAsia="zh-CN"/>
              </w:rPr>
              <w:t>bdsCrc</w:t>
            </w:r>
          </w:p>
          <w:p w14:paraId="0100CC6E"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rc, </w:t>
            </w:r>
            <w:r>
              <w:rPr>
                <w:lang w:eastAsia="zh-CN"/>
              </w:rPr>
              <w:t>Amplitude of cosine harmonic correction term to the orbit radius (metres) [39]</w:t>
            </w:r>
            <w:r>
              <w:rPr>
                <w:rFonts w:cs="Arial" w:hint="eastAsia"/>
                <w:szCs w:val="18"/>
                <w:lang w:eastAsia="zh-CN"/>
              </w:rPr>
              <w:t xml:space="preserve">, </w:t>
            </w:r>
            <w:r>
              <w:rPr>
                <w:rFonts w:cs="Arial"/>
                <w:szCs w:val="18"/>
                <w:lang w:eastAsia="zh-CN"/>
              </w:rPr>
              <w:t>[49]</w:t>
            </w:r>
            <w:r>
              <w:rPr>
                <w:lang w:eastAsia="zh-CN"/>
              </w:rPr>
              <w:t>.</w:t>
            </w:r>
          </w:p>
          <w:p w14:paraId="16AF3EED" w14:textId="77777777" w:rsidR="0023409A" w:rsidRDefault="007F1C8D">
            <w:pPr>
              <w:pStyle w:val="TAL"/>
              <w:rPr>
                <w:lang w:eastAsia="zh-CN"/>
              </w:rPr>
            </w:pPr>
            <w:r>
              <w:t>Scale factor 2</w:t>
            </w:r>
            <w:r>
              <w:rPr>
                <w:vertAlign w:val="superscript"/>
              </w:rPr>
              <w:t>-</w:t>
            </w:r>
            <w:r>
              <w:rPr>
                <w:vertAlign w:val="superscript"/>
                <w:lang w:eastAsia="zh-CN"/>
              </w:rPr>
              <w:t>8</w:t>
            </w:r>
            <w:r>
              <w:t xml:space="preserve"> </w:t>
            </w:r>
            <w:r>
              <w:rPr>
                <w:lang w:eastAsia="zh-CN"/>
              </w:rPr>
              <w:t>metres</w:t>
            </w:r>
            <w:r>
              <w:t>.</w:t>
            </w:r>
          </w:p>
        </w:tc>
      </w:tr>
      <w:tr w:rsidR="0023409A" w14:paraId="17944880"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18C96F93" w14:textId="77777777" w:rsidR="0023409A" w:rsidRDefault="007F1C8D">
            <w:pPr>
              <w:pStyle w:val="TAL"/>
              <w:rPr>
                <w:b/>
                <w:bCs/>
                <w:i/>
                <w:iCs/>
                <w:lang w:eastAsia="zh-CN"/>
              </w:rPr>
            </w:pPr>
            <w:r>
              <w:rPr>
                <w:b/>
                <w:bCs/>
                <w:i/>
                <w:iCs/>
                <w:lang w:eastAsia="zh-CN"/>
              </w:rPr>
              <w:t>bdsCrs</w:t>
            </w:r>
          </w:p>
          <w:p w14:paraId="02CA1F0A"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rs, </w:t>
            </w:r>
            <w:r>
              <w:rPr>
                <w:lang w:eastAsia="zh-CN"/>
              </w:rPr>
              <w:t xml:space="preserve">Amplitude of sine harmonic correction term to the orbit </w:t>
            </w:r>
            <w:r>
              <w:rPr>
                <w:lang w:eastAsia="zh-CN"/>
              </w:rPr>
              <w:t>radius (metres)</w:t>
            </w:r>
            <w:r>
              <w:rPr>
                <w:rFonts w:cs="Arial"/>
                <w:bCs/>
                <w:lang w:eastAsia="zh-CN"/>
              </w:rPr>
              <w:t xml:space="preserve"> </w:t>
            </w:r>
            <w:r>
              <w:rPr>
                <w:lang w:eastAsia="zh-CN"/>
              </w:rPr>
              <w:t>[39]</w:t>
            </w:r>
            <w:r>
              <w:rPr>
                <w:rFonts w:cs="Arial" w:hint="eastAsia"/>
                <w:szCs w:val="18"/>
                <w:lang w:eastAsia="zh-CN"/>
              </w:rPr>
              <w:t xml:space="preserve">, </w:t>
            </w:r>
            <w:r>
              <w:rPr>
                <w:rFonts w:cs="Arial"/>
                <w:szCs w:val="18"/>
                <w:lang w:eastAsia="zh-CN"/>
              </w:rPr>
              <w:t>[49]</w:t>
            </w:r>
            <w:r>
              <w:rPr>
                <w:lang w:eastAsia="zh-CN"/>
              </w:rPr>
              <w:t>.</w:t>
            </w:r>
          </w:p>
          <w:p w14:paraId="1F1584CC" w14:textId="77777777" w:rsidR="0023409A" w:rsidRDefault="007F1C8D">
            <w:pPr>
              <w:pStyle w:val="TAL"/>
              <w:rPr>
                <w:lang w:eastAsia="zh-CN"/>
              </w:rPr>
            </w:pPr>
            <w:r>
              <w:t>Scale factor 2</w:t>
            </w:r>
            <w:r>
              <w:rPr>
                <w:vertAlign w:val="superscript"/>
              </w:rPr>
              <w:t>-</w:t>
            </w:r>
            <w:r>
              <w:rPr>
                <w:vertAlign w:val="superscript"/>
                <w:lang w:eastAsia="zh-CN"/>
              </w:rPr>
              <w:t>8</w:t>
            </w:r>
            <w:r>
              <w:t xml:space="preserve"> </w:t>
            </w:r>
            <w:r>
              <w:rPr>
                <w:lang w:eastAsia="zh-CN"/>
              </w:rPr>
              <w:t>metres</w:t>
            </w:r>
            <w:r>
              <w:t>.</w:t>
            </w:r>
          </w:p>
        </w:tc>
      </w:tr>
      <w:tr w:rsidR="0023409A" w14:paraId="2CCE44D7"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2EAE1E6F" w14:textId="77777777" w:rsidR="0023409A" w:rsidRDefault="007F1C8D">
            <w:pPr>
              <w:pStyle w:val="TAL"/>
              <w:rPr>
                <w:b/>
                <w:bCs/>
                <w:i/>
                <w:iCs/>
                <w:lang w:eastAsia="zh-CN"/>
              </w:rPr>
            </w:pPr>
            <w:r>
              <w:rPr>
                <w:b/>
                <w:bCs/>
                <w:i/>
                <w:iCs/>
                <w:lang w:eastAsia="zh-CN"/>
              </w:rPr>
              <w:t>bdsCic</w:t>
            </w:r>
          </w:p>
          <w:p w14:paraId="68D24A2F"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ic, </w:t>
            </w:r>
            <w:r>
              <w:rPr>
                <w:lang w:eastAsia="zh-CN"/>
              </w:rPr>
              <w:t>Amplitude of cosine harmonic correction term to the angle of inclination (radians) [39]</w:t>
            </w:r>
            <w:r>
              <w:rPr>
                <w:rFonts w:cs="Arial" w:hint="eastAsia"/>
                <w:szCs w:val="18"/>
                <w:lang w:eastAsia="zh-CN"/>
              </w:rPr>
              <w:t xml:space="preserve">, </w:t>
            </w:r>
            <w:r>
              <w:rPr>
                <w:rFonts w:cs="Arial"/>
                <w:szCs w:val="18"/>
                <w:lang w:eastAsia="zh-CN"/>
              </w:rPr>
              <w:t>[49]</w:t>
            </w:r>
            <w:r>
              <w:rPr>
                <w:lang w:eastAsia="zh-CN"/>
              </w:rPr>
              <w:t>.</w:t>
            </w:r>
          </w:p>
          <w:p w14:paraId="6674E050" w14:textId="77777777" w:rsidR="0023409A" w:rsidRDefault="007F1C8D">
            <w:pPr>
              <w:pStyle w:val="TAL"/>
              <w:rPr>
                <w:lang w:eastAsia="zh-CN"/>
              </w:rPr>
            </w:pPr>
            <w:r>
              <w:t>Scale factor 2</w:t>
            </w:r>
            <w:r>
              <w:rPr>
                <w:vertAlign w:val="superscript"/>
              </w:rPr>
              <w:t>-</w:t>
            </w:r>
            <w:r>
              <w:rPr>
                <w:vertAlign w:val="superscript"/>
                <w:lang w:eastAsia="zh-CN"/>
              </w:rPr>
              <w:t>30</w:t>
            </w:r>
            <w:r>
              <w:t xml:space="preserve"> </w:t>
            </w:r>
            <w:r>
              <w:rPr>
                <w:lang w:eastAsia="zh-CN"/>
              </w:rPr>
              <w:t>radians</w:t>
            </w:r>
            <w:r>
              <w:t>.</w:t>
            </w:r>
          </w:p>
        </w:tc>
      </w:tr>
      <w:tr w:rsidR="0023409A" w14:paraId="76029B4E"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0033B58A" w14:textId="77777777" w:rsidR="0023409A" w:rsidRDefault="007F1C8D">
            <w:pPr>
              <w:pStyle w:val="TAL"/>
              <w:rPr>
                <w:b/>
                <w:bCs/>
                <w:i/>
                <w:iCs/>
                <w:lang w:eastAsia="zh-CN"/>
              </w:rPr>
            </w:pPr>
            <w:r>
              <w:rPr>
                <w:b/>
                <w:bCs/>
                <w:i/>
                <w:iCs/>
                <w:lang w:eastAsia="zh-CN"/>
              </w:rPr>
              <w:t>bdsCis</w:t>
            </w:r>
          </w:p>
          <w:p w14:paraId="5AC822E8" w14:textId="77777777" w:rsidR="0023409A" w:rsidRDefault="007F1C8D">
            <w:pPr>
              <w:pStyle w:val="TAL"/>
              <w:rPr>
                <w:lang w:eastAsia="zh-CN"/>
              </w:rPr>
            </w:pPr>
            <w:r>
              <w:rPr>
                <w:rFonts w:cs="Arial"/>
                <w:szCs w:val="18"/>
              </w:rPr>
              <w:t>Parameter</w:t>
            </w:r>
            <w:r>
              <w:rPr>
                <w:rFonts w:cs="Arial"/>
                <w:szCs w:val="18"/>
                <w:lang w:eastAsia="zh-CN"/>
              </w:rPr>
              <w:t xml:space="preserve"> </w:t>
            </w:r>
            <w:r>
              <w:rPr>
                <w:lang w:eastAsia="zh-CN"/>
              </w:rPr>
              <w:t>C</w:t>
            </w:r>
            <w:r>
              <w:rPr>
                <w:position w:val="-3"/>
                <w:sz w:val="16"/>
                <w:szCs w:val="16"/>
                <w:lang w:eastAsia="zh-CN"/>
              </w:rPr>
              <w:t xml:space="preserve">is, </w:t>
            </w:r>
            <w:r>
              <w:rPr>
                <w:lang w:eastAsia="zh-CN"/>
              </w:rPr>
              <w:t>Amplitude of sine harmonic correcti</w:t>
            </w:r>
            <w:r>
              <w:rPr>
                <w:lang w:eastAsia="zh-CN"/>
              </w:rPr>
              <w:t>on term to the angle of inclination (radians) [39]</w:t>
            </w:r>
            <w:r>
              <w:rPr>
                <w:rFonts w:cs="Arial" w:hint="eastAsia"/>
                <w:szCs w:val="18"/>
                <w:lang w:eastAsia="zh-CN"/>
              </w:rPr>
              <w:t xml:space="preserve">, </w:t>
            </w:r>
            <w:r>
              <w:rPr>
                <w:rFonts w:cs="Arial"/>
                <w:szCs w:val="18"/>
                <w:lang w:eastAsia="zh-CN"/>
              </w:rPr>
              <w:t>[49]</w:t>
            </w:r>
            <w:r>
              <w:rPr>
                <w:lang w:eastAsia="zh-CN"/>
              </w:rPr>
              <w:t>.</w:t>
            </w:r>
          </w:p>
          <w:p w14:paraId="4AF00BD4" w14:textId="77777777" w:rsidR="0023409A" w:rsidRDefault="007F1C8D">
            <w:pPr>
              <w:pStyle w:val="TAL"/>
              <w:rPr>
                <w:lang w:eastAsia="zh-CN"/>
              </w:rPr>
            </w:pPr>
            <w:r>
              <w:t>Scale factor 2</w:t>
            </w:r>
            <w:r>
              <w:rPr>
                <w:vertAlign w:val="superscript"/>
              </w:rPr>
              <w:t>-</w:t>
            </w:r>
            <w:r>
              <w:rPr>
                <w:vertAlign w:val="superscript"/>
                <w:lang w:eastAsia="zh-CN"/>
              </w:rPr>
              <w:t>30</w:t>
            </w:r>
            <w:r>
              <w:t xml:space="preserve"> </w:t>
            </w:r>
            <w:r>
              <w:rPr>
                <w:lang w:eastAsia="zh-CN"/>
              </w:rPr>
              <w:t>radians</w:t>
            </w:r>
            <w:r>
              <w:t>.</w:t>
            </w:r>
          </w:p>
        </w:tc>
      </w:tr>
    </w:tbl>
    <w:p w14:paraId="5D0CF0A0" w14:textId="77777777" w:rsidR="0023409A" w:rsidRDefault="0023409A">
      <w:pPr>
        <w:rPr>
          <w:b/>
        </w:rPr>
      </w:pPr>
    </w:p>
    <w:p w14:paraId="54781C8A" w14:textId="77777777" w:rsidR="0023409A" w:rsidRDefault="007F1C8D">
      <w:pPr>
        <w:pStyle w:val="Heading4"/>
      </w:pPr>
      <w:bookmarkStart w:id="1640" w:name="_Toc52546852"/>
      <w:bookmarkStart w:id="1641" w:name="_Toc52548442"/>
      <w:bookmarkStart w:id="1642" w:name="_Toc52547912"/>
      <w:bookmarkStart w:id="1643" w:name="_Toc46486507"/>
      <w:bookmarkStart w:id="1644" w:name="_Toc52547382"/>
      <w:bookmarkStart w:id="1645" w:name="_Toc90719688"/>
      <w:r>
        <w:t>–</w:t>
      </w:r>
      <w:r>
        <w:tab/>
      </w:r>
      <w:r>
        <w:rPr>
          <w:i/>
          <w:iCs/>
          <w:snapToGrid w:val="0"/>
        </w:rPr>
        <w:t>NavModel-NavIC-KeplerianSet</w:t>
      </w:r>
      <w:bookmarkEnd w:id="1640"/>
      <w:bookmarkEnd w:id="1641"/>
      <w:bookmarkEnd w:id="1642"/>
      <w:bookmarkEnd w:id="1643"/>
      <w:bookmarkEnd w:id="1644"/>
      <w:bookmarkEnd w:id="1645"/>
    </w:p>
    <w:p w14:paraId="1EEBC1FC" w14:textId="77777777" w:rsidR="0023409A" w:rsidRDefault="007F1C8D">
      <w:pPr>
        <w:pStyle w:val="PL"/>
        <w:shd w:val="clear" w:color="auto" w:fill="E6E6E6"/>
      </w:pPr>
      <w:r>
        <w:t>-- ASN1START</w:t>
      </w:r>
    </w:p>
    <w:p w14:paraId="557DB0F2" w14:textId="77777777" w:rsidR="0023409A" w:rsidRDefault="0023409A">
      <w:pPr>
        <w:pStyle w:val="PL"/>
        <w:shd w:val="clear" w:color="auto" w:fill="E6E6E6"/>
        <w:rPr>
          <w:snapToGrid w:val="0"/>
        </w:rPr>
      </w:pPr>
    </w:p>
    <w:p w14:paraId="51FA09EE" w14:textId="77777777" w:rsidR="0023409A" w:rsidRDefault="007F1C8D">
      <w:pPr>
        <w:pStyle w:val="PL"/>
        <w:shd w:val="clear" w:color="auto" w:fill="E6E6E6"/>
        <w:rPr>
          <w:snapToGrid w:val="0"/>
        </w:rPr>
      </w:pPr>
      <w:r>
        <w:rPr>
          <w:snapToGrid w:val="0"/>
        </w:rPr>
        <w:t>NavModel-NavIC-KeplerianSet-r16</w:t>
      </w:r>
      <w:r>
        <w:rPr>
          <w:snapToGrid w:val="0"/>
        </w:rPr>
        <w:tab/>
        <w:t xml:space="preserve"> ::= SEQUENCE {</w:t>
      </w:r>
    </w:p>
    <w:p w14:paraId="005BDD63" w14:textId="77777777" w:rsidR="0023409A" w:rsidRDefault="007F1C8D">
      <w:pPr>
        <w:pStyle w:val="PL"/>
        <w:shd w:val="clear" w:color="auto" w:fill="E6E6E6"/>
        <w:rPr>
          <w:snapToGrid w:val="0"/>
        </w:rPr>
      </w:pPr>
      <w:r>
        <w:rPr>
          <w:snapToGrid w:val="0"/>
        </w:rPr>
        <w:tab/>
        <w:t>navic-Toe-r16</w:t>
      </w:r>
      <w:r>
        <w:rPr>
          <w:snapToGrid w:val="0"/>
        </w:rPr>
        <w:tab/>
      </w:r>
      <w:r>
        <w:rPr>
          <w:snapToGrid w:val="0"/>
        </w:rPr>
        <w:tab/>
      </w:r>
      <w:r>
        <w:rPr>
          <w:snapToGrid w:val="0"/>
        </w:rPr>
        <w:tab/>
        <w:t>INTEGER (0..65536),</w:t>
      </w:r>
    </w:p>
    <w:p w14:paraId="5F48BDFC" w14:textId="77777777" w:rsidR="0023409A" w:rsidRDefault="007F1C8D">
      <w:pPr>
        <w:pStyle w:val="PL"/>
        <w:shd w:val="clear" w:color="auto" w:fill="E6E6E6"/>
        <w:rPr>
          <w:snapToGrid w:val="0"/>
        </w:rPr>
      </w:pPr>
      <w:r>
        <w:rPr>
          <w:snapToGrid w:val="0"/>
        </w:rPr>
        <w:tab/>
        <w:t>navic-URAI-r16</w:t>
      </w:r>
      <w:r>
        <w:rPr>
          <w:snapToGrid w:val="0"/>
        </w:rPr>
        <w:tab/>
      </w:r>
      <w:r>
        <w:rPr>
          <w:snapToGrid w:val="0"/>
        </w:rPr>
        <w:tab/>
      </w:r>
      <w:r>
        <w:rPr>
          <w:snapToGrid w:val="0"/>
        </w:rPr>
        <w:tab/>
        <w:t xml:space="preserve">INTEGER </w:t>
      </w:r>
      <w:r>
        <w:rPr>
          <w:snapToGrid w:val="0"/>
        </w:rPr>
        <w:t>(0..15),</w:t>
      </w:r>
    </w:p>
    <w:p w14:paraId="04AD4E09" w14:textId="77777777" w:rsidR="0023409A" w:rsidRDefault="007F1C8D">
      <w:pPr>
        <w:pStyle w:val="PL"/>
        <w:shd w:val="clear" w:color="auto" w:fill="E6E6E6"/>
        <w:rPr>
          <w:snapToGrid w:val="0"/>
        </w:rPr>
      </w:pPr>
      <w:r>
        <w:rPr>
          <w:snapToGrid w:val="0"/>
        </w:rPr>
        <w:tab/>
        <w:t>navic-W-r16</w:t>
      </w:r>
      <w:r>
        <w:rPr>
          <w:snapToGrid w:val="0"/>
        </w:rPr>
        <w:tab/>
      </w:r>
      <w:r>
        <w:rPr>
          <w:snapToGrid w:val="0"/>
        </w:rPr>
        <w:tab/>
      </w:r>
      <w:r>
        <w:rPr>
          <w:snapToGrid w:val="0"/>
        </w:rPr>
        <w:tab/>
      </w:r>
      <w:r>
        <w:rPr>
          <w:snapToGrid w:val="0"/>
        </w:rPr>
        <w:tab/>
        <w:t>INTEGER (-2147483648..2147483647),</w:t>
      </w:r>
    </w:p>
    <w:p w14:paraId="079756D6" w14:textId="77777777" w:rsidR="0023409A" w:rsidRDefault="007F1C8D">
      <w:pPr>
        <w:pStyle w:val="PL"/>
        <w:shd w:val="clear" w:color="auto" w:fill="E6E6E6"/>
        <w:rPr>
          <w:snapToGrid w:val="0"/>
        </w:rPr>
      </w:pPr>
      <w:r>
        <w:rPr>
          <w:snapToGrid w:val="0"/>
        </w:rPr>
        <w:tab/>
        <w:t>navic-DeltaN-r16</w:t>
      </w:r>
      <w:r>
        <w:rPr>
          <w:snapToGrid w:val="0"/>
        </w:rPr>
        <w:tab/>
      </w:r>
      <w:r>
        <w:rPr>
          <w:snapToGrid w:val="0"/>
        </w:rPr>
        <w:tab/>
        <w:t>INTEGER (-2097152..2097151),</w:t>
      </w:r>
    </w:p>
    <w:p w14:paraId="53EAFF9F" w14:textId="77777777" w:rsidR="0023409A" w:rsidRDefault="007F1C8D">
      <w:pPr>
        <w:pStyle w:val="PL"/>
        <w:shd w:val="clear" w:color="auto" w:fill="E6E6E6"/>
        <w:rPr>
          <w:snapToGrid w:val="0"/>
        </w:rPr>
      </w:pPr>
      <w:r>
        <w:rPr>
          <w:snapToGrid w:val="0"/>
        </w:rPr>
        <w:tab/>
        <w:t>navic-M0-r16</w:t>
      </w:r>
      <w:r>
        <w:rPr>
          <w:snapToGrid w:val="0"/>
        </w:rPr>
        <w:tab/>
      </w:r>
      <w:r>
        <w:rPr>
          <w:snapToGrid w:val="0"/>
        </w:rPr>
        <w:tab/>
      </w:r>
      <w:r>
        <w:rPr>
          <w:snapToGrid w:val="0"/>
        </w:rPr>
        <w:tab/>
        <w:t>INTEGER (-2147483648..2147483647),</w:t>
      </w:r>
    </w:p>
    <w:p w14:paraId="795D5338" w14:textId="77777777" w:rsidR="0023409A" w:rsidRDefault="007F1C8D">
      <w:pPr>
        <w:pStyle w:val="PL"/>
        <w:shd w:val="clear" w:color="auto" w:fill="E6E6E6"/>
        <w:rPr>
          <w:snapToGrid w:val="0"/>
        </w:rPr>
      </w:pPr>
      <w:r>
        <w:rPr>
          <w:snapToGrid w:val="0"/>
        </w:rPr>
        <w:tab/>
        <w:t>navic-OmegaDot-r16</w:t>
      </w:r>
      <w:r>
        <w:rPr>
          <w:snapToGrid w:val="0"/>
        </w:rPr>
        <w:tab/>
      </w:r>
      <w:r>
        <w:rPr>
          <w:snapToGrid w:val="0"/>
        </w:rPr>
        <w:tab/>
        <w:t>INTEGER (-2147483648..2147483647),</w:t>
      </w:r>
    </w:p>
    <w:p w14:paraId="0C4E9118" w14:textId="77777777" w:rsidR="0023409A" w:rsidRDefault="007F1C8D">
      <w:pPr>
        <w:pStyle w:val="PL"/>
        <w:shd w:val="clear" w:color="auto" w:fill="E6E6E6"/>
        <w:rPr>
          <w:snapToGrid w:val="0"/>
        </w:rPr>
      </w:pPr>
      <w:r>
        <w:rPr>
          <w:snapToGrid w:val="0"/>
        </w:rPr>
        <w:tab/>
        <w:t>navic-E-r16</w:t>
      </w:r>
      <w:r>
        <w:rPr>
          <w:snapToGrid w:val="0"/>
        </w:rPr>
        <w:tab/>
      </w:r>
      <w:r>
        <w:rPr>
          <w:snapToGrid w:val="0"/>
        </w:rPr>
        <w:tab/>
      </w:r>
      <w:r>
        <w:rPr>
          <w:snapToGrid w:val="0"/>
        </w:rPr>
        <w:tab/>
      </w:r>
      <w:r>
        <w:rPr>
          <w:snapToGrid w:val="0"/>
        </w:rPr>
        <w:tab/>
        <w:t>INTEGER (0..4294967295),</w:t>
      </w:r>
    </w:p>
    <w:p w14:paraId="3D210209" w14:textId="77777777" w:rsidR="0023409A" w:rsidRDefault="007F1C8D">
      <w:pPr>
        <w:pStyle w:val="PL"/>
        <w:shd w:val="clear" w:color="auto" w:fill="E6E6E6"/>
        <w:rPr>
          <w:snapToGrid w:val="0"/>
        </w:rPr>
      </w:pPr>
      <w:r>
        <w:rPr>
          <w:snapToGrid w:val="0"/>
        </w:rPr>
        <w:tab/>
        <w:t>navic-IDot-r16</w:t>
      </w:r>
      <w:r>
        <w:rPr>
          <w:snapToGrid w:val="0"/>
        </w:rPr>
        <w:tab/>
      </w:r>
      <w:r>
        <w:rPr>
          <w:snapToGrid w:val="0"/>
        </w:rPr>
        <w:tab/>
      </w:r>
      <w:r>
        <w:rPr>
          <w:snapToGrid w:val="0"/>
        </w:rPr>
        <w:tab/>
        <w:t>INTEGER (-8192..8191),</w:t>
      </w:r>
    </w:p>
    <w:p w14:paraId="3657F594" w14:textId="77777777" w:rsidR="0023409A" w:rsidRDefault="007F1C8D">
      <w:pPr>
        <w:pStyle w:val="PL"/>
        <w:shd w:val="clear" w:color="auto" w:fill="E6E6E6"/>
        <w:rPr>
          <w:snapToGrid w:val="0"/>
        </w:rPr>
      </w:pPr>
      <w:r>
        <w:rPr>
          <w:snapToGrid w:val="0"/>
        </w:rPr>
        <w:tab/>
        <w:t xml:space="preserve">navic-APowerHalf-r16 </w:t>
      </w:r>
      <w:r>
        <w:rPr>
          <w:snapToGrid w:val="0"/>
        </w:rPr>
        <w:tab/>
        <w:t>INTEGER (0.. 4294967295),</w:t>
      </w:r>
    </w:p>
    <w:p w14:paraId="6774EE3A" w14:textId="77777777" w:rsidR="0023409A" w:rsidRDefault="007F1C8D">
      <w:pPr>
        <w:pStyle w:val="PL"/>
        <w:shd w:val="clear" w:color="auto" w:fill="E6E6E6"/>
        <w:rPr>
          <w:snapToGrid w:val="0"/>
        </w:rPr>
      </w:pPr>
      <w:r>
        <w:rPr>
          <w:snapToGrid w:val="0"/>
        </w:rPr>
        <w:tab/>
        <w:t>navic-I0-r16</w:t>
      </w:r>
      <w:r>
        <w:rPr>
          <w:snapToGrid w:val="0"/>
        </w:rPr>
        <w:tab/>
      </w:r>
      <w:r>
        <w:rPr>
          <w:snapToGrid w:val="0"/>
        </w:rPr>
        <w:tab/>
      </w:r>
      <w:r>
        <w:rPr>
          <w:snapToGrid w:val="0"/>
        </w:rPr>
        <w:tab/>
        <w:t>INTEGER (-2147483648..2147483647),</w:t>
      </w:r>
    </w:p>
    <w:p w14:paraId="0BE42182" w14:textId="77777777" w:rsidR="0023409A" w:rsidRDefault="007F1C8D">
      <w:pPr>
        <w:pStyle w:val="PL"/>
        <w:shd w:val="clear" w:color="auto" w:fill="E6E6E6"/>
        <w:rPr>
          <w:snapToGrid w:val="0"/>
        </w:rPr>
      </w:pPr>
      <w:r>
        <w:rPr>
          <w:snapToGrid w:val="0"/>
        </w:rPr>
        <w:tab/>
        <w:t>navic-Omega0-r16</w:t>
      </w:r>
      <w:r>
        <w:rPr>
          <w:snapToGrid w:val="0"/>
        </w:rPr>
        <w:tab/>
      </w:r>
      <w:r>
        <w:rPr>
          <w:snapToGrid w:val="0"/>
        </w:rPr>
        <w:tab/>
        <w:t>INTEGER (-2147483648..2147483647),</w:t>
      </w:r>
    </w:p>
    <w:p w14:paraId="49E6240F" w14:textId="77777777" w:rsidR="0023409A" w:rsidRDefault="007F1C8D">
      <w:pPr>
        <w:pStyle w:val="PL"/>
        <w:shd w:val="clear" w:color="auto" w:fill="E6E6E6"/>
        <w:rPr>
          <w:snapToGrid w:val="0"/>
        </w:rPr>
      </w:pPr>
      <w:r>
        <w:rPr>
          <w:snapToGrid w:val="0"/>
        </w:rPr>
        <w:tab/>
        <w:t>navic-Crs-r16</w:t>
      </w:r>
      <w:r>
        <w:rPr>
          <w:snapToGrid w:val="0"/>
        </w:rPr>
        <w:tab/>
      </w:r>
      <w:r>
        <w:rPr>
          <w:snapToGrid w:val="0"/>
        </w:rPr>
        <w:tab/>
      </w:r>
      <w:r>
        <w:rPr>
          <w:snapToGrid w:val="0"/>
        </w:rPr>
        <w:tab/>
        <w:t>INTEGER (-32768..32767),</w:t>
      </w:r>
    </w:p>
    <w:p w14:paraId="1D023742" w14:textId="77777777" w:rsidR="0023409A" w:rsidRDefault="007F1C8D">
      <w:pPr>
        <w:pStyle w:val="PL"/>
        <w:shd w:val="clear" w:color="auto" w:fill="E6E6E6"/>
        <w:rPr>
          <w:snapToGrid w:val="0"/>
        </w:rPr>
      </w:pPr>
      <w:r>
        <w:rPr>
          <w:snapToGrid w:val="0"/>
        </w:rPr>
        <w:tab/>
        <w:t>navic-Cis-r16</w:t>
      </w:r>
      <w:r>
        <w:rPr>
          <w:snapToGrid w:val="0"/>
        </w:rPr>
        <w:tab/>
      </w:r>
      <w:r>
        <w:rPr>
          <w:snapToGrid w:val="0"/>
        </w:rPr>
        <w:tab/>
      </w:r>
      <w:r>
        <w:rPr>
          <w:snapToGrid w:val="0"/>
        </w:rPr>
        <w:tab/>
        <w:t>IN</w:t>
      </w:r>
      <w:r>
        <w:rPr>
          <w:snapToGrid w:val="0"/>
        </w:rPr>
        <w:t>TEGER (-32768..32767),</w:t>
      </w:r>
    </w:p>
    <w:p w14:paraId="790E905A" w14:textId="77777777" w:rsidR="0023409A" w:rsidRDefault="007F1C8D">
      <w:pPr>
        <w:pStyle w:val="PL"/>
        <w:shd w:val="clear" w:color="auto" w:fill="E6E6E6"/>
        <w:rPr>
          <w:snapToGrid w:val="0"/>
        </w:rPr>
      </w:pPr>
      <w:r>
        <w:rPr>
          <w:snapToGrid w:val="0"/>
        </w:rPr>
        <w:tab/>
        <w:t>navic-Cus-r16</w:t>
      </w:r>
      <w:r>
        <w:rPr>
          <w:snapToGrid w:val="0"/>
        </w:rPr>
        <w:tab/>
      </w:r>
      <w:r>
        <w:rPr>
          <w:snapToGrid w:val="0"/>
        </w:rPr>
        <w:tab/>
      </w:r>
      <w:r>
        <w:rPr>
          <w:snapToGrid w:val="0"/>
        </w:rPr>
        <w:tab/>
        <w:t>INTEGER (-32768..32767),</w:t>
      </w:r>
    </w:p>
    <w:p w14:paraId="3EC4C16F" w14:textId="77777777" w:rsidR="0023409A" w:rsidRDefault="007F1C8D">
      <w:pPr>
        <w:pStyle w:val="PL"/>
        <w:shd w:val="clear" w:color="auto" w:fill="E6E6E6"/>
        <w:rPr>
          <w:snapToGrid w:val="0"/>
        </w:rPr>
      </w:pPr>
      <w:r>
        <w:rPr>
          <w:snapToGrid w:val="0"/>
        </w:rPr>
        <w:tab/>
        <w:t>navic-Crc-r16</w:t>
      </w:r>
      <w:r>
        <w:rPr>
          <w:snapToGrid w:val="0"/>
        </w:rPr>
        <w:tab/>
      </w:r>
      <w:r>
        <w:rPr>
          <w:snapToGrid w:val="0"/>
        </w:rPr>
        <w:tab/>
      </w:r>
      <w:r>
        <w:rPr>
          <w:snapToGrid w:val="0"/>
        </w:rPr>
        <w:tab/>
        <w:t>INTEGER (-32768..32767),</w:t>
      </w:r>
    </w:p>
    <w:p w14:paraId="1D3D992A" w14:textId="77777777" w:rsidR="0023409A" w:rsidRDefault="007F1C8D">
      <w:pPr>
        <w:pStyle w:val="PL"/>
        <w:shd w:val="clear" w:color="auto" w:fill="E6E6E6"/>
        <w:rPr>
          <w:snapToGrid w:val="0"/>
        </w:rPr>
      </w:pPr>
      <w:r>
        <w:rPr>
          <w:snapToGrid w:val="0"/>
        </w:rPr>
        <w:tab/>
        <w:t>navic-Cic-r16</w:t>
      </w:r>
      <w:r>
        <w:rPr>
          <w:snapToGrid w:val="0"/>
        </w:rPr>
        <w:tab/>
      </w:r>
      <w:r>
        <w:rPr>
          <w:snapToGrid w:val="0"/>
        </w:rPr>
        <w:tab/>
      </w:r>
      <w:r>
        <w:rPr>
          <w:snapToGrid w:val="0"/>
        </w:rPr>
        <w:tab/>
        <w:t>INTEGER (-32768..32767),</w:t>
      </w:r>
    </w:p>
    <w:p w14:paraId="5F29B1EE" w14:textId="77777777" w:rsidR="0023409A" w:rsidRDefault="007F1C8D">
      <w:pPr>
        <w:pStyle w:val="PL"/>
        <w:shd w:val="clear" w:color="auto" w:fill="E6E6E6"/>
        <w:rPr>
          <w:snapToGrid w:val="0"/>
        </w:rPr>
      </w:pPr>
      <w:r>
        <w:rPr>
          <w:snapToGrid w:val="0"/>
        </w:rPr>
        <w:tab/>
        <w:t>navic-Cuc-r16</w:t>
      </w:r>
      <w:r>
        <w:rPr>
          <w:snapToGrid w:val="0"/>
        </w:rPr>
        <w:tab/>
      </w:r>
      <w:r>
        <w:rPr>
          <w:snapToGrid w:val="0"/>
        </w:rPr>
        <w:tab/>
      </w:r>
      <w:r>
        <w:rPr>
          <w:snapToGrid w:val="0"/>
        </w:rPr>
        <w:tab/>
        <w:t>INTEGER (-32768..32767),</w:t>
      </w:r>
    </w:p>
    <w:p w14:paraId="5D9BD0D9" w14:textId="77777777" w:rsidR="0023409A" w:rsidRDefault="007F1C8D">
      <w:pPr>
        <w:pStyle w:val="PL"/>
        <w:shd w:val="clear" w:color="auto" w:fill="E6E6E6"/>
        <w:rPr>
          <w:snapToGrid w:val="0"/>
        </w:rPr>
      </w:pPr>
      <w:r>
        <w:rPr>
          <w:snapToGrid w:val="0"/>
        </w:rPr>
        <w:tab/>
        <w:t>...</w:t>
      </w:r>
    </w:p>
    <w:p w14:paraId="3DA8096C" w14:textId="77777777" w:rsidR="0023409A" w:rsidRDefault="007F1C8D">
      <w:pPr>
        <w:pStyle w:val="PL"/>
        <w:shd w:val="clear" w:color="auto" w:fill="E6E6E6"/>
        <w:rPr>
          <w:snapToGrid w:val="0"/>
        </w:rPr>
      </w:pPr>
      <w:r>
        <w:rPr>
          <w:snapToGrid w:val="0"/>
        </w:rPr>
        <w:t>}</w:t>
      </w:r>
    </w:p>
    <w:p w14:paraId="727E3FFC" w14:textId="77777777" w:rsidR="0023409A" w:rsidRDefault="0023409A">
      <w:pPr>
        <w:pStyle w:val="PL"/>
        <w:shd w:val="clear" w:color="auto" w:fill="E6E6E6"/>
      </w:pPr>
    </w:p>
    <w:p w14:paraId="706998E3" w14:textId="77777777" w:rsidR="0023409A" w:rsidRDefault="007F1C8D">
      <w:pPr>
        <w:pStyle w:val="PL"/>
        <w:shd w:val="clear" w:color="auto" w:fill="E6E6E6"/>
      </w:pPr>
      <w:r>
        <w:t>-- ASN1STOP</w:t>
      </w:r>
    </w:p>
    <w:p w14:paraId="1E1B1D80" w14:textId="77777777" w:rsidR="0023409A" w:rsidRDefault="0023409A">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D2D3B7D" w14:textId="77777777">
        <w:trPr>
          <w:cantSplit/>
          <w:tblHeader/>
        </w:trPr>
        <w:tc>
          <w:tcPr>
            <w:tcW w:w="9639" w:type="dxa"/>
          </w:tcPr>
          <w:p w14:paraId="114773AC" w14:textId="77777777" w:rsidR="0023409A" w:rsidRDefault="007F1C8D">
            <w:pPr>
              <w:pStyle w:val="TAH"/>
              <w:keepNext w:val="0"/>
              <w:keepLines w:val="0"/>
              <w:widowControl w:val="0"/>
            </w:pPr>
            <w:r>
              <w:rPr>
                <w:i/>
              </w:rPr>
              <w:t xml:space="preserve">NavModel-NavIC-KeplerianSet </w:t>
            </w:r>
            <w:r>
              <w:rPr>
                <w:iCs/>
              </w:rPr>
              <w:t>field descriptio</w:t>
            </w:r>
            <w:r>
              <w:rPr>
                <w:iCs/>
              </w:rPr>
              <w:t>ns</w:t>
            </w:r>
          </w:p>
        </w:tc>
      </w:tr>
      <w:tr w:rsidR="0023409A" w14:paraId="3B92517D" w14:textId="77777777">
        <w:trPr>
          <w:cantSplit/>
        </w:trPr>
        <w:tc>
          <w:tcPr>
            <w:tcW w:w="9639" w:type="dxa"/>
          </w:tcPr>
          <w:p w14:paraId="4B50187B" w14:textId="77777777" w:rsidR="0023409A" w:rsidRDefault="007F1C8D">
            <w:pPr>
              <w:pStyle w:val="TAL"/>
              <w:keepNext w:val="0"/>
              <w:keepLines w:val="0"/>
              <w:widowControl w:val="0"/>
              <w:rPr>
                <w:b/>
                <w:bCs/>
                <w:i/>
                <w:iCs/>
              </w:rPr>
            </w:pPr>
            <w:r>
              <w:rPr>
                <w:b/>
                <w:bCs/>
                <w:i/>
                <w:iCs/>
              </w:rPr>
              <w:t>navic-Toe</w:t>
            </w:r>
          </w:p>
          <w:p w14:paraId="5AC7FA14" w14:textId="77777777" w:rsidR="0023409A" w:rsidRDefault="007F1C8D">
            <w:pPr>
              <w:pStyle w:val="TAL"/>
              <w:keepNext w:val="0"/>
              <w:keepLines w:val="0"/>
              <w:widowControl w:val="0"/>
            </w:pPr>
            <w:r>
              <w:t>Parameter t</w:t>
            </w:r>
            <w:r>
              <w:rPr>
                <w:position w:val="-3"/>
                <w:sz w:val="16"/>
                <w:szCs w:val="16"/>
              </w:rPr>
              <w:t>oe</w:t>
            </w:r>
            <w:r>
              <w:t>, time-of-ephemeris in seconds [38].</w:t>
            </w:r>
          </w:p>
          <w:p w14:paraId="44D1B179" w14:textId="77777777" w:rsidR="0023409A" w:rsidRDefault="007F1C8D">
            <w:pPr>
              <w:pStyle w:val="TAL"/>
              <w:keepNext w:val="0"/>
              <w:keepLines w:val="0"/>
              <w:widowControl w:val="0"/>
              <w:rPr>
                <w:b/>
                <w:bCs/>
                <w:i/>
                <w:iCs/>
              </w:rPr>
            </w:pPr>
            <w:r>
              <w:t>Scale factor 2</w:t>
            </w:r>
            <w:r>
              <w:rPr>
                <w:vertAlign w:val="superscript"/>
              </w:rPr>
              <w:t>4</w:t>
            </w:r>
            <w:r>
              <w:t xml:space="preserve"> seconds.</w:t>
            </w:r>
          </w:p>
        </w:tc>
      </w:tr>
      <w:tr w:rsidR="0023409A" w14:paraId="57A05F2E" w14:textId="77777777">
        <w:trPr>
          <w:cantSplit/>
        </w:trPr>
        <w:tc>
          <w:tcPr>
            <w:tcW w:w="9639" w:type="dxa"/>
          </w:tcPr>
          <w:p w14:paraId="774CFCC7" w14:textId="77777777" w:rsidR="0023409A" w:rsidRDefault="007F1C8D">
            <w:pPr>
              <w:pStyle w:val="TAL"/>
              <w:keepNext w:val="0"/>
              <w:keepLines w:val="0"/>
              <w:widowControl w:val="0"/>
              <w:rPr>
                <w:b/>
                <w:bCs/>
                <w:i/>
                <w:iCs/>
              </w:rPr>
            </w:pPr>
            <w:r>
              <w:rPr>
                <w:b/>
                <w:bCs/>
                <w:i/>
                <w:iCs/>
              </w:rPr>
              <w:t>navic-URAI</w:t>
            </w:r>
          </w:p>
          <w:p w14:paraId="5F8A4C5C" w14:textId="77777777" w:rsidR="0023409A" w:rsidRDefault="007F1C8D">
            <w:pPr>
              <w:pStyle w:val="TAL"/>
              <w:keepNext w:val="0"/>
              <w:keepLines w:val="0"/>
              <w:widowControl w:val="0"/>
              <w:rPr>
                <w:b/>
                <w:bCs/>
                <w:i/>
                <w:iCs/>
              </w:rPr>
            </w:pPr>
            <w:r>
              <w:rPr>
                <w:lang w:eastAsia="zh-CN"/>
              </w:rPr>
              <w:t xml:space="preserve">Parameter User Range Accuracy Index (in metres). This is a one-sigma estimate of the user range errors in the navigation data for the </w:t>
            </w:r>
            <w:r>
              <w:rPr>
                <w:lang w:eastAsia="zh-CN"/>
              </w:rPr>
              <w:t>transmitting satellite as described under clause 6.2.1.4 in [38]</w:t>
            </w:r>
          </w:p>
        </w:tc>
      </w:tr>
      <w:tr w:rsidR="0023409A" w14:paraId="7D224CBC" w14:textId="77777777">
        <w:trPr>
          <w:cantSplit/>
        </w:trPr>
        <w:tc>
          <w:tcPr>
            <w:tcW w:w="9639" w:type="dxa"/>
          </w:tcPr>
          <w:p w14:paraId="3E7047EB" w14:textId="77777777" w:rsidR="0023409A" w:rsidRDefault="007F1C8D">
            <w:pPr>
              <w:pStyle w:val="TAL"/>
              <w:keepNext w:val="0"/>
              <w:keepLines w:val="0"/>
              <w:widowControl w:val="0"/>
              <w:rPr>
                <w:b/>
                <w:bCs/>
                <w:i/>
                <w:iCs/>
              </w:rPr>
            </w:pPr>
            <w:r>
              <w:rPr>
                <w:b/>
                <w:bCs/>
                <w:i/>
                <w:iCs/>
              </w:rPr>
              <w:t>navic-W</w:t>
            </w:r>
          </w:p>
          <w:p w14:paraId="7483E4E6" w14:textId="77777777" w:rsidR="0023409A" w:rsidRDefault="007F1C8D">
            <w:pPr>
              <w:pStyle w:val="TAL"/>
              <w:keepNext w:val="0"/>
              <w:keepLines w:val="0"/>
              <w:widowControl w:val="0"/>
            </w:pPr>
            <w:r>
              <w:t xml:space="preserve">Parameter </w:t>
            </w:r>
            <w:r>
              <w:rPr>
                <w:rFonts w:ascii="Symbol" w:hAnsi="Symbol"/>
              </w:rPr>
              <w:sym w:font="Symbol" w:char="F077"/>
            </w:r>
            <w:r>
              <w:t>, argument of perigee (semi-circles) [38].</w:t>
            </w:r>
          </w:p>
          <w:p w14:paraId="02F1464B" w14:textId="77777777" w:rsidR="0023409A" w:rsidRDefault="007F1C8D">
            <w:pPr>
              <w:pStyle w:val="TAL"/>
              <w:keepNext w:val="0"/>
              <w:keepLines w:val="0"/>
              <w:widowControl w:val="0"/>
              <w:rPr>
                <w:b/>
                <w:bCs/>
                <w:i/>
                <w:iCs/>
              </w:rPr>
            </w:pPr>
            <w:r>
              <w:t>Scale factor 2</w:t>
            </w:r>
            <w:r>
              <w:rPr>
                <w:vertAlign w:val="superscript"/>
              </w:rPr>
              <w:t>-31</w:t>
            </w:r>
            <w:r>
              <w:t xml:space="preserve"> semi-circles.</w:t>
            </w:r>
          </w:p>
        </w:tc>
      </w:tr>
      <w:tr w:rsidR="0023409A" w14:paraId="1F0D9080" w14:textId="77777777">
        <w:trPr>
          <w:cantSplit/>
        </w:trPr>
        <w:tc>
          <w:tcPr>
            <w:tcW w:w="9639" w:type="dxa"/>
          </w:tcPr>
          <w:p w14:paraId="27E6CFEC" w14:textId="77777777" w:rsidR="0023409A" w:rsidRDefault="007F1C8D">
            <w:pPr>
              <w:pStyle w:val="TAL"/>
              <w:keepNext w:val="0"/>
              <w:keepLines w:val="0"/>
              <w:widowControl w:val="0"/>
              <w:rPr>
                <w:b/>
                <w:bCs/>
                <w:i/>
                <w:iCs/>
              </w:rPr>
            </w:pPr>
            <w:r>
              <w:rPr>
                <w:b/>
                <w:bCs/>
                <w:i/>
                <w:iCs/>
              </w:rPr>
              <w:t>navic-DeltaN</w:t>
            </w:r>
          </w:p>
          <w:p w14:paraId="5CC35272" w14:textId="77777777" w:rsidR="0023409A" w:rsidRDefault="007F1C8D">
            <w:pPr>
              <w:pStyle w:val="TAL"/>
              <w:keepNext w:val="0"/>
              <w:keepLines w:val="0"/>
              <w:widowControl w:val="0"/>
            </w:pPr>
            <w:r>
              <w:t xml:space="preserve">Parameter </w:t>
            </w:r>
            <w:r>
              <w:rPr>
                <w:rFonts w:ascii="Symbol" w:hAnsi="Symbol"/>
              </w:rPr>
              <w:t></w:t>
            </w:r>
            <w:r>
              <w:t xml:space="preserve">n, mean motion difference from computed value </w:t>
            </w:r>
            <w:r>
              <w:t>(semi-circles/sec) [38]</w:t>
            </w:r>
          </w:p>
          <w:p w14:paraId="4C3EC4B7" w14:textId="77777777" w:rsidR="0023409A" w:rsidRDefault="007F1C8D">
            <w:pPr>
              <w:pStyle w:val="TAL"/>
              <w:keepNext w:val="0"/>
              <w:keepLines w:val="0"/>
              <w:widowControl w:val="0"/>
              <w:rPr>
                <w:b/>
                <w:bCs/>
                <w:i/>
                <w:iCs/>
              </w:rPr>
            </w:pPr>
            <w:r>
              <w:t>Scale factor 2</w:t>
            </w:r>
            <w:r>
              <w:rPr>
                <w:vertAlign w:val="superscript"/>
              </w:rPr>
              <w:t>-41</w:t>
            </w:r>
            <w:r>
              <w:t xml:space="preserve"> semi-circles/second</w:t>
            </w:r>
          </w:p>
        </w:tc>
      </w:tr>
      <w:tr w:rsidR="0023409A" w14:paraId="33C52EDE" w14:textId="77777777">
        <w:trPr>
          <w:cantSplit/>
        </w:trPr>
        <w:tc>
          <w:tcPr>
            <w:tcW w:w="9639" w:type="dxa"/>
          </w:tcPr>
          <w:p w14:paraId="666D472E" w14:textId="77777777" w:rsidR="0023409A" w:rsidRDefault="007F1C8D">
            <w:pPr>
              <w:pStyle w:val="TAL"/>
              <w:keepNext w:val="0"/>
              <w:keepLines w:val="0"/>
              <w:widowControl w:val="0"/>
              <w:tabs>
                <w:tab w:val="left" w:pos="3663"/>
              </w:tabs>
              <w:rPr>
                <w:b/>
                <w:bCs/>
                <w:i/>
                <w:iCs/>
              </w:rPr>
            </w:pPr>
            <w:r>
              <w:rPr>
                <w:b/>
                <w:bCs/>
                <w:i/>
                <w:iCs/>
              </w:rPr>
              <w:t>navic-M0</w:t>
            </w:r>
          </w:p>
          <w:p w14:paraId="095090E6" w14:textId="77777777" w:rsidR="0023409A" w:rsidRDefault="007F1C8D">
            <w:pPr>
              <w:pStyle w:val="TAL"/>
              <w:keepNext w:val="0"/>
              <w:keepLines w:val="0"/>
              <w:widowControl w:val="0"/>
              <w:tabs>
                <w:tab w:val="left" w:pos="3663"/>
              </w:tabs>
            </w:pPr>
            <w:r>
              <w:t>Parameter M</w:t>
            </w:r>
            <w:r>
              <w:rPr>
                <w:position w:val="-3"/>
                <w:sz w:val="16"/>
                <w:szCs w:val="16"/>
              </w:rPr>
              <w:t>0</w:t>
            </w:r>
            <w:r>
              <w:t>, mean anomaly at reference time (semi-circles) [38]</w:t>
            </w:r>
          </w:p>
          <w:p w14:paraId="72D36B38" w14:textId="77777777" w:rsidR="0023409A" w:rsidRDefault="007F1C8D">
            <w:pPr>
              <w:pStyle w:val="TAL"/>
              <w:keepNext w:val="0"/>
              <w:keepLines w:val="0"/>
              <w:widowControl w:val="0"/>
              <w:rPr>
                <w:b/>
                <w:bCs/>
                <w:i/>
                <w:iCs/>
              </w:rPr>
            </w:pPr>
            <w:r>
              <w:t>Scale factor 2</w:t>
            </w:r>
            <w:r>
              <w:rPr>
                <w:vertAlign w:val="superscript"/>
              </w:rPr>
              <w:t>-31</w:t>
            </w:r>
            <w:r>
              <w:t xml:space="preserve"> semi-circles.</w:t>
            </w:r>
          </w:p>
        </w:tc>
      </w:tr>
      <w:tr w:rsidR="0023409A" w14:paraId="77F1E65A" w14:textId="77777777">
        <w:trPr>
          <w:cantSplit/>
        </w:trPr>
        <w:tc>
          <w:tcPr>
            <w:tcW w:w="9639" w:type="dxa"/>
          </w:tcPr>
          <w:p w14:paraId="2EA3C74D" w14:textId="77777777" w:rsidR="0023409A" w:rsidRDefault="007F1C8D">
            <w:pPr>
              <w:pStyle w:val="TAL"/>
              <w:keepNext w:val="0"/>
              <w:keepLines w:val="0"/>
              <w:widowControl w:val="0"/>
              <w:rPr>
                <w:b/>
                <w:bCs/>
                <w:i/>
                <w:iCs/>
              </w:rPr>
            </w:pPr>
            <w:r>
              <w:rPr>
                <w:b/>
                <w:bCs/>
                <w:i/>
                <w:iCs/>
              </w:rPr>
              <w:lastRenderedPageBreak/>
              <w:t>navic-OmegaDot</w:t>
            </w:r>
          </w:p>
          <w:p w14:paraId="5C21A7D8" w14:textId="77777777" w:rsidR="0023409A" w:rsidRDefault="007F1C8D">
            <w:pPr>
              <w:pStyle w:val="TAL"/>
              <w:keepNext w:val="0"/>
              <w:keepLines w:val="0"/>
              <w:widowControl w:val="0"/>
            </w:pPr>
            <w:r>
              <w:t>Parameter OMEGAdot, rate of change of right ascension (semi-circles/sec</w:t>
            </w:r>
            <w:r>
              <w:t>) [38]</w:t>
            </w:r>
          </w:p>
          <w:p w14:paraId="1230DF44" w14:textId="77777777" w:rsidR="0023409A" w:rsidRDefault="007F1C8D">
            <w:pPr>
              <w:pStyle w:val="TAL"/>
              <w:keepNext w:val="0"/>
              <w:keepLines w:val="0"/>
              <w:widowControl w:val="0"/>
              <w:tabs>
                <w:tab w:val="left" w:pos="3663"/>
              </w:tabs>
              <w:rPr>
                <w:b/>
                <w:bCs/>
                <w:i/>
                <w:iCs/>
              </w:rPr>
            </w:pPr>
            <w:r>
              <w:t>Scale factor 2</w:t>
            </w:r>
            <w:r>
              <w:rPr>
                <w:vertAlign w:val="superscript"/>
              </w:rPr>
              <w:t>-41</w:t>
            </w:r>
            <w:r>
              <w:t xml:space="preserve"> semi-circles/second</w:t>
            </w:r>
          </w:p>
        </w:tc>
      </w:tr>
      <w:tr w:rsidR="0023409A" w14:paraId="52F2B615" w14:textId="77777777">
        <w:trPr>
          <w:cantSplit/>
        </w:trPr>
        <w:tc>
          <w:tcPr>
            <w:tcW w:w="9639" w:type="dxa"/>
          </w:tcPr>
          <w:p w14:paraId="161F02CF" w14:textId="77777777" w:rsidR="0023409A" w:rsidRDefault="007F1C8D">
            <w:pPr>
              <w:pStyle w:val="TAL"/>
              <w:keepNext w:val="0"/>
              <w:keepLines w:val="0"/>
              <w:widowControl w:val="0"/>
              <w:rPr>
                <w:b/>
                <w:bCs/>
                <w:i/>
                <w:iCs/>
              </w:rPr>
            </w:pPr>
            <w:r>
              <w:rPr>
                <w:b/>
                <w:bCs/>
                <w:i/>
                <w:iCs/>
              </w:rPr>
              <w:t>navic-E</w:t>
            </w:r>
          </w:p>
          <w:p w14:paraId="3EBB7945" w14:textId="77777777" w:rsidR="0023409A" w:rsidRDefault="007F1C8D">
            <w:pPr>
              <w:pStyle w:val="TAL"/>
              <w:keepNext w:val="0"/>
              <w:keepLines w:val="0"/>
              <w:widowControl w:val="0"/>
            </w:pPr>
            <w:r>
              <w:t>Parameter e, eccentricity [38]</w:t>
            </w:r>
          </w:p>
          <w:p w14:paraId="39281D24" w14:textId="77777777" w:rsidR="0023409A" w:rsidRDefault="007F1C8D">
            <w:pPr>
              <w:pStyle w:val="TAL"/>
              <w:keepNext w:val="0"/>
              <w:keepLines w:val="0"/>
              <w:widowControl w:val="0"/>
              <w:rPr>
                <w:b/>
                <w:bCs/>
                <w:i/>
                <w:iCs/>
              </w:rPr>
            </w:pPr>
            <w:r>
              <w:t>Scale factor 2</w:t>
            </w:r>
            <w:r>
              <w:rPr>
                <w:vertAlign w:val="superscript"/>
              </w:rPr>
              <w:t>-33</w:t>
            </w:r>
            <w:r>
              <w:t>.</w:t>
            </w:r>
          </w:p>
        </w:tc>
      </w:tr>
      <w:tr w:rsidR="0023409A" w14:paraId="5850D8E2" w14:textId="77777777">
        <w:trPr>
          <w:cantSplit/>
        </w:trPr>
        <w:tc>
          <w:tcPr>
            <w:tcW w:w="9639" w:type="dxa"/>
          </w:tcPr>
          <w:p w14:paraId="444032D3" w14:textId="77777777" w:rsidR="0023409A" w:rsidRDefault="007F1C8D">
            <w:pPr>
              <w:pStyle w:val="TAL"/>
              <w:keepNext w:val="0"/>
              <w:keepLines w:val="0"/>
              <w:widowControl w:val="0"/>
              <w:rPr>
                <w:b/>
                <w:bCs/>
                <w:i/>
                <w:iCs/>
              </w:rPr>
            </w:pPr>
            <w:r>
              <w:rPr>
                <w:b/>
                <w:bCs/>
                <w:i/>
                <w:iCs/>
              </w:rPr>
              <w:t>navic-IDot</w:t>
            </w:r>
          </w:p>
          <w:p w14:paraId="6DEA9168" w14:textId="77777777" w:rsidR="0023409A" w:rsidRDefault="007F1C8D">
            <w:pPr>
              <w:pStyle w:val="TAL"/>
              <w:keepNext w:val="0"/>
              <w:keepLines w:val="0"/>
              <w:widowControl w:val="0"/>
            </w:pPr>
            <w:r>
              <w:t>Parameter Idot, rate of change of inclination angle (semi-circles/sec) [38]</w:t>
            </w:r>
          </w:p>
          <w:p w14:paraId="5AD92AEE" w14:textId="77777777" w:rsidR="0023409A" w:rsidRDefault="007F1C8D">
            <w:pPr>
              <w:pStyle w:val="TAL"/>
              <w:keepNext w:val="0"/>
              <w:keepLines w:val="0"/>
              <w:widowControl w:val="0"/>
              <w:rPr>
                <w:b/>
                <w:bCs/>
                <w:i/>
                <w:iCs/>
              </w:rPr>
            </w:pPr>
            <w:r>
              <w:t>Scale factor 2</w:t>
            </w:r>
            <w:r>
              <w:rPr>
                <w:vertAlign w:val="superscript"/>
              </w:rPr>
              <w:t>-43</w:t>
            </w:r>
            <w:r>
              <w:t xml:space="preserve"> semi-circles/second.</w:t>
            </w:r>
          </w:p>
        </w:tc>
      </w:tr>
      <w:tr w:rsidR="0023409A" w14:paraId="4DFFD212" w14:textId="77777777">
        <w:trPr>
          <w:cantSplit/>
        </w:trPr>
        <w:tc>
          <w:tcPr>
            <w:tcW w:w="9639" w:type="dxa"/>
          </w:tcPr>
          <w:p w14:paraId="309D2993" w14:textId="77777777" w:rsidR="0023409A" w:rsidRDefault="007F1C8D">
            <w:pPr>
              <w:pStyle w:val="TAL"/>
              <w:keepNext w:val="0"/>
              <w:keepLines w:val="0"/>
              <w:widowControl w:val="0"/>
              <w:rPr>
                <w:b/>
                <w:bCs/>
                <w:i/>
                <w:iCs/>
              </w:rPr>
            </w:pPr>
            <w:r>
              <w:rPr>
                <w:b/>
                <w:bCs/>
                <w:i/>
                <w:iCs/>
              </w:rPr>
              <w:t>navic-APowerHalf</w:t>
            </w:r>
          </w:p>
          <w:p w14:paraId="1850AD38" w14:textId="77777777" w:rsidR="0023409A" w:rsidRDefault="007F1C8D">
            <w:pPr>
              <w:pStyle w:val="TAL"/>
              <w:keepNext w:val="0"/>
              <w:keepLines w:val="0"/>
              <w:widowControl w:val="0"/>
            </w:pPr>
            <w:r>
              <w:t>Parameter sqrtA, square root of semi-major Axis in (metres)</w:t>
            </w:r>
            <w:r>
              <w:rPr>
                <w:vertAlign w:val="superscript"/>
              </w:rPr>
              <w:t>½</w:t>
            </w:r>
            <w:r>
              <w:t xml:space="preserve"> [38]</w:t>
            </w:r>
          </w:p>
          <w:p w14:paraId="6A11F563" w14:textId="77777777" w:rsidR="0023409A" w:rsidRDefault="007F1C8D">
            <w:pPr>
              <w:pStyle w:val="TAL"/>
              <w:keepNext w:val="0"/>
              <w:keepLines w:val="0"/>
              <w:widowControl w:val="0"/>
              <w:rPr>
                <w:b/>
                <w:bCs/>
                <w:i/>
                <w:iCs/>
              </w:rPr>
            </w:pPr>
            <w:r>
              <w:t>Scale factor 2</w:t>
            </w:r>
            <w:r>
              <w:rPr>
                <w:vertAlign w:val="superscript"/>
              </w:rPr>
              <w:t>-19</w:t>
            </w:r>
            <w:r>
              <w:t xml:space="preserve"> metres </w:t>
            </w:r>
            <w:r>
              <w:rPr>
                <w:vertAlign w:val="superscript"/>
              </w:rPr>
              <w:t>½</w:t>
            </w:r>
            <w:r>
              <w:t>.</w:t>
            </w:r>
          </w:p>
        </w:tc>
      </w:tr>
      <w:tr w:rsidR="0023409A" w14:paraId="7DEC10B5" w14:textId="77777777">
        <w:trPr>
          <w:cantSplit/>
        </w:trPr>
        <w:tc>
          <w:tcPr>
            <w:tcW w:w="9639" w:type="dxa"/>
          </w:tcPr>
          <w:p w14:paraId="6A2AE716" w14:textId="77777777" w:rsidR="0023409A" w:rsidRDefault="007F1C8D">
            <w:pPr>
              <w:pStyle w:val="TAL"/>
              <w:keepNext w:val="0"/>
              <w:keepLines w:val="0"/>
              <w:widowControl w:val="0"/>
              <w:rPr>
                <w:b/>
                <w:bCs/>
                <w:i/>
                <w:iCs/>
              </w:rPr>
            </w:pPr>
            <w:r>
              <w:rPr>
                <w:b/>
                <w:bCs/>
                <w:i/>
                <w:iCs/>
              </w:rPr>
              <w:t>navic-I0</w:t>
            </w:r>
          </w:p>
          <w:p w14:paraId="0AF01C13" w14:textId="77777777" w:rsidR="0023409A" w:rsidRDefault="007F1C8D">
            <w:pPr>
              <w:pStyle w:val="TAL"/>
              <w:keepNext w:val="0"/>
              <w:keepLines w:val="0"/>
              <w:widowControl w:val="0"/>
            </w:pPr>
            <w:r>
              <w:t>Parameter i</w:t>
            </w:r>
            <w:r>
              <w:rPr>
                <w:position w:val="-3"/>
                <w:sz w:val="16"/>
                <w:szCs w:val="16"/>
              </w:rPr>
              <w:t>0</w:t>
            </w:r>
            <w:r>
              <w:t>, inclination angle at reference time (semi-circles) [38]</w:t>
            </w:r>
          </w:p>
          <w:p w14:paraId="3871B9A7" w14:textId="77777777" w:rsidR="0023409A" w:rsidRDefault="007F1C8D">
            <w:pPr>
              <w:pStyle w:val="TAL"/>
              <w:keepNext w:val="0"/>
              <w:keepLines w:val="0"/>
              <w:widowControl w:val="0"/>
              <w:rPr>
                <w:b/>
                <w:bCs/>
                <w:i/>
                <w:iCs/>
              </w:rPr>
            </w:pPr>
            <w:r>
              <w:t>Scale factor 2</w:t>
            </w:r>
            <w:r>
              <w:rPr>
                <w:vertAlign w:val="superscript"/>
              </w:rPr>
              <w:t>-31</w:t>
            </w:r>
            <w:r>
              <w:t xml:space="preserve"> semi-circles.</w:t>
            </w:r>
          </w:p>
        </w:tc>
      </w:tr>
      <w:tr w:rsidR="0023409A" w14:paraId="405027FF" w14:textId="77777777">
        <w:trPr>
          <w:cantSplit/>
        </w:trPr>
        <w:tc>
          <w:tcPr>
            <w:tcW w:w="9639" w:type="dxa"/>
          </w:tcPr>
          <w:p w14:paraId="6449F62C" w14:textId="77777777" w:rsidR="0023409A" w:rsidRDefault="007F1C8D">
            <w:pPr>
              <w:pStyle w:val="TAL"/>
              <w:keepNext w:val="0"/>
              <w:keepLines w:val="0"/>
              <w:widowControl w:val="0"/>
              <w:rPr>
                <w:b/>
                <w:bCs/>
                <w:i/>
                <w:iCs/>
              </w:rPr>
            </w:pPr>
            <w:r>
              <w:rPr>
                <w:b/>
                <w:bCs/>
                <w:i/>
                <w:iCs/>
              </w:rPr>
              <w:t>navic-Omega0</w:t>
            </w:r>
          </w:p>
          <w:p w14:paraId="0475F118" w14:textId="77777777" w:rsidR="0023409A" w:rsidRDefault="007F1C8D">
            <w:pPr>
              <w:pStyle w:val="TAL"/>
              <w:keepNext w:val="0"/>
              <w:keepLines w:val="0"/>
              <w:widowControl w:val="0"/>
            </w:pPr>
            <w:r>
              <w:t>Parameter OMEGA</w:t>
            </w:r>
            <w:r>
              <w:rPr>
                <w:position w:val="-3"/>
                <w:sz w:val="16"/>
                <w:szCs w:val="16"/>
              </w:rPr>
              <w:t>0</w:t>
            </w:r>
            <w:r>
              <w:t>, l</w:t>
            </w:r>
            <w:r>
              <w:t>ongitude of ascending node of orbit plane at weekly epoch (semi-circles) [38]</w:t>
            </w:r>
          </w:p>
          <w:p w14:paraId="3BAEE9E7" w14:textId="77777777" w:rsidR="0023409A" w:rsidRDefault="007F1C8D">
            <w:pPr>
              <w:pStyle w:val="TAL"/>
              <w:keepNext w:val="0"/>
              <w:keepLines w:val="0"/>
              <w:widowControl w:val="0"/>
              <w:rPr>
                <w:b/>
                <w:bCs/>
                <w:i/>
                <w:iCs/>
              </w:rPr>
            </w:pPr>
            <w:r>
              <w:t>Scale factor 2</w:t>
            </w:r>
            <w:r>
              <w:rPr>
                <w:vertAlign w:val="superscript"/>
              </w:rPr>
              <w:t>-31</w:t>
            </w:r>
            <w:r>
              <w:t xml:space="preserve"> semi-circles.</w:t>
            </w:r>
          </w:p>
        </w:tc>
      </w:tr>
      <w:tr w:rsidR="0023409A" w14:paraId="68CC086E" w14:textId="77777777">
        <w:trPr>
          <w:cantSplit/>
        </w:trPr>
        <w:tc>
          <w:tcPr>
            <w:tcW w:w="9639" w:type="dxa"/>
          </w:tcPr>
          <w:p w14:paraId="5E1B3CBF" w14:textId="77777777" w:rsidR="0023409A" w:rsidRDefault="007F1C8D">
            <w:pPr>
              <w:pStyle w:val="TAL"/>
              <w:keepNext w:val="0"/>
              <w:keepLines w:val="0"/>
              <w:widowControl w:val="0"/>
              <w:rPr>
                <w:b/>
                <w:bCs/>
                <w:i/>
                <w:iCs/>
              </w:rPr>
            </w:pPr>
            <w:r>
              <w:rPr>
                <w:b/>
                <w:bCs/>
                <w:i/>
                <w:iCs/>
              </w:rPr>
              <w:t>navic-Crs</w:t>
            </w:r>
          </w:p>
          <w:p w14:paraId="55F666CB" w14:textId="77777777" w:rsidR="0023409A" w:rsidRDefault="007F1C8D">
            <w:pPr>
              <w:pStyle w:val="TAL"/>
              <w:keepNext w:val="0"/>
              <w:keepLines w:val="0"/>
              <w:widowControl w:val="0"/>
            </w:pPr>
            <w:r>
              <w:t>Parameter C</w:t>
            </w:r>
            <w:r>
              <w:rPr>
                <w:position w:val="-3"/>
                <w:sz w:val="16"/>
                <w:szCs w:val="16"/>
              </w:rPr>
              <w:t>rs</w:t>
            </w:r>
            <w:r>
              <w:t>, amplitude of the sine harmonic correction term to the orbit radius (metres) [38]</w:t>
            </w:r>
          </w:p>
          <w:p w14:paraId="68D259CD" w14:textId="77777777" w:rsidR="0023409A" w:rsidRDefault="007F1C8D">
            <w:pPr>
              <w:pStyle w:val="TAL"/>
              <w:keepNext w:val="0"/>
              <w:keepLines w:val="0"/>
              <w:widowControl w:val="0"/>
              <w:rPr>
                <w:b/>
                <w:bCs/>
                <w:i/>
                <w:iCs/>
              </w:rPr>
            </w:pPr>
            <w:r>
              <w:t>Scale factor 2</w:t>
            </w:r>
            <w:r>
              <w:rPr>
                <w:vertAlign w:val="superscript"/>
              </w:rPr>
              <w:t>-4</w:t>
            </w:r>
            <w:r>
              <w:t xml:space="preserve"> metres</w:t>
            </w:r>
          </w:p>
        </w:tc>
      </w:tr>
      <w:tr w:rsidR="0023409A" w14:paraId="3C940FFA" w14:textId="77777777">
        <w:trPr>
          <w:cantSplit/>
        </w:trPr>
        <w:tc>
          <w:tcPr>
            <w:tcW w:w="9639" w:type="dxa"/>
          </w:tcPr>
          <w:p w14:paraId="766C4092" w14:textId="77777777" w:rsidR="0023409A" w:rsidRDefault="007F1C8D">
            <w:pPr>
              <w:pStyle w:val="TAL"/>
              <w:keepNext w:val="0"/>
              <w:keepLines w:val="0"/>
              <w:widowControl w:val="0"/>
              <w:rPr>
                <w:b/>
                <w:bCs/>
                <w:i/>
                <w:iCs/>
              </w:rPr>
            </w:pPr>
            <w:r>
              <w:rPr>
                <w:b/>
                <w:bCs/>
                <w:i/>
                <w:iCs/>
              </w:rPr>
              <w:t>navic-Cis</w:t>
            </w:r>
          </w:p>
          <w:p w14:paraId="31F60E5C" w14:textId="77777777" w:rsidR="0023409A" w:rsidRDefault="007F1C8D">
            <w:pPr>
              <w:pStyle w:val="TAL"/>
              <w:keepNext w:val="0"/>
              <w:keepLines w:val="0"/>
              <w:widowControl w:val="0"/>
            </w:pPr>
            <w:r>
              <w:t>Parameter C</w:t>
            </w:r>
            <w:r>
              <w:rPr>
                <w:position w:val="-3"/>
                <w:sz w:val="16"/>
                <w:szCs w:val="16"/>
              </w:rPr>
              <w:t>is</w:t>
            </w:r>
            <w:r>
              <w:t>, amplitude of the sine harmonic correction term to the angle of inclination (radians) [38]</w:t>
            </w:r>
          </w:p>
          <w:p w14:paraId="4791B9DC" w14:textId="77777777" w:rsidR="0023409A" w:rsidRDefault="007F1C8D">
            <w:pPr>
              <w:pStyle w:val="TAL"/>
              <w:keepNext w:val="0"/>
              <w:keepLines w:val="0"/>
              <w:widowControl w:val="0"/>
              <w:rPr>
                <w:b/>
                <w:bCs/>
                <w:i/>
                <w:iCs/>
              </w:rPr>
            </w:pPr>
            <w:r>
              <w:t>Scale factor 2</w:t>
            </w:r>
            <w:r>
              <w:rPr>
                <w:vertAlign w:val="superscript"/>
              </w:rPr>
              <w:t>-28</w:t>
            </w:r>
            <w:r>
              <w:t xml:space="preserve"> radians</w:t>
            </w:r>
          </w:p>
        </w:tc>
      </w:tr>
      <w:tr w:rsidR="0023409A" w14:paraId="550DC348" w14:textId="77777777">
        <w:trPr>
          <w:cantSplit/>
        </w:trPr>
        <w:tc>
          <w:tcPr>
            <w:tcW w:w="9639" w:type="dxa"/>
          </w:tcPr>
          <w:p w14:paraId="1735C89B" w14:textId="77777777" w:rsidR="0023409A" w:rsidRDefault="007F1C8D">
            <w:pPr>
              <w:pStyle w:val="TAL"/>
              <w:keepNext w:val="0"/>
              <w:keepLines w:val="0"/>
              <w:widowControl w:val="0"/>
              <w:rPr>
                <w:b/>
                <w:bCs/>
                <w:i/>
                <w:iCs/>
              </w:rPr>
            </w:pPr>
            <w:r>
              <w:rPr>
                <w:b/>
                <w:bCs/>
                <w:i/>
                <w:iCs/>
              </w:rPr>
              <w:t>navic-Cus</w:t>
            </w:r>
          </w:p>
          <w:p w14:paraId="055DB389" w14:textId="77777777" w:rsidR="0023409A" w:rsidRDefault="007F1C8D">
            <w:pPr>
              <w:pStyle w:val="TAL"/>
              <w:keepNext w:val="0"/>
              <w:keepLines w:val="0"/>
              <w:widowControl w:val="0"/>
            </w:pPr>
            <w:r>
              <w:t>Parameter C</w:t>
            </w:r>
            <w:r>
              <w:rPr>
                <w:position w:val="-3"/>
                <w:sz w:val="16"/>
                <w:szCs w:val="16"/>
              </w:rPr>
              <w:t>us</w:t>
            </w:r>
            <w:r>
              <w:t xml:space="preserve">, amplitude of the sine harmonic correction term to the argument of latitude </w:t>
            </w:r>
            <w:r>
              <w:t>(radians) [38]</w:t>
            </w:r>
          </w:p>
          <w:p w14:paraId="76BD3E59" w14:textId="77777777" w:rsidR="0023409A" w:rsidRDefault="007F1C8D">
            <w:pPr>
              <w:pStyle w:val="TAL"/>
              <w:keepNext w:val="0"/>
              <w:keepLines w:val="0"/>
              <w:widowControl w:val="0"/>
              <w:rPr>
                <w:b/>
                <w:bCs/>
                <w:i/>
                <w:iCs/>
              </w:rPr>
            </w:pPr>
            <w:r>
              <w:t>Scale factor 2</w:t>
            </w:r>
            <w:r>
              <w:rPr>
                <w:vertAlign w:val="superscript"/>
              </w:rPr>
              <w:t>-28</w:t>
            </w:r>
            <w:r>
              <w:t xml:space="preserve"> radians</w:t>
            </w:r>
          </w:p>
        </w:tc>
      </w:tr>
      <w:tr w:rsidR="0023409A" w14:paraId="1EDD969A" w14:textId="77777777">
        <w:trPr>
          <w:cantSplit/>
        </w:trPr>
        <w:tc>
          <w:tcPr>
            <w:tcW w:w="9639" w:type="dxa"/>
          </w:tcPr>
          <w:p w14:paraId="0C09912D" w14:textId="77777777" w:rsidR="0023409A" w:rsidRDefault="007F1C8D">
            <w:pPr>
              <w:pStyle w:val="TAL"/>
              <w:keepNext w:val="0"/>
              <w:keepLines w:val="0"/>
              <w:widowControl w:val="0"/>
              <w:rPr>
                <w:b/>
                <w:bCs/>
                <w:i/>
                <w:iCs/>
              </w:rPr>
            </w:pPr>
            <w:r>
              <w:rPr>
                <w:b/>
                <w:bCs/>
                <w:i/>
                <w:iCs/>
              </w:rPr>
              <w:t>navic-Crc</w:t>
            </w:r>
          </w:p>
          <w:p w14:paraId="66133407" w14:textId="77777777" w:rsidR="0023409A" w:rsidRDefault="007F1C8D">
            <w:pPr>
              <w:pStyle w:val="TAL"/>
              <w:keepNext w:val="0"/>
              <w:keepLines w:val="0"/>
              <w:widowControl w:val="0"/>
            </w:pPr>
            <w:r>
              <w:t>Parameter C</w:t>
            </w:r>
            <w:r>
              <w:rPr>
                <w:position w:val="-3"/>
                <w:sz w:val="16"/>
                <w:szCs w:val="16"/>
              </w:rPr>
              <w:t>rc</w:t>
            </w:r>
            <w:r>
              <w:t>, amplitude of the cosine harmonic correction term to the orbit radius (metres) [38]</w:t>
            </w:r>
          </w:p>
          <w:p w14:paraId="09BFD1BB" w14:textId="77777777" w:rsidR="0023409A" w:rsidRDefault="007F1C8D">
            <w:pPr>
              <w:pStyle w:val="TAL"/>
              <w:keepNext w:val="0"/>
              <w:keepLines w:val="0"/>
              <w:widowControl w:val="0"/>
              <w:rPr>
                <w:b/>
                <w:bCs/>
                <w:i/>
                <w:iCs/>
              </w:rPr>
            </w:pPr>
            <w:r>
              <w:t>Scale factor 2</w:t>
            </w:r>
            <w:r>
              <w:rPr>
                <w:vertAlign w:val="superscript"/>
              </w:rPr>
              <w:t>-4</w:t>
            </w:r>
            <w:r>
              <w:t xml:space="preserve"> metres</w:t>
            </w:r>
          </w:p>
        </w:tc>
      </w:tr>
      <w:tr w:rsidR="0023409A" w14:paraId="644BE68F" w14:textId="77777777">
        <w:trPr>
          <w:cantSplit/>
        </w:trPr>
        <w:tc>
          <w:tcPr>
            <w:tcW w:w="9639" w:type="dxa"/>
          </w:tcPr>
          <w:p w14:paraId="35E7571B" w14:textId="77777777" w:rsidR="0023409A" w:rsidRDefault="007F1C8D">
            <w:pPr>
              <w:pStyle w:val="TAL"/>
              <w:keepNext w:val="0"/>
              <w:keepLines w:val="0"/>
              <w:widowControl w:val="0"/>
              <w:rPr>
                <w:b/>
                <w:bCs/>
                <w:i/>
                <w:iCs/>
              </w:rPr>
            </w:pPr>
            <w:r>
              <w:rPr>
                <w:b/>
                <w:bCs/>
                <w:i/>
                <w:iCs/>
              </w:rPr>
              <w:t>navic-Cic</w:t>
            </w:r>
          </w:p>
          <w:p w14:paraId="07057364" w14:textId="77777777" w:rsidR="0023409A" w:rsidRDefault="007F1C8D">
            <w:pPr>
              <w:pStyle w:val="TAL"/>
              <w:keepNext w:val="0"/>
              <w:keepLines w:val="0"/>
              <w:widowControl w:val="0"/>
            </w:pPr>
            <w:r>
              <w:t>Parameter C</w:t>
            </w:r>
            <w:r>
              <w:rPr>
                <w:position w:val="-3"/>
                <w:sz w:val="16"/>
                <w:szCs w:val="16"/>
              </w:rPr>
              <w:t>ic</w:t>
            </w:r>
            <w:r>
              <w:t xml:space="preserve">, amplitude of the cosine harmonic correction term to the </w:t>
            </w:r>
            <w:r>
              <w:t>angle of inclination (radians) [38]</w:t>
            </w:r>
          </w:p>
          <w:p w14:paraId="772868DD" w14:textId="77777777" w:rsidR="0023409A" w:rsidRDefault="007F1C8D">
            <w:pPr>
              <w:pStyle w:val="TAL"/>
              <w:keepNext w:val="0"/>
              <w:keepLines w:val="0"/>
              <w:widowControl w:val="0"/>
              <w:rPr>
                <w:b/>
                <w:bCs/>
                <w:i/>
                <w:iCs/>
              </w:rPr>
            </w:pPr>
            <w:r>
              <w:t>Scale factor 2</w:t>
            </w:r>
            <w:r>
              <w:rPr>
                <w:vertAlign w:val="superscript"/>
              </w:rPr>
              <w:t xml:space="preserve">-28 </w:t>
            </w:r>
            <w:r>
              <w:t>radians</w:t>
            </w:r>
          </w:p>
        </w:tc>
      </w:tr>
      <w:tr w:rsidR="0023409A" w14:paraId="58C89D31" w14:textId="77777777">
        <w:trPr>
          <w:cantSplit/>
        </w:trPr>
        <w:tc>
          <w:tcPr>
            <w:tcW w:w="9639" w:type="dxa"/>
          </w:tcPr>
          <w:p w14:paraId="4ED8FAF4" w14:textId="77777777" w:rsidR="0023409A" w:rsidRDefault="007F1C8D">
            <w:pPr>
              <w:pStyle w:val="TAL"/>
              <w:keepNext w:val="0"/>
              <w:keepLines w:val="0"/>
              <w:widowControl w:val="0"/>
              <w:rPr>
                <w:b/>
                <w:bCs/>
                <w:i/>
                <w:iCs/>
              </w:rPr>
            </w:pPr>
            <w:r>
              <w:rPr>
                <w:b/>
                <w:bCs/>
                <w:i/>
                <w:iCs/>
              </w:rPr>
              <w:t>navic-Cuc</w:t>
            </w:r>
          </w:p>
          <w:p w14:paraId="752037E8" w14:textId="77777777" w:rsidR="0023409A" w:rsidRDefault="007F1C8D">
            <w:pPr>
              <w:pStyle w:val="TAL"/>
              <w:keepNext w:val="0"/>
              <w:keepLines w:val="0"/>
              <w:widowControl w:val="0"/>
            </w:pPr>
            <w:r>
              <w:t>Parameter C</w:t>
            </w:r>
            <w:r>
              <w:rPr>
                <w:position w:val="-3"/>
                <w:sz w:val="16"/>
                <w:szCs w:val="16"/>
              </w:rPr>
              <w:t>uc</w:t>
            </w:r>
            <w:r>
              <w:t>, amplitude of the cosine harmonic correction term to the argument of latitude (radians) [38]</w:t>
            </w:r>
          </w:p>
          <w:p w14:paraId="700DB43E" w14:textId="77777777" w:rsidR="0023409A" w:rsidRDefault="007F1C8D">
            <w:pPr>
              <w:pStyle w:val="TAL"/>
              <w:keepNext w:val="0"/>
              <w:keepLines w:val="0"/>
              <w:widowControl w:val="0"/>
              <w:rPr>
                <w:b/>
                <w:bCs/>
                <w:i/>
                <w:iCs/>
              </w:rPr>
            </w:pPr>
            <w:r>
              <w:t>Scale factor 2</w:t>
            </w:r>
            <w:r>
              <w:rPr>
                <w:vertAlign w:val="superscript"/>
              </w:rPr>
              <w:t>-28</w:t>
            </w:r>
            <w:r>
              <w:t xml:space="preserve"> radians</w:t>
            </w:r>
          </w:p>
        </w:tc>
      </w:tr>
    </w:tbl>
    <w:p w14:paraId="23434595" w14:textId="77777777" w:rsidR="0023409A" w:rsidRDefault="0023409A">
      <w:pPr>
        <w:rPr>
          <w:b/>
        </w:rPr>
      </w:pPr>
    </w:p>
    <w:p w14:paraId="66D1245E" w14:textId="77777777" w:rsidR="0023409A" w:rsidRDefault="007F1C8D">
      <w:pPr>
        <w:pStyle w:val="Heading4"/>
      </w:pPr>
      <w:bookmarkStart w:id="1646" w:name="_Toc52547383"/>
      <w:bookmarkStart w:id="1647" w:name="_Toc27765252"/>
      <w:bookmarkStart w:id="1648" w:name="_Toc46486508"/>
      <w:bookmarkStart w:id="1649" w:name="_Toc52547913"/>
      <w:bookmarkStart w:id="1650" w:name="_Toc90719689"/>
      <w:bookmarkStart w:id="1651" w:name="_Toc37680936"/>
      <w:bookmarkStart w:id="1652" w:name="_Toc52546853"/>
      <w:bookmarkStart w:id="1653" w:name="_Toc52548443"/>
      <w:r>
        <w:t>–</w:t>
      </w:r>
      <w:r>
        <w:tab/>
      </w:r>
      <w:r>
        <w:rPr>
          <w:i/>
          <w:snapToGrid w:val="0"/>
        </w:rPr>
        <w:t>GNSS-RealTimeIntegrity</w:t>
      </w:r>
      <w:bookmarkEnd w:id="1646"/>
      <w:bookmarkEnd w:id="1647"/>
      <w:bookmarkEnd w:id="1648"/>
      <w:bookmarkEnd w:id="1649"/>
      <w:bookmarkEnd w:id="1650"/>
      <w:bookmarkEnd w:id="1651"/>
      <w:bookmarkEnd w:id="1652"/>
      <w:bookmarkEnd w:id="1653"/>
    </w:p>
    <w:p w14:paraId="006D0FAE" w14:textId="77777777" w:rsidR="0023409A" w:rsidRDefault="007F1C8D">
      <w:pPr>
        <w:keepLines/>
      </w:pPr>
      <w:r>
        <w:t xml:space="preserve">The IE </w:t>
      </w:r>
      <w:r>
        <w:rPr>
          <w:i/>
        </w:rPr>
        <w:t>GNSS-RealTimeInt</w:t>
      </w:r>
      <w:r>
        <w:rPr>
          <w:i/>
        </w:rPr>
        <w:t xml:space="preserve">egrity </w:t>
      </w:r>
      <w:r>
        <w:t xml:space="preserve">is used by the location server to provide parameters that describe the real-time status of the GNSS constellations. </w:t>
      </w:r>
      <w:r>
        <w:rPr>
          <w:i/>
        </w:rPr>
        <w:t>GNSS-RealTimeIntegrity</w:t>
      </w:r>
      <w:r>
        <w:t xml:space="preserve"> data communicates the health of the GNSS signals to the mobile in real</w:t>
      </w:r>
      <w:r>
        <w:noBreakHyphen/>
        <w:t>time.</w:t>
      </w:r>
    </w:p>
    <w:p w14:paraId="72FF3E68" w14:textId="77777777" w:rsidR="0023409A" w:rsidRDefault="007F1C8D">
      <w:pPr>
        <w:keepLines/>
      </w:pPr>
      <w:r>
        <w:t xml:space="preserve">The location server shall always transmit the </w:t>
      </w:r>
      <w:r>
        <w:rPr>
          <w:i/>
        </w:rPr>
        <w:t>GNSS-RealTimeIntegrity</w:t>
      </w:r>
      <w:r>
        <w:t xml:space="preserve"> with the current list of unhealthy signals (i.e., not only for signals/SVs currently visible at the reference location), for any GNSS positioning attempt and whenever GNSS assistance data</w:t>
      </w:r>
      <w:r>
        <w:t xml:space="preserve"> are sent. If the number of bad signals is zero, then the </w:t>
      </w:r>
      <w:r>
        <w:rPr>
          <w:i/>
        </w:rPr>
        <w:t>GNSS-RealTimeIntegrity</w:t>
      </w:r>
      <w:r>
        <w:t xml:space="preserve"> IE shall be omitted.</w:t>
      </w:r>
    </w:p>
    <w:p w14:paraId="4509FE77" w14:textId="77777777" w:rsidR="0023409A" w:rsidRDefault="007F1C8D">
      <w:pPr>
        <w:pStyle w:val="NO"/>
        <w:spacing w:after="0"/>
        <w:rPr>
          <w:iCs/>
        </w:rPr>
      </w:pPr>
      <w:r>
        <w:rPr>
          <w:iCs/>
        </w:rPr>
        <w:t>NOTE 1:</w:t>
      </w:r>
      <w:r>
        <w:rPr>
          <w:iCs/>
        </w:rPr>
        <w:tab/>
        <w:t xml:space="preserve">If GNSS integrity assistance data are provided (i.e., any of </w:t>
      </w:r>
      <w:r>
        <w:rPr>
          <w:i/>
          <w:iCs/>
        </w:rPr>
        <w:t>GNSS-Integrity-ServiceParameters</w:t>
      </w:r>
      <w:r>
        <w:t xml:space="preserve">, </w:t>
      </w:r>
      <w:r>
        <w:rPr>
          <w:i/>
          <w:iCs/>
        </w:rPr>
        <w:t>GNSS-Integrity-ServiceAlert</w:t>
      </w:r>
      <w:r>
        <w:t xml:space="preserve">, </w:t>
      </w:r>
      <w:r>
        <w:rPr>
          <w:i/>
          <w:iCs/>
        </w:rPr>
        <w:t>ORBIT-IntegrityParameters</w:t>
      </w:r>
      <w:r>
        <w:t xml:space="preserve">, </w:t>
      </w:r>
      <w:r>
        <w:rPr>
          <w:i/>
          <w:iCs/>
        </w:rPr>
        <w:t>SSR-IntegrityOrbitBounds</w:t>
      </w:r>
      <w:r>
        <w:t xml:space="preserve">, </w:t>
      </w:r>
      <w:r>
        <w:rPr>
          <w:i/>
          <w:iCs/>
        </w:rPr>
        <w:t>CLOCK-IntegrityParameters</w:t>
      </w:r>
      <w:r>
        <w:t xml:space="preserve">, </w:t>
      </w:r>
      <w:r>
        <w:rPr>
          <w:i/>
          <w:iCs/>
        </w:rPr>
        <w:t>SSR-IntegrityClockBounds</w:t>
      </w:r>
      <w:r>
        <w:t xml:space="preserve">, </w:t>
      </w:r>
      <w:r>
        <w:rPr>
          <w:i/>
          <w:iCs/>
        </w:rPr>
        <w:t>SSR-IntegrityCodeBiasBounds</w:t>
      </w:r>
      <w:r>
        <w:t xml:space="preserve">, </w:t>
      </w:r>
      <w:r>
        <w:rPr>
          <w:i/>
          <w:iCs/>
        </w:rPr>
        <w:t>SSR-IntegrityPhaseBiasBounds</w:t>
      </w:r>
      <w:r>
        <w:t xml:space="preserve">, </w:t>
      </w:r>
      <w:r>
        <w:rPr>
          <w:i/>
          <w:iCs/>
        </w:rPr>
        <w:t>STEC-IntegrityParameters</w:t>
      </w:r>
      <w:r>
        <w:t xml:space="preserve">, </w:t>
      </w:r>
      <w:r>
        <w:rPr>
          <w:i/>
          <w:iCs/>
        </w:rPr>
        <w:t>STEC-IntegrityErrorBounds</w:t>
      </w:r>
      <w:r>
        <w:t xml:space="preserve">, </w:t>
      </w:r>
      <w:r>
        <w:rPr>
          <w:i/>
          <w:iCs/>
        </w:rPr>
        <w:t>SSR-GriddedCorrectionIntegrityParamete</w:t>
      </w:r>
      <w:r>
        <w:rPr>
          <w:i/>
          <w:iCs/>
        </w:rPr>
        <w:t>rs</w:t>
      </w:r>
      <w:r>
        <w:t xml:space="preserve">, </w:t>
      </w:r>
      <w:r>
        <w:rPr>
          <w:i/>
          <w:iCs/>
        </w:rPr>
        <w:t>TropoDelayIntegrityErrorBounds</w:t>
      </w:r>
      <w:r>
        <w:rPr>
          <w:iCs/>
        </w:rPr>
        <w:t xml:space="preserve">) the following interpretation of the IE </w:t>
      </w:r>
      <w:r>
        <w:rPr>
          <w:i/>
        </w:rPr>
        <w:t>GNSS-RealTimeIntegrity</w:t>
      </w:r>
      <w:r>
        <w:rPr>
          <w:iCs/>
        </w:rPr>
        <w:t xml:space="preserve"> applies:</w:t>
      </w:r>
    </w:p>
    <w:p w14:paraId="2B73E2CA" w14:textId="77777777" w:rsidR="0023409A" w:rsidRDefault="007F1C8D">
      <w:pPr>
        <w:pStyle w:val="B5"/>
        <w:spacing w:after="0"/>
      </w:pPr>
      <w:r>
        <w:t>-</w:t>
      </w:r>
      <w:r>
        <w:tab/>
        <w:t xml:space="preserve">Absence of the IE </w:t>
      </w:r>
      <w:r>
        <w:rPr>
          <w:i/>
        </w:rPr>
        <w:t>GNSS-RealTimeIntegrity</w:t>
      </w:r>
      <w:r>
        <w:t xml:space="preserve"> indicates DNU=FALSE according to the Integrity Principle of Operation specified in subclause 8.1.1a of TS </w:t>
      </w:r>
      <w:r>
        <w:t>38.305 [40] for all GNSS satellites for which integrity assistance data are provided.</w:t>
      </w:r>
    </w:p>
    <w:p w14:paraId="17D024C5" w14:textId="77777777" w:rsidR="0023409A" w:rsidRDefault="007F1C8D">
      <w:pPr>
        <w:pStyle w:val="B5"/>
      </w:pPr>
      <w:r>
        <w:lastRenderedPageBreak/>
        <w:t>-</w:t>
      </w:r>
      <w:r>
        <w:tab/>
        <w:t xml:space="preserve">Presence of the IE </w:t>
      </w:r>
      <w:r>
        <w:rPr>
          <w:i/>
          <w:iCs/>
        </w:rPr>
        <w:t>GNSS-RealTimeIntegrity</w:t>
      </w:r>
      <w:r>
        <w:t xml:space="preserve"> for a GNSS satellite and signal combination indicates DNU=TRUE for this GNSS satellite and signal combination according to the</w:t>
      </w:r>
      <w:r>
        <w:t xml:space="preserve"> Integrity Principle of Operation specified in subclause 8.1.1a of TS 38.305 [40].</w:t>
      </w:r>
    </w:p>
    <w:p w14:paraId="271F54B0" w14:textId="77777777" w:rsidR="0023409A" w:rsidRDefault="007F1C8D">
      <w:pPr>
        <w:pStyle w:val="NO"/>
        <w:rPr>
          <w:iCs/>
        </w:rPr>
      </w:pPr>
      <w:r>
        <w:rPr>
          <w:iCs/>
        </w:rPr>
        <w:t>NOTE 2:</w:t>
      </w:r>
      <w:r>
        <w:rPr>
          <w:iCs/>
        </w:rPr>
        <w:tab/>
        <w:t>The UE assumes that only those satellites for which the GNSS integrity assistance data are provided are monitored by the network and can be used for integrity relate</w:t>
      </w:r>
      <w:r>
        <w:rPr>
          <w:iCs/>
        </w:rPr>
        <w:t>d applications.</w:t>
      </w:r>
    </w:p>
    <w:p w14:paraId="7800A379" w14:textId="77777777" w:rsidR="0023409A" w:rsidRDefault="0023409A">
      <w:pPr>
        <w:keepLines/>
      </w:pPr>
    </w:p>
    <w:p w14:paraId="4B8C5A5C" w14:textId="77777777" w:rsidR="0023409A" w:rsidRDefault="007F1C8D">
      <w:pPr>
        <w:pStyle w:val="PL"/>
        <w:shd w:val="clear" w:color="auto" w:fill="E6E6E6"/>
      </w:pPr>
      <w:r>
        <w:t>-- ASN1START</w:t>
      </w:r>
    </w:p>
    <w:p w14:paraId="62734992" w14:textId="77777777" w:rsidR="0023409A" w:rsidRDefault="0023409A">
      <w:pPr>
        <w:pStyle w:val="PL"/>
        <w:shd w:val="clear" w:color="auto" w:fill="E6E6E6"/>
        <w:rPr>
          <w:snapToGrid w:val="0"/>
        </w:rPr>
      </w:pPr>
    </w:p>
    <w:p w14:paraId="7BDA512F" w14:textId="77777777" w:rsidR="0023409A" w:rsidRDefault="007F1C8D">
      <w:pPr>
        <w:pStyle w:val="PL"/>
        <w:shd w:val="clear" w:color="auto" w:fill="E6E6E6"/>
        <w:rPr>
          <w:snapToGrid w:val="0"/>
        </w:rPr>
      </w:pPr>
      <w:r>
        <w:rPr>
          <w:snapToGrid w:val="0"/>
        </w:rPr>
        <w:t>GNSS-RealTimeIntegrity ::= SEQUENCE {</w:t>
      </w:r>
    </w:p>
    <w:p w14:paraId="01696E8A" w14:textId="77777777" w:rsidR="0023409A" w:rsidRDefault="007F1C8D">
      <w:pPr>
        <w:pStyle w:val="PL"/>
        <w:shd w:val="clear" w:color="auto" w:fill="E6E6E6"/>
        <w:rPr>
          <w:snapToGrid w:val="0"/>
        </w:rPr>
      </w:pPr>
      <w:r>
        <w:rPr>
          <w:snapToGrid w:val="0"/>
        </w:rPr>
        <w:tab/>
        <w:t>gnss-BadSignalList</w:t>
      </w:r>
      <w:r>
        <w:rPr>
          <w:snapToGrid w:val="0"/>
        </w:rPr>
        <w:tab/>
        <w:t>GNSS-BadSignalList,</w:t>
      </w:r>
    </w:p>
    <w:p w14:paraId="44C25E5A" w14:textId="77777777" w:rsidR="0023409A" w:rsidRDefault="007F1C8D">
      <w:pPr>
        <w:pStyle w:val="PL"/>
        <w:shd w:val="clear" w:color="auto" w:fill="E6E6E6"/>
        <w:rPr>
          <w:snapToGrid w:val="0"/>
        </w:rPr>
      </w:pPr>
      <w:r>
        <w:rPr>
          <w:snapToGrid w:val="0"/>
        </w:rPr>
        <w:tab/>
        <w:t>...</w:t>
      </w:r>
    </w:p>
    <w:p w14:paraId="6FAA81B4" w14:textId="77777777" w:rsidR="0023409A" w:rsidRDefault="007F1C8D">
      <w:pPr>
        <w:pStyle w:val="PL"/>
        <w:shd w:val="clear" w:color="auto" w:fill="E6E6E6"/>
        <w:rPr>
          <w:snapToGrid w:val="0"/>
        </w:rPr>
      </w:pPr>
      <w:r>
        <w:rPr>
          <w:snapToGrid w:val="0"/>
        </w:rPr>
        <w:t>}</w:t>
      </w:r>
    </w:p>
    <w:p w14:paraId="7B3EC7FB" w14:textId="77777777" w:rsidR="0023409A" w:rsidRDefault="0023409A">
      <w:pPr>
        <w:pStyle w:val="PL"/>
        <w:shd w:val="clear" w:color="auto" w:fill="E6E6E6"/>
        <w:rPr>
          <w:snapToGrid w:val="0"/>
        </w:rPr>
      </w:pPr>
    </w:p>
    <w:p w14:paraId="328AD01C" w14:textId="77777777" w:rsidR="0023409A" w:rsidRDefault="007F1C8D">
      <w:pPr>
        <w:pStyle w:val="PL"/>
        <w:shd w:val="clear" w:color="auto" w:fill="E6E6E6"/>
        <w:rPr>
          <w:snapToGrid w:val="0"/>
        </w:rPr>
      </w:pPr>
      <w:r>
        <w:rPr>
          <w:snapToGrid w:val="0"/>
        </w:rPr>
        <w:t>GNSS-BadSignalList ::= SEQUENCE (SIZE(1..64)) OF BadSignalElement</w:t>
      </w:r>
    </w:p>
    <w:p w14:paraId="125E999E" w14:textId="77777777" w:rsidR="0023409A" w:rsidRDefault="0023409A">
      <w:pPr>
        <w:pStyle w:val="PL"/>
        <w:shd w:val="clear" w:color="auto" w:fill="E6E6E6"/>
        <w:rPr>
          <w:snapToGrid w:val="0"/>
        </w:rPr>
      </w:pPr>
    </w:p>
    <w:p w14:paraId="5237F4E6" w14:textId="77777777" w:rsidR="0023409A" w:rsidRDefault="007F1C8D">
      <w:pPr>
        <w:pStyle w:val="PL"/>
        <w:shd w:val="clear" w:color="auto" w:fill="E6E6E6"/>
        <w:rPr>
          <w:snapToGrid w:val="0"/>
        </w:rPr>
      </w:pPr>
      <w:r>
        <w:rPr>
          <w:snapToGrid w:val="0"/>
        </w:rPr>
        <w:t>BadSignalElement ::= SEQUENCE {</w:t>
      </w:r>
    </w:p>
    <w:p w14:paraId="47BB05BA" w14:textId="77777777" w:rsidR="0023409A" w:rsidRDefault="007F1C8D">
      <w:pPr>
        <w:pStyle w:val="PL"/>
        <w:shd w:val="clear" w:color="auto" w:fill="E6E6E6"/>
        <w:rPr>
          <w:snapToGrid w:val="0"/>
        </w:rPr>
      </w:pPr>
      <w:r>
        <w:rPr>
          <w:snapToGrid w:val="0"/>
        </w:rPr>
        <w:tab/>
        <w:t>badSVID</w:t>
      </w:r>
      <w:r>
        <w:rPr>
          <w:snapToGrid w:val="0"/>
        </w:rPr>
        <w:tab/>
      </w:r>
      <w:r>
        <w:rPr>
          <w:snapToGrid w:val="0"/>
        </w:rPr>
        <w:tab/>
      </w:r>
      <w:r>
        <w:rPr>
          <w:snapToGrid w:val="0"/>
        </w:rPr>
        <w:tab/>
        <w:t>SV-ID,</w:t>
      </w:r>
      <w:r>
        <w:rPr>
          <w:snapToGrid w:val="0"/>
        </w:rPr>
        <w:tab/>
      </w:r>
      <w:r>
        <w:rPr>
          <w:snapToGrid w:val="0"/>
        </w:rPr>
        <w:tab/>
      </w:r>
      <w:r>
        <w:rPr>
          <w:snapToGrid w:val="0"/>
        </w:rPr>
        <w:tab/>
      </w:r>
      <w:r>
        <w:rPr>
          <w:snapToGrid w:val="0"/>
        </w:rPr>
        <w:tab/>
      </w:r>
      <w:r>
        <w:rPr>
          <w:snapToGrid w:val="0"/>
        </w:rPr>
        <w:tab/>
      </w:r>
      <w:r>
        <w:rPr>
          <w:snapToGrid w:val="0"/>
        </w:rPr>
        <w:tab/>
      </w:r>
    </w:p>
    <w:p w14:paraId="6CD7992B" w14:textId="77777777" w:rsidR="0023409A" w:rsidRDefault="007F1C8D">
      <w:pPr>
        <w:pStyle w:val="PL"/>
        <w:shd w:val="clear" w:color="auto" w:fill="E6E6E6"/>
        <w:rPr>
          <w:snapToGrid w:val="0"/>
        </w:rPr>
      </w:pPr>
      <w:r>
        <w:rPr>
          <w:snapToGrid w:val="0"/>
        </w:rPr>
        <w:tab/>
        <w:t>badSignalID</w:t>
      </w:r>
      <w:r>
        <w:rPr>
          <w:snapToGrid w:val="0"/>
        </w:rPr>
        <w:tab/>
      </w:r>
      <w:r>
        <w:rPr>
          <w:snapToGrid w:val="0"/>
        </w:rPr>
        <w:tab/>
      </w:r>
      <w:r>
        <w:t>GN</w:t>
      </w:r>
      <w:r>
        <w:t>SS-SignalIDs</w:t>
      </w:r>
      <w:r>
        <w:rPr>
          <w:snapToGrid w:val="0"/>
        </w:rPr>
        <w:tab/>
        <w:t>OPTIONAL,</w:t>
      </w:r>
      <w:r>
        <w:rPr>
          <w:snapToGrid w:val="0"/>
        </w:rPr>
        <w:tab/>
        <w:t>-- Need OP</w:t>
      </w:r>
    </w:p>
    <w:p w14:paraId="261BF657" w14:textId="77777777" w:rsidR="0023409A" w:rsidRDefault="007F1C8D">
      <w:pPr>
        <w:pStyle w:val="PL"/>
        <w:shd w:val="clear" w:color="auto" w:fill="E6E6E6"/>
        <w:rPr>
          <w:snapToGrid w:val="0"/>
        </w:rPr>
      </w:pPr>
      <w:r>
        <w:rPr>
          <w:snapToGrid w:val="0"/>
        </w:rPr>
        <w:tab/>
        <w:t>...</w:t>
      </w:r>
    </w:p>
    <w:p w14:paraId="19C63ADA" w14:textId="77777777" w:rsidR="0023409A" w:rsidRDefault="007F1C8D">
      <w:pPr>
        <w:pStyle w:val="PL"/>
        <w:shd w:val="clear" w:color="auto" w:fill="E6E6E6"/>
        <w:rPr>
          <w:snapToGrid w:val="0"/>
        </w:rPr>
      </w:pPr>
      <w:r>
        <w:rPr>
          <w:snapToGrid w:val="0"/>
        </w:rPr>
        <w:t>}</w:t>
      </w:r>
    </w:p>
    <w:p w14:paraId="64CC8F77" w14:textId="77777777" w:rsidR="0023409A" w:rsidRDefault="0023409A">
      <w:pPr>
        <w:pStyle w:val="PL"/>
        <w:shd w:val="clear" w:color="auto" w:fill="E6E6E6"/>
      </w:pPr>
    </w:p>
    <w:p w14:paraId="16A8B302" w14:textId="77777777" w:rsidR="0023409A" w:rsidRDefault="007F1C8D">
      <w:pPr>
        <w:pStyle w:val="PL"/>
        <w:shd w:val="clear" w:color="auto" w:fill="E6E6E6"/>
      </w:pPr>
      <w:r>
        <w:t>-- ASN1STOP</w:t>
      </w:r>
    </w:p>
    <w:p w14:paraId="60E800FB"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C4B43C7" w14:textId="77777777">
        <w:trPr>
          <w:cantSplit/>
          <w:tblHeader/>
        </w:trPr>
        <w:tc>
          <w:tcPr>
            <w:tcW w:w="9639" w:type="dxa"/>
          </w:tcPr>
          <w:p w14:paraId="3F7A924C" w14:textId="77777777" w:rsidR="0023409A" w:rsidRDefault="007F1C8D">
            <w:pPr>
              <w:pStyle w:val="TAH"/>
            </w:pPr>
            <w:r>
              <w:rPr>
                <w:i/>
              </w:rPr>
              <w:t>GNSS-RealTimeIntegrity</w:t>
            </w:r>
            <w:r>
              <w:rPr>
                <w:iCs/>
              </w:rPr>
              <w:t xml:space="preserve"> field descriptions</w:t>
            </w:r>
          </w:p>
        </w:tc>
      </w:tr>
      <w:tr w:rsidR="0023409A" w14:paraId="19A51EEA" w14:textId="77777777">
        <w:trPr>
          <w:cantSplit/>
        </w:trPr>
        <w:tc>
          <w:tcPr>
            <w:tcW w:w="9639" w:type="dxa"/>
          </w:tcPr>
          <w:p w14:paraId="4E73FEC9" w14:textId="77777777" w:rsidR="0023409A" w:rsidRDefault="007F1C8D">
            <w:pPr>
              <w:pStyle w:val="TAL"/>
              <w:rPr>
                <w:b/>
                <w:bCs/>
                <w:i/>
                <w:iCs/>
              </w:rPr>
            </w:pPr>
            <w:r>
              <w:rPr>
                <w:b/>
                <w:bCs/>
                <w:i/>
                <w:iCs/>
              </w:rPr>
              <w:t>gnss-BadSignalList</w:t>
            </w:r>
          </w:p>
          <w:p w14:paraId="53024886" w14:textId="77777777" w:rsidR="0023409A" w:rsidRDefault="007F1C8D">
            <w:pPr>
              <w:pStyle w:val="TAL"/>
            </w:pPr>
            <w:r>
              <w:t xml:space="preserve">This field specifies a list of satellites with bad signal or signals. </w:t>
            </w:r>
          </w:p>
        </w:tc>
      </w:tr>
      <w:tr w:rsidR="0023409A" w14:paraId="0D00AAFC" w14:textId="77777777">
        <w:trPr>
          <w:cantSplit/>
        </w:trPr>
        <w:tc>
          <w:tcPr>
            <w:tcW w:w="9639" w:type="dxa"/>
          </w:tcPr>
          <w:p w14:paraId="6E9FAF80" w14:textId="77777777" w:rsidR="0023409A" w:rsidRDefault="007F1C8D">
            <w:pPr>
              <w:pStyle w:val="TAL"/>
              <w:rPr>
                <w:b/>
                <w:bCs/>
                <w:i/>
                <w:iCs/>
              </w:rPr>
            </w:pPr>
            <w:r>
              <w:rPr>
                <w:b/>
                <w:bCs/>
                <w:i/>
                <w:iCs/>
              </w:rPr>
              <w:t>badSVID</w:t>
            </w:r>
          </w:p>
          <w:p w14:paraId="7F1CC00D" w14:textId="77777777" w:rsidR="0023409A" w:rsidRDefault="007F1C8D">
            <w:pPr>
              <w:pStyle w:val="TAL"/>
            </w:pPr>
            <w:r>
              <w:t xml:space="preserve">This field specifies the GNSS </w:t>
            </w:r>
            <w:r>
              <w:rPr>
                <w:i/>
              </w:rPr>
              <w:t>SV</w:t>
            </w:r>
            <w:r>
              <w:rPr>
                <w:i/>
              </w:rPr>
              <w:noBreakHyphen/>
              <w:t xml:space="preserve">ID </w:t>
            </w:r>
            <w:r>
              <w:t>of the satellite with bad signal or signals.</w:t>
            </w:r>
          </w:p>
        </w:tc>
      </w:tr>
      <w:tr w:rsidR="0023409A" w14:paraId="48FE16A0" w14:textId="77777777">
        <w:trPr>
          <w:cantSplit/>
        </w:trPr>
        <w:tc>
          <w:tcPr>
            <w:tcW w:w="9639" w:type="dxa"/>
          </w:tcPr>
          <w:p w14:paraId="6DAC4D8D" w14:textId="77777777" w:rsidR="0023409A" w:rsidRDefault="007F1C8D">
            <w:pPr>
              <w:pStyle w:val="TAL"/>
              <w:rPr>
                <w:b/>
                <w:bCs/>
                <w:i/>
                <w:iCs/>
              </w:rPr>
            </w:pPr>
            <w:r>
              <w:rPr>
                <w:b/>
                <w:bCs/>
                <w:i/>
                <w:iCs/>
              </w:rPr>
              <w:t>badSignalID</w:t>
            </w:r>
          </w:p>
          <w:p w14:paraId="0628096C" w14:textId="77777777" w:rsidR="0023409A" w:rsidRDefault="007F1C8D">
            <w:pPr>
              <w:pStyle w:val="TAL"/>
            </w:pPr>
            <w:r>
              <w:t>This field identifies the bad signal or signals of a satellite. This is represente</w:t>
            </w:r>
            <w:r>
              <w:t xml:space="preserve">d by a bit string in </w:t>
            </w:r>
            <w:r>
              <w:rPr>
                <w:i/>
              </w:rPr>
              <w:t>GNSS-SignalIDs</w:t>
            </w:r>
            <w:r>
              <w:t xml:space="preserve">, with </w:t>
            </w:r>
            <w:r>
              <w:rPr>
                <w:snapToGrid w:val="0"/>
              </w:rPr>
              <w:t>a one</w:t>
            </w:r>
            <w:r>
              <w:rPr>
                <w:snapToGrid w:val="0"/>
              </w:rPr>
              <w:noBreakHyphen/>
              <w:t>value at a bit position means the particular GNSS signal type of the SV is unhealthy; a zero</w:t>
            </w:r>
            <w:r>
              <w:rPr>
                <w:snapToGrid w:val="0"/>
              </w:rPr>
              <w:noBreakHyphen/>
              <w:t xml:space="preserve">value means healthy. </w:t>
            </w:r>
            <w:r>
              <w:t xml:space="preserve">Absence of this field means that all signals on the specific SV are bad. </w:t>
            </w:r>
          </w:p>
        </w:tc>
      </w:tr>
    </w:tbl>
    <w:p w14:paraId="56B6E046" w14:textId="77777777" w:rsidR="0023409A" w:rsidRDefault="0023409A">
      <w:pPr>
        <w:rPr>
          <w:b/>
        </w:rPr>
      </w:pPr>
    </w:p>
    <w:p w14:paraId="40C6C9B4" w14:textId="77777777" w:rsidR="0023409A" w:rsidRDefault="007F1C8D">
      <w:pPr>
        <w:pStyle w:val="Heading4"/>
      </w:pPr>
      <w:bookmarkStart w:id="1654" w:name="_Toc27765253"/>
      <w:bookmarkStart w:id="1655" w:name="_Toc46486509"/>
      <w:bookmarkStart w:id="1656" w:name="_Toc37680937"/>
      <w:bookmarkStart w:id="1657" w:name="_Toc52548444"/>
      <w:bookmarkStart w:id="1658" w:name="_Toc90719690"/>
      <w:bookmarkStart w:id="1659" w:name="_Toc52547914"/>
      <w:bookmarkStart w:id="1660" w:name="_Toc52546854"/>
      <w:bookmarkStart w:id="1661" w:name="_Toc52547384"/>
      <w:r>
        <w:t>–</w:t>
      </w:r>
      <w:r>
        <w:tab/>
      </w:r>
      <w:r>
        <w:rPr>
          <w:i/>
          <w:snapToGrid w:val="0"/>
        </w:rPr>
        <w:t>GNSS-DataBitAssistance</w:t>
      </w:r>
      <w:bookmarkEnd w:id="1654"/>
      <w:bookmarkEnd w:id="1655"/>
      <w:bookmarkEnd w:id="1656"/>
      <w:bookmarkEnd w:id="1657"/>
      <w:bookmarkEnd w:id="1658"/>
      <w:bookmarkEnd w:id="1659"/>
      <w:bookmarkEnd w:id="1660"/>
      <w:bookmarkEnd w:id="1661"/>
    </w:p>
    <w:p w14:paraId="2534C3ED" w14:textId="77777777" w:rsidR="0023409A" w:rsidRDefault="007F1C8D">
      <w:pPr>
        <w:keepLines/>
      </w:pPr>
      <w:r>
        <w:t xml:space="preserve">The IE </w:t>
      </w:r>
      <w:r>
        <w:rPr>
          <w:i/>
        </w:rPr>
        <w:t xml:space="preserve">GNSS-DataBitAssistance </w:t>
      </w:r>
      <w:r>
        <w:t>is used by the location server to provide data bit assistance data for specific satellite signals for data wipe-off. The data bits included in the assistance data depends on the GNSS and its signal.</w:t>
      </w:r>
    </w:p>
    <w:p w14:paraId="744D2426" w14:textId="77777777" w:rsidR="0023409A" w:rsidRDefault="007F1C8D">
      <w:pPr>
        <w:pStyle w:val="PL"/>
        <w:shd w:val="clear" w:color="auto" w:fill="E6E6E6"/>
      </w:pPr>
      <w:r>
        <w:t xml:space="preserve">-- </w:t>
      </w:r>
      <w:r>
        <w:t>ASN1START</w:t>
      </w:r>
    </w:p>
    <w:p w14:paraId="4E70C9D4" w14:textId="77777777" w:rsidR="0023409A" w:rsidRDefault="0023409A">
      <w:pPr>
        <w:pStyle w:val="PL"/>
        <w:shd w:val="clear" w:color="auto" w:fill="E6E6E6"/>
        <w:rPr>
          <w:snapToGrid w:val="0"/>
        </w:rPr>
      </w:pPr>
    </w:p>
    <w:p w14:paraId="57FBA5F4" w14:textId="77777777" w:rsidR="0023409A" w:rsidRDefault="007F1C8D">
      <w:pPr>
        <w:pStyle w:val="PL"/>
        <w:shd w:val="clear" w:color="auto" w:fill="E6E6E6"/>
        <w:rPr>
          <w:snapToGrid w:val="0"/>
        </w:rPr>
      </w:pPr>
      <w:r>
        <w:rPr>
          <w:snapToGrid w:val="0"/>
        </w:rPr>
        <w:t>GNSS-DataBitAssistance ::= SEQUENCE {</w:t>
      </w:r>
    </w:p>
    <w:p w14:paraId="6C1A569B" w14:textId="77777777" w:rsidR="0023409A" w:rsidRDefault="007F1C8D">
      <w:pPr>
        <w:pStyle w:val="PL"/>
        <w:shd w:val="clear" w:color="auto" w:fill="E6E6E6"/>
        <w:rPr>
          <w:snapToGrid w:val="0"/>
        </w:rPr>
      </w:pPr>
      <w:r>
        <w:rPr>
          <w:snapToGrid w:val="0"/>
        </w:rPr>
        <w:tab/>
        <w:t>gnss-TOD</w:t>
      </w:r>
      <w:r>
        <w:rPr>
          <w:snapToGrid w:val="0"/>
        </w:rPr>
        <w:tab/>
      </w:r>
      <w:r>
        <w:rPr>
          <w:snapToGrid w:val="0"/>
        </w:rPr>
        <w:tab/>
      </w:r>
      <w:r>
        <w:rPr>
          <w:snapToGrid w:val="0"/>
        </w:rPr>
        <w:tab/>
      </w:r>
      <w:r>
        <w:rPr>
          <w:snapToGrid w:val="0"/>
        </w:rPr>
        <w:tab/>
        <w:t>INTEGER (0..3599),</w:t>
      </w:r>
    </w:p>
    <w:p w14:paraId="497977C3" w14:textId="77777777" w:rsidR="0023409A" w:rsidRDefault="007F1C8D">
      <w:pPr>
        <w:pStyle w:val="PL"/>
        <w:shd w:val="clear" w:color="auto" w:fill="E6E6E6"/>
        <w:rPr>
          <w:snapToGrid w:val="0"/>
        </w:rPr>
      </w:pPr>
      <w:r>
        <w:rPr>
          <w:snapToGrid w:val="0"/>
        </w:rPr>
        <w:tab/>
        <w:t>gnss-TODfrac</w:t>
      </w:r>
      <w:r>
        <w:rPr>
          <w:snapToGrid w:val="0"/>
        </w:rPr>
        <w:tab/>
      </w:r>
      <w:r>
        <w:rPr>
          <w:snapToGrid w:val="0"/>
        </w:rPr>
        <w:tab/>
      </w:r>
      <w:r>
        <w:rPr>
          <w:snapToGrid w:val="0"/>
        </w:rPr>
        <w:tab/>
        <w:t>INTEGER (0..999)</w:t>
      </w:r>
      <w:r>
        <w:rPr>
          <w:snapToGrid w:val="0"/>
        </w:rPr>
        <w:tab/>
      </w:r>
      <w:r>
        <w:rPr>
          <w:snapToGrid w:val="0"/>
        </w:rPr>
        <w:tab/>
        <w:t>OPTIONAL,</w:t>
      </w:r>
      <w:r>
        <w:rPr>
          <w:snapToGrid w:val="0"/>
        </w:rPr>
        <w:tab/>
        <w:t>-- Need ON</w:t>
      </w:r>
    </w:p>
    <w:p w14:paraId="53F44CA1" w14:textId="77777777" w:rsidR="0023409A" w:rsidRDefault="007F1C8D">
      <w:pPr>
        <w:pStyle w:val="PL"/>
        <w:shd w:val="clear" w:color="auto" w:fill="E6E6E6"/>
        <w:rPr>
          <w:snapToGrid w:val="0"/>
        </w:rPr>
      </w:pPr>
      <w:r>
        <w:rPr>
          <w:snapToGrid w:val="0"/>
        </w:rPr>
        <w:tab/>
        <w:t>gnss-DataBitsSatList</w:t>
      </w:r>
      <w:r>
        <w:rPr>
          <w:snapToGrid w:val="0"/>
        </w:rPr>
        <w:tab/>
        <w:t>GNSS-DataBitsSatList,</w:t>
      </w:r>
    </w:p>
    <w:p w14:paraId="5E2C9FB1" w14:textId="77777777" w:rsidR="0023409A" w:rsidRDefault="007F1C8D">
      <w:pPr>
        <w:pStyle w:val="PL"/>
        <w:shd w:val="clear" w:color="auto" w:fill="E6E6E6"/>
        <w:rPr>
          <w:snapToGrid w:val="0"/>
        </w:rPr>
      </w:pPr>
      <w:r>
        <w:rPr>
          <w:snapToGrid w:val="0"/>
        </w:rPr>
        <w:tab/>
        <w:t>...</w:t>
      </w:r>
    </w:p>
    <w:p w14:paraId="70F73605" w14:textId="77777777" w:rsidR="0023409A" w:rsidRDefault="007F1C8D">
      <w:pPr>
        <w:pStyle w:val="PL"/>
        <w:shd w:val="clear" w:color="auto" w:fill="E6E6E6"/>
        <w:rPr>
          <w:snapToGrid w:val="0"/>
        </w:rPr>
      </w:pPr>
      <w:r>
        <w:rPr>
          <w:snapToGrid w:val="0"/>
        </w:rPr>
        <w:lastRenderedPageBreak/>
        <w:t>}</w:t>
      </w:r>
    </w:p>
    <w:p w14:paraId="56E04D29" w14:textId="77777777" w:rsidR="0023409A" w:rsidRDefault="0023409A">
      <w:pPr>
        <w:pStyle w:val="PL"/>
        <w:shd w:val="clear" w:color="auto" w:fill="E6E6E6"/>
        <w:rPr>
          <w:snapToGrid w:val="0"/>
        </w:rPr>
      </w:pPr>
    </w:p>
    <w:p w14:paraId="75FCF4BC" w14:textId="77777777" w:rsidR="0023409A" w:rsidRDefault="007F1C8D">
      <w:pPr>
        <w:pStyle w:val="PL"/>
        <w:shd w:val="clear" w:color="auto" w:fill="E6E6E6"/>
        <w:rPr>
          <w:snapToGrid w:val="0"/>
        </w:rPr>
      </w:pPr>
      <w:r>
        <w:rPr>
          <w:snapToGrid w:val="0"/>
        </w:rPr>
        <w:t>GNSS-DataBitsSatList ::= SEQUENCE (SIZE(1..64))OF GNSS-DataBitsSatEl</w:t>
      </w:r>
      <w:r>
        <w:rPr>
          <w:snapToGrid w:val="0"/>
        </w:rPr>
        <w:t>ement</w:t>
      </w:r>
    </w:p>
    <w:p w14:paraId="0445BE25" w14:textId="77777777" w:rsidR="0023409A" w:rsidRDefault="0023409A">
      <w:pPr>
        <w:pStyle w:val="PL"/>
        <w:shd w:val="clear" w:color="auto" w:fill="E6E6E6"/>
        <w:rPr>
          <w:snapToGrid w:val="0"/>
        </w:rPr>
      </w:pPr>
    </w:p>
    <w:p w14:paraId="029C5003" w14:textId="77777777" w:rsidR="0023409A" w:rsidRDefault="007F1C8D">
      <w:pPr>
        <w:pStyle w:val="PL"/>
        <w:shd w:val="clear" w:color="auto" w:fill="E6E6E6"/>
        <w:rPr>
          <w:snapToGrid w:val="0"/>
        </w:rPr>
      </w:pPr>
      <w:r>
        <w:rPr>
          <w:snapToGrid w:val="0"/>
        </w:rPr>
        <w:t>GNSS-DataBitsSatElement ::= SEQUENCE {</w:t>
      </w:r>
    </w:p>
    <w:p w14:paraId="41B629E7" w14:textId="77777777" w:rsidR="0023409A" w:rsidRDefault="007F1C8D">
      <w:pPr>
        <w:pStyle w:val="PL"/>
        <w:shd w:val="clear" w:color="auto" w:fill="E6E6E6"/>
        <w:rPr>
          <w:snapToGrid w:val="0"/>
        </w:rPr>
      </w:pPr>
      <w:r>
        <w:rPr>
          <w:snapToGrid w:val="0"/>
        </w:rPr>
        <w:tab/>
        <w:t>svID</w:t>
      </w:r>
      <w:r>
        <w:rPr>
          <w:snapToGrid w:val="0"/>
        </w:rPr>
        <w:tab/>
      </w:r>
      <w:r>
        <w:rPr>
          <w:snapToGrid w:val="0"/>
        </w:rPr>
        <w:tab/>
      </w:r>
      <w:r>
        <w:rPr>
          <w:snapToGrid w:val="0"/>
        </w:rPr>
        <w:tab/>
      </w:r>
      <w:r>
        <w:rPr>
          <w:snapToGrid w:val="0"/>
        </w:rPr>
        <w:tab/>
      </w:r>
      <w:r>
        <w:rPr>
          <w:snapToGrid w:val="0"/>
        </w:rPr>
        <w:tab/>
        <w:t>SV-ID,</w:t>
      </w:r>
    </w:p>
    <w:p w14:paraId="04726036" w14:textId="77777777" w:rsidR="0023409A" w:rsidRDefault="007F1C8D">
      <w:pPr>
        <w:pStyle w:val="PL"/>
        <w:shd w:val="clear" w:color="auto" w:fill="E6E6E6"/>
        <w:rPr>
          <w:snapToGrid w:val="0"/>
        </w:rPr>
      </w:pPr>
      <w:r>
        <w:rPr>
          <w:snapToGrid w:val="0"/>
        </w:rPr>
        <w:tab/>
        <w:t>gnss-DataBitsSgnList</w:t>
      </w:r>
      <w:r>
        <w:rPr>
          <w:snapToGrid w:val="0"/>
        </w:rPr>
        <w:tab/>
        <w:t>GNSS-DataBitsSgnList,</w:t>
      </w:r>
    </w:p>
    <w:p w14:paraId="32E1A134" w14:textId="77777777" w:rsidR="0023409A" w:rsidRDefault="007F1C8D">
      <w:pPr>
        <w:pStyle w:val="PL"/>
        <w:shd w:val="clear" w:color="auto" w:fill="E6E6E6"/>
        <w:rPr>
          <w:snapToGrid w:val="0"/>
        </w:rPr>
      </w:pPr>
      <w:r>
        <w:rPr>
          <w:snapToGrid w:val="0"/>
        </w:rPr>
        <w:tab/>
        <w:t>...</w:t>
      </w:r>
    </w:p>
    <w:p w14:paraId="14F21A77" w14:textId="77777777" w:rsidR="0023409A" w:rsidRDefault="007F1C8D">
      <w:pPr>
        <w:pStyle w:val="PL"/>
        <w:shd w:val="clear" w:color="auto" w:fill="E6E6E6"/>
        <w:rPr>
          <w:snapToGrid w:val="0"/>
        </w:rPr>
      </w:pPr>
      <w:r>
        <w:rPr>
          <w:snapToGrid w:val="0"/>
        </w:rPr>
        <w:t>}</w:t>
      </w:r>
    </w:p>
    <w:p w14:paraId="26EE0127" w14:textId="77777777" w:rsidR="0023409A" w:rsidRDefault="0023409A">
      <w:pPr>
        <w:pStyle w:val="PL"/>
        <w:shd w:val="clear" w:color="auto" w:fill="E6E6E6"/>
        <w:rPr>
          <w:snapToGrid w:val="0"/>
        </w:rPr>
      </w:pPr>
    </w:p>
    <w:p w14:paraId="13AEF84F" w14:textId="77777777" w:rsidR="0023409A" w:rsidRDefault="007F1C8D">
      <w:pPr>
        <w:pStyle w:val="PL"/>
        <w:shd w:val="clear" w:color="auto" w:fill="E6E6E6"/>
        <w:rPr>
          <w:snapToGrid w:val="0"/>
        </w:rPr>
      </w:pPr>
      <w:r>
        <w:rPr>
          <w:snapToGrid w:val="0"/>
        </w:rPr>
        <w:t>GNSS-DataBitsSgnList ::= SEQUENCE (SIZE(1..8)) OF GNSS-DataBitsSgnElement</w:t>
      </w:r>
    </w:p>
    <w:p w14:paraId="3A789896" w14:textId="77777777" w:rsidR="0023409A" w:rsidRDefault="0023409A">
      <w:pPr>
        <w:pStyle w:val="PL"/>
        <w:shd w:val="clear" w:color="auto" w:fill="E6E6E6"/>
        <w:rPr>
          <w:snapToGrid w:val="0"/>
        </w:rPr>
      </w:pPr>
    </w:p>
    <w:p w14:paraId="3F827A93" w14:textId="77777777" w:rsidR="0023409A" w:rsidRDefault="007F1C8D">
      <w:pPr>
        <w:pStyle w:val="PL"/>
        <w:shd w:val="clear" w:color="auto" w:fill="E6E6E6"/>
        <w:rPr>
          <w:snapToGrid w:val="0"/>
        </w:rPr>
      </w:pPr>
      <w:r>
        <w:rPr>
          <w:snapToGrid w:val="0"/>
        </w:rPr>
        <w:t>GNSS-DataBitsSgnElement ::= SEQUENCE {</w:t>
      </w:r>
    </w:p>
    <w:p w14:paraId="0BA52934" w14:textId="77777777" w:rsidR="0023409A" w:rsidRDefault="007F1C8D">
      <w:pPr>
        <w:pStyle w:val="PL"/>
        <w:shd w:val="clear" w:color="auto" w:fill="E6E6E6"/>
        <w:rPr>
          <w:snapToGrid w:val="0"/>
        </w:rPr>
      </w:pPr>
      <w:r>
        <w:rPr>
          <w:snapToGrid w:val="0"/>
        </w:rPr>
        <w:tab/>
        <w:t>gnss-SignalType</w:t>
      </w:r>
      <w:r>
        <w:rPr>
          <w:snapToGrid w:val="0"/>
        </w:rPr>
        <w:tab/>
      </w:r>
      <w:r>
        <w:rPr>
          <w:snapToGrid w:val="0"/>
        </w:rPr>
        <w:tab/>
      </w:r>
      <w:r>
        <w:rPr>
          <w:snapToGrid w:val="0"/>
        </w:rPr>
        <w:tab/>
        <w:t>GNSS-Sig</w:t>
      </w:r>
      <w:r>
        <w:rPr>
          <w:snapToGrid w:val="0"/>
        </w:rPr>
        <w:t>nalID,</w:t>
      </w:r>
    </w:p>
    <w:p w14:paraId="5A2A7486" w14:textId="77777777" w:rsidR="0023409A" w:rsidRDefault="007F1C8D">
      <w:pPr>
        <w:pStyle w:val="PL"/>
        <w:shd w:val="clear" w:color="auto" w:fill="E6E6E6"/>
        <w:rPr>
          <w:snapToGrid w:val="0"/>
        </w:rPr>
      </w:pPr>
      <w:r>
        <w:rPr>
          <w:snapToGrid w:val="0"/>
        </w:rPr>
        <w:tab/>
        <w:t>gnss-DataBits</w:t>
      </w:r>
      <w:r>
        <w:rPr>
          <w:snapToGrid w:val="0"/>
        </w:rPr>
        <w:tab/>
      </w:r>
      <w:r>
        <w:rPr>
          <w:snapToGrid w:val="0"/>
        </w:rPr>
        <w:tab/>
      </w:r>
      <w:r>
        <w:rPr>
          <w:snapToGrid w:val="0"/>
        </w:rPr>
        <w:tab/>
        <w:t>BIT STRING (SIZE (1..1024)),</w:t>
      </w:r>
    </w:p>
    <w:p w14:paraId="29C52135" w14:textId="77777777" w:rsidR="0023409A" w:rsidRDefault="007F1C8D">
      <w:pPr>
        <w:pStyle w:val="PL"/>
        <w:shd w:val="clear" w:color="auto" w:fill="E6E6E6"/>
        <w:rPr>
          <w:snapToGrid w:val="0"/>
        </w:rPr>
      </w:pPr>
      <w:r>
        <w:rPr>
          <w:snapToGrid w:val="0"/>
        </w:rPr>
        <w:tab/>
        <w:t>...</w:t>
      </w:r>
    </w:p>
    <w:p w14:paraId="0A97B0A5" w14:textId="77777777" w:rsidR="0023409A" w:rsidRDefault="007F1C8D">
      <w:pPr>
        <w:pStyle w:val="PL"/>
        <w:shd w:val="clear" w:color="auto" w:fill="E6E6E6"/>
        <w:rPr>
          <w:snapToGrid w:val="0"/>
        </w:rPr>
      </w:pPr>
      <w:r>
        <w:rPr>
          <w:snapToGrid w:val="0"/>
        </w:rPr>
        <w:t>}</w:t>
      </w:r>
    </w:p>
    <w:p w14:paraId="78605ADE" w14:textId="77777777" w:rsidR="0023409A" w:rsidRDefault="0023409A">
      <w:pPr>
        <w:pStyle w:val="PL"/>
        <w:shd w:val="clear" w:color="auto" w:fill="E6E6E6"/>
        <w:rPr>
          <w:snapToGrid w:val="0"/>
        </w:rPr>
      </w:pPr>
    </w:p>
    <w:p w14:paraId="238AE7F1" w14:textId="77777777" w:rsidR="0023409A" w:rsidRDefault="007F1C8D">
      <w:pPr>
        <w:pStyle w:val="PL"/>
        <w:shd w:val="clear" w:color="auto" w:fill="E6E6E6"/>
      </w:pPr>
      <w:r>
        <w:t>-- ASN1STOP</w:t>
      </w:r>
    </w:p>
    <w:p w14:paraId="22F0D49B"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61A0582" w14:textId="77777777">
        <w:trPr>
          <w:cantSplit/>
          <w:tblHeader/>
        </w:trPr>
        <w:tc>
          <w:tcPr>
            <w:tcW w:w="9639" w:type="dxa"/>
          </w:tcPr>
          <w:p w14:paraId="0C18FFCD" w14:textId="77777777" w:rsidR="0023409A" w:rsidRDefault="007F1C8D">
            <w:pPr>
              <w:pStyle w:val="TAH"/>
              <w:keepNext w:val="0"/>
              <w:keepLines w:val="0"/>
              <w:widowControl w:val="0"/>
            </w:pPr>
            <w:r>
              <w:rPr>
                <w:i/>
                <w:snapToGrid w:val="0"/>
              </w:rPr>
              <w:t>GNSS-DataBitAssistance</w:t>
            </w:r>
            <w:r>
              <w:rPr>
                <w:iCs/>
              </w:rPr>
              <w:t xml:space="preserve"> field descriptions</w:t>
            </w:r>
          </w:p>
        </w:tc>
      </w:tr>
      <w:tr w:rsidR="0023409A" w14:paraId="24544798" w14:textId="77777777">
        <w:trPr>
          <w:cantSplit/>
        </w:trPr>
        <w:tc>
          <w:tcPr>
            <w:tcW w:w="9639" w:type="dxa"/>
          </w:tcPr>
          <w:p w14:paraId="1F52223F" w14:textId="77777777" w:rsidR="0023409A" w:rsidRDefault="007F1C8D">
            <w:pPr>
              <w:pStyle w:val="TAL"/>
              <w:keepNext w:val="0"/>
              <w:keepLines w:val="0"/>
              <w:widowControl w:val="0"/>
              <w:rPr>
                <w:b/>
                <w:bCs/>
                <w:i/>
                <w:iCs/>
              </w:rPr>
            </w:pPr>
            <w:r>
              <w:rPr>
                <w:b/>
                <w:bCs/>
                <w:i/>
                <w:iCs/>
              </w:rPr>
              <w:t>gnss-TOD</w:t>
            </w:r>
          </w:p>
          <w:p w14:paraId="2CF89272" w14:textId="77777777" w:rsidR="0023409A" w:rsidRDefault="007F1C8D">
            <w:pPr>
              <w:pStyle w:val="TAL"/>
              <w:keepNext w:val="0"/>
              <w:keepLines w:val="0"/>
              <w:widowControl w:val="0"/>
            </w:pPr>
            <w:r>
              <w:t xml:space="preserve">This field specifies the reference time of the first bit of the data in </w:t>
            </w:r>
            <w:r>
              <w:rPr>
                <w:i/>
              </w:rPr>
              <w:t>GNSS-DataBitAssistance</w:t>
            </w:r>
            <w:r>
              <w:t xml:space="preserve"> in integer seconds in GNSS specific system time, modulo 1 hour.</w:t>
            </w:r>
          </w:p>
          <w:p w14:paraId="5716E4CC" w14:textId="77777777" w:rsidR="0023409A" w:rsidRDefault="007F1C8D">
            <w:pPr>
              <w:pStyle w:val="TAL"/>
              <w:keepNext w:val="0"/>
              <w:keepLines w:val="0"/>
              <w:widowControl w:val="0"/>
            </w:pPr>
            <w:r>
              <w:t>Scale factor 1 second.</w:t>
            </w:r>
          </w:p>
        </w:tc>
      </w:tr>
      <w:tr w:rsidR="0023409A" w14:paraId="12CD18E0" w14:textId="77777777">
        <w:trPr>
          <w:cantSplit/>
        </w:trPr>
        <w:tc>
          <w:tcPr>
            <w:tcW w:w="9639" w:type="dxa"/>
          </w:tcPr>
          <w:p w14:paraId="504B51C2" w14:textId="77777777" w:rsidR="0023409A" w:rsidRDefault="007F1C8D">
            <w:pPr>
              <w:pStyle w:val="TAL"/>
              <w:keepNext w:val="0"/>
              <w:keepLines w:val="0"/>
              <w:widowControl w:val="0"/>
              <w:rPr>
                <w:b/>
                <w:bCs/>
                <w:i/>
                <w:iCs/>
              </w:rPr>
            </w:pPr>
            <w:r>
              <w:rPr>
                <w:b/>
                <w:bCs/>
                <w:i/>
                <w:iCs/>
              </w:rPr>
              <w:t>gnss-TODfrac</w:t>
            </w:r>
          </w:p>
          <w:p w14:paraId="748C5A83" w14:textId="77777777" w:rsidR="0023409A" w:rsidRDefault="007F1C8D">
            <w:pPr>
              <w:pStyle w:val="TAL"/>
              <w:keepNext w:val="0"/>
              <w:keepLines w:val="0"/>
              <w:widowControl w:val="0"/>
              <w:rPr>
                <w:bCs/>
                <w:iCs/>
              </w:rPr>
            </w:pPr>
            <w:r>
              <w:rPr>
                <w:bCs/>
                <w:iCs/>
              </w:rPr>
              <w:t xml:space="preserve">This field specifies the fractional part of the </w:t>
            </w:r>
            <w:r>
              <w:rPr>
                <w:bCs/>
                <w:i/>
                <w:iCs/>
              </w:rPr>
              <w:t>gnss-TOD</w:t>
            </w:r>
            <w:r>
              <w:rPr>
                <w:bCs/>
                <w:iCs/>
              </w:rPr>
              <w:t xml:space="preserve"> in </w:t>
            </w:r>
            <w:r>
              <w:rPr>
                <w:bCs/>
                <w:iCs/>
              </w:rPr>
              <w:t>1</w:t>
            </w:r>
            <w:r>
              <w:rPr>
                <w:bCs/>
                <w:iCs/>
              </w:rPr>
              <w:noBreakHyphen/>
              <w:t>milli</w:t>
            </w:r>
            <w:r>
              <w:rPr>
                <w:bCs/>
                <w:iCs/>
              </w:rPr>
              <w:noBreakHyphen/>
              <w:t>second resolution.</w:t>
            </w:r>
          </w:p>
          <w:p w14:paraId="47794807" w14:textId="77777777" w:rsidR="0023409A" w:rsidRDefault="007F1C8D">
            <w:pPr>
              <w:pStyle w:val="TAL"/>
              <w:keepNext w:val="0"/>
              <w:keepLines w:val="0"/>
              <w:widowControl w:val="0"/>
              <w:rPr>
                <w:b/>
                <w:bCs/>
                <w:i/>
                <w:iCs/>
              </w:rPr>
            </w:pPr>
            <w:r>
              <w:rPr>
                <w:bCs/>
                <w:iCs/>
              </w:rPr>
              <w:t xml:space="preserve">Scale factor 1 millisecond. The total GNSS TOD is </w:t>
            </w:r>
            <w:r>
              <w:rPr>
                <w:bCs/>
                <w:i/>
                <w:iCs/>
              </w:rPr>
              <w:t>gnss-TOD</w:t>
            </w:r>
            <w:r>
              <w:rPr>
                <w:bCs/>
                <w:iCs/>
              </w:rPr>
              <w:t xml:space="preserve"> + </w:t>
            </w:r>
            <w:r>
              <w:rPr>
                <w:bCs/>
                <w:i/>
                <w:iCs/>
              </w:rPr>
              <w:t>gnss-TODfrac.</w:t>
            </w:r>
          </w:p>
        </w:tc>
      </w:tr>
      <w:tr w:rsidR="0023409A" w14:paraId="27ECEFE7" w14:textId="77777777">
        <w:trPr>
          <w:cantSplit/>
        </w:trPr>
        <w:tc>
          <w:tcPr>
            <w:tcW w:w="9639" w:type="dxa"/>
          </w:tcPr>
          <w:p w14:paraId="6140052B" w14:textId="77777777" w:rsidR="0023409A" w:rsidRDefault="007F1C8D">
            <w:pPr>
              <w:pStyle w:val="TAL"/>
              <w:keepNext w:val="0"/>
              <w:keepLines w:val="0"/>
              <w:widowControl w:val="0"/>
              <w:rPr>
                <w:b/>
                <w:bCs/>
                <w:i/>
                <w:iCs/>
              </w:rPr>
            </w:pPr>
            <w:r>
              <w:rPr>
                <w:b/>
                <w:bCs/>
                <w:i/>
                <w:iCs/>
              </w:rPr>
              <w:t>gnss-DataBitsSatList</w:t>
            </w:r>
          </w:p>
          <w:p w14:paraId="70131A82" w14:textId="77777777" w:rsidR="0023409A" w:rsidRDefault="007F1C8D">
            <w:pPr>
              <w:pStyle w:val="TAL"/>
              <w:keepNext w:val="0"/>
              <w:keepLines w:val="0"/>
              <w:widowControl w:val="0"/>
            </w:pPr>
            <w:r>
              <w:t xml:space="preserve">This list specifies the data bits for a particular GNSS satellite </w:t>
            </w:r>
            <w:r>
              <w:rPr>
                <w:i/>
                <w:snapToGrid w:val="0"/>
              </w:rPr>
              <w:t>SV-ID</w:t>
            </w:r>
            <w:r>
              <w:t xml:space="preserve"> and signal </w:t>
            </w:r>
            <w:r>
              <w:rPr>
                <w:i/>
                <w:snapToGrid w:val="0"/>
              </w:rPr>
              <w:t>GNSS-SignalID</w:t>
            </w:r>
            <w:r>
              <w:t>.</w:t>
            </w:r>
          </w:p>
        </w:tc>
      </w:tr>
      <w:tr w:rsidR="0023409A" w14:paraId="7DCC2570" w14:textId="77777777">
        <w:trPr>
          <w:cantSplit/>
        </w:trPr>
        <w:tc>
          <w:tcPr>
            <w:tcW w:w="9639" w:type="dxa"/>
          </w:tcPr>
          <w:p w14:paraId="47BC425D" w14:textId="77777777" w:rsidR="0023409A" w:rsidRDefault="007F1C8D">
            <w:pPr>
              <w:pStyle w:val="TAL"/>
              <w:keepNext w:val="0"/>
              <w:keepLines w:val="0"/>
              <w:widowControl w:val="0"/>
              <w:rPr>
                <w:b/>
                <w:bCs/>
                <w:i/>
                <w:iCs/>
              </w:rPr>
            </w:pPr>
            <w:r>
              <w:rPr>
                <w:b/>
                <w:bCs/>
                <w:i/>
                <w:iCs/>
              </w:rPr>
              <w:t>svID</w:t>
            </w:r>
          </w:p>
          <w:p w14:paraId="1C4AD4A3" w14:textId="77777777" w:rsidR="0023409A" w:rsidRDefault="007F1C8D">
            <w:pPr>
              <w:pStyle w:val="TAL"/>
              <w:keepNext w:val="0"/>
              <w:keepLines w:val="0"/>
              <w:widowControl w:val="0"/>
            </w:pPr>
            <w:r>
              <w:t xml:space="preserve">This field specifies the GNSS </w:t>
            </w:r>
            <w:r>
              <w:rPr>
                <w:i/>
              </w:rPr>
              <w:t>SV</w:t>
            </w:r>
            <w:r>
              <w:rPr>
                <w:i/>
              </w:rPr>
              <w:noBreakHyphen/>
              <w:t xml:space="preserve">ID </w:t>
            </w:r>
            <w:r>
              <w:t xml:space="preserve">of the satellite for which the </w:t>
            </w:r>
            <w:r>
              <w:rPr>
                <w:i/>
              </w:rPr>
              <w:t>GNSS-DataBitAssistance</w:t>
            </w:r>
            <w:r>
              <w:t xml:space="preserve"> is given.</w:t>
            </w:r>
          </w:p>
        </w:tc>
      </w:tr>
      <w:tr w:rsidR="0023409A" w14:paraId="72B25D15" w14:textId="77777777">
        <w:trPr>
          <w:cantSplit/>
        </w:trPr>
        <w:tc>
          <w:tcPr>
            <w:tcW w:w="9639" w:type="dxa"/>
          </w:tcPr>
          <w:p w14:paraId="1BC52AAF" w14:textId="77777777" w:rsidR="0023409A" w:rsidRDefault="007F1C8D">
            <w:pPr>
              <w:pStyle w:val="TAL"/>
              <w:keepNext w:val="0"/>
              <w:keepLines w:val="0"/>
              <w:widowControl w:val="0"/>
              <w:rPr>
                <w:b/>
                <w:bCs/>
                <w:i/>
                <w:iCs/>
              </w:rPr>
            </w:pPr>
            <w:r>
              <w:rPr>
                <w:b/>
                <w:bCs/>
                <w:i/>
                <w:iCs/>
              </w:rPr>
              <w:t>gnss-SignalType</w:t>
            </w:r>
          </w:p>
          <w:p w14:paraId="76032BC0" w14:textId="77777777" w:rsidR="0023409A" w:rsidRDefault="007F1C8D">
            <w:pPr>
              <w:pStyle w:val="TAL"/>
              <w:keepNext w:val="0"/>
              <w:keepLines w:val="0"/>
              <w:widowControl w:val="0"/>
            </w:pPr>
            <w:r>
              <w:t xml:space="preserve">This field identifies the GNSS signal type of the </w:t>
            </w:r>
            <w:r>
              <w:rPr>
                <w:i/>
              </w:rPr>
              <w:t>GNSS-DataBitAssistance.</w:t>
            </w:r>
          </w:p>
        </w:tc>
      </w:tr>
      <w:tr w:rsidR="0023409A" w14:paraId="3E03E39B" w14:textId="77777777">
        <w:trPr>
          <w:cantSplit/>
        </w:trPr>
        <w:tc>
          <w:tcPr>
            <w:tcW w:w="9639" w:type="dxa"/>
          </w:tcPr>
          <w:p w14:paraId="3FA9E40B" w14:textId="77777777" w:rsidR="0023409A" w:rsidRDefault="007F1C8D">
            <w:pPr>
              <w:pStyle w:val="TAL"/>
              <w:keepNext w:val="0"/>
              <w:keepLines w:val="0"/>
              <w:widowControl w:val="0"/>
              <w:rPr>
                <w:b/>
                <w:bCs/>
                <w:i/>
                <w:iCs/>
              </w:rPr>
            </w:pPr>
            <w:r>
              <w:rPr>
                <w:b/>
                <w:bCs/>
                <w:i/>
                <w:iCs/>
              </w:rPr>
              <w:lastRenderedPageBreak/>
              <w:t>gnss-DataBits</w:t>
            </w:r>
          </w:p>
          <w:p w14:paraId="739E45BF" w14:textId="77777777" w:rsidR="0023409A" w:rsidRDefault="007F1C8D">
            <w:pPr>
              <w:pStyle w:val="TAL"/>
              <w:keepNext w:val="0"/>
              <w:keepLines w:val="0"/>
              <w:widowControl w:val="0"/>
              <w:rPr>
                <w:bCs/>
                <w:iCs/>
              </w:rPr>
            </w:pPr>
            <w:r>
              <w:rPr>
                <w:bCs/>
                <w:iCs/>
              </w:rPr>
              <w:t>Data bits are contained in GNSS system and data ty</w:t>
            </w:r>
            <w:r>
              <w:rPr>
                <w:bCs/>
                <w:iCs/>
              </w:rPr>
              <w:t>pe specific format.</w:t>
            </w:r>
          </w:p>
          <w:p w14:paraId="19E6A2BB" w14:textId="77777777" w:rsidR="0023409A" w:rsidRDefault="0023409A">
            <w:pPr>
              <w:pStyle w:val="TAL"/>
              <w:keepNext w:val="0"/>
              <w:keepLines w:val="0"/>
              <w:widowControl w:val="0"/>
              <w:rPr>
                <w:bCs/>
                <w:iCs/>
              </w:rPr>
            </w:pPr>
          </w:p>
          <w:p w14:paraId="3FFD9A9A" w14:textId="77777777" w:rsidR="0023409A" w:rsidRDefault="007F1C8D">
            <w:pPr>
              <w:pStyle w:val="TAL"/>
              <w:keepNext w:val="0"/>
              <w:keepLines w:val="0"/>
              <w:widowControl w:val="0"/>
              <w:rPr>
                <w:bCs/>
                <w:iCs/>
              </w:rPr>
            </w:pPr>
            <w:r>
              <w:rPr>
                <w:bCs/>
                <w:iCs/>
              </w:rPr>
              <w:t>In the case of GPS L1 C/A, it contains the NAV data modulation bits as defined in [4] .</w:t>
            </w:r>
          </w:p>
          <w:p w14:paraId="7F20E866" w14:textId="77777777" w:rsidR="0023409A" w:rsidRDefault="007F1C8D">
            <w:pPr>
              <w:pStyle w:val="TAL"/>
              <w:keepNext w:val="0"/>
              <w:keepLines w:val="0"/>
              <w:widowControl w:val="0"/>
              <w:rPr>
                <w:bCs/>
                <w:iCs/>
              </w:rPr>
            </w:pPr>
            <w:r>
              <w:rPr>
                <w:bCs/>
                <w:iCs/>
              </w:rPr>
              <w:t>In the case of Modernized GPS L1C, it contains the encoded and interleaved modulation symbols as defined in [6] clause 3.2.3.1. In the case of Mode</w:t>
            </w:r>
            <w:r>
              <w:rPr>
                <w:bCs/>
                <w:iCs/>
              </w:rPr>
              <w:t>rnized GPS L2C, it contains either the NAV data modulation bits, the FEC encoded NAV data modulation symbols, or the FEC encoded CNAV data modulation symbols, dependent on the current signal configuration of this satellite as defined in [4, Table 3-III]. I</w:t>
            </w:r>
            <w:r>
              <w:rPr>
                <w:bCs/>
                <w:iCs/>
              </w:rPr>
              <w:t>n the case of Modernized GPS L5, it contains the FEC encoded CNAV data modulation symbols as defined in [5].</w:t>
            </w:r>
          </w:p>
          <w:p w14:paraId="2C8084D2" w14:textId="77777777" w:rsidR="0023409A" w:rsidRDefault="0023409A">
            <w:pPr>
              <w:pStyle w:val="TAL"/>
              <w:keepNext w:val="0"/>
              <w:keepLines w:val="0"/>
              <w:widowControl w:val="0"/>
              <w:rPr>
                <w:bCs/>
                <w:iCs/>
              </w:rPr>
            </w:pPr>
          </w:p>
          <w:p w14:paraId="59743831" w14:textId="77777777" w:rsidR="0023409A" w:rsidRDefault="007F1C8D">
            <w:pPr>
              <w:pStyle w:val="TAL"/>
              <w:keepNext w:val="0"/>
              <w:keepLines w:val="0"/>
              <w:widowControl w:val="0"/>
              <w:rPr>
                <w:bCs/>
                <w:iCs/>
              </w:rPr>
            </w:pPr>
            <w:r>
              <w:rPr>
                <w:bCs/>
                <w:iCs/>
              </w:rPr>
              <w:t>In the case of SBAS, it contains the FEC encoded data modulation symbols as defined in [10].</w:t>
            </w:r>
          </w:p>
          <w:p w14:paraId="5A9C89B7" w14:textId="77777777" w:rsidR="0023409A" w:rsidRDefault="0023409A">
            <w:pPr>
              <w:pStyle w:val="TAL"/>
              <w:keepNext w:val="0"/>
              <w:keepLines w:val="0"/>
              <w:widowControl w:val="0"/>
              <w:rPr>
                <w:bCs/>
                <w:iCs/>
              </w:rPr>
            </w:pPr>
          </w:p>
          <w:p w14:paraId="425C0A1F" w14:textId="77777777" w:rsidR="0023409A" w:rsidRDefault="007F1C8D">
            <w:pPr>
              <w:pStyle w:val="TAL"/>
              <w:keepNext w:val="0"/>
              <w:keepLines w:val="0"/>
              <w:widowControl w:val="0"/>
              <w:rPr>
                <w:bCs/>
                <w:iCs/>
              </w:rPr>
            </w:pPr>
            <w:r>
              <w:rPr>
                <w:bCs/>
                <w:iCs/>
              </w:rPr>
              <w:t>In the case of QZSS QZS-L1, it contains the NAV data</w:t>
            </w:r>
            <w:r>
              <w:rPr>
                <w:bCs/>
                <w:iCs/>
              </w:rPr>
              <w:t xml:space="preserve"> modulation bits as defined in [7] clause 5.2. In the case of QZSS QZS-L1C, it contains the encoded and interleaved modulation symbols as defined in [7] clause 5.3. In the case of QZSS QZS-L2C, it contains the encoded modulation symbols as defined in [7] c</w:t>
            </w:r>
            <w:r>
              <w:rPr>
                <w:bCs/>
                <w:iCs/>
              </w:rPr>
              <w:t>lause 5.5. In the case of QZSS QZS-L5, it contains the encoded modulation symbols as defined in [7] clause 5.6.</w:t>
            </w:r>
          </w:p>
          <w:p w14:paraId="5FFD1C87" w14:textId="77777777" w:rsidR="0023409A" w:rsidRDefault="0023409A">
            <w:pPr>
              <w:pStyle w:val="TAL"/>
              <w:keepNext w:val="0"/>
              <w:keepLines w:val="0"/>
              <w:widowControl w:val="0"/>
              <w:rPr>
                <w:bCs/>
                <w:iCs/>
              </w:rPr>
            </w:pPr>
          </w:p>
          <w:p w14:paraId="0C3C5C02" w14:textId="77777777" w:rsidR="0023409A" w:rsidRDefault="007F1C8D">
            <w:pPr>
              <w:pStyle w:val="TAL"/>
              <w:keepNext w:val="0"/>
              <w:keepLines w:val="0"/>
              <w:widowControl w:val="0"/>
              <w:rPr>
                <w:bCs/>
                <w:iCs/>
              </w:rPr>
            </w:pPr>
            <w:r>
              <w:rPr>
                <w:bCs/>
                <w:iCs/>
              </w:rPr>
              <w:t>In the case of GLONASS, it contains the 100 sps differentially Manchester encoded modulation symbols as defined in [9] clause 3.3.2.2.</w:t>
            </w:r>
          </w:p>
          <w:p w14:paraId="02A280F6" w14:textId="77777777" w:rsidR="0023409A" w:rsidRDefault="0023409A">
            <w:pPr>
              <w:pStyle w:val="TAL"/>
              <w:keepNext w:val="0"/>
              <w:keepLines w:val="0"/>
              <w:widowControl w:val="0"/>
              <w:rPr>
                <w:bCs/>
                <w:iCs/>
              </w:rPr>
            </w:pPr>
          </w:p>
          <w:p w14:paraId="2F3A14BE" w14:textId="77777777" w:rsidR="0023409A" w:rsidRDefault="007F1C8D">
            <w:pPr>
              <w:pStyle w:val="TAL"/>
              <w:keepNext w:val="0"/>
              <w:keepLines w:val="0"/>
              <w:widowControl w:val="0"/>
              <w:rPr>
                <w:bCs/>
                <w:iCs/>
              </w:rPr>
            </w:pPr>
            <w:r>
              <w:rPr>
                <w:bCs/>
                <w:iCs/>
              </w:rPr>
              <w:t xml:space="preserve">In </w:t>
            </w:r>
            <w:r>
              <w:rPr>
                <w:bCs/>
                <w:iCs/>
              </w:rPr>
              <w:t>the case of Galileo, it contains the FEC encoded and interleaved modulation symbols. The logical levels 1 and 0 correspond to signal levels -1 and +1, respectively.</w:t>
            </w:r>
          </w:p>
          <w:p w14:paraId="623A796B" w14:textId="77777777" w:rsidR="0023409A" w:rsidRDefault="0023409A">
            <w:pPr>
              <w:pStyle w:val="TAL"/>
              <w:keepNext w:val="0"/>
              <w:keepLines w:val="0"/>
              <w:widowControl w:val="0"/>
              <w:rPr>
                <w:bCs/>
                <w:iCs/>
                <w:lang w:eastAsia="zh-CN"/>
              </w:rPr>
            </w:pPr>
          </w:p>
          <w:p w14:paraId="7850D7C8" w14:textId="77777777" w:rsidR="0023409A" w:rsidRDefault="007F1C8D">
            <w:pPr>
              <w:pStyle w:val="TAL"/>
              <w:keepNext w:val="0"/>
              <w:keepLines w:val="0"/>
              <w:widowControl w:val="0"/>
              <w:rPr>
                <w:lang w:eastAsia="zh-CN"/>
              </w:rPr>
            </w:pPr>
            <w:r>
              <w:t xml:space="preserve">In </w:t>
            </w:r>
            <w:r>
              <w:rPr>
                <w:bCs/>
                <w:iCs/>
              </w:rPr>
              <w:t xml:space="preserve">the </w:t>
            </w:r>
            <w:r>
              <w:t xml:space="preserve">case of </w:t>
            </w:r>
            <w:r>
              <w:rPr>
                <w:lang w:eastAsia="zh-CN"/>
              </w:rPr>
              <w:t>BDS B1I</w:t>
            </w:r>
            <w:r>
              <w:t>, it contains the encoded and interleaved modulation symbols as defi</w:t>
            </w:r>
            <w:r>
              <w:t>ned in [23],</w:t>
            </w:r>
            <w:r>
              <w:rPr>
                <w:lang w:eastAsia="zh-CN"/>
              </w:rPr>
              <w:t xml:space="preserve"> clause 5.1.3.</w:t>
            </w:r>
          </w:p>
          <w:p w14:paraId="507312A9" w14:textId="77777777" w:rsidR="0023409A" w:rsidRDefault="007F1C8D">
            <w:pPr>
              <w:pStyle w:val="TAL"/>
              <w:keepNext w:val="0"/>
              <w:keepLines w:val="0"/>
              <w:widowControl w:val="0"/>
              <w:rPr>
                <w:lang w:eastAsia="zh-CN"/>
              </w:rPr>
            </w:pPr>
            <w:r>
              <w:t xml:space="preserve">In </w:t>
            </w:r>
            <w:r>
              <w:rPr>
                <w:bCs/>
                <w:iCs/>
              </w:rPr>
              <w:t xml:space="preserve">the </w:t>
            </w:r>
            <w:r>
              <w:t xml:space="preserve">case of </w:t>
            </w:r>
            <w:r>
              <w:rPr>
                <w:lang w:eastAsia="zh-CN"/>
              </w:rPr>
              <w:t>BDS B1C</w:t>
            </w:r>
            <w:r>
              <w:t>, it contains the encoded and interleaved modulation symbols as defined in [</w:t>
            </w:r>
            <w:r>
              <w:rPr>
                <w:lang w:eastAsia="zh-CN"/>
              </w:rPr>
              <w:t>39]</w:t>
            </w:r>
            <w:r>
              <w:t>,</w:t>
            </w:r>
            <w:r>
              <w:rPr>
                <w:lang w:eastAsia="zh-CN"/>
              </w:rPr>
              <w:t xml:space="preserve"> clause 6.2.2.</w:t>
            </w:r>
          </w:p>
          <w:p w14:paraId="699FB2BC" w14:textId="77777777" w:rsidR="0023409A" w:rsidRDefault="007F1C8D">
            <w:pPr>
              <w:pStyle w:val="TAL"/>
              <w:keepNext w:val="0"/>
              <w:keepLines w:val="0"/>
              <w:widowControl w:val="0"/>
              <w:rPr>
                <w:lang w:eastAsia="zh-CN"/>
              </w:rPr>
            </w:pPr>
            <w:r>
              <w:t xml:space="preserve">In </w:t>
            </w:r>
            <w:r>
              <w:rPr>
                <w:bCs/>
                <w:iCs/>
              </w:rPr>
              <w:t xml:space="preserve">the </w:t>
            </w:r>
            <w:r>
              <w:t xml:space="preserve">case of </w:t>
            </w:r>
            <w:r>
              <w:rPr>
                <w:lang w:eastAsia="zh-CN"/>
              </w:rPr>
              <w:t>BDS B</w:t>
            </w:r>
            <w:r>
              <w:rPr>
                <w:rFonts w:hint="eastAsia"/>
                <w:lang w:eastAsia="zh-CN"/>
              </w:rPr>
              <w:t>2a</w:t>
            </w:r>
            <w:r>
              <w:t>, it contains the encoded and interleaved modulation symbols as defined in [49],</w:t>
            </w:r>
            <w:r>
              <w:rPr>
                <w:lang w:eastAsia="zh-CN"/>
              </w:rPr>
              <w:t xml:space="preserve"> clause 6.</w:t>
            </w:r>
            <w:r>
              <w:rPr>
                <w:lang w:eastAsia="zh-CN"/>
              </w:rPr>
              <w:t>2.2.</w:t>
            </w:r>
          </w:p>
          <w:p w14:paraId="2E98D23B" w14:textId="77777777" w:rsidR="0023409A" w:rsidRDefault="007F1C8D">
            <w:pPr>
              <w:pStyle w:val="TAL"/>
              <w:keepNext w:val="0"/>
              <w:keepLines w:val="0"/>
              <w:widowControl w:val="0"/>
              <w:rPr>
                <w:lang w:eastAsia="zh-CN"/>
              </w:rPr>
            </w:pPr>
            <w:r>
              <w:t xml:space="preserve">In </w:t>
            </w:r>
            <w:r>
              <w:rPr>
                <w:bCs/>
                <w:iCs/>
              </w:rPr>
              <w:t xml:space="preserve">the </w:t>
            </w:r>
            <w:r>
              <w:t xml:space="preserve">case of </w:t>
            </w:r>
            <w:r>
              <w:rPr>
                <w:lang w:eastAsia="zh-CN"/>
              </w:rPr>
              <w:t>BDS B</w:t>
            </w:r>
            <w:r>
              <w:rPr>
                <w:rFonts w:hint="eastAsia"/>
                <w:lang w:eastAsia="zh-CN"/>
              </w:rPr>
              <w:t>3</w:t>
            </w:r>
            <w:r>
              <w:rPr>
                <w:lang w:eastAsia="zh-CN"/>
              </w:rPr>
              <w:t>I</w:t>
            </w:r>
            <w:r>
              <w:t>, it contains the encoded and interleaved modulation symbols as defined in [50],</w:t>
            </w:r>
            <w:r>
              <w:rPr>
                <w:lang w:eastAsia="zh-CN"/>
              </w:rPr>
              <w:t xml:space="preserve"> clause 5.1.3.</w:t>
            </w:r>
          </w:p>
          <w:p w14:paraId="37C5E58B" w14:textId="77777777" w:rsidR="0023409A" w:rsidRDefault="007F1C8D">
            <w:pPr>
              <w:pStyle w:val="TAL"/>
              <w:keepNext w:val="0"/>
              <w:keepLines w:val="0"/>
              <w:widowControl w:val="0"/>
              <w:rPr>
                <w:bCs/>
                <w:iCs/>
              </w:rPr>
            </w:pPr>
            <w:r>
              <w:rPr>
                <w:bCs/>
                <w:iCs/>
              </w:rPr>
              <w:t>In the case of NavIC, it contains the FEC encoded and interleaved Navigation symbols as defined in [38].</w:t>
            </w:r>
          </w:p>
        </w:tc>
      </w:tr>
    </w:tbl>
    <w:p w14:paraId="363F908B" w14:textId="77777777" w:rsidR="0023409A" w:rsidRDefault="0023409A">
      <w:pPr>
        <w:rPr>
          <w:b/>
        </w:rPr>
      </w:pPr>
    </w:p>
    <w:p w14:paraId="3F98F92A" w14:textId="77777777" w:rsidR="0023409A" w:rsidRDefault="007F1C8D">
      <w:pPr>
        <w:pStyle w:val="Heading4"/>
      </w:pPr>
      <w:bookmarkStart w:id="1662" w:name="_Toc37680938"/>
      <w:bookmarkStart w:id="1663" w:name="_Toc46486510"/>
      <w:bookmarkStart w:id="1664" w:name="_Toc52547915"/>
      <w:bookmarkStart w:id="1665" w:name="_Toc27765254"/>
      <w:bookmarkStart w:id="1666" w:name="_Toc52546855"/>
      <w:bookmarkStart w:id="1667" w:name="_Toc52548445"/>
      <w:bookmarkStart w:id="1668" w:name="_Toc52547385"/>
      <w:bookmarkStart w:id="1669" w:name="_Toc90719691"/>
      <w:r>
        <w:t>–</w:t>
      </w:r>
      <w:r>
        <w:tab/>
      </w:r>
      <w:r>
        <w:rPr>
          <w:i/>
          <w:snapToGrid w:val="0"/>
        </w:rPr>
        <w:t>GNSS-AcquisitionAssistance</w:t>
      </w:r>
      <w:bookmarkEnd w:id="1662"/>
      <w:bookmarkEnd w:id="1663"/>
      <w:bookmarkEnd w:id="1664"/>
      <w:bookmarkEnd w:id="1665"/>
      <w:bookmarkEnd w:id="1666"/>
      <w:bookmarkEnd w:id="1667"/>
      <w:bookmarkEnd w:id="1668"/>
      <w:bookmarkEnd w:id="1669"/>
    </w:p>
    <w:p w14:paraId="6A9BA3D6" w14:textId="77777777" w:rsidR="0023409A" w:rsidRDefault="007F1C8D">
      <w:r>
        <w:t xml:space="preserve">The IE </w:t>
      </w:r>
      <w:r>
        <w:rPr>
          <w:i/>
        </w:rPr>
        <w:t xml:space="preserve">GNSS-AcquisitionAssistance </w:t>
      </w:r>
      <w:r>
        <w:t xml:space="preserve">is used by the location server to provide parameters that enable fast acquisition of the GNSS signals. Essentially, these parameters describe the range and derivatives from respective satellites </w:t>
      </w:r>
      <w:r>
        <w:t xml:space="preserve">to the reference location at the reference time </w:t>
      </w:r>
      <w:r>
        <w:rPr>
          <w:i/>
        </w:rPr>
        <w:t>GNSS-SystemTime</w:t>
      </w:r>
      <w:r>
        <w:t xml:space="preserve"> provided in IE </w:t>
      </w:r>
      <w:r>
        <w:rPr>
          <w:i/>
        </w:rPr>
        <w:t>GNSS-ReferenceTime</w:t>
      </w:r>
      <w:r>
        <w:t>.</w:t>
      </w:r>
    </w:p>
    <w:p w14:paraId="6FE931F0" w14:textId="77777777" w:rsidR="0023409A" w:rsidRDefault="007F1C8D">
      <w:pPr>
        <w:rPr>
          <w:i/>
        </w:rPr>
      </w:pPr>
      <w:r>
        <w:t xml:space="preserve">Whenever </w:t>
      </w:r>
      <w:r>
        <w:rPr>
          <w:i/>
        </w:rPr>
        <w:t xml:space="preserve">GNSS-AcquisitionAssistance </w:t>
      </w:r>
      <w:r>
        <w:t xml:space="preserve">is provided by the location server, the IE </w:t>
      </w:r>
      <w:r>
        <w:rPr>
          <w:i/>
        </w:rPr>
        <w:t xml:space="preserve">GNSS-ReferenceTime </w:t>
      </w:r>
      <w:r>
        <w:t xml:space="preserve">shall be provided as well. E.g., even if the target device </w:t>
      </w:r>
      <w:r>
        <w:t xml:space="preserve">request for assistance data includes only a request for </w:t>
      </w:r>
      <w:r>
        <w:rPr>
          <w:i/>
        </w:rPr>
        <w:t xml:space="preserve">GNSS-AcquisitionAssistance, </w:t>
      </w:r>
      <w:r>
        <w:t xml:space="preserve">the location server shall also provide the corresponding IE </w:t>
      </w:r>
      <w:r>
        <w:rPr>
          <w:i/>
        </w:rPr>
        <w:t>GNSS-ReferenceTime.</w:t>
      </w:r>
    </w:p>
    <w:p w14:paraId="602DC54A" w14:textId="77777777" w:rsidR="0023409A" w:rsidRDefault="007F1C8D">
      <w:r>
        <w:t>Figure 6.5.2.2-1 illustrates the relation between some of the fields, using GPS TOW as exemp</w:t>
      </w:r>
      <w:r>
        <w:t>lary reference.</w:t>
      </w:r>
    </w:p>
    <w:p w14:paraId="56F68086" w14:textId="77777777" w:rsidR="0023409A" w:rsidRDefault="007F1C8D">
      <w:pPr>
        <w:pStyle w:val="PL"/>
        <w:shd w:val="clear" w:color="auto" w:fill="E6E6E6"/>
      </w:pPr>
      <w:r>
        <w:t>-- ASN1START</w:t>
      </w:r>
    </w:p>
    <w:p w14:paraId="49AD69F3" w14:textId="77777777" w:rsidR="0023409A" w:rsidRDefault="0023409A">
      <w:pPr>
        <w:pStyle w:val="PL"/>
        <w:shd w:val="clear" w:color="auto" w:fill="E6E6E6"/>
        <w:rPr>
          <w:snapToGrid w:val="0"/>
        </w:rPr>
      </w:pPr>
    </w:p>
    <w:p w14:paraId="1CC65DE1" w14:textId="77777777" w:rsidR="0023409A" w:rsidRDefault="007F1C8D">
      <w:pPr>
        <w:pStyle w:val="PL"/>
        <w:shd w:val="clear" w:color="auto" w:fill="E6E6E6"/>
        <w:rPr>
          <w:snapToGrid w:val="0"/>
        </w:rPr>
      </w:pPr>
      <w:r>
        <w:rPr>
          <w:snapToGrid w:val="0"/>
        </w:rPr>
        <w:t>GNSS-AcquisitionAssistance ::= SEQUENCE {</w:t>
      </w:r>
    </w:p>
    <w:p w14:paraId="010C48F9" w14:textId="77777777" w:rsidR="0023409A" w:rsidRDefault="007F1C8D">
      <w:pPr>
        <w:pStyle w:val="PL"/>
        <w:shd w:val="clear" w:color="auto" w:fill="E6E6E6"/>
        <w:rPr>
          <w:snapToGrid w:val="0"/>
        </w:rPr>
      </w:pPr>
      <w:r>
        <w:rPr>
          <w:snapToGrid w:val="0"/>
        </w:rPr>
        <w:tab/>
        <w:t>gnss-SignalID</w:t>
      </w:r>
      <w:r>
        <w:rPr>
          <w:snapToGrid w:val="0"/>
        </w:rPr>
        <w:tab/>
      </w:r>
      <w:r>
        <w:rPr>
          <w:snapToGrid w:val="0"/>
        </w:rPr>
        <w:tab/>
      </w:r>
      <w:r>
        <w:rPr>
          <w:snapToGrid w:val="0"/>
        </w:rPr>
        <w:tab/>
      </w:r>
      <w:r>
        <w:rPr>
          <w:snapToGrid w:val="0"/>
        </w:rPr>
        <w:tab/>
        <w:t>GNSS-SignalID,</w:t>
      </w:r>
    </w:p>
    <w:p w14:paraId="4F582FD4" w14:textId="77777777" w:rsidR="0023409A" w:rsidRDefault="007F1C8D">
      <w:pPr>
        <w:pStyle w:val="PL"/>
        <w:shd w:val="clear" w:color="auto" w:fill="E6E6E6"/>
        <w:rPr>
          <w:snapToGrid w:val="0"/>
        </w:rPr>
      </w:pPr>
      <w:r>
        <w:rPr>
          <w:snapToGrid w:val="0"/>
        </w:rPr>
        <w:tab/>
        <w:t>gnss-AcquisitionAssistList</w:t>
      </w:r>
      <w:r>
        <w:rPr>
          <w:snapToGrid w:val="0"/>
        </w:rPr>
        <w:tab/>
        <w:t>GNSS-AcquisitionAssistList,</w:t>
      </w:r>
    </w:p>
    <w:p w14:paraId="052FBAC7" w14:textId="77777777" w:rsidR="0023409A" w:rsidRDefault="007F1C8D">
      <w:pPr>
        <w:pStyle w:val="PL"/>
        <w:shd w:val="clear" w:color="auto" w:fill="E6E6E6"/>
        <w:rPr>
          <w:snapToGrid w:val="0"/>
        </w:rPr>
      </w:pPr>
      <w:r>
        <w:rPr>
          <w:snapToGrid w:val="0"/>
        </w:rPr>
        <w:tab/>
        <w:t>...,</w:t>
      </w:r>
    </w:p>
    <w:p w14:paraId="131D0C4F" w14:textId="77777777" w:rsidR="0023409A" w:rsidRDefault="007F1C8D">
      <w:pPr>
        <w:pStyle w:val="PL"/>
        <w:shd w:val="clear" w:color="auto" w:fill="E6E6E6"/>
        <w:rPr>
          <w:snapToGrid w:val="0"/>
        </w:rPr>
      </w:pPr>
      <w:r>
        <w:rPr>
          <w:snapToGrid w:val="0"/>
        </w:rPr>
        <w:tab/>
        <w:t>confidence-r10</w:t>
      </w:r>
      <w:r>
        <w:rPr>
          <w:snapToGrid w:val="0"/>
        </w:rPr>
        <w:tab/>
      </w:r>
      <w:r>
        <w:rPr>
          <w:snapToGrid w:val="0"/>
        </w:rPr>
        <w:tab/>
      </w:r>
      <w:r>
        <w:rPr>
          <w:snapToGrid w:val="0"/>
        </w:rPr>
        <w:tab/>
      </w:r>
      <w:r>
        <w:rPr>
          <w:snapToGrid w:val="0"/>
        </w:rPr>
        <w:tab/>
        <w:t>INTEGER (0..100)</w:t>
      </w:r>
      <w:r>
        <w:rPr>
          <w:snapToGrid w:val="0"/>
        </w:rPr>
        <w:tab/>
        <w:t>OPTIONAL</w:t>
      </w:r>
      <w:r>
        <w:rPr>
          <w:snapToGrid w:val="0"/>
        </w:rPr>
        <w:tab/>
        <w:t>-- Need ON</w:t>
      </w:r>
    </w:p>
    <w:p w14:paraId="5C6DE606" w14:textId="77777777" w:rsidR="0023409A" w:rsidRDefault="007F1C8D">
      <w:pPr>
        <w:pStyle w:val="PL"/>
        <w:shd w:val="clear" w:color="auto" w:fill="E6E6E6"/>
        <w:rPr>
          <w:snapToGrid w:val="0"/>
        </w:rPr>
      </w:pPr>
      <w:r>
        <w:rPr>
          <w:snapToGrid w:val="0"/>
        </w:rPr>
        <w:t>}</w:t>
      </w:r>
    </w:p>
    <w:p w14:paraId="7F1E5E46" w14:textId="77777777" w:rsidR="0023409A" w:rsidRDefault="0023409A">
      <w:pPr>
        <w:pStyle w:val="PL"/>
        <w:shd w:val="clear" w:color="auto" w:fill="E6E6E6"/>
        <w:rPr>
          <w:snapToGrid w:val="0"/>
        </w:rPr>
      </w:pPr>
    </w:p>
    <w:p w14:paraId="4B13AB6D" w14:textId="77777777" w:rsidR="0023409A" w:rsidRDefault="007F1C8D">
      <w:pPr>
        <w:pStyle w:val="PL"/>
        <w:shd w:val="clear" w:color="auto" w:fill="E6E6E6"/>
      </w:pPr>
      <w:r>
        <w:rPr>
          <w:snapToGrid w:val="0"/>
        </w:rPr>
        <w:t xml:space="preserve">GNSS-AcquisitionAssistList ::= </w:t>
      </w:r>
      <w:r>
        <w:t xml:space="preserve">SEQUENCE (SIZE(1..64)) OF </w:t>
      </w:r>
      <w:r>
        <w:rPr>
          <w:snapToGrid w:val="0"/>
        </w:rPr>
        <w:t>GNSS-AcquisitionAssistElement</w:t>
      </w:r>
    </w:p>
    <w:p w14:paraId="4CA44226" w14:textId="77777777" w:rsidR="0023409A" w:rsidRDefault="0023409A">
      <w:pPr>
        <w:pStyle w:val="PL"/>
        <w:shd w:val="clear" w:color="auto" w:fill="E6E6E6"/>
      </w:pPr>
    </w:p>
    <w:p w14:paraId="548A8591" w14:textId="77777777" w:rsidR="0023409A" w:rsidRDefault="007F1C8D">
      <w:pPr>
        <w:pStyle w:val="PL"/>
        <w:shd w:val="clear" w:color="auto" w:fill="E6E6E6"/>
        <w:rPr>
          <w:snapToGrid w:val="0"/>
        </w:rPr>
      </w:pPr>
      <w:r>
        <w:rPr>
          <w:snapToGrid w:val="0"/>
        </w:rPr>
        <w:t>GNSS-AcquisitionAssistElement</w:t>
      </w:r>
      <w:r>
        <w:t xml:space="preserve"> ::= SEQUENCE {</w:t>
      </w:r>
    </w:p>
    <w:p w14:paraId="6132FCBE" w14:textId="77777777" w:rsidR="0023409A" w:rsidRDefault="007F1C8D">
      <w:pPr>
        <w:pStyle w:val="PL"/>
        <w:shd w:val="clear" w:color="auto" w:fill="E6E6E6"/>
      </w:pPr>
      <w:r>
        <w:tab/>
        <w:t>svID</w:t>
      </w:r>
      <w:r>
        <w:tab/>
      </w:r>
      <w:r>
        <w:tab/>
      </w:r>
      <w:r>
        <w:tab/>
      </w:r>
      <w:r>
        <w:tab/>
      </w:r>
      <w:r>
        <w:tab/>
      </w:r>
      <w:r>
        <w:tab/>
        <w:t>SV-ID,</w:t>
      </w:r>
    </w:p>
    <w:p w14:paraId="7C16E288" w14:textId="77777777" w:rsidR="0023409A" w:rsidRDefault="007F1C8D">
      <w:pPr>
        <w:pStyle w:val="PL"/>
        <w:shd w:val="clear" w:color="auto" w:fill="E6E6E6"/>
      </w:pPr>
      <w:r>
        <w:lastRenderedPageBreak/>
        <w:tab/>
        <w:t>doppler0</w:t>
      </w:r>
      <w:r>
        <w:tab/>
      </w:r>
      <w:r>
        <w:tab/>
      </w:r>
      <w:r>
        <w:tab/>
      </w:r>
      <w:r>
        <w:tab/>
      </w:r>
      <w:r>
        <w:tab/>
        <w:t>INTEGER (-2048..2047),</w:t>
      </w:r>
    </w:p>
    <w:p w14:paraId="14FD6F9F" w14:textId="77777777" w:rsidR="0023409A" w:rsidRDefault="007F1C8D">
      <w:pPr>
        <w:pStyle w:val="PL"/>
        <w:shd w:val="clear" w:color="auto" w:fill="E6E6E6"/>
      </w:pPr>
      <w:r>
        <w:tab/>
        <w:t>doppler1</w:t>
      </w:r>
      <w:r>
        <w:tab/>
      </w:r>
      <w:r>
        <w:tab/>
      </w:r>
      <w:r>
        <w:tab/>
      </w:r>
      <w:r>
        <w:tab/>
      </w:r>
      <w:r>
        <w:tab/>
        <w:t>INTEGER (0..63),</w:t>
      </w:r>
    </w:p>
    <w:p w14:paraId="59AFF61C" w14:textId="77777777" w:rsidR="0023409A" w:rsidRDefault="007F1C8D">
      <w:pPr>
        <w:pStyle w:val="PL"/>
        <w:shd w:val="clear" w:color="auto" w:fill="E6E6E6"/>
      </w:pPr>
      <w:r>
        <w:tab/>
        <w:t>dopplerUncertainty</w:t>
      </w:r>
      <w:r>
        <w:tab/>
      </w:r>
      <w:r>
        <w:tab/>
      </w:r>
      <w:r>
        <w:tab/>
        <w:t>INTEGER (0..4),</w:t>
      </w:r>
    </w:p>
    <w:p w14:paraId="4E8177B9" w14:textId="77777777" w:rsidR="0023409A" w:rsidRDefault="007F1C8D">
      <w:pPr>
        <w:pStyle w:val="PL"/>
        <w:shd w:val="clear" w:color="auto" w:fill="E6E6E6"/>
      </w:pPr>
      <w:r>
        <w:tab/>
        <w:t>codePhase</w:t>
      </w:r>
      <w:r>
        <w:tab/>
      </w:r>
      <w:r>
        <w:tab/>
      </w:r>
      <w:r>
        <w:tab/>
      </w:r>
      <w:r>
        <w:tab/>
      </w:r>
      <w:r>
        <w:tab/>
        <w:t>INTEGER (0..1022),</w:t>
      </w:r>
    </w:p>
    <w:p w14:paraId="57DACF18" w14:textId="77777777" w:rsidR="0023409A" w:rsidRDefault="007F1C8D">
      <w:pPr>
        <w:pStyle w:val="PL"/>
        <w:shd w:val="clear" w:color="auto" w:fill="E6E6E6"/>
      </w:pPr>
      <w:r>
        <w:tab/>
        <w:t>intCodePhase</w:t>
      </w:r>
      <w:r>
        <w:tab/>
      </w:r>
      <w:r>
        <w:tab/>
      </w:r>
      <w:r>
        <w:tab/>
      </w:r>
      <w:r>
        <w:tab/>
        <w:t>INTEGER (0..127),</w:t>
      </w:r>
    </w:p>
    <w:p w14:paraId="0047B23A" w14:textId="77777777" w:rsidR="0023409A" w:rsidRDefault="007F1C8D">
      <w:pPr>
        <w:pStyle w:val="PL"/>
        <w:shd w:val="clear" w:color="auto" w:fill="E6E6E6"/>
      </w:pPr>
      <w:r>
        <w:tab/>
        <w:t>codePhaseSearchWindow</w:t>
      </w:r>
      <w:r>
        <w:tab/>
      </w:r>
      <w:r>
        <w:tab/>
        <w:t>INTEGER (0..31),</w:t>
      </w:r>
    </w:p>
    <w:p w14:paraId="598CFAC4" w14:textId="77777777" w:rsidR="0023409A" w:rsidRDefault="007F1C8D">
      <w:pPr>
        <w:pStyle w:val="PL"/>
        <w:shd w:val="clear" w:color="auto" w:fill="E6E6E6"/>
      </w:pPr>
      <w:r>
        <w:tab/>
        <w:t>azimuth</w:t>
      </w:r>
      <w:r>
        <w:tab/>
      </w:r>
      <w:r>
        <w:tab/>
      </w:r>
      <w:r>
        <w:tab/>
      </w:r>
      <w:r>
        <w:tab/>
      </w:r>
      <w:r>
        <w:tab/>
      </w:r>
      <w:r>
        <w:tab/>
        <w:t>INTEGER (0..511),</w:t>
      </w:r>
    </w:p>
    <w:p w14:paraId="107D04AE" w14:textId="77777777" w:rsidR="0023409A" w:rsidRDefault="007F1C8D">
      <w:pPr>
        <w:pStyle w:val="PL"/>
        <w:shd w:val="clear" w:color="auto" w:fill="E6E6E6"/>
      </w:pPr>
      <w:r>
        <w:tab/>
        <w:t>elevation</w:t>
      </w:r>
      <w:r>
        <w:tab/>
      </w:r>
      <w:r>
        <w:tab/>
      </w:r>
      <w:r>
        <w:tab/>
      </w:r>
      <w:r>
        <w:tab/>
      </w:r>
      <w:r>
        <w:tab/>
        <w:t>INTEGER (0..127),</w:t>
      </w:r>
      <w:r>
        <w:tab/>
      </w:r>
      <w:r>
        <w:tab/>
      </w:r>
    </w:p>
    <w:p w14:paraId="2729300C" w14:textId="77777777" w:rsidR="0023409A" w:rsidRDefault="007F1C8D">
      <w:pPr>
        <w:pStyle w:val="PL"/>
        <w:shd w:val="clear" w:color="auto" w:fill="E6E6E6"/>
      </w:pPr>
      <w:r>
        <w:tab/>
        <w:t>...,</w:t>
      </w:r>
    </w:p>
    <w:p w14:paraId="722515F9" w14:textId="77777777" w:rsidR="0023409A" w:rsidRDefault="007F1C8D">
      <w:pPr>
        <w:pStyle w:val="PL"/>
        <w:shd w:val="clear" w:color="auto" w:fill="E6E6E6"/>
      </w:pPr>
      <w:r>
        <w:tab/>
        <w:t>codePhase1023</w:t>
      </w:r>
      <w:r>
        <w:tab/>
      </w:r>
      <w:r>
        <w:tab/>
      </w:r>
      <w:r>
        <w:tab/>
      </w:r>
      <w:r>
        <w:tab/>
        <w:t>BOOLEAN</w:t>
      </w:r>
      <w:r>
        <w:tab/>
      </w:r>
      <w:r>
        <w:tab/>
      </w:r>
      <w:r>
        <w:tab/>
      </w:r>
      <w:r>
        <w:tab/>
        <w:t>OPTIONAL,</w:t>
      </w:r>
      <w:r>
        <w:tab/>
        <w:t>-- Need OP</w:t>
      </w:r>
    </w:p>
    <w:p w14:paraId="13C8D497" w14:textId="77777777" w:rsidR="0023409A" w:rsidRDefault="007F1C8D">
      <w:pPr>
        <w:pStyle w:val="PL"/>
        <w:shd w:val="clear" w:color="auto" w:fill="E6E6E6"/>
      </w:pPr>
      <w:r>
        <w:tab/>
        <w:t>dopplerUncertaintyExt</w:t>
      </w:r>
      <w:r>
        <w:t>-r10</w:t>
      </w:r>
      <w:r>
        <w:tab/>
        <w:t>ENUMERATED {</w:t>
      </w:r>
      <w:r>
        <w:tab/>
        <w:t>d60,</w:t>
      </w:r>
    </w:p>
    <w:p w14:paraId="1A906453" w14:textId="77777777" w:rsidR="0023409A" w:rsidRDefault="007F1C8D">
      <w:pPr>
        <w:pStyle w:val="PL"/>
        <w:shd w:val="clear" w:color="auto" w:fill="E6E6E6"/>
      </w:pPr>
      <w:r>
        <w:tab/>
      </w:r>
      <w:r>
        <w:tab/>
      </w:r>
      <w:r>
        <w:tab/>
      </w:r>
      <w:r>
        <w:tab/>
      </w:r>
      <w:r>
        <w:tab/>
      </w:r>
      <w:r>
        <w:tab/>
      </w:r>
      <w:r>
        <w:tab/>
      </w:r>
      <w:r>
        <w:tab/>
      </w:r>
      <w:r>
        <w:tab/>
      </w:r>
      <w:r>
        <w:tab/>
      </w:r>
      <w:r>
        <w:tab/>
      </w:r>
      <w:r>
        <w:tab/>
        <w:t>d80,</w:t>
      </w:r>
    </w:p>
    <w:p w14:paraId="306571DC" w14:textId="77777777" w:rsidR="0023409A" w:rsidRDefault="007F1C8D">
      <w:pPr>
        <w:pStyle w:val="PL"/>
        <w:shd w:val="clear" w:color="auto" w:fill="E6E6E6"/>
      </w:pPr>
      <w:r>
        <w:tab/>
      </w:r>
      <w:r>
        <w:tab/>
      </w:r>
      <w:r>
        <w:tab/>
      </w:r>
      <w:r>
        <w:tab/>
      </w:r>
      <w:r>
        <w:tab/>
      </w:r>
      <w:r>
        <w:tab/>
      </w:r>
      <w:r>
        <w:tab/>
      </w:r>
      <w:r>
        <w:tab/>
      </w:r>
      <w:r>
        <w:tab/>
      </w:r>
      <w:r>
        <w:tab/>
      </w:r>
      <w:r>
        <w:tab/>
      </w:r>
      <w:r>
        <w:tab/>
        <w:t>d100,</w:t>
      </w:r>
    </w:p>
    <w:p w14:paraId="3ECDD71E" w14:textId="77777777" w:rsidR="0023409A" w:rsidRDefault="007F1C8D">
      <w:pPr>
        <w:pStyle w:val="PL"/>
        <w:shd w:val="clear" w:color="auto" w:fill="E6E6E6"/>
      </w:pPr>
      <w:r>
        <w:tab/>
      </w:r>
      <w:r>
        <w:tab/>
      </w:r>
      <w:r>
        <w:tab/>
      </w:r>
      <w:r>
        <w:tab/>
      </w:r>
      <w:r>
        <w:tab/>
      </w:r>
      <w:r>
        <w:tab/>
      </w:r>
      <w:r>
        <w:tab/>
      </w:r>
      <w:r>
        <w:tab/>
      </w:r>
      <w:r>
        <w:tab/>
      </w:r>
      <w:r>
        <w:tab/>
      </w:r>
      <w:r>
        <w:tab/>
      </w:r>
      <w:r>
        <w:tab/>
        <w:t>d120,</w:t>
      </w:r>
    </w:p>
    <w:p w14:paraId="79C27DB3" w14:textId="77777777" w:rsidR="0023409A" w:rsidRDefault="007F1C8D">
      <w:pPr>
        <w:pStyle w:val="PL"/>
        <w:shd w:val="clear" w:color="auto" w:fill="E6E6E6"/>
      </w:pPr>
      <w:r>
        <w:tab/>
      </w:r>
      <w:r>
        <w:tab/>
      </w:r>
      <w:r>
        <w:tab/>
      </w:r>
      <w:r>
        <w:tab/>
      </w:r>
      <w:r>
        <w:tab/>
      </w:r>
      <w:r>
        <w:tab/>
      </w:r>
      <w:r>
        <w:tab/>
      </w:r>
      <w:r>
        <w:tab/>
      </w:r>
      <w:r>
        <w:tab/>
      </w:r>
      <w:r>
        <w:tab/>
      </w:r>
      <w:r>
        <w:tab/>
      </w:r>
      <w:r>
        <w:tab/>
        <w:t>noInformation, ... }</w:t>
      </w:r>
      <w:r>
        <w:tab/>
        <w:t>OPTIONAL</w:t>
      </w:r>
      <w:r>
        <w:tab/>
        <w:t>-- Need ON</w:t>
      </w:r>
    </w:p>
    <w:p w14:paraId="355D3A22" w14:textId="77777777" w:rsidR="0023409A" w:rsidRDefault="007F1C8D">
      <w:pPr>
        <w:pStyle w:val="PL"/>
        <w:shd w:val="clear" w:color="auto" w:fill="E6E6E6"/>
      </w:pPr>
      <w:r>
        <w:t>}</w:t>
      </w:r>
    </w:p>
    <w:p w14:paraId="548BF8CD" w14:textId="77777777" w:rsidR="0023409A" w:rsidRDefault="0023409A">
      <w:pPr>
        <w:pStyle w:val="PL"/>
        <w:shd w:val="clear" w:color="auto" w:fill="E6E6E6"/>
      </w:pPr>
    </w:p>
    <w:p w14:paraId="18D4B122" w14:textId="77777777" w:rsidR="0023409A" w:rsidRDefault="007F1C8D">
      <w:pPr>
        <w:pStyle w:val="PL"/>
        <w:shd w:val="clear" w:color="auto" w:fill="E6E6E6"/>
      </w:pPr>
      <w:r>
        <w:t>-- ASN1STOP</w:t>
      </w:r>
    </w:p>
    <w:p w14:paraId="329C24F8"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373919D" w14:textId="77777777">
        <w:trPr>
          <w:cantSplit/>
          <w:tblHeader/>
        </w:trPr>
        <w:tc>
          <w:tcPr>
            <w:tcW w:w="9639" w:type="dxa"/>
          </w:tcPr>
          <w:p w14:paraId="2B42F9BD" w14:textId="77777777" w:rsidR="0023409A" w:rsidRDefault="007F1C8D">
            <w:pPr>
              <w:pStyle w:val="TAH"/>
              <w:keepNext w:val="0"/>
              <w:keepLines w:val="0"/>
              <w:widowControl w:val="0"/>
            </w:pPr>
            <w:r>
              <w:rPr>
                <w:i/>
              </w:rPr>
              <w:t>GNSS-AcquisitionAssistance</w:t>
            </w:r>
            <w:r>
              <w:rPr>
                <w:iCs/>
              </w:rPr>
              <w:t xml:space="preserve"> field descriptions</w:t>
            </w:r>
          </w:p>
        </w:tc>
      </w:tr>
      <w:tr w:rsidR="0023409A" w14:paraId="5EE8F81D" w14:textId="77777777">
        <w:trPr>
          <w:cantSplit/>
        </w:trPr>
        <w:tc>
          <w:tcPr>
            <w:tcW w:w="9639" w:type="dxa"/>
          </w:tcPr>
          <w:p w14:paraId="43A61897" w14:textId="77777777" w:rsidR="0023409A" w:rsidRDefault="007F1C8D">
            <w:pPr>
              <w:pStyle w:val="TAL"/>
              <w:keepNext w:val="0"/>
              <w:keepLines w:val="0"/>
              <w:widowControl w:val="0"/>
              <w:rPr>
                <w:b/>
                <w:bCs/>
                <w:i/>
                <w:iCs/>
              </w:rPr>
            </w:pPr>
            <w:r>
              <w:rPr>
                <w:b/>
                <w:bCs/>
                <w:i/>
                <w:iCs/>
              </w:rPr>
              <w:t>gnss-SignalID</w:t>
            </w:r>
          </w:p>
          <w:p w14:paraId="560A298D" w14:textId="77777777" w:rsidR="0023409A" w:rsidRDefault="007F1C8D">
            <w:pPr>
              <w:pStyle w:val="TAL"/>
              <w:keepNext w:val="0"/>
              <w:keepLines w:val="0"/>
              <w:widowControl w:val="0"/>
              <w:rPr>
                <w:b/>
                <w:bCs/>
                <w:i/>
                <w:iCs/>
              </w:rPr>
            </w:pPr>
            <w:r>
              <w:t xml:space="preserve">This field specifies the GNSS signal for </w:t>
            </w:r>
            <w:r>
              <w:t>which the acquisition assistance are provided.</w:t>
            </w:r>
          </w:p>
        </w:tc>
      </w:tr>
      <w:tr w:rsidR="0023409A" w14:paraId="2FA6AD01" w14:textId="77777777">
        <w:trPr>
          <w:cantSplit/>
        </w:trPr>
        <w:tc>
          <w:tcPr>
            <w:tcW w:w="9639" w:type="dxa"/>
          </w:tcPr>
          <w:p w14:paraId="2A834DF9" w14:textId="77777777" w:rsidR="0023409A" w:rsidRDefault="007F1C8D">
            <w:pPr>
              <w:pStyle w:val="TAL"/>
              <w:keepNext w:val="0"/>
              <w:keepLines w:val="0"/>
              <w:widowControl w:val="0"/>
              <w:rPr>
                <w:b/>
                <w:bCs/>
                <w:i/>
                <w:iCs/>
              </w:rPr>
            </w:pPr>
            <w:r>
              <w:rPr>
                <w:b/>
                <w:bCs/>
                <w:i/>
                <w:iCs/>
              </w:rPr>
              <w:t>gnss-AcquisitionAssistList</w:t>
            </w:r>
          </w:p>
          <w:p w14:paraId="0A531058" w14:textId="77777777" w:rsidR="0023409A" w:rsidRDefault="007F1C8D">
            <w:pPr>
              <w:pStyle w:val="TAL"/>
              <w:keepNext w:val="0"/>
              <w:keepLines w:val="0"/>
              <w:widowControl w:val="0"/>
            </w:pPr>
            <w:r>
              <w:t>These fields provide a list of acquisition assistance data for each GNSS satellite.</w:t>
            </w:r>
          </w:p>
        </w:tc>
      </w:tr>
      <w:tr w:rsidR="0023409A" w14:paraId="23F2DB64" w14:textId="77777777">
        <w:trPr>
          <w:cantSplit/>
        </w:trPr>
        <w:tc>
          <w:tcPr>
            <w:tcW w:w="9639" w:type="dxa"/>
          </w:tcPr>
          <w:p w14:paraId="2847B936" w14:textId="77777777" w:rsidR="0023409A" w:rsidRDefault="007F1C8D">
            <w:pPr>
              <w:pStyle w:val="TAL"/>
              <w:widowControl w:val="0"/>
              <w:rPr>
                <w:b/>
                <w:bCs/>
                <w:i/>
                <w:iCs/>
              </w:rPr>
            </w:pPr>
            <w:r>
              <w:rPr>
                <w:b/>
                <w:bCs/>
                <w:i/>
                <w:iCs/>
              </w:rPr>
              <w:t>confidence</w:t>
            </w:r>
          </w:p>
          <w:p w14:paraId="629908C8" w14:textId="77777777" w:rsidR="0023409A" w:rsidRDefault="007F1C8D">
            <w:pPr>
              <w:pStyle w:val="TAL"/>
              <w:keepNext w:val="0"/>
              <w:keepLines w:val="0"/>
              <w:widowControl w:val="0"/>
            </w:pPr>
            <w:r>
              <w:t>This field specifies the confidence level of the reference location area or volume us</w:t>
            </w:r>
            <w:r>
              <w:t xml:space="preserve">ed to calculate the acquisition assistance parameters (search windows). A high percentage value (e.g., 98% or more) indicates to the target device that the provided search windows are reliable. The location server should include this field to indicate the </w:t>
            </w:r>
            <w:r>
              <w:t>confidence level of the provided information.</w:t>
            </w:r>
          </w:p>
        </w:tc>
      </w:tr>
      <w:tr w:rsidR="0023409A" w14:paraId="7E28A117" w14:textId="77777777">
        <w:trPr>
          <w:cantSplit/>
        </w:trPr>
        <w:tc>
          <w:tcPr>
            <w:tcW w:w="9639" w:type="dxa"/>
          </w:tcPr>
          <w:p w14:paraId="36D75309" w14:textId="77777777" w:rsidR="0023409A" w:rsidRDefault="007F1C8D">
            <w:pPr>
              <w:pStyle w:val="TAL"/>
              <w:keepNext w:val="0"/>
              <w:keepLines w:val="0"/>
              <w:widowControl w:val="0"/>
              <w:rPr>
                <w:b/>
                <w:bCs/>
                <w:i/>
                <w:iCs/>
              </w:rPr>
            </w:pPr>
            <w:r>
              <w:rPr>
                <w:b/>
                <w:bCs/>
                <w:i/>
                <w:iCs/>
              </w:rPr>
              <w:t>svID</w:t>
            </w:r>
          </w:p>
          <w:p w14:paraId="7D995396" w14:textId="77777777" w:rsidR="0023409A" w:rsidRDefault="007F1C8D">
            <w:pPr>
              <w:pStyle w:val="TAL"/>
              <w:keepNext w:val="0"/>
              <w:keepLines w:val="0"/>
              <w:widowControl w:val="0"/>
              <w:rPr>
                <w:b/>
                <w:bCs/>
                <w:i/>
                <w:iCs/>
              </w:rPr>
            </w:pPr>
            <w:r>
              <w:t xml:space="preserve">This field specifies the GNSS </w:t>
            </w:r>
            <w:r>
              <w:rPr>
                <w:i/>
              </w:rPr>
              <w:t>SV</w:t>
            </w:r>
            <w:r>
              <w:rPr>
                <w:i/>
              </w:rPr>
              <w:noBreakHyphen/>
              <w:t xml:space="preserve">ID </w:t>
            </w:r>
            <w:r>
              <w:t xml:space="preserve">of the satellite for which the </w:t>
            </w:r>
            <w:r>
              <w:rPr>
                <w:i/>
              </w:rPr>
              <w:t>GNSS-AcquisitionAssistance</w:t>
            </w:r>
            <w:r>
              <w:t xml:space="preserve"> is given.</w:t>
            </w:r>
          </w:p>
        </w:tc>
      </w:tr>
      <w:tr w:rsidR="0023409A" w14:paraId="745DCE07" w14:textId="77777777">
        <w:trPr>
          <w:cantSplit/>
        </w:trPr>
        <w:tc>
          <w:tcPr>
            <w:tcW w:w="9639" w:type="dxa"/>
          </w:tcPr>
          <w:p w14:paraId="77B8FC71" w14:textId="77777777" w:rsidR="0023409A" w:rsidRDefault="007F1C8D">
            <w:pPr>
              <w:pStyle w:val="TAL"/>
              <w:keepNext w:val="0"/>
              <w:keepLines w:val="0"/>
              <w:widowControl w:val="0"/>
              <w:rPr>
                <w:b/>
                <w:bCs/>
                <w:i/>
                <w:iCs/>
              </w:rPr>
            </w:pPr>
            <w:r>
              <w:rPr>
                <w:b/>
                <w:bCs/>
                <w:i/>
                <w:iCs/>
              </w:rPr>
              <w:t>doppler0</w:t>
            </w:r>
          </w:p>
          <w:p w14:paraId="0EB97C75" w14:textId="77777777" w:rsidR="0023409A" w:rsidRDefault="007F1C8D">
            <w:pPr>
              <w:pStyle w:val="TAL"/>
              <w:keepNext w:val="0"/>
              <w:keepLines w:val="0"/>
              <w:widowControl w:val="0"/>
            </w:pPr>
            <w:r>
              <w:t>This field specifies the Doppler (0</w:t>
            </w:r>
            <w:r>
              <w:rPr>
                <w:vertAlign w:val="superscript"/>
              </w:rPr>
              <w:t>th</w:t>
            </w:r>
            <w:r>
              <w:t xml:space="preserve"> order term) value. A positive value in Doppler defines the increase in satellite signal frequency due to velocity towards the target device. A negative value in Doppler defines the decrease in satellite signal frequency due to velocity away from the targe</w:t>
            </w:r>
            <w:r>
              <w:t>t device. Doppler is given in unit of m/s by multiplying the Doppler value in Hz by the nominal wavelength of the assisted signal.</w:t>
            </w:r>
          </w:p>
          <w:p w14:paraId="7CE83C4A" w14:textId="77777777" w:rsidR="0023409A" w:rsidRDefault="007F1C8D">
            <w:pPr>
              <w:pStyle w:val="TAL"/>
              <w:keepNext w:val="0"/>
              <w:keepLines w:val="0"/>
              <w:widowControl w:val="0"/>
            </w:pPr>
            <w:r>
              <w:t>Scale factor 0.5 m/s in the range from -1024 m/s to +1023.5 m/s.</w:t>
            </w:r>
          </w:p>
        </w:tc>
      </w:tr>
      <w:tr w:rsidR="0023409A" w14:paraId="124DE69B" w14:textId="77777777">
        <w:trPr>
          <w:cantSplit/>
        </w:trPr>
        <w:tc>
          <w:tcPr>
            <w:tcW w:w="9639" w:type="dxa"/>
          </w:tcPr>
          <w:p w14:paraId="4DB5D927" w14:textId="77777777" w:rsidR="0023409A" w:rsidRDefault="007F1C8D">
            <w:pPr>
              <w:pStyle w:val="TAL"/>
              <w:keepNext w:val="0"/>
              <w:keepLines w:val="0"/>
              <w:widowControl w:val="0"/>
              <w:rPr>
                <w:b/>
                <w:bCs/>
                <w:i/>
                <w:iCs/>
              </w:rPr>
            </w:pPr>
            <w:r>
              <w:rPr>
                <w:b/>
                <w:bCs/>
                <w:i/>
                <w:iCs/>
              </w:rPr>
              <w:t>doppler1</w:t>
            </w:r>
          </w:p>
          <w:p w14:paraId="54589BB0" w14:textId="77777777" w:rsidR="0023409A" w:rsidRDefault="007F1C8D">
            <w:pPr>
              <w:pStyle w:val="TAL"/>
              <w:keepNext w:val="0"/>
              <w:keepLines w:val="0"/>
              <w:widowControl w:val="0"/>
            </w:pPr>
            <w:r>
              <w:t>This field specifies the Doppler (1</w:t>
            </w:r>
            <w:r>
              <w:rPr>
                <w:vertAlign w:val="superscript"/>
              </w:rPr>
              <w:t>st</w:t>
            </w:r>
            <w:r>
              <w:t xml:space="preserve"> order term) </w:t>
            </w:r>
            <w:r>
              <w:t>value. A positive value defines the rate of increase in satellite signal frequency due to acceleration towards the target device. A negative value defines the rate of decrease in satellite signal frequency due to acceleration away from the target device.</w:t>
            </w:r>
          </w:p>
          <w:p w14:paraId="665985B4" w14:textId="77777777" w:rsidR="0023409A" w:rsidRDefault="007F1C8D">
            <w:pPr>
              <w:pStyle w:val="TAL"/>
              <w:keepNext w:val="0"/>
              <w:keepLines w:val="0"/>
              <w:widowControl w:val="0"/>
            </w:pPr>
            <w:r>
              <w:t>S</w:t>
            </w:r>
            <w:r>
              <w:t>cale factor 1/210 m/s</w:t>
            </w:r>
            <w:r>
              <w:rPr>
                <w:vertAlign w:val="superscript"/>
              </w:rPr>
              <w:t xml:space="preserve">2 </w:t>
            </w:r>
            <w:r>
              <w:t>in the range from -0.2 m/s</w:t>
            </w:r>
            <w:r>
              <w:rPr>
                <w:vertAlign w:val="superscript"/>
              </w:rPr>
              <w:t xml:space="preserve">2 </w:t>
            </w:r>
            <w:r>
              <w:t>to +0.1 m/s</w:t>
            </w:r>
            <w:r>
              <w:rPr>
                <w:vertAlign w:val="superscript"/>
              </w:rPr>
              <w:t>2</w:t>
            </w:r>
            <w:r>
              <w:t>.</w:t>
            </w:r>
          </w:p>
          <w:p w14:paraId="136B3145" w14:textId="77777777" w:rsidR="0023409A" w:rsidRDefault="007F1C8D">
            <w:pPr>
              <w:pStyle w:val="TAL"/>
              <w:keepNext w:val="0"/>
              <w:keepLines w:val="0"/>
              <w:widowControl w:val="0"/>
            </w:pPr>
            <w:r>
              <w:t>Actual value of Doppler (1</w:t>
            </w:r>
            <w:r>
              <w:rPr>
                <w:vertAlign w:val="superscript"/>
              </w:rPr>
              <w:t>st</w:t>
            </w:r>
            <w:r>
              <w:t xml:space="preserve"> order term) is calculated as (-42 + </w:t>
            </w:r>
            <w:r>
              <w:rPr>
                <w:i/>
              </w:rPr>
              <w:t>doppler1</w:t>
            </w:r>
            <w:r>
              <w:t>) * 1/210 m/s</w:t>
            </w:r>
            <w:r>
              <w:rPr>
                <w:vertAlign w:val="superscript"/>
              </w:rPr>
              <w:t>2</w:t>
            </w:r>
            <w:r>
              <w:t xml:space="preserve">, with </w:t>
            </w:r>
            <w:r>
              <w:rPr>
                <w:i/>
              </w:rPr>
              <w:t>doppler1</w:t>
            </w:r>
            <w:r>
              <w:t xml:space="preserve"> in the range of 0…63.</w:t>
            </w:r>
          </w:p>
        </w:tc>
      </w:tr>
      <w:tr w:rsidR="0023409A" w14:paraId="170FE3DE" w14:textId="77777777">
        <w:trPr>
          <w:cantSplit/>
        </w:trPr>
        <w:tc>
          <w:tcPr>
            <w:tcW w:w="9639" w:type="dxa"/>
          </w:tcPr>
          <w:p w14:paraId="5194872C" w14:textId="77777777" w:rsidR="0023409A" w:rsidRDefault="007F1C8D">
            <w:pPr>
              <w:pStyle w:val="TAL"/>
              <w:keepNext w:val="0"/>
              <w:keepLines w:val="0"/>
              <w:widowControl w:val="0"/>
              <w:rPr>
                <w:b/>
                <w:bCs/>
                <w:i/>
                <w:iCs/>
              </w:rPr>
            </w:pPr>
            <w:r>
              <w:rPr>
                <w:b/>
                <w:bCs/>
                <w:i/>
                <w:iCs/>
              </w:rPr>
              <w:lastRenderedPageBreak/>
              <w:t>dopplerUncertainty</w:t>
            </w:r>
          </w:p>
          <w:p w14:paraId="4A128C09" w14:textId="77777777" w:rsidR="0023409A" w:rsidRDefault="007F1C8D">
            <w:pPr>
              <w:pStyle w:val="TAL"/>
              <w:keepNext w:val="0"/>
              <w:keepLines w:val="0"/>
              <w:widowControl w:val="0"/>
            </w:pPr>
            <w:r>
              <w:t>This field specifies the Doppler uncertainty v</w:t>
            </w:r>
            <w:r>
              <w:t>alue. It is defined such that the Doppler experienced by a stationary target device is in the range [Doppler</w:t>
            </w:r>
            <w:r>
              <w:rPr>
                <w:rFonts w:ascii="Symbol" w:hAnsi="Symbol"/>
              </w:rPr>
              <w:t></w:t>
            </w:r>
            <w:r>
              <w:t>Doppler Uncertainty] to [Doppler</w:t>
            </w:r>
            <w:r>
              <w:rPr>
                <w:rFonts w:ascii="Symbol" w:hAnsi="Symbol"/>
              </w:rPr>
              <w:t></w:t>
            </w:r>
            <w:r>
              <w:t xml:space="preserve">Doppler Uncertainty]. Doppler Uncertainty is given in unit of m/s by multiplying the Doppler Uncertainty value in </w:t>
            </w:r>
            <w:r>
              <w:t xml:space="preserve">Hz by the </w:t>
            </w:r>
            <w:r>
              <w:rPr>
                <w:iCs/>
              </w:rPr>
              <w:t>nominal</w:t>
            </w:r>
            <w:r>
              <w:t xml:space="preserve"> wavelength of the assisted signal.</w:t>
            </w:r>
          </w:p>
          <w:p w14:paraId="44930212" w14:textId="77777777" w:rsidR="0023409A" w:rsidRDefault="007F1C8D">
            <w:pPr>
              <w:pStyle w:val="TAL"/>
              <w:keepNext w:val="0"/>
              <w:keepLines w:val="0"/>
              <w:widowControl w:val="0"/>
            </w:pPr>
            <w:r>
              <w:t xml:space="preserve">Defined values: 2.5 m/s, 5 m/s, 10 m/s, 20 m/s, 40 m/s as encoded by an integer </w:t>
            </w:r>
            <w:r>
              <w:rPr>
                <w:i/>
              </w:rPr>
              <w:t>n</w:t>
            </w:r>
            <w:r>
              <w:t xml:space="preserve"> in the range 0-4 according to:</w:t>
            </w:r>
          </w:p>
          <w:p w14:paraId="56C34D58" w14:textId="77777777" w:rsidR="0023409A" w:rsidRDefault="007F1C8D">
            <w:pPr>
              <w:pStyle w:val="TAL"/>
              <w:keepNext w:val="0"/>
              <w:keepLines w:val="0"/>
              <w:widowControl w:val="0"/>
            </w:pPr>
            <w:r>
              <w:tab/>
            </w:r>
            <w:r>
              <w:tab/>
            </w:r>
            <w:r>
              <w:tab/>
            </w:r>
            <w:r>
              <w:tab/>
            </w:r>
            <w:r>
              <w:tab/>
            </w:r>
            <w:r>
              <w:tab/>
            </w:r>
            <w:r>
              <w:tab/>
            </w:r>
            <w:r>
              <w:tab/>
            </w:r>
            <w:r>
              <w:tab/>
            </w:r>
            <w:r>
              <w:tab/>
            </w:r>
            <w:r>
              <w:tab/>
            </w:r>
            <w:r>
              <w:tab/>
              <w:t>2</w:t>
            </w:r>
            <w:r>
              <w:rPr>
                <w:vertAlign w:val="superscript"/>
              </w:rPr>
              <w:t>-n</w:t>
            </w:r>
            <w:r>
              <w:t>(40) m/s; n = 0 – 4.</w:t>
            </w:r>
          </w:p>
          <w:p w14:paraId="1D7B1CE3" w14:textId="77777777" w:rsidR="0023409A" w:rsidRDefault="007F1C8D">
            <w:pPr>
              <w:pStyle w:val="TAL"/>
              <w:keepNext w:val="0"/>
              <w:keepLines w:val="0"/>
              <w:widowControl w:val="0"/>
            </w:pPr>
            <w:r>
              <w:t xml:space="preserve">If the </w:t>
            </w:r>
            <w:r>
              <w:rPr>
                <w:i/>
                <w:iCs/>
              </w:rPr>
              <w:t>dopplerUncertaintyExt</w:t>
            </w:r>
            <w:r>
              <w:t xml:space="preserve"> field is present, the tar</w:t>
            </w:r>
            <w:r>
              <w:t xml:space="preserve">get device that supports the </w:t>
            </w:r>
            <w:r>
              <w:rPr>
                <w:i/>
              </w:rPr>
              <w:t>dopplerUncertaintyExt</w:t>
            </w:r>
            <w:r>
              <w:t xml:space="preserve"> shall ignore this field.</w:t>
            </w:r>
          </w:p>
        </w:tc>
      </w:tr>
      <w:tr w:rsidR="0023409A" w14:paraId="38DEB436" w14:textId="77777777">
        <w:trPr>
          <w:cantSplit/>
        </w:trPr>
        <w:tc>
          <w:tcPr>
            <w:tcW w:w="9639" w:type="dxa"/>
          </w:tcPr>
          <w:p w14:paraId="57A5865A" w14:textId="77777777" w:rsidR="0023409A" w:rsidRDefault="007F1C8D">
            <w:pPr>
              <w:pStyle w:val="TAL"/>
              <w:keepNext w:val="0"/>
              <w:keepLines w:val="0"/>
              <w:widowControl w:val="0"/>
              <w:rPr>
                <w:b/>
                <w:bCs/>
                <w:i/>
                <w:iCs/>
              </w:rPr>
            </w:pPr>
            <w:r>
              <w:rPr>
                <w:b/>
                <w:bCs/>
                <w:i/>
                <w:iCs/>
              </w:rPr>
              <w:t>codePhase</w:t>
            </w:r>
          </w:p>
          <w:p w14:paraId="04200836" w14:textId="77777777" w:rsidR="0023409A" w:rsidRDefault="007F1C8D">
            <w:pPr>
              <w:pStyle w:val="TAL"/>
              <w:keepNext w:val="0"/>
              <w:keepLines w:val="0"/>
              <w:widowControl w:val="0"/>
            </w:pPr>
            <w:r>
              <w:t xml:space="preserve">This field together with the </w:t>
            </w:r>
            <w:r>
              <w:rPr>
                <w:i/>
              </w:rPr>
              <w:t>codePhase1023</w:t>
            </w:r>
            <w:r>
              <w:t xml:space="preserve"> field specifies the code phase, in units of milli</w:t>
            </w:r>
            <w:r>
              <w:noBreakHyphen/>
            </w:r>
            <w:r>
              <w:t>seconds, in the range from 0 to 1 millisecond scaled by the nominal chipping rate of the GNSS signal, where increasing values of the field signify increasing predicted signal code phases, as seen by a receiver at the reference location at the reference tim</w:t>
            </w:r>
            <w:r>
              <w:t xml:space="preserve">e. The reference location would typically be an </w:t>
            </w:r>
            <w:r>
              <w:rPr>
                <w:i/>
              </w:rPr>
              <w:t>a priori</w:t>
            </w:r>
            <w:r>
              <w:t xml:space="preserve"> estimate of the target device location.</w:t>
            </w:r>
          </w:p>
          <w:p w14:paraId="5BE7A71A" w14:textId="77777777" w:rsidR="0023409A" w:rsidRDefault="007F1C8D">
            <w:pPr>
              <w:pStyle w:val="TAL"/>
              <w:keepNext w:val="0"/>
              <w:keepLines w:val="0"/>
              <w:widowControl w:val="0"/>
            </w:pPr>
            <w:r>
              <w:t>Scale factor 2</w:t>
            </w:r>
            <w:r>
              <w:rPr>
                <w:vertAlign w:val="superscript"/>
              </w:rPr>
              <w:t>-10</w:t>
            </w:r>
            <w:r>
              <w:t xml:space="preserve"> ms</w:t>
            </w:r>
            <w:r>
              <w:rPr>
                <w:vertAlign w:val="superscript"/>
              </w:rPr>
              <w:t xml:space="preserve"> </w:t>
            </w:r>
            <w:r>
              <w:t>in the range from 0 to (1-2</w:t>
            </w:r>
            <w:r>
              <w:rPr>
                <w:vertAlign w:val="superscript"/>
              </w:rPr>
              <w:t>-10</w:t>
            </w:r>
            <w:r>
              <w:t>) ms.</w:t>
            </w:r>
          </w:p>
          <w:p w14:paraId="61028615" w14:textId="77777777" w:rsidR="0023409A" w:rsidRDefault="007F1C8D">
            <w:pPr>
              <w:pStyle w:val="TAL"/>
              <w:keepNext w:val="0"/>
              <w:keepLines w:val="0"/>
              <w:widowControl w:val="0"/>
            </w:pPr>
            <w:r>
              <w:t>Note: The value (1-2</w:t>
            </w:r>
            <w:r>
              <w:rPr>
                <w:vertAlign w:val="superscript"/>
              </w:rPr>
              <w:t>-10</w:t>
            </w:r>
            <w:r>
              <w:t xml:space="preserve">) ms is encoded using the </w:t>
            </w:r>
            <w:r>
              <w:rPr>
                <w:i/>
              </w:rPr>
              <w:t>codePhase1023</w:t>
            </w:r>
            <w:r>
              <w:t xml:space="preserve"> IE.</w:t>
            </w:r>
          </w:p>
        </w:tc>
      </w:tr>
      <w:tr w:rsidR="0023409A" w14:paraId="2576ED07" w14:textId="77777777">
        <w:trPr>
          <w:cantSplit/>
        </w:trPr>
        <w:tc>
          <w:tcPr>
            <w:tcW w:w="9639" w:type="dxa"/>
          </w:tcPr>
          <w:p w14:paraId="52B45AA0" w14:textId="77777777" w:rsidR="0023409A" w:rsidRDefault="007F1C8D">
            <w:pPr>
              <w:pStyle w:val="TAL"/>
              <w:keepNext w:val="0"/>
              <w:keepLines w:val="0"/>
              <w:widowControl w:val="0"/>
              <w:rPr>
                <w:b/>
                <w:bCs/>
                <w:i/>
                <w:iCs/>
              </w:rPr>
            </w:pPr>
            <w:r>
              <w:rPr>
                <w:b/>
                <w:bCs/>
                <w:i/>
                <w:iCs/>
              </w:rPr>
              <w:t>intCodePhase</w:t>
            </w:r>
          </w:p>
          <w:p w14:paraId="6C059240" w14:textId="77777777" w:rsidR="0023409A" w:rsidRDefault="007F1C8D">
            <w:pPr>
              <w:pStyle w:val="TAL"/>
              <w:keepNext w:val="0"/>
              <w:keepLines w:val="0"/>
              <w:widowControl w:val="0"/>
            </w:pPr>
            <w:r>
              <w:t>This field contains i</w:t>
            </w:r>
            <w:r>
              <w:t>nteger code phase (expressed modulo 128 ms). The satellite integer milli-seconds code phase currently being transmitted at the reference time, as seen by a receiver at the reference location is calculated as reference time (expressed in milli-seconds) minu</w:t>
            </w:r>
            <w:r>
              <w:t>s (</w:t>
            </w:r>
            <w:r>
              <w:rPr>
                <w:i/>
              </w:rPr>
              <w:t>intCodePhase</w:t>
            </w:r>
            <w:r>
              <w:t xml:space="preserve"> + (n</w:t>
            </w:r>
            <w:r>
              <w:rPr>
                <w:rFonts w:cs="Arial"/>
              </w:rPr>
              <w:t>×</w:t>
            </w:r>
            <w:r>
              <w:t>128 ms)), as shown in Figure 6.5.2.2-1, with n = …-2,-1,0,1,2….</w:t>
            </w:r>
          </w:p>
          <w:p w14:paraId="2CC89132" w14:textId="77777777" w:rsidR="0023409A" w:rsidRDefault="007F1C8D">
            <w:pPr>
              <w:pStyle w:val="TAL"/>
              <w:keepNext w:val="0"/>
              <w:keepLines w:val="0"/>
              <w:widowControl w:val="0"/>
            </w:pPr>
            <w:r>
              <w:t>Scale factor 1 ms</w:t>
            </w:r>
            <w:r>
              <w:rPr>
                <w:vertAlign w:val="superscript"/>
              </w:rPr>
              <w:t xml:space="preserve"> </w:t>
            </w:r>
            <w:r>
              <w:t>in the range from 0 to 127 ms.</w:t>
            </w:r>
          </w:p>
        </w:tc>
      </w:tr>
      <w:tr w:rsidR="0023409A" w14:paraId="09159570" w14:textId="77777777">
        <w:trPr>
          <w:cantSplit/>
        </w:trPr>
        <w:tc>
          <w:tcPr>
            <w:tcW w:w="9639" w:type="dxa"/>
          </w:tcPr>
          <w:p w14:paraId="5E6FF26B" w14:textId="77777777" w:rsidR="0023409A" w:rsidRDefault="007F1C8D">
            <w:pPr>
              <w:pStyle w:val="TAL"/>
              <w:keepNext w:val="0"/>
              <w:keepLines w:val="0"/>
              <w:widowControl w:val="0"/>
              <w:rPr>
                <w:b/>
                <w:bCs/>
                <w:i/>
                <w:iCs/>
              </w:rPr>
            </w:pPr>
            <w:r>
              <w:rPr>
                <w:b/>
                <w:bCs/>
                <w:i/>
                <w:iCs/>
              </w:rPr>
              <w:t>codePhaseSearchWindow</w:t>
            </w:r>
          </w:p>
          <w:p w14:paraId="07B3DAA7" w14:textId="77777777" w:rsidR="0023409A" w:rsidRDefault="007F1C8D">
            <w:pPr>
              <w:pStyle w:val="TAL"/>
              <w:keepNext w:val="0"/>
              <w:keepLines w:val="0"/>
              <w:widowControl w:val="0"/>
            </w:pPr>
            <w:r>
              <w:t>This field contains the code phase search window. The code phase search window accounts for the unc</w:t>
            </w:r>
            <w:r>
              <w:t>ertainty in the estimated target device location but not any uncertainty in reference time. It is defined such that the expected code phase is in the range [Code Phase</w:t>
            </w:r>
            <w:r>
              <w:rPr>
                <w:rFonts w:ascii="Symbol" w:hAnsi="Symbol"/>
              </w:rPr>
              <w:t></w:t>
            </w:r>
            <w:r>
              <w:t>Code Phase Search Window] to [Code Phase</w:t>
            </w:r>
            <w:r>
              <w:rPr>
                <w:rFonts w:ascii="Symbol" w:hAnsi="Symbol"/>
              </w:rPr>
              <w:t></w:t>
            </w:r>
            <w:r>
              <w:t>Code Phase Search Window] given in units of mil</w:t>
            </w:r>
            <w:r>
              <w:t>li</w:t>
            </w:r>
            <w:r>
              <w:noBreakHyphen/>
              <w:t>seconds.</w:t>
            </w:r>
          </w:p>
          <w:p w14:paraId="19D7DBBD" w14:textId="77777777" w:rsidR="0023409A" w:rsidRDefault="007F1C8D">
            <w:pPr>
              <w:pStyle w:val="TAL"/>
              <w:keepNext w:val="0"/>
              <w:keepLines w:val="0"/>
              <w:widowControl w:val="0"/>
              <w:rPr>
                <w:b/>
                <w:bCs/>
                <w:i/>
                <w:iCs/>
              </w:rPr>
            </w:pPr>
            <w:r>
              <w:t xml:space="preserve">Range 0-31, mapping according to the table </w:t>
            </w:r>
            <w:r>
              <w:rPr>
                <w:i/>
                <w:iCs/>
              </w:rPr>
              <w:t>codePhaseSearchWindow</w:t>
            </w:r>
            <w:r>
              <w:t xml:space="preserve"> Value to Code Phase Search Window [ms] relation shown below.</w:t>
            </w:r>
          </w:p>
        </w:tc>
      </w:tr>
      <w:tr w:rsidR="0023409A" w14:paraId="023FC61D" w14:textId="77777777">
        <w:trPr>
          <w:cantSplit/>
        </w:trPr>
        <w:tc>
          <w:tcPr>
            <w:tcW w:w="9639" w:type="dxa"/>
          </w:tcPr>
          <w:p w14:paraId="1C12B0DF" w14:textId="77777777" w:rsidR="0023409A" w:rsidRDefault="007F1C8D">
            <w:pPr>
              <w:pStyle w:val="TAL"/>
              <w:keepNext w:val="0"/>
              <w:keepLines w:val="0"/>
              <w:widowControl w:val="0"/>
              <w:rPr>
                <w:b/>
                <w:bCs/>
                <w:i/>
                <w:iCs/>
              </w:rPr>
            </w:pPr>
            <w:r>
              <w:rPr>
                <w:b/>
                <w:bCs/>
                <w:i/>
                <w:iCs/>
              </w:rPr>
              <w:t>azimuth</w:t>
            </w:r>
          </w:p>
          <w:p w14:paraId="141823EC" w14:textId="77777777" w:rsidR="0023409A" w:rsidRDefault="007F1C8D">
            <w:pPr>
              <w:pStyle w:val="TAL"/>
              <w:keepNext w:val="0"/>
              <w:keepLines w:val="0"/>
              <w:widowControl w:val="0"/>
            </w:pPr>
            <w:r>
              <w:t>This field specifies the azimuth angle. An angle of x degrees means the satellite azimuth a is in the range</w:t>
            </w:r>
          </w:p>
          <w:p w14:paraId="7D26BE17" w14:textId="77777777" w:rsidR="0023409A" w:rsidRDefault="007F1C8D">
            <w:pPr>
              <w:pStyle w:val="TAL"/>
              <w:keepNext w:val="0"/>
              <w:keepLines w:val="0"/>
              <w:widowControl w:val="0"/>
            </w:pPr>
            <w:r>
              <w:t>(</w:t>
            </w:r>
            <w:r>
              <w:t xml:space="preserve">x </w:t>
            </w:r>
            <w:r>
              <w:sym w:font="Symbol" w:char="F0A3"/>
            </w:r>
            <w:r>
              <w:t xml:space="preserve"> a &lt; x+0.703125) degrees.</w:t>
            </w:r>
          </w:p>
          <w:p w14:paraId="525782BF" w14:textId="77777777" w:rsidR="0023409A" w:rsidRDefault="007F1C8D">
            <w:pPr>
              <w:pStyle w:val="TAL"/>
              <w:keepNext w:val="0"/>
              <w:keepLines w:val="0"/>
              <w:widowControl w:val="0"/>
              <w:rPr>
                <w:b/>
                <w:bCs/>
                <w:i/>
                <w:iCs/>
              </w:rPr>
            </w:pPr>
            <w:r>
              <w:t>Scale factor 0.703125 degrees.</w:t>
            </w:r>
          </w:p>
        </w:tc>
      </w:tr>
      <w:tr w:rsidR="0023409A" w14:paraId="487A528E" w14:textId="77777777">
        <w:trPr>
          <w:cantSplit/>
        </w:trPr>
        <w:tc>
          <w:tcPr>
            <w:tcW w:w="9639" w:type="dxa"/>
          </w:tcPr>
          <w:p w14:paraId="639FE926" w14:textId="77777777" w:rsidR="0023409A" w:rsidRDefault="007F1C8D">
            <w:pPr>
              <w:pStyle w:val="TAL"/>
              <w:keepNext w:val="0"/>
              <w:keepLines w:val="0"/>
              <w:widowControl w:val="0"/>
              <w:rPr>
                <w:b/>
                <w:bCs/>
                <w:i/>
                <w:iCs/>
              </w:rPr>
            </w:pPr>
            <w:r>
              <w:rPr>
                <w:b/>
                <w:bCs/>
                <w:i/>
                <w:iCs/>
              </w:rPr>
              <w:t>elevation</w:t>
            </w:r>
          </w:p>
          <w:p w14:paraId="08C053DE" w14:textId="77777777" w:rsidR="0023409A" w:rsidRDefault="007F1C8D">
            <w:pPr>
              <w:pStyle w:val="TAL"/>
              <w:keepNext w:val="0"/>
              <w:keepLines w:val="0"/>
              <w:widowControl w:val="0"/>
            </w:pPr>
            <w:r>
              <w:t>This field specifies the elevation angle. An angle of y degrees means the satellite elevation e is in the range</w:t>
            </w:r>
          </w:p>
          <w:p w14:paraId="555E15D5" w14:textId="77777777" w:rsidR="0023409A" w:rsidRDefault="007F1C8D">
            <w:pPr>
              <w:pStyle w:val="TAL"/>
              <w:keepNext w:val="0"/>
              <w:keepLines w:val="0"/>
              <w:widowControl w:val="0"/>
            </w:pPr>
            <w:r>
              <w:t xml:space="preserve">(y </w:t>
            </w:r>
            <w:r>
              <w:sym w:font="Symbol" w:char="F0A3"/>
            </w:r>
            <w:r>
              <w:t xml:space="preserve"> e &lt; y+0.703125) degrees.</w:t>
            </w:r>
          </w:p>
          <w:p w14:paraId="15787056" w14:textId="77777777" w:rsidR="0023409A" w:rsidRDefault="007F1C8D">
            <w:pPr>
              <w:pStyle w:val="TAL"/>
              <w:keepNext w:val="0"/>
              <w:keepLines w:val="0"/>
              <w:widowControl w:val="0"/>
              <w:rPr>
                <w:b/>
                <w:bCs/>
                <w:i/>
                <w:iCs/>
              </w:rPr>
            </w:pPr>
            <w:r>
              <w:t>Scale factor 0.703125 degrees.</w:t>
            </w:r>
          </w:p>
        </w:tc>
      </w:tr>
      <w:tr w:rsidR="0023409A" w14:paraId="3A91DD3B" w14:textId="77777777">
        <w:trPr>
          <w:cantSplit/>
        </w:trPr>
        <w:tc>
          <w:tcPr>
            <w:tcW w:w="9639" w:type="dxa"/>
          </w:tcPr>
          <w:p w14:paraId="17BDFE16" w14:textId="77777777" w:rsidR="0023409A" w:rsidRDefault="007F1C8D">
            <w:pPr>
              <w:pStyle w:val="TAL"/>
              <w:keepNext w:val="0"/>
              <w:keepLines w:val="0"/>
              <w:widowControl w:val="0"/>
              <w:rPr>
                <w:b/>
                <w:i/>
              </w:rPr>
            </w:pPr>
            <w:r>
              <w:rPr>
                <w:b/>
                <w:i/>
              </w:rPr>
              <w:t>codePhase1023</w:t>
            </w:r>
          </w:p>
          <w:p w14:paraId="6EC94611" w14:textId="77777777" w:rsidR="0023409A" w:rsidRDefault="007F1C8D">
            <w:pPr>
              <w:pStyle w:val="TAL"/>
              <w:keepNext w:val="0"/>
              <w:keepLines w:val="0"/>
              <w:widowControl w:val="0"/>
            </w:pPr>
            <w:r>
              <w:rPr>
                <w:bCs/>
                <w:iCs/>
              </w:rPr>
              <w:t xml:space="preserve">This field if set to TRUE indicates that the code phase has the value 1023 </w:t>
            </w:r>
            <w:r>
              <w:rPr>
                <w:rFonts w:cs="Arial"/>
                <w:bCs/>
                <w:iCs/>
              </w:rPr>
              <w:t>×</w:t>
            </w:r>
            <w:r>
              <w:rPr>
                <w:bCs/>
                <w:iCs/>
              </w:rPr>
              <w:t xml:space="preserve"> 2</w:t>
            </w:r>
            <w:r>
              <w:rPr>
                <w:bCs/>
                <w:iCs/>
                <w:vertAlign w:val="superscript"/>
              </w:rPr>
              <w:t>-10</w:t>
            </w:r>
            <w:r>
              <w:rPr>
                <w:bCs/>
                <w:iCs/>
              </w:rPr>
              <w:t xml:space="preserve"> = </w:t>
            </w:r>
            <w:r>
              <w:t>(1-2</w:t>
            </w:r>
            <w:r>
              <w:rPr>
                <w:vertAlign w:val="superscript"/>
              </w:rPr>
              <w:t>-10</w:t>
            </w:r>
            <w:r>
              <w:t xml:space="preserve">) ms. This field may only be set to TRUE if the value provided in the </w:t>
            </w:r>
            <w:r>
              <w:rPr>
                <w:i/>
              </w:rPr>
              <w:t>codePhase</w:t>
            </w:r>
            <w:r>
              <w:t xml:space="preserve"> IE is 1022. If this field is set to FALSE, the code phase is the value provided in the </w:t>
            </w:r>
            <w:r>
              <w:rPr>
                <w:i/>
              </w:rPr>
              <w:t>codePhase</w:t>
            </w:r>
            <w:r>
              <w:t xml:space="preserve"> IE in the range from 0 to (1 - 2</w:t>
            </w:r>
            <w:r>
              <w:rPr>
                <w:rFonts w:cs="Arial"/>
              </w:rPr>
              <w:t>×</w:t>
            </w:r>
            <w:r>
              <w:t>2</w:t>
            </w:r>
            <w:r>
              <w:rPr>
                <w:vertAlign w:val="superscript"/>
              </w:rPr>
              <w:t>-10</w:t>
            </w:r>
            <w:r>
              <w:t xml:space="preserve">) ms. If this field is not present and the </w:t>
            </w:r>
            <w:r>
              <w:rPr>
                <w:i/>
              </w:rPr>
              <w:t>codePhase</w:t>
            </w:r>
            <w:r>
              <w:t xml:space="preserve"> IE has the value 1022, the target device may assume that the code ph</w:t>
            </w:r>
            <w:r>
              <w:t>ase is between (1 - 2</w:t>
            </w:r>
            <w:r>
              <w:rPr>
                <w:rFonts w:cs="Arial"/>
              </w:rPr>
              <w:t>×</w:t>
            </w:r>
            <w:r>
              <w:t>2</w:t>
            </w:r>
            <w:r>
              <w:rPr>
                <w:vertAlign w:val="superscript"/>
              </w:rPr>
              <w:t>-10</w:t>
            </w:r>
            <w:r>
              <w:t>) and (1 - 2</w:t>
            </w:r>
            <w:r>
              <w:rPr>
                <w:vertAlign w:val="superscript"/>
              </w:rPr>
              <w:t>-10</w:t>
            </w:r>
            <w:r>
              <w:t xml:space="preserve">) ms. </w:t>
            </w:r>
          </w:p>
        </w:tc>
      </w:tr>
      <w:tr w:rsidR="0023409A" w14:paraId="232C00F1" w14:textId="77777777">
        <w:trPr>
          <w:cantSplit/>
        </w:trPr>
        <w:tc>
          <w:tcPr>
            <w:tcW w:w="9639" w:type="dxa"/>
          </w:tcPr>
          <w:p w14:paraId="08E0FF5F" w14:textId="77777777" w:rsidR="0023409A" w:rsidRDefault="007F1C8D">
            <w:pPr>
              <w:widowControl w:val="0"/>
              <w:spacing w:after="0"/>
              <w:rPr>
                <w:rFonts w:ascii="Arial" w:hAnsi="Arial"/>
                <w:b/>
                <w:i/>
                <w:sz w:val="18"/>
              </w:rPr>
            </w:pPr>
            <w:r>
              <w:rPr>
                <w:rFonts w:ascii="Arial" w:hAnsi="Arial"/>
                <w:b/>
                <w:i/>
                <w:sz w:val="18"/>
              </w:rPr>
              <w:t>dopplerUncertaintyExt</w:t>
            </w:r>
          </w:p>
          <w:p w14:paraId="3AB1984F" w14:textId="77777777" w:rsidR="0023409A" w:rsidRDefault="007F1C8D">
            <w:pPr>
              <w:widowControl w:val="0"/>
              <w:spacing w:after="0"/>
              <w:rPr>
                <w:rFonts w:ascii="Arial" w:hAnsi="Arial"/>
                <w:sz w:val="18"/>
              </w:rPr>
            </w:pPr>
            <w:r>
              <w:rPr>
                <w:rFonts w:ascii="Arial" w:hAnsi="Arial"/>
                <w:sz w:val="18"/>
              </w:rPr>
              <w:t xml:space="preserve">If this field is present, the target device </w:t>
            </w:r>
            <w:r>
              <w:rPr>
                <w:rFonts w:ascii="Arial" w:eastAsia="MS Mincho" w:hAnsi="Arial"/>
                <w:sz w:val="18"/>
                <w:lang w:eastAsia="ja-JP"/>
              </w:rPr>
              <w:t xml:space="preserve">that supports this field </w:t>
            </w:r>
            <w:r>
              <w:rPr>
                <w:rFonts w:ascii="Arial" w:hAnsi="Arial"/>
                <w:sz w:val="18"/>
              </w:rPr>
              <w:t xml:space="preserve">shall ignore the </w:t>
            </w:r>
            <w:r>
              <w:rPr>
                <w:rFonts w:ascii="Arial" w:hAnsi="Arial"/>
                <w:i/>
                <w:sz w:val="18"/>
              </w:rPr>
              <w:t xml:space="preserve">dopplerUncertainty </w:t>
            </w:r>
            <w:r>
              <w:rPr>
                <w:rFonts w:ascii="Arial" w:hAnsi="Arial"/>
                <w:sz w:val="18"/>
              </w:rPr>
              <w:t>field. The location server should include this field only if supported by the ta</w:t>
            </w:r>
            <w:r>
              <w:rPr>
                <w:rFonts w:ascii="Arial" w:hAnsi="Arial"/>
                <w:sz w:val="18"/>
              </w:rPr>
              <w:t>rget device.</w:t>
            </w:r>
          </w:p>
          <w:p w14:paraId="4A2CDC66" w14:textId="77777777" w:rsidR="0023409A" w:rsidRDefault="007F1C8D">
            <w:pPr>
              <w:widowControl w:val="0"/>
              <w:spacing w:after="0"/>
              <w:rPr>
                <w:rFonts w:ascii="Arial" w:hAnsi="Arial"/>
                <w:sz w:val="18"/>
              </w:rPr>
            </w:pPr>
            <w:r>
              <w:rPr>
                <w:rFonts w:ascii="Arial" w:hAnsi="Arial"/>
                <w:sz w:val="18"/>
              </w:rPr>
              <w:t>This field specifies the Doppler uncertainty value. It is defined such that the Doppler experienced by a stationary target device is in the range [Doppler</w:t>
            </w:r>
            <w:r>
              <w:rPr>
                <w:rFonts w:ascii="Symbol" w:hAnsi="Symbol"/>
                <w:sz w:val="18"/>
              </w:rPr>
              <w:t></w:t>
            </w:r>
            <w:r>
              <w:rPr>
                <w:rFonts w:ascii="Arial" w:hAnsi="Arial"/>
                <w:sz w:val="18"/>
              </w:rPr>
              <w:t>Doppler Uncertainty] to [Doppler</w:t>
            </w:r>
            <w:r>
              <w:rPr>
                <w:rFonts w:ascii="Symbol" w:hAnsi="Symbol"/>
                <w:sz w:val="18"/>
              </w:rPr>
              <w:t></w:t>
            </w:r>
            <w:r>
              <w:rPr>
                <w:rFonts w:ascii="Arial" w:hAnsi="Arial"/>
                <w:sz w:val="18"/>
              </w:rPr>
              <w:t>Doppler Uncertainty]. Doppler Uncertainty is given in u</w:t>
            </w:r>
            <w:r>
              <w:rPr>
                <w:rFonts w:ascii="Arial" w:hAnsi="Arial"/>
                <w:sz w:val="18"/>
              </w:rPr>
              <w:t xml:space="preserve">nit of m/s by multiplying the Doppler Uncertainty value in Hz by the </w:t>
            </w:r>
            <w:r>
              <w:rPr>
                <w:rFonts w:ascii="Arial" w:hAnsi="Arial"/>
                <w:iCs/>
                <w:sz w:val="18"/>
              </w:rPr>
              <w:t>nominal</w:t>
            </w:r>
            <w:r>
              <w:rPr>
                <w:rFonts w:ascii="Arial" w:hAnsi="Arial"/>
                <w:sz w:val="18"/>
              </w:rPr>
              <w:t xml:space="preserve"> wavelength of the assisted signal.</w:t>
            </w:r>
          </w:p>
          <w:p w14:paraId="36101CC2" w14:textId="77777777" w:rsidR="0023409A" w:rsidRDefault="007F1C8D">
            <w:pPr>
              <w:widowControl w:val="0"/>
              <w:spacing w:after="0"/>
              <w:rPr>
                <w:rFonts w:ascii="Arial" w:hAnsi="Arial"/>
                <w:sz w:val="18"/>
              </w:rPr>
            </w:pPr>
            <w:r>
              <w:rPr>
                <w:rFonts w:ascii="Arial" w:hAnsi="Arial"/>
                <w:sz w:val="18"/>
              </w:rPr>
              <w:t xml:space="preserve">Enumerated values define 60 m/s, 80 m/s, 100 m/s, 120 m/s, and </w:t>
            </w:r>
            <w:r>
              <w:t>"</w:t>
            </w:r>
            <w:r>
              <w:rPr>
                <w:rFonts w:ascii="Arial" w:hAnsi="Arial"/>
                <w:sz w:val="18"/>
              </w:rPr>
              <w:t>No Information</w:t>
            </w:r>
            <w:r>
              <w:t>"</w:t>
            </w:r>
            <w:r>
              <w:rPr>
                <w:rFonts w:ascii="Arial" w:hAnsi="Arial"/>
                <w:sz w:val="18"/>
              </w:rPr>
              <w:t xml:space="preserve">. </w:t>
            </w:r>
          </w:p>
        </w:tc>
      </w:tr>
    </w:tbl>
    <w:p w14:paraId="6A2CD572" w14:textId="77777777" w:rsidR="0023409A" w:rsidRDefault="0023409A">
      <w:pPr>
        <w:rPr>
          <w:b/>
        </w:rPr>
      </w:pPr>
    </w:p>
    <w:p w14:paraId="55056395" w14:textId="77777777" w:rsidR="0023409A" w:rsidRDefault="007F1C8D">
      <w:pPr>
        <w:pStyle w:val="TH"/>
      </w:pPr>
      <w:r>
        <w:rPr>
          <w:i/>
          <w:iCs/>
        </w:rPr>
        <w:t>codePhaseSearchWindow</w:t>
      </w:r>
      <w:r>
        <w:t xml:space="preserve"> Value to Code Phase Search Window [ms]</w:t>
      </w:r>
      <w: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8"/>
        <w:gridCol w:w="3544"/>
      </w:tblGrid>
      <w:tr w:rsidR="0023409A" w14:paraId="1BAE07F8" w14:textId="77777777">
        <w:trPr>
          <w:jc w:val="center"/>
        </w:trPr>
        <w:tc>
          <w:tcPr>
            <w:tcW w:w="2568" w:type="dxa"/>
          </w:tcPr>
          <w:p w14:paraId="4ACA3DEB" w14:textId="77777777" w:rsidR="0023409A" w:rsidRDefault="007F1C8D">
            <w:pPr>
              <w:pStyle w:val="TAH"/>
              <w:keepNext w:val="0"/>
              <w:keepLines w:val="0"/>
              <w:widowControl w:val="0"/>
              <w:rPr>
                <w:i/>
              </w:rPr>
            </w:pPr>
            <w:r>
              <w:rPr>
                <w:i/>
              </w:rPr>
              <w:t>codePhaseSearchWindow</w:t>
            </w:r>
          </w:p>
          <w:p w14:paraId="4BB644B3" w14:textId="77777777" w:rsidR="0023409A" w:rsidRDefault="007F1C8D">
            <w:pPr>
              <w:pStyle w:val="TAH"/>
              <w:keepNext w:val="0"/>
              <w:keepLines w:val="0"/>
              <w:widowControl w:val="0"/>
            </w:pPr>
            <w:r>
              <w:t>Value</w:t>
            </w:r>
          </w:p>
        </w:tc>
        <w:tc>
          <w:tcPr>
            <w:tcW w:w="3544" w:type="dxa"/>
          </w:tcPr>
          <w:p w14:paraId="2A76692F" w14:textId="77777777" w:rsidR="0023409A" w:rsidRDefault="007F1C8D">
            <w:pPr>
              <w:pStyle w:val="TAH"/>
              <w:keepNext w:val="0"/>
              <w:keepLines w:val="0"/>
              <w:widowControl w:val="0"/>
            </w:pPr>
            <w:r>
              <w:t>Code Phase Search Window [ms]</w:t>
            </w:r>
          </w:p>
        </w:tc>
      </w:tr>
      <w:tr w:rsidR="0023409A" w14:paraId="267017FA" w14:textId="77777777">
        <w:trPr>
          <w:jc w:val="center"/>
        </w:trPr>
        <w:tc>
          <w:tcPr>
            <w:tcW w:w="2568" w:type="dxa"/>
          </w:tcPr>
          <w:p w14:paraId="7E746B0A" w14:textId="77777777" w:rsidR="0023409A" w:rsidRDefault="007F1C8D">
            <w:pPr>
              <w:pStyle w:val="TAL"/>
              <w:keepNext w:val="0"/>
              <w:keepLines w:val="0"/>
              <w:widowControl w:val="0"/>
            </w:pPr>
            <w:r>
              <w:t>'00000'</w:t>
            </w:r>
          </w:p>
        </w:tc>
        <w:tc>
          <w:tcPr>
            <w:tcW w:w="3544" w:type="dxa"/>
          </w:tcPr>
          <w:p w14:paraId="533B5671" w14:textId="77777777" w:rsidR="0023409A" w:rsidRDefault="007F1C8D">
            <w:pPr>
              <w:pStyle w:val="TAL"/>
              <w:keepNext w:val="0"/>
              <w:keepLines w:val="0"/>
              <w:widowControl w:val="0"/>
            </w:pPr>
            <w:r>
              <w:t>No information</w:t>
            </w:r>
          </w:p>
        </w:tc>
      </w:tr>
      <w:tr w:rsidR="0023409A" w14:paraId="69A2EC48" w14:textId="77777777">
        <w:trPr>
          <w:jc w:val="center"/>
        </w:trPr>
        <w:tc>
          <w:tcPr>
            <w:tcW w:w="2568" w:type="dxa"/>
          </w:tcPr>
          <w:p w14:paraId="35548D04" w14:textId="77777777" w:rsidR="0023409A" w:rsidRDefault="007F1C8D">
            <w:pPr>
              <w:pStyle w:val="TAL"/>
              <w:keepNext w:val="0"/>
              <w:keepLines w:val="0"/>
              <w:widowControl w:val="0"/>
            </w:pPr>
            <w:r>
              <w:t>'00001'</w:t>
            </w:r>
          </w:p>
        </w:tc>
        <w:tc>
          <w:tcPr>
            <w:tcW w:w="3544" w:type="dxa"/>
            <w:vAlign w:val="bottom"/>
          </w:tcPr>
          <w:p w14:paraId="07B298F7" w14:textId="77777777" w:rsidR="0023409A" w:rsidRDefault="007F1C8D">
            <w:pPr>
              <w:pStyle w:val="TAL"/>
              <w:keepNext w:val="0"/>
              <w:keepLines w:val="0"/>
              <w:widowControl w:val="0"/>
            </w:pPr>
            <w:r>
              <w:t>0,002</w:t>
            </w:r>
          </w:p>
        </w:tc>
      </w:tr>
      <w:tr w:rsidR="0023409A" w14:paraId="554C17BA" w14:textId="77777777">
        <w:trPr>
          <w:jc w:val="center"/>
        </w:trPr>
        <w:tc>
          <w:tcPr>
            <w:tcW w:w="2568" w:type="dxa"/>
          </w:tcPr>
          <w:p w14:paraId="2A4F7AF9" w14:textId="77777777" w:rsidR="0023409A" w:rsidRDefault="007F1C8D">
            <w:pPr>
              <w:pStyle w:val="TAL"/>
              <w:keepNext w:val="0"/>
              <w:keepLines w:val="0"/>
              <w:widowControl w:val="0"/>
            </w:pPr>
            <w:r>
              <w:t>'00010'</w:t>
            </w:r>
          </w:p>
        </w:tc>
        <w:tc>
          <w:tcPr>
            <w:tcW w:w="3544" w:type="dxa"/>
            <w:vAlign w:val="bottom"/>
          </w:tcPr>
          <w:p w14:paraId="462D5CC0" w14:textId="77777777" w:rsidR="0023409A" w:rsidRDefault="007F1C8D">
            <w:pPr>
              <w:pStyle w:val="TAL"/>
              <w:keepNext w:val="0"/>
              <w:keepLines w:val="0"/>
              <w:widowControl w:val="0"/>
            </w:pPr>
            <w:r>
              <w:t>0,004</w:t>
            </w:r>
          </w:p>
        </w:tc>
      </w:tr>
      <w:tr w:rsidR="0023409A" w14:paraId="21772E66" w14:textId="77777777">
        <w:trPr>
          <w:jc w:val="center"/>
        </w:trPr>
        <w:tc>
          <w:tcPr>
            <w:tcW w:w="2568" w:type="dxa"/>
          </w:tcPr>
          <w:p w14:paraId="63371C93" w14:textId="77777777" w:rsidR="0023409A" w:rsidRDefault="007F1C8D">
            <w:pPr>
              <w:pStyle w:val="TAL"/>
              <w:keepNext w:val="0"/>
              <w:keepLines w:val="0"/>
              <w:widowControl w:val="0"/>
            </w:pPr>
            <w:r>
              <w:t>'00011'</w:t>
            </w:r>
          </w:p>
        </w:tc>
        <w:tc>
          <w:tcPr>
            <w:tcW w:w="3544" w:type="dxa"/>
            <w:vAlign w:val="bottom"/>
          </w:tcPr>
          <w:p w14:paraId="545023B8" w14:textId="77777777" w:rsidR="0023409A" w:rsidRDefault="007F1C8D">
            <w:pPr>
              <w:pStyle w:val="TAL"/>
              <w:keepNext w:val="0"/>
              <w:keepLines w:val="0"/>
              <w:widowControl w:val="0"/>
            </w:pPr>
            <w:r>
              <w:t>0,008</w:t>
            </w:r>
          </w:p>
        </w:tc>
      </w:tr>
      <w:tr w:rsidR="0023409A" w14:paraId="063F7304" w14:textId="77777777">
        <w:trPr>
          <w:jc w:val="center"/>
        </w:trPr>
        <w:tc>
          <w:tcPr>
            <w:tcW w:w="2568" w:type="dxa"/>
          </w:tcPr>
          <w:p w14:paraId="743BCFC0" w14:textId="77777777" w:rsidR="0023409A" w:rsidRDefault="007F1C8D">
            <w:pPr>
              <w:pStyle w:val="TAL"/>
              <w:keepNext w:val="0"/>
              <w:keepLines w:val="0"/>
              <w:widowControl w:val="0"/>
            </w:pPr>
            <w:r>
              <w:t>'00100'</w:t>
            </w:r>
          </w:p>
        </w:tc>
        <w:tc>
          <w:tcPr>
            <w:tcW w:w="3544" w:type="dxa"/>
            <w:vAlign w:val="bottom"/>
          </w:tcPr>
          <w:p w14:paraId="359DEAA4" w14:textId="77777777" w:rsidR="0023409A" w:rsidRDefault="007F1C8D">
            <w:pPr>
              <w:pStyle w:val="TAL"/>
              <w:keepNext w:val="0"/>
              <w:keepLines w:val="0"/>
              <w:widowControl w:val="0"/>
            </w:pPr>
            <w:r>
              <w:t>0,012</w:t>
            </w:r>
          </w:p>
        </w:tc>
      </w:tr>
      <w:tr w:rsidR="0023409A" w14:paraId="7BF60A6B" w14:textId="77777777">
        <w:trPr>
          <w:jc w:val="center"/>
        </w:trPr>
        <w:tc>
          <w:tcPr>
            <w:tcW w:w="2568" w:type="dxa"/>
          </w:tcPr>
          <w:p w14:paraId="4B2C2756" w14:textId="77777777" w:rsidR="0023409A" w:rsidRDefault="007F1C8D">
            <w:pPr>
              <w:pStyle w:val="TAL"/>
              <w:keepNext w:val="0"/>
              <w:keepLines w:val="0"/>
              <w:widowControl w:val="0"/>
            </w:pPr>
            <w:r>
              <w:t>'00101'</w:t>
            </w:r>
          </w:p>
        </w:tc>
        <w:tc>
          <w:tcPr>
            <w:tcW w:w="3544" w:type="dxa"/>
            <w:vAlign w:val="bottom"/>
          </w:tcPr>
          <w:p w14:paraId="77EDE1A2" w14:textId="77777777" w:rsidR="0023409A" w:rsidRDefault="007F1C8D">
            <w:pPr>
              <w:pStyle w:val="TAL"/>
              <w:keepNext w:val="0"/>
              <w:keepLines w:val="0"/>
              <w:widowControl w:val="0"/>
            </w:pPr>
            <w:r>
              <w:t>0,016</w:t>
            </w:r>
          </w:p>
        </w:tc>
      </w:tr>
      <w:tr w:rsidR="0023409A" w14:paraId="0D09C0FC" w14:textId="77777777">
        <w:trPr>
          <w:jc w:val="center"/>
        </w:trPr>
        <w:tc>
          <w:tcPr>
            <w:tcW w:w="2568" w:type="dxa"/>
          </w:tcPr>
          <w:p w14:paraId="28FAB3C4" w14:textId="77777777" w:rsidR="0023409A" w:rsidRDefault="007F1C8D">
            <w:pPr>
              <w:pStyle w:val="TAL"/>
              <w:keepNext w:val="0"/>
              <w:keepLines w:val="0"/>
              <w:widowControl w:val="0"/>
            </w:pPr>
            <w:r>
              <w:lastRenderedPageBreak/>
              <w:t>'00110'</w:t>
            </w:r>
          </w:p>
        </w:tc>
        <w:tc>
          <w:tcPr>
            <w:tcW w:w="3544" w:type="dxa"/>
            <w:vAlign w:val="bottom"/>
          </w:tcPr>
          <w:p w14:paraId="34CF3AA6" w14:textId="77777777" w:rsidR="0023409A" w:rsidRDefault="007F1C8D">
            <w:pPr>
              <w:pStyle w:val="TAL"/>
              <w:keepNext w:val="0"/>
              <w:keepLines w:val="0"/>
              <w:widowControl w:val="0"/>
            </w:pPr>
            <w:r>
              <w:t>0,024</w:t>
            </w:r>
          </w:p>
        </w:tc>
      </w:tr>
      <w:tr w:rsidR="0023409A" w14:paraId="51EF721C" w14:textId="77777777">
        <w:trPr>
          <w:jc w:val="center"/>
        </w:trPr>
        <w:tc>
          <w:tcPr>
            <w:tcW w:w="2568" w:type="dxa"/>
          </w:tcPr>
          <w:p w14:paraId="4A3D2C62" w14:textId="77777777" w:rsidR="0023409A" w:rsidRDefault="007F1C8D">
            <w:pPr>
              <w:pStyle w:val="TAL"/>
              <w:keepNext w:val="0"/>
              <w:keepLines w:val="0"/>
              <w:widowControl w:val="0"/>
            </w:pPr>
            <w:r>
              <w:t>'00111'</w:t>
            </w:r>
          </w:p>
        </w:tc>
        <w:tc>
          <w:tcPr>
            <w:tcW w:w="3544" w:type="dxa"/>
            <w:vAlign w:val="bottom"/>
          </w:tcPr>
          <w:p w14:paraId="27DC8538" w14:textId="77777777" w:rsidR="0023409A" w:rsidRDefault="007F1C8D">
            <w:pPr>
              <w:pStyle w:val="TAL"/>
              <w:keepNext w:val="0"/>
              <w:keepLines w:val="0"/>
              <w:widowControl w:val="0"/>
            </w:pPr>
            <w:r>
              <w:t>0,032</w:t>
            </w:r>
          </w:p>
        </w:tc>
      </w:tr>
      <w:tr w:rsidR="0023409A" w14:paraId="4FCB30D8" w14:textId="77777777">
        <w:trPr>
          <w:jc w:val="center"/>
        </w:trPr>
        <w:tc>
          <w:tcPr>
            <w:tcW w:w="2568" w:type="dxa"/>
          </w:tcPr>
          <w:p w14:paraId="69F981EC" w14:textId="77777777" w:rsidR="0023409A" w:rsidRDefault="007F1C8D">
            <w:pPr>
              <w:pStyle w:val="TAL"/>
              <w:keepNext w:val="0"/>
              <w:keepLines w:val="0"/>
              <w:widowControl w:val="0"/>
            </w:pPr>
            <w:r>
              <w:t>'01000'</w:t>
            </w:r>
          </w:p>
        </w:tc>
        <w:tc>
          <w:tcPr>
            <w:tcW w:w="3544" w:type="dxa"/>
            <w:vAlign w:val="bottom"/>
          </w:tcPr>
          <w:p w14:paraId="23FA2E33" w14:textId="77777777" w:rsidR="0023409A" w:rsidRDefault="007F1C8D">
            <w:pPr>
              <w:pStyle w:val="TAL"/>
              <w:keepNext w:val="0"/>
              <w:keepLines w:val="0"/>
              <w:widowControl w:val="0"/>
            </w:pPr>
            <w:r>
              <w:t>0,048</w:t>
            </w:r>
          </w:p>
        </w:tc>
      </w:tr>
      <w:tr w:rsidR="0023409A" w14:paraId="1C85F7E9" w14:textId="77777777">
        <w:trPr>
          <w:jc w:val="center"/>
        </w:trPr>
        <w:tc>
          <w:tcPr>
            <w:tcW w:w="2568" w:type="dxa"/>
          </w:tcPr>
          <w:p w14:paraId="411DB1E6" w14:textId="77777777" w:rsidR="0023409A" w:rsidRDefault="007F1C8D">
            <w:pPr>
              <w:pStyle w:val="TAL"/>
              <w:keepNext w:val="0"/>
              <w:keepLines w:val="0"/>
              <w:widowControl w:val="0"/>
            </w:pPr>
            <w:r>
              <w:t>'01001'</w:t>
            </w:r>
          </w:p>
        </w:tc>
        <w:tc>
          <w:tcPr>
            <w:tcW w:w="3544" w:type="dxa"/>
            <w:vAlign w:val="bottom"/>
          </w:tcPr>
          <w:p w14:paraId="2B3E9FD2" w14:textId="77777777" w:rsidR="0023409A" w:rsidRDefault="007F1C8D">
            <w:pPr>
              <w:pStyle w:val="TAL"/>
              <w:keepNext w:val="0"/>
              <w:keepLines w:val="0"/>
              <w:widowControl w:val="0"/>
            </w:pPr>
            <w:r>
              <w:t>0,064</w:t>
            </w:r>
          </w:p>
        </w:tc>
      </w:tr>
      <w:tr w:rsidR="0023409A" w14:paraId="153E3E2B" w14:textId="77777777">
        <w:trPr>
          <w:jc w:val="center"/>
        </w:trPr>
        <w:tc>
          <w:tcPr>
            <w:tcW w:w="2568" w:type="dxa"/>
          </w:tcPr>
          <w:p w14:paraId="5A845719" w14:textId="77777777" w:rsidR="0023409A" w:rsidRDefault="007F1C8D">
            <w:pPr>
              <w:pStyle w:val="TAL"/>
              <w:keepNext w:val="0"/>
              <w:keepLines w:val="0"/>
              <w:widowControl w:val="0"/>
            </w:pPr>
            <w:r>
              <w:t>'01010'</w:t>
            </w:r>
          </w:p>
        </w:tc>
        <w:tc>
          <w:tcPr>
            <w:tcW w:w="3544" w:type="dxa"/>
            <w:vAlign w:val="bottom"/>
          </w:tcPr>
          <w:p w14:paraId="220E2F6D" w14:textId="77777777" w:rsidR="0023409A" w:rsidRDefault="007F1C8D">
            <w:pPr>
              <w:pStyle w:val="TAL"/>
              <w:keepNext w:val="0"/>
              <w:keepLines w:val="0"/>
              <w:widowControl w:val="0"/>
            </w:pPr>
            <w:r>
              <w:t>0,096</w:t>
            </w:r>
          </w:p>
        </w:tc>
      </w:tr>
      <w:tr w:rsidR="0023409A" w14:paraId="2A9E2C3B" w14:textId="77777777">
        <w:trPr>
          <w:jc w:val="center"/>
        </w:trPr>
        <w:tc>
          <w:tcPr>
            <w:tcW w:w="2568" w:type="dxa"/>
          </w:tcPr>
          <w:p w14:paraId="0FE3BBBC" w14:textId="77777777" w:rsidR="0023409A" w:rsidRDefault="007F1C8D">
            <w:pPr>
              <w:pStyle w:val="TAL"/>
              <w:keepNext w:val="0"/>
              <w:keepLines w:val="0"/>
              <w:widowControl w:val="0"/>
            </w:pPr>
            <w:r>
              <w:t>'01011'</w:t>
            </w:r>
          </w:p>
        </w:tc>
        <w:tc>
          <w:tcPr>
            <w:tcW w:w="3544" w:type="dxa"/>
            <w:vAlign w:val="bottom"/>
          </w:tcPr>
          <w:p w14:paraId="2EA5D30B" w14:textId="77777777" w:rsidR="0023409A" w:rsidRDefault="007F1C8D">
            <w:pPr>
              <w:pStyle w:val="TAL"/>
              <w:keepNext w:val="0"/>
              <w:keepLines w:val="0"/>
              <w:widowControl w:val="0"/>
            </w:pPr>
            <w:r>
              <w:t>0,128</w:t>
            </w:r>
          </w:p>
        </w:tc>
      </w:tr>
      <w:tr w:rsidR="0023409A" w14:paraId="3173BC61" w14:textId="77777777">
        <w:trPr>
          <w:jc w:val="center"/>
        </w:trPr>
        <w:tc>
          <w:tcPr>
            <w:tcW w:w="2568" w:type="dxa"/>
          </w:tcPr>
          <w:p w14:paraId="1113A81B" w14:textId="77777777" w:rsidR="0023409A" w:rsidRDefault="007F1C8D">
            <w:pPr>
              <w:pStyle w:val="TAL"/>
              <w:keepNext w:val="0"/>
              <w:keepLines w:val="0"/>
              <w:widowControl w:val="0"/>
            </w:pPr>
            <w:r>
              <w:t>'01100'</w:t>
            </w:r>
          </w:p>
        </w:tc>
        <w:tc>
          <w:tcPr>
            <w:tcW w:w="3544" w:type="dxa"/>
            <w:vAlign w:val="bottom"/>
          </w:tcPr>
          <w:p w14:paraId="3A24D107" w14:textId="77777777" w:rsidR="0023409A" w:rsidRDefault="007F1C8D">
            <w:pPr>
              <w:pStyle w:val="TAL"/>
              <w:keepNext w:val="0"/>
              <w:keepLines w:val="0"/>
              <w:widowControl w:val="0"/>
            </w:pPr>
            <w:r>
              <w:t>0,164</w:t>
            </w:r>
          </w:p>
        </w:tc>
      </w:tr>
      <w:tr w:rsidR="0023409A" w14:paraId="27D6BE44" w14:textId="77777777">
        <w:trPr>
          <w:jc w:val="center"/>
        </w:trPr>
        <w:tc>
          <w:tcPr>
            <w:tcW w:w="2568" w:type="dxa"/>
          </w:tcPr>
          <w:p w14:paraId="400EAFFA" w14:textId="77777777" w:rsidR="0023409A" w:rsidRDefault="007F1C8D">
            <w:pPr>
              <w:pStyle w:val="TAL"/>
              <w:keepNext w:val="0"/>
              <w:keepLines w:val="0"/>
              <w:widowControl w:val="0"/>
            </w:pPr>
            <w:r>
              <w:t>'01101'</w:t>
            </w:r>
          </w:p>
        </w:tc>
        <w:tc>
          <w:tcPr>
            <w:tcW w:w="3544" w:type="dxa"/>
            <w:vAlign w:val="bottom"/>
          </w:tcPr>
          <w:p w14:paraId="0E81E264" w14:textId="77777777" w:rsidR="0023409A" w:rsidRDefault="007F1C8D">
            <w:pPr>
              <w:pStyle w:val="TAL"/>
              <w:keepNext w:val="0"/>
              <w:keepLines w:val="0"/>
              <w:widowControl w:val="0"/>
            </w:pPr>
            <w:r>
              <w:t>0,200</w:t>
            </w:r>
          </w:p>
        </w:tc>
      </w:tr>
      <w:tr w:rsidR="0023409A" w14:paraId="6BE9DD78" w14:textId="77777777">
        <w:trPr>
          <w:jc w:val="center"/>
        </w:trPr>
        <w:tc>
          <w:tcPr>
            <w:tcW w:w="2568" w:type="dxa"/>
          </w:tcPr>
          <w:p w14:paraId="744E096C" w14:textId="77777777" w:rsidR="0023409A" w:rsidRDefault="007F1C8D">
            <w:pPr>
              <w:pStyle w:val="TAL"/>
              <w:keepNext w:val="0"/>
              <w:keepLines w:val="0"/>
              <w:widowControl w:val="0"/>
            </w:pPr>
            <w:r>
              <w:t>'01110'</w:t>
            </w:r>
          </w:p>
        </w:tc>
        <w:tc>
          <w:tcPr>
            <w:tcW w:w="3544" w:type="dxa"/>
            <w:vAlign w:val="bottom"/>
          </w:tcPr>
          <w:p w14:paraId="70CC6274" w14:textId="77777777" w:rsidR="0023409A" w:rsidRDefault="007F1C8D">
            <w:pPr>
              <w:pStyle w:val="TAL"/>
              <w:keepNext w:val="0"/>
              <w:keepLines w:val="0"/>
              <w:widowControl w:val="0"/>
            </w:pPr>
            <w:r>
              <w:t>0,250</w:t>
            </w:r>
          </w:p>
        </w:tc>
      </w:tr>
      <w:tr w:rsidR="0023409A" w14:paraId="7AE41F8A" w14:textId="77777777">
        <w:trPr>
          <w:jc w:val="center"/>
        </w:trPr>
        <w:tc>
          <w:tcPr>
            <w:tcW w:w="2568" w:type="dxa"/>
          </w:tcPr>
          <w:p w14:paraId="05E24300" w14:textId="77777777" w:rsidR="0023409A" w:rsidRDefault="007F1C8D">
            <w:pPr>
              <w:pStyle w:val="TAL"/>
              <w:keepNext w:val="0"/>
              <w:keepLines w:val="0"/>
              <w:widowControl w:val="0"/>
            </w:pPr>
            <w:r>
              <w:t>'01111'</w:t>
            </w:r>
          </w:p>
        </w:tc>
        <w:tc>
          <w:tcPr>
            <w:tcW w:w="3544" w:type="dxa"/>
            <w:vAlign w:val="bottom"/>
          </w:tcPr>
          <w:p w14:paraId="54311AF6" w14:textId="77777777" w:rsidR="0023409A" w:rsidRDefault="007F1C8D">
            <w:pPr>
              <w:pStyle w:val="TAL"/>
              <w:keepNext w:val="0"/>
              <w:keepLines w:val="0"/>
              <w:widowControl w:val="0"/>
            </w:pPr>
            <w:r>
              <w:t>0,300</w:t>
            </w:r>
          </w:p>
        </w:tc>
      </w:tr>
      <w:tr w:rsidR="0023409A" w14:paraId="4610E759" w14:textId="77777777">
        <w:trPr>
          <w:jc w:val="center"/>
        </w:trPr>
        <w:tc>
          <w:tcPr>
            <w:tcW w:w="2568" w:type="dxa"/>
          </w:tcPr>
          <w:p w14:paraId="1C9AD89C" w14:textId="77777777" w:rsidR="0023409A" w:rsidRDefault="007F1C8D">
            <w:pPr>
              <w:pStyle w:val="TAL"/>
              <w:keepNext w:val="0"/>
              <w:keepLines w:val="0"/>
              <w:widowControl w:val="0"/>
            </w:pPr>
            <w:r>
              <w:t>'10000'</w:t>
            </w:r>
          </w:p>
        </w:tc>
        <w:tc>
          <w:tcPr>
            <w:tcW w:w="3544" w:type="dxa"/>
            <w:vAlign w:val="bottom"/>
          </w:tcPr>
          <w:p w14:paraId="7B74ACAA" w14:textId="77777777" w:rsidR="0023409A" w:rsidRDefault="007F1C8D">
            <w:pPr>
              <w:pStyle w:val="TAL"/>
              <w:keepNext w:val="0"/>
              <w:keepLines w:val="0"/>
              <w:widowControl w:val="0"/>
            </w:pPr>
            <w:r>
              <w:t>0,360</w:t>
            </w:r>
          </w:p>
        </w:tc>
      </w:tr>
      <w:tr w:rsidR="0023409A" w14:paraId="334B21DE" w14:textId="77777777">
        <w:trPr>
          <w:jc w:val="center"/>
        </w:trPr>
        <w:tc>
          <w:tcPr>
            <w:tcW w:w="2568" w:type="dxa"/>
          </w:tcPr>
          <w:p w14:paraId="11882943" w14:textId="77777777" w:rsidR="0023409A" w:rsidRDefault="007F1C8D">
            <w:pPr>
              <w:pStyle w:val="TAL"/>
              <w:keepNext w:val="0"/>
              <w:keepLines w:val="0"/>
              <w:widowControl w:val="0"/>
            </w:pPr>
            <w:r>
              <w:t>'10001'</w:t>
            </w:r>
          </w:p>
        </w:tc>
        <w:tc>
          <w:tcPr>
            <w:tcW w:w="3544" w:type="dxa"/>
            <w:vAlign w:val="bottom"/>
          </w:tcPr>
          <w:p w14:paraId="2FA3A058" w14:textId="77777777" w:rsidR="0023409A" w:rsidRDefault="007F1C8D">
            <w:pPr>
              <w:pStyle w:val="TAL"/>
              <w:keepNext w:val="0"/>
              <w:keepLines w:val="0"/>
              <w:widowControl w:val="0"/>
            </w:pPr>
            <w:r>
              <w:t>0,420</w:t>
            </w:r>
          </w:p>
        </w:tc>
      </w:tr>
      <w:tr w:rsidR="0023409A" w14:paraId="5B528F26" w14:textId="77777777">
        <w:trPr>
          <w:jc w:val="center"/>
        </w:trPr>
        <w:tc>
          <w:tcPr>
            <w:tcW w:w="2568" w:type="dxa"/>
          </w:tcPr>
          <w:p w14:paraId="645F0994" w14:textId="77777777" w:rsidR="0023409A" w:rsidRDefault="007F1C8D">
            <w:pPr>
              <w:pStyle w:val="TAL"/>
              <w:keepNext w:val="0"/>
              <w:keepLines w:val="0"/>
              <w:widowControl w:val="0"/>
            </w:pPr>
            <w:r>
              <w:t>'10010'</w:t>
            </w:r>
          </w:p>
        </w:tc>
        <w:tc>
          <w:tcPr>
            <w:tcW w:w="3544" w:type="dxa"/>
            <w:vAlign w:val="bottom"/>
          </w:tcPr>
          <w:p w14:paraId="2CFF5AFE" w14:textId="77777777" w:rsidR="0023409A" w:rsidRDefault="007F1C8D">
            <w:pPr>
              <w:pStyle w:val="TAL"/>
              <w:keepNext w:val="0"/>
              <w:keepLines w:val="0"/>
              <w:widowControl w:val="0"/>
            </w:pPr>
            <w:r>
              <w:t>0,480</w:t>
            </w:r>
          </w:p>
        </w:tc>
      </w:tr>
      <w:tr w:rsidR="0023409A" w14:paraId="7615BD16" w14:textId="77777777">
        <w:trPr>
          <w:jc w:val="center"/>
        </w:trPr>
        <w:tc>
          <w:tcPr>
            <w:tcW w:w="2568" w:type="dxa"/>
          </w:tcPr>
          <w:p w14:paraId="094A8C96" w14:textId="77777777" w:rsidR="0023409A" w:rsidRDefault="007F1C8D">
            <w:pPr>
              <w:pStyle w:val="TAL"/>
              <w:keepNext w:val="0"/>
              <w:keepLines w:val="0"/>
              <w:widowControl w:val="0"/>
            </w:pPr>
            <w:r>
              <w:t>'10011'</w:t>
            </w:r>
          </w:p>
        </w:tc>
        <w:tc>
          <w:tcPr>
            <w:tcW w:w="3544" w:type="dxa"/>
            <w:vAlign w:val="bottom"/>
          </w:tcPr>
          <w:p w14:paraId="0BFFF990" w14:textId="77777777" w:rsidR="0023409A" w:rsidRDefault="007F1C8D">
            <w:pPr>
              <w:pStyle w:val="TAL"/>
              <w:keepNext w:val="0"/>
              <w:keepLines w:val="0"/>
              <w:widowControl w:val="0"/>
            </w:pPr>
            <w:r>
              <w:t>0,540</w:t>
            </w:r>
          </w:p>
        </w:tc>
      </w:tr>
      <w:tr w:rsidR="0023409A" w14:paraId="3FCCBC19" w14:textId="77777777">
        <w:trPr>
          <w:jc w:val="center"/>
        </w:trPr>
        <w:tc>
          <w:tcPr>
            <w:tcW w:w="2568" w:type="dxa"/>
          </w:tcPr>
          <w:p w14:paraId="3B03E28A" w14:textId="77777777" w:rsidR="0023409A" w:rsidRDefault="007F1C8D">
            <w:pPr>
              <w:pStyle w:val="TAL"/>
              <w:keepNext w:val="0"/>
              <w:keepLines w:val="0"/>
              <w:widowControl w:val="0"/>
            </w:pPr>
            <w:r>
              <w:t>'10100'</w:t>
            </w:r>
          </w:p>
        </w:tc>
        <w:tc>
          <w:tcPr>
            <w:tcW w:w="3544" w:type="dxa"/>
            <w:vAlign w:val="bottom"/>
          </w:tcPr>
          <w:p w14:paraId="1F169131" w14:textId="77777777" w:rsidR="0023409A" w:rsidRDefault="007F1C8D">
            <w:pPr>
              <w:pStyle w:val="TAL"/>
              <w:keepNext w:val="0"/>
              <w:keepLines w:val="0"/>
              <w:widowControl w:val="0"/>
            </w:pPr>
            <w:r>
              <w:t>0,600</w:t>
            </w:r>
          </w:p>
        </w:tc>
      </w:tr>
      <w:tr w:rsidR="0023409A" w14:paraId="63DD4753" w14:textId="77777777">
        <w:trPr>
          <w:jc w:val="center"/>
        </w:trPr>
        <w:tc>
          <w:tcPr>
            <w:tcW w:w="2568" w:type="dxa"/>
          </w:tcPr>
          <w:p w14:paraId="2C58E6DF" w14:textId="77777777" w:rsidR="0023409A" w:rsidRDefault="007F1C8D">
            <w:pPr>
              <w:pStyle w:val="TAL"/>
              <w:keepNext w:val="0"/>
              <w:keepLines w:val="0"/>
              <w:widowControl w:val="0"/>
            </w:pPr>
            <w:r>
              <w:t>'10101'</w:t>
            </w:r>
          </w:p>
        </w:tc>
        <w:tc>
          <w:tcPr>
            <w:tcW w:w="3544" w:type="dxa"/>
            <w:vAlign w:val="bottom"/>
          </w:tcPr>
          <w:p w14:paraId="699DC00B" w14:textId="77777777" w:rsidR="0023409A" w:rsidRDefault="007F1C8D">
            <w:pPr>
              <w:pStyle w:val="TAL"/>
              <w:keepNext w:val="0"/>
              <w:keepLines w:val="0"/>
              <w:widowControl w:val="0"/>
            </w:pPr>
            <w:r>
              <w:t>0,660</w:t>
            </w:r>
          </w:p>
        </w:tc>
      </w:tr>
      <w:tr w:rsidR="0023409A" w14:paraId="128FFF0F" w14:textId="77777777">
        <w:trPr>
          <w:jc w:val="center"/>
        </w:trPr>
        <w:tc>
          <w:tcPr>
            <w:tcW w:w="2568" w:type="dxa"/>
          </w:tcPr>
          <w:p w14:paraId="3B06397B" w14:textId="77777777" w:rsidR="0023409A" w:rsidRDefault="007F1C8D">
            <w:pPr>
              <w:pStyle w:val="TAL"/>
              <w:keepNext w:val="0"/>
              <w:keepLines w:val="0"/>
              <w:widowControl w:val="0"/>
            </w:pPr>
            <w:r>
              <w:t>'10110'</w:t>
            </w:r>
          </w:p>
        </w:tc>
        <w:tc>
          <w:tcPr>
            <w:tcW w:w="3544" w:type="dxa"/>
            <w:vAlign w:val="bottom"/>
          </w:tcPr>
          <w:p w14:paraId="78D806F6" w14:textId="77777777" w:rsidR="0023409A" w:rsidRDefault="007F1C8D">
            <w:pPr>
              <w:pStyle w:val="TAL"/>
              <w:keepNext w:val="0"/>
              <w:keepLines w:val="0"/>
              <w:widowControl w:val="0"/>
            </w:pPr>
            <w:r>
              <w:t>0,720</w:t>
            </w:r>
          </w:p>
        </w:tc>
      </w:tr>
      <w:tr w:rsidR="0023409A" w14:paraId="76953396" w14:textId="77777777">
        <w:trPr>
          <w:jc w:val="center"/>
        </w:trPr>
        <w:tc>
          <w:tcPr>
            <w:tcW w:w="2568" w:type="dxa"/>
          </w:tcPr>
          <w:p w14:paraId="3938A74F" w14:textId="77777777" w:rsidR="0023409A" w:rsidRDefault="007F1C8D">
            <w:pPr>
              <w:pStyle w:val="TAL"/>
              <w:keepNext w:val="0"/>
              <w:keepLines w:val="0"/>
              <w:widowControl w:val="0"/>
            </w:pPr>
            <w:r>
              <w:t>'10111'</w:t>
            </w:r>
          </w:p>
        </w:tc>
        <w:tc>
          <w:tcPr>
            <w:tcW w:w="3544" w:type="dxa"/>
            <w:vAlign w:val="bottom"/>
          </w:tcPr>
          <w:p w14:paraId="4D7758C4" w14:textId="77777777" w:rsidR="0023409A" w:rsidRDefault="007F1C8D">
            <w:pPr>
              <w:pStyle w:val="TAL"/>
              <w:keepNext w:val="0"/>
              <w:keepLines w:val="0"/>
              <w:widowControl w:val="0"/>
            </w:pPr>
            <w:r>
              <w:t>0,780</w:t>
            </w:r>
          </w:p>
        </w:tc>
      </w:tr>
      <w:tr w:rsidR="0023409A" w14:paraId="159B6FB6" w14:textId="77777777">
        <w:trPr>
          <w:jc w:val="center"/>
        </w:trPr>
        <w:tc>
          <w:tcPr>
            <w:tcW w:w="2568" w:type="dxa"/>
          </w:tcPr>
          <w:p w14:paraId="54E90045" w14:textId="77777777" w:rsidR="0023409A" w:rsidRDefault="007F1C8D">
            <w:pPr>
              <w:pStyle w:val="TAL"/>
              <w:keepNext w:val="0"/>
              <w:keepLines w:val="0"/>
              <w:widowControl w:val="0"/>
            </w:pPr>
            <w:r>
              <w:t>'11000'</w:t>
            </w:r>
          </w:p>
        </w:tc>
        <w:tc>
          <w:tcPr>
            <w:tcW w:w="3544" w:type="dxa"/>
            <w:vAlign w:val="bottom"/>
          </w:tcPr>
          <w:p w14:paraId="09BC3DCC" w14:textId="77777777" w:rsidR="0023409A" w:rsidRDefault="007F1C8D">
            <w:pPr>
              <w:pStyle w:val="TAL"/>
              <w:keepNext w:val="0"/>
              <w:keepLines w:val="0"/>
              <w:widowControl w:val="0"/>
            </w:pPr>
            <w:r>
              <w:t>0,850</w:t>
            </w:r>
          </w:p>
        </w:tc>
      </w:tr>
      <w:tr w:rsidR="0023409A" w14:paraId="0FB64793" w14:textId="77777777">
        <w:trPr>
          <w:jc w:val="center"/>
        </w:trPr>
        <w:tc>
          <w:tcPr>
            <w:tcW w:w="2568" w:type="dxa"/>
          </w:tcPr>
          <w:p w14:paraId="0719603A" w14:textId="77777777" w:rsidR="0023409A" w:rsidRDefault="007F1C8D">
            <w:pPr>
              <w:pStyle w:val="TAL"/>
              <w:keepNext w:val="0"/>
              <w:keepLines w:val="0"/>
              <w:widowControl w:val="0"/>
            </w:pPr>
            <w:r>
              <w:t>'11001'</w:t>
            </w:r>
          </w:p>
        </w:tc>
        <w:tc>
          <w:tcPr>
            <w:tcW w:w="3544" w:type="dxa"/>
            <w:vAlign w:val="bottom"/>
          </w:tcPr>
          <w:p w14:paraId="738D5301" w14:textId="77777777" w:rsidR="0023409A" w:rsidRDefault="007F1C8D">
            <w:pPr>
              <w:pStyle w:val="TAL"/>
              <w:keepNext w:val="0"/>
              <w:keepLines w:val="0"/>
              <w:widowControl w:val="0"/>
            </w:pPr>
            <w:r>
              <w:t>1,000</w:t>
            </w:r>
          </w:p>
        </w:tc>
      </w:tr>
      <w:tr w:rsidR="0023409A" w14:paraId="3246611A" w14:textId="77777777">
        <w:trPr>
          <w:jc w:val="center"/>
        </w:trPr>
        <w:tc>
          <w:tcPr>
            <w:tcW w:w="2568" w:type="dxa"/>
          </w:tcPr>
          <w:p w14:paraId="5EE48FC4" w14:textId="77777777" w:rsidR="0023409A" w:rsidRDefault="007F1C8D">
            <w:pPr>
              <w:pStyle w:val="TAL"/>
              <w:keepNext w:val="0"/>
              <w:keepLines w:val="0"/>
              <w:widowControl w:val="0"/>
            </w:pPr>
            <w:r>
              <w:t>'11010'</w:t>
            </w:r>
          </w:p>
        </w:tc>
        <w:tc>
          <w:tcPr>
            <w:tcW w:w="3544" w:type="dxa"/>
            <w:vAlign w:val="bottom"/>
          </w:tcPr>
          <w:p w14:paraId="016C4958" w14:textId="77777777" w:rsidR="0023409A" w:rsidRDefault="007F1C8D">
            <w:pPr>
              <w:pStyle w:val="TAL"/>
              <w:keepNext w:val="0"/>
              <w:keepLines w:val="0"/>
              <w:widowControl w:val="0"/>
            </w:pPr>
            <w:r>
              <w:t>1,150</w:t>
            </w:r>
          </w:p>
        </w:tc>
      </w:tr>
      <w:tr w:rsidR="0023409A" w14:paraId="7F9EDE23" w14:textId="77777777">
        <w:trPr>
          <w:jc w:val="center"/>
        </w:trPr>
        <w:tc>
          <w:tcPr>
            <w:tcW w:w="2568" w:type="dxa"/>
          </w:tcPr>
          <w:p w14:paraId="5107FBC3" w14:textId="77777777" w:rsidR="0023409A" w:rsidRDefault="007F1C8D">
            <w:pPr>
              <w:pStyle w:val="TAL"/>
              <w:keepNext w:val="0"/>
              <w:keepLines w:val="0"/>
              <w:widowControl w:val="0"/>
            </w:pPr>
            <w:r>
              <w:t>'11011'</w:t>
            </w:r>
          </w:p>
        </w:tc>
        <w:tc>
          <w:tcPr>
            <w:tcW w:w="3544" w:type="dxa"/>
            <w:vAlign w:val="bottom"/>
          </w:tcPr>
          <w:p w14:paraId="3A523A99" w14:textId="77777777" w:rsidR="0023409A" w:rsidRDefault="007F1C8D">
            <w:pPr>
              <w:pStyle w:val="TAL"/>
              <w:keepNext w:val="0"/>
              <w:keepLines w:val="0"/>
              <w:widowControl w:val="0"/>
            </w:pPr>
            <w:r>
              <w:t>1,300</w:t>
            </w:r>
          </w:p>
        </w:tc>
      </w:tr>
      <w:tr w:rsidR="0023409A" w14:paraId="01F2775C" w14:textId="77777777">
        <w:trPr>
          <w:jc w:val="center"/>
        </w:trPr>
        <w:tc>
          <w:tcPr>
            <w:tcW w:w="2568" w:type="dxa"/>
          </w:tcPr>
          <w:p w14:paraId="0CBCEDC3" w14:textId="77777777" w:rsidR="0023409A" w:rsidRDefault="007F1C8D">
            <w:pPr>
              <w:pStyle w:val="TAL"/>
              <w:keepNext w:val="0"/>
              <w:keepLines w:val="0"/>
              <w:widowControl w:val="0"/>
            </w:pPr>
            <w:r>
              <w:t>'11100'</w:t>
            </w:r>
          </w:p>
        </w:tc>
        <w:tc>
          <w:tcPr>
            <w:tcW w:w="3544" w:type="dxa"/>
            <w:vAlign w:val="bottom"/>
          </w:tcPr>
          <w:p w14:paraId="46FA0DDB" w14:textId="77777777" w:rsidR="0023409A" w:rsidRDefault="007F1C8D">
            <w:pPr>
              <w:pStyle w:val="TAL"/>
              <w:keepNext w:val="0"/>
              <w:keepLines w:val="0"/>
              <w:widowControl w:val="0"/>
            </w:pPr>
            <w:r>
              <w:t>1,450</w:t>
            </w:r>
          </w:p>
        </w:tc>
      </w:tr>
      <w:tr w:rsidR="0023409A" w14:paraId="08D63BE6" w14:textId="77777777">
        <w:trPr>
          <w:jc w:val="center"/>
        </w:trPr>
        <w:tc>
          <w:tcPr>
            <w:tcW w:w="2568" w:type="dxa"/>
          </w:tcPr>
          <w:p w14:paraId="4DD9AE02" w14:textId="77777777" w:rsidR="0023409A" w:rsidRDefault="007F1C8D">
            <w:pPr>
              <w:pStyle w:val="TAL"/>
              <w:keepNext w:val="0"/>
              <w:keepLines w:val="0"/>
              <w:widowControl w:val="0"/>
            </w:pPr>
            <w:r>
              <w:t>'11101'</w:t>
            </w:r>
          </w:p>
        </w:tc>
        <w:tc>
          <w:tcPr>
            <w:tcW w:w="3544" w:type="dxa"/>
            <w:vAlign w:val="bottom"/>
          </w:tcPr>
          <w:p w14:paraId="32F5554D" w14:textId="77777777" w:rsidR="0023409A" w:rsidRDefault="007F1C8D">
            <w:pPr>
              <w:pStyle w:val="TAL"/>
              <w:keepNext w:val="0"/>
              <w:keepLines w:val="0"/>
              <w:widowControl w:val="0"/>
            </w:pPr>
            <w:r>
              <w:t>1,600</w:t>
            </w:r>
          </w:p>
        </w:tc>
      </w:tr>
      <w:tr w:rsidR="0023409A" w14:paraId="5715CB88" w14:textId="77777777">
        <w:trPr>
          <w:jc w:val="center"/>
        </w:trPr>
        <w:tc>
          <w:tcPr>
            <w:tcW w:w="2568" w:type="dxa"/>
          </w:tcPr>
          <w:p w14:paraId="1DC4A0A0" w14:textId="77777777" w:rsidR="0023409A" w:rsidRDefault="007F1C8D">
            <w:pPr>
              <w:pStyle w:val="TAL"/>
              <w:keepNext w:val="0"/>
              <w:keepLines w:val="0"/>
              <w:widowControl w:val="0"/>
            </w:pPr>
            <w:r>
              <w:t>'11110'</w:t>
            </w:r>
          </w:p>
        </w:tc>
        <w:tc>
          <w:tcPr>
            <w:tcW w:w="3544" w:type="dxa"/>
            <w:vAlign w:val="bottom"/>
          </w:tcPr>
          <w:p w14:paraId="1B52EB33" w14:textId="77777777" w:rsidR="0023409A" w:rsidRDefault="007F1C8D">
            <w:pPr>
              <w:pStyle w:val="TAL"/>
              <w:keepNext w:val="0"/>
              <w:keepLines w:val="0"/>
              <w:widowControl w:val="0"/>
            </w:pPr>
            <w:r>
              <w:t>1,800</w:t>
            </w:r>
          </w:p>
        </w:tc>
      </w:tr>
      <w:tr w:rsidR="0023409A" w14:paraId="6A136E40" w14:textId="77777777">
        <w:trPr>
          <w:jc w:val="center"/>
        </w:trPr>
        <w:tc>
          <w:tcPr>
            <w:tcW w:w="2568" w:type="dxa"/>
          </w:tcPr>
          <w:p w14:paraId="7A2E0F99" w14:textId="77777777" w:rsidR="0023409A" w:rsidRDefault="007F1C8D">
            <w:pPr>
              <w:pStyle w:val="TAL"/>
              <w:keepNext w:val="0"/>
              <w:keepLines w:val="0"/>
              <w:widowControl w:val="0"/>
            </w:pPr>
            <w:r>
              <w:t>'11111'</w:t>
            </w:r>
          </w:p>
        </w:tc>
        <w:tc>
          <w:tcPr>
            <w:tcW w:w="3544" w:type="dxa"/>
            <w:vAlign w:val="bottom"/>
          </w:tcPr>
          <w:p w14:paraId="54194FB3" w14:textId="77777777" w:rsidR="0023409A" w:rsidRDefault="007F1C8D">
            <w:pPr>
              <w:pStyle w:val="TAL"/>
              <w:keepNext w:val="0"/>
              <w:keepLines w:val="0"/>
              <w:widowControl w:val="0"/>
            </w:pPr>
            <w:r>
              <w:t>2,000</w:t>
            </w:r>
          </w:p>
        </w:tc>
      </w:tr>
    </w:tbl>
    <w:p w14:paraId="0679807E" w14:textId="77777777" w:rsidR="0023409A" w:rsidRDefault="0023409A">
      <w:pPr>
        <w:rPr>
          <w:b/>
        </w:rPr>
      </w:pPr>
    </w:p>
    <w:bookmarkStart w:id="1670" w:name="_Ref65473125"/>
    <w:bookmarkStart w:id="1671" w:name="_Ref65473118"/>
    <w:p w14:paraId="7E43232F" w14:textId="77777777" w:rsidR="0023409A" w:rsidRDefault="007F1C8D">
      <w:pPr>
        <w:pStyle w:val="TH"/>
      </w:pPr>
      <w:r>
        <w:object w:dxaOrig="9660" w:dyaOrig="7872" w14:anchorId="3F24A7BE">
          <v:shape id="_x0000_i1073" type="#_x0000_t75" style="width:483pt;height:393.6pt" o:ole="">
            <v:imagedata r:id="rId107" o:title=""/>
          </v:shape>
          <o:OLEObject Type="Embed" ProgID="Visio.Drawing.11" ShapeID="_x0000_i1073" DrawAspect="Content" ObjectID="_1711968081" r:id="rId108"/>
        </w:object>
      </w:r>
    </w:p>
    <w:p w14:paraId="590426B9" w14:textId="77777777" w:rsidR="0023409A" w:rsidRDefault="007F1C8D">
      <w:pPr>
        <w:pStyle w:val="TF"/>
      </w:pPr>
      <w:r>
        <w:t>Figure</w:t>
      </w:r>
      <w:bookmarkEnd w:id="1670"/>
      <w:r>
        <w:t xml:space="preserve"> 6.5.2.2-1: </w:t>
      </w:r>
      <w:bookmarkEnd w:id="1671"/>
      <w:r>
        <w:t>Exemplary calculation of some GNSS Acquisition Assistance fields.</w:t>
      </w:r>
    </w:p>
    <w:p w14:paraId="0F4E5B0E" w14:textId="77777777" w:rsidR="0023409A" w:rsidRDefault="007F1C8D">
      <w:pPr>
        <w:pStyle w:val="Heading4"/>
      </w:pPr>
      <w:bookmarkStart w:id="1672" w:name="_Toc52548446"/>
      <w:bookmarkStart w:id="1673" w:name="_Toc46486511"/>
      <w:bookmarkStart w:id="1674" w:name="_Toc37680939"/>
      <w:bookmarkStart w:id="1675" w:name="_Toc52546856"/>
      <w:bookmarkStart w:id="1676" w:name="_Toc52547916"/>
      <w:bookmarkStart w:id="1677" w:name="_Toc52547386"/>
      <w:bookmarkStart w:id="1678" w:name="_Toc90719692"/>
      <w:bookmarkStart w:id="1679" w:name="_Toc27765255"/>
      <w:r>
        <w:t>–</w:t>
      </w:r>
      <w:r>
        <w:tab/>
      </w:r>
      <w:r>
        <w:rPr>
          <w:i/>
          <w:snapToGrid w:val="0"/>
        </w:rPr>
        <w:t>GNSS-Almanac</w:t>
      </w:r>
      <w:bookmarkEnd w:id="1672"/>
      <w:bookmarkEnd w:id="1673"/>
      <w:bookmarkEnd w:id="1674"/>
      <w:bookmarkEnd w:id="1675"/>
      <w:bookmarkEnd w:id="1676"/>
      <w:bookmarkEnd w:id="1677"/>
      <w:bookmarkEnd w:id="1678"/>
      <w:bookmarkEnd w:id="1679"/>
    </w:p>
    <w:p w14:paraId="4C07E560" w14:textId="77777777" w:rsidR="0023409A" w:rsidRDefault="007F1C8D">
      <w:pPr>
        <w:keepLines/>
      </w:pPr>
      <w:r>
        <w:t xml:space="preserve">The IE </w:t>
      </w:r>
      <w:r>
        <w:rPr>
          <w:i/>
        </w:rPr>
        <w:t xml:space="preserve">GNSS-Almanac </w:t>
      </w:r>
      <w:r>
        <w:t>is used by the location server to provide the coarse, long-term model of the satellite positions and clocks. The meaning of these parameters is defined in relevant ICDs of the particular GNSS and GNSS specific interpretations apply. For example, GPS and QZ</w:t>
      </w:r>
      <w:r>
        <w:t xml:space="preserve">SS use the same model parameters but some parameters have a different interpretation [7]. </w:t>
      </w:r>
      <w:r>
        <w:rPr>
          <w:i/>
        </w:rPr>
        <w:t>GNSS-Almanac</w:t>
      </w:r>
      <w:r>
        <w:t xml:space="preserve"> is useful for receiver tasks that require coarse accuracy, such as determining satellite visibility. The model is valid for up to a few weeks, typically.</w:t>
      </w:r>
      <w:r>
        <w:t xml:space="preserve"> Since it is a long-term model, the field should be provided for all satellites available in the GNSS constellation (i.e., not only for SVs visible at the reference location and including SVs flagged as unhealthy in almanac). The </w:t>
      </w:r>
      <w:r>
        <w:rPr>
          <w:i/>
          <w:snapToGrid w:val="0"/>
        </w:rPr>
        <w:t>completeAlmanacProvided</w:t>
      </w:r>
      <w:r>
        <w:rPr>
          <w:snapToGrid w:val="0"/>
        </w:rPr>
        <w:t xml:space="preserve"> fi</w:t>
      </w:r>
      <w:r>
        <w:rPr>
          <w:snapToGrid w:val="0"/>
        </w:rPr>
        <w:t>eld indicates whether or not the location server provided almanacs for the complete GNSS constellation.</w:t>
      </w:r>
    </w:p>
    <w:p w14:paraId="65F7840A" w14:textId="77777777" w:rsidR="0023409A" w:rsidRDefault="007F1C8D">
      <w:pPr>
        <w:pStyle w:val="PL"/>
        <w:shd w:val="clear" w:color="auto" w:fill="E6E6E6"/>
      </w:pPr>
      <w:r>
        <w:t>-- ASN1START</w:t>
      </w:r>
    </w:p>
    <w:p w14:paraId="6391709D" w14:textId="77777777" w:rsidR="0023409A" w:rsidRDefault="0023409A">
      <w:pPr>
        <w:pStyle w:val="PL"/>
        <w:shd w:val="clear" w:color="auto" w:fill="E6E6E6"/>
        <w:rPr>
          <w:snapToGrid w:val="0"/>
        </w:rPr>
      </w:pPr>
    </w:p>
    <w:p w14:paraId="5D9A0FF9" w14:textId="77777777" w:rsidR="0023409A" w:rsidRDefault="007F1C8D">
      <w:pPr>
        <w:pStyle w:val="PL"/>
        <w:shd w:val="clear" w:color="auto" w:fill="E6E6E6"/>
        <w:rPr>
          <w:snapToGrid w:val="0"/>
        </w:rPr>
      </w:pPr>
      <w:r>
        <w:rPr>
          <w:snapToGrid w:val="0"/>
        </w:rPr>
        <w:t>GNSS-Almanac ::= SEQUENCE {</w:t>
      </w:r>
    </w:p>
    <w:p w14:paraId="7A63B498" w14:textId="77777777" w:rsidR="0023409A" w:rsidRDefault="007F1C8D">
      <w:pPr>
        <w:pStyle w:val="PL"/>
        <w:shd w:val="clear" w:color="auto" w:fill="E6E6E6"/>
        <w:rPr>
          <w:snapToGrid w:val="0"/>
        </w:rPr>
      </w:pPr>
      <w:r>
        <w:rPr>
          <w:snapToGrid w:val="0"/>
        </w:rPr>
        <w:tab/>
        <w:t>weekNumber</w:t>
      </w:r>
      <w:r>
        <w:rPr>
          <w:snapToGrid w:val="0"/>
        </w:rPr>
        <w:tab/>
      </w:r>
      <w:r>
        <w:rPr>
          <w:snapToGrid w:val="0"/>
        </w:rPr>
        <w:tab/>
      </w:r>
      <w:r>
        <w:rPr>
          <w:snapToGrid w:val="0"/>
        </w:rPr>
        <w:tab/>
      </w:r>
      <w:r>
        <w:rPr>
          <w:snapToGrid w:val="0"/>
        </w:rPr>
        <w:tab/>
      </w:r>
      <w:r>
        <w:rPr>
          <w:snapToGrid w:val="0"/>
        </w:rPr>
        <w:tab/>
        <w:t>INTEGER (0..255)</w:t>
      </w:r>
      <w:r>
        <w:rPr>
          <w:snapToGrid w:val="0"/>
        </w:rPr>
        <w:tab/>
        <w:t>OPTIONAL,</w:t>
      </w:r>
      <w:r>
        <w:rPr>
          <w:snapToGrid w:val="0"/>
        </w:rPr>
        <w:tab/>
        <w:t>-- Need ON</w:t>
      </w:r>
    </w:p>
    <w:p w14:paraId="5E14360F" w14:textId="77777777" w:rsidR="0023409A" w:rsidRDefault="007F1C8D">
      <w:pPr>
        <w:pStyle w:val="PL"/>
        <w:shd w:val="clear" w:color="auto" w:fill="E6E6E6"/>
        <w:rPr>
          <w:snapToGrid w:val="0"/>
        </w:rPr>
      </w:pPr>
      <w:r>
        <w:rPr>
          <w:snapToGrid w:val="0"/>
        </w:rPr>
        <w:tab/>
        <w:t>toa</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(0..255)</w:t>
      </w:r>
      <w:r>
        <w:rPr>
          <w:snapToGrid w:val="0"/>
        </w:rPr>
        <w:tab/>
        <w:t>OPTIONAL,</w:t>
      </w:r>
      <w:r>
        <w:rPr>
          <w:snapToGrid w:val="0"/>
        </w:rPr>
        <w:tab/>
        <w:t>-- Need ON</w:t>
      </w:r>
    </w:p>
    <w:p w14:paraId="486ACD9E" w14:textId="77777777" w:rsidR="0023409A" w:rsidRDefault="007F1C8D">
      <w:pPr>
        <w:pStyle w:val="PL"/>
        <w:shd w:val="clear" w:color="auto" w:fill="E6E6E6"/>
        <w:rPr>
          <w:snapToGrid w:val="0"/>
        </w:rPr>
      </w:pPr>
      <w:r>
        <w:rPr>
          <w:snapToGrid w:val="0"/>
        </w:rPr>
        <w:tab/>
        <w:t>ioda</w:t>
      </w:r>
      <w:r>
        <w:rPr>
          <w:snapToGrid w:val="0"/>
        </w:rPr>
        <w:tab/>
      </w:r>
      <w:r>
        <w:rPr>
          <w:snapToGrid w:val="0"/>
        </w:rPr>
        <w:tab/>
      </w:r>
      <w:r>
        <w:rPr>
          <w:snapToGrid w:val="0"/>
        </w:rPr>
        <w:tab/>
      </w:r>
      <w:r>
        <w:rPr>
          <w:snapToGrid w:val="0"/>
        </w:rPr>
        <w:tab/>
      </w:r>
      <w:r>
        <w:rPr>
          <w:snapToGrid w:val="0"/>
        </w:rPr>
        <w:tab/>
      </w:r>
      <w:r>
        <w:rPr>
          <w:snapToGrid w:val="0"/>
        </w:rPr>
        <w:tab/>
        <w:t>INTEGER (0..3)</w:t>
      </w:r>
      <w:r>
        <w:rPr>
          <w:snapToGrid w:val="0"/>
        </w:rPr>
        <w:tab/>
      </w:r>
      <w:r>
        <w:rPr>
          <w:snapToGrid w:val="0"/>
        </w:rPr>
        <w:tab/>
        <w:t>OPTIONAL,</w:t>
      </w:r>
      <w:r>
        <w:rPr>
          <w:snapToGrid w:val="0"/>
        </w:rPr>
        <w:tab/>
        <w:t>-- Need ON</w:t>
      </w:r>
    </w:p>
    <w:p w14:paraId="445EFD04" w14:textId="77777777" w:rsidR="0023409A" w:rsidRDefault="007F1C8D">
      <w:pPr>
        <w:pStyle w:val="PL"/>
        <w:shd w:val="clear" w:color="auto" w:fill="E6E6E6"/>
        <w:rPr>
          <w:snapToGrid w:val="0"/>
        </w:rPr>
      </w:pPr>
      <w:r>
        <w:rPr>
          <w:snapToGrid w:val="0"/>
        </w:rPr>
        <w:tab/>
        <w:t>completeAlmanacProvided</w:t>
      </w:r>
      <w:r>
        <w:rPr>
          <w:snapToGrid w:val="0"/>
        </w:rPr>
        <w:tab/>
      </w:r>
      <w:r>
        <w:rPr>
          <w:snapToGrid w:val="0"/>
        </w:rPr>
        <w:tab/>
        <w:t>BOOLEAN,</w:t>
      </w:r>
    </w:p>
    <w:p w14:paraId="0B1D5B66" w14:textId="77777777" w:rsidR="0023409A" w:rsidRDefault="007F1C8D">
      <w:pPr>
        <w:pStyle w:val="PL"/>
        <w:shd w:val="clear" w:color="auto" w:fill="E6E6E6"/>
        <w:rPr>
          <w:snapToGrid w:val="0"/>
        </w:rPr>
      </w:pPr>
      <w:r>
        <w:rPr>
          <w:snapToGrid w:val="0"/>
        </w:rPr>
        <w:tab/>
        <w:t>gnss-AlmanacList</w:t>
      </w:r>
      <w:r>
        <w:rPr>
          <w:snapToGrid w:val="0"/>
        </w:rPr>
        <w:tab/>
      </w:r>
      <w:r>
        <w:rPr>
          <w:snapToGrid w:val="0"/>
        </w:rPr>
        <w:tab/>
      </w:r>
      <w:r>
        <w:rPr>
          <w:snapToGrid w:val="0"/>
        </w:rPr>
        <w:tab/>
        <w:t>GNSS-AlmanacList,</w:t>
      </w:r>
    </w:p>
    <w:p w14:paraId="0047FC79" w14:textId="77777777" w:rsidR="0023409A" w:rsidRDefault="007F1C8D">
      <w:pPr>
        <w:pStyle w:val="PL"/>
        <w:shd w:val="clear" w:color="auto" w:fill="E6E6E6"/>
        <w:rPr>
          <w:snapToGrid w:val="0"/>
        </w:rPr>
      </w:pPr>
      <w:r>
        <w:rPr>
          <w:snapToGrid w:val="0"/>
        </w:rPr>
        <w:lastRenderedPageBreak/>
        <w:tab/>
        <w:t>...,</w:t>
      </w:r>
    </w:p>
    <w:p w14:paraId="64AD6C12" w14:textId="77777777" w:rsidR="0023409A" w:rsidRDefault="007F1C8D">
      <w:pPr>
        <w:pStyle w:val="PL"/>
        <w:shd w:val="clear" w:color="auto" w:fill="E6E6E6"/>
        <w:rPr>
          <w:snapToGrid w:val="0"/>
        </w:rPr>
      </w:pPr>
      <w:r>
        <w:rPr>
          <w:snapToGrid w:val="0"/>
        </w:rPr>
        <w:tab/>
        <w:t>[[</w:t>
      </w:r>
      <w:r>
        <w:rPr>
          <w:snapToGrid w:val="0"/>
        </w:rPr>
        <w:tab/>
        <w:t>toa-ext-v1240</w:t>
      </w:r>
      <w:r>
        <w:rPr>
          <w:snapToGrid w:val="0"/>
        </w:rPr>
        <w:tab/>
      </w:r>
      <w:r>
        <w:rPr>
          <w:snapToGrid w:val="0"/>
        </w:rPr>
        <w:tab/>
      </w:r>
      <w:r>
        <w:rPr>
          <w:snapToGrid w:val="0"/>
        </w:rPr>
        <w:tab/>
        <w:t>INTEGER (256..1023)</w:t>
      </w:r>
      <w:r>
        <w:rPr>
          <w:snapToGrid w:val="0"/>
        </w:rPr>
        <w:tab/>
        <w:t>OPTIONAL,</w:t>
      </w:r>
      <w:r>
        <w:rPr>
          <w:snapToGrid w:val="0"/>
        </w:rPr>
        <w:tab/>
        <w:t>-- Need ON</w:t>
      </w:r>
    </w:p>
    <w:p w14:paraId="6C17DEA2" w14:textId="77777777" w:rsidR="0023409A" w:rsidRDefault="007F1C8D">
      <w:pPr>
        <w:pStyle w:val="PL"/>
        <w:shd w:val="clear" w:color="auto" w:fill="E6E6E6"/>
        <w:rPr>
          <w:snapToGrid w:val="0"/>
        </w:rPr>
      </w:pPr>
      <w:r>
        <w:rPr>
          <w:snapToGrid w:val="0"/>
        </w:rPr>
        <w:tab/>
      </w:r>
      <w:r>
        <w:rPr>
          <w:snapToGrid w:val="0"/>
        </w:rPr>
        <w:tab/>
        <w:t>ioda-ext</w:t>
      </w:r>
      <w:r>
        <w:t>-v1240</w:t>
      </w:r>
      <w:r>
        <w:rPr>
          <w:snapToGrid w:val="0"/>
        </w:rPr>
        <w:tab/>
      </w:r>
      <w:r>
        <w:rPr>
          <w:snapToGrid w:val="0"/>
        </w:rPr>
        <w:tab/>
      </w:r>
      <w:r>
        <w:rPr>
          <w:snapToGrid w:val="0"/>
        </w:rPr>
        <w:tab/>
        <w:t>INTEGER (4..15)</w:t>
      </w:r>
      <w:r>
        <w:rPr>
          <w:snapToGrid w:val="0"/>
        </w:rPr>
        <w:tab/>
      </w:r>
      <w:r>
        <w:rPr>
          <w:snapToGrid w:val="0"/>
        </w:rPr>
        <w:tab/>
        <w:t>OPTIONAL</w:t>
      </w:r>
      <w:r>
        <w:rPr>
          <w:snapToGrid w:val="0"/>
        </w:rPr>
        <w:tab/>
        <w:t>-- Need ON</w:t>
      </w:r>
    </w:p>
    <w:p w14:paraId="6AC4CAE2" w14:textId="77777777" w:rsidR="0023409A" w:rsidRDefault="007F1C8D">
      <w:pPr>
        <w:pStyle w:val="PL"/>
        <w:shd w:val="clear" w:color="auto" w:fill="E6E6E6"/>
        <w:rPr>
          <w:snapToGrid w:val="0"/>
        </w:rPr>
      </w:pPr>
      <w:r>
        <w:rPr>
          <w:snapToGrid w:val="0"/>
        </w:rPr>
        <w:tab/>
        <w:t>]],</w:t>
      </w:r>
    </w:p>
    <w:p w14:paraId="1AA83ECF" w14:textId="77777777" w:rsidR="0023409A" w:rsidRDefault="007F1C8D">
      <w:pPr>
        <w:pStyle w:val="PL"/>
        <w:shd w:val="clear" w:color="auto" w:fill="E6E6E6"/>
        <w:rPr>
          <w:snapToGrid w:val="0"/>
        </w:rPr>
      </w:pPr>
      <w:r>
        <w:rPr>
          <w:snapToGrid w:val="0"/>
        </w:rPr>
        <w:tab/>
        <w:t>[[</w:t>
      </w:r>
    </w:p>
    <w:p w14:paraId="437E44AB" w14:textId="77777777" w:rsidR="0023409A" w:rsidRDefault="007F1C8D">
      <w:pPr>
        <w:pStyle w:val="PL"/>
        <w:shd w:val="clear" w:color="auto" w:fill="E6E6E6"/>
        <w:rPr>
          <w:snapToGrid w:val="0"/>
        </w:rPr>
      </w:pPr>
      <w:r>
        <w:rPr>
          <w:snapToGrid w:val="0"/>
        </w:rPr>
        <w:tab/>
      </w:r>
      <w:r>
        <w:rPr>
          <w:snapToGrid w:val="0"/>
        </w:rPr>
        <w:tab/>
      </w:r>
      <w:r>
        <w:rPr>
          <w:snapToGrid w:val="0"/>
        </w:rPr>
        <w:t>weekNumber-ext-r16</w:t>
      </w:r>
      <w:r>
        <w:rPr>
          <w:snapToGrid w:val="0"/>
        </w:rPr>
        <w:tab/>
      </w:r>
      <w:r>
        <w:rPr>
          <w:snapToGrid w:val="0"/>
        </w:rPr>
        <w:tab/>
        <w:t>INTEGER (256..8191)</w:t>
      </w:r>
      <w:r>
        <w:rPr>
          <w:snapToGrid w:val="0"/>
        </w:rPr>
        <w:tab/>
      </w:r>
      <w:r>
        <w:rPr>
          <w:snapToGrid w:val="0"/>
        </w:rPr>
        <w:tab/>
      </w:r>
      <w:r>
        <w:rPr>
          <w:snapToGrid w:val="0"/>
        </w:rPr>
        <w:tab/>
        <w:t>OPTIONAL,</w:t>
      </w:r>
      <w:r>
        <w:rPr>
          <w:snapToGrid w:val="0"/>
        </w:rPr>
        <w:tab/>
        <w:t>-- Need ON</w:t>
      </w:r>
    </w:p>
    <w:p w14:paraId="5E1D3A2C" w14:textId="77777777" w:rsidR="0023409A" w:rsidRDefault="007F1C8D">
      <w:pPr>
        <w:pStyle w:val="PL"/>
        <w:shd w:val="clear" w:color="auto" w:fill="E6E6E6"/>
        <w:rPr>
          <w:snapToGrid w:val="0"/>
        </w:rPr>
      </w:pPr>
      <w:r>
        <w:rPr>
          <w:snapToGrid w:val="0"/>
        </w:rPr>
        <w:tab/>
      </w:r>
      <w:r>
        <w:rPr>
          <w:snapToGrid w:val="0"/>
        </w:rPr>
        <w:tab/>
        <w:t>toa-ext2-r16</w:t>
      </w:r>
      <w:r>
        <w:rPr>
          <w:snapToGrid w:val="0"/>
        </w:rPr>
        <w:tab/>
      </w:r>
      <w:r>
        <w:rPr>
          <w:snapToGrid w:val="0"/>
        </w:rPr>
        <w:tab/>
      </w:r>
      <w:r>
        <w:rPr>
          <w:snapToGrid w:val="0"/>
        </w:rPr>
        <w:tab/>
        <w:t>INTEGER (256..65535)</w:t>
      </w:r>
      <w:r>
        <w:rPr>
          <w:snapToGrid w:val="0"/>
        </w:rPr>
        <w:tab/>
      </w:r>
      <w:r>
        <w:rPr>
          <w:snapToGrid w:val="0"/>
        </w:rPr>
        <w:tab/>
        <w:t>OPTIONAL</w:t>
      </w:r>
      <w:r>
        <w:rPr>
          <w:snapToGrid w:val="0"/>
        </w:rPr>
        <w:tab/>
        <w:t>-- Need ON</w:t>
      </w:r>
    </w:p>
    <w:p w14:paraId="224D92F6" w14:textId="77777777" w:rsidR="0023409A" w:rsidRDefault="007F1C8D">
      <w:pPr>
        <w:pStyle w:val="PL"/>
        <w:shd w:val="clear" w:color="auto" w:fill="E6E6E6"/>
        <w:rPr>
          <w:snapToGrid w:val="0"/>
        </w:rPr>
      </w:pPr>
      <w:r>
        <w:rPr>
          <w:snapToGrid w:val="0"/>
        </w:rPr>
        <w:tab/>
        <w:t>]]</w:t>
      </w:r>
    </w:p>
    <w:p w14:paraId="150BAD34" w14:textId="77777777" w:rsidR="0023409A" w:rsidRDefault="007F1C8D">
      <w:pPr>
        <w:pStyle w:val="PL"/>
        <w:shd w:val="clear" w:color="auto" w:fill="E6E6E6"/>
        <w:rPr>
          <w:snapToGrid w:val="0"/>
        </w:rPr>
      </w:pPr>
      <w:r>
        <w:rPr>
          <w:snapToGrid w:val="0"/>
        </w:rPr>
        <w:t>}</w:t>
      </w:r>
    </w:p>
    <w:p w14:paraId="7C006274" w14:textId="77777777" w:rsidR="0023409A" w:rsidRDefault="0023409A">
      <w:pPr>
        <w:pStyle w:val="PL"/>
        <w:shd w:val="clear" w:color="auto" w:fill="E6E6E6"/>
        <w:rPr>
          <w:snapToGrid w:val="0"/>
        </w:rPr>
      </w:pPr>
    </w:p>
    <w:p w14:paraId="35CDEFAE" w14:textId="77777777" w:rsidR="0023409A" w:rsidRDefault="007F1C8D">
      <w:pPr>
        <w:pStyle w:val="PL"/>
        <w:shd w:val="clear" w:color="auto" w:fill="E6E6E6"/>
      </w:pPr>
      <w:r>
        <w:rPr>
          <w:snapToGrid w:val="0"/>
        </w:rPr>
        <w:t>GNSS-AlmanacList</w:t>
      </w:r>
      <w:r>
        <w:t xml:space="preserve"> ::= SEQUENCE (SIZE(1..64)) OF GNSS-AlmanacElement</w:t>
      </w:r>
    </w:p>
    <w:p w14:paraId="3870C3A6" w14:textId="77777777" w:rsidR="0023409A" w:rsidRDefault="0023409A">
      <w:pPr>
        <w:pStyle w:val="PL"/>
        <w:shd w:val="clear" w:color="auto" w:fill="E6E6E6"/>
      </w:pPr>
    </w:p>
    <w:p w14:paraId="590E7E30" w14:textId="77777777" w:rsidR="0023409A" w:rsidRDefault="007F1C8D">
      <w:pPr>
        <w:pStyle w:val="PL"/>
        <w:shd w:val="clear" w:color="auto" w:fill="E6E6E6"/>
      </w:pPr>
      <w:r>
        <w:t>GNSS-AlmanacElement ::= CHOICE {</w:t>
      </w:r>
    </w:p>
    <w:p w14:paraId="1C0BCAD6" w14:textId="77777777" w:rsidR="0023409A" w:rsidRDefault="007F1C8D">
      <w:pPr>
        <w:pStyle w:val="PL"/>
        <w:shd w:val="clear" w:color="auto" w:fill="E6E6E6"/>
      </w:pPr>
      <w:r>
        <w:tab/>
        <w:t>keplerianAlmanacSet</w:t>
      </w:r>
      <w:r>
        <w:tab/>
      </w:r>
      <w:r>
        <w:tab/>
      </w:r>
      <w:r>
        <w:tab/>
      </w:r>
      <w:r>
        <w:tab/>
        <w:t>Al</w:t>
      </w:r>
      <w:r>
        <w:t>manacKeplerianSet,</w:t>
      </w:r>
      <w:r>
        <w:tab/>
      </w:r>
      <w:r>
        <w:tab/>
        <w:t>-- Model-1</w:t>
      </w:r>
    </w:p>
    <w:p w14:paraId="0B712D97" w14:textId="77777777" w:rsidR="0023409A" w:rsidRDefault="007F1C8D">
      <w:pPr>
        <w:pStyle w:val="PL"/>
        <w:shd w:val="clear" w:color="auto" w:fill="E6E6E6"/>
      </w:pPr>
      <w:r>
        <w:tab/>
        <w:t>keplerianNAV-Almanac</w:t>
      </w:r>
      <w:r>
        <w:tab/>
      </w:r>
      <w:r>
        <w:tab/>
      </w:r>
      <w:r>
        <w:tab/>
        <w:t>AlmanacNAV-KeplerianSet,</w:t>
      </w:r>
      <w:r>
        <w:tab/>
        <w:t>-- Model-2</w:t>
      </w:r>
    </w:p>
    <w:p w14:paraId="0FEEB607" w14:textId="77777777" w:rsidR="0023409A" w:rsidRDefault="007F1C8D">
      <w:pPr>
        <w:pStyle w:val="PL"/>
        <w:shd w:val="clear" w:color="auto" w:fill="E6E6E6"/>
      </w:pPr>
      <w:r>
        <w:tab/>
        <w:t>keplerianReducedAlmanac</w:t>
      </w:r>
      <w:r>
        <w:tab/>
      </w:r>
      <w:r>
        <w:tab/>
      </w:r>
      <w:r>
        <w:tab/>
        <w:t>AlmanacReducedKeplerianSet,</w:t>
      </w:r>
      <w:r>
        <w:tab/>
        <w:t>-- Model-3</w:t>
      </w:r>
    </w:p>
    <w:p w14:paraId="53C9D88C" w14:textId="77777777" w:rsidR="0023409A" w:rsidRDefault="007F1C8D">
      <w:pPr>
        <w:pStyle w:val="PL"/>
        <w:shd w:val="clear" w:color="auto" w:fill="E6E6E6"/>
      </w:pPr>
      <w:r>
        <w:tab/>
        <w:t>keplerianMidiAlmanac</w:t>
      </w:r>
      <w:r>
        <w:tab/>
      </w:r>
      <w:r>
        <w:tab/>
      </w:r>
      <w:r>
        <w:tab/>
        <w:t>AlmanacMidiAlmanacSet,</w:t>
      </w:r>
      <w:r>
        <w:tab/>
      </w:r>
      <w:r>
        <w:tab/>
        <w:t>-- Model-4</w:t>
      </w:r>
    </w:p>
    <w:p w14:paraId="018560EF" w14:textId="77777777" w:rsidR="0023409A" w:rsidRDefault="007F1C8D">
      <w:pPr>
        <w:pStyle w:val="PL"/>
        <w:shd w:val="clear" w:color="auto" w:fill="E6E6E6"/>
      </w:pPr>
      <w:r>
        <w:tab/>
        <w:t>keplerianGLONASS</w:t>
      </w:r>
      <w:r>
        <w:tab/>
      </w:r>
      <w:r>
        <w:tab/>
      </w:r>
      <w:r>
        <w:tab/>
      </w:r>
      <w:r>
        <w:tab/>
      </w:r>
      <w:r>
        <w:t>AlmanacGLONASS-AlmanacSet,</w:t>
      </w:r>
      <w:r>
        <w:tab/>
        <w:t>-- Model-5</w:t>
      </w:r>
    </w:p>
    <w:p w14:paraId="74E45DC7" w14:textId="77777777" w:rsidR="0023409A" w:rsidRDefault="007F1C8D">
      <w:pPr>
        <w:pStyle w:val="PL"/>
        <w:shd w:val="clear" w:color="auto" w:fill="E6E6E6"/>
      </w:pPr>
      <w:r>
        <w:tab/>
        <w:t>ecef-SBAS-Almanac</w:t>
      </w:r>
      <w:r>
        <w:tab/>
      </w:r>
      <w:r>
        <w:tab/>
      </w:r>
      <w:r>
        <w:tab/>
      </w:r>
      <w:r>
        <w:tab/>
        <w:t>AlmanacECEF-SBAS-AlmanacSet,-- Model-6</w:t>
      </w:r>
    </w:p>
    <w:p w14:paraId="77EE9AE5" w14:textId="77777777" w:rsidR="0023409A" w:rsidRDefault="007F1C8D">
      <w:pPr>
        <w:pStyle w:val="PL"/>
        <w:shd w:val="clear" w:color="auto" w:fill="E6E6E6"/>
      </w:pPr>
      <w:r>
        <w:tab/>
        <w:t>...,</w:t>
      </w:r>
    </w:p>
    <w:p w14:paraId="17B93576" w14:textId="77777777" w:rsidR="0023409A" w:rsidRDefault="007F1C8D">
      <w:pPr>
        <w:pStyle w:val="PL"/>
        <w:shd w:val="clear" w:color="auto" w:fill="E6E6E6"/>
      </w:pPr>
      <w:r>
        <w:tab/>
        <w:t>keplerianBDS-Almanac-r12</w:t>
      </w:r>
      <w:r>
        <w:tab/>
      </w:r>
      <w:r>
        <w:tab/>
        <w:t>AlmanacBDS-AlmanacSet-r12,</w:t>
      </w:r>
      <w:r>
        <w:tab/>
        <w:t>-- Model-7</w:t>
      </w:r>
    </w:p>
    <w:p w14:paraId="3744A37E" w14:textId="77777777" w:rsidR="0023409A" w:rsidRDefault="007F1C8D">
      <w:pPr>
        <w:pStyle w:val="PL"/>
        <w:shd w:val="clear" w:color="auto" w:fill="E6E6E6"/>
      </w:pPr>
      <w:r>
        <w:tab/>
        <w:t>keplerianNavIC-Almanac-r16</w:t>
      </w:r>
      <w:r>
        <w:tab/>
      </w:r>
      <w:r>
        <w:tab/>
        <w:t>AlmanacNavIC-AlmanacSet-r16</w:t>
      </w:r>
      <w:r>
        <w:tab/>
        <w:t>-- Model-8</w:t>
      </w:r>
    </w:p>
    <w:p w14:paraId="5F40F861" w14:textId="77777777" w:rsidR="0023409A" w:rsidRDefault="007F1C8D">
      <w:pPr>
        <w:pStyle w:val="PL"/>
        <w:shd w:val="clear" w:color="auto" w:fill="E6E6E6"/>
      </w:pPr>
      <w:r>
        <w:t>}</w:t>
      </w:r>
    </w:p>
    <w:p w14:paraId="5A8598BF" w14:textId="77777777" w:rsidR="0023409A" w:rsidRDefault="0023409A">
      <w:pPr>
        <w:pStyle w:val="PL"/>
        <w:shd w:val="clear" w:color="auto" w:fill="E6E6E6"/>
      </w:pPr>
    </w:p>
    <w:p w14:paraId="5241CCB9" w14:textId="77777777" w:rsidR="0023409A" w:rsidRDefault="007F1C8D">
      <w:pPr>
        <w:pStyle w:val="PL"/>
        <w:shd w:val="clear" w:color="auto" w:fill="E6E6E6"/>
      </w:pPr>
      <w:r>
        <w:t>-- ASN1STOP</w:t>
      </w:r>
    </w:p>
    <w:p w14:paraId="4157C048"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91FFC26" w14:textId="77777777">
        <w:trPr>
          <w:cantSplit/>
          <w:tblHeader/>
        </w:trPr>
        <w:tc>
          <w:tcPr>
            <w:tcW w:w="9639" w:type="dxa"/>
          </w:tcPr>
          <w:p w14:paraId="5E785349" w14:textId="77777777" w:rsidR="0023409A" w:rsidRDefault="007F1C8D">
            <w:pPr>
              <w:pStyle w:val="TAH"/>
            </w:pPr>
            <w:r>
              <w:rPr>
                <w:i/>
              </w:rPr>
              <w:lastRenderedPageBreak/>
              <w:t>GNSS-Almanac</w:t>
            </w:r>
            <w:r>
              <w:rPr>
                <w:iCs/>
              </w:rPr>
              <w:t xml:space="preserve"> field descriptions</w:t>
            </w:r>
          </w:p>
        </w:tc>
      </w:tr>
      <w:tr w:rsidR="0023409A" w14:paraId="37D0C0AD" w14:textId="77777777">
        <w:trPr>
          <w:cantSplit/>
        </w:trPr>
        <w:tc>
          <w:tcPr>
            <w:tcW w:w="9639" w:type="dxa"/>
          </w:tcPr>
          <w:p w14:paraId="6B191578" w14:textId="77777777" w:rsidR="0023409A" w:rsidRDefault="007F1C8D">
            <w:pPr>
              <w:pStyle w:val="TAL"/>
              <w:rPr>
                <w:b/>
                <w:bCs/>
                <w:i/>
                <w:iCs/>
              </w:rPr>
            </w:pPr>
            <w:r>
              <w:rPr>
                <w:b/>
                <w:bCs/>
                <w:i/>
                <w:iCs/>
              </w:rPr>
              <w:t>weekNumber, weekNumber-ext</w:t>
            </w:r>
          </w:p>
          <w:p w14:paraId="3C598A5D" w14:textId="77777777" w:rsidR="0023409A" w:rsidRDefault="007F1C8D">
            <w:pPr>
              <w:pStyle w:val="TAL"/>
            </w:pPr>
            <w:r>
              <w:t xml:space="preserve">This field specifies the almanac reference week number in GNSS specific system time to which the almanac reference time </w:t>
            </w:r>
            <w:r>
              <w:rPr>
                <w:i/>
              </w:rPr>
              <w:t>toa</w:t>
            </w:r>
            <w:r>
              <w:t xml:space="preserve"> is referenced, modulo 256 weeks. Either </w:t>
            </w:r>
            <w:r>
              <w:rPr>
                <w:i/>
                <w:iCs/>
              </w:rPr>
              <w:t>weekNumber</w:t>
            </w:r>
            <w:r>
              <w:t xml:space="preserve"> or </w:t>
            </w:r>
            <w:r>
              <w:rPr>
                <w:i/>
                <w:iCs/>
              </w:rPr>
              <w:t>weekNumber-ext</w:t>
            </w:r>
            <w:r>
              <w:t xml:space="preserve"> is </w:t>
            </w:r>
            <w:r>
              <w:t>required for non-GLONASS GNSSs.</w:t>
            </w:r>
          </w:p>
          <w:p w14:paraId="521DEFAB" w14:textId="77777777" w:rsidR="0023409A" w:rsidRDefault="007F1C8D">
            <w:pPr>
              <w:pStyle w:val="TAL"/>
            </w:pPr>
            <w:r>
              <w:t>In the case of Galileo, the almanac reference week number WN</w:t>
            </w:r>
            <w:r>
              <w:rPr>
                <w:vertAlign w:val="subscript"/>
              </w:rPr>
              <w:t>a</w:t>
            </w:r>
            <w:r>
              <w:t xml:space="preserve"> natively contains only the 2 LSB's [8], clause 5.1.10].</w:t>
            </w:r>
          </w:p>
          <w:p w14:paraId="618063D0" w14:textId="77777777" w:rsidR="0023409A" w:rsidRDefault="007F1C8D">
            <w:pPr>
              <w:pStyle w:val="TAL"/>
              <w:rPr>
                <w:lang w:eastAsia="zh-CN"/>
              </w:rPr>
            </w:pPr>
            <w:r>
              <w:rPr>
                <w:lang w:eastAsia="zh-CN"/>
              </w:rPr>
              <w:t>In the case of BDS B1C</w:t>
            </w:r>
            <w:r>
              <w:rPr>
                <w:rFonts w:hint="eastAsia"/>
                <w:lang w:eastAsia="zh-CN"/>
              </w:rPr>
              <w:t xml:space="preserve"> and BDS B2a</w:t>
            </w:r>
            <w:r>
              <w:rPr>
                <w:lang w:eastAsia="zh-CN"/>
              </w:rPr>
              <w:t>,</w:t>
            </w:r>
            <w:r>
              <w:rPr>
                <w:i/>
                <w:lang w:eastAsia="zh-CN"/>
              </w:rPr>
              <w:t xml:space="preserve"> </w:t>
            </w:r>
            <w:r>
              <w:t>the almanac reference week number</w:t>
            </w:r>
            <w:r>
              <w:rPr>
                <w:lang w:eastAsia="zh-CN"/>
              </w:rPr>
              <w:t xml:space="preserve"> is defined in [39], 7.9.1</w:t>
            </w:r>
            <w:r>
              <w:rPr>
                <w:rFonts w:hint="eastAsia"/>
                <w:lang w:eastAsia="zh-CN"/>
              </w:rPr>
              <w:t xml:space="preserve"> and </w:t>
            </w:r>
            <w:r>
              <w:rPr>
                <w:lang w:eastAsia="zh-CN"/>
              </w:rPr>
              <w:t xml:space="preserve">[49], </w:t>
            </w:r>
            <w:r>
              <w:rPr>
                <w:lang w:eastAsia="zh-CN"/>
              </w:rPr>
              <w:t>7.9.1.</w:t>
            </w:r>
          </w:p>
          <w:p w14:paraId="15820399" w14:textId="77777777" w:rsidR="0023409A" w:rsidRDefault="007F1C8D">
            <w:pPr>
              <w:pStyle w:val="TAL"/>
            </w:pPr>
            <w:r>
              <w:t xml:space="preserve">In </w:t>
            </w:r>
            <w:r>
              <w:rPr>
                <w:lang w:eastAsia="zh-CN"/>
              </w:rPr>
              <w:t xml:space="preserve">the </w:t>
            </w:r>
            <w:r>
              <w:t>case of NavIC, the almanac reference week number is defined in [38].</w:t>
            </w:r>
          </w:p>
        </w:tc>
      </w:tr>
      <w:tr w:rsidR="0023409A" w14:paraId="3FE36D22" w14:textId="77777777">
        <w:trPr>
          <w:cantSplit/>
        </w:trPr>
        <w:tc>
          <w:tcPr>
            <w:tcW w:w="9639" w:type="dxa"/>
          </w:tcPr>
          <w:p w14:paraId="5E7C7A3F" w14:textId="77777777" w:rsidR="0023409A" w:rsidRDefault="007F1C8D">
            <w:pPr>
              <w:pStyle w:val="TAL"/>
              <w:rPr>
                <w:b/>
                <w:bCs/>
                <w:i/>
                <w:iCs/>
              </w:rPr>
            </w:pPr>
            <w:r>
              <w:rPr>
                <w:b/>
                <w:bCs/>
                <w:i/>
                <w:iCs/>
              </w:rPr>
              <w:t>toa, toa-ext, toa-ext2</w:t>
            </w:r>
          </w:p>
          <w:p w14:paraId="686AB513" w14:textId="77777777" w:rsidR="0023409A" w:rsidRDefault="007F1C8D">
            <w:pPr>
              <w:pStyle w:val="TAL"/>
            </w:pPr>
            <w:r>
              <w:t xml:space="preserve">In </w:t>
            </w:r>
            <w:r>
              <w:rPr>
                <w:lang w:eastAsia="zh-CN"/>
              </w:rPr>
              <w:t xml:space="preserve">the </w:t>
            </w:r>
            <w:r>
              <w:t xml:space="preserve">cases that </w:t>
            </w:r>
            <w:r>
              <w:rPr>
                <w:i/>
                <w:iCs/>
              </w:rPr>
              <w:t>GNSS-ID</w:t>
            </w:r>
            <w:r>
              <w:t xml:space="preserve"> does not indicate Galileo or NavIC, this field specifies the </w:t>
            </w:r>
            <w:r>
              <w:rPr>
                <w:bCs/>
              </w:rPr>
              <w:t xml:space="preserve">almanac reference time given in GNSS specific system time, in </w:t>
            </w:r>
            <w:r>
              <w:rPr>
                <w:bCs/>
              </w:rPr>
              <w:t>units of seconds with a scale factor of 2</w:t>
            </w:r>
            <w:r>
              <w:rPr>
                <w:bCs/>
                <w:vertAlign w:val="superscript"/>
              </w:rPr>
              <w:t>12</w:t>
            </w:r>
            <w:r>
              <w:rPr>
                <w:bCs/>
              </w:rPr>
              <w:t>.</w:t>
            </w:r>
            <w:r>
              <w:t xml:space="preserve"> </w:t>
            </w:r>
            <w:r>
              <w:rPr>
                <w:i/>
                <w:iCs/>
              </w:rPr>
              <w:t>toa</w:t>
            </w:r>
            <w:r>
              <w:t xml:space="preserve"> is required for non-GLONASS GNSSs when the </w:t>
            </w:r>
            <w:r>
              <w:rPr>
                <w:i/>
                <w:iCs/>
              </w:rPr>
              <w:t>toa-ext2</w:t>
            </w:r>
            <w:r>
              <w:t xml:space="preserve"> is not present.</w:t>
            </w:r>
          </w:p>
          <w:p w14:paraId="60B19336" w14:textId="77777777" w:rsidR="0023409A" w:rsidRDefault="007F1C8D">
            <w:pPr>
              <w:pStyle w:val="TAL"/>
            </w:pPr>
            <w:r>
              <w:t xml:space="preserve">In </w:t>
            </w:r>
            <w:r>
              <w:rPr>
                <w:lang w:eastAsia="zh-CN"/>
              </w:rPr>
              <w:t xml:space="preserve">the </w:t>
            </w:r>
            <w:r>
              <w:t xml:space="preserve">case that </w:t>
            </w:r>
            <w:r>
              <w:rPr>
                <w:i/>
              </w:rPr>
              <w:t>GNSS-ID</w:t>
            </w:r>
            <w:r>
              <w:t xml:space="preserve"> indicates Galileo, this field specifies the </w:t>
            </w:r>
            <w:r>
              <w:rPr>
                <w:bCs/>
              </w:rPr>
              <w:t>almanac reference time given in GNSS specific system time, in units of</w:t>
            </w:r>
            <w:r>
              <w:rPr>
                <w:bCs/>
              </w:rPr>
              <w:t xml:space="preserve"> seconds with a scale factor of 600 seconds.</w:t>
            </w:r>
            <w:r>
              <w:t xml:space="preserve"> Either </w:t>
            </w:r>
            <w:r>
              <w:rPr>
                <w:i/>
              </w:rPr>
              <w:t>toa</w:t>
            </w:r>
            <w:r>
              <w:t xml:space="preserve"> or </w:t>
            </w:r>
            <w:r>
              <w:rPr>
                <w:i/>
              </w:rPr>
              <w:t>toa-ext</w:t>
            </w:r>
            <w:r>
              <w:t xml:space="preserve"> is required for Galileo GNSS.</w:t>
            </w:r>
          </w:p>
          <w:p w14:paraId="17695B62" w14:textId="77777777" w:rsidR="0023409A" w:rsidRDefault="007F1C8D">
            <w:pPr>
              <w:pStyle w:val="TAL"/>
            </w:pPr>
            <w:r>
              <w:t xml:space="preserve">In </w:t>
            </w:r>
            <w:r>
              <w:rPr>
                <w:lang w:eastAsia="zh-CN"/>
              </w:rPr>
              <w:t xml:space="preserve">the </w:t>
            </w:r>
            <w:r>
              <w:t xml:space="preserve">case that </w:t>
            </w:r>
            <w:r>
              <w:rPr>
                <w:i/>
                <w:iCs/>
              </w:rPr>
              <w:t>GNSS-ID</w:t>
            </w:r>
            <w:r>
              <w:t xml:space="preserve"> indicates NavIC, this field specifies the almanac reference time given in GNSS specific system time, in units of seconds with a scale factor of 16 seconds [38]. Either </w:t>
            </w:r>
            <w:r>
              <w:rPr>
                <w:i/>
                <w:iCs/>
              </w:rPr>
              <w:t>toa</w:t>
            </w:r>
            <w:r>
              <w:t xml:space="preserve"> or </w:t>
            </w:r>
            <w:r>
              <w:rPr>
                <w:i/>
                <w:iCs/>
              </w:rPr>
              <w:t>toa-ext2</w:t>
            </w:r>
            <w:r>
              <w:t xml:space="preserve"> is required for NavIC GNSS.</w:t>
            </w:r>
          </w:p>
        </w:tc>
      </w:tr>
      <w:tr w:rsidR="0023409A" w14:paraId="638D689B" w14:textId="77777777">
        <w:trPr>
          <w:cantSplit/>
        </w:trPr>
        <w:tc>
          <w:tcPr>
            <w:tcW w:w="9639" w:type="dxa"/>
          </w:tcPr>
          <w:p w14:paraId="12DE837A" w14:textId="77777777" w:rsidR="0023409A" w:rsidRDefault="007F1C8D">
            <w:pPr>
              <w:pStyle w:val="TAL"/>
              <w:rPr>
                <w:b/>
                <w:bCs/>
                <w:i/>
                <w:iCs/>
              </w:rPr>
            </w:pPr>
            <w:r>
              <w:rPr>
                <w:b/>
                <w:bCs/>
                <w:i/>
                <w:iCs/>
              </w:rPr>
              <w:t>ioda, ioda-ext</w:t>
            </w:r>
          </w:p>
          <w:p w14:paraId="7D6695CA" w14:textId="77777777" w:rsidR="0023409A" w:rsidRDefault="007F1C8D">
            <w:pPr>
              <w:pStyle w:val="TAL"/>
            </w:pPr>
            <w:r>
              <w:t xml:space="preserve">This field </w:t>
            </w:r>
            <w:r>
              <w:t>specifies the issue of data</w:t>
            </w:r>
            <w:r>
              <w:rPr>
                <w:i/>
              </w:rPr>
              <w:t>.</w:t>
            </w:r>
            <w:r>
              <w:t xml:space="preserve"> Either </w:t>
            </w:r>
            <w:r>
              <w:rPr>
                <w:i/>
              </w:rPr>
              <w:t>ioda</w:t>
            </w:r>
            <w:r>
              <w:t xml:space="preserve"> or </w:t>
            </w:r>
            <w:r>
              <w:rPr>
                <w:i/>
              </w:rPr>
              <w:t>ioda-ext</w:t>
            </w:r>
            <w:r>
              <w:t xml:space="preserve"> is required for Galileo GNSS.</w:t>
            </w:r>
          </w:p>
        </w:tc>
      </w:tr>
      <w:tr w:rsidR="0023409A" w14:paraId="0B50B5CA" w14:textId="77777777">
        <w:trPr>
          <w:cantSplit/>
        </w:trPr>
        <w:tc>
          <w:tcPr>
            <w:tcW w:w="9639" w:type="dxa"/>
          </w:tcPr>
          <w:p w14:paraId="42F2F6D2" w14:textId="77777777" w:rsidR="0023409A" w:rsidRDefault="007F1C8D">
            <w:pPr>
              <w:pStyle w:val="TAL"/>
              <w:rPr>
                <w:b/>
                <w:i/>
                <w:snapToGrid w:val="0"/>
              </w:rPr>
            </w:pPr>
            <w:r>
              <w:rPr>
                <w:b/>
                <w:i/>
                <w:snapToGrid w:val="0"/>
              </w:rPr>
              <w:t>completeAlmanacProvided</w:t>
            </w:r>
          </w:p>
          <w:p w14:paraId="7DF3C16F" w14:textId="77777777" w:rsidR="0023409A" w:rsidRDefault="007F1C8D">
            <w:pPr>
              <w:pStyle w:val="TAL"/>
              <w:rPr>
                <w:bCs/>
                <w:iCs/>
              </w:rPr>
            </w:pPr>
            <w:r>
              <w:rPr>
                <w:bCs/>
                <w:iCs/>
              </w:rPr>
              <w:t xml:space="preserve">If set to TRUE, the </w:t>
            </w:r>
            <w:r>
              <w:rPr>
                <w:i/>
                <w:snapToGrid w:val="0"/>
              </w:rPr>
              <w:t>gnss-AlmanacList</w:t>
            </w:r>
            <w:r>
              <w:rPr>
                <w:bCs/>
                <w:iCs/>
              </w:rPr>
              <w:t xml:space="preserve"> contains almanacs for the complete GNSS constellation indicated by </w:t>
            </w:r>
            <w:r>
              <w:rPr>
                <w:bCs/>
                <w:i/>
                <w:iCs/>
              </w:rPr>
              <w:t>GNSS</w:t>
            </w:r>
            <w:r>
              <w:rPr>
                <w:bCs/>
                <w:i/>
                <w:iCs/>
              </w:rPr>
              <w:noBreakHyphen/>
              <w:t>ID</w:t>
            </w:r>
            <w:r>
              <w:rPr>
                <w:bCs/>
                <w:iCs/>
              </w:rPr>
              <w:t xml:space="preserve">. </w:t>
            </w:r>
          </w:p>
        </w:tc>
      </w:tr>
      <w:tr w:rsidR="0023409A" w14:paraId="162D20C5" w14:textId="77777777">
        <w:trPr>
          <w:cantSplit/>
        </w:trPr>
        <w:tc>
          <w:tcPr>
            <w:tcW w:w="9639" w:type="dxa"/>
          </w:tcPr>
          <w:p w14:paraId="325AC09A" w14:textId="77777777" w:rsidR="0023409A" w:rsidRDefault="007F1C8D">
            <w:pPr>
              <w:pStyle w:val="TAL"/>
              <w:rPr>
                <w:b/>
                <w:bCs/>
                <w:i/>
                <w:iCs/>
              </w:rPr>
            </w:pPr>
            <w:r>
              <w:rPr>
                <w:b/>
                <w:bCs/>
                <w:i/>
                <w:iCs/>
              </w:rPr>
              <w:t>gnss-AlmanacList</w:t>
            </w:r>
          </w:p>
          <w:p w14:paraId="5E9BB2F4" w14:textId="77777777" w:rsidR="0023409A" w:rsidRDefault="007F1C8D">
            <w:pPr>
              <w:pStyle w:val="TAL"/>
              <w:rPr>
                <w:bCs/>
                <w:iCs/>
              </w:rPr>
            </w:pPr>
            <w:r>
              <w:rPr>
                <w:bCs/>
                <w:iCs/>
              </w:rPr>
              <w:t>This list contai</w:t>
            </w:r>
            <w:r>
              <w:rPr>
                <w:bCs/>
                <w:iCs/>
              </w:rPr>
              <w:t>ns the almanac model for each GNSS satellite in the GNSS constellation.</w:t>
            </w:r>
          </w:p>
        </w:tc>
      </w:tr>
    </w:tbl>
    <w:p w14:paraId="5C4EEF25" w14:textId="77777777" w:rsidR="0023409A" w:rsidRDefault="0023409A">
      <w:pPr>
        <w:rPr>
          <w:b/>
        </w:rPr>
      </w:pPr>
    </w:p>
    <w:p w14:paraId="5B394684" w14:textId="77777777" w:rsidR="0023409A" w:rsidRDefault="007F1C8D">
      <w:pPr>
        <w:pStyle w:val="Heading4"/>
      </w:pPr>
      <w:bookmarkStart w:id="1680" w:name="_Toc52546857"/>
      <w:bookmarkStart w:id="1681" w:name="_Toc37680940"/>
      <w:bookmarkStart w:id="1682" w:name="_Toc27765256"/>
      <w:bookmarkStart w:id="1683" w:name="_Toc46486512"/>
      <w:bookmarkStart w:id="1684" w:name="_Toc52547387"/>
      <w:bookmarkStart w:id="1685" w:name="_Toc52547917"/>
      <w:bookmarkStart w:id="1686" w:name="_Toc52548447"/>
      <w:bookmarkStart w:id="1687" w:name="_Toc90719693"/>
      <w:r>
        <w:t>–</w:t>
      </w:r>
      <w:r>
        <w:tab/>
      </w:r>
      <w:r>
        <w:rPr>
          <w:i/>
          <w:snapToGrid w:val="0"/>
        </w:rPr>
        <w:t>AlmanacKeplerianSet</w:t>
      </w:r>
      <w:bookmarkEnd w:id="1680"/>
      <w:bookmarkEnd w:id="1681"/>
      <w:bookmarkEnd w:id="1682"/>
      <w:bookmarkEnd w:id="1683"/>
      <w:bookmarkEnd w:id="1684"/>
      <w:bookmarkEnd w:id="1685"/>
      <w:bookmarkEnd w:id="1686"/>
      <w:bookmarkEnd w:id="1687"/>
    </w:p>
    <w:p w14:paraId="3F531B42" w14:textId="77777777" w:rsidR="0023409A" w:rsidRDefault="007F1C8D">
      <w:pPr>
        <w:pStyle w:val="PL"/>
        <w:shd w:val="clear" w:color="auto" w:fill="E6E6E6"/>
      </w:pPr>
      <w:r>
        <w:t>-- ASN1START</w:t>
      </w:r>
    </w:p>
    <w:p w14:paraId="72497CA1" w14:textId="77777777" w:rsidR="0023409A" w:rsidRDefault="0023409A">
      <w:pPr>
        <w:pStyle w:val="PL"/>
        <w:shd w:val="clear" w:color="auto" w:fill="E6E6E6"/>
      </w:pPr>
    </w:p>
    <w:p w14:paraId="083F1B89" w14:textId="77777777" w:rsidR="0023409A" w:rsidRDefault="007F1C8D">
      <w:pPr>
        <w:pStyle w:val="PL"/>
        <w:shd w:val="clear" w:color="auto" w:fill="E6E6E6"/>
      </w:pPr>
      <w:r>
        <w:t>AlmanacKeplerianSet ::= SEQUENCE {</w:t>
      </w:r>
    </w:p>
    <w:p w14:paraId="781011BC" w14:textId="77777777" w:rsidR="0023409A" w:rsidRDefault="007F1C8D">
      <w:pPr>
        <w:pStyle w:val="PL"/>
        <w:shd w:val="clear" w:color="auto" w:fill="E6E6E6"/>
      </w:pPr>
      <w:r>
        <w:tab/>
        <w:t>svID</w:t>
      </w:r>
      <w:r>
        <w:tab/>
      </w:r>
      <w:r>
        <w:tab/>
      </w:r>
      <w:r>
        <w:tab/>
      </w:r>
      <w:r>
        <w:tab/>
      </w:r>
      <w:r>
        <w:tab/>
        <w:t>SV-ID,</w:t>
      </w:r>
    </w:p>
    <w:p w14:paraId="1B8557A1" w14:textId="77777777" w:rsidR="0023409A" w:rsidRDefault="007F1C8D">
      <w:pPr>
        <w:pStyle w:val="PL"/>
        <w:shd w:val="clear" w:color="auto" w:fill="E6E6E6"/>
      </w:pPr>
      <w:r>
        <w:tab/>
        <w:t>kepAlmanacE</w:t>
      </w:r>
      <w:r>
        <w:tab/>
      </w:r>
      <w:r>
        <w:tab/>
      </w:r>
      <w:r>
        <w:tab/>
      </w:r>
      <w:r>
        <w:tab/>
        <w:t>INTEGER (0..2047),</w:t>
      </w:r>
    </w:p>
    <w:p w14:paraId="657F788E" w14:textId="77777777" w:rsidR="0023409A" w:rsidRDefault="007F1C8D">
      <w:pPr>
        <w:pStyle w:val="PL"/>
        <w:shd w:val="clear" w:color="auto" w:fill="E6E6E6"/>
      </w:pPr>
      <w:r>
        <w:tab/>
        <w:t>kepAlmanacDeltaI</w:t>
      </w:r>
      <w:r>
        <w:tab/>
      </w:r>
      <w:r>
        <w:tab/>
        <w:t>INTEGER (-1024..1023),</w:t>
      </w:r>
    </w:p>
    <w:p w14:paraId="6640BAD9" w14:textId="77777777" w:rsidR="0023409A" w:rsidRDefault="007F1C8D">
      <w:pPr>
        <w:pStyle w:val="PL"/>
        <w:shd w:val="clear" w:color="auto" w:fill="E6E6E6"/>
      </w:pPr>
      <w:r>
        <w:tab/>
        <w:t>kepAlmanacOmegaD</w:t>
      </w:r>
      <w:r>
        <w:t>ot</w:t>
      </w:r>
      <w:r>
        <w:tab/>
      </w:r>
      <w:r>
        <w:tab/>
        <w:t>INTEGER (-1024..1023),</w:t>
      </w:r>
    </w:p>
    <w:p w14:paraId="5C4CF9D0" w14:textId="77777777" w:rsidR="0023409A" w:rsidRDefault="007F1C8D">
      <w:pPr>
        <w:pStyle w:val="PL"/>
        <w:shd w:val="clear" w:color="auto" w:fill="E6E6E6"/>
      </w:pPr>
      <w:r>
        <w:tab/>
        <w:t>kepSV-StatusINAV</w:t>
      </w:r>
      <w:r>
        <w:tab/>
      </w:r>
      <w:r>
        <w:tab/>
        <w:t>BIT STRING (SIZE (4)),</w:t>
      </w:r>
    </w:p>
    <w:p w14:paraId="10187862" w14:textId="77777777" w:rsidR="0023409A" w:rsidRDefault="007F1C8D">
      <w:pPr>
        <w:pStyle w:val="PL"/>
        <w:shd w:val="clear" w:color="auto" w:fill="E6E6E6"/>
      </w:pPr>
      <w:r>
        <w:tab/>
        <w:t>kepSV-StatusFNAV</w:t>
      </w:r>
      <w:r>
        <w:tab/>
      </w:r>
      <w:r>
        <w:tab/>
        <w:t>BIT STRING (SIZE (2))</w:t>
      </w:r>
      <w:r>
        <w:tab/>
      </w:r>
      <w:r>
        <w:tab/>
      </w:r>
      <w:r>
        <w:tab/>
        <w:t>OPTIONAL,</w:t>
      </w:r>
      <w:r>
        <w:tab/>
        <w:t>-- Need ON</w:t>
      </w:r>
    </w:p>
    <w:p w14:paraId="15CEF696" w14:textId="77777777" w:rsidR="0023409A" w:rsidRDefault="007F1C8D">
      <w:pPr>
        <w:pStyle w:val="PL"/>
        <w:shd w:val="clear" w:color="auto" w:fill="E6E6E6"/>
      </w:pPr>
      <w:r>
        <w:tab/>
        <w:t>kepAlmanacAPowerHalf</w:t>
      </w:r>
      <w:r>
        <w:tab/>
        <w:t>INTEGER (-4096..4095),</w:t>
      </w:r>
    </w:p>
    <w:p w14:paraId="3FD687B3" w14:textId="77777777" w:rsidR="0023409A" w:rsidRDefault="007F1C8D">
      <w:pPr>
        <w:pStyle w:val="PL"/>
        <w:shd w:val="clear" w:color="auto" w:fill="E6E6E6"/>
      </w:pPr>
      <w:r>
        <w:tab/>
        <w:t>kepAlmanacOmega0</w:t>
      </w:r>
      <w:r>
        <w:tab/>
      </w:r>
      <w:r>
        <w:tab/>
        <w:t>INTEGER (-32768..32767),</w:t>
      </w:r>
    </w:p>
    <w:p w14:paraId="2420A224" w14:textId="77777777" w:rsidR="0023409A" w:rsidRDefault="007F1C8D">
      <w:pPr>
        <w:pStyle w:val="PL"/>
        <w:shd w:val="clear" w:color="auto" w:fill="E6E6E6"/>
      </w:pPr>
      <w:r>
        <w:tab/>
        <w:t>kepAlmanacW</w:t>
      </w:r>
      <w:r>
        <w:tab/>
      </w:r>
      <w:r>
        <w:tab/>
      </w:r>
      <w:r>
        <w:tab/>
      </w:r>
      <w:r>
        <w:tab/>
        <w:t xml:space="preserve">INTEGER </w:t>
      </w:r>
      <w:r>
        <w:t>(-32768..32767),</w:t>
      </w:r>
    </w:p>
    <w:p w14:paraId="12F8F6D4" w14:textId="77777777" w:rsidR="0023409A" w:rsidRDefault="007F1C8D">
      <w:pPr>
        <w:pStyle w:val="PL"/>
        <w:shd w:val="clear" w:color="auto" w:fill="E6E6E6"/>
      </w:pPr>
      <w:r>
        <w:tab/>
        <w:t>kepAlmanacM0</w:t>
      </w:r>
      <w:r>
        <w:tab/>
      </w:r>
      <w:r>
        <w:tab/>
      </w:r>
      <w:r>
        <w:tab/>
        <w:t>INTEGER (-32768..32767),</w:t>
      </w:r>
    </w:p>
    <w:p w14:paraId="7421DBE2" w14:textId="77777777" w:rsidR="0023409A" w:rsidRDefault="007F1C8D">
      <w:pPr>
        <w:pStyle w:val="PL"/>
        <w:shd w:val="clear" w:color="auto" w:fill="E6E6E6"/>
      </w:pPr>
      <w:r>
        <w:tab/>
        <w:t>kepAlmanacAF0</w:t>
      </w:r>
      <w:r>
        <w:tab/>
      </w:r>
      <w:r>
        <w:tab/>
      </w:r>
      <w:r>
        <w:tab/>
        <w:t>INTEGER (-32768..32767),</w:t>
      </w:r>
    </w:p>
    <w:p w14:paraId="51FD6822" w14:textId="77777777" w:rsidR="0023409A" w:rsidRDefault="007F1C8D">
      <w:pPr>
        <w:pStyle w:val="PL"/>
        <w:shd w:val="clear" w:color="auto" w:fill="E6E6E6"/>
      </w:pPr>
      <w:r>
        <w:tab/>
        <w:t>kepAlmanacAF1</w:t>
      </w:r>
      <w:r>
        <w:tab/>
      </w:r>
      <w:r>
        <w:tab/>
      </w:r>
      <w:r>
        <w:tab/>
        <w:t>INTEGER (-4096..4095),</w:t>
      </w:r>
    </w:p>
    <w:p w14:paraId="0190C416" w14:textId="77777777" w:rsidR="0023409A" w:rsidRDefault="007F1C8D">
      <w:pPr>
        <w:pStyle w:val="PL"/>
        <w:shd w:val="clear" w:color="auto" w:fill="E6E6E6"/>
      </w:pPr>
      <w:r>
        <w:tab/>
        <w:t>...</w:t>
      </w:r>
    </w:p>
    <w:p w14:paraId="29BF2A67" w14:textId="77777777" w:rsidR="0023409A" w:rsidRDefault="007F1C8D">
      <w:pPr>
        <w:pStyle w:val="PL"/>
        <w:shd w:val="clear" w:color="auto" w:fill="E6E6E6"/>
      </w:pPr>
      <w:r>
        <w:t>}</w:t>
      </w:r>
    </w:p>
    <w:p w14:paraId="25CA83EB" w14:textId="77777777" w:rsidR="0023409A" w:rsidRDefault="0023409A">
      <w:pPr>
        <w:pStyle w:val="PL"/>
        <w:shd w:val="clear" w:color="auto" w:fill="E6E6E6"/>
      </w:pPr>
    </w:p>
    <w:p w14:paraId="65338CD2" w14:textId="77777777" w:rsidR="0023409A" w:rsidRDefault="007F1C8D">
      <w:pPr>
        <w:pStyle w:val="PL"/>
        <w:shd w:val="clear" w:color="auto" w:fill="E6E6E6"/>
      </w:pPr>
      <w:r>
        <w:t>-- ASN1STOP</w:t>
      </w:r>
    </w:p>
    <w:p w14:paraId="05AE5090"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2A8A27A" w14:textId="77777777">
        <w:trPr>
          <w:cantSplit/>
          <w:tblHeader/>
        </w:trPr>
        <w:tc>
          <w:tcPr>
            <w:tcW w:w="9639" w:type="dxa"/>
          </w:tcPr>
          <w:p w14:paraId="0B554E47" w14:textId="77777777" w:rsidR="0023409A" w:rsidRDefault="007F1C8D">
            <w:pPr>
              <w:pStyle w:val="TAH"/>
              <w:keepNext w:val="0"/>
              <w:keepLines w:val="0"/>
              <w:widowControl w:val="0"/>
            </w:pPr>
            <w:r>
              <w:rPr>
                <w:i/>
              </w:rPr>
              <w:t>AlmanacKeplerianSet</w:t>
            </w:r>
            <w:r>
              <w:rPr>
                <w:i/>
                <w:iCs/>
              </w:rPr>
              <w:t xml:space="preserve"> </w:t>
            </w:r>
            <w:r>
              <w:rPr>
                <w:iCs/>
              </w:rPr>
              <w:t>field descriptions</w:t>
            </w:r>
          </w:p>
        </w:tc>
      </w:tr>
      <w:tr w:rsidR="0023409A" w14:paraId="3BC868D3" w14:textId="77777777">
        <w:trPr>
          <w:cantSplit/>
        </w:trPr>
        <w:tc>
          <w:tcPr>
            <w:tcW w:w="9639" w:type="dxa"/>
          </w:tcPr>
          <w:p w14:paraId="7A6E145C" w14:textId="77777777" w:rsidR="0023409A" w:rsidRDefault="007F1C8D">
            <w:pPr>
              <w:pStyle w:val="TAL"/>
              <w:keepNext w:val="0"/>
              <w:keepLines w:val="0"/>
              <w:widowControl w:val="0"/>
              <w:rPr>
                <w:b/>
                <w:i/>
              </w:rPr>
            </w:pPr>
            <w:r>
              <w:rPr>
                <w:b/>
                <w:i/>
              </w:rPr>
              <w:t>svID</w:t>
            </w:r>
          </w:p>
          <w:p w14:paraId="6C0FF8CB" w14:textId="77777777" w:rsidR="0023409A" w:rsidRDefault="007F1C8D">
            <w:pPr>
              <w:pStyle w:val="TAL"/>
              <w:keepNext w:val="0"/>
              <w:keepLines w:val="0"/>
              <w:widowControl w:val="0"/>
              <w:rPr>
                <w:b/>
                <w:i/>
              </w:rPr>
            </w:pPr>
            <w:r>
              <w:t xml:space="preserve">This field identifies the satellite for which </w:t>
            </w:r>
            <w:r>
              <w:t>the GNSS Almanac Model is given.</w:t>
            </w:r>
          </w:p>
        </w:tc>
      </w:tr>
      <w:tr w:rsidR="0023409A" w14:paraId="7FDA91B5" w14:textId="77777777">
        <w:trPr>
          <w:cantSplit/>
        </w:trPr>
        <w:tc>
          <w:tcPr>
            <w:tcW w:w="9639" w:type="dxa"/>
          </w:tcPr>
          <w:p w14:paraId="126A41D8" w14:textId="77777777" w:rsidR="0023409A" w:rsidRDefault="007F1C8D">
            <w:pPr>
              <w:pStyle w:val="TAL"/>
              <w:keepNext w:val="0"/>
              <w:keepLines w:val="0"/>
              <w:widowControl w:val="0"/>
              <w:rPr>
                <w:b/>
                <w:bCs/>
                <w:i/>
                <w:iCs/>
              </w:rPr>
            </w:pPr>
            <w:r>
              <w:rPr>
                <w:b/>
                <w:bCs/>
                <w:i/>
                <w:iCs/>
              </w:rPr>
              <w:lastRenderedPageBreak/>
              <w:t>kepAlmanacE</w:t>
            </w:r>
          </w:p>
          <w:p w14:paraId="116CB11F" w14:textId="77777777" w:rsidR="0023409A" w:rsidRDefault="007F1C8D">
            <w:pPr>
              <w:pStyle w:val="TAL"/>
              <w:keepNext w:val="0"/>
              <w:keepLines w:val="0"/>
              <w:widowControl w:val="0"/>
            </w:pPr>
            <w:r>
              <w:t>Parameter e, eccentricity, dimensionless [8].</w:t>
            </w:r>
          </w:p>
          <w:p w14:paraId="11D3A7D7" w14:textId="77777777" w:rsidR="0023409A" w:rsidRDefault="007F1C8D">
            <w:pPr>
              <w:pStyle w:val="TAL"/>
              <w:keepNext w:val="0"/>
              <w:keepLines w:val="0"/>
              <w:widowControl w:val="0"/>
              <w:rPr>
                <w:b/>
                <w:bCs/>
                <w:i/>
                <w:iCs/>
              </w:rPr>
            </w:pPr>
            <w:r>
              <w:t>Scale factor 2</w:t>
            </w:r>
            <w:r>
              <w:rPr>
                <w:vertAlign w:val="superscript"/>
              </w:rPr>
              <w:t>-16</w:t>
            </w:r>
            <w:r>
              <w:t>.</w:t>
            </w:r>
          </w:p>
        </w:tc>
      </w:tr>
      <w:tr w:rsidR="0023409A" w14:paraId="48F1CC1E" w14:textId="77777777">
        <w:trPr>
          <w:cantSplit/>
        </w:trPr>
        <w:tc>
          <w:tcPr>
            <w:tcW w:w="9639" w:type="dxa"/>
          </w:tcPr>
          <w:p w14:paraId="7F14CC34" w14:textId="77777777" w:rsidR="0023409A" w:rsidRDefault="007F1C8D">
            <w:pPr>
              <w:pStyle w:val="TAL"/>
              <w:keepNext w:val="0"/>
              <w:keepLines w:val="0"/>
              <w:widowControl w:val="0"/>
              <w:rPr>
                <w:b/>
                <w:bCs/>
                <w:i/>
                <w:iCs/>
              </w:rPr>
            </w:pPr>
            <w:r>
              <w:rPr>
                <w:b/>
                <w:bCs/>
                <w:i/>
                <w:iCs/>
              </w:rPr>
              <w:t>kepAlmanacDeltaI</w:t>
            </w:r>
          </w:p>
          <w:p w14:paraId="5BEAE60B" w14:textId="77777777" w:rsidR="0023409A" w:rsidRDefault="007F1C8D">
            <w:pPr>
              <w:pStyle w:val="TAL"/>
              <w:keepNext w:val="0"/>
              <w:keepLines w:val="0"/>
              <w:widowControl w:val="0"/>
            </w:pPr>
            <w:r>
              <w:t xml:space="preserve">Parameter </w:t>
            </w:r>
            <w:r>
              <w:sym w:font="Symbol" w:char="F064"/>
            </w:r>
            <w:r>
              <w:t>i, inclination at reference time relative to i</w:t>
            </w:r>
            <w:r>
              <w:rPr>
                <w:vertAlign w:val="subscript"/>
              </w:rPr>
              <w:t>0</w:t>
            </w:r>
            <w:r>
              <w:t>=56</w:t>
            </w:r>
            <w:r>
              <w:rPr>
                <w:rFonts w:cs="Arial"/>
              </w:rPr>
              <w:t xml:space="preserve">°; </w:t>
            </w:r>
            <w:r>
              <w:t>semi-circles [8].</w:t>
            </w:r>
          </w:p>
          <w:p w14:paraId="5D881746" w14:textId="77777777" w:rsidR="0023409A" w:rsidRDefault="007F1C8D">
            <w:pPr>
              <w:pStyle w:val="TAL"/>
              <w:keepNext w:val="0"/>
              <w:keepLines w:val="0"/>
              <w:widowControl w:val="0"/>
              <w:rPr>
                <w:b/>
                <w:bCs/>
                <w:i/>
                <w:iCs/>
              </w:rPr>
            </w:pPr>
            <w:r>
              <w:t>Scale factor 2</w:t>
            </w:r>
            <w:r>
              <w:rPr>
                <w:vertAlign w:val="superscript"/>
              </w:rPr>
              <w:t xml:space="preserve">-14 </w:t>
            </w:r>
            <w:r>
              <w:t>semi-circles.</w:t>
            </w:r>
          </w:p>
        </w:tc>
      </w:tr>
      <w:tr w:rsidR="0023409A" w14:paraId="08B8318A" w14:textId="77777777">
        <w:trPr>
          <w:cantSplit/>
        </w:trPr>
        <w:tc>
          <w:tcPr>
            <w:tcW w:w="9639" w:type="dxa"/>
          </w:tcPr>
          <w:p w14:paraId="7F30861E" w14:textId="77777777" w:rsidR="0023409A" w:rsidRDefault="007F1C8D">
            <w:pPr>
              <w:pStyle w:val="TAL"/>
              <w:keepNext w:val="0"/>
              <w:keepLines w:val="0"/>
              <w:widowControl w:val="0"/>
              <w:rPr>
                <w:b/>
                <w:bCs/>
                <w:i/>
                <w:iCs/>
              </w:rPr>
            </w:pPr>
            <w:r>
              <w:rPr>
                <w:b/>
                <w:bCs/>
                <w:i/>
                <w:iCs/>
              </w:rPr>
              <w:t>kepAlmanacOmegaDot</w:t>
            </w:r>
          </w:p>
          <w:p w14:paraId="03962A55" w14:textId="77777777" w:rsidR="0023409A" w:rsidRDefault="007F1C8D">
            <w:pPr>
              <w:pStyle w:val="TAL"/>
              <w:keepNext w:val="0"/>
              <w:keepLines w:val="0"/>
              <w:widowControl w:val="0"/>
            </w:pPr>
            <w:r>
              <w:t xml:space="preserve">Parameter </w:t>
            </w:r>
            <w:r>
              <w:rPr>
                <w:position w:val="-4"/>
              </w:rPr>
              <w:object w:dxaOrig="252" w:dyaOrig="300" w14:anchorId="50A8D147">
                <v:shape id="_x0000_i1074" type="#_x0000_t75" style="width:12.6pt;height:15pt" o:ole="">
                  <v:imagedata r:id="rId72" o:title=""/>
                </v:shape>
                <o:OLEObject Type="Embed" ProgID="Equation.3" ShapeID="_x0000_i1074" DrawAspect="Content" ObjectID="_1711968082" r:id="rId109"/>
              </w:object>
            </w:r>
            <w:r>
              <w:t>, rate of change of right ascension (semi-circles/sec) [8].</w:t>
            </w:r>
          </w:p>
          <w:p w14:paraId="5484E0FD" w14:textId="77777777" w:rsidR="0023409A" w:rsidRDefault="007F1C8D">
            <w:pPr>
              <w:pStyle w:val="TAL"/>
              <w:keepNext w:val="0"/>
              <w:keepLines w:val="0"/>
              <w:widowControl w:val="0"/>
              <w:rPr>
                <w:b/>
                <w:bCs/>
                <w:i/>
                <w:iCs/>
              </w:rPr>
            </w:pPr>
            <w:r>
              <w:t>Scale factor 2</w:t>
            </w:r>
            <w:r>
              <w:rPr>
                <w:vertAlign w:val="superscript"/>
              </w:rPr>
              <w:t xml:space="preserve">-33 </w:t>
            </w:r>
            <w:r>
              <w:t>semi-circles/seconds.</w:t>
            </w:r>
          </w:p>
        </w:tc>
      </w:tr>
      <w:tr w:rsidR="0023409A" w14:paraId="33CD93A9" w14:textId="77777777">
        <w:trPr>
          <w:cantSplit/>
        </w:trPr>
        <w:tc>
          <w:tcPr>
            <w:tcW w:w="9639" w:type="dxa"/>
          </w:tcPr>
          <w:p w14:paraId="1D5136A1" w14:textId="77777777" w:rsidR="0023409A" w:rsidRDefault="007F1C8D">
            <w:pPr>
              <w:pStyle w:val="TAL"/>
              <w:keepNext w:val="0"/>
              <w:keepLines w:val="0"/>
              <w:widowControl w:val="0"/>
              <w:rPr>
                <w:b/>
                <w:bCs/>
                <w:i/>
                <w:iCs/>
              </w:rPr>
            </w:pPr>
            <w:r>
              <w:rPr>
                <w:b/>
                <w:bCs/>
                <w:i/>
                <w:iCs/>
              </w:rPr>
              <w:t>kepSV-StatusINAV</w:t>
            </w:r>
          </w:p>
          <w:p w14:paraId="4FA97A81" w14:textId="77777777" w:rsidR="0023409A" w:rsidRDefault="007F1C8D">
            <w:pPr>
              <w:pStyle w:val="TAL"/>
              <w:keepNext w:val="0"/>
              <w:keepLines w:val="0"/>
              <w:widowControl w:val="0"/>
              <w:rPr>
                <w:bCs/>
                <w:iCs/>
              </w:rPr>
            </w:pPr>
            <w:r>
              <w:rPr>
                <w:bCs/>
                <w:iCs/>
              </w:rPr>
              <w:t>This field contains the I/NAV signal health status [8], clause 5.1.10 , E5b</w:t>
            </w:r>
            <w:r>
              <w:rPr>
                <w:bCs/>
                <w:iCs/>
                <w:vertAlign w:val="subscript"/>
              </w:rPr>
              <w:t>HS</w:t>
            </w:r>
            <w:r>
              <w:rPr>
                <w:bCs/>
                <w:iCs/>
              </w:rPr>
              <w:t xml:space="preserve"> and E1-B</w:t>
            </w:r>
            <w:r>
              <w:rPr>
                <w:bCs/>
                <w:iCs/>
                <w:vertAlign w:val="subscript"/>
              </w:rPr>
              <w:t>H</w:t>
            </w:r>
            <w:r>
              <w:rPr>
                <w:bCs/>
                <w:iCs/>
                <w:vertAlign w:val="subscript"/>
              </w:rPr>
              <w:t>S</w:t>
            </w:r>
            <w:r>
              <w:rPr>
                <w:bCs/>
                <w:iCs/>
              </w:rPr>
              <w:t>, where E5b</w:t>
            </w:r>
            <w:r>
              <w:rPr>
                <w:bCs/>
                <w:iCs/>
                <w:vertAlign w:val="subscript"/>
              </w:rPr>
              <w:t xml:space="preserve">HS </w:t>
            </w:r>
            <w:r>
              <w:rPr>
                <w:bCs/>
                <w:iCs/>
              </w:rPr>
              <w:t xml:space="preserve">occupies the 2 MSBs in </w:t>
            </w:r>
            <w:r>
              <w:rPr>
                <w:bCs/>
                <w:i/>
                <w:iCs/>
              </w:rPr>
              <w:t>kepSV-StatusINAV</w:t>
            </w:r>
            <w:r>
              <w:rPr>
                <w:bCs/>
                <w:iCs/>
              </w:rPr>
              <w:t>, and E1-B</w:t>
            </w:r>
            <w:r>
              <w:rPr>
                <w:bCs/>
                <w:iCs/>
                <w:vertAlign w:val="subscript"/>
              </w:rPr>
              <w:t xml:space="preserve">HS </w:t>
            </w:r>
            <w:r>
              <w:rPr>
                <w:bCs/>
                <w:iCs/>
              </w:rPr>
              <w:t xml:space="preserve">the two LSBs. </w:t>
            </w:r>
          </w:p>
        </w:tc>
      </w:tr>
      <w:tr w:rsidR="0023409A" w14:paraId="2C84A291" w14:textId="77777777">
        <w:trPr>
          <w:cantSplit/>
        </w:trPr>
        <w:tc>
          <w:tcPr>
            <w:tcW w:w="9639" w:type="dxa"/>
          </w:tcPr>
          <w:p w14:paraId="70A68A57" w14:textId="77777777" w:rsidR="0023409A" w:rsidRDefault="007F1C8D">
            <w:pPr>
              <w:pStyle w:val="TAL"/>
              <w:keepNext w:val="0"/>
              <w:keepLines w:val="0"/>
              <w:widowControl w:val="0"/>
              <w:rPr>
                <w:b/>
                <w:bCs/>
                <w:i/>
                <w:iCs/>
              </w:rPr>
            </w:pPr>
            <w:r>
              <w:rPr>
                <w:b/>
                <w:bCs/>
                <w:i/>
                <w:iCs/>
              </w:rPr>
              <w:t>kepSV-StatusFNAV</w:t>
            </w:r>
          </w:p>
          <w:p w14:paraId="4016248A" w14:textId="77777777" w:rsidR="0023409A" w:rsidRDefault="007F1C8D">
            <w:pPr>
              <w:pStyle w:val="TAL"/>
              <w:keepNext w:val="0"/>
              <w:keepLines w:val="0"/>
              <w:widowControl w:val="0"/>
              <w:rPr>
                <w:bCs/>
                <w:iCs/>
              </w:rPr>
            </w:pPr>
            <w:r>
              <w:rPr>
                <w:bCs/>
                <w:iCs/>
              </w:rPr>
              <w:t>This field contains the F/NAV signal health status [8], clause 5.1.10 ,E5a</w:t>
            </w:r>
            <w:r>
              <w:rPr>
                <w:bCs/>
                <w:iCs/>
                <w:vertAlign w:val="subscript"/>
              </w:rPr>
              <w:t>HS</w:t>
            </w:r>
            <w:r>
              <w:rPr>
                <w:bCs/>
                <w:iCs/>
              </w:rPr>
              <w:t xml:space="preserve">. </w:t>
            </w:r>
            <w:r>
              <w:t xml:space="preserve">If the target device is supporting multiple Galileo signals, the location server shall include this field. </w:t>
            </w:r>
          </w:p>
        </w:tc>
      </w:tr>
      <w:tr w:rsidR="0023409A" w14:paraId="6E45BC53" w14:textId="77777777">
        <w:trPr>
          <w:cantSplit/>
        </w:trPr>
        <w:tc>
          <w:tcPr>
            <w:tcW w:w="9639" w:type="dxa"/>
          </w:tcPr>
          <w:p w14:paraId="775D65BF" w14:textId="77777777" w:rsidR="0023409A" w:rsidRDefault="007F1C8D">
            <w:pPr>
              <w:pStyle w:val="TAL"/>
              <w:keepNext w:val="0"/>
              <w:keepLines w:val="0"/>
              <w:widowControl w:val="0"/>
              <w:rPr>
                <w:b/>
                <w:bCs/>
                <w:i/>
                <w:iCs/>
              </w:rPr>
            </w:pPr>
            <w:r>
              <w:rPr>
                <w:b/>
                <w:bCs/>
                <w:i/>
                <w:iCs/>
              </w:rPr>
              <w:t>kepAlmanacAPowerHalf</w:t>
            </w:r>
          </w:p>
          <w:p w14:paraId="55153EC1" w14:textId="77777777" w:rsidR="0023409A" w:rsidRDefault="007F1C8D">
            <w:pPr>
              <w:pStyle w:val="TAL"/>
              <w:keepNext w:val="0"/>
              <w:keepLines w:val="0"/>
              <w:widowControl w:val="0"/>
            </w:pPr>
            <w:r>
              <w:t xml:space="preserve">Parameter </w:t>
            </w:r>
            <w:r>
              <w:rPr>
                <w:rFonts w:ascii="Symbol" w:hAnsi="Symbol"/>
              </w:rPr>
              <w:t></w:t>
            </w:r>
            <w:r>
              <w:t>(a</w:t>
            </w:r>
            <w:r>
              <w:rPr>
                <w:vertAlign w:val="superscript"/>
              </w:rPr>
              <w:t>1/2</w:t>
            </w:r>
            <w:r>
              <w:t>), difference with respect to the square root of the nominal semi-major axis, (metres)</w:t>
            </w:r>
            <w:r>
              <w:rPr>
                <w:position w:val="9"/>
                <w:sz w:val="16"/>
                <w:szCs w:val="16"/>
              </w:rPr>
              <w:t xml:space="preserve">1/2 </w:t>
            </w:r>
            <w:r>
              <w:t>[8].</w:t>
            </w:r>
          </w:p>
          <w:p w14:paraId="2B156162" w14:textId="77777777" w:rsidR="0023409A" w:rsidRDefault="007F1C8D">
            <w:pPr>
              <w:pStyle w:val="TAL"/>
              <w:keepNext w:val="0"/>
              <w:keepLines w:val="0"/>
              <w:widowControl w:val="0"/>
              <w:rPr>
                <w:b/>
                <w:bCs/>
                <w:i/>
                <w:iCs/>
              </w:rPr>
            </w:pPr>
            <w:r>
              <w:t xml:space="preserve">Scale </w:t>
            </w:r>
            <w:r>
              <w:t>factor 2</w:t>
            </w:r>
            <w:r>
              <w:rPr>
                <w:vertAlign w:val="superscript"/>
              </w:rPr>
              <w:t xml:space="preserve">-9 </w:t>
            </w:r>
            <w:r>
              <w:t>metres</w:t>
            </w:r>
            <w:r>
              <w:rPr>
                <w:vertAlign w:val="superscript"/>
              </w:rPr>
              <w:t>½</w:t>
            </w:r>
            <w:r>
              <w:t xml:space="preserve"> .</w:t>
            </w:r>
          </w:p>
        </w:tc>
      </w:tr>
      <w:tr w:rsidR="0023409A" w14:paraId="48379F07" w14:textId="77777777">
        <w:trPr>
          <w:cantSplit/>
        </w:trPr>
        <w:tc>
          <w:tcPr>
            <w:tcW w:w="9639" w:type="dxa"/>
          </w:tcPr>
          <w:p w14:paraId="0456A030" w14:textId="77777777" w:rsidR="0023409A" w:rsidRDefault="007F1C8D">
            <w:pPr>
              <w:pStyle w:val="TAL"/>
              <w:keepNext w:val="0"/>
              <w:keepLines w:val="0"/>
              <w:widowControl w:val="0"/>
              <w:rPr>
                <w:b/>
                <w:bCs/>
                <w:i/>
                <w:iCs/>
              </w:rPr>
            </w:pPr>
            <w:r>
              <w:rPr>
                <w:b/>
                <w:bCs/>
                <w:i/>
                <w:iCs/>
              </w:rPr>
              <w:t>kepAlmanacOmega0</w:t>
            </w:r>
          </w:p>
          <w:p w14:paraId="0A4BF16F" w14:textId="77777777" w:rsidR="0023409A" w:rsidRDefault="007F1C8D">
            <w:pPr>
              <w:pStyle w:val="TAL"/>
              <w:keepNext w:val="0"/>
              <w:keepLines w:val="0"/>
              <w:widowControl w:val="0"/>
            </w:pPr>
            <w:r>
              <w:t>Parameter OMEGA</w:t>
            </w:r>
            <w:r>
              <w:rPr>
                <w:vertAlign w:val="subscript"/>
              </w:rPr>
              <w:t>0</w:t>
            </w:r>
            <w:r>
              <w:t>, longitude of ascending node of orbital plane at weekly epoch (semi-circles) [8].</w:t>
            </w:r>
          </w:p>
          <w:p w14:paraId="1E79F84F" w14:textId="77777777" w:rsidR="0023409A" w:rsidRDefault="007F1C8D">
            <w:pPr>
              <w:pStyle w:val="TAL"/>
              <w:keepNext w:val="0"/>
              <w:keepLines w:val="0"/>
              <w:widowControl w:val="0"/>
              <w:rPr>
                <w:b/>
                <w:bCs/>
                <w:i/>
                <w:iCs/>
              </w:rPr>
            </w:pPr>
            <w:r>
              <w:t>Scale factor 2</w:t>
            </w:r>
            <w:r>
              <w:rPr>
                <w:vertAlign w:val="superscript"/>
              </w:rPr>
              <w:t xml:space="preserve">-15 </w:t>
            </w:r>
            <w:r>
              <w:t>semi-circles.</w:t>
            </w:r>
          </w:p>
        </w:tc>
      </w:tr>
      <w:tr w:rsidR="0023409A" w14:paraId="75BC7AEF" w14:textId="77777777">
        <w:trPr>
          <w:cantSplit/>
        </w:trPr>
        <w:tc>
          <w:tcPr>
            <w:tcW w:w="9639" w:type="dxa"/>
          </w:tcPr>
          <w:p w14:paraId="18DCAF74" w14:textId="77777777" w:rsidR="0023409A" w:rsidRDefault="007F1C8D">
            <w:pPr>
              <w:pStyle w:val="TAL"/>
              <w:keepNext w:val="0"/>
              <w:keepLines w:val="0"/>
              <w:widowControl w:val="0"/>
              <w:rPr>
                <w:b/>
                <w:bCs/>
                <w:i/>
                <w:iCs/>
              </w:rPr>
            </w:pPr>
            <w:r>
              <w:rPr>
                <w:b/>
                <w:bCs/>
                <w:i/>
                <w:iCs/>
              </w:rPr>
              <w:t>kepAlmanacW</w:t>
            </w:r>
          </w:p>
          <w:p w14:paraId="6543BBCC" w14:textId="77777777" w:rsidR="0023409A" w:rsidRDefault="007F1C8D">
            <w:pPr>
              <w:pStyle w:val="TAL"/>
              <w:keepNext w:val="0"/>
              <w:keepLines w:val="0"/>
              <w:widowControl w:val="0"/>
            </w:pPr>
            <w:r>
              <w:t xml:space="preserve">Parameter </w:t>
            </w:r>
            <w:r>
              <w:sym w:font="Symbol" w:char="F077"/>
            </w:r>
            <w:r>
              <w:t>, argument of perigee (semi-circles) [8].</w:t>
            </w:r>
          </w:p>
          <w:p w14:paraId="728865F6" w14:textId="77777777" w:rsidR="0023409A" w:rsidRDefault="007F1C8D">
            <w:pPr>
              <w:pStyle w:val="TAL"/>
              <w:keepNext w:val="0"/>
              <w:keepLines w:val="0"/>
              <w:widowControl w:val="0"/>
              <w:rPr>
                <w:b/>
                <w:bCs/>
                <w:i/>
                <w:iCs/>
              </w:rPr>
            </w:pPr>
            <w:r>
              <w:t>Scale factor 2</w:t>
            </w:r>
            <w:r>
              <w:rPr>
                <w:vertAlign w:val="superscript"/>
              </w:rPr>
              <w:t xml:space="preserve">-15 </w:t>
            </w:r>
            <w:r>
              <w:t>se</w:t>
            </w:r>
            <w:r>
              <w:t>mi-circles.</w:t>
            </w:r>
          </w:p>
        </w:tc>
      </w:tr>
      <w:tr w:rsidR="0023409A" w14:paraId="10D7C150" w14:textId="77777777">
        <w:trPr>
          <w:cantSplit/>
        </w:trPr>
        <w:tc>
          <w:tcPr>
            <w:tcW w:w="9639" w:type="dxa"/>
          </w:tcPr>
          <w:p w14:paraId="5AC52AAB" w14:textId="77777777" w:rsidR="0023409A" w:rsidRDefault="007F1C8D">
            <w:pPr>
              <w:pStyle w:val="TAL"/>
              <w:keepNext w:val="0"/>
              <w:keepLines w:val="0"/>
              <w:widowControl w:val="0"/>
              <w:rPr>
                <w:b/>
                <w:bCs/>
                <w:i/>
                <w:iCs/>
              </w:rPr>
            </w:pPr>
            <w:r>
              <w:rPr>
                <w:b/>
                <w:bCs/>
                <w:i/>
                <w:iCs/>
              </w:rPr>
              <w:t>kepAlmanacM0</w:t>
            </w:r>
          </w:p>
          <w:p w14:paraId="5902C819" w14:textId="77777777" w:rsidR="0023409A" w:rsidRDefault="007F1C8D">
            <w:pPr>
              <w:pStyle w:val="TAL"/>
              <w:keepNext w:val="0"/>
              <w:keepLines w:val="0"/>
              <w:widowControl w:val="0"/>
            </w:pPr>
            <w:r>
              <w:t>Parameter M</w:t>
            </w:r>
            <w:r>
              <w:rPr>
                <w:vertAlign w:val="subscript"/>
              </w:rPr>
              <w:t>0</w:t>
            </w:r>
            <w:r>
              <w:t>, mean anomaly at reference time (semi-circles) [8].</w:t>
            </w:r>
          </w:p>
          <w:p w14:paraId="5AC34916" w14:textId="77777777" w:rsidR="0023409A" w:rsidRDefault="007F1C8D">
            <w:pPr>
              <w:pStyle w:val="TAL"/>
              <w:keepNext w:val="0"/>
              <w:keepLines w:val="0"/>
              <w:widowControl w:val="0"/>
              <w:rPr>
                <w:b/>
                <w:bCs/>
                <w:i/>
                <w:iCs/>
              </w:rPr>
            </w:pPr>
            <w:r>
              <w:t>Scale factor 2</w:t>
            </w:r>
            <w:r>
              <w:rPr>
                <w:vertAlign w:val="superscript"/>
              </w:rPr>
              <w:t xml:space="preserve">-15 </w:t>
            </w:r>
            <w:r>
              <w:t>semi-circles.</w:t>
            </w:r>
          </w:p>
        </w:tc>
      </w:tr>
      <w:tr w:rsidR="0023409A" w14:paraId="27BEDC4B" w14:textId="77777777">
        <w:trPr>
          <w:cantSplit/>
        </w:trPr>
        <w:tc>
          <w:tcPr>
            <w:tcW w:w="9639" w:type="dxa"/>
          </w:tcPr>
          <w:p w14:paraId="401FD841" w14:textId="77777777" w:rsidR="0023409A" w:rsidRDefault="007F1C8D">
            <w:pPr>
              <w:pStyle w:val="TAL"/>
              <w:keepNext w:val="0"/>
              <w:keepLines w:val="0"/>
              <w:widowControl w:val="0"/>
              <w:rPr>
                <w:b/>
                <w:bCs/>
                <w:i/>
                <w:iCs/>
              </w:rPr>
            </w:pPr>
            <w:r>
              <w:rPr>
                <w:b/>
                <w:bCs/>
                <w:i/>
                <w:iCs/>
              </w:rPr>
              <w:t>kepAlmanacAF0</w:t>
            </w:r>
          </w:p>
          <w:p w14:paraId="20B80650" w14:textId="77777777" w:rsidR="0023409A" w:rsidRDefault="007F1C8D">
            <w:pPr>
              <w:pStyle w:val="TAL"/>
              <w:keepNext w:val="0"/>
              <w:keepLines w:val="0"/>
              <w:widowControl w:val="0"/>
            </w:pPr>
            <w:r>
              <w:t>Parameter af</w:t>
            </w:r>
            <w:r>
              <w:rPr>
                <w:vertAlign w:val="subscript"/>
              </w:rPr>
              <w:t>0</w:t>
            </w:r>
            <w:r>
              <w:t>, satellite clock correction bias, seconds [8].</w:t>
            </w:r>
          </w:p>
          <w:p w14:paraId="4ED6F697" w14:textId="77777777" w:rsidR="0023409A" w:rsidRDefault="007F1C8D">
            <w:pPr>
              <w:pStyle w:val="TAL"/>
              <w:keepNext w:val="0"/>
              <w:keepLines w:val="0"/>
              <w:widowControl w:val="0"/>
              <w:rPr>
                <w:b/>
                <w:bCs/>
                <w:i/>
                <w:iCs/>
              </w:rPr>
            </w:pPr>
            <w:r>
              <w:t>Scale factor 2</w:t>
            </w:r>
            <w:r>
              <w:rPr>
                <w:vertAlign w:val="superscript"/>
              </w:rPr>
              <w:t xml:space="preserve">-19 </w:t>
            </w:r>
            <w:r>
              <w:t>seconds.</w:t>
            </w:r>
          </w:p>
        </w:tc>
      </w:tr>
      <w:tr w:rsidR="0023409A" w14:paraId="39BB37BB" w14:textId="77777777">
        <w:trPr>
          <w:cantSplit/>
        </w:trPr>
        <w:tc>
          <w:tcPr>
            <w:tcW w:w="9639" w:type="dxa"/>
          </w:tcPr>
          <w:p w14:paraId="6015F020" w14:textId="77777777" w:rsidR="0023409A" w:rsidRDefault="007F1C8D">
            <w:pPr>
              <w:pStyle w:val="TAL"/>
              <w:keepNext w:val="0"/>
              <w:keepLines w:val="0"/>
              <w:widowControl w:val="0"/>
              <w:rPr>
                <w:b/>
                <w:bCs/>
                <w:i/>
                <w:iCs/>
              </w:rPr>
            </w:pPr>
            <w:r>
              <w:rPr>
                <w:b/>
                <w:bCs/>
                <w:i/>
                <w:iCs/>
              </w:rPr>
              <w:t>kepAlmanacAF1</w:t>
            </w:r>
          </w:p>
          <w:p w14:paraId="44A9F562" w14:textId="77777777" w:rsidR="0023409A" w:rsidRDefault="007F1C8D">
            <w:pPr>
              <w:pStyle w:val="TAL"/>
              <w:keepNext w:val="0"/>
              <w:keepLines w:val="0"/>
              <w:widowControl w:val="0"/>
            </w:pPr>
            <w:r>
              <w:t>Parameter af</w:t>
            </w:r>
            <w:r>
              <w:rPr>
                <w:vertAlign w:val="subscript"/>
              </w:rPr>
              <w:t>1</w:t>
            </w:r>
            <w:r>
              <w:t>, satellite clock correction linear, sec/sec [8].</w:t>
            </w:r>
          </w:p>
          <w:p w14:paraId="473790CF" w14:textId="77777777" w:rsidR="0023409A" w:rsidRDefault="007F1C8D">
            <w:pPr>
              <w:pStyle w:val="TAL"/>
              <w:keepNext w:val="0"/>
              <w:keepLines w:val="0"/>
              <w:widowControl w:val="0"/>
              <w:rPr>
                <w:b/>
                <w:bCs/>
                <w:i/>
                <w:iCs/>
              </w:rPr>
            </w:pPr>
            <w:r>
              <w:t>Scale factor 2</w:t>
            </w:r>
            <w:r>
              <w:rPr>
                <w:vertAlign w:val="superscript"/>
              </w:rPr>
              <w:t xml:space="preserve">-38 </w:t>
            </w:r>
            <w:r>
              <w:t>seconds/second.</w:t>
            </w:r>
          </w:p>
        </w:tc>
      </w:tr>
    </w:tbl>
    <w:p w14:paraId="5E55D54D" w14:textId="77777777" w:rsidR="0023409A" w:rsidRDefault="0023409A"/>
    <w:p w14:paraId="1DE4D90B" w14:textId="77777777" w:rsidR="0023409A" w:rsidRDefault="007F1C8D">
      <w:pPr>
        <w:pStyle w:val="Heading4"/>
      </w:pPr>
      <w:bookmarkStart w:id="1688" w:name="_Toc46486513"/>
      <w:bookmarkStart w:id="1689" w:name="_Toc52547918"/>
      <w:bookmarkStart w:id="1690" w:name="_Toc52547388"/>
      <w:bookmarkStart w:id="1691" w:name="_Toc52546858"/>
      <w:bookmarkStart w:id="1692" w:name="_Toc90719694"/>
      <w:bookmarkStart w:id="1693" w:name="_Toc52548448"/>
      <w:bookmarkStart w:id="1694" w:name="_Toc27765257"/>
      <w:bookmarkStart w:id="1695" w:name="_Toc37680941"/>
      <w:r>
        <w:t>–</w:t>
      </w:r>
      <w:r>
        <w:tab/>
      </w:r>
      <w:r>
        <w:rPr>
          <w:i/>
          <w:snapToGrid w:val="0"/>
        </w:rPr>
        <w:t>AlmanacNAV-KeplerianSet</w:t>
      </w:r>
      <w:bookmarkEnd w:id="1688"/>
      <w:bookmarkEnd w:id="1689"/>
      <w:bookmarkEnd w:id="1690"/>
      <w:bookmarkEnd w:id="1691"/>
      <w:bookmarkEnd w:id="1692"/>
      <w:bookmarkEnd w:id="1693"/>
      <w:bookmarkEnd w:id="1694"/>
      <w:bookmarkEnd w:id="1695"/>
    </w:p>
    <w:p w14:paraId="6F674E50" w14:textId="77777777" w:rsidR="0023409A" w:rsidRDefault="007F1C8D">
      <w:pPr>
        <w:pStyle w:val="PL"/>
        <w:shd w:val="clear" w:color="auto" w:fill="E6E6E6"/>
      </w:pPr>
      <w:r>
        <w:t>-- ASN1START</w:t>
      </w:r>
    </w:p>
    <w:p w14:paraId="693452AA" w14:textId="77777777" w:rsidR="0023409A" w:rsidRDefault="0023409A">
      <w:pPr>
        <w:pStyle w:val="PL"/>
        <w:shd w:val="clear" w:color="auto" w:fill="E6E6E6"/>
      </w:pPr>
    </w:p>
    <w:p w14:paraId="17542A7D" w14:textId="77777777" w:rsidR="0023409A" w:rsidRDefault="007F1C8D">
      <w:pPr>
        <w:pStyle w:val="PL"/>
        <w:shd w:val="clear" w:color="auto" w:fill="E6E6E6"/>
      </w:pPr>
      <w:r>
        <w:t>AlmanacNAV-KeplerianSet ::= SEQUENCE {</w:t>
      </w:r>
    </w:p>
    <w:p w14:paraId="12EEB203" w14:textId="77777777" w:rsidR="0023409A" w:rsidRDefault="007F1C8D">
      <w:pPr>
        <w:pStyle w:val="PL"/>
        <w:shd w:val="clear" w:color="auto" w:fill="E6E6E6"/>
      </w:pPr>
      <w:r>
        <w:tab/>
        <w:t>svID</w:t>
      </w:r>
      <w:r>
        <w:tab/>
      </w:r>
      <w:r>
        <w:tab/>
      </w:r>
      <w:r>
        <w:tab/>
      </w:r>
      <w:r>
        <w:tab/>
      </w:r>
      <w:r>
        <w:tab/>
        <w:t>SV-ID,</w:t>
      </w:r>
    </w:p>
    <w:p w14:paraId="6A2FE432" w14:textId="77777777" w:rsidR="0023409A" w:rsidRDefault="007F1C8D">
      <w:pPr>
        <w:pStyle w:val="PL"/>
        <w:shd w:val="clear" w:color="auto" w:fill="E6E6E6"/>
      </w:pPr>
      <w:r>
        <w:tab/>
        <w:t>navAlmE</w:t>
      </w:r>
      <w:r>
        <w:tab/>
      </w:r>
      <w:r>
        <w:tab/>
      </w:r>
      <w:r>
        <w:tab/>
      </w:r>
      <w:r>
        <w:tab/>
      </w:r>
      <w:r>
        <w:tab/>
        <w:t>INTEGER (0..65535),</w:t>
      </w:r>
    </w:p>
    <w:p w14:paraId="4A523A77" w14:textId="77777777" w:rsidR="0023409A" w:rsidRDefault="007F1C8D">
      <w:pPr>
        <w:pStyle w:val="PL"/>
        <w:shd w:val="clear" w:color="auto" w:fill="E6E6E6"/>
      </w:pPr>
      <w:r>
        <w:tab/>
        <w:t>navAlmDeltaI</w:t>
      </w:r>
      <w:r>
        <w:tab/>
      </w:r>
      <w:r>
        <w:tab/>
      </w:r>
      <w:r>
        <w:tab/>
        <w:t>INTEGER (-32</w:t>
      </w:r>
      <w:r>
        <w:t>768..32767),</w:t>
      </w:r>
    </w:p>
    <w:p w14:paraId="4F99BB13" w14:textId="77777777" w:rsidR="0023409A" w:rsidRDefault="007F1C8D">
      <w:pPr>
        <w:pStyle w:val="PL"/>
        <w:shd w:val="clear" w:color="auto" w:fill="E6E6E6"/>
      </w:pPr>
      <w:r>
        <w:tab/>
        <w:t>navAlmOMEGADOT</w:t>
      </w:r>
      <w:r>
        <w:tab/>
      </w:r>
      <w:r>
        <w:tab/>
      </w:r>
      <w:r>
        <w:tab/>
        <w:t>INTEGER (-32768..32767),</w:t>
      </w:r>
    </w:p>
    <w:p w14:paraId="57AAAB8E" w14:textId="77777777" w:rsidR="0023409A" w:rsidRDefault="007F1C8D">
      <w:pPr>
        <w:pStyle w:val="PL"/>
        <w:shd w:val="clear" w:color="auto" w:fill="E6E6E6"/>
      </w:pPr>
      <w:r>
        <w:tab/>
        <w:t>navAlmSVHealth</w:t>
      </w:r>
      <w:r>
        <w:tab/>
      </w:r>
      <w:r>
        <w:tab/>
      </w:r>
      <w:r>
        <w:tab/>
        <w:t>INTEGER (0..255),</w:t>
      </w:r>
    </w:p>
    <w:p w14:paraId="498456C1" w14:textId="77777777" w:rsidR="0023409A" w:rsidRDefault="007F1C8D">
      <w:pPr>
        <w:pStyle w:val="PL"/>
        <w:shd w:val="clear" w:color="auto" w:fill="E6E6E6"/>
      </w:pPr>
      <w:r>
        <w:tab/>
        <w:t>navAlmSqrtA</w:t>
      </w:r>
      <w:r>
        <w:tab/>
      </w:r>
      <w:r>
        <w:tab/>
      </w:r>
      <w:r>
        <w:tab/>
      </w:r>
      <w:r>
        <w:tab/>
        <w:t>INTEGER (0..16777215),</w:t>
      </w:r>
    </w:p>
    <w:p w14:paraId="750100BA" w14:textId="77777777" w:rsidR="0023409A" w:rsidRDefault="007F1C8D">
      <w:pPr>
        <w:pStyle w:val="PL"/>
        <w:shd w:val="clear" w:color="auto" w:fill="E6E6E6"/>
      </w:pPr>
      <w:r>
        <w:tab/>
        <w:t>navAlmOMEGAo</w:t>
      </w:r>
      <w:r>
        <w:tab/>
      </w:r>
      <w:r>
        <w:tab/>
      </w:r>
      <w:r>
        <w:tab/>
        <w:t>INTEGER (-8388608..8388607),</w:t>
      </w:r>
    </w:p>
    <w:p w14:paraId="4285DEE0" w14:textId="77777777" w:rsidR="0023409A" w:rsidRDefault="007F1C8D">
      <w:pPr>
        <w:pStyle w:val="PL"/>
        <w:shd w:val="clear" w:color="auto" w:fill="E6E6E6"/>
      </w:pPr>
      <w:r>
        <w:tab/>
        <w:t>navAlmOmega</w:t>
      </w:r>
      <w:r>
        <w:tab/>
      </w:r>
      <w:r>
        <w:tab/>
      </w:r>
      <w:r>
        <w:tab/>
      </w:r>
      <w:r>
        <w:tab/>
        <w:t>INTEGER (-8388608..8388607),</w:t>
      </w:r>
    </w:p>
    <w:p w14:paraId="24C4023B" w14:textId="77777777" w:rsidR="0023409A" w:rsidRDefault="007F1C8D">
      <w:pPr>
        <w:pStyle w:val="PL"/>
        <w:shd w:val="clear" w:color="auto" w:fill="E6E6E6"/>
      </w:pPr>
      <w:r>
        <w:tab/>
        <w:t>navAlmMo</w:t>
      </w:r>
      <w:r>
        <w:tab/>
      </w:r>
      <w:r>
        <w:tab/>
      </w:r>
      <w:r>
        <w:tab/>
      </w:r>
      <w:r>
        <w:tab/>
        <w:t>INTEGER (-8388608..838</w:t>
      </w:r>
      <w:r>
        <w:t>8607),</w:t>
      </w:r>
    </w:p>
    <w:p w14:paraId="0E965685" w14:textId="77777777" w:rsidR="0023409A" w:rsidRDefault="007F1C8D">
      <w:pPr>
        <w:pStyle w:val="PL"/>
        <w:shd w:val="clear" w:color="auto" w:fill="E6E6E6"/>
      </w:pPr>
      <w:r>
        <w:tab/>
        <w:t>navAlmaf0</w:t>
      </w:r>
      <w:r>
        <w:tab/>
      </w:r>
      <w:r>
        <w:tab/>
      </w:r>
      <w:r>
        <w:tab/>
      </w:r>
      <w:r>
        <w:tab/>
        <w:t>INTEGER (-1024..1023),</w:t>
      </w:r>
    </w:p>
    <w:p w14:paraId="3881F1ED" w14:textId="77777777" w:rsidR="0023409A" w:rsidRDefault="007F1C8D">
      <w:pPr>
        <w:pStyle w:val="PL"/>
        <w:shd w:val="clear" w:color="auto" w:fill="E6E6E6"/>
      </w:pPr>
      <w:r>
        <w:tab/>
        <w:t>navAlmaf1</w:t>
      </w:r>
      <w:r>
        <w:tab/>
      </w:r>
      <w:r>
        <w:tab/>
      </w:r>
      <w:r>
        <w:tab/>
      </w:r>
      <w:r>
        <w:tab/>
        <w:t>INTEGER (-1024..1023),</w:t>
      </w:r>
    </w:p>
    <w:p w14:paraId="6C2AE11E" w14:textId="77777777" w:rsidR="0023409A" w:rsidRDefault="007F1C8D">
      <w:pPr>
        <w:pStyle w:val="PL"/>
        <w:shd w:val="clear" w:color="auto" w:fill="E6E6E6"/>
      </w:pPr>
      <w:r>
        <w:tab/>
        <w:t>...</w:t>
      </w:r>
    </w:p>
    <w:p w14:paraId="440B3BCD" w14:textId="77777777" w:rsidR="0023409A" w:rsidRDefault="007F1C8D">
      <w:pPr>
        <w:pStyle w:val="PL"/>
        <w:shd w:val="clear" w:color="auto" w:fill="E6E6E6"/>
      </w:pPr>
      <w:r>
        <w:lastRenderedPageBreak/>
        <w:t>}</w:t>
      </w:r>
    </w:p>
    <w:p w14:paraId="7E0203B5" w14:textId="77777777" w:rsidR="0023409A" w:rsidRDefault="0023409A">
      <w:pPr>
        <w:pStyle w:val="PL"/>
        <w:shd w:val="clear" w:color="auto" w:fill="E6E6E6"/>
      </w:pPr>
    </w:p>
    <w:p w14:paraId="2E552799" w14:textId="77777777" w:rsidR="0023409A" w:rsidRDefault="007F1C8D">
      <w:pPr>
        <w:pStyle w:val="PL"/>
        <w:shd w:val="clear" w:color="auto" w:fill="E6E6E6"/>
      </w:pPr>
      <w:r>
        <w:t>-- ASN1STOP</w:t>
      </w:r>
    </w:p>
    <w:p w14:paraId="13DCE157"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1265099" w14:textId="77777777">
        <w:trPr>
          <w:cantSplit/>
          <w:tblHeader/>
        </w:trPr>
        <w:tc>
          <w:tcPr>
            <w:tcW w:w="9639" w:type="dxa"/>
          </w:tcPr>
          <w:p w14:paraId="1BBD8865" w14:textId="77777777" w:rsidR="0023409A" w:rsidRDefault="007F1C8D">
            <w:pPr>
              <w:pStyle w:val="TAH"/>
            </w:pPr>
            <w:r>
              <w:rPr>
                <w:i/>
              </w:rPr>
              <w:t>AlmanacNAV-KeplerianSet</w:t>
            </w:r>
            <w:r>
              <w:rPr>
                <w:i/>
                <w:iCs/>
              </w:rPr>
              <w:t xml:space="preserve"> </w:t>
            </w:r>
            <w:r>
              <w:rPr>
                <w:iCs/>
              </w:rPr>
              <w:t>field descriptions</w:t>
            </w:r>
          </w:p>
        </w:tc>
      </w:tr>
      <w:tr w:rsidR="0023409A" w14:paraId="39441C52" w14:textId="77777777">
        <w:trPr>
          <w:cantSplit/>
        </w:trPr>
        <w:tc>
          <w:tcPr>
            <w:tcW w:w="9639" w:type="dxa"/>
          </w:tcPr>
          <w:p w14:paraId="45EEE97B" w14:textId="77777777" w:rsidR="0023409A" w:rsidRDefault="007F1C8D">
            <w:pPr>
              <w:pStyle w:val="TAL"/>
              <w:rPr>
                <w:b/>
                <w:i/>
              </w:rPr>
            </w:pPr>
            <w:r>
              <w:rPr>
                <w:b/>
                <w:i/>
              </w:rPr>
              <w:t>svID</w:t>
            </w:r>
          </w:p>
          <w:p w14:paraId="797FDCBC" w14:textId="77777777" w:rsidR="0023409A" w:rsidRDefault="007F1C8D">
            <w:pPr>
              <w:pStyle w:val="TAL"/>
              <w:rPr>
                <w:b/>
                <w:i/>
              </w:rPr>
            </w:pPr>
            <w:r>
              <w:t>This field identifies the satellite for which the GNSS Almanac Model is given.</w:t>
            </w:r>
          </w:p>
        </w:tc>
      </w:tr>
      <w:tr w:rsidR="0023409A" w14:paraId="6F6B576B" w14:textId="77777777">
        <w:trPr>
          <w:cantSplit/>
        </w:trPr>
        <w:tc>
          <w:tcPr>
            <w:tcW w:w="9639" w:type="dxa"/>
          </w:tcPr>
          <w:p w14:paraId="04FF51BB" w14:textId="77777777" w:rsidR="0023409A" w:rsidRDefault="007F1C8D">
            <w:pPr>
              <w:pStyle w:val="TAL"/>
              <w:rPr>
                <w:b/>
                <w:bCs/>
                <w:i/>
                <w:iCs/>
              </w:rPr>
            </w:pPr>
            <w:r>
              <w:rPr>
                <w:b/>
                <w:bCs/>
                <w:i/>
                <w:iCs/>
              </w:rPr>
              <w:t>navAlmE</w:t>
            </w:r>
          </w:p>
          <w:p w14:paraId="51EF218A" w14:textId="77777777" w:rsidR="0023409A" w:rsidRDefault="007F1C8D">
            <w:pPr>
              <w:pStyle w:val="TAL"/>
            </w:pPr>
            <w:r>
              <w:t xml:space="preserve">Parameter </w:t>
            </w:r>
            <w:r>
              <w:rPr>
                <w:rFonts w:cs="Arial"/>
                <w:szCs w:val="18"/>
              </w:rPr>
              <w:t>e</w:t>
            </w:r>
            <w:r>
              <w:t>, eccentricity, dimensionless [4,7].</w:t>
            </w:r>
          </w:p>
          <w:p w14:paraId="5DE68439" w14:textId="77777777" w:rsidR="0023409A" w:rsidRDefault="007F1C8D">
            <w:pPr>
              <w:pStyle w:val="TAL"/>
              <w:rPr>
                <w:bCs/>
                <w:iCs/>
              </w:rPr>
            </w:pPr>
            <w:r>
              <w:t>Scale factor 2</w:t>
            </w:r>
            <w:r>
              <w:rPr>
                <w:vertAlign w:val="superscript"/>
              </w:rPr>
              <w:t>-21</w:t>
            </w:r>
            <w:r>
              <w:t>.</w:t>
            </w:r>
          </w:p>
        </w:tc>
      </w:tr>
      <w:tr w:rsidR="0023409A" w14:paraId="49F1B85A" w14:textId="77777777">
        <w:trPr>
          <w:cantSplit/>
        </w:trPr>
        <w:tc>
          <w:tcPr>
            <w:tcW w:w="9639" w:type="dxa"/>
          </w:tcPr>
          <w:p w14:paraId="0405A67A" w14:textId="77777777" w:rsidR="0023409A" w:rsidRDefault="007F1C8D">
            <w:pPr>
              <w:pStyle w:val="TAL"/>
              <w:rPr>
                <w:b/>
                <w:bCs/>
                <w:i/>
                <w:iCs/>
              </w:rPr>
            </w:pPr>
            <w:r>
              <w:rPr>
                <w:b/>
                <w:bCs/>
                <w:i/>
                <w:iCs/>
              </w:rPr>
              <w:t>navAlmDeltaI</w:t>
            </w:r>
          </w:p>
          <w:p w14:paraId="67D03A82" w14:textId="77777777" w:rsidR="0023409A" w:rsidRDefault="007F1C8D">
            <w:pPr>
              <w:pStyle w:val="TAL"/>
            </w:pPr>
            <w:r>
              <w:t xml:space="preserve">Parameter </w:t>
            </w:r>
            <w:r>
              <w:rPr>
                <w:rFonts w:cs="Arial"/>
                <w:szCs w:val="18"/>
              </w:rPr>
              <w:sym w:font="Symbol" w:char="F064"/>
            </w:r>
            <w:r>
              <w:rPr>
                <w:rFonts w:cs="Arial"/>
                <w:szCs w:val="18"/>
              </w:rPr>
              <w:t>i</w:t>
            </w:r>
            <w:r>
              <w:t>, correction to inclination, semi-circles [4,7].</w:t>
            </w:r>
          </w:p>
          <w:p w14:paraId="3A61832A" w14:textId="77777777" w:rsidR="0023409A" w:rsidRDefault="007F1C8D">
            <w:pPr>
              <w:pStyle w:val="TAL"/>
              <w:rPr>
                <w:bCs/>
                <w:iCs/>
              </w:rPr>
            </w:pPr>
            <w:r>
              <w:t>Scale factor 2</w:t>
            </w:r>
            <w:r>
              <w:rPr>
                <w:vertAlign w:val="superscript"/>
              </w:rPr>
              <w:t xml:space="preserve">-19 </w:t>
            </w:r>
            <w:r>
              <w:t>semi-circles.</w:t>
            </w:r>
          </w:p>
        </w:tc>
      </w:tr>
      <w:tr w:rsidR="0023409A" w14:paraId="0C25C9C9" w14:textId="77777777">
        <w:trPr>
          <w:cantSplit/>
        </w:trPr>
        <w:tc>
          <w:tcPr>
            <w:tcW w:w="9639" w:type="dxa"/>
          </w:tcPr>
          <w:p w14:paraId="593A2338" w14:textId="77777777" w:rsidR="0023409A" w:rsidRDefault="007F1C8D">
            <w:pPr>
              <w:pStyle w:val="TAL"/>
              <w:rPr>
                <w:b/>
                <w:bCs/>
                <w:i/>
                <w:iCs/>
              </w:rPr>
            </w:pPr>
            <w:r>
              <w:rPr>
                <w:b/>
                <w:bCs/>
                <w:i/>
                <w:iCs/>
              </w:rPr>
              <w:t>navAlmOMEGADOT</w:t>
            </w:r>
          </w:p>
          <w:p w14:paraId="266602F9" w14:textId="77777777" w:rsidR="0023409A" w:rsidRDefault="007F1C8D">
            <w:pPr>
              <w:pStyle w:val="TAL"/>
            </w:pPr>
            <w:r>
              <w:t xml:space="preserve">Parameter </w:t>
            </w:r>
            <w:r>
              <w:rPr>
                <w:position w:val="-4"/>
              </w:rPr>
              <w:object w:dxaOrig="252" w:dyaOrig="300" w14:anchorId="68408C4D">
                <v:shape id="_x0000_i1075" type="#_x0000_t75" style="width:12.6pt;height:15pt" o:ole="">
                  <v:imagedata r:id="rId72" o:title=""/>
                </v:shape>
                <o:OLEObject Type="Embed" ProgID="Equation.3" ShapeID="_x0000_i1075" DrawAspect="Content" ObjectID="_1711968083" r:id="rId110"/>
              </w:object>
            </w:r>
            <w:r>
              <w:t xml:space="preserve">, rate of right </w:t>
            </w:r>
            <w:r>
              <w:t>ascension, semi-circles/sec [4,7].</w:t>
            </w:r>
          </w:p>
          <w:p w14:paraId="08BB151E" w14:textId="77777777" w:rsidR="0023409A" w:rsidRDefault="007F1C8D">
            <w:pPr>
              <w:pStyle w:val="TAL"/>
              <w:rPr>
                <w:b/>
                <w:bCs/>
                <w:i/>
                <w:iCs/>
              </w:rPr>
            </w:pPr>
            <w:r>
              <w:t>Scale factor 2</w:t>
            </w:r>
            <w:r>
              <w:rPr>
                <w:vertAlign w:val="superscript"/>
              </w:rPr>
              <w:t xml:space="preserve">-38 </w:t>
            </w:r>
            <w:r>
              <w:t>semi-circles/second.</w:t>
            </w:r>
          </w:p>
        </w:tc>
      </w:tr>
      <w:tr w:rsidR="0023409A" w14:paraId="32054286" w14:textId="77777777">
        <w:trPr>
          <w:cantSplit/>
        </w:trPr>
        <w:tc>
          <w:tcPr>
            <w:tcW w:w="9639" w:type="dxa"/>
          </w:tcPr>
          <w:p w14:paraId="20BAEC1A" w14:textId="77777777" w:rsidR="0023409A" w:rsidRDefault="007F1C8D">
            <w:pPr>
              <w:pStyle w:val="TAL"/>
              <w:rPr>
                <w:b/>
                <w:bCs/>
                <w:i/>
                <w:iCs/>
              </w:rPr>
            </w:pPr>
            <w:r>
              <w:rPr>
                <w:b/>
                <w:bCs/>
                <w:i/>
                <w:iCs/>
              </w:rPr>
              <w:t>navAlmSVHealth</w:t>
            </w:r>
          </w:p>
          <w:p w14:paraId="3E00713F" w14:textId="77777777" w:rsidR="0023409A" w:rsidRDefault="007F1C8D">
            <w:pPr>
              <w:pStyle w:val="TAL"/>
            </w:pPr>
            <w:r>
              <w:t xml:space="preserve">Parameter </w:t>
            </w:r>
            <w:r>
              <w:rPr>
                <w:rFonts w:cs="Arial"/>
                <w:szCs w:val="18"/>
              </w:rPr>
              <w:t>SV Health</w:t>
            </w:r>
            <w:r>
              <w:t>, satellite health [4,7].</w:t>
            </w:r>
          </w:p>
        </w:tc>
      </w:tr>
      <w:tr w:rsidR="0023409A" w14:paraId="29C66F77" w14:textId="77777777">
        <w:trPr>
          <w:cantSplit/>
        </w:trPr>
        <w:tc>
          <w:tcPr>
            <w:tcW w:w="9639" w:type="dxa"/>
          </w:tcPr>
          <w:p w14:paraId="0ED5D0D8" w14:textId="77777777" w:rsidR="0023409A" w:rsidRDefault="007F1C8D">
            <w:pPr>
              <w:pStyle w:val="TAL"/>
              <w:rPr>
                <w:b/>
                <w:bCs/>
                <w:i/>
                <w:iCs/>
              </w:rPr>
            </w:pPr>
            <w:r>
              <w:rPr>
                <w:b/>
                <w:bCs/>
                <w:i/>
                <w:iCs/>
              </w:rPr>
              <w:t>navAlmSqrtA</w:t>
            </w:r>
          </w:p>
          <w:p w14:paraId="3BB9B0DB" w14:textId="77777777" w:rsidR="0023409A" w:rsidRDefault="007F1C8D">
            <w:pPr>
              <w:pStyle w:val="TAL"/>
            </w:pPr>
            <w:r>
              <w:t xml:space="preserve">Parameter </w:t>
            </w:r>
            <w:r>
              <w:rPr>
                <w:position w:val="-6"/>
              </w:rPr>
              <w:object w:dxaOrig="432" w:dyaOrig="348" w14:anchorId="471E9C6D">
                <v:shape id="_x0000_i1076" type="#_x0000_t75" style="width:21.6pt;height:17.4pt" o:ole="">
                  <v:imagedata r:id="rId111" o:title=""/>
                </v:shape>
                <o:OLEObject Type="Embed" ProgID="Equation.3" ShapeID="_x0000_i1076" DrawAspect="Content" ObjectID="_1711968084" r:id="rId112"/>
              </w:object>
            </w:r>
            <w:r>
              <w:t>, square root of the semi-major axis, metres</w:t>
            </w:r>
            <w:r>
              <w:rPr>
                <w:vertAlign w:val="superscript"/>
              </w:rPr>
              <w:t xml:space="preserve">/2 </w:t>
            </w:r>
            <w:r>
              <w:t>[4,7]</w:t>
            </w:r>
          </w:p>
          <w:p w14:paraId="1D538FF5" w14:textId="77777777" w:rsidR="0023409A" w:rsidRDefault="007F1C8D">
            <w:pPr>
              <w:pStyle w:val="TAL"/>
              <w:rPr>
                <w:b/>
                <w:bCs/>
                <w:i/>
                <w:iCs/>
              </w:rPr>
            </w:pPr>
            <w:r>
              <w:t>Scale factor 2</w:t>
            </w:r>
            <w:r>
              <w:rPr>
                <w:vertAlign w:val="superscript"/>
              </w:rPr>
              <w:t xml:space="preserve">-11 </w:t>
            </w:r>
            <w:r>
              <w:t>metre</w:t>
            </w:r>
            <w:r>
              <w:t>s</w:t>
            </w:r>
            <w:r>
              <w:rPr>
                <w:vertAlign w:val="superscript"/>
              </w:rPr>
              <w:t>/2</w:t>
            </w:r>
            <w:r>
              <w:t>.</w:t>
            </w:r>
          </w:p>
        </w:tc>
      </w:tr>
      <w:tr w:rsidR="0023409A" w14:paraId="368D05AD" w14:textId="77777777">
        <w:trPr>
          <w:cantSplit/>
        </w:trPr>
        <w:tc>
          <w:tcPr>
            <w:tcW w:w="9639" w:type="dxa"/>
          </w:tcPr>
          <w:p w14:paraId="3CAEEA51" w14:textId="77777777" w:rsidR="0023409A" w:rsidRDefault="007F1C8D">
            <w:pPr>
              <w:pStyle w:val="TAL"/>
              <w:rPr>
                <w:b/>
                <w:bCs/>
                <w:i/>
                <w:iCs/>
              </w:rPr>
            </w:pPr>
            <w:r>
              <w:rPr>
                <w:b/>
                <w:bCs/>
                <w:i/>
                <w:iCs/>
              </w:rPr>
              <w:t>navAlmOMEGAo</w:t>
            </w:r>
          </w:p>
          <w:p w14:paraId="1D600736" w14:textId="77777777" w:rsidR="0023409A" w:rsidRDefault="007F1C8D">
            <w:pPr>
              <w:pStyle w:val="TAL"/>
            </w:pPr>
            <w:r>
              <w:t xml:space="preserve">Parameter </w:t>
            </w:r>
            <w:r>
              <w:rPr>
                <w:rFonts w:ascii="Symbol" w:hAnsi="Symbol" w:cs="Arial"/>
                <w:szCs w:val="18"/>
              </w:rPr>
              <w:t></w:t>
            </w:r>
            <w:r>
              <w:rPr>
                <w:rFonts w:cs="Arial"/>
                <w:szCs w:val="18"/>
                <w:vertAlign w:val="subscript"/>
              </w:rPr>
              <w:t>0</w:t>
            </w:r>
            <w:r>
              <w:t>, longitude of ascending node of orbit plane at weekly epoch, semi-circles [4,7].</w:t>
            </w:r>
          </w:p>
          <w:p w14:paraId="080157AC" w14:textId="77777777" w:rsidR="0023409A" w:rsidRDefault="007F1C8D">
            <w:pPr>
              <w:pStyle w:val="TAL"/>
              <w:rPr>
                <w:b/>
                <w:bCs/>
                <w:i/>
                <w:iCs/>
              </w:rPr>
            </w:pPr>
            <w:r>
              <w:t>Scale factor 2</w:t>
            </w:r>
            <w:r>
              <w:rPr>
                <w:vertAlign w:val="superscript"/>
              </w:rPr>
              <w:t xml:space="preserve">-23 </w:t>
            </w:r>
            <w:r>
              <w:t>semi-circles.</w:t>
            </w:r>
          </w:p>
        </w:tc>
      </w:tr>
      <w:tr w:rsidR="0023409A" w14:paraId="4E85C642" w14:textId="77777777">
        <w:trPr>
          <w:cantSplit/>
        </w:trPr>
        <w:tc>
          <w:tcPr>
            <w:tcW w:w="9639" w:type="dxa"/>
          </w:tcPr>
          <w:p w14:paraId="5B1F8D6C" w14:textId="77777777" w:rsidR="0023409A" w:rsidRDefault="007F1C8D">
            <w:pPr>
              <w:pStyle w:val="TAL"/>
              <w:rPr>
                <w:b/>
                <w:bCs/>
                <w:i/>
                <w:iCs/>
              </w:rPr>
            </w:pPr>
            <w:r>
              <w:rPr>
                <w:b/>
                <w:bCs/>
                <w:i/>
                <w:iCs/>
              </w:rPr>
              <w:t>navAlmOmega</w:t>
            </w:r>
          </w:p>
          <w:p w14:paraId="64813E53" w14:textId="77777777" w:rsidR="0023409A" w:rsidRDefault="007F1C8D">
            <w:pPr>
              <w:pStyle w:val="TAL"/>
            </w:pPr>
            <w:r>
              <w:t xml:space="preserve">Parameter </w:t>
            </w:r>
            <w:r>
              <w:rPr>
                <w:rFonts w:cs="Arial"/>
                <w:szCs w:val="18"/>
              </w:rPr>
              <w:sym w:font="Symbol" w:char="F077"/>
            </w:r>
            <w:r>
              <w:t>, argument of perigee semi-circles [4,7].</w:t>
            </w:r>
          </w:p>
          <w:p w14:paraId="4D40EB0A" w14:textId="77777777" w:rsidR="0023409A" w:rsidRDefault="007F1C8D">
            <w:pPr>
              <w:pStyle w:val="TAL"/>
              <w:rPr>
                <w:b/>
                <w:bCs/>
                <w:i/>
                <w:iCs/>
              </w:rPr>
            </w:pPr>
            <w:r>
              <w:t>Scale factor 2</w:t>
            </w:r>
            <w:r>
              <w:rPr>
                <w:vertAlign w:val="superscript"/>
              </w:rPr>
              <w:t xml:space="preserve">-23 </w:t>
            </w:r>
            <w:r>
              <w:t>semi-circles.</w:t>
            </w:r>
          </w:p>
        </w:tc>
      </w:tr>
      <w:tr w:rsidR="0023409A" w14:paraId="6FF64452" w14:textId="77777777">
        <w:trPr>
          <w:cantSplit/>
        </w:trPr>
        <w:tc>
          <w:tcPr>
            <w:tcW w:w="9639" w:type="dxa"/>
          </w:tcPr>
          <w:p w14:paraId="7D13B3D4" w14:textId="77777777" w:rsidR="0023409A" w:rsidRDefault="007F1C8D">
            <w:pPr>
              <w:pStyle w:val="TAL"/>
              <w:rPr>
                <w:b/>
                <w:bCs/>
                <w:i/>
                <w:iCs/>
              </w:rPr>
            </w:pPr>
            <w:r>
              <w:rPr>
                <w:b/>
                <w:bCs/>
                <w:i/>
                <w:iCs/>
              </w:rPr>
              <w:t>navAlmMo</w:t>
            </w:r>
          </w:p>
          <w:p w14:paraId="77E6D4C2" w14:textId="77777777" w:rsidR="0023409A" w:rsidRDefault="007F1C8D">
            <w:pPr>
              <w:pStyle w:val="TAL"/>
            </w:pPr>
            <w:r>
              <w:t xml:space="preserve">Parameter </w:t>
            </w:r>
            <w:r>
              <w:rPr>
                <w:rFonts w:cs="Arial"/>
                <w:szCs w:val="18"/>
              </w:rPr>
              <w:t>M</w:t>
            </w:r>
            <w:r>
              <w:rPr>
                <w:rFonts w:cs="Arial"/>
                <w:szCs w:val="18"/>
                <w:vertAlign w:val="subscript"/>
              </w:rPr>
              <w:t>0</w:t>
            </w:r>
            <w:r>
              <w:t>, mean anomaly at reference time semi-circles [4,7].</w:t>
            </w:r>
          </w:p>
          <w:p w14:paraId="6D7D0358" w14:textId="77777777" w:rsidR="0023409A" w:rsidRDefault="007F1C8D">
            <w:pPr>
              <w:pStyle w:val="TAL"/>
              <w:rPr>
                <w:b/>
                <w:bCs/>
                <w:i/>
                <w:iCs/>
              </w:rPr>
            </w:pPr>
            <w:r>
              <w:t>Scale factor 2</w:t>
            </w:r>
            <w:r>
              <w:rPr>
                <w:vertAlign w:val="superscript"/>
              </w:rPr>
              <w:t xml:space="preserve">-23 </w:t>
            </w:r>
            <w:r>
              <w:t>semi-circles.</w:t>
            </w:r>
          </w:p>
        </w:tc>
      </w:tr>
      <w:tr w:rsidR="0023409A" w14:paraId="3039DFB1" w14:textId="77777777">
        <w:trPr>
          <w:cantSplit/>
        </w:trPr>
        <w:tc>
          <w:tcPr>
            <w:tcW w:w="9639" w:type="dxa"/>
          </w:tcPr>
          <w:p w14:paraId="55A7F9A5" w14:textId="77777777" w:rsidR="0023409A" w:rsidRDefault="007F1C8D">
            <w:pPr>
              <w:pStyle w:val="TAL"/>
              <w:rPr>
                <w:b/>
                <w:bCs/>
                <w:i/>
                <w:iCs/>
              </w:rPr>
            </w:pPr>
            <w:r>
              <w:rPr>
                <w:b/>
                <w:bCs/>
                <w:i/>
                <w:iCs/>
              </w:rPr>
              <w:t>navAlmaf0</w:t>
            </w:r>
          </w:p>
          <w:p w14:paraId="28211286" w14:textId="77777777" w:rsidR="0023409A" w:rsidRDefault="007F1C8D">
            <w:pPr>
              <w:pStyle w:val="TAL"/>
            </w:pPr>
            <w:r>
              <w:t xml:space="preserve">Parameter </w:t>
            </w:r>
            <w:r>
              <w:rPr>
                <w:rFonts w:cs="Arial"/>
                <w:szCs w:val="18"/>
              </w:rPr>
              <w:t>a</w:t>
            </w:r>
            <w:r>
              <w:rPr>
                <w:rFonts w:cs="Arial"/>
                <w:szCs w:val="18"/>
                <w:vertAlign w:val="subscript"/>
              </w:rPr>
              <w:t>f0</w:t>
            </w:r>
            <w:r>
              <w:t>, apparent satellite clock correction seconds [4,7].</w:t>
            </w:r>
          </w:p>
          <w:p w14:paraId="17D06185" w14:textId="77777777" w:rsidR="0023409A" w:rsidRDefault="007F1C8D">
            <w:pPr>
              <w:pStyle w:val="TAL"/>
              <w:rPr>
                <w:b/>
                <w:bCs/>
                <w:i/>
                <w:iCs/>
              </w:rPr>
            </w:pPr>
            <w:r>
              <w:t>Scale factor 2</w:t>
            </w:r>
            <w:r>
              <w:rPr>
                <w:vertAlign w:val="superscript"/>
              </w:rPr>
              <w:t xml:space="preserve">-20 </w:t>
            </w:r>
            <w:r>
              <w:t>seconds.</w:t>
            </w:r>
          </w:p>
        </w:tc>
      </w:tr>
      <w:tr w:rsidR="0023409A" w14:paraId="5EA0F7DB" w14:textId="77777777">
        <w:trPr>
          <w:cantSplit/>
        </w:trPr>
        <w:tc>
          <w:tcPr>
            <w:tcW w:w="9639" w:type="dxa"/>
          </w:tcPr>
          <w:p w14:paraId="374761DE" w14:textId="77777777" w:rsidR="0023409A" w:rsidRDefault="007F1C8D">
            <w:pPr>
              <w:pStyle w:val="TAL"/>
              <w:rPr>
                <w:b/>
                <w:bCs/>
                <w:i/>
                <w:iCs/>
              </w:rPr>
            </w:pPr>
            <w:r>
              <w:rPr>
                <w:b/>
                <w:bCs/>
                <w:i/>
                <w:iCs/>
              </w:rPr>
              <w:t>navAlmaf1</w:t>
            </w:r>
          </w:p>
          <w:p w14:paraId="48824FF3" w14:textId="77777777" w:rsidR="0023409A" w:rsidRDefault="007F1C8D">
            <w:pPr>
              <w:pStyle w:val="TAL"/>
            </w:pPr>
            <w:r>
              <w:t xml:space="preserve">Parameter </w:t>
            </w:r>
            <w:r>
              <w:rPr>
                <w:rFonts w:cs="Arial"/>
                <w:szCs w:val="18"/>
              </w:rPr>
              <w:t>a</w:t>
            </w:r>
            <w:r>
              <w:rPr>
                <w:rFonts w:cs="Arial"/>
                <w:szCs w:val="18"/>
                <w:vertAlign w:val="subscript"/>
              </w:rPr>
              <w:t>f1</w:t>
            </w:r>
            <w:r>
              <w:t>, apparent satellite c</w:t>
            </w:r>
            <w:r>
              <w:t>lock correction sec/sec [4,7].</w:t>
            </w:r>
          </w:p>
          <w:p w14:paraId="4A41EFFF" w14:textId="77777777" w:rsidR="0023409A" w:rsidRDefault="007F1C8D">
            <w:pPr>
              <w:pStyle w:val="TAL"/>
              <w:rPr>
                <w:b/>
                <w:bCs/>
                <w:i/>
                <w:iCs/>
              </w:rPr>
            </w:pPr>
            <w:r>
              <w:t>Scale factor 2</w:t>
            </w:r>
            <w:r>
              <w:rPr>
                <w:vertAlign w:val="superscript"/>
              </w:rPr>
              <w:t xml:space="preserve">-38 </w:t>
            </w:r>
            <w:r>
              <w:t>semi-circles seconds/second.</w:t>
            </w:r>
          </w:p>
        </w:tc>
      </w:tr>
    </w:tbl>
    <w:p w14:paraId="60516DD0" w14:textId="77777777" w:rsidR="0023409A" w:rsidRDefault="0023409A"/>
    <w:p w14:paraId="2EEEBBED" w14:textId="77777777" w:rsidR="0023409A" w:rsidRDefault="007F1C8D">
      <w:pPr>
        <w:pStyle w:val="Heading4"/>
      </w:pPr>
      <w:bookmarkStart w:id="1696" w:name="_Toc52548449"/>
      <w:bookmarkStart w:id="1697" w:name="_Toc90719695"/>
      <w:bookmarkStart w:id="1698" w:name="_Toc52547389"/>
      <w:bookmarkStart w:id="1699" w:name="_Toc52547919"/>
      <w:bookmarkStart w:id="1700" w:name="_Toc52546859"/>
      <w:bookmarkStart w:id="1701" w:name="_Toc37680942"/>
      <w:bookmarkStart w:id="1702" w:name="_Toc27765258"/>
      <w:bookmarkStart w:id="1703" w:name="_Toc46486514"/>
      <w:r>
        <w:t>–</w:t>
      </w:r>
      <w:r>
        <w:tab/>
      </w:r>
      <w:r>
        <w:rPr>
          <w:i/>
          <w:snapToGrid w:val="0"/>
        </w:rPr>
        <w:t>AlmanacReducedKeplerianSet</w:t>
      </w:r>
      <w:bookmarkEnd w:id="1696"/>
      <w:bookmarkEnd w:id="1697"/>
      <w:bookmarkEnd w:id="1698"/>
      <w:bookmarkEnd w:id="1699"/>
      <w:bookmarkEnd w:id="1700"/>
      <w:bookmarkEnd w:id="1701"/>
      <w:bookmarkEnd w:id="1702"/>
      <w:bookmarkEnd w:id="1703"/>
    </w:p>
    <w:p w14:paraId="17AC3423" w14:textId="77777777" w:rsidR="0023409A" w:rsidRDefault="007F1C8D">
      <w:pPr>
        <w:pStyle w:val="PL"/>
        <w:shd w:val="clear" w:color="auto" w:fill="E6E6E6"/>
      </w:pPr>
      <w:r>
        <w:t>-- ASN1START</w:t>
      </w:r>
    </w:p>
    <w:p w14:paraId="4458EFAB" w14:textId="77777777" w:rsidR="0023409A" w:rsidRDefault="0023409A">
      <w:pPr>
        <w:pStyle w:val="PL"/>
        <w:shd w:val="clear" w:color="auto" w:fill="E6E6E6"/>
      </w:pPr>
    </w:p>
    <w:p w14:paraId="22EF3B81" w14:textId="77777777" w:rsidR="0023409A" w:rsidRDefault="007F1C8D">
      <w:pPr>
        <w:pStyle w:val="PL"/>
        <w:shd w:val="clear" w:color="auto" w:fill="E6E6E6"/>
      </w:pPr>
      <w:r>
        <w:t>AlmanacReducedKeplerianSet ::= SEQUENCE {</w:t>
      </w:r>
    </w:p>
    <w:p w14:paraId="4ECA892C" w14:textId="77777777" w:rsidR="0023409A" w:rsidRDefault="007F1C8D">
      <w:pPr>
        <w:pStyle w:val="PL"/>
        <w:shd w:val="clear" w:color="auto" w:fill="E6E6E6"/>
      </w:pPr>
      <w:r>
        <w:tab/>
        <w:t>svID</w:t>
      </w:r>
      <w:r>
        <w:tab/>
      </w:r>
      <w:r>
        <w:tab/>
      </w:r>
      <w:r>
        <w:tab/>
      </w:r>
      <w:r>
        <w:tab/>
      </w:r>
      <w:r>
        <w:tab/>
        <w:t>SV-ID,</w:t>
      </w:r>
    </w:p>
    <w:p w14:paraId="4AFD377F" w14:textId="77777777" w:rsidR="0023409A" w:rsidRDefault="007F1C8D">
      <w:pPr>
        <w:pStyle w:val="PL"/>
        <w:shd w:val="clear" w:color="auto" w:fill="E6E6E6"/>
      </w:pPr>
      <w:r>
        <w:tab/>
        <w:t>redAlmDeltaA</w:t>
      </w:r>
      <w:r>
        <w:tab/>
      </w:r>
      <w:r>
        <w:tab/>
      </w:r>
      <w:r>
        <w:tab/>
        <w:t>INTEGER (-128..127),</w:t>
      </w:r>
    </w:p>
    <w:p w14:paraId="6F46ED28" w14:textId="77777777" w:rsidR="0023409A" w:rsidRDefault="007F1C8D">
      <w:pPr>
        <w:pStyle w:val="PL"/>
        <w:shd w:val="clear" w:color="auto" w:fill="E6E6E6"/>
      </w:pPr>
      <w:r>
        <w:tab/>
        <w:t>redAlmOmega0</w:t>
      </w:r>
      <w:r>
        <w:tab/>
      </w:r>
      <w:r>
        <w:tab/>
      </w:r>
      <w:r>
        <w:tab/>
        <w:t xml:space="preserve">INTEGER </w:t>
      </w:r>
      <w:r>
        <w:t>(-64..63),</w:t>
      </w:r>
    </w:p>
    <w:p w14:paraId="0F051890" w14:textId="77777777" w:rsidR="0023409A" w:rsidRDefault="007F1C8D">
      <w:pPr>
        <w:pStyle w:val="PL"/>
        <w:shd w:val="clear" w:color="auto" w:fill="E6E6E6"/>
      </w:pPr>
      <w:r>
        <w:tab/>
        <w:t>redAlmPhi0</w:t>
      </w:r>
      <w:r>
        <w:tab/>
      </w:r>
      <w:r>
        <w:tab/>
      </w:r>
      <w:r>
        <w:tab/>
      </w:r>
      <w:r>
        <w:tab/>
        <w:t>INTEGER (-64..63),</w:t>
      </w:r>
    </w:p>
    <w:p w14:paraId="518BF7B2" w14:textId="77777777" w:rsidR="0023409A" w:rsidRDefault="007F1C8D">
      <w:pPr>
        <w:pStyle w:val="PL"/>
        <w:shd w:val="clear" w:color="auto" w:fill="E6E6E6"/>
      </w:pPr>
      <w:r>
        <w:tab/>
        <w:t>redAlmL1Health</w:t>
      </w:r>
      <w:r>
        <w:tab/>
      </w:r>
      <w:r>
        <w:tab/>
      </w:r>
      <w:r>
        <w:tab/>
        <w:t>BOOLEAN,</w:t>
      </w:r>
    </w:p>
    <w:p w14:paraId="01AA4807" w14:textId="77777777" w:rsidR="0023409A" w:rsidRDefault="007F1C8D">
      <w:pPr>
        <w:pStyle w:val="PL"/>
        <w:shd w:val="clear" w:color="auto" w:fill="E6E6E6"/>
      </w:pPr>
      <w:r>
        <w:tab/>
        <w:t>redAlmL2Health</w:t>
      </w:r>
      <w:r>
        <w:tab/>
      </w:r>
      <w:r>
        <w:tab/>
      </w:r>
      <w:r>
        <w:tab/>
        <w:t>BOOLEAN,</w:t>
      </w:r>
    </w:p>
    <w:p w14:paraId="7C99D848" w14:textId="77777777" w:rsidR="0023409A" w:rsidRDefault="007F1C8D">
      <w:pPr>
        <w:pStyle w:val="PL"/>
        <w:shd w:val="clear" w:color="auto" w:fill="E6E6E6"/>
      </w:pPr>
      <w:r>
        <w:tab/>
        <w:t>redAlmL5Health</w:t>
      </w:r>
      <w:r>
        <w:tab/>
      </w:r>
      <w:r>
        <w:tab/>
      </w:r>
      <w:r>
        <w:tab/>
        <w:t>BOOLEAN,</w:t>
      </w:r>
    </w:p>
    <w:p w14:paraId="350B34A6" w14:textId="77777777" w:rsidR="0023409A" w:rsidRDefault="007F1C8D">
      <w:pPr>
        <w:pStyle w:val="PL"/>
        <w:shd w:val="clear" w:color="auto" w:fill="E6E6E6"/>
      </w:pPr>
      <w:r>
        <w:tab/>
        <w:t>...</w:t>
      </w:r>
    </w:p>
    <w:p w14:paraId="09EF984E" w14:textId="77777777" w:rsidR="0023409A" w:rsidRDefault="007F1C8D">
      <w:pPr>
        <w:pStyle w:val="PL"/>
        <w:shd w:val="clear" w:color="auto" w:fill="E6E6E6"/>
      </w:pPr>
      <w:r>
        <w:t>}</w:t>
      </w:r>
    </w:p>
    <w:p w14:paraId="47B28D33" w14:textId="77777777" w:rsidR="0023409A" w:rsidRDefault="0023409A">
      <w:pPr>
        <w:pStyle w:val="PL"/>
        <w:shd w:val="clear" w:color="auto" w:fill="E6E6E6"/>
      </w:pPr>
    </w:p>
    <w:p w14:paraId="27DFC574" w14:textId="77777777" w:rsidR="0023409A" w:rsidRDefault="007F1C8D">
      <w:pPr>
        <w:pStyle w:val="PL"/>
        <w:shd w:val="clear" w:color="auto" w:fill="E6E6E6"/>
      </w:pPr>
      <w:r>
        <w:t>-- ASN1STOP</w:t>
      </w:r>
    </w:p>
    <w:p w14:paraId="4EA6CA82"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B52268E" w14:textId="77777777">
        <w:trPr>
          <w:cantSplit/>
          <w:tblHeader/>
        </w:trPr>
        <w:tc>
          <w:tcPr>
            <w:tcW w:w="9639" w:type="dxa"/>
          </w:tcPr>
          <w:p w14:paraId="6FB3AF1F" w14:textId="77777777" w:rsidR="0023409A" w:rsidRDefault="007F1C8D">
            <w:pPr>
              <w:pStyle w:val="TAH"/>
            </w:pPr>
            <w:r>
              <w:rPr>
                <w:i/>
              </w:rPr>
              <w:t>AlmanacReducedKeplerianSet</w:t>
            </w:r>
            <w:r>
              <w:rPr>
                <w:i/>
                <w:iCs/>
              </w:rPr>
              <w:t xml:space="preserve"> </w:t>
            </w:r>
            <w:r>
              <w:rPr>
                <w:iCs/>
              </w:rPr>
              <w:t>field descriptions</w:t>
            </w:r>
          </w:p>
        </w:tc>
      </w:tr>
      <w:tr w:rsidR="0023409A" w14:paraId="64BB6D9C" w14:textId="77777777">
        <w:trPr>
          <w:cantSplit/>
        </w:trPr>
        <w:tc>
          <w:tcPr>
            <w:tcW w:w="9639" w:type="dxa"/>
          </w:tcPr>
          <w:p w14:paraId="799DFDCF" w14:textId="77777777" w:rsidR="0023409A" w:rsidRDefault="007F1C8D">
            <w:pPr>
              <w:pStyle w:val="TAL"/>
              <w:rPr>
                <w:b/>
                <w:i/>
              </w:rPr>
            </w:pPr>
            <w:r>
              <w:rPr>
                <w:b/>
                <w:i/>
              </w:rPr>
              <w:t>svID</w:t>
            </w:r>
          </w:p>
          <w:p w14:paraId="3D1EE170" w14:textId="77777777" w:rsidR="0023409A" w:rsidRDefault="007F1C8D">
            <w:pPr>
              <w:pStyle w:val="TAL"/>
              <w:rPr>
                <w:b/>
                <w:i/>
              </w:rPr>
            </w:pPr>
            <w:r>
              <w:t xml:space="preserve">This field identifies the satellite for which the </w:t>
            </w:r>
            <w:r>
              <w:t>GNSS Almanac Model is given.</w:t>
            </w:r>
          </w:p>
        </w:tc>
      </w:tr>
      <w:tr w:rsidR="0023409A" w14:paraId="7B3AC648" w14:textId="77777777">
        <w:trPr>
          <w:cantSplit/>
        </w:trPr>
        <w:tc>
          <w:tcPr>
            <w:tcW w:w="9639" w:type="dxa"/>
          </w:tcPr>
          <w:p w14:paraId="0568F768" w14:textId="77777777" w:rsidR="0023409A" w:rsidRDefault="007F1C8D">
            <w:pPr>
              <w:pStyle w:val="TAL"/>
              <w:rPr>
                <w:b/>
                <w:bCs/>
                <w:i/>
                <w:iCs/>
              </w:rPr>
            </w:pPr>
            <w:r>
              <w:rPr>
                <w:b/>
                <w:bCs/>
                <w:i/>
                <w:iCs/>
              </w:rPr>
              <w:t>redAlmDeltaA</w:t>
            </w:r>
          </w:p>
          <w:p w14:paraId="26E7FC51" w14:textId="77777777" w:rsidR="0023409A" w:rsidRDefault="007F1C8D">
            <w:pPr>
              <w:pStyle w:val="TAL"/>
            </w:pPr>
            <w:r>
              <w:t xml:space="preserve">Parameter </w:t>
            </w:r>
            <w:r>
              <w:rPr>
                <w:rFonts w:ascii="Symbol" w:hAnsi="Symbol"/>
                <w:szCs w:val="18"/>
              </w:rPr>
              <w:t></w:t>
            </w:r>
            <w:r>
              <w:rPr>
                <w:szCs w:val="18"/>
                <w:vertAlign w:val="subscript"/>
              </w:rPr>
              <w:t>A</w:t>
            </w:r>
            <w:r>
              <w:t>, metres [4], [5], [6], [7], [39]</w:t>
            </w:r>
            <w:r>
              <w:rPr>
                <w:rFonts w:hint="eastAsia"/>
                <w:lang w:eastAsia="zh-CN"/>
              </w:rPr>
              <w:t xml:space="preserve">, </w:t>
            </w:r>
            <w:r>
              <w:t>[49].</w:t>
            </w:r>
          </w:p>
          <w:p w14:paraId="2CC7775C" w14:textId="77777777" w:rsidR="0023409A" w:rsidRDefault="007F1C8D">
            <w:pPr>
              <w:pStyle w:val="TAL"/>
              <w:rPr>
                <w:b/>
                <w:bCs/>
                <w:i/>
                <w:iCs/>
              </w:rPr>
            </w:pPr>
            <w:r>
              <w:t>Scale factor 2</w:t>
            </w:r>
            <w:r>
              <w:rPr>
                <w:vertAlign w:val="superscript"/>
              </w:rPr>
              <w:t>+9</w:t>
            </w:r>
            <w:r>
              <w:t xml:space="preserve"> metres.</w:t>
            </w:r>
          </w:p>
        </w:tc>
      </w:tr>
      <w:tr w:rsidR="0023409A" w14:paraId="3030561A" w14:textId="77777777">
        <w:trPr>
          <w:cantSplit/>
        </w:trPr>
        <w:tc>
          <w:tcPr>
            <w:tcW w:w="9639" w:type="dxa"/>
          </w:tcPr>
          <w:p w14:paraId="18D5AB66" w14:textId="77777777" w:rsidR="0023409A" w:rsidRDefault="007F1C8D">
            <w:pPr>
              <w:pStyle w:val="TAL"/>
              <w:rPr>
                <w:b/>
                <w:bCs/>
                <w:i/>
                <w:iCs/>
              </w:rPr>
            </w:pPr>
            <w:r>
              <w:rPr>
                <w:b/>
                <w:bCs/>
                <w:i/>
                <w:iCs/>
              </w:rPr>
              <w:t>redAlmOmega0</w:t>
            </w:r>
          </w:p>
          <w:p w14:paraId="581D299E" w14:textId="77777777" w:rsidR="0023409A" w:rsidRDefault="007F1C8D">
            <w:pPr>
              <w:pStyle w:val="TAL"/>
            </w:pPr>
            <w:r>
              <w:t xml:space="preserve">Parameter </w:t>
            </w:r>
            <w:r>
              <w:rPr>
                <w:rFonts w:ascii="Symbol" w:hAnsi="Symbol"/>
                <w:szCs w:val="18"/>
              </w:rPr>
              <w:t></w:t>
            </w:r>
            <w:r>
              <w:rPr>
                <w:szCs w:val="18"/>
                <w:vertAlign w:val="subscript"/>
              </w:rPr>
              <w:t>0</w:t>
            </w:r>
            <w:r>
              <w:t>, semi-circles [4], [5], [6], [7], [39]</w:t>
            </w:r>
            <w:r>
              <w:rPr>
                <w:rFonts w:hint="eastAsia"/>
                <w:lang w:eastAsia="zh-CN"/>
              </w:rPr>
              <w:t xml:space="preserve">, </w:t>
            </w:r>
            <w:r>
              <w:t>[49].</w:t>
            </w:r>
          </w:p>
          <w:p w14:paraId="71D269C3" w14:textId="77777777" w:rsidR="0023409A" w:rsidRDefault="007F1C8D">
            <w:pPr>
              <w:pStyle w:val="TAL"/>
              <w:rPr>
                <w:b/>
                <w:bCs/>
                <w:i/>
                <w:iCs/>
              </w:rPr>
            </w:pPr>
            <w:r>
              <w:t>Scale factor 2</w:t>
            </w:r>
            <w:r>
              <w:rPr>
                <w:vertAlign w:val="superscript"/>
              </w:rPr>
              <w:t>-6</w:t>
            </w:r>
            <w:r>
              <w:t xml:space="preserve"> semi-circles.</w:t>
            </w:r>
          </w:p>
        </w:tc>
      </w:tr>
      <w:tr w:rsidR="0023409A" w14:paraId="013AA5C6" w14:textId="77777777">
        <w:trPr>
          <w:cantSplit/>
        </w:trPr>
        <w:tc>
          <w:tcPr>
            <w:tcW w:w="9639" w:type="dxa"/>
          </w:tcPr>
          <w:p w14:paraId="4963EB73" w14:textId="77777777" w:rsidR="0023409A" w:rsidRDefault="007F1C8D">
            <w:pPr>
              <w:pStyle w:val="TAL"/>
              <w:rPr>
                <w:b/>
                <w:bCs/>
                <w:i/>
                <w:iCs/>
              </w:rPr>
            </w:pPr>
            <w:r>
              <w:rPr>
                <w:b/>
                <w:bCs/>
                <w:i/>
                <w:iCs/>
              </w:rPr>
              <w:t>redAlmPhi0</w:t>
            </w:r>
          </w:p>
          <w:p w14:paraId="194C89F9" w14:textId="77777777" w:rsidR="0023409A" w:rsidRDefault="007F1C8D">
            <w:pPr>
              <w:pStyle w:val="TAL"/>
            </w:pPr>
            <w:r>
              <w:t xml:space="preserve">Parameter </w:t>
            </w:r>
            <w:r>
              <w:rPr>
                <w:rFonts w:ascii="Symbol" w:hAnsi="Symbol"/>
                <w:szCs w:val="18"/>
              </w:rPr>
              <w:t></w:t>
            </w:r>
            <w:r>
              <w:rPr>
                <w:szCs w:val="18"/>
                <w:vertAlign w:val="subscript"/>
              </w:rPr>
              <w:t>0</w:t>
            </w:r>
            <w:r>
              <w:t>, semi-circles [4], [5], [6], [7], [39]</w:t>
            </w:r>
            <w:r>
              <w:rPr>
                <w:rFonts w:hint="eastAsia"/>
                <w:lang w:eastAsia="zh-CN"/>
              </w:rPr>
              <w:t xml:space="preserve">, </w:t>
            </w:r>
            <w:r>
              <w:t>[49].</w:t>
            </w:r>
          </w:p>
          <w:p w14:paraId="2855DE37" w14:textId="77777777" w:rsidR="0023409A" w:rsidRDefault="007F1C8D">
            <w:pPr>
              <w:pStyle w:val="TAL"/>
              <w:rPr>
                <w:b/>
                <w:bCs/>
                <w:i/>
                <w:iCs/>
              </w:rPr>
            </w:pPr>
            <w:r>
              <w:t>Scale factor 2</w:t>
            </w:r>
            <w:r>
              <w:rPr>
                <w:vertAlign w:val="superscript"/>
              </w:rPr>
              <w:t>-6</w:t>
            </w:r>
            <w:r>
              <w:t xml:space="preserve"> semi-circles.</w:t>
            </w:r>
          </w:p>
        </w:tc>
      </w:tr>
      <w:tr w:rsidR="0023409A" w14:paraId="48F283E9" w14:textId="77777777">
        <w:trPr>
          <w:cantSplit/>
        </w:trPr>
        <w:tc>
          <w:tcPr>
            <w:tcW w:w="9639" w:type="dxa"/>
          </w:tcPr>
          <w:p w14:paraId="41F63C7A" w14:textId="77777777" w:rsidR="0023409A" w:rsidRDefault="007F1C8D">
            <w:pPr>
              <w:pStyle w:val="TAL"/>
              <w:rPr>
                <w:b/>
                <w:bCs/>
                <w:i/>
                <w:iCs/>
              </w:rPr>
            </w:pPr>
            <w:r>
              <w:rPr>
                <w:b/>
                <w:bCs/>
                <w:i/>
                <w:iCs/>
              </w:rPr>
              <w:t>redAlmL1Health</w:t>
            </w:r>
          </w:p>
          <w:p w14:paraId="1E7AD9DB" w14:textId="77777777" w:rsidR="0023409A" w:rsidRDefault="007F1C8D">
            <w:pPr>
              <w:pStyle w:val="TAL"/>
              <w:rPr>
                <w:lang w:eastAsia="zh-CN"/>
              </w:rPr>
            </w:pPr>
            <w:r>
              <w:t xml:space="preserve">Parameter </w:t>
            </w:r>
            <w:r>
              <w:rPr>
                <w:rFonts w:cs="Arial"/>
                <w:szCs w:val="18"/>
              </w:rPr>
              <w:t>L1 Health</w:t>
            </w:r>
            <w:r>
              <w:t>, dimensionless [4], [5], [6], [7].</w:t>
            </w:r>
          </w:p>
          <w:p w14:paraId="6A047B13" w14:textId="77777777" w:rsidR="0023409A" w:rsidRDefault="007F1C8D">
            <w:pPr>
              <w:pStyle w:val="TAL"/>
              <w:rPr>
                <w:b/>
                <w:bCs/>
                <w:i/>
                <w:iCs/>
              </w:rPr>
            </w:pPr>
            <w:r>
              <w:rPr>
                <w:rFonts w:eastAsia="DengXian"/>
                <w:lang w:eastAsia="zh-CN"/>
              </w:rPr>
              <w:t xml:space="preserve">If </w:t>
            </w:r>
            <w:r>
              <w:rPr>
                <w:rFonts w:eastAsia="DengXian"/>
                <w:i/>
                <w:lang w:eastAsia="zh-CN"/>
              </w:rPr>
              <w:t xml:space="preserve">GNSS-ID </w:t>
            </w:r>
            <w:r>
              <w:rPr>
                <w:rFonts w:eastAsia="DengXian"/>
                <w:lang w:eastAsia="zh-CN"/>
              </w:rPr>
              <w:t>= BDS, this field indicates</w:t>
            </w:r>
            <w:r>
              <w:t xml:space="preserve"> the Satellite clock health state</w:t>
            </w:r>
            <w:r>
              <w:rPr>
                <w:lang w:eastAsia="zh-CN"/>
              </w:rPr>
              <w:t xml:space="preserve"> (the 8th bit) defined i</w:t>
            </w:r>
            <w:r>
              <w:rPr>
                <w:lang w:eastAsia="zh-CN"/>
              </w:rPr>
              <w:t>n table 7-14 [39] for BDS B1C</w:t>
            </w:r>
            <w:r>
              <w:rPr>
                <w:rFonts w:hint="eastAsia"/>
                <w:lang w:eastAsia="zh-CN"/>
              </w:rPr>
              <w:t xml:space="preserve"> and </w:t>
            </w:r>
            <w:r>
              <w:rPr>
                <w:lang w:eastAsia="zh-CN"/>
              </w:rPr>
              <w:t>in table 7-14 [49] for BDS B</w:t>
            </w:r>
            <w:r>
              <w:rPr>
                <w:rFonts w:hint="eastAsia"/>
                <w:lang w:eastAsia="zh-CN"/>
              </w:rPr>
              <w:t>2a</w:t>
            </w:r>
            <w:r>
              <w:rPr>
                <w:lang w:eastAsia="zh-CN"/>
              </w:rPr>
              <w:t>.</w:t>
            </w:r>
          </w:p>
        </w:tc>
      </w:tr>
      <w:tr w:rsidR="0023409A" w14:paraId="68C92D13" w14:textId="77777777">
        <w:trPr>
          <w:cantSplit/>
        </w:trPr>
        <w:tc>
          <w:tcPr>
            <w:tcW w:w="9639" w:type="dxa"/>
          </w:tcPr>
          <w:p w14:paraId="1ABB4CBA" w14:textId="77777777" w:rsidR="0023409A" w:rsidRDefault="007F1C8D">
            <w:pPr>
              <w:pStyle w:val="TAL"/>
              <w:rPr>
                <w:b/>
                <w:bCs/>
                <w:i/>
                <w:iCs/>
              </w:rPr>
            </w:pPr>
            <w:r>
              <w:rPr>
                <w:b/>
                <w:bCs/>
                <w:i/>
                <w:iCs/>
              </w:rPr>
              <w:t>redAlmL2Health</w:t>
            </w:r>
          </w:p>
          <w:p w14:paraId="1E7B2F33" w14:textId="77777777" w:rsidR="0023409A" w:rsidRDefault="007F1C8D">
            <w:pPr>
              <w:pStyle w:val="TAL"/>
              <w:rPr>
                <w:lang w:eastAsia="zh-CN"/>
              </w:rPr>
            </w:pPr>
            <w:r>
              <w:t xml:space="preserve">Parameter </w:t>
            </w:r>
            <w:r>
              <w:rPr>
                <w:rFonts w:cs="Arial"/>
                <w:szCs w:val="18"/>
              </w:rPr>
              <w:t>L2 Health</w:t>
            </w:r>
            <w:r>
              <w:t>, dimensionless [4], [5], [6], [7].</w:t>
            </w:r>
          </w:p>
          <w:p w14:paraId="76CE70C5" w14:textId="77777777" w:rsidR="0023409A" w:rsidRDefault="007F1C8D">
            <w:pPr>
              <w:pStyle w:val="TAL"/>
              <w:rPr>
                <w:b/>
                <w:bCs/>
                <w:i/>
                <w:iCs/>
              </w:rPr>
            </w:pPr>
            <w:r>
              <w:rPr>
                <w:rFonts w:eastAsia="DengXian"/>
                <w:lang w:eastAsia="zh-CN"/>
              </w:rPr>
              <w:t xml:space="preserve">If </w:t>
            </w:r>
            <w:r>
              <w:rPr>
                <w:rFonts w:eastAsia="DengXian"/>
                <w:i/>
                <w:lang w:eastAsia="zh-CN"/>
              </w:rPr>
              <w:t>GNSS-ID</w:t>
            </w:r>
            <w:r>
              <w:rPr>
                <w:rFonts w:eastAsia="DengXian"/>
                <w:lang w:eastAsia="zh-CN"/>
              </w:rPr>
              <w:t xml:space="preserve"> = BDS, this field indicates</w:t>
            </w:r>
            <w:r>
              <w:t xml:space="preserve"> the </w:t>
            </w:r>
            <w:r>
              <w:rPr>
                <w:lang w:eastAsia="zh-CN"/>
              </w:rPr>
              <w:t>B1C signal</w:t>
            </w:r>
            <w:r>
              <w:t xml:space="preserve"> health state</w:t>
            </w:r>
            <w:r>
              <w:rPr>
                <w:lang w:eastAsia="zh-CN"/>
              </w:rPr>
              <w:t xml:space="preserve"> (the 7th bit) defined in table 7-14 [39] for BDS B1C</w:t>
            </w:r>
            <w:r>
              <w:rPr>
                <w:rFonts w:hint="eastAsia"/>
                <w:lang w:eastAsia="zh-CN"/>
              </w:rPr>
              <w:t xml:space="preserve"> and </w:t>
            </w:r>
            <w:r>
              <w:rPr>
                <w:lang w:eastAsia="zh-CN"/>
              </w:rPr>
              <w:t>in table 7-14 [49] for BDS B</w:t>
            </w:r>
            <w:r>
              <w:rPr>
                <w:rFonts w:hint="eastAsia"/>
                <w:lang w:eastAsia="zh-CN"/>
              </w:rPr>
              <w:t>2a</w:t>
            </w:r>
            <w:r>
              <w:rPr>
                <w:lang w:eastAsia="zh-CN"/>
              </w:rPr>
              <w:t>.</w:t>
            </w:r>
          </w:p>
        </w:tc>
      </w:tr>
      <w:tr w:rsidR="0023409A" w14:paraId="36C630EE" w14:textId="77777777">
        <w:trPr>
          <w:cantSplit/>
        </w:trPr>
        <w:tc>
          <w:tcPr>
            <w:tcW w:w="9639" w:type="dxa"/>
          </w:tcPr>
          <w:p w14:paraId="08D32752" w14:textId="77777777" w:rsidR="0023409A" w:rsidRDefault="007F1C8D">
            <w:pPr>
              <w:pStyle w:val="TAL"/>
              <w:rPr>
                <w:b/>
                <w:bCs/>
                <w:i/>
                <w:iCs/>
              </w:rPr>
            </w:pPr>
            <w:r>
              <w:rPr>
                <w:b/>
                <w:bCs/>
                <w:i/>
                <w:iCs/>
              </w:rPr>
              <w:t>redAlmL5Health</w:t>
            </w:r>
          </w:p>
          <w:p w14:paraId="27981A1B" w14:textId="77777777" w:rsidR="0023409A" w:rsidRDefault="007F1C8D">
            <w:pPr>
              <w:pStyle w:val="TAL"/>
              <w:rPr>
                <w:lang w:eastAsia="zh-CN"/>
              </w:rPr>
            </w:pPr>
            <w:r>
              <w:t xml:space="preserve">Parameter </w:t>
            </w:r>
            <w:r>
              <w:rPr>
                <w:rFonts w:cs="Arial"/>
                <w:szCs w:val="18"/>
              </w:rPr>
              <w:t>L5 Health</w:t>
            </w:r>
            <w:r>
              <w:t>, dimensionless [4], [5], [6], [7].</w:t>
            </w:r>
          </w:p>
          <w:p w14:paraId="112E42D2" w14:textId="77777777" w:rsidR="0023409A" w:rsidRDefault="007F1C8D">
            <w:pPr>
              <w:pStyle w:val="TAL"/>
              <w:rPr>
                <w:b/>
                <w:bCs/>
                <w:i/>
                <w:iCs/>
              </w:rPr>
            </w:pPr>
            <w:r>
              <w:rPr>
                <w:rFonts w:eastAsia="DengXian"/>
                <w:lang w:eastAsia="zh-CN"/>
              </w:rPr>
              <w:t xml:space="preserve">If </w:t>
            </w:r>
            <w:r>
              <w:rPr>
                <w:rFonts w:eastAsia="DengXian"/>
                <w:i/>
                <w:lang w:eastAsia="zh-CN"/>
              </w:rPr>
              <w:t>GNSS-ID</w:t>
            </w:r>
            <w:r>
              <w:rPr>
                <w:rFonts w:eastAsia="DengXian"/>
                <w:lang w:eastAsia="zh-CN"/>
              </w:rPr>
              <w:t xml:space="preserve"> = BDS, this field indicates</w:t>
            </w:r>
            <w:r>
              <w:t xml:space="preserve"> the </w:t>
            </w:r>
            <w:r>
              <w:rPr>
                <w:lang w:eastAsia="zh-CN"/>
              </w:rPr>
              <w:t>B</w:t>
            </w:r>
            <w:r>
              <w:rPr>
                <w:rFonts w:hint="eastAsia"/>
                <w:lang w:eastAsia="zh-CN"/>
              </w:rPr>
              <w:t>2a</w:t>
            </w:r>
            <w:r>
              <w:rPr>
                <w:lang w:eastAsia="zh-CN"/>
              </w:rPr>
              <w:t xml:space="preserve"> signal</w:t>
            </w:r>
            <w:r>
              <w:t xml:space="preserve"> health state</w:t>
            </w:r>
            <w:r>
              <w:rPr>
                <w:lang w:eastAsia="zh-CN"/>
              </w:rPr>
              <w:t xml:space="preserve"> (the </w:t>
            </w:r>
            <w:r>
              <w:rPr>
                <w:rFonts w:hint="eastAsia"/>
                <w:lang w:eastAsia="zh-CN"/>
              </w:rPr>
              <w:t>6</w:t>
            </w:r>
            <w:r>
              <w:rPr>
                <w:lang w:eastAsia="zh-CN"/>
              </w:rPr>
              <w:t>th bit) defined in table 7-14 [39] for BDS B1C</w:t>
            </w:r>
            <w:r>
              <w:rPr>
                <w:rFonts w:hint="eastAsia"/>
                <w:lang w:eastAsia="zh-CN"/>
              </w:rPr>
              <w:t xml:space="preserve"> and </w:t>
            </w:r>
            <w:r>
              <w:rPr>
                <w:lang w:eastAsia="zh-CN"/>
              </w:rPr>
              <w:t xml:space="preserve">in table 7-14 [49] </w:t>
            </w:r>
            <w:r>
              <w:rPr>
                <w:lang w:eastAsia="zh-CN"/>
              </w:rPr>
              <w:t>for BDS B</w:t>
            </w:r>
            <w:r>
              <w:rPr>
                <w:rFonts w:hint="eastAsia"/>
                <w:lang w:eastAsia="zh-CN"/>
              </w:rPr>
              <w:t>2a</w:t>
            </w:r>
            <w:r>
              <w:rPr>
                <w:lang w:eastAsia="zh-CN"/>
              </w:rPr>
              <w:t>.</w:t>
            </w:r>
          </w:p>
        </w:tc>
      </w:tr>
    </w:tbl>
    <w:p w14:paraId="6C4FEE9A" w14:textId="77777777" w:rsidR="0023409A" w:rsidRDefault="0023409A"/>
    <w:p w14:paraId="51818979" w14:textId="77777777" w:rsidR="0023409A" w:rsidRDefault="007F1C8D">
      <w:pPr>
        <w:pStyle w:val="Heading4"/>
      </w:pPr>
      <w:bookmarkStart w:id="1704" w:name="_Toc27765259"/>
      <w:bookmarkStart w:id="1705" w:name="_Toc52548450"/>
      <w:bookmarkStart w:id="1706" w:name="_Toc90719696"/>
      <w:bookmarkStart w:id="1707" w:name="_Toc52547390"/>
      <w:bookmarkStart w:id="1708" w:name="_Toc52547920"/>
      <w:bookmarkStart w:id="1709" w:name="_Toc46486515"/>
      <w:bookmarkStart w:id="1710" w:name="_Toc37680943"/>
      <w:bookmarkStart w:id="1711" w:name="_Toc52546860"/>
      <w:r>
        <w:t>–</w:t>
      </w:r>
      <w:r>
        <w:tab/>
      </w:r>
      <w:r>
        <w:rPr>
          <w:i/>
          <w:snapToGrid w:val="0"/>
        </w:rPr>
        <w:t>AlmanacMidiAlmanacSet</w:t>
      </w:r>
      <w:bookmarkEnd w:id="1704"/>
      <w:bookmarkEnd w:id="1705"/>
      <w:bookmarkEnd w:id="1706"/>
      <w:bookmarkEnd w:id="1707"/>
      <w:bookmarkEnd w:id="1708"/>
      <w:bookmarkEnd w:id="1709"/>
      <w:bookmarkEnd w:id="1710"/>
      <w:bookmarkEnd w:id="1711"/>
    </w:p>
    <w:p w14:paraId="7183C6CA" w14:textId="77777777" w:rsidR="0023409A" w:rsidRDefault="007F1C8D">
      <w:pPr>
        <w:pStyle w:val="PL"/>
        <w:shd w:val="clear" w:color="auto" w:fill="E6E6E6"/>
      </w:pPr>
      <w:r>
        <w:t>-- ASN1START</w:t>
      </w:r>
    </w:p>
    <w:p w14:paraId="676E196F" w14:textId="77777777" w:rsidR="0023409A" w:rsidRDefault="0023409A">
      <w:pPr>
        <w:pStyle w:val="PL"/>
        <w:shd w:val="clear" w:color="auto" w:fill="E6E6E6"/>
      </w:pPr>
    </w:p>
    <w:p w14:paraId="05D2A074" w14:textId="77777777" w:rsidR="0023409A" w:rsidRDefault="007F1C8D">
      <w:pPr>
        <w:pStyle w:val="PL"/>
        <w:shd w:val="clear" w:color="auto" w:fill="E6E6E6"/>
      </w:pPr>
      <w:r>
        <w:t>AlmanacMidiAlmanacSet ::= SEQUENCE {</w:t>
      </w:r>
    </w:p>
    <w:p w14:paraId="7C622F8B" w14:textId="77777777" w:rsidR="0023409A" w:rsidRDefault="007F1C8D">
      <w:pPr>
        <w:pStyle w:val="PL"/>
        <w:shd w:val="clear" w:color="auto" w:fill="E6E6E6"/>
      </w:pPr>
      <w:r>
        <w:tab/>
        <w:t>svID</w:t>
      </w:r>
      <w:r>
        <w:tab/>
      </w:r>
      <w:r>
        <w:tab/>
      </w:r>
      <w:r>
        <w:tab/>
      </w:r>
      <w:r>
        <w:tab/>
      </w:r>
      <w:r>
        <w:tab/>
        <w:t>SV-ID,</w:t>
      </w:r>
    </w:p>
    <w:p w14:paraId="5DC6EA8B" w14:textId="77777777" w:rsidR="0023409A" w:rsidRDefault="007F1C8D">
      <w:pPr>
        <w:pStyle w:val="PL"/>
        <w:shd w:val="clear" w:color="auto" w:fill="E6E6E6"/>
      </w:pPr>
      <w:r>
        <w:tab/>
        <w:t>midiAlmE</w:t>
      </w:r>
      <w:r>
        <w:tab/>
      </w:r>
      <w:r>
        <w:tab/>
      </w:r>
      <w:r>
        <w:tab/>
      </w:r>
      <w:r>
        <w:tab/>
        <w:t>INTEGER (0..2047),</w:t>
      </w:r>
    </w:p>
    <w:p w14:paraId="3320CADC" w14:textId="77777777" w:rsidR="0023409A" w:rsidRDefault="007F1C8D">
      <w:pPr>
        <w:pStyle w:val="PL"/>
        <w:shd w:val="clear" w:color="auto" w:fill="E6E6E6"/>
      </w:pPr>
      <w:r>
        <w:tab/>
        <w:t>midiAlmDeltaI</w:t>
      </w:r>
      <w:r>
        <w:tab/>
      </w:r>
      <w:r>
        <w:tab/>
      </w:r>
      <w:r>
        <w:tab/>
        <w:t>INTEGER (-1024..1023),</w:t>
      </w:r>
    </w:p>
    <w:p w14:paraId="0C133723" w14:textId="77777777" w:rsidR="0023409A" w:rsidRDefault="007F1C8D">
      <w:pPr>
        <w:pStyle w:val="PL"/>
        <w:shd w:val="clear" w:color="auto" w:fill="E6E6E6"/>
      </w:pPr>
      <w:r>
        <w:tab/>
        <w:t>midiAlmOmegaDot</w:t>
      </w:r>
      <w:r>
        <w:tab/>
      </w:r>
      <w:r>
        <w:tab/>
      </w:r>
      <w:r>
        <w:tab/>
        <w:t>INTEGER (-1024..1023),</w:t>
      </w:r>
    </w:p>
    <w:p w14:paraId="5836EBB1" w14:textId="77777777" w:rsidR="0023409A" w:rsidRDefault="007F1C8D">
      <w:pPr>
        <w:pStyle w:val="PL"/>
        <w:shd w:val="clear" w:color="auto" w:fill="E6E6E6"/>
      </w:pPr>
      <w:r>
        <w:tab/>
        <w:t>midiAlmSqrtA</w:t>
      </w:r>
      <w:r>
        <w:tab/>
      </w:r>
      <w:r>
        <w:tab/>
      </w:r>
      <w:r>
        <w:tab/>
        <w:t>INTEGER (0..131071)</w:t>
      </w:r>
      <w:r>
        <w:t>,</w:t>
      </w:r>
    </w:p>
    <w:p w14:paraId="4DFCC50F" w14:textId="77777777" w:rsidR="0023409A" w:rsidRDefault="007F1C8D">
      <w:pPr>
        <w:pStyle w:val="PL"/>
        <w:shd w:val="clear" w:color="auto" w:fill="E6E6E6"/>
      </w:pPr>
      <w:r>
        <w:tab/>
        <w:t>midiAlmOmega0</w:t>
      </w:r>
      <w:r>
        <w:tab/>
      </w:r>
      <w:r>
        <w:tab/>
      </w:r>
      <w:r>
        <w:tab/>
        <w:t>INTEGER (-32768..32767),</w:t>
      </w:r>
    </w:p>
    <w:p w14:paraId="7520AF88" w14:textId="77777777" w:rsidR="0023409A" w:rsidRDefault="007F1C8D">
      <w:pPr>
        <w:pStyle w:val="PL"/>
        <w:shd w:val="clear" w:color="auto" w:fill="E6E6E6"/>
      </w:pPr>
      <w:r>
        <w:tab/>
        <w:t>midiAlmOmega</w:t>
      </w:r>
      <w:r>
        <w:tab/>
      </w:r>
      <w:r>
        <w:tab/>
      </w:r>
      <w:r>
        <w:tab/>
        <w:t>INTEGER (-32768..32767),</w:t>
      </w:r>
    </w:p>
    <w:p w14:paraId="01FAE182" w14:textId="77777777" w:rsidR="0023409A" w:rsidRDefault="007F1C8D">
      <w:pPr>
        <w:pStyle w:val="PL"/>
        <w:shd w:val="clear" w:color="auto" w:fill="E6E6E6"/>
      </w:pPr>
      <w:r>
        <w:tab/>
        <w:t>midiAlmMo</w:t>
      </w:r>
      <w:r>
        <w:tab/>
      </w:r>
      <w:r>
        <w:tab/>
      </w:r>
      <w:r>
        <w:tab/>
      </w:r>
      <w:r>
        <w:tab/>
        <w:t>INTEGER (-32768..32767),</w:t>
      </w:r>
    </w:p>
    <w:p w14:paraId="10A9D753" w14:textId="77777777" w:rsidR="0023409A" w:rsidRDefault="007F1C8D">
      <w:pPr>
        <w:pStyle w:val="PL"/>
        <w:shd w:val="clear" w:color="auto" w:fill="E6E6E6"/>
      </w:pPr>
      <w:r>
        <w:tab/>
        <w:t>midiAlmaf0</w:t>
      </w:r>
      <w:r>
        <w:tab/>
      </w:r>
      <w:r>
        <w:tab/>
      </w:r>
      <w:r>
        <w:tab/>
      </w:r>
      <w:r>
        <w:tab/>
        <w:t>INTEGER (-1024..1023),</w:t>
      </w:r>
    </w:p>
    <w:p w14:paraId="5EB64D3D" w14:textId="77777777" w:rsidR="0023409A" w:rsidRDefault="007F1C8D">
      <w:pPr>
        <w:pStyle w:val="PL"/>
        <w:shd w:val="clear" w:color="auto" w:fill="E6E6E6"/>
      </w:pPr>
      <w:r>
        <w:tab/>
        <w:t>midiAlmaf1</w:t>
      </w:r>
      <w:r>
        <w:tab/>
      </w:r>
      <w:r>
        <w:tab/>
      </w:r>
      <w:r>
        <w:tab/>
      </w:r>
      <w:r>
        <w:tab/>
        <w:t>INTEGER (-512..511),</w:t>
      </w:r>
    </w:p>
    <w:p w14:paraId="12BE15F3" w14:textId="77777777" w:rsidR="0023409A" w:rsidRDefault="007F1C8D">
      <w:pPr>
        <w:pStyle w:val="PL"/>
        <w:shd w:val="clear" w:color="auto" w:fill="E6E6E6"/>
      </w:pPr>
      <w:r>
        <w:tab/>
        <w:t>midiAlmL1Health</w:t>
      </w:r>
      <w:r>
        <w:tab/>
      </w:r>
      <w:r>
        <w:tab/>
      </w:r>
      <w:r>
        <w:tab/>
        <w:t>BOOLEAN,</w:t>
      </w:r>
    </w:p>
    <w:p w14:paraId="215CB743" w14:textId="77777777" w:rsidR="0023409A" w:rsidRDefault="007F1C8D">
      <w:pPr>
        <w:pStyle w:val="PL"/>
        <w:shd w:val="clear" w:color="auto" w:fill="E6E6E6"/>
      </w:pPr>
      <w:r>
        <w:tab/>
      </w:r>
      <w:r>
        <w:t>midiAlmL2Health</w:t>
      </w:r>
      <w:r>
        <w:tab/>
      </w:r>
      <w:r>
        <w:tab/>
      </w:r>
      <w:r>
        <w:tab/>
        <w:t>BOOLEAN,</w:t>
      </w:r>
    </w:p>
    <w:p w14:paraId="7CEF50B7" w14:textId="77777777" w:rsidR="0023409A" w:rsidRDefault="007F1C8D">
      <w:pPr>
        <w:pStyle w:val="PL"/>
        <w:shd w:val="clear" w:color="auto" w:fill="E6E6E6"/>
      </w:pPr>
      <w:r>
        <w:tab/>
        <w:t>midiAlmL5Health</w:t>
      </w:r>
      <w:r>
        <w:tab/>
      </w:r>
      <w:r>
        <w:tab/>
      </w:r>
      <w:r>
        <w:tab/>
        <w:t>BOOLEAN,</w:t>
      </w:r>
    </w:p>
    <w:p w14:paraId="03F87259" w14:textId="77777777" w:rsidR="0023409A" w:rsidRDefault="007F1C8D">
      <w:pPr>
        <w:pStyle w:val="PL"/>
        <w:shd w:val="clear" w:color="auto" w:fill="E6E6E6"/>
      </w:pPr>
      <w:r>
        <w:tab/>
        <w:t>...</w:t>
      </w:r>
    </w:p>
    <w:p w14:paraId="6D47692A" w14:textId="77777777" w:rsidR="0023409A" w:rsidRDefault="007F1C8D">
      <w:pPr>
        <w:pStyle w:val="PL"/>
        <w:shd w:val="clear" w:color="auto" w:fill="E6E6E6"/>
      </w:pPr>
      <w:r>
        <w:t>}</w:t>
      </w:r>
    </w:p>
    <w:p w14:paraId="679A703C" w14:textId="77777777" w:rsidR="0023409A" w:rsidRDefault="0023409A">
      <w:pPr>
        <w:pStyle w:val="PL"/>
        <w:shd w:val="clear" w:color="auto" w:fill="E6E6E6"/>
      </w:pPr>
    </w:p>
    <w:p w14:paraId="2AD090EE" w14:textId="77777777" w:rsidR="0023409A" w:rsidRDefault="007F1C8D">
      <w:pPr>
        <w:pStyle w:val="PL"/>
        <w:shd w:val="clear" w:color="auto" w:fill="E6E6E6"/>
      </w:pPr>
      <w:r>
        <w:lastRenderedPageBreak/>
        <w:t>-- ASN1STOP</w:t>
      </w:r>
    </w:p>
    <w:p w14:paraId="1E54B9DA"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E8712EE" w14:textId="77777777">
        <w:trPr>
          <w:cantSplit/>
          <w:tblHeader/>
        </w:trPr>
        <w:tc>
          <w:tcPr>
            <w:tcW w:w="9639" w:type="dxa"/>
          </w:tcPr>
          <w:p w14:paraId="336AAD4C" w14:textId="77777777" w:rsidR="0023409A" w:rsidRDefault="007F1C8D">
            <w:pPr>
              <w:pStyle w:val="TAH"/>
            </w:pPr>
            <w:r>
              <w:rPr>
                <w:i/>
              </w:rPr>
              <w:t>AlmanacMidiAlmanacSet</w:t>
            </w:r>
            <w:r>
              <w:rPr>
                <w:i/>
                <w:iCs/>
              </w:rPr>
              <w:t xml:space="preserve"> </w:t>
            </w:r>
            <w:r>
              <w:rPr>
                <w:iCs/>
              </w:rPr>
              <w:t>field descriptions</w:t>
            </w:r>
          </w:p>
        </w:tc>
      </w:tr>
      <w:tr w:rsidR="0023409A" w14:paraId="4220CA51" w14:textId="77777777">
        <w:trPr>
          <w:cantSplit/>
        </w:trPr>
        <w:tc>
          <w:tcPr>
            <w:tcW w:w="9639" w:type="dxa"/>
          </w:tcPr>
          <w:p w14:paraId="3EEDF187" w14:textId="77777777" w:rsidR="0023409A" w:rsidRDefault="007F1C8D">
            <w:pPr>
              <w:pStyle w:val="TAL"/>
              <w:rPr>
                <w:b/>
                <w:i/>
              </w:rPr>
            </w:pPr>
            <w:r>
              <w:rPr>
                <w:b/>
                <w:i/>
              </w:rPr>
              <w:t>svID</w:t>
            </w:r>
          </w:p>
          <w:p w14:paraId="4957A34E" w14:textId="77777777" w:rsidR="0023409A" w:rsidRDefault="007F1C8D">
            <w:pPr>
              <w:pStyle w:val="TAL"/>
              <w:rPr>
                <w:b/>
                <w:i/>
              </w:rPr>
            </w:pPr>
            <w:r>
              <w:t>This field identifies the satellite for which the GNSS Almanac Model is given.</w:t>
            </w:r>
          </w:p>
        </w:tc>
      </w:tr>
      <w:tr w:rsidR="0023409A" w14:paraId="6794A266" w14:textId="77777777">
        <w:trPr>
          <w:cantSplit/>
        </w:trPr>
        <w:tc>
          <w:tcPr>
            <w:tcW w:w="9639" w:type="dxa"/>
          </w:tcPr>
          <w:p w14:paraId="7EFE5D3D" w14:textId="77777777" w:rsidR="0023409A" w:rsidRDefault="007F1C8D">
            <w:pPr>
              <w:pStyle w:val="TAL"/>
              <w:rPr>
                <w:b/>
                <w:bCs/>
                <w:i/>
                <w:iCs/>
              </w:rPr>
            </w:pPr>
            <w:r>
              <w:rPr>
                <w:b/>
                <w:bCs/>
                <w:i/>
                <w:iCs/>
              </w:rPr>
              <w:t>midiAlmE</w:t>
            </w:r>
          </w:p>
          <w:p w14:paraId="7F4BE8DD" w14:textId="77777777" w:rsidR="0023409A" w:rsidRDefault="007F1C8D">
            <w:pPr>
              <w:pStyle w:val="TAL"/>
            </w:pPr>
            <w:r>
              <w:t xml:space="preserve">Parameter </w:t>
            </w:r>
            <w:r>
              <w:rPr>
                <w:rFonts w:cs="Arial"/>
                <w:szCs w:val="18"/>
              </w:rPr>
              <w:t>e</w:t>
            </w:r>
            <w:r>
              <w:t xml:space="preserve">, dimensionless [4], [5], </w:t>
            </w:r>
            <w:r>
              <w:t>[6], [7], [39]</w:t>
            </w:r>
            <w:r>
              <w:rPr>
                <w:rFonts w:hint="eastAsia"/>
                <w:lang w:eastAsia="zh-CN"/>
              </w:rPr>
              <w:t xml:space="preserve">, </w:t>
            </w:r>
            <w:r>
              <w:t>[49].</w:t>
            </w:r>
          </w:p>
          <w:p w14:paraId="1E31624B" w14:textId="77777777" w:rsidR="0023409A" w:rsidRDefault="007F1C8D">
            <w:pPr>
              <w:pStyle w:val="TAL"/>
              <w:rPr>
                <w:b/>
                <w:bCs/>
                <w:i/>
                <w:iCs/>
              </w:rPr>
            </w:pPr>
            <w:r>
              <w:t>Scale factor 2</w:t>
            </w:r>
            <w:r>
              <w:rPr>
                <w:vertAlign w:val="superscript"/>
              </w:rPr>
              <w:t>-16</w:t>
            </w:r>
            <w:r>
              <w:t>.</w:t>
            </w:r>
          </w:p>
        </w:tc>
      </w:tr>
      <w:tr w:rsidR="0023409A" w14:paraId="2E93D756" w14:textId="77777777">
        <w:trPr>
          <w:cantSplit/>
        </w:trPr>
        <w:tc>
          <w:tcPr>
            <w:tcW w:w="9639" w:type="dxa"/>
          </w:tcPr>
          <w:p w14:paraId="4C270403" w14:textId="77777777" w:rsidR="0023409A" w:rsidRDefault="007F1C8D">
            <w:pPr>
              <w:pStyle w:val="TAL"/>
              <w:rPr>
                <w:b/>
                <w:bCs/>
                <w:i/>
                <w:iCs/>
              </w:rPr>
            </w:pPr>
            <w:r>
              <w:rPr>
                <w:b/>
                <w:bCs/>
                <w:i/>
                <w:iCs/>
              </w:rPr>
              <w:t>midiAlmDeltaI</w:t>
            </w:r>
          </w:p>
          <w:p w14:paraId="0FD1C295" w14:textId="77777777" w:rsidR="0023409A" w:rsidRDefault="007F1C8D">
            <w:pPr>
              <w:pStyle w:val="TAL"/>
            </w:pPr>
            <w:r>
              <w:t xml:space="preserve">Parameter </w:t>
            </w:r>
            <w:r>
              <w:rPr>
                <w:rFonts w:ascii="Symbol" w:hAnsi="Symbol"/>
                <w:szCs w:val="18"/>
              </w:rPr>
              <w:t></w:t>
            </w:r>
            <w:r>
              <w:rPr>
                <w:szCs w:val="18"/>
                <w:vertAlign w:val="subscript"/>
              </w:rPr>
              <w:t>i</w:t>
            </w:r>
            <w:r>
              <w:t>, semi-circles [4], [5], [6], [7], [39]</w:t>
            </w:r>
            <w:r>
              <w:rPr>
                <w:rFonts w:hint="eastAsia"/>
                <w:lang w:eastAsia="zh-CN"/>
              </w:rPr>
              <w:t xml:space="preserve">, </w:t>
            </w:r>
            <w:r>
              <w:t>[49].</w:t>
            </w:r>
          </w:p>
          <w:p w14:paraId="7D227949" w14:textId="77777777" w:rsidR="0023409A" w:rsidRDefault="007F1C8D">
            <w:pPr>
              <w:pStyle w:val="TAL"/>
              <w:rPr>
                <w:b/>
                <w:bCs/>
                <w:i/>
                <w:iCs/>
              </w:rPr>
            </w:pPr>
            <w:r>
              <w:t>Scale factor 2</w:t>
            </w:r>
            <w:r>
              <w:rPr>
                <w:vertAlign w:val="superscript"/>
              </w:rPr>
              <w:t>-14</w:t>
            </w:r>
            <w:r>
              <w:t xml:space="preserve"> semi-circles.</w:t>
            </w:r>
          </w:p>
        </w:tc>
      </w:tr>
      <w:tr w:rsidR="0023409A" w14:paraId="52AB83DB" w14:textId="77777777">
        <w:trPr>
          <w:cantSplit/>
        </w:trPr>
        <w:tc>
          <w:tcPr>
            <w:tcW w:w="9639" w:type="dxa"/>
          </w:tcPr>
          <w:p w14:paraId="78B8D4C8" w14:textId="77777777" w:rsidR="0023409A" w:rsidRDefault="007F1C8D">
            <w:pPr>
              <w:pStyle w:val="TAL"/>
              <w:rPr>
                <w:b/>
                <w:bCs/>
                <w:i/>
                <w:iCs/>
              </w:rPr>
            </w:pPr>
            <w:r>
              <w:rPr>
                <w:b/>
                <w:bCs/>
                <w:i/>
                <w:iCs/>
              </w:rPr>
              <w:t>midiAlmOmegaDot</w:t>
            </w:r>
          </w:p>
          <w:p w14:paraId="65C7F4FD" w14:textId="77777777" w:rsidR="0023409A" w:rsidRDefault="007F1C8D">
            <w:pPr>
              <w:pStyle w:val="TAL"/>
            </w:pPr>
            <w:r>
              <w:t xml:space="preserve">Parameter </w:t>
            </w:r>
            <w:r>
              <w:rPr>
                <w:position w:val="-4"/>
              </w:rPr>
              <w:object w:dxaOrig="252" w:dyaOrig="300" w14:anchorId="0A0ADA3E">
                <v:shape id="_x0000_i1077" type="#_x0000_t75" style="width:12.6pt;height:15pt" o:ole="">
                  <v:imagedata r:id="rId72" o:title=""/>
                </v:shape>
                <o:OLEObject Type="Embed" ProgID="Equation.3" ShapeID="_x0000_i1077" DrawAspect="Content" ObjectID="_1711968085" r:id="rId113"/>
              </w:object>
            </w:r>
            <w:r>
              <w:t>, semi-circles/sec [4], [5], [6], [7], [39]</w:t>
            </w:r>
            <w:r>
              <w:rPr>
                <w:rFonts w:hint="eastAsia"/>
                <w:lang w:eastAsia="zh-CN"/>
              </w:rPr>
              <w:t xml:space="preserve">, </w:t>
            </w:r>
            <w:r>
              <w:t>[49].</w:t>
            </w:r>
          </w:p>
          <w:p w14:paraId="411B62D6" w14:textId="77777777" w:rsidR="0023409A" w:rsidRDefault="007F1C8D">
            <w:pPr>
              <w:pStyle w:val="TAL"/>
              <w:rPr>
                <w:b/>
                <w:bCs/>
                <w:i/>
                <w:iCs/>
              </w:rPr>
            </w:pPr>
            <w:r>
              <w:t>Scale fac</w:t>
            </w:r>
            <w:r>
              <w:t>tor 2</w:t>
            </w:r>
            <w:r>
              <w:rPr>
                <w:vertAlign w:val="superscript"/>
              </w:rPr>
              <w:t>-33</w:t>
            </w:r>
            <w:r>
              <w:t xml:space="preserve"> semi-circles/second.</w:t>
            </w:r>
          </w:p>
        </w:tc>
      </w:tr>
      <w:tr w:rsidR="0023409A" w14:paraId="6C976C1F" w14:textId="77777777">
        <w:trPr>
          <w:cantSplit/>
        </w:trPr>
        <w:tc>
          <w:tcPr>
            <w:tcW w:w="9639" w:type="dxa"/>
          </w:tcPr>
          <w:p w14:paraId="18EE59C7" w14:textId="77777777" w:rsidR="0023409A" w:rsidRDefault="007F1C8D">
            <w:pPr>
              <w:pStyle w:val="TAL"/>
              <w:rPr>
                <w:b/>
                <w:bCs/>
                <w:i/>
                <w:iCs/>
              </w:rPr>
            </w:pPr>
            <w:r>
              <w:rPr>
                <w:b/>
                <w:bCs/>
                <w:i/>
                <w:iCs/>
              </w:rPr>
              <w:t>midiAlmSqrtA</w:t>
            </w:r>
          </w:p>
          <w:p w14:paraId="0AF6EC61" w14:textId="77777777" w:rsidR="0023409A" w:rsidRDefault="007F1C8D">
            <w:pPr>
              <w:pStyle w:val="TAL"/>
            </w:pPr>
            <w:r>
              <w:t xml:space="preserve">Parameter </w:t>
            </w:r>
            <w:r>
              <w:rPr>
                <w:position w:val="-6"/>
              </w:rPr>
              <w:object w:dxaOrig="432" w:dyaOrig="348" w14:anchorId="79557457">
                <v:shape id="_x0000_i1078" type="#_x0000_t75" style="width:21.6pt;height:17.4pt" o:ole="">
                  <v:imagedata r:id="rId111" o:title=""/>
                </v:shape>
                <o:OLEObject Type="Embed" ProgID="Equation.3" ShapeID="_x0000_i1078" DrawAspect="Content" ObjectID="_1711968086" r:id="rId114"/>
              </w:object>
            </w:r>
            <w:r>
              <w:t>, metres</w:t>
            </w:r>
            <w:r>
              <w:rPr>
                <w:vertAlign w:val="superscript"/>
              </w:rPr>
              <w:t xml:space="preserve">1/2 </w:t>
            </w:r>
            <w:r>
              <w:t>[4], [5], [6], [7], [39]</w:t>
            </w:r>
            <w:r>
              <w:rPr>
                <w:rFonts w:hint="eastAsia"/>
                <w:lang w:eastAsia="zh-CN"/>
              </w:rPr>
              <w:t xml:space="preserve">, </w:t>
            </w:r>
            <w:r>
              <w:t>[49].</w:t>
            </w:r>
          </w:p>
          <w:p w14:paraId="362961BD" w14:textId="77777777" w:rsidR="0023409A" w:rsidRDefault="007F1C8D">
            <w:pPr>
              <w:pStyle w:val="TAL"/>
              <w:rPr>
                <w:b/>
                <w:bCs/>
                <w:i/>
                <w:iCs/>
              </w:rPr>
            </w:pPr>
            <w:r>
              <w:t>Scale factor 2</w:t>
            </w:r>
            <w:r>
              <w:rPr>
                <w:vertAlign w:val="superscript"/>
              </w:rPr>
              <w:t>-4</w:t>
            </w:r>
            <w:r>
              <w:t xml:space="preserve"> metres</w:t>
            </w:r>
            <w:r>
              <w:rPr>
                <w:vertAlign w:val="superscript"/>
              </w:rPr>
              <w:t>1/2</w:t>
            </w:r>
            <w:r>
              <w:t>.</w:t>
            </w:r>
          </w:p>
        </w:tc>
      </w:tr>
      <w:tr w:rsidR="0023409A" w14:paraId="79A7CC00" w14:textId="77777777">
        <w:trPr>
          <w:cantSplit/>
        </w:trPr>
        <w:tc>
          <w:tcPr>
            <w:tcW w:w="9639" w:type="dxa"/>
          </w:tcPr>
          <w:p w14:paraId="081BC0A6" w14:textId="77777777" w:rsidR="0023409A" w:rsidRDefault="007F1C8D">
            <w:pPr>
              <w:pStyle w:val="TAL"/>
              <w:rPr>
                <w:b/>
                <w:bCs/>
                <w:i/>
                <w:iCs/>
              </w:rPr>
            </w:pPr>
            <w:r>
              <w:rPr>
                <w:b/>
                <w:bCs/>
                <w:i/>
                <w:iCs/>
              </w:rPr>
              <w:t>midiAlmOmega0</w:t>
            </w:r>
          </w:p>
          <w:p w14:paraId="2BBA5CA0" w14:textId="77777777" w:rsidR="0023409A" w:rsidRDefault="007F1C8D">
            <w:pPr>
              <w:pStyle w:val="TAL"/>
            </w:pPr>
            <w:r>
              <w:t xml:space="preserve">Parameter </w:t>
            </w:r>
            <w:r>
              <w:rPr>
                <w:rFonts w:ascii="Symbol" w:hAnsi="Symbol"/>
                <w:szCs w:val="18"/>
              </w:rPr>
              <w:t></w:t>
            </w:r>
            <w:r>
              <w:rPr>
                <w:szCs w:val="18"/>
                <w:vertAlign w:val="subscript"/>
              </w:rPr>
              <w:t>0</w:t>
            </w:r>
            <w:r>
              <w:t>, semi-circles [4], [5], [6], [7], [39]</w:t>
            </w:r>
            <w:r>
              <w:rPr>
                <w:rFonts w:hint="eastAsia"/>
                <w:lang w:eastAsia="zh-CN"/>
              </w:rPr>
              <w:t xml:space="preserve">, </w:t>
            </w:r>
            <w:r>
              <w:t>[49].</w:t>
            </w:r>
          </w:p>
          <w:p w14:paraId="27802212" w14:textId="77777777" w:rsidR="0023409A" w:rsidRDefault="007F1C8D">
            <w:pPr>
              <w:pStyle w:val="TAL"/>
              <w:rPr>
                <w:b/>
                <w:bCs/>
                <w:i/>
                <w:iCs/>
              </w:rPr>
            </w:pPr>
            <w:r>
              <w:t>Scale factor 2</w:t>
            </w:r>
            <w:r>
              <w:rPr>
                <w:vertAlign w:val="superscript"/>
              </w:rPr>
              <w:t>-15</w:t>
            </w:r>
            <w:r>
              <w:t xml:space="preserve"> semi-circles.</w:t>
            </w:r>
          </w:p>
        </w:tc>
      </w:tr>
      <w:tr w:rsidR="0023409A" w14:paraId="541D1CEF" w14:textId="77777777">
        <w:trPr>
          <w:cantSplit/>
        </w:trPr>
        <w:tc>
          <w:tcPr>
            <w:tcW w:w="9639" w:type="dxa"/>
          </w:tcPr>
          <w:p w14:paraId="354A166F" w14:textId="77777777" w:rsidR="0023409A" w:rsidRDefault="007F1C8D">
            <w:pPr>
              <w:pStyle w:val="TAL"/>
              <w:rPr>
                <w:b/>
                <w:bCs/>
                <w:i/>
                <w:iCs/>
              </w:rPr>
            </w:pPr>
            <w:r>
              <w:rPr>
                <w:b/>
                <w:bCs/>
                <w:i/>
                <w:iCs/>
              </w:rPr>
              <w:t>midiAlmOmega</w:t>
            </w:r>
          </w:p>
          <w:p w14:paraId="764B72AB" w14:textId="77777777" w:rsidR="0023409A" w:rsidRDefault="007F1C8D">
            <w:pPr>
              <w:pStyle w:val="TAL"/>
            </w:pPr>
            <w:r>
              <w:t xml:space="preserve">Parameter </w:t>
            </w:r>
            <w:r>
              <w:rPr>
                <w:rFonts w:ascii="Symbol" w:hAnsi="Symbol"/>
                <w:szCs w:val="18"/>
              </w:rPr>
              <w:t></w:t>
            </w:r>
            <w:r>
              <w:t>, semi-circles [4], [5], [6], [7], [39]</w:t>
            </w:r>
            <w:r>
              <w:rPr>
                <w:rFonts w:hint="eastAsia"/>
                <w:lang w:eastAsia="zh-CN"/>
              </w:rPr>
              <w:t xml:space="preserve">, </w:t>
            </w:r>
            <w:r>
              <w:t>[49].</w:t>
            </w:r>
          </w:p>
          <w:p w14:paraId="477AFBDD" w14:textId="77777777" w:rsidR="0023409A" w:rsidRDefault="007F1C8D">
            <w:pPr>
              <w:pStyle w:val="TAL"/>
              <w:rPr>
                <w:b/>
                <w:bCs/>
                <w:i/>
                <w:iCs/>
              </w:rPr>
            </w:pPr>
            <w:r>
              <w:t>Scale factor 2</w:t>
            </w:r>
            <w:r>
              <w:rPr>
                <w:vertAlign w:val="superscript"/>
              </w:rPr>
              <w:t>-15</w:t>
            </w:r>
            <w:r>
              <w:t xml:space="preserve"> semi-circles.</w:t>
            </w:r>
          </w:p>
        </w:tc>
      </w:tr>
      <w:tr w:rsidR="0023409A" w14:paraId="756F9582" w14:textId="77777777">
        <w:trPr>
          <w:cantSplit/>
        </w:trPr>
        <w:tc>
          <w:tcPr>
            <w:tcW w:w="9639" w:type="dxa"/>
          </w:tcPr>
          <w:p w14:paraId="7BEBD9E2" w14:textId="77777777" w:rsidR="0023409A" w:rsidRDefault="007F1C8D">
            <w:pPr>
              <w:pStyle w:val="TAL"/>
              <w:rPr>
                <w:b/>
                <w:bCs/>
                <w:i/>
                <w:iCs/>
              </w:rPr>
            </w:pPr>
            <w:r>
              <w:rPr>
                <w:b/>
                <w:bCs/>
                <w:i/>
                <w:iCs/>
              </w:rPr>
              <w:t>midiAlmMo</w:t>
            </w:r>
          </w:p>
          <w:p w14:paraId="2212A3DF" w14:textId="77777777" w:rsidR="0023409A" w:rsidRDefault="007F1C8D">
            <w:pPr>
              <w:pStyle w:val="TAL"/>
            </w:pPr>
            <w:r>
              <w:t xml:space="preserve">Parameter </w:t>
            </w:r>
            <w:r>
              <w:rPr>
                <w:szCs w:val="18"/>
              </w:rPr>
              <w:t>M</w:t>
            </w:r>
            <w:r>
              <w:rPr>
                <w:szCs w:val="18"/>
                <w:vertAlign w:val="subscript"/>
              </w:rPr>
              <w:t>0</w:t>
            </w:r>
            <w:r>
              <w:t>, semi-circles [4], [5], [6], [7], [39</w:t>
            </w:r>
            <w:r>
              <w:rPr>
                <w:rFonts w:hint="eastAsia"/>
                <w:lang w:eastAsia="zh-CN"/>
              </w:rPr>
              <w:t xml:space="preserve">, </w:t>
            </w:r>
            <w:r>
              <w:t>[49]].</w:t>
            </w:r>
          </w:p>
          <w:p w14:paraId="402563B9" w14:textId="77777777" w:rsidR="0023409A" w:rsidRDefault="007F1C8D">
            <w:pPr>
              <w:pStyle w:val="TAL"/>
              <w:rPr>
                <w:b/>
                <w:bCs/>
                <w:i/>
                <w:iCs/>
              </w:rPr>
            </w:pPr>
            <w:r>
              <w:t>Scale factor 2</w:t>
            </w:r>
            <w:r>
              <w:rPr>
                <w:vertAlign w:val="superscript"/>
              </w:rPr>
              <w:t>-15</w:t>
            </w:r>
            <w:r>
              <w:t xml:space="preserve"> semi-circles.</w:t>
            </w:r>
          </w:p>
        </w:tc>
      </w:tr>
      <w:tr w:rsidR="0023409A" w14:paraId="2CD5F7D8" w14:textId="77777777">
        <w:trPr>
          <w:cantSplit/>
        </w:trPr>
        <w:tc>
          <w:tcPr>
            <w:tcW w:w="9639" w:type="dxa"/>
          </w:tcPr>
          <w:p w14:paraId="54C78C3E" w14:textId="77777777" w:rsidR="0023409A" w:rsidRDefault="007F1C8D">
            <w:pPr>
              <w:pStyle w:val="TAL"/>
              <w:rPr>
                <w:b/>
                <w:bCs/>
                <w:i/>
                <w:iCs/>
              </w:rPr>
            </w:pPr>
            <w:r>
              <w:rPr>
                <w:b/>
                <w:bCs/>
                <w:i/>
                <w:iCs/>
              </w:rPr>
              <w:t>midiAlmaf0</w:t>
            </w:r>
          </w:p>
          <w:p w14:paraId="065C15A5" w14:textId="77777777" w:rsidR="0023409A" w:rsidRDefault="007F1C8D">
            <w:pPr>
              <w:pStyle w:val="TAL"/>
            </w:pPr>
            <w:r>
              <w:t xml:space="preserve">Parameter </w:t>
            </w:r>
            <w:r>
              <w:rPr>
                <w:rFonts w:cs="Arial"/>
                <w:szCs w:val="18"/>
              </w:rPr>
              <w:t>a</w:t>
            </w:r>
            <w:r>
              <w:rPr>
                <w:rFonts w:cs="Arial"/>
                <w:szCs w:val="18"/>
                <w:vertAlign w:val="subscript"/>
              </w:rPr>
              <w:t>fo</w:t>
            </w:r>
            <w:r>
              <w:t xml:space="preserve">, </w:t>
            </w:r>
            <w:r>
              <w:t>seconds [4], [5], [6], [7], [39]</w:t>
            </w:r>
            <w:r>
              <w:rPr>
                <w:rFonts w:hint="eastAsia"/>
                <w:lang w:eastAsia="zh-CN"/>
              </w:rPr>
              <w:t xml:space="preserve">, </w:t>
            </w:r>
            <w:r>
              <w:t>[49].</w:t>
            </w:r>
          </w:p>
          <w:p w14:paraId="15B71CBB" w14:textId="77777777" w:rsidR="0023409A" w:rsidRDefault="007F1C8D">
            <w:pPr>
              <w:pStyle w:val="TAL"/>
              <w:rPr>
                <w:b/>
                <w:bCs/>
                <w:i/>
                <w:iCs/>
              </w:rPr>
            </w:pPr>
            <w:r>
              <w:t>Scale factor 2</w:t>
            </w:r>
            <w:r>
              <w:rPr>
                <w:vertAlign w:val="superscript"/>
              </w:rPr>
              <w:t>-20</w:t>
            </w:r>
            <w:r>
              <w:t xml:space="preserve"> seconds.</w:t>
            </w:r>
          </w:p>
        </w:tc>
      </w:tr>
      <w:tr w:rsidR="0023409A" w14:paraId="6270CD31" w14:textId="77777777">
        <w:trPr>
          <w:cantSplit/>
        </w:trPr>
        <w:tc>
          <w:tcPr>
            <w:tcW w:w="9639" w:type="dxa"/>
          </w:tcPr>
          <w:p w14:paraId="2791DF01" w14:textId="77777777" w:rsidR="0023409A" w:rsidRDefault="007F1C8D">
            <w:pPr>
              <w:pStyle w:val="TAL"/>
              <w:rPr>
                <w:b/>
                <w:bCs/>
                <w:i/>
                <w:iCs/>
              </w:rPr>
            </w:pPr>
            <w:r>
              <w:rPr>
                <w:b/>
                <w:bCs/>
                <w:i/>
                <w:iCs/>
              </w:rPr>
              <w:t>midiAlmaf1</w:t>
            </w:r>
          </w:p>
          <w:p w14:paraId="2224F26C" w14:textId="77777777" w:rsidR="0023409A" w:rsidRDefault="007F1C8D">
            <w:pPr>
              <w:pStyle w:val="TAL"/>
            </w:pPr>
            <w:r>
              <w:t xml:space="preserve">Parameter </w:t>
            </w:r>
            <w:r>
              <w:rPr>
                <w:rFonts w:cs="Arial"/>
                <w:szCs w:val="18"/>
              </w:rPr>
              <w:t>a</w:t>
            </w:r>
            <w:r>
              <w:rPr>
                <w:rFonts w:cs="Arial"/>
                <w:szCs w:val="18"/>
                <w:vertAlign w:val="subscript"/>
              </w:rPr>
              <w:t>f1</w:t>
            </w:r>
            <w:r>
              <w:t>, sec/sec [4], [5], [6], [7], [39]</w:t>
            </w:r>
            <w:r>
              <w:rPr>
                <w:rFonts w:hint="eastAsia"/>
                <w:lang w:eastAsia="zh-CN"/>
              </w:rPr>
              <w:t xml:space="preserve">, </w:t>
            </w:r>
            <w:r>
              <w:t>[49].</w:t>
            </w:r>
          </w:p>
          <w:p w14:paraId="7E74D087" w14:textId="77777777" w:rsidR="0023409A" w:rsidRDefault="007F1C8D">
            <w:pPr>
              <w:pStyle w:val="TAL"/>
              <w:rPr>
                <w:b/>
                <w:bCs/>
                <w:i/>
                <w:iCs/>
              </w:rPr>
            </w:pPr>
            <w:r>
              <w:t>Scale factor 2</w:t>
            </w:r>
            <w:r>
              <w:rPr>
                <w:vertAlign w:val="superscript"/>
              </w:rPr>
              <w:t>-37</w:t>
            </w:r>
            <w:r>
              <w:t xml:space="preserve"> seconds/second.</w:t>
            </w:r>
          </w:p>
        </w:tc>
      </w:tr>
      <w:tr w:rsidR="0023409A" w14:paraId="7F32C600" w14:textId="77777777">
        <w:trPr>
          <w:cantSplit/>
        </w:trPr>
        <w:tc>
          <w:tcPr>
            <w:tcW w:w="9639" w:type="dxa"/>
          </w:tcPr>
          <w:p w14:paraId="1C7CBE46" w14:textId="77777777" w:rsidR="0023409A" w:rsidRDefault="007F1C8D">
            <w:pPr>
              <w:pStyle w:val="TAL"/>
              <w:rPr>
                <w:b/>
                <w:bCs/>
                <w:i/>
                <w:iCs/>
              </w:rPr>
            </w:pPr>
            <w:r>
              <w:rPr>
                <w:b/>
                <w:bCs/>
                <w:i/>
                <w:iCs/>
              </w:rPr>
              <w:t>midiAlmL1Health</w:t>
            </w:r>
          </w:p>
          <w:p w14:paraId="789C455D" w14:textId="77777777" w:rsidR="0023409A" w:rsidRDefault="007F1C8D">
            <w:pPr>
              <w:pStyle w:val="TAL"/>
              <w:rPr>
                <w:lang w:eastAsia="zh-CN"/>
              </w:rPr>
            </w:pPr>
            <w:r>
              <w:t xml:space="preserve">Parameter </w:t>
            </w:r>
            <w:r>
              <w:rPr>
                <w:rFonts w:cs="Arial"/>
                <w:szCs w:val="18"/>
              </w:rPr>
              <w:t>L1 Health</w:t>
            </w:r>
            <w:r>
              <w:t>, dimensionless [4], [5], [6], [7].</w:t>
            </w:r>
          </w:p>
          <w:p w14:paraId="1E1DFAFF" w14:textId="77777777" w:rsidR="0023409A" w:rsidRDefault="007F1C8D">
            <w:pPr>
              <w:pStyle w:val="TAL"/>
              <w:rPr>
                <w:b/>
                <w:bCs/>
                <w:i/>
                <w:iCs/>
              </w:rPr>
            </w:pPr>
            <w:bookmarkStart w:id="1712" w:name="OLE_LINK27"/>
            <w:bookmarkStart w:id="1713" w:name="OLE_LINK28"/>
            <w:r>
              <w:rPr>
                <w:rFonts w:eastAsia="DengXian"/>
                <w:lang w:eastAsia="zh-CN"/>
              </w:rPr>
              <w:t xml:space="preserve">If </w:t>
            </w:r>
            <w:r>
              <w:rPr>
                <w:rFonts w:eastAsia="DengXian"/>
                <w:i/>
                <w:lang w:eastAsia="zh-CN"/>
              </w:rPr>
              <w:t>GNSS-ID</w:t>
            </w:r>
            <w:r>
              <w:rPr>
                <w:rFonts w:eastAsia="DengXian"/>
                <w:lang w:eastAsia="zh-CN"/>
              </w:rPr>
              <w:t xml:space="preserve"> = BDS, </w:t>
            </w:r>
            <w:bookmarkEnd w:id="1712"/>
            <w:bookmarkEnd w:id="1713"/>
            <w:r>
              <w:rPr>
                <w:rFonts w:eastAsia="DengXian"/>
                <w:lang w:eastAsia="zh-CN"/>
              </w:rPr>
              <w:t>this field indicates</w:t>
            </w:r>
            <w:r>
              <w:t xml:space="preserve"> the satellite clock health state</w:t>
            </w:r>
            <w:r>
              <w:rPr>
                <w:lang w:eastAsia="zh-CN"/>
              </w:rPr>
              <w:t xml:space="preserve"> (the 8th bit) defined in table 7-14 [39] for BDS B1C</w:t>
            </w:r>
            <w:r>
              <w:rPr>
                <w:rFonts w:hint="eastAsia"/>
                <w:lang w:eastAsia="zh-CN"/>
              </w:rPr>
              <w:t xml:space="preserve"> and </w:t>
            </w:r>
            <w:r>
              <w:rPr>
                <w:lang w:eastAsia="zh-CN"/>
              </w:rPr>
              <w:t>in table 7-14 [49] for BDS B</w:t>
            </w:r>
            <w:r>
              <w:rPr>
                <w:rFonts w:hint="eastAsia"/>
                <w:lang w:eastAsia="zh-CN"/>
              </w:rPr>
              <w:t>2a</w:t>
            </w:r>
            <w:r>
              <w:rPr>
                <w:lang w:eastAsia="zh-CN"/>
              </w:rPr>
              <w:t>.</w:t>
            </w:r>
          </w:p>
        </w:tc>
      </w:tr>
      <w:tr w:rsidR="0023409A" w14:paraId="740B6E02" w14:textId="77777777">
        <w:trPr>
          <w:cantSplit/>
        </w:trPr>
        <w:tc>
          <w:tcPr>
            <w:tcW w:w="9639" w:type="dxa"/>
          </w:tcPr>
          <w:p w14:paraId="59E2E522" w14:textId="77777777" w:rsidR="0023409A" w:rsidRDefault="007F1C8D">
            <w:pPr>
              <w:pStyle w:val="TAL"/>
              <w:rPr>
                <w:b/>
                <w:bCs/>
                <w:i/>
                <w:iCs/>
              </w:rPr>
            </w:pPr>
            <w:r>
              <w:rPr>
                <w:b/>
                <w:bCs/>
                <w:i/>
                <w:iCs/>
              </w:rPr>
              <w:t>midiAlmL2Health</w:t>
            </w:r>
          </w:p>
          <w:p w14:paraId="707D425C" w14:textId="77777777" w:rsidR="0023409A" w:rsidRDefault="007F1C8D">
            <w:pPr>
              <w:pStyle w:val="TAL"/>
              <w:rPr>
                <w:lang w:eastAsia="zh-CN"/>
              </w:rPr>
            </w:pPr>
            <w:r>
              <w:t xml:space="preserve">Parameter </w:t>
            </w:r>
            <w:r>
              <w:rPr>
                <w:rFonts w:cs="Arial"/>
                <w:szCs w:val="18"/>
              </w:rPr>
              <w:t>L2 Health,</w:t>
            </w:r>
            <w:r>
              <w:t xml:space="preserve"> dimensionless [4], [5], [6], [7].</w:t>
            </w:r>
          </w:p>
          <w:p w14:paraId="1067AAAD" w14:textId="77777777" w:rsidR="0023409A" w:rsidRDefault="007F1C8D">
            <w:pPr>
              <w:pStyle w:val="TAL"/>
              <w:rPr>
                <w:b/>
                <w:bCs/>
                <w:i/>
                <w:iCs/>
              </w:rPr>
            </w:pPr>
            <w:r>
              <w:rPr>
                <w:rFonts w:eastAsia="DengXian"/>
                <w:lang w:eastAsia="zh-CN"/>
              </w:rPr>
              <w:t xml:space="preserve">If </w:t>
            </w:r>
            <w:r>
              <w:rPr>
                <w:rFonts w:eastAsia="DengXian"/>
                <w:i/>
                <w:lang w:eastAsia="zh-CN"/>
              </w:rPr>
              <w:t>GNSS-ID</w:t>
            </w:r>
            <w:r>
              <w:rPr>
                <w:rFonts w:eastAsia="DengXian"/>
                <w:lang w:eastAsia="zh-CN"/>
              </w:rPr>
              <w:t xml:space="preserve"> = BDS, this field indicates</w:t>
            </w:r>
            <w:r>
              <w:t xml:space="preserve"> the </w:t>
            </w:r>
            <w:r>
              <w:rPr>
                <w:lang w:eastAsia="zh-CN"/>
              </w:rPr>
              <w:t>B1C signal</w:t>
            </w:r>
            <w:r>
              <w:t xml:space="preserve"> health state</w:t>
            </w:r>
            <w:r>
              <w:rPr>
                <w:lang w:eastAsia="zh-CN"/>
              </w:rPr>
              <w:t xml:space="preserve"> (the 7th bit) defined in table 7-14 [39] for BDS B1C</w:t>
            </w:r>
            <w:r>
              <w:rPr>
                <w:rFonts w:hint="eastAsia"/>
                <w:lang w:eastAsia="zh-CN"/>
              </w:rPr>
              <w:t xml:space="preserve"> and </w:t>
            </w:r>
            <w:r>
              <w:rPr>
                <w:lang w:eastAsia="zh-CN"/>
              </w:rPr>
              <w:t>in table 7-14 [49] for BDS B</w:t>
            </w:r>
            <w:r>
              <w:rPr>
                <w:rFonts w:hint="eastAsia"/>
                <w:lang w:eastAsia="zh-CN"/>
              </w:rPr>
              <w:t>2a</w:t>
            </w:r>
            <w:r>
              <w:rPr>
                <w:lang w:eastAsia="zh-CN"/>
              </w:rPr>
              <w:t>.</w:t>
            </w:r>
          </w:p>
        </w:tc>
      </w:tr>
      <w:tr w:rsidR="0023409A" w14:paraId="14A1EAAE" w14:textId="77777777">
        <w:trPr>
          <w:cantSplit/>
        </w:trPr>
        <w:tc>
          <w:tcPr>
            <w:tcW w:w="9639" w:type="dxa"/>
          </w:tcPr>
          <w:p w14:paraId="758847A5" w14:textId="77777777" w:rsidR="0023409A" w:rsidRDefault="007F1C8D">
            <w:pPr>
              <w:pStyle w:val="TAL"/>
              <w:rPr>
                <w:b/>
                <w:bCs/>
                <w:i/>
                <w:iCs/>
              </w:rPr>
            </w:pPr>
            <w:r>
              <w:rPr>
                <w:b/>
                <w:bCs/>
                <w:i/>
                <w:iCs/>
              </w:rPr>
              <w:t>midiAlmL5Health</w:t>
            </w:r>
          </w:p>
          <w:p w14:paraId="08318E24" w14:textId="77777777" w:rsidR="0023409A" w:rsidRDefault="007F1C8D">
            <w:pPr>
              <w:pStyle w:val="TAL"/>
              <w:rPr>
                <w:lang w:eastAsia="zh-CN"/>
              </w:rPr>
            </w:pPr>
            <w:r>
              <w:t xml:space="preserve">Parameter </w:t>
            </w:r>
            <w:r>
              <w:rPr>
                <w:rFonts w:cs="Arial"/>
                <w:szCs w:val="18"/>
              </w:rPr>
              <w:t>L5 Health</w:t>
            </w:r>
            <w:r>
              <w:t>, dimensionless [4], [5], [6], [7].</w:t>
            </w:r>
          </w:p>
          <w:p w14:paraId="70269EAB" w14:textId="77777777" w:rsidR="0023409A" w:rsidRDefault="007F1C8D">
            <w:pPr>
              <w:pStyle w:val="TAL"/>
              <w:rPr>
                <w:b/>
                <w:bCs/>
                <w:i/>
                <w:iCs/>
              </w:rPr>
            </w:pPr>
            <w:r>
              <w:rPr>
                <w:rFonts w:eastAsia="DengXian"/>
                <w:lang w:eastAsia="zh-CN"/>
              </w:rPr>
              <w:t xml:space="preserve">If </w:t>
            </w:r>
            <w:r>
              <w:rPr>
                <w:rFonts w:eastAsia="DengXian"/>
                <w:i/>
                <w:lang w:eastAsia="zh-CN"/>
              </w:rPr>
              <w:t>GNSS-ID</w:t>
            </w:r>
            <w:r>
              <w:rPr>
                <w:rFonts w:eastAsia="DengXian"/>
                <w:lang w:eastAsia="zh-CN"/>
              </w:rPr>
              <w:t xml:space="preserve"> = BDS, this field indicates</w:t>
            </w:r>
            <w:r>
              <w:t xml:space="preserve"> the </w:t>
            </w:r>
            <w:r>
              <w:rPr>
                <w:lang w:eastAsia="zh-CN"/>
              </w:rPr>
              <w:t>B</w:t>
            </w:r>
            <w:r>
              <w:rPr>
                <w:rFonts w:hint="eastAsia"/>
                <w:lang w:eastAsia="zh-CN"/>
              </w:rPr>
              <w:t>2a</w:t>
            </w:r>
            <w:r>
              <w:rPr>
                <w:lang w:eastAsia="zh-CN"/>
              </w:rPr>
              <w:t xml:space="preserve"> signal</w:t>
            </w:r>
            <w:r>
              <w:t xml:space="preserve"> health state</w:t>
            </w:r>
            <w:r>
              <w:rPr>
                <w:lang w:eastAsia="zh-CN"/>
              </w:rPr>
              <w:t xml:space="preserve"> (the </w:t>
            </w:r>
            <w:r>
              <w:rPr>
                <w:rFonts w:hint="eastAsia"/>
                <w:lang w:eastAsia="zh-CN"/>
              </w:rPr>
              <w:t>6</w:t>
            </w:r>
            <w:r>
              <w:rPr>
                <w:lang w:eastAsia="zh-CN"/>
              </w:rPr>
              <w:t>th bit) defined in table 7-14 [39] for BDS B1C</w:t>
            </w:r>
            <w:r>
              <w:rPr>
                <w:rFonts w:hint="eastAsia"/>
                <w:lang w:eastAsia="zh-CN"/>
              </w:rPr>
              <w:t xml:space="preserve"> and </w:t>
            </w:r>
            <w:r>
              <w:rPr>
                <w:lang w:eastAsia="zh-CN"/>
              </w:rPr>
              <w:t>in table 7-14 [49] for BDS B</w:t>
            </w:r>
            <w:r>
              <w:rPr>
                <w:rFonts w:hint="eastAsia"/>
                <w:lang w:eastAsia="zh-CN"/>
              </w:rPr>
              <w:t>2a</w:t>
            </w:r>
            <w:r>
              <w:t>.</w:t>
            </w:r>
          </w:p>
        </w:tc>
      </w:tr>
    </w:tbl>
    <w:p w14:paraId="22B4BFB3" w14:textId="77777777" w:rsidR="0023409A" w:rsidRDefault="0023409A"/>
    <w:p w14:paraId="0B2AE922" w14:textId="77777777" w:rsidR="0023409A" w:rsidRDefault="007F1C8D">
      <w:pPr>
        <w:pStyle w:val="Heading4"/>
      </w:pPr>
      <w:bookmarkStart w:id="1714" w:name="_Toc27765260"/>
      <w:bookmarkStart w:id="1715" w:name="_Toc37680944"/>
      <w:bookmarkStart w:id="1716" w:name="_Toc52547921"/>
      <w:bookmarkStart w:id="1717" w:name="_Toc90719697"/>
      <w:bookmarkStart w:id="1718" w:name="_Toc52546861"/>
      <w:bookmarkStart w:id="1719" w:name="_Toc46486516"/>
      <w:bookmarkStart w:id="1720" w:name="_Toc52547391"/>
      <w:bookmarkStart w:id="1721" w:name="_Toc52548451"/>
      <w:r>
        <w:t>–</w:t>
      </w:r>
      <w:r>
        <w:tab/>
      </w:r>
      <w:r>
        <w:rPr>
          <w:i/>
          <w:snapToGrid w:val="0"/>
        </w:rPr>
        <w:t>AlmanacGLONASS-AlmanacSet</w:t>
      </w:r>
      <w:bookmarkEnd w:id="1714"/>
      <w:bookmarkEnd w:id="1715"/>
      <w:bookmarkEnd w:id="1716"/>
      <w:bookmarkEnd w:id="1717"/>
      <w:bookmarkEnd w:id="1718"/>
      <w:bookmarkEnd w:id="1719"/>
      <w:bookmarkEnd w:id="1720"/>
      <w:bookmarkEnd w:id="1721"/>
    </w:p>
    <w:p w14:paraId="083E6C2F" w14:textId="77777777" w:rsidR="0023409A" w:rsidRDefault="007F1C8D">
      <w:pPr>
        <w:pStyle w:val="PL"/>
        <w:shd w:val="clear" w:color="auto" w:fill="E6E6E6"/>
      </w:pPr>
      <w:r>
        <w:t>-- ASN1START</w:t>
      </w:r>
    </w:p>
    <w:p w14:paraId="5DC90EB4" w14:textId="77777777" w:rsidR="0023409A" w:rsidRDefault="0023409A">
      <w:pPr>
        <w:pStyle w:val="PL"/>
        <w:shd w:val="clear" w:color="auto" w:fill="E6E6E6"/>
      </w:pPr>
    </w:p>
    <w:p w14:paraId="0546021C" w14:textId="77777777" w:rsidR="0023409A" w:rsidRDefault="007F1C8D">
      <w:pPr>
        <w:pStyle w:val="PL"/>
        <w:shd w:val="clear" w:color="auto" w:fill="E6E6E6"/>
      </w:pPr>
      <w:r>
        <w:t>AlmanacGLONASS-AlmanacSet ::= SEQUENCE {</w:t>
      </w:r>
    </w:p>
    <w:p w14:paraId="69CBA32B" w14:textId="77777777" w:rsidR="0023409A" w:rsidRDefault="007F1C8D">
      <w:pPr>
        <w:pStyle w:val="PL"/>
        <w:shd w:val="clear" w:color="auto" w:fill="E6E6E6"/>
      </w:pPr>
      <w:r>
        <w:tab/>
        <w:t>gloAlm-NA</w:t>
      </w:r>
      <w:r>
        <w:tab/>
      </w:r>
      <w:r>
        <w:tab/>
      </w:r>
      <w:r>
        <w:tab/>
      </w:r>
      <w:r>
        <w:tab/>
        <w:t>INTEGER (1..1461),</w:t>
      </w:r>
    </w:p>
    <w:p w14:paraId="443F8EE6" w14:textId="77777777" w:rsidR="0023409A" w:rsidRDefault="007F1C8D">
      <w:pPr>
        <w:pStyle w:val="PL"/>
        <w:shd w:val="clear" w:color="auto" w:fill="E6E6E6"/>
      </w:pPr>
      <w:r>
        <w:tab/>
        <w:t>gloAlmnA</w:t>
      </w:r>
      <w:r>
        <w:tab/>
      </w:r>
      <w:r>
        <w:tab/>
      </w:r>
      <w:r>
        <w:tab/>
      </w:r>
      <w:r>
        <w:tab/>
        <w:t>INTEGER</w:t>
      </w:r>
      <w:r>
        <w:t xml:space="preserve"> (1..24),</w:t>
      </w:r>
    </w:p>
    <w:p w14:paraId="5559E512" w14:textId="77777777" w:rsidR="0023409A" w:rsidRDefault="007F1C8D">
      <w:pPr>
        <w:pStyle w:val="PL"/>
        <w:shd w:val="clear" w:color="auto" w:fill="E6E6E6"/>
      </w:pPr>
      <w:r>
        <w:tab/>
        <w:t>gloAlmHA</w:t>
      </w:r>
      <w:r>
        <w:tab/>
      </w:r>
      <w:r>
        <w:tab/>
      </w:r>
      <w:r>
        <w:tab/>
      </w:r>
      <w:r>
        <w:tab/>
        <w:t>INTEGER (0..31),</w:t>
      </w:r>
    </w:p>
    <w:p w14:paraId="74B5C35F" w14:textId="77777777" w:rsidR="0023409A" w:rsidRDefault="007F1C8D">
      <w:pPr>
        <w:pStyle w:val="PL"/>
        <w:shd w:val="clear" w:color="auto" w:fill="E6E6E6"/>
      </w:pPr>
      <w:r>
        <w:tab/>
        <w:t>gloAlmLambdaA</w:t>
      </w:r>
      <w:r>
        <w:tab/>
      </w:r>
      <w:r>
        <w:tab/>
      </w:r>
      <w:r>
        <w:tab/>
        <w:t>INTEGER (-1048576..1048575),</w:t>
      </w:r>
    </w:p>
    <w:p w14:paraId="7C14F990" w14:textId="77777777" w:rsidR="0023409A" w:rsidRDefault="007F1C8D">
      <w:pPr>
        <w:pStyle w:val="PL"/>
        <w:shd w:val="clear" w:color="auto" w:fill="E6E6E6"/>
      </w:pPr>
      <w:r>
        <w:tab/>
        <w:t>gloAlmtlambdaA</w:t>
      </w:r>
      <w:r>
        <w:tab/>
      </w:r>
      <w:r>
        <w:tab/>
      </w:r>
      <w:r>
        <w:tab/>
        <w:t>INTEGER (0..2097151),</w:t>
      </w:r>
    </w:p>
    <w:p w14:paraId="4BB6F270" w14:textId="77777777" w:rsidR="0023409A" w:rsidRDefault="007F1C8D">
      <w:pPr>
        <w:pStyle w:val="PL"/>
        <w:shd w:val="clear" w:color="auto" w:fill="E6E6E6"/>
      </w:pPr>
      <w:r>
        <w:lastRenderedPageBreak/>
        <w:tab/>
        <w:t>gloAlmDeltaIa</w:t>
      </w:r>
      <w:r>
        <w:tab/>
      </w:r>
      <w:r>
        <w:tab/>
      </w:r>
      <w:r>
        <w:tab/>
        <w:t>INTEGER (-131072..131071),</w:t>
      </w:r>
    </w:p>
    <w:p w14:paraId="447F8688" w14:textId="77777777" w:rsidR="0023409A" w:rsidRDefault="007F1C8D">
      <w:pPr>
        <w:pStyle w:val="PL"/>
        <w:shd w:val="clear" w:color="auto" w:fill="E6E6E6"/>
      </w:pPr>
      <w:r>
        <w:tab/>
        <w:t>gloAlmDeltaTA</w:t>
      </w:r>
      <w:r>
        <w:tab/>
      </w:r>
      <w:r>
        <w:tab/>
      </w:r>
      <w:r>
        <w:tab/>
        <w:t>INTEGER (-2097152..2097151),</w:t>
      </w:r>
    </w:p>
    <w:p w14:paraId="6B58F30F" w14:textId="77777777" w:rsidR="0023409A" w:rsidRDefault="007F1C8D">
      <w:pPr>
        <w:pStyle w:val="PL"/>
        <w:shd w:val="clear" w:color="auto" w:fill="E6E6E6"/>
      </w:pPr>
      <w:r>
        <w:tab/>
        <w:t>gloAlmDeltaTdotA</w:t>
      </w:r>
      <w:r>
        <w:tab/>
      </w:r>
      <w:r>
        <w:tab/>
        <w:t xml:space="preserve">INTEGER </w:t>
      </w:r>
      <w:r>
        <w:t>(-64..63),</w:t>
      </w:r>
    </w:p>
    <w:p w14:paraId="4E71769E" w14:textId="77777777" w:rsidR="0023409A" w:rsidRDefault="007F1C8D">
      <w:pPr>
        <w:pStyle w:val="PL"/>
        <w:shd w:val="clear" w:color="auto" w:fill="E6E6E6"/>
      </w:pPr>
      <w:r>
        <w:tab/>
        <w:t>gloAlmEpsilonA</w:t>
      </w:r>
      <w:r>
        <w:tab/>
      </w:r>
      <w:r>
        <w:tab/>
      </w:r>
      <w:r>
        <w:tab/>
        <w:t>INTEGER (0..32767),</w:t>
      </w:r>
    </w:p>
    <w:p w14:paraId="71E06216" w14:textId="77777777" w:rsidR="0023409A" w:rsidRDefault="007F1C8D">
      <w:pPr>
        <w:pStyle w:val="PL"/>
        <w:shd w:val="clear" w:color="auto" w:fill="E6E6E6"/>
      </w:pPr>
      <w:r>
        <w:tab/>
        <w:t>gloAlmOmegaA</w:t>
      </w:r>
      <w:r>
        <w:tab/>
      </w:r>
      <w:r>
        <w:tab/>
      </w:r>
      <w:r>
        <w:tab/>
        <w:t>INTEGER (-32768..32767),</w:t>
      </w:r>
    </w:p>
    <w:p w14:paraId="481FEC43" w14:textId="77777777" w:rsidR="0023409A" w:rsidRDefault="007F1C8D">
      <w:pPr>
        <w:pStyle w:val="PL"/>
        <w:shd w:val="clear" w:color="auto" w:fill="E6E6E6"/>
      </w:pPr>
      <w:r>
        <w:tab/>
        <w:t>gloAlmTauA</w:t>
      </w:r>
      <w:r>
        <w:tab/>
      </w:r>
      <w:r>
        <w:tab/>
      </w:r>
      <w:r>
        <w:tab/>
      </w:r>
      <w:r>
        <w:tab/>
        <w:t>INTEGER (-512..511),</w:t>
      </w:r>
    </w:p>
    <w:p w14:paraId="0BB7B35D" w14:textId="77777777" w:rsidR="0023409A" w:rsidRDefault="007F1C8D">
      <w:pPr>
        <w:pStyle w:val="PL"/>
        <w:shd w:val="clear" w:color="auto" w:fill="E6E6E6"/>
      </w:pPr>
      <w:r>
        <w:tab/>
        <w:t>gloAlmCA</w:t>
      </w:r>
      <w:r>
        <w:tab/>
      </w:r>
      <w:r>
        <w:tab/>
      </w:r>
      <w:r>
        <w:tab/>
      </w:r>
      <w:r>
        <w:tab/>
        <w:t>INTEGER (0..1),</w:t>
      </w:r>
    </w:p>
    <w:p w14:paraId="2168B547" w14:textId="77777777" w:rsidR="0023409A" w:rsidRDefault="007F1C8D">
      <w:pPr>
        <w:pStyle w:val="PL"/>
        <w:shd w:val="clear" w:color="auto" w:fill="E6E6E6"/>
      </w:pPr>
      <w:r>
        <w:tab/>
        <w:t>gloAlmMA</w:t>
      </w:r>
      <w:r>
        <w:tab/>
      </w:r>
      <w:r>
        <w:tab/>
      </w:r>
      <w:r>
        <w:tab/>
      </w:r>
      <w:r>
        <w:tab/>
        <w:t>BIT STRING (SIZE(2))</w:t>
      </w:r>
      <w:r>
        <w:tab/>
      </w:r>
      <w:r>
        <w:tab/>
      </w:r>
      <w:r>
        <w:tab/>
        <w:t>OPTIONAL,</w:t>
      </w:r>
      <w:r>
        <w:tab/>
        <w:t>-- Need ON</w:t>
      </w:r>
    </w:p>
    <w:p w14:paraId="48FF2B00" w14:textId="77777777" w:rsidR="0023409A" w:rsidRDefault="007F1C8D">
      <w:pPr>
        <w:pStyle w:val="PL"/>
        <w:shd w:val="clear" w:color="auto" w:fill="E6E6E6"/>
      </w:pPr>
      <w:r>
        <w:tab/>
        <w:t>...</w:t>
      </w:r>
    </w:p>
    <w:p w14:paraId="00218069" w14:textId="77777777" w:rsidR="0023409A" w:rsidRDefault="007F1C8D">
      <w:pPr>
        <w:pStyle w:val="PL"/>
        <w:shd w:val="clear" w:color="auto" w:fill="E6E6E6"/>
      </w:pPr>
      <w:r>
        <w:t>}</w:t>
      </w:r>
    </w:p>
    <w:p w14:paraId="2047F4B8" w14:textId="77777777" w:rsidR="0023409A" w:rsidRDefault="0023409A">
      <w:pPr>
        <w:pStyle w:val="PL"/>
        <w:shd w:val="clear" w:color="auto" w:fill="E6E6E6"/>
      </w:pPr>
    </w:p>
    <w:p w14:paraId="0383EFA5" w14:textId="77777777" w:rsidR="0023409A" w:rsidRDefault="007F1C8D">
      <w:pPr>
        <w:pStyle w:val="PL"/>
        <w:shd w:val="clear" w:color="auto" w:fill="E6E6E6"/>
      </w:pPr>
      <w:r>
        <w:t>-- ASN1STOP</w:t>
      </w:r>
    </w:p>
    <w:p w14:paraId="778D42A9"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F60889C" w14:textId="77777777">
        <w:trPr>
          <w:cantSplit/>
          <w:tblHeader/>
        </w:trPr>
        <w:tc>
          <w:tcPr>
            <w:tcW w:w="9639" w:type="dxa"/>
          </w:tcPr>
          <w:p w14:paraId="014356AB" w14:textId="77777777" w:rsidR="0023409A" w:rsidRDefault="007F1C8D">
            <w:pPr>
              <w:pStyle w:val="TAH"/>
            </w:pPr>
            <w:r>
              <w:rPr>
                <w:i/>
              </w:rPr>
              <w:t>AlmanacGLONASS-AlmanacSet</w:t>
            </w:r>
            <w:r>
              <w:rPr>
                <w:i/>
                <w:iCs/>
              </w:rPr>
              <w:t xml:space="preserve"> </w:t>
            </w:r>
            <w:r>
              <w:rPr>
                <w:iCs/>
              </w:rPr>
              <w:t>field descriptions</w:t>
            </w:r>
          </w:p>
        </w:tc>
      </w:tr>
      <w:tr w:rsidR="0023409A" w14:paraId="6433458B" w14:textId="77777777">
        <w:trPr>
          <w:cantSplit/>
        </w:trPr>
        <w:tc>
          <w:tcPr>
            <w:tcW w:w="9639" w:type="dxa"/>
          </w:tcPr>
          <w:p w14:paraId="05657BC7" w14:textId="77777777" w:rsidR="0023409A" w:rsidRDefault="007F1C8D">
            <w:pPr>
              <w:pStyle w:val="TAL"/>
              <w:rPr>
                <w:b/>
                <w:i/>
              </w:rPr>
            </w:pPr>
            <w:r>
              <w:rPr>
                <w:b/>
                <w:i/>
              </w:rPr>
              <w:t>gloAlm-NA</w:t>
            </w:r>
          </w:p>
          <w:p w14:paraId="214A3BA0" w14:textId="77777777" w:rsidR="0023409A" w:rsidRDefault="007F1C8D">
            <w:pPr>
              <w:pStyle w:val="TAL"/>
            </w:pPr>
            <w:r>
              <w:t xml:space="preserve">Parameter </w:t>
            </w:r>
            <w:r>
              <w:rPr>
                <w:rFonts w:cs="Arial"/>
                <w:szCs w:val="18"/>
              </w:rPr>
              <w:t>N</w:t>
            </w:r>
            <w:r>
              <w:rPr>
                <w:rFonts w:cs="Arial"/>
                <w:szCs w:val="18"/>
                <w:vertAlign w:val="superscript"/>
              </w:rPr>
              <w:t>A</w:t>
            </w:r>
            <w:r>
              <w:t>, days [9].</w:t>
            </w:r>
          </w:p>
          <w:p w14:paraId="37DE3F68" w14:textId="77777777" w:rsidR="0023409A" w:rsidRDefault="007F1C8D">
            <w:pPr>
              <w:pStyle w:val="TAL"/>
              <w:rPr>
                <w:b/>
                <w:i/>
              </w:rPr>
            </w:pPr>
            <w:r>
              <w:t>Scale factor 1 days.</w:t>
            </w:r>
          </w:p>
        </w:tc>
      </w:tr>
      <w:tr w:rsidR="0023409A" w14:paraId="28659A45" w14:textId="77777777">
        <w:trPr>
          <w:cantSplit/>
        </w:trPr>
        <w:tc>
          <w:tcPr>
            <w:tcW w:w="9639" w:type="dxa"/>
          </w:tcPr>
          <w:p w14:paraId="1DFFD60A" w14:textId="77777777" w:rsidR="0023409A" w:rsidRDefault="007F1C8D">
            <w:pPr>
              <w:pStyle w:val="TAL"/>
              <w:rPr>
                <w:b/>
                <w:bCs/>
                <w:i/>
                <w:iCs/>
              </w:rPr>
            </w:pPr>
            <w:r>
              <w:rPr>
                <w:b/>
                <w:bCs/>
                <w:i/>
                <w:iCs/>
              </w:rPr>
              <w:t>gloAlmnA</w:t>
            </w:r>
          </w:p>
          <w:p w14:paraId="7AC310BA" w14:textId="77777777" w:rsidR="0023409A" w:rsidRDefault="007F1C8D">
            <w:pPr>
              <w:pStyle w:val="TAL"/>
            </w:pPr>
            <w:r>
              <w:t xml:space="preserve">Parameter </w:t>
            </w:r>
            <w:r>
              <w:rPr>
                <w:rFonts w:cs="Arial"/>
                <w:szCs w:val="18"/>
              </w:rPr>
              <w:t>n</w:t>
            </w:r>
            <w:r>
              <w:rPr>
                <w:rFonts w:cs="Arial"/>
                <w:szCs w:val="18"/>
                <w:vertAlign w:val="superscript"/>
              </w:rPr>
              <w:t>A</w:t>
            </w:r>
            <w:r>
              <w:t>, dimensionless [9].</w:t>
            </w:r>
          </w:p>
        </w:tc>
      </w:tr>
      <w:tr w:rsidR="0023409A" w14:paraId="07207047" w14:textId="77777777">
        <w:trPr>
          <w:cantSplit/>
        </w:trPr>
        <w:tc>
          <w:tcPr>
            <w:tcW w:w="9639" w:type="dxa"/>
          </w:tcPr>
          <w:p w14:paraId="5CDC15B7" w14:textId="77777777" w:rsidR="0023409A" w:rsidRDefault="007F1C8D">
            <w:pPr>
              <w:pStyle w:val="TAL"/>
              <w:rPr>
                <w:b/>
                <w:bCs/>
                <w:i/>
                <w:iCs/>
              </w:rPr>
            </w:pPr>
            <w:r>
              <w:rPr>
                <w:b/>
                <w:bCs/>
                <w:i/>
                <w:iCs/>
              </w:rPr>
              <w:t>gloAlmHA</w:t>
            </w:r>
          </w:p>
          <w:p w14:paraId="023A06B8" w14:textId="77777777" w:rsidR="0023409A" w:rsidRDefault="007F1C8D">
            <w:pPr>
              <w:pStyle w:val="TAL"/>
              <w:rPr>
                <w:b/>
                <w:bCs/>
                <w:i/>
                <w:iCs/>
              </w:rPr>
            </w:pPr>
            <w:r>
              <w:t xml:space="preserve">Parameter </w:t>
            </w:r>
            <w:r>
              <w:rPr>
                <w:rFonts w:cs="Arial"/>
                <w:szCs w:val="18"/>
              </w:rPr>
              <w:t>H</w:t>
            </w:r>
            <w:r>
              <w:rPr>
                <w:rFonts w:cs="Arial"/>
                <w:szCs w:val="18"/>
                <w:vertAlign w:val="subscript"/>
              </w:rPr>
              <w:t>n</w:t>
            </w:r>
            <w:r>
              <w:rPr>
                <w:rFonts w:cs="Arial"/>
                <w:szCs w:val="18"/>
                <w:vertAlign w:val="superscript"/>
              </w:rPr>
              <w:t>A</w:t>
            </w:r>
            <w:r>
              <w:t>, dimensionless [9].</w:t>
            </w:r>
          </w:p>
        </w:tc>
      </w:tr>
      <w:tr w:rsidR="0023409A" w14:paraId="2E9B1BE9" w14:textId="77777777">
        <w:trPr>
          <w:cantSplit/>
        </w:trPr>
        <w:tc>
          <w:tcPr>
            <w:tcW w:w="9639" w:type="dxa"/>
          </w:tcPr>
          <w:p w14:paraId="02800673" w14:textId="77777777" w:rsidR="0023409A" w:rsidRDefault="007F1C8D">
            <w:pPr>
              <w:pStyle w:val="TAL"/>
              <w:rPr>
                <w:b/>
                <w:bCs/>
                <w:i/>
                <w:iCs/>
              </w:rPr>
            </w:pPr>
            <w:r>
              <w:rPr>
                <w:b/>
                <w:bCs/>
                <w:i/>
                <w:iCs/>
              </w:rPr>
              <w:t>gloAlmLambdaA</w:t>
            </w:r>
          </w:p>
          <w:p w14:paraId="04842C29" w14:textId="77777777" w:rsidR="0023409A" w:rsidRDefault="007F1C8D">
            <w:pPr>
              <w:pStyle w:val="TAL"/>
            </w:pPr>
            <w:r>
              <w:t xml:space="preserve">Parameter </w:t>
            </w:r>
            <w:r>
              <w:rPr>
                <w:rFonts w:ascii="Symbol" w:hAnsi="Symbol"/>
                <w:szCs w:val="18"/>
              </w:rPr>
              <w:t></w:t>
            </w:r>
            <w:r>
              <w:rPr>
                <w:szCs w:val="18"/>
                <w:vertAlign w:val="subscript"/>
              </w:rPr>
              <w:t>n</w:t>
            </w:r>
            <w:r>
              <w:rPr>
                <w:szCs w:val="18"/>
                <w:vertAlign w:val="superscript"/>
              </w:rPr>
              <w:t>A</w:t>
            </w:r>
            <w:r>
              <w:t>, semi-circles [9].</w:t>
            </w:r>
          </w:p>
          <w:p w14:paraId="5D9EC291" w14:textId="77777777" w:rsidR="0023409A" w:rsidRDefault="007F1C8D">
            <w:pPr>
              <w:pStyle w:val="TAL"/>
              <w:rPr>
                <w:b/>
                <w:bCs/>
                <w:i/>
                <w:iCs/>
              </w:rPr>
            </w:pPr>
            <w:r>
              <w:t>Scale factor 2</w:t>
            </w:r>
            <w:r>
              <w:rPr>
                <w:vertAlign w:val="superscript"/>
              </w:rPr>
              <w:t>-20</w:t>
            </w:r>
            <w:r>
              <w:t xml:space="preserve"> semi-circles.</w:t>
            </w:r>
          </w:p>
        </w:tc>
      </w:tr>
      <w:tr w:rsidR="0023409A" w14:paraId="03E3B9BA" w14:textId="77777777">
        <w:trPr>
          <w:cantSplit/>
        </w:trPr>
        <w:tc>
          <w:tcPr>
            <w:tcW w:w="9639" w:type="dxa"/>
          </w:tcPr>
          <w:p w14:paraId="0F8A8088" w14:textId="77777777" w:rsidR="0023409A" w:rsidRDefault="007F1C8D">
            <w:pPr>
              <w:pStyle w:val="TAL"/>
              <w:rPr>
                <w:b/>
                <w:bCs/>
                <w:i/>
                <w:iCs/>
              </w:rPr>
            </w:pPr>
            <w:r>
              <w:rPr>
                <w:b/>
                <w:bCs/>
                <w:i/>
                <w:iCs/>
              </w:rPr>
              <w:t>gloAlmtlambdaA</w:t>
            </w:r>
          </w:p>
          <w:p w14:paraId="4F718E70" w14:textId="77777777" w:rsidR="0023409A" w:rsidRDefault="007F1C8D">
            <w:pPr>
              <w:pStyle w:val="TAL"/>
            </w:pPr>
            <w:r>
              <w:t xml:space="preserve">Parameter </w:t>
            </w:r>
            <w:r>
              <w:rPr>
                <w:szCs w:val="18"/>
              </w:rPr>
              <w:t>t</w:t>
            </w:r>
            <w:r>
              <w:rPr>
                <w:rFonts w:ascii="Symbol" w:hAnsi="Symbol"/>
                <w:szCs w:val="18"/>
                <w:vertAlign w:val="subscript"/>
              </w:rPr>
              <w:t></w:t>
            </w:r>
            <w:r>
              <w:rPr>
                <w:szCs w:val="18"/>
                <w:vertAlign w:val="subscript"/>
              </w:rPr>
              <w:t>n</w:t>
            </w:r>
            <w:r>
              <w:rPr>
                <w:szCs w:val="18"/>
                <w:vertAlign w:val="superscript"/>
              </w:rPr>
              <w:t>A</w:t>
            </w:r>
            <w:r>
              <w:t>, seconds [9].</w:t>
            </w:r>
          </w:p>
          <w:p w14:paraId="52723EE5" w14:textId="77777777" w:rsidR="0023409A" w:rsidRDefault="007F1C8D">
            <w:pPr>
              <w:pStyle w:val="TAL"/>
              <w:rPr>
                <w:b/>
                <w:bCs/>
                <w:i/>
                <w:iCs/>
              </w:rPr>
            </w:pPr>
            <w:r>
              <w:t>Scale factor 2</w:t>
            </w:r>
            <w:r>
              <w:rPr>
                <w:vertAlign w:val="superscript"/>
              </w:rPr>
              <w:t>-5</w:t>
            </w:r>
            <w:r>
              <w:t xml:space="preserve"> seconds.</w:t>
            </w:r>
          </w:p>
        </w:tc>
      </w:tr>
      <w:tr w:rsidR="0023409A" w14:paraId="4F53A508" w14:textId="77777777">
        <w:trPr>
          <w:cantSplit/>
        </w:trPr>
        <w:tc>
          <w:tcPr>
            <w:tcW w:w="9639" w:type="dxa"/>
          </w:tcPr>
          <w:p w14:paraId="5258C293" w14:textId="77777777" w:rsidR="0023409A" w:rsidRDefault="007F1C8D">
            <w:pPr>
              <w:pStyle w:val="TAL"/>
              <w:rPr>
                <w:b/>
                <w:bCs/>
                <w:i/>
                <w:iCs/>
              </w:rPr>
            </w:pPr>
            <w:r>
              <w:rPr>
                <w:b/>
                <w:bCs/>
                <w:i/>
                <w:iCs/>
              </w:rPr>
              <w:t>gloAlmDeltaIa</w:t>
            </w:r>
          </w:p>
          <w:p w14:paraId="322D6F79" w14:textId="77777777" w:rsidR="0023409A" w:rsidRDefault="007F1C8D">
            <w:pPr>
              <w:pStyle w:val="TAL"/>
            </w:pPr>
            <w:r>
              <w:t xml:space="preserve">Parameter </w:t>
            </w:r>
            <w:r>
              <w:rPr>
                <w:rFonts w:ascii="Symbol" w:hAnsi="Symbol"/>
                <w:szCs w:val="18"/>
              </w:rPr>
              <w:t></w:t>
            </w:r>
            <w:r>
              <w:rPr>
                <w:szCs w:val="18"/>
              </w:rPr>
              <w:t>i</w:t>
            </w:r>
            <w:r>
              <w:rPr>
                <w:szCs w:val="18"/>
                <w:vertAlign w:val="subscript"/>
              </w:rPr>
              <w:t>n</w:t>
            </w:r>
            <w:r>
              <w:rPr>
                <w:szCs w:val="18"/>
                <w:vertAlign w:val="superscript"/>
              </w:rPr>
              <w:t>A</w:t>
            </w:r>
            <w:r>
              <w:t>, semi-circles [9].</w:t>
            </w:r>
          </w:p>
          <w:p w14:paraId="141A4848" w14:textId="77777777" w:rsidR="0023409A" w:rsidRDefault="007F1C8D">
            <w:pPr>
              <w:pStyle w:val="TAL"/>
              <w:rPr>
                <w:b/>
                <w:bCs/>
                <w:i/>
                <w:iCs/>
              </w:rPr>
            </w:pPr>
            <w:r>
              <w:t>Scale factor 2</w:t>
            </w:r>
            <w:r>
              <w:rPr>
                <w:vertAlign w:val="superscript"/>
              </w:rPr>
              <w:t>-20</w:t>
            </w:r>
            <w:r>
              <w:t xml:space="preserve"> semi-circles.</w:t>
            </w:r>
          </w:p>
        </w:tc>
      </w:tr>
      <w:tr w:rsidR="0023409A" w14:paraId="0B7BFB02" w14:textId="77777777">
        <w:trPr>
          <w:cantSplit/>
        </w:trPr>
        <w:tc>
          <w:tcPr>
            <w:tcW w:w="9639" w:type="dxa"/>
          </w:tcPr>
          <w:p w14:paraId="56EF0A8F" w14:textId="77777777" w:rsidR="0023409A" w:rsidRDefault="007F1C8D">
            <w:pPr>
              <w:pStyle w:val="TAL"/>
              <w:rPr>
                <w:b/>
                <w:bCs/>
                <w:i/>
                <w:iCs/>
              </w:rPr>
            </w:pPr>
            <w:r>
              <w:rPr>
                <w:b/>
                <w:bCs/>
                <w:i/>
                <w:iCs/>
              </w:rPr>
              <w:t>gloAlmDeltaTA</w:t>
            </w:r>
          </w:p>
          <w:p w14:paraId="2B74E3F2" w14:textId="77777777" w:rsidR="0023409A" w:rsidRDefault="007F1C8D">
            <w:pPr>
              <w:pStyle w:val="TAL"/>
            </w:pPr>
            <w:r>
              <w:t xml:space="preserve">Parameter </w:t>
            </w:r>
            <w:r>
              <w:rPr>
                <w:rFonts w:ascii="Symbol" w:hAnsi="Symbol"/>
                <w:szCs w:val="18"/>
              </w:rPr>
              <w:t></w:t>
            </w:r>
            <w:r>
              <w:rPr>
                <w:szCs w:val="18"/>
              </w:rPr>
              <w:t>T</w:t>
            </w:r>
            <w:r>
              <w:rPr>
                <w:szCs w:val="18"/>
                <w:vertAlign w:val="subscript"/>
              </w:rPr>
              <w:t>n</w:t>
            </w:r>
            <w:r>
              <w:rPr>
                <w:szCs w:val="18"/>
                <w:vertAlign w:val="superscript"/>
              </w:rPr>
              <w:t>A</w:t>
            </w:r>
            <w:r>
              <w:t>, sec/orbit period [9].</w:t>
            </w:r>
          </w:p>
          <w:p w14:paraId="3E598624" w14:textId="77777777" w:rsidR="0023409A" w:rsidRDefault="007F1C8D">
            <w:pPr>
              <w:pStyle w:val="TAL"/>
              <w:rPr>
                <w:b/>
                <w:bCs/>
                <w:i/>
                <w:iCs/>
              </w:rPr>
            </w:pPr>
            <w:r>
              <w:t>Scale factor 2</w:t>
            </w:r>
            <w:r>
              <w:rPr>
                <w:vertAlign w:val="superscript"/>
              </w:rPr>
              <w:t>-9</w:t>
            </w:r>
            <w:r>
              <w:t xml:space="preserve"> seconds/orbit period.</w:t>
            </w:r>
          </w:p>
        </w:tc>
      </w:tr>
      <w:tr w:rsidR="0023409A" w14:paraId="55D170EC" w14:textId="77777777">
        <w:trPr>
          <w:cantSplit/>
        </w:trPr>
        <w:tc>
          <w:tcPr>
            <w:tcW w:w="9639" w:type="dxa"/>
          </w:tcPr>
          <w:p w14:paraId="2E592CBB" w14:textId="77777777" w:rsidR="0023409A" w:rsidRDefault="007F1C8D">
            <w:pPr>
              <w:pStyle w:val="TAL"/>
              <w:rPr>
                <w:b/>
                <w:bCs/>
                <w:i/>
                <w:iCs/>
              </w:rPr>
            </w:pPr>
            <w:r>
              <w:rPr>
                <w:b/>
                <w:bCs/>
                <w:i/>
                <w:iCs/>
              </w:rPr>
              <w:t>gloAlmDeltaTdotA</w:t>
            </w:r>
          </w:p>
          <w:p w14:paraId="2E15D3D5" w14:textId="77777777" w:rsidR="0023409A" w:rsidRDefault="007F1C8D">
            <w:pPr>
              <w:pStyle w:val="TAL"/>
            </w:pPr>
            <w:r>
              <w:t xml:space="preserve">Parameter </w:t>
            </w:r>
            <w:r>
              <w:rPr>
                <w:rFonts w:ascii="Symbol" w:hAnsi="Symbol"/>
                <w:szCs w:val="18"/>
              </w:rPr>
              <w:t></w:t>
            </w:r>
            <w:r>
              <w:rPr>
                <w:szCs w:val="18"/>
              </w:rPr>
              <w:t>T_DOT</w:t>
            </w:r>
            <w:r>
              <w:rPr>
                <w:szCs w:val="18"/>
                <w:vertAlign w:val="subscript"/>
              </w:rPr>
              <w:t>n</w:t>
            </w:r>
            <w:r>
              <w:rPr>
                <w:szCs w:val="18"/>
                <w:vertAlign w:val="superscript"/>
              </w:rPr>
              <w:t>A</w:t>
            </w:r>
            <w:r>
              <w:t>, sec/orbit period</w:t>
            </w:r>
            <w:r>
              <w:rPr>
                <w:vertAlign w:val="superscript"/>
              </w:rPr>
              <w:t>2</w:t>
            </w:r>
            <w:r>
              <w:t xml:space="preserve"> [9].</w:t>
            </w:r>
          </w:p>
          <w:p w14:paraId="166C5A50" w14:textId="77777777" w:rsidR="0023409A" w:rsidRDefault="007F1C8D">
            <w:pPr>
              <w:pStyle w:val="TAL"/>
              <w:rPr>
                <w:b/>
                <w:bCs/>
                <w:i/>
                <w:iCs/>
              </w:rPr>
            </w:pPr>
            <w:r>
              <w:t>Scale factor 2</w:t>
            </w:r>
            <w:r>
              <w:rPr>
                <w:vertAlign w:val="superscript"/>
              </w:rPr>
              <w:t>-14</w:t>
            </w:r>
            <w:r>
              <w:t xml:space="preserve"> seconds/orbit period</w:t>
            </w:r>
            <w:r>
              <w:rPr>
                <w:vertAlign w:val="superscript"/>
              </w:rPr>
              <w:t>2</w:t>
            </w:r>
            <w:r>
              <w:t>.</w:t>
            </w:r>
          </w:p>
        </w:tc>
      </w:tr>
      <w:tr w:rsidR="0023409A" w14:paraId="6DCCCE35" w14:textId="77777777">
        <w:trPr>
          <w:cantSplit/>
        </w:trPr>
        <w:tc>
          <w:tcPr>
            <w:tcW w:w="9639" w:type="dxa"/>
          </w:tcPr>
          <w:p w14:paraId="5EE600F9" w14:textId="77777777" w:rsidR="0023409A" w:rsidRDefault="007F1C8D">
            <w:pPr>
              <w:pStyle w:val="TAL"/>
              <w:rPr>
                <w:b/>
                <w:bCs/>
                <w:i/>
                <w:iCs/>
              </w:rPr>
            </w:pPr>
            <w:r>
              <w:rPr>
                <w:b/>
                <w:bCs/>
                <w:i/>
                <w:iCs/>
              </w:rPr>
              <w:t>gloAlmEpsilonA</w:t>
            </w:r>
          </w:p>
          <w:p w14:paraId="38C0383C" w14:textId="77777777" w:rsidR="0023409A" w:rsidRDefault="007F1C8D">
            <w:pPr>
              <w:pStyle w:val="TAL"/>
            </w:pPr>
            <w:r>
              <w:t xml:space="preserve">Parameter </w:t>
            </w:r>
            <w:r>
              <w:rPr>
                <w:rFonts w:ascii="Symbol" w:hAnsi="Symbol"/>
                <w:szCs w:val="18"/>
              </w:rPr>
              <w:t></w:t>
            </w:r>
            <w:r>
              <w:rPr>
                <w:szCs w:val="18"/>
                <w:vertAlign w:val="subscript"/>
              </w:rPr>
              <w:t>n</w:t>
            </w:r>
            <w:r>
              <w:rPr>
                <w:szCs w:val="18"/>
                <w:vertAlign w:val="superscript"/>
              </w:rPr>
              <w:t>A</w:t>
            </w:r>
            <w:r>
              <w:t>, dimensionless [9].</w:t>
            </w:r>
          </w:p>
          <w:p w14:paraId="413A1F3A" w14:textId="77777777" w:rsidR="0023409A" w:rsidRDefault="007F1C8D">
            <w:pPr>
              <w:pStyle w:val="TAL"/>
              <w:rPr>
                <w:b/>
                <w:bCs/>
                <w:i/>
                <w:iCs/>
              </w:rPr>
            </w:pPr>
            <w:r>
              <w:t>Scale factor 2</w:t>
            </w:r>
            <w:r>
              <w:rPr>
                <w:vertAlign w:val="superscript"/>
              </w:rPr>
              <w:t>-20</w:t>
            </w:r>
            <w:r>
              <w:t>.</w:t>
            </w:r>
          </w:p>
        </w:tc>
      </w:tr>
      <w:tr w:rsidR="0023409A" w14:paraId="2C115A2E" w14:textId="77777777">
        <w:trPr>
          <w:cantSplit/>
        </w:trPr>
        <w:tc>
          <w:tcPr>
            <w:tcW w:w="9639" w:type="dxa"/>
          </w:tcPr>
          <w:p w14:paraId="650FB4CC" w14:textId="77777777" w:rsidR="0023409A" w:rsidRDefault="007F1C8D">
            <w:pPr>
              <w:pStyle w:val="TAL"/>
              <w:rPr>
                <w:b/>
                <w:bCs/>
                <w:i/>
                <w:iCs/>
              </w:rPr>
            </w:pPr>
            <w:r>
              <w:rPr>
                <w:b/>
                <w:bCs/>
                <w:i/>
                <w:iCs/>
              </w:rPr>
              <w:t>gloAlmOmegaA</w:t>
            </w:r>
          </w:p>
          <w:p w14:paraId="2697E588" w14:textId="77777777" w:rsidR="0023409A" w:rsidRDefault="007F1C8D">
            <w:pPr>
              <w:pStyle w:val="TAL"/>
            </w:pPr>
            <w:r>
              <w:t xml:space="preserve">Parameter </w:t>
            </w:r>
            <w:r>
              <w:rPr>
                <w:rFonts w:ascii="Symbol" w:hAnsi="Symbol"/>
                <w:szCs w:val="18"/>
              </w:rPr>
              <w:t></w:t>
            </w:r>
            <w:r>
              <w:rPr>
                <w:szCs w:val="18"/>
                <w:vertAlign w:val="subscript"/>
              </w:rPr>
              <w:t>n</w:t>
            </w:r>
            <w:r>
              <w:rPr>
                <w:szCs w:val="18"/>
                <w:vertAlign w:val="superscript"/>
              </w:rPr>
              <w:t>A</w:t>
            </w:r>
            <w:r>
              <w:t>, semi-circles [9].</w:t>
            </w:r>
          </w:p>
          <w:p w14:paraId="2C4D49B4" w14:textId="77777777" w:rsidR="0023409A" w:rsidRDefault="007F1C8D">
            <w:pPr>
              <w:pStyle w:val="TAL"/>
              <w:rPr>
                <w:b/>
                <w:bCs/>
                <w:i/>
                <w:iCs/>
              </w:rPr>
            </w:pPr>
            <w:r>
              <w:t>Scale factor 2</w:t>
            </w:r>
            <w:r>
              <w:rPr>
                <w:vertAlign w:val="superscript"/>
              </w:rPr>
              <w:t>-</w:t>
            </w:r>
            <w:r>
              <w:rPr>
                <w:vertAlign w:val="superscript"/>
              </w:rPr>
              <w:t>15</w:t>
            </w:r>
            <w:r>
              <w:t xml:space="preserve"> semi-circles.</w:t>
            </w:r>
          </w:p>
        </w:tc>
      </w:tr>
      <w:tr w:rsidR="0023409A" w14:paraId="6E32F39B" w14:textId="77777777">
        <w:trPr>
          <w:cantSplit/>
        </w:trPr>
        <w:tc>
          <w:tcPr>
            <w:tcW w:w="9639" w:type="dxa"/>
          </w:tcPr>
          <w:p w14:paraId="30BD5DBF" w14:textId="77777777" w:rsidR="0023409A" w:rsidRDefault="007F1C8D">
            <w:pPr>
              <w:pStyle w:val="TAL"/>
              <w:rPr>
                <w:b/>
                <w:bCs/>
                <w:i/>
                <w:iCs/>
              </w:rPr>
            </w:pPr>
            <w:r>
              <w:rPr>
                <w:b/>
                <w:bCs/>
                <w:i/>
                <w:iCs/>
              </w:rPr>
              <w:t>gloAlmTauA</w:t>
            </w:r>
          </w:p>
          <w:p w14:paraId="6BC2235A" w14:textId="77777777" w:rsidR="0023409A" w:rsidRDefault="007F1C8D">
            <w:pPr>
              <w:pStyle w:val="TAL"/>
            </w:pPr>
            <w:r>
              <w:t xml:space="preserve">Parameter </w:t>
            </w:r>
            <w:r>
              <w:rPr>
                <w:rFonts w:ascii="Symbol" w:hAnsi="Symbol"/>
                <w:szCs w:val="18"/>
              </w:rPr>
              <w:t></w:t>
            </w:r>
            <w:r>
              <w:rPr>
                <w:szCs w:val="18"/>
                <w:vertAlign w:val="subscript"/>
              </w:rPr>
              <w:t>n</w:t>
            </w:r>
            <w:r>
              <w:rPr>
                <w:szCs w:val="18"/>
                <w:vertAlign w:val="superscript"/>
              </w:rPr>
              <w:t>A</w:t>
            </w:r>
            <w:r>
              <w:t>, seconds [9].</w:t>
            </w:r>
          </w:p>
          <w:p w14:paraId="11D33207" w14:textId="77777777" w:rsidR="0023409A" w:rsidRDefault="007F1C8D">
            <w:pPr>
              <w:pStyle w:val="TAL"/>
              <w:rPr>
                <w:b/>
                <w:bCs/>
                <w:i/>
                <w:iCs/>
              </w:rPr>
            </w:pPr>
            <w:r>
              <w:t>Scale factor 2</w:t>
            </w:r>
            <w:r>
              <w:rPr>
                <w:vertAlign w:val="superscript"/>
              </w:rPr>
              <w:t>-18</w:t>
            </w:r>
            <w:r>
              <w:t xml:space="preserve"> seconds.</w:t>
            </w:r>
          </w:p>
        </w:tc>
      </w:tr>
      <w:tr w:rsidR="0023409A" w14:paraId="084C8F66" w14:textId="77777777">
        <w:trPr>
          <w:cantSplit/>
        </w:trPr>
        <w:tc>
          <w:tcPr>
            <w:tcW w:w="9639" w:type="dxa"/>
          </w:tcPr>
          <w:p w14:paraId="33B882F0" w14:textId="77777777" w:rsidR="0023409A" w:rsidRDefault="007F1C8D">
            <w:pPr>
              <w:pStyle w:val="TAL"/>
              <w:rPr>
                <w:b/>
                <w:bCs/>
                <w:i/>
                <w:iCs/>
              </w:rPr>
            </w:pPr>
            <w:r>
              <w:rPr>
                <w:b/>
                <w:bCs/>
                <w:i/>
                <w:iCs/>
              </w:rPr>
              <w:t>gloAlmCA</w:t>
            </w:r>
          </w:p>
          <w:p w14:paraId="4883EDF4" w14:textId="77777777" w:rsidR="0023409A" w:rsidRDefault="007F1C8D">
            <w:pPr>
              <w:pStyle w:val="TAL"/>
              <w:rPr>
                <w:b/>
                <w:bCs/>
                <w:i/>
                <w:iCs/>
              </w:rPr>
            </w:pPr>
            <w:r>
              <w:t xml:space="preserve">Parameter </w:t>
            </w:r>
            <w:r>
              <w:rPr>
                <w:rFonts w:cs="Arial"/>
                <w:szCs w:val="18"/>
              </w:rPr>
              <w:t>C</w:t>
            </w:r>
            <w:r>
              <w:rPr>
                <w:rFonts w:cs="Arial"/>
                <w:szCs w:val="18"/>
                <w:vertAlign w:val="subscript"/>
              </w:rPr>
              <w:t>n</w:t>
            </w:r>
            <w:r>
              <w:rPr>
                <w:rFonts w:cs="Arial"/>
                <w:szCs w:val="18"/>
                <w:vertAlign w:val="superscript"/>
              </w:rPr>
              <w:t>A</w:t>
            </w:r>
            <w:r>
              <w:t>, dimensionless [9].</w:t>
            </w:r>
          </w:p>
        </w:tc>
      </w:tr>
      <w:tr w:rsidR="0023409A" w14:paraId="752AB53D" w14:textId="77777777">
        <w:trPr>
          <w:cantSplit/>
        </w:trPr>
        <w:tc>
          <w:tcPr>
            <w:tcW w:w="9639" w:type="dxa"/>
          </w:tcPr>
          <w:p w14:paraId="7C25E2CA" w14:textId="77777777" w:rsidR="0023409A" w:rsidRDefault="007F1C8D">
            <w:pPr>
              <w:pStyle w:val="TAL"/>
              <w:rPr>
                <w:b/>
                <w:bCs/>
                <w:i/>
                <w:iCs/>
              </w:rPr>
            </w:pPr>
            <w:r>
              <w:rPr>
                <w:b/>
                <w:bCs/>
                <w:i/>
                <w:iCs/>
              </w:rPr>
              <w:t>gloAlmMA</w:t>
            </w:r>
          </w:p>
          <w:p w14:paraId="547A5C10" w14:textId="77777777" w:rsidR="0023409A" w:rsidRDefault="007F1C8D">
            <w:pPr>
              <w:pStyle w:val="TAL"/>
            </w:pPr>
            <w:r>
              <w:t xml:space="preserve">Parameter </w:t>
            </w:r>
            <w:r>
              <w:rPr>
                <w:rFonts w:cs="Arial"/>
                <w:szCs w:val="18"/>
              </w:rPr>
              <w:t>M</w:t>
            </w:r>
            <w:r>
              <w:rPr>
                <w:rFonts w:cs="Arial"/>
                <w:szCs w:val="18"/>
                <w:vertAlign w:val="subscript"/>
              </w:rPr>
              <w:t>n</w:t>
            </w:r>
            <w:r>
              <w:rPr>
                <w:rFonts w:cs="Arial"/>
                <w:szCs w:val="18"/>
                <w:vertAlign w:val="superscript"/>
              </w:rPr>
              <w:t>A</w:t>
            </w:r>
            <w:r>
              <w:t xml:space="preserve">, dimensionless [9]. This parameter is present if its value is nonzero; otherwise it is not </w:t>
            </w:r>
            <w:r>
              <w:t>present.</w:t>
            </w:r>
          </w:p>
        </w:tc>
      </w:tr>
    </w:tbl>
    <w:p w14:paraId="0277E6CA" w14:textId="77777777" w:rsidR="0023409A" w:rsidRDefault="0023409A"/>
    <w:p w14:paraId="4CDD9026" w14:textId="77777777" w:rsidR="0023409A" w:rsidRDefault="007F1C8D">
      <w:pPr>
        <w:pStyle w:val="Heading4"/>
      </w:pPr>
      <w:bookmarkStart w:id="1722" w:name="_Toc27765261"/>
      <w:bookmarkStart w:id="1723" w:name="_Toc52547392"/>
      <w:bookmarkStart w:id="1724" w:name="_Toc52546862"/>
      <w:bookmarkStart w:id="1725" w:name="_Toc90719698"/>
      <w:bookmarkStart w:id="1726" w:name="_Toc46486517"/>
      <w:bookmarkStart w:id="1727" w:name="_Toc52548452"/>
      <w:bookmarkStart w:id="1728" w:name="_Toc37680945"/>
      <w:bookmarkStart w:id="1729" w:name="_Toc52547922"/>
      <w:r>
        <w:t>–</w:t>
      </w:r>
      <w:r>
        <w:tab/>
      </w:r>
      <w:r>
        <w:rPr>
          <w:i/>
          <w:snapToGrid w:val="0"/>
        </w:rPr>
        <w:t>AlmanacECEF-SBAS-AlmanacSet</w:t>
      </w:r>
      <w:bookmarkEnd w:id="1722"/>
      <w:bookmarkEnd w:id="1723"/>
      <w:bookmarkEnd w:id="1724"/>
      <w:bookmarkEnd w:id="1725"/>
      <w:bookmarkEnd w:id="1726"/>
      <w:bookmarkEnd w:id="1727"/>
      <w:bookmarkEnd w:id="1728"/>
      <w:bookmarkEnd w:id="1729"/>
    </w:p>
    <w:p w14:paraId="6AEFE78F" w14:textId="77777777" w:rsidR="0023409A" w:rsidRDefault="007F1C8D">
      <w:pPr>
        <w:pStyle w:val="PL"/>
        <w:shd w:val="clear" w:color="auto" w:fill="E6E6E6"/>
      </w:pPr>
      <w:r>
        <w:t>-- ASN1START</w:t>
      </w:r>
    </w:p>
    <w:p w14:paraId="10933D0E" w14:textId="77777777" w:rsidR="0023409A" w:rsidRDefault="0023409A">
      <w:pPr>
        <w:pStyle w:val="PL"/>
        <w:shd w:val="clear" w:color="auto" w:fill="E6E6E6"/>
      </w:pPr>
    </w:p>
    <w:p w14:paraId="7B9A0F55" w14:textId="77777777" w:rsidR="0023409A" w:rsidRDefault="007F1C8D">
      <w:pPr>
        <w:pStyle w:val="PL"/>
        <w:shd w:val="clear" w:color="auto" w:fill="E6E6E6"/>
      </w:pPr>
      <w:r>
        <w:t>AlmanacECEF-SBAS-AlmanacSet ::= SEQUENCE {</w:t>
      </w:r>
    </w:p>
    <w:p w14:paraId="604B3A7F" w14:textId="77777777" w:rsidR="0023409A" w:rsidRDefault="007F1C8D">
      <w:pPr>
        <w:pStyle w:val="PL"/>
        <w:shd w:val="clear" w:color="auto" w:fill="E6E6E6"/>
      </w:pPr>
      <w:r>
        <w:tab/>
        <w:t>sbasAlmDataID</w:t>
      </w:r>
      <w:r>
        <w:tab/>
      </w:r>
      <w:r>
        <w:tab/>
      </w:r>
      <w:r>
        <w:tab/>
        <w:t>INTEGER (0..3),</w:t>
      </w:r>
    </w:p>
    <w:p w14:paraId="410FF579" w14:textId="77777777" w:rsidR="0023409A" w:rsidRDefault="007F1C8D">
      <w:pPr>
        <w:pStyle w:val="PL"/>
        <w:shd w:val="clear" w:color="auto" w:fill="E6E6E6"/>
      </w:pPr>
      <w:r>
        <w:tab/>
        <w:t>svID</w:t>
      </w:r>
      <w:r>
        <w:tab/>
      </w:r>
      <w:r>
        <w:tab/>
      </w:r>
      <w:r>
        <w:tab/>
      </w:r>
      <w:r>
        <w:tab/>
      </w:r>
      <w:r>
        <w:tab/>
        <w:t>SV-ID,</w:t>
      </w:r>
    </w:p>
    <w:p w14:paraId="1C490CE8" w14:textId="77777777" w:rsidR="0023409A" w:rsidRDefault="007F1C8D">
      <w:pPr>
        <w:pStyle w:val="PL"/>
        <w:shd w:val="clear" w:color="auto" w:fill="E6E6E6"/>
      </w:pPr>
      <w:r>
        <w:tab/>
        <w:t>sbasAlmHealth</w:t>
      </w:r>
      <w:r>
        <w:tab/>
      </w:r>
      <w:r>
        <w:tab/>
      </w:r>
      <w:r>
        <w:tab/>
        <w:t>BIT STRING (SIZE(8)),</w:t>
      </w:r>
    </w:p>
    <w:p w14:paraId="3980F3FA" w14:textId="77777777" w:rsidR="0023409A" w:rsidRDefault="007F1C8D">
      <w:pPr>
        <w:pStyle w:val="PL"/>
        <w:shd w:val="clear" w:color="auto" w:fill="E6E6E6"/>
      </w:pPr>
      <w:r>
        <w:tab/>
        <w:t>sbasAlmXg</w:t>
      </w:r>
      <w:r>
        <w:tab/>
      </w:r>
      <w:r>
        <w:tab/>
      </w:r>
      <w:r>
        <w:tab/>
      </w:r>
      <w:r>
        <w:tab/>
        <w:t>INTEGER (-16384..16383),</w:t>
      </w:r>
    </w:p>
    <w:p w14:paraId="231C938A" w14:textId="77777777" w:rsidR="0023409A" w:rsidRDefault="007F1C8D">
      <w:pPr>
        <w:pStyle w:val="PL"/>
        <w:shd w:val="clear" w:color="auto" w:fill="E6E6E6"/>
      </w:pPr>
      <w:r>
        <w:tab/>
        <w:t>sbasAlmYg</w:t>
      </w:r>
      <w:r>
        <w:tab/>
      </w:r>
      <w:r>
        <w:tab/>
      </w:r>
      <w:r>
        <w:tab/>
      </w:r>
      <w:r>
        <w:tab/>
        <w:t>INTEGER (-16384.</w:t>
      </w:r>
      <w:r>
        <w:t>.16383),</w:t>
      </w:r>
    </w:p>
    <w:p w14:paraId="1A54E72F" w14:textId="77777777" w:rsidR="0023409A" w:rsidRDefault="007F1C8D">
      <w:pPr>
        <w:pStyle w:val="PL"/>
        <w:shd w:val="clear" w:color="auto" w:fill="E6E6E6"/>
      </w:pPr>
      <w:r>
        <w:tab/>
        <w:t>sbasAlmZg</w:t>
      </w:r>
      <w:r>
        <w:tab/>
      </w:r>
      <w:r>
        <w:tab/>
      </w:r>
      <w:r>
        <w:tab/>
      </w:r>
      <w:r>
        <w:tab/>
        <w:t>INTEGER (-256..255),</w:t>
      </w:r>
    </w:p>
    <w:p w14:paraId="4635A594" w14:textId="77777777" w:rsidR="0023409A" w:rsidRDefault="007F1C8D">
      <w:pPr>
        <w:pStyle w:val="PL"/>
        <w:shd w:val="clear" w:color="auto" w:fill="E6E6E6"/>
      </w:pPr>
      <w:r>
        <w:tab/>
        <w:t>sbasAlmXgdot</w:t>
      </w:r>
      <w:r>
        <w:tab/>
      </w:r>
      <w:r>
        <w:tab/>
      </w:r>
      <w:r>
        <w:tab/>
        <w:t>INTEGER (-4..3),</w:t>
      </w:r>
    </w:p>
    <w:p w14:paraId="131DFEC0" w14:textId="77777777" w:rsidR="0023409A" w:rsidRDefault="007F1C8D">
      <w:pPr>
        <w:pStyle w:val="PL"/>
        <w:shd w:val="clear" w:color="auto" w:fill="E6E6E6"/>
      </w:pPr>
      <w:r>
        <w:tab/>
        <w:t>sbasAlmYgDot</w:t>
      </w:r>
      <w:r>
        <w:tab/>
      </w:r>
      <w:r>
        <w:tab/>
      </w:r>
      <w:r>
        <w:tab/>
        <w:t>INTEGER (-4..3),</w:t>
      </w:r>
    </w:p>
    <w:p w14:paraId="00C2D961" w14:textId="77777777" w:rsidR="0023409A" w:rsidRDefault="007F1C8D">
      <w:pPr>
        <w:pStyle w:val="PL"/>
        <w:shd w:val="clear" w:color="auto" w:fill="E6E6E6"/>
      </w:pPr>
      <w:r>
        <w:tab/>
        <w:t>sbasAlmZgDot</w:t>
      </w:r>
      <w:r>
        <w:tab/>
      </w:r>
      <w:r>
        <w:tab/>
      </w:r>
      <w:r>
        <w:tab/>
        <w:t>INTEGER (-8..7),</w:t>
      </w:r>
    </w:p>
    <w:p w14:paraId="4E1A189B" w14:textId="77777777" w:rsidR="0023409A" w:rsidRDefault="007F1C8D">
      <w:pPr>
        <w:pStyle w:val="PL"/>
        <w:shd w:val="clear" w:color="auto" w:fill="E6E6E6"/>
      </w:pPr>
      <w:r>
        <w:tab/>
        <w:t>sbasAlmTo</w:t>
      </w:r>
      <w:r>
        <w:tab/>
      </w:r>
      <w:r>
        <w:tab/>
      </w:r>
      <w:r>
        <w:tab/>
      </w:r>
      <w:r>
        <w:tab/>
        <w:t>INTEGER (0..2047),</w:t>
      </w:r>
    </w:p>
    <w:p w14:paraId="5A2EDF41" w14:textId="77777777" w:rsidR="0023409A" w:rsidRDefault="007F1C8D">
      <w:pPr>
        <w:pStyle w:val="PL"/>
        <w:shd w:val="clear" w:color="auto" w:fill="E6E6E6"/>
      </w:pPr>
      <w:r>
        <w:tab/>
        <w:t>...</w:t>
      </w:r>
    </w:p>
    <w:p w14:paraId="5337A9F6" w14:textId="77777777" w:rsidR="0023409A" w:rsidRDefault="007F1C8D">
      <w:pPr>
        <w:pStyle w:val="PL"/>
        <w:shd w:val="clear" w:color="auto" w:fill="E6E6E6"/>
      </w:pPr>
      <w:r>
        <w:t>}</w:t>
      </w:r>
    </w:p>
    <w:p w14:paraId="19802B0B" w14:textId="77777777" w:rsidR="0023409A" w:rsidRDefault="0023409A">
      <w:pPr>
        <w:pStyle w:val="PL"/>
        <w:shd w:val="clear" w:color="auto" w:fill="E6E6E6"/>
      </w:pPr>
    </w:p>
    <w:p w14:paraId="65001551" w14:textId="77777777" w:rsidR="0023409A" w:rsidRDefault="007F1C8D">
      <w:pPr>
        <w:pStyle w:val="PL"/>
        <w:shd w:val="clear" w:color="auto" w:fill="E6E6E6"/>
      </w:pPr>
      <w:r>
        <w:t>-- ASN1STOP</w:t>
      </w:r>
    </w:p>
    <w:p w14:paraId="4F3EB9D6"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6CB3C08" w14:textId="77777777">
        <w:trPr>
          <w:cantSplit/>
          <w:tblHeader/>
        </w:trPr>
        <w:tc>
          <w:tcPr>
            <w:tcW w:w="9639" w:type="dxa"/>
          </w:tcPr>
          <w:p w14:paraId="346C38C9" w14:textId="77777777" w:rsidR="0023409A" w:rsidRDefault="007F1C8D">
            <w:pPr>
              <w:pStyle w:val="TAH"/>
            </w:pPr>
            <w:r>
              <w:rPr>
                <w:i/>
              </w:rPr>
              <w:t>AlmanacECEF-SBAS-AlmanacSet</w:t>
            </w:r>
            <w:r>
              <w:rPr>
                <w:i/>
                <w:iCs/>
              </w:rPr>
              <w:t xml:space="preserve"> </w:t>
            </w:r>
            <w:r>
              <w:rPr>
                <w:iCs/>
              </w:rPr>
              <w:t>field descriptions</w:t>
            </w:r>
          </w:p>
        </w:tc>
      </w:tr>
      <w:tr w:rsidR="0023409A" w14:paraId="1FC69788" w14:textId="77777777">
        <w:trPr>
          <w:cantSplit/>
        </w:trPr>
        <w:tc>
          <w:tcPr>
            <w:tcW w:w="9639" w:type="dxa"/>
          </w:tcPr>
          <w:p w14:paraId="2DCABD8C" w14:textId="77777777" w:rsidR="0023409A" w:rsidRDefault="007F1C8D">
            <w:pPr>
              <w:pStyle w:val="TAL"/>
              <w:rPr>
                <w:b/>
                <w:i/>
              </w:rPr>
            </w:pPr>
            <w:r>
              <w:rPr>
                <w:b/>
                <w:i/>
              </w:rPr>
              <w:t>sbasAlmDataID</w:t>
            </w:r>
          </w:p>
          <w:p w14:paraId="55D67801" w14:textId="77777777" w:rsidR="0023409A" w:rsidRDefault="007F1C8D">
            <w:pPr>
              <w:pStyle w:val="TAL"/>
              <w:rPr>
                <w:b/>
                <w:i/>
              </w:rPr>
            </w:pPr>
            <w:r>
              <w:rPr>
                <w:rFonts w:cs="Arial"/>
                <w:szCs w:val="18"/>
              </w:rPr>
              <w:t>Parameter Data ID, dimensionless [10].</w:t>
            </w:r>
          </w:p>
        </w:tc>
      </w:tr>
      <w:tr w:rsidR="0023409A" w14:paraId="612402CA" w14:textId="77777777">
        <w:trPr>
          <w:cantSplit/>
        </w:trPr>
        <w:tc>
          <w:tcPr>
            <w:tcW w:w="9639" w:type="dxa"/>
          </w:tcPr>
          <w:p w14:paraId="20AFF5BB" w14:textId="77777777" w:rsidR="0023409A" w:rsidRDefault="007F1C8D">
            <w:pPr>
              <w:pStyle w:val="TAL"/>
              <w:rPr>
                <w:b/>
                <w:bCs/>
                <w:i/>
                <w:iCs/>
              </w:rPr>
            </w:pPr>
            <w:r>
              <w:rPr>
                <w:b/>
                <w:bCs/>
                <w:i/>
                <w:iCs/>
              </w:rPr>
              <w:t>svID</w:t>
            </w:r>
          </w:p>
          <w:p w14:paraId="1972B8B0" w14:textId="77777777" w:rsidR="0023409A" w:rsidRDefault="007F1C8D">
            <w:pPr>
              <w:pStyle w:val="TAL"/>
              <w:rPr>
                <w:b/>
                <w:bCs/>
                <w:i/>
                <w:iCs/>
              </w:rPr>
            </w:pPr>
            <w:r>
              <w:t>This field identifies the satellite for which the GNSS Almanac Model is given.</w:t>
            </w:r>
          </w:p>
        </w:tc>
      </w:tr>
      <w:tr w:rsidR="0023409A" w14:paraId="512B63EF" w14:textId="77777777">
        <w:trPr>
          <w:cantSplit/>
        </w:trPr>
        <w:tc>
          <w:tcPr>
            <w:tcW w:w="9639" w:type="dxa"/>
          </w:tcPr>
          <w:p w14:paraId="3D8BEAD5" w14:textId="77777777" w:rsidR="0023409A" w:rsidRDefault="007F1C8D">
            <w:pPr>
              <w:pStyle w:val="TAL"/>
              <w:rPr>
                <w:b/>
                <w:bCs/>
                <w:i/>
                <w:iCs/>
              </w:rPr>
            </w:pPr>
            <w:r>
              <w:rPr>
                <w:b/>
                <w:bCs/>
                <w:i/>
                <w:iCs/>
              </w:rPr>
              <w:t>sbasAlmHealth</w:t>
            </w:r>
          </w:p>
          <w:p w14:paraId="3BBCB2FD" w14:textId="77777777" w:rsidR="0023409A" w:rsidRDefault="007F1C8D">
            <w:pPr>
              <w:pStyle w:val="TAL"/>
              <w:rPr>
                <w:b/>
                <w:bCs/>
                <w:i/>
                <w:iCs/>
              </w:rPr>
            </w:pPr>
            <w:r>
              <w:rPr>
                <w:rFonts w:cs="Arial"/>
                <w:szCs w:val="18"/>
              </w:rPr>
              <w:t>Parameter Health, dimensionless [10].</w:t>
            </w:r>
          </w:p>
        </w:tc>
      </w:tr>
      <w:tr w:rsidR="0023409A" w14:paraId="11A2F31D" w14:textId="77777777">
        <w:trPr>
          <w:cantSplit/>
        </w:trPr>
        <w:tc>
          <w:tcPr>
            <w:tcW w:w="9639" w:type="dxa"/>
          </w:tcPr>
          <w:p w14:paraId="08A5A15E" w14:textId="77777777" w:rsidR="0023409A" w:rsidRDefault="007F1C8D">
            <w:pPr>
              <w:pStyle w:val="TAL"/>
              <w:rPr>
                <w:b/>
                <w:bCs/>
                <w:i/>
                <w:iCs/>
              </w:rPr>
            </w:pPr>
            <w:r>
              <w:rPr>
                <w:b/>
                <w:bCs/>
                <w:i/>
                <w:iCs/>
              </w:rPr>
              <w:t>sbasAlmXg</w:t>
            </w:r>
          </w:p>
          <w:p w14:paraId="552C48F2" w14:textId="77777777" w:rsidR="0023409A" w:rsidRDefault="007F1C8D">
            <w:pPr>
              <w:pStyle w:val="TAL"/>
              <w:rPr>
                <w:rFonts w:cs="Arial"/>
                <w:szCs w:val="18"/>
              </w:rPr>
            </w:pPr>
            <w:r>
              <w:rPr>
                <w:rFonts w:cs="Arial"/>
                <w:szCs w:val="18"/>
              </w:rPr>
              <w:t>Parameter X</w:t>
            </w:r>
            <w:r>
              <w:rPr>
                <w:rFonts w:cs="Arial"/>
                <w:szCs w:val="18"/>
                <w:vertAlign w:val="subscript"/>
              </w:rPr>
              <w:t>G</w:t>
            </w:r>
            <w:r>
              <w:rPr>
                <w:rFonts w:cs="Arial"/>
                <w:szCs w:val="18"/>
              </w:rPr>
              <w:t xml:space="preserve">, </w:t>
            </w:r>
            <w:r>
              <w:t>metres</w:t>
            </w:r>
            <w:r>
              <w:rPr>
                <w:rFonts w:cs="Arial"/>
                <w:szCs w:val="18"/>
              </w:rPr>
              <w:t xml:space="preserve"> [10].</w:t>
            </w:r>
          </w:p>
          <w:p w14:paraId="1EF755CA" w14:textId="77777777" w:rsidR="0023409A" w:rsidRDefault="007F1C8D">
            <w:pPr>
              <w:pStyle w:val="TAL"/>
              <w:rPr>
                <w:b/>
                <w:bCs/>
                <w:i/>
                <w:iCs/>
              </w:rPr>
            </w:pPr>
            <w:r>
              <w:rPr>
                <w:rFonts w:cs="Arial"/>
                <w:szCs w:val="18"/>
              </w:rPr>
              <w:t xml:space="preserve">Scale factor 2600 </w:t>
            </w:r>
            <w:r>
              <w:t>metres</w:t>
            </w:r>
            <w:r>
              <w:rPr>
                <w:rFonts w:cs="Arial"/>
                <w:szCs w:val="18"/>
              </w:rPr>
              <w:t>.</w:t>
            </w:r>
          </w:p>
        </w:tc>
      </w:tr>
      <w:tr w:rsidR="0023409A" w14:paraId="0F2B32BD" w14:textId="77777777">
        <w:trPr>
          <w:cantSplit/>
        </w:trPr>
        <w:tc>
          <w:tcPr>
            <w:tcW w:w="9639" w:type="dxa"/>
          </w:tcPr>
          <w:p w14:paraId="33555303" w14:textId="77777777" w:rsidR="0023409A" w:rsidRDefault="007F1C8D">
            <w:pPr>
              <w:pStyle w:val="TAL"/>
              <w:rPr>
                <w:b/>
                <w:bCs/>
                <w:i/>
                <w:iCs/>
              </w:rPr>
            </w:pPr>
            <w:r>
              <w:rPr>
                <w:b/>
                <w:bCs/>
                <w:i/>
                <w:iCs/>
              </w:rPr>
              <w:t>sbasAlmYg</w:t>
            </w:r>
          </w:p>
          <w:p w14:paraId="6B5E6BC2" w14:textId="77777777" w:rsidR="0023409A" w:rsidRDefault="007F1C8D">
            <w:pPr>
              <w:pStyle w:val="TAL"/>
              <w:rPr>
                <w:rFonts w:cs="Arial"/>
                <w:szCs w:val="18"/>
              </w:rPr>
            </w:pPr>
            <w:r>
              <w:rPr>
                <w:rFonts w:cs="Arial"/>
                <w:szCs w:val="18"/>
              </w:rPr>
              <w:t>Parameter Y</w:t>
            </w:r>
            <w:r>
              <w:rPr>
                <w:rFonts w:cs="Arial"/>
                <w:szCs w:val="18"/>
                <w:vertAlign w:val="subscript"/>
              </w:rPr>
              <w:t>G</w:t>
            </w:r>
            <w:r>
              <w:rPr>
                <w:rFonts w:cs="Arial"/>
                <w:szCs w:val="18"/>
              </w:rPr>
              <w:t xml:space="preserve">, </w:t>
            </w:r>
            <w:r>
              <w:t>metres</w:t>
            </w:r>
            <w:r>
              <w:rPr>
                <w:rFonts w:cs="Arial"/>
                <w:szCs w:val="18"/>
              </w:rPr>
              <w:t xml:space="preserve"> [10].</w:t>
            </w:r>
          </w:p>
          <w:p w14:paraId="2058F13B" w14:textId="77777777" w:rsidR="0023409A" w:rsidRDefault="007F1C8D">
            <w:pPr>
              <w:pStyle w:val="TAL"/>
              <w:rPr>
                <w:b/>
                <w:bCs/>
                <w:i/>
                <w:iCs/>
              </w:rPr>
            </w:pPr>
            <w:r>
              <w:rPr>
                <w:rFonts w:cs="Arial"/>
                <w:szCs w:val="18"/>
              </w:rPr>
              <w:t xml:space="preserve">Scale factor 2600 </w:t>
            </w:r>
            <w:r>
              <w:t>metres</w:t>
            </w:r>
            <w:r>
              <w:rPr>
                <w:rFonts w:cs="Arial"/>
                <w:szCs w:val="18"/>
              </w:rPr>
              <w:t>.</w:t>
            </w:r>
          </w:p>
        </w:tc>
      </w:tr>
      <w:tr w:rsidR="0023409A" w14:paraId="67AEC105" w14:textId="77777777">
        <w:trPr>
          <w:cantSplit/>
        </w:trPr>
        <w:tc>
          <w:tcPr>
            <w:tcW w:w="9639" w:type="dxa"/>
          </w:tcPr>
          <w:p w14:paraId="07462906" w14:textId="77777777" w:rsidR="0023409A" w:rsidRDefault="007F1C8D">
            <w:pPr>
              <w:pStyle w:val="TAL"/>
              <w:rPr>
                <w:b/>
                <w:bCs/>
                <w:i/>
                <w:iCs/>
              </w:rPr>
            </w:pPr>
            <w:r>
              <w:rPr>
                <w:b/>
                <w:bCs/>
                <w:i/>
                <w:iCs/>
              </w:rPr>
              <w:t>sbasAlmZg</w:t>
            </w:r>
          </w:p>
          <w:p w14:paraId="29A06CAD" w14:textId="77777777" w:rsidR="0023409A" w:rsidRDefault="007F1C8D">
            <w:pPr>
              <w:pStyle w:val="TAL"/>
              <w:rPr>
                <w:rFonts w:cs="Arial"/>
                <w:szCs w:val="18"/>
              </w:rPr>
            </w:pPr>
            <w:r>
              <w:rPr>
                <w:rFonts w:cs="Arial"/>
                <w:szCs w:val="18"/>
              </w:rPr>
              <w:t>Parameter Z</w:t>
            </w:r>
            <w:r>
              <w:rPr>
                <w:rFonts w:cs="Arial"/>
                <w:szCs w:val="18"/>
                <w:vertAlign w:val="subscript"/>
              </w:rPr>
              <w:t>G</w:t>
            </w:r>
            <w:r>
              <w:rPr>
                <w:rFonts w:cs="Arial"/>
                <w:szCs w:val="18"/>
              </w:rPr>
              <w:t xml:space="preserve">, </w:t>
            </w:r>
            <w:r>
              <w:t>metres</w:t>
            </w:r>
            <w:r>
              <w:rPr>
                <w:rFonts w:cs="Arial"/>
                <w:szCs w:val="18"/>
              </w:rPr>
              <w:t xml:space="preserve"> [10].</w:t>
            </w:r>
          </w:p>
          <w:p w14:paraId="0A75E3BF" w14:textId="77777777" w:rsidR="0023409A" w:rsidRDefault="007F1C8D">
            <w:pPr>
              <w:pStyle w:val="TAL"/>
              <w:rPr>
                <w:b/>
                <w:bCs/>
                <w:i/>
                <w:iCs/>
              </w:rPr>
            </w:pPr>
            <w:r>
              <w:rPr>
                <w:rFonts w:cs="Arial"/>
                <w:szCs w:val="18"/>
              </w:rPr>
              <w:t xml:space="preserve">Scale factor 26000 </w:t>
            </w:r>
            <w:r>
              <w:t>metres</w:t>
            </w:r>
            <w:r>
              <w:rPr>
                <w:rFonts w:cs="Arial"/>
                <w:szCs w:val="18"/>
              </w:rPr>
              <w:t>.</w:t>
            </w:r>
          </w:p>
        </w:tc>
      </w:tr>
      <w:tr w:rsidR="0023409A" w14:paraId="6D3BC194" w14:textId="77777777">
        <w:trPr>
          <w:cantSplit/>
        </w:trPr>
        <w:tc>
          <w:tcPr>
            <w:tcW w:w="9639" w:type="dxa"/>
          </w:tcPr>
          <w:p w14:paraId="362FC438" w14:textId="77777777" w:rsidR="0023409A" w:rsidRDefault="007F1C8D">
            <w:pPr>
              <w:pStyle w:val="TAL"/>
              <w:rPr>
                <w:b/>
                <w:bCs/>
                <w:i/>
                <w:iCs/>
              </w:rPr>
            </w:pPr>
            <w:r>
              <w:rPr>
                <w:b/>
                <w:bCs/>
                <w:i/>
                <w:iCs/>
              </w:rPr>
              <w:t>sbasAlmXgdot</w:t>
            </w:r>
          </w:p>
          <w:p w14:paraId="6187654B" w14:textId="77777777" w:rsidR="0023409A" w:rsidRDefault="007F1C8D">
            <w:pPr>
              <w:pStyle w:val="TAL"/>
              <w:rPr>
                <w:rFonts w:cs="Arial"/>
                <w:szCs w:val="18"/>
              </w:rPr>
            </w:pPr>
            <w:r>
              <w:rPr>
                <w:rFonts w:cs="Arial"/>
                <w:szCs w:val="18"/>
              </w:rPr>
              <w:t>Parameter X</w:t>
            </w:r>
            <w:r>
              <w:rPr>
                <w:rFonts w:cs="Arial"/>
                <w:szCs w:val="18"/>
                <w:vertAlign w:val="subscript"/>
              </w:rPr>
              <w:t>G</w:t>
            </w:r>
            <w:r>
              <w:rPr>
                <w:rFonts w:cs="Arial"/>
                <w:szCs w:val="18"/>
              </w:rPr>
              <w:t xml:space="preserve"> Rat-of-Change, </w:t>
            </w:r>
            <w:r>
              <w:t>metres</w:t>
            </w:r>
            <w:r>
              <w:rPr>
                <w:rFonts w:cs="Arial"/>
                <w:szCs w:val="18"/>
              </w:rPr>
              <w:t>/second [10].</w:t>
            </w:r>
          </w:p>
          <w:p w14:paraId="2245DCFE" w14:textId="77777777" w:rsidR="0023409A" w:rsidRDefault="007F1C8D">
            <w:pPr>
              <w:pStyle w:val="TAL"/>
              <w:rPr>
                <w:b/>
                <w:bCs/>
                <w:i/>
                <w:iCs/>
              </w:rPr>
            </w:pPr>
            <w:r>
              <w:rPr>
                <w:rFonts w:cs="Arial"/>
                <w:szCs w:val="18"/>
              </w:rPr>
              <w:t xml:space="preserve">Scale factor 10 </w:t>
            </w:r>
            <w:r>
              <w:t>metres</w:t>
            </w:r>
            <w:r>
              <w:rPr>
                <w:rFonts w:cs="Arial"/>
                <w:szCs w:val="18"/>
              </w:rPr>
              <w:t>/second.</w:t>
            </w:r>
          </w:p>
        </w:tc>
      </w:tr>
      <w:tr w:rsidR="0023409A" w14:paraId="534D4445" w14:textId="77777777">
        <w:trPr>
          <w:cantSplit/>
        </w:trPr>
        <w:tc>
          <w:tcPr>
            <w:tcW w:w="9639" w:type="dxa"/>
          </w:tcPr>
          <w:p w14:paraId="287E4BA5" w14:textId="77777777" w:rsidR="0023409A" w:rsidRDefault="007F1C8D">
            <w:pPr>
              <w:pStyle w:val="TAL"/>
              <w:rPr>
                <w:b/>
                <w:bCs/>
                <w:i/>
                <w:iCs/>
              </w:rPr>
            </w:pPr>
            <w:r>
              <w:rPr>
                <w:b/>
                <w:bCs/>
                <w:i/>
                <w:iCs/>
              </w:rPr>
              <w:t>sbasAlm</w:t>
            </w:r>
            <w:r>
              <w:rPr>
                <w:b/>
                <w:bCs/>
                <w:i/>
                <w:iCs/>
              </w:rPr>
              <w:t>YgDot</w:t>
            </w:r>
          </w:p>
          <w:p w14:paraId="1028BC9B" w14:textId="77777777" w:rsidR="0023409A" w:rsidRDefault="007F1C8D">
            <w:pPr>
              <w:pStyle w:val="TAL"/>
              <w:rPr>
                <w:rFonts w:cs="Arial"/>
                <w:szCs w:val="18"/>
              </w:rPr>
            </w:pPr>
            <w:r>
              <w:rPr>
                <w:rFonts w:cs="Arial"/>
                <w:szCs w:val="18"/>
              </w:rPr>
              <w:t>Parameter Y</w:t>
            </w:r>
            <w:r>
              <w:rPr>
                <w:rFonts w:cs="Arial"/>
                <w:szCs w:val="18"/>
                <w:vertAlign w:val="subscript"/>
              </w:rPr>
              <w:t>G</w:t>
            </w:r>
            <w:r>
              <w:rPr>
                <w:rFonts w:cs="Arial"/>
                <w:szCs w:val="18"/>
              </w:rPr>
              <w:t xml:space="preserve"> Rate-of-Change, </w:t>
            </w:r>
            <w:r>
              <w:t>metres</w:t>
            </w:r>
            <w:r>
              <w:rPr>
                <w:rFonts w:cs="Arial"/>
                <w:szCs w:val="18"/>
              </w:rPr>
              <w:t>/second [10].</w:t>
            </w:r>
          </w:p>
          <w:p w14:paraId="05D83A9D" w14:textId="77777777" w:rsidR="0023409A" w:rsidRDefault="007F1C8D">
            <w:pPr>
              <w:pStyle w:val="TAL"/>
              <w:rPr>
                <w:b/>
                <w:bCs/>
                <w:i/>
                <w:iCs/>
              </w:rPr>
            </w:pPr>
            <w:r>
              <w:rPr>
                <w:rFonts w:cs="Arial"/>
                <w:szCs w:val="18"/>
              </w:rPr>
              <w:t xml:space="preserve">Scale factor 10 </w:t>
            </w:r>
            <w:r>
              <w:t>metres</w:t>
            </w:r>
            <w:r>
              <w:rPr>
                <w:rFonts w:cs="Arial"/>
                <w:szCs w:val="18"/>
              </w:rPr>
              <w:t>/second.</w:t>
            </w:r>
          </w:p>
        </w:tc>
      </w:tr>
      <w:tr w:rsidR="0023409A" w14:paraId="7CFBF00E" w14:textId="77777777">
        <w:trPr>
          <w:cantSplit/>
        </w:trPr>
        <w:tc>
          <w:tcPr>
            <w:tcW w:w="9639" w:type="dxa"/>
          </w:tcPr>
          <w:p w14:paraId="5640DD7D" w14:textId="77777777" w:rsidR="0023409A" w:rsidRDefault="007F1C8D">
            <w:pPr>
              <w:pStyle w:val="TAL"/>
              <w:rPr>
                <w:b/>
                <w:bCs/>
                <w:i/>
                <w:iCs/>
              </w:rPr>
            </w:pPr>
            <w:r>
              <w:rPr>
                <w:b/>
                <w:bCs/>
                <w:i/>
                <w:iCs/>
              </w:rPr>
              <w:t>sbasAlmZgDot</w:t>
            </w:r>
          </w:p>
          <w:p w14:paraId="117DD6C2" w14:textId="77777777" w:rsidR="0023409A" w:rsidRDefault="007F1C8D">
            <w:pPr>
              <w:pStyle w:val="TAL"/>
              <w:rPr>
                <w:rFonts w:cs="Arial"/>
                <w:szCs w:val="18"/>
              </w:rPr>
            </w:pPr>
            <w:r>
              <w:rPr>
                <w:rFonts w:cs="Arial"/>
                <w:szCs w:val="18"/>
              </w:rPr>
              <w:t>Parameter Z</w:t>
            </w:r>
            <w:r>
              <w:rPr>
                <w:rFonts w:cs="Arial"/>
                <w:szCs w:val="18"/>
                <w:vertAlign w:val="subscript"/>
              </w:rPr>
              <w:t>G</w:t>
            </w:r>
            <w:r>
              <w:rPr>
                <w:rFonts w:cs="Arial"/>
                <w:szCs w:val="18"/>
              </w:rPr>
              <w:t xml:space="preserve"> Rate-of-Change, </w:t>
            </w:r>
            <w:r>
              <w:t>metres</w:t>
            </w:r>
            <w:r>
              <w:rPr>
                <w:rFonts w:cs="Arial"/>
                <w:szCs w:val="18"/>
              </w:rPr>
              <w:t>/second [10].</w:t>
            </w:r>
          </w:p>
          <w:p w14:paraId="23A49BDB" w14:textId="77777777" w:rsidR="0023409A" w:rsidRDefault="007F1C8D">
            <w:pPr>
              <w:pStyle w:val="TAL"/>
              <w:rPr>
                <w:b/>
                <w:bCs/>
                <w:i/>
                <w:iCs/>
              </w:rPr>
            </w:pPr>
            <w:r>
              <w:rPr>
                <w:rFonts w:cs="Arial"/>
                <w:szCs w:val="18"/>
              </w:rPr>
              <w:t xml:space="preserve">Scale factor 40.96 </w:t>
            </w:r>
            <w:r>
              <w:t>metres</w:t>
            </w:r>
            <w:r>
              <w:rPr>
                <w:rFonts w:cs="Arial"/>
                <w:szCs w:val="18"/>
              </w:rPr>
              <w:t>/second.</w:t>
            </w:r>
          </w:p>
        </w:tc>
      </w:tr>
      <w:tr w:rsidR="0023409A" w14:paraId="08D6AD0E" w14:textId="77777777">
        <w:trPr>
          <w:cantSplit/>
        </w:trPr>
        <w:tc>
          <w:tcPr>
            <w:tcW w:w="9639" w:type="dxa"/>
          </w:tcPr>
          <w:p w14:paraId="68353E92" w14:textId="77777777" w:rsidR="0023409A" w:rsidRDefault="007F1C8D">
            <w:pPr>
              <w:pStyle w:val="TAL"/>
              <w:rPr>
                <w:b/>
                <w:bCs/>
                <w:i/>
                <w:iCs/>
              </w:rPr>
            </w:pPr>
            <w:r>
              <w:rPr>
                <w:b/>
                <w:bCs/>
                <w:i/>
                <w:iCs/>
              </w:rPr>
              <w:t>sbasAlmTo</w:t>
            </w:r>
          </w:p>
          <w:p w14:paraId="5DAE600C" w14:textId="77777777" w:rsidR="0023409A" w:rsidRDefault="007F1C8D">
            <w:pPr>
              <w:pStyle w:val="TAL"/>
              <w:rPr>
                <w:rFonts w:cs="Arial"/>
                <w:szCs w:val="18"/>
              </w:rPr>
            </w:pPr>
            <w:r>
              <w:rPr>
                <w:rFonts w:cs="Arial"/>
                <w:szCs w:val="18"/>
              </w:rPr>
              <w:t>Parameter t</w:t>
            </w:r>
            <w:r>
              <w:rPr>
                <w:rFonts w:cs="Arial"/>
                <w:szCs w:val="18"/>
                <w:vertAlign w:val="subscript"/>
              </w:rPr>
              <w:t>0</w:t>
            </w:r>
            <w:r>
              <w:rPr>
                <w:rFonts w:cs="Arial"/>
                <w:szCs w:val="18"/>
              </w:rPr>
              <w:t>, seconds [10].</w:t>
            </w:r>
          </w:p>
          <w:p w14:paraId="05A7939D" w14:textId="77777777" w:rsidR="0023409A" w:rsidRDefault="007F1C8D">
            <w:pPr>
              <w:pStyle w:val="TAL"/>
              <w:rPr>
                <w:b/>
                <w:bCs/>
                <w:i/>
                <w:iCs/>
              </w:rPr>
            </w:pPr>
            <w:r>
              <w:rPr>
                <w:rFonts w:cs="Arial"/>
                <w:szCs w:val="18"/>
              </w:rPr>
              <w:t xml:space="preserve">Scale factor 64 </w:t>
            </w:r>
            <w:r>
              <w:t>metres</w:t>
            </w:r>
            <w:r>
              <w:rPr>
                <w:rFonts w:cs="Arial"/>
                <w:szCs w:val="18"/>
              </w:rPr>
              <w:t>/second.</w:t>
            </w:r>
          </w:p>
        </w:tc>
      </w:tr>
    </w:tbl>
    <w:p w14:paraId="2EB99C59" w14:textId="77777777" w:rsidR="0023409A" w:rsidRDefault="0023409A"/>
    <w:p w14:paraId="21AFC6E5" w14:textId="77777777" w:rsidR="0023409A" w:rsidRDefault="007F1C8D">
      <w:pPr>
        <w:pStyle w:val="Heading4"/>
        <w:rPr>
          <w:i/>
          <w:snapToGrid w:val="0"/>
        </w:rPr>
      </w:pPr>
      <w:bookmarkStart w:id="1730" w:name="_Toc52548453"/>
      <w:bookmarkStart w:id="1731" w:name="_Toc52547923"/>
      <w:bookmarkStart w:id="1732" w:name="_Toc90719699"/>
      <w:bookmarkStart w:id="1733" w:name="_Toc46486518"/>
      <w:bookmarkStart w:id="1734" w:name="_Toc27765262"/>
      <w:bookmarkStart w:id="1735" w:name="_Toc52546863"/>
      <w:bookmarkStart w:id="1736" w:name="_Toc37680946"/>
      <w:bookmarkStart w:id="1737" w:name="_Toc52547393"/>
      <w:r>
        <w:t>–</w:t>
      </w:r>
      <w:r>
        <w:tab/>
      </w:r>
      <w:r>
        <w:rPr>
          <w:i/>
          <w:snapToGrid w:val="0"/>
        </w:rPr>
        <w:t>AlmanacBDS-AlmanacSet</w:t>
      </w:r>
      <w:bookmarkEnd w:id="1730"/>
      <w:bookmarkEnd w:id="1731"/>
      <w:bookmarkEnd w:id="1732"/>
      <w:bookmarkEnd w:id="1733"/>
      <w:bookmarkEnd w:id="1734"/>
      <w:bookmarkEnd w:id="1735"/>
      <w:bookmarkEnd w:id="1736"/>
      <w:bookmarkEnd w:id="1737"/>
    </w:p>
    <w:p w14:paraId="6F6DFA62" w14:textId="77777777" w:rsidR="0023409A" w:rsidRDefault="007F1C8D">
      <w:pPr>
        <w:pStyle w:val="PL"/>
        <w:shd w:val="clear" w:color="auto" w:fill="E6E6E6"/>
      </w:pPr>
      <w:r>
        <w:t>-- ASN1START</w:t>
      </w:r>
    </w:p>
    <w:p w14:paraId="692B6E78" w14:textId="77777777" w:rsidR="0023409A" w:rsidRDefault="0023409A">
      <w:pPr>
        <w:pStyle w:val="PL"/>
        <w:shd w:val="clear" w:color="auto" w:fill="E6E6E6"/>
      </w:pPr>
    </w:p>
    <w:p w14:paraId="4239EEF3" w14:textId="77777777" w:rsidR="0023409A" w:rsidRDefault="007F1C8D">
      <w:pPr>
        <w:pStyle w:val="PL"/>
        <w:shd w:val="clear" w:color="auto" w:fill="E6E6E6"/>
      </w:pPr>
      <w:r>
        <w:lastRenderedPageBreak/>
        <w:t>Almanac</w:t>
      </w:r>
      <w:r>
        <w:rPr>
          <w:lang w:eastAsia="zh-CN"/>
        </w:rPr>
        <w:t>BDS</w:t>
      </w:r>
      <w:r>
        <w:t>-AlmanacSet</w:t>
      </w:r>
      <w:r>
        <w:rPr>
          <w:lang w:eastAsia="zh-CN"/>
        </w:rPr>
        <w:t>-r12</w:t>
      </w:r>
      <w:r>
        <w:t xml:space="preserve"> ::= SEQUENCE {</w:t>
      </w:r>
    </w:p>
    <w:p w14:paraId="4390B5B2" w14:textId="77777777" w:rsidR="0023409A" w:rsidRDefault="007F1C8D">
      <w:pPr>
        <w:pStyle w:val="PL"/>
        <w:shd w:val="clear" w:color="auto" w:fill="E6E6E6"/>
        <w:rPr>
          <w:lang w:eastAsia="zh-CN"/>
        </w:rPr>
      </w:pPr>
      <w:r>
        <w:tab/>
        <w:t>svID</w:t>
      </w:r>
      <w:r>
        <w:tab/>
      </w:r>
      <w:r>
        <w:tab/>
      </w:r>
      <w:r>
        <w:tab/>
      </w:r>
      <w:r>
        <w:tab/>
      </w:r>
      <w:r>
        <w:tab/>
        <w:t>SV-ID,</w:t>
      </w:r>
    </w:p>
    <w:p w14:paraId="21974A34" w14:textId="77777777" w:rsidR="0023409A" w:rsidRDefault="007F1C8D">
      <w:pPr>
        <w:pStyle w:val="PL"/>
        <w:shd w:val="clear" w:color="auto" w:fill="E6E6E6"/>
      </w:pPr>
      <w:r>
        <w:tab/>
        <w:t>bdsAlmToa-r12</w:t>
      </w:r>
      <w:r>
        <w:tab/>
      </w:r>
      <w:r>
        <w:tab/>
      </w:r>
      <w:r>
        <w:tab/>
        <w:t>INTEGER (0..255)</w:t>
      </w:r>
      <w:r>
        <w:tab/>
      </w:r>
      <w:r>
        <w:tab/>
      </w:r>
      <w:r>
        <w:tab/>
      </w:r>
      <w:r>
        <w:tab/>
      </w:r>
      <w:r>
        <w:tab/>
        <w:t>OPTIONAL,</w:t>
      </w:r>
      <w:r>
        <w:tab/>
        <w:t>-- Cond NotSameForAllSV</w:t>
      </w:r>
    </w:p>
    <w:p w14:paraId="44066CE1" w14:textId="77777777" w:rsidR="0023409A" w:rsidRDefault="007F1C8D">
      <w:pPr>
        <w:pStyle w:val="PL"/>
        <w:shd w:val="clear" w:color="auto" w:fill="E6E6E6"/>
        <w:tabs>
          <w:tab w:val="clear" w:pos="1536"/>
        </w:tabs>
        <w:rPr>
          <w:lang w:eastAsia="zh-CN"/>
        </w:rPr>
      </w:pPr>
      <w:r>
        <w:rPr>
          <w:lang w:eastAsia="zh-CN"/>
        </w:rPr>
        <w:tab/>
        <w:t>bds</w:t>
      </w:r>
      <w:r>
        <w:t>Alm</w:t>
      </w:r>
      <w:r>
        <w:rPr>
          <w:lang w:eastAsia="zh-CN"/>
        </w:rPr>
        <w:t>SqrtA-r12</w:t>
      </w:r>
      <w:r>
        <w:tab/>
      </w:r>
      <w:r>
        <w:rPr>
          <w:lang w:eastAsia="zh-CN"/>
        </w:rPr>
        <w:tab/>
      </w:r>
      <w:r>
        <w:rPr>
          <w:lang w:eastAsia="zh-CN"/>
        </w:rPr>
        <w:tab/>
      </w:r>
      <w:r>
        <w:t>INTEGER (0..16777215),</w:t>
      </w:r>
    </w:p>
    <w:p w14:paraId="458BD239" w14:textId="77777777" w:rsidR="0023409A" w:rsidRDefault="007F1C8D">
      <w:pPr>
        <w:pStyle w:val="PL"/>
        <w:shd w:val="clear" w:color="auto" w:fill="E6E6E6"/>
        <w:rPr>
          <w:lang w:eastAsia="zh-CN"/>
        </w:rPr>
      </w:pPr>
      <w:r>
        <w:rPr>
          <w:lang w:eastAsia="zh-CN"/>
        </w:rPr>
        <w:tab/>
        <w:t>bds</w:t>
      </w:r>
      <w:r>
        <w:t>Alm</w:t>
      </w:r>
      <w:r>
        <w:rPr>
          <w:lang w:eastAsia="zh-CN"/>
        </w:rPr>
        <w:t>E-r12</w:t>
      </w:r>
      <w:r>
        <w:tab/>
      </w:r>
      <w:r>
        <w:tab/>
      </w:r>
      <w:r>
        <w:tab/>
      </w:r>
      <w:r>
        <w:rPr>
          <w:lang w:eastAsia="zh-CN"/>
        </w:rPr>
        <w:tab/>
      </w:r>
      <w:r>
        <w:t>INTEGER (0..</w:t>
      </w:r>
      <w:r>
        <w:rPr>
          <w:lang w:eastAsia="zh-CN"/>
        </w:rPr>
        <w:t>131071</w:t>
      </w:r>
      <w:r>
        <w:t>),</w:t>
      </w:r>
    </w:p>
    <w:p w14:paraId="200CB06C" w14:textId="77777777" w:rsidR="0023409A" w:rsidRDefault="007F1C8D">
      <w:pPr>
        <w:pStyle w:val="PL"/>
        <w:shd w:val="clear" w:color="auto" w:fill="E6E6E6"/>
        <w:rPr>
          <w:lang w:eastAsia="zh-CN"/>
        </w:rPr>
      </w:pPr>
      <w:r>
        <w:rPr>
          <w:lang w:eastAsia="zh-CN"/>
        </w:rPr>
        <w:tab/>
        <w:t>bds</w:t>
      </w:r>
      <w:r>
        <w:t>Alm</w:t>
      </w:r>
      <w:r>
        <w:rPr>
          <w:lang w:eastAsia="zh-CN"/>
        </w:rPr>
        <w:t>W-r12</w:t>
      </w:r>
      <w:r>
        <w:tab/>
      </w:r>
      <w:r>
        <w:tab/>
      </w:r>
      <w:r>
        <w:tab/>
      </w:r>
      <w:r>
        <w:rPr>
          <w:lang w:eastAsia="zh-CN"/>
        </w:rPr>
        <w:tab/>
      </w:r>
      <w:r>
        <w:t>INTEGER (-8388608..8388607),</w:t>
      </w:r>
    </w:p>
    <w:p w14:paraId="21D8DF4D" w14:textId="77777777" w:rsidR="0023409A" w:rsidRDefault="007F1C8D">
      <w:pPr>
        <w:pStyle w:val="PL"/>
        <w:shd w:val="clear" w:color="auto" w:fill="E6E6E6"/>
        <w:rPr>
          <w:lang w:eastAsia="zh-CN"/>
        </w:rPr>
      </w:pPr>
      <w:r>
        <w:rPr>
          <w:lang w:eastAsia="zh-CN"/>
        </w:rPr>
        <w:tab/>
        <w:t>bds</w:t>
      </w:r>
      <w:r>
        <w:t>Alm</w:t>
      </w:r>
      <w:r>
        <w:rPr>
          <w:lang w:eastAsia="zh-CN"/>
        </w:rPr>
        <w:t>M0-r12</w:t>
      </w:r>
      <w:r>
        <w:tab/>
      </w:r>
      <w:r>
        <w:tab/>
      </w:r>
      <w:r>
        <w:tab/>
        <w:t>INTEGER (-8388608..8388607),</w:t>
      </w:r>
    </w:p>
    <w:p w14:paraId="17FB4C11" w14:textId="77777777" w:rsidR="0023409A" w:rsidRDefault="007F1C8D">
      <w:pPr>
        <w:pStyle w:val="PL"/>
        <w:shd w:val="clear" w:color="auto" w:fill="E6E6E6"/>
        <w:rPr>
          <w:lang w:eastAsia="zh-CN"/>
        </w:rPr>
      </w:pPr>
      <w:r>
        <w:rPr>
          <w:lang w:eastAsia="zh-CN"/>
        </w:rPr>
        <w:tab/>
        <w:t>bds</w:t>
      </w:r>
      <w:r>
        <w:t>Alm</w:t>
      </w:r>
      <w:r>
        <w:rPr>
          <w:lang w:eastAsia="zh-CN"/>
        </w:rPr>
        <w:t>Omega0-r12</w:t>
      </w:r>
      <w:r>
        <w:tab/>
      </w:r>
      <w:r>
        <w:tab/>
        <w:t>INTEGER (-8388608..8388607),</w:t>
      </w:r>
    </w:p>
    <w:p w14:paraId="1EA1D968" w14:textId="77777777" w:rsidR="0023409A" w:rsidRDefault="007F1C8D">
      <w:pPr>
        <w:pStyle w:val="PL"/>
        <w:shd w:val="clear" w:color="auto" w:fill="E6E6E6"/>
        <w:rPr>
          <w:lang w:eastAsia="zh-CN"/>
        </w:rPr>
      </w:pPr>
      <w:r>
        <w:rPr>
          <w:lang w:eastAsia="zh-CN"/>
        </w:rPr>
        <w:tab/>
        <w:t>bds</w:t>
      </w:r>
      <w:r>
        <w:t>Alm</w:t>
      </w:r>
      <w:r>
        <w:rPr>
          <w:lang w:eastAsia="zh-CN"/>
        </w:rPr>
        <w:t>OmegaDot-r12</w:t>
      </w:r>
      <w:r>
        <w:rPr>
          <w:lang w:eastAsia="zh-CN"/>
        </w:rPr>
        <w:tab/>
      </w:r>
      <w:r>
        <w:tab/>
        <w:t>INTEGER (-</w:t>
      </w:r>
      <w:r>
        <w:rPr>
          <w:lang w:eastAsia="zh-CN"/>
        </w:rPr>
        <w:t>65536</w:t>
      </w:r>
      <w:r>
        <w:t>..</w:t>
      </w:r>
      <w:r>
        <w:rPr>
          <w:lang w:eastAsia="zh-CN"/>
        </w:rPr>
        <w:t>65535</w:t>
      </w:r>
      <w:r>
        <w:t>),</w:t>
      </w:r>
    </w:p>
    <w:p w14:paraId="421E2B38" w14:textId="77777777" w:rsidR="0023409A" w:rsidRDefault="007F1C8D">
      <w:pPr>
        <w:pStyle w:val="PL"/>
        <w:shd w:val="clear" w:color="auto" w:fill="E6E6E6"/>
        <w:rPr>
          <w:lang w:eastAsia="zh-CN"/>
        </w:rPr>
      </w:pPr>
      <w:r>
        <w:rPr>
          <w:lang w:eastAsia="zh-CN"/>
        </w:rPr>
        <w:tab/>
        <w:t>bds</w:t>
      </w:r>
      <w:r>
        <w:t>Alm</w:t>
      </w:r>
      <w:r>
        <w:rPr>
          <w:lang w:eastAsia="zh-CN"/>
        </w:rPr>
        <w:t>DeltaI-r12</w:t>
      </w:r>
      <w:r>
        <w:rPr>
          <w:lang w:eastAsia="zh-CN"/>
        </w:rPr>
        <w:tab/>
      </w:r>
      <w:r>
        <w:tab/>
        <w:t>INTEGER (-</w:t>
      </w:r>
      <w:r>
        <w:rPr>
          <w:lang w:eastAsia="zh-CN"/>
        </w:rPr>
        <w:t>32768</w:t>
      </w:r>
      <w:r>
        <w:t>..</w:t>
      </w:r>
      <w:r>
        <w:rPr>
          <w:lang w:eastAsia="zh-CN"/>
        </w:rPr>
        <w:t>3276</w:t>
      </w:r>
      <w:r>
        <w:t>7),</w:t>
      </w:r>
    </w:p>
    <w:p w14:paraId="1A6CE547" w14:textId="77777777" w:rsidR="0023409A" w:rsidRDefault="007F1C8D">
      <w:pPr>
        <w:pStyle w:val="PL"/>
        <w:shd w:val="clear" w:color="auto" w:fill="E6E6E6"/>
        <w:rPr>
          <w:lang w:eastAsia="zh-CN"/>
        </w:rPr>
      </w:pPr>
      <w:r>
        <w:rPr>
          <w:lang w:eastAsia="zh-CN"/>
        </w:rPr>
        <w:tab/>
        <w:t>bds</w:t>
      </w:r>
      <w:r>
        <w:t>Alm</w:t>
      </w:r>
      <w:r>
        <w:rPr>
          <w:lang w:eastAsia="zh-CN"/>
        </w:rPr>
        <w:t>A0-r12</w:t>
      </w:r>
      <w:r>
        <w:tab/>
      </w:r>
      <w:r>
        <w:tab/>
      </w:r>
      <w:r>
        <w:tab/>
        <w:t>INT</w:t>
      </w:r>
      <w:r>
        <w:t>EGER (-1024..1023),</w:t>
      </w:r>
    </w:p>
    <w:p w14:paraId="5EA497C7" w14:textId="77777777" w:rsidR="0023409A" w:rsidRDefault="007F1C8D">
      <w:pPr>
        <w:pStyle w:val="PL"/>
        <w:shd w:val="clear" w:color="auto" w:fill="E6E6E6"/>
        <w:rPr>
          <w:lang w:eastAsia="zh-CN"/>
        </w:rPr>
      </w:pPr>
      <w:r>
        <w:rPr>
          <w:lang w:eastAsia="zh-CN"/>
        </w:rPr>
        <w:tab/>
        <w:t>bds</w:t>
      </w:r>
      <w:r>
        <w:t>Alm</w:t>
      </w:r>
      <w:r>
        <w:rPr>
          <w:lang w:eastAsia="zh-CN"/>
        </w:rPr>
        <w:t>A1-r12</w:t>
      </w:r>
      <w:r>
        <w:tab/>
      </w:r>
      <w:r>
        <w:tab/>
      </w:r>
      <w:r>
        <w:tab/>
        <w:t>INTEGER (-1024..1023),</w:t>
      </w:r>
    </w:p>
    <w:p w14:paraId="6B5F95F7" w14:textId="77777777" w:rsidR="0023409A" w:rsidRDefault="007F1C8D">
      <w:pPr>
        <w:pStyle w:val="PL"/>
        <w:shd w:val="clear" w:color="auto" w:fill="E6E6E6"/>
        <w:rPr>
          <w:lang w:eastAsia="zh-CN"/>
        </w:rPr>
      </w:pPr>
      <w:r>
        <w:rPr>
          <w:lang w:eastAsia="zh-CN"/>
        </w:rPr>
        <w:tab/>
        <w:t>bdsSvHealth-r12</w:t>
      </w:r>
      <w:r>
        <w:rPr>
          <w:lang w:eastAsia="zh-CN"/>
        </w:rPr>
        <w:tab/>
      </w:r>
      <w:r>
        <w:rPr>
          <w:lang w:eastAsia="zh-CN"/>
        </w:rPr>
        <w:tab/>
      </w:r>
      <w:r>
        <w:rPr>
          <w:lang w:eastAsia="zh-CN"/>
        </w:rPr>
        <w:tab/>
        <w:t>BIT STRING (SIZE(9))</w:t>
      </w:r>
      <w:r>
        <w:rPr>
          <w:lang w:eastAsia="zh-CN"/>
        </w:rPr>
        <w:tab/>
      </w:r>
      <w:r>
        <w:rPr>
          <w:lang w:eastAsia="zh-CN"/>
        </w:rPr>
        <w:tab/>
      </w:r>
      <w:r>
        <w:rPr>
          <w:lang w:eastAsia="zh-CN"/>
        </w:rPr>
        <w:tab/>
      </w:r>
      <w:r>
        <w:rPr>
          <w:lang w:eastAsia="zh-CN"/>
        </w:rPr>
        <w:tab/>
      </w:r>
      <w:r>
        <w:rPr>
          <w:rFonts w:cs="Courier New"/>
        </w:rPr>
        <w:t>OPTIONAL</w:t>
      </w:r>
      <w:r>
        <w:rPr>
          <w:rFonts w:cs="Courier New"/>
          <w:lang w:eastAsia="zh-CN"/>
        </w:rPr>
        <w:t>,</w:t>
      </w:r>
      <w:r>
        <w:rPr>
          <w:rFonts w:cs="Courier New"/>
          <w:lang w:eastAsia="zh-CN"/>
        </w:rPr>
        <w:tab/>
        <w:t>--</w:t>
      </w:r>
      <w:r>
        <w:rPr>
          <w:rFonts w:cs="Courier New"/>
        </w:rPr>
        <w:t xml:space="preserve"> Cond SV-ID</w:t>
      </w:r>
    </w:p>
    <w:p w14:paraId="4D091B6B" w14:textId="77777777" w:rsidR="0023409A" w:rsidRDefault="007F1C8D">
      <w:pPr>
        <w:pStyle w:val="PL"/>
        <w:shd w:val="clear" w:color="auto" w:fill="E6E6E6"/>
      </w:pPr>
      <w:r>
        <w:tab/>
        <w:t>...</w:t>
      </w:r>
    </w:p>
    <w:p w14:paraId="716DA6EB" w14:textId="77777777" w:rsidR="0023409A" w:rsidRDefault="007F1C8D">
      <w:pPr>
        <w:pStyle w:val="PL"/>
        <w:shd w:val="clear" w:color="auto" w:fill="E6E6E6"/>
      </w:pPr>
      <w:r>
        <w:t>}</w:t>
      </w:r>
    </w:p>
    <w:p w14:paraId="16A9776A" w14:textId="77777777" w:rsidR="0023409A" w:rsidRDefault="0023409A">
      <w:pPr>
        <w:pStyle w:val="PL"/>
        <w:shd w:val="clear" w:color="auto" w:fill="E6E6E6"/>
      </w:pPr>
    </w:p>
    <w:p w14:paraId="7E56E2AA" w14:textId="77777777" w:rsidR="0023409A" w:rsidRDefault="007F1C8D">
      <w:pPr>
        <w:pStyle w:val="PL"/>
        <w:shd w:val="clear" w:color="auto" w:fill="E6E6E6"/>
      </w:pPr>
      <w:r>
        <w:t>-- ASN1STOP</w:t>
      </w:r>
    </w:p>
    <w:p w14:paraId="664286B2" w14:textId="77777777" w:rsidR="0023409A" w:rsidRDefault="0023409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23409A" w14:paraId="699DAF4B"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21364D15" w14:textId="77777777" w:rsidR="0023409A" w:rsidRDefault="007F1C8D">
            <w:pPr>
              <w:pStyle w:val="TAH"/>
              <w:keepNext w:val="0"/>
              <w:keepLines w:val="0"/>
              <w:widowControl w:val="0"/>
            </w:pPr>
            <w: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3B37E01E" w14:textId="77777777" w:rsidR="0023409A" w:rsidRDefault="007F1C8D">
            <w:pPr>
              <w:pStyle w:val="TAH"/>
              <w:keepNext w:val="0"/>
              <w:keepLines w:val="0"/>
              <w:widowControl w:val="0"/>
            </w:pPr>
            <w:r>
              <w:t>Explanation</w:t>
            </w:r>
          </w:p>
        </w:tc>
      </w:tr>
      <w:tr w:rsidR="0023409A" w14:paraId="1ECD05BF"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615ACCA0" w14:textId="77777777" w:rsidR="0023409A" w:rsidRDefault="007F1C8D">
            <w:pPr>
              <w:pStyle w:val="TAL"/>
              <w:keepNext w:val="0"/>
              <w:keepLines w:val="0"/>
              <w:widowControl w:val="0"/>
              <w:rPr>
                <w:i/>
              </w:rPr>
            </w:pPr>
            <w:r>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369040B" w14:textId="77777777" w:rsidR="0023409A" w:rsidRDefault="007F1C8D">
            <w:pPr>
              <w:pStyle w:val="TAL"/>
              <w:keepNext w:val="0"/>
              <w:keepLines w:val="0"/>
              <w:widowControl w:val="0"/>
            </w:pPr>
            <w:r>
              <w:rPr>
                <w:rFonts w:cs="Arial"/>
              </w:rPr>
              <w:t xml:space="preserve">This field </w:t>
            </w:r>
            <w:r>
              <w:rPr>
                <w:rFonts w:cs="Arial"/>
                <w:lang w:eastAsia="zh-CN"/>
              </w:rPr>
              <w:t>may be</w:t>
            </w:r>
            <w:r>
              <w:rPr>
                <w:rFonts w:cs="Arial"/>
              </w:rPr>
              <w:t xml:space="preserve"> present if the t</w:t>
            </w:r>
            <w:r>
              <w:rPr>
                <w:rFonts w:cs="Arial"/>
                <w:vertAlign w:val="subscript"/>
              </w:rPr>
              <w:t>oa</w:t>
            </w:r>
            <w:r>
              <w:rPr>
                <w:rFonts w:cs="Arial"/>
              </w:rPr>
              <w:t xml:space="preserve"> is not the same for all SVs; otherwise it is not present and the t</w:t>
            </w:r>
            <w:r>
              <w:rPr>
                <w:rFonts w:cs="Arial"/>
                <w:vertAlign w:val="subscript"/>
              </w:rPr>
              <w:t>oa</w:t>
            </w:r>
            <w:r>
              <w:rPr>
                <w:rFonts w:cs="Arial"/>
              </w:rPr>
              <w:t xml:space="preserve"> is provided in </w:t>
            </w:r>
            <w:r>
              <w:rPr>
                <w:rFonts w:cs="Arial"/>
                <w:i/>
              </w:rPr>
              <w:t>GNSS-Almanac</w:t>
            </w:r>
            <w:r>
              <w:rPr>
                <w:rFonts w:cs="Arial"/>
              </w:rPr>
              <w:t>.</w:t>
            </w:r>
          </w:p>
        </w:tc>
      </w:tr>
      <w:tr w:rsidR="0023409A" w14:paraId="00DAE30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3A622BA8" w14:textId="77777777" w:rsidR="0023409A" w:rsidRDefault="007F1C8D">
            <w:pPr>
              <w:pStyle w:val="TAL"/>
              <w:keepNext w:val="0"/>
              <w:keepLines w:val="0"/>
              <w:widowControl w:val="0"/>
              <w:rPr>
                <w:i/>
                <w:lang w:eastAsia="zh-CN"/>
              </w:rPr>
            </w:pPr>
            <w:r>
              <w:rPr>
                <w:i/>
              </w:rPr>
              <w:t>SV-ID</w:t>
            </w:r>
          </w:p>
        </w:tc>
        <w:tc>
          <w:tcPr>
            <w:tcW w:w="7376" w:type="dxa"/>
            <w:tcBorders>
              <w:top w:val="single" w:sz="4" w:space="0" w:color="808080"/>
              <w:left w:val="single" w:sz="4" w:space="0" w:color="808080"/>
              <w:bottom w:val="single" w:sz="4" w:space="0" w:color="808080"/>
              <w:right w:val="single" w:sz="4" w:space="0" w:color="808080"/>
            </w:tcBorders>
          </w:tcPr>
          <w:p w14:paraId="63319981" w14:textId="77777777" w:rsidR="0023409A" w:rsidRDefault="007F1C8D">
            <w:pPr>
              <w:pStyle w:val="TAL"/>
              <w:keepNext w:val="0"/>
              <w:keepLines w:val="0"/>
              <w:widowControl w:val="0"/>
              <w:rPr>
                <w:rFonts w:cs="Arial"/>
                <w:lang w:eastAsia="zh-CN"/>
              </w:rPr>
            </w:pPr>
            <w:r>
              <w:t xml:space="preserve">This field is mandatory present if </w:t>
            </w:r>
            <w:r>
              <w:rPr>
                <w:i/>
              </w:rPr>
              <w:t>SV-ID</w:t>
            </w:r>
            <w:r>
              <w:t xml:space="preserve"> is between 0 and </w:t>
            </w:r>
            <w:r>
              <w:rPr>
                <w:rFonts w:cs="Arial"/>
                <w:szCs w:val="18"/>
                <w:lang w:eastAsia="zh-CN"/>
              </w:rPr>
              <w:t>63</w:t>
            </w:r>
            <w:r>
              <w:t>; otherwise it is not present.</w:t>
            </w:r>
          </w:p>
        </w:tc>
      </w:tr>
    </w:tbl>
    <w:p w14:paraId="68442C01"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34EAE56" w14:textId="77777777">
        <w:trPr>
          <w:cantSplit/>
          <w:tblHeader/>
        </w:trPr>
        <w:tc>
          <w:tcPr>
            <w:tcW w:w="9639" w:type="dxa"/>
          </w:tcPr>
          <w:p w14:paraId="1A58FF81" w14:textId="77777777" w:rsidR="0023409A" w:rsidRDefault="007F1C8D">
            <w:pPr>
              <w:pStyle w:val="TAH"/>
            </w:pPr>
            <w:r>
              <w:rPr>
                <w:i/>
              </w:rPr>
              <w:lastRenderedPageBreak/>
              <w:t>Almanac</w:t>
            </w:r>
            <w:r>
              <w:rPr>
                <w:i/>
                <w:lang w:eastAsia="zh-CN"/>
              </w:rPr>
              <w:t>BDS</w:t>
            </w:r>
            <w:r>
              <w:rPr>
                <w:i/>
              </w:rPr>
              <w:t>-AlmanacSet</w:t>
            </w:r>
            <w:r>
              <w:rPr>
                <w:i/>
                <w:iCs/>
              </w:rPr>
              <w:t xml:space="preserve"> </w:t>
            </w:r>
            <w:r>
              <w:rPr>
                <w:iCs/>
              </w:rPr>
              <w:t>field descriptions</w:t>
            </w:r>
          </w:p>
        </w:tc>
      </w:tr>
      <w:tr w:rsidR="0023409A" w14:paraId="0D34146A" w14:textId="77777777">
        <w:trPr>
          <w:cantSplit/>
        </w:trPr>
        <w:tc>
          <w:tcPr>
            <w:tcW w:w="9639" w:type="dxa"/>
          </w:tcPr>
          <w:p w14:paraId="5C82F51A" w14:textId="77777777" w:rsidR="0023409A" w:rsidRDefault="007F1C8D">
            <w:pPr>
              <w:pStyle w:val="TAL"/>
              <w:rPr>
                <w:b/>
                <w:i/>
                <w:lang w:eastAsia="zh-CN"/>
              </w:rPr>
            </w:pPr>
            <w:r>
              <w:rPr>
                <w:b/>
                <w:i/>
              </w:rPr>
              <w:t>svID</w:t>
            </w:r>
          </w:p>
          <w:p w14:paraId="2701DAD0" w14:textId="77777777" w:rsidR="0023409A" w:rsidRDefault="007F1C8D">
            <w:pPr>
              <w:pStyle w:val="TAL"/>
              <w:rPr>
                <w:b/>
                <w:bCs/>
                <w:i/>
                <w:iCs/>
                <w:lang w:eastAsia="zh-CN"/>
              </w:rPr>
            </w:pPr>
            <w:r>
              <w:t xml:space="preserve">This </w:t>
            </w:r>
            <w:r>
              <w:t>field identifies the satellite for which the GNSS Almanac Model is given.</w:t>
            </w:r>
          </w:p>
        </w:tc>
      </w:tr>
      <w:tr w:rsidR="0023409A" w14:paraId="1B37198B" w14:textId="77777777">
        <w:trPr>
          <w:cantSplit/>
        </w:trPr>
        <w:tc>
          <w:tcPr>
            <w:tcW w:w="9639" w:type="dxa"/>
          </w:tcPr>
          <w:p w14:paraId="21FFD87D" w14:textId="77777777" w:rsidR="0023409A" w:rsidRDefault="007F1C8D">
            <w:pPr>
              <w:pStyle w:val="TAL"/>
              <w:rPr>
                <w:b/>
                <w:bCs/>
                <w:i/>
                <w:iCs/>
              </w:rPr>
            </w:pPr>
            <w:r>
              <w:rPr>
                <w:b/>
                <w:bCs/>
                <w:i/>
                <w:iCs/>
                <w:lang w:eastAsia="zh-CN"/>
              </w:rPr>
              <w:t>bds</w:t>
            </w:r>
            <w:r>
              <w:rPr>
                <w:b/>
                <w:bCs/>
                <w:i/>
                <w:iCs/>
              </w:rPr>
              <w:t>AlmToa</w:t>
            </w:r>
          </w:p>
          <w:p w14:paraId="6F20ECCD" w14:textId="77777777" w:rsidR="0023409A" w:rsidRDefault="007F1C8D">
            <w:pPr>
              <w:pStyle w:val="TAL"/>
              <w:rPr>
                <w:lang w:eastAsia="zh-CN"/>
              </w:rPr>
            </w:pPr>
            <w:r>
              <w:rPr>
                <w:rFonts w:cs="Arial"/>
                <w:szCs w:val="18"/>
              </w:rPr>
              <w:t xml:space="preserve">Parameter </w:t>
            </w:r>
            <w:r>
              <w:rPr>
                <w:rFonts w:cs="Arial"/>
                <w:szCs w:val="18"/>
                <w:lang w:eastAsia="zh-CN"/>
              </w:rPr>
              <w:t>t</w:t>
            </w:r>
            <w:r>
              <w:rPr>
                <w:szCs w:val="18"/>
                <w:vertAlign w:val="subscript"/>
                <w:lang w:eastAsia="zh-CN"/>
              </w:rPr>
              <w:t>oa</w:t>
            </w:r>
            <w:r>
              <w:rPr>
                <w:rFonts w:cs="Arial"/>
                <w:szCs w:val="18"/>
              </w:rPr>
              <w:t xml:space="preserve">, </w:t>
            </w:r>
            <w:r>
              <w:rPr>
                <w:lang w:eastAsia="zh-CN"/>
              </w:rPr>
              <w:t>Almanac reference time (</w:t>
            </w:r>
            <w:r>
              <w:rPr>
                <w:rFonts w:cs="Arial"/>
                <w:szCs w:val="18"/>
                <w:lang w:eastAsia="zh-CN"/>
              </w:rPr>
              <w:t xml:space="preserve">seconds) </w:t>
            </w:r>
            <w:r>
              <w:rPr>
                <w:lang w:eastAsia="zh-CN"/>
              </w:rPr>
              <w:t>[23]</w:t>
            </w:r>
            <w:r>
              <w:rPr>
                <w:rFonts w:hint="eastAsia"/>
                <w:lang w:eastAsia="zh-CN"/>
              </w:rPr>
              <w:t xml:space="preserve">, </w:t>
            </w:r>
            <w:r>
              <w:rPr>
                <w:lang w:eastAsia="zh-CN"/>
              </w:rPr>
              <w:t>[50]</w:t>
            </w:r>
            <w:r>
              <w:rPr>
                <w:rFonts w:hint="eastAsia"/>
                <w:lang w:eastAsia="zh-CN"/>
              </w:rPr>
              <w:t>.</w:t>
            </w:r>
          </w:p>
          <w:p w14:paraId="5D2979EB" w14:textId="77777777" w:rsidR="0023409A" w:rsidRDefault="007F1C8D">
            <w:pPr>
              <w:pStyle w:val="TAL"/>
              <w:rPr>
                <w:lang w:eastAsia="zh-CN"/>
              </w:rPr>
            </w:pPr>
            <w:r>
              <w:t>Scale factor 2</w:t>
            </w:r>
            <w:r>
              <w:rPr>
                <w:vertAlign w:val="superscript"/>
                <w:lang w:eastAsia="zh-CN"/>
              </w:rPr>
              <w:t>12</w:t>
            </w:r>
            <w:r>
              <w:t xml:space="preserve"> seconds.</w:t>
            </w:r>
          </w:p>
        </w:tc>
      </w:tr>
      <w:tr w:rsidR="0023409A" w14:paraId="1B9927FD" w14:textId="77777777">
        <w:trPr>
          <w:cantSplit/>
        </w:trPr>
        <w:tc>
          <w:tcPr>
            <w:tcW w:w="9639" w:type="dxa"/>
          </w:tcPr>
          <w:p w14:paraId="2BDBB5ED" w14:textId="77777777" w:rsidR="0023409A" w:rsidRDefault="007F1C8D">
            <w:pPr>
              <w:pStyle w:val="TAL"/>
              <w:rPr>
                <w:b/>
                <w:bCs/>
                <w:i/>
                <w:iCs/>
              </w:rPr>
            </w:pPr>
            <w:r>
              <w:rPr>
                <w:b/>
                <w:bCs/>
                <w:i/>
                <w:iCs/>
                <w:lang w:eastAsia="zh-CN"/>
              </w:rPr>
              <w:t>bds</w:t>
            </w:r>
            <w:r>
              <w:rPr>
                <w:b/>
                <w:bCs/>
                <w:i/>
                <w:iCs/>
              </w:rPr>
              <w:t>AlmSqrtA</w:t>
            </w:r>
          </w:p>
          <w:p w14:paraId="26DF0311" w14:textId="77777777" w:rsidR="0023409A" w:rsidRDefault="007F1C8D">
            <w:pPr>
              <w:pStyle w:val="TAL"/>
              <w:rPr>
                <w:lang w:eastAsia="zh-CN"/>
              </w:rPr>
            </w:pPr>
            <w:r>
              <w:rPr>
                <w:rFonts w:cs="Arial"/>
                <w:szCs w:val="18"/>
              </w:rPr>
              <w:t xml:space="preserve">Parameter </w:t>
            </w:r>
            <w:r>
              <w:rPr>
                <w:rFonts w:cs="Arial"/>
                <w:szCs w:val="18"/>
                <w:lang w:eastAsia="zh-CN"/>
              </w:rPr>
              <w:t>A</w:t>
            </w:r>
            <w:r>
              <w:rPr>
                <w:rFonts w:cs="Arial"/>
                <w:szCs w:val="18"/>
                <w:vertAlign w:val="superscript"/>
                <w:lang w:eastAsia="zh-CN"/>
              </w:rPr>
              <w:t>1/2</w:t>
            </w:r>
            <w:r>
              <w:rPr>
                <w:rFonts w:cs="Arial"/>
                <w:szCs w:val="18"/>
              </w:rPr>
              <w:t xml:space="preserve">, </w:t>
            </w:r>
            <w:r>
              <w:rPr>
                <w:lang w:eastAsia="zh-CN"/>
              </w:rPr>
              <w:t>Square root of semi-major axis (</w:t>
            </w:r>
            <w:r>
              <w:t>metres</w:t>
            </w:r>
            <w:r>
              <w:rPr>
                <w:rFonts w:cs="Arial"/>
                <w:szCs w:val="18"/>
                <w:vertAlign w:val="superscript"/>
                <w:lang w:eastAsia="zh-CN"/>
              </w:rPr>
              <w:t>1/2</w:t>
            </w:r>
            <w:r>
              <w:rPr>
                <w:lang w:eastAsia="zh-CN"/>
              </w:rPr>
              <w:t>) [23]</w:t>
            </w:r>
            <w:r>
              <w:rPr>
                <w:rFonts w:hint="eastAsia"/>
                <w:lang w:eastAsia="zh-CN"/>
              </w:rPr>
              <w:t xml:space="preserve">, </w:t>
            </w:r>
            <w:r>
              <w:rPr>
                <w:lang w:eastAsia="zh-CN"/>
              </w:rPr>
              <w:t>[50]</w:t>
            </w:r>
            <w:r>
              <w:rPr>
                <w:rFonts w:hint="eastAsia"/>
                <w:lang w:eastAsia="zh-CN"/>
              </w:rPr>
              <w:t>.</w:t>
            </w:r>
          </w:p>
          <w:p w14:paraId="54855EF8" w14:textId="77777777" w:rsidR="0023409A" w:rsidRDefault="007F1C8D">
            <w:pPr>
              <w:pStyle w:val="TAL"/>
              <w:rPr>
                <w:b/>
                <w:bCs/>
                <w:i/>
                <w:iCs/>
                <w:lang w:eastAsia="zh-CN"/>
              </w:rPr>
            </w:pPr>
            <w:r>
              <w:t>Scale factor 2</w:t>
            </w:r>
            <w:r>
              <w:rPr>
                <w:vertAlign w:val="superscript"/>
              </w:rPr>
              <w:t>-</w:t>
            </w:r>
            <w:r>
              <w:rPr>
                <w:vertAlign w:val="superscript"/>
                <w:lang w:eastAsia="zh-CN"/>
              </w:rPr>
              <w:t>11</w:t>
            </w:r>
            <w:r>
              <w:t xml:space="preserve"> metres</w:t>
            </w:r>
            <w:r>
              <w:rPr>
                <w:rFonts w:cs="Arial"/>
                <w:szCs w:val="18"/>
                <w:vertAlign w:val="superscript"/>
                <w:lang w:eastAsia="zh-CN"/>
              </w:rPr>
              <w:t>1/2</w:t>
            </w:r>
            <w:r>
              <w:t>.</w:t>
            </w:r>
          </w:p>
        </w:tc>
      </w:tr>
      <w:tr w:rsidR="0023409A" w14:paraId="3948D43A" w14:textId="77777777">
        <w:trPr>
          <w:cantSplit/>
        </w:trPr>
        <w:tc>
          <w:tcPr>
            <w:tcW w:w="9639" w:type="dxa"/>
          </w:tcPr>
          <w:p w14:paraId="5D9FCADB" w14:textId="77777777" w:rsidR="0023409A" w:rsidRDefault="007F1C8D">
            <w:pPr>
              <w:pStyle w:val="TAL"/>
              <w:rPr>
                <w:b/>
                <w:bCs/>
                <w:i/>
                <w:iCs/>
              </w:rPr>
            </w:pPr>
            <w:r>
              <w:rPr>
                <w:b/>
                <w:bCs/>
                <w:i/>
                <w:iCs/>
                <w:lang w:eastAsia="zh-CN"/>
              </w:rPr>
              <w:t>bds</w:t>
            </w:r>
            <w:r>
              <w:rPr>
                <w:b/>
                <w:bCs/>
                <w:i/>
                <w:iCs/>
              </w:rPr>
              <w:t>AlmE</w:t>
            </w:r>
          </w:p>
          <w:p w14:paraId="56362B5E" w14:textId="77777777" w:rsidR="0023409A" w:rsidRDefault="007F1C8D">
            <w:pPr>
              <w:pStyle w:val="TAL"/>
              <w:rPr>
                <w:lang w:eastAsia="zh-CN"/>
              </w:rPr>
            </w:pPr>
            <w:r>
              <w:rPr>
                <w:rFonts w:cs="Arial"/>
                <w:szCs w:val="18"/>
              </w:rPr>
              <w:t xml:space="preserve">Parameter </w:t>
            </w:r>
            <w:r>
              <w:rPr>
                <w:rFonts w:cs="Arial"/>
                <w:szCs w:val="18"/>
                <w:lang w:eastAsia="zh-CN"/>
              </w:rPr>
              <w:t>e</w:t>
            </w:r>
            <w:r>
              <w:rPr>
                <w:rFonts w:cs="Arial"/>
                <w:szCs w:val="18"/>
              </w:rPr>
              <w:t xml:space="preserve">, </w:t>
            </w:r>
            <w:r>
              <w:rPr>
                <w:lang w:eastAsia="zh-CN"/>
              </w:rPr>
              <w:t>Eccentricity, dimensionless [23]</w:t>
            </w:r>
            <w:r>
              <w:rPr>
                <w:rFonts w:hint="eastAsia"/>
                <w:lang w:eastAsia="zh-CN"/>
              </w:rPr>
              <w:t xml:space="preserve">, </w:t>
            </w:r>
            <w:r>
              <w:rPr>
                <w:lang w:eastAsia="zh-CN"/>
              </w:rPr>
              <w:t>[50]</w:t>
            </w:r>
            <w:r>
              <w:rPr>
                <w:rFonts w:hint="eastAsia"/>
                <w:lang w:eastAsia="zh-CN"/>
              </w:rPr>
              <w:t>.</w:t>
            </w:r>
          </w:p>
          <w:p w14:paraId="772A9FFE" w14:textId="77777777" w:rsidR="0023409A" w:rsidRDefault="007F1C8D">
            <w:pPr>
              <w:pStyle w:val="TAL"/>
              <w:rPr>
                <w:b/>
                <w:bCs/>
                <w:i/>
                <w:iCs/>
              </w:rPr>
            </w:pPr>
            <w:r>
              <w:t>Scale factor 2</w:t>
            </w:r>
            <w:r>
              <w:rPr>
                <w:vertAlign w:val="superscript"/>
              </w:rPr>
              <w:t>-</w:t>
            </w:r>
            <w:r>
              <w:rPr>
                <w:vertAlign w:val="superscript"/>
                <w:lang w:eastAsia="zh-CN"/>
              </w:rPr>
              <w:t>21</w:t>
            </w:r>
            <w:r>
              <w:t>.</w:t>
            </w:r>
          </w:p>
        </w:tc>
      </w:tr>
      <w:tr w:rsidR="0023409A" w14:paraId="13B3C532" w14:textId="77777777">
        <w:trPr>
          <w:cantSplit/>
        </w:trPr>
        <w:tc>
          <w:tcPr>
            <w:tcW w:w="9639" w:type="dxa"/>
          </w:tcPr>
          <w:p w14:paraId="3A027FC6" w14:textId="77777777" w:rsidR="0023409A" w:rsidRDefault="007F1C8D">
            <w:pPr>
              <w:pStyle w:val="TAL"/>
              <w:rPr>
                <w:b/>
                <w:bCs/>
                <w:i/>
                <w:iCs/>
              </w:rPr>
            </w:pPr>
            <w:r>
              <w:rPr>
                <w:b/>
                <w:bCs/>
                <w:i/>
                <w:iCs/>
                <w:lang w:eastAsia="zh-CN"/>
              </w:rPr>
              <w:t>bds</w:t>
            </w:r>
            <w:r>
              <w:rPr>
                <w:b/>
                <w:bCs/>
                <w:i/>
                <w:iCs/>
              </w:rPr>
              <w:t>AlmW</w:t>
            </w:r>
            <w:r>
              <w:rPr>
                <w:b/>
                <w:bCs/>
                <w:i/>
                <w:iCs/>
              </w:rPr>
              <w:tab/>
            </w:r>
          </w:p>
          <w:p w14:paraId="0CECAC72" w14:textId="77777777" w:rsidR="0023409A" w:rsidRDefault="007F1C8D">
            <w:pPr>
              <w:pStyle w:val="TAL"/>
              <w:rPr>
                <w:lang w:eastAsia="zh-CN"/>
              </w:rPr>
            </w:pPr>
            <w:r>
              <w:rPr>
                <w:rFonts w:cs="Arial"/>
                <w:szCs w:val="18"/>
              </w:rPr>
              <w:t xml:space="preserve">Parameter </w:t>
            </w:r>
            <w:r>
              <w:rPr>
                <w:rFonts w:ascii="Symbol" w:hAnsi="Symbol"/>
                <w:szCs w:val="18"/>
                <w:lang w:eastAsia="zh-CN"/>
              </w:rPr>
              <w:t></w:t>
            </w:r>
            <w:r>
              <w:rPr>
                <w:rFonts w:cs="Arial"/>
                <w:szCs w:val="18"/>
              </w:rPr>
              <w:t xml:space="preserve">, </w:t>
            </w:r>
            <w:r>
              <w:rPr>
                <w:lang w:eastAsia="zh-CN"/>
              </w:rPr>
              <w:t>Argument of Perigee (semi-circles) [23]</w:t>
            </w:r>
            <w:r>
              <w:rPr>
                <w:rFonts w:hint="eastAsia"/>
                <w:lang w:eastAsia="zh-CN"/>
              </w:rPr>
              <w:t xml:space="preserve">, </w:t>
            </w:r>
            <w:r>
              <w:rPr>
                <w:lang w:eastAsia="zh-CN"/>
              </w:rPr>
              <w:t>[50]</w:t>
            </w:r>
            <w:r>
              <w:rPr>
                <w:rFonts w:hint="eastAsia"/>
                <w:lang w:eastAsia="zh-CN"/>
              </w:rPr>
              <w:t>.</w:t>
            </w:r>
          </w:p>
          <w:p w14:paraId="6EA038E6" w14:textId="77777777" w:rsidR="0023409A" w:rsidRDefault="007F1C8D">
            <w:pPr>
              <w:pStyle w:val="TAL"/>
              <w:rPr>
                <w:b/>
                <w:bCs/>
                <w:i/>
                <w:iCs/>
              </w:rPr>
            </w:pPr>
            <w:r>
              <w:t>Scale factor 2</w:t>
            </w:r>
            <w:r>
              <w:rPr>
                <w:vertAlign w:val="superscript"/>
              </w:rPr>
              <w:t>-</w:t>
            </w:r>
            <w:r>
              <w:rPr>
                <w:vertAlign w:val="superscript"/>
                <w:lang w:eastAsia="zh-CN"/>
              </w:rPr>
              <w:t>23</w:t>
            </w:r>
            <w:r>
              <w:t xml:space="preserve"> </w:t>
            </w:r>
            <w:r>
              <w:rPr>
                <w:lang w:eastAsia="zh-CN"/>
              </w:rPr>
              <w:t>semi-circles</w:t>
            </w:r>
            <w:r>
              <w:t>.</w:t>
            </w:r>
          </w:p>
        </w:tc>
      </w:tr>
      <w:tr w:rsidR="0023409A" w14:paraId="77FFBB32" w14:textId="77777777">
        <w:trPr>
          <w:cantSplit/>
        </w:trPr>
        <w:tc>
          <w:tcPr>
            <w:tcW w:w="9639" w:type="dxa"/>
          </w:tcPr>
          <w:p w14:paraId="72A0C988" w14:textId="77777777" w:rsidR="0023409A" w:rsidRDefault="007F1C8D">
            <w:pPr>
              <w:pStyle w:val="TAL"/>
              <w:rPr>
                <w:b/>
                <w:bCs/>
                <w:i/>
                <w:iCs/>
              </w:rPr>
            </w:pPr>
            <w:r>
              <w:rPr>
                <w:b/>
                <w:bCs/>
                <w:i/>
                <w:iCs/>
                <w:lang w:eastAsia="zh-CN"/>
              </w:rPr>
              <w:t>bds</w:t>
            </w:r>
            <w:r>
              <w:rPr>
                <w:b/>
                <w:bCs/>
                <w:i/>
                <w:iCs/>
              </w:rPr>
              <w:t>AlmM0</w:t>
            </w:r>
          </w:p>
          <w:p w14:paraId="1D60535B" w14:textId="77777777" w:rsidR="0023409A" w:rsidRDefault="007F1C8D">
            <w:pPr>
              <w:pStyle w:val="TAL"/>
              <w:rPr>
                <w:lang w:eastAsia="zh-CN"/>
              </w:rPr>
            </w:pPr>
            <w:r>
              <w:rPr>
                <w:rFonts w:cs="Arial"/>
                <w:szCs w:val="18"/>
              </w:rPr>
              <w:t xml:space="preserve">Parameter </w:t>
            </w:r>
            <w:r>
              <w:rPr>
                <w:szCs w:val="18"/>
                <w:lang w:eastAsia="zh-CN"/>
              </w:rPr>
              <w:t>M</w:t>
            </w:r>
            <w:r>
              <w:rPr>
                <w:szCs w:val="18"/>
                <w:vertAlign w:val="subscript"/>
                <w:lang w:eastAsia="zh-CN"/>
              </w:rPr>
              <w:t>0,</w:t>
            </w:r>
            <w:r>
              <w:rPr>
                <w:rFonts w:cs="Arial"/>
                <w:szCs w:val="18"/>
              </w:rPr>
              <w:t xml:space="preserve"> </w:t>
            </w:r>
            <w:r>
              <w:rPr>
                <w:lang w:eastAsia="zh-CN"/>
              </w:rPr>
              <w:t xml:space="preserve">Mean </w:t>
            </w:r>
            <w:r>
              <w:rPr>
                <w:lang w:eastAsia="zh-CN"/>
              </w:rPr>
              <w:t>anomaly at reference time (semi-circles) [23]</w:t>
            </w:r>
            <w:r>
              <w:rPr>
                <w:rFonts w:hint="eastAsia"/>
                <w:lang w:eastAsia="zh-CN"/>
              </w:rPr>
              <w:t xml:space="preserve">, </w:t>
            </w:r>
            <w:r>
              <w:rPr>
                <w:lang w:eastAsia="zh-CN"/>
              </w:rPr>
              <w:t>[50]</w:t>
            </w:r>
            <w:r>
              <w:rPr>
                <w:rFonts w:hint="eastAsia"/>
                <w:lang w:eastAsia="zh-CN"/>
              </w:rPr>
              <w:t>.</w:t>
            </w:r>
          </w:p>
          <w:p w14:paraId="136A81BC" w14:textId="77777777" w:rsidR="0023409A" w:rsidRDefault="007F1C8D">
            <w:pPr>
              <w:pStyle w:val="TAL"/>
              <w:rPr>
                <w:b/>
                <w:bCs/>
                <w:i/>
                <w:iCs/>
              </w:rPr>
            </w:pPr>
            <w:r>
              <w:t>Scale factor 2</w:t>
            </w:r>
            <w:r>
              <w:rPr>
                <w:vertAlign w:val="superscript"/>
              </w:rPr>
              <w:t>-</w:t>
            </w:r>
            <w:r>
              <w:rPr>
                <w:vertAlign w:val="superscript"/>
                <w:lang w:eastAsia="zh-CN"/>
              </w:rPr>
              <w:t>23</w:t>
            </w:r>
            <w:r>
              <w:t xml:space="preserve"> </w:t>
            </w:r>
            <w:r>
              <w:rPr>
                <w:lang w:eastAsia="zh-CN"/>
              </w:rPr>
              <w:t>semi-circles</w:t>
            </w:r>
            <w:r>
              <w:t>.</w:t>
            </w:r>
          </w:p>
        </w:tc>
      </w:tr>
      <w:tr w:rsidR="0023409A" w14:paraId="6BE5D57C" w14:textId="77777777">
        <w:trPr>
          <w:cantSplit/>
        </w:trPr>
        <w:tc>
          <w:tcPr>
            <w:tcW w:w="9639" w:type="dxa"/>
          </w:tcPr>
          <w:p w14:paraId="28BD6C52" w14:textId="77777777" w:rsidR="0023409A" w:rsidRDefault="007F1C8D">
            <w:pPr>
              <w:pStyle w:val="TAL"/>
              <w:rPr>
                <w:b/>
                <w:bCs/>
                <w:i/>
                <w:iCs/>
              </w:rPr>
            </w:pPr>
            <w:r>
              <w:rPr>
                <w:b/>
                <w:bCs/>
                <w:i/>
                <w:iCs/>
                <w:lang w:eastAsia="zh-CN"/>
              </w:rPr>
              <w:t>bds</w:t>
            </w:r>
            <w:r>
              <w:rPr>
                <w:b/>
                <w:bCs/>
                <w:i/>
                <w:iCs/>
              </w:rPr>
              <w:t>AlmOmega0</w:t>
            </w:r>
          </w:p>
          <w:p w14:paraId="05F142B6" w14:textId="77777777" w:rsidR="0023409A" w:rsidRDefault="007F1C8D">
            <w:pPr>
              <w:pStyle w:val="TAL"/>
              <w:rPr>
                <w:b/>
                <w:bCs/>
                <w:i/>
                <w:iCs/>
              </w:rPr>
            </w:pPr>
            <w:r>
              <w:rPr>
                <w:rFonts w:cs="Arial"/>
                <w:szCs w:val="18"/>
              </w:rPr>
              <w:t xml:space="preserve">Parameter </w:t>
            </w:r>
            <w:r>
              <w:rPr>
                <w:rFonts w:ascii="Symbol" w:hAnsi="Symbol"/>
                <w:szCs w:val="18"/>
                <w:lang w:eastAsia="zh-CN"/>
              </w:rPr>
              <w:t></w:t>
            </w:r>
            <w:r>
              <w:rPr>
                <w:szCs w:val="18"/>
                <w:vertAlign w:val="subscript"/>
                <w:lang w:eastAsia="zh-CN"/>
              </w:rPr>
              <w:t>0,</w:t>
            </w:r>
            <w:r>
              <w:rPr>
                <w:rFonts w:cs="Arial"/>
                <w:szCs w:val="18"/>
              </w:rPr>
              <w:t xml:space="preserve"> </w:t>
            </w:r>
            <w:r>
              <w:rPr>
                <w:lang w:eastAsia="zh-CN"/>
              </w:rPr>
              <w:t>Longitude of ascending node of orbital plane computed according to reference time (semi-circles) [23]</w:t>
            </w:r>
            <w:r>
              <w:rPr>
                <w:rFonts w:hint="eastAsia"/>
                <w:lang w:eastAsia="zh-CN"/>
              </w:rPr>
              <w:t xml:space="preserve">, </w:t>
            </w:r>
            <w:r>
              <w:rPr>
                <w:lang w:eastAsia="zh-CN"/>
              </w:rPr>
              <w:t>[50]</w:t>
            </w:r>
            <w:r>
              <w:rPr>
                <w:rFonts w:hint="eastAsia"/>
                <w:lang w:eastAsia="zh-CN"/>
              </w:rPr>
              <w:t>.</w:t>
            </w:r>
          </w:p>
          <w:p w14:paraId="1398E715" w14:textId="77777777" w:rsidR="0023409A" w:rsidRDefault="007F1C8D">
            <w:pPr>
              <w:pStyle w:val="TAL"/>
              <w:rPr>
                <w:b/>
                <w:bCs/>
                <w:i/>
                <w:iCs/>
              </w:rPr>
            </w:pPr>
            <w:r>
              <w:t>Scale factor 2</w:t>
            </w:r>
            <w:r>
              <w:rPr>
                <w:vertAlign w:val="superscript"/>
              </w:rPr>
              <w:t>-</w:t>
            </w:r>
            <w:r>
              <w:rPr>
                <w:vertAlign w:val="superscript"/>
                <w:lang w:eastAsia="zh-CN"/>
              </w:rPr>
              <w:t>23</w:t>
            </w:r>
            <w:r>
              <w:t xml:space="preserve"> </w:t>
            </w:r>
            <w:r>
              <w:rPr>
                <w:lang w:eastAsia="zh-CN"/>
              </w:rPr>
              <w:t>semi-circles</w:t>
            </w:r>
            <w:r>
              <w:t>.</w:t>
            </w:r>
          </w:p>
        </w:tc>
      </w:tr>
      <w:tr w:rsidR="0023409A" w14:paraId="71753D28" w14:textId="77777777">
        <w:trPr>
          <w:cantSplit/>
        </w:trPr>
        <w:tc>
          <w:tcPr>
            <w:tcW w:w="9639" w:type="dxa"/>
          </w:tcPr>
          <w:p w14:paraId="6B3BF379" w14:textId="77777777" w:rsidR="0023409A" w:rsidRDefault="007F1C8D">
            <w:pPr>
              <w:pStyle w:val="TAL"/>
              <w:rPr>
                <w:b/>
                <w:bCs/>
                <w:i/>
                <w:iCs/>
              </w:rPr>
            </w:pPr>
            <w:r>
              <w:rPr>
                <w:b/>
                <w:bCs/>
                <w:i/>
                <w:iCs/>
                <w:lang w:eastAsia="zh-CN"/>
              </w:rPr>
              <w:t>b</w:t>
            </w:r>
            <w:r>
              <w:rPr>
                <w:b/>
                <w:bCs/>
                <w:i/>
                <w:iCs/>
                <w:lang w:eastAsia="zh-CN"/>
              </w:rPr>
              <w:t>ds</w:t>
            </w:r>
            <w:r>
              <w:rPr>
                <w:b/>
                <w:bCs/>
                <w:i/>
                <w:iCs/>
              </w:rPr>
              <w:t>AlmOmega</w:t>
            </w:r>
            <w:r>
              <w:rPr>
                <w:b/>
                <w:bCs/>
                <w:i/>
                <w:iCs/>
                <w:lang w:eastAsia="zh-CN"/>
              </w:rPr>
              <w:t>Dot</w:t>
            </w:r>
          </w:p>
          <w:p w14:paraId="75F86BDB" w14:textId="77777777" w:rsidR="0023409A" w:rsidRDefault="007F1C8D">
            <w:pPr>
              <w:pStyle w:val="TAL"/>
              <w:rPr>
                <w:b/>
                <w:bCs/>
                <w:i/>
                <w:iCs/>
              </w:rPr>
            </w:pPr>
            <w:r>
              <w:rPr>
                <w:rFonts w:cs="Arial"/>
                <w:szCs w:val="18"/>
              </w:rPr>
              <w:t>Parameter</w:t>
            </w:r>
            <w:r>
              <w:rPr>
                <w:rFonts w:cs="Arial"/>
                <w:szCs w:val="18"/>
                <w:lang w:eastAsia="zh-CN"/>
              </w:rPr>
              <w:t xml:space="preserve"> </w:t>
            </w:r>
            <w:r>
              <w:rPr>
                <w:position w:val="-4"/>
              </w:rPr>
              <w:object w:dxaOrig="252" w:dyaOrig="300" w14:anchorId="1CBBFC2B">
                <v:shape id="_x0000_i1079" type="#_x0000_t75" style="width:12.6pt;height:15pt" o:ole="">
                  <v:imagedata r:id="rId72" o:title=""/>
                </v:shape>
                <o:OLEObject Type="Embed" ProgID="Equation.3" ShapeID="_x0000_i1079" DrawAspect="Content" ObjectID="_1711968087" r:id="rId115"/>
              </w:object>
            </w:r>
            <w:r>
              <w:rPr>
                <w:rFonts w:ascii="Symbol" w:hAnsi="Symbol"/>
                <w:szCs w:val="18"/>
                <w:lang w:eastAsia="zh-CN"/>
              </w:rPr>
              <w:t></w:t>
            </w:r>
            <w:r>
              <w:rPr>
                <w:rFonts w:cs="Arial"/>
                <w:szCs w:val="18"/>
              </w:rPr>
              <w:t xml:space="preserve"> </w:t>
            </w:r>
            <w:r>
              <w:rPr>
                <w:lang w:eastAsia="zh-CN"/>
              </w:rPr>
              <w:t>Rate of right ascension (semi-circles/second) [23]</w:t>
            </w:r>
            <w:r>
              <w:rPr>
                <w:rFonts w:hint="eastAsia"/>
                <w:lang w:eastAsia="zh-CN"/>
              </w:rPr>
              <w:t xml:space="preserve">, </w:t>
            </w:r>
            <w:r>
              <w:rPr>
                <w:lang w:eastAsia="zh-CN"/>
              </w:rPr>
              <w:t>[50]</w:t>
            </w:r>
            <w:r>
              <w:rPr>
                <w:rFonts w:hint="eastAsia"/>
                <w:lang w:eastAsia="zh-CN"/>
              </w:rPr>
              <w:t>.</w:t>
            </w:r>
          </w:p>
          <w:p w14:paraId="26F3C910" w14:textId="77777777" w:rsidR="0023409A" w:rsidRDefault="007F1C8D">
            <w:pPr>
              <w:pStyle w:val="TAL"/>
              <w:rPr>
                <w:b/>
                <w:bCs/>
                <w:i/>
                <w:iCs/>
              </w:rPr>
            </w:pPr>
            <w:r>
              <w:t>Scale factor 2</w:t>
            </w:r>
            <w:r>
              <w:rPr>
                <w:vertAlign w:val="superscript"/>
              </w:rPr>
              <w:t>-</w:t>
            </w:r>
            <w:r>
              <w:rPr>
                <w:vertAlign w:val="superscript"/>
                <w:lang w:eastAsia="zh-CN"/>
              </w:rPr>
              <w:t>38</w:t>
            </w:r>
            <w:r>
              <w:t xml:space="preserve"> </w:t>
            </w:r>
            <w:r>
              <w:rPr>
                <w:lang w:eastAsia="zh-CN"/>
              </w:rPr>
              <w:t>semi-circles/second</w:t>
            </w:r>
            <w:r>
              <w:t>.</w:t>
            </w:r>
          </w:p>
        </w:tc>
      </w:tr>
      <w:tr w:rsidR="0023409A" w14:paraId="45C93EEB" w14:textId="77777777">
        <w:trPr>
          <w:cantSplit/>
        </w:trPr>
        <w:tc>
          <w:tcPr>
            <w:tcW w:w="9639" w:type="dxa"/>
          </w:tcPr>
          <w:p w14:paraId="39B81946" w14:textId="77777777" w:rsidR="0023409A" w:rsidRDefault="007F1C8D">
            <w:pPr>
              <w:pStyle w:val="TAL"/>
              <w:rPr>
                <w:b/>
                <w:bCs/>
                <w:i/>
                <w:iCs/>
              </w:rPr>
            </w:pPr>
            <w:r>
              <w:rPr>
                <w:b/>
                <w:bCs/>
                <w:i/>
                <w:iCs/>
                <w:lang w:eastAsia="zh-CN"/>
              </w:rPr>
              <w:t>bds</w:t>
            </w:r>
            <w:r>
              <w:rPr>
                <w:b/>
                <w:bCs/>
                <w:i/>
                <w:iCs/>
              </w:rPr>
              <w:t>AlmDeltaI</w:t>
            </w:r>
          </w:p>
          <w:p w14:paraId="66AE6214" w14:textId="77777777" w:rsidR="0023409A" w:rsidRDefault="007F1C8D">
            <w:pPr>
              <w:pStyle w:val="TAL"/>
              <w:rPr>
                <w:b/>
                <w:bCs/>
                <w:i/>
                <w:iCs/>
              </w:rPr>
            </w:pPr>
            <w:r>
              <w:rPr>
                <w:rFonts w:cs="Arial"/>
                <w:szCs w:val="18"/>
              </w:rPr>
              <w:t xml:space="preserve">Parameter </w:t>
            </w:r>
            <w:r>
              <w:rPr>
                <w:rFonts w:ascii="Symbol" w:hAnsi="Symbol"/>
                <w:szCs w:val="18"/>
                <w:lang w:eastAsia="zh-CN"/>
              </w:rPr>
              <w:t></w:t>
            </w:r>
            <w:r>
              <w:rPr>
                <w:szCs w:val="18"/>
                <w:vertAlign w:val="subscript"/>
                <w:lang w:eastAsia="zh-CN"/>
              </w:rPr>
              <w:t>i</w:t>
            </w:r>
            <w:r>
              <w:rPr>
                <w:rFonts w:cs="Arial"/>
                <w:szCs w:val="18"/>
              </w:rPr>
              <w:t xml:space="preserve">, </w:t>
            </w:r>
            <w:r>
              <w:rPr>
                <w:lang w:eastAsia="zh-CN"/>
              </w:rPr>
              <w:t xml:space="preserve">Correction of orbit reference inclination at reference time </w:t>
            </w:r>
            <w:r>
              <w:rPr>
                <w:lang w:eastAsia="zh-CN"/>
              </w:rPr>
              <w:t>(semi-circles) [23]</w:t>
            </w:r>
            <w:r>
              <w:rPr>
                <w:rFonts w:hint="eastAsia"/>
                <w:lang w:eastAsia="zh-CN"/>
              </w:rPr>
              <w:t xml:space="preserve">, </w:t>
            </w:r>
            <w:r>
              <w:rPr>
                <w:lang w:eastAsia="zh-CN"/>
              </w:rPr>
              <w:t>[50]</w:t>
            </w:r>
            <w:r>
              <w:rPr>
                <w:rFonts w:hint="eastAsia"/>
                <w:lang w:eastAsia="zh-CN"/>
              </w:rPr>
              <w:t>.</w:t>
            </w:r>
          </w:p>
          <w:p w14:paraId="4AF57654" w14:textId="77777777" w:rsidR="0023409A" w:rsidRDefault="007F1C8D">
            <w:pPr>
              <w:pStyle w:val="TAL"/>
              <w:rPr>
                <w:b/>
                <w:bCs/>
                <w:i/>
                <w:iCs/>
              </w:rPr>
            </w:pPr>
            <w:r>
              <w:t>Scale factor 2</w:t>
            </w:r>
            <w:r>
              <w:rPr>
                <w:vertAlign w:val="superscript"/>
              </w:rPr>
              <w:t>-</w:t>
            </w:r>
            <w:r>
              <w:rPr>
                <w:vertAlign w:val="superscript"/>
                <w:lang w:eastAsia="zh-CN"/>
              </w:rPr>
              <w:t>19</w:t>
            </w:r>
            <w:r>
              <w:t xml:space="preserve"> </w:t>
            </w:r>
            <w:r>
              <w:rPr>
                <w:lang w:eastAsia="zh-CN"/>
              </w:rPr>
              <w:t>semi-circles</w:t>
            </w:r>
            <w:r>
              <w:t>.</w:t>
            </w:r>
          </w:p>
        </w:tc>
      </w:tr>
      <w:tr w:rsidR="0023409A" w14:paraId="43A695F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47FA55F" w14:textId="77777777" w:rsidR="0023409A" w:rsidRDefault="007F1C8D">
            <w:pPr>
              <w:pStyle w:val="TAL"/>
              <w:rPr>
                <w:b/>
                <w:bCs/>
                <w:i/>
                <w:iCs/>
              </w:rPr>
            </w:pPr>
            <w:r>
              <w:rPr>
                <w:b/>
                <w:bCs/>
                <w:i/>
                <w:iCs/>
                <w:lang w:eastAsia="zh-CN"/>
              </w:rPr>
              <w:t>bds</w:t>
            </w:r>
            <w:r>
              <w:rPr>
                <w:b/>
                <w:bCs/>
                <w:i/>
                <w:iCs/>
              </w:rPr>
              <w:t>AlmA0</w:t>
            </w:r>
          </w:p>
          <w:p w14:paraId="3FF80BD9" w14:textId="77777777" w:rsidR="0023409A" w:rsidRDefault="007F1C8D">
            <w:pPr>
              <w:pStyle w:val="TAL"/>
              <w:rPr>
                <w:lang w:eastAsia="zh-CN"/>
              </w:rPr>
            </w:pPr>
            <w:r>
              <w:rPr>
                <w:lang w:eastAsia="zh-CN"/>
              </w:rPr>
              <w:t xml:space="preserve">Parameter </w:t>
            </w:r>
            <w:r>
              <w:rPr>
                <w:rFonts w:cs="Arial"/>
                <w:szCs w:val="18"/>
                <w:lang w:eastAsia="zh-CN"/>
              </w:rPr>
              <w:t>a</w:t>
            </w:r>
            <w:r>
              <w:rPr>
                <w:vertAlign w:val="subscript"/>
                <w:lang w:eastAsia="zh-CN"/>
              </w:rPr>
              <w:t>0</w:t>
            </w:r>
            <w:r>
              <w:rPr>
                <w:lang w:eastAsia="zh-CN"/>
              </w:rPr>
              <w:t>, Satellite clock bias (</w:t>
            </w:r>
            <w:r>
              <w:rPr>
                <w:rFonts w:cs="Arial"/>
                <w:szCs w:val="18"/>
                <w:lang w:eastAsia="zh-CN"/>
              </w:rPr>
              <w:t>seconds)</w:t>
            </w:r>
            <w:r>
              <w:rPr>
                <w:lang w:eastAsia="zh-CN"/>
              </w:rPr>
              <w:t xml:space="preserve"> [23]</w:t>
            </w:r>
            <w:r>
              <w:rPr>
                <w:rFonts w:hint="eastAsia"/>
                <w:lang w:eastAsia="zh-CN"/>
              </w:rPr>
              <w:t xml:space="preserve">, </w:t>
            </w:r>
            <w:r>
              <w:rPr>
                <w:lang w:eastAsia="zh-CN"/>
              </w:rPr>
              <w:t>[50]</w:t>
            </w:r>
            <w:r>
              <w:rPr>
                <w:rFonts w:hint="eastAsia"/>
                <w:lang w:eastAsia="zh-CN"/>
              </w:rPr>
              <w:t>.</w:t>
            </w:r>
          </w:p>
          <w:p w14:paraId="29EB519C" w14:textId="77777777" w:rsidR="0023409A" w:rsidRDefault="007F1C8D">
            <w:pPr>
              <w:pStyle w:val="TAL"/>
              <w:rPr>
                <w:lang w:eastAsia="zh-CN"/>
              </w:rPr>
            </w:pPr>
            <w:r>
              <w:t>Scale factor 2</w:t>
            </w:r>
            <w:r>
              <w:rPr>
                <w:vertAlign w:val="superscript"/>
              </w:rPr>
              <w:t>-</w:t>
            </w:r>
            <w:r>
              <w:rPr>
                <w:vertAlign w:val="superscript"/>
                <w:lang w:eastAsia="zh-CN"/>
              </w:rPr>
              <w:t xml:space="preserve">20 </w:t>
            </w:r>
            <w:r>
              <w:rPr>
                <w:rFonts w:cs="Arial"/>
                <w:szCs w:val="18"/>
                <w:lang w:eastAsia="zh-CN"/>
              </w:rPr>
              <w:t>seconds</w:t>
            </w:r>
            <w:r>
              <w:t>.</w:t>
            </w:r>
          </w:p>
        </w:tc>
      </w:tr>
      <w:tr w:rsidR="0023409A" w14:paraId="53A3E94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8D47C86" w14:textId="77777777" w:rsidR="0023409A" w:rsidRDefault="007F1C8D">
            <w:pPr>
              <w:pStyle w:val="TAL"/>
              <w:rPr>
                <w:b/>
                <w:bCs/>
                <w:i/>
                <w:iCs/>
              </w:rPr>
            </w:pPr>
            <w:r>
              <w:rPr>
                <w:b/>
                <w:bCs/>
                <w:i/>
                <w:iCs/>
                <w:lang w:eastAsia="zh-CN"/>
              </w:rPr>
              <w:t>bds</w:t>
            </w:r>
            <w:r>
              <w:rPr>
                <w:b/>
                <w:bCs/>
                <w:i/>
                <w:iCs/>
              </w:rPr>
              <w:t>AlmA1</w:t>
            </w:r>
          </w:p>
          <w:p w14:paraId="3AB9FF51" w14:textId="77777777" w:rsidR="0023409A" w:rsidRDefault="007F1C8D">
            <w:pPr>
              <w:pStyle w:val="TAL"/>
              <w:rPr>
                <w:lang w:eastAsia="zh-CN"/>
              </w:rPr>
            </w:pPr>
            <w:r>
              <w:rPr>
                <w:lang w:eastAsia="zh-CN"/>
              </w:rPr>
              <w:t xml:space="preserve">Parameter </w:t>
            </w:r>
            <w:r>
              <w:rPr>
                <w:rFonts w:cs="Arial"/>
                <w:szCs w:val="18"/>
                <w:lang w:eastAsia="zh-CN"/>
              </w:rPr>
              <w:t>a</w:t>
            </w:r>
            <w:r>
              <w:rPr>
                <w:vertAlign w:val="subscript"/>
                <w:lang w:eastAsia="zh-CN"/>
              </w:rPr>
              <w:t>1</w:t>
            </w:r>
            <w:r>
              <w:rPr>
                <w:lang w:eastAsia="zh-CN"/>
              </w:rPr>
              <w:t>, Satellite clock rate (sec/sec) [23]</w:t>
            </w:r>
            <w:r>
              <w:rPr>
                <w:rFonts w:hint="eastAsia"/>
                <w:lang w:eastAsia="zh-CN"/>
              </w:rPr>
              <w:t xml:space="preserve">, </w:t>
            </w:r>
            <w:r>
              <w:rPr>
                <w:lang w:eastAsia="zh-CN"/>
              </w:rPr>
              <w:t>[50]</w:t>
            </w:r>
            <w:r>
              <w:rPr>
                <w:rFonts w:hint="eastAsia"/>
                <w:lang w:eastAsia="zh-CN"/>
              </w:rPr>
              <w:t>.</w:t>
            </w:r>
          </w:p>
          <w:p w14:paraId="0C8489B7" w14:textId="77777777" w:rsidR="0023409A" w:rsidRDefault="007F1C8D">
            <w:pPr>
              <w:pStyle w:val="TAL"/>
              <w:rPr>
                <w:lang w:eastAsia="zh-CN"/>
              </w:rPr>
            </w:pPr>
            <w:r>
              <w:t>Scale factor 2</w:t>
            </w:r>
            <w:r>
              <w:rPr>
                <w:vertAlign w:val="superscript"/>
              </w:rPr>
              <w:t>-</w:t>
            </w:r>
            <w:r>
              <w:rPr>
                <w:vertAlign w:val="superscript"/>
                <w:lang w:eastAsia="zh-CN"/>
              </w:rPr>
              <w:t xml:space="preserve">38 </w:t>
            </w:r>
            <w:r>
              <w:rPr>
                <w:lang w:eastAsia="zh-CN"/>
              </w:rPr>
              <w:t>seconds/seconds</w:t>
            </w:r>
            <w:r>
              <w:t>.</w:t>
            </w:r>
          </w:p>
        </w:tc>
      </w:tr>
      <w:tr w:rsidR="0023409A" w14:paraId="7479482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23A152D" w14:textId="77777777" w:rsidR="0023409A" w:rsidRDefault="007F1C8D">
            <w:pPr>
              <w:pStyle w:val="TAL"/>
              <w:rPr>
                <w:lang w:eastAsia="zh-CN"/>
              </w:rPr>
            </w:pPr>
            <w:r>
              <w:rPr>
                <w:b/>
                <w:bCs/>
                <w:i/>
                <w:iCs/>
                <w:lang w:eastAsia="zh-CN"/>
              </w:rPr>
              <w:t>bdsSvHealth</w:t>
            </w:r>
          </w:p>
          <w:p w14:paraId="194B2FE6" w14:textId="77777777" w:rsidR="0023409A" w:rsidRDefault="007F1C8D">
            <w:pPr>
              <w:pStyle w:val="TAL"/>
              <w:rPr>
                <w:bCs/>
                <w:iCs/>
                <w:lang w:eastAsia="zh-CN"/>
              </w:rPr>
            </w:pPr>
            <w:r>
              <w:rPr>
                <w:bCs/>
                <w:iCs/>
                <w:lang w:eastAsia="zh-CN"/>
              </w:rPr>
              <w:t>This field indicates satellites health information as defined in [23], [50] Table 5-16. The left most bit is the MSB.</w:t>
            </w:r>
          </w:p>
        </w:tc>
      </w:tr>
    </w:tbl>
    <w:p w14:paraId="6BD1991E" w14:textId="77777777" w:rsidR="0023409A" w:rsidRDefault="0023409A"/>
    <w:p w14:paraId="62EC0078" w14:textId="77777777" w:rsidR="0023409A" w:rsidRDefault="007F1C8D">
      <w:pPr>
        <w:pStyle w:val="Heading4"/>
      </w:pPr>
      <w:bookmarkStart w:id="1738" w:name="_Toc52547924"/>
      <w:bookmarkStart w:id="1739" w:name="_Toc37680947"/>
      <w:bookmarkStart w:id="1740" w:name="_Toc52546864"/>
      <w:bookmarkStart w:id="1741" w:name="_Toc46486519"/>
      <w:bookmarkStart w:id="1742" w:name="_Toc90719700"/>
      <w:bookmarkStart w:id="1743" w:name="_Toc52547394"/>
      <w:bookmarkStart w:id="1744" w:name="_Toc52548454"/>
      <w:r>
        <w:t>–</w:t>
      </w:r>
      <w:r>
        <w:tab/>
      </w:r>
      <w:r>
        <w:rPr>
          <w:i/>
          <w:snapToGrid w:val="0"/>
        </w:rPr>
        <w:t>AlmanacNavIC-AlmanacSet</w:t>
      </w:r>
      <w:bookmarkEnd w:id="1738"/>
      <w:bookmarkEnd w:id="1739"/>
      <w:bookmarkEnd w:id="1740"/>
      <w:bookmarkEnd w:id="1741"/>
      <w:bookmarkEnd w:id="1742"/>
      <w:bookmarkEnd w:id="1743"/>
      <w:bookmarkEnd w:id="1744"/>
    </w:p>
    <w:p w14:paraId="12DADD14" w14:textId="77777777" w:rsidR="0023409A" w:rsidRDefault="007F1C8D">
      <w:pPr>
        <w:pStyle w:val="PL"/>
        <w:shd w:val="clear" w:color="auto" w:fill="E6E6E6"/>
      </w:pPr>
      <w:r>
        <w:t>-- ASN1START</w:t>
      </w:r>
    </w:p>
    <w:p w14:paraId="716007CD" w14:textId="77777777" w:rsidR="0023409A" w:rsidRDefault="0023409A">
      <w:pPr>
        <w:pStyle w:val="PL"/>
        <w:shd w:val="clear" w:color="auto" w:fill="E6E6E6"/>
        <w:rPr>
          <w:snapToGrid w:val="0"/>
        </w:rPr>
      </w:pPr>
    </w:p>
    <w:p w14:paraId="0C1844E1" w14:textId="77777777" w:rsidR="0023409A" w:rsidRDefault="007F1C8D">
      <w:pPr>
        <w:pStyle w:val="PL"/>
        <w:shd w:val="clear" w:color="auto" w:fill="E6E6E6"/>
        <w:rPr>
          <w:snapToGrid w:val="0"/>
        </w:rPr>
      </w:pPr>
      <w:r>
        <w:rPr>
          <w:snapToGrid w:val="0"/>
        </w:rPr>
        <w:t>AlmanacNavIC-AlmanacSet-r16</w:t>
      </w:r>
      <w:r>
        <w:rPr>
          <w:snapToGrid w:val="0"/>
        </w:rPr>
        <w:tab/>
        <w:t xml:space="preserve"> ::= SEQUENCE {</w:t>
      </w:r>
    </w:p>
    <w:p w14:paraId="1A171387" w14:textId="77777777" w:rsidR="0023409A" w:rsidRDefault="007F1C8D">
      <w:pPr>
        <w:pStyle w:val="PL"/>
        <w:shd w:val="clear" w:color="auto" w:fill="E6E6E6"/>
        <w:rPr>
          <w:snapToGrid w:val="0"/>
        </w:rPr>
      </w:pPr>
      <w:r>
        <w:rPr>
          <w:snapToGrid w:val="0"/>
        </w:rPr>
        <w:tab/>
        <w:t>svID-r16</w:t>
      </w:r>
      <w:r>
        <w:rPr>
          <w:snapToGrid w:val="0"/>
        </w:rPr>
        <w:tab/>
      </w:r>
      <w:r>
        <w:rPr>
          <w:snapToGrid w:val="0"/>
        </w:rPr>
        <w:tab/>
      </w:r>
      <w:r>
        <w:rPr>
          <w:snapToGrid w:val="0"/>
        </w:rPr>
        <w:tab/>
      </w:r>
      <w:r>
        <w:rPr>
          <w:snapToGrid w:val="0"/>
        </w:rPr>
        <w:tab/>
      </w:r>
      <w:r>
        <w:rPr>
          <w:snapToGrid w:val="0"/>
        </w:rPr>
        <w:tab/>
      </w:r>
      <w:r>
        <w:rPr>
          <w:snapToGrid w:val="0"/>
        </w:rPr>
        <w:t>SV-ID,</w:t>
      </w:r>
    </w:p>
    <w:p w14:paraId="0254E6D5" w14:textId="77777777" w:rsidR="0023409A" w:rsidRDefault="007F1C8D">
      <w:pPr>
        <w:pStyle w:val="PL"/>
        <w:shd w:val="clear" w:color="auto" w:fill="E6E6E6"/>
        <w:rPr>
          <w:snapToGrid w:val="0"/>
        </w:rPr>
      </w:pPr>
      <w:r>
        <w:rPr>
          <w:snapToGrid w:val="0"/>
        </w:rPr>
        <w:tab/>
        <w:t>navic-AlmToa-r16</w:t>
      </w:r>
      <w:r>
        <w:rPr>
          <w:snapToGrid w:val="0"/>
        </w:rPr>
        <w:tab/>
      </w:r>
      <w:r>
        <w:rPr>
          <w:snapToGrid w:val="0"/>
        </w:rPr>
        <w:tab/>
      </w:r>
      <w:r>
        <w:rPr>
          <w:snapToGrid w:val="0"/>
        </w:rPr>
        <w:tab/>
        <w:t>INTEGER (0..65535)</w:t>
      </w:r>
      <w:r>
        <w:rPr>
          <w:snapToGrid w:val="0"/>
        </w:rPr>
        <w:tab/>
      </w:r>
      <w:r>
        <w:rPr>
          <w:snapToGrid w:val="0"/>
        </w:rPr>
        <w:tab/>
      </w:r>
      <w:r>
        <w:rPr>
          <w:snapToGrid w:val="0"/>
        </w:rPr>
        <w:tab/>
        <w:t>OPTIONAL,</w:t>
      </w:r>
      <w:r>
        <w:rPr>
          <w:snapToGrid w:val="0"/>
        </w:rPr>
        <w:tab/>
        <w:t>-- Cond NotSameForAllSV</w:t>
      </w:r>
      <w:r>
        <w:rPr>
          <w:snapToGrid w:val="0"/>
        </w:rPr>
        <w:tab/>
      </w:r>
      <w:r>
        <w:rPr>
          <w:snapToGrid w:val="0"/>
        </w:rPr>
        <w:tab/>
      </w:r>
    </w:p>
    <w:p w14:paraId="0E28231E" w14:textId="77777777" w:rsidR="0023409A" w:rsidRDefault="007F1C8D">
      <w:pPr>
        <w:pStyle w:val="PL"/>
        <w:shd w:val="clear" w:color="auto" w:fill="E6E6E6"/>
        <w:rPr>
          <w:snapToGrid w:val="0"/>
        </w:rPr>
      </w:pPr>
      <w:r>
        <w:rPr>
          <w:snapToGrid w:val="0"/>
        </w:rPr>
        <w:tab/>
        <w:t>navic-AlmE-r16</w:t>
      </w:r>
      <w:r>
        <w:rPr>
          <w:snapToGrid w:val="0"/>
        </w:rPr>
        <w:tab/>
      </w:r>
      <w:r>
        <w:rPr>
          <w:snapToGrid w:val="0"/>
        </w:rPr>
        <w:tab/>
      </w:r>
      <w:r>
        <w:rPr>
          <w:snapToGrid w:val="0"/>
        </w:rPr>
        <w:tab/>
      </w:r>
      <w:r>
        <w:rPr>
          <w:snapToGrid w:val="0"/>
        </w:rPr>
        <w:tab/>
        <w:t>INTEGER (0..65535),</w:t>
      </w:r>
    </w:p>
    <w:p w14:paraId="34D7F00C" w14:textId="77777777" w:rsidR="0023409A" w:rsidRDefault="007F1C8D">
      <w:pPr>
        <w:pStyle w:val="PL"/>
        <w:shd w:val="clear" w:color="auto" w:fill="E6E6E6"/>
        <w:rPr>
          <w:snapToGrid w:val="0"/>
        </w:rPr>
      </w:pPr>
      <w:r>
        <w:rPr>
          <w:snapToGrid w:val="0"/>
        </w:rPr>
        <w:tab/>
        <w:t>navic-AlmOMEGADOT-r16</w:t>
      </w:r>
      <w:r>
        <w:rPr>
          <w:snapToGrid w:val="0"/>
        </w:rPr>
        <w:tab/>
      </w:r>
      <w:r>
        <w:rPr>
          <w:snapToGrid w:val="0"/>
        </w:rPr>
        <w:tab/>
        <w:t>INTEGER (-32768..32767),</w:t>
      </w:r>
    </w:p>
    <w:p w14:paraId="5B20C50A" w14:textId="77777777" w:rsidR="0023409A" w:rsidRDefault="007F1C8D">
      <w:pPr>
        <w:pStyle w:val="PL"/>
        <w:shd w:val="clear" w:color="auto" w:fill="E6E6E6"/>
        <w:rPr>
          <w:snapToGrid w:val="0"/>
        </w:rPr>
      </w:pPr>
      <w:r>
        <w:rPr>
          <w:snapToGrid w:val="0"/>
        </w:rPr>
        <w:tab/>
        <w:t>navic-AlmSqrtA-r16</w:t>
      </w:r>
      <w:r>
        <w:rPr>
          <w:snapToGrid w:val="0"/>
        </w:rPr>
        <w:tab/>
      </w:r>
      <w:r>
        <w:rPr>
          <w:snapToGrid w:val="0"/>
        </w:rPr>
        <w:tab/>
      </w:r>
      <w:r>
        <w:rPr>
          <w:snapToGrid w:val="0"/>
        </w:rPr>
        <w:tab/>
        <w:t>INTEGER (0..16777215),</w:t>
      </w:r>
    </w:p>
    <w:p w14:paraId="1333F1D1" w14:textId="77777777" w:rsidR="0023409A" w:rsidRDefault="007F1C8D">
      <w:pPr>
        <w:pStyle w:val="PL"/>
        <w:shd w:val="clear" w:color="auto" w:fill="E6E6E6"/>
        <w:rPr>
          <w:snapToGrid w:val="0"/>
        </w:rPr>
      </w:pPr>
      <w:r>
        <w:rPr>
          <w:snapToGrid w:val="0"/>
        </w:rPr>
        <w:tab/>
        <w:t>navic-AlmOMEGAo-r16</w:t>
      </w:r>
      <w:r>
        <w:rPr>
          <w:snapToGrid w:val="0"/>
        </w:rPr>
        <w:tab/>
      </w:r>
      <w:r>
        <w:rPr>
          <w:snapToGrid w:val="0"/>
        </w:rPr>
        <w:tab/>
      </w:r>
      <w:r>
        <w:rPr>
          <w:snapToGrid w:val="0"/>
        </w:rPr>
        <w:tab/>
        <w:t>INTEGER (-838860</w:t>
      </w:r>
      <w:r>
        <w:rPr>
          <w:snapToGrid w:val="0"/>
        </w:rPr>
        <w:t>8..8388607),</w:t>
      </w:r>
    </w:p>
    <w:p w14:paraId="4AD0A8F4" w14:textId="77777777" w:rsidR="0023409A" w:rsidRDefault="007F1C8D">
      <w:pPr>
        <w:pStyle w:val="PL"/>
        <w:shd w:val="clear" w:color="auto" w:fill="E6E6E6"/>
        <w:rPr>
          <w:snapToGrid w:val="0"/>
        </w:rPr>
      </w:pPr>
      <w:r>
        <w:rPr>
          <w:snapToGrid w:val="0"/>
        </w:rPr>
        <w:tab/>
        <w:t>navic-AlmOmega-r16</w:t>
      </w:r>
      <w:r>
        <w:rPr>
          <w:snapToGrid w:val="0"/>
        </w:rPr>
        <w:tab/>
      </w:r>
      <w:r>
        <w:rPr>
          <w:snapToGrid w:val="0"/>
        </w:rPr>
        <w:tab/>
      </w:r>
      <w:r>
        <w:rPr>
          <w:snapToGrid w:val="0"/>
        </w:rPr>
        <w:tab/>
        <w:t>INTEGER (-8388608..8388607),</w:t>
      </w:r>
    </w:p>
    <w:p w14:paraId="41EE842A" w14:textId="77777777" w:rsidR="0023409A" w:rsidRDefault="007F1C8D">
      <w:pPr>
        <w:pStyle w:val="PL"/>
        <w:shd w:val="clear" w:color="auto" w:fill="E6E6E6"/>
        <w:rPr>
          <w:snapToGrid w:val="0"/>
        </w:rPr>
      </w:pPr>
      <w:r>
        <w:rPr>
          <w:snapToGrid w:val="0"/>
        </w:rPr>
        <w:tab/>
        <w:t>navic-AlmMo-r16</w:t>
      </w:r>
      <w:r>
        <w:rPr>
          <w:snapToGrid w:val="0"/>
        </w:rPr>
        <w:tab/>
      </w:r>
      <w:r>
        <w:rPr>
          <w:snapToGrid w:val="0"/>
        </w:rPr>
        <w:tab/>
      </w:r>
      <w:r>
        <w:rPr>
          <w:snapToGrid w:val="0"/>
        </w:rPr>
        <w:tab/>
      </w:r>
      <w:r>
        <w:rPr>
          <w:snapToGrid w:val="0"/>
        </w:rPr>
        <w:tab/>
        <w:t>INTEGER (-8388608..8388607),</w:t>
      </w:r>
    </w:p>
    <w:p w14:paraId="76510BD5" w14:textId="77777777" w:rsidR="0023409A" w:rsidRDefault="007F1C8D">
      <w:pPr>
        <w:pStyle w:val="PL"/>
        <w:shd w:val="clear" w:color="auto" w:fill="E6E6E6"/>
        <w:rPr>
          <w:snapToGrid w:val="0"/>
        </w:rPr>
      </w:pPr>
      <w:r>
        <w:rPr>
          <w:snapToGrid w:val="0"/>
        </w:rPr>
        <w:tab/>
        <w:t>navic-Almaf0-r16</w:t>
      </w:r>
      <w:r>
        <w:rPr>
          <w:snapToGrid w:val="0"/>
        </w:rPr>
        <w:tab/>
      </w:r>
      <w:r>
        <w:rPr>
          <w:snapToGrid w:val="0"/>
        </w:rPr>
        <w:tab/>
      </w:r>
      <w:r>
        <w:rPr>
          <w:snapToGrid w:val="0"/>
        </w:rPr>
        <w:tab/>
        <w:t>INTEGER (-1024..1023),</w:t>
      </w:r>
    </w:p>
    <w:p w14:paraId="1E3FDCA6" w14:textId="77777777" w:rsidR="0023409A" w:rsidRDefault="007F1C8D">
      <w:pPr>
        <w:pStyle w:val="PL"/>
        <w:shd w:val="clear" w:color="auto" w:fill="E6E6E6"/>
        <w:rPr>
          <w:snapToGrid w:val="0"/>
        </w:rPr>
      </w:pPr>
      <w:r>
        <w:rPr>
          <w:snapToGrid w:val="0"/>
        </w:rPr>
        <w:tab/>
        <w:t>navic-Almaf1-r16</w:t>
      </w:r>
      <w:r>
        <w:rPr>
          <w:snapToGrid w:val="0"/>
        </w:rPr>
        <w:tab/>
      </w:r>
      <w:r>
        <w:rPr>
          <w:snapToGrid w:val="0"/>
        </w:rPr>
        <w:tab/>
      </w:r>
      <w:r>
        <w:rPr>
          <w:snapToGrid w:val="0"/>
        </w:rPr>
        <w:tab/>
        <w:t>INTEGER (-1024..1023),</w:t>
      </w:r>
    </w:p>
    <w:p w14:paraId="13007FEF" w14:textId="77777777" w:rsidR="0023409A" w:rsidRDefault="007F1C8D">
      <w:pPr>
        <w:pStyle w:val="PL"/>
        <w:shd w:val="clear" w:color="auto" w:fill="E6E6E6"/>
        <w:rPr>
          <w:snapToGrid w:val="0"/>
        </w:rPr>
      </w:pPr>
      <w:r>
        <w:rPr>
          <w:snapToGrid w:val="0"/>
        </w:rPr>
        <w:tab/>
        <w:t>...</w:t>
      </w:r>
    </w:p>
    <w:p w14:paraId="1538AD13" w14:textId="77777777" w:rsidR="0023409A" w:rsidRDefault="007F1C8D">
      <w:pPr>
        <w:pStyle w:val="PL"/>
        <w:shd w:val="clear" w:color="auto" w:fill="E6E6E6"/>
        <w:rPr>
          <w:snapToGrid w:val="0"/>
        </w:rPr>
      </w:pPr>
      <w:r>
        <w:rPr>
          <w:snapToGrid w:val="0"/>
        </w:rPr>
        <w:lastRenderedPageBreak/>
        <w:t>}</w:t>
      </w:r>
    </w:p>
    <w:p w14:paraId="3A545CB0" w14:textId="77777777" w:rsidR="0023409A" w:rsidRDefault="0023409A">
      <w:pPr>
        <w:pStyle w:val="PL"/>
        <w:shd w:val="clear" w:color="auto" w:fill="E6E6E6"/>
      </w:pPr>
    </w:p>
    <w:p w14:paraId="51749AE9" w14:textId="77777777" w:rsidR="0023409A" w:rsidRDefault="007F1C8D">
      <w:pPr>
        <w:pStyle w:val="PL"/>
        <w:shd w:val="clear" w:color="auto" w:fill="E6E6E6"/>
      </w:pPr>
      <w:r>
        <w:t>-- ASN1STOP</w:t>
      </w:r>
    </w:p>
    <w:p w14:paraId="0167C7B9" w14:textId="77777777" w:rsidR="0023409A" w:rsidRDefault="0023409A">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23409A" w14:paraId="1288C628"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565A6FA" w14:textId="77777777" w:rsidR="0023409A" w:rsidRDefault="007F1C8D">
            <w:pPr>
              <w:pStyle w:val="TAH"/>
              <w:keepNext w:val="0"/>
              <w:keepLines w:val="0"/>
              <w:widowControl w:val="0"/>
            </w:pPr>
            <w: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7C38317" w14:textId="77777777" w:rsidR="0023409A" w:rsidRDefault="007F1C8D">
            <w:pPr>
              <w:pStyle w:val="TAH"/>
              <w:keepNext w:val="0"/>
              <w:keepLines w:val="0"/>
              <w:widowControl w:val="0"/>
            </w:pPr>
            <w:r>
              <w:t>Explanation</w:t>
            </w:r>
          </w:p>
        </w:tc>
      </w:tr>
      <w:tr w:rsidR="0023409A" w14:paraId="03A95C2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2426BAF2" w14:textId="77777777" w:rsidR="0023409A" w:rsidRDefault="007F1C8D">
            <w:pPr>
              <w:pStyle w:val="TAL"/>
              <w:keepNext w:val="0"/>
              <w:keepLines w:val="0"/>
              <w:widowControl w:val="0"/>
              <w:rPr>
                <w:i/>
              </w:rPr>
            </w:pPr>
            <w:r>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CDE9FE7" w14:textId="77777777" w:rsidR="0023409A" w:rsidRDefault="007F1C8D">
            <w:pPr>
              <w:pStyle w:val="TAL"/>
              <w:keepNext w:val="0"/>
              <w:keepLines w:val="0"/>
              <w:widowControl w:val="0"/>
            </w:pPr>
            <w:r>
              <w:rPr>
                <w:rFonts w:cs="Arial"/>
              </w:rPr>
              <w:t xml:space="preserve">This field </w:t>
            </w:r>
            <w:r>
              <w:rPr>
                <w:rFonts w:cs="Arial"/>
                <w:lang w:eastAsia="zh-CN"/>
              </w:rPr>
              <w:t>is optionally</w:t>
            </w:r>
            <w:r>
              <w:rPr>
                <w:rFonts w:cs="Arial"/>
              </w:rPr>
              <w:t xml:space="preserve"> present, need ON, if the t</w:t>
            </w:r>
            <w:r>
              <w:rPr>
                <w:rFonts w:cs="Arial"/>
                <w:vertAlign w:val="subscript"/>
              </w:rPr>
              <w:t>oa</w:t>
            </w:r>
            <w:r>
              <w:rPr>
                <w:rFonts w:cs="Arial"/>
              </w:rPr>
              <w:t xml:space="preserve"> is not the same for all SVs; otherwise it is not present and the t</w:t>
            </w:r>
            <w:r>
              <w:rPr>
                <w:rFonts w:cs="Arial"/>
                <w:vertAlign w:val="subscript"/>
              </w:rPr>
              <w:t>oa</w:t>
            </w:r>
            <w:r>
              <w:rPr>
                <w:rFonts w:cs="Arial"/>
              </w:rPr>
              <w:t xml:space="preserve"> is provided in </w:t>
            </w:r>
            <w:r>
              <w:rPr>
                <w:rFonts w:cs="Arial"/>
                <w:i/>
              </w:rPr>
              <w:t>GNSS-Almanac</w:t>
            </w:r>
            <w:r>
              <w:rPr>
                <w:rFonts w:cs="Arial"/>
              </w:rPr>
              <w:t>.</w:t>
            </w:r>
          </w:p>
        </w:tc>
      </w:tr>
    </w:tbl>
    <w:p w14:paraId="13408CA6" w14:textId="77777777" w:rsidR="0023409A" w:rsidRDefault="0023409A">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700228F" w14:textId="77777777">
        <w:trPr>
          <w:cantSplit/>
          <w:tblHeader/>
        </w:trPr>
        <w:tc>
          <w:tcPr>
            <w:tcW w:w="9639" w:type="dxa"/>
          </w:tcPr>
          <w:p w14:paraId="2E607F4B" w14:textId="77777777" w:rsidR="0023409A" w:rsidRDefault="007F1C8D">
            <w:pPr>
              <w:pStyle w:val="TAH"/>
            </w:pPr>
            <w:r>
              <w:rPr>
                <w:i/>
              </w:rPr>
              <w:t>AlmanacNavIC-AlmanacSet</w:t>
            </w:r>
            <w:r>
              <w:rPr>
                <w:iCs/>
              </w:rPr>
              <w:t xml:space="preserve"> field descriptions</w:t>
            </w:r>
          </w:p>
        </w:tc>
      </w:tr>
      <w:tr w:rsidR="0023409A" w14:paraId="43172E70" w14:textId="77777777">
        <w:trPr>
          <w:cantSplit/>
        </w:trPr>
        <w:tc>
          <w:tcPr>
            <w:tcW w:w="9639" w:type="dxa"/>
          </w:tcPr>
          <w:p w14:paraId="6B3A9845" w14:textId="77777777" w:rsidR="0023409A" w:rsidRDefault="007F1C8D">
            <w:pPr>
              <w:pStyle w:val="TAL"/>
              <w:rPr>
                <w:b/>
                <w:i/>
              </w:rPr>
            </w:pPr>
            <w:r>
              <w:rPr>
                <w:b/>
                <w:i/>
              </w:rPr>
              <w:t>svID</w:t>
            </w:r>
          </w:p>
          <w:p w14:paraId="41F0847B" w14:textId="77777777" w:rsidR="0023409A" w:rsidRDefault="007F1C8D">
            <w:pPr>
              <w:pStyle w:val="TAL"/>
            </w:pPr>
            <w:r>
              <w:t xml:space="preserve">This field </w:t>
            </w:r>
            <w:r>
              <w:t>identifies the satellite for which the Almanac model is given</w:t>
            </w:r>
          </w:p>
        </w:tc>
      </w:tr>
      <w:tr w:rsidR="0023409A" w14:paraId="454B58AC" w14:textId="77777777">
        <w:trPr>
          <w:cantSplit/>
        </w:trPr>
        <w:tc>
          <w:tcPr>
            <w:tcW w:w="9639" w:type="dxa"/>
          </w:tcPr>
          <w:p w14:paraId="6B5D4AAA" w14:textId="77777777" w:rsidR="0023409A" w:rsidRDefault="007F1C8D">
            <w:pPr>
              <w:pStyle w:val="TAL"/>
              <w:rPr>
                <w:b/>
                <w:i/>
              </w:rPr>
            </w:pPr>
            <w:r>
              <w:rPr>
                <w:b/>
                <w:i/>
              </w:rPr>
              <w:t>navic-AlmToa</w:t>
            </w:r>
          </w:p>
          <w:p w14:paraId="75063CA3" w14:textId="77777777" w:rsidR="0023409A" w:rsidRDefault="007F1C8D">
            <w:pPr>
              <w:pStyle w:val="TAL"/>
            </w:pPr>
            <w:r>
              <w:t>This field provides the time of almanac set</w:t>
            </w:r>
          </w:p>
          <w:p w14:paraId="0B51342D" w14:textId="77777777" w:rsidR="0023409A" w:rsidRDefault="007F1C8D">
            <w:pPr>
              <w:pStyle w:val="TAL"/>
              <w:rPr>
                <w:b/>
              </w:rPr>
            </w:pPr>
            <w:r>
              <w:t>Scale factor 16 seconds.</w:t>
            </w:r>
          </w:p>
        </w:tc>
      </w:tr>
      <w:tr w:rsidR="0023409A" w14:paraId="6A201CDA" w14:textId="77777777">
        <w:trPr>
          <w:cantSplit/>
        </w:trPr>
        <w:tc>
          <w:tcPr>
            <w:tcW w:w="9639" w:type="dxa"/>
          </w:tcPr>
          <w:p w14:paraId="76958C68" w14:textId="77777777" w:rsidR="0023409A" w:rsidRDefault="007F1C8D">
            <w:pPr>
              <w:pStyle w:val="TAL"/>
              <w:rPr>
                <w:b/>
                <w:bCs/>
                <w:i/>
                <w:iCs/>
              </w:rPr>
            </w:pPr>
            <w:r>
              <w:rPr>
                <w:b/>
                <w:bCs/>
                <w:i/>
                <w:iCs/>
              </w:rPr>
              <w:t>navic-AlmE</w:t>
            </w:r>
          </w:p>
          <w:p w14:paraId="62386E63" w14:textId="77777777" w:rsidR="0023409A" w:rsidRDefault="007F1C8D">
            <w:pPr>
              <w:pStyle w:val="TAL"/>
            </w:pPr>
            <w:r>
              <w:t xml:space="preserve">Parameter </w:t>
            </w:r>
            <w:r>
              <w:rPr>
                <w:rFonts w:cs="Arial"/>
                <w:szCs w:val="18"/>
              </w:rPr>
              <w:t>e</w:t>
            </w:r>
            <w:r>
              <w:t>, eccentricity, dimensionless</w:t>
            </w:r>
          </w:p>
          <w:p w14:paraId="29EFA881" w14:textId="77777777" w:rsidR="0023409A" w:rsidRDefault="007F1C8D">
            <w:pPr>
              <w:pStyle w:val="TAL"/>
              <w:rPr>
                <w:b/>
              </w:rPr>
            </w:pPr>
            <w:r>
              <w:t>Scale factor 2</w:t>
            </w:r>
            <w:r>
              <w:rPr>
                <w:vertAlign w:val="superscript"/>
              </w:rPr>
              <w:t>-21</w:t>
            </w:r>
            <w:r>
              <w:t>.</w:t>
            </w:r>
          </w:p>
        </w:tc>
      </w:tr>
      <w:tr w:rsidR="0023409A" w14:paraId="4A73A38C" w14:textId="77777777">
        <w:trPr>
          <w:cantSplit/>
        </w:trPr>
        <w:tc>
          <w:tcPr>
            <w:tcW w:w="9639" w:type="dxa"/>
          </w:tcPr>
          <w:p w14:paraId="6CFFB5AD" w14:textId="77777777" w:rsidR="0023409A" w:rsidRDefault="007F1C8D">
            <w:pPr>
              <w:pStyle w:val="TAL"/>
              <w:rPr>
                <w:b/>
                <w:bCs/>
                <w:i/>
                <w:iCs/>
              </w:rPr>
            </w:pPr>
            <w:r>
              <w:rPr>
                <w:b/>
                <w:bCs/>
                <w:i/>
                <w:iCs/>
              </w:rPr>
              <w:t>navic-AlmOMEGADOT</w:t>
            </w:r>
          </w:p>
          <w:p w14:paraId="28E9AFED" w14:textId="77777777" w:rsidR="0023409A" w:rsidRDefault="007F1C8D">
            <w:pPr>
              <w:pStyle w:val="TAL"/>
            </w:pPr>
            <w:r>
              <w:t xml:space="preserve">Parameter </w:t>
            </w:r>
            <w:r>
              <w:rPr>
                <w:position w:val="-4"/>
              </w:rPr>
              <w:object w:dxaOrig="288" w:dyaOrig="288" w14:anchorId="05562BB4">
                <v:shape id="_x0000_i1080" type="#_x0000_t75" style="width:14.4pt;height:14.4pt" o:ole="">
                  <v:imagedata r:id="rId72" o:title=""/>
                </v:shape>
                <o:OLEObject Type="Embed" ProgID="Equation.3" ShapeID="_x0000_i1080" DrawAspect="Content" ObjectID="_1711968088" r:id="rId116"/>
              </w:object>
            </w:r>
            <w:r>
              <w:t>, rate of right ascension, semi-circles/sec</w:t>
            </w:r>
          </w:p>
          <w:p w14:paraId="41D95A8D" w14:textId="77777777" w:rsidR="0023409A" w:rsidRDefault="007F1C8D">
            <w:pPr>
              <w:pStyle w:val="TAL"/>
              <w:rPr>
                <w:b/>
                <w:bCs/>
                <w:i/>
                <w:iCs/>
              </w:rPr>
            </w:pPr>
            <w:r>
              <w:t>Scale factor 2</w:t>
            </w:r>
            <w:r>
              <w:rPr>
                <w:vertAlign w:val="superscript"/>
              </w:rPr>
              <w:t xml:space="preserve">-38 </w:t>
            </w:r>
            <w:r>
              <w:t>semi-circles/second</w:t>
            </w:r>
          </w:p>
        </w:tc>
      </w:tr>
      <w:tr w:rsidR="0023409A" w14:paraId="24269B71" w14:textId="77777777">
        <w:trPr>
          <w:cantSplit/>
        </w:trPr>
        <w:tc>
          <w:tcPr>
            <w:tcW w:w="9639" w:type="dxa"/>
          </w:tcPr>
          <w:p w14:paraId="515600E8" w14:textId="77777777" w:rsidR="0023409A" w:rsidRDefault="007F1C8D">
            <w:pPr>
              <w:pStyle w:val="TAL"/>
              <w:rPr>
                <w:b/>
                <w:bCs/>
                <w:i/>
                <w:iCs/>
              </w:rPr>
            </w:pPr>
            <w:r>
              <w:rPr>
                <w:b/>
                <w:bCs/>
                <w:i/>
                <w:iCs/>
              </w:rPr>
              <w:t>navic-AlmSqrtA</w:t>
            </w:r>
          </w:p>
          <w:p w14:paraId="6B6DB652" w14:textId="77777777" w:rsidR="0023409A" w:rsidRDefault="007F1C8D">
            <w:pPr>
              <w:pStyle w:val="TAL"/>
            </w:pPr>
            <w:r>
              <w:t xml:space="preserve">Parameter </w:t>
            </w:r>
            <w:r>
              <w:rPr>
                <w:position w:val="-6"/>
              </w:rPr>
              <w:object w:dxaOrig="432" w:dyaOrig="432" w14:anchorId="74A14093">
                <v:shape id="_x0000_i1081" type="#_x0000_t75" style="width:21.6pt;height:21.6pt" o:ole="">
                  <v:imagedata r:id="rId111" o:title=""/>
                </v:shape>
                <o:OLEObject Type="Embed" ProgID="Equation.3" ShapeID="_x0000_i1081" DrawAspect="Content" ObjectID="_1711968089" r:id="rId117"/>
              </w:object>
            </w:r>
            <w:r>
              <w:t>, square root of the semi-major axis, metres</w:t>
            </w:r>
            <w:r>
              <w:rPr>
                <w:vertAlign w:val="superscript"/>
              </w:rPr>
              <w:t>1/2</w:t>
            </w:r>
          </w:p>
          <w:p w14:paraId="080ADF56" w14:textId="77777777" w:rsidR="0023409A" w:rsidRDefault="007F1C8D">
            <w:pPr>
              <w:pStyle w:val="TAL"/>
              <w:rPr>
                <w:b/>
                <w:bCs/>
                <w:i/>
                <w:iCs/>
              </w:rPr>
            </w:pPr>
            <w:r>
              <w:t>Scale factor 2</w:t>
            </w:r>
            <w:r>
              <w:rPr>
                <w:vertAlign w:val="superscript"/>
              </w:rPr>
              <w:t xml:space="preserve">-11 </w:t>
            </w:r>
            <w:r>
              <w:t>metres</w:t>
            </w:r>
            <w:r>
              <w:rPr>
                <w:vertAlign w:val="superscript"/>
              </w:rPr>
              <w:t>1/2</w:t>
            </w:r>
            <w:r>
              <w:t>.</w:t>
            </w:r>
          </w:p>
        </w:tc>
      </w:tr>
      <w:tr w:rsidR="0023409A" w14:paraId="17242F68" w14:textId="77777777">
        <w:trPr>
          <w:cantSplit/>
        </w:trPr>
        <w:tc>
          <w:tcPr>
            <w:tcW w:w="9639" w:type="dxa"/>
          </w:tcPr>
          <w:p w14:paraId="7826168A" w14:textId="77777777" w:rsidR="0023409A" w:rsidRDefault="007F1C8D">
            <w:pPr>
              <w:pStyle w:val="TAL"/>
              <w:rPr>
                <w:b/>
                <w:bCs/>
                <w:i/>
                <w:iCs/>
              </w:rPr>
            </w:pPr>
            <w:r>
              <w:rPr>
                <w:b/>
                <w:bCs/>
                <w:i/>
                <w:iCs/>
              </w:rPr>
              <w:t>navic-AlmOMEGAo</w:t>
            </w:r>
          </w:p>
          <w:p w14:paraId="683B99D3" w14:textId="77777777" w:rsidR="0023409A" w:rsidRDefault="007F1C8D">
            <w:pPr>
              <w:pStyle w:val="TAL"/>
            </w:pPr>
            <w:r>
              <w:t xml:space="preserve">Parameter  </w:t>
            </w:r>
            <w:r>
              <w:rPr>
                <w:rFonts w:ascii="Symbol" w:hAnsi="Symbol" w:cs="Arial"/>
                <w:szCs w:val="18"/>
              </w:rPr>
              <w:t></w:t>
            </w:r>
            <w:r>
              <w:rPr>
                <w:rFonts w:cs="Arial"/>
                <w:szCs w:val="18"/>
                <w:vertAlign w:val="subscript"/>
              </w:rPr>
              <w:t>0</w:t>
            </w:r>
            <w:r>
              <w:t>, longitude of ascending node of orbit plane at weekly epoch, semi-circles</w:t>
            </w:r>
          </w:p>
          <w:p w14:paraId="518930DB" w14:textId="77777777" w:rsidR="0023409A" w:rsidRDefault="007F1C8D">
            <w:pPr>
              <w:pStyle w:val="TAL"/>
              <w:rPr>
                <w:b/>
                <w:bCs/>
                <w:i/>
                <w:iCs/>
              </w:rPr>
            </w:pPr>
            <w:r>
              <w:t>Scale factor 2</w:t>
            </w:r>
            <w:r>
              <w:rPr>
                <w:vertAlign w:val="superscript"/>
              </w:rPr>
              <w:t xml:space="preserve">-23 </w:t>
            </w:r>
            <w:r>
              <w:t>semi-circles.</w:t>
            </w:r>
          </w:p>
        </w:tc>
      </w:tr>
      <w:tr w:rsidR="0023409A" w14:paraId="2555567F" w14:textId="77777777">
        <w:trPr>
          <w:cantSplit/>
        </w:trPr>
        <w:tc>
          <w:tcPr>
            <w:tcW w:w="9639" w:type="dxa"/>
          </w:tcPr>
          <w:p w14:paraId="623B6732" w14:textId="77777777" w:rsidR="0023409A" w:rsidRDefault="007F1C8D">
            <w:pPr>
              <w:pStyle w:val="TAL"/>
              <w:rPr>
                <w:b/>
                <w:bCs/>
                <w:i/>
                <w:iCs/>
              </w:rPr>
            </w:pPr>
            <w:r>
              <w:rPr>
                <w:b/>
                <w:bCs/>
                <w:i/>
                <w:iCs/>
              </w:rPr>
              <w:t>navic-AlmOmega</w:t>
            </w:r>
          </w:p>
          <w:p w14:paraId="1BF2CEC5" w14:textId="77777777" w:rsidR="0023409A" w:rsidRDefault="007F1C8D">
            <w:pPr>
              <w:pStyle w:val="TAL"/>
            </w:pPr>
            <w:r>
              <w:t xml:space="preserve">Parameter </w:t>
            </w:r>
            <w:r>
              <w:rPr>
                <w:rFonts w:cs="Arial"/>
                <w:szCs w:val="18"/>
              </w:rPr>
              <w:sym w:font="Symbol" w:char="F077"/>
            </w:r>
            <w:r>
              <w:t>, argument of perigee semi-circles</w:t>
            </w:r>
          </w:p>
          <w:p w14:paraId="4CF31ABB" w14:textId="77777777" w:rsidR="0023409A" w:rsidRDefault="007F1C8D">
            <w:pPr>
              <w:pStyle w:val="TAL"/>
              <w:rPr>
                <w:b/>
                <w:bCs/>
                <w:i/>
                <w:iCs/>
              </w:rPr>
            </w:pPr>
            <w:r>
              <w:t>Scale factor 2</w:t>
            </w:r>
            <w:r>
              <w:rPr>
                <w:vertAlign w:val="superscript"/>
              </w:rPr>
              <w:t xml:space="preserve">-23 </w:t>
            </w:r>
            <w:r>
              <w:t>semi-circles.</w:t>
            </w:r>
          </w:p>
        </w:tc>
      </w:tr>
      <w:tr w:rsidR="0023409A" w14:paraId="3C37BB98" w14:textId="77777777">
        <w:trPr>
          <w:cantSplit/>
        </w:trPr>
        <w:tc>
          <w:tcPr>
            <w:tcW w:w="9639" w:type="dxa"/>
          </w:tcPr>
          <w:p w14:paraId="55E40274" w14:textId="77777777" w:rsidR="0023409A" w:rsidRDefault="007F1C8D">
            <w:pPr>
              <w:pStyle w:val="TAL"/>
              <w:rPr>
                <w:b/>
                <w:bCs/>
                <w:i/>
                <w:iCs/>
              </w:rPr>
            </w:pPr>
            <w:r>
              <w:rPr>
                <w:b/>
                <w:bCs/>
                <w:i/>
                <w:iCs/>
              </w:rPr>
              <w:t>navic-AlmMo</w:t>
            </w:r>
          </w:p>
          <w:p w14:paraId="273EFE73" w14:textId="77777777" w:rsidR="0023409A" w:rsidRDefault="007F1C8D">
            <w:pPr>
              <w:pStyle w:val="TAL"/>
            </w:pPr>
            <w:r>
              <w:t xml:space="preserve">Parameter </w:t>
            </w:r>
            <w:r>
              <w:rPr>
                <w:rFonts w:cs="Arial"/>
                <w:szCs w:val="18"/>
              </w:rPr>
              <w:t>M</w:t>
            </w:r>
            <w:r>
              <w:rPr>
                <w:rFonts w:cs="Arial"/>
                <w:szCs w:val="18"/>
                <w:vertAlign w:val="subscript"/>
              </w:rPr>
              <w:t>0</w:t>
            </w:r>
            <w:r>
              <w:t>, mean anomaly at reference time semi-circles</w:t>
            </w:r>
          </w:p>
          <w:p w14:paraId="36B4413E" w14:textId="77777777" w:rsidR="0023409A" w:rsidRDefault="007F1C8D">
            <w:pPr>
              <w:pStyle w:val="TAL"/>
              <w:rPr>
                <w:b/>
                <w:bCs/>
                <w:i/>
                <w:iCs/>
              </w:rPr>
            </w:pPr>
            <w:r>
              <w:t>Scale factor 2</w:t>
            </w:r>
            <w:r>
              <w:rPr>
                <w:vertAlign w:val="superscript"/>
              </w:rPr>
              <w:t xml:space="preserve">-23 </w:t>
            </w:r>
            <w:r>
              <w:t>semi-circles.</w:t>
            </w:r>
          </w:p>
        </w:tc>
      </w:tr>
      <w:tr w:rsidR="0023409A" w14:paraId="4C64CF36" w14:textId="77777777">
        <w:trPr>
          <w:cantSplit/>
        </w:trPr>
        <w:tc>
          <w:tcPr>
            <w:tcW w:w="9639" w:type="dxa"/>
          </w:tcPr>
          <w:p w14:paraId="4124886A" w14:textId="77777777" w:rsidR="0023409A" w:rsidRDefault="007F1C8D">
            <w:pPr>
              <w:pStyle w:val="TAL"/>
              <w:rPr>
                <w:b/>
                <w:bCs/>
                <w:i/>
                <w:iCs/>
              </w:rPr>
            </w:pPr>
            <w:r>
              <w:rPr>
                <w:b/>
                <w:bCs/>
                <w:i/>
                <w:iCs/>
              </w:rPr>
              <w:t>navic-Almaf0</w:t>
            </w:r>
          </w:p>
          <w:p w14:paraId="31922E50" w14:textId="77777777" w:rsidR="0023409A" w:rsidRDefault="007F1C8D">
            <w:pPr>
              <w:pStyle w:val="TAL"/>
            </w:pPr>
            <w:r>
              <w:t xml:space="preserve">Parameter </w:t>
            </w:r>
            <w:r>
              <w:rPr>
                <w:rFonts w:cs="Arial"/>
                <w:szCs w:val="18"/>
              </w:rPr>
              <w:t>a</w:t>
            </w:r>
            <w:r>
              <w:rPr>
                <w:rFonts w:cs="Arial"/>
                <w:szCs w:val="18"/>
                <w:vertAlign w:val="subscript"/>
              </w:rPr>
              <w:t>f0</w:t>
            </w:r>
            <w:r>
              <w:t>, apparent satellite clock correction seconds</w:t>
            </w:r>
          </w:p>
          <w:p w14:paraId="50078ACE" w14:textId="77777777" w:rsidR="0023409A" w:rsidRDefault="007F1C8D">
            <w:pPr>
              <w:pStyle w:val="TAL"/>
              <w:rPr>
                <w:b/>
                <w:bCs/>
                <w:i/>
                <w:iCs/>
              </w:rPr>
            </w:pPr>
            <w:r>
              <w:t>Scale factor 2</w:t>
            </w:r>
            <w:r>
              <w:rPr>
                <w:vertAlign w:val="superscript"/>
              </w:rPr>
              <w:t xml:space="preserve">-20 </w:t>
            </w:r>
            <w:r>
              <w:t>seconds.</w:t>
            </w:r>
          </w:p>
        </w:tc>
      </w:tr>
      <w:tr w:rsidR="0023409A" w14:paraId="00A5B97C" w14:textId="77777777">
        <w:trPr>
          <w:cantSplit/>
        </w:trPr>
        <w:tc>
          <w:tcPr>
            <w:tcW w:w="9639" w:type="dxa"/>
          </w:tcPr>
          <w:p w14:paraId="526E244E" w14:textId="77777777" w:rsidR="0023409A" w:rsidRDefault="007F1C8D">
            <w:pPr>
              <w:pStyle w:val="TAL"/>
              <w:rPr>
                <w:b/>
                <w:bCs/>
                <w:i/>
                <w:iCs/>
              </w:rPr>
            </w:pPr>
            <w:r>
              <w:rPr>
                <w:b/>
                <w:bCs/>
                <w:i/>
                <w:iCs/>
              </w:rPr>
              <w:t>navic-Almaf1</w:t>
            </w:r>
          </w:p>
          <w:p w14:paraId="6673AE6F" w14:textId="77777777" w:rsidR="0023409A" w:rsidRDefault="007F1C8D">
            <w:pPr>
              <w:pStyle w:val="TAL"/>
            </w:pPr>
            <w:r>
              <w:t xml:space="preserve">Parameter </w:t>
            </w:r>
            <w:r>
              <w:rPr>
                <w:rFonts w:cs="Arial"/>
                <w:szCs w:val="18"/>
              </w:rPr>
              <w:t>a</w:t>
            </w:r>
            <w:r>
              <w:rPr>
                <w:rFonts w:cs="Arial"/>
                <w:szCs w:val="18"/>
                <w:vertAlign w:val="subscript"/>
              </w:rPr>
              <w:t>f1</w:t>
            </w:r>
            <w:r>
              <w:t>, apparent satellite clock correction s</w:t>
            </w:r>
            <w:r>
              <w:t>ec/sec</w:t>
            </w:r>
          </w:p>
          <w:p w14:paraId="7EF7B9F4" w14:textId="77777777" w:rsidR="0023409A" w:rsidRDefault="007F1C8D">
            <w:pPr>
              <w:pStyle w:val="TAL"/>
              <w:rPr>
                <w:b/>
                <w:bCs/>
                <w:i/>
                <w:iCs/>
              </w:rPr>
            </w:pPr>
            <w:r>
              <w:t>Scale factor 2</w:t>
            </w:r>
            <w:r>
              <w:rPr>
                <w:vertAlign w:val="superscript"/>
              </w:rPr>
              <w:t xml:space="preserve">-38 </w:t>
            </w:r>
            <w:r>
              <w:t>semi-circles seconds/second.</w:t>
            </w:r>
          </w:p>
        </w:tc>
      </w:tr>
    </w:tbl>
    <w:p w14:paraId="70C976A0" w14:textId="77777777" w:rsidR="0023409A" w:rsidRDefault="0023409A"/>
    <w:p w14:paraId="7BD8DB3F" w14:textId="77777777" w:rsidR="0023409A" w:rsidRDefault="007F1C8D">
      <w:pPr>
        <w:pStyle w:val="Heading4"/>
      </w:pPr>
      <w:bookmarkStart w:id="1745" w:name="_Toc37680948"/>
      <w:bookmarkStart w:id="1746" w:name="_Toc90719701"/>
      <w:bookmarkStart w:id="1747" w:name="_Toc52548455"/>
      <w:bookmarkStart w:id="1748" w:name="_Toc52547395"/>
      <w:bookmarkStart w:id="1749" w:name="_Toc52547925"/>
      <w:bookmarkStart w:id="1750" w:name="_Toc46486520"/>
      <w:bookmarkStart w:id="1751" w:name="_Toc27765263"/>
      <w:bookmarkStart w:id="1752" w:name="_Toc52546865"/>
      <w:r>
        <w:t>–</w:t>
      </w:r>
      <w:r>
        <w:tab/>
      </w:r>
      <w:r>
        <w:rPr>
          <w:i/>
          <w:snapToGrid w:val="0"/>
        </w:rPr>
        <w:t>GNSS-UTC-Model</w:t>
      </w:r>
      <w:bookmarkEnd w:id="1745"/>
      <w:bookmarkEnd w:id="1746"/>
      <w:bookmarkEnd w:id="1747"/>
      <w:bookmarkEnd w:id="1748"/>
      <w:bookmarkEnd w:id="1749"/>
      <w:bookmarkEnd w:id="1750"/>
      <w:bookmarkEnd w:id="1751"/>
      <w:bookmarkEnd w:id="1752"/>
    </w:p>
    <w:p w14:paraId="496006AF" w14:textId="77777777" w:rsidR="0023409A" w:rsidRDefault="007F1C8D">
      <w:pPr>
        <w:keepLines/>
      </w:pPr>
      <w:r>
        <w:t xml:space="preserve">The IE </w:t>
      </w:r>
      <w:r>
        <w:rPr>
          <w:i/>
        </w:rPr>
        <w:t xml:space="preserve">GNSS-UTC-Model </w:t>
      </w:r>
      <w:r>
        <w:t>is used by the location server to provide several sets of parameters needed to relate GNSS system time to Universal Time Coordinate (UTC), as defined in [4], [5]</w:t>
      </w:r>
      <w:r>
        <w:t>, [6], [7], [8], [9], [10], [23], [38], [39]</w:t>
      </w:r>
      <w:r>
        <w:rPr>
          <w:rFonts w:hint="eastAsia"/>
          <w:lang w:eastAsia="zh-CN"/>
        </w:rPr>
        <w:t xml:space="preserve">, </w:t>
      </w:r>
      <w:r>
        <w:t>[49].</w:t>
      </w:r>
    </w:p>
    <w:p w14:paraId="03ED38BA" w14:textId="77777777" w:rsidR="0023409A" w:rsidRDefault="007F1C8D">
      <w:pPr>
        <w:keepLines/>
      </w:pPr>
      <w:r>
        <w:t xml:space="preserve">The UTC time standard, UTC(k), is GNSS specific. E.g., if </w:t>
      </w:r>
      <w:r>
        <w:rPr>
          <w:i/>
        </w:rPr>
        <w:t>GNSS-ID</w:t>
      </w:r>
      <w:r>
        <w:t xml:space="preserve"> indicates GPS, </w:t>
      </w:r>
      <w:r>
        <w:rPr>
          <w:i/>
        </w:rPr>
        <w:t>GNSS-UTC-Model</w:t>
      </w:r>
      <w:r>
        <w:t xml:space="preserve"> contains a set of parameters needed to relate GPS system time to UTC(USNO); if </w:t>
      </w:r>
      <w:r>
        <w:rPr>
          <w:i/>
        </w:rPr>
        <w:t>GNSS-ID</w:t>
      </w:r>
      <w:r>
        <w:t xml:space="preserve"> indicates QZSS, </w:t>
      </w:r>
      <w:r>
        <w:rPr>
          <w:i/>
        </w:rPr>
        <w:t>GNSS-UTC-Model</w:t>
      </w:r>
      <w:r>
        <w:t xml:space="preserve"> contains a set of parameters needed to relate QZST to UTC(NICT); if </w:t>
      </w:r>
      <w:r>
        <w:rPr>
          <w:i/>
        </w:rPr>
        <w:t>GNSS-ID</w:t>
      </w:r>
      <w:r>
        <w:t xml:space="preserve"> indicates GLONASS,</w:t>
      </w:r>
      <w:r>
        <w:rPr>
          <w:i/>
        </w:rPr>
        <w:t xml:space="preserve"> GNSS-UTC-Model</w:t>
      </w:r>
      <w:r>
        <w:t xml:space="preserve"> contains a set of parameters needed to relate GLONASS system time to UTC(RU); if </w:t>
      </w:r>
      <w:r>
        <w:rPr>
          <w:i/>
        </w:rPr>
        <w:t>GNSS-ID</w:t>
      </w:r>
      <w:r>
        <w:t xml:space="preserve"> indicates SBAS, </w:t>
      </w:r>
      <w:r>
        <w:rPr>
          <w:i/>
        </w:rPr>
        <w:t>GNSS-UTC-</w:t>
      </w:r>
      <w:r>
        <w:rPr>
          <w:i/>
        </w:rPr>
        <w:t>Model</w:t>
      </w:r>
      <w:r>
        <w:t xml:space="preserve"> contains a set of parameters needed to relate SBAS network time for the SBAS indicated by </w:t>
      </w:r>
      <w:r>
        <w:rPr>
          <w:i/>
        </w:rPr>
        <w:t>SBAS-ID</w:t>
      </w:r>
      <w:r>
        <w:t xml:space="preserve"> to the UTC standard defined by the UTC Standard ID; if </w:t>
      </w:r>
      <w:r>
        <w:rPr>
          <w:i/>
          <w:iCs/>
        </w:rPr>
        <w:t>GNSS-ID</w:t>
      </w:r>
      <w:r>
        <w:t xml:space="preserve"> indicates BDS, </w:t>
      </w:r>
      <w:r>
        <w:rPr>
          <w:i/>
          <w:iCs/>
        </w:rPr>
        <w:t>GNSS-UTC-Model</w:t>
      </w:r>
      <w:r>
        <w:t xml:space="preserve"> contains a set of parameters needed to relate BDS system ti</w:t>
      </w:r>
      <w:r>
        <w:t>me to UTC (NTSC)</w:t>
      </w:r>
      <w:r>
        <w:rPr>
          <w:lang w:eastAsia="zh-CN"/>
        </w:rPr>
        <w:t xml:space="preserve">, </w:t>
      </w:r>
      <w:r>
        <w:rPr>
          <w:iCs/>
          <w:lang w:eastAsia="zh-CN"/>
        </w:rPr>
        <w:t>where</w:t>
      </w:r>
      <w:r>
        <w:rPr>
          <w:lang w:eastAsia="zh-CN"/>
        </w:rPr>
        <w:t xml:space="preserve"> </w:t>
      </w:r>
      <w:r>
        <w:rPr>
          <w:i/>
          <w:iCs/>
        </w:rPr>
        <w:t>UTC-ModelSet2</w:t>
      </w:r>
      <w:r>
        <w:rPr>
          <w:iCs/>
          <w:lang w:eastAsia="zh-CN"/>
        </w:rPr>
        <w:t xml:space="preserve"> is used for BDS B1C</w:t>
      </w:r>
      <w:r>
        <w:rPr>
          <w:rFonts w:hint="eastAsia"/>
          <w:iCs/>
          <w:lang w:eastAsia="zh-CN"/>
        </w:rPr>
        <w:t xml:space="preserve"> and BDS B2a</w:t>
      </w:r>
      <w:r>
        <w:rPr>
          <w:iCs/>
          <w:lang w:eastAsia="zh-CN"/>
        </w:rPr>
        <w:t xml:space="preserve">, and </w:t>
      </w:r>
      <w:r>
        <w:rPr>
          <w:i/>
          <w:iCs/>
          <w:lang w:eastAsia="zh-CN"/>
        </w:rPr>
        <w:t>UTC-ModelSet5</w:t>
      </w:r>
      <w:r>
        <w:rPr>
          <w:iCs/>
          <w:lang w:eastAsia="zh-CN"/>
        </w:rPr>
        <w:t xml:space="preserve"> is used for BDS B1I</w:t>
      </w:r>
      <w:r>
        <w:t xml:space="preserve">; if the </w:t>
      </w:r>
      <w:r>
        <w:rPr>
          <w:i/>
          <w:iCs/>
        </w:rPr>
        <w:t>GNSS-ID</w:t>
      </w:r>
      <w:r>
        <w:t xml:space="preserve"> indicates NavIC, the </w:t>
      </w:r>
      <w:r>
        <w:rPr>
          <w:i/>
          <w:iCs/>
        </w:rPr>
        <w:t>GNSS-UTC-Model</w:t>
      </w:r>
      <w:r>
        <w:t xml:space="preserve"> contains a set of parameters needed to relate NavIC system time to the UTC (BIPM).</w:t>
      </w:r>
    </w:p>
    <w:p w14:paraId="3EA5E02F" w14:textId="77777777" w:rsidR="0023409A" w:rsidRDefault="007F1C8D">
      <w:pPr>
        <w:pStyle w:val="PL"/>
        <w:shd w:val="clear" w:color="auto" w:fill="E6E6E6"/>
      </w:pPr>
      <w:r>
        <w:t xml:space="preserve">-- </w:t>
      </w:r>
      <w:r>
        <w:t>ASN1START</w:t>
      </w:r>
    </w:p>
    <w:p w14:paraId="7C962FC8" w14:textId="77777777" w:rsidR="0023409A" w:rsidRDefault="0023409A">
      <w:pPr>
        <w:pStyle w:val="PL"/>
        <w:shd w:val="clear" w:color="auto" w:fill="E6E6E6"/>
        <w:rPr>
          <w:snapToGrid w:val="0"/>
        </w:rPr>
      </w:pPr>
    </w:p>
    <w:p w14:paraId="28B3FB27" w14:textId="77777777" w:rsidR="0023409A" w:rsidRDefault="007F1C8D">
      <w:pPr>
        <w:pStyle w:val="PL"/>
        <w:shd w:val="clear" w:color="auto" w:fill="E6E6E6"/>
        <w:rPr>
          <w:snapToGrid w:val="0"/>
        </w:rPr>
      </w:pPr>
      <w:r>
        <w:rPr>
          <w:snapToGrid w:val="0"/>
        </w:rPr>
        <w:t>GNSS-UTC-Model ::= CHOICE {</w:t>
      </w:r>
    </w:p>
    <w:p w14:paraId="1BB6C570" w14:textId="77777777" w:rsidR="0023409A" w:rsidRDefault="007F1C8D">
      <w:pPr>
        <w:pStyle w:val="PL"/>
        <w:shd w:val="clear" w:color="auto" w:fill="E6E6E6"/>
        <w:rPr>
          <w:snapToGrid w:val="0"/>
        </w:rPr>
      </w:pPr>
      <w:r>
        <w:rPr>
          <w:snapToGrid w:val="0"/>
        </w:rPr>
        <w:tab/>
        <w:t>utcModel1</w:t>
      </w:r>
      <w:r>
        <w:rPr>
          <w:snapToGrid w:val="0"/>
        </w:rPr>
        <w:tab/>
      </w:r>
      <w:r>
        <w:rPr>
          <w:snapToGrid w:val="0"/>
        </w:rPr>
        <w:tab/>
      </w:r>
      <w:r>
        <w:rPr>
          <w:snapToGrid w:val="0"/>
        </w:rPr>
        <w:tab/>
        <w:t>UTC-ModelSet1,</w:t>
      </w:r>
      <w:r>
        <w:rPr>
          <w:snapToGrid w:val="0"/>
        </w:rPr>
        <w:tab/>
      </w:r>
      <w:r>
        <w:rPr>
          <w:snapToGrid w:val="0"/>
        </w:rPr>
        <w:tab/>
      </w:r>
      <w:r>
        <w:rPr>
          <w:snapToGrid w:val="0"/>
        </w:rPr>
        <w:tab/>
        <w:t>-- Model-1</w:t>
      </w:r>
    </w:p>
    <w:p w14:paraId="4DC10AFD" w14:textId="77777777" w:rsidR="0023409A" w:rsidRDefault="007F1C8D">
      <w:pPr>
        <w:pStyle w:val="PL"/>
        <w:shd w:val="clear" w:color="auto" w:fill="E6E6E6"/>
        <w:rPr>
          <w:snapToGrid w:val="0"/>
        </w:rPr>
      </w:pPr>
      <w:r>
        <w:rPr>
          <w:snapToGrid w:val="0"/>
        </w:rPr>
        <w:tab/>
        <w:t>utcModel2</w:t>
      </w:r>
      <w:r>
        <w:rPr>
          <w:snapToGrid w:val="0"/>
        </w:rPr>
        <w:tab/>
      </w:r>
      <w:r>
        <w:rPr>
          <w:snapToGrid w:val="0"/>
        </w:rPr>
        <w:tab/>
      </w:r>
      <w:r>
        <w:rPr>
          <w:snapToGrid w:val="0"/>
        </w:rPr>
        <w:tab/>
        <w:t>UTC-ModelSet2,</w:t>
      </w:r>
      <w:r>
        <w:rPr>
          <w:snapToGrid w:val="0"/>
        </w:rPr>
        <w:tab/>
      </w:r>
      <w:r>
        <w:rPr>
          <w:snapToGrid w:val="0"/>
        </w:rPr>
        <w:tab/>
      </w:r>
      <w:r>
        <w:rPr>
          <w:snapToGrid w:val="0"/>
        </w:rPr>
        <w:tab/>
        <w:t>-- Model-2</w:t>
      </w:r>
    </w:p>
    <w:p w14:paraId="01CF79AF" w14:textId="77777777" w:rsidR="0023409A" w:rsidRDefault="007F1C8D">
      <w:pPr>
        <w:pStyle w:val="PL"/>
        <w:shd w:val="clear" w:color="auto" w:fill="E6E6E6"/>
        <w:rPr>
          <w:snapToGrid w:val="0"/>
        </w:rPr>
      </w:pPr>
      <w:r>
        <w:rPr>
          <w:snapToGrid w:val="0"/>
        </w:rPr>
        <w:tab/>
        <w:t>utcModel3</w:t>
      </w:r>
      <w:r>
        <w:rPr>
          <w:snapToGrid w:val="0"/>
        </w:rPr>
        <w:tab/>
      </w:r>
      <w:r>
        <w:rPr>
          <w:snapToGrid w:val="0"/>
        </w:rPr>
        <w:tab/>
      </w:r>
      <w:r>
        <w:rPr>
          <w:snapToGrid w:val="0"/>
        </w:rPr>
        <w:tab/>
        <w:t>UTC-ModelSet3,</w:t>
      </w:r>
      <w:r>
        <w:rPr>
          <w:snapToGrid w:val="0"/>
        </w:rPr>
        <w:tab/>
      </w:r>
      <w:r>
        <w:rPr>
          <w:snapToGrid w:val="0"/>
        </w:rPr>
        <w:tab/>
      </w:r>
      <w:r>
        <w:rPr>
          <w:snapToGrid w:val="0"/>
        </w:rPr>
        <w:tab/>
        <w:t>-- Model-3</w:t>
      </w:r>
    </w:p>
    <w:p w14:paraId="0F7BE606" w14:textId="77777777" w:rsidR="0023409A" w:rsidRDefault="007F1C8D">
      <w:pPr>
        <w:pStyle w:val="PL"/>
        <w:shd w:val="clear" w:color="auto" w:fill="E6E6E6"/>
        <w:rPr>
          <w:snapToGrid w:val="0"/>
        </w:rPr>
      </w:pPr>
      <w:r>
        <w:rPr>
          <w:snapToGrid w:val="0"/>
        </w:rPr>
        <w:tab/>
        <w:t>utcModel4</w:t>
      </w:r>
      <w:r>
        <w:rPr>
          <w:snapToGrid w:val="0"/>
        </w:rPr>
        <w:tab/>
      </w:r>
      <w:r>
        <w:rPr>
          <w:snapToGrid w:val="0"/>
        </w:rPr>
        <w:tab/>
      </w:r>
      <w:r>
        <w:rPr>
          <w:snapToGrid w:val="0"/>
        </w:rPr>
        <w:tab/>
        <w:t>UTC-ModelSet4,</w:t>
      </w:r>
      <w:r>
        <w:rPr>
          <w:snapToGrid w:val="0"/>
        </w:rPr>
        <w:tab/>
      </w:r>
      <w:r>
        <w:rPr>
          <w:snapToGrid w:val="0"/>
        </w:rPr>
        <w:tab/>
      </w:r>
      <w:r>
        <w:rPr>
          <w:snapToGrid w:val="0"/>
        </w:rPr>
        <w:tab/>
        <w:t>-- Model-4</w:t>
      </w:r>
    </w:p>
    <w:p w14:paraId="1F34378B" w14:textId="77777777" w:rsidR="0023409A" w:rsidRDefault="007F1C8D">
      <w:pPr>
        <w:pStyle w:val="PL"/>
        <w:shd w:val="clear" w:color="auto" w:fill="E6E6E6"/>
        <w:rPr>
          <w:snapToGrid w:val="0"/>
        </w:rPr>
      </w:pPr>
      <w:r>
        <w:rPr>
          <w:snapToGrid w:val="0"/>
        </w:rPr>
        <w:tab/>
        <w:t>...,</w:t>
      </w:r>
    </w:p>
    <w:p w14:paraId="3143A54A" w14:textId="77777777" w:rsidR="0023409A" w:rsidRDefault="007F1C8D">
      <w:pPr>
        <w:pStyle w:val="PL"/>
        <w:shd w:val="clear" w:color="auto" w:fill="E6E6E6"/>
        <w:rPr>
          <w:snapToGrid w:val="0"/>
        </w:rPr>
      </w:pPr>
      <w:r>
        <w:rPr>
          <w:snapToGrid w:val="0"/>
        </w:rPr>
        <w:tab/>
        <w:t>utcModel5-r12</w:t>
      </w:r>
      <w:r>
        <w:rPr>
          <w:snapToGrid w:val="0"/>
        </w:rPr>
        <w:tab/>
      </w:r>
      <w:r>
        <w:rPr>
          <w:snapToGrid w:val="0"/>
        </w:rPr>
        <w:tab/>
        <w:t>UTC-ModelSet5-r12</w:t>
      </w:r>
      <w:r>
        <w:rPr>
          <w:snapToGrid w:val="0"/>
        </w:rPr>
        <w:tab/>
      </w:r>
      <w:r>
        <w:rPr>
          <w:snapToGrid w:val="0"/>
        </w:rPr>
        <w:tab/>
        <w:t>-- Model-5</w:t>
      </w:r>
    </w:p>
    <w:p w14:paraId="0B28E0E7" w14:textId="77777777" w:rsidR="0023409A" w:rsidRDefault="007F1C8D">
      <w:pPr>
        <w:pStyle w:val="PL"/>
        <w:shd w:val="clear" w:color="auto" w:fill="E6E6E6"/>
        <w:rPr>
          <w:snapToGrid w:val="0"/>
        </w:rPr>
      </w:pPr>
      <w:r>
        <w:rPr>
          <w:snapToGrid w:val="0"/>
        </w:rPr>
        <w:t>}</w:t>
      </w:r>
    </w:p>
    <w:p w14:paraId="3A48A94D" w14:textId="77777777" w:rsidR="0023409A" w:rsidRDefault="0023409A">
      <w:pPr>
        <w:pStyle w:val="PL"/>
        <w:shd w:val="clear" w:color="auto" w:fill="E6E6E6"/>
      </w:pPr>
    </w:p>
    <w:p w14:paraId="1093CF55" w14:textId="77777777" w:rsidR="0023409A" w:rsidRDefault="007F1C8D">
      <w:pPr>
        <w:pStyle w:val="PL"/>
        <w:shd w:val="clear" w:color="auto" w:fill="E6E6E6"/>
      </w:pPr>
      <w:r>
        <w:t>-- ASN1STOP</w:t>
      </w:r>
    </w:p>
    <w:p w14:paraId="1185B9FC" w14:textId="77777777" w:rsidR="0023409A" w:rsidRDefault="0023409A">
      <w:pPr>
        <w:rPr>
          <w:b/>
        </w:rPr>
      </w:pPr>
    </w:p>
    <w:p w14:paraId="523CC4AC" w14:textId="77777777" w:rsidR="0023409A" w:rsidRDefault="007F1C8D">
      <w:pPr>
        <w:pStyle w:val="Heading4"/>
      </w:pPr>
      <w:bookmarkStart w:id="1753" w:name="_Toc90719702"/>
      <w:bookmarkStart w:id="1754" w:name="_Toc27765264"/>
      <w:bookmarkStart w:id="1755" w:name="_Toc52547926"/>
      <w:bookmarkStart w:id="1756" w:name="_Toc52547396"/>
      <w:bookmarkStart w:id="1757" w:name="_Toc52546866"/>
      <w:bookmarkStart w:id="1758" w:name="_Toc37680949"/>
      <w:bookmarkStart w:id="1759" w:name="_Toc46486521"/>
      <w:bookmarkStart w:id="1760" w:name="_Toc52548456"/>
      <w:r>
        <w:t>–</w:t>
      </w:r>
      <w:r>
        <w:tab/>
      </w:r>
      <w:r>
        <w:rPr>
          <w:i/>
          <w:snapToGrid w:val="0"/>
        </w:rPr>
        <w:t>UTC-ModelSet1</w:t>
      </w:r>
      <w:bookmarkEnd w:id="1753"/>
      <w:bookmarkEnd w:id="1754"/>
      <w:bookmarkEnd w:id="1755"/>
      <w:bookmarkEnd w:id="1756"/>
      <w:bookmarkEnd w:id="1757"/>
      <w:bookmarkEnd w:id="1758"/>
      <w:bookmarkEnd w:id="1759"/>
      <w:bookmarkEnd w:id="1760"/>
    </w:p>
    <w:p w14:paraId="0051E94F" w14:textId="77777777" w:rsidR="0023409A" w:rsidRDefault="007F1C8D">
      <w:pPr>
        <w:pStyle w:val="PL"/>
        <w:shd w:val="clear" w:color="auto" w:fill="E6E6E6"/>
      </w:pPr>
      <w:r>
        <w:t>-- ASN1START</w:t>
      </w:r>
    </w:p>
    <w:p w14:paraId="6170219C" w14:textId="77777777" w:rsidR="0023409A" w:rsidRDefault="0023409A">
      <w:pPr>
        <w:pStyle w:val="PL"/>
        <w:shd w:val="clear" w:color="auto" w:fill="E6E6E6"/>
      </w:pPr>
    </w:p>
    <w:p w14:paraId="25C65A6E" w14:textId="77777777" w:rsidR="0023409A" w:rsidRDefault="007F1C8D">
      <w:pPr>
        <w:pStyle w:val="PL"/>
        <w:shd w:val="clear" w:color="auto" w:fill="E6E6E6"/>
      </w:pPr>
      <w:r>
        <w:rPr>
          <w:snapToGrid w:val="0"/>
        </w:rPr>
        <w:t xml:space="preserve">UTC-ModelSet1 </w:t>
      </w:r>
      <w:r>
        <w:t>::= SEQUENCE {</w:t>
      </w:r>
    </w:p>
    <w:p w14:paraId="45880062" w14:textId="77777777" w:rsidR="0023409A" w:rsidRDefault="007F1C8D">
      <w:pPr>
        <w:pStyle w:val="PL"/>
        <w:shd w:val="clear" w:color="auto" w:fill="E6E6E6"/>
      </w:pPr>
      <w:r>
        <w:tab/>
        <w:t>gnss-Utc-A1</w:t>
      </w:r>
      <w:r>
        <w:tab/>
      </w:r>
      <w:r>
        <w:tab/>
      </w:r>
      <w:r>
        <w:tab/>
        <w:t>INTEGER (-8388608..8388607),</w:t>
      </w:r>
    </w:p>
    <w:p w14:paraId="0D8381F3" w14:textId="77777777" w:rsidR="0023409A" w:rsidRDefault="007F1C8D">
      <w:pPr>
        <w:pStyle w:val="PL"/>
        <w:shd w:val="clear" w:color="auto" w:fill="E6E6E6"/>
      </w:pPr>
      <w:r>
        <w:tab/>
        <w:t>gnss-Utc-A0</w:t>
      </w:r>
      <w:r>
        <w:tab/>
      </w:r>
      <w:r>
        <w:tab/>
      </w:r>
      <w:r>
        <w:tab/>
        <w:t>INTEGER (-2147483648..2147483647),</w:t>
      </w:r>
    </w:p>
    <w:p w14:paraId="091D12A9" w14:textId="77777777" w:rsidR="0023409A" w:rsidRDefault="007F1C8D">
      <w:pPr>
        <w:pStyle w:val="PL"/>
        <w:shd w:val="clear" w:color="auto" w:fill="E6E6E6"/>
      </w:pPr>
      <w:r>
        <w:tab/>
        <w:t>gnss-Utc-Tot</w:t>
      </w:r>
      <w:r>
        <w:tab/>
      </w:r>
      <w:r>
        <w:tab/>
        <w:t>INTEGER (0..255),</w:t>
      </w:r>
    </w:p>
    <w:p w14:paraId="3B618688" w14:textId="77777777" w:rsidR="0023409A" w:rsidRDefault="007F1C8D">
      <w:pPr>
        <w:pStyle w:val="PL"/>
        <w:shd w:val="clear" w:color="auto" w:fill="E6E6E6"/>
      </w:pPr>
      <w:r>
        <w:tab/>
        <w:t>gnss-Utc-WNt</w:t>
      </w:r>
      <w:r>
        <w:tab/>
      </w:r>
      <w:r>
        <w:tab/>
        <w:t>INTEGER (0..255),</w:t>
      </w:r>
    </w:p>
    <w:p w14:paraId="2772DE88" w14:textId="77777777" w:rsidR="0023409A" w:rsidRDefault="007F1C8D">
      <w:pPr>
        <w:pStyle w:val="PL"/>
        <w:shd w:val="clear" w:color="auto" w:fill="E6E6E6"/>
      </w:pPr>
      <w:r>
        <w:tab/>
        <w:t>gnss-Utc-DeltaTls</w:t>
      </w:r>
      <w:r>
        <w:tab/>
        <w:t>INT</w:t>
      </w:r>
      <w:r>
        <w:t>EGER (-128..127),</w:t>
      </w:r>
    </w:p>
    <w:p w14:paraId="7CCFDA0C" w14:textId="77777777" w:rsidR="0023409A" w:rsidRDefault="007F1C8D">
      <w:pPr>
        <w:pStyle w:val="PL"/>
        <w:shd w:val="clear" w:color="auto" w:fill="E6E6E6"/>
      </w:pPr>
      <w:r>
        <w:tab/>
        <w:t>gnss-Utc-WNlsf</w:t>
      </w:r>
      <w:r>
        <w:tab/>
      </w:r>
      <w:r>
        <w:tab/>
        <w:t>INTEGER (0..255),</w:t>
      </w:r>
    </w:p>
    <w:p w14:paraId="4CED0BF9" w14:textId="77777777" w:rsidR="0023409A" w:rsidRDefault="007F1C8D">
      <w:pPr>
        <w:pStyle w:val="PL"/>
        <w:shd w:val="clear" w:color="auto" w:fill="E6E6E6"/>
      </w:pPr>
      <w:r>
        <w:tab/>
        <w:t>gnss-Utc-DN</w:t>
      </w:r>
      <w:r>
        <w:tab/>
      </w:r>
      <w:r>
        <w:tab/>
      </w:r>
      <w:r>
        <w:tab/>
        <w:t>INTEGER (-128..127),</w:t>
      </w:r>
    </w:p>
    <w:p w14:paraId="3CF134FC" w14:textId="77777777" w:rsidR="0023409A" w:rsidRDefault="007F1C8D">
      <w:pPr>
        <w:pStyle w:val="PL"/>
        <w:shd w:val="clear" w:color="auto" w:fill="E6E6E6"/>
      </w:pPr>
      <w:r>
        <w:tab/>
        <w:t>gnss-Utc-DeltaTlsf</w:t>
      </w:r>
      <w:r>
        <w:tab/>
        <w:t>INTEGER (-128..127),</w:t>
      </w:r>
    </w:p>
    <w:p w14:paraId="0C8A861C" w14:textId="77777777" w:rsidR="0023409A" w:rsidRDefault="007F1C8D">
      <w:pPr>
        <w:pStyle w:val="PL"/>
        <w:shd w:val="clear" w:color="auto" w:fill="E6E6E6"/>
      </w:pPr>
      <w:r>
        <w:tab/>
        <w:t>...</w:t>
      </w:r>
    </w:p>
    <w:p w14:paraId="39479C7D" w14:textId="77777777" w:rsidR="0023409A" w:rsidRDefault="007F1C8D">
      <w:pPr>
        <w:pStyle w:val="PL"/>
        <w:shd w:val="clear" w:color="auto" w:fill="E6E6E6"/>
      </w:pPr>
      <w:r>
        <w:t>}</w:t>
      </w:r>
    </w:p>
    <w:p w14:paraId="0B4B49B8" w14:textId="77777777" w:rsidR="0023409A" w:rsidRDefault="0023409A">
      <w:pPr>
        <w:pStyle w:val="PL"/>
        <w:shd w:val="clear" w:color="auto" w:fill="E6E6E6"/>
      </w:pPr>
    </w:p>
    <w:p w14:paraId="6257D74E" w14:textId="77777777" w:rsidR="0023409A" w:rsidRDefault="007F1C8D">
      <w:pPr>
        <w:pStyle w:val="PL"/>
        <w:shd w:val="clear" w:color="auto" w:fill="E6E6E6"/>
      </w:pPr>
      <w:r>
        <w:t>-- ASN1STOP</w:t>
      </w:r>
    </w:p>
    <w:p w14:paraId="5EEBC5C4"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50464A5" w14:textId="77777777">
        <w:trPr>
          <w:cantSplit/>
          <w:tblHeader/>
        </w:trPr>
        <w:tc>
          <w:tcPr>
            <w:tcW w:w="9639" w:type="dxa"/>
          </w:tcPr>
          <w:p w14:paraId="160EE8C4" w14:textId="77777777" w:rsidR="0023409A" w:rsidRDefault="007F1C8D">
            <w:pPr>
              <w:pStyle w:val="TAH"/>
            </w:pPr>
            <w:r>
              <w:rPr>
                <w:i/>
              </w:rPr>
              <w:lastRenderedPageBreak/>
              <w:t xml:space="preserve">UTC-ModelSet1 </w:t>
            </w:r>
            <w:r>
              <w:rPr>
                <w:iCs/>
              </w:rPr>
              <w:t>field descriptions</w:t>
            </w:r>
          </w:p>
        </w:tc>
      </w:tr>
      <w:tr w:rsidR="0023409A" w14:paraId="022A9BF8" w14:textId="77777777">
        <w:trPr>
          <w:cantSplit/>
        </w:trPr>
        <w:tc>
          <w:tcPr>
            <w:tcW w:w="9639" w:type="dxa"/>
          </w:tcPr>
          <w:p w14:paraId="2495E5AF" w14:textId="77777777" w:rsidR="0023409A" w:rsidRDefault="007F1C8D">
            <w:pPr>
              <w:pStyle w:val="TAL"/>
              <w:rPr>
                <w:b/>
                <w:i/>
              </w:rPr>
            </w:pPr>
            <w:r>
              <w:rPr>
                <w:b/>
                <w:i/>
              </w:rPr>
              <w:t>gnss-Utc-A1</w:t>
            </w:r>
          </w:p>
          <w:p w14:paraId="259938F3" w14:textId="77777777" w:rsidR="0023409A" w:rsidRDefault="007F1C8D">
            <w:pPr>
              <w:pStyle w:val="TAL"/>
            </w:pPr>
            <w:r>
              <w:t>Parameter A</w:t>
            </w:r>
            <w:r>
              <w:rPr>
                <w:vertAlign w:val="subscript"/>
              </w:rPr>
              <w:t>1</w:t>
            </w:r>
            <w:r>
              <w:t>, scale factor 2</w:t>
            </w:r>
            <w:r>
              <w:rPr>
                <w:vertAlign w:val="superscript"/>
              </w:rPr>
              <w:t>-50</w:t>
            </w:r>
            <w:r>
              <w:t xml:space="preserve"> seconds/second [4,7,8].</w:t>
            </w:r>
          </w:p>
        </w:tc>
      </w:tr>
      <w:tr w:rsidR="0023409A" w14:paraId="391B2EC9" w14:textId="77777777">
        <w:trPr>
          <w:cantSplit/>
        </w:trPr>
        <w:tc>
          <w:tcPr>
            <w:tcW w:w="9639" w:type="dxa"/>
          </w:tcPr>
          <w:p w14:paraId="37AE3CD4" w14:textId="77777777" w:rsidR="0023409A" w:rsidRDefault="007F1C8D">
            <w:pPr>
              <w:pStyle w:val="TAL"/>
              <w:rPr>
                <w:b/>
                <w:bCs/>
                <w:i/>
                <w:iCs/>
              </w:rPr>
            </w:pPr>
            <w:r>
              <w:rPr>
                <w:b/>
                <w:bCs/>
                <w:i/>
                <w:iCs/>
              </w:rPr>
              <w:t>gnss-Utc-A0</w:t>
            </w:r>
          </w:p>
          <w:p w14:paraId="326072A7" w14:textId="77777777" w:rsidR="0023409A" w:rsidRDefault="007F1C8D">
            <w:pPr>
              <w:pStyle w:val="TAL"/>
              <w:rPr>
                <w:b/>
                <w:bCs/>
                <w:i/>
                <w:iCs/>
              </w:rPr>
            </w:pPr>
            <w:r>
              <w:t>Parameter A</w:t>
            </w:r>
            <w:r>
              <w:rPr>
                <w:vertAlign w:val="subscript"/>
              </w:rPr>
              <w:t>0</w:t>
            </w:r>
            <w:r>
              <w:t>, scale factor 2</w:t>
            </w:r>
            <w:r>
              <w:rPr>
                <w:vertAlign w:val="superscript"/>
              </w:rPr>
              <w:t>-30</w:t>
            </w:r>
            <w:r>
              <w:t xml:space="preserve"> seconds [4,7,8].</w:t>
            </w:r>
          </w:p>
        </w:tc>
      </w:tr>
      <w:tr w:rsidR="0023409A" w14:paraId="02C5551F" w14:textId="77777777">
        <w:trPr>
          <w:cantSplit/>
        </w:trPr>
        <w:tc>
          <w:tcPr>
            <w:tcW w:w="9639" w:type="dxa"/>
          </w:tcPr>
          <w:p w14:paraId="62DE9EBF" w14:textId="77777777" w:rsidR="0023409A" w:rsidRDefault="007F1C8D">
            <w:pPr>
              <w:pStyle w:val="TAL"/>
              <w:rPr>
                <w:b/>
                <w:bCs/>
                <w:i/>
                <w:iCs/>
              </w:rPr>
            </w:pPr>
            <w:r>
              <w:rPr>
                <w:b/>
                <w:bCs/>
                <w:i/>
                <w:iCs/>
              </w:rPr>
              <w:t>gnss-Utc-Tot</w:t>
            </w:r>
          </w:p>
          <w:p w14:paraId="117CFB67" w14:textId="77777777" w:rsidR="0023409A" w:rsidRDefault="007F1C8D">
            <w:pPr>
              <w:pStyle w:val="TAL"/>
              <w:rPr>
                <w:b/>
                <w:bCs/>
                <w:i/>
                <w:iCs/>
              </w:rPr>
            </w:pPr>
            <w:r>
              <w:t>Parameter t</w:t>
            </w:r>
            <w:r>
              <w:rPr>
                <w:vertAlign w:val="subscript"/>
              </w:rPr>
              <w:t>ot</w:t>
            </w:r>
            <w:r>
              <w:t>, scale factor 2</w:t>
            </w:r>
            <w:r>
              <w:rPr>
                <w:vertAlign w:val="superscript"/>
              </w:rPr>
              <w:t>12</w:t>
            </w:r>
            <w:r>
              <w:t xml:space="preserve"> seconds [4,7,8].</w:t>
            </w:r>
          </w:p>
        </w:tc>
      </w:tr>
      <w:tr w:rsidR="0023409A" w14:paraId="55934CCB" w14:textId="77777777">
        <w:trPr>
          <w:cantSplit/>
        </w:trPr>
        <w:tc>
          <w:tcPr>
            <w:tcW w:w="9639" w:type="dxa"/>
          </w:tcPr>
          <w:p w14:paraId="675F2A4D" w14:textId="77777777" w:rsidR="0023409A" w:rsidRDefault="007F1C8D">
            <w:pPr>
              <w:pStyle w:val="TAL"/>
              <w:rPr>
                <w:b/>
                <w:bCs/>
                <w:i/>
                <w:iCs/>
              </w:rPr>
            </w:pPr>
            <w:r>
              <w:rPr>
                <w:b/>
                <w:bCs/>
                <w:i/>
                <w:iCs/>
              </w:rPr>
              <w:t>gnss-Utc-WNt</w:t>
            </w:r>
          </w:p>
          <w:p w14:paraId="48E6B3FA" w14:textId="77777777" w:rsidR="0023409A" w:rsidRDefault="007F1C8D">
            <w:pPr>
              <w:pStyle w:val="TAL"/>
              <w:rPr>
                <w:b/>
                <w:bCs/>
                <w:i/>
                <w:iCs/>
              </w:rPr>
            </w:pPr>
            <w:r>
              <w:t>Parameter WN</w:t>
            </w:r>
            <w:r>
              <w:rPr>
                <w:vertAlign w:val="subscript"/>
              </w:rPr>
              <w:t>t</w:t>
            </w:r>
            <w:r>
              <w:t>, scale factor 1 week [4,7,8].</w:t>
            </w:r>
          </w:p>
        </w:tc>
      </w:tr>
      <w:tr w:rsidR="0023409A" w14:paraId="6C9B8C7F" w14:textId="77777777">
        <w:trPr>
          <w:cantSplit/>
        </w:trPr>
        <w:tc>
          <w:tcPr>
            <w:tcW w:w="9639" w:type="dxa"/>
          </w:tcPr>
          <w:p w14:paraId="0EF5F2D2" w14:textId="77777777" w:rsidR="0023409A" w:rsidRDefault="007F1C8D">
            <w:pPr>
              <w:pStyle w:val="TAL"/>
              <w:rPr>
                <w:b/>
                <w:bCs/>
                <w:i/>
                <w:iCs/>
              </w:rPr>
            </w:pPr>
            <w:r>
              <w:rPr>
                <w:b/>
                <w:bCs/>
                <w:i/>
                <w:iCs/>
              </w:rPr>
              <w:t>gnss-Utc-DeltaTls</w:t>
            </w:r>
          </w:p>
          <w:p w14:paraId="0C712B6C" w14:textId="77777777" w:rsidR="0023409A" w:rsidRDefault="007F1C8D">
            <w:pPr>
              <w:pStyle w:val="TAL"/>
              <w:rPr>
                <w:b/>
                <w:bCs/>
                <w:i/>
                <w:iCs/>
              </w:rPr>
            </w:pPr>
            <w:r>
              <w:t xml:space="preserve">Parameter </w:t>
            </w:r>
            <w:r>
              <w:sym w:font="Symbol" w:char="F044"/>
            </w:r>
            <w:r>
              <w:t>t</w:t>
            </w:r>
            <w:r>
              <w:rPr>
                <w:vertAlign w:val="subscript"/>
              </w:rPr>
              <w:t>LS</w:t>
            </w:r>
            <w:r>
              <w:t xml:space="preserve">, scale </w:t>
            </w:r>
            <w:r>
              <w:t>factor 1 second [4,7,8].</w:t>
            </w:r>
          </w:p>
        </w:tc>
      </w:tr>
      <w:tr w:rsidR="0023409A" w14:paraId="3E81D118" w14:textId="77777777">
        <w:trPr>
          <w:cantSplit/>
        </w:trPr>
        <w:tc>
          <w:tcPr>
            <w:tcW w:w="9639" w:type="dxa"/>
          </w:tcPr>
          <w:p w14:paraId="2669E22B" w14:textId="77777777" w:rsidR="0023409A" w:rsidRDefault="007F1C8D">
            <w:pPr>
              <w:pStyle w:val="TAL"/>
              <w:rPr>
                <w:b/>
                <w:bCs/>
                <w:i/>
                <w:iCs/>
              </w:rPr>
            </w:pPr>
            <w:r>
              <w:rPr>
                <w:b/>
                <w:bCs/>
                <w:i/>
                <w:iCs/>
              </w:rPr>
              <w:t>gnss-Utc-WNlsf</w:t>
            </w:r>
          </w:p>
          <w:p w14:paraId="4716532D" w14:textId="77777777" w:rsidR="0023409A" w:rsidRDefault="007F1C8D">
            <w:pPr>
              <w:pStyle w:val="TAL"/>
              <w:rPr>
                <w:b/>
                <w:bCs/>
                <w:i/>
                <w:iCs/>
              </w:rPr>
            </w:pPr>
            <w:r>
              <w:t>Parameter WN</w:t>
            </w:r>
            <w:r>
              <w:rPr>
                <w:vertAlign w:val="subscript"/>
              </w:rPr>
              <w:t>LSF</w:t>
            </w:r>
            <w:r>
              <w:t>, scale factor 1 week [4,7,8].</w:t>
            </w:r>
          </w:p>
        </w:tc>
      </w:tr>
      <w:tr w:rsidR="0023409A" w14:paraId="54E257FF" w14:textId="77777777">
        <w:trPr>
          <w:cantSplit/>
        </w:trPr>
        <w:tc>
          <w:tcPr>
            <w:tcW w:w="9639" w:type="dxa"/>
          </w:tcPr>
          <w:p w14:paraId="153F6734" w14:textId="77777777" w:rsidR="0023409A" w:rsidRDefault="007F1C8D">
            <w:pPr>
              <w:pStyle w:val="TAL"/>
              <w:rPr>
                <w:b/>
                <w:bCs/>
                <w:i/>
                <w:iCs/>
              </w:rPr>
            </w:pPr>
            <w:r>
              <w:rPr>
                <w:b/>
                <w:bCs/>
                <w:i/>
                <w:iCs/>
              </w:rPr>
              <w:t>gnss-Utc-DN</w:t>
            </w:r>
          </w:p>
          <w:p w14:paraId="3C66F56E" w14:textId="77777777" w:rsidR="0023409A" w:rsidRDefault="007F1C8D">
            <w:pPr>
              <w:pStyle w:val="TAL"/>
              <w:rPr>
                <w:b/>
                <w:bCs/>
                <w:i/>
                <w:iCs/>
              </w:rPr>
            </w:pPr>
            <w:r>
              <w:t>Parameter DN, scale factor 1 day [4,7,8].</w:t>
            </w:r>
          </w:p>
        </w:tc>
      </w:tr>
      <w:tr w:rsidR="0023409A" w14:paraId="2E2518DA" w14:textId="77777777">
        <w:trPr>
          <w:cantSplit/>
        </w:trPr>
        <w:tc>
          <w:tcPr>
            <w:tcW w:w="9639" w:type="dxa"/>
          </w:tcPr>
          <w:p w14:paraId="0A56C614" w14:textId="77777777" w:rsidR="0023409A" w:rsidRDefault="007F1C8D">
            <w:pPr>
              <w:pStyle w:val="TAL"/>
              <w:rPr>
                <w:b/>
                <w:bCs/>
                <w:i/>
                <w:iCs/>
              </w:rPr>
            </w:pPr>
            <w:r>
              <w:rPr>
                <w:b/>
                <w:bCs/>
                <w:i/>
                <w:iCs/>
              </w:rPr>
              <w:t>gnss-Utc-DeltaTlsf</w:t>
            </w:r>
          </w:p>
          <w:p w14:paraId="3DF9AB15" w14:textId="77777777" w:rsidR="0023409A" w:rsidRDefault="007F1C8D">
            <w:pPr>
              <w:pStyle w:val="TAL"/>
              <w:rPr>
                <w:b/>
                <w:bCs/>
                <w:i/>
                <w:iCs/>
              </w:rPr>
            </w:pPr>
            <w:r>
              <w:t xml:space="preserve">Parameter </w:t>
            </w:r>
            <w:r>
              <w:sym w:font="Symbol" w:char="F044"/>
            </w:r>
            <w:r>
              <w:t>t</w:t>
            </w:r>
            <w:r>
              <w:rPr>
                <w:vertAlign w:val="subscript"/>
              </w:rPr>
              <w:t>LSF</w:t>
            </w:r>
            <w:r>
              <w:t>, scale factor 1 second [4,7,8].</w:t>
            </w:r>
          </w:p>
        </w:tc>
      </w:tr>
    </w:tbl>
    <w:p w14:paraId="60371CF7" w14:textId="77777777" w:rsidR="0023409A" w:rsidRDefault="0023409A"/>
    <w:p w14:paraId="3D5F0B4B" w14:textId="77777777" w:rsidR="0023409A" w:rsidRDefault="007F1C8D">
      <w:pPr>
        <w:pStyle w:val="Heading4"/>
      </w:pPr>
      <w:bookmarkStart w:id="1761" w:name="_Toc52547927"/>
      <w:bookmarkStart w:id="1762" w:name="_Toc52546867"/>
      <w:bookmarkStart w:id="1763" w:name="_Toc90719703"/>
      <w:bookmarkStart w:id="1764" w:name="_Toc27765265"/>
      <w:bookmarkStart w:id="1765" w:name="_Toc52548457"/>
      <w:bookmarkStart w:id="1766" w:name="_Toc37680950"/>
      <w:bookmarkStart w:id="1767" w:name="_Toc46486522"/>
      <w:bookmarkStart w:id="1768" w:name="_Toc52547397"/>
      <w:r>
        <w:t>–</w:t>
      </w:r>
      <w:r>
        <w:tab/>
      </w:r>
      <w:r>
        <w:rPr>
          <w:i/>
          <w:snapToGrid w:val="0"/>
        </w:rPr>
        <w:t>UTC-ModelSet2</w:t>
      </w:r>
      <w:bookmarkEnd w:id="1761"/>
      <w:bookmarkEnd w:id="1762"/>
      <w:bookmarkEnd w:id="1763"/>
      <w:bookmarkEnd w:id="1764"/>
      <w:bookmarkEnd w:id="1765"/>
      <w:bookmarkEnd w:id="1766"/>
      <w:bookmarkEnd w:id="1767"/>
      <w:bookmarkEnd w:id="1768"/>
    </w:p>
    <w:p w14:paraId="024114BE" w14:textId="77777777" w:rsidR="0023409A" w:rsidRDefault="007F1C8D">
      <w:pPr>
        <w:pStyle w:val="PL"/>
        <w:shd w:val="clear" w:color="auto" w:fill="E6E6E6"/>
      </w:pPr>
      <w:r>
        <w:t>-- ASN1START</w:t>
      </w:r>
    </w:p>
    <w:p w14:paraId="15C55DFF" w14:textId="77777777" w:rsidR="0023409A" w:rsidRDefault="0023409A">
      <w:pPr>
        <w:pStyle w:val="PL"/>
        <w:shd w:val="clear" w:color="auto" w:fill="E6E6E6"/>
      </w:pPr>
    </w:p>
    <w:p w14:paraId="4FB3B01E" w14:textId="77777777" w:rsidR="0023409A" w:rsidRDefault="007F1C8D">
      <w:pPr>
        <w:pStyle w:val="PL"/>
        <w:shd w:val="clear" w:color="auto" w:fill="E6E6E6"/>
        <w:rPr>
          <w:snapToGrid w:val="0"/>
        </w:rPr>
      </w:pPr>
      <w:r>
        <w:rPr>
          <w:snapToGrid w:val="0"/>
        </w:rPr>
        <w:t>UTC-ModelSet2 ::= SEQUENCE {</w:t>
      </w:r>
    </w:p>
    <w:p w14:paraId="3B784D62" w14:textId="77777777" w:rsidR="0023409A" w:rsidRDefault="007F1C8D">
      <w:pPr>
        <w:pStyle w:val="PL"/>
        <w:shd w:val="clear" w:color="auto" w:fill="E6E6E6"/>
        <w:rPr>
          <w:snapToGrid w:val="0"/>
        </w:rPr>
      </w:pPr>
      <w:r>
        <w:rPr>
          <w:snapToGrid w:val="0"/>
        </w:rPr>
        <w:tab/>
        <w:t>utcA0</w:t>
      </w:r>
      <w:r>
        <w:rPr>
          <w:snapToGrid w:val="0"/>
        </w:rPr>
        <w:tab/>
      </w:r>
      <w:r>
        <w:rPr>
          <w:snapToGrid w:val="0"/>
        </w:rPr>
        <w:tab/>
      </w:r>
      <w:r>
        <w:rPr>
          <w:snapToGrid w:val="0"/>
        </w:rPr>
        <w:tab/>
      </w:r>
      <w:r>
        <w:rPr>
          <w:snapToGrid w:val="0"/>
        </w:rPr>
        <w:tab/>
        <w:t>INTEGER (-32768..32767),</w:t>
      </w:r>
    </w:p>
    <w:p w14:paraId="113D8451" w14:textId="77777777" w:rsidR="0023409A" w:rsidRDefault="007F1C8D">
      <w:pPr>
        <w:pStyle w:val="PL"/>
        <w:shd w:val="clear" w:color="auto" w:fill="E6E6E6"/>
        <w:rPr>
          <w:snapToGrid w:val="0"/>
        </w:rPr>
      </w:pPr>
      <w:r>
        <w:rPr>
          <w:snapToGrid w:val="0"/>
        </w:rPr>
        <w:tab/>
        <w:t>utcA1</w:t>
      </w:r>
      <w:r>
        <w:rPr>
          <w:snapToGrid w:val="0"/>
        </w:rPr>
        <w:tab/>
      </w:r>
      <w:r>
        <w:rPr>
          <w:snapToGrid w:val="0"/>
        </w:rPr>
        <w:tab/>
      </w:r>
      <w:r>
        <w:rPr>
          <w:snapToGrid w:val="0"/>
        </w:rPr>
        <w:tab/>
      </w:r>
      <w:r>
        <w:rPr>
          <w:snapToGrid w:val="0"/>
        </w:rPr>
        <w:tab/>
        <w:t>INTEGER (-4096..4095),</w:t>
      </w:r>
    </w:p>
    <w:p w14:paraId="0009D77E" w14:textId="77777777" w:rsidR="0023409A" w:rsidRDefault="007F1C8D">
      <w:pPr>
        <w:pStyle w:val="PL"/>
        <w:shd w:val="clear" w:color="auto" w:fill="E6E6E6"/>
        <w:rPr>
          <w:snapToGrid w:val="0"/>
        </w:rPr>
      </w:pPr>
      <w:r>
        <w:rPr>
          <w:snapToGrid w:val="0"/>
        </w:rPr>
        <w:tab/>
        <w:t>utcA2</w:t>
      </w:r>
      <w:r>
        <w:rPr>
          <w:snapToGrid w:val="0"/>
        </w:rPr>
        <w:tab/>
      </w:r>
      <w:r>
        <w:rPr>
          <w:snapToGrid w:val="0"/>
        </w:rPr>
        <w:tab/>
      </w:r>
      <w:r>
        <w:rPr>
          <w:snapToGrid w:val="0"/>
        </w:rPr>
        <w:tab/>
      </w:r>
      <w:r>
        <w:rPr>
          <w:snapToGrid w:val="0"/>
        </w:rPr>
        <w:tab/>
        <w:t>INTEGER (-64..63),</w:t>
      </w:r>
    </w:p>
    <w:p w14:paraId="149CBBDE" w14:textId="77777777" w:rsidR="0023409A" w:rsidRDefault="007F1C8D">
      <w:pPr>
        <w:pStyle w:val="PL"/>
        <w:shd w:val="clear" w:color="auto" w:fill="E6E6E6"/>
        <w:rPr>
          <w:snapToGrid w:val="0"/>
        </w:rPr>
      </w:pPr>
      <w:r>
        <w:rPr>
          <w:snapToGrid w:val="0"/>
        </w:rPr>
        <w:tab/>
        <w:t>utcDeltaTls</w:t>
      </w:r>
      <w:r>
        <w:rPr>
          <w:snapToGrid w:val="0"/>
        </w:rPr>
        <w:tab/>
      </w:r>
      <w:r>
        <w:rPr>
          <w:snapToGrid w:val="0"/>
        </w:rPr>
        <w:tab/>
      </w:r>
      <w:r>
        <w:rPr>
          <w:snapToGrid w:val="0"/>
        </w:rPr>
        <w:tab/>
        <w:t>INTEGER (-128..127),</w:t>
      </w:r>
    </w:p>
    <w:p w14:paraId="5BDFE4E0" w14:textId="77777777" w:rsidR="0023409A" w:rsidRDefault="007F1C8D">
      <w:pPr>
        <w:pStyle w:val="PL"/>
        <w:shd w:val="clear" w:color="auto" w:fill="E6E6E6"/>
        <w:rPr>
          <w:snapToGrid w:val="0"/>
        </w:rPr>
      </w:pPr>
      <w:r>
        <w:rPr>
          <w:snapToGrid w:val="0"/>
        </w:rPr>
        <w:tab/>
        <w:t>utcTot</w:t>
      </w:r>
      <w:r>
        <w:rPr>
          <w:snapToGrid w:val="0"/>
        </w:rPr>
        <w:tab/>
      </w:r>
      <w:r>
        <w:rPr>
          <w:snapToGrid w:val="0"/>
        </w:rPr>
        <w:tab/>
      </w:r>
      <w:r>
        <w:rPr>
          <w:snapToGrid w:val="0"/>
        </w:rPr>
        <w:tab/>
      </w:r>
      <w:r>
        <w:rPr>
          <w:snapToGrid w:val="0"/>
        </w:rPr>
        <w:tab/>
        <w:t>INTEGER (0..65535),</w:t>
      </w:r>
    </w:p>
    <w:p w14:paraId="375C59D5" w14:textId="77777777" w:rsidR="0023409A" w:rsidRDefault="007F1C8D">
      <w:pPr>
        <w:pStyle w:val="PL"/>
        <w:shd w:val="clear" w:color="auto" w:fill="E6E6E6"/>
        <w:rPr>
          <w:snapToGrid w:val="0"/>
        </w:rPr>
      </w:pPr>
      <w:r>
        <w:rPr>
          <w:snapToGrid w:val="0"/>
        </w:rPr>
        <w:tab/>
        <w:t>utcWNot</w:t>
      </w:r>
      <w:r>
        <w:rPr>
          <w:snapToGrid w:val="0"/>
        </w:rPr>
        <w:tab/>
      </w:r>
      <w:r>
        <w:rPr>
          <w:snapToGrid w:val="0"/>
        </w:rPr>
        <w:tab/>
      </w:r>
      <w:r>
        <w:rPr>
          <w:snapToGrid w:val="0"/>
        </w:rPr>
        <w:tab/>
      </w:r>
      <w:r>
        <w:rPr>
          <w:snapToGrid w:val="0"/>
        </w:rPr>
        <w:tab/>
        <w:t>INTEGER (0..8191),</w:t>
      </w:r>
    </w:p>
    <w:p w14:paraId="6CEF1CB0" w14:textId="77777777" w:rsidR="0023409A" w:rsidRDefault="007F1C8D">
      <w:pPr>
        <w:pStyle w:val="PL"/>
        <w:shd w:val="clear" w:color="auto" w:fill="E6E6E6"/>
        <w:rPr>
          <w:snapToGrid w:val="0"/>
        </w:rPr>
      </w:pPr>
      <w:r>
        <w:rPr>
          <w:snapToGrid w:val="0"/>
        </w:rPr>
        <w:tab/>
        <w:t>utcWNlsf</w:t>
      </w:r>
      <w:r>
        <w:rPr>
          <w:snapToGrid w:val="0"/>
        </w:rPr>
        <w:tab/>
      </w:r>
      <w:r>
        <w:rPr>
          <w:snapToGrid w:val="0"/>
        </w:rPr>
        <w:tab/>
      </w:r>
      <w:r>
        <w:rPr>
          <w:snapToGrid w:val="0"/>
        </w:rPr>
        <w:tab/>
        <w:t xml:space="preserve">INTEGER </w:t>
      </w:r>
      <w:r>
        <w:rPr>
          <w:snapToGrid w:val="0"/>
        </w:rPr>
        <w:t>(0..255),</w:t>
      </w:r>
    </w:p>
    <w:p w14:paraId="2C2C83C0" w14:textId="77777777" w:rsidR="0023409A" w:rsidRDefault="007F1C8D">
      <w:pPr>
        <w:pStyle w:val="PL"/>
        <w:shd w:val="clear" w:color="auto" w:fill="E6E6E6"/>
        <w:rPr>
          <w:snapToGrid w:val="0"/>
        </w:rPr>
      </w:pPr>
      <w:r>
        <w:rPr>
          <w:snapToGrid w:val="0"/>
        </w:rPr>
        <w:tab/>
        <w:t>utcDN</w:t>
      </w:r>
      <w:r>
        <w:rPr>
          <w:snapToGrid w:val="0"/>
        </w:rPr>
        <w:tab/>
      </w:r>
      <w:r>
        <w:rPr>
          <w:snapToGrid w:val="0"/>
        </w:rPr>
        <w:tab/>
      </w:r>
      <w:r>
        <w:rPr>
          <w:snapToGrid w:val="0"/>
        </w:rPr>
        <w:tab/>
      </w:r>
      <w:r>
        <w:rPr>
          <w:snapToGrid w:val="0"/>
        </w:rPr>
        <w:tab/>
        <w:t>BIT STRING (SIZE(4)),</w:t>
      </w:r>
    </w:p>
    <w:p w14:paraId="42C7214F" w14:textId="77777777" w:rsidR="0023409A" w:rsidRDefault="007F1C8D">
      <w:pPr>
        <w:pStyle w:val="PL"/>
        <w:shd w:val="clear" w:color="auto" w:fill="E6E6E6"/>
        <w:rPr>
          <w:snapToGrid w:val="0"/>
        </w:rPr>
      </w:pPr>
      <w:r>
        <w:rPr>
          <w:snapToGrid w:val="0"/>
        </w:rPr>
        <w:tab/>
        <w:t>utcDeltaTlsf</w:t>
      </w:r>
      <w:r>
        <w:rPr>
          <w:snapToGrid w:val="0"/>
        </w:rPr>
        <w:tab/>
      </w:r>
      <w:r>
        <w:rPr>
          <w:snapToGrid w:val="0"/>
        </w:rPr>
        <w:tab/>
        <w:t>INTEGER (-128..127),</w:t>
      </w:r>
    </w:p>
    <w:p w14:paraId="6C55B541" w14:textId="77777777" w:rsidR="0023409A" w:rsidRDefault="007F1C8D">
      <w:pPr>
        <w:pStyle w:val="PL"/>
        <w:shd w:val="clear" w:color="auto" w:fill="E6E6E6"/>
        <w:rPr>
          <w:snapToGrid w:val="0"/>
        </w:rPr>
      </w:pPr>
      <w:r>
        <w:rPr>
          <w:snapToGrid w:val="0"/>
        </w:rPr>
        <w:tab/>
        <w:t>...,</w:t>
      </w:r>
    </w:p>
    <w:p w14:paraId="2F176B7C" w14:textId="77777777" w:rsidR="0023409A" w:rsidRDefault="007F1C8D">
      <w:pPr>
        <w:pStyle w:val="PL"/>
        <w:shd w:val="clear" w:color="auto" w:fill="E6E6E6"/>
        <w:rPr>
          <w:snapToGrid w:val="0"/>
        </w:rPr>
      </w:pPr>
      <w:r>
        <w:rPr>
          <w:snapToGrid w:val="0"/>
        </w:rPr>
        <w:tab/>
        <w:t>[[</w:t>
      </w:r>
    </w:p>
    <w:p w14:paraId="30834B0A" w14:textId="77777777" w:rsidR="0023409A" w:rsidRDefault="007F1C8D">
      <w:pPr>
        <w:pStyle w:val="PL"/>
        <w:shd w:val="clear" w:color="auto" w:fill="E6E6E6"/>
        <w:rPr>
          <w:snapToGrid w:val="0"/>
        </w:rPr>
      </w:pPr>
      <w:r>
        <w:rPr>
          <w:snapToGrid w:val="0"/>
        </w:rPr>
        <w:tab/>
      </w:r>
      <w:r>
        <w:rPr>
          <w:snapToGrid w:val="0"/>
        </w:rPr>
        <w:tab/>
        <w:t>utcWNlsf-ext-r16</w:t>
      </w:r>
      <w:r>
        <w:rPr>
          <w:snapToGrid w:val="0"/>
        </w:rPr>
        <w:tab/>
        <w:t>INTEGER (256..8191)</w:t>
      </w:r>
      <w:r>
        <w:rPr>
          <w:snapToGrid w:val="0"/>
        </w:rPr>
        <w:tab/>
        <w:t>OPTIONAL</w:t>
      </w:r>
      <w:r>
        <w:rPr>
          <w:snapToGrid w:val="0"/>
        </w:rPr>
        <w:tab/>
        <w:t>-- Need ON</w:t>
      </w:r>
    </w:p>
    <w:p w14:paraId="37E2940D" w14:textId="77777777" w:rsidR="0023409A" w:rsidRDefault="007F1C8D">
      <w:pPr>
        <w:pStyle w:val="PL"/>
        <w:shd w:val="clear" w:color="auto" w:fill="E6E6E6"/>
        <w:rPr>
          <w:snapToGrid w:val="0"/>
        </w:rPr>
      </w:pPr>
      <w:r>
        <w:rPr>
          <w:snapToGrid w:val="0"/>
        </w:rPr>
        <w:tab/>
        <w:t>]]</w:t>
      </w:r>
    </w:p>
    <w:p w14:paraId="0A569343" w14:textId="77777777" w:rsidR="0023409A" w:rsidRDefault="007F1C8D">
      <w:pPr>
        <w:pStyle w:val="PL"/>
        <w:shd w:val="clear" w:color="auto" w:fill="E6E6E6"/>
        <w:rPr>
          <w:snapToGrid w:val="0"/>
        </w:rPr>
      </w:pPr>
      <w:r>
        <w:rPr>
          <w:snapToGrid w:val="0"/>
        </w:rPr>
        <w:t>}</w:t>
      </w:r>
    </w:p>
    <w:p w14:paraId="365C3154" w14:textId="77777777" w:rsidR="0023409A" w:rsidRDefault="0023409A">
      <w:pPr>
        <w:pStyle w:val="PL"/>
        <w:shd w:val="clear" w:color="auto" w:fill="E6E6E6"/>
      </w:pPr>
    </w:p>
    <w:p w14:paraId="09DD4201" w14:textId="77777777" w:rsidR="0023409A" w:rsidRDefault="007F1C8D">
      <w:pPr>
        <w:pStyle w:val="PL"/>
        <w:shd w:val="clear" w:color="auto" w:fill="E6E6E6"/>
      </w:pPr>
      <w:r>
        <w:t>-- ASN1STOP</w:t>
      </w:r>
    </w:p>
    <w:p w14:paraId="0839D5B7"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1EAF2F4" w14:textId="77777777">
        <w:trPr>
          <w:cantSplit/>
          <w:tblHeader/>
        </w:trPr>
        <w:tc>
          <w:tcPr>
            <w:tcW w:w="9639" w:type="dxa"/>
          </w:tcPr>
          <w:p w14:paraId="2DC88D8C" w14:textId="77777777" w:rsidR="0023409A" w:rsidRDefault="007F1C8D">
            <w:pPr>
              <w:pStyle w:val="TAH"/>
              <w:keepNext w:val="0"/>
              <w:keepLines w:val="0"/>
              <w:widowControl w:val="0"/>
            </w:pPr>
            <w:r>
              <w:rPr>
                <w:i/>
              </w:rPr>
              <w:t xml:space="preserve">UTC-ModelSet2 </w:t>
            </w:r>
            <w:r>
              <w:rPr>
                <w:iCs/>
              </w:rPr>
              <w:t>field descriptions</w:t>
            </w:r>
          </w:p>
        </w:tc>
      </w:tr>
      <w:tr w:rsidR="0023409A" w14:paraId="60C3A466" w14:textId="77777777">
        <w:trPr>
          <w:cantSplit/>
        </w:trPr>
        <w:tc>
          <w:tcPr>
            <w:tcW w:w="9639" w:type="dxa"/>
          </w:tcPr>
          <w:p w14:paraId="2D772BDF" w14:textId="77777777" w:rsidR="0023409A" w:rsidRDefault="007F1C8D">
            <w:pPr>
              <w:pStyle w:val="TAL"/>
              <w:keepNext w:val="0"/>
              <w:keepLines w:val="0"/>
              <w:widowControl w:val="0"/>
              <w:rPr>
                <w:b/>
                <w:i/>
              </w:rPr>
            </w:pPr>
            <w:r>
              <w:rPr>
                <w:b/>
                <w:i/>
              </w:rPr>
              <w:t>utcA0</w:t>
            </w:r>
          </w:p>
          <w:p w14:paraId="4FDACA74" w14:textId="77777777" w:rsidR="0023409A" w:rsidRDefault="007F1C8D">
            <w:pPr>
              <w:pStyle w:val="TAL"/>
              <w:keepNext w:val="0"/>
              <w:keepLines w:val="0"/>
              <w:widowControl w:val="0"/>
            </w:pPr>
            <w:r>
              <w:t>Parameter A</w:t>
            </w:r>
            <w:r>
              <w:rPr>
                <w:vertAlign w:val="subscript"/>
              </w:rPr>
              <w:t>0-n</w:t>
            </w:r>
            <w:r>
              <w:t xml:space="preserve">, bias coefficient of GNSS time </w:t>
            </w:r>
            <w:r>
              <w:t>scale relative to UTC time scale (seconds) [4], [5], [6], [7]</w:t>
            </w:r>
            <w:r>
              <w:rPr>
                <w:lang w:eastAsia="ja-JP"/>
              </w:rPr>
              <w:t>, [38</w:t>
            </w:r>
            <w:r>
              <w:t>], [39]</w:t>
            </w:r>
            <w:r>
              <w:rPr>
                <w:rFonts w:hint="eastAsia"/>
                <w:lang w:eastAsia="zh-CN"/>
              </w:rPr>
              <w:t xml:space="preserve">, </w:t>
            </w:r>
            <w:r>
              <w:t>[49].</w:t>
            </w:r>
          </w:p>
          <w:p w14:paraId="179596B7" w14:textId="77777777" w:rsidR="0023409A" w:rsidRDefault="007F1C8D">
            <w:pPr>
              <w:pStyle w:val="TAL"/>
              <w:keepNext w:val="0"/>
              <w:keepLines w:val="0"/>
              <w:widowControl w:val="0"/>
            </w:pPr>
            <w:r>
              <w:t>Scale factor 2</w:t>
            </w:r>
            <w:r>
              <w:rPr>
                <w:vertAlign w:val="superscript"/>
              </w:rPr>
              <w:t>-35</w:t>
            </w:r>
            <w:r>
              <w:t xml:space="preserve"> seconds.</w:t>
            </w:r>
          </w:p>
        </w:tc>
      </w:tr>
      <w:tr w:rsidR="0023409A" w14:paraId="3FBE3074" w14:textId="77777777">
        <w:trPr>
          <w:cantSplit/>
        </w:trPr>
        <w:tc>
          <w:tcPr>
            <w:tcW w:w="9639" w:type="dxa"/>
          </w:tcPr>
          <w:p w14:paraId="4C86C68E" w14:textId="77777777" w:rsidR="0023409A" w:rsidRDefault="007F1C8D">
            <w:pPr>
              <w:pStyle w:val="TAL"/>
              <w:keepNext w:val="0"/>
              <w:keepLines w:val="0"/>
              <w:widowControl w:val="0"/>
              <w:rPr>
                <w:b/>
                <w:bCs/>
                <w:i/>
                <w:iCs/>
              </w:rPr>
            </w:pPr>
            <w:r>
              <w:rPr>
                <w:b/>
                <w:bCs/>
                <w:i/>
                <w:iCs/>
              </w:rPr>
              <w:t>utcA1</w:t>
            </w:r>
          </w:p>
          <w:p w14:paraId="697C05D5" w14:textId="77777777" w:rsidR="0023409A" w:rsidRDefault="007F1C8D">
            <w:pPr>
              <w:pStyle w:val="TAL"/>
              <w:keepNext w:val="0"/>
              <w:keepLines w:val="0"/>
              <w:widowControl w:val="0"/>
            </w:pPr>
            <w:r>
              <w:t>Parameter A</w:t>
            </w:r>
            <w:r>
              <w:rPr>
                <w:vertAlign w:val="subscript"/>
              </w:rPr>
              <w:t>1-n</w:t>
            </w:r>
            <w:r>
              <w:t>, drift coefficient of GNSS time scale relative to UTC time scale (sec/sec) [4], [5], [6], [7]</w:t>
            </w:r>
            <w:r>
              <w:rPr>
                <w:lang w:eastAsia="ja-JP"/>
              </w:rPr>
              <w:t>, [38</w:t>
            </w:r>
            <w:r>
              <w:t>], [39]</w:t>
            </w:r>
            <w:r>
              <w:rPr>
                <w:rFonts w:hint="eastAsia"/>
                <w:lang w:eastAsia="zh-CN"/>
              </w:rPr>
              <w:t xml:space="preserve">, </w:t>
            </w:r>
            <w:r>
              <w:t>[49].</w:t>
            </w:r>
          </w:p>
          <w:p w14:paraId="55F8AAD2" w14:textId="77777777" w:rsidR="0023409A" w:rsidRDefault="007F1C8D">
            <w:pPr>
              <w:pStyle w:val="TAL"/>
              <w:keepNext w:val="0"/>
              <w:keepLines w:val="0"/>
              <w:widowControl w:val="0"/>
            </w:pPr>
            <w:r>
              <w:t xml:space="preserve">Scale factor </w:t>
            </w:r>
            <w:r>
              <w:t>2</w:t>
            </w:r>
            <w:r>
              <w:rPr>
                <w:vertAlign w:val="superscript"/>
              </w:rPr>
              <w:t>-51</w:t>
            </w:r>
            <w:r>
              <w:t xml:space="preserve"> seconds/second.</w:t>
            </w:r>
          </w:p>
        </w:tc>
      </w:tr>
      <w:tr w:rsidR="0023409A" w14:paraId="1ABCE5FE" w14:textId="77777777">
        <w:trPr>
          <w:cantSplit/>
        </w:trPr>
        <w:tc>
          <w:tcPr>
            <w:tcW w:w="9639" w:type="dxa"/>
          </w:tcPr>
          <w:p w14:paraId="7E5596C5" w14:textId="77777777" w:rsidR="0023409A" w:rsidRDefault="007F1C8D">
            <w:pPr>
              <w:pStyle w:val="TAL"/>
              <w:keepNext w:val="0"/>
              <w:keepLines w:val="0"/>
              <w:widowControl w:val="0"/>
              <w:rPr>
                <w:b/>
                <w:bCs/>
                <w:i/>
                <w:iCs/>
              </w:rPr>
            </w:pPr>
            <w:r>
              <w:rPr>
                <w:b/>
                <w:bCs/>
                <w:i/>
                <w:iCs/>
              </w:rPr>
              <w:lastRenderedPageBreak/>
              <w:t>utcA2</w:t>
            </w:r>
          </w:p>
          <w:p w14:paraId="34861275" w14:textId="77777777" w:rsidR="0023409A" w:rsidRDefault="007F1C8D">
            <w:pPr>
              <w:pStyle w:val="TAL"/>
              <w:keepNext w:val="0"/>
              <w:keepLines w:val="0"/>
              <w:widowControl w:val="0"/>
            </w:pPr>
            <w:r>
              <w:t>Parameter A</w:t>
            </w:r>
            <w:r>
              <w:rPr>
                <w:vertAlign w:val="subscript"/>
              </w:rPr>
              <w:t>2-n</w:t>
            </w:r>
            <w:r>
              <w:t>, drift rate correction coefficient of GNSS time scale relative to UTC time scale (sec/sec</w:t>
            </w:r>
            <w:r>
              <w:rPr>
                <w:vertAlign w:val="superscript"/>
              </w:rPr>
              <w:t>2</w:t>
            </w:r>
            <w:r>
              <w:t>) [4], [5], [6], [7]</w:t>
            </w:r>
            <w:r>
              <w:rPr>
                <w:lang w:eastAsia="ja-JP"/>
              </w:rPr>
              <w:t>, [38]</w:t>
            </w:r>
            <w:r>
              <w:t>, [39]</w:t>
            </w:r>
            <w:r>
              <w:rPr>
                <w:rFonts w:hint="eastAsia"/>
                <w:lang w:eastAsia="zh-CN"/>
              </w:rPr>
              <w:t xml:space="preserve">, </w:t>
            </w:r>
            <w:r>
              <w:t>[49].</w:t>
            </w:r>
          </w:p>
          <w:p w14:paraId="167ED4F8" w14:textId="77777777" w:rsidR="0023409A" w:rsidRDefault="007F1C8D">
            <w:pPr>
              <w:pStyle w:val="TAL"/>
              <w:keepNext w:val="0"/>
              <w:keepLines w:val="0"/>
              <w:widowControl w:val="0"/>
            </w:pPr>
            <w:r>
              <w:t>Scale factor 2</w:t>
            </w:r>
            <w:r>
              <w:rPr>
                <w:vertAlign w:val="superscript"/>
              </w:rPr>
              <w:t>-68</w:t>
            </w:r>
            <w:r>
              <w:t xml:space="preserve"> seconds/second</w:t>
            </w:r>
            <w:r>
              <w:rPr>
                <w:vertAlign w:val="superscript"/>
              </w:rPr>
              <w:t>2</w:t>
            </w:r>
            <w:r>
              <w:t>.</w:t>
            </w:r>
          </w:p>
        </w:tc>
      </w:tr>
      <w:tr w:rsidR="0023409A" w14:paraId="259BD7AA" w14:textId="77777777">
        <w:trPr>
          <w:cantSplit/>
        </w:trPr>
        <w:tc>
          <w:tcPr>
            <w:tcW w:w="9639" w:type="dxa"/>
          </w:tcPr>
          <w:p w14:paraId="5BD00814" w14:textId="77777777" w:rsidR="0023409A" w:rsidRDefault="007F1C8D">
            <w:pPr>
              <w:pStyle w:val="TAL"/>
              <w:keepNext w:val="0"/>
              <w:keepLines w:val="0"/>
              <w:widowControl w:val="0"/>
              <w:rPr>
                <w:b/>
                <w:bCs/>
                <w:i/>
                <w:iCs/>
              </w:rPr>
            </w:pPr>
            <w:r>
              <w:rPr>
                <w:b/>
                <w:bCs/>
                <w:i/>
                <w:iCs/>
              </w:rPr>
              <w:t>utcDeltaTls</w:t>
            </w:r>
          </w:p>
          <w:p w14:paraId="56D2DA0E" w14:textId="77777777" w:rsidR="0023409A" w:rsidRDefault="007F1C8D">
            <w:pPr>
              <w:pStyle w:val="TAL"/>
              <w:keepNext w:val="0"/>
              <w:keepLines w:val="0"/>
              <w:widowControl w:val="0"/>
            </w:pPr>
            <w:r>
              <w:t xml:space="preserve">Parameter </w:t>
            </w:r>
            <w:r>
              <w:sym w:font="Symbol" w:char="F044"/>
            </w:r>
            <w:r>
              <w:t>t</w:t>
            </w:r>
            <w:r>
              <w:rPr>
                <w:vertAlign w:val="subscript"/>
              </w:rPr>
              <w:t>LS</w:t>
            </w:r>
            <w:r>
              <w:t xml:space="preserve">, current or past </w:t>
            </w:r>
            <w:r>
              <w:t>leap second count (seconds) [4], [5], [6], [7]</w:t>
            </w:r>
            <w:r>
              <w:rPr>
                <w:lang w:eastAsia="ja-JP"/>
              </w:rPr>
              <w:t>, [38]</w:t>
            </w:r>
            <w:r>
              <w:t>, [39]</w:t>
            </w:r>
            <w:r>
              <w:rPr>
                <w:rFonts w:hint="eastAsia"/>
                <w:lang w:eastAsia="zh-CN"/>
              </w:rPr>
              <w:t xml:space="preserve">, </w:t>
            </w:r>
            <w:r>
              <w:t>[49].</w:t>
            </w:r>
          </w:p>
          <w:p w14:paraId="72042F6A" w14:textId="77777777" w:rsidR="0023409A" w:rsidRDefault="007F1C8D">
            <w:pPr>
              <w:pStyle w:val="TAL"/>
              <w:keepNext w:val="0"/>
              <w:keepLines w:val="0"/>
              <w:widowControl w:val="0"/>
            </w:pPr>
            <w:r>
              <w:t>Scale factor 1 second.</w:t>
            </w:r>
          </w:p>
        </w:tc>
      </w:tr>
      <w:tr w:rsidR="0023409A" w14:paraId="5AEB67B9" w14:textId="77777777">
        <w:trPr>
          <w:cantSplit/>
        </w:trPr>
        <w:tc>
          <w:tcPr>
            <w:tcW w:w="9639" w:type="dxa"/>
          </w:tcPr>
          <w:p w14:paraId="66AD6CCC" w14:textId="77777777" w:rsidR="0023409A" w:rsidRDefault="007F1C8D">
            <w:pPr>
              <w:pStyle w:val="TAL"/>
              <w:keepNext w:val="0"/>
              <w:keepLines w:val="0"/>
              <w:widowControl w:val="0"/>
              <w:rPr>
                <w:b/>
                <w:bCs/>
                <w:i/>
                <w:iCs/>
              </w:rPr>
            </w:pPr>
            <w:r>
              <w:rPr>
                <w:b/>
                <w:bCs/>
                <w:i/>
                <w:iCs/>
              </w:rPr>
              <w:t>utcTot</w:t>
            </w:r>
          </w:p>
          <w:p w14:paraId="2633B85C" w14:textId="77777777" w:rsidR="0023409A" w:rsidRDefault="007F1C8D">
            <w:pPr>
              <w:pStyle w:val="TAL"/>
              <w:keepNext w:val="0"/>
              <w:keepLines w:val="0"/>
              <w:widowControl w:val="0"/>
            </w:pPr>
            <w:r>
              <w:t>Parameter t</w:t>
            </w:r>
            <w:r>
              <w:rPr>
                <w:vertAlign w:val="subscript"/>
              </w:rPr>
              <w:t>ot,</w:t>
            </w:r>
            <w:r>
              <w:t xml:space="preserve"> time data reference time of week (seconds) [4], [5], [6], [7]</w:t>
            </w:r>
            <w:r>
              <w:rPr>
                <w:lang w:eastAsia="ja-JP"/>
              </w:rPr>
              <w:t>, [38]</w:t>
            </w:r>
            <w:r>
              <w:t>, [39]</w:t>
            </w:r>
            <w:r>
              <w:rPr>
                <w:rFonts w:hint="eastAsia"/>
                <w:lang w:eastAsia="zh-CN"/>
              </w:rPr>
              <w:t xml:space="preserve">, </w:t>
            </w:r>
            <w:r>
              <w:t>[49].</w:t>
            </w:r>
          </w:p>
          <w:p w14:paraId="29346AA1" w14:textId="77777777" w:rsidR="0023409A" w:rsidRDefault="007F1C8D">
            <w:pPr>
              <w:pStyle w:val="TAL"/>
              <w:keepNext w:val="0"/>
              <w:keepLines w:val="0"/>
              <w:widowControl w:val="0"/>
            </w:pPr>
            <w:r>
              <w:t>Scale factor 2</w:t>
            </w:r>
            <w:r>
              <w:rPr>
                <w:vertAlign w:val="superscript"/>
              </w:rPr>
              <w:t>4</w:t>
            </w:r>
            <w:r>
              <w:t xml:space="preserve"> seconds.</w:t>
            </w:r>
          </w:p>
        </w:tc>
      </w:tr>
      <w:tr w:rsidR="0023409A" w14:paraId="0F5340CE" w14:textId="77777777">
        <w:trPr>
          <w:cantSplit/>
        </w:trPr>
        <w:tc>
          <w:tcPr>
            <w:tcW w:w="9639" w:type="dxa"/>
          </w:tcPr>
          <w:p w14:paraId="13F6F7C1" w14:textId="77777777" w:rsidR="0023409A" w:rsidRDefault="007F1C8D">
            <w:pPr>
              <w:pStyle w:val="TAL"/>
              <w:keepNext w:val="0"/>
              <w:keepLines w:val="0"/>
              <w:widowControl w:val="0"/>
              <w:rPr>
                <w:b/>
                <w:bCs/>
                <w:i/>
                <w:iCs/>
              </w:rPr>
            </w:pPr>
            <w:r>
              <w:rPr>
                <w:b/>
                <w:bCs/>
                <w:i/>
                <w:iCs/>
              </w:rPr>
              <w:t>utcWNot</w:t>
            </w:r>
          </w:p>
          <w:p w14:paraId="048B6EE6" w14:textId="77777777" w:rsidR="0023409A" w:rsidRDefault="007F1C8D">
            <w:pPr>
              <w:pStyle w:val="TAL"/>
              <w:keepNext w:val="0"/>
              <w:keepLines w:val="0"/>
              <w:widowControl w:val="0"/>
            </w:pPr>
            <w:r>
              <w:t>Parameter WN</w:t>
            </w:r>
            <w:r>
              <w:rPr>
                <w:vertAlign w:val="subscript"/>
              </w:rPr>
              <w:t>ot</w:t>
            </w:r>
            <w:r>
              <w:t>, time data ref</w:t>
            </w:r>
            <w:r>
              <w:t>erence week number (weeks) [4], [5], [6], [7]</w:t>
            </w:r>
            <w:r>
              <w:rPr>
                <w:lang w:eastAsia="ja-JP"/>
              </w:rPr>
              <w:t>, [38]</w:t>
            </w:r>
            <w:r>
              <w:t>, [39]</w:t>
            </w:r>
            <w:r>
              <w:rPr>
                <w:rFonts w:hint="eastAsia"/>
                <w:lang w:eastAsia="zh-CN"/>
              </w:rPr>
              <w:t xml:space="preserve">, </w:t>
            </w:r>
            <w:r>
              <w:t>[49].</w:t>
            </w:r>
          </w:p>
          <w:p w14:paraId="742A217A" w14:textId="77777777" w:rsidR="0023409A" w:rsidRDefault="007F1C8D">
            <w:pPr>
              <w:pStyle w:val="TAL"/>
              <w:keepNext w:val="0"/>
              <w:keepLines w:val="0"/>
              <w:widowControl w:val="0"/>
            </w:pPr>
            <w:r>
              <w:t>Scale factor 1 week.</w:t>
            </w:r>
          </w:p>
        </w:tc>
      </w:tr>
      <w:tr w:rsidR="0023409A" w14:paraId="2A6B42F5" w14:textId="77777777">
        <w:trPr>
          <w:cantSplit/>
        </w:trPr>
        <w:tc>
          <w:tcPr>
            <w:tcW w:w="9639" w:type="dxa"/>
          </w:tcPr>
          <w:p w14:paraId="07E9DF81" w14:textId="77777777" w:rsidR="0023409A" w:rsidRDefault="007F1C8D">
            <w:pPr>
              <w:pStyle w:val="TAL"/>
              <w:keepNext w:val="0"/>
              <w:keepLines w:val="0"/>
              <w:widowControl w:val="0"/>
              <w:rPr>
                <w:b/>
                <w:bCs/>
                <w:i/>
                <w:iCs/>
              </w:rPr>
            </w:pPr>
            <w:r>
              <w:rPr>
                <w:b/>
                <w:bCs/>
                <w:i/>
                <w:iCs/>
              </w:rPr>
              <w:t>utcWNlsf</w:t>
            </w:r>
            <w:r>
              <w:rPr>
                <w:b/>
                <w:bCs/>
                <w:i/>
                <w:iCs/>
                <w:lang w:eastAsia="ja-JP"/>
              </w:rPr>
              <w:t>, utcWNlsf-ext</w:t>
            </w:r>
          </w:p>
          <w:p w14:paraId="323001F9" w14:textId="77777777" w:rsidR="0023409A" w:rsidRDefault="007F1C8D">
            <w:pPr>
              <w:pStyle w:val="TAL"/>
              <w:keepNext w:val="0"/>
              <w:keepLines w:val="0"/>
              <w:widowControl w:val="0"/>
            </w:pPr>
            <w:r>
              <w:t>Parameter WN</w:t>
            </w:r>
            <w:r>
              <w:rPr>
                <w:vertAlign w:val="subscript"/>
              </w:rPr>
              <w:t>LSF</w:t>
            </w:r>
            <w:r>
              <w:t>, leap second reference week number (weeks) [4], [5], [6], [7]</w:t>
            </w:r>
            <w:r>
              <w:rPr>
                <w:lang w:eastAsia="ja-JP"/>
              </w:rPr>
              <w:t>, [38]</w:t>
            </w:r>
            <w:r>
              <w:t>, [39]</w:t>
            </w:r>
            <w:r>
              <w:rPr>
                <w:rFonts w:hint="eastAsia"/>
                <w:lang w:eastAsia="zh-CN"/>
              </w:rPr>
              <w:t xml:space="preserve">, </w:t>
            </w:r>
            <w:r>
              <w:t>[49].</w:t>
            </w:r>
          </w:p>
          <w:p w14:paraId="76C88A71" w14:textId="77777777" w:rsidR="0023409A" w:rsidRDefault="007F1C8D">
            <w:pPr>
              <w:pStyle w:val="TAL"/>
              <w:keepNext w:val="0"/>
              <w:keepLines w:val="0"/>
              <w:widowControl w:val="0"/>
              <w:rPr>
                <w:lang w:eastAsia="ja-JP"/>
              </w:rPr>
            </w:pPr>
            <w:r>
              <w:rPr>
                <w:lang w:eastAsia="ja-JP"/>
              </w:rPr>
              <w:t xml:space="preserve">If the field </w:t>
            </w:r>
            <w:r>
              <w:rPr>
                <w:i/>
                <w:iCs/>
                <w:lang w:eastAsia="ja-JP"/>
              </w:rPr>
              <w:t>utcWNlsf-ext</w:t>
            </w:r>
            <w:r>
              <w:rPr>
                <w:lang w:eastAsia="ja-JP"/>
              </w:rPr>
              <w:t xml:space="preserve"> is present, the field </w:t>
            </w:r>
            <w:r>
              <w:rPr>
                <w:i/>
                <w:iCs/>
                <w:lang w:eastAsia="ja-JP"/>
              </w:rPr>
              <w:t>u</w:t>
            </w:r>
            <w:r>
              <w:rPr>
                <w:i/>
                <w:iCs/>
                <w:lang w:eastAsia="ja-JP"/>
              </w:rPr>
              <w:t>tcWNlsf</w:t>
            </w:r>
            <w:r>
              <w:rPr>
                <w:lang w:eastAsia="ja-JP"/>
              </w:rPr>
              <w:t xml:space="preserve"> shall be ignored by the receiver.</w:t>
            </w:r>
          </w:p>
          <w:p w14:paraId="0673FADA" w14:textId="77777777" w:rsidR="0023409A" w:rsidRDefault="007F1C8D">
            <w:pPr>
              <w:pStyle w:val="TAL"/>
              <w:keepNext w:val="0"/>
              <w:keepLines w:val="0"/>
              <w:widowControl w:val="0"/>
            </w:pPr>
            <w:r>
              <w:t>Scale factor 1 week.</w:t>
            </w:r>
          </w:p>
        </w:tc>
      </w:tr>
      <w:tr w:rsidR="0023409A" w14:paraId="3F3C6507" w14:textId="77777777">
        <w:trPr>
          <w:cantSplit/>
        </w:trPr>
        <w:tc>
          <w:tcPr>
            <w:tcW w:w="9639" w:type="dxa"/>
          </w:tcPr>
          <w:p w14:paraId="6FF46899" w14:textId="77777777" w:rsidR="0023409A" w:rsidRDefault="007F1C8D">
            <w:pPr>
              <w:pStyle w:val="TAL"/>
              <w:keepNext w:val="0"/>
              <w:keepLines w:val="0"/>
              <w:widowControl w:val="0"/>
              <w:rPr>
                <w:b/>
                <w:bCs/>
                <w:i/>
                <w:iCs/>
              </w:rPr>
            </w:pPr>
            <w:r>
              <w:rPr>
                <w:b/>
                <w:bCs/>
                <w:i/>
                <w:iCs/>
              </w:rPr>
              <w:t>utcDN</w:t>
            </w:r>
          </w:p>
          <w:p w14:paraId="0E5DAD3F" w14:textId="77777777" w:rsidR="0023409A" w:rsidRDefault="007F1C8D">
            <w:pPr>
              <w:pStyle w:val="TAL"/>
              <w:keepNext w:val="0"/>
              <w:keepLines w:val="0"/>
              <w:widowControl w:val="0"/>
            </w:pPr>
            <w:r>
              <w:t>Parameter DN, leap second reference day number (days) [4], [5], [6], [7]</w:t>
            </w:r>
            <w:r>
              <w:rPr>
                <w:lang w:eastAsia="ja-JP"/>
              </w:rPr>
              <w:t>, [38]</w:t>
            </w:r>
            <w:r>
              <w:t>, [39]</w:t>
            </w:r>
            <w:r>
              <w:rPr>
                <w:rFonts w:hint="eastAsia"/>
                <w:lang w:eastAsia="zh-CN"/>
              </w:rPr>
              <w:t xml:space="preserve">, </w:t>
            </w:r>
            <w:r>
              <w:t>[49].</w:t>
            </w:r>
          </w:p>
          <w:p w14:paraId="3ACC0083" w14:textId="77777777" w:rsidR="0023409A" w:rsidRDefault="007F1C8D">
            <w:pPr>
              <w:pStyle w:val="TAL"/>
              <w:keepNext w:val="0"/>
              <w:keepLines w:val="0"/>
              <w:widowControl w:val="0"/>
            </w:pPr>
            <w:r>
              <w:t>Scale factor 1 day.</w:t>
            </w:r>
          </w:p>
        </w:tc>
      </w:tr>
      <w:tr w:rsidR="0023409A" w14:paraId="4D42CA2C" w14:textId="77777777">
        <w:trPr>
          <w:cantSplit/>
        </w:trPr>
        <w:tc>
          <w:tcPr>
            <w:tcW w:w="9639" w:type="dxa"/>
          </w:tcPr>
          <w:p w14:paraId="0AFC834E" w14:textId="77777777" w:rsidR="0023409A" w:rsidRDefault="007F1C8D">
            <w:pPr>
              <w:pStyle w:val="TAL"/>
              <w:keepNext w:val="0"/>
              <w:keepLines w:val="0"/>
              <w:widowControl w:val="0"/>
              <w:rPr>
                <w:b/>
                <w:bCs/>
                <w:i/>
                <w:iCs/>
              </w:rPr>
            </w:pPr>
            <w:r>
              <w:rPr>
                <w:b/>
                <w:bCs/>
                <w:i/>
                <w:iCs/>
              </w:rPr>
              <w:t>utcDeltaTlsf</w:t>
            </w:r>
          </w:p>
          <w:p w14:paraId="1445FEF0" w14:textId="77777777" w:rsidR="0023409A" w:rsidRDefault="007F1C8D">
            <w:pPr>
              <w:pStyle w:val="TAL"/>
              <w:keepNext w:val="0"/>
              <w:keepLines w:val="0"/>
              <w:widowControl w:val="0"/>
            </w:pPr>
            <w:r>
              <w:t xml:space="preserve">Parameter </w:t>
            </w:r>
            <w:r>
              <w:sym w:font="Symbol" w:char="F044"/>
            </w:r>
            <w:r>
              <w:t>t</w:t>
            </w:r>
            <w:r>
              <w:rPr>
                <w:vertAlign w:val="subscript"/>
              </w:rPr>
              <w:t>LSF</w:t>
            </w:r>
            <w:r>
              <w:t xml:space="preserve">, current or future leap second count </w:t>
            </w:r>
            <w:r>
              <w:t>(seconds) [4], [5], [6], [7]</w:t>
            </w:r>
            <w:r>
              <w:rPr>
                <w:lang w:eastAsia="ja-JP"/>
              </w:rPr>
              <w:t>, [38]</w:t>
            </w:r>
            <w:r>
              <w:t>, [39]</w:t>
            </w:r>
            <w:r>
              <w:rPr>
                <w:rFonts w:hint="eastAsia"/>
                <w:lang w:eastAsia="zh-CN"/>
              </w:rPr>
              <w:t xml:space="preserve">, </w:t>
            </w:r>
            <w:r>
              <w:t>[49].</w:t>
            </w:r>
          </w:p>
          <w:p w14:paraId="5C51E81F" w14:textId="77777777" w:rsidR="0023409A" w:rsidRDefault="007F1C8D">
            <w:pPr>
              <w:pStyle w:val="TAL"/>
              <w:keepNext w:val="0"/>
              <w:keepLines w:val="0"/>
              <w:widowControl w:val="0"/>
            </w:pPr>
            <w:r>
              <w:t>Scale factor 1 second.</w:t>
            </w:r>
          </w:p>
        </w:tc>
      </w:tr>
    </w:tbl>
    <w:p w14:paraId="1652DCD1" w14:textId="77777777" w:rsidR="0023409A" w:rsidRDefault="0023409A"/>
    <w:p w14:paraId="03EE07CF" w14:textId="77777777" w:rsidR="0023409A" w:rsidRDefault="007F1C8D">
      <w:pPr>
        <w:pStyle w:val="Heading4"/>
      </w:pPr>
      <w:bookmarkStart w:id="1769" w:name="_Toc90719704"/>
      <w:bookmarkStart w:id="1770" w:name="_Toc52547398"/>
      <w:bookmarkStart w:id="1771" w:name="_Toc37680951"/>
      <w:bookmarkStart w:id="1772" w:name="_Toc52548458"/>
      <w:bookmarkStart w:id="1773" w:name="_Toc52546868"/>
      <w:bookmarkStart w:id="1774" w:name="_Toc46486523"/>
      <w:bookmarkStart w:id="1775" w:name="_Toc27765266"/>
      <w:bookmarkStart w:id="1776" w:name="_Toc52547928"/>
      <w:r>
        <w:t>–</w:t>
      </w:r>
      <w:r>
        <w:tab/>
      </w:r>
      <w:r>
        <w:rPr>
          <w:i/>
          <w:snapToGrid w:val="0"/>
        </w:rPr>
        <w:t>UTC-ModelSet3</w:t>
      </w:r>
      <w:bookmarkEnd w:id="1769"/>
      <w:bookmarkEnd w:id="1770"/>
      <w:bookmarkEnd w:id="1771"/>
      <w:bookmarkEnd w:id="1772"/>
      <w:bookmarkEnd w:id="1773"/>
      <w:bookmarkEnd w:id="1774"/>
      <w:bookmarkEnd w:id="1775"/>
      <w:bookmarkEnd w:id="1776"/>
    </w:p>
    <w:p w14:paraId="5DAE476B" w14:textId="77777777" w:rsidR="0023409A" w:rsidRDefault="007F1C8D">
      <w:pPr>
        <w:pStyle w:val="PL"/>
        <w:shd w:val="clear" w:color="auto" w:fill="E6E6E6"/>
      </w:pPr>
      <w:r>
        <w:t>-- ASN1START</w:t>
      </w:r>
    </w:p>
    <w:p w14:paraId="01F6CF0F" w14:textId="77777777" w:rsidR="0023409A" w:rsidRDefault="0023409A">
      <w:pPr>
        <w:pStyle w:val="PL"/>
        <w:shd w:val="clear" w:color="auto" w:fill="E6E6E6"/>
      </w:pPr>
    </w:p>
    <w:p w14:paraId="7472173C" w14:textId="77777777" w:rsidR="0023409A" w:rsidRDefault="007F1C8D">
      <w:pPr>
        <w:pStyle w:val="PL"/>
        <w:shd w:val="clear" w:color="auto" w:fill="E6E6E6"/>
        <w:rPr>
          <w:snapToGrid w:val="0"/>
        </w:rPr>
      </w:pPr>
      <w:r>
        <w:rPr>
          <w:snapToGrid w:val="0"/>
        </w:rPr>
        <w:t>UTC-ModelSet3 ::= SEQUENCE {</w:t>
      </w:r>
    </w:p>
    <w:p w14:paraId="57F2601E" w14:textId="77777777" w:rsidR="0023409A" w:rsidRDefault="007F1C8D">
      <w:pPr>
        <w:pStyle w:val="PL"/>
        <w:shd w:val="clear" w:color="auto" w:fill="E6E6E6"/>
        <w:rPr>
          <w:snapToGrid w:val="0"/>
        </w:rPr>
      </w:pPr>
      <w:r>
        <w:rPr>
          <w:snapToGrid w:val="0"/>
        </w:rPr>
        <w:tab/>
        <w:t>nA</w:t>
      </w:r>
      <w:r>
        <w:rPr>
          <w:snapToGrid w:val="0"/>
        </w:rPr>
        <w:tab/>
      </w:r>
      <w:r>
        <w:rPr>
          <w:snapToGrid w:val="0"/>
        </w:rPr>
        <w:tab/>
      </w:r>
      <w:r>
        <w:rPr>
          <w:snapToGrid w:val="0"/>
        </w:rPr>
        <w:tab/>
      </w:r>
      <w:r>
        <w:rPr>
          <w:snapToGrid w:val="0"/>
        </w:rPr>
        <w:tab/>
      </w:r>
      <w:r>
        <w:rPr>
          <w:snapToGrid w:val="0"/>
        </w:rPr>
        <w:tab/>
        <w:t>INTEGER (1..1461),</w:t>
      </w:r>
    </w:p>
    <w:p w14:paraId="085E5178" w14:textId="77777777" w:rsidR="0023409A" w:rsidRDefault="007F1C8D">
      <w:pPr>
        <w:pStyle w:val="PL"/>
        <w:shd w:val="clear" w:color="auto" w:fill="E6E6E6"/>
        <w:rPr>
          <w:snapToGrid w:val="0"/>
        </w:rPr>
      </w:pPr>
      <w:r>
        <w:rPr>
          <w:snapToGrid w:val="0"/>
        </w:rPr>
        <w:tab/>
        <w:t>tauC</w:t>
      </w:r>
      <w:r>
        <w:rPr>
          <w:snapToGrid w:val="0"/>
        </w:rPr>
        <w:tab/>
      </w:r>
      <w:r>
        <w:rPr>
          <w:snapToGrid w:val="0"/>
        </w:rPr>
        <w:tab/>
      </w:r>
      <w:r>
        <w:rPr>
          <w:snapToGrid w:val="0"/>
        </w:rPr>
        <w:tab/>
      </w:r>
      <w:r>
        <w:rPr>
          <w:snapToGrid w:val="0"/>
        </w:rPr>
        <w:tab/>
        <w:t>INTEGER (-2147483648..2147483647),</w:t>
      </w:r>
    </w:p>
    <w:p w14:paraId="256811A8" w14:textId="77777777" w:rsidR="0023409A" w:rsidRDefault="007F1C8D">
      <w:pPr>
        <w:pStyle w:val="PL"/>
        <w:shd w:val="clear" w:color="auto" w:fill="E6E6E6"/>
        <w:rPr>
          <w:snapToGrid w:val="0"/>
        </w:rPr>
      </w:pPr>
      <w:r>
        <w:rPr>
          <w:snapToGrid w:val="0"/>
        </w:rPr>
        <w:tab/>
        <w:t>b1</w:t>
      </w:r>
      <w:r>
        <w:rPr>
          <w:snapToGrid w:val="0"/>
        </w:rPr>
        <w:tab/>
      </w:r>
      <w:r>
        <w:rPr>
          <w:snapToGrid w:val="0"/>
        </w:rPr>
        <w:tab/>
      </w:r>
      <w:r>
        <w:rPr>
          <w:snapToGrid w:val="0"/>
        </w:rPr>
        <w:tab/>
      </w:r>
      <w:r>
        <w:rPr>
          <w:snapToGrid w:val="0"/>
        </w:rPr>
        <w:tab/>
      </w:r>
      <w:r>
        <w:rPr>
          <w:snapToGrid w:val="0"/>
        </w:rPr>
        <w:tab/>
        <w:t>INTEGER (-1024..1023)</w:t>
      </w:r>
      <w:r>
        <w:rPr>
          <w:snapToGrid w:val="0"/>
        </w:rPr>
        <w:tab/>
      </w:r>
      <w:r>
        <w:rPr>
          <w:snapToGrid w:val="0"/>
        </w:rPr>
        <w:tab/>
      </w:r>
      <w:r>
        <w:rPr>
          <w:snapToGrid w:val="0"/>
        </w:rPr>
        <w:tab/>
      </w:r>
      <w:r>
        <w:rPr>
          <w:snapToGrid w:val="0"/>
        </w:rPr>
        <w:tab/>
      </w:r>
      <w:r>
        <w:rPr>
          <w:snapToGrid w:val="0"/>
        </w:rPr>
        <w:tab/>
        <w:t>OPTIONAL,</w:t>
      </w:r>
      <w:r>
        <w:rPr>
          <w:snapToGrid w:val="0"/>
        </w:rPr>
        <w:tab/>
        <w:t>-- Cond G</w:t>
      </w:r>
      <w:r>
        <w:rPr>
          <w:snapToGrid w:val="0"/>
        </w:rPr>
        <w:t>LONASS-M</w:t>
      </w:r>
    </w:p>
    <w:p w14:paraId="247A2230" w14:textId="77777777" w:rsidR="0023409A" w:rsidRDefault="007F1C8D">
      <w:pPr>
        <w:pStyle w:val="PL"/>
        <w:shd w:val="clear" w:color="auto" w:fill="E6E6E6"/>
        <w:rPr>
          <w:snapToGrid w:val="0"/>
        </w:rPr>
      </w:pPr>
      <w:r>
        <w:rPr>
          <w:snapToGrid w:val="0"/>
        </w:rPr>
        <w:tab/>
        <w:t>b2</w:t>
      </w:r>
      <w:r>
        <w:rPr>
          <w:snapToGrid w:val="0"/>
        </w:rPr>
        <w:tab/>
      </w:r>
      <w:r>
        <w:rPr>
          <w:snapToGrid w:val="0"/>
        </w:rPr>
        <w:tab/>
      </w:r>
      <w:r>
        <w:rPr>
          <w:snapToGrid w:val="0"/>
        </w:rPr>
        <w:tab/>
      </w:r>
      <w:r>
        <w:rPr>
          <w:snapToGrid w:val="0"/>
        </w:rPr>
        <w:tab/>
      </w:r>
      <w:r>
        <w:rPr>
          <w:snapToGrid w:val="0"/>
        </w:rPr>
        <w:tab/>
        <w:t>INTEGER (-512..511)</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GLONASS-M</w:t>
      </w:r>
    </w:p>
    <w:p w14:paraId="7C7E6233" w14:textId="77777777" w:rsidR="0023409A" w:rsidRDefault="007F1C8D">
      <w:pPr>
        <w:pStyle w:val="PL"/>
        <w:shd w:val="clear" w:color="auto" w:fill="E6E6E6"/>
        <w:rPr>
          <w:snapToGrid w:val="0"/>
        </w:rPr>
      </w:pPr>
      <w:r>
        <w:rPr>
          <w:snapToGrid w:val="0"/>
        </w:rPr>
        <w:tab/>
        <w:t>kp</w:t>
      </w:r>
      <w:r>
        <w:rPr>
          <w:snapToGrid w:val="0"/>
        </w:rPr>
        <w:tab/>
      </w:r>
      <w:r>
        <w:rPr>
          <w:snapToGrid w:val="0"/>
        </w:rPr>
        <w:tab/>
      </w:r>
      <w:r>
        <w:rPr>
          <w:snapToGrid w:val="0"/>
        </w:rPr>
        <w:tab/>
      </w:r>
      <w:r>
        <w:rPr>
          <w:snapToGrid w:val="0"/>
        </w:rPr>
        <w:tab/>
      </w:r>
      <w:r>
        <w:rPr>
          <w:snapToGrid w:val="0"/>
        </w:rPr>
        <w:tab/>
        <w:t>BIT STRING (SIZE(2))</w:t>
      </w:r>
      <w:r>
        <w:rPr>
          <w:snapToGrid w:val="0"/>
        </w:rPr>
        <w:tab/>
      </w:r>
      <w:r>
        <w:rPr>
          <w:snapToGrid w:val="0"/>
        </w:rPr>
        <w:tab/>
      </w:r>
      <w:r>
        <w:rPr>
          <w:snapToGrid w:val="0"/>
        </w:rPr>
        <w:tab/>
      </w:r>
      <w:r>
        <w:rPr>
          <w:snapToGrid w:val="0"/>
        </w:rPr>
        <w:tab/>
      </w:r>
      <w:r>
        <w:rPr>
          <w:snapToGrid w:val="0"/>
        </w:rPr>
        <w:tab/>
        <w:t>OPTIONAL,</w:t>
      </w:r>
      <w:r>
        <w:rPr>
          <w:snapToGrid w:val="0"/>
        </w:rPr>
        <w:tab/>
        <w:t>-- Cond GLONASS-M</w:t>
      </w:r>
    </w:p>
    <w:p w14:paraId="178A4BC5" w14:textId="77777777" w:rsidR="0023409A" w:rsidRDefault="007F1C8D">
      <w:pPr>
        <w:pStyle w:val="PL"/>
        <w:shd w:val="clear" w:color="auto" w:fill="E6E6E6"/>
        <w:rPr>
          <w:snapToGrid w:val="0"/>
        </w:rPr>
      </w:pPr>
      <w:r>
        <w:rPr>
          <w:snapToGrid w:val="0"/>
        </w:rPr>
        <w:tab/>
        <w:t>...</w:t>
      </w:r>
    </w:p>
    <w:p w14:paraId="2F89872E" w14:textId="77777777" w:rsidR="0023409A" w:rsidRDefault="007F1C8D">
      <w:pPr>
        <w:pStyle w:val="PL"/>
        <w:shd w:val="clear" w:color="auto" w:fill="E6E6E6"/>
        <w:rPr>
          <w:snapToGrid w:val="0"/>
        </w:rPr>
      </w:pPr>
      <w:r>
        <w:rPr>
          <w:snapToGrid w:val="0"/>
        </w:rPr>
        <w:t>}</w:t>
      </w:r>
    </w:p>
    <w:p w14:paraId="4A13B58B" w14:textId="77777777" w:rsidR="0023409A" w:rsidRDefault="0023409A">
      <w:pPr>
        <w:pStyle w:val="PL"/>
        <w:shd w:val="clear" w:color="auto" w:fill="E6E6E6"/>
        <w:rPr>
          <w:snapToGrid w:val="0"/>
        </w:rPr>
      </w:pPr>
    </w:p>
    <w:p w14:paraId="71287A6C" w14:textId="77777777" w:rsidR="0023409A" w:rsidRDefault="007F1C8D">
      <w:pPr>
        <w:pStyle w:val="PL"/>
        <w:shd w:val="clear" w:color="auto" w:fill="E6E6E6"/>
      </w:pPr>
      <w:r>
        <w:t>-- ASN1STOP</w:t>
      </w:r>
    </w:p>
    <w:p w14:paraId="38ED74C6"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1E6C244E" w14:textId="77777777">
        <w:trPr>
          <w:cantSplit/>
          <w:tblHeader/>
        </w:trPr>
        <w:tc>
          <w:tcPr>
            <w:tcW w:w="2268" w:type="dxa"/>
          </w:tcPr>
          <w:p w14:paraId="08A5AD5E" w14:textId="77777777" w:rsidR="0023409A" w:rsidRDefault="007F1C8D">
            <w:pPr>
              <w:pStyle w:val="TAH"/>
            </w:pPr>
            <w:r>
              <w:t>Conditional presence</w:t>
            </w:r>
          </w:p>
        </w:tc>
        <w:tc>
          <w:tcPr>
            <w:tcW w:w="7371" w:type="dxa"/>
          </w:tcPr>
          <w:p w14:paraId="56F8B608" w14:textId="77777777" w:rsidR="0023409A" w:rsidRDefault="007F1C8D">
            <w:pPr>
              <w:pStyle w:val="TAH"/>
            </w:pPr>
            <w:r>
              <w:t>Explanation</w:t>
            </w:r>
          </w:p>
        </w:tc>
      </w:tr>
      <w:tr w:rsidR="0023409A" w14:paraId="037957E6" w14:textId="77777777">
        <w:trPr>
          <w:cantSplit/>
        </w:trPr>
        <w:tc>
          <w:tcPr>
            <w:tcW w:w="2268" w:type="dxa"/>
          </w:tcPr>
          <w:p w14:paraId="35B97E2E" w14:textId="77777777" w:rsidR="0023409A" w:rsidRDefault="007F1C8D">
            <w:pPr>
              <w:pStyle w:val="TAL"/>
              <w:rPr>
                <w:i/>
              </w:rPr>
            </w:pPr>
            <w:r>
              <w:rPr>
                <w:i/>
              </w:rPr>
              <w:t>GLONASS-M</w:t>
            </w:r>
          </w:p>
        </w:tc>
        <w:tc>
          <w:tcPr>
            <w:tcW w:w="7371" w:type="dxa"/>
          </w:tcPr>
          <w:p w14:paraId="282A8D3E" w14:textId="77777777" w:rsidR="0023409A" w:rsidRDefault="007F1C8D">
            <w:pPr>
              <w:pStyle w:val="TAL"/>
            </w:pPr>
            <w:r>
              <w:t xml:space="preserve">The field is mandatory present if GLONASS-M </w:t>
            </w:r>
            <w:r>
              <w:t>satellites are present in the current GLONASS constellation; otherwise it is not present.</w:t>
            </w:r>
          </w:p>
        </w:tc>
      </w:tr>
    </w:tbl>
    <w:p w14:paraId="612DB3E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760D79E" w14:textId="77777777">
        <w:trPr>
          <w:cantSplit/>
          <w:tblHeader/>
        </w:trPr>
        <w:tc>
          <w:tcPr>
            <w:tcW w:w="9639" w:type="dxa"/>
          </w:tcPr>
          <w:p w14:paraId="315B51E0" w14:textId="77777777" w:rsidR="0023409A" w:rsidRDefault="007F1C8D">
            <w:pPr>
              <w:pStyle w:val="TAH"/>
            </w:pPr>
            <w:r>
              <w:rPr>
                <w:i/>
              </w:rPr>
              <w:lastRenderedPageBreak/>
              <w:t xml:space="preserve">UTC-ModelSet3 </w:t>
            </w:r>
            <w:r>
              <w:rPr>
                <w:iCs/>
              </w:rPr>
              <w:t>field descriptions</w:t>
            </w:r>
          </w:p>
        </w:tc>
      </w:tr>
      <w:tr w:rsidR="0023409A" w14:paraId="42BF1985" w14:textId="77777777">
        <w:trPr>
          <w:cantSplit/>
        </w:trPr>
        <w:tc>
          <w:tcPr>
            <w:tcW w:w="9639" w:type="dxa"/>
          </w:tcPr>
          <w:p w14:paraId="793C88AF" w14:textId="77777777" w:rsidR="0023409A" w:rsidRDefault="007F1C8D">
            <w:pPr>
              <w:pStyle w:val="TAL"/>
              <w:rPr>
                <w:b/>
                <w:i/>
              </w:rPr>
            </w:pPr>
            <w:r>
              <w:rPr>
                <w:b/>
                <w:i/>
              </w:rPr>
              <w:t>nA</w:t>
            </w:r>
          </w:p>
          <w:p w14:paraId="22549BEF" w14:textId="77777777" w:rsidR="0023409A" w:rsidRDefault="007F1C8D">
            <w:pPr>
              <w:pStyle w:val="TAL"/>
            </w:pPr>
            <w:r>
              <w:t>Parameter N</w:t>
            </w:r>
            <w:r>
              <w:rPr>
                <w:vertAlign w:val="superscript"/>
              </w:rPr>
              <w:t>A</w:t>
            </w:r>
            <w:r>
              <w:t>, calendar day number within four-year period beginning since the leap year (days) [9].</w:t>
            </w:r>
          </w:p>
          <w:p w14:paraId="22EEEB21" w14:textId="77777777" w:rsidR="0023409A" w:rsidRDefault="007F1C8D">
            <w:pPr>
              <w:pStyle w:val="TAL"/>
            </w:pPr>
            <w:r>
              <w:t>Scale factor 1 day.</w:t>
            </w:r>
          </w:p>
        </w:tc>
      </w:tr>
      <w:tr w:rsidR="0023409A" w14:paraId="31FF3B9D" w14:textId="77777777">
        <w:trPr>
          <w:cantSplit/>
        </w:trPr>
        <w:tc>
          <w:tcPr>
            <w:tcW w:w="9639" w:type="dxa"/>
          </w:tcPr>
          <w:p w14:paraId="3842D690" w14:textId="77777777" w:rsidR="0023409A" w:rsidRDefault="007F1C8D">
            <w:pPr>
              <w:pStyle w:val="TAL"/>
              <w:rPr>
                <w:b/>
                <w:bCs/>
                <w:i/>
                <w:iCs/>
              </w:rPr>
            </w:pPr>
            <w:r>
              <w:rPr>
                <w:b/>
                <w:bCs/>
                <w:i/>
                <w:iCs/>
              </w:rPr>
              <w:t>tauC</w:t>
            </w:r>
          </w:p>
          <w:p w14:paraId="772E2495" w14:textId="77777777" w:rsidR="0023409A" w:rsidRDefault="007F1C8D">
            <w:pPr>
              <w:pStyle w:val="TAL"/>
            </w:pPr>
            <w:r>
              <w:t xml:space="preserve">Parameter </w:t>
            </w:r>
            <w:r>
              <w:rPr>
                <w:rFonts w:ascii="Symbol" w:hAnsi="Symbol"/>
              </w:rPr>
              <w:t></w:t>
            </w:r>
            <w:r>
              <w:rPr>
                <w:vertAlign w:val="subscript"/>
              </w:rPr>
              <w:t>c</w:t>
            </w:r>
            <w:r>
              <w:t>, GLONASS time scale correction to UTC(SU) (seconds) [9].</w:t>
            </w:r>
          </w:p>
          <w:p w14:paraId="403E52E7" w14:textId="77777777" w:rsidR="0023409A" w:rsidRDefault="007F1C8D">
            <w:pPr>
              <w:pStyle w:val="TAL"/>
            </w:pPr>
            <w:r>
              <w:t>Scale factor 2</w:t>
            </w:r>
            <w:r>
              <w:rPr>
                <w:vertAlign w:val="superscript"/>
              </w:rPr>
              <w:t>-31</w:t>
            </w:r>
            <w:r>
              <w:t xml:space="preserve"> seconds.</w:t>
            </w:r>
          </w:p>
        </w:tc>
      </w:tr>
      <w:tr w:rsidR="0023409A" w14:paraId="4EE90FD3" w14:textId="77777777">
        <w:trPr>
          <w:cantSplit/>
        </w:trPr>
        <w:tc>
          <w:tcPr>
            <w:tcW w:w="9639" w:type="dxa"/>
          </w:tcPr>
          <w:p w14:paraId="279ECBC1" w14:textId="77777777" w:rsidR="0023409A" w:rsidRDefault="007F1C8D">
            <w:pPr>
              <w:pStyle w:val="TAL"/>
              <w:rPr>
                <w:b/>
                <w:bCs/>
                <w:i/>
                <w:iCs/>
              </w:rPr>
            </w:pPr>
            <w:r>
              <w:rPr>
                <w:b/>
                <w:bCs/>
                <w:i/>
                <w:iCs/>
              </w:rPr>
              <w:t>b1</w:t>
            </w:r>
          </w:p>
          <w:p w14:paraId="11FB7D2A" w14:textId="77777777" w:rsidR="0023409A" w:rsidRDefault="007F1C8D">
            <w:pPr>
              <w:pStyle w:val="TAL"/>
            </w:pPr>
            <w:r>
              <w:t xml:space="preserve">Parameter B1, coefficient to determine </w:t>
            </w:r>
            <w:r>
              <w:rPr>
                <w:rFonts w:ascii="Symbol" w:hAnsi="Symbol"/>
              </w:rPr>
              <w:t></w:t>
            </w:r>
            <w:r>
              <w:t>UT1 (seconds) [9].</w:t>
            </w:r>
          </w:p>
          <w:p w14:paraId="77FD63C2" w14:textId="77777777" w:rsidR="0023409A" w:rsidRDefault="007F1C8D">
            <w:pPr>
              <w:pStyle w:val="TAL"/>
            </w:pPr>
            <w:r>
              <w:t>Scale factor 2</w:t>
            </w:r>
            <w:r>
              <w:rPr>
                <w:vertAlign w:val="superscript"/>
              </w:rPr>
              <w:t>-10</w:t>
            </w:r>
            <w:r>
              <w:t xml:space="preserve"> seconds.</w:t>
            </w:r>
          </w:p>
        </w:tc>
      </w:tr>
      <w:tr w:rsidR="0023409A" w14:paraId="4F0B8436" w14:textId="77777777">
        <w:trPr>
          <w:cantSplit/>
        </w:trPr>
        <w:tc>
          <w:tcPr>
            <w:tcW w:w="9639" w:type="dxa"/>
          </w:tcPr>
          <w:p w14:paraId="5E10DF5A" w14:textId="77777777" w:rsidR="0023409A" w:rsidRDefault="007F1C8D">
            <w:pPr>
              <w:pStyle w:val="TAL"/>
              <w:rPr>
                <w:b/>
                <w:bCs/>
                <w:i/>
                <w:iCs/>
              </w:rPr>
            </w:pPr>
            <w:r>
              <w:rPr>
                <w:b/>
                <w:bCs/>
                <w:i/>
                <w:iCs/>
              </w:rPr>
              <w:t>b2</w:t>
            </w:r>
          </w:p>
          <w:p w14:paraId="48556765" w14:textId="77777777" w:rsidR="0023409A" w:rsidRDefault="007F1C8D">
            <w:pPr>
              <w:pStyle w:val="TAL"/>
            </w:pPr>
            <w:r>
              <w:t xml:space="preserve">Parameter B2, coefficient to determine </w:t>
            </w:r>
            <w:r>
              <w:rPr>
                <w:rFonts w:ascii="Symbol" w:hAnsi="Symbol"/>
              </w:rPr>
              <w:t></w:t>
            </w:r>
            <w:r>
              <w:t>UT1 (seconds/msd) [9].</w:t>
            </w:r>
          </w:p>
          <w:p w14:paraId="0F6C7685" w14:textId="77777777" w:rsidR="0023409A" w:rsidRDefault="007F1C8D">
            <w:pPr>
              <w:pStyle w:val="TAL"/>
            </w:pPr>
            <w:r>
              <w:t>Scale factor 2</w:t>
            </w:r>
            <w:r>
              <w:rPr>
                <w:vertAlign w:val="superscript"/>
              </w:rPr>
              <w:t>-16</w:t>
            </w:r>
            <w:r>
              <w:t xml:space="preserve"> seconds/msd.</w:t>
            </w:r>
          </w:p>
        </w:tc>
      </w:tr>
      <w:tr w:rsidR="0023409A" w14:paraId="7824CE86" w14:textId="77777777">
        <w:trPr>
          <w:cantSplit/>
        </w:trPr>
        <w:tc>
          <w:tcPr>
            <w:tcW w:w="9639" w:type="dxa"/>
          </w:tcPr>
          <w:p w14:paraId="07DBF8CB" w14:textId="77777777" w:rsidR="0023409A" w:rsidRDefault="007F1C8D">
            <w:pPr>
              <w:pStyle w:val="TAL"/>
              <w:rPr>
                <w:b/>
                <w:bCs/>
                <w:i/>
                <w:iCs/>
              </w:rPr>
            </w:pPr>
            <w:r>
              <w:rPr>
                <w:b/>
                <w:bCs/>
                <w:i/>
                <w:iCs/>
              </w:rPr>
              <w:t>kp</w:t>
            </w:r>
          </w:p>
          <w:p w14:paraId="1CE429D0" w14:textId="77777777" w:rsidR="0023409A" w:rsidRDefault="007F1C8D">
            <w:pPr>
              <w:pStyle w:val="TAL"/>
            </w:pPr>
            <w:r>
              <w:t>Parameter KP, notification of expected leap second correction (dimensionless) [9].</w:t>
            </w:r>
          </w:p>
        </w:tc>
      </w:tr>
    </w:tbl>
    <w:p w14:paraId="3713F333" w14:textId="77777777" w:rsidR="0023409A" w:rsidRDefault="0023409A"/>
    <w:p w14:paraId="1365C392" w14:textId="77777777" w:rsidR="0023409A" w:rsidRDefault="007F1C8D">
      <w:pPr>
        <w:pStyle w:val="Heading4"/>
      </w:pPr>
      <w:bookmarkStart w:id="1777" w:name="_Toc90719705"/>
      <w:bookmarkStart w:id="1778" w:name="_Toc52548459"/>
      <w:bookmarkStart w:id="1779" w:name="_Toc46486524"/>
      <w:bookmarkStart w:id="1780" w:name="_Toc37680952"/>
      <w:bookmarkStart w:id="1781" w:name="_Toc52546869"/>
      <w:bookmarkStart w:id="1782" w:name="_Toc27765267"/>
      <w:bookmarkStart w:id="1783" w:name="_Toc52547399"/>
      <w:bookmarkStart w:id="1784" w:name="_Toc52547929"/>
      <w:r>
        <w:t>–</w:t>
      </w:r>
      <w:r>
        <w:tab/>
      </w:r>
      <w:r>
        <w:rPr>
          <w:i/>
          <w:snapToGrid w:val="0"/>
        </w:rPr>
        <w:t>UTC-ModelSet4</w:t>
      </w:r>
      <w:bookmarkEnd w:id="1777"/>
      <w:bookmarkEnd w:id="1778"/>
      <w:bookmarkEnd w:id="1779"/>
      <w:bookmarkEnd w:id="1780"/>
      <w:bookmarkEnd w:id="1781"/>
      <w:bookmarkEnd w:id="1782"/>
      <w:bookmarkEnd w:id="1783"/>
      <w:bookmarkEnd w:id="1784"/>
    </w:p>
    <w:p w14:paraId="420C7BED" w14:textId="77777777" w:rsidR="0023409A" w:rsidRDefault="007F1C8D">
      <w:pPr>
        <w:pStyle w:val="PL"/>
        <w:shd w:val="clear" w:color="auto" w:fill="E6E6E6"/>
      </w:pPr>
      <w:r>
        <w:t>-- ASN1START</w:t>
      </w:r>
    </w:p>
    <w:p w14:paraId="73FAFC4D" w14:textId="77777777" w:rsidR="0023409A" w:rsidRDefault="0023409A">
      <w:pPr>
        <w:pStyle w:val="PL"/>
        <w:shd w:val="clear" w:color="auto" w:fill="E6E6E6"/>
      </w:pPr>
    </w:p>
    <w:p w14:paraId="7EAE0191" w14:textId="77777777" w:rsidR="0023409A" w:rsidRDefault="007F1C8D">
      <w:pPr>
        <w:pStyle w:val="PL"/>
        <w:shd w:val="clear" w:color="auto" w:fill="E6E6E6"/>
        <w:rPr>
          <w:snapToGrid w:val="0"/>
        </w:rPr>
      </w:pPr>
      <w:r>
        <w:rPr>
          <w:snapToGrid w:val="0"/>
        </w:rPr>
        <w:t>UTC-ModelSet4 ::= SEQUENCE {</w:t>
      </w:r>
    </w:p>
    <w:p w14:paraId="747F1195" w14:textId="77777777" w:rsidR="0023409A" w:rsidRDefault="007F1C8D">
      <w:pPr>
        <w:pStyle w:val="PL"/>
        <w:shd w:val="clear" w:color="auto" w:fill="E6E6E6"/>
        <w:rPr>
          <w:snapToGrid w:val="0"/>
        </w:rPr>
      </w:pPr>
      <w:r>
        <w:rPr>
          <w:snapToGrid w:val="0"/>
        </w:rPr>
        <w:tab/>
        <w:t>utcA1wnt</w:t>
      </w:r>
      <w:r>
        <w:rPr>
          <w:snapToGrid w:val="0"/>
        </w:rPr>
        <w:tab/>
      </w:r>
      <w:r>
        <w:rPr>
          <w:snapToGrid w:val="0"/>
        </w:rPr>
        <w:tab/>
      </w:r>
      <w:r>
        <w:rPr>
          <w:snapToGrid w:val="0"/>
        </w:rPr>
        <w:tab/>
        <w:t>IN</w:t>
      </w:r>
      <w:r>
        <w:rPr>
          <w:snapToGrid w:val="0"/>
        </w:rPr>
        <w:t>TEGER (</w:t>
      </w:r>
      <w:r>
        <w:t>-8388608..8388607</w:t>
      </w:r>
      <w:r>
        <w:rPr>
          <w:snapToGrid w:val="0"/>
        </w:rPr>
        <w:t>),</w:t>
      </w:r>
    </w:p>
    <w:p w14:paraId="49D26F59" w14:textId="77777777" w:rsidR="0023409A" w:rsidRDefault="007F1C8D">
      <w:pPr>
        <w:pStyle w:val="PL"/>
        <w:shd w:val="clear" w:color="auto" w:fill="E6E6E6"/>
        <w:rPr>
          <w:snapToGrid w:val="0"/>
        </w:rPr>
      </w:pPr>
      <w:r>
        <w:rPr>
          <w:snapToGrid w:val="0"/>
        </w:rPr>
        <w:tab/>
        <w:t>utcA0wnt</w:t>
      </w:r>
      <w:r>
        <w:rPr>
          <w:snapToGrid w:val="0"/>
        </w:rPr>
        <w:tab/>
      </w:r>
      <w:r>
        <w:rPr>
          <w:snapToGrid w:val="0"/>
        </w:rPr>
        <w:tab/>
      </w:r>
      <w:r>
        <w:rPr>
          <w:snapToGrid w:val="0"/>
        </w:rPr>
        <w:tab/>
        <w:t>INTEGER (-2147483648..2147483647),</w:t>
      </w:r>
    </w:p>
    <w:p w14:paraId="29068AAA" w14:textId="77777777" w:rsidR="0023409A" w:rsidRDefault="007F1C8D">
      <w:pPr>
        <w:pStyle w:val="PL"/>
        <w:shd w:val="clear" w:color="auto" w:fill="E6E6E6"/>
        <w:rPr>
          <w:snapToGrid w:val="0"/>
        </w:rPr>
      </w:pPr>
      <w:r>
        <w:rPr>
          <w:snapToGrid w:val="0"/>
        </w:rPr>
        <w:tab/>
        <w:t>utcTot</w:t>
      </w:r>
      <w:r>
        <w:rPr>
          <w:snapToGrid w:val="0"/>
        </w:rPr>
        <w:tab/>
      </w:r>
      <w:r>
        <w:rPr>
          <w:snapToGrid w:val="0"/>
        </w:rPr>
        <w:tab/>
      </w:r>
      <w:r>
        <w:rPr>
          <w:snapToGrid w:val="0"/>
        </w:rPr>
        <w:tab/>
      </w:r>
      <w:r>
        <w:rPr>
          <w:snapToGrid w:val="0"/>
        </w:rPr>
        <w:tab/>
        <w:t>INTEGER (0..255),</w:t>
      </w:r>
    </w:p>
    <w:p w14:paraId="7B0273B8" w14:textId="77777777" w:rsidR="0023409A" w:rsidRDefault="007F1C8D">
      <w:pPr>
        <w:pStyle w:val="PL"/>
        <w:shd w:val="clear" w:color="auto" w:fill="E6E6E6"/>
        <w:rPr>
          <w:snapToGrid w:val="0"/>
        </w:rPr>
      </w:pPr>
      <w:r>
        <w:rPr>
          <w:snapToGrid w:val="0"/>
        </w:rPr>
        <w:tab/>
        <w:t>utcWNt</w:t>
      </w:r>
      <w:r>
        <w:rPr>
          <w:snapToGrid w:val="0"/>
        </w:rPr>
        <w:tab/>
      </w:r>
      <w:r>
        <w:rPr>
          <w:snapToGrid w:val="0"/>
        </w:rPr>
        <w:tab/>
      </w:r>
      <w:r>
        <w:rPr>
          <w:snapToGrid w:val="0"/>
        </w:rPr>
        <w:tab/>
      </w:r>
      <w:r>
        <w:rPr>
          <w:snapToGrid w:val="0"/>
        </w:rPr>
        <w:tab/>
        <w:t>INTEGER (0..255),</w:t>
      </w:r>
    </w:p>
    <w:p w14:paraId="281E637D" w14:textId="77777777" w:rsidR="0023409A" w:rsidRDefault="007F1C8D">
      <w:pPr>
        <w:pStyle w:val="PL"/>
        <w:shd w:val="clear" w:color="auto" w:fill="E6E6E6"/>
        <w:rPr>
          <w:snapToGrid w:val="0"/>
        </w:rPr>
      </w:pPr>
      <w:r>
        <w:rPr>
          <w:snapToGrid w:val="0"/>
        </w:rPr>
        <w:tab/>
        <w:t>utcDeltaTls</w:t>
      </w:r>
      <w:r>
        <w:rPr>
          <w:snapToGrid w:val="0"/>
        </w:rPr>
        <w:tab/>
      </w:r>
      <w:r>
        <w:rPr>
          <w:snapToGrid w:val="0"/>
        </w:rPr>
        <w:tab/>
      </w:r>
      <w:r>
        <w:rPr>
          <w:snapToGrid w:val="0"/>
        </w:rPr>
        <w:tab/>
        <w:t>INTEGER (-128..127),</w:t>
      </w:r>
    </w:p>
    <w:p w14:paraId="30DB7FD0" w14:textId="77777777" w:rsidR="0023409A" w:rsidRDefault="007F1C8D">
      <w:pPr>
        <w:pStyle w:val="PL"/>
        <w:shd w:val="clear" w:color="auto" w:fill="E6E6E6"/>
        <w:rPr>
          <w:snapToGrid w:val="0"/>
        </w:rPr>
      </w:pPr>
      <w:r>
        <w:rPr>
          <w:snapToGrid w:val="0"/>
        </w:rPr>
        <w:tab/>
        <w:t>utcWNlsf</w:t>
      </w:r>
      <w:r>
        <w:rPr>
          <w:snapToGrid w:val="0"/>
        </w:rPr>
        <w:tab/>
      </w:r>
      <w:r>
        <w:rPr>
          <w:snapToGrid w:val="0"/>
        </w:rPr>
        <w:tab/>
      </w:r>
      <w:r>
        <w:rPr>
          <w:snapToGrid w:val="0"/>
        </w:rPr>
        <w:tab/>
        <w:t>INTEGER (0..255),</w:t>
      </w:r>
    </w:p>
    <w:p w14:paraId="6FC31A63" w14:textId="77777777" w:rsidR="0023409A" w:rsidRDefault="007F1C8D">
      <w:pPr>
        <w:pStyle w:val="PL"/>
        <w:shd w:val="clear" w:color="auto" w:fill="E6E6E6"/>
        <w:rPr>
          <w:snapToGrid w:val="0"/>
        </w:rPr>
      </w:pPr>
      <w:r>
        <w:rPr>
          <w:snapToGrid w:val="0"/>
        </w:rPr>
        <w:tab/>
        <w:t>utcDN</w:t>
      </w:r>
      <w:r>
        <w:rPr>
          <w:snapToGrid w:val="0"/>
        </w:rPr>
        <w:tab/>
      </w:r>
      <w:r>
        <w:rPr>
          <w:snapToGrid w:val="0"/>
        </w:rPr>
        <w:tab/>
      </w:r>
      <w:r>
        <w:rPr>
          <w:snapToGrid w:val="0"/>
        </w:rPr>
        <w:tab/>
      </w:r>
      <w:r>
        <w:rPr>
          <w:snapToGrid w:val="0"/>
        </w:rPr>
        <w:tab/>
        <w:t>INTEGER (-128..127),</w:t>
      </w:r>
    </w:p>
    <w:p w14:paraId="2AD84146" w14:textId="77777777" w:rsidR="0023409A" w:rsidRDefault="007F1C8D">
      <w:pPr>
        <w:pStyle w:val="PL"/>
        <w:shd w:val="clear" w:color="auto" w:fill="E6E6E6"/>
        <w:rPr>
          <w:snapToGrid w:val="0"/>
        </w:rPr>
      </w:pPr>
      <w:r>
        <w:rPr>
          <w:snapToGrid w:val="0"/>
        </w:rPr>
        <w:tab/>
        <w:t>utcDeltaTlsf</w:t>
      </w:r>
      <w:r>
        <w:rPr>
          <w:snapToGrid w:val="0"/>
        </w:rPr>
        <w:tab/>
      </w:r>
      <w:r>
        <w:rPr>
          <w:snapToGrid w:val="0"/>
        </w:rPr>
        <w:tab/>
        <w:t>INTEGER (-12</w:t>
      </w:r>
      <w:r>
        <w:rPr>
          <w:snapToGrid w:val="0"/>
        </w:rPr>
        <w:t>8..127),</w:t>
      </w:r>
    </w:p>
    <w:p w14:paraId="454CF744" w14:textId="77777777" w:rsidR="0023409A" w:rsidRDefault="007F1C8D">
      <w:pPr>
        <w:pStyle w:val="PL"/>
        <w:shd w:val="clear" w:color="auto" w:fill="E6E6E6"/>
        <w:rPr>
          <w:snapToGrid w:val="0"/>
        </w:rPr>
      </w:pPr>
      <w:r>
        <w:rPr>
          <w:snapToGrid w:val="0"/>
        </w:rPr>
        <w:tab/>
        <w:t>utcStandardID</w:t>
      </w:r>
      <w:r>
        <w:rPr>
          <w:snapToGrid w:val="0"/>
        </w:rPr>
        <w:tab/>
      </w:r>
      <w:r>
        <w:rPr>
          <w:snapToGrid w:val="0"/>
        </w:rPr>
        <w:tab/>
        <w:t>INTEGER (0..7),</w:t>
      </w:r>
    </w:p>
    <w:p w14:paraId="34B6C791" w14:textId="77777777" w:rsidR="0023409A" w:rsidRDefault="007F1C8D">
      <w:pPr>
        <w:pStyle w:val="PL"/>
        <w:shd w:val="clear" w:color="auto" w:fill="E6E6E6"/>
        <w:rPr>
          <w:snapToGrid w:val="0"/>
        </w:rPr>
      </w:pPr>
      <w:r>
        <w:rPr>
          <w:snapToGrid w:val="0"/>
        </w:rPr>
        <w:tab/>
        <w:t>...</w:t>
      </w:r>
    </w:p>
    <w:p w14:paraId="6312D3AD" w14:textId="77777777" w:rsidR="0023409A" w:rsidRDefault="007F1C8D">
      <w:pPr>
        <w:pStyle w:val="PL"/>
        <w:shd w:val="clear" w:color="auto" w:fill="E6E6E6"/>
        <w:rPr>
          <w:snapToGrid w:val="0"/>
        </w:rPr>
      </w:pPr>
      <w:r>
        <w:rPr>
          <w:snapToGrid w:val="0"/>
        </w:rPr>
        <w:t>}</w:t>
      </w:r>
    </w:p>
    <w:p w14:paraId="644F710E" w14:textId="77777777" w:rsidR="0023409A" w:rsidRDefault="0023409A">
      <w:pPr>
        <w:pStyle w:val="PL"/>
        <w:shd w:val="clear" w:color="auto" w:fill="E6E6E6"/>
      </w:pPr>
    </w:p>
    <w:p w14:paraId="56B124CA" w14:textId="77777777" w:rsidR="0023409A" w:rsidRDefault="007F1C8D">
      <w:pPr>
        <w:pStyle w:val="PL"/>
        <w:shd w:val="clear" w:color="auto" w:fill="E6E6E6"/>
      </w:pPr>
      <w:r>
        <w:t>-- ASN1STOP</w:t>
      </w:r>
    </w:p>
    <w:p w14:paraId="64DD3924"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29486FE" w14:textId="77777777">
        <w:trPr>
          <w:cantSplit/>
          <w:tblHeader/>
        </w:trPr>
        <w:tc>
          <w:tcPr>
            <w:tcW w:w="9639" w:type="dxa"/>
          </w:tcPr>
          <w:p w14:paraId="15E5F92A" w14:textId="77777777" w:rsidR="0023409A" w:rsidRDefault="007F1C8D">
            <w:pPr>
              <w:pStyle w:val="TAH"/>
              <w:keepNext w:val="0"/>
              <w:keepLines w:val="0"/>
              <w:widowControl w:val="0"/>
            </w:pPr>
            <w:r>
              <w:rPr>
                <w:i/>
              </w:rPr>
              <w:t xml:space="preserve">UTC-ModelSet4 </w:t>
            </w:r>
            <w:r>
              <w:rPr>
                <w:iCs/>
              </w:rPr>
              <w:t>field descriptions</w:t>
            </w:r>
          </w:p>
        </w:tc>
      </w:tr>
      <w:tr w:rsidR="0023409A" w14:paraId="430FA504" w14:textId="77777777">
        <w:trPr>
          <w:cantSplit/>
        </w:trPr>
        <w:tc>
          <w:tcPr>
            <w:tcW w:w="9639" w:type="dxa"/>
          </w:tcPr>
          <w:p w14:paraId="070B83BC" w14:textId="77777777" w:rsidR="0023409A" w:rsidRDefault="007F1C8D">
            <w:pPr>
              <w:pStyle w:val="TAL"/>
              <w:keepNext w:val="0"/>
              <w:keepLines w:val="0"/>
              <w:widowControl w:val="0"/>
              <w:rPr>
                <w:b/>
                <w:i/>
              </w:rPr>
            </w:pPr>
            <w:r>
              <w:rPr>
                <w:b/>
                <w:i/>
              </w:rPr>
              <w:t>utcA1wnt</w:t>
            </w:r>
          </w:p>
          <w:p w14:paraId="5FC98562" w14:textId="77777777" w:rsidR="0023409A" w:rsidRDefault="007F1C8D">
            <w:pPr>
              <w:pStyle w:val="TAL"/>
              <w:keepNext w:val="0"/>
              <w:keepLines w:val="0"/>
              <w:widowControl w:val="0"/>
            </w:pPr>
            <w:r>
              <w:t>Parameter A</w:t>
            </w:r>
            <w:r>
              <w:rPr>
                <w:vertAlign w:val="subscript"/>
              </w:rPr>
              <w:t>1WNT</w:t>
            </w:r>
            <w:r>
              <w:t>, sec/sec ([10], Message Type 12).</w:t>
            </w:r>
          </w:p>
          <w:p w14:paraId="510EE262" w14:textId="77777777" w:rsidR="0023409A" w:rsidRDefault="007F1C8D">
            <w:pPr>
              <w:pStyle w:val="TAL"/>
              <w:keepNext w:val="0"/>
              <w:keepLines w:val="0"/>
              <w:widowControl w:val="0"/>
            </w:pPr>
            <w:r>
              <w:t>Scale factor 2</w:t>
            </w:r>
            <w:r>
              <w:rPr>
                <w:vertAlign w:val="superscript"/>
              </w:rPr>
              <w:t>-50</w:t>
            </w:r>
            <w:r>
              <w:t xml:space="preserve"> seconds/second.</w:t>
            </w:r>
          </w:p>
        </w:tc>
      </w:tr>
      <w:tr w:rsidR="0023409A" w14:paraId="74ACDFB3" w14:textId="77777777">
        <w:trPr>
          <w:cantSplit/>
        </w:trPr>
        <w:tc>
          <w:tcPr>
            <w:tcW w:w="9639" w:type="dxa"/>
          </w:tcPr>
          <w:p w14:paraId="4A3A5502" w14:textId="77777777" w:rsidR="0023409A" w:rsidRDefault="007F1C8D">
            <w:pPr>
              <w:pStyle w:val="TAL"/>
              <w:keepNext w:val="0"/>
              <w:keepLines w:val="0"/>
              <w:widowControl w:val="0"/>
              <w:rPr>
                <w:b/>
                <w:bCs/>
                <w:i/>
                <w:iCs/>
              </w:rPr>
            </w:pPr>
            <w:r>
              <w:rPr>
                <w:b/>
                <w:bCs/>
                <w:i/>
                <w:iCs/>
              </w:rPr>
              <w:t>utcA0wnt</w:t>
            </w:r>
          </w:p>
          <w:p w14:paraId="3ADBFD4D" w14:textId="77777777" w:rsidR="0023409A" w:rsidRDefault="007F1C8D">
            <w:pPr>
              <w:pStyle w:val="TAL"/>
            </w:pPr>
            <w:r>
              <w:t>Parameter A</w:t>
            </w:r>
            <w:r>
              <w:rPr>
                <w:vertAlign w:val="subscript"/>
              </w:rPr>
              <w:t>0WNT</w:t>
            </w:r>
            <w:r>
              <w:t>, seconds ([10], Message Type 12).</w:t>
            </w:r>
          </w:p>
          <w:p w14:paraId="24914911" w14:textId="77777777" w:rsidR="0023409A" w:rsidRDefault="007F1C8D">
            <w:pPr>
              <w:pStyle w:val="TAL"/>
            </w:pPr>
            <w:r>
              <w:t>Scale factor 2</w:t>
            </w:r>
            <w:r>
              <w:rPr>
                <w:vertAlign w:val="superscript"/>
              </w:rPr>
              <w:t>-30</w:t>
            </w:r>
            <w:r>
              <w:t xml:space="preserve"> seconds.</w:t>
            </w:r>
          </w:p>
        </w:tc>
      </w:tr>
      <w:tr w:rsidR="0023409A" w14:paraId="3BF62A49" w14:textId="77777777">
        <w:trPr>
          <w:cantSplit/>
        </w:trPr>
        <w:tc>
          <w:tcPr>
            <w:tcW w:w="9639" w:type="dxa"/>
          </w:tcPr>
          <w:p w14:paraId="270EBDA8" w14:textId="77777777" w:rsidR="0023409A" w:rsidRDefault="007F1C8D">
            <w:pPr>
              <w:pStyle w:val="TAL"/>
              <w:keepNext w:val="0"/>
              <w:keepLines w:val="0"/>
              <w:widowControl w:val="0"/>
              <w:rPr>
                <w:b/>
                <w:bCs/>
                <w:i/>
                <w:iCs/>
              </w:rPr>
            </w:pPr>
            <w:r>
              <w:rPr>
                <w:b/>
                <w:bCs/>
                <w:i/>
                <w:iCs/>
              </w:rPr>
              <w:t>utcTot</w:t>
            </w:r>
          </w:p>
          <w:p w14:paraId="7B8E9199" w14:textId="77777777" w:rsidR="0023409A" w:rsidRDefault="007F1C8D">
            <w:pPr>
              <w:pStyle w:val="TAL"/>
            </w:pPr>
            <w:r>
              <w:t>Parameter t</w:t>
            </w:r>
            <w:r>
              <w:rPr>
                <w:vertAlign w:val="subscript"/>
              </w:rPr>
              <w:t>ot</w:t>
            </w:r>
            <w:r>
              <w:t>, seconds ([10], Message Type 12).</w:t>
            </w:r>
          </w:p>
          <w:p w14:paraId="277483EF" w14:textId="77777777" w:rsidR="0023409A" w:rsidRDefault="007F1C8D">
            <w:pPr>
              <w:pStyle w:val="TAL"/>
            </w:pPr>
            <w:r>
              <w:t>Scale factor 2</w:t>
            </w:r>
            <w:r>
              <w:rPr>
                <w:vertAlign w:val="superscript"/>
              </w:rPr>
              <w:t>12</w:t>
            </w:r>
            <w:r>
              <w:t xml:space="preserve"> seconds.</w:t>
            </w:r>
          </w:p>
        </w:tc>
      </w:tr>
      <w:tr w:rsidR="0023409A" w14:paraId="0F07B53C" w14:textId="77777777">
        <w:trPr>
          <w:cantSplit/>
        </w:trPr>
        <w:tc>
          <w:tcPr>
            <w:tcW w:w="9639" w:type="dxa"/>
          </w:tcPr>
          <w:p w14:paraId="6DC110C7" w14:textId="77777777" w:rsidR="0023409A" w:rsidRDefault="007F1C8D">
            <w:pPr>
              <w:pStyle w:val="TAL"/>
              <w:keepNext w:val="0"/>
              <w:keepLines w:val="0"/>
              <w:widowControl w:val="0"/>
              <w:rPr>
                <w:b/>
                <w:bCs/>
                <w:i/>
                <w:iCs/>
              </w:rPr>
            </w:pPr>
            <w:r>
              <w:rPr>
                <w:b/>
                <w:bCs/>
                <w:i/>
                <w:iCs/>
              </w:rPr>
              <w:t>utcWNt</w:t>
            </w:r>
          </w:p>
          <w:p w14:paraId="22AD8F77" w14:textId="77777777" w:rsidR="0023409A" w:rsidRDefault="007F1C8D">
            <w:pPr>
              <w:pStyle w:val="TAL"/>
            </w:pPr>
            <w:r>
              <w:t>Parameter WN</w:t>
            </w:r>
            <w:r>
              <w:rPr>
                <w:vertAlign w:val="subscript"/>
              </w:rPr>
              <w:t>t</w:t>
            </w:r>
            <w:r>
              <w:t>, weeks ([10], Message Type 12).</w:t>
            </w:r>
          </w:p>
          <w:p w14:paraId="776594BB" w14:textId="77777777" w:rsidR="0023409A" w:rsidRDefault="007F1C8D">
            <w:pPr>
              <w:pStyle w:val="TAL"/>
            </w:pPr>
            <w:r>
              <w:t>Scale factor 1 week.</w:t>
            </w:r>
          </w:p>
        </w:tc>
      </w:tr>
      <w:tr w:rsidR="0023409A" w14:paraId="6C99B252" w14:textId="77777777">
        <w:trPr>
          <w:cantSplit/>
        </w:trPr>
        <w:tc>
          <w:tcPr>
            <w:tcW w:w="9639" w:type="dxa"/>
          </w:tcPr>
          <w:p w14:paraId="35C07678" w14:textId="77777777" w:rsidR="0023409A" w:rsidRDefault="007F1C8D">
            <w:pPr>
              <w:pStyle w:val="TAL"/>
              <w:keepNext w:val="0"/>
              <w:keepLines w:val="0"/>
              <w:widowControl w:val="0"/>
              <w:rPr>
                <w:b/>
                <w:bCs/>
                <w:i/>
                <w:iCs/>
              </w:rPr>
            </w:pPr>
            <w:r>
              <w:rPr>
                <w:b/>
                <w:bCs/>
                <w:i/>
                <w:iCs/>
              </w:rPr>
              <w:t>utcDeltaTls</w:t>
            </w:r>
          </w:p>
          <w:p w14:paraId="338DB1DC" w14:textId="77777777" w:rsidR="0023409A" w:rsidRDefault="007F1C8D">
            <w:pPr>
              <w:pStyle w:val="TAL"/>
            </w:pPr>
            <w:r>
              <w:t xml:space="preserve">Parameter </w:t>
            </w:r>
            <w:r>
              <w:sym w:font="Symbol" w:char="F044"/>
            </w:r>
            <w:r>
              <w:t>t</w:t>
            </w:r>
            <w:r>
              <w:rPr>
                <w:vertAlign w:val="subscript"/>
              </w:rPr>
              <w:t>LS</w:t>
            </w:r>
            <w:r>
              <w:t>, seconds ([10], Message Type 12).</w:t>
            </w:r>
          </w:p>
          <w:p w14:paraId="5DED1DB6" w14:textId="77777777" w:rsidR="0023409A" w:rsidRDefault="007F1C8D">
            <w:pPr>
              <w:pStyle w:val="TAL"/>
            </w:pPr>
            <w:r>
              <w:t>Scale fact</w:t>
            </w:r>
            <w:r>
              <w:t>or 1 second.</w:t>
            </w:r>
          </w:p>
        </w:tc>
      </w:tr>
      <w:tr w:rsidR="0023409A" w14:paraId="58B164BB" w14:textId="77777777">
        <w:trPr>
          <w:cantSplit/>
        </w:trPr>
        <w:tc>
          <w:tcPr>
            <w:tcW w:w="9639" w:type="dxa"/>
          </w:tcPr>
          <w:p w14:paraId="5F5AE082" w14:textId="77777777" w:rsidR="0023409A" w:rsidRDefault="007F1C8D">
            <w:pPr>
              <w:pStyle w:val="TAL"/>
              <w:keepNext w:val="0"/>
              <w:keepLines w:val="0"/>
              <w:widowControl w:val="0"/>
              <w:rPr>
                <w:b/>
                <w:bCs/>
                <w:i/>
                <w:iCs/>
              </w:rPr>
            </w:pPr>
            <w:r>
              <w:rPr>
                <w:b/>
                <w:bCs/>
                <w:i/>
                <w:iCs/>
              </w:rPr>
              <w:lastRenderedPageBreak/>
              <w:t>utcWNlsf</w:t>
            </w:r>
          </w:p>
          <w:p w14:paraId="3C63CAA5" w14:textId="77777777" w:rsidR="0023409A" w:rsidRDefault="007F1C8D">
            <w:pPr>
              <w:pStyle w:val="TAL"/>
            </w:pPr>
            <w:r>
              <w:t>Parameter WN</w:t>
            </w:r>
            <w:r>
              <w:rPr>
                <w:vertAlign w:val="subscript"/>
              </w:rPr>
              <w:t>LSF</w:t>
            </w:r>
            <w:r>
              <w:t>, weeks ([10], Message Type 12).</w:t>
            </w:r>
          </w:p>
          <w:p w14:paraId="5B61F99A" w14:textId="77777777" w:rsidR="0023409A" w:rsidRDefault="007F1C8D">
            <w:pPr>
              <w:pStyle w:val="TAL"/>
            </w:pPr>
            <w:r>
              <w:t>Scale factor 1 week.</w:t>
            </w:r>
          </w:p>
        </w:tc>
      </w:tr>
      <w:tr w:rsidR="0023409A" w14:paraId="29DAB364" w14:textId="77777777">
        <w:trPr>
          <w:cantSplit/>
        </w:trPr>
        <w:tc>
          <w:tcPr>
            <w:tcW w:w="9639" w:type="dxa"/>
          </w:tcPr>
          <w:p w14:paraId="28724755" w14:textId="77777777" w:rsidR="0023409A" w:rsidRDefault="007F1C8D">
            <w:pPr>
              <w:pStyle w:val="TAL"/>
              <w:keepNext w:val="0"/>
              <w:keepLines w:val="0"/>
              <w:widowControl w:val="0"/>
              <w:rPr>
                <w:b/>
                <w:bCs/>
                <w:i/>
                <w:iCs/>
              </w:rPr>
            </w:pPr>
            <w:r>
              <w:rPr>
                <w:b/>
                <w:bCs/>
                <w:i/>
                <w:iCs/>
              </w:rPr>
              <w:t>utcDN</w:t>
            </w:r>
          </w:p>
          <w:p w14:paraId="432742D9" w14:textId="77777777" w:rsidR="0023409A" w:rsidRDefault="007F1C8D">
            <w:pPr>
              <w:pStyle w:val="TAL"/>
            </w:pPr>
            <w:r>
              <w:t>Parameter DN, days ([10], Message Type 12).</w:t>
            </w:r>
          </w:p>
          <w:p w14:paraId="543C56CC" w14:textId="77777777" w:rsidR="0023409A" w:rsidRDefault="007F1C8D">
            <w:pPr>
              <w:pStyle w:val="TAL"/>
            </w:pPr>
            <w:r>
              <w:t>Scale factor 1 day.</w:t>
            </w:r>
          </w:p>
        </w:tc>
      </w:tr>
      <w:tr w:rsidR="0023409A" w14:paraId="0943D3BB" w14:textId="77777777">
        <w:trPr>
          <w:cantSplit/>
        </w:trPr>
        <w:tc>
          <w:tcPr>
            <w:tcW w:w="9639" w:type="dxa"/>
          </w:tcPr>
          <w:p w14:paraId="4620D0A7" w14:textId="77777777" w:rsidR="0023409A" w:rsidRDefault="007F1C8D">
            <w:pPr>
              <w:pStyle w:val="TAL"/>
              <w:keepNext w:val="0"/>
              <w:keepLines w:val="0"/>
              <w:widowControl w:val="0"/>
              <w:rPr>
                <w:b/>
                <w:bCs/>
                <w:i/>
                <w:iCs/>
              </w:rPr>
            </w:pPr>
            <w:r>
              <w:rPr>
                <w:b/>
                <w:bCs/>
                <w:i/>
                <w:iCs/>
              </w:rPr>
              <w:t>utcDeltaTlsf</w:t>
            </w:r>
          </w:p>
          <w:p w14:paraId="73F181E3" w14:textId="77777777" w:rsidR="0023409A" w:rsidRDefault="007F1C8D">
            <w:pPr>
              <w:pStyle w:val="TAL"/>
            </w:pPr>
            <w:r>
              <w:t xml:space="preserve">Parameter </w:t>
            </w:r>
            <w:r>
              <w:sym w:font="Symbol" w:char="F044"/>
            </w:r>
            <w:r>
              <w:t>t</w:t>
            </w:r>
            <w:r>
              <w:rPr>
                <w:vertAlign w:val="subscript"/>
              </w:rPr>
              <w:t>LSF</w:t>
            </w:r>
            <w:r>
              <w:t>, seconds ([10], Message Type 12).</w:t>
            </w:r>
          </w:p>
          <w:p w14:paraId="1310DEE6" w14:textId="77777777" w:rsidR="0023409A" w:rsidRDefault="007F1C8D">
            <w:pPr>
              <w:pStyle w:val="TAL"/>
            </w:pPr>
            <w:r>
              <w:t>Scale factor 1 second.</w:t>
            </w:r>
          </w:p>
        </w:tc>
      </w:tr>
      <w:tr w:rsidR="0023409A" w14:paraId="2021D80F" w14:textId="77777777">
        <w:trPr>
          <w:cantSplit/>
        </w:trPr>
        <w:tc>
          <w:tcPr>
            <w:tcW w:w="9639" w:type="dxa"/>
          </w:tcPr>
          <w:p w14:paraId="0A1E6CED" w14:textId="77777777" w:rsidR="0023409A" w:rsidRDefault="007F1C8D">
            <w:pPr>
              <w:pStyle w:val="TAL"/>
              <w:keepNext w:val="0"/>
              <w:keepLines w:val="0"/>
              <w:widowControl w:val="0"/>
              <w:rPr>
                <w:b/>
                <w:bCs/>
                <w:i/>
                <w:iCs/>
              </w:rPr>
            </w:pPr>
            <w:r>
              <w:rPr>
                <w:b/>
                <w:bCs/>
                <w:i/>
                <w:iCs/>
              </w:rPr>
              <w:t>utcStandardID</w:t>
            </w:r>
          </w:p>
          <w:p w14:paraId="4C457838" w14:textId="77777777" w:rsidR="0023409A" w:rsidRDefault="007F1C8D">
            <w:pPr>
              <w:pStyle w:val="TAL"/>
              <w:keepNext w:val="0"/>
              <w:keepLines w:val="0"/>
              <w:widowControl w:val="0"/>
              <w:rPr>
                <w:b/>
                <w:bCs/>
                <w:i/>
                <w:iCs/>
              </w:rPr>
            </w:pPr>
            <w:r>
              <w:rPr>
                <w:bCs/>
                <w:iCs/>
              </w:rPr>
              <w:t xml:space="preserve">If </w:t>
            </w:r>
            <w:r>
              <w:rPr>
                <w:bCs/>
                <w:i/>
                <w:iCs/>
              </w:rPr>
              <w:t>GNSS-ID</w:t>
            </w:r>
            <w:r>
              <w:rPr>
                <w:bCs/>
                <w:iCs/>
              </w:rPr>
              <w:t xml:space="preserve"> indicates 'sbas', this field indicates the UTC standard used for the SBAS network time indicated by </w:t>
            </w:r>
            <w:r>
              <w:rPr>
                <w:bCs/>
                <w:i/>
                <w:iCs/>
              </w:rPr>
              <w:t>SBAS</w:t>
            </w:r>
            <w:r>
              <w:rPr>
                <w:bCs/>
                <w:i/>
                <w:iCs/>
              </w:rPr>
              <w:noBreakHyphen/>
              <w:t>ID</w:t>
            </w:r>
            <w:r>
              <w:rPr>
                <w:bCs/>
                <w:iCs/>
              </w:rPr>
              <w:t xml:space="preserve"> to UTC relation as defined in the table Value of UTC Standard ID to UTC Standard relation shown below ([10], Message Type 1</w:t>
            </w:r>
            <w:r>
              <w:rPr>
                <w:bCs/>
                <w:iCs/>
              </w:rPr>
              <w:t>2).</w:t>
            </w:r>
          </w:p>
        </w:tc>
      </w:tr>
    </w:tbl>
    <w:p w14:paraId="4D6A7783" w14:textId="77777777" w:rsidR="0023409A" w:rsidRDefault="0023409A">
      <w:pPr>
        <w:rPr>
          <w:b/>
        </w:rPr>
      </w:pPr>
    </w:p>
    <w:p w14:paraId="0877C20C" w14:textId="77777777" w:rsidR="0023409A" w:rsidRDefault="007F1C8D">
      <w:pPr>
        <w:pStyle w:val="TH"/>
      </w:pPr>
      <w:r>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8"/>
        <w:gridCol w:w="7099"/>
      </w:tblGrid>
      <w:tr w:rsidR="0023409A" w14:paraId="0AE84B2E" w14:textId="77777777">
        <w:trPr>
          <w:jc w:val="center"/>
        </w:trPr>
        <w:tc>
          <w:tcPr>
            <w:tcW w:w="1778" w:type="dxa"/>
          </w:tcPr>
          <w:p w14:paraId="755BF796" w14:textId="77777777" w:rsidR="0023409A" w:rsidRDefault="007F1C8D">
            <w:pPr>
              <w:pStyle w:val="TAH"/>
            </w:pPr>
            <w:r>
              <w:t>Value of UTC Standard ID</w:t>
            </w:r>
          </w:p>
        </w:tc>
        <w:tc>
          <w:tcPr>
            <w:tcW w:w="7099" w:type="dxa"/>
          </w:tcPr>
          <w:p w14:paraId="64361C4B" w14:textId="77777777" w:rsidR="0023409A" w:rsidRDefault="007F1C8D">
            <w:pPr>
              <w:pStyle w:val="TAH"/>
            </w:pPr>
            <w:r>
              <w:t>UTC Standard</w:t>
            </w:r>
          </w:p>
        </w:tc>
      </w:tr>
      <w:tr w:rsidR="0023409A" w14:paraId="387390EE" w14:textId="77777777">
        <w:trPr>
          <w:jc w:val="center"/>
        </w:trPr>
        <w:tc>
          <w:tcPr>
            <w:tcW w:w="1778" w:type="dxa"/>
          </w:tcPr>
          <w:p w14:paraId="0C98E6B3" w14:textId="77777777" w:rsidR="0023409A" w:rsidRDefault="007F1C8D">
            <w:pPr>
              <w:pStyle w:val="TAL"/>
              <w:jc w:val="center"/>
            </w:pPr>
            <w:r>
              <w:t>0</w:t>
            </w:r>
          </w:p>
        </w:tc>
        <w:tc>
          <w:tcPr>
            <w:tcW w:w="7099" w:type="dxa"/>
          </w:tcPr>
          <w:p w14:paraId="60D72356" w14:textId="77777777" w:rsidR="0023409A" w:rsidRDefault="007F1C8D">
            <w:pPr>
              <w:pStyle w:val="TAL"/>
            </w:pPr>
            <w:r>
              <w:t>UTC as operated by the Communications Research Laboratory (CRL), Tokyo, Japan</w:t>
            </w:r>
          </w:p>
        </w:tc>
      </w:tr>
      <w:tr w:rsidR="0023409A" w14:paraId="42328613" w14:textId="77777777">
        <w:trPr>
          <w:jc w:val="center"/>
        </w:trPr>
        <w:tc>
          <w:tcPr>
            <w:tcW w:w="1778" w:type="dxa"/>
          </w:tcPr>
          <w:p w14:paraId="448BC983" w14:textId="77777777" w:rsidR="0023409A" w:rsidRDefault="007F1C8D">
            <w:pPr>
              <w:pStyle w:val="TAL"/>
              <w:jc w:val="center"/>
            </w:pPr>
            <w:r>
              <w:t>1</w:t>
            </w:r>
          </w:p>
        </w:tc>
        <w:tc>
          <w:tcPr>
            <w:tcW w:w="7099" w:type="dxa"/>
          </w:tcPr>
          <w:p w14:paraId="41BE7245" w14:textId="77777777" w:rsidR="0023409A" w:rsidRDefault="007F1C8D">
            <w:pPr>
              <w:pStyle w:val="TAL"/>
            </w:pPr>
            <w:r>
              <w:t xml:space="preserve">UTC as operated by the National Institute of Standards and </w:t>
            </w:r>
            <w:r>
              <w:t>Technology (NIST)</w:t>
            </w:r>
          </w:p>
        </w:tc>
      </w:tr>
      <w:tr w:rsidR="0023409A" w14:paraId="228869C4" w14:textId="77777777">
        <w:trPr>
          <w:jc w:val="center"/>
        </w:trPr>
        <w:tc>
          <w:tcPr>
            <w:tcW w:w="1778" w:type="dxa"/>
          </w:tcPr>
          <w:p w14:paraId="274E6BE8" w14:textId="77777777" w:rsidR="0023409A" w:rsidRDefault="007F1C8D">
            <w:pPr>
              <w:pStyle w:val="TAL"/>
              <w:jc w:val="center"/>
            </w:pPr>
            <w:r>
              <w:t>2</w:t>
            </w:r>
          </w:p>
        </w:tc>
        <w:tc>
          <w:tcPr>
            <w:tcW w:w="7099" w:type="dxa"/>
          </w:tcPr>
          <w:p w14:paraId="068E776E" w14:textId="77777777" w:rsidR="0023409A" w:rsidRDefault="007F1C8D">
            <w:pPr>
              <w:pStyle w:val="TAL"/>
            </w:pPr>
            <w:r>
              <w:t>UTC as operated by the U. S. Naval Observatory (USNO)</w:t>
            </w:r>
          </w:p>
        </w:tc>
      </w:tr>
      <w:tr w:rsidR="0023409A" w14:paraId="729FFDF6" w14:textId="77777777">
        <w:trPr>
          <w:jc w:val="center"/>
        </w:trPr>
        <w:tc>
          <w:tcPr>
            <w:tcW w:w="1778" w:type="dxa"/>
          </w:tcPr>
          <w:p w14:paraId="664E3D85" w14:textId="77777777" w:rsidR="0023409A" w:rsidRDefault="007F1C8D">
            <w:pPr>
              <w:pStyle w:val="TAL"/>
              <w:jc w:val="center"/>
            </w:pPr>
            <w:r>
              <w:t>3</w:t>
            </w:r>
          </w:p>
        </w:tc>
        <w:tc>
          <w:tcPr>
            <w:tcW w:w="7099" w:type="dxa"/>
          </w:tcPr>
          <w:p w14:paraId="629B15CB" w14:textId="77777777" w:rsidR="0023409A" w:rsidRDefault="007F1C8D">
            <w:pPr>
              <w:pStyle w:val="TAL"/>
            </w:pPr>
            <w:r>
              <w:t>UTC as operated by the International Bureau of Weights and Measures (BIPM)</w:t>
            </w:r>
          </w:p>
        </w:tc>
      </w:tr>
      <w:tr w:rsidR="0023409A" w14:paraId="1A1B6B9D" w14:textId="77777777">
        <w:trPr>
          <w:jc w:val="center"/>
        </w:trPr>
        <w:tc>
          <w:tcPr>
            <w:tcW w:w="1778" w:type="dxa"/>
          </w:tcPr>
          <w:p w14:paraId="7EDEB1D0" w14:textId="77777777" w:rsidR="0023409A" w:rsidRDefault="007F1C8D">
            <w:pPr>
              <w:pStyle w:val="TAL"/>
              <w:jc w:val="center"/>
            </w:pPr>
            <w:r>
              <w:t>4-7</w:t>
            </w:r>
          </w:p>
        </w:tc>
        <w:tc>
          <w:tcPr>
            <w:tcW w:w="7099" w:type="dxa"/>
          </w:tcPr>
          <w:p w14:paraId="405864AF" w14:textId="77777777" w:rsidR="0023409A" w:rsidRDefault="007F1C8D">
            <w:pPr>
              <w:pStyle w:val="TAL"/>
            </w:pPr>
            <w:r>
              <w:t>Reserved for future definition</w:t>
            </w:r>
          </w:p>
        </w:tc>
      </w:tr>
    </w:tbl>
    <w:p w14:paraId="28FC17F0" w14:textId="77777777" w:rsidR="0023409A" w:rsidRDefault="0023409A">
      <w:pPr>
        <w:rPr>
          <w:b/>
        </w:rPr>
      </w:pPr>
    </w:p>
    <w:p w14:paraId="6A2F2AFA" w14:textId="77777777" w:rsidR="0023409A" w:rsidRDefault="007F1C8D">
      <w:pPr>
        <w:pStyle w:val="Heading4"/>
        <w:rPr>
          <w:i/>
          <w:snapToGrid w:val="0"/>
        </w:rPr>
      </w:pPr>
      <w:bookmarkStart w:id="1785" w:name="_Toc52547930"/>
      <w:bookmarkStart w:id="1786" w:name="_Toc52547400"/>
      <w:bookmarkStart w:id="1787" w:name="_Toc46486525"/>
      <w:bookmarkStart w:id="1788" w:name="_Toc90719706"/>
      <w:bookmarkStart w:id="1789" w:name="_Toc52546870"/>
      <w:bookmarkStart w:id="1790" w:name="_Toc52548460"/>
      <w:bookmarkStart w:id="1791" w:name="_Toc37680953"/>
      <w:bookmarkStart w:id="1792" w:name="_Toc27765268"/>
      <w:r>
        <w:t>–</w:t>
      </w:r>
      <w:r>
        <w:tab/>
      </w:r>
      <w:r>
        <w:rPr>
          <w:i/>
          <w:snapToGrid w:val="0"/>
        </w:rPr>
        <w:t>UTC-ModelSet5</w:t>
      </w:r>
      <w:bookmarkEnd w:id="1785"/>
      <w:bookmarkEnd w:id="1786"/>
      <w:bookmarkEnd w:id="1787"/>
      <w:bookmarkEnd w:id="1788"/>
      <w:bookmarkEnd w:id="1789"/>
      <w:bookmarkEnd w:id="1790"/>
      <w:bookmarkEnd w:id="1791"/>
      <w:bookmarkEnd w:id="1792"/>
    </w:p>
    <w:p w14:paraId="2E909C07" w14:textId="77777777" w:rsidR="0023409A" w:rsidRDefault="007F1C8D">
      <w:pPr>
        <w:pStyle w:val="PL"/>
        <w:shd w:val="clear" w:color="auto" w:fill="E6E6E6"/>
      </w:pPr>
      <w:r>
        <w:t>-- ASN1START</w:t>
      </w:r>
    </w:p>
    <w:p w14:paraId="7CBE7EE6" w14:textId="77777777" w:rsidR="0023409A" w:rsidRDefault="0023409A">
      <w:pPr>
        <w:pStyle w:val="PL"/>
        <w:shd w:val="clear" w:color="auto" w:fill="E6E6E6"/>
      </w:pPr>
    </w:p>
    <w:p w14:paraId="33172CE6" w14:textId="77777777" w:rsidR="0023409A" w:rsidRDefault="007F1C8D">
      <w:pPr>
        <w:pStyle w:val="PL"/>
        <w:shd w:val="clear" w:color="auto" w:fill="E6E6E6"/>
        <w:rPr>
          <w:snapToGrid w:val="0"/>
        </w:rPr>
      </w:pPr>
      <w:r>
        <w:rPr>
          <w:snapToGrid w:val="0"/>
        </w:rPr>
        <w:t>UTC-</w:t>
      </w:r>
      <w:r>
        <w:t>ModelSet</w:t>
      </w:r>
      <w:r>
        <w:rPr>
          <w:lang w:eastAsia="zh-CN"/>
        </w:rPr>
        <w:t>5-r12</w:t>
      </w:r>
      <w:r>
        <w:rPr>
          <w:snapToGrid w:val="0"/>
        </w:rPr>
        <w:t xml:space="preserve"> ::= SEQUENCE {</w:t>
      </w:r>
    </w:p>
    <w:p w14:paraId="1B224A66" w14:textId="77777777" w:rsidR="0023409A" w:rsidRDefault="007F1C8D">
      <w:pPr>
        <w:pStyle w:val="PL"/>
        <w:shd w:val="clear" w:color="auto" w:fill="E6E6E6"/>
        <w:rPr>
          <w:snapToGrid w:val="0"/>
        </w:rPr>
      </w:pPr>
      <w:r>
        <w:rPr>
          <w:snapToGrid w:val="0"/>
        </w:rPr>
        <w:tab/>
      </w:r>
      <w:r>
        <w:rPr>
          <w:snapToGrid w:val="0"/>
          <w:lang w:eastAsia="zh-CN"/>
        </w:rPr>
        <w:t>utcA0-r12</w:t>
      </w:r>
      <w:r>
        <w:rPr>
          <w:snapToGrid w:val="0"/>
        </w:rPr>
        <w:tab/>
      </w:r>
      <w:r>
        <w:rPr>
          <w:snapToGrid w:val="0"/>
        </w:rPr>
        <w:tab/>
      </w:r>
      <w:r>
        <w:rPr>
          <w:snapToGrid w:val="0"/>
        </w:rPr>
        <w:tab/>
        <w:t>INTEGER (-2147483648..2147483647)</w:t>
      </w:r>
      <w:r>
        <w:t>,</w:t>
      </w:r>
    </w:p>
    <w:p w14:paraId="0D8CF28A" w14:textId="77777777" w:rsidR="0023409A" w:rsidRDefault="007F1C8D">
      <w:pPr>
        <w:pStyle w:val="PL"/>
        <w:shd w:val="clear" w:color="auto" w:fill="E6E6E6"/>
        <w:rPr>
          <w:snapToGrid w:val="0"/>
        </w:rPr>
      </w:pPr>
      <w:r>
        <w:rPr>
          <w:snapToGrid w:val="0"/>
        </w:rPr>
        <w:tab/>
      </w:r>
      <w:r>
        <w:rPr>
          <w:snapToGrid w:val="0"/>
          <w:lang w:eastAsia="zh-CN"/>
        </w:rPr>
        <w:t>utcA1-r12</w:t>
      </w:r>
      <w:r>
        <w:rPr>
          <w:snapToGrid w:val="0"/>
        </w:rPr>
        <w:tab/>
      </w:r>
      <w:r>
        <w:rPr>
          <w:snapToGrid w:val="0"/>
        </w:rPr>
        <w:tab/>
      </w:r>
      <w:r>
        <w:rPr>
          <w:snapToGrid w:val="0"/>
        </w:rPr>
        <w:tab/>
        <w:t>INTEGER (-</w:t>
      </w:r>
      <w:r>
        <w:rPr>
          <w:snapToGrid w:val="0"/>
          <w:lang w:eastAsia="zh-CN"/>
        </w:rPr>
        <w:t>838860</w:t>
      </w:r>
      <w:r>
        <w:rPr>
          <w:snapToGrid w:val="0"/>
        </w:rPr>
        <w:t>8..</w:t>
      </w:r>
      <w:r>
        <w:rPr>
          <w:snapToGrid w:val="0"/>
          <w:lang w:eastAsia="zh-CN"/>
        </w:rPr>
        <w:t>8388607</w:t>
      </w:r>
      <w:r>
        <w:rPr>
          <w:snapToGrid w:val="0"/>
        </w:rPr>
        <w:t>)</w:t>
      </w:r>
      <w:r>
        <w:t>,</w:t>
      </w:r>
    </w:p>
    <w:p w14:paraId="7341568C" w14:textId="77777777" w:rsidR="0023409A" w:rsidRDefault="007F1C8D">
      <w:pPr>
        <w:pStyle w:val="PL"/>
        <w:shd w:val="clear" w:color="auto" w:fill="E6E6E6"/>
        <w:rPr>
          <w:snapToGrid w:val="0"/>
        </w:rPr>
      </w:pPr>
      <w:r>
        <w:rPr>
          <w:snapToGrid w:val="0"/>
        </w:rPr>
        <w:tab/>
      </w:r>
      <w:r>
        <w:rPr>
          <w:snapToGrid w:val="0"/>
          <w:lang w:eastAsia="zh-CN"/>
        </w:rPr>
        <w:t>utcDeltaTls-r12</w:t>
      </w:r>
      <w:r>
        <w:rPr>
          <w:snapToGrid w:val="0"/>
        </w:rPr>
        <w:tab/>
      </w:r>
      <w:r>
        <w:rPr>
          <w:snapToGrid w:val="0"/>
        </w:rPr>
        <w:tab/>
        <w:t>INTEGER (-128..127)</w:t>
      </w:r>
      <w:r>
        <w:t>,</w:t>
      </w:r>
    </w:p>
    <w:p w14:paraId="2CA21E77" w14:textId="77777777" w:rsidR="0023409A" w:rsidRDefault="007F1C8D">
      <w:pPr>
        <w:pStyle w:val="PL"/>
        <w:shd w:val="clear" w:color="auto" w:fill="E6E6E6"/>
        <w:rPr>
          <w:snapToGrid w:val="0"/>
        </w:rPr>
      </w:pPr>
      <w:r>
        <w:rPr>
          <w:snapToGrid w:val="0"/>
        </w:rPr>
        <w:tab/>
        <w:t>utcWN</w:t>
      </w:r>
      <w:r>
        <w:rPr>
          <w:snapToGrid w:val="0"/>
          <w:lang w:eastAsia="zh-CN"/>
        </w:rPr>
        <w:t>lsf-r12</w:t>
      </w:r>
      <w:r>
        <w:rPr>
          <w:snapToGrid w:val="0"/>
        </w:rPr>
        <w:tab/>
      </w:r>
      <w:r>
        <w:rPr>
          <w:snapToGrid w:val="0"/>
        </w:rPr>
        <w:tab/>
        <w:t>INTEGER (0..255)</w:t>
      </w:r>
      <w:r>
        <w:t>,</w:t>
      </w:r>
    </w:p>
    <w:p w14:paraId="62777A65" w14:textId="77777777" w:rsidR="0023409A" w:rsidRDefault="007F1C8D">
      <w:pPr>
        <w:pStyle w:val="PL"/>
        <w:shd w:val="clear" w:color="auto" w:fill="E6E6E6"/>
        <w:rPr>
          <w:snapToGrid w:val="0"/>
        </w:rPr>
      </w:pPr>
      <w:r>
        <w:rPr>
          <w:snapToGrid w:val="0"/>
        </w:rPr>
        <w:tab/>
        <w:t>utc</w:t>
      </w:r>
      <w:r>
        <w:rPr>
          <w:snapToGrid w:val="0"/>
          <w:lang w:eastAsia="zh-CN"/>
        </w:rPr>
        <w:t>DN-r12</w:t>
      </w:r>
      <w:r>
        <w:rPr>
          <w:snapToGrid w:val="0"/>
        </w:rPr>
        <w:tab/>
      </w:r>
      <w:r>
        <w:rPr>
          <w:snapToGrid w:val="0"/>
        </w:rPr>
        <w:tab/>
      </w:r>
      <w:r>
        <w:rPr>
          <w:snapToGrid w:val="0"/>
        </w:rPr>
        <w:tab/>
        <w:t>INTEGER (0..255)</w:t>
      </w:r>
      <w:r>
        <w:t>,</w:t>
      </w:r>
    </w:p>
    <w:p w14:paraId="1C9F5341" w14:textId="77777777" w:rsidR="0023409A" w:rsidRDefault="007F1C8D">
      <w:pPr>
        <w:pStyle w:val="PL"/>
        <w:shd w:val="clear" w:color="auto" w:fill="E6E6E6"/>
        <w:rPr>
          <w:snapToGrid w:val="0"/>
          <w:lang w:eastAsia="zh-CN"/>
        </w:rPr>
      </w:pPr>
      <w:r>
        <w:rPr>
          <w:snapToGrid w:val="0"/>
        </w:rPr>
        <w:tab/>
        <w:t>utc</w:t>
      </w:r>
      <w:r>
        <w:rPr>
          <w:snapToGrid w:val="0"/>
          <w:lang w:eastAsia="zh-CN"/>
        </w:rPr>
        <w:t>DeltaTlsf-r12</w:t>
      </w:r>
      <w:r>
        <w:rPr>
          <w:snapToGrid w:val="0"/>
        </w:rPr>
        <w:tab/>
        <w:t>INTEGER (-128..127)</w:t>
      </w:r>
      <w:r>
        <w:t>,</w:t>
      </w:r>
    </w:p>
    <w:p w14:paraId="2749A0EF" w14:textId="77777777" w:rsidR="0023409A" w:rsidRDefault="007F1C8D">
      <w:pPr>
        <w:pStyle w:val="PL"/>
        <w:shd w:val="clear" w:color="auto" w:fill="E6E6E6"/>
        <w:rPr>
          <w:snapToGrid w:val="0"/>
        </w:rPr>
      </w:pPr>
      <w:r>
        <w:rPr>
          <w:snapToGrid w:val="0"/>
        </w:rPr>
        <w:tab/>
        <w:t>...</w:t>
      </w:r>
    </w:p>
    <w:p w14:paraId="4EAFACC4" w14:textId="77777777" w:rsidR="0023409A" w:rsidRDefault="007F1C8D">
      <w:pPr>
        <w:pStyle w:val="PL"/>
        <w:shd w:val="clear" w:color="auto" w:fill="E6E6E6"/>
        <w:rPr>
          <w:snapToGrid w:val="0"/>
        </w:rPr>
      </w:pPr>
      <w:r>
        <w:rPr>
          <w:snapToGrid w:val="0"/>
        </w:rPr>
        <w:t>}</w:t>
      </w:r>
    </w:p>
    <w:p w14:paraId="4483C108" w14:textId="77777777" w:rsidR="0023409A" w:rsidRDefault="0023409A">
      <w:pPr>
        <w:pStyle w:val="PL"/>
        <w:shd w:val="clear" w:color="auto" w:fill="E6E6E6"/>
      </w:pPr>
    </w:p>
    <w:p w14:paraId="0D9123FB" w14:textId="77777777" w:rsidR="0023409A" w:rsidRDefault="007F1C8D">
      <w:pPr>
        <w:pStyle w:val="PL"/>
        <w:shd w:val="clear" w:color="auto" w:fill="E6E6E6"/>
      </w:pPr>
      <w:r>
        <w:t>-- ASN1STOP</w:t>
      </w:r>
    </w:p>
    <w:p w14:paraId="141E0005"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11924B7" w14:textId="77777777">
        <w:trPr>
          <w:cantSplit/>
          <w:tblHeader/>
        </w:trPr>
        <w:tc>
          <w:tcPr>
            <w:tcW w:w="9639" w:type="dxa"/>
          </w:tcPr>
          <w:p w14:paraId="5DF37D42" w14:textId="77777777" w:rsidR="0023409A" w:rsidRDefault="007F1C8D">
            <w:pPr>
              <w:pStyle w:val="TAH"/>
              <w:keepNext w:val="0"/>
              <w:keepLines w:val="0"/>
              <w:widowControl w:val="0"/>
            </w:pPr>
            <w:r>
              <w:rPr>
                <w:i/>
              </w:rPr>
              <w:t>UTC-ModelSet</w:t>
            </w:r>
            <w:r>
              <w:rPr>
                <w:i/>
                <w:lang w:eastAsia="zh-CN"/>
              </w:rPr>
              <w:t>5</w:t>
            </w:r>
            <w:r>
              <w:rPr>
                <w:i/>
              </w:rPr>
              <w:t xml:space="preserve"> </w:t>
            </w:r>
            <w:r>
              <w:rPr>
                <w:iCs/>
              </w:rPr>
              <w:t>field descriptions</w:t>
            </w:r>
          </w:p>
        </w:tc>
      </w:tr>
      <w:tr w:rsidR="0023409A" w14:paraId="258387FF" w14:textId="77777777">
        <w:trPr>
          <w:cantSplit/>
        </w:trPr>
        <w:tc>
          <w:tcPr>
            <w:tcW w:w="9639" w:type="dxa"/>
          </w:tcPr>
          <w:p w14:paraId="1CA27539" w14:textId="77777777" w:rsidR="0023409A" w:rsidRDefault="007F1C8D">
            <w:pPr>
              <w:pStyle w:val="TAL"/>
              <w:keepNext w:val="0"/>
              <w:keepLines w:val="0"/>
              <w:widowControl w:val="0"/>
              <w:rPr>
                <w:b/>
                <w:bCs/>
                <w:i/>
                <w:iCs/>
              </w:rPr>
            </w:pPr>
            <w:r>
              <w:rPr>
                <w:b/>
                <w:bCs/>
                <w:i/>
                <w:iCs/>
              </w:rPr>
              <w:t>utcA0</w:t>
            </w:r>
          </w:p>
          <w:p w14:paraId="1F77BF09" w14:textId="77777777" w:rsidR="0023409A" w:rsidRDefault="007F1C8D">
            <w:pPr>
              <w:pStyle w:val="TAL"/>
              <w:keepNext w:val="0"/>
              <w:keepLines w:val="0"/>
              <w:widowControl w:val="0"/>
              <w:rPr>
                <w:lang w:eastAsia="zh-CN"/>
              </w:rPr>
            </w:pPr>
            <w:r>
              <w:t xml:space="preserve">Parameter </w:t>
            </w:r>
            <w:r>
              <w:rPr>
                <w:rFonts w:cs="Arial"/>
                <w:szCs w:val="18"/>
              </w:rPr>
              <w:t>A</w:t>
            </w:r>
            <w:r>
              <w:rPr>
                <w:rFonts w:cs="Arial"/>
                <w:szCs w:val="18"/>
                <w:vertAlign w:val="subscript"/>
                <w:lang w:eastAsia="zh-CN"/>
              </w:rPr>
              <w:t>0UTC</w:t>
            </w:r>
            <w:r>
              <w:t>, BD</w:t>
            </w:r>
            <w:r>
              <w:rPr>
                <w:lang w:eastAsia="zh-CN"/>
              </w:rPr>
              <w:t>S</w:t>
            </w:r>
            <w:r>
              <w:t xml:space="preserve"> clock bias relative to UTC,</w:t>
            </w:r>
            <w:r>
              <w:rPr>
                <w:lang w:eastAsia="zh-CN"/>
              </w:rPr>
              <w:t xml:space="preserve"> </w:t>
            </w:r>
            <w:r>
              <w:rPr>
                <w:rFonts w:cs="Arial"/>
                <w:szCs w:val="18"/>
                <w:lang w:eastAsia="zh-CN"/>
              </w:rPr>
              <w:t>s</w:t>
            </w:r>
            <w:r>
              <w:rPr>
                <w:rFonts w:cs="Arial"/>
                <w:szCs w:val="18"/>
              </w:rPr>
              <w:t>econds</w:t>
            </w:r>
            <w:r>
              <w:rPr>
                <w:rFonts w:cs="Arial"/>
                <w:szCs w:val="18"/>
                <w:lang w:eastAsia="zh-CN"/>
              </w:rPr>
              <w:t xml:space="preserve"> </w:t>
            </w:r>
            <w:r>
              <w:rPr>
                <w:rFonts w:cs="Arial"/>
                <w:szCs w:val="18"/>
              </w:rPr>
              <w:t>[23]</w:t>
            </w:r>
            <w:r>
              <w:rPr>
                <w:rFonts w:cs="Arial"/>
                <w:szCs w:val="18"/>
                <w:lang w:eastAsia="zh-CN"/>
              </w:rPr>
              <w:t>.</w:t>
            </w:r>
          </w:p>
          <w:p w14:paraId="4FE88001" w14:textId="77777777" w:rsidR="0023409A" w:rsidRDefault="007F1C8D">
            <w:pPr>
              <w:pStyle w:val="TAL"/>
              <w:keepNext w:val="0"/>
              <w:keepLines w:val="0"/>
              <w:widowControl w:val="0"/>
              <w:rPr>
                <w:lang w:eastAsia="zh-CN"/>
              </w:rPr>
            </w:pPr>
            <w:r>
              <w:t>Scale factor</w:t>
            </w:r>
            <w:r>
              <w:rPr>
                <w:lang w:eastAsia="zh-CN"/>
              </w:rPr>
              <w:t xml:space="preserve"> </w:t>
            </w:r>
            <w:r>
              <w:t>2</w:t>
            </w:r>
            <w:r>
              <w:rPr>
                <w:vertAlign w:val="superscript"/>
              </w:rPr>
              <w:t>-</w:t>
            </w:r>
            <w:r>
              <w:rPr>
                <w:vertAlign w:val="superscript"/>
                <w:lang w:eastAsia="zh-CN"/>
              </w:rPr>
              <w:t xml:space="preserve">30 </w:t>
            </w:r>
            <w:r>
              <w:rPr>
                <w:rFonts w:cs="Arial"/>
                <w:szCs w:val="18"/>
                <w:lang w:eastAsia="zh-CN"/>
              </w:rPr>
              <w:t>seconds</w:t>
            </w:r>
            <w:r>
              <w:t>.</w:t>
            </w:r>
          </w:p>
        </w:tc>
      </w:tr>
      <w:tr w:rsidR="0023409A" w14:paraId="5B1C6386" w14:textId="77777777">
        <w:trPr>
          <w:cantSplit/>
        </w:trPr>
        <w:tc>
          <w:tcPr>
            <w:tcW w:w="9639" w:type="dxa"/>
          </w:tcPr>
          <w:p w14:paraId="42050F1D" w14:textId="77777777" w:rsidR="0023409A" w:rsidRDefault="007F1C8D">
            <w:pPr>
              <w:pStyle w:val="TAL"/>
              <w:keepNext w:val="0"/>
              <w:keepLines w:val="0"/>
              <w:widowControl w:val="0"/>
              <w:rPr>
                <w:b/>
                <w:bCs/>
                <w:i/>
                <w:iCs/>
              </w:rPr>
            </w:pPr>
            <w:r>
              <w:rPr>
                <w:b/>
                <w:bCs/>
                <w:i/>
                <w:iCs/>
              </w:rPr>
              <w:t>utcA1</w:t>
            </w:r>
          </w:p>
          <w:p w14:paraId="57219E54" w14:textId="77777777" w:rsidR="0023409A" w:rsidRDefault="007F1C8D">
            <w:pPr>
              <w:pStyle w:val="TAL"/>
              <w:rPr>
                <w:lang w:eastAsia="zh-CN"/>
              </w:rPr>
            </w:pPr>
            <w:r>
              <w:t xml:space="preserve">Parameter </w:t>
            </w:r>
            <w:r>
              <w:rPr>
                <w:rFonts w:cs="Arial"/>
                <w:szCs w:val="18"/>
              </w:rPr>
              <w:t>A</w:t>
            </w:r>
            <w:r>
              <w:rPr>
                <w:rFonts w:cs="Arial"/>
                <w:szCs w:val="18"/>
                <w:vertAlign w:val="subscript"/>
                <w:lang w:eastAsia="zh-CN"/>
              </w:rPr>
              <w:t>1UTC</w:t>
            </w:r>
            <w:r>
              <w:t>, BD</w:t>
            </w:r>
            <w:r>
              <w:rPr>
                <w:lang w:eastAsia="zh-CN"/>
              </w:rPr>
              <w:t>S</w:t>
            </w:r>
            <w:r>
              <w:t xml:space="preserve"> clock rate relative to UTC,</w:t>
            </w:r>
            <w:r>
              <w:rPr>
                <w:lang w:eastAsia="zh-CN"/>
              </w:rPr>
              <w:t xml:space="preserve"> </w:t>
            </w:r>
            <w:r>
              <w:rPr>
                <w:rFonts w:cs="Arial"/>
                <w:szCs w:val="18"/>
              </w:rPr>
              <w:t>sec/sec</w:t>
            </w:r>
            <w:r>
              <w:rPr>
                <w:rFonts w:cs="Arial"/>
                <w:szCs w:val="18"/>
                <w:lang w:eastAsia="zh-CN"/>
              </w:rPr>
              <w:t xml:space="preserve"> </w:t>
            </w:r>
            <w:r>
              <w:rPr>
                <w:rFonts w:cs="Arial"/>
                <w:szCs w:val="18"/>
              </w:rPr>
              <w:t>[23]</w:t>
            </w:r>
            <w:r>
              <w:rPr>
                <w:rFonts w:cs="Arial"/>
                <w:szCs w:val="18"/>
                <w:lang w:eastAsia="zh-CN"/>
              </w:rPr>
              <w:t>.</w:t>
            </w:r>
          </w:p>
          <w:p w14:paraId="3FC3F1B4" w14:textId="77777777" w:rsidR="0023409A" w:rsidRDefault="007F1C8D">
            <w:pPr>
              <w:pStyle w:val="TAL"/>
            </w:pPr>
            <w:r>
              <w:t>Scale factor</w:t>
            </w:r>
            <w:r>
              <w:rPr>
                <w:lang w:eastAsia="zh-CN"/>
              </w:rPr>
              <w:t xml:space="preserve"> </w:t>
            </w:r>
            <w:r>
              <w:t>2</w:t>
            </w:r>
            <w:r>
              <w:rPr>
                <w:vertAlign w:val="superscript"/>
              </w:rPr>
              <w:t>-</w:t>
            </w:r>
            <w:r>
              <w:rPr>
                <w:vertAlign w:val="superscript"/>
                <w:lang w:eastAsia="zh-CN"/>
              </w:rPr>
              <w:t xml:space="preserve">50 </w:t>
            </w:r>
            <w:r>
              <w:rPr>
                <w:rFonts w:cs="Arial"/>
                <w:szCs w:val="18"/>
              </w:rPr>
              <w:t>sec/sec</w:t>
            </w:r>
            <w:r>
              <w:t>.</w:t>
            </w:r>
          </w:p>
        </w:tc>
      </w:tr>
      <w:tr w:rsidR="0023409A" w14:paraId="3DBE7FF9" w14:textId="77777777">
        <w:trPr>
          <w:cantSplit/>
        </w:trPr>
        <w:tc>
          <w:tcPr>
            <w:tcW w:w="9639" w:type="dxa"/>
          </w:tcPr>
          <w:p w14:paraId="6B23036A" w14:textId="77777777" w:rsidR="0023409A" w:rsidRDefault="007F1C8D">
            <w:pPr>
              <w:pStyle w:val="TAL"/>
              <w:keepNext w:val="0"/>
              <w:keepLines w:val="0"/>
              <w:widowControl w:val="0"/>
              <w:rPr>
                <w:b/>
                <w:bCs/>
                <w:i/>
                <w:iCs/>
              </w:rPr>
            </w:pPr>
            <w:r>
              <w:rPr>
                <w:b/>
                <w:bCs/>
                <w:i/>
                <w:iCs/>
              </w:rPr>
              <w:t>utcDeltaTls</w:t>
            </w:r>
          </w:p>
          <w:p w14:paraId="3946DD63" w14:textId="77777777" w:rsidR="0023409A" w:rsidRDefault="007F1C8D">
            <w:pPr>
              <w:pStyle w:val="TAL"/>
              <w:rPr>
                <w:lang w:eastAsia="zh-CN"/>
              </w:rPr>
            </w:pPr>
            <w:r>
              <w:t xml:space="preserve">Parameter </w:t>
            </w:r>
            <w:r>
              <w:rPr>
                <w:rFonts w:cs="Arial"/>
                <w:szCs w:val="18"/>
              </w:rPr>
              <w:sym w:font="Symbol" w:char="F044"/>
            </w:r>
            <w:r>
              <w:rPr>
                <w:rFonts w:cs="Arial"/>
                <w:szCs w:val="18"/>
              </w:rPr>
              <w:t>t</w:t>
            </w:r>
            <w:r>
              <w:rPr>
                <w:rFonts w:cs="Arial"/>
                <w:szCs w:val="18"/>
                <w:vertAlign w:val="subscript"/>
              </w:rPr>
              <w:t>LS</w:t>
            </w:r>
            <w:r>
              <w:rPr>
                <w:lang w:eastAsia="zh-CN"/>
              </w:rPr>
              <w:t>, d</w:t>
            </w:r>
            <w:r>
              <w:t>elta time due to leap seconds before the new leap second effective,</w:t>
            </w:r>
            <w:r>
              <w:rPr>
                <w:lang w:eastAsia="zh-CN"/>
              </w:rPr>
              <w:t xml:space="preserve"> </w:t>
            </w:r>
            <w:r>
              <w:rPr>
                <w:rFonts w:cs="Arial"/>
                <w:szCs w:val="18"/>
                <w:lang w:eastAsia="zh-CN"/>
              </w:rPr>
              <w:t>s</w:t>
            </w:r>
            <w:r>
              <w:rPr>
                <w:rFonts w:cs="Arial"/>
                <w:szCs w:val="18"/>
              </w:rPr>
              <w:t>econds</w:t>
            </w:r>
            <w:r>
              <w:rPr>
                <w:rFonts w:cs="Arial"/>
                <w:szCs w:val="18"/>
                <w:lang w:eastAsia="zh-CN"/>
              </w:rPr>
              <w:t xml:space="preserve"> </w:t>
            </w:r>
            <w:r>
              <w:rPr>
                <w:rFonts w:cs="Arial"/>
                <w:szCs w:val="18"/>
              </w:rPr>
              <w:t>[23]</w:t>
            </w:r>
            <w:r>
              <w:rPr>
                <w:rFonts w:cs="Arial"/>
                <w:szCs w:val="18"/>
                <w:lang w:eastAsia="zh-CN"/>
              </w:rPr>
              <w:t>.</w:t>
            </w:r>
          </w:p>
          <w:p w14:paraId="6EA7FDBF" w14:textId="77777777" w:rsidR="0023409A" w:rsidRDefault="007F1C8D">
            <w:pPr>
              <w:pStyle w:val="TAL"/>
            </w:pPr>
            <w:r>
              <w:t>Scale factor</w:t>
            </w:r>
            <w:r>
              <w:rPr>
                <w:lang w:eastAsia="zh-CN"/>
              </w:rPr>
              <w:t xml:space="preserve"> 1 </w:t>
            </w:r>
            <w:r>
              <w:rPr>
                <w:rFonts w:cs="Arial"/>
                <w:szCs w:val="18"/>
                <w:lang w:eastAsia="zh-CN"/>
              </w:rPr>
              <w:t>second</w:t>
            </w:r>
            <w:r>
              <w:t>.</w:t>
            </w:r>
          </w:p>
        </w:tc>
      </w:tr>
      <w:tr w:rsidR="0023409A" w14:paraId="3DF5D38B" w14:textId="77777777">
        <w:trPr>
          <w:cantSplit/>
        </w:trPr>
        <w:tc>
          <w:tcPr>
            <w:tcW w:w="9639" w:type="dxa"/>
          </w:tcPr>
          <w:p w14:paraId="50404966" w14:textId="77777777" w:rsidR="0023409A" w:rsidRDefault="007F1C8D">
            <w:pPr>
              <w:pStyle w:val="TAL"/>
              <w:keepNext w:val="0"/>
              <w:keepLines w:val="0"/>
              <w:widowControl w:val="0"/>
              <w:rPr>
                <w:b/>
                <w:bCs/>
                <w:i/>
                <w:iCs/>
              </w:rPr>
            </w:pPr>
            <w:r>
              <w:rPr>
                <w:b/>
                <w:bCs/>
                <w:i/>
                <w:iCs/>
              </w:rPr>
              <w:lastRenderedPageBreak/>
              <w:t>utcWNlsf</w:t>
            </w:r>
          </w:p>
          <w:p w14:paraId="4D4CB501" w14:textId="77777777" w:rsidR="0023409A" w:rsidRDefault="007F1C8D">
            <w:pPr>
              <w:pStyle w:val="TAL"/>
              <w:rPr>
                <w:lang w:eastAsia="zh-CN"/>
              </w:rPr>
            </w:pPr>
            <w:r>
              <w:t xml:space="preserve">Parameter </w:t>
            </w:r>
            <w:r>
              <w:rPr>
                <w:rFonts w:cs="Arial"/>
                <w:szCs w:val="18"/>
              </w:rPr>
              <w:t>WN</w:t>
            </w:r>
            <w:r>
              <w:rPr>
                <w:rFonts w:cs="Arial"/>
                <w:szCs w:val="18"/>
                <w:vertAlign w:val="subscript"/>
              </w:rPr>
              <w:t>LSF</w:t>
            </w:r>
            <w:r>
              <w:t xml:space="preserve">, </w:t>
            </w:r>
            <w:r>
              <w:rPr>
                <w:lang w:eastAsia="zh-CN"/>
              </w:rPr>
              <w:t>w</w:t>
            </w:r>
            <w:r>
              <w:t>eek number of the new leap second,</w:t>
            </w:r>
            <w:r>
              <w:rPr>
                <w:lang w:eastAsia="zh-CN"/>
              </w:rPr>
              <w:t xml:space="preserve"> </w:t>
            </w:r>
            <w:r>
              <w:rPr>
                <w:rFonts w:cs="Arial"/>
                <w:szCs w:val="18"/>
                <w:lang w:eastAsia="zh-CN"/>
              </w:rPr>
              <w:t>w</w:t>
            </w:r>
            <w:r>
              <w:rPr>
                <w:rFonts w:cs="Arial"/>
                <w:szCs w:val="18"/>
              </w:rPr>
              <w:t>eeks</w:t>
            </w:r>
            <w:r>
              <w:rPr>
                <w:rFonts w:cs="Arial"/>
                <w:szCs w:val="18"/>
                <w:lang w:eastAsia="zh-CN"/>
              </w:rPr>
              <w:t xml:space="preserve"> </w:t>
            </w:r>
            <w:r>
              <w:rPr>
                <w:rFonts w:cs="Arial"/>
                <w:szCs w:val="18"/>
              </w:rPr>
              <w:t>[23]</w:t>
            </w:r>
            <w:r>
              <w:rPr>
                <w:rFonts w:cs="Arial"/>
                <w:szCs w:val="18"/>
                <w:lang w:eastAsia="zh-CN"/>
              </w:rPr>
              <w:t>.</w:t>
            </w:r>
          </w:p>
          <w:p w14:paraId="12C8D73C" w14:textId="77777777" w:rsidR="0023409A" w:rsidRDefault="007F1C8D">
            <w:pPr>
              <w:pStyle w:val="TAL"/>
            </w:pPr>
            <w:r>
              <w:t>Scale factor</w:t>
            </w:r>
            <w:r>
              <w:rPr>
                <w:lang w:eastAsia="zh-CN"/>
              </w:rPr>
              <w:t xml:space="preserve"> 1 week</w:t>
            </w:r>
            <w:r>
              <w:t>.</w:t>
            </w:r>
          </w:p>
        </w:tc>
      </w:tr>
      <w:tr w:rsidR="0023409A" w14:paraId="59E1D8A4" w14:textId="77777777">
        <w:trPr>
          <w:cantSplit/>
        </w:trPr>
        <w:tc>
          <w:tcPr>
            <w:tcW w:w="9639" w:type="dxa"/>
          </w:tcPr>
          <w:p w14:paraId="1AC13E8F" w14:textId="77777777" w:rsidR="0023409A" w:rsidRDefault="007F1C8D">
            <w:pPr>
              <w:pStyle w:val="TAL"/>
              <w:keepNext w:val="0"/>
              <w:keepLines w:val="0"/>
              <w:widowControl w:val="0"/>
              <w:rPr>
                <w:b/>
                <w:bCs/>
                <w:i/>
                <w:iCs/>
              </w:rPr>
            </w:pPr>
            <w:r>
              <w:rPr>
                <w:b/>
                <w:bCs/>
                <w:i/>
                <w:iCs/>
              </w:rPr>
              <w:t>utcDN</w:t>
            </w:r>
          </w:p>
          <w:p w14:paraId="0289BD3C" w14:textId="77777777" w:rsidR="0023409A" w:rsidRDefault="007F1C8D">
            <w:pPr>
              <w:pStyle w:val="TAL"/>
              <w:rPr>
                <w:rFonts w:cs="Arial"/>
                <w:szCs w:val="18"/>
                <w:lang w:eastAsia="zh-CN"/>
              </w:rPr>
            </w:pPr>
            <w:r>
              <w:t xml:space="preserve">Parameter </w:t>
            </w:r>
            <w:r>
              <w:rPr>
                <w:rFonts w:cs="Arial"/>
                <w:szCs w:val="18"/>
              </w:rPr>
              <w:t>DN</w:t>
            </w:r>
            <w:r>
              <w:t xml:space="preserve">, </w:t>
            </w:r>
            <w:r>
              <w:rPr>
                <w:lang w:eastAsia="zh-CN"/>
              </w:rPr>
              <w:t>d</w:t>
            </w:r>
            <w:r>
              <w:t>ay number of week of the new leap second,</w:t>
            </w:r>
            <w:r>
              <w:rPr>
                <w:lang w:eastAsia="zh-CN"/>
              </w:rPr>
              <w:t xml:space="preserve"> </w:t>
            </w:r>
            <w:r>
              <w:rPr>
                <w:rFonts w:cs="Arial"/>
                <w:szCs w:val="18"/>
                <w:lang w:eastAsia="zh-CN"/>
              </w:rPr>
              <w:t>d</w:t>
            </w:r>
            <w:r>
              <w:rPr>
                <w:rFonts w:cs="Arial"/>
                <w:szCs w:val="18"/>
              </w:rPr>
              <w:t>ays</w:t>
            </w:r>
            <w:r>
              <w:rPr>
                <w:rFonts w:cs="Arial"/>
                <w:szCs w:val="18"/>
                <w:lang w:eastAsia="zh-CN"/>
              </w:rPr>
              <w:t xml:space="preserve"> </w:t>
            </w:r>
            <w:r>
              <w:rPr>
                <w:rFonts w:cs="Arial"/>
                <w:szCs w:val="18"/>
              </w:rPr>
              <w:t>[23]</w:t>
            </w:r>
            <w:r>
              <w:rPr>
                <w:rFonts w:cs="Arial"/>
                <w:szCs w:val="18"/>
                <w:lang w:eastAsia="zh-CN"/>
              </w:rPr>
              <w:t>.</w:t>
            </w:r>
          </w:p>
          <w:p w14:paraId="792D4CA2" w14:textId="77777777" w:rsidR="0023409A" w:rsidRDefault="007F1C8D">
            <w:pPr>
              <w:pStyle w:val="TAL"/>
            </w:pPr>
            <w:r>
              <w:t>Scale factor</w:t>
            </w:r>
            <w:r>
              <w:rPr>
                <w:lang w:eastAsia="zh-CN"/>
              </w:rPr>
              <w:t xml:space="preserve"> 1 day</w:t>
            </w:r>
            <w:r>
              <w:t>.</w:t>
            </w:r>
          </w:p>
        </w:tc>
      </w:tr>
      <w:tr w:rsidR="0023409A" w14:paraId="7B54DD5C" w14:textId="77777777">
        <w:trPr>
          <w:cantSplit/>
        </w:trPr>
        <w:tc>
          <w:tcPr>
            <w:tcW w:w="9639" w:type="dxa"/>
          </w:tcPr>
          <w:p w14:paraId="4840EAD0" w14:textId="77777777" w:rsidR="0023409A" w:rsidRDefault="007F1C8D">
            <w:pPr>
              <w:pStyle w:val="TAL"/>
              <w:keepNext w:val="0"/>
              <w:keepLines w:val="0"/>
              <w:widowControl w:val="0"/>
              <w:rPr>
                <w:b/>
                <w:bCs/>
                <w:i/>
                <w:iCs/>
              </w:rPr>
            </w:pPr>
            <w:r>
              <w:rPr>
                <w:b/>
                <w:bCs/>
                <w:i/>
                <w:iCs/>
              </w:rPr>
              <w:t>utcDeltaTlsf</w:t>
            </w:r>
          </w:p>
          <w:p w14:paraId="7D7D023A" w14:textId="77777777" w:rsidR="0023409A" w:rsidRDefault="007F1C8D">
            <w:pPr>
              <w:pStyle w:val="TAL"/>
              <w:rPr>
                <w:lang w:eastAsia="zh-CN"/>
              </w:rPr>
            </w:pPr>
            <w:r>
              <w:t xml:space="preserve">Parameter </w:t>
            </w:r>
            <w:r>
              <w:rPr>
                <w:rFonts w:cs="Arial"/>
                <w:szCs w:val="18"/>
              </w:rPr>
              <w:sym w:font="Symbol" w:char="F044"/>
            </w:r>
            <w:r>
              <w:rPr>
                <w:rFonts w:cs="Arial"/>
                <w:szCs w:val="18"/>
              </w:rPr>
              <w:t>t</w:t>
            </w:r>
            <w:r>
              <w:rPr>
                <w:rFonts w:cs="Arial"/>
                <w:szCs w:val="18"/>
                <w:vertAlign w:val="subscript"/>
              </w:rPr>
              <w:t>LSF</w:t>
            </w:r>
            <w:r>
              <w:t xml:space="preserve">, </w:t>
            </w:r>
            <w:r>
              <w:rPr>
                <w:lang w:eastAsia="zh-CN"/>
              </w:rPr>
              <w:t>d</w:t>
            </w:r>
            <w:r>
              <w:t>elta time due to leap seconds after the new leap second effective,</w:t>
            </w:r>
            <w:r>
              <w:rPr>
                <w:lang w:eastAsia="zh-CN"/>
              </w:rPr>
              <w:t xml:space="preserve"> </w:t>
            </w:r>
            <w:r>
              <w:rPr>
                <w:rFonts w:cs="Arial"/>
                <w:szCs w:val="18"/>
                <w:lang w:eastAsia="zh-CN"/>
              </w:rPr>
              <w:t>s</w:t>
            </w:r>
            <w:r>
              <w:rPr>
                <w:rFonts w:cs="Arial"/>
                <w:szCs w:val="18"/>
              </w:rPr>
              <w:t>econds</w:t>
            </w:r>
            <w:r>
              <w:rPr>
                <w:rFonts w:cs="Arial"/>
                <w:szCs w:val="18"/>
                <w:lang w:eastAsia="zh-CN"/>
              </w:rPr>
              <w:t xml:space="preserve"> </w:t>
            </w:r>
            <w:r>
              <w:rPr>
                <w:rFonts w:cs="Arial"/>
                <w:szCs w:val="18"/>
              </w:rPr>
              <w:t>[23]</w:t>
            </w:r>
            <w:r>
              <w:rPr>
                <w:rFonts w:cs="Arial"/>
                <w:szCs w:val="18"/>
                <w:lang w:eastAsia="zh-CN"/>
              </w:rPr>
              <w:t>.</w:t>
            </w:r>
          </w:p>
          <w:p w14:paraId="3FCB7503" w14:textId="77777777" w:rsidR="0023409A" w:rsidRDefault="007F1C8D">
            <w:pPr>
              <w:pStyle w:val="TAL"/>
            </w:pPr>
            <w:r>
              <w:t>Scale factor</w:t>
            </w:r>
            <w:r>
              <w:rPr>
                <w:lang w:eastAsia="zh-CN"/>
              </w:rPr>
              <w:t xml:space="preserve"> 1 second</w:t>
            </w:r>
            <w:r>
              <w:t>.</w:t>
            </w:r>
          </w:p>
        </w:tc>
      </w:tr>
    </w:tbl>
    <w:p w14:paraId="01BD1A7F" w14:textId="77777777" w:rsidR="0023409A" w:rsidRDefault="0023409A">
      <w:pPr>
        <w:rPr>
          <w:b/>
        </w:rPr>
      </w:pPr>
    </w:p>
    <w:p w14:paraId="4EAE2838" w14:textId="77777777" w:rsidR="0023409A" w:rsidRDefault="007F1C8D">
      <w:pPr>
        <w:pStyle w:val="Heading4"/>
      </w:pPr>
      <w:bookmarkStart w:id="1793" w:name="_Toc37680954"/>
      <w:bookmarkStart w:id="1794" w:name="_Toc52548461"/>
      <w:bookmarkStart w:id="1795" w:name="_Toc52546871"/>
      <w:bookmarkStart w:id="1796" w:name="_Toc90719707"/>
      <w:bookmarkStart w:id="1797" w:name="_Toc27765269"/>
      <w:bookmarkStart w:id="1798" w:name="_Toc52547401"/>
      <w:bookmarkStart w:id="1799" w:name="_Toc52547931"/>
      <w:bookmarkStart w:id="1800" w:name="_Toc46486526"/>
      <w:r>
        <w:t>–</w:t>
      </w:r>
      <w:r>
        <w:tab/>
      </w:r>
      <w:r>
        <w:rPr>
          <w:i/>
          <w:snapToGrid w:val="0"/>
        </w:rPr>
        <w:t>GNSS-AuxiliaryInformation</w:t>
      </w:r>
      <w:bookmarkEnd w:id="1793"/>
      <w:bookmarkEnd w:id="1794"/>
      <w:bookmarkEnd w:id="1795"/>
      <w:bookmarkEnd w:id="1796"/>
      <w:bookmarkEnd w:id="1797"/>
      <w:bookmarkEnd w:id="1798"/>
      <w:bookmarkEnd w:id="1799"/>
      <w:bookmarkEnd w:id="1800"/>
    </w:p>
    <w:p w14:paraId="0A49BB06" w14:textId="77777777" w:rsidR="0023409A" w:rsidRDefault="007F1C8D">
      <w:r>
        <w:t xml:space="preserve">The IE </w:t>
      </w:r>
      <w:r>
        <w:rPr>
          <w:i/>
        </w:rPr>
        <w:t xml:space="preserve">GNSS-AuxiliaryInformation </w:t>
      </w:r>
      <w:r>
        <w:t xml:space="preserve">is used by the location server to provide additional information dependent on the </w:t>
      </w:r>
      <w:r>
        <w:rPr>
          <w:i/>
        </w:rPr>
        <w:t>GNSS</w:t>
      </w:r>
      <w:r>
        <w:rPr>
          <w:i/>
        </w:rPr>
        <w:noBreakHyphen/>
        <w:t>ID</w:t>
      </w:r>
      <w:r>
        <w:t xml:space="preserve">. If </w:t>
      </w:r>
      <w:r>
        <w:rPr>
          <w:i/>
        </w:rPr>
        <w:t>GNSS-AuxiliaryInformation</w:t>
      </w:r>
      <w:r>
        <w:t xml:space="preserve"> is provided together with other satellite dependent GNSS assistance data (i.e., any of </w:t>
      </w:r>
      <w:r>
        <w:rPr>
          <w:i/>
        </w:rPr>
        <w:t>GNSS-DifferentialCorrections</w:t>
      </w:r>
      <w:r>
        <w:t xml:space="preserve">, </w:t>
      </w:r>
      <w:r>
        <w:rPr>
          <w:i/>
        </w:rPr>
        <w:t>GNSS-NavigationModel</w:t>
      </w:r>
      <w:r>
        <w:t xml:space="preserve">, </w:t>
      </w:r>
      <w:r>
        <w:rPr>
          <w:i/>
        </w:rPr>
        <w:t>GNSS-DataBitAssistance</w:t>
      </w:r>
      <w:r>
        <w:t xml:space="preserve">, or </w:t>
      </w:r>
      <w:r>
        <w:rPr>
          <w:i/>
        </w:rPr>
        <w:t>GNSS-AcquisitionAssistance</w:t>
      </w:r>
      <w:r>
        <w:t xml:space="preserve"> IEs), the </w:t>
      </w:r>
      <w:r>
        <w:rPr>
          <w:i/>
        </w:rPr>
        <w:t>GNSS-AuxiliaryInformation</w:t>
      </w:r>
      <w:r>
        <w:t xml:space="preserve"> should be provided for the</w:t>
      </w:r>
      <w:r>
        <w:t xml:space="preserve"> same satellites and in the same LPP message as the other satellite dependent GNSS assistance data.</w:t>
      </w:r>
    </w:p>
    <w:p w14:paraId="49989505" w14:textId="77777777" w:rsidR="0023409A" w:rsidRDefault="007F1C8D">
      <w:pPr>
        <w:pStyle w:val="PL"/>
        <w:shd w:val="clear" w:color="auto" w:fill="E6E6E6"/>
      </w:pPr>
      <w:r>
        <w:t>-- ASN1START</w:t>
      </w:r>
    </w:p>
    <w:p w14:paraId="7D99B15C" w14:textId="77777777" w:rsidR="0023409A" w:rsidRDefault="0023409A">
      <w:pPr>
        <w:pStyle w:val="PL"/>
        <w:shd w:val="clear" w:color="auto" w:fill="E6E6E6"/>
        <w:rPr>
          <w:snapToGrid w:val="0"/>
        </w:rPr>
      </w:pPr>
    </w:p>
    <w:p w14:paraId="0C3620BE" w14:textId="77777777" w:rsidR="0023409A" w:rsidRDefault="007F1C8D">
      <w:pPr>
        <w:pStyle w:val="PL"/>
        <w:shd w:val="clear" w:color="auto" w:fill="E6E6E6"/>
        <w:rPr>
          <w:snapToGrid w:val="0"/>
        </w:rPr>
      </w:pPr>
      <w:r>
        <w:rPr>
          <w:snapToGrid w:val="0"/>
        </w:rPr>
        <w:t>GNSS-AuxiliaryInformation ::= CHOICE {</w:t>
      </w:r>
    </w:p>
    <w:p w14:paraId="1392D87E" w14:textId="77777777" w:rsidR="0023409A" w:rsidRDefault="007F1C8D">
      <w:pPr>
        <w:pStyle w:val="PL"/>
        <w:shd w:val="clear" w:color="auto" w:fill="E6E6E6"/>
        <w:rPr>
          <w:snapToGrid w:val="0"/>
        </w:rPr>
      </w:pPr>
      <w:r>
        <w:rPr>
          <w:snapToGrid w:val="0"/>
        </w:rPr>
        <w:tab/>
        <w:t>gnss-ID-GPS</w:t>
      </w:r>
      <w:r>
        <w:rPr>
          <w:snapToGrid w:val="0"/>
        </w:rPr>
        <w:tab/>
      </w:r>
      <w:r>
        <w:rPr>
          <w:snapToGrid w:val="0"/>
        </w:rPr>
        <w:tab/>
        <w:t>GNSS-ID-GPS,</w:t>
      </w:r>
    </w:p>
    <w:p w14:paraId="0388077C" w14:textId="77777777" w:rsidR="0023409A" w:rsidRDefault="007F1C8D">
      <w:pPr>
        <w:pStyle w:val="PL"/>
        <w:shd w:val="clear" w:color="auto" w:fill="E6E6E6"/>
        <w:rPr>
          <w:snapToGrid w:val="0"/>
        </w:rPr>
      </w:pPr>
      <w:r>
        <w:rPr>
          <w:snapToGrid w:val="0"/>
        </w:rPr>
        <w:tab/>
        <w:t>gnss-ID-GLONASS</w:t>
      </w:r>
      <w:r>
        <w:rPr>
          <w:snapToGrid w:val="0"/>
        </w:rPr>
        <w:tab/>
        <w:t>GNSS-ID-GLONASS,</w:t>
      </w:r>
    </w:p>
    <w:p w14:paraId="1493CBE2" w14:textId="77777777" w:rsidR="0023409A" w:rsidRDefault="007F1C8D">
      <w:pPr>
        <w:pStyle w:val="PL"/>
        <w:shd w:val="clear" w:color="auto" w:fill="E6E6E6"/>
        <w:rPr>
          <w:snapToGrid w:val="0"/>
          <w:lang w:eastAsia="zh-CN"/>
        </w:rPr>
      </w:pPr>
      <w:r>
        <w:rPr>
          <w:snapToGrid w:val="0"/>
        </w:rPr>
        <w:tab/>
        <w:t>...</w:t>
      </w:r>
      <w:r>
        <w:rPr>
          <w:snapToGrid w:val="0"/>
          <w:lang w:eastAsia="zh-CN"/>
        </w:rPr>
        <w:t>,</w:t>
      </w:r>
    </w:p>
    <w:p w14:paraId="05015A8C" w14:textId="77777777" w:rsidR="0023409A" w:rsidRDefault="007F1C8D">
      <w:pPr>
        <w:pStyle w:val="PL"/>
        <w:shd w:val="clear" w:color="auto" w:fill="E6E6E6"/>
        <w:rPr>
          <w:snapToGrid w:val="0"/>
          <w:lang w:eastAsia="zh-CN"/>
        </w:rPr>
      </w:pPr>
      <w:r>
        <w:rPr>
          <w:snapToGrid w:val="0"/>
          <w:lang w:eastAsia="zh-CN"/>
        </w:rPr>
        <w:tab/>
        <w:t>[[</w:t>
      </w:r>
      <w:r>
        <w:rPr>
          <w:snapToGrid w:val="0"/>
          <w:lang w:eastAsia="zh-CN"/>
        </w:rPr>
        <w:tab/>
        <w:t>gnss-ID-BDS-r16</w:t>
      </w:r>
      <w:r>
        <w:rPr>
          <w:snapToGrid w:val="0"/>
          <w:lang w:eastAsia="zh-CN"/>
        </w:rPr>
        <w:tab/>
      </w:r>
      <w:r>
        <w:rPr>
          <w:snapToGrid w:val="0"/>
          <w:lang w:eastAsia="zh-CN"/>
        </w:rPr>
        <w:tab/>
        <w:t>GNSS-ID-BDS-r16</w:t>
      </w:r>
    </w:p>
    <w:p w14:paraId="1FFB5E3D" w14:textId="77777777" w:rsidR="0023409A" w:rsidRDefault="007F1C8D">
      <w:pPr>
        <w:pStyle w:val="PL"/>
        <w:shd w:val="clear" w:color="auto" w:fill="E6E6E6"/>
        <w:rPr>
          <w:snapToGrid w:val="0"/>
        </w:rPr>
      </w:pPr>
      <w:r>
        <w:rPr>
          <w:snapToGrid w:val="0"/>
          <w:lang w:eastAsia="zh-CN"/>
        </w:rPr>
        <w:tab/>
        <w:t>]]</w:t>
      </w:r>
    </w:p>
    <w:p w14:paraId="095B188A" w14:textId="77777777" w:rsidR="0023409A" w:rsidRDefault="007F1C8D">
      <w:pPr>
        <w:pStyle w:val="PL"/>
        <w:shd w:val="clear" w:color="auto" w:fill="E6E6E6"/>
        <w:rPr>
          <w:snapToGrid w:val="0"/>
        </w:rPr>
      </w:pPr>
      <w:r>
        <w:rPr>
          <w:snapToGrid w:val="0"/>
        </w:rPr>
        <w:t>}</w:t>
      </w:r>
    </w:p>
    <w:p w14:paraId="06C91976" w14:textId="77777777" w:rsidR="0023409A" w:rsidRDefault="0023409A">
      <w:pPr>
        <w:pStyle w:val="PL"/>
        <w:shd w:val="clear" w:color="auto" w:fill="E6E6E6"/>
        <w:rPr>
          <w:snapToGrid w:val="0"/>
        </w:rPr>
      </w:pPr>
    </w:p>
    <w:p w14:paraId="6BE2879A" w14:textId="77777777" w:rsidR="0023409A" w:rsidRDefault="007F1C8D">
      <w:pPr>
        <w:pStyle w:val="PL"/>
        <w:shd w:val="clear" w:color="auto" w:fill="E6E6E6"/>
        <w:rPr>
          <w:b/>
          <w:snapToGrid w:val="0"/>
        </w:rPr>
      </w:pPr>
      <w:r>
        <w:rPr>
          <w:snapToGrid w:val="0"/>
        </w:rPr>
        <w:t>GNSS-ID-GPS ::= SEQUENCE</w:t>
      </w:r>
      <w:r>
        <w:rPr>
          <w:snapToGrid w:val="0"/>
        </w:rPr>
        <w:tab/>
        <w:t>(SIZE(1..64)) OF GNSS-ID-GPS-SatElement</w:t>
      </w:r>
    </w:p>
    <w:p w14:paraId="6C790093" w14:textId="77777777" w:rsidR="0023409A" w:rsidRDefault="0023409A">
      <w:pPr>
        <w:pStyle w:val="PL"/>
        <w:shd w:val="clear" w:color="auto" w:fill="E6E6E6"/>
        <w:rPr>
          <w:snapToGrid w:val="0"/>
        </w:rPr>
      </w:pPr>
    </w:p>
    <w:p w14:paraId="7917FB50" w14:textId="77777777" w:rsidR="0023409A" w:rsidRDefault="007F1C8D">
      <w:pPr>
        <w:pStyle w:val="PL"/>
        <w:shd w:val="clear" w:color="auto" w:fill="E6E6E6"/>
        <w:rPr>
          <w:snapToGrid w:val="0"/>
        </w:rPr>
      </w:pPr>
      <w:r>
        <w:rPr>
          <w:snapToGrid w:val="0"/>
        </w:rPr>
        <w:t>GNSS-ID-GPS-SatElement ::= SEQUENCE {</w:t>
      </w:r>
    </w:p>
    <w:p w14:paraId="28112C44" w14:textId="77777777" w:rsidR="0023409A" w:rsidRDefault="007F1C8D">
      <w:pPr>
        <w:pStyle w:val="PL"/>
        <w:shd w:val="clear" w:color="auto" w:fill="E6E6E6"/>
        <w:rPr>
          <w:snapToGrid w:val="0"/>
        </w:rPr>
      </w:pPr>
      <w:r>
        <w:rPr>
          <w:snapToGrid w:val="0"/>
        </w:rPr>
        <w:tab/>
        <w:t>svID</w:t>
      </w:r>
      <w:r>
        <w:rPr>
          <w:snapToGrid w:val="0"/>
        </w:rPr>
        <w:tab/>
      </w:r>
      <w:r>
        <w:rPr>
          <w:snapToGrid w:val="0"/>
        </w:rPr>
        <w:tab/>
      </w:r>
      <w:r>
        <w:rPr>
          <w:snapToGrid w:val="0"/>
        </w:rPr>
        <w:tab/>
      </w:r>
      <w:r>
        <w:rPr>
          <w:snapToGrid w:val="0"/>
        </w:rPr>
        <w:tab/>
        <w:t>SV-ID,</w:t>
      </w:r>
    </w:p>
    <w:p w14:paraId="35DBFE73" w14:textId="77777777" w:rsidR="0023409A" w:rsidRDefault="007F1C8D">
      <w:pPr>
        <w:pStyle w:val="PL"/>
        <w:shd w:val="clear" w:color="auto" w:fill="E6E6E6"/>
        <w:rPr>
          <w:snapToGrid w:val="0"/>
        </w:rPr>
      </w:pPr>
      <w:r>
        <w:rPr>
          <w:snapToGrid w:val="0"/>
        </w:rPr>
        <w:tab/>
        <w:t>signalsAvailable</w:t>
      </w:r>
      <w:r>
        <w:rPr>
          <w:snapToGrid w:val="0"/>
        </w:rPr>
        <w:tab/>
      </w:r>
      <w:r>
        <w:t>GNSS-SignalIDs</w:t>
      </w:r>
      <w:r>
        <w:rPr>
          <w:snapToGrid w:val="0"/>
        </w:rPr>
        <w:t>,</w:t>
      </w:r>
    </w:p>
    <w:p w14:paraId="53BD6222" w14:textId="77777777" w:rsidR="0023409A" w:rsidRDefault="007F1C8D">
      <w:pPr>
        <w:pStyle w:val="PL"/>
        <w:shd w:val="clear" w:color="auto" w:fill="E6E6E6"/>
        <w:rPr>
          <w:snapToGrid w:val="0"/>
        </w:rPr>
      </w:pPr>
      <w:r>
        <w:rPr>
          <w:snapToGrid w:val="0"/>
        </w:rPr>
        <w:tab/>
        <w:t>...</w:t>
      </w:r>
    </w:p>
    <w:p w14:paraId="236AA2D2" w14:textId="77777777" w:rsidR="0023409A" w:rsidRDefault="007F1C8D">
      <w:pPr>
        <w:pStyle w:val="PL"/>
        <w:shd w:val="clear" w:color="auto" w:fill="E6E6E6"/>
        <w:rPr>
          <w:snapToGrid w:val="0"/>
        </w:rPr>
      </w:pPr>
      <w:r>
        <w:rPr>
          <w:snapToGrid w:val="0"/>
        </w:rPr>
        <w:t>}</w:t>
      </w:r>
    </w:p>
    <w:p w14:paraId="4CF51E6A" w14:textId="77777777" w:rsidR="0023409A" w:rsidRDefault="0023409A">
      <w:pPr>
        <w:pStyle w:val="PL"/>
        <w:shd w:val="clear" w:color="auto" w:fill="E6E6E6"/>
        <w:rPr>
          <w:snapToGrid w:val="0"/>
        </w:rPr>
      </w:pPr>
    </w:p>
    <w:p w14:paraId="729CB753" w14:textId="77777777" w:rsidR="0023409A" w:rsidRDefault="007F1C8D">
      <w:pPr>
        <w:pStyle w:val="PL"/>
        <w:shd w:val="clear" w:color="auto" w:fill="E6E6E6"/>
        <w:rPr>
          <w:snapToGrid w:val="0"/>
        </w:rPr>
      </w:pPr>
      <w:r>
        <w:rPr>
          <w:snapToGrid w:val="0"/>
        </w:rPr>
        <w:t xml:space="preserve">GNSS-ID-GLONASS ::= SEQUENCE (SIZE(1..64)) OF </w:t>
      </w:r>
      <w:r>
        <w:rPr>
          <w:snapToGrid w:val="0"/>
        </w:rPr>
        <w:t>GNSS-ID-GLONASS-SatElement</w:t>
      </w:r>
    </w:p>
    <w:p w14:paraId="0131DDCC" w14:textId="77777777" w:rsidR="0023409A" w:rsidRDefault="0023409A">
      <w:pPr>
        <w:pStyle w:val="PL"/>
        <w:shd w:val="clear" w:color="auto" w:fill="E6E6E6"/>
        <w:rPr>
          <w:snapToGrid w:val="0"/>
        </w:rPr>
      </w:pPr>
    </w:p>
    <w:p w14:paraId="71168B49" w14:textId="77777777" w:rsidR="0023409A" w:rsidRDefault="007F1C8D">
      <w:pPr>
        <w:pStyle w:val="PL"/>
        <w:shd w:val="clear" w:color="auto" w:fill="E6E6E6"/>
        <w:rPr>
          <w:snapToGrid w:val="0"/>
        </w:rPr>
      </w:pPr>
      <w:r>
        <w:rPr>
          <w:snapToGrid w:val="0"/>
        </w:rPr>
        <w:t>GNSS-ID-GLONASS-SatElement ::= SEQUENCE {</w:t>
      </w:r>
    </w:p>
    <w:p w14:paraId="08EA67DC" w14:textId="77777777" w:rsidR="0023409A" w:rsidRDefault="007F1C8D">
      <w:pPr>
        <w:pStyle w:val="PL"/>
        <w:shd w:val="clear" w:color="auto" w:fill="E6E6E6"/>
        <w:rPr>
          <w:snapToGrid w:val="0"/>
        </w:rPr>
      </w:pPr>
      <w:r>
        <w:rPr>
          <w:snapToGrid w:val="0"/>
        </w:rPr>
        <w:tab/>
        <w:t>svID</w:t>
      </w:r>
      <w:r>
        <w:rPr>
          <w:snapToGrid w:val="0"/>
        </w:rPr>
        <w:tab/>
      </w:r>
      <w:r>
        <w:rPr>
          <w:snapToGrid w:val="0"/>
        </w:rPr>
        <w:tab/>
      </w:r>
      <w:r>
        <w:rPr>
          <w:snapToGrid w:val="0"/>
        </w:rPr>
        <w:tab/>
      </w:r>
      <w:r>
        <w:rPr>
          <w:snapToGrid w:val="0"/>
        </w:rPr>
        <w:tab/>
        <w:t>SV-ID,</w:t>
      </w:r>
    </w:p>
    <w:p w14:paraId="239F1700" w14:textId="77777777" w:rsidR="0023409A" w:rsidRDefault="007F1C8D">
      <w:pPr>
        <w:pStyle w:val="PL"/>
        <w:shd w:val="clear" w:color="auto" w:fill="E6E6E6"/>
        <w:rPr>
          <w:snapToGrid w:val="0"/>
        </w:rPr>
      </w:pPr>
      <w:r>
        <w:rPr>
          <w:snapToGrid w:val="0"/>
        </w:rPr>
        <w:tab/>
        <w:t>signalsAvailable</w:t>
      </w:r>
      <w:r>
        <w:rPr>
          <w:snapToGrid w:val="0"/>
        </w:rPr>
        <w:tab/>
      </w:r>
      <w:r>
        <w:t>GNSS-SignalIDs</w:t>
      </w:r>
      <w:r>
        <w:rPr>
          <w:snapToGrid w:val="0"/>
        </w:rPr>
        <w:t>,</w:t>
      </w:r>
    </w:p>
    <w:p w14:paraId="294217B2" w14:textId="77777777" w:rsidR="0023409A" w:rsidRDefault="007F1C8D">
      <w:pPr>
        <w:pStyle w:val="PL"/>
        <w:shd w:val="clear" w:color="auto" w:fill="E6E6E6"/>
        <w:rPr>
          <w:snapToGrid w:val="0"/>
        </w:rPr>
      </w:pPr>
      <w:r>
        <w:rPr>
          <w:snapToGrid w:val="0"/>
        </w:rPr>
        <w:tab/>
        <w:t>channelNumber</w:t>
      </w:r>
      <w:r>
        <w:rPr>
          <w:snapToGrid w:val="0"/>
        </w:rPr>
        <w:tab/>
      </w:r>
      <w:r>
        <w:rPr>
          <w:snapToGrid w:val="0"/>
        </w:rPr>
        <w:tab/>
        <w:t>INTEGER (-7..13)</w:t>
      </w:r>
      <w:r>
        <w:rPr>
          <w:snapToGrid w:val="0"/>
        </w:rPr>
        <w:tab/>
      </w:r>
      <w:r>
        <w:rPr>
          <w:snapToGrid w:val="0"/>
        </w:rPr>
        <w:tab/>
        <w:t>OPTIONAL,</w:t>
      </w:r>
      <w:r>
        <w:rPr>
          <w:snapToGrid w:val="0"/>
        </w:rPr>
        <w:tab/>
      </w:r>
      <w:r>
        <w:rPr>
          <w:snapToGrid w:val="0"/>
        </w:rPr>
        <w:tab/>
        <w:t>-- Cond FDMA</w:t>
      </w:r>
    </w:p>
    <w:p w14:paraId="6793C015" w14:textId="77777777" w:rsidR="0023409A" w:rsidRDefault="007F1C8D">
      <w:pPr>
        <w:pStyle w:val="PL"/>
        <w:shd w:val="clear" w:color="auto" w:fill="E6E6E6"/>
        <w:rPr>
          <w:snapToGrid w:val="0"/>
        </w:rPr>
      </w:pPr>
      <w:r>
        <w:rPr>
          <w:snapToGrid w:val="0"/>
        </w:rPr>
        <w:tab/>
        <w:t>...</w:t>
      </w:r>
    </w:p>
    <w:p w14:paraId="2A3CDD37" w14:textId="77777777" w:rsidR="0023409A" w:rsidRDefault="007F1C8D">
      <w:pPr>
        <w:pStyle w:val="PL"/>
        <w:shd w:val="clear" w:color="auto" w:fill="E6E6E6"/>
        <w:rPr>
          <w:snapToGrid w:val="0"/>
        </w:rPr>
      </w:pPr>
      <w:r>
        <w:rPr>
          <w:snapToGrid w:val="0"/>
        </w:rPr>
        <w:t>}</w:t>
      </w:r>
      <w:r>
        <w:rPr>
          <w:snapToGrid w:val="0"/>
        </w:rPr>
        <w:tab/>
      </w:r>
    </w:p>
    <w:p w14:paraId="7BFF5CEB" w14:textId="77777777" w:rsidR="0023409A" w:rsidRDefault="0023409A">
      <w:pPr>
        <w:pStyle w:val="PL"/>
        <w:shd w:val="clear" w:color="auto" w:fill="E6E6E6"/>
        <w:rPr>
          <w:snapToGrid w:val="0"/>
        </w:rPr>
      </w:pPr>
    </w:p>
    <w:p w14:paraId="0E9CB0B0" w14:textId="77777777" w:rsidR="0023409A" w:rsidRDefault="007F1C8D">
      <w:pPr>
        <w:pStyle w:val="PL"/>
        <w:shd w:val="clear" w:color="auto" w:fill="E6E6E6"/>
        <w:rPr>
          <w:b/>
          <w:snapToGrid w:val="0"/>
        </w:rPr>
      </w:pPr>
      <w:r>
        <w:rPr>
          <w:snapToGrid w:val="0"/>
        </w:rPr>
        <w:lastRenderedPageBreak/>
        <w:t>GNSS-ID-</w:t>
      </w:r>
      <w:r>
        <w:rPr>
          <w:snapToGrid w:val="0"/>
          <w:lang w:eastAsia="zh-CN"/>
        </w:rPr>
        <w:t>BDS-r16</w:t>
      </w:r>
      <w:r>
        <w:rPr>
          <w:snapToGrid w:val="0"/>
        </w:rPr>
        <w:t xml:space="preserve"> ::= SEQUENCE</w:t>
      </w:r>
      <w:r>
        <w:rPr>
          <w:snapToGrid w:val="0"/>
        </w:rPr>
        <w:tab/>
        <w:t>(SIZE(1..64)) OF GNSS-ID-</w:t>
      </w:r>
      <w:r>
        <w:rPr>
          <w:snapToGrid w:val="0"/>
          <w:lang w:eastAsia="zh-CN"/>
        </w:rPr>
        <w:t>BDS</w:t>
      </w:r>
      <w:r>
        <w:rPr>
          <w:snapToGrid w:val="0"/>
        </w:rPr>
        <w:t>-SatElement-</w:t>
      </w:r>
      <w:r>
        <w:rPr>
          <w:snapToGrid w:val="0"/>
        </w:rPr>
        <w:t>r16</w:t>
      </w:r>
    </w:p>
    <w:p w14:paraId="2C331998" w14:textId="77777777" w:rsidR="0023409A" w:rsidRDefault="0023409A">
      <w:pPr>
        <w:pStyle w:val="PL"/>
        <w:shd w:val="clear" w:color="auto" w:fill="E6E6E6"/>
        <w:rPr>
          <w:snapToGrid w:val="0"/>
        </w:rPr>
      </w:pPr>
    </w:p>
    <w:p w14:paraId="3F69A4E6" w14:textId="77777777" w:rsidR="0023409A" w:rsidRDefault="007F1C8D">
      <w:pPr>
        <w:pStyle w:val="PL"/>
        <w:shd w:val="clear" w:color="auto" w:fill="E6E6E6"/>
        <w:rPr>
          <w:snapToGrid w:val="0"/>
        </w:rPr>
      </w:pPr>
      <w:r>
        <w:rPr>
          <w:snapToGrid w:val="0"/>
        </w:rPr>
        <w:t>GNSS-ID-</w:t>
      </w:r>
      <w:r>
        <w:rPr>
          <w:snapToGrid w:val="0"/>
          <w:lang w:eastAsia="zh-CN"/>
        </w:rPr>
        <w:t>BDS</w:t>
      </w:r>
      <w:r>
        <w:rPr>
          <w:snapToGrid w:val="0"/>
        </w:rPr>
        <w:t>-SatElement-r16 ::= SEQUENCE {</w:t>
      </w:r>
    </w:p>
    <w:p w14:paraId="52E7ECBC" w14:textId="77777777" w:rsidR="0023409A" w:rsidRDefault="007F1C8D">
      <w:pPr>
        <w:pStyle w:val="PL"/>
        <w:shd w:val="clear" w:color="auto" w:fill="E6E6E6"/>
        <w:rPr>
          <w:snapToGrid w:val="0"/>
        </w:rPr>
      </w:pPr>
      <w:r>
        <w:rPr>
          <w:snapToGrid w:val="0"/>
        </w:rPr>
        <w:tab/>
        <w:t>svID-r16</w:t>
      </w:r>
      <w:r>
        <w:rPr>
          <w:snapToGrid w:val="0"/>
        </w:rPr>
        <w:tab/>
      </w:r>
      <w:r>
        <w:rPr>
          <w:snapToGrid w:val="0"/>
        </w:rPr>
        <w:tab/>
      </w:r>
      <w:r>
        <w:rPr>
          <w:snapToGrid w:val="0"/>
        </w:rPr>
        <w:tab/>
        <w:t>SV-ID,</w:t>
      </w:r>
    </w:p>
    <w:p w14:paraId="2671D8B1" w14:textId="77777777" w:rsidR="0023409A" w:rsidRDefault="007F1C8D">
      <w:pPr>
        <w:pStyle w:val="PL"/>
        <w:shd w:val="clear" w:color="auto" w:fill="E6E6E6"/>
        <w:tabs>
          <w:tab w:val="clear" w:pos="3840"/>
          <w:tab w:val="left" w:pos="1450"/>
        </w:tabs>
        <w:rPr>
          <w:lang w:eastAsia="zh-CN"/>
        </w:rPr>
      </w:pPr>
      <w:r>
        <w:rPr>
          <w:snapToGrid w:val="0"/>
        </w:rPr>
        <w:tab/>
      </w:r>
      <w:r>
        <w:rPr>
          <w:lang w:eastAsia="zh-CN"/>
        </w:rPr>
        <w:t>satType-r16</w:t>
      </w:r>
      <w:r>
        <w:rPr>
          <w:lang w:eastAsia="zh-CN"/>
        </w:rPr>
        <w:tab/>
      </w:r>
      <w:r>
        <w:rPr>
          <w:lang w:eastAsia="zh-CN"/>
        </w:rPr>
        <w:tab/>
      </w:r>
      <w:r>
        <w:rPr>
          <w:lang w:eastAsia="zh-CN"/>
        </w:rPr>
        <w:tab/>
      </w:r>
      <w:r>
        <w:rPr>
          <w:lang w:eastAsia="zh-CN"/>
        </w:rPr>
        <w:tab/>
        <w:t>INTEGER (0..3),</w:t>
      </w:r>
    </w:p>
    <w:p w14:paraId="7892C375" w14:textId="77777777" w:rsidR="0023409A" w:rsidRDefault="007F1C8D">
      <w:pPr>
        <w:pStyle w:val="PL"/>
        <w:shd w:val="clear" w:color="auto" w:fill="E6E6E6"/>
        <w:rPr>
          <w:snapToGrid w:val="0"/>
        </w:rPr>
      </w:pPr>
      <w:r>
        <w:rPr>
          <w:snapToGrid w:val="0"/>
        </w:rPr>
        <w:tab/>
        <w:t>...</w:t>
      </w:r>
    </w:p>
    <w:p w14:paraId="31615272" w14:textId="77777777" w:rsidR="0023409A" w:rsidRDefault="007F1C8D">
      <w:pPr>
        <w:pStyle w:val="PL"/>
        <w:shd w:val="clear" w:color="auto" w:fill="E6E6E6"/>
        <w:rPr>
          <w:snapToGrid w:val="0"/>
        </w:rPr>
      </w:pPr>
      <w:r>
        <w:rPr>
          <w:snapToGrid w:val="0"/>
        </w:rPr>
        <w:t>}</w:t>
      </w:r>
    </w:p>
    <w:p w14:paraId="7DA4AB76" w14:textId="77777777" w:rsidR="0023409A" w:rsidRDefault="0023409A">
      <w:pPr>
        <w:pStyle w:val="PL"/>
        <w:shd w:val="clear" w:color="auto" w:fill="E6E6E6"/>
      </w:pPr>
    </w:p>
    <w:p w14:paraId="3152DC15" w14:textId="77777777" w:rsidR="0023409A" w:rsidRDefault="007F1C8D">
      <w:pPr>
        <w:pStyle w:val="PL"/>
        <w:shd w:val="clear" w:color="auto" w:fill="E6E6E6"/>
      </w:pPr>
      <w:r>
        <w:t>-- ASN1STOP</w:t>
      </w:r>
    </w:p>
    <w:p w14:paraId="52D1E22D"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0F2DBBCE" w14:textId="77777777">
        <w:trPr>
          <w:cantSplit/>
          <w:tblHeader/>
        </w:trPr>
        <w:tc>
          <w:tcPr>
            <w:tcW w:w="2268" w:type="dxa"/>
          </w:tcPr>
          <w:p w14:paraId="58DEBC4D" w14:textId="77777777" w:rsidR="0023409A" w:rsidRDefault="007F1C8D">
            <w:pPr>
              <w:pStyle w:val="TAH"/>
            </w:pPr>
            <w:r>
              <w:t>Conditional presence</w:t>
            </w:r>
          </w:p>
        </w:tc>
        <w:tc>
          <w:tcPr>
            <w:tcW w:w="7371" w:type="dxa"/>
          </w:tcPr>
          <w:p w14:paraId="73EABBA6" w14:textId="77777777" w:rsidR="0023409A" w:rsidRDefault="007F1C8D">
            <w:pPr>
              <w:pStyle w:val="TAH"/>
            </w:pPr>
            <w:r>
              <w:t>Explanation</w:t>
            </w:r>
          </w:p>
        </w:tc>
      </w:tr>
      <w:tr w:rsidR="0023409A" w14:paraId="28EF73D0" w14:textId="77777777">
        <w:trPr>
          <w:cantSplit/>
        </w:trPr>
        <w:tc>
          <w:tcPr>
            <w:tcW w:w="2268" w:type="dxa"/>
          </w:tcPr>
          <w:p w14:paraId="688A81E9" w14:textId="77777777" w:rsidR="0023409A" w:rsidRDefault="007F1C8D">
            <w:pPr>
              <w:pStyle w:val="TAL"/>
              <w:rPr>
                <w:i/>
              </w:rPr>
            </w:pPr>
            <w:r>
              <w:rPr>
                <w:i/>
              </w:rPr>
              <w:t>FDMA</w:t>
            </w:r>
          </w:p>
        </w:tc>
        <w:tc>
          <w:tcPr>
            <w:tcW w:w="7371" w:type="dxa"/>
          </w:tcPr>
          <w:p w14:paraId="24A6AAB4" w14:textId="77777777" w:rsidR="0023409A" w:rsidRDefault="007F1C8D">
            <w:pPr>
              <w:pStyle w:val="TAL"/>
            </w:pPr>
            <w:r>
              <w:t xml:space="preserve">The field is mandatory present </w:t>
            </w:r>
            <w:r>
              <w:rPr>
                <w:bCs/>
              </w:rPr>
              <w:t xml:space="preserve">if the GLONASS SV indicated by </w:t>
            </w:r>
            <w:r>
              <w:rPr>
                <w:bCs/>
                <w:i/>
              </w:rPr>
              <w:t>svID</w:t>
            </w:r>
            <w:r>
              <w:rPr>
                <w:bCs/>
              </w:rPr>
              <w:t xml:space="preserve"> broadcasts FDMA signals; otherwise it is not present.</w:t>
            </w:r>
          </w:p>
        </w:tc>
      </w:tr>
    </w:tbl>
    <w:p w14:paraId="053AC3CA"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41E8351" w14:textId="77777777">
        <w:trPr>
          <w:cantSplit/>
          <w:tblHeader/>
        </w:trPr>
        <w:tc>
          <w:tcPr>
            <w:tcW w:w="9639" w:type="dxa"/>
          </w:tcPr>
          <w:p w14:paraId="3A75CBF7" w14:textId="77777777" w:rsidR="0023409A" w:rsidRDefault="007F1C8D">
            <w:pPr>
              <w:pStyle w:val="TAH"/>
            </w:pPr>
            <w:r>
              <w:rPr>
                <w:i/>
              </w:rPr>
              <w:t>GNSS-AuxiliaryInformation</w:t>
            </w:r>
            <w:r>
              <w:t xml:space="preserve"> </w:t>
            </w:r>
            <w:r>
              <w:rPr>
                <w:iCs/>
              </w:rPr>
              <w:t>field descriptions</w:t>
            </w:r>
          </w:p>
        </w:tc>
      </w:tr>
      <w:tr w:rsidR="0023409A" w14:paraId="71F8C61E" w14:textId="77777777">
        <w:trPr>
          <w:cantSplit/>
        </w:trPr>
        <w:tc>
          <w:tcPr>
            <w:tcW w:w="9639" w:type="dxa"/>
          </w:tcPr>
          <w:p w14:paraId="31A0AA4B" w14:textId="77777777" w:rsidR="0023409A" w:rsidRDefault="007F1C8D">
            <w:pPr>
              <w:pStyle w:val="TAL"/>
              <w:rPr>
                <w:b/>
                <w:i/>
              </w:rPr>
            </w:pPr>
            <w:r>
              <w:rPr>
                <w:b/>
                <w:i/>
              </w:rPr>
              <w:t>gnss-ID-GPS</w:t>
            </w:r>
          </w:p>
          <w:p w14:paraId="7BB1E05A" w14:textId="77777777" w:rsidR="0023409A" w:rsidRDefault="007F1C8D">
            <w:pPr>
              <w:pStyle w:val="TAL"/>
            </w:pPr>
            <w:r>
              <w:t xml:space="preserve">This choice may only be present if </w:t>
            </w:r>
            <w:r>
              <w:rPr>
                <w:i/>
              </w:rPr>
              <w:t>GNSS-ID</w:t>
            </w:r>
            <w:r>
              <w:t xml:space="preserve"> indicates GPS.</w:t>
            </w:r>
          </w:p>
        </w:tc>
      </w:tr>
      <w:tr w:rsidR="0023409A" w14:paraId="59D94849" w14:textId="77777777">
        <w:trPr>
          <w:cantSplit/>
        </w:trPr>
        <w:tc>
          <w:tcPr>
            <w:tcW w:w="9639" w:type="dxa"/>
          </w:tcPr>
          <w:p w14:paraId="6FD55C9D" w14:textId="77777777" w:rsidR="0023409A" w:rsidRDefault="007F1C8D">
            <w:pPr>
              <w:pStyle w:val="TAL"/>
              <w:rPr>
                <w:b/>
                <w:bCs/>
                <w:i/>
                <w:iCs/>
              </w:rPr>
            </w:pPr>
            <w:r>
              <w:rPr>
                <w:b/>
                <w:bCs/>
                <w:i/>
                <w:iCs/>
              </w:rPr>
              <w:t>gnss-ID-GLONASS</w:t>
            </w:r>
          </w:p>
          <w:p w14:paraId="674EECA4" w14:textId="77777777" w:rsidR="0023409A" w:rsidRDefault="007F1C8D">
            <w:pPr>
              <w:pStyle w:val="TAL"/>
              <w:rPr>
                <w:b/>
                <w:bCs/>
                <w:i/>
                <w:iCs/>
              </w:rPr>
            </w:pPr>
            <w:r>
              <w:t xml:space="preserve">This choice may only be present if </w:t>
            </w:r>
            <w:r>
              <w:rPr>
                <w:i/>
              </w:rPr>
              <w:t>GNSS-ID</w:t>
            </w:r>
            <w:r>
              <w:t xml:space="preserve"> indicates GLONASS.</w:t>
            </w:r>
          </w:p>
        </w:tc>
      </w:tr>
      <w:tr w:rsidR="0023409A" w14:paraId="35C8B64E" w14:textId="77777777">
        <w:trPr>
          <w:cantSplit/>
        </w:trPr>
        <w:tc>
          <w:tcPr>
            <w:tcW w:w="9639" w:type="dxa"/>
          </w:tcPr>
          <w:p w14:paraId="7FB70A42" w14:textId="77777777" w:rsidR="0023409A" w:rsidRDefault="007F1C8D">
            <w:pPr>
              <w:pStyle w:val="TAL"/>
              <w:rPr>
                <w:b/>
                <w:bCs/>
                <w:i/>
                <w:iCs/>
              </w:rPr>
            </w:pPr>
            <w:r>
              <w:rPr>
                <w:b/>
                <w:bCs/>
                <w:i/>
                <w:iCs/>
              </w:rPr>
              <w:t>gnss-ID-BDS</w:t>
            </w:r>
          </w:p>
          <w:p w14:paraId="2C117BD7" w14:textId="77777777" w:rsidR="0023409A" w:rsidRDefault="007F1C8D">
            <w:pPr>
              <w:pStyle w:val="TAL"/>
              <w:rPr>
                <w:b/>
                <w:bCs/>
                <w:i/>
                <w:iCs/>
              </w:rPr>
            </w:pPr>
            <w:r>
              <w:t xml:space="preserve">This choice may only be present if </w:t>
            </w:r>
            <w:r>
              <w:rPr>
                <w:i/>
              </w:rPr>
              <w:t>GNSS-ID</w:t>
            </w:r>
            <w:r>
              <w:t xml:space="preserve"> indicates BDS.</w:t>
            </w:r>
          </w:p>
        </w:tc>
      </w:tr>
      <w:tr w:rsidR="0023409A" w14:paraId="44F7939C" w14:textId="77777777">
        <w:trPr>
          <w:cantSplit/>
        </w:trPr>
        <w:tc>
          <w:tcPr>
            <w:tcW w:w="9639" w:type="dxa"/>
          </w:tcPr>
          <w:p w14:paraId="7006A7F3" w14:textId="77777777" w:rsidR="0023409A" w:rsidRDefault="007F1C8D">
            <w:pPr>
              <w:pStyle w:val="TAL"/>
              <w:rPr>
                <w:b/>
                <w:bCs/>
                <w:i/>
                <w:iCs/>
              </w:rPr>
            </w:pPr>
            <w:r>
              <w:rPr>
                <w:b/>
                <w:bCs/>
                <w:i/>
                <w:iCs/>
              </w:rPr>
              <w:t>svID</w:t>
            </w:r>
          </w:p>
          <w:p w14:paraId="4A65F868" w14:textId="77777777" w:rsidR="0023409A" w:rsidRDefault="007F1C8D">
            <w:pPr>
              <w:pStyle w:val="TAL"/>
              <w:rPr>
                <w:b/>
                <w:bCs/>
                <w:i/>
                <w:iCs/>
              </w:rPr>
            </w:pPr>
            <w:r>
              <w:t xml:space="preserve">This field specifies the GNSS SV for which the </w:t>
            </w:r>
            <w:r>
              <w:rPr>
                <w:i/>
              </w:rPr>
              <w:t>GNSS-AuxiliaryInformation</w:t>
            </w:r>
            <w:r>
              <w:t xml:space="preserve"> is given.</w:t>
            </w:r>
          </w:p>
        </w:tc>
      </w:tr>
      <w:tr w:rsidR="0023409A" w14:paraId="5CB63A26" w14:textId="77777777">
        <w:trPr>
          <w:cantSplit/>
        </w:trPr>
        <w:tc>
          <w:tcPr>
            <w:tcW w:w="9639" w:type="dxa"/>
          </w:tcPr>
          <w:p w14:paraId="68E69BBD" w14:textId="77777777" w:rsidR="0023409A" w:rsidRDefault="007F1C8D">
            <w:pPr>
              <w:pStyle w:val="TAL"/>
              <w:rPr>
                <w:b/>
                <w:bCs/>
                <w:i/>
                <w:iCs/>
              </w:rPr>
            </w:pPr>
            <w:r>
              <w:rPr>
                <w:b/>
                <w:bCs/>
                <w:i/>
                <w:iCs/>
              </w:rPr>
              <w:t>signalsAvailable</w:t>
            </w:r>
          </w:p>
          <w:p w14:paraId="71F19A38" w14:textId="77777777" w:rsidR="0023409A" w:rsidRDefault="007F1C8D">
            <w:pPr>
              <w:pStyle w:val="TAL"/>
            </w:pPr>
            <w:r>
              <w:t xml:space="preserve">This field indicates the ranging signals supported by the satellite indicated by </w:t>
            </w:r>
            <w:r>
              <w:rPr>
                <w:i/>
              </w:rPr>
              <w:t>svID</w:t>
            </w:r>
            <w:r>
              <w:t xml:space="preserve">. This field is given as a bit string as defined in </w:t>
            </w:r>
            <w:r>
              <w:rPr>
                <w:i/>
              </w:rPr>
              <w:t>GNSS-SignalIDs</w:t>
            </w:r>
            <w:r>
              <w:t xml:space="preserve"> for a particular GNSS. If a bit is set to '1' it indicates that the satellite identified by </w:t>
            </w:r>
            <w:r>
              <w:rPr>
                <w:i/>
              </w:rPr>
              <w:t>svID</w:t>
            </w:r>
            <w:r>
              <w:t xml:space="preserve"> transmi</w:t>
            </w:r>
            <w:r>
              <w:t xml:space="preserve">ts ranging signals according to the signal correspondence in </w:t>
            </w:r>
            <w:r>
              <w:rPr>
                <w:i/>
              </w:rPr>
              <w:t>GNSS-SignalIDs</w:t>
            </w:r>
            <w:r>
              <w:t xml:space="preserve">. If a bit is set to '0' it indicates that the corresponding signal is not supported on the satellite identified by </w:t>
            </w:r>
            <w:r>
              <w:rPr>
                <w:i/>
              </w:rPr>
              <w:t>svID</w:t>
            </w:r>
            <w:r>
              <w:t>.</w:t>
            </w:r>
          </w:p>
        </w:tc>
      </w:tr>
      <w:tr w:rsidR="0023409A" w14:paraId="1CC38F7D" w14:textId="77777777">
        <w:trPr>
          <w:cantSplit/>
        </w:trPr>
        <w:tc>
          <w:tcPr>
            <w:tcW w:w="9639" w:type="dxa"/>
          </w:tcPr>
          <w:p w14:paraId="55E19B8B" w14:textId="77777777" w:rsidR="0023409A" w:rsidRDefault="007F1C8D">
            <w:pPr>
              <w:pStyle w:val="TAL"/>
              <w:rPr>
                <w:b/>
                <w:bCs/>
                <w:i/>
                <w:iCs/>
              </w:rPr>
            </w:pPr>
            <w:r>
              <w:rPr>
                <w:b/>
                <w:bCs/>
                <w:i/>
                <w:iCs/>
              </w:rPr>
              <w:t>channelNumber</w:t>
            </w:r>
          </w:p>
          <w:p w14:paraId="4B19183C" w14:textId="77777777" w:rsidR="0023409A" w:rsidRDefault="007F1C8D">
            <w:pPr>
              <w:pStyle w:val="TAL"/>
            </w:pPr>
            <w:r>
              <w:t>This field indicates the GLONASS carrier fre</w:t>
            </w:r>
            <w:r>
              <w:t xml:space="preserve">quency number of the satellite identified by </w:t>
            </w:r>
            <w:r>
              <w:rPr>
                <w:i/>
              </w:rPr>
              <w:t>svID</w:t>
            </w:r>
            <w:r>
              <w:t>, as defined in [9].</w:t>
            </w:r>
          </w:p>
        </w:tc>
      </w:tr>
      <w:tr w:rsidR="0023409A" w14:paraId="4B657909" w14:textId="77777777">
        <w:trPr>
          <w:cantSplit/>
        </w:trPr>
        <w:tc>
          <w:tcPr>
            <w:tcW w:w="9639" w:type="dxa"/>
          </w:tcPr>
          <w:p w14:paraId="15647226" w14:textId="77777777" w:rsidR="0023409A" w:rsidRDefault="007F1C8D">
            <w:pPr>
              <w:pStyle w:val="TAL"/>
              <w:rPr>
                <w:b/>
                <w:i/>
                <w:lang w:eastAsia="zh-CN"/>
              </w:rPr>
            </w:pPr>
            <w:r>
              <w:rPr>
                <w:b/>
                <w:i/>
                <w:lang w:eastAsia="zh-CN"/>
              </w:rPr>
              <w:t>s</w:t>
            </w:r>
            <w:r>
              <w:rPr>
                <w:b/>
                <w:i/>
              </w:rPr>
              <w:t>atType</w:t>
            </w:r>
          </w:p>
          <w:p w14:paraId="497BD713" w14:textId="77777777" w:rsidR="0023409A" w:rsidRDefault="007F1C8D">
            <w:pPr>
              <w:pStyle w:val="TAL"/>
              <w:rPr>
                <w:lang w:eastAsia="zh-CN"/>
              </w:rPr>
            </w:pPr>
            <w:r>
              <w:t xml:space="preserve">This field identifies the </w:t>
            </w:r>
            <w:r>
              <w:rPr>
                <w:lang w:eastAsia="zh-CN"/>
              </w:rPr>
              <w:t>BDS B1C</w:t>
            </w:r>
            <w:r>
              <w:rPr>
                <w:rFonts w:hint="eastAsia"/>
                <w:lang w:eastAsia="zh-CN"/>
              </w:rPr>
              <w:t xml:space="preserve"> and BDS B2a</w:t>
            </w:r>
            <w:r>
              <w:rPr>
                <w:lang w:eastAsia="zh-CN"/>
              </w:rPr>
              <w:t xml:space="preserve"> </w:t>
            </w:r>
            <w:r>
              <w:t>Satellite orbit type</w:t>
            </w:r>
            <w:r>
              <w:rPr>
                <w:lang w:eastAsia="zh-CN"/>
              </w:rPr>
              <w:t>, defined in [39]</w:t>
            </w:r>
            <w:r>
              <w:rPr>
                <w:rFonts w:hint="eastAsia"/>
                <w:lang w:eastAsia="zh-CN"/>
              </w:rPr>
              <w:t xml:space="preserve">, </w:t>
            </w:r>
            <w:r>
              <w:t>[49].</w:t>
            </w:r>
          </w:p>
          <w:p w14:paraId="2EF6C161" w14:textId="77777777" w:rsidR="0023409A" w:rsidRDefault="007F1C8D">
            <w:pPr>
              <w:pStyle w:val="TAL"/>
              <w:rPr>
                <w:b/>
                <w:bCs/>
                <w:i/>
                <w:iCs/>
              </w:rPr>
            </w:pPr>
            <w:r>
              <w:rPr>
                <w:lang w:eastAsia="zh-CN"/>
              </w:rPr>
              <w:t xml:space="preserve">1 indicates the GEO satellite, 2 indicates the IGSO satellite, 3 indicates the MEO </w:t>
            </w:r>
            <w:r>
              <w:rPr>
                <w:lang w:eastAsia="zh-CN"/>
              </w:rPr>
              <w:t>satellite, and 0 is reserved.</w:t>
            </w:r>
          </w:p>
        </w:tc>
      </w:tr>
    </w:tbl>
    <w:p w14:paraId="0EE11D19" w14:textId="77777777" w:rsidR="0023409A" w:rsidRDefault="0023409A">
      <w:pPr>
        <w:rPr>
          <w:b/>
        </w:rPr>
      </w:pPr>
    </w:p>
    <w:p w14:paraId="6D25FEDA" w14:textId="77777777" w:rsidR="0023409A" w:rsidRDefault="007F1C8D">
      <w:pPr>
        <w:pStyle w:val="Heading4"/>
      </w:pPr>
      <w:bookmarkStart w:id="1801" w:name="_Toc52548462"/>
      <w:bookmarkStart w:id="1802" w:name="_Toc27765270"/>
      <w:bookmarkStart w:id="1803" w:name="_Toc46486527"/>
      <w:bookmarkStart w:id="1804" w:name="_Toc52546872"/>
      <w:bookmarkStart w:id="1805" w:name="_Toc52547932"/>
      <w:bookmarkStart w:id="1806" w:name="_Toc90719708"/>
      <w:bookmarkStart w:id="1807" w:name="_Toc37680955"/>
      <w:bookmarkStart w:id="1808" w:name="_Toc52547402"/>
      <w:r>
        <w:t>–</w:t>
      </w:r>
      <w:r>
        <w:tab/>
      </w:r>
      <w:r>
        <w:rPr>
          <w:i/>
          <w:snapToGrid w:val="0"/>
          <w:lang w:eastAsia="zh-CN"/>
        </w:rPr>
        <w:t>BDS</w:t>
      </w:r>
      <w:r>
        <w:rPr>
          <w:i/>
          <w:snapToGrid w:val="0"/>
        </w:rPr>
        <w:t>-DifferentialCorrections</w:t>
      </w:r>
      <w:bookmarkEnd w:id="1801"/>
      <w:bookmarkEnd w:id="1802"/>
      <w:bookmarkEnd w:id="1803"/>
      <w:bookmarkEnd w:id="1804"/>
      <w:bookmarkEnd w:id="1805"/>
      <w:bookmarkEnd w:id="1806"/>
      <w:bookmarkEnd w:id="1807"/>
      <w:bookmarkEnd w:id="1808"/>
    </w:p>
    <w:p w14:paraId="65AEE8EE" w14:textId="77777777" w:rsidR="0023409A" w:rsidRDefault="007F1C8D">
      <w:pPr>
        <w:keepLines/>
      </w:pPr>
      <w:r>
        <w:t xml:space="preserve">The IE </w:t>
      </w:r>
      <w:r>
        <w:rPr>
          <w:i/>
          <w:lang w:eastAsia="zh-CN"/>
        </w:rPr>
        <w:t>BD</w:t>
      </w:r>
      <w:r>
        <w:rPr>
          <w:i/>
        </w:rPr>
        <w:t xml:space="preserve">S-DifferentialCorrections </w:t>
      </w:r>
      <w:r>
        <w:t>is used by the location server to provide</w:t>
      </w:r>
      <w:r>
        <w:rPr>
          <w:lang w:eastAsia="zh-CN"/>
        </w:rPr>
        <w:t xml:space="preserve"> </w:t>
      </w:r>
      <w:r>
        <w:t>differential corrections to the target device</w:t>
      </w:r>
      <w:r>
        <w:rPr>
          <w:lang w:eastAsia="zh-CN"/>
        </w:rPr>
        <w:t xml:space="preserve"> for BDS B1I</w:t>
      </w:r>
      <w:r>
        <w:rPr>
          <w:rFonts w:hint="eastAsia"/>
          <w:lang w:eastAsia="zh-CN"/>
        </w:rPr>
        <w:t xml:space="preserve"> and B</w:t>
      </w:r>
      <w:r>
        <w:rPr>
          <w:lang w:eastAsia="zh-CN"/>
        </w:rPr>
        <w:t>DS B</w:t>
      </w:r>
      <w:r>
        <w:rPr>
          <w:rFonts w:hint="eastAsia"/>
          <w:lang w:eastAsia="zh-CN"/>
        </w:rPr>
        <w:t>3</w:t>
      </w:r>
      <w:r>
        <w:rPr>
          <w:lang w:eastAsia="zh-CN"/>
        </w:rPr>
        <w:t>I</w:t>
      </w:r>
      <w:r>
        <w:t>.</w:t>
      </w:r>
    </w:p>
    <w:p w14:paraId="022AD67F" w14:textId="77777777" w:rsidR="0023409A" w:rsidRDefault="007F1C8D">
      <w:pPr>
        <w:pStyle w:val="PL"/>
        <w:shd w:val="clear" w:color="auto" w:fill="E6E6E6"/>
      </w:pPr>
      <w:r>
        <w:t>-- ASN1START</w:t>
      </w:r>
    </w:p>
    <w:p w14:paraId="4073660E" w14:textId="77777777" w:rsidR="0023409A" w:rsidRDefault="0023409A">
      <w:pPr>
        <w:pStyle w:val="PL"/>
        <w:shd w:val="clear" w:color="auto" w:fill="E6E6E6"/>
      </w:pPr>
    </w:p>
    <w:p w14:paraId="261F0F77" w14:textId="77777777" w:rsidR="0023409A" w:rsidRDefault="007F1C8D">
      <w:pPr>
        <w:pStyle w:val="PL"/>
        <w:shd w:val="clear" w:color="auto" w:fill="E6E6E6"/>
      </w:pPr>
      <w:r>
        <w:t xml:space="preserve">BDS-DifferentialCorrections-r12 </w:t>
      </w:r>
      <w:r>
        <w:t>::= SEQUENCE {</w:t>
      </w:r>
    </w:p>
    <w:p w14:paraId="10A113B0" w14:textId="77777777" w:rsidR="0023409A" w:rsidRDefault="007F1C8D">
      <w:pPr>
        <w:pStyle w:val="PL"/>
        <w:shd w:val="clear" w:color="auto" w:fill="E6E6E6"/>
      </w:pPr>
      <w:r>
        <w:tab/>
      </w:r>
      <w:r>
        <w:rPr>
          <w:lang w:eastAsia="zh-CN"/>
        </w:rPr>
        <w:t>d</w:t>
      </w:r>
      <w:r>
        <w:t>bds-RefTime-r12</w:t>
      </w:r>
      <w:r>
        <w:tab/>
      </w:r>
      <w:r>
        <w:tab/>
      </w:r>
      <w:r>
        <w:tab/>
        <w:t>INTEGER (0..3599),</w:t>
      </w:r>
    </w:p>
    <w:p w14:paraId="0E7CF70B" w14:textId="77777777" w:rsidR="0023409A" w:rsidRDefault="007F1C8D">
      <w:pPr>
        <w:pStyle w:val="PL"/>
        <w:shd w:val="clear" w:color="auto" w:fill="E6E6E6"/>
      </w:pPr>
      <w:r>
        <w:tab/>
        <w:t>bds-SgnTypeList-r12</w:t>
      </w:r>
      <w:r>
        <w:tab/>
      </w:r>
      <w:r>
        <w:tab/>
      </w:r>
      <w:r>
        <w:tab/>
        <w:t>BDS-SgnTypeList-r12,</w:t>
      </w:r>
    </w:p>
    <w:p w14:paraId="6B1E2BFF" w14:textId="77777777" w:rsidR="0023409A" w:rsidRDefault="007F1C8D">
      <w:pPr>
        <w:pStyle w:val="PL"/>
        <w:shd w:val="clear" w:color="auto" w:fill="E6E6E6"/>
      </w:pPr>
      <w:r>
        <w:tab/>
        <w:t>...</w:t>
      </w:r>
    </w:p>
    <w:p w14:paraId="7F8ACF04" w14:textId="77777777" w:rsidR="0023409A" w:rsidRDefault="007F1C8D">
      <w:pPr>
        <w:pStyle w:val="PL"/>
        <w:shd w:val="clear" w:color="auto" w:fill="E6E6E6"/>
      </w:pPr>
      <w:r>
        <w:t>}</w:t>
      </w:r>
    </w:p>
    <w:p w14:paraId="0B34D68D" w14:textId="77777777" w:rsidR="0023409A" w:rsidRDefault="0023409A">
      <w:pPr>
        <w:pStyle w:val="PL"/>
        <w:shd w:val="clear" w:color="auto" w:fill="E6E6E6"/>
      </w:pPr>
    </w:p>
    <w:p w14:paraId="051789B6" w14:textId="77777777" w:rsidR="0023409A" w:rsidRDefault="007F1C8D">
      <w:pPr>
        <w:pStyle w:val="PL"/>
        <w:shd w:val="clear" w:color="auto" w:fill="E6E6E6"/>
      </w:pPr>
      <w:r>
        <w:t>BDS-SgnTypeList-r12 ::= SEQUENCE (SIZE (1..3)) OF BDS-SgnTypeElement-r12</w:t>
      </w:r>
    </w:p>
    <w:p w14:paraId="730ABE37" w14:textId="77777777" w:rsidR="0023409A" w:rsidRDefault="0023409A">
      <w:pPr>
        <w:pStyle w:val="PL"/>
        <w:shd w:val="clear" w:color="auto" w:fill="E6E6E6"/>
      </w:pPr>
    </w:p>
    <w:p w14:paraId="7E303F89" w14:textId="77777777" w:rsidR="0023409A" w:rsidRDefault="007F1C8D">
      <w:pPr>
        <w:pStyle w:val="PL"/>
        <w:shd w:val="clear" w:color="auto" w:fill="E6E6E6"/>
      </w:pPr>
      <w:r>
        <w:lastRenderedPageBreak/>
        <w:t>BDS-SgnTypeElement-r12 ::= SEQUENCE {</w:t>
      </w:r>
    </w:p>
    <w:p w14:paraId="1C0258D7" w14:textId="77777777" w:rsidR="0023409A" w:rsidRDefault="007F1C8D">
      <w:pPr>
        <w:pStyle w:val="PL"/>
        <w:shd w:val="clear" w:color="auto" w:fill="E6E6E6"/>
      </w:pPr>
      <w:r>
        <w:tab/>
        <w:t>gnss-SignalID</w:t>
      </w:r>
      <w:r>
        <w:tab/>
      </w:r>
      <w:r>
        <w:tab/>
      </w:r>
      <w:r>
        <w:tab/>
      </w:r>
      <w:r>
        <w:rPr>
          <w:lang w:eastAsia="zh-CN"/>
        </w:rPr>
        <w:tab/>
      </w:r>
      <w:r>
        <w:t>GNSS-SignalID</w:t>
      </w:r>
      <w:r>
        <w:tab/>
      </w:r>
      <w:r>
        <w:tab/>
      </w:r>
      <w:r>
        <w:tab/>
      </w:r>
      <w:r>
        <w:tab/>
        <w:t>OPTIONAL,</w:t>
      </w:r>
      <w:r>
        <w:tab/>
        <w:t>-- Need ON</w:t>
      </w:r>
    </w:p>
    <w:p w14:paraId="21170381" w14:textId="77777777" w:rsidR="0023409A" w:rsidRDefault="007F1C8D">
      <w:pPr>
        <w:pStyle w:val="PL"/>
        <w:shd w:val="clear" w:color="auto" w:fill="E6E6E6"/>
      </w:pPr>
      <w:r>
        <w:tab/>
        <w:t>dbds-CorrectionList-r12</w:t>
      </w:r>
      <w:r>
        <w:tab/>
      </w:r>
      <w:r>
        <w:rPr>
          <w:lang w:eastAsia="zh-CN"/>
        </w:rPr>
        <w:tab/>
      </w:r>
      <w:r>
        <w:t>DBDS-CorrectionList-r12,</w:t>
      </w:r>
    </w:p>
    <w:p w14:paraId="0AEE25B6" w14:textId="77777777" w:rsidR="0023409A" w:rsidRDefault="007F1C8D">
      <w:pPr>
        <w:pStyle w:val="PL"/>
        <w:shd w:val="clear" w:color="auto" w:fill="E6E6E6"/>
      </w:pPr>
      <w:r>
        <w:tab/>
        <w:t>...</w:t>
      </w:r>
    </w:p>
    <w:p w14:paraId="6D297348" w14:textId="77777777" w:rsidR="0023409A" w:rsidRDefault="007F1C8D">
      <w:pPr>
        <w:pStyle w:val="PL"/>
        <w:shd w:val="clear" w:color="auto" w:fill="E6E6E6"/>
      </w:pPr>
      <w:r>
        <w:t>}</w:t>
      </w:r>
    </w:p>
    <w:p w14:paraId="6A388BE3" w14:textId="77777777" w:rsidR="0023409A" w:rsidRDefault="0023409A">
      <w:pPr>
        <w:pStyle w:val="PL"/>
        <w:shd w:val="clear" w:color="auto" w:fill="E6E6E6"/>
      </w:pPr>
    </w:p>
    <w:p w14:paraId="165B71B0" w14:textId="77777777" w:rsidR="0023409A" w:rsidRDefault="007F1C8D">
      <w:pPr>
        <w:pStyle w:val="PL"/>
        <w:shd w:val="clear" w:color="auto" w:fill="E6E6E6"/>
      </w:pPr>
      <w:r>
        <w:t>DBDS-CorrectionList-r12 ::= SEQUENCE (SIZE (1..64)) OF DBDS-CorrectionElement-r12</w:t>
      </w:r>
    </w:p>
    <w:p w14:paraId="4D2527D5" w14:textId="77777777" w:rsidR="0023409A" w:rsidRDefault="0023409A">
      <w:pPr>
        <w:pStyle w:val="PL"/>
        <w:shd w:val="clear" w:color="auto" w:fill="E6E6E6"/>
      </w:pPr>
    </w:p>
    <w:p w14:paraId="2575E761" w14:textId="77777777" w:rsidR="0023409A" w:rsidRDefault="007F1C8D">
      <w:pPr>
        <w:pStyle w:val="PL"/>
        <w:shd w:val="clear" w:color="auto" w:fill="E6E6E6"/>
      </w:pPr>
      <w:r>
        <w:t>DBDS-CorrectionElement-r12 ::= SEQUENCE {</w:t>
      </w:r>
    </w:p>
    <w:p w14:paraId="373A3547" w14:textId="77777777" w:rsidR="0023409A" w:rsidRDefault="007F1C8D">
      <w:pPr>
        <w:pStyle w:val="PL"/>
        <w:shd w:val="clear" w:color="auto" w:fill="E6E6E6"/>
      </w:pPr>
      <w:r>
        <w:tab/>
        <w:t>svID</w:t>
      </w:r>
      <w:r>
        <w:tab/>
      </w:r>
      <w:r>
        <w:tab/>
      </w:r>
      <w:r>
        <w:tab/>
      </w:r>
      <w:r>
        <w:tab/>
      </w:r>
      <w:r>
        <w:tab/>
      </w:r>
      <w:r>
        <w:tab/>
        <w:t>SV-ID,</w:t>
      </w:r>
    </w:p>
    <w:p w14:paraId="4F1AB1BE" w14:textId="77777777" w:rsidR="0023409A" w:rsidRDefault="007F1C8D">
      <w:pPr>
        <w:pStyle w:val="PL"/>
        <w:shd w:val="clear" w:color="auto" w:fill="E6E6E6"/>
      </w:pPr>
      <w:r>
        <w:tab/>
        <w:t>bds-UDREI-r12</w:t>
      </w:r>
      <w:r>
        <w:tab/>
      </w:r>
      <w:r>
        <w:tab/>
      </w:r>
      <w:r>
        <w:tab/>
      </w:r>
      <w:r>
        <w:tab/>
        <w:t>INTEGER (0..15),</w:t>
      </w:r>
    </w:p>
    <w:p w14:paraId="4E21B4C4" w14:textId="77777777" w:rsidR="0023409A" w:rsidRDefault="007F1C8D">
      <w:pPr>
        <w:pStyle w:val="PL"/>
        <w:shd w:val="clear" w:color="auto" w:fill="E6E6E6"/>
      </w:pPr>
      <w:r>
        <w:tab/>
        <w:t>bds-RURAI-r12</w:t>
      </w:r>
      <w:r>
        <w:tab/>
      </w:r>
      <w:r>
        <w:tab/>
      </w:r>
      <w:r>
        <w:tab/>
      </w:r>
      <w:r>
        <w:tab/>
        <w:t>INTEGER (0..15),</w:t>
      </w:r>
    </w:p>
    <w:p w14:paraId="7E20AEDF" w14:textId="77777777" w:rsidR="0023409A" w:rsidRDefault="007F1C8D">
      <w:pPr>
        <w:pStyle w:val="PL"/>
        <w:shd w:val="clear" w:color="auto" w:fill="E6E6E6"/>
      </w:pPr>
      <w:r>
        <w:tab/>
        <w:t>bds-ECC-DeltaT-r12</w:t>
      </w:r>
      <w:r>
        <w:tab/>
      </w:r>
      <w:r>
        <w:tab/>
      </w:r>
      <w:r>
        <w:tab/>
        <w:t>INTEGER (-4096..4095),</w:t>
      </w:r>
    </w:p>
    <w:p w14:paraId="46E1A1E3" w14:textId="77777777" w:rsidR="0023409A" w:rsidRDefault="007F1C8D">
      <w:pPr>
        <w:pStyle w:val="PL"/>
        <w:shd w:val="clear" w:color="auto" w:fill="E6E6E6"/>
      </w:pPr>
      <w:r>
        <w:tab/>
        <w:t>...</w:t>
      </w:r>
    </w:p>
    <w:p w14:paraId="590C6B7D" w14:textId="77777777" w:rsidR="0023409A" w:rsidRDefault="007F1C8D">
      <w:pPr>
        <w:pStyle w:val="PL"/>
        <w:shd w:val="clear" w:color="auto" w:fill="E6E6E6"/>
      </w:pPr>
      <w:r>
        <w:t>}</w:t>
      </w:r>
    </w:p>
    <w:p w14:paraId="4C847513" w14:textId="77777777" w:rsidR="0023409A" w:rsidRDefault="0023409A">
      <w:pPr>
        <w:pStyle w:val="PL"/>
        <w:shd w:val="clear" w:color="auto" w:fill="E6E6E6"/>
      </w:pPr>
    </w:p>
    <w:p w14:paraId="108C2B81" w14:textId="77777777" w:rsidR="0023409A" w:rsidRDefault="007F1C8D">
      <w:pPr>
        <w:pStyle w:val="PL"/>
        <w:shd w:val="clear" w:color="auto" w:fill="E6E6E6"/>
      </w:pPr>
      <w:r>
        <w:t>-- ASN1STOP</w:t>
      </w:r>
    </w:p>
    <w:p w14:paraId="6C6D9FEB"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4263815" w14:textId="77777777">
        <w:trPr>
          <w:cantSplit/>
          <w:tblHeader/>
        </w:trPr>
        <w:tc>
          <w:tcPr>
            <w:tcW w:w="9639" w:type="dxa"/>
          </w:tcPr>
          <w:p w14:paraId="449CF315" w14:textId="77777777" w:rsidR="0023409A" w:rsidRDefault="007F1C8D">
            <w:pPr>
              <w:pStyle w:val="TAH"/>
              <w:rPr>
                <w:b w:val="0"/>
              </w:rPr>
            </w:pPr>
            <w:r>
              <w:rPr>
                <w:i/>
                <w:snapToGrid w:val="0"/>
                <w:lang w:eastAsia="zh-CN"/>
              </w:rPr>
              <w:t>BDS</w:t>
            </w:r>
            <w:r>
              <w:rPr>
                <w:i/>
                <w:snapToGrid w:val="0"/>
              </w:rPr>
              <w:t>-DifferentialCorrections</w:t>
            </w:r>
            <w:r>
              <w:rPr>
                <w:iCs/>
              </w:rPr>
              <w:t xml:space="preserve"> field </w:t>
            </w:r>
            <w:r>
              <w:t>descriptions</w:t>
            </w:r>
          </w:p>
        </w:tc>
      </w:tr>
      <w:tr w:rsidR="0023409A" w14:paraId="0C4C97D3" w14:textId="77777777">
        <w:trPr>
          <w:cantSplit/>
        </w:trPr>
        <w:tc>
          <w:tcPr>
            <w:tcW w:w="9639" w:type="dxa"/>
          </w:tcPr>
          <w:p w14:paraId="59425418" w14:textId="77777777" w:rsidR="0023409A" w:rsidRDefault="007F1C8D">
            <w:pPr>
              <w:pStyle w:val="TAL"/>
              <w:rPr>
                <w:b/>
                <w:i/>
                <w:lang w:eastAsia="zh-CN"/>
              </w:rPr>
            </w:pPr>
            <w:r>
              <w:rPr>
                <w:b/>
                <w:i/>
                <w:lang w:eastAsia="zh-CN"/>
              </w:rPr>
              <w:t>dbds-</w:t>
            </w:r>
            <w:r>
              <w:rPr>
                <w:b/>
                <w:i/>
              </w:rPr>
              <w:t>RefTime</w:t>
            </w:r>
          </w:p>
          <w:p w14:paraId="60A10E15" w14:textId="77777777" w:rsidR="0023409A" w:rsidRDefault="007F1C8D">
            <w:pPr>
              <w:pStyle w:val="TAL"/>
            </w:pPr>
            <w:r>
              <w:t xml:space="preserve">This field </w:t>
            </w:r>
            <w:r>
              <w:rPr>
                <w:i/>
              </w:rPr>
              <w:t>specifies</w:t>
            </w:r>
            <w:r>
              <w:t xml:space="preserve"> the time for which the </w:t>
            </w:r>
            <w:r>
              <w:rPr>
                <w:lang w:eastAsia="zh-CN"/>
              </w:rPr>
              <w:t>differential</w:t>
            </w:r>
            <w:r>
              <w:t xml:space="preserve"> corrections are valid, modulo 1 hour. </w:t>
            </w:r>
            <w:r>
              <w:rPr>
                <w:lang w:eastAsia="zh-CN"/>
              </w:rPr>
              <w:t>d</w:t>
            </w:r>
            <w:r>
              <w:rPr>
                <w:i/>
                <w:lang w:eastAsia="zh-CN"/>
              </w:rPr>
              <w:t>bds</w:t>
            </w:r>
            <w:r>
              <w:rPr>
                <w:i/>
              </w:rPr>
              <w:t>-RefTime</w:t>
            </w:r>
            <w:r>
              <w:t xml:space="preserve"> is given in </w:t>
            </w:r>
            <w:r>
              <w:rPr>
                <w:lang w:eastAsia="zh-CN"/>
              </w:rPr>
              <w:t>BDS</w:t>
            </w:r>
            <w:r>
              <w:t xml:space="preserve"> system time.</w:t>
            </w:r>
          </w:p>
          <w:p w14:paraId="1DA63504" w14:textId="77777777" w:rsidR="0023409A" w:rsidRDefault="007F1C8D">
            <w:pPr>
              <w:pStyle w:val="TAL"/>
            </w:pPr>
            <w:r>
              <w:t>Scale factor 1</w:t>
            </w:r>
            <w:r>
              <w:noBreakHyphen/>
              <w:t>second.</w:t>
            </w:r>
          </w:p>
        </w:tc>
      </w:tr>
      <w:tr w:rsidR="0023409A" w14:paraId="39114C17" w14:textId="77777777">
        <w:trPr>
          <w:cantSplit/>
        </w:trPr>
        <w:tc>
          <w:tcPr>
            <w:tcW w:w="9639" w:type="dxa"/>
          </w:tcPr>
          <w:p w14:paraId="7169240F" w14:textId="77777777" w:rsidR="0023409A" w:rsidRDefault="007F1C8D">
            <w:pPr>
              <w:keepNext/>
              <w:keepLines/>
              <w:widowControl w:val="0"/>
              <w:spacing w:after="0"/>
              <w:rPr>
                <w:rFonts w:ascii="Arial" w:hAnsi="Arial"/>
                <w:b/>
                <w:i/>
                <w:sz w:val="18"/>
                <w:lang w:eastAsia="zh-CN"/>
              </w:rPr>
            </w:pPr>
            <w:r>
              <w:rPr>
                <w:rFonts w:ascii="Arial" w:hAnsi="Arial"/>
                <w:b/>
                <w:i/>
                <w:sz w:val="18"/>
                <w:lang w:eastAsia="zh-CN"/>
              </w:rPr>
              <w:t>bds-UDREI</w:t>
            </w:r>
          </w:p>
          <w:p w14:paraId="69994C4E" w14:textId="77777777" w:rsidR="0023409A" w:rsidRDefault="007F1C8D">
            <w:pPr>
              <w:keepNext/>
              <w:keepLines/>
              <w:widowControl w:val="0"/>
              <w:spacing w:after="0"/>
              <w:rPr>
                <w:rFonts w:ascii="Arial" w:hAnsi="Arial"/>
                <w:b/>
                <w:i/>
                <w:sz w:val="18"/>
                <w:lang w:eastAsia="zh-CN"/>
              </w:rPr>
            </w:pPr>
            <w:r>
              <w:rPr>
                <w:rFonts w:ascii="Arial" w:hAnsi="Arial"/>
                <w:sz w:val="18"/>
                <w:lang w:eastAsia="zh-CN"/>
              </w:rPr>
              <w:t>This field indicates user differential range error information by user differential range error index (UDREI) as defined in [23],</w:t>
            </w:r>
            <w:r>
              <w:rPr>
                <w:rFonts w:ascii="Arial" w:hAnsi="Arial" w:hint="eastAsia"/>
                <w:sz w:val="18"/>
                <w:lang w:eastAsia="zh-CN"/>
              </w:rPr>
              <w:t xml:space="preserve"> </w:t>
            </w:r>
            <w:r>
              <w:rPr>
                <w:rFonts w:ascii="Arial" w:hAnsi="Arial"/>
                <w:sz w:val="18"/>
                <w:lang w:eastAsia="zh-CN"/>
              </w:rPr>
              <w:t>[50]</w:t>
            </w:r>
            <w:r>
              <w:rPr>
                <w:rFonts w:ascii="Arial" w:hAnsi="Arial" w:hint="eastAsia"/>
                <w:sz w:val="18"/>
                <w:lang w:eastAsia="zh-CN"/>
              </w:rPr>
              <w:t>,</w:t>
            </w:r>
            <w:r>
              <w:rPr>
                <w:rFonts w:ascii="Arial" w:hAnsi="Arial"/>
                <w:sz w:val="18"/>
                <w:lang w:eastAsia="zh-CN"/>
              </w:rPr>
              <w:t xml:space="preserve"> claus</w:t>
            </w:r>
            <w:r>
              <w:rPr>
                <w:rFonts w:ascii="Arial" w:hAnsi="Arial"/>
                <w:sz w:val="18"/>
                <w:lang w:eastAsia="zh-CN"/>
              </w:rPr>
              <w:t>e 5.3.3.8.2.</w:t>
            </w:r>
          </w:p>
        </w:tc>
      </w:tr>
      <w:tr w:rsidR="0023409A" w14:paraId="7143A913" w14:textId="77777777">
        <w:trPr>
          <w:cantSplit/>
        </w:trPr>
        <w:tc>
          <w:tcPr>
            <w:tcW w:w="9639" w:type="dxa"/>
          </w:tcPr>
          <w:p w14:paraId="67A0DC94" w14:textId="77777777" w:rsidR="0023409A" w:rsidRDefault="007F1C8D">
            <w:pPr>
              <w:keepNext/>
              <w:keepLines/>
              <w:widowControl w:val="0"/>
              <w:spacing w:after="0"/>
              <w:rPr>
                <w:rFonts w:ascii="Arial" w:hAnsi="Arial"/>
                <w:sz w:val="18"/>
                <w:lang w:eastAsia="zh-CN"/>
              </w:rPr>
            </w:pPr>
            <w:r>
              <w:rPr>
                <w:rFonts w:ascii="Arial" w:hAnsi="Arial"/>
                <w:b/>
                <w:i/>
                <w:sz w:val="18"/>
                <w:lang w:eastAsia="zh-CN"/>
              </w:rPr>
              <w:t>bds-RURAI</w:t>
            </w:r>
          </w:p>
          <w:p w14:paraId="213B0BE2" w14:textId="77777777" w:rsidR="0023409A" w:rsidRDefault="007F1C8D">
            <w:pPr>
              <w:keepNext/>
              <w:keepLines/>
              <w:widowControl w:val="0"/>
              <w:spacing w:after="0"/>
              <w:rPr>
                <w:rFonts w:ascii="Arial" w:hAnsi="Arial"/>
                <w:sz w:val="18"/>
                <w:lang w:eastAsia="zh-CN"/>
              </w:rPr>
            </w:pPr>
            <w:r>
              <w:rPr>
                <w:rFonts w:ascii="Arial" w:hAnsi="Arial"/>
                <w:sz w:val="18"/>
                <w:lang w:eastAsia="zh-CN"/>
              </w:rPr>
              <w:t>This field indicates Regional User Range Accuracy (RURA) information by Regional User Range Accuracy Index (UDREI) as defined in [23],</w:t>
            </w:r>
            <w:r>
              <w:rPr>
                <w:rFonts w:ascii="Arial" w:hAnsi="Arial" w:hint="eastAsia"/>
                <w:sz w:val="18"/>
                <w:lang w:eastAsia="zh-CN"/>
              </w:rPr>
              <w:t xml:space="preserve"> </w:t>
            </w:r>
            <w:r>
              <w:rPr>
                <w:rFonts w:ascii="Arial" w:hAnsi="Arial"/>
                <w:sz w:val="18"/>
                <w:lang w:eastAsia="zh-CN"/>
              </w:rPr>
              <w:t>[50]</w:t>
            </w:r>
            <w:r>
              <w:rPr>
                <w:rFonts w:ascii="Arial" w:hAnsi="Arial" w:hint="eastAsia"/>
                <w:sz w:val="18"/>
                <w:lang w:eastAsia="zh-CN"/>
              </w:rPr>
              <w:t>,</w:t>
            </w:r>
            <w:r>
              <w:rPr>
                <w:rFonts w:ascii="Arial" w:hAnsi="Arial"/>
                <w:sz w:val="18"/>
                <w:lang w:eastAsia="zh-CN"/>
              </w:rPr>
              <w:t xml:space="preserve"> clause 5.3.3.7.</w:t>
            </w:r>
          </w:p>
        </w:tc>
      </w:tr>
      <w:tr w:rsidR="0023409A" w14:paraId="69E26713" w14:textId="77777777">
        <w:trPr>
          <w:cantSplit/>
        </w:trPr>
        <w:tc>
          <w:tcPr>
            <w:tcW w:w="9639" w:type="dxa"/>
          </w:tcPr>
          <w:p w14:paraId="4BBA4526" w14:textId="77777777" w:rsidR="0023409A" w:rsidRDefault="007F1C8D">
            <w:pPr>
              <w:keepNext/>
              <w:keepLines/>
              <w:widowControl w:val="0"/>
              <w:spacing w:after="0"/>
              <w:rPr>
                <w:rFonts w:ascii="Arial" w:hAnsi="Arial"/>
                <w:b/>
                <w:i/>
                <w:sz w:val="18"/>
                <w:lang w:eastAsia="zh-CN"/>
              </w:rPr>
            </w:pPr>
            <w:r>
              <w:rPr>
                <w:rFonts w:ascii="Arial" w:hAnsi="Arial"/>
                <w:b/>
                <w:i/>
                <w:sz w:val="18"/>
                <w:lang w:eastAsia="zh-CN"/>
              </w:rPr>
              <w:t>bds-ECC</w:t>
            </w:r>
            <w:r>
              <w:rPr>
                <w:rFonts w:ascii="Arial" w:hAnsi="Arial"/>
                <w:sz w:val="18"/>
                <w:lang w:eastAsia="zh-CN"/>
              </w:rPr>
              <w:t>-</w:t>
            </w:r>
            <w:r>
              <w:rPr>
                <w:rFonts w:ascii="Arial" w:hAnsi="Arial"/>
                <w:b/>
                <w:i/>
                <w:sz w:val="18"/>
                <w:lang w:eastAsia="zh-CN"/>
              </w:rPr>
              <w:t>DeltaT</w:t>
            </w:r>
          </w:p>
          <w:p w14:paraId="43FB9766" w14:textId="77777777" w:rsidR="0023409A" w:rsidRDefault="007F1C8D">
            <w:pPr>
              <w:keepNext/>
              <w:keepLines/>
              <w:widowControl w:val="0"/>
              <w:spacing w:after="0"/>
              <w:rPr>
                <w:rFonts w:ascii="Arial" w:hAnsi="Arial"/>
                <w:sz w:val="18"/>
                <w:lang w:eastAsia="zh-CN"/>
              </w:rPr>
            </w:pPr>
            <w:r>
              <w:rPr>
                <w:rFonts w:ascii="Arial" w:hAnsi="Arial"/>
                <w:sz w:val="18"/>
                <w:lang w:eastAsia="zh-CN"/>
              </w:rPr>
              <w:t xml:space="preserve">This field indicates the BDS differential </w:t>
            </w:r>
            <w:r>
              <w:rPr>
                <w:rFonts w:ascii="Arial" w:hAnsi="Arial"/>
                <w:sz w:val="18"/>
                <w:lang w:eastAsia="zh-CN"/>
              </w:rPr>
              <w:t>correction information which is expressed in equivalent clock correction (</w:t>
            </w:r>
            <w:r>
              <w:rPr>
                <w:rFonts w:ascii="Symbol" w:hAnsi="Symbol"/>
                <w:bCs/>
                <w:sz w:val="18"/>
              </w:rPr>
              <w:t></w:t>
            </w:r>
            <w:r>
              <w:rPr>
                <w:rFonts w:ascii="Arial" w:hAnsi="Arial" w:cs="Arial"/>
                <w:bCs/>
                <w:sz w:val="18"/>
                <w:lang w:eastAsia="zh-CN"/>
              </w:rPr>
              <w:t>t</w:t>
            </w:r>
            <w:r>
              <w:rPr>
                <w:rFonts w:ascii="Arial" w:hAnsi="Arial"/>
                <w:sz w:val="18"/>
                <w:lang w:eastAsia="zh-CN"/>
              </w:rPr>
              <w:t xml:space="preserve">). Add the value of </w:t>
            </w:r>
            <w:r>
              <w:rPr>
                <w:rFonts w:ascii="Symbol" w:hAnsi="Symbol"/>
                <w:bCs/>
                <w:sz w:val="18"/>
              </w:rPr>
              <w:t></w:t>
            </w:r>
            <w:r>
              <w:rPr>
                <w:rFonts w:ascii="Arial" w:hAnsi="Arial" w:cs="Arial"/>
                <w:bCs/>
                <w:sz w:val="18"/>
                <w:lang w:eastAsia="zh-CN"/>
              </w:rPr>
              <w:t xml:space="preserve">t to the observed pseudo-range to correct the effect caused by the satellite clock offset and ephemeris error. Value -4096 means the </w:t>
            </w:r>
            <w:r>
              <w:rPr>
                <w:rFonts w:ascii="Symbol" w:hAnsi="Symbol"/>
                <w:bCs/>
                <w:sz w:val="18"/>
              </w:rPr>
              <w:t></w:t>
            </w:r>
            <w:r>
              <w:rPr>
                <w:rFonts w:ascii="Arial" w:hAnsi="Arial" w:cs="Arial"/>
                <w:bCs/>
                <w:sz w:val="18"/>
                <w:lang w:eastAsia="zh-CN"/>
              </w:rPr>
              <w:t>t is not available.</w:t>
            </w:r>
          </w:p>
          <w:p w14:paraId="25EC00AB" w14:textId="77777777" w:rsidR="0023409A" w:rsidRDefault="007F1C8D">
            <w:pPr>
              <w:keepNext/>
              <w:keepLines/>
              <w:widowControl w:val="0"/>
              <w:spacing w:after="0"/>
              <w:rPr>
                <w:rFonts w:ascii="Arial" w:hAnsi="Arial"/>
                <w:sz w:val="18"/>
                <w:lang w:eastAsia="zh-CN"/>
              </w:rPr>
            </w:pPr>
            <w:r>
              <w:rPr>
                <w:rFonts w:ascii="Arial" w:hAnsi="Arial"/>
                <w:sz w:val="18"/>
                <w:lang w:eastAsia="zh-CN"/>
              </w:rPr>
              <w:t>The scale factor is 0.1 metre.</w:t>
            </w:r>
          </w:p>
        </w:tc>
      </w:tr>
    </w:tbl>
    <w:p w14:paraId="2D9944A1" w14:textId="77777777" w:rsidR="0023409A" w:rsidRDefault="0023409A">
      <w:pPr>
        <w:rPr>
          <w:b/>
          <w:lang w:eastAsia="zh-CN"/>
        </w:rPr>
      </w:pPr>
    </w:p>
    <w:p w14:paraId="6BEAB093" w14:textId="77777777" w:rsidR="0023409A" w:rsidRDefault="007F1C8D">
      <w:pPr>
        <w:pStyle w:val="Heading4"/>
        <w:rPr>
          <w:i/>
          <w:snapToGrid w:val="0"/>
          <w:lang w:eastAsia="zh-CN"/>
        </w:rPr>
      </w:pPr>
      <w:bookmarkStart w:id="1809" w:name="_Toc27765271"/>
      <w:bookmarkStart w:id="1810" w:name="_Toc52546873"/>
      <w:bookmarkStart w:id="1811" w:name="_Toc52548463"/>
      <w:bookmarkStart w:id="1812" w:name="_Toc90719709"/>
      <w:bookmarkStart w:id="1813" w:name="_Toc37680956"/>
      <w:bookmarkStart w:id="1814" w:name="_Toc52547933"/>
      <w:bookmarkStart w:id="1815" w:name="_Toc52547403"/>
      <w:bookmarkStart w:id="1816" w:name="_Toc46486528"/>
      <w:r>
        <w:t>–</w:t>
      </w:r>
      <w:r>
        <w:tab/>
      </w:r>
      <w:r>
        <w:rPr>
          <w:i/>
          <w:lang w:eastAsia="zh-CN"/>
        </w:rPr>
        <w:t>BDS-</w:t>
      </w:r>
      <w:r>
        <w:rPr>
          <w:i/>
          <w:snapToGrid w:val="0"/>
          <w:lang w:eastAsia="zh-CN"/>
        </w:rPr>
        <w:t>Grid</w:t>
      </w:r>
      <w:r>
        <w:rPr>
          <w:i/>
          <w:snapToGrid w:val="0"/>
        </w:rPr>
        <w:t>ModelParameter</w:t>
      </w:r>
      <w:bookmarkEnd w:id="1809"/>
      <w:bookmarkEnd w:id="1810"/>
      <w:bookmarkEnd w:id="1811"/>
      <w:bookmarkEnd w:id="1812"/>
      <w:bookmarkEnd w:id="1813"/>
      <w:bookmarkEnd w:id="1814"/>
      <w:bookmarkEnd w:id="1815"/>
      <w:bookmarkEnd w:id="1816"/>
    </w:p>
    <w:p w14:paraId="2584DA4F" w14:textId="77777777" w:rsidR="0023409A" w:rsidRDefault="007F1C8D">
      <w:pPr>
        <w:rPr>
          <w:lang w:eastAsia="zh-CN"/>
        </w:rPr>
      </w:pPr>
      <w:r>
        <w:t xml:space="preserve">The IE </w:t>
      </w:r>
      <w:r>
        <w:rPr>
          <w:i/>
          <w:lang w:eastAsia="zh-CN"/>
        </w:rPr>
        <w:t>BDS-</w:t>
      </w:r>
      <w:r>
        <w:rPr>
          <w:i/>
          <w:snapToGrid w:val="0"/>
          <w:lang w:eastAsia="zh-CN"/>
        </w:rPr>
        <w:t>Grid</w:t>
      </w:r>
      <w:r>
        <w:rPr>
          <w:i/>
          <w:snapToGrid w:val="0"/>
        </w:rPr>
        <w:t>ModelParameter</w:t>
      </w:r>
      <w:r>
        <w:rPr>
          <w:i/>
        </w:rPr>
        <w:t xml:space="preserve"> </w:t>
      </w:r>
      <w:r>
        <w:t>is used by the</w:t>
      </w:r>
      <w:r>
        <w:t xml:space="preserve"> location server to provide Ionospheric Grid Information to the target device</w:t>
      </w:r>
      <w:r>
        <w:rPr>
          <w:lang w:eastAsia="zh-CN"/>
        </w:rPr>
        <w:t xml:space="preserve"> for BDS B1I</w:t>
      </w:r>
      <w:r>
        <w:rPr>
          <w:rFonts w:hint="eastAsia"/>
          <w:lang w:eastAsia="zh-CN"/>
        </w:rPr>
        <w:t xml:space="preserve"> and B</w:t>
      </w:r>
      <w:r>
        <w:rPr>
          <w:lang w:eastAsia="zh-CN"/>
        </w:rPr>
        <w:t>DS B</w:t>
      </w:r>
      <w:r>
        <w:rPr>
          <w:rFonts w:hint="eastAsia"/>
          <w:lang w:eastAsia="zh-CN"/>
        </w:rPr>
        <w:t>3</w:t>
      </w:r>
      <w:r>
        <w:rPr>
          <w:lang w:eastAsia="zh-CN"/>
        </w:rPr>
        <w:t>I</w:t>
      </w:r>
      <w:r>
        <w:t>.</w:t>
      </w:r>
    </w:p>
    <w:p w14:paraId="74B7D98B" w14:textId="77777777" w:rsidR="0023409A" w:rsidRDefault="007F1C8D">
      <w:pPr>
        <w:pStyle w:val="PL"/>
        <w:shd w:val="clear" w:color="auto" w:fill="E6E6E6"/>
      </w:pPr>
      <w:r>
        <w:t>-- ASN1START</w:t>
      </w:r>
    </w:p>
    <w:p w14:paraId="4C21A953" w14:textId="77777777" w:rsidR="0023409A" w:rsidRDefault="0023409A">
      <w:pPr>
        <w:pStyle w:val="PL"/>
        <w:shd w:val="clear" w:color="auto" w:fill="E6E6E6"/>
      </w:pPr>
    </w:p>
    <w:p w14:paraId="4269AA7F" w14:textId="77777777" w:rsidR="0023409A" w:rsidRDefault="007F1C8D">
      <w:pPr>
        <w:pStyle w:val="PL"/>
        <w:shd w:val="clear" w:color="auto" w:fill="E6E6E6"/>
        <w:rPr>
          <w:lang w:eastAsia="zh-CN"/>
        </w:rPr>
      </w:pPr>
      <w:r>
        <w:rPr>
          <w:snapToGrid w:val="0"/>
          <w:lang w:eastAsia="zh-CN"/>
        </w:rPr>
        <w:t>BDS-Grid</w:t>
      </w:r>
      <w:r>
        <w:rPr>
          <w:snapToGrid w:val="0"/>
        </w:rPr>
        <w:t>ModelParameter</w:t>
      </w:r>
      <w:r>
        <w:rPr>
          <w:snapToGrid w:val="0"/>
          <w:lang w:eastAsia="zh-CN"/>
        </w:rPr>
        <w:t>-r12</w:t>
      </w:r>
      <w:r>
        <w:t xml:space="preserve"> ::= SEQUENCE {</w:t>
      </w:r>
    </w:p>
    <w:p w14:paraId="6ABE9FB4" w14:textId="77777777" w:rsidR="0023409A" w:rsidRDefault="007F1C8D">
      <w:pPr>
        <w:pStyle w:val="PL"/>
        <w:shd w:val="clear" w:color="auto" w:fill="E6E6E6"/>
        <w:rPr>
          <w:lang w:eastAsia="zh-CN"/>
        </w:rPr>
      </w:pPr>
      <w:r>
        <w:rPr>
          <w:lang w:eastAsia="zh-CN"/>
        </w:rPr>
        <w:tab/>
      </w:r>
      <w:r>
        <w:t>bds-RefTime-r12</w:t>
      </w:r>
      <w:r>
        <w:tab/>
      </w:r>
      <w:r>
        <w:tab/>
      </w:r>
      <w:r>
        <w:tab/>
        <w:t>INTEGER (0..3599)</w:t>
      </w:r>
      <w:r>
        <w:rPr>
          <w:lang w:eastAsia="zh-CN"/>
        </w:rPr>
        <w:t>,</w:t>
      </w:r>
    </w:p>
    <w:p w14:paraId="2E01A6DD" w14:textId="77777777" w:rsidR="0023409A" w:rsidRDefault="007F1C8D">
      <w:pPr>
        <w:pStyle w:val="PL"/>
        <w:shd w:val="clear" w:color="auto" w:fill="E6E6E6"/>
        <w:tabs>
          <w:tab w:val="clear" w:pos="4224"/>
        </w:tabs>
        <w:rPr>
          <w:lang w:eastAsia="zh-CN"/>
        </w:rPr>
      </w:pPr>
      <w:r>
        <w:rPr>
          <w:lang w:eastAsia="zh-CN"/>
        </w:rPr>
        <w:tab/>
        <w:t>gridIonList-r12</w:t>
      </w:r>
      <w:r>
        <w:rPr>
          <w:lang w:eastAsia="zh-CN"/>
        </w:rPr>
        <w:tab/>
      </w:r>
      <w:r>
        <w:rPr>
          <w:lang w:eastAsia="zh-CN"/>
        </w:rPr>
        <w:tab/>
      </w:r>
      <w:r>
        <w:rPr>
          <w:lang w:eastAsia="zh-CN"/>
        </w:rPr>
        <w:tab/>
        <w:t>GridIonList-r12,</w:t>
      </w:r>
    </w:p>
    <w:p w14:paraId="106B4A66" w14:textId="77777777" w:rsidR="0023409A" w:rsidRDefault="007F1C8D">
      <w:pPr>
        <w:pStyle w:val="PL"/>
        <w:shd w:val="clear" w:color="auto" w:fill="E6E6E6"/>
      </w:pPr>
      <w:r>
        <w:tab/>
        <w:t>...</w:t>
      </w:r>
    </w:p>
    <w:p w14:paraId="7F11E3EC" w14:textId="77777777" w:rsidR="0023409A" w:rsidRDefault="007F1C8D">
      <w:pPr>
        <w:pStyle w:val="PL"/>
        <w:shd w:val="clear" w:color="auto" w:fill="E6E6E6"/>
        <w:rPr>
          <w:lang w:eastAsia="zh-CN"/>
        </w:rPr>
      </w:pPr>
      <w:r>
        <w:t>}</w:t>
      </w:r>
    </w:p>
    <w:p w14:paraId="6C61CFC4" w14:textId="77777777" w:rsidR="0023409A" w:rsidRDefault="0023409A">
      <w:pPr>
        <w:pStyle w:val="PL"/>
        <w:shd w:val="clear" w:color="auto" w:fill="E6E6E6"/>
        <w:rPr>
          <w:lang w:eastAsia="zh-CN"/>
        </w:rPr>
      </w:pPr>
    </w:p>
    <w:p w14:paraId="7F6C75EE" w14:textId="77777777" w:rsidR="0023409A" w:rsidRDefault="007F1C8D">
      <w:pPr>
        <w:pStyle w:val="PL"/>
        <w:shd w:val="clear" w:color="auto" w:fill="E6E6E6"/>
        <w:rPr>
          <w:lang w:eastAsia="zh-CN"/>
        </w:rPr>
      </w:pPr>
      <w:r>
        <w:rPr>
          <w:lang w:eastAsia="zh-CN"/>
        </w:rPr>
        <w:t>GridIonList-r12</w:t>
      </w:r>
      <w:r>
        <w:t xml:space="preserve"> ::= SEQUENCE (SIZE (</w:t>
      </w:r>
      <w:r>
        <w:rPr>
          <w:lang w:eastAsia="zh-CN"/>
        </w:rPr>
        <w:t>1..320</w:t>
      </w:r>
      <w:r>
        <w:t xml:space="preserve">)) OF </w:t>
      </w:r>
      <w:r>
        <w:rPr>
          <w:lang w:eastAsia="zh-CN"/>
        </w:rPr>
        <w:t>GridIonElement-r12</w:t>
      </w:r>
    </w:p>
    <w:p w14:paraId="7EF522AB" w14:textId="77777777" w:rsidR="0023409A" w:rsidRDefault="0023409A">
      <w:pPr>
        <w:pStyle w:val="PL"/>
        <w:shd w:val="clear" w:color="auto" w:fill="E6E6E6"/>
        <w:rPr>
          <w:lang w:eastAsia="zh-CN"/>
        </w:rPr>
      </w:pPr>
    </w:p>
    <w:p w14:paraId="1D3FFA07" w14:textId="77777777" w:rsidR="0023409A" w:rsidRDefault="007F1C8D">
      <w:pPr>
        <w:pStyle w:val="PL"/>
        <w:shd w:val="clear" w:color="auto" w:fill="E6E6E6"/>
        <w:rPr>
          <w:lang w:eastAsia="zh-CN"/>
        </w:rPr>
      </w:pPr>
      <w:bookmarkStart w:id="1817" w:name="OLE_LINK8"/>
      <w:bookmarkStart w:id="1818" w:name="OLE_LINK7"/>
      <w:r>
        <w:rPr>
          <w:lang w:eastAsia="zh-CN"/>
        </w:rPr>
        <w:t>GridIonElement-r12</w:t>
      </w:r>
      <w:bookmarkEnd w:id="1817"/>
      <w:bookmarkEnd w:id="1818"/>
      <w:r>
        <w:rPr>
          <w:lang w:eastAsia="zh-CN"/>
        </w:rPr>
        <w:t xml:space="preserve"> ::= SEQUENCE {</w:t>
      </w:r>
    </w:p>
    <w:p w14:paraId="3A67946B" w14:textId="77777777" w:rsidR="0023409A" w:rsidRDefault="007F1C8D">
      <w:pPr>
        <w:pStyle w:val="PL"/>
        <w:shd w:val="clear" w:color="auto" w:fill="E6E6E6"/>
        <w:rPr>
          <w:lang w:eastAsia="zh-CN"/>
        </w:rPr>
      </w:pPr>
      <w:r>
        <w:rPr>
          <w:lang w:eastAsia="zh-CN"/>
        </w:rPr>
        <w:tab/>
        <w:t>igp-ID-r12</w:t>
      </w:r>
      <w:r>
        <w:rPr>
          <w:lang w:eastAsia="zh-CN"/>
        </w:rPr>
        <w:tab/>
      </w:r>
      <w:r>
        <w:rPr>
          <w:lang w:eastAsia="zh-CN"/>
        </w:rPr>
        <w:tab/>
      </w:r>
      <w:r>
        <w:rPr>
          <w:lang w:eastAsia="zh-CN"/>
        </w:rPr>
        <w:tab/>
      </w:r>
      <w:r>
        <w:rPr>
          <w:lang w:eastAsia="zh-CN"/>
        </w:rPr>
        <w:tab/>
        <w:t>INTEGER (1..320),</w:t>
      </w:r>
    </w:p>
    <w:p w14:paraId="32B5975A" w14:textId="77777777" w:rsidR="0023409A" w:rsidRDefault="007F1C8D">
      <w:pPr>
        <w:pStyle w:val="PL"/>
        <w:shd w:val="clear" w:color="auto" w:fill="E6E6E6"/>
        <w:rPr>
          <w:lang w:eastAsia="zh-CN"/>
        </w:rPr>
      </w:pPr>
      <w:r>
        <w:rPr>
          <w:lang w:eastAsia="zh-CN"/>
        </w:rPr>
        <w:tab/>
        <w:t>dt-r12</w:t>
      </w:r>
      <w:r>
        <w:rPr>
          <w:lang w:eastAsia="zh-CN"/>
        </w:rPr>
        <w:tab/>
      </w:r>
      <w:r>
        <w:rPr>
          <w:lang w:eastAsia="zh-CN"/>
        </w:rPr>
        <w:tab/>
      </w:r>
      <w:r>
        <w:rPr>
          <w:lang w:eastAsia="zh-CN"/>
        </w:rPr>
        <w:tab/>
      </w:r>
      <w:r>
        <w:rPr>
          <w:lang w:eastAsia="zh-CN"/>
        </w:rPr>
        <w:tab/>
      </w:r>
      <w:r>
        <w:rPr>
          <w:lang w:eastAsia="zh-CN"/>
        </w:rPr>
        <w:tab/>
        <w:t>INTEGER (0..511),</w:t>
      </w:r>
    </w:p>
    <w:p w14:paraId="7B7C204C" w14:textId="77777777" w:rsidR="0023409A" w:rsidRDefault="007F1C8D">
      <w:pPr>
        <w:pStyle w:val="PL"/>
        <w:shd w:val="clear" w:color="auto" w:fill="E6E6E6"/>
        <w:rPr>
          <w:lang w:eastAsia="zh-CN"/>
        </w:rPr>
      </w:pPr>
      <w:r>
        <w:rPr>
          <w:lang w:eastAsia="zh-CN"/>
        </w:rPr>
        <w:tab/>
        <w:t>givei-r12</w:t>
      </w:r>
      <w:r>
        <w:rPr>
          <w:lang w:eastAsia="zh-CN"/>
        </w:rPr>
        <w:tab/>
      </w:r>
      <w:r>
        <w:rPr>
          <w:lang w:eastAsia="zh-CN"/>
        </w:rPr>
        <w:tab/>
      </w:r>
      <w:r>
        <w:rPr>
          <w:lang w:eastAsia="zh-CN"/>
        </w:rPr>
        <w:tab/>
      </w:r>
      <w:r>
        <w:rPr>
          <w:lang w:eastAsia="zh-CN"/>
        </w:rPr>
        <w:tab/>
        <w:t>INTEGER (0..15) ,</w:t>
      </w:r>
    </w:p>
    <w:p w14:paraId="63F0042F" w14:textId="77777777" w:rsidR="0023409A" w:rsidRDefault="007F1C8D">
      <w:pPr>
        <w:pStyle w:val="PL"/>
        <w:shd w:val="clear" w:color="auto" w:fill="E6E6E6"/>
        <w:rPr>
          <w:lang w:eastAsia="zh-CN"/>
        </w:rPr>
      </w:pPr>
      <w:r>
        <w:tab/>
        <w:t>...</w:t>
      </w:r>
    </w:p>
    <w:p w14:paraId="09DD7397" w14:textId="77777777" w:rsidR="0023409A" w:rsidRDefault="007F1C8D">
      <w:pPr>
        <w:pStyle w:val="PL"/>
        <w:shd w:val="clear" w:color="auto" w:fill="E6E6E6"/>
        <w:rPr>
          <w:lang w:eastAsia="zh-CN"/>
        </w:rPr>
      </w:pPr>
      <w:r>
        <w:rPr>
          <w:lang w:eastAsia="zh-CN"/>
        </w:rPr>
        <w:t>}</w:t>
      </w:r>
    </w:p>
    <w:p w14:paraId="0FA82CA5" w14:textId="77777777" w:rsidR="0023409A" w:rsidRDefault="0023409A">
      <w:pPr>
        <w:pStyle w:val="PL"/>
        <w:shd w:val="clear" w:color="auto" w:fill="E6E6E6"/>
        <w:tabs>
          <w:tab w:val="clear" w:pos="1152"/>
        </w:tabs>
        <w:rPr>
          <w:lang w:eastAsia="zh-CN"/>
        </w:rPr>
      </w:pPr>
    </w:p>
    <w:p w14:paraId="41C55FAD" w14:textId="77777777" w:rsidR="0023409A" w:rsidRDefault="007F1C8D">
      <w:pPr>
        <w:pStyle w:val="PL"/>
        <w:shd w:val="clear" w:color="auto" w:fill="E6E6E6"/>
      </w:pPr>
      <w:r>
        <w:t>-- ASN1STOP</w:t>
      </w:r>
    </w:p>
    <w:p w14:paraId="4BF4505B" w14:textId="77777777" w:rsidR="0023409A" w:rsidRDefault="0023409A">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3D42855" w14:textId="77777777">
        <w:trPr>
          <w:cantSplit/>
          <w:tblHeader/>
        </w:trPr>
        <w:tc>
          <w:tcPr>
            <w:tcW w:w="9639" w:type="dxa"/>
          </w:tcPr>
          <w:p w14:paraId="76BB8B19" w14:textId="77777777" w:rsidR="0023409A" w:rsidRDefault="007F1C8D">
            <w:pPr>
              <w:pStyle w:val="TAH"/>
              <w:keepNext w:val="0"/>
              <w:keepLines w:val="0"/>
              <w:widowControl w:val="0"/>
            </w:pPr>
            <w:r>
              <w:rPr>
                <w:i/>
                <w:lang w:eastAsia="zh-CN"/>
              </w:rPr>
              <w:t>BDS-Grid</w:t>
            </w:r>
            <w:r>
              <w:rPr>
                <w:i/>
              </w:rPr>
              <w:t>ModelParamater</w:t>
            </w:r>
            <w:r>
              <w:rPr>
                <w:iCs/>
              </w:rPr>
              <w:t xml:space="preserve"> field descriptions</w:t>
            </w:r>
          </w:p>
        </w:tc>
      </w:tr>
      <w:tr w:rsidR="0023409A" w14:paraId="6BCCA895" w14:textId="77777777">
        <w:trPr>
          <w:cantSplit/>
          <w:tblHeader/>
        </w:trPr>
        <w:tc>
          <w:tcPr>
            <w:tcW w:w="9639" w:type="dxa"/>
          </w:tcPr>
          <w:p w14:paraId="4D1C0E3C" w14:textId="77777777" w:rsidR="0023409A" w:rsidRDefault="007F1C8D">
            <w:pPr>
              <w:pStyle w:val="TAL"/>
              <w:rPr>
                <w:b/>
                <w:i/>
                <w:lang w:eastAsia="zh-CN"/>
              </w:rPr>
            </w:pPr>
            <w:r>
              <w:rPr>
                <w:b/>
                <w:i/>
                <w:lang w:eastAsia="zh-CN"/>
              </w:rPr>
              <w:t>bds-</w:t>
            </w:r>
            <w:r>
              <w:rPr>
                <w:b/>
                <w:i/>
              </w:rPr>
              <w:t>RefTime</w:t>
            </w:r>
          </w:p>
          <w:p w14:paraId="485AE6F8" w14:textId="77777777" w:rsidR="0023409A" w:rsidRDefault="007F1C8D">
            <w:pPr>
              <w:pStyle w:val="TAL"/>
            </w:pPr>
            <w:r>
              <w:t xml:space="preserve">This field specifies the time for which the </w:t>
            </w:r>
            <w:r>
              <w:rPr>
                <w:lang w:eastAsia="zh-CN"/>
              </w:rPr>
              <w:t>grid model parameters</w:t>
            </w:r>
            <w:r>
              <w:t xml:space="preserve"> are valid, modulo 1 hour. </w:t>
            </w:r>
            <w:r>
              <w:rPr>
                <w:i/>
                <w:lang w:eastAsia="zh-CN"/>
              </w:rPr>
              <w:t>bds</w:t>
            </w:r>
            <w:r>
              <w:rPr>
                <w:i/>
              </w:rPr>
              <w:t>-RefTime</w:t>
            </w:r>
            <w:r>
              <w:t xml:space="preserve"> is given in </w:t>
            </w:r>
            <w:r>
              <w:rPr>
                <w:lang w:eastAsia="zh-CN"/>
              </w:rPr>
              <w:t>BDS</w:t>
            </w:r>
            <w:r>
              <w:t xml:space="preserve"> system time.</w:t>
            </w:r>
          </w:p>
          <w:p w14:paraId="625B8365" w14:textId="77777777" w:rsidR="0023409A" w:rsidRDefault="007F1C8D">
            <w:pPr>
              <w:pStyle w:val="TAH"/>
              <w:keepNext w:val="0"/>
              <w:keepLines w:val="0"/>
              <w:widowControl w:val="0"/>
              <w:jc w:val="left"/>
              <w:rPr>
                <w:i/>
                <w:lang w:eastAsia="zh-CN"/>
              </w:rPr>
            </w:pPr>
            <w:r>
              <w:rPr>
                <w:b w:val="0"/>
              </w:rPr>
              <w:t>Scale factor 1</w:t>
            </w:r>
            <w:r>
              <w:rPr>
                <w:b w:val="0"/>
              </w:rPr>
              <w:noBreakHyphen/>
              <w:t>second.</w:t>
            </w:r>
          </w:p>
        </w:tc>
      </w:tr>
      <w:tr w:rsidR="0023409A" w14:paraId="5C4D461A" w14:textId="77777777">
        <w:trPr>
          <w:cantSplit/>
          <w:tblHeader/>
        </w:trPr>
        <w:tc>
          <w:tcPr>
            <w:tcW w:w="9639" w:type="dxa"/>
          </w:tcPr>
          <w:p w14:paraId="256C55BD" w14:textId="77777777" w:rsidR="0023409A" w:rsidRDefault="007F1C8D">
            <w:pPr>
              <w:pStyle w:val="TAL"/>
              <w:widowControl w:val="0"/>
              <w:rPr>
                <w:b/>
                <w:i/>
                <w:lang w:eastAsia="zh-CN"/>
              </w:rPr>
            </w:pPr>
            <w:bookmarkStart w:id="1819" w:name="OLE_LINK9"/>
            <w:bookmarkStart w:id="1820" w:name="OLE_LINK10"/>
            <w:r>
              <w:rPr>
                <w:b/>
                <w:i/>
                <w:lang w:eastAsia="zh-CN"/>
              </w:rPr>
              <w:t>gridIonList</w:t>
            </w:r>
          </w:p>
          <w:p w14:paraId="48220602" w14:textId="77777777" w:rsidR="0023409A" w:rsidRDefault="007F1C8D">
            <w:pPr>
              <w:pStyle w:val="TAL"/>
            </w:pPr>
            <w:bookmarkStart w:id="1821" w:name="OLE_LINK12"/>
            <w:bookmarkStart w:id="1822" w:name="OLE_LINK11"/>
            <w:bookmarkEnd w:id="1819"/>
            <w:bookmarkEnd w:id="1820"/>
            <w:r>
              <w:t xml:space="preserve">This list provides ionospheric grid point information for each grid point. Up to 16 instances are used in this version of the specification. The values 17 to 320 are reserved for future use. </w:t>
            </w:r>
            <w:bookmarkEnd w:id="1821"/>
            <w:bookmarkEnd w:id="1822"/>
          </w:p>
        </w:tc>
      </w:tr>
      <w:tr w:rsidR="0023409A" w14:paraId="10BBB34D" w14:textId="77777777">
        <w:trPr>
          <w:cantSplit/>
        </w:trPr>
        <w:tc>
          <w:tcPr>
            <w:tcW w:w="9639" w:type="dxa"/>
          </w:tcPr>
          <w:p w14:paraId="1B87494F" w14:textId="77777777" w:rsidR="0023409A" w:rsidRDefault="007F1C8D">
            <w:pPr>
              <w:pStyle w:val="TAL"/>
              <w:widowControl w:val="0"/>
              <w:rPr>
                <w:b/>
                <w:i/>
                <w:lang w:eastAsia="zh-CN"/>
              </w:rPr>
            </w:pPr>
            <w:r>
              <w:rPr>
                <w:b/>
                <w:i/>
                <w:lang w:eastAsia="zh-CN"/>
              </w:rPr>
              <w:t>igp-ID</w:t>
            </w:r>
          </w:p>
          <w:p w14:paraId="30142AD3" w14:textId="77777777" w:rsidR="0023409A" w:rsidRDefault="007F1C8D">
            <w:pPr>
              <w:pStyle w:val="TAL"/>
              <w:widowControl w:val="0"/>
              <w:rPr>
                <w:lang w:eastAsia="zh-CN"/>
              </w:rPr>
            </w:pPr>
            <w:r>
              <w:rPr>
                <w:lang w:eastAsia="zh-CN"/>
              </w:rPr>
              <w:t>This field indicates the ionospheric grid point (IGP) nu</w:t>
            </w:r>
            <w:r>
              <w:rPr>
                <w:lang w:eastAsia="zh-CN"/>
              </w:rPr>
              <w:t>mber as defined in [23], [50]</w:t>
            </w:r>
            <w:r>
              <w:rPr>
                <w:rFonts w:hint="eastAsia"/>
                <w:lang w:eastAsia="zh-CN"/>
              </w:rPr>
              <w:t>,</w:t>
            </w:r>
            <w:r>
              <w:rPr>
                <w:lang w:eastAsia="zh-CN"/>
              </w:rPr>
              <w:t xml:space="preserve"> clause 5.3.3.9.</w:t>
            </w:r>
          </w:p>
        </w:tc>
      </w:tr>
      <w:tr w:rsidR="0023409A" w14:paraId="340F7E24" w14:textId="77777777">
        <w:trPr>
          <w:cantSplit/>
        </w:trPr>
        <w:tc>
          <w:tcPr>
            <w:tcW w:w="9639" w:type="dxa"/>
          </w:tcPr>
          <w:p w14:paraId="0BDA51DD" w14:textId="77777777" w:rsidR="0023409A" w:rsidRDefault="007F1C8D">
            <w:pPr>
              <w:pStyle w:val="TAL"/>
              <w:widowControl w:val="0"/>
              <w:rPr>
                <w:b/>
                <w:i/>
                <w:lang w:eastAsia="zh-CN"/>
              </w:rPr>
            </w:pPr>
            <w:r>
              <w:rPr>
                <w:b/>
                <w:i/>
                <w:lang w:eastAsia="zh-CN"/>
              </w:rPr>
              <w:t>dt</w:t>
            </w:r>
          </w:p>
          <w:p w14:paraId="51834A4D" w14:textId="77777777" w:rsidR="0023409A" w:rsidRDefault="007F1C8D">
            <w:pPr>
              <w:pStyle w:val="TAL"/>
              <w:widowControl w:val="0"/>
              <w:rPr>
                <w:lang w:eastAsia="zh-CN"/>
              </w:rPr>
            </w:pPr>
            <w:r>
              <w:rPr>
                <w:lang w:eastAsia="zh-CN"/>
              </w:rPr>
              <w:t>This field indicates d</w:t>
            </w:r>
            <w:r>
              <w:rPr>
                <w:vertAlign w:val="subscript"/>
                <w:lang w:eastAsia="zh-CN"/>
              </w:rPr>
              <w:t xml:space="preserve">T </w:t>
            </w:r>
            <w:r>
              <w:rPr>
                <w:lang w:eastAsia="zh-CN"/>
              </w:rPr>
              <w:t>as defined in [23], [50]</w:t>
            </w:r>
            <w:r>
              <w:rPr>
                <w:rFonts w:hint="eastAsia"/>
                <w:lang w:eastAsia="zh-CN"/>
              </w:rPr>
              <w:t>,</w:t>
            </w:r>
            <w:r>
              <w:rPr>
                <w:lang w:eastAsia="zh-CN"/>
              </w:rPr>
              <w:t xml:space="preserve"> clause 5.3.3.9.1, i.e. the vertical delay at the corresponding IGP indicated by </w:t>
            </w:r>
            <w:r>
              <w:rPr>
                <w:i/>
                <w:lang w:eastAsia="zh-CN"/>
              </w:rPr>
              <w:t>igp-ID</w:t>
            </w:r>
            <w:r>
              <w:rPr>
                <w:lang w:eastAsia="zh-CN"/>
              </w:rPr>
              <w:t>.</w:t>
            </w:r>
          </w:p>
          <w:p w14:paraId="34C63C99" w14:textId="77777777" w:rsidR="0023409A" w:rsidRDefault="007F1C8D">
            <w:pPr>
              <w:pStyle w:val="TAL"/>
              <w:widowControl w:val="0"/>
              <w:rPr>
                <w:lang w:eastAsia="zh-CN"/>
              </w:rPr>
            </w:pPr>
            <w:r>
              <w:rPr>
                <w:lang w:eastAsia="zh-CN"/>
              </w:rPr>
              <w:t>The scale factor is 0.125 metre.</w:t>
            </w:r>
          </w:p>
        </w:tc>
      </w:tr>
      <w:tr w:rsidR="0023409A" w14:paraId="6F02831F" w14:textId="77777777">
        <w:trPr>
          <w:cantSplit/>
        </w:trPr>
        <w:tc>
          <w:tcPr>
            <w:tcW w:w="9639" w:type="dxa"/>
          </w:tcPr>
          <w:p w14:paraId="51670CA2" w14:textId="77777777" w:rsidR="0023409A" w:rsidRDefault="007F1C8D">
            <w:pPr>
              <w:pStyle w:val="TAL"/>
              <w:widowControl w:val="0"/>
              <w:rPr>
                <w:b/>
                <w:i/>
                <w:lang w:eastAsia="zh-CN"/>
              </w:rPr>
            </w:pPr>
            <w:r>
              <w:rPr>
                <w:b/>
                <w:i/>
                <w:lang w:eastAsia="zh-CN"/>
              </w:rPr>
              <w:t>givei</w:t>
            </w:r>
          </w:p>
          <w:p w14:paraId="795C8FB8" w14:textId="77777777" w:rsidR="0023409A" w:rsidRDefault="007F1C8D">
            <w:pPr>
              <w:pStyle w:val="TAL"/>
              <w:widowControl w:val="0"/>
              <w:rPr>
                <w:lang w:eastAsia="zh-CN"/>
              </w:rPr>
            </w:pPr>
            <w:r>
              <w:rPr>
                <w:lang w:eastAsia="zh-CN"/>
              </w:rPr>
              <w:t>This field indicates the Gr</w:t>
            </w:r>
            <w:r>
              <w:rPr>
                <w:lang w:eastAsia="zh-CN"/>
              </w:rPr>
              <w:t xml:space="preserve">id Ionospheric Vertical Error Index (GIVEI) which is used to describe the delay correction accuracy at ionospheric grid point indicated by </w:t>
            </w:r>
            <w:r>
              <w:rPr>
                <w:i/>
                <w:lang w:eastAsia="zh-CN"/>
              </w:rPr>
              <w:t>igp-ID</w:t>
            </w:r>
            <w:r>
              <w:rPr>
                <w:lang w:eastAsia="zh-CN"/>
              </w:rPr>
              <w:t>, the mapping between GIVEI and GIVE is defined in [23], [50], clause 5.3.3.9.2.</w:t>
            </w:r>
          </w:p>
        </w:tc>
      </w:tr>
    </w:tbl>
    <w:p w14:paraId="4E6D3113" w14:textId="77777777" w:rsidR="0023409A" w:rsidRDefault="0023409A">
      <w:pPr>
        <w:rPr>
          <w:b/>
        </w:rPr>
      </w:pPr>
    </w:p>
    <w:p w14:paraId="4E0086A2" w14:textId="77777777" w:rsidR="0023409A" w:rsidRDefault="007F1C8D">
      <w:pPr>
        <w:pStyle w:val="Heading4"/>
        <w:rPr>
          <w:i/>
        </w:rPr>
      </w:pPr>
      <w:bookmarkStart w:id="1823" w:name="_Toc90719710"/>
      <w:bookmarkStart w:id="1824" w:name="_Toc52548464"/>
      <w:bookmarkStart w:id="1825" w:name="_Toc37680957"/>
      <w:bookmarkStart w:id="1826" w:name="_Toc27765272"/>
      <w:bookmarkStart w:id="1827" w:name="_Toc52546874"/>
      <w:bookmarkStart w:id="1828" w:name="_Toc46486529"/>
      <w:bookmarkStart w:id="1829" w:name="_Toc52547404"/>
      <w:bookmarkStart w:id="1830" w:name="_Toc52547934"/>
      <w:r>
        <w:rPr>
          <w:i/>
        </w:rPr>
        <w:t>–</w:t>
      </w:r>
      <w:r>
        <w:rPr>
          <w:i/>
        </w:rPr>
        <w:tab/>
      </w:r>
      <w:r>
        <w:rPr>
          <w:i/>
        </w:rPr>
        <w:t>GNSS-RTK-Observations</w:t>
      </w:r>
      <w:bookmarkEnd w:id="1823"/>
      <w:bookmarkEnd w:id="1824"/>
      <w:bookmarkEnd w:id="1825"/>
      <w:bookmarkEnd w:id="1826"/>
      <w:bookmarkEnd w:id="1827"/>
      <w:bookmarkEnd w:id="1828"/>
      <w:bookmarkEnd w:id="1829"/>
      <w:bookmarkEnd w:id="1830"/>
    </w:p>
    <w:p w14:paraId="0539E1CD" w14:textId="77777777" w:rsidR="0023409A" w:rsidRDefault="007F1C8D">
      <w:r>
        <w:t xml:space="preserve">The IE </w:t>
      </w:r>
      <w:r>
        <w:rPr>
          <w:i/>
        </w:rPr>
        <w:t>GNSS-RTK-Observations</w:t>
      </w:r>
      <w:r>
        <w:t xml:space="preserve"> is used by the location server to provide GNSS reference station observables (pseudorange, phaserange, </w:t>
      </w:r>
      <w:bookmarkStart w:id="1831" w:name="_Hlk499264042"/>
      <w:r>
        <w:t>phaserange-rate (Doppler), and carrier-to-noise ratio</w:t>
      </w:r>
      <w:bookmarkEnd w:id="1831"/>
      <w:r>
        <w:t>) of the GNSS signals. Essentially, these paramet</w:t>
      </w:r>
      <w:r>
        <w:t xml:space="preserve">ers describe the range and derivatives from respective satellites to the reference station location provided in IE </w:t>
      </w:r>
      <w:r>
        <w:rPr>
          <w:i/>
        </w:rPr>
        <w:t>GNSS-RTK-ReferenceStationInfo</w:t>
      </w:r>
      <w:r>
        <w:t>.</w:t>
      </w:r>
    </w:p>
    <w:p w14:paraId="18982CFF" w14:textId="77777777" w:rsidR="0023409A" w:rsidRDefault="007F1C8D">
      <w:r>
        <w:t xml:space="preserve">The parameters provided in IE </w:t>
      </w:r>
      <w:r>
        <w:rPr>
          <w:i/>
        </w:rPr>
        <w:t xml:space="preserve">GNSS-RTK-Observations </w:t>
      </w:r>
      <w:r>
        <w:t xml:space="preserve">are used as specified for message type 1071-1127 in </w:t>
      </w:r>
      <w:r>
        <w:t>[30].</w:t>
      </w:r>
    </w:p>
    <w:p w14:paraId="2102FCF8" w14:textId="77777777" w:rsidR="0023409A" w:rsidRDefault="007F1C8D">
      <w:pPr>
        <w:pStyle w:val="PL"/>
        <w:shd w:val="clear" w:color="auto" w:fill="E6E6E6"/>
      </w:pPr>
      <w:r>
        <w:t>-- ASN1START</w:t>
      </w:r>
    </w:p>
    <w:p w14:paraId="0AAF70C4" w14:textId="77777777" w:rsidR="0023409A" w:rsidRDefault="0023409A">
      <w:pPr>
        <w:pStyle w:val="PL"/>
        <w:shd w:val="clear" w:color="auto" w:fill="E6E6E6"/>
        <w:rPr>
          <w:snapToGrid w:val="0"/>
        </w:rPr>
      </w:pPr>
    </w:p>
    <w:p w14:paraId="0785CB4D" w14:textId="77777777" w:rsidR="0023409A" w:rsidRDefault="007F1C8D">
      <w:pPr>
        <w:pStyle w:val="PL"/>
        <w:shd w:val="clear" w:color="auto" w:fill="E6E6E6"/>
        <w:rPr>
          <w:snapToGrid w:val="0"/>
        </w:rPr>
      </w:pPr>
      <w:r>
        <w:rPr>
          <w:snapToGrid w:val="0"/>
        </w:rPr>
        <w:t>GNSS-RTK-Observations-r15 ::= SEQUENCE {</w:t>
      </w:r>
    </w:p>
    <w:p w14:paraId="32D4F003"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t>epochTime-r15</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t>GNSS-SystemTime,</w:t>
      </w:r>
    </w:p>
    <w:p w14:paraId="2E086EEB"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t>gnss-ObservationList-r15</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t>GNSS-ObservationList-r15,</w:t>
      </w:r>
    </w:p>
    <w:p w14:paraId="14940052"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t>...</w:t>
      </w:r>
    </w:p>
    <w:p w14:paraId="0CDD0031"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w:t>
      </w:r>
    </w:p>
    <w:p w14:paraId="155D0656" w14:textId="77777777" w:rsidR="0023409A" w:rsidRDefault="002340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p>
    <w:p w14:paraId="2CC8BD00" w14:textId="77777777" w:rsidR="0023409A" w:rsidRDefault="007F1C8D">
      <w:pPr>
        <w:pStyle w:val="PL"/>
        <w:shd w:val="clear" w:color="auto" w:fill="E6E6E6"/>
        <w:rPr>
          <w:snapToGrid w:val="0"/>
        </w:rPr>
      </w:pPr>
      <w:r>
        <w:rPr>
          <w:snapToGrid w:val="0"/>
        </w:rPr>
        <w:t>GNSS-ObservationList-r15 ::= SEQUENCE (SIZE(1..64)) OF GNSS-RTK-SatelliteDataElement-r15</w:t>
      </w:r>
    </w:p>
    <w:p w14:paraId="2C0785D6" w14:textId="77777777" w:rsidR="0023409A" w:rsidRDefault="0023409A">
      <w:pPr>
        <w:pStyle w:val="PL"/>
        <w:shd w:val="clear" w:color="auto" w:fill="E6E6E6"/>
        <w:rPr>
          <w:snapToGrid w:val="0"/>
        </w:rPr>
      </w:pPr>
    </w:p>
    <w:p w14:paraId="37A63E9B" w14:textId="77777777" w:rsidR="0023409A" w:rsidRDefault="007F1C8D">
      <w:pPr>
        <w:pStyle w:val="PL"/>
        <w:shd w:val="clear" w:color="auto" w:fill="E6E6E6"/>
        <w:rPr>
          <w:snapToGrid w:val="0"/>
        </w:rPr>
      </w:pPr>
      <w:r>
        <w:rPr>
          <w:snapToGrid w:val="0"/>
        </w:rPr>
        <w:t>GNSS-RTK-SatelliteDataElement-r15 ::= SEQUENCE{</w:t>
      </w:r>
    </w:p>
    <w:p w14:paraId="7FBC8E4E" w14:textId="77777777" w:rsidR="0023409A" w:rsidRDefault="007F1C8D">
      <w:pPr>
        <w:pStyle w:val="PL"/>
        <w:shd w:val="clear" w:color="auto" w:fill="E6E6E6"/>
        <w:rPr>
          <w:snapToGrid w:val="0"/>
        </w:rPr>
      </w:pPr>
      <w:r>
        <w:rPr>
          <w:snapToGrid w:val="0"/>
        </w:rPr>
        <w:lastRenderedPageBreak/>
        <w:tab/>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7FAC49E8" w14:textId="77777777" w:rsidR="0023409A" w:rsidRDefault="007F1C8D">
      <w:pPr>
        <w:pStyle w:val="PL"/>
        <w:shd w:val="clear" w:color="auto" w:fill="E6E6E6"/>
        <w:rPr>
          <w:snapToGrid w:val="0"/>
        </w:rPr>
      </w:pPr>
      <w:r>
        <w:rPr>
          <w:snapToGrid w:val="0"/>
        </w:rPr>
        <w:tab/>
        <w:t>integer-ms-r15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(0..254)</w:t>
      </w:r>
      <w:r>
        <w:rPr>
          <w:snapToGrid w:val="0"/>
        </w:rPr>
        <w:tab/>
      </w:r>
      <w:r>
        <w:rPr>
          <w:snapToGrid w:val="0"/>
        </w:rPr>
        <w:tab/>
      </w:r>
      <w:r>
        <w:rPr>
          <w:snapToGrid w:val="0"/>
        </w:rPr>
        <w:tab/>
      </w:r>
      <w:r>
        <w:rPr>
          <w:snapToGrid w:val="0"/>
        </w:rPr>
        <w:tab/>
        <w:t>OPTIONAL,</w:t>
      </w:r>
      <w:r>
        <w:rPr>
          <w:snapToGrid w:val="0"/>
        </w:rPr>
        <w:tab/>
        <w:t>-- Need ON</w:t>
      </w:r>
    </w:p>
    <w:p w14:paraId="0F9C47FD" w14:textId="77777777" w:rsidR="0023409A" w:rsidRDefault="007F1C8D">
      <w:pPr>
        <w:pStyle w:val="PL"/>
        <w:shd w:val="clear" w:color="auto" w:fill="E6E6E6"/>
        <w:rPr>
          <w:snapToGrid w:val="0"/>
        </w:rPr>
      </w:pPr>
      <w:r>
        <w:rPr>
          <w:snapToGrid w:val="0"/>
        </w:rPr>
        <w:tab/>
        <w:t>rough-range-r15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(0..1023),</w:t>
      </w:r>
    </w:p>
    <w:p w14:paraId="79826E61" w14:textId="77777777" w:rsidR="0023409A" w:rsidRDefault="007F1C8D">
      <w:pPr>
        <w:pStyle w:val="PL"/>
        <w:shd w:val="clear" w:color="auto" w:fill="E6E6E6"/>
        <w:rPr>
          <w:snapToGrid w:val="0"/>
        </w:rPr>
      </w:pPr>
      <w:r>
        <w:rPr>
          <w:snapToGrid w:val="0"/>
        </w:rPr>
        <w:tab/>
        <w:t>rough-phase-range-rate-r15</w:t>
      </w:r>
      <w:r>
        <w:rPr>
          <w:snapToGrid w:val="0"/>
        </w:rPr>
        <w:tab/>
      </w:r>
      <w:r>
        <w:rPr>
          <w:snapToGrid w:val="0"/>
        </w:rPr>
        <w:tab/>
      </w:r>
      <w:r>
        <w:rPr>
          <w:snapToGrid w:val="0"/>
        </w:rPr>
        <w:tab/>
      </w:r>
      <w:r>
        <w:rPr>
          <w:snapToGrid w:val="0"/>
        </w:rPr>
        <w:tab/>
        <w:t>INTEGER (-8192..8191)</w:t>
      </w:r>
      <w:r>
        <w:rPr>
          <w:snapToGrid w:val="0"/>
        </w:rPr>
        <w:tab/>
      </w:r>
      <w:r>
        <w:rPr>
          <w:snapToGrid w:val="0"/>
        </w:rPr>
        <w:tab/>
      </w:r>
      <w:r>
        <w:rPr>
          <w:snapToGrid w:val="0"/>
        </w:rPr>
        <w:tab/>
        <w:t>OPTIONAL,</w:t>
      </w:r>
      <w:r>
        <w:rPr>
          <w:snapToGrid w:val="0"/>
        </w:rPr>
        <w:tab/>
        <w:t>-- Need ON</w:t>
      </w:r>
    </w:p>
    <w:p w14:paraId="1BD1654B" w14:textId="77777777" w:rsidR="0023409A" w:rsidRDefault="007F1C8D">
      <w:pPr>
        <w:pStyle w:val="PL"/>
        <w:shd w:val="clear" w:color="auto" w:fill="E6E6E6"/>
        <w:rPr>
          <w:snapToGrid w:val="0"/>
        </w:rPr>
      </w:pPr>
      <w:r>
        <w:rPr>
          <w:snapToGrid w:val="0"/>
        </w:rPr>
        <w:tab/>
        <w:t>gn</w:t>
      </w:r>
      <w:r>
        <w:rPr>
          <w:snapToGrid w:val="0"/>
        </w:rPr>
        <w:t>ss-rtk-SatelliteSignalDataList-r15</w:t>
      </w:r>
      <w:r>
        <w:rPr>
          <w:snapToGrid w:val="0"/>
        </w:rPr>
        <w:tab/>
        <w:t>GNSS-RTK-SatelliteSignalDataList-r15,</w:t>
      </w:r>
    </w:p>
    <w:p w14:paraId="4B27B102" w14:textId="77777777" w:rsidR="0023409A" w:rsidRDefault="007F1C8D">
      <w:pPr>
        <w:pStyle w:val="PL"/>
        <w:shd w:val="clear" w:color="auto" w:fill="E6E6E6"/>
        <w:rPr>
          <w:snapToGrid w:val="0"/>
        </w:rPr>
      </w:pPr>
      <w:r>
        <w:rPr>
          <w:snapToGrid w:val="0"/>
        </w:rPr>
        <w:tab/>
        <w:t>...</w:t>
      </w:r>
    </w:p>
    <w:p w14:paraId="4CBE6D7F" w14:textId="77777777" w:rsidR="0023409A" w:rsidRDefault="007F1C8D">
      <w:pPr>
        <w:pStyle w:val="PL"/>
        <w:shd w:val="clear" w:color="auto" w:fill="E6E6E6"/>
        <w:rPr>
          <w:snapToGrid w:val="0"/>
        </w:rPr>
      </w:pPr>
      <w:r>
        <w:rPr>
          <w:snapToGrid w:val="0"/>
        </w:rPr>
        <w:t>}</w:t>
      </w:r>
    </w:p>
    <w:p w14:paraId="407B7DD3" w14:textId="77777777" w:rsidR="0023409A" w:rsidRDefault="0023409A">
      <w:pPr>
        <w:pStyle w:val="PL"/>
        <w:shd w:val="clear" w:color="auto" w:fill="E6E6E6"/>
        <w:rPr>
          <w:snapToGrid w:val="0"/>
        </w:rPr>
      </w:pPr>
    </w:p>
    <w:p w14:paraId="5C96D594" w14:textId="77777777" w:rsidR="0023409A" w:rsidRDefault="007F1C8D">
      <w:pPr>
        <w:pStyle w:val="PL"/>
        <w:shd w:val="clear" w:color="auto" w:fill="E6E6E6"/>
        <w:rPr>
          <w:snapToGrid w:val="0"/>
        </w:rPr>
      </w:pPr>
      <w:r>
        <w:rPr>
          <w:snapToGrid w:val="0"/>
        </w:rPr>
        <w:t>GNSS-RTK-SatelliteSignalDataList-r15 ::= SEQUENCE (SIZE(1..24)) OF</w:t>
      </w:r>
    </w:p>
    <w:p w14:paraId="218C650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GNSS-RTK-SatelliteSignalDataElement-r15</w:t>
      </w:r>
    </w:p>
    <w:p w14:paraId="220BDA31" w14:textId="77777777" w:rsidR="0023409A" w:rsidRDefault="0023409A">
      <w:pPr>
        <w:pStyle w:val="PL"/>
        <w:shd w:val="clear" w:color="auto" w:fill="E6E6E6"/>
        <w:rPr>
          <w:snapToGrid w:val="0"/>
        </w:rPr>
      </w:pPr>
    </w:p>
    <w:p w14:paraId="3BBE42D2" w14:textId="77777777" w:rsidR="0023409A" w:rsidRDefault="0023409A">
      <w:pPr>
        <w:pStyle w:val="PL"/>
        <w:shd w:val="clear" w:color="auto" w:fill="E6E6E6"/>
        <w:rPr>
          <w:snapToGrid w:val="0"/>
        </w:rPr>
      </w:pPr>
    </w:p>
    <w:p w14:paraId="0D1654E6" w14:textId="77777777" w:rsidR="0023409A" w:rsidRDefault="007F1C8D">
      <w:pPr>
        <w:pStyle w:val="PL"/>
        <w:shd w:val="clear" w:color="auto" w:fill="E6E6E6"/>
        <w:rPr>
          <w:snapToGrid w:val="0"/>
        </w:rPr>
      </w:pPr>
      <w:r>
        <w:rPr>
          <w:snapToGrid w:val="0"/>
        </w:rPr>
        <w:t>GNSS-RTK-SatelliteSignalDataElement-r15 ::= SEQUENCE</w:t>
      </w:r>
      <w:r>
        <w:rPr>
          <w:snapToGrid w:val="0"/>
        </w:rPr>
        <w:t xml:space="preserve"> {</w:t>
      </w:r>
    </w:p>
    <w:p w14:paraId="2CC3B088" w14:textId="77777777" w:rsidR="0023409A" w:rsidRDefault="007F1C8D">
      <w:pPr>
        <w:pStyle w:val="PL"/>
        <w:shd w:val="clear" w:color="auto" w:fill="E6E6E6"/>
        <w:rPr>
          <w:snapToGrid w:val="0"/>
        </w:rPr>
      </w:pPr>
      <w:r>
        <w:rPr>
          <w:snapToGrid w:val="0"/>
        </w:rPr>
        <w:tab/>
        <w:t>gnss-SignalID-r15</w:t>
      </w:r>
      <w:r>
        <w:rPr>
          <w:snapToGrid w:val="0"/>
        </w:rPr>
        <w:tab/>
      </w:r>
      <w:r>
        <w:rPr>
          <w:snapToGrid w:val="0"/>
        </w:rPr>
        <w:tab/>
      </w:r>
      <w:r>
        <w:rPr>
          <w:snapToGrid w:val="0"/>
        </w:rPr>
        <w:tab/>
      </w:r>
      <w:r>
        <w:rPr>
          <w:snapToGrid w:val="0"/>
        </w:rPr>
        <w:tab/>
      </w:r>
      <w:r>
        <w:rPr>
          <w:snapToGrid w:val="0"/>
        </w:rPr>
        <w:tab/>
        <w:t>GNSS-SignalID,</w:t>
      </w:r>
    </w:p>
    <w:p w14:paraId="6A5814FD" w14:textId="77777777" w:rsidR="0023409A" w:rsidRDefault="007F1C8D">
      <w:pPr>
        <w:pStyle w:val="PL"/>
        <w:shd w:val="clear" w:color="auto" w:fill="E6E6E6"/>
        <w:rPr>
          <w:snapToGrid w:val="0"/>
        </w:rPr>
      </w:pPr>
      <w:r>
        <w:rPr>
          <w:snapToGrid w:val="0"/>
        </w:rPr>
        <w:tab/>
        <w:t>fine-PseudoRange-r15</w:t>
      </w:r>
      <w:r>
        <w:rPr>
          <w:snapToGrid w:val="0"/>
        </w:rPr>
        <w:tab/>
      </w:r>
      <w:r>
        <w:rPr>
          <w:snapToGrid w:val="0"/>
        </w:rPr>
        <w:tab/>
      </w:r>
      <w:r>
        <w:rPr>
          <w:snapToGrid w:val="0"/>
        </w:rPr>
        <w:tab/>
      </w:r>
      <w:r>
        <w:rPr>
          <w:snapToGrid w:val="0"/>
        </w:rPr>
        <w:tab/>
        <w:t>INTEGER (-524288..524287),</w:t>
      </w:r>
    </w:p>
    <w:p w14:paraId="502A27F8" w14:textId="77777777" w:rsidR="0023409A" w:rsidRDefault="007F1C8D">
      <w:pPr>
        <w:pStyle w:val="PL"/>
        <w:shd w:val="clear" w:color="auto" w:fill="E6E6E6"/>
        <w:rPr>
          <w:snapToGrid w:val="0"/>
        </w:rPr>
      </w:pPr>
      <w:r>
        <w:rPr>
          <w:snapToGrid w:val="0"/>
        </w:rPr>
        <w:tab/>
        <w:t>fine-PhaseRange-r15</w:t>
      </w:r>
      <w:r>
        <w:rPr>
          <w:snapToGrid w:val="0"/>
        </w:rPr>
        <w:tab/>
      </w:r>
      <w:r>
        <w:rPr>
          <w:snapToGrid w:val="0"/>
        </w:rPr>
        <w:tab/>
      </w:r>
      <w:r>
        <w:rPr>
          <w:snapToGrid w:val="0"/>
        </w:rPr>
        <w:tab/>
      </w:r>
      <w:r>
        <w:rPr>
          <w:snapToGrid w:val="0"/>
        </w:rPr>
        <w:tab/>
      </w:r>
      <w:r>
        <w:rPr>
          <w:snapToGrid w:val="0"/>
        </w:rPr>
        <w:tab/>
        <w:t>INTEGER (-8388608..8388607),</w:t>
      </w:r>
    </w:p>
    <w:p w14:paraId="7C4C2ACF" w14:textId="77777777" w:rsidR="0023409A" w:rsidRDefault="007F1C8D">
      <w:pPr>
        <w:pStyle w:val="PL"/>
        <w:shd w:val="clear" w:color="auto" w:fill="E6E6E6"/>
        <w:rPr>
          <w:snapToGrid w:val="0"/>
        </w:rPr>
      </w:pPr>
      <w:r>
        <w:rPr>
          <w:snapToGrid w:val="0"/>
        </w:rPr>
        <w:tab/>
        <w:t>lockTimeIndicator-r15</w:t>
      </w:r>
      <w:r>
        <w:rPr>
          <w:snapToGrid w:val="0"/>
        </w:rPr>
        <w:tab/>
      </w:r>
      <w:r>
        <w:rPr>
          <w:snapToGrid w:val="0"/>
        </w:rPr>
        <w:tab/>
      </w:r>
      <w:r>
        <w:rPr>
          <w:snapToGrid w:val="0"/>
        </w:rPr>
        <w:tab/>
      </w:r>
      <w:r>
        <w:rPr>
          <w:snapToGrid w:val="0"/>
        </w:rPr>
        <w:tab/>
        <w:t>INTEGER (0..1023),</w:t>
      </w:r>
    </w:p>
    <w:p w14:paraId="11133F9D" w14:textId="77777777" w:rsidR="0023409A" w:rsidRDefault="007F1C8D">
      <w:pPr>
        <w:pStyle w:val="PL"/>
        <w:shd w:val="clear" w:color="auto" w:fill="E6E6E6"/>
        <w:rPr>
          <w:snapToGrid w:val="0"/>
        </w:rPr>
      </w:pPr>
      <w:r>
        <w:rPr>
          <w:snapToGrid w:val="0"/>
        </w:rPr>
        <w:tab/>
        <w:t>halfCycleAmbiguityIndicator-r15</w:t>
      </w:r>
      <w:r>
        <w:rPr>
          <w:snapToGrid w:val="0"/>
        </w:rPr>
        <w:tab/>
      </w:r>
      <w:r>
        <w:rPr>
          <w:snapToGrid w:val="0"/>
        </w:rPr>
        <w:tab/>
        <w:t>BIT STRING (SIZE (1)),</w:t>
      </w:r>
    </w:p>
    <w:p w14:paraId="2A7C199E" w14:textId="77777777" w:rsidR="0023409A" w:rsidRDefault="007F1C8D">
      <w:pPr>
        <w:pStyle w:val="PL"/>
        <w:shd w:val="clear" w:color="auto" w:fill="E6E6E6"/>
        <w:rPr>
          <w:snapToGrid w:val="0"/>
        </w:rPr>
      </w:pPr>
      <w:r>
        <w:rPr>
          <w:snapToGrid w:val="0"/>
        </w:rPr>
        <w:tab/>
        <w:t>carrie</w:t>
      </w:r>
      <w:r>
        <w:rPr>
          <w:snapToGrid w:val="0"/>
        </w:rPr>
        <w:t>r-to-noise-ratio-r15</w:t>
      </w:r>
      <w:r>
        <w:rPr>
          <w:snapToGrid w:val="0"/>
        </w:rPr>
        <w:tab/>
      </w:r>
      <w:r>
        <w:rPr>
          <w:snapToGrid w:val="0"/>
        </w:rPr>
        <w:tab/>
      </w:r>
      <w:r>
        <w:rPr>
          <w:snapToGrid w:val="0"/>
        </w:rPr>
        <w:tab/>
        <w:t>INTEGER (0..1023)</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75EF82FC" w14:textId="77777777" w:rsidR="0023409A" w:rsidRDefault="007F1C8D">
      <w:pPr>
        <w:pStyle w:val="PL"/>
        <w:shd w:val="clear" w:color="auto" w:fill="E6E6E6"/>
        <w:rPr>
          <w:snapToGrid w:val="0"/>
        </w:rPr>
      </w:pPr>
      <w:r>
        <w:rPr>
          <w:snapToGrid w:val="0"/>
        </w:rPr>
        <w:tab/>
        <w:t>fine-PhaseRangeRate-r15</w:t>
      </w:r>
      <w:r>
        <w:rPr>
          <w:snapToGrid w:val="0"/>
        </w:rPr>
        <w:tab/>
      </w:r>
      <w:r>
        <w:rPr>
          <w:snapToGrid w:val="0"/>
        </w:rPr>
        <w:tab/>
      </w:r>
      <w:r>
        <w:rPr>
          <w:snapToGrid w:val="0"/>
        </w:rPr>
        <w:tab/>
      </w:r>
      <w:r>
        <w:rPr>
          <w:snapToGrid w:val="0"/>
        </w:rPr>
        <w:tab/>
        <w:t>INTEGER (-16384..16383)</w:t>
      </w:r>
      <w:r>
        <w:rPr>
          <w:snapToGrid w:val="0"/>
        </w:rPr>
        <w:tab/>
      </w:r>
      <w:r>
        <w:rPr>
          <w:snapToGrid w:val="0"/>
        </w:rPr>
        <w:tab/>
      </w:r>
      <w:r>
        <w:rPr>
          <w:snapToGrid w:val="0"/>
        </w:rPr>
        <w:tab/>
      </w:r>
      <w:r>
        <w:rPr>
          <w:snapToGrid w:val="0"/>
        </w:rPr>
        <w:tab/>
        <w:t>OPTIONAL,</w:t>
      </w:r>
      <w:r>
        <w:rPr>
          <w:snapToGrid w:val="0"/>
        </w:rPr>
        <w:tab/>
        <w:t>-- Need ON</w:t>
      </w:r>
    </w:p>
    <w:p w14:paraId="0080ED6B" w14:textId="77777777" w:rsidR="0023409A" w:rsidRDefault="007F1C8D">
      <w:pPr>
        <w:pStyle w:val="PL"/>
        <w:shd w:val="clear" w:color="auto" w:fill="E6E6E6"/>
        <w:rPr>
          <w:snapToGrid w:val="0"/>
        </w:rPr>
      </w:pPr>
      <w:r>
        <w:rPr>
          <w:snapToGrid w:val="0"/>
        </w:rPr>
        <w:tab/>
        <w:t>...</w:t>
      </w:r>
    </w:p>
    <w:p w14:paraId="6D20DCB0" w14:textId="77777777" w:rsidR="0023409A" w:rsidRDefault="007F1C8D">
      <w:pPr>
        <w:pStyle w:val="PL"/>
        <w:shd w:val="clear" w:color="auto" w:fill="E6E6E6"/>
        <w:rPr>
          <w:snapToGrid w:val="0"/>
        </w:rPr>
      </w:pPr>
      <w:r>
        <w:rPr>
          <w:snapToGrid w:val="0"/>
        </w:rPr>
        <w:t>}</w:t>
      </w:r>
    </w:p>
    <w:p w14:paraId="20BF3C55" w14:textId="77777777" w:rsidR="0023409A" w:rsidRDefault="0023409A">
      <w:pPr>
        <w:pStyle w:val="PL"/>
        <w:shd w:val="clear" w:color="auto" w:fill="E6E6E6"/>
      </w:pPr>
    </w:p>
    <w:p w14:paraId="637A5993" w14:textId="77777777" w:rsidR="0023409A" w:rsidRDefault="007F1C8D">
      <w:pPr>
        <w:pStyle w:val="PL"/>
        <w:shd w:val="clear" w:color="auto" w:fill="E6E6E6"/>
      </w:pPr>
      <w:r>
        <w:t>-- ASN1STOP</w:t>
      </w:r>
    </w:p>
    <w:p w14:paraId="67CB4E4B" w14:textId="77777777" w:rsidR="0023409A" w:rsidRDefault="0023409A">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FFAB075" w14:textId="77777777">
        <w:trPr>
          <w:cantSplit/>
          <w:tblHeader/>
        </w:trPr>
        <w:tc>
          <w:tcPr>
            <w:tcW w:w="9639" w:type="dxa"/>
          </w:tcPr>
          <w:p w14:paraId="7D8770AE" w14:textId="77777777" w:rsidR="0023409A" w:rsidRDefault="007F1C8D">
            <w:pPr>
              <w:pStyle w:val="TAH"/>
            </w:pPr>
            <w:r>
              <w:rPr>
                <w:i/>
                <w:snapToGrid w:val="0"/>
              </w:rPr>
              <w:t>GNSS-RTK-Observations</w:t>
            </w:r>
            <w:r>
              <w:rPr>
                <w:iCs/>
              </w:rPr>
              <w:t xml:space="preserve"> field descriptions</w:t>
            </w:r>
          </w:p>
        </w:tc>
      </w:tr>
      <w:tr w:rsidR="0023409A" w14:paraId="713D6D26" w14:textId="77777777">
        <w:trPr>
          <w:cantSplit/>
        </w:trPr>
        <w:tc>
          <w:tcPr>
            <w:tcW w:w="9639" w:type="dxa"/>
          </w:tcPr>
          <w:p w14:paraId="5F504C0C" w14:textId="77777777" w:rsidR="0023409A" w:rsidRDefault="007F1C8D">
            <w:pPr>
              <w:widowControl w:val="0"/>
              <w:spacing w:after="0"/>
              <w:rPr>
                <w:rFonts w:ascii="Arial" w:hAnsi="Arial"/>
                <w:b/>
                <w:bCs/>
                <w:i/>
                <w:iCs/>
                <w:sz w:val="18"/>
              </w:rPr>
            </w:pPr>
            <w:r>
              <w:rPr>
                <w:rFonts w:ascii="Arial" w:hAnsi="Arial"/>
                <w:b/>
                <w:bCs/>
                <w:i/>
                <w:iCs/>
                <w:sz w:val="18"/>
              </w:rPr>
              <w:t>epochTime</w:t>
            </w:r>
          </w:p>
          <w:p w14:paraId="26825681" w14:textId="77777777" w:rsidR="0023409A" w:rsidRDefault="007F1C8D">
            <w:pPr>
              <w:pStyle w:val="TAL"/>
              <w:rPr>
                <w:b/>
                <w:i/>
              </w:rPr>
            </w:pPr>
            <w:r>
              <w:rPr>
                <w:bCs/>
                <w:iCs/>
              </w:rPr>
              <w:t xml:space="preserve">This field specifies the epoch time of the observations. The </w:t>
            </w:r>
            <w:r>
              <w:rPr>
                <w:bCs/>
                <w:i/>
                <w:iCs/>
              </w:rPr>
              <w:t>gnss-TimeID</w:t>
            </w:r>
            <w:r>
              <w:rPr>
                <w:bCs/>
                <w:iCs/>
              </w:rPr>
              <w:t xml:space="preserve"> in </w:t>
            </w:r>
            <w:r>
              <w:rPr>
                <w:bCs/>
                <w:i/>
                <w:iCs/>
              </w:rPr>
              <w:t>GNSS SystemTime</w:t>
            </w:r>
            <w:r>
              <w:rPr>
                <w:bCs/>
                <w:iCs/>
              </w:rPr>
              <w:t xml:space="preserve"> shall be the same as the </w:t>
            </w:r>
            <w:r>
              <w:rPr>
                <w:bCs/>
                <w:i/>
                <w:iCs/>
              </w:rPr>
              <w:t>GNSS-ID</w:t>
            </w:r>
            <w:r>
              <w:rPr>
                <w:bCs/>
                <w:iCs/>
              </w:rPr>
              <w:t xml:space="preserve"> in IE </w:t>
            </w:r>
            <w:r>
              <w:rPr>
                <w:bCs/>
                <w:i/>
                <w:iCs/>
              </w:rPr>
              <w:t>GNSS-GenericAssistDataElement.</w:t>
            </w:r>
          </w:p>
        </w:tc>
      </w:tr>
      <w:tr w:rsidR="0023409A" w14:paraId="2572DC56" w14:textId="77777777">
        <w:trPr>
          <w:cantSplit/>
        </w:trPr>
        <w:tc>
          <w:tcPr>
            <w:tcW w:w="9639" w:type="dxa"/>
          </w:tcPr>
          <w:p w14:paraId="5C914649" w14:textId="77777777" w:rsidR="0023409A" w:rsidRDefault="007F1C8D">
            <w:pPr>
              <w:pStyle w:val="TAL"/>
              <w:rPr>
                <w:b/>
                <w:i/>
              </w:rPr>
            </w:pPr>
            <w:r>
              <w:rPr>
                <w:b/>
                <w:i/>
              </w:rPr>
              <w:lastRenderedPageBreak/>
              <w:t>svID</w:t>
            </w:r>
          </w:p>
          <w:p w14:paraId="4C42458C" w14:textId="77777777" w:rsidR="0023409A" w:rsidRDefault="007F1C8D">
            <w:pPr>
              <w:pStyle w:val="TAL"/>
            </w:pPr>
            <w:r>
              <w:t xml:space="preserve">This field specifies the GNSS </w:t>
            </w:r>
            <w:r>
              <w:rPr>
                <w:i/>
              </w:rPr>
              <w:t>SV</w:t>
            </w:r>
            <w:r>
              <w:rPr>
                <w:i/>
              </w:rPr>
              <w:noBreakHyphen/>
              <w:t>ID</w:t>
            </w:r>
            <w:r>
              <w:t xml:space="preserve"> of the satellite for which the GNSS Observations are</w:t>
            </w:r>
            <w:r>
              <w:t xml:space="preserve"> provided.</w:t>
            </w:r>
          </w:p>
        </w:tc>
      </w:tr>
      <w:tr w:rsidR="0023409A" w14:paraId="08E3B1B7" w14:textId="77777777">
        <w:trPr>
          <w:cantSplit/>
        </w:trPr>
        <w:tc>
          <w:tcPr>
            <w:tcW w:w="9639" w:type="dxa"/>
          </w:tcPr>
          <w:p w14:paraId="427B85DD" w14:textId="77777777" w:rsidR="0023409A" w:rsidRDefault="007F1C8D">
            <w:pPr>
              <w:pStyle w:val="TAL"/>
              <w:rPr>
                <w:b/>
                <w:i/>
              </w:rPr>
            </w:pPr>
            <w:r>
              <w:rPr>
                <w:b/>
                <w:i/>
              </w:rPr>
              <w:t>integer-ms</w:t>
            </w:r>
          </w:p>
          <w:p w14:paraId="17CB5916" w14:textId="77777777" w:rsidR="0023409A" w:rsidRDefault="007F1C8D">
            <w:pPr>
              <w:pStyle w:val="TAL"/>
            </w:pPr>
            <w:r>
              <w:t>This field contains the integer number of</w:t>
            </w:r>
            <w:r>
              <w:rPr>
                <w:rFonts w:eastAsia="Malgun Gothic"/>
              </w:rPr>
              <w:t xml:space="preserve"> </w:t>
            </w:r>
            <w:r>
              <w:t>milliseconds in the satellite rough range. Rough range can be used to restore complete observables for a given</w:t>
            </w:r>
            <w:r>
              <w:rPr>
                <w:rFonts w:eastAsia="Malgun Gothic"/>
              </w:rPr>
              <w:t xml:space="preserve"> </w:t>
            </w:r>
            <w:r>
              <w:t>satellite.</w:t>
            </w:r>
          </w:p>
          <w:p w14:paraId="6F2566BF" w14:textId="77777777" w:rsidR="0023409A" w:rsidRDefault="007F1C8D">
            <w:pPr>
              <w:pStyle w:val="TAL"/>
              <w:rPr>
                <w:rFonts w:eastAsia="Malgun Gothic"/>
              </w:rPr>
            </w:pPr>
            <w:r>
              <w:t>Scale factor 1 milli-second in the range from 0 to 254 milli-seconds.</w:t>
            </w:r>
          </w:p>
        </w:tc>
      </w:tr>
      <w:tr w:rsidR="0023409A" w14:paraId="1693ADAE" w14:textId="77777777">
        <w:trPr>
          <w:cantSplit/>
        </w:trPr>
        <w:tc>
          <w:tcPr>
            <w:tcW w:w="9639" w:type="dxa"/>
          </w:tcPr>
          <w:p w14:paraId="22256491" w14:textId="77777777" w:rsidR="0023409A" w:rsidRDefault="007F1C8D">
            <w:pPr>
              <w:pStyle w:val="TAL"/>
              <w:rPr>
                <w:b/>
                <w:i/>
                <w:snapToGrid w:val="0"/>
              </w:rPr>
            </w:pPr>
            <w:r>
              <w:rPr>
                <w:b/>
                <w:i/>
                <w:snapToGrid w:val="0"/>
              </w:rPr>
              <w:t>rough-range</w:t>
            </w:r>
          </w:p>
          <w:p w14:paraId="0F8FD32A" w14:textId="77777777" w:rsidR="0023409A" w:rsidRDefault="007F1C8D">
            <w:pPr>
              <w:pStyle w:val="TAL"/>
            </w:pPr>
            <w:r>
              <w:t>This field contains the sub-milliseconds in the satellite rough range (modulo 1 millisecond).</w:t>
            </w:r>
          </w:p>
          <w:p w14:paraId="1BA4A67C" w14:textId="77777777" w:rsidR="0023409A" w:rsidRDefault="007F1C8D">
            <w:pPr>
              <w:pStyle w:val="TAL"/>
            </w:pPr>
            <w:r>
              <w:t>Scale factor 2</w:t>
            </w:r>
            <w:r>
              <w:rPr>
                <w:vertAlign w:val="superscript"/>
              </w:rPr>
              <w:t>-10</w:t>
            </w:r>
            <w:r>
              <w:t xml:space="preserve"> milli-seconds in the range from 0 to (1-2</w:t>
            </w:r>
            <w:r>
              <w:rPr>
                <w:vertAlign w:val="superscript"/>
              </w:rPr>
              <w:t>-10</w:t>
            </w:r>
            <w:r>
              <w:t>) milli-seconds.</w:t>
            </w:r>
          </w:p>
        </w:tc>
      </w:tr>
      <w:tr w:rsidR="0023409A" w14:paraId="1446111E" w14:textId="77777777">
        <w:trPr>
          <w:cantSplit/>
        </w:trPr>
        <w:tc>
          <w:tcPr>
            <w:tcW w:w="9639" w:type="dxa"/>
          </w:tcPr>
          <w:p w14:paraId="3A7A9C64" w14:textId="77777777" w:rsidR="0023409A" w:rsidRDefault="007F1C8D">
            <w:pPr>
              <w:pStyle w:val="TAL"/>
              <w:rPr>
                <w:b/>
                <w:i/>
              </w:rPr>
            </w:pPr>
            <w:r>
              <w:rPr>
                <w:b/>
                <w:i/>
              </w:rPr>
              <w:t>rough-phase-range-rate</w:t>
            </w:r>
          </w:p>
          <w:p w14:paraId="0CCE7A4E" w14:textId="77777777" w:rsidR="0023409A" w:rsidRDefault="007F1C8D">
            <w:pPr>
              <w:pStyle w:val="TAL"/>
            </w:pPr>
            <w:r>
              <w:t xml:space="preserve">This field contains the GNSS </w:t>
            </w:r>
            <w:r>
              <w:t>satellite rough phaserange rate.</w:t>
            </w:r>
          </w:p>
          <w:p w14:paraId="6836AADF" w14:textId="77777777" w:rsidR="0023409A" w:rsidRDefault="007F1C8D">
            <w:pPr>
              <w:pStyle w:val="TAL"/>
            </w:pPr>
            <w:r>
              <w:t xml:space="preserve">Scale factor 1 m/s. Range </w:t>
            </w:r>
            <w:r>
              <w:rPr>
                <w:rFonts w:cs="Arial"/>
              </w:rPr>
              <w:t>±</w:t>
            </w:r>
            <w:r>
              <w:t>8191 m/s.</w:t>
            </w:r>
          </w:p>
        </w:tc>
      </w:tr>
      <w:tr w:rsidR="0023409A" w14:paraId="126A99A4" w14:textId="77777777">
        <w:trPr>
          <w:cantSplit/>
        </w:trPr>
        <w:tc>
          <w:tcPr>
            <w:tcW w:w="9639" w:type="dxa"/>
          </w:tcPr>
          <w:p w14:paraId="5F0B7926" w14:textId="77777777" w:rsidR="0023409A" w:rsidRDefault="007F1C8D">
            <w:pPr>
              <w:pStyle w:val="TAL"/>
              <w:rPr>
                <w:b/>
                <w:i/>
              </w:rPr>
            </w:pPr>
            <w:r>
              <w:rPr>
                <w:b/>
                <w:i/>
              </w:rPr>
              <w:t>gnss-SignalID</w:t>
            </w:r>
          </w:p>
          <w:p w14:paraId="56338B0F" w14:textId="77777777" w:rsidR="0023409A" w:rsidRDefault="007F1C8D">
            <w:pPr>
              <w:pStyle w:val="TAL"/>
            </w:pPr>
            <w:r>
              <w:t>This field specifies the GNSS signal for which the GNSS observations are provided.</w:t>
            </w:r>
          </w:p>
        </w:tc>
      </w:tr>
      <w:tr w:rsidR="0023409A" w14:paraId="155DFDD5" w14:textId="77777777">
        <w:trPr>
          <w:cantSplit/>
        </w:trPr>
        <w:tc>
          <w:tcPr>
            <w:tcW w:w="9639" w:type="dxa"/>
          </w:tcPr>
          <w:p w14:paraId="1E94DE3B" w14:textId="77777777" w:rsidR="0023409A" w:rsidRDefault="007F1C8D">
            <w:pPr>
              <w:pStyle w:val="TAL"/>
              <w:rPr>
                <w:b/>
                <w:i/>
                <w:snapToGrid w:val="0"/>
              </w:rPr>
            </w:pPr>
            <w:r>
              <w:rPr>
                <w:b/>
                <w:i/>
                <w:snapToGrid w:val="0"/>
              </w:rPr>
              <w:t>fine-PseudoRange</w:t>
            </w:r>
          </w:p>
          <w:p w14:paraId="501E3302" w14:textId="77777777" w:rsidR="0023409A" w:rsidRDefault="007F1C8D">
            <w:pPr>
              <w:pStyle w:val="TAL"/>
            </w:pPr>
            <w:r>
              <w:t>This field contains the GNSS signal fine pseudorange.</w:t>
            </w:r>
          </w:p>
          <w:p w14:paraId="3197A8B2" w14:textId="77777777" w:rsidR="0023409A" w:rsidRDefault="007F1C8D">
            <w:pPr>
              <w:pStyle w:val="TAL"/>
            </w:pPr>
            <w:r>
              <w:t>Full pseudorange</w:t>
            </w:r>
            <w:r>
              <w:t xml:space="preserve"> corresponding to the given signal is the sum of this field and the fields </w:t>
            </w:r>
            <w:r>
              <w:rPr>
                <w:i/>
              </w:rPr>
              <w:t>integer-ms</w:t>
            </w:r>
            <w:r>
              <w:t xml:space="preserve"> and </w:t>
            </w:r>
            <w:r>
              <w:rPr>
                <w:i/>
              </w:rPr>
              <w:t>rough-range</w:t>
            </w:r>
            <w:r>
              <w:t>. NOTE 1.</w:t>
            </w:r>
          </w:p>
          <w:p w14:paraId="222F8DC2" w14:textId="77777777" w:rsidR="0023409A" w:rsidRDefault="007F1C8D">
            <w:pPr>
              <w:pStyle w:val="TAL"/>
            </w:pPr>
            <w:r>
              <w:t>Scale factor 2</w:t>
            </w:r>
            <w:r>
              <w:rPr>
                <w:vertAlign w:val="superscript"/>
              </w:rPr>
              <w:t>–29</w:t>
            </w:r>
            <w:r>
              <w:t xml:space="preserve"> milli-seconds. Range ±(2</w:t>
            </w:r>
            <w:r>
              <w:rPr>
                <w:vertAlign w:val="superscript"/>
              </w:rPr>
              <w:t>–10</w:t>
            </w:r>
            <w:r>
              <w:t>–2</w:t>
            </w:r>
            <w:r>
              <w:rPr>
                <w:vertAlign w:val="superscript"/>
              </w:rPr>
              <w:t>–29</w:t>
            </w:r>
            <w:r>
              <w:t>) milli-seconds.</w:t>
            </w:r>
          </w:p>
        </w:tc>
      </w:tr>
      <w:tr w:rsidR="0023409A" w14:paraId="2C76414D" w14:textId="77777777">
        <w:trPr>
          <w:cantSplit/>
        </w:trPr>
        <w:tc>
          <w:tcPr>
            <w:tcW w:w="9639" w:type="dxa"/>
          </w:tcPr>
          <w:p w14:paraId="51DF8A40" w14:textId="77777777" w:rsidR="0023409A" w:rsidRDefault="007F1C8D">
            <w:pPr>
              <w:pStyle w:val="TAL"/>
              <w:rPr>
                <w:b/>
                <w:i/>
                <w:snapToGrid w:val="0"/>
              </w:rPr>
            </w:pPr>
            <w:r>
              <w:rPr>
                <w:b/>
                <w:i/>
                <w:snapToGrid w:val="0"/>
              </w:rPr>
              <w:t>fine-PhaseRange</w:t>
            </w:r>
          </w:p>
          <w:p w14:paraId="07C7AA19" w14:textId="77777777" w:rsidR="0023409A" w:rsidRDefault="007F1C8D">
            <w:pPr>
              <w:pStyle w:val="TAL"/>
            </w:pPr>
            <w:r>
              <w:t>This field contains the GNSS signal fine phaserange.</w:t>
            </w:r>
          </w:p>
          <w:p w14:paraId="11D52354" w14:textId="77777777" w:rsidR="0023409A" w:rsidRDefault="007F1C8D">
            <w:pPr>
              <w:pStyle w:val="TAL"/>
            </w:pPr>
            <w:r>
              <w:t>Being ad</w:t>
            </w:r>
            <w:r>
              <w:t xml:space="preserve">ded to fields </w:t>
            </w:r>
            <w:r>
              <w:rPr>
                <w:i/>
              </w:rPr>
              <w:t>integer-ms</w:t>
            </w:r>
            <w:r>
              <w:t xml:space="preserve"> and </w:t>
            </w:r>
            <w:r>
              <w:rPr>
                <w:i/>
              </w:rPr>
              <w:t>rough-range</w:t>
            </w:r>
            <w:r>
              <w:t xml:space="preserve"> allows getting the full phaserange observable corresponding to given signal. NOTE 2.</w:t>
            </w:r>
          </w:p>
          <w:p w14:paraId="38B9015E" w14:textId="77777777" w:rsidR="0023409A" w:rsidRDefault="007F1C8D">
            <w:pPr>
              <w:pStyle w:val="TAL"/>
            </w:pPr>
            <w:r>
              <w:t>Scale factor 2</w:t>
            </w:r>
            <w:r>
              <w:rPr>
                <w:vertAlign w:val="superscript"/>
              </w:rPr>
              <w:t>–31</w:t>
            </w:r>
            <w:r>
              <w:t xml:space="preserve"> milli-seconds. Range ±(2</w:t>
            </w:r>
            <w:r>
              <w:rPr>
                <w:vertAlign w:val="superscript"/>
              </w:rPr>
              <w:t>–8</w:t>
            </w:r>
            <w:r>
              <w:t>–2</w:t>
            </w:r>
            <w:r>
              <w:rPr>
                <w:vertAlign w:val="superscript"/>
              </w:rPr>
              <w:t>–31</w:t>
            </w:r>
            <w:r>
              <w:t>) milli-seconds.</w:t>
            </w:r>
          </w:p>
        </w:tc>
      </w:tr>
      <w:tr w:rsidR="0023409A" w14:paraId="51FFB6AF" w14:textId="77777777">
        <w:trPr>
          <w:cantSplit/>
        </w:trPr>
        <w:tc>
          <w:tcPr>
            <w:tcW w:w="9639" w:type="dxa"/>
          </w:tcPr>
          <w:p w14:paraId="4FB3EBC2" w14:textId="77777777" w:rsidR="0023409A" w:rsidRDefault="007F1C8D">
            <w:pPr>
              <w:pStyle w:val="TAL"/>
              <w:rPr>
                <w:b/>
                <w:i/>
                <w:snapToGrid w:val="0"/>
              </w:rPr>
            </w:pPr>
            <w:r>
              <w:rPr>
                <w:b/>
                <w:i/>
                <w:snapToGrid w:val="0"/>
              </w:rPr>
              <w:t>lockTimeIndicator</w:t>
            </w:r>
          </w:p>
          <w:p w14:paraId="44684193" w14:textId="77777777" w:rsidR="0023409A" w:rsidRDefault="007F1C8D">
            <w:pPr>
              <w:pStyle w:val="TAL"/>
            </w:pPr>
            <w:r>
              <w:t xml:space="preserve">This field provides a measure of the </w:t>
            </w:r>
            <w:r>
              <w:t>amount of time during which the receiver has maintained continuous lock on that satellite signal. If a cycle slip occurs during the previous measurement cycle, the lock time indicator shall be reset to zero.</w:t>
            </w:r>
          </w:p>
          <w:p w14:paraId="6EA884E8" w14:textId="77777777" w:rsidR="0023409A" w:rsidRDefault="007F1C8D">
            <w:pPr>
              <w:pStyle w:val="TAL"/>
            </w:pPr>
            <w:r>
              <w:t>The mapping of lock-time parameters as defined i</w:t>
            </w:r>
            <w:r>
              <w:t xml:space="preserve">n [30] is according to the table </w:t>
            </w:r>
            <w:r>
              <w:rPr>
                <w:i/>
              </w:rPr>
              <w:t xml:space="preserve">lockTimeIndicator </w:t>
            </w:r>
            <w:r>
              <w:t>value to lock-time parameters relation shown below.</w:t>
            </w:r>
          </w:p>
        </w:tc>
      </w:tr>
      <w:tr w:rsidR="0023409A" w14:paraId="470BEF47" w14:textId="77777777">
        <w:trPr>
          <w:cantSplit/>
        </w:trPr>
        <w:tc>
          <w:tcPr>
            <w:tcW w:w="9639" w:type="dxa"/>
          </w:tcPr>
          <w:p w14:paraId="5A1041E5" w14:textId="77777777" w:rsidR="0023409A" w:rsidRDefault="007F1C8D">
            <w:pPr>
              <w:pStyle w:val="TAL"/>
              <w:rPr>
                <w:b/>
                <w:i/>
                <w:snapToGrid w:val="0"/>
              </w:rPr>
            </w:pPr>
            <w:r>
              <w:rPr>
                <w:b/>
                <w:i/>
                <w:snapToGrid w:val="0"/>
              </w:rPr>
              <w:t>halfCycleAmbiguityIndicator</w:t>
            </w:r>
          </w:p>
          <w:p w14:paraId="3CBCE4BA" w14:textId="77777777" w:rsidR="0023409A" w:rsidRDefault="007F1C8D">
            <w:pPr>
              <w:pStyle w:val="TAL"/>
              <w:rPr>
                <w:rFonts w:eastAsia="TimesNewRomanPSMT"/>
                <w:lang w:eastAsia="en-GB"/>
              </w:rPr>
            </w:pPr>
            <w:r>
              <w:rPr>
                <w:snapToGrid w:val="0"/>
              </w:rPr>
              <w:t xml:space="preserve">Value 0 indicates no </w:t>
            </w:r>
            <w:r>
              <w:rPr>
                <w:rFonts w:eastAsia="TimesNewRomanPSMT"/>
                <w:lang w:eastAsia="en-GB"/>
              </w:rPr>
              <w:t>half-cycle ambiguity. Value 1 indicates half-cycle ambiguity.</w:t>
            </w:r>
          </w:p>
          <w:p w14:paraId="359F9B0C" w14:textId="77777777" w:rsidR="0023409A" w:rsidRDefault="007F1C8D">
            <w:pPr>
              <w:pStyle w:val="TAL"/>
              <w:rPr>
                <w:rFonts w:eastAsia="TimesNewRomanPSMT"/>
                <w:lang w:eastAsia="en-GB"/>
              </w:rPr>
            </w:pPr>
            <w:r>
              <w:rPr>
                <w:rFonts w:eastAsia="TimesNewRomanPSMT"/>
                <w:lang w:eastAsia="en-GB"/>
              </w:rPr>
              <w:t>When providing phaserange with unresolved</w:t>
            </w:r>
            <w:r>
              <w:rPr>
                <w:rFonts w:eastAsia="TimesNewRomanPSMT"/>
                <w:lang w:eastAsia="en-GB"/>
              </w:rPr>
              <w:t xml:space="preserve"> polarity encoding this bit shall be set to 1. A target device that is not capable of handling half-cycle ambiguities shall skip such phaserange observables. If polarity resolution forced phaserange to be corrected by half-a-cycle, then the </w:t>
            </w:r>
            <w:r>
              <w:rPr>
                <w:i/>
              </w:rPr>
              <w:t>lockTimeIndicat</w:t>
            </w:r>
            <w:r>
              <w:rPr>
                <w:i/>
              </w:rPr>
              <w:t>or</w:t>
            </w:r>
            <w:r>
              <w:rPr>
                <w:rFonts w:eastAsia="TimesNewRomanPSMT"/>
                <w:lang w:eastAsia="en-GB"/>
              </w:rPr>
              <w:t xml:space="preserve"> must be reset to zero, indicating that despite continuous tracking the final phaserange experienced non-continuity.</w:t>
            </w:r>
          </w:p>
        </w:tc>
      </w:tr>
      <w:tr w:rsidR="0023409A" w14:paraId="6CFC8C2E" w14:textId="77777777">
        <w:trPr>
          <w:cantSplit/>
        </w:trPr>
        <w:tc>
          <w:tcPr>
            <w:tcW w:w="9639" w:type="dxa"/>
          </w:tcPr>
          <w:p w14:paraId="2FE7616B" w14:textId="77777777" w:rsidR="0023409A" w:rsidRDefault="007F1C8D">
            <w:pPr>
              <w:pStyle w:val="TAL"/>
              <w:rPr>
                <w:b/>
                <w:i/>
                <w:snapToGrid w:val="0"/>
              </w:rPr>
            </w:pPr>
            <w:r>
              <w:rPr>
                <w:b/>
                <w:i/>
                <w:snapToGrid w:val="0"/>
              </w:rPr>
              <w:t>carrier-to-noise-ratio</w:t>
            </w:r>
          </w:p>
          <w:p w14:paraId="5A910B8E" w14:textId="77777777" w:rsidR="0023409A" w:rsidRDefault="007F1C8D">
            <w:pPr>
              <w:pStyle w:val="TAL"/>
            </w:pPr>
            <w:r>
              <w:t>This field provides the GNSS signal carrier-to-noise-ratio in dB-Hz.</w:t>
            </w:r>
          </w:p>
          <w:p w14:paraId="09751D95" w14:textId="77777777" w:rsidR="0023409A" w:rsidRDefault="007F1C8D">
            <w:pPr>
              <w:pStyle w:val="TAL"/>
            </w:pPr>
            <w:r>
              <w:t>Scale factor 2</w:t>
            </w:r>
            <w:r>
              <w:rPr>
                <w:vertAlign w:val="superscript"/>
              </w:rPr>
              <w:t>–4</w:t>
            </w:r>
            <w:r>
              <w:t xml:space="preserve"> dB-Hz in the range from 0.0</w:t>
            </w:r>
            <w:r>
              <w:t>625 to 63.9375 dB-Hz.</w:t>
            </w:r>
          </w:p>
        </w:tc>
      </w:tr>
      <w:tr w:rsidR="0023409A" w14:paraId="35748D4D" w14:textId="77777777">
        <w:trPr>
          <w:cantSplit/>
        </w:trPr>
        <w:tc>
          <w:tcPr>
            <w:tcW w:w="9639" w:type="dxa"/>
          </w:tcPr>
          <w:p w14:paraId="2F9AC39D" w14:textId="77777777" w:rsidR="0023409A" w:rsidRDefault="007F1C8D">
            <w:pPr>
              <w:pStyle w:val="TAL"/>
              <w:rPr>
                <w:b/>
                <w:i/>
                <w:snapToGrid w:val="0"/>
              </w:rPr>
            </w:pPr>
            <w:r>
              <w:rPr>
                <w:b/>
                <w:i/>
                <w:snapToGrid w:val="0"/>
              </w:rPr>
              <w:t>fine-PhaseRangeRate</w:t>
            </w:r>
          </w:p>
          <w:p w14:paraId="5F4F1E19" w14:textId="77777777" w:rsidR="0023409A" w:rsidRDefault="007F1C8D">
            <w:pPr>
              <w:pStyle w:val="TAL"/>
            </w:pPr>
            <w:r>
              <w:t>This field contains the GNSS signal fine Phase Range Rate.</w:t>
            </w:r>
          </w:p>
          <w:p w14:paraId="79428A88" w14:textId="77777777" w:rsidR="0023409A" w:rsidRDefault="007F1C8D">
            <w:pPr>
              <w:pStyle w:val="TAL"/>
            </w:pPr>
            <w:r>
              <w:t xml:space="preserve">Full phaserange rate is the sum of this field and the </w:t>
            </w:r>
            <w:r>
              <w:rPr>
                <w:i/>
                <w:snapToGrid w:val="0"/>
              </w:rPr>
              <w:t>rough-phase-range-rate</w:t>
            </w:r>
            <w:r>
              <w:rPr>
                <w:snapToGrid w:val="0"/>
              </w:rPr>
              <w:t xml:space="preserve"> field</w:t>
            </w:r>
            <w:r>
              <w:t>. NOTE 3.</w:t>
            </w:r>
          </w:p>
          <w:p w14:paraId="08C9815D" w14:textId="77777777" w:rsidR="0023409A" w:rsidRDefault="007F1C8D">
            <w:pPr>
              <w:pStyle w:val="TAL"/>
            </w:pPr>
            <w:r>
              <w:t xml:space="preserve">Scale factor 0.0001 m/s. Range ±1.6383 m/s. </w:t>
            </w:r>
          </w:p>
        </w:tc>
      </w:tr>
    </w:tbl>
    <w:p w14:paraId="535D8582" w14:textId="77777777" w:rsidR="0023409A" w:rsidRDefault="0023409A">
      <w:pPr>
        <w:rPr>
          <w:rFonts w:eastAsia="Malgun Gothic"/>
          <w:lang w:eastAsia="ko-KR"/>
        </w:rPr>
      </w:pPr>
    </w:p>
    <w:p w14:paraId="45D7B174" w14:textId="77777777" w:rsidR="0023409A" w:rsidRDefault="007F1C8D">
      <w:pPr>
        <w:pStyle w:val="NO"/>
      </w:pPr>
      <w:r>
        <w:t>NOTE 1:</w:t>
      </w:r>
      <w:r>
        <w:tab/>
        <w:t>Complet</w:t>
      </w:r>
      <w:r>
        <w:t xml:space="preserve">e Pseudorange for each signal (i) of given satellite can be restored as follows: </w:t>
      </w:r>
      <w:r>
        <w:br/>
        <w:t>Pseudorange(i) = c/1000 × (</w:t>
      </w:r>
      <w:r>
        <w:rPr>
          <w:i/>
          <w:snapToGrid w:val="0"/>
        </w:rPr>
        <w:t>integer-ms</w:t>
      </w:r>
      <w:r>
        <w:t xml:space="preserve"> + </w:t>
      </w:r>
      <w:r>
        <w:rPr>
          <w:i/>
        </w:rPr>
        <w:t>rough_range</w:t>
      </w:r>
      <w:r>
        <w:t>/1024 + 2</w:t>
      </w:r>
      <w:r>
        <w:rPr>
          <w:vertAlign w:val="superscript"/>
        </w:rPr>
        <w:t>–29</w:t>
      </w:r>
      <w:r>
        <w:t xml:space="preserve"> × </w:t>
      </w:r>
      <w:r>
        <w:rPr>
          <w:i/>
        </w:rPr>
        <w:t>fine_Pseudorange</w:t>
      </w:r>
      <w:r>
        <w:t>(i)), metre.</w:t>
      </w:r>
    </w:p>
    <w:p w14:paraId="7EBF9830" w14:textId="77777777" w:rsidR="0023409A" w:rsidRDefault="007F1C8D">
      <w:pPr>
        <w:pStyle w:val="NO"/>
      </w:pPr>
      <w:r>
        <w:t xml:space="preserve">NOTE 2: </w:t>
      </w:r>
      <w:r>
        <w:tab/>
        <w:t>Complete Phaserange for each signal (i) of given satellite can be rest</w:t>
      </w:r>
      <w:r>
        <w:t>ored as follows:</w:t>
      </w:r>
      <w:r>
        <w:br/>
        <w:t>Phaserange(i) = c/1000 × (</w:t>
      </w:r>
      <w:r>
        <w:rPr>
          <w:i/>
          <w:snapToGrid w:val="0"/>
        </w:rPr>
        <w:t>integer-ms</w:t>
      </w:r>
      <w:r>
        <w:t xml:space="preserve"> + </w:t>
      </w:r>
      <w:r>
        <w:rPr>
          <w:i/>
        </w:rPr>
        <w:t>rough_range</w:t>
      </w:r>
      <w:r>
        <w:t>/1024 + 2</w:t>
      </w:r>
      <w:r>
        <w:rPr>
          <w:vertAlign w:val="superscript"/>
        </w:rPr>
        <w:t>–31</w:t>
      </w:r>
      <w:r>
        <w:t xml:space="preserve"> × </w:t>
      </w:r>
      <w:r>
        <w:rPr>
          <w:i/>
        </w:rPr>
        <w:t>fine_Phaserange</w:t>
      </w:r>
      <w:r>
        <w:t>(i)), metre.</w:t>
      </w:r>
    </w:p>
    <w:p w14:paraId="173E5C9B" w14:textId="77777777" w:rsidR="0023409A" w:rsidRDefault="007F1C8D">
      <w:pPr>
        <w:pStyle w:val="NO"/>
      </w:pPr>
      <w:r>
        <w:t xml:space="preserve">NOTE 3: </w:t>
      </w:r>
      <w:r>
        <w:tab/>
        <w:t>Complete PhaseRangeRate for each signal (i) of given satellite can be restored as follows:</w:t>
      </w:r>
      <w:r>
        <w:br/>
        <w:t xml:space="preserve">PhaseRangeRate(i) = </w:t>
      </w:r>
      <w:r>
        <w:rPr>
          <w:i/>
        </w:rPr>
        <w:t>rough-phase-range-rate</w:t>
      </w:r>
      <w:r>
        <w:t xml:space="preserve"> + 0</w:t>
      </w:r>
      <w:r>
        <w:t>.0001*</w:t>
      </w:r>
      <w:r>
        <w:rPr>
          <w:i/>
        </w:rPr>
        <w:t>fine-PhaseRangeRate</w:t>
      </w:r>
      <w:r>
        <w:t xml:space="preserve"> (i), metre/second.</w:t>
      </w:r>
    </w:p>
    <w:p w14:paraId="4E7360D4" w14:textId="77777777" w:rsidR="0023409A" w:rsidRDefault="007F1C8D">
      <w:pPr>
        <w:pStyle w:val="NO"/>
      </w:pPr>
      <w:r>
        <w:t>NOTE 4:</w:t>
      </w:r>
      <w:r>
        <w:tab/>
        <w:t>The speed of light c is 299,792,458 metres per second.</w:t>
      </w:r>
    </w:p>
    <w:p w14:paraId="3B567989" w14:textId="77777777" w:rsidR="0023409A" w:rsidRDefault="007F1C8D">
      <w:pPr>
        <w:pStyle w:val="TH"/>
      </w:pPr>
      <w:r>
        <w:rPr>
          <w:i/>
        </w:rPr>
        <w:lastRenderedPageBreak/>
        <w:t>lockTimeIndicator</w:t>
      </w:r>
      <w:r>
        <w:t xml:space="preserve"> value to lock-time parameters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23409A" w14:paraId="6DA27F52" w14:textId="77777777">
        <w:trPr>
          <w:jc w:val="center"/>
        </w:trPr>
        <w:tc>
          <w:tcPr>
            <w:tcW w:w="1363" w:type="dxa"/>
            <w:shd w:val="clear" w:color="auto" w:fill="auto"/>
          </w:tcPr>
          <w:p w14:paraId="7F815269" w14:textId="77777777" w:rsidR="0023409A" w:rsidRDefault="007F1C8D">
            <w:pPr>
              <w:pStyle w:val="TAH"/>
              <w:rPr>
                <w:rFonts w:eastAsia="Malgun Gothic"/>
                <w:lang w:eastAsia="ko-KR"/>
              </w:rPr>
            </w:pPr>
            <w:r>
              <w:rPr>
                <w:i/>
              </w:rPr>
              <w:t>lockTimeIndicator</w:t>
            </w:r>
            <w:r>
              <w:t xml:space="preserve"> value</w:t>
            </w:r>
            <w:r>
              <w:rPr>
                <w:rFonts w:eastAsia="Malgun Gothic"/>
                <w:lang w:eastAsia="ko-KR"/>
              </w:rPr>
              <w:t xml:space="preserve"> (i)</w:t>
            </w:r>
          </w:p>
        </w:tc>
        <w:tc>
          <w:tcPr>
            <w:tcW w:w="1517" w:type="dxa"/>
            <w:shd w:val="clear" w:color="auto" w:fill="auto"/>
          </w:tcPr>
          <w:p w14:paraId="1F437797" w14:textId="77777777" w:rsidR="0023409A" w:rsidRDefault="007F1C8D">
            <w:pPr>
              <w:pStyle w:val="TAH"/>
              <w:rPr>
                <w:rFonts w:eastAsia="Malgun Gothic"/>
                <w:lang w:eastAsia="ko-KR"/>
              </w:rPr>
            </w:pPr>
            <w:r>
              <w:rPr>
                <w:rFonts w:eastAsia="Malgun Gothic"/>
                <w:lang w:eastAsia="ko-KR"/>
              </w:rPr>
              <w:t>Supplementary coefficient (k) [30]</w:t>
            </w:r>
          </w:p>
        </w:tc>
        <w:tc>
          <w:tcPr>
            <w:tcW w:w="2718" w:type="dxa"/>
            <w:shd w:val="clear" w:color="auto" w:fill="auto"/>
          </w:tcPr>
          <w:p w14:paraId="7A4F8FA1" w14:textId="77777777" w:rsidR="0023409A" w:rsidRDefault="007F1C8D">
            <w:pPr>
              <w:pStyle w:val="TAH"/>
              <w:rPr>
                <w:rFonts w:eastAsia="Malgun Gothic"/>
                <w:lang w:eastAsia="ko-KR"/>
              </w:rPr>
            </w:pPr>
            <w:r>
              <w:rPr>
                <w:rFonts w:eastAsia="Malgun Gothic"/>
                <w:lang w:eastAsia="ko-KR"/>
              </w:rPr>
              <w:t xml:space="preserve">Minimum Lock Time (ms) </w:t>
            </w:r>
            <w:r>
              <w:rPr>
                <w:rFonts w:eastAsia="Malgun Gothic"/>
                <w:lang w:eastAsia="ko-KR"/>
              </w:rPr>
              <w:t>[30]</w:t>
            </w:r>
          </w:p>
        </w:tc>
        <w:tc>
          <w:tcPr>
            <w:tcW w:w="2430" w:type="dxa"/>
            <w:shd w:val="clear" w:color="auto" w:fill="auto"/>
          </w:tcPr>
          <w:p w14:paraId="59460108" w14:textId="77777777" w:rsidR="0023409A" w:rsidRDefault="007F1C8D">
            <w:pPr>
              <w:pStyle w:val="TAH"/>
              <w:rPr>
                <w:rFonts w:eastAsia="Malgun Gothic"/>
                <w:lang w:eastAsia="ko-KR"/>
              </w:rPr>
            </w:pPr>
            <w:r>
              <w:rPr>
                <w:rFonts w:eastAsia="Malgun Gothic"/>
                <w:lang w:eastAsia="ko-KR"/>
              </w:rPr>
              <w:t>Range of Indicated Lock Times (t) (ms) [30]</w:t>
            </w:r>
          </w:p>
        </w:tc>
      </w:tr>
      <w:tr w:rsidR="0023409A" w14:paraId="7AD61B4A" w14:textId="77777777">
        <w:trPr>
          <w:jc w:val="center"/>
        </w:trPr>
        <w:tc>
          <w:tcPr>
            <w:tcW w:w="1363" w:type="dxa"/>
            <w:shd w:val="clear" w:color="auto" w:fill="auto"/>
          </w:tcPr>
          <w:p w14:paraId="0DFB70D1" w14:textId="77777777" w:rsidR="0023409A" w:rsidRDefault="007F1C8D">
            <w:pPr>
              <w:pStyle w:val="TAL"/>
              <w:jc w:val="center"/>
              <w:rPr>
                <w:rFonts w:eastAsia="Malgun Gothic"/>
                <w:lang w:eastAsia="ko-KR"/>
              </w:rPr>
            </w:pPr>
            <w:r>
              <w:rPr>
                <w:rFonts w:eastAsia="Malgun Gothic"/>
                <w:lang w:eastAsia="ko-KR"/>
              </w:rPr>
              <w:t>0 – 63</w:t>
            </w:r>
          </w:p>
        </w:tc>
        <w:tc>
          <w:tcPr>
            <w:tcW w:w="1517" w:type="dxa"/>
            <w:shd w:val="clear" w:color="auto" w:fill="auto"/>
          </w:tcPr>
          <w:p w14:paraId="0223B781" w14:textId="77777777" w:rsidR="0023409A" w:rsidRDefault="007F1C8D">
            <w:pPr>
              <w:pStyle w:val="TAL"/>
              <w:jc w:val="center"/>
              <w:rPr>
                <w:rFonts w:eastAsia="Malgun Gothic"/>
                <w:lang w:eastAsia="ko-KR"/>
              </w:rPr>
            </w:pPr>
            <w:r>
              <w:rPr>
                <w:rFonts w:eastAsia="Malgun Gothic"/>
                <w:lang w:eastAsia="ko-KR"/>
              </w:rPr>
              <w:t>1</w:t>
            </w:r>
          </w:p>
        </w:tc>
        <w:tc>
          <w:tcPr>
            <w:tcW w:w="2718" w:type="dxa"/>
            <w:shd w:val="clear" w:color="auto" w:fill="auto"/>
          </w:tcPr>
          <w:p w14:paraId="2F437E78" w14:textId="77777777" w:rsidR="0023409A" w:rsidRDefault="007F1C8D">
            <w:pPr>
              <w:pStyle w:val="TAL"/>
              <w:jc w:val="center"/>
              <w:rPr>
                <w:rFonts w:eastAsia="Malgun Gothic"/>
                <w:lang w:eastAsia="ko-KR"/>
              </w:rPr>
            </w:pPr>
            <w:r>
              <w:rPr>
                <w:rFonts w:eastAsia="Malgun Gothic"/>
                <w:lang w:eastAsia="ko-KR"/>
              </w:rPr>
              <w:t>i</w:t>
            </w:r>
          </w:p>
        </w:tc>
        <w:tc>
          <w:tcPr>
            <w:tcW w:w="2430" w:type="dxa"/>
            <w:shd w:val="clear" w:color="auto" w:fill="auto"/>
          </w:tcPr>
          <w:p w14:paraId="4B579AAF" w14:textId="77777777" w:rsidR="0023409A" w:rsidRDefault="007F1C8D">
            <w:pPr>
              <w:pStyle w:val="TAL"/>
              <w:jc w:val="center"/>
              <w:rPr>
                <w:rFonts w:eastAsia="Malgun Gothic"/>
                <w:lang w:eastAsia="ko-KR"/>
              </w:rPr>
            </w:pPr>
            <w:r>
              <w:rPr>
                <w:rFonts w:eastAsia="Malgun Gothic"/>
                <w:lang w:eastAsia="ko-KR"/>
              </w:rPr>
              <w:t>0 ≤ t &lt; 64</w:t>
            </w:r>
          </w:p>
        </w:tc>
      </w:tr>
      <w:tr w:rsidR="0023409A" w14:paraId="78343984" w14:textId="77777777">
        <w:trPr>
          <w:jc w:val="center"/>
        </w:trPr>
        <w:tc>
          <w:tcPr>
            <w:tcW w:w="1363" w:type="dxa"/>
            <w:shd w:val="clear" w:color="auto" w:fill="auto"/>
          </w:tcPr>
          <w:p w14:paraId="02E1DF6C" w14:textId="77777777" w:rsidR="0023409A" w:rsidRDefault="007F1C8D">
            <w:pPr>
              <w:pStyle w:val="TAL"/>
              <w:jc w:val="center"/>
              <w:rPr>
                <w:rFonts w:eastAsia="Malgun Gothic"/>
                <w:lang w:eastAsia="ko-KR"/>
              </w:rPr>
            </w:pPr>
            <w:r>
              <w:rPr>
                <w:rFonts w:eastAsia="Malgun Gothic"/>
                <w:lang w:eastAsia="ko-KR"/>
              </w:rPr>
              <w:t>64 – 95</w:t>
            </w:r>
          </w:p>
        </w:tc>
        <w:tc>
          <w:tcPr>
            <w:tcW w:w="1517" w:type="dxa"/>
            <w:shd w:val="clear" w:color="auto" w:fill="auto"/>
          </w:tcPr>
          <w:p w14:paraId="2E44D753" w14:textId="77777777" w:rsidR="0023409A" w:rsidRDefault="007F1C8D">
            <w:pPr>
              <w:pStyle w:val="TAL"/>
              <w:jc w:val="center"/>
              <w:rPr>
                <w:rFonts w:eastAsia="Malgun Gothic"/>
                <w:lang w:eastAsia="ko-KR"/>
              </w:rPr>
            </w:pPr>
            <w:r>
              <w:rPr>
                <w:rFonts w:eastAsia="Malgun Gothic"/>
                <w:lang w:eastAsia="ko-KR"/>
              </w:rPr>
              <w:t>2</w:t>
            </w:r>
          </w:p>
        </w:tc>
        <w:tc>
          <w:tcPr>
            <w:tcW w:w="2718" w:type="dxa"/>
            <w:shd w:val="clear" w:color="auto" w:fill="auto"/>
          </w:tcPr>
          <w:p w14:paraId="220561A0" w14:textId="77777777" w:rsidR="0023409A" w:rsidRDefault="007F1C8D">
            <w:pPr>
              <w:pStyle w:val="TAL"/>
              <w:jc w:val="center"/>
              <w:rPr>
                <w:rFonts w:eastAsia="Malgun Gothic"/>
                <w:lang w:eastAsia="ko-KR"/>
              </w:rPr>
            </w:pPr>
            <w:r>
              <w:rPr>
                <w:rFonts w:eastAsia="Malgun Gothic"/>
                <w:lang w:eastAsia="ko-KR"/>
              </w:rPr>
              <w:t xml:space="preserve">2 </w:t>
            </w:r>
            <w:r>
              <w:rPr>
                <w:rFonts w:eastAsia="Malgun Gothic" w:cs="Arial"/>
                <w:lang w:eastAsia="ko-KR"/>
              </w:rPr>
              <w:t>×</w:t>
            </w:r>
            <w:r>
              <w:rPr>
                <w:rFonts w:eastAsia="Malgun Gothic"/>
                <w:lang w:eastAsia="ko-KR"/>
              </w:rPr>
              <w:t xml:space="preserve"> i – 64</w:t>
            </w:r>
          </w:p>
        </w:tc>
        <w:tc>
          <w:tcPr>
            <w:tcW w:w="2430" w:type="dxa"/>
            <w:shd w:val="clear" w:color="auto" w:fill="auto"/>
          </w:tcPr>
          <w:p w14:paraId="437EF2C5" w14:textId="77777777" w:rsidR="0023409A" w:rsidRDefault="007F1C8D">
            <w:pPr>
              <w:pStyle w:val="TAL"/>
              <w:jc w:val="center"/>
              <w:rPr>
                <w:rFonts w:eastAsia="Malgun Gothic"/>
                <w:lang w:eastAsia="ko-KR"/>
              </w:rPr>
            </w:pPr>
            <w:r>
              <w:rPr>
                <w:rFonts w:eastAsia="Malgun Gothic"/>
                <w:lang w:eastAsia="ko-KR"/>
              </w:rPr>
              <w:t>64 ≤ t &lt; 128</w:t>
            </w:r>
          </w:p>
        </w:tc>
      </w:tr>
      <w:tr w:rsidR="0023409A" w14:paraId="6A458286" w14:textId="77777777">
        <w:trPr>
          <w:jc w:val="center"/>
        </w:trPr>
        <w:tc>
          <w:tcPr>
            <w:tcW w:w="1363" w:type="dxa"/>
            <w:shd w:val="clear" w:color="auto" w:fill="auto"/>
          </w:tcPr>
          <w:p w14:paraId="068F87E0" w14:textId="77777777" w:rsidR="0023409A" w:rsidRDefault="007F1C8D">
            <w:pPr>
              <w:pStyle w:val="TAL"/>
              <w:jc w:val="center"/>
              <w:rPr>
                <w:rFonts w:eastAsia="Malgun Gothic"/>
                <w:lang w:eastAsia="ko-KR"/>
              </w:rPr>
            </w:pPr>
            <w:r>
              <w:rPr>
                <w:rFonts w:eastAsia="Malgun Gothic"/>
                <w:lang w:eastAsia="ko-KR"/>
              </w:rPr>
              <w:t>96 – 127</w:t>
            </w:r>
          </w:p>
        </w:tc>
        <w:tc>
          <w:tcPr>
            <w:tcW w:w="1517" w:type="dxa"/>
            <w:shd w:val="clear" w:color="auto" w:fill="auto"/>
          </w:tcPr>
          <w:p w14:paraId="4B5C46DC" w14:textId="77777777" w:rsidR="0023409A" w:rsidRDefault="007F1C8D">
            <w:pPr>
              <w:pStyle w:val="TAL"/>
              <w:jc w:val="center"/>
              <w:rPr>
                <w:rFonts w:eastAsia="Malgun Gothic"/>
                <w:lang w:eastAsia="ko-KR"/>
              </w:rPr>
            </w:pPr>
            <w:r>
              <w:rPr>
                <w:rFonts w:eastAsia="Malgun Gothic"/>
                <w:lang w:eastAsia="ko-KR"/>
              </w:rPr>
              <w:t>4</w:t>
            </w:r>
          </w:p>
        </w:tc>
        <w:tc>
          <w:tcPr>
            <w:tcW w:w="2718" w:type="dxa"/>
            <w:shd w:val="clear" w:color="auto" w:fill="auto"/>
          </w:tcPr>
          <w:p w14:paraId="2E173F63" w14:textId="77777777" w:rsidR="0023409A" w:rsidRDefault="007F1C8D">
            <w:pPr>
              <w:pStyle w:val="TAL"/>
              <w:jc w:val="center"/>
              <w:rPr>
                <w:rFonts w:eastAsia="Malgun Gothic"/>
                <w:lang w:eastAsia="ko-KR"/>
              </w:rPr>
            </w:pPr>
            <w:r>
              <w:rPr>
                <w:rFonts w:eastAsia="Malgun Gothic"/>
                <w:lang w:eastAsia="ko-KR"/>
              </w:rPr>
              <w:t xml:space="preserve">4 </w:t>
            </w:r>
            <w:r>
              <w:rPr>
                <w:rFonts w:eastAsia="Malgun Gothic" w:cs="Arial"/>
                <w:lang w:eastAsia="ko-KR"/>
              </w:rPr>
              <w:t>×</w:t>
            </w:r>
            <w:r>
              <w:rPr>
                <w:rFonts w:eastAsia="Malgun Gothic"/>
                <w:lang w:eastAsia="ko-KR"/>
              </w:rPr>
              <w:t xml:space="preserve"> i – 256</w:t>
            </w:r>
          </w:p>
        </w:tc>
        <w:tc>
          <w:tcPr>
            <w:tcW w:w="2430" w:type="dxa"/>
            <w:shd w:val="clear" w:color="auto" w:fill="auto"/>
          </w:tcPr>
          <w:p w14:paraId="4CE78E28" w14:textId="77777777" w:rsidR="0023409A" w:rsidRDefault="007F1C8D">
            <w:pPr>
              <w:pStyle w:val="TAL"/>
              <w:jc w:val="center"/>
              <w:rPr>
                <w:rFonts w:eastAsia="Malgun Gothic"/>
                <w:lang w:eastAsia="ko-KR"/>
              </w:rPr>
            </w:pPr>
            <w:r>
              <w:rPr>
                <w:rFonts w:eastAsia="Malgun Gothic"/>
                <w:lang w:eastAsia="ko-KR"/>
              </w:rPr>
              <w:t>128 ≤ t &lt; 256</w:t>
            </w:r>
          </w:p>
        </w:tc>
      </w:tr>
      <w:tr w:rsidR="0023409A" w14:paraId="73B734C9" w14:textId="77777777">
        <w:trPr>
          <w:jc w:val="center"/>
        </w:trPr>
        <w:tc>
          <w:tcPr>
            <w:tcW w:w="1363" w:type="dxa"/>
            <w:shd w:val="clear" w:color="auto" w:fill="auto"/>
          </w:tcPr>
          <w:p w14:paraId="07AD4166" w14:textId="77777777" w:rsidR="0023409A" w:rsidRDefault="007F1C8D">
            <w:pPr>
              <w:pStyle w:val="TAL"/>
              <w:jc w:val="center"/>
              <w:rPr>
                <w:rFonts w:eastAsia="Malgun Gothic"/>
                <w:lang w:eastAsia="ko-KR"/>
              </w:rPr>
            </w:pPr>
            <w:r>
              <w:rPr>
                <w:rFonts w:eastAsia="Malgun Gothic"/>
                <w:lang w:eastAsia="ko-KR"/>
              </w:rPr>
              <w:t>128 – 159</w:t>
            </w:r>
          </w:p>
        </w:tc>
        <w:tc>
          <w:tcPr>
            <w:tcW w:w="1517" w:type="dxa"/>
            <w:shd w:val="clear" w:color="auto" w:fill="auto"/>
          </w:tcPr>
          <w:p w14:paraId="1CB29D0E" w14:textId="77777777" w:rsidR="0023409A" w:rsidRDefault="007F1C8D">
            <w:pPr>
              <w:pStyle w:val="TAL"/>
              <w:jc w:val="center"/>
              <w:rPr>
                <w:rFonts w:eastAsia="Malgun Gothic"/>
                <w:lang w:eastAsia="ko-KR"/>
              </w:rPr>
            </w:pPr>
            <w:r>
              <w:rPr>
                <w:rFonts w:eastAsia="Malgun Gothic"/>
                <w:lang w:eastAsia="ko-KR"/>
              </w:rPr>
              <w:t>8</w:t>
            </w:r>
          </w:p>
        </w:tc>
        <w:tc>
          <w:tcPr>
            <w:tcW w:w="2718" w:type="dxa"/>
            <w:shd w:val="clear" w:color="auto" w:fill="auto"/>
          </w:tcPr>
          <w:p w14:paraId="0B3FE201" w14:textId="77777777" w:rsidR="0023409A" w:rsidRDefault="007F1C8D">
            <w:pPr>
              <w:pStyle w:val="TAL"/>
              <w:jc w:val="center"/>
              <w:rPr>
                <w:rFonts w:eastAsia="Malgun Gothic"/>
                <w:lang w:eastAsia="ko-KR"/>
              </w:rPr>
            </w:pPr>
            <w:r>
              <w:rPr>
                <w:rFonts w:eastAsia="Malgun Gothic"/>
                <w:lang w:eastAsia="ko-KR"/>
              </w:rPr>
              <w:t xml:space="preserve">8 </w:t>
            </w:r>
            <w:r>
              <w:rPr>
                <w:rFonts w:eastAsia="Malgun Gothic" w:cs="Arial"/>
                <w:lang w:eastAsia="ko-KR"/>
              </w:rPr>
              <w:t>×</w:t>
            </w:r>
            <w:r>
              <w:rPr>
                <w:rFonts w:eastAsia="Malgun Gothic"/>
                <w:lang w:eastAsia="ko-KR"/>
              </w:rPr>
              <w:t xml:space="preserve"> i – 768</w:t>
            </w:r>
          </w:p>
        </w:tc>
        <w:tc>
          <w:tcPr>
            <w:tcW w:w="2430" w:type="dxa"/>
            <w:shd w:val="clear" w:color="auto" w:fill="auto"/>
          </w:tcPr>
          <w:p w14:paraId="2CCDF185" w14:textId="77777777" w:rsidR="0023409A" w:rsidRDefault="007F1C8D">
            <w:pPr>
              <w:pStyle w:val="TAL"/>
              <w:jc w:val="center"/>
              <w:rPr>
                <w:rFonts w:eastAsia="Malgun Gothic"/>
                <w:lang w:eastAsia="ko-KR"/>
              </w:rPr>
            </w:pPr>
            <w:r>
              <w:rPr>
                <w:rFonts w:eastAsia="Malgun Gothic"/>
                <w:lang w:eastAsia="ko-KR"/>
              </w:rPr>
              <w:t>256 ≤ t &lt; 512</w:t>
            </w:r>
          </w:p>
        </w:tc>
      </w:tr>
      <w:tr w:rsidR="0023409A" w14:paraId="03D6E3DD" w14:textId="77777777">
        <w:trPr>
          <w:jc w:val="center"/>
        </w:trPr>
        <w:tc>
          <w:tcPr>
            <w:tcW w:w="1363" w:type="dxa"/>
            <w:shd w:val="clear" w:color="auto" w:fill="auto"/>
          </w:tcPr>
          <w:p w14:paraId="5670E912" w14:textId="77777777" w:rsidR="0023409A" w:rsidRDefault="007F1C8D">
            <w:pPr>
              <w:pStyle w:val="TAL"/>
              <w:jc w:val="center"/>
              <w:rPr>
                <w:rFonts w:eastAsia="Malgun Gothic"/>
                <w:lang w:eastAsia="ko-KR"/>
              </w:rPr>
            </w:pPr>
            <w:r>
              <w:rPr>
                <w:rFonts w:eastAsia="Malgun Gothic"/>
                <w:lang w:eastAsia="ko-KR"/>
              </w:rPr>
              <w:t>160 – 191</w:t>
            </w:r>
          </w:p>
        </w:tc>
        <w:tc>
          <w:tcPr>
            <w:tcW w:w="1517" w:type="dxa"/>
            <w:shd w:val="clear" w:color="auto" w:fill="auto"/>
          </w:tcPr>
          <w:p w14:paraId="44AA40AA" w14:textId="77777777" w:rsidR="0023409A" w:rsidRDefault="007F1C8D">
            <w:pPr>
              <w:pStyle w:val="TAL"/>
              <w:jc w:val="center"/>
              <w:rPr>
                <w:rFonts w:eastAsia="Malgun Gothic"/>
                <w:lang w:eastAsia="ko-KR"/>
              </w:rPr>
            </w:pPr>
            <w:r>
              <w:rPr>
                <w:rFonts w:eastAsia="Malgun Gothic"/>
                <w:lang w:eastAsia="ko-KR"/>
              </w:rPr>
              <w:t>16</w:t>
            </w:r>
          </w:p>
        </w:tc>
        <w:tc>
          <w:tcPr>
            <w:tcW w:w="2718" w:type="dxa"/>
            <w:shd w:val="clear" w:color="auto" w:fill="auto"/>
          </w:tcPr>
          <w:p w14:paraId="527F8D87" w14:textId="77777777" w:rsidR="0023409A" w:rsidRDefault="007F1C8D">
            <w:pPr>
              <w:pStyle w:val="TAL"/>
              <w:jc w:val="center"/>
              <w:rPr>
                <w:rFonts w:eastAsia="Malgun Gothic"/>
                <w:lang w:eastAsia="ko-KR"/>
              </w:rPr>
            </w:pPr>
            <w:r>
              <w:rPr>
                <w:rFonts w:eastAsia="Malgun Gothic"/>
                <w:lang w:eastAsia="ko-KR"/>
              </w:rPr>
              <w:t xml:space="preserve">16 </w:t>
            </w:r>
            <w:r>
              <w:rPr>
                <w:rFonts w:eastAsia="Malgun Gothic" w:cs="Arial"/>
                <w:lang w:eastAsia="ko-KR"/>
              </w:rPr>
              <w:t>×</w:t>
            </w:r>
            <w:r>
              <w:rPr>
                <w:rFonts w:eastAsia="Malgun Gothic"/>
                <w:lang w:eastAsia="ko-KR"/>
              </w:rPr>
              <w:t xml:space="preserve"> i – 2048</w:t>
            </w:r>
          </w:p>
        </w:tc>
        <w:tc>
          <w:tcPr>
            <w:tcW w:w="2430" w:type="dxa"/>
            <w:shd w:val="clear" w:color="auto" w:fill="auto"/>
          </w:tcPr>
          <w:p w14:paraId="026550BC" w14:textId="77777777" w:rsidR="0023409A" w:rsidRDefault="007F1C8D">
            <w:pPr>
              <w:pStyle w:val="TAL"/>
              <w:jc w:val="center"/>
              <w:rPr>
                <w:rFonts w:eastAsia="Malgun Gothic"/>
                <w:lang w:eastAsia="ko-KR"/>
              </w:rPr>
            </w:pPr>
            <w:r>
              <w:rPr>
                <w:rFonts w:eastAsia="Malgun Gothic"/>
                <w:lang w:eastAsia="ko-KR"/>
              </w:rPr>
              <w:t>512 ≤ t &lt; 1024</w:t>
            </w:r>
          </w:p>
        </w:tc>
      </w:tr>
      <w:tr w:rsidR="0023409A" w14:paraId="053E05B4" w14:textId="77777777">
        <w:trPr>
          <w:jc w:val="center"/>
        </w:trPr>
        <w:tc>
          <w:tcPr>
            <w:tcW w:w="1363" w:type="dxa"/>
            <w:shd w:val="clear" w:color="auto" w:fill="auto"/>
          </w:tcPr>
          <w:p w14:paraId="65F0452A" w14:textId="77777777" w:rsidR="0023409A" w:rsidRDefault="007F1C8D">
            <w:pPr>
              <w:pStyle w:val="TAL"/>
              <w:jc w:val="center"/>
              <w:rPr>
                <w:rFonts w:eastAsia="Malgun Gothic"/>
                <w:lang w:eastAsia="ko-KR"/>
              </w:rPr>
            </w:pPr>
            <w:r>
              <w:rPr>
                <w:rFonts w:eastAsia="Malgun Gothic"/>
                <w:lang w:eastAsia="ko-KR"/>
              </w:rPr>
              <w:t>192 – 223</w:t>
            </w:r>
          </w:p>
        </w:tc>
        <w:tc>
          <w:tcPr>
            <w:tcW w:w="1517" w:type="dxa"/>
            <w:shd w:val="clear" w:color="auto" w:fill="auto"/>
          </w:tcPr>
          <w:p w14:paraId="4D9A4FB6" w14:textId="77777777" w:rsidR="0023409A" w:rsidRDefault="007F1C8D">
            <w:pPr>
              <w:pStyle w:val="TAL"/>
              <w:jc w:val="center"/>
              <w:rPr>
                <w:rFonts w:eastAsia="Malgun Gothic"/>
                <w:lang w:eastAsia="ko-KR"/>
              </w:rPr>
            </w:pPr>
            <w:r>
              <w:rPr>
                <w:rFonts w:eastAsia="Malgun Gothic"/>
                <w:lang w:eastAsia="ko-KR"/>
              </w:rPr>
              <w:t>32</w:t>
            </w:r>
          </w:p>
        </w:tc>
        <w:tc>
          <w:tcPr>
            <w:tcW w:w="2718" w:type="dxa"/>
            <w:shd w:val="clear" w:color="auto" w:fill="auto"/>
          </w:tcPr>
          <w:p w14:paraId="33F0E683" w14:textId="77777777" w:rsidR="0023409A" w:rsidRDefault="007F1C8D">
            <w:pPr>
              <w:pStyle w:val="TAL"/>
              <w:jc w:val="center"/>
              <w:rPr>
                <w:rFonts w:eastAsia="Malgun Gothic"/>
                <w:lang w:eastAsia="ko-KR"/>
              </w:rPr>
            </w:pPr>
            <w:r>
              <w:rPr>
                <w:rFonts w:eastAsia="Malgun Gothic"/>
                <w:lang w:eastAsia="ko-KR"/>
              </w:rPr>
              <w:t xml:space="preserve">32 </w:t>
            </w:r>
            <w:r>
              <w:rPr>
                <w:rFonts w:eastAsia="Malgun Gothic" w:cs="Arial"/>
                <w:lang w:eastAsia="ko-KR"/>
              </w:rPr>
              <w:t>×</w:t>
            </w:r>
            <w:r>
              <w:rPr>
                <w:rFonts w:eastAsia="Malgun Gothic"/>
                <w:lang w:eastAsia="ko-KR"/>
              </w:rPr>
              <w:t xml:space="preserve"> i – 5120</w:t>
            </w:r>
          </w:p>
        </w:tc>
        <w:tc>
          <w:tcPr>
            <w:tcW w:w="2430" w:type="dxa"/>
            <w:shd w:val="clear" w:color="auto" w:fill="auto"/>
          </w:tcPr>
          <w:p w14:paraId="3BC810EC" w14:textId="77777777" w:rsidR="0023409A" w:rsidRDefault="007F1C8D">
            <w:pPr>
              <w:pStyle w:val="TAL"/>
              <w:jc w:val="center"/>
              <w:rPr>
                <w:rFonts w:eastAsia="Malgun Gothic"/>
                <w:lang w:eastAsia="ko-KR"/>
              </w:rPr>
            </w:pPr>
            <w:r>
              <w:rPr>
                <w:rFonts w:eastAsia="Malgun Gothic"/>
                <w:lang w:eastAsia="ko-KR"/>
              </w:rPr>
              <w:t>1024 ≤ t &lt; 2048</w:t>
            </w:r>
          </w:p>
        </w:tc>
      </w:tr>
      <w:tr w:rsidR="0023409A" w14:paraId="2C49434E" w14:textId="77777777">
        <w:trPr>
          <w:jc w:val="center"/>
        </w:trPr>
        <w:tc>
          <w:tcPr>
            <w:tcW w:w="1363" w:type="dxa"/>
            <w:shd w:val="clear" w:color="auto" w:fill="auto"/>
          </w:tcPr>
          <w:p w14:paraId="376D874F" w14:textId="77777777" w:rsidR="0023409A" w:rsidRDefault="007F1C8D">
            <w:pPr>
              <w:pStyle w:val="TAL"/>
              <w:jc w:val="center"/>
              <w:rPr>
                <w:rFonts w:eastAsia="Malgun Gothic"/>
                <w:lang w:eastAsia="ko-KR"/>
              </w:rPr>
            </w:pPr>
            <w:r>
              <w:rPr>
                <w:rFonts w:eastAsia="Malgun Gothic"/>
                <w:lang w:eastAsia="ko-KR"/>
              </w:rPr>
              <w:t>224 – 255</w:t>
            </w:r>
          </w:p>
        </w:tc>
        <w:tc>
          <w:tcPr>
            <w:tcW w:w="1517" w:type="dxa"/>
            <w:shd w:val="clear" w:color="auto" w:fill="auto"/>
          </w:tcPr>
          <w:p w14:paraId="7FECAF06" w14:textId="77777777" w:rsidR="0023409A" w:rsidRDefault="007F1C8D">
            <w:pPr>
              <w:pStyle w:val="TAL"/>
              <w:jc w:val="center"/>
              <w:rPr>
                <w:rFonts w:eastAsia="Malgun Gothic"/>
                <w:lang w:eastAsia="ko-KR"/>
              </w:rPr>
            </w:pPr>
            <w:r>
              <w:rPr>
                <w:rFonts w:eastAsia="Malgun Gothic"/>
                <w:lang w:eastAsia="ko-KR"/>
              </w:rPr>
              <w:t>64</w:t>
            </w:r>
          </w:p>
        </w:tc>
        <w:tc>
          <w:tcPr>
            <w:tcW w:w="2718" w:type="dxa"/>
            <w:shd w:val="clear" w:color="auto" w:fill="auto"/>
          </w:tcPr>
          <w:p w14:paraId="36036467" w14:textId="77777777" w:rsidR="0023409A" w:rsidRDefault="007F1C8D">
            <w:pPr>
              <w:pStyle w:val="TAL"/>
              <w:jc w:val="center"/>
              <w:rPr>
                <w:rFonts w:eastAsia="Malgun Gothic"/>
                <w:lang w:eastAsia="ko-KR"/>
              </w:rPr>
            </w:pPr>
            <w:r>
              <w:rPr>
                <w:rFonts w:eastAsia="Malgun Gothic"/>
                <w:lang w:eastAsia="ko-KR"/>
              </w:rPr>
              <w:t xml:space="preserve">64 </w:t>
            </w:r>
            <w:r>
              <w:rPr>
                <w:rFonts w:eastAsia="Malgun Gothic" w:cs="Arial"/>
                <w:lang w:eastAsia="ko-KR"/>
              </w:rPr>
              <w:t>×</w:t>
            </w:r>
            <w:r>
              <w:rPr>
                <w:rFonts w:eastAsia="Malgun Gothic"/>
                <w:lang w:eastAsia="ko-KR"/>
              </w:rPr>
              <w:t xml:space="preserve"> i – 12288</w:t>
            </w:r>
          </w:p>
        </w:tc>
        <w:tc>
          <w:tcPr>
            <w:tcW w:w="2430" w:type="dxa"/>
            <w:shd w:val="clear" w:color="auto" w:fill="auto"/>
          </w:tcPr>
          <w:p w14:paraId="3B2F9A8F" w14:textId="77777777" w:rsidR="0023409A" w:rsidRDefault="007F1C8D">
            <w:pPr>
              <w:pStyle w:val="TAL"/>
              <w:jc w:val="center"/>
              <w:rPr>
                <w:rFonts w:eastAsia="Malgun Gothic"/>
                <w:lang w:eastAsia="ko-KR"/>
              </w:rPr>
            </w:pPr>
            <w:r>
              <w:rPr>
                <w:rFonts w:eastAsia="Malgun Gothic"/>
                <w:lang w:eastAsia="ko-KR"/>
              </w:rPr>
              <w:t>2048 ≤ t &lt; 4096</w:t>
            </w:r>
          </w:p>
        </w:tc>
      </w:tr>
      <w:tr w:rsidR="0023409A" w14:paraId="1FA0DE01" w14:textId="77777777">
        <w:trPr>
          <w:jc w:val="center"/>
        </w:trPr>
        <w:tc>
          <w:tcPr>
            <w:tcW w:w="1363" w:type="dxa"/>
            <w:shd w:val="clear" w:color="auto" w:fill="auto"/>
          </w:tcPr>
          <w:p w14:paraId="11A7DBA2" w14:textId="77777777" w:rsidR="0023409A" w:rsidRDefault="007F1C8D">
            <w:pPr>
              <w:pStyle w:val="TAL"/>
              <w:jc w:val="center"/>
              <w:rPr>
                <w:rFonts w:eastAsia="Malgun Gothic"/>
                <w:lang w:eastAsia="ko-KR"/>
              </w:rPr>
            </w:pPr>
            <w:r>
              <w:rPr>
                <w:rFonts w:eastAsia="Malgun Gothic"/>
                <w:lang w:eastAsia="ko-KR"/>
              </w:rPr>
              <w:t>256 – 287</w:t>
            </w:r>
          </w:p>
        </w:tc>
        <w:tc>
          <w:tcPr>
            <w:tcW w:w="1517" w:type="dxa"/>
            <w:shd w:val="clear" w:color="auto" w:fill="auto"/>
          </w:tcPr>
          <w:p w14:paraId="6FA19696" w14:textId="77777777" w:rsidR="0023409A" w:rsidRDefault="007F1C8D">
            <w:pPr>
              <w:pStyle w:val="TAL"/>
              <w:jc w:val="center"/>
              <w:rPr>
                <w:rFonts w:eastAsia="Malgun Gothic"/>
                <w:lang w:eastAsia="ko-KR"/>
              </w:rPr>
            </w:pPr>
            <w:r>
              <w:rPr>
                <w:rFonts w:eastAsia="Malgun Gothic"/>
                <w:lang w:eastAsia="ko-KR"/>
              </w:rPr>
              <w:t>128</w:t>
            </w:r>
          </w:p>
        </w:tc>
        <w:tc>
          <w:tcPr>
            <w:tcW w:w="2718" w:type="dxa"/>
            <w:shd w:val="clear" w:color="auto" w:fill="auto"/>
          </w:tcPr>
          <w:p w14:paraId="251AF64C" w14:textId="77777777" w:rsidR="0023409A" w:rsidRDefault="007F1C8D">
            <w:pPr>
              <w:pStyle w:val="TAL"/>
              <w:jc w:val="center"/>
              <w:rPr>
                <w:rFonts w:eastAsia="Malgun Gothic"/>
                <w:lang w:eastAsia="ko-KR"/>
              </w:rPr>
            </w:pPr>
            <w:r>
              <w:rPr>
                <w:rFonts w:eastAsia="Malgun Gothic"/>
                <w:lang w:eastAsia="ko-KR"/>
              </w:rPr>
              <w:t xml:space="preserve">128 </w:t>
            </w:r>
            <w:r>
              <w:rPr>
                <w:rFonts w:eastAsia="Malgun Gothic" w:cs="Arial"/>
                <w:lang w:eastAsia="ko-KR"/>
              </w:rPr>
              <w:t>×</w:t>
            </w:r>
            <w:r>
              <w:rPr>
                <w:rFonts w:eastAsia="Malgun Gothic"/>
                <w:lang w:eastAsia="ko-KR"/>
              </w:rPr>
              <w:t xml:space="preserve"> i – 28672</w:t>
            </w:r>
          </w:p>
        </w:tc>
        <w:tc>
          <w:tcPr>
            <w:tcW w:w="2430" w:type="dxa"/>
            <w:shd w:val="clear" w:color="auto" w:fill="auto"/>
          </w:tcPr>
          <w:p w14:paraId="16679A8D" w14:textId="77777777" w:rsidR="0023409A" w:rsidRDefault="007F1C8D">
            <w:pPr>
              <w:pStyle w:val="TAL"/>
              <w:jc w:val="center"/>
              <w:rPr>
                <w:rFonts w:eastAsia="Malgun Gothic"/>
                <w:lang w:eastAsia="ko-KR"/>
              </w:rPr>
            </w:pPr>
            <w:r>
              <w:rPr>
                <w:rFonts w:eastAsia="Malgun Gothic"/>
                <w:lang w:eastAsia="ko-KR"/>
              </w:rPr>
              <w:t>4096 ≤ t &lt; 8192</w:t>
            </w:r>
          </w:p>
        </w:tc>
      </w:tr>
      <w:tr w:rsidR="0023409A" w14:paraId="2C04A4A0" w14:textId="77777777">
        <w:trPr>
          <w:jc w:val="center"/>
        </w:trPr>
        <w:tc>
          <w:tcPr>
            <w:tcW w:w="1363" w:type="dxa"/>
            <w:shd w:val="clear" w:color="auto" w:fill="auto"/>
          </w:tcPr>
          <w:p w14:paraId="79718A7A" w14:textId="77777777" w:rsidR="0023409A" w:rsidRDefault="007F1C8D">
            <w:pPr>
              <w:pStyle w:val="TAL"/>
              <w:jc w:val="center"/>
              <w:rPr>
                <w:rFonts w:eastAsia="Malgun Gothic"/>
                <w:lang w:eastAsia="ko-KR"/>
              </w:rPr>
            </w:pPr>
            <w:r>
              <w:rPr>
                <w:rFonts w:eastAsia="Malgun Gothic"/>
                <w:lang w:eastAsia="ko-KR"/>
              </w:rPr>
              <w:t>288 – 319</w:t>
            </w:r>
          </w:p>
        </w:tc>
        <w:tc>
          <w:tcPr>
            <w:tcW w:w="1517" w:type="dxa"/>
            <w:shd w:val="clear" w:color="auto" w:fill="auto"/>
          </w:tcPr>
          <w:p w14:paraId="13DA5A6B" w14:textId="77777777" w:rsidR="0023409A" w:rsidRDefault="007F1C8D">
            <w:pPr>
              <w:pStyle w:val="TAL"/>
              <w:jc w:val="center"/>
              <w:rPr>
                <w:rFonts w:eastAsia="Malgun Gothic"/>
                <w:lang w:eastAsia="ko-KR"/>
              </w:rPr>
            </w:pPr>
            <w:r>
              <w:rPr>
                <w:rFonts w:eastAsia="Malgun Gothic"/>
                <w:lang w:eastAsia="ko-KR"/>
              </w:rPr>
              <w:t>256</w:t>
            </w:r>
          </w:p>
        </w:tc>
        <w:tc>
          <w:tcPr>
            <w:tcW w:w="2718" w:type="dxa"/>
            <w:shd w:val="clear" w:color="auto" w:fill="auto"/>
          </w:tcPr>
          <w:p w14:paraId="3ACB6428" w14:textId="77777777" w:rsidR="0023409A" w:rsidRDefault="007F1C8D">
            <w:pPr>
              <w:pStyle w:val="TAL"/>
              <w:jc w:val="center"/>
              <w:rPr>
                <w:rFonts w:eastAsia="Malgun Gothic"/>
                <w:lang w:eastAsia="ko-KR"/>
              </w:rPr>
            </w:pPr>
            <w:r>
              <w:rPr>
                <w:rFonts w:eastAsia="Malgun Gothic"/>
                <w:lang w:eastAsia="ko-KR"/>
              </w:rPr>
              <w:t xml:space="preserve">256 </w:t>
            </w:r>
            <w:r>
              <w:rPr>
                <w:rFonts w:eastAsia="Malgun Gothic" w:cs="Arial"/>
                <w:lang w:eastAsia="ko-KR"/>
              </w:rPr>
              <w:t>×</w:t>
            </w:r>
            <w:r>
              <w:rPr>
                <w:rFonts w:eastAsia="Malgun Gothic"/>
                <w:lang w:eastAsia="ko-KR"/>
              </w:rPr>
              <w:t xml:space="preserve"> i – 65536</w:t>
            </w:r>
          </w:p>
        </w:tc>
        <w:tc>
          <w:tcPr>
            <w:tcW w:w="2430" w:type="dxa"/>
            <w:shd w:val="clear" w:color="auto" w:fill="auto"/>
          </w:tcPr>
          <w:p w14:paraId="27CE2F98" w14:textId="77777777" w:rsidR="0023409A" w:rsidRDefault="007F1C8D">
            <w:pPr>
              <w:pStyle w:val="TAL"/>
              <w:jc w:val="center"/>
              <w:rPr>
                <w:rFonts w:eastAsia="Malgun Gothic"/>
                <w:lang w:eastAsia="ko-KR"/>
              </w:rPr>
            </w:pPr>
            <w:r>
              <w:rPr>
                <w:rFonts w:eastAsia="Malgun Gothic"/>
                <w:lang w:eastAsia="ko-KR"/>
              </w:rPr>
              <w:t>8192 ≤ t &lt; 16384</w:t>
            </w:r>
          </w:p>
        </w:tc>
      </w:tr>
      <w:tr w:rsidR="0023409A" w14:paraId="00D9D42B" w14:textId="77777777">
        <w:trPr>
          <w:jc w:val="center"/>
        </w:trPr>
        <w:tc>
          <w:tcPr>
            <w:tcW w:w="1363" w:type="dxa"/>
            <w:shd w:val="clear" w:color="auto" w:fill="auto"/>
          </w:tcPr>
          <w:p w14:paraId="492C4FC3" w14:textId="77777777" w:rsidR="0023409A" w:rsidRDefault="007F1C8D">
            <w:pPr>
              <w:pStyle w:val="TAL"/>
              <w:jc w:val="center"/>
              <w:rPr>
                <w:rFonts w:eastAsia="Malgun Gothic"/>
                <w:lang w:eastAsia="ko-KR"/>
              </w:rPr>
            </w:pPr>
            <w:r>
              <w:rPr>
                <w:rFonts w:eastAsia="Malgun Gothic"/>
                <w:lang w:eastAsia="ko-KR"/>
              </w:rPr>
              <w:t>320 – 351</w:t>
            </w:r>
          </w:p>
        </w:tc>
        <w:tc>
          <w:tcPr>
            <w:tcW w:w="1517" w:type="dxa"/>
            <w:shd w:val="clear" w:color="auto" w:fill="auto"/>
          </w:tcPr>
          <w:p w14:paraId="43FCCA2D" w14:textId="77777777" w:rsidR="0023409A" w:rsidRDefault="007F1C8D">
            <w:pPr>
              <w:pStyle w:val="TAL"/>
              <w:jc w:val="center"/>
              <w:rPr>
                <w:rFonts w:eastAsia="Malgun Gothic"/>
                <w:lang w:eastAsia="ko-KR"/>
              </w:rPr>
            </w:pPr>
            <w:r>
              <w:rPr>
                <w:rFonts w:eastAsia="Malgun Gothic"/>
                <w:lang w:eastAsia="ko-KR"/>
              </w:rPr>
              <w:t>512</w:t>
            </w:r>
          </w:p>
        </w:tc>
        <w:tc>
          <w:tcPr>
            <w:tcW w:w="2718" w:type="dxa"/>
            <w:shd w:val="clear" w:color="auto" w:fill="auto"/>
          </w:tcPr>
          <w:p w14:paraId="53E4EE1F" w14:textId="77777777" w:rsidR="0023409A" w:rsidRDefault="007F1C8D">
            <w:pPr>
              <w:pStyle w:val="TAL"/>
              <w:jc w:val="center"/>
              <w:rPr>
                <w:rFonts w:eastAsia="Malgun Gothic"/>
                <w:lang w:eastAsia="ko-KR"/>
              </w:rPr>
            </w:pPr>
            <w:r>
              <w:rPr>
                <w:rFonts w:eastAsia="Malgun Gothic"/>
                <w:lang w:eastAsia="ko-KR"/>
              </w:rPr>
              <w:t xml:space="preserve">512 </w:t>
            </w:r>
            <w:r>
              <w:rPr>
                <w:rFonts w:eastAsia="Malgun Gothic" w:cs="Arial"/>
                <w:lang w:eastAsia="ko-KR"/>
              </w:rPr>
              <w:t>×</w:t>
            </w:r>
            <w:r>
              <w:rPr>
                <w:rFonts w:eastAsia="Malgun Gothic"/>
                <w:lang w:eastAsia="ko-KR"/>
              </w:rPr>
              <w:t xml:space="preserve"> i – 147456</w:t>
            </w:r>
          </w:p>
        </w:tc>
        <w:tc>
          <w:tcPr>
            <w:tcW w:w="2430" w:type="dxa"/>
            <w:shd w:val="clear" w:color="auto" w:fill="auto"/>
          </w:tcPr>
          <w:p w14:paraId="109009EF" w14:textId="77777777" w:rsidR="0023409A" w:rsidRDefault="007F1C8D">
            <w:pPr>
              <w:pStyle w:val="TAL"/>
              <w:jc w:val="center"/>
              <w:rPr>
                <w:rFonts w:eastAsia="Malgun Gothic"/>
                <w:lang w:eastAsia="ko-KR"/>
              </w:rPr>
            </w:pPr>
            <w:r>
              <w:rPr>
                <w:rFonts w:eastAsia="Malgun Gothic"/>
                <w:lang w:eastAsia="ko-KR"/>
              </w:rPr>
              <w:t>16384 ≤ t &lt; 32768</w:t>
            </w:r>
          </w:p>
        </w:tc>
      </w:tr>
      <w:tr w:rsidR="0023409A" w14:paraId="602CCBBC" w14:textId="77777777">
        <w:trPr>
          <w:jc w:val="center"/>
        </w:trPr>
        <w:tc>
          <w:tcPr>
            <w:tcW w:w="1363" w:type="dxa"/>
            <w:shd w:val="clear" w:color="auto" w:fill="auto"/>
          </w:tcPr>
          <w:p w14:paraId="3FAD2DE5" w14:textId="77777777" w:rsidR="0023409A" w:rsidRDefault="007F1C8D">
            <w:pPr>
              <w:pStyle w:val="TAL"/>
              <w:jc w:val="center"/>
              <w:rPr>
                <w:rFonts w:eastAsia="Malgun Gothic"/>
                <w:lang w:eastAsia="ko-KR"/>
              </w:rPr>
            </w:pPr>
            <w:r>
              <w:rPr>
                <w:rFonts w:eastAsia="Malgun Gothic"/>
                <w:lang w:eastAsia="ko-KR"/>
              </w:rPr>
              <w:t>352 – 383</w:t>
            </w:r>
          </w:p>
        </w:tc>
        <w:tc>
          <w:tcPr>
            <w:tcW w:w="1517" w:type="dxa"/>
            <w:shd w:val="clear" w:color="auto" w:fill="auto"/>
          </w:tcPr>
          <w:p w14:paraId="71C66D7A" w14:textId="77777777" w:rsidR="0023409A" w:rsidRDefault="007F1C8D">
            <w:pPr>
              <w:pStyle w:val="TAL"/>
              <w:jc w:val="center"/>
              <w:rPr>
                <w:rFonts w:eastAsia="Malgun Gothic"/>
                <w:lang w:eastAsia="ko-KR"/>
              </w:rPr>
            </w:pPr>
            <w:r>
              <w:rPr>
                <w:rFonts w:eastAsia="Malgun Gothic"/>
                <w:lang w:eastAsia="ko-KR"/>
              </w:rPr>
              <w:t>1024</w:t>
            </w:r>
          </w:p>
        </w:tc>
        <w:tc>
          <w:tcPr>
            <w:tcW w:w="2718" w:type="dxa"/>
            <w:shd w:val="clear" w:color="auto" w:fill="auto"/>
          </w:tcPr>
          <w:p w14:paraId="6462CAF8" w14:textId="77777777" w:rsidR="0023409A" w:rsidRDefault="007F1C8D">
            <w:pPr>
              <w:pStyle w:val="TAL"/>
              <w:jc w:val="center"/>
              <w:rPr>
                <w:rFonts w:eastAsia="Malgun Gothic"/>
                <w:lang w:eastAsia="ko-KR"/>
              </w:rPr>
            </w:pPr>
            <w:r>
              <w:rPr>
                <w:rFonts w:eastAsia="Malgun Gothic"/>
                <w:lang w:eastAsia="ko-KR"/>
              </w:rPr>
              <w:t xml:space="preserve">1024 </w:t>
            </w:r>
            <w:r>
              <w:rPr>
                <w:rFonts w:eastAsia="Malgun Gothic" w:cs="Arial"/>
                <w:lang w:eastAsia="ko-KR"/>
              </w:rPr>
              <w:t>×</w:t>
            </w:r>
            <w:r>
              <w:rPr>
                <w:rFonts w:eastAsia="Malgun Gothic"/>
                <w:lang w:eastAsia="ko-KR"/>
              </w:rPr>
              <w:t xml:space="preserve"> i – 327680</w:t>
            </w:r>
          </w:p>
        </w:tc>
        <w:tc>
          <w:tcPr>
            <w:tcW w:w="2430" w:type="dxa"/>
            <w:shd w:val="clear" w:color="auto" w:fill="auto"/>
          </w:tcPr>
          <w:p w14:paraId="3D116A6E" w14:textId="77777777" w:rsidR="0023409A" w:rsidRDefault="007F1C8D">
            <w:pPr>
              <w:pStyle w:val="TAL"/>
              <w:jc w:val="center"/>
              <w:rPr>
                <w:rFonts w:eastAsia="Malgun Gothic"/>
                <w:lang w:eastAsia="ko-KR"/>
              </w:rPr>
            </w:pPr>
            <w:r>
              <w:rPr>
                <w:rFonts w:eastAsia="Malgun Gothic"/>
                <w:lang w:eastAsia="ko-KR"/>
              </w:rPr>
              <w:t>32768 ≤ t &lt; 65536</w:t>
            </w:r>
          </w:p>
        </w:tc>
      </w:tr>
      <w:tr w:rsidR="0023409A" w14:paraId="076035DB" w14:textId="77777777">
        <w:trPr>
          <w:jc w:val="center"/>
        </w:trPr>
        <w:tc>
          <w:tcPr>
            <w:tcW w:w="1363" w:type="dxa"/>
            <w:shd w:val="clear" w:color="auto" w:fill="auto"/>
          </w:tcPr>
          <w:p w14:paraId="3190D9F8" w14:textId="77777777" w:rsidR="0023409A" w:rsidRDefault="007F1C8D">
            <w:pPr>
              <w:pStyle w:val="TAL"/>
              <w:jc w:val="center"/>
              <w:rPr>
                <w:rFonts w:eastAsia="Malgun Gothic"/>
                <w:lang w:eastAsia="ko-KR"/>
              </w:rPr>
            </w:pPr>
            <w:r>
              <w:rPr>
                <w:rFonts w:eastAsia="Malgun Gothic"/>
                <w:lang w:eastAsia="ko-KR"/>
              </w:rPr>
              <w:t>384 – 415</w:t>
            </w:r>
          </w:p>
        </w:tc>
        <w:tc>
          <w:tcPr>
            <w:tcW w:w="1517" w:type="dxa"/>
            <w:shd w:val="clear" w:color="auto" w:fill="auto"/>
          </w:tcPr>
          <w:p w14:paraId="1D06BD70" w14:textId="77777777" w:rsidR="0023409A" w:rsidRDefault="007F1C8D">
            <w:pPr>
              <w:pStyle w:val="TAL"/>
              <w:jc w:val="center"/>
              <w:rPr>
                <w:rFonts w:eastAsia="Malgun Gothic"/>
                <w:lang w:eastAsia="ko-KR"/>
              </w:rPr>
            </w:pPr>
            <w:r>
              <w:rPr>
                <w:rFonts w:eastAsia="Malgun Gothic"/>
                <w:lang w:eastAsia="ko-KR"/>
              </w:rPr>
              <w:t>2048</w:t>
            </w:r>
          </w:p>
        </w:tc>
        <w:tc>
          <w:tcPr>
            <w:tcW w:w="2718" w:type="dxa"/>
            <w:shd w:val="clear" w:color="auto" w:fill="auto"/>
          </w:tcPr>
          <w:p w14:paraId="269E29F6" w14:textId="77777777" w:rsidR="0023409A" w:rsidRDefault="007F1C8D">
            <w:pPr>
              <w:pStyle w:val="TAL"/>
              <w:jc w:val="center"/>
              <w:rPr>
                <w:rFonts w:eastAsia="Malgun Gothic"/>
                <w:lang w:eastAsia="ko-KR"/>
              </w:rPr>
            </w:pPr>
            <w:r>
              <w:rPr>
                <w:rFonts w:eastAsia="Malgun Gothic"/>
                <w:lang w:eastAsia="ko-KR"/>
              </w:rPr>
              <w:t xml:space="preserve">2048 </w:t>
            </w:r>
            <w:r>
              <w:rPr>
                <w:rFonts w:eastAsia="Malgun Gothic" w:cs="Arial"/>
                <w:lang w:eastAsia="ko-KR"/>
              </w:rPr>
              <w:t>×</w:t>
            </w:r>
            <w:r>
              <w:rPr>
                <w:rFonts w:eastAsia="Malgun Gothic"/>
                <w:lang w:eastAsia="ko-KR"/>
              </w:rPr>
              <w:t xml:space="preserve"> i – 720896</w:t>
            </w:r>
          </w:p>
        </w:tc>
        <w:tc>
          <w:tcPr>
            <w:tcW w:w="2430" w:type="dxa"/>
            <w:shd w:val="clear" w:color="auto" w:fill="auto"/>
          </w:tcPr>
          <w:p w14:paraId="1CBC85A8" w14:textId="77777777" w:rsidR="0023409A" w:rsidRDefault="007F1C8D">
            <w:pPr>
              <w:pStyle w:val="TAL"/>
              <w:jc w:val="center"/>
              <w:rPr>
                <w:rFonts w:eastAsia="Malgun Gothic"/>
                <w:lang w:eastAsia="ko-KR"/>
              </w:rPr>
            </w:pPr>
            <w:r>
              <w:rPr>
                <w:rFonts w:eastAsia="Malgun Gothic"/>
                <w:lang w:eastAsia="ko-KR"/>
              </w:rPr>
              <w:t>65536 ≤ t &lt; 131072</w:t>
            </w:r>
          </w:p>
        </w:tc>
      </w:tr>
      <w:tr w:rsidR="0023409A" w14:paraId="654C6AEE" w14:textId="77777777">
        <w:trPr>
          <w:jc w:val="center"/>
        </w:trPr>
        <w:tc>
          <w:tcPr>
            <w:tcW w:w="1363" w:type="dxa"/>
            <w:shd w:val="clear" w:color="auto" w:fill="auto"/>
          </w:tcPr>
          <w:p w14:paraId="10FED267" w14:textId="77777777" w:rsidR="0023409A" w:rsidRDefault="007F1C8D">
            <w:pPr>
              <w:pStyle w:val="TAL"/>
              <w:jc w:val="center"/>
              <w:rPr>
                <w:rFonts w:eastAsia="Malgun Gothic"/>
                <w:lang w:eastAsia="ko-KR"/>
              </w:rPr>
            </w:pPr>
            <w:r>
              <w:rPr>
                <w:rFonts w:eastAsia="Malgun Gothic"/>
                <w:lang w:eastAsia="ko-KR"/>
              </w:rPr>
              <w:t>416 – 447</w:t>
            </w:r>
          </w:p>
        </w:tc>
        <w:tc>
          <w:tcPr>
            <w:tcW w:w="1517" w:type="dxa"/>
            <w:shd w:val="clear" w:color="auto" w:fill="auto"/>
          </w:tcPr>
          <w:p w14:paraId="1ADA639B" w14:textId="77777777" w:rsidR="0023409A" w:rsidRDefault="007F1C8D">
            <w:pPr>
              <w:pStyle w:val="TAL"/>
              <w:jc w:val="center"/>
              <w:rPr>
                <w:rFonts w:eastAsia="Malgun Gothic"/>
                <w:lang w:eastAsia="ko-KR"/>
              </w:rPr>
            </w:pPr>
            <w:r>
              <w:rPr>
                <w:rFonts w:eastAsia="Malgun Gothic"/>
                <w:lang w:eastAsia="ko-KR"/>
              </w:rPr>
              <w:t>4096</w:t>
            </w:r>
          </w:p>
        </w:tc>
        <w:tc>
          <w:tcPr>
            <w:tcW w:w="2718" w:type="dxa"/>
            <w:shd w:val="clear" w:color="auto" w:fill="auto"/>
          </w:tcPr>
          <w:p w14:paraId="472BEEE6" w14:textId="77777777" w:rsidR="0023409A" w:rsidRDefault="007F1C8D">
            <w:pPr>
              <w:pStyle w:val="TAL"/>
              <w:jc w:val="center"/>
              <w:rPr>
                <w:rFonts w:eastAsia="Malgun Gothic"/>
                <w:lang w:eastAsia="ko-KR"/>
              </w:rPr>
            </w:pPr>
            <w:r>
              <w:rPr>
                <w:rFonts w:eastAsia="Malgun Gothic"/>
                <w:lang w:eastAsia="ko-KR"/>
              </w:rPr>
              <w:t xml:space="preserve">4096 </w:t>
            </w:r>
            <w:r>
              <w:rPr>
                <w:rFonts w:eastAsia="Malgun Gothic" w:cs="Arial"/>
                <w:lang w:eastAsia="ko-KR"/>
              </w:rPr>
              <w:t>×</w:t>
            </w:r>
            <w:r>
              <w:rPr>
                <w:rFonts w:eastAsia="Malgun Gothic"/>
                <w:lang w:eastAsia="ko-KR"/>
              </w:rPr>
              <w:t xml:space="preserve"> i – 1572864</w:t>
            </w:r>
          </w:p>
        </w:tc>
        <w:tc>
          <w:tcPr>
            <w:tcW w:w="2430" w:type="dxa"/>
            <w:shd w:val="clear" w:color="auto" w:fill="auto"/>
          </w:tcPr>
          <w:p w14:paraId="7B78D33B" w14:textId="77777777" w:rsidR="0023409A" w:rsidRDefault="007F1C8D">
            <w:pPr>
              <w:pStyle w:val="TAL"/>
              <w:jc w:val="center"/>
              <w:rPr>
                <w:rFonts w:eastAsia="Malgun Gothic"/>
                <w:lang w:eastAsia="ko-KR"/>
              </w:rPr>
            </w:pPr>
            <w:r>
              <w:rPr>
                <w:rFonts w:eastAsia="Malgun Gothic"/>
                <w:lang w:eastAsia="ko-KR"/>
              </w:rPr>
              <w:t>131072 ≤ t &lt; 262144</w:t>
            </w:r>
          </w:p>
        </w:tc>
      </w:tr>
      <w:tr w:rsidR="0023409A" w14:paraId="66E82983" w14:textId="77777777">
        <w:trPr>
          <w:jc w:val="center"/>
        </w:trPr>
        <w:tc>
          <w:tcPr>
            <w:tcW w:w="1363" w:type="dxa"/>
            <w:shd w:val="clear" w:color="auto" w:fill="auto"/>
          </w:tcPr>
          <w:p w14:paraId="3FAF06E6" w14:textId="77777777" w:rsidR="0023409A" w:rsidRDefault="007F1C8D">
            <w:pPr>
              <w:pStyle w:val="TAL"/>
              <w:jc w:val="center"/>
              <w:rPr>
                <w:rFonts w:eastAsia="Malgun Gothic"/>
                <w:lang w:eastAsia="ko-KR"/>
              </w:rPr>
            </w:pPr>
            <w:r>
              <w:rPr>
                <w:rFonts w:eastAsia="Malgun Gothic"/>
                <w:lang w:eastAsia="ko-KR"/>
              </w:rPr>
              <w:t>448 – 479</w:t>
            </w:r>
          </w:p>
        </w:tc>
        <w:tc>
          <w:tcPr>
            <w:tcW w:w="1517" w:type="dxa"/>
            <w:shd w:val="clear" w:color="auto" w:fill="auto"/>
          </w:tcPr>
          <w:p w14:paraId="38A8889C" w14:textId="77777777" w:rsidR="0023409A" w:rsidRDefault="007F1C8D">
            <w:pPr>
              <w:pStyle w:val="TAL"/>
              <w:jc w:val="center"/>
              <w:rPr>
                <w:rFonts w:eastAsia="Malgun Gothic"/>
                <w:lang w:eastAsia="ko-KR"/>
              </w:rPr>
            </w:pPr>
            <w:r>
              <w:rPr>
                <w:rFonts w:eastAsia="Malgun Gothic"/>
                <w:lang w:eastAsia="ko-KR"/>
              </w:rPr>
              <w:t>8192</w:t>
            </w:r>
          </w:p>
        </w:tc>
        <w:tc>
          <w:tcPr>
            <w:tcW w:w="2718" w:type="dxa"/>
            <w:shd w:val="clear" w:color="auto" w:fill="auto"/>
          </w:tcPr>
          <w:p w14:paraId="348DA775" w14:textId="77777777" w:rsidR="0023409A" w:rsidRDefault="007F1C8D">
            <w:pPr>
              <w:pStyle w:val="TAL"/>
              <w:jc w:val="center"/>
              <w:rPr>
                <w:rFonts w:eastAsia="Malgun Gothic"/>
                <w:lang w:eastAsia="ko-KR"/>
              </w:rPr>
            </w:pPr>
            <w:r>
              <w:rPr>
                <w:rFonts w:eastAsia="Malgun Gothic"/>
                <w:lang w:eastAsia="ko-KR"/>
              </w:rPr>
              <w:t xml:space="preserve">8192 </w:t>
            </w:r>
            <w:r>
              <w:rPr>
                <w:rFonts w:eastAsia="Malgun Gothic" w:cs="Arial"/>
                <w:lang w:eastAsia="ko-KR"/>
              </w:rPr>
              <w:t>×</w:t>
            </w:r>
            <w:r>
              <w:rPr>
                <w:rFonts w:eastAsia="Malgun Gothic"/>
                <w:lang w:eastAsia="ko-KR"/>
              </w:rPr>
              <w:t xml:space="preserve"> i – 3407872</w:t>
            </w:r>
          </w:p>
        </w:tc>
        <w:tc>
          <w:tcPr>
            <w:tcW w:w="2430" w:type="dxa"/>
            <w:shd w:val="clear" w:color="auto" w:fill="auto"/>
          </w:tcPr>
          <w:p w14:paraId="395E04BA" w14:textId="77777777" w:rsidR="0023409A" w:rsidRDefault="007F1C8D">
            <w:pPr>
              <w:pStyle w:val="TAL"/>
              <w:jc w:val="center"/>
              <w:rPr>
                <w:rFonts w:eastAsia="Malgun Gothic"/>
                <w:lang w:eastAsia="ko-KR"/>
              </w:rPr>
            </w:pPr>
            <w:r>
              <w:rPr>
                <w:rFonts w:eastAsia="Malgun Gothic"/>
                <w:lang w:eastAsia="ko-KR"/>
              </w:rPr>
              <w:t>262144 ≤ t &lt; 524288</w:t>
            </w:r>
          </w:p>
        </w:tc>
      </w:tr>
      <w:tr w:rsidR="0023409A" w14:paraId="6385EDF7" w14:textId="77777777">
        <w:trPr>
          <w:jc w:val="center"/>
        </w:trPr>
        <w:tc>
          <w:tcPr>
            <w:tcW w:w="1363" w:type="dxa"/>
            <w:shd w:val="clear" w:color="auto" w:fill="auto"/>
          </w:tcPr>
          <w:p w14:paraId="738D6D8A" w14:textId="77777777" w:rsidR="0023409A" w:rsidRDefault="007F1C8D">
            <w:pPr>
              <w:pStyle w:val="TAL"/>
              <w:jc w:val="center"/>
              <w:rPr>
                <w:rFonts w:eastAsia="Malgun Gothic"/>
                <w:lang w:eastAsia="ko-KR"/>
              </w:rPr>
            </w:pPr>
            <w:r>
              <w:rPr>
                <w:rFonts w:eastAsia="Malgun Gothic"/>
                <w:lang w:eastAsia="ko-KR"/>
              </w:rPr>
              <w:t>480 – 511</w:t>
            </w:r>
          </w:p>
        </w:tc>
        <w:tc>
          <w:tcPr>
            <w:tcW w:w="1517" w:type="dxa"/>
            <w:shd w:val="clear" w:color="auto" w:fill="auto"/>
          </w:tcPr>
          <w:p w14:paraId="13B03701" w14:textId="77777777" w:rsidR="0023409A" w:rsidRDefault="007F1C8D">
            <w:pPr>
              <w:pStyle w:val="TAL"/>
              <w:jc w:val="center"/>
              <w:rPr>
                <w:rFonts w:eastAsia="Malgun Gothic"/>
                <w:lang w:eastAsia="ko-KR"/>
              </w:rPr>
            </w:pPr>
            <w:r>
              <w:rPr>
                <w:rFonts w:eastAsia="Malgun Gothic"/>
                <w:lang w:eastAsia="ko-KR"/>
              </w:rPr>
              <w:t>16384</w:t>
            </w:r>
          </w:p>
        </w:tc>
        <w:tc>
          <w:tcPr>
            <w:tcW w:w="2718" w:type="dxa"/>
            <w:shd w:val="clear" w:color="auto" w:fill="auto"/>
          </w:tcPr>
          <w:p w14:paraId="6A3ADC2E" w14:textId="77777777" w:rsidR="0023409A" w:rsidRDefault="007F1C8D">
            <w:pPr>
              <w:pStyle w:val="TAL"/>
              <w:jc w:val="center"/>
              <w:rPr>
                <w:rFonts w:eastAsia="Malgun Gothic"/>
                <w:lang w:eastAsia="ko-KR"/>
              </w:rPr>
            </w:pPr>
            <w:r>
              <w:rPr>
                <w:rFonts w:eastAsia="Malgun Gothic"/>
                <w:lang w:eastAsia="ko-KR"/>
              </w:rPr>
              <w:t xml:space="preserve">16384 </w:t>
            </w:r>
            <w:r>
              <w:rPr>
                <w:rFonts w:eastAsia="Malgun Gothic" w:cs="Arial"/>
                <w:lang w:eastAsia="ko-KR"/>
              </w:rPr>
              <w:t>×</w:t>
            </w:r>
            <w:r>
              <w:rPr>
                <w:rFonts w:eastAsia="Malgun Gothic"/>
                <w:lang w:eastAsia="ko-KR"/>
              </w:rPr>
              <w:t xml:space="preserve"> i – 7340032</w:t>
            </w:r>
          </w:p>
        </w:tc>
        <w:tc>
          <w:tcPr>
            <w:tcW w:w="2430" w:type="dxa"/>
            <w:shd w:val="clear" w:color="auto" w:fill="auto"/>
          </w:tcPr>
          <w:p w14:paraId="6F1DC11A" w14:textId="77777777" w:rsidR="0023409A" w:rsidRDefault="007F1C8D">
            <w:pPr>
              <w:pStyle w:val="TAL"/>
              <w:jc w:val="center"/>
              <w:rPr>
                <w:rFonts w:eastAsia="Malgun Gothic"/>
                <w:lang w:eastAsia="ko-KR"/>
              </w:rPr>
            </w:pPr>
            <w:r>
              <w:rPr>
                <w:rFonts w:eastAsia="Malgun Gothic"/>
                <w:lang w:eastAsia="ko-KR"/>
              </w:rPr>
              <w:t xml:space="preserve">524288 ≤ t &lt; </w:t>
            </w:r>
            <w:r>
              <w:rPr>
                <w:rFonts w:eastAsia="Malgun Gothic"/>
                <w:lang w:eastAsia="ko-KR"/>
              </w:rPr>
              <w:t>1048576</w:t>
            </w:r>
          </w:p>
        </w:tc>
      </w:tr>
      <w:tr w:rsidR="0023409A" w14:paraId="559305E0" w14:textId="77777777">
        <w:trPr>
          <w:jc w:val="center"/>
        </w:trPr>
        <w:tc>
          <w:tcPr>
            <w:tcW w:w="1363" w:type="dxa"/>
            <w:shd w:val="clear" w:color="auto" w:fill="auto"/>
          </w:tcPr>
          <w:p w14:paraId="24070FBF" w14:textId="77777777" w:rsidR="0023409A" w:rsidRDefault="007F1C8D">
            <w:pPr>
              <w:pStyle w:val="TAL"/>
              <w:jc w:val="center"/>
              <w:rPr>
                <w:rFonts w:eastAsia="Malgun Gothic"/>
                <w:lang w:eastAsia="ko-KR"/>
              </w:rPr>
            </w:pPr>
            <w:r>
              <w:rPr>
                <w:rFonts w:eastAsia="Malgun Gothic"/>
                <w:lang w:eastAsia="ko-KR"/>
              </w:rPr>
              <w:t>512 – 543</w:t>
            </w:r>
          </w:p>
        </w:tc>
        <w:tc>
          <w:tcPr>
            <w:tcW w:w="1517" w:type="dxa"/>
            <w:shd w:val="clear" w:color="auto" w:fill="auto"/>
          </w:tcPr>
          <w:p w14:paraId="3DF3E542" w14:textId="77777777" w:rsidR="0023409A" w:rsidRDefault="007F1C8D">
            <w:pPr>
              <w:pStyle w:val="TAL"/>
              <w:jc w:val="center"/>
              <w:rPr>
                <w:rFonts w:eastAsia="Malgun Gothic"/>
                <w:lang w:eastAsia="ko-KR"/>
              </w:rPr>
            </w:pPr>
            <w:r>
              <w:rPr>
                <w:rFonts w:eastAsia="Malgun Gothic"/>
                <w:lang w:eastAsia="ko-KR"/>
              </w:rPr>
              <w:t>32768</w:t>
            </w:r>
          </w:p>
        </w:tc>
        <w:tc>
          <w:tcPr>
            <w:tcW w:w="2718" w:type="dxa"/>
            <w:shd w:val="clear" w:color="auto" w:fill="auto"/>
          </w:tcPr>
          <w:p w14:paraId="50AEEAC5" w14:textId="77777777" w:rsidR="0023409A" w:rsidRDefault="007F1C8D">
            <w:pPr>
              <w:pStyle w:val="TAL"/>
              <w:jc w:val="center"/>
              <w:rPr>
                <w:rFonts w:eastAsia="Malgun Gothic"/>
                <w:lang w:eastAsia="ko-KR"/>
              </w:rPr>
            </w:pPr>
            <w:r>
              <w:rPr>
                <w:rFonts w:eastAsia="Malgun Gothic"/>
                <w:lang w:eastAsia="ko-KR"/>
              </w:rPr>
              <w:t xml:space="preserve">32768 </w:t>
            </w:r>
            <w:r>
              <w:rPr>
                <w:rFonts w:eastAsia="Malgun Gothic" w:cs="Arial"/>
                <w:lang w:eastAsia="ko-KR"/>
              </w:rPr>
              <w:t>×</w:t>
            </w:r>
            <w:r>
              <w:rPr>
                <w:rFonts w:eastAsia="Malgun Gothic"/>
                <w:lang w:eastAsia="ko-KR"/>
              </w:rPr>
              <w:t xml:space="preserve"> i – 15728640</w:t>
            </w:r>
          </w:p>
        </w:tc>
        <w:tc>
          <w:tcPr>
            <w:tcW w:w="2430" w:type="dxa"/>
            <w:shd w:val="clear" w:color="auto" w:fill="auto"/>
          </w:tcPr>
          <w:p w14:paraId="61716094" w14:textId="77777777" w:rsidR="0023409A" w:rsidRDefault="007F1C8D">
            <w:pPr>
              <w:pStyle w:val="TAL"/>
              <w:jc w:val="center"/>
              <w:rPr>
                <w:rFonts w:eastAsia="Malgun Gothic"/>
                <w:lang w:eastAsia="ko-KR"/>
              </w:rPr>
            </w:pPr>
            <w:r>
              <w:rPr>
                <w:rFonts w:eastAsia="Malgun Gothic"/>
                <w:lang w:eastAsia="ko-KR"/>
              </w:rPr>
              <w:t>1048576 ≤ t &lt; 2097152</w:t>
            </w:r>
          </w:p>
        </w:tc>
      </w:tr>
      <w:tr w:rsidR="0023409A" w14:paraId="002DC9B5" w14:textId="77777777">
        <w:trPr>
          <w:jc w:val="center"/>
        </w:trPr>
        <w:tc>
          <w:tcPr>
            <w:tcW w:w="1363" w:type="dxa"/>
            <w:shd w:val="clear" w:color="auto" w:fill="auto"/>
          </w:tcPr>
          <w:p w14:paraId="045542BD" w14:textId="77777777" w:rsidR="0023409A" w:rsidRDefault="007F1C8D">
            <w:pPr>
              <w:pStyle w:val="TAL"/>
              <w:jc w:val="center"/>
              <w:rPr>
                <w:rFonts w:eastAsia="Malgun Gothic"/>
                <w:lang w:eastAsia="ko-KR"/>
              </w:rPr>
            </w:pPr>
            <w:r>
              <w:rPr>
                <w:rFonts w:eastAsia="Malgun Gothic"/>
                <w:lang w:eastAsia="ko-KR"/>
              </w:rPr>
              <w:t>544 – 575</w:t>
            </w:r>
          </w:p>
        </w:tc>
        <w:tc>
          <w:tcPr>
            <w:tcW w:w="1517" w:type="dxa"/>
            <w:shd w:val="clear" w:color="auto" w:fill="auto"/>
          </w:tcPr>
          <w:p w14:paraId="55EDF066" w14:textId="77777777" w:rsidR="0023409A" w:rsidRDefault="007F1C8D">
            <w:pPr>
              <w:pStyle w:val="TAL"/>
              <w:jc w:val="center"/>
              <w:rPr>
                <w:rFonts w:eastAsia="Malgun Gothic"/>
                <w:lang w:eastAsia="ko-KR"/>
              </w:rPr>
            </w:pPr>
            <w:r>
              <w:rPr>
                <w:rFonts w:eastAsia="Malgun Gothic"/>
                <w:lang w:eastAsia="ko-KR"/>
              </w:rPr>
              <w:t>65536</w:t>
            </w:r>
          </w:p>
        </w:tc>
        <w:tc>
          <w:tcPr>
            <w:tcW w:w="2718" w:type="dxa"/>
            <w:shd w:val="clear" w:color="auto" w:fill="auto"/>
          </w:tcPr>
          <w:p w14:paraId="242C6B8C" w14:textId="77777777" w:rsidR="0023409A" w:rsidRDefault="007F1C8D">
            <w:pPr>
              <w:pStyle w:val="TAL"/>
              <w:jc w:val="center"/>
              <w:rPr>
                <w:rFonts w:eastAsia="Malgun Gothic"/>
                <w:lang w:eastAsia="ko-KR"/>
              </w:rPr>
            </w:pPr>
            <w:r>
              <w:rPr>
                <w:rFonts w:eastAsia="Malgun Gothic"/>
                <w:lang w:eastAsia="ko-KR"/>
              </w:rPr>
              <w:t xml:space="preserve">65536 </w:t>
            </w:r>
            <w:r>
              <w:rPr>
                <w:rFonts w:eastAsia="Malgun Gothic" w:cs="Arial"/>
                <w:lang w:eastAsia="ko-KR"/>
              </w:rPr>
              <w:t>×</w:t>
            </w:r>
            <w:r>
              <w:rPr>
                <w:rFonts w:eastAsia="Malgun Gothic"/>
                <w:lang w:eastAsia="ko-KR"/>
              </w:rPr>
              <w:t xml:space="preserve"> i – 33554432</w:t>
            </w:r>
          </w:p>
        </w:tc>
        <w:tc>
          <w:tcPr>
            <w:tcW w:w="2430" w:type="dxa"/>
            <w:shd w:val="clear" w:color="auto" w:fill="auto"/>
          </w:tcPr>
          <w:p w14:paraId="5726A250" w14:textId="77777777" w:rsidR="0023409A" w:rsidRDefault="007F1C8D">
            <w:pPr>
              <w:pStyle w:val="TAL"/>
              <w:jc w:val="center"/>
              <w:rPr>
                <w:rFonts w:eastAsia="Malgun Gothic"/>
                <w:lang w:eastAsia="ko-KR"/>
              </w:rPr>
            </w:pPr>
            <w:r>
              <w:rPr>
                <w:rFonts w:eastAsia="Malgun Gothic"/>
                <w:lang w:eastAsia="ko-KR"/>
              </w:rPr>
              <w:t>2097152 ≤ t &lt; 4194304</w:t>
            </w:r>
          </w:p>
        </w:tc>
      </w:tr>
      <w:tr w:rsidR="0023409A" w14:paraId="4A9C4C0D" w14:textId="77777777">
        <w:trPr>
          <w:jc w:val="center"/>
        </w:trPr>
        <w:tc>
          <w:tcPr>
            <w:tcW w:w="1363" w:type="dxa"/>
            <w:shd w:val="clear" w:color="auto" w:fill="auto"/>
          </w:tcPr>
          <w:p w14:paraId="779FD4C8" w14:textId="77777777" w:rsidR="0023409A" w:rsidRDefault="007F1C8D">
            <w:pPr>
              <w:pStyle w:val="TAL"/>
              <w:jc w:val="center"/>
              <w:rPr>
                <w:rFonts w:eastAsia="Malgun Gothic"/>
                <w:lang w:eastAsia="ko-KR"/>
              </w:rPr>
            </w:pPr>
            <w:r>
              <w:rPr>
                <w:rFonts w:eastAsia="Malgun Gothic"/>
                <w:lang w:eastAsia="ko-KR"/>
              </w:rPr>
              <w:t>576 – 607</w:t>
            </w:r>
          </w:p>
        </w:tc>
        <w:tc>
          <w:tcPr>
            <w:tcW w:w="1517" w:type="dxa"/>
            <w:shd w:val="clear" w:color="auto" w:fill="auto"/>
          </w:tcPr>
          <w:p w14:paraId="49B2E70E" w14:textId="77777777" w:rsidR="0023409A" w:rsidRDefault="007F1C8D">
            <w:pPr>
              <w:pStyle w:val="TAL"/>
              <w:jc w:val="center"/>
              <w:rPr>
                <w:rFonts w:eastAsia="Malgun Gothic"/>
                <w:lang w:eastAsia="ko-KR"/>
              </w:rPr>
            </w:pPr>
            <w:r>
              <w:rPr>
                <w:rFonts w:eastAsia="Malgun Gothic"/>
                <w:lang w:eastAsia="ko-KR"/>
              </w:rPr>
              <w:t>131072</w:t>
            </w:r>
          </w:p>
        </w:tc>
        <w:tc>
          <w:tcPr>
            <w:tcW w:w="2718" w:type="dxa"/>
            <w:shd w:val="clear" w:color="auto" w:fill="auto"/>
          </w:tcPr>
          <w:p w14:paraId="6F56E99C" w14:textId="77777777" w:rsidR="0023409A" w:rsidRDefault="007F1C8D">
            <w:pPr>
              <w:pStyle w:val="TAL"/>
              <w:jc w:val="center"/>
              <w:rPr>
                <w:rFonts w:eastAsia="Malgun Gothic"/>
                <w:lang w:eastAsia="ko-KR"/>
              </w:rPr>
            </w:pPr>
            <w:r>
              <w:rPr>
                <w:rFonts w:eastAsia="Malgun Gothic"/>
                <w:lang w:eastAsia="ko-KR"/>
              </w:rPr>
              <w:t xml:space="preserve">131072 </w:t>
            </w:r>
            <w:r>
              <w:rPr>
                <w:rFonts w:eastAsia="Malgun Gothic" w:cs="Arial"/>
                <w:lang w:eastAsia="ko-KR"/>
              </w:rPr>
              <w:t>×</w:t>
            </w:r>
            <w:r>
              <w:rPr>
                <w:rFonts w:eastAsia="Malgun Gothic"/>
                <w:lang w:eastAsia="ko-KR"/>
              </w:rPr>
              <w:t xml:space="preserve"> i – 71303168</w:t>
            </w:r>
          </w:p>
        </w:tc>
        <w:tc>
          <w:tcPr>
            <w:tcW w:w="2430" w:type="dxa"/>
            <w:shd w:val="clear" w:color="auto" w:fill="auto"/>
          </w:tcPr>
          <w:p w14:paraId="744D0A98" w14:textId="77777777" w:rsidR="0023409A" w:rsidRDefault="007F1C8D">
            <w:pPr>
              <w:pStyle w:val="TAL"/>
              <w:jc w:val="center"/>
              <w:rPr>
                <w:rFonts w:eastAsia="Malgun Gothic"/>
                <w:lang w:eastAsia="ko-KR"/>
              </w:rPr>
            </w:pPr>
            <w:r>
              <w:rPr>
                <w:rFonts w:eastAsia="Malgun Gothic"/>
                <w:lang w:eastAsia="ko-KR"/>
              </w:rPr>
              <w:t>4194304 ≤ t &lt; 8388608</w:t>
            </w:r>
          </w:p>
        </w:tc>
      </w:tr>
      <w:tr w:rsidR="0023409A" w14:paraId="0B074209" w14:textId="77777777">
        <w:trPr>
          <w:jc w:val="center"/>
        </w:trPr>
        <w:tc>
          <w:tcPr>
            <w:tcW w:w="1363" w:type="dxa"/>
            <w:shd w:val="clear" w:color="auto" w:fill="auto"/>
          </w:tcPr>
          <w:p w14:paraId="691E58AD" w14:textId="77777777" w:rsidR="0023409A" w:rsidRDefault="007F1C8D">
            <w:pPr>
              <w:pStyle w:val="TAL"/>
              <w:jc w:val="center"/>
              <w:rPr>
                <w:rFonts w:eastAsia="Malgun Gothic"/>
                <w:lang w:eastAsia="ko-KR"/>
              </w:rPr>
            </w:pPr>
            <w:r>
              <w:rPr>
                <w:rFonts w:eastAsia="Malgun Gothic"/>
                <w:lang w:eastAsia="ko-KR"/>
              </w:rPr>
              <w:t>608 – 639</w:t>
            </w:r>
          </w:p>
        </w:tc>
        <w:tc>
          <w:tcPr>
            <w:tcW w:w="1517" w:type="dxa"/>
            <w:shd w:val="clear" w:color="auto" w:fill="auto"/>
          </w:tcPr>
          <w:p w14:paraId="4C3CC967" w14:textId="77777777" w:rsidR="0023409A" w:rsidRDefault="007F1C8D">
            <w:pPr>
              <w:pStyle w:val="TAL"/>
              <w:jc w:val="center"/>
              <w:rPr>
                <w:rFonts w:eastAsia="Malgun Gothic"/>
                <w:lang w:eastAsia="ko-KR"/>
              </w:rPr>
            </w:pPr>
            <w:r>
              <w:rPr>
                <w:rFonts w:eastAsia="Malgun Gothic"/>
                <w:lang w:eastAsia="ko-KR"/>
              </w:rPr>
              <w:t>262144</w:t>
            </w:r>
          </w:p>
        </w:tc>
        <w:tc>
          <w:tcPr>
            <w:tcW w:w="2718" w:type="dxa"/>
            <w:shd w:val="clear" w:color="auto" w:fill="auto"/>
          </w:tcPr>
          <w:p w14:paraId="5307451D" w14:textId="77777777" w:rsidR="0023409A" w:rsidRDefault="007F1C8D">
            <w:pPr>
              <w:pStyle w:val="TAL"/>
              <w:jc w:val="center"/>
              <w:rPr>
                <w:rFonts w:eastAsia="Malgun Gothic"/>
                <w:lang w:eastAsia="ko-KR"/>
              </w:rPr>
            </w:pPr>
            <w:r>
              <w:rPr>
                <w:rFonts w:eastAsia="Malgun Gothic"/>
                <w:lang w:eastAsia="ko-KR"/>
              </w:rPr>
              <w:t xml:space="preserve">262144 </w:t>
            </w:r>
            <w:r>
              <w:rPr>
                <w:rFonts w:eastAsia="Malgun Gothic" w:cs="Arial"/>
                <w:lang w:eastAsia="ko-KR"/>
              </w:rPr>
              <w:t>×</w:t>
            </w:r>
            <w:r>
              <w:rPr>
                <w:rFonts w:eastAsia="Malgun Gothic"/>
                <w:lang w:eastAsia="ko-KR"/>
              </w:rPr>
              <w:t xml:space="preserve"> i – 150994944</w:t>
            </w:r>
          </w:p>
        </w:tc>
        <w:tc>
          <w:tcPr>
            <w:tcW w:w="2430" w:type="dxa"/>
            <w:shd w:val="clear" w:color="auto" w:fill="auto"/>
          </w:tcPr>
          <w:p w14:paraId="58F35B6D" w14:textId="77777777" w:rsidR="0023409A" w:rsidRDefault="007F1C8D">
            <w:pPr>
              <w:pStyle w:val="TAL"/>
              <w:jc w:val="center"/>
              <w:rPr>
                <w:rFonts w:eastAsia="Malgun Gothic"/>
                <w:lang w:eastAsia="ko-KR"/>
              </w:rPr>
            </w:pPr>
            <w:r>
              <w:rPr>
                <w:rFonts w:eastAsia="Malgun Gothic"/>
                <w:lang w:eastAsia="ko-KR"/>
              </w:rPr>
              <w:t xml:space="preserve">8388608 ≤ t &lt; </w:t>
            </w:r>
            <w:r>
              <w:rPr>
                <w:rFonts w:eastAsia="Malgun Gothic"/>
                <w:lang w:eastAsia="ko-KR"/>
              </w:rPr>
              <w:t>16777216</w:t>
            </w:r>
          </w:p>
        </w:tc>
      </w:tr>
      <w:tr w:rsidR="0023409A" w14:paraId="58378E33" w14:textId="77777777">
        <w:trPr>
          <w:jc w:val="center"/>
        </w:trPr>
        <w:tc>
          <w:tcPr>
            <w:tcW w:w="1363" w:type="dxa"/>
            <w:shd w:val="clear" w:color="auto" w:fill="auto"/>
          </w:tcPr>
          <w:p w14:paraId="307D1A27" w14:textId="77777777" w:rsidR="0023409A" w:rsidRDefault="007F1C8D">
            <w:pPr>
              <w:pStyle w:val="TAL"/>
              <w:jc w:val="center"/>
              <w:rPr>
                <w:rFonts w:eastAsia="Malgun Gothic"/>
                <w:lang w:eastAsia="ko-KR"/>
              </w:rPr>
            </w:pPr>
            <w:r>
              <w:rPr>
                <w:rFonts w:eastAsia="Malgun Gothic"/>
                <w:lang w:eastAsia="ko-KR"/>
              </w:rPr>
              <w:t>640 – 671</w:t>
            </w:r>
          </w:p>
        </w:tc>
        <w:tc>
          <w:tcPr>
            <w:tcW w:w="1517" w:type="dxa"/>
            <w:shd w:val="clear" w:color="auto" w:fill="auto"/>
          </w:tcPr>
          <w:p w14:paraId="4A611D90" w14:textId="77777777" w:rsidR="0023409A" w:rsidRDefault="007F1C8D">
            <w:pPr>
              <w:pStyle w:val="TAL"/>
              <w:jc w:val="center"/>
              <w:rPr>
                <w:rFonts w:eastAsia="Malgun Gothic"/>
                <w:lang w:eastAsia="ko-KR"/>
              </w:rPr>
            </w:pPr>
            <w:r>
              <w:rPr>
                <w:rFonts w:eastAsia="Malgun Gothic"/>
                <w:lang w:eastAsia="ko-KR"/>
              </w:rPr>
              <w:t>524288</w:t>
            </w:r>
          </w:p>
        </w:tc>
        <w:tc>
          <w:tcPr>
            <w:tcW w:w="2718" w:type="dxa"/>
            <w:shd w:val="clear" w:color="auto" w:fill="auto"/>
          </w:tcPr>
          <w:p w14:paraId="0AB7FD86" w14:textId="77777777" w:rsidR="0023409A" w:rsidRDefault="007F1C8D">
            <w:pPr>
              <w:pStyle w:val="TAL"/>
              <w:jc w:val="center"/>
              <w:rPr>
                <w:rFonts w:eastAsia="Malgun Gothic"/>
                <w:lang w:eastAsia="ko-KR"/>
              </w:rPr>
            </w:pPr>
            <w:r>
              <w:rPr>
                <w:rFonts w:eastAsia="Malgun Gothic"/>
                <w:lang w:eastAsia="ko-KR"/>
              </w:rPr>
              <w:t xml:space="preserve">524288 </w:t>
            </w:r>
            <w:r>
              <w:rPr>
                <w:rFonts w:eastAsia="Malgun Gothic" w:cs="Arial"/>
                <w:lang w:eastAsia="ko-KR"/>
              </w:rPr>
              <w:t>×</w:t>
            </w:r>
            <w:r>
              <w:rPr>
                <w:rFonts w:eastAsia="Malgun Gothic"/>
                <w:lang w:eastAsia="ko-KR"/>
              </w:rPr>
              <w:t xml:space="preserve"> i – 318767104</w:t>
            </w:r>
          </w:p>
        </w:tc>
        <w:tc>
          <w:tcPr>
            <w:tcW w:w="2430" w:type="dxa"/>
            <w:shd w:val="clear" w:color="auto" w:fill="auto"/>
          </w:tcPr>
          <w:p w14:paraId="4F85B9D9" w14:textId="77777777" w:rsidR="0023409A" w:rsidRDefault="007F1C8D">
            <w:pPr>
              <w:pStyle w:val="TAL"/>
              <w:jc w:val="center"/>
              <w:rPr>
                <w:rFonts w:eastAsia="Malgun Gothic"/>
                <w:lang w:eastAsia="ko-KR"/>
              </w:rPr>
            </w:pPr>
            <w:r>
              <w:rPr>
                <w:rFonts w:eastAsia="Malgun Gothic"/>
                <w:lang w:eastAsia="ko-KR"/>
              </w:rPr>
              <w:t>16777216 ≤ t &lt; 33554432</w:t>
            </w:r>
          </w:p>
        </w:tc>
      </w:tr>
      <w:tr w:rsidR="0023409A" w14:paraId="3F00E712" w14:textId="77777777">
        <w:trPr>
          <w:jc w:val="center"/>
        </w:trPr>
        <w:tc>
          <w:tcPr>
            <w:tcW w:w="1363" w:type="dxa"/>
            <w:shd w:val="clear" w:color="auto" w:fill="auto"/>
          </w:tcPr>
          <w:p w14:paraId="66572898" w14:textId="77777777" w:rsidR="0023409A" w:rsidRDefault="007F1C8D">
            <w:pPr>
              <w:pStyle w:val="TAL"/>
              <w:jc w:val="center"/>
              <w:rPr>
                <w:rFonts w:eastAsia="Malgun Gothic"/>
                <w:lang w:eastAsia="ko-KR"/>
              </w:rPr>
            </w:pPr>
            <w:r>
              <w:rPr>
                <w:rFonts w:eastAsia="Malgun Gothic"/>
                <w:lang w:eastAsia="ko-KR"/>
              </w:rPr>
              <w:t>672 – 703</w:t>
            </w:r>
          </w:p>
        </w:tc>
        <w:tc>
          <w:tcPr>
            <w:tcW w:w="1517" w:type="dxa"/>
            <w:shd w:val="clear" w:color="auto" w:fill="auto"/>
          </w:tcPr>
          <w:p w14:paraId="38BD48E7" w14:textId="77777777" w:rsidR="0023409A" w:rsidRDefault="007F1C8D">
            <w:pPr>
              <w:pStyle w:val="TAL"/>
              <w:jc w:val="center"/>
              <w:rPr>
                <w:rFonts w:eastAsia="Malgun Gothic"/>
                <w:lang w:eastAsia="ko-KR"/>
              </w:rPr>
            </w:pPr>
            <w:r>
              <w:rPr>
                <w:rFonts w:eastAsia="Malgun Gothic"/>
                <w:lang w:eastAsia="ko-KR"/>
              </w:rPr>
              <w:t>1048576</w:t>
            </w:r>
          </w:p>
        </w:tc>
        <w:tc>
          <w:tcPr>
            <w:tcW w:w="2718" w:type="dxa"/>
            <w:shd w:val="clear" w:color="auto" w:fill="auto"/>
          </w:tcPr>
          <w:p w14:paraId="50A29F28" w14:textId="77777777" w:rsidR="0023409A" w:rsidRDefault="007F1C8D">
            <w:pPr>
              <w:pStyle w:val="TAL"/>
              <w:jc w:val="center"/>
              <w:rPr>
                <w:rFonts w:eastAsia="Malgun Gothic"/>
                <w:lang w:eastAsia="ko-KR"/>
              </w:rPr>
            </w:pPr>
            <w:r>
              <w:rPr>
                <w:rFonts w:eastAsia="Malgun Gothic"/>
                <w:lang w:eastAsia="ko-KR"/>
              </w:rPr>
              <w:t xml:space="preserve">1048576 </w:t>
            </w:r>
            <w:r>
              <w:rPr>
                <w:rFonts w:eastAsia="Malgun Gothic" w:cs="Arial"/>
                <w:lang w:eastAsia="ko-KR"/>
              </w:rPr>
              <w:t>×</w:t>
            </w:r>
            <w:r>
              <w:rPr>
                <w:rFonts w:eastAsia="Malgun Gothic"/>
                <w:lang w:eastAsia="ko-KR"/>
              </w:rPr>
              <w:t xml:space="preserve"> i – 671088640</w:t>
            </w:r>
          </w:p>
        </w:tc>
        <w:tc>
          <w:tcPr>
            <w:tcW w:w="2430" w:type="dxa"/>
            <w:shd w:val="clear" w:color="auto" w:fill="auto"/>
          </w:tcPr>
          <w:p w14:paraId="09C0A830" w14:textId="77777777" w:rsidR="0023409A" w:rsidRDefault="007F1C8D">
            <w:pPr>
              <w:pStyle w:val="TAL"/>
              <w:jc w:val="center"/>
              <w:rPr>
                <w:rFonts w:eastAsia="Malgun Gothic"/>
                <w:lang w:eastAsia="ko-KR"/>
              </w:rPr>
            </w:pPr>
            <w:r>
              <w:rPr>
                <w:rFonts w:eastAsia="Malgun Gothic"/>
                <w:lang w:eastAsia="ko-KR"/>
              </w:rPr>
              <w:t>33554432 ≤ t &lt; 67108864</w:t>
            </w:r>
          </w:p>
        </w:tc>
      </w:tr>
      <w:tr w:rsidR="0023409A" w14:paraId="4116BEEF" w14:textId="77777777">
        <w:trPr>
          <w:jc w:val="center"/>
        </w:trPr>
        <w:tc>
          <w:tcPr>
            <w:tcW w:w="1363" w:type="dxa"/>
            <w:shd w:val="clear" w:color="auto" w:fill="auto"/>
          </w:tcPr>
          <w:p w14:paraId="20AD68C5" w14:textId="77777777" w:rsidR="0023409A" w:rsidRDefault="007F1C8D">
            <w:pPr>
              <w:pStyle w:val="TAL"/>
              <w:jc w:val="center"/>
              <w:rPr>
                <w:rFonts w:eastAsia="Malgun Gothic"/>
                <w:lang w:eastAsia="ko-KR"/>
              </w:rPr>
            </w:pPr>
            <w:r>
              <w:rPr>
                <w:rFonts w:eastAsia="Malgun Gothic"/>
                <w:lang w:eastAsia="ko-KR"/>
              </w:rPr>
              <w:t>704</w:t>
            </w:r>
          </w:p>
        </w:tc>
        <w:tc>
          <w:tcPr>
            <w:tcW w:w="1517" w:type="dxa"/>
            <w:shd w:val="clear" w:color="auto" w:fill="auto"/>
          </w:tcPr>
          <w:p w14:paraId="37990F21" w14:textId="77777777" w:rsidR="0023409A" w:rsidRDefault="007F1C8D">
            <w:pPr>
              <w:pStyle w:val="TAL"/>
              <w:jc w:val="center"/>
              <w:rPr>
                <w:rFonts w:eastAsia="Malgun Gothic"/>
                <w:lang w:eastAsia="ko-KR"/>
              </w:rPr>
            </w:pPr>
            <w:r>
              <w:rPr>
                <w:rFonts w:eastAsia="Malgun Gothic"/>
                <w:lang w:eastAsia="ko-KR"/>
              </w:rPr>
              <w:t>2097152</w:t>
            </w:r>
          </w:p>
        </w:tc>
        <w:tc>
          <w:tcPr>
            <w:tcW w:w="2718" w:type="dxa"/>
            <w:shd w:val="clear" w:color="auto" w:fill="auto"/>
          </w:tcPr>
          <w:p w14:paraId="05E63C5C" w14:textId="77777777" w:rsidR="0023409A" w:rsidRDefault="007F1C8D">
            <w:pPr>
              <w:pStyle w:val="TAL"/>
              <w:jc w:val="center"/>
              <w:rPr>
                <w:rFonts w:eastAsia="Malgun Gothic"/>
                <w:lang w:eastAsia="ko-KR"/>
              </w:rPr>
            </w:pPr>
            <w:r>
              <w:rPr>
                <w:rFonts w:eastAsia="Malgun Gothic"/>
                <w:lang w:eastAsia="ko-KR"/>
              </w:rPr>
              <w:t xml:space="preserve">2097152 </w:t>
            </w:r>
            <w:r>
              <w:rPr>
                <w:rFonts w:eastAsia="Malgun Gothic" w:cs="Arial"/>
                <w:lang w:eastAsia="ko-KR"/>
              </w:rPr>
              <w:t>×</w:t>
            </w:r>
            <w:r>
              <w:rPr>
                <w:rFonts w:eastAsia="Malgun Gothic"/>
                <w:lang w:eastAsia="ko-KR"/>
              </w:rPr>
              <w:t xml:space="preserve"> i – 1409286144</w:t>
            </w:r>
          </w:p>
        </w:tc>
        <w:tc>
          <w:tcPr>
            <w:tcW w:w="2430" w:type="dxa"/>
            <w:shd w:val="clear" w:color="auto" w:fill="auto"/>
          </w:tcPr>
          <w:p w14:paraId="6CA640F4" w14:textId="77777777" w:rsidR="0023409A" w:rsidRDefault="007F1C8D">
            <w:pPr>
              <w:pStyle w:val="TAL"/>
              <w:jc w:val="center"/>
              <w:rPr>
                <w:rFonts w:eastAsia="Malgun Gothic"/>
                <w:lang w:eastAsia="ko-KR"/>
              </w:rPr>
            </w:pPr>
            <w:r>
              <w:rPr>
                <w:rFonts w:eastAsia="Malgun Gothic"/>
                <w:lang w:eastAsia="ko-KR"/>
              </w:rPr>
              <w:t>67108864 ≤ t</w:t>
            </w:r>
          </w:p>
        </w:tc>
      </w:tr>
      <w:tr w:rsidR="0023409A" w14:paraId="1C912F5C" w14:textId="77777777">
        <w:trPr>
          <w:jc w:val="center"/>
        </w:trPr>
        <w:tc>
          <w:tcPr>
            <w:tcW w:w="1363" w:type="dxa"/>
            <w:shd w:val="clear" w:color="auto" w:fill="auto"/>
          </w:tcPr>
          <w:p w14:paraId="20A7BF0D" w14:textId="77777777" w:rsidR="0023409A" w:rsidRDefault="007F1C8D">
            <w:pPr>
              <w:pStyle w:val="TAL"/>
              <w:jc w:val="center"/>
              <w:rPr>
                <w:rFonts w:eastAsia="Malgun Gothic"/>
                <w:lang w:eastAsia="ko-KR"/>
              </w:rPr>
            </w:pPr>
            <w:r>
              <w:rPr>
                <w:rFonts w:eastAsia="Malgun Gothic"/>
                <w:lang w:eastAsia="ko-KR"/>
              </w:rPr>
              <w:t>705 – 1023</w:t>
            </w:r>
          </w:p>
        </w:tc>
        <w:tc>
          <w:tcPr>
            <w:tcW w:w="6665" w:type="dxa"/>
            <w:gridSpan w:val="3"/>
            <w:shd w:val="clear" w:color="auto" w:fill="auto"/>
          </w:tcPr>
          <w:p w14:paraId="5E592299" w14:textId="77777777" w:rsidR="0023409A" w:rsidRDefault="007F1C8D">
            <w:pPr>
              <w:pStyle w:val="TAL"/>
              <w:jc w:val="center"/>
              <w:rPr>
                <w:rFonts w:eastAsia="Malgun Gothic"/>
                <w:lang w:eastAsia="ko-KR"/>
              </w:rPr>
            </w:pPr>
            <w:r>
              <w:rPr>
                <w:rFonts w:eastAsia="Malgun Gothic"/>
                <w:lang w:eastAsia="ko-KR"/>
              </w:rPr>
              <w:t>Reserved</w:t>
            </w:r>
          </w:p>
        </w:tc>
      </w:tr>
    </w:tbl>
    <w:p w14:paraId="08D2A5DB" w14:textId="77777777" w:rsidR="0023409A" w:rsidRDefault="0023409A">
      <w:pPr>
        <w:rPr>
          <w:b/>
        </w:rPr>
      </w:pPr>
    </w:p>
    <w:p w14:paraId="14317656" w14:textId="77777777" w:rsidR="0023409A" w:rsidRDefault="007F1C8D">
      <w:pPr>
        <w:pStyle w:val="Heading4"/>
        <w:rPr>
          <w:i/>
        </w:rPr>
      </w:pPr>
      <w:bookmarkStart w:id="1832" w:name="_Toc37680958"/>
      <w:bookmarkStart w:id="1833" w:name="_Toc52548465"/>
      <w:bookmarkStart w:id="1834" w:name="_Toc52547935"/>
      <w:bookmarkStart w:id="1835" w:name="_Toc90719711"/>
      <w:bookmarkStart w:id="1836" w:name="_Toc52546875"/>
      <w:bookmarkStart w:id="1837" w:name="_Toc52547405"/>
      <w:bookmarkStart w:id="1838" w:name="_Toc46486530"/>
      <w:bookmarkStart w:id="1839" w:name="_Toc27765273"/>
      <w:r>
        <w:rPr>
          <w:i/>
        </w:rPr>
        <w:t>–</w:t>
      </w:r>
      <w:r>
        <w:rPr>
          <w:i/>
        </w:rPr>
        <w:tab/>
      </w:r>
      <w:r>
        <w:rPr>
          <w:i/>
        </w:rPr>
        <w:t>GLO-RTK-BiasInformation</w:t>
      </w:r>
      <w:bookmarkEnd w:id="1832"/>
      <w:bookmarkEnd w:id="1833"/>
      <w:bookmarkEnd w:id="1834"/>
      <w:bookmarkEnd w:id="1835"/>
      <w:bookmarkEnd w:id="1836"/>
      <w:bookmarkEnd w:id="1837"/>
      <w:bookmarkEnd w:id="1838"/>
      <w:bookmarkEnd w:id="1839"/>
    </w:p>
    <w:p w14:paraId="4895886D" w14:textId="77777777" w:rsidR="0023409A" w:rsidRDefault="007F1C8D">
      <w:r>
        <w:t xml:space="preserve">The IE </w:t>
      </w:r>
      <w:r>
        <w:rPr>
          <w:i/>
        </w:rPr>
        <w:t xml:space="preserve">GLO-RTK-BiasInformation </w:t>
      </w:r>
      <w:r>
        <w:t>is used by the location server to provide the so-called "GLONASS Code-Phase bias values" (CPB) for up to all FDMA GLONASS observations.</w:t>
      </w:r>
    </w:p>
    <w:p w14:paraId="2B9F8681" w14:textId="77777777" w:rsidR="0023409A" w:rsidRDefault="007F1C8D">
      <w:r>
        <w:t xml:space="preserve">If IE </w:t>
      </w:r>
      <w:r>
        <w:rPr>
          <w:i/>
        </w:rPr>
        <w:t>GNSS-RTK-Observations</w:t>
      </w:r>
      <w:r>
        <w:t xml:space="preserve"> for </w:t>
      </w:r>
      <w:r>
        <w:rPr>
          <w:i/>
        </w:rPr>
        <w:t>gnss-ID</w:t>
      </w:r>
      <w:r>
        <w:t xml:space="preserve"> = </w:t>
      </w:r>
      <w:r>
        <w:rPr>
          <w:i/>
        </w:rPr>
        <w:t>glonass</w:t>
      </w:r>
      <w:r>
        <w:t xml:space="preserve"> are provided, but IE </w:t>
      </w:r>
      <w:r>
        <w:rPr>
          <w:i/>
        </w:rPr>
        <w:t xml:space="preserve">GLO-RTK-BiasInformation </w:t>
      </w:r>
      <w:r>
        <w:t>is not provided, the target device assumes that the CPB information has been applied to the GLONASS observation data a priori.</w:t>
      </w:r>
    </w:p>
    <w:p w14:paraId="21F7D297" w14:textId="77777777" w:rsidR="0023409A" w:rsidRDefault="007F1C8D">
      <w:r>
        <w:t xml:space="preserve">The parameters provided in IE </w:t>
      </w:r>
      <w:r>
        <w:rPr>
          <w:i/>
        </w:rPr>
        <w:t xml:space="preserve">GLO-RTK-BiasInformation </w:t>
      </w:r>
      <w:r>
        <w:t>are used as specified for mes</w:t>
      </w:r>
      <w:r>
        <w:t>sage type 1230 in [30].</w:t>
      </w:r>
    </w:p>
    <w:p w14:paraId="3B56A886" w14:textId="77777777" w:rsidR="0023409A" w:rsidRDefault="007F1C8D">
      <w:pPr>
        <w:pStyle w:val="PL"/>
        <w:shd w:val="clear" w:color="auto" w:fill="E6E6E6"/>
      </w:pPr>
      <w:r>
        <w:t>-- ASN1START</w:t>
      </w:r>
    </w:p>
    <w:p w14:paraId="068BE2F7" w14:textId="77777777" w:rsidR="0023409A" w:rsidRDefault="0023409A">
      <w:pPr>
        <w:pStyle w:val="PL"/>
        <w:shd w:val="clear" w:color="auto" w:fill="E6E6E6"/>
        <w:rPr>
          <w:snapToGrid w:val="0"/>
        </w:rPr>
      </w:pPr>
    </w:p>
    <w:p w14:paraId="3F8EDFBE" w14:textId="77777777" w:rsidR="0023409A" w:rsidRDefault="007F1C8D">
      <w:pPr>
        <w:pStyle w:val="PL"/>
        <w:shd w:val="clear" w:color="auto" w:fill="E6E6E6"/>
        <w:rPr>
          <w:snapToGrid w:val="0"/>
        </w:rPr>
      </w:pPr>
      <w:r>
        <w:rPr>
          <w:snapToGrid w:val="0"/>
        </w:rPr>
        <w:t>GLO-RTK-BiasInformation-r15 ::= SEQUENCE{</w:t>
      </w:r>
    </w:p>
    <w:p w14:paraId="672A56D6" w14:textId="77777777" w:rsidR="0023409A" w:rsidRDefault="007F1C8D">
      <w:pPr>
        <w:pStyle w:val="PL"/>
        <w:shd w:val="clear" w:color="auto" w:fill="E6E6E6"/>
        <w:rPr>
          <w:snapToGrid w:val="0"/>
        </w:rPr>
      </w:pPr>
      <w:r>
        <w:rPr>
          <w:snapToGrid w:val="0"/>
        </w:rPr>
        <w:tab/>
        <w:t>referenceStationID-r15</w:t>
      </w:r>
      <w:r>
        <w:rPr>
          <w:snapToGrid w:val="0"/>
        </w:rPr>
        <w:tab/>
      </w:r>
      <w:r>
        <w:rPr>
          <w:snapToGrid w:val="0"/>
        </w:rPr>
        <w:tab/>
        <w:t>GNSS-ReferenceStationID-r15,</w:t>
      </w:r>
    </w:p>
    <w:p w14:paraId="5E522F46" w14:textId="77777777" w:rsidR="0023409A" w:rsidRDefault="007F1C8D">
      <w:pPr>
        <w:pStyle w:val="PL"/>
        <w:shd w:val="clear" w:color="auto" w:fill="E6E6E6"/>
        <w:rPr>
          <w:snapToGrid w:val="0"/>
        </w:rPr>
      </w:pPr>
      <w:r>
        <w:rPr>
          <w:snapToGrid w:val="0"/>
        </w:rPr>
        <w:tab/>
        <w:t>cpbIndicator-r15</w:t>
      </w:r>
      <w:r>
        <w:rPr>
          <w:snapToGrid w:val="0"/>
        </w:rPr>
        <w:tab/>
      </w:r>
      <w:r>
        <w:rPr>
          <w:snapToGrid w:val="0"/>
        </w:rPr>
        <w:tab/>
      </w:r>
      <w:r>
        <w:rPr>
          <w:snapToGrid w:val="0"/>
        </w:rPr>
        <w:tab/>
        <w:t>BIT STRING (SIZE(1)),</w:t>
      </w:r>
    </w:p>
    <w:p w14:paraId="11EC80FA" w14:textId="77777777" w:rsidR="0023409A" w:rsidRDefault="007F1C8D">
      <w:pPr>
        <w:pStyle w:val="PL"/>
        <w:shd w:val="clear" w:color="auto" w:fill="E6E6E6"/>
        <w:rPr>
          <w:snapToGrid w:val="0"/>
        </w:rPr>
      </w:pPr>
      <w:r>
        <w:rPr>
          <w:snapToGrid w:val="0"/>
        </w:rPr>
        <w:tab/>
        <w:t>l1-ca-cpBias-r15</w:t>
      </w:r>
      <w:r>
        <w:rPr>
          <w:snapToGrid w:val="0"/>
        </w:rPr>
        <w:tab/>
      </w:r>
      <w:r>
        <w:rPr>
          <w:snapToGrid w:val="0"/>
        </w:rPr>
        <w:tab/>
      </w:r>
      <w:r>
        <w:rPr>
          <w:snapToGrid w:val="0"/>
        </w:rPr>
        <w:tab/>
        <w:t>INTEGER (-32768..32767)</w:t>
      </w:r>
      <w:r>
        <w:rPr>
          <w:snapToGrid w:val="0"/>
        </w:rPr>
        <w:tab/>
      </w:r>
      <w:r>
        <w:rPr>
          <w:snapToGrid w:val="0"/>
        </w:rPr>
        <w:tab/>
      </w:r>
      <w:r>
        <w:rPr>
          <w:snapToGrid w:val="0"/>
        </w:rPr>
        <w:tab/>
        <w:t>OPTIONAL,</w:t>
      </w:r>
      <w:r>
        <w:rPr>
          <w:snapToGrid w:val="0"/>
        </w:rPr>
        <w:tab/>
      </w:r>
      <w:r>
        <w:rPr>
          <w:snapToGrid w:val="0"/>
        </w:rPr>
        <w:tab/>
        <w:t>-- Need ON</w:t>
      </w:r>
    </w:p>
    <w:p w14:paraId="391CA38E" w14:textId="77777777" w:rsidR="0023409A" w:rsidRDefault="007F1C8D">
      <w:pPr>
        <w:pStyle w:val="PL"/>
        <w:shd w:val="clear" w:color="auto" w:fill="E6E6E6"/>
        <w:rPr>
          <w:snapToGrid w:val="0"/>
        </w:rPr>
      </w:pPr>
      <w:r>
        <w:rPr>
          <w:snapToGrid w:val="0"/>
        </w:rPr>
        <w:tab/>
        <w:t>l1-p-cpBias</w:t>
      </w:r>
      <w:r>
        <w:rPr>
          <w:snapToGrid w:val="0"/>
        </w:rPr>
        <w:t>-r15</w:t>
      </w:r>
      <w:r>
        <w:rPr>
          <w:snapToGrid w:val="0"/>
        </w:rPr>
        <w:tab/>
      </w:r>
      <w:r>
        <w:rPr>
          <w:snapToGrid w:val="0"/>
        </w:rPr>
        <w:tab/>
      </w:r>
      <w:r>
        <w:rPr>
          <w:snapToGrid w:val="0"/>
        </w:rPr>
        <w:tab/>
      </w:r>
      <w:r>
        <w:rPr>
          <w:snapToGrid w:val="0"/>
        </w:rPr>
        <w:tab/>
        <w:t>INTEGER (-32768..32767)</w:t>
      </w:r>
      <w:r>
        <w:rPr>
          <w:snapToGrid w:val="0"/>
        </w:rPr>
        <w:tab/>
      </w:r>
      <w:r>
        <w:rPr>
          <w:snapToGrid w:val="0"/>
        </w:rPr>
        <w:tab/>
      </w:r>
      <w:r>
        <w:rPr>
          <w:snapToGrid w:val="0"/>
        </w:rPr>
        <w:tab/>
        <w:t xml:space="preserve">OPTIONAL, </w:t>
      </w:r>
      <w:r>
        <w:rPr>
          <w:snapToGrid w:val="0"/>
        </w:rPr>
        <w:tab/>
      </w:r>
      <w:r>
        <w:rPr>
          <w:snapToGrid w:val="0"/>
        </w:rPr>
        <w:tab/>
        <w:t>-- Need ON</w:t>
      </w:r>
    </w:p>
    <w:p w14:paraId="1ABB42EC" w14:textId="77777777" w:rsidR="0023409A" w:rsidRDefault="007F1C8D">
      <w:pPr>
        <w:pStyle w:val="PL"/>
        <w:shd w:val="clear" w:color="auto" w:fill="E6E6E6"/>
        <w:rPr>
          <w:snapToGrid w:val="0"/>
        </w:rPr>
      </w:pPr>
      <w:r>
        <w:rPr>
          <w:snapToGrid w:val="0"/>
        </w:rPr>
        <w:tab/>
        <w:t>l2-ca-cpBias-r15</w:t>
      </w:r>
      <w:r>
        <w:rPr>
          <w:snapToGrid w:val="0"/>
        </w:rPr>
        <w:tab/>
      </w:r>
      <w:r>
        <w:rPr>
          <w:snapToGrid w:val="0"/>
        </w:rPr>
        <w:tab/>
      </w:r>
      <w:r>
        <w:rPr>
          <w:snapToGrid w:val="0"/>
        </w:rPr>
        <w:tab/>
        <w:t>INTEGER (-32768..32767)</w:t>
      </w:r>
      <w:r>
        <w:rPr>
          <w:snapToGrid w:val="0"/>
        </w:rPr>
        <w:tab/>
      </w:r>
      <w:r>
        <w:rPr>
          <w:snapToGrid w:val="0"/>
        </w:rPr>
        <w:tab/>
      </w:r>
      <w:r>
        <w:rPr>
          <w:snapToGrid w:val="0"/>
        </w:rPr>
        <w:tab/>
        <w:t xml:space="preserve">OPTIONAL, </w:t>
      </w:r>
      <w:r>
        <w:rPr>
          <w:snapToGrid w:val="0"/>
        </w:rPr>
        <w:tab/>
      </w:r>
      <w:r>
        <w:rPr>
          <w:snapToGrid w:val="0"/>
        </w:rPr>
        <w:tab/>
        <w:t>-- Need ON</w:t>
      </w:r>
    </w:p>
    <w:p w14:paraId="1D032463" w14:textId="77777777" w:rsidR="0023409A" w:rsidRDefault="007F1C8D">
      <w:pPr>
        <w:pStyle w:val="PL"/>
        <w:shd w:val="clear" w:color="auto" w:fill="E6E6E6"/>
        <w:rPr>
          <w:snapToGrid w:val="0"/>
        </w:rPr>
      </w:pPr>
      <w:r>
        <w:rPr>
          <w:snapToGrid w:val="0"/>
        </w:rPr>
        <w:tab/>
        <w:t>l2-p-cpBias-r15</w:t>
      </w:r>
      <w:r>
        <w:rPr>
          <w:snapToGrid w:val="0"/>
        </w:rPr>
        <w:tab/>
      </w:r>
      <w:r>
        <w:rPr>
          <w:snapToGrid w:val="0"/>
        </w:rPr>
        <w:tab/>
      </w:r>
      <w:r>
        <w:rPr>
          <w:snapToGrid w:val="0"/>
        </w:rPr>
        <w:tab/>
      </w:r>
      <w:r>
        <w:rPr>
          <w:snapToGrid w:val="0"/>
        </w:rPr>
        <w:tab/>
        <w:t>INTEGER (-32768..32767)</w:t>
      </w:r>
      <w:r>
        <w:rPr>
          <w:snapToGrid w:val="0"/>
        </w:rPr>
        <w:tab/>
      </w:r>
      <w:r>
        <w:rPr>
          <w:snapToGrid w:val="0"/>
        </w:rPr>
        <w:tab/>
      </w:r>
      <w:r>
        <w:rPr>
          <w:snapToGrid w:val="0"/>
        </w:rPr>
        <w:tab/>
        <w:t xml:space="preserve">OPTIONAL, </w:t>
      </w:r>
      <w:r>
        <w:rPr>
          <w:snapToGrid w:val="0"/>
        </w:rPr>
        <w:tab/>
      </w:r>
      <w:r>
        <w:rPr>
          <w:snapToGrid w:val="0"/>
        </w:rPr>
        <w:tab/>
        <w:t>-- Need ON</w:t>
      </w:r>
    </w:p>
    <w:p w14:paraId="1C97BCD7" w14:textId="77777777" w:rsidR="0023409A" w:rsidRDefault="007F1C8D">
      <w:pPr>
        <w:pStyle w:val="PL"/>
        <w:shd w:val="clear" w:color="auto" w:fill="E6E6E6"/>
        <w:rPr>
          <w:snapToGrid w:val="0"/>
        </w:rPr>
      </w:pPr>
      <w:r>
        <w:rPr>
          <w:snapToGrid w:val="0"/>
        </w:rPr>
        <w:tab/>
        <w:t>...</w:t>
      </w:r>
    </w:p>
    <w:p w14:paraId="0434338A" w14:textId="77777777" w:rsidR="0023409A" w:rsidRDefault="007F1C8D">
      <w:pPr>
        <w:pStyle w:val="PL"/>
        <w:shd w:val="clear" w:color="auto" w:fill="E6E6E6"/>
        <w:rPr>
          <w:snapToGrid w:val="0"/>
        </w:rPr>
      </w:pPr>
      <w:r>
        <w:rPr>
          <w:snapToGrid w:val="0"/>
        </w:rPr>
        <w:t>}</w:t>
      </w:r>
    </w:p>
    <w:p w14:paraId="61A9E7C8" w14:textId="77777777" w:rsidR="0023409A" w:rsidRDefault="0023409A">
      <w:pPr>
        <w:pStyle w:val="PL"/>
        <w:shd w:val="clear" w:color="auto" w:fill="E6E6E6"/>
      </w:pPr>
    </w:p>
    <w:p w14:paraId="4E2DDBC4" w14:textId="77777777" w:rsidR="0023409A" w:rsidRDefault="007F1C8D">
      <w:pPr>
        <w:pStyle w:val="PL"/>
        <w:shd w:val="clear" w:color="auto" w:fill="E6E6E6"/>
      </w:pPr>
      <w:r>
        <w:t>-- ASN1STOP</w:t>
      </w:r>
    </w:p>
    <w:p w14:paraId="5054CE8F" w14:textId="77777777" w:rsidR="0023409A" w:rsidRDefault="0023409A">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138B8FF" w14:textId="77777777">
        <w:trPr>
          <w:cantSplit/>
          <w:tblHeader/>
        </w:trPr>
        <w:tc>
          <w:tcPr>
            <w:tcW w:w="9639" w:type="dxa"/>
          </w:tcPr>
          <w:p w14:paraId="6085346A" w14:textId="77777777" w:rsidR="0023409A" w:rsidRDefault="007F1C8D">
            <w:pPr>
              <w:pStyle w:val="TAH"/>
            </w:pPr>
            <w:r>
              <w:rPr>
                <w:i/>
                <w:snapToGrid w:val="0"/>
              </w:rPr>
              <w:lastRenderedPageBreak/>
              <w:t>GLO-RTK-BiasInformation</w:t>
            </w:r>
            <w:r>
              <w:rPr>
                <w:snapToGrid w:val="0"/>
              </w:rPr>
              <w:t xml:space="preserve"> </w:t>
            </w:r>
            <w:r>
              <w:rPr>
                <w:iCs/>
              </w:rPr>
              <w:t>field descriptions</w:t>
            </w:r>
          </w:p>
        </w:tc>
      </w:tr>
      <w:tr w:rsidR="0023409A" w14:paraId="5BFED7EB" w14:textId="77777777">
        <w:trPr>
          <w:cantSplit/>
        </w:trPr>
        <w:tc>
          <w:tcPr>
            <w:tcW w:w="9639" w:type="dxa"/>
          </w:tcPr>
          <w:p w14:paraId="281DFD75" w14:textId="77777777" w:rsidR="0023409A" w:rsidRDefault="007F1C8D">
            <w:pPr>
              <w:widowControl w:val="0"/>
              <w:spacing w:after="0"/>
              <w:rPr>
                <w:rFonts w:ascii="Arial" w:hAnsi="Arial"/>
                <w:b/>
                <w:i/>
                <w:snapToGrid w:val="0"/>
                <w:sz w:val="18"/>
              </w:rPr>
            </w:pPr>
            <w:r>
              <w:rPr>
                <w:rFonts w:ascii="Arial" w:hAnsi="Arial"/>
                <w:b/>
                <w:i/>
                <w:snapToGrid w:val="0"/>
                <w:sz w:val="18"/>
              </w:rPr>
              <w:t>referenceStationID</w:t>
            </w:r>
          </w:p>
          <w:p w14:paraId="21913DDC" w14:textId="77777777" w:rsidR="0023409A" w:rsidRDefault="007F1C8D">
            <w:pPr>
              <w:widowControl w:val="0"/>
              <w:spacing w:after="0"/>
              <w:rPr>
                <w:rFonts w:ascii="Arial" w:hAnsi="Arial"/>
                <w:bCs/>
                <w:sz w:val="18"/>
              </w:rPr>
            </w:pPr>
            <w:r>
              <w:rPr>
                <w:rFonts w:ascii="Arial" w:hAnsi="Arial"/>
                <w:snapToGrid w:val="0"/>
                <w:sz w:val="18"/>
              </w:rPr>
              <w:t xml:space="preserve">This field specifies the Station ID for which the </w:t>
            </w:r>
            <w:r>
              <w:rPr>
                <w:i/>
              </w:rPr>
              <w:t xml:space="preserve">GLO-RTK-BiasInformation </w:t>
            </w:r>
            <w:r>
              <w:rPr>
                <w:rFonts w:ascii="Arial" w:hAnsi="Arial"/>
                <w:bCs/>
                <w:sz w:val="18"/>
              </w:rPr>
              <w:t>is provided.</w:t>
            </w:r>
          </w:p>
        </w:tc>
      </w:tr>
      <w:tr w:rsidR="0023409A" w14:paraId="3A5BC80A" w14:textId="77777777">
        <w:trPr>
          <w:cantSplit/>
        </w:trPr>
        <w:tc>
          <w:tcPr>
            <w:tcW w:w="9639" w:type="dxa"/>
          </w:tcPr>
          <w:p w14:paraId="5AAE38A6" w14:textId="77777777" w:rsidR="0023409A" w:rsidRDefault="007F1C8D">
            <w:pPr>
              <w:widowControl w:val="0"/>
              <w:spacing w:after="0"/>
              <w:rPr>
                <w:rFonts w:ascii="Arial" w:hAnsi="Arial"/>
                <w:b/>
                <w:bCs/>
                <w:i/>
                <w:iCs/>
                <w:sz w:val="18"/>
              </w:rPr>
            </w:pPr>
            <w:r>
              <w:rPr>
                <w:rFonts w:ascii="Arial" w:hAnsi="Arial"/>
                <w:b/>
                <w:bCs/>
                <w:i/>
                <w:iCs/>
                <w:sz w:val="18"/>
              </w:rPr>
              <w:t>cpbIndicator</w:t>
            </w:r>
          </w:p>
          <w:p w14:paraId="68C00FD2" w14:textId="77777777" w:rsidR="0023409A" w:rsidRDefault="007F1C8D">
            <w:pPr>
              <w:widowControl w:val="0"/>
              <w:spacing w:after="0"/>
              <w:rPr>
                <w:rFonts w:ascii="Arial" w:hAnsi="Arial"/>
                <w:snapToGrid w:val="0"/>
                <w:sz w:val="18"/>
              </w:rPr>
            </w:pPr>
            <w:r>
              <w:rPr>
                <w:rFonts w:ascii="Arial" w:hAnsi="Arial"/>
                <w:bCs/>
                <w:iCs/>
                <w:sz w:val="18"/>
              </w:rPr>
              <w:t xml:space="preserve">This field specifies the GLONASS Code-Phase Bias Indicator. </w:t>
            </w:r>
            <w:r>
              <w:rPr>
                <w:rFonts w:ascii="Arial" w:hAnsi="Arial"/>
                <w:snapToGrid w:val="0"/>
                <w:sz w:val="18"/>
              </w:rPr>
              <w:t xml:space="preserve">The interpretation of the </w:t>
            </w:r>
            <w:r>
              <w:rPr>
                <w:rFonts w:ascii="Arial" w:hAnsi="Arial"/>
                <w:snapToGrid w:val="0"/>
                <w:sz w:val="18"/>
              </w:rPr>
              <w:t>value is as follows:</w:t>
            </w:r>
          </w:p>
          <w:p w14:paraId="2B2BCB20" w14:textId="77777777" w:rsidR="0023409A" w:rsidRDefault="007F1C8D">
            <w:pPr>
              <w:autoSpaceDE w:val="0"/>
              <w:autoSpaceDN w:val="0"/>
              <w:adjustRightInd w:val="0"/>
              <w:spacing w:after="0"/>
              <w:rPr>
                <w:lang w:eastAsia="en-GB"/>
              </w:rPr>
            </w:pPr>
            <w:r>
              <w:rPr>
                <w:rFonts w:ascii="Courier New" w:hAnsi="Courier New"/>
                <w:snapToGrid w:val="0"/>
                <w:sz w:val="16"/>
              </w:rPr>
              <w:tab/>
            </w:r>
            <w:r>
              <w:rPr>
                <w:lang w:eastAsia="en-GB"/>
              </w:rPr>
              <w:t xml:space="preserve">0 – The GLONASS Pseudorange and Phaserange observations in IE </w:t>
            </w:r>
            <w:r>
              <w:rPr>
                <w:i/>
                <w:lang w:eastAsia="en-GB"/>
              </w:rPr>
              <w:t>GNSS-RTK-Observations</w:t>
            </w:r>
            <w:r>
              <w:rPr>
                <w:lang w:eastAsia="en-GB"/>
              </w:rPr>
              <w:t xml:space="preserve"> are not aligned to </w:t>
            </w:r>
            <w:r>
              <w:rPr>
                <w:rFonts w:ascii="Courier New" w:hAnsi="Courier New"/>
                <w:snapToGrid w:val="0"/>
                <w:sz w:val="16"/>
              </w:rPr>
              <w:tab/>
            </w:r>
            <w:r>
              <w:rPr>
                <w:rFonts w:ascii="Courier New" w:hAnsi="Courier New"/>
                <w:snapToGrid w:val="0"/>
                <w:sz w:val="16"/>
              </w:rPr>
              <w:tab/>
            </w:r>
            <w:r>
              <w:rPr>
                <w:lang w:eastAsia="en-GB"/>
              </w:rPr>
              <w:t>the same measurement epoch.</w:t>
            </w:r>
          </w:p>
          <w:p w14:paraId="4A1C4A50" w14:textId="77777777" w:rsidR="0023409A" w:rsidRDefault="007F1C8D">
            <w:pPr>
              <w:autoSpaceDE w:val="0"/>
              <w:autoSpaceDN w:val="0"/>
              <w:adjustRightInd w:val="0"/>
              <w:spacing w:after="0"/>
              <w:rPr>
                <w:lang w:eastAsia="en-GB"/>
              </w:rPr>
            </w:pPr>
            <w:r>
              <w:rPr>
                <w:rFonts w:ascii="Courier New" w:hAnsi="Courier New"/>
                <w:snapToGrid w:val="0"/>
                <w:sz w:val="16"/>
              </w:rPr>
              <w:tab/>
            </w:r>
            <w:r>
              <w:rPr>
                <w:lang w:eastAsia="en-GB"/>
              </w:rPr>
              <w:t xml:space="preserve">1 – The GLONASS Pseudorange and Phaserange observations in IE </w:t>
            </w:r>
            <w:r>
              <w:rPr>
                <w:i/>
                <w:lang w:eastAsia="en-GB"/>
              </w:rPr>
              <w:t>GNSS-RTK-Observations</w:t>
            </w:r>
            <w:r>
              <w:rPr>
                <w:lang w:eastAsia="en-GB"/>
              </w:rPr>
              <w:t xml:space="preserve"> are aligned to t</w:t>
            </w:r>
            <w:r>
              <w:rPr>
                <w:lang w:eastAsia="en-GB"/>
              </w:rPr>
              <w:t xml:space="preserve">he </w:t>
            </w:r>
            <w:r>
              <w:rPr>
                <w:rFonts w:ascii="Courier New" w:hAnsi="Courier New"/>
                <w:snapToGrid w:val="0"/>
                <w:sz w:val="16"/>
              </w:rPr>
              <w:tab/>
            </w:r>
            <w:r>
              <w:rPr>
                <w:rFonts w:ascii="Courier New" w:hAnsi="Courier New"/>
                <w:snapToGrid w:val="0"/>
                <w:sz w:val="16"/>
              </w:rPr>
              <w:tab/>
            </w:r>
            <w:r>
              <w:rPr>
                <w:lang w:eastAsia="en-GB"/>
              </w:rPr>
              <w:t>same measurement epoch.</w:t>
            </w:r>
          </w:p>
        </w:tc>
      </w:tr>
      <w:tr w:rsidR="0023409A" w14:paraId="4F582C2D" w14:textId="77777777">
        <w:trPr>
          <w:cantSplit/>
        </w:trPr>
        <w:tc>
          <w:tcPr>
            <w:tcW w:w="9639" w:type="dxa"/>
          </w:tcPr>
          <w:p w14:paraId="6E15ED77" w14:textId="77777777" w:rsidR="0023409A" w:rsidRDefault="007F1C8D">
            <w:pPr>
              <w:widowControl w:val="0"/>
              <w:spacing w:after="0"/>
              <w:rPr>
                <w:rFonts w:ascii="Arial" w:hAnsi="Arial"/>
                <w:b/>
                <w:bCs/>
                <w:i/>
                <w:iCs/>
                <w:sz w:val="18"/>
              </w:rPr>
            </w:pPr>
            <w:r>
              <w:rPr>
                <w:rFonts w:ascii="Arial" w:hAnsi="Arial"/>
                <w:b/>
                <w:bCs/>
                <w:i/>
                <w:iCs/>
                <w:sz w:val="18"/>
              </w:rPr>
              <w:t>l1-ca-cpBias</w:t>
            </w:r>
          </w:p>
          <w:p w14:paraId="5A43D328" w14:textId="77777777" w:rsidR="0023409A" w:rsidRDefault="007F1C8D">
            <w:pPr>
              <w:widowControl w:val="0"/>
              <w:spacing w:after="0"/>
              <w:rPr>
                <w:rFonts w:ascii="Arial" w:hAnsi="Arial"/>
                <w:bCs/>
                <w:iCs/>
                <w:sz w:val="18"/>
              </w:rPr>
            </w:pPr>
            <w:r>
              <w:rPr>
                <w:rFonts w:ascii="Arial" w:hAnsi="Arial"/>
                <w:bCs/>
                <w:iCs/>
                <w:sz w:val="18"/>
              </w:rPr>
              <w:t>This field specifies the GLONASS L1 C/A Code-Phase Bias, which represents the offset between the L1 C/A Pseudorange and L1 Phaserange measurement epochs in metres.</w:t>
            </w:r>
          </w:p>
          <w:p w14:paraId="77089924" w14:textId="77777777" w:rsidR="0023409A" w:rsidRDefault="007F1C8D">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0, the measurement epoch of the GLONASS L1 Phaserange measurements may be aligned using:</w:t>
            </w:r>
          </w:p>
          <w:p w14:paraId="1FE804B3" w14:textId="77777777" w:rsidR="0023409A" w:rsidRDefault="007F1C8D">
            <w:pPr>
              <w:widowControl w:val="0"/>
              <w:spacing w:after="0"/>
              <w:rPr>
                <w:rFonts w:ascii="Arial" w:hAnsi="Arial"/>
                <w:bCs/>
                <w:iCs/>
                <w:sz w:val="18"/>
              </w:rPr>
            </w:pPr>
            <w:r>
              <w:rPr>
                <w:rFonts w:ascii="Courier New" w:hAnsi="Courier New"/>
                <w:snapToGrid w:val="0"/>
                <w:sz w:val="16"/>
              </w:rPr>
              <w:tab/>
            </w:r>
            <w:r>
              <w:rPr>
                <w:rFonts w:ascii="Arial" w:hAnsi="Arial"/>
                <w:bCs/>
                <w:iCs/>
                <w:sz w:val="18"/>
              </w:rPr>
              <w:t>Aligned GLONASS L1 Phaserange = Full GLONASS L1 Phaserange + GLONASS L1 C/A Code-Phase Bias.</w:t>
            </w:r>
          </w:p>
          <w:p w14:paraId="2308FC01" w14:textId="77777777" w:rsidR="0023409A" w:rsidRDefault="007F1C8D">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1, the measurement epoch of the GLON</w:t>
            </w:r>
            <w:r>
              <w:rPr>
                <w:rFonts w:ascii="Arial" w:hAnsi="Arial"/>
                <w:bCs/>
                <w:iCs/>
                <w:sz w:val="18"/>
              </w:rPr>
              <w:t>ASS L1 Phaserange measurements may be unaligned using:</w:t>
            </w:r>
          </w:p>
          <w:p w14:paraId="2AB875F3" w14:textId="77777777" w:rsidR="0023409A" w:rsidRDefault="007F1C8D">
            <w:pPr>
              <w:widowControl w:val="0"/>
              <w:spacing w:after="0"/>
              <w:rPr>
                <w:rFonts w:ascii="Arial" w:hAnsi="Arial"/>
                <w:bCs/>
                <w:iCs/>
                <w:sz w:val="18"/>
              </w:rPr>
            </w:pPr>
            <w:r>
              <w:rPr>
                <w:rFonts w:ascii="Courier New" w:hAnsi="Courier New"/>
                <w:snapToGrid w:val="0"/>
                <w:sz w:val="16"/>
              </w:rPr>
              <w:tab/>
            </w:r>
            <w:r>
              <w:rPr>
                <w:rFonts w:ascii="Arial" w:hAnsi="Arial"/>
                <w:bCs/>
                <w:iCs/>
                <w:sz w:val="18"/>
              </w:rPr>
              <w:t>Unaligned GLONASS L1 Phaserange = Full GLONASS L1 Phaserange – GLONASS L1 C/A Code-Phase Bias.</w:t>
            </w:r>
          </w:p>
          <w:p w14:paraId="0191BEFA" w14:textId="77777777" w:rsidR="0023409A" w:rsidRDefault="007F1C8D">
            <w:pPr>
              <w:widowControl w:val="0"/>
              <w:spacing w:after="0"/>
              <w:rPr>
                <w:rFonts w:ascii="Arial" w:hAnsi="Arial"/>
                <w:bCs/>
                <w:iCs/>
                <w:sz w:val="18"/>
              </w:rPr>
            </w:pPr>
            <w:r>
              <w:rPr>
                <w:rFonts w:ascii="Arial" w:hAnsi="Arial"/>
                <w:bCs/>
                <w:iCs/>
                <w:sz w:val="18"/>
              </w:rPr>
              <w:t xml:space="preserve">Scale factor </w:t>
            </w:r>
            <w:r>
              <w:rPr>
                <w:rFonts w:ascii="Arial" w:hAnsi="Arial"/>
                <w:sz w:val="18"/>
              </w:rPr>
              <w:t xml:space="preserve">0.02 m. Range ±655.34 m. </w:t>
            </w:r>
          </w:p>
        </w:tc>
      </w:tr>
      <w:tr w:rsidR="0023409A" w14:paraId="126B0D2E" w14:textId="77777777">
        <w:trPr>
          <w:cantSplit/>
        </w:trPr>
        <w:tc>
          <w:tcPr>
            <w:tcW w:w="9639" w:type="dxa"/>
          </w:tcPr>
          <w:p w14:paraId="04A38C66" w14:textId="77777777" w:rsidR="0023409A" w:rsidRDefault="007F1C8D">
            <w:pPr>
              <w:widowControl w:val="0"/>
              <w:spacing w:after="0"/>
              <w:rPr>
                <w:rFonts w:ascii="Arial" w:eastAsia="Malgun Gothic" w:hAnsi="Arial"/>
                <w:b/>
                <w:i/>
                <w:sz w:val="18"/>
              </w:rPr>
            </w:pPr>
            <w:r>
              <w:rPr>
                <w:rFonts w:ascii="Arial" w:eastAsia="Malgun Gothic" w:hAnsi="Arial"/>
                <w:b/>
                <w:i/>
                <w:sz w:val="18"/>
              </w:rPr>
              <w:t>l1-p-cpBias</w:t>
            </w:r>
          </w:p>
          <w:p w14:paraId="114DE007" w14:textId="77777777" w:rsidR="0023409A" w:rsidRDefault="007F1C8D">
            <w:pPr>
              <w:widowControl w:val="0"/>
              <w:spacing w:after="0"/>
              <w:rPr>
                <w:rFonts w:ascii="Arial" w:hAnsi="Arial"/>
                <w:bCs/>
                <w:iCs/>
                <w:sz w:val="18"/>
              </w:rPr>
            </w:pPr>
            <w:r>
              <w:rPr>
                <w:rFonts w:ascii="Arial" w:hAnsi="Arial"/>
                <w:bCs/>
                <w:iCs/>
                <w:sz w:val="18"/>
              </w:rPr>
              <w:t>This field specifies the GLONASS L1 P Code-Phase Bias</w:t>
            </w:r>
            <w:r>
              <w:rPr>
                <w:rFonts w:ascii="Arial" w:hAnsi="Arial"/>
                <w:bCs/>
                <w:iCs/>
                <w:sz w:val="18"/>
              </w:rPr>
              <w:t>, which represents the offset between the L1 P Pseudorange and L1 Phaserange measurement epochs in metres.</w:t>
            </w:r>
          </w:p>
          <w:p w14:paraId="73981E25" w14:textId="77777777" w:rsidR="0023409A" w:rsidRDefault="007F1C8D">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0, the measurement epoch of the GLONASS L1 Phaserange measurements may be aligned using:</w:t>
            </w:r>
          </w:p>
          <w:p w14:paraId="2DC954B9" w14:textId="77777777" w:rsidR="0023409A" w:rsidRDefault="007F1C8D">
            <w:pPr>
              <w:widowControl w:val="0"/>
              <w:spacing w:after="0"/>
              <w:rPr>
                <w:rFonts w:ascii="Arial" w:hAnsi="Arial"/>
                <w:bCs/>
                <w:iCs/>
                <w:sz w:val="18"/>
              </w:rPr>
            </w:pPr>
            <w:r>
              <w:rPr>
                <w:rFonts w:ascii="Courier New" w:hAnsi="Courier New"/>
                <w:snapToGrid w:val="0"/>
                <w:sz w:val="16"/>
              </w:rPr>
              <w:tab/>
            </w:r>
            <w:r>
              <w:rPr>
                <w:rFonts w:ascii="Arial" w:hAnsi="Arial"/>
                <w:bCs/>
                <w:iCs/>
                <w:sz w:val="18"/>
              </w:rPr>
              <w:t xml:space="preserve">Aligned GLONASS L1 </w:t>
            </w:r>
            <w:r>
              <w:rPr>
                <w:rFonts w:ascii="Arial" w:hAnsi="Arial"/>
                <w:bCs/>
                <w:iCs/>
                <w:sz w:val="18"/>
              </w:rPr>
              <w:t>Phaserange = Full GLONASS L1 Phaserange + GLONASS L1 P Code-Phase Bias.</w:t>
            </w:r>
          </w:p>
          <w:p w14:paraId="1FC40A9C" w14:textId="77777777" w:rsidR="0023409A" w:rsidRDefault="007F1C8D">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1, the measurement epoch of the GLONASS L1 Phaserange measurements may be unaligned using:</w:t>
            </w:r>
          </w:p>
          <w:p w14:paraId="3ED7CE80" w14:textId="77777777" w:rsidR="0023409A" w:rsidRDefault="007F1C8D">
            <w:pPr>
              <w:widowControl w:val="0"/>
              <w:spacing w:after="0"/>
              <w:rPr>
                <w:rFonts w:ascii="Arial" w:hAnsi="Arial"/>
                <w:bCs/>
                <w:iCs/>
                <w:sz w:val="18"/>
              </w:rPr>
            </w:pPr>
            <w:r>
              <w:rPr>
                <w:rFonts w:ascii="Courier New" w:hAnsi="Courier New"/>
                <w:snapToGrid w:val="0"/>
                <w:sz w:val="16"/>
              </w:rPr>
              <w:tab/>
            </w:r>
            <w:r>
              <w:rPr>
                <w:rFonts w:ascii="Arial" w:hAnsi="Arial"/>
                <w:bCs/>
                <w:iCs/>
                <w:sz w:val="18"/>
              </w:rPr>
              <w:t>Unaligned GLONASS L1 Phaserange = Full GLONASS L1 Phaserange – GLO</w:t>
            </w:r>
            <w:r>
              <w:rPr>
                <w:rFonts w:ascii="Arial" w:hAnsi="Arial"/>
                <w:bCs/>
                <w:iCs/>
                <w:sz w:val="18"/>
              </w:rPr>
              <w:t>NASS L1 P Code-Phase Bias.</w:t>
            </w:r>
          </w:p>
          <w:p w14:paraId="7819D771" w14:textId="77777777" w:rsidR="0023409A" w:rsidRDefault="007F1C8D">
            <w:pPr>
              <w:widowControl w:val="0"/>
              <w:spacing w:after="0"/>
              <w:rPr>
                <w:rFonts w:ascii="Arial" w:eastAsia="Malgun Gothic" w:hAnsi="Arial"/>
                <w:sz w:val="18"/>
              </w:rPr>
            </w:pPr>
            <w:r>
              <w:rPr>
                <w:rFonts w:ascii="Arial" w:hAnsi="Arial"/>
                <w:bCs/>
                <w:iCs/>
                <w:sz w:val="18"/>
              </w:rPr>
              <w:t xml:space="preserve">Scale factor </w:t>
            </w:r>
            <w:r>
              <w:rPr>
                <w:rFonts w:ascii="Arial" w:hAnsi="Arial"/>
                <w:sz w:val="18"/>
              </w:rPr>
              <w:t>0.02 m. Range ±655.34 m.</w:t>
            </w:r>
          </w:p>
        </w:tc>
      </w:tr>
      <w:tr w:rsidR="0023409A" w14:paraId="0FE26B45" w14:textId="77777777">
        <w:trPr>
          <w:cantSplit/>
        </w:trPr>
        <w:tc>
          <w:tcPr>
            <w:tcW w:w="9639" w:type="dxa"/>
          </w:tcPr>
          <w:p w14:paraId="2FE54C64" w14:textId="77777777" w:rsidR="0023409A" w:rsidRDefault="007F1C8D">
            <w:pPr>
              <w:widowControl w:val="0"/>
              <w:spacing w:after="0"/>
              <w:rPr>
                <w:rFonts w:ascii="Arial" w:hAnsi="Arial"/>
                <w:b/>
                <w:bCs/>
                <w:i/>
                <w:iCs/>
                <w:sz w:val="18"/>
              </w:rPr>
            </w:pPr>
            <w:r>
              <w:rPr>
                <w:rFonts w:ascii="Arial" w:hAnsi="Arial"/>
                <w:b/>
                <w:bCs/>
                <w:i/>
                <w:iCs/>
                <w:sz w:val="18"/>
              </w:rPr>
              <w:t>l2-ca-cpBias</w:t>
            </w:r>
          </w:p>
          <w:p w14:paraId="0AB07864" w14:textId="77777777" w:rsidR="0023409A" w:rsidRDefault="007F1C8D">
            <w:pPr>
              <w:widowControl w:val="0"/>
              <w:spacing w:after="0"/>
              <w:rPr>
                <w:rFonts w:ascii="Arial" w:hAnsi="Arial"/>
                <w:bCs/>
                <w:iCs/>
                <w:sz w:val="18"/>
              </w:rPr>
            </w:pPr>
            <w:r>
              <w:rPr>
                <w:rFonts w:ascii="Arial" w:hAnsi="Arial"/>
                <w:bCs/>
                <w:iCs/>
                <w:sz w:val="18"/>
              </w:rPr>
              <w:t>This field specifies the GLONASS L2 C/A Code-Phase Bias, which represents the offset between the L2 C/A Pseudorange and L2 Phaserange measurement epochs in metres.</w:t>
            </w:r>
          </w:p>
          <w:p w14:paraId="2F07428F" w14:textId="77777777" w:rsidR="0023409A" w:rsidRDefault="007F1C8D">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w:t>
            </w:r>
            <w:r>
              <w:rPr>
                <w:rFonts w:ascii="Arial" w:hAnsi="Arial"/>
                <w:bCs/>
                <w:i/>
                <w:iCs/>
                <w:sz w:val="18"/>
              </w:rPr>
              <w:t>or</w:t>
            </w:r>
            <w:r>
              <w:rPr>
                <w:rFonts w:ascii="Arial" w:hAnsi="Arial"/>
                <w:bCs/>
                <w:iCs/>
                <w:sz w:val="18"/>
              </w:rPr>
              <w:t xml:space="preserve"> is set to 0, the measurement epoch of the GLONASS L2 Phaserange measurements may be aligned using:</w:t>
            </w:r>
          </w:p>
          <w:p w14:paraId="44914490" w14:textId="77777777" w:rsidR="0023409A" w:rsidRDefault="007F1C8D">
            <w:pPr>
              <w:widowControl w:val="0"/>
              <w:spacing w:after="0"/>
              <w:rPr>
                <w:rFonts w:ascii="Arial" w:hAnsi="Arial"/>
                <w:bCs/>
                <w:iCs/>
                <w:sz w:val="18"/>
              </w:rPr>
            </w:pPr>
            <w:r>
              <w:rPr>
                <w:rFonts w:ascii="Courier New" w:hAnsi="Courier New"/>
                <w:snapToGrid w:val="0"/>
                <w:sz w:val="16"/>
              </w:rPr>
              <w:tab/>
            </w:r>
            <w:r>
              <w:rPr>
                <w:rFonts w:ascii="Arial" w:hAnsi="Arial"/>
                <w:bCs/>
                <w:iCs/>
                <w:sz w:val="18"/>
              </w:rPr>
              <w:t>Aligned GLONASS L2 Phaserange = Full GLONASS L2 Phaserange + GLONASS L2 C/A Code-Phase Bias.</w:t>
            </w:r>
          </w:p>
          <w:p w14:paraId="14000F46" w14:textId="77777777" w:rsidR="0023409A" w:rsidRDefault="007F1C8D">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1, the measurement epoch of the GLONASS L2 Phaserange measurements may be unaligned using:</w:t>
            </w:r>
          </w:p>
          <w:p w14:paraId="6156A46E" w14:textId="77777777" w:rsidR="0023409A" w:rsidRDefault="007F1C8D">
            <w:pPr>
              <w:widowControl w:val="0"/>
              <w:spacing w:after="0"/>
              <w:rPr>
                <w:rFonts w:ascii="Arial" w:hAnsi="Arial"/>
                <w:bCs/>
                <w:iCs/>
                <w:sz w:val="18"/>
              </w:rPr>
            </w:pPr>
            <w:r>
              <w:rPr>
                <w:rFonts w:ascii="Courier New" w:hAnsi="Courier New"/>
                <w:snapToGrid w:val="0"/>
                <w:sz w:val="16"/>
              </w:rPr>
              <w:tab/>
            </w:r>
            <w:r>
              <w:rPr>
                <w:rFonts w:ascii="Arial" w:hAnsi="Arial"/>
                <w:bCs/>
                <w:iCs/>
                <w:sz w:val="18"/>
              </w:rPr>
              <w:t>Unaligned GLONASS L2 Phaserange = Full GLONASS L2 Phaserange – GLONASS L2 C/A Code-Phase Bias.</w:t>
            </w:r>
          </w:p>
          <w:p w14:paraId="53EEEC0C" w14:textId="77777777" w:rsidR="0023409A" w:rsidRDefault="007F1C8D">
            <w:pPr>
              <w:widowControl w:val="0"/>
              <w:spacing w:after="0"/>
              <w:rPr>
                <w:rFonts w:ascii="Arial" w:hAnsi="Arial"/>
                <w:bCs/>
                <w:iCs/>
                <w:sz w:val="18"/>
              </w:rPr>
            </w:pPr>
            <w:r>
              <w:rPr>
                <w:rFonts w:ascii="Arial" w:hAnsi="Arial"/>
                <w:bCs/>
                <w:iCs/>
                <w:sz w:val="18"/>
              </w:rPr>
              <w:t xml:space="preserve">Scale factor </w:t>
            </w:r>
            <w:r>
              <w:rPr>
                <w:rFonts w:ascii="Arial" w:hAnsi="Arial"/>
                <w:sz w:val="18"/>
              </w:rPr>
              <w:t>0.02 m. Range ±655.34 m.</w:t>
            </w:r>
          </w:p>
        </w:tc>
      </w:tr>
      <w:tr w:rsidR="0023409A" w14:paraId="41FC1BBD" w14:textId="77777777">
        <w:trPr>
          <w:cantSplit/>
        </w:trPr>
        <w:tc>
          <w:tcPr>
            <w:tcW w:w="9639" w:type="dxa"/>
          </w:tcPr>
          <w:p w14:paraId="7C39E08C" w14:textId="77777777" w:rsidR="0023409A" w:rsidRDefault="007F1C8D">
            <w:pPr>
              <w:widowControl w:val="0"/>
              <w:spacing w:after="0"/>
              <w:rPr>
                <w:rFonts w:ascii="Arial" w:hAnsi="Arial"/>
                <w:b/>
                <w:i/>
                <w:sz w:val="18"/>
              </w:rPr>
            </w:pPr>
            <w:r>
              <w:rPr>
                <w:rFonts w:ascii="Arial" w:hAnsi="Arial"/>
                <w:b/>
                <w:i/>
                <w:sz w:val="18"/>
              </w:rPr>
              <w:t>l2-p-cpBias</w:t>
            </w:r>
          </w:p>
          <w:p w14:paraId="53685AB0" w14:textId="77777777" w:rsidR="0023409A" w:rsidRDefault="007F1C8D">
            <w:pPr>
              <w:widowControl w:val="0"/>
              <w:spacing w:after="0"/>
              <w:rPr>
                <w:rFonts w:ascii="Arial" w:hAnsi="Arial"/>
                <w:bCs/>
                <w:iCs/>
                <w:sz w:val="18"/>
              </w:rPr>
            </w:pPr>
            <w:r>
              <w:rPr>
                <w:rFonts w:ascii="Arial" w:hAnsi="Arial"/>
                <w:bCs/>
                <w:iCs/>
                <w:sz w:val="18"/>
              </w:rPr>
              <w:t>This fi</w:t>
            </w:r>
            <w:r>
              <w:rPr>
                <w:rFonts w:ascii="Arial" w:hAnsi="Arial"/>
                <w:bCs/>
                <w:iCs/>
                <w:sz w:val="18"/>
              </w:rPr>
              <w:t>eld specifies the GLONASS L2 P Code-Phase Bias, which represents the offset between the L2 P Pseudorange and L2 Phaserange measurement epochs in metres.</w:t>
            </w:r>
          </w:p>
          <w:p w14:paraId="656BE747" w14:textId="77777777" w:rsidR="0023409A" w:rsidRDefault="007F1C8D">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0, the measurement epoch of the GLONASS L2 Phaserange measurements may be ali</w:t>
            </w:r>
            <w:r>
              <w:rPr>
                <w:rFonts w:ascii="Arial" w:hAnsi="Arial"/>
                <w:bCs/>
                <w:iCs/>
                <w:sz w:val="18"/>
              </w:rPr>
              <w:t>gned using:</w:t>
            </w:r>
          </w:p>
          <w:p w14:paraId="77948AB9" w14:textId="77777777" w:rsidR="0023409A" w:rsidRDefault="007F1C8D">
            <w:pPr>
              <w:widowControl w:val="0"/>
              <w:spacing w:after="0"/>
              <w:rPr>
                <w:rFonts w:ascii="Arial" w:hAnsi="Arial"/>
                <w:bCs/>
                <w:iCs/>
                <w:sz w:val="18"/>
              </w:rPr>
            </w:pPr>
            <w:r>
              <w:rPr>
                <w:rFonts w:ascii="Courier New" w:hAnsi="Courier New"/>
                <w:snapToGrid w:val="0"/>
                <w:sz w:val="16"/>
              </w:rPr>
              <w:tab/>
            </w:r>
            <w:r>
              <w:rPr>
                <w:rFonts w:ascii="Arial" w:hAnsi="Arial"/>
                <w:bCs/>
                <w:iCs/>
                <w:sz w:val="18"/>
              </w:rPr>
              <w:t>Aligned GLONASS L2 Phaserange = Full GLONASS L2 Phaserange + GLONASS L2 P Code-Phase Bias.</w:t>
            </w:r>
          </w:p>
          <w:p w14:paraId="189AC5AF" w14:textId="77777777" w:rsidR="0023409A" w:rsidRDefault="007F1C8D">
            <w:pPr>
              <w:widowControl w:val="0"/>
              <w:spacing w:after="0"/>
              <w:rPr>
                <w:rFonts w:ascii="Arial" w:hAnsi="Arial"/>
                <w:bCs/>
                <w:iCs/>
                <w:sz w:val="18"/>
              </w:rPr>
            </w:pPr>
            <w:r>
              <w:rPr>
                <w:rFonts w:ascii="Arial" w:hAnsi="Arial"/>
                <w:bCs/>
                <w:iCs/>
                <w:sz w:val="18"/>
              </w:rPr>
              <w:t xml:space="preserve">If </w:t>
            </w:r>
            <w:r>
              <w:rPr>
                <w:rFonts w:ascii="Arial" w:hAnsi="Arial"/>
                <w:bCs/>
                <w:i/>
                <w:iCs/>
                <w:sz w:val="18"/>
              </w:rPr>
              <w:t>cpbIndicator</w:t>
            </w:r>
            <w:r>
              <w:rPr>
                <w:rFonts w:ascii="Arial" w:hAnsi="Arial"/>
                <w:bCs/>
                <w:iCs/>
                <w:sz w:val="18"/>
              </w:rPr>
              <w:t xml:space="preserve"> is set to 1, the measurement epoch of the GLONASS L2 Phaserange measurements may be unaligned using:</w:t>
            </w:r>
          </w:p>
          <w:p w14:paraId="049E8266" w14:textId="77777777" w:rsidR="0023409A" w:rsidRDefault="007F1C8D">
            <w:pPr>
              <w:pStyle w:val="TAL"/>
            </w:pPr>
            <w:r>
              <w:rPr>
                <w:rFonts w:ascii="Courier New" w:hAnsi="Courier New"/>
                <w:snapToGrid w:val="0"/>
                <w:sz w:val="16"/>
              </w:rPr>
              <w:tab/>
            </w:r>
            <w:r>
              <w:t xml:space="preserve">Unaligned GLONASS L2 Phaserange = </w:t>
            </w:r>
            <w:r>
              <w:t>Full GLONASS L2 Phaserange – GLONASS L2 P Code-Phase Bias.</w:t>
            </w:r>
          </w:p>
          <w:p w14:paraId="4FFD42E5" w14:textId="77777777" w:rsidR="0023409A" w:rsidRDefault="007F1C8D">
            <w:pPr>
              <w:widowControl w:val="0"/>
              <w:spacing w:after="0"/>
              <w:rPr>
                <w:rFonts w:ascii="Arial" w:hAnsi="Arial"/>
                <w:sz w:val="18"/>
              </w:rPr>
            </w:pPr>
            <w:r>
              <w:rPr>
                <w:rFonts w:ascii="Arial" w:hAnsi="Arial"/>
                <w:bCs/>
                <w:iCs/>
                <w:sz w:val="18"/>
              </w:rPr>
              <w:t xml:space="preserve">Scale factor </w:t>
            </w:r>
            <w:r>
              <w:rPr>
                <w:rFonts w:ascii="Arial" w:hAnsi="Arial"/>
                <w:sz w:val="18"/>
              </w:rPr>
              <w:t>0.02 m. Range ±655.34 m.</w:t>
            </w:r>
          </w:p>
        </w:tc>
      </w:tr>
    </w:tbl>
    <w:p w14:paraId="7FC1059C" w14:textId="77777777" w:rsidR="0023409A" w:rsidRDefault="0023409A">
      <w:pPr>
        <w:rPr>
          <w:b/>
        </w:rPr>
      </w:pPr>
    </w:p>
    <w:p w14:paraId="2B013DB7" w14:textId="77777777" w:rsidR="0023409A" w:rsidRDefault="007F1C8D">
      <w:pPr>
        <w:pStyle w:val="Heading4"/>
        <w:rPr>
          <w:i/>
        </w:rPr>
      </w:pPr>
      <w:bookmarkStart w:id="1840" w:name="_Toc52547406"/>
      <w:bookmarkStart w:id="1841" w:name="_Toc52548466"/>
      <w:bookmarkStart w:id="1842" w:name="_Toc37680959"/>
      <w:bookmarkStart w:id="1843" w:name="_Toc46486531"/>
      <w:bookmarkStart w:id="1844" w:name="_Toc27765274"/>
      <w:bookmarkStart w:id="1845" w:name="_Toc52546876"/>
      <w:bookmarkStart w:id="1846" w:name="_Toc52547936"/>
      <w:bookmarkStart w:id="1847" w:name="_Toc90719712"/>
      <w:r>
        <w:rPr>
          <w:i/>
        </w:rPr>
        <w:t>–</w:t>
      </w:r>
      <w:r>
        <w:rPr>
          <w:i/>
        </w:rPr>
        <w:tab/>
        <w:t>GNSS-RTK-MAC-CorrectionDifferences</w:t>
      </w:r>
      <w:bookmarkEnd w:id="1840"/>
      <w:bookmarkEnd w:id="1841"/>
      <w:bookmarkEnd w:id="1842"/>
      <w:bookmarkEnd w:id="1843"/>
      <w:bookmarkEnd w:id="1844"/>
      <w:bookmarkEnd w:id="1845"/>
      <w:bookmarkEnd w:id="1846"/>
      <w:bookmarkEnd w:id="1847"/>
    </w:p>
    <w:p w14:paraId="69A95BB0" w14:textId="77777777" w:rsidR="0023409A" w:rsidRDefault="007F1C8D">
      <w:r>
        <w:t xml:space="preserve">The IE </w:t>
      </w:r>
      <w:r>
        <w:rPr>
          <w:i/>
        </w:rPr>
        <w:t xml:space="preserve">GNSS-RTK-MAC-CorrectionDifferences </w:t>
      </w:r>
      <w:r>
        <w:t xml:space="preserve">is used by the location server to provide dispersive (ionospheric) and non-dispersive (geometric) correction difference components for up to 32 pairs of Auxiliary and Master Reference Stations. The Master Reference Station coordinates are provided in IE </w:t>
      </w:r>
      <w:r>
        <w:rPr>
          <w:i/>
        </w:rPr>
        <w:t>GN</w:t>
      </w:r>
      <w:r>
        <w:rPr>
          <w:i/>
        </w:rPr>
        <w:t xml:space="preserve">SS-RTK-ReferenceStationInfo </w:t>
      </w:r>
      <w:r>
        <w:t xml:space="preserve">and the Auxiliary Station coordinates are provided in IE </w:t>
      </w:r>
      <w:r>
        <w:rPr>
          <w:i/>
        </w:rPr>
        <w:t>GNSS-RTK-AuxiliaryStationData</w:t>
      </w:r>
      <w:r>
        <w:t>.</w:t>
      </w:r>
    </w:p>
    <w:p w14:paraId="212F5059" w14:textId="77777777" w:rsidR="0023409A" w:rsidRDefault="007F1C8D">
      <w:r>
        <w:t xml:space="preserve">The parameters provided in IE </w:t>
      </w:r>
      <w:r>
        <w:rPr>
          <w:i/>
        </w:rPr>
        <w:t xml:space="preserve">GNSS-RTK-MAC-CorrectionDifferences </w:t>
      </w:r>
      <w:r>
        <w:t>are used as specified for message type 1017 and 1039 in [30] and apply to a</w:t>
      </w:r>
      <w:r>
        <w:t>ll GNSSs.</w:t>
      </w:r>
    </w:p>
    <w:p w14:paraId="2F2A1EE7" w14:textId="77777777" w:rsidR="0023409A" w:rsidRDefault="007F1C8D">
      <w:pPr>
        <w:pStyle w:val="PL"/>
        <w:shd w:val="clear" w:color="auto" w:fill="E6E6E6"/>
      </w:pPr>
      <w:r>
        <w:t>-- ASN1START</w:t>
      </w:r>
    </w:p>
    <w:p w14:paraId="7DF06313" w14:textId="77777777" w:rsidR="0023409A" w:rsidRDefault="0023409A">
      <w:pPr>
        <w:pStyle w:val="PL"/>
        <w:shd w:val="clear" w:color="auto" w:fill="E6E6E6"/>
        <w:rPr>
          <w:snapToGrid w:val="0"/>
        </w:rPr>
      </w:pPr>
    </w:p>
    <w:p w14:paraId="0A15C3F8" w14:textId="77777777" w:rsidR="0023409A" w:rsidRDefault="007F1C8D">
      <w:pPr>
        <w:pStyle w:val="PL"/>
        <w:shd w:val="clear" w:color="auto" w:fill="E6E6E6"/>
        <w:rPr>
          <w:snapToGrid w:val="0"/>
        </w:rPr>
      </w:pPr>
      <w:r>
        <w:t xml:space="preserve">GNSS-RTK-MAC-CorrectionDifferences-r15 </w:t>
      </w:r>
      <w:r>
        <w:rPr>
          <w:snapToGrid w:val="0"/>
        </w:rPr>
        <w:t>::= SEQUENCE {</w:t>
      </w:r>
    </w:p>
    <w:p w14:paraId="000BC283" w14:textId="77777777" w:rsidR="0023409A" w:rsidRDefault="007F1C8D">
      <w:pPr>
        <w:pStyle w:val="PL"/>
        <w:shd w:val="clear" w:color="auto" w:fill="E6E6E6"/>
        <w:rPr>
          <w:snapToGrid w:val="0"/>
        </w:rPr>
      </w:pPr>
      <w:r>
        <w:rPr>
          <w:snapToGrid w:val="0"/>
        </w:rPr>
        <w:tab/>
        <w:t>networkID-r15</w:t>
      </w:r>
      <w:r>
        <w:rPr>
          <w:snapToGrid w:val="0"/>
        </w:rPr>
        <w:tab/>
      </w:r>
      <w:r>
        <w:rPr>
          <w:snapToGrid w:val="0"/>
        </w:rPr>
        <w:tab/>
      </w:r>
      <w:r>
        <w:rPr>
          <w:snapToGrid w:val="0"/>
        </w:rPr>
        <w:tab/>
      </w:r>
      <w:r>
        <w:rPr>
          <w:snapToGrid w:val="0"/>
        </w:rPr>
        <w:tab/>
      </w:r>
      <w:r>
        <w:rPr>
          <w:snapToGrid w:val="0"/>
        </w:rPr>
        <w:tab/>
      </w:r>
      <w:r>
        <w:rPr>
          <w:snapToGrid w:val="0"/>
        </w:rPr>
        <w:tab/>
        <w:t>GNSS-NetworkID-r15,</w:t>
      </w:r>
    </w:p>
    <w:p w14:paraId="5E31BEA8" w14:textId="77777777" w:rsidR="0023409A" w:rsidRDefault="007F1C8D">
      <w:pPr>
        <w:pStyle w:val="PL"/>
        <w:shd w:val="clear" w:color="auto" w:fill="E6E6E6"/>
        <w:rPr>
          <w:snapToGrid w:val="0"/>
        </w:rPr>
      </w:pPr>
      <w:r>
        <w:rPr>
          <w:snapToGrid w:val="0"/>
        </w:rPr>
        <w:tab/>
        <w:t>subNetworkID-r15</w:t>
      </w:r>
      <w:r>
        <w:rPr>
          <w:snapToGrid w:val="0"/>
        </w:rPr>
        <w:tab/>
      </w:r>
      <w:r>
        <w:rPr>
          <w:snapToGrid w:val="0"/>
        </w:rPr>
        <w:tab/>
      </w:r>
      <w:r>
        <w:rPr>
          <w:snapToGrid w:val="0"/>
        </w:rPr>
        <w:tab/>
      </w:r>
      <w:r>
        <w:rPr>
          <w:snapToGrid w:val="0"/>
        </w:rPr>
        <w:tab/>
      </w:r>
      <w:r>
        <w:rPr>
          <w:snapToGrid w:val="0"/>
        </w:rPr>
        <w:tab/>
        <w:t>GNSS-SubNetworkID-r15</w:t>
      </w:r>
      <w:r>
        <w:rPr>
          <w:snapToGrid w:val="0"/>
        </w:rPr>
        <w:tab/>
      </w:r>
      <w:r>
        <w:rPr>
          <w:snapToGrid w:val="0"/>
        </w:rPr>
        <w:tab/>
      </w:r>
      <w:r>
        <w:rPr>
          <w:snapToGrid w:val="0"/>
        </w:rPr>
        <w:tab/>
      </w:r>
      <w:r>
        <w:rPr>
          <w:snapToGrid w:val="0"/>
        </w:rPr>
        <w:tab/>
        <w:t>OPTIONAL,</w:t>
      </w:r>
      <w:r>
        <w:rPr>
          <w:snapToGrid w:val="0"/>
        </w:rPr>
        <w:tab/>
        <w:t>-- Need ON</w:t>
      </w:r>
    </w:p>
    <w:p w14:paraId="356C0D2C" w14:textId="77777777" w:rsidR="0023409A" w:rsidRDefault="007F1C8D">
      <w:pPr>
        <w:pStyle w:val="PL"/>
        <w:shd w:val="clear" w:color="auto" w:fill="E6E6E6"/>
        <w:rPr>
          <w:snapToGrid w:val="0"/>
        </w:rPr>
      </w:pPr>
      <w:r>
        <w:rPr>
          <w:snapToGrid w:val="0"/>
        </w:rPr>
        <w:tab/>
        <w:t>master-ReferenceStationID-r15</w:t>
      </w:r>
      <w:r>
        <w:rPr>
          <w:snapToGrid w:val="0"/>
        </w:rPr>
        <w:tab/>
      </w:r>
      <w:r>
        <w:rPr>
          <w:snapToGrid w:val="0"/>
        </w:rPr>
        <w:tab/>
      </w:r>
      <w:r>
        <w:rPr>
          <w:snapToGrid w:val="0"/>
        </w:rPr>
        <w:t>GNSS-ReferenceStationID-r15,</w:t>
      </w:r>
    </w:p>
    <w:p w14:paraId="0D4225CE" w14:textId="77777777" w:rsidR="0023409A" w:rsidRDefault="007F1C8D">
      <w:pPr>
        <w:pStyle w:val="PL"/>
        <w:shd w:val="clear" w:color="auto" w:fill="E6E6E6"/>
        <w:rPr>
          <w:snapToGrid w:val="0"/>
        </w:rPr>
      </w:pPr>
      <w:r>
        <w:rPr>
          <w:snapToGrid w:val="0"/>
        </w:rPr>
        <w:tab/>
        <w:t>l1-r15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GNSS-FrequencyID-r15</w:t>
      </w:r>
      <w:r>
        <w:rPr>
          <w:snapToGrid w:val="0"/>
        </w:rPr>
        <w:tab/>
      </w:r>
      <w:r>
        <w:rPr>
          <w:snapToGrid w:val="0"/>
        </w:rPr>
        <w:tab/>
      </w:r>
      <w:r>
        <w:rPr>
          <w:snapToGrid w:val="0"/>
        </w:rPr>
        <w:tab/>
      </w:r>
      <w:r>
        <w:rPr>
          <w:snapToGrid w:val="0"/>
        </w:rPr>
        <w:tab/>
        <w:t>OPTIONAL,</w:t>
      </w:r>
      <w:r>
        <w:rPr>
          <w:snapToGrid w:val="0"/>
        </w:rPr>
        <w:tab/>
        <w:t>-- Need OP</w:t>
      </w:r>
    </w:p>
    <w:p w14:paraId="3DB11AFD" w14:textId="77777777" w:rsidR="0023409A" w:rsidRDefault="007F1C8D">
      <w:pPr>
        <w:pStyle w:val="PL"/>
        <w:shd w:val="clear" w:color="auto" w:fill="E6E6E6"/>
        <w:rPr>
          <w:snapToGrid w:val="0"/>
        </w:rPr>
      </w:pPr>
      <w:r>
        <w:rPr>
          <w:snapToGrid w:val="0"/>
        </w:rPr>
        <w:tab/>
        <w:t>l2-r15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GNSS-FrequencyID-r15</w:t>
      </w:r>
      <w:r>
        <w:rPr>
          <w:snapToGrid w:val="0"/>
        </w:rPr>
        <w:tab/>
      </w:r>
      <w:r>
        <w:rPr>
          <w:snapToGrid w:val="0"/>
        </w:rPr>
        <w:tab/>
      </w:r>
      <w:r>
        <w:rPr>
          <w:snapToGrid w:val="0"/>
        </w:rPr>
        <w:tab/>
      </w:r>
      <w:r>
        <w:rPr>
          <w:snapToGrid w:val="0"/>
        </w:rPr>
        <w:tab/>
        <w:t>OPTIONAL,</w:t>
      </w:r>
      <w:r>
        <w:rPr>
          <w:snapToGrid w:val="0"/>
        </w:rPr>
        <w:tab/>
        <w:t>-- Need OP</w:t>
      </w:r>
    </w:p>
    <w:p w14:paraId="4E653CDE" w14:textId="77777777" w:rsidR="0023409A" w:rsidRDefault="007F1C8D">
      <w:pPr>
        <w:pStyle w:val="PL"/>
        <w:shd w:val="clear" w:color="auto" w:fill="E6E6E6"/>
        <w:rPr>
          <w:snapToGrid w:val="0"/>
        </w:rPr>
      </w:pPr>
      <w:r>
        <w:rPr>
          <w:snapToGrid w:val="0"/>
        </w:rPr>
        <w:tab/>
        <w:t>rtkCorrectionDifferencesList-r15</w:t>
      </w:r>
      <w:r>
        <w:rPr>
          <w:snapToGrid w:val="0"/>
        </w:rPr>
        <w:tab/>
        <w:t>RTK-CorrectionDifferencesList-r15,</w:t>
      </w:r>
    </w:p>
    <w:p w14:paraId="1CDCEC23" w14:textId="77777777" w:rsidR="0023409A" w:rsidRDefault="007F1C8D">
      <w:pPr>
        <w:pStyle w:val="PL"/>
        <w:shd w:val="clear" w:color="auto" w:fill="E6E6E6"/>
        <w:rPr>
          <w:snapToGrid w:val="0"/>
        </w:rPr>
      </w:pPr>
      <w:r>
        <w:rPr>
          <w:snapToGrid w:val="0"/>
        </w:rPr>
        <w:tab/>
        <w:t>...</w:t>
      </w:r>
    </w:p>
    <w:p w14:paraId="625BCC3C" w14:textId="77777777" w:rsidR="0023409A" w:rsidRDefault="007F1C8D">
      <w:pPr>
        <w:pStyle w:val="PL"/>
        <w:shd w:val="clear" w:color="auto" w:fill="E6E6E6"/>
        <w:rPr>
          <w:snapToGrid w:val="0"/>
        </w:rPr>
      </w:pPr>
      <w:r>
        <w:rPr>
          <w:snapToGrid w:val="0"/>
        </w:rPr>
        <w:t>}</w:t>
      </w:r>
    </w:p>
    <w:p w14:paraId="76B70B9C" w14:textId="77777777" w:rsidR="0023409A" w:rsidRDefault="0023409A">
      <w:pPr>
        <w:pStyle w:val="PL"/>
        <w:shd w:val="clear" w:color="auto" w:fill="E6E6E6"/>
      </w:pPr>
    </w:p>
    <w:p w14:paraId="67455C80" w14:textId="77777777" w:rsidR="0023409A" w:rsidRDefault="007F1C8D">
      <w:pPr>
        <w:pStyle w:val="PL"/>
        <w:shd w:val="clear" w:color="auto" w:fill="E6E6E6"/>
        <w:rPr>
          <w:snapToGrid w:val="0"/>
        </w:rPr>
      </w:pPr>
      <w:r>
        <w:rPr>
          <w:snapToGrid w:val="0"/>
        </w:rPr>
        <w:t>RTK-CorrectionDifferencesList-</w:t>
      </w:r>
      <w:r>
        <w:rPr>
          <w:snapToGrid w:val="0"/>
        </w:rPr>
        <w:t>r15 ::= SEQUENCE (SIZE (1..32)) OF</w:t>
      </w:r>
    </w:p>
    <w:p w14:paraId="6AFA8C0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RTK-CorrectionDifferencesElement-r15</w:t>
      </w:r>
    </w:p>
    <w:p w14:paraId="28DA5669" w14:textId="77777777" w:rsidR="0023409A" w:rsidRDefault="0023409A">
      <w:pPr>
        <w:pStyle w:val="PL"/>
        <w:shd w:val="clear" w:color="auto" w:fill="E6E6E6"/>
        <w:rPr>
          <w:snapToGrid w:val="0"/>
        </w:rPr>
      </w:pPr>
    </w:p>
    <w:p w14:paraId="5B31D5C8" w14:textId="77777777" w:rsidR="0023409A" w:rsidRDefault="007F1C8D">
      <w:pPr>
        <w:pStyle w:val="PL"/>
        <w:shd w:val="clear" w:color="auto" w:fill="E6E6E6"/>
        <w:rPr>
          <w:snapToGrid w:val="0"/>
        </w:rPr>
      </w:pPr>
      <w:r>
        <w:rPr>
          <w:snapToGrid w:val="0"/>
        </w:rPr>
        <w:t>RTK-CorrectionDifferencesElement-r15 ::= SEQUENCE {</w:t>
      </w:r>
    </w:p>
    <w:p w14:paraId="21E3391E" w14:textId="77777777" w:rsidR="0023409A" w:rsidRDefault="007F1C8D">
      <w:pPr>
        <w:pStyle w:val="PL"/>
        <w:shd w:val="clear" w:color="auto" w:fill="E6E6E6"/>
        <w:rPr>
          <w:snapToGrid w:val="0"/>
        </w:rPr>
      </w:pPr>
      <w:r>
        <w:rPr>
          <w:snapToGrid w:val="0"/>
        </w:rPr>
        <w:tab/>
        <w:t>epochTime-r15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GNSS-SystemTime,</w:t>
      </w:r>
    </w:p>
    <w:p w14:paraId="2512F71C" w14:textId="77777777" w:rsidR="0023409A" w:rsidRDefault="007F1C8D">
      <w:pPr>
        <w:pStyle w:val="PL"/>
        <w:shd w:val="clear" w:color="auto" w:fill="E6E6E6"/>
        <w:rPr>
          <w:snapToGrid w:val="0"/>
        </w:rPr>
      </w:pPr>
      <w:r>
        <w:rPr>
          <w:snapToGrid w:val="0"/>
        </w:rPr>
        <w:tab/>
        <w:t>auxiliary-referenceStationID-r15</w:t>
      </w:r>
      <w:r>
        <w:rPr>
          <w:snapToGrid w:val="0"/>
        </w:rPr>
        <w:tab/>
      </w:r>
      <w:r>
        <w:rPr>
          <w:snapToGrid w:val="0"/>
        </w:rPr>
        <w:tab/>
        <w:t>GNSS-ReferenceStationID-r15,</w:t>
      </w:r>
    </w:p>
    <w:p w14:paraId="639EC463" w14:textId="77777777" w:rsidR="0023409A" w:rsidRDefault="007F1C8D">
      <w:pPr>
        <w:pStyle w:val="PL"/>
        <w:shd w:val="clear" w:color="auto" w:fill="E6E6E6"/>
        <w:rPr>
          <w:snapToGrid w:val="0"/>
        </w:rPr>
      </w:pPr>
      <w:r>
        <w:rPr>
          <w:snapToGrid w:val="0"/>
        </w:rPr>
        <w:tab/>
        <w:t>geometric-ionosph</w:t>
      </w:r>
      <w:r>
        <w:rPr>
          <w:snapToGrid w:val="0"/>
        </w:rPr>
        <w:t>eric-corrections-differences-r15</w:t>
      </w:r>
      <w:r>
        <w:rPr>
          <w:snapToGrid w:val="0"/>
        </w:rPr>
        <w:tab/>
      </w:r>
    </w:p>
    <w:p w14:paraId="5CE0F44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Geometric-Ionospheric-Corrections-Differences-r15,</w:t>
      </w:r>
    </w:p>
    <w:p w14:paraId="3D088B0E" w14:textId="77777777" w:rsidR="0023409A" w:rsidRDefault="007F1C8D">
      <w:pPr>
        <w:pStyle w:val="PL"/>
        <w:shd w:val="clear" w:color="auto" w:fill="E6E6E6"/>
        <w:rPr>
          <w:snapToGrid w:val="0"/>
        </w:rPr>
      </w:pPr>
      <w:r>
        <w:rPr>
          <w:snapToGrid w:val="0"/>
        </w:rPr>
        <w:tab/>
        <w:t>...</w:t>
      </w:r>
    </w:p>
    <w:p w14:paraId="0BCB7F91" w14:textId="77777777" w:rsidR="0023409A" w:rsidRDefault="007F1C8D">
      <w:pPr>
        <w:pStyle w:val="PL"/>
        <w:shd w:val="clear" w:color="auto" w:fill="E6E6E6"/>
        <w:rPr>
          <w:snapToGrid w:val="0"/>
        </w:rPr>
      </w:pPr>
      <w:r>
        <w:rPr>
          <w:snapToGrid w:val="0"/>
        </w:rPr>
        <w:t>}</w:t>
      </w:r>
    </w:p>
    <w:p w14:paraId="18E98B3C" w14:textId="77777777" w:rsidR="0023409A" w:rsidRDefault="0023409A">
      <w:pPr>
        <w:pStyle w:val="PL"/>
        <w:shd w:val="clear" w:color="auto" w:fill="E6E6E6"/>
        <w:rPr>
          <w:snapToGrid w:val="0"/>
        </w:rPr>
      </w:pPr>
    </w:p>
    <w:p w14:paraId="528F410E" w14:textId="77777777" w:rsidR="0023409A" w:rsidRDefault="007F1C8D">
      <w:pPr>
        <w:pStyle w:val="PL"/>
        <w:shd w:val="clear" w:color="auto" w:fill="E6E6E6"/>
        <w:rPr>
          <w:snapToGrid w:val="0"/>
        </w:rPr>
      </w:pPr>
      <w:r>
        <w:rPr>
          <w:snapToGrid w:val="0"/>
        </w:rPr>
        <w:t>Geometric-Ionospheric-Corrections-Differences-r15 ::= SEQUENCE (SIZE(1..64)) OF</w:t>
      </w:r>
    </w:p>
    <w:p w14:paraId="5CBFA22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Geometric-Ionospheric-Corrections-Differences-Element-r15</w:t>
      </w:r>
    </w:p>
    <w:p w14:paraId="3EBBC958" w14:textId="77777777" w:rsidR="0023409A" w:rsidRDefault="0023409A">
      <w:pPr>
        <w:pStyle w:val="PL"/>
        <w:shd w:val="clear" w:color="auto" w:fill="E6E6E6"/>
        <w:rPr>
          <w:snapToGrid w:val="0"/>
        </w:rPr>
      </w:pPr>
    </w:p>
    <w:p w14:paraId="45280A63" w14:textId="77777777" w:rsidR="0023409A" w:rsidRDefault="007F1C8D">
      <w:pPr>
        <w:pStyle w:val="PL"/>
        <w:shd w:val="clear" w:color="auto" w:fill="E6E6E6"/>
        <w:rPr>
          <w:snapToGrid w:val="0"/>
        </w:rPr>
      </w:pPr>
      <w:r>
        <w:rPr>
          <w:snapToGrid w:val="0"/>
        </w:rPr>
        <w:t>Geom</w:t>
      </w:r>
      <w:r>
        <w:rPr>
          <w:snapToGrid w:val="0"/>
        </w:rPr>
        <w:t>etric-Ionospheric-Corrections-Differences-Element-r15 ::= SEQUENCE {</w:t>
      </w:r>
    </w:p>
    <w:p w14:paraId="2C235481" w14:textId="77777777" w:rsidR="0023409A" w:rsidRDefault="007F1C8D">
      <w:pPr>
        <w:pStyle w:val="PL"/>
        <w:shd w:val="clear" w:color="auto" w:fill="E6E6E6"/>
        <w:rPr>
          <w:snapToGrid w:val="0"/>
        </w:rPr>
      </w:pPr>
      <w:r>
        <w:rPr>
          <w:snapToGrid w:val="0"/>
        </w:rPr>
        <w:tab/>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626D98DA" w14:textId="77777777" w:rsidR="0023409A" w:rsidRDefault="007F1C8D">
      <w:pPr>
        <w:pStyle w:val="PL"/>
        <w:shd w:val="clear" w:color="auto" w:fill="E6E6E6"/>
        <w:rPr>
          <w:snapToGrid w:val="0"/>
        </w:rPr>
      </w:pPr>
      <w:r>
        <w:rPr>
          <w:snapToGrid w:val="0"/>
        </w:rPr>
        <w:tab/>
        <w:t>ambiguityStatusFlag-r15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(0..3),</w:t>
      </w:r>
    </w:p>
    <w:p w14:paraId="218DC1AF" w14:textId="77777777" w:rsidR="0023409A" w:rsidRDefault="007F1C8D">
      <w:pPr>
        <w:pStyle w:val="PL"/>
        <w:shd w:val="clear" w:color="auto" w:fill="E6E6E6"/>
        <w:rPr>
          <w:snapToGrid w:val="0"/>
        </w:rPr>
      </w:pPr>
      <w:r>
        <w:rPr>
          <w:snapToGrid w:val="0"/>
        </w:rPr>
        <w:tab/>
        <w:t>non-synch-count-r15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(0..7),</w:t>
      </w:r>
    </w:p>
    <w:p w14:paraId="564C0BEC" w14:textId="77777777" w:rsidR="0023409A" w:rsidRDefault="007F1C8D">
      <w:pPr>
        <w:pStyle w:val="PL"/>
        <w:shd w:val="clear" w:color="auto" w:fill="E6E6E6"/>
        <w:rPr>
          <w:snapToGrid w:val="0"/>
        </w:rPr>
      </w:pPr>
      <w:r>
        <w:rPr>
          <w:snapToGrid w:val="0"/>
        </w:rPr>
        <w:tab/>
      </w:r>
      <w:r>
        <w:rPr>
          <w:snapToGrid w:val="0"/>
        </w:rPr>
        <w:t>geometricCarrierPhaseCorrectionDifference-r15</w:t>
      </w:r>
      <w:r>
        <w:rPr>
          <w:snapToGrid w:val="0"/>
        </w:rPr>
        <w:tab/>
        <w:t>INTEGER (-65536..65535),</w:t>
      </w:r>
    </w:p>
    <w:p w14:paraId="3E724329" w14:textId="77777777" w:rsidR="0023409A" w:rsidRDefault="007F1C8D">
      <w:pPr>
        <w:pStyle w:val="PL"/>
        <w:shd w:val="clear" w:color="auto" w:fill="E6E6E6"/>
        <w:rPr>
          <w:snapToGrid w:val="0"/>
        </w:rPr>
      </w:pPr>
      <w:r>
        <w:rPr>
          <w:snapToGrid w:val="0"/>
        </w:rPr>
        <w:tab/>
        <w:t>iod-r15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STRING (SIZE(11)),</w:t>
      </w:r>
    </w:p>
    <w:p w14:paraId="40876159" w14:textId="77777777" w:rsidR="0023409A" w:rsidRDefault="007F1C8D">
      <w:pPr>
        <w:pStyle w:val="PL"/>
        <w:shd w:val="clear" w:color="auto" w:fill="E6E6E6"/>
        <w:rPr>
          <w:snapToGrid w:val="0"/>
        </w:rPr>
      </w:pPr>
      <w:r>
        <w:rPr>
          <w:snapToGrid w:val="0"/>
        </w:rPr>
        <w:tab/>
        <w:t>ionosphericCarrierPhaseCorrectionDifference-r15</w:t>
      </w:r>
      <w:r>
        <w:rPr>
          <w:snapToGrid w:val="0"/>
        </w:rPr>
        <w:tab/>
        <w:t>INTEGER (-65536..65535),</w:t>
      </w:r>
    </w:p>
    <w:p w14:paraId="24AE6AED" w14:textId="77777777" w:rsidR="0023409A" w:rsidRDefault="007F1C8D">
      <w:pPr>
        <w:pStyle w:val="PL"/>
        <w:shd w:val="clear" w:color="auto" w:fill="E6E6E6"/>
        <w:rPr>
          <w:snapToGrid w:val="0"/>
        </w:rPr>
      </w:pPr>
      <w:r>
        <w:rPr>
          <w:snapToGrid w:val="0"/>
        </w:rPr>
        <w:tab/>
        <w:t>...</w:t>
      </w:r>
    </w:p>
    <w:p w14:paraId="5248C689" w14:textId="77777777" w:rsidR="0023409A" w:rsidRDefault="007F1C8D">
      <w:pPr>
        <w:pStyle w:val="PL"/>
        <w:shd w:val="clear" w:color="auto" w:fill="E6E6E6"/>
      </w:pPr>
      <w:r>
        <w:rPr>
          <w:snapToGrid w:val="0"/>
        </w:rPr>
        <w:t>}</w:t>
      </w:r>
    </w:p>
    <w:p w14:paraId="4CF557B3" w14:textId="77777777" w:rsidR="0023409A" w:rsidRDefault="0023409A">
      <w:pPr>
        <w:pStyle w:val="PL"/>
        <w:shd w:val="clear" w:color="auto" w:fill="E6E6E6"/>
      </w:pPr>
    </w:p>
    <w:p w14:paraId="7B325760" w14:textId="77777777" w:rsidR="0023409A" w:rsidRDefault="007F1C8D">
      <w:pPr>
        <w:pStyle w:val="PL"/>
        <w:shd w:val="clear" w:color="auto" w:fill="E6E6E6"/>
      </w:pPr>
      <w:r>
        <w:t>-- ASN1STOP</w:t>
      </w:r>
    </w:p>
    <w:p w14:paraId="554EE68D" w14:textId="77777777" w:rsidR="0023409A" w:rsidRDefault="0023409A">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4FFCCC7" w14:textId="77777777">
        <w:trPr>
          <w:cantSplit/>
          <w:tblHeader/>
        </w:trPr>
        <w:tc>
          <w:tcPr>
            <w:tcW w:w="9639" w:type="dxa"/>
          </w:tcPr>
          <w:p w14:paraId="4EEF7F9F" w14:textId="77777777" w:rsidR="0023409A" w:rsidRDefault="007F1C8D">
            <w:pPr>
              <w:pStyle w:val="TAH"/>
              <w:rPr>
                <w:i/>
              </w:rPr>
            </w:pPr>
            <w:r>
              <w:rPr>
                <w:i/>
                <w:snapToGrid w:val="0"/>
              </w:rPr>
              <w:t xml:space="preserve">GNSS-RTK-MAC-CorrectionDifferences </w:t>
            </w:r>
            <w:r>
              <w:rPr>
                <w:iCs/>
              </w:rPr>
              <w:t>field descriptions</w:t>
            </w:r>
          </w:p>
        </w:tc>
      </w:tr>
      <w:tr w:rsidR="0023409A" w14:paraId="58DEA46A" w14:textId="77777777">
        <w:trPr>
          <w:cantSplit/>
        </w:trPr>
        <w:tc>
          <w:tcPr>
            <w:tcW w:w="9639" w:type="dxa"/>
          </w:tcPr>
          <w:p w14:paraId="745FDC36" w14:textId="77777777" w:rsidR="0023409A" w:rsidRDefault="007F1C8D">
            <w:pPr>
              <w:widowControl w:val="0"/>
              <w:spacing w:after="0"/>
              <w:rPr>
                <w:rFonts w:ascii="Arial" w:hAnsi="Arial"/>
                <w:b/>
                <w:i/>
                <w:sz w:val="18"/>
              </w:rPr>
            </w:pPr>
            <w:r>
              <w:rPr>
                <w:rFonts w:ascii="Arial" w:hAnsi="Arial"/>
                <w:b/>
                <w:i/>
                <w:sz w:val="18"/>
              </w:rPr>
              <w:t>networkID</w:t>
            </w:r>
          </w:p>
          <w:p w14:paraId="1C8FEF5E" w14:textId="77777777" w:rsidR="0023409A" w:rsidRDefault="007F1C8D">
            <w:pPr>
              <w:pStyle w:val="TAL"/>
              <w:rPr>
                <w:rFonts w:eastAsia="Malgun Gothic"/>
                <w:b/>
                <w:i/>
              </w:rPr>
            </w:pPr>
            <w:r>
              <w:t xml:space="preserve">This field provides the network ID. </w:t>
            </w:r>
          </w:p>
        </w:tc>
      </w:tr>
      <w:tr w:rsidR="0023409A" w14:paraId="6BC3DFE3" w14:textId="77777777">
        <w:trPr>
          <w:cantSplit/>
        </w:trPr>
        <w:tc>
          <w:tcPr>
            <w:tcW w:w="9639" w:type="dxa"/>
          </w:tcPr>
          <w:p w14:paraId="70566A58" w14:textId="77777777" w:rsidR="0023409A" w:rsidRDefault="007F1C8D">
            <w:pPr>
              <w:pStyle w:val="TAL"/>
              <w:keepNext w:val="0"/>
              <w:keepLines w:val="0"/>
              <w:widowControl w:val="0"/>
              <w:rPr>
                <w:b/>
                <w:i/>
                <w:lang w:eastAsia="en-GB"/>
              </w:rPr>
            </w:pPr>
            <w:r>
              <w:rPr>
                <w:b/>
                <w:i/>
                <w:lang w:eastAsia="en-GB"/>
              </w:rPr>
              <w:lastRenderedPageBreak/>
              <w:t>subNetworkID</w:t>
            </w:r>
          </w:p>
          <w:p w14:paraId="3E3AAB21" w14:textId="77777777" w:rsidR="0023409A" w:rsidRDefault="007F1C8D">
            <w:pPr>
              <w:pStyle w:val="TAL"/>
              <w:keepNext w:val="0"/>
              <w:keepLines w:val="0"/>
              <w:widowControl w:val="0"/>
              <w:rPr>
                <w:rFonts w:eastAsia="Malgun Gothic"/>
                <w:b/>
                <w:i/>
              </w:rPr>
            </w:pPr>
            <w:r>
              <w:rPr>
                <w:bCs/>
                <w:iCs/>
                <w:lang w:eastAsia="en-GB"/>
              </w:rPr>
              <w:t xml:space="preserve">This field identifies the subnetwork of a network identified by </w:t>
            </w:r>
            <w:r>
              <w:rPr>
                <w:bCs/>
                <w:i/>
                <w:iCs/>
                <w:lang w:eastAsia="en-GB"/>
              </w:rPr>
              <w:t>networkID</w:t>
            </w:r>
            <w:r>
              <w:rPr>
                <w:bCs/>
                <w:iCs/>
                <w:lang w:eastAsia="en-GB"/>
              </w:rPr>
              <w:t xml:space="preserve">. </w:t>
            </w:r>
          </w:p>
        </w:tc>
      </w:tr>
      <w:tr w:rsidR="0023409A" w14:paraId="1BACB424" w14:textId="77777777">
        <w:trPr>
          <w:cantSplit/>
        </w:trPr>
        <w:tc>
          <w:tcPr>
            <w:tcW w:w="9639" w:type="dxa"/>
          </w:tcPr>
          <w:p w14:paraId="5470EB91" w14:textId="77777777" w:rsidR="0023409A" w:rsidRDefault="007F1C8D">
            <w:pPr>
              <w:pStyle w:val="TAL"/>
              <w:keepNext w:val="0"/>
              <w:keepLines w:val="0"/>
              <w:widowControl w:val="0"/>
              <w:rPr>
                <w:rFonts w:eastAsia="Malgun Gothic"/>
                <w:b/>
                <w:i/>
              </w:rPr>
            </w:pPr>
            <w:r>
              <w:rPr>
                <w:rFonts w:eastAsia="Malgun Gothic"/>
                <w:b/>
                <w:i/>
              </w:rPr>
              <w:t>master-ReferenceStationID</w:t>
            </w:r>
          </w:p>
          <w:p w14:paraId="0B0A0D4B" w14:textId="77777777" w:rsidR="0023409A" w:rsidRDefault="007F1C8D">
            <w:pPr>
              <w:pStyle w:val="TAL"/>
              <w:keepNext w:val="0"/>
              <w:keepLines w:val="0"/>
              <w:widowControl w:val="0"/>
              <w:rPr>
                <w:rFonts w:eastAsia="Malgun Gothic"/>
              </w:rPr>
            </w:pPr>
            <w:r>
              <w:rPr>
                <w:rFonts w:eastAsia="Malgun Gothic"/>
              </w:rPr>
              <w:t xml:space="preserve">This field specifies the </w:t>
            </w:r>
            <w:r>
              <w:rPr>
                <w:rFonts w:eastAsia="Malgun Gothic"/>
              </w:rPr>
              <w:t>station ID of the Master Reference Station.</w:t>
            </w:r>
          </w:p>
        </w:tc>
      </w:tr>
      <w:tr w:rsidR="0023409A" w14:paraId="1F0FA066" w14:textId="77777777">
        <w:trPr>
          <w:cantSplit/>
        </w:trPr>
        <w:tc>
          <w:tcPr>
            <w:tcW w:w="9639" w:type="dxa"/>
          </w:tcPr>
          <w:p w14:paraId="4B877DE7" w14:textId="77777777" w:rsidR="0023409A" w:rsidRDefault="007F1C8D">
            <w:pPr>
              <w:pStyle w:val="TAL"/>
              <w:keepNext w:val="0"/>
              <w:keepLines w:val="0"/>
              <w:widowControl w:val="0"/>
              <w:rPr>
                <w:b/>
                <w:i/>
              </w:rPr>
            </w:pPr>
            <w:r>
              <w:rPr>
                <w:b/>
                <w:i/>
              </w:rPr>
              <w:t>l1, l2</w:t>
            </w:r>
          </w:p>
          <w:p w14:paraId="27F5E2EF" w14:textId="77777777" w:rsidR="0023409A" w:rsidRDefault="007F1C8D">
            <w:pPr>
              <w:pStyle w:val="TAL"/>
              <w:keepNext w:val="0"/>
              <w:keepLines w:val="0"/>
              <w:widowControl w:val="0"/>
              <w:rPr>
                <w:rFonts w:eastAsia="Malgun Gothic"/>
                <w:b/>
                <w:i/>
              </w:rPr>
            </w:pPr>
            <w:r>
              <w:t xml:space="preserve">These fields specify the dual-frequency combination of L1 and L2 link/frequencies for which the </w:t>
            </w:r>
            <w:r>
              <w:rPr>
                <w:i/>
              </w:rPr>
              <w:t>rtkCorrectionDifferencesList</w:t>
            </w:r>
            <w:r>
              <w:t xml:space="preserve"> is provided. If the fields are absent, the default interpretation in table 'L1/</w:t>
            </w:r>
            <w:r>
              <w:t>L2 default interpretation' applies.</w:t>
            </w:r>
          </w:p>
        </w:tc>
      </w:tr>
      <w:tr w:rsidR="0023409A" w14:paraId="16F740C9" w14:textId="77777777">
        <w:trPr>
          <w:cantSplit/>
        </w:trPr>
        <w:tc>
          <w:tcPr>
            <w:tcW w:w="9639" w:type="dxa"/>
          </w:tcPr>
          <w:p w14:paraId="35893E06" w14:textId="77777777" w:rsidR="0023409A" w:rsidRDefault="007F1C8D">
            <w:pPr>
              <w:pStyle w:val="TAL"/>
              <w:keepNext w:val="0"/>
              <w:keepLines w:val="0"/>
              <w:widowControl w:val="0"/>
              <w:rPr>
                <w:b/>
                <w:i/>
                <w:snapToGrid w:val="0"/>
              </w:rPr>
            </w:pPr>
            <w:r>
              <w:rPr>
                <w:b/>
                <w:i/>
                <w:snapToGrid w:val="0"/>
              </w:rPr>
              <w:t>rtkCorrectionDifferencesList</w:t>
            </w:r>
          </w:p>
          <w:p w14:paraId="6D1D4544" w14:textId="77777777" w:rsidR="0023409A" w:rsidRDefault="007F1C8D">
            <w:pPr>
              <w:pStyle w:val="TAL"/>
              <w:keepNext w:val="0"/>
              <w:keepLines w:val="0"/>
              <w:widowControl w:val="0"/>
            </w:pPr>
            <w:r>
              <w:t>This field provides the correction differences for Auxiliary-Master Reference Station pairs.</w:t>
            </w:r>
          </w:p>
        </w:tc>
      </w:tr>
      <w:tr w:rsidR="0023409A" w14:paraId="753E1216" w14:textId="77777777">
        <w:trPr>
          <w:cantSplit/>
        </w:trPr>
        <w:tc>
          <w:tcPr>
            <w:tcW w:w="9639" w:type="dxa"/>
          </w:tcPr>
          <w:p w14:paraId="267D14E5" w14:textId="77777777" w:rsidR="0023409A" w:rsidRDefault="007F1C8D">
            <w:pPr>
              <w:pStyle w:val="TAL"/>
              <w:keepNext w:val="0"/>
              <w:keepLines w:val="0"/>
              <w:widowControl w:val="0"/>
              <w:rPr>
                <w:rFonts w:eastAsia="Malgun Gothic"/>
                <w:b/>
                <w:i/>
              </w:rPr>
            </w:pPr>
            <w:r>
              <w:rPr>
                <w:rFonts w:eastAsia="Malgun Gothic"/>
                <w:b/>
                <w:i/>
              </w:rPr>
              <w:t>epochTime</w:t>
            </w:r>
          </w:p>
          <w:p w14:paraId="27975FAC" w14:textId="77777777" w:rsidR="0023409A" w:rsidRDefault="007F1C8D">
            <w:pPr>
              <w:pStyle w:val="TAL"/>
              <w:keepNext w:val="0"/>
              <w:keepLines w:val="0"/>
              <w:widowControl w:val="0"/>
              <w:rPr>
                <w:b/>
                <w:i/>
                <w:snapToGrid w:val="0"/>
              </w:rPr>
            </w:pPr>
            <w:r>
              <w:rPr>
                <w:lang w:eastAsia="en-GB"/>
              </w:rPr>
              <w:t>This field specifies the epoch time of observations used to derive the correction diff</w:t>
            </w:r>
            <w:r>
              <w:rPr>
                <w:lang w:eastAsia="en-GB"/>
              </w:rPr>
              <w:t xml:space="preserve">erences. The </w:t>
            </w:r>
            <w:r>
              <w:rPr>
                <w:i/>
                <w:lang w:eastAsia="en-GB"/>
              </w:rPr>
              <w:t>gnss-TimeID</w:t>
            </w:r>
            <w:r>
              <w:rPr>
                <w:lang w:eastAsia="en-GB"/>
              </w:rPr>
              <w:t xml:space="preserve"> in </w:t>
            </w:r>
            <w:r>
              <w:rPr>
                <w:i/>
                <w:snapToGrid w:val="0"/>
              </w:rPr>
              <w:t>GNSS</w:t>
            </w:r>
            <w:r>
              <w:rPr>
                <w:i/>
                <w:snapToGrid w:val="0"/>
              </w:rPr>
              <w:noBreakHyphen/>
              <w:t>SystemTime</w:t>
            </w:r>
            <w:r>
              <w:rPr>
                <w:snapToGrid w:val="0"/>
              </w:rPr>
              <w:t xml:space="preserve"> shall be the same as the </w:t>
            </w:r>
            <w:r>
              <w:rPr>
                <w:i/>
                <w:snapToGrid w:val="0"/>
              </w:rPr>
              <w:t>GNSS-ID</w:t>
            </w:r>
            <w:r>
              <w:rPr>
                <w:snapToGrid w:val="0"/>
              </w:rPr>
              <w:t xml:space="preserve"> in IE </w:t>
            </w:r>
            <w:r>
              <w:rPr>
                <w:i/>
                <w:snapToGrid w:val="0"/>
              </w:rPr>
              <w:t>GNSS-GenericAssistDataElement</w:t>
            </w:r>
            <w:r>
              <w:rPr>
                <w:snapToGrid w:val="0"/>
              </w:rPr>
              <w:t>.</w:t>
            </w:r>
          </w:p>
        </w:tc>
      </w:tr>
      <w:tr w:rsidR="0023409A" w14:paraId="36D5B596" w14:textId="77777777">
        <w:trPr>
          <w:cantSplit/>
        </w:trPr>
        <w:tc>
          <w:tcPr>
            <w:tcW w:w="9639" w:type="dxa"/>
          </w:tcPr>
          <w:p w14:paraId="6948D691" w14:textId="77777777" w:rsidR="0023409A" w:rsidRDefault="007F1C8D">
            <w:pPr>
              <w:pStyle w:val="TAL"/>
              <w:keepNext w:val="0"/>
              <w:keepLines w:val="0"/>
              <w:widowControl w:val="0"/>
              <w:rPr>
                <w:b/>
                <w:i/>
              </w:rPr>
            </w:pPr>
            <w:r>
              <w:rPr>
                <w:b/>
                <w:i/>
                <w:snapToGrid w:val="0"/>
              </w:rPr>
              <w:t>auxiliary-referenceStationID</w:t>
            </w:r>
          </w:p>
          <w:p w14:paraId="2A5C6D31" w14:textId="77777777" w:rsidR="0023409A" w:rsidRDefault="007F1C8D">
            <w:pPr>
              <w:pStyle w:val="TAL"/>
              <w:keepNext w:val="0"/>
              <w:keepLines w:val="0"/>
              <w:widowControl w:val="0"/>
              <w:rPr>
                <w:b/>
                <w:i/>
                <w:snapToGrid w:val="0"/>
              </w:rPr>
            </w:pPr>
            <w:r>
              <w:t>This field specifies the station ID of the Auxiliary Reference Station.</w:t>
            </w:r>
          </w:p>
        </w:tc>
      </w:tr>
      <w:tr w:rsidR="0023409A" w14:paraId="051247D4" w14:textId="77777777">
        <w:trPr>
          <w:cantSplit/>
        </w:trPr>
        <w:tc>
          <w:tcPr>
            <w:tcW w:w="9639" w:type="dxa"/>
          </w:tcPr>
          <w:p w14:paraId="3FA40B97" w14:textId="77777777" w:rsidR="0023409A" w:rsidRDefault="007F1C8D">
            <w:pPr>
              <w:pStyle w:val="TAL"/>
              <w:keepNext w:val="0"/>
              <w:keepLines w:val="0"/>
              <w:widowControl w:val="0"/>
              <w:rPr>
                <w:b/>
                <w:i/>
                <w:snapToGrid w:val="0"/>
              </w:rPr>
            </w:pPr>
            <w:r>
              <w:rPr>
                <w:b/>
                <w:i/>
                <w:snapToGrid w:val="0"/>
              </w:rPr>
              <w:t>svID</w:t>
            </w:r>
          </w:p>
          <w:p w14:paraId="135D805E" w14:textId="77777777" w:rsidR="0023409A" w:rsidRDefault="007F1C8D">
            <w:pPr>
              <w:pStyle w:val="TAL"/>
              <w:keepNext w:val="0"/>
              <w:keepLines w:val="0"/>
              <w:widowControl w:val="0"/>
            </w:pPr>
            <w:r>
              <w:t xml:space="preserve">This field specifies the </w:t>
            </w:r>
            <w:r>
              <w:t>satellite for which the data is provided.</w:t>
            </w:r>
          </w:p>
        </w:tc>
      </w:tr>
      <w:tr w:rsidR="0023409A" w14:paraId="4FB06160" w14:textId="77777777">
        <w:trPr>
          <w:cantSplit/>
        </w:trPr>
        <w:tc>
          <w:tcPr>
            <w:tcW w:w="9639" w:type="dxa"/>
          </w:tcPr>
          <w:p w14:paraId="295A53E7" w14:textId="77777777" w:rsidR="0023409A" w:rsidRDefault="007F1C8D">
            <w:pPr>
              <w:pStyle w:val="TAL"/>
              <w:keepNext w:val="0"/>
              <w:keepLines w:val="0"/>
              <w:widowControl w:val="0"/>
              <w:rPr>
                <w:b/>
                <w:i/>
                <w:snapToGrid w:val="0"/>
              </w:rPr>
            </w:pPr>
            <w:r>
              <w:rPr>
                <w:b/>
                <w:i/>
                <w:snapToGrid w:val="0"/>
              </w:rPr>
              <w:t>ambiguityStatusFlag</w:t>
            </w:r>
          </w:p>
          <w:p w14:paraId="09518E20" w14:textId="77777777" w:rsidR="0023409A" w:rsidRDefault="007F1C8D">
            <w:pPr>
              <w:pStyle w:val="TAL"/>
              <w:keepNext w:val="0"/>
              <w:keepLines w:val="0"/>
              <w:widowControl w:val="0"/>
              <w:rPr>
                <w:snapToGrid w:val="0"/>
              </w:rPr>
            </w:pPr>
            <w:r>
              <w:rPr>
                <w:snapToGrid w:val="0"/>
              </w:rPr>
              <w:t xml:space="preserve">This field provides the ambiguity status. 'L1' below corresponds to the link indicated by the </w:t>
            </w:r>
            <w:r>
              <w:rPr>
                <w:i/>
                <w:snapToGrid w:val="0"/>
              </w:rPr>
              <w:t>l1</w:t>
            </w:r>
            <w:r>
              <w:rPr>
                <w:snapToGrid w:val="0"/>
              </w:rPr>
              <w:t xml:space="preserve"> field; 'L2' below corresponds to the link indicated by the </w:t>
            </w:r>
            <w:r>
              <w:rPr>
                <w:i/>
                <w:snapToGrid w:val="0"/>
              </w:rPr>
              <w:t>l2</w:t>
            </w:r>
            <w:r>
              <w:rPr>
                <w:snapToGrid w:val="0"/>
              </w:rPr>
              <w:t xml:space="preserve"> field.</w:t>
            </w:r>
          </w:p>
          <w:p w14:paraId="18C626DD" w14:textId="77777777" w:rsidR="0023409A" w:rsidRDefault="007F1C8D">
            <w:pPr>
              <w:pStyle w:val="B1"/>
              <w:widowControl w:val="0"/>
              <w:spacing w:after="0"/>
              <w:ind w:left="576" w:hanging="288"/>
              <w:rPr>
                <w:rFonts w:ascii="Arial" w:hAnsi="Arial" w:cs="Arial"/>
                <w:sz w:val="18"/>
                <w:szCs w:val="18"/>
              </w:rPr>
            </w:pPr>
            <w:r>
              <w:rPr>
                <w:rFonts w:ascii="Arial" w:hAnsi="Arial" w:cs="Arial"/>
                <w:sz w:val="18"/>
                <w:szCs w:val="18"/>
              </w:rPr>
              <w:t>0 - Reserved for future use</w:t>
            </w:r>
            <w:r>
              <w:rPr>
                <w:rFonts w:ascii="Arial" w:hAnsi="Arial" w:cs="Arial"/>
                <w:sz w:val="18"/>
                <w:szCs w:val="18"/>
              </w:rPr>
              <w:t xml:space="preserve"> (artificial observations)</w:t>
            </w:r>
          </w:p>
          <w:p w14:paraId="04CD9979" w14:textId="77777777" w:rsidR="0023409A" w:rsidRDefault="007F1C8D">
            <w:pPr>
              <w:pStyle w:val="B1"/>
              <w:widowControl w:val="0"/>
              <w:spacing w:after="0"/>
              <w:ind w:left="576" w:hanging="288"/>
              <w:rPr>
                <w:rFonts w:ascii="Arial" w:hAnsi="Arial" w:cs="Arial"/>
                <w:sz w:val="18"/>
                <w:szCs w:val="18"/>
              </w:rPr>
            </w:pPr>
            <w:r>
              <w:rPr>
                <w:rFonts w:ascii="Arial" w:hAnsi="Arial" w:cs="Arial"/>
                <w:sz w:val="18"/>
                <w:szCs w:val="18"/>
              </w:rPr>
              <w:t>1 - Correct Integer Ambiguity Level for L1 and L2</w:t>
            </w:r>
          </w:p>
          <w:p w14:paraId="5E855860" w14:textId="77777777" w:rsidR="0023409A" w:rsidRDefault="007F1C8D">
            <w:pPr>
              <w:pStyle w:val="B1"/>
              <w:widowControl w:val="0"/>
              <w:spacing w:after="0"/>
              <w:ind w:left="576" w:hanging="288"/>
              <w:rPr>
                <w:rFonts w:ascii="Arial" w:hAnsi="Arial" w:cs="Arial"/>
                <w:sz w:val="18"/>
                <w:szCs w:val="18"/>
              </w:rPr>
            </w:pPr>
            <w:r>
              <w:rPr>
                <w:rFonts w:ascii="Arial" w:hAnsi="Arial" w:cs="Arial"/>
                <w:sz w:val="18"/>
                <w:szCs w:val="18"/>
              </w:rPr>
              <w:t>2 - Correct Integer Ambiguity Level for L1-L2 widelane</w:t>
            </w:r>
          </w:p>
          <w:p w14:paraId="3C9C352A" w14:textId="77777777" w:rsidR="0023409A" w:rsidRDefault="007F1C8D">
            <w:pPr>
              <w:pStyle w:val="B1"/>
              <w:widowControl w:val="0"/>
              <w:spacing w:after="0"/>
              <w:ind w:left="576" w:hanging="288"/>
            </w:pPr>
            <w:r>
              <w:rPr>
                <w:rFonts w:ascii="Arial" w:hAnsi="Arial" w:cs="Arial"/>
                <w:sz w:val="18"/>
                <w:szCs w:val="18"/>
              </w:rPr>
              <w:t>3 - Uncertain Integer Ambiguity Level. Only a likely guess is used.</w:t>
            </w:r>
          </w:p>
        </w:tc>
      </w:tr>
      <w:tr w:rsidR="0023409A" w14:paraId="37360551" w14:textId="77777777">
        <w:trPr>
          <w:cantSplit/>
        </w:trPr>
        <w:tc>
          <w:tcPr>
            <w:tcW w:w="9639" w:type="dxa"/>
          </w:tcPr>
          <w:p w14:paraId="3C9486E7" w14:textId="77777777" w:rsidR="0023409A" w:rsidRDefault="007F1C8D">
            <w:pPr>
              <w:pStyle w:val="TAL"/>
              <w:keepNext w:val="0"/>
              <w:keepLines w:val="0"/>
              <w:widowControl w:val="0"/>
              <w:rPr>
                <w:b/>
                <w:i/>
                <w:snapToGrid w:val="0"/>
              </w:rPr>
            </w:pPr>
            <w:r>
              <w:rPr>
                <w:b/>
                <w:i/>
                <w:snapToGrid w:val="0"/>
              </w:rPr>
              <w:t>non-synch-count</w:t>
            </w:r>
          </w:p>
          <w:p w14:paraId="29081C65" w14:textId="77777777" w:rsidR="0023409A" w:rsidRDefault="007F1C8D">
            <w:pPr>
              <w:pStyle w:val="TAL"/>
              <w:keepNext w:val="0"/>
              <w:keepLines w:val="0"/>
              <w:widowControl w:val="0"/>
            </w:pPr>
            <w:r>
              <w:t>This field provides the count of unreco</w:t>
            </w:r>
            <w:r>
              <w:t>verable cycle slips. Whenever an unrecoverable cycle slip occurs this count shall be increased. The counter shall not be increased more than once per minute. Data for satellites with cycle slips more frequent than once per minute should not be provided.</w:t>
            </w:r>
          </w:p>
        </w:tc>
      </w:tr>
      <w:tr w:rsidR="0023409A" w14:paraId="72A0623D" w14:textId="77777777">
        <w:trPr>
          <w:cantSplit/>
        </w:trPr>
        <w:tc>
          <w:tcPr>
            <w:tcW w:w="9639" w:type="dxa"/>
          </w:tcPr>
          <w:p w14:paraId="2E76B7DD" w14:textId="77777777" w:rsidR="0023409A" w:rsidRDefault="007F1C8D">
            <w:pPr>
              <w:pStyle w:val="TAL"/>
              <w:keepNext w:val="0"/>
              <w:keepLines w:val="0"/>
              <w:widowControl w:val="0"/>
              <w:rPr>
                <w:b/>
                <w:i/>
                <w:snapToGrid w:val="0"/>
              </w:rPr>
            </w:pPr>
            <w:r>
              <w:rPr>
                <w:b/>
                <w:i/>
                <w:snapToGrid w:val="0"/>
              </w:rPr>
              <w:t>g</w:t>
            </w:r>
            <w:r>
              <w:rPr>
                <w:b/>
                <w:i/>
                <w:snapToGrid w:val="0"/>
              </w:rPr>
              <w:t>eometricCarrierPhaseCorrectionDifference</w:t>
            </w:r>
          </w:p>
          <w:p w14:paraId="1B785F0C" w14:textId="77777777" w:rsidR="0023409A" w:rsidRDefault="007F1C8D">
            <w:pPr>
              <w:pStyle w:val="TAL"/>
              <w:keepNext w:val="0"/>
              <w:keepLines w:val="0"/>
              <w:widowControl w:val="0"/>
            </w:pPr>
            <w:r>
              <w:t>This field provides the Geometric Carrier Phase Correction Difference (GCPCD), which is the Correction Difference for the geometric part (troposphere and orbits) calculated based on integer leveled L1 and L2 correct</w:t>
            </w:r>
            <w:r>
              <w:t>ion differences (L1CD and L2CD).</w:t>
            </w:r>
          </w:p>
          <w:p w14:paraId="73E306F4" w14:textId="77777777" w:rsidR="0023409A" w:rsidRDefault="007F1C8D">
            <w:pPr>
              <w:pStyle w:val="TAL"/>
              <w:keepNext w:val="0"/>
              <w:keepLines w:val="0"/>
              <w:widowControl w:val="0"/>
            </w:pPr>
            <w:r>
              <w:rPr>
                <w:position w:val="-30"/>
              </w:rPr>
              <w:object w:dxaOrig="3000" w:dyaOrig="516" w14:anchorId="31536D2E">
                <v:shape id="_x0000_i1082" type="#_x0000_t75" style="width:150pt;height:25.8pt" o:ole="">
                  <v:imagedata r:id="rId118" o:title=""/>
                </v:shape>
                <o:OLEObject Type="Embed" ProgID="Equation.3" ShapeID="_x0000_i1082" DrawAspect="Content" ObjectID="_1711968090" r:id="rId119"/>
              </w:object>
            </w:r>
          </w:p>
          <w:p w14:paraId="0333DCA4" w14:textId="77777777" w:rsidR="0023409A" w:rsidRDefault="007F1C8D">
            <w:pPr>
              <w:pStyle w:val="TAL"/>
              <w:keepNext w:val="0"/>
              <w:keepLines w:val="0"/>
              <w:widowControl w:val="0"/>
            </w:pPr>
            <w:r>
              <w:t xml:space="preserve">L1CD, L2CD, and ICPCD are presented in metres. </w:t>
            </w:r>
            <w:r>
              <w:rPr>
                <w:snapToGrid w:val="0"/>
              </w:rPr>
              <w:t xml:space="preserve">'L1' below corresponds to the link indicated by the </w:t>
            </w:r>
            <w:r>
              <w:rPr>
                <w:i/>
                <w:snapToGrid w:val="0"/>
              </w:rPr>
              <w:t>l1</w:t>
            </w:r>
            <w:r>
              <w:rPr>
                <w:snapToGrid w:val="0"/>
              </w:rPr>
              <w:t xml:space="preserve"> field; 'L2' below corresponds to the link indicated by the </w:t>
            </w:r>
            <w:r>
              <w:rPr>
                <w:i/>
                <w:snapToGrid w:val="0"/>
              </w:rPr>
              <w:t>l2</w:t>
            </w:r>
            <w:r>
              <w:rPr>
                <w:snapToGrid w:val="0"/>
              </w:rPr>
              <w:t xml:space="preserve"> field.</w:t>
            </w:r>
          </w:p>
          <w:p w14:paraId="77A43C0B" w14:textId="77777777" w:rsidR="0023409A" w:rsidRDefault="007F1C8D">
            <w:pPr>
              <w:pStyle w:val="TAL"/>
              <w:keepNext w:val="0"/>
              <w:keepLines w:val="0"/>
              <w:widowControl w:val="0"/>
            </w:pPr>
            <w:r>
              <w:t xml:space="preserve">Scale factor 0.5 millimetre; </w:t>
            </w:r>
            <w:r>
              <w:t>range ±32.767 metres.</w:t>
            </w:r>
          </w:p>
        </w:tc>
      </w:tr>
      <w:tr w:rsidR="0023409A" w14:paraId="5ECBD99A" w14:textId="77777777">
        <w:trPr>
          <w:cantSplit/>
        </w:trPr>
        <w:tc>
          <w:tcPr>
            <w:tcW w:w="9639" w:type="dxa"/>
          </w:tcPr>
          <w:p w14:paraId="0DE5B2D4" w14:textId="77777777" w:rsidR="0023409A" w:rsidRDefault="007F1C8D">
            <w:pPr>
              <w:pStyle w:val="TAL"/>
              <w:keepNext w:val="0"/>
              <w:keepLines w:val="0"/>
              <w:widowControl w:val="0"/>
              <w:rPr>
                <w:b/>
                <w:i/>
              </w:rPr>
            </w:pPr>
            <w:r>
              <w:rPr>
                <w:b/>
                <w:i/>
              </w:rPr>
              <w:t>iod</w:t>
            </w:r>
          </w:p>
          <w:p w14:paraId="400A1B73" w14:textId="77777777" w:rsidR="0023409A" w:rsidRDefault="007F1C8D">
            <w:pPr>
              <w:pStyle w:val="TAL"/>
              <w:keepNext w:val="0"/>
              <w:keepLines w:val="0"/>
              <w:widowControl w:val="0"/>
            </w:pPr>
            <w:r>
              <w:t xml:space="preserve">This field specifies the IOD value of the broadcast ephemeris used for calculation of Correction Differences (see IE </w:t>
            </w:r>
            <w:r>
              <w:rPr>
                <w:i/>
              </w:rPr>
              <w:t>GNSS-NavigationModel</w:t>
            </w:r>
            <w:r>
              <w:t xml:space="preserve">). </w:t>
            </w:r>
          </w:p>
        </w:tc>
      </w:tr>
      <w:tr w:rsidR="0023409A" w14:paraId="5DB0EF76" w14:textId="77777777">
        <w:trPr>
          <w:cantSplit/>
        </w:trPr>
        <w:tc>
          <w:tcPr>
            <w:tcW w:w="9639" w:type="dxa"/>
          </w:tcPr>
          <w:p w14:paraId="4D67C615" w14:textId="77777777" w:rsidR="0023409A" w:rsidRDefault="007F1C8D">
            <w:pPr>
              <w:pStyle w:val="TAL"/>
              <w:keepNext w:val="0"/>
              <w:keepLines w:val="0"/>
              <w:widowControl w:val="0"/>
              <w:rPr>
                <w:b/>
                <w:i/>
                <w:snapToGrid w:val="0"/>
              </w:rPr>
            </w:pPr>
            <w:r>
              <w:rPr>
                <w:b/>
                <w:i/>
                <w:snapToGrid w:val="0"/>
              </w:rPr>
              <w:t>ionosphericCarrierPhaseCorrectionDifference</w:t>
            </w:r>
          </w:p>
          <w:p w14:paraId="2126E501" w14:textId="77777777" w:rsidR="0023409A" w:rsidRDefault="007F1C8D">
            <w:pPr>
              <w:pStyle w:val="TAL"/>
              <w:keepNext w:val="0"/>
              <w:keepLines w:val="0"/>
              <w:widowControl w:val="0"/>
            </w:pPr>
            <w:r>
              <w:t>This field provides the Ionospheric Carrier Phase Correction Differenc</w:t>
            </w:r>
            <w:r>
              <w:t>e (ICPCD), which is the Correction Difference for the ionospheric part calculated based on integer leveled L1 and L2 correction differences (L1CD and L2CD).</w:t>
            </w:r>
          </w:p>
          <w:p w14:paraId="6C2C14E1" w14:textId="77777777" w:rsidR="0023409A" w:rsidRDefault="007F1C8D">
            <w:pPr>
              <w:pStyle w:val="TAL"/>
              <w:keepNext w:val="0"/>
              <w:keepLines w:val="0"/>
              <w:widowControl w:val="0"/>
            </w:pPr>
            <w:r>
              <w:rPr>
                <w:position w:val="-30"/>
              </w:rPr>
              <w:object w:dxaOrig="2940" w:dyaOrig="528" w14:anchorId="23075167">
                <v:shape id="_x0000_i1083" type="#_x0000_t75" style="width:147pt;height:26.4pt" o:ole="">
                  <v:imagedata r:id="rId120" o:title=""/>
                </v:shape>
                <o:OLEObject Type="Embed" ProgID="Equation.3" ShapeID="_x0000_i1083" DrawAspect="Content" ObjectID="_1711968091" r:id="rId121"/>
              </w:object>
            </w:r>
          </w:p>
          <w:p w14:paraId="7C3AC51B" w14:textId="77777777" w:rsidR="0023409A" w:rsidRDefault="007F1C8D">
            <w:pPr>
              <w:pStyle w:val="TAL"/>
              <w:keepNext w:val="0"/>
              <w:keepLines w:val="0"/>
              <w:widowControl w:val="0"/>
            </w:pPr>
            <w:r>
              <w:t xml:space="preserve">L1CD, L2CD, and ICPCD are presented in metres. </w:t>
            </w:r>
            <w:r>
              <w:rPr>
                <w:snapToGrid w:val="0"/>
              </w:rPr>
              <w:t xml:space="preserve">'L1' below corresponds to the link indicated by the </w:t>
            </w:r>
            <w:r>
              <w:rPr>
                <w:i/>
                <w:snapToGrid w:val="0"/>
              </w:rPr>
              <w:t>l1</w:t>
            </w:r>
            <w:r>
              <w:rPr>
                <w:snapToGrid w:val="0"/>
              </w:rPr>
              <w:t xml:space="preserve"> field; 'L2' below corresponds to the link indicated by the </w:t>
            </w:r>
            <w:r>
              <w:rPr>
                <w:i/>
                <w:snapToGrid w:val="0"/>
              </w:rPr>
              <w:t>l2</w:t>
            </w:r>
            <w:r>
              <w:rPr>
                <w:snapToGrid w:val="0"/>
              </w:rPr>
              <w:t xml:space="preserve"> field.</w:t>
            </w:r>
          </w:p>
          <w:p w14:paraId="75A88987" w14:textId="77777777" w:rsidR="0023409A" w:rsidRDefault="007F1C8D">
            <w:pPr>
              <w:pStyle w:val="TAL"/>
              <w:keepNext w:val="0"/>
              <w:keepLines w:val="0"/>
              <w:widowControl w:val="0"/>
            </w:pPr>
            <w:r>
              <w:t>Scale factor 0.5 millimetre; range ±32.767 metres.</w:t>
            </w:r>
          </w:p>
        </w:tc>
      </w:tr>
    </w:tbl>
    <w:p w14:paraId="67DF5F9A" w14:textId="77777777" w:rsidR="0023409A" w:rsidRDefault="0023409A"/>
    <w:p w14:paraId="7F6379B2" w14:textId="77777777" w:rsidR="0023409A" w:rsidRDefault="007F1C8D">
      <w:pPr>
        <w:pStyle w:val="TH"/>
      </w:pPr>
      <w:r>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23409A" w14:paraId="7B8EC898" w14:textId="77777777">
        <w:trPr>
          <w:jc w:val="center"/>
        </w:trPr>
        <w:tc>
          <w:tcPr>
            <w:tcW w:w="1363" w:type="dxa"/>
            <w:shd w:val="clear" w:color="auto" w:fill="auto"/>
          </w:tcPr>
          <w:p w14:paraId="2640B14E" w14:textId="77777777" w:rsidR="0023409A" w:rsidRDefault="007F1C8D">
            <w:pPr>
              <w:pStyle w:val="TAH"/>
              <w:rPr>
                <w:lang w:eastAsia="ko-KR"/>
              </w:rPr>
            </w:pPr>
            <w:r>
              <w:rPr>
                <w:lang w:eastAsia="ko-KR"/>
              </w:rPr>
              <w:t>GNS</w:t>
            </w:r>
            <w:r>
              <w:rPr>
                <w:lang w:eastAsia="ko-KR"/>
              </w:rPr>
              <w:t>S</w:t>
            </w:r>
          </w:p>
        </w:tc>
        <w:tc>
          <w:tcPr>
            <w:tcW w:w="1117" w:type="dxa"/>
            <w:shd w:val="clear" w:color="auto" w:fill="auto"/>
          </w:tcPr>
          <w:p w14:paraId="1ADEB8C2" w14:textId="77777777" w:rsidR="0023409A" w:rsidRDefault="007F1C8D">
            <w:pPr>
              <w:pStyle w:val="TAH"/>
              <w:rPr>
                <w:i/>
                <w:lang w:eastAsia="ko-KR"/>
              </w:rPr>
            </w:pPr>
            <w:r>
              <w:rPr>
                <w:i/>
                <w:lang w:eastAsia="ko-KR"/>
              </w:rPr>
              <w:t>l1</w:t>
            </w:r>
          </w:p>
        </w:tc>
        <w:tc>
          <w:tcPr>
            <w:tcW w:w="1231" w:type="dxa"/>
            <w:shd w:val="clear" w:color="auto" w:fill="auto"/>
          </w:tcPr>
          <w:p w14:paraId="6D629F86" w14:textId="77777777" w:rsidR="0023409A" w:rsidRDefault="007F1C8D">
            <w:pPr>
              <w:pStyle w:val="TAH"/>
              <w:rPr>
                <w:i/>
                <w:lang w:eastAsia="ko-KR"/>
              </w:rPr>
            </w:pPr>
            <w:r>
              <w:rPr>
                <w:i/>
                <w:lang w:eastAsia="ko-KR"/>
              </w:rPr>
              <w:t>l2</w:t>
            </w:r>
          </w:p>
        </w:tc>
      </w:tr>
      <w:tr w:rsidR="0023409A" w14:paraId="3F759706" w14:textId="77777777">
        <w:trPr>
          <w:jc w:val="center"/>
        </w:trPr>
        <w:tc>
          <w:tcPr>
            <w:tcW w:w="1363" w:type="dxa"/>
            <w:shd w:val="clear" w:color="auto" w:fill="auto"/>
          </w:tcPr>
          <w:p w14:paraId="2FB2653B" w14:textId="77777777" w:rsidR="0023409A" w:rsidRDefault="007F1C8D">
            <w:pPr>
              <w:pStyle w:val="TAL"/>
              <w:jc w:val="center"/>
              <w:rPr>
                <w:lang w:eastAsia="ko-KR"/>
              </w:rPr>
            </w:pPr>
            <w:r>
              <w:rPr>
                <w:lang w:eastAsia="ko-KR"/>
              </w:rPr>
              <w:t>GPS</w:t>
            </w:r>
          </w:p>
        </w:tc>
        <w:tc>
          <w:tcPr>
            <w:tcW w:w="1117" w:type="dxa"/>
            <w:shd w:val="clear" w:color="auto" w:fill="auto"/>
          </w:tcPr>
          <w:p w14:paraId="69E26591" w14:textId="77777777" w:rsidR="0023409A" w:rsidRDefault="007F1C8D">
            <w:pPr>
              <w:pStyle w:val="TAL"/>
              <w:jc w:val="center"/>
              <w:rPr>
                <w:lang w:eastAsia="ko-KR"/>
              </w:rPr>
            </w:pPr>
            <w:r>
              <w:rPr>
                <w:lang w:eastAsia="ko-KR"/>
              </w:rPr>
              <w:t>L1</w:t>
            </w:r>
          </w:p>
        </w:tc>
        <w:tc>
          <w:tcPr>
            <w:tcW w:w="1231" w:type="dxa"/>
            <w:shd w:val="clear" w:color="auto" w:fill="auto"/>
          </w:tcPr>
          <w:p w14:paraId="2D5F636A" w14:textId="77777777" w:rsidR="0023409A" w:rsidRDefault="007F1C8D">
            <w:pPr>
              <w:pStyle w:val="TAL"/>
              <w:jc w:val="center"/>
              <w:rPr>
                <w:lang w:eastAsia="ko-KR"/>
              </w:rPr>
            </w:pPr>
            <w:r>
              <w:rPr>
                <w:lang w:eastAsia="ko-KR"/>
              </w:rPr>
              <w:t>L2</w:t>
            </w:r>
          </w:p>
        </w:tc>
      </w:tr>
      <w:tr w:rsidR="0023409A" w14:paraId="70B687E0" w14:textId="77777777">
        <w:trPr>
          <w:jc w:val="center"/>
        </w:trPr>
        <w:tc>
          <w:tcPr>
            <w:tcW w:w="1363" w:type="dxa"/>
            <w:shd w:val="clear" w:color="auto" w:fill="auto"/>
          </w:tcPr>
          <w:p w14:paraId="1D2F9FE4" w14:textId="77777777" w:rsidR="0023409A" w:rsidRDefault="007F1C8D">
            <w:pPr>
              <w:pStyle w:val="TAL"/>
              <w:jc w:val="center"/>
              <w:rPr>
                <w:lang w:eastAsia="ko-KR"/>
              </w:rPr>
            </w:pPr>
            <w:r>
              <w:rPr>
                <w:lang w:eastAsia="ko-KR"/>
              </w:rPr>
              <w:t>SBAS</w:t>
            </w:r>
          </w:p>
        </w:tc>
        <w:tc>
          <w:tcPr>
            <w:tcW w:w="1117" w:type="dxa"/>
            <w:shd w:val="clear" w:color="auto" w:fill="auto"/>
          </w:tcPr>
          <w:p w14:paraId="4715B815" w14:textId="77777777" w:rsidR="0023409A" w:rsidRDefault="007F1C8D">
            <w:pPr>
              <w:pStyle w:val="TAL"/>
              <w:jc w:val="center"/>
              <w:rPr>
                <w:lang w:eastAsia="ko-KR"/>
              </w:rPr>
            </w:pPr>
            <w:r>
              <w:rPr>
                <w:lang w:eastAsia="ko-KR"/>
              </w:rPr>
              <w:t>L1</w:t>
            </w:r>
          </w:p>
        </w:tc>
        <w:tc>
          <w:tcPr>
            <w:tcW w:w="1231" w:type="dxa"/>
            <w:shd w:val="clear" w:color="auto" w:fill="auto"/>
          </w:tcPr>
          <w:p w14:paraId="2743D7B2" w14:textId="77777777" w:rsidR="0023409A" w:rsidRDefault="007F1C8D">
            <w:pPr>
              <w:pStyle w:val="TAL"/>
              <w:jc w:val="center"/>
              <w:rPr>
                <w:lang w:eastAsia="ko-KR"/>
              </w:rPr>
            </w:pPr>
            <w:r>
              <w:rPr>
                <w:lang w:eastAsia="ko-KR"/>
              </w:rPr>
              <w:t>L5</w:t>
            </w:r>
          </w:p>
        </w:tc>
      </w:tr>
      <w:tr w:rsidR="0023409A" w14:paraId="4E2957D1" w14:textId="77777777">
        <w:trPr>
          <w:jc w:val="center"/>
        </w:trPr>
        <w:tc>
          <w:tcPr>
            <w:tcW w:w="1363" w:type="dxa"/>
            <w:shd w:val="clear" w:color="auto" w:fill="auto"/>
          </w:tcPr>
          <w:p w14:paraId="25878FC4" w14:textId="77777777" w:rsidR="0023409A" w:rsidRDefault="007F1C8D">
            <w:pPr>
              <w:pStyle w:val="TAL"/>
              <w:jc w:val="center"/>
              <w:rPr>
                <w:lang w:eastAsia="ko-KR"/>
              </w:rPr>
            </w:pPr>
            <w:r>
              <w:rPr>
                <w:lang w:eastAsia="ko-KR"/>
              </w:rPr>
              <w:t>QZSS</w:t>
            </w:r>
          </w:p>
        </w:tc>
        <w:tc>
          <w:tcPr>
            <w:tcW w:w="1117" w:type="dxa"/>
            <w:shd w:val="clear" w:color="auto" w:fill="auto"/>
          </w:tcPr>
          <w:p w14:paraId="5CA3218D" w14:textId="77777777" w:rsidR="0023409A" w:rsidRDefault="007F1C8D">
            <w:pPr>
              <w:pStyle w:val="TAL"/>
              <w:jc w:val="center"/>
              <w:rPr>
                <w:lang w:eastAsia="ko-KR"/>
              </w:rPr>
            </w:pPr>
            <w:r>
              <w:rPr>
                <w:lang w:eastAsia="ko-KR"/>
              </w:rPr>
              <w:t>L1</w:t>
            </w:r>
          </w:p>
        </w:tc>
        <w:tc>
          <w:tcPr>
            <w:tcW w:w="1231" w:type="dxa"/>
            <w:shd w:val="clear" w:color="auto" w:fill="auto"/>
          </w:tcPr>
          <w:p w14:paraId="794B05C5" w14:textId="77777777" w:rsidR="0023409A" w:rsidRDefault="007F1C8D">
            <w:pPr>
              <w:pStyle w:val="TAL"/>
              <w:jc w:val="center"/>
              <w:rPr>
                <w:lang w:eastAsia="ko-KR"/>
              </w:rPr>
            </w:pPr>
            <w:r>
              <w:rPr>
                <w:lang w:eastAsia="ko-KR"/>
              </w:rPr>
              <w:t>L2</w:t>
            </w:r>
          </w:p>
        </w:tc>
      </w:tr>
      <w:tr w:rsidR="0023409A" w14:paraId="25357FE7" w14:textId="77777777">
        <w:trPr>
          <w:jc w:val="center"/>
        </w:trPr>
        <w:tc>
          <w:tcPr>
            <w:tcW w:w="1363" w:type="dxa"/>
            <w:shd w:val="clear" w:color="auto" w:fill="auto"/>
          </w:tcPr>
          <w:p w14:paraId="231AD381" w14:textId="77777777" w:rsidR="0023409A" w:rsidRDefault="007F1C8D">
            <w:pPr>
              <w:pStyle w:val="TAL"/>
              <w:jc w:val="center"/>
              <w:rPr>
                <w:lang w:eastAsia="ko-KR"/>
              </w:rPr>
            </w:pPr>
            <w:r>
              <w:rPr>
                <w:lang w:eastAsia="ko-KR"/>
              </w:rPr>
              <w:t>Galileo</w:t>
            </w:r>
          </w:p>
        </w:tc>
        <w:tc>
          <w:tcPr>
            <w:tcW w:w="1117" w:type="dxa"/>
            <w:shd w:val="clear" w:color="auto" w:fill="auto"/>
          </w:tcPr>
          <w:p w14:paraId="5730C8E3" w14:textId="77777777" w:rsidR="0023409A" w:rsidRDefault="007F1C8D">
            <w:pPr>
              <w:pStyle w:val="TAL"/>
              <w:jc w:val="center"/>
              <w:rPr>
                <w:lang w:eastAsia="ko-KR"/>
              </w:rPr>
            </w:pPr>
            <w:r>
              <w:rPr>
                <w:lang w:eastAsia="ko-KR"/>
              </w:rPr>
              <w:t>E1</w:t>
            </w:r>
          </w:p>
        </w:tc>
        <w:tc>
          <w:tcPr>
            <w:tcW w:w="1231" w:type="dxa"/>
            <w:shd w:val="clear" w:color="auto" w:fill="auto"/>
          </w:tcPr>
          <w:p w14:paraId="0597A22E" w14:textId="77777777" w:rsidR="0023409A" w:rsidRDefault="007F1C8D">
            <w:pPr>
              <w:pStyle w:val="TAL"/>
              <w:jc w:val="center"/>
              <w:rPr>
                <w:lang w:eastAsia="ko-KR"/>
              </w:rPr>
            </w:pPr>
            <w:r>
              <w:rPr>
                <w:lang w:eastAsia="ko-KR"/>
              </w:rPr>
              <w:t>E5a</w:t>
            </w:r>
          </w:p>
        </w:tc>
      </w:tr>
      <w:tr w:rsidR="0023409A" w14:paraId="1CE1CC7D" w14:textId="77777777">
        <w:trPr>
          <w:jc w:val="center"/>
        </w:trPr>
        <w:tc>
          <w:tcPr>
            <w:tcW w:w="1363" w:type="dxa"/>
            <w:shd w:val="clear" w:color="auto" w:fill="auto"/>
          </w:tcPr>
          <w:p w14:paraId="10787572" w14:textId="77777777" w:rsidR="0023409A" w:rsidRDefault="007F1C8D">
            <w:pPr>
              <w:pStyle w:val="TAL"/>
              <w:jc w:val="center"/>
              <w:rPr>
                <w:lang w:eastAsia="ko-KR"/>
              </w:rPr>
            </w:pPr>
            <w:r>
              <w:rPr>
                <w:lang w:eastAsia="ko-KR"/>
              </w:rPr>
              <w:t>GLONASS</w:t>
            </w:r>
          </w:p>
        </w:tc>
        <w:tc>
          <w:tcPr>
            <w:tcW w:w="1117" w:type="dxa"/>
            <w:shd w:val="clear" w:color="auto" w:fill="auto"/>
          </w:tcPr>
          <w:p w14:paraId="783E568D" w14:textId="77777777" w:rsidR="0023409A" w:rsidRDefault="007F1C8D">
            <w:pPr>
              <w:pStyle w:val="TAL"/>
              <w:jc w:val="center"/>
              <w:rPr>
                <w:lang w:eastAsia="ko-KR"/>
              </w:rPr>
            </w:pPr>
            <w:r>
              <w:rPr>
                <w:lang w:eastAsia="ko-KR"/>
              </w:rPr>
              <w:t>G1</w:t>
            </w:r>
          </w:p>
        </w:tc>
        <w:tc>
          <w:tcPr>
            <w:tcW w:w="1231" w:type="dxa"/>
            <w:shd w:val="clear" w:color="auto" w:fill="auto"/>
          </w:tcPr>
          <w:p w14:paraId="0A8B4BA6" w14:textId="77777777" w:rsidR="0023409A" w:rsidRDefault="007F1C8D">
            <w:pPr>
              <w:pStyle w:val="TAL"/>
              <w:jc w:val="center"/>
              <w:rPr>
                <w:lang w:eastAsia="ko-KR"/>
              </w:rPr>
            </w:pPr>
            <w:r>
              <w:rPr>
                <w:lang w:eastAsia="ko-KR"/>
              </w:rPr>
              <w:t>G2</w:t>
            </w:r>
          </w:p>
        </w:tc>
      </w:tr>
      <w:tr w:rsidR="0023409A" w14:paraId="60B930FB" w14:textId="77777777">
        <w:trPr>
          <w:jc w:val="center"/>
        </w:trPr>
        <w:tc>
          <w:tcPr>
            <w:tcW w:w="1363" w:type="dxa"/>
            <w:shd w:val="clear" w:color="auto" w:fill="auto"/>
          </w:tcPr>
          <w:p w14:paraId="1D6E9F32" w14:textId="77777777" w:rsidR="0023409A" w:rsidRDefault="007F1C8D">
            <w:pPr>
              <w:pStyle w:val="TAL"/>
              <w:jc w:val="center"/>
              <w:rPr>
                <w:lang w:eastAsia="ko-KR"/>
              </w:rPr>
            </w:pPr>
            <w:r>
              <w:rPr>
                <w:lang w:eastAsia="ko-KR"/>
              </w:rPr>
              <w:t>BDS</w:t>
            </w:r>
          </w:p>
        </w:tc>
        <w:tc>
          <w:tcPr>
            <w:tcW w:w="1117" w:type="dxa"/>
            <w:shd w:val="clear" w:color="auto" w:fill="auto"/>
          </w:tcPr>
          <w:p w14:paraId="37DDF517" w14:textId="77777777" w:rsidR="0023409A" w:rsidRDefault="007F1C8D">
            <w:pPr>
              <w:pStyle w:val="TAL"/>
              <w:jc w:val="center"/>
              <w:rPr>
                <w:lang w:eastAsia="ko-KR"/>
              </w:rPr>
            </w:pPr>
            <w:r>
              <w:rPr>
                <w:lang w:eastAsia="ko-KR"/>
              </w:rPr>
              <w:t>B1</w:t>
            </w:r>
          </w:p>
        </w:tc>
        <w:tc>
          <w:tcPr>
            <w:tcW w:w="1231" w:type="dxa"/>
            <w:shd w:val="clear" w:color="auto" w:fill="auto"/>
          </w:tcPr>
          <w:p w14:paraId="59104879" w14:textId="77777777" w:rsidR="0023409A" w:rsidRDefault="007F1C8D">
            <w:pPr>
              <w:pStyle w:val="TAL"/>
              <w:jc w:val="center"/>
              <w:rPr>
                <w:lang w:eastAsia="ko-KR"/>
              </w:rPr>
            </w:pPr>
            <w:r>
              <w:rPr>
                <w:lang w:eastAsia="ko-KR"/>
              </w:rPr>
              <w:t>B2</w:t>
            </w:r>
          </w:p>
        </w:tc>
      </w:tr>
    </w:tbl>
    <w:p w14:paraId="3B990405" w14:textId="77777777" w:rsidR="0023409A" w:rsidRDefault="0023409A"/>
    <w:p w14:paraId="783C10CD" w14:textId="77777777" w:rsidR="0023409A" w:rsidRDefault="007F1C8D">
      <w:pPr>
        <w:pStyle w:val="Heading4"/>
        <w:rPr>
          <w:i/>
        </w:rPr>
      </w:pPr>
      <w:bookmarkStart w:id="1848" w:name="_Toc46486532"/>
      <w:bookmarkStart w:id="1849" w:name="_Toc52546877"/>
      <w:bookmarkStart w:id="1850" w:name="_Toc52547937"/>
      <w:bookmarkStart w:id="1851" w:name="_Toc90719713"/>
      <w:bookmarkStart w:id="1852" w:name="_Toc52547407"/>
      <w:bookmarkStart w:id="1853" w:name="_Toc52548467"/>
      <w:bookmarkStart w:id="1854" w:name="_Toc37680960"/>
      <w:bookmarkStart w:id="1855" w:name="_Toc27765275"/>
      <w:r>
        <w:rPr>
          <w:i/>
        </w:rPr>
        <w:lastRenderedPageBreak/>
        <w:t>–</w:t>
      </w:r>
      <w:r>
        <w:rPr>
          <w:i/>
        </w:rPr>
        <w:tab/>
        <w:t>GNSS-RTK-Residuals</w:t>
      </w:r>
      <w:bookmarkEnd w:id="1848"/>
      <w:bookmarkEnd w:id="1849"/>
      <w:bookmarkEnd w:id="1850"/>
      <w:bookmarkEnd w:id="1851"/>
      <w:bookmarkEnd w:id="1852"/>
      <w:bookmarkEnd w:id="1853"/>
      <w:bookmarkEnd w:id="1854"/>
      <w:bookmarkEnd w:id="1855"/>
    </w:p>
    <w:p w14:paraId="335D7246" w14:textId="77777777" w:rsidR="0023409A" w:rsidRDefault="007F1C8D">
      <w:r>
        <w:t xml:space="preserve">The IE </w:t>
      </w:r>
      <w:r>
        <w:rPr>
          <w:i/>
        </w:rPr>
        <w:t xml:space="preserve">GNSS-RTK-Residuals </w:t>
      </w:r>
      <w:r>
        <w:t>is used by the location server to provide Network RTK correction residual error information.</w:t>
      </w:r>
    </w:p>
    <w:p w14:paraId="22F5AD31" w14:textId="77777777" w:rsidR="0023409A" w:rsidRDefault="007F1C8D">
      <w:r>
        <w:t xml:space="preserve">If the interpolation of the corrections for the target device location is performed at the location server, resulting in a non-physical reference station, the </w:t>
      </w:r>
      <w:r>
        <w:rPr>
          <w:i/>
        </w:rPr>
        <w:t xml:space="preserve">GNSS-RTK-Residuals </w:t>
      </w:r>
      <w:r>
        <w:t>are referenced to the non-physical reference station.</w:t>
      </w:r>
    </w:p>
    <w:p w14:paraId="4601E866" w14:textId="77777777" w:rsidR="0023409A" w:rsidRDefault="007F1C8D">
      <w:r>
        <w:t xml:space="preserve">If the interpolation of </w:t>
      </w:r>
      <w:r>
        <w:t xml:space="preserve">the corrections is performed by the target device (e.g., using </w:t>
      </w:r>
      <w:r>
        <w:rPr>
          <w:i/>
        </w:rPr>
        <w:t>GNSS</w:t>
      </w:r>
      <w:r>
        <w:rPr>
          <w:i/>
        </w:rPr>
        <w:noBreakHyphen/>
        <w:t>RTK</w:t>
      </w:r>
      <w:r>
        <w:rPr>
          <w:i/>
        </w:rPr>
        <w:noBreakHyphen/>
        <w:t>MAC</w:t>
      </w:r>
      <w:r>
        <w:rPr>
          <w:i/>
        </w:rPr>
        <w:noBreakHyphen/>
        <w:t>CorrectionDifferences)</w:t>
      </w:r>
      <w:r>
        <w:t xml:space="preserve">, the </w:t>
      </w:r>
      <w:r>
        <w:rPr>
          <w:i/>
        </w:rPr>
        <w:t xml:space="preserve">GNSS-RTK-Residuals </w:t>
      </w:r>
      <w:r>
        <w:t>are referenced to the closest master or auxiliary station to the target device.</w:t>
      </w:r>
    </w:p>
    <w:p w14:paraId="523D625A" w14:textId="77777777" w:rsidR="0023409A" w:rsidRDefault="007F1C8D">
      <w:r>
        <w:t xml:space="preserve">The parameters provided in IE </w:t>
      </w:r>
      <w:r>
        <w:rPr>
          <w:i/>
        </w:rPr>
        <w:t xml:space="preserve">GNSS-RTK-Residuals </w:t>
      </w:r>
      <w:r>
        <w:t>are used as specified for message type 1030 and 1031 in [30] and apply to all GNSSs.</w:t>
      </w:r>
    </w:p>
    <w:p w14:paraId="17F2F39C" w14:textId="77777777" w:rsidR="0023409A" w:rsidRDefault="007F1C8D">
      <w:pPr>
        <w:pStyle w:val="PL"/>
        <w:shd w:val="clear" w:color="auto" w:fill="E6E6E6"/>
      </w:pPr>
      <w:r>
        <w:t>-- ASN1START</w:t>
      </w:r>
    </w:p>
    <w:p w14:paraId="5E786423" w14:textId="77777777" w:rsidR="0023409A" w:rsidRDefault="0023409A">
      <w:pPr>
        <w:pStyle w:val="PL"/>
        <w:shd w:val="clear" w:color="auto" w:fill="E6E6E6"/>
        <w:rPr>
          <w:snapToGrid w:val="0"/>
        </w:rPr>
      </w:pPr>
    </w:p>
    <w:p w14:paraId="4BA682F5" w14:textId="77777777" w:rsidR="0023409A" w:rsidRDefault="007F1C8D">
      <w:pPr>
        <w:pStyle w:val="PL"/>
        <w:shd w:val="clear" w:color="auto" w:fill="E6E6E6"/>
        <w:rPr>
          <w:snapToGrid w:val="0"/>
        </w:rPr>
      </w:pPr>
      <w:r>
        <w:t xml:space="preserve">GNSS-RTK-Residuals-r15 </w:t>
      </w:r>
      <w:r>
        <w:rPr>
          <w:snapToGrid w:val="0"/>
        </w:rPr>
        <w:t>::= SEQUENCE {</w:t>
      </w:r>
    </w:p>
    <w:p w14:paraId="4DFACE97" w14:textId="77777777" w:rsidR="0023409A" w:rsidRDefault="007F1C8D">
      <w:pPr>
        <w:pStyle w:val="PL"/>
        <w:shd w:val="clear" w:color="auto" w:fill="E6E6E6"/>
        <w:rPr>
          <w:snapToGrid w:val="0"/>
        </w:rPr>
      </w:pPr>
      <w:r>
        <w:rPr>
          <w:snapToGrid w:val="0"/>
        </w:rPr>
        <w:tab/>
        <w:t>epochTime-r15</w:t>
      </w:r>
      <w:r>
        <w:rPr>
          <w:snapToGrid w:val="0"/>
        </w:rPr>
        <w:tab/>
      </w:r>
      <w:r>
        <w:rPr>
          <w:snapToGrid w:val="0"/>
        </w:rPr>
        <w:tab/>
      </w:r>
      <w:r>
        <w:rPr>
          <w:snapToGrid w:val="0"/>
        </w:rPr>
        <w:tab/>
      </w:r>
      <w:r>
        <w:rPr>
          <w:snapToGrid w:val="0"/>
        </w:rPr>
        <w:tab/>
      </w:r>
      <w:r>
        <w:rPr>
          <w:snapToGrid w:val="0"/>
        </w:rPr>
        <w:tab/>
      </w:r>
      <w:r>
        <w:rPr>
          <w:snapToGrid w:val="0"/>
        </w:rPr>
        <w:tab/>
        <w:t>GNSS-SystemTime,</w:t>
      </w:r>
    </w:p>
    <w:p w14:paraId="29D44BAD" w14:textId="77777777" w:rsidR="0023409A" w:rsidRDefault="007F1C8D">
      <w:pPr>
        <w:pStyle w:val="PL"/>
        <w:shd w:val="clear" w:color="auto" w:fill="E6E6E6"/>
        <w:rPr>
          <w:snapToGrid w:val="0"/>
        </w:rPr>
      </w:pPr>
      <w:r>
        <w:rPr>
          <w:snapToGrid w:val="0"/>
        </w:rPr>
        <w:tab/>
      </w:r>
      <w:r>
        <w:rPr>
          <w:snapToGrid w:val="0"/>
        </w:rPr>
        <w:t>referenceStationID-r15</w:t>
      </w:r>
      <w:r>
        <w:rPr>
          <w:snapToGrid w:val="0"/>
        </w:rPr>
        <w:tab/>
      </w:r>
      <w:r>
        <w:rPr>
          <w:snapToGrid w:val="0"/>
        </w:rPr>
        <w:tab/>
      </w:r>
      <w:r>
        <w:rPr>
          <w:snapToGrid w:val="0"/>
        </w:rPr>
        <w:tab/>
      </w:r>
      <w:r>
        <w:rPr>
          <w:snapToGrid w:val="0"/>
        </w:rPr>
        <w:tab/>
        <w:t>GNSS-ReferenceStationID-r15,</w:t>
      </w:r>
    </w:p>
    <w:p w14:paraId="5067F700" w14:textId="77777777" w:rsidR="0023409A" w:rsidRDefault="007F1C8D">
      <w:pPr>
        <w:pStyle w:val="PL"/>
        <w:shd w:val="clear" w:color="auto" w:fill="E6E6E6"/>
        <w:rPr>
          <w:snapToGrid w:val="0"/>
        </w:rPr>
      </w:pPr>
      <w:r>
        <w:rPr>
          <w:snapToGrid w:val="0"/>
        </w:rPr>
        <w:tab/>
        <w:t>n-Refs-r15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(0..127),</w:t>
      </w:r>
    </w:p>
    <w:p w14:paraId="3F7B9BF5" w14:textId="77777777" w:rsidR="0023409A" w:rsidRDefault="007F1C8D">
      <w:pPr>
        <w:pStyle w:val="PL"/>
        <w:shd w:val="clear" w:color="auto" w:fill="E6E6E6"/>
        <w:rPr>
          <w:snapToGrid w:val="0"/>
        </w:rPr>
      </w:pPr>
      <w:bookmarkStart w:id="1856" w:name="_Hlk512486474"/>
      <w:r>
        <w:rPr>
          <w:snapToGrid w:val="0"/>
        </w:rPr>
        <w:tab/>
        <w:t>l1-r15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GNSS-FrequencyID-r15</w:t>
      </w:r>
      <w:r>
        <w:rPr>
          <w:snapToGrid w:val="0"/>
        </w:rPr>
        <w:tab/>
      </w:r>
      <w:r>
        <w:rPr>
          <w:snapToGrid w:val="0"/>
        </w:rPr>
        <w:tab/>
      </w:r>
      <w:r>
        <w:rPr>
          <w:snapToGrid w:val="0"/>
        </w:rPr>
        <w:tab/>
      </w:r>
      <w:r>
        <w:rPr>
          <w:snapToGrid w:val="0"/>
        </w:rPr>
        <w:tab/>
        <w:t>OPTIONAL,</w:t>
      </w:r>
      <w:r>
        <w:rPr>
          <w:snapToGrid w:val="0"/>
        </w:rPr>
        <w:tab/>
        <w:t>-- Need OP</w:t>
      </w:r>
    </w:p>
    <w:p w14:paraId="041AE17F" w14:textId="77777777" w:rsidR="0023409A" w:rsidRDefault="007F1C8D">
      <w:pPr>
        <w:pStyle w:val="PL"/>
        <w:shd w:val="clear" w:color="auto" w:fill="E6E6E6"/>
        <w:rPr>
          <w:snapToGrid w:val="0"/>
        </w:rPr>
      </w:pPr>
      <w:r>
        <w:rPr>
          <w:snapToGrid w:val="0"/>
        </w:rPr>
        <w:tab/>
        <w:t>l2-r15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GNSS-FrequencyID-r15</w:t>
      </w:r>
      <w:r>
        <w:rPr>
          <w:snapToGrid w:val="0"/>
        </w:rPr>
        <w:tab/>
      </w:r>
      <w:r>
        <w:rPr>
          <w:snapToGrid w:val="0"/>
        </w:rPr>
        <w:tab/>
      </w:r>
      <w:r>
        <w:rPr>
          <w:snapToGrid w:val="0"/>
        </w:rPr>
        <w:tab/>
      </w:r>
      <w:r>
        <w:rPr>
          <w:snapToGrid w:val="0"/>
        </w:rPr>
        <w:tab/>
        <w:t>OPTIONAL,</w:t>
      </w:r>
      <w:r>
        <w:rPr>
          <w:snapToGrid w:val="0"/>
        </w:rPr>
        <w:tab/>
        <w:t>-- Need OP</w:t>
      </w:r>
    </w:p>
    <w:bookmarkEnd w:id="1856"/>
    <w:p w14:paraId="1649704C" w14:textId="77777777" w:rsidR="0023409A" w:rsidRDefault="007F1C8D">
      <w:pPr>
        <w:pStyle w:val="PL"/>
        <w:shd w:val="clear" w:color="auto" w:fill="E6E6E6"/>
        <w:rPr>
          <w:snapToGrid w:val="0"/>
        </w:rPr>
      </w:pPr>
      <w:r>
        <w:rPr>
          <w:snapToGrid w:val="0"/>
        </w:rPr>
        <w:tab/>
        <w:t>rtk-residuals-list-r15</w:t>
      </w:r>
      <w:r>
        <w:rPr>
          <w:snapToGrid w:val="0"/>
        </w:rPr>
        <w:tab/>
      </w:r>
      <w:r>
        <w:rPr>
          <w:snapToGrid w:val="0"/>
        </w:rPr>
        <w:tab/>
      </w:r>
      <w:r>
        <w:rPr>
          <w:snapToGrid w:val="0"/>
        </w:rPr>
        <w:tab/>
      </w:r>
      <w:r>
        <w:rPr>
          <w:snapToGrid w:val="0"/>
        </w:rPr>
        <w:tab/>
        <w:t>RTK-Residuals-List</w:t>
      </w:r>
      <w:r>
        <w:rPr>
          <w:snapToGrid w:val="0"/>
        </w:rPr>
        <w:t>-r15,</w:t>
      </w:r>
    </w:p>
    <w:p w14:paraId="1A65DF11" w14:textId="77777777" w:rsidR="0023409A" w:rsidRDefault="007F1C8D">
      <w:pPr>
        <w:pStyle w:val="PL"/>
        <w:shd w:val="clear" w:color="auto" w:fill="E6E6E6"/>
        <w:rPr>
          <w:snapToGrid w:val="0"/>
        </w:rPr>
      </w:pPr>
      <w:r>
        <w:rPr>
          <w:snapToGrid w:val="0"/>
        </w:rPr>
        <w:tab/>
        <w:t>...</w:t>
      </w:r>
    </w:p>
    <w:p w14:paraId="512B3F47" w14:textId="77777777" w:rsidR="0023409A" w:rsidRDefault="007F1C8D">
      <w:pPr>
        <w:pStyle w:val="PL"/>
        <w:shd w:val="clear" w:color="auto" w:fill="E6E6E6"/>
        <w:rPr>
          <w:snapToGrid w:val="0"/>
        </w:rPr>
      </w:pPr>
      <w:r>
        <w:rPr>
          <w:snapToGrid w:val="0"/>
        </w:rPr>
        <w:t>}</w:t>
      </w:r>
    </w:p>
    <w:p w14:paraId="0327782A" w14:textId="77777777" w:rsidR="0023409A" w:rsidRDefault="0023409A">
      <w:pPr>
        <w:pStyle w:val="PL"/>
        <w:shd w:val="clear" w:color="auto" w:fill="E6E6E6"/>
      </w:pPr>
    </w:p>
    <w:p w14:paraId="1C398FEB" w14:textId="77777777" w:rsidR="0023409A" w:rsidRDefault="007F1C8D">
      <w:pPr>
        <w:pStyle w:val="PL"/>
        <w:shd w:val="clear" w:color="auto" w:fill="E6E6E6"/>
        <w:rPr>
          <w:snapToGrid w:val="0"/>
        </w:rPr>
      </w:pPr>
      <w:r>
        <w:rPr>
          <w:snapToGrid w:val="0"/>
        </w:rPr>
        <w:t>RTK-Residuals-List-r15 ::= SEQUENCE (SIZE(1..64)) OF RTK-Residuals-Element-r15</w:t>
      </w:r>
    </w:p>
    <w:p w14:paraId="6752E7BD" w14:textId="77777777" w:rsidR="0023409A" w:rsidRDefault="0023409A">
      <w:pPr>
        <w:pStyle w:val="PL"/>
        <w:shd w:val="clear" w:color="auto" w:fill="E6E6E6"/>
        <w:rPr>
          <w:snapToGrid w:val="0"/>
        </w:rPr>
      </w:pPr>
    </w:p>
    <w:p w14:paraId="7291256F" w14:textId="77777777" w:rsidR="0023409A" w:rsidRDefault="007F1C8D">
      <w:pPr>
        <w:pStyle w:val="PL"/>
        <w:shd w:val="clear" w:color="auto" w:fill="E6E6E6"/>
        <w:rPr>
          <w:snapToGrid w:val="0"/>
        </w:rPr>
      </w:pPr>
      <w:bookmarkStart w:id="1857" w:name="_Hlk504961628"/>
      <w:r>
        <w:rPr>
          <w:snapToGrid w:val="0"/>
        </w:rPr>
        <w:t xml:space="preserve">RTK-Residuals-Element-r15 </w:t>
      </w:r>
      <w:bookmarkEnd w:id="1857"/>
      <w:r>
        <w:rPr>
          <w:snapToGrid w:val="0"/>
        </w:rPr>
        <w:t>::= SEQUENCE {</w:t>
      </w:r>
    </w:p>
    <w:p w14:paraId="4556031E" w14:textId="77777777" w:rsidR="0023409A" w:rsidRDefault="007F1C8D">
      <w:pPr>
        <w:pStyle w:val="PL"/>
        <w:shd w:val="clear" w:color="auto" w:fill="E6E6E6"/>
        <w:rPr>
          <w:snapToGrid w:val="0"/>
        </w:rPr>
      </w:pPr>
      <w:r>
        <w:rPr>
          <w:snapToGrid w:val="0"/>
        </w:rPr>
        <w:tab/>
        <w:t>svID-r15</w:t>
      </w:r>
      <w:r>
        <w:rPr>
          <w:snapToGrid w:val="0"/>
        </w:rPr>
        <w:tab/>
      </w:r>
      <w:r>
        <w:rPr>
          <w:snapToGrid w:val="0"/>
        </w:rPr>
        <w:tab/>
      </w:r>
      <w:r>
        <w:rPr>
          <w:snapToGrid w:val="0"/>
        </w:rPr>
        <w:tab/>
        <w:t>SV-ID,</w:t>
      </w:r>
    </w:p>
    <w:p w14:paraId="0FC2700A" w14:textId="77777777" w:rsidR="0023409A" w:rsidRDefault="007F1C8D">
      <w:pPr>
        <w:pStyle w:val="PL"/>
        <w:shd w:val="clear" w:color="auto" w:fill="E6E6E6"/>
        <w:rPr>
          <w:snapToGrid w:val="0"/>
        </w:rPr>
      </w:pPr>
      <w:r>
        <w:rPr>
          <w:snapToGrid w:val="0"/>
        </w:rPr>
        <w:tab/>
        <w:t>s-oc-r15</w:t>
      </w:r>
      <w:r>
        <w:rPr>
          <w:snapToGrid w:val="0"/>
        </w:rPr>
        <w:tab/>
      </w:r>
      <w:r>
        <w:rPr>
          <w:snapToGrid w:val="0"/>
        </w:rPr>
        <w:tab/>
      </w:r>
      <w:r>
        <w:rPr>
          <w:snapToGrid w:val="0"/>
        </w:rPr>
        <w:tab/>
        <w:t>INTEGER (0..255),</w:t>
      </w:r>
    </w:p>
    <w:p w14:paraId="3150F6D1" w14:textId="77777777" w:rsidR="0023409A" w:rsidRDefault="007F1C8D">
      <w:pPr>
        <w:pStyle w:val="PL"/>
        <w:shd w:val="clear" w:color="auto" w:fill="E6E6E6"/>
        <w:rPr>
          <w:snapToGrid w:val="0"/>
        </w:rPr>
      </w:pPr>
      <w:r>
        <w:rPr>
          <w:snapToGrid w:val="0"/>
        </w:rPr>
        <w:tab/>
        <w:t>s-od-r15</w:t>
      </w:r>
      <w:r>
        <w:rPr>
          <w:snapToGrid w:val="0"/>
        </w:rPr>
        <w:tab/>
      </w:r>
      <w:r>
        <w:rPr>
          <w:snapToGrid w:val="0"/>
        </w:rPr>
        <w:tab/>
      </w:r>
      <w:r>
        <w:rPr>
          <w:snapToGrid w:val="0"/>
        </w:rPr>
        <w:tab/>
        <w:t>INTEGER (0..511),</w:t>
      </w:r>
    </w:p>
    <w:p w14:paraId="0A1978D6" w14:textId="77777777" w:rsidR="0023409A" w:rsidRDefault="007F1C8D">
      <w:pPr>
        <w:pStyle w:val="PL"/>
        <w:shd w:val="clear" w:color="auto" w:fill="E6E6E6"/>
        <w:rPr>
          <w:snapToGrid w:val="0"/>
        </w:rPr>
      </w:pPr>
      <w:r>
        <w:rPr>
          <w:snapToGrid w:val="0"/>
        </w:rPr>
        <w:tab/>
      </w:r>
      <w:bookmarkStart w:id="1858" w:name="_Hlk504961615"/>
      <w:r>
        <w:rPr>
          <w:snapToGrid w:val="0"/>
        </w:rPr>
        <w:t>s-oh-r15</w:t>
      </w:r>
      <w:bookmarkEnd w:id="1858"/>
      <w:r>
        <w:rPr>
          <w:snapToGrid w:val="0"/>
        </w:rPr>
        <w:tab/>
      </w:r>
      <w:r>
        <w:rPr>
          <w:snapToGrid w:val="0"/>
        </w:rPr>
        <w:tab/>
      </w:r>
      <w:r>
        <w:rPr>
          <w:snapToGrid w:val="0"/>
        </w:rPr>
        <w:tab/>
        <w:t>INTEGER (0..63),</w:t>
      </w:r>
    </w:p>
    <w:p w14:paraId="0E3D531B" w14:textId="77777777" w:rsidR="0023409A" w:rsidRDefault="007F1C8D">
      <w:pPr>
        <w:pStyle w:val="PL"/>
        <w:shd w:val="clear" w:color="auto" w:fill="E6E6E6"/>
        <w:rPr>
          <w:snapToGrid w:val="0"/>
        </w:rPr>
      </w:pPr>
      <w:r>
        <w:rPr>
          <w:snapToGrid w:val="0"/>
        </w:rPr>
        <w:tab/>
        <w:t>s-lc-r15</w:t>
      </w:r>
      <w:r>
        <w:rPr>
          <w:snapToGrid w:val="0"/>
        </w:rPr>
        <w:tab/>
      </w:r>
      <w:r>
        <w:rPr>
          <w:snapToGrid w:val="0"/>
        </w:rPr>
        <w:tab/>
      </w:r>
      <w:r>
        <w:rPr>
          <w:snapToGrid w:val="0"/>
        </w:rPr>
        <w:tab/>
        <w:t>I</w:t>
      </w:r>
      <w:r>
        <w:rPr>
          <w:snapToGrid w:val="0"/>
        </w:rPr>
        <w:t>NTEGER (0..1023),</w:t>
      </w:r>
    </w:p>
    <w:p w14:paraId="61A9F079" w14:textId="77777777" w:rsidR="0023409A" w:rsidRDefault="007F1C8D">
      <w:pPr>
        <w:pStyle w:val="PL"/>
        <w:shd w:val="clear" w:color="auto" w:fill="E6E6E6"/>
        <w:rPr>
          <w:snapToGrid w:val="0"/>
        </w:rPr>
      </w:pPr>
      <w:r>
        <w:rPr>
          <w:snapToGrid w:val="0"/>
        </w:rPr>
        <w:tab/>
        <w:t>s-ld-r15</w:t>
      </w:r>
      <w:r>
        <w:rPr>
          <w:snapToGrid w:val="0"/>
        </w:rPr>
        <w:tab/>
      </w:r>
      <w:r>
        <w:rPr>
          <w:snapToGrid w:val="0"/>
        </w:rPr>
        <w:tab/>
      </w:r>
      <w:r>
        <w:rPr>
          <w:snapToGrid w:val="0"/>
        </w:rPr>
        <w:tab/>
        <w:t>INTEGER (0..1023),</w:t>
      </w:r>
    </w:p>
    <w:p w14:paraId="4F7B3E9A" w14:textId="77777777" w:rsidR="0023409A" w:rsidRDefault="007F1C8D">
      <w:pPr>
        <w:pStyle w:val="PL"/>
        <w:shd w:val="clear" w:color="auto" w:fill="E6E6E6"/>
        <w:rPr>
          <w:snapToGrid w:val="0"/>
        </w:rPr>
      </w:pPr>
      <w:r>
        <w:rPr>
          <w:snapToGrid w:val="0"/>
        </w:rPr>
        <w:tab/>
        <w:t>...</w:t>
      </w:r>
    </w:p>
    <w:p w14:paraId="461D8252" w14:textId="77777777" w:rsidR="0023409A" w:rsidRDefault="007F1C8D">
      <w:pPr>
        <w:pStyle w:val="PL"/>
        <w:shd w:val="clear" w:color="auto" w:fill="E6E6E6"/>
      </w:pPr>
      <w:r>
        <w:rPr>
          <w:snapToGrid w:val="0"/>
        </w:rPr>
        <w:t>}</w:t>
      </w:r>
    </w:p>
    <w:p w14:paraId="751D5E99" w14:textId="77777777" w:rsidR="0023409A" w:rsidRDefault="0023409A">
      <w:pPr>
        <w:pStyle w:val="PL"/>
        <w:shd w:val="clear" w:color="auto" w:fill="E6E6E6"/>
      </w:pPr>
    </w:p>
    <w:p w14:paraId="02C3197C" w14:textId="77777777" w:rsidR="0023409A" w:rsidRDefault="007F1C8D">
      <w:pPr>
        <w:pStyle w:val="PL"/>
        <w:shd w:val="clear" w:color="auto" w:fill="E6E6E6"/>
      </w:pPr>
      <w:r>
        <w:t>-- ASN1STOP</w:t>
      </w:r>
    </w:p>
    <w:p w14:paraId="11B54DF1"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F0AF6D4" w14:textId="77777777">
        <w:trPr>
          <w:cantSplit/>
          <w:tblHeader/>
        </w:trPr>
        <w:tc>
          <w:tcPr>
            <w:tcW w:w="9639" w:type="dxa"/>
          </w:tcPr>
          <w:p w14:paraId="737BCA40" w14:textId="77777777" w:rsidR="0023409A" w:rsidRDefault="007F1C8D">
            <w:pPr>
              <w:pStyle w:val="TAH"/>
              <w:rPr>
                <w:i/>
              </w:rPr>
            </w:pPr>
            <w:r>
              <w:rPr>
                <w:i/>
                <w:snapToGrid w:val="0"/>
              </w:rPr>
              <w:lastRenderedPageBreak/>
              <w:t xml:space="preserve">GNSS-RTK-Residuals </w:t>
            </w:r>
            <w:r>
              <w:rPr>
                <w:iCs/>
              </w:rPr>
              <w:t>field descriptions</w:t>
            </w:r>
          </w:p>
        </w:tc>
      </w:tr>
      <w:tr w:rsidR="0023409A" w14:paraId="2B76A3A4" w14:textId="77777777">
        <w:trPr>
          <w:cantSplit/>
        </w:trPr>
        <w:tc>
          <w:tcPr>
            <w:tcW w:w="9639" w:type="dxa"/>
          </w:tcPr>
          <w:p w14:paraId="12AC0D58" w14:textId="77777777" w:rsidR="0023409A" w:rsidRDefault="007F1C8D">
            <w:pPr>
              <w:pStyle w:val="TAL"/>
              <w:rPr>
                <w:rFonts w:eastAsia="Malgun Gothic"/>
                <w:b/>
                <w:i/>
              </w:rPr>
            </w:pPr>
            <w:r>
              <w:rPr>
                <w:rFonts w:eastAsia="Malgun Gothic"/>
                <w:b/>
                <w:i/>
              </w:rPr>
              <w:t>epochTime</w:t>
            </w:r>
          </w:p>
          <w:p w14:paraId="6D8892DA" w14:textId="77777777" w:rsidR="0023409A" w:rsidRDefault="007F1C8D">
            <w:pPr>
              <w:pStyle w:val="TAL"/>
              <w:rPr>
                <w:rFonts w:eastAsia="Malgun Gothic"/>
              </w:rPr>
            </w:pPr>
            <w:r>
              <w:rPr>
                <w:lang w:eastAsia="en-GB"/>
              </w:rPr>
              <w:t xml:space="preserve">This field specifies the epoch time of the Network RTK Residual Error data. The </w:t>
            </w:r>
            <w:r>
              <w:rPr>
                <w:i/>
                <w:lang w:eastAsia="en-GB"/>
              </w:rPr>
              <w:t>gnss-TimeID</w:t>
            </w:r>
            <w:r>
              <w:rPr>
                <w:lang w:eastAsia="en-GB"/>
              </w:rPr>
              <w:t xml:space="preserve"> in </w:t>
            </w:r>
            <w:r>
              <w:rPr>
                <w:i/>
                <w:snapToGrid w:val="0"/>
              </w:rPr>
              <w:t>GNSS</w:t>
            </w:r>
            <w:r>
              <w:rPr>
                <w:i/>
                <w:snapToGrid w:val="0"/>
              </w:rPr>
              <w:noBreakHyphen/>
              <w:t>SystemTime</w:t>
            </w:r>
            <w:r>
              <w:rPr>
                <w:snapToGrid w:val="0"/>
              </w:rPr>
              <w:t xml:space="preserve"> shall be the same as the </w:t>
            </w:r>
            <w:r>
              <w:rPr>
                <w:i/>
                <w:snapToGrid w:val="0"/>
              </w:rPr>
              <w:t>GNSS-ID</w:t>
            </w:r>
            <w:r>
              <w:rPr>
                <w:snapToGrid w:val="0"/>
              </w:rPr>
              <w:t xml:space="preserve"> in IE </w:t>
            </w:r>
            <w:r>
              <w:rPr>
                <w:i/>
                <w:snapToGrid w:val="0"/>
              </w:rPr>
              <w:t>GNSS-GenericAssistDataElement</w:t>
            </w:r>
            <w:r>
              <w:rPr>
                <w:snapToGrid w:val="0"/>
              </w:rPr>
              <w:t>.</w:t>
            </w:r>
          </w:p>
        </w:tc>
      </w:tr>
      <w:tr w:rsidR="0023409A" w14:paraId="072F0A53" w14:textId="77777777">
        <w:trPr>
          <w:cantSplit/>
        </w:trPr>
        <w:tc>
          <w:tcPr>
            <w:tcW w:w="9639" w:type="dxa"/>
          </w:tcPr>
          <w:p w14:paraId="01709A88" w14:textId="77777777" w:rsidR="0023409A" w:rsidRDefault="007F1C8D">
            <w:pPr>
              <w:pStyle w:val="TAL"/>
              <w:rPr>
                <w:b/>
                <w:i/>
              </w:rPr>
            </w:pPr>
            <w:r>
              <w:rPr>
                <w:b/>
                <w:i/>
              </w:rPr>
              <w:t>referenceStationID</w:t>
            </w:r>
          </w:p>
          <w:p w14:paraId="57E4FF9D" w14:textId="77777777" w:rsidR="0023409A" w:rsidRDefault="007F1C8D">
            <w:pPr>
              <w:pStyle w:val="TAL"/>
            </w:pPr>
            <w:r>
              <w:t xml:space="preserve">This field specifies the Reference Station ID. The </w:t>
            </w:r>
            <w:r>
              <w:t>Reference Station may be a physical or non-physical station.</w:t>
            </w:r>
          </w:p>
        </w:tc>
      </w:tr>
      <w:tr w:rsidR="0023409A" w14:paraId="6A7789AF" w14:textId="77777777">
        <w:trPr>
          <w:cantSplit/>
        </w:trPr>
        <w:tc>
          <w:tcPr>
            <w:tcW w:w="9639" w:type="dxa"/>
          </w:tcPr>
          <w:p w14:paraId="32ABBA64" w14:textId="77777777" w:rsidR="0023409A" w:rsidRDefault="007F1C8D">
            <w:pPr>
              <w:pStyle w:val="TAL"/>
              <w:rPr>
                <w:b/>
                <w:i/>
                <w:snapToGrid w:val="0"/>
              </w:rPr>
            </w:pPr>
            <w:r>
              <w:rPr>
                <w:b/>
                <w:i/>
                <w:snapToGrid w:val="0"/>
              </w:rPr>
              <w:t>n-Refs</w:t>
            </w:r>
          </w:p>
          <w:p w14:paraId="011A5690" w14:textId="77777777" w:rsidR="0023409A" w:rsidRDefault="007F1C8D">
            <w:pPr>
              <w:pStyle w:val="TAL"/>
            </w:pPr>
            <w:r>
              <w:t xml:space="preserve">This field specifies the number of reference stations used to derive the residual statistics (1 to 127; 127 indicates 127 or more stations). The number of reference stations should never </w:t>
            </w:r>
            <w:r>
              <w:t>be zero. If zero is encountered the target device should ignore the message.</w:t>
            </w:r>
          </w:p>
        </w:tc>
      </w:tr>
      <w:tr w:rsidR="0023409A" w14:paraId="35BEBF4E" w14:textId="77777777">
        <w:trPr>
          <w:cantSplit/>
        </w:trPr>
        <w:tc>
          <w:tcPr>
            <w:tcW w:w="9639" w:type="dxa"/>
          </w:tcPr>
          <w:p w14:paraId="06E9E156" w14:textId="77777777" w:rsidR="0023409A" w:rsidRDefault="007F1C8D">
            <w:pPr>
              <w:pStyle w:val="TAL"/>
              <w:rPr>
                <w:b/>
                <w:i/>
                <w:snapToGrid w:val="0"/>
              </w:rPr>
            </w:pPr>
            <w:r>
              <w:rPr>
                <w:b/>
                <w:i/>
                <w:snapToGrid w:val="0"/>
              </w:rPr>
              <w:t>l1, l2</w:t>
            </w:r>
          </w:p>
          <w:p w14:paraId="55764841" w14:textId="77777777" w:rsidR="0023409A" w:rsidRDefault="007F1C8D">
            <w:pPr>
              <w:pStyle w:val="TAL"/>
              <w:rPr>
                <w:b/>
                <w:i/>
                <w:snapToGrid w:val="0"/>
              </w:rPr>
            </w:pPr>
            <w:r>
              <w:rPr>
                <w:snapToGrid w:val="0"/>
              </w:rPr>
              <w:t xml:space="preserve">These fields specify the dual-frequency combination of L1 and L2 link/frequencies for which the </w:t>
            </w:r>
            <w:r>
              <w:rPr>
                <w:i/>
                <w:snapToGrid w:val="0"/>
              </w:rPr>
              <w:t>rtk residuals-list</w:t>
            </w:r>
            <w:r>
              <w:rPr>
                <w:snapToGrid w:val="0"/>
              </w:rPr>
              <w:t xml:space="preserve"> is provided. If the fields are absent, the default inter</w:t>
            </w:r>
            <w:r>
              <w:rPr>
                <w:snapToGrid w:val="0"/>
              </w:rPr>
              <w:t xml:space="preserve">pretation in table 'L1/L2 default interpretation' in IE </w:t>
            </w:r>
            <w:r>
              <w:rPr>
                <w:i/>
                <w:snapToGrid w:val="0"/>
              </w:rPr>
              <w:t>GNSS</w:t>
            </w:r>
            <w:r>
              <w:rPr>
                <w:i/>
                <w:snapToGrid w:val="0"/>
              </w:rPr>
              <w:noBreakHyphen/>
              <w:t>RTK</w:t>
            </w:r>
            <w:r>
              <w:rPr>
                <w:i/>
                <w:snapToGrid w:val="0"/>
              </w:rPr>
              <w:noBreakHyphen/>
              <w:t>MAC</w:t>
            </w:r>
            <w:r>
              <w:rPr>
                <w:i/>
                <w:snapToGrid w:val="0"/>
              </w:rPr>
              <w:noBreakHyphen/>
              <w:t>CorrectionDifferences</w:t>
            </w:r>
            <w:r>
              <w:rPr>
                <w:snapToGrid w:val="0"/>
              </w:rPr>
              <w:t xml:space="preserve"> applies.</w:t>
            </w:r>
          </w:p>
        </w:tc>
      </w:tr>
      <w:tr w:rsidR="0023409A" w14:paraId="1E7CF88A" w14:textId="77777777">
        <w:trPr>
          <w:cantSplit/>
        </w:trPr>
        <w:tc>
          <w:tcPr>
            <w:tcW w:w="9639" w:type="dxa"/>
          </w:tcPr>
          <w:p w14:paraId="71BDD712" w14:textId="77777777" w:rsidR="0023409A" w:rsidRDefault="007F1C8D">
            <w:pPr>
              <w:pStyle w:val="TAL"/>
              <w:rPr>
                <w:b/>
              </w:rPr>
            </w:pPr>
            <w:r>
              <w:rPr>
                <w:b/>
              </w:rPr>
              <w:t>svID</w:t>
            </w:r>
          </w:p>
          <w:p w14:paraId="1AF0AF2C" w14:textId="77777777" w:rsidR="0023409A" w:rsidRDefault="007F1C8D">
            <w:pPr>
              <w:pStyle w:val="TAL"/>
            </w:pPr>
            <w:r>
              <w:t>This field specifies the satellite for which the data is provided.</w:t>
            </w:r>
          </w:p>
        </w:tc>
      </w:tr>
      <w:tr w:rsidR="0023409A" w14:paraId="5E2C2B71" w14:textId="77777777">
        <w:trPr>
          <w:cantSplit/>
        </w:trPr>
        <w:tc>
          <w:tcPr>
            <w:tcW w:w="9639" w:type="dxa"/>
          </w:tcPr>
          <w:p w14:paraId="3B577989" w14:textId="77777777" w:rsidR="0023409A" w:rsidRDefault="007F1C8D">
            <w:pPr>
              <w:pStyle w:val="TAL"/>
              <w:rPr>
                <w:b/>
                <w:i/>
                <w:snapToGrid w:val="0"/>
              </w:rPr>
            </w:pPr>
            <w:r>
              <w:rPr>
                <w:b/>
                <w:i/>
                <w:snapToGrid w:val="0"/>
              </w:rPr>
              <w:t>s-oc</w:t>
            </w:r>
          </w:p>
          <w:p w14:paraId="25DE477A" w14:textId="77777777" w:rsidR="0023409A" w:rsidRDefault="007F1C8D">
            <w:pPr>
              <w:pStyle w:val="TAL"/>
            </w:pPr>
            <w:r>
              <w:t xml:space="preserve">This field specifies the constant term of standard deviation (1 sigma) for non-dispersive interpolation residuals, </w:t>
            </w:r>
            <w:r>
              <w:rPr>
                <w:i/>
              </w:rPr>
              <w:t>s</w:t>
            </w:r>
            <w:r>
              <w:rPr>
                <w:i/>
                <w:vertAlign w:val="subscript"/>
              </w:rPr>
              <w:t>0c</w:t>
            </w:r>
            <w:r>
              <w:t>.</w:t>
            </w:r>
          </w:p>
          <w:p w14:paraId="5B68CA77" w14:textId="77777777" w:rsidR="0023409A" w:rsidRDefault="007F1C8D">
            <w:pPr>
              <w:pStyle w:val="TAL"/>
            </w:pPr>
            <w:r>
              <w:t>Scale factor 0.5 millimetre; range 0–127 millimetre. NOTE 1.</w:t>
            </w:r>
          </w:p>
        </w:tc>
      </w:tr>
      <w:tr w:rsidR="0023409A" w14:paraId="35949E48" w14:textId="77777777">
        <w:trPr>
          <w:cantSplit/>
        </w:trPr>
        <w:tc>
          <w:tcPr>
            <w:tcW w:w="9639" w:type="dxa"/>
          </w:tcPr>
          <w:p w14:paraId="5F8B83B0" w14:textId="77777777" w:rsidR="0023409A" w:rsidRDefault="007F1C8D">
            <w:pPr>
              <w:pStyle w:val="TAL"/>
              <w:rPr>
                <w:b/>
                <w:i/>
                <w:snapToGrid w:val="0"/>
              </w:rPr>
            </w:pPr>
            <w:r>
              <w:rPr>
                <w:b/>
                <w:i/>
                <w:snapToGrid w:val="0"/>
              </w:rPr>
              <w:t>s-od</w:t>
            </w:r>
          </w:p>
          <w:p w14:paraId="0647D786" w14:textId="77777777" w:rsidR="0023409A" w:rsidRDefault="007F1C8D">
            <w:pPr>
              <w:pStyle w:val="TAL"/>
            </w:pPr>
            <w:r>
              <w:t>This field specifies the distance dependent term of standard deviatio</w:t>
            </w:r>
            <w:r>
              <w:t xml:space="preserve">n (1 sigma) for nondispersive interpolation residuals, </w:t>
            </w:r>
            <w:r>
              <w:rPr>
                <w:i/>
              </w:rPr>
              <w:t>s</w:t>
            </w:r>
            <w:r>
              <w:rPr>
                <w:i/>
                <w:vertAlign w:val="subscript"/>
              </w:rPr>
              <w:t>0d</w:t>
            </w:r>
            <w:r>
              <w:t>.</w:t>
            </w:r>
          </w:p>
          <w:p w14:paraId="0D23E854" w14:textId="77777777" w:rsidR="0023409A" w:rsidRDefault="007F1C8D">
            <w:pPr>
              <w:pStyle w:val="TAL"/>
            </w:pPr>
            <w:r>
              <w:t>Scale factor 0.01 ppm; range 0–5.11 ppm. NOTE 1.</w:t>
            </w:r>
          </w:p>
        </w:tc>
      </w:tr>
      <w:tr w:rsidR="0023409A" w14:paraId="7326A994" w14:textId="77777777">
        <w:trPr>
          <w:cantSplit/>
        </w:trPr>
        <w:tc>
          <w:tcPr>
            <w:tcW w:w="9639" w:type="dxa"/>
          </w:tcPr>
          <w:p w14:paraId="2188F9BD" w14:textId="77777777" w:rsidR="0023409A" w:rsidRDefault="007F1C8D">
            <w:pPr>
              <w:pStyle w:val="TAL"/>
              <w:rPr>
                <w:b/>
                <w:i/>
                <w:snapToGrid w:val="0"/>
              </w:rPr>
            </w:pPr>
            <w:r>
              <w:rPr>
                <w:b/>
                <w:i/>
                <w:snapToGrid w:val="0"/>
              </w:rPr>
              <w:t>s-oh</w:t>
            </w:r>
          </w:p>
          <w:p w14:paraId="1EE18960" w14:textId="77777777" w:rsidR="0023409A" w:rsidRDefault="007F1C8D">
            <w:pPr>
              <w:pStyle w:val="TAL"/>
            </w:pPr>
            <w:r>
              <w:t xml:space="preserve">This field specifies the height dependent term of standard deviation (1 sigma) for nondispersive interpolation residuals, </w:t>
            </w:r>
            <w:r>
              <w:rPr>
                <w:i/>
              </w:rPr>
              <w:t>s</w:t>
            </w:r>
            <w:r>
              <w:rPr>
                <w:i/>
                <w:vertAlign w:val="subscript"/>
              </w:rPr>
              <w:t>0h</w:t>
            </w:r>
            <w:r>
              <w:t>.</w:t>
            </w:r>
          </w:p>
          <w:p w14:paraId="4D5FE6D0" w14:textId="77777777" w:rsidR="0023409A" w:rsidRDefault="007F1C8D">
            <w:pPr>
              <w:pStyle w:val="TAL"/>
            </w:pPr>
            <w:r>
              <w:t>Scale factor 0</w:t>
            </w:r>
            <w:r>
              <w:t>.1 ppm; range 0–5.1 ppm. NOTE 1.</w:t>
            </w:r>
          </w:p>
        </w:tc>
      </w:tr>
      <w:tr w:rsidR="0023409A" w14:paraId="7706EFCA" w14:textId="77777777">
        <w:trPr>
          <w:cantSplit/>
        </w:trPr>
        <w:tc>
          <w:tcPr>
            <w:tcW w:w="9639" w:type="dxa"/>
          </w:tcPr>
          <w:p w14:paraId="2D4481D0" w14:textId="77777777" w:rsidR="0023409A" w:rsidRDefault="007F1C8D">
            <w:pPr>
              <w:pStyle w:val="TAL"/>
              <w:rPr>
                <w:b/>
                <w:i/>
                <w:snapToGrid w:val="0"/>
              </w:rPr>
            </w:pPr>
            <w:r>
              <w:rPr>
                <w:b/>
                <w:i/>
                <w:snapToGrid w:val="0"/>
              </w:rPr>
              <w:t>s-lc</w:t>
            </w:r>
          </w:p>
          <w:p w14:paraId="3834C388" w14:textId="77777777" w:rsidR="0023409A" w:rsidRDefault="007F1C8D">
            <w:pPr>
              <w:pStyle w:val="TAL"/>
            </w:pPr>
            <w:r>
              <w:t xml:space="preserve">This field specifies the constant term of standard deviation (1 sigma) for dispersive interpolation residuals (as affecting L1 frequency), </w:t>
            </w:r>
            <w:r>
              <w:rPr>
                <w:i/>
              </w:rPr>
              <w:t>s</w:t>
            </w:r>
            <w:r>
              <w:rPr>
                <w:i/>
                <w:vertAlign w:val="subscript"/>
              </w:rPr>
              <w:t>lc</w:t>
            </w:r>
            <w:r>
              <w:t xml:space="preserve">. 'L1' corresponds to the link indicated by the </w:t>
            </w:r>
            <w:r>
              <w:rPr>
                <w:i/>
              </w:rPr>
              <w:t>l1</w:t>
            </w:r>
            <w:r>
              <w:t xml:space="preserve"> field.</w:t>
            </w:r>
          </w:p>
          <w:p w14:paraId="5B3E105F" w14:textId="77777777" w:rsidR="0023409A" w:rsidRDefault="007F1C8D">
            <w:pPr>
              <w:pStyle w:val="TAL"/>
            </w:pPr>
            <w:r>
              <w:t xml:space="preserve">Scale factor 0.5 </w:t>
            </w:r>
            <w:r>
              <w:t>millimetre; range 0–511 millimetre</w:t>
            </w:r>
          </w:p>
        </w:tc>
      </w:tr>
      <w:tr w:rsidR="0023409A" w14:paraId="410384E8" w14:textId="77777777">
        <w:trPr>
          <w:cantSplit/>
        </w:trPr>
        <w:tc>
          <w:tcPr>
            <w:tcW w:w="9639" w:type="dxa"/>
          </w:tcPr>
          <w:p w14:paraId="602A0C12" w14:textId="77777777" w:rsidR="0023409A" w:rsidRDefault="007F1C8D">
            <w:pPr>
              <w:pStyle w:val="TAL"/>
              <w:rPr>
                <w:b/>
                <w:i/>
                <w:snapToGrid w:val="0"/>
              </w:rPr>
            </w:pPr>
            <w:r>
              <w:rPr>
                <w:b/>
                <w:i/>
                <w:snapToGrid w:val="0"/>
              </w:rPr>
              <w:t>s-ld</w:t>
            </w:r>
          </w:p>
          <w:p w14:paraId="481DF9C3" w14:textId="77777777" w:rsidR="0023409A" w:rsidRDefault="007F1C8D">
            <w:pPr>
              <w:pStyle w:val="TAL"/>
              <w:rPr>
                <w:snapToGrid w:val="0"/>
              </w:rPr>
            </w:pPr>
            <w:r>
              <w:rPr>
                <w:snapToGrid w:val="0"/>
              </w:rPr>
              <w:t xml:space="preserve">This field specifies the distance dependent term of standard deviation (1 sigma) for dispersive interpolation residuals (as affecting L1 frequency), </w:t>
            </w:r>
            <w:r>
              <w:rPr>
                <w:i/>
                <w:snapToGrid w:val="0"/>
              </w:rPr>
              <w:t>s</w:t>
            </w:r>
            <w:r>
              <w:rPr>
                <w:i/>
                <w:snapToGrid w:val="0"/>
                <w:vertAlign w:val="subscript"/>
              </w:rPr>
              <w:t>ld</w:t>
            </w:r>
            <w:r>
              <w:rPr>
                <w:snapToGrid w:val="0"/>
              </w:rPr>
              <w:t xml:space="preserve">. </w:t>
            </w:r>
            <w:r>
              <w:t xml:space="preserve">'L1' corresponds to the link indicated by the </w:t>
            </w:r>
            <w:r>
              <w:rPr>
                <w:i/>
              </w:rPr>
              <w:t>l1</w:t>
            </w:r>
            <w:r>
              <w:t xml:space="preserve"> field.</w:t>
            </w:r>
            <w:r>
              <w:rPr>
                <w:snapToGrid w:val="0"/>
              </w:rPr>
              <w:t xml:space="preserve"> NOTE </w:t>
            </w:r>
            <w:r>
              <w:rPr>
                <w:snapToGrid w:val="0"/>
              </w:rPr>
              <w:t>2.</w:t>
            </w:r>
          </w:p>
        </w:tc>
      </w:tr>
    </w:tbl>
    <w:p w14:paraId="3F0E94AB" w14:textId="77777777" w:rsidR="0023409A" w:rsidRDefault="0023409A"/>
    <w:p w14:paraId="2D6A3C8A" w14:textId="77777777" w:rsidR="0023409A" w:rsidRDefault="007F1C8D">
      <w:pPr>
        <w:pStyle w:val="NO"/>
      </w:pPr>
      <w:r>
        <w:t xml:space="preserve">NOTE 1: </w:t>
      </w:r>
      <w:r>
        <w:tab/>
        <w:t xml:space="preserve">The complete standard deviation for the expected non-dispersive interpolation residual is computed from </w:t>
      </w:r>
      <w:r>
        <w:rPr>
          <w:i/>
        </w:rPr>
        <w:t>s-oc</w:t>
      </w:r>
      <w:r>
        <w:t xml:space="preserve">, </w:t>
      </w:r>
      <w:r>
        <w:rPr>
          <w:i/>
        </w:rPr>
        <w:t>s-od</w:t>
      </w:r>
      <w:r>
        <w:t xml:space="preserve"> and </w:t>
      </w:r>
      <w:r>
        <w:rPr>
          <w:i/>
        </w:rPr>
        <w:t>s-oh</w:t>
      </w:r>
      <w:r>
        <w:t xml:space="preserve"> using the formula:</w:t>
      </w:r>
      <w:r>
        <w:br/>
      </w:r>
      <w:r>
        <w:rPr>
          <w:position w:val="-16"/>
        </w:rPr>
        <w:object w:dxaOrig="3312" w:dyaOrig="396" w14:anchorId="21D50287">
          <v:shape id="_x0000_i1084" type="#_x0000_t75" style="width:165.6pt;height:19.8pt" o:ole="">
            <v:imagedata r:id="rId122" o:title=""/>
          </v:shape>
          <o:OLEObject Type="Embed" ProgID="Equation.3" ShapeID="_x0000_i1084" DrawAspect="Content" ObjectID="_1711968092" r:id="rId123"/>
        </w:object>
      </w:r>
      <w:r>
        <w:br/>
        <w:t xml:space="preserve">where </w:t>
      </w:r>
      <w:r>
        <w:rPr>
          <w:i/>
        </w:rPr>
        <w:t>d</w:t>
      </w:r>
      <w:r>
        <w:rPr>
          <w:i/>
          <w:vertAlign w:val="subscript"/>
        </w:rPr>
        <w:t>Ref</w:t>
      </w:r>
      <w:r>
        <w:t xml:space="preserve"> is the distance of the target device from the nearest physical reference station in [km] and |</w:t>
      </w:r>
      <w:r>
        <w:rPr>
          <w:i/>
        </w:rPr>
        <w:t>dh</w:t>
      </w:r>
      <w:r>
        <w:rPr>
          <w:i/>
          <w:vertAlign w:val="subscript"/>
        </w:rPr>
        <w:t>Ref</w:t>
      </w:r>
      <w:r>
        <w:t>| is the absolute value of the height difference between the nearest physical reference station and the target device in [km].</w:t>
      </w:r>
    </w:p>
    <w:p w14:paraId="2B9C570C" w14:textId="77777777" w:rsidR="0023409A" w:rsidRDefault="007F1C8D">
      <w:pPr>
        <w:pStyle w:val="NO"/>
      </w:pPr>
      <w:r>
        <w:t>NOTE 2:</w:t>
      </w:r>
      <w:r>
        <w:tab/>
        <w:t>The complete standard</w:t>
      </w:r>
      <w:r>
        <w:t xml:space="preserve"> deviation for the expected dispersive interpolation residual is computed from </w:t>
      </w:r>
      <w:r>
        <w:rPr>
          <w:i/>
        </w:rPr>
        <w:t xml:space="preserve">s-lc </w:t>
      </w:r>
      <w:r>
        <w:t xml:space="preserve">and </w:t>
      </w:r>
      <w:r>
        <w:rPr>
          <w:i/>
        </w:rPr>
        <w:t>s-ld</w:t>
      </w:r>
      <w:r>
        <w:t xml:space="preserve"> using the formula:</w:t>
      </w:r>
      <w:r>
        <w:br/>
      </w:r>
      <w:r>
        <w:rPr>
          <w:position w:val="-16"/>
        </w:rPr>
        <w:object w:dxaOrig="2556" w:dyaOrig="396" w14:anchorId="78A4E177">
          <v:shape id="_x0000_i1085" type="#_x0000_t75" style="width:127.8pt;height:19.8pt" o:ole="">
            <v:imagedata r:id="rId124" o:title=""/>
          </v:shape>
          <o:OLEObject Type="Embed" ProgID="Equation.3" ShapeID="_x0000_i1085" DrawAspect="Content" ObjectID="_1711968093" r:id="rId125"/>
        </w:object>
      </w:r>
      <w:r>
        <w:br/>
        <w:t xml:space="preserve">where </w:t>
      </w:r>
      <w:r>
        <w:rPr>
          <w:i/>
        </w:rPr>
        <w:t>d</w:t>
      </w:r>
      <w:r>
        <w:rPr>
          <w:i/>
          <w:vertAlign w:val="subscript"/>
        </w:rPr>
        <w:t>Ref</w:t>
      </w:r>
      <w:r>
        <w:t xml:space="preserve"> is the distance of the target device from the nearest physical reference station in [km]. </w:t>
      </w:r>
      <w:r>
        <w:br/>
        <w:t>The standard deviat</w:t>
      </w:r>
      <w:r>
        <w:t>ion for the L2 frequency is calculated using the formula:</w:t>
      </w:r>
      <w:r>
        <w:br/>
      </w:r>
      <w:r>
        <w:rPr>
          <w:position w:val="-30"/>
        </w:rPr>
        <w:object w:dxaOrig="2100" w:dyaOrig="576" w14:anchorId="7E8FC4C5">
          <v:shape id="_x0000_i1086" type="#_x0000_t75" style="width:105pt;height:28.8pt" o:ole="">
            <v:imagedata r:id="rId126" o:title=""/>
          </v:shape>
          <o:OLEObject Type="Embed" ProgID="Equation.3" ShapeID="_x0000_i1086" DrawAspect="Content" ObjectID="_1711968094" r:id="rId127"/>
        </w:object>
      </w:r>
      <w:r>
        <w:t xml:space="preserve">. 'L2' corresponds to the link indicated by the </w:t>
      </w:r>
      <w:r>
        <w:rPr>
          <w:i/>
        </w:rPr>
        <w:t>l2</w:t>
      </w:r>
      <w:r>
        <w:t xml:space="preserve"> field; </w:t>
      </w:r>
      <w:r>
        <w:rPr>
          <w:rFonts w:ascii="Symbol" w:hAnsi="Symbol"/>
          <w:i/>
        </w:rPr>
        <w:t></w:t>
      </w:r>
      <w:r>
        <w:rPr>
          <w:rFonts w:ascii="Symbol" w:hAnsi="Symbol"/>
          <w:i/>
          <w:vertAlign w:val="subscript"/>
        </w:rPr>
        <w:t></w:t>
      </w:r>
      <w:r>
        <w:rPr>
          <w:rFonts w:ascii="Symbol" w:hAnsi="Symbol"/>
          <w:i/>
        </w:rPr>
        <w:t></w:t>
      </w:r>
      <w:r>
        <w:rPr>
          <w:i/>
        </w:rPr>
        <w:t>c/f</w:t>
      </w:r>
      <w:r>
        <w:rPr>
          <w:i/>
          <w:vertAlign w:val="subscript"/>
        </w:rPr>
        <w:t>1</w:t>
      </w:r>
      <w:r>
        <w:rPr>
          <w:rFonts w:ascii="Symbol" w:hAnsi="Symbol"/>
          <w:i/>
        </w:rPr>
        <w:t></w:t>
      </w:r>
      <w:r>
        <w:rPr>
          <w:rFonts w:ascii="Symbol" w:hAnsi="Symbol"/>
          <w:i/>
        </w:rPr>
        <w:t></w:t>
      </w:r>
      <w:r>
        <w:rPr>
          <w:rFonts w:ascii="Symbol" w:hAnsi="Symbol"/>
          <w:i/>
        </w:rPr>
        <w:t></w:t>
      </w:r>
      <w:r>
        <w:rPr>
          <w:rFonts w:ascii="Symbol" w:hAnsi="Symbol"/>
          <w:i/>
          <w:vertAlign w:val="subscript"/>
        </w:rPr>
        <w:t></w:t>
      </w:r>
      <w:r>
        <w:rPr>
          <w:rFonts w:ascii="Symbol" w:hAnsi="Symbol"/>
          <w:i/>
        </w:rPr>
        <w:t></w:t>
      </w:r>
      <w:r>
        <w:rPr>
          <w:i/>
        </w:rPr>
        <w:t>c/f</w:t>
      </w:r>
      <w:r>
        <w:rPr>
          <w:i/>
          <w:vertAlign w:val="subscript"/>
        </w:rPr>
        <w:t>2</w:t>
      </w:r>
      <w:r>
        <w:t xml:space="preserve"> are the nominal wavelengths of the links indicated by the </w:t>
      </w:r>
      <w:r>
        <w:rPr>
          <w:i/>
        </w:rPr>
        <w:t>l1</w:t>
      </w:r>
      <w:r>
        <w:t xml:space="preserve">, </w:t>
      </w:r>
      <w:r>
        <w:rPr>
          <w:i/>
        </w:rPr>
        <w:t>l2</w:t>
      </w:r>
      <w:r>
        <w:t xml:space="preserve"> fields, respectively.</w:t>
      </w:r>
    </w:p>
    <w:p w14:paraId="05ED0364" w14:textId="77777777" w:rsidR="0023409A" w:rsidRDefault="007F1C8D">
      <w:pPr>
        <w:pStyle w:val="Heading4"/>
        <w:rPr>
          <w:i/>
        </w:rPr>
      </w:pPr>
      <w:bookmarkStart w:id="1859" w:name="_Toc46486533"/>
      <w:bookmarkStart w:id="1860" w:name="_Toc52546878"/>
      <w:bookmarkStart w:id="1861" w:name="_Toc90719714"/>
      <w:bookmarkStart w:id="1862" w:name="_Toc37680961"/>
      <w:bookmarkStart w:id="1863" w:name="_Toc52548468"/>
      <w:bookmarkStart w:id="1864" w:name="_Toc27765276"/>
      <w:bookmarkStart w:id="1865" w:name="_Toc52547408"/>
      <w:bookmarkStart w:id="1866" w:name="_Toc52547938"/>
      <w:r>
        <w:rPr>
          <w:i/>
        </w:rPr>
        <w:t>–</w:t>
      </w:r>
      <w:r>
        <w:rPr>
          <w:i/>
        </w:rPr>
        <w:tab/>
        <w:t>GNSS-RTK-FKP</w:t>
      </w:r>
      <w:r>
        <w:rPr>
          <w:i/>
        </w:rPr>
        <w:t>-Gradients</w:t>
      </w:r>
      <w:bookmarkEnd w:id="1859"/>
      <w:bookmarkEnd w:id="1860"/>
      <w:bookmarkEnd w:id="1861"/>
      <w:bookmarkEnd w:id="1862"/>
      <w:bookmarkEnd w:id="1863"/>
      <w:bookmarkEnd w:id="1864"/>
      <w:bookmarkEnd w:id="1865"/>
      <w:bookmarkEnd w:id="1866"/>
    </w:p>
    <w:p w14:paraId="70A7CF31" w14:textId="77777777" w:rsidR="0023409A" w:rsidRDefault="007F1C8D">
      <w:r>
        <w:t xml:space="preserve">The IE </w:t>
      </w:r>
      <w:r>
        <w:rPr>
          <w:i/>
        </w:rPr>
        <w:t xml:space="preserve">GNSS-RTK-FKP-Gradients </w:t>
      </w:r>
      <w:r>
        <w:t>is used by the location server to provide the FKP Network RTK gradients of distance-dependent errors like ionosphere, troposphere and orbits. The target device may use the gradients to compute the influence of the d</w:t>
      </w:r>
      <w:r>
        <w:t>istance dependent errors for its own position.</w:t>
      </w:r>
    </w:p>
    <w:p w14:paraId="70C49005" w14:textId="77777777" w:rsidR="0023409A" w:rsidRDefault="007F1C8D">
      <w:r>
        <w:lastRenderedPageBreak/>
        <w:t xml:space="preserve">The parameters provided in IE </w:t>
      </w:r>
      <w:r>
        <w:rPr>
          <w:i/>
        </w:rPr>
        <w:t xml:space="preserve">GNSS-RTK-FKP-Gradients </w:t>
      </w:r>
      <w:r>
        <w:t>are used as specified for message type 1034 and 1035 in [30] and apply to all GNSSs.</w:t>
      </w:r>
    </w:p>
    <w:p w14:paraId="3FD60E85" w14:textId="77777777" w:rsidR="0023409A" w:rsidRDefault="007F1C8D">
      <w:pPr>
        <w:pStyle w:val="PL"/>
        <w:shd w:val="clear" w:color="auto" w:fill="E6E6E6"/>
      </w:pPr>
      <w:r>
        <w:t>-- ASN1START</w:t>
      </w:r>
    </w:p>
    <w:p w14:paraId="11F7E427" w14:textId="77777777" w:rsidR="0023409A" w:rsidRDefault="0023409A">
      <w:pPr>
        <w:pStyle w:val="PL"/>
        <w:shd w:val="clear" w:color="auto" w:fill="E6E6E6"/>
        <w:rPr>
          <w:snapToGrid w:val="0"/>
        </w:rPr>
      </w:pPr>
    </w:p>
    <w:p w14:paraId="6DF86BDB" w14:textId="77777777" w:rsidR="0023409A" w:rsidRDefault="007F1C8D">
      <w:pPr>
        <w:pStyle w:val="PL"/>
        <w:shd w:val="clear" w:color="auto" w:fill="E6E6E6"/>
        <w:rPr>
          <w:snapToGrid w:val="0"/>
        </w:rPr>
      </w:pPr>
      <w:r>
        <w:t xml:space="preserve">GNSS-RTK-FKP-Gradients-r15 </w:t>
      </w:r>
      <w:r>
        <w:rPr>
          <w:snapToGrid w:val="0"/>
        </w:rPr>
        <w:t>::= SEQUENCE {</w:t>
      </w:r>
    </w:p>
    <w:p w14:paraId="6E4E9988" w14:textId="77777777" w:rsidR="0023409A" w:rsidRDefault="007F1C8D">
      <w:pPr>
        <w:pStyle w:val="PL"/>
        <w:shd w:val="clear" w:color="auto" w:fill="E6E6E6"/>
        <w:rPr>
          <w:snapToGrid w:val="0"/>
        </w:rPr>
      </w:pPr>
      <w:r>
        <w:rPr>
          <w:snapToGrid w:val="0"/>
        </w:rPr>
        <w:tab/>
        <w:t>referenceStati</w:t>
      </w:r>
      <w:r>
        <w:rPr>
          <w:snapToGrid w:val="0"/>
        </w:rPr>
        <w:t>onID-r15</w:t>
      </w:r>
      <w:r>
        <w:rPr>
          <w:snapToGrid w:val="0"/>
        </w:rPr>
        <w:tab/>
      </w:r>
      <w:r>
        <w:rPr>
          <w:snapToGrid w:val="0"/>
        </w:rPr>
        <w:tab/>
      </w:r>
      <w:r>
        <w:rPr>
          <w:snapToGrid w:val="0"/>
        </w:rPr>
        <w:tab/>
      </w:r>
      <w:r>
        <w:rPr>
          <w:snapToGrid w:val="0"/>
        </w:rPr>
        <w:tab/>
        <w:t>GNSS-ReferenceStationID-r15,</w:t>
      </w:r>
    </w:p>
    <w:p w14:paraId="5864E2AD" w14:textId="77777777" w:rsidR="0023409A" w:rsidRDefault="007F1C8D">
      <w:pPr>
        <w:pStyle w:val="PL"/>
        <w:shd w:val="clear" w:color="auto" w:fill="E6E6E6"/>
        <w:rPr>
          <w:snapToGrid w:val="0"/>
        </w:rPr>
      </w:pPr>
      <w:r>
        <w:rPr>
          <w:snapToGrid w:val="0"/>
        </w:rPr>
        <w:tab/>
        <w:t>epochTime-r15</w:t>
      </w:r>
      <w:r>
        <w:rPr>
          <w:snapToGrid w:val="0"/>
        </w:rPr>
        <w:tab/>
      </w:r>
      <w:r>
        <w:rPr>
          <w:snapToGrid w:val="0"/>
        </w:rPr>
        <w:tab/>
      </w:r>
      <w:r>
        <w:rPr>
          <w:snapToGrid w:val="0"/>
        </w:rPr>
        <w:tab/>
      </w:r>
      <w:r>
        <w:rPr>
          <w:snapToGrid w:val="0"/>
        </w:rPr>
        <w:tab/>
      </w:r>
      <w:r>
        <w:rPr>
          <w:snapToGrid w:val="0"/>
        </w:rPr>
        <w:tab/>
      </w:r>
      <w:r>
        <w:rPr>
          <w:snapToGrid w:val="0"/>
        </w:rPr>
        <w:tab/>
        <w:t>GNSS-SystemTime,</w:t>
      </w:r>
    </w:p>
    <w:p w14:paraId="3158F2D2" w14:textId="77777777" w:rsidR="0023409A" w:rsidRDefault="007F1C8D">
      <w:pPr>
        <w:pStyle w:val="PL"/>
        <w:shd w:val="clear" w:color="auto" w:fill="E6E6E6"/>
        <w:rPr>
          <w:snapToGrid w:val="0"/>
        </w:rPr>
      </w:pPr>
      <w:r>
        <w:rPr>
          <w:snapToGrid w:val="0"/>
        </w:rPr>
        <w:tab/>
        <w:t>l1-r15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GNSS-FrequencyID-r15</w:t>
      </w:r>
      <w:r>
        <w:rPr>
          <w:snapToGrid w:val="0"/>
        </w:rPr>
        <w:tab/>
      </w:r>
      <w:r>
        <w:rPr>
          <w:snapToGrid w:val="0"/>
        </w:rPr>
        <w:tab/>
      </w:r>
      <w:r>
        <w:rPr>
          <w:snapToGrid w:val="0"/>
        </w:rPr>
        <w:tab/>
      </w:r>
      <w:r>
        <w:rPr>
          <w:snapToGrid w:val="0"/>
        </w:rPr>
        <w:tab/>
        <w:t>OPTIONAL,</w:t>
      </w:r>
      <w:r>
        <w:rPr>
          <w:snapToGrid w:val="0"/>
        </w:rPr>
        <w:tab/>
        <w:t>-- Need OP</w:t>
      </w:r>
    </w:p>
    <w:p w14:paraId="3C683250" w14:textId="77777777" w:rsidR="0023409A" w:rsidRDefault="007F1C8D">
      <w:pPr>
        <w:pStyle w:val="PL"/>
        <w:shd w:val="clear" w:color="auto" w:fill="E6E6E6"/>
        <w:rPr>
          <w:snapToGrid w:val="0"/>
        </w:rPr>
      </w:pPr>
      <w:r>
        <w:rPr>
          <w:snapToGrid w:val="0"/>
        </w:rPr>
        <w:tab/>
        <w:t>l2-r15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GNSS-FrequencyID-r15</w:t>
      </w:r>
      <w:r>
        <w:rPr>
          <w:snapToGrid w:val="0"/>
        </w:rPr>
        <w:tab/>
      </w:r>
      <w:r>
        <w:rPr>
          <w:snapToGrid w:val="0"/>
        </w:rPr>
        <w:tab/>
      </w:r>
      <w:r>
        <w:rPr>
          <w:snapToGrid w:val="0"/>
        </w:rPr>
        <w:tab/>
      </w:r>
      <w:r>
        <w:rPr>
          <w:snapToGrid w:val="0"/>
        </w:rPr>
        <w:tab/>
        <w:t>OPTIONAL,</w:t>
      </w:r>
      <w:r>
        <w:rPr>
          <w:snapToGrid w:val="0"/>
        </w:rPr>
        <w:tab/>
        <w:t>-- Need OP</w:t>
      </w:r>
    </w:p>
    <w:p w14:paraId="045F009B" w14:textId="77777777" w:rsidR="0023409A" w:rsidRDefault="007F1C8D">
      <w:pPr>
        <w:pStyle w:val="PL"/>
        <w:shd w:val="clear" w:color="auto" w:fill="E6E6E6"/>
        <w:rPr>
          <w:snapToGrid w:val="0"/>
        </w:rPr>
      </w:pPr>
      <w:r>
        <w:rPr>
          <w:snapToGrid w:val="0"/>
        </w:rPr>
        <w:tab/>
        <w:t>fkp-gradients-list-r15</w:t>
      </w:r>
      <w:r>
        <w:rPr>
          <w:snapToGrid w:val="0"/>
        </w:rPr>
        <w:tab/>
      </w:r>
      <w:r>
        <w:rPr>
          <w:snapToGrid w:val="0"/>
        </w:rPr>
        <w:tab/>
      </w:r>
      <w:r>
        <w:rPr>
          <w:snapToGrid w:val="0"/>
        </w:rPr>
        <w:tab/>
      </w:r>
      <w:r>
        <w:rPr>
          <w:snapToGrid w:val="0"/>
        </w:rPr>
        <w:tab/>
        <w:t>FKP-Gradients-List-r15,</w:t>
      </w:r>
    </w:p>
    <w:p w14:paraId="4BA6F01B" w14:textId="77777777" w:rsidR="0023409A" w:rsidRDefault="007F1C8D">
      <w:pPr>
        <w:pStyle w:val="PL"/>
        <w:shd w:val="clear" w:color="auto" w:fill="E6E6E6"/>
        <w:rPr>
          <w:snapToGrid w:val="0"/>
        </w:rPr>
      </w:pPr>
      <w:r>
        <w:rPr>
          <w:snapToGrid w:val="0"/>
        </w:rPr>
        <w:tab/>
        <w:t>...</w:t>
      </w:r>
    </w:p>
    <w:p w14:paraId="5E5625AE" w14:textId="77777777" w:rsidR="0023409A" w:rsidRDefault="007F1C8D">
      <w:pPr>
        <w:pStyle w:val="PL"/>
        <w:shd w:val="clear" w:color="auto" w:fill="E6E6E6"/>
        <w:rPr>
          <w:snapToGrid w:val="0"/>
        </w:rPr>
      </w:pPr>
      <w:r>
        <w:rPr>
          <w:snapToGrid w:val="0"/>
        </w:rPr>
        <w:t>}</w:t>
      </w:r>
    </w:p>
    <w:p w14:paraId="29F0774D" w14:textId="77777777" w:rsidR="0023409A" w:rsidRDefault="0023409A">
      <w:pPr>
        <w:pStyle w:val="PL"/>
        <w:shd w:val="clear" w:color="auto" w:fill="E6E6E6"/>
      </w:pPr>
    </w:p>
    <w:p w14:paraId="091D9ED1" w14:textId="77777777" w:rsidR="0023409A" w:rsidRDefault="007F1C8D">
      <w:pPr>
        <w:pStyle w:val="PL"/>
        <w:shd w:val="clear" w:color="auto" w:fill="E6E6E6"/>
        <w:rPr>
          <w:snapToGrid w:val="0"/>
        </w:rPr>
      </w:pPr>
      <w:r>
        <w:rPr>
          <w:snapToGrid w:val="0"/>
        </w:rPr>
        <w:t>FKP-Gradients-List-r15 ::= SEQUENCE (SIZE(1..64)) OF FKP-Gradients-Element-r15</w:t>
      </w:r>
    </w:p>
    <w:p w14:paraId="5062633C" w14:textId="77777777" w:rsidR="0023409A" w:rsidRDefault="0023409A">
      <w:pPr>
        <w:pStyle w:val="PL"/>
        <w:shd w:val="clear" w:color="auto" w:fill="E6E6E6"/>
        <w:rPr>
          <w:snapToGrid w:val="0"/>
        </w:rPr>
      </w:pPr>
    </w:p>
    <w:p w14:paraId="6985CE2F" w14:textId="77777777" w:rsidR="0023409A" w:rsidRDefault="007F1C8D">
      <w:pPr>
        <w:pStyle w:val="PL"/>
        <w:shd w:val="clear" w:color="auto" w:fill="E6E6E6"/>
        <w:rPr>
          <w:snapToGrid w:val="0"/>
        </w:rPr>
      </w:pPr>
      <w:r>
        <w:rPr>
          <w:snapToGrid w:val="0"/>
        </w:rPr>
        <w:t>FKP-Gradients-Element-r15 ::= SEQUENCE {</w:t>
      </w:r>
    </w:p>
    <w:p w14:paraId="4D43D5AA" w14:textId="77777777" w:rsidR="0023409A" w:rsidRDefault="007F1C8D">
      <w:pPr>
        <w:pStyle w:val="PL"/>
        <w:shd w:val="clear" w:color="auto" w:fill="E6E6E6"/>
        <w:rPr>
          <w:snapToGrid w:val="0"/>
        </w:rPr>
      </w:pPr>
      <w:r>
        <w:rPr>
          <w:snapToGrid w:val="0"/>
        </w:rPr>
        <w:tab/>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3E68A683" w14:textId="77777777" w:rsidR="0023409A" w:rsidRDefault="007F1C8D">
      <w:pPr>
        <w:pStyle w:val="PL"/>
        <w:shd w:val="clear" w:color="auto" w:fill="E6E6E6"/>
        <w:rPr>
          <w:snapToGrid w:val="0"/>
        </w:rPr>
      </w:pPr>
      <w:r>
        <w:rPr>
          <w:snapToGrid w:val="0"/>
        </w:rPr>
        <w:tab/>
        <w:t>iod-r15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STRING (SIZE(11)),</w:t>
      </w:r>
    </w:p>
    <w:p w14:paraId="4FC8BB91" w14:textId="77777777" w:rsidR="0023409A" w:rsidRDefault="007F1C8D">
      <w:pPr>
        <w:pStyle w:val="PL"/>
        <w:shd w:val="clear" w:color="auto" w:fill="E6E6E6"/>
        <w:rPr>
          <w:snapToGrid w:val="0"/>
        </w:rPr>
      </w:pPr>
      <w:r>
        <w:rPr>
          <w:snapToGrid w:val="0"/>
        </w:rPr>
        <w:tab/>
        <w:t>north-geometric-gradient-r15</w:t>
      </w:r>
      <w:r>
        <w:rPr>
          <w:snapToGrid w:val="0"/>
        </w:rPr>
        <w:tab/>
      </w:r>
      <w:r>
        <w:rPr>
          <w:snapToGrid w:val="0"/>
        </w:rPr>
        <w:tab/>
        <w:t>INTEGER (-2048..2047),</w:t>
      </w:r>
    </w:p>
    <w:p w14:paraId="62D08A8E" w14:textId="77777777" w:rsidR="0023409A" w:rsidRDefault="007F1C8D">
      <w:pPr>
        <w:pStyle w:val="PL"/>
        <w:shd w:val="clear" w:color="auto" w:fill="E6E6E6"/>
        <w:rPr>
          <w:snapToGrid w:val="0"/>
        </w:rPr>
      </w:pPr>
      <w:r>
        <w:rPr>
          <w:snapToGrid w:val="0"/>
        </w:rPr>
        <w:tab/>
        <w:t>east-geometric-gr</w:t>
      </w:r>
      <w:r>
        <w:rPr>
          <w:snapToGrid w:val="0"/>
        </w:rPr>
        <w:t>adient-r15</w:t>
      </w:r>
      <w:r>
        <w:rPr>
          <w:snapToGrid w:val="0"/>
        </w:rPr>
        <w:tab/>
      </w:r>
      <w:r>
        <w:rPr>
          <w:snapToGrid w:val="0"/>
        </w:rPr>
        <w:tab/>
      </w:r>
      <w:r>
        <w:rPr>
          <w:snapToGrid w:val="0"/>
        </w:rPr>
        <w:tab/>
        <w:t>INTEGER (-2048..2047),</w:t>
      </w:r>
    </w:p>
    <w:p w14:paraId="75606477" w14:textId="77777777" w:rsidR="0023409A" w:rsidRDefault="007F1C8D">
      <w:pPr>
        <w:pStyle w:val="PL"/>
        <w:shd w:val="clear" w:color="auto" w:fill="E6E6E6"/>
        <w:rPr>
          <w:snapToGrid w:val="0"/>
        </w:rPr>
      </w:pPr>
      <w:r>
        <w:rPr>
          <w:snapToGrid w:val="0"/>
        </w:rPr>
        <w:tab/>
        <w:t>north-ionospheric-gradient-r15</w:t>
      </w:r>
      <w:r>
        <w:rPr>
          <w:snapToGrid w:val="0"/>
        </w:rPr>
        <w:tab/>
      </w:r>
      <w:r>
        <w:rPr>
          <w:snapToGrid w:val="0"/>
        </w:rPr>
        <w:tab/>
        <w:t>INTEGER (-8192..8191),</w:t>
      </w:r>
    </w:p>
    <w:p w14:paraId="0DFB253D" w14:textId="77777777" w:rsidR="0023409A" w:rsidRDefault="007F1C8D">
      <w:pPr>
        <w:pStyle w:val="PL"/>
        <w:shd w:val="clear" w:color="auto" w:fill="E6E6E6"/>
        <w:rPr>
          <w:snapToGrid w:val="0"/>
        </w:rPr>
      </w:pPr>
      <w:r>
        <w:rPr>
          <w:snapToGrid w:val="0"/>
        </w:rPr>
        <w:tab/>
        <w:t>east-ionospheric-gradient-r15</w:t>
      </w:r>
      <w:r>
        <w:rPr>
          <w:snapToGrid w:val="0"/>
        </w:rPr>
        <w:tab/>
      </w:r>
      <w:r>
        <w:rPr>
          <w:snapToGrid w:val="0"/>
        </w:rPr>
        <w:tab/>
        <w:t>INTEGER (-8192..8191),</w:t>
      </w:r>
    </w:p>
    <w:p w14:paraId="76D0604F" w14:textId="77777777" w:rsidR="0023409A" w:rsidRDefault="007F1C8D">
      <w:pPr>
        <w:pStyle w:val="PL"/>
        <w:shd w:val="clear" w:color="auto" w:fill="E6E6E6"/>
        <w:rPr>
          <w:snapToGrid w:val="0"/>
        </w:rPr>
      </w:pPr>
      <w:r>
        <w:rPr>
          <w:snapToGrid w:val="0"/>
        </w:rPr>
        <w:tab/>
        <w:t>...</w:t>
      </w:r>
    </w:p>
    <w:p w14:paraId="330BBE05" w14:textId="77777777" w:rsidR="0023409A" w:rsidRDefault="007F1C8D">
      <w:pPr>
        <w:pStyle w:val="PL"/>
        <w:shd w:val="clear" w:color="auto" w:fill="E6E6E6"/>
      </w:pPr>
      <w:r>
        <w:rPr>
          <w:snapToGrid w:val="0"/>
        </w:rPr>
        <w:t>}</w:t>
      </w:r>
    </w:p>
    <w:p w14:paraId="6485A174" w14:textId="77777777" w:rsidR="0023409A" w:rsidRDefault="0023409A">
      <w:pPr>
        <w:pStyle w:val="PL"/>
        <w:shd w:val="clear" w:color="auto" w:fill="E6E6E6"/>
      </w:pPr>
    </w:p>
    <w:p w14:paraId="758FBE99" w14:textId="77777777" w:rsidR="0023409A" w:rsidRDefault="007F1C8D">
      <w:pPr>
        <w:pStyle w:val="PL"/>
        <w:shd w:val="clear" w:color="auto" w:fill="E6E6E6"/>
      </w:pPr>
      <w:r>
        <w:t>-- ASN1STOP</w:t>
      </w:r>
    </w:p>
    <w:p w14:paraId="268FDD28"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CBF4F95" w14:textId="77777777">
        <w:trPr>
          <w:cantSplit/>
          <w:tblHeader/>
        </w:trPr>
        <w:tc>
          <w:tcPr>
            <w:tcW w:w="9639" w:type="dxa"/>
          </w:tcPr>
          <w:p w14:paraId="78241ED2" w14:textId="77777777" w:rsidR="0023409A" w:rsidRDefault="007F1C8D">
            <w:pPr>
              <w:pStyle w:val="TAH"/>
              <w:rPr>
                <w:i/>
              </w:rPr>
            </w:pPr>
            <w:r>
              <w:rPr>
                <w:i/>
                <w:snapToGrid w:val="0"/>
              </w:rPr>
              <w:lastRenderedPageBreak/>
              <w:t xml:space="preserve">GNSS-RTK-FKP-Gradients </w:t>
            </w:r>
            <w:r>
              <w:rPr>
                <w:iCs/>
              </w:rPr>
              <w:t>field descriptions</w:t>
            </w:r>
          </w:p>
        </w:tc>
      </w:tr>
      <w:tr w:rsidR="0023409A" w14:paraId="21442BDD" w14:textId="77777777">
        <w:trPr>
          <w:cantSplit/>
        </w:trPr>
        <w:tc>
          <w:tcPr>
            <w:tcW w:w="9639" w:type="dxa"/>
          </w:tcPr>
          <w:p w14:paraId="725CD32E" w14:textId="77777777" w:rsidR="0023409A" w:rsidRDefault="007F1C8D">
            <w:pPr>
              <w:pStyle w:val="TAL"/>
              <w:rPr>
                <w:b/>
                <w:i/>
              </w:rPr>
            </w:pPr>
            <w:r>
              <w:rPr>
                <w:b/>
                <w:i/>
              </w:rPr>
              <w:t>referenceStationID</w:t>
            </w:r>
          </w:p>
          <w:p w14:paraId="6E1E738F" w14:textId="77777777" w:rsidR="0023409A" w:rsidRDefault="007F1C8D">
            <w:pPr>
              <w:pStyle w:val="TAL"/>
            </w:pPr>
            <w:r>
              <w:t xml:space="preserve">This field </w:t>
            </w:r>
            <w:r>
              <w:t>specifies the Reference Station ID. The Reference Station may be a physical or non-physical station.</w:t>
            </w:r>
          </w:p>
        </w:tc>
      </w:tr>
      <w:tr w:rsidR="0023409A" w14:paraId="3E7D4E1C" w14:textId="77777777">
        <w:trPr>
          <w:cantSplit/>
        </w:trPr>
        <w:tc>
          <w:tcPr>
            <w:tcW w:w="9639" w:type="dxa"/>
          </w:tcPr>
          <w:p w14:paraId="4F537AF3" w14:textId="77777777" w:rsidR="0023409A" w:rsidRDefault="007F1C8D">
            <w:pPr>
              <w:pStyle w:val="TAL"/>
              <w:rPr>
                <w:rFonts w:eastAsia="Malgun Gothic"/>
                <w:b/>
                <w:i/>
              </w:rPr>
            </w:pPr>
            <w:r>
              <w:rPr>
                <w:rFonts w:eastAsia="Malgun Gothic"/>
                <w:b/>
                <w:i/>
              </w:rPr>
              <w:t>epochTime</w:t>
            </w:r>
          </w:p>
          <w:p w14:paraId="50A0A8EC" w14:textId="77777777" w:rsidR="0023409A" w:rsidRDefault="007F1C8D">
            <w:pPr>
              <w:pStyle w:val="TAL"/>
            </w:pPr>
            <w:r>
              <w:rPr>
                <w:lang w:eastAsia="en-GB"/>
              </w:rPr>
              <w:t xml:space="preserve">This field specifies the epoch time of the FKP data. The </w:t>
            </w:r>
            <w:r>
              <w:rPr>
                <w:i/>
                <w:lang w:eastAsia="en-GB"/>
              </w:rPr>
              <w:t>gnss-TimeID</w:t>
            </w:r>
            <w:r>
              <w:rPr>
                <w:lang w:eastAsia="en-GB"/>
              </w:rPr>
              <w:t xml:space="preserve"> in </w:t>
            </w:r>
            <w:r>
              <w:rPr>
                <w:i/>
                <w:snapToGrid w:val="0"/>
              </w:rPr>
              <w:t>GNSS</w:t>
            </w:r>
            <w:r>
              <w:rPr>
                <w:i/>
                <w:snapToGrid w:val="0"/>
              </w:rPr>
              <w:noBreakHyphen/>
              <w:t>SystemTime</w:t>
            </w:r>
            <w:r>
              <w:rPr>
                <w:snapToGrid w:val="0"/>
              </w:rPr>
              <w:t xml:space="preserve"> shall be the same as the </w:t>
            </w:r>
            <w:r>
              <w:rPr>
                <w:i/>
                <w:snapToGrid w:val="0"/>
              </w:rPr>
              <w:t>GNSS-ID</w:t>
            </w:r>
            <w:r>
              <w:rPr>
                <w:snapToGrid w:val="0"/>
              </w:rPr>
              <w:t xml:space="preserve"> in IE </w:t>
            </w:r>
            <w:r>
              <w:rPr>
                <w:i/>
                <w:snapToGrid w:val="0"/>
              </w:rPr>
              <w:t>GNSS-GenericAssistDataElement</w:t>
            </w:r>
            <w:r>
              <w:rPr>
                <w:snapToGrid w:val="0"/>
              </w:rPr>
              <w:t>.</w:t>
            </w:r>
          </w:p>
        </w:tc>
      </w:tr>
      <w:tr w:rsidR="0023409A" w14:paraId="324818CF" w14:textId="77777777">
        <w:trPr>
          <w:cantSplit/>
        </w:trPr>
        <w:tc>
          <w:tcPr>
            <w:tcW w:w="9639" w:type="dxa"/>
          </w:tcPr>
          <w:p w14:paraId="682A62FC" w14:textId="77777777" w:rsidR="0023409A" w:rsidRDefault="007F1C8D">
            <w:pPr>
              <w:pStyle w:val="TAL"/>
              <w:rPr>
                <w:b/>
                <w:i/>
                <w:snapToGrid w:val="0"/>
              </w:rPr>
            </w:pPr>
            <w:r>
              <w:rPr>
                <w:b/>
                <w:i/>
                <w:snapToGrid w:val="0"/>
              </w:rPr>
              <w:t>l1, l2</w:t>
            </w:r>
          </w:p>
          <w:p w14:paraId="3D243D15" w14:textId="77777777" w:rsidR="0023409A" w:rsidRDefault="007F1C8D">
            <w:pPr>
              <w:pStyle w:val="TAL"/>
              <w:rPr>
                <w:rFonts w:eastAsia="Malgun Gothic"/>
              </w:rPr>
            </w:pPr>
            <w:r>
              <w:rPr>
                <w:snapToGrid w:val="0"/>
              </w:rPr>
              <w:t xml:space="preserve">These fields specify the dual-frequency combination of L1 and L2 link/frequencies for which the </w:t>
            </w:r>
            <w:r>
              <w:rPr>
                <w:i/>
                <w:snapToGrid w:val="0"/>
              </w:rPr>
              <w:t>fkp-gradients-list</w:t>
            </w:r>
            <w:r>
              <w:rPr>
                <w:snapToGrid w:val="0"/>
              </w:rPr>
              <w:t xml:space="preserve"> is provided. If the fields are absent, the default interpretation in table 'L1/L2 default interpretati</w:t>
            </w:r>
            <w:r>
              <w:rPr>
                <w:snapToGrid w:val="0"/>
              </w:rPr>
              <w:t xml:space="preserve">on' in IE </w:t>
            </w:r>
            <w:r>
              <w:rPr>
                <w:i/>
                <w:snapToGrid w:val="0"/>
              </w:rPr>
              <w:t>GNSS</w:t>
            </w:r>
            <w:r>
              <w:rPr>
                <w:i/>
                <w:snapToGrid w:val="0"/>
              </w:rPr>
              <w:noBreakHyphen/>
              <w:t>RTK</w:t>
            </w:r>
            <w:r>
              <w:rPr>
                <w:i/>
                <w:snapToGrid w:val="0"/>
              </w:rPr>
              <w:noBreakHyphen/>
              <w:t>MAC</w:t>
            </w:r>
            <w:r>
              <w:rPr>
                <w:i/>
                <w:snapToGrid w:val="0"/>
              </w:rPr>
              <w:noBreakHyphen/>
              <w:t>CorrectionDifferences</w:t>
            </w:r>
            <w:r>
              <w:rPr>
                <w:snapToGrid w:val="0"/>
              </w:rPr>
              <w:t xml:space="preserve"> applies. NOTE.</w:t>
            </w:r>
          </w:p>
        </w:tc>
      </w:tr>
      <w:tr w:rsidR="0023409A" w14:paraId="7ACE4B90" w14:textId="77777777">
        <w:trPr>
          <w:cantSplit/>
        </w:trPr>
        <w:tc>
          <w:tcPr>
            <w:tcW w:w="9639" w:type="dxa"/>
          </w:tcPr>
          <w:p w14:paraId="12EC904C" w14:textId="77777777" w:rsidR="0023409A" w:rsidRDefault="007F1C8D">
            <w:pPr>
              <w:pStyle w:val="TAL"/>
              <w:rPr>
                <w:b/>
                <w:i/>
              </w:rPr>
            </w:pPr>
            <w:r>
              <w:rPr>
                <w:b/>
                <w:i/>
              </w:rPr>
              <w:t>svID</w:t>
            </w:r>
          </w:p>
          <w:p w14:paraId="186877F2" w14:textId="77777777" w:rsidR="0023409A" w:rsidRDefault="007F1C8D">
            <w:pPr>
              <w:pStyle w:val="TAL"/>
            </w:pPr>
            <w:r>
              <w:t>This field specifies the satellite for which the data is provided.</w:t>
            </w:r>
          </w:p>
        </w:tc>
      </w:tr>
      <w:tr w:rsidR="0023409A" w14:paraId="602D5B6C" w14:textId="77777777">
        <w:trPr>
          <w:cantSplit/>
        </w:trPr>
        <w:tc>
          <w:tcPr>
            <w:tcW w:w="9639" w:type="dxa"/>
          </w:tcPr>
          <w:p w14:paraId="5735CC8C" w14:textId="77777777" w:rsidR="0023409A" w:rsidRDefault="007F1C8D">
            <w:pPr>
              <w:pStyle w:val="TAL"/>
              <w:rPr>
                <w:b/>
                <w:i/>
              </w:rPr>
            </w:pPr>
            <w:r>
              <w:rPr>
                <w:b/>
                <w:i/>
              </w:rPr>
              <w:t>iod</w:t>
            </w:r>
          </w:p>
          <w:p w14:paraId="45F4ECCD" w14:textId="77777777" w:rsidR="0023409A" w:rsidRDefault="007F1C8D">
            <w:pPr>
              <w:pStyle w:val="TAL"/>
            </w:pPr>
            <w:r>
              <w:t xml:space="preserve">This field specifies the IOD value of the broadcast ephemeris used for calculation of FKP data (see IE </w:t>
            </w:r>
            <w:r>
              <w:rPr>
                <w:i/>
              </w:rPr>
              <w:t>GNSS</w:t>
            </w:r>
            <w:r>
              <w:rPr>
                <w:i/>
              </w:rPr>
              <w:noBreakHyphen/>
              <w:t>Navigation</w:t>
            </w:r>
            <w:r>
              <w:rPr>
                <w:i/>
              </w:rPr>
              <w:t>Model</w:t>
            </w:r>
            <w:r>
              <w:t>).</w:t>
            </w:r>
          </w:p>
        </w:tc>
      </w:tr>
      <w:tr w:rsidR="0023409A" w14:paraId="59C6A795" w14:textId="77777777">
        <w:trPr>
          <w:cantSplit/>
        </w:trPr>
        <w:tc>
          <w:tcPr>
            <w:tcW w:w="9639" w:type="dxa"/>
          </w:tcPr>
          <w:p w14:paraId="47192E1A" w14:textId="77777777" w:rsidR="0023409A" w:rsidRDefault="007F1C8D">
            <w:pPr>
              <w:pStyle w:val="TAL"/>
              <w:rPr>
                <w:b/>
                <w:i/>
                <w:snapToGrid w:val="0"/>
              </w:rPr>
            </w:pPr>
            <w:r>
              <w:rPr>
                <w:b/>
                <w:i/>
                <w:snapToGrid w:val="0"/>
              </w:rPr>
              <w:t>north-geometric-gradient</w:t>
            </w:r>
          </w:p>
          <w:p w14:paraId="2C0A7C8E" w14:textId="77777777" w:rsidR="0023409A" w:rsidRDefault="007F1C8D">
            <w:pPr>
              <w:pStyle w:val="TAL"/>
            </w:pPr>
            <w:r>
              <w:t>This field specifies the gradient (FKP) of the geometric (non-dispersive) error components in South-North direction in parts per million of the south-north distance to the reference station.</w:t>
            </w:r>
          </w:p>
          <w:p w14:paraId="295916A6" w14:textId="77777777" w:rsidR="0023409A" w:rsidRDefault="007F1C8D">
            <w:pPr>
              <w:pStyle w:val="TAL"/>
            </w:pPr>
            <w:r>
              <w:t xml:space="preserve">Scale factor 0.01 ppm; range </w:t>
            </w:r>
            <w:r>
              <w:rPr>
                <w:rFonts w:cs="Arial"/>
              </w:rPr>
              <w:t>±</w:t>
            </w:r>
            <w:r>
              <w:t>20.47 ppm.</w:t>
            </w:r>
          </w:p>
        </w:tc>
      </w:tr>
      <w:tr w:rsidR="0023409A" w14:paraId="35ED9B6F" w14:textId="77777777">
        <w:trPr>
          <w:cantSplit/>
        </w:trPr>
        <w:tc>
          <w:tcPr>
            <w:tcW w:w="9639" w:type="dxa"/>
          </w:tcPr>
          <w:p w14:paraId="3517F1B2" w14:textId="77777777" w:rsidR="0023409A" w:rsidRDefault="007F1C8D">
            <w:pPr>
              <w:pStyle w:val="TAL"/>
              <w:rPr>
                <w:b/>
                <w:i/>
                <w:snapToGrid w:val="0"/>
              </w:rPr>
            </w:pPr>
            <w:r>
              <w:rPr>
                <w:b/>
                <w:i/>
                <w:snapToGrid w:val="0"/>
              </w:rPr>
              <w:t>east-geometric-gradient</w:t>
            </w:r>
          </w:p>
          <w:p w14:paraId="72A00916" w14:textId="77777777" w:rsidR="0023409A" w:rsidRDefault="007F1C8D">
            <w:pPr>
              <w:pStyle w:val="TAL"/>
            </w:pPr>
            <w:r>
              <w:t>This field specifies the gradient (FKP) of the geometric (non-dispersive) error components in West-East direction in parts per million of the west-east distance to the reference station.</w:t>
            </w:r>
          </w:p>
          <w:p w14:paraId="00897F84" w14:textId="77777777" w:rsidR="0023409A" w:rsidRDefault="007F1C8D">
            <w:pPr>
              <w:pStyle w:val="TAL"/>
            </w:pPr>
            <w:r>
              <w:t>Sca</w:t>
            </w:r>
            <w:r>
              <w:t xml:space="preserve">le factor 0.01 ppm; range </w:t>
            </w:r>
            <w:r>
              <w:rPr>
                <w:rFonts w:cs="Arial"/>
              </w:rPr>
              <w:t>±</w:t>
            </w:r>
            <w:r>
              <w:t>20.47 ppm.</w:t>
            </w:r>
          </w:p>
        </w:tc>
      </w:tr>
      <w:tr w:rsidR="0023409A" w14:paraId="75CA4AC1" w14:textId="77777777">
        <w:trPr>
          <w:cantSplit/>
        </w:trPr>
        <w:tc>
          <w:tcPr>
            <w:tcW w:w="9639" w:type="dxa"/>
          </w:tcPr>
          <w:p w14:paraId="7770B8CE" w14:textId="77777777" w:rsidR="0023409A" w:rsidRDefault="007F1C8D">
            <w:pPr>
              <w:pStyle w:val="TAL"/>
              <w:rPr>
                <w:b/>
                <w:i/>
                <w:snapToGrid w:val="0"/>
              </w:rPr>
            </w:pPr>
            <w:r>
              <w:rPr>
                <w:b/>
                <w:i/>
                <w:snapToGrid w:val="0"/>
              </w:rPr>
              <w:t>north-ionospheric-gradient</w:t>
            </w:r>
          </w:p>
          <w:p w14:paraId="3A6EA714" w14:textId="77777777" w:rsidR="0023409A" w:rsidRDefault="007F1C8D">
            <w:pPr>
              <w:pStyle w:val="TAL"/>
            </w:pPr>
            <w:r>
              <w:t>This field specifies the gradient (FKP) of the ionospheric (dispersive) error component in South-North direction.</w:t>
            </w:r>
          </w:p>
          <w:p w14:paraId="420C8800" w14:textId="77777777" w:rsidR="0023409A" w:rsidRDefault="007F1C8D">
            <w:pPr>
              <w:pStyle w:val="TAL"/>
            </w:pPr>
            <w:r>
              <w:t xml:space="preserve">Scale factor 0.01 ppm; range </w:t>
            </w:r>
            <w:r>
              <w:rPr>
                <w:rFonts w:cs="Arial"/>
              </w:rPr>
              <w:t>±</w:t>
            </w:r>
            <w:r>
              <w:t>81.91 ppm.</w:t>
            </w:r>
          </w:p>
        </w:tc>
      </w:tr>
      <w:tr w:rsidR="0023409A" w14:paraId="7C5EF6E5" w14:textId="77777777">
        <w:trPr>
          <w:cantSplit/>
        </w:trPr>
        <w:tc>
          <w:tcPr>
            <w:tcW w:w="9639" w:type="dxa"/>
          </w:tcPr>
          <w:p w14:paraId="6CA2B763" w14:textId="77777777" w:rsidR="0023409A" w:rsidRDefault="007F1C8D">
            <w:pPr>
              <w:pStyle w:val="TAL"/>
              <w:rPr>
                <w:b/>
                <w:i/>
                <w:snapToGrid w:val="0"/>
              </w:rPr>
            </w:pPr>
            <w:r>
              <w:rPr>
                <w:b/>
                <w:i/>
                <w:snapToGrid w:val="0"/>
              </w:rPr>
              <w:t>east-ionospheric-gradient</w:t>
            </w:r>
          </w:p>
          <w:p w14:paraId="396232BF" w14:textId="77777777" w:rsidR="0023409A" w:rsidRDefault="007F1C8D">
            <w:pPr>
              <w:pStyle w:val="TAL"/>
              <w:rPr>
                <w:snapToGrid w:val="0"/>
              </w:rPr>
            </w:pPr>
            <w:r>
              <w:rPr>
                <w:snapToGrid w:val="0"/>
              </w:rPr>
              <w:t>This field specifies the gradient (FKP) of the ionospheric (dispersive) error component in West-East direction.</w:t>
            </w:r>
          </w:p>
          <w:p w14:paraId="0741A4E1" w14:textId="77777777" w:rsidR="0023409A" w:rsidRDefault="007F1C8D">
            <w:pPr>
              <w:pStyle w:val="TAL"/>
              <w:rPr>
                <w:snapToGrid w:val="0"/>
              </w:rPr>
            </w:pPr>
            <w:r>
              <w:t xml:space="preserve">Scale factor 0.01 ppm; range </w:t>
            </w:r>
            <w:r>
              <w:rPr>
                <w:rFonts w:cs="Arial"/>
              </w:rPr>
              <w:t>±</w:t>
            </w:r>
            <w:r>
              <w:t>81.91 ppm.</w:t>
            </w:r>
          </w:p>
        </w:tc>
      </w:tr>
    </w:tbl>
    <w:p w14:paraId="6232A101" w14:textId="77777777" w:rsidR="0023409A" w:rsidRDefault="0023409A"/>
    <w:p w14:paraId="4B57A045" w14:textId="77777777" w:rsidR="0023409A" w:rsidRDefault="007F1C8D">
      <w:pPr>
        <w:pStyle w:val="NO"/>
        <w:ind w:left="1136" w:hanging="852"/>
        <w:rPr>
          <w:snapToGrid w:val="0"/>
        </w:rPr>
      </w:pPr>
      <w:r>
        <w:t>NOTE:</w:t>
      </w:r>
      <w:r>
        <w:tab/>
        <w:t xml:space="preserve">As described in [30], the distance dependent error for the geometric </w:t>
      </w:r>
      <w:r>
        <w:t xml:space="preserve">part </w:t>
      </w:r>
      <w:r>
        <w:rPr>
          <w:rFonts w:ascii="Symbol" w:hAnsi="Symbol"/>
          <w:i/>
        </w:rPr>
        <w:t></w:t>
      </w:r>
      <w:r>
        <w:rPr>
          <w:rFonts w:ascii="Symbol" w:hAnsi="Symbol"/>
          <w:i/>
        </w:rPr>
        <w:t></w:t>
      </w:r>
      <w:r>
        <w:rPr>
          <w:i/>
          <w:vertAlign w:val="subscript"/>
        </w:rPr>
        <w:t>0</w:t>
      </w:r>
      <w:r>
        <w:t xml:space="preserve"> and ionospheric part </w:t>
      </w:r>
      <w:r>
        <w:rPr>
          <w:rFonts w:ascii="Symbol" w:hAnsi="Symbol"/>
          <w:i/>
        </w:rPr>
        <w:t></w:t>
      </w:r>
      <w:r>
        <w:rPr>
          <w:rFonts w:ascii="Symbol" w:hAnsi="Symbol"/>
          <w:i/>
        </w:rPr>
        <w:t></w:t>
      </w:r>
      <w:r>
        <w:rPr>
          <w:i/>
          <w:vertAlign w:val="subscript"/>
        </w:rPr>
        <w:t>I</w:t>
      </w:r>
      <w:r>
        <w:t xml:space="preserve"> is computed from the gradients provided in </w:t>
      </w:r>
      <w:r>
        <w:rPr>
          <w:i/>
          <w:snapToGrid w:val="0"/>
        </w:rPr>
        <w:t>FKP-Gradients-Element</w:t>
      </w:r>
      <w:r>
        <w:rPr>
          <w:snapToGrid w:val="0"/>
        </w:rPr>
        <w:t xml:space="preserve">. The distance dependent error for a carrier phase measurements </w:t>
      </w:r>
      <w:r>
        <w:rPr>
          <w:i/>
          <w:snapToGrid w:val="0"/>
        </w:rPr>
        <w:t>Ф</w:t>
      </w:r>
      <w:r>
        <w:rPr>
          <w:snapToGrid w:val="0"/>
        </w:rPr>
        <w:t xml:space="preserve"> on a signal with frequency </w:t>
      </w:r>
      <w:r>
        <w:rPr>
          <w:i/>
          <w:snapToGrid w:val="0"/>
        </w:rPr>
        <w:t>f</w:t>
      </w:r>
      <w:r>
        <w:rPr>
          <w:snapToGrid w:val="0"/>
        </w:rPr>
        <w:t xml:space="preserve"> can be computed by:</w:t>
      </w:r>
      <w:r>
        <w:rPr>
          <w:snapToGrid w:val="0"/>
        </w:rPr>
        <w:br/>
      </w:r>
      <w:r>
        <w:rPr>
          <w:snapToGrid w:val="0"/>
          <w:position w:val="-30"/>
        </w:rPr>
        <w:object w:dxaOrig="2280" w:dyaOrig="780" w14:anchorId="73DDC83F">
          <v:shape id="_x0000_i1087" type="#_x0000_t75" style="width:114pt;height:39pt" o:ole="">
            <v:imagedata r:id="rId128" o:title=""/>
          </v:shape>
          <o:OLEObject Type="Embed" ProgID="Equation.3" ShapeID="_x0000_i1087" DrawAspect="Content" ObjectID="_1711968095" r:id="rId129"/>
        </w:object>
      </w:r>
    </w:p>
    <w:p w14:paraId="35097634" w14:textId="77777777" w:rsidR="0023409A" w:rsidRDefault="007F1C8D">
      <w:pPr>
        <w:pStyle w:val="NO"/>
        <w:ind w:firstLine="0"/>
        <w:rPr>
          <w:snapToGrid w:val="0"/>
        </w:rPr>
      </w:pPr>
      <w:r>
        <w:rPr>
          <w:snapToGrid w:val="0"/>
        </w:rPr>
        <w:t xml:space="preserve">where </w:t>
      </w:r>
      <w:r>
        <w:rPr>
          <w:i/>
          <w:snapToGrid w:val="0"/>
        </w:rPr>
        <w:t>f</w:t>
      </w:r>
      <w:r>
        <w:rPr>
          <w:i/>
          <w:snapToGrid w:val="0"/>
          <w:vertAlign w:val="subscript"/>
        </w:rPr>
        <w:t>1</w:t>
      </w:r>
      <w:r>
        <w:rPr>
          <w:snapToGrid w:val="0"/>
        </w:rPr>
        <w:t xml:space="preserve">, </w:t>
      </w:r>
      <w:r>
        <w:rPr>
          <w:i/>
          <w:snapToGrid w:val="0"/>
        </w:rPr>
        <w:t>f</w:t>
      </w:r>
      <w:r>
        <w:rPr>
          <w:snapToGrid w:val="0"/>
        </w:rPr>
        <w:t xml:space="preserve"> is the l</w:t>
      </w:r>
      <w:r>
        <w:rPr>
          <w:snapToGrid w:val="0"/>
        </w:rPr>
        <w:t xml:space="preserve">ink/frequency indicated by the </w:t>
      </w:r>
      <w:r>
        <w:rPr>
          <w:i/>
          <w:snapToGrid w:val="0"/>
        </w:rPr>
        <w:t>l1</w:t>
      </w:r>
      <w:r>
        <w:rPr>
          <w:snapToGrid w:val="0"/>
        </w:rPr>
        <w:t xml:space="preserve">, </w:t>
      </w:r>
      <w:r>
        <w:rPr>
          <w:i/>
          <w:snapToGrid w:val="0"/>
        </w:rPr>
        <w:t>l2</w:t>
      </w:r>
      <w:r>
        <w:rPr>
          <w:snapToGrid w:val="0"/>
        </w:rPr>
        <w:t xml:space="preserve"> fields, respectively.</w:t>
      </w:r>
    </w:p>
    <w:p w14:paraId="47087E29" w14:textId="77777777" w:rsidR="0023409A" w:rsidRDefault="0023409A"/>
    <w:p w14:paraId="2BDCB97F" w14:textId="77777777" w:rsidR="0023409A" w:rsidRDefault="007F1C8D">
      <w:pPr>
        <w:pStyle w:val="Heading4"/>
        <w:rPr>
          <w:i/>
        </w:rPr>
      </w:pPr>
      <w:bookmarkStart w:id="1867" w:name="_Toc90719715"/>
      <w:bookmarkStart w:id="1868" w:name="_Toc37680962"/>
      <w:bookmarkStart w:id="1869" w:name="_Toc52548469"/>
      <w:bookmarkStart w:id="1870" w:name="_Toc46486534"/>
      <w:bookmarkStart w:id="1871" w:name="_Toc52547409"/>
      <w:bookmarkStart w:id="1872" w:name="_Toc52547939"/>
      <w:bookmarkStart w:id="1873" w:name="_Toc52546879"/>
      <w:bookmarkStart w:id="1874" w:name="_Toc27765277"/>
      <w:r>
        <w:rPr>
          <w:i/>
        </w:rPr>
        <w:t>–</w:t>
      </w:r>
      <w:r>
        <w:rPr>
          <w:i/>
        </w:rPr>
        <w:tab/>
        <w:t>GNSS-SSR-OrbitCorrections</w:t>
      </w:r>
      <w:bookmarkEnd w:id="1867"/>
      <w:bookmarkEnd w:id="1868"/>
      <w:bookmarkEnd w:id="1869"/>
      <w:bookmarkEnd w:id="1870"/>
      <w:bookmarkEnd w:id="1871"/>
      <w:bookmarkEnd w:id="1872"/>
      <w:bookmarkEnd w:id="1873"/>
      <w:bookmarkEnd w:id="1874"/>
    </w:p>
    <w:p w14:paraId="4DC5055E" w14:textId="77777777" w:rsidR="0023409A" w:rsidRDefault="007F1C8D">
      <w:r>
        <w:t xml:space="preserve">The IE </w:t>
      </w:r>
      <w:r>
        <w:rPr>
          <w:i/>
        </w:rPr>
        <w:t xml:space="preserve">GNSS-SSR-OrbitCorrections </w:t>
      </w:r>
      <w:r>
        <w:t xml:space="preserve">is used by the location server to provide radial, along-track and cross-track orbit corrections together with integrity information. The target device may use the </w:t>
      </w:r>
      <w:r>
        <w:rPr>
          <w:i/>
          <w:iCs/>
          <w:snapToGrid w:val="0"/>
        </w:rPr>
        <w:t xml:space="preserve">SSR-OrbitCorrectionList </w:t>
      </w:r>
      <w:r>
        <w:t>to compute a satellite position correction to be combined with the sa</w:t>
      </w:r>
      <w:r>
        <w:t>tellite position calculated from broadcast ephemeris.</w:t>
      </w:r>
    </w:p>
    <w:p w14:paraId="1A6BC4E3" w14:textId="77777777" w:rsidR="0023409A" w:rsidRDefault="007F1C8D">
      <w:r>
        <w:t xml:space="preserve">The parameters provided in IE </w:t>
      </w:r>
      <w:r>
        <w:rPr>
          <w:i/>
        </w:rPr>
        <w:t xml:space="preserve">GNSS-SSR-OrbitCorrections – </w:t>
      </w:r>
      <w:r>
        <w:rPr>
          <w:iCs/>
        </w:rPr>
        <w:t xml:space="preserve">except for </w:t>
      </w:r>
      <w:r>
        <w:rPr>
          <w:i/>
        </w:rPr>
        <w:t xml:space="preserve">ORBIT-IntegrityParameters </w:t>
      </w:r>
      <w:r>
        <w:rPr>
          <w:iCs/>
        </w:rPr>
        <w:t xml:space="preserve">and </w:t>
      </w:r>
      <w:r>
        <w:rPr>
          <w:i/>
        </w:rPr>
        <w:t xml:space="preserve">SSR-IntegrityOrbitBounds –  </w:t>
      </w:r>
      <w:r>
        <w:t>are used as specified for SSR Clock Messages (e.g., message type 1057 and 1</w:t>
      </w:r>
      <w:r>
        <w:t>063) in [30] and apply to all GNSSs.</w:t>
      </w:r>
    </w:p>
    <w:p w14:paraId="336CF4DC" w14:textId="77777777" w:rsidR="0023409A" w:rsidRDefault="007F1C8D">
      <w:pPr>
        <w:pStyle w:val="PL"/>
        <w:shd w:val="clear" w:color="auto" w:fill="E6E6E6"/>
      </w:pPr>
      <w:r>
        <w:t>-- ASN1START</w:t>
      </w:r>
    </w:p>
    <w:p w14:paraId="75FA5ED4" w14:textId="77777777" w:rsidR="0023409A" w:rsidRDefault="0023409A">
      <w:pPr>
        <w:pStyle w:val="PL"/>
        <w:shd w:val="clear" w:color="auto" w:fill="E6E6E6"/>
        <w:rPr>
          <w:snapToGrid w:val="0"/>
        </w:rPr>
      </w:pPr>
    </w:p>
    <w:p w14:paraId="2114F316" w14:textId="77777777" w:rsidR="0023409A" w:rsidRDefault="007F1C8D">
      <w:pPr>
        <w:pStyle w:val="PL"/>
        <w:shd w:val="clear" w:color="auto" w:fill="E6E6E6"/>
        <w:rPr>
          <w:snapToGrid w:val="0"/>
        </w:rPr>
      </w:pPr>
      <w:r>
        <w:rPr>
          <w:snapToGrid w:val="0"/>
        </w:rPr>
        <w:t>GNSS-SSR-OrbitCorrections-r15 ::= SEQUENCE {</w:t>
      </w:r>
    </w:p>
    <w:p w14:paraId="3BBE6770" w14:textId="77777777" w:rsidR="0023409A" w:rsidRDefault="007F1C8D">
      <w:pPr>
        <w:pStyle w:val="PL"/>
        <w:shd w:val="clear" w:color="auto" w:fill="E6E6E6"/>
        <w:rPr>
          <w:snapToGrid w:val="0"/>
        </w:rPr>
      </w:pPr>
      <w:r>
        <w:rPr>
          <w:snapToGrid w:val="0"/>
        </w:rPr>
        <w:tab/>
        <w:t>epochTime-r15</w:t>
      </w:r>
      <w:r>
        <w:rPr>
          <w:snapToGrid w:val="0"/>
        </w:rPr>
        <w:tab/>
      </w:r>
      <w:r>
        <w:rPr>
          <w:snapToGrid w:val="0"/>
        </w:rPr>
        <w:tab/>
      </w:r>
      <w:r>
        <w:rPr>
          <w:snapToGrid w:val="0"/>
        </w:rPr>
        <w:tab/>
      </w:r>
      <w:r>
        <w:rPr>
          <w:snapToGrid w:val="0"/>
        </w:rPr>
        <w:tab/>
      </w:r>
      <w:r>
        <w:rPr>
          <w:snapToGrid w:val="0"/>
        </w:rPr>
        <w:tab/>
      </w:r>
      <w:r>
        <w:rPr>
          <w:snapToGrid w:val="0"/>
        </w:rPr>
        <w:tab/>
        <w:t>GNSS-SystemTime,</w:t>
      </w:r>
    </w:p>
    <w:p w14:paraId="1293025E" w14:textId="77777777" w:rsidR="0023409A" w:rsidRDefault="007F1C8D">
      <w:pPr>
        <w:pStyle w:val="PL"/>
        <w:shd w:val="clear" w:color="auto" w:fill="E6E6E6"/>
        <w:rPr>
          <w:snapToGrid w:val="0"/>
        </w:rPr>
      </w:pPr>
      <w:r>
        <w:rPr>
          <w:snapToGrid w:val="0"/>
        </w:rPr>
        <w:tab/>
        <w:t>ssrUpdateInterval-r15</w:t>
      </w:r>
      <w:r>
        <w:rPr>
          <w:snapToGrid w:val="0"/>
        </w:rPr>
        <w:tab/>
      </w:r>
      <w:r>
        <w:rPr>
          <w:snapToGrid w:val="0"/>
        </w:rPr>
        <w:tab/>
      </w:r>
      <w:r>
        <w:rPr>
          <w:snapToGrid w:val="0"/>
        </w:rPr>
        <w:tab/>
      </w:r>
      <w:r>
        <w:rPr>
          <w:snapToGrid w:val="0"/>
        </w:rPr>
        <w:tab/>
        <w:t>INTEGER (0..15),</w:t>
      </w:r>
    </w:p>
    <w:p w14:paraId="2CCE78FC" w14:textId="77777777" w:rsidR="0023409A" w:rsidRDefault="007F1C8D">
      <w:pPr>
        <w:pStyle w:val="PL"/>
        <w:shd w:val="clear" w:color="auto" w:fill="E6E6E6"/>
        <w:rPr>
          <w:snapToGrid w:val="0"/>
        </w:rPr>
      </w:pPr>
      <w:r>
        <w:rPr>
          <w:snapToGrid w:val="0"/>
        </w:rPr>
        <w:tab/>
        <w:t>satelliteReferenceDatum-r15</w:t>
      </w:r>
      <w:r>
        <w:rPr>
          <w:snapToGrid w:val="0"/>
        </w:rPr>
        <w:tab/>
      </w:r>
      <w:r>
        <w:rPr>
          <w:snapToGrid w:val="0"/>
        </w:rPr>
        <w:tab/>
      </w:r>
      <w:r>
        <w:rPr>
          <w:snapToGrid w:val="0"/>
        </w:rPr>
        <w:tab/>
        <w:t>ENUMERATED { itrf, regional, ... },</w:t>
      </w:r>
    </w:p>
    <w:p w14:paraId="0804352A" w14:textId="77777777" w:rsidR="0023409A" w:rsidRDefault="007F1C8D">
      <w:pPr>
        <w:pStyle w:val="PL"/>
        <w:shd w:val="clear" w:color="auto" w:fill="E6E6E6"/>
        <w:rPr>
          <w:snapToGrid w:val="0"/>
        </w:rPr>
      </w:pPr>
      <w:r>
        <w:rPr>
          <w:snapToGrid w:val="0"/>
        </w:rPr>
        <w:lastRenderedPageBreak/>
        <w:tab/>
      </w:r>
      <w:r>
        <w:rPr>
          <w:snapToGrid w:val="0"/>
        </w:rPr>
        <w:t>iod-ssr-r15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(0..15),</w:t>
      </w:r>
    </w:p>
    <w:p w14:paraId="24784907" w14:textId="77777777" w:rsidR="0023409A" w:rsidRDefault="007F1C8D">
      <w:pPr>
        <w:pStyle w:val="PL"/>
        <w:shd w:val="clear" w:color="auto" w:fill="E6E6E6"/>
        <w:rPr>
          <w:snapToGrid w:val="0"/>
        </w:rPr>
      </w:pPr>
      <w:r>
        <w:rPr>
          <w:snapToGrid w:val="0"/>
        </w:rPr>
        <w:tab/>
        <w:t>ssr-OrbitCorrectionList-r15</w:t>
      </w:r>
      <w:r>
        <w:rPr>
          <w:snapToGrid w:val="0"/>
        </w:rPr>
        <w:tab/>
      </w:r>
      <w:r>
        <w:rPr>
          <w:snapToGrid w:val="0"/>
        </w:rPr>
        <w:tab/>
      </w:r>
      <w:r>
        <w:rPr>
          <w:snapToGrid w:val="0"/>
        </w:rPr>
        <w:tab/>
        <w:t>SSR-OrbitCorrectionList-r15,</w:t>
      </w:r>
    </w:p>
    <w:p w14:paraId="359650EF" w14:textId="77777777" w:rsidR="0023409A" w:rsidRDefault="007F1C8D">
      <w:pPr>
        <w:pStyle w:val="PL"/>
        <w:shd w:val="clear" w:color="auto" w:fill="E6E6E6"/>
        <w:rPr>
          <w:snapToGrid w:val="0"/>
        </w:rPr>
      </w:pPr>
      <w:r>
        <w:rPr>
          <w:snapToGrid w:val="0"/>
        </w:rPr>
        <w:tab/>
        <w:t>...,</w:t>
      </w:r>
    </w:p>
    <w:p w14:paraId="62ABADEC" w14:textId="77777777" w:rsidR="0023409A" w:rsidRDefault="007F1C8D">
      <w:pPr>
        <w:pStyle w:val="PL"/>
        <w:shd w:val="clear" w:color="auto" w:fill="E6E6E6"/>
        <w:rPr>
          <w:snapToGrid w:val="0"/>
        </w:rPr>
      </w:pPr>
      <w:r>
        <w:rPr>
          <w:snapToGrid w:val="0"/>
        </w:rPr>
        <w:tab/>
        <w:t>[[</w:t>
      </w:r>
    </w:p>
    <w:p w14:paraId="6F3C336A" w14:textId="77777777" w:rsidR="0023409A" w:rsidRDefault="007F1C8D">
      <w:pPr>
        <w:pStyle w:val="PL"/>
        <w:shd w:val="clear" w:color="auto" w:fill="E6E6E6"/>
        <w:rPr>
          <w:snapToGrid w:val="0"/>
        </w:rPr>
      </w:pPr>
      <w:r>
        <w:rPr>
          <w:snapToGrid w:val="0"/>
        </w:rPr>
        <w:tab/>
      </w:r>
      <w:r>
        <w:rPr>
          <w:snapToGrid w:val="0"/>
        </w:rPr>
        <w:tab/>
        <w:t>orbit-IntegrityParameters-r17</w:t>
      </w:r>
      <w:r>
        <w:rPr>
          <w:snapToGrid w:val="0"/>
        </w:rPr>
        <w:tab/>
        <w:t>ORBIT-IntegrityParameters-r17</w:t>
      </w:r>
      <w:r>
        <w:rPr>
          <w:snapToGrid w:val="0"/>
        </w:rPr>
        <w:tab/>
        <w:t xml:space="preserve">OPTIONAL </w:t>
      </w:r>
      <w:commentRangeStart w:id="1875"/>
      <w:r>
        <w:rPr>
          <w:snapToGrid w:val="0"/>
        </w:rPr>
        <w:t>-- Need ON</w:t>
      </w:r>
      <w:commentRangeEnd w:id="1875"/>
      <w:r w:rsidR="006A5CA9">
        <w:rPr>
          <w:rStyle w:val="CommentReference"/>
          <w:rFonts w:ascii="Times New Roman" w:hAnsi="Times New Roman"/>
        </w:rPr>
        <w:commentReference w:id="1875"/>
      </w:r>
    </w:p>
    <w:p w14:paraId="738D4CEF" w14:textId="77777777" w:rsidR="0023409A" w:rsidRDefault="007F1C8D">
      <w:pPr>
        <w:pStyle w:val="PL"/>
        <w:shd w:val="clear" w:color="auto" w:fill="E6E6E6"/>
        <w:rPr>
          <w:snapToGrid w:val="0"/>
        </w:rPr>
      </w:pPr>
      <w:r>
        <w:rPr>
          <w:snapToGrid w:val="0"/>
        </w:rPr>
        <w:tab/>
        <w:t>]]</w:t>
      </w:r>
    </w:p>
    <w:p w14:paraId="0ECD6E87" w14:textId="77777777" w:rsidR="0023409A" w:rsidRDefault="007F1C8D">
      <w:pPr>
        <w:pStyle w:val="PL"/>
        <w:shd w:val="clear" w:color="auto" w:fill="E6E6E6"/>
        <w:rPr>
          <w:snapToGrid w:val="0"/>
        </w:rPr>
      </w:pPr>
      <w:r>
        <w:rPr>
          <w:snapToGrid w:val="0"/>
        </w:rPr>
        <w:t>}</w:t>
      </w:r>
    </w:p>
    <w:p w14:paraId="7A15F4B3" w14:textId="77777777" w:rsidR="0023409A" w:rsidRDefault="0023409A">
      <w:pPr>
        <w:pStyle w:val="PL"/>
        <w:shd w:val="clear" w:color="auto" w:fill="E6E6E6"/>
        <w:rPr>
          <w:snapToGrid w:val="0"/>
        </w:rPr>
      </w:pPr>
    </w:p>
    <w:p w14:paraId="3759780E" w14:textId="77777777" w:rsidR="0023409A" w:rsidRDefault="007F1C8D">
      <w:pPr>
        <w:pStyle w:val="PL"/>
        <w:shd w:val="clear" w:color="auto" w:fill="E6E6E6"/>
        <w:rPr>
          <w:snapToGrid w:val="0"/>
        </w:rPr>
      </w:pPr>
      <w:r>
        <w:rPr>
          <w:snapToGrid w:val="0"/>
        </w:rPr>
        <w:t>SSR-OrbitCorrectionList-r15 ::= SEQUENCE (SIZE(1..64)) OF SSR-</w:t>
      </w:r>
      <w:r>
        <w:rPr>
          <w:snapToGrid w:val="0"/>
        </w:rPr>
        <w:t>OrbitCorrectionSatelliteElement-r15</w:t>
      </w:r>
    </w:p>
    <w:p w14:paraId="7E5F82D4" w14:textId="77777777" w:rsidR="0023409A" w:rsidRDefault="0023409A">
      <w:pPr>
        <w:pStyle w:val="PL"/>
        <w:shd w:val="clear" w:color="auto" w:fill="E6E6E6"/>
        <w:rPr>
          <w:snapToGrid w:val="0"/>
        </w:rPr>
      </w:pPr>
    </w:p>
    <w:p w14:paraId="312B05BD" w14:textId="77777777" w:rsidR="0023409A" w:rsidRDefault="007F1C8D">
      <w:pPr>
        <w:pStyle w:val="PL"/>
        <w:shd w:val="clear" w:color="auto" w:fill="E6E6E6"/>
        <w:rPr>
          <w:snapToGrid w:val="0"/>
        </w:rPr>
      </w:pPr>
      <w:r>
        <w:rPr>
          <w:snapToGrid w:val="0"/>
        </w:rPr>
        <w:t>SSR-OrbitCorrectionSatelliteElement-r15 ::= SEQUENCE {</w:t>
      </w:r>
    </w:p>
    <w:p w14:paraId="5A87EDEA" w14:textId="77777777" w:rsidR="0023409A" w:rsidRDefault="007F1C8D">
      <w:pPr>
        <w:pStyle w:val="PL"/>
        <w:shd w:val="clear" w:color="auto" w:fill="E6E6E6"/>
        <w:rPr>
          <w:snapToGrid w:val="0"/>
        </w:rPr>
      </w:pPr>
      <w:r>
        <w:rPr>
          <w:snapToGrid w:val="0"/>
        </w:rPr>
        <w:tab/>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2BBF0413" w14:textId="77777777" w:rsidR="0023409A" w:rsidRDefault="007F1C8D">
      <w:pPr>
        <w:pStyle w:val="PL"/>
        <w:shd w:val="clear" w:color="auto" w:fill="E6E6E6"/>
        <w:rPr>
          <w:snapToGrid w:val="0"/>
        </w:rPr>
      </w:pPr>
      <w:r>
        <w:rPr>
          <w:snapToGrid w:val="0"/>
        </w:rPr>
        <w:tab/>
        <w:t>iod-r15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STRING (SIZE(11)),</w:t>
      </w:r>
    </w:p>
    <w:p w14:paraId="5A0C0D1D" w14:textId="77777777" w:rsidR="0023409A" w:rsidRDefault="007F1C8D">
      <w:pPr>
        <w:pStyle w:val="PL"/>
        <w:shd w:val="clear" w:color="auto" w:fill="E6E6E6"/>
        <w:rPr>
          <w:snapToGrid w:val="0"/>
        </w:rPr>
      </w:pPr>
      <w:r>
        <w:rPr>
          <w:snapToGrid w:val="0"/>
        </w:rPr>
        <w:tab/>
        <w:t>delta-radial-r15</w:t>
      </w:r>
      <w:r>
        <w:rPr>
          <w:snapToGrid w:val="0"/>
        </w:rPr>
        <w:tab/>
      </w:r>
      <w:r>
        <w:rPr>
          <w:snapToGrid w:val="0"/>
        </w:rPr>
        <w:tab/>
      </w:r>
      <w:r>
        <w:rPr>
          <w:snapToGrid w:val="0"/>
        </w:rPr>
        <w:tab/>
      </w:r>
      <w:r>
        <w:rPr>
          <w:snapToGrid w:val="0"/>
        </w:rPr>
        <w:tab/>
      </w:r>
      <w:r>
        <w:rPr>
          <w:snapToGrid w:val="0"/>
        </w:rPr>
        <w:tab/>
        <w:t>INTEGER (-2097152..2097151),</w:t>
      </w:r>
    </w:p>
    <w:p w14:paraId="1B6004ED" w14:textId="77777777" w:rsidR="0023409A" w:rsidRDefault="007F1C8D">
      <w:pPr>
        <w:pStyle w:val="PL"/>
        <w:shd w:val="clear" w:color="auto" w:fill="E6E6E6"/>
        <w:rPr>
          <w:snapToGrid w:val="0"/>
        </w:rPr>
      </w:pPr>
      <w:r>
        <w:rPr>
          <w:snapToGrid w:val="0"/>
        </w:rPr>
        <w:tab/>
        <w:t>delta-AlongTrack-r15</w:t>
      </w:r>
      <w:r>
        <w:rPr>
          <w:snapToGrid w:val="0"/>
        </w:rPr>
        <w:tab/>
      </w:r>
      <w:r>
        <w:rPr>
          <w:snapToGrid w:val="0"/>
        </w:rPr>
        <w:tab/>
      </w:r>
      <w:r>
        <w:rPr>
          <w:snapToGrid w:val="0"/>
        </w:rPr>
        <w:tab/>
      </w:r>
      <w:r>
        <w:rPr>
          <w:snapToGrid w:val="0"/>
        </w:rPr>
        <w:tab/>
        <w:t>INTEGER (-524288..524287),</w:t>
      </w:r>
    </w:p>
    <w:p w14:paraId="4DA9C772" w14:textId="77777777" w:rsidR="0023409A" w:rsidRDefault="007F1C8D">
      <w:pPr>
        <w:pStyle w:val="PL"/>
        <w:shd w:val="clear" w:color="auto" w:fill="E6E6E6"/>
        <w:rPr>
          <w:snapToGrid w:val="0"/>
        </w:rPr>
      </w:pPr>
      <w:r>
        <w:rPr>
          <w:snapToGrid w:val="0"/>
        </w:rPr>
        <w:tab/>
        <w:t>delta-CrossTrack-r15</w:t>
      </w:r>
      <w:r>
        <w:rPr>
          <w:snapToGrid w:val="0"/>
        </w:rPr>
        <w:tab/>
      </w:r>
      <w:r>
        <w:rPr>
          <w:snapToGrid w:val="0"/>
        </w:rPr>
        <w:tab/>
      </w:r>
      <w:r>
        <w:rPr>
          <w:snapToGrid w:val="0"/>
        </w:rPr>
        <w:tab/>
      </w:r>
      <w:r>
        <w:rPr>
          <w:snapToGrid w:val="0"/>
        </w:rPr>
        <w:tab/>
        <w:t>INTEGER (-524288..524287),</w:t>
      </w:r>
    </w:p>
    <w:p w14:paraId="055547F8" w14:textId="77777777" w:rsidR="0023409A" w:rsidRDefault="007F1C8D">
      <w:pPr>
        <w:pStyle w:val="PL"/>
        <w:shd w:val="clear" w:color="auto" w:fill="E6E6E6"/>
        <w:rPr>
          <w:snapToGrid w:val="0"/>
        </w:rPr>
      </w:pPr>
      <w:r>
        <w:rPr>
          <w:snapToGrid w:val="0"/>
        </w:rPr>
        <w:tab/>
        <w:t>dot-delta-radial-r15</w:t>
      </w:r>
      <w:r>
        <w:rPr>
          <w:snapToGrid w:val="0"/>
        </w:rPr>
        <w:tab/>
      </w:r>
      <w:r>
        <w:rPr>
          <w:snapToGrid w:val="0"/>
        </w:rPr>
        <w:tab/>
      </w:r>
      <w:r>
        <w:rPr>
          <w:snapToGrid w:val="0"/>
        </w:rPr>
        <w:tab/>
      </w:r>
      <w:r>
        <w:rPr>
          <w:snapToGrid w:val="0"/>
        </w:rPr>
        <w:tab/>
        <w:t>INTEGER (-1048576..1048575)</w:t>
      </w:r>
      <w:r>
        <w:rPr>
          <w:snapToGrid w:val="0"/>
        </w:rPr>
        <w:tab/>
      </w:r>
      <w:r>
        <w:rPr>
          <w:snapToGrid w:val="0"/>
        </w:rPr>
        <w:tab/>
        <w:t>OPTIONAL, -- Need ON</w:t>
      </w:r>
    </w:p>
    <w:p w14:paraId="33B6A99F" w14:textId="77777777" w:rsidR="0023409A" w:rsidRDefault="007F1C8D">
      <w:pPr>
        <w:pStyle w:val="PL"/>
        <w:shd w:val="clear" w:color="auto" w:fill="E6E6E6"/>
        <w:rPr>
          <w:snapToGrid w:val="0"/>
        </w:rPr>
      </w:pPr>
      <w:r>
        <w:rPr>
          <w:snapToGrid w:val="0"/>
        </w:rPr>
        <w:tab/>
        <w:t>dot-delta-AlongTrack-r15</w:t>
      </w:r>
      <w:r>
        <w:rPr>
          <w:snapToGrid w:val="0"/>
        </w:rPr>
        <w:tab/>
      </w:r>
      <w:r>
        <w:rPr>
          <w:snapToGrid w:val="0"/>
        </w:rPr>
        <w:tab/>
      </w:r>
      <w:r>
        <w:rPr>
          <w:snapToGrid w:val="0"/>
        </w:rPr>
        <w:tab/>
        <w:t xml:space="preserve">INTEGER (-262144..262143) </w:t>
      </w:r>
      <w:r>
        <w:rPr>
          <w:snapToGrid w:val="0"/>
        </w:rPr>
        <w:tab/>
      </w:r>
      <w:r>
        <w:rPr>
          <w:snapToGrid w:val="0"/>
        </w:rPr>
        <w:tab/>
        <w:t>OPTIONAL, -- Need ON</w:t>
      </w:r>
    </w:p>
    <w:p w14:paraId="0195F8E8" w14:textId="77777777" w:rsidR="0023409A" w:rsidRDefault="007F1C8D">
      <w:pPr>
        <w:pStyle w:val="PL"/>
        <w:shd w:val="clear" w:color="auto" w:fill="E6E6E6"/>
        <w:rPr>
          <w:snapToGrid w:val="0"/>
        </w:rPr>
      </w:pPr>
      <w:r>
        <w:rPr>
          <w:snapToGrid w:val="0"/>
        </w:rPr>
        <w:tab/>
        <w:t>dot-delta-CrossTrack-r15</w:t>
      </w:r>
      <w:r>
        <w:rPr>
          <w:snapToGrid w:val="0"/>
        </w:rPr>
        <w:tab/>
      </w:r>
      <w:r>
        <w:rPr>
          <w:snapToGrid w:val="0"/>
        </w:rPr>
        <w:tab/>
      </w:r>
      <w:r>
        <w:rPr>
          <w:snapToGrid w:val="0"/>
        </w:rPr>
        <w:tab/>
        <w:t>INTEGER (-262144..26214</w:t>
      </w:r>
      <w:r>
        <w:rPr>
          <w:snapToGrid w:val="0"/>
        </w:rPr>
        <w:t xml:space="preserve">3) </w:t>
      </w:r>
      <w:r>
        <w:rPr>
          <w:snapToGrid w:val="0"/>
        </w:rPr>
        <w:tab/>
      </w:r>
      <w:r>
        <w:rPr>
          <w:snapToGrid w:val="0"/>
        </w:rPr>
        <w:tab/>
        <w:t>OPTIONAL, -- Need ON</w:t>
      </w:r>
    </w:p>
    <w:p w14:paraId="717A7BF9" w14:textId="77777777" w:rsidR="0023409A" w:rsidRDefault="007F1C8D">
      <w:pPr>
        <w:pStyle w:val="PL"/>
        <w:shd w:val="clear" w:color="auto" w:fill="E6E6E6"/>
        <w:rPr>
          <w:snapToGrid w:val="0"/>
        </w:rPr>
      </w:pPr>
      <w:r>
        <w:rPr>
          <w:snapToGrid w:val="0"/>
        </w:rPr>
        <w:tab/>
        <w:t>...,</w:t>
      </w:r>
    </w:p>
    <w:p w14:paraId="02F2F94C" w14:textId="77777777" w:rsidR="0023409A" w:rsidRDefault="007F1C8D">
      <w:pPr>
        <w:pStyle w:val="PL"/>
        <w:shd w:val="clear" w:color="auto" w:fill="E6E6E6"/>
        <w:rPr>
          <w:snapToGrid w:val="0"/>
        </w:rPr>
      </w:pPr>
      <w:r>
        <w:rPr>
          <w:snapToGrid w:val="0"/>
        </w:rPr>
        <w:tab/>
        <w:t>[[</w:t>
      </w:r>
    </w:p>
    <w:p w14:paraId="3E527E99" w14:textId="77777777" w:rsidR="0023409A" w:rsidRDefault="007F1C8D">
      <w:pPr>
        <w:pStyle w:val="PL"/>
        <w:shd w:val="clear" w:color="auto" w:fill="E6E6E6"/>
        <w:rPr>
          <w:snapToGrid w:val="0"/>
        </w:rPr>
      </w:pPr>
      <w:r>
        <w:rPr>
          <w:snapToGrid w:val="0"/>
        </w:rPr>
        <w:tab/>
      </w:r>
      <w:r>
        <w:rPr>
          <w:snapToGrid w:val="0"/>
        </w:rPr>
        <w:tab/>
        <w:t>ssr-IntegrityOrbitBounds-r17</w:t>
      </w:r>
      <w:r>
        <w:rPr>
          <w:snapToGrid w:val="0"/>
        </w:rPr>
        <w:tab/>
        <w:t>SSR-IntegrityOrbitBounds-r17</w:t>
      </w:r>
      <w:r>
        <w:rPr>
          <w:snapToGrid w:val="0"/>
        </w:rPr>
        <w:tab/>
        <w:t>OPTIONAL  -- Cond Integrity1</w:t>
      </w:r>
    </w:p>
    <w:p w14:paraId="7DCF90F1" w14:textId="77777777" w:rsidR="0023409A" w:rsidRDefault="007F1C8D">
      <w:pPr>
        <w:pStyle w:val="PL"/>
        <w:shd w:val="clear" w:color="auto" w:fill="E6E6E6"/>
        <w:rPr>
          <w:snapToGrid w:val="0"/>
        </w:rPr>
      </w:pPr>
      <w:r>
        <w:rPr>
          <w:snapToGrid w:val="0"/>
        </w:rPr>
        <w:tab/>
        <w:t>]]</w:t>
      </w:r>
    </w:p>
    <w:p w14:paraId="1EF86AD5" w14:textId="77777777" w:rsidR="0023409A" w:rsidRDefault="007F1C8D">
      <w:pPr>
        <w:pStyle w:val="PL"/>
        <w:shd w:val="clear" w:color="auto" w:fill="E6E6E6"/>
        <w:rPr>
          <w:snapToGrid w:val="0"/>
        </w:rPr>
      </w:pPr>
      <w:r>
        <w:rPr>
          <w:snapToGrid w:val="0"/>
        </w:rPr>
        <w:t>}</w:t>
      </w:r>
    </w:p>
    <w:p w14:paraId="3B273BD4" w14:textId="77777777" w:rsidR="0023409A" w:rsidRDefault="0023409A">
      <w:pPr>
        <w:pStyle w:val="PL"/>
        <w:shd w:val="clear" w:color="auto" w:fill="E6E6E6"/>
        <w:rPr>
          <w:snapToGrid w:val="0"/>
        </w:rPr>
      </w:pPr>
    </w:p>
    <w:p w14:paraId="6B2F14AC" w14:textId="77777777" w:rsidR="0023409A" w:rsidRDefault="007F1C8D">
      <w:pPr>
        <w:pStyle w:val="PL"/>
        <w:shd w:val="clear" w:color="auto" w:fill="E6E6E6"/>
        <w:rPr>
          <w:snapToGrid w:val="0"/>
        </w:rPr>
      </w:pPr>
      <w:r>
        <w:rPr>
          <w:snapToGrid w:val="0"/>
        </w:rPr>
        <w:t>ORBIT-IntegrityParameters-r17 ::= SEQUENCE {</w:t>
      </w:r>
    </w:p>
    <w:p w14:paraId="0838F077" w14:textId="77777777" w:rsidR="0023409A" w:rsidRDefault="007F1C8D">
      <w:pPr>
        <w:pStyle w:val="PL"/>
        <w:shd w:val="clear" w:color="auto" w:fill="E6E6E6"/>
        <w:rPr>
          <w:snapToGrid w:val="0"/>
        </w:rPr>
      </w:pPr>
      <w:r>
        <w:rPr>
          <w:snapToGrid w:val="0"/>
        </w:rPr>
        <w:tab/>
        <w:t>probOnsetConstFault-r17</w:t>
      </w:r>
      <w:r>
        <w:rPr>
          <w:snapToGrid w:val="0"/>
        </w:rPr>
        <w:tab/>
      </w:r>
      <w:r>
        <w:rPr>
          <w:snapToGrid w:val="0"/>
        </w:rPr>
        <w:tab/>
      </w:r>
      <w:r>
        <w:rPr>
          <w:snapToGrid w:val="0"/>
        </w:rPr>
        <w:tab/>
      </w:r>
      <w:r>
        <w:rPr>
          <w:snapToGrid w:val="0"/>
        </w:rPr>
        <w:tab/>
      </w:r>
      <w:r>
        <w:rPr>
          <w:snapToGrid w:val="0"/>
        </w:rPr>
        <w:tab/>
        <w:t>INTEGER (0..255),</w:t>
      </w:r>
    </w:p>
    <w:p w14:paraId="0B6DC0F4" w14:textId="77777777" w:rsidR="0023409A" w:rsidRDefault="007F1C8D">
      <w:pPr>
        <w:pStyle w:val="PL"/>
        <w:shd w:val="clear" w:color="auto" w:fill="E6E6E6"/>
        <w:rPr>
          <w:snapToGrid w:val="0"/>
        </w:rPr>
      </w:pPr>
      <w:r>
        <w:rPr>
          <w:snapToGrid w:val="0"/>
        </w:rPr>
        <w:tab/>
      </w:r>
      <w:r>
        <w:rPr>
          <w:snapToGrid w:val="0"/>
        </w:rPr>
        <w:t>meanConstFaultDuration-r17</w:t>
      </w:r>
      <w:r>
        <w:rPr>
          <w:snapToGrid w:val="0"/>
        </w:rPr>
        <w:tab/>
      </w:r>
      <w:r>
        <w:rPr>
          <w:snapToGrid w:val="0"/>
        </w:rPr>
        <w:tab/>
      </w:r>
      <w:r>
        <w:rPr>
          <w:snapToGrid w:val="0"/>
        </w:rPr>
        <w:tab/>
      </w:r>
      <w:r>
        <w:rPr>
          <w:snapToGrid w:val="0"/>
        </w:rPr>
        <w:tab/>
        <w:t>INTEGER (1..3600),</w:t>
      </w:r>
    </w:p>
    <w:p w14:paraId="0C8FFB34" w14:textId="77777777" w:rsidR="0023409A" w:rsidRDefault="007F1C8D">
      <w:pPr>
        <w:pStyle w:val="PL"/>
        <w:shd w:val="clear" w:color="auto" w:fill="E6E6E6"/>
        <w:rPr>
          <w:snapToGrid w:val="0"/>
        </w:rPr>
      </w:pPr>
      <w:r>
        <w:rPr>
          <w:snapToGrid w:val="0"/>
        </w:rPr>
        <w:tab/>
        <w:t>probOnsetSatFault-r17</w:t>
      </w:r>
      <w:r>
        <w:rPr>
          <w:snapToGrid w:val="0"/>
        </w:rPr>
        <w:tab/>
      </w:r>
      <w:r>
        <w:rPr>
          <w:snapToGrid w:val="0"/>
        </w:rPr>
        <w:tab/>
      </w:r>
      <w:r>
        <w:rPr>
          <w:snapToGrid w:val="0"/>
        </w:rPr>
        <w:tab/>
      </w:r>
      <w:r>
        <w:rPr>
          <w:snapToGrid w:val="0"/>
        </w:rPr>
        <w:tab/>
      </w:r>
      <w:r>
        <w:rPr>
          <w:snapToGrid w:val="0"/>
        </w:rPr>
        <w:tab/>
        <w:t>INTEGER (0..255),</w:t>
      </w:r>
    </w:p>
    <w:p w14:paraId="0AA4B3F7" w14:textId="77777777" w:rsidR="0023409A" w:rsidRDefault="007F1C8D">
      <w:pPr>
        <w:pStyle w:val="PL"/>
        <w:shd w:val="clear" w:color="auto" w:fill="E6E6E6"/>
        <w:rPr>
          <w:snapToGrid w:val="0"/>
        </w:rPr>
      </w:pPr>
      <w:r>
        <w:rPr>
          <w:snapToGrid w:val="0"/>
        </w:rPr>
        <w:tab/>
        <w:t>meanSatFaultDuration-r17</w:t>
      </w:r>
      <w:r>
        <w:rPr>
          <w:snapToGrid w:val="0"/>
        </w:rPr>
        <w:tab/>
      </w:r>
      <w:r>
        <w:rPr>
          <w:snapToGrid w:val="0"/>
        </w:rPr>
        <w:tab/>
      </w:r>
      <w:r>
        <w:rPr>
          <w:snapToGrid w:val="0"/>
        </w:rPr>
        <w:tab/>
      </w:r>
      <w:r>
        <w:rPr>
          <w:snapToGrid w:val="0"/>
        </w:rPr>
        <w:tab/>
        <w:t>INTEGER (1..3600),</w:t>
      </w:r>
    </w:p>
    <w:p w14:paraId="6B98B570" w14:textId="77777777" w:rsidR="0023409A" w:rsidRDefault="007F1C8D">
      <w:pPr>
        <w:pStyle w:val="PL"/>
        <w:shd w:val="clear" w:color="auto" w:fill="E6E6E6"/>
        <w:rPr>
          <w:snapToGrid w:val="0"/>
        </w:rPr>
      </w:pPr>
      <w:r>
        <w:rPr>
          <w:snapToGrid w:val="0"/>
        </w:rPr>
        <w:tab/>
        <w:t>orbitRangeErrorCorrelationTime-r17</w:t>
      </w:r>
      <w:r>
        <w:rPr>
          <w:snapToGrid w:val="0"/>
        </w:rPr>
        <w:tab/>
      </w:r>
      <w:r>
        <w:rPr>
          <w:snapToGrid w:val="0"/>
        </w:rPr>
        <w:tab/>
        <w:t>INTEGER (0..255)</w:t>
      </w:r>
      <w:r>
        <w:rPr>
          <w:snapToGrid w:val="0"/>
        </w:rPr>
        <w:tab/>
      </w:r>
      <w:r>
        <w:rPr>
          <w:snapToGrid w:val="0"/>
        </w:rPr>
        <w:tab/>
      </w:r>
      <w:r>
        <w:rPr>
          <w:snapToGrid w:val="0"/>
        </w:rPr>
        <w:tab/>
        <w:t>OPTIONAL, -- Need ON</w:t>
      </w:r>
    </w:p>
    <w:p w14:paraId="5C75780E" w14:textId="77777777" w:rsidR="0023409A" w:rsidRDefault="007F1C8D">
      <w:pPr>
        <w:pStyle w:val="PL"/>
        <w:shd w:val="clear" w:color="auto" w:fill="E6E6E6"/>
        <w:rPr>
          <w:snapToGrid w:val="0"/>
        </w:rPr>
      </w:pPr>
      <w:r>
        <w:rPr>
          <w:snapToGrid w:val="0"/>
        </w:rPr>
        <w:tab/>
        <w:t>orbitRangeRateErrorCorrelationTime-r</w:t>
      </w:r>
      <w:r>
        <w:rPr>
          <w:snapToGrid w:val="0"/>
        </w:rPr>
        <w:t>17</w:t>
      </w:r>
      <w:r>
        <w:rPr>
          <w:snapToGrid w:val="0"/>
        </w:rPr>
        <w:tab/>
        <w:t>INTEGER (0..255)</w:t>
      </w:r>
      <w:r>
        <w:rPr>
          <w:snapToGrid w:val="0"/>
        </w:rPr>
        <w:tab/>
      </w:r>
      <w:r>
        <w:rPr>
          <w:snapToGrid w:val="0"/>
        </w:rPr>
        <w:tab/>
      </w:r>
      <w:r>
        <w:rPr>
          <w:snapToGrid w:val="0"/>
        </w:rPr>
        <w:tab/>
        <w:t>OPTIONAL, -- Cond Integrity2</w:t>
      </w:r>
    </w:p>
    <w:p w14:paraId="218BA05B" w14:textId="77777777" w:rsidR="0023409A" w:rsidRDefault="007F1C8D">
      <w:pPr>
        <w:pStyle w:val="PL"/>
        <w:shd w:val="clear" w:color="auto" w:fill="E6E6E6"/>
        <w:rPr>
          <w:snapToGrid w:val="0"/>
        </w:rPr>
      </w:pPr>
      <w:r>
        <w:rPr>
          <w:snapToGrid w:val="0"/>
        </w:rPr>
        <w:tab/>
        <w:t>...</w:t>
      </w:r>
    </w:p>
    <w:p w14:paraId="049392C9" w14:textId="77777777" w:rsidR="0023409A" w:rsidRDefault="007F1C8D">
      <w:pPr>
        <w:pStyle w:val="PL"/>
        <w:shd w:val="clear" w:color="auto" w:fill="E6E6E6"/>
        <w:rPr>
          <w:snapToGrid w:val="0"/>
        </w:rPr>
      </w:pPr>
      <w:r>
        <w:rPr>
          <w:snapToGrid w:val="0"/>
        </w:rPr>
        <w:t>}</w:t>
      </w:r>
    </w:p>
    <w:p w14:paraId="2C72E6B0" w14:textId="77777777" w:rsidR="0023409A" w:rsidRDefault="0023409A">
      <w:pPr>
        <w:pStyle w:val="PL"/>
        <w:shd w:val="clear" w:color="auto" w:fill="E6E6E6"/>
        <w:rPr>
          <w:snapToGrid w:val="0"/>
        </w:rPr>
      </w:pPr>
    </w:p>
    <w:p w14:paraId="4F08B438" w14:textId="77777777" w:rsidR="0023409A" w:rsidRDefault="007F1C8D">
      <w:pPr>
        <w:pStyle w:val="PL"/>
        <w:shd w:val="clear" w:color="auto" w:fill="E6E6E6"/>
        <w:rPr>
          <w:snapToGrid w:val="0"/>
        </w:rPr>
      </w:pPr>
      <w:r>
        <w:rPr>
          <w:snapToGrid w:val="0"/>
        </w:rPr>
        <w:t>SSR-IntegrityOrbitBounds-r17 ::= SEQUENCE {</w:t>
      </w:r>
    </w:p>
    <w:p w14:paraId="1BF6B0B9" w14:textId="77777777" w:rsidR="0023409A" w:rsidRDefault="007F1C8D">
      <w:pPr>
        <w:pStyle w:val="PL"/>
        <w:shd w:val="clear" w:color="auto" w:fill="E6E6E6"/>
        <w:rPr>
          <w:snapToGrid w:val="0"/>
        </w:rPr>
      </w:pPr>
      <w:r>
        <w:rPr>
          <w:snapToGrid w:val="0"/>
        </w:rPr>
        <w:tab/>
        <w:t>meanOrbitError-r17</w:t>
      </w:r>
      <w:r>
        <w:rPr>
          <w:snapToGrid w:val="0"/>
        </w:rPr>
        <w:tab/>
      </w:r>
      <w:r>
        <w:rPr>
          <w:snapToGrid w:val="0"/>
        </w:rPr>
        <w:tab/>
      </w:r>
      <w:r>
        <w:rPr>
          <w:snapToGrid w:val="0"/>
        </w:rPr>
        <w:tab/>
      </w:r>
      <w:r>
        <w:rPr>
          <w:snapToGrid w:val="0"/>
        </w:rPr>
        <w:tab/>
        <w:t>RAC-OrbitalErrorComponents-r17,</w:t>
      </w:r>
    </w:p>
    <w:p w14:paraId="61E65DA8" w14:textId="77777777" w:rsidR="0023409A" w:rsidRDefault="007F1C8D">
      <w:pPr>
        <w:pStyle w:val="PL"/>
        <w:shd w:val="clear" w:color="auto" w:fill="E6E6E6"/>
        <w:rPr>
          <w:snapToGrid w:val="0"/>
        </w:rPr>
      </w:pPr>
      <w:r>
        <w:rPr>
          <w:snapToGrid w:val="0"/>
        </w:rPr>
        <w:tab/>
        <w:t>varOrbitError-r17</w:t>
      </w:r>
      <w:r>
        <w:rPr>
          <w:snapToGrid w:val="0"/>
        </w:rPr>
        <w:tab/>
      </w:r>
      <w:r>
        <w:rPr>
          <w:snapToGrid w:val="0"/>
        </w:rPr>
        <w:tab/>
      </w:r>
      <w:r>
        <w:rPr>
          <w:snapToGrid w:val="0"/>
        </w:rPr>
        <w:tab/>
      </w:r>
      <w:r>
        <w:rPr>
          <w:snapToGrid w:val="0"/>
        </w:rPr>
        <w:tab/>
        <w:t>RAC-OrbitalErrorComponents-r17,</w:t>
      </w:r>
    </w:p>
    <w:p w14:paraId="5DA3D590" w14:textId="77777777" w:rsidR="0023409A" w:rsidRDefault="007F1C8D">
      <w:pPr>
        <w:pStyle w:val="PL"/>
        <w:shd w:val="clear" w:color="auto" w:fill="E6E6E6"/>
        <w:rPr>
          <w:snapToGrid w:val="0"/>
        </w:rPr>
      </w:pPr>
      <w:r>
        <w:rPr>
          <w:snapToGrid w:val="0"/>
        </w:rPr>
        <w:tab/>
        <w:t>meanOrbitRateError-r17</w:t>
      </w:r>
      <w:r>
        <w:rPr>
          <w:snapToGrid w:val="0"/>
        </w:rPr>
        <w:tab/>
      </w:r>
      <w:r>
        <w:rPr>
          <w:snapToGrid w:val="0"/>
        </w:rPr>
        <w:tab/>
      </w:r>
      <w:r>
        <w:rPr>
          <w:snapToGrid w:val="0"/>
        </w:rPr>
        <w:tab/>
        <w:t>RAC-OrbitalErrorCo</w:t>
      </w:r>
      <w:r>
        <w:rPr>
          <w:snapToGrid w:val="0"/>
        </w:rPr>
        <w:t>mponents-r17,</w:t>
      </w:r>
    </w:p>
    <w:p w14:paraId="7144E5DA" w14:textId="77777777" w:rsidR="0023409A" w:rsidRDefault="007F1C8D">
      <w:pPr>
        <w:pStyle w:val="PL"/>
        <w:shd w:val="clear" w:color="auto" w:fill="E6E6E6"/>
        <w:rPr>
          <w:snapToGrid w:val="0"/>
        </w:rPr>
      </w:pPr>
      <w:r>
        <w:rPr>
          <w:snapToGrid w:val="0"/>
        </w:rPr>
        <w:tab/>
        <w:t>varOrbitRateError-r17</w:t>
      </w:r>
      <w:r>
        <w:rPr>
          <w:snapToGrid w:val="0"/>
        </w:rPr>
        <w:tab/>
      </w:r>
      <w:r>
        <w:rPr>
          <w:snapToGrid w:val="0"/>
        </w:rPr>
        <w:tab/>
      </w:r>
      <w:r>
        <w:rPr>
          <w:snapToGrid w:val="0"/>
        </w:rPr>
        <w:tab/>
        <w:t>RAC-OrbitalErrorComponents-r17,</w:t>
      </w:r>
    </w:p>
    <w:p w14:paraId="7B32D5A7" w14:textId="77777777" w:rsidR="0023409A" w:rsidRDefault="007F1C8D">
      <w:pPr>
        <w:pStyle w:val="PL"/>
        <w:shd w:val="clear" w:color="auto" w:fill="E6E6E6"/>
        <w:rPr>
          <w:snapToGrid w:val="0"/>
        </w:rPr>
      </w:pPr>
      <w:r>
        <w:rPr>
          <w:snapToGrid w:val="0"/>
        </w:rPr>
        <w:lastRenderedPageBreak/>
        <w:tab/>
        <w:t>...</w:t>
      </w:r>
    </w:p>
    <w:p w14:paraId="683B5270" w14:textId="77777777" w:rsidR="0023409A" w:rsidRDefault="007F1C8D">
      <w:pPr>
        <w:pStyle w:val="PL"/>
        <w:shd w:val="clear" w:color="auto" w:fill="E6E6E6"/>
        <w:rPr>
          <w:snapToGrid w:val="0"/>
        </w:rPr>
      </w:pPr>
      <w:r>
        <w:rPr>
          <w:snapToGrid w:val="0"/>
        </w:rPr>
        <w:t>}</w:t>
      </w:r>
    </w:p>
    <w:p w14:paraId="46D68CBF" w14:textId="77777777" w:rsidR="0023409A" w:rsidRDefault="0023409A">
      <w:pPr>
        <w:pStyle w:val="PL"/>
        <w:shd w:val="clear" w:color="auto" w:fill="E6E6E6"/>
        <w:rPr>
          <w:snapToGrid w:val="0"/>
        </w:rPr>
      </w:pPr>
    </w:p>
    <w:p w14:paraId="2FE2511B" w14:textId="77777777" w:rsidR="0023409A" w:rsidRDefault="007F1C8D">
      <w:pPr>
        <w:pStyle w:val="PL"/>
        <w:shd w:val="clear" w:color="auto" w:fill="E6E6E6"/>
        <w:rPr>
          <w:snapToGrid w:val="0"/>
        </w:rPr>
      </w:pPr>
      <w:r>
        <w:rPr>
          <w:snapToGrid w:val="0"/>
        </w:rPr>
        <w:t>RAC-OrbitalErrorComponents-r17</w:t>
      </w:r>
      <w:r>
        <w:rPr>
          <w:snapToGrid w:val="0"/>
        </w:rPr>
        <w:tab/>
        <w:t>::= SEQUENCE {</w:t>
      </w:r>
    </w:p>
    <w:p w14:paraId="184E4ADC" w14:textId="77777777" w:rsidR="0023409A" w:rsidRDefault="007F1C8D">
      <w:pPr>
        <w:pStyle w:val="PL"/>
        <w:shd w:val="clear" w:color="auto" w:fill="E6E6E6"/>
        <w:rPr>
          <w:snapToGrid w:val="0"/>
        </w:rPr>
      </w:pPr>
      <w:r>
        <w:rPr>
          <w:snapToGrid w:val="0"/>
        </w:rPr>
        <w:tab/>
        <w:t>radial-r17</w:t>
      </w:r>
      <w:r>
        <w:rPr>
          <w:snapToGrid w:val="0"/>
        </w:rPr>
        <w:tab/>
      </w:r>
      <w:r>
        <w:rPr>
          <w:snapToGrid w:val="0"/>
        </w:rPr>
        <w:tab/>
      </w:r>
      <w:r>
        <w:rPr>
          <w:snapToGrid w:val="0"/>
        </w:rPr>
        <w:tab/>
        <w:t>INTEGER (0..255),</w:t>
      </w:r>
    </w:p>
    <w:p w14:paraId="0E9A896E" w14:textId="77777777" w:rsidR="0023409A" w:rsidRDefault="007F1C8D">
      <w:pPr>
        <w:pStyle w:val="PL"/>
        <w:shd w:val="clear" w:color="auto" w:fill="E6E6E6"/>
        <w:rPr>
          <w:snapToGrid w:val="0"/>
        </w:rPr>
      </w:pPr>
      <w:r>
        <w:rPr>
          <w:snapToGrid w:val="0"/>
        </w:rPr>
        <w:tab/>
        <w:t>alongTrack-r17</w:t>
      </w:r>
      <w:r>
        <w:rPr>
          <w:snapToGrid w:val="0"/>
        </w:rPr>
        <w:tab/>
      </w:r>
      <w:r>
        <w:rPr>
          <w:snapToGrid w:val="0"/>
        </w:rPr>
        <w:tab/>
        <w:t>INTEGER (0..255),</w:t>
      </w:r>
    </w:p>
    <w:p w14:paraId="5996FA94" w14:textId="77777777" w:rsidR="0023409A" w:rsidRDefault="007F1C8D">
      <w:pPr>
        <w:pStyle w:val="PL"/>
        <w:shd w:val="clear" w:color="auto" w:fill="E6E6E6"/>
        <w:rPr>
          <w:snapToGrid w:val="0"/>
        </w:rPr>
      </w:pPr>
      <w:r>
        <w:rPr>
          <w:snapToGrid w:val="0"/>
        </w:rPr>
        <w:tab/>
        <w:t>crossTrack-r17</w:t>
      </w:r>
      <w:r>
        <w:rPr>
          <w:snapToGrid w:val="0"/>
        </w:rPr>
        <w:tab/>
      </w:r>
      <w:r>
        <w:rPr>
          <w:snapToGrid w:val="0"/>
        </w:rPr>
        <w:tab/>
        <w:t>INTEGER (0..255)</w:t>
      </w:r>
    </w:p>
    <w:p w14:paraId="1017F3C2" w14:textId="77777777" w:rsidR="0023409A" w:rsidRDefault="007F1C8D">
      <w:pPr>
        <w:pStyle w:val="PL"/>
        <w:shd w:val="clear" w:color="auto" w:fill="E6E6E6"/>
        <w:rPr>
          <w:snapToGrid w:val="0"/>
        </w:rPr>
      </w:pPr>
      <w:r>
        <w:rPr>
          <w:snapToGrid w:val="0"/>
        </w:rPr>
        <w:t>}</w:t>
      </w:r>
    </w:p>
    <w:p w14:paraId="01EF13DA" w14:textId="77777777" w:rsidR="0023409A" w:rsidRDefault="0023409A">
      <w:pPr>
        <w:pStyle w:val="PL"/>
        <w:shd w:val="clear" w:color="auto" w:fill="E6E6E6"/>
      </w:pPr>
    </w:p>
    <w:p w14:paraId="4BD9326A" w14:textId="77777777" w:rsidR="0023409A" w:rsidRDefault="007F1C8D">
      <w:pPr>
        <w:pStyle w:val="PL"/>
        <w:shd w:val="clear" w:color="auto" w:fill="E6E6E6"/>
      </w:pPr>
      <w:r>
        <w:t>-- ASN1STOP</w:t>
      </w:r>
    </w:p>
    <w:p w14:paraId="666FEA65"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3A372ADF" w14:textId="77777777">
        <w:trPr>
          <w:cantSplit/>
          <w:tblHeader/>
        </w:trPr>
        <w:tc>
          <w:tcPr>
            <w:tcW w:w="2268" w:type="dxa"/>
          </w:tcPr>
          <w:p w14:paraId="6E800605" w14:textId="77777777" w:rsidR="0023409A" w:rsidRDefault="007F1C8D">
            <w:pPr>
              <w:pStyle w:val="TAH"/>
            </w:pPr>
            <w:r>
              <w:t>Conditional presence</w:t>
            </w:r>
          </w:p>
        </w:tc>
        <w:tc>
          <w:tcPr>
            <w:tcW w:w="7371" w:type="dxa"/>
          </w:tcPr>
          <w:p w14:paraId="4073EC25" w14:textId="77777777" w:rsidR="0023409A" w:rsidRDefault="007F1C8D">
            <w:pPr>
              <w:pStyle w:val="TAH"/>
            </w:pPr>
            <w:r>
              <w:t>Explanation</w:t>
            </w:r>
          </w:p>
        </w:tc>
      </w:tr>
      <w:tr w:rsidR="0023409A" w14:paraId="7FC13C08" w14:textId="77777777">
        <w:trPr>
          <w:cantSplit/>
        </w:trPr>
        <w:tc>
          <w:tcPr>
            <w:tcW w:w="2268" w:type="dxa"/>
          </w:tcPr>
          <w:p w14:paraId="71748846" w14:textId="77777777" w:rsidR="0023409A" w:rsidRDefault="007F1C8D">
            <w:pPr>
              <w:pStyle w:val="TAL"/>
              <w:rPr>
                <w:i/>
              </w:rPr>
            </w:pPr>
            <w:r>
              <w:rPr>
                <w:i/>
              </w:rPr>
              <w:t>Integrity1</w:t>
            </w:r>
          </w:p>
        </w:tc>
        <w:tc>
          <w:tcPr>
            <w:tcW w:w="7371" w:type="dxa"/>
          </w:tcPr>
          <w:p w14:paraId="1E9CC86A" w14:textId="77777777" w:rsidR="0023409A" w:rsidRDefault="007F1C8D">
            <w:pPr>
              <w:pStyle w:val="TAL"/>
            </w:pPr>
            <w:r>
              <w:t xml:space="preserve">The field is mandatory present </w:t>
            </w:r>
            <w:r>
              <w:rPr>
                <w:bCs/>
              </w:rPr>
              <w:t xml:space="preserve">if </w:t>
            </w:r>
            <w:r>
              <w:rPr>
                <w:rFonts w:eastAsia="Courier New" w:cs="Courier New"/>
                <w:i/>
                <w:iCs/>
                <w:color w:val="000000"/>
                <w:szCs w:val="16"/>
              </w:rPr>
              <w:t>ORBIT-IntegrityParameters</w:t>
            </w:r>
            <w:r>
              <w:rPr>
                <w:bCs/>
              </w:rPr>
              <w:t xml:space="preserve"> is present</w:t>
            </w:r>
            <w:r>
              <w:rPr>
                <w:i/>
                <w:iCs/>
                <w:snapToGrid w:val="0"/>
              </w:rPr>
              <w:t>;</w:t>
            </w:r>
            <w:r>
              <w:t xml:space="preserve"> otherwise it is not present.</w:t>
            </w:r>
          </w:p>
        </w:tc>
      </w:tr>
      <w:tr w:rsidR="0023409A" w14:paraId="5E542C40" w14:textId="77777777">
        <w:trPr>
          <w:cantSplit/>
        </w:trPr>
        <w:tc>
          <w:tcPr>
            <w:tcW w:w="2268" w:type="dxa"/>
          </w:tcPr>
          <w:p w14:paraId="33290195" w14:textId="77777777" w:rsidR="0023409A" w:rsidRDefault="007F1C8D">
            <w:pPr>
              <w:pStyle w:val="TAL"/>
              <w:rPr>
                <w:i/>
              </w:rPr>
            </w:pPr>
            <w:r>
              <w:rPr>
                <w:i/>
              </w:rPr>
              <w:t>Integrity2</w:t>
            </w:r>
          </w:p>
        </w:tc>
        <w:tc>
          <w:tcPr>
            <w:tcW w:w="7371" w:type="dxa"/>
          </w:tcPr>
          <w:p w14:paraId="472E8293" w14:textId="77777777" w:rsidR="0023409A" w:rsidRDefault="007F1C8D">
            <w:pPr>
              <w:pStyle w:val="TAL"/>
            </w:pPr>
            <w:r>
              <w:t xml:space="preserve">The field is mandatory present </w:t>
            </w:r>
            <w:r>
              <w:rPr>
                <w:bCs/>
              </w:rPr>
              <w:t xml:space="preserve">if </w:t>
            </w:r>
            <w:r>
              <w:rPr>
                <w:rFonts w:eastAsia="Courier New" w:cs="Courier New"/>
                <w:i/>
                <w:iCs/>
                <w:color w:val="000000"/>
                <w:szCs w:val="16"/>
              </w:rPr>
              <w:t>orbitRangeErrorCorrelationTime</w:t>
            </w:r>
            <w:r>
              <w:rPr>
                <w:bCs/>
              </w:rPr>
              <w:t xml:space="preserve"> is present</w:t>
            </w:r>
            <w:r>
              <w:rPr>
                <w:i/>
                <w:iCs/>
                <w:snapToGrid w:val="0"/>
              </w:rPr>
              <w:t>;</w:t>
            </w:r>
            <w:r>
              <w:t xml:space="preserve"> otherwise it is not present.</w:t>
            </w:r>
          </w:p>
        </w:tc>
      </w:tr>
    </w:tbl>
    <w:p w14:paraId="5E326DD6"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BDF51D7" w14:textId="77777777">
        <w:trPr>
          <w:cantSplit/>
          <w:tblHeader/>
        </w:trPr>
        <w:tc>
          <w:tcPr>
            <w:tcW w:w="9639" w:type="dxa"/>
          </w:tcPr>
          <w:p w14:paraId="4FAC9BBC" w14:textId="77777777" w:rsidR="0023409A" w:rsidRDefault="007F1C8D">
            <w:pPr>
              <w:pStyle w:val="TAH"/>
              <w:rPr>
                <w:i/>
              </w:rPr>
            </w:pPr>
            <w:r>
              <w:rPr>
                <w:i/>
                <w:snapToGrid w:val="0"/>
              </w:rPr>
              <w:lastRenderedPageBreak/>
              <w:t xml:space="preserve">GNSS-SSR-OrbitCorrections </w:t>
            </w:r>
            <w:r>
              <w:rPr>
                <w:iCs/>
              </w:rPr>
              <w:t>field descriptions</w:t>
            </w:r>
          </w:p>
        </w:tc>
      </w:tr>
      <w:tr w:rsidR="0023409A" w14:paraId="6AC8745C" w14:textId="77777777">
        <w:trPr>
          <w:cantSplit/>
        </w:trPr>
        <w:tc>
          <w:tcPr>
            <w:tcW w:w="9639" w:type="dxa"/>
          </w:tcPr>
          <w:p w14:paraId="31537714" w14:textId="77777777" w:rsidR="0023409A" w:rsidRDefault="007F1C8D">
            <w:pPr>
              <w:pStyle w:val="TAL"/>
              <w:rPr>
                <w:b/>
                <w:i/>
              </w:rPr>
            </w:pPr>
            <w:r>
              <w:rPr>
                <w:b/>
                <w:i/>
              </w:rPr>
              <w:t>epochTime</w:t>
            </w:r>
          </w:p>
          <w:p w14:paraId="6A0C092A" w14:textId="77777777" w:rsidR="0023409A" w:rsidRDefault="007F1C8D">
            <w:pPr>
              <w:pStyle w:val="TAL"/>
            </w:pPr>
            <w:r>
              <w:t xml:space="preserve">This field specifies the epoch time of the orbit corrections.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rsidR="0023409A" w14:paraId="616FA1BD" w14:textId="77777777">
        <w:trPr>
          <w:cantSplit/>
        </w:trPr>
        <w:tc>
          <w:tcPr>
            <w:tcW w:w="9639" w:type="dxa"/>
          </w:tcPr>
          <w:p w14:paraId="2724E10A" w14:textId="77777777" w:rsidR="0023409A" w:rsidRDefault="007F1C8D">
            <w:pPr>
              <w:pStyle w:val="TAL"/>
              <w:rPr>
                <w:b/>
                <w:i/>
              </w:rPr>
            </w:pPr>
            <w:r>
              <w:rPr>
                <w:b/>
                <w:i/>
              </w:rPr>
              <w:t>ssrUpdateInterval</w:t>
            </w:r>
          </w:p>
          <w:p w14:paraId="4CD9FA99" w14:textId="77777777" w:rsidR="0023409A" w:rsidRDefault="007F1C8D">
            <w:pPr>
              <w:pStyle w:val="TAL"/>
            </w:pPr>
            <w:r>
              <w:t>This field specifies the SSR Update Interval. The SSR Update Intervals for all SSR parameters start at time 00:00:00 of the GPS time scale. A change of the SSR Update Interval during the transmission of SS</w:t>
            </w:r>
            <w:r>
              <w:t xml:space="preserve">R data should ensure consistent data for a target device. See table Value of </w:t>
            </w:r>
            <w:r>
              <w:rPr>
                <w:i/>
                <w:iCs/>
              </w:rPr>
              <w:t>ssrUpdateInterval</w:t>
            </w:r>
            <w:r>
              <w:t xml:space="preserve"> to SSR Update Interval relation below. NOTE 1.</w:t>
            </w:r>
          </w:p>
        </w:tc>
      </w:tr>
      <w:tr w:rsidR="0023409A" w14:paraId="5F526137" w14:textId="77777777">
        <w:trPr>
          <w:cantSplit/>
        </w:trPr>
        <w:tc>
          <w:tcPr>
            <w:tcW w:w="9639" w:type="dxa"/>
          </w:tcPr>
          <w:p w14:paraId="129CA78E" w14:textId="77777777" w:rsidR="0023409A" w:rsidRDefault="007F1C8D">
            <w:pPr>
              <w:pStyle w:val="TAL"/>
              <w:rPr>
                <w:b/>
                <w:i/>
              </w:rPr>
            </w:pPr>
            <w:r>
              <w:rPr>
                <w:b/>
                <w:i/>
              </w:rPr>
              <w:t>satelliteReferenceDatum</w:t>
            </w:r>
          </w:p>
          <w:p w14:paraId="1ED4A889" w14:textId="77777777" w:rsidR="0023409A" w:rsidRDefault="007F1C8D">
            <w:pPr>
              <w:pStyle w:val="TAL"/>
            </w:pPr>
            <w:r>
              <w:t>This field specifies the satellite refence datum for the orbit corrections.</w:t>
            </w:r>
          </w:p>
        </w:tc>
      </w:tr>
      <w:tr w:rsidR="0023409A" w14:paraId="7F7C1502" w14:textId="77777777">
        <w:trPr>
          <w:cantSplit/>
        </w:trPr>
        <w:tc>
          <w:tcPr>
            <w:tcW w:w="9639" w:type="dxa"/>
          </w:tcPr>
          <w:p w14:paraId="766865D3" w14:textId="77777777" w:rsidR="0023409A" w:rsidRDefault="007F1C8D">
            <w:pPr>
              <w:pStyle w:val="TAL"/>
              <w:rPr>
                <w:b/>
                <w:i/>
              </w:rPr>
            </w:pPr>
            <w:r>
              <w:rPr>
                <w:b/>
                <w:i/>
              </w:rPr>
              <w:t>iod-ssr</w:t>
            </w:r>
          </w:p>
          <w:p w14:paraId="1E17509B" w14:textId="77777777" w:rsidR="0023409A" w:rsidRDefault="007F1C8D">
            <w:pPr>
              <w:pStyle w:val="TAL"/>
            </w:pPr>
            <w:r>
              <w:t xml:space="preserve">This field specifies the Issue of Data number for the SSR data. A change of </w:t>
            </w:r>
            <w:r>
              <w:rPr>
                <w:i/>
              </w:rPr>
              <w:t>iod-ssr</w:t>
            </w:r>
            <w:r>
              <w:t xml:space="preserve"> is used to indicate a change in the SSR generating configuration. </w:t>
            </w:r>
          </w:p>
        </w:tc>
      </w:tr>
      <w:tr w:rsidR="0023409A" w14:paraId="48F25762" w14:textId="77777777">
        <w:trPr>
          <w:cantSplit/>
        </w:trPr>
        <w:tc>
          <w:tcPr>
            <w:tcW w:w="9639" w:type="dxa"/>
          </w:tcPr>
          <w:p w14:paraId="563EF199" w14:textId="77777777" w:rsidR="0023409A" w:rsidRDefault="007F1C8D">
            <w:pPr>
              <w:pStyle w:val="TAL"/>
              <w:rPr>
                <w:b/>
                <w:i/>
              </w:rPr>
            </w:pPr>
            <w:r>
              <w:rPr>
                <w:b/>
                <w:i/>
              </w:rPr>
              <w:t>svID</w:t>
            </w:r>
          </w:p>
          <w:p w14:paraId="47C76ECC" w14:textId="77777777" w:rsidR="0023409A" w:rsidRDefault="007F1C8D">
            <w:pPr>
              <w:pStyle w:val="TAL"/>
            </w:pPr>
            <w:r>
              <w:t>This field specifies the satellite for which the orbit corrections are provided.</w:t>
            </w:r>
          </w:p>
        </w:tc>
      </w:tr>
      <w:tr w:rsidR="0023409A" w14:paraId="6DAFD0C1" w14:textId="77777777">
        <w:trPr>
          <w:cantSplit/>
        </w:trPr>
        <w:tc>
          <w:tcPr>
            <w:tcW w:w="9639" w:type="dxa"/>
          </w:tcPr>
          <w:p w14:paraId="140F2B30" w14:textId="77777777" w:rsidR="0023409A" w:rsidRDefault="007F1C8D">
            <w:pPr>
              <w:pStyle w:val="TAL"/>
              <w:rPr>
                <w:b/>
                <w:i/>
              </w:rPr>
            </w:pPr>
            <w:r>
              <w:rPr>
                <w:b/>
                <w:i/>
              </w:rPr>
              <w:t>iod</w:t>
            </w:r>
          </w:p>
          <w:p w14:paraId="24F88916" w14:textId="77777777" w:rsidR="0023409A" w:rsidRDefault="007F1C8D">
            <w:pPr>
              <w:pStyle w:val="TAL"/>
            </w:pPr>
            <w:r>
              <w:t xml:space="preserve">This field specifies the IOD value of the broadcast ephemeris for which the orbit corrections are valid (see IE </w:t>
            </w:r>
            <w:r>
              <w:rPr>
                <w:i/>
              </w:rPr>
              <w:t>GNSS</w:t>
            </w:r>
            <w:r>
              <w:rPr>
                <w:i/>
              </w:rPr>
              <w:noBreakHyphen/>
              <w:t>NavigationModel</w:t>
            </w:r>
            <w:r>
              <w:t>). NOTE 2.</w:t>
            </w:r>
          </w:p>
        </w:tc>
      </w:tr>
      <w:tr w:rsidR="0023409A" w14:paraId="0B76C8F7" w14:textId="77777777">
        <w:trPr>
          <w:cantSplit/>
        </w:trPr>
        <w:tc>
          <w:tcPr>
            <w:tcW w:w="9639" w:type="dxa"/>
          </w:tcPr>
          <w:p w14:paraId="0CE86C0F" w14:textId="77777777" w:rsidR="0023409A" w:rsidRDefault="007F1C8D">
            <w:pPr>
              <w:pStyle w:val="TAL"/>
              <w:rPr>
                <w:b/>
                <w:i/>
              </w:rPr>
            </w:pPr>
            <w:r>
              <w:rPr>
                <w:b/>
                <w:i/>
              </w:rPr>
              <w:t>delta-radial</w:t>
            </w:r>
          </w:p>
          <w:p w14:paraId="4B863D50" w14:textId="77777777" w:rsidR="0023409A" w:rsidRDefault="007F1C8D">
            <w:pPr>
              <w:pStyle w:val="TAL"/>
            </w:pPr>
            <w:r>
              <w:t>This field specifies the radial orbit correction for broadcast ephemeris. NOTE 3.</w:t>
            </w:r>
          </w:p>
          <w:p w14:paraId="77EAF2F0" w14:textId="77777777" w:rsidR="0023409A" w:rsidRDefault="007F1C8D">
            <w:pPr>
              <w:pStyle w:val="TAL"/>
            </w:pPr>
            <w:r>
              <w:t xml:space="preserve">Scale factor 0.1 </w:t>
            </w:r>
            <w:r>
              <w:t xml:space="preserve">mm; range </w:t>
            </w:r>
            <w:r>
              <w:rPr>
                <w:rFonts w:cs="Arial"/>
              </w:rPr>
              <w:t>±</w:t>
            </w:r>
            <w:r>
              <w:t>209.7151 m.</w:t>
            </w:r>
          </w:p>
        </w:tc>
      </w:tr>
      <w:tr w:rsidR="0023409A" w14:paraId="220B9B40" w14:textId="77777777">
        <w:trPr>
          <w:cantSplit/>
        </w:trPr>
        <w:tc>
          <w:tcPr>
            <w:tcW w:w="9639" w:type="dxa"/>
          </w:tcPr>
          <w:p w14:paraId="6708753C" w14:textId="77777777" w:rsidR="0023409A" w:rsidRDefault="007F1C8D">
            <w:pPr>
              <w:pStyle w:val="TAL"/>
              <w:rPr>
                <w:b/>
                <w:i/>
              </w:rPr>
            </w:pPr>
            <w:r>
              <w:rPr>
                <w:b/>
                <w:i/>
              </w:rPr>
              <w:t>delta-AlongTrack</w:t>
            </w:r>
          </w:p>
          <w:p w14:paraId="4A865FE7" w14:textId="77777777" w:rsidR="0023409A" w:rsidRDefault="007F1C8D">
            <w:pPr>
              <w:pStyle w:val="TAL"/>
            </w:pPr>
            <w:r>
              <w:t>This field specifies the along-track orbit correction for broadcast ephemeris. NOTE 3.</w:t>
            </w:r>
          </w:p>
          <w:p w14:paraId="201A0A58" w14:textId="77777777" w:rsidR="0023409A" w:rsidRDefault="007F1C8D">
            <w:pPr>
              <w:pStyle w:val="TAL"/>
            </w:pPr>
            <w:r>
              <w:t xml:space="preserve">Scale factor 0.4 mm; range </w:t>
            </w:r>
            <w:r>
              <w:rPr>
                <w:rFonts w:cs="Arial"/>
              </w:rPr>
              <w:t>±</w:t>
            </w:r>
            <w:r>
              <w:t>209.7148 m.</w:t>
            </w:r>
          </w:p>
        </w:tc>
      </w:tr>
      <w:tr w:rsidR="0023409A" w14:paraId="2E81EF26" w14:textId="77777777">
        <w:trPr>
          <w:cantSplit/>
        </w:trPr>
        <w:tc>
          <w:tcPr>
            <w:tcW w:w="9639" w:type="dxa"/>
          </w:tcPr>
          <w:p w14:paraId="324FB274" w14:textId="77777777" w:rsidR="0023409A" w:rsidRDefault="007F1C8D">
            <w:pPr>
              <w:pStyle w:val="TAL"/>
              <w:rPr>
                <w:b/>
                <w:i/>
              </w:rPr>
            </w:pPr>
            <w:r>
              <w:rPr>
                <w:b/>
                <w:i/>
              </w:rPr>
              <w:t>delta-CrossTrack</w:t>
            </w:r>
          </w:p>
          <w:p w14:paraId="367DDB91" w14:textId="77777777" w:rsidR="0023409A" w:rsidRDefault="007F1C8D">
            <w:pPr>
              <w:pStyle w:val="TAL"/>
            </w:pPr>
            <w:r>
              <w:t>This field specifies the cross-track orbit correction for broadcast ep</w:t>
            </w:r>
            <w:r>
              <w:t>hemeris. NOTE 3.</w:t>
            </w:r>
          </w:p>
          <w:p w14:paraId="155D11D6" w14:textId="77777777" w:rsidR="0023409A" w:rsidRDefault="007F1C8D">
            <w:pPr>
              <w:pStyle w:val="TAL"/>
            </w:pPr>
            <w:r>
              <w:t xml:space="preserve">Scale factor 0.4 mm; range </w:t>
            </w:r>
            <w:r>
              <w:rPr>
                <w:rFonts w:cs="Arial"/>
              </w:rPr>
              <w:t>±</w:t>
            </w:r>
            <w:r>
              <w:t>209.7148 m.</w:t>
            </w:r>
          </w:p>
        </w:tc>
      </w:tr>
      <w:tr w:rsidR="0023409A" w14:paraId="741D185C" w14:textId="77777777">
        <w:trPr>
          <w:cantSplit/>
        </w:trPr>
        <w:tc>
          <w:tcPr>
            <w:tcW w:w="9639" w:type="dxa"/>
          </w:tcPr>
          <w:p w14:paraId="49C04551" w14:textId="77777777" w:rsidR="0023409A" w:rsidRDefault="007F1C8D">
            <w:pPr>
              <w:pStyle w:val="TAL"/>
              <w:rPr>
                <w:b/>
                <w:i/>
              </w:rPr>
            </w:pPr>
            <w:r>
              <w:rPr>
                <w:b/>
                <w:i/>
              </w:rPr>
              <w:t>dot-delta-radial</w:t>
            </w:r>
          </w:p>
          <w:p w14:paraId="70301D53" w14:textId="77777777" w:rsidR="0023409A" w:rsidRDefault="007F1C8D">
            <w:pPr>
              <w:pStyle w:val="TAL"/>
            </w:pPr>
            <w:r>
              <w:t>This field specifies the velocity of radial orbit correction for broadcast ephemeris. NOTE 3.</w:t>
            </w:r>
          </w:p>
          <w:p w14:paraId="00E1DE62" w14:textId="77777777" w:rsidR="0023409A" w:rsidRDefault="007F1C8D">
            <w:pPr>
              <w:pStyle w:val="TAL"/>
            </w:pPr>
            <w:r>
              <w:t xml:space="preserve">Scale factor 0.001 mm/s; range </w:t>
            </w:r>
            <w:r>
              <w:rPr>
                <w:rFonts w:cs="Arial"/>
              </w:rPr>
              <w:t>±</w:t>
            </w:r>
            <w:r>
              <w:t>1.048575 m/s.</w:t>
            </w:r>
          </w:p>
        </w:tc>
      </w:tr>
      <w:tr w:rsidR="0023409A" w14:paraId="45B7169D" w14:textId="77777777">
        <w:trPr>
          <w:cantSplit/>
        </w:trPr>
        <w:tc>
          <w:tcPr>
            <w:tcW w:w="9639" w:type="dxa"/>
          </w:tcPr>
          <w:p w14:paraId="1B3C7B8F" w14:textId="77777777" w:rsidR="0023409A" w:rsidRDefault="007F1C8D">
            <w:pPr>
              <w:pStyle w:val="TAL"/>
              <w:rPr>
                <w:b/>
                <w:i/>
              </w:rPr>
            </w:pPr>
            <w:r>
              <w:rPr>
                <w:b/>
                <w:i/>
              </w:rPr>
              <w:t>dot-delta-AlongTrack</w:t>
            </w:r>
          </w:p>
          <w:p w14:paraId="7A5CDECF" w14:textId="77777777" w:rsidR="0023409A" w:rsidRDefault="007F1C8D">
            <w:pPr>
              <w:pStyle w:val="TAL"/>
            </w:pPr>
            <w:r>
              <w:t xml:space="preserve">This field </w:t>
            </w:r>
            <w:r>
              <w:t>specifies the velocity of along-track orbit correction for broadcast ephemeris. NOTE 3.</w:t>
            </w:r>
          </w:p>
          <w:p w14:paraId="57DC9E70" w14:textId="77777777" w:rsidR="0023409A" w:rsidRDefault="007F1C8D">
            <w:pPr>
              <w:pStyle w:val="TAL"/>
            </w:pPr>
            <w:r>
              <w:t xml:space="preserve">Scale factor 0.004 mm/s; range </w:t>
            </w:r>
            <w:r>
              <w:rPr>
                <w:rFonts w:cs="Arial"/>
              </w:rPr>
              <w:t>±</w:t>
            </w:r>
            <w:r>
              <w:t>1.048572 m/s.</w:t>
            </w:r>
          </w:p>
        </w:tc>
      </w:tr>
      <w:tr w:rsidR="0023409A" w14:paraId="09AEBF4A" w14:textId="77777777">
        <w:trPr>
          <w:cantSplit/>
        </w:trPr>
        <w:tc>
          <w:tcPr>
            <w:tcW w:w="9639" w:type="dxa"/>
          </w:tcPr>
          <w:p w14:paraId="1BEB5C67" w14:textId="77777777" w:rsidR="0023409A" w:rsidRDefault="007F1C8D">
            <w:pPr>
              <w:pStyle w:val="TAL"/>
              <w:rPr>
                <w:b/>
                <w:i/>
                <w:snapToGrid w:val="0"/>
              </w:rPr>
            </w:pPr>
            <w:r>
              <w:rPr>
                <w:b/>
                <w:i/>
                <w:snapToGrid w:val="0"/>
              </w:rPr>
              <w:t>dot-delta-CrossTrack</w:t>
            </w:r>
          </w:p>
          <w:p w14:paraId="2F44AD51" w14:textId="77777777" w:rsidR="0023409A" w:rsidRDefault="007F1C8D">
            <w:pPr>
              <w:pStyle w:val="TAL"/>
            </w:pPr>
            <w:r>
              <w:t>This field specifies the velocity of cross-track orbit correction for broadcast ephemeris. NOTE 3.</w:t>
            </w:r>
          </w:p>
          <w:p w14:paraId="78B9C45B" w14:textId="77777777" w:rsidR="0023409A" w:rsidRDefault="007F1C8D">
            <w:pPr>
              <w:pStyle w:val="TAL"/>
              <w:rPr>
                <w:snapToGrid w:val="0"/>
              </w:rPr>
            </w:pPr>
            <w:r>
              <w:t>S</w:t>
            </w:r>
            <w:r>
              <w:t xml:space="preserve">cale factor 0.004 mm/s; range </w:t>
            </w:r>
            <w:r>
              <w:rPr>
                <w:rFonts w:cs="Arial"/>
              </w:rPr>
              <w:t>±</w:t>
            </w:r>
            <w:r>
              <w:t>1.048572 m/s.</w:t>
            </w:r>
          </w:p>
        </w:tc>
      </w:tr>
      <w:tr w:rsidR="0023409A" w14:paraId="13A5A758" w14:textId="77777777">
        <w:trPr>
          <w:cantSplit/>
        </w:trPr>
        <w:tc>
          <w:tcPr>
            <w:tcW w:w="9639" w:type="dxa"/>
          </w:tcPr>
          <w:p w14:paraId="0FED2079" w14:textId="77777777" w:rsidR="0023409A" w:rsidRDefault="007F1C8D">
            <w:pPr>
              <w:pStyle w:val="TAL"/>
              <w:rPr>
                <w:b/>
                <w:i/>
                <w:snapToGrid w:val="0"/>
              </w:rPr>
            </w:pPr>
            <w:r>
              <w:rPr>
                <w:b/>
                <w:i/>
                <w:snapToGrid w:val="0"/>
              </w:rPr>
              <w:t>probOnsetConstFault</w:t>
            </w:r>
          </w:p>
          <w:p w14:paraId="17038A57" w14:textId="77777777" w:rsidR="0023409A" w:rsidRDefault="007F1C8D">
            <w:pPr>
              <w:pStyle w:val="TAL"/>
              <w:rPr>
                <w:bCs/>
                <w:iCs/>
                <w:snapToGrid w:val="0"/>
              </w:rPr>
            </w:pPr>
            <w:r>
              <w:rPr>
                <w:bCs/>
                <w:iCs/>
                <w:snapToGrid w:val="0"/>
              </w:rPr>
              <w:t>This field specifies the Probability of Onset of Constellation Fault per Time Unit where a constellation fault is at least two satellites being faulty simultaneously due to the same event.</w:t>
            </w:r>
          </w:p>
          <w:p w14:paraId="7DDEF0E9" w14:textId="77777777" w:rsidR="0023409A" w:rsidRDefault="007F1C8D">
            <w:pPr>
              <w:pStyle w:val="TAL"/>
              <w:rPr>
                <w:rFonts w:eastAsia="Arial"/>
              </w:rPr>
            </w:pPr>
            <w:r>
              <w:t xml:space="preserve">This field specifies the onset probability that the residual range or range rate error exceeds a bound created using the minimum allowed inflation factor </w:t>
            </w:r>
            <w:r>
              <w:rPr>
                <w:i/>
                <w:iCs/>
              </w:rPr>
              <w:t>K</w:t>
            </w:r>
            <w:r>
              <w:rPr>
                <w:i/>
                <w:iCs/>
                <w:vertAlign w:val="subscript"/>
              </w:rPr>
              <w:t>min</w:t>
            </w:r>
            <w:r>
              <w:t xml:space="preserve">, and bounding parameters as </w:t>
            </w:r>
            <w:r>
              <w:rPr>
                <w:i/>
                <w:iCs/>
              </w:rPr>
              <w:t>mean</w:t>
            </w:r>
            <w:r>
              <w:t xml:space="preserve"> + </w:t>
            </w:r>
            <w:r>
              <w:rPr>
                <w:i/>
                <w:iCs/>
              </w:rPr>
              <w:t>K</w:t>
            </w:r>
            <w:r>
              <w:rPr>
                <w:i/>
                <w:iCs/>
                <w:vertAlign w:val="subscript"/>
              </w:rPr>
              <w:t>min</w:t>
            </w:r>
            <w:r>
              <w:t xml:space="preserve"> * </w:t>
            </w:r>
            <w:r>
              <w:rPr>
                <w:i/>
                <w:iCs/>
              </w:rPr>
              <w:t>stdDev</w:t>
            </w:r>
            <w:r>
              <w:t xml:space="preserve"> where </w:t>
            </w:r>
            <w:r>
              <w:rPr>
                <w:i/>
                <w:iCs/>
              </w:rPr>
              <w:t>K</w:t>
            </w:r>
            <w:r>
              <w:rPr>
                <w:i/>
                <w:iCs/>
                <w:vertAlign w:val="subscript"/>
              </w:rPr>
              <w:t>min</w:t>
            </w:r>
            <w:r>
              <w:t xml:space="preserve"> = </w:t>
            </w:r>
            <w:r>
              <w:rPr>
                <w:i/>
                <w:iCs/>
              </w:rPr>
              <w:t>normInv</w:t>
            </w:r>
            <w:r>
              <w:t>(</w:t>
            </w:r>
            <w:r>
              <w:rPr>
                <w:i/>
                <w:iCs/>
              </w:rPr>
              <w:t>irMaximum</w:t>
            </w:r>
            <w:r>
              <w:t xml:space="preserve"> / 2), with </w:t>
            </w:r>
            <w:r>
              <w:rPr>
                <w:i/>
                <w:iCs/>
              </w:rPr>
              <w:t>i</w:t>
            </w:r>
            <w:r>
              <w:rPr>
                <w:rFonts w:eastAsia="Arial"/>
                <w:i/>
              </w:rPr>
              <w:t>rMaxi</w:t>
            </w:r>
            <w:r>
              <w:rPr>
                <w:rFonts w:eastAsia="Arial"/>
                <w:i/>
              </w:rPr>
              <w:t>mum</w:t>
            </w:r>
            <w:r>
              <w:t xml:space="preserve"> as provided in IE </w:t>
            </w:r>
            <w:r>
              <w:rPr>
                <w:i/>
              </w:rPr>
              <w:t>GNSS-Integrity-ServiceParameters</w:t>
            </w:r>
            <w:r>
              <w:rPr>
                <w:rFonts w:eastAsia="Arial"/>
              </w:rPr>
              <w:t>.</w:t>
            </w:r>
          </w:p>
          <w:p w14:paraId="6CCD1B85" w14:textId="77777777" w:rsidR="0023409A" w:rsidRDefault="007F1C8D">
            <w:pPr>
              <w:pStyle w:val="TAL"/>
              <w:rPr>
                <w:b/>
                <w:i/>
                <w:snapToGrid w:val="0"/>
              </w:rPr>
            </w:pPr>
            <w:r>
              <w:t xml:space="preserve">The probability is calculated by </w:t>
            </w:r>
            <w:r>
              <w:rPr>
                <w:i/>
                <w:iCs/>
              </w:rPr>
              <w:t>P</w:t>
            </w:r>
            <w:r>
              <w:t>=10</w:t>
            </w:r>
            <w:r>
              <w:rPr>
                <w:vertAlign w:val="superscript"/>
              </w:rPr>
              <w:t>-0.04</w:t>
            </w:r>
            <w:r>
              <w:rPr>
                <w:i/>
                <w:iCs/>
                <w:vertAlign w:val="superscript"/>
              </w:rPr>
              <w:t>n</w:t>
            </w:r>
            <w:r>
              <w:t xml:space="preserve"> [hour</w:t>
            </w:r>
            <w:r>
              <w:rPr>
                <w:vertAlign w:val="superscript"/>
              </w:rPr>
              <w:t>-1</w:t>
            </w:r>
            <w:r>
              <w:t xml:space="preserve">] where </w:t>
            </w:r>
            <w:r>
              <w:rPr>
                <w:i/>
                <w:iCs/>
              </w:rPr>
              <w:t>n</w:t>
            </w:r>
            <w:r>
              <w:t xml:space="preserve"> is the value of </w:t>
            </w:r>
            <w:r>
              <w:rPr>
                <w:i/>
                <w:iCs/>
              </w:rPr>
              <w:t>probOnsetConstFault</w:t>
            </w:r>
            <w:r>
              <w:t xml:space="preserve"> and the range is 10</w:t>
            </w:r>
            <w:r>
              <w:rPr>
                <w:vertAlign w:val="superscript"/>
              </w:rPr>
              <w:t>-10.2</w:t>
            </w:r>
            <w:r>
              <w:t xml:space="preserve"> to 1 per hour.</w:t>
            </w:r>
          </w:p>
        </w:tc>
      </w:tr>
      <w:tr w:rsidR="0023409A" w14:paraId="1E57D643" w14:textId="77777777">
        <w:trPr>
          <w:cantSplit/>
        </w:trPr>
        <w:tc>
          <w:tcPr>
            <w:tcW w:w="9639" w:type="dxa"/>
          </w:tcPr>
          <w:p w14:paraId="55118F58" w14:textId="77777777" w:rsidR="0023409A" w:rsidRDefault="007F1C8D">
            <w:pPr>
              <w:pStyle w:val="TAL"/>
              <w:rPr>
                <w:b/>
                <w:i/>
                <w:snapToGrid w:val="0"/>
              </w:rPr>
            </w:pPr>
            <w:r>
              <w:rPr>
                <w:b/>
                <w:i/>
                <w:snapToGrid w:val="0"/>
              </w:rPr>
              <w:t>meanConstFaultDuration</w:t>
            </w:r>
          </w:p>
          <w:p w14:paraId="1DB4FB89" w14:textId="77777777" w:rsidR="0023409A" w:rsidRDefault="007F1C8D">
            <w:pPr>
              <w:pStyle w:val="TAL"/>
              <w:rPr>
                <w:bCs/>
                <w:iCs/>
                <w:snapToGrid w:val="0"/>
              </w:rPr>
            </w:pPr>
            <w:r>
              <w:rPr>
                <w:bCs/>
                <w:iCs/>
                <w:snapToGrid w:val="0"/>
              </w:rPr>
              <w:t>This field specifies the Mean Constella</w:t>
            </w:r>
            <w:r>
              <w:rPr>
                <w:bCs/>
                <w:iCs/>
                <w:snapToGrid w:val="0"/>
              </w:rPr>
              <w:t xml:space="preserve">tion Fault Duration which is the mean duration between when a constellation fault occurs, and the user is alerted by the service through </w:t>
            </w:r>
            <w:commentRangeStart w:id="1876"/>
            <w:r>
              <w:rPr>
                <w:bCs/>
                <w:iCs/>
                <w:snapToGrid w:val="0"/>
                <w:highlight w:val="yellow"/>
              </w:rPr>
              <w:t>FFS</w:t>
            </w:r>
            <w:commentRangeEnd w:id="1876"/>
            <w:r w:rsidR="00CA7680">
              <w:rPr>
                <w:rStyle w:val="CommentReference"/>
                <w:rFonts w:ascii="Times New Roman" w:hAnsi="Times New Roman"/>
              </w:rPr>
              <w:commentReference w:id="1876"/>
            </w:r>
            <w:r>
              <w:rPr>
                <w:bCs/>
                <w:iCs/>
                <w:snapToGrid w:val="0"/>
              </w:rPr>
              <w:t xml:space="preserve"> (or the integrity violation is over).</w:t>
            </w:r>
          </w:p>
          <w:p w14:paraId="43228512" w14:textId="77777777" w:rsidR="0023409A" w:rsidRDefault="007F1C8D">
            <w:pPr>
              <w:pStyle w:val="TAL"/>
              <w:rPr>
                <w:b/>
                <w:i/>
                <w:snapToGrid w:val="0"/>
              </w:rPr>
            </w:pPr>
            <w:r>
              <w:rPr>
                <w:bCs/>
                <w:iCs/>
                <w:snapToGrid w:val="0"/>
              </w:rPr>
              <w:t>Scale factor 1 s; range 1-3600 s.</w:t>
            </w:r>
          </w:p>
        </w:tc>
      </w:tr>
      <w:tr w:rsidR="0023409A" w14:paraId="36424FB2" w14:textId="77777777">
        <w:trPr>
          <w:cantSplit/>
        </w:trPr>
        <w:tc>
          <w:tcPr>
            <w:tcW w:w="9639" w:type="dxa"/>
          </w:tcPr>
          <w:p w14:paraId="2AC39033" w14:textId="77777777" w:rsidR="0023409A" w:rsidRDefault="007F1C8D">
            <w:pPr>
              <w:pStyle w:val="TAL"/>
              <w:rPr>
                <w:b/>
                <w:i/>
                <w:snapToGrid w:val="0"/>
              </w:rPr>
            </w:pPr>
            <w:r>
              <w:rPr>
                <w:b/>
                <w:i/>
                <w:snapToGrid w:val="0"/>
              </w:rPr>
              <w:t>probOnsetSatFault</w:t>
            </w:r>
          </w:p>
          <w:p w14:paraId="2B7FAF6C" w14:textId="77777777" w:rsidR="0023409A" w:rsidRDefault="007F1C8D">
            <w:pPr>
              <w:pStyle w:val="TAL"/>
              <w:rPr>
                <w:bCs/>
                <w:iCs/>
                <w:snapToGrid w:val="0"/>
              </w:rPr>
            </w:pPr>
            <w:r>
              <w:rPr>
                <w:bCs/>
                <w:iCs/>
                <w:snapToGrid w:val="0"/>
              </w:rPr>
              <w:t>This field specifies the</w:t>
            </w:r>
            <w:r>
              <w:rPr>
                <w:bCs/>
                <w:iCs/>
                <w:snapToGrid w:val="0"/>
              </w:rPr>
              <w:t xml:space="preserve"> Probability of Onset of Satellite Fault per Time Unit which is the probability of occurrence of satellite error to exceed the residual error bound for more than the Time to Alert (TTA). </w:t>
            </w:r>
          </w:p>
          <w:p w14:paraId="5C79933B" w14:textId="77777777" w:rsidR="0023409A" w:rsidRDefault="007F1C8D">
            <w:pPr>
              <w:pStyle w:val="TAL"/>
              <w:rPr>
                <w:rFonts w:eastAsia="Arial"/>
              </w:rPr>
            </w:pPr>
            <w:r>
              <w:t>This field specifies the onset probability that the residual range o</w:t>
            </w:r>
            <w:r>
              <w:t xml:space="preserve">r range rate error exceeds a bound created using the minimum allowed inflation factor </w:t>
            </w:r>
            <w:r>
              <w:rPr>
                <w:i/>
                <w:iCs/>
              </w:rPr>
              <w:t>K</w:t>
            </w:r>
            <w:r>
              <w:rPr>
                <w:i/>
                <w:iCs/>
                <w:vertAlign w:val="subscript"/>
              </w:rPr>
              <w:t>min</w:t>
            </w:r>
            <w:r>
              <w:t xml:space="preserve">, and bounding parameters as </w:t>
            </w:r>
            <w:r>
              <w:rPr>
                <w:i/>
                <w:iCs/>
              </w:rPr>
              <w:t>mean</w:t>
            </w:r>
            <w:r>
              <w:t xml:space="preserve"> + </w:t>
            </w:r>
            <w:r>
              <w:rPr>
                <w:i/>
                <w:iCs/>
              </w:rPr>
              <w:t>K</w:t>
            </w:r>
            <w:r>
              <w:rPr>
                <w:i/>
                <w:iCs/>
                <w:vertAlign w:val="subscript"/>
              </w:rPr>
              <w:t>min</w:t>
            </w:r>
            <w:r>
              <w:t xml:space="preserve"> * </w:t>
            </w:r>
            <w:r>
              <w:rPr>
                <w:i/>
                <w:iCs/>
              </w:rPr>
              <w:t>stdDev</w:t>
            </w:r>
            <w:r>
              <w:t xml:space="preserve"> where </w:t>
            </w:r>
            <w:r>
              <w:rPr>
                <w:i/>
                <w:iCs/>
              </w:rPr>
              <w:t>K</w:t>
            </w:r>
            <w:r>
              <w:rPr>
                <w:i/>
                <w:iCs/>
                <w:vertAlign w:val="subscript"/>
              </w:rPr>
              <w:t>min</w:t>
            </w:r>
            <w:r>
              <w:t xml:space="preserve"> = </w:t>
            </w:r>
            <w:r>
              <w:rPr>
                <w:i/>
                <w:iCs/>
              </w:rPr>
              <w:t>normInv</w:t>
            </w:r>
            <w:r>
              <w:t>(</w:t>
            </w:r>
            <w:r>
              <w:rPr>
                <w:i/>
                <w:iCs/>
              </w:rPr>
              <w:t>irMaximum</w:t>
            </w:r>
            <w:r>
              <w:t xml:space="preserve"> / 2), with </w:t>
            </w:r>
            <w:r>
              <w:rPr>
                <w:i/>
                <w:iCs/>
              </w:rPr>
              <w:t>i</w:t>
            </w:r>
            <w:r>
              <w:rPr>
                <w:rFonts w:eastAsia="Arial"/>
                <w:i/>
              </w:rPr>
              <w:t>rMaximum</w:t>
            </w:r>
            <w:r>
              <w:t xml:space="preserve"> as provided in IE </w:t>
            </w:r>
            <w:r>
              <w:rPr>
                <w:i/>
              </w:rPr>
              <w:t>GNSS-Integrity-ServiceParameters</w:t>
            </w:r>
            <w:r>
              <w:rPr>
                <w:rFonts w:eastAsia="Arial"/>
              </w:rPr>
              <w:t>.</w:t>
            </w:r>
          </w:p>
          <w:p w14:paraId="3F1225D6" w14:textId="77777777" w:rsidR="0023409A" w:rsidRDefault="007F1C8D">
            <w:pPr>
              <w:pStyle w:val="TAL"/>
              <w:rPr>
                <w:b/>
                <w:i/>
                <w:snapToGrid w:val="0"/>
              </w:rPr>
            </w:pPr>
            <w:r>
              <w:t xml:space="preserve">The probability is calculated by </w:t>
            </w:r>
            <w:r>
              <w:rPr>
                <w:i/>
                <w:iCs/>
              </w:rPr>
              <w:t>P</w:t>
            </w:r>
            <w:r>
              <w:t>=10</w:t>
            </w:r>
            <w:r>
              <w:rPr>
                <w:vertAlign w:val="superscript"/>
              </w:rPr>
              <w:t>-0.04</w:t>
            </w:r>
            <w:r>
              <w:rPr>
                <w:i/>
                <w:iCs/>
                <w:vertAlign w:val="superscript"/>
              </w:rPr>
              <w:t>n</w:t>
            </w:r>
            <w:r>
              <w:t xml:space="preserve"> [hour</w:t>
            </w:r>
            <w:r>
              <w:rPr>
                <w:vertAlign w:val="superscript"/>
              </w:rPr>
              <w:t>-1</w:t>
            </w:r>
            <w:r>
              <w:t xml:space="preserve">] where </w:t>
            </w:r>
            <w:r>
              <w:rPr>
                <w:i/>
                <w:iCs/>
              </w:rPr>
              <w:t>n</w:t>
            </w:r>
            <w:r>
              <w:t xml:space="preserve"> is the value of </w:t>
            </w:r>
            <w:r>
              <w:rPr>
                <w:i/>
                <w:iCs/>
              </w:rPr>
              <w:t xml:space="preserve">probOnsetSatFault </w:t>
            </w:r>
            <w:r>
              <w:t>and the range is 10</w:t>
            </w:r>
            <w:r>
              <w:rPr>
                <w:vertAlign w:val="superscript"/>
              </w:rPr>
              <w:t>-10.2</w:t>
            </w:r>
            <w:r>
              <w:t xml:space="preserve"> to 1 per hour.</w:t>
            </w:r>
          </w:p>
        </w:tc>
      </w:tr>
      <w:tr w:rsidR="0023409A" w14:paraId="00D123E1" w14:textId="77777777">
        <w:trPr>
          <w:cantSplit/>
        </w:trPr>
        <w:tc>
          <w:tcPr>
            <w:tcW w:w="9639" w:type="dxa"/>
          </w:tcPr>
          <w:p w14:paraId="28F8280C" w14:textId="77777777" w:rsidR="0023409A" w:rsidRDefault="007F1C8D">
            <w:pPr>
              <w:pStyle w:val="TAL"/>
              <w:rPr>
                <w:b/>
                <w:i/>
                <w:snapToGrid w:val="0"/>
              </w:rPr>
            </w:pPr>
            <w:r>
              <w:rPr>
                <w:b/>
                <w:i/>
                <w:snapToGrid w:val="0"/>
              </w:rPr>
              <w:t>meanSatFaultDuration</w:t>
            </w:r>
          </w:p>
          <w:p w14:paraId="532519AB" w14:textId="77777777" w:rsidR="0023409A" w:rsidRDefault="007F1C8D">
            <w:pPr>
              <w:pStyle w:val="TAL"/>
              <w:rPr>
                <w:bCs/>
                <w:iCs/>
                <w:snapToGrid w:val="0"/>
              </w:rPr>
            </w:pPr>
            <w:r>
              <w:rPr>
                <w:bCs/>
                <w:iCs/>
                <w:snapToGrid w:val="0"/>
              </w:rPr>
              <w:t xml:space="preserve">This field specifies the Mean Satellite Fault Duration which is the mean duration between when a satellite fault occurs, and the user is alerted by the service through </w:t>
            </w:r>
            <w:commentRangeStart w:id="1877"/>
            <w:r>
              <w:rPr>
                <w:bCs/>
                <w:iCs/>
                <w:snapToGrid w:val="0"/>
                <w:highlight w:val="yellow"/>
              </w:rPr>
              <w:t>FFS</w:t>
            </w:r>
            <w:commentRangeEnd w:id="1877"/>
            <w:r w:rsidR="00CA7680">
              <w:rPr>
                <w:rStyle w:val="CommentReference"/>
                <w:rFonts w:ascii="Times New Roman" w:hAnsi="Times New Roman"/>
              </w:rPr>
              <w:commentReference w:id="1877"/>
            </w:r>
            <w:r>
              <w:rPr>
                <w:bCs/>
                <w:iCs/>
                <w:snapToGrid w:val="0"/>
              </w:rPr>
              <w:t xml:space="preserve"> (or the integrity violation is over).</w:t>
            </w:r>
          </w:p>
          <w:p w14:paraId="51568FA2" w14:textId="77777777" w:rsidR="0023409A" w:rsidRDefault="007F1C8D">
            <w:pPr>
              <w:pStyle w:val="TAL"/>
              <w:rPr>
                <w:b/>
                <w:i/>
                <w:snapToGrid w:val="0"/>
              </w:rPr>
            </w:pPr>
            <w:r>
              <w:rPr>
                <w:bCs/>
                <w:iCs/>
                <w:snapToGrid w:val="0"/>
              </w:rPr>
              <w:t>Scale factor 1 s; range 1-3,600 s.</w:t>
            </w:r>
          </w:p>
        </w:tc>
      </w:tr>
      <w:tr w:rsidR="0023409A" w14:paraId="613EBE0A" w14:textId="77777777">
        <w:trPr>
          <w:cantSplit/>
        </w:trPr>
        <w:tc>
          <w:tcPr>
            <w:tcW w:w="9639" w:type="dxa"/>
          </w:tcPr>
          <w:p w14:paraId="725A2309" w14:textId="77777777" w:rsidR="0023409A" w:rsidRDefault="007F1C8D">
            <w:pPr>
              <w:pStyle w:val="TAL"/>
              <w:rPr>
                <w:b/>
                <w:i/>
                <w:snapToGrid w:val="0"/>
              </w:rPr>
            </w:pPr>
            <w:r>
              <w:rPr>
                <w:b/>
                <w:i/>
                <w:snapToGrid w:val="0"/>
              </w:rPr>
              <w:lastRenderedPageBreak/>
              <w:t>orbitRange</w:t>
            </w:r>
            <w:r>
              <w:rPr>
                <w:b/>
                <w:i/>
                <w:snapToGrid w:val="0"/>
              </w:rPr>
              <w:t>ErrorCorrelationTime</w:t>
            </w:r>
          </w:p>
          <w:p w14:paraId="06FF083C" w14:textId="77777777" w:rsidR="0023409A" w:rsidRDefault="007F1C8D">
            <w:pPr>
              <w:pStyle w:val="TAL"/>
              <w:rPr>
                <w:bCs/>
                <w:iCs/>
              </w:rPr>
            </w:pPr>
            <w:r>
              <w:rPr>
                <w:bCs/>
                <w:iCs/>
              </w:rPr>
              <w:t>This field specifies the Orbit Range Error Correlation Time which is the upper bound of the correlation time of the satellite residual range error due to orbit.</w:t>
            </w:r>
          </w:p>
          <w:p w14:paraId="00EB9D79" w14:textId="77777777" w:rsidR="0023409A" w:rsidRDefault="007F1C8D">
            <w:pPr>
              <w:pStyle w:val="TAL"/>
              <w:rPr>
                <w:bCs/>
                <w:iCs/>
              </w:rPr>
            </w:pPr>
            <w:r>
              <w:rPr>
                <w:bCs/>
                <w:iCs/>
              </w:rPr>
              <w:t>The time is calculated using:</w:t>
            </w:r>
          </w:p>
          <w:p w14:paraId="6A04DCDB" w14:textId="77777777" w:rsidR="0023409A" w:rsidRDefault="007F1C8D">
            <w:pPr>
              <w:pStyle w:val="TAL"/>
              <w:rPr>
                <w:bCs/>
                <w:iCs/>
              </w:rPr>
            </w:pPr>
            <m:oMathPara>
              <m:oMath>
                <m:r>
                  <w:rPr>
                    <w:rFonts w:ascii="Cambria Math" w:eastAsia="Arial" w:hAnsi="Cambria Math" w:cs="Arial"/>
                    <w:color w:val="000000"/>
                    <w:szCs w:val="18"/>
                  </w:rPr>
                  <m:t>t</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m:t>
                        </m:r>
                        <m:r>
                          <w:rPr>
                            <w:rFonts w:ascii="Cambria Math" w:eastAsia="Arial" w:hAnsi="Cambria Math" w:cs="Arial"/>
                            <w:color w:val="000000"/>
                            <w:szCs w:val="18"/>
                          </w:rPr>
                          <m:t>i</m:t>
                        </m:r>
                        <m:r>
                          <w:rPr>
                            <w:rFonts w:ascii="Cambria Math" w:eastAsia="Arial" w:hAnsi="Cambria Math" w:cs="Arial"/>
                            <w:color w:val="000000"/>
                            <w:szCs w:val="18"/>
                          </w:rPr>
                          <m:t xml:space="preserve">,                                    </m:t>
                        </m:r>
                        <m:r>
                          <w:rPr>
                            <w:rFonts w:ascii="Cambria Math" w:eastAsia="Arial" w:hAnsi="Cambria Math" w:cs="Arial"/>
                            <w:color w:val="000000"/>
                            <w:szCs w:val="18"/>
                          </w:rPr>
                          <m:t xml:space="preserve">                     &amp;</m:t>
                        </m:r>
                        <m:r>
                          <w:rPr>
                            <w:rFonts w:ascii="Cambria Math" w:eastAsia="Arial" w:hAnsi="Cambria Math" w:cs="Arial"/>
                            <w:color w:val="000000"/>
                            <w:szCs w:val="18"/>
                          </w:rPr>
                          <m:t>i</m:t>
                        </m:r>
                        <m:r>
                          <w:rPr>
                            <w:rFonts w:ascii="Cambria Math" w:eastAsia="Arial" w:hAnsi="Cambria Math" w:cs="Arial"/>
                            <w:color w:val="000000"/>
                            <w:szCs w:val="18"/>
                          </w:rPr>
                          <m:t>≤180</m:t>
                        </m:r>
                      </m:e>
                      <m:e>
                        <m:r>
                          <w:rPr>
                            <w:rFonts w:ascii="Cambria Math" w:eastAsia="Arial" w:hAnsi="Cambria Math" w:cs="Arial"/>
                            <w:color w:val="000000"/>
                            <w:szCs w:val="18"/>
                          </w:rPr>
                          <m:t>1800+100(</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180),  180&lt;&amp;</m:t>
                        </m:r>
                        <m:r>
                          <w:rPr>
                            <w:rFonts w:ascii="Cambria Math" w:eastAsia="Arial" w:hAnsi="Cambria Math" w:cs="Arial"/>
                            <w:color w:val="000000"/>
                            <w:szCs w:val="18"/>
                          </w:rPr>
                          <m:t>i</m:t>
                        </m:r>
                        <m:r>
                          <w:rPr>
                            <w:rFonts w:ascii="Cambria Math" w:eastAsia="Arial" w:hAnsi="Cambria Math" w:cs="Arial"/>
                            <w:color w:val="000000"/>
                            <w:szCs w:val="18"/>
                          </w:rPr>
                          <m:t xml:space="preserve">≤234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234</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&gt;234</m:t>
                        </m:r>
                      </m:e>
                    </m:eqArr>
                    <m:r>
                      <w:rPr>
                        <w:rFonts w:ascii="Cambria Math" w:eastAsia="Arial" w:hAnsi="Cambria Math" w:cs="Arial"/>
                        <w:color w:val="000000"/>
                        <w:szCs w:val="18"/>
                      </w:rPr>
                      <m:t xml:space="preserve"> [</m:t>
                    </m:r>
                    <m:r>
                      <w:rPr>
                        <w:rFonts w:ascii="Cambria Math" w:eastAsia="Arial" w:hAnsi="Cambria Math" w:cs="Arial"/>
                        <w:color w:val="000000"/>
                        <w:szCs w:val="18"/>
                      </w:rPr>
                      <m:t>s</m:t>
                    </m:r>
                    <m:r>
                      <w:rPr>
                        <w:rFonts w:ascii="Cambria Math" w:eastAsia="Arial" w:hAnsi="Cambria Math" w:cs="Arial"/>
                        <w:color w:val="000000"/>
                        <w:szCs w:val="18"/>
                      </w:rPr>
                      <m:t>]</m:t>
                    </m:r>
                  </m:e>
                </m:d>
              </m:oMath>
            </m:oMathPara>
          </w:p>
          <w:p w14:paraId="6FE5E2E7" w14:textId="77777777" w:rsidR="0023409A" w:rsidRDefault="007F1C8D">
            <w:pPr>
              <w:pStyle w:val="TAL"/>
              <w:rPr>
                <w:b/>
                <w:i/>
                <w:snapToGrid w:val="0"/>
              </w:rPr>
            </w:pPr>
            <w:r>
              <w:rPr>
                <w:rFonts w:eastAsia="Arial" w:cs="Arial"/>
                <w:color w:val="000000"/>
                <w:szCs w:val="18"/>
              </w:rPr>
              <w:t>Range is 1-28,200 s.</w:t>
            </w:r>
          </w:p>
        </w:tc>
      </w:tr>
      <w:tr w:rsidR="0023409A" w14:paraId="6BEBF712" w14:textId="77777777">
        <w:trPr>
          <w:cantSplit/>
        </w:trPr>
        <w:tc>
          <w:tcPr>
            <w:tcW w:w="9639" w:type="dxa"/>
          </w:tcPr>
          <w:p w14:paraId="3F0D64DE" w14:textId="77777777" w:rsidR="0023409A" w:rsidRDefault="007F1C8D">
            <w:pPr>
              <w:pStyle w:val="TAL"/>
              <w:rPr>
                <w:b/>
                <w:i/>
                <w:snapToGrid w:val="0"/>
              </w:rPr>
            </w:pPr>
            <w:r>
              <w:rPr>
                <w:b/>
                <w:i/>
                <w:snapToGrid w:val="0"/>
              </w:rPr>
              <w:t>orbitRangeRateErrorCorrelationTime</w:t>
            </w:r>
          </w:p>
          <w:p w14:paraId="7FE36D50" w14:textId="77777777" w:rsidR="0023409A" w:rsidRDefault="007F1C8D">
            <w:pPr>
              <w:pStyle w:val="TAL"/>
            </w:pPr>
            <w:r>
              <w:t>This field specifies the Orbit Range Rate Error Correlation Time which is the upper bound o</w:t>
            </w:r>
            <w:r>
              <w:t>f the correlation time of the satellite residual range rate error due to orbit.</w:t>
            </w:r>
          </w:p>
          <w:p w14:paraId="52E5A001" w14:textId="77777777" w:rsidR="0023409A" w:rsidRDefault="007F1C8D">
            <w:pPr>
              <w:pStyle w:val="TAL"/>
            </w:pPr>
            <w:r>
              <w:t>The time is calculated using:</w:t>
            </w:r>
          </w:p>
          <w:p w14:paraId="4E382FA3" w14:textId="77777777" w:rsidR="0023409A" w:rsidRDefault="007F1C8D">
            <w:pPr>
              <w:pStyle w:val="TAL"/>
            </w:pPr>
            <m:oMathPara>
              <m:oMath>
                <m:r>
                  <w:rPr>
                    <w:rFonts w:ascii="Cambria Math" w:eastAsia="Arial" w:hAnsi="Cambria Math" w:cs="Arial"/>
                    <w:color w:val="000000"/>
                    <w:szCs w:val="18"/>
                  </w:rPr>
                  <m:t>t</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≤180</m:t>
                        </m:r>
                      </m:e>
                      <m:e>
                        <m:r>
                          <w:rPr>
                            <w:rFonts w:ascii="Cambria Math" w:eastAsia="Arial" w:hAnsi="Cambria Math" w:cs="Arial"/>
                            <w:color w:val="000000"/>
                            <w:szCs w:val="18"/>
                          </w:rPr>
                          <m:t>1800+100(</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180),  180&lt;&amp;</m:t>
                        </m:r>
                        <m:r>
                          <w:rPr>
                            <w:rFonts w:ascii="Cambria Math" w:eastAsia="Arial" w:hAnsi="Cambria Math" w:cs="Arial"/>
                            <w:color w:val="000000"/>
                            <w:szCs w:val="18"/>
                          </w:rPr>
                          <m:t>i</m:t>
                        </m:r>
                        <m:r>
                          <w:rPr>
                            <w:rFonts w:ascii="Cambria Math" w:eastAsia="Arial" w:hAnsi="Cambria Math" w:cs="Arial"/>
                            <w:color w:val="000000"/>
                            <w:szCs w:val="18"/>
                          </w:rPr>
                          <m:t xml:space="preserve">≤234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234</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&gt;234</m:t>
                        </m:r>
                      </m:e>
                    </m:eqArr>
                    <m:r>
                      <w:rPr>
                        <w:rFonts w:ascii="Cambria Math" w:eastAsia="Arial" w:hAnsi="Cambria Math" w:cs="Arial"/>
                        <w:color w:val="000000"/>
                        <w:szCs w:val="18"/>
                      </w:rPr>
                      <m:t xml:space="preserve"> [</m:t>
                    </m:r>
                    <m:r>
                      <w:rPr>
                        <w:rFonts w:ascii="Cambria Math" w:eastAsia="Arial" w:hAnsi="Cambria Math" w:cs="Arial"/>
                        <w:color w:val="000000"/>
                        <w:szCs w:val="18"/>
                      </w:rPr>
                      <m:t>s</m:t>
                    </m:r>
                    <m:r>
                      <w:rPr>
                        <w:rFonts w:ascii="Cambria Math" w:eastAsia="Arial" w:hAnsi="Cambria Math" w:cs="Arial"/>
                        <w:color w:val="000000"/>
                        <w:szCs w:val="18"/>
                      </w:rPr>
                      <m:t>]</m:t>
                    </m:r>
                  </m:e>
                </m:d>
              </m:oMath>
            </m:oMathPara>
          </w:p>
          <w:p w14:paraId="74E0B77C" w14:textId="77777777" w:rsidR="0023409A" w:rsidRDefault="007F1C8D">
            <w:pPr>
              <w:pStyle w:val="TAL"/>
              <w:rPr>
                <w:b/>
                <w:i/>
                <w:snapToGrid w:val="0"/>
              </w:rPr>
            </w:pPr>
            <w:r>
              <w:rPr>
                <w:rFonts w:eastAsia="Arial" w:cs="Arial"/>
                <w:color w:val="000000"/>
                <w:szCs w:val="18"/>
              </w:rPr>
              <w:t>Range is 1-28,200 s.</w:t>
            </w:r>
          </w:p>
        </w:tc>
      </w:tr>
      <w:tr w:rsidR="0023409A" w14:paraId="6ED97A98" w14:textId="77777777">
        <w:trPr>
          <w:cantSplit/>
        </w:trPr>
        <w:tc>
          <w:tcPr>
            <w:tcW w:w="9639" w:type="dxa"/>
          </w:tcPr>
          <w:p w14:paraId="56726473" w14:textId="77777777" w:rsidR="0023409A" w:rsidRDefault="007F1C8D">
            <w:pPr>
              <w:pStyle w:val="TAL"/>
              <w:rPr>
                <w:b/>
                <w:bCs/>
                <w:i/>
                <w:iCs/>
                <w:snapToGrid w:val="0"/>
                <w:szCs w:val="18"/>
              </w:rPr>
            </w:pPr>
            <w:r>
              <w:rPr>
                <w:b/>
                <w:bCs/>
                <w:i/>
                <w:iCs/>
                <w:snapToGrid w:val="0"/>
                <w:szCs w:val="18"/>
              </w:rPr>
              <w:t>meanOrbitError</w:t>
            </w:r>
          </w:p>
          <w:p w14:paraId="7D8473CE" w14:textId="77777777" w:rsidR="0023409A" w:rsidRDefault="007F1C8D">
            <w:pPr>
              <w:pStyle w:val="TAL"/>
              <w:rPr>
                <w:bCs/>
                <w:iCs/>
                <w:snapToGrid w:val="0"/>
              </w:rPr>
            </w:pPr>
            <w:r>
              <w:rPr>
                <w:bCs/>
                <w:iCs/>
                <w:snapToGrid w:val="0"/>
              </w:rPr>
              <w:t>This field specifies the Mean Orbit Error bound in satellite radial, along-track and cross-track coordinates, which are the mean values for a set of three overbounding models that bound the residual orbit error in</w:t>
            </w:r>
            <w:r>
              <w:rPr>
                <w:bCs/>
                <w:iCs/>
                <w:snapToGrid w:val="0"/>
              </w:rPr>
              <w:t xml:space="preserve"> satellite radial, along-track and cross-track directions.</w:t>
            </w:r>
          </w:p>
          <w:p w14:paraId="5D5B927B" w14:textId="77777777" w:rsidR="0023409A" w:rsidRDefault="007F1C8D">
            <w:pPr>
              <w:pStyle w:val="TAL"/>
              <w:rPr>
                <w:bCs/>
                <w:iCs/>
                <w:snapToGrid w:val="0"/>
              </w:rPr>
            </w:pPr>
            <w:r>
              <w:rPr>
                <w:bCs/>
                <w:iCs/>
                <w:snapToGrid w:val="0"/>
              </w:rPr>
              <w:t>Each mean is calculated using:</w:t>
            </w:r>
          </w:p>
          <w:p w14:paraId="1D0F6136" w14:textId="77777777" w:rsidR="0023409A" w:rsidRDefault="007F1C8D">
            <w:pPr>
              <w:pStyle w:val="TAL"/>
              <w:rPr>
                <w:color w:val="000000"/>
                <w:szCs w:val="18"/>
              </w:rPr>
            </w:pPr>
            <m:oMathPara>
              <m:oMath>
                <m:r>
                  <w:rPr>
                    <w:rFonts w:ascii="Cambria Math" w:eastAsia="Arial" w:hAnsi="Cambria Math" w:cs="Arial"/>
                    <w:color w:val="000000"/>
                    <w:szCs w:val="18"/>
                  </w:rPr>
                  <m:t>μ</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≤200</m:t>
                        </m:r>
                      </m:e>
                      <m:e>
                        <m:r>
                          <w:rPr>
                            <w:rFonts w:ascii="Cambria Math" w:eastAsia="Arial" w:hAnsi="Cambria Math" w:cs="Arial"/>
                            <w:color w:val="000000"/>
                            <w:szCs w:val="18"/>
                          </w:rPr>
                          <m:t>5+0.5(</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200),  200&lt;&amp;</m:t>
                        </m:r>
                        <m:r>
                          <w:rPr>
                            <w:rFonts w:ascii="Cambria Math" w:eastAsia="Arial" w:hAnsi="Cambria Math" w:cs="Arial"/>
                            <w:color w:val="000000"/>
                            <w:szCs w:val="18"/>
                          </w:rPr>
                          <m:t>i</m:t>
                        </m:r>
                        <m:r>
                          <w:rPr>
                            <w:rFonts w:ascii="Cambria Math" w:eastAsia="Arial" w:hAnsi="Cambria Math" w:cs="Arial"/>
                            <w:color w:val="000000"/>
                            <w:szCs w:val="18"/>
                          </w:rPr>
                          <m:t xml:space="preserve">≤240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240</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&gt;240</m:t>
                        </m:r>
                      </m:e>
                    </m:eqArr>
                    <m:r>
                      <w:rPr>
                        <w:rFonts w:ascii="Cambria Math" w:eastAsia="Arial" w:hAnsi="Cambria Math" w:cs="Arial"/>
                        <w:color w:val="000000"/>
                        <w:szCs w:val="18"/>
                      </w:rPr>
                      <m:t xml:space="preserve"> [</m:t>
                    </m:r>
                    <m:r>
                      <w:rPr>
                        <w:rFonts w:ascii="Cambria Math" w:eastAsia="Arial" w:hAnsi="Cambria Math" w:cs="Arial"/>
                        <w:color w:val="000000"/>
                        <w:szCs w:val="18"/>
                      </w:rPr>
                      <m:t>m</m:t>
                    </m:r>
                    <m:r>
                      <w:rPr>
                        <w:rFonts w:ascii="Cambria Math" w:eastAsia="Arial" w:hAnsi="Cambria Math" w:cs="Arial"/>
                        <w:color w:val="000000"/>
                        <w:szCs w:val="18"/>
                      </w:rPr>
                      <m:t>]</m:t>
                    </m:r>
                  </m:e>
                </m:d>
              </m:oMath>
            </m:oMathPara>
          </w:p>
          <w:p w14:paraId="32E3F923" w14:textId="77777777" w:rsidR="0023409A" w:rsidRDefault="007F1C8D">
            <w:pPr>
              <w:pStyle w:val="TAL"/>
              <w:rPr>
                <w:b/>
                <w:i/>
                <w:snapToGrid w:val="0"/>
              </w:rPr>
            </w:pPr>
            <w:r>
              <w:rPr>
                <w:rFonts w:eastAsia="Arial" w:cs="Arial"/>
                <w:color w:val="000000"/>
                <w:szCs w:val="18"/>
              </w:rPr>
              <w:t>Range is 0-55 m.</w:t>
            </w:r>
          </w:p>
        </w:tc>
      </w:tr>
      <w:tr w:rsidR="0023409A" w14:paraId="524EA97B" w14:textId="77777777">
        <w:trPr>
          <w:cantSplit/>
        </w:trPr>
        <w:tc>
          <w:tcPr>
            <w:tcW w:w="9639" w:type="dxa"/>
          </w:tcPr>
          <w:p w14:paraId="284112FB" w14:textId="77777777" w:rsidR="0023409A" w:rsidRDefault="007F1C8D">
            <w:pPr>
              <w:pStyle w:val="TAL"/>
              <w:rPr>
                <w:b/>
                <w:i/>
                <w:snapToGrid w:val="0"/>
              </w:rPr>
            </w:pPr>
            <w:r>
              <w:rPr>
                <w:b/>
                <w:i/>
                <w:snapToGrid w:val="0"/>
              </w:rPr>
              <w:t>varOrbitError</w:t>
            </w:r>
          </w:p>
          <w:p w14:paraId="6381E11A" w14:textId="77777777" w:rsidR="0023409A" w:rsidRDefault="007F1C8D">
            <w:pPr>
              <w:pStyle w:val="TAL"/>
              <w:rPr>
                <w:bCs/>
                <w:iCs/>
                <w:snapToGrid w:val="0"/>
              </w:rPr>
            </w:pPr>
            <w:r>
              <w:rPr>
                <w:bCs/>
                <w:iCs/>
                <w:snapToGrid w:val="0"/>
              </w:rPr>
              <w:t>This field specifies the Variance Orbit Error bound in satellite radial, along-track and cross-track coordinates, which are the variance values for a set of three overbounding models that bound the residual orbit error in satellite radial, al</w:t>
            </w:r>
            <w:r>
              <w:rPr>
                <w:bCs/>
                <w:iCs/>
                <w:snapToGrid w:val="0"/>
              </w:rPr>
              <w:t>ong-track and cross-track directions.</w:t>
            </w:r>
          </w:p>
          <w:p w14:paraId="08A58BF3" w14:textId="77777777" w:rsidR="0023409A" w:rsidRDefault="007F1C8D">
            <w:pPr>
              <w:pStyle w:val="TAL"/>
              <w:rPr>
                <w:bCs/>
                <w:iCs/>
                <w:snapToGrid w:val="0"/>
              </w:rPr>
            </w:pPr>
            <w:r>
              <w:rPr>
                <w:bCs/>
                <w:iCs/>
                <w:snapToGrid w:val="0"/>
              </w:rPr>
              <w:t>Each variance is calculated using:</w:t>
            </w:r>
          </w:p>
          <w:p w14:paraId="51F69329" w14:textId="77777777" w:rsidR="0023409A" w:rsidRDefault="007F1C8D">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≤200</m:t>
                        </m:r>
                      </m:e>
                      <m:e>
                        <m:r>
                          <w:rPr>
                            <w:rFonts w:ascii="Cambria Math" w:eastAsia="Arial" w:hAnsi="Cambria Math" w:cs="Arial"/>
                            <w:color w:val="000000"/>
                            <w:szCs w:val="18"/>
                          </w:rPr>
                          <m:t>5+0.5(</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200),  200&lt;&amp;</m:t>
                        </m:r>
                        <m:r>
                          <w:rPr>
                            <w:rFonts w:ascii="Cambria Math" w:eastAsia="Arial" w:hAnsi="Cambria Math" w:cs="Arial"/>
                            <w:color w:val="000000"/>
                            <w:szCs w:val="18"/>
                          </w:rPr>
                          <m:t>i</m:t>
                        </m:r>
                        <m:r>
                          <w:rPr>
                            <w:rFonts w:ascii="Cambria Math" w:eastAsia="Arial" w:hAnsi="Cambria Math" w:cs="Arial"/>
                            <w:color w:val="000000"/>
                            <w:szCs w:val="18"/>
                          </w:rPr>
                          <m:t xml:space="preserve">≤240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240</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&gt;240</m:t>
                        </m:r>
                      </m:e>
                    </m:eqArr>
                    <m:r>
                      <w:rPr>
                        <w:rFonts w:ascii="Cambria Math" w:eastAsia="Arial" w:hAnsi="Cambria Math" w:cs="Arial"/>
                        <w:color w:val="000000"/>
                        <w:szCs w:val="18"/>
                      </w:rPr>
                      <m:t xml:space="preserve"> [</m:t>
                    </m:r>
                    <m:r>
                      <w:rPr>
                        <w:rFonts w:ascii="Cambria Math" w:eastAsia="Arial" w:hAnsi="Cambria Math" w:cs="Arial"/>
                        <w:color w:val="000000"/>
                        <w:szCs w:val="18"/>
                      </w:rPr>
                      <m:t>m</m:t>
                    </m:r>
                    <m:r>
                      <w:rPr>
                        <w:rFonts w:ascii="Cambria Math" w:eastAsia="Arial" w:hAnsi="Cambria Math" w:cs="Arial"/>
                        <w:color w:val="000000"/>
                        <w:szCs w:val="18"/>
                      </w:rPr>
                      <m:t>]</m:t>
                    </m:r>
                  </m:e>
                </m:d>
              </m:oMath>
            </m:oMathPara>
          </w:p>
          <w:p w14:paraId="0FFF5AE4" w14:textId="77777777" w:rsidR="0023409A" w:rsidRDefault="007F1C8D">
            <w:pPr>
              <w:pStyle w:val="TAL"/>
              <w:rPr>
                <w:b/>
                <w:i/>
                <w:snapToGrid w:val="0"/>
              </w:rPr>
            </w:pPr>
            <w:r>
              <w:rPr>
                <w:rFonts w:eastAsia="Arial" w:cs="Arial"/>
                <w:color w:val="000000"/>
                <w:szCs w:val="18"/>
              </w:rPr>
              <w:t>Range is 0-55 m.</w:t>
            </w:r>
          </w:p>
        </w:tc>
      </w:tr>
      <w:tr w:rsidR="0023409A" w14:paraId="22622C5D" w14:textId="77777777">
        <w:trPr>
          <w:cantSplit/>
        </w:trPr>
        <w:tc>
          <w:tcPr>
            <w:tcW w:w="9639" w:type="dxa"/>
          </w:tcPr>
          <w:p w14:paraId="2EC8A68E" w14:textId="77777777" w:rsidR="0023409A" w:rsidRDefault="007F1C8D">
            <w:pPr>
              <w:pStyle w:val="TAL"/>
              <w:rPr>
                <w:b/>
                <w:i/>
                <w:snapToGrid w:val="0"/>
              </w:rPr>
            </w:pPr>
            <w:r>
              <w:rPr>
                <w:b/>
                <w:i/>
                <w:snapToGrid w:val="0"/>
              </w:rPr>
              <w:t>meanOrbitRateError</w:t>
            </w:r>
          </w:p>
          <w:p w14:paraId="62AA6B61" w14:textId="77777777" w:rsidR="0023409A" w:rsidRDefault="007F1C8D">
            <w:pPr>
              <w:pStyle w:val="TAL"/>
              <w:rPr>
                <w:bCs/>
                <w:iCs/>
                <w:snapToGrid w:val="0"/>
              </w:rPr>
            </w:pPr>
            <w:r>
              <w:rPr>
                <w:bCs/>
                <w:iCs/>
                <w:snapToGrid w:val="0"/>
              </w:rPr>
              <w:t>This field</w:t>
            </w:r>
            <w:r>
              <w:rPr>
                <w:bCs/>
                <w:iCs/>
                <w:snapToGrid w:val="0"/>
              </w:rPr>
              <w:t xml:space="preserve"> specifies the Mean Orbit Rate Error in satellite radial, along-track and cross-track coordinates, which are the mean values for a set of three overbounding models that bound the residual satellite orbit rate error in satellite radial, along-track and cros</w:t>
            </w:r>
            <w:r>
              <w:rPr>
                <w:bCs/>
                <w:iCs/>
                <w:snapToGrid w:val="0"/>
              </w:rPr>
              <w:t>s-track directions.</w:t>
            </w:r>
          </w:p>
          <w:p w14:paraId="3EE64141" w14:textId="77777777" w:rsidR="0023409A" w:rsidRDefault="007F1C8D">
            <w:pPr>
              <w:pStyle w:val="TAL"/>
              <w:rPr>
                <w:b/>
                <w:i/>
                <w:snapToGrid w:val="0"/>
              </w:rPr>
            </w:pPr>
            <w:r>
              <w:rPr>
                <w:bCs/>
                <w:iCs/>
                <w:snapToGrid w:val="0"/>
              </w:rPr>
              <w:t>Scale factor 0.001 m/s; range 0-0.255 m/s.</w:t>
            </w:r>
          </w:p>
        </w:tc>
      </w:tr>
      <w:tr w:rsidR="0023409A" w14:paraId="1240F18D" w14:textId="77777777">
        <w:trPr>
          <w:cantSplit/>
        </w:trPr>
        <w:tc>
          <w:tcPr>
            <w:tcW w:w="9639" w:type="dxa"/>
          </w:tcPr>
          <w:p w14:paraId="2B4CA5C8" w14:textId="77777777" w:rsidR="0023409A" w:rsidRDefault="007F1C8D">
            <w:pPr>
              <w:pStyle w:val="TAL"/>
              <w:rPr>
                <w:b/>
                <w:i/>
                <w:snapToGrid w:val="0"/>
              </w:rPr>
            </w:pPr>
            <w:r>
              <w:rPr>
                <w:b/>
                <w:i/>
                <w:snapToGrid w:val="0"/>
              </w:rPr>
              <w:t>varOrbitRateError</w:t>
            </w:r>
          </w:p>
          <w:p w14:paraId="3680B3C3" w14:textId="77777777" w:rsidR="0023409A" w:rsidRDefault="007F1C8D">
            <w:pPr>
              <w:pStyle w:val="TAL"/>
              <w:rPr>
                <w:bCs/>
                <w:iCs/>
                <w:snapToGrid w:val="0"/>
              </w:rPr>
            </w:pPr>
            <w:r>
              <w:rPr>
                <w:bCs/>
                <w:iCs/>
                <w:snapToGrid w:val="0"/>
              </w:rPr>
              <w:t>This field specifies the Variance Orbit Rate Error in satellite radial, along-track and cross-track coordinates, which are the variance values for a set of three overbounding</w:t>
            </w:r>
            <w:r>
              <w:rPr>
                <w:bCs/>
                <w:iCs/>
                <w:snapToGrid w:val="0"/>
              </w:rPr>
              <w:t xml:space="preserve"> models that bound the residual satellite orbit rate error in satellite radial, along-track and cross-track directions.</w:t>
            </w:r>
          </w:p>
          <w:p w14:paraId="027D0BF9" w14:textId="77777777" w:rsidR="0023409A" w:rsidRDefault="007F1C8D">
            <w:pPr>
              <w:pStyle w:val="TAL"/>
              <w:rPr>
                <w:b/>
                <w:i/>
                <w:snapToGrid w:val="0"/>
              </w:rPr>
            </w:pPr>
            <w:r>
              <w:rPr>
                <w:bCs/>
                <w:iCs/>
                <w:snapToGrid w:val="0"/>
              </w:rPr>
              <w:t>Scale factor 0.001 m/s; range 0-0.255 m/s.</w:t>
            </w:r>
          </w:p>
        </w:tc>
      </w:tr>
    </w:tbl>
    <w:p w14:paraId="607F7A80" w14:textId="77777777" w:rsidR="0023409A" w:rsidRDefault="0023409A"/>
    <w:p w14:paraId="158B6DE6" w14:textId="77777777" w:rsidR="0023409A" w:rsidRDefault="007F1C8D">
      <w:pPr>
        <w:pStyle w:val="NO"/>
      </w:pPr>
      <w:r>
        <w:t xml:space="preserve">NOTE 1: </w:t>
      </w:r>
      <w:r>
        <w:tab/>
        <w:t>The update intervals are aligned to the GPS time scale for all GNSSs in order to a</w:t>
      </w:r>
      <w:r>
        <w:t>llow synchronous operation for multiple GNSS services. This means that the update intervals may not be aligned to the beginning of the day for another GNSS. Due to the leap seconds, this is generally the case for GLONASS.</w:t>
      </w:r>
    </w:p>
    <w:p w14:paraId="2103CB87" w14:textId="77777777" w:rsidR="0023409A" w:rsidRDefault="007F1C8D">
      <w:pPr>
        <w:pStyle w:val="NO"/>
      </w:pPr>
      <w:r>
        <w:t>NOTE 2:</w:t>
      </w:r>
      <w:r>
        <w:tab/>
        <w:t xml:space="preserve">In the cases that </w:t>
      </w:r>
      <w:r>
        <w:rPr>
          <w:i/>
        </w:rPr>
        <w:t>gnss-ID</w:t>
      </w:r>
      <w:r>
        <w:t xml:space="preserve"> </w:t>
      </w:r>
      <w:r>
        <w:t xml:space="preserve">indicates 'gps' or 'qzss', the </w:t>
      </w:r>
      <w:r>
        <w:rPr>
          <w:i/>
        </w:rPr>
        <w:t>iod</w:t>
      </w:r>
      <w:r>
        <w:t xml:space="preserve"> refers to the NAV broadcast ephemeris (GPS L1 C/A or QZSS QZS-L1, respectively, in table GNSS to iod Bit String(11) relation in IE </w:t>
      </w:r>
      <w:r>
        <w:rPr>
          <w:i/>
        </w:rPr>
        <w:t>GNSS</w:t>
      </w:r>
      <w:r>
        <w:rPr>
          <w:i/>
        </w:rPr>
        <w:noBreakHyphen/>
        <w:t>NavigationModel).</w:t>
      </w:r>
    </w:p>
    <w:p w14:paraId="29A3ABA6" w14:textId="77777777" w:rsidR="0023409A" w:rsidRDefault="007F1C8D">
      <w:pPr>
        <w:pStyle w:val="NO"/>
      </w:pPr>
      <w:r>
        <w:t xml:space="preserve">NOTE 3: </w:t>
      </w:r>
      <w:r>
        <w:tab/>
        <w:t xml:space="preserve">The reference time </w:t>
      </w:r>
      <w:r>
        <w:rPr>
          <w:i/>
        </w:rPr>
        <w:t>t</w:t>
      </w:r>
      <w:r>
        <w:rPr>
          <w:i/>
          <w:vertAlign w:val="subscript"/>
        </w:rPr>
        <w:t>0</w:t>
      </w:r>
      <w:r>
        <w:t xml:space="preserve"> is </w:t>
      </w:r>
      <w:r>
        <w:rPr>
          <w:i/>
        </w:rPr>
        <w:t>epochTime</w:t>
      </w:r>
      <w:r>
        <w:t xml:space="preserve"> + ½ </w:t>
      </w:r>
      <w:r>
        <w:rPr>
          <w:rFonts w:cs="Arial"/>
        </w:rPr>
        <w:t>×</w:t>
      </w:r>
      <w:r>
        <w:t xml:space="preserve"> </w:t>
      </w:r>
      <w:r>
        <w:rPr>
          <w:i/>
        </w:rPr>
        <w:t>ssrUpdateInterval</w:t>
      </w:r>
      <w:r>
        <w:t xml:space="preserve">. The reference time </w:t>
      </w:r>
      <w:r>
        <w:rPr>
          <w:i/>
        </w:rPr>
        <w:t>t</w:t>
      </w:r>
      <w:r>
        <w:rPr>
          <w:i/>
          <w:vertAlign w:val="subscript"/>
        </w:rPr>
        <w:t>0</w:t>
      </w:r>
      <w:r>
        <w:t xml:space="preserve"> for </w:t>
      </w:r>
      <w:r>
        <w:rPr>
          <w:i/>
        </w:rPr>
        <w:t>ssrUpdateInterval</w:t>
      </w:r>
      <w:r>
        <w:t xml:space="preserve"> '0' is </w:t>
      </w:r>
      <w:r>
        <w:rPr>
          <w:i/>
        </w:rPr>
        <w:t>epochTime</w:t>
      </w:r>
      <w:r>
        <w:t>.</w:t>
      </w:r>
    </w:p>
    <w:p w14:paraId="06FCBC3A" w14:textId="77777777" w:rsidR="0023409A" w:rsidRDefault="007F1C8D">
      <w:pPr>
        <w:pStyle w:val="TH"/>
      </w:pPr>
      <w:r>
        <w:lastRenderedPageBreak/>
        <w:t xml:space="preserve">Value of </w:t>
      </w:r>
      <w:r>
        <w:rPr>
          <w:i/>
          <w:iCs/>
        </w:rPr>
        <w:t>ssrUpdateInterval</w:t>
      </w:r>
      <w:r>
        <w:t xml:space="preserv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23409A" w14:paraId="3F30730E" w14:textId="77777777">
        <w:trPr>
          <w:jc w:val="center"/>
        </w:trPr>
        <w:tc>
          <w:tcPr>
            <w:tcW w:w="1737" w:type="dxa"/>
            <w:shd w:val="clear" w:color="auto" w:fill="auto"/>
          </w:tcPr>
          <w:p w14:paraId="28CDA409" w14:textId="77777777" w:rsidR="0023409A" w:rsidRDefault="007F1C8D">
            <w:pPr>
              <w:pStyle w:val="TAH"/>
              <w:rPr>
                <w:rFonts w:eastAsia="Malgun Gothic"/>
                <w:lang w:eastAsia="ko-KR"/>
              </w:rPr>
            </w:pPr>
            <w:r>
              <w:rPr>
                <w:rFonts w:eastAsia="Malgun Gothic"/>
                <w:lang w:eastAsia="ko-KR"/>
              </w:rPr>
              <w:t xml:space="preserve">Value of </w:t>
            </w:r>
            <w:r>
              <w:rPr>
                <w:rFonts w:eastAsia="Malgun Gothic"/>
                <w:i/>
                <w:iCs/>
                <w:lang w:eastAsia="ko-KR"/>
              </w:rPr>
              <w:t>ssrUpdateInterval</w:t>
            </w:r>
          </w:p>
        </w:tc>
        <w:tc>
          <w:tcPr>
            <w:tcW w:w="2066" w:type="dxa"/>
            <w:shd w:val="clear" w:color="auto" w:fill="auto"/>
          </w:tcPr>
          <w:p w14:paraId="741AB220" w14:textId="77777777" w:rsidR="0023409A" w:rsidRDefault="007F1C8D">
            <w:pPr>
              <w:pStyle w:val="TAH"/>
              <w:rPr>
                <w:rFonts w:eastAsia="Malgun Gothic"/>
                <w:lang w:eastAsia="ko-KR"/>
              </w:rPr>
            </w:pPr>
            <w:r>
              <w:rPr>
                <w:rFonts w:eastAsia="Malgun Gothic"/>
                <w:lang w:eastAsia="ko-KR"/>
              </w:rPr>
              <w:t>SSR Update Interval</w:t>
            </w:r>
          </w:p>
        </w:tc>
      </w:tr>
      <w:tr w:rsidR="0023409A" w14:paraId="5E6E6505" w14:textId="77777777">
        <w:trPr>
          <w:jc w:val="center"/>
        </w:trPr>
        <w:tc>
          <w:tcPr>
            <w:tcW w:w="1737" w:type="dxa"/>
            <w:shd w:val="clear" w:color="auto" w:fill="auto"/>
          </w:tcPr>
          <w:p w14:paraId="40BABC9F" w14:textId="77777777" w:rsidR="0023409A" w:rsidRDefault="007F1C8D">
            <w:pPr>
              <w:pStyle w:val="TAC"/>
              <w:rPr>
                <w:rFonts w:eastAsia="Malgun Gothic"/>
                <w:lang w:eastAsia="ko-KR"/>
              </w:rPr>
            </w:pPr>
            <w:r>
              <w:rPr>
                <w:rFonts w:eastAsia="Malgun Gothic"/>
                <w:lang w:eastAsia="ko-KR"/>
              </w:rPr>
              <w:t>0</w:t>
            </w:r>
          </w:p>
        </w:tc>
        <w:tc>
          <w:tcPr>
            <w:tcW w:w="2066" w:type="dxa"/>
            <w:shd w:val="clear" w:color="auto" w:fill="auto"/>
          </w:tcPr>
          <w:p w14:paraId="56E3061D" w14:textId="77777777" w:rsidR="0023409A" w:rsidRDefault="007F1C8D">
            <w:pPr>
              <w:pStyle w:val="TAC"/>
              <w:rPr>
                <w:rFonts w:eastAsia="Malgun Gothic"/>
                <w:lang w:eastAsia="ko-KR"/>
              </w:rPr>
            </w:pPr>
            <w:r>
              <w:rPr>
                <w:rFonts w:eastAsia="Malgun Gothic"/>
                <w:lang w:eastAsia="ko-KR"/>
              </w:rPr>
              <w:t>1 second</w:t>
            </w:r>
          </w:p>
        </w:tc>
      </w:tr>
      <w:tr w:rsidR="0023409A" w14:paraId="253B8A0C" w14:textId="77777777">
        <w:trPr>
          <w:jc w:val="center"/>
        </w:trPr>
        <w:tc>
          <w:tcPr>
            <w:tcW w:w="1737" w:type="dxa"/>
            <w:shd w:val="clear" w:color="auto" w:fill="auto"/>
          </w:tcPr>
          <w:p w14:paraId="4C264C87" w14:textId="77777777" w:rsidR="0023409A" w:rsidRDefault="007F1C8D">
            <w:pPr>
              <w:pStyle w:val="TAC"/>
              <w:rPr>
                <w:rFonts w:eastAsia="Malgun Gothic"/>
                <w:lang w:eastAsia="ko-KR"/>
              </w:rPr>
            </w:pPr>
            <w:r>
              <w:rPr>
                <w:rFonts w:eastAsia="Malgun Gothic"/>
                <w:lang w:eastAsia="ko-KR"/>
              </w:rPr>
              <w:t>1</w:t>
            </w:r>
          </w:p>
        </w:tc>
        <w:tc>
          <w:tcPr>
            <w:tcW w:w="2066" w:type="dxa"/>
            <w:shd w:val="clear" w:color="auto" w:fill="auto"/>
          </w:tcPr>
          <w:p w14:paraId="7452BD78" w14:textId="77777777" w:rsidR="0023409A" w:rsidRDefault="007F1C8D">
            <w:pPr>
              <w:pStyle w:val="TAC"/>
              <w:rPr>
                <w:rFonts w:eastAsia="Malgun Gothic"/>
                <w:lang w:eastAsia="ko-KR"/>
              </w:rPr>
            </w:pPr>
            <w:r>
              <w:rPr>
                <w:rFonts w:eastAsia="Malgun Gothic"/>
                <w:lang w:eastAsia="ko-KR"/>
              </w:rPr>
              <w:t>2 seconds</w:t>
            </w:r>
          </w:p>
        </w:tc>
      </w:tr>
      <w:tr w:rsidR="0023409A" w14:paraId="505BCF21" w14:textId="77777777">
        <w:trPr>
          <w:jc w:val="center"/>
        </w:trPr>
        <w:tc>
          <w:tcPr>
            <w:tcW w:w="1737" w:type="dxa"/>
            <w:shd w:val="clear" w:color="auto" w:fill="auto"/>
          </w:tcPr>
          <w:p w14:paraId="782BC619" w14:textId="77777777" w:rsidR="0023409A" w:rsidRDefault="007F1C8D">
            <w:pPr>
              <w:pStyle w:val="TAC"/>
              <w:rPr>
                <w:rFonts w:eastAsia="Malgun Gothic"/>
                <w:lang w:eastAsia="ko-KR"/>
              </w:rPr>
            </w:pPr>
            <w:r>
              <w:rPr>
                <w:rFonts w:eastAsia="Malgun Gothic"/>
                <w:lang w:eastAsia="ko-KR"/>
              </w:rPr>
              <w:t>2</w:t>
            </w:r>
          </w:p>
        </w:tc>
        <w:tc>
          <w:tcPr>
            <w:tcW w:w="2066" w:type="dxa"/>
            <w:shd w:val="clear" w:color="auto" w:fill="auto"/>
          </w:tcPr>
          <w:p w14:paraId="425BA1D2" w14:textId="77777777" w:rsidR="0023409A" w:rsidRDefault="007F1C8D">
            <w:pPr>
              <w:pStyle w:val="TAC"/>
              <w:rPr>
                <w:rFonts w:eastAsia="Malgun Gothic"/>
                <w:lang w:eastAsia="ko-KR"/>
              </w:rPr>
            </w:pPr>
            <w:r>
              <w:rPr>
                <w:rFonts w:eastAsia="Malgun Gothic"/>
                <w:lang w:eastAsia="ko-KR"/>
              </w:rPr>
              <w:t>5 seconds</w:t>
            </w:r>
          </w:p>
        </w:tc>
      </w:tr>
      <w:tr w:rsidR="0023409A" w14:paraId="65FD0F51" w14:textId="77777777">
        <w:trPr>
          <w:jc w:val="center"/>
        </w:trPr>
        <w:tc>
          <w:tcPr>
            <w:tcW w:w="1737" w:type="dxa"/>
            <w:shd w:val="clear" w:color="auto" w:fill="auto"/>
          </w:tcPr>
          <w:p w14:paraId="6D25F6A8" w14:textId="77777777" w:rsidR="0023409A" w:rsidRDefault="007F1C8D">
            <w:pPr>
              <w:pStyle w:val="TAC"/>
              <w:rPr>
                <w:rFonts w:eastAsia="Malgun Gothic"/>
                <w:lang w:eastAsia="ko-KR"/>
              </w:rPr>
            </w:pPr>
            <w:r>
              <w:rPr>
                <w:rFonts w:eastAsia="Malgun Gothic"/>
                <w:lang w:eastAsia="ko-KR"/>
              </w:rPr>
              <w:t>3</w:t>
            </w:r>
          </w:p>
        </w:tc>
        <w:tc>
          <w:tcPr>
            <w:tcW w:w="2066" w:type="dxa"/>
            <w:shd w:val="clear" w:color="auto" w:fill="auto"/>
          </w:tcPr>
          <w:p w14:paraId="64748AC8" w14:textId="77777777" w:rsidR="0023409A" w:rsidRDefault="007F1C8D">
            <w:pPr>
              <w:pStyle w:val="TAC"/>
              <w:rPr>
                <w:rFonts w:eastAsia="Malgun Gothic"/>
                <w:lang w:eastAsia="ko-KR"/>
              </w:rPr>
            </w:pPr>
            <w:r>
              <w:rPr>
                <w:rFonts w:eastAsia="Malgun Gothic"/>
                <w:lang w:eastAsia="ko-KR"/>
              </w:rPr>
              <w:t>10 seconds</w:t>
            </w:r>
          </w:p>
        </w:tc>
      </w:tr>
      <w:tr w:rsidR="0023409A" w14:paraId="088662AD" w14:textId="77777777">
        <w:trPr>
          <w:jc w:val="center"/>
        </w:trPr>
        <w:tc>
          <w:tcPr>
            <w:tcW w:w="1737" w:type="dxa"/>
            <w:shd w:val="clear" w:color="auto" w:fill="auto"/>
          </w:tcPr>
          <w:p w14:paraId="38418F83" w14:textId="77777777" w:rsidR="0023409A" w:rsidRDefault="007F1C8D">
            <w:pPr>
              <w:pStyle w:val="TAC"/>
              <w:rPr>
                <w:rFonts w:eastAsia="Malgun Gothic"/>
                <w:lang w:eastAsia="ko-KR"/>
              </w:rPr>
            </w:pPr>
            <w:r>
              <w:rPr>
                <w:rFonts w:eastAsia="Malgun Gothic"/>
                <w:lang w:eastAsia="ko-KR"/>
              </w:rPr>
              <w:t>4</w:t>
            </w:r>
          </w:p>
        </w:tc>
        <w:tc>
          <w:tcPr>
            <w:tcW w:w="2066" w:type="dxa"/>
            <w:shd w:val="clear" w:color="auto" w:fill="auto"/>
          </w:tcPr>
          <w:p w14:paraId="462B5C72" w14:textId="77777777" w:rsidR="0023409A" w:rsidRDefault="007F1C8D">
            <w:pPr>
              <w:pStyle w:val="TAC"/>
              <w:rPr>
                <w:rFonts w:eastAsia="Malgun Gothic"/>
                <w:lang w:eastAsia="ko-KR"/>
              </w:rPr>
            </w:pPr>
            <w:r>
              <w:rPr>
                <w:rFonts w:eastAsia="Malgun Gothic"/>
                <w:lang w:eastAsia="ko-KR"/>
              </w:rPr>
              <w:t>15 seconds</w:t>
            </w:r>
          </w:p>
        </w:tc>
      </w:tr>
      <w:tr w:rsidR="0023409A" w14:paraId="012DCFF3" w14:textId="77777777">
        <w:trPr>
          <w:jc w:val="center"/>
        </w:trPr>
        <w:tc>
          <w:tcPr>
            <w:tcW w:w="1737" w:type="dxa"/>
            <w:shd w:val="clear" w:color="auto" w:fill="auto"/>
          </w:tcPr>
          <w:p w14:paraId="2684317C" w14:textId="77777777" w:rsidR="0023409A" w:rsidRDefault="007F1C8D">
            <w:pPr>
              <w:pStyle w:val="TAC"/>
              <w:rPr>
                <w:rFonts w:eastAsia="Malgun Gothic"/>
                <w:lang w:eastAsia="ko-KR"/>
              </w:rPr>
            </w:pPr>
            <w:r>
              <w:rPr>
                <w:rFonts w:eastAsia="Malgun Gothic"/>
                <w:lang w:eastAsia="ko-KR"/>
              </w:rPr>
              <w:t>5</w:t>
            </w:r>
          </w:p>
        </w:tc>
        <w:tc>
          <w:tcPr>
            <w:tcW w:w="2066" w:type="dxa"/>
            <w:shd w:val="clear" w:color="auto" w:fill="auto"/>
          </w:tcPr>
          <w:p w14:paraId="386B2316" w14:textId="77777777" w:rsidR="0023409A" w:rsidRDefault="007F1C8D">
            <w:pPr>
              <w:pStyle w:val="TAC"/>
              <w:rPr>
                <w:rFonts w:eastAsia="Malgun Gothic"/>
                <w:lang w:eastAsia="ko-KR"/>
              </w:rPr>
            </w:pPr>
            <w:r>
              <w:rPr>
                <w:rFonts w:eastAsia="Malgun Gothic"/>
                <w:lang w:eastAsia="ko-KR"/>
              </w:rPr>
              <w:t>30 seconds</w:t>
            </w:r>
          </w:p>
        </w:tc>
      </w:tr>
      <w:tr w:rsidR="0023409A" w14:paraId="78E21C58" w14:textId="77777777">
        <w:trPr>
          <w:jc w:val="center"/>
        </w:trPr>
        <w:tc>
          <w:tcPr>
            <w:tcW w:w="1737" w:type="dxa"/>
            <w:shd w:val="clear" w:color="auto" w:fill="auto"/>
          </w:tcPr>
          <w:p w14:paraId="558F3F4B" w14:textId="77777777" w:rsidR="0023409A" w:rsidRDefault="007F1C8D">
            <w:pPr>
              <w:pStyle w:val="TAC"/>
              <w:rPr>
                <w:rFonts w:eastAsia="Malgun Gothic"/>
                <w:lang w:eastAsia="ko-KR"/>
              </w:rPr>
            </w:pPr>
            <w:r>
              <w:rPr>
                <w:rFonts w:eastAsia="Malgun Gothic"/>
                <w:lang w:eastAsia="ko-KR"/>
              </w:rPr>
              <w:t>6</w:t>
            </w:r>
          </w:p>
        </w:tc>
        <w:tc>
          <w:tcPr>
            <w:tcW w:w="2066" w:type="dxa"/>
            <w:shd w:val="clear" w:color="auto" w:fill="auto"/>
          </w:tcPr>
          <w:p w14:paraId="737C0BEB" w14:textId="77777777" w:rsidR="0023409A" w:rsidRDefault="007F1C8D">
            <w:pPr>
              <w:pStyle w:val="TAC"/>
              <w:rPr>
                <w:rFonts w:eastAsia="Malgun Gothic"/>
                <w:lang w:eastAsia="ko-KR"/>
              </w:rPr>
            </w:pPr>
            <w:r>
              <w:rPr>
                <w:rFonts w:eastAsia="Malgun Gothic"/>
                <w:lang w:eastAsia="ko-KR"/>
              </w:rPr>
              <w:t>60 seconds</w:t>
            </w:r>
          </w:p>
        </w:tc>
      </w:tr>
      <w:tr w:rsidR="0023409A" w14:paraId="3857C744" w14:textId="77777777">
        <w:trPr>
          <w:jc w:val="center"/>
        </w:trPr>
        <w:tc>
          <w:tcPr>
            <w:tcW w:w="1737" w:type="dxa"/>
            <w:shd w:val="clear" w:color="auto" w:fill="auto"/>
          </w:tcPr>
          <w:p w14:paraId="1566646B" w14:textId="77777777" w:rsidR="0023409A" w:rsidRDefault="007F1C8D">
            <w:pPr>
              <w:pStyle w:val="TAC"/>
              <w:rPr>
                <w:rFonts w:eastAsia="Malgun Gothic"/>
                <w:lang w:eastAsia="ko-KR"/>
              </w:rPr>
            </w:pPr>
            <w:r>
              <w:rPr>
                <w:rFonts w:eastAsia="Malgun Gothic"/>
                <w:lang w:eastAsia="ko-KR"/>
              </w:rPr>
              <w:t>7</w:t>
            </w:r>
          </w:p>
        </w:tc>
        <w:tc>
          <w:tcPr>
            <w:tcW w:w="2066" w:type="dxa"/>
            <w:shd w:val="clear" w:color="auto" w:fill="auto"/>
          </w:tcPr>
          <w:p w14:paraId="14270782" w14:textId="77777777" w:rsidR="0023409A" w:rsidRDefault="007F1C8D">
            <w:pPr>
              <w:pStyle w:val="TAC"/>
              <w:rPr>
                <w:rFonts w:eastAsia="Malgun Gothic"/>
                <w:lang w:eastAsia="ko-KR"/>
              </w:rPr>
            </w:pPr>
            <w:r>
              <w:rPr>
                <w:rFonts w:eastAsia="Malgun Gothic"/>
                <w:lang w:eastAsia="ko-KR"/>
              </w:rPr>
              <w:t>120 seconds</w:t>
            </w:r>
          </w:p>
        </w:tc>
      </w:tr>
      <w:tr w:rsidR="0023409A" w14:paraId="4D4930D1" w14:textId="77777777">
        <w:trPr>
          <w:jc w:val="center"/>
        </w:trPr>
        <w:tc>
          <w:tcPr>
            <w:tcW w:w="1737" w:type="dxa"/>
            <w:shd w:val="clear" w:color="auto" w:fill="auto"/>
          </w:tcPr>
          <w:p w14:paraId="1A8448A8" w14:textId="77777777" w:rsidR="0023409A" w:rsidRDefault="007F1C8D">
            <w:pPr>
              <w:pStyle w:val="TAC"/>
              <w:rPr>
                <w:rFonts w:eastAsia="Malgun Gothic"/>
                <w:lang w:eastAsia="ko-KR"/>
              </w:rPr>
            </w:pPr>
            <w:r>
              <w:rPr>
                <w:rFonts w:eastAsia="Malgun Gothic"/>
                <w:lang w:eastAsia="ko-KR"/>
              </w:rPr>
              <w:t>8</w:t>
            </w:r>
          </w:p>
        </w:tc>
        <w:tc>
          <w:tcPr>
            <w:tcW w:w="2066" w:type="dxa"/>
            <w:shd w:val="clear" w:color="auto" w:fill="auto"/>
          </w:tcPr>
          <w:p w14:paraId="5FE41D69" w14:textId="77777777" w:rsidR="0023409A" w:rsidRDefault="007F1C8D">
            <w:pPr>
              <w:pStyle w:val="TAC"/>
              <w:rPr>
                <w:rFonts w:eastAsia="Malgun Gothic"/>
                <w:lang w:eastAsia="ko-KR"/>
              </w:rPr>
            </w:pPr>
            <w:r>
              <w:rPr>
                <w:rFonts w:eastAsia="Malgun Gothic"/>
                <w:lang w:eastAsia="ko-KR"/>
              </w:rPr>
              <w:t>240 seconds</w:t>
            </w:r>
          </w:p>
        </w:tc>
      </w:tr>
      <w:tr w:rsidR="0023409A" w14:paraId="637646C7" w14:textId="77777777">
        <w:trPr>
          <w:jc w:val="center"/>
        </w:trPr>
        <w:tc>
          <w:tcPr>
            <w:tcW w:w="1737" w:type="dxa"/>
            <w:shd w:val="clear" w:color="auto" w:fill="auto"/>
          </w:tcPr>
          <w:p w14:paraId="0BE29C71" w14:textId="77777777" w:rsidR="0023409A" w:rsidRDefault="007F1C8D">
            <w:pPr>
              <w:pStyle w:val="TAC"/>
              <w:rPr>
                <w:rFonts w:eastAsia="Malgun Gothic"/>
                <w:lang w:eastAsia="ko-KR"/>
              </w:rPr>
            </w:pPr>
            <w:r>
              <w:rPr>
                <w:rFonts w:eastAsia="Malgun Gothic"/>
                <w:lang w:eastAsia="ko-KR"/>
              </w:rPr>
              <w:t>9</w:t>
            </w:r>
          </w:p>
        </w:tc>
        <w:tc>
          <w:tcPr>
            <w:tcW w:w="2066" w:type="dxa"/>
            <w:shd w:val="clear" w:color="auto" w:fill="auto"/>
          </w:tcPr>
          <w:p w14:paraId="0F985EB7" w14:textId="77777777" w:rsidR="0023409A" w:rsidRDefault="007F1C8D">
            <w:pPr>
              <w:pStyle w:val="TAC"/>
              <w:rPr>
                <w:rFonts w:eastAsia="Malgun Gothic"/>
                <w:lang w:eastAsia="ko-KR"/>
              </w:rPr>
            </w:pPr>
            <w:r>
              <w:rPr>
                <w:rFonts w:eastAsia="Malgun Gothic"/>
                <w:lang w:eastAsia="ko-KR"/>
              </w:rPr>
              <w:t>300 seconds</w:t>
            </w:r>
          </w:p>
        </w:tc>
      </w:tr>
      <w:tr w:rsidR="0023409A" w14:paraId="775A739D" w14:textId="77777777">
        <w:trPr>
          <w:jc w:val="center"/>
        </w:trPr>
        <w:tc>
          <w:tcPr>
            <w:tcW w:w="1737" w:type="dxa"/>
            <w:shd w:val="clear" w:color="auto" w:fill="auto"/>
          </w:tcPr>
          <w:p w14:paraId="4B863841" w14:textId="77777777" w:rsidR="0023409A" w:rsidRDefault="007F1C8D">
            <w:pPr>
              <w:pStyle w:val="TAC"/>
              <w:rPr>
                <w:rFonts w:eastAsia="Malgun Gothic"/>
                <w:lang w:eastAsia="ko-KR"/>
              </w:rPr>
            </w:pPr>
            <w:r>
              <w:rPr>
                <w:rFonts w:eastAsia="Malgun Gothic"/>
                <w:lang w:eastAsia="ko-KR"/>
              </w:rPr>
              <w:t>10</w:t>
            </w:r>
          </w:p>
        </w:tc>
        <w:tc>
          <w:tcPr>
            <w:tcW w:w="2066" w:type="dxa"/>
            <w:shd w:val="clear" w:color="auto" w:fill="auto"/>
          </w:tcPr>
          <w:p w14:paraId="7728E808" w14:textId="77777777" w:rsidR="0023409A" w:rsidRDefault="007F1C8D">
            <w:pPr>
              <w:pStyle w:val="TAC"/>
              <w:rPr>
                <w:rFonts w:eastAsia="Malgun Gothic"/>
                <w:lang w:eastAsia="ko-KR"/>
              </w:rPr>
            </w:pPr>
            <w:r>
              <w:rPr>
                <w:rFonts w:eastAsia="Malgun Gothic"/>
                <w:lang w:eastAsia="ko-KR"/>
              </w:rPr>
              <w:t>600 seconds</w:t>
            </w:r>
          </w:p>
        </w:tc>
      </w:tr>
      <w:tr w:rsidR="0023409A" w14:paraId="47AD78A2" w14:textId="77777777">
        <w:trPr>
          <w:jc w:val="center"/>
        </w:trPr>
        <w:tc>
          <w:tcPr>
            <w:tcW w:w="1737" w:type="dxa"/>
            <w:shd w:val="clear" w:color="auto" w:fill="auto"/>
          </w:tcPr>
          <w:p w14:paraId="64123FD9" w14:textId="77777777" w:rsidR="0023409A" w:rsidRDefault="007F1C8D">
            <w:pPr>
              <w:pStyle w:val="TAC"/>
              <w:rPr>
                <w:rFonts w:eastAsia="Malgun Gothic"/>
                <w:lang w:eastAsia="ko-KR"/>
              </w:rPr>
            </w:pPr>
            <w:r>
              <w:rPr>
                <w:rFonts w:eastAsia="Malgun Gothic"/>
                <w:lang w:eastAsia="ko-KR"/>
              </w:rPr>
              <w:t>11</w:t>
            </w:r>
          </w:p>
        </w:tc>
        <w:tc>
          <w:tcPr>
            <w:tcW w:w="2066" w:type="dxa"/>
            <w:shd w:val="clear" w:color="auto" w:fill="auto"/>
          </w:tcPr>
          <w:p w14:paraId="2B2864BD" w14:textId="77777777" w:rsidR="0023409A" w:rsidRDefault="007F1C8D">
            <w:pPr>
              <w:pStyle w:val="TAC"/>
              <w:rPr>
                <w:rFonts w:eastAsia="Malgun Gothic"/>
                <w:lang w:eastAsia="ko-KR"/>
              </w:rPr>
            </w:pPr>
            <w:r>
              <w:rPr>
                <w:rFonts w:eastAsia="Malgun Gothic"/>
                <w:lang w:eastAsia="ko-KR"/>
              </w:rPr>
              <w:t>900 seconds</w:t>
            </w:r>
          </w:p>
        </w:tc>
      </w:tr>
      <w:tr w:rsidR="0023409A" w14:paraId="5827D8CF" w14:textId="77777777">
        <w:trPr>
          <w:jc w:val="center"/>
        </w:trPr>
        <w:tc>
          <w:tcPr>
            <w:tcW w:w="1737" w:type="dxa"/>
            <w:shd w:val="clear" w:color="auto" w:fill="auto"/>
          </w:tcPr>
          <w:p w14:paraId="64F9ADC0" w14:textId="77777777" w:rsidR="0023409A" w:rsidRDefault="007F1C8D">
            <w:pPr>
              <w:pStyle w:val="TAC"/>
              <w:rPr>
                <w:rFonts w:eastAsia="Malgun Gothic"/>
                <w:lang w:eastAsia="ko-KR"/>
              </w:rPr>
            </w:pPr>
            <w:r>
              <w:rPr>
                <w:rFonts w:eastAsia="Malgun Gothic"/>
                <w:lang w:eastAsia="ko-KR"/>
              </w:rPr>
              <w:t>12</w:t>
            </w:r>
          </w:p>
        </w:tc>
        <w:tc>
          <w:tcPr>
            <w:tcW w:w="2066" w:type="dxa"/>
            <w:shd w:val="clear" w:color="auto" w:fill="auto"/>
          </w:tcPr>
          <w:p w14:paraId="598B82DA" w14:textId="77777777" w:rsidR="0023409A" w:rsidRDefault="007F1C8D">
            <w:pPr>
              <w:pStyle w:val="TAC"/>
              <w:rPr>
                <w:rFonts w:eastAsia="Malgun Gothic"/>
                <w:lang w:eastAsia="ko-KR"/>
              </w:rPr>
            </w:pPr>
            <w:r>
              <w:rPr>
                <w:rFonts w:eastAsia="Malgun Gothic"/>
                <w:lang w:eastAsia="ko-KR"/>
              </w:rPr>
              <w:t>1800 seconds</w:t>
            </w:r>
          </w:p>
        </w:tc>
      </w:tr>
      <w:tr w:rsidR="0023409A" w14:paraId="6B29C486" w14:textId="77777777">
        <w:trPr>
          <w:jc w:val="center"/>
        </w:trPr>
        <w:tc>
          <w:tcPr>
            <w:tcW w:w="1737" w:type="dxa"/>
            <w:shd w:val="clear" w:color="auto" w:fill="auto"/>
          </w:tcPr>
          <w:p w14:paraId="0BB56175" w14:textId="77777777" w:rsidR="0023409A" w:rsidRDefault="007F1C8D">
            <w:pPr>
              <w:pStyle w:val="TAC"/>
              <w:rPr>
                <w:rFonts w:eastAsia="Malgun Gothic"/>
                <w:lang w:eastAsia="ko-KR"/>
              </w:rPr>
            </w:pPr>
            <w:r>
              <w:rPr>
                <w:rFonts w:eastAsia="Malgun Gothic"/>
                <w:lang w:eastAsia="ko-KR"/>
              </w:rPr>
              <w:t>13</w:t>
            </w:r>
          </w:p>
        </w:tc>
        <w:tc>
          <w:tcPr>
            <w:tcW w:w="2066" w:type="dxa"/>
            <w:shd w:val="clear" w:color="auto" w:fill="auto"/>
          </w:tcPr>
          <w:p w14:paraId="48687A54" w14:textId="77777777" w:rsidR="0023409A" w:rsidRDefault="007F1C8D">
            <w:pPr>
              <w:pStyle w:val="TAC"/>
              <w:rPr>
                <w:rFonts w:eastAsia="Malgun Gothic"/>
                <w:lang w:eastAsia="ko-KR"/>
              </w:rPr>
            </w:pPr>
            <w:r>
              <w:rPr>
                <w:rFonts w:eastAsia="Malgun Gothic"/>
                <w:lang w:eastAsia="ko-KR"/>
              </w:rPr>
              <w:t>3600 seconds</w:t>
            </w:r>
          </w:p>
        </w:tc>
      </w:tr>
      <w:tr w:rsidR="0023409A" w14:paraId="627E1520" w14:textId="77777777">
        <w:trPr>
          <w:jc w:val="center"/>
        </w:trPr>
        <w:tc>
          <w:tcPr>
            <w:tcW w:w="1737" w:type="dxa"/>
            <w:shd w:val="clear" w:color="auto" w:fill="auto"/>
          </w:tcPr>
          <w:p w14:paraId="3C654AFB" w14:textId="77777777" w:rsidR="0023409A" w:rsidRDefault="007F1C8D">
            <w:pPr>
              <w:pStyle w:val="TAC"/>
              <w:rPr>
                <w:rFonts w:eastAsia="Malgun Gothic"/>
                <w:lang w:eastAsia="ko-KR"/>
              </w:rPr>
            </w:pPr>
            <w:r>
              <w:rPr>
                <w:rFonts w:eastAsia="Malgun Gothic"/>
                <w:lang w:eastAsia="ko-KR"/>
              </w:rPr>
              <w:t>14</w:t>
            </w:r>
          </w:p>
        </w:tc>
        <w:tc>
          <w:tcPr>
            <w:tcW w:w="2066" w:type="dxa"/>
            <w:shd w:val="clear" w:color="auto" w:fill="auto"/>
          </w:tcPr>
          <w:p w14:paraId="14FA543B" w14:textId="77777777" w:rsidR="0023409A" w:rsidRDefault="007F1C8D">
            <w:pPr>
              <w:pStyle w:val="TAC"/>
              <w:rPr>
                <w:rFonts w:eastAsia="Malgun Gothic"/>
                <w:lang w:eastAsia="ko-KR"/>
              </w:rPr>
            </w:pPr>
            <w:r>
              <w:rPr>
                <w:rFonts w:eastAsia="Malgun Gothic"/>
                <w:lang w:eastAsia="ko-KR"/>
              </w:rPr>
              <w:t>7200 seconds</w:t>
            </w:r>
          </w:p>
        </w:tc>
      </w:tr>
      <w:tr w:rsidR="0023409A" w14:paraId="06128EFC" w14:textId="77777777">
        <w:trPr>
          <w:jc w:val="center"/>
        </w:trPr>
        <w:tc>
          <w:tcPr>
            <w:tcW w:w="1737" w:type="dxa"/>
            <w:shd w:val="clear" w:color="auto" w:fill="auto"/>
          </w:tcPr>
          <w:p w14:paraId="19FD6796" w14:textId="77777777" w:rsidR="0023409A" w:rsidRDefault="007F1C8D">
            <w:pPr>
              <w:pStyle w:val="TAC"/>
              <w:rPr>
                <w:rFonts w:eastAsia="Malgun Gothic"/>
                <w:lang w:eastAsia="ko-KR"/>
              </w:rPr>
            </w:pPr>
            <w:r>
              <w:rPr>
                <w:rFonts w:eastAsia="Malgun Gothic"/>
                <w:lang w:eastAsia="ko-KR"/>
              </w:rPr>
              <w:t>15</w:t>
            </w:r>
          </w:p>
        </w:tc>
        <w:tc>
          <w:tcPr>
            <w:tcW w:w="2066" w:type="dxa"/>
            <w:shd w:val="clear" w:color="auto" w:fill="auto"/>
          </w:tcPr>
          <w:p w14:paraId="297B9BBE" w14:textId="77777777" w:rsidR="0023409A" w:rsidRDefault="007F1C8D">
            <w:pPr>
              <w:pStyle w:val="TAC"/>
              <w:rPr>
                <w:rFonts w:eastAsia="Malgun Gothic"/>
                <w:lang w:eastAsia="ko-KR"/>
              </w:rPr>
            </w:pPr>
            <w:r>
              <w:rPr>
                <w:rFonts w:eastAsia="Malgun Gothic"/>
                <w:lang w:eastAsia="ko-KR"/>
              </w:rPr>
              <w:t>10800 seconds</w:t>
            </w:r>
          </w:p>
        </w:tc>
      </w:tr>
    </w:tbl>
    <w:p w14:paraId="11040D8D" w14:textId="77777777" w:rsidR="0023409A" w:rsidRDefault="0023409A"/>
    <w:p w14:paraId="63888FF2" w14:textId="77777777" w:rsidR="0023409A" w:rsidRDefault="007F1C8D">
      <w:pPr>
        <w:pStyle w:val="Heading4"/>
        <w:rPr>
          <w:i/>
        </w:rPr>
      </w:pPr>
      <w:bookmarkStart w:id="1878" w:name="_Toc37680963"/>
      <w:bookmarkStart w:id="1879" w:name="_Toc52547410"/>
      <w:bookmarkStart w:id="1880" w:name="_Toc27765278"/>
      <w:bookmarkStart w:id="1881" w:name="_Toc52546880"/>
      <w:bookmarkStart w:id="1882" w:name="_Toc52548470"/>
      <w:bookmarkStart w:id="1883" w:name="_Toc46486535"/>
      <w:bookmarkStart w:id="1884" w:name="_Toc90719716"/>
      <w:bookmarkStart w:id="1885" w:name="_Toc52547940"/>
      <w:r>
        <w:rPr>
          <w:i/>
        </w:rPr>
        <w:t>–</w:t>
      </w:r>
      <w:r>
        <w:rPr>
          <w:i/>
        </w:rPr>
        <w:tab/>
        <w:t>GNSS-SSR-ClockCorrections</w:t>
      </w:r>
      <w:bookmarkEnd w:id="1878"/>
      <w:bookmarkEnd w:id="1879"/>
      <w:bookmarkEnd w:id="1880"/>
      <w:bookmarkEnd w:id="1881"/>
      <w:bookmarkEnd w:id="1882"/>
      <w:bookmarkEnd w:id="1883"/>
      <w:bookmarkEnd w:id="1884"/>
      <w:bookmarkEnd w:id="1885"/>
    </w:p>
    <w:p w14:paraId="090719D3" w14:textId="77777777" w:rsidR="0023409A" w:rsidRDefault="007F1C8D">
      <w:r>
        <w:t xml:space="preserve">The IE </w:t>
      </w:r>
      <w:r>
        <w:rPr>
          <w:i/>
        </w:rPr>
        <w:t xml:space="preserve">GNSS-SSR-ClockCorrections </w:t>
      </w:r>
      <w:r>
        <w:t xml:space="preserve">is used by the location server to provide clock correction parameters together with integrity information. The target device may use the </w:t>
      </w:r>
      <w:r>
        <w:rPr>
          <w:i/>
          <w:iCs/>
          <w:snapToGrid w:val="0"/>
        </w:rPr>
        <w:t>SSR-ClockCorrectionList</w:t>
      </w:r>
      <w:r>
        <w:t xml:space="preserve"> to compute a clock correction to be applied to the broadcast satellite clock parameters, identi</w:t>
      </w:r>
      <w:r>
        <w:t xml:space="preserve">fied by </w:t>
      </w:r>
      <w:r>
        <w:rPr>
          <w:i/>
        </w:rPr>
        <w:t>iod</w:t>
      </w:r>
      <w:r>
        <w:t xml:space="preserve"> of corresponding </w:t>
      </w:r>
      <w:r>
        <w:rPr>
          <w:i/>
        </w:rPr>
        <w:t>GNSS-SSR-OrbitCorrections</w:t>
      </w:r>
      <w:r>
        <w:t>.</w:t>
      </w:r>
    </w:p>
    <w:p w14:paraId="70765E22" w14:textId="77777777" w:rsidR="0023409A" w:rsidRDefault="007F1C8D">
      <w:r>
        <w:t xml:space="preserve">The parameters provided in IE </w:t>
      </w:r>
      <w:r>
        <w:rPr>
          <w:i/>
        </w:rPr>
        <w:t xml:space="preserve">GNSS-SSR-ClockCorrections – </w:t>
      </w:r>
      <w:r>
        <w:rPr>
          <w:iCs/>
        </w:rPr>
        <w:t xml:space="preserve">except for </w:t>
      </w:r>
      <w:r>
        <w:rPr>
          <w:i/>
        </w:rPr>
        <w:t xml:space="preserve">CLOCK-IntegrityParameters </w:t>
      </w:r>
      <w:r>
        <w:rPr>
          <w:iCs/>
        </w:rPr>
        <w:t xml:space="preserve">and </w:t>
      </w:r>
      <w:r>
        <w:rPr>
          <w:i/>
        </w:rPr>
        <w:t xml:space="preserve">SSR-IntegrityClockBounds – </w:t>
      </w:r>
      <w:r>
        <w:t xml:space="preserve">are used as specified for SSR Clock Messages (e.g., message type 1058 and </w:t>
      </w:r>
      <w:r>
        <w:t>1064) in [30] and apply to all GNSSs.</w:t>
      </w:r>
    </w:p>
    <w:p w14:paraId="08063E2F" w14:textId="77777777" w:rsidR="0023409A" w:rsidRDefault="007F1C8D">
      <w:pPr>
        <w:pStyle w:val="PL"/>
        <w:shd w:val="clear" w:color="auto" w:fill="E6E6E6"/>
      </w:pPr>
      <w:r>
        <w:t>-- ASN1START</w:t>
      </w:r>
    </w:p>
    <w:p w14:paraId="728C400D" w14:textId="77777777" w:rsidR="0023409A" w:rsidRDefault="0023409A">
      <w:pPr>
        <w:pStyle w:val="PL"/>
        <w:shd w:val="clear" w:color="auto" w:fill="E6E6E6"/>
        <w:rPr>
          <w:snapToGrid w:val="0"/>
        </w:rPr>
      </w:pPr>
    </w:p>
    <w:p w14:paraId="09822EA8" w14:textId="77777777" w:rsidR="0023409A" w:rsidRDefault="007F1C8D">
      <w:pPr>
        <w:pStyle w:val="PL"/>
        <w:shd w:val="clear" w:color="auto" w:fill="E6E6E6"/>
        <w:rPr>
          <w:snapToGrid w:val="0"/>
        </w:rPr>
      </w:pPr>
      <w:bookmarkStart w:id="1886" w:name="_Hlk504961156"/>
      <w:r>
        <w:rPr>
          <w:snapToGrid w:val="0"/>
        </w:rPr>
        <w:t xml:space="preserve">GNSS-SSR-ClockCorrections-r15 </w:t>
      </w:r>
      <w:bookmarkEnd w:id="1886"/>
      <w:r>
        <w:rPr>
          <w:snapToGrid w:val="0"/>
        </w:rPr>
        <w:t>::= SEQUENCE {</w:t>
      </w:r>
    </w:p>
    <w:p w14:paraId="6244A74A" w14:textId="77777777" w:rsidR="0023409A" w:rsidRDefault="007F1C8D">
      <w:pPr>
        <w:pStyle w:val="PL"/>
        <w:shd w:val="clear" w:color="auto" w:fill="E6E6E6"/>
        <w:rPr>
          <w:snapToGrid w:val="0"/>
        </w:rPr>
      </w:pPr>
      <w:r>
        <w:rPr>
          <w:snapToGrid w:val="0"/>
        </w:rPr>
        <w:tab/>
        <w:t>epochTime-r15</w:t>
      </w:r>
      <w:r>
        <w:rPr>
          <w:snapToGrid w:val="0"/>
        </w:rPr>
        <w:tab/>
      </w:r>
      <w:r>
        <w:rPr>
          <w:snapToGrid w:val="0"/>
        </w:rPr>
        <w:tab/>
      </w:r>
      <w:r>
        <w:rPr>
          <w:snapToGrid w:val="0"/>
        </w:rPr>
        <w:tab/>
      </w:r>
      <w:r>
        <w:rPr>
          <w:snapToGrid w:val="0"/>
        </w:rPr>
        <w:tab/>
      </w:r>
      <w:r>
        <w:rPr>
          <w:snapToGrid w:val="0"/>
        </w:rPr>
        <w:tab/>
      </w:r>
      <w:r>
        <w:rPr>
          <w:snapToGrid w:val="0"/>
        </w:rPr>
        <w:tab/>
        <w:t>GNSS-SystemTime,</w:t>
      </w:r>
    </w:p>
    <w:p w14:paraId="7ED2ADED" w14:textId="77777777" w:rsidR="0023409A" w:rsidRDefault="007F1C8D">
      <w:pPr>
        <w:pStyle w:val="PL"/>
        <w:shd w:val="clear" w:color="auto" w:fill="E6E6E6"/>
        <w:rPr>
          <w:snapToGrid w:val="0"/>
        </w:rPr>
      </w:pPr>
      <w:r>
        <w:rPr>
          <w:snapToGrid w:val="0"/>
        </w:rPr>
        <w:tab/>
        <w:t>ssrUpdateInterval-r15</w:t>
      </w:r>
      <w:r>
        <w:rPr>
          <w:snapToGrid w:val="0"/>
        </w:rPr>
        <w:tab/>
      </w:r>
      <w:r>
        <w:rPr>
          <w:snapToGrid w:val="0"/>
        </w:rPr>
        <w:tab/>
      </w:r>
      <w:r>
        <w:rPr>
          <w:snapToGrid w:val="0"/>
        </w:rPr>
        <w:tab/>
      </w:r>
      <w:r>
        <w:rPr>
          <w:snapToGrid w:val="0"/>
        </w:rPr>
        <w:tab/>
        <w:t>INTEGER (0..15),</w:t>
      </w:r>
    </w:p>
    <w:p w14:paraId="73675A73" w14:textId="77777777" w:rsidR="0023409A" w:rsidRDefault="007F1C8D">
      <w:pPr>
        <w:pStyle w:val="PL"/>
        <w:shd w:val="clear" w:color="auto" w:fill="E6E6E6"/>
        <w:rPr>
          <w:snapToGrid w:val="0"/>
        </w:rPr>
      </w:pPr>
      <w:r>
        <w:rPr>
          <w:snapToGrid w:val="0"/>
        </w:rPr>
        <w:tab/>
        <w:t>iod-ssr-r15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(0..15),</w:t>
      </w:r>
    </w:p>
    <w:p w14:paraId="5F05E9A2" w14:textId="77777777" w:rsidR="0023409A" w:rsidRDefault="007F1C8D">
      <w:pPr>
        <w:pStyle w:val="PL"/>
        <w:shd w:val="clear" w:color="auto" w:fill="E6E6E6"/>
        <w:rPr>
          <w:snapToGrid w:val="0"/>
        </w:rPr>
      </w:pPr>
      <w:r>
        <w:rPr>
          <w:snapToGrid w:val="0"/>
        </w:rPr>
        <w:tab/>
        <w:t>ssr-ClockCorrectionList-r15</w:t>
      </w:r>
      <w:r>
        <w:rPr>
          <w:snapToGrid w:val="0"/>
        </w:rPr>
        <w:tab/>
      </w:r>
      <w:r>
        <w:rPr>
          <w:snapToGrid w:val="0"/>
        </w:rPr>
        <w:tab/>
      </w:r>
      <w:r>
        <w:rPr>
          <w:snapToGrid w:val="0"/>
        </w:rPr>
        <w:tab/>
        <w:t>SSR-ClockCor</w:t>
      </w:r>
      <w:r>
        <w:rPr>
          <w:snapToGrid w:val="0"/>
        </w:rPr>
        <w:t>rectionList-r15,</w:t>
      </w:r>
    </w:p>
    <w:p w14:paraId="00E0CF6F" w14:textId="77777777" w:rsidR="0023409A" w:rsidRDefault="007F1C8D">
      <w:pPr>
        <w:pStyle w:val="PL"/>
        <w:shd w:val="clear" w:color="auto" w:fill="E6E6E6"/>
        <w:rPr>
          <w:snapToGrid w:val="0"/>
        </w:rPr>
      </w:pPr>
      <w:r>
        <w:rPr>
          <w:snapToGrid w:val="0"/>
        </w:rPr>
        <w:tab/>
        <w:t>...,</w:t>
      </w:r>
    </w:p>
    <w:p w14:paraId="4B829829" w14:textId="77777777" w:rsidR="0023409A" w:rsidRDefault="007F1C8D">
      <w:pPr>
        <w:pStyle w:val="PL"/>
        <w:shd w:val="clear" w:color="auto" w:fill="E6E6E6"/>
        <w:rPr>
          <w:snapToGrid w:val="0"/>
        </w:rPr>
      </w:pPr>
      <w:r>
        <w:rPr>
          <w:snapToGrid w:val="0"/>
        </w:rPr>
        <w:tab/>
        <w:t>[[</w:t>
      </w:r>
    </w:p>
    <w:p w14:paraId="6C1437A2" w14:textId="77777777" w:rsidR="0023409A" w:rsidRDefault="007F1C8D">
      <w:pPr>
        <w:pStyle w:val="PL"/>
        <w:shd w:val="clear" w:color="auto" w:fill="E6E6E6"/>
        <w:rPr>
          <w:snapToGrid w:val="0"/>
        </w:rPr>
      </w:pPr>
      <w:r>
        <w:rPr>
          <w:snapToGrid w:val="0"/>
        </w:rPr>
        <w:tab/>
      </w:r>
      <w:r>
        <w:rPr>
          <w:snapToGrid w:val="0"/>
        </w:rPr>
        <w:tab/>
        <w:t>clock-IntegrityParameters-r17</w:t>
      </w:r>
      <w:r>
        <w:rPr>
          <w:snapToGrid w:val="0"/>
        </w:rPr>
        <w:tab/>
        <w:t>CLOCK-IntegrityParameters-r17</w:t>
      </w:r>
      <w:r>
        <w:rPr>
          <w:snapToGrid w:val="0"/>
        </w:rPr>
        <w:tab/>
      </w:r>
      <w:r>
        <w:rPr>
          <w:snapToGrid w:val="0"/>
        </w:rPr>
        <w:tab/>
        <w:t>OPTIONAL   -- Need ON</w:t>
      </w:r>
    </w:p>
    <w:p w14:paraId="5EA725E1" w14:textId="77777777" w:rsidR="0023409A" w:rsidRDefault="007F1C8D">
      <w:pPr>
        <w:pStyle w:val="PL"/>
        <w:shd w:val="clear" w:color="auto" w:fill="E6E6E6"/>
        <w:rPr>
          <w:snapToGrid w:val="0"/>
        </w:rPr>
      </w:pPr>
      <w:r>
        <w:rPr>
          <w:snapToGrid w:val="0"/>
        </w:rPr>
        <w:tab/>
        <w:t>]]</w:t>
      </w:r>
    </w:p>
    <w:p w14:paraId="4D651575" w14:textId="77777777" w:rsidR="0023409A" w:rsidRDefault="007F1C8D">
      <w:pPr>
        <w:pStyle w:val="PL"/>
        <w:shd w:val="clear" w:color="auto" w:fill="E6E6E6"/>
        <w:rPr>
          <w:snapToGrid w:val="0"/>
        </w:rPr>
      </w:pPr>
      <w:r>
        <w:rPr>
          <w:snapToGrid w:val="0"/>
        </w:rPr>
        <w:t>}</w:t>
      </w:r>
    </w:p>
    <w:p w14:paraId="39F518D9" w14:textId="77777777" w:rsidR="0023409A" w:rsidRDefault="0023409A">
      <w:pPr>
        <w:pStyle w:val="PL"/>
        <w:shd w:val="clear" w:color="auto" w:fill="E6E6E6"/>
        <w:rPr>
          <w:snapToGrid w:val="0"/>
        </w:rPr>
      </w:pPr>
    </w:p>
    <w:p w14:paraId="0AC71387" w14:textId="77777777" w:rsidR="0023409A" w:rsidRDefault="007F1C8D">
      <w:pPr>
        <w:pStyle w:val="PL"/>
        <w:shd w:val="clear" w:color="auto" w:fill="E6E6E6"/>
        <w:rPr>
          <w:snapToGrid w:val="0"/>
        </w:rPr>
      </w:pPr>
      <w:r>
        <w:rPr>
          <w:snapToGrid w:val="0"/>
        </w:rPr>
        <w:t>SSR-ClockCorrectionList-r15 ::= SEQUENCE (SIZE(1..64)) OF SSR-ClockCorrectionSatelliteElement-r15</w:t>
      </w:r>
    </w:p>
    <w:p w14:paraId="1244DB97" w14:textId="77777777" w:rsidR="0023409A" w:rsidRDefault="0023409A">
      <w:pPr>
        <w:pStyle w:val="PL"/>
        <w:shd w:val="clear" w:color="auto" w:fill="E6E6E6"/>
        <w:rPr>
          <w:snapToGrid w:val="0"/>
        </w:rPr>
      </w:pPr>
    </w:p>
    <w:p w14:paraId="76A8F683" w14:textId="77777777" w:rsidR="0023409A" w:rsidRDefault="007F1C8D">
      <w:pPr>
        <w:pStyle w:val="PL"/>
        <w:shd w:val="clear" w:color="auto" w:fill="E6E6E6"/>
        <w:rPr>
          <w:snapToGrid w:val="0"/>
        </w:rPr>
      </w:pPr>
      <w:r>
        <w:rPr>
          <w:snapToGrid w:val="0"/>
        </w:rPr>
        <w:t>SSR-ClockCorrectionSatelliteElement-r1</w:t>
      </w:r>
      <w:r>
        <w:rPr>
          <w:snapToGrid w:val="0"/>
        </w:rPr>
        <w:t>5 ::= SEQUENCE {</w:t>
      </w:r>
    </w:p>
    <w:p w14:paraId="4B05E471" w14:textId="77777777" w:rsidR="0023409A" w:rsidRDefault="007F1C8D">
      <w:pPr>
        <w:pStyle w:val="PL"/>
        <w:shd w:val="clear" w:color="auto" w:fill="E6E6E6"/>
        <w:rPr>
          <w:snapToGrid w:val="0"/>
        </w:rPr>
      </w:pPr>
      <w:r>
        <w:rPr>
          <w:snapToGrid w:val="0"/>
        </w:rPr>
        <w:tab/>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3C19AFC6" w14:textId="77777777" w:rsidR="0023409A" w:rsidRDefault="007F1C8D">
      <w:pPr>
        <w:pStyle w:val="PL"/>
        <w:shd w:val="clear" w:color="auto" w:fill="E6E6E6"/>
        <w:rPr>
          <w:snapToGrid w:val="0"/>
        </w:rPr>
      </w:pPr>
      <w:r>
        <w:rPr>
          <w:snapToGrid w:val="0"/>
        </w:rPr>
        <w:tab/>
        <w:t>delta-Clock-C0-r15</w:t>
      </w:r>
      <w:r>
        <w:rPr>
          <w:snapToGrid w:val="0"/>
        </w:rPr>
        <w:tab/>
      </w:r>
      <w:r>
        <w:rPr>
          <w:snapToGrid w:val="0"/>
        </w:rPr>
        <w:tab/>
      </w:r>
      <w:r>
        <w:rPr>
          <w:snapToGrid w:val="0"/>
        </w:rPr>
        <w:tab/>
      </w:r>
      <w:r>
        <w:rPr>
          <w:snapToGrid w:val="0"/>
        </w:rPr>
        <w:tab/>
      </w:r>
      <w:r>
        <w:rPr>
          <w:snapToGrid w:val="0"/>
        </w:rPr>
        <w:tab/>
        <w:t>INTEGER (-2097152..2097151),</w:t>
      </w:r>
    </w:p>
    <w:p w14:paraId="407907E9" w14:textId="77777777" w:rsidR="0023409A" w:rsidRDefault="007F1C8D">
      <w:pPr>
        <w:pStyle w:val="PL"/>
        <w:shd w:val="clear" w:color="auto" w:fill="E6E6E6"/>
        <w:rPr>
          <w:snapToGrid w:val="0"/>
        </w:rPr>
      </w:pPr>
      <w:r>
        <w:rPr>
          <w:snapToGrid w:val="0"/>
        </w:rPr>
        <w:tab/>
        <w:t>delta-Clock-C1-r15</w:t>
      </w:r>
      <w:r>
        <w:rPr>
          <w:snapToGrid w:val="0"/>
        </w:rPr>
        <w:tab/>
      </w:r>
      <w:r>
        <w:rPr>
          <w:snapToGrid w:val="0"/>
        </w:rPr>
        <w:tab/>
      </w:r>
      <w:r>
        <w:rPr>
          <w:snapToGrid w:val="0"/>
        </w:rPr>
        <w:tab/>
      </w:r>
      <w:r>
        <w:rPr>
          <w:snapToGrid w:val="0"/>
        </w:rPr>
        <w:tab/>
      </w:r>
      <w:r>
        <w:rPr>
          <w:snapToGrid w:val="0"/>
        </w:rPr>
        <w:tab/>
        <w:t>INTEGER (-1048576..1048575)</w:t>
      </w:r>
      <w:r>
        <w:rPr>
          <w:snapToGrid w:val="0"/>
        </w:rPr>
        <w:tab/>
      </w:r>
      <w:r>
        <w:rPr>
          <w:snapToGrid w:val="0"/>
        </w:rPr>
        <w:tab/>
      </w:r>
      <w:r>
        <w:rPr>
          <w:snapToGrid w:val="0"/>
        </w:rPr>
        <w:tab/>
        <w:t>OPTIONAL,</w:t>
      </w:r>
      <w:r>
        <w:t xml:space="preserve"> </w:t>
      </w:r>
      <w:r>
        <w:rPr>
          <w:snapToGrid w:val="0"/>
        </w:rPr>
        <w:t>-- Need ON</w:t>
      </w:r>
    </w:p>
    <w:p w14:paraId="7E314C55" w14:textId="77777777" w:rsidR="0023409A" w:rsidRDefault="007F1C8D">
      <w:pPr>
        <w:pStyle w:val="PL"/>
        <w:shd w:val="clear" w:color="auto" w:fill="E6E6E6"/>
        <w:rPr>
          <w:snapToGrid w:val="0"/>
        </w:rPr>
      </w:pPr>
      <w:r>
        <w:rPr>
          <w:snapToGrid w:val="0"/>
        </w:rPr>
        <w:lastRenderedPageBreak/>
        <w:tab/>
        <w:t>delta-Clock-C2-r15</w:t>
      </w:r>
      <w:r>
        <w:rPr>
          <w:snapToGrid w:val="0"/>
        </w:rPr>
        <w:tab/>
      </w:r>
      <w:r>
        <w:rPr>
          <w:snapToGrid w:val="0"/>
        </w:rPr>
        <w:tab/>
      </w:r>
      <w:r>
        <w:rPr>
          <w:snapToGrid w:val="0"/>
        </w:rPr>
        <w:tab/>
      </w:r>
      <w:r>
        <w:rPr>
          <w:snapToGrid w:val="0"/>
        </w:rPr>
        <w:tab/>
      </w:r>
      <w:r>
        <w:rPr>
          <w:snapToGrid w:val="0"/>
        </w:rPr>
        <w:tab/>
        <w:t>INTEGER (-67108864..67108863)</w:t>
      </w:r>
      <w:r>
        <w:rPr>
          <w:snapToGrid w:val="0"/>
        </w:rPr>
        <w:tab/>
      </w:r>
      <w:r>
        <w:rPr>
          <w:snapToGrid w:val="0"/>
        </w:rPr>
        <w:tab/>
        <w:t>OPTIONAL, -- Need ON</w:t>
      </w:r>
    </w:p>
    <w:p w14:paraId="444A5F27" w14:textId="77777777" w:rsidR="0023409A" w:rsidRDefault="007F1C8D">
      <w:pPr>
        <w:pStyle w:val="PL"/>
        <w:shd w:val="clear" w:color="auto" w:fill="E6E6E6"/>
        <w:rPr>
          <w:snapToGrid w:val="0"/>
        </w:rPr>
      </w:pPr>
      <w:r>
        <w:rPr>
          <w:snapToGrid w:val="0"/>
        </w:rPr>
        <w:tab/>
        <w:t>...,</w:t>
      </w:r>
    </w:p>
    <w:p w14:paraId="743121D3" w14:textId="77777777" w:rsidR="0023409A" w:rsidRDefault="007F1C8D">
      <w:pPr>
        <w:pStyle w:val="PL"/>
        <w:shd w:val="clear" w:color="auto" w:fill="E6E6E6"/>
        <w:rPr>
          <w:snapToGrid w:val="0"/>
        </w:rPr>
      </w:pPr>
      <w:r>
        <w:rPr>
          <w:snapToGrid w:val="0"/>
        </w:rPr>
        <w:tab/>
        <w:t>[[</w:t>
      </w:r>
    </w:p>
    <w:p w14:paraId="1BEB8082" w14:textId="77777777" w:rsidR="0023409A" w:rsidRDefault="007F1C8D">
      <w:pPr>
        <w:pStyle w:val="PL"/>
        <w:shd w:val="clear" w:color="auto" w:fill="E6E6E6"/>
        <w:rPr>
          <w:snapToGrid w:val="0"/>
        </w:rPr>
      </w:pPr>
      <w:r>
        <w:rPr>
          <w:snapToGrid w:val="0"/>
        </w:rPr>
        <w:tab/>
      </w:r>
      <w:r>
        <w:rPr>
          <w:snapToGrid w:val="0"/>
        </w:rPr>
        <w:tab/>
      </w:r>
      <w:r>
        <w:rPr>
          <w:snapToGrid w:val="0"/>
        </w:rPr>
        <w:t>ssr-IntegrityClockBounds-r17</w:t>
      </w:r>
      <w:r>
        <w:rPr>
          <w:snapToGrid w:val="0"/>
        </w:rPr>
        <w:tab/>
        <w:t>SSR-IntegrityClockBounds-r17</w:t>
      </w:r>
      <w:r>
        <w:rPr>
          <w:snapToGrid w:val="0"/>
        </w:rPr>
        <w:tab/>
      </w:r>
      <w:r>
        <w:rPr>
          <w:snapToGrid w:val="0"/>
        </w:rPr>
        <w:tab/>
        <w:t>OPTIONAL  -- Need ON</w:t>
      </w:r>
    </w:p>
    <w:p w14:paraId="34ADC196" w14:textId="77777777" w:rsidR="0023409A" w:rsidRDefault="007F1C8D">
      <w:pPr>
        <w:pStyle w:val="PL"/>
        <w:shd w:val="clear" w:color="auto" w:fill="E6E6E6"/>
        <w:rPr>
          <w:snapToGrid w:val="0"/>
        </w:rPr>
      </w:pPr>
      <w:r>
        <w:rPr>
          <w:snapToGrid w:val="0"/>
        </w:rPr>
        <w:tab/>
        <w:t>]]</w:t>
      </w:r>
    </w:p>
    <w:p w14:paraId="08E8607A" w14:textId="77777777" w:rsidR="0023409A" w:rsidRDefault="007F1C8D">
      <w:pPr>
        <w:pStyle w:val="PL"/>
        <w:shd w:val="clear" w:color="auto" w:fill="E6E6E6"/>
        <w:rPr>
          <w:snapToGrid w:val="0"/>
        </w:rPr>
      </w:pPr>
      <w:r>
        <w:rPr>
          <w:snapToGrid w:val="0"/>
        </w:rPr>
        <w:t>}</w:t>
      </w:r>
    </w:p>
    <w:p w14:paraId="55C9D8A6" w14:textId="77777777" w:rsidR="0023409A" w:rsidRDefault="0023409A">
      <w:pPr>
        <w:pStyle w:val="PL"/>
        <w:shd w:val="clear" w:color="auto" w:fill="E6E6E6"/>
        <w:rPr>
          <w:snapToGrid w:val="0"/>
        </w:rPr>
      </w:pPr>
    </w:p>
    <w:p w14:paraId="3B893837" w14:textId="77777777" w:rsidR="0023409A" w:rsidRDefault="007F1C8D">
      <w:pPr>
        <w:pStyle w:val="PL"/>
        <w:shd w:val="clear" w:color="auto" w:fill="E6E6E6"/>
        <w:rPr>
          <w:snapToGrid w:val="0"/>
        </w:rPr>
      </w:pPr>
      <w:r>
        <w:rPr>
          <w:snapToGrid w:val="0"/>
        </w:rPr>
        <w:t>CLOCK-IntegrityParameters-r17 ::= SEQUENCE {</w:t>
      </w:r>
    </w:p>
    <w:p w14:paraId="1A3E5CA4" w14:textId="77777777" w:rsidR="0023409A" w:rsidRDefault="007F1C8D">
      <w:pPr>
        <w:pStyle w:val="PL"/>
        <w:shd w:val="clear" w:color="auto" w:fill="E6E6E6"/>
        <w:rPr>
          <w:snapToGrid w:val="0"/>
        </w:rPr>
      </w:pPr>
      <w:r>
        <w:rPr>
          <w:snapToGrid w:val="0"/>
        </w:rPr>
        <w:tab/>
        <w:t>clockRangeErrorCorrelationTime-r17</w:t>
      </w:r>
      <w:r>
        <w:rPr>
          <w:snapToGrid w:val="0"/>
        </w:rPr>
        <w:tab/>
      </w:r>
      <w:r>
        <w:rPr>
          <w:snapToGrid w:val="0"/>
        </w:rPr>
        <w:tab/>
        <w:t>INTEGER (0..255),</w:t>
      </w:r>
    </w:p>
    <w:p w14:paraId="6574BE11" w14:textId="77777777" w:rsidR="0023409A" w:rsidRDefault="007F1C8D">
      <w:pPr>
        <w:pStyle w:val="PL"/>
        <w:shd w:val="clear" w:color="auto" w:fill="E6E6E6"/>
        <w:rPr>
          <w:snapToGrid w:val="0"/>
        </w:rPr>
      </w:pPr>
      <w:r>
        <w:rPr>
          <w:snapToGrid w:val="0"/>
        </w:rPr>
        <w:tab/>
      </w:r>
      <w:r>
        <w:rPr>
          <w:snapToGrid w:val="0"/>
        </w:rPr>
        <w:t>clockRangeRateErrorCorrelationTime-r17</w:t>
      </w:r>
      <w:r>
        <w:rPr>
          <w:snapToGrid w:val="0"/>
        </w:rPr>
        <w:tab/>
        <w:t>INTEGER (0..255),</w:t>
      </w:r>
    </w:p>
    <w:p w14:paraId="4AAC7EBF" w14:textId="77777777" w:rsidR="0023409A" w:rsidRDefault="007F1C8D">
      <w:pPr>
        <w:pStyle w:val="PL"/>
        <w:shd w:val="clear" w:color="auto" w:fill="E6E6E6"/>
        <w:rPr>
          <w:snapToGrid w:val="0"/>
        </w:rPr>
      </w:pPr>
      <w:r>
        <w:rPr>
          <w:snapToGrid w:val="0"/>
        </w:rPr>
        <w:tab/>
        <w:t>...</w:t>
      </w:r>
    </w:p>
    <w:p w14:paraId="568746CB" w14:textId="77777777" w:rsidR="0023409A" w:rsidRDefault="007F1C8D">
      <w:pPr>
        <w:pStyle w:val="PL"/>
        <w:shd w:val="clear" w:color="auto" w:fill="E6E6E6"/>
        <w:rPr>
          <w:snapToGrid w:val="0"/>
        </w:rPr>
      </w:pPr>
      <w:r>
        <w:rPr>
          <w:snapToGrid w:val="0"/>
        </w:rPr>
        <w:t>}</w:t>
      </w:r>
    </w:p>
    <w:p w14:paraId="1EB3B8AF" w14:textId="77777777" w:rsidR="0023409A" w:rsidRDefault="0023409A">
      <w:pPr>
        <w:pStyle w:val="PL"/>
        <w:shd w:val="clear" w:color="auto" w:fill="E6E6E6"/>
        <w:rPr>
          <w:snapToGrid w:val="0"/>
        </w:rPr>
      </w:pPr>
    </w:p>
    <w:p w14:paraId="6FC0CA5E" w14:textId="77777777" w:rsidR="0023409A" w:rsidRDefault="007F1C8D">
      <w:pPr>
        <w:pStyle w:val="PL"/>
        <w:shd w:val="clear" w:color="auto" w:fill="E6E6E6"/>
        <w:rPr>
          <w:snapToGrid w:val="0"/>
        </w:rPr>
      </w:pPr>
      <w:r>
        <w:rPr>
          <w:snapToGrid w:val="0"/>
        </w:rPr>
        <w:t>SSR-IntegrityClockBounds-r17 ::= SEQUENCE {</w:t>
      </w:r>
    </w:p>
    <w:p w14:paraId="52206C36" w14:textId="77777777" w:rsidR="0023409A" w:rsidRDefault="007F1C8D">
      <w:pPr>
        <w:pStyle w:val="PL"/>
        <w:shd w:val="clear" w:color="auto" w:fill="E6E6E6"/>
        <w:rPr>
          <w:snapToGrid w:val="0"/>
        </w:rPr>
      </w:pPr>
      <w:r>
        <w:rPr>
          <w:snapToGrid w:val="0"/>
        </w:rPr>
        <w:tab/>
        <w:t>meanClock-r17</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(0..255),</w:t>
      </w:r>
    </w:p>
    <w:p w14:paraId="40E43B65" w14:textId="77777777" w:rsidR="0023409A" w:rsidRDefault="007F1C8D">
      <w:pPr>
        <w:pStyle w:val="PL"/>
        <w:shd w:val="clear" w:color="auto" w:fill="E6E6E6"/>
        <w:rPr>
          <w:snapToGrid w:val="0"/>
        </w:rPr>
      </w:pPr>
      <w:r>
        <w:rPr>
          <w:snapToGrid w:val="0"/>
        </w:rPr>
        <w:tab/>
        <w:t>stdDevClock-r17</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(0..255),</w:t>
      </w:r>
    </w:p>
    <w:p w14:paraId="0EC75B20" w14:textId="77777777" w:rsidR="0023409A" w:rsidRDefault="007F1C8D">
      <w:pPr>
        <w:pStyle w:val="PL"/>
        <w:shd w:val="clear" w:color="auto" w:fill="E6E6E6"/>
        <w:rPr>
          <w:snapToGrid w:val="0"/>
        </w:rPr>
      </w:pPr>
      <w:r>
        <w:rPr>
          <w:snapToGrid w:val="0"/>
        </w:rPr>
        <w:tab/>
        <w:t>meanClockRate-r17</w:t>
      </w:r>
      <w:r>
        <w:rPr>
          <w:snapToGrid w:val="0"/>
        </w:rPr>
        <w:tab/>
      </w:r>
      <w:r>
        <w:rPr>
          <w:snapToGrid w:val="0"/>
        </w:rPr>
        <w:tab/>
      </w:r>
      <w:r>
        <w:rPr>
          <w:snapToGrid w:val="0"/>
        </w:rPr>
        <w:tab/>
      </w:r>
      <w:r>
        <w:rPr>
          <w:snapToGrid w:val="0"/>
        </w:rPr>
        <w:tab/>
      </w:r>
      <w:r>
        <w:rPr>
          <w:snapToGrid w:val="0"/>
        </w:rPr>
        <w:tab/>
      </w:r>
      <w:r>
        <w:rPr>
          <w:snapToGrid w:val="0"/>
        </w:rPr>
        <w:tab/>
        <w:t>INTEGER (0..255),</w:t>
      </w:r>
    </w:p>
    <w:p w14:paraId="10FF8E67" w14:textId="77777777" w:rsidR="0023409A" w:rsidRDefault="007F1C8D">
      <w:pPr>
        <w:pStyle w:val="PL"/>
        <w:shd w:val="clear" w:color="auto" w:fill="E6E6E6"/>
        <w:rPr>
          <w:snapToGrid w:val="0"/>
        </w:rPr>
      </w:pPr>
      <w:r>
        <w:rPr>
          <w:snapToGrid w:val="0"/>
        </w:rPr>
        <w:tab/>
        <w:t>stdDevClockRate-r17</w:t>
      </w:r>
      <w:r>
        <w:rPr>
          <w:snapToGrid w:val="0"/>
        </w:rPr>
        <w:tab/>
      </w:r>
      <w:r>
        <w:rPr>
          <w:snapToGrid w:val="0"/>
        </w:rPr>
        <w:tab/>
      </w:r>
      <w:r>
        <w:rPr>
          <w:snapToGrid w:val="0"/>
        </w:rPr>
        <w:tab/>
      </w:r>
      <w:r>
        <w:rPr>
          <w:snapToGrid w:val="0"/>
        </w:rPr>
        <w:tab/>
      </w:r>
      <w:r>
        <w:rPr>
          <w:snapToGrid w:val="0"/>
        </w:rPr>
        <w:tab/>
      </w:r>
      <w:r>
        <w:rPr>
          <w:snapToGrid w:val="0"/>
        </w:rPr>
        <w:tab/>
        <w:t>INTEGER (0..255),</w:t>
      </w:r>
    </w:p>
    <w:p w14:paraId="3706CC9A" w14:textId="77777777" w:rsidR="0023409A" w:rsidRDefault="007F1C8D">
      <w:pPr>
        <w:pStyle w:val="PL"/>
        <w:shd w:val="clear" w:color="auto" w:fill="E6E6E6"/>
        <w:rPr>
          <w:snapToGrid w:val="0"/>
        </w:rPr>
      </w:pPr>
      <w:r>
        <w:rPr>
          <w:snapToGrid w:val="0"/>
        </w:rPr>
        <w:tab/>
        <w:t>...</w:t>
      </w:r>
    </w:p>
    <w:p w14:paraId="1AE3F8DA" w14:textId="77777777" w:rsidR="0023409A" w:rsidRDefault="007F1C8D">
      <w:pPr>
        <w:pStyle w:val="PL"/>
        <w:shd w:val="clear" w:color="auto" w:fill="E6E6E6"/>
        <w:rPr>
          <w:snapToGrid w:val="0"/>
        </w:rPr>
      </w:pPr>
      <w:r>
        <w:rPr>
          <w:snapToGrid w:val="0"/>
        </w:rPr>
        <w:t>}</w:t>
      </w:r>
    </w:p>
    <w:p w14:paraId="36CE92EB" w14:textId="77777777" w:rsidR="0023409A" w:rsidRDefault="0023409A">
      <w:pPr>
        <w:pStyle w:val="PL"/>
        <w:shd w:val="clear" w:color="auto" w:fill="E6E6E6"/>
      </w:pPr>
    </w:p>
    <w:p w14:paraId="2DE72567" w14:textId="77777777" w:rsidR="0023409A" w:rsidRDefault="007F1C8D">
      <w:pPr>
        <w:pStyle w:val="PL"/>
        <w:shd w:val="clear" w:color="auto" w:fill="E6E6E6"/>
      </w:pPr>
      <w:r>
        <w:t>-- ASN1STOP</w:t>
      </w:r>
    </w:p>
    <w:p w14:paraId="1792A6B4"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EFF8F3A" w14:textId="77777777">
        <w:trPr>
          <w:cantSplit/>
          <w:tblHeader/>
        </w:trPr>
        <w:tc>
          <w:tcPr>
            <w:tcW w:w="9639" w:type="dxa"/>
          </w:tcPr>
          <w:p w14:paraId="70120966" w14:textId="77777777" w:rsidR="0023409A" w:rsidRDefault="007F1C8D">
            <w:pPr>
              <w:pStyle w:val="TAH"/>
              <w:rPr>
                <w:i/>
              </w:rPr>
            </w:pPr>
            <w:r>
              <w:rPr>
                <w:i/>
                <w:snapToGrid w:val="0"/>
              </w:rPr>
              <w:lastRenderedPageBreak/>
              <w:t>GNSS-SSR-ClockCorrections</w:t>
            </w:r>
            <w:r>
              <w:rPr>
                <w:snapToGrid w:val="0"/>
              </w:rPr>
              <w:t xml:space="preserve"> </w:t>
            </w:r>
            <w:r>
              <w:rPr>
                <w:iCs/>
              </w:rPr>
              <w:t>field descriptions</w:t>
            </w:r>
          </w:p>
        </w:tc>
      </w:tr>
      <w:tr w:rsidR="0023409A" w14:paraId="7B978564" w14:textId="77777777">
        <w:trPr>
          <w:cantSplit/>
        </w:trPr>
        <w:tc>
          <w:tcPr>
            <w:tcW w:w="9639" w:type="dxa"/>
          </w:tcPr>
          <w:p w14:paraId="2D26A9F8" w14:textId="77777777" w:rsidR="0023409A" w:rsidRDefault="007F1C8D">
            <w:pPr>
              <w:pStyle w:val="TAL"/>
              <w:rPr>
                <w:b/>
                <w:i/>
              </w:rPr>
            </w:pPr>
            <w:r>
              <w:rPr>
                <w:b/>
                <w:i/>
              </w:rPr>
              <w:t>epochTime</w:t>
            </w:r>
          </w:p>
          <w:p w14:paraId="3F535959" w14:textId="77777777" w:rsidR="0023409A" w:rsidRDefault="007F1C8D">
            <w:pPr>
              <w:pStyle w:val="TAL"/>
            </w:pPr>
            <w:r>
              <w:t xml:space="preserve">This field specifies the epoch time of the clock corrections. The gnss-TimeID in </w:t>
            </w:r>
            <w:r>
              <w:rPr>
                <w:i/>
              </w:rPr>
              <w:t>GNSS-SystemTime</w:t>
            </w:r>
            <w:r>
              <w:t xml:space="preserve"> shall be the same as the </w:t>
            </w:r>
            <w:r>
              <w:rPr>
                <w:i/>
              </w:rPr>
              <w:t>GNSS-ID</w:t>
            </w:r>
            <w:r>
              <w:t xml:space="preserve"> in IE </w:t>
            </w:r>
            <w:r>
              <w:rPr>
                <w:i/>
              </w:rPr>
              <w:t>GNSS-GenericAssistDataElement.</w:t>
            </w:r>
            <w:r>
              <w:t xml:space="preserve"> </w:t>
            </w:r>
          </w:p>
        </w:tc>
      </w:tr>
      <w:tr w:rsidR="0023409A" w14:paraId="7D590603" w14:textId="77777777">
        <w:trPr>
          <w:cantSplit/>
        </w:trPr>
        <w:tc>
          <w:tcPr>
            <w:tcW w:w="9639" w:type="dxa"/>
          </w:tcPr>
          <w:p w14:paraId="7EE55A44" w14:textId="77777777" w:rsidR="0023409A" w:rsidRDefault="007F1C8D">
            <w:pPr>
              <w:pStyle w:val="TAL"/>
              <w:rPr>
                <w:b/>
                <w:i/>
              </w:rPr>
            </w:pPr>
            <w:r>
              <w:rPr>
                <w:b/>
                <w:i/>
              </w:rPr>
              <w:t>ssrUpdateInterval</w:t>
            </w:r>
          </w:p>
          <w:p w14:paraId="3FC4D62B" w14:textId="77777777" w:rsidR="0023409A" w:rsidRDefault="007F1C8D">
            <w:pPr>
              <w:pStyle w:val="TAL"/>
            </w:pPr>
            <w:r>
              <w:t>This field specifies the SSR Update Interval. The SSR Update Interval</w:t>
            </w:r>
            <w:r>
              <w:t xml:space="preserve">s for all SSR parameters start at time 00:00:00 of the GPS time scale. A change of the SSR Update Interval during the transmission of SSR data should ensure consistent data for a target device. See table Value of </w:t>
            </w:r>
            <w:r>
              <w:rPr>
                <w:i/>
                <w:iCs/>
              </w:rPr>
              <w:t>ssrUpdateInterval</w:t>
            </w:r>
            <w:r>
              <w:t xml:space="preserve"> to SSR Update Interval re</w:t>
            </w:r>
            <w:r>
              <w:t xml:space="preserve">lation in IE </w:t>
            </w:r>
            <w:r>
              <w:rPr>
                <w:i/>
              </w:rPr>
              <w:t>GNSS</w:t>
            </w:r>
            <w:r>
              <w:rPr>
                <w:i/>
              </w:rPr>
              <w:noBreakHyphen/>
              <w:t>SSR</w:t>
            </w:r>
            <w:r>
              <w:rPr>
                <w:i/>
              </w:rPr>
              <w:noBreakHyphen/>
              <w:t>OrbitCorrections</w:t>
            </w:r>
            <w:r>
              <w:t>.</w:t>
            </w:r>
          </w:p>
        </w:tc>
      </w:tr>
      <w:tr w:rsidR="0023409A" w14:paraId="14DA3195" w14:textId="77777777">
        <w:trPr>
          <w:cantSplit/>
        </w:trPr>
        <w:tc>
          <w:tcPr>
            <w:tcW w:w="9639" w:type="dxa"/>
          </w:tcPr>
          <w:p w14:paraId="5B488B7D" w14:textId="77777777" w:rsidR="0023409A" w:rsidRDefault="007F1C8D">
            <w:pPr>
              <w:pStyle w:val="TAL"/>
              <w:rPr>
                <w:b/>
                <w:i/>
              </w:rPr>
            </w:pPr>
            <w:r>
              <w:rPr>
                <w:b/>
                <w:i/>
              </w:rPr>
              <w:t>iod-ssr</w:t>
            </w:r>
          </w:p>
          <w:p w14:paraId="091C118E" w14:textId="77777777" w:rsidR="0023409A" w:rsidRDefault="007F1C8D">
            <w:pPr>
              <w:pStyle w:val="TAL"/>
            </w:pPr>
            <w:r>
              <w:t xml:space="preserve">This field specifies the Issue of Data number for the SSR data. A change of iod-ssr is used to indicate a change in the SSR generating configuration. </w:t>
            </w:r>
          </w:p>
        </w:tc>
      </w:tr>
      <w:tr w:rsidR="0023409A" w14:paraId="15C84DAB" w14:textId="77777777">
        <w:trPr>
          <w:cantSplit/>
        </w:trPr>
        <w:tc>
          <w:tcPr>
            <w:tcW w:w="9639" w:type="dxa"/>
          </w:tcPr>
          <w:p w14:paraId="11ACCF10" w14:textId="77777777" w:rsidR="0023409A" w:rsidRDefault="007F1C8D">
            <w:pPr>
              <w:pStyle w:val="TAL"/>
              <w:rPr>
                <w:b/>
                <w:i/>
              </w:rPr>
            </w:pPr>
            <w:r>
              <w:rPr>
                <w:b/>
                <w:i/>
              </w:rPr>
              <w:t>svID</w:t>
            </w:r>
          </w:p>
          <w:p w14:paraId="2D90598D" w14:textId="77777777" w:rsidR="0023409A" w:rsidRDefault="007F1C8D">
            <w:pPr>
              <w:pStyle w:val="TAL"/>
            </w:pPr>
            <w:r>
              <w:t>This field specifies the satellite for which the c</w:t>
            </w:r>
            <w:r>
              <w:t>lock corrections are provided.</w:t>
            </w:r>
          </w:p>
        </w:tc>
      </w:tr>
      <w:tr w:rsidR="0023409A" w14:paraId="36F92FF4" w14:textId="77777777">
        <w:trPr>
          <w:cantSplit/>
        </w:trPr>
        <w:tc>
          <w:tcPr>
            <w:tcW w:w="9639" w:type="dxa"/>
          </w:tcPr>
          <w:p w14:paraId="40584BA0" w14:textId="77777777" w:rsidR="0023409A" w:rsidRDefault="007F1C8D">
            <w:pPr>
              <w:pStyle w:val="TAL"/>
              <w:rPr>
                <w:b/>
                <w:i/>
              </w:rPr>
            </w:pPr>
            <w:r>
              <w:rPr>
                <w:b/>
                <w:i/>
              </w:rPr>
              <w:t>delta-Clock-C0</w:t>
            </w:r>
          </w:p>
          <w:p w14:paraId="1659FCF0" w14:textId="77777777" w:rsidR="0023409A" w:rsidRDefault="007F1C8D">
            <w:pPr>
              <w:pStyle w:val="TAL"/>
            </w:pPr>
            <w:r>
              <w:t>This field specifies the C</w:t>
            </w:r>
            <w:r>
              <w:rPr>
                <w:vertAlign w:val="subscript"/>
              </w:rPr>
              <w:t>0</w:t>
            </w:r>
            <w:r>
              <w:t xml:space="preserve"> polynomial coefficient for correction of broadcast satellite clock. NOTE 1.</w:t>
            </w:r>
          </w:p>
          <w:p w14:paraId="1549456D" w14:textId="77777777" w:rsidR="0023409A" w:rsidRDefault="007F1C8D">
            <w:pPr>
              <w:pStyle w:val="TAL"/>
            </w:pPr>
            <w:r>
              <w:t xml:space="preserve">Scale factor 0.1 mm; range </w:t>
            </w:r>
            <w:r>
              <w:rPr>
                <w:rFonts w:cs="Arial"/>
              </w:rPr>
              <w:t>±</w:t>
            </w:r>
            <w:r>
              <w:t>209.7151 m.</w:t>
            </w:r>
          </w:p>
        </w:tc>
      </w:tr>
      <w:tr w:rsidR="0023409A" w14:paraId="5E85E4F5" w14:textId="77777777">
        <w:trPr>
          <w:cantSplit/>
        </w:trPr>
        <w:tc>
          <w:tcPr>
            <w:tcW w:w="9639" w:type="dxa"/>
          </w:tcPr>
          <w:p w14:paraId="10B176D0" w14:textId="77777777" w:rsidR="0023409A" w:rsidRDefault="007F1C8D">
            <w:pPr>
              <w:pStyle w:val="TAL"/>
              <w:rPr>
                <w:b/>
                <w:i/>
              </w:rPr>
            </w:pPr>
            <w:r>
              <w:rPr>
                <w:b/>
                <w:i/>
              </w:rPr>
              <w:t>delta-Clock-C1</w:t>
            </w:r>
          </w:p>
          <w:p w14:paraId="0327D4DF" w14:textId="77777777" w:rsidR="0023409A" w:rsidRDefault="007F1C8D">
            <w:pPr>
              <w:pStyle w:val="TAL"/>
            </w:pPr>
            <w:r>
              <w:t>This field specifies the C</w:t>
            </w:r>
            <w:r>
              <w:rPr>
                <w:vertAlign w:val="subscript"/>
              </w:rPr>
              <w:t>1</w:t>
            </w:r>
            <w:r>
              <w:t xml:space="preserve"> polynomial coefficien</w:t>
            </w:r>
            <w:r>
              <w:t>t for correction of broadcast satellite clock. NOTE 1.</w:t>
            </w:r>
          </w:p>
          <w:p w14:paraId="2A1E112E" w14:textId="77777777" w:rsidR="0023409A" w:rsidRDefault="007F1C8D">
            <w:pPr>
              <w:pStyle w:val="TAL"/>
            </w:pPr>
            <w:r>
              <w:t xml:space="preserve">Scale factor 0.001 mm/s; range </w:t>
            </w:r>
            <w:r>
              <w:rPr>
                <w:rFonts w:cs="Arial"/>
              </w:rPr>
              <w:t>±</w:t>
            </w:r>
            <w:r>
              <w:t>1.048575 m/s.</w:t>
            </w:r>
          </w:p>
        </w:tc>
      </w:tr>
      <w:tr w:rsidR="0023409A" w14:paraId="4AC97D97" w14:textId="77777777">
        <w:trPr>
          <w:cantSplit/>
        </w:trPr>
        <w:tc>
          <w:tcPr>
            <w:tcW w:w="9639" w:type="dxa"/>
          </w:tcPr>
          <w:p w14:paraId="51AD7447" w14:textId="77777777" w:rsidR="0023409A" w:rsidRDefault="007F1C8D">
            <w:pPr>
              <w:pStyle w:val="TAL"/>
              <w:rPr>
                <w:b/>
                <w:i/>
              </w:rPr>
            </w:pPr>
            <w:r>
              <w:rPr>
                <w:b/>
                <w:i/>
              </w:rPr>
              <w:t>delta-Clock-C2</w:t>
            </w:r>
          </w:p>
          <w:p w14:paraId="0652A981" w14:textId="77777777" w:rsidR="0023409A" w:rsidRDefault="007F1C8D">
            <w:pPr>
              <w:pStyle w:val="TAL"/>
            </w:pPr>
            <w:r>
              <w:t>This field specifies the C</w:t>
            </w:r>
            <w:r>
              <w:rPr>
                <w:vertAlign w:val="subscript"/>
              </w:rPr>
              <w:t>2</w:t>
            </w:r>
            <w:r>
              <w:t xml:space="preserve"> polynomial coefficient for correction of broadcast satellite clock. NOTE 1.</w:t>
            </w:r>
          </w:p>
          <w:p w14:paraId="2C3D67F2" w14:textId="77777777" w:rsidR="0023409A" w:rsidRDefault="007F1C8D">
            <w:pPr>
              <w:pStyle w:val="TAL"/>
            </w:pPr>
            <w:r>
              <w:t>Scale factor 0.00002 mm/s</w:t>
            </w:r>
            <w:r>
              <w:rPr>
                <w:vertAlign w:val="superscript"/>
              </w:rPr>
              <w:t>2</w:t>
            </w:r>
            <w:r>
              <w:t xml:space="preserve">; range </w:t>
            </w:r>
            <w:r>
              <w:rPr>
                <w:rFonts w:cs="Arial"/>
              </w:rPr>
              <w:t>±</w:t>
            </w:r>
            <w:r>
              <w:t>1.34217726 m/s</w:t>
            </w:r>
            <w:r>
              <w:rPr>
                <w:vertAlign w:val="superscript"/>
              </w:rPr>
              <w:t>2</w:t>
            </w:r>
            <w:r>
              <w:t>.</w:t>
            </w:r>
          </w:p>
        </w:tc>
      </w:tr>
      <w:tr w:rsidR="0023409A" w14:paraId="031CBD0F" w14:textId="77777777">
        <w:trPr>
          <w:cantSplit/>
        </w:trPr>
        <w:tc>
          <w:tcPr>
            <w:tcW w:w="9639" w:type="dxa"/>
          </w:tcPr>
          <w:p w14:paraId="2EE3D90E" w14:textId="77777777" w:rsidR="0023409A" w:rsidRDefault="007F1C8D">
            <w:pPr>
              <w:pStyle w:val="TAL"/>
              <w:keepNext w:val="0"/>
              <w:keepLines w:val="0"/>
              <w:rPr>
                <w:b/>
                <w:i/>
              </w:rPr>
            </w:pPr>
            <w:r>
              <w:rPr>
                <w:b/>
                <w:i/>
              </w:rPr>
              <w:t>clockRangeErrorCorrelationTime</w:t>
            </w:r>
          </w:p>
          <w:p w14:paraId="760AC7B2" w14:textId="77777777" w:rsidR="0023409A" w:rsidRDefault="007F1C8D">
            <w:pPr>
              <w:pStyle w:val="TAL"/>
              <w:keepNext w:val="0"/>
              <w:keepLines w:val="0"/>
              <w:rPr>
                <w:bCs/>
                <w:iCs/>
              </w:rPr>
            </w:pPr>
            <w:r>
              <w:rPr>
                <w:bCs/>
                <w:iCs/>
              </w:rPr>
              <w:t>This field specifies the Clock Range Error Correlation Time which is the upper bound of the cor</w:t>
            </w:r>
            <w:r>
              <w:rPr>
                <w:bCs/>
                <w:iCs/>
              </w:rPr>
              <w:t>relation time of the satellite residual range error due to clock.</w:t>
            </w:r>
          </w:p>
          <w:p w14:paraId="169C0129" w14:textId="77777777" w:rsidR="0023409A" w:rsidRDefault="007F1C8D">
            <w:pPr>
              <w:pStyle w:val="TAL"/>
              <w:keepNext w:val="0"/>
              <w:keepLines w:val="0"/>
              <w:rPr>
                <w:bCs/>
                <w:iCs/>
              </w:rPr>
            </w:pPr>
            <w:r>
              <w:rPr>
                <w:bCs/>
                <w:iCs/>
              </w:rPr>
              <w:t>The time is calculated using:</w:t>
            </w:r>
          </w:p>
          <w:p w14:paraId="79E5415B" w14:textId="77777777" w:rsidR="0023409A" w:rsidRDefault="007F1C8D">
            <w:pPr>
              <w:pStyle w:val="TAL"/>
              <w:keepNext w:val="0"/>
              <w:keepLines w:val="0"/>
              <w:rPr>
                <w:bCs/>
                <w:iCs/>
              </w:rPr>
            </w:pPr>
            <m:oMathPara>
              <m:oMath>
                <m:r>
                  <w:rPr>
                    <w:rFonts w:ascii="Cambria Math" w:eastAsia="Arial" w:hAnsi="Cambria Math" w:cs="Arial"/>
                    <w:color w:val="000000"/>
                    <w:szCs w:val="18"/>
                  </w:rPr>
                  <m:t>t</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≤180</m:t>
                        </m:r>
                      </m:e>
                      <m:e>
                        <m:r>
                          <w:rPr>
                            <w:rFonts w:ascii="Cambria Math" w:eastAsia="Arial" w:hAnsi="Cambria Math" w:cs="Arial"/>
                            <w:color w:val="000000"/>
                            <w:szCs w:val="18"/>
                          </w:rPr>
                          <m:t>1800+100(</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180),  180&lt;&amp;</m:t>
                        </m:r>
                        <m:r>
                          <w:rPr>
                            <w:rFonts w:ascii="Cambria Math" w:eastAsia="Arial" w:hAnsi="Cambria Math" w:cs="Arial"/>
                            <w:color w:val="000000"/>
                            <w:szCs w:val="18"/>
                          </w:rPr>
                          <m:t>i</m:t>
                        </m:r>
                        <m:r>
                          <w:rPr>
                            <w:rFonts w:ascii="Cambria Math" w:eastAsia="Arial" w:hAnsi="Cambria Math" w:cs="Arial"/>
                            <w:color w:val="000000"/>
                            <w:szCs w:val="18"/>
                          </w:rPr>
                          <m:t xml:space="preserve">≤234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234</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&gt;234</m:t>
                        </m:r>
                      </m:e>
                    </m:eqArr>
                    <m:r>
                      <w:rPr>
                        <w:rFonts w:ascii="Cambria Math" w:eastAsia="Arial" w:hAnsi="Cambria Math" w:cs="Arial"/>
                        <w:color w:val="000000"/>
                        <w:szCs w:val="18"/>
                      </w:rPr>
                      <m:t xml:space="preserve"> [</m:t>
                    </m:r>
                    <m:r>
                      <w:rPr>
                        <w:rFonts w:ascii="Cambria Math" w:eastAsia="Arial" w:hAnsi="Cambria Math" w:cs="Arial"/>
                        <w:color w:val="000000"/>
                        <w:szCs w:val="18"/>
                      </w:rPr>
                      <m:t>s</m:t>
                    </m:r>
                    <m:r>
                      <w:rPr>
                        <w:rFonts w:ascii="Cambria Math" w:eastAsia="Arial" w:hAnsi="Cambria Math" w:cs="Arial"/>
                        <w:color w:val="000000"/>
                        <w:szCs w:val="18"/>
                      </w:rPr>
                      <m:t>]</m:t>
                    </m:r>
                  </m:e>
                </m:d>
              </m:oMath>
            </m:oMathPara>
          </w:p>
          <w:p w14:paraId="7E5E4F7F" w14:textId="77777777" w:rsidR="0023409A" w:rsidRDefault="007F1C8D">
            <w:pPr>
              <w:pStyle w:val="TAL"/>
              <w:rPr>
                <w:b/>
                <w:i/>
              </w:rPr>
            </w:pPr>
            <w:r>
              <w:rPr>
                <w:bCs/>
                <w:iCs/>
              </w:rPr>
              <w:t>Range is 1-28,200 s.</w:t>
            </w:r>
          </w:p>
        </w:tc>
      </w:tr>
      <w:tr w:rsidR="0023409A" w14:paraId="10419F58" w14:textId="77777777">
        <w:trPr>
          <w:cantSplit/>
        </w:trPr>
        <w:tc>
          <w:tcPr>
            <w:tcW w:w="9639" w:type="dxa"/>
          </w:tcPr>
          <w:p w14:paraId="008D8B72" w14:textId="77777777" w:rsidR="0023409A" w:rsidRDefault="007F1C8D">
            <w:pPr>
              <w:pStyle w:val="TAL"/>
              <w:keepNext w:val="0"/>
              <w:keepLines w:val="0"/>
              <w:rPr>
                <w:b/>
                <w:i/>
              </w:rPr>
            </w:pPr>
            <w:r>
              <w:rPr>
                <w:b/>
                <w:i/>
              </w:rPr>
              <w:t>clockRangeRateErrorCorrelationTime</w:t>
            </w:r>
          </w:p>
          <w:p w14:paraId="512B4139" w14:textId="77777777" w:rsidR="0023409A" w:rsidRDefault="007F1C8D">
            <w:pPr>
              <w:pStyle w:val="TAL"/>
              <w:keepNext w:val="0"/>
              <w:keepLines w:val="0"/>
              <w:rPr>
                <w:bCs/>
                <w:iCs/>
              </w:rPr>
            </w:pPr>
            <w:r>
              <w:rPr>
                <w:bCs/>
                <w:iCs/>
              </w:rPr>
              <w:t>This field specifies the Clock Range Rate Error Correlation Time which is the upper bound of the correlation time of the satellite residual range rate error due to c</w:t>
            </w:r>
            <w:r>
              <w:rPr>
                <w:bCs/>
                <w:iCs/>
              </w:rPr>
              <w:t>lock.</w:t>
            </w:r>
          </w:p>
          <w:p w14:paraId="03720A03" w14:textId="77777777" w:rsidR="0023409A" w:rsidRDefault="007F1C8D">
            <w:pPr>
              <w:pStyle w:val="TAL"/>
              <w:keepNext w:val="0"/>
              <w:keepLines w:val="0"/>
              <w:rPr>
                <w:bCs/>
                <w:iCs/>
              </w:rPr>
            </w:pPr>
            <w:r>
              <w:rPr>
                <w:bCs/>
                <w:iCs/>
              </w:rPr>
              <w:t>The time is calculated using:</w:t>
            </w:r>
          </w:p>
          <w:p w14:paraId="48F6C172" w14:textId="77777777" w:rsidR="0023409A" w:rsidRDefault="007F1C8D">
            <w:pPr>
              <w:pStyle w:val="TAL"/>
              <w:keepNext w:val="0"/>
              <w:keepLines w:val="0"/>
              <w:rPr>
                <w:color w:val="000000"/>
                <w:szCs w:val="18"/>
              </w:rPr>
            </w:pPr>
            <m:oMathPara>
              <m:oMath>
                <m:r>
                  <w:rPr>
                    <w:rFonts w:ascii="Cambria Math" w:eastAsia="Arial" w:hAnsi="Cambria Math" w:cs="Arial"/>
                    <w:color w:val="000000"/>
                    <w:szCs w:val="18"/>
                  </w:rPr>
                  <m:t>t</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≤180</m:t>
                        </m:r>
                      </m:e>
                      <m:e>
                        <m:r>
                          <w:rPr>
                            <w:rFonts w:ascii="Cambria Math" w:eastAsia="Arial" w:hAnsi="Cambria Math" w:cs="Arial"/>
                            <w:color w:val="000000"/>
                            <w:szCs w:val="18"/>
                          </w:rPr>
                          <m:t>1800+100(</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180),  180&lt;&amp;</m:t>
                        </m:r>
                        <m:r>
                          <w:rPr>
                            <w:rFonts w:ascii="Cambria Math" w:eastAsia="Arial" w:hAnsi="Cambria Math" w:cs="Arial"/>
                            <w:color w:val="000000"/>
                            <w:szCs w:val="18"/>
                          </w:rPr>
                          <m:t>i</m:t>
                        </m:r>
                        <m:r>
                          <w:rPr>
                            <w:rFonts w:ascii="Cambria Math" w:eastAsia="Arial" w:hAnsi="Cambria Math" w:cs="Arial"/>
                            <w:color w:val="000000"/>
                            <w:szCs w:val="18"/>
                          </w:rPr>
                          <m:t xml:space="preserve">≤234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234</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&gt;234</m:t>
                        </m:r>
                      </m:e>
                    </m:eqArr>
                    <m:r>
                      <w:rPr>
                        <w:rFonts w:ascii="Cambria Math" w:eastAsia="Arial" w:hAnsi="Cambria Math" w:cs="Arial"/>
                        <w:color w:val="000000"/>
                        <w:szCs w:val="18"/>
                      </w:rPr>
                      <m:t xml:space="preserve"> [</m:t>
                    </m:r>
                    <m:r>
                      <w:rPr>
                        <w:rFonts w:ascii="Cambria Math" w:eastAsia="Arial" w:hAnsi="Cambria Math" w:cs="Arial"/>
                        <w:color w:val="000000"/>
                        <w:szCs w:val="18"/>
                      </w:rPr>
                      <m:t>s</m:t>
                    </m:r>
                    <m:r>
                      <w:rPr>
                        <w:rFonts w:ascii="Cambria Math" w:eastAsia="Arial" w:hAnsi="Cambria Math" w:cs="Arial"/>
                        <w:color w:val="000000"/>
                        <w:szCs w:val="18"/>
                      </w:rPr>
                      <m:t>]</m:t>
                    </m:r>
                  </m:e>
                </m:d>
              </m:oMath>
            </m:oMathPara>
          </w:p>
          <w:p w14:paraId="295A8233" w14:textId="77777777" w:rsidR="0023409A" w:rsidRDefault="007F1C8D">
            <w:pPr>
              <w:pStyle w:val="TAL"/>
              <w:rPr>
                <w:b/>
                <w:i/>
              </w:rPr>
            </w:pPr>
            <w:r>
              <w:rPr>
                <w:bCs/>
                <w:iCs/>
              </w:rPr>
              <w:t>Range is 1-28,200 s.</w:t>
            </w:r>
          </w:p>
        </w:tc>
      </w:tr>
      <w:tr w:rsidR="0023409A" w14:paraId="534D4DDC" w14:textId="77777777">
        <w:trPr>
          <w:cantSplit/>
        </w:trPr>
        <w:tc>
          <w:tcPr>
            <w:tcW w:w="9639" w:type="dxa"/>
          </w:tcPr>
          <w:p w14:paraId="408AAB04" w14:textId="77777777" w:rsidR="0023409A" w:rsidRDefault="007F1C8D">
            <w:pPr>
              <w:pStyle w:val="TAL"/>
              <w:keepNext w:val="0"/>
              <w:keepLines w:val="0"/>
              <w:rPr>
                <w:b/>
                <w:i/>
              </w:rPr>
            </w:pPr>
            <w:r>
              <w:rPr>
                <w:b/>
                <w:i/>
              </w:rPr>
              <w:t>meanClock</w:t>
            </w:r>
          </w:p>
          <w:p w14:paraId="22CF8D33" w14:textId="77777777" w:rsidR="0023409A" w:rsidRDefault="007F1C8D">
            <w:pPr>
              <w:pStyle w:val="TAL"/>
              <w:keepNext w:val="0"/>
              <w:keepLines w:val="0"/>
              <w:rPr>
                <w:bCs/>
                <w:iCs/>
              </w:rPr>
            </w:pPr>
            <w:r>
              <w:rPr>
                <w:bCs/>
                <w:iCs/>
              </w:rPr>
              <w:t xml:space="preserve">This field specifies the Mean Clock </w:t>
            </w:r>
            <w:r>
              <w:rPr>
                <w:bCs/>
                <w:iCs/>
              </w:rPr>
              <w:t>Error bound which is the mean value for an overbounding model that bounds the residual clock error.</w:t>
            </w:r>
          </w:p>
          <w:p w14:paraId="0F68A1B7" w14:textId="77777777" w:rsidR="0023409A" w:rsidRDefault="007F1C8D">
            <w:pPr>
              <w:pStyle w:val="TAL"/>
              <w:keepNext w:val="0"/>
              <w:keepLines w:val="0"/>
              <w:rPr>
                <w:bCs/>
                <w:iCs/>
              </w:rPr>
            </w:pPr>
            <w:r>
              <w:rPr>
                <w:bCs/>
                <w:iCs/>
              </w:rPr>
              <w:t xml:space="preserve">The bound is </w:t>
            </w:r>
            <w:r>
              <w:rPr>
                <w:bCs/>
                <w:i/>
              </w:rPr>
              <w:t>meanClock</w:t>
            </w:r>
            <w:r>
              <w:rPr>
                <w:bCs/>
                <w:iCs/>
              </w:rPr>
              <w:t xml:space="preserve"> + K * </w:t>
            </w:r>
            <w:r>
              <w:rPr>
                <w:bCs/>
                <w:i/>
              </w:rPr>
              <w:t>stdDevClock</w:t>
            </w:r>
            <w:r>
              <w:rPr>
                <w:bCs/>
                <w:iCs/>
              </w:rPr>
              <w:t xml:space="preserve"> and shall be so that the probability of it to be exceeded shall be lower than IRallocation for </w:t>
            </w:r>
            <w:r>
              <w:rPr>
                <w:bCs/>
                <w:i/>
              </w:rPr>
              <w:t>irMinimum</w:t>
            </w:r>
            <w:r>
              <w:rPr>
                <w:bCs/>
                <w:iCs/>
              </w:rPr>
              <w:t xml:space="preserve"> &lt; IRalloca</w:t>
            </w:r>
            <w:r>
              <w:rPr>
                <w:bCs/>
                <w:iCs/>
              </w:rPr>
              <w:t xml:space="preserve">tion &lt; </w:t>
            </w:r>
            <w:r>
              <w:rPr>
                <w:bCs/>
                <w:i/>
              </w:rPr>
              <w:t>irMaximum</w:t>
            </w:r>
            <w:r>
              <w:rPr>
                <w:bCs/>
                <w:iCs/>
              </w:rPr>
              <w:t xml:space="preserve">, where K = normInv(IRallocation / 2) and </w:t>
            </w:r>
            <w:r>
              <w:rPr>
                <w:bCs/>
                <w:i/>
              </w:rPr>
              <w:t>irMinimum</w:t>
            </w:r>
            <w:r>
              <w:rPr>
                <w:bCs/>
                <w:iCs/>
              </w:rPr>
              <w:t xml:space="preserve">, </w:t>
            </w:r>
            <w:r>
              <w:rPr>
                <w:bCs/>
                <w:i/>
              </w:rPr>
              <w:t>irMaximum</w:t>
            </w:r>
            <w:r>
              <w:rPr>
                <w:bCs/>
                <w:iCs/>
              </w:rPr>
              <w:t xml:space="preserve"> as provided in IE </w:t>
            </w:r>
            <w:r>
              <w:rPr>
                <w:bCs/>
                <w:i/>
              </w:rPr>
              <w:t>GNSS-Integrity-ServiceParameters</w:t>
            </w:r>
            <w:r>
              <w:rPr>
                <w:bCs/>
                <w:iCs/>
              </w:rPr>
              <w:t>.</w:t>
            </w:r>
          </w:p>
          <w:p w14:paraId="3C10A832" w14:textId="77777777" w:rsidR="0023409A" w:rsidRDefault="007F1C8D">
            <w:pPr>
              <w:pStyle w:val="TAL"/>
              <w:keepNext w:val="0"/>
              <w:keepLines w:val="0"/>
              <w:rPr>
                <w:bCs/>
                <w:iCs/>
              </w:rPr>
            </w:pPr>
            <w:r>
              <w:rPr>
                <w:bCs/>
                <w:iCs/>
              </w:rPr>
              <w:t>This IRallocation is a fraction of the Target Integrity Risk that represents the integrity risk budget available.</w:t>
            </w:r>
          </w:p>
          <w:p w14:paraId="66116146" w14:textId="77777777" w:rsidR="0023409A" w:rsidRDefault="007F1C8D">
            <w:pPr>
              <w:pStyle w:val="TAL"/>
              <w:keepNext w:val="0"/>
              <w:keepLines w:val="0"/>
              <w:rPr>
                <w:bCs/>
                <w:iCs/>
              </w:rPr>
            </w:pPr>
            <w:r>
              <w:rPr>
                <w:bCs/>
                <w:iCs/>
              </w:rPr>
              <w:t xml:space="preserve">The </w:t>
            </w:r>
            <w:r>
              <w:rPr>
                <w:bCs/>
                <w:iCs/>
              </w:rPr>
              <w:t>mean is calculated using:</w:t>
            </w:r>
          </w:p>
          <w:p w14:paraId="43CDB5D6" w14:textId="77777777" w:rsidR="0023409A" w:rsidRDefault="007F1C8D">
            <w:pPr>
              <w:pStyle w:val="TAL"/>
              <w:keepNext w:val="0"/>
              <w:keepLines w:val="0"/>
              <w:rPr>
                <w:color w:val="000000"/>
                <w:szCs w:val="18"/>
              </w:rPr>
            </w:pPr>
            <m:oMathPara>
              <m:oMath>
                <m:r>
                  <w:rPr>
                    <w:rFonts w:ascii="Cambria Math" w:eastAsia="Arial" w:hAnsi="Cambria Math" w:cs="Arial"/>
                    <w:color w:val="000000"/>
                    <w:szCs w:val="18"/>
                  </w:rPr>
                  <m:t>μ</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≤200</m:t>
                        </m:r>
                      </m:e>
                      <m:e>
                        <m:r>
                          <w:rPr>
                            <w:rFonts w:ascii="Cambria Math" w:eastAsia="Arial" w:hAnsi="Cambria Math" w:cs="Arial"/>
                            <w:color w:val="000000"/>
                            <w:szCs w:val="18"/>
                          </w:rPr>
                          <m:t>5+0.5(</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200),  200&lt;&amp;</m:t>
                        </m:r>
                        <m:r>
                          <w:rPr>
                            <w:rFonts w:ascii="Cambria Math" w:eastAsia="Arial" w:hAnsi="Cambria Math" w:cs="Arial"/>
                            <w:color w:val="000000"/>
                            <w:szCs w:val="18"/>
                          </w:rPr>
                          <m:t>i</m:t>
                        </m:r>
                        <m:r>
                          <w:rPr>
                            <w:rFonts w:ascii="Cambria Math" w:eastAsia="Arial" w:hAnsi="Cambria Math" w:cs="Arial"/>
                            <w:color w:val="000000"/>
                            <w:szCs w:val="18"/>
                          </w:rPr>
                          <m:t xml:space="preserve">≤240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240</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&gt;240</m:t>
                        </m:r>
                      </m:e>
                    </m:eqArr>
                    <m:r>
                      <w:rPr>
                        <w:rFonts w:ascii="Cambria Math" w:eastAsia="Arial" w:hAnsi="Cambria Math" w:cs="Arial"/>
                        <w:color w:val="000000"/>
                        <w:szCs w:val="18"/>
                      </w:rPr>
                      <m:t xml:space="preserve"> [</m:t>
                    </m:r>
                    <m:r>
                      <w:rPr>
                        <w:rFonts w:ascii="Cambria Math" w:eastAsia="Arial" w:hAnsi="Cambria Math" w:cs="Arial"/>
                        <w:color w:val="000000"/>
                        <w:szCs w:val="18"/>
                      </w:rPr>
                      <m:t>m</m:t>
                    </m:r>
                    <m:r>
                      <w:rPr>
                        <w:rFonts w:ascii="Cambria Math" w:eastAsia="Arial" w:hAnsi="Cambria Math" w:cs="Arial"/>
                        <w:color w:val="000000"/>
                        <w:szCs w:val="18"/>
                      </w:rPr>
                      <m:t>]</m:t>
                    </m:r>
                  </m:e>
                </m:d>
              </m:oMath>
            </m:oMathPara>
          </w:p>
          <w:p w14:paraId="29198698" w14:textId="77777777" w:rsidR="0023409A" w:rsidRDefault="007F1C8D">
            <w:pPr>
              <w:pStyle w:val="TAL"/>
              <w:rPr>
                <w:b/>
                <w:i/>
              </w:rPr>
            </w:pPr>
            <w:r>
              <w:rPr>
                <w:rFonts w:eastAsia="Arial" w:cs="Arial"/>
                <w:color w:val="000000"/>
                <w:szCs w:val="18"/>
              </w:rPr>
              <w:t>Range is 0-55 m.</w:t>
            </w:r>
          </w:p>
        </w:tc>
      </w:tr>
      <w:tr w:rsidR="0023409A" w14:paraId="3FC6CA5F" w14:textId="77777777">
        <w:trPr>
          <w:cantSplit/>
        </w:trPr>
        <w:tc>
          <w:tcPr>
            <w:tcW w:w="9639" w:type="dxa"/>
          </w:tcPr>
          <w:p w14:paraId="57B0C630" w14:textId="77777777" w:rsidR="0023409A" w:rsidRDefault="007F1C8D">
            <w:pPr>
              <w:pStyle w:val="TAL"/>
              <w:keepNext w:val="0"/>
              <w:keepLines w:val="0"/>
              <w:rPr>
                <w:b/>
                <w:i/>
              </w:rPr>
            </w:pPr>
            <w:r>
              <w:rPr>
                <w:b/>
                <w:i/>
              </w:rPr>
              <w:t>stdDevClock</w:t>
            </w:r>
          </w:p>
          <w:p w14:paraId="33B01467" w14:textId="77777777" w:rsidR="0023409A" w:rsidRDefault="007F1C8D">
            <w:pPr>
              <w:pStyle w:val="TAL"/>
              <w:keepNext w:val="0"/>
              <w:keepLines w:val="0"/>
              <w:rPr>
                <w:bCs/>
                <w:iCs/>
              </w:rPr>
            </w:pPr>
            <w:r>
              <w:rPr>
                <w:bCs/>
                <w:iCs/>
              </w:rPr>
              <w:t>This field specifies the Standard Deviation Clock Error bound whi</w:t>
            </w:r>
            <w:r>
              <w:rPr>
                <w:bCs/>
                <w:iCs/>
              </w:rPr>
              <w:t>ch is the standard deviation for an overbounding model that bounds the residual clock error.</w:t>
            </w:r>
          </w:p>
          <w:p w14:paraId="050B7BA7" w14:textId="77777777" w:rsidR="0023409A" w:rsidRDefault="007F1C8D">
            <w:pPr>
              <w:pStyle w:val="TAL"/>
              <w:keepNext w:val="0"/>
              <w:keepLines w:val="0"/>
              <w:rPr>
                <w:bCs/>
                <w:iCs/>
              </w:rPr>
            </w:pPr>
            <w:r>
              <w:rPr>
                <w:bCs/>
                <w:iCs/>
              </w:rPr>
              <w:t>The standard deviation is calculated using:</w:t>
            </w:r>
          </w:p>
          <w:p w14:paraId="24936D0B" w14:textId="77777777" w:rsidR="0023409A" w:rsidRDefault="007F1C8D">
            <w:pPr>
              <w:pStyle w:val="TAL"/>
              <w:keepNext w:val="0"/>
              <w:keepLines w:val="0"/>
              <w:rPr>
                <w:color w:val="000000"/>
                <w:szCs w:val="18"/>
              </w:rPr>
            </w:pPr>
            <m:oMathPara>
              <m:oMath>
                <m:r>
                  <w:rPr>
                    <w:rFonts w:ascii="Cambria Math" w:eastAsia="Arial" w:hAnsi="Cambria Math" w:cs="Arial"/>
                    <w:color w:val="000000"/>
                    <w:szCs w:val="18"/>
                  </w:rPr>
                  <m:t>σ</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≤200</m:t>
                        </m:r>
                      </m:e>
                      <m:e>
                        <m:r>
                          <w:rPr>
                            <w:rFonts w:ascii="Cambria Math" w:eastAsia="Arial" w:hAnsi="Cambria Math" w:cs="Arial"/>
                            <w:color w:val="000000"/>
                            <w:szCs w:val="18"/>
                          </w:rPr>
                          <m:t>5+0.5(</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200),  200&lt;&amp;</m:t>
                        </m:r>
                        <m:r>
                          <w:rPr>
                            <w:rFonts w:ascii="Cambria Math" w:eastAsia="Arial" w:hAnsi="Cambria Math" w:cs="Arial"/>
                            <w:color w:val="000000"/>
                            <w:szCs w:val="18"/>
                          </w:rPr>
                          <m:t>i</m:t>
                        </m:r>
                        <m:r>
                          <w:rPr>
                            <w:rFonts w:ascii="Cambria Math" w:eastAsia="Arial" w:hAnsi="Cambria Math" w:cs="Arial"/>
                            <w:color w:val="000000"/>
                            <w:szCs w:val="18"/>
                          </w:rPr>
                          <m:t xml:space="preserve">≤240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240</m:t>
                            </m:r>
                          </m:e>
                        </m:d>
                        <m:r>
                          <w:rPr>
                            <w:rFonts w:ascii="Cambria Math" w:eastAsia="Arial" w:hAnsi="Cambria Math" w:cs="Arial"/>
                            <w:color w:val="000000"/>
                            <w:szCs w:val="18"/>
                          </w:rPr>
                          <m:t xml:space="preserve">,                    </m:t>
                        </m:r>
                        <m:r>
                          <w:rPr>
                            <w:rFonts w:ascii="Cambria Math" w:eastAsia="Arial" w:hAnsi="Cambria Math" w:cs="Arial"/>
                            <w:color w:val="000000"/>
                            <w:szCs w:val="18"/>
                          </w:rPr>
                          <m:t xml:space="preserve">   &amp;</m:t>
                        </m:r>
                        <m:r>
                          <w:rPr>
                            <w:rFonts w:ascii="Cambria Math" w:eastAsia="Arial" w:hAnsi="Cambria Math" w:cs="Arial"/>
                            <w:color w:val="000000"/>
                            <w:szCs w:val="18"/>
                          </w:rPr>
                          <m:t>i</m:t>
                        </m:r>
                        <m:r>
                          <w:rPr>
                            <w:rFonts w:ascii="Cambria Math" w:eastAsia="Arial" w:hAnsi="Cambria Math" w:cs="Arial"/>
                            <w:color w:val="000000"/>
                            <w:szCs w:val="18"/>
                          </w:rPr>
                          <m:t>&gt;240</m:t>
                        </m:r>
                      </m:e>
                    </m:eqArr>
                    <m:r>
                      <w:rPr>
                        <w:rFonts w:ascii="Cambria Math" w:eastAsia="Arial" w:hAnsi="Cambria Math" w:cs="Arial"/>
                        <w:color w:val="000000"/>
                        <w:szCs w:val="18"/>
                      </w:rPr>
                      <m:t xml:space="preserve"> [</m:t>
                    </m:r>
                    <m:r>
                      <w:rPr>
                        <w:rFonts w:ascii="Cambria Math" w:eastAsia="Arial" w:hAnsi="Cambria Math" w:cs="Arial"/>
                        <w:color w:val="000000"/>
                        <w:szCs w:val="18"/>
                      </w:rPr>
                      <m:t>m</m:t>
                    </m:r>
                    <m:r>
                      <w:rPr>
                        <w:rFonts w:ascii="Cambria Math" w:eastAsia="Arial" w:hAnsi="Cambria Math" w:cs="Arial"/>
                        <w:color w:val="000000"/>
                        <w:szCs w:val="18"/>
                      </w:rPr>
                      <m:t>]</m:t>
                    </m:r>
                  </m:e>
                </m:d>
              </m:oMath>
            </m:oMathPara>
          </w:p>
          <w:p w14:paraId="14CAB678" w14:textId="77777777" w:rsidR="0023409A" w:rsidRDefault="007F1C8D">
            <w:pPr>
              <w:pStyle w:val="TAL"/>
              <w:rPr>
                <w:b/>
                <w:i/>
              </w:rPr>
            </w:pPr>
            <w:r>
              <w:rPr>
                <w:rFonts w:eastAsia="Arial" w:cs="Arial"/>
                <w:color w:val="000000"/>
                <w:szCs w:val="18"/>
              </w:rPr>
              <w:t>Range is 0-55 m.</w:t>
            </w:r>
          </w:p>
        </w:tc>
      </w:tr>
      <w:tr w:rsidR="0023409A" w14:paraId="004AA972" w14:textId="77777777">
        <w:trPr>
          <w:cantSplit/>
        </w:trPr>
        <w:tc>
          <w:tcPr>
            <w:tcW w:w="9639" w:type="dxa"/>
          </w:tcPr>
          <w:p w14:paraId="484E81DE" w14:textId="77777777" w:rsidR="0023409A" w:rsidRDefault="007F1C8D">
            <w:pPr>
              <w:pStyle w:val="TAL"/>
              <w:keepNext w:val="0"/>
              <w:keepLines w:val="0"/>
              <w:rPr>
                <w:b/>
                <w:i/>
              </w:rPr>
            </w:pPr>
            <w:r>
              <w:rPr>
                <w:b/>
                <w:i/>
              </w:rPr>
              <w:lastRenderedPageBreak/>
              <w:t>meanClockRate</w:t>
            </w:r>
          </w:p>
          <w:p w14:paraId="06D8F5F2" w14:textId="77777777" w:rsidR="0023409A" w:rsidRDefault="007F1C8D">
            <w:pPr>
              <w:pStyle w:val="TAL"/>
              <w:keepNext w:val="0"/>
              <w:keepLines w:val="0"/>
              <w:rPr>
                <w:bCs/>
                <w:iCs/>
              </w:rPr>
            </w:pPr>
            <w:r>
              <w:rPr>
                <w:bCs/>
                <w:iCs/>
              </w:rPr>
              <w:t>This field specifies the Mean Clock Rate Error bound which is the mean value for an overbounding model that bounds the residual clock rate error.</w:t>
            </w:r>
          </w:p>
          <w:p w14:paraId="4C6005A7" w14:textId="77777777" w:rsidR="0023409A" w:rsidRDefault="007F1C8D">
            <w:pPr>
              <w:pStyle w:val="TAL"/>
              <w:keepNext w:val="0"/>
              <w:keepLines w:val="0"/>
              <w:rPr>
                <w:bCs/>
                <w:iCs/>
              </w:rPr>
            </w:pPr>
            <w:r>
              <w:rPr>
                <w:bCs/>
                <w:iCs/>
              </w:rPr>
              <w:t xml:space="preserve">The bound is </w:t>
            </w:r>
            <w:r>
              <w:rPr>
                <w:bCs/>
                <w:i/>
              </w:rPr>
              <w:t>meanClockRate</w:t>
            </w:r>
            <w:r>
              <w:rPr>
                <w:bCs/>
                <w:iCs/>
              </w:rPr>
              <w:t xml:space="preserve"> + K * </w:t>
            </w:r>
            <w:r>
              <w:rPr>
                <w:bCs/>
                <w:i/>
              </w:rPr>
              <w:t>stdDevClockRate</w:t>
            </w:r>
            <w:r>
              <w:rPr>
                <w:bCs/>
                <w:iCs/>
              </w:rPr>
              <w:t xml:space="preserve"> and shall be </w:t>
            </w:r>
            <w:r>
              <w:rPr>
                <w:bCs/>
                <w:iCs/>
              </w:rPr>
              <w:t xml:space="preserve">so that the probability of it to be exceeded shall be lower than IRallocation for </w:t>
            </w:r>
            <w:r>
              <w:rPr>
                <w:bCs/>
                <w:i/>
              </w:rPr>
              <w:t>irMinimum</w:t>
            </w:r>
            <w:r>
              <w:rPr>
                <w:bCs/>
                <w:iCs/>
              </w:rPr>
              <w:t xml:space="preserve"> &lt; IRallocation &lt; </w:t>
            </w:r>
            <w:r>
              <w:rPr>
                <w:bCs/>
                <w:i/>
              </w:rPr>
              <w:t>irMaximum</w:t>
            </w:r>
            <w:r>
              <w:rPr>
                <w:bCs/>
                <w:iCs/>
              </w:rPr>
              <w:t xml:space="preserve">, where K = normInv(IRallocation / 2) and </w:t>
            </w:r>
            <w:r>
              <w:rPr>
                <w:bCs/>
                <w:i/>
              </w:rPr>
              <w:t>irMinimum</w:t>
            </w:r>
            <w:r>
              <w:rPr>
                <w:bCs/>
                <w:iCs/>
              </w:rPr>
              <w:t xml:space="preserve">, </w:t>
            </w:r>
            <w:r>
              <w:rPr>
                <w:bCs/>
                <w:i/>
              </w:rPr>
              <w:t>irMaximum</w:t>
            </w:r>
            <w:r>
              <w:rPr>
                <w:bCs/>
                <w:iCs/>
              </w:rPr>
              <w:t xml:space="preserve"> as provided in IE </w:t>
            </w:r>
            <w:r>
              <w:rPr>
                <w:bCs/>
                <w:i/>
              </w:rPr>
              <w:t>GNSS-Integrity-ServiceParameters</w:t>
            </w:r>
            <w:r>
              <w:rPr>
                <w:bCs/>
                <w:iCs/>
              </w:rPr>
              <w:t>.</w:t>
            </w:r>
          </w:p>
          <w:p w14:paraId="1AC5AF1D" w14:textId="77777777" w:rsidR="0023409A" w:rsidRDefault="007F1C8D">
            <w:pPr>
              <w:pStyle w:val="TAL"/>
              <w:keepNext w:val="0"/>
              <w:keepLines w:val="0"/>
              <w:rPr>
                <w:bCs/>
                <w:iCs/>
              </w:rPr>
            </w:pPr>
            <w:r>
              <w:rPr>
                <w:bCs/>
                <w:iCs/>
              </w:rPr>
              <w:t>This IRallocation is a fraction of the Target Integrity Risk that represents the integrity risk budget available.</w:t>
            </w:r>
          </w:p>
          <w:p w14:paraId="2CDB9E0A" w14:textId="77777777" w:rsidR="0023409A" w:rsidRDefault="007F1C8D">
            <w:pPr>
              <w:pStyle w:val="TAL"/>
              <w:rPr>
                <w:b/>
                <w:i/>
              </w:rPr>
            </w:pPr>
            <w:r>
              <w:rPr>
                <w:bCs/>
                <w:iCs/>
              </w:rPr>
              <w:t>Scale factor 0.001 m/s; range 0.000-0.255 m/s.</w:t>
            </w:r>
          </w:p>
        </w:tc>
      </w:tr>
      <w:tr w:rsidR="0023409A" w14:paraId="5974E02B" w14:textId="77777777">
        <w:trPr>
          <w:cantSplit/>
        </w:trPr>
        <w:tc>
          <w:tcPr>
            <w:tcW w:w="9639" w:type="dxa"/>
          </w:tcPr>
          <w:p w14:paraId="4B533CA6" w14:textId="77777777" w:rsidR="0023409A" w:rsidRDefault="007F1C8D">
            <w:pPr>
              <w:pStyle w:val="TAL"/>
              <w:keepNext w:val="0"/>
              <w:keepLines w:val="0"/>
              <w:rPr>
                <w:b/>
                <w:i/>
              </w:rPr>
            </w:pPr>
            <w:r>
              <w:rPr>
                <w:b/>
                <w:i/>
              </w:rPr>
              <w:t>stdDevClockRate</w:t>
            </w:r>
          </w:p>
          <w:p w14:paraId="534A9C06" w14:textId="77777777" w:rsidR="0023409A" w:rsidRDefault="007F1C8D">
            <w:pPr>
              <w:pStyle w:val="TAL"/>
              <w:keepNext w:val="0"/>
              <w:keepLines w:val="0"/>
              <w:rPr>
                <w:rFonts w:eastAsia="Arial" w:cs="Arial"/>
                <w:szCs w:val="18"/>
              </w:rPr>
            </w:pPr>
            <w:r>
              <w:rPr>
                <w:rFonts w:eastAsia="Arial" w:cs="Arial"/>
                <w:szCs w:val="18"/>
              </w:rPr>
              <w:t>This field specifies the</w:t>
            </w:r>
            <w:r>
              <w:rPr>
                <w:rFonts w:cs="Arial"/>
                <w:szCs w:val="18"/>
              </w:rPr>
              <w:t xml:space="preserve"> </w:t>
            </w:r>
            <w:r>
              <w:rPr>
                <w:rFonts w:eastAsia="Arial" w:cs="Arial"/>
                <w:szCs w:val="18"/>
              </w:rPr>
              <w:t xml:space="preserve">Standard Deviation </w:t>
            </w:r>
            <w:r>
              <w:rPr>
                <w:rFonts w:eastAsia="Arial" w:cs="Arial"/>
                <w:szCs w:val="18"/>
                <w:lang w:val="en-AU"/>
              </w:rPr>
              <w:t>Clock</w:t>
            </w:r>
            <w:r>
              <w:rPr>
                <w:rFonts w:eastAsia="Arial" w:cs="Arial"/>
                <w:szCs w:val="18"/>
              </w:rPr>
              <w:t xml:space="preserve"> Rate Error bound which is the standard deviation for an overbounding model that bounds the residual </w:t>
            </w:r>
            <w:r>
              <w:rPr>
                <w:rFonts w:eastAsia="Arial" w:cs="Arial"/>
                <w:szCs w:val="18"/>
                <w:lang w:val="en-AU"/>
              </w:rPr>
              <w:t>clock</w:t>
            </w:r>
            <w:r>
              <w:rPr>
                <w:rFonts w:eastAsia="Arial" w:cs="Arial"/>
                <w:szCs w:val="18"/>
              </w:rPr>
              <w:t xml:space="preserve"> rate error.</w:t>
            </w:r>
          </w:p>
          <w:p w14:paraId="705073BC" w14:textId="77777777" w:rsidR="0023409A" w:rsidRDefault="007F1C8D">
            <w:pPr>
              <w:pStyle w:val="TAL"/>
              <w:rPr>
                <w:b/>
                <w:i/>
              </w:rPr>
            </w:pPr>
            <w:r>
              <w:rPr>
                <w:rFonts w:eastAsia="Arial" w:cs="Arial"/>
                <w:color w:val="000000"/>
                <w:szCs w:val="18"/>
              </w:rPr>
              <w:t>Scale factor 0.001 m/s; range 0.000-0.255 m/s.</w:t>
            </w:r>
          </w:p>
        </w:tc>
      </w:tr>
    </w:tbl>
    <w:p w14:paraId="73C8A89C" w14:textId="77777777" w:rsidR="0023409A" w:rsidRDefault="0023409A"/>
    <w:p w14:paraId="73F96473" w14:textId="77777777" w:rsidR="0023409A" w:rsidRDefault="007F1C8D">
      <w:pPr>
        <w:pStyle w:val="NO"/>
      </w:pPr>
      <w:r>
        <w:t xml:space="preserve">NOTE 1: </w:t>
      </w:r>
      <w:r>
        <w:tab/>
        <w:t xml:space="preserve">The reference time </w:t>
      </w:r>
      <w:r>
        <w:rPr>
          <w:i/>
        </w:rPr>
        <w:t>t</w:t>
      </w:r>
      <w:r>
        <w:rPr>
          <w:i/>
          <w:vertAlign w:val="subscript"/>
        </w:rPr>
        <w:t>0</w:t>
      </w:r>
      <w:r>
        <w:t xml:space="preserve"> is </w:t>
      </w:r>
      <w:r>
        <w:rPr>
          <w:i/>
        </w:rPr>
        <w:t>epochTime</w:t>
      </w:r>
      <w:r>
        <w:t xml:space="preserve"> + ½ </w:t>
      </w:r>
      <w:r>
        <w:rPr>
          <w:rFonts w:cs="Arial"/>
        </w:rPr>
        <w:t>×</w:t>
      </w:r>
      <w:r>
        <w:t xml:space="preserve"> </w:t>
      </w:r>
      <w:r>
        <w:rPr>
          <w:i/>
        </w:rPr>
        <w:t>ssrUpdateInterval</w:t>
      </w:r>
      <w:r>
        <w:t xml:space="preserve">. The reference time </w:t>
      </w:r>
      <w:r>
        <w:rPr>
          <w:i/>
        </w:rPr>
        <w:t>t</w:t>
      </w:r>
      <w:r>
        <w:rPr>
          <w:i/>
          <w:vertAlign w:val="subscript"/>
        </w:rPr>
        <w:t>0</w:t>
      </w:r>
      <w:r>
        <w:t xml:space="preserve"> for </w:t>
      </w:r>
      <w:r>
        <w:rPr>
          <w:i/>
        </w:rPr>
        <w:t>ssrUpdateInterval</w:t>
      </w:r>
      <w:r>
        <w:t xml:space="preserve"> '0' is </w:t>
      </w:r>
      <w:r>
        <w:rPr>
          <w:i/>
        </w:rPr>
        <w:t>epochTime</w:t>
      </w:r>
      <w:r>
        <w:t>.</w:t>
      </w:r>
    </w:p>
    <w:p w14:paraId="418F92AD" w14:textId="77777777" w:rsidR="0023409A" w:rsidRDefault="007F1C8D">
      <w:pPr>
        <w:pStyle w:val="Heading4"/>
        <w:rPr>
          <w:i/>
        </w:rPr>
      </w:pPr>
      <w:bookmarkStart w:id="1887" w:name="_Toc46486536"/>
      <w:bookmarkStart w:id="1888" w:name="_Toc27765279"/>
      <w:bookmarkStart w:id="1889" w:name="_Toc37680964"/>
      <w:bookmarkStart w:id="1890" w:name="_Toc52547941"/>
      <w:bookmarkStart w:id="1891" w:name="_Toc52547411"/>
      <w:bookmarkStart w:id="1892" w:name="_Toc52548471"/>
      <w:bookmarkStart w:id="1893" w:name="_Toc52546881"/>
      <w:bookmarkStart w:id="1894" w:name="_Toc90719717"/>
      <w:r>
        <w:rPr>
          <w:i/>
        </w:rPr>
        <w:t>–</w:t>
      </w:r>
      <w:r>
        <w:rPr>
          <w:i/>
        </w:rPr>
        <w:tab/>
        <w:t>GNSS-SSR-CodeBias</w:t>
      </w:r>
      <w:bookmarkEnd w:id="1887"/>
      <w:bookmarkEnd w:id="1888"/>
      <w:bookmarkEnd w:id="1889"/>
      <w:bookmarkEnd w:id="1890"/>
      <w:bookmarkEnd w:id="1891"/>
      <w:bookmarkEnd w:id="1892"/>
      <w:bookmarkEnd w:id="1893"/>
      <w:bookmarkEnd w:id="1894"/>
    </w:p>
    <w:p w14:paraId="3BFADD46" w14:textId="77777777" w:rsidR="0023409A" w:rsidRDefault="007F1C8D">
      <w:r>
        <w:t xml:space="preserve">The IE </w:t>
      </w:r>
      <w:r>
        <w:rPr>
          <w:i/>
        </w:rPr>
        <w:t xml:space="preserve">GNSS-SSR-CodeBias </w:t>
      </w:r>
      <w:r>
        <w:t>is used by the location server to provide GNSS signal code bias together with integrity information. The target device may add the</w:t>
      </w:r>
      <w:r>
        <w:t xml:space="preserve"> code bias to the pseudo-range measurement of the corresponding code signal to get corrected pseudo-ranges.</w:t>
      </w:r>
    </w:p>
    <w:p w14:paraId="2207ABE2" w14:textId="77777777" w:rsidR="0023409A" w:rsidRDefault="007F1C8D">
      <w:pPr>
        <w:pStyle w:val="NO"/>
      </w:pPr>
      <w:r>
        <w:t>NOTE:</w:t>
      </w:r>
      <w:r>
        <w:tab/>
        <w:t>Any code biases transmitted in the broadcast messages (e.g., the GPS group delay differential T</w:t>
      </w:r>
      <w:r>
        <w:rPr>
          <w:vertAlign w:val="subscript"/>
        </w:rPr>
        <w:t>GD</w:t>
      </w:r>
      <w:r>
        <w:t xml:space="preserve"> [4] (</w:t>
      </w:r>
      <w:r>
        <w:rPr>
          <w:i/>
        </w:rPr>
        <w:t>NAV</w:t>
      </w:r>
      <w:r>
        <w:rPr>
          <w:i/>
        </w:rPr>
        <w:noBreakHyphen/>
        <w:t>ClockModel</w:t>
      </w:r>
      <w:r>
        <w:t>)) are not applied at all</w:t>
      </w:r>
      <w:r>
        <w:t xml:space="preserve"> by the target device.</w:t>
      </w:r>
    </w:p>
    <w:p w14:paraId="1B59D4B2" w14:textId="77777777" w:rsidR="0023409A" w:rsidRDefault="007F1C8D">
      <w:r>
        <w:t xml:space="preserve">The parameters provided in IE </w:t>
      </w:r>
      <w:r>
        <w:rPr>
          <w:i/>
        </w:rPr>
        <w:t xml:space="preserve">GNSS-SSR-CodeBias – </w:t>
      </w:r>
      <w:r>
        <w:rPr>
          <w:iCs/>
        </w:rPr>
        <w:t xml:space="preserve">except for </w:t>
      </w:r>
      <w:r>
        <w:rPr>
          <w:i/>
        </w:rPr>
        <w:t xml:space="preserve">SSR-IntegrityCodeBiasBounds – </w:t>
      </w:r>
      <w:r>
        <w:t>are used as specified for SSR Code Bias Messages (e.g., message type 1059 and 1065) in [30] and apply to all GNSSs.</w:t>
      </w:r>
    </w:p>
    <w:p w14:paraId="6041711A" w14:textId="77777777" w:rsidR="0023409A" w:rsidRDefault="007F1C8D">
      <w:pPr>
        <w:pStyle w:val="PL"/>
        <w:shd w:val="clear" w:color="auto" w:fill="E6E6E6"/>
      </w:pPr>
      <w:r>
        <w:t>-- ASN1START</w:t>
      </w:r>
    </w:p>
    <w:p w14:paraId="499CD460" w14:textId="77777777" w:rsidR="0023409A" w:rsidRDefault="0023409A">
      <w:pPr>
        <w:pStyle w:val="PL"/>
        <w:shd w:val="clear" w:color="auto" w:fill="E6E6E6"/>
        <w:rPr>
          <w:snapToGrid w:val="0"/>
        </w:rPr>
      </w:pPr>
    </w:p>
    <w:p w14:paraId="208C503A" w14:textId="77777777" w:rsidR="0023409A" w:rsidRDefault="007F1C8D">
      <w:pPr>
        <w:pStyle w:val="PL"/>
        <w:shd w:val="clear" w:color="auto" w:fill="E6E6E6"/>
        <w:rPr>
          <w:snapToGrid w:val="0"/>
        </w:rPr>
      </w:pPr>
      <w:r>
        <w:rPr>
          <w:snapToGrid w:val="0"/>
        </w:rPr>
        <w:t>GNSS-SSR-Cod</w:t>
      </w:r>
      <w:r>
        <w:rPr>
          <w:snapToGrid w:val="0"/>
        </w:rPr>
        <w:t>eBias-r15 ::= SEQUENCE {</w:t>
      </w:r>
    </w:p>
    <w:p w14:paraId="41EE8362" w14:textId="77777777" w:rsidR="0023409A" w:rsidRDefault="007F1C8D">
      <w:pPr>
        <w:pStyle w:val="PL"/>
        <w:shd w:val="clear" w:color="auto" w:fill="E6E6E6"/>
        <w:rPr>
          <w:snapToGrid w:val="0"/>
        </w:rPr>
      </w:pPr>
      <w:r>
        <w:rPr>
          <w:snapToGrid w:val="0"/>
        </w:rPr>
        <w:tab/>
        <w:t>epochTime-r15</w:t>
      </w:r>
      <w:r>
        <w:rPr>
          <w:snapToGrid w:val="0"/>
        </w:rPr>
        <w:tab/>
      </w:r>
      <w:r>
        <w:rPr>
          <w:snapToGrid w:val="0"/>
        </w:rPr>
        <w:tab/>
      </w:r>
      <w:r>
        <w:rPr>
          <w:snapToGrid w:val="0"/>
        </w:rPr>
        <w:tab/>
      </w:r>
      <w:r>
        <w:rPr>
          <w:snapToGrid w:val="0"/>
        </w:rPr>
        <w:tab/>
      </w:r>
      <w:r>
        <w:rPr>
          <w:snapToGrid w:val="0"/>
        </w:rPr>
        <w:tab/>
      </w:r>
      <w:r>
        <w:rPr>
          <w:snapToGrid w:val="0"/>
        </w:rPr>
        <w:tab/>
        <w:t>GNSS-SystemTime,</w:t>
      </w:r>
    </w:p>
    <w:p w14:paraId="763316EC" w14:textId="77777777" w:rsidR="0023409A" w:rsidRDefault="007F1C8D">
      <w:pPr>
        <w:pStyle w:val="PL"/>
        <w:shd w:val="clear" w:color="auto" w:fill="E6E6E6"/>
        <w:rPr>
          <w:snapToGrid w:val="0"/>
        </w:rPr>
      </w:pPr>
      <w:r>
        <w:rPr>
          <w:snapToGrid w:val="0"/>
        </w:rPr>
        <w:tab/>
        <w:t>ssrUpdateInterval-r15</w:t>
      </w:r>
      <w:r>
        <w:rPr>
          <w:snapToGrid w:val="0"/>
        </w:rPr>
        <w:tab/>
      </w:r>
      <w:r>
        <w:rPr>
          <w:snapToGrid w:val="0"/>
        </w:rPr>
        <w:tab/>
      </w:r>
      <w:r>
        <w:rPr>
          <w:snapToGrid w:val="0"/>
        </w:rPr>
        <w:tab/>
      </w:r>
      <w:r>
        <w:rPr>
          <w:snapToGrid w:val="0"/>
        </w:rPr>
        <w:tab/>
        <w:t>INTEGER (0..15),</w:t>
      </w:r>
    </w:p>
    <w:p w14:paraId="21035126" w14:textId="77777777" w:rsidR="0023409A" w:rsidRDefault="007F1C8D">
      <w:pPr>
        <w:pStyle w:val="PL"/>
        <w:shd w:val="clear" w:color="auto" w:fill="E6E6E6"/>
        <w:rPr>
          <w:snapToGrid w:val="0"/>
        </w:rPr>
      </w:pPr>
      <w:r>
        <w:rPr>
          <w:snapToGrid w:val="0"/>
        </w:rPr>
        <w:tab/>
        <w:t>iod-ssr-r15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(0..15),</w:t>
      </w:r>
    </w:p>
    <w:p w14:paraId="174CEA8F" w14:textId="77777777" w:rsidR="0023409A" w:rsidRDefault="007F1C8D">
      <w:pPr>
        <w:pStyle w:val="PL"/>
        <w:shd w:val="clear" w:color="auto" w:fill="E6E6E6"/>
        <w:rPr>
          <w:snapToGrid w:val="0"/>
        </w:rPr>
      </w:pPr>
      <w:r>
        <w:rPr>
          <w:snapToGrid w:val="0"/>
        </w:rPr>
        <w:tab/>
        <w:t>ssr-CodeBiasSatList-r15</w:t>
      </w:r>
      <w:r>
        <w:rPr>
          <w:snapToGrid w:val="0"/>
        </w:rPr>
        <w:tab/>
      </w:r>
      <w:r>
        <w:rPr>
          <w:snapToGrid w:val="0"/>
        </w:rPr>
        <w:tab/>
      </w:r>
      <w:r>
        <w:rPr>
          <w:snapToGrid w:val="0"/>
        </w:rPr>
        <w:tab/>
      </w:r>
      <w:r>
        <w:rPr>
          <w:snapToGrid w:val="0"/>
        </w:rPr>
        <w:tab/>
        <w:t>SSR-CodeBiasSatList-r15,</w:t>
      </w:r>
    </w:p>
    <w:p w14:paraId="7CCF3BEC" w14:textId="77777777" w:rsidR="0023409A" w:rsidRDefault="007F1C8D">
      <w:pPr>
        <w:pStyle w:val="PL"/>
        <w:shd w:val="clear" w:color="auto" w:fill="E6E6E6"/>
        <w:rPr>
          <w:snapToGrid w:val="0"/>
        </w:rPr>
      </w:pPr>
      <w:r>
        <w:rPr>
          <w:snapToGrid w:val="0"/>
        </w:rPr>
        <w:tab/>
        <w:t>...</w:t>
      </w:r>
    </w:p>
    <w:p w14:paraId="353AD3FB" w14:textId="77777777" w:rsidR="0023409A" w:rsidRDefault="007F1C8D">
      <w:pPr>
        <w:pStyle w:val="PL"/>
        <w:shd w:val="clear" w:color="auto" w:fill="E6E6E6"/>
        <w:rPr>
          <w:snapToGrid w:val="0"/>
        </w:rPr>
      </w:pPr>
      <w:r>
        <w:rPr>
          <w:snapToGrid w:val="0"/>
        </w:rPr>
        <w:t>}</w:t>
      </w:r>
    </w:p>
    <w:p w14:paraId="2CE318C7" w14:textId="77777777" w:rsidR="0023409A" w:rsidRDefault="0023409A">
      <w:pPr>
        <w:pStyle w:val="PL"/>
        <w:shd w:val="clear" w:color="auto" w:fill="E6E6E6"/>
        <w:rPr>
          <w:snapToGrid w:val="0"/>
        </w:rPr>
      </w:pPr>
    </w:p>
    <w:p w14:paraId="1F3A66E8" w14:textId="77777777" w:rsidR="0023409A" w:rsidRDefault="007F1C8D">
      <w:pPr>
        <w:pStyle w:val="PL"/>
        <w:shd w:val="clear" w:color="auto" w:fill="E6E6E6"/>
        <w:rPr>
          <w:snapToGrid w:val="0"/>
        </w:rPr>
      </w:pPr>
      <w:r>
        <w:rPr>
          <w:snapToGrid w:val="0"/>
        </w:rPr>
        <w:t xml:space="preserve">SSR-CodeBiasSatList-r15 ::= SEQUENCE </w:t>
      </w:r>
      <w:r>
        <w:rPr>
          <w:snapToGrid w:val="0"/>
        </w:rPr>
        <w:t>(SIZE(1..64)) OF SSR-CodeBiasSatElement-r15</w:t>
      </w:r>
    </w:p>
    <w:p w14:paraId="1E8A993E" w14:textId="77777777" w:rsidR="0023409A" w:rsidRDefault="0023409A">
      <w:pPr>
        <w:pStyle w:val="PL"/>
        <w:shd w:val="clear" w:color="auto" w:fill="E6E6E6"/>
        <w:rPr>
          <w:snapToGrid w:val="0"/>
        </w:rPr>
      </w:pPr>
    </w:p>
    <w:p w14:paraId="46259386" w14:textId="77777777" w:rsidR="0023409A" w:rsidRDefault="007F1C8D">
      <w:pPr>
        <w:pStyle w:val="PL"/>
        <w:shd w:val="clear" w:color="auto" w:fill="E6E6E6"/>
        <w:rPr>
          <w:snapToGrid w:val="0"/>
        </w:rPr>
      </w:pPr>
      <w:bookmarkStart w:id="1895" w:name="_Hlk504960919"/>
      <w:r>
        <w:rPr>
          <w:snapToGrid w:val="0"/>
        </w:rPr>
        <w:t xml:space="preserve">SSR-CodeBiasSatElement-r15 </w:t>
      </w:r>
      <w:bookmarkEnd w:id="1895"/>
      <w:r>
        <w:rPr>
          <w:snapToGrid w:val="0"/>
        </w:rPr>
        <w:t>::= SEQUENCE {</w:t>
      </w:r>
    </w:p>
    <w:p w14:paraId="2A9957C5" w14:textId="77777777" w:rsidR="0023409A" w:rsidRDefault="007F1C8D">
      <w:pPr>
        <w:pStyle w:val="PL"/>
        <w:shd w:val="clear" w:color="auto" w:fill="E6E6E6"/>
        <w:rPr>
          <w:snapToGrid w:val="0"/>
        </w:rPr>
      </w:pPr>
      <w:r>
        <w:rPr>
          <w:snapToGrid w:val="0"/>
        </w:rPr>
        <w:tab/>
        <w:t>svID-r15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57C8DD1B" w14:textId="77777777" w:rsidR="0023409A" w:rsidRDefault="007F1C8D">
      <w:pPr>
        <w:pStyle w:val="PL"/>
        <w:shd w:val="clear" w:color="auto" w:fill="E6E6E6"/>
        <w:rPr>
          <w:snapToGrid w:val="0"/>
        </w:rPr>
      </w:pPr>
      <w:r>
        <w:rPr>
          <w:snapToGrid w:val="0"/>
        </w:rPr>
        <w:tab/>
        <w:t>ssr-CodeBiasSignalList-r15</w:t>
      </w:r>
      <w:r>
        <w:rPr>
          <w:snapToGrid w:val="0"/>
        </w:rPr>
        <w:tab/>
      </w:r>
      <w:r>
        <w:rPr>
          <w:snapToGrid w:val="0"/>
        </w:rPr>
        <w:tab/>
      </w:r>
      <w:r>
        <w:rPr>
          <w:snapToGrid w:val="0"/>
        </w:rPr>
        <w:tab/>
        <w:t>SSR-CodeBiasSignalList-r15,</w:t>
      </w:r>
    </w:p>
    <w:p w14:paraId="4FD74C05" w14:textId="77777777" w:rsidR="0023409A" w:rsidRDefault="007F1C8D">
      <w:pPr>
        <w:pStyle w:val="PL"/>
        <w:shd w:val="clear" w:color="auto" w:fill="E6E6E6"/>
        <w:rPr>
          <w:snapToGrid w:val="0"/>
        </w:rPr>
      </w:pPr>
      <w:r>
        <w:rPr>
          <w:snapToGrid w:val="0"/>
        </w:rPr>
        <w:tab/>
        <w:t>...</w:t>
      </w:r>
    </w:p>
    <w:p w14:paraId="118C3549" w14:textId="77777777" w:rsidR="0023409A" w:rsidRDefault="007F1C8D">
      <w:pPr>
        <w:pStyle w:val="PL"/>
        <w:shd w:val="clear" w:color="auto" w:fill="E6E6E6"/>
        <w:rPr>
          <w:snapToGrid w:val="0"/>
        </w:rPr>
      </w:pPr>
      <w:r>
        <w:rPr>
          <w:snapToGrid w:val="0"/>
        </w:rPr>
        <w:t>}</w:t>
      </w:r>
    </w:p>
    <w:p w14:paraId="4AE4E059" w14:textId="77777777" w:rsidR="0023409A" w:rsidRDefault="0023409A">
      <w:pPr>
        <w:pStyle w:val="PL"/>
        <w:shd w:val="clear" w:color="auto" w:fill="E6E6E6"/>
        <w:rPr>
          <w:snapToGrid w:val="0"/>
        </w:rPr>
      </w:pPr>
    </w:p>
    <w:p w14:paraId="497FA454" w14:textId="77777777" w:rsidR="0023409A" w:rsidRDefault="007F1C8D">
      <w:pPr>
        <w:pStyle w:val="PL"/>
        <w:shd w:val="clear" w:color="auto" w:fill="E6E6E6"/>
        <w:rPr>
          <w:snapToGrid w:val="0"/>
        </w:rPr>
      </w:pPr>
      <w:r>
        <w:rPr>
          <w:snapToGrid w:val="0"/>
        </w:rPr>
        <w:t xml:space="preserve">SSR-CodeBiasSignalList-r15 ::= SEQUENCE (SIZE(1..16)) OF </w:t>
      </w:r>
      <w:r>
        <w:rPr>
          <w:snapToGrid w:val="0"/>
        </w:rPr>
        <w:t>SSR-CodeBiasSignalElement-r15</w:t>
      </w:r>
    </w:p>
    <w:p w14:paraId="40CFF6DE" w14:textId="77777777" w:rsidR="0023409A" w:rsidRDefault="0023409A">
      <w:pPr>
        <w:pStyle w:val="PL"/>
        <w:shd w:val="clear" w:color="auto" w:fill="E6E6E6"/>
        <w:rPr>
          <w:snapToGrid w:val="0"/>
        </w:rPr>
      </w:pPr>
    </w:p>
    <w:p w14:paraId="053E8003" w14:textId="77777777" w:rsidR="0023409A" w:rsidRDefault="007F1C8D">
      <w:pPr>
        <w:pStyle w:val="PL"/>
        <w:shd w:val="clear" w:color="auto" w:fill="E6E6E6"/>
        <w:rPr>
          <w:snapToGrid w:val="0"/>
        </w:rPr>
      </w:pPr>
      <w:r>
        <w:rPr>
          <w:snapToGrid w:val="0"/>
        </w:rPr>
        <w:t>SSR-CodeBiasSignalElement-r15 ::= SEQUENCE {</w:t>
      </w:r>
    </w:p>
    <w:p w14:paraId="49C1B301" w14:textId="77777777" w:rsidR="0023409A" w:rsidRDefault="007F1C8D">
      <w:pPr>
        <w:pStyle w:val="PL"/>
        <w:shd w:val="clear" w:color="auto" w:fill="E6E6E6"/>
        <w:rPr>
          <w:snapToGrid w:val="0"/>
        </w:rPr>
      </w:pPr>
      <w:r>
        <w:rPr>
          <w:snapToGrid w:val="0"/>
        </w:rPr>
        <w:lastRenderedPageBreak/>
        <w:tab/>
        <w:t>signal-and-tracking-mode-ID-r15</w:t>
      </w:r>
      <w:r>
        <w:rPr>
          <w:snapToGrid w:val="0"/>
        </w:rPr>
        <w:tab/>
      </w:r>
      <w:r>
        <w:rPr>
          <w:snapToGrid w:val="0"/>
        </w:rPr>
        <w:tab/>
        <w:t>GNSS-SignalID,</w:t>
      </w:r>
    </w:p>
    <w:p w14:paraId="26FD04E2" w14:textId="77777777" w:rsidR="0023409A" w:rsidRDefault="007F1C8D">
      <w:pPr>
        <w:pStyle w:val="PL"/>
        <w:shd w:val="clear" w:color="auto" w:fill="E6E6E6"/>
        <w:rPr>
          <w:snapToGrid w:val="0"/>
        </w:rPr>
      </w:pPr>
      <w:r>
        <w:rPr>
          <w:snapToGrid w:val="0"/>
        </w:rPr>
        <w:tab/>
        <w:t>codeBias-r15</w:t>
      </w:r>
      <w:r>
        <w:rPr>
          <w:snapToGrid w:val="0"/>
        </w:rPr>
        <w:tab/>
      </w:r>
      <w:r>
        <w:rPr>
          <w:snapToGrid w:val="0"/>
        </w:rPr>
        <w:tab/>
      </w:r>
      <w:r>
        <w:rPr>
          <w:snapToGrid w:val="0"/>
        </w:rPr>
        <w:tab/>
      </w:r>
      <w:r>
        <w:rPr>
          <w:snapToGrid w:val="0"/>
        </w:rPr>
        <w:tab/>
      </w:r>
      <w:r>
        <w:rPr>
          <w:snapToGrid w:val="0"/>
        </w:rPr>
        <w:tab/>
      </w:r>
      <w:r>
        <w:rPr>
          <w:snapToGrid w:val="0"/>
        </w:rPr>
        <w:tab/>
        <w:t>INTEGER (-8192..8191),</w:t>
      </w:r>
    </w:p>
    <w:p w14:paraId="53B10B92" w14:textId="77777777" w:rsidR="0023409A" w:rsidRDefault="007F1C8D">
      <w:pPr>
        <w:pStyle w:val="PL"/>
        <w:shd w:val="clear" w:color="auto" w:fill="E6E6E6"/>
        <w:rPr>
          <w:snapToGrid w:val="0"/>
        </w:rPr>
      </w:pPr>
      <w:r>
        <w:rPr>
          <w:snapToGrid w:val="0"/>
        </w:rPr>
        <w:tab/>
        <w:t>...,</w:t>
      </w:r>
    </w:p>
    <w:p w14:paraId="4A15C617" w14:textId="77777777" w:rsidR="0023409A" w:rsidRDefault="007F1C8D">
      <w:pPr>
        <w:pStyle w:val="PL"/>
        <w:shd w:val="clear" w:color="auto" w:fill="E6E6E6"/>
        <w:rPr>
          <w:snapToGrid w:val="0"/>
        </w:rPr>
      </w:pPr>
      <w:r>
        <w:rPr>
          <w:snapToGrid w:val="0"/>
        </w:rPr>
        <w:tab/>
        <w:t>[[</w:t>
      </w:r>
    </w:p>
    <w:p w14:paraId="405D4955" w14:textId="77777777" w:rsidR="0023409A" w:rsidRDefault="007F1C8D">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xml:space="preserve">-- </w:t>
      </w:r>
      <w:r>
        <w:rPr>
          <w:rFonts w:eastAsia="Courier New" w:cs="Courier New"/>
          <w:color w:val="000000"/>
          <w:szCs w:val="16"/>
        </w:rPr>
        <w:t>Need ON</w:t>
      </w:r>
    </w:p>
    <w:p w14:paraId="55D307B6" w14:textId="77777777" w:rsidR="0023409A" w:rsidRDefault="007F1C8D">
      <w:pPr>
        <w:pStyle w:val="PL"/>
        <w:shd w:val="clear" w:color="auto" w:fill="E6E6E6"/>
        <w:rPr>
          <w:snapToGrid w:val="0"/>
        </w:rPr>
      </w:pPr>
      <w:r>
        <w:rPr>
          <w:rFonts w:eastAsia="Courier New" w:cs="Courier New"/>
          <w:color w:val="000000"/>
          <w:szCs w:val="16"/>
        </w:rPr>
        <w:tab/>
        <w:t>]]</w:t>
      </w:r>
    </w:p>
    <w:p w14:paraId="1BDBB60C" w14:textId="77777777" w:rsidR="0023409A" w:rsidRDefault="007F1C8D">
      <w:pPr>
        <w:pStyle w:val="PL"/>
        <w:shd w:val="clear" w:color="auto" w:fill="E6E6E6"/>
        <w:rPr>
          <w:snapToGrid w:val="0"/>
        </w:rPr>
      </w:pPr>
      <w:r>
        <w:rPr>
          <w:snapToGrid w:val="0"/>
        </w:rPr>
        <w:t>}</w:t>
      </w:r>
    </w:p>
    <w:p w14:paraId="56E3B789" w14:textId="77777777" w:rsidR="0023409A" w:rsidRDefault="0023409A">
      <w:pPr>
        <w:pStyle w:val="PL"/>
        <w:shd w:val="clear" w:color="auto" w:fill="E6E6E6"/>
        <w:rPr>
          <w:snapToGrid w:val="0"/>
        </w:rPr>
      </w:pPr>
    </w:p>
    <w:p w14:paraId="7904E00D"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4B145865"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meanCodeBias-r17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668FF654"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stdDevCodeBias-r17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3BE9D3FA"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meanCodeBiasRate-r17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1475E109"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stdDevCodeBiasRate-r17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0946C720"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w:t>
      </w:r>
    </w:p>
    <w:p w14:paraId="7B51DA95" w14:textId="77777777" w:rsidR="0023409A" w:rsidRDefault="007F1C8D">
      <w:pPr>
        <w:pStyle w:val="PL"/>
        <w:shd w:val="clear" w:color="auto" w:fill="E6E6E6"/>
        <w:rPr>
          <w:snapToGrid w:val="0"/>
        </w:rPr>
      </w:pPr>
      <w:r>
        <w:rPr>
          <w:rFonts w:eastAsia="Courier New" w:cs="Courier New"/>
          <w:color w:val="000000"/>
          <w:szCs w:val="16"/>
        </w:rPr>
        <w:t>}</w:t>
      </w:r>
    </w:p>
    <w:p w14:paraId="0E3B7CAB" w14:textId="77777777" w:rsidR="0023409A" w:rsidRDefault="0023409A">
      <w:pPr>
        <w:pStyle w:val="PL"/>
        <w:shd w:val="clear" w:color="auto" w:fill="E6E6E6"/>
      </w:pPr>
    </w:p>
    <w:p w14:paraId="1B2A6D63" w14:textId="77777777" w:rsidR="0023409A" w:rsidRDefault="007F1C8D">
      <w:pPr>
        <w:pStyle w:val="PL"/>
        <w:shd w:val="clear" w:color="auto" w:fill="E6E6E6"/>
      </w:pPr>
      <w:r>
        <w:t>-- ASN1STOP</w:t>
      </w:r>
    </w:p>
    <w:p w14:paraId="45B32A75"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EA546E6" w14:textId="77777777">
        <w:trPr>
          <w:cantSplit/>
          <w:tblHeader/>
        </w:trPr>
        <w:tc>
          <w:tcPr>
            <w:tcW w:w="9639" w:type="dxa"/>
          </w:tcPr>
          <w:p w14:paraId="0570ACE3" w14:textId="77777777" w:rsidR="0023409A" w:rsidRDefault="007F1C8D">
            <w:pPr>
              <w:pStyle w:val="TAH"/>
              <w:rPr>
                <w:i/>
              </w:rPr>
            </w:pPr>
            <w:r>
              <w:rPr>
                <w:i/>
                <w:snapToGrid w:val="0"/>
              </w:rPr>
              <w:lastRenderedPageBreak/>
              <w:t>GNSS-SSR-CodeBias</w:t>
            </w:r>
            <w:r>
              <w:rPr>
                <w:snapToGrid w:val="0"/>
              </w:rPr>
              <w:t xml:space="preserve"> </w:t>
            </w:r>
            <w:r>
              <w:rPr>
                <w:iCs/>
              </w:rPr>
              <w:t>field descriptions</w:t>
            </w:r>
          </w:p>
        </w:tc>
      </w:tr>
      <w:tr w:rsidR="0023409A" w14:paraId="4E09CA9B" w14:textId="77777777">
        <w:trPr>
          <w:cantSplit/>
        </w:trPr>
        <w:tc>
          <w:tcPr>
            <w:tcW w:w="9639" w:type="dxa"/>
          </w:tcPr>
          <w:p w14:paraId="359DB581" w14:textId="77777777" w:rsidR="0023409A" w:rsidRDefault="007F1C8D">
            <w:pPr>
              <w:pStyle w:val="TAL"/>
              <w:rPr>
                <w:b/>
                <w:i/>
              </w:rPr>
            </w:pPr>
            <w:r>
              <w:rPr>
                <w:b/>
                <w:i/>
              </w:rPr>
              <w:t>epochTime</w:t>
            </w:r>
          </w:p>
          <w:p w14:paraId="7E48E86E" w14:textId="77777777" w:rsidR="0023409A" w:rsidRDefault="007F1C8D">
            <w:pPr>
              <w:pStyle w:val="TAL"/>
            </w:pPr>
            <w:r>
              <w:t xml:space="preserve">This field specifies the epoch time of the code bias data.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rsidR="0023409A" w14:paraId="2E263BC0" w14:textId="77777777">
        <w:trPr>
          <w:cantSplit/>
        </w:trPr>
        <w:tc>
          <w:tcPr>
            <w:tcW w:w="9639" w:type="dxa"/>
          </w:tcPr>
          <w:p w14:paraId="68AE85E1" w14:textId="77777777" w:rsidR="0023409A" w:rsidRDefault="007F1C8D">
            <w:pPr>
              <w:pStyle w:val="TAL"/>
              <w:rPr>
                <w:b/>
                <w:i/>
              </w:rPr>
            </w:pPr>
            <w:r>
              <w:rPr>
                <w:b/>
                <w:i/>
              </w:rPr>
              <w:t>ssrUpdateInterval</w:t>
            </w:r>
          </w:p>
          <w:p w14:paraId="0A530652" w14:textId="77777777" w:rsidR="0023409A" w:rsidRDefault="007F1C8D">
            <w:pPr>
              <w:pStyle w:val="TAL"/>
            </w:pPr>
            <w:r>
              <w:t>This field specifies the SSR Update Interval. The SSR Update Intervals for all SSR parameters start at time 00:00:00 of the GPS time scale. A change of the SSR Update Interval during the transmission of SSR data should ensure consistent data for a target d</w:t>
            </w:r>
            <w:r>
              <w:t xml:space="preserve">evice. See table Value of </w:t>
            </w:r>
            <w:r>
              <w:rPr>
                <w:i/>
                <w:iCs/>
              </w:rPr>
              <w:t>ssrUpdateInterval</w:t>
            </w:r>
            <w:r>
              <w:t xml:space="preserve"> to SSR Update Interval relation in IE </w:t>
            </w:r>
            <w:r>
              <w:rPr>
                <w:i/>
              </w:rPr>
              <w:t>GNSS</w:t>
            </w:r>
            <w:r>
              <w:rPr>
                <w:i/>
              </w:rPr>
              <w:noBreakHyphen/>
              <w:t>SSR</w:t>
            </w:r>
            <w:r>
              <w:rPr>
                <w:i/>
              </w:rPr>
              <w:noBreakHyphen/>
              <w:t>OrbitCorrections</w:t>
            </w:r>
            <w:r>
              <w:t>.</w:t>
            </w:r>
          </w:p>
        </w:tc>
      </w:tr>
      <w:tr w:rsidR="0023409A" w14:paraId="3D5A208A" w14:textId="77777777">
        <w:trPr>
          <w:cantSplit/>
        </w:trPr>
        <w:tc>
          <w:tcPr>
            <w:tcW w:w="9639" w:type="dxa"/>
          </w:tcPr>
          <w:p w14:paraId="0BCF04ED" w14:textId="77777777" w:rsidR="0023409A" w:rsidRDefault="007F1C8D">
            <w:pPr>
              <w:pStyle w:val="TAL"/>
              <w:rPr>
                <w:b/>
                <w:i/>
              </w:rPr>
            </w:pPr>
            <w:r>
              <w:rPr>
                <w:b/>
                <w:i/>
              </w:rPr>
              <w:t>iod-ssr</w:t>
            </w:r>
          </w:p>
          <w:p w14:paraId="1FFCB936" w14:textId="77777777" w:rsidR="0023409A" w:rsidRDefault="007F1C8D">
            <w:pPr>
              <w:pStyle w:val="TAL"/>
            </w:pPr>
            <w:r>
              <w:t xml:space="preserve">This field specifies the Issue of Data number for the SSR data. A change of </w:t>
            </w:r>
            <w:r>
              <w:rPr>
                <w:i/>
              </w:rPr>
              <w:t>iod-ssr</w:t>
            </w:r>
            <w:r>
              <w:t xml:space="preserve"> is used to indicate a change in the SSR generating con</w:t>
            </w:r>
            <w:r>
              <w:t xml:space="preserve">figuration. </w:t>
            </w:r>
          </w:p>
        </w:tc>
      </w:tr>
      <w:tr w:rsidR="0023409A" w14:paraId="20DDA3DE" w14:textId="77777777">
        <w:trPr>
          <w:cantSplit/>
        </w:trPr>
        <w:tc>
          <w:tcPr>
            <w:tcW w:w="9639" w:type="dxa"/>
          </w:tcPr>
          <w:p w14:paraId="459F1264" w14:textId="77777777" w:rsidR="0023409A" w:rsidRDefault="007F1C8D">
            <w:pPr>
              <w:pStyle w:val="TAL"/>
              <w:rPr>
                <w:b/>
                <w:i/>
              </w:rPr>
            </w:pPr>
            <w:r>
              <w:rPr>
                <w:b/>
                <w:i/>
              </w:rPr>
              <w:t>svID</w:t>
            </w:r>
          </w:p>
          <w:p w14:paraId="02917261" w14:textId="77777777" w:rsidR="0023409A" w:rsidRDefault="007F1C8D">
            <w:pPr>
              <w:pStyle w:val="TAL"/>
            </w:pPr>
            <w:r>
              <w:t>This field specifies the GNSS satellite for which the code biases are provided.</w:t>
            </w:r>
          </w:p>
        </w:tc>
      </w:tr>
      <w:tr w:rsidR="0023409A" w14:paraId="27B405EB" w14:textId="77777777">
        <w:trPr>
          <w:cantSplit/>
        </w:trPr>
        <w:tc>
          <w:tcPr>
            <w:tcW w:w="9639" w:type="dxa"/>
          </w:tcPr>
          <w:p w14:paraId="71E45111" w14:textId="77777777" w:rsidR="0023409A" w:rsidRDefault="007F1C8D">
            <w:pPr>
              <w:pStyle w:val="TAL"/>
              <w:rPr>
                <w:b/>
                <w:i/>
              </w:rPr>
            </w:pPr>
            <w:r>
              <w:rPr>
                <w:b/>
                <w:i/>
              </w:rPr>
              <w:t>signal-and-tracking-mode-ID</w:t>
            </w:r>
          </w:p>
          <w:p w14:paraId="5F06ECB7" w14:textId="77777777" w:rsidR="0023409A" w:rsidRDefault="007F1C8D">
            <w:pPr>
              <w:pStyle w:val="TAL"/>
            </w:pPr>
            <w:r>
              <w:t xml:space="preserve">This field specifies the GNSS signal for which the code biases are provided. </w:t>
            </w:r>
          </w:p>
        </w:tc>
      </w:tr>
      <w:tr w:rsidR="0023409A" w14:paraId="58A1935B" w14:textId="77777777">
        <w:trPr>
          <w:cantSplit/>
        </w:trPr>
        <w:tc>
          <w:tcPr>
            <w:tcW w:w="9639" w:type="dxa"/>
          </w:tcPr>
          <w:p w14:paraId="4053CF41" w14:textId="77777777" w:rsidR="0023409A" w:rsidRDefault="007F1C8D">
            <w:pPr>
              <w:pStyle w:val="TAL"/>
              <w:rPr>
                <w:b/>
                <w:i/>
              </w:rPr>
            </w:pPr>
            <w:r>
              <w:rPr>
                <w:b/>
                <w:i/>
              </w:rPr>
              <w:t>codeBias</w:t>
            </w:r>
          </w:p>
          <w:p w14:paraId="6A42C402" w14:textId="77777777" w:rsidR="0023409A" w:rsidRDefault="007F1C8D">
            <w:pPr>
              <w:pStyle w:val="TAL"/>
            </w:pPr>
            <w:r>
              <w:t xml:space="preserve">This field provides the code bias for the GNSS signal indicated by </w:t>
            </w:r>
            <w:r>
              <w:rPr>
                <w:i/>
              </w:rPr>
              <w:t>signal-and-tracking-mode-ID</w:t>
            </w:r>
            <w:r>
              <w:t>.</w:t>
            </w:r>
          </w:p>
          <w:p w14:paraId="1E6660F0" w14:textId="77777777" w:rsidR="0023409A" w:rsidRDefault="007F1C8D">
            <w:pPr>
              <w:pStyle w:val="TAL"/>
            </w:pPr>
            <w:r>
              <w:t xml:space="preserve">Scale factor 0.01 m; range </w:t>
            </w:r>
            <w:r>
              <w:rPr>
                <w:rFonts w:cs="Arial"/>
              </w:rPr>
              <w:t>±</w:t>
            </w:r>
            <w:r>
              <w:t>81.91 m.</w:t>
            </w:r>
          </w:p>
        </w:tc>
      </w:tr>
      <w:tr w:rsidR="0023409A" w14:paraId="5BFCC4C3" w14:textId="77777777">
        <w:trPr>
          <w:cantSplit/>
        </w:trPr>
        <w:tc>
          <w:tcPr>
            <w:tcW w:w="9639" w:type="dxa"/>
          </w:tcPr>
          <w:p w14:paraId="499EDE6D" w14:textId="77777777" w:rsidR="0023409A" w:rsidRDefault="007F1C8D">
            <w:pPr>
              <w:pStyle w:val="TAL"/>
              <w:rPr>
                <w:rFonts w:eastAsia="Arial"/>
                <w:b/>
                <w:bCs/>
                <w:i/>
                <w:iCs/>
              </w:rPr>
            </w:pPr>
            <w:r>
              <w:rPr>
                <w:rFonts w:eastAsia="Arial"/>
                <w:b/>
                <w:bCs/>
                <w:i/>
                <w:iCs/>
              </w:rPr>
              <w:t>meanCodeBias</w:t>
            </w:r>
          </w:p>
          <w:p w14:paraId="6EC7E9AA" w14:textId="77777777" w:rsidR="0023409A" w:rsidRDefault="007F1C8D">
            <w:pPr>
              <w:pStyle w:val="TAL"/>
              <w:rPr>
                <w:rFonts w:eastAsia="Arial"/>
              </w:rPr>
            </w:pPr>
            <w:r>
              <w:rPr>
                <w:rFonts w:eastAsia="Arial"/>
              </w:rPr>
              <w:t xml:space="preserve">This field specifies </w:t>
            </w:r>
            <w:r>
              <w:rPr>
                <w:rFonts w:eastAsia="Arial"/>
              </w:rPr>
              <w:t>the</w:t>
            </w:r>
            <w:r>
              <w:t xml:space="preserve"> </w:t>
            </w:r>
            <w:r>
              <w:rPr>
                <w:rFonts w:eastAsia="Arial"/>
              </w:rPr>
              <w:t>Mean Code Bias Error bound which is the mean value for an overbounding model that bounds the residual code bias error.</w:t>
            </w:r>
          </w:p>
          <w:p w14:paraId="065C1872" w14:textId="77777777" w:rsidR="0023409A" w:rsidRDefault="007F1C8D">
            <w:pPr>
              <w:pStyle w:val="TAL"/>
              <w:rPr>
                <w:rFonts w:eastAsia="Arial"/>
              </w:rPr>
            </w:pPr>
            <w:r>
              <w:rPr>
                <w:rFonts w:eastAsia="Arial"/>
              </w:rPr>
              <w:t xml:space="preserve">The bound is </w:t>
            </w:r>
            <w:r>
              <w:rPr>
                <w:rFonts w:eastAsia="Arial"/>
                <w:i/>
              </w:rPr>
              <w:t>meanCodeBias</w:t>
            </w:r>
            <w:r>
              <w:rPr>
                <w:rFonts w:eastAsia="Arial"/>
              </w:rPr>
              <w:t xml:space="preserve"> + </w:t>
            </w:r>
            <w:r>
              <w:rPr>
                <w:rFonts w:eastAsia="Arial"/>
                <w:iCs/>
              </w:rPr>
              <w:t>K</w:t>
            </w:r>
            <w:r>
              <w:rPr>
                <w:rFonts w:eastAsia="Arial"/>
              </w:rPr>
              <w:t xml:space="preserve"> * </w:t>
            </w:r>
            <w:r>
              <w:rPr>
                <w:rFonts w:eastAsia="Arial"/>
                <w:i/>
              </w:rPr>
              <w:t>stdDevCodeBias</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w:t>
            </w:r>
            <w:r>
              <w:rPr>
                <w:rFonts w:eastAsia="Arial"/>
                <w:iCs/>
                <w:vertAlign w:val="subscript"/>
              </w:rPr>
              <w:t>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irMaximum</w:t>
            </w:r>
            <w:r>
              <w:rPr>
                <w:rFonts w:eastAsia="Arial"/>
              </w:rPr>
              <w:t xml:space="preserve">, where </w:t>
            </w:r>
            <w:r>
              <w:rPr>
                <w:rFonts w:eastAsia="Arial"/>
                <w:iCs/>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allocation</w:t>
            </w:r>
            <w:r>
              <w:rPr>
                <w:rFonts w:eastAsia="Arial"/>
              </w:rPr>
              <w:t xml:space="preserve"> / 2)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14:paraId="1622804B" w14:textId="77777777" w:rsidR="0023409A" w:rsidRDefault="007F1C8D">
            <w:pPr>
              <w:pStyle w:val="TAL"/>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 </w:t>
            </w:r>
          </w:p>
          <w:p w14:paraId="44A07D89" w14:textId="77777777" w:rsidR="0023409A" w:rsidRDefault="007F1C8D">
            <w:pPr>
              <w:pStyle w:val="TAL"/>
              <w:rPr>
                <w:b/>
                <w:i/>
              </w:rPr>
            </w:pPr>
            <w:r>
              <w:rPr>
                <w:rFonts w:eastAsia="Arial"/>
              </w:rPr>
              <w:t>Scale factor 0.005 m; range 0-1.275</w:t>
            </w:r>
            <w:sdt>
              <w:sdtPr>
                <w:tag w:val="goog_rdk_30"/>
                <w:id w:val="968245481"/>
              </w:sdtPr>
              <w:sdtEndPr/>
              <w:sdtContent/>
            </w:sdt>
            <w:r>
              <w:rPr>
                <w:rFonts w:eastAsia="Arial"/>
              </w:rPr>
              <w:t xml:space="preserve"> m.</w:t>
            </w:r>
          </w:p>
        </w:tc>
      </w:tr>
      <w:tr w:rsidR="0023409A" w14:paraId="2BB8DD47" w14:textId="77777777">
        <w:trPr>
          <w:cantSplit/>
        </w:trPr>
        <w:tc>
          <w:tcPr>
            <w:tcW w:w="9639" w:type="dxa"/>
          </w:tcPr>
          <w:p w14:paraId="0B155E6F" w14:textId="77777777" w:rsidR="0023409A" w:rsidRDefault="007F1C8D">
            <w:pPr>
              <w:pStyle w:val="TAL"/>
              <w:rPr>
                <w:rFonts w:eastAsia="Arial"/>
                <w:b/>
                <w:bCs/>
                <w:i/>
                <w:iCs/>
              </w:rPr>
            </w:pPr>
            <w:r>
              <w:rPr>
                <w:rFonts w:eastAsia="Arial"/>
                <w:b/>
                <w:bCs/>
                <w:i/>
                <w:iCs/>
              </w:rPr>
              <w:t>stdDevCodeBias</w:t>
            </w:r>
          </w:p>
          <w:p w14:paraId="4DD489E3" w14:textId="77777777" w:rsidR="0023409A" w:rsidRDefault="007F1C8D">
            <w:pPr>
              <w:pStyle w:val="TAL"/>
              <w:rPr>
                <w:rFonts w:eastAsia="Arial"/>
              </w:rPr>
            </w:pPr>
            <w:r>
              <w:rPr>
                <w:rFonts w:eastAsia="Arial"/>
              </w:rPr>
              <w:t>This field specifies the</w:t>
            </w:r>
            <w:r>
              <w:t xml:space="preserve"> </w:t>
            </w:r>
            <w:r>
              <w:rPr>
                <w:rFonts w:eastAsia="Arial"/>
              </w:rPr>
              <w:t>Standard Deviation Code Bias Error bound which is the standard deviation for</w:t>
            </w:r>
            <w:r>
              <w:rPr>
                <w:rFonts w:eastAsia="Arial"/>
              </w:rPr>
              <w:t xml:space="preserve"> an overbounding model that bounds the residual code bias error.</w:t>
            </w:r>
          </w:p>
          <w:p w14:paraId="6DBAA0D4" w14:textId="77777777" w:rsidR="0023409A" w:rsidRDefault="007F1C8D">
            <w:pPr>
              <w:pStyle w:val="TAL"/>
              <w:rPr>
                <w:b/>
                <w:i/>
              </w:rPr>
            </w:pPr>
            <w:r>
              <w:rPr>
                <w:rFonts w:eastAsia="Arial"/>
              </w:rPr>
              <w:t>Scale factor 0.005 m; range 0-1.275 m.</w:t>
            </w:r>
          </w:p>
        </w:tc>
      </w:tr>
      <w:tr w:rsidR="0023409A" w14:paraId="33059D53" w14:textId="77777777">
        <w:trPr>
          <w:cantSplit/>
        </w:trPr>
        <w:tc>
          <w:tcPr>
            <w:tcW w:w="9639" w:type="dxa"/>
          </w:tcPr>
          <w:p w14:paraId="6E0DB4CC" w14:textId="77777777" w:rsidR="0023409A" w:rsidRDefault="007F1C8D">
            <w:pPr>
              <w:pStyle w:val="TAL"/>
              <w:rPr>
                <w:rFonts w:eastAsia="Arial"/>
                <w:b/>
                <w:bCs/>
                <w:i/>
                <w:iCs/>
              </w:rPr>
            </w:pPr>
            <w:r>
              <w:rPr>
                <w:rFonts w:eastAsia="Arial"/>
                <w:b/>
                <w:bCs/>
                <w:i/>
                <w:iCs/>
              </w:rPr>
              <w:t>meanCodeBiasRate</w:t>
            </w:r>
          </w:p>
          <w:p w14:paraId="1EDDE54E" w14:textId="77777777" w:rsidR="0023409A" w:rsidRDefault="007F1C8D">
            <w:pPr>
              <w:pStyle w:val="TAL"/>
              <w:rPr>
                <w:rFonts w:eastAsia="Arial"/>
              </w:rPr>
            </w:pPr>
            <w:r>
              <w:rPr>
                <w:rFonts w:eastAsia="Arial"/>
              </w:rPr>
              <w:t>This field specifies the</w:t>
            </w:r>
            <w:r>
              <w:t xml:space="preserve"> </w:t>
            </w:r>
            <w:r>
              <w:rPr>
                <w:rFonts w:eastAsia="Arial"/>
              </w:rPr>
              <w:t>Mean Code Bias Rate Error bound which is the mean value for an overbounding model that bounds the residual co</w:t>
            </w:r>
            <w:r>
              <w:rPr>
                <w:rFonts w:eastAsia="Arial"/>
              </w:rPr>
              <w:t>de bias rate error.</w:t>
            </w:r>
          </w:p>
          <w:p w14:paraId="41B2AA17" w14:textId="77777777" w:rsidR="0023409A" w:rsidRDefault="007F1C8D">
            <w:pPr>
              <w:pStyle w:val="TAL"/>
              <w:rPr>
                <w:rFonts w:eastAsia="Arial"/>
              </w:rPr>
            </w:pPr>
            <w:r>
              <w:rPr>
                <w:rFonts w:eastAsia="Arial"/>
              </w:rPr>
              <w:t xml:space="preserve">The bound is </w:t>
            </w:r>
            <w:r>
              <w:rPr>
                <w:rFonts w:eastAsia="Arial"/>
                <w:i/>
              </w:rPr>
              <w:t>meanCodeBiasRate</w:t>
            </w:r>
            <w:r>
              <w:rPr>
                <w:rFonts w:eastAsia="Arial"/>
              </w:rPr>
              <w:t xml:space="preserve"> + </w:t>
            </w:r>
            <w:r>
              <w:rPr>
                <w:rFonts w:eastAsia="Arial"/>
                <w:iCs/>
              </w:rPr>
              <w:t>K</w:t>
            </w:r>
            <w:r>
              <w:rPr>
                <w:rFonts w:eastAsia="Arial"/>
              </w:rPr>
              <w:t xml:space="preserve"> * </w:t>
            </w:r>
            <w:r>
              <w:rPr>
                <w:rFonts w:eastAsia="Arial"/>
                <w:i/>
              </w:rPr>
              <w:t>stdDevCodeBiasRate</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irMaximum</w:t>
            </w:r>
            <w:r>
              <w:rPr>
                <w:rFonts w:eastAsia="Arial"/>
              </w:rPr>
              <w:t xml:space="preserve">, where </w:t>
            </w:r>
            <w:r>
              <w:rPr>
                <w:rFonts w:eastAsia="Arial"/>
                <w:iCs/>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allocation</w:t>
            </w:r>
            <w:r>
              <w:rPr>
                <w:rFonts w:eastAsia="Arial"/>
              </w:rPr>
              <w:t xml:space="preserve"> / 2)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14:paraId="7E341C81" w14:textId="77777777" w:rsidR="0023409A" w:rsidRDefault="007F1C8D">
            <w:pPr>
              <w:pStyle w:val="TAL"/>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w:t>
            </w:r>
          </w:p>
          <w:p w14:paraId="30366D23" w14:textId="77777777" w:rsidR="0023409A" w:rsidRDefault="007F1C8D">
            <w:pPr>
              <w:pStyle w:val="TAL"/>
              <w:rPr>
                <w:b/>
                <w:i/>
              </w:rPr>
            </w:pPr>
            <w:r>
              <w:rPr>
                <w:rFonts w:eastAsia="Arial"/>
              </w:rPr>
              <w:t>Scale factor 0.00005 m/s; range 0-0.01275 m/s.</w:t>
            </w:r>
          </w:p>
        </w:tc>
      </w:tr>
      <w:tr w:rsidR="0023409A" w14:paraId="5D8A1FDE" w14:textId="77777777">
        <w:trPr>
          <w:cantSplit/>
        </w:trPr>
        <w:tc>
          <w:tcPr>
            <w:tcW w:w="9639" w:type="dxa"/>
          </w:tcPr>
          <w:p w14:paraId="7971492C" w14:textId="77777777" w:rsidR="0023409A" w:rsidRDefault="007F1C8D">
            <w:pPr>
              <w:pStyle w:val="TAL"/>
              <w:rPr>
                <w:rFonts w:eastAsia="Arial"/>
                <w:b/>
                <w:bCs/>
                <w:i/>
                <w:iCs/>
              </w:rPr>
            </w:pPr>
            <w:r>
              <w:rPr>
                <w:rFonts w:eastAsia="Arial"/>
                <w:b/>
                <w:bCs/>
                <w:i/>
                <w:iCs/>
              </w:rPr>
              <w:t>stdDevCodeB</w:t>
            </w:r>
            <w:r>
              <w:rPr>
                <w:rFonts w:eastAsia="Arial"/>
                <w:b/>
                <w:bCs/>
                <w:i/>
                <w:iCs/>
              </w:rPr>
              <w:t>iasRate</w:t>
            </w:r>
          </w:p>
          <w:p w14:paraId="0A111CE4" w14:textId="77777777" w:rsidR="0023409A" w:rsidRDefault="007F1C8D">
            <w:pPr>
              <w:pStyle w:val="TAL"/>
              <w:rPr>
                <w:rFonts w:eastAsia="Arial"/>
              </w:rPr>
            </w:pPr>
            <w:r>
              <w:rPr>
                <w:rFonts w:eastAsia="Arial"/>
              </w:rPr>
              <w:t>This field specifies the</w:t>
            </w:r>
            <w:r>
              <w:t xml:space="preserve"> </w:t>
            </w:r>
            <w:r>
              <w:rPr>
                <w:rFonts w:eastAsia="Arial"/>
              </w:rPr>
              <w:t>Standard Deviation Code Bias Rate Error bound which is the standard deviation for an overbounding model that bounds the residual code bias rate error.</w:t>
            </w:r>
          </w:p>
          <w:p w14:paraId="4D8E0CB3" w14:textId="77777777" w:rsidR="0023409A" w:rsidRDefault="007F1C8D">
            <w:pPr>
              <w:pStyle w:val="TAL"/>
              <w:rPr>
                <w:b/>
                <w:i/>
              </w:rPr>
            </w:pPr>
            <w:r>
              <w:rPr>
                <w:rFonts w:eastAsia="Arial"/>
              </w:rPr>
              <w:t>Scale factor 0.00005 m/s; range 0-0.01275 m/s.</w:t>
            </w:r>
          </w:p>
        </w:tc>
      </w:tr>
    </w:tbl>
    <w:p w14:paraId="16F5769F" w14:textId="77777777" w:rsidR="0023409A" w:rsidRDefault="0023409A">
      <w:pPr>
        <w:rPr>
          <w:b/>
        </w:rPr>
      </w:pPr>
    </w:p>
    <w:p w14:paraId="61D4659C" w14:textId="77777777" w:rsidR="0023409A" w:rsidRDefault="007F1C8D">
      <w:pPr>
        <w:pStyle w:val="Heading4"/>
        <w:rPr>
          <w:i/>
        </w:rPr>
      </w:pPr>
      <w:bookmarkStart w:id="1896" w:name="_Toc90719718"/>
      <w:bookmarkStart w:id="1897" w:name="_Toc46486537"/>
      <w:bookmarkStart w:id="1898" w:name="_Toc37680965"/>
      <w:bookmarkStart w:id="1899" w:name="_Toc52547942"/>
      <w:bookmarkStart w:id="1900" w:name="_Toc52547412"/>
      <w:bookmarkStart w:id="1901" w:name="_Toc52546882"/>
      <w:bookmarkStart w:id="1902" w:name="_Toc52548472"/>
      <w:r>
        <w:rPr>
          <w:i/>
        </w:rPr>
        <w:t>–</w:t>
      </w:r>
      <w:r>
        <w:rPr>
          <w:i/>
        </w:rPr>
        <w:tab/>
      </w:r>
      <w:r>
        <w:rPr>
          <w:i/>
        </w:rPr>
        <w:t>GNSS-SSR-URA</w:t>
      </w:r>
      <w:bookmarkEnd w:id="1896"/>
      <w:bookmarkEnd w:id="1897"/>
      <w:bookmarkEnd w:id="1898"/>
      <w:bookmarkEnd w:id="1899"/>
      <w:bookmarkEnd w:id="1900"/>
      <w:bookmarkEnd w:id="1901"/>
      <w:bookmarkEnd w:id="1902"/>
    </w:p>
    <w:p w14:paraId="2C4B0630" w14:textId="77777777" w:rsidR="0023409A" w:rsidRDefault="007F1C8D">
      <w:r>
        <w:t xml:space="preserve">The IE </w:t>
      </w:r>
      <w:r>
        <w:rPr>
          <w:i/>
        </w:rPr>
        <w:t xml:space="preserve">GNSS-SSR-URA </w:t>
      </w:r>
      <w:r>
        <w:t>is used by the location server to provide quality information for the provided SSR assistance data.</w:t>
      </w:r>
    </w:p>
    <w:p w14:paraId="55392439" w14:textId="77777777" w:rsidR="0023409A" w:rsidRDefault="007F1C8D">
      <w:r>
        <w:t xml:space="preserve">The parameters provided in IE </w:t>
      </w:r>
      <w:r>
        <w:rPr>
          <w:i/>
        </w:rPr>
        <w:t>GNSS-SSR-URA</w:t>
      </w:r>
      <w:r>
        <w:t xml:space="preserve"> are used as specified for the SSR URA Messages (e.g., message type 1061 and 1067</w:t>
      </w:r>
      <w:r>
        <w:t>) in [30] and apply to all GNSSs.</w:t>
      </w:r>
    </w:p>
    <w:p w14:paraId="0C2F6ECF" w14:textId="77777777" w:rsidR="0023409A" w:rsidRDefault="007F1C8D">
      <w:pPr>
        <w:pStyle w:val="PL"/>
        <w:shd w:val="clear" w:color="auto" w:fill="E6E6E6"/>
      </w:pPr>
      <w:r>
        <w:t>-- ASN1START</w:t>
      </w:r>
    </w:p>
    <w:p w14:paraId="12BAB559" w14:textId="77777777" w:rsidR="0023409A" w:rsidRDefault="0023409A">
      <w:pPr>
        <w:pStyle w:val="PL"/>
        <w:shd w:val="clear" w:color="auto" w:fill="E6E6E6"/>
        <w:rPr>
          <w:snapToGrid w:val="0"/>
        </w:rPr>
      </w:pPr>
    </w:p>
    <w:p w14:paraId="1FCBC903" w14:textId="77777777" w:rsidR="0023409A" w:rsidRDefault="007F1C8D">
      <w:pPr>
        <w:pStyle w:val="PL"/>
        <w:shd w:val="clear" w:color="auto" w:fill="E6E6E6"/>
        <w:rPr>
          <w:snapToGrid w:val="0"/>
        </w:rPr>
      </w:pPr>
      <w:r>
        <w:rPr>
          <w:snapToGrid w:val="0"/>
        </w:rPr>
        <w:t>GNSS-SSR-URA-r16 ::= SEQUENCE {</w:t>
      </w:r>
    </w:p>
    <w:p w14:paraId="67EB3BF9" w14:textId="77777777" w:rsidR="0023409A" w:rsidRDefault="007F1C8D">
      <w:pPr>
        <w:pStyle w:val="PL"/>
        <w:shd w:val="clear" w:color="auto" w:fill="E6E6E6"/>
        <w:rPr>
          <w:snapToGrid w:val="0"/>
        </w:rPr>
      </w:pPr>
      <w:r>
        <w:rPr>
          <w:snapToGrid w:val="0"/>
        </w:rPr>
        <w:tab/>
        <w:t>epochTime-r16</w:t>
      </w:r>
      <w:r>
        <w:rPr>
          <w:snapToGrid w:val="0"/>
        </w:rPr>
        <w:tab/>
      </w:r>
      <w:r>
        <w:rPr>
          <w:snapToGrid w:val="0"/>
        </w:rPr>
        <w:tab/>
      </w:r>
      <w:r>
        <w:rPr>
          <w:snapToGrid w:val="0"/>
        </w:rPr>
        <w:tab/>
      </w:r>
      <w:r>
        <w:rPr>
          <w:snapToGrid w:val="0"/>
        </w:rPr>
        <w:tab/>
      </w:r>
      <w:r>
        <w:rPr>
          <w:snapToGrid w:val="0"/>
        </w:rPr>
        <w:tab/>
      </w:r>
      <w:r>
        <w:rPr>
          <w:snapToGrid w:val="0"/>
        </w:rPr>
        <w:tab/>
        <w:t>GNSS-SystemTime,</w:t>
      </w:r>
    </w:p>
    <w:p w14:paraId="4668AF06" w14:textId="77777777" w:rsidR="0023409A" w:rsidRDefault="007F1C8D">
      <w:pPr>
        <w:pStyle w:val="PL"/>
        <w:shd w:val="clear" w:color="auto" w:fill="E6E6E6"/>
        <w:rPr>
          <w:snapToGrid w:val="0"/>
        </w:rPr>
      </w:pPr>
      <w:r>
        <w:rPr>
          <w:snapToGrid w:val="0"/>
        </w:rPr>
        <w:tab/>
        <w:t>ssrUpdateInterval-r16</w:t>
      </w:r>
      <w:r>
        <w:rPr>
          <w:snapToGrid w:val="0"/>
        </w:rPr>
        <w:tab/>
      </w:r>
      <w:r>
        <w:rPr>
          <w:snapToGrid w:val="0"/>
        </w:rPr>
        <w:tab/>
      </w:r>
      <w:r>
        <w:rPr>
          <w:snapToGrid w:val="0"/>
        </w:rPr>
        <w:tab/>
      </w:r>
      <w:r>
        <w:rPr>
          <w:snapToGrid w:val="0"/>
        </w:rPr>
        <w:tab/>
        <w:t>INTEGER (0..15),</w:t>
      </w:r>
    </w:p>
    <w:p w14:paraId="390F64C7" w14:textId="77777777" w:rsidR="0023409A" w:rsidRDefault="007F1C8D">
      <w:pPr>
        <w:pStyle w:val="PL"/>
        <w:shd w:val="clear" w:color="auto" w:fill="E6E6E6"/>
        <w:rPr>
          <w:snapToGrid w:val="0"/>
        </w:rPr>
      </w:pPr>
      <w:r>
        <w:rPr>
          <w:snapToGrid w:val="0"/>
        </w:rPr>
        <w:tab/>
        <w:t>iod-ssr-r16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(0..15),</w:t>
      </w:r>
    </w:p>
    <w:p w14:paraId="1E99F9D7" w14:textId="77777777" w:rsidR="0023409A" w:rsidRDefault="007F1C8D">
      <w:pPr>
        <w:pStyle w:val="PL"/>
        <w:shd w:val="clear" w:color="auto" w:fill="E6E6E6"/>
        <w:rPr>
          <w:snapToGrid w:val="0"/>
        </w:rPr>
      </w:pPr>
      <w:r>
        <w:rPr>
          <w:snapToGrid w:val="0"/>
        </w:rPr>
        <w:lastRenderedPageBreak/>
        <w:tab/>
        <w:t>ssr-URA-SatList-r16</w:t>
      </w:r>
      <w:r>
        <w:rPr>
          <w:snapToGrid w:val="0"/>
        </w:rPr>
        <w:tab/>
      </w:r>
      <w:r>
        <w:rPr>
          <w:snapToGrid w:val="0"/>
        </w:rPr>
        <w:tab/>
      </w:r>
      <w:r>
        <w:rPr>
          <w:snapToGrid w:val="0"/>
        </w:rPr>
        <w:tab/>
      </w:r>
      <w:r>
        <w:rPr>
          <w:snapToGrid w:val="0"/>
        </w:rPr>
        <w:tab/>
      </w:r>
      <w:r>
        <w:rPr>
          <w:snapToGrid w:val="0"/>
        </w:rPr>
        <w:tab/>
        <w:t>SSR-URA-SatList-r16,</w:t>
      </w:r>
    </w:p>
    <w:p w14:paraId="141274E4" w14:textId="77777777" w:rsidR="0023409A" w:rsidRDefault="007F1C8D">
      <w:pPr>
        <w:pStyle w:val="PL"/>
        <w:shd w:val="clear" w:color="auto" w:fill="E6E6E6"/>
        <w:rPr>
          <w:snapToGrid w:val="0"/>
        </w:rPr>
      </w:pPr>
      <w:r>
        <w:rPr>
          <w:snapToGrid w:val="0"/>
        </w:rPr>
        <w:tab/>
        <w:t>...</w:t>
      </w:r>
    </w:p>
    <w:p w14:paraId="231B02C1" w14:textId="77777777" w:rsidR="0023409A" w:rsidRDefault="007F1C8D">
      <w:pPr>
        <w:pStyle w:val="PL"/>
        <w:shd w:val="clear" w:color="auto" w:fill="E6E6E6"/>
        <w:rPr>
          <w:snapToGrid w:val="0"/>
        </w:rPr>
      </w:pPr>
      <w:r>
        <w:rPr>
          <w:snapToGrid w:val="0"/>
        </w:rPr>
        <w:t>}</w:t>
      </w:r>
    </w:p>
    <w:p w14:paraId="5E457B3B" w14:textId="77777777" w:rsidR="0023409A" w:rsidRDefault="0023409A">
      <w:pPr>
        <w:pStyle w:val="PL"/>
        <w:shd w:val="clear" w:color="auto" w:fill="E6E6E6"/>
        <w:rPr>
          <w:snapToGrid w:val="0"/>
        </w:rPr>
      </w:pPr>
    </w:p>
    <w:p w14:paraId="2A956D76" w14:textId="77777777" w:rsidR="0023409A" w:rsidRDefault="007F1C8D">
      <w:pPr>
        <w:pStyle w:val="PL"/>
        <w:shd w:val="clear" w:color="auto" w:fill="E6E6E6"/>
        <w:rPr>
          <w:snapToGrid w:val="0"/>
        </w:rPr>
      </w:pPr>
      <w:r>
        <w:rPr>
          <w:snapToGrid w:val="0"/>
        </w:rPr>
        <w:t>SSR-URA-SatList-r16 ::= SEQUENCE (SIZE(1..64)) OF SSR-URA-SatElement-r16</w:t>
      </w:r>
    </w:p>
    <w:p w14:paraId="41951857" w14:textId="77777777" w:rsidR="0023409A" w:rsidRDefault="0023409A">
      <w:pPr>
        <w:pStyle w:val="PL"/>
        <w:shd w:val="clear" w:color="auto" w:fill="E6E6E6"/>
        <w:rPr>
          <w:snapToGrid w:val="0"/>
        </w:rPr>
      </w:pPr>
    </w:p>
    <w:p w14:paraId="0FD39E98" w14:textId="77777777" w:rsidR="0023409A" w:rsidRDefault="007F1C8D">
      <w:pPr>
        <w:pStyle w:val="PL"/>
        <w:shd w:val="clear" w:color="auto" w:fill="E6E6E6"/>
        <w:rPr>
          <w:snapToGrid w:val="0"/>
        </w:rPr>
      </w:pPr>
      <w:r>
        <w:rPr>
          <w:snapToGrid w:val="0"/>
        </w:rPr>
        <w:t>SSR-URA-SatElement-r16 ::= SEQUENCE {</w:t>
      </w:r>
    </w:p>
    <w:p w14:paraId="4477F0A7" w14:textId="77777777" w:rsidR="0023409A" w:rsidRDefault="007F1C8D">
      <w:pPr>
        <w:pStyle w:val="PL"/>
        <w:shd w:val="clear" w:color="auto" w:fill="E6E6E6"/>
        <w:rPr>
          <w:snapToGrid w:val="0"/>
        </w:rPr>
      </w:pPr>
      <w:r>
        <w:rPr>
          <w:snapToGrid w:val="0"/>
        </w:rPr>
        <w:tab/>
        <w:t>svID-r16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485822CA" w14:textId="77777777" w:rsidR="0023409A" w:rsidRDefault="007F1C8D">
      <w:pPr>
        <w:pStyle w:val="PL"/>
        <w:shd w:val="clear" w:color="auto" w:fill="E6E6E6"/>
        <w:rPr>
          <w:snapToGrid w:val="0"/>
        </w:rPr>
      </w:pPr>
      <w:r>
        <w:rPr>
          <w:snapToGrid w:val="0"/>
        </w:rPr>
        <w:tab/>
        <w:t>ssr-URA-r16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STRING (SIZE (6)),</w:t>
      </w:r>
    </w:p>
    <w:p w14:paraId="783B7D57" w14:textId="77777777" w:rsidR="0023409A" w:rsidRDefault="007F1C8D">
      <w:pPr>
        <w:pStyle w:val="PL"/>
        <w:shd w:val="clear" w:color="auto" w:fill="E6E6E6"/>
        <w:rPr>
          <w:snapToGrid w:val="0"/>
        </w:rPr>
      </w:pPr>
      <w:r>
        <w:rPr>
          <w:snapToGrid w:val="0"/>
        </w:rPr>
        <w:tab/>
        <w:t>...</w:t>
      </w:r>
    </w:p>
    <w:p w14:paraId="1D446A45" w14:textId="77777777" w:rsidR="0023409A" w:rsidRDefault="007F1C8D">
      <w:pPr>
        <w:pStyle w:val="PL"/>
        <w:shd w:val="clear" w:color="auto" w:fill="E6E6E6"/>
        <w:rPr>
          <w:snapToGrid w:val="0"/>
        </w:rPr>
      </w:pPr>
      <w:r>
        <w:rPr>
          <w:snapToGrid w:val="0"/>
        </w:rPr>
        <w:t>}</w:t>
      </w:r>
    </w:p>
    <w:p w14:paraId="64AD8FB0" w14:textId="77777777" w:rsidR="0023409A" w:rsidRDefault="0023409A">
      <w:pPr>
        <w:pStyle w:val="PL"/>
        <w:shd w:val="clear" w:color="auto" w:fill="E6E6E6"/>
      </w:pPr>
    </w:p>
    <w:p w14:paraId="716E3CBC" w14:textId="77777777" w:rsidR="0023409A" w:rsidRDefault="007F1C8D">
      <w:pPr>
        <w:pStyle w:val="PL"/>
        <w:shd w:val="clear" w:color="auto" w:fill="E6E6E6"/>
      </w:pPr>
      <w:r>
        <w:t>-- ASN1STOP</w:t>
      </w:r>
    </w:p>
    <w:p w14:paraId="2D1CE46B"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AD62E8D" w14:textId="77777777">
        <w:trPr>
          <w:cantSplit/>
          <w:tblHeader/>
        </w:trPr>
        <w:tc>
          <w:tcPr>
            <w:tcW w:w="9639" w:type="dxa"/>
          </w:tcPr>
          <w:p w14:paraId="4873BAE8" w14:textId="77777777" w:rsidR="0023409A" w:rsidRDefault="007F1C8D">
            <w:pPr>
              <w:pStyle w:val="TAH"/>
              <w:rPr>
                <w:i/>
              </w:rPr>
            </w:pPr>
            <w:r>
              <w:rPr>
                <w:i/>
                <w:snapToGrid w:val="0"/>
              </w:rPr>
              <w:t xml:space="preserve">GNSS-SSR-URA </w:t>
            </w:r>
            <w:r>
              <w:rPr>
                <w:iCs/>
              </w:rPr>
              <w:t>field descriptions</w:t>
            </w:r>
          </w:p>
        </w:tc>
      </w:tr>
      <w:tr w:rsidR="0023409A" w14:paraId="0A3ECFF3" w14:textId="77777777">
        <w:trPr>
          <w:cantSplit/>
        </w:trPr>
        <w:tc>
          <w:tcPr>
            <w:tcW w:w="9639" w:type="dxa"/>
          </w:tcPr>
          <w:p w14:paraId="25C489A7" w14:textId="77777777" w:rsidR="0023409A" w:rsidRDefault="007F1C8D">
            <w:pPr>
              <w:pStyle w:val="TAL"/>
              <w:rPr>
                <w:b/>
                <w:i/>
              </w:rPr>
            </w:pPr>
            <w:r>
              <w:rPr>
                <w:b/>
                <w:i/>
              </w:rPr>
              <w:t>epochTime</w:t>
            </w:r>
          </w:p>
          <w:p w14:paraId="7FE18882" w14:textId="77777777" w:rsidR="0023409A" w:rsidRDefault="007F1C8D">
            <w:pPr>
              <w:pStyle w:val="TAL"/>
            </w:pPr>
            <w:r>
              <w:t>This field spec</w:t>
            </w:r>
            <w:r>
              <w:t xml:space="preserve">ifies the epoch time of the SSR User Range Accuracy (URA).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rsidR="0023409A" w14:paraId="5B8491EB" w14:textId="77777777">
        <w:trPr>
          <w:cantSplit/>
        </w:trPr>
        <w:tc>
          <w:tcPr>
            <w:tcW w:w="9639" w:type="dxa"/>
          </w:tcPr>
          <w:p w14:paraId="26BC6656" w14:textId="77777777" w:rsidR="0023409A" w:rsidRDefault="007F1C8D">
            <w:pPr>
              <w:pStyle w:val="TAL"/>
              <w:rPr>
                <w:b/>
                <w:i/>
              </w:rPr>
            </w:pPr>
            <w:r>
              <w:rPr>
                <w:b/>
                <w:i/>
              </w:rPr>
              <w:t>ssrUpdateInterval</w:t>
            </w:r>
          </w:p>
          <w:p w14:paraId="24AEA88B" w14:textId="77777777" w:rsidR="0023409A" w:rsidRDefault="007F1C8D">
            <w:pPr>
              <w:pStyle w:val="TAL"/>
            </w:pPr>
            <w:r>
              <w:t>This field specifies the SSR Update Interval. The SSR Update Intervals for all SSR parameters start at time 00:00:00 of the GPS time scale. A change of the SSR Update Interval during the transmission of SSR data should ensure consistent data for a target d</w:t>
            </w:r>
            <w:r>
              <w:t xml:space="preserve">evice. See table Value of </w:t>
            </w:r>
            <w:r>
              <w:rPr>
                <w:i/>
                <w:iCs/>
              </w:rPr>
              <w:t>ssrUpdateInterval</w:t>
            </w:r>
            <w:r>
              <w:t xml:space="preserve"> to SSR Update Interval relation in IE </w:t>
            </w:r>
            <w:r>
              <w:rPr>
                <w:i/>
              </w:rPr>
              <w:t>GNSS</w:t>
            </w:r>
            <w:r>
              <w:rPr>
                <w:i/>
              </w:rPr>
              <w:noBreakHyphen/>
              <w:t>SSR</w:t>
            </w:r>
            <w:r>
              <w:rPr>
                <w:i/>
              </w:rPr>
              <w:noBreakHyphen/>
              <w:t>OrbitCorrections</w:t>
            </w:r>
            <w:r>
              <w:t>.</w:t>
            </w:r>
          </w:p>
        </w:tc>
      </w:tr>
      <w:tr w:rsidR="0023409A" w14:paraId="5C39B8BC" w14:textId="77777777">
        <w:trPr>
          <w:cantSplit/>
        </w:trPr>
        <w:tc>
          <w:tcPr>
            <w:tcW w:w="9639" w:type="dxa"/>
          </w:tcPr>
          <w:p w14:paraId="07DED1C5" w14:textId="77777777" w:rsidR="0023409A" w:rsidRDefault="007F1C8D">
            <w:pPr>
              <w:pStyle w:val="TAL"/>
              <w:rPr>
                <w:b/>
                <w:i/>
              </w:rPr>
            </w:pPr>
            <w:r>
              <w:rPr>
                <w:b/>
                <w:i/>
              </w:rPr>
              <w:t>iod-ssr</w:t>
            </w:r>
          </w:p>
          <w:p w14:paraId="0A222D8A" w14:textId="77777777" w:rsidR="0023409A" w:rsidRDefault="007F1C8D">
            <w:pPr>
              <w:pStyle w:val="TAL"/>
            </w:pPr>
            <w:r>
              <w:t xml:space="preserve">This field specifies the Issue of Data number for the SSR data. A change of </w:t>
            </w:r>
            <w:r>
              <w:rPr>
                <w:i/>
              </w:rPr>
              <w:t>iod-ssr</w:t>
            </w:r>
            <w:r>
              <w:t xml:space="preserve"> is used to indicate a change in the SSR generating con</w:t>
            </w:r>
            <w:r>
              <w:t xml:space="preserve">figuration. </w:t>
            </w:r>
          </w:p>
        </w:tc>
      </w:tr>
      <w:tr w:rsidR="0023409A" w14:paraId="0937EB95" w14:textId="77777777">
        <w:trPr>
          <w:cantSplit/>
        </w:trPr>
        <w:tc>
          <w:tcPr>
            <w:tcW w:w="9639" w:type="dxa"/>
          </w:tcPr>
          <w:p w14:paraId="2D70E794" w14:textId="77777777" w:rsidR="0023409A" w:rsidRDefault="007F1C8D">
            <w:pPr>
              <w:pStyle w:val="TAL"/>
              <w:rPr>
                <w:b/>
                <w:i/>
              </w:rPr>
            </w:pPr>
            <w:r>
              <w:rPr>
                <w:b/>
                <w:i/>
              </w:rPr>
              <w:t>svID</w:t>
            </w:r>
          </w:p>
          <w:p w14:paraId="5F70E617" w14:textId="77777777" w:rsidR="0023409A" w:rsidRDefault="007F1C8D">
            <w:pPr>
              <w:pStyle w:val="TAL"/>
            </w:pPr>
            <w:r>
              <w:t>This field specifies the GNSS satellite for which the SSR URA is provided.</w:t>
            </w:r>
          </w:p>
        </w:tc>
      </w:tr>
      <w:tr w:rsidR="0023409A" w14:paraId="2CC9050D" w14:textId="77777777">
        <w:trPr>
          <w:cantSplit/>
        </w:trPr>
        <w:tc>
          <w:tcPr>
            <w:tcW w:w="9639" w:type="dxa"/>
          </w:tcPr>
          <w:p w14:paraId="415563D5" w14:textId="77777777" w:rsidR="0023409A" w:rsidRDefault="007F1C8D">
            <w:pPr>
              <w:pStyle w:val="TAL"/>
              <w:rPr>
                <w:b/>
                <w:i/>
              </w:rPr>
            </w:pPr>
            <w:r>
              <w:rPr>
                <w:b/>
                <w:i/>
              </w:rPr>
              <w:t>ssr-URA</w:t>
            </w:r>
          </w:p>
          <w:p w14:paraId="03E3BEC5" w14:textId="77777777" w:rsidR="0023409A" w:rsidRDefault="007F1C8D">
            <w:pPr>
              <w:pStyle w:val="TAL"/>
            </w:pPr>
            <w:r>
              <w:t xml:space="preserve">This field specifies the User Range Accuracy (URA) (1-sigma) for the range correction provided in the SSR assistance data. The URA is </w:t>
            </w:r>
            <w:r>
              <w:t>represented by a combination of CLASS and VALUE. The 3 MSB define the CLASS with a range of 0-7 and the 3 LSB define the VALUE with a range of 0-7. The URA is computed by:</w:t>
            </w:r>
          </w:p>
          <w:p w14:paraId="531A3D9E" w14:textId="77777777" w:rsidR="0023409A" w:rsidRDefault="007F1C8D">
            <w:pPr>
              <w:jc w:val="center"/>
            </w:pPr>
            <m:oMathPara>
              <m:oMath>
                <m:r>
                  <w:rPr>
                    <w:rFonts w:ascii="Cambria Math" w:hAnsi="Cambria Math"/>
                  </w:rPr>
                  <m:t>SSR</m:t>
                </m:r>
                <m:r>
                  <w:rPr>
                    <w:rFonts w:ascii="Cambria Math" w:hAnsi="Cambria Math"/>
                  </w:rPr>
                  <m:t xml:space="preserve"> </m:t>
                </m:r>
                <m:r>
                  <w:rPr>
                    <w:rFonts w:ascii="Cambria Math" w:hAnsi="Cambria Math"/>
                  </w:rPr>
                  <m:t>URA</m:t>
                </m:r>
                <m:r>
                  <w:rPr>
                    <w:rFonts w:ascii="Cambria Math" w:hAnsi="Cambria Math"/>
                  </w:rPr>
                  <m:t xml:space="preserve">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m:t>
                    </m:r>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291BDBB9" w14:textId="77777777" w:rsidR="0023409A" w:rsidRDefault="007F1C8D">
            <w:pPr>
              <w:pStyle w:val="TAL"/>
            </w:pPr>
            <w:r>
              <w:t>See Table 'Relationship between</w:t>
            </w:r>
            <w:r>
              <w:t xml:space="preserve"> SSR troposphere quality and URA indicator and physical quantity' in IE </w:t>
            </w:r>
            <w:r>
              <w:rPr>
                <w:i/>
              </w:rPr>
              <w:t>GNSS</w:t>
            </w:r>
            <w:r>
              <w:rPr>
                <w:i/>
              </w:rPr>
              <w:noBreakHyphen/>
              <w:t>SSR</w:t>
            </w:r>
            <w:r>
              <w:rPr>
                <w:i/>
              </w:rPr>
              <w:noBreakHyphen/>
              <w:t>GriddedCorrection</w:t>
            </w:r>
            <w:r>
              <w:t>.</w:t>
            </w:r>
          </w:p>
        </w:tc>
      </w:tr>
    </w:tbl>
    <w:p w14:paraId="36D38A15" w14:textId="77777777" w:rsidR="0023409A" w:rsidRDefault="0023409A">
      <w:pPr>
        <w:rPr>
          <w:b/>
        </w:rPr>
      </w:pPr>
    </w:p>
    <w:p w14:paraId="6C65109B" w14:textId="77777777" w:rsidR="0023409A" w:rsidRDefault="007F1C8D">
      <w:pPr>
        <w:pStyle w:val="Heading4"/>
        <w:rPr>
          <w:i/>
        </w:rPr>
      </w:pPr>
      <w:bookmarkStart w:id="1903" w:name="_Toc52548473"/>
      <w:bookmarkStart w:id="1904" w:name="_Toc52547943"/>
      <w:bookmarkStart w:id="1905" w:name="_Toc52547413"/>
      <w:bookmarkStart w:id="1906" w:name="_Toc52546883"/>
      <w:bookmarkStart w:id="1907" w:name="_Toc90719719"/>
      <w:bookmarkStart w:id="1908" w:name="_Toc37680966"/>
      <w:bookmarkStart w:id="1909" w:name="_Toc46486538"/>
      <w:r>
        <w:rPr>
          <w:i/>
        </w:rPr>
        <w:t>–</w:t>
      </w:r>
      <w:r>
        <w:rPr>
          <w:i/>
        </w:rPr>
        <w:tab/>
        <w:t>GNSS-SSR-PhaseBias</w:t>
      </w:r>
      <w:bookmarkEnd w:id="1903"/>
      <w:bookmarkEnd w:id="1904"/>
      <w:bookmarkEnd w:id="1905"/>
      <w:bookmarkEnd w:id="1906"/>
      <w:bookmarkEnd w:id="1907"/>
      <w:bookmarkEnd w:id="1908"/>
      <w:bookmarkEnd w:id="1909"/>
    </w:p>
    <w:p w14:paraId="7C3B075C" w14:textId="77777777" w:rsidR="0023409A" w:rsidRDefault="007F1C8D">
      <w:r>
        <w:t xml:space="preserve">The IE </w:t>
      </w:r>
      <w:r>
        <w:rPr>
          <w:i/>
        </w:rPr>
        <w:t xml:space="preserve">GNSS-SSR-PhaseBias </w:t>
      </w:r>
      <w:r>
        <w:t>is used by the location server to provide GNSS signal phase bias together with integrity information. The t</w:t>
      </w:r>
      <w:r>
        <w:t>arget device may add the phase bias to the phase-range measurement of the corresponding phase signal to get corrected phase-ranges.</w:t>
      </w:r>
    </w:p>
    <w:p w14:paraId="7F965AC4" w14:textId="77777777" w:rsidR="0023409A" w:rsidRDefault="007F1C8D">
      <w:r>
        <w:t xml:space="preserve">The parameters provided in IE </w:t>
      </w:r>
      <w:r>
        <w:rPr>
          <w:i/>
        </w:rPr>
        <w:t xml:space="preserve">GNSS-SSR-PhaseBias – </w:t>
      </w:r>
      <w:r>
        <w:rPr>
          <w:iCs/>
        </w:rPr>
        <w:t xml:space="preserve">except for </w:t>
      </w:r>
      <w:r>
        <w:rPr>
          <w:i/>
        </w:rPr>
        <w:t xml:space="preserve">SSR-IntegrityPhaseBiasBounds – </w:t>
      </w:r>
      <w:r>
        <w:t>are used as specified for Compa</w:t>
      </w:r>
      <w:r>
        <w:t>ct SSR GNSS Satellite Phase Bias Messages (e.g., message type 4073,5) in [43] and apply to all GNSSs.</w:t>
      </w:r>
    </w:p>
    <w:p w14:paraId="46250544" w14:textId="77777777" w:rsidR="0023409A" w:rsidRDefault="007F1C8D">
      <w:pPr>
        <w:pStyle w:val="PL"/>
        <w:shd w:val="clear" w:color="auto" w:fill="E6E6E6"/>
      </w:pPr>
      <w:r>
        <w:t>-- ASN1START</w:t>
      </w:r>
    </w:p>
    <w:p w14:paraId="1547E97B" w14:textId="77777777" w:rsidR="0023409A" w:rsidRDefault="0023409A">
      <w:pPr>
        <w:pStyle w:val="PL"/>
        <w:shd w:val="clear" w:color="auto" w:fill="E6E6E6"/>
        <w:rPr>
          <w:snapToGrid w:val="0"/>
        </w:rPr>
      </w:pPr>
    </w:p>
    <w:p w14:paraId="02D4DD1E" w14:textId="77777777" w:rsidR="0023409A" w:rsidRDefault="007F1C8D">
      <w:pPr>
        <w:pStyle w:val="PL"/>
        <w:shd w:val="clear" w:color="auto" w:fill="E6E6E6"/>
        <w:rPr>
          <w:snapToGrid w:val="0"/>
        </w:rPr>
      </w:pPr>
      <w:r>
        <w:rPr>
          <w:snapToGrid w:val="0"/>
        </w:rPr>
        <w:t>GNSS-SSR-PhaseBias-r16 ::= SEQUENCE {</w:t>
      </w:r>
    </w:p>
    <w:p w14:paraId="3B337BAD" w14:textId="77777777" w:rsidR="0023409A" w:rsidRDefault="007F1C8D">
      <w:pPr>
        <w:pStyle w:val="PL"/>
        <w:shd w:val="clear" w:color="auto" w:fill="E6E6E6"/>
        <w:rPr>
          <w:snapToGrid w:val="0"/>
        </w:rPr>
      </w:pPr>
      <w:r>
        <w:rPr>
          <w:snapToGrid w:val="0"/>
        </w:rPr>
        <w:lastRenderedPageBreak/>
        <w:tab/>
        <w:t>epochTime-r16</w:t>
      </w:r>
      <w:r>
        <w:rPr>
          <w:snapToGrid w:val="0"/>
        </w:rPr>
        <w:tab/>
      </w:r>
      <w:r>
        <w:rPr>
          <w:snapToGrid w:val="0"/>
        </w:rPr>
        <w:tab/>
      </w:r>
      <w:r>
        <w:rPr>
          <w:snapToGrid w:val="0"/>
        </w:rPr>
        <w:tab/>
      </w:r>
      <w:r>
        <w:rPr>
          <w:snapToGrid w:val="0"/>
        </w:rPr>
        <w:tab/>
      </w:r>
      <w:r>
        <w:rPr>
          <w:snapToGrid w:val="0"/>
        </w:rPr>
        <w:tab/>
      </w:r>
      <w:r>
        <w:rPr>
          <w:snapToGrid w:val="0"/>
        </w:rPr>
        <w:tab/>
        <w:t>GNSS-SystemTime,</w:t>
      </w:r>
    </w:p>
    <w:p w14:paraId="411C6308" w14:textId="77777777" w:rsidR="0023409A" w:rsidRDefault="007F1C8D">
      <w:pPr>
        <w:pStyle w:val="PL"/>
        <w:shd w:val="clear" w:color="auto" w:fill="E6E6E6"/>
        <w:rPr>
          <w:snapToGrid w:val="0"/>
        </w:rPr>
      </w:pPr>
      <w:r>
        <w:rPr>
          <w:snapToGrid w:val="0"/>
        </w:rPr>
        <w:tab/>
        <w:t>ssrUpdateInterval-r16</w:t>
      </w:r>
      <w:r>
        <w:rPr>
          <w:snapToGrid w:val="0"/>
        </w:rPr>
        <w:tab/>
      </w:r>
      <w:r>
        <w:rPr>
          <w:snapToGrid w:val="0"/>
        </w:rPr>
        <w:tab/>
      </w:r>
      <w:r>
        <w:rPr>
          <w:snapToGrid w:val="0"/>
        </w:rPr>
        <w:tab/>
      </w:r>
      <w:r>
        <w:rPr>
          <w:snapToGrid w:val="0"/>
        </w:rPr>
        <w:tab/>
        <w:t>INTEGER (0..15),</w:t>
      </w:r>
    </w:p>
    <w:p w14:paraId="791009D0" w14:textId="77777777" w:rsidR="0023409A" w:rsidRDefault="007F1C8D">
      <w:pPr>
        <w:pStyle w:val="PL"/>
        <w:shd w:val="clear" w:color="auto" w:fill="E6E6E6"/>
        <w:rPr>
          <w:snapToGrid w:val="0"/>
        </w:rPr>
      </w:pPr>
      <w:r>
        <w:rPr>
          <w:snapToGrid w:val="0"/>
        </w:rPr>
        <w:tab/>
      </w:r>
      <w:r>
        <w:rPr>
          <w:snapToGrid w:val="0"/>
        </w:rPr>
        <w:t>iod-ssr-r16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(0..15),</w:t>
      </w:r>
    </w:p>
    <w:p w14:paraId="77555D95" w14:textId="77777777" w:rsidR="0023409A" w:rsidRDefault="007F1C8D">
      <w:pPr>
        <w:pStyle w:val="PL"/>
        <w:shd w:val="clear" w:color="auto" w:fill="E6E6E6"/>
        <w:rPr>
          <w:snapToGrid w:val="0"/>
        </w:rPr>
      </w:pPr>
      <w:r>
        <w:rPr>
          <w:snapToGrid w:val="0"/>
        </w:rPr>
        <w:tab/>
        <w:t>ssr-PhaseBiasSatList-r16</w:t>
      </w:r>
      <w:r>
        <w:rPr>
          <w:snapToGrid w:val="0"/>
        </w:rPr>
        <w:tab/>
      </w:r>
      <w:r>
        <w:rPr>
          <w:snapToGrid w:val="0"/>
        </w:rPr>
        <w:tab/>
      </w:r>
      <w:r>
        <w:rPr>
          <w:snapToGrid w:val="0"/>
        </w:rPr>
        <w:tab/>
        <w:t>SSR-PhaseBiasSatList-r16,</w:t>
      </w:r>
    </w:p>
    <w:p w14:paraId="20F4020F" w14:textId="77777777" w:rsidR="0023409A" w:rsidRDefault="007F1C8D">
      <w:pPr>
        <w:pStyle w:val="PL"/>
        <w:shd w:val="clear" w:color="auto" w:fill="E6E6E6"/>
        <w:rPr>
          <w:snapToGrid w:val="0"/>
        </w:rPr>
      </w:pPr>
      <w:r>
        <w:rPr>
          <w:snapToGrid w:val="0"/>
        </w:rPr>
        <w:tab/>
        <w:t>...</w:t>
      </w:r>
    </w:p>
    <w:p w14:paraId="4BFFC6B3" w14:textId="77777777" w:rsidR="0023409A" w:rsidRDefault="007F1C8D">
      <w:pPr>
        <w:pStyle w:val="PL"/>
        <w:shd w:val="clear" w:color="auto" w:fill="E6E6E6"/>
        <w:rPr>
          <w:snapToGrid w:val="0"/>
        </w:rPr>
      </w:pPr>
      <w:r>
        <w:rPr>
          <w:snapToGrid w:val="0"/>
        </w:rPr>
        <w:t>}</w:t>
      </w:r>
    </w:p>
    <w:p w14:paraId="2E76A548" w14:textId="77777777" w:rsidR="0023409A" w:rsidRDefault="0023409A">
      <w:pPr>
        <w:pStyle w:val="PL"/>
        <w:shd w:val="clear" w:color="auto" w:fill="E6E6E6"/>
        <w:rPr>
          <w:snapToGrid w:val="0"/>
        </w:rPr>
      </w:pPr>
    </w:p>
    <w:p w14:paraId="18AF9659" w14:textId="77777777" w:rsidR="0023409A" w:rsidRDefault="007F1C8D">
      <w:pPr>
        <w:pStyle w:val="PL"/>
        <w:shd w:val="clear" w:color="auto" w:fill="E6E6E6"/>
        <w:rPr>
          <w:snapToGrid w:val="0"/>
        </w:rPr>
      </w:pPr>
      <w:r>
        <w:rPr>
          <w:snapToGrid w:val="0"/>
        </w:rPr>
        <w:t>SSR-PhaseBiasSatList-r16 ::= SEQUENCE (SIZE(1..64)) OF SSR-PhaseBiasSatElement-r16</w:t>
      </w:r>
    </w:p>
    <w:p w14:paraId="232789FC" w14:textId="77777777" w:rsidR="0023409A" w:rsidRDefault="0023409A">
      <w:pPr>
        <w:pStyle w:val="PL"/>
        <w:shd w:val="clear" w:color="auto" w:fill="E6E6E6"/>
        <w:rPr>
          <w:snapToGrid w:val="0"/>
        </w:rPr>
      </w:pPr>
    </w:p>
    <w:p w14:paraId="3EE53E1F" w14:textId="77777777" w:rsidR="0023409A" w:rsidRDefault="007F1C8D">
      <w:pPr>
        <w:pStyle w:val="PL"/>
        <w:shd w:val="clear" w:color="auto" w:fill="E6E6E6"/>
        <w:rPr>
          <w:snapToGrid w:val="0"/>
        </w:rPr>
      </w:pPr>
      <w:r>
        <w:rPr>
          <w:snapToGrid w:val="0"/>
        </w:rPr>
        <w:t>SSR-PhaseBiasSatElement-r16 ::= SEQUENCE {</w:t>
      </w:r>
    </w:p>
    <w:p w14:paraId="7B8D003A" w14:textId="77777777" w:rsidR="0023409A" w:rsidRDefault="007F1C8D">
      <w:pPr>
        <w:pStyle w:val="PL"/>
        <w:shd w:val="clear" w:color="auto" w:fill="E6E6E6"/>
        <w:rPr>
          <w:snapToGrid w:val="0"/>
        </w:rPr>
      </w:pPr>
      <w:r>
        <w:rPr>
          <w:snapToGrid w:val="0"/>
        </w:rPr>
        <w:tab/>
        <w:t>svID-r16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6B4EB085" w14:textId="77777777" w:rsidR="0023409A" w:rsidRDefault="007F1C8D">
      <w:pPr>
        <w:pStyle w:val="PL"/>
        <w:shd w:val="clear" w:color="auto" w:fill="E6E6E6"/>
        <w:rPr>
          <w:snapToGrid w:val="0"/>
        </w:rPr>
      </w:pPr>
      <w:r>
        <w:rPr>
          <w:snapToGrid w:val="0"/>
        </w:rPr>
        <w:tab/>
        <w:t>ssr-Phas</w:t>
      </w:r>
      <w:r>
        <w:rPr>
          <w:snapToGrid w:val="0"/>
        </w:rPr>
        <w:t>eBiasSignalList-r16</w:t>
      </w:r>
      <w:r>
        <w:rPr>
          <w:snapToGrid w:val="0"/>
        </w:rPr>
        <w:tab/>
      </w:r>
      <w:r>
        <w:rPr>
          <w:snapToGrid w:val="0"/>
        </w:rPr>
        <w:tab/>
      </w:r>
      <w:r>
        <w:rPr>
          <w:snapToGrid w:val="0"/>
        </w:rPr>
        <w:tab/>
        <w:t>SSR-PhaseBiasSignalList-r16,</w:t>
      </w:r>
    </w:p>
    <w:p w14:paraId="44D6DD78" w14:textId="77777777" w:rsidR="0023409A" w:rsidRDefault="007F1C8D">
      <w:pPr>
        <w:pStyle w:val="PL"/>
        <w:shd w:val="clear" w:color="auto" w:fill="E6E6E6"/>
        <w:rPr>
          <w:snapToGrid w:val="0"/>
        </w:rPr>
      </w:pPr>
      <w:r>
        <w:rPr>
          <w:snapToGrid w:val="0"/>
        </w:rPr>
        <w:tab/>
        <w:t>...</w:t>
      </w:r>
    </w:p>
    <w:p w14:paraId="01FB27E1" w14:textId="77777777" w:rsidR="0023409A" w:rsidRDefault="007F1C8D">
      <w:pPr>
        <w:pStyle w:val="PL"/>
        <w:shd w:val="clear" w:color="auto" w:fill="E6E6E6"/>
        <w:rPr>
          <w:snapToGrid w:val="0"/>
        </w:rPr>
      </w:pPr>
      <w:r>
        <w:rPr>
          <w:snapToGrid w:val="0"/>
        </w:rPr>
        <w:t>}</w:t>
      </w:r>
    </w:p>
    <w:p w14:paraId="1B3589B4" w14:textId="77777777" w:rsidR="0023409A" w:rsidRDefault="0023409A">
      <w:pPr>
        <w:pStyle w:val="PL"/>
        <w:shd w:val="clear" w:color="auto" w:fill="E6E6E6"/>
        <w:rPr>
          <w:snapToGrid w:val="0"/>
        </w:rPr>
      </w:pPr>
    </w:p>
    <w:p w14:paraId="6FF08340" w14:textId="77777777" w:rsidR="0023409A" w:rsidRDefault="007F1C8D">
      <w:pPr>
        <w:pStyle w:val="PL"/>
        <w:shd w:val="clear" w:color="auto" w:fill="E6E6E6"/>
        <w:rPr>
          <w:snapToGrid w:val="0"/>
        </w:rPr>
      </w:pPr>
      <w:r>
        <w:rPr>
          <w:snapToGrid w:val="0"/>
        </w:rPr>
        <w:t>SSR-PhaseBiasSignalList-r16 ::= SEQUENCE (SIZE(1..16)) OF SSR-PhaseBiasSignalElement-r16</w:t>
      </w:r>
    </w:p>
    <w:p w14:paraId="78E81C51" w14:textId="77777777" w:rsidR="0023409A" w:rsidRDefault="0023409A">
      <w:pPr>
        <w:pStyle w:val="PL"/>
        <w:shd w:val="clear" w:color="auto" w:fill="E6E6E6"/>
        <w:rPr>
          <w:snapToGrid w:val="0"/>
        </w:rPr>
      </w:pPr>
    </w:p>
    <w:p w14:paraId="7B93492E" w14:textId="77777777" w:rsidR="0023409A" w:rsidRDefault="007F1C8D">
      <w:pPr>
        <w:pStyle w:val="PL"/>
        <w:shd w:val="clear" w:color="auto" w:fill="E6E6E6"/>
        <w:rPr>
          <w:snapToGrid w:val="0"/>
        </w:rPr>
      </w:pPr>
      <w:r>
        <w:rPr>
          <w:snapToGrid w:val="0"/>
        </w:rPr>
        <w:t>SSR-PhaseBiasSignalElement-r16 ::= SEQUENCE {</w:t>
      </w:r>
    </w:p>
    <w:p w14:paraId="5C6B705B" w14:textId="77777777" w:rsidR="0023409A" w:rsidRDefault="007F1C8D">
      <w:pPr>
        <w:pStyle w:val="PL"/>
        <w:shd w:val="clear" w:color="auto" w:fill="E6E6E6"/>
        <w:rPr>
          <w:snapToGrid w:val="0"/>
        </w:rPr>
      </w:pPr>
      <w:r>
        <w:rPr>
          <w:snapToGrid w:val="0"/>
        </w:rPr>
        <w:tab/>
        <w:t>signal-and-tracking-mode-ID-r16</w:t>
      </w:r>
      <w:r>
        <w:rPr>
          <w:snapToGrid w:val="0"/>
        </w:rPr>
        <w:tab/>
      </w:r>
      <w:r>
        <w:rPr>
          <w:snapToGrid w:val="0"/>
        </w:rPr>
        <w:tab/>
        <w:t>GNSS-SignalID,</w:t>
      </w:r>
    </w:p>
    <w:p w14:paraId="20C23CA3" w14:textId="77777777" w:rsidR="0023409A" w:rsidRDefault="007F1C8D">
      <w:pPr>
        <w:pStyle w:val="PL"/>
        <w:shd w:val="clear" w:color="auto" w:fill="E6E6E6"/>
        <w:rPr>
          <w:snapToGrid w:val="0"/>
        </w:rPr>
      </w:pPr>
      <w:r>
        <w:rPr>
          <w:snapToGrid w:val="0"/>
        </w:rPr>
        <w:tab/>
        <w:t>phaseBias-r</w:t>
      </w:r>
      <w:r>
        <w:rPr>
          <w:snapToGrid w:val="0"/>
        </w:rPr>
        <w:t>16</w:t>
      </w:r>
      <w:r>
        <w:rPr>
          <w:snapToGrid w:val="0"/>
        </w:rPr>
        <w:tab/>
      </w:r>
      <w:r>
        <w:rPr>
          <w:snapToGrid w:val="0"/>
        </w:rPr>
        <w:tab/>
      </w:r>
      <w:r>
        <w:rPr>
          <w:snapToGrid w:val="0"/>
        </w:rPr>
        <w:tab/>
      </w:r>
      <w:r>
        <w:rPr>
          <w:snapToGrid w:val="0"/>
        </w:rPr>
        <w:tab/>
      </w:r>
      <w:r>
        <w:rPr>
          <w:snapToGrid w:val="0"/>
        </w:rPr>
        <w:tab/>
      </w:r>
      <w:r>
        <w:rPr>
          <w:snapToGrid w:val="0"/>
        </w:rPr>
        <w:tab/>
        <w:t>INTEGER (-16384..16383),</w:t>
      </w:r>
    </w:p>
    <w:p w14:paraId="569CEA11" w14:textId="77777777" w:rsidR="0023409A" w:rsidRDefault="007F1C8D">
      <w:pPr>
        <w:pStyle w:val="PL"/>
        <w:shd w:val="clear" w:color="auto" w:fill="E6E6E6"/>
        <w:rPr>
          <w:snapToGrid w:val="0"/>
        </w:rPr>
      </w:pPr>
      <w:r>
        <w:rPr>
          <w:snapToGrid w:val="0"/>
        </w:rPr>
        <w:tab/>
        <w:t>phaseDiscontinuityIndicator-r16</w:t>
      </w:r>
      <w:r>
        <w:rPr>
          <w:snapToGrid w:val="0"/>
        </w:rPr>
        <w:tab/>
      </w:r>
      <w:r>
        <w:rPr>
          <w:snapToGrid w:val="0"/>
        </w:rPr>
        <w:tab/>
        <w:t>INTEGER (0..3),</w:t>
      </w:r>
    </w:p>
    <w:p w14:paraId="5CCC787F" w14:textId="77777777" w:rsidR="0023409A" w:rsidRDefault="007F1C8D">
      <w:pPr>
        <w:pStyle w:val="PL"/>
        <w:shd w:val="clear" w:color="auto" w:fill="E6E6E6"/>
        <w:rPr>
          <w:snapToGrid w:val="0"/>
        </w:rPr>
      </w:pPr>
      <w:r>
        <w:rPr>
          <w:rFonts w:eastAsia="Courier New" w:cs="Courier New"/>
          <w:szCs w:val="16"/>
        </w:rPr>
        <w:tab/>
        <w:t>phaseBiasIntegerIndicator-r16</w:t>
      </w:r>
      <w:r>
        <w:rPr>
          <w:rFonts w:eastAsia="Courier New" w:cs="Courier New"/>
          <w:szCs w:val="16"/>
        </w:rPr>
        <w:tab/>
      </w:r>
      <w:r>
        <w:rPr>
          <w:rFonts w:eastAsia="Courier New" w:cs="Courier New"/>
          <w:szCs w:val="16"/>
        </w:rPr>
        <w:tab/>
        <w:t>INTEGER (0..3)</w:t>
      </w:r>
      <w:r>
        <w:rPr>
          <w:rFonts w:eastAsia="Courier New" w:cs="Courier New"/>
          <w:szCs w:val="16"/>
        </w:rPr>
        <w:tab/>
      </w:r>
      <w:r>
        <w:rPr>
          <w:rFonts w:eastAsia="Courier New" w:cs="Courier New"/>
          <w:szCs w:val="16"/>
        </w:rPr>
        <w:tab/>
      </w:r>
      <w:r>
        <w:rPr>
          <w:rFonts w:eastAsia="Courier New" w:cs="Courier New"/>
          <w:szCs w:val="16"/>
        </w:rPr>
        <w:tab/>
      </w:r>
      <w:r>
        <w:rPr>
          <w:rFonts w:eastAsia="Courier New" w:cs="Courier New"/>
          <w:szCs w:val="16"/>
        </w:rPr>
        <w:tab/>
      </w:r>
      <w:r>
        <w:rPr>
          <w:rFonts w:eastAsia="Courier New" w:cs="Courier New"/>
          <w:szCs w:val="16"/>
        </w:rPr>
        <w:tab/>
        <w:t>OPTIONAL,</w:t>
      </w:r>
      <w:r>
        <w:rPr>
          <w:rFonts w:eastAsia="Courier New" w:cs="Courier New"/>
          <w:szCs w:val="16"/>
        </w:rPr>
        <w:tab/>
        <w:t>-- Need OP</w:t>
      </w:r>
    </w:p>
    <w:p w14:paraId="2B3796AD" w14:textId="77777777" w:rsidR="0023409A" w:rsidRDefault="007F1C8D">
      <w:pPr>
        <w:pStyle w:val="PL"/>
        <w:shd w:val="clear" w:color="auto" w:fill="E6E6E6"/>
        <w:rPr>
          <w:snapToGrid w:val="0"/>
        </w:rPr>
      </w:pPr>
      <w:r>
        <w:rPr>
          <w:snapToGrid w:val="0"/>
        </w:rPr>
        <w:tab/>
        <w:t>...,</w:t>
      </w:r>
    </w:p>
    <w:p w14:paraId="0E9C2BF7" w14:textId="77777777" w:rsidR="0023409A" w:rsidRDefault="007F1C8D">
      <w:pPr>
        <w:pStyle w:val="PL"/>
        <w:shd w:val="clear" w:color="auto" w:fill="E6E6E6"/>
        <w:rPr>
          <w:snapToGrid w:val="0"/>
        </w:rPr>
      </w:pPr>
      <w:r>
        <w:rPr>
          <w:snapToGrid w:val="0"/>
        </w:rPr>
        <w:tab/>
        <w:t>[[</w:t>
      </w:r>
    </w:p>
    <w:p w14:paraId="184F504A" w14:textId="77777777" w:rsidR="0023409A" w:rsidRDefault="007F1C8D">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r>
      <w:r>
        <w:rPr>
          <w:rFonts w:eastAsia="Courier New" w:cs="Courier New"/>
          <w:color w:val="000000"/>
          <w:szCs w:val="16"/>
        </w:rPr>
        <w:t>SSR-IntegrityPhaseBiasBounds-r17</w:t>
      </w:r>
      <w:r>
        <w:rPr>
          <w:rFonts w:eastAsia="Courier New" w:cs="Courier New"/>
          <w:color w:val="000000"/>
          <w:szCs w:val="16"/>
        </w:rPr>
        <w:tab/>
        <w:t>OPTIONAL</w:t>
      </w:r>
      <w:r>
        <w:rPr>
          <w:rFonts w:eastAsia="Courier New" w:cs="Courier New"/>
          <w:color w:val="000000"/>
          <w:szCs w:val="16"/>
        </w:rPr>
        <w:tab/>
        <w:t>-- Need ON</w:t>
      </w:r>
    </w:p>
    <w:p w14:paraId="35C7EB25" w14:textId="77777777" w:rsidR="0023409A" w:rsidRDefault="007F1C8D">
      <w:pPr>
        <w:pStyle w:val="PL"/>
        <w:shd w:val="clear" w:color="auto" w:fill="E6E6E6"/>
        <w:rPr>
          <w:snapToGrid w:val="0"/>
        </w:rPr>
      </w:pPr>
      <w:r>
        <w:rPr>
          <w:rFonts w:eastAsia="Courier New" w:cs="Courier New"/>
          <w:color w:val="000000"/>
          <w:szCs w:val="16"/>
        </w:rPr>
        <w:tab/>
        <w:t>]]</w:t>
      </w:r>
    </w:p>
    <w:p w14:paraId="5194B020" w14:textId="77777777" w:rsidR="0023409A" w:rsidRDefault="007F1C8D">
      <w:pPr>
        <w:pStyle w:val="PL"/>
        <w:shd w:val="clear" w:color="auto" w:fill="E6E6E6"/>
        <w:rPr>
          <w:snapToGrid w:val="0"/>
        </w:rPr>
      </w:pPr>
      <w:r>
        <w:rPr>
          <w:snapToGrid w:val="0"/>
        </w:rPr>
        <w:t>}</w:t>
      </w:r>
    </w:p>
    <w:p w14:paraId="5035929E" w14:textId="77777777" w:rsidR="0023409A" w:rsidRDefault="0023409A">
      <w:pPr>
        <w:pStyle w:val="PL"/>
        <w:shd w:val="clear" w:color="auto" w:fill="E6E6E6"/>
        <w:rPr>
          <w:snapToGrid w:val="0"/>
        </w:rPr>
      </w:pPr>
    </w:p>
    <w:p w14:paraId="32468CD1"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SSR-IntegrityPhaseBiasBounds-r17 ::= SEQUENCE {</w:t>
      </w:r>
    </w:p>
    <w:p w14:paraId="57950A76"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meanPhaseBias-r17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0BBF3739"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stdDevPhaseBias-r17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41B63DD4"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meanPhaseBiasRate-r17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076EC9BB"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stdDevPhaseBiasRate-r17</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INTEGER (0..255),</w:t>
      </w:r>
    </w:p>
    <w:p w14:paraId="403DCAFF"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w:t>
      </w:r>
    </w:p>
    <w:p w14:paraId="1DA17E18" w14:textId="77777777" w:rsidR="0023409A" w:rsidRDefault="007F1C8D">
      <w:pPr>
        <w:pStyle w:val="PL"/>
        <w:shd w:val="clear" w:color="auto" w:fill="E6E6E6"/>
        <w:rPr>
          <w:snapToGrid w:val="0"/>
        </w:rPr>
      </w:pPr>
      <w:r>
        <w:rPr>
          <w:rFonts w:eastAsia="Courier New" w:cs="Courier New"/>
          <w:color w:val="000000"/>
          <w:szCs w:val="16"/>
        </w:rPr>
        <w:t>}</w:t>
      </w:r>
    </w:p>
    <w:p w14:paraId="576F0FF2" w14:textId="77777777" w:rsidR="0023409A" w:rsidRDefault="0023409A">
      <w:pPr>
        <w:pStyle w:val="PL"/>
        <w:shd w:val="clear" w:color="auto" w:fill="E6E6E6"/>
      </w:pPr>
    </w:p>
    <w:p w14:paraId="5AC39DB7" w14:textId="77777777" w:rsidR="0023409A" w:rsidRDefault="007F1C8D">
      <w:pPr>
        <w:pStyle w:val="PL"/>
        <w:shd w:val="clear" w:color="auto" w:fill="E6E6E6"/>
      </w:pPr>
      <w:r>
        <w:t>-- ASN1STOP</w:t>
      </w:r>
    </w:p>
    <w:p w14:paraId="1D86576A"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ABB0A72" w14:textId="77777777">
        <w:trPr>
          <w:cantSplit/>
          <w:tblHeader/>
        </w:trPr>
        <w:tc>
          <w:tcPr>
            <w:tcW w:w="9639" w:type="dxa"/>
          </w:tcPr>
          <w:p w14:paraId="45D4407E" w14:textId="77777777" w:rsidR="0023409A" w:rsidRDefault="007F1C8D">
            <w:pPr>
              <w:pStyle w:val="TAH"/>
              <w:rPr>
                <w:i/>
              </w:rPr>
            </w:pPr>
            <w:r>
              <w:rPr>
                <w:i/>
                <w:snapToGrid w:val="0"/>
              </w:rPr>
              <w:lastRenderedPageBreak/>
              <w:t xml:space="preserve">GNSS-SSR-PhaseBias </w:t>
            </w:r>
            <w:r>
              <w:rPr>
                <w:iCs/>
              </w:rPr>
              <w:t>field descriptions</w:t>
            </w:r>
          </w:p>
        </w:tc>
      </w:tr>
      <w:tr w:rsidR="0023409A" w14:paraId="1BD3D5E4" w14:textId="77777777">
        <w:trPr>
          <w:cantSplit/>
        </w:trPr>
        <w:tc>
          <w:tcPr>
            <w:tcW w:w="9639" w:type="dxa"/>
          </w:tcPr>
          <w:p w14:paraId="748CAE19" w14:textId="77777777" w:rsidR="0023409A" w:rsidRDefault="007F1C8D">
            <w:pPr>
              <w:pStyle w:val="TAL"/>
              <w:rPr>
                <w:b/>
                <w:i/>
              </w:rPr>
            </w:pPr>
            <w:r>
              <w:rPr>
                <w:b/>
                <w:i/>
              </w:rPr>
              <w:t>epochTime</w:t>
            </w:r>
          </w:p>
          <w:p w14:paraId="53FFEA7E" w14:textId="77777777" w:rsidR="0023409A" w:rsidRDefault="007F1C8D">
            <w:pPr>
              <w:pStyle w:val="TAL"/>
            </w:pPr>
            <w:r>
              <w:t xml:space="preserve">This field specifies the epoch time of the phase bias data. The </w:t>
            </w:r>
            <w:r>
              <w:rPr>
                <w:i/>
              </w:rPr>
              <w:t>gnss-TimeID</w:t>
            </w:r>
            <w:r>
              <w:t xml:space="preserve"> in </w:t>
            </w:r>
            <w:r>
              <w:rPr>
                <w:i/>
              </w:rPr>
              <w:t>GNSS-SystemTime</w:t>
            </w:r>
            <w:r>
              <w:t xml:space="preserve"> shall be the same as the </w:t>
            </w:r>
            <w:r>
              <w:rPr>
                <w:i/>
              </w:rPr>
              <w:t>GNSS-ID</w:t>
            </w:r>
            <w:r>
              <w:t xml:space="preserve"> in IE </w:t>
            </w:r>
            <w:r>
              <w:rPr>
                <w:i/>
              </w:rPr>
              <w:t>GNSS-Ge</w:t>
            </w:r>
            <w:r>
              <w:rPr>
                <w:i/>
              </w:rPr>
              <w:t>nericAssistDataElement</w:t>
            </w:r>
            <w:r>
              <w:t xml:space="preserve">. </w:t>
            </w:r>
          </w:p>
        </w:tc>
      </w:tr>
      <w:tr w:rsidR="0023409A" w14:paraId="1E6F195E" w14:textId="77777777">
        <w:trPr>
          <w:cantSplit/>
        </w:trPr>
        <w:tc>
          <w:tcPr>
            <w:tcW w:w="9639" w:type="dxa"/>
          </w:tcPr>
          <w:p w14:paraId="28C157CF" w14:textId="77777777" w:rsidR="0023409A" w:rsidRDefault="007F1C8D">
            <w:pPr>
              <w:pStyle w:val="TAL"/>
              <w:rPr>
                <w:b/>
                <w:i/>
              </w:rPr>
            </w:pPr>
            <w:r>
              <w:rPr>
                <w:b/>
                <w:i/>
              </w:rPr>
              <w:t>ssrUpdateInterval</w:t>
            </w:r>
          </w:p>
          <w:p w14:paraId="1C525AB9" w14:textId="77777777" w:rsidR="0023409A" w:rsidRDefault="007F1C8D">
            <w:pPr>
              <w:pStyle w:val="TAL"/>
            </w:pPr>
            <w:r>
              <w:t>This field specifies the SSR Update Interval. The SSR Update Intervals for all SSR parameters start at time 00:00:00 of the GPS time scale. A change of the SSR Update Interval during the transmission of SSR data should ensure consistent data for a target d</w:t>
            </w:r>
            <w:r>
              <w:t xml:space="preserve">evice. See table Value of </w:t>
            </w:r>
            <w:r>
              <w:rPr>
                <w:i/>
                <w:iCs/>
              </w:rPr>
              <w:t>ssrUpdateInterval</w:t>
            </w:r>
            <w:r>
              <w:t xml:space="preserve"> to SSR Update Interval relation in IE </w:t>
            </w:r>
            <w:r>
              <w:rPr>
                <w:i/>
              </w:rPr>
              <w:t>GNSS</w:t>
            </w:r>
            <w:r>
              <w:rPr>
                <w:i/>
              </w:rPr>
              <w:noBreakHyphen/>
              <w:t>SSR</w:t>
            </w:r>
            <w:r>
              <w:rPr>
                <w:i/>
              </w:rPr>
              <w:noBreakHyphen/>
              <w:t>OrbitCorrections</w:t>
            </w:r>
            <w:r>
              <w:t>.</w:t>
            </w:r>
          </w:p>
        </w:tc>
      </w:tr>
      <w:tr w:rsidR="0023409A" w14:paraId="52644E9F" w14:textId="77777777">
        <w:trPr>
          <w:cantSplit/>
        </w:trPr>
        <w:tc>
          <w:tcPr>
            <w:tcW w:w="9639" w:type="dxa"/>
          </w:tcPr>
          <w:p w14:paraId="272CDA6E" w14:textId="77777777" w:rsidR="0023409A" w:rsidRDefault="007F1C8D">
            <w:pPr>
              <w:pStyle w:val="TAL"/>
              <w:rPr>
                <w:b/>
                <w:i/>
              </w:rPr>
            </w:pPr>
            <w:r>
              <w:rPr>
                <w:b/>
                <w:i/>
              </w:rPr>
              <w:t>iod-ssr</w:t>
            </w:r>
          </w:p>
          <w:p w14:paraId="7EC47909" w14:textId="77777777" w:rsidR="0023409A" w:rsidRDefault="007F1C8D">
            <w:pPr>
              <w:pStyle w:val="TAL"/>
            </w:pPr>
            <w:r>
              <w:t xml:space="preserve">This field specifies the Issue of Data number for the SSR data. A change of </w:t>
            </w:r>
            <w:r>
              <w:rPr>
                <w:i/>
              </w:rPr>
              <w:t>iod-ssr</w:t>
            </w:r>
            <w:r>
              <w:t xml:space="preserve"> is used to indicate a change in the SSR generating con</w:t>
            </w:r>
            <w:r>
              <w:t xml:space="preserve">figuration. </w:t>
            </w:r>
          </w:p>
        </w:tc>
      </w:tr>
      <w:tr w:rsidR="0023409A" w14:paraId="1E0B5643" w14:textId="77777777">
        <w:trPr>
          <w:cantSplit/>
        </w:trPr>
        <w:tc>
          <w:tcPr>
            <w:tcW w:w="9639" w:type="dxa"/>
          </w:tcPr>
          <w:p w14:paraId="6D290971" w14:textId="77777777" w:rsidR="0023409A" w:rsidRDefault="007F1C8D">
            <w:pPr>
              <w:pStyle w:val="TAL"/>
              <w:rPr>
                <w:b/>
                <w:i/>
              </w:rPr>
            </w:pPr>
            <w:r>
              <w:rPr>
                <w:b/>
                <w:i/>
              </w:rPr>
              <w:t>svID</w:t>
            </w:r>
          </w:p>
          <w:p w14:paraId="5A5C3287" w14:textId="77777777" w:rsidR="0023409A" w:rsidRDefault="007F1C8D">
            <w:pPr>
              <w:pStyle w:val="TAL"/>
            </w:pPr>
            <w:r>
              <w:t>This field specifies the GNSS satellite for which the phase biases are provided.</w:t>
            </w:r>
          </w:p>
        </w:tc>
      </w:tr>
      <w:tr w:rsidR="0023409A" w14:paraId="26CDC547" w14:textId="77777777">
        <w:trPr>
          <w:cantSplit/>
        </w:trPr>
        <w:tc>
          <w:tcPr>
            <w:tcW w:w="9639" w:type="dxa"/>
          </w:tcPr>
          <w:p w14:paraId="33F90D6D" w14:textId="77777777" w:rsidR="0023409A" w:rsidRDefault="007F1C8D">
            <w:pPr>
              <w:pStyle w:val="TAL"/>
              <w:rPr>
                <w:b/>
                <w:i/>
              </w:rPr>
            </w:pPr>
            <w:r>
              <w:rPr>
                <w:b/>
                <w:i/>
              </w:rPr>
              <w:t>signal-and-tracking-mode-ID</w:t>
            </w:r>
          </w:p>
          <w:p w14:paraId="7484D434" w14:textId="77777777" w:rsidR="0023409A" w:rsidRDefault="007F1C8D">
            <w:pPr>
              <w:pStyle w:val="TAL"/>
            </w:pPr>
            <w:r>
              <w:t xml:space="preserve">This field specifies the GNSS signal for which the phase biases are provided. </w:t>
            </w:r>
          </w:p>
        </w:tc>
      </w:tr>
      <w:tr w:rsidR="0023409A" w14:paraId="675ED3F3" w14:textId="77777777">
        <w:trPr>
          <w:cantSplit/>
        </w:trPr>
        <w:tc>
          <w:tcPr>
            <w:tcW w:w="9639" w:type="dxa"/>
          </w:tcPr>
          <w:p w14:paraId="3F160E55" w14:textId="77777777" w:rsidR="0023409A" w:rsidRDefault="007F1C8D">
            <w:pPr>
              <w:pStyle w:val="TAL"/>
              <w:rPr>
                <w:b/>
                <w:i/>
              </w:rPr>
            </w:pPr>
            <w:r>
              <w:rPr>
                <w:b/>
                <w:i/>
              </w:rPr>
              <w:t>phaseBias</w:t>
            </w:r>
          </w:p>
          <w:p w14:paraId="4C30AF0A" w14:textId="77777777" w:rsidR="0023409A" w:rsidRDefault="007F1C8D">
            <w:pPr>
              <w:pStyle w:val="TAL"/>
            </w:pPr>
            <w:r>
              <w:t xml:space="preserve">This field provides the phase bias for the GNSS signal indicated by </w:t>
            </w:r>
            <w:r>
              <w:rPr>
                <w:i/>
              </w:rPr>
              <w:t>signal-and-tracking-mode-ID</w:t>
            </w:r>
            <w:r>
              <w:t>.</w:t>
            </w:r>
          </w:p>
          <w:p w14:paraId="02B7FC83" w14:textId="77777777" w:rsidR="0023409A" w:rsidRDefault="007F1C8D">
            <w:pPr>
              <w:pStyle w:val="TAL"/>
            </w:pPr>
            <w:r>
              <w:t xml:space="preserve">Scale factor 0.001 m; range </w:t>
            </w:r>
            <w:r>
              <w:rPr>
                <w:rFonts w:cs="Arial"/>
              </w:rPr>
              <w:t>±</w:t>
            </w:r>
            <w:r>
              <w:t>16.383 m.</w:t>
            </w:r>
          </w:p>
        </w:tc>
      </w:tr>
      <w:tr w:rsidR="0023409A" w14:paraId="0A278DC0" w14:textId="77777777">
        <w:trPr>
          <w:cantSplit/>
        </w:trPr>
        <w:tc>
          <w:tcPr>
            <w:tcW w:w="9639" w:type="dxa"/>
          </w:tcPr>
          <w:p w14:paraId="3BF6117C" w14:textId="77777777" w:rsidR="0023409A" w:rsidRDefault="007F1C8D">
            <w:pPr>
              <w:pStyle w:val="TAL"/>
              <w:rPr>
                <w:b/>
                <w:i/>
              </w:rPr>
            </w:pPr>
            <w:r>
              <w:rPr>
                <w:b/>
                <w:i/>
              </w:rPr>
              <w:t>phaseDiscontinuityIndicator</w:t>
            </w:r>
          </w:p>
          <w:p w14:paraId="6A09845B" w14:textId="77777777" w:rsidR="0023409A" w:rsidRDefault="007F1C8D">
            <w:pPr>
              <w:pStyle w:val="TAL"/>
            </w:pPr>
            <w:r>
              <w:t xml:space="preserve">This field provides the phase discontinuity counter for the GNSS signal indicated by </w:t>
            </w:r>
            <w:r>
              <w:rPr>
                <w:i/>
              </w:rPr>
              <w:t>signal</w:t>
            </w:r>
            <w:r>
              <w:rPr>
                <w:i/>
              </w:rPr>
              <w:t>-and-tracking-mode-ID</w:t>
            </w:r>
            <w:r>
              <w:t>. This counter is increased for every discontinuity in phase (roll-over from 3 to 0).</w:t>
            </w:r>
          </w:p>
        </w:tc>
      </w:tr>
      <w:tr w:rsidR="0023409A" w14:paraId="5C67449B" w14:textId="77777777">
        <w:trPr>
          <w:cantSplit/>
        </w:trPr>
        <w:tc>
          <w:tcPr>
            <w:tcW w:w="9639" w:type="dxa"/>
          </w:tcPr>
          <w:p w14:paraId="2A75A770" w14:textId="77777777" w:rsidR="0023409A" w:rsidRDefault="007F1C8D">
            <w:pPr>
              <w:pStyle w:val="TAL"/>
              <w:rPr>
                <w:rFonts w:eastAsia="Arial"/>
                <w:b/>
                <w:bCs/>
                <w:i/>
                <w:iCs/>
              </w:rPr>
            </w:pPr>
            <w:r>
              <w:rPr>
                <w:rFonts w:eastAsia="Arial"/>
                <w:b/>
                <w:bCs/>
                <w:i/>
                <w:iCs/>
              </w:rPr>
              <w:t>phaseBiasIntegerIndicator</w:t>
            </w:r>
          </w:p>
          <w:p w14:paraId="7EA53F5D" w14:textId="77777777" w:rsidR="0023409A" w:rsidRDefault="007F1C8D">
            <w:pPr>
              <w:pStyle w:val="TAL"/>
              <w:rPr>
                <w:rFonts w:eastAsia="Arial"/>
              </w:rPr>
            </w:pPr>
            <w:r>
              <w:rPr>
                <w:rFonts w:eastAsia="Arial"/>
              </w:rPr>
              <w:t xml:space="preserve">This field informs whether the phase bias is Undifferenced Integer (Value 0), Widelane Integer (Value 1) or </w:t>
            </w:r>
            <w:r>
              <w:rPr>
                <w:rFonts w:eastAsia="Arial"/>
              </w:rPr>
              <w:t>Non-Integer (Value 2):</w:t>
            </w:r>
          </w:p>
          <w:p w14:paraId="247CBE29" w14:textId="77777777" w:rsidR="0023409A" w:rsidRDefault="007F1C8D">
            <w:pPr>
              <w:pStyle w:val="TAL"/>
              <w:rPr>
                <w:rFonts w:eastAsia="Arial"/>
              </w:rPr>
            </w:pPr>
            <w:r>
              <w:rPr>
                <w:rFonts w:eastAsia="Arial"/>
              </w:rPr>
              <w:t>Value 0: The Undifferenced Integer Phase Bias supports PPP-RTK fixed, widelane or float mode.</w:t>
            </w:r>
          </w:p>
          <w:p w14:paraId="6097E99C" w14:textId="77777777" w:rsidR="0023409A" w:rsidRDefault="007F1C8D">
            <w:pPr>
              <w:pStyle w:val="TAL"/>
              <w:rPr>
                <w:rFonts w:eastAsia="Arial"/>
              </w:rPr>
            </w:pPr>
            <w:r>
              <w:rPr>
                <w:rFonts w:eastAsia="Arial"/>
              </w:rPr>
              <w:t xml:space="preserve">Value 1: The Widelane Integer Phase Bias indicates that after application of the Phase Bias value, this signal can be differenced with any </w:t>
            </w:r>
            <w:r>
              <w:rPr>
                <w:rFonts w:eastAsia="Arial"/>
              </w:rPr>
              <w:t>other signal from the same satellite that also has Widelane Integer Phase Bias indicated to form a new combined carrier phase measurement of integer quality, supporting PPP-RTK widelane fixed mode.</w:t>
            </w:r>
          </w:p>
          <w:p w14:paraId="3EE9E0C9" w14:textId="77777777" w:rsidR="0023409A" w:rsidRDefault="007F1C8D">
            <w:pPr>
              <w:pStyle w:val="TAL"/>
              <w:rPr>
                <w:rFonts w:eastAsia="Arial"/>
              </w:rPr>
            </w:pPr>
            <w:r>
              <w:rPr>
                <w:rFonts w:eastAsia="Arial"/>
              </w:rPr>
              <w:t>Value 2: The Non-Integer Phase Bias supports PPP-RTK float</w:t>
            </w:r>
            <w:r>
              <w:rPr>
                <w:rFonts w:eastAsia="Arial"/>
              </w:rPr>
              <w:t xml:space="preserve"> mode.</w:t>
            </w:r>
          </w:p>
          <w:p w14:paraId="2D615411" w14:textId="77777777" w:rsidR="0023409A" w:rsidRDefault="007F1C8D">
            <w:pPr>
              <w:pStyle w:val="TAL"/>
              <w:rPr>
                <w:rFonts w:eastAsia="Arial"/>
              </w:rPr>
            </w:pPr>
            <w:r>
              <w:rPr>
                <w:rFonts w:eastAsia="Arial"/>
              </w:rPr>
              <w:t>Value 3: Reserved.</w:t>
            </w:r>
          </w:p>
          <w:p w14:paraId="09E2C9E0" w14:textId="77777777" w:rsidR="0023409A" w:rsidRDefault="007F1C8D">
            <w:pPr>
              <w:pStyle w:val="TAL"/>
            </w:pPr>
            <w:r>
              <w:rPr>
                <w:rFonts w:eastAsia="Arial"/>
              </w:rPr>
              <w:t xml:space="preserve">If the </w:t>
            </w:r>
            <w:r>
              <w:rPr>
                <w:rFonts w:eastAsia="Arial"/>
                <w:i/>
                <w:iCs/>
              </w:rPr>
              <w:t>phaseBiasIntegerIndicator</w:t>
            </w:r>
            <w:r>
              <w:rPr>
                <w:rFonts w:eastAsia="Arial"/>
              </w:rPr>
              <w:t xml:space="preserve"> field is not present then it is interpreted as having Value 0 (Undifferenced Integer).</w:t>
            </w:r>
          </w:p>
        </w:tc>
      </w:tr>
      <w:tr w:rsidR="0023409A" w14:paraId="74951CFE" w14:textId="77777777">
        <w:trPr>
          <w:cantSplit/>
        </w:trPr>
        <w:tc>
          <w:tcPr>
            <w:tcW w:w="9639" w:type="dxa"/>
          </w:tcPr>
          <w:p w14:paraId="00BFCAED" w14:textId="77777777" w:rsidR="0023409A" w:rsidRDefault="007F1C8D">
            <w:pPr>
              <w:pStyle w:val="TAL"/>
              <w:rPr>
                <w:rFonts w:eastAsia="Arial"/>
                <w:b/>
                <w:bCs/>
                <w:i/>
                <w:iCs/>
              </w:rPr>
            </w:pPr>
            <w:r>
              <w:rPr>
                <w:rFonts w:eastAsia="Arial"/>
                <w:b/>
                <w:bCs/>
                <w:i/>
                <w:iCs/>
              </w:rPr>
              <w:t>meanPhaseBias</w:t>
            </w:r>
          </w:p>
          <w:p w14:paraId="58D886B1" w14:textId="77777777" w:rsidR="0023409A" w:rsidRDefault="007F1C8D">
            <w:pPr>
              <w:pStyle w:val="TAL"/>
              <w:rPr>
                <w:rFonts w:eastAsia="Arial"/>
              </w:rPr>
            </w:pPr>
            <w:r>
              <w:rPr>
                <w:rFonts w:eastAsia="Arial"/>
              </w:rPr>
              <w:t>This field specifies the</w:t>
            </w:r>
            <w:r>
              <w:t xml:space="preserve"> </w:t>
            </w:r>
            <w:r>
              <w:rPr>
                <w:rFonts w:eastAsia="Arial"/>
              </w:rPr>
              <w:t>Mean Phase Bias Error bound which is the mean value for an overboundin</w:t>
            </w:r>
            <w:r>
              <w:rPr>
                <w:rFonts w:eastAsia="Arial"/>
              </w:rPr>
              <w:t>g model that bounds the residual phase bias error.</w:t>
            </w:r>
          </w:p>
          <w:p w14:paraId="05B40EAB" w14:textId="77777777" w:rsidR="0023409A" w:rsidRDefault="007F1C8D">
            <w:pPr>
              <w:pStyle w:val="TAL"/>
              <w:rPr>
                <w:rFonts w:eastAsia="Arial"/>
              </w:rPr>
            </w:pPr>
            <w:r>
              <w:rPr>
                <w:rFonts w:eastAsia="Arial"/>
              </w:rPr>
              <w:t xml:space="preserve">The bound is </w:t>
            </w:r>
            <w:r>
              <w:rPr>
                <w:rFonts w:eastAsia="Arial"/>
                <w:i/>
              </w:rPr>
              <w:t>meanPhaseBias</w:t>
            </w:r>
            <w:r>
              <w:rPr>
                <w:rFonts w:eastAsia="Arial"/>
              </w:rPr>
              <w:t xml:space="preserve"> + </w:t>
            </w:r>
            <w:r>
              <w:rPr>
                <w:rFonts w:eastAsia="Arial"/>
                <w:iCs/>
              </w:rPr>
              <w:t>K</w:t>
            </w:r>
            <w:r>
              <w:rPr>
                <w:rFonts w:eastAsia="Arial"/>
              </w:rPr>
              <w:t xml:space="preserve"> * </w:t>
            </w:r>
            <w:r>
              <w:rPr>
                <w:rFonts w:eastAsia="Arial"/>
                <w:i/>
              </w:rPr>
              <w:t>stdDevPhaseBias</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irMaximum</w:t>
            </w:r>
            <w:r>
              <w:rPr>
                <w:rFonts w:eastAsia="Arial"/>
              </w:rPr>
              <w:t xml:space="preserve">, where </w:t>
            </w:r>
            <w:r>
              <w:rPr>
                <w:rFonts w:eastAsia="Arial"/>
                <w:iCs/>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w:t>
            </w:r>
            <w:r>
              <w:rPr>
                <w:rFonts w:eastAsia="Arial"/>
                <w:iCs/>
                <w:vertAlign w:val="subscript"/>
              </w:rPr>
              <w:t>ocation</w:t>
            </w:r>
            <w:r>
              <w:rPr>
                <w:rFonts w:eastAsia="Arial"/>
              </w:rPr>
              <w:t xml:space="preserve"> / 2)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14:paraId="67A3774E" w14:textId="77777777" w:rsidR="0023409A" w:rsidRDefault="007F1C8D">
            <w:pPr>
              <w:pStyle w:val="TAL"/>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w:t>
            </w:r>
          </w:p>
          <w:p w14:paraId="0524EC97" w14:textId="77777777" w:rsidR="0023409A" w:rsidRDefault="007F1C8D">
            <w:pPr>
              <w:pStyle w:val="TAL"/>
              <w:rPr>
                <w:rFonts w:eastAsia="Arial"/>
                <w:b/>
                <w:bCs/>
                <w:i/>
                <w:iCs/>
              </w:rPr>
            </w:pPr>
            <w:r>
              <w:rPr>
                <w:rFonts w:eastAsia="Arial"/>
              </w:rPr>
              <w:t>Scale factor 0.005 m; range 0-1.275 m.</w:t>
            </w:r>
          </w:p>
        </w:tc>
      </w:tr>
      <w:tr w:rsidR="0023409A" w14:paraId="432D6E58" w14:textId="77777777">
        <w:trPr>
          <w:cantSplit/>
        </w:trPr>
        <w:tc>
          <w:tcPr>
            <w:tcW w:w="9639" w:type="dxa"/>
          </w:tcPr>
          <w:p w14:paraId="178628B3" w14:textId="77777777" w:rsidR="0023409A" w:rsidRDefault="007F1C8D">
            <w:pPr>
              <w:pStyle w:val="TAL"/>
              <w:rPr>
                <w:rFonts w:eastAsia="Arial"/>
                <w:b/>
                <w:bCs/>
                <w:i/>
                <w:iCs/>
              </w:rPr>
            </w:pPr>
            <w:r>
              <w:rPr>
                <w:rFonts w:eastAsia="Arial"/>
                <w:b/>
                <w:bCs/>
                <w:i/>
                <w:iCs/>
              </w:rPr>
              <w:t>stdDevPhaseBias</w:t>
            </w:r>
          </w:p>
          <w:p w14:paraId="10D40836" w14:textId="77777777" w:rsidR="0023409A" w:rsidRDefault="007F1C8D">
            <w:pPr>
              <w:pStyle w:val="TAL"/>
              <w:rPr>
                <w:rFonts w:eastAsia="Arial"/>
              </w:rPr>
            </w:pPr>
            <w:r>
              <w:rPr>
                <w:rFonts w:eastAsia="Arial"/>
              </w:rPr>
              <w:t>This field specifies the</w:t>
            </w:r>
            <w:r>
              <w:t xml:space="preserve"> </w:t>
            </w:r>
            <w:r>
              <w:rPr>
                <w:rFonts w:eastAsia="Arial"/>
              </w:rPr>
              <w:t xml:space="preserve">Standard Deviation Phase Bias Error bound which is the standard deviation for </w:t>
            </w:r>
            <w:r>
              <w:rPr>
                <w:rFonts w:eastAsia="Arial"/>
              </w:rPr>
              <w:t>an overbounding model that bounds the residual phase bias error.</w:t>
            </w:r>
          </w:p>
          <w:p w14:paraId="314BC766" w14:textId="77777777" w:rsidR="0023409A" w:rsidRDefault="007F1C8D">
            <w:pPr>
              <w:pStyle w:val="TAL"/>
              <w:rPr>
                <w:rFonts w:eastAsia="Arial"/>
                <w:b/>
                <w:bCs/>
                <w:i/>
                <w:iCs/>
              </w:rPr>
            </w:pPr>
            <w:r>
              <w:rPr>
                <w:rFonts w:eastAsia="Arial"/>
              </w:rPr>
              <w:t>Scale factor 0.005 m; range 0-1.275 m.</w:t>
            </w:r>
          </w:p>
        </w:tc>
      </w:tr>
      <w:tr w:rsidR="0023409A" w14:paraId="1B02548A" w14:textId="77777777">
        <w:trPr>
          <w:cantSplit/>
        </w:trPr>
        <w:tc>
          <w:tcPr>
            <w:tcW w:w="9639" w:type="dxa"/>
          </w:tcPr>
          <w:p w14:paraId="40EEFB16" w14:textId="77777777" w:rsidR="0023409A" w:rsidRDefault="007F1C8D">
            <w:pPr>
              <w:pStyle w:val="TAL"/>
              <w:rPr>
                <w:rFonts w:eastAsia="Arial"/>
                <w:b/>
                <w:bCs/>
                <w:i/>
                <w:iCs/>
              </w:rPr>
            </w:pPr>
            <w:r>
              <w:rPr>
                <w:rFonts w:eastAsia="Arial"/>
                <w:b/>
                <w:bCs/>
                <w:i/>
                <w:iCs/>
              </w:rPr>
              <w:t>meanPhaseBiasRate</w:t>
            </w:r>
          </w:p>
          <w:p w14:paraId="2B236205" w14:textId="77777777" w:rsidR="0023409A" w:rsidRDefault="007F1C8D">
            <w:pPr>
              <w:pStyle w:val="TAL"/>
              <w:rPr>
                <w:rFonts w:eastAsia="Arial"/>
              </w:rPr>
            </w:pPr>
            <w:r>
              <w:rPr>
                <w:rFonts w:eastAsia="Arial"/>
              </w:rPr>
              <w:t>This field specifies the</w:t>
            </w:r>
            <w:r>
              <w:t xml:space="preserve"> </w:t>
            </w:r>
            <w:r>
              <w:rPr>
                <w:rFonts w:eastAsia="Arial"/>
              </w:rPr>
              <w:t xml:space="preserve">Mean Phase Bias Rate Error bound which is the mean value for an overbounding model that bounds the residual </w:t>
            </w:r>
            <w:r>
              <w:rPr>
                <w:rFonts w:eastAsia="Arial"/>
              </w:rPr>
              <w:t>phase bias rate error.</w:t>
            </w:r>
          </w:p>
          <w:p w14:paraId="07742A4B" w14:textId="77777777" w:rsidR="0023409A" w:rsidRDefault="007F1C8D">
            <w:pPr>
              <w:pStyle w:val="TAL"/>
              <w:rPr>
                <w:rFonts w:eastAsia="Arial"/>
              </w:rPr>
            </w:pPr>
            <w:r>
              <w:rPr>
                <w:rFonts w:eastAsia="Arial"/>
              </w:rPr>
              <w:t xml:space="preserve">The bound is </w:t>
            </w:r>
            <w:r>
              <w:rPr>
                <w:rFonts w:eastAsia="Arial"/>
                <w:i/>
              </w:rPr>
              <w:t>meanPhaseBiasRate</w:t>
            </w:r>
            <w:r>
              <w:rPr>
                <w:rFonts w:eastAsia="Arial"/>
              </w:rPr>
              <w:t xml:space="preserve"> + </w:t>
            </w:r>
            <w:r>
              <w:rPr>
                <w:rFonts w:eastAsia="Arial"/>
                <w:iCs/>
              </w:rPr>
              <w:t>K</w:t>
            </w:r>
            <w:r>
              <w:rPr>
                <w:rFonts w:eastAsia="Arial"/>
              </w:rPr>
              <w:t xml:space="preserve"> * </w:t>
            </w:r>
            <w:r>
              <w:rPr>
                <w:rFonts w:eastAsia="Arial"/>
                <w:i/>
              </w:rPr>
              <w:t>stdDevPhaseBiasRate</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irMaximum</w:t>
            </w:r>
            <w:r>
              <w:rPr>
                <w:rFonts w:eastAsia="Arial"/>
              </w:rPr>
              <w:t xml:space="preserve">, where </w:t>
            </w:r>
            <w:r>
              <w:rPr>
                <w:rFonts w:eastAsia="Arial"/>
                <w:iCs/>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allocation</w:t>
            </w:r>
            <w:r>
              <w:rPr>
                <w:rFonts w:eastAsia="Arial"/>
              </w:rPr>
              <w:t xml:space="preserve"> / 2) and </w:t>
            </w:r>
            <w:r>
              <w:rPr>
                <w:rFonts w:eastAsia="Arial"/>
                <w:i/>
              </w:rPr>
              <w:t>irM</w:t>
            </w:r>
            <w:r>
              <w:rPr>
                <w:rFonts w:eastAsia="Arial"/>
                <w:i/>
              </w:rPr>
              <w:t>inimum</w:t>
            </w:r>
            <w:r>
              <w:t xml:space="preserve">, </w:t>
            </w:r>
            <w:r>
              <w:rPr>
                <w:rFonts w:eastAsia="Arial"/>
                <w:i/>
              </w:rPr>
              <w:t>irMaximum</w:t>
            </w:r>
            <w:r>
              <w:t xml:space="preserve"> as provided in IE </w:t>
            </w:r>
            <w:r>
              <w:rPr>
                <w:i/>
              </w:rPr>
              <w:t>GNSS-Integrity-ServiceParameters</w:t>
            </w:r>
            <w:r>
              <w:rPr>
                <w:rFonts w:eastAsia="Arial"/>
              </w:rPr>
              <w:t>.</w:t>
            </w:r>
          </w:p>
          <w:p w14:paraId="0E8735DF" w14:textId="77777777" w:rsidR="0023409A" w:rsidRDefault="007F1C8D">
            <w:pPr>
              <w:pStyle w:val="TAL"/>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w:t>
            </w:r>
          </w:p>
          <w:p w14:paraId="742A6F72" w14:textId="77777777" w:rsidR="0023409A" w:rsidRDefault="007F1C8D">
            <w:pPr>
              <w:pStyle w:val="TAL"/>
              <w:rPr>
                <w:rFonts w:eastAsia="Arial"/>
                <w:b/>
                <w:bCs/>
                <w:i/>
                <w:iCs/>
              </w:rPr>
            </w:pPr>
            <w:r>
              <w:rPr>
                <w:rFonts w:eastAsia="Arial"/>
              </w:rPr>
              <w:t>Scale factor 0.00005 m/s; range 0-0.01275 m/s.</w:t>
            </w:r>
          </w:p>
        </w:tc>
      </w:tr>
      <w:tr w:rsidR="0023409A" w14:paraId="6B0E2300" w14:textId="77777777">
        <w:trPr>
          <w:cantSplit/>
        </w:trPr>
        <w:tc>
          <w:tcPr>
            <w:tcW w:w="9639" w:type="dxa"/>
          </w:tcPr>
          <w:p w14:paraId="4371E9CE" w14:textId="77777777" w:rsidR="0023409A" w:rsidRDefault="007F1C8D">
            <w:pPr>
              <w:pStyle w:val="TAL"/>
              <w:rPr>
                <w:rFonts w:eastAsia="Arial"/>
                <w:b/>
                <w:bCs/>
                <w:i/>
                <w:iCs/>
              </w:rPr>
            </w:pPr>
            <w:r>
              <w:rPr>
                <w:rFonts w:eastAsia="Arial"/>
                <w:b/>
                <w:bCs/>
                <w:i/>
                <w:iCs/>
              </w:rPr>
              <w:t>stdDevPhaseBiasRate</w:t>
            </w:r>
          </w:p>
          <w:p w14:paraId="04235C1B" w14:textId="77777777" w:rsidR="0023409A" w:rsidRDefault="007F1C8D">
            <w:pPr>
              <w:pStyle w:val="TAL"/>
              <w:rPr>
                <w:rFonts w:eastAsia="Arial"/>
              </w:rPr>
            </w:pPr>
            <w:r>
              <w:rPr>
                <w:rFonts w:eastAsia="Arial"/>
              </w:rPr>
              <w:t>This field specifies the</w:t>
            </w:r>
            <w:r>
              <w:t xml:space="preserve"> </w:t>
            </w:r>
            <w:r>
              <w:rPr>
                <w:rFonts w:eastAsia="Arial"/>
              </w:rPr>
              <w:t>Standard Deviation Phase Bias Rate Error bound which is the standard deviation for an overbounding model that bounds the residual phase bias rate error.</w:t>
            </w:r>
          </w:p>
          <w:p w14:paraId="5B912A3C" w14:textId="77777777" w:rsidR="0023409A" w:rsidRDefault="007F1C8D">
            <w:pPr>
              <w:pStyle w:val="TAL"/>
              <w:rPr>
                <w:rFonts w:eastAsia="Arial"/>
                <w:b/>
                <w:bCs/>
                <w:i/>
                <w:iCs/>
              </w:rPr>
            </w:pPr>
            <w:r>
              <w:rPr>
                <w:rFonts w:eastAsia="Arial"/>
              </w:rPr>
              <w:t>Scale factor 0.00005 m/s; range 0-0.01275 m/s.</w:t>
            </w:r>
          </w:p>
        </w:tc>
      </w:tr>
    </w:tbl>
    <w:p w14:paraId="1861A3B9" w14:textId="77777777" w:rsidR="0023409A" w:rsidRDefault="0023409A">
      <w:pPr>
        <w:rPr>
          <w:b/>
        </w:rPr>
      </w:pPr>
    </w:p>
    <w:p w14:paraId="74D2B942" w14:textId="77777777" w:rsidR="0023409A" w:rsidRDefault="007F1C8D">
      <w:pPr>
        <w:pStyle w:val="Heading4"/>
        <w:rPr>
          <w:i/>
        </w:rPr>
      </w:pPr>
      <w:bookmarkStart w:id="1910" w:name="_Toc52546884"/>
      <w:bookmarkStart w:id="1911" w:name="_Toc52547944"/>
      <w:bookmarkStart w:id="1912" w:name="_Toc46486539"/>
      <w:bookmarkStart w:id="1913" w:name="_Toc52548474"/>
      <w:bookmarkStart w:id="1914" w:name="_Toc90719720"/>
      <w:bookmarkStart w:id="1915" w:name="_Toc52547414"/>
      <w:bookmarkStart w:id="1916" w:name="_Toc37680967"/>
      <w:r>
        <w:rPr>
          <w:i/>
        </w:rPr>
        <w:lastRenderedPageBreak/>
        <w:t>–</w:t>
      </w:r>
      <w:r>
        <w:rPr>
          <w:i/>
        </w:rPr>
        <w:tab/>
        <w:t>GNSS-SS</w:t>
      </w:r>
      <w:r>
        <w:rPr>
          <w:i/>
        </w:rPr>
        <w:t>R-STEC-Correction</w:t>
      </w:r>
      <w:bookmarkEnd w:id="1910"/>
      <w:bookmarkEnd w:id="1911"/>
      <w:bookmarkEnd w:id="1912"/>
      <w:bookmarkEnd w:id="1913"/>
      <w:bookmarkEnd w:id="1914"/>
      <w:bookmarkEnd w:id="1915"/>
      <w:bookmarkEnd w:id="1916"/>
    </w:p>
    <w:p w14:paraId="531A1D00" w14:textId="77777777" w:rsidR="0023409A" w:rsidRDefault="007F1C8D">
      <w:r>
        <w:t xml:space="preserve">The IE </w:t>
      </w:r>
      <w:bookmarkStart w:id="1917" w:name="_Hlk23942472"/>
      <w:r>
        <w:rPr>
          <w:i/>
        </w:rPr>
        <w:t xml:space="preserve">GNSS-SSR-STEC-Correction </w:t>
      </w:r>
      <w:bookmarkEnd w:id="1917"/>
      <w:r>
        <w:t xml:space="preserve">is used by the location server to provide ionosphere slant delay correction together with integrity information. The ionosphere slant delay (STEC) consists of the polynomial part provided in </w:t>
      </w:r>
      <w:r>
        <w:rPr>
          <w:i/>
          <w:snapToGrid w:val="0"/>
        </w:rPr>
        <w:t>GNSS-SSR-STEC-C</w:t>
      </w:r>
      <w:r>
        <w:rPr>
          <w:i/>
          <w:snapToGrid w:val="0"/>
        </w:rPr>
        <w:t>orrection</w:t>
      </w:r>
      <w:r>
        <w:t xml:space="preserve"> and the residual part provided in </w:t>
      </w:r>
      <w:r>
        <w:rPr>
          <w:i/>
        </w:rPr>
        <w:t>GNSS-SSR-GriddedCorrection</w:t>
      </w:r>
      <w:r>
        <w:t>.</w:t>
      </w:r>
    </w:p>
    <w:p w14:paraId="2BD764F0" w14:textId="77777777" w:rsidR="0023409A" w:rsidRDefault="007F1C8D">
      <w:r>
        <w:t xml:space="preserve">The parameters provided in IE </w:t>
      </w:r>
      <w:r>
        <w:rPr>
          <w:i/>
        </w:rPr>
        <w:t xml:space="preserve">GNSS-SSR-STEC-Correction – </w:t>
      </w:r>
      <w:r>
        <w:rPr>
          <w:iCs/>
        </w:rPr>
        <w:t xml:space="preserve">except for </w:t>
      </w:r>
      <w:r>
        <w:rPr>
          <w:i/>
        </w:rPr>
        <w:t>STEC-IntegrityParameters</w:t>
      </w:r>
      <w:r>
        <w:rPr>
          <w:iCs/>
        </w:rPr>
        <w:t xml:space="preserve"> and </w:t>
      </w:r>
      <w:r>
        <w:rPr>
          <w:i/>
        </w:rPr>
        <w:t xml:space="preserve">STEC-IntegrityErrorBounds – </w:t>
      </w:r>
      <w:r>
        <w:t xml:space="preserve">are used as specified for Compact SSR STEC </w:t>
      </w:r>
      <w:r>
        <w:t>Correction Messages (e.g., message type 4073,8) in [43] and apply to all GNSSs.</w:t>
      </w:r>
    </w:p>
    <w:p w14:paraId="01482029" w14:textId="77777777" w:rsidR="0023409A" w:rsidRDefault="007F1C8D">
      <w:pPr>
        <w:pStyle w:val="PL"/>
        <w:shd w:val="clear" w:color="auto" w:fill="E6E6E6"/>
      </w:pPr>
      <w:r>
        <w:t>-- ASN1START</w:t>
      </w:r>
    </w:p>
    <w:p w14:paraId="4706779F" w14:textId="77777777" w:rsidR="0023409A" w:rsidRDefault="0023409A">
      <w:pPr>
        <w:pStyle w:val="PL"/>
        <w:shd w:val="clear" w:color="auto" w:fill="E6E6E6"/>
        <w:rPr>
          <w:snapToGrid w:val="0"/>
        </w:rPr>
      </w:pPr>
    </w:p>
    <w:p w14:paraId="5E27E77A" w14:textId="77777777" w:rsidR="0023409A" w:rsidRDefault="007F1C8D">
      <w:pPr>
        <w:pStyle w:val="PL"/>
        <w:shd w:val="clear" w:color="auto" w:fill="E6E6E6"/>
        <w:rPr>
          <w:snapToGrid w:val="0"/>
        </w:rPr>
      </w:pPr>
      <w:bookmarkStart w:id="1918" w:name="_Hlk23942502"/>
      <w:r>
        <w:rPr>
          <w:snapToGrid w:val="0"/>
        </w:rPr>
        <w:t>GNSS-SSR-STEC-Correction</w:t>
      </w:r>
      <w:bookmarkEnd w:id="1918"/>
      <w:r>
        <w:rPr>
          <w:snapToGrid w:val="0"/>
        </w:rPr>
        <w:t>-r16 ::= SEQUENCE {</w:t>
      </w:r>
    </w:p>
    <w:p w14:paraId="3BE81B06" w14:textId="77777777" w:rsidR="0023409A" w:rsidRDefault="007F1C8D">
      <w:pPr>
        <w:pStyle w:val="PL"/>
        <w:shd w:val="clear" w:color="auto" w:fill="E6E6E6"/>
        <w:rPr>
          <w:snapToGrid w:val="0"/>
        </w:rPr>
      </w:pPr>
      <w:r>
        <w:rPr>
          <w:snapToGrid w:val="0"/>
        </w:rPr>
        <w:tab/>
        <w:t>epochTime-r16</w:t>
      </w:r>
      <w:r>
        <w:rPr>
          <w:snapToGrid w:val="0"/>
        </w:rPr>
        <w:tab/>
      </w:r>
      <w:r>
        <w:rPr>
          <w:snapToGrid w:val="0"/>
        </w:rPr>
        <w:tab/>
      </w:r>
      <w:r>
        <w:rPr>
          <w:snapToGrid w:val="0"/>
        </w:rPr>
        <w:tab/>
      </w:r>
      <w:r>
        <w:rPr>
          <w:snapToGrid w:val="0"/>
        </w:rPr>
        <w:tab/>
      </w:r>
      <w:r>
        <w:rPr>
          <w:snapToGrid w:val="0"/>
        </w:rPr>
        <w:tab/>
      </w:r>
      <w:r>
        <w:rPr>
          <w:snapToGrid w:val="0"/>
        </w:rPr>
        <w:tab/>
        <w:t>GNSS-SystemTime,</w:t>
      </w:r>
    </w:p>
    <w:p w14:paraId="526177A4" w14:textId="77777777" w:rsidR="0023409A" w:rsidRDefault="007F1C8D">
      <w:pPr>
        <w:pStyle w:val="PL"/>
        <w:shd w:val="clear" w:color="auto" w:fill="E6E6E6"/>
        <w:rPr>
          <w:snapToGrid w:val="0"/>
        </w:rPr>
      </w:pPr>
      <w:r>
        <w:rPr>
          <w:snapToGrid w:val="0"/>
        </w:rPr>
        <w:tab/>
        <w:t>ssrUpdateInterval-r16</w:t>
      </w:r>
      <w:r>
        <w:rPr>
          <w:snapToGrid w:val="0"/>
        </w:rPr>
        <w:tab/>
      </w:r>
      <w:r>
        <w:rPr>
          <w:snapToGrid w:val="0"/>
        </w:rPr>
        <w:tab/>
      </w:r>
      <w:r>
        <w:rPr>
          <w:snapToGrid w:val="0"/>
        </w:rPr>
        <w:tab/>
      </w:r>
      <w:r>
        <w:rPr>
          <w:snapToGrid w:val="0"/>
        </w:rPr>
        <w:tab/>
        <w:t>INTEGER (0..15),</w:t>
      </w:r>
    </w:p>
    <w:p w14:paraId="0037ACD8" w14:textId="77777777" w:rsidR="0023409A" w:rsidRDefault="007F1C8D">
      <w:pPr>
        <w:pStyle w:val="PL"/>
        <w:shd w:val="clear" w:color="auto" w:fill="E6E6E6"/>
        <w:rPr>
          <w:snapToGrid w:val="0"/>
        </w:rPr>
      </w:pPr>
      <w:r>
        <w:rPr>
          <w:snapToGrid w:val="0"/>
        </w:rPr>
        <w:tab/>
        <w:t>iod-ssr-r16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(0..15),</w:t>
      </w:r>
    </w:p>
    <w:p w14:paraId="72EE7AE9" w14:textId="77777777" w:rsidR="0023409A" w:rsidRDefault="007F1C8D">
      <w:pPr>
        <w:pStyle w:val="PL"/>
        <w:shd w:val="clear" w:color="auto" w:fill="E6E6E6"/>
        <w:rPr>
          <w:snapToGrid w:val="0"/>
        </w:rPr>
      </w:pPr>
      <w:r>
        <w:rPr>
          <w:snapToGrid w:val="0"/>
        </w:rPr>
        <w:tab/>
        <w:t>c</w:t>
      </w:r>
      <w:r>
        <w:rPr>
          <w:snapToGrid w:val="0"/>
        </w:rPr>
        <w:t>orrectionPointSetID-r16</w:t>
      </w:r>
      <w:r>
        <w:rPr>
          <w:snapToGrid w:val="0"/>
        </w:rPr>
        <w:tab/>
      </w:r>
      <w:r>
        <w:rPr>
          <w:snapToGrid w:val="0"/>
        </w:rPr>
        <w:tab/>
      </w:r>
      <w:r>
        <w:rPr>
          <w:snapToGrid w:val="0"/>
        </w:rPr>
        <w:tab/>
        <w:t>INTEGER (0..16383),</w:t>
      </w:r>
    </w:p>
    <w:p w14:paraId="41EE2F70" w14:textId="77777777" w:rsidR="0023409A" w:rsidRDefault="007F1C8D">
      <w:pPr>
        <w:pStyle w:val="PL"/>
        <w:shd w:val="clear" w:color="auto" w:fill="E6E6E6"/>
        <w:rPr>
          <w:snapToGrid w:val="0"/>
        </w:rPr>
      </w:pPr>
      <w:r>
        <w:rPr>
          <w:snapToGrid w:val="0"/>
        </w:rPr>
        <w:tab/>
        <w:t>stec-SatList-r16</w:t>
      </w:r>
      <w:r>
        <w:rPr>
          <w:snapToGrid w:val="0"/>
        </w:rPr>
        <w:tab/>
      </w:r>
      <w:r>
        <w:rPr>
          <w:snapToGrid w:val="0"/>
        </w:rPr>
        <w:tab/>
      </w:r>
      <w:r>
        <w:rPr>
          <w:snapToGrid w:val="0"/>
        </w:rPr>
        <w:tab/>
      </w:r>
      <w:r>
        <w:rPr>
          <w:snapToGrid w:val="0"/>
        </w:rPr>
        <w:tab/>
      </w:r>
      <w:r>
        <w:rPr>
          <w:snapToGrid w:val="0"/>
        </w:rPr>
        <w:tab/>
        <w:t>STEC-SatList-r16,</w:t>
      </w:r>
    </w:p>
    <w:p w14:paraId="699EA80A" w14:textId="77777777" w:rsidR="0023409A" w:rsidRDefault="007F1C8D">
      <w:pPr>
        <w:pStyle w:val="PL"/>
        <w:shd w:val="clear" w:color="auto" w:fill="E6E6E6"/>
        <w:rPr>
          <w:snapToGrid w:val="0"/>
        </w:rPr>
      </w:pPr>
      <w:r>
        <w:rPr>
          <w:snapToGrid w:val="0"/>
        </w:rPr>
        <w:tab/>
        <w:t>...,</w:t>
      </w:r>
    </w:p>
    <w:p w14:paraId="06A164FF" w14:textId="77777777" w:rsidR="0023409A" w:rsidRDefault="007F1C8D">
      <w:pPr>
        <w:pStyle w:val="PL"/>
        <w:shd w:val="clear" w:color="auto" w:fill="E6E6E6"/>
        <w:rPr>
          <w:snapToGrid w:val="0"/>
        </w:rPr>
      </w:pPr>
      <w:r>
        <w:rPr>
          <w:snapToGrid w:val="0"/>
        </w:rPr>
        <w:tab/>
        <w:t>[[</w:t>
      </w:r>
    </w:p>
    <w:p w14:paraId="78AC4A8C" w14:textId="77777777" w:rsidR="0023409A" w:rsidRDefault="007F1C8D">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04B4DABE" w14:textId="77777777" w:rsidR="0023409A" w:rsidRDefault="007F1C8D">
      <w:pPr>
        <w:pStyle w:val="PL"/>
        <w:shd w:val="clear" w:color="auto" w:fill="E6E6E6"/>
        <w:rPr>
          <w:snapToGrid w:val="0"/>
        </w:rPr>
      </w:pPr>
      <w:r>
        <w:rPr>
          <w:snapToGrid w:val="0"/>
        </w:rPr>
        <w:tab/>
        <w:t>]]</w:t>
      </w:r>
    </w:p>
    <w:p w14:paraId="2938647F" w14:textId="77777777" w:rsidR="0023409A" w:rsidRDefault="007F1C8D">
      <w:pPr>
        <w:pStyle w:val="PL"/>
        <w:shd w:val="clear" w:color="auto" w:fill="E6E6E6"/>
        <w:rPr>
          <w:snapToGrid w:val="0"/>
        </w:rPr>
      </w:pPr>
      <w:r>
        <w:rPr>
          <w:snapToGrid w:val="0"/>
        </w:rPr>
        <w:t>}</w:t>
      </w:r>
    </w:p>
    <w:p w14:paraId="73741BD3" w14:textId="77777777" w:rsidR="0023409A" w:rsidRDefault="0023409A">
      <w:pPr>
        <w:pStyle w:val="PL"/>
        <w:shd w:val="clear" w:color="auto" w:fill="E6E6E6"/>
        <w:rPr>
          <w:snapToGrid w:val="0"/>
        </w:rPr>
      </w:pPr>
    </w:p>
    <w:p w14:paraId="485C56A0" w14:textId="77777777" w:rsidR="0023409A" w:rsidRDefault="007F1C8D">
      <w:pPr>
        <w:pStyle w:val="PL"/>
        <w:shd w:val="clear" w:color="auto" w:fill="E6E6E6"/>
        <w:rPr>
          <w:snapToGrid w:val="0"/>
        </w:rPr>
      </w:pPr>
      <w:r>
        <w:rPr>
          <w:snapToGrid w:val="0"/>
        </w:rPr>
        <w:t xml:space="preserve">STEC-SatList-r16 ::= SEQUENCE (SIZE(1..64)) OF </w:t>
      </w:r>
      <w:r>
        <w:rPr>
          <w:snapToGrid w:val="0"/>
        </w:rPr>
        <w:t>STEC-SatElement-r16</w:t>
      </w:r>
    </w:p>
    <w:p w14:paraId="19742466" w14:textId="77777777" w:rsidR="0023409A" w:rsidRDefault="0023409A">
      <w:pPr>
        <w:pStyle w:val="PL"/>
        <w:shd w:val="clear" w:color="auto" w:fill="E6E6E6"/>
        <w:rPr>
          <w:snapToGrid w:val="0"/>
        </w:rPr>
      </w:pPr>
    </w:p>
    <w:p w14:paraId="17A52297" w14:textId="77777777" w:rsidR="0023409A" w:rsidRDefault="007F1C8D">
      <w:pPr>
        <w:pStyle w:val="PL"/>
        <w:shd w:val="clear" w:color="auto" w:fill="E6E6E6"/>
        <w:rPr>
          <w:snapToGrid w:val="0"/>
        </w:rPr>
      </w:pPr>
      <w:r>
        <w:rPr>
          <w:snapToGrid w:val="0"/>
        </w:rPr>
        <w:t>STEC-SatElement-r16 ::= SEQUENCE {</w:t>
      </w:r>
    </w:p>
    <w:p w14:paraId="352CC3E9" w14:textId="77777777" w:rsidR="0023409A" w:rsidRDefault="007F1C8D">
      <w:pPr>
        <w:pStyle w:val="PL"/>
        <w:shd w:val="clear" w:color="auto" w:fill="E6E6E6"/>
        <w:rPr>
          <w:snapToGrid w:val="0"/>
        </w:rPr>
      </w:pPr>
      <w:r>
        <w:rPr>
          <w:snapToGrid w:val="0"/>
        </w:rPr>
        <w:tab/>
        <w:t>svID-r16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11649F4F" w14:textId="77777777" w:rsidR="0023409A" w:rsidRDefault="007F1C8D">
      <w:pPr>
        <w:pStyle w:val="PL"/>
        <w:shd w:val="clear" w:color="auto" w:fill="E6E6E6"/>
        <w:rPr>
          <w:snapToGrid w:val="0"/>
        </w:rPr>
      </w:pPr>
      <w:r>
        <w:rPr>
          <w:snapToGrid w:val="0"/>
        </w:rPr>
        <w:tab/>
        <w:t>stecQualityIndicator-r16</w:t>
      </w:r>
      <w:r>
        <w:rPr>
          <w:snapToGrid w:val="0"/>
        </w:rPr>
        <w:tab/>
      </w:r>
      <w:r>
        <w:rPr>
          <w:snapToGrid w:val="0"/>
        </w:rPr>
        <w:tab/>
      </w:r>
      <w:r>
        <w:rPr>
          <w:snapToGrid w:val="0"/>
        </w:rPr>
        <w:tab/>
        <w:t>BIT STRING (SIZE(6)),</w:t>
      </w:r>
    </w:p>
    <w:p w14:paraId="5C404F1F" w14:textId="77777777" w:rsidR="0023409A" w:rsidRDefault="007F1C8D">
      <w:pPr>
        <w:pStyle w:val="PL"/>
        <w:shd w:val="clear" w:color="auto" w:fill="E6E6E6"/>
        <w:rPr>
          <w:snapToGrid w:val="0"/>
        </w:rPr>
      </w:pPr>
      <w:r>
        <w:rPr>
          <w:snapToGrid w:val="0"/>
        </w:rPr>
        <w:tab/>
        <w:t>stec-C00-r16</w:t>
      </w:r>
      <w:r>
        <w:rPr>
          <w:snapToGrid w:val="0"/>
        </w:rPr>
        <w:tab/>
      </w:r>
      <w:r>
        <w:rPr>
          <w:snapToGrid w:val="0"/>
        </w:rPr>
        <w:tab/>
      </w:r>
      <w:r>
        <w:rPr>
          <w:snapToGrid w:val="0"/>
        </w:rPr>
        <w:tab/>
      </w:r>
      <w:r>
        <w:rPr>
          <w:snapToGrid w:val="0"/>
        </w:rPr>
        <w:tab/>
      </w:r>
      <w:r>
        <w:rPr>
          <w:snapToGrid w:val="0"/>
        </w:rPr>
        <w:tab/>
      </w:r>
      <w:r>
        <w:rPr>
          <w:snapToGrid w:val="0"/>
        </w:rPr>
        <w:tab/>
        <w:t>INTEGER (-8192..8191),</w:t>
      </w:r>
    </w:p>
    <w:p w14:paraId="2A2845A9" w14:textId="77777777" w:rsidR="0023409A" w:rsidRDefault="007F1C8D">
      <w:pPr>
        <w:pStyle w:val="PL"/>
        <w:shd w:val="clear" w:color="auto" w:fill="E6E6E6"/>
        <w:rPr>
          <w:snapToGrid w:val="0"/>
        </w:rPr>
      </w:pPr>
      <w:r>
        <w:rPr>
          <w:snapToGrid w:val="0"/>
        </w:rPr>
        <w:tab/>
        <w:t>stec-C01-r16</w:t>
      </w:r>
      <w:r>
        <w:rPr>
          <w:snapToGrid w:val="0"/>
        </w:rPr>
        <w:tab/>
      </w:r>
      <w:r>
        <w:rPr>
          <w:snapToGrid w:val="0"/>
        </w:rPr>
        <w:tab/>
      </w:r>
      <w:r>
        <w:rPr>
          <w:snapToGrid w:val="0"/>
        </w:rPr>
        <w:tab/>
      </w:r>
      <w:r>
        <w:rPr>
          <w:snapToGrid w:val="0"/>
        </w:rPr>
        <w:tab/>
      </w:r>
      <w:r>
        <w:rPr>
          <w:snapToGrid w:val="0"/>
        </w:rPr>
        <w:tab/>
      </w:r>
      <w:r>
        <w:rPr>
          <w:snapToGrid w:val="0"/>
        </w:rPr>
        <w:tab/>
        <w:t>INTEGER (-2048..2047)</w:t>
      </w:r>
      <w:r>
        <w:rPr>
          <w:snapToGrid w:val="0"/>
        </w:rPr>
        <w:tab/>
      </w:r>
      <w:r>
        <w:rPr>
          <w:snapToGrid w:val="0"/>
        </w:rPr>
        <w:tab/>
      </w:r>
      <w:r>
        <w:rPr>
          <w:snapToGrid w:val="0"/>
        </w:rPr>
        <w:tab/>
      </w:r>
      <w:r>
        <w:rPr>
          <w:snapToGrid w:val="0"/>
        </w:rPr>
        <w:tab/>
        <w:t>OPTIONAL, -- Need ON</w:t>
      </w:r>
    </w:p>
    <w:p w14:paraId="66051F5C" w14:textId="77777777" w:rsidR="0023409A" w:rsidRDefault="007F1C8D">
      <w:pPr>
        <w:pStyle w:val="PL"/>
        <w:shd w:val="clear" w:color="auto" w:fill="E6E6E6"/>
        <w:rPr>
          <w:snapToGrid w:val="0"/>
        </w:rPr>
      </w:pPr>
      <w:r>
        <w:rPr>
          <w:snapToGrid w:val="0"/>
        </w:rPr>
        <w:tab/>
        <w:t>stec-C10-r16</w:t>
      </w:r>
      <w:r>
        <w:rPr>
          <w:snapToGrid w:val="0"/>
        </w:rPr>
        <w:tab/>
      </w:r>
      <w:r>
        <w:rPr>
          <w:snapToGrid w:val="0"/>
        </w:rPr>
        <w:tab/>
      </w:r>
      <w:r>
        <w:rPr>
          <w:snapToGrid w:val="0"/>
        </w:rPr>
        <w:tab/>
      </w:r>
      <w:r>
        <w:rPr>
          <w:snapToGrid w:val="0"/>
        </w:rPr>
        <w:tab/>
      </w:r>
      <w:r>
        <w:rPr>
          <w:snapToGrid w:val="0"/>
        </w:rPr>
        <w:tab/>
      </w:r>
      <w:r>
        <w:rPr>
          <w:snapToGrid w:val="0"/>
        </w:rPr>
        <w:tab/>
        <w:t>I</w:t>
      </w:r>
      <w:r>
        <w:rPr>
          <w:snapToGrid w:val="0"/>
        </w:rPr>
        <w:t>NTEGER (-2048..2047)</w:t>
      </w:r>
      <w:r>
        <w:rPr>
          <w:snapToGrid w:val="0"/>
        </w:rPr>
        <w:tab/>
      </w:r>
      <w:r>
        <w:rPr>
          <w:snapToGrid w:val="0"/>
        </w:rPr>
        <w:tab/>
      </w:r>
      <w:r>
        <w:rPr>
          <w:snapToGrid w:val="0"/>
        </w:rPr>
        <w:tab/>
      </w:r>
      <w:r>
        <w:rPr>
          <w:snapToGrid w:val="0"/>
        </w:rPr>
        <w:tab/>
        <w:t>OPTIONAL, -- Need ON</w:t>
      </w:r>
    </w:p>
    <w:p w14:paraId="6D910AC0" w14:textId="77777777" w:rsidR="0023409A" w:rsidRDefault="007F1C8D">
      <w:pPr>
        <w:pStyle w:val="PL"/>
        <w:shd w:val="clear" w:color="auto" w:fill="E6E6E6"/>
        <w:rPr>
          <w:snapToGrid w:val="0"/>
        </w:rPr>
      </w:pPr>
      <w:r>
        <w:rPr>
          <w:snapToGrid w:val="0"/>
        </w:rPr>
        <w:tab/>
        <w:t>stec-C11-r16</w:t>
      </w:r>
      <w:r>
        <w:rPr>
          <w:snapToGrid w:val="0"/>
        </w:rPr>
        <w:tab/>
      </w:r>
      <w:r>
        <w:rPr>
          <w:snapToGrid w:val="0"/>
        </w:rPr>
        <w:tab/>
      </w:r>
      <w:r>
        <w:rPr>
          <w:snapToGrid w:val="0"/>
        </w:rPr>
        <w:tab/>
      </w:r>
      <w:r>
        <w:rPr>
          <w:snapToGrid w:val="0"/>
        </w:rPr>
        <w:tab/>
      </w:r>
      <w:r>
        <w:rPr>
          <w:snapToGrid w:val="0"/>
        </w:rPr>
        <w:tab/>
      </w:r>
      <w:r>
        <w:rPr>
          <w:snapToGrid w:val="0"/>
        </w:rPr>
        <w:tab/>
        <w:t>INTEGER (-512..511)</w:t>
      </w:r>
      <w:r>
        <w:rPr>
          <w:snapToGrid w:val="0"/>
        </w:rPr>
        <w:tab/>
      </w:r>
      <w:r>
        <w:rPr>
          <w:snapToGrid w:val="0"/>
        </w:rPr>
        <w:tab/>
      </w:r>
      <w:r>
        <w:rPr>
          <w:snapToGrid w:val="0"/>
        </w:rPr>
        <w:tab/>
      </w:r>
      <w:r>
        <w:rPr>
          <w:snapToGrid w:val="0"/>
        </w:rPr>
        <w:tab/>
      </w:r>
      <w:r>
        <w:rPr>
          <w:snapToGrid w:val="0"/>
        </w:rPr>
        <w:tab/>
        <w:t>OPTIONAL, -- Need ON</w:t>
      </w:r>
    </w:p>
    <w:p w14:paraId="70564B07" w14:textId="77777777" w:rsidR="0023409A" w:rsidRDefault="007F1C8D">
      <w:pPr>
        <w:pStyle w:val="PL"/>
        <w:shd w:val="clear" w:color="auto" w:fill="E6E6E6"/>
        <w:rPr>
          <w:snapToGrid w:val="0"/>
        </w:rPr>
      </w:pPr>
      <w:r>
        <w:rPr>
          <w:snapToGrid w:val="0"/>
        </w:rPr>
        <w:tab/>
        <w:t>...,</w:t>
      </w:r>
    </w:p>
    <w:p w14:paraId="39893F4F" w14:textId="77777777" w:rsidR="0023409A" w:rsidRDefault="007F1C8D">
      <w:pPr>
        <w:pStyle w:val="PL"/>
        <w:shd w:val="clear" w:color="auto" w:fill="E6E6E6"/>
        <w:rPr>
          <w:snapToGrid w:val="0"/>
        </w:rPr>
      </w:pPr>
      <w:r>
        <w:rPr>
          <w:snapToGrid w:val="0"/>
        </w:rPr>
        <w:tab/>
        <w:t>[[</w:t>
      </w:r>
    </w:p>
    <w:p w14:paraId="614E859A" w14:textId="77777777" w:rsidR="0023409A" w:rsidRDefault="007F1C8D">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1C683EDD" w14:textId="77777777" w:rsidR="0023409A" w:rsidRDefault="007F1C8D">
      <w:pPr>
        <w:pStyle w:val="PL"/>
        <w:shd w:val="clear" w:color="auto" w:fill="E6E6E6"/>
        <w:rPr>
          <w:snapToGrid w:val="0"/>
        </w:rPr>
      </w:pPr>
      <w:r>
        <w:tab/>
        <w:t>]]</w:t>
      </w:r>
    </w:p>
    <w:p w14:paraId="6640568F" w14:textId="77777777" w:rsidR="0023409A" w:rsidRDefault="007F1C8D">
      <w:pPr>
        <w:pStyle w:val="PL"/>
        <w:shd w:val="clear" w:color="auto" w:fill="E6E6E6"/>
        <w:rPr>
          <w:snapToGrid w:val="0"/>
        </w:rPr>
      </w:pPr>
      <w:r>
        <w:rPr>
          <w:snapToGrid w:val="0"/>
        </w:rPr>
        <w:t>}</w:t>
      </w:r>
    </w:p>
    <w:p w14:paraId="4D45A795" w14:textId="77777777" w:rsidR="0023409A" w:rsidRDefault="0023409A">
      <w:pPr>
        <w:pStyle w:val="PL"/>
        <w:shd w:val="clear" w:color="auto" w:fill="E6E6E6"/>
      </w:pPr>
    </w:p>
    <w:p w14:paraId="043ACDBC" w14:textId="77777777" w:rsidR="0023409A" w:rsidRDefault="007F1C8D">
      <w:pPr>
        <w:pStyle w:val="PL"/>
        <w:shd w:val="clear" w:color="auto" w:fill="E6E6E6"/>
      </w:pPr>
      <w:r>
        <w:t>STEC-IntegrityParameters-r17 ::= SEQUEN</w:t>
      </w:r>
      <w:r>
        <w:t>CE {</w:t>
      </w:r>
    </w:p>
    <w:p w14:paraId="5EF3472A" w14:textId="77777777" w:rsidR="0023409A" w:rsidRDefault="007F1C8D">
      <w:pPr>
        <w:pStyle w:val="PL"/>
        <w:shd w:val="clear" w:color="auto" w:fill="E6E6E6"/>
      </w:pPr>
      <w:r>
        <w:tab/>
        <w:t>probOnsetIonoFault-r17</w:t>
      </w:r>
      <w:r>
        <w:tab/>
      </w:r>
      <w:r>
        <w:tab/>
      </w:r>
      <w:r>
        <w:tab/>
      </w:r>
      <w:r>
        <w:tab/>
      </w:r>
      <w:r>
        <w:tab/>
      </w:r>
      <w:r>
        <w:tab/>
        <w:t>INTEGER (0..255),</w:t>
      </w:r>
    </w:p>
    <w:p w14:paraId="35FDF3FE" w14:textId="77777777" w:rsidR="0023409A" w:rsidRDefault="007F1C8D">
      <w:pPr>
        <w:pStyle w:val="PL"/>
        <w:shd w:val="clear" w:color="auto" w:fill="E6E6E6"/>
      </w:pPr>
      <w:r>
        <w:tab/>
        <w:t>meanIonoFaultDuration-r17</w:t>
      </w:r>
      <w:r>
        <w:tab/>
      </w:r>
      <w:r>
        <w:tab/>
      </w:r>
      <w:r>
        <w:tab/>
      </w:r>
      <w:r>
        <w:tab/>
      </w:r>
      <w:r>
        <w:tab/>
        <w:t>INTEGER (1..256),</w:t>
      </w:r>
    </w:p>
    <w:p w14:paraId="6A863A07" w14:textId="77777777" w:rsidR="0023409A" w:rsidRDefault="007F1C8D">
      <w:pPr>
        <w:pStyle w:val="PL"/>
        <w:shd w:val="clear" w:color="auto" w:fill="E6E6E6"/>
      </w:pPr>
      <w:r>
        <w:tab/>
        <w:t>ionoRangeErrorCorrelationTime-r17</w:t>
      </w:r>
      <w:r>
        <w:tab/>
      </w:r>
      <w:r>
        <w:tab/>
      </w:r>
      <w:r>
        <w:tab/>
        <w:t>INTEGER (1..255)</w:t>
      </w:r>
      <w:r>
        <w:tab/>
      </w:r>
      <w:r>
        <w:tab/>
        <w:t>OPTIONAL, -- Need ON</w:t>
      </w:r>
    </w:p>
    <w:p w14:paraId="3A6D07D1" w14:textId="77777777" w:rsidR="0023409A" w:rsidRDefault="007F1C8D">
      <w:pPr>
        <w:pStyle w:val="PL"/>
        <w:shd w:val="clear" w:color="auto" w:fill="E6E6E6"/>
      </w:pPr>
      <w:r>
        <w:tab/>
        <w:t>ionoRangeRateErrorCorrelationTime-r17</w:t>
      </w:r>
      <w:r>
        <w:tab/>
      </w:r>
      <w:r>
        <w:tab/>
        <w:t>INTEGER (1..255)</w:t>
      </w:r>
      <w:r>
        <w:tab/>
      </w:r>
      <w:r>
        <w:tab/>
        <w:t>OPTIONAL, -- Cond Int</w:t>
      </w:r>
      <w:r>
        <w:t>egrity2</w:t>
      </w:r>
    </w:p>
    <w:p w14:paraId="03D1BEA3" w14:textId="77777777" w:rsidR="0023409A" w:rsidRDefault="007F1C8D">
      <w:pPr>
        <w:pStyle w:val="PL"/>
        <w:shd w:val="clear" w:color="auto" w:fill="E6E6E6"/>
      </w:pPr>
      <w:r>
        <w:lastRenderedPageBreak/>
        <w:tab/>
        <w:t>...</w:t>
      </w:r>
    </w:p>
    <w:p w14:paraId="208B214C" w14:textId="77777777" w:rsidR="0023409A" w:rsidRDefault="007F1C8D">
      <w:pPr>
        <w:pStyle w:val="PL"/>
        <w:shd w:val="clear" w:color="auto" w:fill="E6E6E6"/>
      </w:pPr>
      <w:r>
        <w:t>}</w:t>
      </w:r>
    </w:p>
    <w:p w14:paraId="14892F49" w14:textId="77777777" w:rsidR="0023409A" w:rsidRDefault="0023409A">
      <w:pPr>
        <w:pStyle w:val="PL"/>
        <w:shd w:val="clear" w:color="auto" w:fill="E6E6E6"/>
      </w:pPr>
    </w:p>
    <w:p w14:paraId="6DE7D2B7" w14:textId="77777777" w:rsidR="0023409A" w:rsidRDefault="007F1C8D">
      <w:pPr>
        <w:pStyle w:val="PL"/>
        <w:shd w:val="clear" w:color="auto" w:fill="E6E6E6"/>
      </w:pPr>
      <w:r>
        <w:t>STEC-IntegrityErrorBounds-r17 ::= SEQUENCE {</w:t>
      </w:r>
    </w:p>
    <w:p w14:paraId="718BB675" w14:textId="77777777" w:rsidR="0023409A" w:rsidRDefault="007F1C8D">
      <w:pPr>
        <w:pStyle w:val="PL"/>
        <w:shd w:val="clear" w:color="auto" w:fill="E6E6E6"/>
      </w:pPr>
      <w:r>
        <w:tab/>
        <w:t>meanIonosphere-r17</w:t>
      </w:r>
      <w:r>
        <w:tab/>
      </w:r>
      <w:r>
        <w:tab/>
      </w:r>
      <w:r>
        <w:tab/>
      </w:r>
      <w:r>
        <w:tab/>
      </w:r>
      <w:r>
        <w:tab/>
      </w:r>
      <w:r>
        <w:tab/>
      </w:r>
      <w:r>
        <w:tab/>
        <w:t>INTEGER (0..255),</w:t>
      </w:r>
    </w:p>
    <w:p w14:paraId="17E389A3" w14:textId="77777777" w:rsidR="0023409A" w:rsidRDefault="007F1C8D">
      <w:pPr>
        <w:pStyle w:val="PL"/>
        <w:shd w:val="clear" w:color="auto" w:fill="E6E6E6"/>
      </w:pPr>
      <w:r>
        <w:tab/>
        <w:t>stdDevIonosphere-r17</w:t>
      </w:r>
      <w:r>
        <w:tab/>
      </w:r>
      <w:r>
        <w:tab/>
      </w:r>
      <w:r>
        <w:tab/>
      </w:r>
      <w:r>
        <w:tab/>
      </w:r>
      <w:r>
        <w:tab/>
      </w:r>
      <w:r>
        <w:tab/>
        <w:t>INTEGER (0..255),</w:t>
      </w:r>
    </w:p>
    <w:p w14:paraId="0F23F1AF" w14:textId="77777777" w:rsidR="0023409A" w:rsidRDefault="007F1C8D">
      <w:pPr>
        <w:pStyle w:val="PL"/>
        <w:shd w:val="clear" w:color="auto" w:fill="E6E6E6"/>
      </w:pPr>
      <w:r>
        <w:tab/>
        <w:t>meanIonosphereRate-r17</w:t>
      </w:r>
      <w:r>
        <w:tab/>
      </w:r>
      <w:r>
        <w:tab/>
      </w:r>
      <w:r>
        <w:tab/>
      </w:r>
      <w:r>
        <w:tab/>
      </w:r>
      <w:r>
        <w:tab/>
      </w:r>
      <w:r>
        <w:tab/>
        <w:t>INTEGER (0..255),</w:t>
      </w:r>
    </w:p>
    <w:p w14:paraId="70FB7447" w14:textId="77777777" w:rsidR="0023409A" w:rsidRDefault="007F1C8D">
      <w:pPr>
        <w:pStyle w:val="PL"/>
        <w:shd w:val="clear" w:color="auto" w:fill="E6E6E6"/>
      </w:pPr>
      <w:r>
        <w:tab/>
        <w:t>stdDevIonosphereRate-r17</w:t>
      </w:r>
      <w:r>
        <w:tab/>
      </w:r>
      <w:r>
        <w:tab/>
      </w:r>
      <w:r>
        <w:tab/>
      </w:r>
      <w:r>
        <w:tab/>
      </w:r>
      <w:r>
        <w:tab/>
        <w:t>INTEGER (0..255),</w:t>
      </w:r>
    </w:p>
    <w:p w14:paraId="79A8C059" w14:textId="77777777" w:rsidR="0023409A" w:rsidRDefault="007F1C8D">
      <w:pPr>
        <w:pStyle w:val="PL"/>
        <w:shd w:val="clear" w:color="auto" w:fill="E6E6E6"/>
      </w:pPr>
      <w:r>
        <w:tab/>
        <w:t>...</w:t>
      </w:r>
    </w:p>
    <w:p w14:paraId="59E82093" w14:textId="77777777" w:rsidR="0023409A" w:rsidRDefault="007F1C8D">
      <w:pPr>
        <w:pStyle w:val="PL"/>
        <w:shd w:val="clear" w:color="auto" w:fill="E6E6E6"/>
      </w:pPr>
      <w:r>
        <w:t>}</w:t>
      </w:r>
    </w:p>
    <w:p w14:paraId="39368630" w14:textId="77777777" w:rsidR="0023409A" w:rsidRDefault="0023409A">
      <w:pPr>
        <w:pStyle w:val="PL"/>
        <w:shd w:val="clear" w:color="auto" w:fill="E6E6E6"/>
      </w:pPr>
    </w:p>
    <w:p w14:paraId="7BC6B0A8" w14:textId="77777777" w:rsidR="0023409A" w:rsidRDefault="007F1C8D">
      <w:pPr>
        <w:pStyle w:val="PL"/>
        <w:shd w:val="clear" w:color="auto" w:fill="E6E6E6"/>
      </w:pPr>
      <w:r>
        <w:t>-- ASN1STOP</w:t>
      </w:r>
    </w:p>
    <w:p w14:paraId="10741957"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0A82CD1F" w14:textId="77777777">
        <w:trPr>
          <w:cantSplit/>
          <w:tblHeader/>
        </w:trPr>
        <w:tc>
          <w:tcPr>
            <w:tcW w:w="2268" w:type="dxa"/>
          </w:tcPr>
          <w:p w14:paraId="50FCDF45" w14:textId="77777777" w:rsidR="0023409A" w:rsidRDefault="007F1C8D">
            <w:pPr>
              <w:pStyle w:val="TAH"/>
            </w:pPr>
            <w:r>
              <w:t>Conditional presence</w:t>
            </w:r>
          </w:p>
        </w:tc>
        <w:tc>
          <w:tcPr>
            <w:tcW w:w="7371" w:type="dxa"/>
          </w:tcPr>
          <w:p w14:paraId="100E2A8B" w14:textId="77777777" w:rsidR="0023409A" w:rsidRDefault="007F1C8D">
            <w:pPr>
              <w:pStyle w:val="TAH"/>
            </w:pPr>
            <w:r>
              <w:t>Explanation</w:t>
            </w:r>
          </w:p>
        </w:tc>
      </w:tr>
      <w:tr w:rsidR="0023409A" w14:paraId="6745DDFA" w14:textId="77777777">
        <w:trPr>
          <w:cantSplit/>
        </w:trPr>
        <w:tc>
          <w:tcPr>
            <w:tcW w:w="2268" w:type="dxa"/>
          </w:tcPr>
          <w:p w14:paraId="5703E1B2" w14:textId="77777777" w:rsidR="0023409A" w:rsidRDefault="007F1C8D">
            <w:pPr>
              <w:pStyle w:val="TAL"/>
              <w:rPr>
                <w:i/>
              </w:rPr>
            </w:pPr>
            <w:r>
              <w:rPr>
                <w:i/>
              </w:rPr>
              <w:t>Integrity1</w:t>
            </w:r>
          </w:p>
        </w:tc>
        <w:tc>
          <w:tcPr>
            <w:tcW w:w="7371" w:type="dxa"/>
          </w:tcPr>
          <w:p w14:paraId="4AF655C9" w14:textId="77777777" w:rsidR="0023409A" w:rsidRDefault="007F1C8D">
            <w:pPr>
              <w:pStyle w:val="TAL"/>
            </w:pPr>
            <w:r>
              <w:t xml:space="preserve">The field is mandatory present </w:t>
            </w:r>
            <w:r>
              <w:rPr>
                <w:bCs/>
              </w:rPr>
              <w:t xml:space="preserve">if </w:t>
            </w:r>
            <w:r>
              <w:rPr>
                <w:rFonts w:eastAsia="Courier New" w:cs="Courier New"/>
                <w:i/>
                <w:iCs/>
                <w:color w:val="000000"/>
                <w:szCs w:val="16"/>
              </w:rPr>
              <w:t>STEC-IntegrityParameters</w:t>
            </w:r>
            <w:r>
              <w:rPr>
                <w:bCs/>
              </w:rPr>
              <w:t xml:space="preserve"> is present</w:t>
            </w:r>
            <w:r>
              <w:rPr>
                <w:i/>
                <w:iCs/>
                <w:snapToGrid w:val="0"/>
              </w:rPr>
              <w:t>;</w:t>
            </w:r>
            <w:r>
              <w:t xml:space="preserve"> otherwise it is not present.</w:t>
            </w:r>
          </w:p>
        </w:tc>
      </w:tr>
      <w:tr w:rsidR="0023409A" w14:paraId="0277980E" w14:textId="77777777">
        <w:trPr>
          <w:cantSplit/>
        </w:trPr>
        <w:tc>
          <w:tcPr>
            <w:tcW w:w="2268" w:type="dxa"/>
          </w:tcPr>
          <w:p w14:paraId="7E61B77A" w14:textId="77777777" w:rsidR="0023409A" w:rsidRDefault="007F1C8D">
            <w:pPr>
              <w:pStyle w:val="TAL"/>
              <w:rPr>
                <w:i/>
              </w:rPr>
            </w:pPr>
            <w:r>
              <w:rPr>
                <w:i/>
              </w:rPr>
              <w:t>Integrity2</w:t>
            </w:r>
          </w:p>
        </w:tc>
        <w:tc>
          <w:tcPr>
            <w:tcW w:w="7371" w:type="dxa"/>
          </w:tcPr>
          <w:p w14:paraId="05C8C699" w14:textId="77777777" w:rsidR="0023409A" w:rsidRDefault="007F1C8D">
            <w:pPr>
              <w:pStyle w:val="TAL"/>
            </w:pPr>
            <w:r>
              <w:t xml:space="preserve">The field is mandatory present </w:t>
            </w:r>
            <w:r>
              <w:rPr>
                <w:bCs/>
              </w:rPr>
              <w:t xml:space="preserve">if </w:t>
            </w:r>
            <w:r>
              <w:rPr>
                <w:rFonts w:eastAsia="Courier New" w:cs="Courier New"/>
                <w:i/>
                <w:iCs/>
                <w:color w:val="000000"/>
                <w:szCs w:val="16"/>
              </w:rPr>
              <w:t>ionoRangeErrorCorrelationTime</w:t>
            </w:r>
            <w:r>
              <w:rPr>
                <w:bCs/>
              </w:rPr>
              <w:t xml:space="preserve"> is present</w:t>
            </w:r>
            <w:r>
              <w:rPr>
                <w:i/>
                <w:iCs/>
                <w:snapToGrid w:val="0"/>
              </w:rPr>
              <w:t>;</w:t>
            </w:r>
            <w:r>
              <w:t xml:space="preserve"> otherwise it is not present.</w:t>
            </w:r>
          </w:p>
        </w:tc>
      </w:tr>
    </w:tbl>
    <w:p w14:paraId="4110F49A"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3696E3A" w14:textId="77777777">
        <w:trPr>
          <w:cantSplit/>
          <w:tblHeader/>
        </w:trPr>
        <w:tc>
          <w:tcPr>
            <w:tcW w:w="9639" w:type="dxa"/>
          </w:tcPr>
          <w:p w14:paraId="42849589" w14:textId="77777777" w:rsidR="0023409A" w:rsidRDefault="007F1C8D">
            <w:pPr>
              <w:pStyle w:val="TAH"/>
              <w:rPr>
                <w:i/>
              </w:rPr>
            </w:pPr>
            <w:r>
              <w:rPr>
                <w:i/>
              </w:rPr>
              <w:lastRenderedPageBreak/>
              <w:t xml:space="preserve">GNSS-SSR-STEC-Correction </w:t>
            </w:r>
            <w:r>
              <w:rPr>
                <w:iCs/>
              </w:rPr>
              <w:t>field descriptions</w:t>
            </w:r>
          </w:p>
        </w:tc>
      </w:tr>
      <w:tr w:rsidR="0023409A" w14:paraId="7ACB313C" w14:textId="77777777">
        <w:trPr>
          <w:cantSplit/>
        </w:trPr>
        <w:tc>
          <w:tcPr>
            <w:tcW w:w="9639" w:type="dxa"/>
          </w:tcPr>
          <w:p w14:paraId="2EB68F86" w14:textId="77777777" w:rsidR="0023409A" w:rsidRDefault="007F1C8D">
            <w:pPr>
              <w:pStyle w:val="TAL"/>
              <w:rPr>
                <w:b/>
                <w:i/>
              </w:rPr>
            </w:pPr>
            <w:r>
              <w:rPr>
                <w:b/>
                <w:i/>
              </w:rPr>
              <w:t>epochTime</w:t>
            </w:r>
          </w:p>
          <w:p w14:paraId="2CACC340" w14:textId="77777777" w:rsidR="0023409A" w:rsidRDefault="007F1C8D">
            <w:pPr>
              <w:pStyle w:val="TAL"/>
            </w:pPr>
            <w:r>
              <w:t xml:space="preserve">This field specifies the epoch time of the STEC correction data. The </w:t>
            </w:r>
            <w:r>
              <w:rPr>
                <w:i/>
              </w:rPr>
              <w:t>gnss-TimeID</w:t>
            </w:r>
            <w:r>
              <w:t xml:space="preserve"> in </w:t>
            </w:r>
            <w:r>
              <w:rPr>
                <w:i/>
              </w:rPr>
              <w:t>GNSS-SystemTime</w:t>
            </w:r>
            <w:r>
              <w:t xml:space="preserve"> shall be the same as the </w:t>
            </w:r>
            <w:r>
              <w:rPr>
                <w:i/>
              </w:rPr>
              <w:t>GNS</w:t>
            </w:r>
            <w:r>
              <w:rPr>
                <w:i/>
              </w:rPr>
              <w:t>S-ID</w:t>
            </w:r>
            <w:r>
              <w:t xml:space="preserve"> in IE </w:t>
            </w:r>
            <w:r>
              <w:rPr>
                <w:i/>
              </w:rPr>
              <w:t>GNSS-GenericAssistDataElement</w:t>
            </w:r>
            <w:r>
              <w:t xml:space="preserve">. </w:t>
            </w:r>
          </w:p>
        </w:tc>
      </w:tr>
      <w:tr w:rsidR="0023409A" w14:paraId="1D83EE14" w14:textId="77777777">
        <w:trPr>
          <w:cantSplit/>
        </w:trPr>
        <w:tc>
          <w:tcPr>
            <w:tcW w:w="9639" w:type="dxa"/>
          </w:tcPr>
          <w:p w14:paraId="602CB378" w14:textId="77777777" w:rsidR="0023409A" w:rsidRDefault="007F1C8D">
            <w:pPr>
              <w:pStyle w:val="TAL"/>
              <w:rPr>
                <w:b/>
                <w:i/>
              </w:rPr>
            </w:pPr>
            <w:r>
              <w:rPr>
                <w:b/>
                <w:i/>
              </w:rPr>
              <w:t>ssrUpdateInterval</w:t>
            </w:r>
          </w:p>
          <w:p w14:paraId="2DEDF95B" w14:textId="77777777" w:rsidR="0023409A" w:rsidRDefault="007F1C8D">
            <w:pPr>
              <w:pStyle w:val="TAL"/>
            </w:pPr>
            <w:r>
              <w:t>This field specifies the SSR Update Interval. The SSR Update Intervals for all SSR parameters start at time 00:00:00 of the GPS time scale. A change of the SSR Update Interval during the transmission of SSR data should ensure consistent data for a target d</w:t>
            </w:r>
            <w:r>
              <w:t xml:space="preserve">evice. See table Value of </w:t>
            </w:r>
            <w:r>
              <w:rPr>
                <w:i/>
                <w:iCs/>
              </w:rPr>
              <w:t xml:space="preserve">ssrUpdateInterval </w:t>
            </w:r>
            <w:r>
              <w:t xml:space="preserve">to SSR Update Interval relation in IE </w:t>
            </w:r>
            <w:r>
              <w:rPr>
                <w:i/>
              </w:rPr>
              <w:t>GNSS</w:t>
            </w:r>
            <w:r>
              <w:rPr>
                <w:i/>
              </w:rPr>
              <w:noBreakHyphen/>
              <w:t>SSR</w:t>
            </w:r>
            <w:r>
              <w:rPr>
                <w:i/>
              </w:rPr>
              <w:noBreakHyphen/>
              <w:t>OrbitCorrections</w:t>
            </w:r>
            <w:r>
              <w:t>.</w:t>
            </w:r>
          </w:p>
        </w:tc>
      </w:tr>
      <w:tr w:rsidR="0023409A" w14:paraId="7F1AAABF" w14:textId="77777777">
        <w:trPr>
          <w:cantSplit/>
        </w:trPr>
        <w:tc>
          <w:tcPr>
            <w:tcW w:w="9639" w:type="dxa"/>
          </w:tcPr>
          <w:p w14:paraId="69513CD2" w14:textId="77777777" w:rsidR="0023409A" w:rsidRDefault="007F1C8D">
            <w:pPr>
              <w:pStyle w:val="TAL"/>
              <w:rPr>
                <w:b/>
                <w:i/>
                <w:snapToGrid w:val="0"/>
              </w:rPr>
            </w:pPr>
            <w:r>
              <w:rPr>
                <w:b/>
                <w:i/>
                <w:snapToGrid w:val="0"/>
              </w:rPr>
              <w:t>correctionPointSetID</w:t>
            </w:r>
          </w:p>
          <w:p w14:paraId="6C973009" w14:textId="77777777" w:rsidR="0023409A" w:rsidRDefault="007F1C8D">
            <w:pPr>
              <w:pStyle w:val="TAL"/>
              <w:rPr>
                <w:b/>
                <w:i/>
              </w:rPr>
            </w:pPr>
            <w:r>
              <w:t xml:space="preserve">This field provides the ID of the </w:t>
            </w:r>
            <w:r>
              <w:rPr>
                <w:i/>
              </w:rPr>
              <w:t xml:space="preserve">GNSS-SSR-CorrectionPoints </w:t>
            </w:r>
            <w:r>
              <w:t>set. The reference point used for the STEC calculations (see NOTE</w:t>
            </w:r>
            <w:r>
              <w:t xml:space="preserve"> below) is the reference point</w:t>
            </w:r>
            <w:r>
              <w:rPr>
                <w:i/>
              </w:rPr>
              <w:t xml:space="preserve"> </w:t>
            </w:r>
            <w:r>
              <w:rPr>
                <w:snapToGrid w:val="0"/>
              </w:rPr>
              <w:t xml:space="preserve">provided in IE </w:t>
            </w:r>
            <w:r>
              <w:rPr>
                <w:i/>
                <w:snapToGrid w:val="0"/>
              </w:rPr>
              <w:t>GNSS-SSR-CorrectionPoints</w:t>
            </w:r>
            <w:r>
              <w:rPr>
                <w:snapToGrid w:val="0"/>
              </w:rPr>
              <w:t xml:space="preserve"> with the same </w:t>
            </w:r>
            <w:r>
              <w:rPr>
                <w:i/>
                <w:snapToGrid w:val="0"/>
              </w:rPr>
              <w:t>correctionPointSetID.</w:t>
            </w:r>
          </w:p>
        </w:tc>
      </w:tr>
      <w:tr w:rsidR="0023409A" w14:paraId="1FE58998" w14:textId="77777777">
        <w:trPr>
          <w:cantSplit/>
        </w:trPr>
        <w:tc>
          <w:tcPr>
            <w:tcW w:w="9639" w:type="dxa"/>
          </w:tcPr>
          <w:p w14:paraId="3D156DBA" w14:textId="77777777" w:rsidR="0023409A" w:rsidRDefault="007F1C8D">
            <w:pPr>
              <w:pStyle w:val="TAL"/>
              <w:rPr>
                <w:b/>
                <w:i/>
              </w:rPr>
            </w:pPr>
            <w:r>
              <w:rPr>
                <w:b/>
                <w:i/>
              </w:rPr>
              <w:t>iod-ssr</w:t>
            </w:r>
          </w:p>
          <w:p w14:paraId="7A1F5AA6" w14:textId="77777777" w:rsidR="0023409A" w:rsidRDefault="007F1C8D">
            <w:pPr>
              <w:pStyle w:val="TAL"/>
            </w:pPr>
            <w:r>
              <w:t xml:space="preserve">This field specifies the Issue of Data number for the SSR data. A change of </w:t>
            </w:r>
            <w:r>
              <w:rPr>
                <w:i/>
              </w:rPr>
              <w:t>iod-ssr</w:t>
            </w:r>
            <w:r>
              <w:t xml:space="preserve"> is used to indicate a change in the SSR generating configuration. </w:t>
            </w:r>
          </w:p>
        </w:tc>
      </w:tr>
      <w:tr w:rsidR="0023409A" w14:paraId="20CB6003" w14:textId="77777777">
        <w:trPr>
          <w:cantSplit/>
        </w:trPr>
        <w:tc>
          <w:tcPr>
            <w:tcW w:w="9639" w:type="dxa"/>
          </w:tcPr>
          <w:p w14:paraId="43DC464A" w14:textId="77777777" w:rsidR="0023409A" w:rsidRDefault="007F1C8D">
            <w:pPr>
              <w:pStyle w:val="TAL"/>
              <w:rPr>
                <w:b/>
                <w:i/>
              </w:rPr>
            </w:pPr>
            <w:r>
              <w:rPr>
                <w:b/>
                <w:i/>
              </w:rPr>
              <w:t>svID</w:t>
            </w:r>
          </w:p>
          <w:p w14:paraId="748155F4" w14:textId="77777777" w:rsidR="0023409A" w:rsidRDefault="007F1C8D">
            <w:pPr>
              <w:pStyle w:val="TAL"/>
            </w:pPr>
            <w:r>
              <w:t>This field specifies the GNSS satellite for which the STEC corrections are provided.</w:t>
            </w:r>
          </w:p>
        </w:tc>
      </w:tr>
      <w:tr w:rsidR="0023409A" w14:paraId="3D730E74" w14:textId="77777777">
        <w:trPr>
          <w:cantSplit/>
        </w:trPr>
        <w:tc>
          <w:tcPr>
            <w:tcW w:w="9639" w:type="dxa"/>
          </w:tcPr>
          <w:p w14:paraId="352F1BFF" w14:textId="77777777" w:rsidR="0023409A" w:rsidRDefault="007F1C8D">
            <w:pPr>
              <w:pStyle w:val="TAL"/>
              <w:rPr>
                <w:b/>
                <w:i/>
              </w:rPr>
            </w:pPr>
            <w:r>
              <w:rPr>
                <w:b/>
                <w:i/>
              </w:rPr>
              <w:t>stecQualityIn</w:t>
            </w:r>
            <w:r>
              <w:rPr>
                <w:b/>
                <w:i/>
              </w:rPr>
              <w:t>dicator</w:t>
            </w:r>
          </w:p>
          <w:p w14:paraId="6B51D55C" w14:textId="77777777" w:rsidR="0023409A" w:rsidRDefault="007F1C8D">
            <w:pPr>
              <w:pStyle w:val="TAL"/>
            </w:pPr>
            <w:r>
              <w:t>This field specifies SSR STEC quality indicator. The STEC quality indicator is represented by a combination of CLASS and VALUE. The 3 MSB define the CLASS with a range of 0-7 and the 3 LSB define the VALUE with a range of 0-7. See Table 'Relationsh</w:t>
            </w:r>
            <w:r>
              <w:t>ip between SSR STEC quality indicator and physical quantity' below.</w:t>
            </w:r>
          </w:p>
        </w:tc>
      </w:tr>
      <w:tr w:rsidR="0023409A" w14:paraId="0C908FCA" w14:textId="77777777">
        <w:trPr>
          <w:cantSplit/>
        </w:trPr>
        <w:tc>
          <w:tcPr>
            <w:tcW w:w="9639" w:type="dxa"/>
          </w:tcPr>
          <w:p w14:paraId="01FE3E81" w14:textId="77777777" w:rsidR="0023409A" w:rsidRDefault="007F1C8D">
            <w:pPr>
              <w:pStyle w:val="TAL"/>
              <w:rPr>
                <w:b/>
                <w:i/>
              </w:rPr>
            </w:pPr>
            <w:r>
              <w:rPr>
                <w:b/>
                <w:i/>
              </w:rPr>
              <w:t>stec-C00</w:t>
            </w:r>
          </w:p>
          <w:p w14:paraId="11B07D7C" w14:textId="77777777" w:rsidR="0023409A" w:rsidRDefault="007F1C8D">
            <w:pPr>
              <w:pStyle w:val="TAL"/>
            </w:pPr>
            <w:r>
              <w:t xml:space="preserve">This field provides the polynomial coefficient </w:t>
            </w:r>
            <w:r>
              <w:rPr>
                <w:i/>
              </w:rPr>
              <w:t>C</w:t>
            </w:r>
            <w:r>
              <w:rPr>
                <w:i/>
                <w:vertAlign w:val="subscript"/>
              </w:rPr>
              <w:t>00</w:t>
            </w:r>
            <w:r>
              <w:t xml:space="preserve"> used to define the STEC. as defined in [43]. NOTE</w:t>
            </w:r>
          </w:p>
          <w:p w14:paraId="3ACAAE61" w14:textId="77777777" w:rsidR="0023409A" w:rsidRDefault="007F1C8D">
            <w:pPr>
              <w:pStyle w:val="TAL"/>
            </w:pPr>
            <w:r>
              <w:t xml:space="preserve">Scale factor 0.05 TECU; range </w:t>
            </w:r>
            <w:r>
              <w:rPr>
                <w:rFonts w:cs="Arial"/>
              </w:rPr>
              <w:t>±</w:t>
            </w:r>
            <w:r>
              <w:t>409.55 TECU.</w:t>
            </w:r>
          </w:p>
        </w:tc>
      </w:tr>
      <w:tr w:rsidR="0023409A" w14:paraId="66900245" w14:textId="77777777">
        <w:trPr>
          <w:cantSplit/>
        </w:trPr>
        <w:tc>
          <w:tcPr>
            <w:tcW w:w="9639" w:type="dxa"/>
          </w:tcPr>
          <w:p w14:paraId="20E8F5FA" w14:textId="77777777" w:rsidR="0023409A" w:rsidRDefault="007F1C8D">
            <w:pPr>
              <w:pStyle w:val="TAL"/>
              <w:rPr>
                <w:b/>
                <w:i/>
              </w:rPr>
            </w:pPr>
            <w:r>
              <w:rPr>
                <w:b/>
                <w:i/>
              </w:rPr>
              <w:t>stec-C01</w:t>
            </w:r>
          </w:p>
          <w:p w14:paraId="24313723" w14:textId="77777777" w:rsidR="0023409A" w:rsidRDefault="007F1C8D">
            <w:pPr>
              <w:pStyle w:val="TAL"/>
            </w:pPr>
            <w:r>
              <w:t xml:space="preserve">This field provides the polynomial coefficient </w:t>
            </w:r>
            <w:r>
              <w:rPr>
                <w:i/>
              </w:rPr>
              <w:t>C</w:t>
            </w:r>
            <w:r>
              <w:rPr>
                <w:i/>
                <w:vertAlign w:val="subscript"/>
              </w:rPr>
              <w:t>01</w:t>
            </w:r>
            <w:r>
              <w:t xml:space="preserve"> used to define the STEC as defined in [43]. NOTE</w:t>
            </w:r>
          </w:p>
          <w:p w14:paraId="0F1CFFDA" w14:textId="77777777" w:rsidR="0023409A" w:rsidRDefault="007F1C8D">
            <w:pPr>
              <w:pStyle w:val="TAL"/>
            </w:pPr>
            <w:r>
              <w:t xml:space="preserve">Scale factor 0.02 TECU/deg; range </w:t>
            </w:r>
            <w:r>
              <w:rPr>
                <w:rFonts w:cs="Arial"/>
              </w:rPr>
              <w:t>±</w:t>
            </w:r>
            <w:r>
              <w:t>40.94 TECU/deg.</w:t>
            </w:r>
          </w:p>
        </w:tc>
      </w:tr>
      <w:tr w:rsidR="0023409A" w14:paraId="2D189B13" w14:textId="77777777">
        <w:trPr>
          <w:cantSplit/>
        </w:trPr>
        <w:tc>
          <w:tcPr>
            <w:tcW w:w="9639" w:type="dxa"/>
          </w:tcPr>
          <w:p w14:paraId="3DB3F41F" w14:textId="77777777" w:rsidR="0023409A" w:rsidRDefault="007F1C8D">
            <w:pPr>
              <w:pStyle w:val="TAL"/>
              <w:rPr>
                <w:b/>
                <w:i/>
              </w:rPr>
            </w:pPr>
            <w:r>
              <w:rPr>
                <w:b/>
                <w:i/>
              </w:rPr>
              <w:t>stec-C10</w:t>
            </w:r>
          </w:p>
          <w:p w14:paraId="3BA9280C" w14:textId="77777777" w:rsidR="0023409A" w:rsidRDefault="007F1C8D">
            <w:pPr>
              <w:pStyle w:val="TAL"/>
            </w:pPr>
            <w:r>
              <w:t xml:space="preserve">This field provides the polynomial coefficient </w:t>
            </w:r>
            <w:r>
              <w:rPr>
                <w:i/>
              </w:rPr>
              <w:t>C</w:t>
            </w:r>
            <w:r>
              <w:rPr>
                <w:i/>
                <w:vertAlign w:val="subscript"/>
              </w:rPr>
              <w:t>10</w:t>
            </w:r>
            <w:r>
              <w:t xml:space="preserve"> used to define the STEC as defined in [43]. </w:t>
            </w:r>
            <w:r>
              <w:t>NOTE</w:t>
            </w:r>
          </w:p>
          <w:p w14:paraId="63722594" w14:textId="77777777" w:rsidR="0023409A" w:rsidRDefault="007F1C8D">
            <w:pPr>
              <w:pStyle w:val="TAL"/>
            </w:pPr>
            <w:r>
              <w:t xml:space="preserve">Scale factor 0.02 TECU/deg; range </w:t>
            </w:r>
            <w:r>
              <w:rPr>
                <w:rFonts w:cs="Arial"/>
              </w:rPr>
              <w:t>±</w:t>
            </w:r>
            <w:r>
              <w:t>40.94 TECU/deg.</w:t>
            </w:r>
          </w:p>
        </w:tc>
      </w:tr>
      <w:tr w:rsidR="0023409A" w14:paraId="1BB81FFB" w14:textId="77777777">
        <w:trPr>
          <w:cantSplit/>
        </w:trPr>
        <w:tc>
          <w:tcPr>
            <w:tcW w:w="9639" w:type="dxa"/>
          </w:tcPr>
          <w:p w14:paraId="2401E87E" w14:textId="77777777" w:rsidR="0023409A" w:rsidRDefault="007F1C8D">
            <w:pPr>
              <w:pStyle w:val="TAL"/>
              <w:rPr>
                <w:b/>
                <w:i/>
              </w:rPr>
            </w:pPr>
            <w:r>
              <w:rPr>
                <w:b/>
                <w:i/>
              </w:rPr>
              <w:t>stec-C11</w:t>
            </w:r>
          </w:p>
          <w:p w14:paraId="7840F346" w14:textId="77777777" w:rsidR="0023409A" w:rsidRDefault="007F1C8D">
            <w:pPr>
              <w:pStyle w:val="TAL"/>
            </w:pPr>
            <w:r>
              <w:t xml:space="preserve">This field provides the polynomial coefficient </w:t>
            </w:r>
            <w:r>
              <w:rPr>
                <w:i/>
              </w:rPr>
              <w:t>C</w:t>
            </w:r>
            <w:r>
              <w:rPr>
                <w:i/>
                <w:vertAlign w:val="subscript"/>
              </w:rPr>
              <w:t>11</w:t>
            </w:r>
            <w:r>
              <w:t xml:space="preserve"> used to define the STEC as defined in [43]. NOTE</w:t>
            </w:r>
          </w:p>
          <w:p w14:paraId="6EC1CBE6" w14:textId="77777777" w:rsidR="0023409A" w:rsidRDefault="007F1C8D">
            <w:pPr>
              <w:pStyle w:val="TAL"/>
            </w:pPr>
            <w:r>
              <w:t>Scale factor 0.02 TECU/deg</w:t>
            </w:r>
            <w:r>
              <w:rPr>
                <w:vertAlign w:val="superscript"/>
              </w:rPr>
              <w:t>2</w:t>
            </w:r>
            <w:r>
              <w:t xml:space="preserve">; range </w:t>
            </w:r>
            <w:r>
              <w:rPr>
                <w:rFonts w:cs="Arial"/>
              </w:rPr>
              <w:t>±</w:t>
            </w:r>
            <w:r>
              <w:t>10.22 TECU/deg</w:t>
            </w:r>
            <w:r>
              <w:rPr>
                <w:vertAlign w:val="superscript"/>
              </w:rPr>
              <w:t>2</w:t>
            </w:r>
            <w:r>
              <w:t>.</w:t>
            </w:r>
          </w:p>
        </w:tc>
      </w:tr>
      <w:tr w:rsidR="0023409A" w14:paraId="599CFAB7" w14:textId="77777777">
        <w:trPr>
          <w:cantSplit/>
        </w:trPr>
        <w:tc>
          <w:tcPr>
            <w:tcW w:w="9639" w:type="dxa"/>
          </w:tcPr>
          <w:p w14:paraId="01AFA98B" w14:textId="77777777" w:rsidR="0023409A" w:rsidRDefault="007F1C8D">
            <w:pPr>
              <w:pStyle w:val="TAL"/>
              <w:rPr>
                <w:b/>
                <w:bCs/>
                <w:i/>
                <w:iCs/>
              </w:rPr>
            </w:pPr>
            <w:r>
              <w:rPr>
                <w:b/>
                <w:bCs/>
                <w:i/>
                <w:iCs/>
              </w:rPr>
              <w:t xml:space="preserve">probOnsetIonoFault </w:t>
            </w:r>
          </w:p>
          <w:p w14:paraId="4B07E64E" w14:textId="77777777" w:rsidR="0023409A" w:rsidRDefault="007F1C8D">
            <w:pPr>
              <w:pStyle w:val="TAL"/>
            </w:pPr>
            <w:r>
              <w:t>This field speci</w:t>
            </w:r>
            <w:r>
              <w:t>fies the Probability of Onset of Ionosphere Fault per Time Unit which is the probability of occurrence of ionosphere error to exceed the residual error bound for more than the Time to Alert (TTA).</w:t>
            </w:r>
          </w:p>
          <w:p w14:paraId="091B09A5" w14:textId="77777777" w:rsidR="0023409A" w:rsidRDefault="007F1C8D">
            <w:pPr>
              <w:pStyle w:val="TAL"/>
              <w:rPr>
                <w:rFonts w:eastAsia="Arial"/>
              </w:rPr>
            </w:pPr>
            <w:r>
              <w:t>This field specifies the onset probability that the residua</w:t>
            </w:r>
            <w:r>
              <w:t xml:space="preserve">l range or range rate error exceeds a bound created using the minimum allowed inflation factor </w:t>
            </w:r>
            <w:r>
              <w:rPr>
                <w:i/>
                <w:iCs/>
              </w:rPr>
              <w:t>K</w:t>
            </w:r>
            <w:r>
              <w:rPr>
                <w:i/>
                <w:iCs/>
                <w:vertAlign w:val="subscript"/>
              </w:rPr>
              <w:t>min</w:t>
            </w:r>
            <w:r>
              <w:t xml:space="preserve">, and bounding parameters as </w:t>
            </w:r>
            <w:r>
              <w:rPr>
                <w:i/>
                <w:iCs/>
              </w:rPr>
              <w:t>mean</w:t>
            </w:r>
            <w:r>
              <w:t xml:space="preserve"> + </w:t>
            </w:r>
            <w:r>
              <w:rPr>
                <w:i/>
                <w:iCs/>
              </w:rPr>
              <w:t>K</w:t>
            </w:r>
            <w:r>
              <w:rPr>
                <w:i/>
                <w:iCs/>
                <w:vertAlign w:val="subscript"/>
              </w:rPr>
              <w:t>min</w:t>
            </w:r>
            <w:r>
              <w:t xml:space="preserve"> * </w:t>
            </w:r>
            <w:r>
              <w:rPr>
                <w:i/>
                <w:iCs/>
              </w:rPr>
              <w:t>stdDev</w:t>
            </w:r>
            <w:r>
              <w:t xml:space="preserve"> where </w:t>
            </w:r>
            <w:r>
              <w:rPr>
                <w:i/>
                <w:iCs/>
              </w:rPr>
              <w:t>K</w:t>
            </w:r>
            <w:r>
              <w:rPr>
                <w:i/>
                <w:iCs/>
                <w:vertAlign w:val="subscript"/>
              </w:rPr>
              <w:t>min</w:t>
            </w:r>
            <w:r>
              <w:t xml:space="preserve"> = </w:t>
            </w:r>
            <w:r>
              <w:rPr>
                <w:i/>
                <w:iCs/>
              </w:rPr>
              <w:t>normInv</w:t>
            </w:r>
            <w:r>
              <w:t>(</w:t>
            </w:r>
            <w:r>
              <w:rPr>
                <w:i/>
                <w:iCs/>
              </w:rPr>
              <w:t>irMaximum</w:t>
            </w:r>
            <w:r>
              <w:t xml:space="preserve"> / 2), with </w:t>
            </w:r>
            <w:r>
              <w:rPr>
                <w:i/>
                <w:iCs/>
              </w:rPr>
              <w:t>i</w:t>
            </w:r>
            <w:r>
              <w:rPr>
                <w:rFonts w:eastAsia="Arial"/>
                <w:i/>
              </w:rPr>
              <w:t>rMaximum</w:t>
            </w:r>
            <w:r>
              <w:t xml:space="preserve"> as provided in IE </w:t>
            </w:r>
            <w:r>
              <w:rPr>
                <w:i/>
              </w:rPr>
              <w:t>GNSS-Integrity-ServiceParameters</w:t>
            </w:r>
            <w:r>
              <w:rPr>
                <w:rFonts w:eastAsia="Arial"/>
              </w:rPr>
              <w:t>.</w:t>
            </w:r>
          </w:p>
          <w:p w14:paraId="6D4DB81C" w14:textId="77777777" w:rsidR="0023409A" w:rsidRDefault="007F1C8D">
            <w:pPr>
              <w:pStyle w:val="TAL"/>
              <w:rPr>
                <w:b/>
                <w:i/>
              </w:rPr>
            </w:pPr>
            <w:r>
              <w:t xml:space="preserve">The probability is calculated by </w:t>
            </w:r>
            <w:r>
              <w:rPr>
                <w:i/>
                <w:iCs/>
              </w:rPr>
              <w:t>P</w:t>
            </w:r>
            <w:r>
              <w:t>=10</w:t>
            </w:r>
            <w:r>
              <w:rPr>
                <w:vertAlign w:val="superscript"/>
              </w:rPr>
              <w:t>-0.04</w:t>
            </w:r>
            <w:r>
              <w:rPr>
                <w:i/>
                <w:iCs/>
                <w:vertAlign w:val="superscript"/>
              </w:rPr>
              <w:t>n</w:t>
            </w:r>
            <w:r>
              <w:t xml:space="preserve"> [hour</w:t>
            </w:r>
            <w:r>
              <w:rPr>
                <w:vertAlign w:val="superscript"/>
              </w:rPr>
              <w:t>-1</w:t>
            </w:r>
            <w:r>
              <w:t xml:space="preserve">] where </w:t>
            </w:r>
            <w:r>
              <w:rPr>
                <w:i/>
                <w:iCs/>
              </w:rPr>
              <w:t>n</w:t>
            </w:r>
            <w:r>
              <w:t xml:space="preserve"> is the value of </w:t>
            </w:r>
            <w:r>
              <w:rPr>
                <w:i/>
                <w:iCs/>
              </w:rPr>
              <w:t>probOnsetIonoFault</w:t>
            </w:r>
            <w:r>
              <w:t xml:space="preserve"> and the range is 10</w:t>
            </w:r>
            <w:r>
              <w:rPr>
                <w:vertAlign w:val="superscript"/>
              </w:rPr>
              <w:t>-10.2</w:t>
            </w:r>
            <w:r>
              <w:t xml:space="preserve"> to 1 per hour.</w:t>
            </w:r>
          </w:p>
        </w:tc>
      </w:tr>
      <w:tr w:rsidR="0023409A" w14:paraId="1204F31A" w14:textId="77777777">
        <w:trPr>
          <w:cantSplit/>
        </w:trPr>
        <w:tc>
          <w:tcPr>
            <w:tcW w:w="9639" w:type="dxa"/>
          </w:tcPr>
          <w:p w14:paraId="764B11B9" w14:textId="77777777" w:rsidR="0023409A" w:rsidRDefault="007F1C8D">
            <w:pPr>
              <w:pStyle w:val="TAL"/>
              <w:rPr>
                <w:b/>
                <w:i/>
              </w:rPr>
            </w:pPr>
            <w:r>
              <w:rPr>
                <w:b/>
                <w:i/>
              </w:rPr>
              <w:t>meanIonoFaultDuration</w:t>
            </w:r>
          </w:p>
          <w:p w14:paraId="38F3DED8" w14:textId="77777777" w:rsidR="0023409A" w:rsidRDefault="007F1C8D">
            <w:pPr>
              <w:pStyle w:val="TAL"/>
              <w:rPr>
                <w:bCs/>
                <w:iCs/>
              </w:rPr>
            </w:pPr>
            <w:r>
              <w:rPr>
                <w:bCs/>
                <w:iCs/>
              </w:rPr>
              <w:t>This field specifies the Mean Ionosphere Fault Duration which i</w:t>
            </w:r>
            <w:r>
              <w:rPr>
                <w:bCs/>
                <w:iCs/>
              </w:rPr>
              <w:t xml:space="preserve">s the mean duration between when an ionosphere integrity violation occurs, and the user is alerted through </w:t>
            </w:r>
            <w:r>
              <w:rPr>
                <w:i/>
              </w:rPr>
              <w:t>GNSS-Integrity-ServiceAlert</w:t>
            </w:r>
            <w:r>
              <w:rPr>
                <w:bCs/>
                <w:iCs/>
              </w:rPr>
              <w:t xml:space="preserve"> (or the integrity violation is over).</w:t>
            </w:r>
          </w:p>
          <w:p w14:paraId="7EB8C906" w14:textId="77777777" w:rsidR="0023409A" w:rsidRDefault="007F1C8D">
            <w:pPr>
              <w:pStyle w:val="TAL"/>
              <w:rPr>
                <w:b/>
                <w:i/>
              </w:rPr>
            </w:pPr>
            <w:r>
              <w:rPr>
                <w:bCs/>
                <w:iCs/>
              </w:rPr>
              <w:t>Scale factor 1 s; range 1-256 s.</w:t>
            </w:r>
          </w:p>
        </w:tc>
      </w:tr>
      <w:tr w:rsidR="0023409A" w14:paraId="6992B77F" w14:textId="77777777">
        <w:trPr>
          <w:cantSplit/>
        </w:trPr>
        <w:tc>
          <w:tcPr>
            <w:tcW w:w="9639" w:type="dxa"/>
          </w:tcPr>
          <w:p w14:paraId="62EEF31A" w14:textId="77777777" w:rsidR="0023409A" w:rsidRDefault="007F1C8D">
            <w:pPr>
              <w:pStyle w:val="TAL"/>
              <w:rPr>
                <w:b/>
                <w:i/>
              </w:rPr>
            </w:pPr>
            <w:r>
              <w:rPr>
                <w:b/>
                <w:i/>
              </w:rPr>
              <w:t>ionoRangeErrorCorrelationTime</w:t>
            </w:r>
          </w:p>
          <w:p w14:paraId="03F1114E" w14:textId="77777777" w:rsidR="0023409A" w:rsidRDefault="007F1C8D">
            <w:pPr>
              <w:pStyle w:val="TAL"/>
              <w:rPr>
                <w:bCs/>
                <w:iCs/>
              </w:rPr>
            </w:pPr>
            <w:r>
              <w:rPr>
                <w:bCs/>
                <w:iCs/>
              </w:rPr>
              <w:t xml:space="preserve">This field </w:t>
            </w:r>
            <w:r>
              <w:rPr>
                <w:bCs/>
                <w:iCs/>
              </w:rPr>
              <w:t>specifies the Ionosphere Range Error Correlation Time which is the upper bound of the correlation time of the ionosphere residual range error.</w:t>
            </w:r>
          </w:p>
          <w:p w14:paraId="52317D2E" w14:textId="77777777" w:rsidR="0023409A" w:rsidRDefault="007F1C8D">
            <w:pPr>
              <w:pStyle w:val="TAL"/>
              <w:rPr>
                <w:bCs/>
                <w:iCs/>
              </w:rPr>
            </w:pPr>
            <w:r>
              <w:rPr>
                <w:bCs/>
                <w:iCs/>
              </w:rPr>
              <w:t>The time is calculated using:</w:t>
            </w:r>
          </w:p>
          <w:p w14:paraId="4F9C2F1E" w14:textId="77777777" w:rsidR="0023409A" w:rsidRDefault="007F1C8D">
            <w:pPr>
              <w:pStyle w:val="TAL"/>
              <w:rPr>
                <w:bCs/>
                <w:iCs/>
              </w:rPr>
            </w:pPr>
            <m:oMathPara>
              <m:oMath>
                <m:r>
                  <w:rPr>
                    <w:rFonts w:ascii="Cambria Math" w:eastAsia="Arial" w:hAnsi="Cambria Math" w:cs="Arial"/>
                    <w:color w:val="000000"/>
                    <w:szCs w:val="18"/>
                  </w:rPr>
                  <m:t>t</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≤180</m:t>
                        </m:r>
                      </m:e>
                      <m:e>
                        <m:r>
                          <w:rPr>
                            <w:rFonts w:ascii="Cambria Math" w:eastAsia="Arial" w:hAnsi="Cambria Math" w:cs="Arial"/>
                            <w:color w:val="000000"/>
                            <w:szCs w:val="18"/>
                          </w:rPr>
                          <m:t>1800+100(</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180),  180&lt;&amp;</m:t>
                        </m:r>
                        <m:r>
                          <w:rPr>
                            <w:rFonts w:ascii="Cambria Math" w:eastAsia="Arial" w:hAnsi="Cambria Math" w:cs="Arial"/>
                            <w:color w:val="000000"/>
                            <w:szCs w:val="18"/>
                          </w:rPr>
                          <m:t>i</m:t>
                        </m:r>
                        <m:r>
                          <w:rPr>
                            <w:rFonts w:ascii="Cambria Math" w:eastAsia="Arial" w:hAnsi="Cambria Math" w:cs="Arial"/>
                            <w:color w:val="000000"/>
                            <w:szCs w:val="18"/>
                          </w:rPr>
                          <m:t xml:space="preserve">≤234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234</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&gt;234</m:t>
                        </m:r>
                      </m:e>
                    </m:eqArr>
                    <m:r>
                      <w:rPr>
                        <w:rFonts w:ascii="Cambria Math" w:eastAsia="Arial" w:hAnsi="Cambria Math" w:cs="Arial"/>
                        <w:color w:val="000000"/>
                        <w:szCs w:val="18"/>
                      </w:rPr>
                      <m:t xml:space="preserve"> [</m:t>
                    </m:r>
                    <m:r>
                      <w:rPr>
                        <w:rFonts w:ascii="Cambria Math" w:eastAsia="Arial" w:hAnsi="Cambria Math" w:cs="Arial"/>
                        <w:color w:val="000000"/>
                        <w:szCs w:val="18"/>
                      </w:rPr>
                      <m:t>s</m:t>
                    </m:r>
                    <m:r>
                      <w:rPr>
                        <w:rFonts w:ascii="Cambria Math" w:eastAsia="Arial" w:hAnsi="Cambria Math" w:cs="Arial"/>
                        <w:color w:val="000000"/>
                        <w:szCs w:val="18"/>
                      </w:rPr>
                      <m:t>]</m:t>
                    </m:r>
                  </m:e>
                </m:d>
              </m:oMath>
            </m:oMathPara>
          </w:p>
          <w:p w14:paraId="4DAC645A" w14:textId="77777777" w:rsidR="0023409A" w:rsidRDefault="007F1C8D">
            <w:pPr>
              <w:pStyle w:val="TAL"/>
              <w:rPr>
                <w:b/>
                <w:i/>
              </w:rPr>
            </w:pPr>
            <w:r>
              <w:rPr>
                <w:rFonts w:eastAsia="Arial" w:cs="Arial"/>
                <w:color w:val="000000"/>
                <w:szCs w:val="18"/>
              </w:rPr>
              <w:t>Range is 1-28,200 s.</w:t>
            </w:r>
          </w:p>
        </w:tc>
      </w:tr>
      <w:tr w:rsidR="0023409A" w14:paraId="7FD4283D" w14:textId="77777777">
        <w:trPr>
          <w:cantSplit/>
        </w:trPr>
        <w:tc>
          <w:tcPr>
            <w:tcW w:w="9639" w:type="dxa"/>
          </w:tcPr>
          <w:p w14:paraId="3C966512" w14:textId="77777777" w:rsidR="0023409A" w:rsidRDefault="007F1C8D">
            <w:pPr>
              <w:pStyle w:val="TAL"/>
              <w:rPr>
                <w:b/>
                <w:bCs/>
                <w:i/>
                <w:iCs/>
              </w:rPr>
            </w:pPr>
            <w:r>
              <w:rPr>
                <w:b/>
                <w:bCs/>
                <w:i/>
                <w:iCs/>
              </w:rPr>
              <w:t>ionoRangeRateErrorCorrelationTime</w:t>
            </w:r>
          </w:p>
          <w:p w14:paraId="70B02686" w14:textId="77777777" w:rsidR="0023409A" w:rsidRDefault="007F1C8D">
            <w:pPr>
              <w:pStyle w:val="TAL"/>
            </w:pPr>
            <w:r>
              <w:t>This field specifies the Ionosphere Range Rate Error Correlation Time which is the upper bound of the correlation time of the ionos</w:t>
            </w:r>
            <w:r>
              <w:t>phere residual range rate error.</w:t>
            </w:r>
          </w:p>
          <w:p w14:paraId="30C2CB5B" w14:textId="77777777" w:rsidR="0023409A" w:rsidRDefault="007F1C8D">
            <w:pPr>
              <w:pStyle w:val="TAL"/>
            </w:pPr>
            <w:r>
              <w:t>The time is calculated using:</w:t>
            </w:r>
          </w:p>
          <w:p w14:paraId="3C003275" w14:textId="77777777" w:rsidR="0023409A" w:rsidRDefault="007F1C8D">
            <w:pPr>
              <w:pStyle w:val="TAL"/>
            </w:pPr>
            <m:oMathPara>
              <m:oMath>
                <m:r>
                  <w:rPr>
                    <w:rFonts w:ascii="Cambria Math" w:eastAsia="Arial" w:hAnsi="Cambria Math" w:cs="Arial"/>
                    <w:color w:val="000000"/>
                    <w:szCs w:val="18"/>
                  </w:rPr>
                  <m:t>t</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≤180</m:t>
                        </m:r>
                      </m:e>
                      <m:e>
                        <m:r>
                          <w:rPr>
                            <w:rFonts w:ascii="Cambria Math" w:eastAsia="Arial" w:hAnsi="Cambria Math" w:cs="Arial"/>
                            <w:color w:val="000000"/>
                            <w:szCs w:val="18"/>
                          </w:rPr>
                          <m:t>1800+100(</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180),  180&lt;&amp;</m:t>
                        </m:r>
                        <m:r>
                          <w:rPr>
                            <w:rFonts w:ascii="Cambria Math" w:eastAsia="Arial" w:hAnsi="Cambria Math" w:cs="Arial"/>
                            <w:color w:val="000000"/>
                            <w:szCs w:val="18"/>
                          </w:rPr>
                          <m:t>i</m:t>
                        </m:r>
                        <m:r>
                          <w:rPr>
                            <w:rFonts w:ascii="Cambria Math" w:eastAsia="Arial" w:hAnsi="Cambria Math" w:cs="Arial"/>
                            <w:color w:val="000000"/>
                            <w:szCs w:val="18"/>
                          </w:rPr>
                          <m:t xml:space="preserve">≤234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234</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&gt;234</m:t>
                        </m:r>
                      </m:e>
                    </m:eqArr>
                    <m:r>
                      <w:rPr>
                        <w:rFonts w:ascii="Cambria Math" w:eastAsia="Arial" w:hAnsi="Cambria Math" w:cs="Arial"/>
                        <w:color w:val="000000"/>
                        <w:szCs w:val="18"/>
                      </w:rPr>
                      <m:t xml:space="preserve"> [</m:t>
                    </m:r>
                    <m:r>
                      <w:rPr>
                        <w:rFonts w:ascii="Cambria Math" w:eastAsia="Arial" w:hAnsi="Cambria Math" w:cs="Arial"/>
                        <w:color w:val="000000"/>
                        <w:szCs w:val="18"/>
                      </w:rPr>
                      <m:t>s</m:t>
                    </m:r>
                    <m:r>
                      <w:rPr>
                        <w:rFonts w:ascii="Cambria Math" w:eastAsia="Arial" w:hAnsi="Cambria Math" w:cs="Arial"/>
                        <w:color w:val="000000"/>
                        <w:szCs w:val="18"/>
                      </w:rPr>
                      <m:t>]</m:t>
                    </m:r>
                  </m:e>
                </m:d>
              </m:oMath>
            </m:oMathPara>
          </w:p>
          <w:p w14:paraId="5E23006C" w14:textId="77777777" w:rsidR="0023409A" w:rsidRDefault="007F1C8D">
            <w:pPr>
              <w:pStyle w:val="TAL"/>
              <w:rPr>
                <w:b/>
                <w:i/>
              </w:rPr>
            </w:pPr>
            <w:r>
              <w:rPr>
                <w:rFonts w:eastAsia="Arial" w:cs="Arial"/>
                <w:color w:val="000000"/>
                <w:szCs w:val="18"/>
              </w:rPr>
              <w:t>Range is 1-28,200 s.</w:t>
            </w:r>
          </w:p>
        </w:tc>
      </w:tr>
      <w:tr w:rsidR="0023409A" w14:paraId="4408A2D1" w14:textId="77777777">
        <w:trPr>
          <w:cantSplit/>
        </w:trPr>
        <w:tc>
          <w:tcPr>
            <w:tcW w:w="9639" w:type="dxa"/>
          </w:tcPr>
          <w:p w14:paraId="0918B9C7" w14:textId="77777777" w:rsidR="0023409A" w:rsidRDefault="007F1C8D">
            <w:pPr>
              <w:pStyle w:val="TAL"/>
              <w:rPr>
                <w:b/>
                <w:bCs/>
                <w:i/>
                <w:iCs/>
              </w:rPr>
            </w:pPr>
            <w:r>
              <w:rPr>
                <w:b/>
                <w:bCs/>
                <w:i/>
                <w:iCs/>
              </w:rPr>
              <w:lastRenderedPageBreak/>
              <w:t>meanIonosphere</w:t>
            </w:r>
          </w:p>
          <w:p w14:paraId="149BC676" w14:textId="77777777" w:rsidR="0023409A" w:rsidRDefault="007F1C8D">
            <w:pPr>
              <w:pStyle w:val="TAL"/>
            </w:pPr>
            <w:r>
              <w:t>This field specifies the Mean Ionospherre Error bound which is the mean value for an overbounding model that bounds the residual ionosphere error.</w:t>
            </w:r>
          </w:p>
          <w:p w14:paraId="37195510" w14:textId="77777777" w:rsidR="0023409A" w:rsidRDefault="007F1C8D">
            <w:pPr>
              <w:pStyle w:val="TAL"/>
            </w:pPr>
            <w:r>
              <w:t xml:space="preserve">The bound is </w:t>
            </w:r>
            <w:r>
              <w:rPr>
                <w:i/>
                <w:iCs/>
              </w:rPr>
              <w:t>meanIonosphere</w:t>
            </w:r>
            <w:r>
              <w:t xml:space="preserve"> + </w:t>
            </w:r>
            <w:r>
              <w:rPr>
                <w:i/>
                <w:iCs/>
              </w:rPr>
              <w:t>K</w:t>
            </w:r>
            <w:r>
              <w:t xml:space="preserve"> * </w:t>
            </w:r>
            <w:r>
              <w:rPr>
                <w:i/>
                <w:iCs/>
              </w:rPr>
              <w:t>stdDevIonosphere</w:t>
            </w:r>
            <w:r>
              <w:t xml:space="preserve"> and shall be so that the probability of it </w:t>
            </w:r>
            <w:r>
              <w:t xml:space="preserve">to be exceeded shall be lower than IRallocation for </w:t>
            </w:r>
            <w:r>
              <w:rPr>
                <w:i/>
                <w:iCs/>
              </w:rPr>
              <w:t>irMinimum</w:t>
            </w:r>
            <w:r>
              <w:t xml:space="preserve"> &lt; IRallocation &lt; </w:t>
            </w:r>
            <w:r>
              <w:rPr>
                <w:i/>
                <w:iCs/>
              </w:rPr>
              <w:t>irMaximum</w:t>
            </w:r>
            <w:r>
              <w:t xml:space="preserve">, where </w:t>
            </w:r>
            <w:r>
              <w:rPr>
                <w:i/>
                <w:iCs/>
              </w:rPr>
              <w:t>K</w:t>
            </w:r>
            <w:r>
              <w:t xml:space="preserve"> = normInv(IRallocation / 2)</w:t>
            </w:r>
            <w:r>
              <w:rPr>
                <w:rFonts w:eastAsia="Arial"/>
              </w:rPr>
              <w:t xml:space="preserve">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14:paraId="61E1297E" w14:textId="77777777" w:rsidR="0023409A" w:rsidRDefault="007F1C8D">
            <w:pPr>
              <w:pStyle w:val="TAL"/>
            </w:pPr>
            <w:r>
              <w:t>This IRallocation is a fraction of the Target Integri</w:t>
            </w:r>
            <w:r>
              <w:t>ty Risk that represents the integrity risk budget available.</w:t>
            </w:r>
          </w:p>
          <w:p w14:paraId="1601A915" w14:textId="77777777" w:rsidR="0023409A" w:rsidRDefault="007F1C8D">
            <w:pPr>
              <w:pStyle w:val="TAL"/>
            </w:pPr>
            <w:r>
              <w:t>The mean is calculated using:</w:t>
            </w:r>
          </w:p>
          <w:p w14:paraId="58C04A18" w14:textId="77777777" w:rsidR="0023409A" w:rsidRDefault="007F1C8D">
            <w:pPr>
              <w:pStyle w:val="TAL"/>
            </w:pPr>
            <m:oMathPara>
              <m:oMath>
                <m:r>
                  <w:rPr>
                    <w:rFonts w:ascii="Cambria Math" w:eastAsia="Arial" w:hAnsi="Cambria Math" w:cs="Arial"/>
                    <w:color w:val="000000"/>
                    <w:szCs w:val="18"/>
                  </w:rPr>
                  <m:t>μ</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≤200</m:t>
                        </m:r>
                      </m:e>
                      <m:e>
                        <m:r>
                          <w:rPr>
                            <w:rFonts w:ascii="Cambria Math" w:eastAsia="Arial" w:hAnsi="Cambria Math" w:cs="Arial"/>
                            <w:color w:val="000000"/>
                            <w:szCs w:val="18"/>
                          </w:rPr>
                          <m:t>2+0.1(</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200),  200&lt;&amp;</m:t>
                        </m:r>
                        <m:r>
                          <w:rPr>
                            <w:rFonts w:ascii="Cambria Math" w:eastAsia="Arial" w:hAnsi="Cambria Math" w:cs="Arial"/>
                            <w:color w:val="000000"/>
                            <w:szCs w:val="18"/>
                          </w:rPr>
                          <m:t>i</m:t>
                        </m:r>
                        <m:r>
                          <w:rPr>
                            <w:rFonts w:ascii="Cambria Math" w:eastAsia="Arial" w:hAnsi="Cambria Math" w:cs="Arial"/>
                            <w:color w:val="000000"/>
                            <w:szCs w:val="18"/>
                          </w:rPr>
                          <m:t xml:space="preserve">≤230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230</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&gt;230</m:t>
                        </m:r>
                      </m:e>
                    </m:eqArr>
                    <m:r>
                      <w:rPr>
                        <w:rFonts w:ascii="Cambria Math" w:eastAsia="Arial" w:hAnsi="Cambria Math" w:cs="Arial"/>
                        <w:color w:val="000000"/>
                        <w:szCs w:val="18"/>
                      </w:rPr>
                      <m:t xml:space="preserve"> [</m:t>
                    </m:r>
                    <m:r>
                      <w:rPr>
                        <w:rFonts w:ascii="Cambria Math" w:eastAsia="Arial" w:hAnsi="Cambria Math" w:cs="Arial"/>
                        <w:color w:val="000000"/>
                        <w:szCs w:val="18"/>
                      </w:rPr>
                      <m:t>m</m:t>
                    </m:r>
                    <m:r>
                      <w:rPr>
                        <w:rFonts w:ascii="Cambria Math" w:eastAsia="Arial" w:hAnsi="Cambria Math" w:cs="Arial"/>
                        <w:color w:val="000000"/>
                        <w:szCs w:val="18"/>
                      </w:rPr>
                      <m:t>]</m:t>
                    </m:r>
                  </m:e>
                </m:d>
              </m:oMath>
            </m:oMathPara>
          </w:p>
          <w:p w14:paraId="72DA840C" w14:textId="77777777" w:rsidR="0023409A" w:rsidRDefault="007F1C8D">
            <w:pPr>
              <w:pStyle w:val="TAL"/>
              <w:rPr>
                <w:b/>
                <w:i/>
              </w:rPr>
            </w:pPr>
            <w:r>
              <w:rPr>
                <w:rFonts w:eastAsia="Arial" w:cs="Arial"/>
                <w:color w:val="000000"/>
                <w:szCs w:val="18"/>
              </w:rPr>
              <w:t>Range is 0-17.5 m.</w:t>
            </w:r>
          </w:p>
        </w:tc>
      </w:tr>
      <w:tr w:rsidR="0023409A" w14:paraId="5574D05D" w14:textId="77777777">
        <w:trPr>
          <w:cantSplit/>
        </w:trPr>
        <w:tc>
          <w:tcPr>
            <w:tcW w:w="9639" w:type="dxa"/>
          </w:tcPr>
          <w:p w14:paraId="1A5AF97B" w14:textId="77777777" w:rsidR="0023409A" w:rsidRDefault="007F1C8D">
            <w:pPr>
              <w:pStyle w:val="TAL"/>
              <w:rPr>
                <w:rFonts w:eastAsia="Arial"/>
                <w:b/>
                <w:bCs/>
                <w:i/>
                <w:iCs/>
              </w:rPr>
            </w:pPr>
            <w:r>
              <w:rPr>
                <w:rFonts w:eastAsia="Arial"/>
                <w:b/>
                <w:bCs/>
                <w:i/>
                <w:iCs/>
              </w:rPr>
              <w:t>stdDevIon</w:t>
            </w:r>
            <w:r>
              <w:rPr>
                <w:rFonts w:eastAsia="Arial"/>
                <w:b/>
                <w:bCs/>
                <w:i/>
                <w:iCs/>
              </w:rPr>
              <w:t>osphere</w:t>
            </w:r>
          </w:p>
          <w:p w14:paraId="2F219716" w14:textId="77777777" w:rsidR="0023409A" w:rsidRDefault="007F1C8D">
            <w:pPr>
              <w:pStyle w:val="TAL"/>
              <w:rPr>
                <w:rFonts w:eastAsia="Arial"/>
              </w:rPr>
            </w:pPr>
            <w:r>
              <w:rPr>
                <w:rFonts w:eastAsia="Arial"/>
              </w:rPr>
              <w:t>This field specifies the</w:t>
            </w:r>
            <w:r>
              <w:t xml:space="preserve"> </w:t>
            </w:r>
            <w:r>
              <w:rPr>
                <w:rFonts w:eastAsia="Arial"/>
              </w:rPr>
              <w:t>Standard Deviation Ionosphere Error bound which is the standard deviation for an overbounding model that bounds the residual ionosphere error.</w:t>
            </w:r>
          </w:p>
          <w:p w14:paraId="36ADF1B2" w14:textId="77777777" w:rsidR="0023409A" w:rsidRDefault="007F1C8D">
            <w:pPr>
              <w:pStyle w:val="TAL"/>
              <w:rPr>
                <w:rFonts w:eastAsia="Arial"/>
              </w:rPr>
            </w:pPr>
            <w:r>
              <w:rPr>
                <w:rFonts w:eastAsia="Arial"/>
              </w:rPr>
              <w:t>The standard deviation is calculated using:</w:t>
            </w:r>
          </w:p>
          <w:p w14:paraId="4A1E172D" w14:textId="77777777" w:rsidR="0023409A" w:rsidRDefault="007F1C8D">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228B4F7A" w14:textId="77777777" w:rsidR="0023409A" w:rsidRDefault="007F1C8D">
            <w:pPr>
              <w:pStyle w:val="TAL"/>
              <w:rPr>
                <w:b/>
                <w:i/>
              </w:rPr>
            </w:pPr>
            <w:r>
              <w:rPr>
                <w:rFonts w:eastAsia="Arial"/>
              </w:rPr>
              <w:t>Range is 0-17.5 m.</w:t>
            </w:r>
          </w:p>
        </w:tc>
      </w:tr>
      <w:tr w:rsidR="0023409A" w14:paraId="081CD976" w14:textId="77777777">
        <w:trPr>
          <w:cantSplit/>
        </w:trPr>
        <w:tc>
          <w:tcPr>
            <w:tcW w:w="9639" w:type="dxa"/>
          </w:tcPr>
          <w:p w14:paraId="7D6A5FD7" w14:textId="77777777" w:rsidR="0023409A" w:rsidRDefault="007F1C8D">
            <w:pPr>
              <w:pStyle w:val="TAL"/>
              <w:rPr>
                <w:rFonts w:eastAsia="Arial"/>
                <w:b/>
                <w:bCs/>
                <w:i/>
                <w:iCs/>
              </w:rPr>
            </w:pPr>
            <w:r>
              <w:rPr>
                <w:rFonts w:eastAsia="Arial"/>
                <w:b/>
                <w:bCs/>
                <w:i/>
                <w:iCs/>
              </w:rPr>
              <w:t>meanIonosphereRate</w:t>
            </w:r>
          </w:p>
          <w:p w14:paraId="74EBB60F" w14:textId="77777777" w:rsidR="0023409A" w:rsidRDefault="007F1C8D">
            <w:pPr>
              <w:pStyle w:val="TAL"/>
              <w:rPr>
                <w:rFonts w:eastAsia="Arial"/>
              </w:rPr>
            </w:pPr>
            <w:r>
              <w:rPr>
                <w:rFonts w:eastAsia="Arial"/>
              </w:rPr>
              <w:t>This field specifies the</w:t>
            </w:r>
            <w:r>
              <w:t xml:space="preserve"> </w:t>
            </w:r>
            <w:r>
              <w:rPr>
                <w:rFonts w:eastAsia="Arial"/>
              </w:rPr>
              <w:t xml:space="preserve">Mean Ionosphere Rate Error which is the mean value for an </w:t>
            </w:r>
            <w:r>
              <w:rPr>
                <w:rFonts w:eastAsia="Arial"/>
              </w:rPr>
              <w:t>overbounding model that bounds the residual ionosphere rate error.</w:t>
            </w:r>
          </w:p>
          <w:p w14:paraId="11B46081" w14:textId="77777777" w:rsidR="0023409A" w:rsidRDefault="007F1C8D">
            <w:pPr>
              <w:pStyle w:val="TAL"/>
            </w:pPr>
            <w:r>
              <w:rPr>
                <w:rFonts w:eastAsia="Arial"/>
              </w:rPr>
              <w:t xml:space="preserve">The bound is </w:t>
            </w:r>
            <w:r>
              <w:rPr>
                <w:rFonts w:eastAsia="Arial"/>
                <w:i/>
              </w:rPr>
              <w:t>meanIonosphereRate</w:t>
            </w:r>
            <w:r>
              <w:rPr>
                <w:rFonts w:eastAsia="Arial"/>
              </w:rPr>
              <w:t xml:space="preserve"> + </w:t>
            </w:r>
            <w:r>
              <w:rPr>
                <w:rFonts w:eastAsia="Arial"/>
                <w:i/>
              </w:rPr>
              <w:t>K</w:t>
            </w:r>
            <w:r>
              <w:rPr>
                <w:rFonts w:eastAsia="Arial"/>
              </w:rPr>
              <w:t xml:space="preserve"> * </w:t>
            </w:r>
            <w:r>
              <w:rPr>
                <w:rFonts w:eastAsia="Arial"/>
                <w:i/>
              </w:rPr>
              <w:t>stdDevIonosphereRate</w:t>
            </w:r>
            <w:r>
              <w:rPr>
                <w:rFonts w:eastAsia="Arial"/>
              </w:rPr>
              <w:t xml:space="preserve"> and shall be so that the probability of it to be exceeded shall be lower than</w:t>
            </w:r>
            <w:r>
              <w:rPr>
                <w:rFonts w:eastAsia="Arial"/>
                <w:iCs/>
              </w:rPr>
              <w:t xml:space="preserve"> IR</w:t>
            </w:r>
            <w:r>
              <w:rPr>
                <w:rFonts w:eastAsia="Arial"/>
                <w:iCs/>
                <w:vertAlign w:val="subscript"/>
              </w:rPr>
              <w:t>allocation</w:t>
            </w:r>
            <w:r>
              <w:rPr>
                <w:rFonts w:eastAsia="Arial"/>
              </w:rPr>
              <w:t xml:space="preserve"> for </w:t>
            </w:r>
            <w:r>
              <w:rPr>
                <w:rFonts w:eastAsia="Arial"/>
                <w:i/>
              </w:rPr>
              <w:t>irMinimum</w:t>
            </w:r>
            <w:r>
              <w:rPr>
                <w:rFonts w:eastAsia="Arial"/>
              </w:rPr>
              <w:t xml:space="preserve"> &lt; </w:t>
            </w:r>
            <w:r>
              <w:rPr>
                <w:rFonts w:eastAsia="Arial"/>
                <w:iCs/>
              </w:rPr>
              <w:t>IR</w:t>
            </w:r>
            <w:r>
              <w:rPr>
                <w:rFonts w:eastAsia="Arial"/>
                <w:iCs/>
                <w:vertAlign w:val="subscript"/>
              </w:rPr>
              <w:t>allocation</w:t>
            </w:r>
            <w:r>
              <w:rPr>
                <w:rFonts w:eastAsia="Arial"/>
              </w:rPr>
              <w:t xml:space="preserve"> &lt; </w:t>
            </w:r>
            <w:r>
              <w:rPr>
                <w:rFonts w:eastAsia="Arial"/>
                <w:i/>
              </w:rPr>
              <w:t>irMaximu</w:t>
            </w:r>
            <w:r>
              <w:rPr>
                <w:rFonts w:eastAsia="Arial"/>
                <w:i/>
              </w:rPr>
              <w:t>m</w:t>
            </w:r>
            <w:r>
              <w:rPr>
                <w:rFonts w:eastAsia="Arial"/>
              </w:rPr>
              <w:t xml:space="preserve">, where </w:t>
            </w:r>
            <w:r>
              <w:rPr>
                <w:rFonts w:eastAsia="Arial"/>
                <w:i/>
              </w:rPr>
              <w:t>K</w:t>
            </w:r>
            <w:r>
              <w:rPr>
                <w:rFonts w:eastAsia="Arial"/>
              </w:rPr>
              <w:t xml:space="preserve"> = </w:t>
            </w:r>
            <w:r>
              <w:rPr>
                <w:rFonts w:eastAsia="Arial"/>
                <w:iCs/>
              </w:rPr>
              <w:t>normInv</w:t>
            </w:r>
            <w:r>
              <w:rPr>
                <w:rFonts w:eastAsia="Arial"/>
              </w:rPr>
              <w:t>(</w:t>
            </w:r>
            <w:r>
              <w:rPr>
                <w:rFonts w:eastAsia="Arial"/>
                <w:iCs/>
              </w:rPr>
              <w:t>IR</w:t>
            </w:r>
            <w:r>
              <w:rPr>
                <w:rFonts w:eastAsia="Arial"/>
                <w:iCs/>
                <w:vertAlign w:val="subscript"/>
              </w:rPr>
              <w:t>allocation</w:t>
            </w:r>
            <w:r>
              <w:rPr>
                <w:rFonts w:eastAsia="Arial"/>
              </w:rPr>
              <w:t xml:space="preserve"> / 2)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14:paraId="4FE6DC80" w14:textId="77777777" w:rsidR="0023409A" w:rsidRDefault="007F1C8D">
            <w:pPr>
              <w:pStyle w:val="TAL"/>
              <w:rPr>
                <w:rFonts w:eastAsia="Arial"/>
              </w:rPr>
            </w:pPr>
            <w:r>
              <w:rPr>
                <w:rFonts w:eastAsia="Arial"/>
              </w:rPr>
              <w:t xml:space="preserve">This </w:t>
            </w:r>
            <w:r>
              <w:rPr>
                <w:rFonts w:eastAsia="Arial"/>
                <w:iCs/>
              </w:rPr>
              <w:t>IR</w:t>
            </w:r>
            <w:r>
              <w:rPr>
                <w:rFonts w:eastAsia="Arial"/>
                <w:iCs/>
                <w:vertAlign w:val="subscript"/>
              </w:rPr>
              <w:t>allocation</w:t>
            </w:r>
            <w:r>
              <w:rPr>
                <w:rFonts w:eastAsia="Arial"/>
              </w:rPr>
              <w:t xml:space="preserve"> is a fraction of the Target Integrity Risk that represents the integrity risk budget available.</w:t>
            </w:r>
          </w:p>
          <w:p w14:paraId="66A5F7B5" w14:textId="77777777" w:rsidR="0023409A" w:rsidRDefault="007F1C8D">
            <w:pPr>
              <w:pStyle w:val="TAL"/>
              <w:rPr>
                <w:b/>
                <w:i/>
              </w:rPr>
            </w:pPr>
            <w:r>
              <w:rPr>
                <w:rFonts w:eastAsia="Arial"/>
              </w:rPr>
              <w:t xml:space="preserve">Scale factor 0.00005 m/s; </w:t>
            </w:r>
            <w:r>
              <w:rPr>
                <w:rFonts w:eastAsia="Arial"/>
              </w:rPr>
              <w:t>range 0-0.01275 m/s.</w:t>
            </w:r>
          </w:p>
        </w:tc>
      </w:tr>
      <w:tr w:rsidR="0023409A" w14:paraId="288AD057" w14:textId="77777777">
        <w:trPr>
          <w:cantSplit/>
        </w:trPr>
        <w:tc>
          <w:tcPr>
            <w:tcW w:w="9639" w:type="dxa"/>
          </w:tcPr>
          <w:p w14:paraId="55CF3D43" w14:textId="77777777" w:rsidR="0023409A" w:rsidRDefault="007F1C8D">
            <w:pPr>
              <w:pStyle w:val="TAL"/>
              <w:rPr>
                <w:rFonts w:eastAsia="Arial"/>
                <w:b/>
                <w:bCs/>
                <w:i/>
                <w:iCs/>
              </w:rPr>
            </w:pPr>
            <w:r>
              <w:rPr>
                <w:rFonts w:eastAsia="Arial"/>
                <w:b/>
                <w:bCs/>
                <w:i/>
                <w:iCs/>
              </w:rPr>
              <w:t>stdDevIonosphereRate</w:t>
            </w:r>
          </w:p>
          <w:p w14:paraId="0A6E126D" w14:textId="77777777" w:rsidR="0023409A" w:rsidRDefault="007F1C8D">
            <w:pPr>
              <w:pStyle w:val="TAL"/>
              <w:rPr>
                <w:rFonts w:eastAsia="Arial"/>
              </w:rPr>
            </w:pPr>
            <w:r>
              <w:rPr>
                <w:rFonts w:eastAsia="Arial"/>
              </w:rPr>
              <w:t>This field specifies the</w:t>
            </w:r>
            <w:r>
              <w:t xml:space="preserve"> </w:t>
            </w:r>
            <w:r>
              <w:rPr>
                <w:rFonts w:eastAsia="Arial"/>
              </w:rPr>
              <w:t>Standard Deviation Ionosphere Rate Error which is the standard deviation for an overbounding model that bounds the residual ionosphere rate error.</w:t>
            </w:r>
          </w:p>
          <w:p w14:paraId="3BC5A655" w14:textId="77777777" w:rsidR="0023409A" w:rsidRDefault="007F1C8D">
            <w:pPr>
              <w:pStyle w:val="TAL"/>
              <w:rPr>
                <w:b/>
                <w:i/>
              </w:rPr>
            </w:pPr>
            <w:r>
              <w:rPr>
                <w:rFonts w:eastAsia="Arial"/>
              </w:rPr>
              <w:t>Scale factor 0.00005 m/s; range 0-0.01275</w:t>
            </w:r>
            <w:r>
              <w:rPr>
                <w:rFonts w:eastAsia="Arial"/>
              </w:rPr>
              <w:t xml:space="preserve"> m/s.</w:t>
            </w:r>
          </w:p>
        </w:tc>
      </w:tr>
    </w:tbl>
    <w:p w14:paraId="70675BB1" w14:textId="77777777" w:rsidR="0023409A" w:rsidRDefault="0023409A">
      <w:pPr>
        <w:rPr>
          <w:b/>
        </w:rPr>
      </w:pPr>
    </w:p>
    <w:p w14:paraId="48357715" w14:textId="77777777" w:rsidR="0023409A" w:rsidRDefault="007F1C8D">
      <w:pPr>
        <w:pStyle w:val="NO"/>
        <w:spacing w:after="60"/>
        <w:ind w:left="1138" w:hanging="850"/>
      </w:pPr>
      <w:r>
        <w:t>NOTE:</w:t>
      </w:r>
      <w:r>
        <w:tab/>
        <w:t xml:space="preserve">The polynomial coefficients </w:t>
      </w:r>
      <w:r>
        <w:rPr>
          <w:i/>
        </w:rPr>
        <w:t>C</w:t>
      </w:r>
      <w:r>
        <w:rPr>
          <w:i/>
          <w:vertAlign w:val="subscript"/>
        </w:rPr>
        <w:t>00</w:t>
      </w:r>
      <w:r>
        <w:t xml:space="preserve">, </w:t>
      </w:r>
      <w:r>
        <w:rPr>
          <w:i/>
        </w:rPr>
        <w:t>C</w:t>
      </w:r>
      <w:r>
        <w:rPr>
          <w:i/>
          <w:vertAlign w:val="subscript"/>
        </w:rPr>
        <w:t>01</w:t>
      </w:r>
      <w:r>
        <w:t xml:space="preserve">, </w:t>
      </w:r>
      <w:r>
        <w:rPr>
          <w:i/>
        </w:rPr>
        <w:t>C</w:t>
      </w:r>
      <w:r>
        <w:rPr>
          <w:i/>
          <w:vertAlign w:val="subscript"/>
        </w:rPr>
        <w:t>10</w:t>
      </w:r>
      <w:r>
        <w:t xml:space="preserve">, </w:t>
      </w:r>
      <w:r>
        <w:rPr>
          <w:i/>
        </w:rPr>
        <w:t>C</w:t>
      </w:r>
      <w:r>
        <w:rPr>
          <w:i/>
          <w:vertAlign w:val="subscript"/>
        </w:rPr>
        <w:t>11</w:t>
      </w:r>
      <w:r>
        <w:t xml:space="preserve"> are used to define the STEC as follows:</w:t>
      </w:r>
    </w:p>
    <w:p w14:paraId="46263C1E" w14:textId="77777777" w:rsidR="0023409A" w:rsidRDefault="007F1C8D">
      <w:pPr>
        <w:pStyle w:val="NO"/>
        <w:spacing w:after="60"/>
        <w:ind w:left="1138" w:hanging="850"/>
        <w:rPr>
          <w:snapToGrid w:val="0"/>
        </w:rPr>
      </w:pPr>
      <w:r>
        <w:tab/>
        <w:t>(1)</w:t>
      </w:r>
      <w:r>
        <w:tab/>
        <w:t xml:space="preserve">If only </w:t>
      </w:r>
      <w:r>
        <w:rPr>
          <w:i/>
        </w:rPr>
        <w:t>C</w:t>
      </w:r>
      <w:r>
        <w:rPr>
          <w:i/>
          <w:vertAlign w:val="subscript"/>
        </w:rPr>
        <w:t xml:space="preserve">00 </w:t>
      </w:r>
      <w:r>
        <w:t xml:space="preserve">is included in </w:t>
      </w:r>
      <w:r>
        <w:rPr>
          <w:i/>
          <w:snapToGrid w:val="0"/>
        </w:rPr>
        <w:t>STEC-SatElement</w:t>
      </w:r>
      <w:r>
        <w:rPr>
          <w:snapToGrid w:val="0"/>
        </w:rPr>
        <w:t>:</w:t>
      </w:r>
    </w:p>
    <w:p w14:paraId="43DD1C6C" w14:textId="77777777" w:rsidR="0023409A" w:rsidRDefault="007F1C8D">
      <w:pPr>
        <w:pStyle w:val="NO"/>
        <w:spacing w:after="60"/>
        <w:ind w:left="1138" w:hanging="850"/>
        <w:rPr>
          <w:snapToGrid w:val="0"/>
        </w:rPr>
      </w:pPr>
      <w:r>
        <w:rPr>
          <w:snapToGrid w:val="0"/>
        </w:rPr>
        <w:tab/>
      </w:r>
      <w:r>
        <w:rPr>
          <w:snapToGrid w:val="0"/>
        </w:rPr>
        <w:tab/>
      </w:r>
      <w:r>
        <w:rPr>
          <w:snapToGrid w:val="0"/>
        </w:rPr>
        <w:tab/>
      </w:r>
      <w:r>
        <w:rPr>
          <w:rFonts w:ascii="Symbol" w:hAnsi="Symbol"/>
          <w:snapToGrid w:val="0"/>
        </w:rPr>
        <w:t></w:t>
      </w:r>
      <w:r>
        <w:rPr>
          <w:i/>
          <w:snapToGrid w:val="0"/>
        </w:rPr>
        <w:t>Iai</w:t>
      </w:r>
      <w:r>
        <w:rPr>
          <w:snapToGrid w:val="0"/>
        </w:rPr>
        <w:t xml:space="preserve"> =</w:t>
      </w:r>
      <w:r>
        <w:rPr>
          <w:i/>
          <w:snapToGrid w:val="0"/>
        </w:rPr>
        <w:t xml:space="preserve"> C</w:t>
      </w:r>
      <w:r>
        <w:rPr>
          <w:i/>
          <w:snapToGrid w:val="0"/>
          <w:vertAlign w:val="subscript"/>
        </w:rPr>
        <w:t>00</w:t>
      </w:r>
      <w:r>
        <w:rPr>
          <w:snapToGrid w:val="0"/>
        </w:rPr>
        <w:t>.</w:t>
      </w:r>
    </w:p>
    <w:p w14:paraId="149826B1" w14:textId="77777777" w:rsidR="0023409A" w:rsidRDefault="007F1C8D">
      <w:pPr>
        <w:pStyle w:val="NO"/>
        <w:spacing w:after="60"/>
        <w:ind w:left="1138" w:hanging="850"/>
        <w:rPr>
          <w:snapToGrid w:val="0"/>
        </w:rPr>
      </w:pPr>
      <w:r>
        <w:tab/>
        <w:t>(2)</w:t>
      </w:r>
      <w:r>
        <w:tab/>
        <w:t xml:space="preserve">If only </w:t>
      </w:r>
      <w:r>
        <w:rPr>
          <w:i/>
        </w:rPr>
        <w:t>C</w:t>
      </w:r>
      <w:r>
        <w:rPr>
          <w:i/>
          <w:vertAlign w:val="subscript"/>
        </w:rPr>
        <w:t>00</w:t>
      </w:r>
      <w:r>
        <w:rPr>
          <w:i/>
        </w:rPr>
        <w:t>, C</w:t>
      </w:r>
      <w:r>
        <w:rPr>
          <w:i/>
          <w:vertAlign w:val="subscript"/>
        </w:rPr>
        <w:t xml:space="preserve">01 </w:t>
      </w:r>
      <w:r>
        <w:t xml:space="preserve">and </w:t>
      </w:r>
      <w:r>
        <w:rPr>
          <w:i/>
        </w:rPr>
        <w:t>C</w:t>
      </w:r>
      <w:r>
        <w:rPr>
          <w:i/>
          <w:vertAlign w:val="subscript"/>
        </w:rPr>
        <w:t xml:space="preserve">10 </w:t>
      </w:r>
      <w:r>
        <w:t xml:space="preserve">are included in </w:t>
      </w:r>
      <w:r>
        <w:rPr>
          <w:i/>
          <w:snapToGrid w:val="0"/>
        </w:rPr>
        <w:t>STEC-SatElement</w:t>
      </w:r>
      <w:r>
        <w:rPr>
          <w:snapToGrid w:val="0"/>
        </w:rPr>
        <w:t>:</w:t>
      </w:r>
    </w:p>
    <w:p w14:paraId="2C110468" w14:textId="77777777" w:rsidR="0023409A" w:rsidRDefault="007F1C8D">
      <w:pPr>
        <w:pStyle w:val="NO"/>
        <w:spacing w:after="60"/>
        <w:ind w:left="1138" w:hanging="850"/>
        <w:rPr>
          <w:snapToGrid w:val="0"/>
        </w:rPr>
      </w:pPr>
      <w:r>
        <w:rPr>
          <w:snapToGrid w:val="0"/>
        </w:rPr>
        <w:tab/>
      </w:r>
      <w:r>
        <w:rPr>
          <w:snapToGrid w:val="0"/>
        </w:rPr>
        <w:tab/>
      </w:r>
      <w:r>
        <w:rPr>
          <w:snapToGrid w:val="0"/>
        </w:rPr>
        <w:tab/>
      </w:r>
      <w:r>
        <w:rPr>
          <w:rFonts w:ascii="Symbol" w:hAnsi="Symbol"/>
          <w:snapToGrid w:val="0"/>
        </w:rPr>
        <w:t></w:t>
      </w:r>
      <w:r>
        <w:rPr>
          <w:i/>
          <w:snapToGrid w:val="0"/>
        </w:rPr>
        <w:t>Iai</w:t>
      </w:r>
      <w:r>
        <w:rPr>
          <w:snapToGrid w:val="0"/>
        </w:rPr>
        <w:t xml:space="preserve"> =</w:t>
      </w:r>
      <w:r>
        <w:rPr>
          <w:i/>
          <w:snapToGrid w:val="0"/>
        </w:rPr>
        <w:t xml:space="preserve"> C</w:t>
      </w:r>
      <w:r>
        <w:rPr>
          <w:i/>
          <w:snapToGrid w:val="0"/>
          <w:vertAlign w:val="subscript"/>
        </w:rPr>
        <w:t xml:space="preserve">00 </w:t>
      </w:r>
      <w:r>
        <w:rPr>
          <w:i/>
          <w:snapToGrid w:val="0"/>
        </w:rPr>
        <w:t xml:space="preserve">+ </w:t>
      </w:r>
      <w:r>
        <w:rPr>
          <w:i/>
        </w:rPr>
        <w:t>C</w:t>
      </w:r>
      <w:r>
        <w:rPr>
          <w:i/>
          <w:vertAlign w:val="subscript"/>
        </w:rPr>
        <w:t>01</w:t>
      </w:r>
      <w:r>
        <w:t>(</w:t>
      </w:r>
      <w:r>
        <w:rPr>
          <w:rFonts w:ascii="Symbol" w:hAnsi="Symbol"/>
          <w:i/>
        </w:rPr>
        <w:t></w:t>
      </w:r>
      <w:r>
        <w:rPr>
          <w:i/>
        </w:rPr>
        <w:t xml:space="preserve"> – </w:t>
      </w:r>
      <w:r>
        <w:rPr>
          <w:rFonts w:ascii="Symbol" w:hAnsi="Symbol"/>
          <w:i/>
        </w:rPr>
        <w:t></w:t>
      </w:r>
      <w:r>
        <w:rPr>
          <w:i/>
          <w:vertAlign w:val="subscript"/>
        </w:rPr>
        <w:t>0</w:t>
      </w:r>
      <w:r>
        <w:t>)</w:t>
      </w:r>
      <w:r>
        <w:rPr>
          <w:i/>
        </w:rPr>
        <w:t xml:space="preserve"> + </w:t>
      </w:r>
      <w:r>
        <w:rPr>
          <w:i/>
          <w:vertAlign w:val="subscript"/>
        </w:rPr>
        <w:t xml:space="preserve"> </w:t>
      </w:r>
      <w:r>
        <w:rPr>
          <w:i/>
        </w:rPr>
        <w:t>C</w:t>
      </w:r>
      <w:r>
        <w:rPr>
          <w:i/>
          <w:vertAlign w:val="subscript"/>
        </w:rPr>
        <w:t>10</w:t>
      </w:r>
      <w:r>
        <w:t>(</w:t>
      </w:r>
      <w:r>
        <w:rPr>
          <w:rFonts w:ascii="Symbol" w:hAnsi="Symbol"/>
          <w:i/>
        </w:rPr>
        <w:t></w:t>
      </w:r>
      <w:r>
        <w:rPr>
          <w:i/>
        </w:rPr>
        <w:t xml:space="preserve"> – </w:t>
      </w:r>
      <w:r>
        <w:rPr>
          <w:rFonts w:ascii="Symbol" w:hAnsi="Symbol"/>
          <w:i/>
        </w:rPr>
        <w:t></w:t>
      </w:r>
      <w:r>
        <w:rPr>
          <w:i/>
          <w:vertAlign w:val="subscript"/>
        </w:rPr>
        <w:t>0</w:t>
      </w:r>
      <w:r>
        <w:t>)</w:t>
      </w:r>
      <w:r>
        <w:rPr>
          <w:snapToGrid w:val="0"/>
        </w:rPr>
        <w:t>.</w:t>
      </w:r>
    </w:p>
    <w:p w14:paraId="23E2D4C9" w14:textId="77777777" w:rsidR="0023409A" w:rsidRDefault="007F1C8D">
      <w:pPr>
        <w:pStyle w:val="NO"/>
        <w:spacing w:after="60"/>
        <w:ind w:left="1138" w:hanging="850"/>
        <w:rPr>
          <w:snapToGrid w:val="0"/>
        </w:rPr>
      </w:pPr>
      <w:r>
        <w:tab/>
        <w:t>(3)</w:t>
      </w:r>
      <w:r>
        <w:tab/>
        <w:t xml:space="preserve">If all of </w:t>
      </w:r>
      <w:r>
        <w:rPr>
          <w:i/>
        </w:rPr>
        <w:t>C</w:t>
      </w:r>
      <w:r>
        <w:rPr>
          <w:i/>
          <w:vertAlign w:val="subscript"/>
        </w:rPr>
        <w:t>00</w:t>
      </w:r>
      <w:r>
        <w:rPr>
          <w:i/>
        </w:rPr>
        <w:t>, C</w:t>
      </w:r>
      <w:r>
        <w:rPr>
          <w:i/>
          <w:vertAlign w:val="subscript"/>
        </w:rPr>
        <w:t xml:space="preserve">01, </w:t>
      </w:r>
      <w:r>
        <w:rPr>
          <w:i/>
        </w:rPr>
        <w:t>C</w:t>
      </w:r>
      <w:r>
        <w:rPr>
          <w:i/>
          <w:vertAlign w:val="subscript"/>
        </w:rPr>
        <w:t xml:space="preserve">10 </w:t>
      </w:r>
      <w:r>
        <w:t xml:space="preserve">and </w:t>
      </w:r>
      <w:r>
        <w:rPr>
          <w:i/>
        </w:rPr>
        <w:t>C</w:t>
      </w:r>
      <w:r>
        <w:rPr>
          <w:i/>
          <w:vertAlign w:val="subscript"/>
        </w:rPr>
        <w:t xml:space="preserve">11 </w:t>
      </w:r>
      <w:r>
        <w:t xml:space="preserve">are included in </w:t>
      </w:r>
      <w:r>
        <w:rPr>
          <w:i/>
          <w:snapToGrid w:val="0"/>
        </w:rPr>
        <w:t>STEC-SatElement</w:t>
      </w:r>
      <w:r>
        <w:rPr>
          <w:snapToGrid w:val="0"/>
        </w:rPr>
        <w:t>:</w:t>
      </w:r>
    </w:p>
    <w:p w14:paraId="5009F60A" w14:textId="77777777" w:rsidR="0023409A" w:rsidRDefault="007F1C8D">
      <w:pPr>
        <w:pStyle w:val="NO"/>
        <w:spacing w:after="60"/>
        <w:ind w:left="1138" w:hanging="850"/>
        <w:rPr>
          <w:snapToGrid w:val="0"/>
        </w:rPr>
      </w:pPr>
      <w:r>
        <w:rPr>
          <w:snapToGrid w:val="0"/>
        </w:rPr>
        <w:tab/>
      </w:r>
      <w:r>
        <w:rPr>
          <w:snapToGrid w:val="0"/>
        </w:rPr>
        <w:tab/>
      </w:r>
      <w:r>
        <w:rPr>
          <w:snapToGrid w:val="0"/>
        </w:rPr>
        <w:tab/>
      </w:r>
      <w:r>
        <w:rPr>
          <w:rFonts w:ascii="Symbol" w:hAnsi="Symbol"/>
          <w:snapToGrid w:val="0"/>
        </w:rPr>
        <w:t></w:t>
      </w:r>
      <w:r>
        <w:rPr>
          <w:i/>
          <w:snapToGrid w:val="0"/>
        </w:rPr>
        <w:t>Iai</w:t>
      </w:r>
      <w:r>
        <w:rPr>
          <w:snapToGrid w:val="0"/>
        </w:rPr>
        <w:t xml:space="preserve"> =</w:t>
      </w:r>
      <w:r>
        <w:rPr>
          <w:i/>
          <w:snapToGrid w:val="0"/>
        </w:rPr>
        <w:t xml:space="preserve"> C</w:t>
      </w:r>
      <w:r>
        <w:rPr>
          <w:i/>
          <w:snapToGrid w:val="0"/>
          <w:vertAlign w:val="subscript"/>
        </w:rPr>
        <w:t>00</w:t>
      </w:r>
      <w:r>
        <w:rPr>
          <w:i/>
        </w:rPr>
        <w:t xml:space="preserve"> + C</w:t>
      </w:r>
      <w:r>
        <w:rPr>
          <w:i/>
          <w:vertAlign w:val="subscript"/>
        </w:rPr>
        <w:t>01</w:t>
      </w:r>
      <w:r>
        <w:t>(</w:t>
      </w:r>
      <w:r>
        <w:rPr>
          <w:rFonts w:ascii="Symbol" w:hAnsi="Symbol"/>
          <w:i/>
        </w:rPr>
        <w:t></w:t>
      </w:r>
      <w:r>
        <w:rPr>
          <w:i/>
        </w:rPr>
        <w:t xml:space="preserve"> – </w:t>
      </w:r>
      <w:r>
        <w:rPr>
          <w:rFonts w:ascii="Symbol" w:hAnsi="Symbol"/>
          <w:i/>
        </w:rPr>
        <w:t></w:t>
      </w:r>
      <w:r>
        <w:rPr>
          <w:i/>
          <w:vertAlign w:val="subscript"/>
        </w:rPr>
        <w:t>0</w:t>
      </w:r>
      <w:r>
        <w:t>)</w:t>
      </w:r>
      <w:r>
        <w:rPr>
          <w:i/>
          <w:vertAlign w:val="subscript"/>
        </w:rPr>
        <w:t xml:space="preserve"> </w:t>
      </w:r>
      <w:r>
        <w:t xml:space="preserve">+ </w:t>
      </w:r>
      <w:r>
        <w:rPr>
          <w:i/>
        </w:rPr>
        <w:t>C</w:t>
      </w:r>
      <w:r>
        <w:rPr>
          <w:i/>
          <w:vertAlign w:val="subscript"/>
        </w:rPr>
        <w:t>10</w:t>
      </w:r>
      <w:r>
        <w:t>(</w:t>
      </w:r>
      <w:r>
        <w:rPr>
          <w:rFonts w:ascii="Symbol" w:hAnsi="Symbol"/>
          <w:i/>
        </w:rPr>
        <w:t></w:t>
      </w:r>
      <w:r>
        <w:rPr>
          <w:i/>
        </w:rPr>
        <w:t xml:space="preserve"> – </w:t>
      </w:r>
      <w:r>
        <w:rPr>
          <w:rFonts w:ascii="Symbol" w:hAnsi="Symbol"/>
          <w:i/>
        </w:rPr>
        <w:t></w:t>
      </w:r>
      <w:r>
        <w:rPr>
          <w:i/>
          <w:vertAlign w:val="subscript"/>
        </w:rPr>
        <w:t>0</w:t>
      </w:r>
      <w:r>
        <w:t>)</w:t>
      </w:r>
      <w:r>
        <w:rPr>
          <w:i/>
          <w:vertAlign w:val="subscript"/>
        </w:rPr>
        <w:t xml:space="preserve"> </w:t>
      </w:r>
      <w:r>
        <w:rPr>
          <w:i/>
        </w:rPr>
        <w:t>+C</w:t>
      </w:r>
      <w:r>
        <w:rPr>
          <w:i/>
          <w:vertAlign w:val="subscript"/>
        </w:rPr>
        <w:t>11</w:t>
      </w:r>
      <w:r>
        <w:t>(</w:t>
      </w:r>
      <w:r>
        <w:rPr>
          <w:rFonts w:ascii="Symbol" w:hAnsi="Symbol"/>
          <w:i/>
        </w:rPr>
        <w:t></w:t>
      </w:r>
      <w:r>
        <w:rPr>
          <w:i/>
        </w:rPr>
        <w:t xml:space="preserve"> – </w:t>
      </w:r>
      <w:r>
        <w:rPr>
          <w:rFonts w:ascii="Symbol" w:hAnsi="Symbol"/>
          <w:i/>
        </w:rPr>
        <w:t></w:t>
      </w:r>
      <w:r>
        <w:rPr>
          <w:i/>
          <w:vertAlign w:val="subscript"/>
        </w:rPr>
        <w:t>0</w:t>
      </w:r>
      <w:r>
        <w:t>)</w:t>
      </w:r>
      <w:r>
        <w:rPr>
          <w:i/>
        </w:rPr>
        <w:t xml:space="preserve"> </w:t>
      </w:r>
      <w:r>
        <w:t>(</w:t>
      </w:r>
      <w:r>
        <w:rPr>
          <w:rFonts w:ascii="Symbol" w:hAnsi="Symbol"/>
          <w:i/>
        </w:rPr>
        <w:t></w:t>
      </w:r>
      <w:r>
        <w:rPr>
          <w:i/>
        </w:rPr>
        <w:t xml:space="preserve"> – </w:t>
      </w:r>
      <w:r>
        <w:rPr>
          <w:rFonts w:ascii="Symbol" w:hAnsi="Symbol"/>
          <w:i/>
        </w:rPr>
        <w:t></w:t>
      </w:r>
      <w:r>
        <w:rPr>
          <w:i/>
          <w:vertAlign w:val="subscript"/>
        </w:rPr>
        <w:t>0</w:t>
      </w:r>
      <w:r>
        <w:t>)</w:t>
      </w:r>
      <w:r>
        <w:rPr>
          <w:snapToGrid w:val="0"/>
        </w:rPr>
        <w:t>.</w:t>
      </w:r>
    </w:p>
    <w:p w14:paraId="2930C15D" w14:textId="77777777" w:rsidR="0023409A" w:rsidRDefault="007F1C8D">
      <w:pPr>
        <w:pStyle w:val="NO"/>
        <w:spacing w:after="60"/>
        <w:ind w:left="1138" w:hanging="850"/>
        <w:rPr>
          <w:snapToGrid w:val="0"/>
        </w:rPr>
      </w:pPr>
      <w:r>
        <w:rPr>
          <w:snapToGrid w:val="0"/>
        </w:rPr>
        <w:tab/>
        <w:t xml:space="preserve">Other combinations of </w:t>
      </w:r>
      <w:r>
        <w:rPr>
          <w:i/>
          <w:snapToGrid w:val="0"/>
        </w:rPr>
        <w:t>C</w:t>
      </w:r>
      <w:r>
        <w:rPr>
          <w:i/>
          <w:snapToGrid w:val="0"/>
          <w:vertAlign w:val="subscript"/>
        </w:rPr>
        <w:t>00</w:t>
      </w:r>
      <w:r>
        <w:rPr>
          <w:snapToGrid w:val="0"/>
        </w:rPr>
        <w:t xml:space="preserve">, </w:t>
      </w:r>
      <w:r>
        <w:rPr>
          <w:i/>
          <w:snapToGrid w:val="0"/>
        </w:rPr>
        <w:t>C</w:t>
      </w:r>
      <w:r>
        <w:rPr>
          <w:i/>
          <w:snapToGrid w:val="0"/>
          <w:vertAlign w:val="subscript"/>
        </w:rPr>
        <w:t>01</w:t>
      </w:r>
      <w:r>
        <w:rPr>
          <w:snapToGrid w:val="0"/>
        </w:rPr>
        <w:t xml:space="preserve">, </w:t>
      </w:r>
      <w:r>
        <w:rPr>
          <w:i/>
          <w:snapToGrid w:val="0"/>
        </w:rPr>
        <w:t>C</w:t>
      </w:r>
      <w:r>
        <w:rPr>
          <w:i/>
          <w:snapToGrid w:val="0"/>
          <w:vertAlign w:val="subscript"/>
        </w:rPr>
        <w:t>10</w:t>
      </w:r>
      <w:r>
        <w:rPr>
          <w:snapToGrid w:val="0"/>
        </w:rPr>
        <w:t xml:space="preserve">, </w:t>
      </w:r>
      <w:r>
        <w:rPr>
          <w:i/>
          <w:snapToGrid w:val="0"/>
        </w:rPr>
        <w:t>C</w:t>
      </w:r>
      <w:r>
        <w:rPr>
          <w:i/>
          <w:snapToGrid w:val="0"/>
          <w:vertAlign w:val="subscript"/>
        </w:rPr>
        <w:t>11</w:t>
      </w:r>
      <w:r>
        <w:rPr>
          <w:snapToGrid w:val="0"/>
        </w:rPr>
        <w:t xml:space="preserve"> than (1)-(3) above are undefined in this version of the specification.</w:t>
      </w:r>
    </w:p>
    <w:p w14:paraId="4E76DD8F" w14:textId="77777777" w:rsidR="0023409A" w:rsidRDefault="007F1C8D">
      <w:pPr>
        <w:pStyle w:val="NO"/>
        <w:rPr>
          <w:snapToGrid w:val="0"/>
        </w:rPr>
      </w:pPr>
      <w:r>
        <w:rPr>
          <w:snapToGrid w:val="0"/>
        </w:rPr>
        <w:tab/>
        <w:t xml:space="preserve">The equations above depend on the latitude </w:t>
      </w:r>
      <w:r>
        <w:rPr>
          <w:rFonts w:ascii="Symbol" w:hAnsi="Symbol"/>
          <w:i/>
          <w:snapToGrid w:val="0"/>
        </w:rPr>
        <w:t></w:t>
      </w:r>
      <w:r>
        <w:rPr>
          <w:snapToGrid w:val="0"/>
        </w:rPr>
        <w:t xml:space="preserve"> and longitude </w:t>
      </w:r>
      <w:r>
        <w:rPr>
          <w:rFonts w:ascii="Symbol" w:hAnsi="Symbol"/>
          <w:i/>
          <w:snapToGrid w:val="0"/>
        </w:rPr>
        <w:t></w:t>
      </w:r>
      <w:r>
        <w:rPr>
          <w:snapToGrid w:val="0"/>
        </w:rPr>
        <w:t xml:space="preserve"> of an evaluated point and latitude </w:t>
      </w:r>
      <w:r>
        <w:rPr>
          <w:rFonts w:ascii="Symbol" w:hAnsi="Symbol"/>
          <w:i/>
          <w:snapToGrid w:val="0"/>
        </w:rPr>
        <w:t></w:t>
      </w:r>
      <w:r>
        <w:rPr>
          <w:i/>
          <w:snapToGrid w:val="0"/>
          <w:vertAlign w:val="subscript"/>
        </w:rPr>
        <w:t>0</w:t>
      </w:r>
      <w:r>
        <w:rPr>
          <w:snapToGrid w:val="0"/>
        </w:rPr>
        <w:t xml:space="preserve"> and longitude </w:t>
      </w:r>
      <w:r>
        <w:rPr>
          <w:rFonts w:ascii="Symbol" w:hAnsi="Symbol"/>
          <w:i/>
          <w:snapToGrid w:val="0"/>
        </w:rPr>
        <w:t></w:t>
      </w:r>
      <w:r>
        <w:rPr>
          <w:i/>
          <w:snapToGrid w:val="0"/>
          <w:vertAlign w:val="subscript"/>
        </w:rPr>
        <w:t>0</w:t>
      </w:r>
      <w:r>
        <w:rPr>
          <w:snapToGrid w:val="0"/>
        </w:rPr>
        <w:t xml:space="preserve"> of the reference point which is defined in IE </w:t>
      </w:r>
      <w:r>
        <w:rPr>
          <w:i/>
          <w:snapToGrid w:val="0"/>
        </w:rPr>
        <w:t>GNSS-SSR-CorrectionPo</w:t>
      </w:r>
      <w:r>
        <w:rPr>
          <w:i/>
          <w:snapToGrid w:val="0"/>
        </w:rPr>
        <w:t>ints</w:t>
      </w:r>
      <w:r>
        <w:rPr>
          <w:snapToGrid w:val="0"/>
        </w:rPr>
        <w:t xml:space="preserve"> (</w:t>
      </w:r>
      <w:r>
        <w:rPr>
          <w:i/>
          <w:snapToGrid w:val="0"/>
        </w:rPr>
        <w:t>referencePointLatitude</w:t>
      </w:r>
      <w:r>
        <w:rPr>
          <w:snapToGrid w:val="0"/>
        </w:rPr>
        <w:t xml:space="preserve"> and </w:t>
      </w:r>
      <w:r>
        <w:rPr>
          <w:i/>
          <w:snapToGrid w:val="0"/>
        </w:rPr>
        <w:t>referencePointLongitude</w:t>
      </w:r>
      <w:r>
        <w:rPr>
          <w:snapToGrid w:val="0"/>
        </w:rPr>
        <w:t>).</w:t>
      </w:r>
    </w:p>
    <w:p w14:paraId="411E8972" w14:textId="77777777" w:rsidR="0023409A" w:rsidRDefault="007F1C8D">
      <w:pPr>
        <w:spacing w:after="0"/>
        <w:rPr>
          <w:rFonts w:ascii="Arial" w:hAnsi="Arial"/>
          <w:b/>
        </w:rPr>
      </w:pPr>
      <w:r>
        <w:br w:type="page"/>
      </w:r>
    </w:p>
    <w:p w14:paraId="4B8BB3BA" w14:textId="77777777" w:rsidR="0023409A" w:rsidRDefault="007F1C8D">
      <w:pPr>
        <w:pStyle w:val="TH"/>
        <w:keepNext w:val="0"/>
        <w:widowControl w:val="0"/>
      </w:pPr>
      <w: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23409A" w14:paraId="7073BCD5" w14:textId="77777777">
        <w:trPr>
          <w:jc w:val="center"/>
        </w:trPr>
        <w:tc>
          <w:tcPr>
            <w:tcW w:w="827" w:type="dxa"/>
            <w:shd w:val="clear" w:color="auto" w:fill="auto"/>
          </w:tcPr>
          <w:p w14:paraId="497AD431" w14:textId="77777777" w:rsidR="0023409A" w:rsidRDefault="007F1C8D">
            <w:pPr>
              <w:pStyle w:val="TAH"/>
              <w:keepNext w:val="0"/>
              <w:widowControl w:val="0"/>
              <w:rPr>
                <w:rFonts w:eastAsia="Malgun Gothic"/>
                <w:lang w:eastAsia="ko-KR"/>
              </w:rPr>
            </w:pPr>
            <w:r>
              <w:rPr>
                <w:rFonts w:eastAsia="Malgun Gothic"/>
                <w:lang w:eastAsia="ko-KR"/>
              </w:rPr>
              <w:t>CLASS</w:t>
            </w:r>
          </w:p>
        </w:tc>
        <w:tc>
          <w:tcPr>
            <w:tcW w:w="827" w:type="dxa"/>
            <w:shd w:val="clear" w:color="auto" w:fill="auto"/>
          </w:tcPr>
          <w:p w14:paraId="082B2BAE" w14:textId="77777777" w:rsidR="0023409A" w:rsidRDefault="007F1C8D">
            <w:pPr>
              <w:pStyle w:val="TAH"/>
              <w:keepNext w:val="0"/>
              <w:widowControl w:val="0"/>
              <w:rPr>
                <w:rFonts w:eastAsia="Malgun Gothic"/>
                <w:lang w:eastAsia="ko-KR"/>
              </w:rPr>
            </w:pPr>
            <w:r>
              <w:rPr>
                <w:rFonts w:eastAsia="Malgun Gothic"/>
                <w:lang w:eastAsia="ko-KR"/>
              </w:rPr>
              <w:t>VALUE</w:t>
            </w:r>
          </w:p>
        </w:tc>
        <w:tc>
          <w:tcPr>
            <w:tcW w:w="722" w:type="dxa"/>
          </w:tcPr>
          <w:p w14:paraId="7B375772" w14:textId="77777777" w:rsidR="0023409A" w:rsidRDefault="007F1C8D">
            <w:pPr>
              <w:pStyle w:val="TAH"/>
              <w:keepNext w:val="0"/>
              <w:widowControl w:val="0"/>
              <w:rPr>
                <w:rFonts w:eastAsia="Malgun Gothic"/>
                <w:lang w:eastAsia="ko-KR"/>
              </w:rPr>
            </w:pPr>
            <w:r>
              <w:rPr>
                <w:rFonts w:eastAsia="Malgun Gothic"/>
                <w:lang w:eastAsia="ko-KR"/>
              </w:rPr>
              <w:t>Index</w:t>
            </w:r>
          </w:p>
        </w:tc>
        <w:tc>
          <w:tcPr>
            <w:tcW w:w="3172" w:type="dxa"/>
          </w:tcPr>
          <w:p w14:paraId="1522BB2F" w14:textId="77777777" w:rsidR="0023409A" w:rsidRDefault="007F1C8D">
            <w:pPr>
              <w:pStyle w:val="TAH"/>
              <w:keepNext w:val="0"/>
              <w:widowControl w:val="0"/>
              <w:rPr>
                <w:rFonts w:eastAsia="Malgun Gothic"/>
                <w:lang w:eastAsia="ko-KR"/>
              </w:rPr>
            </w:pPr>
            <w:r>
              <w:rPr>
                <w:rFonts w:eastAsia="Malgun Gothic"/>
                <w:lang w:eastAsia="ko-KR"/>
              </w:rPr>
              <w:t>SSR STEC Quality Indicator Q [TECU]</w:t>
            </w:r>
          </w:p>
        </w:tc>
      </w:tr>
      <w:tr w:rsidR="0023409A" w14:paraId="66D31DDB" w14:textId="77777777">
        <w:trPr>
          <w:jc w:val="center"/>
        </w:trPr>
        <w:tc>
          <w:tcPr>
            <w:tcW w:w="827" w:type="dxa"/>
            <w:shd w:val="clear" w:color="auto" w:fill="auto"/>
          </w:tcPr>
          <w:p w14:paraId="23203184"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25184B6E"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30127076" w14:textId="77777777" w:rsidR="0023409A" w:rsidRDefault="007F1C8D">
            <w:pPr>
              <w:pStyle w:val="TAC"/>
              <w:keepNext w:val="0"/>
              <w:widowControl w:val="0"/>
              <w:rPr>
                <w:rFonts w:eastAsia="Malgun Gothic"/>
                <w:lang w:eastAsia="ko-KR"/>
              </w:rPr>
            </w:pPr>
            <w:r>
              <w:rPr>
                <w:rFonts w:eastAsia="Malgun Gothic"/>
                <w:lang w:eastAsia="ko-KR"/>
              </w:rPr>
              <w:t>63</w:t>
            </w:r>
          </w:p>
        </w:tc>
        <w:tc>
          <w:tcPr>
            <w:tcW w:w="3172" w:type="dxa"/>
          </w:tcPr>
          <w:p w14:paraId="4E712CDE" w14:textId="77777777" w:rsidR="0023409A" w:rsidRDefault="007F1C8D">
            <w:pPr>
              <w:pStyle w:val="TAC"/>
              <w:keepNext w:val="0"/>
              <w:widowControl w:val="0"/>
              <w:rPr>
                <w:rFonts w:eastAsia="Malgun Gothic"/>
                <w:lang w:eastAsia="ko-KR"/>
              </w:rPr>
            </w:pPr>
            <w:r>
              <w:rPr>
                <w:rFonts w:eastAsia="Malgun Gothic"/>
                <w:lang w:eastAsia="ko-KR"/>
              </w:rPr>
              <w:t>33.6664</w:t>
            </w:r>
            <w:r>
              <w:rPr>
                <w:snapToGrid w:val="0"/>
              </w:rPr>
              <w:tab/>
              <w:t>&lt;</w:t>
            </w:r>
            <w:r>
              <w:rPr>
                <w:snapToGrid w:val="0"/>
              </w:rPr>
              <w:tab/>
              <w:t>Q</w:t>
            </w:r>
          </w:p>
        </w:tc>
      </w:tr>
      <w:tr w:rsidR="0023409A" w14:paraId="0E2F2084" w14:textId="77777777">
        <w:trPr>
          <w:jc w:val="center"/>
        </w:trPr>
        <w:tc>
          <w:tcPr>
            <w:tcW w:w="827" w:type="dxa"/>
            <w:shd w:val="clear" w:color="auto" w:fill="auto"/>
          </w:tcPr>
          <w:p w14:paraId="4C2D5943"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02C63F1A"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0A6F812B" w14:textId="77777777" w:rsidR="0023409A" w:rsidRDefault="007F1C8D">
            <w:pPr>
              <w:pStyle w:val="TAC"/>
              <w:keepNext w:val="0"/>
              <w:widowControl w:val="0"/>
              <w:rPr>
                <w:rFonts w:eastAsia="Malgun Gothic"/>
                <w:lang w:eastAsia="ko-KR"/>
              </w:rPr>
            </w:pPr>
            <w:r>
              <w:rPr>
                <w:rFonts w:eastAsia="Malgun Gothic"/>
                <w:lang w:eastAsia="ko-KR"/>
              </w:rPr>
              <w:t>62</w:t>
            </w:r>
          </w:p>
        </w:tc>
        <w:tc>
          <w:tcPr>
            <w:tcW w:w="3172" w:type="dxa"/>
          </w:tcPr>
          <w:p w14:paraId="72BB155A" w14:textId="77777777" w:rsidR="0023409A" w:rsidRDefault="007F1C8D">
            <w:pPr>
              <w:pStyle w:val="TAC"/>
              <w:keepNext w:val="0"/>
              <w:widowControl w:val="0"/>
              <w:rPr>
                <w:rFonts w:eastAsia="Malgun Gothic"/>
                <w:lang w:eastAsia="ko-KR"/>
              </w:rPr>
            </w:pPr>
            <w:r>
              <w:rPr>
                <w:snapToGrid w:val="0"/>
              </w:rPr>
              <w:t>30.2992</w:t>
            </w:r>
            <w:r>
              <w:rPr>
                <w:snapToGrid w:val="0"/>
              </w:rPr>
              <w:tab/>
              <w:t>&lt;</w:t>
            </w:r>
            <w:r>
              <w:rPr>
                <w:snapToGrid w:val="0"/>
              </w:rPr>
              <w:tab/>
              <w:t>Q</w:t>
            </w:r>
            <w:r>
              <w:rPr>
                <w:snapToGrid w:val="0"/>
              </w:rPr>
              <w:tab/>
            </w:r>
            <w:r>
              <w:rPr>
                <w:rFonts w:cs="Arial"/>
                <w:snapToGrid w:val="0"/>
              </w:rPr>
              <w:t>≤</w:t>
            </w:r>
            <w:r>
              <w:rPr>
                <w:snapToGrid w:val="0"/>
              </w:rPr>
              <w:tab/>
              <w:t>33.6664</w:t>
            </w:r>
          </w:p>
        </w:tc>
      </w:tr>
      <w:tr w:rsidR="0023409A" w14:paraId="78F74645" w14:textId="77777777">
        <w:trPr>
          <w:jc w:val="center"/>
        </w:trPr>
        <w:tc>
          <w:tcPr>
            <w:tcW w:w="827" w:type="dxa"/>
            <w:shd w:val="clear" w:color="auto" w:fill="auto"/>
          </w:tcPr>
          <w:p w14:paraId="40FF11D7"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145C2D31"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2F3E5A3D" w14:textId="77777777" w:rsidR="0023409A" w:rsidRDefault="007F1C8D">
            <w:pPr>
              <w:pStyle w:val="TAC"/>
              <w:keepNext w:val="0"/>
              <w:widowControl w:val="0"/>
              <w:rPr>
                <w:rFonts w:eastAsia="Malgun Gothic"/>
                <w:lang w:eastAsia="ko-KR"/>
              </w:rPr>
            </w:pPr>
            <w:r>
              <w:rPr>
                <w:rFonts w:eastAsia="Malgun Gothic"/>
                <w:lang w:eastAsia="ko-KR"/>
              </w:rPr>
              <w:t>61</w:t>
            </w:r>
          </w:p>
        </w:tc>
        <w:tc>
          <w:tcPr>
            <w:tcW w:w="3172" w:type="dxa"/>
          </w:tcPr>
          <w:p w14:paraId="06189ACC" w14:textId="77777777" w:rsidR="0023409A" w:rsidRDefault="007F1C8D">
            <w:pPr>
              <w:pStyle w:val="TAC"/>
              <w:keepNext w:val="0"/>
              <w:widowControl w:val="0"/>
              <w:rPr>
                <w:rFonts w:eastAsia="Malgun Gothic"/>
                <w:lang w:eastAsia="ko-KR"/>
              </w:rPr>
            </w:pPr>
            <w:r>
              <w:rPr>
                <w:rFonts w:eastAsia="Malgun Gothic"/>
                <w:lang w:eastAsia="ko-KR"/>
              </w:rPr>
              <w:t>26.9319</w:t>
            </w:r>
            <w:r>
              <w:rPr>
                <w:snapToGrid w:val="0"/>
              </w:rPr>
              <w:tab/>
              <w:t>&lt;</w:t>
            </w:r>
            <w:r>
              <w:rPr>
                <w:snapToGrid w:val="0"/>
              </w:rPr>
              <w:tab/>
              <w:t>Q</w:t>
            </w:r>
            <w:r>
              <w:rPr>
                <w:snapToGrid w:val="0"/>
              </w:rPr>
              <w:tab/>
            </w:r>
            <w:r>
              <w:rPr>
                <w:rFonts w:cs="Arial"/>
                <w:snapToGrid w:val="0"/>
              </w:rPr>
              <w:t>≤</w:t>
            </w:r>
            <w:r>
              <w:rPr>
                <w:snapToGrid w:val="0"/>
              </w:rPr>
              <w:tab/>
              <w:t>30.2992</w:t>
            </w:r>
          </w:p>
        </w:tc>
      </w:tr>
      <w:tr w:rsidR="0023409A" w14:paraId="39E46CF1" w14:textId="77777777">
        <w:trPr>
          <w:jc w:val="center"/>
        </w:trPr>
        <w:tc>
          <w:tcPr>
            <w:tcW w:w="827" w:type="dxa"/>
            <w:shd w:val="clear" w:color="auto" w:fill="auto"/>
          </w:tcPr>
          <w:p w14:paraId="414FADD1"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28CC025E"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3583A904" w14:textId="77777777" w:rsidR="0023409A" w:rsidRDefault="007F1C8D">
            <w:pPr>
              <w:pStyle w:val="TAC"/>
              <w:keepNext w:val="0"/>
              <w:widowControl w:val="0"/>
              <w:rPr>
                <w:rFonts w:eastAsia="Malgun Gothic"/>
                <w:lang w:eastAsia="ko-KR"/>
              </w:rPr>
            </w:pPr>
            <w:r>
              <w:rPr>
                <w:rFonts w:eastAsia="Malgun Gothic"/>
                <w:lang w:eastAsia="ko-KR"/>
              </w:rPr>
              <w:t>60</w:t>
            </w:r>
          </w:p>
        </w:tc>
        <w:tc>
          <w:tcPr>
            <w:tcW w:w="3172" w:type="dxa"/>
          </w:tcPr>
          <w:p w14:paraId="16F7C244" w14:textId="77777777" w:rsidR="0023409A" w:rsidRDefault="007F1C8D">
            <w:pPr>
              <w:pStyle w:val="TAC"/>
              <w:keepNext w:val="0"/>
              <w:widowControl w:val="0"/>
              <w:rPr>
                <w:rFonts w:eastAsia="Malgun Gothic"/>
                <w:lang w:eastAsia="ko-KR"/>
              </w:rPr>
            </w:pPr>
            <w:r>
              <w:rPr>
                <w:rFonts w:eastAsia="Malgun Gothic"/>
                <w:lang w:eastAsia="ko-KR"/>
              </w:rPr>
              <w:t>23.5647</w:t>
            </w:r>
            <w:r>
              <w:rPr>
                <w:snapToGrid w:val="0"/>
              </w:rPr>
              <w:tab/>
              <w:t>&lt;</w:t>
            </w:r>
            <w:r>
              <w:rPr>
                <w:snapToGrid w:val="0"/>
              </w:rPr>
              <w:tab/>
              <w:t>Q</w:t>
            </w:r>
            <w:r>
              <w:rPr>
                <w:snapToGrid w:val="0"/>
              </w:rPr>
              <w:tab/>
            </w:r>
            <w:r>
              <w:rPr>
                <w:rFonts w:cs="Arial"/>
                <w:snapToGrid w:val="0"/>
              </w:rPr>
              <w:t>≤</w:t>
            </w:r>
            <w:r>
              <w:rPr>
                <w:snapToGrid w:val="0"/>
              </w:rPr>
              <w:tab/>
              <w:t>26.9319</w:t>
            </w:r>
          </w:p>
        </w:tc>
      </w:tr>
      <w:tr w:rsidR="0023409A" w14:paraId="12E66A2A" w14:textId="77777777">
        <w:trPr>
          <w:jc w:val="center"/>
        </w:trPr>
        <w:tc>
          <w:tcPr>
            <w:tcW w:w="827" w:type="dxa"/>
            <w:shd w:val="clear" w:color="auto" w:fill="auto"/>
          </w:tcPr>
          <w:p w14:paraId="0B3422E9"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6A2BF173"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32DABA72" w14:textId="77777777" w:rsidR="0023409A" w:rsidRDefault="007F1C8D">
            <w:pPr>
              <w:pStyle w:val="TAC"/>
              <w:keepNext w:val="0"/>
              <w:widowControl w:val="0"/>
              <w:rPr>
                <w:rFonts w:eastAsia="Malgun Gothic"/>
                <w:lang w:eastAsia="ko-KR"/>
              </w:rPr>
            </w:pPr>
            <w:r>
              <w:rPr>
                <w:rFonts w:eastAsia="Malgun Gothic"/>
                <w:lang w:eastAsia="ko-KR"/>
              </w:rPr>
              <w:t>59</w:t>
            </w:r>
          </w:p>
        </w:tc>
        <w:tc>
          <w:tcPr>
            <w:tcW w:w="3172" w:type="dxa"/>
          </w:tcPr>
          <w:p w14:paraId="0C2F6FF3" w14:textId="77777777" w:rsidR="0023409A" w:rsidRDefault="007F1C8D">
            <w:pPr>
              <w:pStyle w:val="TAC"/>
              <w:keepNext w:val="0"/>
              <w:widowControl w:val="0"/>
              <w:rPr>
                <w:rFonts w:eastAsia="Malgun Gothic"/>
                <w:lang w:eastAsia="ko-KR"/>
              </w:rPr>
            </w:pPr>
            <w:r>
              <w:rPr>
                <w:rFonts w:eastAsia="Malgun Gothic"/>
                <w:lang w:eastAsia="ko-KR"/>
              </w:rPr>
              <w:t>20.1974</w:t>
            </w:r>
            <w:r>
              <w:rPr>
                <w:snapToGrid w:val="0"/>
              </w:rPr>
              <w:tab/>
              <w:t>&lt;</w:t>
            </w:r>
            <w:r>
              <w:rPr>
                <w:snapToGrid w:val="0"/>
              </w:rPr>
              <w:tab/>
              <w:t>Q</w:t>
            </w:r>
            <w:r>
              <w:rPr>
                <w:snapToGrid w:val="0"/>
              </w:rPr>
              <w:tab/>
            </w:r>
            <w:r>
              <w:rPr>
                <w:rFonts w:cs="Arial"/>
                <w:snapToGrid w:val="0"/>
              </w:rPr>
              <w:t>≤</w:t>
            </w:r>
            <w:r>
              <w:rPr>
                <w:snapToGrid w:val="0"/>
              </w:rPr>
              <w:tab/>
              <w:t>23.5647</w:t>
            </w:r>
          </w:p>
        </w:tc>
      </w:tr>
      <w:tr w:rsidR="0023409A" w14:paraId="588713EA" w14:textId="77777777">
        <w:trPr>
          <w:jc w:val="center"/>
        </w:trPr>
        <w:tc>
          <w:tcPr>
            <w:tcW w:w="827" w:type="dxa"/>
            <w:shd w:val="clear" w:color="auto" w:fill="auto"/>
          </w:tcPr>
          <w:p w14:paraId="2C83792B"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4ACC2B08"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159BA587" w14:textId="77777777" w:rsidR="0023409A" w:rsidRDefault="007F1C8D">
            <w:pPr>
              <w:pStyle w:val="TAC"/>
              <w:keepNext w:val="0"/>
              <w:widowControl w:val="0"/>
              <w:rPr>
                <w:rFonts w:eastAsia="Malgun Gothic"/>
                <w:lang w:eastAsia="ko-KR"/>
              </w:rPr>
            </w:pPr>
            <w:r>
              <w:rPr>
                <w:rFonts w:eastAsia="Malgun Gothic"/>
                <w:lang w:eastAsia="ko-KR"/>
              </w:rPr>
              <w:t>58</w:t>
            </w:r>
          </w:p>
        </w:tc>
        <w:tc>
          <w:tcPr>
            <w:tcW w:w="3172" w:type="dxa"/>
          </w:tcPr>
          <w:p w14:paraId="0F29FACC" w14:textId="77777777" w:rsidR="0023409A" w:rsidRDefault="007F1C8D">
            <w:pPr>
              <w:pStyle w:val="TAC"/>
              <w:keepNext w:val="0"/>
              <w:widowControl w:val="0"/>
              <w:rPr>
                <w:rFonts w:eastAsia="Malgun Gothic"/>
                <w:lang w:eastAsia="ko-KR"/>
              </w:rPr>
            </w:pPr>
            <w:r>
              <w:rPr>
                <w:rFonts w:eastAsia="Malgun Gothic"/>
                <w:lang w:eastAsia="ko-KR"/>
              </w:rPr>
              <w:t>16.8301</w:t>
            </w:r>
            <w:r>
              <w:rPr>
                <w:snapToGrid w:val="0"/>
              </w:rPr>
              <w:tab/>
              <w:t>&lt;</w:t>
            </w:r>
            <w:r>
              <w:rPr>
                <w:snapToGrid w:val="0"/>
              </w:rPr>
              <w:tab/>
              <w:t>Q</w:t>
            </w:r>
            <w:r>
              <w:rPr>
                <w:snapToGrid w:val="0"/>
              </w:rPr>
              <w:tab/>
            </w:r>
            <w:r>
              <w:rPr>
                <w:rFonts w:cs="Arial"/>
                <w:snapToGrid w:val="0"/>
              </w:rPr>
              <w:t>≤</w:t>
            </w:r>
            <w:r>
              <w:rPr>
                <w:snapToGrid w:val="0"/>
              </w:rPr>
              <w:tab/>
              <w:t>20.1974</w:t>
            </w:r>
          </w:p>
        </w:tc>
      </w:tr>
      <w:tr w:rsidR="0023409A" w14:paraId="4A230467" w14:textId="77777777">
        <w:trPr>
          <w:jc w:val="center"/>
        </w:trPr>
        <w:tc>
          <w:tcPr>
            <w:tcW w:w="827" w:type="dxa"/>
            <w:shd w:val="clear" w:color="auto" w:fill="auto"/>
          </w:tcPr>
          <w:p w14:paraId="5113CD80"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7FBF8B00"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72448797" w14:textId="77777777" w:rsidR="0023409A" w:rsidRDefault="007F1C8D">
            <w:pPr>
              <w:pStyle w:val="TAC"/>
              <w:keepNext w:val="0"/>
              <w:widowControl w:val="0"/>
              <w:rPr>
                <w:rFonts w:eastAsia="Malgun Gothic"/>
                <w:lang w:eastAsia="ko-KR"/>
              </w:rPr>
            </w:pPr>
            <w:r>
              <w:rPr>
                <w:rFonts w:eastAsia="Malgun Gothic"/>
                <w:lang w:eastAsia="ko-KR"/>
              </w:rPr>
              <w:t>57</w:t>
            </w:r>
          </w:p>
        </w:tc>
        <w:tc>
          <w:tcPr>
            <w:tcW w:w="3172" w:type="dxa"/>
          </w:tcPr>
          <w:p w14:paraId="4A12B127" w14:textId="77777777" w:rsidR="0023409A" w:rsidRDefault="007F1C8D">
            <w:pPr>
              <w:pStyle w:val="TAC"/>
              <w:keepNext w:val="0"/>
              <w:widowControl w:val="0"/>
              <w:rPr>
                <w:rFonts w:eastAsia="Malgun Gothic"/>
                <w:lang w:eastAsia="ko-KR"/>
              </w:rPr>
            </w:pPr>
            <w:r>
              <w:rPr>
                <w:rFonts w:eastAsia="Malgun Gothic"/>
                <w:lang w:eastAsia="ko-KR"/>
              </w:rPr>
              <w:t>13.4629</w:t>
            </w:r>
            <w:r>
              <w:rPr>
                <w:snapToGrid w:val="0"/>
              </w:rPr>
              <w:tab/>
              <w:t>&lt;</w:t>
            </w:r>
            <w:r>
              <w:rPr>
                <w:snapToGrid w:val="0"/>
              </w:rPr>
              <w:tab/>
              <w:t>Q</w:t>
            </w:r>
            <w:r>
              <w:rPr>
                <w:snapToGrid w:val="0"/>
              </w:rPr>
              <w:tab/>
            </w:r>
            <w:r>
              <w:rPr>
                <w:rFonts w:cs="Arial"/>
                <w:snapToGrid w:val="0"/>
              </w:rPr>
              <w:t>≤</w:t>
            </w:r>
            <w:r>
              <w:rPr>
                <w:snapToGrid w:val="0"/>
              </w:rPr>
              <w:tab/>
              <w:t>16.8301</w:t>
            </w:r>
          </w:p>
        </w:tc>
      </w:tr>
      <w:tr w:rsidR="0023409A" w14:paraId="6526531E" w14:textId="77777777">
        <w:trPr>
          <w:jc w:val="center"/>
        </w:trPr>
        <w:tc>
          <w:tcPr>
            <w:tcW w:w="827" w:type="dxa"/>
            <w:shd w:val="clear" w:color="auto" w:fill="auto"/>
          </w:tcPr>
          <w:p w14:paraId="3C6CB816"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31DF0793"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5432553D" w14:textId="77777777" w:rsidR="0023409A" w:rsidRDefault="007F1C8D">
            <w:pPr>
              <w:pStyle w:val="TAC"/>
              <w:keepNext w:val="0"/>
              <w:widowControl w:val="0"/>
              <w:rPr>
                <w:rFonts w:eastAsia="Malgun Gothic"/>
                <w:lang w:eastAsia="ko-KR"/>
              </w:rPr>
            </w:pPr>
            <w:r>
              <w:rPr>
                <w:rFonts w:eastAsia="Malgun Gothic"/>
                <w:lang w:eastAsia="ko-KR"/>
              </w:rPr>
              <w:t>56</w:t>
            </w:r>
          </w:p>
        </w:tc>
        <w:tc>
          <w:tcPr>
            <w:tcW w:w="3172" w:type="dxa"/>
          </w:tcPr>
          <w:p w14:paraId="29FCDFE6" w14:textId="77777777" w:rsidR="0023409A" w:rsidRDefault="007F1C8D">
            <w:pPr>
              <w:pStyle w:val="TAC"/>
              <w:keepNext w:val="0"/>
              <w:widowControl w:val="0"/>
              <w:rPr>
                <w:rFonts w:eastAsia="Malgun Gothic"/>
                <w:lang w:eastAsia="ko-KR"/>
              </w:rPr>
            </w:pPr>
            <w:r>
              <w:rPr>
                <w:rFonts w:eastAsia="Malgun Gothic"/>
                <w:lang w:eastAsia="ko-KR"/>
              </w:rPr>
              <w:t>12.3405</w:t>
            </w:r>
            <w:r>
              <w:rPr>
                <w:snapToGrid w:val="0"/>
              </w:rPr>
              <w:tab/>
              <w:t>&lt;</w:t>
            </w:r>
            <w:r>
              <w:rPr>
                <w:snapToGrid w:val="0"/>
              </w:rPr>
              <w:tab/>
              <w:t>Q</w:t>
            </w:r>
            <w:r>
              <w:rPr>
                <w:snapToGrid w:val="0"/>
              </w:rPr>
              <w:tab/>
            </w:r>
            <w:r>
              <w:rPr>
                <w:rFonts w:cs="Arial"/>
                <w:snapToGrid w:val="0"/>
              </w:rPr>
              <w:t>≤</w:t>
            </w:r>
            <w:r>
              <w:rPr>
                <w:snapToGrid w:val="0"/>
              </w:rPr>
              <w:tab/>
              <w:t>13.4629</w:t>
            </w:r>
          </w:p>
        </w:tc>
      </w:tr>
      <w:tr w:rsidR="0023409A" w14:paraId="5AADD119" w14:textId="77777777">
        <w:trPr>
          <w:jc w:val="center"/>
        </w:trPr>
        <w:tc>
          <w:tcPr>
            <w:tcW w:w="827" w:type="dxa"/>
            <w:shd w:val="clear" w:color="auto" w:fill="auto"/>
          </w:tcPr>
          <w:p w14:paraId="0A4F9A91"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2AE95909"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55097620" w14:textId="77777777" w:rsidR="0023409A" w:rsidRDefault="007F1C8D">
            <w:pPr>
              <w:pStyle w:val="TAC"/>
              <w:keepNext w:val="0"/>
              <w:widowControl w:val="0"/>
              <w:rPr>
                <w:rFonts w:eastAsia="Malgun Gothic"/>
                <w:lang w:eastAsia="ko-KR"/>
              </w:rPr>
            </w:pPr>
            <w:r>
              <w:rPr>
                <w:rFonts w:eastAsia="Malgun Gothic"/>
                <w:lang w:eastAsia="ko-KR"/>
              </w:rPr>
              <w:t>55</w:t>
            </w:r>
          </w:p>
        </w:tc>
        <w:tc>
          <w:tcPr>
            <w:tcW w:w="3172" w:type="dxa"/>
          </w:tcPr>
          <w:p w14:paraId="67058AE1" w14:textId="77777777" w:rsidR="0023409A" w:rsidRDefault="007F1C8D">
            <w:pPr>
              <w:pStyle w:val="TAC"/>
              <w:keepNext w:val="0"/>
              <w:widowControl w:val="0"/>
              <w:rPr>
                <w:rFonts w:eastAsia="Malgun Gothic"/>
                <w:lang w:eastAsia="ko-KR"/>
              </w:rPr>
            </w:pPr>
            <w:r>
              <w:rPr>
                <w:rFonts w:eastAsia="Malgun Gothic"/>
                <w:lang w:eastAsia="ko-KR"/>
              </w:rPr>
              <w:t>11.2180</w:t>
            </w:r>
            <w:r>
              <w:rPr>
                <w:snapToGrid w:val="0"/>
              </w:rPr>
              <w:tab/>
              <w:t>&lt;</w:t>
            </w:r>
            <w:r>
              <w:rPr>
                <w:snapToGrid w:val="0"/>
              </w:rPr>
              <w:tab/>
              <w:t>Q</w:t>
            </w:r>
            <w:r>
              <w:rPr>
                <w:snapToGrid w:val="0"/>
              </w:rPr>
              <w:tab/>
            </w:r>
            <w:r>
              <w:rPr>
                <w:rFonts w:cs="Arial"/>
                <w:snapToGrid w:val="0"/>
              </w:rPr>
              <w:t>≤</w:t>
            </w:r>
            <w:r>
              <w:rPr>
                <w:snapToGrid w:val="0"/>
              </w:rPr>
              <w:tab/>
              <w:t>12.3405</w:t>
            </w:r>
          </w:p>
        </w:tc>
      </w:tr>
      <w:tr w:rsidR="0023409A" w14:paraId="7006DE28" w14:textId="77777777">
        <w:trPr>
          <w:jc w:val="center"/>
        </w:trPr>
        <w:tc>
          <w:tcPr>
            <w:tcW w:w="827" w:type="dxa"/>
            <w:shd w:val="clear" w:color="auto" w:fill="auto"/>
          </w:tcPr>
          <w:p w14:paraId="593B937B"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5D95C8FF"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564CCD61" w14:textId="77777777" w:rsidR="0023409A" w:rsidRDefault="007F1C8D">
            <w:pPr>
              <w:pStyle w:val="TAC"/>
              <w:keepNext w:val="0"/>
              <w:widowControl w:val="0"/>
              <w:rPr>
                <w:rFonts w:eastAsia="Malgun Gothic"/>
                <w:lang w:eastAsia="ko-KR"/>
              </w:rPr>
            </w:pPr>
            <w:r>
              <w:rPr>
                <w:rFonts w:eastAsia="Malgun Gothic"/>
                <w:lang w:eastAsia="ko-KR"/>
              </w:rPr>
              <w:t>54</w:t>
            </w:r>
          </w:p>
        </w:tc>
        <w:tc>
          <w:tcPr>
            <w:tcW w:w="3172" w:type="dxa"/>
          </w:tcPr>
          <w:p w14:paraId="5B6FEDE9" w14:textId="77777777" w:rsidR="0023409A" w:rsidRDefault="007F1C8D">
            <w:pPr>
              <w:pStyle w:val="TAC"/>
              <w:keepNext w:val="0"/>
              <w:widowControl w:val="0"/>
              <w:rPr>
                <w:rFonts w:eastAsia="Malgun Gothic"/>
                <w:lang w:eastAsia="ko-KR"/>
              </w:rPr>
            </w:pPr>
            <w:r>
              <w:rPr>
                <w:rFonts w:eastAsia="Malgun Gothic"/>
                <w:lang w:eastAsia="ko-KR"/>
              </w:rPr>
              <w:t>10.0956</w:t>
            </w:r>
            <w:r>
              <w:rPr>
                <w:snapToGrid w:val="0"/>
              </w:rPr>
              <w:tab/>
              <w:t>&lt;</w:t>
            </w:r>
            <w:r>
              <w:rPr>
                <w:snapToGrid w:val="0"/>
              </w:rPr>
              <w:tab/>
              <w:t>Q</w:t>
            </w:r>
            <w:r>
              <w:rPr>
                <w:snapToGrid w:val="0"/>
              </w:rPr>
              <w:tab/>
            </w:r>
            <w:r>
              <w:rPr>
                <w:rFonts w:cs="Arial"/>
                <w:snapToGrid w:val="0"/>
              </w:rPr>
              <w:t>≤</w:t>
            </w:r>
            <w:r>
              <w:rPr>
                <w:snapToGrid w:val="0"/>
              </w:rPr>
              <w:tab/>
              <w:t>11.2180</w:t>
            </w:r>
          </w:p>
        </w:tc>
      </w:tr>
      <w:tr w:rsidR="0023409A" w14:paraId="338ABB2A" w14:textId="77777777">
        <w:trPr>
          <w:jc w:val="center"/>
        </w:trPr>
        <w:tc>
          <w:tcPr>
            <w:tcW w:w="827" w:type="dxa"/>
            <w:shd w:val="clear" w:color="auto" w:fill="auto"/>
          </w:tcPr>
          <w:p w14:paraId="52858E8E"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68BAB852"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5E3E20B7" w14:textId="77777777" w:rsidR="0023409A" w:rsidRDefault="007F1C8D">
            <w:pPr>
              <w:pStyle w:val="TAC"/>
              <w:keepNext w:val="0"/>
              <w:widowControl w:val="0"/>
              <w:rPr>
                <w:rFonts w:eastAsia="Malgun Gothic"/>
                <w:lang w:eastAsia="ko-KR"/>
              </w:rPr>
            </w:pPr>
            <w:r>
              <w:rPr>
                <w:rFonts w:eastAsia="Malgun Gothic"/>
                <w:lang w:eastAsia="ko-KR"/>
              </w:rPr>
              <w:t>53</w:t>
            </w:r>
          </w:p>
        </w:tc>
        <w:tc>
          <w:tcPr>
            <w:tcW w:w="3172" w:type="dxa"/>
          </w:tcPr>
          <w:p w14:paraId="107A0126" w14:textId="77777777" w:rsidR="0023409A" w:rsidRDefault="007F1C8D">
            <w:pPr>
              <w:pStyle w:val="TAC"/>
              <w:keepNext w:val="0"/>
              <w:widowControl w:val="0"/>
              <w:rPr>
                <w:rFonts w:eastAsia="Malgun Gothic"/>
                <w:lang w:eastAsia="ko-KR"/>
              </w:rPr>
            </w:pPr>
            <w:r>
              <w:rPr>
                <w:rFonts w:eastAsia="Malgun Gothic"/>
                <w:lang w:eastAsia="ko-KR"/>
              </w:rPr>
              <w:t>8.9732</w:t>
            </w:r>
            <w:r>
              <w:rPr>
                <w:snapToGrid w:val="0"/>
              </w:rPr>
              <w:tab/>
            </w:r>
            <w:r>
              <w:rPr>
                <w:snapToGrid w:val="0"/>
              </w:rPr>
              <w:tab/>
              <w:t>&lt;</w:t>
            </w:r>
            <w:r>
              <w:rPr>
                <w:snapToGrid w:val="0"/>
              </w:rPr>
              <w:tab/>
              <w:t>Q</w:t>
            </w:r>
            <w:r>
              <w:rPr>
                <w:snapToGrid w:val="0"/>
              </w:rPr>
              <w:tab/>
            </w:r>
            <w:r>
              <w:rPr>
                <w:rFonts w:cs="Arial"/>
                <w:snapToGrid w:val="0"/>
              </w:rPr>
              <w:t>≤</w:t>
            </w:r>
            <w:r>
              <w:rPr>
                <w:snapToGrid w:val="0"/>
              </w:rPr>
              <w:tab/>
            </w:r>
            <w:r>
              <w:rPr>
                <w:snapToGrid w:val="0"/>
              </w:rPr>
              <w:t>10.0956</w:t>
            </w:r>
          </w:p>
        </w:tc>
      </w:tr>
      <w:tr w:rsidR="0023409A" w14:paraId="4F08B154" w14:textId="77777777">
        <w:trPr>
          <w:jc w:val="center"/>
        </w:trPr>
        <w:tc>
          <w:tcPr>
            <w:tcW w:w="827" w:type="dxa"/>
            <w:shd w:val="clear" w:color="auto" w:fill="auto"/>
          </w:tcPr>
          <w:p w14:paraId="6C3B021D"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2ECCF3CB"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07B183E6" w14:textId="77777777" w:rsidR="0023409A" w:rsidRDefault="007F1C8D">
            <w:pPr>
              <w:pStyle w:val="TAC"/>
              <w:keepNext w:val="0"/>
              <w:widowControl w:val="0"/>
              <w:rPr>
                <w:rFonts w:eastAsia="Malgun Gothic"/>
                <w:lang w:eastAsia="ko-KR"/>
              </w:rPr>
            </w:pPr>
            <w:r>
              <w:rPr>
                <w:rFonts w:eastAsia="Malgun Gothic"/>
                <w:lang w:eastAsia="ko-KR"/>
              </w:rPr>
              <w:t>52</w:t>
            </w:r>
          </w:p>
        </w:tc>
        <w:tc>
          <w:tcPr>
            <w:tcW w:w="3172" w:type="dxa"/>
          </w:tcPr>
          <w:p w14:paraId="401DB72B" w14:textId="77777777" w:rsidR="0023409A" w:rsidRDefault="007F1C8D">
            <w:pPr>
              <w:pStyle w:val="TAC"/>
              <w:keepNext w:val="0"/>
              <w:widowControl w:val="0"/>
              <w:rPr>
                <w:rFonts w:eastAsia="Malgun Gothic"/>
                <w:lang w:eastAsia="ko-KR"/>
              </w:rPr>
            </w:pPr>
            <w:r>
              <w:rPr>
                <w:rFonts w:eastAsia="Malgun Gothic"/>
                <w:lang w:eastAsia="ko-KR"/>
              </w:rPr>
              <w:t>7.8508</w:t>
            </w:r>
            <w:r>
              <w:rPr>
                <w:snapToGrid w:val="0"/>
              </w:rPr>
              <w:tab/>
            </w:r>
            <w:r>
              <w:rPr>
                <w:snapToGrid w:val="0"/>
              </w:rPr>
              <w:tab/>
              <w:t>&lt;</w:t>
            </w:r>
            <w:r>
              <w:rPr>
                <w:snapToGrid w:val="0"/>
              </w:rPr>
              <w:tab/>
              <w:t>Q</w:t>
            </w:r>
            <w:r>
              <w:rPr>
                <w:snapToGrid w:val="0"/>
              </w:rPr>
              <w:tab/>
            </w:r>
            <w:r>
              <w:rPr>
                <w:rFonts w:cs="Arial"/>
                <w:snapToGrid w:val="0"/>
              </w:rPr>
              <w:t>≤</w:t>
            </w:r>
            <w:r>
              <w:rPr>
                <w:snapToGrid w:val="0"/>
              </w:rPr>
              <w:tab/>
              <w:t>8.9732</w:t>
            </w:r>
          </w:p>
        </w:tc>
      </w:tr>
      <w:tr w:rsidR="0023409A" w14:paraId="13C8A4A2" w14:textId="77777777">
        <w:trPr>
          <w:jc w:val="center"/>
        </w:trPr>
        <w:tc>
          <w:tcPr>
            <w:tcW w:w="827" w:type="dxa"/>
            <w:shd w:val="clear" w:color="auto" w:fill="auto"/>
          </w:tcPr>
          <w:p w14:paraId="1B87D303"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44B6D85B"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3596F2BA" w14:textId="77777777" w:rsidR="0023409A" w:rsidRDefault="007F1C8D">
            <w:pPr>
              <w:pStyle w:val="TAC"/>
              <w:keepNext w:val="0"/>
              <w:widowControl w:val="0"/>
              <w:rPr>
                <w:rFonts w:eastAsia="Malgun Gothic"/>
                <w:lang w:eastAsia="ko-KR"/>
              </w:rPr>
            </w:pPr>
            <w:r>
              <w:rPr>
                <w:rFonts w:eastAsia="Malgun Gothic"/>
                <w:lang w:eastAsia="ko-KR"/>
              </w:rPr>
              <w:t>51</w:t>
            </w:r>
          </w:p>
        </w:tc>
        <w:tc>
          <w:tcPr>
            <w:tcW w:w="3172" w:type="dxa"/>
          </w:tcPr>
          <w:p w14:paraId="7AEA90F9" w14:textId="77777777" w:rsidR="0023409A" w:rsidRDefault="007F1C8D">
            <w:pPr>
              <w:pStyle w:val="TAC"/>
              <w:keepNext w:val="0"/>
              <w:widowControl w:val="0"/>
              <w:rPr>
                <w:rFonts w:eastAsia="Malgun Gothic"/>
                <w:lang w:eastAsia="ko-KR"/>
              </w:rPr>
            </w:pPr>
            <w:r>
              <w:rPr>
                <w:rFonts w:eastAsia="Malgun Gothic"/>
                <w:lang w:eastAsia="ko-KR"/>
              </w:rPr>
              <w:t>6.7284</w:t>
            </w:r>
            <w:r>
              <w:rPr>
                <w:snapToGrid w:val="0"/>
              </w:rPr>
              <w:tab/>
            </w:r>
            <w:r>
              <w:rPr>
                <w:snapToGrid w:val="0"/>
              </w:rPr>
              <w:tab/>
              <w:t>&lt;</w:t>
            </w:r>
            <w:r>
              <w:rPr>
                <w:snapToGrid w:val="0"/>
              </w:rPr>
              <w:tab/>
              <w:t>Q</w:t>
            </w:r>
            <w:r>
              <w:rPr>
                <w:snapToGrid w:val="0"/>
              </w:rPr>
              <w:tab/>
            </w:r>
            <w:r>
              <w:rPr>
                <w:rFonts w:cs="Arial"/>
                <w:snapToGrid w:val="0"/>
              </w:rPr>
              <w:t>≤</w:t>
            </w:r>
            <w:r>
              <w:rPr>
                <w:snapToGrid w:val="0"/>
              </w:rPr>
              <w:tab/>
              <w:t>7.8508</w:t>
            </w:r>
          </w:p>
        </w:tc>
      </w:tr>
      <w:tr w:rsidR="0023409A" w14:paraId="1D218773" w14:textId="77777777">
        <w:trPr>
          <w:jc w:val="center"/>
        </w:trPr>
        <w:tc>
          <w:tcPr>
            <w:tcW w:w="827" w:type="dxa"/>
            <w:shd w:val="clear" w:color="auto" w:fill="auto"/>
          </w:tcPr>
          <w:p w14:paraId="13609E37"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7CA262C4"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7CB401A5" w14:textId="77777777" w:rsidR="0023409A" w:rsidRDefault="007F1C8D">
            <w:pPr>
              <w:pStyle w:val="TAC"/>
              <w:keepNext w:val="0"/>
              <w:widowControl w:val="0"/>
              <w:rPr>
                <w:rFonts w:eastAsia="Malgun Gothic"/>
                <w:lang w:eastAsia="ko-KR"/>
              </w:rPr>
            </w:pPr>
            <w:r>
              <w:rPr>
                <w:rFonts w:eastAsia="Malgun Gothic"/>
                <w:lang w:eastAsia="ko-KR"/>
              </w:rPr>
              <w:t>50</w:t>
            </w:r>
          </w:p>
        </w:tc>
        <w:tc>
          <w:tcPr>
            <w:tcW w:w="3172" w:type="dxa"/>
          </w:tcPr>
          <w:p w14:paraId="20B00E4E" w14:textId="77777777" w:rsidR="0023409A" w:rsidRDefault="007F1C8D">
            <w:pPr>
              <w:pStyle w:val="TAC"/>
              <w:keepNext w:val="0"/>
              <w:widowControl w:val="0"/>
              <w:rPr>
                <w:rFonts w:eastAsia="Malgun Gothic"/>
                <w:lang w:eastAsia="ko-KR"/>
              </w:rPr>
            </w:pPr>
            <w:r>
              <w:rPr>
                <w:rFonts w:eastAsia="Malgun Gothic"/>
                <w:lang w:eastAsia="ko-KR"/>
              </w:rPr>
              <w:t>5.6059</w:t>
            </w:r>
            <w:r>
              <w:rPr>
                <w:snapToGrid w:val="0"/>
              </w:rPr>
              <w:tab/>
            </w:r>
            <w:r>
              <w:rPr>
                <w:snapToGrid w:val="0"/>
              </w:rPr>
              <w:tab/>
              <w:t>&lt;</w:t>
            </w:r>
            <w:r>
              <w:rPr>
                <w:snapToGrid w:val="0"/>
              </w:rPr>
              <w:tab/>
              <w:t>Q</w:t>
            </w:r>
            <w:r>
              <w:rPr>
                <w:snapToGrid w:val="0"/>
              </w:rPr>
              <w:tab/>
            </w:r>
            <w:r>
              <w:rPr>
                <w:rFonts w:cs="Arial"/>
                <w:snapToGrid w:val="0"/>
              </w:rPr>
              <w:t>≤</w:t>
            </w:r>
            <w:r>
              <w:rPr>
                <w:snapToGrid w:val="0"/>
              </w:rPr>
              <w:tab/>
              <w:t>6.7284</w:t>
            </w:r>
          </w:p>
        </w:tc>
      </w:tr>
      <w:tr w:rsidR="0023409A" w14:paraId="7EE20B89" w14:textId="77777777">
        <w:trPr>
          <w:jc w:val="center"/>
        </w:trPr>
        <w:tc>
          <w:tcPr>
            <w:tcW w:w="827" w:type="dxa"/>
            <w:shd w:val="clear" w:color="auto" w:fill="auto"/>
          </w:tcPr>
          <w:p w14:paraId="2A561AB3"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444B0949"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0DB02192" w14:textId="77777777" w:rsidR="0023409A" w:rsidRDefault="007F1C8D">
            <w:pPr>
              <w:pStyle w:val="TAC"/>
              <w:keepNext w:val="0"/>
              <w:widowControl w:val="0"/>
              <w:rPr>
                <w:rFonts w:eastAsia="Malgun Gothic"/>
                <w:lang w:eastAsia="ko-KR"/>
              </w:rPr>
            </w:pPr>
            <w:r>
              <w:rPr>
                <w:rFonts w:eastAsia="Malgun Gothic"/>
                <w:lang w:eastAsia="ko-KR"/>
              </w:rPr>
              <w:t>49</w:t>
            </w:r>
          </w:p>
        </w:tc>
        <w:tc>
          <w:tcPr>
            <w:tcW w:w="3172" w:type="dxa"/>
          </w:tcPr>
          <w:p w14:paraId="39048EAB" w14:textId="77777777" w:rsidR="0023409A" w:rsidRDefault="007F1C8D">
            <w:pPr>
              <w:pStyle w:val="TAC"/>
              <w:keepNext w:val="0"/>
              <w:widowControl w:val="0"/>
              <w:rPr>
                <w:rFonts w:eastAsia="Malgun Gothic"/>
                <w:lang w:eastAsia="ko-KR"/>
              </w:rPr>
            </w:pPr>
            <w:r>
              <w:rPr>
                <w:rFonts w:eastAsia="Malgun Gothic"/>
                <w:lang w:eastAsia="ko-KR"/>
              </w:rPr>
              <w:t>4.4835</w:t>
            </w:r>
            <w:r>
              <w:rPr>
                <w:snapToGrid w:val="0"/>
              </w:rPr>
              <w:tab/>
            </w:r>
            <w:r>
              <w:rPr>
                <w:snapToGrid w:val="0"/>
              </w:rPr>
              <w:tab/>
              <w:t>&lt;</w:t>
            </w:r>
            <w:r>
              <w:rPr>
                <w:snapToGrid w:val="0"/>
              </w:rPr>
              <w:tab/>
              <w:t>Q</w:t>
            </w:r>
            <w:r>
              <w:rPr>
                <w:snapToGrid w:val="0"/>
              </w:rPr>
              <w:tab/>
            </w:r>
            <w:r>
              <w:rPr>
                <w:rFonts w:cs="Arial"/>
                <w:snapToGrid w:val="0"/>
              </w:rPr>
              <w:t>≤</w:t>
            </w:r>
            <w:r>
              <w:rPr>
                <w:snapToGrid w:val="0"/>
              </w:rPr>
              <w:tab/>
              <w:t>5.6059</w:t>
            </w:r>
          </w:p>
        </w:tc>
      </w:tr>
      <w:tr w:rsidR="0023409A" w14:paraId="7B4C4877" w14:textId="77777777">
        <w:trPr>
          <w:jc w:val="center"/>
        </w:trPr>
        <w:tc>
          <w:tcPr>
            <w:tcW w:w="827" w:type="dxa"/>
            <w:shd w:val="clear" w:color="auto" w:fill="auto"/>
          </w:tcPr>
          <w:p w14:paraId="40E189AB"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276B4B8D"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5A3E1F50" w14:textId="77777777" w:rsidR="0023409A" w:rsidRDefault="007F1C8D">
            <w:pPr>
              <w:pStyle w:val="TAC"/>
              <w:keepNext w:val="0"/>
              <w:widowControl w:val="0"/>
              <w:rPr>
                <w:rFonts w:eastAsia="Malgun Gothic"/>
                <w:lang w:eastAsia="ko-KR"/>
              </w:rPr>
            </w:pPr>
            <w:r>
              <w:rPr>
                <w:rFonts w:eastAsia="Malgun Gothic"/>
                <w:lang w:eastAsia="ko-KR"/>
              </w:rPr>
              <w:t>48</w:t>
            </w:r>
          </w:p>
        </w:tc>
        <w:tc>
          <w:tcPr>
            <w:tcW w:w="3172" w:type="dxa"/>
          </w:tcPr>
          <w:p w14:paraId="1C4417A8" w14:textId="77777777" w:rsidR="0023409A" w:rsidRDefault="007F1C8D">
            <w:pPr>
              <w:pStyle w:val="TAC"/>
              <w:keepNext w:val="0"/>
              <w:widowControl w:val="0"/>
              <w:rPr>
                <w:rFonts w:eastAsia="Malgun Gothic"/>
                <w:lang w:eastAsia="ko-KR"/>
              </w:rPr>
            </w:pPr>
            <w:r>
              <w:rPr>
                <w:rFonts w:eastAsia="Malgun Gothic"/>
                <w:lang w:eastAsia="ko-KR"/>
              </w:rPr>
              <w:t>4.1094</w:t>
            </w:r>
            <w:r>
              <w:rPr>
                <w:snapToGrid w:val="0"/>
              </w:rPr>
              <w:tab/>
            </w:r>
            <w:r>
              <w:rPr>
                <w:snapToGrid w:val="0"/>
              </w:rPr>
              <w:tab/>
              <w:t>&lt;</w:t>
            </w:r>
            <w:r>
              <w:rPr>
                <w:snapToGrid w:val="0"/>
              </w:rPr>
              <w:tab/>
              <w:t>Q</w:t>
            </w:r>
            <w:r>
              <w:rPr>
                <w:snapToGrid w:val="0"/>
              </w:rPr>
              <w:tab/>
            </w:r>
            <w:r>
              <w:rPr>
                <w:rFonts w:cs="Arial"/>
                <w:snapToGrid w:val="0"/>
              </w:rPr>
              <w:t>≤</w:t>
            </w:r>
            <w:r>
              <w:rPr>
                <w:snapToGrid w:val="0"/>
              </w:rPr>
              <w:tab/>
              <w:t>4.4835</w:t>
            </w:r>
          </w:p>
        </w:tc>
      </w:tr>
      <w:tr w:rsidR="0023409A" w14:paraId="63660B5F" w14:textId="77777777">
        <w:trPr>
          <w:jc w:val="center"/>
        </w:trPr>
        <w:tc>
          <w:tcPr>
            <w:tcW w:w="827" w:type="dxa"/>
            <w:shd w:val="clear" w:color="auto" w:fill="auto"/>
          </w:tcPr>
          <w:p w14:paraId="38850587"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6231CF1A"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2BE30817" w14:textId="77777777" w:rsidR="0023409A" w:rsidRDefault="007F1C8D">
            <w:pPr>
              <w:pStyle w:val="TAC"/>
              <w:keepNext w:val="0"/>
              <w:widowControl w:val="0"/>
              <w:rPr>
                <w:rFonts w:eastAsia="Malgun Gothic"/>
                <w:lang w:eastAsia="ko-KR"/>
              </w:rPr>
            </w:pPr>
            <w:r>
              <w:rPr>
                <w:rFonts w:eastAsia="Malgun Gothic"/>
                <w:lang w:eastAsia="ko-KR"/>
              </w:rPr>
              <w:t>47</w:t>
            </w:r>
          </w:p>
        </w:tc>
        <w:tc>
          <w:tcPr>
            <w:tcW w:w="3172" w:type="dxa"/>
          </w:tcPr>
          <w:p w14:paraId="3FBA268F" w14:textId="77777777" w:rsidR="0023409A" w:rsidRDefault="007F1C8D">
            <w:pPr>
              <w:pStyle w:val="TAC"/>
              <w:keepNext w:val="0"/>
              <w:widowControl w:val="0"/>
              <w:rPr>
                <w:rFonts w:eastAsia="Malgun Gothic"/>
                <w:lang w:eastAsia="ko-KR"/>
              </w:rPr>
            </w:pPr>
            <w:r>
              <w:rPr>
                <w:rFonts w:eastAsia="Malgun Gothic"/>
                <w:lang w:eastAsia="ko-KR"/>
              </w:rPr>
              <w:t>3.7352</w:t>
            </w:r>
            <w:r>
              <w:rPr>
                <w:snapToGrid w:val="0"/>
              </w:rPr>
              <w:tab/>
            </w:r>
            <w:r>
              <w:rPr>
                <w:snapToGrid w:val="0"/>
              </w:rPr>
              <w:tab/>
              <w:t>&lt;</w:t>
            </w:r>
            <w:r>
              <w:rPr>
                <w:snapToGrid w:val="0"/>
              </w:rPr>
              <w:tab/>
              <w:t>Q</w:t>
            </w:r>
            <w:r>
              <w:rPr>
                <w:snapToGrid w:val="0"/>
              </w:rPr>
              <w:tab/>
            </w:r>
            <w:r>
              <w:rPr>
                <w:rFonts w:cs="Arial"/>
                <w:snapToGrid w:val="0"/>
              </w:rPr>
              <w:t>≤</w:t>
            </w:r>
            <w:r>
              <w:rPr>
                <w:snapToGrid w:val="0"/>
              </w:rPr>
              <w:tab/>
              <w:t>4.1094</w:t>
            </w:r>
          </w:p>
        </w:tc>
      </w:tr>
      <w:tr w:rsidR="0023409A" w14:paraId="24A42505" w14:textId="77777777">
        <w:trPr>
          <w:jc w:val="center"/>
        </w:trPr>
        <w:tc>
          <w:tcPr>
            <w:tcW w:w="827" w:type="dxa"/>
            <w:shd w:val="clear" w:color="auto" w:fill="auto"/>
          </w:tcPr>
          <w:p w14:paraId="5CCF2A08"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128C4BAD"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2B3FEC5D" w14:textId="77777777" w:rsidR="0023409A" w:rsidRDefault="007F1C8D">
            <w:pPr>
              <w:pStyle w:val="TAC"/>
              <w:keepNext w:val="0"/>
              <w:widowControl w:val="0"/>
              <w:rPr>
                <w:rFonts w:eastAsia="Malgun Gothic"/>
                <w:lang w:eastAsia="ko-KR"/>
              </w:rPr>
            </w:pPr>
            <w:r>
              <w:rPr>
                <w:rFonts w:eastAsia="Malgun Gothic"/>
                <w:lang w:eastAsia="ko-KR"/>
              </w:rPr>
              <w:t>46</w:t>
            </w:r>
          </w:p>
        </w:tc>
        <w:tc>
          <w:tcPr>
            <w:tcW w:w="3172" w:type="dxa"/>
          </w:tcPr>
          <w:p w14:paraId="4E5B6E52" w14:textId="77777777" w:rsidR="0023409A" w:rsidRDefault="007F1C8D">
            <w:pPr>
              <w:pStyle w:val="TAC"/>
              <w:keepNext w:val="0"/>
              <w:widowControl w:val="0"/>
              <w:rPr>
                <w:rFonts w:eastAsia="Malgun Gothic"/>
                <w:lang w:eastAsia="ko-KR"/>
              </w:rPr>
            </w:pPr>
            <w:r>
              <w:rPr>
                <w:rFonts w:eastAsia="Malgun Gothic"/>
                <w:lang w:eastAsia="ko-KR"/>
              </w:rPr>
              <w:t>3.3611</w:t>
            </w:r>
            <w:r>
              <w:rPr>
                <w:snapToGrid w:val="0"/>
              </w:rPr>
              <w:tab/>
            </w:r>
            <w:r>
              <w:rPr>
                <w:snapToGrid w:val="0"/>
              </w:rPr>
              <w:tab/>
              <w:t>&lt;</w:t>
            </w:r>
            <w:r>
              <w:rPr>
                <w:snapToGrid w:val="0"/>
              </w:rPr>
              <w:tab/>
              <w:t>Q</w:t>
            </w:r>
            <w:r>
              <w:rPr>
                <w:snapToGrid w:val="0"/>
              </w:rPr>
              <w:tab/>
            </w:r>
            <w:r>
              <w:rPr>
                <w:rFonts w:cs="Arial"/>
                <w:snapToGrid w:val="0"/>
              </w:rPr>
              <w:t>≤</w:t>
            </w:r>
            <w:r>
              <w:rPr>
                <w:snapToGrid w:val="0"/>
              </w:rPr>
              <w:tab/>
              <w:t>3.7352</w:t>
            </w:r>
          </w:p>
        </w:tc>
      </w:tr>
      <w:tr w:rsidR="0023409A" w14:paraId="153FA4D6" w14:textId="77777777">
        <w:trPr>
          <w:jc w:val="center"/>
        </w:trPr>
        <w:tc>
          <w:tcPr>
            <w:tcW w:w="827" w:type="dxa"/>
            <w:shd w:val="clear" w:color="auto" w:fill="auto"/>
          </w:tcPr>
          <w:p w14:paraId="482CF381"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7F8668A9"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626A2290" w14:textId="77777777" w:rsidR="0023409A" w:rsidRDefault="007F1C8D">
            <w:pPr>
              <w:pStyle w:val="TAC"/>
              <w:keepNext w:val="0"/>
              <w:widowControl w:val="0"/>
              <w:rPr>
                <w:rFonts w:eastAsia="Malgun Gothic"/>
                <w:lang w:eastAsia="ko-KR"/>
              </w:rPr>
            </w:pPr>
            <w:r>
              <w:rPr>
                <w:rFonts w:eastAsia="Malgun Gothic"/>
                <w:lang w:eastAsia="ko-KR"/>
              </w:rPr>
              <w:t>45</w:t>
            </w:r>
          </w:p>
        </w:tc>
        <w:tc>
          <w:tcPr>
            <w:tcW w:w="3172" w:type="dxa"/>
          </w:tcPr>
          <w:p w14:paraId="1CBCE23B" w14:textId="77777777" w:rsidR="0023409A" w:rsidRDefault="007F1C8D">
            <w:pPr>
              <w:pStyle w:val="TAC"/>
              <w:keepNext w:val="0"/>
              <w:widowControl w:val="0"/>
              <w:rPr>
                <w:rFonts w:eastAsia="Malgun Gothic"/>
                <w:lang w:eastAsia="ko-KR"/>
              </w:rPr>
            </w:pPr>
            <w:r>
              <w:rPr>
                <w:rFonts w:eastAsia="Malgun Gothic"/>
                <w:lang w:eastAsia="ko-KR"/>
              </w:rPr>
              <w:t>2.9870</w:t>
            </w:r>
            <w:r>
              <w:rPr>
                <w:snapToGrid w:val="0"/>
              </w:rPr>
              <w:tab/>
            </w:r>
            <w:r>
              <w:rPr>
                <w:snapToGrid w:val="0"/>
              </w:rPr>
              <w:tab/>
              <w:t>&lt;</w:t>
            </w:r>
            <w:r>
              <w:rPr>
                <w:snapToGrid w:val="0"/>
              </w:rPr>
              <w:tab/>
              <w:t>Q</w:t>
            </w:r>
            <w:r>
              <w:rPr>
                <w:snapToGrid w:val="0"/>
              </w:rPr>
              <w:tab/>
            </w:r>
            <w:r>
              <w:rPr>
                <w:rFonts w:cs="Arial"/>
                <w:snapToGrid w:val="0"/>
              </w:rPr>
              <w:t>≤</w:t>
            </w:r>
            <w:r>
              <w:rPr>
                <w:snapToGrid w:val="0"/>
              </w:rPr>
              <w:tab/>
              <w:t>3.3611</w:t>
            </w:r>
          </w:p>
        </w:tc>
      </w:tr>
      <w:tr w:rsidR="0023409A" w14:paraId="3D5A79CE" w14:textId="77777777">
        <w:trPr>
          <w:jc w:val="center"/>
        </w:trPr>
        <w:tc>
          <w:tcPr>
            <w:tcW w:w="827" w:type="dxa"/>
            <w:shd w:val="clear" w:color="auto" w:fill="auto"/>
          </w:tcPr>
          <w:p w14:paraId="45A37072"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2A1DA2ED"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4E002BF3" w14:textId="77777777" w:rsidR="0023409A" w:rsidRDefault="007F1C8D">
            <w:pPr>
              <w:pStyle w:val="TAC"/>
              <w:keepNext w:val="0"/>
              <w:widowControl w:val="0"/>
              <w:rPr>
                <w:rFonts w:eastAsia="Malgun Gothic"/>
                <w:lang w:eastAsia="ko-KR"/>
              </w:rPr>
            </w:pPr>
            <w:r>
              <w:rPr>
                <w:rFonts w:eastAsia="Malgun Gothic"/>
                <w:lang w:eastAsia="ko-KR"/>
              </w:rPr>
              <w:t>44</w:t>
            </w:r>
          </w:p>
        </w:tc>
        <w:tc>
          <w:tcPr>
            <w:tcW w:w="3172" w:type="dxa"/>
          </w:tcPr>
          <w:p w14:paraId="77A2D88C" w14:textId="77777777" w:rsidR="0023409A" w:rsidRDefault="007F1C8D">
            <w:pPr>
              <w:pStyle w:val="TAC"/>
              <w:keepNext w:val="0"/>
              <w:widowControl w:val="0"/>
              <w:rPr>
                <w:rFonts w:eastAsia="Malgun Gothic"/>
                <w:lang w:eastAsia="ko-KR"/>
              </w:rPr>
            </w:pPr>
            <w:r>
              <w:rPr>
                <w:rFonts w:eastAsia="Malgun Gothic"/>
                <w:lang w:eastAsia="ko-KR"/>
              </w:rPr>
              <w:t>2.6128</w:t>
            </w:r>
            <w:r>
              <w:rPr>
                <w:snapToGrid w:val="0"/>
              </w:rPr>
              <w:tab/>
            </w:r>
            <w:r>
              <w:rPr>
                <w:snapToGrid w:val="0"/>
              </w:rPr>
              <w:tab/>
              <w:t>&lt;</w:t>
            </w:r>
            <w:r>
              <w:rPr>
                <w:snapToGrid w:val="0"/>
              </w:rPr>
              <w:tab/>
              <w:t>Q</w:t>
            </w:r>
            <w:r>
              <w:rPr>
                <w:snapToGrid w:val="0"/>
              </w:rPr>
              <w:tab/>
            </w:r>
            <w:r>
              <w:rPr>
                <w:rFonts w:cs="Arial"/>
                <w:snapToGrid w:val="0"/>
              </w:rPr>
              <w:t>≤</w:t>
            </w:r>
            <w:r>
              <w:rPr>
                <w:snapToGrid w:val="0"/>
              </w:rPr>
              <w:tab/>
              <w:t>2.9870</w:t>
            </w:r>
          </w:p>
        </w:tc>
      </w:tr>
      <w:tr w:rsidR="0023409A" w14:paraId="560C97C4" w14:textId="77777777">
        <w:trPr>
          <w:jc w:val="center"/>
        </w:trPr>
        <w:tc>
          <w:tcPr>
            <w:tcW w:w="827" w:type="dxa"/>
            <w:shd w:val="clear" w:color="auto" w:fill="auto"/>
          </w:tcPr>
          <w:p w14:paraId="52FFB2EB"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367FCE78"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6020970D" w14:textId="77777777" w:rsidR="0023409A" w:rsidRDefault="007F1C8D">
            <w:pPr>
              <w:pStyle w:val="TAC"/>
              <w:keepNext w:val="0"/>
              <w:widowControl w:val="0"/>
              <w:rPr>
                <w:rFonts w:eastAsia="Malgun Gothic"/>
                <w:lang w:eastAsia="ko-KR"/>
              </w:rPr>
            </w:pPr>
            <w:r>
              <w:rPr>
                <w:rFonts w:eastAsia="Malgun Gothic"/>
                <w:lang w:eastAsia="ko-KR"/>
              </w:rPr>
              <w:t>43</w:t>
            </w:r>
          </w:p>
        </w:tc>
        <w:tc>
          <w:tcPr>
            <w:tcW w:w="3172" w:type="dxa"/>
          </w:tcPr>
          <w:p w14:paraId="5D4FB62C" w14:textId="77777777" w:rsidR="0023409A" w:rsidRDefault="007F1C8D">
            <w:pPr>
              <w:pStyle w:val="TAC"/>
              <w:keepNext w:val="0"/>
              <w:widowControl w:val="0"/>
              <w:rPr>
                <w:rFonts w:eastAsia="Malgun Gothic"/>
                <w:lang w:eastAsia="ko-KR"/>
              </w:rPr>
            </w:pPr>
            <w:r>
              <w:rPr>
                <w:snapToGrid w:val="0"/>
              </w:rPr>
              <w:t>2</w:t>
            </w:r>
            <w:r>
              <w:rPr>
                <w:rFonts w:eastAsia="Malgun Gothic"/>
                <w:lang w:eastAsia="ko-KR"/>
              </w:rPr>
              <w:t>.2387</w:t>
            </w:r>
            <w:r>
              <w:rPr>
                <w:snapToGrid w:val="0"/>
              </w:rPr>
              <w:tab/>
            </w:r>
            <w:r>
              <w:rPr>
                <w:snapToGrid w:val="0"/>
              </w:rPr>
              <w:tab/>
              <w:t>&lt;</w:t>
            </w:r>
            <w:r>
              <w:rPr>
                <w:snapToGrid w:val="0"/>
              </w:rPr>
              <w:tab/>
              <w:t>Q</w:t>
            </w:r>
            <w:r>
              <w:rPr>
                <w:snapToGrid w:val="0"/>
              </w:rPr>
              <w:tab/>
            </w:r>
            <w:r>
              <w:rPr>
                <w:rFonts w:cs="Arial"/>
                <w:snapToGrid w:val="0"/>
              </w:rPr>
              <w:t>≤</w:t>
            </w:r>
            <w:r>
              <w:rPr>
                <w:snapToGrid w:val="0"/>
              </w:rPr>
              <w:tab/>
              <w:t>2.6128</w:t>
            </w:r>
          </w:p>
        </w:tc>
      </w:tr>
      <w:tr w:rsidR="0023409A" w14:paraId="0F5DC36E" w14:textId="77777777">
        <w:trPr>
          <w:jc w:val="center"/>
        </w:trPr>
        <w:tc>
          <w:tcPr>
            <w:tcW w:w="827" w:type="dxa"/>
            <w:shd w:val="clear" w:color="auto" w:fill="auto"/>
          </w:tcPr>
          <w:p w14:paraId="3C27159E"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427518F4"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214B1837" w14:textId="77777777" w:rsidR="0023409A" w:rsidRDefault="007F1C8D">
            <w:pPr>
              <w:pStyle w:val="TAC"/>
              <w:keepNext w:val="0"/>
              <w:widowControl w:val="0"/>
              <w:rPr>
                <w:rFonts w:eastAsia="Malgun Gothic"/>
                <w:lang w:eastAsia="ko-KR"/>
              </w:rPr>
            </w:pPr>
            <w:r>
              <w:rPr>
                <w:rFonts w:eastAsia="Malgun Gothic"/>
                <w:lang w:eastAsia="ko-KR"/>
              </w:rPr>
              <w:t>42</w:t>
            </w:r>
          </w:p>
        </w:tc>
        <w:tc>
          <w:tcPr>
            <w:tcW w:w="3172" w:type="dxa"/>
          </w:tcPr>
          <w:p w14:paraId="58ECCC12" w14:textId="77777777" w:rsidR="0023409A" w:rsidRDefault="007F1C8D">
            <w:pPr>
              <w:pStyle w:val="TAC"/>
              <w:keepNext w:val="0"/>
              <w:widowControl w:val="0"/>
              <w:rPr>
                <w:rFonts w:eastAsia="Malgun Gothic"/>
                <w:lang w:eastAsia="ko-KR"/>
              </w:rPr>
            </w:pPr>
            <w:r>
              <w:rPr>
                <w:rFonts w:eastAsia="Malgun Gothic"/>
                <w:lang w:eastAsia="ko-KR"/>
              </w:rPr>
              <w:t>1.8645</w:t>
            </w:r>
            <w:r>
              <w:rPr>
                <w:snapToGrid w:val="0"/>
              </w:rPr>
              <w:tab/>
            </w:r>
            <w:r>
              <w:rPr>
                <w:snapToGrid w:val="0"/>
              </w:rPr>
              <w:tab/>
              <w:t>&lt;</w:t>
            </w:r>
            <w:r>
              <w:rPr>
                <w:snapToGrid w:val="0"/>
              </w:rPr>
              <w:tab/>
              <w:t>Q</w:t>
            </w:r>
            <w:r>
              <w:rPr>
                <w:snapToGrid w:val="0"/>
              </w:rPr>
              <w:tab/>
            </w:r>
            <w:r>
              <w:rPr>
                <w:rFonts w:cs="Arial"/>
                <w:snapToGrid w:val="0"/>
              </w:rPr>
              <w:t>≤</w:t>
            </w:r>
            <w:r>
              <w:rPr>
                <w:snapToGrid w:val="0"/>
              </w:rPr>
              <w:tab/>
              <w:t>2.2387</w:t>
            </w:r>
          </w:p>
        </w:tc>
      </w:tr>
      <w:tr w:rsidR="0023409A" w14:paraId="09DA6C09" w14:textId="77777777">
        <w:trPr>
          <w:jc w:val="center"/>
        </w:trPr>
        <w:tc>
          <w:tcPr>
            <w:tcW w:w="827" w:type="dxa"/>
            <w:shd w:val="clear" w:color="auto" w:fill="auto"/>
          </w:tcPr>
          <w:p w14:paraId="1B1F143A"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1257B091"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491D66B1" w14:textId="77777777" w:rsidR="0023409A" w:rsidRDefault="007F1C8D">
            <w:pPr>
              <w:pStyle w:val="TAC"/>
              <w:keepNext w:val="0"/>
              <w:widowControl w:val="0"/>
              <w:rPr>
                <w:rFonts w:eastAsia="Malgun Gothic"/>
                <w:lang w:eastAsia="ko-KR"/>
              </w:rPr>
            </w:pPr>
            <w:r>
              <w:rPr>
                <w:rFonts w:eastAsia="Malgun Gothic"/>
                <w:lang w:eastAsia="ko-KR"/>
              </w:rPr>
              <w:t>41</w:t>
            </w:r>
          </w:p>
        </w:tc>
        <w:tc>
          <w:tcPr>
            <w:tcW w:w="3172" w:type="dxa"/>
          </w:tcPr>
          <w:p w14:paraId="07F9811A" w14:textId="77777777" w:rsidR="0023409A" w:rsidRDefault="007F1C8D">
            <w:pPr>
              <w:pStyle w:val="TAC"/>
              <w:keepNext w:val="0"/>
              <w:widowControl w:val="0"/>
              <w:rPr>
                <w:rFonts w:eastAsia="Malgun Gothic"/>
                <w:lang w:eastAsia="ko-KR"/>
              </w:rPr>
            </w:pPr>
            <w:r>
              <w:rPr>
                <w:rFonts w:eastAsia="Malgun Gothic"/>
                <w:lang w:eastAsia="ko-KR"/>
              </w:rPr>
              <w:t>1.4904</w:t>
            </w:r>
            <w:r>
              <w:rPr>
                <w:snapToGrid w:val="0"/>
              </w:rPr>
              <w:tab/>
            </w:r>
            <w:r>
              <w:rPr>
                <w:snapToGrid w:val="0"/>
              </w:rPr>
              <w:tab/>
              <w:t>&lt;</w:t>
            </w:r>
            <w:r>
              <w:rPr>
                <w:snapToGrid w:val="0"/>
              </w:rPr>
              <w:tab/>
              <w:t>Q</w:t>
            </w:r>
            <w:r>
              <w:rPr>
                <w:snapToGrid w:val="0"/>
              </w:rPr>
              <w:tab/>
            </w:r>
            <w:r>
              <w:rPr>
                <w:rFonts w:cs="Arial"/>
                <w:snapToGrid w:val="0"/>
              </w:rPr>
              <w:t>≤</w:t>
            </w:r>
            <w:r>
              <w:rPr>
                <w:snapToGrid w:val="0"/>
              </w:rPr>
              <w:tab/>
              <w:t>1.8645</w:t>
            </w:r>
          </w:p>
        </w:tc>
      </w:tr>
      <w:tr w:rsidR="0023409A" w14:paraId="28E1F0D7" w14:textId="77777777">
        <w:trPr>
          <w:jc w:val="center"/>
        </w:trPr>
        <w:tc>
          <w:tcPr>
            <w:tcW w:w="827" w:type="dxa"/>
            <w:shd w:val="clear" w:color="auto" w:fill="auto"/>
          </w:tcPr>
          <w:p w14:paraId="1B6F417B"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162FC59B"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41BC8E72" w14:textId="77777777" w:rsidR="0023409A" w:rsidRDefault="007F1C8D">
            <w:pPr>
              <w:pStyle w:val="TAC"/>
              <w:keepNext w:val="0"/>
              <w:widowControl w:val="0"/>
              <w:rPr>
                <w:rFonts w:eastAsia="Malgun Gothic"/>
                <w:lang w:eastAsia="ko-KR"/>
              </w:rPr>
            </w:pPr>
            <w:r>
              <w:rPr>
                <w:rFonts w:eastAsia="Malgun Gothic"/>
                <w:lang w:eastAsia="ko-KR"/>
              </w:rPr>
              <w:t>40</w:t>
            </w:r>
          </w:p>
        </w:tc>
        <w:tc>
          <w:tcPr>
            <w:tcW w:w="3172" w:type="dxa"/>
          </w:tcPr>
          <w:p w14:paraId="79B17BA9" w14:textId="77777777" w:rsidR="0023409A" w:rsidRDefault="007F1C8D">
            <w:pPr>
              <w:pStyle w:val="TAC"/>
              <w:keepNext w:val="0"/>
              <w:widowControl w:val="0"/>
              <w:rPr>
                <w:rFonts w:eastAsia="Malgun Gothic"/>
                <w:lang w:eastAsia="ko-KR"/>
              </w:rPr>
            </w:pPr>
            <w:r>
              <w:rPr>
                <w:rFonts w:eastAsia="Malgun Gothic"/>
                <w:lang w:eastAsia="ko-KR"/>
              </w:rPr>
              <w:t>1.3657</w:t>
            </w:r>
            <w:r>
              <w:rPr>
                <w:snapToGrid w:val="0"/>
              </w:rPr>
              <w:tab/>
            </w:r>
            <w:r>
              <w:rPr>
                <w:snapToGrid w:val="0"/>
              </w:rPr>
              <w:tab/>
              <w:t>&lt;</w:t>
            </w:r>
            <w:r>
              <w:rPr>
                <w:snapToGrid w:val="0"/>
              </w:rPr>
              <w:tab/>
              <w:t>Q</w:t>
            </w:r>
            <w:r>
              <w:rPr>
                <w:snapToGrid w:val="0"/>
              </w:rPr>
              <w:tab/>
            </w:r>
            <w:r>
              <w:rPr>
                <w:rFonts w:cs="Arial"/>
                <w:snapToGrid w:val="0"/>
              </w:rPr>
              <w:t>≤</w:t>
            </w:r>
            <w:r>
              <w:rPr>
                <w:snapToGrid w:val="0"/>
              </w:rPr>
              <w:tab/>
              <w:t>1.4904</w:t>
            </w:r>
          </w:p>
        </w:tc>
      </w:tr>
      <w:tr w:rsidR="0023409A" w14:paraId="30A14A58" w14:textId="77777777">
        <w:trPr>
          <w:jc w:val="center"/>
        </w:trPr>
        <w:tc>
          <w:tcPr>
            <w:tcW w:w="827" w:type="dxa"/>
            <w:shd w:val="clear" w:color="auto" w:fill="auto"/>
          </w:tcPr>
          <w:p w14:paraId="7EE1380D"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213043A9"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53A06477" w14:textId="77777777" w:rsidR="0023409A" w:rsidRDefault="007F1C8D">
            <w:pPr>
              <w:pStyle w:val="TAC"/>
              <w:keepNext w:val="0"/>
              <w:widowControl w:val="0"/>
              <w:rPr>
                <w:rFonts w:eastAsia="Malgun Gothic"/>
                <w:lang w:eastAsia="ko-KR"/>
              </w:rPr>
            </w:pPr>
            <w:r>
              <w:rPr>
                <w:rFonts w:eastAsia="Malgun Gothic"/>
                <w:lang w:eastAsia="ko-KR"/>
              </w:rPr>
              <w:t>39</w:t>
            </w:r>
          </w:p>
        </w:tc>
        <w:tc>
          <w:tcPr>
            <w:tcW w:w="3172" w:type="dxa"/>
          </w:tcPr>
          <w:p w14:paraId="4B3AFA4D" w14:textId="77777777" w:rsidR="0023409A" w:rsidRDefault="007F1C8D">
            <w:pPr>
              <w:pStyle w:val="TAC"/>
              <w:keepNext w:val="0"/>
              <w:widowControl w:val="0"/>
              <w:rPr>
                <w:rFonts w:eastAsia="Malgun Gothic"/>
                <w:lang w:eastAsia="ko-KR"/>
              </w:rPr>
            </w:pPr>
            <w:r>
              <w:rPr>
                <w:rFonts w:eastAsia="Malgun Gothic"/>
                <w:lang w:eastAsia="ko-KR"/>
              </w:rPr>
              <w:t>1.2410</w:t>
            </w:r>
            <w:r>
              <w:rPr>
                <w:snapToGrid w:val="0"/>
              </w:rPr>
              <w:tab/>
            </w:r>
            <w:r>
              <w:rPr>
                <w:snapToGrid w:val="0"/>
              </w:rPr>
              <w:tab/>
              <w:t>&lt;</w:t>
            </w:r>
            <w:r>
              <w:rPr>
                <w:snapToGrid w:val="0"/>
              </w:rPr>
              <w:tab/>
              <w:t>Q</w:t>
            </w:r>
            <w:r>
              <w:rPr>
                <w:snapToGrid w:val="0"/>
              </w:rPr>
              <w:tab/>
            </w:r>
            <w:r>
              <w:rPr>
                <w:rFonts w:cs="Arial"/>
                <w:snapToGrid w:val="0"/>
              </w:rPr>
              <w:t>≤</w:t>
            </w:r>
            <w:r>
              <w:rPr>
                <w:snapToGrid w:val="0"/>
              </w:rPr>
              <w:tab/>
              <w:t>1.3657</w:t>
            </w:r>
          </w:p>
        </w:tc>
      </w:tr>
      <w:tr w:rsidR="0023409A" w14:paraId="26F322EF" w14:textId="77777777">
        <w:trPr>
          <w:jc w:val="center"/>
        </w:trPr>
        <w:tc>
          <w:tcPr>
            <w:tcW w:w="827" w:type="dxa"/>
            <w:shd w:val="clear" w:color="auto" w:fill="auto"/>
          </w:tcPr>
          <w:p w14:paraId="36ADDACD"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46AFB33A"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5D7BA038" w14:textId="77777777" w:rsidR="0023409A" w:rsidRDefault="007F1C8D">
            <w:pPr>
              <w:pStyle w:val="TAC"/>
              <w:keepNext w:val="0"/>
              <w:widowControl w:val="0"/>
              <w:rPr>
                <w:rFonts w:eastAsia="Malgun Gothic"/>
                <w:lang w:eastAsia="ko-KR"/>
              </w:rPr>
            </w:pPr>
            <w:r>
              <w:rPr>
                <w:rFonts w:eastAsia="Malgun Gothic"/>
                <w:lang w:eastAsia="ko-KR"/>
              </w:rPr>
              <w:t>38</w:t>
            </w:r>
          </w:p>
        </w:tc>
        <w:tc>
          <w:tcPr>
            <w:tcW w:w="3172" w:type="dxa"/>
          </w:tcPr>
          <w:p w14:paraId="6ABE709D" w14:textId="77777777" w:rsidR="0023409A" w:rsidRDefault="007F1C8D">
            <w:pPr>
              <w:pStyle w:val="TAC"/>
              <w:keepNext w:val="0"/>
              <w:widowControl w:val="0"/>
              <w:rPr>
                <w:rFonts w:eastAsia="Malgun Gothic"/>
                <w:lang w:eastAsia="ko-KR"/>
              </w:rPr>
            </w:pPr>
            <w:r>
              <w:rPr>
                <w:rFonts w:eastAsia="Malgun Gothic"/>
                <w:lang w:eastAsia="ko-KR"/>
              </w:rPr>
              <w:t>1.1163</w:t>
            </w:r>
            <w:r>
              <w:rPr>
                <w:snapToGrid w:val="0"/>
              </w:rPr>
              <w:tab/>
            </w:r>
            <w:r>
              <w:rPr>
                <w:snapToGrid w:val="0"/>
              </w:rPr>
              <w:tab/>
              <w:t>&lt;</w:t>
            </w:r>
            <w:r>
              <w:rPr>
                <w:snapToGrid w:val="0"/>
              </w:rPr>
              <w:tab/>
              <w:t>Q</w:t>
            </w:r>
            <w:r>
              <w:rPr>
                <w:snapToGrid w:val="0"/>
              </w:rPr>
              <w:tab/>
            </w:r>
            <w:r>
              <w:rPr>
                <w:rFonts w:cs="Arial"/>
                <w:snapToGrid w:val="0"/>
              </w:rPr>
              <w:t>≤</w:t>
            </w:r>
            <w:r>
              <w:rPr>
                <w:snapToGrid w:val="0"/>
              </w:rPr>
              <w:tab/>
              <w:t>1.2410</w:t>
            </w:r>
          </w:p>
        </w:tc>
      </w:tr>
      <w:tr w:rsidR="0023409A" w14:paraId="6D4C10D5" w14:textId="77777777">
        <w:trPr>
          <w:jc w:val="center"/>
        </w:trPr>
        <w:tc>
          <w:tcPr>
            <w:tcW w:w="827" w:type="dxa"/>
            <w:shd w:val="clear" w:color="auto" w:fill="auto"/>
          </w:tcPr>
          <w:p w14:paraId="588FF3E1"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258BDC67"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019310D9" w14:textId="77777777" w:rsidR="0023409A" w:rsidRDefault="007F1C8D">
            <w:pPr>
              <w:pStyle w:val="TAC"/>
              <w:keepNext w:val="0"/>
              <w:widowControl w:val="0"/>
              <w:rPr>
                <w:rFonts w:eastAsia="Malgun Gothic"/>
                <w:lang w:eastAsia="ko-KR"/>
              </w:rPr>
            </w:pPr>
            <w:r>
              <w:rPr>
                <w:rFonts w:eastAsia="Malgun Gothic"/>
                <w:lang w:eastAsia="ko-KR"/>
              </w:rPr>
              <w:t>37</w:t>
            </w:r>
          </w:p>
        </w:tc>
        <w:tc>
          <w:tcPr>
            <w:tcW w:w="3172" w:type="dxa"/>
          </w:tcPr>
          <w:p w14:paraId="01F9F581" w14:textId="77777777" w:rsidR="0023409A" w:rsidRDefault="007F1C8D">
            <w:pPr>
              <w:pStyle w:val="TAC"/>
              <w:keepNext w:val="0"/>
              <w:widowControl w:val="0"/>
              <w:rPr>
                <w:rFonts w:eastAsia="Malgun Gothic"/>
                <w:lang w:eastAsia="ko-KR"/>
              </w:rPr>
            </w:pPr>
            <w:r>
              <w:rPr>
                <w:rFonts w:eastAsia="Malgun Gothic"/>
                <w:lang w:eastAsia="ko-KR"/>
              </w:rPr>
              <w:t>0.9915</w:t>
            </w:r>
            <w:r>
              <w:rPr>
                <w:snapToGrid w:val="0"/>
              </w:rPr>
              <w:tab/>
            </w:r>
            <w:r>
              <w:rPr>
                <w:snapToGrid w:val="0"/>
              </w:rPr>
              <w:tab/>
              <w:t>&lt;</w:t>
            </w:r>
            <w:r>
              <w:rPr>
                <w:snapToGrid w:val="0"/>
              </w:rPr>
              <w:tab/>
              <w:t>Q</w:t>
            </w:r>
            <w:r>
              <w:rPr>
                <w:snapToGrid w:val="0"/>
              </w:rPr>
              <w:tab/>
            </w:r>
            <w:r>
              <w:rPr>
                <w:rFonts w:cs="Arial"/>
                <w:snapToGrid w:val="0"/>
              </w:rPr>
              <w:t>≤</w:t>
            </w:r>
            <w:r>
              <w:rPr>
                <w:snapToGrid w:val="0"/>
              </w:rPr>
              <w:tab/>
              <w:t>1.1163</w:t>
            </w:r>
          </w:p>
        </w:tc>
      </w:tr>
      <w:tr w:rsidR="0023409A" w14:paraId="65900E63" w14:textId="77777777">
        <w:trPr>
          <w:jc w:val="center"/>
        </w:trPr>
        <w:tc>
          <w:tcPr>
            <w:tcW w:w="827" w:type="dxa"/>
            <w:shd w:val="clear" w:color="auto" w:fill="auto"/>
          </w:tcPr>
          <w:p w14:paraId="1A2E9ED9"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09909F83"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0C440C4E" w14:textId="77777777" w:rsidR="0023409A" w:rsidRDefault="007F1C8D">
            <w:pPr>
              <w:pStyle w:val="TAC"/>
              <w:keepNext w:val="0"/>
              <w:widowControl w:val="0"/>
              <w:rPr>
                <w:rFonts w:eastAsia="Malgun Gothic"/>
                <w:lang w:eastAsia="ko-KR"/>
              </w:rPr>
            </w:pPr>
            <w:r>
              <w:rPr>
                <w:rFonts w:eastAsia="Malgun Gothic"/>
                <w:lang w:eastAsia="ko-KR"/>
              </w:rPr>
              <w:t>36</w:t>
            </w:r>
          </w:p>
        </w:tc>
        <w:tc>
          <w:tcPr>
            <w:tcW w:w="3172" w:type="dxa"/>
          </w:tcPr>
          <w:p w14:paraId="2998CA27" w14:textId="77777777" w:rsidR="0023409A" w:rsidRDefault="007F1C8D">
            <w:pPr>
              <w:pStyle w:val="TAC"/>
              <w:keepNext w:val="0"/>
              <w:widowControl w:val="0"/>
              <w:rPr>
                <w:rFonts w:eastAsia="Malgun Gothic"/>
                <w:lang w:eastAsia="ko-KR"/>
              </w:rPr>
            </w:pPr>
            <w:r>
              <w:rPr>
                <w:rFonts w:eastAsia="Malgun Gothic"/>
                <w:lang w:eastAsia="ko-KR"/>
              </w:rPr>
              <w:t>0.8668</w:t>
            </w:r>
            <w:r>
              <w:rPr>
                <w:snapToGrid w:val="0"/>
              </w:rPr>
              <w:tab/>
            </w:r>
            <w:r>
              <w:rPr>
                <w:snapToGrid w:val="0"/>
              </w:rPr>
              <w:tab/>
              <w:t>&lt;</w:t>
            </w:r>
            <w:r>
              <w:rPr>
                <w:snapToGrid w:val="0"/>
              </w:rPr>
              <w:tab/>
              <w:t>Q</w:t>
            </w:r>
            <w:r>
              <w:rPr>
                <w:snapToGrid w:val="0"/>
              </w:rPr>
              <w:tab/>
            </w:r>
            <w:r>
              <w:rPr>
                <w:rFonts w:cs="Arial"/>
                <w:snapToGrid w:val="0"/>
              </w:rPr>
              <w:t>≤</w:t>
            </w:r>
            <w:r>
              <w:rPr>
                <w:snapToGrid w:val="0"/>
              </w:rPr>
              <w:tab/>
            </w:r>
            <w:r>
              <w:rPr>
                <w:snapToGrid w:val="0"/>
              </w:rPr>
              <w:t>0.9915</w:t>
            </w:r>
          </w:p>
        </w:tc>
      </w:tr>
      <w:tr w:rsidR="0023409A" w14:paraId="17D658E0" w14:textId="77777777">
        <w:trPr>
          <w:jc w:val="center"/>
        </w:trPr>
        <w:tc>
          <w:tcPr>
            <w:tcW w:w="827" w:type="dxa"/>
            <w:shd w:val="clear" w:color="auto" w:fill="auto"/>
          </w:tcPr>
          <w:p w14:paraId="6284CC19"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1B96B6A6"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7FE9B06E" w14:textId="77777777" w:rsidR="0023409A" w:rsidRDefault="007F1C8D">
            <w:pPr>
              <w:pStyle w:val="TAC"/>
              <w:keepNext w:val="0"/>
              <w:widowControl w:val="0"/>
              <w:rPr>
                <w:rFonts w:eastAsia="Malgun Gothic"/>
                <w:lang w:eastAsia="ko-KR"/>
              </w:rPr>
            </w:pPr>
            <w:r>
              <w:rPr>
                <w:rFonts w:eastAsia="Malgun Gothic"/>
                <w:lang w:eastAsia="ko-KR"/>
              </w:rPr>
              <w:t>35</w:t>
            </w:r>
          </w:p>
        </w:tc>
        <w:tc>
          <w:tcPr>
            <w:tcW w:w="3172" w:type="dxa"/>
          </w:tcPr>
          <w:p w14:paraId="432259A8" w14:textId="77777777" w:rsidR="0023409A" w:rsidRDefault="007F1C8D">
            <w:pPr>
              <w:pStyle w:val="TAC"/>
              <w:keepNext w:val="0"/>
              <w:widowControl w:val="0"/>
              <w:rPr>
                <w:rFonts w:eastAsia="Malgun Gothic"/>
                <w:lang w:eastAsia="ko-KR"/>
              </w:rPr>
            </w:pPr>
            <w:r>
              <w:rPr>
                <w:rFonts w:eastAsia="Malgun Gothic"/>
                <w:lang w:eastAsia="ko-KR"/>
              </w:rPr>
              <w:t>0.7421</w:t>
            </w:r>
            <w:r>
              <w:rPr>
                <w:snapToGrid w:val="0"/>
              </w:rPr>
              <w:tab/>
            </w:r>
            <w:r>
              <w:rPr>
                <w:snapToGrid w:val="0"/>
              </w:rPr>
              <w:tab/>
              <w:t>&lt;</w:t>
            </w:r>
            <w:r>
              <w:rPr>
                <w:snapToGrid w:val="0"/>
              </w:rPr>
              <w:tab/>
              <w:t>Q</w:t>
            </w:r>
            <w:r>
              <w:rPr>
                <w:snapToGrid w:val="0"/>
              </w:rPr>
              <w:tab/>
            </w:r>
            <w:r>
              <w:rPr>
                <w:rFonts w:cs="Arial"/>
                <w:snapToGrid w:val="0"/>
              </w:rPr>
              <w:t>≤</w:t>
            </w:r>
            <w:r>
              <w:rPr>
                <w:snapToGrid w:val="0"/>
              </w:rPr>
              <w:tab/>
              <w:t>0.8668</w:t>
            </w:r>
          </w:p>
        </w:tc>
      </w:tr>
      <w:tr w:rsidR="0023409A" w14:paraId="1ADE5246" w14:textId="77777777">
        <w:trPr>
          <w:jc w:val="center"/>
        </w:trPr>
        <w:tc>
          <w:tcPr>
            <w:tcW w:w="827" w:type="dxa"/>
            <w:shd w:val="clear" w:color="auto" w:fill="auto"/>
          </w:tcPr>
          <w:p w14:paraId="151C50DC"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7A56C655"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6E03B6D8" w14:textId="77777777" w:rsidR="0023409A" w:rsidRDefault="007F1C8D">
            <w:pPr>
              <w:pStyle w:val="TAC"/>
              <w:keepNext w:val="0"/>
              <w:widowControl w:val="0"/>
              <w:rPr>
                <w:rFonts w:eastAsia="Malgun Gothic"/>
                <w:lang w:eastAsia="ko-KR"/>
              </w:rPr>
            </w:pPr>
            <w:r>
              <w:rPr>
                <w:rFonts w:eastAsia="Malgun Gothic"/>
                <w:lang w:eastAsia="ko-KR"/>
              </w:rPr>
              <w:t>34</w:t>
            </w:r>
          </w:p>
        </w:tc>
        <w:tc>
          <w:tcPr>
            <w:tcW w:w="3172" w:type="dxa"/>
          </w:tcPr>
          <w:p w14:paraId="1F8A6200" w14:textId="77777777" w:rsidR="0023409A" w:rsidRDefault="007F1C8D">
            <w:pPr>
              <w:pStyle w:val="TAC"/>
              <w:keepNext w:val="0"/>
              <w:widowControl w:val="0"/>
              <w:rPr>
                <w:rFonts w:eastAsia="Malgun Gothic"/>
                <w:lang w:eastAsia="ko-KR"/>
              </w:rPr>
            </w:pPr>
            <w:r>
              <w:rPr>
                <w:rFonts w:eastAsia="Malgun Gothic"/>
                <w:lang w:eastAsia="ko-KR"/>
              </w:rPr>
              <w:t>0.6174</w:t>
            </w:r>
            <w:r>
              <w:rPr>
                <w:snapToGrid w:val="0"/>
              </w:rPr>
              <w:tab/>
            </w:r>
            <w:r>
              <w:rPr>
                <w:snapToGrid w:val="0"/>
              </w:rPr>
              <w:tab/>
              <w:t>&lt;</w:t>
            </w:r>
            <w:r>
              <w:rPr>
                <w:snapToGrid w:val="0"/>
              </w:rPr>
              <w:tab/>
              <w:t>Q</w:t>
            </w:r>
            <w:r>
              <w:rPr>
                <w:snapToGrid w:val="0"/>
              </w:rPr>
              <w:tab/>
            </w:r>
            <w:r>
              <w:rPr>
                <w:rFonts w:cs="Arial"/>
                <w:snapToGrid w:val="0"/>
              </w:rPr>
              <w:t>≤</w:t>
            </w:r>
            <w:r>
              <w:rPr>
                <w:snapToGrid w:val="0"/>
              </w:rPr>
              <w:tab/>
              <w:t>0.7421</w:t>
            </w:r>
          </w:p>
        </w:tc>
      </w:tr>
      <w:tr w:rsidR="0023409A" w14:paraId="3A8C010A" w14:textId="77777777">
        <w:trPr>
          <w:jc w:val="center"/>
        </w:trPr>
        <w:tc>
          <w:tcPr>
            <w:tcW w:w="827" w:type="dxa"/>
            <w:shd w:val="clear" w:color="auto" w:fill="auto"/>
          </w:tcPr>
          <w:p w14:paraId="5E070AB7"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4F32ECAA"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6FAE1BF5" w14:textId="77777777" w:rsidR="0023409A" w:rsidRDefault="007F1C8D">
            <w:pPr>
              <w:pStyle w:val="TAC"/>
              <w:keepNext w:val="0"/>
              <w:widowControl w:val="0"/>
              <w:rPr>
                <w:rFonts w:eastAsia="Malgun Gothic"/>
                <w:lang w:eastAsia="ko-KR"/>
              </w:rPr>
            </w:pPr>
            <w:r>
              <w:rPr>
                <w:rFonts w:eastAsia="Malgun Gothic"/>
                <w:lang w:eastAsia="ko-KR"/>
              </w:rPr>
              <w:t>33</w:t>
            </w:r>
          </w:p>
        </w:tc>
        <w:tc>
          <w:tcPr>
            <w:tcW w:w="3172" w:type="dxa"/>
          </w:tcPr>
          <w:p w14:paraId="05737CEB" w14:textId="77777777" w:rsidR="0023409A" w:rsidRDefault="007F1C8D">
            <w:pPr>
              <w:pStyle w:val="TAC"/>
              <w:keepNext w:val="0"/>
              <w:widowControl w:val="0"/>
              <w:rPr>
                <w:rFonts w:eastAsia="Malgun Gothic"/>
                <w:lang w:eastAsia="ko-KR"/>
              </w:rPr>
            </w:pPr>
            <w:r>
              <w:rPr>
                <w:rFonts w:eastAsia="Malgun Gothic"/>
                <w:lang w:eastAsia="ko-KR"/>
              </w:rPr>
              <w:t>0.4927</w:t>
            </w:r>
            <w:r>
              <w:rPr>
                <w:snapToGrid w:val="0"/>
              </w:rPr>
              <w:tab/>
            </w:r>
            <w:r>
              <w:rPr>
                <w:snapToGrid w:val="0"/>
              </w:rPr>
              <w:tab/>
              <w:t>&lt;</w:t>
            </w:r>
            <w:r>
              <w:rPr>
                <w:snapToGrid w:val="0"/>
              </w:rPr>
              <w:tab/>
              <w:t>Q</w:t>
            </w:r>
            <w:r>
              <w:rPr>
                <w:snapToGrid w:val="0"/>
              </w:rPr>
              <w:tab/>
            </w:r>
            <w:r>
              <w:rPr>
                <w:rFonts w:cs="Arial"/>
                <w:snapToGrid w:val="0"/>
              </w:rPr>
              <w:t>≤</w:t>
            </w:r>
            <w:r>
              <w:rPr>
                <w:snapToGrid w:val="0"/>
              </w:rPr>
              <w:tab/>
              <w:t>0.6174</w:t>
            </w:r>
          </w:p>
        </w:tc>
      </w:tr>
      <w:tr w:rsidR="0023409A" w14:paraId="3108632D" w14:textId="77777777">
        <w:trPr>
          <w:jc w:val="center"/>
        </w:trPr>
        <w:tc>
          <w:tcPr>
            <w:tcW w:w="827" w:type="dxa"/>
            <w:shd w:val="clear" w:color="auto" w:fill="auto"/>
          </w:tcPr>
          <w:p w14:paraId="2810A2EB"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2146D363"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3528316A" w14:textId="77777777" w:rsidR="0023409A" w:rsidRDefault="007F1C8D">
            <w:pPr>
              <w:pStyle w:val="TAC"/>
              <w:keepNext w:val="0"/>
              <w:widowControl w:val="0"/>
              <w:rPr>
                <w:rFonts w:eastAsia="Malgun Gothic"/>
                <w:lang w:eastAsia="ko-KR"/>
              </w:rPr>
            </w:pPr>
            <w:r>
              <w:rPr>
                <w:rFonts w:eastAsia="Malgun Gothic"/>
                <w:lang w:eastAsia="ko-KR"/>
              </w:rPr>
              <w:t>32</w:t>
            </w:r>
          </w:p>
        </w:tc>
        <w:tc>
          <w:tcPr>
            <w:tcW w:w="3172" w:type="dxa"/>
          </w:tcPr>
          <w:p w14:paraId="61FC8F0A" w14:textId="77777777" w:rsidR="0023409A" w:rsidRDefault="007F1C8D">
            <w:pPr>
              <w:pStyle w:val="TAC"/>
              <w:keepNext w:val="0"/>
              <w:widowControl w:val="0"/>
              <w:rPr>
                <w:rFonts w:eastAsia="Malgun Gothic"/>
                <w:lang w:eastAsia="ko-KR"/>
              </w:rPr>
            </w:pPr>
            <w:r>
              <w:rPr>
                <w:rFonts w:eastAsia="Malgun Gothic"/>
                <w:lang w:eastAsia="ko-KR"/>
              </w:rPr>
              <w:t>0.4511</w:t>
            </w:r>
            <w:r>
              <w:rPr>
                <w:snapToGrid w:val="0"/>
              </w:rPr>
              <w:tab/>
            </w:r>
            <w:r>
              <w:rPr>
                <w:snapToGrid w:val="0"/>
              </w:rPr>
              <w:tab/>
              <w:t>&lt;</w:t>
            </w:r>
            <w:r>
              <w:rPr>
                <w:snapToGrid w:val="0"/>
              </w:rPr>
              <w:tab/>
              <w:t>Q</w:t>
            </w:r>
            <w:r>
              <w:rPr>
                <w:snapToGrid w:val="0"/>
              </w:rPr>
              <w:tab/>
            </w:r>
            <w:r>
              <w:rPr>
                <w:rFonts w:cs="Arial"/>
                <w:snapToGrid w:val="0"/>
              </w:rPr>
              <w:t>≤</w:t>
            </w:r>
            <w:r>
              <w:rPr>
                <w:snapToGrid w:val="0"/>
              </w:rPr>
              <w:tab/>
              <w:t>0.4927</w:t>
            </w:r>
          </w:p>
        </w:tc>
      </w:tr>
      <w:tr w:rsidR="0023409A" w14:paraId="3E7ACDAD" w14:textId="77777777">
        <w:trPr>
          <w:jc w:val="center"/>
        </w:trPr>
        <w:tc>
          <w:tcPr>
            <w:tcW w:w="827" w:type="dxa"/>
            <w:shd w:val="clear" w:color="auto" w:fill="auto"/>
          </w:tcPr>
          <w:p w14:paraId="29D18872"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666C41BF"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62232F66" w14:textId="77777777" w:rsidR="0023409A" w:rsidRDefault="007F1C8D">
            <w:pPr>
              <w:pStyle w:val="TAC"/>
              <w:keepNext w:val="0"/>
              <w:widowControl w:val="0"/>
              <w:rPr>
                <w:rFonts w:eastAsia="Malgun Gothic"/>
                <w:lang w:eastAsia="ko-KR"/>
              </w:rPr>
            </w:pPr>
            <w:r>
              <w:rPr>
                <w:rFonts w:eastAsia="Malgun Gothic"/>
                <w:lang w:eastAsia="ko-KR"/>
              </w:rPr>
              <w:t>31</w:t>
            </w:r>
          </w:p>
        </w:tc>
        <w:tc>
          <w:tcPr>
            <w:tcW w:w="3172" w:type="dxa"/>
          </w:tcPr>
          <w:p w14:paraId="7ADE5549" w14:textId="77777777" w:rsidR="0023409A" w:rsidRDefault="007F1C8D">
            <w:pPr>
              <w:pStyle w:val="TAC"/>
              <w:keepNext w:val="0"/>
              <w:widowControl w:val="0"/>
              <w:rPr>
                <w:rFonts w:eastAsia="Malgun Gothic"/>
                <w:lang w:eastAsia="ko-KR"/>
              </w:rPr>
            </w:pPr>
            <w:r>
              <w:rPr>
                <w:rFonts w:eastAsia="Malgun Gothic"/>
                <w:lang w:eastAsia="ko-KR"/>
              </w:rPr>
              <w:t>0.4096</w:t>
            </w:r>
            <w:r>
              <w:rPr>
                <w:snapToGrid w:val="0"/>
              </w:rPr>
              <w:tab/>
            </w:r>
            <w:r>
              <w:rPr>
                <w:snapToGrid w:val="0"/>
              </w:rPr>
              <w:tab/>
              <w:t>&lt;</w:t>
            </w:r>
            <w:r>
              <w:rPr>
                <w:snapToGrid w:val="0"/>
              </w:rPr>
              <w:tab/>
              <w:t>Q</w:t>
            </w:r>
            <w:r>
              <w:rPr>
                <w:snapToGrid w:val="0"/>
              </w:rPr>
              <w:tab/>
            </w:r>
            <w:r>
              <w:rPr>
                <w:rFonts w:cs="Arial"/>
                <w:snapToGrid w:val="0"/>
              </w:rPr>
              <w:t>≤</w:t>
            </w:r>
            <w:r>
              <w:rPr>
                <w:snapToGrid w:val="0"/>
              </w:rPr>
              <w:tab/>
              <w:t>0.4511</w:t>
            </w:r>
          </w:p>
        </w:tc>
      </w:tr>
      <w:tr w:rsidR="0023409A" w14:paraId="2CE0B3B2" w14:textId="77777777">
        <w:trPr>
          <w:jc w:val="center"/>
        </w:trPr>
        <w:tc>
          <w:tcPr>
            <w:tcW w:w="827" w:type="dxa"/>
            <w:shd w:val="clear" w:color="auto" w:fill="auto"/>
          </w:tcPr>
          <w:p w14:paraId="08313EF1"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644855E7"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46145B28" w14:textId="77777777" w:rsidR="0023409A" w:rsidRDefault="007F1C8D">
            <w:pPr>
              <w:pStyle w:val="TAC"/>
              <w:keepNext w:val="0"/>
              <w:widowControl w:val="0"/>
              <w:rPr>
                <w:rFonts w:eastAsia="Malgun Gothic"/>
                <w:lang w:eastAsia="ko-KR"/>
              </w:rPr>
            </w:pPr>
            <w:r>
              <w:rPr>
                <w:rFonts w:eastAsia="Malgun Gothic"/>
                <w:lang w:eastAsia="ko-KR"/>
              </w:rPr>
              <w:t>30</w:t>
            </w:r>
          </w:p>
        </w:tc>
        <w:tc>
          <w:tcPr>
            <w:tcW w:w="3172" w:type="dxa"/>
          </w:tcPr>
          <w:p w14:paraId="15F9D803" w14:textId="77777777" w:rsidR="0023409A" w:rsidRDefault="007F1C8D">
            <w:pPr>
              <w:pStyle w:val="TAC"/>
              <w:keepNext w:val="0"/>
              <w:widowControl w:val="0"/>
              <w:rPr>
                <w:rFonts w:eastAsia="Malgun Gothic"/>
                <w:lang w:eastAsia="ko-KR"/>
              </w:rPr>
            </w:pPr>
            <w:r>
              <w:rPr>
                <w:rFonts w:eastAsia="Malgun Gothic"/>
                <w:lang w:eastAsia="ko-KR"/>
              </w:rPr>
              <w:t>0.3680</w:t>
            </w:r>
            <w:r>
              <w:rPr>
                <w:snapToGrid w:val="0"/>
              </w:rPr>
              <w:tab/>
            </w:r>
            <w:r>
              <w:rPr>
                <w:snapToGrid w:val="0"/>
              </w:rPr>
              <w:tab/>
              <w:t>&lt;</w:t>
            </w:r>
            <w:r>
              <w:rPr>
                <w:snapToGrid w:val="0"/>
              </w:rPr>
              <w:tab/>
              <w:t>Q</w:t>
            </w:r>
            <w:r>
              <w:rPr>
                <w:snapToGrid w:val="0"/>
              </w:rPr>
              <w:tab/>
            </w:r>
            <w:r>
              <w:rPr>
                <w:rFonts w:cs="Arial"/>
                <w:snapToGrid w:val="0"/>
              </w:rPr>
              <w:t>≤</w:t>
            </w:r>
            <w:r>
              <w:rPr>
                <w:snapToGrid w:val="0"/>
              </w:rPr>
              <w:tab/>
              <w:t>0.4096</w:t>
            </w:r>
          </w:p>
        </w:tc>
      </w:tr>
      <w:tr w:rsidR="0023409A" w14:paraId="35F4F0DC" w14:textId="77777777">
        <w:trPr>
          <w:jc w:val="center"/>
        </w:trPr>
        <w:tc>
          <w:tcPr>
            <w:tcW w:w="827" w:type="dxa"/>
            <w:shd w:val="clear" w:color="auto" w:fill="auto"/>
          </w:tcPr>
          <w:p w14:paraId="435A8DE1"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0401BEE4"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5204F59D" w14:textId="77777777" w:rsidR="0023409A" w:rsidRDefault="007F1C8D">
            <w:pPr>
              <w:pStyle w:val="TAC"/>
              <w:keepNext w:val="0"/>
              <w:widowControl w:val="0"/>
              <w:rPr>
                <w:rFonts w:eastAsia="Malgun Gothic"/>
                <w:lang w:eastAsia="ko-KR"/>
              </w:rPr>
            </w:pPr>
            <w:r>
              <w:rPr>
                <w:rFonts w:eastAsia="Malgun Gothic"/>
                <w:lang w:eastAsia="ko-KR"/>
              </w:rPr>
              <w:t>29</w:t>
            </w:r>
          </w:p>
        </w:tc>
        <w:tc>
          <w:tcPr>
            <w:tcW w:w="3172" w:type="dxa"/>
          </w:tcPr>
          <w:p w14:paraId="234F5823" w14:textId="77777777" w:rsidR="0023409A" w:rsidRDefault="007F1C8D">
            <w:pPr>
              <w:pStyle w:val="TAC"/>
              <w:keepNext w:val="0"/>
              <w:widowControl w:val="0"/>
              <w:rPr>
                <w:rFonts w:eastAsia="Malgun Gothic"/>
                <w:lang w:eastAsia="ko-KR"/>
              </w:rPr>
            </w:pPr>
            <w:r>
              <w:rPr>
                <w:rFonts w:eastAsia="Malgun Gothic"/>
                <w:lang w:eastAsia="ko-KR"/>
              </w:rPr>
              <w:t>0.3264</w:t>
            </w:r>
            <w:r>
              <w:rPr>
                <w:snapToGrid w:val="0"/>
              </w:rPr>
              <w:tab/>
            </w:r>
            <w:r>
              <w:rPr>
                <w:snapToGrid w:val="0"/>
              </w:rPr>
              <w:tab/>
              <w:t>&lt;</w:t>
            </w:r>
            <w:r>
              <w:rPr>
                <w:snapToGrid w:val="0"/>
              </w:rPr>
              <w:tab/>
              <w:t>Q</w:t>
            </w:r>
            <w:r>
              <w:rPr>
                <w:snapToGrid w:val="0"/>
              </w:rPr>
              <w:tab/>
            </w:r>
            <w:r>
              <w:rPr>
                <w:rFonts w:cs="Arial"/>
                <w:snapToGrid w:val="0"/>
              </w:rPr>
              <w:t>≤</w:t>
            </w:r>
            <w:r>
              <w:rPr>
                <w:snapToGrid w:val="0"/>
              </w:rPr>
              <w:tab/>
              <w:t>0.3680</w:t>
            </w:r>
          </w:p>
        </w:tc>
      </w:tr>
      <w:tr w:rsidR="0023409A" w14:paraId="76F0030A" w14:textId="77777777">
        <w:trPr>
          <w:jc w:val="center"/>
        </w:trPr>
        <w:tc>
          <w:tcPr>
            <w:tcW w:w="827" w:type="dxa"/>
            <w:shd w:val="clear" w:color="auto" w:fill="auto"/>
          </w:tcPr>
          <w:p w14:paraId="10C8FFF7"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0A106A9E"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32D6F89B" w14:textId="77777777" w:rsidR="0023409A" w:rsidRDefault="007F1C8D">
            <w:pPr>
              <w:pStyle w:val="TAC"/>
              <w:keepNext w:val="0"/>
              <w:widowControl w:val="0"/>
              <w:rPr>
                <w:rFonts w:eastAsia="Malgun Gothic"/>
                <w:lang w:eastAsia="ko-KR"/>
              </w:rPr>
            </w:pPr>
            <w:r>
              <w:rPr>
                <w:rFonts w:eastAsia="Malgun Gothic"/>
                <w:lang w:eastAsia="ko-KR"/>
              </w:rPr>
              <w:t>28</w:t>
            </w:r>
          </w:p>
        </w:tc>
        <w:tc>
          <w:tcPr>
            <w:tcW w:w="3172" w:type="dxa"/>
          </w:tcPr>
          <w:p w14:paraId="7C0C178A" w14:textId="77777777" w:rsidR="0023409A" w:rsidRDefault="007F1C8D">
            <w:pPr>
              <w:pStyle w:val="TAC"/>
              <w:keepNext w:val="0"/>
              <w:widowControl w:val="0"/>
              <w:rPr>
                <w:rFonts w:eastAsia="Malgun Gothic"/>
                <w:lang w:eastAsia="ko-KR"/>
              </w:rPr>
            </w:pPr>
            <w:r>
              <w:rPr>
                <w:rFonts w:eastAsia="Malgun Gothic"/>
                <w:lang w:eastAsia="ko-KR"/>
              </w:rPr>
              <w:t>0.2848</w:t>
            </w:r>
            <w:r>
              <w:rPr>
                <w:snapToGrid w:val="0"/>
              </w:rPr>
              <w:tab/>
            </w:r>
            <w:r>
              <w:rPr>
                <w:snapToGrid w:val="0"/>
              </w:rPr>
              <w:tab/>
              <w:t>&lt;</w:t>
            </w:r>
            <w:r>
              <w:rPr>
                <w:snapToGrid w:val="0"/>
              </w:rPr>
              <w:tab/>
              <w:t>Q</w:t>
            </w:r>
            <w:r>
              <w:rPr>
                <w:snapToGrid w:val="0"/>
              </w:rPr>
              <w:tab/>
            </w:r>
            <w:r>
              <w:rPr>
                <w:rFonts w:cs="Arial"/>
                <w:snapToGrid w:val="0"/>
              </w:rPr>
              <w:t>≤</w:t>
            </w:r>
            <w:r>
              <w:rPr>
                <w:snapToGrid w:val="0"/>
              </w:rPr>
              <w:tab/>
              <w:t>0.3264</w:t>
            </w:r>
          </w:p>
        </w:tc>
      </w:tr>
      <w:tr w:rsidR="0023409A" w14:paraId="25895EF2" w14:textId="77777777">
        <w:trPr>
          <w:jc w:val="center"/>
        </w:trPr>
        <w:tc>
          <w:tcPr>
            <w:tcW w:w="827" w:type="dxa"/>
            <w:shd w:val="clear" w:color="auto" w:fill="auto"/>
          </w:tcPr>
          <w:p w14:paraId="70B184DA"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65428086"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43499315" w14:textId="77777777" w:rsidR="0023409A" w:rsidRDefault="007F1C8D">
            <w:pPr>
              <w:pStyle w:val="TAC"/>
              <w:keepNext w:val="0"/>
              <w:widowControl w:val="0"/>
              <w:rPr>
                <w:rFonts w:eastAsia="Malgun Gothic"/>
                <w:lang w:eastAsia="ko-KR"/>
              </w:rPr>
            </w:pPr>
            <w:r>
              <w:rPr>
                <w:rFonts w:eastAsia="Malgun Gothic"/>
                <w:lang w:eastAsia="ko-KR"/>
              </w:rPr>
              <w:t>27</w:t>
            </w:r>
          </w:p>
        </w:tc>
        <w:tc>
          <w:tcPr>
            <w:tcW w:w="3172" w:type="dxa"/>
          </w:tcPr>
          <w:p w14:paraId="789C76E0" w14:textId="77777777" w:rsidR="0023409A" w:rsidRDefault="007F1C8D">
            <w:pPr>
              <w:pStyle w:val="TAC"/>
              <w:keepNext w:val="0"/>
              <w:widowControl w:val="0"/>
              <w:rPr>
                <w:rFonts w:eastAsia="Malgun Gothic"/>
                <w:lang w:eastAsia="ko-KR"/>
              </w:rPr>
            </w:pPr>
            <w:r>
              <w:rPr>
                <w:rFonts w:eastAsia="Malgun Gothic"/>
                <w:lang w:eastAsia="ko-KR"/>
              </w:rPr>
              <w:t>0.2433</w:t>
            </w:r>
            <w:r>
              <w:rPr>
                <w:snapToGrid w:val="0"/>
              </w:rPr>
              <w:tab/>
            </w:r>
            <w:r>
              <w:rPr>
                <w:snapToGrid w:val="0"/>
              </w:rPr>
              <w:tab/>
              <w:t>&lt;</w:t>
            </w:r>
            <w:r>
              <w:rPr>
                <w:snapToGrid w:val="0"/>
              </w:rPr>
              <w:tab/>
              <w:t>Q</w:t>
            </w:r>
            <w:r>
              <w:rPr>
                <w:snapToGrid w:val="0"/>
              </w:rPr>
              <w:tab/>
            </w:r>
            <w:r>
              <w:rPr>
                <w:rFonts w:cs="Arial"/>
                <w:snapToGrid w:val="0"/>
              </w:rPr>
              <w:t>≤</w:t>
            </w:r>
            <w:r>
              <w:rPr>
                <w:snapToGrid w:val="0"/>
              </w:rPr>
              <w:tab/>
              <w:t>0.2848</w:t>
            </w:r>
          </w:p>
        </w:tc>
      </w:tr>
      <w:tr w:rsidR="0023409A" w14:paraId="3413C329" w14:textId="77777777">
        <w:trPr>
          <w:jc w:val="center"/>
        </w:trPr>
        <w:tc>
          <w:tcPr>
            <w:tcW w:w="827" w:type="dxa"/>
            <w:shd w:val="clear" w:color="auto" w:fill="auto"/>
          </w:tcPr>
          <w:p w14:paraId="220C2F3A"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487C7838"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6A1CE65D" w14:textId="77777777" w:rsidR="0023409A" w:rsidRDefault="007F1C8D">
            <w:pPr>
              <w:pStyle w:val="TAC"/>
              <w:keepNext w:val="0"/>
              <w:widowControl w:val="0"/>
              <w:rPr>
                <w:rFonts w:eastAsia="Malgun Gothic"/>
                <w:lang w:eastAsia="ko-KR"/>
              </w:rPr>
            </w:pPr>
            <w:r>
              <w:rPr>
                <w:rFonts w:eastAsia="Malgun Gothic"/>
                <w:lang w:eastAsia="ko-KR"/>
              </w:rPr>
              <w:t>26</w:t>
            </w:r>
          </w:p>
        </w:tc>
        <w:tc>
          <w:tcPr>
            <w:tcW w:w="3172" w:type="dxa"/>
          </w:tcPr>
          <w:p w14:paraId="71BE7ECF" w14:textId="77777777" w:rsidR="0023409A" w:rsidRDefault="007F1C8D">
            <w:pPr>
              <w:pStyle w:val="TAC"/>
              <w:keepNext w:val="0"/>
              <w:widowControl w:val="0"/>
              <w:rPr>
                <w:rFonts w:eastAsia="Malgun Gothic"/>
                <w:lang w:eastAsia="ko-KR"/>
              </w:rPr>
            </w:pPr>
            <w:r>
              <w:rPr>
                <w:rFonts w:eastAsia="Malgun Gothic"/>
                <w:lang w:eastAsia="ko-KR"/>
              </w:rPr>
              <w:t>0.2017</w:t>
            </w:r>
            <w:r>
              <w:rPr>
                <w:snapToGrid w:val="0"/>
              </w:rPr>
              <w:tab/>
            </w:r>
            <w:r>
              <w:rPr>
                <w:snapToGrid w:val="0"/>
              </w:rPr>
              <w:tab/>
              <w:t>&lt;</w:t>
            </w:r>
            <w:r>
              <w:rPr>
                <w:snapToGrid w:val="0"/>
              </w:rPr>
              <w:tab/>
              <w:t>Q</w:t>
            </w:r>
            <w:r>
              <w:rPr>
                <w:snapToGrid w:val="0"/>
              </w:rPr>
              <w:tab/>
            </w:r>
            <w:r>
              <w:rPr>
                <w:rFonts w:cs="Arial"/>
                <w:snapToGrid w:val="0"/>
              </w:rPr>
              <w:t>≤</w:t>
            </w:r>
            <w:r>
              <w:rPr>
                <w:snapToGrid w:val="0"/>
              </w:rPr>
              <w:tab/>
              <w:t>0.2433</w:t>
            </w:r>
          </w:p>
        </w:tc>
      </w:tr>
      <w:tr w:rsidR="0023409A" w14:paraId="6EC0FF05" w14:textId="77777777">
        <w:trPr>
          <w:jc w:val="center"/>
        </w:trPr>
        <w:tc>
          <w:tcPr>
            <w:tcW w:w="827" w:type="dxa"/>
            <w:shd w:val="clear" w:color="auto" w:fill="auto"/>
          </w:tcPr>
          <w:p w14:paraId="7532CE63"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3924ABA5"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4ED9A033" w14:textId="77777777" w:rsidR="0023409A" w:rsidRDefault="007F1C8D">
            <w:pPr>
              <w:pStyle w:val="TAC"/>
              <w:keepNext w:val="0"/>
              <w:widowControl w:val="0"/>
              <w:rPr>
                <w:rFonts w:eastAsia="Malgun Gothic"/>
                <w:lang w:eastAsia="ko-KR"/>
              </w:rPr>
            </w:pPr>
            <w:r>
              <w:rPr>
                <w:rFonts w:eastAsia="Malgun Gothic"/>
                <w:lang w:eastAsia="ko-KR"/>
              </w:rPr>
              <w:t>25</w:t>
            </w:r>
          </w:p>
        </w:tc>
        <w:tc>
          <w:tcPr>
            <w:tcW w:w="3172" w:type="dxa"/>
          </w:tcPr>
          <w:p w14:paraId="0DE39467" w14:textId="77777777" w:rsidR="0023409A" w:rsidRDefault="007F1C8D">
            <w:pPr>
              <w:pStyle w:val="TAC"/>
              <w:keepNext w:val="0"/>
              <w:widowControl w:val="0"/>
              <w:rPr>
                <w:rFonts w:eastAsia="Malgun Gothic"/>
                <w:lang w:eastAsia="ko-KR"/>
              </w:rPr>
            </w:pPr>
            <w:r>
              <w:rPr>
                <w:rFonts w:eastAsia="Malgun Gothic"/>
                <w:lang w:eastAsia="ko-KR"/>
              </w:rPr>
              <w:t>0.1601</w:t>
            </w:r>
            <w:r>
              <w:rPr>
                <w:snapToGrid w:val="0"/>
              </w:rPr>
              <w:tab/>
            </w:r>
            <w:r>
              <w:rPr>
                <w:snapToGrid w:val="0"/>
              </w:rPr>
              <w:tab/>
              <w:t>&lt;</w:t>
            </w:r>
            <w:r>
              <w:rPr>
                <w:snapToGrid w:val="0"/>
              </w:rPr>
              <w:tab/>
              <w:t>Q</w:t>
            </w:r>
            <w:r>
              <w:rPr>
                <w:snapToGrid w:val="0"/>
              </w:rPr>
              <w:tab/>
            </w:r>
            <w:r>
              <w:rPr>
                <w:rFonts w:cs="Arial"/>
                <w:snapToGrid w:val="0"/>
              </w:rPr>
              <w:t>≤</w:t>
            </w:r>
            <w:r>
              <w:rPr>
                <w:snapToGrid w:val="0"/>
              </w:rPr>
              <w:tab/>
              <w:t>0.2017</w:t>
            </w:r>
          </w:p>
        </w:tc>
      </w:tr>
      <w:tr w:rsidR="0023409A" w14:paraId="230E74C6" w14:textId="77777777">
        <w:trPr>
          <w:jc w:val="center"/>
        </w:trPr>
        <w:tc>
          <w:tcPr>
            <w:tcW w:w="827" w:type="dxa"/>
            <w:shd w:val="clear" w:color="auto" w:fill="auto"/>
          </w:tcPr>
          <w:p w14:paraId="7D044738"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282D1878"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65108770" w14:textId="77777777" w:rsidR="0023409A" w:rsidRDefault="007F1C8D">
            <w:pPr>
              <w:pStyle w:val="TAC"/>
              <w:keepNext w:val="0"/>
              <w:widowControl w:val="0"/>
              <w:rPr>
                <w:rFonts w:eastAsia="Malgun Gothic"/>
                <w:lang w:eastAsia="ko-KR"/>
              </w:rPr>
            </w:pPr>
            <w:r>
              <w:rPr>
                <w:rFonts w:eastAsia="Malgun Gothic"/>
                <w:lang w:eastAsia="ko-KR"/>
              </w:rPr>
              <w:t>24</w:t>
            </w:r>
          </w:p>
        </w:tc>
        <w:tc>
          <w:tcPr>
            <w:tcW w:w="3172" w:type="dxa"/>
          </w:tcPr>
          <w:p w14:paraId="4628B758" w14:textId="77777777" w:rsidR="0023409A" w:rsidRDefault="007F1C8D">
            <w:pPr>
              <w:pStyle w:val="TAC"/>
              <w:keepNext w:val="0"/>
              <w:widowControl w:val="0"/>
              <w:rPr>
                <w:rFonts w:eastAsia="Malgun Gothic"/>
                <w:lang w:eastAsia="ko-KR"/>
              </w:rPr>
            </w:pPr>
            <w:r>
              <w:rPr>
                <w:rFonts w:eastAsia="Malgun Gothic"/>
                <w:lang w:eastAsia="ko-KR"/>
              </w:rPr>
              <w:t>0.1463</w:t>
            </w:r>
            <w:r>
              <w:rPr>
                <w:snapToGrid w:val="0"/>
              </w:rPr>
              <w:tab/>
            </w:r>
            <w:r>
              <w:rPr>
                <w:snapToGrid w:val="0"/>
              </w:rPr>
              <w:tab/>
              <w:t>&lt;</w:t>
            </w:r>
            <w:r>
              <w:rPr>
                <w:snapToGrid w:val="0"/>
              </w:rPr>
              <w:tab/>
              <w:t>Q</w:t>
            </w:r>
            <w:r>
              <w:rPr>
                <w:snapToGrid w:val="0"/>
              </w:rPr>
              <w:tab/>
            </w:r>
            <w:r>
              <w:rPr>
                <w:rFonts w:cs="Arial"/>
                <w:snapToGrid w:val="0"/>
              </w:rPr>
              <w:t>≤</w:t>
            </w:r>
            <w:r>
              <w:rPr>
                <w:snapToGrid w:val="0"/>
              </w:rPr>
              <w:tab/>
              <w:t>0.1601</w:t>
            </w:r>
          </w:p>
        </w:tc>
      </w:tr>
      <w:tr w:rsidR="0023409A" w14:paraId="37D1688E" w14:textId="77777777">
        <w:trPr>
          <w:jc w:val="center"/>
        </w:trPr>
        <w:tc>
          <w:tcPr>
            <w:tcW w:w="827" w:type="dxa"/>
            <w:shd w:val="clear" w:color="auto" w:fill="auto"/>
          </w:tcPr>
          <w:p w14:paraId="7CA2A68B"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06DC21CE"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46098053" w14:textId="77777777" w:rsidR="0023409A" w:rsidRDefault="007F1C8D">
            <w:pPr>
              <w:pStyle w:val="TAC"/>
              <w:keepNext w:val="0"/>
              <w:widowControl w:val="0"/>
              <w:rPr>
                <w:rFonts w:eastAsia="Malgun Gothic"/>
                <w:lang w:eastAsia="ko-KR"/>
              </w:rPr>
            </w:pPr>
            <w:r>
              <w:rPr>
                <w:rFonts w:eastAsia="Malgun Gothic"/>
                <w:lang w:eastAsia="ko-KR"/>
              </w:rPr>
              <w:t>23</w:t>
            </w:r>
          </w:p>
        </w:tc>
        <w:tc>
          <w:tcPr>
            <w:tcW w:w="3172" w:type="dxa"/>
          </w:tcPr>
          <w:p w14:paraId="758CDB99" w14:textId="77777777" w:rsidR="0023409A" w:rsidRDefault="007F1C8D">
            <w:pPr>
              <w:pStyle w:val="TAC"/>
              <w:keepNext w:val="0"/>
              <w:widowControl w:val="0"/>
              <w:rPr>
                <w:rFonts w:eastAsia="Malgun Gothic"/>
                <w:lang w:eastAsia="ko-KR"/>
              </w:rPr>
            </w:pPr>
            <w:r>
              <w:rPr>
                <w:rFonts w:eastAsia="Malgun Gothic"/>
                <w:lang w:eastAsia="ko-KR"/>
              </w:rPr>
              <w:t>0.1324</w:t>
            </w:r>
            <w:r>
              <w:rPr>
                <w:snapToGrid w:val="0"/>
              </w:rPr>
              <w:tab/>
            </w:r>
            <w:r>
              <w:rPr>
                <w:snapToGrid w:val="0"/>
              </w:rPr>
              <w:tab/>
              <w:t>&lt;</w:t>
            </w:r>
            <w:r>
              <w:rPr>
                <w:snapToGrid w:val="0"/>
              </w:rPr>
              <w:tab/>
              <w:t>Q</w:t>
            </w:r>
            <w:r>
              <w:rPr>
                <w:snapToGrid w:val="0"/>
              </w:rPr>
              <w:tab/>
            </w:r>
            <w:r>
              <w:rPr>
                <w:rFonts w:cs="Arial"/>
                <w:snapToGrid w:val="0"/>
              </w:rPr>
              <w:t>≤</w:t>
            </w:r>
            <w:r>
              <w:rPr>
                <w:snapToGrid w:val="0"/>
              </w:rPr>
              <w:tab/>
              <w:t>0.1463</w:t>
            </w:r>
          </w:p>
        </w:tc>
      </w:tr>
      <w:tr w:rsidR="0023409A" w14:paraId="66545DB7" w14:textId="77777777">
        <w:trPr>
          <w:jc w:val="center"/>
        </w:trPr>
        <w:tc>
          <w:tcPr>
            <w:tcW w:w="827" w:type="dxa"/>
            <w:shd w:val="clear" w:color="auto" w:fill="auto"/>
          </w:tcPr>
          <w:p w14:paraId="77A4DFAE"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0B261D16"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503686AB" w14:textId="77777777" w:rsidR="0023409A" w:rsidRDefault="007F1C8D">
            <w:pPr>
              <w:pStyle w:val="TAC"/>
              <w:keepNext w:val="0"/>
              <w:widowControl w:val="0"/>
              <w:rPr>
                <w:rFonts w:eastAsia="Malgun Gothic"/>
                <w:lang w:eastAsia="ko-KR"/>
              </w:rPr>
            </w:pPr>
            <w:r>
              <w:rPr>
                <w:rFonts w:eastAsia="Malgun Gothic"/>
                <w:lang w:eastAsia="ko-KR"/>
              </w:rPr>
              <w:t>22</w:t>
            </w:r>
          </w:p>
        </w:tc>
        <w:tc>
          <w:tcPr>
            <w:tcW w:w="3172" w:type="dxa"/>
          </w:tcPr>
          <w:p w14:paraId="56D9385E" w14:textId="77777777" w:rsidR="0023409A" w:rsidRDefault="007F1C8D">
            <w:pPr>
              <w:pStyle w:val="TAC"/>
              <w:keepNext w:val="0"/>
              <w:widowControl w:val="0"/>
              <w:rPr>
                <w:rFonts w:eastAsia="Malgun Gothic"/>
                <w:lang w:eastAsia="ko-KR"/>
              </w:rPr>
            </w:pPr>
            <w:r>
              <w:rPr>
                <w:rFonts w:eastAsia="Malgun Gothic"/>
                <w:lang w:eastAsia="ko-KR"/>
              </w:rPr>
              <w:t>0.1186</w:t>
            </w:r>
            <w:r>
              <w:rPr>
                <w:snapToGrid w:val="0"/>
              </w:rPr>
              <w:tab/>
            </w:r>
            <w:r>
              <w:rPr>
                <w:snapToGrid w:val="0"/>
              </w:rPr>
              <w:tab/>
              <w:t>&lt;</w:t>
            </w:r>
            <w:r>
              <w:rPr>
                <w:snapToGrid w:val="0"/>
              </w:rPr>
              <w:tab/>
              <w:t>Q</w:t>
            </w:r>
            <w:r>
              <w:rPr>
                <w:snapToGrid w:val="0"/>
              </w:rPr>
              <w:tab/>
            </w:r>
            <w:r>
              <w:rPr>
                <w:rFonts w:cs="Arial"/>
                <w:snapToGrid w:val="0"/>
              </w:rPr>
              <w:t>≤</w:t>
            </w:r>
            <w:r>
              <w:rPr>
                <w:snapToGrid w:val="0"/>
              </w:rPr>
              <w:tab/>
              <w:t>0.1324</w:t>
            </w:r>
          </w:p>
        </w:tc>
      </w:tr>
      <w:tr w:rsidR="0023409A" w14:paraId="2D13F0D7" w14:textId="77777777">
        <w:trPr>
          <w:jc w:val="center"/>
        </w:trPr>
        <w:tc>
          <w:tcPr>
            <w:tcW w:w="827" w:type="dxa"/>
            <w:shd w:val="clear" w:color="auto" w:fill="auto"/>
          </w:tcPr>
          <w:p w14:paraId="4D9C2114"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79ADCFCF"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1C0A2659" w14:textId="77777777" w:rsidR="0023409A" w:rsidRDefault="007F1C8D">
            <w:pPr>
              <w:pStyle w:val="TAC"/>
              <w:keepNext w:val="0"/>
              <w:widowControl w:val="0"/>
              <w:rPr>
                <w:rFonts w:eastAsia="Malgun Gothic"/>
                <w:lang w:eastAsia="ko-KR"/>
              </w:rPr>
            </w:pPr>
            <w:r>
              <w:rPr>
                <w:rFonts w:eastAsia="Malgun Gothic"/>
                <w:lang w:eastAsia="ko-KR"/>
              </w:rPr>
              <w:t>21</w:t>
            </w:r>
          </w:p>
        </w:tc>
        <w:tc>
          <w:tcPr>
            <w:tcW w:w="3172" w:type="dxa"/>
          </w:tcPr>
          <w:p w14:paraId="4C6DD868" w14:textId="77777777" w:rsidR="0023409A" w:rsidRDefault="007F1C8D">
            <w:pPr>
              <w:pStyle w:val="TAC"/>
              <w:keepNext w:val="0"/>
              <w:widowControl w:val="0"/>
              <w:rPr>
                <w:rFonts w:eastAsia="Malgun Gothic"/>
                <w:lang w:eastAsia="ko-KR"/>
              </w:rPr>
            </w:pPr>
            <w:r>
              <w:rPr>
                <w:rFonts w:eastAsia="Malgun Gothic"/>
                <w:lang w:eastAsia="ko-KR"/>
              </w:rPr>
              <w:t>0.1047</w:t>
            </w:r>
            <w:r>
              <w:rPr>
                <w:snapToGrid w:val="0"/>
              </w:rPr>
              <w:tab/>
            </w:r>
            <w:r>
              <w:rPr>
                <w:snapToGrid w:val="0"/>
              </w:rPr>
              <w:tab/>
              <w:t>&lt;</w:t>
            </w:r>
            <w:r>
              <w:rPr>
                <w:snapToGrid w:val="0"/>
              </w:rPr>
              <w:tab/>
              <w:t>Q</w:t>
            </w:r>
            <w:r>
              <w:rPr>
                <w:snapToGrid w:val="0"/>
              </w:rPr>
              <w:tab/>
            </w:r>
            <w:r>
              <w:rPr>
                <w:rFonts w:cs="Arial"/>
                <w:snapToGrid w:val="0"/>
              </w:rPr>
              <w:t>≤</w:t>
            </w:r>
            <w:r>
              <w:rPr>
                <w:snapToGrid w:val="0"/>
              </w:rPr>
              <w:tab/>
              <w:t>0.1186</w:t>
            </w:r>
          </w:p>
        </w:tc>
      </w:tr>
      <w:tr w:rsidR="0023409A" w14:paraId="4D164CB2" w14:textId="77777777">
        <w:trPr>
          <w:jc w:val="center"/>
        </w:trPr>
        <w:tc>
          <w:tcPr>
            <w:tcW w:w="827" w:type="dxa"/>
            <w:shd w:val="clear" w:color="auto" w:fill="auto"/>
          </w:tcPr>
          <w:p w14:paraId="710B2086"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52EBAC44"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363C82A6" w14:textId="77777777" w:rsidR="0023409A" w:rsidRDefault="007F1C8D">
            <w:pPr>
              <w:pStyle w:val="TAC"/>
              <w:keepNext w:val="0"/>
              <w:widowControl w:val="0"/>
              <w:rPr>
                <w:rFonts w:eastAsia="Malgun Gothic"/>
                <w:lang w:eastAsia="ko-KR"/>
              </w:rPr>
            </w:pPr>
            <w:r>
              <w:rPr>
                <w:rFonts w:eastAsia="Malgun Gothic"/>
                <w:lang w:eastAsia="ko-KR"/>
              </w:rPr>
              <w:t>20</w:t>
            </w:r>
          </w:p>
        </w:tc>
        <w:tc>
          <w:tcPr>
            <w:tcW w:w="3172" w:type="dxa"/>
          </w:tcPr>
          <w:p w14:paraId="4A6CDAE4" w14:textId="77777777" w:rsidR="0023409A" w:rsidRDefault="007F1C8D">
            <w:pPr>
              <w:pStyle w:val="TAC"/>
              <w:keepNext w:val="0"/>
              <w:widowControl w:val="0"/>
              <w:rPr>
                <w:rFonts w:eastAsia="Malgun Gothic"/>
                <w:lang w:eastAsia="ko-KR"/>
              </w:rPr>
            </w:pPr>
            <w:r>
              <w:rPr>
                <w:rFonts w:eastAsia="Malgun Gothic"/>
                <w:lang w:eastAsia="ko-KR"/>
              </w:rPr>
              <w:t>0.0908</w:t>
            </w:r>
            <w:r>
              <w:rPr>
                <w:snapToGrid w:val="0"/>
              </w:rPr>
              <w:tab/>
            </w:r>
            <w:r>
              <w:rPr>
                <w:snapToGrid w:val="0"/>
              </w:rPr>
              <w:tab/>
              <w:t>&lt;</w:t>
            </w:r>
            <w:r>
              <w:rPr>
                <w:snapToGrid w:val="0"/>
              </w:rPr>
              <w:tab/>
              <w:t>Q</w:t>
            </w:r>
            <w:r>
              <w:rPr>
                <w:snapToGrid w:val="0"/>
              </w:rPr>
              <w:tab/>
            </w:r>
            <w:r>
              <w:rPr>
                <w:rFonts w:cs="Arial"/>
                <w:snapToGrid w:val="0"/>
              </w:rPr>
              <w:t>≤</w:t>
            </w:r>
            <w:r>
              <w:rPr>
                <w:snapToGrid w:val="0"/>
              </w:rPr>
              <w:tab/>
              <w:t>0.1047</w:t>
            </w:r>
          </w:p>
        </w:tc>
      </w:tr>
      <w:tr w:rsidR="0023409A" w14:paraId="320365B3" w14:textId="77777777">
        <w:trPr>
          <w:jc w:val="center"/>
        </w:trPr>
        <w:tc>
          <w:tcPr>
            <w:tcW w:w="827" w:type="dxa"/>
            <w:shd w:val="clear" w:color="auto" w:fill="auto"/>
          </w:tcPr>
          <w:p w14:paraId="6B8929C5"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081453FF"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0EE700A2" w14:textId="77777777" w:rsidR="0023409A" w:rsidRDefault="007F1C8D">
            <w:pPr>
              <w:pStyle w:val="TAC"/>
              <w:keepNext w:val="0"/>
              <w:widowControl w:val="0"/>
              <w:rPr>
                <w:rFonts w:eastAsia="Malgun Gothic"/>
                <w:lang w:eastAsia="ko-KR"/>
              </w:rPr>
            </w:pPr>
            <w:r>
              <w:rPr>
                <w:rFonts w:eastAsia="Malgun Gothic"/>
                <w:lang w:eastAsia="ko-KR"/>
              </w:rPr>
              <w:t>19</w:t>
            </w:r>
          </w:p>
        </w:tc>
        <w:tc>
          <w:tcPr>
            <w:tcW w:w="3172" w:type="dxa"/>
          </w:tcPr>
          <w:p w14:paraId="4F0FF3A8" w14:textId="77777777" w:rsidR="0023409A" w:rsidRDefault="007F1C8D">
            <w:pPr>
              <w:pStyle w:val="TAC"/>
              <w:keepNext w:val="0"/>
              <w:widowControl w:val="0"/>
              <w:rPr>
                <w:rFonts w:eastAsia="Malgun Gothic"/>
                <w:lang w:eastAsia="ko-KR"/>
              </w:rPr>
            </w:pPr>
            <w:r>
              <w:rPr>
                <w:rFonts w:eastAsia="Malgun Gothic"/>
                <w:lang w:eastAsia="ko-KR"/>
              </w:rPr>
              <w:t>0.0770</w:t>
            </w:r>
            <w:r>
              <w:rPr>
                <w:snapToGrid w:val="0"/>
              </w:rPr>
              <w:tab/>
            </w:r>
            <w:r>
              <w:rPr>
                <w:snapToGrid w:val="0"/>
              </w:rPr>
              <w:tab/>
              <w:t>&lt;</w:t>
            </w:r>
            <w:r>
              <w:rPr>
                <w:snapToGrid w:val="0"/>
              </w:rPr>
              <w:tab/>
              <w:t>Q</w:t>
            </w:r>
            <w:r>
              <w:rPr>
                <w:snapToGrid w:val="0"/>
              </w:rPr>
              <w:tab/>
            </w:r>
            <w:r>
              <w:rPr>
                <w:rFonts w:cs="Arial"/>
                <w:snapToGrid w:val="0"/>
              </w:rPr>
              <w:t>≤</w:t>
            </w:r>
            <w:r>
              <w:rPr>
                <w:snapToGrid w:val="0"/>
              </w:rPr>
              <w:tab/>
            </w:r>
            <w:r>
              <w:rPr>
                <w:snapToGrid w:val="0"/>
              </w:rPr>
              <w:t>0.0908</w:t>
            </w:r>
          </w:p>
        </w:tc>
      </w:tr>
      <w:tr w:rsidR="0023409A" w14:paraId="1339AC72" w14:textId="77777777">
        <w:trPr>
          <w:jc w:val="center"/>
        </w:trPr>
        <w:tc>
          <w:tcPr>
            <w:tcW w:w="827" w:type="dxa"/>
            <w:shd w:val="clear" w:color="auto" w:fill="auto"/>
          </w:tcPr>
          <w:p w14:paraId="47614C8F"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7AC2DD31"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20AC9970" w14:textId="77777777" w:rsidR="0023409A" w:rsidRDefault="007F1C8D">
            <w:pPr>
              <w:pStyle w:val="TAC"/>
              <w:keepNext w:val="0"/>
              <w:widowControl w:val="0"/>
              <w:rPr>
                <w:rFonts w:eastAsia="Malgun Gothic"/>
                <w:lang w:eastAsia="ko-KR"/>
              </w:rPr>
            </w:pPr>
            <w:r>
              <w:rPr>
                <w:rFonts w:eastAsia="Malgun Gothic"/>
                <w:lang w:eastAsia="ko-KR"/>
              </w:rPr>
              <w:t>18</w:t>
            </w:r>
          </w:p>
        </w:tc>
        <w:tc>
          <w:tcPr>
            <w:tcW w:w="3172" w:type="dxa"/>
          </w:tcPr>
          <w:p w14:paraId="18872240" w14:textId="77777777" w:rsidR="0023409A" w:rsidRDefault="007F1C8D">
            <w:pPr>
              <w:pStyle w:val="TAC"/>
              <w:keepNext w:val="0"/>
              <w:widowControl w:val="0"/>
              <w:rPr>
                <w:rFonts w:eastAsia="Malgun Gothic"/>
                <w:lang w:eastAsia="ko-KR"/>
              </w:rPr>
            </w:pPr>
            <w:r>
              <w:rPr>
                <w:rFonts w:eastAsia="Malgun Gothic"/>
                <w:lang w:eastAsia="ko-KR"/>
              </w:rPr>
              <w:t>0.0631</w:t>
            </w:r>
            <w:r>
              <w:rPr>
                <w:snapToGrid w:val="0"/>
              </w:rPr>
              <w:tab/>
            </w:r>
            <w:r>
              <w:rPr>
                <w:snapToGrid w:val="0"/>
              </w:rPr>
              <w:tab/>
              <w:t>&lt;</w:t>
            </w:r>
            <w:r>
              <w:rPr>
                <w:snapToGrid w:val="0"/>
              </w:rPr>
              <w:tab/>
              <w:t>Q</w:t>
            </w:r>
            <w:r>
              <w:rPr>
                <w:snapToGrid w:val="0"/>
              </w:rPr>
              <w:tab/>
            </w:r>
            <w:r>
              <w:rPr>
                <w:rFonts w:cs="Arial"/>
                <w:snapToGrid w:val="0"/>
              </w:rPr>
              <w:t>≤</w:t>
            </w:r>
            <w:r>
              <w:rPr>
                <w:snapToGrid w:val="0"/>
              </w:rPr>
              <w:tab/>
              <w:t>0.0770</w:t>
            </w:r>
          </w:p>
        </w:tc>
      </w:tr>
      <w:tr w:rsidR="0023409A" w14:paraId="5042F890" w14:textId="77777777">
        <w:trPr>
          <w:jc w:val="center"/>
        </w:trPr>
        <w:tc>
          <w:tcPr>
            <w:tcW w:w="827" w:type="dxa"/>
            <w:shd w:val="clear" w:color="auto" w:fill="auto"/>
          </w:tcPr>
          <w:p w14:paraId="269957EC"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63CECFA6"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1001081F" w14:textId="77777777" w:rsidR="0023409A" w:rsidRDefault="007F1C8D">
            <w:pPr>
              <w:pStyle w:val="TAC"/>
              <w:keepNext w:val="0"/>
              <w:widowControl w:val="0"/>
              <w:rPr>
                <w:rFonts w:eastAsia="Malgun Gothic"/>
                <w:lang w:eastAsia="ko-KR"/>
              </w:rPr>
            </w:pPr>
            <w:r>
              <w:rPr>
                <w:rFonts w:eastAsia="Malgun Gothic"/>
                <w:lang w:eastAsia="ko-KR"/>
              </w:rPr>
              <w:t>17</w:t>
            </w:r>
          </w:p>
        </w:tc>
        <w:tc>
          <w:tcPr>
            <w:tcW w:w="3172" w:type="dxa"/>
          </w:tcPr>
          <w:p w14:paraId="12A1478F" w14:textId="77777777" w:rsidR="0023409A" w:rsidRDefault="007F1C8D">
            <w:pPr>
              <w:pStyle w:val="TAC"/>
              <w:keepNext w:val="0"/>
              <w:widowControl w:val="0"/>
              <w:rPr>
                <w:rFonts w:eastAsia="Malgun Gothic"/>
                <w:lang w:eastAsia="ko-KR"/>
              </w:rPr>
            </w:pPr>
            <w:r>
              <w:rPr>
                <w:rFonts w:eastAsia="Malgun Gothic"/>
                <w:lang w:eastAsia="ko-KR"/>
              </w:rPr>
              <w:t>0.0493</w:t>
            </w:r>
            <w:r>
              <w:rPr>
                <w:snapToGrid w:val="0"/>
              </w:rPr>
              <w:tab/>
            </w:r>
            <w:r>
              <w:rPr>
                <w:snapToGrid w:val="0"/>
              </w:rPr>
              <w:tab/>
              <w:t>&lt;</w:t>
            </w:r>
            <w:r>
              <w:rPr>
                <w:snapToGrid w:val="0"/>
              </w:rPr>
              <w:tab/>
              <w:t>Q</w:t>
            </w:r>
            <w:r>
              <w:rPr>
                <w:snapToGrid w:val="0"/>
              </w:rPr>
              <w:tab/>
            </w:r>
            <w:r>
              <w:rPr>
                <w:rFonts w:cs="Arial"/>
                <w:snapToGrid w:val="0"/>
              </w:rPr>
              <w:t>≤</w:t>
            </w:r>
            <w:r>
              <w:rPr>
                <w:snapToGrid w:val="0"/>
              </w:rPr>
              <w:tab/>
              <w:t>0.0631</w:t>
            </w:r>
          </w:p>
        </w:tc>
      </w:tr>
      <w:tr w:rsidR="0023409A" w14:paraId="00BD38C3" w14:textId="77777777">
        <w:trPr>
          <w:jc w:val="center"/>
        </w:trPr>
        <w:tc>
          <w:tcPr>
            <w:tcW w:w="827" w:type="dxa"/>
            <w:shd w:val="clear" w:color="auto" w:fill="auto"/>
          </w:tcPr>
          <w:p w14:paraId="34468E52"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11CEA9BF"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4052C294" w14:textId="77777777" w:rsidR="0023409A" w:rsidRDefault="007F1C8D">
            <w:pPr>
              <w:pStyle w:val="TAC"/>
              <w:keepNext w:val="0"/>
              <w:widowControl w:val="0"/>
              <w:rPr>
                <w:rFonts w:eastAsia="Malgun Gothic"/>
                <w:lang w:eastAsia="ko-KR"/>
              </w:rPr>
            </w:pPr>
            <w:r>
              <w:rPr>
                <w:rFonts w:eastAsia="Malgun Gothic"/>
                <w:lang w:eastAsia="ko-KR"/>
              </w:rPr>
              <w:t>16</w:t>
            </w:r>
          </w:p>
        </w:tc>
        <w:tc>
          <w:tcPr>
            <w:tcW w:w="3172" w:type="dxa"/>
          </w:tcPr>
          <w:p w14:paraId="41FF7877" w14:textId="77777777" w:rsidR="0023409A" w:rsidRDefault="007F1C8D">
            <w:pPr>
              <w:pStyle w:val="TAC"/>
              <w:keepNext w:val="0"/>
              <w:widowControl w:val="0"/>
              <w:rPr>
                <w:rFonts w:eastAsia="Malgun Gothic"/>
                <w:lang w:eastAsia="ko-KR"/>
              </w:rPr>
            </w:pPr>
            <w:r>
              <w:rPr>
                <w:rFonts w:eastAsia="Malgun Gothic"/>
                <w:lang w:eastAsia="ko-KR"/>
              </w:rPr>
              <w:t>0.0447</w:t>
            </w:r>
            <w:r>
              <w:rPr>
                <w:snapToGrid w:val="0"/>
              </w:rPr>
              <w:tab/>
            </w:r>
            <w:r>
              <w:rPr>
                <w:snapToGrid w:val="0"/>
              </w:rPr>
              <w:tab/>
              <w:t>&lt;</w:t>
            </w:r>
            <w:r>
              <w:rPr>
                <w:snapToGrid w:val="0"/>
              </w:rPr>
              <w:tab/>
              <w:t>Q</w:t>
            </w:r>
            <w:r>
              <w:rPr>
                <w:snapToGrid w:val="0"/>
              </w:rPr>
              <w:tab/>
            </w:r>
            <w:r>
              <w:rPr>
                <w:rFonts w:cs="Arial"/>
                <w:snapToGrid w:val="0"/>
              </w:rPr>
              <w:t>≤</w:t>
            </w:r>
            <w:r>
              <w:rPr>
                <w:snapToGrid w:val="0"/>
              </w:rPr>
              <w:tab/>
              <w:t>0.0493</w:t>
            </w:r>
          </w:p>
        </w:tc>
      </w:tr>
      <w:tr w:rsidR="0023409A" w14:paraId="3F13C0B3" w14:textId="77777777">
        <w:trPr>
          <w:jc w:val="center"/>
        </w:trPr>
        <w:tc>
          <w:tcPr>
            <w:tcW w:w="827" w:type="dxa"/>
            <w:shd w:val="clear" w:color="auto" w:fill="auto"/>
          </w:tcPr>
          <w:p w14:paraId="763747E9"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41CEA2E4"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2F4BE3C3" w14:textId="77777777" w:rsidR="0023409A" w:rsidRDefault="007F1C8D">
            <w:pPr>
              <w:pStyle w:val="TAC"/>
              <w:keepNext w:val="0"/>
              <w:widowControl w:val="0"/>
              <w:rPr>
                <w:rFonts w:eastAsia="Malgun Gothic"/>
                <w:lang w:eastAsia="ko-KR"/>
              </w:rPr>
            </w:pPr>
            <w:r>
              <w:rPr>
                <w:rFonts w:eastAsia="Malgun Gothic"/>
                <w:lang w:eastAsia="ko-KR"/>
              </w:rPr>
              <w:t>15</w:t>
            </w:r>
          </w:p>
        </w:tc>
        <w:tc>
          <w:tcPr>
            <w:tcW w:w="3172" w:type="dxa"/>
          </w:tcPr>
          <w:p w14:paraId="0D6D8F01" w14:textId="77777777" w:rsidR="0023409A" w:rsidRDefault="007F1C8D">
            <w:pPr>
              <w:pStyle w:val="TAC"/>
              <w:keepNext w:val="0"/>
              <w:widowControl w:val="0"/>
              <w:rPr>
                <w:rFonts w:eastAsia="Malgun Gothic"/>
                <w:lang w:eastAsia="ko-KR"/>
              </w:rPr>
            </w:pPr>
            <w:r>
              <w:rPr>
                <w:rFonts w:eastAsia="Malgun Gothic"/>
                <w:lang w:eastAsia="ko-KR"/>
              </w:rPr>
              <w:t>0.0400</w:t>
            </w:r>
            <w:r>
              <w:rPr>
                <w:snapToGrid w:val="0"/>
              </w:rPr>
              <w:tab/>
            </w:r>
            <w:r>
              <w:rPr>
                <w:snapToGrid w:val="0"/>
              </w:rPr>
              <w:tab/>
              <w:t>&lt;</w:t>
            </w:r>
            <w:r>
              <w:rPr>
                <w:snapToGrid w:val="0"/>
              </w:rPr>
              <w:tab/>
              <w:t>Q</w:t>
            </w:r>
            <w:r>
              <w:rPr>
                <w:snapToGrid w:val="0"/>
              </w:rPr>
              <w:tab/>
            </w:r>
            <w:r>
              <w:rPr>
                <w:rFonts w:cs="Arial"/>
                <w:snapToGrid w:val="0"/>
              </w:rPr>
              <w:t>≤</w:t>
            </w:r>
            <w:r>
              <w:rPr>
                <w:snapToGrid w:val="0"/>
              </w:rPr>
              <w:tab/>
              <w:t>0.0447</w:t>
            </w:r>
          </w:p>
        </w:tc>
      </w:tr>
      <w:tr w:rsidR="0023409A" w14:paraId="3BD08F18" w14:textId="77777777">
        <w:trPr>
          <w:jc w:val="center"/>
        </w:trPr>
        <w:tc>
          <w:tcPr>
            <w:tcW w:w="827" w:type="dxa"/>
            <w:shd w:val="clear" w:color="auto" w:fill="auto"/>
          </w:tcPr>
          <w:p w14:paraId="73D47ABA"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39751A65"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5C827306" w14:textId="77777777" w:rsidR="0023409A" w:rsidRDefault="007F1C8D">
            <w:pPr>
              <w:pStyle w:val="TAC"/>
              <w:keepNext w:val="0"/>
              <w:widowControl w:val="0"/>
              <w:rPr>
                <w:rFonts w:eastAsia="Malgun Gothic"/>
                <w:lang w:eastAsia="ko-KR"/>
              </w:rPr>
            </w:pPr>
            <w:r>
              <w:rPr>
                <w:rFonts w:eastAsia="Malgun Gothic"/>
                <w:lang w:eastAsia="ko-KR"/>
              </w:rPr>
              <w:t>14</w:t>
            </w:r>
          </w:p>
        </w:tc>
        <w:tc>
          <w:tcPr>
            <w:tcW w:w="3172" w:type="dxa"/>
          </w:tcPr>
          <w:p w14:paraId="1383A152" w14:textId="77777777" w:rsidR="0023409A" w:rsidRDefault="007F1C8D">
            <w:pPr>
              <w:pStyle w:val="TAC"/>
              <w:keepNext w:val="0"/>
              <w:widowControl w:val="0"/>
              <w:rPr>
                <w:rFonts w:eastAsia="Malgun Gothic"/>
                <w:lang w:eastAsia="ko-KR"/>
              </w:rPr>
            </w:pPr>
            <w:r>
              <w:rPr>
                <w:rFonts w:eastAsia="Malgun Gothic"/>
                <w:lang w:eastAsia="ko-KR"/>
              </w:rPr>
              <w:t>0.0354</w:t>
            </w:r>
            <w:r>
              <w:rPr>
                <w:snapToGrid w:val="0"/>
              </w:rPr>
              <w:tab/>
            </w:r>
            <w:r>
              <w:rPr>
                <w:snapToGrid w:val="0"/>
              </w:rPr>
              <w:tab/>
              <w:t>&lt;</w:t>
            </w:r>
            <w:r>
              <w:rPr>
                <w:snapToGrid w:val="0"/>
              </w:rPr>
              <w:tab/>
              <w:t>Q</w:t>
            </w:r>
            <w:r>
              <w:rPr>
                <w:snapToGrid w:val="0"/>
              </w:rPr>
              <w:tab/>
            </w:r>
            <w:r>
              <w:rPr>
                <w:rFonts w:cs="Arial"/>
                <w:snapToGrid w:val="0"/>
              </w:rPr>
              <w:t>≤</w:t>
            </w:r>
            <w:r>
              <w:rPr>
                <w:snapToGrid w:val="0"/>
              </w:rPr>
              <w:tab/>
              <w:t>0.0400</w:t>
            </w:r>
          </w:p>
        </w:tc>
      </w:tr>
      <w:tr w:rsidR="0023409A" w14:paraId="546BBE06" w14:textId="77777777">
        <w:trPr>
          <w:jc w:val="center"/>
        </w:trPr>
        <w:tc>
          <w:tcPr>
            <w:tcW w:w="827" w:type="dxa"/>
            <w:shd w:val="clear" w:color="auto" w:fill="auto"/>
          </w:tcPr>
          <w:p w14:paraId="4B0E706C"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03FBBDDF"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6BAFD74C" w14:textId="77777777" w:rsidR="0023409A" w:rsidRDefault="007F1C8D">
            <w:pPr>
              <w:pStyle w:val="TAC"/>
              <w:keepNext w:val="0"/>
              <w:widowControl w:val="0"/>
              <w:rPr>
                <w:rFonts w:eastAsia="Malgun Gothic"/>
                <w:lang w:eastAsia="ko-KR"/>
              </w:rPr>
            </w:pPr>
            <w:r>
              <w:rPr>
                <w:rFonts w:eastAsia="Malgun Gothic"/>
                <w:lang w:eastAsia="ko-KR"/>
              </w:rPr>
              <w:t>13</w:t>
            </w:r>
          </w:p>
        </w:tc>
        <w:tc>
          <w:tcPr>
            <w:tcW w:w="3172" w:type="dxa"/>
          </w:tcPr>
          <w:p w14:paraId="53E35CCB" w14:textId="77777777" w:rsidR="0023409A" w:rsidRDefault="007F1C8D">
            <w:pPr>
              <w:pStyle w:val="TAC"/>
              <w:keepNext w:val="0"/>
              <w:widowControl w:val="0"/>
              <w:rPr>
                <w:rFonts w:eastAsia="Malgun Gothic"/>
                <w:lang w:eastAsia="ko-KR"/>
              </w:rPr>
            </w:pPr>
            <w:r>
              <w:rPr>
                <w:rFonts w:eastAsia="Malgun Gothic"/>
                <w:lang w:eastAsia="ko-KR"/>
              </w:rPr>
              <w:t>0.0308</w:t>
            </w:r>
            <w:r>
              <w:rPr>
                <w:snapToGrid w:val="0"/>
              </w:rPr>
              <w:tab/>
            </w:r>
            <w:r>
              <w:rPr>
                <w:snapToGrid w:val="0"/>
              </w:rPr>
              <w:tab/>
              <w:t>&lt;</w:t>
            </w:r>
            <w:r>
              <w:rPr>
                <w:snapToGrid w:val="0"/>
              </w:rPr>
              <w:tab/>
              <w:t>Q</w:t>
            </w:r>
            <w:r>
              <w:rPr>
                <w:snapToGrid w:val="0"/>
              </w:rPr>
              <w:tab/>
            </w:r>
            <w:r>
              <w:rPr>
                <w:rFonts w:cs="Arial"/>
                <w:snapToGrid w:val="0"/>
              </w:rPr>
              <w:t>≤</w:t>
            </w:r>
            <w:r>
              <w:rPr>
                <w:snapToGrid w:val="0"/>
              </w:rPr>
              <w:tab/>
              <w:t>0.0354</w:t>
            </w:r>
          </w:p>
        </w:tc>
      </w:tr>
      <w:tr w:rsidR="0023409A" w14:paraId="57BCE757" w14:textId="77777777">
        <w:trPr>
          <w:jc w:val="center"/>
        </w:trPr>
        <w:tc>
          <w:tcPr>
            <w:tcW w:w="827" w:type="dxa"/>
            <w:shd w:val="clear" w:color="auto" w:fill="auto"/>
          </w:tcPr>
          <w:p w14:paraId="4465C3B2"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0F116380"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2922E531" w14:textId="77777777" w:rsidR="0023409A" w:rsidRDefault="007F1C8D">
            <w:pPr>
              <w:pStyle w:val="TAC"/>
              <w:keepNext w:val="0"/>
              <w:widowControl w:val="0"/>
              <w:rPr>
                <w:rFonts w:eastAsia="Malgun Gothic"/>
                <w:lang w:eastAsia="ko-KR"/>
              </w:rPr>
            </w:pPr>
            <w:r>
              <w:rPr>
                <w:rFonts w:eastAsia="Malgun Gothic"/>
                <w:lang w:eastAsia="ko-KR"/>
              </w:rPr>
              <w:t>12</w:t>
            </w:r>
          </w:p>
        </w:tc>
        <w:tc>
          <w:tcPr>
            <w:tcW w:w="3172" w:type="dxa"/>
          </w:tcPr>
          <w:p w14:paraId="3ABF4B6A" w14:textId="77777777" w:rsidR="0023409A" w:rsidRDefault="007F1C8D">
            <w:pPr>
              <w:pStyle w:val="TAC"/>
              <w:keepNext w:val="0"/>
              <w:widowControl w:val="0"/>
              <w:rPr>
                <w:rFonts w:eastAsia="Malgun Gothic"/>
                <w:lang w:eastAsia="ko-KR"/>
              </w:rPr>
            </w:pPr>
            <w:r>
              <w:rPr>
                <w:rFonts w:eastAsia="Malgun Gothic"/>
                <w:lang w:eastAsia="ko-KR"/>
              </w:rPr>
              <w:t>0.0262</w:t>
            </w:r>
            <w:r>
              <w:rPr>
                <w:snapToGrid w:val="0"/>
              </w:rPr>
              <w:tab/>
            </w:r>
            <w:r>
              <w:rPr>
                <w:snapToGrid w:val="0"/>
              </w:rPr>
              <w:tab/>
              <w:t>&lt;</w:t>
            </w:r>
            <w:r>
              <w:rPr>
                <w:snapToGrid w:val="0"/>
              </w:rPr>
              <w:tab/>
              <w:t>Q</w:t>
            </w:r>
            <w:r>
              <w:rPr>
                <w:snapToGrid w:val="0"/>
              </w:rPr>
              <w:tab/>
            </w:r>
            <w:r>
              <w:rPr>
                <w:rFonts w:cs="Arial"/>
                <w:snapToGrid w:val="0"/>
              </w:rPr>
              <w:t>≤</w:t>
            </w:r>
            <w:r>
              <w:rPr>
                <w:snapToGrid w:val="0"/>
              </w:rPr>
              <w:tab/>
              <w:t>0.0308</w:t>
            </w:r>
          </w:p>
        </w:tc>
      </w:tr>
      <w:tr w:rsidR="0023409A" w14:paraId="4CBF1A40" w14:textId="77777777">
        <w:trPr>
          <w:jc w:val="center"/>
        </w:trPr>
        <w:tc>
          <w:tcPr>
            <w:tcW w:w="827" w:type="dxa"/>
            <w:shd w:val="clear" w:color="auto" w:fill="auto"/>
          </w:tcPr>
          <w:p w14:paraId="0503D98A"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7FBD29F1"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16FF0634" w14:textId="77777777" w:rsidR="0023409A" w:rsidRDefault="007F1C8D">
            <w:pPr>
              <w:pStyle w:val="TAC"/>
              <w:keepNext w:val="0"/>
              <w:widowControl w:val="0"/>
              <w:rPr>
                <w:rFonts w:eastAsia="Malgun Gothic"/>
                <w:lang w:eastAsia="ko-KR"/>
              </w:rPr>
            </w:pPr>
            <w:r>
              <w:rPr>
                <w:rFonts w:eastAsia="Malgun Gothic"/>
                <w:lang w:eastAsia="ko-KR"/>
              </w:rPr>
              <w:t>11</w:t>
            </w:r>
          </w:p>
        </w:tc>
        <w:tc>
          <w:tcPr>
            <w:tcW w:w="3172" w:type="dxa"/>
          </w:tcPr>
          <w:p w14:paraId="509DB1E9" w14:textId="77777777" w:rsidR="0023409A" w:rsidRDefault="007F1C8D">
            <w:pPr>
              <w:pStyle w:val="TAC"/>
              <w:keepNext w:val="0"/>
              <w:widowControl w:val="0"/>
              <w:rPr>
                <w:rFonts w:eastAsia="Malgun Gothic"/>
                <w:lang w:eastAsia="ko-KR"/>
              </w:rPr>
            </w:pPr>
            <w:r>
              <w:rPr>
                <w:rFonts w:eastAsia="Malgun Gothic"/>
                <w:lang w:eastAsia="ko-KR"/>
              </w:rPr>
              <w:t>0.0216</w:t>
            </w:r>
            <w:r>
              <w:rPr>
                <w:snapToGrid w:val="0"/>
              </w:rPr>
              <w:tab/>
            </w:r>
            <w:r>
              <w:rPr>
                <w:snapToGrid w:val="0"/>
              </w:rPr>
              <w:tab/>
              <w:t>&lt;</w:t>
            </w:r>
            <w:r>
              <w:rPr>
                <w:snapToGrid w:val="0"/>
              </w:rPr>
              <w:tab/>
              <w:t>Q</w:t>
            </w:r>
            <w:r>
              <w:rPr>
                <w:snapToGrid w:val="0"/>
              </w:rPr>
              <w:tab/>
            </w:r>
            <w:r>
              <w:rPr>
                <w:rFonts w:cs="Arial"/>
                <w:snapToGrid w:val="0"/>
              </w:rPr>
              <w:t>≤</w:t>
            </w:r>
            <w:r>
              <w:rPr>
                <w:snapToGrid w:val="0"/>
              </w:rPr>
              <w:tab/>
              <w:t>0.0262</w:t>
            </w:r>
          </w:p>
        </w:tc>
      </w:tr>
      <w:tr w:rsidR="0023409A" w14:paraId="301AC8DB" w14:textId="77777777">
        <w:trPr>
          <w:jc w:val="center"/>
        </w:trPr>
        <w:tc>
          <w:tcPr>
            <w:tcW w:w="827" w:type="dxa"/>
            <w:shd w:val="clear" w:color="auto" w:fill="auto"/>
          </w:tcPr>
          <w:p w14:paraId="5A5EE496"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05743872"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56A61ABF" w14:textId="77777777" w:rsidR="0023409A" w:rsidRDefault="007F1C8D">
            <w:pPr>
              <w:pStyle w:val="TAC"/>
              <w:keepNext w:val="0"/>
              <w:widowControl w:val="0"/>
              <w:rPr>
                <w:rFonts w:eastAsia="Malgun Gothic"/>
                <w:lang w:eastAsia="ko-KR"/>
              </w:rPr>
            </w:pPr>
            <w:r>
              <w:rPr>
                <w:rFonts w:eastAsia="Malgun Gothic"/>
                <w:lang w:eastAsia="ko-KR"/>
              </w:rPr>
              <w:t>10</w:t>
            </w:r>
          </w:p>
        </w:tc>
        <w:tc>
          <w:tcPr>
            <w:tcW w:w="3172" w:type="dxa"/>
          </w:tcPr>
          <w:p w14:paraId="3D5CE71B" w14:textId="77777777" w:rsidR="0023409A" w:rsidRDefault="007F1C8D">
            <w:pPr>
              <w:pStyle w:val="TAC"/>
              <w:keepNext w:val="0"/>
              <w:widowControl w:val="0"/>
              <w:rPr>
                <w:rFonts w:eastAsia="Malgun Gothic"/>
                <w:lang w:eastAsia="ko-KR"/>
              </w:rPr>
            </w:pPr>
            <w:r>
              <w:rPr>
                <w:rFonts w:eastAsia="Malgun Gothic"/>
                <w:lang w:eastAsia="ko-KR"/>
              </w:rPr>
              <w:t>0.0169</w:t>
            </w:r>
            <w:r>
              <w:rPr>
                <w:snapToGrid w:val="0"/>
              </w:rPr>
              <w:tab/>
            </w:r>
            <w:r>
              <w:rPr>
                <w:snapToGrid w:val="0"/>
              </w:rPr>
              <w:tab/>
              <w:t>&lt;</w:t>
            </w:r>
            <w:r>
              <w:rPr>
                <w:snapToGrid w:val="0"/>
              </w:rPr>
              <w:tab/>
              <w:t>Q</w:t>
            </w:r>
            <w:r>
              <w:rPr>
                <w:snapToGrid w:val="0"/>
              </w:rPr>
              <w:tab/>
            </w:r>
            <w:r>
              <w:rPr>
                <w:rFonts w:cs="Arial"/>
                <w:snapToGrid w:val="0"/>
              </w:rPr>
              <w:t>≤</w:t>
            </w:r>
            <w:r>
              <w:rPr>
                <w:snapToGrid w:val="0"/>
              </w:rPr>
              <w:tab/>
              <w:t>0.0216</w:t>
            </w:r>
          </w:p>
        </w:tc>
      </w:tr>
      <w:tr w:rsidR="0023409A" w14:paraId="24B1D86B" w14:textId="77777777">
        <w:trPr>
          <w:jc w:val="center"/>
        </w:trPr>
        <w:tc>
          <w:tcPr>
            <w:tcW w:w="827" w:type="dxa"/>
            <w:shd w:val="clear" w:color="auto" w:fill="auto"/>
          </w:tcPr>
          <w:p w14:paraId="0E984F6E"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042BE896"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238669C2" w14:textId="77777777" w:rsidR="0023409A" w:rsidRDefault="007F1C8D">
            <w:pPr>
              <w:pStyle w:val="TAC"/>
              <w:keepNext w:val="0"/>
              <w:widowControl w:val="0"/>
              <w:rPr>
                <w:rFonts w:eastAsia="Malgun Gothic"/>
                <w:lang w:eastAsia="ko-KR"/>
              </w:rPr>
            </w:pPr>
            <w:r>
              <w:rPr>
                <w:rFonts w:eastAsia="Malgun Gothic"/>
                <w:lang w:eastAsia="ko-KR"/>
              </w:rPr>
              <w:t>9</w:t>
            </w:r>
          </w:p>
        </w:tc>
        <w:tc>
          <w:tcPr>
            <w:tcW w:w="3172" w:type="dxa"/>
          </w:tcPr>
          <w:p w14:paraId="7693F1D8" w14:textId="77777777" w:rsidR="0023409A" w:rsidRDefault="007F1C8D">
            <w:pPr>
              <w:pStyle w:val="TAC"/>
              <w:keepNext w:val="0"/>
              <w:widowControl w:val="0"/>
              <w:rPr>
                <w:rFonts w:eastAsia="Malgun Gothic"/>
                <w:lang w:eastAsia="ko-KR"/>
              </w:rPr>
            </w:pPr>
            <w:r>
              <w:rPr>
                <w:rFonts w:eastAsia="Malgun Gothic"/>
                <w:lang w:eastAsia="ko-KR"/>
              </w:rPr>
              <w:t>0.0123</w:t>
            </w:r>
            <w:r>
              <w:rPr>
                <w:snapToGrid w:val="0"/>
              </w:rPr>
              <w:tab/>
            </w:r>
            <w:r>
              <w:rPr>
                <w:snapToGrid w:val="0"/>
              </w:rPr>
              <w:tab/>
              <w:t>&lt;</w:t>
            </w:r>
            <w:r>
              <w:rPr>
                <w:snapToGrid w:val="0"/>
              </w:rPr>
              <w:tab/>
              <w:t>Q</w:t>
            </w:r>
            <w:r>
              <w:rPr>
                <w:snapToGrid w:val="0"/>
              </w:rPr>
              <w:tab/>
            </w:r>
            <w:r>
              <w:rPr>
                <w:rFonts w:cs="Arial"/>
                <w:snapToGrid w:val="0"/>
              </w:rPr>
              <w:t>≤</w:t>
            </w:r>
            <w:r>
              <w:rPr>
                <w:snapToGrid w:val="0"/>
              </w:rPr>
              <w:tab/>
              <w:t>0.0169</w:t>
            </w:r>
          </w:p>
        </w:tc>
      </w:tr>
      <w:tr w:rsidR="0023409A" w14:paraId="38A8D6E5" w14:textId="77777777">
        <w:trPr>
          <w:jc w:val="center"/>
        </w:trPr>
        <w:tc>
          <w:tcPr>
            <w:tcW w:w="827" w:type="dxa"/>
            <w:shd w:val="clear" w:color="auto" w:fill="auto"/>
          </w:tcPr>
          <w:p w14:paraId="55C8388B"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7D2E04C2"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697985A1" w14:textId="77777777" w:rsidR="0023409A" w:rsidRDefault="007F1C8D">
            <w:pPr>
              <w:pStyle w:val="TAC"/>
              <w:keepNext w:val="0"/>
              <w:widowControl w:val="0"/>
              <w:rPr>
                <w:rFonts w:eastAsia="Malgun Gothic"/>
                <w:lang w:eastAsia="ko-KR"/>
              </w:rPr>
            </w:pPr>
            <w:r>
              <w:rPr>
                <w:rFonts w:eastAsia="Malgun Gothic"/>
                <w:lang w:eastAsia="ko-KR"/>
              </w:rPr>
              <w:t>8</w:t>
            </w:r>
          </w:p>
        </w:tc>
        <w:tc>
          <w:tcPr>
            <w:tcW w:w="3172" w:type="dxa"/>
          </w:tcPr>
          <w:p w14:paraId="760854C4" w14:textId="77777777" w:rsidR="0023409A" w:rsidRDefault="007F1C8D">
            <w:pPr>
              <w:pStyle w:val="TAC"/>
              <w:keepNext w:val="0"/>
              <w:widowControl w:val="0"/>
              <w:rPr>
                <w:rFonts w:eastAsia="Malgun Gothic"/>
                <w:lang w:eastAsia="ko-KR"/>
              </w:rPr>
            </w:pPr>
            <w:r>
              <w:rPr>
                <w:rFonts w:eastAsia="Malgun Gothic"/>
                <w:lang w:eastAsia="ko-KR"/>
              </w:rPr>
              <w:t>0.0108</w:t>
            </w:r>
            <w:r>
              <w:rPr>
                <w:snapToGrid w:val="0"/>
              </w:rPr>
              <w:tab/>
            </w:r>
            <w:r>
              <w:rPr>
                <w:snapToGrid w:val="0"/>
              </w:rPr>
              <w:tab/>
              <w:t>&lt;</w:t>
            </w:r>
            <w:r>
              <w:rPr>
                <w:snapToGrid w:val="0"/>
              </w:rPr>
              <w:tab/>
              <w:t>Q</w:t>
            </w:r>
            <w:r>
              <w:rPr>
                <w:snapToGrid w:val="0"/>
              </w:rPr>
              <w:tab/>
            </w:r>
            <w:r>
              <w:rPr>
                <w:rFonts w:cs="Arial"/>
                <w:snapToGrid w:val="0"/>
              </w:rPr>
              <w:t>≤</w:t>
            </w:r>
            <w:r>
              <w:rPr>
                <w:snapToGrid w:val="0"/>
              </w:rPr>
              <w:tab/>
              <w:t>0.0123</w:t>
            </w:r>
          </w:p>
        </w:tc>
      </w:tr>
      <w:tr w:rsidR="0023409A" w14:paraId="16B136EA" w14:textId="77777777">
        <w:trPr>
          <w:jc w:val="center"/>
        </w:trPr>
        <w:tc>
          <w:tcPr>
            <w:tcW w:w="827" w:type="dxa"/>
            <w:shd w:val="clear" w:color="auto" w:fill="auto"/>
          </w:tcPr>
          <w:p w14:paraId="4048D40D"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44FBCDCA"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0B129AC6" w14:textId="77777777" w:rsidR="0023409A" w:rsidRDefault="007F1C8D">
            <w:pPr>
              <w:pStyle w:val="TAC"/>
              <w:keepNext w:val="0"/>
              <w:widowControl w:val="0"/>
              <w:rPr>
                <w:rFonts w:eastAsia="Malgun Gothic"/>
                <w:lang w:eastAsia="ko-KR"/>
              </w:rPr>
            </w:pPr>
            <w:r>
              <w:rPr>
                <w:rFonts w:eastAsia="Malgun Gothic"/>
                <w:lang w:eastAsia="ko-KR"/>
              </w:rPr>
              <w:t>7</w:t>
            </w:r>
          </w:p>
        </w:tc>
        <w:tc>
          <w:tcPr>
            <w:tcW w:w="3172" w:type="dxa"/>
          </w:tcPr>
          <w:p w14:paraId="63C84FFB" w14:textId="77777777" w:rsidR="0023409A" w:rsidRDefault="007F1C8D">
            <w:pPr>
              <w:pStyle w:val="TAC"/>
              <w:keepNext w:val="0"/>
              <w:widowControl w:val="0"/>
              <w:rPr>
                <w:rFonts w:eastAsia="Malgun Gothic"/>
                <w:lang w:eastAsia="ko-KR"/>
              </w:rPr>
            </w:pPr>
            <w:r>
              <w:rPr>
                <w:rFonts w:eastAsia="Malgun Gothic"/>
                <w:lang w:eastAsia="ko-KR"/>
              </w:rPr>
              <w:t>0.0092</w:t>
            </w:r>
            <w:r>
              <w:rPr>
                <w:snapToGrid w:val="0"/>
              </w:rPr>
              <w:tab/>
            </w:r>
            <w:r>
              <w:rPr>
                <w:snapToGrid w:val="0"/>
              </w:rPr>
              <w:tab/>
              <w:t>&lt;</w:t>
            </w:r>
            <w:r>
              <w:rPr>
                <w:snapToGrid w:val="0"/>
              </w:rPr>
              <w:tab/>
              <w:t>Q</w:t>
            </w:r>
            <w:r>
              <w:rPr>
                <w:snapToGrid w:val="0"/>
              </w:rPr>
              <w:tab/>
            </w:r>
            <w:r>
              <w:rPr>
                <w:rFonts w:cs="Arial"/>
                <w:snapToGrid w:val="0"/>
              </w:rPr>
              <w:t>≤</w:t>
            </w:r>
            <w:r>
              <w:rPr>
                <w:snapToGrid w:val="0"/>
              </w:rPr>
              <w:tab/>
              <w:t>0.0108</w:t>
            </w:r>
          </w:p>
        </w:tc>
      </w:tr>
      <w:tr w:rsidR="0023409A" w14:paraId="35054F79" w14:textId="77777777">
        <w:trPr>
          <w:jc w:val="center"/>
        </w:trPr>
        <w:tc>
          <w:tcPr>
            <w:tcW w:w="827" w:type="dxa"/>
            <w:shd w:val="clear" w:color="auto" w:fill="auto"/>
          </w:tcPr>
          <w:p w14:paraId="2794639C" w14:textId="77777777" w:rsidR="0023409A" w:rsidRDefault="007F1C8D">
            <w:pPr>
              <w:pStyle w:val="TAC"/>
              <w:keepNext w:val="0"/>
              <w:widowControl w:val="0"/>
              <w:rPr>
                <w:rFonts w:eastAsia="Malgun Gothic"/>
                <w:lang w:eastAsia="ko-KR"/>
              </w:rPr>
            </w:pPr>
            <w:r>
              <w:rPr>
                <w:rFonts w:eastAsia="Malgun Gothic"/>
                <w:lang w:eastAsia="ko-KR"/>
              </w:rPr>
              <w:lastRenderedPageBreak/>
              <w:t>0</w:t>
            </w:r>
          </w:p>
        </w:tc>
        <w:tc>
          <w:tcPr>
            <w:tcW w:w="827" w:type="dxa"/>
            <w:shd w:val="clear" w:color="auto" w:fill="auto"/>
          </w:tcPr>
          <w:p w14:paraId="02BE1EC8"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52AFA098" w14:textId="77777777" w:rsidR="0023409A" w:rsidRDefault="007F1C8D">
            <w:pPr>
              <w:pStyle w:val="TAC"/>
              <w:keepNext w:val="0"/>
              <w:widowControl w:val="0"/>
              <w:rPr>
                <w:rFonts w:eastAsia="Malgun Gothic"/>
                <w:lang w:eastAsia="ko-KR"/>
              </w:rPr>
            </w:pPr>
            <w:r>
              <w:rPr>
                <w:rFonts w:eastAsia="Malgun Gothic"/>
                <w:lang w:eastAsia="ko-KR"/>
              </w:rPr>
              <w:t>6</w:t>
            </w:r>
          </w:p>
        </w:tc>
        <w:tc>
          <w:tcPr>
            <w:tcW w:w="3172" w:type="dxa"/>
          </w:tcPr>
          <w:p w14:paraId="36B0BB11" w14:textId="77777777" w:rsidR="0023409A" w:rsidRDefault="007F1C8D">
            <w:pPr>
              <w:pStyle w:val="TAC"/>
              <w:keepNext w:val="0"/>
              <w:widowControl w:val="0"/>
              <w:rPr>
                <w:rFonts w:eastAsia="Malgun Gothic"/>
                <w:lang w:eastAsia="ko-KR"/>
              </w:rPr>
            </w:pPr>
            <w:r>
              <w:rPr>
                <w:rFonts w:eastAsia="Malgun Gothic"/>
                <w:lang w:eastAsia="ko-KR"/>
              </w:rPr>
              <w:t>0.0077</w:t>
            </w:r>
            <w:r>
              <w:rPr>
                <w:snapToGrid w:val="0"/>
              </w:rPr>
              <w:tab/>
            </w:r>
            <w:r>
              <w:rPr>
                <w:snapToGrid w:val="0"/>
              </w:rPr>
              <w:tab/>
              <w:t>&lt;</w:t>
            </w:r>
            <w:r>
              <w:rPr>
                <w:snapToGrid w:val="0"/>
              </w:rPr>
              <w:tab/>
              <w:t>Q</w:t>
            </w:r>
            <w:r>
              <w:rPr>
                <w:snapToGrid w:val="0"/>
              </w:rPr>
              <w:tab/>
            </w:r>
            <w:r>
              <w:rPr>
                <w:rFonts w:cs="Arial"/>
                <w:snapToGrid w:val="0"/>
              </w:rPr>
              <w:t>≤</w:t>
            </w:r>
            <w:r>
              <w:rPr>
                <w:snapToGrid w:val="0"/>
              </w:rPr>
              <w:tab/>
              <w:t>0.0092</w:t>
            </w:r>
          </w:p>
        </w:tc>
      </w:tr>
      <w:tr w:rsidR="0023409A" w14:paraId="3CE342A2" w14:textId="77777777">
        <w:trPr>
          <w:jc w:val="center"/>
        </w:trPr>
        <w:tc>
          <w:tcPr>
            <w:tcW w:w="827" w:type="dxa"/>
            <w:shd w:val="clear" w:color="auto" w:fill="auto"/>
          </w:tcPr>
          <w:p w14:paraId="27C695B2"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0869A51C"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57EFD5AC" w14:textId="77777777" w:rsidR="0023409A" w:rsidRDefault="007F1C8D">
            <w:pPr>
              <w:pStyle w:val="TAC"/>
              <w:keepNext w:val="0"/>
              <w:widowControl w:val="0"/>
              <w:rPr>
                <w:rFonts w:eastAsia="Malgun Gothic"/>
                <w:lang w:eastAsia="ko-KR"/>
              </w:rPr>
            </w:pPr>
            <w:r>
              <w:rPr>
                <w:rFonts w:eastAsia="Malgun Gothic"/>
                <w:lang w:eastAsia="ko-KR"/>
              </w:rPr>
              <w:t>5</w:t>
            </w:r>
          </w:p>
        </w:tc>
        <w:tc>
          <w:tcPr>
            <w:tcW w:w="3172" w:type="dxa"/>
          </w:tcPr>
          <w:p w14:paraId="26E511A9" w14:textId="77777777" w:rsidR="0023409A" w:rsidRDefault="007F1C8D">
            <w:pPr>
              <w:pStyle w:val="TAC"/>
              <w:keepNext w:val="0"/>
              <w:widowControl w:val="0"/>
              <w:rPr>
                <w:rFonts w:eastAsia="Malgun Gothic"/>
                <w:lang w:eastAsia="ko-KR"/>
              </w:rPr>
            </w:pPr>
            <w:r>
              <w:rPr>
                <w:rFonts w:eastAsia="Malgun Gothic"/>
                <w:lang w:eastAsia="ko-KR"/>
              </w:rPr>
              <w:t>0.0062</w:t>
            </w:r>
            <w:r>
              <w:rPr>
                <w:snapToGrid w:val="0"/>
              </w:rPr>
              <w:tab/>
            </w:r>
            <w:r>
              <w:rPr>
                <w:snapToGrid w:val="0"/>
              </w:rPr>
              <w:tab/>
              <w:t>&lt;</w:t>
            </w:r>
            <w:r>
              <w:rPr>
                <w:snapToGrid w:val="0"/>
              </w:rPr>
              <w:tab/>
              <w:t>Q</w:t>
            </w:r>
            <w:r>
              <w:rPr>
                <w:snapToGrid w:val="0"/>
              </w:rPr>
              <w:tab/>
            </w:r>
            <w:r>
              <w:rPr>
                <w:rFonts w:cs="Arial"/>
                <w:snapToGrid w:val="0"/>
              </w:rPr>
              <w:t>≤</w:t>
            </w:r>
            <w:r>
              <w:rPr>
                <w:snapToGrid w:val="0"/>
              </w:rPr>
              <w:tab/>
              <w:t>0.0077</w:t>
            </w:r>
          </w:p>
        </w:tc>
      </w:tr>
      <w:tr w:rsidR="0023409A" w14:paraId="099B0ECF" w14:textId="77777777">
        <w:trPr>
          <w:jc w:val="center"/>
        </w:trPr>
        <w:tc>
          <w:tcPr>
            <w:tcW w:w="827" w:type="dxa"/>
            <w:shd w:val="clear" w:color="auto" w:fill="auto"/>
          </w:tcPr>
          <w:p w14:paraId="75800A34"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4C14666D"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45AA2F0D" w14:textId="77777777" w:rsidR="0023409A" w:rsidRDefault="007F1C8D">
            <w:pPr>
              <w:pStyle w:val="TAC"/>
              <w:keepNext w:val="0"/>
              <w:widowControl w:val="0"/>
              <w:rPr>
                <w:rFonts w:eastAsia="Malgun Gothic"/>
                <w:lang w:eastAsia="ko-KR"/>
              </w:rPr>
            </w:pPr>
            <w:r>
              <w:rPr>
                <w:rFonts w:eastAsia="Malgun Gothic"/>
                <w:lang w:eastAsia="ko-KR"/>
              </w:rPr>
              <w:t>4</w:t>
            </w:r>
          </w:p>
        </w:tc>
        <w:tc>
          <w:tcPr>
            <w:tcW w:w="3172" w:type="dxa"/>
          </w:tcPr>
          <w:p w14:paraId="2CDBDC31" w14:textId="77777777" w:rsidR="0023409A" w:rsidRDefault="007F1C8D">
            <w:pPr>
              <w:pStyle w:val="TAC"/>
              <w:keepNext w:val="0"/>
              <w:widowControl w:val="0"/>
              <w:rPr>
                <w:rFonts w:eastAsia="Malgun Gothic"/>
                <w:lang w:eastAsia="ko-KR"/>
              </w:rPr>
            </w:pPr>
            <w:r>
              <w:rPr>
                <w:rFonts w:eastAsia="Malgun Gothic"/>
                <w:lang w:eastAsia="ko-KR"/>
              </w:rPr>
              <w:t>0.0046</w:t>
            </w:r>
            <w:r>
              <w:rPr>
                <w:snapToGrid w:val="0"/>
              </w:rPr>
              <w:tab/>
            </w:r>
            <w:r>
              <w:rPr>
                <w:snapToGrid w:val="0"/>
              </w:rPr>
              <w:tab/>
              <w:t>&lt;</w:t>
            </w:r>
            <w:r>
              <w:rPr>
                <w:snapToGrid w:val="0"/>
              </w:rPr>
              <w:tab/>
              <w:t>Q</w:t>
            </w:r>
            <w:r>
              <w:rPr>
                <w:snapToGrid w:val="0"/>
              </w:rPr>
              <w:tab/>
            </w:r>
            <w:r>
              <w:rPr>
                <w:rFonts w:cs="Arial"/>
                <w:snapToGrid w:val="0"/>
              </w:rPr>
              <w:t>≤</w:t>
            </w:r>
            <w:r>
              <w:rPr>
                <w:snapToGrid w:val="0"/>
              </w:rPr>
              <w:tab/>
              <w:t>0.0062</w:t>
            </w:r>
          </w:p>
        </w:tc>
      </w:tr>
      <w:tr w:rsidR="0023409A" w14:paraId="7620D619" w14:textId="77777777">
        <w:trPr>
          <w:jc w:val="center"/>
        </w:trPr>
        <w:tc>
          <w:tcPr>
            <w:tcW w:w="827" w:type="dxa"/>
            <w:shd w:val="clear" w:color="auto" w:fill="auto"/>
          </w:tcPr>
          <w:p w14:paraId="1C93C7DC"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6C670049"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4682E7A8" w14:textId="77777777" w:rsidR="0023409A" w:rsidRDefault="007F1C8D">
            <w:pPr>
              <w:pStyle w:val="TAC"/>
              <w:keepNext w:val="0"/>
              <w:widowControl w:val="0"/>
              <w:rPr>
                <w:rFonts w:eastAsia="Malgun Gothic"/>
                <w:lang w:eastAsia="ko-KR"/>
              </w:rPr>
            </w:pPr>
            <w:r>
              <w:rPr>
                <w:rFonts w:eastAsia="Malgun Gothic"/>
                <w:lang w:eastAsia="ko-KR"/>
              </w:rPr>
              <w:t>3</w:t>
            </w:r>
          </w:p>
        </w:tc>
        <w:tc>
          <w:tcPr>
            <w:tcW w:w="3172" w:type="dxa"/>
          </w:tcPr>
          <w:p w14:paraId="26FDEAAE" w14:textId="77777777" w:rsidR="0023409A" w:rsidRDefault="007F1C8D">
            <w:pPr>
              <w:pStyle w:val="TAC"/>
              <w:keepNext w:val="0"/>
              <w:widowControl w:val="0"/>
              <w:rPr>
                <w:rFonts w:eastAsia="Malgun Gothic"/>
                <w:lang w:eastAsia="ko-KR"/>
              </w:rPr>
            </w:pPr>
            <w:r>
              <w:rPr>
                <w:rFonts w:eastAsia="Malgun Gothic"/>
                <w:lang w:eastAsia="ko-KR"/>
              </w:rPr>
              <w:t>0.0031</w:t>
            </w:r>
            <w:r>
              <w:rPr>
                <w:snapToGrid w:val="0"/>
              </w:rPr>
              <w:tab/>
            </w:r>
            <w:r>
              <w:rPr>
                <w:snapToGrid w:val="0"/>
              </w:rPr>
              <w:tab/>
              <w:t>&lt;</w:t>
            </w:r>
            <w:r>
              <w:rPr>
                <w:snapToGrid w:val="0"/>
              </w:rPr>
              <w:tab/>
              <w:t>Q</w:t>
            </w:r>
            <w:r>
              <w:rPr>
                <w:snapToGrid w:val="0"/>
              </w:rPr>
              <w:tab/>
            </w:r>
            <w:r>
              <w:rPr>
                <w:rFonts w:cs="Arial"/>
                <w:snapToGrid w:val="0"/>
              </w:rPr>
              <w:t>≤</w:t>
            </w:r>
            <w:r>
              <w:rPr>
                <w:snapToGrid w:val="0"/>
              </w:rPr>
              <w:tab/>
              <w:t>0.0046</w:t>
            </w:r>
          </w:p>
        </w:tc>
      </w:tr>
      <w:tr w:rsidR="0023409A" w14:paraId="07841867" w14:textId="77777777">
        <w:trPr>
          <w:jc w:val="center"/>
        </w:trPr>
        <w:tc>
          <w:tcPr>
            <w:tcW w:w="827" w:type="dxa"/>
            <w:shd w:val="clear" w:color="auto" w:fill="auto"/>
          </w:tcPr>
          <w:p w14:paraId="64C26275"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10481991"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39099B34" w14:textId="77777777" w:rsidR="0023409A" w:rsidRDefault="007F1C8D">
            <w:pPr>
              <w:pStyle w:val="TAC"/>
              <w:keepNext w:val="0"/>
              <w:widowControl w:val="0"/>
              <w:rPr>
                <w:rFonts w:eastAsia="Malgun Gothic"/>
                <w:lang w:eastAsia="ko-KR"/>
              </w:rPr>
            </w:pPr>
            <w:r>
              <w:rPr>
                <w:rFonts w:eastAsia="Malgun Gothic"/>
                <w:lang w:eastAsia="ko-KR"/>
              </w:rPr>
              <w:t>2</w:t>
            </w:r>
          </w:p>
        </w:tc>
        <w:tc>
          <w:tcPr>
            <w:tcW w:w="3172" w:type="dxa"/>
          </w:tcPr>
          <w:p w14:paraId="4093F754" w14:textId="77777777" w:rsidR="0023409A" w:rsidRDefault="007F1C8D">
            <w:pPr>
              <w:pStyle w:val="TAC"/>
              <w:keepNext w:val="0"/>
              <w:widowControl w:val="0"/>
              <w:rPr>
                <w:rFonts w:eastAsia="Malgun Gothic"/>
                <w:lang w:eastAsia="ko-KR"/>
              </w:rPr>
            </w:pPr>
            <w:r>
              <w:rPr>
                <w:rFonts w:eastAsia="Malgun Gothic"/>
                <w:lang w:eastAsia="ko-KR"/>
              </w:rPr>
              <w:t>0.0015</w:t>
            </w:r>
            <w:r>
              <w:rPr>
                <w:snapToGrid w:val="0"/>
              </w:rPr>
              <w:tab/>
            </w:r>
            <w:r>
              <w:rPr>
                <w:snapToGrid w:val="0"/>
              </w:rPr>
              <w:tab/>
              <w:t>&lt;</w:t>
            </w:r>
            <w:r>
              <w:rPr>
                <w:snapToGrid w:val="0"/>
              </w:rPr>
              <w:tab/>
              <w:t>Q</w:t>
            </w:r>
            <w:r>
              <w:rPr>
                <w:snapToGrid w:val="0"/>
              </w:rPr>
              <w:tab/>
            </w:r>
            <w:r>
              <w:rPr>
                <w:rFonts w:cs="Arial"/>
                <w:snapToGrid w:val="0"/>
              </w:rPr>
              <w:t>≤</w:t>
            </w:r>
            <w:r>
              <w:rPr>
                <w:snapToGrid w:val="0"/>
              </w:rPr>
              <w:tab/>
              <w:t>0.0031</w:t>
            </w:r>
          </w:p>
        </w:tc>
      </w:tr>
      <w:tr w:rsidR="0023409A" w14:paraId="685BACDD" w14:textId="77777777">
        <w:trPr>
          <w:jc w:val="center"/>
        </w:trPr>
        <w:tc>
          <w:tcPr>
            <w:tcW w:w="827" w:type="dxa"/>
            <w:shd w:val="clear" w:color="auto" w:fill="auto"/>
          </w:tcPr>
          <w:p w14:paraId="71A8D472"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74EB1FFB"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7B36E913" w14:textId="77777777" w:rsidR="0023409A" w:rsidRDefault="007F1C8D">
            <w:pPr>
              <w:pStyle w:val="TAC"/>
              <w:keepNext w:val="0"/>
              <w:widowControl w:val="0"/>
              <w:rPr>
                <w:rFonts w:eastAsia="Malgun Gothic"/>
                <w:lang w:eastAsia="ko-KR"/>
              </w:rPr>
            </w:pPr>
            <w:r>
              <w:rPr>
                <w:rFonts w:eastAsia="Malgun Gothic"/>
                <w:lang w:eastAsia="ko-KR"/>
              </w:rPr>
              <w:t>1</w:t>
            </w:r>
          </w:p>
        </w:tc>
        <w:tc>
          <w:tcPr>
            <w:tcW w:w="3172" w:type="dxa"/>
          </w:tcPr>
          <w:p w14:paraId="049878B7" w14:textId="77777777" w:rsidR="0023409A" w:rsidRDefault="007F1C8D">
            <w:pPr>
              <w:pStyle w:val="TAC"/>
              <w:keepNext w:val="0"/>
              <w:widowControl w:val="0"/>
              <w:rPr>
                <w:rFonts w:eastAsia="Malgun Gothic"/>
                <w:lang w:eastAsia="ko-KR"/>
              </w:rPr>
            </w:pPr>
            <w:r>
              <w:rPr>
                <w:snapToGrid w:val="0"/>
              </w:rPr>
              <w:t>Q</w:t>
            </w:r>
            <w:r>
              <w:rPr>
                <w:snapToGrid w:val="0"/>
              </w:rPr>
              <w:tab/>
            </w:r>
            <w:r>
              <w:rPr>
                <w:rFonts w:cs="Arial"/>
                <w:snapToGrid w:val="0"/>
              </w:rPr>
              <w:t>≤</w:t>
            </w:r>
            <w:r>
              <w:rPr>
                <w:snapToGrid w:val="0"/>
              </w:rPr>
              <w:tab/>
              <w:t>0.0015</w:t>
            </w:r>
          </w:p>
        </w:tc>
      </w:tr>
      <w:tr w:rsidR="0023409A" w14:paraId="37C480AB" w14:textId="77777777">
        <w:trPr>
          <w:jc w:val="center"/>
        </w:trPr>
        <w:tc>
          <w:tcPr>
            <w:tcW w:w="827" w:type="dxa"/>
            <w:shd w:val="clear" w:color="auto" w:fill="auto"/>
          </w:tcPr>
          <w:p w14:paraId="200396D1"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44BDA56B"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3A7FDD60" w14:textId="77777777" w:rsidR="0023409A" w:rsidRDefault="007F1C8D">
            <w:pPr>
              <w:pStyle w:val="TAC"/>
              <w:keepNext w:val="0"/>
              <w:widowControl w:val="0"/>
              <w:rPr>
                <w:rFonts w:eastAsia="Malgun Gothic"/>
                <w:lang w:eastAsia="ko-KR"/>
              </w:rPr>
            </w:pPr>
            <w:r>
              <w:rPr>
                <w:rFonts w:eastAsia="Malgun Gothic"/>
                <w:lang w:eastAsia="ko-KR"/>
              </w:rPr>
              <w:t>0</w:t>
            </w:r>
          </w:p>
        </w:tc>
        <w:tc>
          <w:tcPr>
            <w:tcW w:w="3172" w:type="dxa"/>
          </w:tcPr>
          <w:p w14:paraId="565C8E1B" w14:textId="77777777" w:rsidR="0023409A" w:rsidRDefault="007F1C8D">
            <w:pPr>
              <w:pStyle w:val="TAC"/>
              <w:keepNext w:val="0"/>
              <w:widowControl w:val="0"/>
              <w:rPr>
                <w:rFonts w:eastAsia="Malgun Gothic"/>
                <w:lang w:eastAsia="ko-KR"/>
              </w:rPr>
            </w:pPr>
            <w:r>
              <w:rPr>
                <w:rFonts w:eastAsia="Malgun Gothic"/>
                <w:lang w:eastAsia="ko-KR"/>
              </w:rPr>
              <w:t>undefined/unknown</w:t>
            </w:r>
          </w:p>
        </w:tc>
      </w:tr>
    </w:tbl>
    <w:p w14:paraId="0888F851" w14:textId="77777777" w:rsidR="0023409A" w:rsidRDefault="0023409A">
      <w:pPr>
        <w:rPr>
          <w:b/>
        </w:rPr>
      </w:pPr>
    </w:p>
    <w:p w14:paraId="09AAE6E3" w14:textId="77777777" w:rsidR="0023409A" w:rsidRDefault="007F1C8D">
      <w:pPr>
        <w:pStyle w:val="Heading4"/>
        <w:rPr>
          <w:i/>
        </w:rPr>
      </w:pPr>
      <w:bookmarkStart w:id="1919" w:name="_Toc37680968"/>
      <w:bookmarkStart w:id="1920" w:name="_Toc52546885"/>
      <w:bookmarkStart w:id="1921" w:name="_Toc46486540"/>
      <w:bookmarkStart w:id="1922" w:name="_Toc52547415"/>
      <w:bookmarkStart w:id="1923" w:name="_Toc52547945"/>
      <w:bookmarkStart w:id="1924" w:name="_Toc52548475"/>
      <w:bookmarkStart w:id="1925" w:name="_Toc90719721"/>
      <w:r>
        <w:rPr>
          <w:i/>
        </w:rPr>
        <w:t>–</w:t>
      </w:r>
      <w:r>
        <w:rPr>
          <w:i/>
        </w:rPr>
        <w:tab/>
        <w:t>GNSS-SSR-GriddedCorrection</w:t>
      </w:r>
      <w:bookmarkEnd w:id="1919"/>
      <w:bookmarkEnd w:id="1920"/>
      <w:bookmarkEnd w:id="1921"/>
      <w:bookmarkEnd w:id="1922"/>
      <w:bookmarkEnd w:id="1923"/>
      <w:bookmarkEnd w:id="1924"/>
      <w:bookmarkEnd w:id="1925"/>
    </w:p>
    <w:p w14:paraId="7C68536D" w14:textId="77777777" w:rsidR="0023409A" w:rsidRDefault="007F1C8D">
      <w:r>
        <w:t xml:space="preserve">The </w:t>
      </w:r>
      <w:bookmarkStart w:id="1926" w:name="_Hlk23624996"/>
      <w:r>
        <w:t xml:space="preserve">IE </w:t>
      </w:r>
      <w:bookmarkStart w:id="1927" w:name="_Hlk23624848"/>
      <w:r>
        <w:rPr>
          <w:i/>
        </w:rPr>
        <w:t>GNSS-SSR-GriddedCorrection</w:t>
      </w:r>
      <w:r>
        <w:t xml:space="preserve"> </w:t>
      </w:r>
      <w:bookmarkEnd w:id="1926"/>
      <w:bookmarkEnd w:id="1927"/>
      <w:r>
        <w:t>is used by the location server to provide troposphere delay correction, together with the residual part of the STEC corrections and integrity information.</w:t>
      </w:r>
    </w:p>
    <w:p w14:paraId="495568F2" w14:textId="77777777" w:rsidR="0023409A" w:rsidRDefault="007F1C8D">
      <w:r>
        <w:t>The</w:t>
      </w:r>
      <w:r>
        <w:t xml:space="preserve"> parameters provided in IE </w:t>
      </w:r>
      <w:r>
        <w:rPr>
          <w:i/>
        </w:rPr>
        <w:t>GNSS-SSR-GriddedCorrection</w:t>
      </w:r>
      <w:r>
        <w:t xml:space="preserve"> </w:t>
      </w:r>
      <w:r>
        <w:rPr>
          <w:i/>
        </w:rPr>
        <w:t xml:space="preserve">– </w:t>
      </w:r>
      <w:r>
        <w:rPr>
          <w:iCs/>
        </w:rPr>
        <w:t xml:space="preserve">except for </w:t>
      </w:r>
      <w:r>
        <w:rPr>
          <w:i/>
        </w:rPr>
        <w:t>SSR-GriddedCorrectionIntegrityParameters</w:t>
      </w:r>
      <w:r>
        <w:rPr>
          <w:iCs/>
        </w:rPr>
        <w:t xml:space="preserve"> and </w:t>
      </w:r>
      <w:r>
        <w:rPr>
          <w:i/>
        </w:rPr>
        <w:t xml:space="preserve">TropoDelayIntegrityErrorBounds-r17 – </w:t>
      </w:r>
      <w:r>
        <w:t>are used as specified for Compact SSR Gridded Correction Message (e.g., message type 4073,9) in [43] and ap</w:t>
      </w:r>
      <w:r>
        <w:t>ply to all GNSSs.</w:t>
      </w:r>
    </w:p>
    <w:p w14:paraId="6CA7D890" w14:textId="77777777" w:rsidR="0023409A" w:rsidRDefault="007F1C8D">
      <w:pPr>
        <w:pStyle w:val="PL"/>
        <w:shd w:val="clear" w:color="auto" w:fill="E6E6E6"/>
      </w:pPr>
      <w:bookmarkStart w:id="1928" w:name="_Hlk7427230"/>
      <w:r>
        <w:t>-- ASN1START</w:t>
      </w:r>
    </w:p>
    <w:p w14:paraId="7E2C058B" w14:textId="77777777" w:rsidR="0023409A" w:rsidRDefault="0023409A">
      <w:pPr>
        <w:pStyle w:val="PL"/>
        <w:shd w:val="clear" w:color="auto" w:fill="E6E6E6"/>
        <w:rPr>
          <w:snapToGrid w:val="0"/>
        </w:rPr>
      </w:pPr>
    </w:p>
    <w:p w14:paraId="79DDA1CD" w14:textId="77777777" w:rsidR="0023409A" w:rsidRDefault="007F1C8D">
      <w:pPr>
        <w:pStyle w:val="PL"/>
        <w:shd w:val="clear" w:color="auto" w:fill="E6E6E6"/>
        <w:rPr>
          <w:snapToGrid w:val="0"/>
        </w:rPr>
      </w:pPr>
      <w:bookmarkStart w:id="1929" w:name="_Hlk23625147"/>
      <w:r>
        <w:rPr>
          <w:snapToGrid w:val="0"/>
        </w:rPr>
        <w:t>GNSS-SSR-GriddedCorrection</w:t>
      </w:r>
      <w:bookmarkEnd w:id="1929"/>
      <w:r>
        <w:rPr>
          <w:snapToGrid w:val="0"/>
        </w:rPr>
        <w:t>-r16 ::= SEQUENCE {</w:t>
      </w:r>
    </w:p>
    <w:p w14:paraId="46951C80" w14:textId="77777777" w:rsidR="0023409A" w:rsidRDefault="007F1C8D">
      <w:pPr>
        <w:pStyle w:val="PL"/>
        <w:shd w:val="clear" w:color="auto" w:fill="E6E6E6"/>
        <w:rPr>
          <w:snapToGrid w:val="0"/>
        </w:rPr>
      </w:pPr>
      <w:r>
        <w:rPr>
          <w:snapToGrid w:val="0"/>
        </w:rPr>
        <w:tab/>
        <w:t>epochTime-r16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GNSS-SystemTime,</w:t>
      </w:r>
    </w:p>
    <w:p w14:paraId="61732B0C" w14:textId="77777777" w:rsidR="0023409A" w:rsidRDefault="007F1C8D">
      <w:pPr>
        <w:pStyle w:val="PL"/>
        <w:shd w:val="clear" w:color="auto" w:fill="E6E6E6"/>
        <w:rPr>
          <w:snapToGrid w:val="0"/>
        </w:rPr>
      </w:pPr>
      <w:r>
        <w:rPr>
          <w:snapToGrid w:val="0"/>
        </w:rPr>
        <w:tab/>
        <w:t>ssrUpdateInterval-r16</w:t>
      </w:r>
      <w:r>
        <w:rPr>
          <w:snapToGrid w:val="0"/>
        </w:rPr>
        <w:tab/>
      </w:r>
      <w:r>
        <w:rPr>
          <w:snapToGrid w:val="0"/>
        </w:rPr>
        <w:tab/>
      </w:r>
      <w:r>
        <w:rPr>
          <w:snapToGrid w:val="0"/>
        </w:rPr>
        <w:tab/>
      </w:r>
      <w:r>
        <w:rPr>
          <w:snapToGrid w:val="0"/>
        </w:rPr>
        <w:tab/>
      </w:r>
      <w:r>
        <w:rPr>
          <w:snapToGrid w:val="0"/>
        </w:rPr>
        <w:tab/>
      </w:r>
      <w:r>
        <w:rPr>
          <w:snapToGrid w:val="0"/>
        </w:rPr>
        <w:tab/>
        <w:t>INTEGER (0..15),</w:t>
      </w:r>
    </w:p>
    <w:p w14:paraId="1A474F51" w14:textId="77777777" w:rsidR="0023409A" w:rsidRDefault="007F1C8D">
      <w:pPr>
        <w:pStyle w:val="PL"/>
        <w:shd w:val="clear" w:color="auto" w:fill="E6E6E6"/>
        <w:rPr>
          <w:snapToGrid w:val="0"/>
        </w:rPr>
      </w:pPr>
      <w:r>
        <w:rPr>
          <w:snapToGrid w:val="0"/>
        </w:rPr>
        <w:tab/>
      </w:r>
      <w:bookmarkStart w:id="1930" w:name="_Hlk23625053"/>
      <w:r>
        <w:rPr>
          <w:snapToGrid w:val="0"/>
        </w:rPr>
        <w:t>iod-ssr</w:t>
      </w:r>
      <w:bookmarkEnd w:id="1930"/>
      <w:r>
        <w:rPr>
          <w:snapToGrid w:val="0"/>
        </w:rPr>
        <w:t>-r16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(0..15),</w:t>
      </w:r>
    </w:p>
    <w:p w14:paraId="3CBA95BE" w14:textId="77777777" w:rsidR="0023409A" w:rsidRDefault="007F1C8D">
      <w:pPr>
        <w:pStyle w:val="PL"/>
        <w:shd w:val="clear" w:color="auto" w:fill="E6E6E6"/>
        <w:rPr>
          <w:snapToGrid w:val="0"/>
        </w:rPr>
      </w:pPr>
      <w:r>
        <w:rPr>
          <w:snapToGrid w:val="0"/>
        </w:rPr>
        <w:tab/>
      </w:r>
      <w:r>
        <w:rPr>
          <w:snapToGrid w:val="0"/>
        </w:rPr>
        <w:t>troposphericDelayQualityIndicator-r16</w:t>
      </w:r>
      <w:r>
        <w:rPr>
          <w:snapToGrid w:val="0"/>
        </w:rPr>
        <w:tab/>
      </w:r>
      <w:r>
        <w:rPr>
          <w:snapToGrid w:val="0"/>
        </w:rPr>
        <w:tab/>
        <w:t>BIT STRING (SIZE(6))</w:t>
      </w:r>
      <w:r>
        <w:rPr>
          <w:snapToGrid w:val="0"/>
        </w:rPr>
        <w:tab/>
      </w:r>
      <w:r>
        <w:rPr>
          <w:snapToGrid w:val="0"/>
        </w:rPr>
        <w:tab/>
        <w:t>OPTIONAL, -- Cond Tropo</w:t>
      </w:r>
    </w:p>
    <w:p w14:paraId="5D0F6028" w14:textId="77777777" w:rsidR="0023409A" w:rsidRDefault="007F1C8D">
      <w:pPr>
        <w:pStyle w:val="PL"/>
        <w:shd w:val="clear" w:color="auto" w:fill="E6E6E6"/>
        <w:rPr>
          <w:snapToGrid w:val="0"/>
        </w:rPr>
      </w:pPr>
      <w:r>
        <w:rPr>
          <w:snapToGrid w:val="0"/>
        </w:rPr>
        <w:tab/>
      </w:r>
      <w:bookmarkStart w:id="1931" w:name="_Hlk23624931"/>
      <w:r>
        <w:rPr>
          <w:snapToGrid w:val="0"/>
        </w:rPr>
        <w:t>correctionPointSetID</w:t>
      </w:r>
      <w:bookmarkEnd w:id="1931"/>
      <w:r>
        <w:rPr>
          <w:snapToGrid w:val="0"/>
        </w:rPr>
        <w:t>-r16</w:t>
      </w:r>
      <w:r>
        <w:rPr>
          <w:snapToGrid w:val="0"/>
        </w:rPr>
        <w:tab/>
      </w:r>
      <w:r>
        <w:rPr>
          <w:snapToGrid w:val="0"/>
        </w:rPr>
        <w:tab/>
      </w:r>
      <w:r>
        <w:rPr>
          <w:snapToGrid w:val="0"/>
        </w:rPr>
        <w:tab/>
      </w:r>
      <w:r>
        <w:rPr>
          <w:snapToGrid w:val="0"/>
        </w:rPr>
        <w:tab/>
      </w:r>
      <w:r>
        <w:rPr>
          <w:snapToGrid w:val="0"/>
        </w:rPr>
        <w:tab/>
        <w:t>INTEGER (0..16383),</w:t>
      </w:r>
    </w:p>
    <w:p w14:paraId="31E8B8F9" w14:textId="77777777" w:rsidR="0023409A" w:rsidRDefault="007F1C8D">
      <w:pPr>
        <w:pStyle w:val="PL"/>
        <w:shd w:val="clear" w:color="auto" w:fill="E6E6E6"/>
        <w:rPr>
          <w:snapToGrid w:val="0"/>
        </w:rPr>
      </w:pPr>
      <w:r>
        <w:rPr>
          <w:snapToGrid w:val="0"/>
        </w:rPr>
        <w:tab/>
        <w:t>gridList-r16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GridList-r16,</w:t>
      </w:r>
    </w:p>
    <w:p w14:paraId="480CE526" w14:textId="77777777" w:rsidR="0023409A" w:rsidRDefault="007F1C8D">
      <w:pPr>
        <w:pStyle w:val="PL"/>
        <w:shd w:val="clear" w:color="auto" w:fill="E6E6E6"/>
        <w:rPr>
          <w:snapToGrid w:val="0"/>
        </w:rPr>
      </w:pPr>
      <w:r>
        <w:rPr>
          <w:snapToGrid w:val="0"/>
        </w:rPr>
        <w:tab/>
        <w:t>...,</w:t>
      </w:r>
    </w:p>
    <w:p w14:paraId="31BFC197" w14:textId="77777777" w:rsidR="0023409A" w:rsidRDefault="007F1C8D">
      <w:pPr>
        <w:pStyle w:val="PL"/>
        <w:shd w:val="clear" w:color="auto" w:fill="E6E6E6"/>
        <w:rPr>
          <w:snapToGrid w:val="0"/>
        </w:rPr>
      </w:pPr>
      <w:r>
        <w:rPr>
          <w:snapToGrid w:val="0"/>
        </w:rPr>
        <w:tab/>
        <w:t>[[</w:t>
      </w:r>
    </w:p>
    <w:p w14:paraId="24728F14" w14:textId="77777777" w:rsidR="0023409A" w:rsidRDefault="007F1C8D">
      <w:pPr>
        <w:pStyle w:val="PL"/>
        <w:shd w:val="clear" w:color="auto" w:fill="E6E6E6"/>
        <w:rPr>
          <w:snapToGrid w:val="0"/>
        </w:rPr>
      </w:pPr>
      <w:r>
        <w:rPr>
          <w:snapToGrid w:val="0"/>
        </w:rPr>
        <w:tab/>
        <w:t>ssr-GriddedCorrectionIntegrityParameters-r17</w:t>
      </w:r>
    </w:p>
    <w:p w14:paraId="59E7C83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SSR-GriddedCorrect</w:t>
      </w:r>
      <w:r>
        <w:rPr>
          <w:snapToGrid w:val="0"/>
        </w:rPr>
        <w:t>ionIntegrityParameters-r17</w:t>
      </w:r>
    </w:p>
    <w:p w14:paraId="2BF8803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775B3AC1" w14:textId="77777777" w:rsidR="0023409A" w:rsidRDefault="007F1C8D">
      <w:pPr>
        <w:pStyle w:val="PL"/>
        <w:shd w:val="clear" w:color="auto" w:fill="E6E6E6"/>
        <w:rPr>
          <w:snapToGrid w:val="0"/>
        </w:rPr>
      </w:pPr>
      <w:r>
        <w:rPr>
          <w:snapToGrid w:val="0"/>
        </w:rPr>
        <w:tab/>
        <w:t>]]</w:t>
      </w:r>
    </w:p>
    <w:p w14:paraId="01EA0596" w14:textId="77777777" w:rsidR="0023409A" w:rsidRDefault="007F1C8D">
      <w:pPr>
        <w:pStyle w:val="PL"/>
        <w:shd w:val="clear" w:color="auto" w:fill="E6E6E6"/>
        <w:rPr>
          <w:snapToGrid w:val="0"/>
        </w:rPr>
      </w:pPr>
      <w:r>
        <w:rPr>
          <w:snapToGrid w:val="0"/>
        </w:rPr>
        <w:t>}</w:t>
      </w:r>
    </w:p>
    <w:p w14:paraId="09E50E8E" w14:textId="77777777" w:rsidR="0023409A" w:rsidRDefault="0023409A">
      <w:pPr>
        <w:pStyle w:val="PL"/>
        <w:shd w:val="clear" w:color="auto" w:fill="E6E6E6"/>
        <w:rPr>
          <w:snapToGrid w:val="0"/>
        </w:rPr>
      </w:pPr>
    </w:p>
    <w:p w14:paraId="336C26DF" w14:textId="77777777" w:rsidR="0023409A" w:rsidRDefault="007F1C8D">
      <w:pPr>
        <w:pStyle w:val="PL"/>
        <w:shd w:val="clear" w:color="auto" w:fill="E6E6E6"/>
        <w:rPr>
          <w:snapToGrid w:val="0"/>
        </w:rPr>
      </w:pPr>
      <w:bookmarkStart w:id="1932" w:name="_Hlk20828209"/>
      <w:r>
        <w:rPr>
          <w:snapToGrid w:val="0"/>
        </w:rPr>
        <w:t>GridList-r16 ::= SEQUENCE (SIZE(1..64)) OF GridElement-r16</w:t>
      </w:r>
    </w:p>
    <w:p w14:paraId="571BF5D8" w14:textId="77777777" w:rsidR="0023409A" w:rsidRDefault="0023409A">
      <w:pPr>
        <w:pStyle w:val="PL"/>
        <w:shd w:val="clear" w:color="auto" w:fill="E6E6E6"/>
        <w:rPr>
          <w:snapToGrid w:val="0"/>
        </w:rPr>
      </w:pPr>
    </w:p>
    <w:p w14:paraId="66B33CF1" w14:textId="77777777" w:rsidR="0023409A" w:rsidRDefault="007F1C8D">
      <w:pPr>
        <w:pStyle w:val="PL"/>
        <w:shd w:val="clear" w:color="auto" w:fill="E6E6E6"/>
        <w:rPr>
          <w:snapToGrid w:val="0"/>
        </w:rPr>
      </w:pPr>
      <w:r>
        <w:rPr>
          <w:snapToGrid w:val="0"/>
        </w:rPr>
        <w:t>GridElement-r16 ::= SEQUENCE {</w:t>
      </w:r>
    </w:p>
    <w:p w14:paraId="0535C711" w14:textId="77777777" w:rsidR="0023409A" w:rsidRDefault="007F1C8D">
      <w:pPr>
        <w:pStyle w:val="PL"/>
        <w:shd w:val="clear" w:color="auto" w:fill="E6E6E6"/>
        <w:rPr>
          <w:snapToGrid w:val="0"/>
        </w:rPr>
      </w:pPr>
      <w:r>
        <w:rPr>
          <w:snapToGrid w:val="0"/>
        </w:rPr>
        <w:tab/>
        <w:t>tropospericDelayCorrection-r16</w:t>
      </w:r>
      <w:r>
        <w:rPr>
          <w:snapToGrid w:val="0"/>
        </w:rPr>
        <w:tab/>
      </w:r>
      <w:r>
        <w:rPr>
          <w:snapToGrid w:val="0"/>
        </w:rPr>
        <w:t>TropospericDelayCorrection-r16</w:t>
      </w:r>
      <w:r>
        <w:rPr>
          <w:snapToGrid w:val="0"/>
        </w:rPr>
        <w:tab/>
        <w:t>OPTIONAL,</w:t>
      </w:r>
      <w:r>
        <w:t xml:space="preserve"> </w:t>
      </w:r>
      <w:r>
        <w:rPr>
          <w:snapToGrid w:val="0"/>
        </w:rPr>
        <w:t>-- Need ON</w:t>
      </w:r>
    </w:p>
    <w:p w14:paraId="7B227EA9" w14:textId="77777777" w:rsidR="0023409A" w:rsidRDefault="007F1C8D">
      <w:pPr>
        <w:pStyle w:val="PL"/>
        <w:shd w:val="clear" w:color="auto" w:fill="E6E6E6"/>
        <w:rPr>
          <w:snapToGrid w:val="0"/>
        </w:rPr>
      </w:pPr>
      <w:r>
        <w:rPr>
          <w:snapToGrid w:val="0"/>
        </w:rPr>
        <w:tab/>
        <w:t>stec-ResidualSatList-r16</w:t>
      </w:r>
      <w:r>
        <w:rPr>
          <w:snapToGrid w:val="0"/>
        </w:rPr>
        <w:tab/>
      </w:r>
      <w:r>
        <w:rPr>
          <w:snapToGrid w:val="0"/>
        </w:rPr>
        <w:tab/>
        <w:t>STEC-ResidualSatList-r16</w:t>
      </w:r>
      <w:r>
        <w:rPr>
          <w:snapToGrid w:val="0"/>
        </w:rPr>
        <w:tab/>
      </w:r>
      <w:r>
        <w:rPr>
          <w:snapToGrid w:val="0"/>
        </w:rPr>
        <w:tab/>
        <w:t>OPTIONAL,</w:t>
      </w:r>
      <w:r>
        <w:t xml:space="preserve"> </w:t>
      </w:r>
      <w:r>
        <w:rPr>
          <w:snapToGrid w:val="0"/>
        </w:rPr>
        <w:t>-- Need ON</w:t>
      </w:r>
    </w:p>
    <w:p w14:paraId="75620F07" w14:textId="77777777" w:rsidR="0023409A" w:rsidRDefault="007F1C8D">
      <w:pPr>
        <w:pStyle w:val="PL"/>
        <w:shd w:val="clear" w:color="auto" w:fill="E6E6E6"/>
        <w:rPr>
          <w:snapToGrid w:val="0"/>
        </w:rPr>
      </w:pPr>
      <w:r>
        <w:rPr>
          <w:snapToGrid w:val="0"/>
        </w:rPr>
        <w:tab/>
        <w:t>...</w:t>
      </w:r>
    </w:p>
    <w:p w14:paraId="4DE786A3" w14:textId="77777777" w:rsidR="0023409A" w:rsidRDefault="007F1C8D">
      <w:pPr>
        <w:pStyle w:val="PL"/>
        <w:shd w:val="clear" w:color="auto" w:fill="E6E6E6"/>
        <w:rPr>
          <w:snapToGrid w:val="0"/>
        </w:rPr>
      </w:pPr>
      <w:r>
        <w:rPr>
          <w:snapToGrid w:val="0"/>
        </w:rPr>
        <w:t>}</w:t>
      </w:r>
    </w:p>
    <w:p w14:paraId="4625083C" w14:textId="77777777" w:rsidR="0023409A" w:rsidRDefault="0023409A">
      <w:pPr>
        <w:pStyle w:val="PL"/>
        <w:shd w:val="clear" w:color="auto" w:fill="E6E6E6"/>
        <w:rPr>
          <w:snapToGrid w:val="0"/>
        </w:rPr>
      </w:pPr>
    </w:p>
    <w:bookmarkEnd w:id="1932"/>
    <w:p w14:paraId="15B9CAA7" w14:textId="77777777" w:rsidR="0023409A" w:rsidRDefault="007F1C8D">
      <w:pPr>
        <w:pStyle w:val="PL"/>
        <w:shd w:val="clear" w:color="auto" w:fill="E6E6E6"/>
        <w:rPr>
          <w:snapToGrid w:val="0"/>
        </w:rPr>
      </w:pPr>
      <w:r>
        <w:rPr>
          <w:snapToGrid w:val="0"/>
        </w:rPr>
        <w:t>TropospericDelayCorrection-r16 ::= SEQUENCE {</w:t>
      </w:r>
    </w:p>
    <w:p w14:paraId="13A02EE1" w14:textId="77777777" w:rsidR="0023409A" w:rsidRDefault="007F1C8D">
      <w:pPr>
        <w:pStyle w:val="PL"/>
        <w:shd w:val="clear" w:color="auto" w:fill="E6E6E6"/>
        <w:rPr>
          <w:snapToGrid w:val="0"/>
        </w:rPr>
      </w:pPr>
      <w:r>
        <w:rPr>
          <w:snapToGrid w:val="0"/>
        </w:rPr>
        <w:tab/>
        <w:t>tropoHydroStaticVerticalDelay-r16</w:t>
      </w:r>
      <w:r>
        <w:rPr>
          <w:snapToGrid w:val="0"/>
        </w:rPr>
        <w:tab/>
      </w:r>
      <w:r>
        <w:rPr>
          <w:snapToGrid w:val="0"/>
        </w:rPr>
        <w:tab/>
        <w:t>INTEGER (-256..255),</w:t>
      </w:r>
    </w:p>
    <w:p w14:paraId="033328C9" w14:textId="77777777" w:rsidR="0023409A" w:rsidRDefault="007F1C8D">
      <w:pPr>
        <w:pStyle w:val="PL"/>
        <w:shd w:val="clear" w:color="auto" w:fill="E6E6E6"/>
        <w:rPr>
          <w:snapToGrid w:val="0"/>
        </w:rPr>
      </w:pPr>
      <w:r>
        <w:rPr>
          <w:snapToGrid w:val="0"/>
        </w:rPr>
        <w:tab/>
        <w:t>tropoWetVerticalDe</w:t>
      </w:r>
      <w:r>
        <w:rPr>
          <w:snapToGrid w:val="0"/>
        </w:rPr>
        <w:t>lay-r16</w:t>
      </w:r>
      <w:r>
        <w:rPr>
          <w:snapToGrid w:val="0"/>
        </w:rPr>
        <w:tab/>
      </w:r>
      <w:r>
        <w:rPr>
          <w:snapToGrid w:val="0"/>
        </w:rPr>
        <w:tab/>
      </w:r>
      <w:r>
        <w:rPr>
          <w:snapToGrid w:val="0"/>
        </w:rPr>
        <w:tab/>
      </w:r>
      <w:r>
        <w:rPr>
          <w:snapToGrid w:val="0"/>
        </w:rPr>
        <w:tab/>
        <w:t>INTEGER (-128..127),</w:t>
      </w:r>
    </w:p>
    <w:p w14:paraId="5CB05F97" w14:textId="77777777" w:rsidR="0023409A" w:rsidRDefault="007F1C8D">
      <w:pPr>
        <w:pStyle w:val="PL"/>
        <w:shd w:val="clear" w:color="auto" w:fill="E6E6E6"/>
        <w:rPr>
          <w:snapToGrid w:val="0"/>
        </w:rPr>
      </w:pPr>
      <w:r>
        <w:rPr>
          <w:snapToGrid w:val="0"/>
        </w:rPr>
        <w:lastRenderedPageBreak/>
        <w:tab/>
        <w:t>...,</w:t>
      </w:r>
    </w:p>
    <w:p w14:paraId="75500304" w14:textId="77777777" w:rsidR="0023409A" w:rsidRDefault="007F1C8D">
      <w:pPr>
        <w:pStyle w:val="PL"/>
        <w:shd w:val="clear" w:color="auto" w:fill="E6E6E6"/>
        <w:rPr>
          <w:snapToGrid w:val="0"/>
        </w:rPr>
      </w:pPr>
      <w:r>
        <w:rPr>
          <w:snapToGrid w:val="0"/>
        </w:rPr>
        <w:tab/>
        <w:t>[[</w:t>
      </w:r>
    </w:p>
    <w:p w14:paraId="19909529" w14:textId="77777777" w:rsidR="0023409A" w:rsidRDefault="007F1C8D">
      <w:pPr>
        <w:pStyle w:val="PL"/>
        <w:shd w:val="clear" w:color="auto" w:fill="E6E6E6"/>
        <w:rPr>
          <w:rFonts w:eastAsia="Courier New" w:cs="Courier New"/>
          <w:color w:val="000000"/>
          <w:szCs w:val="16"/>
        </w:rPr>
      </w:pPr>
      <w:r>
        <w:rPr>
          <w:snapToGrid w:val="0"/>
        </w:rPr>
        <w:tab/>
        <w:t>tropoDelay</w:t>
      </w:r>
      <w:r>
        <w:rPr>
          <w:rFonts w:eastAsia="Courier New" w:cs="Courier New"/>
          <w:color w:val="000000"/>
          <w:szCs w:val="16"/>
        </w:rPr>
        <w:t>IntegrityErrorBounds-r17</w:t>
      </w:r>
      <w:r>
        <w:tab/>
      </w:r>
      <w:r>
        <w:tab/>
      </w:r>
      <w:bookmarkStart w:id="1933" w:name="_Hlk93990832"/>
      <w:r>
        <w:rPr>
          <w:snapToGrid w:val="0"/>
        </w:rPr>
        <w:t>TropoDelay</w:t>
      </w:r>
      <w:r>
        <w:rPr>
          <w:rFonts w:eastAsia="Courier New" w:cs="Courier New"/>
          <w:color w:val="000000"/>
          <w:szCs w:val="16"/>
        </w:rPr>
        <w:t>IntegrityErrorBounds-r17</w:t>
      </w:r>
      <w:bookmarkEnd w:id="1933"/>
    </w:p>
    <w:p w14:paraId="5AB6FE2A"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39417AE8" w14:textId="77777777" w:rsidR="0023409A" w:rsidRDefault="007F1C8D">
      <w:pPr>
        <w:pStyle w:val="PL"/>
        <w:shd w:val="clear" w:color="auto" w:fill="E6E6E6"/>
        <w:rPr>
          <w:snapToGrid w:val="0"/>
        </w:rPr>
      </w:pPr>
      <w:r>
        <w:tab/>
        <w:t>]]</w:t>
      </w:r>
    </w:p>
    <w:p w14:paraId="2014F478" w14:textId="77777777" w:rsidR="0023409A" w:rsidRDefault="007F1C8D">
      <w:pPr>
        <w:pStyle w:val="PL"/>
        <w:shd w:val="clear" w:color="auto" w:fill="E6E6E6"/>
        <w:rPr>
          <w:snapToGrid w:val="0"/>
        </w:rPr>
      </w:pPr>
      <w:r>
        <w:rPr>
          <w:snapToGrid w:val="0"/>
        </w:rPr>
        <w:t>}</w:t>
      </w:r>
    </w:p>
    <w:p w14:paraId="5EF35F6E" w14:textId="77777777" w:rsidR="0023409A" w:rsidRDefault="0023409A">
      <w:pPr>
        <w:pStyle w:val="PL"/>
        <w:shd w:val="clear" w:color="auto" w:fill="E6E6E6"/>
        <w:rPr>
          <w:snapToGrid w:val="0"/>
        </w:rPr>
      </w:pPr>
    </w:p>
    <w:p w14:paraId="39A0F5DF" w14:textId="77777777" w:rsidR="0023409A" w:rsidRDefault="007F1C8D">
      <w:pPr>
        <w:pStyle w:val="PL"/>
        <w:shd w:val="clear" w:color="auto" w:fill="E6E6E6"/>
        <w:rPr>
          <w:snapToGrid w:val="0"/>
        </w:rPr>
      </w:pPr>
      <w:r>
        <w:rPr>
          <w:snapToGrid w:val="0"/>
        </w:rPr>
        <w:t xml:space="preserve">STEC-ResidualSatList-r16 ::= SEQUENCE (SIZE(1..64)) OF </w:t>
      </w:r>
      <w:r>
        <w:rPr>
          <w:snapToGrid w:val="0"/>
        </w:rPr>
        <w:t>STEC-ResidualSatElement-r16</w:t>
      </w:r>
    </w:p>
    <w:p w14:paraId="6F054FF7" w14:textId="77777777" w:rsidR="0023409A" w:rsidRDefault="0023409A">
      <w:pPr>
        <w:pStyle w:val="PL"/>
        <w:shd w:val="clear" w:color="auto" w:fill="E6E6E6"/>
        <w:rPr>
          <w:snapToGrid w:val="0"/>
        </w:rPr>
      </w:pPr>
    </w:p>
    <w:p w14:paraId="39D99C69" w14:textId="77777777" w:rsidR="0023409A" w:rsidRDefault="007F1C8D">
      <w:pPr>
        <w:pStyle w:val="PL"/>
        <w:shd w:val="clear" w:color="auto" w:fill="E6E6E6"/>
        <w:rPr>
          <w:snapToGrid w:val="0"/>
        </w:rPr>
      </w:pPr>
      <w:r>
        <w:rPr>
          <w:snapToGrid w:val="0"/>
        </w:rPr>
        <w:t>STEC-ResidualSatElement-r16 ::= SEQUENCE {</w:t>
      </w:r>
    </w:p>
    <w:p w14:paraId="6C522E5A" w14:textId="77777777" w:rsidR="0023409A" w:rsidRDefault="007F1C8D">
      <w:pPr>
        <w:pStyle w:val="PL"/>
        <w:shd w:val="clear" w:color="auto" w:fill="E6E6E6"/>
        <w:rPr>
          <w:snapToGrid w:val="0"/>
        </w:rPr>
      </w:pPr>
      <w:r>
        <w:rPr>
          <w:snapToGrid w:val="0"/>
        </w:rPr>
        <w:tab/>
        <w:t>svID-r16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SV-ID,</w:t>
      </w:r>
    </w:p>
    <w:p w14:paraId="27C9141B" w14:textId="77777777" w:rsidR="0023409A" w:rsidRDefault="007F1C8D">
      <w:pPr>
        <w:pStyle w:val="PL"/>
        <w:shd w:val="clear" w:color="auto" w:fill="E6E6E6"/>
        <w:rPr>
          <w:snapToGrid w:val="0"/>
        </w:rPr>
      </w:pPr>
      <w:r>
        <w:rPr>
          <w:snapToGrid w:val="0"/>
        </w:rPr>
        <w:tab/>
        <w:t>stecResidualCorrection-r16</w:t>
      </w:r>
      <w:r>
        <w:rPr>
          <w:snapToGrid w:val="0"/>
        </w:rPr>
        <w:tab/>
      </w:r>
      <w:r>
        <w:rPr>
          <w:snapToGrid w:val="0"/>
        </w:rPr>
        <w:tab/>
      </w:r>
      <w:r>
        <w:rPr>
          <w:snapToGrid w:val="0"/>
        </w:rPr>
        <w:tab/>
        <w:t>CHOICE {</w:t>
      </w:r>
    </w:p>
    <w:p w14:paraId="6815086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t>b7-r16</w:t>
      </w:r>
      <w:r>
        <w:rPr>
          <w:snapToGrid w:val="0"/>
        </w:rPr>
        <w:tab/>
      </w:r>
      <w:r>
        <w:rPr>
          <w:snapToGrid w:val="0"/>
        </w:rPr>
        <w:tab/>
      </w:r>
      <w:r>
        <w:rPr>
          <w:snapToGrid w:val="0"/>
        </w:rPr>
        <w:tab/>
      </w:r>
      <w:r>
        <w:rPr>
          <w:snapToGrid w:val="0"/>
        </w:rPr>
        <w:tab/>
      </w:r>
      <w:r>
        <w:rPr>
          <w:snapToGrid w:val="0"/>
        </w:rPr>
        <w:tab/>
        <w:t>INTEGER (-64..63),</w:t>
      </w:r>
    </w:p>
    <w:p w14:paraId="09EF506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t>b16-r16</w:t>
      </w:r>
      <w:r>
        <w:rPr>
          <w:snapToGrid w:val="0"/>
        </w:rPr>
        <w:tab/>
      </w:r>
      <w:r>
        <w:rPr>
          <w:snapToGrid w:val="0"/>
        </w:rPr>
        <w:tab/>
      </w:r>
      <w:r>
        <w:rPr>
          <w:snapToGrid w:val="0"/>
        </w:rPr>
        <w:tab/>
      </w:r>
      <w:r>
        <w:rPr>
          <w:snapToGrid w:val="0"/>
        </w:rPr>
        <w:tab/>
      </w:r>
      <w:r>
        <w:rPr>
          <w:snapToGrid w:val="0"/>
        </w:rPr>
        <w:tab/>
        <w:t>INTEGER (-32768..32767)</w:t>
      </w:r>
    </w:p>
    <w:p w14:paraId="3CEC26C1" w14:textId="77777777" w:rsidR="0023409A" w:rsidRDefault="007F1C8D">
      <w:pPr>
        <w:pStyle w:val="PL"/>
        <w:shd w:val="clear" w:color="auto" w:fill="E6E6E6"/>
        <w:rPr>
          <w:snapToGrid w:val="0"/>
        </w:rPr>
      </w:pPr>
      <w:r>
        <w:rPr>
          <w:snapToGrid w:val="0"/>
        </w:rPr>
        <w:tab/>
        <w:t>},</w:t>
      </w:r>
    </w:p>
    <w:p w14:paraId="4A97A1D0" w14:textId="77777777" w:rsidR="0023409A" w:rsidRDefault="007F1C8D">
      <w:pPr>
        <w:pStyle w:val="PL"/>
        <w:shd w:val="clear" w:color="auto" w:fill="E6E6E6"/>
        <w:rPr>
          <w:snapToGrid w:val="0"/>
        </w:rPr>
      </w:pPr>
      <w:r>
        <w:rPr>
          <w:snapToGrid w:val="0"/>
        </w:rPr>
        <w:tab/>
        <w:t>...</w:t>
      </w:r>
    </w:p>
    <w:p w14:paraId="36279163" w14:textId="77777777" w:rsidR="0023409A" w:rsidRDefault="007F1C8D">
      <w:pPr>
        <w:pStyle w:val="PL"/>
        <w:shd w:val="clear" w:color="auto" w:fill="E6E6E6"/>
        <w:rPr>
          <w:snapToGrid w:val="0"/>
        </w:rPr>
      </w:pPr>
      <w:r>
        <w:rPr>
          <w:snapToGrid w:val="0"/>
        </w:rPr>
        <w:t>}</w:t>
      </w:r>
    </w:p>
    <w:p w14:paraId="2701613A" w14:textId="77777777" w:rsidR="0023409A" w:rsidRDefault="0023409A">
      <w:pPr>
        <w:pStyle w:val="PL"/>
        <w:shd w:val="clear" w:color="auto" w:fill="E6E6E6"/>
      </w:pPr>
    </w:p>
    <w:p w14:paraId="7AFBB4E0" w14:textId="77777777" w:rsidR="0023409A" w:rsidRDefault="007F1C8D">
      <w:pPr>
        <w:pStyle w:val="PL"/>
        <w:shd w:val="clear" w:color="auto" w:fill="E6E6E6"/>
      </w:pPr>
      <w:r>
        <w:t>SSR-GriddedCorrectionIntegrityPara</w:t>
      </w:r>
      <w:r>
        <w:t>meters-r17 ::= SEQUENCE {</w:t>
      </w:r>
    </w:p>
    <w:p w14:paraId="2556E82B" w14:textId="77777777" w:rsidR="0023409A" w:rsidRDefault="007F1C8D">
      <w:pPr>
        <w:pStyle w:val="PL"/>
        <w:shd w:val="clear" w:color="auto" w:fill="E6E6E6"/>
      </w:pPr>
      <w:r>
        <w:tab/>
        <w:t>probOnsetTroposphereFault-r17</w:t>
      </w:r>
      <w:r>
        <w:tab/>
      </w:r>
      <w:r>
        <w:tab/>
      </w:r>
      <w:r>
        <w:tab/>
      </w:r>
      <w:r>
        <w:tab/>
      </w:r>
      <w:r>
        <w:tab/>
        <w:t>INTEGER (0..255),</w:t>
      </w:r>
    </w:p>
    <w:p w14:paraId="12157797" w14:textId="77777777" w:rsidR="0023409A" w:rsidRDefault="007F1C8D">
      <w:pPr>
        <w:pStyle w:val="PL"/>
        <w:shd w:val="clear" w:color="auto" w:fill="E6E6E6"/>
      </w:pPr>
      <w:r>
        <w:tab/>
        <w:t>meanTroposphereFaultDuration-r17</w:t>
      </w:r>
      <w:r>
        <w:tab/>
      </w:r>
      <w:r>
        <w:tab/>
      </w:r>
      <w:r>
        <w:tab/>
      </w:r>
      <w:r>
        <w:tab/>
        <w:t>INTEGER (1..256),</w:t>
      </w:r>
    </w:p>
    <w:p w14:paraId="5C9997A6" w14:textId="77777777" w:rsidR="0023409A" w:rsidRDefault="007F1C8D">
      <w:pPr>
        <w:pStyle w:val="PL"/>
        <w:shd w:val="clear" w:color="auto" w:fill="E6E6E6"/>
      </w:pPr>
      <w:r>
        <w:tab/>
        <w:t>troposphereRangeErrorCorrelationTime-r17</w:t>
      </w:r>
      <w:r>
        <w:tab/>
      </w:r>
      <w:r>
        <w:tab/>
        <w:t>INTEGER (1..255)</w:t>
      </w:r>
      <w:r>
        <w:tab/>
        <w:t>OPTIONAL, -- Need ON</w:t>
      </w:r>
    </w:p>
    <w:p w14:paraId="0B5B9333" w14:textId="77777777" w:rsidR="0023409A" w:rsidRDefault="007F1C8D">
      <w:pPr>
        <w:pStyle w:val="PL"/>
        <w:shd w:val="clear" w:color="auto" w:fill="E6E6E6"/>
      </w:pPr>
      <w:r>
        <w:tab/>
        <w:t>troposphereRangeRateErrorCorrelationTime</w:t>
      </w:r>
      <w:r>
        <w:t>-r17</w:t>
      </w:r>
      <w:r>
        <w:tab/>
        <w:t>INTEGER (1..255)</w:t>
      </w:r>
      <w:r>
        <w:tab/>
        <w:t>OPTIONAL, -- Cond Integrity2</w:t>
      </w:r>
    </w:p>
    <w:p w14:paraId="532AC17A" w14:textId="77777777" w:rsidR="0023409A" w:rsidRDefault="007F1C8D">
      <w:pPr>
        <w:pStyle w:val="PL"/>
        <w:shd w:val="clear" w:color="auto" w:fill="E6E6E6"/>
      </w:pPr>
      <w:r>
        <w:tab/>
        <w:t>...</w:t>
      </w:r>
    </w:p>
    <w:p w14:paraId="2A4D36C5" w14:textId="77777777" w:rsidR="0023409A" w:rsidRDefault="007F1C8D">
      <w:pPr>
        <w:pStyle w:val="PL"/>
        <w:shd w:val="clear" w:color="auto" w:fill="E6E6E6"/>
      </w:pPr>
      <w:r>
        <w:t>}</w:t>
      </w:r>
    </w:p>
    <w:p w14:paraId="6F3AE80C" w14:textId="77777777" w:rsidR="0023409A" w:rsidRDefault="0023409A">
      <w:pPr>
        <w:pStyle w:val="PL"/>
        <w:shd w:val="clear" w:color="auto" w:fill="E6E6E6"/>
      </w:pPr>
    </w:p>
    <w:p w14:paraId="41E51550" w14:textId="77777777" w:rsidR="0023409A" w:rsidRDefault="007F1C8D">
      <w:pPr>
        <w:pStyle w:val="PL"/>
        <w:shd w:val="clear" w:color="auto" w:fill="E6E6E6"/>
      </w:pPr>
      <w:r>
        <w:t>TropoDelayIntegrityErrorBounds-r17 ::= SEQUENCE {</w:t>
      </w:r>
    </w:p>
    <w:p w14:paraId="0C6F68C5" w14:textId="77777777" w:rsidR="0023409A" w:rsidRDefault="007F1C8D">
      <w:pPr>
        <w:pStyle w:val="PL"/>
        <w:shd w:val="clear" w:color="auto" w:fill="E6E6E6"/>
      </w:pPr>
      <w:r>
        <w:tab/>
        <w:t>meanTroposphereVerticalHydroStaticDelay-r17</w:t>
      </w:r>
      <w:r>
        <w:tab/>
      </w:r>
      <w:r>
        <w:tab/>
      </w:r>
      <w:r>
        <w:tab/>
        <w:t>INTEGER (0..255),</w:t>
      </w:r>
    </w:p>
    <w:p w14:paraId="291304B7" w14:textId="77777777" w:rsidR="0023409A" w:rsidRDefault="007F1C8D">
      <w:pPr>
        <w:pStyle w:val="PL"/>
        <w:shd w:val="clear" w:color="auto" w:fill="E6E6E6"/>
      </w:pPr>
      <w:r>
        <w:tab/>
      </w:r>
      <w:r>
        <w:t>stdDevTroposphereVerticalHydroStaticDelay-r17</w:t>
      </w:r>
      <w:r>
        <w:tab/>
      </w:r>
      <w:r>
        <w:tab/>
        <w:t>INTEGER (0..255),</w:t>
      </w:r>
    </w:p>
    <w:p w14:paraId="59A8AE54" w14:textId="77777777" w:rsidR="0023409A" w:rsidRDefault="007F1C8D">
      <w:pPr>
        <w:pStyle w:val="PL"/>
        <w:shd w:val="clear" w:color="auto" w:fill="E6E6E6"/>
      </w:pPr>
      <w:r>
        <w:tab/>
        <w:t>meanTroposphereVerticalWetDelay-r17</w:t>
      </w:r>
      <w:r>
        <w:tab/>
      </w:r>
      <w:r>
        <w:tab/>
      </w:r>
      <w:r>
        <w:tab/>
      </w:r>
      <w:r>
        <w:tab/>
      </w:r>
      <w:r>
        <w:tab/>
        <w:t>INTEGER (0..255),</w:t>
      </w:r>
    </w:p>
    <w:p w14:paraId="3734C227" w14:textId="77777777" w:rsidR="0023409A" w:rsidRDefault="007F1C8D">
      <w:pPr>
        <w:pStyle w:val="PL"/>
        <w:shd w:val="clear" w:color="auto" w:fill="E6E6E6"/>
      </w:pPr>
      <w:r>
        <w:tab/>
        <w:t>stdDevTroposphereVerticalWetDelay-r17</w:t>
      </w:r>
      <w:r>
        <w:tab/>
      </w:r>
      <w:r>
        <w:tab/>
      </w:r>
      <w:r>
        <w:tab/>
      </w:r>
      <w:r>
        <w:tab/>
        <w:t>INTEGER (0..255),</w:t>
      </w:r>
    </w:p>
    <w:p w14:paraId="7E0932BF" w14:textId="77777777" w:rsidR="0023409A" w:rsidRDefault="007F1C8D">
      <w:pPr>
        <w:pStyle w:val="PL"/>
        <w:shd w:val="clear" w:color="auto" w:fill="E6E6E6"/>
      </w:pPr>
      <w:r>
        <w:tab/>
        <w:t>meanTroposphereVerticalHydroStaticDelayRate-r17</w:t>
      </w:r>
      <w:r>
        <w:tab/>
      </w:r>
      <w:r>
        <w:tab/>
        <w:t>INTEGER (0..255),</w:t>
      </w:r>
    </w:p>
    <w:p w14:paraId="41ECCEC2" w14:textId="77777777" w:rsidR="0023409A" w:rsidRDefault="007F1C8D">
      <w:pPr>
        <w:pStyle w:val="PL"/>
        <w:shd w:val="clear" w:color="auto" w:fill="E6E6E6"/>
      </w:pPr>
      <w:r>
        <w:tab/>
      </w:r>
      <w:r>
        <w:t>stdDevTroposphereVerticalHydroStaticDelayRate-r17</w:t>
      </w:r>
      <w:r>
        <w:tab/>
        <w:t>INTEGER (0..255),</w:t>
      </w:r>
    </w:p>
    <w:p w14:paraId="34C4CE9B" w14:textId="77777777" w:rsidR="0023409A" w:rsidRDefault="007F1C8D">
      <w:pPr>
        <w:pStyle w:val="PL"/>
        <w:shd w:val="clear" w:color="auto" w:fill="E6E6E6"/>
      </w:pPr>
      <w:r>
        <w:tab/>
        <w:t>meanTroposphereVerticalWetDelayRate-r17</w:t>
      </w:r>
      <w:r>
        <w:tab/>
      </w:r>
      <w:r>
        <w:tab/>
      </w:r>
      <w:r>
        <w:tab/>
      </w:r>
      <w:r>
        <w:tab/>
        <w:t>INTEGER (0..255),</w:t>
      </w:r>
    </w:p>
    <w:p w14:paraId="7D36D9E3" w14:textId="77777777" w:rsidR="0023409A" w:rsidRDefault="007F1C8D">
      <w:pPr>
        <w:pStyle w:val="PL"/>
        <w:shd w:val="clear" w:color="auto" w:fill="E6E6E6"/>
      </w:pPr>
      <w:r>
        <w:tab/>
        <w:t>stdDevTroposphereVerticalWetDelayRate-r17</w:t>
      </w:r>
      <w:r>
        <w:tab/>
      </w:r>
      <w:r>
        <w:tab/>
      </w:r>
      <w:r>
        <w:tab/>
        <w:t>INTEGER (0..255),</w:t>
      </w:r>
    </w:p>
    <w:p w14:paraId="3C51C18A" w14:textId="77777777" w:rsidR="0023409A" w:rsidRDefault="007F1C8D">
      <w:pPr>
        <w:pStyle w:val="PL"/>
        <w:shd w:val="clear" w:color="auto" w:fill="E6E6E6"/>
      </w:pPr>
      <w:r>
        <w:tab/>
        <w:t>...</w:t>
      </w:r>
    </w:p>
    <w:p w14:paraId="277AB083" w14:textId="77777777" w:rsidR="0023409A" w:rsidRDefault="007F1C8D">
      <w:pPr>
        <w:pStyle w:val="PL"/>
        <w:shd w:val="clear" w:color="auto" w:fill="E6E6E6"/>
      </w:pPr>
      <w:r>
        <w:t>}</w:t>
      </w:r>
    </w:p>
    <w:p w14:paraId="28D26237" w14:textId="77777777" w:rsidR="0023409A" w:rsidRDefault="0023409A">
      <w:pPr>
        <w:pStyle w:val="PL"/>
        <w:shd w:val="clear" w:color="auto" w:fill="E6E6E6"/>
      </w:pPr>
    </w:p>
    <w:p w14:paraId="2A0E9C8B" w14:textId="77777777" w:rsidR="0023409A" w:rsidRDefault="007F1C8D">
      <w:pPr>
        <w:pStyle w:val="PL"/>
        <w:shd w:val="clear" w:color="auto" w:fill="E6E6E6"/>
      </w:pPr>
      <w:r>
        <w:t>-- ASN1STOP</w:t>
      </w:r>
    </w:p>
    <w:bookmarkEnd w:id="1928"/>
    <w:p w14:paraId="0D983BB1"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58B00C59" w14:textId="77777777">
        <w:trPr>
          <w:cantSplit/>
          <w:tblHeader/>
        </w:trPr>
        <w:tc>
          <w:tcPr>
            <w:tcW w:w="2268" w:type="dxa"/>
          </w:tcPr>
          <w:p w14:paraId="2436BBCF" w14:textId="77777777" w:rsidR="0023409A" w:rsidRDefault="007F1C8D">
            <w:pPr>
              <w:pStyle w:val="TAH"/>
            </w:pPr>
            <w:r>
              <w:lastRenderedPageBreak/>
              <w:t>Conditional presence</w:t>
            </w:r>
          </w:p>
        </w:tc>
        <w:tc>
          <w:tcPr>
            <w:tcW w:w="7371" w:type="dxa"/>
          </w:tcPr>
          <w:p w14:paraId="62CFCB1D" w14:textId="77777777" w:rsidR="0023409A" w:rsidRDefault="007F1C8D">
            <w:pPr>
              <w:pStyle w:val="TAH"/>
            </w:pPr>
            <w:r>
              <w:t>Explanation</w:t>
            </w:r>
          </w:p>
        </w:tc>
      </w:tr>
      <w:tr w:rsidR="0023409A" w14:paraId="1BA0BB8C" w14:textId="77777777">
        <w:trPr>
          <w:cantSplit/>
        </w:trPr>
        <w:tc>
          <w:tcPr>
            <w:tcW w:w="2268" w:type="dxa"/>
          </w:tcPr>
          <w:p w14:paraId="74D692FD" w14:textId="77777777" w:rsidR="0023409A" w:rsidRDefault="007F1C8D">
            <w:pPr>
              <w:pStyle w:val="TAL"/>
              <w:rPr>
                <w:i/>
              </w:rPr>
            </w:pPr>
            <w:r>
              <w:rPr>
                <w:i/>
              </w:rPr>
              <w:t>Tropo</w:t>
            </w:r>
          </w:p>
        </w:tc>
        <w:tc>
          <w:tcPr>
            <w:tcW w:w="7371" w:type="dxa"/>
          </w:tcPr>
          <w:p w14:paraId="66D1D9E3" w14:textId="77777777" w:rsidR="0023409A" w:rsidRDefault="007F1C8D">
            <w:pPr>
              <w:pStyle w:val="TAL"/>
            </w:pPr>
            <w:r>
              <w:t>Th</w:t>
            </w:r>
            <w:r>
              <w:t xml:space="preserve">e field is mandatory present if </w:t>
            </w:r>
            <w:r>
              <w:rPr>
                <w:i/>
                <w:snapToGrid w:val="0"/>
              </w:rPr>
              <w:t>tropospericDelayCorrection</w:t>
            </w:r>
            <w:r>
              <w:t xml:space="preserve"> is included in </w:t>
            </w:r>
            <w:r>
              <w:rPr>
                <w:i/>
                <w:snapToGrid w:val="0"/>
              </w:rPr>
              <w:t>gridList</w:t>
            </w:r>
            <w:r>
              <w:t>. Otherwise it is not present.</w:t>
            </w:r>
          </w:p>
        </w:tc>
      </w:tr>
      <w:tr w:rsidR="0023409A" w14:paraId="487A226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047BAC9" w14:textId="77777777" w:rsidR="0023409A" w:rsidRDefault="007F1C8D">
            <w:pPr>
              <w:pStyle w:val="TAL"/>
              <w:rPr>
                <w:i/>
              </w:rPr>
            </w:pPr>
            <w:r>
              <w:rPr>
                <w:i/>
              </w:rPr>
              <w:t>Integrity1</w:t>
            </w:r>
          </w:p>
        </w:tc>
        <w:tc>
          <w:tcPr>
            <w:tcW w:w="7371" w:type="dxa"/>
            <w:tcBorders>
              <w:top w:val="single" w:sz="4" w:space="0" w:color="808080"/>
              <w:left w:val="single" w:sz="4" w:space="0" w:color="808080"/>
              <w:bottom w:val="single" w:sz="4" w:space="0" w:color="808080"/>
              <w:right w:val="single" w:sz="4" w:space="0" w:color="808080"/>
            </w:tcBorders>
          </w:tcPr>
          <w:p w14:paraId="5AD56B16" w14:textId="77777777" w:rsidR="0023409A" w:rsidRDefault="007F1C8D">
            <w:pPr>
              <w:pStyle w:val="TAL"/>
            </w:pPr>
            <w:r>
              <w:t xml:space="preserve">The field is mandatory present if </w:t>
            </w:r>
            <w:r>
              <w:rPr>
                <w:i/>
                <w:iCs/>
              </w:rPr>
              <w:t>SSR-GriddedCorrectionIntegrityParameters</w:t>
            </w:r>
            <w:r>
              <w:t xml:space="preserve"> is present; otherwise it is not present.</w:t>
            </w:r>
          </w:p>
        </w:tc>
      </w:tr>
      <w:tr w:rsidR="0023409A" w14:paraId="5773E6D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087AC5B" w14:textId="77777777" w:rsidR="0023409A" w:rsidRDefault="007F1C8D">
            <w:pPr>
              <w:pStyle w:val="TAL"/>
              <w:rPr>
                <w:i/>
              </w:rPr>
            </w:pPr>
            <w:r>
              <w:rPr>
                <w:i/>
              </w:rPr>
              <w:t>Integrity2</w:t>
            </w:r>
          </w:p>
        </w:tc>
        <w:tc>
          <w:tcPr>
            <w:tcW w:w="7371" w:type="dxa"/>
            <w:tcBorders>
              <w:top w:val="single" w:sz="4" w:space="0" w:color="808080"/>
              <w:left w:val="single" w:sz="4" w:space="0" w:color="808080"/>
              <w:bottom w:val="single" w:sz="4" w:space="0" w:color="808080"/>
              <w:right w:val="single" w:sz="4" w:space="0" w:color="808080"/>
            </w:tcBorders>
          </w:tcPr>
          <w:p w14:paraId="3FEBE318" w14:textId="77777777" w:rsidR="0023409A" w:rsidRDefault="007F1C8D">
            <w:pPr>
              <w:pStyle w:val="TAL"/>
            </w:pPr>
            <w:r>
              <w:t xml:space="preserve">The field is mandatory present if </w:t>
            </w:r>
            <w:r>
              <w:rPr>
                <w:i/>
                <w:iCs/>
              </w:rPr>
              <w:t>troposphereRangeErrorCorrelationTime</w:t>
            </w:r>
            <w:r>
              <w:t xml:space="preserve"> is present; otherwise it is not present.</w:t>
            </w:r>
          </w:p>
        </w:tc>
      </w:tr>
    </w:tbl>
    <w:p w14:paraId="146C6948" w14:textId="77777777" w:rsidR="0023409A" w:rsidRDefault="0023409A">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80A3C18" w14:textId="77777777">
        <w:trPr>
          <w:cantSplit/>
          <w:tblHeader/>
        </w:trPr>
        <w:tc>
          <w:tcPr>
            <w:tcW w:w="9639" w:type="dxa"/>
          </w:tcPr>
          <w:p w14:paraId="1E0F9D17" w14:textId="77777777" w:rsidR="0023409A" w:rsidRDefault="007F1C8D">
            <w:pPr>
              <w:pStyle w:val="TAH"/>
              <w:rPr>
                <w:i/>
              </w:rPr>
            </w:pPr>
            <w:bookmarkStart w:id="1934" w:name="_Hlk20828305"/>
            <w:r>
              <w:rPr>
                <w:i/>
              </w:rPr>
              <w:lastRenderedPageBreak/>
              <w:t>GNSS-SSR-GriddedCorrection</w:t>
            </w:r>
            <w:r>
              <w:rPr>
                <w:iCs/>
              </w:rPr>
              <w:t xml:space="preserve"> field descriptions</w:t>
            </w:r>
          </w:p>
        </w:tc>
      </w:tr>
      <w:tr w:rsidR="0023409A" w14:paraId="604901A6" w14:textId="77777777">
        <w:trPr>
          <w:cantSplit/>
        </w:trPr>
        <w:tc>
          <w:tcPr>
            <w:tcW w:w="9639" w:type="dxa"/>
          </w:tcPr>
          <w:p w14:paraId="1BB03C2A" w14:textId="77777777" w:rsidR="0023409A" w:rsidRDefault="007F1C8D">
            <w:pPr>
              <w:pStyle w:val="TAL"/>
              <w:rPr>
                <w:b/>
                <w:i/>
              </w:rPr>
            </w:pPr>
            <w:r>
              <w:rPr>
                <w:b/>
                <w:i/>
              </w:rPr>
              <w:t>epochTime</w:t>
            </w:r>
          </w:p>
          <w:p w14:paraId="5300C9C2" w14:textId="77777777" w:rsidR="0023409A" w:rsidRDefault="007F1C8D">
            <w:pPr>
              <w:pStyle w:val="TAL"/>
            </w:pPr>
            <w:r>
              <w:t xml:space="preserve">This field specifies the epoch time of the gridded correction data. The </w:t>
            </w:r>
            <w:r>
              <w:rPr>
                <w:i/>
              </w:rPr>
              <w:t>gnss-TimeID</w:t>
            </w:r>
            <w:r>
              <w:t xml:space="preserve"> in </w:t>
            </w:r>
            <w:r>
              <w:rPr>
                <w:i/>
              </w:rPr>
              <w:t>GNSS-SystemTime</w:t>
            </w:r>
            <w:r>
              <w:t xml:space="preserve"> shall be the same as the </w:t>
            </w:r>
            <w:r>
              <w:rPr>
                <w:i/>
              </w:rPr>
              <w:t>GNSS-ID</w:t>
            </w:r>
            <w:r>
              <w:t xml:space="preserve"> in IE </w:t>
            </w:r>
            <w:r>
              <w:rPr>
                <w:i/>
              </w:rPr>
              <w:t>GNSS-GenericAssistDataElement</w:t>
            </w:r>
            <w:r>
              <w:t xml:space="preserve">. </w:t>
            </w:r>
          </w:p>
        </w:tc>
      </w:tr>
      <w:tr w:rsidR="0023409A" w14:paraId="34E08676" w14:textId="77777777">
        <w:trPr>
          <w:cantSplit/>
        </w:trPr>
        <w:tc>
          <w:tcPr>
            <w:tcW w:w="9639" w:type="dxa"/>
          </w:tcPr>
          <w:p w14:paraId="6BD125E7" w14:textId="77777777" w:rsidR="0023409A" w:rsidRDefault="007F1C8D">
            <w:pPr>
              <w:pStyle w:val="TAL"/>
              <w:rPr>
                <w:b/>
                <w:i/>
              </w:rPr>
            </w:pPr>
            <w:r>
              <w:rPr>
                <w:b/>
                <w:i/>
              </w:rPr>
              <w:t>ssrUpdateInterval</w:t>
            </w:r>
          </w:p>
          <w:p w14:paraId="51A7FEA3" w14:textId="77777777" w:rsidR="0023409A" w:rsidRDefault="007F1C8D">
            <w:pPr>
              <w:pStyle w:val="TAL"/>
            </w:pPr>
            <w:r>
              <w:t>This field specifies the SSR Update Interval. The SSR Update In</w:t>
            </w:r>
            <w:r>
              <w:t xml:space="preserve">tervals for all SSR parameters start at time 00:00:00 of the GPS time scale. A change of the SSR Update Interval during the transmission of SSR data should ensure consistent data for a target device. See table Value of </w:t>
            </w:r>
            <w:r>
              <w:rPr>
                <w:i/>
                <w:iCs/>
              </w:rPr>
              <w:t>ssrUpdateInterval</w:t>
            </w:r>
            <w:r>
              <w:t xml:space="preserve"> to SSR Update Inter</w:t>
            </w:r>
            <w:r>
              <w:t xml:space="preserve">val relation in IE </w:t>
            </w:r>
            <w:r>
              <w:rPr>
                <w:i/>
              </w:rPr>
              <w:t>GNSS</w:t>
            </w:r>
            <w:r>
              <w:rPr>
                <w:i/>
              </w:rPr>
              <w:noBreakHyphen/>
              <w:t>SSR</w:t>
            </w:r>
            <w:r>
              <w:rPr>
                <w:i/>
              </w:rPr>
              <w:noBreakHyphen/>
              <w:t>OrbitCorrections</w:t>
            </w:r>
            <w:r>
              <w:t>.</w:t>
            </w:r>
          </w:p>
        </w:tc>
      </w:tr>
      <w:tr w:rsidR="0023409A" w14:paraId="15115B08" w14:textId="77777777">
        <w:trPr>
          <w:cantSplit/>
        </w:trPr>
        <w:tc>
          <w:tcPr>
            <w:tcW w:w="9639" w:type="dxa"/>
          </w:tcPr>
          <w:p w14:paraId="24932F24" w14:textId="77777777" w:rsidR="0023409A" w:rsidRDefault="007F1C8D">
            <w:pPr>
              <w:pStyle w:val="TAL"/>
              <w:rPr>
                <w:b/>
                <w:i/>
              </w:rPr>
            </w:pPr>
            <w:r>
              <w:rPr>
                <w:b/>
                <w:i/>
              </w:rPr>
              <w:t>iod-ssr</w:t>
            </w:r>
          </w:p>
          <w:p w14:paraId="3D843C7D" w14:textId="77777777" w:rsidR="0023409A" w:rsidRDefault="007F1C8D">
            <w:pPr>
              <w:pStyle w:val="TAL"/>
            </w:pPr>
            <w:r>
              <w:t xml:space="preserve">This field specifies the Issue of Data number for the SSR data. A change of </w:t>
            </w:r>
            <w:r>
              <w:rPr>
                <w:i/>
              </w:rPr>
              <w:t>iod-ssr</w:t>
            </w:r>
            <w:r>
              <w:t xml:space="preserve"> is used to indicate a change in the SSR generating configuration. </w:t>
            </w:r>
          </w:p>
        </w:tc>
      </w:tr>
      <w:tr w:rsidR="0023409A" w14:paraId="0167A02D" w14:textId="77777777">
        <w:trPr>
          <w:cantSplit/>
        </w:trPr>
        <w:tc>
          <w:tcPr>
            <w:tcW w:w="9639" w:type="dxa"/>
          </w:tcPr>
          <w:p w14:paraId="55DE10A8" w14:textId="77777777" w:rsidR="0023409A" w:rsidRDefault="007F1C8D">
            <w:pPr>
              <w:pStyle w:val="TAL"/>
              <w:rPr>
                <w:b/>
                <w:i/>
              </w:rPr>
            </w:pPr>
            <w:r>
              <w:rPr>
                <w:b/>
                <w:i/>
              </w:rPr>
              <w:t>troposphericDelayQualityIndicator</w:t>
            </w:r>
          </w:p>
          <w:p w14:paraId="4331D333" w14:textId="77777777" w:rsidR="0023409A" w:rsidRDefault="007F1C8D">
            <w:pPr>
              <w:pStyle w:val="TAL"/>
            </w:pPr>
            <w:r>
              <w:t>This field spec</w:t>
            </w:r>
            <w:r>
              <w:t xml:space="preserve">ifies the quality indicator of the tropospheric delay. The troposphere quality indicator is represented by a combination of CLASS and VALUE. The 3 MSB define the CLASS with a range of 0-7 and the 3 LSB define the VALUE with a range of 0-7. The troposphere </w:t>
            </w:r>
            <w:r>
              <w:t>quality indicator is computed by:</w:t>
            </w:r>
          </w:p>
          <w:p w14:paraId="69802105" w14:textId="77777777" w:rsidR="0023409A" w:rsidRDefault="007F1C8D">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m:t>
                </m:r>
                <m:r>
                  <w:rPr>
                    <w:rFonts w:ascii="Cambria Math" w:hAnsi="Cambria Math"/>
                  </w:rPr>
                  <m:t xml:space="preserve">1  </m:t>
                </m:r>
                <m:r>
                  <m:rPr>
                    <m:nor/>
                  </m:rPr>
                  <w:rPr>
                    <w:rFonts w:ascii="Cambria Math" w:hAnsi="Cambria Math"/>
                  </w:rPr>
                  <m:t>[mm]</m:t>
                </m:r>
              </m:oMath>
            </m:oMathPara>
          </w:p>
          <w:p w14:paraId="509F114D" w14:textId="77777777" w:rsidR="0023409A" w:rsidRDefault="007F1C8D">
            <w:pPr>
              <w:pStyle w:val="TAL"/>
              <w:rPr>
                <w:b/>
                <w:i/>
              </w:rPr>
            </w:pPr>
            <w:r>
              <w:t>See Table 'Relationship between SSR troposphere quality and URA indicator and physical quantity' below.</w:t>
            </w:r>
          </w:p>
        </w:tc>
      </w:tr>
      <w:tr w:rsidR="0023409A" w14:paraId="05E1D4C6" w14:textId="77777777">
        <w:trPr>
          <w:cantSplit/>
        </w:trPr>
        <w:tc>
          <w:tcPr>
            <w:tcW w:w="9639" w:type="dxa"/>
          </w:tcPr>
          <w:p w14:paraId="7F7892B8" w14:textId="77777777" w:rsidR="0023409A" w:rsidRDefault="007F1C8D">
            <w:pPr>
              <w:pStyle w:val="TAL"/>
              <w:rPr>
                <w:b/>
                <w:i/>
                <w:snapToGrid w:val="0"/>
              </w:rPr>
            </w:pPr>
            <w:r>
              <w:rPr>
                <w:b/>
                <w:i/>
                <w:snapToGrid w:val="0"/>
              </w:rPr>
              <w:t>correctionPointSetID</w:t>
            </w:r>
          </w:p>
          <w:p w14:paraId="4FA19BC6" w14:textId="77777777" w:rsidR="0023409A" w:rsidRDefault="007F1C8D">
            <w:pPr>
              <w:pStyle w:val="TAL"/>
              <w:rPr>
                <w:b/>
                <w:snapToGrid w:val="0"/>
              </w:rPr>
            </w:pPr>
            <w:r>
              <w:t xml:space="preserve">This field provides the ID of the </w:t>
            </w:r>
            <w:r>
              <w:rPr>
                <w:i/>
              </w:rPr>
              <w:t xml:space="preserve">GNSS-SSR-CorrectionPoints </w:t>
            </w:r>
            <w:r>
              <w:t xml:space="preserve">set. The </w:t>
            </w:r>
            <w:r>
              <w:rPr>
                <w:i/>
                <w:snapToGrid w:val="0"/>
              </w:rPr>
              <w:t xml:space="preserve">GNSS-SSR-GriddedCorrection </w:t>
            </w:r>
            <w:r>
              <w:rPr>
                <w:snapToGrid w:val="0"/>
              </w:rPr>
              <w:t xml:space="preserve">are valid for the correction points provided in IE </w:t>
            </w:r>
            <w:r>
              <w:rPr>
                <w:i/>
                <w:snapToGrid w:val="0"/>
              </w:rPr>
              <w:t>GNSS-SSR-CorrectionPoints</w:t>
            </w:r>
            <w:r>
              <w:rPr>
                <w:snapToGrid w:val="0"/>
              </w:rPr>
              <w:t xml:space="preserve"> with the same </w:t>
            </w:r>
            <w:r>
              <w:rPr>
                <w:i/>
                <w:snapToGrid w:val="0"/>
              </w:rPr>
              <w:t>correctionPointSetID.</w:t>
            </w:r>
          </w:p>
        </w:tc>
      </w:tr>
      <w:tr w:rsidR="0023409A" w14:paraId="4A949B75" w14:textId="77777777">
        <w:trPr>
          <w:cantSplit/>
        </w:trPr>
        <w:tc>
          <w:tcPr>
            <w:tcW w:w="9639" w:type="dxa"/>
          </w:tcPr>
          <w:p w14:paraId="43AC5B3D" w14:textId="77777777" w:rsidR="0023409A" w:rsidRDefault="007F1C8D">
            <w:pPr>
              <w:pStyle w:val="TAL"/>
              <w:rPr>
                <w:b/>
                <w:i/>
                <w:snapToGrid w:val="0"/>
              </w:rPr>
            </w:pPr>
            <w:r>
              <w:rPr>
                <w:b/>
                <w:i/>
                <w:snapToGrid w:val="0"/>
              </w:rPr>
              <w:t>gridList</w:t>
            </w:r>
          </w:p>
          <w:p w14:paraId="46350C8D" w14:textId="77777777" w:rsidR="0023409A" w:rsidRDefault="007F1C8D">
            <w:pPr>
              <w:pStyle w:val="TAL"/>
              <w:rPr>
                <w:snapToGrid w:val="0"/>
              </w:rPr>
            </w:pPr>
            <w:r>
              <w:rPr>
                <w:snapToGrid w:val="0"/>
              </w:rPr>
              <w:t>This field provides the troposphere d</w:t>
            </w:r>
            <w:r>
              <w:rPr>
                <w:snapToGrid w:val="0"/>
              </w:rPr>
              <w:t xml:space="preserve">elay correction together with the residual part of the STEC corrections for up to 64 correction points defined in IE </w:t>
            </w:r>
            <w:r>
              <w:rPr>
                <w:i/>
                <w:snapToGrid w:val="0"/>
              </w:rPr>
              <w:t>GNSS-SSR-CorrectionPoints</w:t>
            </w:r>
            <w:r>
              <w:rPr>
                <w:snapToGrid w:val="0"/>
              </w:rPr>
              <w:t>.</w:t>
            </w:r>
          </w:p>
          <w:p w14:paraId="7C2F4B72" w14:textId="77777777" w:rsidR="0023409A" w:rsidRDefault="007F1C8D">
            <w:pPr>
              <w:pStyle w:val="TAL"/>
              <w:rPr>
                <w:i/>
                <w:snapToGrid w:val="0"/>
              </w:rPr>
            </w:pPr>
            <w:r>
              <w:rPr>
                <w:snapToGrid w:val="0"/>
              </w:rPr>
              <w:t xml:space="preserve">If the IE </w:t>
            </w:r>
            <w:r>
              <w:rPr>
                <w:i/>
                <w:snapToGrid w:val="0"/>
              </w:rPr>
              <w:t xml:space="preserve">GNSS-SSR-CorrectionPoints, </w:t>
            </w:r>
            <w:r>
              <w:rPr>
                <w:snapToGrid w:val="0"/>
              </w:rPr>
              <w:t xml:space="preserve">which belongs to the </w:t>
            </w:r>
            <w:r>
              <w:rPr>
                <w:i/>
                <w:snapToGrid w:val="0"/>
              </w:rPr>
              <w:t>correctionPointSetID</w:t>
            </w:r>
            <w:r>
              <w:rPr>
                <w:snapToGrid w:val="0"/>
              </w:rPr>
              <w:t xml:space="preserve">, includes the </w:t>
            </w:r>
            <w:r>
              <w:rPr>
                <w:i/>
                <w:snapToGrid w:val="0"/>
              </w:rPr>
              <w:t>listOfCorrectionPoi</w:t>
            </w:r>
            <w:r>
              <w:rPr>
                <w:i/>
                <w:snapToGrid w:val="0"/>
              </w:rPr>
              <w:t>nts</w:t>
            </w:r>
            <w:r>
              <w:rPr>
                <w:snapToGrid w:val="0"/>
              </w:rPr>
              <w:t xml:space="preserve">, the </w:t>
            </w:r>
            <w:r>
              <w:rPr>
                <w:i/>
                <w:snapToGrid w:val="0"/>
              </w:rPr>
              <w:t>gridList</w:t>
            </w:r>
            <w:r>
              <w:rPr>
                <w:snapToGrid w:val="0"/>
              </w:rPr>
              <w:t xml:space="preserve"> includes the same number of entries, and listed in the same order, as in the </w:t>
            </w:r>
            <w:r>
              <w:rPr>
                <w:i/>
                <w:snapToGrid w:val="0"/>
              </w:rPr>
              <w:t>listOfCorrectionPoints.</w:t>
            </w:r>
          </w:p>
          <w:p w14:paraId="3D6E4688" w14:textId="77777777" w:rsidR="0023409A" w:rsidRDefault="007F1C8D">
            <w:pPr>
              <w:pStyle w:val="TAL"/>
              <w:rPr>
                <w:b/>
                <w:i/>
                <w:snapToGrid w:val="0"/>
              </w:rPr>
            </w:pPr>
            <w:r>
              <w:rPr>
                <w:snapToGrid w:val="0"/>
              </w:rPr>
              <w:t xml:space="preserve">If the IE </w:t>
            </w:r>
            <w:r>
              <w:rPr>
                <w:i/>
                <w:snapToGrid w:val="0"/>
              </w:rPr>
              <w:t xml:space="preserve">GNSS-SSR-CorrectionPoints, </w:t>
            </w:r>
            <w:r>
              <w:rPr>
                <w:snapToGrid w:val="0"/>
              </w:rPr>
              <w:t xml:space="preserve">which belongs to this </w:t>
            </w:r>
            <w:r>
              <w:rPr>
                <w:i/>
                <w:snapToGrid w:val="0"/>
              </w:rPr>
              <w:t>correctionPointSetID</w:t>
            </w:r>
            <w:r>
              <w:rPr>
                <w:snapToGrid w:val="0"/>
              </w:rPr>
              <w:t xml:space="preserve">, includes the </w:t>
            </w:r>
            <w:r>
              <w:rPr>
                <w:i/>
                <w:snapToGrid w:val="0"/>
              </w:rPr>
              <w:t>arrayOfCorrectionPoints</w:t>
            </w:r>
            <w:r>
              <w:rPr>
                <w:snapToGrid w:val="0"/>
              </w:rPr>
              <w:t xml:space="preserve"> the </w:t>
            </w:r>
            <w:r>
              <w:rPr>
                <w:i/>
                <w:snapToGrid w:val="0"/>
              </w:rPr>
              <w:t>gridList</w:t>
            </w:r>
            <w:r>
              <w:rPr>
                <w:snapToGrid w:val="0"/>
              </w:rPr>
              <w:t xml:space="preserve"> includ</w:t>
            </w:r>
            <w:r>
              <w:rPr>
                <w:snapToGrid w:val="0"/>
              </w:rPr>
              <w:t xml:space="preserve">es the same number of entries, and listed in the same order, as defined by the enabled bits in the </w:t>
            </w:r>
            <w:r>
              <w:rPr>
                <w:i/>
                <w:snapToGrid w:val="0"/>
              </w:rPr>
              <w:t>bitmaskOfGrids</w:t>
            </w:r>
            <w:r>
              <w:rPr>
                <w:snapToGrid w:val="0"/>
              </w:rPr>
              <w:t>.</w:t>
            </w:r>
          </w:p>
        </w:tc>
      </w:tr>
      <w:tr w:rsidR="0023409A" w14:paraId="3F90083D" w14:textId="77777777">
        <w:trPr>
          <w:cantSplit/>
        </w:trPr>
        <w:tc>
          <w:tcPr>
            <w:tcW w:w="9639" w:type="dxa"/>
          </w:tcPr>
          <w:p w14:paraId="421CBF5B" w14:textId="77777777" w:rsidR="0023409A" w:rsidRDefault="007F1C8D">
            <w:pPr>
              <w:pStyle w:val="TAL"/>
              <w:rPr>
                <w:b/>
                <w:i/>
                <w:snapToGrid w:val="0"/>
              </w:rPr>
            </w:pPr>
            <w:r>
              <w:rPr>
                <w:b/>
                <w:i/>
                <w:snapToGrid w:val="0"/>
              </w:rPr>
              <w:t>tropoHydroStaticVerticalDelay</w:t>
            </w:r>
          </w:p>
          <w:p w14:paraId="63E5D674" w14:textId="77777777" w:rsidR="0023409A" w:rsidRDefault="007F1C8D">
            <w:pPr>
              <w:pStyle w:val="TAL"/>
            </w:pPr>
            <w:r>
              <w:t>This field specifies the variation in the hydro static troposphere vertical delay relative to nominal value. T</w:t>
            </w:r>
            <w:r>
              <w:t>he target device should add the constant nominal value of 2.3 m to calculate the tropospheric hydro-static vertical delay.</w:t>
            </w:r>
          </w:p>
          <w:p w14:paraId="03611C87" w14:textId="77777777" w:rsidR="0023409A" w:rsidRDefault="007F1C8D">
            <w:pPr>
              <w:pStyle w:val="TAL"/>
            </w:pPr>
            <w:r>
              <w:t>Scale factor 0.004 m; range ±1.02 m.</w:t>
            </w:r>
          </w:p>
        </w:tc>
      </w:tr>
      <w:tr w:rsidR="0023409A" w14:paraId="3978323F" w14:textId="77777777">
        <w:trPr>
          <w:cantSplit/>
        </w:trPr>
        <w:tc>
          <w:tcPr>
            <w:tcW w:w="9639" w:type="dxa"/>
          </w:tcPr>
          <w:p w14:paraId="1398D18C" w14:textId="77777777" w:rsidR="0023409A" w:rsidRDefault="007F1C8D">
            <w:pPr>
              <w:pStyle w:val="TAL"/>
              <w:tabs>
                <w:tab w:val="left" w:pos="1377"/>
              </w:tabs>
              <w:rPr>
                <w:b/>
                <w:i/>
                <w:snapToGrid w:val="0"/>
              </w:rPr>
            </w:pPr>
            <w:bookmarkStart w:id="1935" w:name="_Hlk20828283"/>
            <w:r>
              <w:rPr>
                <w:b/>
                <w:i/>
                <w:snapToGrid w:val="0"/>
              </w:rPr>
              <w:t>tropoWetVerticalDelay</w:t>
            </w:r>
          </w:p>
          <w:p w14:paraId="68ABA2FA" w14:textId="77777777" w:rsidR="0023409A" w:rsidRDefault="007F1C8D">
            <w:pPr>
              <w:pStyle w:val="TAL"/>
              <w:tabs>
                <w:tab w:val="left" w:pos="1377"/>
              </w:tabs>
            </w:pPr>
            <w:r>
              <w:t xml:space="preserve">This field specifies the variation in the wet troposphere vertical delay </w:t>
            </w:r>
            <w:r>
              <w:t>relative to nominal value. The target device should add the constant value of 0.252 m to calculate the tropospheric wet (non hydro-static) vertical delay.</w:t>
            </w:r>
          </w:p>
          <w:p w14:paraId="1B9836BA" w14:textId="77777777" w:rsidR="0023409A" w:rsidRDefault="007F1C8D">
            <w:pPr>
              <w:pStyle w:val="TAL"/>
              <w:tabs>
                <w:tab w:val="left" w:pos="1377"/>
              </w:tabs>
            </w:pPr>
            <w:r>
              <w:t>Scale factor 0.004 m; range ±0.508 m.</w:t>
            </w:r>
            <w:bookmarkEnd w:id="1935"/>
          </w:p>
        </w:tc>
      </w:tr>
      <w:tr w:rsidR="0023409A" w14:paraId="0D809415" w14:textId="77777777">
        <w:trPr>
          <w:cantSplit/>
        </w:trPr>
        <w:tc>
          <w:tcPr>
            <w:tcW w:w="9639" w:type="dxa"/>
          </w:tcPr>
          <w:p w14:paraId="532C68F6" w14:textId="77777777" w:rsidR="0023409A" w:rsidRDefault="007F1C8D">
            <w:pPr>
              <w:pStyle w:val="TAL"/>
              <w:rPr>
                <w:b/>
                <w:i/>
                <w:snapToGrid w:val="0"/>
              </w:rPr>
            </w:pPr>
            <w:r>
              <w:rPr>
                <w:b/>
                <w:i/>
                <w:snapToGrid w:val="0"/>
              </w:rPr>
              <w:t>svID</w:t>
            </w:r>
          </w:p>
          <w:p w14:paraId="69C3898B" w14:textId="77777777" w:rsidR="0023409A" w:rsidRDefault="007F1C8D">
            <w:pPr>
              <w:pStyle w:val="TAL"/>
            </w:pPr>
            <w:r>
              <w:t xml:space="preserve">This field specifies the GNSS satellite for which the </w:t>
            </w:r>
            <w:r>
              <w:t>STEC residual corrections are provided.</w:t>
            </w:r>
          </w:p>
        </w:tc>
      </w:tr>
      <w:tr w:rsidR="0023409A" w14:paraId="4AE9B629" w14:textId="77777777">
        <w:trPr>
          <w:cantSplit/>
        </w:trPr>
        <w:tc>
          <w:tcPr>
            <w:tcW w:w="9639" w:type="dxa"/>
          </w:tcPr>
          <w:p w14:paraId="18BDA367" w14:textId="77777777" w:rsidR="0023409A" w:rsidRDefault="007F1C8D">
            <w:pPr>
              <w:pStyle w:val="TAL"/>
              <w:rPr>
                <w:b/>
                <w:i/>
                <w:snapToGrid w:val="0"/>
              </w:rPr>
            </w:pPr>
            <w:r>
              <w:rPr>
                <w:b/>
                <w:i/>
                <w:snapToGrid w:val="0"/>
              </w:rPr>
              <w:t>stecResidualCorrection</w:t>
            </w:r>
          </w:p>
          <w:p w14:paraId="3E325B9E" w14:textId="77777777" w:rsidR="0023409A" w:rsidRDefault="007F1C8D">
            <w:pPr>
              <w:pStyle w:val="TAL"/>
            </w:pPr>
            <w:r>
              <w:t>This field specifies the STEC residual correction.</w:t>
            </w:r>
          </w:p>
          <w:p w14:paraId="2CF194E4" w14:textId="77777777" w:rsidR="0023409A" w:rsidRDefault="007F1C8D">
            <w:pPr>
              <w:pStyle w:val="TAL"/>
            </w:pPr>
            <w:r>
              <w:t>Scale factor 0.04 TECU; range ±2.52 TECU (b7) or ±1310.68 TECU (b16).</w:t>
            </w:r>
          </w:p>
        </w:tc>
      </w:tr>
      <w:tr w:rsidR="0023409A" w14:paraId="669E3A2A" w14:textId="77777777">
        <w:trPr>
          <w:cantSplit/>
        </w:trPr>
        <w:tc>
          <w:tcPr>
            <w:tcW w:w="9639" w:type="dxa"/>
          </w:tcPr>
          <w:p w14:paraId="02FE19BE" w14:textId="77777777" w:rsidR="0023409A" w:rsidRDefault="007F1C8D">
            <w:pPr>
              <w:pStyle w:val="TAL"/>
              <w:rPr>
                <w:b/>
                <w:i/>
                <w:snapToGrid w:val="0"/>
              </w:rPr>
            </w:pPr>
            <w:r>
              <w:rPr>
                <w:b/>
                <w:i/>
                <w:snapToGrid w:val="0"/>
              </w:rPr>
              <w:t>probOnsetTroposphereFault</w:t>
            </w:r>
          </w:p>
          <w:p w14:paraId="692E2F24" w14:textId="77777777" w:rsidR="0023409A" w:rsidRDefault="007F1C8D">
            <w:pPr>
              <w:pStyle w:val="TAL"/>
            </w:pPr>
            <w:r>
              <w:rPr>
                <w:snapToGrid w:val="0"/>
              </w:rPr>
              <w:t>This field specifies the Probability of Onset of Troposphere Fault per Time Unit which is the probability of occurrence of troposphere error to exceed the residual error bound for more than the Time to Alert (TTA) This field specifies the onset probability</w:t>
            </w:r>
            <w:r>
              <w:rPr>
                <w:snapToGrid w:val="0"/>
              </w:rPr>
              <w:t xml:space="preserve"> that the residual range or range rate error exceeds a bound created using the minimum allowed inflation factor </w:t>
            </w:r>
            <w:r>
              <w:rPr>
                <w:i/>
                <w:iCs/>
                <w:snapToGrid w:val="0"/>
              </w:rPr>
              <w:t>K</w:t>
            </w:r>
            <w:r>
              <w:rPr>
                <w:i/>
                <w:iCs/>
                <w:snapToGrid w:val="0"/>
                <w:vertAlign w:val="subscript"/>
              </w:rPr>
              <w:t>min</w:t>
            </w:r>
            <w:r>
              <w:rPr>
                <w:snapToGrid w:val="0"/>
              </w:rPr>
              <w:t xml:space="preserve">, and bounding parameters as </w:t>
            </w:r>
            <w:r>
              <w:rPr>
                <w:i/>
                <w:iCs/>
                <w:snapToGrid w:val="0"/>
              </w:rPr>
              <w:t>mean</w:t>
            </w:r>
            <w:r>
              <w:rPr>
                <w:snapToGrid w:val="0"/>
              </w:rPr>
              <w:t xml:space="preserve"> + </w:t>
            </w:r>
            <w:r>
              <w:rPr>
                <w:i/>
                <w:iCs/>
                <w:snapToGrid w:val="0"/>
              </w:rPr>
              <w:t>K</w:t>
            </w:r>
            <w:r>
              <w:rPr>
                <w:i/>
                <w:iCs/>
                <w:snapToGrid w:val="0"/>
                <w:vertAlign w:val="subscript"/>
              </w:rPr>
              <w:t>min</w:t>
            </w:r>
            <w:r>
              <w:rPr>
                <w:snapToGrid w:val="0"/>
              </w:rPr>
              <w:t xml:space="preserve"> * </w:t>
            </w:r>
            <w:r>
              <w:rPr>
                <w:i/>
                <w:iCs/>
                <w:snapToGrid w:val="0"/>
              </w:rPr>
              <w:t>stdDev</w:t>
            </w:r>
            <w:r>
              <w:rPr>
                <w:snapToGrid w:val="0"/>
              </w:rPr>
              <w:t xml:space="preserve"> where </w:t>
            </w:r>
            <w:r>
              <w:rPr>
                <w:i/>
                <w:iCs/>
                <w:snapToGrid w:val="0"/>
              </w:rPr>
              <w:t>K</w:t>
            </w:r>
            <w:r>
              <w:rPr>
                <w:i/>
                <w:iCs/>
                <w:snapToGrid w:val="0"/>
                <w:vertAlign w:val="subscript"/>
              </w:rPr>
              <w:t>min</w:t>
            </w:r>
            <w:r>
              <w:rPr>
                <w:snapToGrid w:val="0"/>
              </w:rPr>
              <w:t xml:space="preserve"> = normInv(</w:t>
            </w:r>
            <w:r>
              <w:rPr>
                <w:i/>
                <w:iCs/>
                <w:snapToGrid w:val="0"/>
              </w:rPr>
              <w:t>irMaximum</w:t>
            </w:r>
            <w:r>
              <w:rPr>
                <w:snapToGrid w:val="0"/>
              </w:rPr>
              <w:t xml:space="preserve"> / 2) </w:t>
            </w:r>
            <w:r>
              <w:rPr>
                <w:rFonts w:eastAsia="Arial"/>
              </w:rPr>
              <w:t xml:space="preserve">and </w:t>
            </w:r>
            <w:r>
              <w:rPr>
                <w:rFonts w:eastAsia="Arial"/>
                <w:i/>
              </w:rPr>
              <w:t>irMaximum</w:t>
            </w:r>
            <w:r>
              <w:t xml:space="preserve"> as provided in IE </w:t>
            </w:r>
            <w:r>
              <w:rPr>
                <w:i/>
              </w:rPr>
              <w:t>GNSS-Integrity-Service</w:t>
            </w:r>
            <w:r>
              <w:rPr>
                <w:i/>
              </w:rPr>
              <w:t>Parameters</w:t>
            </w:r>
            <w:r>
              <w:rPr>
                <w:rFonts w:eastAsia="Arial"/>
              </w:rPr>
              <w:t>.</w:t>
            </w:r>
          </w:p>
          <w:p w14:paraId="2BD35CDC" w14:textId="77777777" w:rsidR="0023409A" w:rsidRDefault="007F1C8D">
            <w:pPr>
              <w:pStyle w:val="TAL"/>
              <w:rPr>
                <w:b/>
                <w:i/>
                <w:snapToGrid w:val="0"/>
              </w:rPr>
            </w:pPr>
            <w:r>
              <w:rPr>
                <w:snapToGrid w:val="0"/>
              </w:rPr>
              <w:t>The probability is calculated by P=10</w:t>
            </w:r>
            <w:r>
              <w:rPr>
                <w:snapToGrid w:val="0"/>
                <w:vertAlign w:val="superscript"/>
              </w:rPr>
              <w:t>-0.04n</w:t>
            </w:r>
            <w:r>
              <w:rPr>
                <w:snapToGrid w:val="0"/>
              </w:rPr>
              <w:t xml:space="preserve"> [hour</w:t>
            </w:r>
            <w:r>
              <w:rPr>
                <w:snapToGrid w:val="0"/>
                <w:vertAlign w:val="superscript"/>
              </w:rPr>
              <w:t>-1</w:t>
            </w:r>
            <w:r>
              <w:rPr>
                <w:snapToGrid w:val="0"/>
              </w:rPr>
              <w:t xml:space="preserve">] where </w:t>
            </w:r>
            <w:r>
              <w:rPr>
                <w:i/>
                <w:iCs/>
                <w:snapToGrid w:val="0"/>
              </w:rPr>
              <w:t>n</w:t>
            </w:r>
            <w:r>
              <w:rPr>
                <w:snapToGrid w:val="0"/>
              </w:rPr>
              <w:t xml:space="preserve"> is the value of </w:t>
            </w:r>
            <w:r>
              <w:rPr>
                <w:i/>
                <w:iCs/>
                <w:snapToGrid w:val="0"/>
              </w:rPr>
              <w:t>probOnsetTroposphereFault</w:t>
            </w:r>
            <w:r>
              <w:rPr>
                <w:snapToGrid w:val="0"/>
              </w:rPr>
              <w:t xml:space="preserve"> and the range is 10</w:t>
            </w:r>
            <w:r>
              <w:rPr>
                <w:snapToGrid w:val="0"/>
                <w:vertAlign w:val="superscript"/>
              </w:rPr>
              <w:t>-10.2</w:t>
            </w:r>
            <w:r>
              <w:rPr>
                <w:snapToGrid w:val="0"/>
              </w:rPr>
              <w:t xml:space="preserve"> to 1 per hour.</w:t>
            </w:r>
          </w:p>
        </w:tc>
      </w:tr>
      <w:tr w:rsidR="0023409A" w14:paraId="3615CE30" w14:textId="77777777">
        <w:trPr>
          <w:cantSplit/>
        </w:trPr>
        <w:tc>
          <w:tcPr>
            <w:tcW w:w="9639" w:type="dxa"/>
          </w:tcPr>
          <w:p w14:paraId="5F2A39B8" w14:textId="77777777" w:rsidR="0023409A" w:rsidRDefault="007F1C8D">
            <w:pPr>
              <w:pStyle w:val="TAL"/>
              <w:rPr>
                <w:b/>
                <w:i/>
                <w:snapToGrid w:val="0"/>
              </w:rPr>
            </w:pPr>
            <w:r>
              <w:rPr>
                <w:b/>
                <w:i/>
                <w:snapToGrid w:val="0"/>
              </w:rPr>
              <w:t xml:space="preserve">meanTroposphereFaultDuration </w:t>
            </w:r>
          </w:p>
          <w:p w14:paraId="71F5273A" w14:textId="77777777" w:rsidR="0023409A" w:rsidRDefault="007F1C8D">
            <w:pPr>
              <w:pStyle w:val="TAL"/>
              <w:rPr>
                <w:bCs/>
                <w:iCs/>
              </w:rPr>
            </w:pPr>
            <w:r>
              <w:rPr>
                <w:bCs/>
                <w:iCs/>
                <w:snapToGrid w:val="0"/>
              </w:rPr>
              <w:t xml:space="preserve">This field specifies the Mean Troposphere Fault Duration which is the </w:t>
            </w:r>
            <w:r>
              <w:rPr>
                <w:bCs/>
                <w:iCs/>
                <w:snapToGrid w:val="0"/>
              </w:rPr>
              <w:t>mean duration between when a troposphere integrity violation occurs, and the user is alerted</w:t>
            </w:r>
            <w:r>
              <w:rPr>
                <w:bCs/>
                <w:iCs/>
              </w:rPr>
              <w:t xml:space="preserve"> through </w:t>
            </w:r>
            <w:r>
              <w:rPr>
                <w:i/>
              </w:rPr>
              <w:t>GNSS-Integrity-ServiceAlert</w:t>
            </w:r>
            <w:r>
              <w:rPr>
                <w:bCs/>
                <w:iCs/>
              </w:rPr>
              <w:t xml:space="preserve"> (or the integrity violation is over).</w:t>
            </w:r>
          </w:p>
          <w:p w14:paraId="64EEBEAD" w14:textId="77777777" w:rsidR="0023409A" w:rsidRDefault="007F1C8D">
            <w:pPr>
              <w:pStyle w:val="TAL"/>
              <w:rPr>
                <w:b/>
                <w:i/>
                <w:snapToGrid w:val="0"/>
              </w:rPr>
            </w:pPr>
            <w:r>
              <w:rPr>
                <w:bCs/>
                <w:iCs/>
                <w:snapToGrid w:val="0"/>
              </w:rPr>
              <w:t>Scale factor 1 s; range 1-256 s.</w:t>
            </w:r>
          </w:p>
        </w:tc>
      </w:tr>
      <w:tr w:rsidR="0023409A" w14:paraId="16BC7855" w14:textId="77777777">
        <w:trPr>
          <w:cantSplit/>
        </w:trPr>
        <w:tc>
          <w:tcPr>
            <w:tcW w:w="9639" w:type="dxa"/>
          </w:tcPr>
          <w:p w14:paraId="7D93CB05" w14:textId="77777777" w:rsidR="0023409A" w:rsidRDefault="007F1C8D">
            <w:pPr>
              <w:pStyle w:val="TAL"/>
              <w:rPr>
                <w:b/>
                <w:i/>
                <w:snapToGrid w:val="0"/>
              </w:rPr>
            </w:pPr>
            <w:r>
              <w:rPr>
                <w:b/>
                <w:i/>
                <w:snapToGrid w:val="0"/>
              </w:rPr>
              <w:t>troposphereRangeErrorCorrelationTime</w:t>
            </w:r>
          </w:p>
          <w:p w14:paraId="29E078E0" w14:textId="77777777" w:rsidR="0023409A" w:rsidRDefault="007F1C8D">
            <w:pPr>
              <w:pStyle w:val="TAL"/>
              <w:rPr>
                <w:rFonts w:eastAsia="Arial"/>
              </w:rPr>
            </w:pPr>
            <w:r>
              <w:rPr>
                <w:rFonts w:eastAsia="Arial"/>
              </w:rPr>
              <w:t>This field specifi</w:t>
            </w:r>
            <w:r>
              <w:rPr>
                <w:rFonts w:eastAsia="Arial"/>
              </w:rPr>
              <w:t>es the Troposphere Range Error Correlation Time which is the upper bound of the correlation time of the troposphere residual range error.</w:t>
            </w:r>
          </w:p>
          <w:p w14:paraId="2389FF2C" w14:textId="77777777" w:rsidR="0023409A" w:rsidRDefault="007F1C8D">
            <w:pPr>
              <w:pStyle w:val="TAL"/>
              <w:rPr>
                <w:rFonts w:eastAsia="Arial"/>
              </w:rPr>
            </w:pPr>
            <w:r>
              <w:rPr>
                <w:rFonts w:eastAsia="Arial"/>
              </w:rPr>
              <w:t>The time is calculated using:</w:t>
            </w:r>
          </w:p>
          <w:p w14:paraId="000EEDA4" w14:textId="77777777" w:rsidR="0023409A" w:rsidRDefault="007F1C8D">
            <w:pPr>
              <w:pStyle w:val="TAL"/>
              <w:rPr>
                <w:b/>
                <w:i/>
                <w:snapToGrid w:val="0"/>
              </w:rPr>
            </w:pPr>
            <m:oMathPara>
              <m:oMath>
                <m:r>
                  <w:rPr>
                    <w:rFonts w:ascii="Cambria Math" w:eastAsia="Arial" w:hAnsi="Cambria Math" w:cs="Arial"/>
                    <w:color w:val="000000"/>
                    <w:szCs w:val="18"/>
                  </w:rPr>
                  <m:t>t</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≤180</m:t>
                        </m:r>
                      </m:e>
                      <m:e>
                        <m:r>
                          <w:rPr>
                            <w:rFonts w:ascii="Cambria Math" w:eastAsia="Arial" w:hAnsi="Cambria Math" w:cs="Arial"/>
                            <w:color w:val="000000"/>
                            <w:szCs w:val="18"/>
                          </w:rPr>
                          <m:t>1800+100(</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180)</m:t>
                        </m:r>
                        <m:r>
                          <w:rPr>
                            <w:rFonts w:ascii="Cambria Math" w:eastAsia="Arial" w:hAnsi="Cambria Math" w:cs="Arial"/>
                            <w:color w:val="000000"/>
                            <w:szCs w:val="18"/>
                          </w:rPr>
                          <m:t>,  180&lt;&amp;</m:t>
                        </m:r>
                        <m:r>
                          <w:rPr>
                            <w:rFonts w:ascii="Cambria Math" w:eastAsia="Arial" w:hAnsi="Cambria Math" w:cs="Arial"/>
                            <w:color w:val="000000"/>
                            <w:szCs w:val="18"/>
                          </w:rPr>
                          <m:t>i</m:t>
                        </m:r>
                        <m:r>
                          <w:rPr>
                            <w:rFonts w:ascii="Cambria Math" w:eastAsia="Arial" w:hAnsi="Cambria Math" w:cs="Arial"/>
                            <w:color w:val="000000"/>
                            <w:szCs w:val="18"/>
                          </w:rPr>
                          <m:t xml:space="preserve">≤234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234</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&gt;234</m:t>
                        </m:r>
                      </m:e>
                    </m:eqArr>
                    <m:r>
                      <w:rPr>
                        <w:rFonts w:ascii="Cambria Math" w:eastAsia="Arial" w:hAnsi="Cambria Math" w:cs="Arial"/>
                        <w:color w:val="000000"/>
                        <w:szCs w:val="18"/>
                      </w:rPr>
                      <m:t xml:space="preserve"> [</m:t>
                    </m:r>
                    <m:r>
                      <w:rPr>
                        <w:rFonts w:ascii="Cambria Math" w:eastAsia="Arial" w:hAnsi="Cambria Math" w:cs="Arial"/>
                        <w:color w:val="000000"/>
                        <w:szCs w:val="18"/>
                      </w:rPr>
                      <m:t>s</m:t>
                    </m:r>
                    <m:r>
                      <w:rPr>
                        <w:rFonts w:ascii="Cambria Math" w:eastAsia="Arial" w:hAnsi="Cambria Math" w:cs="Arial"/>
                        <w:color w:val="000000"/>
                        <w:szCs w:val="18"/>
                      </w:rPr>
                      <m:t>]</m:t>
                    </m:r>
                  </m:e>
                </m:d>
              </m:oMath>
            </m:oMathPara>
          </w:p>
          <w:p w14:paraId="7953965D" w14:textId="77777777" w:rsidR="0023409A" w:rsidRDefault="007F1C8D">
            <w:pPr>
              <w:pStyle w:val="TAL"/>
              <w:rPr>
                <w:b/>
                <w:i/>
                <w:snapToGrid w:val="0"/>
              </w:rPr>
            </w:pPr>
            <w:r>
              <w:rPr>
                <w:rFonts w:eastAsia="Arial" w:cs="Arial"/>
                <w:color w:val="000000"/>
                <w:szCs w:val="18"/>
              </w:rPr>
              <w:t>Range is 1-28,200 s.</w:t>
            </w:r>
          </w:p>
        </w:tc>
      </w:tr>
      <w:tr w:rsidR="0023409A" w14:paraId="7682438A" w14:textId="77777777">
        <w:trPr>
          <w:cantSplit/>
        </w:trPr>
        <w:tc>
          <w:tcPr>
            <w:tcW w:w="9639" w:type="dxa"/>
          </w:tcPr>
          <w:p w14:paraId="576102CF" w14:textId="77777777" w:rsidR="0023409A" w:rsidRDefault="007F1C8D">
            <w:pPr>
              <w:pStyle w:val="TAL"/>
              <w:rPr>
                <w:b/>
                <w:i/>
                <w:snapToGrid w:val="0"/>
              </w:rPr>
            </w:pPr>
            <w:r>
              <w:rPr>
                <w:b/>
                <w:i/>
                <w:snapToGrid w:val="0"/>
              </w:rPr>
              <w:lastRenderedPageBreak/>
              <w:t>troposphereRangeRateErrorCorrelationTime</w:t>
            </w:r>
          </w:p>
          <w:p w14:paraId="3FB5A64D" w14:textId="77777777" w:rsidR="0023409A" w:rsidRDefault="007F1C8D">
            <w:pPr>
              <w:keepNext/>
              <w:keepLines/>
              <w:spacing w:after="0"/>
              <w:rPr>
                <w:rFonts w:ascii="Arial" w:eastAsia="Arial" w:hAnsi="Arial" w:cs="Arial"/>
                <w:color w:val="000000"/>
                <w:sz w:val="18"/>
                <w:szCs w:val="18"/>
              </w:rPr>
            </w:pPr>
            <w:r>
              <w:rPr>
                <w:rFonts w:ascii="Arial" w:eastAsia="Arial" w:hAnsi="Arial" w:cs="Arial"/>
                <w:color w:val="000000"/>
                <w:sz w:val="18"/>
                <w:szCs w:val="18"/>
              </w:rPr>
              <w:t xml:space="preserve">This field specifies the Troposphere Range Rate Error Correlation Time which is the upper bound of the correlation time of the </w:t>
            </w:r>
            <w:r>
              <w:rPr>
                <w:rFonts w:ascii="Arial" w:eastAsia="Arial" w:hAnsi="Arial" w:cs="Arial"/>
                <w:color w:val="000000"/>
                <w:sz w:val="18"/>
                <w:szCs w:val="18"/>
              </w:rPr>
              <w:t>troposphere residual range rate error.</w:t>
            </w:r>
          </w:p>
          <w:p w14:paraId="36B9AF6A" w14:textId="77777777" w:rsidR="0023409A" w:rsidRDefault="007F1C8D">
            <w:pPr>
              <w:keepNext/>
              <w:keepLines/>
              <w:spacing w:after="0"/>
              <w:rPr>
                <w:rFonts w:ascii="Arial" w:eastAsia="Arial" w:hAnsi="Arial" w:cs="Arial"/>
                <w:color w:val="000000"/>
                <w:sz w:val="18"/>
                <w:szCs w:val="18"/>
              </w:rPr>
            </w:pPr>
            <w:r>
              <w:rPr>
                <w:rFonts w:ascii="Arial" w:eastAsia="Arial" w:hAnsi="Arial" w:cs="Arial"/>
                <w:color w:val="000000"/>
                <w:sz w:val="18"/>
                <w:szCs w:val="18"/>
              </w:rPr>
              <w:t>The time is calculated using:</w:t>
            </w:r>
          </w:p>
          <w:p w14:paraId="0C8B4E60" w14:textId="77777777" w:rsidR="0023409A" w:rsidRDefault="007F1C8D">
            <w:pPr>
              <w:pStyle w:val="TAL"/>
              <w:rPr>
                <w:bCs/>
                <w:iCs/>
                <w:snapToGrid w:val="0"/>
              </w:rPr>
            </w:pPr>
            <m:oMathPara>
              <m:oMath>
                <m:r>
                  <w:rPr>
                    <w:rFonts w:ascii="Cambria Math" w:eastAsia="Arial" w:hAnsi="Cambria Math" w:cs="Arial"/>
                    <w:color w:val="000000"/>
                    <w:szCs w:val="18"/>
                  </w:rPr>
                  <m:t>t</m:t>
                </m:r>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m:t>
                        </m:r>
                        <m:r>
                          <w:rPr>
                            <w:rFonts w:ascii="Cambria Math" w:eastAsia="Arial" w:hAnsi="Cambria Math" w:cs="Arial"/>
                            <w:color w:val="000000"/>
                            <w:szCs w:val="18"/>
                          </w:rPr>
                          <m:t>i</m:t>
                        </m:r>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≤180</m:t>
                        </m:r>
                      </m:e>
                      <m:e>
                        <m:r>
                          <w:rPr>
                            <w:rFonts w:ascii="Cambria Math" w:eastAsia="Arial" w:hAnsi="Cambria Math" w:cs="Arial"/>
                            <w:color w:val="000000"/>
                            <w:szCs w:val="18"/>
                          </w:rPr>
                          <m:t>1800+100(</m:t>
                        </m:r>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180),  180&lt;&amp;</m:t>
                        </m:r>
                        <m:r>
                          <w:rPr>
                            <w:rFonts w:ascii="Cambria Math" w:eastAsia="Arial" w:hAnsi="Cambria Math" w:cs="Arial"/>
                            <w:color w:val="000000"/>
                            <w:szCs w:val="18"/>
                          </w:rPr>
                          <m:t>i</m:t>
                        </m:r>
                        <m:r>
                          <w:rPr>
                            <w:rFonts w:ascii="Cambria Math" w:eastAsia="Arial" w:hAnsi="Cambria Math" w:cs="Arial"/>
                            <w:color w:val="000000"/>
                            <w:szCs w:val="18"/>
                          </w:rPr>
                          <m:t xml:space="preserve">≤234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m:t>
                            </m:r>
                            <m:r>
                              <w:rPr>
                                <w:rFonts w:ascii="Cambria Math" w:eastAsia="Arial" w:hAnsi="Cambria Math" w:cs="Arial"/>
                                <w:color w:val="000000"/>
                                <w:szCs w:val="18"/>
                              </w:rPr>
                              <m:t>-</m:t>
                            </m:r>
                            <m:r>
                              <w:rPr>
                                <w:rFonts w:ascii="Cambria Math" w:eastAsia="Arial" w:hAnsi="Cambria Math" w:cs="Arial"/>
                                <w:color w:val="000000"/>
                                <w:szCs w:val="18"/>
                              </w:rPr>
                              <m:t>234</m:t>
                            </m:r>
                          </m:e>
                        </m:d>
                        <m:r>
                          <w:rPr>
                            <w:rFonts w:ascii="Cambria Math" w:eastAsia="Arial" w:hAnsi="Cambria Math" w:cs="Arial"/>
                            <w:color w:val="000000"/>
                            <w:szCs w:val="18"/>
                          </w:rPr>
                          <m:t>,                    &amp;</m:t>
                        </m:r>
                        <m:r>
                          <w:rPr>
                            <w:rFonts w:ascii="Cambria Math" w:eastAsia="Arial" w:hAnsi="Cambria Math" w:cs="Arial"/>
                            <w:color w:val="000000"/>
                            <w:szCs w:val="18"/>
                          </w:rPr>
                          <m:t>i</m:t>
                        </m:r>
                        <m:r>
                          <w:rPr>
                            <w:rFonts w:ascii="Cambria Math" w:eastAsia="Arial" w:hAnsi="Cambria Math" w:cs="Arial"/>
                            <w:color w:val="000000"/>
                            <w:szCs w:val="18"/>
                          </w:rPr>
                          <m:t>&gt;234</m:t>
                        </m:r>
                      </m:e>
                    </m:eqArr>
                    <m:r>
                      <w:rPr>
                        <w:rFonts w:ascii="Cambria Math" w:eastAsia="Arial" w:hAnsi="Cambria Math" w:cs="Arial"/>
                        <w:color w:val="000000"/>
                        <w:szCs w:val="18"/>
                      </w:rPr>
                      <m:t xml:space="preserve"> [</m:t>
                    </m:r>
                    <m:r>
                      <w:rPr>
                        <w:rFonts w:ascii="Cambria Math" w:eastAsia="Arial" w:hAnsi="Cambria Math" w:cs="Arial"/>
                        <w:color w:val="000000"/>
                        <w:szCs w:val="18"/>
                      </w:rPr>
                      <m:t>s</m:t>
                    </m:r>
                    <m:r>
                      <w:rPr>
                        <w:rFonts w:ascii="Cambria Math" w:eastAsia="Arial" w:hAnsi="Cambria Math" w:cs="Arial"/>
                        <w:color w:val="000000"/>
                        <w:szCs w:val="18"/>
                      </w:rPr>
                      <m:t>]</m:t>
                    </m:r>
                  </m:e>
                </m:d>
              </m:oMath>
            </m:oMathPara>
          </w:p>
          <w:p w14:paraId="3BF9BADB" w14:textId="77777777" w:rsidR="0023409A" w:rsidRDefault="007F1C8D">
            <w:pPr>
              <w:pStyle w:val="TAL"/>
              <w:rPr>
                <w:b/>
                <w:i/>
                <w:snapToGrid w:val="0"/>
              </w:rPr>
            </w:pPr>
            <w:r>
              <w:rPr>
                <w:rFonts w:eastAsia="Arial" w:cs="Arial"/>
                <w:color w:val="000000"/>
                <w:szCs w:val="18"/>
              </w:rPr>
              <w:t>Range is 1-28,200 s.</w:t>
            </w:r>
          </w:p>
        </w:tc>
      </w:tr>
      <w:tr w:rsidR="0023409A" w14:paraId="2E5DC413" w14:textId="77777777">
        <w:trPr>
          <w:cantSplit/>
        </w:trPr>
        <w:tc>
          <w:tcPr>
            <w:tcW w:w="9639" w:type="dxa"/>
          </w:tcPr>
          <w:p w14:paraId="7E65F91E" w14:textId="77777777" w:rsidR="0023409A" w:rsidRDefault="007F1C8D">
            <w:pPr>
              <w:pStyle w:val="TAL"/>
              <w:rPr>
                <w:b/>
                <w:bCs/>
                <w:i/>
                <w:iCs/>
                <w:snapToGrid w:val="0"/>
              </w:rPr>
            </w:pPr>
            <w:r>
              <w:rPr>
                <w:b/>
                <w:bCs/>
                <w:i/>
                <w:iCs/>
                <w:snapToGrid w:val="0"/>
              </w:rPr>
              <w:t>meanTroposphe</w:t>
            </w:r>
            <w:r>
              <w:rPr>
                <w:b/>
                <w:bCs/>
                <w:i/>
                <w:iCs/>
                <w:snapToGrid w:val="0"/>
              </w:rPr>
              <w:t>reVerticalHydroStaticDelay</w:t>
            </w:r>
          </w:p>
          <w:p w14:paraId="2912FAFF" w14:textId="77777777" w:rsidR="0023409A" w:rsidRDefault="007F1C8D">
            <w:pPr>
              <w:pStyle w:val="TAL"/>
              <w:rPr>
                <w:snapToGrid w:val="0"/>
              </w:rPr>
            </w:pPr>
            <w:r>
              <w:rPr>
                <w:snapToGrid w:val="0"/>
              </w:rPr>
              <w:t>This field specifies the Mean Troposphere Vertical Hydro Static Delay Error bound which is the mean value for an overbounding model that bounds the residual troposphere error in the vertical hydro static delay component.</w:t>
            </w:r>
          </w:p>
          <w:p w14:paraId="5833CF4B" w14:textId="77777777" w:rsidR="0023409A" w:rsidRDefault="007F1C8D">
            <w:pPr>
              <w:pStyle w:val="TAL"/>
            </w:pPr>
            <w:r>
              <w:rPr>
                <w:snapToGrid w:val="0"/>
              </w:rPr>
              <w:t>The boun</w:t>
            </w:r>
            <w:r>
              <w:rPr>
                <w:snapToGrid w:val="0"/>
              </w:rPr>
              <w:t xml:space="preserve">d is </w:t>
            </w:r>
            <w:r>
              <w:rPr>
                <w:i/>
                <w:iCs/>
                <w:snapToGrid w:val="0"/>
              </w:rPr>
              <w:t>meanTroposphereVerticalHydroStaticDelay</w:t>
            </w:r>
            <w:r>
              <w:rPr>
                <w:snapToGrid w:val="0"/>
              </w:rPr>
              <w:t xml:space="preserve"> + K *</w:t>
            </w:r>
            <w:r>
              <w:rPr>
                <w:i/>
                <w:iCs/>
                <w:snapToGrid w:val="0"/>
              </w:rPr>
              <w:t xml:space="preserve"> stdDevTroposphereVerticalHydroStaticDelay</w:t>
            </w:r>
            <w:r>
              <w:rPr>
                <w:snapToGrid w:val="0"/>
              </w:rPr>
              <w:t xml:space="preserve"> and shall be so that the probability of it to be exceeded shall be lower than IRallocation for </w:t>
            </w:r>
            <w:r>
              <w:rPr>
                <w:i/>
                <w:iCs/>
                <w:snapToGrid w:val="0"/>
              </w:rPr>
              <w:t>irMinimum</w:t>
            </w:r>
            <w:r>
              <w:rPr>
                <w:snapToGrid w:val="0"/>
              </w:rPr>
              <w:t xml:space="preserve"> &lt; IRallocation &lt; </w:t>
            </w:r>
            <w:r>
              <w:rPr>
                <w:i/>
                <w:iCs/>
                <w:snapToGrid w:val="0"/>
              </w:rPr>
              <w:t>irMaximum</w:t>
            </w:r>
            <w:r>
              <w:rPr>
                <w:snapToGrid w:val="0"/>
              </w:rPr>
              <w:t>, where K = normInv(IRallocation</w:t>
            </w:r>
            <w:r>
              <w:rPr>
                <w:snapToGrid w:val="0"/>
              </w:rPr>
              <w:t xml:space="preserve"> / 2)</w:t>
            </w:r>
            <w:r>
              <w:rPr>
                <w:rFonts w:eastAsia="Arial"/>
              </w:rPr>
              <w:t xml:space="preserve"> 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14:paraId="56A45519" w14:textId="77777777" w:rsidR="0023409A" w:rsidRDefault="007F1C8D">
            <w:pPr>
              <w:pStyle w:val="TAL"/>
              <w:rPr>
                <w:snapToGrid w:val="0"/>
              </w:rPr>
            </w:pPr>
            <w:r>
              <w:rPr>
                <w:snapToGrid w:val="0"/>
              </w:rPr>
              <w:t>This IRallocation is a fraction of the Target Integrity Risk that represents the integrity risk budget available.</w:t>
            </w:r>
          </w:p>
          <w:p w14:paraId="79618CA6" w14:textId="77777777" w:rsidR="0023409A" w:rsidRDefault="007F1C8D">
            <w:pPr>
              <w:pStyle w:val="TAL"/>
              <w:rPr>
                <w:b/>
                <w:i/>
                <w:snapToGrid w:val="0"/>
              </w:rPr>
            </w:pPr>
            <w:r>
              <w:rPr>
                <w:snapToGrid w:val="0"/>
              </w:rPr>
              <w:t>Scale factor 0.005 m; range 0-1.275 m.</w:t>
            </w:r>
          </w:p>
        </w:tc>
      </w:tr>
      <w:tr w:rsidR="0023409A" w14:paraId="50687B19" w14:textId="77777777">
        <w:trPr>
          <w:cantSplit/>
        </w:trPr>
        <w:tc>
          <w:tcPr>
            <w:tcW w:w="9639" w:type="dxa"/>
          </w:tcPr>
          <w:p w14:paraId="5E37EBD6" w14:textId="77777777" w:rsidR="0023409A" w:rsidRDefault="007F1C8D">
            <w:pPr>
              <w:pStyle w:val="TAL"/>
              <w:rPr>
                <w:b/>
                <w:bCs/>
                <w:i/>
                <w:iCs/>
                <w:snapToGrid w:val="0"/>
              </w:rPr>
            </w:pPr>
            <w:r>
              <w:rPr>
                <w:b/>
                <w:bCs/>
                <w:i/>
                <w:iCs/>
                <w:snapToGrid w:val="0"/>
              </w:rPr>
              <w:t>stdDevTroposphereVe</w:t>
            </w:r>
            <w:r>
              <w:rPr>
                <w:b/>
                <w:bCs/>
                <w:i/>
                <w:iCs/>
                <w:snapToGrid w:val="0"/>
              </w:rPr>
              <w:t>rticalHydroStaticDelay</w:t>
            </w:r>
          </w:p>
          <w:p w14:paraId="225F4FE7" w14:textId="77777777" w:rsidR="0023409A" w:rsidRDefault="007F1C8D">
            <w:pPr>
              <w:pStyle w:val="TAL"/>
              <w:rPr>
                <w:snapToGrid w:val="0"/>
              </w:rPr>
            </w:pPr>
            <w:r>
              <w:rPr>
                <w:snapToGrid w:val="0"/>
              </w:rPr>
              <w:t>This field specifies the Standard Deviation Troposphere Vertical Hydro Static Delay Error bound which is the standard deviation for an overbounding model that bounds the residual troposphere error in the vertical hydro static delay c</w:t>
            </w:r>
            <w:r>
              <w:rPr>
                <w:snapToGrid w:val="0"/>
              </w:rPr>
              <w:t>omponent.</w:t>
            </w:r>
          </w:p>
          <w:p w14:paraId="3D891E9E" w14:textId="77777777" w:rsidR="0023409A" w:rsidRDefault="007F1C8D">
            <w:pPr>
              <w:pStyle w:val="TAL"/>
              <w:rPr>
                <w:b/>
                <w:i/>
                <w:snapToGrid w:val="0"/>
              </w:rPr>
            </w:pPr>
            <w:r>
              <w:rPr>
                <w:snapToGrid w:val="0"/>
              </w:rPr>
              <w:t>Scale factor 0.005 m; range 0-1.275 m.</w:t>
            </w:r>
          </w:p>
        </w:tc>
      </w:tr>
      <w:tr w:rsidR="0023409A" w14:paraId="1BBD89AC" w14:textId="77777777">
        <w:trPr>
          <w:cantSplit/>
        </w:trPr>
        <w:tc>
          <w:tcPr>
            <w:tcW w:w="9639" w:type="dxa"/>
          </w:tcPr>
          <w:p w14:paraId="534756E8" w14:textId="77777777" w:rsidR="0023409A" w:rsidRDefault="007F1C8D">
            <w:pPr>
              <w:pStyle w:val="TAL"/>
              <w:rPr>
                <w:b/>
                <w:bCs/>
                <w:i/>
                <w:iCs/>
                <w:snapToGrid w:val="0"/>
              </w:rPr>
            </w:pPr>
            <w:r>
              <w:rPr>
                <w:b/>
                <w:bCs/>
                <w:i/>
                <w:iCs/>
                <w:snapToGrid w:val="0"/>
              </w:rPr>
              <w:t xml:space="preserve">meanTroposphereVerticalWetDelay </w:t>
            </w:r>
          </w:p>
          <w:p w14:paraId="72DDE08A" w14:textId="77777777" w:rsidR="0023409A" w:rsidRDefault="007F1C8D">
            <w:pPr>
              <w:pStyle w:val="TAL"/>
              <w:rPr>
                <w:snapToGrid w:val="0"/>
              </w:rPr>
            </w:pPr>
            <w:r>
              <w:rPr>
                <w:snapToGrid w:val="0"/>
              </w:rPr>
              <w:t xml:space="preserve">This field specifies the Mean Troposphere Vertical Wet Static Delay Error bound which is the mean value for an overbounding model that bounds the residual </w:t>
            </w:r>
            <w:r>
              <w:rPr>
                <w:snapToGrid w:val="0"/>
              </w:rPr>
              <w:t>troposphere error in the vertical wet delay component.</w:t>
            </w:r>
          </w:p>
          <w:p w14:paraId="44FBFB4E" w14:textId="77777777" w:rsidR="0023409A" w:rsidRDefault="007F1C8D">
            <w:pPr>
              <w:pStyle w:val="TAL"/>
            </w:pPr>
            <w:r>
              <w:rPr>
                <w:snapToGrid w:val="0"/>
              </w:rPr>
              <w:t xml:space="preserve">The bound is </w:t>
            </w:r>
            <w:r>
              <w:rPr>
                <w:i/>
                <w:iCs/>
                <w:snapToGrid w:val="0"/>
              </w:rPr>
              <w:t>meanTroposphereVerticalWetDelay</w:t>
            </w:r>
            <w:r>
              <w:rPr>
                <w:snapToGrid w:val="0"/>
              </w:rPr>
              <w:t xml:space="preserve"> + K * </w:t>
            </w:r>
            <w:r>
              <w:rPr>
                <w:i/>
                <w:iCs/>
                <w:snapToGrid w:val="0"/>
              </w:rPr>
              <w:t>stdDevTroposphereVerticalWetDelay</w:t>
            </w:r>
            <w:r>
              <w:rPr>
                <w:snapToGrid w:val="0"/>
              </w:rPr>
              <w:t xml:space="preserve"> and shall be so that the probability of it to be exceeded shall be lower than IRallocation for </w:t>
            </w:r>
            <w:r>
              <w:rPr>
                <w:i/>
                <w:iCs/>
                <w:snapToGrid w:val="0"/>
              </w:rPr>
              <w:t>irMinimum</w:t>
            </w:r>
            <w:r>
              <w:rPr>
                <w:snapToGrid w:val="0"/>
              </w:rPr>
              <w:t xml:space="preserve"> &lt; IRallocation &lt; </w:t>
            </w:r>
            <w:r>
              <w:rPr>
                <w:i/>
                <w:iCs/>
                <w:snapToGrid w:val="0"/>
              </w:rPr>
              <w:t>irMaximum</w:t>
            </w:r>
            <w:r>
              <w:rPr>
                <w:snapToGrid w:val="0"/>
              </w:rPr>
              <w:t xml:space="preserve">, where K = normInv(IRallocation / 2) </w:t>
            </w:r>
            <w:r>
              <w:rPr>
                <w:rFonts w:eastAsia="Arial"/>
              </w:rPr>
              <w:t xml:space="preserve">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14:paraId="11E4ABD7" w14:textId="77777777" w:rsidR="0023409A" w:rsidRDefault="007F1C8D">
            <w:pPr>
              <w:pStyle w:val="TAL"/>
              <w:rPr>
                <w:snapToGrid w:val="0"/>
              </w:rPr>
            </w:pPr>
            <w:r>
              <w:rPr>
                <w:snapToGrid w:val="0"/>
              </w:rPr>
              <w:t>This IRal</w:t>
            </w:r>
            <w:r>
              <w:rPr>
                <w:snapToGrid w:val="0"/>
              </w:rPr>
              <w:t>location is a fraction of the Target Integrity Risk that represents the integrity risk budget available.</w:t>
            </w:r>
          </w:p>
          <w:p w14:paraId="0CA11C0B" w14:textId="77777777" w:rsidR="0023409A" w:rsidRDefault="007F1C8D">
            <w:pPr>
              <w:pStyle w:val="TAL"/>
              <w:rPr>
                <w:b/>
                <w:i/>
                <w:snapToGrid w:val="0"/>
              </w:rPr>
            </w:pPr>
            <w:r>
              <w:rPr>
                <w:snapToGrid w:val="0"/>
              </w:rPr>
              <w:t>Scale factor 0.005 m; range 0-1.275 m.</w:t>
            </w:r>
          </w:p>
        </w:tc>
      </w:tr>
      <w:tr w:rsidR="0023409A" w14:paraId="3D911226" w14:textId="77777777">
        <w:trPr>
          <w:cantSplit/>
        </w:trPr>
        <w:tc>
          <w:tcPr>
            <w:tcW w:w="9639" w:type="dxa"/>
          </w:tcPr>
          <w:p w14:paraId="51573D63" w14:textId="77777777" w:rsidR="0023409A" w:rsidRDefault="007F1C8D">
            <w:pPr>
              <w:pStyle w:val="TAL"/>
              <w:rPr>
                <w:b/>
                <w:bCs/>
                <w:i/>
                <w:iCs/>
                <w:snapToGrid w:val="0"/>
              </w:rPr>
            </w:pPr>
            <w:r>
              <w:rPr>
                <w:b/>
                <w:bCs/>
                <w:i/>
                <w:iCs/>
                <w:snapToGrid w:val="0"/>
              </w:rPr>
              <w:t xml:space="preserve">stdDevTroposphereVerticalWetDelay </w:t>
            </w:r>
          </w:p>
          <w:p w14:paraId="1ADAD7C2" w14:textId="77777777" w:rsidR="0023409A" w:rsidRDefault="007F1C8D">
            <w:pPr>
              <w:pStyle w:val="TAL"/>
              <w:rPr>
                <w:snapToGrid w:val="0"/>
              </w:rPr>
            </w:pPr>
            <w:r>
              <w:rPr>
                <w:snapToGrid w:val="0"/>
              </w:rPr>
              <w:t xml:space="preserve">This field specifies the Standard Deviation Troposphere Vertical Wet Static </w:t>
            </w:r>
            <w:r>
              <w:rPr>
                <w:snapToGrid w:val="0"/>
              </w:rPr>
              <w:t>Delay Error bound which is the standard deviation for an overbounding model that bounds the residual troposphere error in the vertical wet delay component.</w:t>
            </w:r>
          </w:p>
          <w:p w14:paraId="5893EA51" w14:textId="77777777" w:rsidR="0023409A" w:rsidRDefault="007F1C8D">
            <w:pPr>
              <w:pStyle w:val="TAL"/>
              <w:rPr>
                <w:b/>
                <w:i/>
                <w:snapToGrid w:val="0"/>
              </w:rPr>
            </w:pPr>
            <w:r>
              <w:rPr>
                <w:snapToGrid w:val="0"/>
              </w:rPr>
              <w:t>Scale factor 0.005 m; range 0-1.275 m.</w:t>
            </w:r>
          </w:p>
        </w:tc>
      </w:tr>
      <w:tr w:rsidR="0023409A" w14:paraId="145CDB07" w14:textId="77777777">
        <w:trPr>
          <w:cantSplit/>
        </w:trPr>
        <w:tc>
          <w:tcPr>
            <w:tcW w:w="9639" w:type="dxa"/>
          </w:tcPr>
          <w:p w14:paraId="017204CA" w14:textId="77777777" w:rsidR="0023409A" w:rsidRDefault="007F1C8D">
            <w:pPr>
              <w:pStyle w:val="TAL"/>
              <w:rPr>
                <w:b/>
                <w:bCs/>
                <w:i/>
                <w:iCs/>
                <w:snapToGrid w:val="0"/>
              </w:rPr>
            </w:pPr>
            <w:r>
              <w:rPr>
                <w:b/>
                <w:bCs/>
                <w:i/>
                <w:iCs/>
                <w:snapToGrid w:val="0"/>
              </w:rPr>
              <w:t>meanTroposphereVerticalHydroStaticDelayRate</w:t>
            </w:r>
          </w:p>
          <w:p w14:paraId="0E2E69B7" w14:textId="77777777" w:rsidR="0023409A" w:rsidRDefault="007F1C8D">
            <w:pPr>
              <w:pStyle w:val="TAL"/>
              <w:rPr>
                <w:snapToGrid w:val="0"/>
              </w:rPr>
            </w:pPr>
            <w:r>
              <w:rPr>
                <w:snapToGrid w:val="0"/>
              </w:rPr>
              <w:t>This field speci</w:t>
            </w:r>
            <w:r>
              <w:rPr>
                <w:snapToGrid w:val="0"/>
              </w:rPr>
              <w:t>fies the Mean Troposphere Vertical Hydro Static Delay Rate Error bound which is the mean value for an overbounding model that bounds the residual troposphere rate error in the vertical hydro static delay component.</w:t>
            </w:r>
          </w:p>
          <w:p w14:paraId="259A4B07" w14:textId="77777777" w:rsidR="0023409A" w:rsidRDefault="007F1C8D">
            <w:pPr>
              <w:pStyle w:val="TAL"/>
            </w:pPr>
            <w:r>
              <w:rPr>
                <w:snapToGrid w:val="0"/>
              </w:rPr>
              <w:t xml:space="preserve">The bound is </w:t>
            </w:r>
            <w:r>
              <w:rPr>
                <w:i/>
                <w:iCs/>
                <w:snapToGrid w:val="0"/>
              </w:rPr>
              <w:t>meanTroposphereVerticalHydro</w:t>
            </w:r>
            <w:r>
              <w:rPr>
                <w:i/>
                <w:iCs/>
                <w:snapToGrid w:val="0"/>
              </w:rPr>
              <w:t>StaticDelayRate</w:t>
            </w:r>
            <w:r>
              <w:rPr>
                <w:snapToGrid w:val="0"/>
              </w:rPr>
              <w:t xml:space="preserve"> + K * </w:t>
            </w:r>
            <w:r>
              <w:rPr>
                <w:i/>
                <w:iCs/>
                <w:snapToGrid w:val="0"/>
              </w:rPr>
              <w:t>stdDevTroposphereVerticalHydroStaticDelayRate</w:t>
            </w:r>
            <w:r>
              <w:rPr>
                <w:snapToGrid w:val="0"/>
              </w:rPr>
              <w:t xml:space="preserve"> and shall be so that the probability of it to be exceeded shall be lower than IRallocation for </w:t>
            </w:r>
            <w:r>
              <w:rPr>
                <w:i/>
                <w:iCs/>
                <w:snapToGrid w:val="0"/>
              </w:rPr>
              <w:t>irMinimum</w:t>
            </w:r>
            <w:r>
              <w:rPr>
                <w:snapToGrid w:val="0"/>
              </w:rPr>
              <w:t xml:space="preserve"> &lt; IRallocation &lt; </w:t>
            </w:r>
            <w:r>
              <w:rPr>
                <w:i/>
                <w:iCs/>
                <w:snapToGrid w:val="0"/>
              </w:rPr>
              <w:t>irMaximum</w:t>
            </w:r>
            <w:r>
              <w:rPr>
                <w:snapToGrid w:val="0"/>
              </w:rPr>
              <w:t xml:space="preserve">, where K = normInv(IRallocation / 2) </w:t>
            </w:r>
            <w:r>
              <w:rPr>
                <w:rFonts w:eastAsia="Arial"/>
              </w:rPr>
              <w:t xml:space="preserve">and </w:t>
            </w:r>
            <w:r>
              <w:rPr>
                <w:rFonts w:eastAsia="Arial"/>
                <w:i/>
              </w:rPr>
              <w:t>irMinimum</w:t>
            </w:r>
            <w:r>
              <w:t xml:space="preserve">, </w:t>
            </w:r>
            <w:r>
              <w:rPr>
                <w:rFonts w:eastAsia="Arial"/>
                <w:i/>
              </w:rPr>
              <w:t>irMa</w:t>
            </w:r>
            <w:r>
              <w:rPr>
                <w:rFonts w:eastAsia="Arial"/>
                <w:i/>
              </w:rPr>
              <w:t>ximum</w:t>
            </w:r>
            <w:r>
              <w:t xml:space="preserve"> as provided in IE </w:t>
            </w:r>
            <w:r>
              <w:rPr>
                <w:i/>
              </w:rPr>
              <w:t>GNSS-Integrity-ServiceParameters</w:t>
            </w:r>
            <w:r>
              <w:rPr>
                <w:rFonts w:eastAsia="Arial"/>
              </w:rPr>
              <w:t>.</w:t>
            </w:r>
          </w:p>
          <w:p w14:paraId="2B3D1DB4" w14:textId="77777777" w:rsidR="0023409A" w:rsidRDefault="007F1C8D">
            <w:pPr>
              <w:pStyle w:val="TAL"/>
              <w:rPr>
                <w:snapToGrid w:val="0"/>
              </w:rPr>
            </w:pPr>
            <w:r>
              <w:rPr>
                <w:snapToGrid w:val="0"/>
              </w:rPr>
              <w:t>This IRallocation is a fraction of the Target Integrity Risk that represents the integrity risk budget available.</w:t>
            </w:r>
          </w:p>
          <w:p w14:paraId="62A94F87" w14:textId="77777777" w:rsidR="0023409A" w:rsidRDefault="007F1C8D">
            <w:pPr>
              <w:pStyle w:val="TAL"/>
              <w:rPr>
                <w:b/>
                <w:i/>
                <w:snapToGrid w:val="0"/>
              </w:rPr>
            </w:pPr>
            <w:r>
              <w:rPr>
                <w:snapToGrid w:val="0"/>
              </w:rPr>
              <w:t>Scale factor 0.00005 m/s; range 0-0.01275 m/s.</w:t>
            </w:r>
          </w:p>
        </w:tc>
      </w:tr>
      <w:tr w:rsidR="0023409A" w14:paraId="10EC873D" w14:textId="77777777">
        <w:trPr>
          <w:cantSplit/>
        </w:trPr>
        <w:tc>
          <w:tcPr>
            <w:tcW w:w="9639" w:type="dxa"/>
          </w:tcPr>
          <w:p w14:paraId="494B69C5" w14:textId="77777777" w:rsidR="0023409A" w:rsidRDefault="007F1C8D">
            <w:pPr>
              <w:pStyle w:val="TAL"/>
              <w:rPr>
                <w:b/>
                <w:bCs/>
                <w:i/>
                <w:iCs/>
                <w:snapToGrid w:val="0"/>
              </w:rPr>
            </w:pPr>
            <w:r>
              <w:rPr>
                <w:b/>
                <w:bCs/>
                <w:i/>
                <w:iCs/>
                <w:snapToGrid w:val="0"/>
              </w:rPr>
              <w:t>stdDevTroposphereVerticalHydroStatic</w:t>
            </w:r>
            <w:r>
              <w:rPr>
                <w:b/>
                <w:bCs/>
                <w:i/>
                <w:iCs/>
                <w:snapToGrid w:val="0"/>
              </w:rPr>
              <w:t>DelayRate</w:t>
            </w:r>
          </w:p>
          <w:p w14:paraId="6D257651" w14:textId="77777777" w:rsidR="0023409A" w:rsidRDefault="007F1C8D">
            <w:pPr>
              <w:pStyle w:val="TAL"/>
              <w:rPr>
                <w:snapToGrid w:val="0"/>
              </w:rPr>
            </w:pPr>
            <w:r>
              <w:rPr>
                <w:snapToGrid w:val="0"/>
              </w:rPr>
              <w:t>This field specifies the Standard Deviation Troposphere Vertical Hydro Static Delay Rate Error bound which is the standard deviation for an overbounding model that bounds the residual troposphere rate error in the vertical hydro static delay comp</w:t>
            </w:r>
            <w:r>
              <w:rPr>
                <w:snapToGrid w:val="0"/>
              </w:rPr>
              <w:t>onent.</w:t>
            </w:r>
          </w:p>
          <w:p w14:paraId="5138F3C4" w14:textId="77777777" w:rsidR="0023409A" w:rsidRDefault="007F1C8D">
            <w:pPr>
              <w:pStyle w:val="TAL"/>
              <w:rPr>
                <w:b/>
                <w:i/>
                <w:snapToGrid w:val="0"/>
              </w:rPr>
            </w:pPr>
            <w:r>
              <w:rPr>
                <w:snapToGrid w:val="0"/>
              </w:rPr>
              <w:t>Scale factor 0.00005 m/s; range 0-0.01275 m/s.</w:t>
            </w:r>
          </w:p>
        </w:tc>
      </w:tr>
      <w:tr w:rsidR="0023409A" w14:paraId="6C738825" w14:textId="77777777">
        <w:trPr>
          <w:cantSplit/>
        </w:trPr>
        <w:tc>
          <w:tcPr>
            <w:tcW w:w="9639" w:type="dxa"/>
          </w:tcPr>
          <w:p w14:paraId="5D0CEB40" w14:textId="77777777" w:rsidR="0023409A" w:rsidRDefault="007F1C8D">
            <w:pPr>
              <w:pStyle w:val="TAL"/>
              <w:rPr>
                <w:b/>
                <w:bCs/>
                <w:i/>
                <w:iCs/>
                <w:snapToGrid w:val="0"/>
              </w:rPr>
            </w:pPr>
            <w:r>
              <w:rPr>
                <w:b/>
                <w:bCs/>
                <w:i/>
                <w:iCs/>
                <w:snapToGrid w:val="0"/>
              </w:rPr>
              <w:t>meanTroposphereVerticalWetDelayRate</w:t>
            </w:r>
          </w:p>
          <w:p w14:paraId="53A9EA03" w14:textId="77777777" w:rsidR="0023409A" w:rsidRDefault="007F1C8D">
            <w:pPr>
              <w:pStyle w:val="TAL"/>
              <w:rPr>
                <w:snapToGrid w:val="0"/>
              </w:rPr>
            </w:pPr>
            <w:r>
              <w:rPr>
                <w:snapToGrid w:val="0"/>
              </w:rPr>
              <w:t>This field specifies the Mean Troposphere Vertical Wet Static Delay Rate Error bound which is the mean value for an overbounding model that bounds the residual tropo</w:t>
            </w:r>
            <w:r>
              <w:rPr>
                <w:snapToGrid w:val="0"/>
              </w:rPr>
              <w:t>sphere rate error in the vertical wet delay component.</w:t>
            </w:r>
          </w:p>
          <w:p w14:paraId="38836748" w14:textId="77777777" w:rsidR="0023409A" w:rsidRDefault="007F1C8D">
            <w:pPr>
              <w:pStyle w:val="TAL"/>
              <w:rPr>
                <w:snapToGrid w:val="0"/>
              </w:rPr>
            </w:pPr>
            <w:r>
              <w:rPr>
                <w:snapToGrid w:val="0"/>
              </w:rPr>
              <w:t xml:space="preserve">The bound is </w:t>
            </w:r>
            <w:r>
              <w:rPr>
                <w:i/>
                <w:iCs/>
                <w:snapToGrid w:val="0"/>
              </w:rPr>
              <w:t>meanTroposphereVerticalWetDelayRate</w:t>
            </w:r>
            <w:r>
              <w:rPr>
                <w:snapToGrid w:val="0"/>
              </w:rPr>
              <w:t xml:space="preserve"> + K * </w:t>
            </w:r>
            <w:r>
              <w:rPr>
                <w:i/>
                <w:iCs/>
                <w:snapToGrid w:val="0"/>
              </w:rPr>
              <w:t>stdDevTroposphereVerticalWetDelayRate</w:t>
            </w:r>
            <w:r>
              <w:rPr>
                <w:snapToGrid w:val="0"/>
              </w:rPr>
              <w:t xml:space="preserve"> and shall be so that the probability of it to be exceeded shall be lower than IRallocation for </w:t>
            </w:r>
            <w:r>
              <w:rPr>
                <w:i/>
                <w:iCs/>
                <w:snapToGrid w:val="0"/>
              </w:rPr>
              <w:t>irMinimum</w:t>
            </w:r>
            <w:r>
              <w:rPr>
                <w:snapToGrid w:val="0"/>
              </w:rPr>
              <w:t xml:space="preserve"> &lt; I</w:t>
            </w:r>
            <w:r>
              <w:rPr>
                <w:snapToGrid w:val="0"/>
              </w:rPr>
              <w:t xml:space="preserve">Rallocation &lt; </w:t>
            </w:r>
            <w:r>
              <w:rPr>
                <w:i/>
                <w:iCs/>
                <w:snapToGrid w:val="0"/>
              </w:rPr>
              <w:t>irMaximum</w:t>
            </w:r>
            <w:r>
              <w:rPr>
                <w:snapToGrid w:val="0"/>
              </w:rPr>
              <w:t xml:space="preserve">, where K = normInv(IRallocation / 2) </w:t>
            </w:r>
            <w:r>
              <w:rPr>
                <w:rFonts w:eastAsia="Arial"/>
              </w:rPr>
              <w:t xml:space="preserve">and </w:t>
            </w:r>
            <w:r>
              <w:rPr>
                <w:rFonts w:eastAsia="Arial"/>
                <w:i/>
              </w:rPr>
              <w:t>irMinimum</w:t>
            </w:r>
            <w:r>
              <w:t xml:space="preserve">, </w:t>
            </w:r>
            <w:r>
              <w:rPr>
                <w:rFonts w:eastAsia="Arial"/>
                <w:i/>
              </w:rPr>
              <w:t>irMaximum</w:t>
            </w:r>
            <w:r>
              <w:t xml:space="preserve"> as provided in IE </w:t>
            </w:r>
            <w:r>
              <w:rPr>
                <w:i/>
              </w:rPr>
              <w:t>GNSS-Integrity-ServiceParameters</w:t>
            </w:r>
            <w:r>
              <w:rPr>
                <w:rFonts w:eastAsia="Arial"/>
              </w:rPr>
              <w:t>.</w:t>
            </w:r>
          </w:p>
          <w:p w14:paraId="241E081B" w14:textId="77777777" w:rsidR="0023409A" w:rsidRDefault="007F1C8D">
            <w:pPr>
              <w:pStyle w:val="TAL"/>
              <w:rPr>
                <w:snapToGrid w:val="0"/>
              </w:rPr>
            </w:pPr>
            <w:r>
              <w:rPr>
                <w:snapToGrid w:val="0"/>
              </w:rPr>
              <w:t xml:space="preserve">This IRallocation is a fraction of the Target Integrity Risk that represents the integrity risk budget </w:t>
            </w:r>
            <w:r>
              <w:rPr>
                <w:snapToGrid w:val="0"/>
              </w:rPr>
              <w:t>available.</w:t>
            </w:r>
          </w:p>
          <w:p w14:paraId="2F29AA35" w14:textId="77777777" w:rsidR="0023409A" w:rsidRDefault="007F1C8D">
            <w:pPr>
              <w:pStyle w:val="TAL"/>
              <w:rPr>
                <w:b/>
                <w:i/>
                <w:snapToGrid w:val="0"/>
              </w:rPr>
            </w:pPr>
            <w:r>
              <w:rPr>
                <w:snapToGrid w:val="0"/>
              </w:rPr>
              <w:t>Scale factor 0.00005 m/s; range 0-0.01275 m/s.</w:t>
            </w:r>
          </w:p>
        </w:tc>
      </w:tr>
      <w:tr w:rsidR="0023409A" w14:paraId="61F7A0F0" w14:textId="77777777">
        <w:trPr>
          <w:cantSplit/>
        </w:trPr>
        <w:tc>
          <w:tcPr>
            <w:tcW w:w="9639" w:type="dxa"/>
          </w:tcPr>
          <w:p w14:paraId="273AEBEE" w14:textId="77777777" w:rsidR="0023409A" w:rsidRDefault="007F1C8D">
            <w:pPr>
              <w:pStyle w:val="TAL"/>
              <w:rPr>
                <w:b/>
                <w:bCs/>
                <w:i/>
                <w:iCs/>
                <w:snapToGrid w:val="0"/>
              </w:rPr>
            </w:pPr>
            <w:r>
              <w:rPr>
                <w:b/>
                <w:bCs/>
                <w:i/>
                <w:iCs/>
                <w:snapToGrid w:val="0"/>
              </w:rPr>
              <w:t xml:space="preserve">stdDevTroposphereVerticalWetDelayRate </w:t>
            </w:r>
          </w:p>
          <w:p w14:paraId="1A79BFF0" w14:textId="77777777" w:rsidR="0023409A" w:rsidRDefault="007F1C8D">
            <w:pPr>
              <w:pStyle w:val="TAL"/>
              <w:rPr>
                <w:snapToGrid w:val="0"/>
              </w:rPr>
            </w:pPr>
            <w:r>
              <w:rPr>
                <w:snapToGrid w:val="0"/>
              </w:rPr>
              <w:t>This field specifies the Standard Deviation Troposphere Vertical Wet Static Delay Rate Error bound which is the standard deviation for an overbounding model t</w:t>
            </w:r>
            <w:r>
              <w:rPr>
                <w:snapToGrid w:val="0"/>
              </w:rPr>
              <w:t>hat bounds the residual troposphere rate error in the vertical wet delay component.</w:t>
            </w:r>
          </w:p>
          <w:p w14:paraId="4BC50FB0" w14:textId="77777777" w:rsidR="0023409A" w:rsidRDefault="007F1C8D">
            <w:pPr>
              <w:pStyle w:val="TAL"/>
              <w:rPr>
                <w:b/>
                <w:i/>
                <w:snapToGrid w:val="0"/>
              </w:rPr>
            </w:pPr>
            <w:r>
              <w:rPr>
                <w:snapToGrid w:val="0"/>
              </w:rPr>
              <w:t>Scale factor 0.00005 m/s; range 0-0.01275 m/s.</w:t>
            </w:r>
          </w:p>
        </w:tc>
      </w:tr>
      <w:bookmarkEnd w:id="1934"/>
    </w:tbl>
    <w:p w14:paraId="73E5F465" w14:textId="77777777" w:rsidR="0023409A" w:rsidRDefault="0023409A">
      <w:pPr>
        <w:rPr>
          <w:b/>
        </w:rPr>
      </w:pPr>
    </w:p>
    <w:p w14:paraId="57DDC565" w14:textId="77777777" w:rsidR="0023409A" w:rsidRDefault="007F1C8D">
      <w:pPr>
        <w:pStyle w:val="TH"/>
        <w:keepNext w:val="0"/>
        <w:widowControl w:val="0"/>
      </w:pPr>
      <w:r>
        <w:lastRenderedPageBreak/>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23409A" w14:paraId="258D514D" w14:textId="77777777">
        <w:trPr>
          <w:jc w:val="center"/>
        </w:trPr>
        <w:tc>
          <w:tcPr>
            <w:tcW w:w="827" w:type="dxa"/>
            <w:shd w:val="clear" w:color="auto" w:fill="auto"/>
          </w:tcPr>
          <w:p w14:paraId="71EA9386" w14:textId="77777777" w:rsidR="0023409A" w:rsidRDefault="007F1C8D">
            <w:pPr>
              <w:pStyle w:val="TAH"/>
              <w:keepNext w:val="0"/>
              <w:widowControl w:val="0"/>
              <w:rPr>
                <w:rFonts w:eastAsia="Malgun Gothic"/>
                <w:lang w:eastAsia="ko-KR"/>
              </w:rPr>
            </w:pPr>
            <w:r>
              <w:rPr>
                <w:rFonts w:eastAsia="Malgun Gothic"/>
                <w:lang w:eastAsia="ko-KR"/>
              </w:rPr>
              <w:t>CLASS</w:t>
            </w:r>
          </w:p>
        </w:tc>
        <w:tc>
          <w:tcPr>
            <w:tcW w:w="827" w:type="dxa"/>
            <w:shd w:val="clear" w:color="auto" w:fill="auto"/>
          </w:tcPr>
          <w:p w14:paraId="4F2A61BB" w14:textId="77777777" w:rsidR="0023409A" w:rsidRDefault="007F1C8D">
            <w:pPr>
              <w:pStyle w:val="TAH"/>
              <w:keepNext w:val="0"/>
              <w:widowControl w:val="0"/>
              <w:rPr>
                <w:rFonts w:eastAsia="Malgun Gothic"/>
                <w:lang w:eastAsia="ko-KR"/>
              </w:rPr>
            </w:pPr>
            <w:r>
              <w:rPr>
                <w:rFonts w:eastAsia="Malgun Gothic"/>
                <w:lang w:eastAsia="ko-KR"/>
              </w:rPr>
              <w:t>VALUE</w:t>
            </w:r>
          </w:p>
        </w:tc>
        <w:tc>
          <w:tcPr>
            <w:tcW w:w="722" w:type="dxa"/>
          </w:tcPr>
          <w:p w14:paraId="27F42C0F" w14:textId="77777777" w:rsidR="0023409A" w:rsidRDefault="007F1C8D">
            <w:pPr>
              <w:pStyle w:val="TAH"/>
              <w:keepNext w:val="0"/>
              <w:widowControl w:val="0"/>
              <w:rPr>
                <w:rFonts w:eastAsia="Malgun Gothic"/>
                <w:lang w:eastAsia="ko-KR"/>
              </w:rPr>
            </w:pPr>
            <w:r>
              <w:rPr>
                <w:rFonts w:eastAsia="Malgun Gothic"/>
                <w:lang w:eastAsia="ko-KR"/>
              </w:rPr>
              <w:t>Index</w:t>
            </w:r>
          </w:p>
        </w:tc>
        <w:tc>
          <w:tcPr>
            <w:tcW w:w="3138" w:type="dxa"/>
          </w:tcPr>
          <w:p w14:paraId="5D4B0F38" w14:textId="77777777" w:rsidR="0023409A" w:rsidRDefault="007F1C8D">
            <w:pPr>
              <w:pStyle w:val="TAH"/>
              <w:keepNext w:val="0"/>
              <w:widowControl w:val="0"/>
            </w:pPr>
            <w:r>
              <w:t>SSR troposphere qual</w:t>
            </w:r>
            <w:r>
              <w:t>ity indicator</w:t>
            </w:r>
          </w:p>
          <w:p w14:paraId="2393B408" w14:textId="77777777" w:rsidR="0023409A" w:rsidRDefault="007F1C8D">
            <w:pPr>
              <w:pStyle w:val="TAH"/>
              <w:keepNext w:val="0"/>
              <w:widowControl w:val="0"/>
            </w:pPr>
            <w:r>
              <w:t>and</w:t>
            </w:r>
          </w:p>
          <w:p w14:paraId="746E64D4" w14:textId="77777777" w:rsidR="0023409A" w:rsidRDefault="007F1C8D">
            <w:pPr>
              <w:pStyle w:val="TAH"/>
              <w:keepNext w:val="0"/>
              <w:widowControl w:val="0"/>
            </w:pPr>
            <w:r>
              <w:t>SSR URA</w:t>
            </w:r>
          </w:p>
          <w:p w14:paraId="4A1F159F" w14:textId="77777777" w:rsidR="0023409A" w:rsidRDefault="007F1C8D">
            <w:pPr>
              <w:pStyle w:val="TAH"/>
              <w:keepNext w:val="0"/>
              <w:widowControl w:val="0"/>
              <w:rPr>
                <w:rFonts w:eastAsia="Malgun Gothic"/>
                <w:lang w:eastAsia="ko-KR"/>
              </w:rPr>
            </w:pPr>
            <w:r>
              <w:t xml:space="preserve">Q </w:t>
            </w:r>
            <w:r>
              <w:rPr>
                <w:rFonts w:eastAsia="Malgun Gothic"/>
                <w:lang w:eastAsia="ko-KR"/>
              </w:rPr>
              <w:t>[mm]</w:t>
            </w:r>
          </w:p>
        </w:tc>
      </w:tr>
      <w:tr w:rsidR="0023409A" w14:paraId="1BF43A49" w14:textId="77777777">
        <w:trPr>
          <w:jc w:val="center"/>
        </w:trPr>
        <w:tc>
          <w:tcPr>
            <w:tcW w:w="827" w:type="dxa"/>
            <w:shd w:val="clear" w:color="auto" w:fill="auto"/>
          </w:tcPr>
          <w:p w14:paraId="3974B6F6"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4D9BD9DA"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6F015BE8" w14:textId="77777777" w:rsidR="0023409A" w:rsidRDefault="007F1C8D">
            <w:pPr>
              <w:pStyle w:val="TAC"/>
              <w:keepNext w:val="0"/>
              <w:widowControl w:val="0"/>
              <w:rPr>
                <w:rFonts w:eastAsia="Malgun Gothic"/>
                <w:lang w:eastAsia="ko-KR"/>
              </w:rPr>
            </w:pPr>
            <w:r>
              <w:rPr>
                <w:rFonts w:eastAsia="Malgun Gothic"/>
                <w:lang w:eastAsia="ko-KR"/>
              </w:rPr>
              <w:t>63</w:t>
            </w:r>
          </w:p>
        </w:tc>
        <w:tc>
          <w:tcPr>
            <w:tcW w:w="3138" w:type="dxa"/>
          </w:tcPr>
          <w:p w14:paraId="222FB9B6"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5466.50</w:t>
            </w:r>
            <w:r>
              <w:rPr>
                <w:snapToGrid w:val="0"/>
              </w:rPr>
              <w:tab/>
              <w:t>&lt;</w:t>
            </w:r>
            <w:r>
              <w:rPr>
                <w:snapToGrid w:val="0"/>
              </w:rPr>
              <w:tab/>
              <w:t>Q</w:t>
            </w:r>
          </w:p>
        </w:tc>
      </w:tr>
      <w:tr w:rsidR="0023409A" w14:paraId="72437D20" w14:textId="77777777">
        <w:trPr>
          <w:jc w:val="center"/>
        </w:trPr>
        <w:tc>
          <w:tcPr>
            <w:tcW w:w="827" w:type="dxa"/>
            <w:shd w:val="clear" w:color="auto" w:fill="auto"/>
          </w:tcPr>
          <w:p w14:paraId="036CBAB8"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7D43E128"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3021C434" w14:textId="77777777" w:rsidR="0023409A" w:rsidRDefault="007F1C8D">
            <w:pPr>
              <w:pStyle w:val="TAC"/>
              <w:keepNext w:val="0"/>
              <w:widowControl w:val="0"/>
              <w:rPr>
                <w:rFonts w:eastAsia="Malgun Gothic"/>
                <w:lang w:eastAsia="ko-KR"/>
              </w:rPr>
            </w:pPr>
            <w:r>
              <w:rPr>
                <w:rFonts w:eastAsia="Malgun Gothic"/>
                <w:lang w:eastAsia="ko-KR"/>
              </w:rPr>
              <w:t>62</w:t>
            </w:r>
          </w:p>
        </w:tc>
        <w:tc>
          <w:tcPr>
            <w:tcW w:w="3138" w:type="dxa"/>
          </w:tcPr>
          <w:p w14:paraId="1A70BE5C"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4919.75</w:t>
            </w:r>
            <w:r>
              <w:rPr>
                <w:snapToGrid w:val="0"/>
              </w:rPr>
              <w:tab/>
              <w:t>&lt;</w:t>
            </w:r>
            <w:r>
              <w:rPr>
                <w:snapToGrid w:val="0"/>
              </w:rPr>
              <w:tab/>
              <w:t>Q</w:t>
            </w:r>
            <w:r>
              <w:rPr>
                <w:snapToGrid w:val="0"/>
              </w:rPr>
              <w:tab/>
            </w:r>
            <w:r>
              <w:rPr>
                <w:rFonts w:cs="Arial"/>
                <w:snapToGrid w:val="0"/>
              </w:rPr>
              <w:t>≤</w:t>
            </w:r>
            <w:r>
              <w:rPr>
                <w:snapToGrid w:val="0"/>
              </w:rPr>
              <w:tab/>
              <w:t>5466.50</w:t>
            </w:r>
          </w:p>
        </w:tc>
      </w:tr>
      <w:tr w:rsidR="0023409A" w14:paraId="54DB3C6A" w14:textId="77777777">
        <w:trPr>
          <w:jc w:val="center"/>
        </w:trPr>
        <w:tc>
          <w:tcPr>
            <w:tcW w:w="827" w:type="dxa"/>
            <w:shd w:val="clear" w:color="auto" w:fill="auto"/>
          </w:tcPr>
          <w:p w14:paraId="22242D30"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60E647F4"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7D633A59" w14:textId="77777777" w:rsidR="0023409A" w:rsidRDefault="007F1C8D">
            <w:pPr>
              <w:pStyle w:val="TAC"/>
              <w:keepNext w:val="0"/>
              <w:widowControl w:val="0"/>
              <w:rPr>
                <w:rFonts w:eastAsia="Malgun Gothic"/>
                <w:lang w:eastAsia="ko-KR"/>
              </w:rPr>
            </w:pPr>
            <w:r>
              <w:rPr>
                <w:rFonts w:eastAsia="Malgun Gothic"/>
                <w:lang w:eastAsia="ko-KR"/>
              </w:rPr>
              <w:t>61</w:t>
            </w:r>
          </w:p>
        </w:tc>
        <w:tc>
          <w:tcPr>
            <w:tcW w:w="3138" w:type="dxa"/>
          </w:tcPr>
          <w:p w14:paraId="62C258F3"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4373.75</w:t>
            </w:r>
            <w:r>
              <w:rPr>
                <w:snapToGrid w:val="0"/>
              </w:rPr>
              <w:tab/>
              <w:t>&lt;</w:t>
            </w:r>
            <w:r>
              <w:rPr>
                <w:snapToGrid w:val="0"/>
              </w:rPr>
              <w:tab/>
              <w:t>Q</w:t>
            </w:r>
            <w:r>
              <w:rPr>
                <w:snapToGrid w:val="0"/>
              </w:rPr>
              <w:tab/>
            </w:r>
            <w:r>
              <w:rPr>
                <w:rFonts w:cs="Arial"/>
                <w:snapToGrid w:val="0"/>
              </w:rPr>
              <w:t>≤</w:t>
            </w:r>
            <w:r>
              <w:rPr>
                <w:snapToGrid w:val="0"/>
              </w:rPr>
              <w:tab/>
              <w:t>4919.75</w:t>
            </w:r>
          </w:p>
        </w:tc>
      </w:tr>
      <w:tr w:rsidR="0023409A" w14:paraId="76BEFA2A" w14:textId="77777777">
        <w:trPr>
          <w:jc w:val="center"/>
        </w:trPr>
        <w:tc>
          <w:tcPr>
            <w:tcW w:w="827" w:type="dxa"/>
            <w:shd w:val="clear" w:color="auto" w:fill="auto"/>
          </w:tcPr>
          <w:p w14:paraId="79A99C0D"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7AD48DFD"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47581912" w14:textId="77777777" w:rsidR="0023409A" w:rsidRDefault="007F1C8D">
            <w:pPr>
              <w:pStyle w:val="TAC"/>
              <w:keepNext w:val="0"/>
              <w:widowControl w:val="0"/>
              <w:rPr>
                <w:rFonts w:eastAsia="Malgun Gothic"/>
                <w:lang w:eastAsia="ko-KR"/>
              </w:rPr>
            </w:pPr>
            <w:r>
              <w:rPr>
                <w:rFonts w:eastAsia="Malgun Gothic"/>
                <w:lang w:eastAsia="ko-KR"/>
              </w:rPr>
              <w:t>60</w:t>
            </w:r>
          </w:p>
        </w:tc>
        <w:tc>
          <w:tcPr>
            <w:tcW w:w="3138" w:type="dxa"/>
          </w:tcPr>
          <w:p w14:paraId="19C6B29D"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3826.25</w:t>
            </w:r>
            <w:r>
              <w:rPr>
                <w:snapToGrid w:val="0"/>
              </w:rPr>
              <w:tab/>
              <w:t>&lt;</w:t>
            </w:r>
            <w:r>
              <w:rPr>
                <w:snapToGrid w:val="0"/>
              </w:rPr>
              <w:tab/>
              <w:t>Q</w:t>
            </w:r>
            <w:r>
              <w:rPr>
                <w:snapToGrid w:val="0"/>
              </w:rPr>
              <w:tab/>
            </w:r>
            <w:r>
              <w:rPr>
                <w:rFonts w:cs="Arial"/>
                <w:snapToGrid w:val="0"/>
              </w:rPr>
              <w:t>≤</w:t>
            </w:r>
            <w:r>
              <w:rPr>
                <w:snapToGrid w:val="0"/>
              </w:rPr>
              <w:tab/>
              <w:t>4373.00</w:t>
            </w:r>
          </w:p>
        </w:tc>
      </w:tr>
      <w:tr w:rsidR="0023409A" w14:paraId="4EAD8E85" w14:textId="77777777">
        <w:trPr>
          <w:jc w:val="center"/>
        </w:trPr>
        <w:tc>
          <w:tcPr>
            <w:tcW w:w="827" w:type="dxa"/>
            <w:shd w:val="clear" w:color="auto" w:fill="auto"/>
          </w:tcPr>
          <w:p w14:paraId="179001E4"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0AA53936"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7F9074A0" w14:textId="77777777" w:rsidR="0023409A" w:rsidRDefault="007F1C8D">
            <w:pPr>
              <w:pStyle w:val="TAC"/>
              <w:keepNext w:val="0"/>
              <w:widowControl w:val="0"/>
              <w:rPr>
                <w:rFonts w:eastAsia="Malgun Gothic"/>
                <w:lang w:eastAsia="ko-KR"/>
              </w:rPr>
            </w:pPr>
            <w:r>
              <w:rPr>
                <w:rFonts w:eastAsia="Malgun Gothic"/>
                <w:lang w:eastAsia="ko-KR"/>
              </w:rPr>
              <w:t>59</w:t>
            </w:r>
          </w:p>
        </w:tc>
        <w:tc>
          <w:tcPr>
            <w:tcW w:w="3138" w:type="dxa"/>
          </w:tcPr>
          <w:p w14:paraId="63D71E2D"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3279.50</w:t>
            </w:r>
            <w:r>
              <w:rPr>
                <w:snapToGrid w:val="0"/>
              </w:rPr>
              <w:tab/>
              <w:t>&lt;</w:t>
            </w:r>
            <w:r>
              <w:rPr>
                <w:snapToGrid w:val="0"/>
              </w:rPr>
              <w:tab/>
              <w:t>Q</w:t>
            </w:r>
            <w:r>
              <w:rPr>
                <w:snapToGrid w:val="0"/>
              </w:rPr>
              <w:tab/>
            </w:r>
            <w:r>
              <w:rPr>
                <w:rFonts w:cs="Arial"/>
                <w:snapToGrid w:val="0"/>
              </w:rPr>
              <w:t>≤</w:t>
            </w:r>
            <w:r>
              <w:rPr>
                <w:snapToGrid w:val="0"/>
              </w:rPr>
              <w:tab/>
              <w:t>3826.25</w:t>
            </w:r>
          </w:p>
        </w:tc>
      </w:tr>
      <w:tr w:rsidR="0023409A" w14:paraId="26A06B17" w14:textId="77777777">
        <w:trPr>
          <w:jc w:val="center"/>
        </w:trPr>
        <w:tc>
          <w:tcPr>
            <w:tcW w:w="827" w:type="dxa"/>
            <w:shd w:val="clear" w:color="auto" w:fill="auto"/>
          </w:tcPr>
          <w:p w14:paraId="73416CEA"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2FFC3CBA"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7AB27ED0" w14:textId="77777777" w:rsidR="0023409A" w:rsidRDefault="007F1C8D">
            <w:pPr>
              <w:pStyle w:val="TAC"/>
              <w:keepNext w:val="0"/>
              <w:widowControl w:val="0"/>
              <w:rPr>
                <w:rFonts w:eastAsia="Malgun Gothic"/>
                <w:lang w:eastAsia="ko-KR"/>
              </w:rPr>
            </w:pPr>
            <w:r>
              <w:rPr>
                <w:rFonts w:eastAsia="Malgun Gothic"/>
                <w:lang w:eastAsia="ko-KR"/>
              </w:rPr>
              <w:t>58</w:t>
            </w:r>
          </w:p>
        </w:tc>
        <w:tc>
          <w:tcPr>
            <w:tcW w:w="3138" w:type="dxa"/>
          </w:tcPr>
          <w:p w14:paraId="2CB7EA33"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2732.75</w:t>
            </w:r>
            <w:r>
              <w:rPr>
                <w:snapToGrid w:val="0"/>
              </w:rPr>
              <w:tab/>
              <w:t>&lt;</w:t>
            </w:r>
            <w:r>
              <w:rPr>
                <w:snapToGrid w:val="0"/>
              </w:rPr>
              <w:tab/>
              <w:t>Q</w:t>
            </w:r>
            <w:r>
              <w:rPr>
                <w:snapToGrid w:val="0"/>
              </w:rPr>
              <w:tab/>
            </w:r>
            <w:r>
              <w:rPr>
                <w:rFonts w:cs="Arial"/>
                <w:snapToGrid w:val="0"/>
              </w:rPr>
              <w:t>≤</w:t>
            </w:r>
            <w:r>
              <w:rPr>
                <w:snapToGrid w:val="0"/>
              </w:rPr>
              <w:tab/>
              <w:t>3279.50</w:t>
            </w:r>
          </w:p>
        </w:tc>
      </w:tr>
      <w:tr w:rsidR="0023409A" w14:paraId="38F2E45C" w14:textId="77777777">
        <w:trPr>
          <w:jc w:val="center"/>
        </w:trPr>
        <w:tc>
          <w:tcPr>
            <w:tcW w:w="827" w:type="dxa"/>
            <w:shd w:val="clear" w:color="auto" w:fill="auto"/>
          </w:tcPr>
          <w:p w14:paraId="73390C8C"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6EA343BA"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086A33EE" w14:textId="77777777" w:rsidR="0023409A" w:rsidRDefault="007F1C8D">
            <w:pPr>
              <w:pStyle w:val="TAC"/>
              <w:keepNext w:val="0"/>
              <w:widowControl w:val="0"/>
              <w:rPr>
                <w:rFonts w:eastAsia="Malgun Gothic"/>
                <w:lang w:eastAsia="ko-KR"/>
              </w:rPr>
            </w:pPr>
            <w:r>
              <w:rPr>
                <w:rFonts w:eastAsia="Malgun Gothic"/>
                <w:lang w:eastAsia="ko-KR"/>
              </w:rPr>
              <w:t>57</w:t>
            </w:r>
          </w:p>
        </w:tc>
        <w:tc>
          <w:tcPr>
            <w:tcW w:w="3138" w:type="dxa"/>
          </w:tcPr>
          <w:p w14:paraId="6D56E097"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2186.00</w:t>
            </w:r>
            <w:r>
              <w:rPr>
                <w:snapToGrid w:val="0"/>
              </w:rPr>
              <w:tab/>
              <w:t>&lt;</w:t>
            </w:r>
            <w:r>
              <w:rPr>
                <w:snapToGrid w:val="0"/>
              </w:rPr>
              <w:tab/>
              <w:t>Q</w:t>
            </w:r>
            <w:r>
              <w:rPr>
                <w:snapToGrid w:val="0"/>
              </w:rPr>
              <w:tab/>
            </w:r>
            <w:r>
              <w:rPr>
                <w:rFonts w:cs="Arial"/>
                <w:snapToGrid w:val="0"/>
              </w:rPr>
              <w:t>≤</w:t>
            </w:r>
            <w:r>
              <w:rPr>
                <w:snapToGrid w:val="0"/>
              </w:rPr>
              <w:tab/>
              <w:t>2732.75</w:t>
            </w:r>
          </w:p>
        </w:tc>
      </w:tr>
      <w:tr w:rsidR="0023409A" w14:paraId="414EDABA" w14:textId="77777777">
        <w:trPr>
          <w:jc w:val="center"/>
        </w:trPr>
        <w:tc>
          <w:tcPr>
            <w:tcW w:w="827" w:type="dxa"/>
            <w:shd w:val="clear" w:color="auto" w:fill="auto"/>
          </w:tcPr>
          <w:p w14:paraId="592F7FA7" w14:textId="77777777" w:rsidR="0023409A" w:rsidRDefault="007F1C8D">
            <w:pPr>
              <w:pStyle w:val="TAC"/>
              <w:keepNext w:val="0"/>
              <w:widowControl w:val="0"/>
              <w:rPr>
                <w:rFonts w:eastAsia="Malgun Gothic"/>
                <w:lang w:eastAsia="ko-KR"/>
              </w:rPr>
            </w:pPr>
            <w:r>
              <w:rPr>
                <w:rFonts w:eastAsia="Malgun Gothic"/>
                <w:lang w:eastAsia="ko-KR"/>
              </w:rPr>
              <w:t>7</w:t>
            </w:r>
          </w:p>
        </w:tc>
        <w:tc>
          <w:tcPr>
            <w:tcW w:w="827" w:type="dxa"/>
            <w:shd w:val="clear" w:color="auto" w:fill="auto"/>
          </w:tcPr>
          <w:p w14:paraId="0E410888"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6FF0FB3B" w14:textId="77777777" w:rsidR="0023409A" w:rsidRDefault="007F1C8D">
            <w:pPr>
              <w:pStyle w:val="TAC"/>
              <w:keepNext w:val="0"/>
              <w:widowControl w:val="0"/>
              <w:rPr>
                <w:rFonts w:eastAsia="Malgun Gothic"/>
                <w:lang w:eastAsia="ko-KR"/>
              </w:rPr>
            </w:pPr>
            <w:r>
              <w:rPr>
                <w:rFonts w:eastAsia="Malgun Gothic"/>
                <w:lang w:eastAsia="ko-KR"/>
              </w:rPr>
              <w:t>56</w:t>
            </w:r>
          </w:p>
        </w:tc>
        <w:tc>
          <w:tcPr>
            <w:tcW w:w="3138" w:type="dxa"/>
          </w:tcPr>
          <w:p w14:paraId="0AE2FE9F"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2003.75</w:t>
            </w:r>
            <w:r>
              <w:rPr>
                <w:snapToGrid w:val="0"/>
              </w:rPr>
              <w:tab/>
              <w:t>&lt;</w:t>
            </w:r>
            <w:r>
              <w:rPr>
                <w:snapToGrid w:val="0"/>
              </w:rPr>
              <w:tab/>
              <w:t>Q</w:t>
            </w:r>
            <w:r>
              <w:rPr>
                <w:snapToGrid w:val="0"/>
              </w:rPr>
              <w:tab/>
            </w:r>
            <w:r>
              <w:rPr>
                <w:rFonts w:cs="Arial"/>
                <w:snapToGrid w:val="0"/>
              </w:rPr>
              <w:t>≤</w:t>
            </w:r>
            <w:r>
              <w:rPr>
                <w:snapToGrid w:val="0"/>
              </w:rPr>
              <w:tab/>
              <w:t>2186.00</w:t>
            </w:r>
          </w:p>
        </w:tc>
      </w:tr>
      <w:tr w:rsidR="0023409A" w14:paraId="1665CDA4" w14:textId="77777777">
        <w:trPr>
          <w:jc w:val="center"/>
        </w:trPr>
        <w:tc>
          <w:tcPr>
            <w:tcW w:w="827" w:type="dxa"/>
            <w:shd w:val="clear" w:color="auto" w:fill="auto"/>
          </w:tcPr>
          <w:p w14:paraId="0929D78F"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253F2F17"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03FE4A4B" w14:textId="77777777" w:rsidR="0023409A" w:rsidRDefault="007F1C8D">
            <w:pPr>
              <w:pStyle w:val="TAC"/>
              <w:keepNext w:val="0"/>
              <w:widowControl w:val="0"/>
              <w:rPr>
                <w:rFonts w:eastAsia="Malgun Gothic"/>
                <w:lang w:eastAsia="ko-KR"/>
              </w:rPr>
            </w:pPr>
            <w:r>
              <w:rPr>
                <w:rFonts w:eastAsia="Malgun Gothic"/>
                <w:lang w:eastAsia="ko-KR"/>
              </w:rPr>
              <w:t>55</w:t>
            </w:r>
          </w:p>
        </w:tc>
        <w:tc>
          <w:tcPr>
            <w:tcW w:w="3138" w:type="dxa"/>
          </w:tcPr>
          <w:p w14:paraId="4D74D6EB"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1821.50</w:t>
            </w:r>
            <w:r>
              <w:rPr>
                <w:snapToGrid w:val="0"/>
              </w:rPr>
              <w:tab/>
              <w:t>&lt;</w:t>
            </w:r>
            <w:r>
              <w:rPr>
                <w:snapToGrid w:val="0"/>
              </w:rPr>
              <w:tab/>
              <w:t>Q</w:t>
            </w:r>
            <w:r>
              <w:rPr>
                <w:snapToGrid w:val="0"/>
              </w:rPr>
              <w:tab/>
            </w:r>
            <w:r>
              <w:rPr>
                <w:rFonts w:cs="Arial"/>
                <w:snapToGrid w:val="0"/>
              </w:rPr>
              <w:t>≤</w:t>
            </w:r>
            <w:r>
              <w:rPr>
                <w:snapToGrid w:val="0"/>
              </w:rPr>
              <w:tab/>
              <w:t>2003.75</w:t>
            </w:r>
          </w:p>
        </w:tc>
      </w:tr>
      <w:tr w:rsidR="0023409A" w14:paraId="7A18F4F5" w14:textId="77777777">
        <w:trPr>
          <w:jc w:val="center"/>
        </w:trPr>
        <w:tc>
          <w:tcPr>
            <w:tcW w:w="827" w:type="dxa"/>
            <w:shd w:val="clear" w:color="auto" w:fill="auto"/>
          </w:tcPr>
          <w:p w14:paraId="5A8EBF01"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31426C92"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5C4BE365" w14:textId="77777777" w:rsidR="0023409A" w:rsidRDefault="007F1C8D">
            <w:pPr>
              <w:pStyle w:val="TAC"/>
              <w:keepNext w:val="0"/>
              <w:widowControl w:val="0"/>
              <w:rPr>
                <w:rFonts w:eastAsia="Malgun Gothic"/>
                <w:lang w:eastAsia="ko-KR"/>
              </w:rPr>
            </w:pPr>
            <w:r>
              <w:rPr>
                <w:rFonts w:eastAsia="Malgun Gothic"/>
                <w:lang w:eastAsia="ko-KR"/>
              </w:rPr>
              <w:t>54</w:t>
            </w:r>
          </w:p>
        </w:tc>
        <w:tc>
          <w:tcPr>
            <w:tcW w:w="3138" w:type="dxa"/>
          </w:tcPr>
          <w:p w14:paraId="665F8908"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1639.25</w:t>
            </w:r>
            <w:r>
              <w:rPr>
                <w:snapToGrid w:val="0"/>
              </w:rPr>
              <w:tab/>
              <w:t>&lt;</w:t>
            </w:r>
            <w:r>
              <w:rPr>
                <w:snapToGrid w:val="0"/>
              </w:rPr>
              <w:tab/>
              <w:t>Q</w:t>
            </w:r>
            <w:r>
              <w:rPr>
                <w:snapToGrid w:val="0"/>
              </w:rPr>
              <w:tab/>
            </w:r>
            <w:r>
              <w:rPr>
                <w:rFonts w:cs="Arial"/>
                <w:snapToGrid w:val="0"/>
              </w:rPr>
              <w:t>≤</w:t>
            </w:r>
            <w:r>
              <w:rPr>
                <w:snapToGrid w:val="0"/>
              </w:rPr>
              <w:tab/>
              <w:t>1821.50</w:t>
            </w:r>
          </w:p>
        </w:tc>
      </w:tr>
      <w:tr w:rsidR="0023409A" w14:paraId="1AEF3CEF" w14:textId="77777777">
        <w:trPr>
          <w:jc w:val="center"/>
        </w:trPr>
        <w:tc>
          <w:tcPr>
            <w:tcW w:w="827" w:type="dxa"/>
            <w:shd w:val="clear" w:color="auto" w:fill="auto"/>
          </w:tcPr>
          <w:p w14:paraId="2A7A6147"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33F2A774"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7F0ECBA1" w14:textId="77777777" w:rsidR="0023409A" w:rsidRDefault="007F1C8D">
            <w:pPr>
              <w:pStyle w:val="TAC"/>
              <w:keepNext w:val="0"/>
              <w:widowControl w:val="0"/>
              <w:rPr>
                <w:rFonts w:eastAsia="Malgun Gothic"/>
                <w:lang w:eastAsia="ko-KR"/>
              </w:rPr>
            </w:pPr>
            <w:r>
              <w:rPr>
                <w:rFonts w:eastAsia="Malgun Gothic"/>
                <w:lang w:eastAsia="ko-KR"/>
              </w:rPr>
              <w:t>53</w:t>
            </w:r>
          </w:p>
        </w:tc>
        <w:tc>
          <w:tcPr>
            <w:tcW w:w="3138" w:type="dxa"/>
          </w:tcPr>
          <w:p w14:paraId="75A6CC0E"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1457.00</w:t>
            </w:r>
            <w:r>
              <w:rPr>
                <w:snapToGrid w:val="0"/>
              </w:rPr>
              <w:tab/>
              <w:t>&lt;</w:t>
            </w:r>
            <w:r>
              <w:rPr>
                <w:snapToGrid w:val="0"/>
              </w:rPr>
              <w:tab/>
              <w:t>Q</w:t>
            </w:r>
            <w:r>
              <w:rPr>
                <w:snapToGrid w:val="0"/>
              </w:rPr>
              <w:tab/>
            </w:r>
            <w:r>
              <w:rPr>
                <w:rFonts w:cs="Arial"/>
                <w:snapToGrid w:val="0"/>
              </w:rPr>
              <w:t>≤</w:t>
            </w:r>
            <w:r>
              <w:rPr>
                <w:snapToGrid w:val="0"/>
              </w:rPr>
              <w:tab/>
              <w:t>1639.25</w:t>
            </w:r>
          </w:p>
        </w:tc>
      </w:tr>
      <w:tr w:rsidR="0023409A" w14:paraId="599E2256" w14:textId="77777777">
        <w:trPr>
          <w:jc w:val="center"/>
        </w:trPr>
        <w:tc>
          <w:tcPr>
            <w:tcW w:w="827" w:type="dxa"/>
            <w:shd w:val="clear" w:color="auto" w:fill="auto"/>
          </w:tcPr>
          <w:p w14:paraId="67015C70"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3A4416B2"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6127749E" w14:textId="77777777" w:rsidR="0023409A" w:rsidRDefault="007F1C8D">
            <w:pPr>
              <w:pStyle w:val="TAC"/>
              <w:keepNext w:val="0"/>
              <w:widowControl w:val="0"/>
              <w:rPr>
                <w:rFonts w:eastAsia="Malgun Gothic"/>
                <w:lang w:eastAsia="ko-KR"/>
              </w:rPr>
            </w:pPr>
            <w:r>
              <w:rPr>
                <w:rFonts w:eastAsia="Malgun Gothic"/>
                <w:lang w:eastAsia="ko-KR"/>
              </w:rPr>
              <w:t>52</w:t>
            </w:r>
          </w:p>
        </w:tc>
        <w:tc>
          <w:tcPr>
            <w:tcW w:w="3138" w:type="dxa"/>
          </w:tcPr>
          <w:p w14:paraId="41B1B5F4"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1274.75</w:t>
            </w:r>
            <w:r>
              <w:rPr>
                <w:snapToGrid w:val="0"/>
              </w:rPr>
              <w:tab/>
              <w:t>&lt;</w:t>
            </w:r>
            <w:r>
              <w:rPr>
                <w:snapToGrid w:val="0"/>
              </w:rPr>
              <w:tab/>
              <w:t>Q</w:t>
            </w:r>
            <w:r>
              <w:rPr>
                <w:snapToGrid w:val="0"/>
              </w:rPr>
              <w:tab/>
            </w:r>
            <w:r>
              <w:rPr>
                <w:rFonts w:cs="Arial"/>
                <w:snapToGrid w:val="0"/>
              </w:rPr>
              <w:t>≤</w:t>
            </w:r>
            <w:r>
              <w:rPr>
                <w:snapToGrid w:val="0"/>
              </w:rPr>
              <w:tab/>
              <w:t>1457.00</w:t>
            </w:r>
          </w:p>
        </w:tc>
      </w:tr>
      <w:tr w:rsidR="0023409A" w14:paraId="4496A74A" w14:textId="77777777">
        <w:trPr>
          <w:jc w:val="center"/>
        </w:trPr>
        <w:tc>
          <w:tcPr>
            <w:tcW w:w="827" w:type="dxa"/>
            <w:shd w:val="clear" w:color="auto" w:fill="auto"/>
          </w:tcPr>
          <w:p w14:paraId="22982F23"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435508CA"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303EF444" w14:textId="77777777" w:rsidR="0023409A" w:rsidRDefault="007F1C8D">
            <w:pPr>
              <w:pStyle w:val="TAC"/>
              <w:keepNext w:val="0"/>
              <w:widowControl w:val="0"/>
              <w:rPr>
                <w:rFonts w:eastAsia="Malgun Gothic"/>
                <w:lang w:eastAsia="ko-KR"/>
              </w:rPr>
            </w:pPr>
            <w:r>
              <w:rPr>
                <w:rFonts w:eastAsia="Malgun Gothic"/>
                <w:lang w:eastAsia="ko-KR"/>
              </w:rPr>
              <w:t>51</w:t>
            </w:r>
          </w:p>
        </w:tc>
        <w:tc>
          <w:tcPr>
            <w:tcW w:w="3138" w:type="dxa"/>
          </w:tcPr>
          <w:p w14:paraId="7A2DA818"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1092.50</w:t>
            </w:r>
            <w:r>
              <w:rPr>
                <w:snapToGrid w:val="0"/>
              </w:rPr>
              <w:tab/>
              <w:t>&lt;</w:t>
            </w:r>
            <w:r>
              <w:rPr>
                <w:snapToGrid w:val="0"/>
              </w:rPr>
              <w:tab/>
              <w:t>Q</w:t>
            </w:r>
            <w:r>
              <w:rPr>
                <w:snapToGrid w:val="0"/>
              </w:rPr>
              <w:tab/>
            </w:r>
            <w:r>
              <w:rPr>
                <w:rFonts w:cs="Arial"/>
                <w:snapToGrid w:val="0"/>
              </w:rPr>
              <w:t>≤</w:t>
            </w:r>
            <w:r>
              <w:rPr>
                <w:snapToGrid w:val="0"/>
              </w:rPr>
              <w:tab/>
              <w:t>1274.75</w:t>
            </w:r>
          </w:p>
        </w:tc>
      </w:tr>
      <w:tr w:rsidR="0023409A" w14:paraId="51587689" w14:textId="77777777">
        <w:trPr>
          <w:jc w:val="center"/>
        </w:trPr>
        <w:tc>
          <w:tcPr>
            <w:tcW w:w="827" w:type="dxa"/>
            <w:shd w:val="clear" w:color="auto" w:fill="auto"/>
          </w:tcPr>
          <w:p w14:paraId="629CA469"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2E5C4AE1"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25B16172" w14:textId="77777777" w:rsidR="0023409A" w:rsidRDefault="007F1C8D">
            <w:pPr>
              <w:pStyle w:val="TAC"/>
              <w:keepNext w:val="0"/>
              <w:widowControl w:val="0"/>
              <w:rPr>
                <w:rFonts w:eastAsia="Malgun Gothic"/>
                <w:lang w:eastAsia="ko-KR"/>
              </w:rPr>
            </w:pPr>
            <w:r>
              <w:rPr>
                <w:rFonts w:eastAsia="Malgun Gothic"/>
                <w:lang w:eastAsia="ko-KR"/>
              </w:rPr>
              <w:t>50</w:t>
            </w:r>
          </w:p>
        </w:tc>
        <w:tc>
          <w:tcPr>
            <w:tcW w:w="3138" w:type="dxa"/>
          </w:tcPr>
          <w:p w14:paraId="20F425BD"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910.25</w:t>
            </w:r>
            <w:r>
              <w:rPr>
                <w:snapToGrid w:val="0"/>
              </w:rPr>
              <w:tab/>
            </w:r>
            <w:r>
              <w:rPr>
                <w:snapToGrid w:val="0"/>
              </w:rPr>
              <w:tab/>
              <w:t>&lt;</w:t>
            </w:r>
            <w:r>
              <w:rPr>
                <w:snapToGrid w:val="0"/>
              </w:rPr>
              <w:tab/>
              <w:t>Q</w:t>
            </w:r>
            <w:r>
              <w:rPr>
                <w:snapToGrid w:val="0"/>
              </w:rPr>
              <w:tab/>
            </w:r>
            <w:r>
              <w:rPr>
                <w:rFonts w:cs="Arial"/>
                <w:snapToGrid w:val="0"/>
              </w:rPr>
              <w:t>≤</w:t>
            </w:r>
            <w:r>
              <w:rPr>
                <w:snapToGrid w:val="0"/>
              </w:rPr>
              <w:tab/>
              <w:t>1092.50</w:t>
            </w:r>
          </w:p>
        </w:tc>
      </w:tr>
      <w:tr w:rsidR="0023409A" w14:paraId="3D57DD28" w14:textId="77777777">
        <w:trPr>
          <w:jc w:val="center"/>
        </w:trPr>
        <w:tc>
          <w:tcPr>
            <w:tcW w:w="827" w:type="dxa"/>
            <w:shd w:val="clear" w:color="auto" w:fill="auto"/>
          </w:tcPr>
          <w:p w14:paraId="49C84C6C"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24289F3B"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457165A9" w14:textId="77777777" w:rsidR="0023409A" w:rsidRDefault="007F1C8D">
            <w:pPr>
              <w:pStyle w:val="TAC"/>
              <w:keepNext w:val="0"/>
              <w:widowControl w:val="0"/>
              <w:rPr>
                <w:rFonts w:eastAsia="Malgun Gothic"/>
                <w:lang w:eastAsia="ko-KR"/>
              </w:rPr>
            </w:pPr>
            <w:r>
              <w:rPr>
                <w:rFonts w:eastAsia="Malgun Gothic"/>
                <w:lang w:eastAsia="ko-KR"/>
              </w:rPr>
              <w:t>49</w:t>
            </w:r>
          </w:p>
        </w:tc>
        <w:tc>
          <w:tcPr>
            <w:tcW w:w="3138" w:type="dxa"/>
          </w:tcPr>
          <w:p w14:paraId="2A55EC52"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728.00</w:t>
            </w:r>
            <w:r>
              <w:rPr>
                <w:snapToGrid w:val="0"/>
              </w:rPr>
              <w:tab/>
            </w:r>
            <w:r>
              <w:rPr>
                <w:snapToGrid w:val="0"/>
              </w:rPr>
              <w:tab/>
              <w:t>&lt;</w:t>
            </w:r>
            <w:r>
              <w:rPr>
                <w:snapToGrid w:val="0"/>
              </w:rPr>
              <w:tab/>
              <w:t>Q</w:t>
            </w:r>
            <w:r>
              <w:rPr>
                <w:snapToGrid w:val="0"/>
              </w:rPr>
              <w:tab/>
            </w:r>
            <w:r>
              <w:rPr>
                <w:rFonts w:cs="Arial"/>
                <w:snapToGrid w:val="0"/>
              </w:rPr>
              <w:t>≤</w:t>
            </w:r>
            <w:r>
              <w:rPr>
                <w:snapToGrid w:val="0"/>
              </w:rPr>
              <w:tab/>
              <w:t>910.25</w:t>
            </w:r>
          </w:p>
        </w:tc>
      </w:tr>
      <w:tr w:rsidR="0023409A" w14:paraId="3B2F9925" w14:textId="77777777">
        <w:trPr>
          <w:jc w:val="center"/>
        </w:trPr>
        <w:tc>
          <w:tcPr>
            <w:tcW w:w="827" w:type="dxa"/>
            <w:shd w:val="clear" w:color="auto" w:fill="auto"/>
          </w:tcPr>
          <w:p w14:paraId="6ECC196D" w14:textId="77777777" w:rsidR="0023409A" w:rsidRDefault="007F1C8D">
            <w:pPr>
              <w:pStyle w:val="TAC"/>
              <w:keepNext w:val="0"/>
              <w:widowControl w:val="0"/>
              <w:rPr>
                <w:rFonts w:eastAsia="Malgun Gothic"/>
                <w:lang w:eastAsia="ko-KR"/>
              </w:rPr>
            </w:pPr>
            <w:r>
              <w:rPr>
                <w:rFonts w:eastAsia="Malgun Gothic"/>
                <w:lang w:eastAsia="ko-KR"/>
              </w:rPr>
              <w:t>6</w:t>
            </w:r>
          </w:p>
        </w:tc>
        <w:tc>
          <w:tcPr>
            <w:tcW w:w="827" w:type="dxa"/>
            <w:shd w:val="clear" w:color="auto" w:fill="auto"/>
          </w:tcPr>
          <w:p w14:paraId="26F858E5"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20770B0E" w14:textId="77777777" w:rsidR="0023409A" w:rsidRDefault="007F1C8D">
            <w:pPr>
              <w:pStyle w:val="TAC"/>
              <w:keepNext w:val="0"/>
              <w:widowControl w:val="0"/>
              <w:rPr>
                <w:rFonts w:eastAsia="Malgun Gothic"/>
                <w:lang w:eastAsia="ko-KR"/>
              </w:rPr>
            </w:pPr>
            <w:r>
              <w:rPr>
                <w:rFonts w:eastAsia="Malgun Gothic"/>
                <w:lang w:eastAsia="ko-KR"/>
              </w:rPr>
              <w:t>48</w:t>
            </w:r>
          </w:p>
        </w:tc>
        <w:tc>
          <w:tcPr>
            <w:tcW w:w="3138" w:type="dxa"/>
          </w:tcPr>
          <w:p w14:paraId="11EFE4F7"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667.25</w:t>
            </w:r>
            <w:r>
              <w:rPr>
                <w:snapToGrid w:val="0"/>
              </w:rPr>
              <w:tab/>
            </w:r>
            <w:r>
              <w:rPr>
                <w:snapToGrid w:val="0"/>
              </w:rPr>
              <w:tab/>
              <w:t>&lt;</w:t>
            </w:r>
            <w:r>
              <w:rPr>
                <w:snapToGrid w:val="0"/>
              </w:rPr>
              <w:tab/>
              <w:t>Q</w:t>
            </w:r>
            <w:r>
              <w:rPr>
                <w:snapToGrid w:val="0"/>
              </w:rPr>
              <w:tab/>
            </w:r>
            <w:r>
              <w:rPr>
                <w:rFonts w:cs="Arial"/>
                <w:snapToGrid w:val="0"/>
              </w:rPr>
              <w:t>≤</w:t>
            </w:r>
            <w:r>
              <w:rPr>
                <w:snapToGrid w:val="0"/>
              </w:rPr>
              <w:tab/>
              <w:t>728.00</w:t>
            </w:r>
          </w:p>
        </w:tc>
      </w:tr>
      <w:tr w:rsidR="0023409A" w14:paraId="3FF31D69" w14:textId="77777777">
        <w:trPr>
          <w:jc w:val="center"/>
        </w:trPr>
        <w:tc>
          <w:tcPr>
            <w:tcW w:w="827" w:type="dxa"/>
            <w:shd w:val="clear" w:color="auto" w:fill="auto"/>
          </w:tcPr>
          <w:p w14:paraId="2C12E9DF"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6CA2EA26"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40FDA15A" w14:textId="77777777" w:rsidR="0023409A" w:rsidRDefault="007F1C8D">
            <w:pPr>
              <w:pStyle w:val="TAC"/>
              <w:keepNext w:val="0"/>
              <w:widowControl w:val="0"/>
              <w:rPr>
                <w:rFonts w:eastAsia="Malgun Gothic"/>
                <w:lang w:eastAsia="ko-KR"/>
              </w:rPr>
            </w:pPr>
            <w:r>
              <w:rPr>
                <w:rFonts w:eastAsia="Malgun Gothic"/>
                <w:lang w:eastAsia="ko-KR"/>
              </w:rPr>
              <w:t>47</w:t>
            </w:r>
          </w:p>
        </w:tc>
        <w:tc>
          <w:tcPr>
            <w:tcW w:w="3138" w:type="dxa"/>
          </w:tcPr>
          <w:p w14:paraId="5D23C2C0"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606.50</w:t>
            </w:r>
            <w:r>
              <w:rPr>
                <w:snapToGrid w:val="0"/>
              </w:rPr>
              <w:tab/>
            </w:r>
            <w:r>
              <w:rPr>
                <w:snapToGrid w:val="0"/>
              </w:rPr>
              <w:tab/>
              <w:t>&lt;</w:t>
            </w:r>
            <w:r>
              <w:rPr>
                <w:snapToGrid w:val="0"/>
              </w:rPr>
              <w:tab/>
              <w:t>Q</w:t>
            </w:r>
            <w:r>
              <w:rPr>
                <w:snapToGrid w:val="0"/>
              </w:rPr>
              <w:tab/>
            </w:r>
            <w:r>
              <w:rPr>
                <w:rFonts w:cs="Arial"/>
                <w:snapToGrid w:val="0"/>
              </w:rPr>
              <w:t>≤</w:t>
            </w:r>
            <w:r>
              <w:rPr>
                <w:snapToGrid w:val="0"/>
              </w:rPr>
              <w:tab/>
              <w:t>667.25</w:t>
            </w:r>
          </w:p>
        </w:tc>
      </w:tr>
      <w:tr w:rsidR="0023409A" w14:paraId="4036DE07" w14:textId="77777777">
        <w:trPr>
          <w:jc w:val="center"/>
        </w:trPr>
        <w:tc>
          <w:tcPr>
            <w:tcW w:w="827" w:type="dxa"/>
            <w:shd w:val="clear" w:color="auto" w:fill="auto"/>
          </w:tcPr>
          <w:p w14:paraId="6CBC20EE"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084837DC"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5593ADE4" w14:textId="77777777" w:rsidR="0023409A" w:rsidRDefault="007F1C8D">
            <w:pPr>
              <w:pStyle w:val="TAC"/>
              <w:keepNext w:val="0"/>
              <w:widowControl w:val="0"/>
              <w:rPr>
                <w:rFonts w:eastAsia="Malgun Gothic"/>
                <w:lang w:eastAsia="ko-KR"/>
              </w:rPr>
            </w:pPr>
            <w:r>
              <w:rPr>
                <w:rFonts w:eastAsia="Malgun Gothic"/>
                <w:lang w:eastAsia="ko-KR"/>
              </w:rPr>
              <w:t>46</w:t>
            </w:r>
          </w:p>
        </w:tc>
        <w:tc>
          <w:tcPr>
            <w:tcW w:w="3138" w:type="dxa"/>
          </w:tcPr>
          <w:p w14:paraId="1D82DBCC"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545.75</w:t>
            </w:r>
            <w:r>
              <w:rPr>
                <w:snapToGrid w:val="0"/>
              </w:rPr>
              <w:tab/>
            </w:r>
            <w:r>
              <w:rPr>
                <w:snapToGrid w:val="0"/>
              </w:rPr>
              <w:tab/>
              <w:t>&lt;</w:t>
            </w:r>
            <w:r>
              <w:rPr>
                <w:snapToGrid w:val="0"/>
              </w:rPr>
              <w:tab/>
              <w:t>Q</w:t>
            </w:r>
            <w:r>
              <w:rPr>
                <w:snapToGrid w:val="0"/>
              </w:rPr>
              <w:tab/>
            </w:r>
            <w:r>
              <w:rPr>
                <w:rFonts w:cs="Arial"/>
                <w:snapToGrid w:val="0"/>
              </w:rPr>
              <w:t>≤</w:t>
            </w:r>
            <w:r>
              <w:rPr>
                <w:snapToGrid w:val="0"/>
              </w:rPr>
              <w:tab/>
              <w:t>606.50</w:t>
            </w:r>
          </w:p>
        </w:tc>
      </w:tr>
      <w:tr w:rsidR="0023409A" w14:paraId="4A85DA15" w14:textId="77777777">
        <w:trPr>
          <w:jc w:val="center"/>
        </w:trPr>
        <w:tc>
          <w:tcPr>
            <w:tcW w:w="827" w:type="dxa"/>
            <w:shd w:val="clear" w:color="auto" w:fill="auto"/>
          </w:tcPr>
          <w:p w14:paraId="13F07FDF"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0C6652E0"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4C860C14" w14:textId="77777777" w:rsidR="0023409A" w:rsidRDefault="007F1C8D">
            <w:pPr>
              <w:pStyle w:val="TAC"/>
              <w:keepNext w:val="0"/>
              <w:widowControl w:val="0"/>
              <w:rPr>
                <w:rFonts w:eastAsia="Malgun Gothic"/>
                <w:lang w:eastAsia="ko-KR"/>
              </w:rPr>
            </w:pPr>
            <w:r>
              <w:rPr>
                <w:rFonts w:eastAsia="Malgun Gothic"/>
                <w:lang w:eastAsia="ko-KR"/>
              </w:rPr>
              <w:t>45</w:t>
            </w:r>
          </w:p>
        </w:tc>
        <w:tc>
          <w:tcPr>
            <w:tcW w:w="3138" w:type="dxa"/>
          </w:tcPr>
          <w:p w14:paraId="4D8A37A7"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485.00</w:t>
            </w:r>
            <w:r>
              <w:rPr>
                <w:snapToGrid w:val="0"/>
              </w:rPr>
              <w:tab/>
            </w:r>
            <w:r>
              <w:rPr>
                <w:snapToGrid w:val="0"/>
              </w:rPr>
              <w:tab/>
              <w:t>&lt;</w:t>
            </w:r>
            <w:r>
              <w:rPr>
                <w:snapToGrid w:val="0"/>
              </w:rPr>
              <w:tab/>
              <w:t>Q</w:t>
            </w:r>
            <w:r>
              <w:rPr>
                <w:snapToGrid w:val="0"/>
              </w:rPr>
              <w:tab/>
            </w:r>
            <w:r>
              <w:rPr>
                <w:rFonts w:cs="Arial"/>
                <w:snapToGrid w:val="0"/>
              </w:rPr>
              <w:t>≤</w:t>
            </w:r>
            <w:r>
              <w:rPr>
                <w:snapToGrid w:val="0"/>
              </w:rPr>
              <w:tab/>
              <w:t>545.75</w:t>
            </w:r>
          </w:p>
        </w:tc>
      </w:tr>
      <w:tr w:rsidR="0023409A" w14:paraId="7D40AD21" w14:textId="77777777">
        <w:trPr>
          <w:jc w:val="center"/>
        </w:trPr>
        <w:tc>
          <w:tcPr>
            <w:tcW w:w="827" w:type="dxa"/>
            <w:shd w:val="clear" w:color="auto" w:fill="auto"/>
          </w:tcPr>
          <w:p w14:paraId="0C0C3E5C"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4CC10405"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23C4214A" w14:textId="77777777" w:rsidR="0023409A" w:rsidRDefault="007F1C8D">
            <w:pPr>
              <w:pStyle w:val="TAC"/>
              <w:keepNext w:val="0"/>
              <w:widowControl w:val="0"/>
              <w:rPr>
                <w:rFonts w:eastAsia="Malgun Gothic"/>
                <w:lang w:eastAsia="ko-KR"/>
              </w:rPr>
            </w:pPr>
            <w:r>
              <w:rPr>
                <w:rFonts w:eastAsia="Malgun Gothic"/>
                <w:lang w:eastAsia="ko-KR"/>
              </w:rPr>
              <w:t>44</w:t>
            </w:r>
          </w:p>
        </w:tc>
        <w:tc>
          <w:tcPr>
            <w:tcW w:w="3138" w:type="dxa"/>
          </w:tcPr>
          <w:p w14:paraId="363DD5D2"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424.25</w:t>
            </w:r>
            <w:r>
              <w:rPr>
                <w:snapToGrid w:val="0"/>
              </w:rPr>
              <w:tab/>
            </w:r>
            <w:r>
              <w:rPr>
                <w:snapToGrid w:val="0"/>
              </w:rPr>
              <w:tab/>
              <w:t>&lt;</w:t>
            </w:r>
            <w:r>
              <w:rPr>
                <w:snapToGrid w:val="0"/>
              </w:rPr>
              <w:tab/>
              <w:t>Q</w:t>
            </w:r>
            <w:r>
              <w:rPr>
                <w:snapToGrid w:val="0"/>
              </w:rPr>
              <w:tab/>
            </w:r>
            <w:r>
              <w:rPr>
                <w:rFonts w:cs="Arial"/>
                <w:snapToGrid w:val="0"/>
              </w:rPr>
              <w:t>≤</w:t>
            </w:r>
            <w:r>
              <w:rPr>
                <w:snapToGrid w:val="0"/>
              </w:rPr>
              <w:tab/>
              <w:t>485.00</w:t>
            </w:r>
          </w:p>
        </w:tc>
      </w:tr>
      <w:tr w:rsidR="0023409A" w14:paraId="5DDFBE85" w14:textId="77777777">
        <w:trPr>
          <w:jc w:val="center"/>
        </w:trPr>
        <w:tc>
          <w:tcPr>
            <w:tcW w:w="827" w:type="dxa"/>
            <w:shd w:val="clear" w:color="auto" w:fill="auto"/>
          </w:tcPr>
          <w:p w14:paraId="353ED502"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467E77AE"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7CC232C3" w14:textId="77777777" w:rsidR="0023409A" w:rsidRDefault="007F1C8D">
            <w:pPr>
              <w:pStyle w:val="TAC"/>
              <w:keepNext w:val="0"/>
              <w:widowControl w:val="0"/>
              <w:rPr>
                <w:rFonts w:eastAsia="Malgun Gothic"/>
                <w:lang w:eastAsia="ko-KR"/>
              </w:rPr>
            </w:pPr>
            <w:r>
              <w:rPr>
                <w:rFonts w:eastAsia="Malgun Gothic"/>
                <w:lang w:eastAsia="ko-KR"/>
              </w:rPr>
              <w:t>43</w:t>
            </w:r>
          </w:p>
        </w:tc>
        <w:tc>
          <w:tcPr>
            <w:tcW w:w="3138" w:type="dxa"/>
          </w:tcPr>
          <w:p w14:paraId="412259E7"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363.50</w:t>
            </w:r>
            <w:r>
              <w:rPr>
                <w:snapToGrid w:val="0"/>
              </w:rPr>
              <w:tab/>
            </w:r>
            <w:r>
              <w:rPr>
                <w:snapToGrid w:val="0"/>
              </w:rPr>
              <w:tab/>
              <w:t>&lt;</w:t>
            </w:r>
            <w:r>
              <w:rPr>
                <w:snapToGrid w:val="0"/>
              </w:rPr>
              <w:tab/>
              <w:t>Q</w:t>
            </w:r>
            <w:r>
              <w:rPr>
                <w:snapToGrid w:val="0"/>
              </w:rPr>
              <w:tab/>
            </w:r>
            <w:r>
              <w:rPr>
                <w:rFonts w:cs="Arial"/>
                <w:snapToGrid w:val="0"/>
              </w:rPr>
              <w:t>≤</w:t>
            </w:r>
            <w:r>
              <w:rPr>
                <w:snapToGrid w:val="0"/>
              </w:rPr>
              <w:tab/>
              <w:t>425.25</w:t>
            </w:r>
          </w:p>
        </w:tc>
      </w:tr>
      <w:tr w:rsidR="0023409A" w14:paraId="402A9E38" w14:textId="77777777">
        <w:trPr>
          <w:jc w:val="center"/>
        </w:trPr>
        <w:tc>
          <w:tcPr>
            <w:tcW w:w="827" w:type="dxa"/>
            <w:shd w:val="clear" w:color="auto" w:fill="auto"/>
          </w:tcPr>
          <w:p w14:paraId="6B9CD8B8"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7B32F3F7"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6CC644F0" w14:textId="77777777" w:rsidR="0023409A" w:rsidRDefault="007F1C8D">
            <w:pPr>
              <w:pStyle w:val="TAC"/>
              <w:keepNext w:val="0"/>
              <w:widowControl w:val="0"/>
              <w:rPr>
                <w:rFonts w:eastAsia="Malgun Gothic"/>
                <w:lang w:eastAsia="ko-KR"/>
              </w:rPr>
            </w:pPr>
            <w:r>
              <w:rPr>
                <w:rFonts w:eastAsia="Malgun Gothic"/>
                <w:lang w:eastAsia="ko-KR"/>
              </w:rPr>
              <w:t>42</w:t>
            </w:r>
          </w:p>
        </w:tc>
        <w:tc>
          <w:tcPr>
            <w:tcW w:w="3138" w:type="dxa"/>
          </w:tcPr>
          <w:p w14:paraId="0D4F8EEC"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302.75</w:t>
            </w:r>
            <w:r>
              <w:rPr>
                <w:snapToGrid w:val="0"/>
              </w:rPr>
              <w:tab/>
            </w:r>
            <w:r>
              <w:rPr>
                <w:snapToGrid w:val="0"/>
              </w:rPr>
              <w:tab/>
              <w:t>&lt;</w:t>
            </w:r>
            <w:r>
              <w:rPr>
                <w:snapToGrid w:val="0"/>
              </w:rPr>
              <w:tab/>
              <w:t>Q</w:t>
            </w:r>
            <w:r>
              <w:rPr>
                <w:snapToGrid w:val="0"/>
              </w:rPr>
              <w:tab/>
            </w:r>
            <w:r>
              <w:rPr>
                <w:rFonts w:cs="Arial"/>
                <w:snapToGrid w:val="0"/>
              </w:rPr>
              <w:t>≤</w:t>
            </w:r>
            <w:r>
              <w:rPr>
                <w:snapToGrid w:val="0"/>
              </w:rPr>
              <w:tab/>
              <w:t>363.50</w:t>
            </w:r>
          </w:p>
        </w:tc>
      </w:tr>
      <w:tr w:rsidR="0023409A" w14:paraId="04690D3A" w14:textId="77777777">
        <w:trPr>
          <w:jc w:val="center"/>
        </w:trPr>
        <w:tc>
          <w:tcPr>
            <w:tcW w:w="827" w:type="dxa"/>
            <w:shd w:val="clear" w:color="auto" w:fill="auto"/>
          </w:tcPr>
          <w:p w14:paraId="3E04A3CF"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530D1164"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37611753" w14:textId="77777777" w:rsidR="0023409A" w:rsidRDefault="007F1C8D">
            <w:pPr>
              <w:pStyle w:val="TAC"/>
              <w:keepNext w:val="0"/>
              <w:widowControl w:val="0"/>
              <w:rPr>
                <w:rFonts w:eastAsia="Malgun Gothic"/>
                <w:lang w:eastAsia="ko-KR"/>
              </w:rPr>
            </w:pPr>
            <w:r>
              <w:rPr>
                <w:rFonts w:eastAsia="Malgun Gothic"/>
                <w:lang w:eastAsia="ko-KR"/>
              </w:rPr>
              <w:t>41</w:t>
            </w:r>
          </w:p>
        </w:tc>
        <w:tc>
          <w:tcPr>
            <w:tcW w:w="3138" w:type="dxa"/>
          </w:tcPr>
          <w:p w14:paraId="22C89782"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242.00</w:t>
            </w:r>
            <w:r>
              <w:rPr>
                <w:snapToGrid w:val="0"/>
              </w:rPr>
              <w:tab/>
            </w:r>
            <w:r>
              <w:rPr>
                <w:snapToGrid w:val="0"/>
              </w:rPr>
              <w:tab/>
              <w:t>&lt;</w:t>
            </w:r>
            <w:r>
              <w:rPr>
                <w:snapToGrid w:val="0"/>
              </w:rPr>
              <w:tab/>
              <w:t>Q</w:t>
            </w:r>
            <w:r>
              <w:rPr>
                <w:snapToGrid w:val="0"/>
              </w:rPr>
              <w:tab/>
            </w:r>
            <w:r>
              <w:rPr>
                <w:rFonts w:cs="Arial"/>
                <w:snapToGrid w:val="0"/>
              </w:rPr>
              <w:t>≤</w:t>
            </w:r>
            <w:r>
              <w:rPr>
                <w:snapToGrid w:val="0"/>
              </w:rPr>
              <w:tab/>
              <w:t>302.75</w:t>
            </w:r>
          </w:p>
        </w:tc>
      </w:tr>
      <w:tr w:rsidR="0023409A" w14:paraId="2CD86940" w14:textId="77777777">
        <w:trPr>
          <w:jc w:val="center"/>
        </w:trPr>
        <w:tc>
          <w:tcPr>
            <w:tcW w:w="827" w:type="dxa"/>
            <w:shd w:val="clear" w:color="auto" w:fill="auto"/>
          </w:tcPr>
          <w:p w14:paraId="4D2D29FC" w14:textId="77777777" w:rsidR="0023409A" w:rsidRDefault="007F1C8D">
            <w:pPr>
              <w:pStyle w:val="TAC"/>
              <w:keepNext w:val="0"/>
              <w:widowControl w:val="0"/>
              <w:rPr>
                <w:rFonts w:eastAsia="Malgun Gothic"/>
                <w:lang w:eastAsia="ko-KR"/>
              </w:rPr>
            </w:pPr>
            <w:r>
              <w:rPr>
                <w:rFonts w:eastAsia="Malgun Gothic"/>
                <w:lang w:eastAsia="ko-KR"/>
              </w:rPr>
              <w:t>5</w:t>
            </w:r>
          </w:p>
        </w:tc>
        <w:tc>
          <w:tcPr>
            <w:tcW w:w="827" w:type="dxa"/>
            <w:shd w:val="clear" w:color="auto" w:fill="auto"/>
          </w:tcPr>
          <w:p w14:paraId="58B08010"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062DC5A6" w14:textId="77777777" w:rsidR="0023409A" w:rsidRDefault="007F1C8D">
            <w:pPr>
              <w:pStyle w:val="TAC"/>
              <w:keepNext w:val="0"/>
              <w:widowControl w:val="0"/>
              <w:rPr>
                <w:rFonts w:eastAsia="Malgun Gothic"/>
                <w:lang w:eastAsia="ko-KR"/>
              </w:rPr>
            </w:pPr>
            <w:r>
              <w:rPr>
                <w:rFonts w:eastAsia="Malgun Gothic"/>
                <w:lang w:eastAsia="ko-KR"/>
              </w:rPr>
              <w:t>40</w:t>
            </w:r>
          </w:p>
        </w:tc>
        <w:tc>
          <w:tcPr>
            <w:tcW w:w="3138" w:type="dxa"/>
          </w:tcPr>
          <w:p w14:paraId="250430FF"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221.75</w:t>
            </w:r>
            <w:r>
              <w:rPr>
                <w:snapToGrid w:val="0"/>
              </w:rPr>
              <w:tab/>
            </w:r>
            <w:r>
              <w:rPr>
                <w:snapToGrid w:val="0"/>
              </w:rPr>
              <w:tab/>
              <w:t>&lt;</w:t>
            </w:r>
            <w:r>
              <w:rPr>
                <w:snapToGrid w:val="0"/>
              </w:rPr>
              <w:tab/>
              <w:t>Q</w:t>
            </w:r>
            <w:r>
              <w:rPr>
                <w:snapToGrid w:val="0"/>
              </w:rPr>
              <w:tab/>
            </w:r>
            <w:r>
              <w:rPr>
                <w:rFonts w:cs="Arial"/>
                <w:snapToGrid w:val="0"/>
              </w:rPr>
              <w:t>≤</w:t>
            </w:r>
            <w:r>
              <w:rPr>
                <w:snapToGrid w:val="0"/>
              </w:rPr>
              <w:tab/>
            </w:r>
            <w:r>
              <w:rPr>
                <w:snapToGrid w:val="0"/>
              </w:rPr>
              <w:t>242.00</w:t>
            </w:r>
          </w:p>
        </w:tc>
      </w:tr>
      <w:tr w:rsidR="0023409A" w14:paraId="013B7908" w14:textId="77777777">
        <w:trPr>
          <w:jc w:val="center"/>
        </w:trPr>
        <w:tc>
          <w:tcPr>
            <w:tcW w:w="827" w:type="dxa"/>
            <w:shd w:val="clear" w:color="auto" w:fill="auto"/>
          </w:tcPr>
          <w:p w14:paraId="054A8216"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166D448F"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78EBEF1F" w14:textId="77777777" w:rsidR="0023409A" w:rsidRDefault="007F1C8D">
            <w:pPr>
              <w:pStyle w:val="TAC"/>
              <w:keepNext w:val="0"/>
              <w:widowControl w:val="0"/>
              <w:rPr>
                <w:rFonts w:eastAsia="Malgun Gothic"/>
                <w:lang w:eastAsia="ko-KR"/>
              </w:rPr>
            </w:pPr>
            <w:r>
              <w:rPr>
                <w:rFonts w:eastAsia="Malgun Gothic"/>
                <w:lang w:eastAsia="ko-KR"/>
              </w:rPr>
              <w:t>39</w:t>
            </w:r>
          </w:p>
        </w:tc>
        <w:tc>
          <w:tcPr>
            <w:tcW w:w="3138" w:type="dxa"/>
          </w:tcPr>
          <w:p w14:paraId="0E417BEA"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201.50</w:t>
            </w:r>
            <w:r>
              <w:rPr>
                <w:snapToGrid w:val="0"/>
              </w:rPr>
              <w:tab/>
            </w:r>
            <w:r>
              <w:rPr>
                <w:snapToGrid w:val="0"/>
              </w:rPr>
              <w:tab/>
              <w:t>&lt;</w:t>
            </w:r>
            <w:r>
              <w:rPr>
                <w:snapToGrid w:val="0"/>
              </w:rPr>
              <w:tab/>
              <w:t>Q</w:t>
            </w:r>
            <w:r>
              <w:rPr>
                <w:snapToGrid w:val="0"/>
              </w:rPr>
              <w:tab/>
            </w:r>
            <w:r>
              <w:rPr>
                <w:rFonts w:cs="Arial"/>
                <w:snapToGrid w:val="0"/>
              </w:rPr>
              <w:t>≤</w:t>
            </w:r>
            <w:r>
              <w:rPr>
                <w:snapToGrid w:val="0"/>
              </w:rPr>
              <w:tab/>
              <w:t>221.75</w:t>
            </w:r>
          </w:p>
        </w:tc>
      </w:tr>
      <w:tr w:rsidR="0023409A" w14:paraId="7A218F25" w14:textId="77777777">
        <w:trPr>
          <w:jc w:val="center"/>
        </w:trPr>
        <w:tc>
          <w:tcPr>
            <w:tcW w:w="827" w:type="dxa"/>
            <w:shd w:val="clear" w:color="auto" w:fill="auto"/>
          </w:tcPr>
          <w:p w14:paraId="619EE426"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27A36125"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41D2977E" w14:textId="77777777" w:rsidR="0023409A" w:rsidRDefault="007F1C8D">
            <w:pPr>
              <w:pStyle w:val="TAC"/>
              <w:keepNext w:val="0"/>
              <w:widowControl w:val="0"/>
              <w:rPr>
                <w:rFonts w:eastAsia="Malgun Gothic"/>
                <w:lang w:eastAsia="ko-KR"/>
              </w:rPr>
            </w:pPr>
            <w:r>
              <w:rPr>
                <w:rFonts w:eastAsia="Malgun Gothic"/>
                <w:lang w:eastAsia="ko-KR"/>
              </w:rPr>
              <w:t>38</w:t>
            </w:r>
          </w:p>
        </w:tc>
        <w:tc>
          <w:tcPr>
            <w:tcW w:w="3138" w:type="dxa"/>
          </w:tcPr>
          <w:p w14:paraId="470A8873"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181.25</w:t>
            </w:r>
            <w:r>
              <w:rPr>
                <w:snapToGrid w:val="0"/>
              </w:rPr>
              <w:tab/>
            </w:r>
            <w:r>
              <w:rPr>
                <w:snapToGrid w:val="0"/>
              </w:rPr>
              <w:tab/>
              <w:t>&lt;</w:t>
            </w:r>
            <w:r>
              <w:rPr>
                <w:snapToGrid w:val="0"/>
              </w:rPr>
              <w:tab/>
              <w:t>Q</w:t>
            </w:r>
            <w:r>
              <w:rPr>
                <w:snapToGrid w:val="0"/>
              </w:rPr>
              <w:tab/>
            </w:r>
            <w:r>
              <w:rPr>
                <w:rFonts w:cs="Arial"/>
                <w:snapToGrid w:val="0"/>
              </w:rPr>
              <w:t>≤</w:t>
            </w:r>
            <w:r>
              <w:rPr>
                <w:snapToGrid w:val="0"/>
              </w:rPr>
              <w:tab/>
              <w:t>201.50</w:t>
            </w:r>
          </w:p>
        </w:tc>
      </w:tr>
      <w:tr w:rsidR="0023409A" w14:paraId="21C0DA47" w14:textId="77777777">
        <w:trPr>
          <w:jc w:val="center"/>
        </w:trPr>
        <w:tc>
          <w:tcPr>
            <w:tcW w:w="827" w:type="dxa"/>
            <w:shd w:val="clear" w:color="auto" w:fill="auto"/>
          </w:tcPr>
          <w:p w14:paraId="747D89CE"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0F1C9E59"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57F36F35" w14:textId="77777777" w:rsidR="0023409A" w:rsidRDefault="007F1C8D">
            <w:pPr>
              <w:pStyle w:val="TAC"/>
              <w:keepNext w:val="0"/>
              <w:widowControl w:val="0"/>
              <w:rPr>
                <w:rFonts w:eastAsia="Malgun Gothic"/>
                <w:lang w:eastAsia="ko-KR"/>
              </w:rPr>
            </w:pPr>
            <w:r>
              <w:rPr>
                <w:rFonts w:eastAsia="Malgun Gothic"/>
                <w:lang w:eastAsia="ko-KR"/>
              </w:rPr>
              <w:t>37</w:t>
            </w:r>
          </w:p>
        </w:tc>
        <w:tc>
          <w:tcPr>
            <w:tcW w:w="3138" w:type="dxa"/>
          </w:tcPr>
          <w:p w14:paraId="30FE2AE8"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161.00</w:t>
            </w:r>
            <w:r>
              <w:rPr>
                <w:snapToGrid w:val="0"/>
              </w:rPr>
              <w:tab/>
            </w:r>
            <w:r>
              <w:rPr>
                <w:snapToGrid w:val="0"/>
              </w:rPr>
              <w:tab/>
              <w:t>&lt;</w:t>
            </w:r>
            <w:r>
              <w:rPr>
                <w:snapToGrid w:val="0"/>
              </w:rPr>
              <w:tab/>
              <w:t>Q</w:t>
            </w:r>
            <w:r>
              <w:rPr>
                <w:snapToGrid w:val="0"/>
              </w:rPr>
              <w:tab/>
            </w:r>
            <w:r>
              <w:rPr>
                <w:rFonts w:cs="Arial"/>
                <w:snapToGrid w:val="0"/>
              </w:rPr>
              <w:t>≤</w:t>
            </w:r>
            <w:r>
              <w:rPr>
                <w:snapToGrid w:val="0"/>
              </w:rPr>
              <w:tab/>
              <w:t>181.25</w:t>
            </w:r>
          </w:p>
        </w:tc>
      </w:tr>
      <w:tr w:rsidR="0023409A" w14:paraId="54B51CC3" w14:textId="77777777">
        <w:trPr>
          <w:jc w:val="center"/>
        </w:trPr>
        <w:tc>
          <w:tcPr>
            <w:tcW w:w="827" w:type="dxa"/>
            <w:shd w:val="clear" w:color="auto" w:fill="auto"/>
          </w:tcPr>
          <w:p w14:paraId="7E82A104"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746824BD"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5A566477" w14:textId="77777777" w:rsidR="0023409A" w:rsidRDefault="007F1C8D">
            <w:pPr>
              <w:pStyle w:val="TAC"/>
              <w:keepNext w:val="0"/>
              <w:widowControl w:val="0"/>
              <w:rPr>
                <w:rFonts w:eastAsia="Malgun Gothic"/>
                <w:lang w:eastAsia="ko-KR"/>
              </w:rPr>
            </w:pPr>
            <w:r>
              <w:rPr>
                <w:rFonts w:eastAsia="Malgun Gothic"/>
                <w:lang w:eastAsia="ko-KR"/>
              </w:rPr>
              <w:t>36</w:t>
            </w:r>
          </w:p>
        </w:tc>
        <w:tc>
          <w:tcPr>
            <w:tcW w:w="3138" w:type="dxa"/>
          </w:tcPr>
          <w:p w14:paraId="3F59022C"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140.75</w:t>
            </w:r>
            <w:r>
              <w:rPr>
                <w:snapToGrid w:val="0"/>
              </w:rPr>
              <w:tab/>
            </w:r>
            <w:r>
              <w:rPr>
                <w:snapToGrid w:val="0"/>
              </w:rPr>
              <w:tab/>
              <w:t>&lt;</w:t>
            </w:r>
            <w:r>
              <w:rPr>
                <w:snapToGrid w:val="0"/>
              </w:rPr>
              <w:tab/>
              <w:t>Q</w:t>
            </w:r>
            <w:r>
              <w:rPr>
                <w:snapToGrid w:val="0"/>
              </w:rPr>
              <w:tab/>
            </w:r>
            <w:r>
              <w:rPr>
                <w:rFonts w:cs="Arial"/>
                <w:snapToGrid w:val="0"/>
              </w:rPr>
              <w:t>≤</w:t>
            </w:r>
            <w:r>
              <w:rPr>
                <w:snapToGrid w:val="0"/>
              </w:rPr>
              <w:tab/>
              <w:t>161.00</w:t>
            </w:r>
          </w:p>
        </w:tc>
      </w:tr>
      <w:tr w:rsidR="0023409A" w14:paraId="5963F34C" w14:textId="77777777">
        <w:trPr>
          <w:jc w:val="center"/>
        </w:trPr>
        <w:tc>
          <w:tcPr>
            <w:tcW w:w="827" w:type="dxa"/>
            <w:shd w:val="clear" w:color="auto" w:fill="auto"/>
          </w:tcPr>
          <w:p w14:paraId="431D4952"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55929884"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73F1F5F6" w14:textId="77777777" w:rsidR="0023409A" w:rsidRDefault="007F1C8D">
            <w:pPr>
              <w:pStyle w:val="TAC"/>
              <w:keepNext w:val="0"/>
              <w:widowControl w:val="0"/>
              <w:rPr>
                <w:rFonts w:eastAsia="Malgun Gothic"/>
                <w:lang w:eastAsia="ko-KR"/>
              </w:rPr>
            </w:pPr>
            <w:r>
              <w:rPr>
                <w:rFonts w:eastAsia="Malgun Gothic"/>
                <w:lang w:eastAsia="ko-KR"/>
              </w:rPr>
              <w:t>35</w:t>
            </w:r>
          </w:p>
        </w:tc>
        <w:tc>
          <w:tcPr>
            <w:tcW w:w="3138" w:type="dxa"/>
          </w:tcPr>
          <w:p w14:paraId="2475E1CB"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120.50</w:t>
            </w:r>
            <w:r>
              <w:rPr>
                <w:snapToGrid w:val="0"/>
              </w:rPr>
              <w:tab/>
            </w:r>
            <w:r>
              <w:rPr>
                <w:snapToGrid w:val="0"/>
              </w:rPr>
              <w:tab/>
              <w:t>&lt;</w:t>
            </w:r>
            <w:r>
              <w:rPr>
                <w:snapToGrid w:val="0"/>
              </w:rPr>
              <w:tab/>
              <w:t>Q</w:t>
            </w:r>
            <w:r>
              <w:rPr>
                <w:snapToGrid w:val="0"/>
              </w:rPr>
              <w:tab/>
            </w:r>
            <w:r>
              <w:rPr>
                <w:rFonts w:cs="Arial"/>
                <w:snapToGrid w:val="0"/>
              </w:rPr>
              <w:t>≤</w:t>
            </w:r>
            <w:r>
              <w:rPr>
                <w:snapToGrid w:val="0"/>
              </w:rPr>
              <w:tab/>
              <w:t>140.75</w:t>
            </w:r>
          </w:p>
        </w:tc>
      </w:tr>
      <w:tr w:rsidR="0023409A" w14:paraId="374F30F5" w14:textId="77777777">
        <w:trPr>
          <w:jc w:val="center"/>
        </w:trPr>
        <w:tc>
          <w:tcPr>
            <w:tcW w:w="827" w:type="dxa"/>
            <w:shd w:val="clear" w:color="auto" w:fill="auto"/>
          </w:tcPr>
          <w:p w14:paraId="6A79A08B"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5710F0F3"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3FF88F2A" w14:textId="77777777" w:rsidR="0023409A" w:rsidRDefault="007F1C8D">
            <w:pPr>
              <w:pStyle w:val="TAC"/>
              <w:keepNext w:val="0"/>
              <w:widowControl w:val="0"/>
              <w:rPr>
                <w:rFonts w:eastAsia="Malgun Gothic"/>
                <w:lang w:eastAsia="ko-KR"/>
              </w:rPr>
            </w:pPr>
            <w:r>
              <w:rPr>
                <w:rFonts w:eastAsia="Malgun Gothic"/>
                <w:lang w:eastAsia="ko-KR"/>
              </w:rPr>
              <w:t>34</w:t>
            </w:r>
          </w:p>
        </w:tc>
        <w:tc>
          <w:tcPr>
            <w:tcW w:w="3138" w:type="dxa"/>
          </w:tcPr>
          <w:p w14:paraId="3D9925E2"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100.25</w:t>
            </w:r>
            <w:r>
              <w:rPr>
                <w:snapToGrid w:val="0"/>
              </w:rPr>
              <w:tab/>
            </w:r>
            <w:r>
              <w:rPr>
                <w:snapToGrid w:val="0"/>
              </w:rPr>
              <w:tab/>
              <w:t>&lt;</w:t>
            </w:r>
            <w:r>
              <w:rPr>
                <w:snapToGrid w:val="0"/>
              </w:rPr>
              <w:tab/>
              <w:t>Q</w:t>
            </w:r>
            <w:r>
              <w:rPr>
                <w:snapToGrid w:val="0"/>
              </w:rPr>
              <w:tab/>
            </w:r>
            <w:r>
              <w:rPr>
                <w:rFonts w:cs="Arial"/>
                <w:snapToGrid w:val="0"/>
              </w:rPr>
              <w:t>≤</w:t>
            </w:r>
            <w:r>
              <w:rPr>
                <w:snapToGrid w:val="0"/>
              </w:rPr>
              <w:tab/>
              <w:t>120.50</w:t>
            </w:r>
          </w:p>
        </w:tc>
      </w:tr>
      <w:tr w:rsidR="0023409A" w14:paraId="7B41CF1B" w14:textId="77777777">
        <w:trPr>
          <w:jc w:val="center"/>
        </w:trPr>
        <w:tc>
          <w:tcPr>
            <w:tcW w:w="827" w:type="dxa"/>
            <w:shd w:val="clear" w:color="auto" w:fill="auto"/>
          </w:tcPr>
          <w:p w14:paraId="74160962"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0C72E167"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2E3DD601" w14:textId="77777777" w:rsidR="0023409A" w:rsidRDefault="007F1C8D">
            <w:pPr>
              <w:pStyle w:val="TAC"/>
              <w:keepNext w:val="0"/>
              <w:widowControl w:val="0"/>
              <w:rPr>
                <w:rFonts w:eastAsia="Malgun Gothic"/>
                <w:lang w:eastAsia="ko-KR"/>
              </w:rPr>
            </w:pPr>
            <w:r>
              <w:rPr>
                <w:rFonts w:eastAsia="Malgun Gothic"/>
                <w:lang w:eastAsia="ko-KR"/>
              </w:rPr>
              <w:t>33</w:t>
            </w:r>
          </w:p>
        </w:tc>
        <w:tc>
          <w:tcPr>
            <w:tcW w:w="3138" w:type="dxa"/>
          </w:tcPr>
          <w:p w14:paraId="1547B6F0"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80.00</w:t>
            </w:r>
            <w:r>
              <w:rPr>
                <w:snapToGrid w:val="0"/>
              </w:rPr>
              <w:tab/>
            </w:r>
            <w:r>
              <w:rPr>
                <w:snapToGrid w:val="0"/>
              </w:rPr>
              <w:tab/>
              <w:t>&lt;</w:t>
            </w:r>
            <w:r>
              <w:rPr>
                <w:snapToGrid w:val="0"/>
              </w:rPr>
              <w:tab/>
              <w:t>Q</w:t>
            </w:r>
            <w:r>
              <w:rPr>
                <w:snapToGrid w:val="0"/>
              </w:rPr>
              <w:tab/>
            </w:r>
            <w:r>
              <w:rPr>
                <w:rFonts w:cs="Arial"/>
                <w:snapToGrid w:val="0"/>
              </w:rPr>
              <w:t>≤</w:t>
            </w:r>
            <w:r>
              <w:rPr>
                <w:snapToGrid w:val="0"/>
              </w:rPr>
              <w:tab/>
              <w:t>100.25</w:t>
            </w:r>
          </w:p>
        </w:tc>
      </w:tr>
      <w:tr w:rsidR="0023409A" w14:paraId="28860C58" w14:textId="77777777">
        <w:trPr>
          <w:jc w:val="center"/>
        </w:trPr>
        <w:tc>
          <w:tcPr>
            <w:tcW w:w="827" w:type="dxa"/>
            <w:shd w:val="clear" w:color="auto" w:fill="auto"/>
          </w:tcPr>
          <w:p w14:paraId="26B3284F" w14:textId="77777777" w:rsidR="0023409A" w:rsidRDefault="007F1C8D">
            <w:pPr>
              <w:pStyle w:val="TAC"/>
              <w:keepNext w:val="0"/>
              <w:widowControl w:val="0"/>
              <w:rPr>
                <w:rFonts w:eastAsia="Malgun Gothic"/>
                <w:lang w:eastAsia="ko-KR"/>
              </w:rPr>
            </w:pPr>
            <w:r>
              <w:rPr>
                <w:rFonts w:eastAsia="Malgun Gothic"/>
                <w:lang w:eastAsia="ko-KR"/>
              </w:rPr>
              <w:t>4</w:t>
            </w:r>
          </w:p>
        </w:tc>
        <w:tc>
          <w:tcPr>
            <w:tcW w:w="827" w:type="dxa"/>
            <w:shd w:val="clear" w:color="auto" w:fill="auto"/>
          </w:tcPr>
          <w:p w14:paraId="421E2EF3"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1AFBE85C" w14:textId="77777777" w:rsidR="0023409A" w:rsidRDefault="007F1C8D">
            <w:pPr>
              <w:pStyle w:val="TAC"/>
              <w:keepNext w:val="0"/>
              <w:widowControl w:val="0"/>
              <w:rPr>
                <w:rFonts w:eastAsia="Malgun Gothic"/>
                <w:lang w:eastAsia="ko-KR"/>
              </w:rPr>
            </w:pPr>
            <w:r>
              <w:rPr>
                <w:rFonts w:eastAsia="Malgun Gothic"/>
                <w:lang w:eastAsia="ko-KR"/>
              </w:rPr>
              <w:t>32</w:t>
            </w:r>
          </w:p>
        </w:tc>
        <w:tc>
          <w:tcPr>
            <w:tcW w:w="3138" w:type="dxa"/>
          </w:tcPr>
          <w:p w14:paraId="4D0DE138"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73.25</w:t>
            </w:r>
            <w:r>
              <w:rPr>
                <w:snapToGrid w:val="0"/>
              </w:rPr>
              <w:tab/>
            </w:r>
            <w:r>
              <w:rPr>
                <w:snapToGrid w:val="0"/>
              </w:rPr>
              <w:tab/>
              <w:t>&lt;</w:t>
            </w:r>
            <w:r>
              <w:rPr>
                <w:snapToGrid w:val="0"/>
              </w:rPr>
              <w:tab/>
              <w:t>Q</w:t>
            </w:r>
            <w:r>
              <w:rPr>
                <w:snapToGrid w:val="0"/>
              </w:rPr>
              <w:tab/>
            </w:r>
            <w:r>
              <w:rPr>
                <w:rFonts w:cs="Arial"/>
                <w:snapToGrid w:val="0"/>
              </w:rPr>
              <w:t>≤</w:t>
            </w:r>
            <w:r>
              <w:rPr>
                <w:snapToGrid w:val="0"/>
              </w:rPr>
              <w:tab/>
              <w:t>80.00</w:t>
            </w:r>
          </w:p>
        </w:tc>
      </w:tr>
      <w:tr w:rsidR="0023409A" w14:paraId="3247DD18" w14:textId="77777777">
        <w:trPr>
          <w:jc w:val="center"/>
        </w:trPr>
        <w:tc>
          <w:tcPr>
            <w:tcW w:w="827" w:type="dxa"/>
            <w:shd w:val="clear" w:color="auto" w:fill="auto"/>
          </w:tcPr>
          <w:p w14:paraId="39944E22"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098630BE"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7C0899F3" w14:textId="77777777" w:rsidR="0023409A" w:rsidRDefault="007F1C8D">
            <w:pPr>
              <w:pStyle w:val="TAC"/>
              <w:keepNext w:val="0"/>
              <w:widowControl w:val="0"/>
              <w:rPr>
                <w:rFonts w:eastAsia="Malgun Gothic"/>
                <w:lang w:eastAsia="ko-KR"/>
              </w:rPr>
            </w:pPr>
            <w:r>
              <w:rPr>
                <w:rFonts w:eastAsia="Malgun Gothic"/>
                <w:lang w:eastAsia="ko-KR"/>
              </w:rPr>
              <w:t>31</w:t>
            </w:r>
          </w:p>
        </w:tc>
        <w:tc>
          <w:tcPr>
            <w:tcW w:w="3138" w:type="dxa"/>
          </w:tcPr>
          <w:p w14:paraId="7106F091"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66.50</w:t>
            </w:r>
            <w:r>
              <w:rPr>
                <w:snapToGrid w:val="0"/>
              </w:rPr>
              <w:tab/>
            </w:r>
            <w:r>
              <w:rPr>
                <w:snapToGrid w:val="0"/>
              </w:rPr>
              <w:tab/>
              <w:t>&lt;</w:t>
            </w:r>
            <w:r>
              <w:rPr>
                <w:snapToGrid w:val="0"/>
              </w:rPr>
              <w:tab/>
              <w:t>Q</w:t>
            </w:r>
            <w:r>
              <w:rPr>
                <w:snapToGrid w:val="0"/>
              </w:rPr>
              <w:tab/>
            </w:r>
            <w:r>
              <w:rPr>
                <w:rFonts w:cs="Arial"/>
                <w:snapToGrid w:val="0"/>
              </w:rPr>
              <w:t>≤</w:t>
            </w:r>
            <w:r>
              <w:rPr>
                <w:snapToGrid w:val="0"/>
              </w:rPr>
              <w:tab/>
              <w:t>73.25</w:t>
            </w:r>
          </w:p>
        </w:tc>
      </w:tr>
      <w:tr w:rsidR="0023409A" w14:paraId="7D7C63E3" w14:textId="77777777">
        <w:trPr>
          <w:jc w:val="center"/>
        </w:trPr>
        <w:tc>
          <w:tcPr>
            <w:tcW w:w="827" w:type="dxa"/>
            <w:shd w:val="clear" w:color="auto" w:fill="auto"/>
          </w:tcPr>
          <w:p w14:paraId="09F9A349"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48F9D886"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33F45E94" w14:textId="77777777" w:rsidR="0023409A" w:rsidRDefault="007F1C8D">
            <w:pPr>
              <w:pStyle w:val="TAC"/>
              <w:keepNext w:val="0"/>
              <w:widowControl w:val="0"/>
              <w:rPr>
                <w:rFonts w:eastAsia="Malgun Gothic"/>
                <w:lang w:eastAsia="ko-KR"/>
              </w:rPr>
            </w:pPr>
            <w:r>
              <w:rPr>
                <w:rFonts w:eastAsia="Malgun Gothic"/>
                <w:lang w:eastAsia="ko-KR"/>
              </w:rPr>
              <w:t>30</w:t>
            </w:r>
          </w:p>
        </w:tc>
        <w:tc>
          <w:tcPr>
            <w:tcW w:w="3138" w:type="dxa"/>
          </w:tcPr>
          <w:p w14:paraId="40DD1BB2"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59.75</w:t>
            </w:r>
            <w:r>
              <w:rPr>
                <w:snapToGrid w:val="0"/>
              </w:rPr>
              <w:tab/>
            </w:r>
            <w:r>
              <w:rPr>
                <w:snapToGrid w:val="0"/>
              </w:rPr>
              <w:tab/>
              <w:t>&lt;</w:t>
            </w:r>
            <w:r>
              <w:rPr>
                <w:snapToGrid w:val="0"/>
              </w:rPr>
              <w:tab/>
              <w:t>Q</w:t>
            </w:r>
            <w:r>
              <w:rPr>
                <w:snapToGrid w:val="0"/>
              </w:rPr>
              <w:tab/>
            </w:r>
            <w:r>
              <w:rPr>
                <w:rFonts w:cs="Arial"/>
                <w:snapToGrid w:val="0"/>
              </w:rPr>
              <w:t>≤</w:t>
            </w:r>
            <w:r>
              <w:rPr>
                <w:snapToGrid w:val="0"/>
              </w:rPr>
              <w:tab/>
              <w:t>66.50</w:t>
            </w:r>
          </w:p>
        </w:tc>
      </w:tr>
      <w:tr w:rsidR="0023409A" w14:paraId="0A3AA7F3" w14:textId="77777777">
        <w:trPr>
          <w:jc w:val="center"/>
        </w:trPr>
        <w:tc>
          <w:tcPr>
            <w:tcW w:w="827" w:type="dxa"/>
            <w:shd w:val="clear" w:color="auto" w:fill="auto"/>
          </w:tcPr>
          <w:p w14:paraId="2810EEB5"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2CA25751"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6AFC95CA" w14:textId="77777777" w:rsidR="0023409A" w:rsidRDefault="007F1C8D">
            <w:pPr>
              <w:pStyle w:val="TAC"/>
              <w:keepNext w:val="0"/>
              <w:widowControl w:val="0"/>
              <w:rPr>
                <w:rFonts w:eastAsia="Malgun Gothic"/>
                <w:lang w:eastAsia="ko-KR"/>
              </w:rPr>
            </w:pPr>
            <w:r>
              <w:rPr>
                <w:rFonts w:eastAsia="Malgun Gothic"/>
                <w:lang w:eastAsia="ko-KR"/>
              </w:rPr>
              <w:t>29</w:t>
            </w:r>
          </w:p>
        </w:tc>
        <w:tc>
          <w:tcPr>
            <w:tcW w:w="3138" w:type="dxa"/>
          </w:tcPr>
          <w:p w14:paraId="770B5EA4"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53.00</w:t>
            </w:r>
            <w:r>
              <w:rPr>
                <w:snapToGrid w:val="0"/>
              </w:rPr>
              <w:tab/>
            </w:r>
            <w:r>
              <w:rPr>
                <w:snapToGrid w:val="0"/>
              </w:rPr>
              <w:tab/>
              <w:t>&lt;</w:t>
            </w:r>
            <w:r>
              <w:rPr>
                <w:snapToGrid w:val="0"/>
              </w:rPr>
              <w:tab/>
              <w:t>Q</w:t>
            </w:r>
            <w:r>
              <w:rPr>
                <w:snapToGrid w:val="0"/>
              </w:rPr>
              <w:tab/>
            </w:r>
            <w:r>
              <w:rPr>
                <w:rFonts w:cs="Arial"/>
                <w:snapToGrid w:val="0"/>
              </w:rPr>
              <w:t>≤</w:t>
            </w:r>
            <w:r>
              <w:rPr>
                <w:snapToGrid w:val="0"/>
              </w:rPr>
              <w:tab/>
              <w:t>59.75</w:t>
            </w:r>
          </w:p>
        </w:tc>
      </w:tr>
      <w:tr w:rsidR="0023409A" w14:paraId="3BA776CC" w14:textId="77777777">
        <w:trPr>
          <w:jc w:val="center"/>
        </w:trPr>
        <w:tc>
          <w:tcPr>
            <w:tcW w:w="827" w:type="dxa"/>
            <w:shd w:val="clear" w:color="auto" w:fill="auto"/>
          </w:tcPr>
          <w:p w14:paraId="0749DE30"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37DD80CC"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47A2F623" w14:textId="77777777" w:rsidR="0023409A" w:rsidRDefault="007F1C8D">
            <w:pPr>
              <w:pStyle w:val="TAC"/>
              <w:keepNext w:val="0"/>
              <w:widowControl w:val="0"/>
              <w:rPr>
                <w:rFonts w:eastAsia="Malgun Gothic"/>
                <w:lang w:eastAsia="ko-KR"/>
              </w:rPr>
            </w:pPr>
            <w:r>
              <w:rPr>
                <w:rFonts w:eastAsia="Malgun Gothic"/>
                <w:lang w:eastAsia="ko-KR"/>
              </w:rPr>
              <w:t>28</w:t>
            </w:r>
          </w:p>
        </w:tc>
        <w:tc>
          <w:tcPr>
            <w:tcW w:w="3138" w:type="dxa"/>
          </w:tcPr>
          <w:p w14:paraId="51C9895C"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46.25</w:t>
            </w:r>
            <w:r>
              <w:rPr>
                <w:snapToGrid w:val="0"/>
              </w:rPr>
              <w:tab/>
            </w:r>
            <w:r>
              <w:rPr>
                <w:snapToGrid w:val="0"/>
              </w:rPr>
              <w:tab/>
              <w:t>&lt;</w:t>
            </w:r>
            <w:r>
              <w:rPr>
                <w:snapToGrid w:val="0"/>
              </w:rPr>
              <w:tab/>
              <w:t>Q</w:t>
            </w:r>
            <w:r>
              <w:rPr>
                <w:snapToGrid w:val="0"/>
              </w:rPr>
              <w:tab/>
            </w:r>
            <w:r>
              <w:rPr>
                <w:rFonts w:cs="Arial"/>
                <w:snapToGrid w:val="0"/>
              </w:rPr>
              <w:t>≤</w:t>
            </w:r>
            <w:r>
              <w:rPr>
                <w:snapToGrid w:val="0"/>
              </w:rPr>
              <w:tab/>
              <w:t>53.00</w:t>
            </w:r>
          </w:p>
        </w:tc>
      </w:tr>
      <w:tr w:rsidR="0023409A" w14:paraId="45F7229F" w14:textId="77777777">
        <w:trPr>
          <w:jc w:val="center"/>
        </w:trPr>
        <w:tc>
          <w:tcPr>
            <w:tcW w:w="827" w:type="dxa"/>
            <w:shd w:val="clear" w:color="auto" w:fill="auto"/>
          </w:tcPr>
          <w:p w14:paraId="22854AED"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6E981F44"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5CF4643E" w14:textId="77777777" w:rsidR="0023409A" w:rsidRDefault="007F1C8D">
            <w:pPr>
              <w:pStyle w:val="TAC"/>
              <w:keepNext w:val="0"/>
              <w:widowControl w:val="0"/>
              <w:rPr>
                <w:rFonts w:eastAsia="Malgun Gothic"/>
                <w:lang w:eastAsia="ko-KR"/>
              </w:rPr>
            </w:pPr>
            <w:r>
              <w:rPr>
                <w:rFonts w:eastAsia="Malgun Gothic"/>
                <w:lang w:eastAsia="ko-KR"/>
              </w:rPr>
              <w:t>27</w:t>
            </w:r>
          </w:p>
        </w:tc>
        <w:tc>
          <w:tcPr>
            <w:tcW w:w="3138" w:type="dxa"/>
          </w:tcPr>
          <w:p w14:paraId="26B69822"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39.50</w:t>
            </w:r>
            <w:r>
              <w:rPr>
                <w:snapToGrid w:val="0"/>
              </w:rPr>
              <w:tab/>
            </w:r>
            <w:r>
              <w:rPr>
                <w:snapToGrid w:val="0"/>
              </w:rPr>
              <w:tab/>
              <w:t>&lt;</w:t>
            </w:r>
            <w:r>
              <w:rPr>
                <w:snapToGrid w:val="0"/>
              </w:rPr>
              <w:tab/>
              <w:t>Q</w:t>
            </w:r>
            <w:r>
              <w:rPr>
                <w:snapToGrid w:val="0"/>
              </w:rPr>
              <w:tab/>
            </w:r>
            <w:r>
              <w:rPr>
                <w:rFonts w:cs="Arial"/>
                <w:snapToGrid w:val="0"/>
              </w:rPr>
              <w:t>≤</w:t>
            </w:r>
            <w:r>
              <w:rPr>
                <w:snapToGrid w:val="0"/>
              </w:rPr>
              <w:tab/>
              <w:t>46.25</w:t>
            </w:r>
          </w:p>
        </w:tc>
      </w:tr>
      <w:tr w:rsidR="0023409A" w14:paraId="341F9AD2" w14:textId="77777777">
        <w:trPr>
          <w:jc w:val="center"/>
        </w:trPr>
        <w:tc>
          <w:tcPr>
            <w:tcW w:w="827" w:type="dxa"/>
            <w:shd w:val="clear" w:color="auto" w:fill="auto"/>
          </w:tcPr>
          <w:p w14:paraId="34F81889"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2CD21364"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123EB215" w14:textId="77777777" w:rsidR="0023409A" w:rsidRDefault="007F1C8D">
            <w:pPr>
              <w:pStyle w:val="TAC"/>
              <w:keepNext w:val="0"/>
              <w:widowControl w:val="0"/>
              <w:rPr>
                <w:rFonts w:eastAsia="Malgun Gothic"/>
                <w:lang w:eastAsia="ko-KR"/>
              </w:rPr>
            </w:pPr>
            <w:r>
              <w:rPr>
                <w:rFonts w:eastAsia="Malgun Gothic"/>
                <w:lang w:eastAsia="ko-KR"/>
              </w:rPr>
              <w:t>26</w:t>
            </w:r>
          </w:p>
        </w:tc>
        <w:tc>
          <w:tcPr>
            <w:tcW w:w="3138" w:type="dxa"/>
          </w:tcPr>
          <w:p w14:paraId="0A427F70"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32.75</w:t>
            </w:r>
            <w:r>
              <w:rPr>
                <w:snapToGrid w:val="0"/>
              </w:rPr>
              <w:tab/>
            </w:r>
            <w:r>
              <w:rPr>
                <w:snapToGrid w:val="0"/>
              </w:rPr>
              <w:tab/>
              <w:t>&lt;</w:t>
            </w:r>
            <w:r>
              <w:rPr>
                <w:snapToGrid w:val="0"/>
              </w:rPr>
              <w:tab/>
              <w:t>Q</w:t>
            </w:r>
            <w:r>
              <w:rPr>
                <w:snapToGrid w:val="0"/>
              </w:rPr>
              <w:tab/>
            </w:r>
            <w:r>
              <w:rPr>
                <w:rFonts w:cs="Arial"/>
                <w:snapToGrid w:val="0"/>
              </w:rPr>
              <w:t>≤</w:t>
            </w:r>
            <w:r>
              <w:rPr>
                <w:snapToGrid w:val="0"/>
              </w:rPr>
              <w:tab/>
              <w:t>39.50</w:t>
            </w:r>
          </w:p>
        </w:tc>
      </w:tr>
      <w:tr w:rsidR="0023409A" w14:paraId="48E5FE63" w14:textId="77777777">
        <w:trPr>
          <w:jc w:val="center"/>
        </w:trPr>
        <w:tc>
          <w:tcPr>
            <w:tcW w:w="827" w:type="dxa"/>
            <w:shd w:val="clear" w:color="auto" w:fill="auto"/>
          </w:tcPr>
          <w:p w14:paraId="3B83276E"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318C8931"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7777FBA8" w14:textId="77777777" w:rsidR="0023409A" w:rsidRDefault="007F1C8D">
            <w:pPr>
              <w:pStyle w:val="TAC"/>
              <w:keepNext w:val="0"/>
              <w:widowControl w:val="0"/>
              <w:rPr>
                <w:rFonts w:eastAsia="Malgun Gothic"/>
                <w:lang w:eastAsia="ko-KR"/>
              </w:rPr>
            </w:pPr>
            <w:r>
              <w:rPr>
                <w:rFonts w:eastAsia="Malgun Gothic"/>
                <w:lang w:eastAsia="ko-KR"/>
              </w:rPr>
              <w:t>25</w:t>
            </w:r>
          </w:p>
        </w:tc>
        <w:tc>
          <w:tcPr>
            <w:tcW w:w="3138" w:type="dxa"/>
          </w:tcPr>
          <w:p w14:paraId="50FE5A96"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26.00</w:t>
            </w:r>
            <w:r>
              <w:rPr>
                <w:snapToGrid w:val="0"/>
              </w:rPr>
              <w:tab/>
            </w:r>
            <w:r>
              <w:rPr>
                <w:snapToGrid w:val="0"/>
              </w:rPr>
              <w:tab/>
              <w:t>&lt;</w:t>
            </w:r>
            <w:r>
              <w:rPr>
                <w:snapToGrid w:val="0"/>
              </w:rPr>
              <w:tab/>
              <w:t>Q</w:t>
            </w:r>
            <w:r>
              <w:rPr>
                <w:snapToGrid w:val="0"/>
              </w:rPr>
              <w:tab/>
            </w:r>
            <w:r>
              <w:rPr>
                <w:rFonts w:cs="Arial"/>
                <w:snapToGrid w:val="0"/>
              </w:rPr>
              <w:t>≤</w:t>
            </w:r>
            <w:r>
              <w:rPr>
                <w:snapToGrid w:val="0"/>
              </w:rPr>
              <w:tab/>
              <w:t>32.75</w:t>
            </w:r>
          </w:p>
        </w:tc>
      </w:tr>
      <w:tr w:rsidR="0023409A" w14:paraId="2F64899D" w14:textId="77777777">
        <w:trPr>
          <w:jc w:val="center"/>
        </w:trPr>
        <w:tc>
          <w:tcPr>
            <w:tcW w:w="827" w:type="dxa"/>
            <w:shd w:val="clear" w:color="auto" w:fill="auto"/>
          </w:tcPr>
          <w:p w14:paraId="3A5D0A43" w14:textId="77777777" w:rsidR="0023409A" w:rsidRDefault="007F1C8D">
            <w:pPr>
              <w:pStyle w:val="TAC"/>
              <w:keepNext w:val="0"/>
              <w:widowControl w:val="0"/>
              <w:rPr>
                <w:rFonts w:eastAsia="Malgun Gothic"/>
                <w:lang w:eastAsia="ko-KR"/>
              </w:rPr>
            </w:pPr>
            <w:r>
              <w:rPr>
                <w:rFonts w:eastAsia="Malgun Gothic"/>
                <w:lang w:eastAsia="ko-KR"/>
              </w:rPr>
              <w:t>3</w:t>
            </w:r>
          </w:p>
        </w:tc>
        <w:tc>
          <w:tcPr>
            <w:tcW w:w="827" w:type="dxa"/>
            <w:shd w:val="clear" w:color="auto" w:fill="auto"/>
          </w:tcPr>
          <w:p w14:paraId="1E5F6E34"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4E138DC4" w14:textId="77777777" w:rsidR="0023409A" w:rsidRDefault="007F1C8D">
            <w:pPr>
              <w:pStyle w:val="TAC"/>
              <w:keepNext w:val="0"/>
              <w:widowControl w:val="0"/>
              <w:rPr>
                <w:rFonts w:eastAsia="Malgun Gothic"/>
                <w:lang w:eastAsia="ko-KR"/>
              </w:rPr>
            </w:pPr>
            <w:r>
              <w:rPr>
                <w:rFonts w:eastAsia="Malgun Gothic"/>
                <w:lang w:eastAsia="ko-KR"/>
              </w:rPr>
              <w:t>24</w:t>
            </w:r>
          </w:p>
        </w:tc>
        <w:tc>
          <w:tcPr>
            <w:tcW w:w="3138" w:type="dxa"/>
          </w:tcPr>
          <w:p w14:paraId="5F327FFA"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23.75</w:t>
            </w:r>
            <w:r>
              <w:rPr>
                <w:snapToGrid w:val="0"/>
              </w:rPr>
              <w:tab/>
            </w:r>
            <w:r>
              <w:rPr>
                <w:snapToGrid w:val="0"/>
              </w:rPr>
              <w:tab/>
              <w:t>&lt;</w:t>
            </w:r>
            <w:r>
              <w:rPr>
                <w:snapToGrid w:val="0"/>
              </w:rPr>
              <w:tab/>
              <w:t>Q</w:t>
            </w:r>
            <w:r>
              <w:rPr>
                <w:snapToGrid w:val="0"/>
              </w:rPr>
              <w:tab/>
            </w:r>
            <w:r>
              <w:rPr>
                <w:rFonts w:cs="Arial"/>
                <w:snapToGrid w:val="0"/>
              </w:rPr>
              <w:t>≤</w:t>
            </w:r>
            <w:r>
              <w:rPr>
                <w:snapToGrid w:val="0"/>
              </w:rPr>
              <w:tab/>
              <w:t>26.00</w:t>
            </w:r>
          </w:p>
        </w:tc>
      </w:tr>
      <w:tr w:rsidR="0023409A" w14:paraId="6533B80C" w14:textId="77777777">
        <w:trPr>
          <w:jc w:val="center"/>
        </w:trPr>
        <w:tc>
          <w:tcPr>
            <w:tcW w:w="827" w:type="dxa"/>
            <w:shd w:val="clear" w:color="auto" w:fill="auto"/>
          </w:tcPr>
          <w:p w14:paraId="3F00262D"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03C55389"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44225150" w14:textId="77777777" w:rsidR="0023409A" w:rsidRDefault="007F1C8D">
            <w:pPr>
              <w:pStyle w:val="TAC"/>
              <w:keepNext w:val="0"/>
              <w:widowControl w:val="0"/>
              <w:rPr>
                <w:rFonts w:eastAsia="Malgun Gothic"/>
                <w:lang w:eastAsia="ko-KR"/>
              </w:rPr>
            </w:pPr>
            <w:r>
              <w:rPr>
                <w:rFonts w:eastAsia="Malgun Gothic"/>
                <w:lang w:eastAsia="ko-KR"/>
              </w:rPr>
              <w:t>23</w:t>
            </w:r>
          </w:p>
        </w:tc>
        <w:tc>
          <w:tcPr>
            <w:tcW w:w="3138" w:type="dxa"/>
          </w:tcPr>
          <w:p w14:paraId="739639C9"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21.50</w:t>
            </w:r>
            <w:r>
              <w:rPr>
                <w:snapToGrid w:val="0"/>
              </w:rPr>
              <w:tab/>
            </w:r>
            <w:r>
              <w:rPr>
                <w:snapToGrid w:val="0"/>
              </w:rPr>
              <w:tab/>
              <w:t>&lt;</w:t>
            </w:r>
            <w:r>
              <w:rPr>
                <w:snapToGrid w:val="0"/>
              </w:rPr>
              <w:tab/>
              <w:t>Q</w:t>
            </w:r>
            <w:r>
              <w:rPr>
                <w:snapToGrid w:val="0"/>
              </w:rPr>
              <w:tab/>
            </w:r>
            <w:r>
              <w:rPr>
                <w:rFonts w:cs="Arial"/>
                <w:snapToGrid w:val="0"/>
              </w:rPr>
              <w:t>≤</w:t>
            </w:r>
            <w:r>
              <w:rPr>
                <w:snapToGrid w:val="0"/>
              </w:rPr>
              <w:tab/>
              <w:t>23.75</w:t>
            </w:r>
          </w:p>
        </w:tc>
      </w:tr>
      <w:tr w:rsidR="0023409A" w14:paraId="065DDC53" w14:textId="77777777">
        <w:trPr>
          <w:jc w:val="center"/>
        </w:trPr>
        <w:tc>
          <w:tcPr>
            <w:tcW w:w="827" w:type="dxa"/>
            <w:shd w:val="clear" w:color="auto" w:fill="auto"/>
          </w:tcPr>
          <w:p w14:paraId="0C289115"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0B529B9D"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7B28865C" w14:textId="77777777" w:rsidR="0023409A" w:rsidRDefault="007F1C8D">
            <w:pPr>
              <w:pStyle w:val="TAC"/>
              <w:keepNext w:val="0"/>
              <w:widowControl w:val="0"/>
              <w:rPr>
                <w:rFonts w:eastAsia="Malgun Gothic"/>
                <w:lang w:eastAsia="ko-KR"/>
              </w:rPr>
            </w:pPr>
            <w:r>
              <w:rPr>
                <w:rFonts w:eastAsia="Malgun Gothic"/>
                <w:lang w:eastAsia="ko-KR"/>
              </w:rPr>
              <w:t>22</w:t>
            </w:r>
          </w:p>
        </w:tc>
        <w:tc>
          <w:tcPr>
            <w:tcW w:w="3138" w:type="dxa"/>
          </w:tcPr>
          <w:p w14:paraId="5CB77DB1"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19.25</w:t>
            </w:r>
            <w:r>
              <w:rPr>
                <w:snapToGrid w:val="0"/>
              </w:rPr>
              <w:tab/>
            </w:r>
            <w:r>
              <w:rPr>
                <w:snapToGrid w:val="0"/>
              </w:rPr>
              <w:tab/>
              <w:t>&lt;</w:t>
            </w:r>
            <w:r>
              <w:rPr>
                <w:snapToGrid w:val="0"/>
              </w:rPr>
              <w:tab/>
              <w:t>Q</w:t>
            </w:r>
            <w:r>
              <w:rPr>
                <w:snapToGrid w:val="0"/>
              </w:rPr>
              <w:tab/>
            </w:r>
            <w:r>
              <w:rPr>
                <w:rFonts w:cs="Arial"/>
                <w:snapToGrid w:val="0"/>
              </w:rPr>
              <w:t>≤</w:t>
            </w:r>
            <w:r>
              <w:rPr>
                <w:snapToGrid w:val="0"/>
              </w:rPr>
              <w:tab/>
              <w:t>21.50</w:t>
            </w:r>
          </w:p>
        </w:tc>
      </w:tr>
      <w:tr w:rsidR="0023409A" w14:paraId="62A08362" w14:textId="77777777">
        <w:trPr>
          <w:jc w:val="center"/>
        </w:trPr>
        <w:tc>
          <w:tcPr>
            <w:tcW w:w="827" w:type="dxa"/>
            <w:shd w:val="clear" w:color="auto" w:fill="auto"/>
          </w:tcPr>
          <w:p w14:paraId="59DA1AA4"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1F3CF227"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00227D37" w14:textId="77777777" w:rsidR="0023409A" w:rsidRDefault="007F1C8D">
            <w:pPr>
              <w:pStyle w:val="TAC"/>
              <w:keepNext w:val="0"/>
              <w:widowControl w:val="0"/>
              <w:rPr>
                <w:rFonts w:eastAsia="Malgun Gothic"/>
                <w:lang w:eastAsia="ko-KR"/>
              </w:rPr>
            </w:pPr>
            <w:r>
              <w:rPr>
                <w:rFonts w:eastAsia="Malgun Gothic"/>
                <w:lang w:eastAsia="ko-KR"/>
              </w:rPr>
              <w:t>21</w:t>
            </w:r>
          </w:p>
        </w:tc>
        <w:tc>
          <w:tcPr>
            <w:tcW w:w="3138" w:type="dxa"/>
          </w:tcPr>
          <w:p w14:paraId="462A5F8D"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17.00</w:t>
            </w:r>
            <w:r>
              <w:rPr>
                <w:snapToGrid w:val="0"/>
              </w:rPr>
              <w:tab/>
            </w:r>
            <w:r>
              <w:rPr>
                <w:snapToGrid w:val="0"/>
              </w:rPr>
              <w:tab/>
              <w:t>&lt;</w:t>
            </w:r>
            <w:r>
              <w:rPr>
                <w:snapToGrid w:val="0"/>
              </w:rPr>
              <w:tab/>
              <w:t>Q</w:t>
            </w:r>
            <w:r>
              <w:rPr>
                <w:snapToGrid w:val="0"/>
              </w:rPr>
              <w:tab/>
            </w:r>
            <w:r>
              <w:rPr>
                <w:rFonts w:cs="Arial"/>
                <w:snapToGrid w:val="0"/>
              </w:rPr>
              <w:t>≤</w:t>
            </w:r>
            <w:r>
              <w:rPr>
                <w:snapToGrid w:val="0"/>
              </w:rPr>
              <w:tab/>
              <w:t>19.25</w:t>
            </w:r>
          </w:p>
        </w:tc>
      </w:tr>
      <w:tr w:rsidR="0023409A" w14:paraId="54627F2C" w14:textId="77777777">
        <w:trPr>
          <w:jc w:val="center"/>
        </w:trPr>
        <w:tc>
          <w:tcPr>
            <w:tcW w:w="827" w:type="dxa"/>
            <w:shd w:val="clear" w:color="auto" w:fill="auto"/>
          </w:tcPr>
          <w:p w14:paraId="42DD22B0"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38889CD8"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6BF5DB50" w14:textId="77777777" w:rsidR="0023409A" w:rsidRDefault="007F1C8D">
            <w:pPr>
              <w:pStyle w:val="TAC"/>
              <w:keepNext w:val="0"/>
              <w:widowControl w:val="0"/>
              <w:rPr>
                <w:rFonts w:eastAsia="Malgun Gothic"/>
                <w:lang w:eastAsia="ko-KR"/>
              </w:rPr>
            </w:pPr>
            <w:r>
              <w:rPr>
                <w:rFonts w:eastAsia="Malgun Gothic"/>
                <w:lang w:eastAsia="ko-KR"/>
              </w:rPr>
              <w:t>20</w:t>
            </w:r>
          </w:p>
        </w:tc>
        <w:tc>
          <w:tcPr>
            <w:tcW w:w="3138" w:type="dxa"/>
          </w:tcPr>
          <w:p w14:paraId="51EB8BE4"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14.75</w:t>
            </w:r>
            <w:r>
              <w:rPr>
                <w:snapToGrid w:val="0"/>
              </w:rPr>
              <w:tab/>
            </w:r>
            <w:r>
              <w:rPr>
                <w:snapToGrid w:val="0"/>
              </w:rPr>
              <w:tab/>
              <w:t>&lt;</w:t>
            </w:r>
            <w:r>
              <w:rPr>
                <w:snapToGrid w:val="0"/>
              </w:rPr>
              <w:tab/>
              <w:t>Q</w:t>
            </w:r>
            <w:r>
              <w:rPr>
                <w:snapToGrid w:val="0"/>
              </w:rPr>
              <w:tab/>
            </w:r>
            <w:r>
              <w:rPr>
                <w:rFonts w:cs="Arial"/>
                <w:snapToGrid w:val="0"/>
              </w:rPr>
              <w:t>≤</w:t>
            </w:r>
            <w:r>
              <w:rPr>
                <w:snapToGrid w:val="0"/>
              </w:rPr>
              <w:tab/>
              <w:t>17.00</w:t>
            </w:r>
          </w:p>
        </w:tc>
      </w:tr>
      <w:tr w:rsidR="0023409A" w14:paraId="4683BFED" w14:textId="77777777">
        <w:trPr>
          <w:jc w:val="center"/>
        </w:trPr>
        <w:tc>
          <w:tcPr>
            <w:tcW w:w="827" w:type="dxa"/>
            <w:shd w:val="clear" w:color="auto" w:fill="auto"/>
          </w:tcPr>
          <w:p w14:paraId="61B5908D"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0D775BB3"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370599C6" w14:textId="77777777" w:rsidR="0023409A" w:rsidRDefault="007F1C8D">
            <w:pPr>
              <w:pStyle w:val="TAC"/>
              <w:keepNext w:val="0"/>
              <w:widowControl w:val="0"/>
              <w:rPr>
                <w:rFonts w:eastAsia="Malgun Gothic"/>
                <w:lang w:eastAsia="ko-KR"/>
              </w:rPr>
            </w:pPr>
            <w:r>
              <w:rPr>
                <w:rFonts w:eastAsia="Malgun Gothic"/>
                <w:lang w:eastAsia="ko-KR"/>
              </w:rPr>
              <w:t>19</w:t>
            </w:r>
          </w:p>
        </w:tc>
        <w:tc>
          <w:tcPr>
            <w:tcW w:w="3138" w:type="dxa"/>
          </w:tcPr>
          <w:p w14:paraId="6CE92029"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12.50</w:t>
            </w:r>
            <w:r>
              <w:rPr>
                <w:snapToGrid w:val="0"/>
              </w:rPr>
              <w:tab/>
            </w:r>
            <w:r>
              <w:rPr>
                <w:snapToGrid w:val="0"/>
              </w:rPr>
              <w:tab/>
              <w:t>&lt;</w:t>
            </w:r>
            <w:r>
              <w:rPr>
                <w:snapToGrid w:val="0"/>
              </w:rPr>
              <w:tab/>
              <w:t>Q</w:t>
            </w:r>
            <w:r>
              <w:rPr>
                <w:snapToGrid w:val="0"/>
              </w:rPr>
              <w:tab/>
            </w:r>
            <w:r>
              <w:rPr>
                <w:rFonts w:cs="Arial"/>
                <w:snapToGrid w:val="0"/>
              </w:rPr>
              <w:t>≤</w:t>
            </w:r>
            <w:r>
              <w:rPr>
                <w:snapToGrid w:val="0"/>
              </w:rPr>
              <w:tab/>
              <w:t>14.75</w:t>
            </w:r>
          </w:p>
        </w:tc>
      </w:tr>
      <w:tr w:rsidR="0023409A" w14:paraId="43C76F58" w14:textId="77777777">
        <w:trPr>
          <w:jc w:val="center"/>
        </w:trPr>
        <w:tc>
          <w:tcPr>
            <w:tcW w:w="827" w:type="dxa"/>
            <w:shd w:val="clear" w:color="auto" w:fill="auto"/>
          </w:tcPr>
          <w:p w14:paraId="4766CAD4"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4D7FF7CA"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4151D2E1" w14:textId="77777777" w:rsidR="0023409A" w:rsidRDefault="007F1C8D">
            <w:pPr>
              <w:pStyle w:val="TAC"/>
              <w:keepNext w:val="0"/>
              <w:widowControl w:val="0"/>
              <w:rPr>
                <w:rFonts w:eastAsia="Malgun Gothic"/>
                <w:lang w:eastAsia="ko-KR"/>
              </w:rPr>
            </w:pPr>
            <w:r>
              <w:rPr>
                <w:rFonts w:eastAsia="Malgun Gothic"/>
                <w:lang w:eastAsia="ko-KR"/>
              </w:rPr>
              <w:t>18</w:t>
            </w:r>
          </w:p>
        </w:tc>
        <w:tc>
          <w:tcPr>
            <w:tcW w:w="3138" w:type="dxa"/>
          </w:tcPr>
          <w:p w14:paraId="7B13DB0D"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10.25</w:t>
            </w:r>
            <w:r>
              <w:rPr>
                <w:snapToGrid w:val="0"/>
              </w:rPr>
              <w:tab/>
            </w:r>
            <w:r>
              <w:rPr>
                <w:snapToGrid w:val="0"/>
              </w:rPr>
              <w:tab/>
              <w:t>&lt;</w:t>
            </w:r>
            <w:r>
              <w:rPr>
                <w:snapToGrid w:val="0"/>
              </w:rPr>
              <w:tab/>
              <w:t>Q</w:t>
            </w:r>
            <w:r>
              <w:rPr>
                <w:snapToGrid w:val="0"/>
              </w:rPr>
              <w:tab/>
            </w:r>
            <w:r>
              <w:rPr>
                <w:rFonts w:cs="Arial"/>
                <w:snapToGrid w:val="0"/>
              </w:rPr>
              <w:t>≤</w:t>
            </w:r>
            <w:r>
              <w:rPr>
                <w:snapToGrid w:val="0"/>
              </w:rPr>
              <w:tab/>
              <w:t>12.50</w:t>
            </w:r>
          </w:p>
        </w:tc>
      </w:tr>
      <w:tr w:rsidR="0023409A" w14:paraId="001F4FFE" w14:textId="77777777">
        <w:trPr>
          <w:jc w:val="center"/>
        </w:trPr>
        <w:tc>
          <w:tcPr>
            <w:tcW w:w="827" w:type="dxa"/>
            <w:shd w:val="clear" w:color="auto" w:fill="auto"/>
          </w:tcPr>
          <w:p w14:paraId="550752EB"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1504D3F2"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7543A4D5" w14:textId="77777777" w:rsidR="0023409A" w:rsidRDefault="007F1C8D">
            <w:pPr>
              <w:pStyle w:val="TAC"/>
              <w:keepNext w:val="0"/>
              <w:widowControl w:val="0"/>
              <w:rPr>
                <w:rFonts w:eastAsia="Malgun Gothic"/>
                <w:lang w:eastAsia="ko-KR"/>
              </w:rPr>
            </w:pPr>
            <w:r>
              <w:rPr>
                <w:rFonts w:eastAsia="Malgun Gothic"/>
                <w:lang w:eastAsia="ko-KR"/>
              </w:rPr>
              <w:t>17</w:t>
            </w:r>
          </w:p>
        </w:tc>
        <w:tc>
          <w:tcPr>
            <w:tcW w:w="3138" w:type="dxa"/>
          </w:tcPr>
          <w:p w14:paraId="3F1768E1"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8.00</w:t>
            </w:r>
            <w:r>
              <w:rPr>
                <w:snapToGrid w:val="0"/>
              </w:rPr>
              <w:tab/>
            </w:r>
            <w:r>
              <w:rPr>
                <w:snapToGrid w:val="0"/>
              </w:rPr>
              <w:tab/>
              <w:t>&lt;</w:t>
            </w:r>
            <w:r>
              <w:rPr>
                <w:snapToGrid w:val="0"/>
              </w:rPr>
              <w:tab/>
              <w:t>Q</w:t>
            </w:r>
            <w:r>
              <w:rPr>
                <w:snapToGrid w:val="0"/>
              </w:rPr>
              <w:tab/>
            </w:r>
            <w:r>
              <w:rPr>
                <w:rFonts w:cs="Arial"/>
                <w:snapToGrid w:val="0"/>
              </w:rPr>
              <w:t>≤</w:t>
            </w:r>
            <w:r>
              <w:rPr>
                <w:snapToGrid w:val="0"/>
              </w:rPr>
              <w:tab/>
              <w:t>10.25</w:t>
            </w:r>
          </w:p>
        </w:tc>
      </w:tr>
      <w:tr w:rsidR="0023409A" w14:paraId="78708A13" w14:textId="77777777">
        <w:trPr>
          <w:jc w:val="center"/>
        </w:trPr>
        <w:tc>
          <w:tcPr>
            <w:tcW w:w="827" w:type="dxa"/>
            <w:shd w:val="clear" w:color="auto" w:fill="auto"/>
          </w:tcPr>
          <w:p w14:paraId="4C4C64FE" w14:textId="77777777" w:rsidR="0023409A" w:rsidRDefault="007F1C8D">
            <w:pPr>
              <w:pStyle w:val="TAC"/>
              <w:keepNext w:val="0"/>
              <w:widowControl w:val="0"/>
              <w:rPr>
                <w:rFonts w:eastAsia="Malgun Gothic"/>
                <w:lang w:eastAsia="ko-KR"/>
              </w:rPr>
            </w:pPr>
            <w:r>
              <w:rPr>
                <w:rFonts w:eastAsia="Malgun Gothic"/>
                <w:lang w:eastAsia="ko-KR"/>
              </w:rPr>
              <w:t>2</w:t>
            </w:r>
          </w:p>
        </w:tc>
        <w:tc>
          <w:tcPr>
            <w:tcW w:w="827" w:type="dxa"/>
            <w:shd w:val="clear" w:color="auto" w:fill="auto"/>
          </w:tcPr>
          <w:p w14:paraId="29CB3413"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73998FEC" w14:textId="77777777" w:rsidR="0023409A" w:rsidRDefault="007F1C8D">
            <w:pPr>
              <w:pStyle w:val="TAC"/>
              <w:keepNext w:val="0"/>
              <w:widowControl w:val="0"/>
              <w:rPr>
                <w:rFonts w:eastAsia="Malgun Gothic"/>
                <w:lang w:eastAsia="ko-KR"/>
              </w:rPr>
            </w:pPr>
            <w:r>
              <w:rPr>
                <w:rFonts w:eastAsia="Malgun Gothic"/>
                <w:lang w:eastAsia="ko-KR"/>
              </w:rPr>
              <w:t>16</w:t>
            </w:r>
          </w:p>
        </w:tc>
        <w:tc>
          <w:tcPr>
            <w:tcW w:w="3138" w:type="dxa"/>
          </w:tcPr>
          <w:p w14:paraId="65333476"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7.25</w:t>
            </w:r>
            <w:r>
              <w:rPr>
                <w:snapToGrid w:val="0"/>
              </w:rPr>
              <w:tab/>
            </w:r>
            <w:r>
              <w:rPr>
                <w:snapToGrid w:val="0"/>
              </w:rPr>
              <w:tab/>
              <w:t>&lt;</w:t>
            </w:r>
            <w:r>
              <w:rPr>
                <w:snapToGrid w:val="0"/>
              </w:rPr>
              <w:tab/>
              <w:t>Q</w:t>
            </w:r>
            <w:r>
              <w:rPr>
                <w:snapToGrid w:val="0"/>
              </w:rPr>
              <w:tab/>
            </w:r>
            <w:r>
              <w:rPr>
                <w:rFonts w:cs="Arial"/>
                <w:snapToGrid w:val="0"/>
              </w:rPr>
              <w:t>≤</w:t>
            </w:r>
            <w:r>
              <w:rPr>
                <w:snapToGrid w:val="0"/>
              </w:rPr>
              <w:tab/>
              <w:t>8.00</w:t>
            </w:r>
          </w:p>
        </w:tc>
      </w:tr>
      <w:tr w:rsidR="0023409A" w14:paraId="287A984E" w14:textId="77777777">
        <w:trPr>
          <w:jc w:val="center"/>
        </w:trPr>
        <w:tc>
          <w:tcPr>
            <w:tcW w:w="827" w:type="dxa"/>
            <w:shd w:val="clear" w:color="auto" w:fill="auto"/>
          </w:tcPr>
          <w:p w14:paraId="106DFABC"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6638AD46"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275C525D" w14:textId="77777777" w:rsidR="0023409A" w:rsidRDefault="007F1C8D">
            <w:pPr>
              <w:pStyle w:val="TAC"/>
              <w:keepNext w:val="0"/>
              <w:widowControl w:val="0"/>
              <w:rPr>
                <w:rFonts w:eastAsia="Malgun Gothic"/>
                <w:lang w:eastAsia="ko-KR"/>
              </w:rPr>
            </w:pPr>
            <w:r>
              <w:rPr>
                <w:rFonts w:eastAsia="Malgun Gothic"/>
                <w:lang w:eastAsia="ko-KR"/>
              </w:rPr>
              <w:t>15</w:t>
            </w:r>
          </w:p>
        </w:tc>
        <w:tc>
          <w:tcPr>
            <w:tcW w:w="3138" w:type="dxa"/>
          </w:tcPr>
          <w:p w14:paraId="1BD07DE6"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6.50</w:t>
            </w:r>
            <w:r>
              <w:rPr>
                <w:snapToGrid w:val="0"/>
              </w:rPr>
              <w:tab/>
            </w:r>
            <w:r>
              <w:rPr>
                <w:snapToGrid w:val="0"/>
              </w:rPr>
              <w:tab/>
              <w:t>&lt;</w:t>
            </w:r>
            <w:r>
              <w:rPr>
                <w:snapToGrid w:val="0"/>
              </w:rPr>
              <w:tab/>
              <w:t>Q</w:t>
            </w:r>
            <w:r>
              <w:rPr>
                <w:snapToGrid w:val="0"/>
              </w:rPr>
              <w:tab/>
            </w:r>
            <w:r>
              <w:rPr>
                <w:rFonts w:cs="Arial"/>
                <w:snapToGrid w:val="0"/>
              </w:rPr>
              <w:t>≤</w:t>
            </w:r>
            <w:r>
              <w:rPr>
                <w:snapToGrid w:val="0"/>
              </w:rPr>
              <w:tab/>
              <w:t>7.25</w:t>
            </w:r>
          </w:p>
        </w:tc>
      </w:tr>
      <w:tr w:rsidR="0023409A" w14:paraId="23343E61" w14:textId="77777777">
        <w:trPr>
          <w:jc w:val="center"/>
        </w:trPr>
        <w:tc>
          <w:tcPr>
            <w:tcW w:w="827" w:type="dxa"/>
            <w:shd w:val="clear" w:color="auto" w:fill="auto"/>
          </w:tcPr>
          <w:p w14:paraId="0231A136"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450242EC"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02CE3B52" w14:textId="77777777" w:rsidR="0023409A" w:rsidRDefault="007F1C8D">
            <w:pPr>
              <w:pStyle w:val="TAC"/>
              <w:keepNext w:val="0"/>
              <w:widowControl w:val="0"/>
              <w:rPr>
                <w:rFonts w:eastAsia="Malgun Gothic"/>
                <w:lang w:eastAsia="ko-KR"/>
              </w:rPr>
            </w:pPr>
            <w:r>
              <w:rPr>
                <w:rFonts w:eastAsia="Malgun Gothic"/>
                <w:lang w:eastAsia="ko-KR"/>
              </w:rPr>
              <w:t>14</w:t>
            </w:r>
          </w:p>
        </w:tc>
        <w:tc>
          <w:tcPr>
            <w:tcW w:w="3138" w:type="dxa"/>
          </w:tcPr>
          <w:p w14:paraId="3CC66C44"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5.75</w:t>
            </w:r>
            <w:r>
              <w:rPr>
                <w:snapToGrid w:val="0"/>
              </w:rPr>
              <w:tab/>
            </w:r>
            <w:r>
              <w:rPr>
                <w:snapToGrid w:val="0"/>
              </w:rPr>
              <w:tab/>
              <w:t>&lt;</w:t>
            </w:r>
            <w:r>
              <w:rPr>
                <w:snapToGrid w:val="0"/>
              </w:rPr>
              <w:tab/>
              <w:t>Q</w:t>
            </w:r>
            <w:r>
              <w:rPr>
                <w:snapToGrid w:val="0"/>
              </w:rPr>
              <w:tab/>
            </w:r>
            <w:r>
              <w:rPr>
                <w:rFonts w:cs="Arial"/>
                <w:snapToGrid w:val="0"/>
              </w:rPr>
              <w:t>≤</w:t>
            </w:r>
            <w:r>
              <w:rPr>
                <w:snapToGrid w:val="0"/>
              </w:rPr>
              <w:tab/>
              <w:t>6.50</w:t>
            </w:r>
          </w:p>
        </w:tc>
      </w:tr>
      <w:tr w:rsidR="0023409A" w14:paraId="3566E0E9" w14:textId="77777777">
        <w:trPr>
          <w:jc w:val="center"/>
        </w:trPr>
        <w:tc>
          <w:tcPr>
            <w:tcW w:w="827" w:type="dxa"/>
            <w:shd w:val="clear" w:color="auto" w:fill="auto"/>
          </w:tcPr>
          <w:p w14:paraId="2649D945"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7A20F139"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5CD30AA5" w14:textId="77777777" w:rsidR="0023409A" w:rsidRDefault="007F1C8D">
            <w:pPr>
              <w:pStyle w:val="TAC"/>
              <w:keepNext w:val="0"/>
              <w:widowControl w:val="0"/>
              <w:rPr>
                <w:rFonts w:eastAsia="Malgun Gothic"/>
                <w:lang w:eastAsia="ko-KR"/>
              </w:rPr>
            </w:pPr>
            <w:r>
              <w:rPr>
                <w:rFonts w:eastAsia="Malgun Gothic"/>
                <w:lang w:eastAsia="ko-KR"/>
              </w:rPr>
              <w:t>13</w:t>
            </w:r>
          </w:p>
        </w:tc>
        <w:tc>
          <w:tcPr>
            <w:tcW w:w="3138" w:type="dxa"/>
          </w:tcPr>
          <w:p w14:paraId="274C4E5C"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5.00</w:t>
            </w:r>
            <w:r>
              <w:rPr>
                <w:snapToGrid w:val="0"/>
              </w:rPr>
              <w:tab/>
            </w:r>
            <w:r>
              <w:rPr>
                <w:snapToGrid w:val="0"/>
              </w:rPr>
              <w:tab/>
              <w:t>&lt;</w:t>
            </w:r>
            <w:r>
              <w:rPr>
                <w:snapToGrid w:val="0"/>
              </w:rPr>
              <w:tab/>
              <w:t>Q</w:t>
            </w:r>
            <w:r>
              <w:rPr>
                <w:snapToGrid w:val="0"/>
              </w:rPr>
              <w:tab/>
            </w:r>
            <w:r>
              <w:rPr>
                <w:rFonts w:cs="Arial"/>
                <w:snapToGrid w:val="0"/>
              </w:rPr>
              <w:t>≤</w:t>
            </w:r>
            <w:r>
              <w:rPr>
                <w:snapToGrid w:val="0"/>
              </w:rPr>
              <w:tab/>
              <w:t>5.75</w:t>
            </w:r>
          </w:p>
        </w:tc>
      </w:tr>
      <w:tr w:rsidR="0023409A" w14:paraId="7174FB70" w14:textId="77777777">
        <w:trPr>
          <w:jc w:val="center"/>
        </w:trPr>
        <w:tc>
          <w:tcPr>
            <w:tcW w:w="827" w:type="dxa"/>
            <w:shd w:val="clear" w:color="auto" w:fill="auto"/>
          </w:tcPr>
          <w:p w14:paraId="46CF1B0B"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124D4B04"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3A43A003" w14:textId="77777777" w:rsidR="0023409A" w:rsidRDefault="007F1C8D">
            <w:pPr>
              <w:pStyle w:val="TAC"/>
              <w:keepNext w:val="0"/>
              <w:widowControl w:val="0"/>
              <w:rPr>
                <w:rFonts w:eastAsia="Malgun Gothic"/>
                <w:lang w:eastAsia="ko-KR"/>
              </w:rPr>
            </w:pPr>
            <w:r>
              <w:rPr>
                <w:rFonts w:eastAsia="Malgun Gothic"/>
                <w:lang w:eastAsia="ko-KR"/>
              </w:rPr>
              <w:t>12</w:t>
            </w:r>
          </w:p>
        </w:tc>
        <w:tc>
          <w:tcPr>
            <w:tcW w:w="3138" w:type="dxa"/>
          </w:tcPr>
          <w:p w14:paraId="4F5E5879"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4.25</w:t>
            </w:r>
            <w:r>
              <w:rPr>
                <w:snapToGrid w:val="0"/>
              </w:rPr>
              <w:tab/>
            </w:r>
            <w:r>
              <w:rPr>
                <w:snapToGrid w:val="0"/>
              </w:rPr>
              <w:tab/>
              <w:t>&lt;</w:t>
            </w:r>
            <w:r>
              <w:rPr>
                <w:snapToGrid w:val="0"/>
              </w:rPr>
              <w:tab/>
              <w:t>Q</w:t>
            </w:r>
            <w:r>
              <w:rPr>
                <w:snapToGrid w:val="0"/>
              </w:rPr>
              <w:tab/>
            </w:r>
            <w:r>
              <w:rPr>
                <w:rFonts w:cs="Arial"/>
                <w:snapToGrid w:val="0"/>
              </w:rPr>
              <w:t>≤</w:t>
            </w:r>
            <w:r>
              <w:rPr>
                <w:snapToGrid w:val="0"/>
              </w:rPr>
              <w:tab/>
              <w:t>5.00</w:t>
            </w:r>
          </w:p>
        </w:tc>
      </w:tr>
      <w:tr w:rsidR="0023409A" w14:paraId="23122153" w14:textId="77777777">
        <w:trPr>
          <w:jc w:val="center"/>
        </w:trPr>
        <w:tc>
          <w:tcPr>
            <w:tcW w:w="827" w:type="dxa"/>
            <w:shd w:val="clear" w:color="auto" w:fill="auto"/>
          </w:tcPr>
          <w:p w14:paraId="2FDEDD97"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13E7C4E5"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3D795344" w14:textId="77777777" w:rsidR="0023409A" w:rsidRDefault="007F1C8D">
            <w:pPr>
              <w:pStyle w:val="TAC"/>
              <w:keepNext w:val="0"/>
              <w:widowControl w:val="0"/>
              <w:rPr>
                <w:rFonts w:eastAsia="Malgun Gothic"/>
                <w:lang w:eastAsia="ko-KR"/>
              </w:rPr>
            </w:pPr>
            <w:r>
              <w:rPr>
                <w:rFonts w:eastAsia="Malgun Gothic"/>
                <w:lang w:eastAsia="ko-KR"/>
              </w:rPr>
              <w:t>11</w:t>
            </w:r>
          </w:p>
        </w:tc>
        <w:tc>
          <w:tcPr>
            <w:tcW w:w="3138" w:type="dxa"/>
          </w:tcPr>
          <w:p w14:paraId="727C3BE1"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3.50</w:t>
            </w:r>
            <w:r>
              <w:rPr>
                <w:snapToGrid w:val="0"/>
              </w:rPr>
              <w:tab/>
            </w:r>
            <w:r>
              <w:rPr>
                <w:snapToGrid w:val="0"/>
              </w:rPr>
              <w:tab/>
              <w:t>&lt;</w:t>
            </w:r>
            <w:r>
              <w:rPr>
                <w:snapToGrid w:val="0"/>
              </w:rPr>
              <w:tab/>
              <w:t>Q</w:t>
            </w:r>
            <w:r>
              <w:rPr>
                <w:snapToGrid w:val="0"/>
              </w:rPr>
              <w:tab/>
            </w:r>
            <w:r>
              <w:rPr>
                <w:rFonts w:cs="Arial"/>
                <w:snapToGrid w:val="0"/>
              </w:rPr>
              <w:t>≤</w:t>
            </w:r>
            <w:r>
              <w:rPr>
                <w:snapToGrid w:val="0"/>
              </w:rPr>
              <w:tab/>
              <w:t>4.25</w:t>
            </w:r>
          </w:p>
        </w:tc>
      </w:tr>
      <w:tr w:rsidR="0023409A" w14:paraId="1C9B6423" w14:textId="77777777">
        <w:trPr>
          <w:jc w:val="center"/>
        </w:trPr>
        <w:tc>
          <w:tcPr>
            <w:tcW w:w="827" w:type="dxa"/>
            <w:shd w:val="clear" w:color="auto" w:fill="auto"/>
          </w:tcPr>
          <w:p w14:paraId="099526ED"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3A03074C"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213BC71A" w14:textId="77777777" w:rsidR="0023409A" w:rsidRDefault="007F1C8D">
            <w:pPr>
              <w:pStyle w:val="TAC"/>
              <w:keepNext w:val="0"/>
              <w:widowControl w:val="0"/>
              <w:rPr>
                <w:rFonts w:eastAsia="Malgun Gothic"/>
                <w:lang w:eastAsia="ko-KR"/>
              </w:rPr>
            </w:pPr>
            <w:r>
              <w:rPr>
                <w:rFonts w:eastAsia="Malgun Gothic"/>
                <w:lang w:eastAsia="ko-KR"/>
              </w:rPr>
              <w:t>10</w:t>
            </w:r>
          </w:p>
        </w:tc>
        <w:tc>
          <w:tcPr>
            <w:tcW w:w="3138" w:type="dxa"/>
          </w:tcPr>
          <w:p w14:paraId="0D51F7C8"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2.75</w:t>
            </w:r>
            <w:r>
              <w:rPr>
                <w:snapToGrid w:val="0"/>
              </w:rPr>
              <w:tab/>
            </w:r>
            <w:r>
              <w:rPr>
                <w:snapToGrid w:val="0"/>
              </w:rPr>
              <w:tab/>
              <w:t>&lt;</w:t>
            </w:r>
            <w:r>
              <w:rPr>
                <w:snapToGrid w:val="0"/>
              </w:rPr>
              <w:tab/>
              <w:t>Q</w:t>
            </w:r>
            <w:r>
              <w:rPr>
                <w:snapToGrid w:val="0"/>
              </w:rPr>
              <w:tab/>
            </w:r>
            <w:r>
              <w:rPr>
                <w:rFonts w:cs="Arial"/>
                <w:snapToGrid w:val="0"/>
              </w:rPr>
              <w:t>≤</w:t>
            </w:r>
            <w:r>
              <w:rPr>
                <w:snapToGrid w:val="0"/>
              </w:rPr>
              <w:tab/>
              <w:t>3.50</w:t>
            </w:r>
          </w:p>
        </w:tc>
      </w:tr>
      <w:tr w:rsidR="0023409A" w14:paraId="6418F339" w14:textId="77777777">
        <w:trPr>
          <w:jc w:val="center"/>
        </w:trPr>
        <w:tc>
          <w:tcPr>
            <w:tcW w:w="827" w:type="dxa"/>
            <w:shd w:val="clear" w:color="auto" w:fill="auto"/>
          </w:tcPr>
          <w:p w14:paraId="105D5A33" w14:textId="77777777" w:rsidR="0023409A" w:rsidRDefault="007F1C8D">
            <w:pPr>
              <w:pStyle w:val="TAC"/>
              <w:keepNext w:val="0"/>
              <w:widowControl w:val="0"/>
              <w:rPr>
                <w:rFonts w:eastAsia="Malgun Gothic"/>
                <w:lang w:eastAsia="ko-KR"/>
              </w:rPr>
            </w:pPr>
            <w:r>
              <w:rPr>
                <w:rFonts w:eastAsia="Malgun Gothic"/>
                <w:lang w:eastAsia="ko-KR"/>
              </w:rPr>
              <w:t>1</w:t>
            </w:r>
          </w:p>
        </w:tc>
        <w:tc>
          <w:tcPr>
            <w:tcW w:w="827" w:type="dxa"/>
            <w:shd w:val="clear" w:color="auto" w:fill="auto"/>
          </w:tcPr>
          <w:p w14:paraId="685A14F1"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62E24727" w14:textId="77777777" w:rsidR="0023409A" w:rsidRDefault="007F1C8D">
            <w:pPr>
              <w:pStyle w:val="TAC"/>
              <w:keepNext w:val="0"/>
              <w:widowControl w:val="0"/>
              <w:rPr>
                <w:rFonts w:eastAsia="Malgun Gothic"/>
                <w:lang w:eastAsia="ko-KR"/>
              </w:rPr>
            </w:pPr>
            <w:r>
              <w:rPr>
                <w:rFonts w:eastAsia="Malgun Gothic"/>
                <w:lang w:eastAsia="ko-KR"/>
              </w:rPr>
              <w:t>9</w:t>
            </w:r>
          </w:p>
        </w:tc>
        <w:tc>
          <w:tcPr>
            <w:tcW w:w="3138" w:type="dxa"/>
          </w:tcPr>
          <w:p w14:paraId="1DD088B3"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2.00</w:t>
            </w:r>
            <w:r>
              <w:rPr>
                <w:snapToGrid w:val="0"/>
              </w:rPr>
              <w:tab/>
            </w:r>
            <w:r>
              <w:rPr>
                <w:snapToGrid w:val="0"/>
              </w:rPr>
              <w:tab/>
              <w:t>&lt;</w:t>
            </w:r>
            <w:r>
              <w:rPr>
                <w:snapToGrid w:val="0"/>
              </w:rPr>
              <w:tab/>
              <w:t>Q</w:t>
            </w:r>
            <w:r>
              <w:rPr>
                <w:snapToGrid w:val="0"/>
              </w:rPr>
              <w:tab/>
            </w:r>
            <w:r>
              <w:rPr>
                <w:rFonts w:cs="Arial"/>
                <w:snapToGrid w:val="0"/>
              </w:rPr>
              <w:t>≤</w:t>
            </w:r>
            <w:r>
              <w:rPr>
                <w:snapToGrid w:val="0"/>
              </w:rPr>
              <w:tab/>
              <w:t>2.75</w:t>
            </w:r>
          </w:p>
        </w:tc>
      </w:tr>
      <w:tr w:rsidR="0023409A" w14:paraId="0572D569" w14:textId="77777777">
        <w:trPr>
          <w:jc w:val="center"/>
        </w:trPr>
        <w:tc>
          <w:tcPr>
            <w:tcW w:w="827" w:type="dxa"/>
            <w:shd w:val="clear" w:color="auto" w:fill="auto"/>
          </w:tcPr>
          <w:p w14:paraId="2C37B464" w14:textId="77777777" w:rsidR="0023409A" w:rsidRDefault="007F1C8D">
            <w:pPr>
              <w:pStyle w:val="TAC"/>
              <w:keepNext w:val="0"/>
              <w:widowControl w:val="0"/>
              <w:rPr>
                <w:rFonts w:eastAsia="Malgun Gothic"/>
                <w:lang w:eastAsia="ko-KR"/>
              </w:rPr>
            </w:pPr>
            <w:r>
              <w:rPr>
                <w:rFonts w:eastAsia="Malgun Gothic"/>
                <w:lang w:eastAsia="ko-KR"/>
              </w:rPr>
              <w:lastRenderedPageBreak/>
              <w:t>1</w:t>
            </w:r>
          </w:p>
        </w:tc>
        <w:tc>
          <w:tcPr>
            <w:tcW w:w="827" w:type="dxa"/>
            <w:shd w:val="clear" w:color="auto" w:fill="auto"/>
          </w:tcPr>
          <w:p w14:paraId="70101C45"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351968E5" w14:textId="77777777" w:rsidR="0023409A" w:rsidRDefault="007F1C8D">
            <w:pPr>
              <w:pStyle w:val="TAC"/>
              <w:keepNext w:val="0"/>
              <w:widowControl w:val="0"/>
              <w:rPr>
                <w:rFonts w:eastAsia="Malgun Gothic"/>
                <w:lang w:eastAsia="ko-KR"/>
              </w:rPr>
            </w:pPr>
            <w:r>
              <w:rPr>
                <w:rFonts w:eastAsia="Malgun Gothic"/>
                <w:lang w:eastAsia="ko-KR"/>
              </w:rPr>
              <w:t>8</w:t>
            </w:r>
          </w:p>
        </w:tc>
        <w:tc>
          <w:tcPr>
            <w:tcW w:w="3138" w:type="dxa"/>
          </w:tcPr>
          <w:p w14:paraId="2AD9ED56"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1.75</w:t>
            </w:r>
            <w:r>
              <w:rPr>
                <w:snapToGrid w:val="0"/>
              </w:rPr>
              <w:tab/>
            </w:r>
            <w:r>
              <w:rPr>
                <w:snapToGrid w:val="0"/>
              </w:rPr>
              <w:tab/>
              <w:t>&lt;</w:t>
            </w:r>
            <w:r>
              <w:rPr>
                <w:snapToGrid w:val="0"/>
              </w:rPr>
              <w:tab/>
              <w:t>Q</w:t>
            </w:r>
            <w:r>
              <w:rPr>
                <w:snapToGrid w:val="0"/>
              </w:rPr>
              <w:tab/>
            </w:r>
            <w:r>
              <w:rPr>
                <w:rFonts w:cs="Arial"/>
                <w:snapToGrid w:val="0"/>
              </w:rPr>
              <w:t>≤</w:t>
            </w:r>
            <w:r>
              <w:rPr>
                <w:snapToGrid w:val="0"/>
              </w:rPr>
              <w:tab/>
              <w:t>2.00</w:t>
            </w:r>
          </w:p>
        </w:tc>
      </w:tr>
      <w:tr w:rsidR="0023409A" w14:paraId="09913871" w14:textId="77777777">
        <w:trPr>
          <w:jc w:val="center"/>
        </w:trPr>
        <w:tc>
          <w:tcPr>
            <w:tcW w:w="827" w:type="dxa"/>
            <w:shd w:val="clear" w:color="auto" w:fill="auto"/>
          </w:tcPr>
          <w:p w14:paraId="2171D678"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273D6B59" w14:textId="77777777" w:rsidR="0023409A" w:rsidRDefault="007F1C8D">
            <w:pPr>
              <w:pStyle w:val="TAC"/>
              <w:keepNext w:val="0"/>
              <w:widowControl w:val="0"/>
              <w:rPr>
                <w:rFonts w:eastAsia="Malgun Gothic"/>
                <w:lang w:eastAsia="ko-KR"/>
              </w:rPr>
            </w:pPr>
            <w:r>
              <w:rPr>
                <w:rFonts w:eastAsia="Malgun Gothic"/>
                <w:lang w:eastAsia="ko-KR"/>
              </w:rPr>
              <w:t>7</w:t>
            </w:r>
          </w:p>
        </w:tc>
        <w:tc>
          <w:tcPr>
            <w:tcW w:w="722" w:type="dxa"/>
          </w:tcPr>
          <w:p w14:paraId="7A4C002F" w14:textId="77777777" w:rsidR="0023409A" w:rsidRDefault="007F1C8D">
            <w:pPr>
              <w:pStyle w:val="TAC"/>
              <w:keepNext w:val="0"/>
              <w:widowControl w:val="0"/>
              <w:rPr>
                <w:rFonts w:eastAsia="Malgun Gothic"/>
                <w:lang w:eastAsia="ko-KR"/>
              </w:rPr>
            </w:pPr>
            <w:r>
              <w:rPr>
                <w:rFonts w:eastAsia="Malgun Gothic"/>
                <w:lang w:eastAsia="ko-KR"/>
              </w:rPr>
              <w:t>7</w:t>
            </w:r>
          </w:p>
        </w:tc>
        <w:tc>
          <w:tcPr>
            <w:tcW w:w="3138" w:type="dxa"/>
          </w:tcPr>
          <w:p w14:paraId="50AFF685"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1.50</w:t>
            </w:r>
            <w:r>
              <w:rPr>
                <w:snapToGrid w:val="0"/>
              </w:rPr>
              <w:tab/>
            </w:r>
            <w:r>
              <w:rPr>
                <w:snapToGrid w:val="0"/>
              </w:rPr>
              <w:tab/>
              <w:t>&lt;</w:t>
            </w:r>
            <w:r>
              <w:rPr>
                <w:snapToGrid w:val="0"/>
              </w:rPr>
              <w:tab/>
              <w:t>Q</w:t>
            </w:r>
            <w:r>
              <w:rPr>
                <w:snapToGrid w:val="0"/>
              </w:rPr>
              <w:tab/>
            </w:r>
            <w:r>
              <w:rPr>
                <w:rFonts w:cs="Arial"/>
                <w:snapToGrid w:val="0"/>
              </w:rPr>
              <w:t>≤</w:t>
            </w:r>
            <w:r>
              <w:rPr>
                <w:snapToGrid w:val="0"/>
              </w:rPr>
              <w:tab/>
              <w:t>1.75</w:t>
            </w:r>
          </w:p>
        </w:tc>
      </w:tr>
      <w:tr w:rsidR="0023409A" w14:paraId="69696D35" w14:textId="77777777">
        <w:trPr>
          <w:jc w:val="center"/>
        </w:trPr>
        <w:tc>
          <w:tcPr>
            <w:tcW w:w="827" w:type="dxa"/>
            <w:shd w:val="clear" w:color="auto" w:fill="auto"/>
          </w:tcPr>
          <w:p w14:paraId="232EFEA6"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5CEBF79A" w14:textId="77777777" w:rsidR="0023409A" w:rsidRDefault="007F1C8D">
            <w:pPr>
              <w:pStyle w:val="TAC"/>
              <w:keepNext w:val="0"/>
              <w:widowControl w:val="0"/>
              <w:rPr>
                <w:rFonts w:eastAsia="Malgun Gothic"/>
                <w:lang w:eastAsia="ko-KR"/>
              </w:rPr>
            </w:pPr>
            <w:r>
              <w:rPr>
                <w:rFonts w:eastAsia="Malgun Gothic"/>
                <w:lang w:eastAsia="ko-KR"/>
              </w:rPr>
              <w:t>6</w:t>
            </w:r>
          </w:p>
        </w:tc>
        <w:tc>
          <w:tcPr>
            <w:tcW w:w="722" w:type="dxa"/>
          </w:tcPr>
          <w:p w14:paraId="6386ABDB" w14:textId="77777777" w:rsidR="0023409A" w:rsidRDefault="007F1C8D">
            <w:pPr>
              <w:pStyle w:val="TAC"/>
              <w:keepNext w:val="0"/>
              <w:widowControl w:val="0"/>
              <w:rPr>
                <w:rFonts w:eastAsia="Malgun Gothic"/>
                <w:lang w:eastAsia="ko-KR"/>
              </w:rPr>
            </w:pPr>
            <w:r>
              <w:rPr>
                <w:rFonts w:eastAsia="Malgun Gothic"/>
                <w:lang w:eastAsia="ko-KR"/>
              </w:rPr>
              <w:t>6</w:t>
            </w:r>
          </w:p>
        </w:tc>
        <w:tc>
          <w:tcPr>
            <w:tcW w:w="3138" w:type="dxa"/>
          </w:tcPr>
          <w:p w14:paraId="407BD364"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1.25</w:t>
            </w:r>
            <w:r>
              <w:rPr>
                <w:snapToGrid w:val="0"/>
              </w:rPr>
              <w:tab/>
            </w:r>
            <w:r>
              <w:rPr>
                <w:snapToGrid w:val="0"/>
              </w:rPr>
              <w:tab/>
              <w:t>&lt;</w:t>
            </w:r>
            <w:r>
              <w:rPr>
                <w:snapToGrid w:val="0"/>
              </w:rPr>
              <w:tab/>
              <w:t>Q</w:t>
            </w:r>
            <w:r>
              <w:rPr>
                <w:snapToGrid w:val="0"/>
              </w:rPr>
              <w:tab/>
            </w:r>
            <w:r>
              <w:rPr>
                <w:rFonts w:cs="Arial"/>
                <w:snapToGrid w:val="0"/>
              </w:rPr>
              <w:t>≤</w:t>
            </w:r>
            <w:r>
              <w:rPr>
                <w:snapToGrid w:val="0"/>
              </w:rPr>
              <w:tab/>
              <w:t>1.50</w:t>
            </w:r>
          </w:p>
        </w:tc>
      </w:tr>
      <w:tr w:rsidR="0023409A" w14:paraId="2D179E9D" w14:textId="77777777">
        <w:trPr>
          <w:jc w:val="center"/>
        </w:trPr>
        <w:tc>
          <w:tcPr>
            <w:tcW w:w="827" w:type="dxa"/>
            <w:shd w:val="clear" w:color="auto" w:fill="auto"/>
          </w:tcPr>
          <w:p w14:paraId="0C8F67D8"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748F77EC" w14:textId="77777777" w:rsidR="0023409A" w:rsidRDefault="007F1C8D">
            <w:pPr>
              <w:pStyle w:val="TAC"/>
              <w:keepNext w:val="0"/>
              <w:widowControl w:val="0"/>
              <w:rPr>
                <w:rFonts w:eastAsia="Malgun Gothic"/>
                <w:lang w:eastAsia="ko-KR"/>
              </w:rPr>
            </w:pPr>
            <w:r>
              <w:rPr>
                <w:rFonts w:eastAsia="Malgun Gothic"/>
                <w:lang w:eastAsia="ko-KR"/>
              </w:rPr>
              <w:t>5</w:t>
            </w:r>
          </w:p>
        </w:tc>
        <w:tc>
          <w:tcPr>
            <w:tcW w:w="722" w:type="dxa"/>
          </w:tcPr>
          <w:p w14:paraId="3EF88A40" w14:textId="77777777" w:rsidR="0023409A" w:rsidRDefault="007F1C8D">
            <w:pPr>
              <w:pStyle w:val="TAC"/>
              <w:keepNext w:val="0"/>
              <w:widowControl w:val="0"/>
              <w:rPr>
                <w:rFonts w:eastAsia="Malgun Gothic"/>
                <w:lang w:eastAsia="ko-KR"/>
              </w:rPr>
            </w:pPr>
            <w:r>
              <w:rPr>
                <w:rFonts w:eastAsia="Malgun Gothic"/>
                <w:lang w:eastAsia="ko-KR"/>
              </w:rPr>
              <w:t>5</w:t>
            </w:r>
          </w:p>
        </w:tc>
        <w:tc>
          <w:tcPr>
            <w:tcW w:w="3138" w:type="dxa"/>
          </w:tcPr>
          <w:p w14:paraId="5FDC9A48"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1.00</w:t>
            </w:r>
            <w:r>
              <w:rPr>
                <w:snapToGrid w:val="0"/>
              </w:rPr>
              <w:tab/>
            </w:r>
            <w:r>
              <w:rPr>
                <w:snapToGrid w:val="0"/>
              </w:rPr>
              <w:tab/>
              <w:t>&lt;</w:t>
            </w:r>
            <w:r>
              <w:rPr>
                <w:snapToGrid w:val="0"/>
              </w:rPr>
              <w:tab/>
              <w:t>Q</w:t>
            </w:r>
            <w:r>
              <w:rPr>
                <w:snapToGrid w:val="0"/>
              </w:rPr>
              <w:tab/>
            </w:r>
            <w:r>
              <w:rPr>
                <w:rFonts w:cs="Arial"/>
                <w:snapToGrid w:val="0"/>
              </w:rPr>
              <w:t>≤</w:t>
            </w:r>
            <w:r>
              <w:rPr>
                <w:snapToGrid w:val="0"/>
              </w:rPr>
              <w:tab/>
              <w:t>1.25</w:t>
            </w:r>
          </w:p>
        </w:tc>
      </w:tr>
      <w:tr w:rsidR="0023409A" w14:paraId="269B2452" w14:textId="77777777">
        <w:trPr>
          <w:jc w:val="center"/>
        </w:trPr>
        <w:tc>
          <w:tcPr>
            <w:tcW w:w="827" w:type="dxa"/>
            <w:shd w:val="clear" w:color="auto" w:fill="auto"/>
          </w:tcPr>
          <w:p w14:paraId="7E2CBA6F"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14F92685" w14:textId="77777777" w:rsidR="0023409A" w:rsidRDefault="007F1C8D">
            <w:pPr>
              <w:pStyle w:val="TAC"/>
              <w:keepNext w:val="0"/>
              <w:widowControl w:val="0"/>
              <w:rPr>
                <w:rFonts w:eastAsia="Malgun Gothic"/>
                <w:lang w:eastAsia="ko-KR"/>
              </w:rPr>
            </w:pPr>
            <w:r>
              <w:rPr>
                <w:rFonts w:eastAsia="Malgun Gothic"/>
                <w:lang w:eastAsia="ko-KR"/>
              </w:rPr>
              <w:t>4</w:t>
            </w:r>
          </w:p>
        </w:tc>
        <w:tc>
          <w:tcPr>
            <w:tcW w:w="722" w:type="dxa"/>
          </w:tcPr>
          <w:p w14:paraId="354768E6" w14:textId="77777777" w:rsidR="0023409A" w:rsidRDefault="007F1C8D">
            <w:pPr>
              <w:pStyle w:val="TAC"/>
              <w:keepNext w:val="0"/>
              <w:widowControl w:val="0"/>
              <w:rPr>
                <w:rFonts w:eastAsia="Malgun Gothic"/>
                <w:lang w:eastAsia="ko-KR"/>
              </w:rPr>
            </w:pPr>
            <w:r>
              <w:rPr>
                <w:rFonts w:eastAsia="Malgun Gothic"/>
                <w:lang w:eastAsia="ko-KR"/>
              </w:rPr>
              <w:t>4</w:t>
            </w:r>
          </w:p>
        </w:tc>
        <w:tc>
          <w:tcPr>
            <w:tcW w:w="3138" w:type="dxa"/>
          </w:tcPr>
          <w:p w14:paraId="0F901C52"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0.75</w:t>
            </w:r>
            <w:r>
              <w:rPr>
                <w:snapToGrid w:val="0"/>
              </w:rPr>
              <w:tab/>
            </w:r>
            <w:r>
              <w:rPr>
                <w:snapToGrid w:val="0"/>
              </w:rPr>
              <w:tab/>
              <w:t>&lt;</w:t>
            </w:r>
            <w:r>
              <w:rPr>
                <w:snapToGrid w:val="0"/>
              </w:rPr>
              <w:tab/>
              <w:t>Q</w:t>
            </w:r>
            <w:r>
              <w:rPr>
                <w:snapToGrid w:val="0"/>
              </w:rPr>
              <w:tab/>
            </w:r>
            <w:r>
              <w:rPr>
                <w:rFonts w:cs="Arial"/>
                <w:snapToGrid w:val="0"/>
              </w:rPr>
              <w:t>≤</w:t>
            </w:r>
            <w:r>
              <w:rPr>
                <w:snapToGrid w:val="0"/>
              </w:rPr>
              <w:tab/>
              <w:t>1.00</w:t>
            </w:r>
          </w:p>
        </w:tc>
      </w:tr>
      <w:tr w:rsidR="0023409A" w14:paraId="3329D922" w14:textId="77777777">
        <w:trPr>
          <w:jc w:val="center"/>
        </w:trPr>
        <w:tc>
          <w:tcPr>
            <w:tcW w:w="827" w:type="dxa"/>
            <w:shd w:val="clear" w:color="auto" w:fill="auto"/>
          </w:tcPr>
          <w:p w14:paraId="28CD2FEA"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62B3DA7B" w14:textId="77777777" w:rsidR="0023409A" w:rsidRDefault="007F1C8D">
            <w:pPr>
              <w:pStyle w:val="TAC"/>
              <w:keepNext w:val="0"/>
              <w:widowControl w:val="0"/>
              <w:rPr>
                <w:rFonts w:eastAsia="Malgun Gothic"/>
                <w:lang w:eastAsia="ko-KR"/>
              </w:rPr>
            </w:pPr>
            <w:r>
              <w:rPr>
                <w:rFonts w:eastAsia="Malgun Gothic"/>
                <w:lang w:eastAsia="ko-KR"/>
              </w:rPr>
              <w:t>3</w:t>
            </w:r>
          </w:p>
        </w:tc>
        <w:tc>
          <w:tcPr>
            <w:tcW w:w="722" w:type="dxa"/>
          </w:tcPr>
          <w:p w14:paraId="28D17C8C" w14:textId="77777777" w:rsidR="0023409A" w:rsidRDefault="007F1C8D">
            <w:pPr>
              <w:pStyle w:val="TAC"/>
              <w:keepNext w:val="0"/>
              <w:widowControl w:val="0"/>
              <w:rPr>
                <w:rFonts w:eastAsia="Malgun Gothic"/>
                <w:lang w:eastAsia="ko-KR"/>
              </w:rPr>
            </w:pPr>
            <w:r>
              <w:rPr>
                <w:rFonts w:eastAsia="Malgun Gothic"/>
                <w:lang w:eastAsia="ko-KR"/>
              </w:rPr>
              <w:t>3</w:t>
            </w:r>
          </w:p>
        </w:tc>
        <w:tc>
          <w:tcPr>
            <w:tcW w:w="3138" w:type="dxa"/>
          </w:tcPr>
          <w:p w14:paraId="07A3D4DD"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0.50</w:t>
            </w:r>
            <w:r>
              <w:rPr>
                <w:snapToGrid w:val="0"/>
              </w:rPr>
              <w:tab/>
            </w:r>
            <w:r>
              <w:rPr>
                <w:snapToGrid w:val="0"/>
              </w:rPr>
              <w:tab/>
              <w:t>&lt;</w:t>
            </w:r>
            <w:r>
              <w:rPr>
                <w:snapToGrid w:val="0"/>
              </w:rPr>
              <w:tab/>
              <w:t>Q</w:t>
            </w:r>
            <w:r>
              <w:rPr>
                <w:snapToGrid w:val="0"/>
              </w:rPr>
              <w:tab/>
            </w:r>
            <w:r>
              <w:rPr>
                <w:rFonts w:cs="Arial"/>
                <w:snapToGrid w:val="0"/>
              </w:rPr>
              <w:t>≤</w:t>
            </w:r>
            <w:r>
              <w:rPr>
                <w:snapToGrid w:val="0"/>
              </w:rPr>
              <w:tab/>
            </w:r>
            <w:r>
              <w:rPr>
                <w:snapToGrid w:val="0"/>
              </w:rPr>
              <w:t>0.75</w:t>
            </w:r>
          </w:p>
        </w:tc>
      </w:tr>
      <w:tr w:rsidR="0023409A" w14:paraId="7B95D152" w14:textId="77777777">
        <w:trPr>
          <w:jc w:val="center"/>
        </w:trPr>
        <w:tc>
          <w:tcPr>
            <w:tcW w:w="827" w:type="dxa"/>
            <w:shd w:val="clear" w:color="auto" w:fill="auto"/>
          </w:tcPr>
          <w:p w14:paraId="677BC5B1"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125BF710" w14:textId="77777777" w:rsidR="0023409A" w:rsidRDefault="007F1C8D">
            <w:pPr>
              <w:pStyle w:val="TAC"/>
              <w:keepNext w:val="0"/>
              <w:widowControl w:val="0"/>
              <w:rPr>
                <w:rFonts w:eastAsia="Malgun Gothic"/>
                <w:lang w:eastAsia="ko-KR"/>
              </w:rPr>
            </w:pPr>
            <w:r>
              <w:rPr>
                <w:rFonts w:eastAsia="Malgun Gothic"/>
                <w:lang w:eastAsia="ko-KR"/>
              </w:rPr>
              <w:t>2</w:t>
            </w:r>
          </w:p>
        </w:tc>
        <w:tc>
          <w:tcPr>
            <w:tcW w:w="722" w:type="dxa"/>
          </w:tcPr>
          <w:p w14:paraId="6D21D988" w14:textId="77777777" w:rsidR="0023409A" w:rsidRDefault="007F1C8D">
            <w:pPr>
              <w:pStyle w:val="TAC"/>
              <w:keepNext w:val="0"/>
              <w:widowControl w:val="0"/>
              <w:rPr>
                <w:rFonts w:eastAsia="Malgun Gothic"/>
                <w:lang w:eastAsia="ko-KR"/>
              </w:rPr>
            </w:pPr>
            <w:r>
              <w:rPr>
                <w:rFonts w:eastAsia="Malgun Gothic"/>
                <w:lang w:eastAsia="ko-KR"/>
              </w:rPr>
              <w:t>2</w:t>
            </w:r>
          </w:p>
        </w:tc>
        <w:tc>
          <w:tcPr>
            <w:tcW w:w="3138" w:type="dxa"/>
          </w:tcPr>
          <w:p w14:paraId="46A32380" w14:textId="77777777" w:rsidR="0023409A" w:rsidRDefault="007F1C8D">
            <w:pPr>
              <w:pStyle w:val="TAC"/>
              <w:keepNext w:val="0"/>
              <w:widowControl w:val="0"/>
              <w:jc w:val="left"/>
              <w:rPr>
                <w:rFonts w:eastAsia="Malgun Gothic"/>
                <w:lang w:eastAsia="ko-KR"/>
              </w:rPr>
            </w:pPr>
            <w:r>
              <w:rPr>
                <w:snapToGrid w:val="0"/>
              </w:rPr>
              <w:tab/>
            </w:r>
            <w:r>
              <w:rPr>
                <w:rFonts w:eastAsia="Malgun Gothic"/>
                <w:lang w:eastAsia="ko-KR"/>
              </w:rPr>
              <w:t>0.25</w:t>
            </w:r>
            <w:r>
              <w:rPr>
                <w:snapToGrid w:val="0"/>
              </w:rPr>
              <w:tab/>
            </w:r>
            <w:r>
              <w:rPr>
                <w:snapToGrid w:val="0"/>
              </w:rPr>
              <w:tab/>
              <w:t>&lt;</w:t>
            </w:r>
            <w:r>
              <w:rPr>
                <w:snapToGrid w:val="0"/>
              </w:rPr>
              <w:tab/>
              <w:t>Q</w:t>
            </w:r>
            <w:r>
              <w:rPr>
                <w:snapToGrid w:val="0"/>
              </w:rPr>
              <w:tab/>
            </w:r>
            <w:r>
              <w:rPr>
                <w:rFonts w:cs="Arial"/>
                <w:snapToGrid w:val="0"/>
              </w:rPr>
              <w:t>≤</w:t>
            </w:r>
            <w:r>
              <w:rPr>
                <w:snapToGrid w:val="0"/>
              </w:rPr>
              <w:tab/>
              <w:t>0.50</w:t>
            </w:r>
          </w:p>
        </w:tc>
      </w:tr>
      <w:tr w:rsidR="0023409A" w14:paraId="4A1B5680" w14:textId="77777777">
        <w:trPr>
          <w:jc w:val="center"/>
        </w:trPr>
        <w:tc>
          <w:tcPr>
            <w:tcW w:w="827" w:type="dxa"/>
            <w:shd w:val="clear" w:color="auto" w:fill="auto"/>
          </w:tcPr>
          <w:p w14:paraId="3D8C1F3D"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43974917" w14:textId="77777777" w:rsidR="0023409A" w:rsidRDefault="007F1C8D">
            <w:pPr>
              <w:pStyle w:val="TAC"/>
              <w:keepNext w:val="0"/>
              <w:widowControl w:val="0"/>
              <w:rPr>
                <w:rFonts w:eastAsia="Malgun Gothic"/>
                <w:lang w:eastAsia="ko-KR"/>
              </w:rPr>
            </w:pPr>
            <w:r>
              <w:rPr>
                <w:rFonts w:eastAsia="Malgun Gothic"/>
                <w:lang w:eastAsia="ko-KR"/>
              </w:rPr>
              <w:t>1</w:t>
            </w:r>
          </w:p>
        </w:tc>
        <w:tc>
          <w:tcPr>
            <w:tcW w:w="722" w:type="dxa"/>
          </w:tcPr>
          <w:p w14:paraId="1DDBE0B5" w14:textId="77777777" w:rsidR="0023409A" w:rsidRDefault="007F1C8D">
            <w:pPr>
              <w:pStyle w:val="TAC"/>
              <w:keepNext w:val="0"/>
              <w:widowControl w:val="0"/>
              <w:rPr>
                <w:rFonts w:eastAsia="Malgun Gothic"/>
                <w:lang w:eastAsia="ko-KR"/>
              </w:rPr>
            </w:pPr>
            <w:r>
              <w:rPr>
                <w:rFonts w:eastAsia="Malgun Gothic"/>
                <w:lang w:eastAsia="ko-KR"/>
              </w:rPr>
              <w:t>1</w:t>
            </w:r>
          </w:p>
        </w:tc>
        <w:tc>
          <w:tcPr>
            <w:tcW w:w="3138" w:type="dxa"/>
          </w:tcPr>
          <w:p w14:paraId="17484211" w14:textId="77777777" w:rsidR="0023409A" w:rsidRDefault="007F1C8D">
            <w:pPr>
              <w:pStyle w:val="TAC"/>
              <w:keepNext w:val="0"/>
              <w:widowControl w:val="0"/>
              <w:jc w:val="left"/>
              <w:rPr>
                <w:rFonts w:eastAsia="Malgun Gothic"/>
                <w:lang w:eastAsia="ko-KR"/>
              </w:rPr>
            </w:pPr>
            <w:r>
              <w:rPr>
                <w:snapToGrid w:val="0"/>
              </w:rPr>
              <w:tab/>
            </w:r>
            <w:r>
              <w:rPr>
                <w:snapToGrid w:val="0"/>
              </w:rPr>
              <w:tab/>
            </w:r>
            <w:r>
              <w:rPr>
                <w:snapToGrid w:val="0"/>
              </w:rPr>
              <w:tab/>
            </w:r>
            <w:r>
              <w:rPr>
                <w:snapToGrid w:val="0"/>
              </w:rPr>
              <w:tab/>
            </w:r>
            <w:r>
              <w:rPr>
                <w:snapToGrid w:val="0"/>
              </w:rPr>
              <w:tab/>
              <w:t>Q</w:t>
            </w:r>
            <w:r>
              <w:rPr>
                <w:snapToGrid w:val="0"/>
              </w:rPr>
              <w:tab/>
            </w:r>
            <w:r>
              <w:rPr>
                <w:rFonts w:cs="Arial"/>
                <w:snapToGrid w:val="0"/>
              </w:rPr>
              <w:t>≤</w:t>
            </w:r>
            <w:r>
              <w:rPr>
                <w:snapToGrid w:val="0"/>
              </w:rPr>
              <w:tab/>
              <w:t>0.25</w:t>
            </w:r>
          </w:p>
        </w:tc>
      </w:tr>
      <w:tr w:rsidR="0023409A" w14:paraId="6F339796" w14:textId="77777777">
        <w:trPr>
          <w:jc w:val="center"/>
        </w:trPr>
        <w:tc>
          <w:tcPr>
            <w:tcW w:w="827" w:type="dxa"/>
            <w:shd w:val="clear" w:color="auto" w:fill="auto"/>
          </w:tcPr>
          <w:p w14:paraId="15D23B8D" w14:textId="77777777" w:rsidR="0023409A" w:rsidRDefault="007F1C8D">
            <w:pPr>
              <w:pStyle w:val="TAC"/>
              <w:keepNext w:val="0"/>
              <w:widowControl w:val="0"/>
              <w:rPr>
                <w:rFonts w:eastAsia="Malgun Gothic"/>
                <w:lang w:eastAsia="ko-KR"/>
              </w:rPr>
            </w:pPr>
            <w:r>
              <w:rPr>
                <w:rFonts w:eastAsia="Malgun Gothic"/>
                <w:lang w:eastAsia="ko-KR"/>
              </w:rPr>
              <w:t>0</w:t>
            </w:r>
          </w:p>
        </w:tc>
        <w:tc>
          <w:tcPr>
            <w:tcW w:w="827" w:type="dxa"/>
            <w:shd w:val="clear" w:color="auto" w:fill="auto"/>
          </w:tcPr>
          <w:p w14:paraId="3D435BE7" w14:textId="77777777" w:rsidR="0023409A" w:rsidRDefault="007F1C8D">
            <w:pPr>
              <w:pStyle w:val="TAC"/>
              <w:keepNext w:val="0"/>
              <w:widowControl w:val="0"/>
              <w:rPr>
                <w:rFonts w:eastAsia="Malgun Gothic"/>
                <w:lang w:eastAsia="ko-KR"/>
              </w:rPr>
            </w:pPr>
            <w:r>
              <w:rPr>
                <w:rFonts w:eastAsia="Malgun Gothic"/>
                <w:lang w:eastAsia="ko-KR"/>
              </w:rPr>
              <w:t>0</w:t>
            </w:r>
          </w:p>
        </w:tc>
        <w:tc>
          <w:tcPr>
            <w:tcW w:w="722" w:type="dxa"/>
          </w:tcPr>
          <w:p w14:paraId="5C2971ED" w14:textId="77777777" w:rsidR="0023409A" w:rsidRDefault="007F1C8D">
            <w:pPr>
              <w:pStyle w:val="TAC"/>
              <w:keepNext w:val="0"/>
              <w:widowControl w:val="0"/>
              <w:rPr>
                <w:rFonts w:eastAsia="Malgun Gothic"/>
                <w:lang w:eastAsia="ko-KR"/>
              </w:rPr>
            </w:pPr>
            <w:r>
              <w:rPr>
                <w:rFonts w:eastAsia="Malgun Gothic"/>
                <w:lang w:eastAsia="ko-KR"/>
              </w:rPr>
              <w:t>0</w:t>
            </w:r>
          </w:p>
        </w:tc>
        <w:tc>
          <w:tcPr>
            <w:tcW w:w="3138" w:type="dxa"/>
          </w:tcPr>
          <w:p w14:paraId="3D04761A" w14:textId="77777777" w:rsidR="0023409A" w:rsidRDefault="007F1C8D">
            <w:pPr>
              <w:pStyle w:val="TAC"/>
              <w:keepNext w:val="0"/>
              <w:widowControl w:val="0"/>
              <w:jc w:val="left"/>
              <w:rPr>
                <w:rFonts w:eastAsia="Malgun Gothic"/>
                <w:lang w:eastAsia="ko-KR"/>
              </w:rPr>
            </w:pPr>
            <w:r>
              <w:rPr>
                <w:snapToGrid w:val="0"/>
              </w:rPr>
              <w:tab/>
            </w:r>
            <w:r>
              <w:rPr>
                <w:snapToGrid w:val="0"/>
              </w:rPr>
              <w:tab/>
            </w:r>
            <w:r>
              <w:rPr>
                <w:rFonts w:eastAsia="Malgun Gothic"/>
                <w:lang w:eastAsia="ko-KR"/>
              </w:rPr>
              <w:t>undefined/unknown</w:t>
            </w:r>
          </w:p>
        </w:tc>
      </w:tr>
    </w:tbl>
    <w:p w14:paraId="294B5506" w14:textId="77777777" w:rsidR="0023409A" w:rsidRDefault="0023409A">
      <w:pPr>
        <w:rPr>
          <w:b/>
        </w:rPr>
      </w:pPr>
    </w:p>
    <w:p w14:paraId="4A0980A6" w14:textId="77777777" w:rsidR="0023409A" w:rsidRDefault="007F1C8D">
      <w:pPr>
        <w:pStyle w:val="Heading4"/>
      </w:pPr>
      <w:bookmarkStart w:id="1936" w:name="_Toc52548476"/>
      <w:bookmarkStart w:id="1937" w:name="_Toc52546886"/>
      <w:bookmarkStart w:id="1938" w:name="_Toc52547946"/>
      <w:bookmarkStart w:id="1939" w:name="_Toc46486541"/>
      <w:bookmarkStart w:id="1940" w:name="_Toc52547416"/>
      <w:bookmarkStart w:id="1941" w:name="_Toc37680969"/>
      <w:bookmarkStart w:id="1942" w:name="_Toc90719722"/>
      <w:r>
        <w:t>–</w:t>
      </w:r>
      <w:r>
        <w:tab/>
      </w:r>
      <w:r>
        <w:rPr>
          <w:i/>
          <w:snapToGrid w:val="0"/>
          <w:lang w:eastAsia="zh-CN"/>
        </w:rPr>
        <w:t>NavIC</w:t>
      </w:r>
      <w:r>
        <w:rPr>
          <w:i/>
          <w:snapToGrid w:val="0"/>
        </w:rPr>
        <w:t>-DifferentialCorrections</w:t>
      </w:r>
      <w:bookmarkEnd w:id="1936"/>
      <w:bookmarkEnd w:id="1937"/>
      <w:bookmarkEnd w:id="1938"/>
      <w:bookmarkEnd w:id="1939"/>
      <w:bookmarkEnd w:id="1940"/>
      <w:bookmarkEnd w:id="1941"/>
      <w:bookmarkEnd w:id="1942"/>
    </w:p>
    <w:p w14:paraId="6999465B" w14:textId="77777777" w:rsidR="0023409A" w:rsidRDefault="007F1C8D">
      <w:pPr>
        <w:keepLines/>
      </w:pPr>
      <w:r>
        <w:t xml:space="preserve">The IE </w:t>
      </w:r>
      <w:r>
        <w:rPr>
          <w:i/>
        </w:rPr>
        <w:t xml:space="preserve">NavIC-DifferentialCorrections </w:t>
      </w:r>
      <w:r>
        <w:t xml:space="preserve">parameters provide users with sets of correction terms that apply to the clock and ephemeris data </w:t>
      </w:r>
      <w:r>
        <w:t>transmitted by other satellites in the AutoNav mode as defined in [38] under clause 6.2.6.</w:t>
      </w:r>
    </w:p>
    <w:p w14:paraId="382CFA09" w14:textId="77777777" w:rsidR="0023409A" w:rsidRDefault="007F1C8D">
      <w:pPr>
        <w:pStyle w:val="PL"/>
        <w:shd w:val="clear" w:color="auto" w:fill="E6E6E6"/>
      </w:pPr>
      <w:r>
        <w:t>-- ASN1START</w:t>
      </w:r>
    </w:p>
    <w:p w14:paraId="3080F11B" w14:textId="77777777" w:rsidR="0023409A" w:rsidRDefault="0023409A">
      <w:pPr>
        <w:pStyle w:val="PL"/>
        <w:shd w:val="clear" w:color="auto" w:fill="E6E6E6"/>
      </w:pPr>
    </w:p>
    <w:p w14:paraId="5DAE575F" w14:textId="77777777" w:rsidR="0023409A" w:rsidRDefault="007F1C8D">
      <w:pPr>
        <w:pStyle w:val="PL"/>
        <w:shd w:val="clear" w:color="auto" w:fill="E6E6E6"/>
      </w:pPr>
      <w:r>
        <w:t>NavIC-DifferentialCorrections-r16 ::= SEQUENCE {</w:t>
      </w:r>
    </w:p>
    <w:p w14:paraId="045ACB0E" w14:textId="77777777" w:rsidR="0023409A" w:rsidRDefault="007F1C8D">
      <w:pPr>
        <w:pStyle w:val="PL"/>
        <w:shd w:val="clear" w:color="auto" w:fill="E6E6E6"/>
      </w:pPr>
      <w:r>
        <w:tab/>
        <w:t>navic-RefTOWC-r16</w:t>
      </w:r>
      <w:r>
        <w:tab/>
      </w:r>
      <w:r>
        <w:tab/>
      </w:r>
      <w:r>
        <w:tab/>
      </w:r>
      <w:r>
        <w:tab/>
        <w:t>INTEGER (0..50400),</w:t>
      </w:r>
    </w:p>
    <w:p w14:paraId="2A2C8F03" w14:textId="77777777" w:rsidR="0023409A" w:rsidRDefault="007F1C8D">
      <w:pPr>
        <w:pStyle w:val="PL"/>
        <w:shd w:val="clear" w:color="auto" w:fill="E6E6E6"/>
      </w:pPr>
      <w:r>
        <w:tab/>
        <w:t>navic-CorrectionListAutoNav-r16</w:t>
      </w:r>
      <w:r>
        <w:tab/>
        <w:t>NavIC-CorrectionListAutoNav</w:t>
      </w:r>
      <w:r>
        <w:t>-r16,</w:t>
      </w:r>
    </w:p>
    <w:p w14:paraId="0A771F0A" w14:textId="77777777" w:rsidR="0023409A" w:rsidRDefault="007F1C8D">
      <w:pPr>
        <w:pStyle w:val="PL"/>
        <w:shd w:val="clear" w:color="auto" w:fill="E6E6E6"/>
      </w:pPr>
      <w:r>
        <w:tab/>
        <w:t>...</w:t>
      </w:r>
    </w:p>
    <w:p w14:paraId="16EE77E9" w14:textId="77777777" w:rsidR="0023409A" w:rsidRDefault="007F1C8D">
      <w:pPr>
        <w:pStyle w:val="PL"/>
        <w:shd w:val="clear" w:color="auto" w:fill="E6E6E6"/>
      </w:pPr>
      <w:r>
        <w:t>}</w:t>
      </w:r>
    </w:p>
    <w:p w14:paraId="557ADEBD" w14:textId="77777777" w:rsidR="0023409A" w:rsidRDefault="0023409A">
      <w:pPr>
        <w:pStyle w:val="PL"/>
        <w:shd w:val="clear" w:color="auto" w:fill="E6E6E6"/>
      </w:pPr>
    </w:p>
    <w:p w14:paraId="65BFE23B" w14:textId="77777777" w:rsidR="0023409A" w:rsidRDefault="007F1C8D">
      <w:pPr>
        <w:pStyle w:val="PL"/>
        <w:shd w:val="clear" w:color="auto" w:fill="E6E6E6"/>
      </w:pPr>
      <w:r>
        <w:t>NavIC-CorrectionListAutoNav-r16 ::= SEQUENCE (SIZE (1..64)) OF NavIC-CorrectionElementAutoNav-r16</w:t>
      </w:r>
    </w:p>
    <w:p w14:paraId="0D56EF04" w14:textId="77777777" w:rsidR="0023409A" w:rsidRDefault="0023409A">
      <w:pPr>
        <w:pStyle w:val="PL"/>
        <w:shd w:val="clear" w:color="auto" w:fill="E6E6E6"/>
      </w:pPr>
    </w:p>
    <w:p w14:paraId="5B1C3069" w14:textId="77777777" w:rsidR="0023409A" w:rsidRDefault="007F1C8D">
      <w:pPr>
        <w:pStyle w:val="PL"/>
        <w:shd w:val="clear" w:color="auto" w:fill="E6E6E6"/>
      </w:pPr>
      <w:r>
        <w:t>NavIC-CorrectionElementAutoNav-r16 ::= SEQUENCE {</w:t>
      </w:r>
    </w:p>
    <w:p w14:paraId="637A22AE" w14:textId="77777777" w:rsidR="0023409A" w:rsidRDefault="007F1C8D">
      <w:pPr>
        <w:pStyle w:val="PL"/>
        <w:shd w:val="clear" w:color="auto" w:fill="E6E6E6"/>
      </w:pPr>
      <w:r>
        <w:tab/>
        <w:t>svID</w:t>
      </w:r>
      <w:r>
        <w:tab/>
      </w:r>
      <w:r>
        <w:tab/>
      </w:r>
      <w:r>
        <w:tab/>
      </w:r>
      <w:r>
        <w:tab/>
      </w:r>
      <w:r>
        <w:tab/>
      </w:r>
      <w:r>
        <w:tab/>
        <w:t>SV-ID,</w:t>
      </w:r>
    </w:p>
    <w:p w14:paraId="5F9154AF" w14:textId="77777777" w:rsidR="0023409A" w:rsidRDefault="007F1C8D">
      <w:pPr>
        <w:pStyle w:val="PL"/>
        <w:shd w:val="clear" w:color="auto" w:fill="E6E6E6"/>
      </w:pPr>
      <w:r>
        <w:tab/>
        <w:t>navic-Tod-r16</w:t>
      </w:r>
      <w:r>
        <w:tab/>
      </w:r>
      <w:r>
        <w:tab/>
      </w:r>
      <w:r>
        <w:tab/>
      </w:r>
      <w:r>
        <w:tab/>
        <w:t>INTEGER (0..65535),</w:t>
      </w:r>
    </w:p>
    <w:p w14:paraId="656AB7DB" w14:textId="77777777" w:rsidR="0023409A" w:rsidRDefault="007F1C8D">
      <w:pPr>
        <w:pStyle w:val="PL"/>
        <w:shd w:val="clear" w:color="auto" w:fill="E6E6E6"/>
      </w:pPr>
      <w:r>
        <w:tab/>
        <w:t>navic-iodec-r16</w:t>
      </w:r>
      <w:r>
        <w:tab/>
      </w:r>
      <w:r>
        <w:tab/>
      </w:r>
      <w:r>
        <w:tab/>
      </w:r>
      <w:r>
        <w:tab/>
        <w:t xml:space="preserve">INTEGER </w:t>
      </w:r>
      <w:r>
        <w:t>(0..255),</w:t>
      </w:r>
    </w:p>
    <w:p w14:paraId="4A1C372E" w14:textId="77777777" w:rsidR="0023409A" w:rsidRDefault="007F1C8D">
      <w:pPr>
        <w:pStyle w:val="PL"/>
        <w:shd w:val="clear" w:color="auto" w:fill="E6E6E6"/>
      </w:pPr>
      <w:r>
        <w:tab/>
        <w:t>navic-UDRAI-r16</w:t>
      </w:r>
      <w:r>
        <w:tab/>
      </w:r>
      <w:r>
        <w:tab/>
      </w:r>
      <w:r>
        <w:tab/>
      </w:r>
      <w:r>
        <w:tab/>
        <w:t>INTEGER (-16..15),</w:t>
      </w:r>
    </w:p>
    <w:p w14:paraId="377DCBC2" w14:textId="77777777" w:rsidR="0023409A" w:rsidRDefault="007F1C8D">
      <w:pPr>
        <w:pStyle w:val="PL"/>
        <w:shd w:val="clear" w:color="auto" w:fill="E6E6E6"/>
      </w:pPr>
      <w:r>
        <w:tab/>
        <w:t>navic-UDRArateI-r16</w:t>
      </w:r>
      <w:r>
        <w:tab/>
      </w:r>
      <w:r>
        <w:tab/>
      </w:r>
      <w:r>
        <w:tab/>
        <w:t>INTEGER (-16..15),</w:t>
      </w:r>
    </w:p>
    <w:p w14:paraId="6FFEA877" w14:textId="77777777" w:rsidR="0023409A" w:rsidRDefault="007F1C8D">
      <w:pPr>
        <w:pStyle w:val="PL"/>
        <w:shd w:val="clear" w:color="auto" w:fill="E6E6E6"/>
      </w:pPr>
      <w:r>
        <w:tab/>
        <w:t>navic-EDC-r16</w:t>
      </w:r>
      <w:r>
        <w:tab/>
      </w:r>
      <w:r>
        <w:tab/>
      </w:r>
      <w:r>
        <w:tab/>
      </w:r>
      <w:r>
        <w:tab/>
        <w:t>NavIC-EDC-r16,</w:t>
      </w:r>
    </w:p>
    <w:p w14:paraId="1791D904" w14:textId="77777777" w:rsidR="0023409A" w:rsidRDefault="007F1C8D">
      <w:pPr>
        <w:pStyle w:val="PL"/>
        <w:shd w:val="clear" w:color="auto" w:fill="E6E6E6"/>
      </w:pPr>
      <w:r>
        <w:tab/>
        <w:t>navic-CDC-r16</w:t>
      </w:r>
      <w:r>
        <w:tab/>
      </w:r>
      <w:r>
        <w:tab/>
      </w:r>
      <w:r>
        <w:tab/>
      </w:r>
      <w:r>
        <w:tab/>
        <w:t>NavIC-CDC-r16,</w:t>
      </w:r>
    </w:p>
    <w:p w14:paraId="513F24A0" w14:textId="77777777" w:rsidR="0023409A" w:rsidRDefault="007F1C8D">
      <w:pPr>
        <w:pStyle w:val="PL"/>
        <w:shd w:val="clear" w:color="auto" w:fill="E6E6E6"/>
      </w:pPr>
      <w:r>
        <w:tab/>
        <w:t>...</w:t>
      </w:r>
    </w:p>
    <w:p w14:paraId="7E6CF479" w14:textId="77777777" w:rsidR="0023409A" w:rsidRDefault="007F1C8D">
      <w:pPr>
        <w:pStyle w:val="PL"/>
        <w:shd w:val="clear" w:color="auto" w:fill="E6E6E6"/>
      </w:pPr>
      <w:r>
        <w:t>}</w:t>
      </w:r>
    </w:p>
    <w:p w14:paraId="34EBCACE" w14:textId="77777777" w:rsidR="0023409A" w:rsidRDefault="0023409A">
      <w:pPr>
        <w:pStyle w:val="PL"/>
        <w:shd w:val="clear" w:color="auto" w:fill="E6E6E6"/>
      </w:pPr>
    </w:p>
    <w:p w14:paraId="54D01C9F" w14:textId="77777777" w:rsidR="0023409A" w:rsidRDefault="007F1C8D">
      <w:pPr>
        <w:pStyle w:val="PL"/>
        <w:shd w:val="clear" w:color="auto" w:fill="E6E6E6"/>
      </w:pPr>
      <w:r>
        <w:t>NavIC-EDC-r16 ::= SEQUENCE {</w:t>
      </w:r>
    </w:p>
    <w:p w14:paraId="4EE6ED28" w14:textId="77777777" w:rsidR="0023409A" w:rsidRDefault="007F1C8D">
      <w:pPr>
        <w:pStyle w:val="PL"/>
        <w:shd w:val="clear" w:color="auto" w:fill="E6E6E6"/>
      </w:pPr>
      <w:r>
        <w:tab/>
        <w:t>navic-AlphaEDC-r16</w:t>
      </w:r>
      <w:r>
        <w:tab/>
      </w:r>
      <w:r>
        <w:tab/>
      </w:r>
      <w:r>
        <w:tab/>
      </w:r>
      <w:r>
        <w:tab/>
      </w:r>
      <w:r>
        <w:rPr>
          <w:snapToGrid w:val="0"/>
        </w:rPr>
        <w:t>INTEGER (-8192..8191),</w:t>
      </w:r>
    </w:p>
    <w:p w14:paraId="0C24F8DE" w14:textId="77777777" w:rsidR="0023409A" w:rsidRDefault="007F1C8D">
      <w:pPr>
        <w:pStyle w:val="PL"/>
        <w:shd w:val="clear" w:color="auto" w:fill="E6E6E6"/>
      </w:pPr>
      <w:r>
        <w:tab/>
        <w:t>navic-BetaEDC-r</w:t>
      </w:r>
      <w:r>
        <w:t>16</w:t>
      </w:r>
      <w:r>
        <w:tab/>
      </w:r>
      <w:r>
        <w:tab/>
      </w:r>
      <w:r>
        <w:tab/>
      </w:r>
      <w:r>
        <w:tab/>
      </w:r>
      <w:r>
        <w:rPr>
          <w:snapToGrid w:val="0"/>
        </w:rPr>
        <w:t>INTEGER (-8192..8191),</w:t>
      </w:r>
    </w:p>
    <w:p w14:paraId="016C0E41" w14:textId="77777777" w:rsidR="0023409A" w:rsidRDefault="007F1C8D">
      <w:pPr>
        <w:pStyle w:val="PL"/>
        <w:shd w:val="clear" w:color="auto" w:fill="E6E6E6"/>
      </w:pPr>
      <w:r>
        <w:tab/>
        <w:t>navic-GammaEDC-r16</w:t>
      </w:r>
      <w:r>
        <w:tab/>
      </w:r>
      <w:r>
        <w:tab/>
      </w:r>
      <w:r>
        <w:tab/>
      </w:r>
      <w:r>
        <w:tab/>
      </w:r>
      <w:r>
        <w:rPr>
          <w:snapToGrid w:val="0"/>
        </w:rPr>
        <w:t>INTEGER (-16384..16383),</w:t>
      </w:r>
    </w:p>
    <w:p w14:paraId="296B9088" w14:textId="77777777" w:rsidR="0023409A" w:rsidRDefault="007F1C8D">
      <w:pPr>
        <w:pStyle w:val="PL"/>
        <w:shd w:val="clear" w:color="auto" w:fill="E6E6E6"/>
      </w:pPr>
      <w:r>
        <w:tab/>
        <w:t>navic-AoIcorrection-r16</w:t>
      </w:r>
      <w:r>
        <w:tab/>
      </w:r>
      <w:r>
        <w:tab/>
      </w:r>
      <w:r>
        <w:tab/>
      </w:r>
      <w:r>
        <w:rPr>
          <w:snapToGrid w:val="0"/>
        </w:rPr>
        <w:t>INTEGER (-2048..2047),</w:t>
      </w:r>
    </w:p>
    <w:p w14:paraId="1E947EBC" w14:textId="77777777" w:rsidR="0023409A" w:rsidRDefault="007F1C8D">
      <w:pPr>
        <w:pStyle w:val="PL"/>
        <w:shd w:val="clear" w:color="auto" w:fill="E6E6E6"/>
      </w:pPr>
      <w:r>
        <w:tab/>
        <w:t>navic-AoRAcorrection-r16</w:t>
      </w:r>
      <w:r>
        <w:tab/>
      </w:r>
      <w:r>
        <w:tab/>
      </w:r>
      <w:r>
        <w:rPr>
          <w:snapToGrid w:val="0"/>
        </w:rPr>
        <w:t>INTEGER (-2048..2047),</w:t>
      </w:r>
    </w:p>
    <w:p w14:paraId="41CEC2A8" w14:textId="77777777" w:rsidR="0023409A" w:rsidRDefault="007F1C8D">
      <w:pPr>
        <w:pStyle w:val="PL"/>
        <w:shd w:val="clear" w:color="auto" w:fill="E6E6E6"/>
        <w:rPr>
          <w:snapToGrid w:val="0"/>
        </w:rPr>
      </w:pPr>
      <w:r>
        <w:tab/>
        <w:t>navic-SemiMajorcorrection-r16</w:t>
      </w:r>
      <w:r>
        <w:tab/>
      </w:r>
      <w:r>
        <w:rPr>
          <w:snapToGrid w:val="0"/>
        </w:rPr>
        <w:t>INTEGER (-2048..2047),</w:t>
      </w:r>
    </w:p>
    <w:p w14:paraId="340E8CBF" w14:textId="77777777" w:rsidR="0023409A" w:rsidRDefault="007F1C8D">
      <w:pPr>
        <w:pStyle w:val="PL"/>
        <w:shd w:val="clear" w:color="auto" w:fill="E6E6E6"/>
        <w:rPr>
          <w:lang w:eastAsia="zh-CN"/>
        </w:rPr>
      </w:pPr>
      <w:r>
        <w:tab/>
        <w:t>...</w:t>
      </w:r>
    </w:p>
    <w:p w14:paraId="2D3A5826" w14:textId="77777777" w:rsidR="0023409A" w:rsidRDefault="007F1C8D">
      <w:pPr>
        <w:pStyle w:val="PL"/>
        <w:shd w:val="clear" w:color="auto" w:fill="E6E6E6"/>
      </w:pPr>
      <w:r>
        <w:lastRenderedPageBreak/>
        <w:t>}</w:t>
      </w:r>
    </w:p>
    <w:p w14:paraId="32547EB3" w14:textId="77777777" w:rsidR="0023409A" w:rsidRDefault="0023409A">
      <w:pPr>
        <w:pStyle w:val="PL"/>
        <w:shd w:val="clear" w:color="auto" w:fill="E6E6E6"/>
      </w:pPr>
    </w:p>
    <w:p w14:paraId="6E8D6B25" w14:textId="77777777" w:rsidR="0023409A" w:rsidRDefault="007F1C8D">
      <w:pPr>
        <w:pStyle w:val="PL"/>
        <w:shd w:val="clear" w:color="auto" w:fill="E6E6E6"/>
      </w:pPr>
      <w:r>
        <w:t>NavIC-CDC-r16 ::=</w:t>
      </w:r>
      <w:r>
        <w:t xml:space="preserve"> SEQUENCE {</w:t>
      </w:r>
    </w:p>
    <w:p w14:paraId="42546DA4" w14:textId="77777777" w:rsidR="0023409A" w:rsidRDefault="007F1C8D">
      <w:pPr>
        <w:pStyle w:val="PL"/>
        <w:shd w:val="clear" w:color="auto" w:fill="E6E6E6"/>
      </w:pPr>
      <w:r>
        <w:tab/>
        <w:t>navic-ClockBiasCorrection-r16</w:t>
      </w:r>
      <w:r>
        <w:tab/>
      </w:r>
      <w:r>
        <w:rPr>
          <w:snapToGrid w:val="0"/>
        </w:rPr>
        <w:t>INTEGER (-4096..4095),</w:t>
      </w:r>
    </w:p>
    <w:p w14:paraId="3BFF0884" w14:textId="77777777" w:rsidR="0023409A" w:rsidRDefault="007F1C8D">
      <w:pPr>
        <w:pStyle w:val="PL"/>
        <w:shd w:val="clear" w:color="auto" w:fill="E6E6E6"/>
        <w:rPr>
          <w:snapToGrid w:val="0"/>
        </w:rPr>
      </w:pPr>
      <w:r>
        <w:tab/>
        <w:t>navic-ClockDriftCorrection-r16</w:t>
      </w:r>
      <w:r>
        <w:tab/>
      </w:r>
      <w:r>
        <w:rPr>
          <w:snapToGrid w:val="0"/>
        </w:rPr>
        <w:t>INTEGER (-128..127),</w:t>
      </w:r>
    </w:p>
    <w:p w14:paraId="41F684EC" w14:textId="77777777" w:rsidR="0023409A" w:rsidRDefault="007F1C8D">
      <w:pPr>
        <w:pStyle w:val="PL"/>
        <w:shd w:val="clear" w:color="auto" w:fill="E6E6E6"/>
        <w:rPr>
          <w:lang w:eastAsia="zh-CN"/>
        </w:rPr>
      </w:pPr>
      <w:r>
        <w:tab/>
        <w:t>...</w:t>
      </w:r>
    </w:p>
    <w:p w14:paraId="29562AD3" w14:textId="77777777" w:rsidR="0023409A" w:rsidRDefault="007F1C8D">
      <w:pPr>
        <w:pStyle w:val="PL"/>
        <w:shd w:val="clear" w:color="auto" w:fill="E6E6E6"/>
      </w:pPr>
      <w:r>
        <w:t>}</w:t>
      </w:r>
    </w:p>
    <w:p w14:paraId="69B5B95D" w14:textId="77777777" w:rsidR="0023409A" w:rsidRDefault="0023409A">
      <w:pPr>
        <w:pStyle w:val="PL"/>
        <w:shd w:val="clear" w:color="auto" w:fill="E6E6E6"/>
      </w:pPr>
    </w:p>
    <w:p w14:paraId="7B952762" w14:textId="77777777" w:rsidR="0023409A" w:rsidRDefault="007F1C8D">
      <w:pPr>
        <w:pStyle w:val="PL"/>
        <w:shd w:val="clear" w:color="auto" w:fill="E6E6E6"/>
      </w:pPr>
      <w:r>
        <w:t>-- ASN1STOP</w:t>
      </w:r>
    </w:p>
    <w:p w14:paraId="2414CB72"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71362C6" w14:textId="77777777">
        <w:trPr>
          <w:cantSplit/>
          <w:tblHeader/>
        </w:trPr>
        <w:tc>
          <w:tcPr>
            <w:tcW w:w="9639" w:type="dxa"/>
          </w:tcPr>
          <w:p w14:paraId="4CCD9D2B" w14:textId="77777777" w:rsidR="0023409A" w:rsidRDefault="007F1C8D">
            <w:pPr>
              <w:pStyle w:val="TAH"/>
              <w:rPr>
                <w:b w:val="0"/>
              </w:rPr>
            </w:pPr>
            <w:r>
              <w:rPr>
                <w:i/>
                <w:snapToGrid w:val="0"/>
              </w:rPr>
              <w:lastRenderedPageBreak/>
              <w:t>NavIC-DifferentialCorrections</w:t>
            </w:r>
            <w:r>
              <w:rPr>
                <w:iCs/>
              </w:rPr>
              <w:t xml:space="preserve"> field </w:t>
            </w:r>
            <w:r>
              <w:t>descriptions</w:t>
            </w:r>
          </w:p>
        </w:tc>
      </w:tr>
      <w:tr w:rsidR="0023409A" w14:paraId="2EBBE8A2" w14:textId="77777777">
        <w:trPr>
          <w:cantSplit/>
        </w:trPr>
        <w:tc>
          <w:tcPr>
            <w:tcW w:w="9639" w:type="dxa"/>
          </w:tcPr>
          <w:p w14:paraId="0DC10BD7" w14:textId="77777777" w:rsidR="0023409A" w:rsidRDefault="007F1C8D">
            <w:pPr>
              <w:pStyle w:val="TAL"/>
              <w:rPr>
                <w:b/>
                <w:i/>
              </w:rPr>
            </w:pPr>
            <w:r>
              <w:rPr>
                <w:b/>
                <w:i/>
              </w:rPr>
              <w:t>navic-RefTOWC</w:t>
            </w:r>
          </w:p>
          <w:p w14:paraId="41EFFCA4" w14:textId="77777777" w:rsidR="0023409A" w:rsidRDefault="007F1C8D">
            <w:pPr>
              <w:pStyle w:val="TAL"/>
            </w:pPr>
            <w:r>
              <w:t xml:space="preserve">The transmission timing of the navigation </w:t>
            </w:r>
            <w:r>
              <w:t>message provided through the Time of Week Count (TOWC) corresponding to the given set of grid ionospheric parameters. It indicates the number of 12 second counts represented in 17 bits. The TOW count value ranges from 1 to 50400 to cover one entire week. T</w:t>
            </w:r>
            <w:r>
              <w:t>he Time of Week (TOW) in seconds is obtained by multiplying TOWC with 12 as defined in [38], clause 5.7.</w:t>
            </w:r>
          </w:p>
        </w:tc>
      </w:tr>
      <w:tr w:rsidR="0023409A" w14:paraId="074B6959" w14:textId="77777777">
        <w:trPr>
          <w:cantSplit/>
        </w:trPr>
        <w:tc>
          <w:tcPr>
            <w:tcW w:w="9639" w:type="dxa"/>
          </w:tcPr>
          <w:p w14:paraId="79D86C82" w14:textId="77777777" w:rsidR="0023409A" w:rsidRDefault="007F1C8D">
            <w:pPr>
              <w:pStyle w:val="TAL"/>
              <w:rPr>
                <w:b/>
                <w:bCs/>
                <w:i/>
                <w:iCs/>
                <w:lang w:eastAsia="zh-CN"/>
              </w:rPr>
            </w:pPr>
            <w:r>
              <w:rPr>
                <w:b/>
                <w:bCs/>
                <w:i/>
                <w:iCs/>
                <w:lang w:eastAsia="zh-CN"/>
              </w:rPr>
              <w:t>navic-Tod</w:t>
            </w:r>
          </w:p>
          <w:p w14:paraId="7EC7B960" w14:textId="77777777" w:rsidR="0023409A" w:rsidRDefault="007F1C8D">
            <w:pPr>
              <w:pStyle w:val="TAL"/>
              <w:rPr>
                <w:lang w:eastAsia="zh-CN"/>
              </w:rPr>
            </w:pPr>
            <w:r>
              <w:rPr>
                <w:lang w:eastAsia="zh-CN"/>
              </w:rPr>
              <w:t>This field indicates the NavIC Time of Differential Correction in seconds.</w:t>
            </w:r>
          </w:p>
          <w:p w14:paraId="4F1F8558" w14:textId="77777777" w:rsidR="0023409A" w:rsidRDefault="007F1C8D">
            <w:pPr>
              <w:pStyle w:val="TAL"/>
              <w:rPr>
                <w:lang w:eastAsia="zh-CN"/>
              </w:rPr>
            </w:pPr>
            <w:r>
              <w:rPr>
                <w:lang w:eastAsia="zh-CN"/>
              </w:rPr>
              <w:t>Scale factor 16 seconds</w:t>
            </w:r>
          </w:p>
        </w:tc>
      </w:tr>
      <w:tr w:rsidR="0023409A" w14:paraId="6609810D" w14:textId="77777777">
        <w:trPr>
          <w:cantSplit/>
        </w:trPr>
        <w:tc>
          <w:tcPr>
            <w:tcW w:w="9639" w:type="dxa"/>
          </w:tcPr>
          <w:p w14:paraId="73152FC7" w14:textId="77777777" w:rsidR="0023409A" w:rsidRDefault="007F1C8D">
            <w:pPr>
              <w:pStyle w:val="TAL"/>
              <w:rPr>
                <w:b/>
                <w:bCs/>
                <w:i/>
                <w:iCs/>
                <w:lang w:eastAsia="zh-CN"/>
              </w:rPr>
            </w:pPr>
            <w:r>
              <w:rPr>
                <w:b/>
                <w:bCs/>
                <w:i/>
                <w:iCs/>
                <w:lang w:eastAsia="zh-CN"/>
              </w:rPr>
              <w:t>navic-iodec</w:t>
            </w:r>
          </w:p>
          <w:p w14:paraId="0ED6EB31" w14:textId="77777777" w:rsidR="0023409A" w:rsidRDefault="007F1C8D">
            <w:pPr>
              <w:pStyle w:val="TAL"/>
              <w:rPr>
                <w:lang w:eastAsia="zh-CN"/>
              </w:rPr>
            </w:pPr>
            <w:r>
              <w:rPr>
                <w:lang w:eastAsia="zh-CN"/>
              </w:rPr>
              <w:t xml:space="preserve">This field </w:t>
            </w:r>
            <w:r>
              <w:rPr>
                <w:lang w:eastAsia="zh-CN"/>
              </w:rPr>
              <w:t>indicates Issue of Data Ephemeris and Clock which provides the user with a convenient means of detecting any change in the ephemeris and clock parameters as described under clause 6.2.1.3 in [38]</w:t>
            </w:r>
          </w:p>
        </w:tc>
      </w:tr>
      <w:tr w:rsidR="0023409A" w14:paraId="068804A2" w14:textId="77777777">
        <w:trPr>
          <w:cantSplit/>
        </w:trPr>
        <w:tc>
          <w:tcPr>
            <w:tcW w:w="9639" w:type="dxa"/>
          </w:tcPr>
          <w:p w14:paraId="15A8D027" w14:textId="77777777" w:rsidR="0023409A" w:rsidRDefault="007F1C8D">
            <w:pPr>
              <w:pStyle w:val="TAL"/>
              <w:rPr>
                <w:b/>
                <w:bCs/>
                <w:i/>
                <w:iCs/>
                <w:lang w:eastAsia="zh-CN"/>
              </w:rPr>
            </w:pPr>
            <w:r>
              <w:rPr>
                <w:b/>
                <w:bCs/>
                <w:i/>
                <w:iCs/>
                <w:lang w:eastAsia="zh-CN"/>
              </w:rPr>
              <w:t>navic-UDRAI</w:t>
            </w:r>
          </w:p>
          <w:p w14:paraId="08462863" w14:textId="77777777" w:rsidR="0023409A" w:rsidRDefault="007F1C8D">
            <w:pPr>
              <w:pStyle w:val="TAL"/>
              <w:rPr>
                <w:lang w:eastAsia="zh-CN"/>
              </w:rPr>
            </w:pPr>
            <w:r>
              <w:rPr>
                <w:lang w:eastAsia="zh-CN"/>
              </w:rPr>
              <w:t>This field indicates the index for the User Dif</w:t>
            </w:r>
            <w:r>
              <w:rPr>
                <w:lang w:eastAsia="zh-CN"/>
              </w:rPr>
              <w:t>ferential Range Accuracy (in metres) value which enables users to estimate the accuracy obtained after differential corrections are applied as described under clause 6.2.6 in [38]</w:t>
            </w:r>
          </w:p>
        </w:tc>
      </w:tr>
      <w:tr w:rsidR="0023409A" w14:paraId="3C9F4822" w14:textId="77777777">
        <w:trPr>
          <w:cantSplit/>
        </w:trPr>
        <w:tc>
          <w:tcPr>
            <w:tcW w:w="9639" w:type="dxa"/>
          </w:tcPr>
          <w:p w14:paraId="2B2663D7" w14:textId="77777777" w:rsidR="0023409A" w:rsidRDefault="007F1C8D">
            <w:pPr>
              <w:pStyle w:val="TAL"/>
              <w:rPr>
                <w:b/>
                <w:bCs/>
                <w:i/>
                <w:iCs/>
                <w:lang w:eastAsia="zh-CN"/>
              </w:rPr>
            </w:pPr>
            <w:r>
              <w:rPr>
                <w:b/>
                <w:bCs/>
                <w:i/>
                <w:iCs/>
                <w:lang w:eastAsia="zh-CN"/>
              </w:rPr>
              <w:t>navic-UDRArateI</w:t>
            </w:r>
          </w:p>
          <w:p w14:paraId="7AD0F04A" w14:textId="77777777" w:rsidR="0023409A" w:rsidRDefault="007F1C8D">
            <w:pPr>
              <w:pStyle w:val="TAL"/>
              <w:rPr>
                <w:lang w:eastAsia="zh-CN"/>
              </w:rPr>
            </w:pPr>
            <w:r>
              <w:rPr>
                <w:lang w:eastAsia="zh-CN"/>
              </w:rPr>
              <w:t xml:space="preserve">This field indicates the index for the change rate of </w:t>
            </w:r>
            <w:r>
              <w:rPr>
                <w:lang w:eastAsia="zh-CN"/>
              </w:rPr>
              <w:t>User Differential Range Accuracy (metres/second)value which enables users to estimate the accuracy obtained after differential corrections are applied as described under clause 6.2.6 in [38]</w:t>
            </w:r>
          </w:p>
        </w:tc>
      </w:tr>
      <w:tr w:rsidR="0023409A" w14:paraId="11CF4908" w14:textId="77777777">
        <w:trPr>
          <w:cantSplit/>
        </w:trPr>
        <w:tc>
          <w:tcPr>
            <w:tcW w:w="9639" w:type="dxa"/>
          </w:tcPr>
          <w:p w14:paraId="459F26EE" w14:textId="77777777" w:rsidR="0023409A" w:rsidRDefault="007F1C8D">
            <w:pPr>
              <w:pStyle w:val="TAL"/>
              <w:rPr>
                <w:b/>
                <w:bCs/>
                <w:i/>
                <w:iCs/>
                <w:lang w:eastAsia="zh-CN"/>
              </w:rPr>
            </w:pPr>
            <w:r>
              <w:rPr>
                <w:b/>
                <w:bCs/>
                <w:i/>
                <w:iCs/>
                <w:lang w:eastAsia="zh-CN"/>
              </w:rPr>
              <w:t>navic-AlphaEDC</w:t>
            </w:r>
          </w:p>
          <w:p w14:paraId="05A5457E" w14:textId="77777777" w:rsidR="0023409A" w:rsidRDefault="007F1C8D">
            <w:pPr>
              <w:pStyle w:val="TAL"/>
              <w:rPr>
                <w:lang w:eastAsia="zh-CN"/>
              </w:rPr>
            </w:pPr>
            <w:r>
              <w:rPr>
                <w:lang w:eastAsia="zh-CN"/>
              </w:rPr>
              <w:t>This field indicates the Alpha correction to Ephe</w:t>
            </w:r>
            <w:r>
              <w:rPr>
                <w:lang w:eastAsia="zh-CN"/>
              </w:rPr>
              <w:t>meris parameter (Δα), which is one of the six keplerian elements defining the ephemeris differential corrections (EDC) for NavIC as defined under clause 6.1.3.5 in [38].</w:t>
            </w:r>
          </w:p>
          <w:p w14:paraId="30679BC3" w14:textId="77777777" w:rsidR="0023409A" w:rsidRDefault="007F1C8D">
            <w:pPr>
              <w:pStyle w:val="TAL"/>
              <w:rPr>
                <w:lang w:eastAsia="zh-CN"/>
              </w:rPr>
            </w:pPr>
            <w:r>
              <w:rPr>
                <w:lang w:eastAsia="zh-CN"/>
              </w:rPr>
              <w:t xml:space="preserve">Scale factor </w:t>
            </w:r>
            <w:r>
              <w:t>2</w:t>
            </w:r>
            <w:r>
              <w:rPr>
                <w:vertAlign w:val="superscript"/>
              </w:rPr>
              <w:t>–34</w:t>
            </w:r>
          </w:p>
        </w:tc>
      </w:tr>
      <w:tr w:rsidR="0023409A" w14:paraId="72FB476D" w14:textId="77777777">
        <w:trPr>
          <w:cantSplit/>
        </w:trPr>
        <w:tc>
          <w:tcPr>
            <w:tcW w:w="9639" w:type="dxa"/>
          </w:tcPr>
          <w:p w14:paraId="58316C6E" w14:textId="77777777" w:rsidR="0023409A" w:rsidRDefault="007F1C8D">
            <w:pPr>
              <w:pStyle w:val="TAL"/>
              <w:rPr>
                <w:b/>
                <w:bCs/>
                <w:i/>
                <w:iCs/>
                <w:lang w:eastAsia="zh-CN"/>
              </w:rPr>
            </w:pPr>
            <w:r>
              <w:rPr>
                <w:b/>
                <w:bCs/>
                <w:i/>
                <w:iCs/>
                <w:lang w:eastAsia="zh-CN"/>
              </w:rPr>
              <w:t>navic-BetaEDC</w:t>
            </w:r>
          </w:p>
          <w:p w14:paraId="7B199E76" w14:textId="77777777" w:rsidR="0023409A" w:rsidRDefault="007F1C8D">
            <w:pPr>
              <w:pStyle w:val="TAL"/>
              <w:rPr>
                <w:lang w:eastAsia="zh-CN"/>
              </w:rPr>
            </w:pPr>
            <w:r>
              <w:rPr>
                <w:lang w:eastAsia="zh-CN"/>
              </w:rPr>
              <w:t>This field indicates Beta correction to Ephemeris par</w:t>
            </w:r>
            <w:r>
              <w:rPr>
                <w:lang w:eastAsia="zh-CN"/>
              </w:rPr>
              <w:t>ameter (Δβ), which is one of the six keplerian elements defining the ephemeris differential corrections (EDC) for NavIC as defined under clause 6.1.3.5 in [38].</w:t>
            </w:r>
          </w:p>
          <w:p w14:paraId="20E1014A" w14:textId="77777777" w:rsidR="0023409A" w:rsidRDefault="007F1C8D">
            <w:pPr>
              <w:pStyle w:val="TAL"/>
              <w:rPr>
                <w:lang w:eastAsia="zh-CN"/>
              </w:rPr>
            </w:pPr>
            <w:r>
              <w:rPr>
                <w:lang w:eastAsia="zh-CN"/>
              </w:rPr>
              <w:t xml:space="preserve">Scale factor </w:t>
            </w:r>
            <w:r>
              <w:t>2</w:t>
            </w:r>
            <w:r>
              <w:rPr>
                <w:vertAlign w:val="superscript"/>
              </w:rPr>
              <w:t>–34</w:t>
            </w:r>
          </w:p>
        </w:tc>
      </w:tr>
      <w:tr w:rsidR="0023409A" w14:paraId="372A5A85" w14:textId="77777777">
        <w:trPr>
          <w:cantSplit/>
        </w:trPr>
        <w:tc>
          <w:tcPr>
            <w:tcW w:w="9639" w:type="dxa"/>
          </w:tcPr>
          <w:p w14:paraId="2CF00EBE" w14:textId="77777777" w:rsidR="0023409A" w:rsidRDefault="007F1C8D">
            <w:pPr>
              <w:pStyle w:val="TAL"/>
              <w:rPr>
                <w:b/>
                <w:bCs/>
                <w:i/>
                <w:iCs/>
                <w:lang w:eastAsia="zh-CN"/>
              </w:rPr>
            </w:pPr>
            <w:r>
              <w:rPr>
                <w:b/>
                <w:bCs/>
                <w:i/>
                <w:iCs/>
                <w:lang w:eastAsia="zh-CN"/>
              </w:rPr>
              <w:t>navic-GammaEDC</w:t>
            </w:r>
          </w:p>
          <w:p w14:paraId="10726977" w14:textId="77777777" w:rsidR="0023409A" w:rsidRDefault="007F1C8D">
            <w:pPr>
              <w:pStyle w:val="TAL"/>
              <w:rPr>
                <w:lang w:eastAsia="zh-CN"/>
              </w:rPr>
            </w:pPr>
            <w:r>
              <w:rPr>
                <w:lang w:eastAsia="zh-CN"/>
              </w:rPr>
              <w:t>This field indicates the Gamma correction to Ephemeris parame</w:t>
            </w:r>
            <w:r>
              <w:rPr>
                <w:lang w:eastAsia="zh-CN"/>
              </w:rPr>
              <w:t>ter (Δγ), which is one of the six keplerian elements defining the ephemeris differential corrections (EDC) for NavIC as defined under clause 6.1.3.5 in [38].</w:t>
            </w:r>
          </w:p>
          <w:p w14:paraId="1044B6ED" w14:textId="77777777" w:rsidR="0023409A" w:rsidRDefault="007F1C8D">
            <w:pPr>
              <w:pStyle w:val="TAL"/>
              <w:rPr>
                <w:lang w:eastAsia="zh-CN"/>
              </w:rPr>
            </w:pPr>
            <w:r>
              <w:rPr>
                <w:lang w:eastAsia="zh-CN"/>
              </w:rPr>
              <w:t xml:space="preserve">Scale factor </w:t>
            </w:r>
            <w:r>
              <w:t>2</w:t>
            </w:r>
            <w:r>
              <w:rPr>
                <w:vertAlign w:val="superscript"/>
              </w:rPr>
              <w:t xml:space="preserve">–32 </w:t>
            </w:r>
            <w:r>
              <w:rPr>
                <w:lang w:eastAsia="zh-CN"/>
              </w:rPr>
              <w:t>semi-circles.</w:t>
            </w:r>
          </w:p>
        </w:tc>
      </w:tr>
      <w:tr w:rsidR="0023409A" w14:paraId="2BACB6EF" w14:textId="77777777">
        <w:trPr>
          <w:cantSplit/>
        </w:trPr>
        <w:tc>
          <w:tcPr>
            <w:tcW w:w="9639" w:type="dxa"/>
          </w:tcPr>
          <w:p w14:paraId="6EDF7189" w14:textId="77777777" w:rsidR="0023409A" w:rsidRDefault="007F1C8D">
            <w:pPr>
              <w:pStyle w:val="TAL"/>
              <w:rPr>
                <w:b/>
                <w:bCs/>
                <w:i/>
                <w:iCs/>
                <w:lang w:eastAsia="zh-CN"/>
              </w:rPr>
            </w:pPr>
            <w:r>
              <w:rPr>
                <w:b/>
                <w:bCs/>
                <w:i/>
                <w:iCs/>
                <w:lang w:eastAsia="zh-CN"/>
              </w:rPr>
              <w:t>navic-AoIcorrection</w:t>
            </w:r>
          </w:p>
          <w:p w14:paraId="0D139114" w14:textId="77777777" w:rsidR="0023409A" w:rsidRDefault="007F1C8D">
            <w:pPr>
              <w:pStyle w:val="TAL"/>
              <w:rPr>
                <w:lang w:eastAsia="zh-CN"/>
              </w:rPr>
            </w:pPr>
            <w:r>
              <w:rPr>
                <w:lang w:eastAsia="zh-CN"/>
              </w:rPr>
              <w:t>This field indicates the Angle of inclination</w:t>
            </w:r>
            <w:r>
              <w:rPr>
                <w:lang w:eastAsia="zh-CN"/>
              </w:rPr>
              <w:t xml:space="preserve"> correction (Δi), which is one of the six keplerian elements defining the ephemeris differential corrections (EDC) for NavIC as defined under clause 6.1.3.5 in [38].</w:t>
            </w:r>
          </w:p>
          <w:p w14:paraId="42B16CEE" w14:textId="77777777" w:rsidR="0023409A" w:rsidRDefault="007F1C8D">
            <w:pPr>
              <w:pStyle w:val="TAL"/>
              <w:rPr>
                <w:lang w:eastAsia="zh-CN"/>
              </w:rPr>
            </w:pPr>
            <w:r>
              <w:rPr>
                <w:lang w:eastAsia="zh-CN"/>
              </w:rPr>
              <w:t xml:space="preserve">Scale factor </w:t>
            </w:r>
            <w:r>
              <w:t>2</w:t>
            </w:r>
            <w:r>
              <w:rPr>
                <w:vertAlign w:val="superscript"/>
              </w:rPr>
              <w:t xml:space="preserve">–32 </w:t>
            </w:r>
            <w:r>
              <w:rPr>
                <w:lang w:eastAsia="zh-CN"/>
              </w:rPr>
              <w:t>semi-circles.</w:t>
            </w:r>
          </w:p>
        </w:tc>
      </w:tr>
      <w:tr w:rsidR="0023409A" w14:paraId="75531F6F" w14:textId="77777777">
        <w:trPr>
          <w:cantSplit/>
        </w:trPr>
        <w:tc>
          <w:tcPr>
            <w:tcW w:w="9639" w:type="dxa"/>
          </w:tcPr>
          <w:p w14:paraId="1BF2CBD0" w14:textId="77777777" w:rsidR="0023409A" w:rsidRDefault="007F1C8D">
            <w:pPr>
              <w:pStyle w:val="TAL"/>
              <w:rPr>
                <w:b/>
                <w:bCs/>
                <w:i/>
                <w:iCs/>
                <w:lang w:eastAsia="zh-CN"/>
              </w:rPr>
            </w:pPr>
            <w:r>
              <w:rPr>
                <w:b/>
                <w:bCs/>
                <w:i/>
                <w:iCs/>
                <w:lang w:eastAsia="zh-CN"/>
              </w:rPr>
              <w:t>navic-AoRAcorrection</w:t>
            </w:r>
          </w:p>
          <w:p w14:paraId="4C81ADFF" w14:textId="77777777" w:rsidR="0023409A" w:rsidRDefault="007F1C8D">
            <w:pPr>
              <w:pStyle w:val="TAL"/>
              <w:rPr>
                <w:lang w:eastAsia="zh-CN"/>
              </w:rPr>
            </w:pPr>
            <w:r>
              <w:rPr>
                <w:lang w:eastAsia="zh-CN"/>
              </w:rPr>
              <w:t>This field indicates the Angle of ri</w:t>
            </w:r>
            <w:r>
              <w:rPr>
                <w:lang w:eastAsia="zh-CN"/>
              </w:rPr>
              <w:t>ght ascension correction (ΔΩ), which is one of the six keplerian elements defining the ephemeris differential corrections (EDC) for NavIC as defined under clause 6.1.3.5 in [38].</w:t>
            </w:r>
          </w:p>
          <w:p w14:paraId="25FCFBC3" w14:textId="77777777" w:rsidR="0023409A" w:rsidRDefault="007F1C8D">
            <w:pPr>
              <w:pStyle w:val="TAL"/>
              <w:rPr>
                <w:lang w:eastAsia="zh-CN"/>
              </w:rPr>
            </w:pPr>
            <w:r>
              <w:rPr>
                <w:lang w:eastAsia="zh-CN"/>
              </w:rPr>
              <w:t xml:space="preserve">Scale factor </w:t>
            </w:r>
            <w:r>
              <w:t>2</w:t>
            </w:r>
            <w:r>
              <w:rPr>
                <w:vertAlign w:val="superscript"/>
              </w:rPr>
              <w:t xml:space="preserve">–32 </w:t>
            </w:r>
            <w:r>
              <w:rPr>
                <w:lang w:eastAsia="zh-CN"/>
              </w:rPr>
              <w:t>semi-circles.</w:t>
            </w:r>
          </w:p>
        </w:tc>
      </w:tr>
      <w:tr w:rsidR="0023409A" w14:paraId="5E9FE203" w14:textId="77777777">
        <w:trPr>
          <w:cantSplit/>
        </w:trPr>
        <w:tc>
          <w:tcPr>
            <w:tcW w:w="9639" w:type="dxa"/>
          </w:tcPr>
          <w:p w14:paraId="10E9DCFD" w14:textId="77777777" w:rsidR="0023409A" w:rsidRDefault="007F1C8D">
            <w:pPr>
              <w:pStyle w:val="TAL"/>
              <w:rPr>
                <w:b/>
                <w:bCs/>
                <w:i/>
                <w:iCs/>
                <w:lang w:eastAsia="zh-CN"/>
              </w:rPr>
            </w:pPr>
            <w:r>
              <w:rPr>
                <w:b/>
                <w:bCs/>
                <w:i/>
                <w:iCs/>
                <w:lang w:eastAsia="zh-CN"/>
              </w:rPr>
              <w:t>navic-SemiMajorcorrection</w:t>
            </w:r>
          </w:p>
          <w:p w14:paraId="76CF8C88" w14:textId="77777777" w:rsidR="0023409A" w:rsidRDefault="007F1C8D">
            <w:pPr>
              <w:pStyle w:val="TAL"/>
              <w:rPr>
                <w:lang w:eastAsia="zh-CN"/>
              </w:rPr>
            </w:pPr>
            <w:r>
              <w:rPr>
                <w:lang w:eastAsia="zh-CN"/>
              </w:rPr>
              <w:t>This field indicates the Semi-major correction (ΔA), which is one of the six keplerian elements defining the ephemeris differential corrections (EDC) for NavIC as defined under clause 6.1.3.5 in [38].</w:t>
            </w:r>
          </w:p>
          <w:p w14:paraId="134F2735" w14:textId="77777777" w:rsidR="0023409A" w:rsidRDefault="007F1C8D">
            <w:pPr>
              <w:pStyle w:val="TAL"/>
              <w:rPr>
                <w:lang w:eastAsia="zh-CN"/>
              </w:rPr>
            </w:pPr>
            <w:r>
              <w:rPr>
                <w:lang w:eastAsia="zh-CN"/>
              </w:rPr>
              <w:t xml:space="preserve">Scale factor </w:t>
            </w:r>
            <w:r>
              <w:t>2</w:t>
            </w:r>
            <w:r>
              <w:rPr>
                <w:vertAlign w:val="superscript"/>
              </w:rPr>
              <w:t xml:space="preserve">–9 </w:t>
            </w:r>
            <w:r>
              <w:rPr>
                <w:lang w:eastAsia="zh-CN"/>
              </w:rPr>
              <w:t>metres.</w:t>
            </w:r>
          </w:p>
        </w:tc>
      </w:tr>
      <w:tr w:rsidR="0023409A" w14:paraId="5B8E6966" w14:textId="77777777">
        <w:trPr>
          <w:cantSplit/>
        </w:trPr>
        <w:tc>
          <w:tcPr>
            <w:tcW w:w="9639" w:type="dxa"/>
          </w:tcPr>
          <w:p w14:paraId="36AE6B0D" w14:textId="77777777" w:rsidR="0023409A" w:rsidRDefault="007F1C8D">
            <w:pPr>
              <w:pStyle w:val="TAL"/>
              <w:rPr>
                <w:b/>
                <w:bCs/>
                <w:i/>
                <w:iCs/>
                <w:lang w:eastAsia="zh-CN"/>
              </w:rPr>
            </w:pPr>
            <w:r>
              <w:rPr>
                <w:b/>
                <w:bCs/>
                <w:i/>
                <w:iCs/>
                <w:lang w:eastAsia="zh-CN"/>
              </w:rPr>
              <w:t>nav</w:t>
            </w:r>
            <w:r>
              <w:rPr>
                <w:b/>
                <w:bCs/>
                <w:i/>
                <w:iCs/>
                <w:lang w:eastAsia="zh-CN"/>
              </w:rPr>
              <w:t>ic-ClockBiasCorrection</w:t>
            </w:r>
          </w:p>
          <w:p w14:paraId="5C4DA305" w14:textId="77777777" w:rsidR="0023409A" w:rsidRDefault="007F1C8D">
            <w:pPr>
              <w:pStyle w:val="TAL"/>
              <w:rPr>
                <w:lang w:eastAsia="zh-CN"/>
              </w:rPr>
            </w:pPr>
            <w:r>
              <w:rPr>
                <w:lang w:eastAsia="zh-CN"/>
              </w:rPr>
              <w:t>This field indicates correction to the satellite clock bias coefficient (δaf0), which is one of the two Satellite clock differential corrections (CDC) containing corrections to the NavIC satellite clock polynomial coefficients as def</w:t>
            </w:r>
            <w:r>
              <w:rPr>
                <w:lang w:eastAsia="zh-CN"/>
              </w:rPr>
              <w:t>ined under clause 6.1.3.5 in [38].</w:t>
            </w:r>
          </w:p>
          <w:p w14:paraId="2973D3BB" w14:textId="77777777" w:rsidR="0023409A" w:rsidRDefault="007F1C8D">
            <w:pPr>
              <w:pStyle w:val="TAL"/>
              <w:rPr>
                <w:lang w:eastAsia="zh-CN"/>
              </w:rPr>
            </w:pPr>
            <w:r>
              <w:rPr>
                <w:lang w:eastAsia="zh-CN"/>
              </w:rPr>
              <w:t xml:space="preserve">Scale factor </w:t>
            </w:r>
            <w:r>
              <w:t>2</w:t>
            </w:r>
            <w:r>
              <w:rPr>
                <w:vertAlign w:val="superscript"/>
              </w:rPr>
              <w:t>–35</w:t>
            </w:r>
            <w:r>
              <w:rPr>
                <w:lang w:eastAsia="zh-CN"/>
              </w:rPr>
              <w:t xml:space="preserve"> seconds.</w:t>
            </w:r>
          </w:p>
        </w:tc>
      </w:tr>
      <w:tr w:rsidR="0023409A" w14:paraId="5D604333" w14:textId="77777777">
        <w:trPr>
          <w:cantSplit/>
        </w:trPr>
        <w:tc>
          <w:tcPr>
            <w:tcW w:w="9639" w:type="dxa"/>
          </w:tcPr>
          <w:p w14:paraId="016E5E4D" w14:textId="77777777" w:rsidR="0023409A" w:rsidRDefault="007F1C8D">
            <w:pPr>
              <w:pStyle w:val="TAL"/>
              <w:rPr>
                <w:b/>
                <w:bCs/>
                <w:i/>
                <w:iCs/>
                <w:lang w:eastAsia="zh-CN"/>
              </w:rPr>
            </w:pPr>
            <w:r>
              <w:rPr>
                <w:b/>
                <w:bCs/>
                <w:i/>
                <w:iCs/>
                <w:lang w:eastAsia="zh-CN"/>
              </w:rPr>
              <w:t>navic-ClockDriftCorrection</w:t>
            </w:r>
          </w:p>
          <w:p w14:paraId="02246733" w14:textId="77777777" w:rsidR="0023409A" w:rsidRDefault="007F1C8D">
            <w:pPr>
              <w:pStyle w:val="TAL"/>
              <w:rPr>
                <w:lang w:eastAsia="zh-CN"/>
              </w:rPr>
            </w:pPr>
            <w:r>
              <w:rPr>
                <w:lang w:eastAsia="zh-CN"/>
              </w:rPr>
              <w:t xml:space="preserve">This field indicates correction to the satellite clock drift coefficient (δaf1), which is one of the two Satellite clock differential corrections (CDC) </w:t>
            </w:r>
            <w:r>
              <w:rPr>
                <w:lang w:eastAsia="zh-CN"/>
              </w:rPr>
              <w:t>containing corrections to the NavIC satellite clock polynomial coefficients as defined under clause 6.1.3.5 in [38].</w:t>
            </w:r>
          </w:p>
          <w:p w14:paraId="4997BDFC" w14:textId="77777777" w:rsidR="0023409A" w:rsidRDefault="007F1C8D">
            <w:pPr>
              <w:pStyle w:val="TAL"/>
              <w:rPr>
                <w:lang w:eastAsia="zh-CN"/>
              </w:rPr>
            </w:pPr>
            <w:r>
              <w:rPr>
                <w:lang w:eastAsia="zh-CN"/>
              </w:rPr>
              <w:t xml:space="preserve">Scale factor </w:t>
            </w:r>
            <w:r>
              <w:t>2</w:t>
            </w:r>
            <w:r>
              <w:rPr>
                <w:vertAlign w:val="superscript"/>
              </w:rPr>
              <w:t>–51</w:t>
            </w:r>
            <w:r>
              <w:rPr>
                <w:lang w:eastAsia="zh-CN"/>
              </w:rPr>
              <w:t xml:space="preserve"> sec / sec.</w:t>
            </w:r>
          </w:p>
        </w:tc>
      </w:tr>
    </w:tbl>
    <w:p w14:paraId="50FED42B" w14:textId="77777777" w:rsidR="0023409A" w:rsidRDefault="0023409A">
      <w:pPr>
        <w:rPr>
          <w:b/>
        </w:rPr>
      </w:pPr>
    </w:p>
    <w:p w14:paraId="5B1E4AE3" w14:textId="77777777" w:rsidR="0023409A" w:rsidRDefault="007F1C8D">
      <w:pPr>
        <w:pStyle w:val="Heading4"/>
        <w:rPr>
          <w:lang w:eastAsia="zh-CN"/>
        </w:rPr>
      </w:pPr>
      <w:bookmarkStart w:id="1943" w:name="_Toc37680970"/>
      <w:bookmarkStart w:id="1944" w:name="_Toc90719723"/>
      <w:bookmarkStart w:id="1945" w:name="_Toc52547947"/>
      <w:bookmarkStart w:id="1946" w:name="_Toc52546887"/>
      <w:bookmarkStart w:id="1947" w:name="_Toc52547417"/>
      <w:bookmarkStart w:id="1948" w:name="_Toc46486542"/>
      <w:bookmarkStart w:id="1949" w:name="_Toc52548477"/>
      <w:r>
        <w:t>–</w:t>
      </w:r>
      <w:r>
        <w:tab/>
      </w:r>
      <w:r>
        <w:rPr>
          <w:i/>
          <w:lang w:eastAsia="zh-CN"/>
        </w:rPr>
        <w:t>NavIC-</w:t>
      </w:r>
      <w:r>
        <w:rPr>
          <w:i/>
          <w:snapToGrid w:val="0"/>
          <w:lang w:eastAsia="zh-CN"/>
        </w:rPr>
        <w:t>Grid</w:t>
      </w:r>
      <w:r>
        <w:rPr>
          <w:i/>
          <w:snapToGrid w:val="0"/>
        </w:rPr>
        <w:t>ModelParameter</w:t>
      </w:r>
      <w:bookmarkEnd w:id="1943"/>
      <w:bookmarkEnd w:id="1944"/>
      <w:bookmarkEnd w:id="1945"/>
      <w:bookmarkEnd w:id="1946"/>
      <w:bookmarkEnd w:id="1947"/>
      <w:bookmarkEnd w:id="1948"/>
      <w:bookmarkEnd w:id="1949"/>
    </w:p>
    <w:p w14:paraId="342BDB6E" w14:textId="77777777" w:rsidR="0023409A" w:rsidRDefault="007F1C8D">
      <w:pPr>
        <w:pStyle w:val="PL"/>
        <w:shd w:val="clear" w:color="auto" w:fill="E6E6E6"/>
        <w:tabs>
          <w:tab w:val="clear" w:pos="384"/>
          <w:tab w:val="left" w:pos="426"/>
        </w:tabs>
      </w:pPr>
      <w:r>
        <w:t>-- ASN1START</w:t>
      </w:r>
    </w:p>
    <w:p w14:paraId="118DD332" w14:textId="77777777" w:rsidR="0023409A" w:rsidRDefault="0023409A">
      <w:pPr>
        <w:pStyle w:val="PL"/>
        <w:shd w:val="clear" w:color="auto" w:fill="E6E6E6"/>
        <w:tabs>
          <w:tab w:val="clear" w:pos="384"/>
          <w:tab w:val="left" w:pos="426"/>
        </w:tabs>
      </w:pPr>
    </w:p>
    <w:p w14:paraId="08EBDC8A" w14:textId="77777777" w:rsidR="0023409A" w:rsidRDefault="007F1C8D">
      <w:pPr>
        <w:pStyle w:val="PL"/>
        <w:shd w:val="clear" w:color="auto" w:fill="E6E6E6"/>
        <w:tabs>
          <w:tab w:val="clear" w:pos="384"/>
          <w:tab w:val="left" w:pos="426"/>
        </w:tabs>
      </w:pPr>
      <w:r>
        <w:t>NavIC-GridModelParameter-r16 ::= SEQUENCE {</w:t>
      </w:r>
    </w:p>
    <w:p w14:paraId="5B785686" w14:textId="77777777" w:rsidR="0023409A" w:rsidRDefault="007F1C8D">
      <w:pPr>
        <w:pStyle w:val="PL"/>
        <w:shd w:val="clear" w:color="auto" w:fill="E6E6E6"/>
        <w:tabs>
          <w:tab w:val="clear" w:pos="384"/>
          <w:tab w:val="left" w:pos="426"/>
        </w:tabs>
      </w:pPr>
      <w:r>
        <w:tab/>
      </w:r>
      <w:r>
        <w:t>navic-RefTOWC-r16</w:t>
      </w:r>
      <w:r>
        <w:tab/>
        <w:t>INTEGER (0..50400),</w:t>
      </w:r>
    </w:p>
    <w:p w14:paraId="329C3BF5" w14:textId="77777777" w:rsidR="0023409A" w:rsidRDefault="007F1C8D">
      <w:pPr>
        <w:pStyle w:val="PL"/>
        <w:shd w:val="clear" w:color="auto" w:fill="E6E6E6"/>
        <w:tabs>
          <w:tab w:val="clear" w:pos="384"/>
          <w:tab w:val="left" w:pos="426"/>
        </w:tabs>
      </w:pPr>
      <w:r>
        <w:lastRenderedPageBreak/>
        <w:tab/>
        <w:t>regionMasked-r16</w:t>
      </w:r>
      <w:r>
        <w:tab/>
        <w:t>INTEGER (0..1023),</w:t>
      </w:r>
    </w:p>
    <w:p w14:paraId="2EB4E159" w14:textId="77777777" w:rsidR="0023409A" w:rsidRDefault="007F1C8D">
      <w:pPr>
        <w:pStyle w:val="PL"/>
        <w:shd w:val="clear" w:color="auto" w:fill="E6E6E6"/>
        <w:tabs>
          <w:tab w:val="clear" w:pos="384"/>
          <w:tab w:val="left" w:pos="426"/>
        </w:tabs>
      </w:pPr>
      <w:r>
        <w:tab/>
        <w:t>regionIgpList-r16</w:t>
      </w:r>
      <w:r>
        <w:tab/>
        <w:t>RegionIgpList-r16,</w:t>
      </w:r>
    </w:p>
    <w:p w14:paraId="6C35E7C6" w14:textId="77777777" w:rsidR="0023409A" w:rsidRDefault="007F1C8D">
      <w:pPr>
        <w:pStyle w:val="PL"/>
        <w:shd w:val="clear" w:color="auto" w:fill="E6E6E6"/>
        <w:tabs>
          <w:tab w:val="clear" w:pos="384"/>
          <w:tab w:val="left" w:pos="426"/>
        </w:tabs>
      </w:pPr>
      <w:r>
        <w:tab/>
        <w:t>...</w:t>
      </w:r>
    </w:p>
    <w:p w14:paraId="6B098BF7" w14:textId="77777777" w:rsidR="0023409A" w:rsidRDefault="007F1C8D">
      <w:pPr>
        <w:pStyle w:val="PL"/>
        <w:shd w:val="clear" w:color="auto" w:fill="E6E6E6"/>
        <w:tabs>
          <w:tab w:val="clear" w:pos="384"/>
          <w:tab w:val="left" w:pos="426"/>
        </w:tabs>
      </w:pPr>
      <w:r>
        <w:t>}</w:t>
      </w:r>
    </w:p>
    <w:p w14:paraId="684B7871" w14:textId="77777777" w:rsidR="0023409A" w:rsidRDefault="0023409A">
      <w:pPr>
        <w:pStyle w:val="PL"/>
        <w:shd w:val="clear" w:color="auto" w:fill="E6E6E6"/>
        <w:tabs>
          <w:tab w:val="clear" w:pos="384"/>
          <w:tab w:val="left" w:pos="426"/>
        </w:tabs>
      </w:pPr>
    </w:p>
    <w:p w14:paraId="32586EAE" w14:textId="77777777" w:rsidR="0023409A" w:rsidRDefault="007F1C8D">
      <w:pPr>
        <w:pStyle w:val="PL"/>
        <w:shd w:val="clear" w:color="auto" w:fill="E6E6E6"/>
        <w:tabs>
          <w:tab w:val="clear" w:pos="384"/>
          <w:tab w:val="left" w:pos="426"/>
        </w:tabs>
      </w:pPr>
      <w:r>
        <w:t>RegionIgpList-r16 ::= SEQUENCE (SIZE (1..16)) OF RegionIgpElement-r16</w:t>
      </w:r>
    </w:p>
    <w:p w14:paraId="059AC4B5" w14:textId="77777777" w:rsidR="0023409A" w:rsidRDefault="0023409A">
      <w:pPr>
        <w:pStyle w:val="PL"/>
        <w:shd w:val="clear" w:color="auto" w:fill="E6E6E6"/>
        <w:tabs>
          <w:tab w:val="clear" w:pos="384"/>
          <w:tab w:val="left" w:pos="426"/>
        </w:tabs>
      </w:pPr>
    </w:p>
    <w:p w14:paraId="1D790FC6" w14:textId="77777777" w:rsidR="0023409A" w:rsidRDefault="007F1C8D">
      <w:pPr>
        <w:pStyle w:val="PL"/>
        <w:shd w:val="clear" w:color="auto" w:fill="E6E6E6"/>
        <w:tabs>
          <w:tab w:val="clear" w:pos="384"/>
          <w:tab w:val="left" w:pos="426"/>
        </w:tabs>
      </w:pPr>
      <w:r>
        <w:t>RegionIgpElement</w:t>
      </w:r>
      <w:r>
        <w:rPr>
          <w:snapToGrid w:val="0"/>
        </w:rPr>
        <w:t>-r16</w:t>
      </w:r>
      <w:r>
        <w:t xml:space="preserve"> ::= SEQUENCE {</w:t>
      </w:r>
    </w:p>
    <w:p w14:paraId="485EE55D" w14:textId="77777777" w:rsidR="0023409A" w:rsidRDefault="007F1C8D">
      <w:pPr>
        <w:pStyle w:val="PL"/>
        <w:shd w:val="clear" w:color="auto" w:fill="E6E6E6"/>
        <w:tabs>
          <w:tab w:val="clear" w:pos="384"/>
          <w:tab w:val="left" w:pos="426"/>
        </w:tabs>
      </w:pPr>
      <w:r>
        <w:tab/>
        <w:t>regionID-r16</w:t>
      </w:r>
      <w:r>
        <w:tab/>
        <w:t>INTEGER (0..15</w:t>
      </w:r>
      <w:r>
        <w:t>),</w:t>
      </w:r>
    </w:p>
    <w:p w14:paraId="7B91F0BB" w14:textId="77777777" w:rsidR="0023409A" w:rsidRDefault="007F1C8D">
      <w:pPr>
        <w:pStyle w:val="PL"/>
        <w:shd w:val="clear" w:color="auto" w:fill="E6E6E6"/>
        <w:tabs>
          <w:tab w:val="clear" w:pos="384"/>
          <w:tab w:val="left" w:pos="426"/>
        </w:tabs>
      </w:pPr>
      <w:r>
        <w:tab/>
        <w:t>givei1-r16</w:t>
      </w:r>
      <w:r>
        <w:tab/>
      </w:r>
      <w:r>
        <w:tab/>
        <w:t>INTEGER (0..15),</w:t>
      </w:r>
    </w:p>
    <w:p w14:paraId="28CD2EDF" w14:textId="77777777" w:rsidR="0023409A" w:rsidRDefault="007F1C8D">
      <w:pPr>
        <w:pStyle w:val="PL"/>
        <w:shd w:val="clear" w:color="auto" w:fill="E6E6E6"/>
        <w:tabs>
          <w:tab w:val="clear" w:pos="384"/>
          <w:tab w:val="left" w:pos="426"/>
        </w:tabs>
      </w:pPr>
      <w:r>
        <w:tab/>
        <w:t>givd1-r16</w:t>
      </w:r>
      <w:r>
        <w:tab/>
      </w:r>
      <w:r>
        <w:tab/>
        <w:t>INTEGER (0..511),</w:t>
      </w:r>
    </w:p>
    <w:p w14:paraId="628BDB14" w14:textId="77777777" w:rsidR="0023409A" w:rsidRDefault="007F1C8D">
      <w:pPr>
        <w:pStyle w:val="PL"/>
        <w:shd w:val="clear" w:color="auto" w:fill="E6E6E6"/>
        <w:tabs>
          <w:tab w:val="clear" w:pos="384"/>
          <w:tab w:val="left" w:pos="426"/>
        </w:tabs>
      </w:pPr>
      <w:r>
        <w:tab/>
        <w:t>givei2-r16</w:t>
      </w:r>
      <w:r>
        <w:tab/>
      </w:r>
      <w:r>
        <w:tab/>
        <w:t>INTEGER (0..15),</w:t>
      </w:r>
    </w:p>
    <w:p w14:paraId="2A6085B4" w14:textId="77777777" w:rsidR="0023409A" w:rsidRDefault="007F1C8D">
      <w:pPr>
        <w:pStyle w:val="PL"/>
        <w:shd w:val="clear" w:color="auto" w:fill="E6E6E6"/>
        <w:tabs>
          <w:tab w:val="clear" w:pos="384"/>
          <w:tab w:val="left" w:pos="426"/>
        </w:tabs>
      </w:pPr>
      <w:r>
        <w:tab/>
        <w:t>givd2-r16</w:t>
      </w:r>
      <w:r>
        <w:tab/>
      </w:r>
      <w:r>
        <w:tab/>
        <w:t>INTEGER (0..511),</w:t>
      </w:r>
    </w:p>
    <w:p w14:paraId="53F61265" w14:textId="77777777" w:rsidR="0023409A" w:rsidRDefault="007F1C8D">
      <w:pPr>
        <w:pStyle w:val="PL"/>
        <w:shd w:val="clear" w:color="auto" w:fill="E6E6E6"/>
        <w:tabs>
          <w:tab w:val="clear" w:pos="384"/>
          <w:tab w:val="left" w:pos="426"/>
        </w:tabs>
      </w:pPr>
      <w:r>
        <w:tab/>
        <w:t>givei3-r16</w:t>
      </w:r>
      <w:r>
        <w:tab/>
      </w:r>
      <w:r>
        <w:tab/>
        <w:t>INTEGER (0..15),</w:t>
      </w:r>
    </w:p>
    <w:p w14:paraId="222C9BE3" w14:textId="77777777" w:rsidR="0023409A" w:rsidRDefault="007F1C8D">
      <w:pPr>
        <w:pStyle w:val="PL"/>
        <w:shd w:val="clear" w:color="auto" w:fill="E6E6E6"/>
        <w:tabs>
          <w:tab w:val="clear" w:pos="384"/>
          <w:tab w:val="left" w:pos="426"/>
        </w:tabs>
      </w:pPr>
      <w:r>
        <w:tab/>
        <w:t>givd3-r16</w:t>
      </w:r>
      <w:r>
        <w:tab/>
      </w:r>
      <w:r>
        <w:tab/>
        <w:t>INTEGER (0..511),</w:t>
      </w:r>
    </w:p>
    <w:p w14:paraId="24651C39" w14:textId="77777777" w:rsidR="0023409A" w:rsidRDefault="007F1C8D">
      <w:pPr>
        <w:pStyle w:val="PL"/>
        <w:shd w:val="clear" w:color="auto" w:fill="E6E6E6"/>
        <w:tabs>
          <w:tab w:val="clear" w:pos="384"/>
          <w:tab w:val="left" w:pos="426"/>
        </w:tabs>
      </w:pPr>
      <w:r>
        <w:tab/>
        <w:t>givei4-r16</w:t>
      </w:r>
      <w:r>
        <w:tab/>
      </w:r>
      <w:r>
        <w:tab/>
        <w:t>INTEGER (0..15),</w:t>
      </w:r>
    </w:p>
    <w:p w14:paraId="55F8787E" w14:textId="77777777" w:rsidR="0023409A" w:rsidRDefault="007F1C8D">
      <w:pPr>
        <w:pStyle w:val="PL"/>
        <w:shd w:val="clear" w:color="auto" w:fill="E6E6E6"/>
        <w:tabs>
          <w:tab w:val="clear" w:pos="384"/>
          <w:tab w:val="left" w:pos="426"/>
        </w:tabs>
      </w:pPr>
      <w:r>
        <w:tab/>
        <w:t>givd4-r16</w:t>
      </w:r>
      <w:r>
        <w:tab/>
      </w:r>
      <w:r>
        <w:tab/>
        <w:t>INTEGER (0..511),</w:t>
      </w:r>
    </w:p>
    <w:p w14:paraId="3833660C" w14:textId="77777777" w:rsidR="0023409A" w:rsidRDefault="007F1C8D">
      <w:pPr>
        <w:pStyle w:val="PL"/>
        <w:shd w:val="clear" w:color="auto" w:fill="E6E6E6"/>
        <w:tabs>
          <w:tab w:val="clear" w:pos="384"/>
          <w:tab w:val="left" w:pos="426"/>
        </w:tabs>
      </w:pPr>
      <w:r>
        <w:tab/>
        <w:t>givei5-r16</w:t>
      </w:r>
      <w:r>
        <w:tab/>
      </w:r>
      <w:r>
        <w:tab/>
      </w:r>
      <w:r>
        <w:t>INTEGER (0..15),</w:t>
      </w:r>
    </w:p>
    <w:p w14:paraId="26DE9FE5" w14:textId="77777777" w:rsidR="0023409A" w:rsidRDefault="007F1C8D">
      <w:pPr>
        <w:pStyle w:val="PL"/>
        <w:shd w:val="clear" w:color="auto" w:fill="E6E6E6"/>
        <w:tabs>
          <w:tab w:val="clear" w:pos="384"/>
          <w:tab w:val="left" w:pos="426"/>
        </w:tabs>
      </w:pPr>
      <w:r>
        <w:tab/>
        <w:t>givd5-r16</w:t>
      </w:r>
      <w:r>
        <w:tab/>
      </w:r>
      <w:r>
        <w:tab/>
        <w:t>INTEGER (0..511),</w:t>
      </w:r>
    </w:p>
    <w:p w14:paraId="45A8DD3F" w14:textId="77777777" w:rsidR="0023409A" w:rsidRDefault="007F1C8D">
      <w:pPr>
        <w:pStyle w:val="PL"/>
        <w:shd w:val="clear" w:color="auto" w:fill="E6E6E6"/>
        <w:tabs>
          <w:tab w:val="clear" w:pos="384"/>
          <w:tab w:val="left" w:pos="426"/>
        </w:tabs>
      </w:pPr>
      <w:r>
        <w:tab/>
        <w:t>givei6-r16</w:t>
      </w:r>
      <w:r>
        <w:tab/>
      </w:r>
      <w:r>
        <w:tab/>
        <w:t>INTEGER (0..15),</w:t>
      </w:r>
    </w:p>
    <w:p w14:paraId="7A3C978B" w14:textId="77777777" w:rsidR="0023409A" w:rsidRDefault="007F1C8D">
      <w:pPr>
        <w:pStyle w:val="PL"/>
        <w:shd w:val="clear" w:color="auto" w:fill="E6E6E6"/>
        <w:tabs>
          <w:tab w:val="clear" w:pos="384"/>
          <w:tab w:val="left" w:pos="426"/>
        </w:tabs>
      </w:pPr>
      <w:r>
        <w:tab/>
        <w:t>givd6-r16</w:t>
      </w:r>
      <w:r>
        <w:tab/>
      </w:r>
      <w:r>
        <w:tab/>
        <w:t>INTEGER (0..511),</w:t>
      </w:r>
    </w:p>
    <w:p w14:paraId="018EB1A7" w14:textId="77777777" w:rsidR="0023409A" w:rsidRDefault="007F1C8D">
      <w:pPr>
        <w:pStyle w:val="PL"/>
        <w:shd w:val="clear" w:color="auto" w:fill="E6E6E6"/>
        <w:tabs>
          <w:tab w:val="clear" w:pos="384"/>
          <w:tab w:val="left" w:pos="426"/>
        </w:tabs>
      </w:pPr>
      <w:r>
        <w:tab/>
        <w:t>givei7-r16</w:t>
      </w:r>
      <w:r>
        <w:tab/>
      </w:r>
      <w:r>
        <w:tab/>
        <w:t>INTEGER (0..15),</w:t>
      </w:r>
    </w:p>
    <w:p w14:paraId="5A41F469" w14:textId="77777777" w:rsidR="0023409A" w:rsidRDefault="007F1C8D">
      <w:pPr>
        <w:pStyle w:val="PL"/>
        <w:shd w:val="clear" w:color="auto" w:fill="E6E6E6"/>
        <w:tabs>
          <w:tab w:val="clear" w:pos="384"/>
          <w:tab w:val="left" w:pos="426"/>
        </w:tabs>
      </w:pPr>
      <w:r>
        <w:tab/>
        <w:t>givd7-r16</w:t>
      </w:r>
      <w:r>
        <w:tab/>
      </w:r>
      <w:r>
        <w:tab/>
        <w:t>INTEGER (0..511),</w:t>
      </w:r>
    </w:p>
    <w:p w14:paraId="2F4A4872" w14:textId="77777777" w:rsidR="0023409A" w:rsidRDefault="007F1C8D">
      <w:pPr>
        <w:pStyle w:val="PL"/>
        <w:shd w:val="clear" w:color="auto" w:fill="E6E6E6"/>
        <w:tabs>
          <w:tab w:val="clear" w:pos="384"/>
          <w:tab w:val="left" w:pos="426"/>
        </w:tabs>
      </w:pPr>
      <w:r>
        <w:tab/>
        <w:t>givei8-r16</w:t>
      </w:r>
      <w:r>
        <w:tab/>
      </w:r>
      <w:r>
        <w:tab/>
        <w:t>INTEGER (0..15),</w:t>
      </w:r>
    </w:p>
    <w:p w14:paraId="4FCA1CB9" w14:textId="77777777" w:rsidR="0023409A" w:rsidRDefault="007F1C8D">
      <w:pPr>
        <w:pStyle w:val="PL"/>
        <w:shd w:val="clear" w:color="auto" w:fill="E6E6E6"/>
        <w:tabs>
          <w:tab w:val="clear" w:pos="384"/>
          <w:tab w:val="left" w:pos="426"/>
        </w:tabs>
      </w:pPr>
      <w:r>
        <w:tab/>
        <w:t>givd8-r16</w:t>
      </w:r>
      <w:r>
        <w:tab/>
      </w:r>
      <w:r>
        <w:tab/>
        <w:t>INTEGER (0..511),</w:t>
      </w:r>
    </w:p>
    <w:p w14:paraId="17BCC0D9" w14:textId="77777777" w:rsidR="0023409A" w:rsidRDefault="007F1C8D">
      <w:pPr>
        <w:pStyle w:val="PL"/>
        <w:shd w:val="clear" w:color="auto" w:fill="E6E6E6"/>
        <w:tabs>
          <w:tab w:val="clear" w:pos="384"/>
          <w:tab w:val="left" w:pos="426"/>
        </w:tabs>
      </w:pPr>
      <w:r>
        <w:tab/>
        <w:t>givei9-r16</w:t>
      </w:r>
      <w:r>
        <w:tab/>
      </w:r>
      <w:r>
        <w:tab/>
        <w:t>INTEGER (0..15),</w:t>
      </w:r>
    </w:p>
    <w:p w14:paraId="3F3EFDEE" w14:textId="77777777" w:rsidR="0023409A" w:rsidRDefault="007F1C8D">
      <w:pPr>
        <w:pStyle w:val="PL"/>
        <w:shd w:val="clear" w:color="auto" w:fill="E6E6E6"/>
        <w:tabs>
          <w:tab w:val="clear" w:pos="384"/>
          <w:tab w:val="left" w:pos="426"/>
        </w:tabs>
      </w:pPr>
      <w:r>
        <w:tab/>
        <w:t>givd9-r16</w:t>
      </w:r>
      <w:r>
        <w:tab/>
      </w:r>
      <w:r>
        <w:tab/>
        <w:t>INTEGER (0..511),</w:t>
      </w:r>
    </w:p>
    <w:p w14:paraId="6EA056AB" w14:textId="77777777" w:rsidR="0023409A" w:rsidRDefault="007F1C8D">
      <w:pPr>
        <w:pStyle w:val="PL"/>
        <w:shd w:val="clear" w:color="auto" w:fill="E6E6E6"/>
        <w:tabs>
          <w:tab w:val="clear" w:pos="384"/>
          <w:tab w:val="left" w:pos="426"/>
        </w:tabs>
      </w:pPr>
      <w:r>
        <w:tab/>
        <w:t>givei10-r16</w:t>
      </w:r>
      <w:r>
        <w:tab/>
      </w:r>
      <w:r>
        <w:tab/>
        <w:t>INTEGER (0..15),</w:t>
      </w:r>
    </w:p>
    <w:p w14:paraId="1829DBB4" w14:textId="77777777" w:rsidR="0023409A" w:rsidRDefault="007F1C8D">
      <w:pPr>
        <w:pStyle w:val="PL"/>
        <w:shd w:val="clear" w:color="auto" w:fill="E6E6E6"/>
        <w:tabs>
          <w:tab w:val="clear" w:pos="384"/>
          <w:tab w:val="left" w:pos="426"/>
        </w:tabs>
      </w:pPr>
      <w:r>
        <w:tab/>
        <w:t>givd10-r16</w:t>
      </w:r>
      <w:r>
        <w:tab/>
      </w:r>
      <w:r>
        <w:tab/>
        <w:t>INTEGER (0..511),</w:t>
      </w:r>
    </w:p>
    <w:p w14:paraId="18DE4C5A" w14:textId="77777777" w:rsidR="0023409A" w:rsidRDefault="007F1C8D">
      <w:pPr>
        <w:pStyle w:val="PL"/>
        <w:shd w:val="clear" w:color="auto" w:fill="E6E6E6"/>
        <w:tabs>
          <w:tab w:val="clear" w:pos="384"/>
          <w:tab w:val="left" w:pos="426"/>
        </w:tabs>
      </w:pPr>
      <w:r>
        <w:tab/>
        <w:t>givei11-r16</w:t>
      </w:r>
      <w:r>
        <w:tab/>
      </w:r>
      <w:r>
        <w:tab/>
        <w:t>INTEGER (0..15),</w:t>
      </w:r>
    </w:p>
    <w:p w14:paraId="2323E8DF" w14:textId="77777777" w:rsidR="0023409A" w:rsidRDefault="007F1C8D">
      <w:pPr>
        <w:pStyle w:val="PL"/>
        <w:shd w:val="clear" w:color="auto" w:fill="E6E6E6"/>
        <w:tabs>
          <w:tab w:val="clear" w:pos="384"/>
          <w:tab w:val="left" w:pos="426"/>
        </w:tabs>
      </w:pPr>
      <w:r>
        <w:tab/>
        <w:t>givd11-r16</w:t>
      </w:r>
      <w:r>
        <w:tab/>
      </w:r>
      <w:r>
        <w:tab/>
        <w:t>INTEGER (0..511),</w:t>
      </w:r>
    </w:p>
    <w:p w14:paraId="33A97420" w14:textId="77777777" w:rsidR="0023409A" w:rsidRDefault="007F1C8D">
      <w:pPr>
        <w:pStyle w:val="PL"/>
        <w:shd w:val="clear" w:color="auto" w:fill="E6E6E6"/>
        <w:tabs>
          <w:tab w:val="clear" w:pos="384"/>
          <w:tab w:val="left" w:pos="426"/>
        </w:tabs>
      </w:pPr>
      <w:r>
        <w:tab/>
        <w:t>givei12-r16</w:t>
      </w:r>
      <w:r>
        <w:tab/>
      </w:r>
      <w:r>
        <w:tab/>
        <w:t>INTEGER (0..15),</w:t>
      </w:r>
    </w:p>
    <w:p w14:paraId="06D8C38C" w14:textId="77777777" w:rsidR="0023409A" w:rsidRDefault="007F1C8D">
      <w:pPr>
        <w:pStyle w:val="PL"/>
        <w:shd w:val="clear" w:color="auto" w:fill="E6E6E6"/>
        <w:tabs>
          <w:tab w:val="clear" w:pos="384"/>
          <w:tab w:val="left" w:pos="426"/>
        </w:tabs>
      </w:pPr>
      <w:r>
        <w:tab/>
        <w:t>givd12-r16</w:t>
      </w:r>
      <w:r>
        <w:tab/>
      </w:r>
      <w:r>
        <w:tab/>
        <w:t>INTEGER (0..511),</w:t>
      </w:r>
    </w:p>
    <w:p w14:paraId="44D2961E" w14:textId="77777777" w:rsidR="0023409A" w:rsidRDefault="007F1C8D">
      <w:pPr>
        <w:pStyle w:val="PL"/>
        <w:shd w:val="clear" w:color="auto" w:fill="E6E6E6"/>
        <w:tabs>
          <w:tab w:val="clear" w:pos="384"/>
          <w:tab w:val="left" w:pos="426"/>
        </w:tabs>
      </w:pPr>
      <w:r>
        <w:tab/>
        <w:t>givei13-r16</w:t>
      </w:r>
      <w:r>
        <w:tab/>
      </w:r>
      <w:r>
        <w:tab/>
        <w:t>INTEGER (0..15),</w:t>
      </w:r>
    </w:p>
    <w:p w14:paraId="5DD5E8F2" w14:textId="77777777" w:rsidR="0023409A" w:rsidRDefault="007F1C8D">
      <w:pPr>
        <w:pStyle w:val="PL"/>
        <w:shd w:val="clear" w:color="auto" w:fill="E6E6E6"/>
        <w:tabs>
          <w:tab w:val="clear" w:pos="384"/>
          <w:tab w:val="left" w:pos="426"/>
        </w:tabs>
      </w:pPr>
      <w:r>
        <w:tab/>
      </w:r>
      <w:r>
        <w:t>givd13-r16</w:t>
      </w:r>
      <w:r>
        <w:tab/>
      </w:r>
      <w:r>
        <w:tab/>
        <w:t>INTEGER (0..511),</w:t>
      </w:r>
    </w:p>
    <w:p w14:paraId="725662E7" w14:textId="77777777" w:rsidR="0023409A" w:rsidRDefault="007F1C8D">
      <w:pPr>
        <w:pStyle w:val="PL"/>
        <w:shd w:val="clear" w:color="auto" w:fill="E6E6E6"/>
        <w:tabs>
          <w:tab w:val="clear" w:pos="384"/>
          <w:tab w:val="left" w:pos="426"/>
        </w:tabs>
      </w:pPr>
      <w:r>
        <w:tab/>
        <w:t>givei14-r16</w:t>
      </w:r>
      <w:r>
        <w:tab/>
      </w:r>
      <w:r>
        <w:tab/>
        <w:t>INTEGER (0..15),</w:t>
      </w:r>
    </w:p>
    <w:p w14:paraId="771D33B2" w14:textId="77777777" w:rsidR="0023409A" w:rsidRDefault="007F1C8D">
      <w:pPr>
        <w:pStyle w:val="PL"/>
        <w:shd w:val="clear" w:color="auto" w:fill="E6E6E6"/>
        <w:tabs>
          <w:tab w:val="clear" w:pos="384"/>
          <w:tab w:val="left" w:pos="426"/>
        </w:tabs>
      </w:pPr>
      <w:r>
        <w:tab/>
        <w:t>givd14-r16</w:t>
      </w:r>
      <w:r>
        <w:tab/>
      </w:r>
      <w:r>
        <w:tab/>
        <w:t>INTEGER (0..511),</w:t>
      </w:r>
    </w:p>
    <w:p w14:paraId="36553691" w14:textId="77777777" w:rsidR="0023409A" w:rsidRDefault="007F1C8D">
      <w:pPr>
        <w:pStyle w:val="PL"/>
        <w:shd w:val="clear" w:color="auto" w:fill="E6E6E6"/>
        <w:tabs>
          <w:tab w:val="clear" w:pos="384"/>
          <w:tab w:val="left" w:pos="426"/>
        </w:tabs>
      </w:pPr>
      <w:r>
        <w:tab/>
        <w:t>givei15-r16</w:t>
      </w:r>
      <w:r>
        <w:tab/>
      </w:r>
      <w:r>
        <w:tab/>
        <w:t>INTEGER (0..15),</w:t>
      </w:r>
    </w:p>
    <w:p w14:paraId="7E1B18BC" w14:textId="77777777" w:rsidR="0023409A" w:rsidRDefault="007F1C8D">
      <w:pPr>
        <w:pStyle w:val="PL"/>
        <w:shd w:val="clear" w:color="auto" w:fill="E6E6E6"/>
        <w:tabs>
          <w:tab w:val="clear" w:pos="384"/>
          <w:tab w:val="left" w:pos="426"/>
        </w:tabs>
      </w:pPr>
      <w:r>
        <w:tab/>
        <w:t>givd15-r16</w:t>
      </w:r>
      <w:r>
        <w:tab/>
      </w:r>
      <w:r>
        <w:tab/>
        <w:t>INTEGER (0..511),</w:t>
      </w:r>
    </w:p>
    <w:p w14:paraId="7090F01C" w14:textId="77777777" w:rsidR="0023409A" w:rsidRDefault="007F1C8D">
      <w:pPr>
        <w:pStyle w:val="PL"/>
        <w:shd w:val="clear" w:color="auto" w:fill="E6E6E6"/>
        <w:tabs>
          <w:tab w:val="clear" w:pos="384"/>
          <w:tab w:val="left" w:pos="426"/>
        </w:tabs>
      </w:pPr>
      <w:r>
        <w:tab/>
        <w:t>...</w:t>
      </w:r>
    </w:p>
    <w:p w14:paraId="03586048" w14:textId="77777777" w:rsidR="0023409A" w:rsidRDefault="007F1C8D">
      <w:pPr>
        <w:pStyle w:val="PL"/>
        <w:shd w:val="clear" w:color="auto" w:fill="E6E6E6"/>
        <w:tabs>
          <w:tab w:val="clear" w:pos="384"/>
          <w:tab w:val="left" w:pos="426"/>
        </w:tabs>
      </w:pPr>
      <w:r>
        <w:lastRenderedPageBreak/>
        <w:t>}</w:t>
      </w:r>
    </w:p>
    <w:p w14:paraId="7072523E" w14:textId="77777777" w:rsidR="0023409A" w:rsidRDefault="0023409A">
      <w:pPr>
        <w:pStyle w:val="PL"/>
        <w:shd w:val="clear" w:color="auto" w:fill="E6E6E6"/>
        <w:tabs>
          <w:tab w:val="clear" w:pos="384"/>
          <w:tab w:val="left" w:pos="426"/>
        </w:tabs>
      </w:pPr>
    </w:p>
    <w:p w14:paraId="6CC9F52E" w14:textId="77777777" w:rsidR="0023409A" w:rsidRDefault="007F1C8D">
      <w:pPr>
        <w:pStyle w:val="PL"/>
        <w:shd w:val="clear" w:color="auto" w:fill="E6E6E6"/>
        <w:tabs>
          <w:tab w:val="clear" w:pos="384"/>
          <w:tab w:val="left" w:pos="426"/>
        </w:tabs>
      </w:pPr>
      <w:r>
        <w:t>-- ASN1STOP</w:t>
      </w:r>
    </w:p>
    <w:p w14:paraId="1ACFCBD7"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3AEC186" w14:textId="77777777">
        <w:trPr>
          <w:cantSplit/>
          <w:tblHeader/>
        </w:trPr>
        <w:tc>
          <w:tcPr>
            <w:tcW w:w="9639" w:type="dxa"/>
          </w:tcPr>
          <w:p w14:paraId="30CBC0C3" w14:textId="77777777" w:rsidR="0023409A" w:rsidRDefault="007F1C8D">
            <w:pPr>
              <w:pStyle w:val="TAH"/>
            </w:pPr>
            <w:r>
              <w:rPr>
                <w:i/>
                <w:snapToGrid w:val="0"/>
              </w:rPr>
              <w:t>NavIC-GridModel</w:t>
            </w:r>
            <w:r>
              <w:rPr>
                <w:i/>
              </w:rPr>
              <w:t>Parameter</w:t>
            </w:r>
            <w:r>
              <w:rPr>
                <w:iCs/>
              </w:rPr>
              <w:t xml:space="preserve"> field descriptions</w:t>
            </w:r>
          </w:p>
        </w:tc>
      </w:tr>
      <w:tr w:rsidR="0023409A" w14:paraId="27558A91" w14:textId="77777777">
        <w:trPr>
          <w:cantSplit/>
        </w:trPr>
        <w:tc>
          <w:tcPr>
            <w:tcW w:w="9639" w:type="dxa"/>
          </w:tcPr>
          <w:p w14:paraId="3242EC80" w14:textId="77777777" w:rsidR="0023409A" w:rsidRDefault="007F1C8D">
            <w:pPr>
              <w:pStyle w:val="TAL"/>
              <w:rPr>
                <w:b/>
                <w:i/>
              </w:rPr>
            </w:pPr>
            <w:r>
              <w:rPr>
                <w:b/>
                <w:i/>
              </w:rPr>
              <w:t>navic-RefTOWC</w:t>
            </w:r>
          </w:p>
          <w:p w14:paraId="4C77B487" w14:textId="77777777" w:rsidR="0023409A" w:rsidRDefault="007F1C8D">
            <w:pPr>
              <w:pStyle w:val="TAL"/>
            </w:pPr>
            <w:r>
              <w:t xml:space="preserve">The </w:t>
            </w:r>
            <w:r>
              <w:t xml:space="preserve">transmission timing of the navigation message provided through the Time of Week Count (TOWC) corresponding to the given set of grid ionospheric parameters. It indicates the number of 12 second counts represented in 17 bits. The TOW count value ranges from </w:t>
            </w:r>
            <w:r>
              <w:t>1 to 50400 to cover one entire week. The Time of Week (TOW) in seconds is obtained by multiplying TOWC with 12 as defined in [38], clause 5.7.</w:t>
            </w:r>
          </w:p>
        </w:tc>
      </w:tr>
      <w:tr w:rsidR="0023409A" w14:paraId="25E917DE" w14:textId="77777777">
        <w:trPr>
          <w:cantSplit/>
        </w:trPr>
        <w:tc>
          <w:tcPr>
            <w:tcW w:w="9639" w:type="dxa"/>
          </w:tcPr>
          <w:p w14:paraId="17B1A941" w14:textId="77777777" w:rsidR="0023409A" w:rsidRDefault="007F1C8D">
            <w:pPr>
              <w:pStyle w:val="TAL"/>
              <w:rPr>
                <w:b/>
                <w:i/>
              </w:rPr>
            </w:pPr>
            <w:r>
              <w:rPr>
                <w:b/>
                <w:i/>
              </w:rPr>
              <w:t>regionMasked</w:t>
            </w:r>
          </w:p>
          <w:p w14:paraId="15B6EE85" w14:textId="77777777" w:rsidR="0023409A" w:rsidRDefault="007F1C8D">
            <w:pPr>
              <w:pStyle w:val="TAL"/>
              <w:rPr>
                <w:b/>
                <w:i/>
              </w:rPr>
            </w:pPr>
            <w:r>
              <w:t>Total 90 I</w:t>
            </w:r>
            <w:r>
              <w:rPr>
                <w:lang w:eastAsia="zh-CN"/>
              </w:rPr>
              <w:t>onospheric Grid Points</w:t>
            </w:r>
            <w:r>
              <w:t xml:space="preserve">(IGP) are defined in [38] clause 6.2.3 table 25. 15 IGP points are </w:t>
            </w:r>
            <w:r>
              <w:t xml:space="preserve">grouped into a single region. The region masked indicates the total number of regions for which the corrections are provided. For the current service area of </w:t>
            </w:r>
            <w:r>
              <w:rPr>
                <w:lang w:eastAsia="zh-CN"/>
              </w:rPr>
              <w:t>the</w:t>
            </w:r>
            <w:r>
              <w:t xml:space="preserve"> IRNSS, regions masked are 6.</w:t>
            </w:r>
          </w:p>
        </w:tc>
      </w:tr>
      <w:tr w:rsidR="0023409A" w14:paraId="51EE9AEB" w14:textId="77777777">
        <w:trPr>
          <w:cantSplit/>
        </w:trPr>
        <w:tc>
          <w:tcPr>
            <w:tcW w:w="9639" w:type="dxa"/>
          </w:tcPr>
          <w:p w14:paraId="7A457849" w14:textId="77777777" w:rsidR="0023409A" w:rsidRDefault="007F1C8D">
            <w:pPr>
              <w:pStyle w:val="TAL"/>
              <w:widowControl w:val="0"/>
              <w:rPr>
                <w:b/>
                <w:i/>
                <w:lang w:eastAsia="zh-CN"/>
              </w:rPr>
            </w:pPr>
            <w:r>
              <w:rPr>
                <w:b/>
                <w:i/>
                <w:lang w:eastAsia="zh-CN"/>
              </w:rPr>
              <w:t>regionIgpList</w:t>
            </w:r>
          </w:p>
          <w:p w14:paraId="56248426" w14:textId="77777777" w:rsidR="0023409A" w:rsidRDefault="007F1C8D">
            <w:pPr>
              <w:pStyle w:val="TAL"/>
              <w:rPr>
                <w:b/>
                <w:i/>
              </w:rPr>
            </w:pPr>
            <w:r>
              <w:t xml:space="preserve">This list provides </w:t>
            </w:r>
            <w:r>
              <w:rPr>
                <w:lang w:eastAsia="zh-CN"/>
              </w:rPr>
              <w:t>the</w:t>
            </w:r>
            <w:r>
              <w:t xml:space="preserve"> set of IGPs corresponding t</w:t>
            </w:r>
            <w:r>
              <w:t>o each region. Up to 6 instances (0 to 5) are used in this version of the specification. The values 6 to 15 are reserved for future use.</w:t>
            </w:r>
          </w:p>
        </w:tc>
      </w:tr>
      <w:tr w:rsidR="0023409A" w14:paraId="650FABA1" w14:textId="77777777">
        <w:trPr>
          <w:cantSplit/>
        </w:trPr>
        <w:tc>
          <w:tcPr>
            <w:tcW w:w="9639" w:type="dxa"/>
          </w:tcPr>
          <w:p w14:paraId="49B9FF8A" w14:textId="77777777" w:rsidR="0023409A" w:rsidRDefault="007F1C8D">
            <w:pPr>
              <w:pStyle w:val="TAL"/>
              <w:rPr>
                <w:b/>
                <w:i/>
              </w:rPr>
            </w:pPr>
            <w:r>
              <w:rPr>
                <w:b/>
                <w:i/>
              </w:rPr>
              <w:t>regionID</w:t>
            </w:r>
          </w:p>
          <w:p w14:paraId="7F8D269F" w14:textId="77777777" w:rsidR="0023409A" w:rsidRDefault="007F1C8D">
            <w:pPr>
              <w:pStyle w:val="TAL"/>
              <w:rPr>
                <w:bCs/>
                <w:iCs/>
              </w:rPr>
            </w:pPr>
            <w:r>
              <w:t>regionID along with index of the IGPS point corresponding gives the location of IGPS point as defined in [38]</w:t>
            </w:r>
            <w:r>
              <w:t>, table 25, clause 6.2.3.</w:t>
            </w:r>
          </w:p>
        </w:tc>
      </w:tr>
      <w:tr w:rsidR="0023409A" w14:paraId="420DC795" w14:textId="77777777">
        <w:trPr>
          <w:cantSplit/>
        </w:trPr>
        <w:tc>
          <w:tcPr>
            <w:tcW w:w="9639" w:type="dxa"/>
          </w:tcPr>
          <w:p w14:paraId="253821B9" w14:textId="77777777" w:rsidR="0023409A" w:rsidRDefault="007F1C8D">
            <w:pPr>
              <w:pStyle w:val="TAL"/>
              <w:rPr>
                <w:b/>
                <w:i/>
              </w:rPr>
            </w:pPr>
            <w:r>
              <w:rPr>
                <w:b/>
                <w:i/>
              </w:rPr>
              <w:t>givei1, give2, .. , give15</w:t>
            </w:r>
          </w:p>
          <w:p w14:paraId="75726EB3" w14:textId="77777777" w:rsidR="0023409A" w:rsidRDefault="007F1C8D">
            <w:pPr>
              <w:pStyle w:val="TAL"/>
              <w:rPr>
                <w:bCs/>
                <w:iCs/>
              </w:rPr>
            </w:pPr>
            <w:r>
              <w:rPr>
                <w:lang w:eastAsia="zh-CN"/>
              </w:rPr>
              <w:t>This field indicates the Grid Ionospheric Vertical Error Index (GIVEI) which is used to describe the delay correction accuracy at ionospheric grid point indicated by the</w:t>
            </w:r>
            <w:r>
              <w:rPr>
                <w:i/>
                <w:lang w:eastAsia="zh-CN"/>
              </w:rPr>
              <w:t xml:space="preserve"> igp-ID</w:t>
            </w:r>
            <w:r>
              <w:rPr>
                <w:lang w:eastAsia="zh-CN"/>
              </w:rPr>
              <w:t>, the mapping between GIVE</w:t>
            </w:r>
            <w:r>
              <w:rPr>
                <w:lang w:eastAsia="zh-CN"/>
              </w:rPr>
              <w:t>I and GIVE is defined in [38], clause 6.2.2 and table 27.</w:t>
            </w:r>
          </w:p>
        </w:tc>
      </w:tr>
      <w:tr w:rsidR="0023409A" w14:paraId="2B00C72F" w14:textId="77777777">
        <w:trPr>
          <w:cantSplit/>
        </w:trPr>
        <w:tc>
          <w:tcPr>
            <w:tcW w:w="9639" w:type="dxa"/>
          </w:tcPr>
          <w:p w14:paraId="25AE7107" w14:textId="77777777" w:rsidR="0023409A" w:rsidRDefault="007F1C8D">
            <w:pPr>
              <w:pStyle w:val="TAL"/>
              <w:rPr>
                <w:b/>
                <w:i/>
              </w:rPr>
            </w:pPr>
            <w:r>
              <w:rPr>
                <w:b/>
                <w:i/>
              </w:rPr>
              <w:t>givd1, givd2, … , givd15</w:t>
            </w:r>
          </w:p>
          <w:p w14:paraId="3032E17A" w14:textId="77777777" w:rsidR="0023409A" w:rsidRDefault="007F1C8D">
            <w:pPr>
              <w:pStyle w:val="TAL"/>
              <w:widowControl w:val="0"/>
              <w:rPr>
                <w:bCs/>
                <w:iCs/>
              </w:rPr>
            </w:pPr>
            <w:r>
              <w:rPr>
                <w:lang w:eastAsia="zh-CN"/>
              </w:rPr>
              <w:t>This field indicates the Grid Ionospheric Vertical Delay (GIVD) as defined in [38], clause 5.3.3.8.1, i.e. the vertical delay at the corresponding Ionospheric Grid points (</w:t>
            </w:r>
            <w:r>
              <w:rPr>
                <w:lang w:eastAsia="zh-CN"/>
              </w:rPr>
              <w:t xml:space="preserve">IGPs) indicated by </w:t>
            </w:r>
            <w:r>
              <w:rPr>
                <w:i/>
                <w:lang w:eastAsia="zh-CN"/>
              </w:rPr>
              <w:t>igp-ID</w:t>
            </w:r>
            <w:r>
              <w:rPr>
                <w:lang w:eastAsia="zh-CN"/>
              </w:rPr>
              <w:t>. The scale factor is 0.125 metre.</w:t>
            </w:r>
          </w:p>
        </w:tc>
      </w:tr>
    </w:tbl>
    <w:p w14:paraId="57E622F3" w14:textId="77777777" w:rsidR="0023409A" w:rsidRDefault="0023409A">
      <w:pPr>
        <w:rPr>
          <w:b/>
        </w:rPr>
      </w:pPr>
    </w:p>
    <w:p w14:paraId="32D7AC0E" w14:textId="77777777" w:rsidR="0023409A" w:rsidRDefault="007F1C8D">
      <w:pPr>
        <w:pStyle w:val="Heading4"/>
      </w:pPr>
      <w:bookmarkStart w:id="1950" w:name="_Toc52546888"/>
      <w:bookmarkStart w:id="1951" w:name="_Toc27765280"/>
      <w:bookmarkStart w:id="1952" w:name="_Toc37680971"/>
      <w:bookmarkStart w:id="1953" w:name="_Toc52547418"/>
      <w:bookmarkStart w:id="1954" w:name="_Toc52547948"/>
      <w:bookmarkStart w:id="1955" w:name="_Toc90719724"/>
      <w:bookmarkStart w:id="1956" w:name="_Toc46486543"/>
      <w:bookmarkStart w:id="1957" w:name="_Toc52548478"/>
      <w:r>
        <w:t>6.5.2.3</w:t>
      </w:r>
      <w:r>
        <w:tab/>
        <w:t>GNSS Assistance Data Request</w:t>
      </w:r>
      <w:bookmarkEnd w:id="1950"/>
      <w:bookmarkEnd w:id="1951"/>
      <w:bookmarkEnd w:id="1952"/>
      <w:bookmarkEnd w:id="1953"/>
      <w:bookmarkEnd w:id="1954"/>
      <w:bookmarkEnd w:id="1955"/>
      <w:bookmarkEnd w:id="1956"/>
      <w:bookmarkEnd w:id="1957"/>
    </w:p>
    <w:p w14:paraId="16F05E85" w14:textId="77777777" w:rsidR="0023409A" w:rsidRDefault="007F1C8D">
      <w:pPr>
        <w:pStyle w:val="Heading4"/>
      </w:pPr>
      <w:bookmarkStart w:id="1958" w:name="_Toc90719725"/>
      <w:bookmarkStart w:id="1959" w:name="_Toc37680972"/>
      <w:bookmarkStart w:id="1960" w:name="_Toc27765281"/>
      <w:bookmarkStart w:id="1961" w:name="_Toc52546889"/>
      <w:bookmarkStart w:id="1962" w:name="_Toc52548479"/>
      <w:bookmarkStart w:id="1963" w:name="_Toc52547419"/>
      <w:bookmarkStart w:id="1964" w:name="_Toc52547949"/>
      <w:bookmarkStart w:id="1965" w:name="_Toc46486544"/>
      <w:r>
        <w:t>–</w:t>
      </w:r>
      <w:r>
        <w:tab/>
      </w:r>
      <w:r>
        <w:rPr>
          <w:i/>
        </w:rPr>
        <w:t>A-GNSS-RequestAssistanceData</w:t>
      </w:r>
      <w:bookmarkEnd w:id="1958"/>
      <w:bookmarkEnd w:id="1959"/>
      <w:bookmarkEnd w:id="1960"/>
      <w:bookmarkEnd w:id="1961"/>
      <w:bookmarkEnd w:id="1962"/>
      <w:bookmarkEnd w:id="1963"/>
      <w:bookmarkEnd w:id="1964"/>
      <w:bookmarkEnd w:id="1965"/>
    </w:p>
    <w:p w14:paraId="1E66C818" w14:textId="77777777" w:rsidR="0023409A" w:rsidRDefault="007F1C8D">
      <w:pPr>
        <w:keepLines/>
      </w:pPr>
      <w:r>
        <w:t xml:space="preserve">The IE </w:t>
      </w:r>
      <w:r>
        <w:rPr>
          <w:i/>
        </w:rPr>
        <w:t>A-GNSS-RequestAssistanceData</w:t>
      </w:r>
      <w:r>
        <w:t xml:space="preserve"> is used by the target device to request GNSS assistance data from a location server.</w:t>
      </w:r>
    </w:p>
    <w:p w14:paraId="681707E6" w14:textId="77777777" w:rsidR="0023409A" w:rsidRDefault="007F1C8D">
      <w:pPr>
        <w:pStyle w:val="PL"/>
        <w:shd w:val="clear" w:color="auto" w:fill="E6E6E6"/>
      </w:pPr>
      <w:r>
        <w:t>-- ASN1START</w:t>
      </w:r>
    </w:p>
    <w:p w14:paraId="5696F1D2" w14:textId="77777777" w:rsidR="0023409A" w:rsidRDefault="0023409A">
      <w:pPr>
        <w:pStyle w:val="PL"/>
        <w:shd w:val="clear" w:color="auto" w:fill="E6E6E6"/>
        <w:rPr>
          <w:snapToGrid w:val="0"/>
        </w:rPr>
      </w:pPr>
    </w:p>
    <w:p w14:paraId="77C7FB5F" w14:textId="77777777" w:rsidR="0023409A" w:rsidRDefault="007F1C8D">
      <w:pPr>
        <w:pStyle w:val="PL"/>
        <w:shd w:val="clear" w:color="auto" w:fill="E6E6E6"/>
        <w:rPr>
          <w:snapToGrid w:val="0"/>
        </w:rPr>
      </w:pPr>
      <w:r>
        <w:rPr>
          <w:snapToGrid w:val="0"/>
        </w:rPr>
        <w:t>A-GNSS-RequestAssistanceData ::= SEQUENCE {</w:t>
      </w:r>
    </w:p>
    <w:p w14:paraId="4E0375E7" w14:textId="77777777" w:rsidR="0023409A" w:rsidRDefault="007F1C8D">
      <w:pPr>
        <w:pStyle w:val="PL"/>
        <w:shd w:val="clear" w:color="auto" w:fill="E6E6E6"/>
        <w:rPr>
          <w:snapToGrid w:val="0"/>
        </w:rPr>
      </w:pPr>
      <w:r>
        <w:rPr>
          <w:snapToGrid w:val="0"/>
        </w:rPr>
        <w:tab/>
        <w:t>gnss-CommonAssistDataReq</w:t>
      </w:r>
      <w:r>
        <w:rPr>
          <w:snapToGrid w:val="0"/>
        </w:rPr>
        <w:tab/>
      </w:r>
      <w:r>
        <w:rPr>
          <w:snapToGrid w:val="0"/>
        </w:rPr>
        <w:tab/>
        <w:t>GNSS-CommonAssistDataReq</w:t>
      </w:r>
      <w:r>
        <w:rPr>
          <w:snapToGrid w:val="0"/>
        </w:rPr>
        <w:tab/>
      </w:r>
      <w:r>
        <w:rPr>
          <w:snapToGrid w:val="0"/>
        </w:rPr>
        <w:tab/>
        <w:t>OPTIONAL, -- Cond CommonADReq</w:t>
      </w:r>
    </w:p>
    <w:p w14:paraId="75CF0BA3" w14:textId="77777777" w:rsidR="0023409A" w:rsidRDefault="007F1C8D">
      <w:pPr>
        <w:pStyle w:val="PL"/>
        <w:shd w:val="clear" w:color="auto" w:fill="E6E6E6"/>
        <w:rPr>
          <w:snapToGrid w:val="0"/>
        </w:rPr>
      </w:pPr>
      <w:r>
        <w:rPr>
          <w:snapToGrid w:val="0"/>
        </w:rPr>
        <w:tab/>
      </w:r>
      <w:r>
        <w:rPr>
          <w:snapToGrid w:val="0"/>
        </w:rPr>
        <w:t>gnss-GenericAssistDataReq</w:t>
      </w:r>
      <w:r>
        <w:rPr>
          <w:snapToGrid w:val="0"/>
        </w:rPr>
        <w:tab/>
      </w:r>
      <w:r>
        <w:rPr>
          <w:snapToGrid w:val="0"/>
        </w:rPr>
        <w:tab/>
        <w:t>GNSS-GenericAssistDataReq</w:t>
      </w:r>
      <w:r>
        <w:rPr>
          <w:snapToGrid w:val="0"/>
        </w:rPr>
        <w:tab/>
      </w:r>
      <w:r>
        <w:rPr>
          <w:snapToGrid w:val="0"/>
        </w:rPr>
        <w:tab/>
        <w:t>OPTIONAL, -- Cond GenADReq</w:t>
      </w:r>
    </w:p>
    <w:p w14:paraId="22FE5B8F" w14:textId="77777777" w:rsidR="0023409A" w:rsidRDefault="007F1C8D">
      <w:pPr>
        <w:pStyle w:val="PL"/>
        <w:shd w:val="clear" w:color="auto" w:fill="E6E6E6"/>
        <w:rPr>
          <w:snapToGrid w:val="0"/>
        </w:rPr>
      </w:pPr>
      <w:r>
        <w:rPr>
          <w:snapToGrid w:val="0"/>
        </w:rPr>
        <w:tab/>
        <w:t>...,</w:t>
      </w:r>
    </w:p>
    <w:p w14:paraId="130B53CB" w14:textId="77777777" w:rsidR="0023409A" w:rsidRDefault="007F1C8D">
      <w:pPr>
        <w:pStyle w:val="PL"/>
        <w:shd w:val="clear" w:color="auto" w:fill="E6E6E6"/>
        <w:rPr>
          <w:snapToGrid w:val="0"/>
        </w:rPr>
      </w:pPr>
      <w:r>
        <w:rPr>
          <w:snapToGrid w:val="0"/>
        </w:rPr>
        <w:tab/>
        <w:t>[[</w:t>
      </w:r>
    </w:p>
    <w:p w14:paraId="349A5A3B" w14:textId="77777777" w:rsidR="0023409A" w:rsidRDefault="007F1C8D">
      <w:pPr>
        <w:pStyle w:val="PL"/>
        <w:shd w:val="clear" w:color="auto" w:fill="E6E6E6"/>
        <w:rPr>
          <w:snapToGrid w:val="0"/>
        </w:rPr>
      </w:pPr>
      <w:r>
        <w:rPr>
          <w:snapToGrid w:val="0"/>
        </w:rPr>
        <w:tab/>
      </w:r>
      <w:r>
        <w:rPr>
          <w:snapToGrid w:val="0"/>
        </w:rPr>
        <w:tab/>
        <w:t>gnss-PeriodicAssistDataReq-r15</w:t>
      </w:r>
    </w:p>
    <w:p w14:paraId="208447D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GNSS-PeriodicAssistDataReq-r15</w:t>
      </w:r>
      <w:r>
        <w:rPr>
          <w:snapToGrid w:val="0"/>
        </w:rPr>
        <w:tab/>
        <w:t>OPTIONAL -- Cond PerADReq</w:t>
      </w:r>
    </w:p>
    <w:p w14:paraId="0DC53570" w14:textId="77777777" w:rsidR="0023409A" w:rsidRDefault="007F1C8D">
      <w:pPr>
        <w:pStyle w:val="PL"/>
        <w:shd w:val="clear" w:color="auto" w:fill="E6E6E6"/>
        <w:rPr>
          <w:snapToGrid w:val="0"/>
        </w:rPr>
      </w:pPr>
      <w:r>
        <w:rPr>
          <w:snapToGrid w:val="0"/>
        </w:rPr>
        <w:tab/>
        <w:t>]]</w:t>
      </w:r>
    </w:p>
    <w:p w14:paraId="619FC8DA" w14:textId="77777777" w:rsidR="0023409A" w:rsidRDefault="007F1C8D">
      <w:pPr>
        <w:pStyle w:val="PL"/>
        <w:shd w:val="clear" w:color="auto" w:fill="E6E6E6"/>
        <w:rPr>
          <w:snapToGrid w:val="0"/>
        </w:rPr>
      </w:pPr>
      <w:r>
        <w:rPr>
          <w:snapToGrid w:val="0"/>
        </w:rPr>
        <w:t>}</w:t>
      </w:r>
    </w:p>
    <w:p w14:paraId="49E931C1" w14:textId="77777777" w:rsidR="0023409A" w:rsidRDefault="0023409A">
      <w:pPr>
        <w:pStyle w:val="PL"/>
        <w:shd w:val="clear" w:color="auto" w:fill="E6E6E6"/>
      </w:pPr>
    </w:p>
    <w:p w14:paraId="12269BCC" w14:textId="77777777" w:rsidR="0023409A" w:rsidRDefault="007F1C8D">
      <w:pPr>
        <w:pStyle w:val="PL"/>
        <w:shd w:val="clear" w:color="auto" w:fill="E6E6E6"/>
      </w:pPr>
      <w:r>
        <w:t>-- ASN1STOP</w:t>
      </w:r>
    </w:p>
    <w:p w14:paraId="6E339D0D"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3D989950" w14:textId="77777777">
        <w:trPr>
          <w:cantSplit/>
          <w:tblHeader/>
        </w:trPr>
        <w:tc>
          <w:tcPr>
            <w:tcW w:w="2268" w:type="dxa"/>
          </w:tcPr>
          <w:p w14:paraId="4D1CE18D" w14:textId="77777777" w:rsidR="0023409A" w:rsidRDefault="007F1C8D">
            <w:pPr>
              <w:pStyle w:val="TAH"/>
            </w:pPr>
            <w:r>
              <w:lastRenderedPageBreak/>
              <w:t>Conditional presence</w:t>
            </w:r>
          </w:p>
        </w:tc>
        <w:tc>
          <w:tcPr>
            <w:tcW w:w="7371" w:type="dxa"/>
          </w:tcPr>
          <w:p w14:paraId="6805B25D" w14:textId="77777777" w:rsidR="0023409A" w:rsidRDefault="007F1C8D">
            <w:pPr>
              <w:pStyle w:val="TAH"/>
            </w:pPr>
            <w:r>
              <w:t>Explanation</w:t>
            </w:r>
          </w:p>
        </w:tc>
      </w:tr>
      <w:tr w:rsidR="0023409A" w14:paraId="6C4E13B7" w14:textId="77777777">
        <w:trPr>
          <w:cantSplit/>
        </w:trPr>
        <w:tc>
          <w:tcPr>
            <w:tcW w:w="2268" w:type="dxa"/>
          </w:tcPr>
          <w:p w14:paraId="223E71C0" w14:textId="77777777" w:rsidR="0023409A" w:rsidRDefault="007F1C8D">
            <w:pPr>
              <w:pStyle w:val="TAL"/>
              <w:rPr>
                <w:i/>
              </w:rPr>
            </w:pPr>
            <w:r>
              <w:rPr>
                <w:i/>
              </w:rPr>
              <w:t>CommonADReq</w:t>
            </w:r>
          </w:p>
        </w:tc>
        <w:tc>
          <w:tcPr>
            <w:tcW w:w="7371" w:type="dxa"/>
          </w:tcPr>
          <w:p w14:paraId="509E8480" w14:textId="77777777" w:rsidR="0023409A" w:rsidRDefault="007F1C8D">
            <w:pPr>
              <w:pStyle w:val="TAL"/>
            </w:pPr>
            <w:r>
              <w:t xml:space="preserve">The field is mandatory present </w:t>
            </w:r>
            <w:r>
              <w:rPr>
                <w:bCs/>
              </w:rPr>
              <w:t xml:space="preserve">if the target device requests </w:t>
            </w:r>
            <w:r>
              <w:rPr>
                <w:i/>
              </w:rPr>
              <w:t>GNSS-CommonAssistData</w:t>
            </w:r>
            <w:r>
              <w:t>; otherwise it is not present.</w:t>
            </w:r>
          </w:p>
        </w:tc>
      </w:tr>
      <w:tr w:rsidR="0023409A" w14:paraId="7593A04D" w14:textId="77777777">
        <w:trPr>
          <w:cantSplit/>
        </w:trPr>
        <w:tc>
          <w:tcPr>
            <w:tcW w:w="2268" w:type="dxa"/>
          </w:tcPr>
          <w:p w14:paraId="0A573EEE" w14:textId="77777777" w:rsidR="0023409A" w:rsidRDefault="007F1C8D">
            <w:pPr>
              <w:pStyle w:val="TAL"/>
              <w:rPr>
                <w:i/>
              </w:rPr>
            </w:pPr>
            <w:r>
              <w:rPr>
                <w:i/>
              </w:rPr>
              <w:t>GenADReq</w:t>
            </w:r>
          </w:p>
        </w:tc>
        <w:tc>
          <w:tcPr>
            <w:tcW w:w="7371" w:type="dxa"/>
          </w:tcPr>
          <w:p w14:paraId="5015F638" w14:textId="77777777" w:rsidR="0023409A" w:rsidRDefault="007F1C8D">
            <w:pPr>
              <w:pStyle w:val="TAL"/>
            </w:pPr>
            <w:r>
              <w:t xml:space="preserve">This field is mandatory present if the target device requests </w:t>
            </w:r>
            <w:r>
              <w:rPr>
                <w:i/>
              </w:rPr>
              <w:t xml:space="preserve">GNSS-GenericAssistData </w:t>
            </w:r>
            <w:r>
              <w:t>for one or more specific GNSS; other</w:t>
            </w:r>
            <w:r>
              <w:t>wise it is not present.</w:t>
            </w:r>
          </w:p>
        </w:tc>
      </w:tr>
      <w:tr w:rsidR="0023409A" w14:paraId="152C847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B79A1A2" w14:textId="77777777" w:rsidR="0023409A" w:rsidRDefault="007F1C8D">
            <w:pPr>
              <w:pStyle w:val="TAL"/>
              <w:rPr>
                <w:i/>
              </w:rPr>
            </w:pPr>
            <w:r>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443AA0D6" w14:textId="77777777" w:rsidR="0023409A" w:rsidRDefault="007F1C8D">
            <w:pPr>
              <w:pStyle w:val="TAL"/>
            </w:pPr>
            <w:r>
              <w:t xml:space="preserve">This field is mandatory present if the target device requests periodic GNSS assistance data delivery. This field may only be included if any of the fields are included in IE </w:t>
            </w:r>
            <w:r>
              <w:rPr>
                <w:i/>
              </w:rPr>
              <w:t>GNSS</w:t>
            </w:r>
            <w:r>
              <w:rPr>
                <w:i/>
              </w:rPr>
              <w:noBreakHyphen/>
              <w:t>GenericAssistDataReq:</w:t>
            </w:r>
          </w:p>
          <w:p w14:paraId="18391B8B" w14:textId="77777777" w:rsidR="0023409A" w:rsidRDefault="007F1C8D">
            <w:pPr>
              <w:pStyle w:val="TAL"/>
              <w:ind w:left="601" w:hanging="283"/>
            </w:pPr>
            <w:r>
              <w:t xml:space="preserve">- </w:t>
            </w:r>
            <w:r>
              <w:rPr>
                <w:i/>
              </w:rPr>
              <w:t>GNSS-RTK-Observatio</w:t>
            </w:r>
            <w:r>
              <w:rPr>
                <w:i/>
              </w:rPr>
              <w:t>nsReq</w:t>
            </w:r>
            <w:r>
              <w:t>,</w:t>
            </w:r>
          </w:p>
          <w:p w14:paraId="61E26941" w14:textId="77777777" w:rsidR="0023409A" w:rsidRDefault="007F1C8D">
            <w:pPr>
              <w:pStyle w:val="TAL"/>
              <w:ind w:left="601" w:hanging="283"/>
            </w:pPr>
            <w:r>
              <w:t xml:space="preserve">- </w:t>
            </w:r>
            <w:r>
              <w:rPr>
                <w:i/>
              </w:rPr>
              <w:t>GLO-RTK-BiasInformationReq</w:t>
            </w:r>
            <w:r>
              <w:t>,</w:t>
            </w:r>
          </w:p>
          <w:p w14:paraId="45ECC093" w14:textId="77777777" w:rsidR="0023409A" w:rsidRDefault="007F1C8D">
            <w:pPr>
              <w:pStyle w:val="TAL"/>
              <w:ind w:left="601" w:hanging="283"/>
            </w:pPr>
            <w:r>
              <w:t xml:space="preserve">- </w:t>
            </w:r>
            <w:r>
              <w:rPr>
                <w:i/>
              </w:rPr>
              <w:t>GNSS-RTK-MAC-CorrectionDifferencesReq</w:t>
            </w:r>
            <w:r>
              <w:t>,</w:t>
            </w:r>
          </w:p>
          <w:p w14:paraId="26A498B4" w14:textId="77777777" w:rsidR="0023409A" w:rsidRDefault="007F1C8D">
            <w:pPr>
              <w:pStyle w:val="TAL"/>
              <w:ind w:left="601" w:hanging="283"/>
            </w:pPr>
            <w:r>
              <w:t xml:space="preserve">- </w:t>
            </w:r>
            <w:r>
              <w:rPr>
                <w:i/>
              </w:rPr>
              <w:t>GNSS-RTK-ResidualsReq,</w:t>
            </w:r>
          </w:p>
          <w:p w14:paraId="1382E7F1" w14:textId="77777777" w:rsidR="0023409A" w:rsidRDefault="007F1C8D">
            <w:pPr>
              <w:pStyle w:val="TAL"/>
              <w:ind w:left="601" w:hanging="283"/>
            </w:pPr>
            <w:r>
              <w:t xml:space="preserve">- </w:t>
            </w:r>
            <w:r>
              <w:rPr>
                <w:i/>
              </w:rPr>
              <w:t>GNSS-RTK-FKP-GradientsReq</w:t>
            </w:r>
            <w:r>
              <w:t>,</w:t>
            </w:r>
          </w:p>
          <w:p w14:paraId="2008C505" w14:textId="77777777" w:rsidR="0023409A" w:rsidRDefault="007F1C8D">
            <w:pPr>
              <w:pStyle w:val="TAL"/>
              <w:ind w:left="601" w:hanging="283"/>
            </w:pPr>
            <w:r>
              <w:t xml:space="preserve">- </w:t>
            </w:r>
            <w:r>
              <w:rPr>
                <w:i/>
              </w:rPr>
              <w:t>GNSS-SSR-OrbitCorrectionsReq</w:t>
            </w:r>
            <w:r>
              <w:t>,</w:t>
            </w:r>
          </w:p>
          <w:p w14:paraId="0B7B1AB3" w14:textId="77777777" w:rsidR="0023409A" w:rsidRDefault="007F1C8D">
            <w:pPr>
              <w:pStyle w:val="TAL"/>
              <w:ind w:left="601" w:hanging="283"/>
            </w:pPr>
            <w:r>
              <w:t xml:space="preserve">- </w:t>
            </w:r>
            <w:r>
              <w:rPr>
                <w:i/>
              </w:rPr>
              <w:t>GNSS-SSR-ClockCorrectionsReq</w:t>
            </w:r>
            <w:r>
              <w:t>,</w:t>
            </w:r>
          </w:p>
          <w:p w14:paraId="0CBBFC41" w14:textId="77777777" w:rsidR="0023409A" w:rsidRDefault="007F1C8D">
            <w:pPr>
              <w:pStyle w:val="TAL"/>
              <w:ind w:left="601" w:hanging="283"/>
            </w:pPr>
            <w:r>
              <w:t xml:space="preserve">- </w:t>
            </w:r>
            <w:r>
              <w:rPr>
                <w:i/>
              </w:rPr>
              <w:t>GNSS-SSR-CodeBiasReq.</w:t>
            </w:r>
          </w:p>
          <w:p w14:paraId="22C8F812" w14:textId="77777777" w:rsidR="0023409A" w:rsidRDefault="007F1C8D">
            <w:pPr>
              <w:pStyle w:val="TAL"/>
              <w:ind w:left="601" w:hanging="283"/>
              <w:rPr>
                <w:i/>
              </w:rPr>
            </w:pPr>
            <w:r>
              <w:rPr>
                <w:i/>
              </w:rPr>
              <w:t>- GNSS-SSR-URA-Req,</w:t>
            </w:r>
          </w:p>
          <w:p w14:paraId="12E195B2" w14:textId="77777777" w:rsidR="0023409A" w:rsidRDefault="007F1C8D">
            <w:pPr>
              <w:pStyle w:val="TAL"/>
              <w:ind w:left="601" w:hanging="283"/>
              <w:rPr>
                <w:i/>
              </w:rPr>
            </w:pPr>
            <w:r>
              <w:rPr>
                <w:i/>
              </w:rPr>
              <w:t xml:space="preserve">- </w:t>
            </w:r>
            <w:r>
              <w:rPr>
                <w:i/>
              </w:rPr>
              <w:t>GNSS-SSR-PhaseBiasReq,</w:t>
            </w:r>
          </w:p>
          <w:p w14:paraId="73388841" w14:textId="77777777" w:rsidR="0023409A" w:rsidRDefault="007F1C8D">
            <w:pPr>
              <w:pStyle w:val="TAL"/>
              <w:ind w:left="601" w:hanging="283"/>
              <w:rPr>
                <w:i/>
              </w:rPr>
            </w:pPr>
            <w:r>
              <w:rPr>
                <w:i/>
              </w:rPr>
              <w:t>- GNSS-SSR-STEC-CorrectionReq,</w:t>
            </w:r>
          </w:p>
          <w:p w14:paraId="5AD02776" w14:textId="77777777" w:rsidR="0023409A" w:rsidRDefault="007F1C8D">
            <w:pPr>
              <w:pStyle w:val="TAL"/>
              <w:ind w:left="601" w:hanging="283"/>
              <w:rPr>
                <w:iCs/>
              </w:rPr>
            </w:pPr>
            <w:r>
              <w:rPr>
                <w:i/>
              </w:rPr>
              <w:t xml:space="preserve">- GNSS-SSR-GriddedCorrectionReq, </w:t>
            </w:r>
            <w:r>
              <w:rPr>
                <w:iCs/>
              </w:rPr>
              <w:t>or</w:t>
            </w:r>
          </w:p>
          <w:p w14:paraId="7E86D1D3" w14:textId="77777777" w:rsidR="0023409A" w:rsidRDefault="007F1C8D">
            <w:pPr>
              <w:pStyle w:val="TAL"/>
              <w:ind w:left="601" w:hanging="283"/>
            </w:pPr>
            <w:r>
              <w:rPr>
                <w:i/>
              </w:rPr>
              <w:t>- GNSS-Integrity-ServiceAlerReq.</w:t>
            </w:r>
          </w:p>
        </w:tc>
      </w:tr>
    </w:tbl>
    <w:p w14:paraId="67E18F08" w14:textId="77777777" w:rsidR="0023409A" w:rsidRDefault="0023409A"/>
    <w:p w14:paraId="533917A6" w14:textId="77777777" w:rsidR="0023409A" w:rsidRDefault="007F1C8D">
      <w:pPr>
        <w:pStyle w:val="Heading4"/>
      </w:pPr>
      <w:bookmarkStart w:id="1966" w:name="_Toc90719726"/>
      <w:bookmarkStart w:id="1967" w:name="_Toc52547420"/>
      <w:bookmarkStart w:id="1968" w:name="_Toc52546890"/>
      <w:bookmarkStart w:id="1969" w:name="_Toc46486545"/>
      <w:bookmarkStart w:id="1970" w:name="_Toc37680973"/>
      <w:bookmarkStart w:id="1971" w:name="_Toc52548480"/>
      <w:bookmarkStart w:id="1972" w:name="_Toc52547950"/>
      <w:bookmarkStart w:id="1973" w:name="_Toc27765282"/>
      <w:r>
        <w:t>–</w:t>
      </w:r>
      <w:r>
        <w:tab/>
      </w:r>
      <w:r>
        <w:rPr>
          <w:i/>
        </w:rPr>
        <w:t>GNSS-CommonAssistDataReq</w:t>
      </w:r>
      <w:bookmarkEnd w:id="1966"/>
      <w:bookmarkEnd w:id="1967"/>
      <w:bookmarkEnd w:id="1968"/>
      <w:bookmarkEnd w:id="1969"/>
      <w:bookmarkEnd w:id="1970"/>
      <w:bookmarkEnd w:id="1971"/>
      <w:bookmarkEnd w:id="1972"/>
      <w:bookmarkEnd w:id="1973"/>
    </w:p>
    <w:p w14:paraId="504D0ACE" w14:textId="77777777" w:rsidR="0023409A" w:rsidRDefault="007F1C8D">
      <w:pPr>
        <w:keepLines/>
      </w:pPr>
      <w:r>
        <w:t xml:space="preserve">The IE </w:t>
      </w:r>
      <w:r>
        <w:rPr>
          <w:i/>
        </w:rPr>
        <w:t>GNSS-CommonAssistDataReq</w:t>
      </w:r>
      <w:r>
        <w:t xml:space="preserve"> is used by the target device to request assistance data that are applicable to any GNSS from a location server.</w:t>
      </w:r>
    </w:p>
    <w:p w14:paraId="36A44FF6" w14:textId="77777777" w:rsidR="0023409A" w:rsidRDefault="007F1C8D">
      <w:pPr>
        <w:pStyle w:val="PL"/>
        <w:shd w:val="clear" w:color="auto" w:fill="E6E6E6"/>
      </w:pPr>
      <w:r>
        <w:t>-- ASN1START</w:t>
      </w:r>
    </w:p>
    <w:p w14:paraId="589C6303" w14:textId="77777777" w:rsidR="0023409A" w:rsidRDefault="0023409A">
      <w:pPr>
        <w:pStyle w:val="PL"/>
        <w:shd w:val="clear" w:color="auto" w:fill="E6E6E6"/>
        <w:rPr>
          <w:snapToGrid w:val="0"/>
        </w:rPr>
      </w:pPr>
    </w:p>
    <w:p w14:paraId="028F5158" w14:textId="77777777" w:rsidR="0023409A" w:rsidRDefault="007F1C8D">
      <w:pPr>
        <w:pStyle w:val="PL"/>
        <w:shd w:val="clear" w:color="auto" w:fill="E6E6E6"/>
        <w:rPr>
          <w:snapToGrid w:val="0"/>
        </w:rPr>
      </w:pPr>
      <w:r>
        <w:rPr>
          <w:snapToGrid w:val="0"/>
        </w:rPr>
        <w:t>GNSS-CommonAssistDataReq ::= SEQUENCE {</w:t>
      </w:r>
    </w:p>
    <w:p w14:paraId="4F305BFC" w14:textId="77777777" w:rsidR="0023409A" w:rsidRDefault="007F1C8D">
      <w:pPr>
        <w:pStyle w:val="PL"/>
        <w:shd w:val="clear" w:color="auto" w:fill="E6E6E6"/>
        <w:rPr>
          <w:snapToGrid w:val="0"/>
        </w:rPr>
      </w:pPr>
      <w:r>
        <w:rPr>
          <w:snapToGrid w:val="0"/>
        </w:rPr>
        <w:tab/>
        <w:t>gnss-ReferenceTimeReq</w:t>
      </w:r>
      <w:r>
        <w:rPr>
          <w:snapToGrid w:val="0"/>
        </w:rPr>
        <w:tab/>
      </w:r>
      <w:r>
        <w:rPr>
          <w:snapToGrid w:val="0"/>
        </w:rPr>
        <w:tab/>
      </w:r>
      <w:r>
        <w:rPr>
          <w:snapToGrid w:val="0"/>
        </w:rPr>
        <w:tab/>
      </w:r>
      <w:r>
        <w:rPr>
          <w:snapToGrid w:val="0"/>
        </w:rPr>
        <w:tab/>
        <w:t>GNSS-ReferenceTimeReq</w:t>
      </w:r>
      <w:r>
        <w:rPr>
          <w:snapToGrid w:val="0"/>
        </w:rPr>
        <w:tab/>
      </w:r>
      <w:r>
        <w:rPr>
          <w:snapToGrid w:val="0"/>
        </w:rPr>
        <w:tab/>
      </w:r>
      <w:r>
        <w:rPr>
          <w:snapToGrid w:val="0"/>
        </w:rPr>
        <w:tab/>
      </w:r>
      <w:r>
        <w:rPr>
          <w:snapToGrid w:val="0"/>
        </w:rPr>
        <w:tab/>
      </w:r>
    </w:p>
    <w:p w14:paraId="0D45A32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 Cond </w:t>
      </w:r>
      <w:r>
        <w:rPr>
          <w:snapToGrid w:val="0"/>
        </w:rPr>
        <w:t>RefTimeReq</w:t>
      </w:r>
    </w:p>
    <w:p w14:paraId="4391AA8C" w14:textId="77777777" w:rsidR="0023409A" w:rsidRDefault="007F1C8D">
      <w:pPr>
        <w:pStyle w:val="PL"/>
        <w:shd w:val="clear" w:color="auto" w:fill="E6E6E6"/>
        <w:rPr>
          <w:snapToGrid w:val="0"/>
        </w:rPr>
      </w:pPr>
      <w:r>
        <w:rPr>
          <w:snapToGrid w:val="0"/>
        </w:rPr>
        <w:tab/>
        <w:t>gnss-ReferenceLocationReq</w:t>
      </w:r>
      <w:r>
        <w:rPr>
          <w:snapToGrid w:val="0"/>
        </w:rPr>
        <w:tab/>
      </w:r>
      <w:r>
        <w:rPr>
          <w:snapToGrid w:val="0"/>
        </w:rPr>
        <w:tab/>
      </w:r>
      <w:r>
        <w:rPr>
          <w:snapToGrid w:val="0"/>
        </w:rPr>
        <w:tab/>
        <w:t>GNSS-ReferenceLocationReq</w:t>
      </w:r>
      <w:r>
        <w:rPr>
          <w:snapToGrid w:val="0"/>
        </w:rPr>
        <w:tab/>
      </w:r>
      <w:r>
        <w:rPr>
          <w:snapToGrid w:val="0"/>
        </w:rPr>
        <w:tab/>
      </w:r>
      <w:r>
        <w:rPr>
          <w:snapToGrid w:val="0"/>
        </w:rPr>
        <w:tab/>
      </w:r>
    </w:p>
    <w:p w14:paraId="4648955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RefLocReq</w:t>
      </w:r>
    </w:p>
    <w:p w14:paraId="69966506" w14:textId="77777777" w:rsidR="0023409A" w:rsidRDefault="007F1C8D">
      <w:pPr>
        <w:pStyle w:val="PL"/>
        <w:shd w:val="clear" w:color="auto" w:fill="E6E6E6"/>
        <w:rPr>
          <w:snapToGrid w:val="0"/>
        </w:rPr>
      </w:pPr>
      <w:r>
        <w:rPr>
          <w:snapToGrid w:val="0"/>
        </w:rPr>
        <w:tab/>
        <w:t>gnss-IonosphericModelReq</w:t>
      </w:r>
      <w:r>
        <w:rPr>
          <w:snapToGrid w:val="0"/>
        </w:rPr>
        <w:tab/>
      </w:r>
      <w:r>
        <w:rPr>
          <w:snapToGrid w:val="0"/>
        </w:rPr>
        <w:tab/>
      </w:r>
      <w:r>
        <w:rPr>
          <w:snapToGrid w:val="0"/>
        </w:rPr>
        <w:tab/>
        <w:t>GNSS-IonosphericModelReq</w:t>
      </w:r>
      <w:r>
        <w:rPr>
          <w:snapToGrid w:val="0"/>
        </w:rPr>
        <w:tab/>
      </w:r>
      <w:r>
        <w:rPr>
          <w:snapToGrid w:val="0"/>
        </w:rPr>
        <w:tab/>
      </w:r>
      <w:r>
        <w:rPr>
          <w:snapToGrid w:val="0"/>
        </w:rPr>
        <w:tab/>
      </w:r>
      <w:r>
        <w:rPr>
          <w:snapToGrid w:val="0"/>
        </w:rPr>
        <w:tab/>
      </w:r>
    </w:p>
    <w:p w14:paraId="49AE946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IonoModReq</w:t>
      </w:r>
    </w:p>
    <w:p w14:paraId="497F6172" w14:textId="77777777" w:rsidR="0023409A" w:rsidRDefault="007F1C8D">
      <w:pPr>
        <w:pStyle w:val="PL"/>
        <w:shd w:val="clear" w:color="auto" w:fill="E6E6E6"/>
        <w:rPr>
          <w:snapToGrid w:val="0"/>
        </w:rPr>
      </w:pPr>
      <w:r>
        <w:rPr>
          <w:snapToGrid w:val="0"/>
        </w:rPr>
        <w:tab/>
        <w:t>gnss-EarthOrientationParametersReq</w:t>
      </w:r>
      <w:r>
        <w:rPr>
          <w:snapToGrid w:val="0"/>
        </w:rPr>
        <w:tab/>
        <w:t>GNSS-</w:t>
      </w:r>
      <w:r>
        <w:rPr>
          <w:snapToGrid w:val="0"/>
        </w:rPr>
        <w:t>EarthOrientationParametersReq</w:t>
      </w:r>
      <w:r>
        <w:rPr>
          <w:snapToGrid w:val="0"/>
        </w:rPr>
        <w:tab/>
      </w:r>
    </w:p>
    <w:p w14:paraId="36CA373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EOPReq</w:t>
      </w:r>
    </w:p>
    <w:p w14:paraId="06B43868" w14:textId="77777777" w:rsidR="0023409A" w:rsidRDefault="007F1C8D">
      <w:pPr>
        <w:pStyle w:val="PL"/>
        <w:shd w:val="clear" w:color="auto" w:fill="E6E6E6"/>
        <w:rPr>
          <w:snapToGrid w:val="0"/>
        </w:rPr>
      </w:pPr>
      <w:r>
        <w:rPr>
          <w:snapToGrid w:val="0"/>
        </w:rPr>
        <w:tab/>
        <w:t>...,</w:t>
      </w:r>
    </w:p>
    <w:p w14:paraId="4AE4ACF2" w14:textId="77777777" w:rsidR="0023409A" w:rsidRDefault="007F1C8D">
      <w:pPr>
        <w:pStyle w:val="PL"/>
        <w:shd w:val="clear" w:color="auto" w:fill="E6E6E6"/>
        <w:rPr>
          <w:snapToGrid w:val="0"/>
        </w:rPr>
      </w:pPr>
      <w:r>
        <w:rPr>
          <w:snapToGrid w:val="0"/>
        </w:rPr>
        <w:tab/>
        <w:t>[[</w:t>
      </w:r>
    </w:p>
    <w:p w14:paraId="41CB9E79" w14:textId="77777777" w:rsidR="0023409A" w:rsidRDefault="007F1C8D">
      <w:pPr>
        <w:pStyle w:val="PL"/>
        <w:shd w:val="clear" w:color="auto" w:fill="E6E6E6"/>
        <w:rPr>
          <w:snapToGrid w:val="0"/>
        </w:rPr>
      </w:pPr>
      <w:r>
        <w:rPr>
          <w:snapToGrid w:val="0"/>
        </w:rPr>
        <w:tab/>
      </w:r>
      <w:r>
        <w:rPr>
          <w:snapToGrid w:val="0"/>
        </w:rPr>
        <w:tab/>
        <w:t>gnss-RTK-ReferenceStationInfoReq-r15</w:t>
      </w:r>
      <w:r>
        <w:rPr>
          <w:snapToGrid w:val="0"/>
        </w:rPr>
        <w:tab/>
      </w:r>
    </w:p>
    <w:p w14:paraId="3B8B6AA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GNSS-RTK-ReferenceStationInfoReq-r15</w:t>
      </w:r>
    </w:p>
    <w:p w14:paraId="6E86D18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ARPReq</w:t>
      </w:r>
    </w:p>
    <w:p w14:paraId="4520C125" w14:textId="77777777" w:rsidR="0023409A" w:rsidRDefault="007F1C8D">
      <w:pPr>
        <w:pStyle w:val="PL"/>
        <w:shd w:val="clear" w:color="auto" w:fill="E6E6E6"/>
        <w:rPr>
          <w:snapToGrid w:val="0"/>
        </w:rPr>
      </w:pPr>
      <w:r>
        <w:rPr>
          <w:snapToGrid w:val="0"/>
        </w:rPr>
        <w:tab/>
      </w:r>
      <w:r>
        <w:rPr>
          <w:snapToGrid w:val="0"/>
        </w:rPr>
        <w:tab/>
        <w:t>gnss-RTK-AuxiliaryStationDataReq-r15</w:t>
      </w:r>
    </w:p>
    <w:p w14:paraId="149E7C9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GNSS-RTK-AuxiliaryStationDataReq-r15</w:t>
      </w:r>
    </w:p>
    <w:p w14:paraId="1F1E5FA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AuxARPReq</w:t>
      </w:r>
    </w:p>
    <w:p w14:paraId="6B488FB6" w14:textId="77777777" w:rsidR="0023409A" w:rsidRDefault="007F1C8D">
      <w:pPr>
        <w:pStyle w:val="PL"/>
        <w:shd w:val="clear" w:color="auto" w:fill="E6E6E6"/>
        <w:rPr>
          <w:snapToGrid w:val="0"/>
        </w:rPr>
      </w:pPr>
      <w:r>
        <w:rPr>
          <w:snapToGrid w:val="0"/>
        </w:rPr>
        <w:tab/>
        <w:t>]],</w:t>
      </w:r>
    </w:p>
    <w:p w14:paraId="59BE3798" w14:textId="77777777" w:rsidR="0023409A" w:rsidRDefault="007F1C8D">
      <w:pPr>
        <w:pStyle w:val="PL"/>
        <w:shd w:val="clear" w:color="auto" w:fill="E6E6E6"/>
        <w:rPr>
          <w:snapToGrid w:val="0"/>
        </w:rPr>
      </w:pPr>
      <w:r>
        <w:rPr>
          <w:snapToGrid w:val="0"/>
        </w:rPr>
        <w:tab/>
        <w:t>[[</w:t>
      </w:r>
    </w:p>
    <w:p w14:paraId="7167B36F" w14:textId="77777777" w:rsidR="0023409A" w:rsidRDefault="007F1C8D">
      <w:pPr>
        <w:pStyle w:val="PL"/>
        <w:shd w:val="clear" w:color="auto" w:fill="E6E6E6"/>
        <w:rPr>
          <w:snapToGrid w:val="0"/>
        </w:rPr>
      </w:pPr>
      <w:r>
        <w:rPr>
          <w:snapToGrid w:val="0"/>
        </w:rPr>
        <w:tab/>
      </w:r>
      <w:r>
        <w:rPr>
          <w:snapToGrid w:val="0"/>
        </w:rPr>
        <w:tab/>
        <w:t>gnss-SSR-CorrectionPointsReq-r16</w:t>
      </w:r>
    </w:p>
    <w:p w14:paraId="325B94C6"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bookmarkStart w:id="1974" w:name="_Hlk23206986"/>
      <w:r>
        <w:rPr>
          <w:snapToGrid w:val="0"/>
        </w:rPr>
        <w:t>GNSS-SSR-CorrectionPointsReq</w:t>
      </w:r>
      <w:bookmarkEnd w:id="1974"/>
      <w:r>
        <w:rPr>
          <w:snapToGrid w:val="0"/>
        </w:rPr>
        <w:t>-r16</w:t>
      </w:r>
    </w:p>
    <w:p w14:paraId="7E6735A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PointsReq</w:t>
      </w:r>
    </w:p>
    <w:p w14:paraId="58837EE5" w14:textId="77777777" w:rsidR="0023409A" w:rsidRDefault="007F1C8D">
      <w:pPr>
        <w:pStyle w:val="PL"/>
        <w:shd w:val="clear" w:color="auto" w:fill="E6E6E6"/>
        <w:rPr>
          <w:snapToGrid w:val="0"/>
        </w:rPr>
      </w:pPr>
      <w:r>
        <w:rPr>
          <w:snapToGrid w:val="0"/>
        </w:rPr>
        <w:tab/>
        <w:t>]],</w:t>
      </w:r>
    </w:p>
    <w:p w14:paraId="47A80F00" w14:textId="77777777" w:rsidR="0023409A" w:rsidRDefault="007F1C8D">
      <w:pPr>
        <w:pStyle w:val="PL"/>
        <w:shd w:val="clear" w:color="auto" w:fill="E6E6E6"/>
        <w:rPr>
          <w:snapToGrid w:val="0"/>
        </w:rPr>
      </w:pPr>
      <w:r>
        <w:rPr>
          <w:snapToGrid w:val="0"/>
        </w:rPr>
        <w:tab/>
        <w:t>[[</w:t>
      </w:r>
    </w:p>
    <w:p w14:paraId="15545DDA" w14:textId="77777777" w:rsidR="0023409A" w:rsidRDefault="007F1C8D">
      <w:pPr>
        <w:pStyle w:val="PL"/>
        <w:shd w:val="clear" w:color="auto" w:fill="E6E6E6"/>
        <w:rPr>
          <w:snapToGrid w:val="0"/>
        </w:rPr>
      </w:pPr>
      <w:r>
        <w:rPr>
          <w:snapToGrid w:val="0"/>
        </w:rPr>
        <w:tab/>
      </w:r>
      <w:r>
        <w:rPr>
          <w:snapToGrid w:val="0"/>
        </w:rPr>
        <w:tab/>
        <w:t>gnss-Integrity-ServiceParameters</w:t>
      </w:r>
      <w:r>
        <w:rPr>
          <w:snapToGrid w:val="0"/>
        </w:rPr>
        <w:t>Req-r17</w:t>
      </w:r>
    </w:p>
    <w:p w14:paraId="60A1286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GNSS-Integrity-ServiceParametersReq-r17</w:t>
      </w:r>
      <w:r>
        <w:rPr>
          <w:snapToGrid w:val="0"/>
        </w:rPr>
        <w:tab/>
      </w:r>
      <w:r>
        <w:rPr>
          <w:snapToGrid w:val="0"/>
        </w:rPr>
        <w:tab/>
      </w:r>
    </w:p>
    <w:p w14:paraId="219881D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Pr>
          <w:snapToGrid w:val="0"/>
        </w:rPr>
        <w:tab/>
        <w:t>-- Cond IntServiceReq</w:t>
      </w:r>
    </w:p>
    <w:p w14:paraId="72BAD1D3" w14:textId="77777777" w:rsidR="0023409A" w:rsidRDefault="007F1C8D">
      <w:pPr>
        <w:pStyle w:val="PL"/>
        <w:shd w:val="clear" w:color="auto" w:fill="E6E6E6"/>
        <w:rPr>
          <w:snapToGrid w:val="0"/>
        </w:rPr>
      </w:pPr>
      <w:r>
        <w:rPr>
          <w:snapToGrid w:val="0"/>
        </w:rPr>
        <w:tab/>
      </w:r>
      <w:r>
        <w:rPr>
          <w:snapToGrid w:val="0"/>
        </w:rPr>
        <w:tab/>
        <w:t>gnss-Integrity-ServiceAlertReq-r17</w:t>
      </w:r>
    </w:p>
    <w:p w14:paraId="041083F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GNSS-Integrity-ServiceAlertReq-r17</w:t>
      </w:r>
    </w:p>
    <w:p w14:paraId="08A44FF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Pr>
          <w:snapToGrid w:val="0"/>
        </w:rPr>
        <w:tab/>
        <w:t>-- Cond IntAlertReq</w:t>
      </w:r>
    </w:p>
    <w:p w14:paraId="229C5C0C" w14:textId="77777777" w:rsidR="0023409A" w:rsidRDefault="007F1C8D">
      <w:pPr>
        <w:pStyle w:val="PL"/>
        <w:shd w:val="clear" w:color="auto" w:fill="E6E6E6"/>
        <w:rPr>
          <w:snapToGrid w:val="0"/>
        </w:rPr>
      </w:pPr>
      <w:r>
        <w:rPr>
          <w:snapToGrid w:val="0"/>
        </w:rPr>
        <w:tab/>
        <w:t>]]</w:t>
      </w:r>
    </w:p>
    <w:p w14:paraId="6383FD5E" w14:textId="77777777" w:rsidR="0023409A" w:rsidRDefault="007F1C8D">
      <w:pPr>
        <w:pStyle w:val="PL"/>
        <w:shd w:val="clear" w:color="auto" w:fill="E6E6E6"/>
        <w:rPr>
          <w:snapToGrid w:val="0"/>
        </w:rPr>
      </w:pPr>
      <w:r>
        <w:rPr>
          <w:snapToGrid w:val="0"/>
        </w:rPr>
        <w:t>}</w:t>
      </w:r>
    </w:p>
    <w:p w14:paraId="599BE427" w14:textId="77777777" w:rsidR="0023409A" w:rsidRDefault="0023409A">
      <w:pPr>
        <w:pStyle w:val="PL"/>
        <w:shd w:val="clear" w:color="auto" w:fill="E6E6E6"/>
      </w:pPr>
    </w:p>
    <w:p w14:paraId="4C8C8050" w14:textId="77777777" w:rsidR="0023409A" w:rsidRDefault="007F1C8D">
      <w:pPr>
        <w:pStyle w:val="PL"/>
        <w:shd w:val="clear" w:color="auto" w:fill="E6E6E6"/>
      </w:pPr>
      <w:r>
        <w:t xml:space="preserve">-- </w:t>
      </w:r>
      <w:r>
        <w:t>ASN1STOP</w:t>
      </w:r>
    </w:p>
    <w:p w14:paraId="4523563A" w14:textId="77777777" w:rsidR="0023409A" w:rsidRDefault="0023409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2278944A" w14:textId="77777777">
        <w:trPr>
          <w:cantSplit/>
          <w:tblHeader/>
        </w:trPr>
        <w:tc>
          <w:tcPr>
            <w:tcW w:w="2268" w:type="dxa"/>
          </w:tcPr>
          <w:p w14:paraId="77AFCEC0" w14:textId="77777777" w:rsidR="0023409A" w:rsidRDefault="007F1C8D">
            <w:pPr>
              <w:pStyle w:val="TAH"/>
            </w:pPr>
            <w:r>
              <w:t>Conditional presence</w:t>
            </w:r>
          </w:p>
        </w:tc>
        <w:tc>
          <w:tcPr>
            <w:tcW w:w="7371" w:type="dxa"/>
          </w:tcPr>
          <w:p w14:paraId="2E9B9A3B" w14:textId="77777777" w:rsidR="0023409A" w:rsidRDefault="007F1C8D">
            <w:pPr>
              <w:pStyle w:val="TAH"/>
            </w:pPr>
            <w:r>
              <w:t>Explanation</w:t>
            </w:r>
          </w:p>
        </w:tc>
      </w:tr>
      <w:tr w:rsidR="0023409A" w14:paraId="092A736B" w14:textId="77777777">
        <w:trPr>
          <w:cantSplit/>
        </w:trPr>
        <w:tc>
          <w:tcPr>
            <w:tcW w:w="2268" w:type="dxa"/>
          </w:tcPr>
          <w:p w14:paraId="06DD9FF8" w14:textId="77777777" w:rsidR="0023409A" w:rsidRDefault="007F1C8D">
            <w:pPr>
              <w:pStyle w:val="TAL"/>
              <w:rPr>
                <w:i/>
              </w:rPr>
            </w:pPr>
            <w:r>
              <w:rPr>
                <w:i/>
              </w:rPr>
              <w:t>RefTimeReq</w:t>
            </w:r>
          </w:p>
        </w:tc>
        <w:tc>
          <w:tcPr>
            <w:tcW w:w="7371" w:type="dxa"/>
          </w:tcPr>
          <w:p w14:paraId="7F4EB2B3" w14:textId="77777777" w:rsidR="0023409A" w:rsidRDefault="007F1C8D">
            <w:pPr>
              <w:pStyle w:val="TAL"/>
            </w:pPr>
            <w:r>
              <w:t xml:space="preserve">The field is mandatory present </w:t>
            </w:r>
            <w:r>
              <w:rPr>
                <w:bCs/>
              </w:rPr>
              <w:t xml:space="preserve">if the target device requests </w:t>
            </w:r>
            <w:r>
              <w:rPr>
                <w:i/>
                <w:snapToGrid w:val="0"/>
              </w:rPr>
              <w:t>GNSS-ReferenceTime</w:t>
            </w:r>
            <w:r>
              <w:t>; otherwise it is not present.</w:t>
            </w:r>
          </w:p>
        </w:tc>
      </w:tr>
      <w:tr w:rsidR="0023409A" w14:paraId="016BBB32" w14:textId="77777777">
        <w:trPr>
          <w:cantSplit/>
        </w:trPr>
        <w:tc>
          <w:tcPr>
            <w:tcW w:w="2268" w:type="dxa"/>
          </w:tcPr>
          <w:p w14:paraId="3C9A830C" w14:textId="77777777" w:rsidR="0023409A" w:rsidRDefault="007F1C8D">
            <w:pPr>
              <w:pStyle w:val="TAL"/>
              <w:rPr>
                <w:i/>
              </w:rPr>
            </w:pPr>
            <w:r>
              <w:rPr>
                <w:i/>
              </w:rPr>
              <w:t>RefLocReq</w:t>
            </w:r>
          </w:p>
        </w:tc>
        <w:tc>
          <w:tcPr>
            <w:tcW w:w="7371" w:type="dxa"/>
          </w:tcPr>
          <w:p w14:paraId="0EA23F86" w14:textId="77777777" w:rsidR="0023409A" w:rsidRDefault="007F1C8D">
            <w:pPr>
              <w:pStyle w:val="TAL"/>
            </w:pPr>
            <w:r>
              <w:t xml:space="preserve">This field is mandatory present if the target device requests </w:t>
            </w:r>
            <w:r>
              <w:rPr>
                <w:i/>
                <w:snapToGrid w:val="0"/>
              </w:rPr>
              <w:t>GNSS-ReferenceLocation</w:t>
            </w:r>
            <w:r>
              <w:t>; otherwise it is not present.</w:t>
            </w:r>
          </w:p>
        </w:tc>
      </w:tr>
      <w:tr w:rsidR="0023409A" w14:paraId="2EC1EA47" w14:textId="77777777">
        <w:trPr>
          <w:cantSplit/>
        </w:trPr>
        <w:tc>
          <w:tcPr>
            <w:tcW w:w="2268" w:type="dxa"/>
          </w:tcPr>
          <w:p w14:paraId="1CF91388" w14:textId="77777777" w:rsidR="0023409A" w:rsidRDefault="007F1C8D">
            <w:pPr>
              <w:pStyle w:val="TAL"/>
              <w:rPr>
                <w:i/>
              </w:rPr>
            </w:pPr>
            <w:r>
              <w:rPr>
                <w:i/>
              </w:rPr>
              <w:t>IonoModReq</w:t>
            </w:r>
          </w:p>
        </w:tc>
        <w:tc>
          <w:tcPr>
            <w:tcW w:w="7371" w:type="dxa"/>
          </w:tcPr>
          <w:p w14:paraId="1A6EFBE3" w14:textId="77777777" w:rsidR="0023409A" w:rsidRDefault="007F1C8D">
            <w:pPr>
              <w:pStyle w:val="TAL"/>
            </w:pPr>
            <w:r>
              <w:t xml:space="preserve">This field is mandatory present if the target device requests </w:t>
            </w:r>
            <w:r>
              <w:rPr>
                <w:i/>
                <w:snapToGrid w:val="0"/>
              </w:rPr>
              <w:t>GNSS-IonosphericModel</w:t>
            </w:r>
            <w:r>
              <w:t>; otherwise it is not present.</w:t>
            </w:r>
          </w:p>
        </w:tc>
      </w:tr>
      <w:tr w:rsidR="0023409A" w14:paraId="33C9F74B" w14:textId="77777777">
        <w:trPr>
          <w:cantSplit/>
        </w:trPr>
        <w:tc>
          <w:tcPr>
            <w:tcW w:w="2268" w:type="dxa"/>
          </w:tcPr>
          <w:p w14:paraId="60456777" w14:textId="77777777" w:rsidR="0023409A" w:rsidRDefault="007F1C8D">
            <w:pPr>
              <w:pStyle w:val="TAL"/>
              <w:rPr>
                <w:i/>
              </w:rPr>
            </w:pPr>
            <w:r>
              <w:rPr>
                <w:i/>
              </w:rPr>
              <w:t>EOPReq</w:t>
            </w:r>
          </w:p>
        </w:tc>
        <w:tc>
          <w:tcPr>
            <w:tcW w:w="7371" w:type="dxa"/>
          </w:tcPr>
          <w:p w14:paraId="619F353B" w14:textId="77777777" w:rsidR="0023409A" w:rsidRDefault="007F1C8D">
            <w:pPr>
              <w:pStyle w:val="TAL"/>
            </w:pPr>
            <w:r>
              <w:t xml:space="preserve">This field is mandatory present if the target device requests </w:t>
            </w:r>
            <w:r>
              <w:rPr>
                <w:i/>
                <w:snapToGrid w:val="0"/>
              </w:rPr>
              <w:t>GNSS-EarthOrientationParameters</w:t>
            </w:r>
            <w:r>
              <w:t>; otherwise it is not present.</w:t>
            </w:r>
          </w:p>
        </w:tc>
      </w:tr>
      <w:tr w:rsidR="0023409A" w14:paraId="7310A48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620D06F" w14:textId="77777777" w:rsidR="0023409A" w:rsidRDefault="007F1C8D">
            <w:pPr>
              <w:pStyle w:val="TAL"/>
              <w:rPr>
                <w:i/>
              </w:rPr>
            </w:pPr>
            <w:r>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13E92A83" w14:textId="77777777" w:rsidR="0023409A" w:rsidRDefault="007F1C8D">
            <w:pPr>
              <w:pStyle w:val="TAL"/>
            </w:pPr>
            <w:r>
              <w:t xml:space="preserve">This field is mandatory present if the target device requests </w:t>
            </w:r>
            <w:r>
              <w:rPr>
                <w:i/>
              </w:rPr>
              <w:t>GNSS</w:t>
            </w:r>
            <w:r>
              <w:rPr>
                <w:i/>
              </w:rPr>
              <w:noBreakHyphen/>
              <w:t>RTK</w:t>
            </w:r>
            <w:r>
              <w:rPr>
                <w:i/>
              </w:rPr>
              <w:noBreakHyphen/>
              <w:t>ReferenceStationInfo</w:t>
            </w:r>
            <w:r>
              <w:t>; otherwise it is not present.</w:t>
            </w:r>
          </w:p>
        </w:tc>
      </w:tr>
      <w:tr w:rsidR="0023409A" w14:paraId="2C369B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85A191" w14:textId="77777777" w:rsidR="0023409A" w:rsidRDefault="007F1C8D">
            <w:pPr>
              <w:pStyle w:val="TAL"/>
              <w:rPr>
                <w:i/>
              </w:rPr>
            </w:pPr>
            <w:r>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01942AB2" w14:textId="77777777" w:rsidR="0023409A" w:rsidRDefault="007F1C8D">
            <w:pPr>
              <w:pStyle w:val="TAL"/>
            </w:pPr>
            <w:r>
              <w:t xml:space="preserve">This field is mandatory present if the target device requests </w:t>
            </w:r>
            <w:r>
              <w:rPr>
                <w:i/>
              </w:rPr>
              <w:t>GNSS</w:t>
            </w:r>
            <w:r>
              <w:rPr>
                <w:i/>
              </w:rPr>
              <w:noBreakHyphen/>
              <w:t>RTK</w:t>
            </w:r>
            <w:r>
              <w:rPr>
                <w:i/>
              </w:rPr>
              <w:noBreakHyphen/>
              <w:t>AuxiliaryStationData</w:t>
            </w:r>
            <w:r>
              <w:t>; otherwise it is not present.</w:t>
            </w:r>
          </w:p>
        </w:tc>
      </w:tr>
      <w:tr w:rsidR="0023409A" w14:paraId="04969F9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5EBBCC7" w14:textId="77777777" w:rsidR="0023409A" w:rsidRDefault="007F1C8D">
            <w:pPr>
              <w:pStyle w:val="TAL"/>
              <w:rPr>
                <w:i/>
              </w:rPr>
            </w:pPr>
            <w:r>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7FB602CE" w14:textId="77777777" w:rsidR="0023409A" w:rsidRDefault="007F1C8D">
            <w:pPr>
              <w:pStyle w:val="TAL"/>
            </w:pPr>
            <w:r>
              <w:t xml:space="preserve">This field is mandatory present if the target device requests </w:t>
            </w:r>
            <w:r>
              <w:rPr>
                <w:i/>
              </w:rPr>
              <w:t>GNSS-SSR-CorrectionPoints</w:t>
            </w:r>
            <w:r>
              <w:t>; otherwise it is not pres</w:t>
            </w:r>
            <w:r>
              <w:t>ent.</w:t>
            </w:r>
          </w:p>
        </w:tc>
      </w:tr>
      <w:tr w:rsidR="0023409A" w14:paraId="2B681E3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73FB35" w14:textId="77777777" w:rsidR="0023409A" w:rsidRDefault="007F1C8D">
            <w:pPr>
              <w:pStyle w:val="TAL"/>
              <w:rPr>
                <w:i/>
              </w:rPr>
            </w:pPr>
            <w:r>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7978D3F4" w14:textId="77777777" w:rsidR="0023409A" w:rsidRDefault="007F1C8D">
            <w:pPr>
              <w:pStyle w:val="TAL"/>
            </w:pPr>
            <w:r>
              <w:t xml:space="preserve">This field is mandatory present if the target device requests </w:t>
            </w:r>
            <w:r>
              <w:rPr>
                <w:i/>
                <w:iCs/>
              </w:rPr>
              <w:t>GNSS-Integrity-ServiceParameters</w:t>
            </w:r>
            <w:r>
              <w:t>; otherwise it is not present.</w:t>
            </w:r>
          </w:p>
        </w:tc>
      </w:tr>
      <w:tr w:rsidR="0023409A" w14:paraId="4832575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45C1772" w14:textId="77777777" w:rsidR="0023409A" w:rsidRDefault="007F1C8D">
            <w:pPr>
              <w:pStyle w:val="TAL"/>
              <w:rPr>
                <w:i/>
              </w:rPr>
            </w:pPr>
            <w:r>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6BFC46BB" w14:textId="77777777" w:rsidR="0023409A" w:rsidRDefault="007F1C8D">
            <w:pPr>
              <w:pStyle w:val="TAL"/>
            </w:pPr>
            <w:r>
              <w:t xml:space="preserve">This field is mandatory present if the target device requests </w:t>
            </w:r>
            <w:r>
              <w:rPr>
                <w:i/>
                <w:iCs/>
              </w:rPr>
              <w:t>GNSS-Integrity-ServiceAlert</w:t>
            </w:r>
            <w:r>
              <w:t>; otherwi</w:t>
            </w:r>
            <w:r>
              <w:t>se it is not present.</w:t>
            </w:r>
          </w:p>
        </w:tc>
      </w:tr>
    </w:tbl>
    <w:p w14:paraId="4E4E661F" w14:textId="77777777" w:rsidR="0023409A" w:rsidRDefault="0023409A">
      <w:pPr>
        <w:rPr>
          <w:iCs/>
        </w:rPr>
      </w:pPr>
    </w:p>
    <w:p w14:paraId="30B09D36" w14:textId="77777777" w:rsidR="0023409A" w:rsidRDefault="007F1C8D">
      <w:pPr>
        <w:pStyle w:val="Heading4"/>
      </w:pPr>
      <w:bookmarkStart w:id="1975" w:name="_Toc46486546"/>
      <w:bookmarkStart w:id="1976" w:name="_Toc52546891"/>
      <w:bookmarkStart w:id="1977" w:name="_Toc37680974"/>
      <w:bookmarkStart w:id="1978" w:name="_Toc52547421"/>
      <w:bookmarkStart w:id="1979" w:name="_Toc90719727"/>
      <w:bookmarkStart w:id="1980" w:name="_Toc52547951"/>
      <w:bookmarkStart w:id="1981" w:name="_Toc27765283"/>
      <w:bookmarkStart w:id="1982" w:name="_Toc52548481"/>
      <w:r>
        <w:t>–</w:t>
      </w:r>
      <w:r>
        <w:tab/>
      </w:r>
      <w:r>
        <w:rPr>
          <w:i/>
        </w:rPr>
        <w:t>GNSS-GenericAssistDataReq</w:t>
      </w:r>
      <w:bookmarkEnd w:id="1975"/>
      <w:bookmarkEnd w:id="1976"/>
      <w:bookmarkEnd w:id="1977"/>
      <w:bookmarkEnd w:id="1978"/>
      <w:bookmarkEnd w:id="1979"/>
      <w:bookmarkEnd w:id="1980"/>
      <w:bookmarkEnd w:id="1981"/>
      <w:bookmarkEnd w:id="1982"/>
    </w:p>
    <w:p w14:paraId="028BF451" w14:textId="77777777" w:rsidR="0023409A" w:rsidRDefault="007F1C8D">
      <w:pPr>
        <w:keepLines/>
      </w:pPr>
      <w:r>
        <w:t xml:space="preserve">The IE </w:t>
      </w:r>
      <w:r>
        <w:rPr>
          <w:i/>
        </w:rPr>
        <w:t>GNSS-GenericAssistDataReq</w:t>
      </w:r>
      <w:r>
        <w:t xml:space="preserve"> is used by the target device to request assistance data from a location server for one or more specific GNSSs. The specific GNSS for which the assistance data are requeste</w:t>
      </w:r>
      <w:r>
        <w:t xml:space="preserve">d is indicated by the IE </w:t>
      </w:r>
      <w:r>
        <w:rPr>
          <w:i/>
        </w:rPr>
        <w:t>GNSS</w:t>
      </w:r>
      <w:r>
        <w:rPr>
          <w:i/>
        </w:rPr>
        <w:noBreakHyphen/>
        <w:t>ID</w:t>
      </w:r>
      <w:r>
        <w:t xml:space="preserve"> and (if applicable) by the IE </w:t>
      </w:r>
      <w:r>
        <w:rPr>
          <w:i/>
        </w:rPr>
        <w:t>SBAS</w:t>
      </w:r>
      <w:r>
        <w:rPr>
          <w:i/>
        </w:rPr>
        <w:noBreakHyphen/>
        <w:t>ID</w:t>
      </w:r>
      <w:r>
        <w:t>. Assistance for up to 16 GNSSs can be requested.</w:t>
      </w:r>
    </w:p>
    <w:p w14:paraId="4E2876C8" w14:textId="77777777" w:rsidR="0023409A" w:rsidRDefault="007F1C8D">
      <w:pPr>
        <w:pStyle w:val="PL"/>
        <w:shd w:val="clear" w:color="auto" w:fill="E6E6E6"/>
      </w:pPr>
      <w:r>
        <w:t>-- ASN1START</w:t>
      </w:r>
    </w:p>
    <w:p w14:paraId="0161A8B6" w14:textId="77777777" w:rsidR="0023409A" w:rsidRDefault="0023409A">
      <w:pPr>
        <w:pStyle w:val="PL"/>
        <w:shd w:val="clear" w:color="auto" w:fill="E6E6E6"/>
        <w:rPr>
          <w:snapToGrid w:val="0"/>
        </w:rPr>
      </w:pPr>
    </w:p>
    <w:p w14:paraId="1A91EE44" w14:textId="77777777" w:rsidR="0023409A" w:rsidRDefault="007F1C8D">
      <w:pPr>
        <w:pStyle w:val="PL"/>
        <w:shd w:val="clear" w:color="auto" w:fill="E6E6E6"/>
      </w:pPr>
      <w:r>
        <w:rPr>
          <w:snapToGrid w:val="0"/>
        </w:rPr>
        <w:t xml:space="preserve">GNSS-GenericAssistDataReq ::= </w:t>
      </w:r>
      <w:r>
        <w:t xml:space="preserve">SEQUENCE (SIZE (1..16)) OF </w:t>
      </w:r>
      <w:r>
        <w:rPr>
          <w:snapToGrid w:val="0"/>
        </w:rPr>
        <w:t>GNSS-GenericAssistDataReqElement</w:t>
      </w:r>
    </w:p>
    <w:p w14:paraId="6B6E5741" w14:textId="77777777" w:rsidR="0023409A" w:rsidRDefault="0023409A">
      <w:pPr>
        <w:pStyle w:val="PL"/>
        <w:shd w:val="clear" w:color="auto" w:fill="E6E6E6"/>
      </w:pPr>
    </w:p>
    <w:p w14:paraId="031658EF" w14:textId="77777777" w:rsidR="0023409A" w:rsidRDefault="007F1C8D">
      <w:pPr>
        <w:pStyle w:val="PL"/>
        <w:shd w:val="clear" w:color="auto" w:fill="E6E6E6"/>
      </w:pPr>
      <w:r>
        <w:rPr>
          <w:snapToGrid w:val="0"/>
        </w:rPr>
        <w:t>GNSS-GenericAssistDataReqElement ::= SEQUENCE {</w:t>
      </w:r>
    </w:p>
    <w:p w14:paraId="0B5E6B85" w14:textId="77777777" w:rsidR="0023409A" w:rsidRDefault="007F1C8D">
      <w:pPr>
        <w:pStyle w:val="PL"/>
        <w:shd w:val="clear" w:color="auto" w:fill="E6E6E6"/>
        <w:rPr>
          <w:snapToGrid w:val="0"/>
        </w:rPr>
      </w:pPr>
      <w:r>
        <w:rPr>
          <w:snapToGrid w:val="0"/>
        </w:rPr>
        <w:tab/>
        <w:t>gnss-ID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GNSS-ID,</w:t>
      </w:r>
    </w:p>
    <w:p w14:paraId="404F849E" w14:textId="77777777" w:rsidR="0023409A" w:rsidRDefault="007F1C8D">
      <w:pPr>
        <w:pStyle w:val="PL"/>
        <w:shd w:val="clear" w:color="auto" w:fill="E6E6E6"/>
        <w:rPr>
          <w:snapToGrid w:val="0"/>
        </w:rPr>
      </w:pPr>
      <w:r>
        <w:rPr>
          <w:snapToGrid w:val="0"/>
        </w:rPr>
        <w:tab/>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GNSS-ID-SBAS</w:t>
      </w:r>
    </w:p>
    <w:p w14:paraId="459F6DD1" w14:textId="77777777" w:rsidR="0023409A" w:rsidRDefault="007F1C8D">
      <w:pPr>
        <w:pStyle w:val="PL"/>
        <w:shd w:val="clear" w:color="auto" w:fill="E6E6E6"/>
        <w:rPr>
          <w:snapToGrid w:val="0"/>
        </w:rPr>
      </w:pPr>
      <w:r>
        <w:rPr>
          <w:snapToGrid w:val="0"/>
        </w:rPr>
        <w:lastRenderedPageBreak/>
        <w:tab/>
        <w:t>gnss-TimeModelsReq</w:t>
      </w:r>
      <w:r>
        <w:rPr>
          <w:snapToGrid w:val="0"/>
        </w:rPr>
        <w:tab/>
      </w:r>
      <w:r>
        <w:rPr>
          <w:snapToGrid w:val="0"/>
        </w:rPr>
        <w:tab/>
      </w:r>
      <w:r>
        <w:rPr>
          <w:snapToGrid w:val="0"/>
        </w:rPr>
        <w:tab/>
      </w:r>
      <w:r>
        <w:rPr>
          <w:snapToGrid w:val="0"/>
        </w:rPr>
        <w:tab/>
        <w:t>GNSS-TimeModelListReq</w:t>
      </w:r>
      <w:r>
        <w:rPr>
          <w:snapToGrid w:val="0"/>
        </w:rPr>
        <w:tab/>
      </w:r>
      <w:r>
        <w:rPr>
          <w:snapToGrid w:val="0"/>
        </w:rPr>
        <w:tab/>
      </w:r>
      <w:r>
        <w:rPr>
          <w:snapToGrid w:val="0"/>
        </w:rPr>
        <w:tab/>
        <w:t>OPTIONAL, -- Cond TimeModReq</w:t>
      </w:r>
    </w:p>
    <w:p w14:paraId="1044BFF9" w14:textId="77777777" w:rsidR="0023409A" w:rsidRDefault="007F1C8D">
      <w:pPr>
        <w:pStyle w:val="PL"/>
        <w:shd w:val="clear" w:color="auto" w:fill="E6E6E6"/>
        <w:rPr>
          <w:snapToGrid w:val="0"/>
        </w:rPr>
      </w:pPr>
      <w:r>
        <w:rPr>
          <w:snapToGrid w:val="0"/>
        </w:rPr>
        <w:tab/>
        <w:t>gnss-DifferentialCorrectionsReq</w:t>
      </w:r>
      <w:r>
        <w:rPr>
          <w:snapToGrid w:val="0"/>
        </w:rPr>
        <w:tab/>
        <w:t>GNSS-Differenti</w:t>
      </w:r>
      <w:r>
        <w:rPr>
          <w:snapToGrid w:val="0"/>
        </w:rPr>
        <w:t>alCorrectionsReq</w:t>
      </w:r>
      <w:r>
        <w:rPr>
          <w:snapToGrid w:val="0"/>
        </w:rPr>
        <w:tab/>
        <w:t>OPTIONAL, -- Cond DGNSS-Req</w:t>
      </w:r>
    </w:p>
    <w:p w14:paraId="38856D27" w14:textId="77777777" w:rsidR="0023409A" w:rsidRDefault="007F1C8D">
      <w:pPr>
        <w:pStyle w:val="PL"/>
        <w:shd w:val="clear" w:color="auto" w:fill="E6E6E6"/>
        <w:rPr>
          <w:snapToGrid w:val="0"/>
        </w:rPr>
      </w:pPr>
      <w:r>
        <w:rPr>
          <w:snapToGrid w:val="0"/>
        </w:rPr>
        <w:tab/>
        <w:t>gnss-NavigationModelReq</w:t>
      </w:r>
      <w:r>
        <w:rPr>
          <w:snapToGrid w:val="0"/>
        </w:rPr>
        <w:tab/>
      </w:r>
      <w:r>
        <w:rPr>
          <w:snapToGrid w:val="0"/>
        </w:rPr>
        <w:tab/>
      </w:r>
      <w:r>
        <w:rPr>
          <w:snapToGrid w:val="0"/>
        </w:rPr>
        <w:tab/>
        <w:t>GNSS-NavigationModelReq</w:t>
      </w:r>
      <w:r>
        <w:rPr>
          <w:snapToGrid w:val="0"/>
        </w:rPr>
        <w:tab/>
      </w:r>
      <w:r>
        <w:rPr>
          <w:snapToGrid w:val="0"/>
        </w:rPr>
        <w:tab/>
      </w:r>
      <w:r>
        <w:rPr>
          <w:snapToGrid w:val="0"/>
        </w:rPr>
        <w:tab/>
        <w:t>OPTIONAL, -- Cond NavModReq</w:t>
      </w:r>
    </w:p>
    <w:p w14:paraId="71B945C2" w14:textId="77777777" w:rsidR="0023409A" w:rsidRDefault="007F1C8D">
      <w:pPr>
        <w:pStyle w:val="PL"/>
        <w:shd w:val="clear" w:color="auto" w:fill="E6E6E6"/>
        <w:rPr>
          <w:snapToGrid w:val="0"/>
        </w:rPr>
      </w:pPr>
      <w:r>
        <w:rPr>
          <w:snapToGrid w:val="0"/>
        </w:rPr>
        <w:tab/>
        <w:t>gnss-RealTimeIntegrityReq</w:t>
      </w:r>
      <w:r>
        <w:rPr>
          <w:snapToGrid w:val="0"/>
        </w:rPr>
        <w:tab/>
      </w:r>
      <w:r>
        <w:rPr>
          <w:snapToGrid w:val="0"/>
        </w:rPr>
        <w:tab/>
        <w:t>GNSS-RealTimeIntegrityReq</w:t>
      </w:r>
      <w:r>
        <w:rPr>
          <w:snapToGrid w:val="0"/>
        </w:rPr>
        <w:tab/>
      </w:r>
      <w:r>
        <w:rPr>
          <w:snapToGrid w:val="0"/>
        </w:rPr>
        <w:tab/>
        <w:t>OPTIONAL, -- Cond RTIReq</w:t>
      </w:r>
    </w:p>
    <w:p w14:paraId="6BB62673" w14:textId="77777777" w:rsidR="0023409A" w:rsidRDefault="007F1C8D">
      <w:pPr>
        <w:pStyle w:val="PL"/>
        <w:shd w:val="clear" w:color="auto" w:fill="E6E6E6"/>
        <w:rPr>
          <w:snapToGrid w:val="0"/>
        </w:rPr>
      </w:pPr>
      <w:r>
        <w:rPr>
          <w:snapToGrid w:val="0"/>
        </w:rPr>
        <w:tab/>
        <w:t>gnss-DataBitAssistanceReq</w:t>
      </w:r>
      <w:r>
        <w:rPr>
          <w:snapToGrid w:val="0"/>
        </w:rPr>
        <w:tab/>
      </w:r>
      <w:r>
        <w:rPr>
          <w:snapToGrid w:val="0"/>
        </w:rPr>
        <w:tab/>
        <w:t>GNSS-DataBitAssistance</w:t>
      </w:r>
      <w:r>
        <w:rPr>
          <w:snapToGrid w:val="0"/>
        </w:rPr>
        <w:t>Req</w:t>
      </w:r>
      <w:r>
        <w:rPr>
          <w:snapToGrid w:val="0"/>
        </w:rPr>
        <w:tab/>
      </w:r>
      <w:r>
        <w:rPr>
          <w:snapToGrid w:val="0"/>
        </w:rPr>
        <w:tab/>
        <w:t>OPTIONAL, -- Cond DataBitsReq</w:t>
      </w:r>
    </w:p>
    <w:p w14:paraId="45EDF719" w14:textId="77777777" w:rsidR="0023409A" w:rsidRDefault="007F1C8D">
      <w:pPr>
        <w:pStyle w:val="PL"/>
        <w:shd w:val="clear" w:color="auto" w:fill="E6E6E6"/>
        <w:rPr>
          <w:snapToGrid w:val="0"/>
        </w:rPr>
      </w:pPr>
      <w:r>
        <w:rPr>
          <w:snapToGrid w:val="0"/>
        </w:rPr>
        <w:tab/>
        <w:t>gnss-AcquisitionAssistanceReq</w:t>
      </w:r>
      <w:r>
        <w:rPr>
          <w:snapToGrid w:val="0"/>
        </w:rPr>
        <w:tab/>
        <w:t>GNSS-AcquisitionAssistanceReq</w:t>
      </w:r>
      <w:r>
        <w:rPr>
          <w:snapToGrid w:val="0"/>
        </w:rPr>
        <w:tab/>
        <w:t>OPTIONAL, -- Cond AcquAssistReq</w:t>
      </w:r>
    </w:p>
    <w:p w14:paraId="552D5485" w14:textId="77777777" w:rsidR="0023409A" w:rsidRDefault="007F1C8D">
      <w:pPr>
        <w:pStyle w:val="PL"/>
        <w:shd w:val="clear" w:color="auto" w:fill="E6E6E6"/>
        <w:rPr>
          <w:snapToGrid w:val="0"/>
        </w:rPr>
      </w:pPr>
      <w:r>
        <w:rPr>
          <w:snapToGrid w:val="0"/>
        </w:rPr>
        <w:tab/>
        <w:t>gnss-AlmanacReq</w:t>
      </w:r>
      <w:r>
        <w:rPr>
          <w:snapToGrid w:val="0"/>
        </w:rPr>
        <w:tab/>
      </w:r>
      <w:r>
        <w:rPr>
          <w:snapToGrid w:val="0"/>
        </w:rPr>
        <w:tab/>
      </w:r>
      <w:r>
        <w:rPr>
          <w:snapToGrid w:val="0"/>
        </w:rPr>
        <w:tab/>
      </w:r>
      <w:r>
        <w:rPr>
          <w:snapToGrid w:val="0"/>
        </w:rPr>
        <w:tab/>
      </w:r>
      <w:r>
        <w:rPr>
          <w:snapToGrid w:val="0"/>
        </w:rPr>
        <w:tab/>
        <w:t>GNSS-AlmanacReq</w:t>
      </w:r>
      <w:r>
        <w:rPr>
          <w:snapToGrid w:val="0"/>
        </w:rPr>
        <w:tab/>
      </w:r>
      <w:r>
        <w:rPr>
          <w:snapToGrid w:val="0"/>
        </w:rPr>
        <w:tab/>
      </w:r>
      <w:r>
        <w:rPr>
          <w:snapToGrid w:val="0"/>
        </w:rPr>
        <w:tab/>
      </w:r>
      <w:r>
        <w:rPr>
          <w:snapToGrid w:val="0"/>
        </w:rPr>
        <w:tab/>
      </w:r>
      <w:r>
        <w:rPr>
          <w:snapToGrid w:val="0"/>
        </w:rPr>
        <w:tab/>
        <w:t>OPTIONAL, -- Cond AlmanacReq</w:t>
      </w:r>
    </w:p>
    <w:p w14:paraId="4710555F" w14:textId="77777777" w:rsidR="0023409A" w:rsidRDefault="007F1C8D">
      <w:pPr>
        <w:pStyle w:val="PL"/>
        <w:shd w:val="clear" w:color="auto" w:fill="E6E6E6"/>
        <w:rPr>
          <w:snapToGrid w:val="0"/>
        </w:rPr>
      </w:pPr>
      <w:r>
        <w:rPr>
          <w:snapToGrid w:val="0"/>
        </w:rPr>
        <w:tab/>
        <w:t>gnss-UTCModelReq</w:t>
      </w:r>
      <w:r>
        <w:rPr>
          <w:snapToGrid w:val="0"/>
        </w:rPr>
        <w:tab/>
      </w:r>
      <w:r>
        <w:rPr>
          <w:snapToGrid w:val="0"/>
        </w:rPr>
        <w:tab/>
      </w:r>
      <w:r>
        <w:rPr>
          <w:snapToGrid w:val="0"/>
        </w:rPr>
        <w:tab/>
      </w:r>
      <w:r>
        <w:rPr>
          <w:snapToGrid w:val="0"/>
        </w:rPr>
        <w:tab/>
        <w:t>GNSS-UTC-ModelReq</w:t>
      </w:r>
      <w:r>
        <w:rPr>
          <w:snapToGrid w:val="0"/>
        </w:rPr>
        <w:tab/>
      </w:r>
      <w:r>
        <w:rPr>
          <w:snapToGrid w:val="0"/>
        </w:rPr>
        <w:tab/>
      </w:r>
      <w:r>
        <w:rPr>
          <w:snapToGrid w:val="0"/>
        </w:rPr>
        <w:tab/>
      </w:r>
      <w:r>
        <w:rPr>
          <w:snapToGrid w:val="0"/>
        </w:rPr>
        <w:tab/>
      </w:r>
      <w:r>
        <w:rPr>
          <w:snapToGrid w:val="0"/>
        </w:rPr>
        <w:t>OPTIONAL, -- Cond UTCModReq</w:t>
      </w:r>
    </w:p>
    <w:p w14:paraId="58A7FC4B" w14:textId="77777777" w:rsidR="0023409A" w:rsidRDefault="007F1C8D">
      <w:pPr>
        <w:pStyle w:val="PL"/>
        <w:shd w:val="clear" w:color="auto" w:fill="E6E6E6"/>
        <w:rPr>
          <w:snapToGrid w:val="0"/>
        </w:rPr>
      </w:pPr>
      <w:r>
        <w:rPr>
          <w:snapToGrid w:val="0"/>
        </w:rPr>
        <w:tab/>
        <w:t>gnss-AuxiliaryInformationReq</w:t>
      </w:r>
      <w:r>
        <w:rPr>
          <w:snapToGrid w:val="0"/>
        </w:rPr>
        <w:tab/>
        <w:t>GNSS-AuxiliaryInformationReq</w:t>
      </w:r>
      <w:r>
        <w:rPr>
          <w:snapToGrid w:val="0"/>
        </w:rPr>
        <w:tab/>
        <w:t>OPTIONAL, -- Cond AuxInfoReq</w:t>
      </w:r>
    </w:p>
    <w:p w14:paraId="3F86C0D5" w14:textId="77777777" w:rsidR="0023409A" w:rsidRDefault="007F1C8D">
      <w:pPr>
        <w:pStyle w:val="PL"/>
        <w:shd w:val="clear" w:color="auto" w:fill="E6E6E6"/>
        <w:rPr>
          <w:snapToGrid w:val="0"/>
          <w:lang w:eastAsia="zh-CN"/>
        </w:rPr>
      </w:pPr>
      <w:r>
        <w:rPr>
          <w:snapToGrid w:val="0"/>
        </w:rPr>
        <w:tab/>
        <w:t>...</w:t>
      </w:r>
      <w:r>
        <w:rPr>
          <w:snapToGrid w:val="0"/>
          <w:lang w:eastAsia="zh-CN"/>
        </w:rPr>
        <w:t>,</w:t>
      </w:r>
    </w:p>
    <w:p w14:paraId="2FA08153" w14:textId="77777777" w:rsidR="0023409A" w:rsidRDefault="007F1C8D">
      <w:pPr>
        <w:pStyle w:val="PL"/>
        <w:shd w:val="clear" w:color="auto" w:fill="E6E6E6"/>
        <w:rPr>
          <w:snapToGrid w:val="0"/>
          <w:lang w:eastAsia="zh-CN"/>
        </w:rPr>
      </w:pPr>
      <w:r>
        <w:rPr>
          <w:snapToGrid w:val="0"/>
          <w:lang w:eastAsia="zh-CN"/>
        </w:rPr>
        <w:tab/>
        <w:t>[[</w:t>
      </w:r>
    </w:p>
    <w:p w14:paraId="3B8E0DBE"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bds</w:t>
      </w:r>
      <w:r>
        <w:rPr>
          <w:snapToGrid w:val="0"/>
        </w:rPr>
        <w:t>-DifferentialCorrectionsReq</w:t>
      </w:r>
      <w:r>
        <w:rPr>
          <w:snapToGrid w:val="0"/>
          <w:lang w:eastAsia="zh-CN"/>
        </w:rPr>
        <w:t>-r12</w:t>
      </w:r>
      <w:r>
        <w:rPr>
          <w:snapToGrid w:val="0"/>
        </w:rPr>
        <w:tab/>
      </w:r>
    </w:p>
    <w:p w14:paraId="53B1FB87" w14:textId="77777777" w:rsidR="0023409A" w:rsidRDefault="007F1C8D">
      <w:pPr>
        <w:pStyle w:val="PL"/>
        <w:shd w:val="clear" w:color="auto" w:fill="E6E6E6"/>
        <w:tabs>
          <w:tab w:val="clear" w:pos="6912"/>
        </w:tabs>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BDS</w:t>
      </w:r>
      <w:r>
        <w:rPr>
          <w:snapToGrid w:val="0"/>
        </w:rPr>
        <w:t>-DifferentialCorrectionsReq</w:t>
      </w:r>
      <w:r>
        <w:rPr>
          <w:snapToGrid w:val="0"/>
          <w:lang w:eastAsia="zh-CN"/>
        </w:rPr>
        <w:t>-r12</w:t>
      </w:r>
    </w:p>
    <w:p w14:paraId="6E0B4B26" w14:textId="77777777" w:rsidR="0023409A" w:rsidRDefault="007F1C8D">
      <w:pPr>
        <w:pStyle w:val="PL"/>
        <w:shd w:val="clear" w:color="auto" w:fill="E6E6E6"/>
        <w:tabs>
          <w:tab w:val="clear" w:pos="7680"/>
          <w:tab w:val="left" w:pos="7450"/>
        </w:tabs>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r>
        <w:rPr>
          <w:snapToGrid w:val="0"/>
          <w:lang w:eastAsia="zh-CN"/>
        </w:rPr>
        <w:t>,</w:t>
      </w:r>
      <w:r>
        <w:rPr>
          <w:snapToGrid w:val="0"/>
          <w:lang w:eastAsia="zh-CN"/>
        </w:rPr>
        <w:tab/>
      </w:r>
      <w:r>
        <w:rPr>
          <w:snapToGrid w:val="0"/>
        </w:rPr>
        <w:t xml:space="preserve">-- Cond </w:t>
      </w:r>
      <w:r>
        <w:rPr>
          <w:snapToGrid w:val="0"/>
          <w:lang w:eastAsia="zh-CN"/>
        </w:rPr>
        <w:t>DBDS-</w:t>
      </w:r>
      <w:r>
        <w:rPr>
          <w:snapToGrid w:val="0"/>
        </w:rPr>
        <w:t>Req</w:t>
      </w:r>
    </w:p>
    <w:p w14:paraId="424EDA3B" w14:textId="77777777" w:rsidR="0023409A" w:rsidRDefault="007F1C8D">
      <w:pPr>
        <w:pStyle w:val="PL"/>
        <w:shd w:val="clear" w:color="auto" w:fill="E6E6E6"/>
        <w:tabs>
          <w:tab w:val="clear" w:pos="7680"/>
          <w:tab w:val="left" w:pos="7450"/>
        </w:tabs>
        <w:rPr>
          <w:snapToGrid w:val="0"/>
          <w:lang w:eastAsia="zh-CN"/>
        </w:rPr>
      </w:pPr>
      <w:r>
        <w:rPr>
          <w:snapToGrid w:val="0"/>
          <w:lang w:eastAsia="zh-CN"/>
        </w:rPr>
        <w:tab/>
      </w:r>
      <w:r>
        <w:rPr>
          <w:snapToGrid w:val="0"/>
          <w:lang w:eastAsia="zh-CN"/>
        </w:rPr>
        <w:tab/>
        <w:t>bd</w:t>
      </w:r>
      <w:r>
        <w:rPr>
          <w:snapToGrid w:val="0"/>
          <w:lang w:eastAsia="zh-CN"/>
        </w:rPr>
        <w:t>s-GridModelReq-r12</w:t>
      </w:r>
      <w:r>
        <w:rPr>
          <w:snapToGrid w:val="0"/>
          <w:lang w:eastAsia="zh-CN"/>
        </w:rPr>
        <w:tab/>
      </w:r>
      <w:r>
        <w:rPr>
          <w:snapToGrid w:val="0"/>
          <w:lang w:eastAsia="zh-CN"/>
        </w:rPr>
        <w:tab/>
        <w:t>BDS-GridModelReq-r12</w:t>
      </w:r>
      <w:r>
        <w:rPr>
          <w:snapToGrid w:val="0"/>
          <w:lang w:eastAsia="zh-CN"/>
        </w:rPr>
        <w:tab/>
      </w:r>
      <w:r>
        <w:rPr>
          <w:snapToGrid w:val="0"/>
          <w:lang w:eastAsia="zh-CN"/>
        </w:rPr>
        <w:tab/>
      </w:r>
      <w:r>
        <w:rPr>
          <w:snapToGrid w:val="0"/>
          <w:lang w:eastAsia="zh-CN"/>
        </w:rPr>
        <w:tab/>
        <w:t>OPTIONAL</w:t>
      </w:r>
      <w:r>
        <w:rPr>
          <w:snapToGrid w:val="0"/>
          <w:lang w:eastAsia="zh-CN"/>
        </w:rPr>
        <w:tab/>
        <w:t>-- Cond BDS-GridMod</w:t>
      </w:r>
      <w:r>
        <w:rPr>
          <w:snapToGrid w:val="0"/>
        </w:rPr>
        <w:t>Req</w:t>
      </w:r>
    </w:p>
    <w:p w14:paraId="6616D2C9" w14:textId="77777777" w:rsidR="0023409A" w:rsidRDefault="007F1C8D">
      <w:pPr>
        <w:pStyle w:val="PL"/>
        <w:shd w:val="clear" w:color="auto" w:fill="E6E6E6"/>
        <w:rPr>
          <w:snapToGrid w:val="0"/>
          <w:lang w:eastAsia="zh-CN"/>
        </w:rPr>
      </w:pPr>
      <w:r>
        <w:rPr>
          <w:snapToGrid w:val="0"/>
          <w:lang w:eastAsia="zh-CN"/>
        </w:rPr>
        <w:tab/>
        <w:t>]],</w:t>
      </w:r>
    </w:p>
    <w:p w14:paraId="14A1628E" w14:textId="77777777" w:rsidR="0023409A" w:rsidRDefault="007F1C8D">
      <w:pPr>
        <w:pStyle w:val="PL"/>
        <w:shd w:val="clear" w:color="auto" w:fill="E6E6E6"/>
        <w:rPr>
          <w:snapToGrid w:val="0"/>
          <w:lang w:eastAsia="zh-CN"/>
        </w:rPr>
      </w:pPr>
      <w:r>
        <w:rPr>
          <w:snapToGrid w:val="0"/>
          <w:lang w:eastAsia="zh-CN"/>
        </w:rPr>
        <w:tab/>
        <w:t>[[</w:t>
      </w:r>
    </w:p>
    <w:p w14:paraId="0E4EACE4"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gnss-RTK-ObservationsReq-r15</w:t>
      </w:r>
    </w:p>
    <w:p w14:paraId="7B4B6F5B"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GNSS-RTK-ObservationsReq-r15</w:t>
      </w:r>
      <w:r>
        <w:rPr>
          <w:snapToGrid w:val="0"/>
          <w:lang w:eastAsia="zh-CN"/>
        </w:rPr>
        <w:tab/>
        <w:t>OPTIONAL,</w:t>
      </w:r>
      <w:r>
        <w:rPr>
          <w:snapToGrid w:val="0"/>
          <w:lang w:eastAsia="zh-CN"/>
        </w:rPr>
        <w:tab/>
        <w:t>-- Cond RTK-OSR-Req</w:t>
      </w:r>
    </w:p>
    <w:p w14:paraId="17FBEFAC"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glo-RTK-BiasInformationReq-r15</w:t>
      </w:r>
      <w:r>
        <w:rPr>
          <w:snapToGrid w:val="0"/>
          <w:lang w:eastAsia="zh-CN"/>
        </w:rPr>
        <w:tab/>
      </w:r>
    </w:p>
    <w:p w14:paraId="37264578"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GLO-RTK-BiasInformationReq-r15</w:t>
      </w:r>
      <w:r>
        <w:rPr>
          <w:snapToGrid w:val="0"/>
          <w:lang w:eastAsia="zh-CN"/>
        </w:rPr>
        <w:tab/>
        <w:t>OPTIONAL,</w:t>
      </w:r>
      <w:r>
        <w:rPr>
          <w:snapToGrid w:val="0"/>
          <w:lang w:eastAsia="zh-CN"/>
        </w:rPr>
        <w:tab/>
        <w:t>-- Cond GLO-CPB-Req</w:t>
      </w:r>
    </w:p>
    <w:p w14:paraId="5243D7F9"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gnss-RTK-MAC-CorrectionDifferencesReq-r15</w:t>
      </w:r>
    </w:p>
    <w:p w14:paraId="0FC13AF6"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GNSS-RTK-MAC-CorrectionDifferencesReq-r15</w:t>
      </w:r>
    </w:p>
    <w:p w14:paraId="02FF9822"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r>
        <w:rPr>
          <w:snapToGrid w:val="0"/>
          <w:lang w:eastAsia="zh-CN"/>
        </w:rPr>
        <w:tab/>
        <w:t>-- Cond MAC-Req</w:t>
      </w:r>
    </w:p>
    <w:p w14:paraId="227BFCA3"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gnss-RTK-ResidualsReq-r15</w:t>
      </w:r>
      <w:r>
        <w:rPr>
          <w:snapToGrid w:val="0"/>
          <w:lang w:eastAsia="zh-CN"/>
        </w:rPr>
        <w:tab/>
        <w:t>GNSS-RTK-ResidualsReq-r15</w:t>
      </w:r>
      <w:r>
        <w:rPr>
          <w:snapToGrid w:val="0"/>
          <w:lang w:eastAsia="zh-CN"/>
        </w:rPr>
        <w:tab/>
      </w:r>
      <w:r>
        <w:rPr>
          <w:snapToGrid w:val="0"/>
          <w:lang w:eastAsia="zh-CN"/>
        </w:rPr>
        <w:tab/>
        <w:t>OP</w:t>
      </w:r>
      <w:r>
        <w:rPr>
          <w:snapToGrid w:val="0"/>
          <w:lang w:eastAsia="zh-CN"/>
        </w:rPr>
        <w:t>TIONAL,</w:t>
      </w:r>
      <w:r>
        <w:rPr>
          <w:snapToGrid w:val="0"/>
          <w:lang w:eastAsia="zh-CN"/>
        </w:rPr>
        <w:tab/>
        <w:t>-- Cond Res-Req</w:t>
      </w:r>
    </w:p>
    <w:p w14:paraId="0997BA1C"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gnss-RTK-FKP-GradientsReq-r15</w:t>
      </w:r>
    </w:p>
    <w:p w14:paraId="1CCB73D4"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GNSS-RTK-FKP-GradientsReq-r15</w:t>
      </w:r>
      <w:r>
        <w:rPr>
          <w:snapToGrid w:val="0"/>
          <w:lang w:eastAsia="zh-CN"/>
        </w:rPr>
        <w:tab/>
        <w:t>OPTIONAL,</w:t>
      </w:r>
      <w:r>
        <w:rPr>
          <w:snapToGrid w:val="0"/>
          <w:lang w:eastAsia="zh-CN"/>
        </w:rPr>
        <w:tab/>
        <w:t>-- Cond FKP-Req</w:t>
      </w:r>
    </w:p>
    <w:p w14:paraId="44275392"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gnss-SSR-OrbitCorrectionsReq-r15</w:t>
      </w:r>
    </w:p>
    <w:p w14:paraId="33BDF3C9"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GNSS-SSR-OrbitCorrectionsReq-r15</w:t>
      </w:r>
    </w:p>
    <w:p w14:paraId="193E4781"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 xml:space="preserve">OPTIONAL, </w:t>
      </w:r>
      <w:r>
        <w:rPr>
          <w:snapToGrid w:val="0"/>
          <w:lang w:eastAsia="zh-CN"/>
        </w:rPr>
        <w:tab/>
        <w:t>-- Cond OC-Req</w:t>
      </w:r>
    </w:p>
    <w:p w14:paraId="0549DF68"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gnss-SSR-Cloc</w:t>
      </w:r>
      <w:r>
        <w:rPr>
          <w:snapToGrid w:val="0"/>
          <w:lang w:eastAsia="zh-CN"/>
        </w:rPr>
        <w:t>kCorrectionsReq-r15</w:t>
      </w:r>
    </w:p>
    <w:p w14:paraId="7E0C4D74"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GNSS-SSR-ClockCorrectionsReq-r15</w:t>
      </w:r>
    </w:p>
    <w:p w14:paraId="39044F94"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 xml:space="preserve">OPTIONAL, </w:t>
      </w:r>
      <w:r>
        <w:rPr>
          <w:snapToGrid w:val="0"/>
          <w:lang w:eastAsia="zh-CN"/>
        </w:rPr>
        <w:tab/>
        <w:t>-- Cond CC-Req</w:t>
      </w:r>
    </w:p>
    <w:p w14:paraId="756DC517"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gnss-SSR-CodeBiasReq-r15</w:t>
      </w:r>
      <w:r>
        <w:rPr>
          <w:snapToGrid w:val="0"/>
          <w:lang w:eastAsia="zh-CN"/>
        </w:rPr>
        <w:tab/>
        <w:t>GNSS-SSR-CodeBiasReq-r15</w:t>
      </w:r>
      <w:r>
        <w:rPr>
          <w:snapToGrid w:val="0"/>
          <w:lang w:eastAsia="zh-CN"/>
        </w:rPr>
        <w:tab/>
      </w:r>
      <w:r>
        <w:rPr>
          <w:snapToGrid w:val="0"/>
          <w:lang w:eastAsia="zh-CN"/>
        </w:rPr>
        <w:tab/>
        <w:t xml:space="preserve">OPTIONAL </w:t>
      </w:r>
      <w:r>
        <w:rPr>
          <w:snapToGrid w:val="0"/>
          <w:lang w:eastAsia="zh-CN"/>
        </w:rPr>
        <w:tab/>
        <w:t>-- Cond CB-Req</w:t>
      </w:r>
    </w:p>
    <w:p w14:paraId="0F2F0BE1" w14:textId="77777777" w:rsidR="0023409A" w:rsidRDefault="007F1C8D">
      <w:pPr>
        <w:pStyle w:val="PL"/>
        <w:shd w:val="clear" w:color="auto" w:fill="E6E6E6"/>
        <w:rPr>
          <w:snapToGrid w:val="0"/>
          <w:lang w:eastAsia="zh-CN"/>
        </w:rPr>
      </w:pPr>
      <w:r>
        <w:rPr>
          <w:snapToGrid w:val="0"/>
          <w:lang w:eastAsia="zh-CN"/>
        </w:rPr>
        <w:tab/>
        <w:t>]],</w:t>
      </w:r>
    </w:p>
    <w:p w14:paraId="1AE7686B" w14:textId="77777777" w:rsidR="0023409A" w:rsidRDefault="007F1C8D">
      <w:pPr>
        <w:pStyle w:val="PL"/>
        <w:shd w:val="clear" w:color="auto" w:fill="E6E6E6"/>
        <w:rPr>
          <w:snapToGrid w:val="0"/>
          <w:lang w:eastAsia="zh-CN"/>
        </w:rPr>
      </w:pPr>
      <w:r>
        <w:rPr>
          <w:snapToGrid w:val="0"/>
          <w:lang w:eastAsia="zh-CN"/>
        </w:rPr>
        <w:tab/>
        <w:t>[[</w:t>
      </w:r>
    </w:p>
    <w:p w14:paraId="3A9D94C2" w14:textId="77777777" w:rsidR="0023409A" w:rsidRDefault="007F1C8D">
      <w:pPr>
        <w:pStyle w:val="PL"/>
        <w:shd w:val="clear" w:color="auto" w:fill="E6E6E6"/>
        <w:rPr>
          <w:snapToGrid w:val="0"/>
        </w:rPr>
      </w:pPr>
      <w:r>
        <w:rPr>
          <w:snapToGrid w:val="0"/>
        </w:rPr>
        <w:tab/>
      </w:r>
      <w:r>
        <w:rPr>
          <w:snapToGrid w:val="0"/>
        </w:rPr>
        <w:tab/>
        <w:t>gnss-SSR-URA-Req-r16</w:t>
      </w:r>
      <w:r>
        <w:rPr>
          <w:snapToGrid w:val="0"/>
        </w:rPr>
        <w:tab/>
      </w:r>
      <w:r>
        <w:rPr>
          <w:snapToGrid w:val="0"/>
        </w:rPr>
        <w:tab/>
        <w:t>GNSS-SSR-URA-Req-r16</w:t>
      </w:r>
      <w:r>
        <w:rPr>
          <w:snapToGrid w:val="0"/>
        </w:rPr>
        <w:tab/>
      </w:r>
      <w:r>
        <w:rPr>
          <w:snapToGrid w:val="0"/>
        </w:rPr>
        <w:tab/>
      </w:r>
      <w:r>
        <w:rPr>
          <w:snapToGrid w:val="0"/>
        </w:rPr>
        <w:tab/>
        <w:t>OPTIONAL,</w:t>
      </w:r>
      <w:r>
        <w:rPr>
          <w:snapToGrid w:val="0"/>
        </w:rPr>
        <w:tab/>
        <w:t>-- Cond</w:t>
      </w:r>
      <w:r>
        <w:rPr>
          <w:snapToGrid w:val="0"/>
        </w:rPr>
        <w:t xml:space="preserve"> URA-Req</w:t>
      </w:r>
    </w:p>
    <w:p w14:paraId="4A609FAE" w14:textId="77777777" w:rsidR="0023409A" w:rsidRDefault="007F1C8D">
      <w:pPr>
        <w:pStyle w:val="PL"/>
        <w:shd w:val="clear" w:color="auto" w:fill="E6E6E6"/>
        <w:rPr>
          <w:snapToGrid w:val="0"/>
        </w:rPr>
      </w:pPr>
      <w:r>
        <w:rPr>
          <w:snapToGrid w:val="0"/>
        </w:rPr>
        <w:tab/>
      </w:r>
      <w:r>
        <w:rPr>
          <w:snapToGrid w:val="0"/>
        </w:rPr>
        <w:tab/>
        <w:t>gnss-SSR-PhaseBiasReq-r16</w:t>
      </w:r>
      <w:r>
        <w:rPr>
          <w:snapToGrid w:val="0"/>
        </w:rPr>
        <w:tab/>
        <w:t>GNSS-SSR-PhaseBiasReq-r16</w:t>
      </w:r>
      <w:r>
        <w:rPr>
          <w:snapToGrid w:val="0"/>
        </w:rPr>
        <w:tab/>
      </w:r>
      <w:r>
        <w:rPr>
          <w:snapToGrid w:val="0"/>
        </w:rPr>
        <w:tab/>
        <w:t>OPTIONAL,</w:t>
      </w:r>
      <w:r>
        <w:rPr>
          <w:snapToGrid w:val="0"/>
        </w:rPr>
        <w:tab/>
        <w:t>-- Cond PB-Req</w:t>
      </w:r>
    </w:p>
    <w:p w14:paraId="77DAC1CE" w14:textId="77777777" w:rsidR="0023409A" w:rsidRDefault="007F1C8D">
      <w:pPr>
        <w:pStyle w:val="PL"/>
        <w:shd w:val="clear" w:color="auto" w:fill="E6E6E6"/>
        <w:rPr>
          <w:snapToGrid w:val="0"/>
        </w:rPr>
      </w:pPr>
      <w:r>
        <w:rPr>
          <w:snapToGrid w:val="0"/>
        </w:rPr>
        <w:tab/>
      </w:r>
      <w:r>
        <w:rPr>
          <w:snapToGrid w:val="0"/>
        </w:rPr>
        <w:tab/>
        <w:t>gnss-SSR-STEC-CorrectionReq-r16</w:t>
      </w:r>
    </w:p>
    <w:p w14:paraId="1E49F5B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GNSS-SSR-STEC-CorrectionReq-r16</w:t>
      </w:r>
      <w:r>
        <w:rPr>
          <w:snapToGrid w:val="0"/>
        </w:rPr>
        <w:tab/>
        <w:t>OPTIONAL,</w:t>
      </w:r>
      <w:r>
        <w:rPr>
          <w:snapToGrid w:val="0"/>
        </w:rPr>
        <w:tab/>
        <w:t>-- Cond STEC-Req</w:t>
      </w:r>
    </w:p>
    <w:p w14:paraId="1665683F" w14:textId="77777777" w:rsidR="0023409A" w:rsidRDefault="007F1C8D">
      <w:pPr>
        <w:pStyle w:val="PL"/>
        <w:shd w:val="clear" w:color="auto" w:fill="E6E6E6"/>
        <w:rPr>
          <w:snapToGrid w:val="0"/>
        </w:rPr>
      </w:pPr>
      <w:r>
        <w:rPr>
          <w:snapToGrid w:val="0"/>
        </w:rPr>
        <w:lastRenderedPageBreak/>
        <w:tab/>
      </w:r>
      <w:r>
        <w:rPr>
          <w:snapToGrid w:val="0"/>
        </w:rPr>
        <w:tab/>
        <w:t>gnss-SSR-GriddedCorrectionReq-r16</w:t>
      </w:r>
      <w:r>
        <w:rPr>
          <w:snapToGrid w:val="0"/>
        </w:rPr>
        <w:tab/>
        <w:t>GNSS-SSR-GriddedCorrectionReq</w:t>
      </w:r>
      <w:r>
        <w:rPr>
          <w:snapToGrid w:val="0"/>
        </w:rPr>
        <w:t>-r16</w:t>
      </w:r>
    </w:p>
    <w:p w14:paraId="4B5CF3C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Grid-Req</w:t>
      </w:r>
    </w:p>
    <w:p w14:paraId="480110A7"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navic</w:t>
      </w:r>
      <w:r>
        <w:rPr>
          <w:snapToGrid w:val="0"/>
        </w:rPr>
        <w:t>-DifferentialCorrectionsReq</w:t>
      </w:r>
      <w:r>
        <w:rPr>
          <w:snapToGrid w:val="0"/>
          <w:lang w:eastAsia="zh-CN"/>
        </w:rPr>
        <w:t>-r16</w:t>
      </w:r>
      <w:r>
        <w:rPr>
          <w:snapToGrid w:val="0"/>
        </w:rPr>
        <w:tab/>
      </w:r>
    </w:p>
    <w:p w14:paraId="6BE8BE11" w14:textId="77777777" w:rsidR="0023409A" w:rsidRDefault="007F1C8D">
      <w:pPr>
        <w:pStyle w:val="PL"/>
        <w:shd w:val="clear" w:color="auto" w:fill="E6E6E6"/>
        <w:tabs>
          <w:tab w:val="clear" w:pos="6912"/>
        </w:tabs>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NavIC</w:t>
      </w:r>
      <w:r>
        <w:rPr>
          <w:snapToGrid w:val="0"/>
        </w:rPr>
        <w:t>-DifferentialCorrectionsReq</w:t>
      </w:r>
      <w:r>
        <w:rPr>
          <w:snapToGrid w:val="0"/>
          <w:lang w:eastAsia="zh-CN"/>
        </w:rPr>
        <w:t>-r16</w:t>
      </w:r>
    </w:p>
    <w:p w14:paraId="5AD0857D" w14:textId="77777777" w:rsidR="0023409A" w:rsidRDefault="007F1C8D">
      <w:pPr>
        <w:pStyle w:val="PL"/>
        <w:shd w:val="clear" w:color="auto" w:fill="E6E6E6"/>
        <w:tabs>
          <w:tab w:val="clear" w:pos="7680"/>
          <w:tab w:val="left" w:pos="7450"/>
        </w:tabs>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r>
        <w:rPr>
          <w:snapToGrid w:val="0"/>
          <w:lang w:eastAsia="zh-CN"/>
        </w:rPr>
        <w:t>,</w:t>
      </w:r>
      <w:r>
        <w:rPr>
          <w:snapToGrid w:val="0"/>
          <w:lang w:eastAsia="zh-CN"/>
        </w:rPr>
        <w:tab/>
      </w:r>
      <w:r>
        <w:rPr>
          <w:snapToGrid w:val="0"/>
        </w:rPr>
        <w:t xml:space="preserve">-- Cond </w:t>
      </w:r>
      <w:r>
        <w:rPr>
          <w:snapToGrid w:val="0"/>
          <w:lang w:eastAsia="zh-CN"/>
        </w:rPr>
        <w:t>DNavIC-</w:t>
      </w:r>
      <w:r>
        <w:rPr>
          <w:snapToGrid w:val="0"/>
        </w:rPr>
        <w:t>Req</w:t>
      </w:r>
    </w:p>
    <w:p w14:paraId="0C9DFB3C" w14:textId="77777777" w:rsidR="0023409A" w:rsidRDefault="007F1C8D">
      <w:pPr>
        <w:pStyle w:val="PL"/>
        <w:shd w:val="clear" w:color="auto" w:fill="E6E6E6"/>
        <w:tabs>
          <w:tab w:val="clear" w:pos="7680"/>
          <w:tab w:val="left" w:pos="7450"/>
        </w:tabs>
        <w:rPr>
          <w:snapToGrid w:val="0"/>
          <w:lang w:eastAsia="zh-CN"/>
        </w:rPr>
      </w:pPr>
      <w:r>
        <w:rPr>
          <w:snapToGrid w:val="0"/>
          <w:lang w:eastAsia="zh-CN"/>
        </w:rPr>
        <w:tab/>
      </w:r>
      <w:r>
        <w:rPr>
          <w:snapToGrid w:val="0"/>
          <w:lang w:eastAsia="zh-CN"/>
        </w:rPr>
        <w:tab/>
        <w:t>navic-GridModelReq-r16</w:t>
      </w:r>
      <w:r>
        <w:rPr>
          <w:snapToGrid w:val="0"/>
          <w:lang w:eastAsia="zh-CN"/>
        </w:rPr>
        <w:tab/>
      </w:r>
      <w:r>
        <w:rPr>
          <w:snapToGrid w:val="0"/>
          <w:lang w:eastAsia="zh-CN"/>
        </w:rPr>
        <w:tab/>
        <w:t>NavIC-GridModelReq-r16</w:t>
      </w:r>
      <w:r>
        <w:rPr>
          <w:snapToGrid w:val="0"/>
          <w:lang w:eastAsia="zh-CN"/>
        </w:rPr>
        <w:tab/>
      </w:r>
      <w:r>
        <w:rPr>
          <w:snapToGrid w:val="0"/>
          <w:lang w:eastAsia="zh-CN"/>
        </w:rPr>
        <w:tab/>
        <w:t>OPTIONAL</w:t>
      </w:r>
      <w:r>
        <w:rPr>
          <w:snapToGrid w:val="0"/>
          <w:lang w:eastAsia="zh-CN"/>
        </w:rPr>
        <w:tab/>
        <w:t xml:space="preserve">-- Cond </w:t>
      </w:r>
      <w:r>
        <w:rPr>
          <w:snapToGrid w:val="0"/>
          <w:lang w:eastAsia="zh-CN"/>
        </w:rPr>
        <w:t>NavIC-GridMod</w:t>
      </w:r>
      <w:r>
        <w:rPr>
          <w:snapToGrid w:val="0"/>
        </w:rPr>
        <w:t>Req</w:t>
      </w:r>
    </w:p>
    <w:p w14:paraId="23BBD2B6" w14:textId="77777777" w:rsidR="0023409A" w:rsidRDefault="007F1C8D">
      <w:pPr>
        <w:pStyle w:val="PL"/>
        <w:shd w:val="clear" w:color="auto" w:fill="E6E6E6"/>
        <w:rPr>
          <w:snapToGrid w:val="0"/>
          <w:lang w:eastAsia="zh-CN"/>
        </w:rPr>
      </w:pPr>
      <w:r>
        <w:rPr>
          <w:snapToGrid w:val="0"/>
          <w:lang w:eastAsia="zh-CN"/>
        </w:rPr>
        <w:tab/>
        <w:t>]]</w:t>
      </w:r>
    </w:p>
    <w:p w14:paraId="778F6682" w14:textId="77777777" w:rsidR="0023409A" w:rsidRDefault="007F1C8D">
      <w:pPr>
        <w:pStyle w:val="PL"/>
        <w:shd w:val="clear" w:color="auto" w:fill="E6E6E6"/>
        <w:rPr>
          <w:snapToGrid w:val="0"/>
        </w:rPr>
      </w:pPr>
      <w:r>
        <w:rPr>
          <w:snapToGrid w:val="0"/>
        </w:rPr>
        <w:t>}</w:t>
      </w:r>
    </w:p>
    <w:p w14:paraId="535C73A0" w14:textId="77777777" w:rsidR="0023409A" w:rsidRDefault="0023409A">
      <w:pPr>
        <w:pStyle w:val="PL"/>
        <w:shd w:val="clear" w:color="auto" w:fill="E6E6E6"/>
      </w:pPr>
    </w:p>
    <w:p w14:paraId="1CCC9845" w14:textId="77777777" w:rsidR="0023409A" w:rsidRDefault="007F1C8D">
      <w:pPr>
        <w:pStyle w:val="PL"/>
        <w:shd w:val="clear" w:color="auto" w:fill="E6E6E6"/>
      </w:pPr>
      <w:r>
        <w:t>-- ASN1STOP</w:t>
      </w:r>
    </w:p>
    <w:p w14:paraId="6FFA4C0E"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097CCA04" w14:textId="77777777">
        <w:trPr>
          <w:cantSplit/>
          <w:tblHeader/>
        </w:trPr>
        <w:tc>
          <w:tcPr>
            <w:tcW w:w="2268" w:type="dxa"/>
          </w:tcPr>
          <w:p w14:paraId="7044AFBE" w14:textId="77777777" w:rsidR="0023409A" w:rsidRDefault="007F1C8D">
            <w:pPr>
              <w:pStyle w:val="TAH"/>
              <w:keepNext w:val="0"/>
              <w:keepLines w:val="0"/>
              <w:widowControl w:val="0"/>
            </w:pPr>
            <w:r>
              <w:t>Conditional presence</w:t>
            </w:r>
          </w:p>
        </w:tc>
        <w:tc>
          <w:tcPr>
            <w:tcW w:w="7371" w:type="dxa"/>
          </w:tcPr>
          <w:p w14:paraId="1616F334" w14:textId="77777777" w:rsidR="0023409A" w:rsidRDefault="007F1C8D">
            <w:pPr>
              <w:pStyle w:val="TAH"/>
              <w:keepNext w:val="0"/>
              <w:keepLines w:val="0"/>
              <w:widowControl w:val="0"/>
            </w:pPr>
            <w:r>
              <w:t>Explanation</w:t>
            </w:r>
          </w:p>
        </w:tc>
      </w:tr>
      <w:tr w:rsidR="0023409A" w14:paraId="60C3F302" w14:textId="77777777">
        <w:trPr>
          <w:cantSplit/>
        </w:trPr>
        <w:tc>
          <w:tcPr>
            <w:tcW w:w="2268" w:type="dxa"/>
          </w:tcPr>
          <w:p w14:paraId="135EB0CE" w14:textId="77777777" w:rsidR="0023409A" w:rsidRDefault="007F1C8D">
            <w:pPr>
              <w:pStyle w:val="TAL"/>
              <w:keepNext w:val="0"/>
              <w:keepLines w:val="0"/>
              <w:widowControl w:val="0"/>
              <w:rPr>
                <w:i/>
              </w:rPr>
            </w:pPr>
            <w:r>
              <w:rPr>
                <w:i/>
              </w:rPr>
              <w:t>GNSS</w:t>
            </w:r>
            <w:r>
              <w:rPr>
                <w:i/>
              </w:rPr>
              <w:noBreakHyphen/>
              <w:t>ID</w:t>
            </w:r>
            <w:r>
              <w:rPr>
                <w:i/>
              </w:rPr>
              <w:noBreakHyphen/>
              <w:t>SBAS</w:t>
            </w:r>
          </w:p>
        </w:tc>
        <w:tc>
          <w:tcPr>
            <w:tcW w:w="7371" w:type="dxa"/>
          </w:tcPr>
          <w:p w14:paraId="32B18EE7" w14:textId="77777777" w:rsidR="0023409A" w:rsidRDefault="007F1C8D">
            <w:pPr>
              <w:pStyle w:val="TAL"/>
              <w:keepNext w:val="0"/>
              <w:keepLines w:val="0"/>
              <w:widowControl w:val="0"/>
            </w:pPr>
            <w:r>
              <w:t xml:space="preserve">The field is mandatory present </w:t>
            </w:r>
            <w:r>
              <w:rPr>
                <w:bCs/>
              </w:rPr>
              <w:t xml:space="preserve">if the </w:t>
            </w:r>
            <w:r>
              <w:rPr>
                <w:bCs/>
                <w:i/>
              </w:rPr>
              <w:t>GNSS</w:t>
            </w:r>
            <w:r>
              <w:rPr>
                <w:bCs/>
                <w:i/>
              </w:rPr>
              <w:noBreakHyphen/>
              <w:t>ID</w:t>
            </w:r>
            <w:r>
              <w:rPr>
                <w:bCs/>
              </w:rPr>
              <w:t xml:space="preserve"> = </w:t>
            </w:r>
            <w:r>
              <w:rPr>
                <w:bCs/>
                <w:i/>
              </w:rPr>
              <w:t>sbas</w:t>
            </w:r>
            <w:r>
              <w:t>; otherwise it is not present.</w:t>
            </w:r>
          </w:p>
        </w:tc>
      </w:tr>
      <w:tr w:rsidR="0023409A" w14:paraId="3A3B3801" w14:textId="77777777">
        <w:trPr>
          <w:cantSplit/>
        </w:trPr>
        <w:tc>
          <w:tcPr>
            <w:tcW w:w="2268" w:type="dxa"/>
          </w:tcPr>
          <w:p w14:paraId="584E6B51" w14:textId="77777777" w:rsidR="0023409A" w:rsidRDefault="007F1C8D">
            <w:pPr>
              <w:pStyle w:val="TAL"/>
              <w:keepNext w:val="0"/>
              <w:keepLines w:val="0"/>
              <w:widowControl w:val="0"/>
              <w:rPr>
                <w:i/>
              </w:rPr>
            </w:pPr>
            <w:r>
              <w:rPr>
                <w:i/>
              </w:rPr>
              <w:t>TimeModReq</w:t>
            </w:r>
          </w:p>
        </w:tc>
        <w:tc>
          <w:tcPr>
            <w:tcW w:w="7371" w:type="dxa"/>
          </w:tcPr>
          <w:p w14:paraId="5377E93A"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GNSS-TimeModelList</w:t>
            </w:r>
            <w:r>
              <w:t>; otherwise it is not present.</w:t>
            </w:r>
          </w:p>
        </w:tc>
      </w:tr>
      <w:tr w:rsidR="0023409A" w14:paraId="0400090E" w14:textId="77777777">
        <w:trPr>
          <w:cantSplit/>
        </w:trPr>
        <w:tc>
          <w:tcPr>
            <w:tcW w:w="2268" w:type="dxa"/>
          </w:tcPr>
          <w:p w14:paraId="0CE0415A" w14:textId="77777777" w:rsidR="0023409A" w:rsidRDefault="007F1C8D">
            <w:pPr>
              <w:pStyle w:val="TAL"/>
              <w:keepNext w:val="0"/>
              <w:keepLines w:val="0"/>
              <w:widowControl w:val="0"/>
              <w:rPr>
                <w:i/>
              </w:rPr>
            </w:pPr>
            <w:r>
              <w:rPr>
                <w:i/>
              </w:rPr>
              <w:t>DGNSS-Req</w:t>
            </w:r>
          </w:p>
        </w:tc>
        <w:tc>
          <w:tcPr>
            <w:tcW w:w="7371" w:type="dxa"/>
          </w:tcPr>
          <w:p w14:paraId="1237DC03"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GNSS-DifferentialCorrections</w:t>
            </w:r>
            <w:r>
              <w:t>; otherwise it is not present.</w:t>
            </w:r>
          </w:p>
        </w:tc>
      </w:tr>
      <w:tr w:rsidR="0023409A" w14:paraId="6F5616AE" w14:textId="77777777">
        <w:trPr>
          <w:cantSplit/>
        </w:trPr>
        <w:tc>
          <w:tcPr>
            <w:tcW w:w="2268" w:type="dxa"/>
          </w:tcPr>
          <w:p w14:paraId="106806C6" w14:textId="77777777" w:rsidR="0023409A" w:rsidRDefault="007F1C8D">
            <w:pPr>
              <w:pStyle w:val="TAL"/>
              <w:keepNext w:val="0"/>
              <w:keepLines w:val="0"/>
              <w:widowControl w:val="0"/>
              <w:rPr>
                <w:i/>
              </w:rPr>
            </w:pPr>
            <w:r>
              <w:rPr>
                <w:i/>
              </w:rPr>
              <w:t>NavModReq</w:t>
            </w:r>
          </w:p>
        </w:tc>
        <w:tc>
          <w:tcPr>
            <w:tcW w:w="7371" w:type="dxa"/>
          </w:tcPr>
          <w:p w14:paraId="01D8A59D" w14:textId="77777777" w:rsidR="0023409A" w:rsidRDefault="007F1C8D">
            <w:pPr>
              <w:pStyle w:val="TAL"/>
              <w:keepNext w:val="0"/>
              <w:keepLines w:val="0"/>
              <w:widowControl w:val="0"/>
            </w:pPr>
            <w:r>
              <w:t xml:space="preserve">The field is mandatory present </w:t>
            </w:r>
            <w:r>
              <w:rPr>
                <w:bCs/>
              </w:rPr>
              <w:t>if t</w:t>
            </w:r>
            <w:r>
              <w:rPr>
                <w:bCs/>
              </w:rPr>
              <w:t xml:space="preserve">he target device requests </w:t>
            </w:r>
            <w:r>
              <w:rPr>
                <w:i/>
                <w:snapToGrid w:val="0"/>
              </w:rPr>
              <w:t>GNSS-NavigationModel</w:t>
            </w:r>
            <w:r>
              <w:t>; otherwise it is not present.</w:t>
            </w:r>
          </w:p>
        </w:tc>
      </w:tr>
      <w:tr w:rsidR="0023409A" w14:paraId="4469ACF5" w14:textId="77777777">
        <w:trPr>
          <w:cantSplit/>
        </w:trPr>
        <w:tc>
          <w:tcPr>
            <w:tcW w:w="2268" w:type="dxa"/>
          </w:tcPr>
          <w:p w14:paraId="54B0F637" w14:textId="77777777" w:rsidR="0023409A" w:rsidRDefault="007F1C8D">
            <w:pPr>
              <w:pStyle w:val="TAL"/>
              <w:keepNext w:val="0"/>
              <w:keepLines w:val="0"/>
              <w:widowControl w:val="0"/>
              <w:rPr>
                <w:i/>
              </w:rPr>
            </w:pPr>
            <w:r>
              <w:rPr>
                <w:i/>
              </w:rPr>
              <w:t>RTIReq</w:t>
            </w:r>
          </w:p>
        </w:tc>
        <w:tc>
          <w:tcPr>
            <w:tcW w:w="7371" w:type="dxa"/>
          </w:tcPr>
          <w:p w14:paraId="23E28734"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GNSS-RealTimeIntegrity</w:t>
            </w:r>
            <w:r>
              <w:t>; otherwise it is not present.</w:t>
            </w:r>
          </w:p>
        </w:tc>
      </w:tr>
      <w:tr w:rsidR="0023409A" w14:paraId="5EA12AC0" w14:textId="77777777">
        <w:trPr>
          <w:cantSplit/>
        </w:trPr>
        <w:tc>
          <w:tcPr>
            <w:tcW w:w="2268" w:type="dxa"/>
          </w:tcPr>
          <w:p w14:paraId="251D0F64" w14:textId="77777777" w:rsidR="0023409A" w:rsidRDefault="007F1C8D">
            <w:pPr>
              <w:pStyle w:val="TAL"/>
              <w:keepNext w:val="0"/>
              <w:keepLines w:val="0"/>
              <w:widowControl w:val="0"/>
              <w:rPr>
                <w:i/>
              </w:rPr>
            </w:pPr>
            <w:r>
              <w:rPr>
                <w:i/>
              </w:rPr>
              <w:t>DataBitsReq</w:t>
            </w:r>
          </w:p>
        </w:tc>
        <w:tc>
          <w:tcPr>
            <w:tcW w:w="7371" w:type="dxa"/>
          </w:tcPr>
          <w:p w14:paraId="66E447BE" w14:textId="77777777" w:rsidR="0023409A" w:rsidRDefault="007F1C8D">
            <w:pPr>
              <w:pStyle w:val="TAL"/>
              <w:keepNext w:val="0"/>
              <w:keepLines w:val="0"/>
              <w:widowControl w:val="0"/>
            </w:pPr>
            <w:r>
              <w:t xml:space="preserve">The field is mandatory present </w:t>
            </w:r>
            <w:r>
              <w:rPr>
                <w:bCs/>
              </w:rPr>
              <w:t>if the target</w:t>
            </w:r>
            <w:r>
              <w:rPr>
                <w:bCs/>
              </w:rPr>
              <w:t xml:space="preserve"> device requests </w:t>
            </w:r>
            <w:r>
              <w:rPr>
                <w:i/>
                <w:snapToGrid w:val="0"/>
              </w:rPr>
              <w:t>GNSS-DataBitAssistance</w:t>
            </w:r>
            <w:r>
              <w:t>; otherwise it is not present.</w:t>
            </w:r>
          </w:p>
        </w:tc>
      </w:tr>
      <w:tr w:rsidR="0023409A" w14:paraId="3F145BCB" w14:textId="77777777">
        <w:trPr>
          <w:cantSplit/>
        </w:trPr>
        <w:tc>
          <w:tcPr>
            <w:tcW w:w="2268" w:type="dxa"/>
          </w:tcPr>
          <w:p w14:paraId="67F1E2B6" w14:textId="77777777" w:rsidR="0023409A" w:rsidRDefault="007F1C8D">
            <w:pPr>
              <w:pStyle w:val="TAL"/>
              <w:keepNext w:val="0"/>
              <w:keepLines w:val="0"/>
              <w:widowControl w:val="0"/>
              <w:rPr>
                <w:i/>
              </w:rPr>
            </w:pPr>
            <w:r>
              <w:rPr>
                <w:i/>
              </w:rPr>
              <w:t>AcquAssistReq</w:t>
            </w:r>
          </w:p>
        </w:tc>
        <w:tc>
          <w:tcPr>
            <w:tcW w:w="7371" w:type="dxa"/>
          </w:tcPr>
          <w:p w14:paraId="45934D96"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GNSS-AcquisitionAssistance</w:t>
            </w:r>
            <w:r>
              <w:t>; otherwise it is not present.</w:t>
            </w:r>
          </w:p>
        </w:tc>
      </w:tr>
      <w:tr w:rsidR="0023409A" w14:paraId="23949D65" w14:textId="77777777">
        <w:trPr>
          <w:cantSplit/>
        </w:trPr>
        <w:tc>
          <w:tcPr>
            <w:tcW w:w="2268" w:type="dxa"/>
          </w:tcPr>
          <w:p w14:paraId="0B124E98" w14:textId="77777777" w:rsidR="0023409A" w:rsidRDefault="007F1C8D">
            <w:pPr>
              <w:pStyle w:val="TAL"/>
              <w:keepNext w:val="0"/>
              <w:keepLines w:val="0"/>
              <w:widowControl w:val="0"/>
              <w:rPr>
                <w:i/>
              </w:rPr>
            </w:pPr>
            <w:r>
              <w:rPr>
                <w:i/>
              </w:rPr>
              <w:t>AlmanacReq</w:t>
            </w:r>
          </w:p>
        </w:tc>
        <w:tc>
          <w:tcPr>
            <w:tcW w:w="7371" w:type="dxa"/>
          </w:tcPr>
          <w:p w14:paraId="585DDA82"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GNSS-Almanac</w:t>
            </w:r>
            <w:r>
              <w:t>; otherwise it is not present.</w:t>
            </w:r>
          </w:p>
        </w:tc>
      </w:tr>
      <w:tr w:rsidR="0023409A" w14:paraId="0771835C" w14:textId="77777777">
        <w:trPr>
          <w:cantSplit/>
        </w:trPr>
        <w:tc>
          <w:tcPr>
            <w:tcW w:w="2268" w:type="dxa"/>
          </w:tcPr>
          <w:p w14:paraId="17670250" w14:textId="77777777" w:rsidR="0023409A" w:rsidRDefault="007F1C8D">
            <w:pPr>
              <w:pStyle w:val="TAL"/>
              <w:keepNext w:val="0"/>
              <w:keepLines w:val="0"/>
              <w:widowControl w:val="0"/>
              <w:rPr>
                <w:i/>
              </w:rPr>
            </w:pPr>
            <w:r>
              <w:rPr>
                <w:i/>
              </w:rPr>
              <w:t>UTCModReq</w:t>
            </w:r>
          </w:p>
        </w:tc>
        <w:tc>
          <w:tcPr>
            <w:tcW w:w="7371" w:type="dxa"/>
          </w:tcPr>
          <w:p w14:paraId="65D069A3"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GNSS-UTCModel</w:t>
            </w:r>
            <w:r>
              <w:t>; otherwise it is not present.</w:t>
            </w:r>
          </w:p>
        </w:tc>
      </w:tr>
      <w:tr w:rsidR="0023409A" w14:paraId="510EB6EF" w14:textId="77777777">
        <w:trPr>
          <w:cantSplit/>
        </w:trPr>
        <w:tc>
          <w:tcPr>
            <w:tcW w:w="2268" w:type="dxa"/>
          </w:tcPr>
          <w:p w14:paraId="28C91E8A" w14:textId="77777777" w:rsidR="0023409A" w:rsidRDefault="007F1C8D">
            <w:pPr>
              <w:pStyle w:val="TAL"/>
              <w:keepNext w:val="0"/>
              <w:keepLines w:val="0"/>
              <w:widowControl w:val="0"/>
              <w:rPr>
                <w:i/>
              </w:rPr>
            </w:pPr>
            <w:r>
              <w:rPr>
                <w:i/>
              </w:rPr>
              <w:t>AuxInfoReq</w:t>
            </w:r>
          </w:p>
        </w:tc>
        <w:tc>
          <w:tcPr>
            <w:tcW w:w="7371" w:type="dxa"/>
          </w:tcPr>
          <w:p w14:paraId="46A55DDD"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GNSS-AuxiliaryInformation</w:t>
            </w:r>
            <w:r>
              <w:t>; otherwise it is not present.</w:t>
            </w:r>
          </w:p>
        </w:tc>
      </w:tr>
      <w:tr w:rsidR="0023409A" w14:paraId="5F2D65A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C8CCBE3" w14:textId="77777777" w:rsidR="0023409A" w:rsidRDefault="007F1C8D">
            <w:pPr>
              <w:pStyle w:val="TAL"/>
              <w:keepNext w:val="0"/>
              <w:keepLines w:val="0"/>
              <w:widowControl w:val="0"/>
              <w:rPr>
                <w:i/>
              </w:rPr>
            </w:pPr>
            <w:r>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0768DDF" w14:textId="77777777" w:rsidR="0023409A" w:rsidRDefault="007F1C8D">
            <w:pPr>
              <w:pStyle w:val="TAL"/>
              <w:keepNext w:val="0"/>
              <w:keepLines w:val="0"/>
              <w:widowControl w:val="0"/>
            </w:pPr>
            <w:r>
              <w:t xml:space="preserve">The field is mandatory present if the target device requests </w:t>
            </w:r>
            <w:r>
              <w:rPr>
                <w:i/>
              </w:rPr>
              <w:t>BDS-DifferentialCorrections</w:t>
            </w:r>
            <w:r>
              <w:t>; otherwise it is not present. This field</w:t>
            </w:r>
            <w:r>
              <w:t xml:space="preserve"> may only be present if </w:t>
            </w:r>
            <w:r>
              <w:rPr>
                <w:i/>
              </w:rPr>
              <w:t>gnss-ID</w:t>
            </w:r>
            <w:r>
              <w:t xml:space="preserve"> indicates 'bds'.</w:t>
            </w:r>
          </w:p>
        </w:tc>
      </w:tr>
      <w:tr w:rsidR="0023409A" w14:paraId="077F9BA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BA16FA3" w14:textId="77777777" w:rsidR="0023409A" w:rsidRDefault="007F1C8D">
            <w:pPr>
              <w:pStyle w:val="TAL"/>
              <w:keepNext w:val="0"/>
              <w:keepLines w:val="0"/>
              <w:widowControl w:val="0"/>
              <w:rPr>
                <w:i/>
              </w:rPr>
            </w:pPr>
            <w:r>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2B44BFD2" w14:textId="77777777" w:rsidR="0023409A" w:rsidRDefault="007F1C8D">
            <w:pPr>
              <w:pStyle w:val="TAL"/>
              <w:keepNext w:val="0"/>
              <w:keepLines w:val="0"/>
              <w:widowControl w:val="0"/>
            </w:pPr>
            <w:r>
              <w:t xml:space="preserve">The field is mandatory present if the target device requests </w:t>
            </w:r>
            <w:r>
              <w:rPr>
                <w:i/>
              </w:rPr>
              <w:t>BDS-GridModel</w:t>
            </w:r>
            <w:r>
              <w:t xml:space="preserve">; otherwise it is not present. This field may only be present if </w:t>
            </w:r>
            <w:r>
              <w:rPr>
                <w:i/>
              </w:rPr>
              <w:t>gnss-ID</w:t>
            </w:r>
            <w:r>
              <w:t xml:space="preserve"> indicates 'bds'.</w:t>
            </w:r>
          </w:p>
        </w:tc>
      </w:tr>
      <w:tr w:rsidR="0023409A" w14:paraId="3606084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58330A2" w14:textId="77777777" w:rsidR="0023409A" w:rsidRDefault="007F1C8D">
            <w:pPr>
              <w:pStyle w:val="TAL"/>
              <w:keepNext w:val="0"/>
              <w:keepLines w:val="0"/>
              <w:widowControl w:val="0"/>
              <w:rPr>
                <w:i/>
              </w:rPr>
            </w:pPr>
            <w:r>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54ED7DF5"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GNSS-RTK-Observations</w:t>
            </w:r>
            <w:r>
              <w:t>; otherwise it is not present.</w:t>
            </w:r>
          </w:p>
        </w:tc>
      </w:tr>
      <w:tr w:rsidR="0023409A" w14:paraId="190C53F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0796C2F" w14:textId="77777777" w:rsidR="0023409A" w:rsidRDefault="007F1C8D">
            <w:pPr>
              <w:pStyle w:val="TAL"/>
              <w:keepNext w:val="0"/>
              <w:keepLines w:val="0"/>
              <w:widowControl w:val="0"/>
              <w:rPr>
                <w:i/>
              </w:rPr>
            </w:pPr>
            <w:r>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6D38045D" w14:textId="77777777" w:rsidR="0023409A" w:rsidRDefault="007F1C8D">
            <w:pPr>
              <w:pStyle w:val="TAL"/>
              <w:keepNext w:val="0"/>
              <w:keepLines w:val="0"/>
              <w:widowControl w:val="0"/>
            </w:pPr>
            <w:r>
              <w:t>The field is mandatory pres</w:t>
            </w:r>
            <w:r>
              <w:t xml:space="preserve">ent </w:t>
            </w:r>
            <w:r>
              <w:rPr>
                <w:bCs/>
              </w:rPr>
              <w:t xml:space="preserve">if the target device requests </w:t>
            </w:r>
            <w:r>
              <w:rPr>
                <w:i/>
                <w:snapToGrid w:val="0"/>
              </w:rPr>
              <w:t>GLO-RTK-BiasInformation</w:t>
            </w:r>
            <w:r>
              <w:t>; otherwise it is not present.</w:t>
            </w:r>
          </w:p>
        </w:tc>
      </w:tr>
      <w:tr w:rsidR="0023409A" w14:paraId="738B360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8FD8E56" w14:textId="77777777" w:rsidR="0023409A" w:rsidRDefault="007F1C8D">
            <w:pPr>
              <w:pStyle w:val="TAL"/>
              <w:keepNext w:val="0"/>
              <w:keepLines w:val="0"/>
              <w:widowControl w:val="0"/>
              <w:rPr>
                <w:i/>
              </w:rPr>
            </w:pPr>
            <w:r>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24A32CB"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w:t>
            </w:r>
            <w:r>
              <w:rPr>
                <w:i/>
                <w:snapToGrid w:val="0"/>
              </w:rPr>
              <w:noBreakHyphen/>
              <w:t>RTK</w:t>
            </w:r>
            <w:r>
              <w:rPr>
                <w:i/>
                <w:snapToGrid w:val="0"/>
              </w:rPr>
              <w:noBreakHyphen/>
              <w:t>MAC</w:t>
            </w:r>
            <w:r>
              <w:rPr>
                <w:i/>
                <w:snapToGrid w:val="0"/>
              </w:rPr>
              <w:noBreakHyphen/>
              <w:t>CorrectionDifferences</w:t>
            </w:r>
            <w:r>
              <w:t>; otherwise it is not present.</w:t>
            </w:r>
          </w:p>
        </w:tc>
      </w:tr>
      <w:tr w:rsidR="0023409A" w14:paraId="263A55F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EA5027D" w14:textId="77777777" w:rsidR="0023409A" w:rsidRDefault="007F1C8D">
            <w:pPr>
              <w:pStyle w:val="TAL"/>
              <w:keepNext w:val="0"/>
              <w:keepLines w:val="0"/>
              <w:widowControl w:val="0"/>
              <w:rPr>
                <w:i/>
              </w:rPr>
            </w:pPr>
            <w:r>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5B5D52B2" w14:textId="77777777" w:rsidR="0023409A" w:rsidRDefault="007F1C8D">
            <w:pPr>
              <w:pStyle w:val="TAL"/>
              <w:keepNext w:val="0"/>
              <w:keepLines w:val="0"/>
              <w:widowControl w:val="0"/>
            </w:pPr>
            <w:r>
              <w:t>The field is mandatory p</w:t>
            </w:r>
            <w:r>
              <w:t xml:space="preserve">resent </w:t>
            </w:r>
            <w:r>
              <w:rPr>
                <w:bCs/>
              </w:rPr>
              <w:t xml:space="preserve">if the target device requests </w:t>
            </w:r>
            <w:r>
              <w:rPr>
                <w:i/>
                <w:snapToGrid w:val="0"/>
              </w:rPr>
              <w:t>GNSS-RTK-Residuals</w:t>
            </w:r>
            <w:r>
              <w:t>; otherwise it is not present.</w:t>
            </w:r>
          </w:p>
        </w:tc>
      </w:tr>
      <w:tr w:rsidR="0023409A" w14:paraId="7B4B74EB"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7010D19" w14:textId="77777777" w:rsidR="0023409A" w:rsidRDefault="007F1C8D">
            <w:pPr>
              <w:pStyle w:val="TAL"/>
              <w:keepNext w:val="0"/>
              <w:keepLines w:val="0"/>
              <w:widowControl w:val="0"/>
              <w:rPr>
                <w:i/>
              </w:rPr>
            </w:pPr>
            <w:r>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6E60312D"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GNSS-RTK-FKP-Gradients</w:t>
            </w:r>
            <w:r>
              <w:t>; otherwise it is not present.</w:t>
            </w:r>
          </w:p>
        </w:tc>
      </w:tr>
      <w:tr w:rsidR="0023409A" w14:paraId="6F26C9E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8D15907" w14:textId="77777777" w:rsidR="0023409A" w:rsidRDefault="007F1C8D">
            <w:pPr>
              <w:pStyle w:val="TAL"/>
              <w:keepNext w:val="0"/>
              <w:keepLines w:val="0"/>
              <w:widowControl w:val="0"/>
              <w:rPr>
                <w:i/>
              </w:rPr>
            </w:pPr>
            <w:r>
              <w:rPr>
                <w:i/>
              </w:rPr>
              <w:t>OC-Req</w:t>
            </w:r>
          </w:p>
        </w:tc>
        <w:tc>
          <w:tcPr>
            <w:tcW w:w="7371" w:type="dxa"/>
            <w:tcBorders>
              <w:top w:val="single" w:sz="4" w:space="0" w:color="808080"/>
              <w:left w:val="single" w:sz="4" w:space="0" w:color="808080"/>
              <w:bottom w:val="single" w:sz="4" w:space="0" w:color="808080"/>
              <w:right w:val="single" w:sz="4" w:space="0" w:color="808080"/>
            </w:tcBorders>
          </w:tcPr>
          <w:p w14:paraId="32512C8C"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GNSS-SSR-OrbitCorrections</w:t>
            </w:r>
            <w:r>
              <w:t>; otherwise it is not present.</w:t>
            </w:r>
          </w:p>
        </w:tc>
      </w:tr>
      <w:tr w:rsidR="0023409A" w14:paraId="1066848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E1BA078" w14:textId="77777777" w:rsidR="0023409A" w:rsidRDefault="007F1C8D">
            <w:pPr>
              <w:pStyle w:val="TAL"/>
              <w:keepNext w:val="0"/>
              <w:keepLines w:val="0"/>
              <w:widowControl w:val="0"/>
              <w:rPr>
                <w:i/>
              </w:rPr>
            </w:pPr>
            <w:r>
              <w:rPr>
                <w:i/>
              </w:rPr>
              <w:t>CC-Req</w:t>
            </w:r>
          </w:p>
        </w:tc>
        <w:tc>
          <w:tcPr>
            <w:tcW w:w="7371" w:type="dxa"/>
            <w:tcBorders>
              <w:top w:val="single" w:sz="4" w:space="0" w:color="808080"/>
              <w:left w:val="single" w:sz="4" w:space="0" w:color="808080"/>
              <w:bottom w:val="single" w:sz="4" w:space="0" w:color="808080"/>
              <w:right w:val="single" w:sz="4" w:space="0" w:color="808080"/>
            </w:tcBorders>
          </w:tcPr>
          <w:p w14:paraId="44E7EC71"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GNSS-SSR-ClockCorrections</w:t>
            </w:r>
            <w:r>
              <w:t>; otherwise it is not present.</w:t>
            </w:r>
          </w:p>
        </w:tc>
      </w:tr>
      <w:tr w:rsidR="0023409A" w14:paraId="676E630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7F69125" w14:textId="77777777" w:rsidR="0023409A" w:rsidRDefault="007F1C8D">
            <w:pPr>
              <w:pStyle w:val="TAL"/>
              <w:keepNext w:val="0"/>
              <w:keepLines w:val="0"/>
              <w:widowControl w:val="0"/>
              <w:rPr>
                <w:i/>
              </w:rPr>
            </w:pPr>
            <w:r>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92B266F"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GNSS-SSR-CodeBias</w:t>
            </w:r>
            <w:r>
              <w:t>; otherwise it is not present.</w:t>
            </w:r>
          </w:p>
        </w:tc>
      </w:tr>
      <w:tr w:rsidR="0023409A" w14:paraId="64DB81B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0DA53FF" w14:textId="77777777" w:rsidR="0023409A" w:rsidRDefault="007F1C8D">
            <w:pPr>
              <w:pStyle w:val="TAL"/>
              <w:keepNext w:val="0"/>
              <w:keepLines w:val="0"/>
              <w:widowControl w:val="0"/>
              <w:rPr>
                <w:i/>
              </w:rPr>
            </w:pPr>
            <w:r>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22D51D8D" w14:textId="77777777" w:rsidR="0023409A" w:rsidRDefault="007F1C8D">
            <w:pPr>
              <w:pStyle w:val="TAL"/>
              <w:keepNext w:val="0"/>
              <w:keepLines w:val="0"/>
              <w:widowControl w:val="0"/>
            </w:pPr>
            <w:r>
              <w:t xml:space="preserve">The field is mandatory present if the target device requests </w:t>
            </w:r>
            <w:r>
              <w:rPr>
                <w:i/>
                <w:snapToGrid w:val="0"/>
              </w:rPr>
              <w:t>GNSS-SSR-URA</w:t>
            </w:r>
            <w:r>
              <w:t>; otherwise it is not present.</w:t>
            </w:r>
          </w:p>
        </w:tc>
      </w:tr>
      <w:tr w:rsidR="0023409A" w14:paraId="009599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40D0F7E" w14:textId="77777777" w:rsidR="0023409A" w:rsidRDefault="007F1C8D">
            <w:pPr>
              <w:pStyle w:val="TAL"/>
              <w:keepNext w:val="0"/>
              <w:keepLines w:val="0"/>
              <w:widowControl w:val="0"/>
              <w:rPr>
                <w:i/>
              </w:rPr>
            </w:pPr>
            <w:r>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4183AD4" w14:textId="77777777" w:rsidR="0023409A" w:rsidRDefault="007F1C8D">
            <w:pPr>
              <w:pStyle w:val="TAL"/>
              <w:keepNext w:val="0"/>
              <w:keepLines w:val="0"/>
              <w:widowControl w:val="0"/>
            </w:pPr>
            <w:r>
              <w:t>The field is mandatory pre</w:t>
            </w:r>
            <w:r>
              <w:t xml:space="preserve">sent </w:t>
            </w:r>
            <w:r>
              <w:rPr>
                <w:bCs/>
              </w:rPr>
              <w:t xml:space="preserve">if the target device requests </w:t>
            </w:r>
            <w:r>
              <w:rPr>
                <w:i/>
                <w:snapToGrid w:val="0"/>
              </w:rPr>
              <w:t>GNSS-SSR-PhaseBias</w:t>
            </w:r>
            <w:r>
              <w:t>; otherwise it is not present.</w:t>
            </w:r>
          </w:p>
        </w:tc>
      </w:tr>
      <w:tr w:rsidR="0023409A" w14:paraId="555CB48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6337B53" w14:textId="77777777" w:rsidR="0023409A" w:rsidRDefault="007F1C8D">
            <w:pPr>
              <w:pStyle w:val="TAL"/>
              <w:keepNext w:val="0"/>
              <w:keepLines w:val="0"/>
              <w:widowControl w:val="0"/>
              <w:rPr>
                <w:i/>
              </w:rPr>
            </w:pPr>
            <w:r>
              <w:rPr>
                <w:i/>
              </w:rPr>
              <w:lastRenderedPageBreak/>
              <w:t>STEC-Req</w:t>
            </w:r>
          </w:p>
        </w:tc>
        <w:tc>
          <w:tcPr>
            <w:tcW w:w="7371" w:type="dxa"/>
            <w:tcBorders>
              <w:top w:val="single" w:sz="4" w:space="0" w:color="808080"/>
              <w:left w:val="single" w:sz="4" w:space="0" w:color="808080"/>
              <w:bottom w:val="single" w:sz="4" w:space="0" w:color="808080"/>
              <w:right w:val="single" w:sz="4" w:space="0" w:color="808080"/>
            </w:tcBorders>
          </w:tcPr>
          <w:p w14:paraId="000EDDB9" w14:textId="77777777" w:rsidR="0023409A" w:rsidRDefault="007F1C8D">
            <w:pPr>
              <w:pStyle w:val="TAL"/>
              <w:keepNext w:val="0"/>
              <w:keepLines w:val="0"/>
              <w:widowControl w:val="0"/>
            </w:pPr>
            <w:r>
              <w:t xml:space="preserve">The field is mandatory present </w:t>
            </w:r>
            <w:r>
              <w:rPr>
                <w:bCs/>
              </w:rPr>
              <w:t xml:space="preserve">if the target device requests </w:t>
            </w:r>
            <w:r>
              <w:rPr>
                <w:i/>
                <w:snapToGrid w:val="0"/>
              </w:rPr>
              <w:t>GNSS-SSR-STEC-Correction</w:t>
            </w:r>
            <w:r>
              <w:t>; otherwise it is not present.</w:t>
            </w:r>
          </w:p>
        </w:tc>
      </w:tr>
      <w:tr w:rsidR="0023409A" w14:paraId="08E2365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861042" w14:textId="77777777" w:rsidR="0023409A" w:rsidRDefault="007F1C8D">
            <w:pPr>
              <w:pStyle w:val="TAL"/>
              <w:keepNext w:val="0"/>
              <w:keepLines w:val="0"/>
              <w:widowControl w:val="0"/>
              <w:rPr>
                <w:i/>
              </w:rPr>
            </w:pPr>
            <w:r>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122AA3FF" w14:textId="77777777" w:rsidR="0023409A" w:rsidRDefault="007F1C8D">
            <w:pPr>
              <w:pStyle w:val="TAL"/>
              <w:keepNext w:val="0"/>
              <w:keepLines w:val="0"/>
              <w:widowControl w:val="0"/>
            </w:pPr>
            <w:r>
              <w:t xml:space="preserve">The field is mandatory present </w:t>
            </w:r>
            <w:r>
              <w:rPr>
                <w:bCs/>
              </w:rPr>
              <w:t>if th</w:t>
            </w:r>
            <w:r>
              <w:rPr>
                <w:bCs/>
              </w:rPr>
              <w:t xml:space="preserve">e target device requests </w:t>
            </w:r>
            <w:r>
              <w:rPr>
                <w:i/>
                <w:snapToGrid w:val="0"/>
              </w:rPr>
              <w:t>GNSS</w:t>
            </w:r>
            <w:r>
              <w:rPr>
                <w:i/>
                <w:snapToGrid w:val="0"/>
              </w:rPr>
              <w:noBreakHyphen/>
              <w:t>SSR</w:t>
            </w:r>
            <w:r>
              <w:rPr>
                <w:i/>
                <w:snapToGrid w:val="0"/>
              </w:rPr>
              <w:noBreakHyphen/>
              <w:t>GriddedCorrection</w:t>
            </w:r>
            <w:r>
              <w:t>; otherwise it is not present.</w:t>
            </w:r>
          </w:p>
        </w:tc>
      </w:tr>
      <w:tr w:rsidR="0023409A" w14:paraId="78BA328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94AA29B" w14:textId="77777777" w:rsidR="0023409A" w:rsidRDefault="007F1C8D">
            <w:pPr>
              <w:pStyle w:val="TAL"/>
              <w:keepNext w:val="0"/>
              <w:keepLines w:val="0"/>
              <w:widowControl w:val="0"/>
              <w:rPr>
                <w:i/>
              </w:rPr>
            </w:pPr>
            <w:r>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6F4D04B3" w14:textId="77777777" w:rsidR="0023409A" w:rsidRDefault="007F1C8D">
            <w:pPr>
              <w:pStyle w:val="TAL"/>
              <w:keepNext w:val="0"/>
              <w:keepLines w:val="0"/>
              <w:widowControl w:val="0"/>
            </w:pPr>
            <w:r>
              <w:t xml:space="preserve">The field is mandatory present if the target device requests </w:t>
            </w:r>
            <w:r>
              <w:rPr>
                <w:i/>
              </w:rPr>
              <w:t>NavIC-DifferentialCorrections</w:t>
            </w:r>
            <w:r>
              <w:t xml:space="preserve">; otherwise it is not present. This field may only be present if </w:t>
            </w:r>
            <w:r>
              <w:rPr>
                <w:lang w:eastAsia="zh-CN"/>
              </w:rPr>
              <w:t>the</w:t>
            </w:r>
            <w:r>
              <w:rPr>
                <w:i/>
              </w:rPr>
              <w:t xml:space="preserve"> gnss-ID</w:t>
            </w:r>
            <w:r>
              <w:t xml:space="preserve"> indicates 'navic'.</w:t>
            </w:r>
          </w:p>
        </w:tc>
      </w:tr>
      <w:tr w:rsidR="0023409A" w14:paraId="131A898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A3217E0" w14:textId="77777777" w:rsidR="0023409A" w:rsidRDefault="007F1C8D">
            <w:pPr>
              <w:pStyle w:val="TAL"/>
              <w:keepNext w:val="0"/>
              <w:keepLines w:val="0"/>
              <w:widowControl w:val="0"/>
              <w:rPr>
                <w:i/>
              </w:rPr>
            </w:pPr>
            <w:r>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0ECABF53" w14:textId="77777777" w:rsidR="0023409A" w:rsidRDefault="007F1C8D">
            <w:pPr>
              <w:pStyle w:val="TAL"/>
              <w:keepNext w:val="0"/>
              <w:keepLines w:val="0"/>
              <w:widowControl w:val="0"/>
            </w:pPr>
            <w:r>
              <w:t xml:space="preserve">The field is mandatory present if the target device requests </w:t>
            </w:r>
            <w:r>
              <w:rPr>
                <w:i/>
              </w:rPr>
              <w:t>NavIC-GridModel</w:t>
            </w:r>
            <w:r>
              <w:t xml:space="preserve">; otherwise it is not present. This field may only be present if </w:t>
            </w:r>
            <w:r>
              <w:rPr>
                <w:lang w:eastAsia="zh-CN"/>
              </w:rPr>
              <w:t>t</w:t>
            </w:r>
            <w:r>
              <w:rPr>
                <w:lang w:eastAsia="zh-CN"/>
              </w:rPr>
              <w:t>he</w:t>
            </w:r>
            <w:r>
              <w:rPr>
                <w:i/>
              </w:rPr>
              <w:t xml:space="preserve"> gnss-ID</w:t>
            </w:r>
            <w:r>
              <w:t xml:space="preserve"> indicates 'navic'.</w:t>
            </w:r>
          </w:p>
        </w:tc>
      </w:tr>
    </w:tbl>
    <w:p w14:paraId="7C1BBB1D" w14:textId="77777777" w:rsidR="0023409A" w:rsidRDefault="0023409A"/>
    <w:p w14:paraId="4EE64005" w14:textId="77777777" w:rsidR="0023409A" w:rsidRDefault="007F1C8D">
      <w:pPr>
        <w:pStyle w:val="Heading4"/>
        <w:rPr>
          <w:i/>
        </w:rPr>
      </w:pPr>
      <w:bookmarkStart w:id="1983" w:name="_Toc37680975"/>
      <w:bookmarkStart w:id="1984" w:name="_Toc52548482"/>
      <w:bookmarkStart w:id="1985" w:name="_Toc46486547"/>
      <w:bookmarkStart w:id="1986" w:name="_Toc27765284"/>
      <w:bookmarkStart w:id="1987" w:name="_Toc52547952"/>
      <w:bookmarkStart w:id="1988" w:name="_Toc52546892"/>
      <w:bookmarkStart w:id="1989" w:name="_Toc90719728"/>
      <w:bookmarkStart w:id="1990" w:name="_Toc52547422"/>
      <w:r>
        <w:rPr>
          <w:i/>
        </w:rPr>
        <w:t>–</w:t>
      </w:r>
      <w:r>
        <w:rPr>
          <w:i/>
        </w:rPr>
        <w:tab/>
        <w:t>GNSS-PeriodicAssistDataReq</w:t>
      </w:r>
      <w:bookmarkEnd w:id="1983"/>
      <w:bookmarkEnd w:id="1984"/>
      <w:bookmarkEnd w:id="1985"/>
      <w:bookmarkEnd w:id="1986"/>
      <w:bookmarkEnd w:id="1987"/>
      <w:bookmarkEnd w:id="1988"/>
      <w:bookmarkEnd w:id="1989"/>
      <w:bookmarkEnd w:id="1990"/>
    </w:p>
    <w:p w14:paraId="7232DCA6" w14:textId="77777777" w:rsidR="0023409A" w:rsidRDefault="007F1C8D">
      <w:pPr>
        <w:keepLines/>
      </w:pPr>
      <w:r>
        <w:t xml:space="preserve">The IE </w:t>
      </w:r>
      <w:r>
        <w:rPr>
          <w:i/>
        </w:rPr>
        <w:t xml:space="preserve">GNSS-PeriodicAssistDataReq </w:t>
      </w:r>
      <w:r>
        <w:t>is used by the target device to request periodic assistance data delivery from a location server.</w:t>
      </w:r>
    </w:p>
    <w:p w14:paraId="2447CE88" w14:textId="77777777" w:rsidR="0023409A" w:rsidRDefault="007F1C8D">
      <w:pPr>
        <w:pStyle w:val="PL"/>
        <w:shd w:val="clear" w:color="auto" w:fill="E6E6E6"/>
      </w:pPr>
      <w:r>
        <w:t>-- ASN1START</w:t>
      </w:r>
    </w:p>
    <w:p w14:paraId="71CB058E" w14:textId="77777777" w:rsidR="0023409A" w:rsidRDefault="0023409A">
      <w:pPr>
        <w:pStyle w:val="PL"/>
        <w:shd w:val="clear" w:color="auto" w:fill="E6E6E6"/>
        <w:rPr>
          <w:snapToGrid w:val="0"/>
        </w:rPr>
      </w:pPr>
    </w:p>
    <w:p w14:paraId="14A103BD" w14:textId="77777777" w:rsidR="0023409A" w:rsidRDefault="007F1C8D">
      <w:pPr>
        <w:pStyle w:val="PL"/>
        <w:shd w:val="clear" w:color="auto" w:fill="E6E6E6"/>
      </w:pPr>
      <w:r>
        <w:rPr>
          <w:snapToGrid w:val="0"/>
        </w:rPr>
        <w:t>GNSS-PeriodicAssistDataReq-r15 ::= SEQUENCE {</w:t>
      </w:r>
    </w:p>
    <w:p w14:paraId="0019138D" w14:textId="77777777" w:rsidR="0023409A" w:rsidRDefault="007F1C8D">
      <w:pPr>
        <w:pStyle w:val="PL"/>
        <w:shd w:val="clear" w:color="auto" w:fill="E6E6E6"/>
        <w:rPr>
          <w:snapToGrid w:val="0"/>
        </w:rPr>
      </w:pPr>
      <w:r>
        <w:rPr>
          <w:snapToGrid w:val="0"/>
          <w:lang w:eastAsia="zh-CN"/>
        </w:rPr>
        <w:tab/>
      </w:r>
      <w:r>
        <w:rPr>
          <w:snapToGrid w:val="0"/>
        </w:rPr>
        <w:t>gn</w:t>
      </w:r>
      <w:r>
        <w:rPr>
          <w:snapToGrid w:val="0"/>
        </w:rPr>
        <w:t>ss-RTK-PeriodicObservationsReq-r15</w:t>
      </w:r>
      <w:r>
        <w:rPr>
          <w:snapToGrid w:val="0"/>
        </w:rPr>
        <w:tab/>
        <w:t>GNSS-PeriodicControlParam-r15</w:t>
      </w:r>
      <w:r>
        <w:rPr>
          <w:snapToGrid w:val="0"/>
        </w:rPr>
        <w:tab/>
        <w:t xml:space="preserve">OPTIONAL, </w:t>
      </w:r>
      <w:r>
        <w:rPr>
          <w:snapToGrid w:val="0"/>
          <w:lang w:eastAsia="zh-CN"/>
        </w:rPr>
        <w:t>-- Cond pOSR</w:t>
      </w:r>
    </w:p>
    <w:p w14:paraId="5D0FA9F0" w14:textId="77777777" w:rsidR="0023409A" w:rsidRDefault="007F1C8D">
      <w:pPr>
        <w:pStyle w:val="PL"/>
        <w:shd w:val="clear" w:color="auto" w:fill="E6E6E6"/>
        <w:rPr>
          <w:snapToGrid w:val="0"/>
        </w:rPr>
      </w:pPr>
      <w:r>
        <w:rPr>
          <w:snapToGrid w:val="0"/>
        </w:rPr>
        <w:tab/>
        <w:t>glo-RTK-PeriodicBiasInformationReq-r15</w:t>
      </w:r>
      <w:r>
        <w:rPr>
          <w:snapToGrid w:val="0"/>
        </w:rPr>
        <w:tab/>
        <w:t>GNSS-PeriodicControlParam-r15</w:t>
      </w:r>
      <w:r>
        <w:rPr>
          <w:snapToGrid w:val="0"/>
        </w:rPr>
        <w:tab/>
        <w:t xml:space="preserve">OPTIONAL, </w:t>
      </w:r>
      <w:r>
        <w:rPr>
          <w:snapToGrid w:val="0"/>
          <w:lang w:eastAsia="zh-CN"/>
        </w:rPr>
        <w:t>-- Cond pCPB</w:t>
      </w:r>
    </w:p>
    <w:p w14:paraId="3CF7525A" w14:textId="77777777" w:rsidR="0023409A" w:rsidRDefault="007F1C8D">
      <w:pPr>
        <w:pStyle w:val="PL"/>
        <w:shd w:val="clear" w:color="auto" w:fill="E6E6E6"/>
        <w:rPr>
          <w:snapToGrid w:val="0"/>
        </w:rPr>
      </w:pPr>
      <w:r>
        <w:rPr>
          <w:snapToGrid w:val="0"/>
        </w:rPr>
        <w:tab/>
        <w:t>gnss-RTK-MAC-PeriodicCorrectionDifferencesReq-r15</w:t>
      </w:r>
    </w:p>
    <w:p w14:paraId="771F18F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GNSS-Periodic</w:t>
      </w:r>
      <w:r>
        <w:rPr>
          <w:snapToGrid w:val="0"/>
        </w:rPr>
        <w:t>ControlParam-r15</w:t>
      </w:r>
      <w:r>
        <w:rPr>
          <w:snapToGrid w:val="0"/>
        </w:rPr>
        <w:tab/>
        <w:t>OPTIONAL, -- Cond pMAC</w:t>
      </w:r>
    </w:p>
    <w:p w14:paraId="7F0DA680" w14:textId="77777777" w:rsidR="0023409A" w:rsidRDefault="007F1C8D">
      <w:pPr>
        <w:pStyle w:val="PL"/>
        <w:shd w:val="clear" w:color="auto" w:fill="E6E6E6"/>
        <w:rPr>
          <w:snapToGrid w:val="0"/>
          <w:lang w:eastAsia="zh-CN"/>
        </w:rPr>
      </w:pPr>
      <w:r>
        <w:rPr>
          <w:snapToGrid w:val="0"/>
          <w:lang w:eastAsia="zh-CN"/>
        </w:rPr>
        <w:tab/>
        <w:t>gnss-RTK-PeriodicResidualsReq-r15</w:t>
      </w:r>
      <w:r>
        <w:rPr>
          <w:snapToGrid w:val="0"/>
          <w:lang w:eastAsia="zh-CN"/>
        </w:rPr>
        <w:tab/>
      </w:r>
      <w:r>
        <w:rPr>
          <w:snapToGrid w:val="0"/>
          <w:lang w:eastAsia="zh-CN"/>
        </w:rPr>
        <w:tab/>
      </w:r>
      <w:r>
        <w:rPr>
          <w:snapToGrid w:val="0"/>
        </w:rPr>
        <w:t>GNSS-PeriodicControlParam-r15</w:t>
      </w:r>
      <w:r>
        <w:rPr>
          <w:snapToGrid w:val="0"/>
          <w:lang w:eastAsia="zh-CN"/>
        </w:rPr>
        <w:tab/>
        <w:t>OPTIONAL, -- Cond pRes</w:t>
      </w:r>
    </w:p>
    <w:p w14:paraId="49B9768F" w14:textId="77777777" w:rsidR="0023409A" w:rsidRDefault="007F1C8D">
      <w:pPr>
        <w:pStyle w:val="PL"/>
        <w:shd w:val="clear" w:color="auto" w:fill="E6E6E6"/>
        <w:rPr>
          <w:snapToGrid w:val="0"/>
        </w:rPr>
      </w:pPr>
      <w:r>
        <w:rPr>
          <w:snapToGrid w:val="0"/>
          <w:lang w:eastAsia="zh-CN"/>
        </w:rPr>
        <w:tab/>
      </w:r>
      <w:r>
        <w:rPr>
          <w:snapToGrid w:val="0"/>
        </w:rPr>
        <w:t>gnss-RTK-FKP-PeriodicGradientsReq-r15</w:t>
      </w:r>
      <w:r>
        <w:rPr>
          <w:snapToGrid w:val="0"/>
        </w:rPr>
        <w:tab/>
        <w:t>GNSS-PeriodicControlParam-r15</w:t>
      </w:r>
      <w:r>
        <w:rPr>
          <w:snapToGrid w:val="0"/>
        </w:rPr>
        <w:tab/>
        <w:t>OPTIONAL, -- Cond pFKP</w:t>
      </w:r>
    </w:p>
    <w:p w14:paraId="6B0621BD" w14:textId="77777777" w:rsidR="0023409A" w:rsidRDefault="007F1C8D">
      <w:pPr>
        <w:pStyle w:val="PL"/>
        <w:shd w:val="clear" w:color="auto" w:fill="E6E6E6"/>
        <w:rPr>
          <w:snapToGrid w:val="0"/>
        </w:rPr>
      </w:pPr>
      <w:r>
        <w:rPr>
          <w:snapToGrid w:val="0"/>
        </w:rPr>
        <w:tab/>
      </w:r>
      <w:r>
        <w:rPr>
          <w:snapToGrid w:val="0"/>
        </w:rPr>
        <w:t>gnss-SSR-PeriodicOrbitCorrectionsReq-r15</w:t>
      </w:r>
    </w:p>
    <w:p w14:paraId="65494F0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GNSS-PeriodicControlParam-r15</w:t>
      </w:r>
      <w:r>
        <w:rPr>
          <w:snapToGrid w:val="0"/>
        </w:rPr>
        <w:tab/>
        <w:t>OPTIONAL, -- Cond pOC</w:t>
      </w:r>
    </w:p>
    <w:p w14:paraId="486A0461" w14:textId="77777777" w:rsidR="0023409A" w:rsidRDefault="007F1C8D">
      <w:pPr>
        <w:pStyle w:val="PL"/>
        <w:shd w:val="clear" w:color="auto" w:fill="E6E6E6"/>
        <w:rPr>
          <w:snapToGrid w:val="0"/>
        </w:rPr>
      </w:pPr>
      <w:r>
        <w:rPr>
          <w:snapToGrid w:val="0"/>
        </w:rPr>
        <w:tab/>
        <w:t>gnss-SSR-PeriodicClockCorrectionsReq-r15</w:t>
      </w:r>
    </w:p>
    <w:p w14:paraId="2636DD9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GNSS-PeriodicControlParam-r15</w:t>
      </w:r>
      <w:r>
        <w:rPr>
          <w:snapToGrid w:val="0"/>
        </w:rPr>
        <w:tab/>
        <w:t>OPTIONAL, -- Cond pCC</w:t>
      </w:r>
    </w:p>
    <w:p w14:paraId="21E000B0" w14:textId="77777777" w:rsidR="0023409A" w:rsidRDefault="007F1C8D">
      <w:pPr>
        <w:pStyle w:val="PL"/>
        <w:shd w:val="clear" w:color="auto" w:fill="E6E6E6"/>
        <w:rPr>
          <w:snapToGrid w:val="0"/>
        </w:rPr>
      </w:pPr>
      <w:r>
        <w:rPr>
          <w:snapToGrid w:val="0"/>
        </w:rPr>
        <w:tab/>
        <w:t>gnss-SSR-PeriodicCodeBiasReq-r15</w:t>
      </w:r>
      <w:r>
        <w:rPr>
          <w:snapToGrid w:val="0"/>
        </w:rPr>
        <w:tab/>
      </w:r>
      <w:r>
        <w:rPr>
          <w:snapToGrid w:val="0"/>
        </w:rPr>
        <w:tab/>
        <w:t>GNSS-Periodi</w:t>
      </w:r>
      <w:r>
        <w:rPr>
          <w:snapToGrid w:val="0"/>
        </w:rPr>
        <w:t>cControlParam-r15</w:t>
      </w:r>
      <w:r>
        <w:rPr>
          <w:snapToGrid w:val="0"/>
        </w:rPr>
        <w:tab/>
        <w:t>OPTIONAL, -- Cond pCB</w:t>
      </w:r>
    </w:p>
    <w:p w14:paraId="29872C11" w14:textId="77777777" w:rsidR="0023409A" w:rsidRDefault="007F1C8D">
      <w:pPr>
        <w:pStyle w:val="PL"/>
        <w:shd w:val="clear" w:color="auto" w:fill="E6E6E6"/>
        <w:rPr>
          <w:snapToGrid w:val="0"/>
        </w:rPr>
      </w:pPr>
      <w:r>
        <w:rPr>
          <w:snapToGrid w:val="0"/>
        </w:rPr>
        <w:tab/>
        <w:t>...,</w:t>
      </w:r>
    </w:p>
    <w:p w14:paraId="41B250A2" w14:textId="77777777" w:rsidR="0023409A" w:rsidRDefault="007F1C8D">
      <w:pPr>
        <w:pStyle w:val="PL"/>
        <w:shd w:val="clear" w:color="auto" w:fill="E6E6E6"/>
        <w:rPr>
          <w:snapToGrid w:val="0"/>
        </w:rPr>
      </w:pPr>
      <w:r>
        <w:rPr>
          <w:snapToGrid w:val="0"/>
        </w:rPr>
        <w:tab/>
        <w:t>[[</w:t>
      </w:r>
    </w:p>
    <w:p w14:paraId="70CC2320" w14:textId="77777777" w:rsidR="0023409A" w:rsidRDefault="007F1C8D">
      <w:pPr>
        <w:pStyle w:val="PL"/>
        <w:shd w:val="clear" w:color="auto" w:fill="E6E6E6"/>
        <w:rPr>
          <w:snapToGrid w:val="0"/>
        </w:rPr>
      </w:pPr>
      <w:r>
        <w:rPr>
          <w:snapToGrid w:val="0"/>
        </w:rPr>
        <w:tab/>
        <w:t>gnss-SSR-PeriodicURA-Req-r16</w:t>
      </w:r>
      <w:r>
        <w:rPr>
          <w:snapToGrid w:val="0"/>
        </w:rPr>
        <w:tab/>
      </w:r>
      <w:r>
        <w:rPr>
          <w:snapToGrid w:val="0"/>
        </w:rPr>
        <w:tab/>
      </w:r>
      <w:r>
        <w:rPr>
          <w:snapToGrid w:val="0"/>
        </w:rPr>
        <w:tab/>
        <w:t>GNSS-PeriodicControlParam-r15</w:t>
      </w:r>
      <w:r>
        <w:rPr>
          <w:snapToGrid w:val="0"/>
        </w:rPr>
        <w:tab/>
        <w:t>OPTIONAL, -- Cond pURA</w:t>
      </w:r>
    </w:p>
    <w:p w14:paraId="626C7F61" w14:textId="77777777" w:rsidR="0023409A" w:rsidRDefault="007F1C8D">
      <w:pPr>
        <w:pStyle w:val="PL"/>
        <w:shd w:val="clear" w:color="auto" w:fill="E6E6E6"/>
        <w:rPr>
          <w:snapToGrid w:val="0"/>
          <w:lang w:eastAsia="zh-CN"/>
        </w:rPr>
      </w:pPr>
      <w:r>
        <w:rPr>
          <w:snapToGrid w:val="0"/>
        </w:rPr>
        <w:tab/>
        <w:t>gnss-SSR-PeriodicPhaseBiasReq-r16</w:t>
      </w:r>
      <w:r>
        <w:rPr>
          <w:snapToGrid w:val="0"/>
        </w:rPr>
        <w:tab/>
      </w:r>
      <w:r>
        <w:rPr>
          <w:snapToGrid w:val="0"/>
        </w:rPr>
        <w:tab/>
        <w:t>GNSS-PeriodicControlParam-r15</w:t>
      </w:r>
      <w:r>
        <w:rPr>
          <w:snapToGrid w:val="0"/>
        </w:rPr>
        <w:tab/>
        <w:t xml:space="preserve">OPTIONAL, -- </w:t>
      </w:r>
      <w:r>
        <w:rPr>
          <w:snapToGrid w:val="0"/>
          <w:lang w:eastAsia="zh-CN"/>
        </w:rPr>
        <w:t>Cond pPB</w:t>
      </w:r>
    </w:p>
    <w:p w14:paraId="775F96B5" w14:textId="77777777" w:rsidR="0023409A" w:rsidRDefault="007F1C8D">
      <w:pPr>
        <w:pStyle w:val="PL"/>
        <w:shd w:val="clear" w:color="auto" w:fill="E6E6E6"/>
        <w:rPr>
          <w:snapToGrid w:val="0"/>
          <w:lang w:eastAsia="zh-CN"/>
        </w:rPr>
      </w:pPr>
      <w:r>
        <w:rPr>
          <w:snapToGrid w:val="0"/>
        </w:rPr>
        <w:tab/>
        <w:t>gnss-SSR-PeriodicSTEC-Correction</w:t>
      </w:r>
      <w:r>
        <w:rPr>
          <w:snapToGrid w:val="0"/>
        </w:rPr>
        <w:t>Req-r16</w:t>
      </w:r>
      <w:r>
        <w:rPr>
          <w:snapToGrid w:val="0"/>
        </w:rPr>
        <w:tab/>
        <w:t>GNSS-PeriodicControlParam-r15</w:t>
      </w:r>
      <w:r>
        <w:rPr>
          <w:snapToGrid w:val="0"/>
        </w:rPr>
        <w:tab/>
        <w:t xml:space="preserve">OPTIONAL, -- </w:t>
      </w:r>
      <w:r>
        <w:rPr>
          <w:snapToGrid w:val="0"/>
          <w:lang w:eastAsia="zh-CN"/>
        </w:rPr>
        <w:t>Cond pSTEC</w:t>
      </w:r>
    </w:p>
    <w:p w14:paraId="2925A23B" w14:textId="77777777" w:rsidR="0023409A" w:rsidRDefault="007F1C8D">
      <w:pPr>
        <w:pStyle w:val="PL"/>
        <w:shd w:val="clear" w:color="auto" w:fill="E6E6E6"/>
        <w:rPr>
          <w:snapToGrid w:val="0"/>
        </w:rPr>
      </w:pPr>
      <w:r>
        <w:rPr>
          <w:snapToGrid w:val="0"/>
        </w:rPr>
        <w:tab/>
        <w:t>gnss-SSR-PeriodicGriddedCorrectionReq-r16</w:t>
      </w:r>
      <w:r>
        <w:rPr>
          <w:snapToGrid w:val="0"/>
        </w:rPr>
        <w:tab/>
      </w:r>
    </w:p>
    <w:p w14:paraId="23CD6A4E" w14:textId="77777777" w:rsidR="0023409A" w:rsidRDefault="007F1C8D">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GNSS-PeriodicControlParam-r15</w:t>
      </w:r>
      <w:r>
        <w:rPr>
          <w:snapToGrid w:val="0"/>
        </w:rPr>
        <w:tab/>
        <w:t xml:space="preserve">OPTIONAL  -- </w:t>
      </w:r>
      <w:r>
        <w:rPr>
          <w:snapToGrid w:val="0"/>
          <w:lang w:eastAsia="zh-CN"/>
        </w:rPr>
        <w:t>Cond pGrid</w:t>
      </w:r>
    </w:p>
    <w:p w14:paraId="1A740702" w14:textId="77777777" w:rsidR="0023409A" w:rsidRDefault="007F1C8D">
      <w:pPr>
        <w:pStyle w:val="PL"/>
        <w:shd w:val="clear" w:color="auto" w:fill="E6E6E6"/>
        <w:rPr>
          <w:snapToGrid w:val="0"/>
        </w:rPr>
      </w:pPr>
      <w:r>
        <w:rPr>
          <w:snapToGrid w:val="0"/>
        </w:rPr>
        <w:tab/>
        <w:t>]],</w:t>
      </w:r>
    </w:p>
    <w:p w14:paraId="703D94F1" w14:textId="77777777" w:rsidR="0023409A" w:rsidRDefault="007F1C8D">
      <w:pPr>
        <w:pStyle w:val="PL"/>
        <w:shd w:val="clear" w:color="auto" w:fill="E6E6E6"/>
        <w:rPr>
          <w:snapToGrid w:val="0"/>
        </w:rPr>
      </w:pPr>
      <w:r>
        <w:rPr>
          <w:snapToGrid w:val="0"/>
        </w:rPr>
        <w:tab/>
        <w:t>[[</w:t>
      </w:r>
    </w:p>
    <w:p w14:paraId="0587CAC1" w14:textId="77777777" w:rsidR="0023409A" w:rsidRDefault="007F1C8D">
      <w:pPr>
        <w:pStyle w:val="PL"/>
        <w:shd w:val="clear" w:color="auto" w:fill="E6E6E6"/>
        <w:rPr>
          <w:snapToGrid w:val="0"/>
        </w:rPr>
      </w:pPr>
      <w:r>
        <w:rPr>
          <w:snapToGrid w:val="0"/>
        </w:rPr>
        <w:tab/>
        <w:t>gnss-Integrity-PeriodicServiceAlertReq-r17</w:t>
      </w:r>
    </w:p>
    <w:p w14:paraId="457A027D" w14:textId="77777777" w:rsidR="0023409A" w:rsidRDefault="007F1C8D">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GNSS-PeriodicControlP</w:t>
      </w:r>
      <w:r>
        <w:rPr>
          <w:snapToGrid w:val="0"/>
        </w:rPr>
        <w:t>aram-r15</w:t>
      </w:r>
      <w:r>
        <w:rPr>
          <w:snapToGrid w:val="0"/>
        </w:rPr>
        <w:tab/>
        <w:t xml:space="preserve">OPTIONAL  -- </w:t>
      </w:r>
      <w:r>
        <w:rPr>
          <w:snapToGrid w:val="0"/>
          <w:lang w:eastAsia="zh-CN"/>
        </w:rPr>
        <w:t>Cond pDNU</w:t>
      </w:r>
    </w:p>
    <w:p w14:paraId="74BE4DF9" w14:textId="77777777" w:rsidR="0023409A" w:rsidRDefault="007F1C8D">
      <w:pPr>
        <w:pStyle w:val="PL"/>
        <w:shd w:val="clear" w:color="auto" w:fill="E6E6E6"/>
        <w:rPr>
          <w:snapToGrid w:val="0"/>
        </w:rPr>
      </w:pPr>
      <w:r>
        <w:rPr>
          <w:snapToGrid w:val="0"/>
          <w:lang w:eastAsia="zh-CN"/>
        </w:rPr>
        <w:tab/>
        <w:t>]]</w:t>
      </w:r>
    </w:p>
    <w:p w14:paraId="43C23E1F" w14:textId="77777777" w:rsidR="0023409A" w:rsidRDefault="007F1C8D">
      <w:pPr>
        <w:pStyle w:val="PL"/>
        <w:shd w:val="clear" w:color="auto" w:fill="E6E6E6"/>
        <w:rPr>
          <w:snapToGrid w:val="0"/>
        </w:rPr>
      </w:pPr>
      <w:r>
        <w:rPr>
          <w:snapToGrid w:val="0"/>
        </w:rPr>
        <w:t>}</w:t>
      </w:r>
    </w:p>
    <w:p w14:paraId="0DD5FE10" w14:textId="77777777" w:rsidR="0023409A" w:rsidRDefault="0023409A">
      <w:pPr>
        <w:pStyle w:val="PL"/>
        <w:shd w:val="clear" w:color="auto" w:fill="E6E6E6"/>
      </w:pPr>
    </w:p>
    <w:p w14:paraId="65805446" w14:textId="77777777" w:rsidR="0023409A" w:rsidRDefault="007F1C8D">
      <w:pPr>
        <w:pStyle w:val="PL"/>
        <w:shd w:val="clear" w:color="auto" w:fill="E6E6E6"/>
      </w:pPr>
      <w:r>
        <w:t>-- ASN1STOP</w:t>
      </w:r>
    </w:p>
    <w:p w14:paraId="072DDE9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545D34DE" w14:textId="77777777">
        <w:trPr>
          <w:cantSplit/>
          <w:tblHeader/>
        </w:trPr>
        <w:tc>
          <w:tcPr>
            <w:tcW w:w="2268" w:type="dxa"/>
          </w:tcPr>
          <w:p w14:paraId="05C0320D" w14:textId="77777777" w:rsidR="0023409A" w:rsidRDefault="007F1C8D">
            <w:pPr>
              <w:pStyle w:val="TAH"/>
              <w:rPr>
                <w:i/>
              </w:rPr>
            </w:pPr>
            <w:r>
              <w:rPr>
                <w:i/>
              </w:rPr>
              <w:t>Conditional presence</w:t>
            </w:r>
          </w:p>
        </w:tc>
        <w:tc>
          <w:tcPr>
            <w:tcW w:w="7371" w:type="dxa"/>
          </w:tcPr>
          <w:p w14:paraId="394CDA3D" w14:textId="77777777" w:rsidR="0023409A" w:rsidRDefault="007F1C8D">
            <w:pPr>
              <w:pStyle w:val="TAH"/>
            </w:pPr>
            <w:r>
              <w:t>Explanation</w:t>
            </w:r>
          </w:p>
        </w:tc>
      </w:tr>
      <w:tr w:rsidR="0023409A" w14:paraId="2FDF88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C21945" w14:textId="77777777" w:rsidR="0023409A" w:rsidRDefault="007F1C8D">
            <w:pPr>
              <w:pStyle w:val="TAC"/>
              <w:jc w:val="left"/>
              <w:rPr>
                <w:i/>
              </w:rPr>
            </w:pPr>
            <w:r>
              <w:rPr>
                <w:i/>
              </w:rPr>
              <w:t>pOSR</w:t>
            </w:r>
          </w:p>
        </w:tc>
        <w:tc>
          <w:tcPr>
            <w:tcW w:w="7371" w:type="dxa"/>
            <w:tcBorders>
              <w:top w:val="single" w:sz="4" w:space="0" w:color="808080"/>
              <w:left w:val="single" w:sz="4" w:space="0" w:color="808080"/>
              <w:bottom w:val="single" w:sz="4" w:space="0" w:color="808080"/>
              <w:right w:val="single" w:sz="4" w:space="0" w:color="808080"/>
            </w:tcBorders>
          </w:tcPr>
          <w:p w14:paraId="2F501FC5"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RTK</w:t>
            </w:r>
            <w:r>
              <w:rPr>
                <w:i/>
                <w:snapToGrid w:val="0"/>
              </w:rPr>
              <w:noBreakHyphen/>
              <w:t>Observations</w:t>
            </w:r>
            <w:r>
              <w:t>; otherwise it is not present.</w:t>
            </w:r>
          </w:p>
        </w:tc>
      </w:tr>
      <w:tr w:rsidR="0023409A" w14:paraId="5031824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D8F2DAF" w14:textId="77777777" w:rsidR="0023409A" w:rsidRDefault="007F1C8D">
            <w:pPr>
              <w:pStyle w:val="TAC"/>
              <w:jc w:val="left"/>
              <w:rPr>
                <w:i/>
              </w:rPr>
            </w:pPr>
            <w:r>
              <w:rPr>
                <w:i/>
              </w:rPr>
              <w:t>pCPB</w:t>
            </w:r>
          </w:p>
        </w:tc>
        <w:tc>
          <w:tcPr>
            <w:tcW w:w="7371" w:type="dxa"/>
            <w:tcBorders>
              <w:top w:val="single" w:sz="4" w:space="0" w:color="808080"/>
              <w:left w:val="single" w:sz="4" w:space="0" w:color="808080"/>
              <w:bottom w:val="single" w:sz="4" w:space="0" w:color="808080"/>
              <w:right w:val="single" w:sz="4" w:space="0" w:color="808080"/>
            </w:tcBorders>
          </w:tcPr>
          <w:p w14:paraId="68D861EC" w14:textId="77777777" w:rsidR="0023409A" w:rsidRDefault="007F1C8D">
            <w:pPr>
              <w:pStyle w:val="TAC"/>
              <w:jc w:val="left"/>
            </w:pPr>
            <w:r>
              <w:t xml:space="preserve">The field is mandatory present </w:t>
            </w:r>
            <w:r>
              <w:rPr>
                <w:bCs/>
              </w:rPr>
              <w:t xml:space="preserve">if the target device requests periodic </w:t>
            </w:r>
            <w:r>
              <w:rPr>
                <w:i/>
                <w:snapToGrid w:val="0"/>
              </w:rPr>
              <w:t>GLO</w:t>
            </w:r>
            <w:r>
              <w:rPr>
                <w:i/>
                <w:snapToGrid w:val="0"/>
              </w:rPr>
              <w:noBreakHyphen/>
              <w:t>RTK</w:t>
            </w:r>
            <w:r>
              <w:rPr>
                <w:i/>
                <w:snapToGrid w:val="0"/>
              </w:rPr>
              <w:noBreakHyphen/>
              <w:t>BiasInformation</w:t>
            </w:r>
            <w:r>
              <w:t>; otherwise it is not present.</w:t>
            </w:r>
          </w:p>
        </w:tc>
      </w:tr>
      <w:tr w:rsidR="0023409A" w14:paraId="5EEDAF9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600569" w14:textId="77777777" w:rsidR="0023409A" w:rsidRDefault="007F1C8D">
            <w:pPr>
              <w:pStyle w:val="TAC"/>
              <w:jc w:val="left"/>
              <w:rPr>
                <w:i/>
              </w:rPr>
            </w:pPr>
            <w:r>
              <w:rPr>
                <w:i/>
              </w:rPr>
              <w:t>pMAC</w:t>
            </w:r>
          </w:p>
        </w:tc>
        <w:tc>
          <w:tcPr>
            <w:tcW w:w="7371" w:type="dxa"/>
            <w:tcBorders>
              <w:top w:val="single" w:sz="4" w:space="0" w:color="808080"/>
              <w:left w:val="single" w:sz="4" w:space="0" w:color="808080"/>
              <w:bottom w:val="single" w:sz="4" w:space="0" w:color="808080"/>
              <w:right w:val="single" w:sz="4" w:space="0" w:color="808080"/>
            </w:tcBorders>
          </w:tcPr>
          <w:p w14:paraId="7CBC4D48"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RTK</w:t>
            </w:r>
            <w:r>
              <w:rPr>
                <w:i/>
                <w:snapToGrid w:val="0"/>
              </w:rPr>
              <w:noBreakHyphen/>
              <w:t>MAC</w:t>
            </w:r>
            <w:r>
              <w:rPr>
                <w:i/>
                <w:snapToGrid w:val="0"/>
              </w:rPr>
              <w:noBreakHyphen/>
              <w:t>CorrectionDifferences</w:t>
            </w:r>
            <w:r>
              <w:t xml:space="preserve">; otherwise it is not </w:t>
            </w:r>
            <w:r>
              <w:t>present.</w:t>
            </w:r>
          </w:p>
        </w:tc>
      </w:tr>
      <w:tr w:rsidR="0023409A" w14:paraId="4DD9A0C2"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F75944F" w14:textId="77777777" w:rsidR="0023409A" w:rsidRDefault="007F1C8D">
            <w:pPr>
              <w:pStyle w:val="TAC"/>
              <w:jc w:val="left"/>
              <w:rPr>
                <w:i/>
              </w:rPr>
            </w:pPr>
            <w:r>
              <w:rPr>
                <w:i/>
              </w:rPr>
              <w:t>pRes</w:t>
            </w:r>
          </w:p>
        </w:tc>
        <w:tc>
          <w:tcPr>
            <w:tcW w:w="7371" w:type="dxa"/>
            <w:tcBorders>
              <w:top w:val="single" w:sz="4" w:space="0" w:color="808080"/>
              <w:left w:val="single" w:sz="4" w:space="0" w:color="808080"/>
              <w:bottom w:val="single" w:sz="4" w:space="0" w:color="808080"/>
              <w:right w:val="single" w:sz="4" w:space="0" w:color="808080"/>
            </w:tcBorders>
          </w:tcPr>
          <w:p w14:paraId="3CC788D8"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RTK</w:t>
            </w:r>
            <w:r>
              <w:rPr>
                <w:i/>
                <w:snapToGrid w:val="0"/>
              </w:rPr>
              <w:noBreakHyphen/>
              <w:t>Residuals</w:t>
            </w:r>
            <w:r>
              <w:t>; otherwise it is not present.</w:t>
            </w:r>
          </w:p>
        </w:tc>
      </w:tr>
      <w:tr w:rsidR="0023409A" w14:paraId="4991F65C"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0F90799" w14:textId="77777777" w:rsidR="0023409A" w:rsidRDefault="007F1C8D">
            <w:pPr>
              <w:pStyle w:val="TAC"/>
              <w:jc w:val="left"/>
              <w:rPr>
                <w:i/>
              </w:rPr>
            </w:pPr>
            <w:r>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5CA5393E"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RTK</w:t>
            </w:r>
            <w:r>
              <w:rPr>
                <w:i/>
                <w:snapToGrid w:val="0"/>
              </w:rPr>
              <w:noBreakHyphen/>
              <w:t>FKP</w:t>
            </w:r>
            <w:r>
              <w:rPr>
                <w:i/>
                <w:snapToGrid w:val="0"/>
              </w:rPr>
              <w:noBreakHyphen/>
              <w:t>Gradients</w:t>
            </w:r>
            <w:r>
              <w:t xml:space="preserve">; otherwise it is not </w:t>
            </w:r>
            <w:r>
              <w:t>present.</w:t>
            </w:r>
          </w:p>
        </w:tc>
      </w:tr>
      <w:tr w:rsidR="0023409A" w14:paraId="37DB60E3"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A50468" w14:textId="77777777" w:rsidR="0023409A" w:rsidRDefault="007F1C8D">
            <w:pPr>
              <w:pStyle w:val="TAC"/>
              <w:jc w:val="left"/>
              <w:rPr>
                <w:i/>
              </w:rPr>
            </w:pPr>
            <w:r>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A6F394"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SSR</w:t>
            </w:r>
            <w:r>
              <w:rPr>
                <w:i/>
                <w:snapToGrid w:val="0"/>
              </w:rPr>
              <w:noBreakHyphen/>
              <w:t>OrbitCorrections</w:t>
            </w:r>
            <w:r>
              <w:t>; otherwise it is not present.</w:t>
            </w:r>
          </w:p>
        </w:tc>
      </w:tr>
      <w:tr w:rsidR="0023409A" w14:paraId="63A2B824"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620C27F" w14:textId="77777777" w:rsidR="0023409A" w:rsidRDefault="007F1C8D">
            <w:pPr>
              <w:pStyle w:val="TAC"/>
              <w:jc w:val="left"/>
              <w:rPr>
                <w:i/>
              </w:rPr>
            </w:pPr>
            <w:r>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1D280C4"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SSR</w:t>
            </w:r>
            <w:r>
              <w:rPr>
                <w:i/>
                <w:snapToGrid w:val="0"/>
              </w:rPr>
              <w:noBreakHyphen/>
              <w:t>ClockCorrections</w:t>
            </w:r>
            <w:r>
              <w:t xml:space="preserve">; </w:t>
            </w:r>
            <w:r>
              <w:t>otherwise it is not present.</w:t>
            </w:r>
          </w:p>
        </w:tc>
      </w:tr>
      <w:tr w:rsidR="0023409A" w14:paraId="4968AE75"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47F2E38" w14:textId="77777777" w:rsidR="0023409A" w:rsidRDefault="007F1C8D">
            <w:pPr>
              <w:pStyle w:val="TAC"/>
              <w:jc w:val="left"/>
              <w:rPr>
                <w:i/>
              </w:rPr>
            </w:pPr>
            <w:r>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E1CFED2"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SSR</w:t>
            </w:r>
            <w:r>
              <w:rPr>
                <w:i/>
                <w:snapToGrid w:val="0"/>
              </w:rPr>
              <w:noBreakHyphen/>
              <w:t>CodeBias</w:t>
            </w:r>
            <w:r>
              <w:t>; otherwise it is not present.</w:t>
            </w:r>
          </w:p>
        </w:tc>
      </w:tr>
      <w:tr w:rsidR="0023409A" w14:paraId="421A58AB"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FF9951F" w14:textId="77777777" w:rsidR="0023409A" w:rsidRDefault="007F1C8D">
            <w:pPr>
              <w:pStyle w:val="TAC"/>
              <w:jc w:val="left"/>
              <w:rPr>
                <w:i/>
              </w:rPr>
            </w:pPr>
            <w:r>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4DA9F34"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SSR</w:t>
            </w:r>
            <w:r>
              <w:rPr>
                <w:i/>
                <w:snapToGrid w:val="0"/>
              </w:rPr>
              <w:noBreakHyphen/>
              <w:t>URA</w:t>
            </w:r>
            <w:r>
              <w:t>; otherwise it i</w:t>
            </w:r>
            <w:r>
              <w:t>s not present.</w:t>
            </w:r>
          </w:p>
        </w:tc>
      </w:tr>
      <w:tr w:rsidR="0023409A" w14:paraId="6DF1617E"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7C87C9B" w14:textId="77777777" w:rsidR="0023409A" w:rsidRDefault="007F1C8D">
            <w:pPr>
              <w:pStyle w:val="TAC"/>
              <w:jc w:val="left"/>
              <w:rPr>
                <w:i/>
              </w:rPr>
            </w:pPr>
            <w:r>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160E9AD"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SSR</w:t>
            </w:r>
            <w:r>
              <w:rPr>
                <w:i/>
                <w:snapToGrid w:val="0"/>
              </w:rPr>
              <w:noBreakHyphen/>
              <w:t>PhaseBias</w:t>
            </w:r>
            <w:r>
              <w:t>; otherwise it is not present.</w:t>
            </w:r>
          </w:p>
        </w:tc>
      </w:tr>
      <w:tr w:rsidR="0023409A" w14:paraId="5990FA34"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0362232" w14:textId="77777777" w:rsidR="0023409A" w:rsidRDefault="007F1C8D">
            <w:pPr>
              <w:pStyle w:val="TAC"/>
              <w:jc w:val="left"/>
              <w:rPr>
                <w:i/>
              </w:rPr>
            </w:pPr>
            <w:r>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7CAC915"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SSR</w:t>
            </w:r>
            <w:r>
              <w:rPr>
                <w:i/>
                <w:snapToGrid w:val="0"/>
              </w:rPr>
              <w:noBreakHyphen/>
              <w:t>STEC</w:t>
            </w:r>
            <w:r>
              <w:rPr>
                <w:i/>
                <w:snapToGrid w:val="0"/>
              </w:rPr>
              <w:noBreakHyphen/>
              <w:t>Correction</w:t>
            </w:r>
            <w:r>
              <w:t>; otherwise it i</w:t>
            </w:r>
            <w:r>
              <w:t xml:space="preserve">s not present. </w:t>
            </w:r>
          </w:p>
        </w:tc>
      </w:tr>
      <w:tr w:rsidR="0023409A" w14:paraId="6C91262A"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9DB72FC" w14:textId="77777777" w:rsidR="0023409A" w:rsidRDefault="007F1C8D">
            <w:pPr>
              <w:pStyle w:val="TAC"/>
              <w:jc w:val="left"/>
              <w:rPr>
                <w:i/>
              </w:rPr>
            </w:pPr>
            <w:r>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2D6FC12" w14:textId="77777777" w:rsidR="0023409A" w:rsidRDefault="007F1C8D">
            <w:pPr>
              <w:pStyle w:val="TAC"/>
              <w:jc w:val="left"/>
            </w:pPr>
            <w:r>
              <w:t xml:space="preserve">The field is mandatory present </w:t>
            </w:r>
            <w:r>
              <w:rPr>
                <w:bCs/>
              </w:rPr>
              <w:t xml:space="preserve">if the target device requests periodic </w:t>
            </w:r>
            <w:r>
              <w:rPr>
                <w:i/>
                <w:snapToGrid w:val="0"/>
              </w:rPr>
              <w:t>GNSS</w:t>
            </w:r>
            <w:r>
              <w:rPr>
                <w:i/>
                <w:snapToGrid w:val="0"/>
              </w:rPr>
              <w:noBreakHyphen/>
              <w:t>SSR</w:t>
            </w:r>
            <w:r>
              <w:rPr>
                <w:i/>
                <w:snapToGrid w:val="0"/>
              </w:rPr>
              <w:noBreakHyphen/>
              <w:t>GriddedCorrection</w:t>
            </w:r>
            <w:r>
              <w:t>; otherwise it is not present.</w:t>
            </w:r>
          </w:p>
        </w:tc>
      </w:tr>
      <w:tr w:rsidR="0023409A" w14:paraId="52E0E28B" w14:textId="7777777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771FB1E" w14:textId="77777777" w:rsidR="0023409A" w:rsidRDefault="007F1C8D">
            <w:pPr>
              <w:pStyle w:val="TAC"/>
              <w:jc w:val="left"/>
              <w:rPr>
                <w:i/>
              </w:rPr>
            </w:pPr>
            <w:r>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ABB6A12" w14:textId="77777777" w:rsidR="0023409A" w:rsidRDefault="007F1C8D">
            <w:pPr>
              <w:pStyle w:val="TAC"/>
              <w:jc w:val="left"/>
            </w:pPr>
            <w:r>
              <w:t xml:space="preserve">The field is mandatory present if the target device requests periodic </w:t>
            </w:r>
            <w:r>
              <w:rPr>
                <w:i/>
                <w:iCs/>
              </w:rPr>
              <w:t>GNSS-Integrity-ServiceAlert</w:t>
            </w:r>
            <w:r>
              <w:t>; otherwise it is not present.</w:t>
            </w:r>
          </w:p>
        </w:tc>
      </w:tr>
    </w:tbl>
    <w:p w14:paraId="185FDC92" w14:textId="77777777" w:rsidR="0023409A" w:rsidRDefault="0023409A"/>
    <w:p w14:paraId="309D79FF" w14:textId="77777777" w:rsidR="0023409A" w:rsidRDefault="007F1C8D">
      <w:pPr>
        <w:pStyle w:val="Heading4"/>
      </w:pPr>
      <w:bookmarkStart w:id="1991" w:name="_Toc37680976"/>
      <w:bookmarkStart w:id="1992" w:name="_Toc46486548"/>
      <w:bookmarkStart w:id="1993" w:name="_Toc27765285"/>
      <w:bookmarkStart w:id="1994" w:name="_Toc52546893"/>
      <w:bookmarkStart w:id="1995" w:name="_Toc52547423"/>
      <w:bookmarkStart w:id="1996" w:name="_Toc52547953"/>
      <w:bookmarkStart w:id="1997" w:name="_Toc52548483"/>
      <w:bookmarkStart w:id="1998" w:name="_Toc90719729"/>
      <w:r>
        <w:t>6.5.2.4</w:t>
      </w:r>
      <w:r>
        <w:tab/>
        <w:t>GNSS Assistance Data Request Elements</w:t>
      </w:r>
      <w:bookmarkEnd w:id="1991"/>
      <w:bookmarkEnd w:id="1992"/>
      <w:bookmarkEnd w:id="1993"/>
      <w:bookmarkEnd w:id="1994"/>
      <w:bookmarkEnd w:id="1995"/>
      <w:bookmarkEnd w:id="1996"/>
      <w:bookmarkEnd w:id="1997"/>
      <w:bookmarkEnd w:id="1998"/>
    </w:p>
    <w:p w14:paraId="245E04E1" w14:textId="77777777" w:rsidR="0023409A" w:rsidRDefault="007F1C8D">
      <w:pPr>
        <w:pStyle w:val="Heading4"/>
        <w:rPr>
          <w:i/>
          <w:snapToGrid w:val="0"/>
        </w:rPr>
      </w:pPr>
      <w:bookmarkStart w:id="1999" w:name="_Toc37680977"/>
      <w:bookmarkStart w:id="2000" w:name="_Toc27765286"/>
      <w:bookmarkStart w:id="2001" w:name="_Toc52547424"/>
      <w:bookmarkStart w:id="2002" w:name="_Toc52546894"/>
      <w:bookmarkStart w:id="2003" w:name="_Toc52547954"/>
      <w:bookmarkStart w:id="2004" w:name="_Toc52548484"/>
      <w:bookmarkStart w:id="2005" w:name="_Toc46486549"/>
      <w:bookmarkStart w:id="2006" w:name="_Toc90719730"/>
      <w:r>
        <w:t>–</w:t>
      </w:r>
      <w:r>
        <w:tab/>
      </w:r>
      <w:r>
        <w:rPr>
          <w:i/>
          <w:snapToGrid w:val="0"/>
        </w:rPr>
        <w:t>GNSS-ReferenceTimeReq</w:t>
      </w:r>
      <w:bookmarkEnd w:id="1999"/>
      <w:bookmarkEnd w:id="2000"/>
      <w:bookmarkEnd w:id="2001"/>
      <w:bookmarkEnd w:id="2002"/>
      <w:bookmarkEnd w:id="2003"/>
      <w:bookmarkEnd w:id="2004"/>
      <w:bookmarkEnd w:id="2005"/>
      <w:bookmarkEnd w:id="2006"/>
    </w:p>
    <w:p w14:paraId="45EDEC07" w14:textId="77777777" w:rsidR="0023409A" w:rsidRDefault="007F1C8D">
      <w:pPr>
        <w:keepLines/>
      </w:pPr>
      <w:r>
        <w:t xml:space="preserve">The IE </w:t>
      </w:r>
      <w:r>
        <w:rPr>
          <w:i/>
        </w:rPr>
        <w:t xml:space="preserve">GNSS-ReferenceTimeReq </w:t>
      </w:r>
      <w:r>
        <w:t>is used by the target devic</w:t>
      </w:r>
      <w:r>
        <w:t xml:space="preserve">e to request the </w:t>
      </w:r>
      <w:r>
        <w:rPr>
          <w:i/>
        </w:rPr>
        <w:t xml:space="preserve">GNSS-ReferenceTime </w:t>
      </w:r>
      <w:r>
        <w:t>assistance from the location server.</w:t>
      </w:r>
    </w:p>
    <w:p w14:paraId="53849C89" w14:textId="77777777" w:rsidR="0023409A" w:rsidRDefault="007F1C8D">
      <w:pPr>
        <w:pStyle w:val="PL"/>
        <w:shd w:val="clear" w:color="auto" w:fill="E6E6E6"/>
      </w:pPr>
      <w:r>
        <w:t>-- ASN1START</w:t>
      </w:r>
    </w:p>
    <w:p w14:paraId="2176255D" w14:textId="77777777" w:rsidR="0023409A" w:rsidRDefault="0023409A">
      <w:pPr>
        <w:pStyle w:val="PL"/>
        <w:shd w:val="clear" w:color="auto" w:fill="E6E6E6"/>
        <w:rPr>
          <w:snapToGrid w:val="0"/>
        </w:rPr>
      </w:pPr>
    </w:p>
    <w:p w14:paraId="4C842259" w14:textId="77777777" w:rsidR="0023409A" w:rsidRDefault="007F1C8D">
      <w:pPr>
        <w:pStyle w:val="PL"/>
        <w:shd w:val="clear" w:color="auto" w:fill="E6E6E6"/>
      </w:pPr>
      <w:r>
        <w:t>GNSS-ReferenceTimeReq ::= SEQUENCE {</w:t>
      </w:r>
    </w:p>
    <w:p w14:paraId="042687B4" w14:textId="77777777" w:rsidR="0023409A" w:rsidRDefault="007F1C8D">
      <w:pPr>
        <w:pStyle w:val="PL"/>
        <w:shd w:val="clear" w:color="auto" w:fill="E6E6E6"/>
        <w:ind w:firstLine="283"/>
      </w:pPr>
      <w:r>
        <w:tab/>
        <w:t>gnss-TimeReqPrefList</w:t>
      </w:r>
      <w:r>
        <w:tab/>
        <w:t>SEQUENCE (SIZE (1..8)) OF GNSS-ID,</w:t>
      </w:r>
      <w:r>
        <w:tab/>
      </w:r>
      <w:r>
        <w:tab/>
      </w:r>
      <w:r>
        <w:tab/>
      </w:r>
    </w:p>
    <w:p w14:paraId="5530AFEC" w14:textId="77777777" w:rsidR="0023409A" w:rsidRDefault="007F1C8D">
      <w:pPr>
        <w:pStyle w:val="PL"/>
        <w:shd w:val="clear" w:color="auto" w:fill="E6E6E6"/>
        <w:ind w:firstLine="283"/>
      </w:pPr>
      <w:r>
        <w:tab/>
        <w:t>gps-TOW-assistReq</w:t>
      </w:r>
      <w:r>
        <w:tab/>
      </w:r>
      <w:r>
        <w:tab/>
        <w:t>BOOLEAN</w:t>
      </w:r>
      <w:r>
        <w:tab/>
      </w:r>
      <w:r>
        <w:tab/>
      </w:r>
      <w:r>
        <w:tab/>
      </w:r>
      <w:r>
        <w:tab/>
      </w:r>
      <w:r>
        <w:tab/>
      </w:r>
      <w:r>
        <w:tab/>
      </w:r>
      <w:r>
        <w:tab/>
      </w:r>
      <w:r>
        <w:tab/>
        <w:t>OPTIONAL, -- Cond gps</w:t>
      </w:r>
    </w:p>
    <w:p w14:paraId="47D9DF07" w14:textId="77777777" w:rsidR="0023409A" w:rsidRDefault="007F1C8D">
      <w:pPr>
        <w:pStyle w:val="PL"/>
        <w:shd w:val="clear" w:color="auto" w:fill="E6E6E6"/>
        <w:ind w:firstLine="283"/>
      </w:pPr>
      <w:r>
        <w:tab/>
        <w:t>notOfLeapSecRe</w:t>
      </w:r>
      <w:r>
        <w:t>q</w:t>
      </w:r>
      <w:r>
        <w:tab/>
      </w:r>
      <w:r>
        <w:tab/>
      </w:r>
      <w:r>
        <w:tab/>
        <w:t>BOOLEAN</w:t>
      </w:r>
      <w:r>
        <w:tab/>
      </w:r>
      <w:r>
        <w:tab/>
      </w:r>
      <w:r>
        <w:tab/>
      </w:r>
      <w:r>
        <w:tab/>
      </w:r>
      <w:r>
        <w:tab/>
      </w:r>
      <w:r>
        <w:tab/>
      </w:r>
      <w:r>
        <w:tab/>
      </w:r>
      <w:r>
        <w:tab/>
        <w:t>OPTIONAL, -- Cond glonass</w:t>
      </w:r>
    </w:p>
    <w:p w14:paraId="0C4DF7C6" w14:textId="77777777" w:rsidR="0023409A" w:rsidRDefault="007F1C8D">
      <w:pPr>
        <w:pStyle w:val="PL"/>
        <w:shd w:val="clear" w:color="auto" w:fill="E6E6E6"/>
      </w:pPr>
      <w:r>
        <w:tab/>
        <w:t>...</w:t>
      </w:r>
    </w:p>
    <w:p w14:paraId="26270D72" w14:textId="77777777" w:rsidR="0023409A" w:rsidRDefault="007F1C8D">
      <w:pPr>
        <w:pStyle w:val="PL"/>
        <w:shd w:val="clear" w:color="auto" w:fill="E6E6E6"/>
      </w:pPr>
      <w:r>
        <w:t>}</w:t>
      </w:r>
    </w:p>
    <w:p w14:paraId="433B8FD4" w14:textId="77777777" w:rsidR="0023409A" w:rsidRDefault="0023409A">
      <w:pPr>
        <w:pStyle w:val="PL"/>
        <w:shd w:val="clear" w:color="auto" w:fill="E6E6E6"/>
      </w:pPr>
    </w:p>
    <w:p w14:paraId="5F098172" w14:textId="77777777" w:rsidR="0023409A" w:rsidRDefault="007F1C8D">
      <w:pPr>
        <w:pStyle w:val="PL"/>
        <w:shd w:val="clear" w:color="auto" w:fill="E6E6E6"/>
      </w:pPr>
      <w:r>
        <w:t>-- ASN1STOP</w:t>
      </w:r>
    </w:p>
    <w:p w14:paraId="0AB7CC8E"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161B41AF" w14:textId="77777777">
        <w:trPr>
          <w:cantSplit/>
          <w:tblHeader/>
        </w:trPr>
        <w:tc>
          <w:tcPr>
            <w:tcW w:w="2268" w:type="dxa"/>
          </w:tcPr>
          <w:p w14:paraId="482F2AC5" w14:textId="77777777" w:rsidR="0023409A" w:rsidRDefault="007F1C8D">
            <w:pPr>
              <w:pStyle w:val="TAH"/>
            </w:pPr>
            <w:r>
              <w:t>Conditional presence</w:t>
            </w:r>
          </w:p>
        </w:tc>
        <w:tc>
          <w:tcPr>
            <w:tcW w:w="7371" w:type="dxa"/>
          </w:tcPr>
          <w:p w14:paraId="54889079" w14:textId="77777777" w:rsidR="0023409A" w:rsidRDefault="007F1C8D">
            <w:pPr>
              <w:pStyle w:val="TAH"/>
            </w:pPr>
            <w:r>
              <w:t>Explanation</w:t>
            </w:r>
          </w:p>
        </w:tc>
      </w:tr>
      <w:tr w:rsidR="0023409A" w14:paraId="63D2CB36" w14:textId="77777777">
        <w:trPr>
          <w:cantSplit/>
        </w:trPr>
        <w:tc>
          <w:tcPr>
            <w:tcW w:w="2268" w:type="dxa"/>
          </w:tcPr>
          <w:p w14:paraId="2EB3943E" w14:textId="77777777" w:rsidR="0023409A" w:rsidRDefault="007F1C8D">
            <w:pPr>
              <w:pStyle w:val="TAL"/>
              <w:rPr>
                <w:i/>
              </w:rPr>
            </w:pPr>
            <w:r>
              <w:rPr>
                <w:i/>
              </w:rPr>
              <w:t>gps</w:t>
            </w:r>
          </w:p>
        </w:tc>
        <w:tc>
          <w:tcPr>
            <w:tcW w:w="7371" w:type="dxa"/>
          </w:tcPr>
          <w:p w14:paraId="3A4AD4CF" w14:textId="77777777" w:rsidR="0023409A" w:rsidRDefault="007F1C8D">
            <w:pPr>
              <w:pStyle w:val="TAL"/>
            </w:pPr>
            <w:r>
              <w:t xml:space="preserve">The field is mandatory present if </w:t>
            </w:r>
            <w:r>
              <w:rPr>
                <w:i/>
              </w:rPr>
              <w:t>gnss-TimeReqPrefList</w:t>
            </w:r>
            <w:r>
              <w:t xml:space="preserve"> includes a </w:t>
            </w:r>
            <w:r>
              <w:rPr>
                <w:i/>
              </w:rPr>
              <w:t>GNSS-ID</w:t>
            </w:r>
            <w:r>
              <w:t>= 'gps'; otherwise it is not present.</w:t>
            </w:r>
          </w:p>
        </w:tc>
      </w:tr>
      <w:tr w:rsidR="0023409A" w14:paraId="0B1DDA52" w14:textId="77777777">
        <w:trPr>
          <w:cantSplit/>
        </w:trPr>
        <w:tc>
          <w:tcPr>
            <w:tcW w:w="2268" w:type="dxa"/>
          </w:tcPr>
          <w:p w14:paraId="28CAB16F" w14:textId="77777777" w:rsidR="0023409A" w:rsidRDefault="007F1C8D">
            <w:pPr>
              <w:pStyle w:val="TAL"/>
              <w:rPr>
                <w:i/>
              </w:rPr>
            </w:pPr>
            <w:r>
              <w:rPr>
                <w:i/>
              </w:rPr>
              <w:t>glonass</w:t>
            </w:r>
          </w:p>
        </w:tc>
        <w:tc>
          <w:tcPr>
            <w:tcW w:w="7371" w:type="dxa"/>
          </w:tcPr>
          <w:p w14:paraId="0305A880" w14:textId="77777777" w:rsidR="0023409A" w:rsidRDefault="007F1C8D">
            <w:pPr>
              <w:pStyle w:val="TAL"/>
            </w:pPr>
            <w:r>
              <w:t xml:space="preserve">The field is mandatory present if </w:t>
            </w:r>
            <w:r>
              <w:rPr>
                <w:i/>
              </w:rPr>
              <w:t>gnss-TimeReqPrefList</w:t>
            </w:r>
            <w:r>
              <w:t xml:space="preserve"> includes a </w:t>
            </w:r>
            <w:r>
              <w:rPr>
                <w:i/>
              </w:rPr>
              <w:t>GNSS-ID</w:t>
            </w:r>
            <w:r>
              <w:t>= 'glonass'; otherwise it is not present.</w:t>
            </w:r>
          </w:p>
        </w:tc>
      </w:tr>
    </w:tbl>
    <w:p w14:paraId="134D288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FC0BF6D" w14:textId="77777777">
        <w:trPr>
          <w:cantSplit/>
          <w:tblHeader/>
        </w:trPr>
        <w:tc>
          <w:tcPr>
            <w:tcW w:w="9639" w:type="dxa"/>
          </w:tcPr>
          <w:p w14:paraId="12187803" w14:textId="77777777" w:rsidR="0023409A" w:rsidRDefault="007F1C8D">
            <w:pPr>
              <w:pStyle w:val="TAH"/>
              <w:keepNext w:val="0"/>
              <w:keepLines w:val="0"/>
              <w:widowControl w:val="0"/>
            </w:pPr>
            <w:r>
              <w:rPr>
                <w:i/>
                <w:snapToGrid w:val="0"/>
              </w:rPr>
              <w:lastRenderedPageBreak/>
              <w:t>GNSS-ReferenceTimeReq</w:t>
            </w:r>
            <w:r>
              <w:rPr>
                <w:iCs/>
              </w:rPr>
              <w:t xml:space="preserve"> field descriptions</w:t>
            </w:r>
          </w:p>
        </w:tc>
      </w:tr>
      <w:tr w:rsidR="0023409A" w14:paraId="3D4166D4" w14:textId="77777777">
        <w:trPr>
          <w:cantSplit/>
        </w:trPr>
        <w:tc>
          <w:tcPr>
            <w:tcW w:w="9639" w:type="dxa"/>
          </w:tcPr>
          <w:p w14:paraId="307CA0DD" w14:textId="77777777" w:rsidR="0023409A" w:rsidRDefault="007F1C8D">
            <w:pPr>
              <w:pStyle w:val="TAL"/>
              <w:rPr>
                <w:b/>
                <w:i/>
              </w:rPr>
            </w:pPr>
            <w:r>
              <w:rPr>
                <w:b/>
                <w:i/>
              </w:rPr>
              <w:t>gnss-TimeReqPrefList</w:t>
            </w:r>
          </w:p>
          <w:p w14:paraId="3833FB6D" w14:textId="77777777" w:rsidR="0023409A" w:rsidRDefault="007F1C8D">
            <w:pPr>
              <w:pStyle w:val="TAL"/>
            </w:pPr>
            <w:r>
              <w:t>This field is used by the target device to request the system time for a spe</w:t>
            </w:r>
            <w:r>
              <w:t xml:space="preserve">cific GNSS, specified by GNSS-ID in the order of preference. The first </w:t>
            </w:r>
            <w:r>
              <w:rPr>
                <w:i/>
              </w:rPr>
              <w:t>GNSS-ID</w:t>
            </w:r>
            <w:r>
              <w:t xml:space="preserve"> in the list is the most preferred GNSS for reference time, the second </w:t>
            </w:r>
            <w:r>
              <w:rPr>
                <w:i/>
              </w:rPr>
              <w:t>GNSS-ID</w:t>
            </w:r>
            <w:r>
              <w:t xml:space="preserve"> is the second most preferred, etc.</w:t>
            </w:r>
          </w:p>
        </w:tc>
      </w:tr>
      <w:tr w:rsidR="0023409A" w14:paraId="21EEAA80" w14:textId="77777777">
        <w:trPr>
          <w:cantSplit/>
        </w:trPr>
        <w:tc>
          <w:tcPr>
            <w:tcW w:w="9639" w:type="dxa"/>
          </w:tcPr>
          <w:p w14:paraId="1112B1E1" w14:textId="77777777" w:rsidR="0023409A" w:rsidRDefault="007F1C8D">
            <w:pPr>
              <w:pStyle w:val="TAL"/>
              <w:rPr>
                <w:b/>
                <w:i/>
              </w:rPr>
            </w:pPr>
            <w:r>
              <w:rPr>
                <w:b/>
                <w:i/>
              </w:rPr>
              <w:t>gps-TOW-assistReq</w:t>
            </w:r>
          </w:p>
          <w:p w14:paraId="153EB692" w14:textId="77777777" w:rsidR="0023409A" w:rsidRDefault="007F1C8D">
            <w:pPr>
              <w:pStyle w:val="TAL"/>
            </w:pPr>
            <w:r>
              <w:t xml:space="preserve">This field is used by the target device to request the </w:t>
            </w:r>
            <w:r>
              <w:rPr>
                <w:i/>
              </w:rPr>
              <w:t>gps-TOW-Assist</w:t>
            </w:r>
            <w:r>
              <w:t xml:space="preserve"> field in </w:t>
            </w:r>
            <w:r>
              <w:rPr>
                <w:i/>
              </w:rPr>
              <w:t>GNSS-SystemTime</w:t>
            </w:r>
            <w:r>
              <w:t>. TRUE means requested.</w:t>
            </w:r>
          </w:p>
        </w:tc>
      </w:tr>
      <w:tr w:rsidR="0023409A" w14:paraId="6D34527B" w14:textId="77777777">
        <w:trPr>
          <w:cantSplit/>
        </w:trPr>
        <w:tc>
          <w:tcPr>
            <w:tcW w:w="9639" w:type="dxa"/>
          </w:tcPr>
          <w:p w14:paraId="5C0FB176" w14:textId="77777777" w:rsidR="0023409A" w:rsidRDefault="007F1C8D">
            <w:pPr>
              <w:pStyle w:val="TAL"/>
              <w:rPr>
                <w:b/>
                <w:i/>
              </w:rPr>
            </w:pPr>
            <w:r>
              <w:rPr>
                <w:b/>
                <w:i/>
              </w:rPr>
              <w:t>notOfLeapSecReq</w:t>
            </w:r>
          </w:p>
          <w:p w14:paraId="6117E836" w14:textId="77777777" w:rsidR="0023409A" w:rsidRDefault="007F1C8D">
            <w:pPr>
              <w:pStyle w:val="TAL"/>
              <w:rPr>
                <w:b/>
                <w:i/>
              </w:rPr>
            </w:pPr>
            <w:r>
              <w:t xml:space="preserve">This field is used by the target device to request the </w:t>
            </w:r>
            <w:r>
              <w:rPr>
                <w:i/>
              </w:rPr>
              <w:t xml:space="preserve">notificationOfLeapSecond </w:t>
            </w:r>
            <w:r>
              <w:t xml:space="preserve">field in </w:t>
            </w:r>
            <w:r>
              <w:rPr>
                <w:i/>
              </w:rPr>
              <w:t>GNSS-SystemTime</w:t>
            </w:r>
            <w:r>
              <w:t>. TRUE means requ</w:t>
            </w:r>
            <w:r>
              <w:t>ested.</w:t>
            </w:r>
          </w:p>
        </w:tc>
      </w:tr>
    </w:tbl>
    <w:p w14:paraId="0B4D23FC" w14:textId="77777777" w:rsidR="0023409A" w:rsidRDefault="0023409A"/>
    <w:p w14:paraId="296A3238" w14:textId="77777777" w:rsidR="0023409A" w:rsidRDefault="007F1C8D">
      <w:pPr>
        <w:pStyle w:val="Heading4"/>
        <w:rPr>
          <w:i/>
          <w:snapToGrid w:val="0"/>
        </w:rPr>
      </w:pPr>
      <w:bookmarkStart w:id="2007" w:name="_Toc52546895"/>
      <w:bookmarkStart w:id="2008" w:name="_Toc37680978"/>
      <w:bookmarkStart w:id="2009" w:name="_Toc52548485"/>
      <w:bookmarkStart w:id="2010" w:name="_Toc52547425"/>
      <w:bookmarkStart w:id="2011" w:name="_Toc27765287"/>
      <w:bookmarkStart w:id="2012" w:name="_Toc46486550"/>
      <w:bookmarkStart w:id="2013" w:name="_Toc52547955"/>
      <w:bookmarkStart w:id="2014" w:name="_Toc90719731"/>
      <w:r>
        <w:t>–</w:t>
      </w:r>
      <w:r>
        <w:tab/>
      </w:r>
      <w:r>
        <w:rPr>
          <w:i/>
          <w:snapToGrid w:val="0"/>
        </w:rPr>
        <w:t>GNSS-ReferenceLocationReq</w:t>
      </w:r>
      <w:bookmarkEnd w:id="2007"/>
      <w:bookmarkEnd w:id="2008"/>
      <w:bookmarkEnd w:id="2009"/>
      <w:bookmarkEnd w:id="2010"/>
      <w:bookmarkEnd w:id="2011"/>
      <w:bookmarkEnd w:id="2012"/>
      <w:bookmarkEnd w:id="2013"/>
      <w:bookmarkEnd w:id="2014"/>
    </w:p>
    <w:p w14:paraId="6A15669B" w14:textId="77777777" w:rsidR="0023409A" w:rsidRDefault="007F1C8D">
      <w:pPr>
        <w:keepLines/>
      </w:pPr>
      <w:r>
        <w:t xml:space="preserve">The IE </w:t>
      </w:r>
      <w:r>
        <w:rPr>
          <w:i/>
        </w:rPr>
        <w:t xml:space="preserve">GNSS-ReferenceLocationReq </w:t>
      </w:r>
      <w:r>
        <w:t xml:space="preserve">is used by the target device to request the </w:t>
      </w:r>
      <w:r>
        <w:rPr>
          <w:i/>
        </w:rPr>
        <w:t xml:space="preserve">GNSS-ReferenceLocation </w:t>
      </w:r>
      <w:r>
        <w:t>assistance</w:t>
      </w:r>
      <w:r>
        <w:rPr>
          <w:i/>
        </w:rPr>
        <w:t xml:space="preserve"> </w:t>
      </w:r>
      <w:r>
        <w:t>from the location server.</w:t>
      </w:r>
    </w:p>
    <w:p w14:paraId="520E4776" w14:textId="77777777" w:rsidR="0023409A" w:rsidRDefault="007F1C8D">
      <w:pPr>
        <w:pStyle w:val="PL"/>
        <w:shd w:val="clear" w:color="auto" w:fill="E6E6E6"/>
      </w:pPr>
      <w:r>
        <w:t>-- ASN1START</w:t>
      </w:r>
    </w:p>
    <w:p w14:paraId="08D85D13" w14:textId="77777777" w:rsidR="0023409A" w:rsidRDefault="0023409A">
      <w:pPr>
        <w:pStyle w:val="PL"/>
        <w:shd w:val="clear" w:color="auto" w:fill="E6E6E6"/>
        <w:rPr>
          <w:snapToGrid w:val="0"/>
        </w:rPr>
      </w:pPr>
    </w:p>
    <w:p w14:paraId="6F776842" w14:textId="77777777" w:rsidR="0023409A" w:rsidRDefault="007F1C8D">
      <w:pPr>
        <w:pStyle w:val="PL"/>
        <w:shd w:val="clear" w:color="auto" w:fill="E6E6E6"/>
      </w:pPr>
      <w:r>
        <w:rPr>
          <w:snapToGrid w:val="0"/>
        </w:rPr>
        <w:t>GNSS-ReferenceLocationReq</w:t>
      </w:r>
      <w:r>
        <w:t xml:space="preserve"> ::=</w:t>
      </w:r>
      <w:r>
        <w:tab/>
        <w:t>SEQUENCE {</w:t>
      </w:r>
    </w:p>
    <w:p w14:paraId="52E79B52" w14:textId="77777777" w:rsidR="0023409A" w:rsidRDefault="007F1C8D">
      <w:pPr>
        <w:pStyle w:val="PL"/>
        <w:shd w:val="clear" w:color="auto" w:fill="E6E6E6"/>
      </w:pPr>
      <w:r>
        <w:tab/>
        <w:t>...</w:t>
      </w:r>
    </w:p>
    <w:p w14:paraId="1A3E6FA2" w14:textId="77777777" w:rsidR="0023409A" w:rsidRDefault="007F1C8D">
      <w:pPr>
        <w:pStyle w:val="PL"/>
        <w:shd w:val="clear" w:color="auto" w:fill="E6E6E6"/>
      </w:pPr>
      <w:r>
        <w:t>}</w:t>
      </w:r>
    </w:p>
    <w:p w14:paraId="684D6155" w14:textId="77777777" w:rsidR="0023409A" w:rsidRDefault="0023409A">
      <w:pPr>
        <w:pStyle w:val="PL"/>
        <w:shd w:val="clear" w:color="auto" w:fill="E6E6E6"/>
      </w:pPr>
    </w:p>
    <w:p w14:paraId="7B9BDEA7" w14:textId="77777777" w:rsidR="0023409A" w:rsidRDefault="007F1C8D">
      <w:pPr>
        <w:pStyle w:val="PL"/>
        <w:shd w:val="clear" w:color="auto" w:fill="E6E6E6"/>
      </w:pPr>
      <w:r>
        <w:t>-- ASN1STOP</w:t>
      </w:r>
    </w:p>
    <w:p w14:paraId="25B9B8A3" w14:textId="77777777" w:rsidR="0023409A" w:rsidRDefault="0023409A"/>
    <w:p w14:paraId="60ED0461" w14:textId="77777777" w:rsidR="0023409A" w:rsidRDefault="007F1C8D">
      <w:pPr>
        <w:pStyle w:val="Heading4"/>
        <w:rPr>
          <w:i/>
          <w:snapToGrid w:val="0"/>
        </w:rPr>
      </w:pPr>
      <w:bookmarkStart w:id="2015" w:name="_Toc37680979"/>
      <w:bookmarkStart w:id="2016" w:name="_Toc52548486"/>
      <w:bookmarkStart w:id="2017" w:name="_Toc52547956"/>
      <w:bookmarkStart w:id="2018" w:name="_Toc90719732"/>
      <w:bookmarkStart w:id="2019" w:name="_Toc27765288"/>
      <w:bookmarkStart w:id="2020" w:name="_Toc52546896"/>
      <w:bookmarkStart w:id="2021" w:name="_Toc52547426"/>
      <w:bookmarkStart w:id="2022" w:name="_Toc46486551"/>
      <w:r>
        <w:t>–</w:t>
      </w:r>
      <w:r>
        <w:tab/>
      </w:r>
      <w:r>
        <w:rPr>
          <w:i/>
          <w:snapToGrid w:val="0"/>
        </w:rPr>
        <w:t>GNSS-IonosphericModelReq</w:t>
      </w:r>
      <w:bookmarkEnd w:id="2015"/>
      <w:bookmarkEnd w:id="2016"/>
      <w:bookmarkEnd w:id="2017"/>
      <w:bookmarkEnd w:id="2018"/>
      <w:bookmarkEnd w:id="2019"/>
      <w:bookmarkEnd w:id="2020"/>
      <w:bookmarkEnd w:id="2021"/>
      <w:bookmarkEnd w:id="2022"/>
    </w:p>
    <w:p w14:paraId="7FCDDBCB" w14:textId="77777777" w:rsidR="0023409A" w:rsidRDefault="007F1C8D">
      <w:pPr>
        <w:keepLines/>
      </w:pPr>
      <w:r>
        <w:t xml:space="preserve">The IE </w:t>
      </w:r>
      <w:r>
        <w:rPr>
          <w:i/>
          <w:snapToGrid w:val="0"/>
        </w:rPr>
        <w:t>GNSS-IonosphericModelReq</w:t>
      </w:r>
      <w:r>
        <w:rPr>
          <w:i/>
        </w:rPr>
        <w:t xml:space="preserve"> </w:t>
      </w:r>
      <w:r>
        <w:t xml:space="preserve">is used by the target device to request the </w:t>
      </w:r>
      <w:r>
        <w:rPr>
          <w:i/>
        </w:rPr>
        <w:t xml:space="preserve">GNSS-IonosphericModel </w:t>
      </w:r>
      <w:r>
        <w:t>assistance</w:t>
      </w:r>
      <w:r>
        <w:rPr>
          <w:i/>
        </w:rPr>
        <w:t xml:space="preserve"> </w:t>
      </w:r>
      <w:r>
        <w:t>from the location server.</w:t>
      </w:r>
    </w:p>
    <w:p w14:paraId="177603CB" w14:textId="77777777" w:rsidR="0023409A" w:rsidRDefault="007F1C8D">
      <w:pPr>
        <w:pStyle w:val="PL"/>
        <w:shd w:val="clear" w:color="auto" w:fill="E6E6E6"/>
      </w:pPr>
      <w:r>
        <w:t>-- ASN1START</w:t>
      </w:r>
    </w:p>
    <w:p w14:paraId="257C3EC4" w14:textId="77777777" w:rsidR="0023409A" w:rsidRDefault="0023409A">
      <w:pPr>
        <w:pStyle w:val="PL"/>
        <w:shd w:val="clear" w:color="auto" w:fill="E6E6E6"/>
        <w:rPr>
          <w:snapToGrid w:val="0"/>
        </w:rPr>
      </w:pPr>
    </w:p>
    <w:p w14:paraId="2A80ABA3" w14:textId="77777777" w:rsidR="0023409A" w:rsidRDefault="007F1C8D">
      <w:pPr>
        <w:pStyle w:val="PL"/>
        <w:shd w:val="clear" w:color="auto" w:fill="E6E6E6"/>
      </w:pPr>
      <w:r>
        <w:rPr>
          <w:snapToGrid w:val="0"/>
        </w:rPr>
        <w:t>GNSS-IonosphericModelReq</w:t>
      </w:r>
      <w:r>
        <w:t xml:space="preserve"> ::=</w:t>
      </w:r>
      <w:r>
        <w:tab/>
        <w:t>SEQUENCE {</w:t>
      </w:r>
    </w:p>
    <w:p w14:paraId="25455C2A" w14:textId="77777777" w:rsidR="0023409A" w:rsidRDefault="007F1C8D">
      <w:pPr>
        <w:pStyle w:val="PL"/>
        <w:shd w:val="clear" w:color="auto" w:fill="E6E6E6"/>
        <w:rPr>
          <w:snapToGrid w:val="0"/>
        </w:rPr>
      </w:pPr>
      <w:r>
        <w:tab/>
      </w:r>
      <w:r>
        <w:rPr>
          <w:snapToGrid w:val="0"/>
        </w:rPr>
        <w:t>klobucharModelReq</w:t>
      </w:r>
      <w:r>
        <w:rPr>
          <w:snapToGrid w:val="0"/>
        </w:rPr>
        <w:tab/>
      </w:r>
      <w:r>
        <w:rPr>
          <w:snapToGrid w:val="0"/>
        </w:rPr>
        <w:tab/>
        <w:t xml:space="preserve">BIT STRING </w:t>
      </w:r>
      <w:r>
        <w:rPr>
          <w:snapToGrid w:val="0"/>
        </w:rPr>
        <w:t>(SIZE(2))</w:t>
      </w:r>
      <w:r>
        <w:rPr>
          <w:snapToGrid w:val="0"/>
        </w:rPr>
        <w:tab/>
        <w:t>OPTIONAL,</w:t>
      </w:r>
      <w:r>
        <w:rPr>
          <w:snapToGrid w:val="0"/>
        </w:rPr>
        <w:tab/>
        <w:t>-- Cond klobuchar</w:t>
      </w:r>
    </w:p>
    <w:p w14:paraId="70ED89D3" w14:textId="77777777" w:rsidR="0023409A" w:rsidRDefault="007F1C8D">
      <w:pPr>
        <w:pStyle w:val="PL"/>
        <w:shd w:val="clear" w:color="auto" w:fill="E6E6E6"/>
        <w:rPr>
          <w:snapToGrid w:val="0"/>
        </w:rPr>
      </w:pPr>
      <w:r>
        <w:rPr>
          <w:snapToGrid w:val="0"/>
        </w:rPr>
        <w:tab/>
        <w:t>neQuickModelReq</w:t>
      </w:r>
      <w:r>
        <w:rPr>
          <w:snapToGrid w:val="0"/>
        </w:rPr>
        <w:tab/>
      </w:r>
      <w:r>
        <w:rPr>
          <w:snapToGrid w:val="0"/>
        </w:rPr>
        <w:tab/>
      </w:r>
      <w:r>
        <w:rPr>
          <w:snapToGrid w:val="0"/>
        </w:rPr>
        <w:tab/>
        <w:t>NULL</w:t>
      </w:r>
      <w:r>
        <w:rPr>
          <w:snapToGrid w:val="0"/>
        </w:rPr>
        <w:tab/>
      </w:r>
      <w:r>
        <w:rPr>
          <w:snapToGrid w:val="0"/>
        </w:rPr>
        <w:tab/>
      </w:r>
      <w:r>
        <w:rPr>
          <w:snapToGrid w:val="0"/>
        </w:rPr>
        <w:tab/>
      </w:r>
      <w:r>
        <w:rPr>
          <w:snapToGrid w:val="0"/>
        </w:rPr>
        <w:tab/>
      </w:r>
      <w:r>
        <w:rPr>
          <w:snapToGrid w:val="0"/>
        </w:rPr>
        <w:tab/>
        <w:t>OPTIONAL,</w:t>
      </w:r>
      <w:r>
        <w:rPr>
          <w:snapToGrid w:val="0"/>
        </w:rPr>
        <w:tab/>
        <w:t>-- Cond</w:t>
      </w:r>
      <w:r>
        <w:rPr>
          <w:snapToGrid w:val="0"/>
        </w:rPr>
        <w:tab/>
        <w:t>nequick</w:t>
      </w:r>
    </w:p>
    <w:p w14:paraId="63CD6A4C" w14:textId="77777777" w:rsidR="0023409A" w:rsidRDefault="007F1C8D">
      <w:pPr>
        <w:pStyle w:val="PL"/>
        <w:shd w:val="clear" w:color="auto" w:fill="E6E6E6"/>
        <w:rPr>
          <w:snapToGrid w:val="0"/>
          <w:lang w:eastAsia="zh-CN"/>
        </w:rPr>
      </w:pPr>
      <w:r>
        <w:rPr>
          <w:snapToGrid w:val="0"/>
        </w:rPr>
        <w:tab/>
        <w:t>...</w:t>
      </w:r>
      <w:r>
        <w:rPr>
          <w:snapToGrid w:val="0"/>
          <w:lang w:eastAsia="zh-CN"/>
        </w:rPr>
        <w:t>,</w:t>
      </w:r>
    </w:p>
    <w:p w14:paraId="5A73CF2F" w14:textId="77777777" w:rsidR="0023409A" w:rsidRDefault="007F1C8D">
      <w:pPr>
        <w:pStyle w:val="PL"/>
        <w:shd w:val="clear" w:color="auto" w:fill="E6E6E6"/>
        <w:rPr>
          <w:snapToGrid w:val="0"/>
          <w:lang w:eastAsia="zh-CN"/>
        </w:rPr>
      </w:pPr>
      <w:r>
        <w:rPr>
          <w:snapToGrid w:val="0"/>
          <w:lang w:eastAsia="zh-CN"/>
        </w:rPr>
        <w:tab/>
        <w:t>[[</w:t>
      </w:r>
      <w:r>
        <w:rPr>
          <w:snapToGrid w:val="0"/>
          <w:lang w:eastAsia="zh-CN"/>
        </w:rPr>
        <w:tab/>
        <w:t>k</w:t>
      </w:r>
      <w:r>
        <w:rPr>
          <w:snapToGrid w:val="0"/>
        </w:rPr>
        <w:t>lobucharModel</w:t>
      </w:r>
      <w:r>
        <w:rPr>
          <w:snapToGrid w:val="0"/>
          <w:lang w:eastAsia="zh-CN"/>
        </w:rPr>
        <w:t>2Req-r16</w:t>
      </w:r>
      <w:r>
        <w:rPr>
          <w:snapToGrid w:val="0"/>
        </w:rPr>
        <w:t xml:space="preserve"> </w:t>
      </w:r>
      <w:r>
        <w:rPr>
          <w:snapToGrid w:val="0"/>
          <w:lang w:eastAsia="zh-CN"/>
        </w:rPr>
        <w:tab/>
        <w:t>NULL</w:t>
      </w:r>
      <w:r>
        <w:rPr>
          <w:snapToGrid w:val="0"/>
          <w:lang w:eastAsia="zh-CN"/>
        </w:rPr>
        <w:tab/>
      </w:r>
      <w:r>
        <w:rPr>
          <w:snapToGrid w:val="0"/>
          <w:lang w:eastAsia="zh-CN"/>
        </w:rPr>
        <w:tab/>
      </w:r>
      <w:r>
        <w:rPr>
          <w:snapToGrid w:val="0"/>
          <w:lang w:eastAsia="zh-CN"/>
        </w:rPr>
        <w:tab/>
      </w:r>
      <w:r>
        <w:rPr>
          <w:snapToGrid w:val="0"/>
        </w:rPr>
        <w:tab/>
        <w:t>OPTIONAL</w:t>
      </w:r>
      <w:r>
        <w:rPr>
          <w:snapToGrid w:val="0"/>
        </w:rPr>
        <w:tab/>
        <w:t>-- Cond</w:t>
      </w:r>
      <w:r>
        <w:rPr>
          <w:snapToGrid w:val="0"/>
          <w:lang w:eastAsia="zh-CN"/>
        </w:rPr>
        <w:t xml:space="preserve"> k</w:t>
      </w:r>
      <w:r>
        <w:rPr>
          <w:snapToGrid w:val="0"/>
        </w:rPr>
        <w:t>lobuchar</w:t>
      </w:r>
      <w:r>
        <w:rPr>
          <w:snapToGrid w:val="0"/>
          <w:lang w:eastAsia="zh-CN"/>
        </w:rPr>
        <w:t>2</w:t>
      </w:r>
    </w:p>
    <w:p w14:paraId="27E0154B" w14:textId="77777777" w:rsidR="0023409A" w:rsidRDefault="007F1C8D">
      <w:pPr>
        <w:pStyle w:val="PL"/>
        <w:shd w:val="clear" w:color="auto" w:fill="E6E6E6"/>
        <w:rPr>
          <w:lang w:eastAsia="zh-CN"/>
        </w:rPr>
      </w:pPr>
      <w:r>
        <w:rPr>
          <w:snapToGrid w:val="0"/>
          <w:lang w:eastAsia="zh-CN"/>
        </w:rPr>
        <w:tab/>
        <w:t>]]</w:t>
      </w:r>
    </w:p>
    <w:p w14:paraId="5A9DA234" w14:textId="77777777" w:rsidR="0023409A" w:rsidRDefault="0023409A">
      <w:pPr>
        <w:pStyle w:val="PL"/>
        <w:shd w:val="clear" w:color="auto" w:fill="E6E6E6"/>
      </w:pPr>
    </w:p>
    <w:p w14:paraId="6C649B6D" w14:textId="77777777" w:rsidR="0023409A" w:rsidRDefault="007F1C8D">
      <w:pPr>
        <w:pStyle w:val="PL"/>
        <w:shd w:val="clear" w:color="auto" w:fill="E6E6E6"/>
      </w:pPr>
      <w:r>
        <w:t>}</w:t>
      </w:r>
    </w:p>
    <w:p w14:paraId="6AAB8C12" w14:textId="77777777" w:rsidR="0023409A" w:rsidRDefault="0023409A">
      <w:pPr>
        <w:pStyle w:val="PL"/>
        <w:shd w:val="clear" w:color="auto" w:fill="E6E6E6"/>
      </w:pPr>
    </w:p>
    <w:p w14:paraId="522988E5" w14:textId="77777777" w:rsidR="0023409A" w:rsidRDefault="007F1C8D">
      <w:pPr>
        <w:pStyle w:val="PL"/>
        <w:shd w:val="clear" w:color="auto" w:fill="E6E6E6"/>
      </w:pPr>
      <w:r>
        <w:t>-- ASN1STOP</w:t>
      </w:r>
    </w:p>
    <w:p w14:paraId="1E75AAC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6E6EAB08" w14:textId="77777777">
        <w:trPr>
          <w:cantSplit/>
          <w:tblHeader/>
        </w:trPr>
        <w:tc>
          <w:tcPr>
            <w:tcW w:w="2268" w:type="dxa"/>
          </w:tcPr>
          <w:p w14:paraId="2325A295" w14:textId="77777777" w:rsidR="0023409A" w:rsidRDefault="007F1C8D">
            <w:pPr>
              <w:pStyle w:val="TAH"/>
            </w:pPr>
            <w:r>
              <w:lastRenderedPageBreak/>
              <w:t>Conditional presence</w:t>
            </w:r>
          </w:p>
        </w:tc>
        <w:tc>
          <w:tcPr>
            <w:tcW w:w="7371" w:type="dxa"/>
          </w:tcPr>
          <w:p w14:paraId="75DB057E" w14:textId="77777777" w:rsidR="0023409A" w:rsidRDefault="007F1C8D">
            <w:pPr>
              <w:pStyle w:val="TAH"/>
            </w:pPr>
            <w:r>
              <w:t>Explanation</w:t>
            </w:r>
          </w:p>
        </w:tc>
      </w:tr>
      <w:tr w:rsidR="0023409A" w14:paraId="46E81EC0" w14:textId="77777777">
        <w:trPr>
          <w:cantSplit/>
        </w:trPr>
        <w:tc>
          <w:tcPr>
            <w:tcW w:w="2268" w:type="dxa"/>
          </w:tcPr>
          <w:p w14:paraId="26A44047" w14:textId="77777777" w:rsidR="0023409A" w:rsidRDefault="007F1C8D">
            <w:pPr>
              <w:pStyle w:val="TAL"/>
              <w:rPr>
                <w:i/>
              </w:rPr>
            </w:pPr>
            <w:r>
              <w:rPr>
                <w:i/>
              </w:rPr>
              <w:t>klobuchar</w:t>
            </w:r>
          </w:p>
        </w:tc>
        <w:tc>
          <w:tcPr>
            <w:tcW w:w="7371" w:type="dxa"/>
          </w:tcPr>
          <w:p w14:paraId="0642ACB4" w14:textId="77777777" w:rsidR="0023409A" w:rsidRDefault="007F1C8D">
            <w:pPr>
              <w:pStyle w:val="TAL"/>
            </w:pPr>
            <w:r>
              <w:t xml:space="preserve">The field is mandatory present </w:t>
            </w:r>
            <w:r>
              <w:rPr>
                <w:bCs/>
              </w:rPr>
              <w:t xml:space="preserve">if the target device requests </w:t>
            </w:r>
            <w:r>
              <w:rPr>
                <w:i/>
                <w:snapToGrid w:val="0"/>
              </w:rPr>
              <w:t>klobucharModel</w:t>
            </w:r>
            <w:r>
              <w:t xml:space="preserve">; otherwise it is not present. The BIT STRING defines the </w:t>
            </w:r>
            <w:r>
              <w:rPr>
                <w:i/>
              </w:rPr>
              <w:t>dataID</w:t>
            </w:r>
            <w:r>
              <w:t xml:space="preserve"> requested, defined in IE </w:t>
            </w:r>
            <w:r>
              <w:rPr>
                <w:i/>
                <w:snapToGrid w:val="0"/>
              </w:rPr>
              <w:t>KlobucharModelParameter</w:t>
            </w:r>
            <w:r>
              <w:rPr>
                <w:snapToGrid w:val="0"/>
              </w:rPr>
              <w:t xml:space="preserve">. </w:t>
            </w:r>
          </w:p>
        </w:tc>
      </w:tr>
      <w:tr w:rsidR="0023409A" w14:paraId="725F2C8F" w14:textId="77777777">
        <w:trPr>
          <w:cantSplit/>
        </w:trPr>
        <w:tc>
          <w:tcPr>
            <w:tcW w:w="2268" w:type="dxa"/>
          </w:tcPr>
          <w:p w14:paraId="51F08FC7" w14:textId="77777777" w:rsidR="0023409A" w:rsidRDefault="007F1C8D">
            <w:pPr>
              <w:pStyle w:val="TAL"/>
              <w:rPr>
                <w:i/>
              </w:rPr>
            </w:pPr>
            <w:r>
              <w:rPr>
                <w:i/>
              </w:rPr>
              <w:t>nequick</w:t>
            </w:r>
          </w:p>
        </w:tc>
        <w:tc>
          <w:tcPr>
            <w:tcW w:w="7371" w:type="dxa"/>
          </w:tcPr>
          <w:p w14:paraId="14C8B1F1" w14:textId="77777777" w:rsidR="0023409A" w:rsidRDefault="007F1C8D">
            <w:pPr>
              <w:pStyle w:val="TAL"/>
            </w:pPr>
            <w:r>
              <w:t xml:space="preserve">The field is mandatory present </w:t>
            </w:r>
            <w:r>
              <w:rPr>
                <w:bCs/>
              </w:rPr>
              <w:t>if the target device requ</w:t>
            </w:r>
            <w:r>
              <w:rPr>
                <w:bCs/>
              </w:rPr>
              <w:t xml:space="preserve">ests </w:t>
            </w:r>
            <w:r>
              <w:rPr>
                <w:i/>
                <w:snapToGrid w:val="0"/>
              </w:rPr>
              <w:t>neQuickModel</w:t>
            </w:r>
            <w:r>
              <w:t>; otherwise it is not present.</w:t>
            </w:r>
            <w:r>
              <w:rPr>
                <w:snapToGrid w:val="0"/>
              </w:rPr>
              <w:t xml:space="preserve"> </w:t>
            </w:r>
          </w:p>
        </w:tc>
      </w:tr>
      <w:tr w:rsidR="0023409A" w14:paraId="75181112" w14:textId="77777777">
        <w:trPr>
          <w:cantSplit/>
        </w:trPr>
        <w:tc>
          <w:tcPr>
            <w:tcW w:w="2268" w:type="dxa"/>
          </w:tcPr>
          <w:p w14:paraId="483D6B20" w14:textId="77777777" w:rsidR="0023409A" w:rsidRDefault="007F1C8D">
            <w:pPr>
              <w:pStyle w:val="TAL"/>
              <w:rPr>
                <w:i/>
                <w:lang w:eastAsia="zh-CN"/>
              </w:rPr>
            </w:pPr>
            <w:r>
              <w:rPr>
                <w:i/>
                <w:lang w:eastAsia="zh-CN"/>
              </w:rPr>
              <w:t>k</w:t>
            </w:r>
            <w:r>
              <w:rPr>
                <w:i/>
              </w:rPr>
              <w:t>lobuchar</w:t>
            </w:r>
            <w:r>
              <w:rPr>
                <w:i/>
                <w:lang w:eastAsia="zh-CN"/>
              </w:rPr>
              <w:t>2</w:t>
            </w:r>
          </w:p>
        </w:tc>
        <w:tc>
          <w:tcPr>
            <w:tcW w:w="7371" w:type="dxa"/>
          </w:tcPr>
          <w:p w14:paraId="77438A28" w14:textId="77777777" w:rsidR="0023409A" w:rsidRDefault="007F1C8D">
            <w:pPr>
              <w:pStyle w:val="TAL"/>
            </w:pPr>
            <w:r>
              <w:t xml:space="preserve">The field is mandatory present </w:t>
            </w:r>
            <w:r>
              <w:rPr>
                <w:bCs/>
              </w:rPr>
              <w:t xml:space="preserve">if the target device requests </w:t>
            </w:r>
            <w:r>
              <w:rPr>
                <w:i/>
                <w:snapToGrid w:val="0"/>
              </w:rPr>
              <w:t>klobucharModel</w:t>
            </w:r>
            <w:r>
              <w:rPr>
                <w:i/>
                <w:snapToGrid w:val="0"/>
                <w:lang w:eastAsia="zh-CN"/>
              </w:rPr>
              <w:t>2</w:t>
            </w:r>
            <w:r>
              <w:t>; otherwise it is not present.</w:t>
            </w:r>
          </w:p>
        </w:tc>
      </w:tr>
    </w:tbl>
    <w:p w14:paraId="3753D926" w14:textId="77777777" w:rsidR="0023409A" w:rsidRDefault="0023409A"/>
    <w:p w14:paraId="26BE5927" w14:textId="77777777" w:rsidR="0023409A" w:rsidRDefault="007F1C8D">
      <w:pPr>
        <w:pStyle w:val="Heading4"/>
        <w:rPr>
          <w:i/>
          <w:snapToGrid w:val="0"/>
        </w:rPr>
      </w:pPr>
      <w:bookmarkStart w:id="2023" w:name="_Toc52547957"/>
      <w:bookmarkStart w:id="2024" w:name="_Toc52547427"/>
      <w:bookmarkStart w:id="2025" w:name="_Toc27765289"/>
      <w:bookmarkStart w:id="2026" w:name="_Toc52546897"/>
      <w:bookmarkStart w:id="2027" w:name="_Toc90719733"/>
      <w:bookmarkStart w:id="2028" w:name="_Toc46486552"/>
      <w:bookmarkStart w:id="2029" w:name="_Toc37680980"/>
      <w:bookmarkStart w:id="2030" w:name="_Toc52548487"/>
      <w:r>
        <w:t>–</w:t>
      </w:r>
      <w:r>
        <w:tab/>
      </w:r>
      <w:r>
        <w:rPr>
          <w:i/>
          <w:snapToGrid w:val="0"/>
        </w:rPr>
        <w:t>GNSS-EarthOrientationParametersReq</w:t>
      </w:r>
      <w:bookmarkEnd w:id="2023"/>
      <w:bookmarkEnd w:id="2024"/>
      <w:bookmarkEnd w:id="2025"/>
      <w:bookmarkEnd w:id="2026"/>
      <w:bookmarkEnd w:id="2027"/>
      <w:bookmarkEnd w:id="2028"/>
      <w:bookmarkEnd w:id="2029"/>
      <w:bookmarkEnd w:id="2030"/>
    </w:p>
    <w:p w14:paraId="6F6EF88B" w14:textId="77777777" w:rsidR="0023409A" w:rsidRDefault="007F1C8D">
      <w:pPr>
        <w:keepLines/>
      </w:pPr>
      <w:r>
        <w:t xml:space="preserve">The IE </w:t>
      </w:r>
      <w:r>
        <w:rPr>
          <w:i/>
          <w:snapToGrid w:val="0"/>
        </w:rPr>
        <w:t>GNSS-EarthOrientationParametersReq</w:t>
      </w:r>
      <w:r>
        <w:rPr>
          <w:i/>
        </w:rPr>
        <w:t xml:space="preserve"> </w:t>
      </w:r>
      <w:r>
        <w:t xml:space="preserve">is used by the target device to request the </w:t>
      </w:r>
      <w:r>
        <w:rPr>
          <w:i/>
        </w:rPr>
        <w:t xml:space="preserve">GNSS-EarthOrientationParameters </w:t>
      </w:r>
      <w:r>
        <w:t>assistance</w:t>
      </w:r>
      <w:r>
        <w:rPr>
          <w:i/>
        </w:rPr>
        <w:t xml:space="preserve"> </w:t>
      </w:r>
      <w:r>
        <w:t>from the location server.</w:t>
      </w:r>
    </w:p>
    <w:p w14:paraId="0F41E25D" w14:textId="77777777" w:rsidR="0023409A" w:rsidRDefault="007F1C8D">
      <w:pPr>
        <w:pStyle w:val="PL"/>
        <w:shd w:val="clear" w:color="auto" w:fill="E6E6E6"/>
      </w:pPr>
      <w:r>
        <w:t>-- ASN1START</w:t>
      </w:r>
    </w:p>
    <w:p w14:paraId="6D95B29E" w14:textId="77777777" w:rsidR="0023409A" w:rsidRDefault="0023409A">
      <w:pPr>
        <w:pStyle w:val="PL"/>
        <w:shd w:val="clear" w:color="auto" w:fill="E6E6E6"/>
        <w:rPr>
          <w:snapToGrid w:val="0"/>
        </w:rPr>
      </w:pPr>
    </w:p>
    <w:p w14:paraId="22F25761" w14:textId="77777777" w:rsidR="0023409A" w:rsidRDefault="007F1C8D">
      <w:pPr>
        <w:pStyle w:val="PL"/>
        <w:shd w:val="clear" w:color="auto" w:fill="E6E6E6"/>
      </w:pPr>
      <w:r>
        <w:rPr>
          <w:snapToGrid w:val="0"/>
        </w:rPr>
        <w:t>GNSS-EarthOrientationParametersReq</w:t>
      </w:r>
      <w:r>
        <w:t xml:space="preserve"> ::=</w:t>
      </w:r>
      <w:r>
        <w:tab/>
        <w:t>SEQUENCE {</w:t>
      </w:r>
    </w:p>
    <w:p w14:paraId="460EE101" w14:textId="77777777" w:rsidR="0023409A" w:rsidRDefault="007F1C8D">
      <w:pPr>
        <w:pStyle w:val="PL"/>
        <w:shd w:val="clear" w:color="auto" w:fill="E6E6E6"/>
      </w:pPr>
      <w:r>
        <w:tab/>
        <w:t>...</w:t>
      </w:r>
    </w:p>
    <w:p w14:paraId="43DAC91E" w14:textId="77777777" w:rsidR="0023409A" w:rsidRDefault="007F1C8D">
      <w:pPr>
        <w:pStyle w:val="PL"/>
        <w:shd w:val="clear" w:color="auto" w:fill="E6E6E6"/>
      </w:pPr>
      <w:r>
        <w:t>}</w:t>
      </w:r>
    </w:p>
    <w:p w14:paraId="3B625100" w14:textId="77777777" w:rsidR="0023409A" w:rsidRDefault="0023409A">
      <w:pPr>
        <w:pStyle w:val="PL"/>
        <w:shd w:val="clear" w:color="auto" w:fill="E6E6E6"/>
      </w:pPr>
    </w:p>
    <w:p w14:paraId="45CA4351" w14:textId="77777777" w:rsidR="0023409A" w:rsidRDefault="007F1C8D">
      <w:pPr>
        <w:pStyle w:val="PL"/>
        <w:shd w:val="clear" w:color="auto" w:fill="E6E6E6"/>
      </w:pPr>
      <w:r>
        <w:t>-- ASN1STOP</w:t>
      </w:r>
    </w:p>
    <w:p w14:paraId="7B855DDA" w14:textId="77777777" w:rsidR="0023409A" w:rsidRDefault="0023409A"/>
    <w:p w14:paraId="466E75D2" w14:textId="77777777" w:rsidR="0023409A" w:rsidRDefault="007F1C8D">
      <w:pPr>
        <w:pStyle w:val="Heading4"/>
        <w:rPr>
          <w:i/>
          <w:snapToGrid w:val="0"/>
        </w:rPr>
      </w:pPr>
      <w:bookmarkStart w:id="2031" w:name="_Toc52547958"/>
      <w:bookmarkStart w:id="2032" w:name="_Toc27765290"/>
      <w:bookmarkStart w:id="2033" w:name="_Toc52547428"/>
      <w:bookmarkStart w:id="2034" w:name="_Toc37680981"/>
      <w:bookmarkStart w:id="2035" w:name="_Toc46486553"/>
      <w:bookmarkStart w:id="2036" w:name="_Toc90719734"/>
      <w:bookmarkStart w:id="2037" w:name="_Toc52546898"/>
      <w:bookmarkStart w:id="2038" w:name="_Toc52548488"/>
      <w:r>
        <w:rPr>
          <w:i/>
        </w:rPr>
        <w:t>–</w:t>
      </w:r>
      <w:r>
        <w:rPr>
          <w:i/>
        </w:rPr>
        <w:tab/>
      </w:r>
      <w:r>
        <w:rPr>
          <w:i/>
          <w:snapToGrid w:val="0"/>
        </w:rPr>
        <w:t>GNSS-RTK-ReferenceStationInfoReq</w:t>
      </w:r>
      <w:bookmarkEnd w:id="2031"/>
      <w:bookmarkEnd w:id="2032"/>
      <w:bookmarkEnd w:id="2033"/>
      <w:bookmarkEnd w:id="2034"/>
      <w:bookmarkEnd w:id="2035"/>
      <w:bookmarkEnd w:id="2036"/>
      <w:bookmarkEnd w:id="2037"/>
      <w:bookmarkEnd w:id="2038"/>
    </w:p>
    <w:p w14:paraId="16AADC6C" w14:textId="77777777" w:rsidR="0023409A" w:rsidRDefault="007F1C8D">
      <w:pPr>
        <w:keepLines/>
      </w:pPr>
      <w:r>
        <w:t xml:space="preserve">The IE </w:t>
      </w:r>
      <w:r>
        <w:rPr>
          <w:i/>
        </w:rPr>
        <w:t xml:space="preserve">GNSS-RTK-ReferenceStationInfoReq </w:t>
      </w:r>
      <w:r>
        <w:t xml:space="preserve">is used by the target device to request the </w:t>
      </w:r>
      <w:r>
        <w:rPr>
          <w:i/>
        </w:rPr>
        <w:t>GNSS</w:t>
      </w:r>
      <w:r>
        <w:rPr>
          <w:i/>
        </w:rPr>
        <w:noBreakHyphen/>
        <w:t>RTK</w:t>
      </w:r>
      <w:r>
        <w:rPr>
          <w:i/>
        </w:rPr>
        <w:noBreakHyphen/>
        <w:t xml:space="preserve">ReferenceStationInfo </w:t>
      </w:r>
      <w:r>
        <w:t>assistance</w:t>
      </w:r>
      <w:r>
        <w:rPr>
          <w:i/>
        </w:rPr>
        <w:t xml:space="preserve"> </w:t>
      </w:r>
      <w:r>
        <w:t>from the location server.</w:t>
      </w:r>
    </w:p>
    <w:p w14:paraId="33D6DAA0" w14:textId="77777777" w:rsidR="0023409A" w:rsidRDefault="007F1C8D">
      <w:pPr>
        <w:pStyle w:val="PL"/>
        <w:shd w:val="clear" w:color="auto" w:fill="E6E6E6"/>
      </w:pPr>
      <w:r>
        <w:t>-- ASN1START</w:t>
      </w:r>
    </w:p>
    <w:p w14:paraId="548DF93A" w14:textId="77777777" w:rsidR="0023409A" w:rsidRDefault="0023409A">
      <w:pPr>
        <w:pStyle w:val="PL"/>
        <w:shd w:val="clear" w:color="auto" w:fill="E6E6E6"/>
        <w:rPr>
          <w:snapToGrid w:val="0"/>
        </w:rPr>
      </w:pPr>
    </w:p>
    <w:p w14:paraId="659EFC63" w14:textId="77777777" w:rsidR="0023409A" w:rsidRDefault="007F1C8D">
      <w:pPr>
        <w:pStyle w:val="PL"/>
        <w:shd w:val="clear" w:color="auto" w:fill="E6E6E6"/>
      </w:pPr>
      <w:r>
        <w:rPr>
          <w:snapToGrid w:val="0"/>
        </w:rPr>
        <w:t xml:space="preserve">GNSS-RTK-ReferenceStationInfoReq-r15 </w:t>
      </w:r>
      <w:r>
        <w:t>::= SEQUENCE {</w:t>
      </w:r>
    </w:p>
    <w:p w14:paraId="1F454566" w14:textId="77777777" w:rsidR="0023409A" w:rsidRDefault="007F1C8D">
      <w:pPr>
        <w:pStyle w:val="PL"/>
        <w:shd w:val="clear" w:color="auto" w:fill="E6E6E6"/>
      </w:pPr>
      <w:r>
        <w:tab/>
        <w:t>anten</w:t>
      </w:r>
      <w:r>
        <w:t>naDescriptionReq-r15</w:t>
      </w:r>
      <w:r>
        <w:tab/>
      </w:r>
      <w:r>
        <w:tab/>
      </w:r>
      <w:r>
        <w:tab/>
        <w:t>BOOLEAN,</w:t>
      </w:r>
    </w:p>
    <w:p w14:paraId="3F840EF4" w14:textId="77777777" w:rsidR="0023409A" w:rsidRDefault="007F1C8D">
      <w:pPr>
        <w:pStyle w:val="PL"/>
        <w:shd w:val="clear" w:color="auto" w:fill="E6E6E6"/>
      </w:pPr>
      <w:r>
        <w:tab/>
        <w:t>antennaHeightReq-r15</w:t>
      </w:r>
      <w:r>
        <w:tab/>
      </w:r>
      <w:r>
        <w:tab/>
      </w:r>
      <w:r>
        <w:tab/>
      </w:r>
      <w:r>
        <w:tab/>
        <w:t>BOOLEAN,</w:t>
      </w:r>
    </w:p>
    <w:p w14:paraId="483E899F" w14:textId="77777777" w:rsidR="0023409A" w:rsidRDefault="007F1C8D">
      <w:pPr>
        <w:pStyle w:val="PL"/>
        <w:shd w:val="clear" w:color="auto" w:fill="E6E6E6"/>
      </w:pPr>
      <w:r>
        <w:rPr>
          <w:snapToGrid w:val="0"/>
        </w:rPr>
        <w:tab/>
        <w:t>physicalReferenceStationReq-r15</w:t>
      </w:r>
      <w:r>
        <w:rPr>
          <w:snapToGrid w:val="0"/>
        </w:rPr>
        <w:tab/>
      </w:r>
      <w:r>
        <w:rPr>
          <w:snapToGrid w:val="0"/>
        </w:rPr>
        <w:tab/>
        <w:t>BOOLEAN,</w:t>
      </w:r>
    </w:p>
    <w:p w14:paraId="22327094" w14:textId="77777777" w:rsidR="0023409A" w:rsidRDefault="007F1C8D">
      <w:pPr>
        <w:pStyle w:val="PL"/>
        <w:shd w:val="clear" w:color="auto" w:fill="E6E6E6"/>
      </w:pPr>
      <w:r>
        <w:tab/>
        <w:t>stationID-r15</w:t>
      </w:r>
      <w:r>
        <w:tab/>
      </w:r>
      <w:r>
        <w:tab/>
      </w:r>
      <w:r>
        <w:tab/>
      </w:r>
      <w:r>
        <w:tab/>
      </w:r>
      <w:r>
        <w:tab/>
      </w:r>
      <w:r>
        <w:tab/>
        <w:t>GNSS-ReferenceStationID-r15</w:t>
      </w:r>
      <w:r>
        <w:tab/>
      </w:r>
      <w:r>
        <w:tab/>
        <w:t>OPTIONAL,</w:t>
      </w:r>
    </w:p>
    <w:p w14:paraId="0415B31D" w14:textId="77777777" w:rsidR="0023409A" w:rsidRDefault="007F1C8D">
      <w:pPr>
        <w:pStyle w:val="PL"/>
        <w:shd w:val="clear" w:color="auto" w:fill="E6E6E6"/>
      </w:pPr>
      <w:r>
        <w:tab/>
        <w:t>...</w:t>
      </w:r>
    </w:p>
    <w:p w14:paraId="4F850EBD" w14:textId="77777777" w:rsidR="0023409A" w:rsidRDefault="007F1C8D">
      <w:pPr>
        <w:pStyle w:val="PL"/>
        <w:shd w:val="clear" w:color="auto" w:fill="E6E6E6"/>
      </w:pPr>
      <w:r>
        <w:t>}</w:t>
      </w:r>
    </w:p>
    <w:p w14:paraId="3E935322" w14:textId="77777777" w:rsidR="0023409A" w:rsidRDefault="0023409A">
      <w:pPr>
        <w:pStyle w:val="PL"/>
        <w:shd w:val="clear" w:color="auto" w:fill="E6E6E6"/>
      </w:pPr>
    </w:p>
    <w:p w14:paraId="34E91D76" w14:textId="77777777" w:rsidR="0023409A" w:rsidRDefault="007F1C8D">
      <w:pPr>
        <w:pStyle w:val="PL"/>
        <w:shd w:val="clear" w:color="auto" w:fill="E6E6E6"/>
      </w:pPr>
      <w:r>
        <w:t>-- ASN1STOP</w:t>
      </w:r>
    </w:p>
    <w:p w14:paraId="6E1C171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5C9DD44" w14:textId="77777777">
        <w:trPr>
          <w:cantSplit/>
          <w:tblHeader/>
        </w:trPr>
        <w:tc>
          <w:tcPr>
            <w:tcW w:w="9639" w:type="dxa"/>
          </w:tcPr>
          <w:p w14:paraId="46AF151D" w14:textId="77777777" w:rsidR="0023409A" w:rsidRDefault="007F1C8D">
            <w:pPr>
              <w:pStyle w:val="TAH"/>
            </w:pPr>
            <w:r>
              <w:rPr>
                <w:i/>
                <w:snapToGrid w:val="0"/>
              </w:rPr>
              <w:lastRenderedPageBreak/>
              <w:t>GNSS-RTK-ReferenceStationInfoReq</w:t>
            </w:r>
            <w:r>
              <w:rPr>
                <w:snapToGrid w:val="0"/>
              </w:rPr>
              <w:t xml:space="preserve"> </w:t>
            </w:r>
            <w:r>
              <w:rPr>
                <w:iCs/>
              </w:rPr>
              <w:t>field descriptions</w:t>
            </w:r>
          </w:p>
        </w:tc>
      </w:tr>
      <w:tr w:rsidR="0023409A" w14:paraId="4BBAB751" w14:textId="77777777">
        <w:trPr>
          <w:cantSplit/>
        </w:trPr>
        <w:tc>
          <w:tcPr>
            <w:tcW w:w="9639" w:type="dxa"/>
          </w:tcPr>
          <w:p w14:paraId="6C3A4A79" w14:textId="77777777" w:rsidR="0023409A" w:rsidRDefault="007F1C8D">
            <w:pPr>
              <w:pStyle w:val="TAL"/>
              <w:rPr>
                <w:b/>
                <w:i/>
              </w:rPr>
            </w:pPr>
            <w:r>
              <w:rPr>
                <w:b/>
                <w:i/>
              </w:rPr>
              <w:t>antennaDescriptionReq</w:t>
            </w:r>
          </w:p>
          <w:p w14:paraId="1347FCD2" w14:textId="77777777" w:rsidR="0023409A" w:rsidRDefault="007F1C8D">
            <w:pPr>
              <w:pStyle w:val="TAL"/>
            </w:pPr>
            <w:r>
              <w:t xml:space="preserve">This field specifies whether or not the location server is requested to include the field </w:t>
            </w:r>
            <w:r>
              <w:rPr>
                <w:i/>
              </w:rPr>
              <w:t>AntennaDescription</w:t>
            </w:r>
            <w:r>
              <w:t xml:space="preserve"> in the </w:t>
            </w:r>
            <w:r>
              <w:rPr>
                <w:i/>
                <w:snapToGrid w:val="0"/>
              </w:rPr>
              <w:t>GNSS-RTK-ReferenceStationInfo</w:t>
            </w:r>
            <w:r>
              <w:rPr>
                <w:snapToGrid w:val="0"/>
              </w:rPr>
              <w:t xml:space="preserve"> IE. TRUE means requested. </w:t>
            </w:r>
          </w:p>
        </w:tc>
      </w:tr>
      <w:tr w:rsidR="0023409A" w14:paraId="43261136" w14:textId="77777777">
        <w:trPr>
          <w:cantSplit/>
        </w:trPr>
        <w:tc>
          <w:tcPr>
            <w:tcW w:w="9639" w:type="dxa"/>
          </w:tcPr>
          <w:p w14:paraId="55176CA6" w14:textId="77777777" w:rsidR="0023409A" w:rsidRDefault="007F1C8D">
            <w:pPr>
              <w:pStyle w:val="TAL"/>
              <w:rPr>
                <w:b/>
                <w:i/>
              </w:rPr>
            </w:pPr>
            <w:r>
              <w:rPr>
                <w:b/>
                <w:i/>
              </w:rPr>
              <w:t>antennaHeightReq</w:t>
            </w:r>
          </w:p>
          <w:p w14:paraId="7EB00E6B" w14:textId="77777777" w:rsidR="0023409A" w:rsidRDefault="007F1C8D">
            <w:pPr>
              <w:pStyle w:val="TAL"/>
            </w:pPr>
            <w:r>
              <w:t>This field specifies whether or not the loc</w:t>
            </w:r>
            <w:r>
              <w:t xml:space="preserve">ation server is requested to include the field </w:t>
            </w:r>
            <w:r>
              <w:rPr>
                <w:i/>
              </w:rPr>
              <w:t>antennaHeight</w:t>
            </w:r>
            <w:r>
              <w:t xml:space="preserve"> in the </w:t>
            </w:r>
            <w:r>
              <w:rPr>
                <w:i/>
              </w:rPr>
              <w:t>GNSS</w:t>
            </w:r>
            <w:r>
              <w:rPr>
                <w:i/>
              </w:rPr>
              <w:noBreakHyphen/>
              <w:t>RTK-ReferenceStationInfo</w:t>
            </w:r>
            <w:r>
              <w:t xml:space="preserve"> IE. TRUE means requested.</w:t>
            </w:r>
          </w:p>
        </w:tc>
      </w:tr>
      <w:tr w:rsidR="0023409A" w14:paraId="69428D3D" w14:textId="77777777">
        <w:trPr>
          <w:cantSplit/>
        </w:trPr>
        <w:tc>
          <w:tcPr>
            <w:tcW w:w="9639" w:type="dxa"/>
          </w:tcPr>
          <w:p w14:paraId="266F25A7" w14:textId="77777777" w:rsidR="0023409A" w:rsidRDefault="007F1C8D">
            <w:pPr>
              <w:pStyle w:val="TAL"/>
              <w:rPr>
                <w:b/>
                <w:i/>
              </w:rPr>
            </w:pPr>
            <w:r>
              <w:rPr>
                <w:b/>
                <w:i/>
              </w:rPr>
              <w:t>physicalReferenceStationReq</w:t>
            </w:r>
          </w:p>
          <w:p w14:paraId="110433C3" w14:textId="77777777" w:rsidR="0023409A" w:rsidRDefault="007F1C8D">
            <w:pPr>
              <w:pStyle w:val="TAL"/>
              <w:rPr>
                <w:b/>
                <w:i/>
              </w:rPr>
            </w:pPr>
            <w:r>
              <w:t xml:space="preserve">This field specifies whether or not the location server is requested to include the field </w:t>
            </w:r>
            <w:r>
              <w:rPr>
                <w:i/>
              </w:rPr>
              <w:t>physical-refe</w:t>
            </w:r>
            <w:r>
              <w:rPr>
                <w:i/>
              </w:rPr>
              <w:t xml:space="preserve">rence-station-info </w:t>
            </w:r>
            <w:r>
              <w:t xml:space="preserve">in the </w:t>
            </w:r>
            <w:r>
              <w:rPr>
                <w:i/>
              </w:rPr>
              <w:t>GNSS</w:t>
            </w:r>
            <w:r>
              <w:rPr>
                <w:i/>
              </w:rPr>
              <w:noBreakHyphen/>
              <w:t>RTK-ReferenceStationInfo</w:t>
            </w:r>
            <w:r>
              <w:t xml:space="preserve"> IE. TRUE means requested.</w:t>
            </w:r>
          </w:p>
        </w:tc>
      </w:tr>
      <w:tr w:rsidR="0023409A" w14:paraId="1B782A58" w14:textId="77777777">
        <w:trPr>
          <w:cantSplit/>
        </w:trPr>
        <w:tc>
          <w:tcPr>
            <w:tcW w:w="9639" w:type="dxa"/>
          </w:tcPr>
          <w:p w14:paraId="39314F5A" w14:textId="77777777" w:rsidR="0023409A" w:rsidRDefault="007F1C8D">
            <w:pPr>
              <w:pStyle w:val="TAL"/>
              <w:rPr>
                <w:b/>
                <w:i/>
              </w:rPr>
            </w:pPr>
            <w:r>
              <w:rPr>
                <w:b/>
                <w:i/>
              </w:rPr>
              <w:t>stationID</w:t>
            </w:r>
          </w:p>
          <w:p w14:paraId="33BE02A4" w14:textId="77777777" w:rsidR="0023409A" w:rsidRDefault="007F1C8D">
            <w:pPr>
              <w:pStyle w:val="TAL"/>
            </w:pPr>
            <w:r>
              <w:t xml:space="preserve">This field specifies the Station ID for which the </w:t>
            </w:r>
            <w:r>
              <w:rPr>
                <w:i/>
              </w:rPr>
              <w:t>GNSS-RTK-ReferenceStationInfo</w:t>
            </w:r>
            <w:r>
              <w:t xml:space="preserve"> is requested.</w:t>
            </w:r>
          </w:p>
        </w:tc>
      </w:tr>
    </w:tbl>
    <w:p w14:paraId="6BFD207F" w14:textId="77777777" w:rsidR="0023409A" w:rsidRDefault="0023409A"/>
    <w:p w14:paraId="68D4A09F" w14:textId="77777777" w:rsidR="0023409A" w:rsidRDefault="007F1C8D">
      <w:pPr>
        <w:pStyle w:val="Heading4"/>
        <w:rPr>
          <w:i/>
          <w:snapToGrid w:val="0"/>
        </w:rPr>
      </w:pPr>
      <w:bookmarkStart w:id="2039" w:name="_Toc90719735"/>
      <w:bookmarkStart w:id="2040" w:name="_Toc37680982"/>
      <w:bookmarkStart w:id="2041" w:name="_Toc46486554"/>
      <w:bookmarkStart w:id="2042" w:name="_Toc52548489"/>
      <w:bookmarkStart w:id="2043" w:name="_Toc52547429"/>
      <w:bookmarkStart w:id="2044" w:name="_Toc27765291"/>
      <w:bookmarkStart w:id="2045" w:name="_Toc52546899"/>
      <w:bookmarkStart w:id="2046" w:name="_Toc52547959"/>
      <w:r>
        <w:rPr>
          <w:i/>
        </w:rPr>
        <w:t>–</w:t>
      </w:r>
      <w:r>
        <w:rPr>
          <w:i/>
        </w:rPr>
        <w:tab/>
      </w:r>
      <w:r>
        <w:rPr>
          <w:i/>
          <w:snapToGrid w:val="0"/>
        </w:rPr>
        <w:t>GNSS-RTK-AuxiliaryStationDataReq</w:t>
      </w:r>
      <w:bookmarkEnd w:id="2039"/>
      <w:bookmarkEnd w:id="2040"/>
      <w:bookmarkEnd w:id="2041"/>
      <w:bookmarkEnd w:id="2042"/>
      <w:bookmarkEnd w:id="2043"/>
      <w:bookmarkEnd w:id="2044"/>
      <w:bookmarkEnd w:id="2045"/>
      <w:bookmarkEnd w:id="2046"/>
    </w:p>
    <w:p w14:paraId="4022D099" w14:textId="77777777" w:rsidR="0023409A" w:rsidRDefault="007F1C8D">
      <w:pPr>
        <w:keepLines/>
      </w:pPr>
      <w:r>
        <w:t xml:space="preserve">The IE </w:t>
      </w:r>
      <w:r>
        <w:rPr>
          <w:i/>
        </w:rPr>
        <w:t xml:space="preserve">GNSS-RTK-AuxiliaryStationDataReq </w:t>
      </w:r>
      <w:r>
        <w:t xml:space="preserve">is used by the target device to request the </w:t>
      </w:r>
      <w:r>
        <w:rPr>
          <w:i/>
        </w:rPr>
        <w:t>GNSS</w:t>
      </w:r>
      <w:r>
        <w:rPr>
          <w:i/>
        </w:rPr>
        <w:noBreakHyphen/>
        <w:t>RTK</w:t>
      </w:r>
      <w:r>
        <w:rPr>
          <w:i/>
        </w:rPr>
        <w:noBreakHyphen/>
        <w:t xml:space="preserve">AuxiliaryStationData </w:t>
      </w:r>
      <w:r>
        <w:t>assistance</w:t>
      </w:r>
      <w:r>
        <w:rPr>
          <w:i/>
        </w:rPr>
        <w:t xml:space="preserve"> </w:t>
      </w:r>
      <w:r>
        <w:t>from the location server.</w:t>
      </w:r>
    </w:p>
    <w:p w14:paraId="12A95972" w14:textId="77777777" w:rsidR="0023409A" w:rsidRDefault="007F1C8D">
      <w:pPr>
        <w:pStyle w:val="PL"/>
        <w:shd w:val="clear" w:color="auto" w:fill="E6E6E6"/>
      </w:pPr>
      <w:r>
        <w:t>-- ASN1START</w:t>
      </w:r>
    </w:p>
    <w:p w14:paraId="05D9386B" w14:textId="77777777" w:rsidR="0023409A" w:rsidRDefault="0023409A">
      <w:pPr>
        <w:pStyle w:val="PL"/>
        <w:shd w:val="clear" w:color="auto" w:fill="E6E6E6"/>
        <w:rPr>
          <w:snapToGrid w:val="0"/>
        </w:rPr>
      </w:pPr>
    </w:p>
    <w:p w14:paraId="795617B7" w14:textId="77777777" w:rsidR="0023409A" w:rsidRDefault="007F1C8D">
      <w:pPr>
        <w:pStyle w:val="PL"/>
        <w:shd w:val="clear" w:color="auto" w:fill="E6E6E6"/>
      </w:pPr>
      <w:r>
        <w:rPr>
          <w:snapToGrid w:val="0"/>
        </w:rPr>
        <w:t xml:space="preserve">GNSS-RTK-AuxiliaryStationDataReq-r15 </w:t>
      </w:r>
      <w:r>
        <w:t>::= SEQUENCE {</w:t>
      </w:r>
    </w:p>
    <w:p w14:paraId="76D8C62E" w14:textId="77777777" w:rsidR="0023409A" w:rsidRDefault="007F1C8D">
      <w:pPr>
        <w:pStyle w:val="PL"/>
        <w:shd w:val="clear" w:color="auto" w:fill="E6E6E6"/>
      </w:pPr>
      <w:r>
        <w:tab/>
        <w:t>master-referenceStationID-r15</w:t>
      </w:r>
      <w:r>
        <w:tab/>
      </w:r>
      <w:r>
        <w:tab/>
        <w:t>GNSS-Reference</w:t>
      </w:r>
      <w:r>
        <w:t>StationID-r15</w:t>
      </w:r>
      <w:r>
        <w:tab/>
      </w:r>
      <w:r>
        <w:tab/>
        <w:t>OPTIONAL,</w:t>
      </w:r>
    </w:p>
    <w:p w14:paraId="7537D8E8" w14:textId="77777777" w:rsidR="0023409A" w:rsidRDefault="007F1C8D">
      <w:pPr>
        <w:pStyle w:val="PL"/>
        <w:shd w:val="clear" w:color="auto" w:fill="E6E6E6"/>
      </w:pPr>
      <w:r>
        <w:tab/>
        <w:t>...</w:t>
      </w:r>
    </w:p>
    <w:p w14:paraId="7A892268" w14:textId="77777777" w:rsidR="0023409A" w:rsidRDefault="007F1C8D">
      <w:pPr>
        <w:pStyle w:val="PL"/>
        <w:shd w:val="clear" w:color="auto" w:fill="E6E6E6"/>
      </w:pPr>
      <w:r>
        <w:t>}</w:t>
      </w:r>
    </w:p>
    <w:p w14:paraId="79F9DFCC" w14:textId="77777777" w:rsidR="0023409A" w:rsidRDefault="0023409A">
      <w:pPr>
        <w:pStyle w:val="PL"/>
        <w:shd w:val="clear" w:color="auto" w:fill="E6E6E6"/>
      </w:pPr>
    </w:p>
    <w:p w14:paraId="020B843B" w14:textId="77777777" w:rsidR="0023409A" w:rsidRDefault="007F1C8D">
      <w:pPr>
        <w:pStyle w:val="PL"/>
        <w:shd w:val="clear" w:color="auto" w:fill="E6E6E6"/>
      </w:pPr>
      <w:r>
        <w:t>-- ASN1STOP</w:t>
      </w:r>
    </w:p>
    <w:p w14:paraId="0EDC8D4D"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C4CB8D3" w14:textId="77777777">
        <w:trPr>
          <w:cantSplit/>
          <w:tblHeader/>
        </w:trPr>
        <w:tc>
          <w:tcPr>
            <w:tcW w:w="9639" w:type="dxa"/>
          </w:tcPr>
          <w:p w14:paraId="3E25697D" w14:textId="77777777" w:rsidR="0023409A" w:rsidRDefault="007F1C8D">
            <w:pPr>
              <w:pStyle w:val="TAH"/>
            </w:pPr>
            <w:r>
              <w:rPr>
                <w:i/>
                <w:snapToGrid w:val="0"/>
              </w:rPr>
              <w:t>GNSS-RTK-AuxiliaryStationDataReq</w:t>
            </w:r>
            <w:r>
              <w:rPr>
                <w:snapToGrid w:val="0"/>
              </w:rPr>
              <w:t xml:space="preserve"> </w:t>
            </w:r>
            <w:r>
              <w:rPr>
                <w:iCs/>
              </w:rPr>
              <w:t>field descriptions</w:t>
            </w:r>
          </w:p>
        </w:tc>
      </w:tr>
      <w:tr w:rsidR="0023409A" w14:paraId="3944EB00" w14:textId="77777777">
        <w:trPr>
          <w:cantSplit/>
        </w:trPr>
        <w:tc>
          <w:tcPr>
            <w:tcW w:w="9639" w:type="dxa"/>
          </w:tcPr>
          <w:p w14:paraId="665B5D61" w14:textId="77777777" w:rsidR="0023409A" w:rsidRDefault="007F1C8D">
            <w:pPr>
              <w:pStyle w:val="TAL"/>
              <w:rPr>
                <w:b/>
                <w:i/>
                <w:snapToGrid w:val="0"/>
              </w:rPr>
            </w:pPr>
            <w:r>
              <w:rPr>
                <w:b/>
                <w:i/>
                <w:snapToGrid w:val="0"/>
              </w:rPr>
              <w:t>master-referenceStationID</w:t>
            </w:r>
          </w:p>
          <w:p w14:paraId="5A1A2D33" w14:textId="77777777" w:rsidR="0023409A" w:rsidRDefault="007F1C8D">
            <w:pPr>
              <w:pStyle w:val="TAL"/>
            </w:pPr>
            <w:r>
              <w:rPr>
                <w:snapToGrid w:val="0"/>
              </w:rPr>
              <w:t>This field specifies the Master Reference Station ID for which the Auxiliary Stations are requested.</w:t>
            </w:r>
          </w:p>
        </w:tc>
      </w:tr>
    </w:tbl>
    <w:p w14:paraId="23F820F0" w14:textId="77777777" w:rsidR="0023409A" w:rsidRDefault="0023409A"/>
    <w:p w14:paraId="01146B09" w14:textId="77777777" w:rsidR="0023409A" w:rsidRDefault="007F1C8D">
      <w:pPr>
        <w:pStyle w:val="Heading4"/>
        <w:rPr>
          <w:i/>
          <w:snapToGrid w:val="0"/>
        </w:rPr>
      </w:pPr>
      <w:bookmarkStart w:id="2047" w:name="_Toc52547430"/>
      <w:bookmarkStart w:id="2048" w:name="_Toc52548490"/>
      <w:bookmarkStart w:id="2049" w:name="_Toc52547960"/>
      <w:bookmarkStart w:id="2050" w:name="_Toc46486555"/>
      <w:bookmarkStart w:id="2051" w:name="_Toc52546900"/>
      <w:bookmarkStart w:id="2052" w:name="_Toc90719736"/>
      <w:bookmarkStart w:id="2053" w:name="_Toc37680983"/>
      <w:r>
        <w:t>–</w:t>
      </w:r>
      <w:r>
        <w:tab/>
      </w:r>
      <w:r>
        <w:rPr>
          <w:i/>
          <w:snapToGrid w:val="0"/>
        </w:rPr>
        <w:t>GNSS-SSR-CorrectionPointsReq</w:t>
      </w:r>
      <w:bookmarkEnd w:id="2047"/>
      <w:bookmarkEnd w:id="2048"/>
      <w:bookmarkEnd w:id="2049"/>
      <w:bookmarkEnd w:id="2050"/>
      <w:bookmarkEnd w:id="2051"/>
      <w:bookmarkEnd w:id="2052"/>
      <w:bookmarkEnd w:id="2053"/>
    </w:p>
    <w:p w14:paraId="075AF591" w14:textId="77777777" w:rsidR="0023409A" w:rsidRDefault="007F1C8D">
      <w:pPr>
        <w:keepLines/>
      </w:pPr>
      <w:r>
        <w:t xml:space="preserve">The IE </w:t>
      </w:r>
      <w:r>
        <w:rPr>
          <w:i/>
          <w:snapToGrid w:val="0"/>
        </w:rPr>
        <w:t xml:space="preserve">GNSS-SSR-CorrectionPointsReq </w:t>
      </w:r>
      <w:r>
        <w:t xml:space="preserve">is used by the target device to request the </w:t>
      </w:r>
      <w:r>
        <w:rPr>
          <w:i/>
        </w:rPr>
        <w:t xml:space="preserve">GNSS-SSR-CorrectionPoints </w:t>
      </w:r>
      <w:r>
        <w:t>assistance</w:t>
      </w:r>
      <w:r>
        <w:rPr>
          <w:i/>
        </w:rPr>
        <w:t xml:space="preserve"> </w:t>
      </w:r>
      <w:r>
        <w:t>from the location server.</w:t>
      </w:r>
    </w:p>
    <w:p w14:paraId="478B5F1E" w14:textId="77777777" w:rsidR="0023409A" w:rsidRDefault="007F1C8D">
      <w:pPr>
        <w:pStyle w:val="PL"/>
        <w:shd w:val="clear" w:color="auto" w:fill="E6E6E6"/>
      </w:pPr>
      <w:r>
        <w:t>-- ASN1START</w:t>
      </w:r>
    </w:p>
    <w:p w14:paraId="48CCE404" w14:textId="77777777" w:rsidR="0023409A" w:rsidRDefault="0023409A">
      <w:pPr>
        <w:pStyle w:val="PL"/>
        <w:shd w:val="clear" w:color="auto" w:fill="E6E6E6"/>
        <w:rPr>
          <w:snapToGrid w:val="0"/>
        </w:rPr>
      </w:pPr>
    </w:p>
    <w:p w14:paraId="77545500" w14:textId="77777777" w:rsidR="0023409A" w:rsidRDefault="007F1C8D">
      <w:pPr>
        <w:pStyle w:val="PL"/>
        <w:shd w:val="clear" w:color="auto" w:fill="E6E6E6"/>
      </w:pPr>
      <w:r>
        <w:rPr>
          <w:snapToGrid w:val="0"/>
        </w:rPr>
        <w:t xml:space="preserve">GNSS-SSR-CorrectionPointsReq-r16 </w:t>
      </w:r>
      <w:r>
        <w:t>::=</w:t>
      </w:r>
      <w:r>
        <w:tab/>
        <w:t>SEQUENCE {</w:t>
      </w:r>
    </w:p>
    <w:p w14:paraId="794DE240" w14:textId="77777777" w:rsidR="0023409A" w:rsidRDefault="007F1C8D">
      <w:pPr>
        <w:pStyle w:val="PL"/>
        <w:shd w:val="clear" w:color="auto" w:fill="E6E6E6"/>
        <w:rPr>
          <w:snapToGrid w:val="0"/>
        </w:rPr>
      </w:pPr>
      <w:r>
        <w:tab/>
      </w:r>
      <w:bookmarkStart w:id="2054" w:name="_Hlk23157361"/>
      <w:r>
        <w:rPr>
          <w:snapToGrid w:val="0"/>
        </w:rPr>
        <w:t>correctionPointSetID-</w:t>
      </w:r>
      <w:r>
        <w:rPr>
          <w:snapToGrid w:val="0"/>
        </w:rPr>
        <w:t>Req-r16</w:t>
      </w:r>
      <w:r>
        <w:rPr>
          <w:snapToGrid w:val="0"/>
        </w:rPr>
        <w:tab/>
      </w:r>
      <w:r>
        <w:rPr>
          <w:snapToGrid w:val="0"/>
        </w:rPr>
        <w:tab/>
      </w:r>
      <w:r>
        <w:rPr>
          <w:snapToGrid w:val="0"/>
        </w:rPr>
        <w:tab/>
        <w:t>INTEGER (0..16383)</w:t>
      </w:r>
      <w:bookmarkEnd w:id="2054"/>
      <w:r>
        <w:rPr>
          <w:snapToGrid w:val="0"/>
        </w:rPr>
        <w:tab/>
      </w:r>
      <w:r>
        <w:rPr>
          <w:snapToGrid w:val="0"/>
        </w:rPr>
        <w:tab/>
      </w:r>
      <w:r>
        <w:rPr>
          <w:snapToGrid w:val="0"/>
        </w:rPr>
        <w:tab/>
        <w:t>OPTIONAL,</w:t>
      </w:r>
    </w:p>
    <w:p w14:paraId="3BED97D4" w14:textId="77777777" w:rsidR="0023409A" w:rsidRDefault="007F1C8D">
      <w:pPr>
        <w:pStyle w:val="PL"/>
        <w:shd w:val="clear" w:color="auto" w:fill="E6E6E6"/>
      </w:pPr>
      <w:r>
        <w:tab/>
        <w:t>...</w:t>
      </w:r>
    </w:p>
    <w:p w14:paraId="24E66D1E" w14:textId="77777777" w:rsidR="0023409A" w:rsidRDefault="007F1C8D">
      <w:pPr>
        <w:pStyle w:val="PL"/>
        <w:shd w:val="clear" w:color="auto" w:fill="E6E6E6"/>
      </w:pPr>
      <w:r>
        <w:t>}</w:t>
      </w:r>
    </w:p>
    <w:p w14:paraId="36F4EE37" w14:textId="77777777" w:rsidR="0023409A" w:rsidRDefault="0023409A">
      <w:pPr>
        <w:pStyle w:val="PL"/>
        <w:shd w:val="clear" w:color="auto" w:fill="E6E6E6"/>
      </w:pPr>
    </w:p>
    <w:p w14:paraId="6D639768" w14:textId="77777777" w:rsidR="0023409A" w:rsidRDefault="007F1C8D">
      <w:pPr>
        <w:pStyle w:val="PL"/>
        <w:shd w:val="clear" w:color="auto" w:fill="E6E6E6"/>
      </w:pPr>
      <w:r>
        <w:t>-- ASN1STOP</w:t>
      </w:r>
    </w:p>
    <w:p w14:paraId="20B4726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22EEA66" w14:textId="77777777">
        <w:trPr>
          <w:cantSplit/>
          <w:tblHeader/>
        </w:trPr>
        <w:tc>
          <w:tcPr>
            <w:tcW w:w="9639" w:type="dxa"/>
          </w:tcPr>
          <w:p w14:paraId="4595E2E9" w14:textId="77777777" w:rsidR="0023409A" w:rsidRDefault="007F1C8D">
            <w:pPr>
              <w:pStyle w:val="TAH"/>
            </w:pPr>
            <w:r>
              <w:rPr>
                <w:i/>
                <w:snapToGrid w:val="0"/>
              </w:rPr>
              <w:lastRenderedPageBreak/>
              <w:t>GNSS-SSR-CorrectionPointsReq</w:t>
            </w:r>
            <w:r>
              <w:rPr>
                <w:iCs/>
              </w:rPr>
              <w:t xml:space="preserve"> field descriptions</w:t>
            </w:r>
          </w:p>
        </w:tc>
      </w:tr>
      <w:tr w:rsidR="0023409A" w14:paraId="5B824443" w14:textId="77777777">
        <w:trPr>
          <w:cantSplit/>
        </w:trPr>
        <w:tc>
          <w:tcPr>
            <w:tcW w:w="9639" w:type="dxa"/>
          </w:tcPr>
          <w:p w14:paraId="7CE31827" w14:textId="77777777" w:rsidR="0023409A" w:rsidRDefault="007F1C8D">
            <w:pPr>
              <w:pStyle w:val="TAL"/>
              <w:rPr>
                <w:b/>
                <w:i/>
                <w:snapToGrid w:val="0"/>
              </w:rPr>
            </w:pPr>
            <w:r>
              <w:rPr>
                <w:b/>
                <w:i/>
                <w:snapToGrid w:val="0"/>
              </w:rPr>
              <w:t>correctionPointSetID-Req</w:t>
            </w:r>
          </w:p>
          <w:p w14:paraId="2F228CDA" w14:textId="77777777" w:rsidR="0023409A" w:rsidRDefault="007F1C8D">
            <w:pPr>
              <w:pStyle w:val="TAL"/>
            </w:pPr>
            <w:r>
              <w:rPr>
                <w:snapToGrid w:val="0"/>
              </w:rPr>
              <w:t xml:space="preserve">This field specifies the </w:t>
            </w:r>
            <w:r>
              <w:t>ID of the Atmospheric Correction Point set</w:t>
            </w:r>
            <w:r>
              <w:rPr>
                <w:snapToGrid w:val="0"/>
              </w:rPr>
              <w:t xml:space="preserve"> for which the </w:t>
            </w:r>
            <w:r>
              <w:rPr>
                <w:i/>
                <w:snapToGrid w:val="0"/>
              </w:rPr>
              <w:t>GNSS-SSR-CorrectionPoints</w:t>
            </w:r>
            <w:r>
              <w:rPr>
                <w:snapToGrid w:val="0"/>
              </w:rPr>
              <w:t xml:space="preserve"> are requested.</w:t>
            </w:r>
          </w:p>
        </w:tc>
      </w:tr>
    </w:tbl>
    <w:p w14:paraId="2F81999B" w14:textId="77777777" w:rsidR="0023409A" w:rsidRDefault="0023409A"/>
    <w:p w14:paraId="19EE8BEE" w14:textId="77777777" w:rsidR="0023409A" w:rsidRDefault="007F1C8D">
      <w:pPr>
        <w:pStyle w:val="Heading4"/>
        <w:rPr>
          <w:i/>
          <w:snapToGrid w:val="0"/>
        </w:rPr>
      </w:pPr>
      <w:r>
        <w:t>–</w:t>
      </w:r>
      <w:r>
        <w:tab/>
      </w:r>
      <w:r>
        <w:rPr>
          <w:i/>
          <w:snapToGrid w:val="0"/>
        </w:rPr>
        <w:t>GNSS-Integrity-ServiceParametersReq</w:t>
      </w:r>
    </w:p>
    <w:p w14:paraId="6F7ADAE9" w14:textId="77777777" w:rsidR="0023409A" w:rsidRDefault="007F1C8D">
      <w:pPr>
        <w:keepLines/>
      </w:pPr>
      <w:r>
        <w:t xml:space="preserve">The IE </w:t>
      </w:r>
      <w:r>
        <w:rPr>
          <w:i/>
          <w:snapToGrid w:val="0"/>
        </w:rPr>
        <w:t>GNSS-Integrity-ServiceParametersReq</w:t>
      </w:r>
      <w:r>
        <w:rPr>
          <w:i/>
        </w:rPr>
        <w:t xml:space="preserve"> </w:t>
      </w:r>
      <w:r>
        <w:t xml:space="preserve">is used by the target device to request the </w:t>
      </w:r>
      <w:r>
        <w:rPr>
          <w:i/>
        </w:rPr>
        <w:t xml:space="preserve">GNSS-Integrity-ServiceParameters </w:t>
      </w:r>
      <w:r>
        <w:t>assistance</w:t>
      </w:r>
      <w:r>
        <w:rPr>
          <w:i/>
        </w:rPr>
        <w:t xml:space="preserve"> </w:t>
      </w:r>
      <w:r>
        <w:t>from the location server.</w:t>
      </w:r>
    </w:p>
    <w:p w14:paraId="572D185A" w14:textId="77777777" w:rsidR="0023409A" w:rsidRDefault="007F1C8D">
      <w:pPr>
        <w:pStyle w:val="PL"/>
        <w:shd w:val="clear" w:color="auto" w:fill="E6E6E6"/>
      </w:pPr>
      <w:r>
        <w:t>-- ASN1START</w:t>
      </w:r>
    </w:p>
    <w:p w14:paraId="780C0A56" w14:textId="77777777" w:rsidR="0023409A" w:rsidRDefault="0023409A">
      <w:pPr>
        <w:pStyle w:val="PL"/>
        <w:shd w:val="clear" w:color="auto" w:fill="E6E6E6"/>
        <w:rPr>
          <w:snapToGrid w:val="0"/>
        </w:rPr>
      </w:pPr>
    </w:p>
    <w:p w14:paraId="00F576B0" w14:textId="77777777" w:rsidR="0023409A" w:rsidRDefault="007F1C8D">
      <w:pPr>
        <w:pStyle w:val="PL"/>
        <w:shd w:val="clear" w:color="auto" w:fill="E6E6E6"/>
      </w:pPr>
      <w:r>
        <w:rPr>
          <w:snapToGrid w:val="0"/>
        </w:rPr>
        <w:t>GNSS-Integrity-ServiceParametersReq-r17</w:t>
      </w:r>
      <w:r>
        <w:t xml:space="preserve"> ::=</w:t>
      </w:r>
      <w:r>
        <w:tab/>
        <w:t>SEQUENCE {</w:t>
      </w:r>
    </w:p>
    <w:p w14:paraId="63D6F1B6" w14:textId="77777777" w:rsidR="0023409A" w:rsidRDefault="007F1C8D">
      <w:pPr>
        <w:pStyle w:val="PL"/>
        <w:shd w:val="clear" w:color="auto" w:fill="E6E6E6"/>
      </w:pPr>
      <w:r>
        <w:tab/>
        <w:t>...</w:t>
      </w:r>
    </w:p>
    <w:p w14:paraId="4803C0AA" w14:textId="77777777" w:rsidR="0023409A" w:rsidRDefault="007F1C8D">
      <w:pPr>
        <w:pStyle w:val="PL"/>
        <w:shd w:val="clear" w:color="auto" w:fill="E6E6E6"/>
      </w:pPr>
      <w:r>
        <w:t>}</w:t>
      </w:r>
    </w:p>
    <w:p w14:paraId="53030E20" w14:textId="77777777" w:rsidR="0023409A" w:rsidRDefault="0023409A">
      <w:pPr>
        <w:pStyle w:val="PL"/>
        <w:shd w:val="clear" w:color="auto" w:fill="E6E6E6"/>
      </w:pPr>
    </w:p>
    <w:p w14:paraId="3741CFB2" w14:textId="77777777" w:rsidR="0023409A" w:rsidRDefault="007F1C8D">
      <w:pPr>
        <w:pStyle w:val="PL"/>
        <w:shd w:val="clear" w:color="auto" w:fill="E6E6E6"/>
      </w:pPr>
      <w:r>
        <w:t>-- ASN1STOP</w:t>
      </w:r>
    </w:p>
    <w:p w14:paraId="72C9B2FB" w14:textId="77777777" w:rsidR="0023409A" w:rsidRDefault="0023409A"/>
    <w:p w14:paraId="3EE446C9" w14:textId="77777777" w:rsidR="0023409A" w:rsidRDefault="007F1C8D">
      <w:pPr>
        <w:pStyle w:val="Heading4"/>
        <w:rPr>
          <w:i/>
          <w:snapToGrid w:val="0"/>
        </w:rPr>
      </w:pPr>
      <w:r>
        <w:t>–</w:t>
      </w:r>
      <w:r>
        <w:tab/>
      </w:r>
      <w:r>
        <w:rPr>
          <w:i/>
          <w:snapToGrid w:val="0"/>
        </w:rPr>
        <w:t>GNSS-Integrity-ServiceAlertReq</w:t>
      </w:r>
    </w:p>
    <w:p w14:paraId="567C73BF" w14:textId="77777777" w:rsidR="0023409A" w:rsidRDefault="007F1C8D">
      <w:pPr>
        <w:keepLines/>
      </w:pPr>
      <w:r>
        <w:t xml:space="preserve">The IE </w:t>
      </w:r>
      <w:r>
        <w:rPr>
          <w:i/>
          <w:snapToGrid w:val="0"/>
        </w:rPr>
        <w:t>GNSS-Integrity-ServiceAlertReq</w:t>
      </w:r>
      <w:r>
        <w:rPr>
          <w:i/>
        </w:rPr>
        <w:t xml:space="preserve"> </w:t>
      </w:r>
      <w:r>
        <w:t xml:space="preserve">is used by the target device to request the </w:t>
      </w:r>
      <w:r>
        <w:rPr>
          <w:i/>
        </w:rPr>
        <w:t xml:space="preserve">GNSS-Integrity-ServiceAlert </w:t>
      </w:r>
      <w:r>
        <w:t>assistance</w:t>
      </w:r>
      <w:r>
        <w:rPr>
          <w:i/>
        </w:rPr>
        <w:t xml:space="preserve"> </w:t>
      </w:r>
      <w:r>
        <w:t>from the location server.</w:t>
      </w:r>
    </w:p>
    <w:p w14:paraId="7F714159" w14:textId="77777777" w:rsidR="0023409A" w:rsidRDefault="007F1C8D">
      <w:pPr>
        <w:pStyle w:val="PL"/>
        <w:shd w:val="clear" w:color="auto" w:fill="E6E6E6"/>
      </w:pPr>
      <w:r>
        <w:t>-- ASN1START</w:t>
      </w:r>
    </w:p>
    <w:p w14:paraId="36E4E0CE" w14:textId="77777777" w:rsidR="0023409A" w:rsidRDefault="0023409A">
      <w:pPr>
        <w:pStyle w:val="PL"/>
        <w:shd w:val="clear" w:color="auto" w:fill="E6E6E6"/>
        <w:rPr>
          <w:snapToGrid w:val="0"/>
        </w:rPr>
      </w:pPr>
    </w:p>
    <w:p w14:paraId="059100DA" w14:textId="77777777" w:rsidR="0023409A" w:rsidRDefault="007F1C8D">
      <w:pPr>
        <w:pStyle w:val="PL"/>
        <w:shd w:val="clear" w:color="auto" w:fill="E6E6E6"/>
      </w:pPr>
      <w:r>
        <w:rPr>
          <w:snapToGrid w:val="0"/>
        </w:rPr>
        <w:t>GNSS-Integrity-ServiceAlertReq-r17</w:t>
      </w:r>
      <w:r>
        <w:t xml:space="preserve"> ::=</w:t>
      </w:r>
      <w:r>
        <w:tab/>
        <w:t>SEQUENCE {</w:t>
      </w:r>
    </w:p>
    <w:p w14:paraId="26DA5FA6" w14:textId="77777777" w:rsidR="0023409A" w:rsidRDefault="007F1C8D">
      <w:pPr>
        <w:pStyle w:val="PL"/>
        <w:shd w:val="clear" w:color="auto" w:fill="E6E6E6"/>
      </w:pPr>
      <w:r>
        <w:tab/>
        <w:t>...</w:t>
      </w:r>
    </w:p>
    <w:p w14:paraId="22941C7A" w14:textId="77777777" w:rsidR="0023409A" w:rsidRDefault="007F1C8D">
      <w:pPr>
        <w:pStyle w:val="PL"/>
        <w:shd w:val="clear" w:color="auto" w:fill="E6E6E6"/>
      </w:pPr>
      <w:r>
        <w:t>}</w:t>
      </w:r>
    </w:p>
    <w:p w14:paraId="27153E80" w14:textId="77777777" w:rsidR="0023409A" w:rsidRDefault="0023409A">
      <w:pPr>
        <w:pStyle w:val="PL"/>
        <w:shd w:val="clear" w:color="auto" w:fill="E6E6E6"/>
      </w:pPr>
    </w:p>
    <w:p w14:paraId="750B8798" w14:textId="77777777" w:rsidR="0023409A" w:rsidRDefault="007F1C8D">
      <w:pPr>
        <w:pStyle w:val="PL"/>
        <w:shd w:val="clear" w:color="auto" w:fill="E6E6E6"/>
      </w:pPr>
      <w:r>
        <w:t>-- ASN1STOP</w:t>
      </w:r>
    </w:p>
    <w:p w14:paraId="565DBCEA" w14:textId="77777777" w:rsidR="0023409A" w:rsidRDefault="0023409A"/>
    <w:p w14:paraId="65255005" w14:textId="77777777" w:rsidR="0023409A" w:rsidRDefault="007F1C8D">
      <w:pPr>
        <w:pStyle w:val="Heading4"/>
        <w:rPr>
          <w:i/>
          <w:snapToGrid w:val="0"/>
        </w:rPr>
      </w:pPr>
      <w:bookmarkStart w:id="2055" w:name="_Toc52547431"/>
      <w:bookmarkStart w:id="2056" w:name="_Toc52546901"/>
      <w:bookmarkStart w:id="2057" w:name="_Toc90719737"/>
      <w:bookmarkStart w:id="2058" w:name="_Toc52547961"/>
      <w:bookmarkStart w:id="2059" w:name="_Toc52548491"/>
      <w:bookmarkStart w:id="2060" w:name="_Toc27765292"/>
      <w:bookmarkStart w:id="2061" w:name="_Toc46486556"/>
      <w:bookmarkStart w:id="2062" w:name="_Toc37680984"/>
      <w:r>
        <w:t>–</w:t>
      </w:r>
      <w:r>
        <w:tab/>
      </w:r>
      <w:r>
        <w:rPr>
          <w:i/>
          <w:snapToGrid w:val="0"/>
        </w:rPr>
        <w:t>GNSS-TimeModelListReq</w:t>
      </w:r>
      <w:bookmarkEnd w:id="2055"/>
      <w:bookmarkEnd w:id="2056"/>
      <w:bookmarkEnd w:id="2057"/>
      <w:bookmarkEnd w:id="2058"/>
      <w:bookmarkEnd w:id="2059"/>
      <w:bookmarkEnd w:id="2060"/>
      <w:bookmarkEnd w:id="2061"/>
      <w:bookmarkEnd w:id="2062"/>
    </w:p>
    <w:p w14:paraId="637BC90C" w14:textId="77777777" w:rsidR="0023409A" w:rsidRDefault="007F1C8D">
      <w:pPr>
        <w:keepLines/>
      </w:pPr>
      <w:r>
        <w:t xml:space="preserve">The IE </w:t>
      </w:r>
      <w:r>
        <w:rPr>
          <w:i/>
          <w:snapToGrid w:val="0"/>
        </w:rPr>
        <w:t>GNSS-TimeModelListReq</w:t>
      </w:r>
      <w:r>
        <w:rPr>
          <w:i/>
        </w:rPr>
        <w:t xml:space="preserve"> </w:t>
      </w:r>
      <w:r>
        <w:t xml:space="preserve">is used by the target device to request the </w:t>
      </w:r>
      <w:r>
        <w:rPr>
          <w:i/>
        </w:rPr>
        <w:t xml:space="preserve">GNSS-TimeModelElement </w:t>
      </w:r>
      <w:r>
        <w:t>assistance</w:t>
      </w:r>
      <w:r>
        <w:rPr>
          <w:i/>
        </w:rPr>
        <w:t xml:space="preserve"> </w:t>
      </w:r>
      <w:r>
        <w:t>from the location server.</w:t>
      </w:r>
    </w:p>
    <w:p w14:paraId="1EDCCD85" w14:textId="77777777" w:rsidR="0023409A" w:rsidRDefault="007F1C8D">
      <w:pPr>
        <w:pStyle w:val="PL"/>
        <w:shd w:val="clear" w:color="auto" w:fill="E6E6E6"/>
      </w:pPr>
      <w:r>
        <w:t xml:space="preserve">-- </w:t>
      </w:r>
      <w:r>
        <w:t>ASN1START</w:t>
      </w:r>
    </w:p>
    <w:p w14:paraId="17C519F9" w14:textId="77777777" w:rsidR="0023409A" w:rsidRDefault="0023409A">
      <w:pPr>
        <w:pStyle w:val="PL"/>
        <w:shd w:val="clear" w:color="auto" w:fill="E6E6E6"/>
        <w:rPr>
          <w:snapToGrid w:val="0"/>
        </w:rPr>
      </w:pPr>
    </w:p>
    <w:p w14:paraId="7F8210D6" w14:textId="77777777" w:rsidR="0023409A" w:rsidRDefault="007F1C8D">
      <w:pPr>
        <w:pStyle w:val="PL"/>
        <w:shd w:val="clear" w:color="auto" w:fill="E6E6E6"/>
      </w:pPr>
      <w:r>
        <w:rPr>
          <w:snapToGrid w:val="0"/>
        </w:rPr>
        <w:t>GNSS-TimeModelListReq</w:t>
      </w:r>
      <w:r>
        <w:t xml:space="preserve"> ::= SEQUENCE (SIZE(1..15)) OF </w:t>
      </w:r>
      <w:r>
        <w:rPr>
          <w:snapToGrid w:val="0"/>
        </w:rPr>
        <w:t>GNSS-TimeModelElementReq</w:t>
      </w:r>
    </w:p>
    <w:p w14:paraId="3BCCE877" w14:textId="77777777" w:rsidR="0023409A" w:rsidRDefault="0023409A">
      <w:pPr>
        <w:pStyle w:val="PL"/>
        <w:shd w:val="clear" w:color="auto" w:fill="E6E6E6"/>
      </w:pPr>
    </w:p>
    <w:p w14:paraId="3EFEE77C" w14:textId="77777777" w:rsidR="0023409A" w:rsidRDefault="007F1C8D">
      <w:pPr>
        <w:pStyle w:val="PL"/>
        <w:shd w:val="clear" w:color="auto" w:fill="E6E6E6"/>
      </w:pPr>
      <w:r>
        <w:rPr>
          <w:snapToGrid w:val="0"/>
        </w:rPr>
        <w:t>GNSS-TimeModelElementReq</w:t>
      </w:r>
      <w:r>
        <w:t xml:space="preserve"> ::= SEQUENCE {</w:t>
      </w:r>
    </w:p>
    <w:p w14:paraId="54035A1C" w14:textId="77777777" w:rsidR="0023409A" w:rsidRDefault="007F1C8D">
      <w:pPr>
        <w:pStyle w:val="PL"/>
        <w:shd w:val="clear" w:color="auto" w:fill="E6E6E6"/>
      </w:pPr>
      <w:r>
        <w:tab/>
        <w:t>gnss-TO-IDsReq</w:t>
      </w:r>
      <w:r>
        <w:tab/>
        <w:t>INTEGER (1..15),</w:t>
      </w:r>
    </w:p>
    <w:p w14:paraId="1FA4CAC0" w14:textId="77777777" w:rsidR="0023409A" w:rsidRDefault="007F1C8D">
      <w:pPr>
        <w:pStyle w:val="PL"/>
        <w:shd w:val="clear" w:color="auto" w:fill="E6E6E6"/>
      </w:pPr>
      <w:r>
        <w:tab/>
        <w:t>deltaTreq</w:t>
      </w:r>
      <w:r>
        <w:tab/>
      </w:r>
      <w:r>
        <w:tab/>
        <w:t>BOOLEAN,</w:t>
      </w:r>
    </w:p>
    <w:p w14:paraId="1002F4C8" w14:textId="77777777" w:rsidR="0023409A" w:rsidRDefault="007F1C8D">
      <w:pPr>
        <w:pStyle w:val="PL"/>
        <w:shd w:val="clear" w:color="auto" w:fill="E6E6E6"/>
      </w:pPr>
      <w:r>
        <w:tab/>
        <w:t>...</w:t>
      </w:r>
    </w:p>
    <w:p w14:paraId="5C7545A4" w14:textId="77777777" w:rsidR="0023409A" w:rsidRDefault="007F1C8D">
      <w:pPr>
        <w:pStyle w:val="PL"/>
        <w:shd w:val="clear" w:color="auto" w:fill="E6E6E6"/>
      </w:pPr>
      <w:r>
        <w:t>}</w:t>
      </w:r>
    </w:p>
    <w:p w14:paraId="19FD8C22" w14:textId="77777777" w:rsidR="0023409A" w:rsidRDefault="0023409A">
      <w:pPr>
        <w:pStyle w:val="PL"/>
        <w:shd w:val="clear" w:color="auto" w:fill="E6E6E6"/>
      </w:pPr>
    </w:p>
    <w:p w14:paraId="2EF5A8E1" w14:textId="77777777" w:rsidR="0023409A" w:rsidRDefault="007F1C8D">
      <w:pPr>
        <w:pStyle w:val="PL"/>
        <w:shd w:val="clear" w:color="auto" w:fill="E6E6E6"/>
      </w:pPr>
      <w:r>
        <w:t>-- ASN1STOP</w:t>
      </w:r>
    </w:p>
    <w:p w14:paraId="215C7FE1"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DFF8595" w14:textId="77777777">
        <w:trPr>
          <w:cantSplit/>
          <w:tblHeader/>
        </w:trPr>
        <w:tc>
          <w:tcPr>
            <w:tcW w:w="9639" w:type="dxa"/>
          </w:tcPr>
          <w:p w14:paraId="74A2A0CB" w14:textId="77777777" w:rsidR="0023409A" w:rsidRDefault="007F1C8D">
            <w:pPr>
              <w:pStyle w:val="TAH"/>
              <w:keepNext w:val="0"/>
              <w:keepLines w:val="0"/>
              <w:widowControl w:val="0"/>
            </w:pPr>
            <w:r>
              <w:rPr>
                <w:i/>
                <w:snapToGrid w:val="0"/>
              </w:rPr>
              <w:t>GNSS-TimeModelElementReq</w:t>
            </w:r>
            <w:r>
              <w:rPr>
                <w:i/>
                <w:iCs/>
                <w:snapToGrid w:val="0"/>
              </w:rPr>
              <w:t xml:space="preserve"> </w:t>
            </w:r>
            <w:r>
              <w:rPr>
                <w:iCs/>
              </w:rPr>
              <w:t>field descriptions</w:t>
            </w:r>
          </w:p>
        </w:tc>
      </w:tr>
      <w:tr w:rsidR="0023409A" w14:paraId="1300020C" w14:textId="77777777">
        <w:trPr>
          <w:cantSplit/>
        </w:trPr>
        <w:tc>
          <w:tcPr>
            <w:tcW w:w="9639" w:type="dxa"/>
          </w:tcPr>
          <w:p w14:paraId="6EB46617" w14:textId="77777777" w:rsidR="0023409A" w:rsidRDefault="007F1C8D">
            <w:pPr>
              <w:pStyle w:val="TAL"/>
              <w:keepNext w:val="0"/>
              <w:keepLines w:val="0"/>
              <w:widowControl w:val="0"/>
              <w:rPr>
                <w:b/>
                <w:i/>
              </w:rPr>
            </w:pPr>
            <w:r>
              <w:rPr>
                <w:b/>
                <w:i/>
              </w:rPr>
              <w:t>gnss-TO-IDsReq</w:t>
            </w:r>
          </w:p>
          <w:p w14:paraId="19BD6CB4" w14:textId="77777777" w:rsidR="0023409A" w:rsidRDefault="007F1C8D">
            <w:pPr>
              <w:pStyle w:val="TAL"/>
              <w:keepNext w:val="0"/>
              <w:keepLines w:val="0"/>
              <w:widowControl w:val="0"/>
            </w:pPr>
            <w:r>
              <w:t xml:space="preserve">This field specifies the requested </w:t>
            </w:r>
            <w:r>
              <w:rPr>
                <w:i/>
                <w:snapToGrid w:val="0"/>
              </w:rPr>
              <w:t>gnss-TO-ID</w:t>
            </w:r>
            <w:r>
              <w:rPr>
                <w:snapToGrid w:val="0"/>
              </w:rPr>
              <w:t xml:space="preserve">. The meaning and encoding is the same as the </w:t>
            </w:r>
            <w:r>
              <w:rPr>
                <w:i/>
                <w:snapToGrid w:val="0"/>
              </w:rPr>
              <w:t>gnss-TO-ID</w:t>
            </w:r>
            <w:r>
              <w:rPr>
                <w:snapToGrid w:val="0"/>
              </w:rPr>
              <w:t xml:space="preserve"> field in the </w:t>
            </w:r>
            <w:r>
              <w:rPr>
                <w:i/>
                <w:snapToGrid w:val="0"/>
              </w:rPr>
              <w:t xml:space="preserve">GNSS-TimeModelElement </w:t>
            </w:r>
            <w:r>
              <w:rPr>
                <w:snapToGrid w:val="0"/>
              </w:rPr>
              <w:t>IE.</w:t>
            </w:r>
          </w:p>
        </w:tc>
      </w:tr>
      <w:tr w:rsidR="0023409A" w14:paraId="4E3D7C11" w14:textId="77777777">
        <w:trPr>
          <w:cantSplit/>
        </w:trPr>
        <w:tc>
          <w:tcPr>
            <w:tcW w:w="9639" w:type="dxa"/>
          </w:tcPr>
          <w:p w14:paraId="025B32DF" w14:textId="77777777" w:rsidR="0023409A" w:rsidRDefault="007F1C8D">
            <w:pPr>
              <w:pStyle w:val="TAL"/>
              <w:keepNext w:val="0"/>
              <w:keepLines w:val="0"/>
              <w:widowControl w:val="0"/>
              <w:rPr>
                <w:b/>
                <w:i/>
              </w:rPr>
            </w:pPr>
            <w:r>
              <w:rPr>
                <w:b/>
                <w:i/>
              </w:rPr>
              <w:t>deltaTreq</w:t>
            </w:r>
          </w:p>
          <w:p w14:paraId="7FBB4470" w14:textId="77777777" w:rsidR="0023409A" w:rsidRDefault="007F1C8D">
            <w:pPr>
              <w:pStyle w:val="TAL"/>
              <w:keepNext w:val="0"/>
              <w:keepLines w:val="0"/>
              <w:widowControl w:val="0"/>
            </w:pPr>
            <w:r>
              <w:t xml:space="preserve">This field specifies whether or not the location server is requested to include the </w:t>
            </w:r>
            <w:r>
              <w:rPr>
                <w:i/>
              </w:rPr>
              <w:t>delta</w:t>
            </w:r>
            <w:r>
              <w:rPr>
                <w:i/>
              </w:rPr>
              <w:t>T</w:t>
            </w:r>
            <w:r>
              <w:t xml:space="preserve"> field in the </w:t>
            </w:r>
            <w:r>
              <w:rPr>
                <w:i/>
                <w:snapToGrid w:val="0"/>
              </w:rPr>
              <w:t xml:space="preserve">GNSS-TimeModelElement </w:t>
            </w:r>
            <w:r>
              <w:rPr>
                <w:snapToGrid w:val="0"/>
              </w:rPr>
              <w:t>IE. TRUE means requested.</w:t>
            </w:r>
          </w:p>
        </w:tc>
      </w:tr>
    </w:tbl>
    <w:p w14:paraId="27CD8101" w14:textId="77777777" w:rsidR="0023409A" w:rsidRDefault="0023409A"/>
    <w:p w14:paraId="11DABB43" w14:textId="77777777" w:rsidR="0023409A" w:rsidRDefault="007F1C8D">
      <w:pPr>
        <w:pStyle w:val="Heading4"/>
        <w:rPr>
          <w:i/>
          <w:snapToGrid w:val="0"/>
        </w:rPr>
      </w:pPr>
      <w:bookmarkStart w:id="2063" w:name="_Toc27765293"/>
      <w:bookmarkStart w:id="2064" w:name="_Toc46486557"/>
      <w:bookmarkStart w:id="2065" w:name="_Toc52547432"/>
      <w:bookmarkStart w:id="2066" w:name="_Toc52548492"/>
      <w:bookmarkStart w:id="2067" w:name="_Toc37680985"/>
      <w:bookmarkStart w:id="2068" w:name="_Toc52546902"/>
      <w:bookmarkStart w:id="2069" w:name="_Toc52547962"/>
      <w:bookmarkStart w:id="2070" w:name="_Toc90719738"/>
      <w:r>
        <w:t>–</w:t>
      </w:r>
      <w:r>
        <w:tab/>
      </w:r>
      <w:r>
        <w:rPr>
          <w:i/>
          <w:snapToGrid w:val="0"/>
        </w:rPr>
        <w:t>GNSS-DifferentialCorrectionsReq</w:t>
      </w:r>
      <w:bookmarkEnd w:id="2063"/>
      <w:bookmarkEnd w:id="2064"/>
      <w:bookmarkEnd w:id="2065"/>
      <w:bookmarkEnd w:id="2066"/>
      <w:bookmarkEnd w:id="2067"/>
      <w:bookmarkEnd w:id="2068"/>
      <w:bookmarkEnd w:id="2069"/>
      <w:bookmarkEnd w:id="2070"/>
    </w:p>
    <w:p w14:paraId="0F4EC026" w14:textId="77777777" w:rsidR="0023409A" w:rsidRDefault="007F1C8D">
      <w:pPr>
        <w:keepLines/>
      </w:pPr>
      <w:r>
        <w:t xml:space="preserve">The IE </w:t>
      </w:r>
      <w:r>
        <w:rPr>
          <w:i/>
          <w:snapToGrid w:val="0"/>
        </w:rPr>
        <w:t>GNSS-DifferentialCorrectionsReq</w:t>
      </w:r>
      <w:r>
        <w:rPr>
          <w:i/>
        </w:rPr>
        <w:t xml:space="preserve"> </w:t>
      </w:r>
      <w:r>
        <w:t xml:space="preserve">is used by the target device to request the </w:t>
      </w:r>
      <w:r>
        <w:rPr>
          <w:i/>
          <w:snapToGrid w:val="0"/>
        </w:rPr>
        <w:t>GNSS-DifferentialCorrections</w:t>
      </w:r>
      <w:r>
        <w:rPr>
          <w:i/>
        </w:rPr>
        <w:t xml:space="preserve"> </w:t>
      </w:r>
      <w:r>
        <w:t>assistance</w:t>
      </w:r>
      <w:r>
        <w:rPr>
          <w:i/>
        </w:rPr>
        <w:t xml:space="preserve"> </w:t>
      </w:r>
      <w:r>
        <w:t>from the location server.</w:t>
      </w:r>
    </w:p>
    <w:p w14:paraId="5B2E3E3B" w14:textId="77777777" w:rsidR="0023409A" w:rsidRDefault="007F1C8D">
      <w:pPr>
        <w:pStyle w:val="PL"/>
        <w:shd w:val="clear" w:color="auto" w:fill="E6E6E6"/>
      </w:pPr>
      <w:r>
        <w:t>-- ASN1S</w:t>
      </w:r>
      <w:r>
        <w:t>TART</w:t>
      </w:r>
    </w:p>
    <w:p w14:paraId="181641C4" w14:textId="77777777" w:rsidR="0023409A" w:rsidRDefault="0023409A">
      <w:pPr>
        <w:pStyle w:val="PL"/>
        <w:shd w:val="clear" w:color="auto" w:fill="E6E6E6"/>
        <w:rPr>
          <w:snapToGrid w:val="0"/>
        </w:rPr>
      </w:pPr>
    </w:p>
    <w:p w14:paraId="28E5B7FF" w14:textId="77777777" w:rsidR="0023409A" w:rsidRDefault="007F1C8D">
      <w:pPr>
        <w:pStyle w:val="PL"/>
        <w:shd w:val="clear" w:color="auto" w:fill="E6E6E6"/>
      </w:pPr>
      <w:r>
        <w:rPr>
          <w:snapToGrid w:val="0"/>
        </w:rPr>
        <w:t>GNSS-DifferentialCorrectionsReq</w:t>
      </w:r>
      <w:r>
        <w:t xml:space="preserve"> ::=</w:t>
      </w:r>
      <w:r>
        <w:tab/>
        <w:t>SEQUENCE {</w:t>
      </w:r>
    </w:p>
    <w:p w14:paraId="0FD08988" w14:textId="77777777" w:rsidR="0023409A" w:rsidRDefault="007F1C8D">
      <w:pPr>
        <w:pStyle w:val="PL"/>
        <w:shd w:val="clear" w:color="auto" w:fill="E6E6E6"/>
      </w:pPr>
      <w:r>
        <w:tab/>
        <w:t>dgnss-SignalsReq</w:t>
      </w:r>
      <w:r>
        <w:tab/>
      </w:r>
      <w:r>
        <w:tab/>
      </w:r>
      <w:r>
        <w:tab/>
        <w:t>GNSS-SignalIDs,</w:t>
      </w:r>
    </w:p>
    <w:p w14:paraId="4E38DC5B" w14:textId="77777777" w:rsidR="0023409A" w:rsidRDefault="007F1C8D">
      <w:pPr>
        <w:pStyle w:val="PL"/>
        <w:shd w:val="clear" w:color="auto" w:fill="E6E6E6"/>
      </w:pPr>
      <w:r>
        <w:tab/>
        <w:t>dgnss-ValidityTimeReq</w:t>
      </w:r>
      <w:r>
        <w:tab/>
      </w:r>
      <w:r>
        <w:tab/>
        <w:t>BOOLEAN,</w:t>
      </w:r>
    </w:p>
    <w:p w14:paraId="766A6081" w14:textId="77777777" w:rsidR="0023409A" w:rsidRDefault="007F1C8D">
      <w:pPr>
        <w:pStyle w:val="PL"/>
        <w:shd w:val="clear" w:color="auto" w:fill="E6E6E6"/>
      </w:pPr>
      <w:r>
        <w:tab/>
        <w:t>...</w:t>
      </w:r>
    </w:p>
    <w:p w14:paraId="6A051FB5" w14:textId="77777777" w:rsidR="0023409A" w:rsidRDefault="007F1C8D">
      <w:pPr>
        <w:pStyle w:val="PL"/>
        <w:shd w:val="clear" w:color="auto" w:fill="E6E6E6"/>
      </w:pPr>
      <w:r>
        <w:t>}</w:t>
      </w:r>
    </w:p>
    <w:p w14:paraId="619E63DB" w14:textId="77777777" w:rsidR="0023409A" w:rsidRDefault="0023409A">
      <w:pPr>
        <w:pStyle w:val="PL"/>
        <w:shd w:val="clear" w:color="auto" w:fill="E6E6E6"/>
      </w:pPr>
    </w:p>
    <w:p w14:paraId="1469A120" w14:textId="77777777" w:rsidR="0023409A" w:rsidRDefault="007F1C8D">
      <w:pPr>
        <w:pStyle w:val="PL"/>
        <w:shd w:val="clear" w:color="auto" w:fill="E6E6E6"/>
      </w:pPr>
      <w:r>
        <w:t>-- ASN1STOP</w:t>
      </w:r>
    </w:p>
    <w:p w14:paraId="335716ED"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D1DC426" w14:textId="77777777">
        <w:trPr>
          <w:cantSplit/>
          <w:tblHeader/>
        </w:trPr>
        <w:tc>
          <w:tcPr>
            <w:tcW w:w="9639" w:type="dxa"/>
          </w:tcPr>
          <w:p w14:paraId="2F1754D2" w14:textId="77777777" w:rsidR="0023409A" w:rsidRDefault="007F1C8D">
            <w:pPr>
              <w:pStyle w:val="TAH"/>
              <w:keepNext w:val="0"/>
              <w:keepLines w:val="0"/>
              <w:widowControl w:val="0"/>
            </w:pPr>
            <w:r>
              <w:rPr>
                <w:i/>
                <w:snapToGrid w:val="0"/>
              </w:rPr>
              <w:t>GNSS-DifferentialCorrectionsReq</w:t>
            </w:r>
            <w:r>
              <w:rPr>
                <w:i/>
                <w:iCs/>
                <w:snapToGrid w:val="0"/>
              </w:rPr>
              <w:t xml:space="preserve"> </w:t>
            </w:r>
            <w:r>
              <w:rPr>
                <w:iCs/>
              </w:rPr>
              <w:t>field descriptions</w:t>
            </w:r>
          </w:p>
        </w:tc>
      </w:tr>
      <w:tr w:rsidR="0023409A" w14:paraId="78B40194" w14:textId="77777777">
        <w:trPr>
          <w:cantSplit/>
        </w:trPr>
        <w:tc>
          <w:tcPr>
            <w:tcW w:w="9639" w:type="dxa"/>
          </w:tcPr>
          <w:p w14:paraId="69FAA0B2" w14:textId="77777777" w:rsidR="0023409A" w:rsidRDefault="007F1C8D">
            <w:pPr>
              <w:pStyle w:val="TAL"/>
              <w:keepNext w:val="0"/>
              <w:keepLines w:val="0"/>
              <w:widowControl w:val="0"/>
              <w:rPr>
                <w:b/>
                <w:i/>
              </w:rPr>
            </w:pPr>
            <w:r>
              <w:rPr>
                <w:b/>
                <w:i/>
              </w:rPr>
              <w:t>dgnss-SignalsReq</w:t>
            </w:r>
          </w:p>
          <w:p w14:paraId="4EF3C406" w14:textId="77777777" w:rsidR="0023409A" w:rsidRDefault="007F1C8D">
            <w:pPr>
              <w:pStyle w:val="TAL"/>
              <w:keepNext w:val="0"/>
              <w:keepLines w:val="0"/>
              <w:widowControl w:val="0"/>
            </w:pPr>
            <w:r>
              <w:t xml:space="preserve">This field specifies the GNSS Signal(s) for which the </w:t>
            </w:r>
            <w:r>
              <w:rPr>
                <w:i/>
                <w:snapToGrid w:val="0"/>
              </w:rPr>
              <w:t xml:space="preserve">GNSS-DifferentialCorrections </w:t>
            </w:r>
            <w:r>
              <w:rPr>
                <w:snapToGrid w:val="0"/>
              </w:rPr>
              <w:t>are requested. A one</w:t>
            </w:r>
            <w:r>
              <w:rPr>
                <w:snapToGrid w:val="0"/>
              </w:rPr>
              <w:noBreakHyphen/>
              <w:t>value at a bit position means DGNSS corrections for the specific signal are requested; a zero</w:t>
            </w:r>
            <w:r>
              <w:rPr>
                <w:snapToGrid w:val="0"/>
              </w:rPr>
              <w:noBreakHyphen/>
              <w:t>value means not requested. The target device shall set a m</w:t>
            </w:r>
            <w:r>
              <w:rPr>
                <w:snapToGrid w:val="0"/>
              </w:rPr>
              <w:t>aximum of three bits to value 'one'.</w:t>
            </w:r>
          </w:p>
        </w:tc>
      </w:tr>
      <w:tr w:rsidR="0023409A" w14:paraId="796B7C44" w14:textId="77777777">
        <w:trPr>
          <w:cantSplit/>
        </w:trPr>
        <w:tc>
          <w:tcPr>
            <w:tcW w:w="9639" w:type="dxa"/>
          </w:tcPr>
          <w:p w14:paraId="2CAD7E15" w14:textId="77777777" w:rsidR="0023409A" w:rsidRDefault="007F1C8D">
            <w:pPr>
              <w:pStyle w:val="TAL"/>
              <w:keepNext w:val="0"/>
              <w:keepLines w:val="0"/>
              <w:widowControl w:val="0"/>
              <w:rPr>
                <w:b/>
                <w:i/>
              </w:rPr>
            </w:pPr>
            <w:r>
              <w:rPr>
                <w:b/>
                <w:i/>
              </w:rPr>
              <w:t>dgnss-ValidityTimeReq</w:t>
            </w:r>
          </w:p>
          <w:p w14:paraId="16CAB416" w14:textId="77777777" w:rsidR="0023409A" w:rsidRDefault="007F1C8D">
            <w:pPr>
              <w:pStyle w:val="TAL"/>
              <w:keepNext w:val="0"/>
              <w:keepLines w:val="0"/>
              <w:widowControl w:val="0"/>
            </w:pPr>
            <w:r>
              <w:t xml:space="preserve">This field specifies whether the </w:t>
            </w:r>
            <w:r>
              <w:rPr>
                <w:i/>
              </w:rPr>
              <w:t>udreGrowthRate</w:t>
            </w:r>
            <w:r>
              <w:t xml:space="preserve"> and </w:t>
            </w:r>
            <w:r>
              <w:rPr>
                <w:i/>
              </w:rPr>
              <w:t>udreValidityTime</w:t>
            </w:r>
            <w:r>
              <w:t xml:space="preserve"> in </w:t>
            </w:r>
            <w:r>
              <w:rPr>
                <w:i/>
                <w:snapToGrid w:val="0"/>
              </w:rPr>
              <w:t>GNSS-DifferentialCorrections</w:t>
            </w:r>
            <w:r>
              <w:rPr>
                <w:snapToGrid w:val="0"/>
              </w:rPr>
              <w:t xml:space="preserve"> are requested or not. TRUE means requested.</w:t>
            </w:r>
          </w:p>
        </w:tc>
      </w:tr>
    </w:tbl>
    <w:p w14:paraId="2B8B3976" w14:textId="77777777" w:rsidR="0023409A" w:rsidRDefault="0023409A"/>
    <w:p w14:paraId="172827FB" w14:textId="77777777" w:rsidR="0023409A" w:rsidRDefault="007F1C8D">
      <w:pPr>
        <w:pStyle w:val="Heading4"/>
        <w:rPr>
          <w:i/>
          <w:snapToGrid w:val="0"/>
        </w:rPr>
      </w:pPr>
      <w:bookmarkStart w:id="2071" w:name="_Toc37680986"/>
      <w:bookmarkStart w:id="2072" w:name="_Toc46486558"/>
      <w:bookmarkStart w:id="2073" w:name="_Toc52548493"/>
      <w:bookmarkStart w:id="2074" w:name="_Toc27765294"/>
      <w:bookmarkStart w:id="2075" w:name="_Toc52546903"/>
      <w:bookmarkStart w:id="2076" w:name="_Toc52547433"/>
      <w:bookmarkStart w:id="2077" w:name="_Toc90719739"/>
      <w:bookmarkStart w:id="2078" w:name="_Toc52547963"/>
      <w:r>
        <w:t>–</w:t>
      </w:r>
      <w:r>
        <w:tab/>
      </w:r>
      <w:r>
        <w:rPr>
          <w:i/>
          <w:snapToGrid w:val="0"/>
        </w:rPr>
        <w:t>GNSS-NavigationModelReq</w:t>
      </w:r>
      <w:bookmarkEnd w:id="2071"/>
      <w:bookmarkEnd w:id="2072"/>
      <w:bookmarkEnd w:id="2073"/>
      <w:bookmarkEnd w:id="2074"/>
      <w:bookmarkEnd w:id="2075"/>
      <w:bookmarkEnd w:id="2076"/>
      <w:bookmarkEnd w:id="2077"/>
      <w:bookmarkEnd w:id="2078"/>
    </w:p>
    <w:p w14:paraId="7A927FED" w14:textId="77777777" w:rsidR="0023409A" w:rsidRDefault="007F1C8D">
      <w:pPr>
        <w:rPr>
          <w:i/>
        </w:rPr>
      </w:pPr>
      <w:r>
        <w:t xml:space="preserve">The IE </w:t>
      </w:r>
      <w:r>
        <w:rPr>
          <w:i/>
          <w:snapToGrid w:val="0"/>
        </w:rPr>
        <w:t>GNSS-NavigationModelReq</w:t>
      </w:r>
      <w:r>
        <w:rPr>
          <w:i/>
        </w:rPr>
        <w:t xml:space="preserve"> </w:t>
      </w:r>
      <w:r>
        <w:t xml:space="preserve">is used by the target device to request the </w:t>
      </w:r>
      <w:r>
        <w:rPr>
          <w:i/>
        </w:rPr>
        <w:t xml:space="preserve">GNSS-NavigationModel </w:t>
      </w:r>
      <w:r>
        <w:t>assistance</w:t>
      </w:r>
      <w:r>
        <w:rPr>
          <w:i/>
        </w:rPr>
        <w:t xml:space="preserve"> </w:t>
      </w:r>
      <w:r>
        <w:t>from the location server.</w:t>
      </w:r>
    </w:p>
    <w:p w14:paraId="6142ACB1" w14:textId="77777777" w:rsidR="0023409A" w:rsidRDefault="007F1C8D">
      <w:pPr>
        <w:pStyle w:val="PL"/>
        <w:shd w:val="clear" w:color="auto" w:fill="E6E6E6"/>
      </w:pPr>
      <w:r>
        <w:t>-- ASN1START</w:t>
      </w:r>
    </w:p>
    <w:p w14:paraId="55E7FD68" w14:textId="77777777" w:rsidR="0023409A" w:rsidRDefault="0023409A">
      <w:pPr>
        <w:pStyle w:val="PL"/>
        <w:shd w:val="clear" w:color="auto" w:fill="E6E6E6"/>
        <w:rPr>
          <w:snapToGrid w:val="0"/>
        </w:rPr>
      </w:pPr>
    </w:p>
    <w:p w14:paraId="3FF16954" w14:textId="77777777" w:rsidR="0023409A" w:rsidRDefault="007F1C8D">
      <w:pPr>
        <w:pStyle w:val="PL"/>
        <w:shd w:val="clear" w:color="auto" w:fill="E6E6E6"/>
      </w:pPr>
      <w:r>
        <w:rPr>
          <w:snapToGrid w:val="0"/>
        </w:rPr>
        <w:t>GNSS-NavigationModelReq</w:t>
      </w:r>
      <w:r>
        <w:t xml:space="preserve"> ::=</w:t>
      </w:r>
      <w:r>
        <w:tab/>
        <w:t>CHOICE {</w:t>
      </w:r>
    </w:p>
    <w:p w14:paraId="2B62A098" w14:textId="77777777" w:rsidR="0023409A" w:rsidRDefault="007F1C8D">
      <w:pPr>
        <w:pStyle w:val="PL"/>
        <w:shd w:val="clear" w:color="auto" w:fill="E6E6E6"/>
      </w:pPr>
      <w:r>
        <w:tab/>
        <w:t>storedNavList</w:t>
      </w:r>
      <w:r>
        <w:tab/>
      </w:r>
      <w:r>
        <w:tab/>
        <w:t>StoredNavListInfo,</w:t>
      </w:r>
    </w:p>
    <w:p w14:paraId="01B7C256" w14:textId="77777777" w:rsidR="0023409A" w:rsidRDefault="007F1C8D">
      <w:pPr>
        <w:pStyle w:val="PL"/>
        <w:shd w:val="clear" w:color="auto" w:fill="E6E6E6"/>
      </w:pPr>
      <w:r>
        <w:tab/>
        <w:t>reqNavList</w:t>
      </w:r>
      <w:r>
        <w:tab/>
      </w:r>
      <w:r>
        <w:tab/>
      </w:r>
      <w:r>
        <w:tab/>
        <w:t>ReqNavListInfo,</w:t>
      </w:r>
    </w:p>
    <w:p w14:paraId="01A70BED" w14:textId="77777777" w:rsidR="0023409A" w:rsidRDefault="007F1C8D">
      <w:pPr>
        <w:pStyle w:val="PL"/>
        <w:shd w:val="clear" w:color="auto" w:fill="E6E6E6"/>
      </w:pPr>
      <w:r>
        <w:tab/>
        <w:t>...</w:t>
      </w:r>
    </w:p>
    <w:p w14:paraId="00813CCD" w14:textId="77777777" w:rsidR="0023409A" w:rsidRDefault="007F1C8D">
      <w:pPr>
        <w:pStyle w:val="PL"/>
        <w:shd w:val="clear" w:color="auto" w:fill="E6E6E6"/>
      </w:pPr>
      <w:r>
        <w:t>}</w:t>
      </w:r>
    </w:p>
    <w:p w14:paraId="79062356" w14:textId="77777777" w:rsidR="0023409A" w:rsidRDefault="0023409A">
      <w:pPr>
        <w:pStyle w:val="PL"/>
        <w:shd w:val="clear" w:color="auto" w:fill="E6E6E6"/>
      </w:pPr>
    </w:p>
    <w:p w14:paraId="7B868106" w14:textId="77777777" w:rsidR="0023409A" w:rsidRDefault="0023409A">
      <w:pPr>
        <w:pStyle w:val="PL"/>
        <w:shd w:val="clear" w:color="auto" w:fill="E6E6E6"/>
      </w:pPr>
    </w:p>
    <w:p w14:paraId="7210AD0D" w14:textId="77777777" w:rsidR="0023409A" w:rsidRDefault="007F1C8D">
      <w:pPr>
        <w:pStyle w:val="PL"/>
        <w:shd w:val="clear" w:color="auto" w:fill="E6E6E6"/>
      </w:pPr>
      <w:r>
        <w:t>StoredNavListInfo ::= SEQUENCE {</w:t>
      </w:r>
    </w:p>
    <w:p w14:paraId="04CBBEE4" w14:textId="77777777" w:rsidR="0023409A" w:rsidRDefault="007F1C8D">
      <w:pPr>
        <w:pStyle w:val="PL"/>
        <w:shd w:val="clear" w:color="auto" w:fill="E6E6E6"/>
      </w:pPr>
      <w:r>
        <w:tab/>
        <w:t>gnss-WeekOrDay</w:t>
      </w:r>
      <w:r>
        <w:tab/>
      </w:r>
      <w:r>
        <w:tab/>
      </w:r>
      <w:r>
        <w:tab/>
        <w:t>INTEGER (0..4095),</w:t>
      </w:r>
    </w:p>
    <w:p w14:paraId="1766EB5A" w14:textId="77777777" w:rsidR="0023409A" w:rsidRDefault="007F1C8D">
      <w:pPr>
        <w:pStyle w:val="PL"/>
        <w:shd w:val="clear" w:color="auto" w:fill="E6E6E6"/>
      </w:pPr>
      <w:r>
        <w:tab/>
        <w:t>gnss-Toe</w:t>
      </w:r>
      <w:r>
        <w:tab/>
      </w:r>
      <w:r>
        <w:tab/>
      </w:r>
      <w:r>
        <w:tab/>
      </w:r>
      <w:r>
        <w:tab/>
        <w:t>INTEGER (0..255),</w:t>
      </w:r>
    </w:p>
    <w:p w14:paraId="625F89D9" w14:textId="77777777" w:rsidR="0023409A" w:rsidRDefault="007F1C8D">
      <w:pPr>
        <w:pStyle w:val="PL"/>
        <w:shd w:val="clear" w:color="auto" w:fill="E6E6E6"/>
      </w:pPr>
      <w:r>
        <w:tab/>
        <w:t>t-toeLimit</w:t>
      </w:r>
      <w:r>
        <w:tab/>
      </w:r>
      <w:r>
        <w:tab/>
      </w:r>
      <w:r>
        <w:tab/>
      </w:r>
      <w:r>
        <w:tab/>
        <w:t>INTEGER (0..15),</w:t>
      </w:r>
    </w:p>
    <w:p w14:paraId="063845D8" w14:textId="77777777" w:rsidR="0023409A" w:rsidRDefault="007F1C8D">
      <w:pPr>
        <w:pStyle w:val="PL"/>
        <w:shd w:val="clear" w:color="auto" w:fill="E6E6E6"/>
      </w:pPr>
      <w:r>
        <w:tab/>
        <w:t>satListRelatedDataList</w:t>
      </w:r>
      <w:r>
        <w:tab/>
        <w:t>SatListRelatedDataList</w:t>
      </w:r>
      <w:r>
        <w:tab/>
        <w:t>OPTIONAL,</w:t>
      </w:r>
    </w:p>
    <w:p w14:paraId="37DC142F" w14:textId="77777777" w:rsidR="0023409A" w:rsidRDefault="007F1C8D">
      <w:pPr>
        <w:pStyle w:val="PL"/>
        <w:shd w:val="clear" w:color="auto" w:fill="E6E6E6"/>
      </w:pPr>
      <w:r>
        <w:tab/>
        <w:t>...</w:t>
      </w:r>
    </w:p>
    <w:p w14:paraId="10FF2911" w14:textId="77777777" w:rsidR="0023409A" w:rsidRDefault="007F1C8D">
      <w:pPr>
        <w:pStyle w:val="PL"/>
        <w:shd w:val="clear" w:color="auto" w:fill="E6E6E6"/>
      </w:pPr>
      <w:r>
        <w:t>}</w:t>
      </w:r>
    </w:p>
    <w:p w14:paraId="27D72A6C" w14:textId="77777777" w:rsidR="0023409A" w:rsidRDefault="0023409A">
      <w:pPr>
        <w:pStyle w:val="PL"/>
        <w:shd w:val="clear" w:color="auto" w:fill="E6E6E6"/>
      </w:pPr>
    </w:p>
    <w:p w14:paraId="04834263" w14:textId="77777777" w:rsidR="0023409A" w:rsidRDefault="007F1C8D">
      <w:pPr>
        <w:pStyle w:val="PL"/>
        <w:shd w:val="clear" w:color="auto" w:fill="E6E6E6"/>
      </w:pPr>
      <w:r>
        <w:t>SatListRelatedDataList ::= SEQUENCE (SIZE (1..64)) OF SatL</w:t>
      </w:r>
      <w:r>
        <w:t>istRelatedDataElement</w:t>
      </w:r>
    </w:p>
    <w:p w14:paraId="3A967894" w14:textId="77777777" w:rsidR="0023409A" w:rsidRDefault="0023409A">
      <w:pPr>
        <w:pStyle w:val="PL"/>
        <w:shd w:val="clear" w:color="auto" w:fill="E6E6E6"/>
      </w:pPr>
    </w:p>
    <w:p w14:paraId="399C8A7A" w14:textId="77777777" w:rsidR="0023409A" w:rsidRDefault="007F1C8D">
      <w:pPr>
        <w:pStyle w:val="PL"/>
        <w:shd w:val="clear" w:color="auto" w:fill="E6E6E6"/>
      </w:pPr>
      <w:r>
        <w:t>SatListRelatedDataElement ::= SEQUENCE {</w:t>
      </w:r>
    </w:p>
    <w:p w14:paraId="45793373" w14:textId="77777777" w:rsidR="0023409A" w:rsidRDefault="007F1C8D">
      <w:pPr>
        <w:pStyle w:val="PL"/>
        <w:shd w:val="clear" w:color="auto" w:fill="E6E6E6"/>
      </w:pPr>
      <w:r>
        <w:tab/>
      </w:r>
      <w:r>
        <w:rPr>
          <w:snapToGrid w:val="0"/>
        </w:rPr>
        <w:t>svID</w:t>
      </w:r>
      <w:r>
        <w:rPr>
          <w:snapToGrid w:val="0"/>
        </w:rPr>
        <w:tab/>
      </w:r>
      <w:r>
        <w:rPr>
          <w:snapToGrid w:val="0"/>
        </w:rPr>
        <w:tab/>
      </w:r>
      <w:r>
        <w:rPr>
          <w:snapToGrid w:val="0"/>
        </w:rPr>
        <w:tab/>
      </w:r>
      <w:r>
        <w:rPr>
          <w:snapToGrid w:val="0"/>
        </w:rPr>
        <w:tab/>
        <w:t>SV-ID,</w:t>
      </w:r>
    </w:p>
    <w:p w14:paraId="55B7A768" w14:textId="77777777" w:rsidR="0023409A" w:rsidRDefault="007F1C8D">
      <w:pPr>
        <w:pStyle w:val="PL"/>
        <w:shd w:val="clear" w:color="auto" w:fill="E6E6E6"/>
        <w:ind w:firstLine="283"/>
        <w:rPr>
          <w:snapToGrid w:val="0"/>
        </w:rPr>
      </w:pPr>
      <w:r>
        <w:tab/>
      </w:r>
      <w:r>
        <w:rPr>
          <w:snapToGrid w:val="0"/>
        </w:rPr>
        <w:t>iod</w:t>
      </w:r>
      <w:r>
        <w:rPr>
          <w:snapToGrid w:val="0"/>
        </w:rPr>
        <w:tab/>
      </w:r>
      <w:r>
        <w:rPr>
          <w:snapToGrid w:val="0"/>
        </w:rPr>
        <w:tab/>
      </w:r>
      <w:r>
        <w:rPr>
          <w:snapToGrid w:val="0"/>
        </w:rPr>
        <w:tab/>
      </w:r>
      <w:r>
        <w:rPr>
          <w:snapToGrid w:val="0"/>
        </w:rPr>
        <w:tab/>
        <w:t>BIT STRING (SIZE(11)),</w:t>
      </w:r>
    </w:p>
    <w:p w14:paraId="019E1874" w14:textId="77777777" w:rsidR="0023409A" w:rsidRDefault="007F1C8D">
      <w:pPr>
        <w:pStyle w:val="PL"/>
        <w:shd w:val="clear" w:color="auto" w:fill="E6E6E6"/>
        <w:ind w:firstLine="283"/>
        <w:rPr>
          <w:snapToGrid w:val="0"/>
        </w:rPr>
      </w:pPr>
      <w:r>
        <w:rPr>
          <w:snapToGrid w:val="0"/>
        </w:rPr>
        <w:tab/>
        <w:t>clockModelID</w:t>
      </w:r>
      <w:r>
        <w:rPr>
          <w:snapToGrid w:val="0"/>
        </w:rPr>
        <w:tab/>
      </w:r>
      <w:r>
        <w:rPr>
          <w:snapToGrid w:val="0"/>
        </w:rPr>
        <w:tab/>
        <w:t>INTEGER (1..8)</w:t>
      </w:r>
      <w:r>
        <w:rPr>
          <w:snapToGrid w:val="0"/>
        </w:rPr>
        <w:tab/>
      </w:r>
      <w:r>
        <w:rPr>
          <w:snapToGrid w:val="0"/>
        </w:rPr>
        <w:tab/>
      </w:r>
      <w:r>
        <w:rPr>
          <w:snapToGrid w:val="0"/>
        </w:rPr>
        <w:tab/>
        <w:t>OPTIONAL,</w:t>
      </w:r>
    </w:p>
    <w:p w14:paraId="291CBB30" w14:textId="77777777" w:rsidR="0023409A" w:rsidRDefault="007F1C8D">
      <w:pPr>
        <w:pStyle w:val="PL"/>
        <w:shd w:val="clear" w:color="auto" w:fill="E6E6E6"/>
        <w:ind w:firstLine="384"/>
      </w:pPr>
      <w:r>
        <w:rPr>
          <w:snapToGrid w:val="0"/>
        </w:rPr>
        <w:t>orbitModelID</w:t>
      </w:r>
      <w:r>
        <w:rPr>
          <w:snapToGrid w:val="0"/>
        </w:rPr>
        <w:tab/>
      </w:r>
      <w:r>
        <w:rPr>
          <w:snapToGrid w:val="0"/>
        </w:rPr>
        <w:tab/>
        <w:t>INTEGER (1..8)</w:t>
      </w:r>
      <w:r>
        <w:rPr>
          <w:snapToGrid w:val="0"/>
        </w:rPr>
        <w:tab/>
      </w:r>
      <w:r>
        <w:rPr>
          <w:snapToGrid w:val="0"/>
        </w:rPr>
        <w:tab/>
      </w:r>
      <w:r>
        <w:rPr>
          <w:snapToGrid w:val="0"/>
        </w:rPr>
        <w:tab/>
        <w:t>OPTIONAL,</w:t>
      </w:r>
      <w:r>
        <w:rPr>
          <w:snapToGrid w:val="0"/>
        </w:rPr>
        <w:tab/>
      </w:r>
      <w:r>
        <w:rPr>
          <w:snapToGrid w:val="0"/>
        </w:rPr>
        <w:tab/>
      </w:r>
      <w:r>
        <w:rPr>
          <w:snapToGrid w:val="0"/>
        </w:rPr>
        <w:tab/>
      </w:r>
    </w:p>
    <w:p w14:paraId="4E45D7E3" w14:textId="77777777" w:rsidR="0023409A" w:rsidRDefault="007F1C8D">
      <w:pPr>
        <w:pStyle w:val="PL"/>
        <w:shd w:val="clear" w:color="auto" w:fill="E6E6E6"/>
        <w:ind w:firstLine="283"/>
      </w:pPr>
      <w:r>
        <w:tab/>
        <w:t>...</w:t>
      </w:r>
    </w:p>
    <w:p w14:paraId="6877EE53" w14:textId="77777777" w:rsidR="0023409A" w:rsidRDefault="007F1C8D">
      <w:pPr>
        <w:pStyle w:val="PL"/>
        <w:shd w:val="clear" w:color="auto" w:fill="E6E6E6"/>
      </w:pPr>
      <w:r>
        <w:t>}</w:t>
      </w:r>
    </w:p>
    <w:p w14:paraId="5BFED9FD" w14:textId="77777777" w:rsidR="0023409A" w:rsidRDefault="0023409A">
      <w:pPr>
        <w:pStyle w:val="PL"/>
        <w:shd w:val="clear" w:color="auto" w:fill="E6E6E6"/>
      </w:pPr>
    </w:p>
    <w:p w14:paraId="5AFDB811" w14:textId="77777777" w:rsidR="0023409A" w:rsidRDefault="007F1C8D">
      <w:pPr>
        <w:pStyle w:val="PL"/>
        <w:shd w:val="clear" w:color="auto" w:fill="E6E6E6"/>
      </w:pPr>
      <w:r>
        <w:t>ReqNavListInfo ::=</w:t>
      </w:r>
      <w:r>
        <w:tab/>
        <w:t>SEQUENCE {</w:t>
      </w:r>
    </w:p>
    <w:p w14:paraId="528B595D" w14:textId="77777777" w:rsidR="0023409A" w:rsidRDefault="007F1C8D">
      <w:pPr>
        <w:pStyle w:val="PL"/>
        <w:shd w:val="clear" w:color="auto" w:fill="E6E6E6"/>
      </w:pPr>
      <w:r>
        <w:tab/>
        <w:t>svReqList</w:t>
      </w:r>
      <w:r>
        <w:tab/>
      </w:r>
      <w:r>
        <w:tab/>
      </w:r>
      <w:r>
        <w:tab/>
      </w:r>
      <w:r>
        <w:tab/>
        <w:t xml:space="preserve">BIT </w:t>
      </w:r>
      <w:r>
        <w:t>STRING (SIZE (64)),</w:t>
      </w:r>
    </w:p>
    <w:p w14:paraId="46F021EC" w14:textId="77777777" w:rsidR="0023409A" w:rsidRDefault="007F1C8D">
      <w:pPr>
        <w:pStyle w:val="PL"/>
        <w:shd w:val="clear" w:color="auto" w:fill="E6E6E6"/>
        <w:ind w:firstLine="283"/>
        <w:rPr>
          <w:snapToGrid w:val="0"/>
        </w:rPr>
      </w:pPr>
      <w:r>
        <w:rPr>
          <w:snapToGrid w:val="0"/>
        </w:rPr>
        <w:tab/>
        <w:t>clockModelID-PrefList</w:t>
      </w:r>
      <w:r>
        <w:rPr>
          <w:snapToGrid w:val="0"/>
        </w:rPr>
        <w:tab/>
      </w:r>
      <w:r>
        <w:t>SEQUENCE (SIZE (1..8)) OF</w:t>
      </w:r>
      <w:r>
        <w:tab/>
      </w:r>
      <w:r>
        <w:rPr>
          <w:snapToGrid w:val="0"/>
        </w:rPr>
        <w:t>INTEGER (1..8)</w:t>
      </w:r>
      <w:r>
        <w:rPr>
          <w:snapToGrid w:val="0"/>
        </w:rPr>
        <w:tab/>
      </w:r>
      <w:r>
        <w:rPr>
          <w:snapToGrid w:val="0"/>
        </w:rPr>
        <w:tab/>
        <w:t>OPTIONAL,</w:t>
      </w:r>
    </w:p>
    <w:p w14:paraId="05522C1C" w14:textId="77777777" w:rsidR="0023409A" w:rsidRDefault="007F1C8D">
      <w:pPr>
        <w:pStyle w:val="PL"/>
        <w:shd w:val="clear" w:color="auto" w:fill="E6E6E6"/>
        <w:rPr>
          <w:snapToGrid w:val="0"/>
        </w:rPr>
      </w:pPr>
      <w:r>
        <w:rPr>
          <w:snapToGrid w:val="0"/>
        </w:rPr>
        <w:tab/>
        <w:t>orbitModelID-PrefList</w:t>
      </w:r>
      <w:r>
        <w:rPr>
          <w:snapToGrid w:val="0"/>
        </w:rPr>
        <w:tab/>
      </w:r>
      <w:r>
        <w:t>SEQUENCE (SIZE (1..8)) OF</w:t>
      </w:r>
      <w:r>
        <w:tab/>
      </w:r>
      <w:r>
        <w:rPr>
          <w:snapToGrid w:val="0"/>
        </w:rPr>
        <w:t>INTEGER (1..8)</w:t>
      </w:r>
      <w:r>
        <w:rPr>
          <w:snapToGrid w:val="0"/>
        </w:rPr>
        <w:tab/>
      </w:r>
      <w:r>
        <w:rPr>
          <w:snapToGrid w:val="0"/>
        </w:rPr>
        <w:tab/>
        <w:t>OPTIONAL,</w:t>
      </w:r>
      <w:r>
        <w:rPr>
          <w:snapToGrid w:val="0"/>
        </w:rPr>
        <w:tab/>
      </w:r>
    </w:p>
    <w:p w14:paraId="3C72EBB0" w14:textId="77777777" w:rsidR="0023409A" w:rsidRDefault="007F1C8D">
      <w:pPr>
        <w:pStyle w:val="PL"/>
        <w:shd w:val="clear" w:color="auto" w:fill="E6E6E6"/>
      </w:pPr>
      <w:r>
        <w:rPr>
          <w:snapToGrid w:val="0"/>
        </w:rPr>
        <w:tab/>
        <w:t>addNavparamReq</w:t>
      </w:r>
      <w:r>
        <w:rPr>
          <w:snapToGrid w:val="0"/>
        </w:rPr>
        <w:tab/>
      </w:r>
      <w:r>
        <w:rPr>
          <w:snapToGrid w:val="0"/>
        </w:rPr>
        <w:tab/>
      </w:r>
      <w:r>
        <w:rPr>
          <w:snapToGrid w:val="0"/>
        </w:rPr>
        <w:tab/>
        <w:t>BOOLEAN</w:t>
      </w:r>
      <w:r>
        <w:rPr>
          <w:snapToGrid w:val="0"/>
        </w:rPr>
        <w:tab/>
      </w:r>
      <w:r>
        <w:rPr>
          <w:snapToGrid w:val="0"/>
        </w:rPr>
        <w:tab/>
      </w:r>
      <w:r>
        <w:rPr>
          <w:snapToGrid w:val="0"/>
        </w:rPr>
        <w:tab/>
      </w:r>
      <w:r>
        <w:rPr>
          <w:snapToGrid w:val="0"/>
        </w:rPr>
        <w:tab/>
        <w:t>OPTIONAL,</w:t>
      </w:r>
      <w:r>
        <w:rPr>
          <w:snapToGrid w:val="0"/>
        </w:rPr>
        <w:tab/>
        <w:t>-- Cond orbitModelID-2</w:t>
      </w:r>
    </w:p>
    <w:p w14:paraId="1FC89DA6" w14:textId="77777777" w:rsidR="0023409A" w:rsidRDefault="007F1C8D">
      <w:pPr>
        <w:pStyle w:val="PL"/>
        <w:shd w:val="clear" w:color="auto" w:fill="E6E6E6"/>
      </w:pPr>
      <w:r>
        <w:tab/>
        <w:t>...</w:t>
      </w:r>
    </w:p>
    <w:p w14:paraId="6E54B38E" w14:textId="77777777" w:rsidR="0023409A" w:rsidRDefault="007F1C8D">
      <w:pPr>
        <w:pStyle w:val="PL"/>
        <w:shd w:val="clear" w:color="auto" w:fill="E6E6E6"/>
      </w:pPr>
      <w:r>
        <w:t>}</w:t>
      </w:r>
    </w:p>
    <w:p w14:paraId="42794F03" w14:textId="77777777" w:rsidR="0023409A" w:rsidRDefault="0023409A">
      <w:pPr>
        <w:pStyle w:val="PL"/>
        <w:shd w:val="clear" w:color="auto" w:fill="E6E6E6"/>
      </w:pPr>
    </w:p>
    <w:p w14:paraId="42D90CD1" w14:textId="77777777" w:rsidR="0023409A" w:rsidRDefault="0023409A">
      <w:pPr>
        <w:pStyle w:val="PL"/>
        <w:shd w:val="clear" w:color="auto" w:fill="E6E6E6"/>
      </w:pPr>
    </w:p>
    <w:p w14:paraId="1BCD88E4" w14:textId="77777777" w:rsidR="0023409A" w:rsidRDefault="007F1C8D">
      <w:pPr>
        <w:pStyle w:val="PL"/>
        <w:shd w:val="clear" w:color="auto" w:fill="E6E6E6"/>
      </w:pPr>
      <w:r>
        <w:t>-- ASN1STOP</w:t>
      </w:r>
    </w:p>
    <w:p w14:paraId="370959F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22ACA053" w14:textId="77777777">
        <w:trPr>
          <w:cantSplit/>
          <w:tblHeader/>
        </w:trPr>
        <w:tc>
          <w:tcPr>
            <w:tcW w:w="2268" w:type="dxa"/>
          </w:tcPr>
          <w:p w14:paraId="7CCC0E1F" w14:textId="77777777" w:rsidR="0023409A" w:rsidRDefault="007F1C8D">
            <w:pPr>
              <w:pStyle w:val="TAH"/>
            </w:pPr>
            <w:r>
              <w:t>C</w:t>
            </w:r>
            <w:r>
              <w:t>onditional presence</w:t>
            </w:r>
          </w:p>
        </w:tc>
        <w:tc>
          <w:tcPr>
            <w:tcW w:w="7371" w:type="dxa"/>
          </w:tcPr>
          <w:p w14:paraId="3B46B578" w14:textId="77777777" w:rsidR="0023409A" w:rsidRDefault="007F1C8D">
            <w:pPr>
              <w:pStyle w:val="TAH"/>
            </w:pPr>
            <w:r>
              <w:t>Explanation</w:t>
            </w:r>
          </w:p>
        </w:tc>
      </w:tr>
      <w:tr w:rsidR="0023409A" w14:paraId="3DE93E89" w14:textId="77777777">
        <w:trPr>
          <w:cantSplit/>
        </w:trPr>
        <w:tc>
          <w:tcPr>
            <w:tcW w:w="2268" w:type="dxa"/>
          </w:tcPr>
          <w:p w14:paraId="538F60ED" w14:textId="77777777" w:rsidR="0023409A" w:rsidRDefault="007F1C8D">
            <w:pPr>
              <w:pStyle w:val="TAL"/>
              <w:rPr>
                <w:i/>
              </w:rPr>
            </w:pPr>
            <w:r>
              <w:rPr>
                <w:i/>
              </w:rPr>
              <w:t>orbitModelID-2</w:t>
            </w:r>
          </w:p>
        </w:tc>
        <w:tc>
          <w:tcPr>
            <w:tcW w:w="7371" w:type="dxa"/>
          </w:tcPr>
          <w:p w14:paraId="3E863698" w14:textId="77777777" w:rsidR="0023409A" w:rsidRDefault="007F1C8D">
            <w:pPr>
              <w:pStyle w:val="TAL"/>
            </w:pPr>
            <w:r>
              <w:t xml:space="preserve">The field is mandatory present if </w:t>
            </w:r>
            <w:r>
              <w:rPr>
                <w:i/>
                <w:snapToGrid w:val="0"/>
              </w:rPr>
              <w:t xml:space="preserve">orbitModelID-PrefList </w:t>
            </w:r>
            <w:r>
              <w:rPr>
                <w:snapToGrid w:val="0"/>
              </w:rPr>
              <w:t xml:space="preserve">is absent or includes a Model-ID </w:t>
            </w:r>
            <w:r>
              <w:t>= '2'; otherwise it is not present.</w:t>
            </w:r>
          </w:p>
        </w:tc>
      </w:tr>
    </w:tbl>
    <w:p w14:paraId="3810D50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B45FD79" w14:textId="77777777">
        <w:trPr>
          <w:cantSplit/>
          <w:tblHeader/>
        </w:trPr>
        <w:tc>
          <w:tcPr>
            <w:tcW w:w="9639" w:type="dxa"/>
          </w:tcPr>
          <w:p w14:paraId="78C93D6A" w14:textId="77777777" w:rsidR="0023409A" w:rsidRDefault="007F1C8D">
            <w:pPr>
              <w:pStyle w:val="TAH"/>
              <w:keepNext w:val="0"/>
              <w:keepLines w:val="0"/>
              <w:widowControl w:val="0"/>
              <w:ind w:firstLine="283"/>
            </w:pPr>
            <w:r>
              <w:rPr>
                <w:i/>
                <w:snapToGrid w:val="0"/>
              </w:rPr>
              <w:t>GNSS-NavigationModelReq</w:t>
            </w:r>
            <w:r>
              <w:rPr>
                <w:i/>
                <w:iCs/>
                <w:snapToGrid w:val="0"/>
              </w:rPr>
              <w:t xml:space="preserve"> </w:t>
            </w:r>
            <w:r>
              <w:rPr>
                <w:iCs/>
              </w:rPr>
              <w:t>field descriptions</w:t>
            </w:r>
          </w:p>
        </w:tc>
      </w:tr>
      <w:tr w:rsidR="0023409A" w14:paraId="02568986" w14:textId="77777777">
        <w:trPr>
          <w:cantSplit/>
        </w:trPr>
        <w:tc>
          <w:tcPr>
            <w:tcW w:w="9639" w:type="dxa"/>
          </w:tcPr>
          <w:p w14:paraId="2719EF70" w14:textId="77777777" w:rsidR="0023409A" w:rsidRDefault="007F1C8D">
            <w:pPr>
              <w:pStyle w:val="TAL"/>
              <w:keepNext w:val="0"/>
              <w:keepLines w:val="0"/>
              <w:widowControl w:val="0"/>
              <w:rPr>
                <w:b/>
                <w:i/>
              </w:rPr>
            </w:pPr>
            <w:r>
              <w:rPr>
                <w:b/>
                <w:i/>
              </w:rPr>
              <w:t>storedNavList</w:t>
            </w:r>
          </w:p>
          <w:p w14:paraId="2903656B" w14:textId="77777777" w:rsidR="0023409A" w:rsidRDefault="007F1C8D">
            <w:pPr>
              <w:pStyle w:val="TAL"/>
            </w:pPr>
            <w:r>
              <w:t xml:space="preserve">This list provides information to the location server about which </w:t>
            </w:r>
            <w:r>
              <w:rPr>
                <w:i/>
              </w:rPr>
              <w:t>GNSS-NavigationModel</w:t>
            </w:r>
            <w:r>
              <w:t xml:space="preserve"> data the target device has currently stored for the particular GNSS indicated by </w:t>
            </w:r>
            <w:r>
              <w:rPr>
                <w:i/>
              </w:rPr>
              <w:t>GNSS-ID</w:t>
            </w:r>
            <w:r>
              <w:t xml:space="preserve">. </w:t>
            </w:r>
          </w:p>
        </w:tc>
      </w:tr>
      <w:tr w:rsidR="0023409A" w14:paraId="0BBBC996" w14:textId="77777777">
        <w:trPr>
          <w:cantSplit/>
        </w:trPr>
        <w:tc>
          <w:tcPr>
            <w:tcW w:w="9639" w:type="dxa"/>
          </w:tcPr>
          <w:p w14:paraId="4CE69060" w14:textId="77777777" w:rsidR="0023409A" w:rsidRDefault="007F1C8D">
            <w:pPr>
              <w:pStyle w:val="TAL"/>
              <w:keepNext w:val="0"/>
              <w:keepLines w:val="0"/>
              <w:widowControl w:val="0"/>
              <w:rPr>
                <w:b/>
                <w:i/>
              </w:rPr>
            </w:pPr>
            <w:r>
              <w:rPr>
                <w:b/>
                <w:i/>
              </w:rPr>
              <w:t>reqNavList</w:t>
            </w:r>
          </w:p>
          <w:p w14:paraId="443DA3A5" w14:textId="77777777" w:rsidR="0023409A" w:rsidRDefault="007F1C8D">
            <w:pPr>
              <w:pStyle w:val="TAL"/>
              <w:keepNext w:val="0"/>
              <w:keepLines w:val="0"/>
              <w:widowControl w:val="0"/>
              <w:rPr>
                <w:b/>
                <w:i/>
              </w:rPr>
            </w:pPr>
            <w:r>
              <w:t xml:space="preserve">This list provides information to the location server which </w:t>
            </w:r>
            <w:r>
              <w:rPr>
                <w:i/>
              </w:rPr>
              <w:t>GNSS-NavigationModel</w:t>
            </w:r>
            <w:r>
              <w:t xml:space="preserve"> data are requested by the target device.</w:t>
            </w:r>
          </w:p>
        </w:tc>
      </w:tr>
      <w:tr w:rsidR="0023409A" w14:paraId="562DDE13" w14:textId="77777777">
        <w:trPr>
          <w:cantSplit/>
        </w:trPr>
        <w:tc>
          <w:tcPr>
            <w:tcW w:w="9639" w:type="dxa"/>
          </w:tcPr>
          <w:p w14:paraId="3E312E66" w14:textId="77777777" w:rsidR="0023409A" w:rsidRDefault="007F1C8D">
            <w:pPr>
              <w:pStyle w:val="TAL"/>
              <w:keepNext w:val="0"/>
              <w:keepLines w:val="0"/>
              <w:widowControl w:val="0"/>
              <w:rPr>
                <w:b/>
                <w:i/>
              </w:rPr>
            </w:pPr>
            <w:r>
              <w:rPr>
                <w:b/>
                <w:i/>
              </w:rPr>
              <w:lastRenderedPageBreak/>
              <w:t>gnss-WeekOrDay</w:t>
            </w:r>
          </w:p>
          <w:p w14:paraId="7FCDCDA7" w14:textId="77777777" w:rsidR="0023409A" w:rsidRDefault="007F1C8D">
            <w:pPr>
              <w:pStyle w:val="TAL"/>
              <w:keepNext w:val="0"/>
              <w:keepLines w:val="0"/>
              <w:widowControl w:val="0"/>
            </w:pPr>
            <w:r>
              <w:t xml:space="preserve">If </w:t>
            </w:r>
            <w:r>
              <w:rPr>
                <w:i/>
              </w:rPr>
              <w:t>GNSS-ID</w:t>
            </w:r>
            <w:r>
              <w:t xml:space="preserve"> does not indicate 'glonass', this field defines the GNSS Week number of the assistance currently held by th</w:t>
            </w:r>
            <w:r>
              <w:t>e target device.</w:t>
            </w:r>
          </w:p>
          <w:p w14:paraId="15576E44" w14:textId="77777777" w:rsidR="0023409A" w:rsidRDefault="007F1C8D">
            <w:pPr>
              <w:pStyle w:val="TAL"/>
              <w:keepNext w:val="0"/>
              <w:keepLines w:val="0"/>
              <w:widowControl w:val="0"/>
            </w:pPr>
            <w:r>
              <w:t xml:space="preserve">If </w:t>
            </w:r>
            <w:r>
              <w:rPr>
                <w:i/>
              </w:rPr>
              <w:t>GNSS-ID</w:t>
            </w:r>
            <w:r>
              <w:t xml:space="preserve"> is set to 'glonass', this field defines the calendar number of day within the four-year interval starting from 1</w:t>
            </w:r>
            <w:r>
              <w:rPr>
                <w:vertAlign w:val="superscript"/>
              </w:rPr>
              <w:t>st</w:t>
            </w:r>
            <w:r>
              <w:t xml:space="preserve"> of January in a leap year, as defined by the parameter N</w:t>
            </w:r>
            <w:r>
              <w:rPr>
                <w:vertAlign w:val="subscript"/>
              </w:rPr>
              <w:t>T</w:t>
            </w:r>
            <w:r>
              <w:t xml:space="preserve"> in [9] of the assistance currently held by the target d</w:t>
            </w:r>
            <w:r>
              <w:t>evice.</w:t>
            </w:r>
          </w:p>
        </w:tc>
      </w:tr>
      <w:tr w:rsidR="0023409A" w14:paraId="73F7AF70" w14:textId="77777777">
        <w:trPr>
          <w:cantSplit/>
        </w:trPr>
        <w:tc>
          <w:tcPr>
            <w:tcW w:w="9639" w:type="dxa"/>
          </w:tcPr>
          <w:p w14:paraId="38AD61A9" w14:textId="77777777" w:rsidR="0023409A" w:rsidRDefault="007F1C8D">
            <w:pPr>
              <w:pStyle w:val="TAL"/>
              <w:keepNext w:val="0"/>
              <w:keepLines w:val="0"/>
              <w:widowControl w:val="0"/>
              <w:rPr>
                <w:b/>
                <w:i/>
              </w:rPr>
            </w:pPr>
            <w:r>
              <w:rPr>
                <w:b/>
                <w:i/>
              </w:rPr>
              <w:t>gnss-Toe</w:t>
            </w:r>
          </w:p>
          <w:p w14:paraId="6E88534E" w14:textId="77777777" w:rsidR="0023409A" w:rsidRDefault="007F1C8D">
            <w:pPr>
              <w:pStyle w:val="TAL"/>
              <w:keepNext w:val="0"/>
              <w:keepLines w:val="0"/>
              <w:widowControl w:val="0"/>
            </w:pPr>
            <w:r>
              <w:t xml:space="preserve">If </w:t>
            </w:r>
            <w:r>
              <w:rPr>
                <w:i/>
              </w:rPr>
              <w:t>GNSS-ID</w:t>
            </w:r>
            <w:r>
              <w:t xml:space="preserve"> does not indicate 'glonass', this field defines the GNSS time of ephemeris in hours of the latest ephemeris set contained by the target device.</w:t>
            </w:r>
          </w:p>
          <w:p w14:paraId="7EF0B90A" w14:textId="77777777" w:rsidR="0023409A" w:rsidRDefault="007F1C8D">
            <w:pPr>
              <w:pStyle w:val="TAL"/>
              <w:keepNext w:val="0"/>
              <w:keepLines w:val="0"/>
              <w:widowControl w:val="0"/>
            </w:pPr>
            <w:r>
              <w:t xml:space="preserve">If </w:t>
            </w:r>
            <w:r>
              <w:rPr>
                <w:i/>
              </w:rPr>
              <w:t>GNSS-ID</w:t>
            </w:r>
            <w:r>
              <w:t xml:space="preserve"> is set to 'glonass', this field defines the time of ephemeris in units of</w:t>
            </w:r>
            <w:r>
              <w:t xml:space="preserve"> 15 minutes of the latest ephemeris set contained by the target device (range 0 to 95 representing time values between 0 and 1425 minutes). In this case, values 96 to 255 shall not be used by the sender.</w:t>
            </w:r>
          </w:p>
        </w:tc>
      </w:tr>
      <w:tr w:rsidR="0023409A" w14:paraId="21674093" w14:textId="77777777">
        <w:trPr>
          <w:cantSplit/>
        </w:trPr>
        <w:tc>
          <w:tcPr>
            <w:tcW w:w="9639" w:type="dxa"/>
          </w:tcPr>
          <w:p w14:paraId="001250CE" w14:textId="77777777" w:rsidR="0023409A" w:rsidRDefault="007F1C8D">
            <w:pPr>
              <w:pStyle w:val="TAL"/>
              <w:keepNext w:val="0"/>
              <w:keepLines w:val="0"/>
              <w:widowControl w:val="0"/>
              <w:rPr>
                <w:b/>
                <w:i/>
              </w:rPr>
            </w:pPr>
            <w:r>
              <w:rPr>
                <w:b/>
                <w:i/>
              </w:rPr>
              <w:t>t-toeLimit</w:t>
            </w:r>
          </w:p>
          <w:p w14:paraId="59B29EB7" w14:textId="77777777" w:rsidR="0023409A" w:rsidRDefault="007F1C8D">
            <w:pPr>
              <w:pStyle w:val="TAL"/>
            </w:pPr>
            <w:r>
              <w:t xml:space="preserve">If </w:t>
            </w:r>
            <w:r>
              <w:rPr>
                <w:i/>
              </w:rPr>
              <w:t>GNSS-ID</w:t>
            </w:r>
            <w:r>
              <w:t xml:space="preserve"> does not indicate 'glonass', </w:t>
            </w:r>
            <w:r>
              <w:t>this IE defines the ephemeris age tolerance of the target device in units of hours.</w:t>
            </w:r>
          </w:p>
          <w:p w14:paraId="347FAEF2" w14:textId="77777777" w:rsidR="0023409A" w:rsidRDefault="007F1C8D">
            <w:pPr>
              <w:pStyle w:val="TAL"/>
              <w:keepNext w:val="0"/>
              <w:keepLines w:val="0"/>
              <w:widowControl w:val="0"/>
            </w:pPr>
            <w:r>
              <w:t xml:space="preserve">If </w:t>
            </w:r>
            <w:r>
              <w:rPr>
                <w:i/>
              </w:rPr>
              <w:t>GNSS-ID</w:t>
            </w:r>
            <w:r>
              <w:t xml:space="preserve"> is set to 'glonass', this IE defines the ephemeris age tolerance of the target device in units of 30 minutes. </w:t>
            </w:r>
          </w:p>
        </w:tc>
      </w:tr>
      <w:tr w:rsidR="0023409A" w14:paraId="7E637275" w14:textId="77777777">
        <w:trPr>
          <w:cantSplit/>
        </w:trPr>
        <w:tc>
          <w:tcPr>
            <w:tcW w:w="9639" w:type="dxa"/>
          </w:tcPr>
          <w:p w14:paraId="112505E5" w14:textId="77777777" w:rsidR="0023409A" w:rsidRDefault="007F1C8D">
            <w:pPr>
              <w:pStyle w:val="TAL"/>
              <w:keepNext w:val="0"/>
              <w:keepLines w:val="0"/>
              <w:widowControl w:val="0"/>
              <w:rPr>
                <w:b/>
                <w:i/>
              </w:rPr>
            </w:pPr>
            <w:r>
              <w:rPr>
                <w:b/>
                <w:i/>
              </w:rPr>
              <w:t>satListRelatedDataList</w:t>
            </w:r>
          </w:p>
          <w:p w14:paraId="545FE866" w14:textId="77777777" w:rsidR="0023409A" w:rsidRDefault="007F1C8D">
            <w:pPr>
              <w:pStyle w:val="TAL"/>
              <w:keepNext w:val="0"/>
              <w:keepLines w:val="0"/>
              <w:widowControl w:val="0"/>
            </w:pPr>
            <w:r>
              <w:t>This list defines the cloc</w:t>
            </w:r>
            <w:r>
              <w:t>k and orbit models currently held by the target device for each SV. This field is not included if the target device does not have any stored clock and orbit models for any SV.</w:t>
            </w:r>
          </w:p>
        </w:tc>
      </w:tr>
      <w:tr w:rsidR="0023409A" w14:paraId="1D7EBE6D" w14:textId="77777777">
        <w:trPr>
          <w:cantSplit/>
        </w:trPr>
        <w:tc>
          <w:tcPr>
            <w:tcW w:w="9639" w:type="dxa"/>
          </w:tcPr>
          <w:p w14:paraId="482AF7CD" w14:textId="77777777" w:rsidR="0023409A" w:rsidRDefault="007F1C8D">
            <w:pPr>
              <w:pStyle w:val="TAL"/>
              <w:keepNext w:val="0"/>
              <w:keepLines w:val="0"/>
              <w:widowControl w:val="0"/>
              <w:rPr>
                <w:b/>
                <w:i/>
              </w:rPr>
            </w:pPr>
            <w:r>
              <w:rPr>
                <w:b/>
                <w:i/>
              </w:rPr>
              <w:t>svID</w:t>
            </w:r>
          </w:p>
          <w:p w14:paraId="337152B5" w14:textId="77777777" w:rsidR="0023409A" w:rsidRDefault="007F1C8D">
            <w:pPr>
              <w:pStyle w:val="TAL"/>
              <w:keepNext w:val="0"/>
              <w:keepLines w:val="0"/>
              <w:widowControl w:val="0"/>
            </w:pPr>
            <w:r>
              <w:t>This field identifies the particular GNSS satellite.</w:t>
            </w:r>
          </w:p>
        </w:tc>
      </w:tr>
      <w:tr w:rsidR="0023409A" w14:paraId="652C2F93" w14:textId="77777777">
        <w:trPr>
          <w:cantSplit/>
        </w:trPr>
        <w:tc>
          <w:tcPr>
            <w:tcW w:w="9639" w:type="dxa"/>
          </w:tcPr>
          <w:p w14:paraId="225C18D1" w14:textId="77777777" w:rsidR="0023409A" w:rsidRDefault="007F1C8D">
            <w:pPr>
              <w:pStyle w:val="TAL"/>
              <w:keepNext w:val="0"/>
              <w:keepLines w:val="0"/>
              <w:widowControl w:val="0"/>
              <w:rPr>
                <w:b/>
                <w:i/>
              </w:rPr>
            </w:pPr>
            <w:r>
              <w:rPr>
                <w:b/>
                <w:i/>
              </w:rPr>
              <w:t>iod</w:t>
            </w:r>
          </w:p>
          <w:p w14:paraId="4230CCC3" w14:textId="77777777" w:rsidR="0023409A" w:rsidRDefault="007F1C8D">
            <w:pPr>
              <w:pStyle w:val="TAL"/>
              <w:keepNext w:val="0"/>
              <w:keepLines w:val="0"/>
              <w:widowControl w:val="0"/>
            </w:pPr>
            <w:r>
              <w:t xml:space="preserve">This field </w:t>
            </w:r>
            <w:r>
              <w:t>identifies the issue of data currently held by the target device.</w:t>
            </w:r>
          </w:p>
        </w:tc>
      </w:tr>
      <w:tr w:rsidR="0023409A" w14:paraId="1D7FD782" w14:textId="77777777">
        <w:trPr>
          <w:cantSplit/>
        </w:trPr>
        <w:tc>
          <w:tcPr>
            <w:tcW w:w="9639" w:type="dxa"/>
          </w:tcPr>
          <w:p w14:paraId="6B2A1954" w14:textId="77777777" w:rsidR="0023409A" w:rsidRDefault="007F1C8D">
            <w:pPr>
              <w:pStyle w:val="TAL"/>
              <w:keepNext w:val="0"/>
              <w:keepLines w:val="0"/>
              <w:widowControl w:val="0"/>
              <w:rPr>
                <w:b/>
                <w:i/>
              </w:rPr>
            </w:pPr>
            <w:r>
              <w:rPr>
                <w:b/>
                <w:i/>
              </w:rPr>
              <w:t>clockModelID, orbitModelID</w:t>
            </w:r>
          </w:p>
          <w:p w14:paraId="491AA02E" w14:textId="77777777" w:rsidR="0023409A" w:rsidRDefault="007F1C8D">
            <w:pPr>
              <w:pStyle w:val="TAL"/>
              <w:keepNext w:val="0"/>
              <w:keepLines w:val="0"/>
              <w:widowControl w:val="0"/>
            </w:pPr>
            <w:r>
              <w:t>These fields define the clock and orbit model number currently held by the target device. If these fields are absent, the default interpretation of the table GNSS</w:t>
            </w:r>
            <w:r>
              <w:t xml:space="preserve">-ID to clockModelID &amp; orbitModelID relation below applies. </w:t>
            </w:r>
          </w:p>
        </w:tc>
      </w:tr>
      <w:tr w:rsidR="0023409A" w14:paraId="23BC494C" w14:textId="77777777">
        <w:trPr>
          <w:cantSplit/>
        </w:trPr>
        <w:tc>
          <w:tcPr>
            <w:tcW w:w="9639" w:type="dxa"/>
          </w:tcPr>
          <w:p w14:paraId="4C7B650D" w14:textId="77777777" w:rsidR="0023409A" w:rsidRDefault="007F1C8D">
            <w:pPr>
              <w:pStyle w:val="TAL"/>
              <w:keepNext w:val="0"/>
              <w:keepLines w:val="0"/>
              <w:widowControl w:val="0"/>
              <w:rPr>
                <w:b/>
                <w:i/>
              </w:rPr>
            </w:pPr>
            <w:r>
              <w:rPr>
                <w:b/>
                <w:i/>
              </w:rPr>
              <w:t>svReqList</w:t>
            </w:r>
          </w:p>
          <w:p w14:paraId="34E080DC" w14:textId="77777777" w:rsidR="0023409A" w:rsidRDefault="007F1C8D">
            <w:pPr>
              <w:pStyle w:val="TAL"/>
              <w:keepNext w:val="0"/>
              <w:keepLines w:val="0"/>
              <w:widowControl w:val="0"/>
            </w:pPr>
            <w:r>
              <w:t xml:space="preserve">This field defines the SV for which the navigation model assistance is requested. Each bit position in this BIT STRING represents a </w:t>
            </w:r>
            <w:r>
              <w:rPr>
                <w:i/>
              </w:rPr>
              <w:t>SV-ID</w:t>
            </w:r>
            <w:r>
              <w:t xml:space="preserve">. Bit 0 represents </w:t>
            </w:r>
            <w:r>
              <w:rPr>
                <w:i/>
              </w:rPr>
              <w:t>SV-ID</w:t>
            </w:r>
            <w:r>
              <w:t>=0 and bit 63 represents</w:t>
            </w:r>
            <w:r>
              <w:t xml:space="preserve"> </w:t>
            </w:r>
            <w:r>
              <w:rPr>
                <w:i/>
              </w:rPr>
              <w:t>SV-ID</w:t>
            </w:r>
            <w:r>
              <w:t xml:space="preserve">=63. A one-value at a bit position means the navigation model data for the corresponding </w:t>
            </w:r>
            <w:r>
              <w:rPr>
                <w:i/>
              </w:rPr>
              <w:t>SV-ID</w:t>
            </w:r>
            <w:r>
              <w:t xml:space="preserve"> is requested, a zero-value means not requested.</w:t>
            </w:r>
          </w:p>
        </w:tc>
      </w:tr>
      <w:tr w:rsidR="0023409A" w14:paraId="3BC4C57F" w14:textId="77777777">
        <w:trPr>
          <w:cantSplit/>
        </w:trPr>
        <w:tc>
          <w:tcPr>
            <w:tcW w:w="9639" w:type="dxa"/>
          </w:tcPr>
          <w:p w14:paraId="0954A621" w14:textId="77777777" w:rsidR="0023409A" w:rsidRDefault="007F1C8D">
            <w:pPr>
              <w:pStyle w:val="TAL"/>
              <w:keepNext w:val="0"/>
              <w:keepLines w:val="0"/>
              <w:widowControl w:val="0"/>
              <w:rPr>
                <w:b/>
                <w:i/>
              </w:rPr>
            </w:pPr>
            <w:r>
              <w:rPr>
                <w:b/>
                <w:i/>
              </w:rPr>
              <w:t>clockModelIDPrefList, orbitModelID-PrefList</w:t>
            </w:r>
          </w:p>
          <w:p w14:paraId="0F75F856" w14:textId="77777777" w:rsidR="0023409A" w:rsidRDefault="007F1C8D">
            <w:pPr>
              <w:pStyle w:val="TAL"/>
              <w:keepNext w:val="0"/>
              <w:keepLines w:val="0"/>
              <w:widowControl w:val="0"/>
              <w:rPr>
                <w:b/>
                <w:i/>
              </w:rPr>
            </w:pPr>
            <w:r>
              <w:t>These fields define the Model-IDs of the clock and orbit model</w:t>
            </w:r>
            <w:r>
              <w:t>s that the target device wishes to obtain in the order of preference. The first Model-ID in the list is the most preferred model, the second Model-ID the second most preferred, etc. If these fields are absent, the default interpretation of the table GNSS-I</w:t>
            </w:r>
            <w:r>
              <w:t xml:space="preserve">D to clockModelID-PrefList &amp; orbitModelIDPrefList relation below applies. </w:t>
            </w:r>
          </w:p>
        </w:tc>
      </w:tr>
      <w:tr w:rsidR="0023409A" w14:paraId="35CBA2D6" w14:textId="77777777">
        <w:trPr>
          <w:cantSplit/>
        </w:trPr>
        <w:tc>
          <w:tcPr>
            <w:tcW w:w="9639" w:type="dxa"/>
          </w:tcPr>
          <w:p w14:paraId="06D97334" w14:textId="77777777" w:rsidR="0023409A" w:rsidRDefault="007F1C8D">
            <w:pPr>
              <w:pStyle w:val="TAL"/>
              <w:keepNext w:val="0"/>
              <w:keepLines w:val="0"/>
              <w:widowControl w:val="0"/>
              <w:rPr>
                <w:b/>
                <w:i/>
              </w:rPr>
            </w:pPr>
            <w:r>
              <w:rPr>
                <w:b/>
                <w:i/>
              </w:rPr>
              <w:t>addNavparamReq</w:t>
            </w:r>
          </w:p>
          <w:p w14:paraId="5F25521A" w14:textId="77777777" w:rsidR="0023409A" w:rsidRDefault="007F1C8D">
            <w:pPr>
              <w:pStyle w:val="TAL"/>
              <w:keepNext w:val="0"/>
              <w:keepLines w:val="0"/>
              <w:widowControl w:val="0"/>
            </w:pPr>
            <w:r>
              <w:t xml:space="preserve">This field specifies whether the location server is requested to include the </w:t>
            </w:r>
            <w:r>
              <w:rPr>
                <w:i/>
              </w:rPr>
              <w:t>addNAVparam</w:t>
            </w:r>
            <w:r>
              <w:t xml:space="preserve"> fields in </w:t>
            </w:r>
            <w:r>
              <w:rPr>
                <w:i/>
                <w:snapToGrid w:val="0"/>
              </w:rPr>
              <w:t>GNSS-NavigationModel</w:t>
            </w:r>
            <w:r>
              <w:rPr>
                <w:snapToGrid w:val="0"/>
              </w:rPr>
              <w:t xml:space="preserve"> IE (</w:t>
            </w:r>
            <w:r>
              <w:rPr>
                <w:i/>
              </w:rPr>
              <w:t>NavModel-NAVKeplerianSet</w:t>
            </w:r>
            <w:r>
              <w:t xml:space="preserve"> field) </w:t>
            </w:r>
            <w:r>
              <w:rPr>
                <w:snapToGrid w:val="0"/>
              </w:rPr>
              <w:t xml:space="preserve">or not. TRUE means requested. </w:t>
            </w:r>
          </w:p>
        </w:tc>
      </w:tr>
    </w:tbl>
    <w:p w14:paraId="6032BB17" w14:textId="77777777" w:rsidR="0023409A" w:rsidRDefault="0023409A"/>
    <w:p w14:paraId="154048E9" w14:textId="77777777" w:rsidR="0023409A" w:rsidRDefault="007F1C8D">
      <w:pPr>
        <w:pStyle w:val="TH"/>
      </w:pPr>
      <w:r>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49"/>
        <w:gridCol w:w="1418"/>
        <w:gridCol w:w="1371"/>
      </w:tblGrid>
      <w:tr w:rsidR="0023409A" w14:paraId="3DCFB50B" w14:textId="77777777">
        <w:trPr>
          <w:jc w:val="center"/>
        </w:trPr>
        <w:tc>
          <w:tcPr>
            <w:tcW w:w="1349" w:type="dxa"/>
          </w:tcPr>
          <w:p w14:paraId="5E39C72B" w14:textId="77777777" w:rsidR="0023409A" w:rsidRDefault="007F1C8D">
            <w:pPr>
              <w:pStyle w:val="TAH"/>
              <w:rPr>
                <w:i/>
              </w:rPr>
            </w:pPr>
            <w:r>
              <w:rPr>
                <w:i/>
              </w:rPr>
              <w:t>GNSS-ID</w:t>
            </w:r>
          </w:p>
        </w:tc>
        <w:tc>
          <w:tcPr>
            <w:tcW w:w="1418" w:type="dxa"/>
          </w:tcPr>
          <w:p w14:paraId="699AA31F" w14:textId="77777777" w:rsidR="0023409A" w:rsidRDefault="007F1C8D">
            <w:pPr>
              <w:pStyle w:val="TAH"/>
              <w:rPr>
                <w:i/>
              </w:rPr>
            </w:pPr>
            <w:r>
              <w:rPr>
                <w:i/>
              </w:rPr>
              <w:t>clockModelID</w:t>
            </w:r>
          </w:p>
        </w:tc>
        <w:tc>
          <w:tcPr>
            <w:tcW w:w="1371" w:type="dxa"/>
          </w:tcPr>
          <w:p w14:paraId="6C70C8AE" w14:textId="77777777" w:rsidR="0023409A" w:rsidRDefault="007F1C8D">
            <w:pPr>
              <w:pStyle w:val="TAH"/>
              <w:rPr>
                <w:i/>
              </w:rPr>
            </w:pPr>
            <w:r>
              <w:rPr>
                <w:i/>
              </w:rPr>
              <w:t>orbitModelID</w:t>
            </w:r>
          </w:p>
        </w:tc>
      </w:tr>
      <w:tr w:rsidR="0023409A" w14:paraId="10C51448" w14:textId="77777777">
        <w:trPr>
          <w:jc w:val="center"/>
        </w:trPr>
        <w:tc>
          <w:tcPr>
            <w:tcW w:w="1349" w:type="dxa"/>
          </w:tcPr>
          <w:p w14:paraId="64614E52" w14:textId="77777777" w:rsidR="0023409A" w:rsidRDefault="007F1C8D">
            <w:pPr>
              <w:pStyle w:val="TAL"/>
              <w:jc w:val="center"/>
            </w:pPr>
            <w:r>
              <w:t>gps</w:t>
            </w:r>
          </w:p>
        </w:tc>
        <w:tc>
          <w:tcPr>
            <w:tcW w:w="1418" w:type="dxa"/>
          </w:tcPr>
          <w:p w14:paraId="04068C24" w14:textId="77777777" w:rsidR="0023409A" w:rsidRDefault="007F1C8D">
            <w:pPr>
              <w:pStyle w:val="TAL"/>
              <w:jc w:val="center"/>
            </w:pPr>
            <w:r>
              <w:t>2</w:t>
            </w:r>
          </w:p>
        </w:tc>
        <w:tc>
          <w:tcPr>
            <w:tcW w:w="1371" w:type="dxa"/>
          </w:tcPr>
          <w:p w14:paraId="0A3AE738" w14:textId="77777777" w:rsidR="0023409A" w:rsidRDefault="007F1C8D">
            <w:pPr>
              <w:pStyle w:val="TAL"/>
              <w:jc w:val="center"/>
            </w:pPr>
            <w:r>
              <w:t>2</w:t>
            </w:r>
          </w:p>
        </w:tc>
      </w:tr>
      <w:tr w:rsidR="0023409A" w14:paraId="10F7DEDD" w14:textId="77777777">
        <w:trPr>
          <w:jc w:val="center"/>
        </w:trPr>
        <w:tc>
          <w:tcPr>
            <w:tcW w:w="1349" w:type="dxa"/>
          </w:tcPr>
          <w:p w14:paraId="73A7C5D3" w14:textId="77777777" w:rsidR="0023409A" w:rsidRDefault="007F1C8D">
            <w:pPr>
              <w:pStyle w:val="TAL"/>
              <w:jc w:val="center"/>
            </w:pPr>
            <w:r>
              <w:t>sbas</w:t>
            </w:r>
          </w:p>
        </w:tc>
        <w:tc>
          <w:tcPr>
            <w:tcW w:w="1418" w:type="dxa"/>
          </w:tcPr>
          <w:p w14:paraId="065D2E49" w14:textId="77777777" w:rsidR="0023409A" w:rsidRDefault="007F1C8D">
            <w:pPr>
              <w:pStyle w:val="TAL"/>
              <w:jc w:val="center"/>
            </w:pPr>
            <w:r>
              <w:t>5</w:t>
            </w:r>
          </w:p>
        </w:tc>
        <w:tc>
          <w:tcPr>
            <w:tcW w:w="1371" w:type="dxa"/>
          </w:tcPr>
          <w:p w14:paraId="3FC55919" w14:textId="77777777" w:rsidR="0023409A" w:rsidRDefault="007F1C8D">
            <w:pPr>
              <w:pStyle w:val="TAL"/>
              <w:jc w:val="center"/>
            </w:pPr>
            <w:r>
              <w:t>5</w:t>
            </w:r>
          </w:p>
        </w:tc>
      </w:tr>
      <w:tr w:rsidR="0023409A" w14:paraId="5AAE6733" w14:textId="77777777">
        <w:trPr>
          <w:jc w:val="center"/>
        </w:trPr>
        <w:tc>
          <w:tcPr>
            <w:tcW w:w="1349" w:type="dxa"/>
          </w:tcPr>
          <w:p w14:paraId="102D8267" w14:textId="77777777" w:rsidR="0023409A" w:rsidRDefault="007F1C8D">
            <w:pPr>
              <w:pStyle w:val="TAL"/>
              <w:jc w:val="center"/>
            </w:pPr>
            <w:r>
              <w:t>qzss</w:t>
            </w:r>
          </w:p>
        </w:tc>
        <w:tc>
          <w:tcPr>
            <w:tcW w:w="1418" w:type="dxa"/>
          </w:tcPr>
          <w:p w14:paraId="3CF07326" w14:textId="77777777" w:rsidR="0023409A" w:rsidRDefault="007F1C8D">
            <w:pPr>
              <w:pStyle w:val="TAL"/>
              <w:jc w:val="center"/>
            </w:pPr>
            <w:r>
              <w:t>2</w:t>
            </w:r>
          </w:p>
        </w:tc>
        <w:tc>
          <w:tcPr>
            <w:tcW w:w="1371" w:type="dxa"/>
          </w:tcPr>
          <w:p w14:paraId="6F7E4873" w14:textId="77777777" w:rsidR="0023409A" w:rsidRDefault="007F1C8D">
            <w:pPr>
              <w:pStyle w:val="TAL"/>
              <w:jc w:val="center"/>
            </w:pPr>
            <w:r>
              <w:t>2</w:t>
            </w:r>
          </w:p>
        </w:tc>
      </w:tr>
      <w:tr w:rsidR="0023409A" w14:paraId="7B7078A0" w14:textId="77777777">
        <w:trPr>
          <w:jc w:val="center"/>
        </w:trPr>
        <w:tc>
          <w:tcPr>
            <w:tcW w:w="1349" w:type="dxa"/>
          </w:tcPr>
          <w:p w14:paraId="6FBA0071" w14:textId="77777777" w:rsidR="0023409A" w:rsidRDefault="007F1C8D">
            <w:pPr>
              <w:pStyle w:val="TAL"/>
              <w:jc w:val="center"/>
            </w:pPr>
            <w:r>
              <w:t>galileo</w:t>
            </w:r>
          </w:p>
        </w:tc>
        <w:tc>
          <w:tcPr>
            <w:tcW w:w="1418" w:type="dxa"/>
          </w:tcPr>
          <w:p w14:paraId="4DAFE4FD" w14:textId="77777777" w:rsidR="0023409A" w:rsidRDefault="007F1C8D">
            <w:pPr>
              <w:pStyle w:val="TAL"/>
              <w:jc w:val="center"/>
            </w:pPr>
            <w:r>
              <w:t>1</w:t>
            </w:r>
          </w:p>
        </w:tc>
        <w:tc>
          <w:tcPr>
            <w:tcW w:w="1371" w:type="dxa"/>
          </w:tcPr>
          <w:p w14:paraId="6FF09426" w14:textId="77777777" w:rsidR="0023409A" w:rsidRDefault="007F1C8D">
            <w:pPr>
              <w:pStyle w:val="TAL"/>
              <w:jc w:val="center"/>
            </w:pPr>
            <w:r>
              <w:t>1</w:t>
            </w:r>
          </w:p>
        </w:tc>
      </w:tr>
      <w:tr w:rsidR="0023409A" w14:paraId="74BBF0B0" w14:textId="77777777">
        <w:trPr>
          <w:jc w:val="center"/>
        </w:trPr>
        <w:tc>
          <w:tcPr>
            <w:tcW w:w="1349" w:type="dxa"/>
          </w:tcPr>
          <w:p w14:paraId="24D09806" w14:textId="77777777" w:rsidR="0023409A" w:rsidRDefault="007F1C8D">
            <w:pPr>
              <w:pStyle w:val="TAL"/>
              <w:jc w:val="center"/>
            </w:pPr>
            <w:r>
              <w:t>glonass</w:t>
            </w:r>
          </w:p>
        </w:tc>
        <w:tc>
          <w:tcPr>
            <w:tcW w:w="1418" w:type="dxa"/>
          </w:tcPr>
          <w:p w14:paraId="7164E86E" w14:textId="77777777" w:rsidR="0023409A" w:rsidRDefault="007F1C8D">
            <w:pPr>
              <w:pStyle w:val="TAL"/>
              <w:jc w:val="center"/>
            </w:pPr>
            <w:r>
              <w:t>4</w:t>
            </w:r>
          </w:p>
        </w:tc>
        <w:tc>
          <w:tcPr>
            <w:tcW w:w="1371" w:type="dxa"/>
          </w:tcPr>
          <w:p w14:paraId="4735C463" w14:textId="77777777" w:rsidR="0023409A" w:rsidRDefault="007F1C8D">
            <w:pPr>
              <w:pStyle w:val="TAL"/>
              <w:jc w:val="center"/>
            </w:pPr>
            <w:r>
              <w:t>4</w:t>
            </w:r>
          </w:p>
        </w:tc>
      </w:tr>
      <w:tr w:rsidR="0023409A" w14:paraId="07BEB321" w14:textId="77777777">
        <w:trPr>
          <w:jc w:val="center"/>
        </w:trPr>
        <w:tc>
          <w:tcPr>
            <w:tcW w:w="1349" w:type="dxa"/>
            <w:tcBorders>
              <w:top w:val="single" w:sz="4" w:space="0" w:color="auto"/>
              <w:left w:val="single" w:sz="4" w:space="0" w:color="auto"/>
              <w:bottom w:val="single" w:sz="4" w:space="0" w:color="auto"/>
              <w:right w:val="single" w:sz="4" w:space="0" w:color="auto"/>
            </w:tcBorders>
          </w:tcPr>
          <w:p w14:paraId="690D9143" w14:textId="77777777" w:rsidR="0023409A" w:rsidRDefault="007F1C8D">
            <w:pPr>
              <w:pStyle w:val="TAL"/>
              <w:jc w:val="center"/>
            </w:pPr>
            <w:r>
              <w:t>bds</w:t>
            </w:r>
          </w:p>
        </w:tc>
        <w:tc>
          <w:tcPr>
            <w:tcW w:w="1418" w:type="dxa"/>
            <w:tcBorders>
              <w:top w:val="single" w:sz="4" w:space="0" w:color="auto"/>
              <w:left w:val="single" w:sz="4" w:space="0" w:color="auto"/>
              <w:bottom w:val="single" w:sz="4" w:space="0" w:color="auto"/>
              <w:right w:val="single" w:sz="4" w:space="0" w:color="auto"/>
            </w:tcBorders>
          </w:tcPr>
          <w:p w14:paraId="488AA4F6" w14:textId="77777777" w:rsidR="0023409A" w:rsidRDefault="007F1C8D">
            <w:pPr>
              <w:pStyle w:val="TAL"/>
              <w:jc w:val="center"/>
            </w:pPr>
            <w:r>
              <w:t>6</w:t>
            </w:r>
          </w:p>
        </w:tc>
        <w:tc>
          <w:tcPr>
            <w:tcW w:w="1371" w:type="dxa"/>
            <w:tcBorders>
              <w:top w:val="single" w:sz="4" w:space="0" w:color="auto"/>
              <w:left w:val="single" w:sz="4" w:space="0" w:color="auto"/>
              <w:bottom w:val="single" w:sz="4" w:space="0" w:color="auto"/>
              <w:right w:val="single" w:sz="4" w:space="0" w:color="auto"/>
            </w:tcBorders>
          </w:tcPr>
          <w:p w14:paraId="09E7413F" w14:textId="77777777" w:rsidR="0023409A" w:rsidRDefault="007F1C8D">
            <w:pPr>
              <w:pStyle w:val="TAL"/>
              <w:jc w:val="center"/>
            </w:pPr>
            <w:r>
              <w:t>6</w:t>
            </w:r>
          </w:p>
        </w:tc>
      </w:tr>
      <w:tr w:rsidR="0023409A" w14:paraId="599CBEAA" w14:textId="77777777">
        <w:trPr>
          <w:jc w:val="center"/>
        </w:trPr>
        <w:tc>
          <w:tcPr>
            <w:tcW w:w="1349" w:type="dxa"/>
            <w:tcBorders>
              <w:top w:val="single" w:sz="4" w:space="0" w:color="auto"/>
              <w:left w:val="single" w:sz="4" w:space="0" w:color="auto"/>
              <w:bottom w:val="single" w:sz="4" w:space="0" w:color="auto"/>
              <w:right w:val="single" w:sz="4" w:space="0" w:color="auto"/>
            </w:tcBorders>
          </w:tcPr>
          <w:p w14:paraId="39EAB708" w14:textId="77777777" w:rsidR="0023409A" w:rsidRDefault="007F1C8D">
            <w:pPr>
              <w:pStyle w:val="TAL"/>
              <w:jc w:val="center"/>
            </w:pPr>
            <w:r>
              <w:t>navic</w:t>
            </w:r>
          </w:p>
        </w:tc>
        <w:tc>
          <w:tcPr>
            <w:tcW w:w="1418" w:type="dxa"/>
            <w:tcBorders>
              <w:top w:val="single" w:sz="4" w:space="0" w:color="auto"/>
              <w:left w:val="single" w:sz="4" w:space="0" w:color="auto"/>
              <w:bottom w:val="single" w:sz="4" w:space="0" w:color="auto"/>
              <w:right w:val="single" w:sz="4" w:space="0" w:color="auto"/>
            </w:tcBorders>
          </w:tcPr>
          <w:p w14:paraId="7C7C70AA" w14:textId="77777777" w:rsidR="0023409A" w:rsidRDefault="007F1C8D">
            <w:pPr>
              <w:pStyle w:val="TAL"/>
              <w:jc w:val="center"/>
            </w:pPr>
            <w:r>
              <w:t>8</w:t>
            </w:r>
          </w:p>
        </w:tc>
        <w:tc>
          <w:tcPr>
            <w:tcW w:w="1371" w:type="dxa"/>
            <w:tcBorders>
              <w:top w:val="single" w:sz="4" w:space="0" w:color="auto"/>
              <w:left w:val="single" w:sz="4" w:space="0" w:color="auto"/>
              <w:bottom w:val="single" w:sz="4" w:space="0" w:color="auto"/>
              <w:right w:val="single" w:sz="4" w:space="0" w:color="auto"/>
            </w:tcBorders>
          </w:tcPr>
          <w:p w14:paraId="4CFB23E4" w14:textId="77777777" w:rsidR="0023409A" w:rsidRDefault="007F1C8D">
            <w:pPr>
              <w:pStyle w:val="TAL"/>
              <w:jc w:val="center"/>
            </w:pPr>
            <w:r>
              <w:t>8</w:t>
            </w:r>
          </w:p>
        </w:tc>
      </w:tr>
    </w:tbl>
    <w:p w14:paraId="6D4B5B9E" w14:textId="77777777" w:rsidR="0023409A" w:rsidRDefault="0023409A"/>
    <w:p w14:paraId="7F06B0C2" w14:textId="77777777" w:rsidR="0023409A" w:rsidRDefault="007F1C8D">
      <w:pPr>
        <w:pStyle w:val="TH"/>
      </w:pPr>
      <w:r>
        <w:lastRenderedPageBreak/>
        <w:t xml:space="preserve">GNSS-ID to </w:t>
      </w:r>
      <w:r>
        <w:t>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49"/>
        <w:gridCol w:w="2171"/>
        <w:gridCol w:w="2068"/>
      </w:tblGrid>
      <w:tr w:rsidR="0023409A" w14:paraId="35440C38" w14:textId="77777777">
        <w:trPr>
          <w:jc w:val="center"/>
        </w:trPr>
        <w:tc>
          <w:tcPr>
            <w:tcW w:w="1349" w:type="dxa"/>
          </w:tcPr>
          <w:p w14:paraId="3EB80620" w14:textId="77777777" w:rsidR="0023409A" w:rsidRDefault="007F1C8D">
            <w:pPr>
              <w:pStyle w:val="TAH"/>
              <w:rPr>
                <w:i/>
              </w:rPr>
            </w:pPr>
            <w:r>
              <w:rPr>
                <w:i/>
              </w:rPr>
              <w:t>GNSS-ID</w:t>
            </w:r>
          </w:p>
        </w:tc>
        <w:tc>
          <w:tcPr>
            <w:tcW w:w="2171" w:type="dxa"/>
          </w:tcPr>
          <w:p w14:paraId="34CFD902" w14:textId="77777777" w:rsidR="0023409A" w:rsidRDefault="007F1C8D">
            <w:pPr>
              <w:pStyle w:val="TAH"/>
              <w:rPr>
                <w:i/>
              </w:rPr>
            </w:pPr>
            <w:r>
              <w:rPr>
                <w:i/>
              </w:rPr>
              <w:t>clockModelID-PrefList</w:t>
            </w:r>
          </w:p>
        </w:tc>
        <w:tc>
          <w:tcPr>
            <w:tcW w:w="2068" w:type="dxa"/>
          </w:tcPr>
          <w:p w14:paraId="24C50456" w14:textId="77777777" w:rsidR="0023409A" w:rsidRDefault="007F1C8D">
            <w:pPr>
              <w:pStyle w:val="TAH"/>
              <w:rPr>
                <w:i/>
              </w:rPr>
            </w:pPr>
            <w:r>
              <w:rPr>
                <w:i/>
              </w:rPr>
              <w:t>orbitModelID-PrefList</w:t>
            </w:r>
          </w:p>
        </w:tc>
      </w:tr>
      <w:tr w:rsidR="0023409A" w14:paraId="74C1EA4B" w14:textId="77777777">
        <w:trPr>
          <w:jc w:val="center"/>
        </w:trPr>
        <w:tc>
          <w:tcPr>
            <w:tcW w:w="1349" w:type="dxa"/>
          </w:tcPr>
          <w:p w14:paraId="0E9583EF" w14:textId="77777777" w:rsidR="0023409A" w:rsidRDefault="007F1C8D">
            <w:pPr>
              <w:pStyle w:val="TAL"/>
              <w:jc w:val="center"/>
            </w:pPr>
            <w:r>
              <w:t>gps</w:t>
            </w:r>
          </w:p>
        </w:tc>
        <w:tc>
          <w:tcPr>
            <w:tcW w:w="2171" w:type="dxa"/>
          </w:tcPr>
          <w:p w14:paraId="18F31529" w14:textId="77777777" w:rsidR="0023409A" w:rsidRDefault="007F1C8D">
            <w:pPr>
              <w:pStyle w:val="TAL"/>
              <w:jc w:val="center"/>
            </w:pPr>
            <w:r>
              <w:t>Model-2</w:t>
            </w:r>
          </w:p>
        </w:tc>
        <w:tc>
          <w:tcPr>
            <w:tcW w:w="2068" w:type="dxa"/>
          </w:tcPr>
          <w:p w14:paraId="407F7540" w14:textId="77777777" w:rsidR="0023409A" w:rsidRDefault="007F1C8D">
            <w:pPr>
              <w:pStyle w:val="TAL"/>
              <w:jc w:val="center"/>
            </w:pPr>
            <w:r>
              <w:t>Model-2</w:t>
            </w:r>
          </w:p>
        </w:tc>
      </w:tr>
      <w:tr w:rsidR="0023409A" w14:paraId="1CA78A09" w14:textId="77777777">
        <w:trPr>
          <w:jc w:val="center"/>
        </w:trPr>
        <w:tc>
          <w:tcPr>
            <w:tcW w:w="1349" w:type="dxa"/>
          </w:tcPr>
          <w:p w14:paraId="4E463B7A" w14:textId="77777777" w:rsidR="0023409A" w:rsidRDefault="007F1C8D">
            <w:pPr>
              <w:pStyle w:val="TAL"/>
              <w:jc w:val="center"/>
            </w:pPr>
            <w:r>
              <w:t>sbas</w:t>
            </w:r>
          </w:p>
        </w:tc>
        <w:tc>
          <w:tcPr>
            <w:tcW w:w="2171" w:type="dxa"/>
          </w:tcPr>
          <w:p w14:paraId="77649773" w14:textId="77777777" w:rsidR="0023409A" w:rsidRDefault="007F1C8D">
            <w:pPr>
              <w:pStyle w:val="TAL"/>
              <w:jc w:val="center"/>
            </w:pPr>
            <w:r>
              <w:t>Model-5</w:t>
            </w:r>
          </w:p>
        </w:tc>
        <w:tc>
          <w:tcPr>
            <w:tcW w:w="2068" w:type="dxa"/>
          </w:tcPr>
          <w:p w14:paraId="691318B3" w14:textId="77777777" w:rsidR="0023409A" w:rsidRDefault="007F1C8D">
            <w:pPr>
              <w:pStyle w:val="TAL"/>
              <w:jc w:val="center"/>
            </w:pPr>
            <w:r>
              <w:t>Model-5</w:t>
            </w:r>
          </w:p>
        </w:tc>
      </w:tr>
      <w:tr w:rsidR="0023409A" w14:paraId="10F440F7" w14:textId="77777777">
        <w:trPr>
          <w:jc w:val="center"/>
        </w:trPr>
        <w:tc>
          <w:tcPr>
            <w:tcW w:w="1349" w:type="dxa"/>
          </w:tcPr>
          <w:p w14:paraId="62672A2C" w14:textId="77777777" w:rsidR="0023409A" w:rsidRDefault="007F1C8D">
            <w:pPr>
              <w:pStyle w:val="TAL"/>
              <w:jc w:val="center"/>
            </w:pPr>
            <w:r>
              <w:t>qzss</w:t>
            </w:r>
          </w:p>
        </w:tc>
        <w:tc>
          <w:tcPr>
            <w:tcW w:w="2171" w:type="dxa"/>
          </w:tcPr>
          <w:p w14:paraId="2AC9CEF3" w14:textId="77777777" w:rsidR="0023409A" w:rsidRDefault="007F1C8D">
            <w:pPr>
              <w:pStyle w:val="TAL"/>
              <w:jc w:val="center"/>
            </w:pPr>
            <w:r>
              <w:t>Model-2</w:t>
            </w:r>
          </w:p>
        </w:tc>
        <w:tc>
          <w:tcPr>
            <w:tcW w:w="2068" w:type="dxa"/>
          </w:tcPr>
          <w:p w14:paraId="1B150883" w14:textId="77777777" w:rsidR="0023409A" w:rsidRDefault="007F1C8D">
            <w:pPr>
              <w:pStyle w:val="TAL"/>
              <w:jc w:val="center"/>
            </w:pPr>
            <w:r>
              <w:t>Model-2</w:t>
            </w:r>
          </w:p>
        </w:tc>
      </w:tr>
      <w:tr w:rsidR="0023409A" w14:paraId="5797BFC3" w14:textId="77777777">
        <w:trPr>
          <w:jc w:val="center"/>
        </w:trPr>
        <w:tc>
          <w:tcPr>
            <w:tcW w:w="1349" w:type="dxa"/>
          </w:tcPr>
          <w:p w14:paraId="056D0020" w14:textId="77777777" w:rsidR="0023409A" w:rsidRDefault="007F1C8D">
            <w:pPr>
              <w:pStyle w:val="TAL"/>
              <w:jc w:val="center"/>
            </w:pPr>
            <w:r>
              <w:t>galileo</w:t>
            </w:r>
          </w:p>
        </w:tc>
        <w:tc>
          <w:tcPr>
            <w:tcW w:w="2171" w:type="dxa"/>
          </w:tcPr>
          <w:p w14:paraId="41AA8E89" w14:textId="77777777" w:rsidR="0023409A" w:rsidRDefault="007F1C8D">
            <w:pPr>
              <w:pStyle w:val="TAL"/>
              <w:jc w:val="center"/>
            </w:pPr>
            <w:r>
              <w:t>Model-1</w:t>
            </w:r>
          </w:p>
        </w:tc>
        <w:tc>
          <w:tcPr>
            <w:tcW w:w="2068" w:type="dxa"/>
          </w:tcPr>
          <w:p w14:paraId="472AFF7A" w14:textId="77777777" w:rsidR="0023409A" w:rsidRDefault="007F1C8D">
            <w:pPr>
              <w:pStyle w:val="TAL"/>
              <w:jc w:val="center"/>
            </w:pPr>
            <w:r>
              <w:t>Model-1</w:t>
            </w:r>
          </w:p>
        </w:tc>
      </w:tr>
      <w:tr w:rsidR="0023409A" w14:paraId="67F61179" w14:textId="77777777">
        <w:trPr>
          <w:jc w:val="center"/>
        </w:trPr>
        <w:tc>
          <w:tcPr>
            <w:tcW w:w="1349" w:type="dxa"/>
          </w:tcPr>
          <w:p w14:paraId="73A490E0" w14:textId="77777777" w:rsidR="0023409A" w:rsidRDefault="007F1C8D">
            <w:pPr>
              <w:pStyle w:val="TAL"/>
              <w:jc w:val="center"/>
            </w:pPr>
            <w:r>
              <w:t>glonass</w:t>
            </w:r>
          </w:p>
        </w:tc>
        <w:tc>
          <w:tcPr>
            <w:tcW w:w="2171" w:type="dxa"/>
          </w:tcPr>
          <w:p w14:paraId="0B56D6F1" w14:textId="77777777" w:rsidR="0023409A" w:rsidRDefault="007F1C8D">
            <w:pPr>
              <w:pStyle w:val="TAL"/>
              <w:jc w:val="center"/>
            </w:pPr>
            <w:r>
              <w:t>Model-4</w:t>
            </w:r>
          </w:p>
        </w:tc>
        <w:tc>
          <w:tcPr>
            <w:tcW w:w="2068" w:type="dxa"/>
          </w:tcPr>
          <w:p w14:paraId="1D808EE1" w14:textId="77777777" w:rsidR="0023409A" w:rsidRDefault="007F1C8D">
            <w:pPr>
              <w:pStyle w:val="TAL"/>
              <w:jc w:val="center"/>
            </w:pPr>
            <w:r>
              <w:t>Model-4</w:t>
            </w:r>
          </w:p>
        </w:tc>
      </w:tr>
      <w:tr w:rsidR="0023409A" w14:paraId="035EFCAD" w14:textId="77777777">
        <w:trPr>
          <w:jc w:val="center"/>
        </w:trPr>
        <w:tc>
          <w:tcPr>
            <w:tcW w:w="1349" w:type="dxa"/>
            <w:tcBorders>
              <w:top w:val="single" w:sz="4" w:space="0" w:color="auto"/>
              <w:left w:val="single" w:sz="4" w:space="0" w:color="auto"/>
              <w:bottom w:val="single" w:sz="4" w:space="0" w:color="auto"/>
              <w:right w:val="single" w:sz="4" w:space="0" w:color="auto"/>
            </w:tcBorders>
          </w:tcPr>
          <w:p w14:paraId="66093096" w14:textId="77777777" w:rsidR="0023409A" w:rsidRDefault="007F1C8D">
            <w:pPr>
              <w:pStyle w:val="TAL"/>
              <w:jc w:val="center"/>
            </w:pPr>
            <w:r>
              <w:t>bds</w:t>
            </w:r>
          </w:p>
        </w:tc>
        <w:tc>
          <w:tcPr>
            <w:tcW w:w="2171" w:type="dxa"/>
            <w:tcBorders>
              <w:top w:val="single" w:sz="4" w:space="0" w:color="auto"/>
              <w:left w:val="single" w:sz="4" w:space="0" w:color="auto"/>
              <w:bottom w:val="single" w:sz="4" w:space="0" w:color="auto"/>
              <w:right w:val="single" w:sz="4" w:space="0" w:color="auto"/>
            </w:tcBorders>
          </w:tcPr>
          <w:p w14:paraId="0999DE56" w14:textId="77777777" w:rsidR="0023409A" w:rsidRDefault="007F1C8D">
            <w:pPr>
              <w:pStyle w:val="TAL"/>
              <w:jc w:val="center"/>
            </w:pPr>
            <w:r>
              <w:t>Model-6</w:t>
            </w:r>
          </w:p>
        </w:tc>
        <w:tc>
          <w:tcPr>
            <w:tcW w:w="2068" w:type="dxa"/>
            <w:tcBorders>
              <w:top w:val="single" w:sz="4" w:space="0" w:color="auto"/>
              <w:left w:val="single" w:sz="4" w:space="0" w:color="auto"/>
              <w:bottom w:val="single" w:sz="4" w:space="0" w:color="auto"/>
              <w:right w:val="single" w:sz="4" w:space="0" w:color="auto"/>
            </w:tcBorders>
          </w:tcPr>
          <w:p w14:paraId="6EF335AC" w14:textId="77777777" w:rsidR="0023409A" w:rsidRDefault="007F1C8D">
            <w:pPr>
              <w:pStyle w:val="TAL"/>
              <w:jc w:val="center"/>
            </w:pPr>
            <w:r>
              <w:t>Model-6</w:t>
            </w:r>
          </w:p>
        </w:tc>
      </w:tr>
      <w:tr w:rsidR="0023409A" w14:paraId="1CAB79F6" w14:textId="77777777">
        <w:trPr>
          <w:jc w:val="center"/>
        </w:trPr>
        <w:tc>
          <w:tcPr>
            <w:tcW w:w="1349" w:type="dxa"/>
            <w:tcBorders>
              <w:top w:val="single" w:sz="4" w:space="0" w:color="auto"/>
              <w:left w:val="single" w:sz="4" w:space="0" w:color="auto"/>
              <w:bottom w:val="single" w:sz="4" w:space="0" w:color="auto"/>
              <w:right w:val="single" w:sz="4" w:space="0" w:color="auto"/>
            </w:tcBorders>
          </w:tcPr>
          <w:p w14:paraId="6E102F9E" w14:textId="77777777" w:rsidR="0023409A" w:rsidRDefault="007F1C8D">
            <w:pPr>
              <w:pStyle w:val="TAL"/>
              <w:jc w:val="center"/>
            </w:pPr>
            <w:r>
              <w:t>navic</w:t>
            </w:r>
          </w:p>
        </w:tc>
        <w:tc>
          <w:tcPr>
            <w:tcW w:w="2171" w:type="dxa"/>
            <w:tcBorders>
              <w:top w:val="single" w:sz="4" w:space="0" w:color="auto"/>
              <w:left w:val="single" w:sz="4" w:space="0" w:color="auto"/>
              <w:bottom w:val="single" w:sz="4" w:space="0" w:color="auto"/>
              <w:right w:val="single" w:sz="4" w:space="0" w:color="auto"/>
            </w:tcBorders>
          </w:tcPr>
          <w:p w14:paraId="7DFFB821" w14:textId="77777777" w:rsidR="0023409A" w:rsidRDefault="007F1C8D">
            <w:pPr>
              <w:pStyle w:val="TAL"/>
              <w:jc w:val="center"/>
            </w:pPr>
            <w:r>
              <w:t>Model-8</w:t>
            </w:r>
          </w:p>
        </w:tc>
        <w:tc>
          <w:tcPr>
            <w:tcW w:w="2068" w:type="dxa"/>
            <w:tcBorders>
              <w:top w:val="single" w:sz="4" w:space="0" w:color="auto"/>
              <w:left w:val="single" w:sz="4" w:space="0" w:color="auto"/>
              <w:bottom w:val="single" w:sz="4" w:space="0" w:color="auto"/>
              <w:right w:val="single" w:sz="4" w:space="0" w:color="auto"/>
            </w:tcBorders>
          </w:tcPr>
          <w:p w14:paraId="5647D461" w14:textId="77777777" w:rsidR="0023409A" w:rsidRDefault="007F1C8D">
            <w:pPr>
              <w:pStyle w:val="TAL"/>
              <w:jc w:val="center"/>
            </w:pPr>
            <w:r>
              <w:t>Model-8</w:t>
            </w:r>
          </w:p>
        </w:tc>
      </w:tr>
    </w:tbl>
    <w:p w14:paraId="79729B58" w14:textId="77777777" w:rsidR="0023409A" w:rsidRDefault="0023409A"/>
    <w:p w14:paraId="3CBE7C06" w14:textId="77777777" w:rsidR="0023409A" w:rsidRDefault="007F1C8D">
      <w:pPr>
        <w:pStyle w:val="Heading4"/>
        <w:rPr>
          <w:i/>
          <w:snapToGrid w:val="0"/>
        </w:rPr>
      </w:pPr>
      <w:bookmarkStart w:id="2079" w:name="_Toc37680987"/>
      <w:bookmarkStart w:id="2080" w:name="_Toc52547434"/>
      <w:bookmarkStart w:id="2081" w:name="_Toc46486559"/>
      <w:bookmarkStart w:id="2082" w:name="_Toc90719740"/>
      <w:bookmarkStart w:id="2083" w:name="_Toc52547964"/>
      <w:bookmarkStart w:id="2084" w:name="_Toc27765295"/>
      <w:bookmarkStart w:id="2085" w:name="_Toc52546904"/>
      <w:bookmarkStart w:id="2086" w:name="_Toc52548494"/>
      <w:r>
        <w:t>–</w:t>
      </w:r>
      <w:r>
        <w:tab/>
      </w:r>
      <w:r>
        <w:rPr>
          <w:i/>
          <w:snapToGrid w:val="0"/>
        </w:rPr>
        <w:t>GNSS-RealTimeIntegrityReq</w:t>
      </w:r>
      <w:bookmarkEnd w:id="2079"/>
      <w:bookmarkEnd w:id="2080"/>
      <w:bookmarkEnd w:id="2081"/>
      <w:bookmarkEnd w:id="2082"/>
      <w:bookmarkEnd w:id="2083"/>
      <w:bookmarkEnd w:id="2084"/>
      <w:bookmarkEnd w:id="2085"/>
      <w:bookmarkEnd w:id="2086"/>
    </w:p>
    <w:p w14:paraId="72A8D229" w14:textId="77777777" w:rsidR="0023409A" w:rsidRDefault="007F1C8D">
      <w:pPr>
        <w:keepLines/>
      </w:pPr>
      <w:r>
        <w:t xml:space="preserve">The IE </w:t>
      </w:r>
      <w:r>
        <w:rPr>
          <w:i/>
          <w:snapToGrid w:val="0"/>
        </w:rPr>
        <w:t>GNSS-RealTimeIntegrityReq</w:t>
      </w:r>
      <w:r>
        <w:rPr>
          <w:i/>
        </w:rPr>
        <w:t xml:space="preserve"> </w:t>
      </w:r>
      <w:r>
        <w:t xml:space="preserve">is used by the target device to request the </w:t>
      </w:r>
      <w:r>
        <w:rPr>
          <w:i/>
          <w:snapToGrid w:val="0"/>
        </w:rPr>
        <w:t>GNSS-RealTimeIntegrity</w:t>
      </w:r>
      <w:r>
        <w:rPr>
          <w:i/>
        </w:rPr>
        <w:t xml:space="preserve"> </w:t>
      </w:r>
      <w:r>
        <w:t>assistance</w:t>
      </w:r>
      <w:r>
        <w:rPr>
          <w:i/>
        </w:rPr>
        <w:t xml:space="preserve"> </w:t>
      </w:r>
      <w:r>
        <w:t>from the location server.</w:t>
      </w:r>
    </w:p>
    <w:p w14:paraId="519362E2" w14:textId="77777777" w:rsidR="0023409A" w:rsidRDefault="007F1C8D">
      <w:pPr>
        <w:pStyle w:val="PL"/>
        <w:shd w:val="clear" w:color="auto" w:fill="E6E6E6"/>
      </w:pPr>
      <w:r>
        <w:t>-- ASN1START</w:t>
      </w:r>
    </w:p>
    <w:p w14:paraId="1E4558D6" w14:textId="77777777" w:rsidR="0023409A" w:rsidRDefault="0023409A">
      <w:pPr>
        <w:pStyle w:val="PL"/>
        <w:shd w:val="clear" w:color="auto" w:fill="E6E6E6"/>
        <w:rPr>
          <w:snapToGrid w:val="0"/>
        </w:rPr>
      </w:pPr>
    </w:p>
    <w:p w14:paraId="656DD053" w14:textId="77777777" w:rsidR="0023409A" w:rsidRDefault="007F1C8D">
      <w:pPr>
        <w:pStyle w:val="PL"/>
        <w:shd w:val="clear" w:color="auto" w:fill="E6E6E6"/>
      </w:pPr>
      <w:r>
        <w:rPr>
          <w:snapToGrid w:val="0"/>
        </w:rPr>
        <w:t>GNSS-RealTimeIntegrityReq</w:t>
      </w:r>
      <w:r>
        <w:t xml:space="preserve"> ::=</w:t>
      </w:r>
      <w:r>
        <w:tab/>
        <w:t>SEQUENCE {</w:t>
      </w:r>
    </w:p>
    <w:p w14:paraId="40DDDE0A" w14:textId="77777777" w:rsidR="0023409A" w:rsidRDefault="007F1C8D">
      <w:pPr>
        <w:pStyle w:val="PL"/>
        <w:shd w:val="clear" w:color="auto" w:fill="E6E6E6"/>
      </w:pPr>
      <w:r>
        <w:tab/>
        <w:t>...</w:t>
      </w:r>
    </w:p>
    <w:p w14:paraId="1A9BEFF7" w14:textId="77777777" w:rsidR="0023409A" w:rsidRDefault="007F1C8D">
      <w:pPr>
        <w:pStyle w:val="PL"/>
        <w:shd w:val="clear" w:color="auto" w:fill="E6E6E6"/>
      </w:pPr>
      <w:r>
        <w:t>}</w:t>
      </w:r>
    </w:p>
    <w:p w14:paraId="6B519166" w14:textId="77777777" w:rsidR="0023409A" w:rsidRDefault="0023409A">
      <w:pPr>
        <w:pStyle w:val="PL"/>
        <w:shd w:val="clear" w:color="auto" w:fill="E6E6E6"/>
      </w:pPr>
    </w:p>
    <w:p w14:paraId="3343D883" w14:textId="77777777" w:rsidR="0023409A" w:rsidRDefault="007F1C8D">
      <w:pPr>
        <w:pStyle w:val="PL"/>
        <w:shd w:val="clear" w:color="auto" w:fill="E6E6E6"/>
      </w:pPr>
      <w:r>
        <w:t xml:space="preserve">-- </w:t>
      </w:r>
      <w:r>
        <w:t>ASN1STOP</w:t>
      </w:r>
    </w:p>
    <w:p w14:paraId="4CD5E724" w14:textId="77777777" w:rsidR="0023409A" w:rsidRDefault="0023409A"/>
    <w:p w14:paraId="451129D8" w14:textId="77777777" w:rsidR="0023409A" w:rsidRDefault="007F1C8D">
      <w:pPr>
        <w:pStyle w:val="Heading4"/>
        <w:rPr>
          <w:i/>
          <w:snapToGrid w:val="0"/>
        </w:rPr>
      </w:pPr>
      <w:bookmarkStart w:id="2087" w:name="_Toc27765296"/>
      <w:bookmarkStart w:id="2088" w:name="_Toc37680988"/>
      <w:bookmarkStart w:id="2089" w:name="_Toc52547965"/>
      <w:bookmarkStart w:id="2090" w:name="_Toc52548495"/>
      <w:bookmarkStart w:id="2091" w:name="_Toc90719741"/>
      <w:bookmarkStart w:id="2092" w:name="_Toc52546905"/>
      <w:bookmarkStart w:id="2093" w:name="_Toc52547435"/>
      <w:bookmarkStart w:id="2094" w:name="_Toc46486560"/>
      <w:r>
        <w:t>–</w:t>
      </w:r>
      <w:r>
        <w:tab/>
      </w:r>
      <w:r>
        <w:rPr>
          <w:i/>
          <w:snapToGrid w:val="0"/>
        </w:rPr>
        <w:t>GNSS-DataBitAssistanceReq</w:t>
      </w:r>
      <w:bookmarkEnd w:id="2087"/>
      <w:bookmarkEnd w:id="2088"/>
      <w:bookmarkEnd w:id="2089"/>
      <w:bookmarkEnd w:id="2090"/>
      <w:bookmarkEnd w:id="2091"/>
      <w:bookmarkEnd w:id="2092"/>
      <w:bookmarkEnd w:id="2093"/>
      <w:bookmarkEnd w:id="2094"/>
    </w:p>
    <w:p w14:paraId="3E7F0E2C" w14:textId="77777777" w:rsidR="0023409A" w:rsidRDefault="007F1C8D">
      <w:pPr>
        <w:keepLines/>
      </w:pPr>
      <w:r>
        <w:t xml:space="preserve">The IE </w:t>
      </w:r>
      <w:r>
        <w:rPr>
          <w:i/>
          <w:snapToGrid w:val="0"/>
        </w:rPr>
        <w:t>GNSS-DataBitAssistanceReq</w:t>
      </w:r>
      <w:r>
        <w:rPr>
          <w:i/>
        </w:rPr>
        <w:t xml:space="preserve"> </w:t>
      </w:r>
      <w:r>
        <w:t xml:space="preserve">is used by the target device to request the </w:t>
      </w:r>
      <w:r>
        <w:rPr>
          <w:i/>
          <w:snapToGrid w:val="0"/>
        </w:rPr>
        <w:t>GNSS-DataBitAssistance</w:t>
      </w:r>
      <w:r>
        <w:rPr>
          <w:i/>
        </w:rPr>
        <w:t xml:space="preserve"> </w:t>
      </w:r>
      <w:r>
        <w:t>assistance</w:t>
      </w:r>
      <w:r>
        <w:rPr>
          <w:i/>
        </w:rPr>
        <w:t xml:space="preserve"> </w:t>
      </w:r>
      <w:r>
        <w:t>from the location server.</w:t>
      </w:r>
    </w:p>
    <w:p w14:paraId="2B4F8B7F" w14:textId="77777777" w:rsidR="0023409A" w:rsidRDefault="007F1C8D">
      <w:pPr>
        <w:pStyle w:val="PL"/>
        <w:shd w:val="clear" w:color="auto" w:fill="E6E6E6"/>
      </w:pPr>
      <w:r>
        <w:t>-- ASN1START</w:t>
      </w:r>
    </w:p>
    <w:p w14:paraId="25A754FD" w14:textId="77777777" w:rsidR="0023409A" w:rsidRDefault="0023409A">
      <w:pPr>
        <w:pStyle w:val="PL"/>
        <w:shd w:val="clear" w:color="auto" w:fill="E6E6E6"/>
        <w:rPr>
          <w:snapToGrid w:val="0"/>
        </w:rPr>
      </w:pPr>
    </w:p>
    <w:p w14:paraId="1F743D30" w14:textId="77777777" w:rsidR="0023409A" w:rsidRDefault="007F1C8D">
      <w:pPr>
        <w:pStyle w:val="PL"/>
        <w:shd w:val="clear" w:color="auto" w:fill="E6E6E6"/>
      </w:pPr>
      <w:r>
        <w:rPr>
          <w:snapToGrid w:val="0"/>
        </w:rPr>
        <w:t>GNSS-DataBitAssistanceReq</w:t>
      </w:r>
      <w:r>
        <w:t xml:space="preserve"> ::=</w:t>
      </w:r>
      <w:r>
        <w:tab/>
        <w:t>SEQUENCE {</w:t>
      </w:r>
    </w:p>
    <w:p w14:paraId="495C14A8" w14:textId="77777777" w:rsidR="0023409A" w:rsidRDefault="007F1C8D">
      <w:pPr>
        <w:pStyle w:val="PL"/>
        <w:shd w:val="clear" w:color="auto" w:fill="E6E6E6"/>
      </w:pPr>
      <w:r>
        <w:tab/>
        <w:t>gnss-TOD-Req</w:t>
      </w:r>
      <w:r>
        <w:tab/>
      </w:r>
      <w:r>
        <w:tab/>
        <w:t>INTEGER (0.</w:t>
      </w:r>
      <w:r>
        <w:t>.3599),</w:t>
      </w:r>
    </w:p>
    <w:p w14:paraId="6C91500A" w14:textId="77777777" w:rsidR="0023409A" w:rsidRDefault="007F1C8D">
      <w:pPr>
        <w:pStyle w:val="PL"/>
        <w:shd w:val="clear" w:color="auto" w:fill="E6E6E6"/>
      </w:pPr>
      <w:r>
        <w:tab/>
        <w:t>gnss-TOD-FracReq</w:t>
      </w:r>
      <w:r>
        <w:tab/>
        <w:t>INTEGER (0..999)</w:t>
      </w:r>
      <w:r>
        <w:tab/>
      </w:r>
      <w:r>
        <w:tab/>
        <w:t>OPTIONAL,</w:t>
      </w:r>
    </w:p>
    <w:p w14:paraId="1DB875C3" w14:textId="77777777" w:rsidR="0023409A" w:rsidRDefault="007F1C8D">
      <w:pPr>
        <w:pStyle w:val="PL"/>
        <w:shd w:val="clear" w:color="auto" w:fill="E6E6E6"/>
      </w:pPr>
      <w:r>
        <w:tab/>
        <w:t>dataBitInterval</w:t>
      </w:r>
      <w:r>
        <w:tab/>
      </w:r>
      <w:r>
        <w:tab/>
        <w:t>INTEGER (0..15),</w:t>
      </w:r>
    </w:p>
    <w:p w14:paraId="488A837F" w14:textId="77777777" w:rsidR="0023409A" w:rsidRDefault="007F1C8D">
      <w:pPr>
        <w:pStyle w:val="PL"/>
        <w:shd w:val="clear" w:color="auto" w:fill="E6E6E6"/>
      </w:pPr>
      <w:r>
        <w:tab/>
        <w:t>gnss-SignalType</w:t>
      </w:r>
      <w:r>
        <w:tab/>
      </w:r>
      <w:r>
        <w:tab/>
        <w:t>GNSS-SignalIDs,</w:t>
      </w:r>
    </w:p>
    <w:p w14:paraId="04E367D2" w14:textId="77777777" w:rsidR="0023409A" w:rsidRDefault="007F1C8D">
      <w:pPr>
        <w:pStyle w:val="PL"/>
        <w:shd w:val="clear" w:color="auto" w:fill="E6E6E6"/>
      </w:pPr>
      <w:r>
        <w:tab/>
        <w:t>gnss-DataBitsReq</w:t>
      </w:r>
      <w:r>
        <w:tab/>
        <w:t>GNSS-DataBitsReqSatList</w:t>
      </w:r>
      <w:r>
        <w:tab/>
        <w:t>OPTIONAL,</w:t>
      </w:r>
    </w:p>
    <w:p w14:paraId="23129E1C" w14:textId="77777777" w:rsidR="0023409A" w:rsidRDefault="007F1C8D">
      <w:pPr>
        <w:pStyle w:val="PL"/>
        <w:shd w:val="clear" w:color="auto" w:fill="E6E6E6"/>
      </w:pPr>
      <w:r>
        <w:tab/>
        <w:t>...</w:t>
      </w:r>
    </w:p>
    <w:p w14:paraId="1C486234" w14:textId="77777777" w:rsidR="0023409A" w:rsidRDefault="007F1C8D">
      <w:pPr>
        <w:pStyle w:val="PL"/>
        <w:shd w:val="clear" w:color="auto" w:fill="E6E6E6"/>
      </w:pPr>
      <w:r>
        <w:t>}</w:t>
      </w:r>
    </w:p>
    <w:p w14:paraId="1FEC2A0D" w14:textId="77777777" w:rsidR="0023409A" w:rsidRDefault="0023409A">
      <w:pPr>
        <w:pStyle w:val="PL"/>
        <w:shd w:val="clear" w:color="auto" w:fill="E6E6E6"/>
      </w:pPr>
    </w:p>
    <w:p w14:paraId="4216014D" w14:textId="77777777" w:rsidR="0023409A" w:rsidRDefault="007F1C8D">
      <w:pPr>
        <w:pStyle w:val="PL"/>
        <w:shd w:val="clear" w:color="auto" w:fill="E6E6E6"/>
      </w:pPr>
      <w:r>
        <w:t xml:space="preserve">GNSS-DataBitsReqSatList ::= SEQUENCE (SIZE(1..64)) OF </w:t>
      </w:r>
      <w:r>
        <w:t>GNSS-DataBitsReqSatElement</w:t>
      </w:r>
    </w:p>
    <w:p w14:paraId="613CB2E0" w14:textId="77777777" w:rsidR="0023409A" w:rsidRDefault="0023409A">
      <w:pPr>
        <w:pStyle w:val="PL"/>
        <w:shd w:val="clear" w:color="auto" w:fill="E6E6E6"/>
      </w:pPr>
    </w:p>
    <w:p w14:paraId="70A71549" w14:textId="77777777" w:rsidR="0023409A" w:rsidRDefault="007F1C8D">
      <w:pPr>
        <w:pStyle w:val="PL"/>
        <w:shd w:val="clear" w:color="auto" w:fill="E6E6E6"/>
      </w:pPr>
      <w:r>
        <w:t>GNSS-DataBitsReqSatElement ::= SEQUENCE {</w:t>
      </w:r>
    </w:p>
    <w:p w14:paraId="54E89086" w14:textId="77777777" w:rsidR="0023409A" w:rsidRDefault="007F1C8D">
      <w:pPr>
        <w:pStyle w:val="PL"/>
        <w:shd w:val="clear" w:color="auto" w:fill="E6E6E6"/>
      </w:pPr>
      <w:r>
        <w:tab/>
        <w:t>svID</w:t>
      </w:r>
      <w:r>
        <w:tab/>
      </w:r>
      <w:r>
        <w:tab/>
      </w:r>
      <w:r>
        <w:tab/>
      </w:r>
      <w:r>
        <w:tab/>
        <w:t>SV-ID,</w:t>
      </w:r>
    </w:p>
    <w:p w14:paraId="78FD3A05" w14:textId="77777777" w:rsidR="0023409A" w:rsidRDefault="007F1C8D">
      <w:pPr>
        <w:pStyle w:val="PL"/>
        <w:shd w:val="clear" w:color="auto" w:fill="E6E6E6"/>
      </w:pPr>
      <w:r>
        <w:tab/>
        <w:t>...</w:t>
      </w:r>
    </w:p>
    <w:p w14:paraId="25A7CDC0" w14:textId="77777777" w:rsidR="0023409A" w:rsidRDefault="007F1C8D">
      <w:pPr>
        <w:pStyle w:val="PL"/>
        <w:shd w:val="clear" w:color="auto" w:fill="E6E6E6"/>
      </w:pPr>
      <w:r>
        <w:t>}</w:t>
      </w:r>
    </w:p>
    <w:p w14:paraId="318D0303" w14:textId="77777777" w:rsidR="0023409A" w:rsidRDefault="0023409A">
      <w:pPr>
        <w:pStyle w:val="PL"/>
        <w:shd w:val="clear" w:color="auto" w:fill="E6E6E6"/>
      </w:pPr>
    </w:p>
    <w:p w14:paraId="09B94FC7" w14:textId="77777777" w:rsidR="0023409A" w:rsidRDefault="007F1C8D">
      <w:pPr>
        <w:pStyle w:val="PL"/>
        <w:shd w:val="clear" w:color="auto" w:fill="E6E6E6"/>
      </w:pPr>
      <w:r>
        <w:t>-- ASN1STOP</w:t>
      </w:r>
    </w:p>
    <w:p w14:paraId="253635EC"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AD7D8B4" w14:textId="77777777">
        <w:trPr>
          <w:cantSplit/>
          <w:tblHeader/>
        </w:trPr>
        <w:tc>
          <w:tcPr>
            <w:tcW w:w="9639" w:type="dxa"/>
          </w:tcPr>
          <w:p w14:paraId="2BBF7427" w14:textId="77777777" w:rsidR="0023409A" w:rsidRDefault="007F1C8D">
            <w:pPr>
              <w:pStyle w:val="TAH"/>
              <w:keepNext w:val="0"/>
              <w:keepLines w:val="0"/>
              <w:widowControl w:val="0"/>
            </w:pPr>
            <w:r>
              <w:rPr>
                <w:i/>
                <w:snapToGrid w:val="0"/>
              </w:rPr>
              <w:t>GNSS-DataBitAssistanceReq</w:t>
            </w:r>
            <w:r>
              <w:rPr>
                <w:i/>
                <w:iCs/>
                <w:snapToGrid w:val="0"/>
              </w:rPr>
              <w:t xml:space="preserve"> </w:t>
            </w:r>
            <w:r>
              <w:rPr>
                <w:iCs/>
              </w:rPr>
              <w:t>field descriptions</w:t>
            </w:r>
          </w:p>
        </w:tc>
      </w:tr>
      <w:tr w:rsidR="0023409A" w14:paraId="6E12D144" w14:textId="77777777">
        <w:trPr>
          <w:cantSplit/>
        </w:trPr>
        <w:tc>
          <w:tcPr>
            <w:tcW w:w="9639" w:type="dxa"/>
          </w:tcPr>
          <w:p w14:paraId="75A157BD" w14:textId="77777777" w:rsidR="0023409A" w:rsidRDefault="007F1C8D">
            <w:pPr>
              <w:pStyle w:val="TAL"/>
              <w:keepNext w:val="0"/>
              <w:keepLines w:val="0"/>
              <w:widowControl w:val="0"/>
              <w:rPr>
                <w:b/>
                <w:i/>
              </w:rPr>
            </w:pPr>
            <w:r>
              <w:rPr>
                <w:b/>
                <w:i/>
              </w:rPr>
              <w:t>gnss-TOD-Req</w:t>
            </w:r>
          </w:p>
          <w:p w14:paraId="49AFF2A8" w14:textId="77777777" w:rsidR="0023409A" w:rsidRDefault="007F1C8D">
            <w:pPr>
              <w:pStyle w:val="TAL"/>
              <w:keepNext w:val="0"/>
              <w:keepLines w:val="0"/>
              <w:widowControl w:val="0"/>
            </w:pPr>
            <w:r>
              <w:t xml:space="preserve">This field specifies the reference time for the first data bit requested in GNSS </w:t>
            </w:r>
            <w:r>
              <w:t>specific system time, modulo 1 hour.</w:t>
            </w:r>
          </w:p>
          <w:p w14:paraId="7DFD00C0" w14:textId="77777777" w:rsidR="0023409A" w:rsidRDefault="007F1C8D">
            <w:pPr>
              <w:pStyle w:val="TAL"/>
              <w:keepNext w:val="0"/>
              <w:keepLines w:val="0"/>
              <w:widowControl w:val="0"/>
            </w:pPr>
            <w:r>
              <w:t>Scale factor 1 second.</w:t>
            </w:r>
          </w:p>
        </w:tc>
      </w:tr>
      <w:tr w:rsidR="0023409A" w14:paraId="018B29EB" w14:textId="77777777">
        <w:trPr>
          <w:cantSplit/>
        </w:trPr>
        <w:tc>
          <w:tcPr>
            <w:tcW w:w="9639" w:type="dxa"/>
          </w:tcPr>
          <w:p w14:paraId="62F2FFEF" w14:textId="77777777" w:rsidR="0023409A" w:rsidRDefault="007F1C8D">
            <w:pPr>
              <w:pStyle w:val="TAL"/>
              <w:keepNext w:val="0"/>
              <w:keepLines w:val="0"/>
              <w:widowControl w:val="0"/>
              <w:rPr>
                <w:b/>
                <w:i/>
              </w:rPr>
            </w:pPr>
            <w:r>
              <w:rPr>
                <w:b/>
                <w:i/>
              </w:rPr>
              <w:t>gnss-TOD-FracReq</w:t>
            </w:r>
          </w:p>
          <w:p w14:paraId="1F5152C3" w14:textId="77777777" w:rsidR="0023409A" w:rsidRDefault="007F1C8D">
            <w:pPr>
              <w:pStyle w:val="TAL"/>
              <w:keepNext w:val="0"/>
              <w:keepLines w:val="0"/>
              <w:widowControl w:val="0"/>
            </w:pPr>
            <w:r>
              <w:t xml:space="preserve">This field specifies the fractional part of </w:t>
            </w:r>
            <w:r>
              <w:rPr>
                <w:i/>
              </w:rPr>
              <w:t>gnss-TOD-Req</w:t>
            </w:r>
            <w:r>
              <w:t xml:space="preserve"> in 1-milli</w:t>
            </w:r>
            <w:r>
              <w:noBreakHyphen/>
              <w:t>second resolution.</w:t>
            </w:r>
          </w:p>
          <w:p w14:paraId="0DE0BBA4" w14:textId="77777777" w:rsidR="0023409A" w:rsidRDefault="007F1C8D">
            <w:pPr>
              <w:pStyle w:val="TAL"/>
              <w:keepNext w:val="0"/>
              <w:keepLines w:val="0"/>
              <w:widowControl w:val="0"/>
            </w:pPr>
            <w:r>
              <w:t>Scale factor 1 millisecond.</w:t>
            </w:r>
          </w:p>
        </w:tc>
      </w:tr>
      <w:tr w:rsidR="0023409A" w14:paraId="4117059D" w14:textId="77777777">
        <w:trPr>
          <w:cantSplit/>
        </w:trPr>
        <w:tc>
          <w:tcPr>
            <w:tcW w:w="9639" w:type="dxa"/>
          </w:tcPr>
          <w:p w14:paraId="52D3DDB5" w14:textId="77777777" w:rsidR="0023409A" w:rsidRDefault="007F1C8D">
            <w:pPr>
              <w:pStyle w:val="TAL"/>
              <w:keepNext w:val="0"/>
              <w:keepLines w:val="0"/>
              <w:widowControl w:val="0"/>
              <w:rPr>
                <w:b/>
                <w:i/>
              </w:rPr>
            </w:pPr>
            <w:r>
              <w:rPr>
                <w:b/>
                <w:i/>
              </w:rPr>
              <w:t>dataBitInterval</w:t>
            </w:r>
          </w:p>
          <w:p w14:paraId="24ED5195" w14:textId="77777777" w:rsidR="0023409A" w:rsidRDefault="007F1C8D">
            <w:pPr>
              <w:pStyle w:val="TAL"/>
              <w:keepNext w:val="0"/>
              <w:keepLines w:val="0"/>
              <w:widowControl w:val="0"/>
              <w:rPr>
                <w:b/>
                <w:i/>
              </w:rPr>
            </w:pPr>
            <w:r>
              <w:t>This field specifies the time length for which</w:t>
            </w:r>
            <w:r>
              <w:t xml:space="preserve"> the Data Bit Assistance is requested. The </w:t>
            </w:r>
            <w:r>
              <w:rPr>
                <w:i/>
              </w:rPr>
              <w:t>GNSS-DataBitAssistance</w:t>
            </w:r>
            <w:r>
              <w:t xml:space="preserve"> shall be relative to the time interval (</w:t>
            </w:r>
            <w:r>
              <w:rPr>
                <w:i/>
              </w:rPr>
              <w:t>gnss-TOD-Req</w:t>
            </w:r>
            <w:r>
              <w:t xml:space="preserve">, </w:t>
            </w:r>
            <w:r>
              <w:rPr>
                <w:i/>
              </w:rPr>
              <w:t>gnss-TOD-Req</w:t>
            </w:r>
            <w:r>
              <w:t xml:space="preserve"> + </w:t>
            </w:r>
            <w:r>
              <w:rPr>
                <w:i/>
              </w:rPr>
              <w:t>dataBitInterval</w:t>
            </w:r>
            <w:r>
              <w:t>).</w:t>
            </w:r>
          </w:p>
          <w:p w14:paraId="3F5F847D" w14:textId="77777777" w:rsidR="0023409A" w:rsidRDefault="007F1C8D">
            <w:pPr>
              <w:pStyle w:val="TAL"/>
              <w:keepNext w:val="0"/>
              <w:keepLines w:val="0"/>
              <w:widowControl w:val="0"/>
              <w:rPr>
                <w:b/>
                <w:i/>
              </w:rPr>
            </w:pPr>
            <w:r>
              <w:t xml:space="preserve">The </w:t>
            </w:r>
            <w:r>
              <w:rPr>
                <w:i/>
              </w:rPr>
              <w:t>dataBitInterval</w:t>
            </w:r>
            <w:r>
              <w:rPr>
                <w:b/>
                <w:i/>
              </w:rPr>
              <w:t xml:space="preserve"> </w:t>
            </w:r>
            <w:r>
              <w:rPr>
                <w:i/>
                <w:iCs/>
              </w:rPr>
              <w:t>r</w:t>
            </w:r>
            <w:r>
              <w:t>, expressed in seconds, is mapped to a binary number K with the following formula:</w:t>
            </w:r>
          </w:p>
          <w:p w14:paraId="4E6A9490" w14:textId="77777777" w:rsidR="0023409A" w:rsidRDefault="007F1C8D">
            <w:pPr>
              <w:pStyle w:val="TAL"/>
            </w:pP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t>r</w:t>
            </w:r>
            <w:r>
              <w:t xml:space="preserve"> =0.1 </w:t>
            </w:r>
            <w:r>
              <w:sym w:font="Symbol" w:char="F0B4"/>
            </w:r>
            <w:r>
              <w:t xml:space="preserve"> 2</w:t>
            </w:r>
            <w:r>
              <w:rPr>
                <w:vertAlign w:val="superscript"/>
              </w:rPr>
              <w:t xml:space="preserve"> K</w:t>
            </w:r>
          </w:p>
          <w:p w14:paraId="69D23A64" w14:textId="77777777" w:rsidR="0023409A" w:rsidRDefault="007F1C8D">
            <w:pPr>
              <w:pStyle w:val="TAL"/>
              <w:keepNext w:val="0"/>
              <w:keepLines w:val="0"/>
              <w:widowControl w:val="0"/>
            </w:pPr>
            <w:r>
              <w:t>Value K=15 means that the time interval is not specified.</w:t>
            </w:r>
          </w:p>
        </w:tc>
      </w:tr>
      <w:tr w:rsidR="0023409A" w14:paraId="70997C20" w14:textId="77777777">
        <w:trPr>
          <w:cantSplit/>
        </w:trPr>
        <w:tc>
          <w:tcPr>
            <w:tcW w:w="9639" w:type="dxa"/>
          </w:tcPr>
          <w:p w14:paraId="2B3F3878" w14:textId="77777777" w:rsidR="0023409A" w:rsidRDefault="007F1C8D">
            <w:pPr>
              <w:pStyle w:val="TAL"/>
              <w:keepNext w:val="0"/>
              <w:keepLines w:val="0"/>
              <w:widowControl w:val="0"/>
              <w:rPr>
                <w:b/>
                <w:i/>
              </w:rPr>
            </w:pPr>
            <w:r>
              <w:rPr>
                <w:b/>
                <w:i/>
              </w:rPr>
              <w:t>gnss-SignalType</w:t>
            </w:r>
          </w:p>
          <w:p w14:paraId="336624AB" w14:textId="77777777" w:rsidR="0023409A" w:rsidRDefault="007F1C8D">
            <w:pPr>
              <w:pStyle w:val="TAL"/>
              <w:keepNext w:val="0"/>
              <w:keepLines w:val="0"/>
              <w:widowControl w:val="0"/>
            </w:pPr>
            <w:r>
              <w:t xml:space="preserve">This field specifies the GNSS Signal(s) for which the </w:t>
            </w:r>
            <w:r>
              <w:rPr>
                <w:i/>
              </w:rPr>
              <w:t>GNSS-DataBitAssistance</w:t>
            </w:r>
            <w:r>
              <w:rPr>
                <w:snapToGrid w:val="0"/>
              </w:rPr>
              <w:t xml:space="preserve"> are requested. A one</w:t>
            </w:r>
            <w:r>
              <w:rPr>
                <w:snapToGrid w:val="0"/>
              </w:rPr>
              <w:noBreakHyphen/>
              <w:t xml:space="preserve">value at a bit position means </w:t>
            </w:r>
            <w:r>
              <w:rPr>
                <w:i/>
              </w:rPr>
              <w:t>GNSS-DataBitAssistance</w:t>
            </w:r>
            <w:r>
              <w:rPr>
                <w:snapToGrid w:val="0"/>
              </w:rPr>
              <w:t xml:space="preserve"> for</w:t>
            </w:r>
            <w:r>
              <w:rPr>
                <w:snapToGrid w:val="0"/>
              </w:rPr>
              <w:t xml:space="preserve"> the specific signal is requested; a zero</w:t>
            </w:r>
            <w:r>
              <w:rPr>
                <w:snapToGrid w:val="0"/>
              </w:rPr>
              <w:noBreakHyphen/>
              <w:t xml:space="preserve">value means not requested. </w:t>
            </w:r>
          </w:p>
        </w:tc>
      </w:tr>
      <w:tr w:rsidR="0023409A" w14:paraId="78E4A125" w14:textId="77777777">
        <w:trPr>
          <w:cantSplit/>
        </w:trPr>
        <w:tc>
          <w:tcPr>
            <w:tcW w:w="9639" w:type="dxa"/>
          </w:tcPr>
          <w:p w14:paraId="4B3BC6D1" w14:textId="77777777" w:rsidR="0023409A" w:rsidRDefault="007F1C8D">
            <w:pPr>
              <w:pStyle w:val="TAL"/>
              <w:keepNext w:val="0"/>
              <w:keepLines w:val="0"/>
              <w:widowControl w:val="0"/>
              <w:rPr>
                <w:b/>
                <w:i/>
              </w:rPr>
            </w:pPr>
            <w:r>
              <w:rPr>
                <w:b/>
                <w:i/>
              </w:rPr>
              <w:t>gnss-DataBitsReq</w:t>
            </w:r>
          </w:p>
          <w:p w14:paraId="4F472F0B" w14:textId="77777777" w:rsidR="0023409A" w:rsidRDefault="007F1C8D">
            <w:pPr>
              <w:pStyle w:val="TAL"/>
              <w:keepNext w:val="0"/>
              <w:keepLines w:val="0"/>
              <w:widowControl w:val="0"/>
            </w:pPr>
            <w:r>
              <w:t xml:space="preserve">This list contains the SV-IDs for which the </w:t>
            </w:r>
            <w:r>
              <w:rPr>
                <w:i/>
              </w:rPr>
              <w:t xml:space="preserve">GNSS-DataBitAssistance </w:t>
            </w:r>
            <w:r>
              <w:t>is requested.</w:t>
            </w:r>
          </w:p>
        </w:tc>
      </w:tr>
    </w:tbl>
    <w:p w14:paraId="7606F4B6" w14:textId="77777777" w:rsidR="0023409A" w:rsidRDefault="0023409A"/>
    <w:p w14:paraId="03E6D618" w14:textId="77777777" w:rsidR="0023409A" w:rsidRDefault="007F1C8D">
      <w:pPr>
        <w:pStyle w:val="Heading4"/>
        <w:rPr>
          <w:i/>
          <w:snapToGrid w:val="0"/>
        </w:rPr>
      </w:pPr>
      <w:bookmarkStart w:id="2095" w:name="_Toc37680989"/>
      <w:bookmarkStart w:id="2096" w:name="_Toc27765297"/>
      <w:bookmarkStart w:id="2097" w:name="_Toc52547436"/>
      <w:bookmarkStart w:id="2098" w:name="_Toc90719742"/>
      <w:bookmarkStart w:id="2099" w:name="_Toc52548496"/>
      <w:bookmarkStart w:id="2100" w:name="_Toc46486561"/>
      <w:bookmarkStart w:id="2101" w:name="_Toc52546906"/>
      <w:bookmarkStart w:id="2102" w:name="_Toc52547966"/>
      <w:r>
        <w:t>–</w:t>
      </w:r>
      <w:r>
        <w:tab/>
      </w:r>
      <w:r>
        <w:rPr>
          <w:i/>
          <w:snapToGrid w:val="0"/>
        </w:rPr>
        <w:t>GNSS-AcquisitionAssistanceReq</w:t>
      </w:r>
      <w:bookmarkEnd w:id="2095"/>
      <w:bookmarkEnd w:id="2096"/>
      <w:bookmarkEnd w:id="2097"/>
      <w:bookmarkEnd w:id="2098"/>
      <w:bookmarkEnd w:id="2099"/>
      <w:bookmarkEnd w:id="2100"/>
      <w:bookmarkEnd w:id="2101"/>
      <w:bookmarkEnd w:id="2102"/>
    </w:p>
    <w:p w14:paraId="49B00074" w14:textId="77777777" w:rsidR="0023409A" w:rsidRDefault="007F1C8D">
      <w:pPr>
        <w:keepLines/>
      </w:pPr>
      <w:r>
        <w:t xml:space="preserve">The IE </w:t>
      </w:r>
      <w:r>
        <w:rPr>
          <w:i/>
          <w:snapToGrid w:val="0"/>
        </w:rPr>
        <w:t>GNSS-AcquisitionAssistanceReq</w:t>
      </w:r>
      <w:r>
        <w:rPr>
          <w:i/>
        </w:rPr>
        <w:t xml:space="preserve"> </w:t>
      </w:r>
      <w:r>
        <w:t xml:space="preserve">is used by the target device to request the </w:t>
      </w:r>
      <w:r>
        <w:rPr>
          <w:i/>
          <w:snapToGrid w:val="0"/>
        </w:rPr>
        <w:t>GNSS-AcquisitionAssistance</w:t>
      </w:r>
      <w:r>
        <w:rPr>
          <w:i/>
        </w:rPr>
        <w:t xml:space="preserve"> </w:t>
      </w:r>
      <w:r>
        <w:t>assistance</w:t>
      </w:r>
      <w:r>
        <w:rPr>
          <w:i/>
        </w:rPr>
        <w:t xml:space="preserve"> </w:t>
      </w:r>
      <w:r>
        <w:t>from the location server.</w:t>
      </w:r>
    </w:p>
    <w:p w14:paraId="000E42A7" w14:textId="77777777" w:rsidR="0023409A" w:rsidRDefault="007F1C8D">
      <w:pPr>
        <w:pStyle w:val="PL"/>
        <w:shd w:val="clear" w:color="auto" w:fill="E6E6E6"/>
      </w:pPr>
      <w:r>
        <w:t>-- ASN1START</w:t>
      </w:r>
    </w:p>
    <w:p w14:paraId="3E1FB259" w14:textId="77777777" w:rsidR="0023409A" w:rsidRDefault="0023409A">
      <w:pPr>
        <w:pStyle w:val="PL"/>
        <w:shd w:val="clear" w:color="auto" w:fill="E6E6E6"/>
        <w:rPr>
          <w:snapToGrid w:val="0"/>
        </w:rPr>
      </w:pPr>
    </w:p>
    <w:p w14:paraId="6109C437" w14:textId="77777777" w:rsidR="0023409A" w:rsidRDefault="007F1C8D">
      <w:pPr>
        <w:pStyle w:val="PL"/>
        <w:shd w:val="clear" w:color="auto" w:fill="E6E6E6"/>
      </w:pPr>
      <w:r>
        <w:rPr>
          <w:snapToGrid w:val="0"/>
        </w:rPr>
        <w:t>GNSS-AcquisitionAssistanceReq</w:t>
      </w:r>
      <w:r>
        <w:t xml:space="preserve"> ::=</w:t>
      </w:r>
      <w:r>
        <w:tab/>
        <w:t>SEQUENCE {</w:t>
      </w:r>
    </w:p>
    <w:p w14:paraId="4EB96F2F" w14:textId="77777777" w:rsidR="0023409A" w:rsidRDefault="007F1C8D">
      <w:pPr>
        <w:pStyle w:val="PL"/>
        <w:shd w:val="clear" w:color="auto" w:fill="E6E6E6"/>
      </w:pPr>
      <w:r>
        <w:tab/>
        <w:t>gnss-SignalID-Req</w:t>
      </w:r>
      <w:r>
        <w:tab/>
      </w:r>
      <w:r>
        <w:tab/>
        <w:t>GNSS-SignalID,</w:t>
      </w:r>
    </w:p>
    <w:p w14:paraId="3AEB4BEB" w14:textId="77777777" w:rsidR="0023409A" w:rsidRDefault="007F1C8D">
      <w:pPr>
        <w:pStyle w:val="PL"/>
        <w:shd w:val="clear" w:color="auto" w:fill="E6E6E6"/>
      </w:pPr>
      <w:r>
        <w:tab/>
        <w:t>...</w:t>
      </w:r>
    </w:p>
    <w:p w14:paraId="6FCC5B26" w14:textId="77777777" w:rsidR="0023409A" w:rsidRDefault="007F1C8D">
      <w:pPr>
        <w:pStyle w:val="PL"/>
        <w:shd w:val="clear" w:color="auto" w:fill="E6E6E6"/>
      </w:pPr>
      <w:r>
        <w:t>}</w:t>
      </w:r>
    </w:p>
    <w:p w14:paraId="0DD1A669" w14:textId="77777777" w:rsidR="0023409A" w:rsidRDefault="0023409A">
      <w:pPr>
        <w:pStyle w:val="PL"/>
        <w:shd w:val="clear" w:color="auto" w:fill="E6E6E6"/>
      </w:pPr>
    </w:p>
    <w:p w14:paraId="3EE9C94F" w14:textId="77777777" w:rsidR="0023409A" w:rsidRDefault="007F1C8D">
      <w:pPr>
        <w:pStyle w:val="PL"/>
        <w:shd w:val="clear" w:color="auto" w:fill="E6E6E6"/>
      </w:pPr>
      <w:r>
        <w:t xml:space="preserve">-- </w:t>
      </w:r>
      <w:r>
        <w:t>ASN1STOP</w:t>
      </w:r>
    </w:p>
    <w:p w14:paraId="29DCBA4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D700756" w14:textId="77777777">
        <w:trPr>
          <w:cantSplit/>
          <w:tblHeader/>
        </w:trPr>
        <w:tc>
          <w:tcPr>
            <w:tcW w:w="9639" w:type="dxa"/>
          </w:tcPr>
          <w:p w14:paraId="13E258A9" w14:textId="77777777" w:rsidR="0023409A" w:rsidRDefault="007F1C8D">
            <w:pPr>
              <w:pStyle w:val="TAH"/>
              <w:keepNext w:val="0"/>
              <w:keepLines w:val="0"/>
              <w:widowControl w:val="0"/>
            </w:pPr>
            <w:r>
              <w:rPr>
                <w:i/>
                <w:snapToGrid w:val="0"/>
              </w:rPr>
              <w:t>GNSS-AcquisitionAssistanceReq</w:t>
            </w:r>
            <w:r>
              <w:rPr>
                <w:i/>
                <w:iCs/>
                <w:snapToGrid w:val="0"/>
              </w:rPr>
              <w:t xml:space="preserve"> </w:t>
            </w:r>
            <w:r>
              <w:rPr>
                <w:iCs/>
              </w:rPr>
              <w:t>field descriptions</w:t>
            </w:r>
          </w:p>
        </w:tc>
      </w:tr>
      <w:tr w:rsidR="0023409A" w14:paraId="72FAB4D0" w14:textId="77777777">
        <w:trPr>
          <w:cantSplit/>
        </w:trPr>
        <w:tc>
          <w:tcPr>
            <w:tcW w:w="9639" w:type="dxa"/>
          </w:tcPr>
          <w:p w14:paraId="7DD65411" w14:textId="77777777" w:rsidR="0023409A" w:rsidRDefault="007F1C8D">
            <w:pPr>
              <w:pStyle w:val="TAL"/>
              <w:keepNext w:val="0"/>
              <w:keepLines w:val="0"/>
              <w:widowControl w:val="0"/>
              <w:rPr>
                <w:b/>
                <w:i/>
              </w:rPr>
            </w:pPr>
            <w:r>
              <w:rPr>
                <w:b/>
                <w:i/>
              </w:rPr>
              <w:t>gnss-SignalID-Req</w:t>
            </w:r>
          </w:p>
          <w:p w14:paraId="22640AB0" w14:textId="77777777" w:rsidR="0023409A" w:rsidRDefault="007F1C8D">
            <w:pPr>
              <w:pStyle w:val="TAL"/>
              <w:keepNext w:val="0"/>
              <w:keepLines w:val="0"/>
              <w:widowControl w:val="0"/>
            </w:pPr>
            <w:r>
              <w:t xml:space="preserve">This field specifies the GNSS signal type for which </w:t>
            </w:r>
            <w:r>
              <w:rPr>
                <w:i/>
                <w:snapToGrid w:val="0"/>
              </w:rPr>
              <w:t xml:space="preserve">GNSSAcquisitionAssistance </w:t>
            </w:r>
            <w:r>
              <w:rPr>
                <w:snapToGrid w:val="0"/>
              </w:rPr>
              <w:t>is requested.</w:t>
            </w:r>
          </w:p>
        </w:tc>
      </w:tr>
    </w:tbl>
    <w:p w14:paraId="16F77638" w14:textId="77777777" w:rsidR="0023409A" w:rsidRDefault="0023409A"/>
    <w:p w14:paraId="2E7EF020" w14:textId="77777777" w:rsidR="0023409A" w:rsidRDefault="007F1C8D">
      <w:pPr>
        <w:pStyle w:val="Heading4"/>
        <w:rPr>
          <w:i/>
          <w:snapToGrid w:val="0"/>
        </w:rPr>
      </w:pPr>
      <w:bookmarkStart w:id="2103" w:name="_Toc52547967"/>
      <w:bookmarkStart w:id="2104" w:name="_Toc52548497"/>
      <w:bookmarkStart w:id="2105" w:name="_Toc27765298"/>
      <w:bookmarkStart w:id="2106" w:name="_Toc52546907"/>
      <w:bookmarkStart w:id="2107" w:name="_Toc52547437"/>
      <w:bookmarkStart w:id="2108" w:name="_Toc46486562"/>
      <w:bookmarkStart w:id="2109" w:name="_Toc90719743"/>
      <w:bookmarkStart w:id="2110" w:name="_Toc37680990"/>
      <w:r>
        <w:t>–</w:t>
      </w:r>
      <w:r>
        <w:tab/>
      </w:r>
      <w:r>
        <w:rPr>
          <w:i/>
          <w:snapToGrid w:val="0"/>
        </w:rPr>
        <w:t>GNSS-AlmanacReq</w:t>
      </w:r>
      <w:bookmarkEnd w:id="2103"/>
      <w:bookmarkEnd w:id="2104"/>
      <w:bookmarkEnd w:id="2105"/>
      <w:bookmarkEnd w:id="2106"/>
      <w:bookmarkEnd w:id="2107"/>
      <w:bookmarkEnd w:id="2108"/>
      <w:bookmarkEnd w:id="2109"/>
      <w:bookmarkEnd w:id="2110"/>
    </w:p>
    <w:p w14:paraId="56CED4CA" w14:textId="77777777" w:rsidR="0023409A" w:rsidRDefault="007F1C8D">
      <w:pPr>
        <w:keepLines/>
      </w:pPr>
      <w:r>
        <w:t xml:space="preserve">The IE </w:t>
      </w:r>
      <w:r>
        <w:rPr>
          <w:i/>
          <w:snapToGrid w:val="0"/>
        </w:rPr>
        <w:t>GNSS-AlmanacReq</w:t>
      </w:r>
      <w:r>
        <w:rPr>
          <w:i/>
        </w:rPr>
        <w:t xml:space="preserve"> </w:t>
      </w:r>
      <w:r>
        <w:t xml:space="preserve">is used by the target device to request the </w:t>
      </w:r>
      <w:r>
        <w:rPr>
          <w:i/>
          <w:snapToGrid w:val="0"/>
        </w:rPr>
        <w:t>GNSS-Almanac</w:t>
      </w:r>
      <w:r>
        <w:rPr>
          <w:i/>
        </w:rPr>
        <w:t xml:space="preserve"> </w:t>
      </w:r>
      <w:r>
        <w:t>assistance</w:t>
      </w:r>
      <w:r>
        <w:rPr>
          <w:i/>
        </w:rPr>
        <w:t xml:space="preserve"> </w:t>
      </w:r>
      <w:r>
        <w:t>from the location server.</w:t>
      </w:r>
    </w:p>
    <w:p w14:paraId="57C62911" w14:textId="77777777" w:rsidR="0023409A" w:rsidRDefault="007F1C8D">
      <w:pPr>
        <w:pStyle w:val="PL"/>
        <w:shd w:val="clear" w:color="auto" w:fill="E6E6E6"/>
      </w:pPr>
      <w:r>
        <w:t>-- ASN1START</w:t>
      </w:r>
    </w:p>
    <w:p w14:paraId="6822494A" w14:textId="77777777" w:rsidR="0023409A" w:rsidRDefault="0023409A">
      <w:pPr>
        <w:pStyle w:val="PL"/>
        <w:shd w:val="clear" w:color="auto" w:fill="E6E6E6"/>
        <w:rPr>
          <w:snapToGrid w:val="0"/>
        </w:rPr>
      </w:pPr>
    </w:p>
    <w:p w14:paraId="06628D1A" w14:textId="77777777" w:rsidR="0023409A" w:rsidRDefault="007F1C8D">
      <w:pPr>
        <w:pStyle w:val="PL"/>
        <w:shd w:val="clear" w:color="auto" w:fill="E6E6E6"/>
      </w:pPr>
      <w:r>
        <w:rPr>
          <w:snapToGrid w:val="0"/>
        </w:rPr>
        <w:t>GNSS-AlmanacReq</w:t>
      </w:r>
      <w:r>
        <w:t xml:space="preserve"> ::= SEQUENCE {</w:t>
      </w:r>
    </w:p>
    <w:p w14:paraId="0DCBE388" w14:textId="77777777" w:rsidR="0023409A" w:rsidRDefault="007F1C8D">
      <w:pPr>
        <w:pStyle w:val="PL"/>
        <w:shd w:val="clear" w:color="auto" w:fill="E6E6E6"/>
      </w:pPr>
      <w:r>
        <w:tab/>
        <w:t>modelID</w:t>
      </w:r>
      <w:r>
        <w:tab/>
      </w:r>
      <w:r>
        <w:tab/>
      </w:r>
      <w:r>
        <w:tab/>
      </w:r>
      <w:r>
        <w:tab/>
        <w:t>INTEGER(1..8)</w:t>
      </w:r>
      <w:r>
        <w:tab/>
        <w:t>OPTIONAL,</w:t>
      </w:r>
    </w:p>
    <w:p w14:paraId="61E49E03" w14:textId="77777777" w:rsidR="0023409A" w:rsidRDefault="007F1C8D">
      <w:pPr>
        <w:pStyle w:val="PL"/>
        <w:shd w:val="clear" w:color="auto" w:fill="E6E6E6"/>
      </w:pPr>
      <w:r>
        <w:tab/>
        <w:t>...</w:t>
      </w:r>
    </w:p>
    <w:p w14:paraId="1A8ECF7B" w14:textId="77777777" w:rsidR="0023409A" w:rsidRDefault="007F1C8D">
      <w:pPr>
        <w:pStyle w:val="PL"/>
        <w:shd w:val="clear" w:color="auto" w:fill="E6E6E6"/>
      </w:pPr>
      <w:r>
        <w:lastRenderedPageBreak/>
        <w:t>}</w:t>
      </w:r>
    </w:p>
    <w:p w14:paraId="73BA54DB" w14:textId="77777777" w:rsidR="0023409A" w:rsidRDefault="0023409A">
      <w:pPr>
        <w:pStyle w:val="PL"/>
        <w:shd w:val="clear" w:color="auto" w:fill="E6E6E6"/>
      </w:pPr>
    </w:p>
    <w:p w14:paraId="4E565815" w14:textId="77777777" w:rsidR="0023409A" w:rsidRDefault="007F1C8D">
      <w:pPr>
        <w:pStyle w:val="PL"/>
        <w:shd w:val="clear" w:color="auto" w:fill="E6E6E6"/>
      </w:pPr>
      <w:r>
        <w:t>-- ASN1STOP</w:t>
      </w:r>
    </w:p>
    <w:p w14:paraId="617E07A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760CA79" w14:textId="77777777">
        <w:trPr>
          <w:cantSplit/>
          <w:tblHeader/>
        </w:trPr>
        <w:tc>
          <w:tcPr>
            <w:tcW w:w="9639" w:type="dxa"/>
          </w:tcPr>
          <w:p w14:paraId="3AF86C55" w14:textId="77777777" w:rsidR="0023409A" w:rsidRDefault="007F1C8D">
            <w:pPr>
              <w:pStyle w:val="TAH"/>
              <w:keepNext w:val="0"/>
              <w:keepLines w:val="0"/>
              <w:widowControl w:val="0"/>
            </w:pPr>
            <w:r>
              <w:rPr>
                <w:i/>
                <w:snapToGrid w:val="0"/>
              </w:rPr>
              <w:t>GNSS-AlmanacReq</w:t>
            </w:r>
            <w:r>
              <w:rPr>
                <w:i/>
                <w:iCs/>
                <w:snapToGrid w:val="0"/>
              </w:rPr>
              <w:t xml:space="preserve"> </w:t>
            </w:r>
            <w:r>
              <w:rPr>
                <w:iCs/>
              </w:rPr>
              <w:t>field descriptions</w:t>
            </w:r>
          </w:p>
        </w:tc>
      </w:tr>
      <w:tr w:rsidR="0023409A" w14:paraId="628EA2E3" w14:textId="77777777">
        <w:trPr>
          <w:cantSplit/>
        </w:trPr>
        <w:tc>
          <w:tcPr>
            <w:tcW w:w="9639" w:type="dxa"/>
          </w:tcPr>
          <w:p w14:paraId="07447CBF" w14:textId="77777777" w:rsidR="0023409A" w:rsidRDefault="007F1C8D">
            <w:pPr>
              <w:pStyle w:val="TAL"/>
              <w:keepNext w:val="0"/>
              <w:keepLines w:val="0"/>
              <w:widowControl w:val="0"/>
              <w:rPr>
                <w:b/>
                <w:i/>
              </w:rPr>
            </w:pPr>
            <w:r>
              <w:rPr>
                <w:b/>
                <w:i/>
              </w:rPr>
              <w:t>modelID</w:t>
            </w:r>
          </w:p>
          <w:p w14:paraId="6972575E" w14:textId="77777777" w:rsidR="0023409A" w:rsidRDefault="007F1C8D">
            <w:pPr>
              <w:pStyle w:val="TAL"/>
              <w:keepNext w:val="0"/>
              <w:keepLines w:val="0"/>
              <w:widowControl w:val="0"/>
            </w:pPr>
            <w:r>
              <w:t xml:space="preserve">This field </w:t>
            </w:r>
            <w:r>
              <w:t>specifies the Almanac Model ID requested. If this field is absent, the default interpretation as in the table GNSS-ID to modelID relation below applies.</w:t>
            </w:r>
          </w:p>
        </w:tc>
      </w:tr>
    </w:tbl>
    <w:p w14:paraId="150BD454" w14:textId="77777777" w:rsidR="0023409A" w:rsidRDefault="0023409A"/>
    <w:p w14:paraId="01DD69A5" w14:textId="77777777" w:rsidR="0023409A" w:rsidRDefault="007F1C8D">
      <w:pPr>
        <w:pStyle w:val="TH"/>
      </w:pPr>
      <w:r>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49"/>
        <w:gridCol w:w="1418"/>
      </w:tblGrid>
      <w:tr w:rsidR="0023409A" w14:paraId="35C7E363" w14:textId="77777777">
        <w:trPr>
          <w:jc w:val="center"/>
        </w:trPr>
        <w:tc>
          <w:tcPr>
            <w:tcW w:w="1349" w:type="dxa"/>
          </w:tcPr>
          <w:p w14:paraId="262A8B3A" w14:textId="77777777" w:rsidR="0023409A" w:rsidRDefault="007F1C8D">
            <w:pPr>
              <w:pStyle w:val="TAH"/>
              <w:rPr>
                <w:i/>
              </w:rPr>
            </w:pPr>
            <w:r>
              <w:rPr>
                <w:i/>
              </w:rPr>
              <w:t>GNSS-ID</w:t>
            </w:r>
          </w:p>
        </w:tc>
        <w:tc>
          <w:tcPr>
            <w:tcW w:w="1418" w:type="dxa"/>
          </w:tcPr>
          <w:p w14:paraId="492BF0F6" w14:textId="77777777" w:rsidR="0023409A" w:rsidRDefault="007F1C8D">
            <w:pPr>
              <w:pStyle w:val="TAH"/>
              <w:rPr>
                <w:i/>
              </w:rPr>
            </w:pPr>
            <w:r>
              <w:rPr>
                <w:i/>
              </w:rPr>
              <w:t>modelID</w:t>
            </w:r>
          </w:p>
        </w:tc>
      </w:tr>
      <w:tr w:rsidR="0023409A" w14:paraId="74312D4B" w14:textId="77777777">
        <w:trPr>
          <w:jc w:val="center"/>
        </w:trPr>
        <w:tc>
          <w:tcPr>
            <w:tcW w:w="1349" w:type="dxa"/>
          </w:tcPr>
          <w:p w14:paraId="506B1485" w14:textId="77777777" w:rsidR="0023409A" w:rsidRDefault="007F1C8D">
            <w:pPr>
              <w:pStyle w:val="TAL"/>
              <w:jc w:val="center"/>
            </w:pPr>
            <w:r>
              <w:t>gps</w:t>
            </w:r>
          </w:p>
        </w:tc>
        <w:tc>
          <w:tcPr>
            <w:tcW w:w="1418" w:type="dxa"/>
          </w:tcPr>
          <w:p w14:paraId="36FF1E10" w14:textId="77777777" w:rsidR="0023409A" w:rsidRDefault="007F1C8D">
            <w:pPr>
              <w:pStyle w:val="TAL"/>
              <w:jc w:val="center"/>
            </w:pPr>
            <w:r>
              <w:t>2</w:t>
            </w:r>
          </w:p>
        </w:tc>
      </w:tr>
      <w:tr w:rsidR="0023409A" w14:paraId="2D9A648C" w14:textId="77777777">
        <w:trPr>
          <w:jc w:val="center"/>
        </w:trPr>
        <w:tc>
          <w:tcPr>
            <w:tcW w:w="1349" w:type="dxa"/>
          </w:tcPr>
          <w:p w14:paraId="1DA37C27" w14:textId="77777777" w:rsidR="0023409A" w:rsidRDefault="007F1C8D">
            <w:pPr>
              <w:pStyle w:val="TAL"/>
              <w:jc w:val="center"/>
            </w:pPr>
            <w:r>
              <w:t>sbas</w:t>
            </w:r>
          </w:p>
        </w:tc>
        <w:tc>
          <w:tcPr>
            <w:tcW w:w="1418" w:type="dxa"/>
          </w:tcPr>
          <w:p w14:paraId="23DE98D8" w14:textId="77777777" w:rsidR="0023409A" w:rsidRDefault="007F1C8D">
            <w:pPr>
              <w:pStyle w:val="TAL"/>
              <w:jc w:val="center"/>
            </w:pPr>
            <w:r>
              <w:t>6</w:t>
            </w:r>
          </w:p>
        </w:tc>
      </w:tr>
      <w:tr w:rsidR="0023409A" w14:paraId="213EF550" w14:textId="77777777">
        <w:trPr>
          <w:jc w:val="center"/>
        </w:trPr>
        <w:tc>
          <w:tcPr>
            <w:tcW w:w="1349" w:type="dxa"/>
          </w:tcPr>
          <w:p w14:paraId="17100CAE" w14:textId="77777777" w:rsidR="0023409A" w:rsidRDefault="007F1C8D">
            <w:pPr>
              <w:pStyle w:val="TAL"/>
              <w:jc w:val="center"/>
            </w:pPr>
            <w:r>
              <w:t>qzss</w:t>
            </w:r>
          </w:p>
        </w:tc>
        <w:tc>
          <w:tcPr>
            <w:tcW w:w="1418" w:type="dxa"/>
          </w:tcPr>
          <w:p w14:paraId="5DC31D11" w14:textId="77777777" w:rsidR="0023409A" w:rsidRDefault="007F1C8D">
            <w:pPr>
              <w:pStyle w:val="TAL"/>
              <w:jc w:val="center"/>
            </w:pPr>
            <w:r>
              <w:t>2</w:t>
            </w:r>
          </w:p>
        </w:tc>
      </w:tr>
      <w:tr w:rsidR="0023409A" w14:paraId="6C7957B5" w14:textId="77777777">
        <w:trPr>
          <w:jc w:val="center"/>
        </w:trPr>
        <w:tc>
          <w:tcPr>
            <w:tcW w:w="1349" w:type="dxa"/>
          </w:tcPr>
          <w:p w14:paraId="0755B344" w14:textId="77777777" w:rsidR="0023409A" w:rsidRDefault="007F1C8D">
            <w:pPr>
              <w:pStyle w:val="TAL"/>
              <w:jc w:val="center"/>
            </w:pPr>
            <w:r>
              <w:t>galileo</w:t>
            </w:r>
          </w:p>
        </w:tc>
        <w:tc>
          <w:tcPr>
            <w:tcW w:w="1418" w:type="dxa"/>
          </w:tcPr>
          <w:p w14:paraId="7DCAE9D4" w14:textId="77777777" w:rsidR="0023409A" w:rsidRDefault="007F1C8D">
            <w:pPr>
              <w:pStyle w:val="TAL"/>
              <w:jc w:val="center"/>
            </w:pPr>
            <w:r>
              <w:t>1</w:t>
            </w:r>
          </w:p>
        </w:tc>
      </w:tr>
      <w:tr w:rsidR="0023409A" w14:paraId="4D118C7B" w14:textId="77777777">
        <w:trPr>
          <w:jc w:val="center"/>
        </w:trPr>
        <w:tc>
          <w:tcPr>
            <w:tcW w:w="1349" w:type="dxa"/>
          </w:tcPr>
          <w:p w14:paraId="0626B7F7" w14:textId="77777777" w:rsidR="0023409A" w:rsidRDefault="007F1C8D">
            <w:pPr>
              <w:pStyle w:val="TAL"/>
              <w:jc w:val="center"/>
            </w:pPr>
            <w:r>
              <w:t>glonass</w:t>
            </w:r>
          </w:p>
        </w:tc>
        <w:tc>
          <w:tcPr>
            <w:tcW w:w="1418" w:type="dxa"/>
          </w:tcPr>
          <w:p w14:paraId="166C1FED" w14:textId="77777777" w:rsidR="0023409A" w:rsidRDefault="007F1C8D">
            <w:pPr>
              <w:pStyle w:val="TAL"/>
              <w:jc w:val="center"/>
            </w:pPr>
            <w:r>
              <w:t>5</w:t>
            </w:r>
          </w:p>
        </w:tc>
      </w:tr>
      <w:tr w:rsidR="0023409A" w14:paraId="7EAF58EE" w14:textId="77777777">
        <w:trPr>
          <w:jc w:val="center"/>
        </w:trPr>
        <w:tc>
          <w:tcPr>
            <w:tcW w:w="1349" w:type="dxa"/>
            <w:tcBorders>
              <w:top w:val="single" w:sz="4" w:space="0" w:color="auto"/>
              <w:left w:val="single" w:sz="4" w:space="0" w:color="auto"/>
              <w:bottom w:val="single" w:sz="4" w:space="0" w:color="auto"/>
              <w:right w:val="single" w:sz="4" w:space="0" w:color="auto"/>
            </w:tcBorders>
          </w:tcPr>
          <w:p w14:paraId="35472C2B" w14:textId="77777777" w:rsidR="0023409A" w:rsidRDefault="007F1C8D">
            <w:pPr>
              <w:pStyle w:val="TAL"/>
              <w:jc w:val="center"/>
            </w:pPr>
            <w:r>
              <w:t>bds</w:t>
            </w:r>
          </w:p>
        </w:tc>
        <w:tc>
          <w:tcPr>
            <w:tcW w:w="1418" w:type="dxa"/>
            <w:tcBorders>
              <w:top w:val="single" w:sz="4" w:space="0" w:color="auto"/>
              <w:left w:val="single" w:sz="4" w:space="0" w:color="auto"/>
              <w:bottom w:val="single" w:sz="4" w:space="0" w:color="auto"/>
              <w:right w:val="single" w:sz="4" w:space="0" w:color="auto"/>
            </w:tcBorders>
          </w:tcPr>
          <w:p w14:paraId="06762D2A" w14:textId="77777777" w:rsidR="0023409A" w:rsidRDefault="007F1C8D">
            <w:pPr>
              <w:pStyle w:val="TAL"/>
              <w:jc w:val="center"/>
            </w:pPr>
            <w:r>
              <w:t>7</w:t>
            </w:r>
          </w:p>
        </w:tc>
      </w:tr>
      <w:tr w:rsidR="0023409A" w14:paraId="20E39543" w14:textId="77777777">
        <w:trPr>
          <w:jc w:val="center"/>
        </w:trPr>
        <w:tc>
          <w:tcPr>
            <w:tcW w:w="1349" w:type="dxa"/>
            <w:tcBorders>
              <w:top w:val="single" w:sz="4" w:space="0" w:color="auto"/>
              <w:left w:val="single" w:sz="4" w:space="0" w:color="auto"/>
              <w:bottom w:val="single" w:sz="4" w:space="0" w:color="auto"/>
              <w:right w:val="single" w:sz="4" w:space="0" w:color="auto"/>
            </w:tcBorders>
          </w:tcPr>
          <w:p w14:paraId="27F396E7" w14:textId="77777777" w:rsidR="0023409A" w:rsidRDefault="007F1C8D">
            <w:pPr>
              <w:pStyle w:val="TAL"/>
              <w:jc w:val="center"/>
            </w:pPr>
            <w:r>
              <w:t>navic</w:t>
            </w:r>
          </w:p>
        </w:tc>
        <w:tc>
          <w:tcPr>
            <w:tcW w:w="1418" w:type="dxa"/>
            <w:tcBorders>
              <w:top w:val="single" w:sz="4" w:space="0" w:color="auto"/>
              <w:left w:val="single" w:sz="4" w:space="0" w:color="auto"/>
              <w:bottom w:val="single" w:sz="4" w:space="0" w:color="auto"/>
              <w:right w:val="single" w:sz="4" w:space="0" w:color="auto"/>
            </w:tcBorders>
          </w:tcPr>
          <w:p w14:paraId="46F0D9E2" w14:textId="77777777" w:rsidR="0023409A" w:rsidRDefault="007F1C8D">
            <w:pPr>
              <w:pStyle w:val="TAL"/>
              <w:jc w:val="center"/>
            </w:pPr>
            <w:r>
              <w:t>8</w:t>
            </w:r>
          </w:p>
        </w:tc>
      </w:tr>
    </w:tbl>
    <w:p w14:paraId="55E1DCDE" w14:textId="77777777" w:rsidR="0023409A" w:rsidRDefault="0023409A"/>
    <w:p w14:paraId="54E30CF6" w14:textId="77777777" w:rsidR="0023409A" w:rsidRDefault="007F1C8D">
      <w:pPr>
        <w:pStyle w:val="Heading4"/>
        <w:rPr>
          <w:i/>
          <w:snapToGrid w:val="0"/>
        </w:rPr>
      </w:pPr>
      <w:bookmarkStart w:id="2111" w:name="_Toc52548498"/>
      <w:bookmarkStart w:id="2112" w:name="_Toc90719744"/>
      <w:bookmarkStart w:id="2113" w:name="_Toc27765299"/>
      <w:bookmarkStart w:id="2114" w:name="_Toc52547968"/>
      <w:bookmarkStart w:id="2115" w:name="_Toc46486563"/>
      <w:bookmarkStart w:id="2116" w:name="_Toc52547438"/>
      <w:bookmarkStart w:id="2117" w:name="_Toc52546908"/>
      <w:bookmarkStart w:id="2118" w:name="_Toc37680991"/>
      <w:r>
        <w:t>–</w:t>
      </w:r>
      <w:r>
        <w:tab/>
      </w:r>
      <w:r>
        <w:rPr>
          <w:i/>
          <w:snapToGrid w:val="0"/>
        </w:rPr>
        <w:t>GNSS-UTC-ModelReq</w:t>
      </w:r>
      <w:bookmarkEnd w:id="2111"/>
      <w:bookmarkEnd w:id="2112"/>
      <w:bookmarkEnd w:id="2113"/>
      <w:bookmarkEnd w:id="2114"/>
      <w:bookmarkEnd w:id="2115"/>
      <w:bookmarkEnd w:id="2116"/>
      <w:bookmarkEnd w:id="2117"/>
      <w:bookmarkEnd w:id="2118"/>
    </w:p>
    <w:p w14:paraId="25750AD1" w14:textId="77777777" w:rsidR="0023409A" w:rsidRDefault="007F1C8D">
      <w:pPr>
        <w:keepLines/>
      </w:pPr>
      <w:r>
        <w:t xml:space="preserve">The IE </w:t>
      </w:r>
      <w:r>
        <w:rPr>
          <w:i/>
          <w:snapToGrid w:val="0"/>
        </w:rPr>
        <w:t>GNSS-UTC-ModelReq</w:t>
      </w:r>
      <w:r>
        <w:rPr>
          <w:i/>
        </w:rPr>
        <w:t xml:space="preserve"> </w:t>
      </w:r>
      <w:r>
        <w:t xml:space="preserve">is used by the target device to request the </w:t>
      </w:r>
      <w:r>
        <w:rPr>
          <w:i/>
          <w:snapToGrid w:val="0"/>
        </w:rPr>
        <w:t>GNSS-UTC-Model</w:t>
      </w:r>
      <w:r>
        <w:rPr>
          <w:i/>
        </w:rPr>
        <w:t xml:space="preserve"> </w:t>
      </w:r>
      <w:r>
        <w:t>assistance</w:t>
      </w:r>
      <w:r>
        <w:rPr>
          <w:i/>
        </w:rPr>
        <w:t xml:space="preserve"> </w:t>
      </w:r>
      <w:r>
        <w:t>from the location server.</w:t>
      </w:r>
    </w:p>
    <w:p w14:paraId="162CB86A" w14:textId="77777777" w:rsidR="0023409A" w:rsidRDefault="007F1C8D">
      <w:pPr>
        <w:pStyle w:val="PL"/>
        <w:shd w:val="clear" w:color="auto" w:fill="E6E6E6"/>
      </w:pPr>
      <w:r>
        <w:t>-- ASN1START</w:t>
      </w:r>
    </w:p>
    <w:p w14:paraId="4CAB6EBB" w14:textId="77777777" w:rsidR="0023409A" w:rsidRDefault="0023409A">
      <w:pPr>
        <w:pStyle w:val="PL"/>
        <w:shd w:val="clear" w:color="auto" w:fill="E6E6E6"/>
        <w:rPr>
          <w:snapToGrid w:val="0"/>
        </w:rPr>
      </w:pPr>
    </w:p>
    <w:p w14:paraId="67C3ECEC" w14:textId="77777777" w:rsidR="0023409A" w:rsidRDefault="007F1C8D">
      <w:pPr>
        <w:pStyle w:val="PL"/>
        <w:shd w:val="clear" w:color="auto" w:fill="E6E6E6"/>
      </w:pPr>
      <w:r>
        <w:rPr>
          <w:snapToGrid w:val="0"/>
        </w:rPr>
        <w:t>GNSS-UTC-ModelReq</w:t>
      </w:r>
      <w:r>
        <w:t xml:space="preserve"> ::=</w:t>
      </w:r>
      <w:r>
        <w:tab/>
        <w:t>SEQUENCE {</w:t>
      </w:r>
    </w:p>
    <w:p w14:paraId="626516A3" w14:textId="77777777" w:rsidR="0023409A" w:rsidRDefault="007F1C8D">
      <w:pPr>
        <w:pStyle w:val="PL"/>
        <w:shd w:val="clear" w:color="auto" w:fill="E6E6E6"/>
      </w:pPr>
      <w:r>
        <w:tab/>
        <w:t>modelID</w:t>
      </w:r>
      <w:r>
        <w:tab/>
      </w:r>
      <w:r>
        <w:tab/>
      </w:r>
      <w:r>
        <w:tab/>
      </w:r>
      <w:r>
        <w:tab/>
        <w:t>INTEGER(1..8)</w:t>
      </w:r>
      <w:r>
        <w:tab/>
        <w:t>OPTIONAL,</w:t>
      </w:r>
    </w:p>
    <w:p w14:paraId="5B22638C" w14:textId="77777777" w:rsidR="0023409A" w:rsidRDefault="007F1C8D">
      <w:pPr>
        <w:pStyle w:val="PL"/>
        <w:shd w:val="clear" w:color="auto" w:fill="E6E6E6"/>
      </w:pPr>
      <w:r>
        <w:tab/>
        <w:t>...</w:t>
      </w:r>
    </w:p>
    <w:p w14:paraId="5151E71F" w14:textId="77777777" w:rsidR="0023409A" w:rsidRDefault="007F1C8D">
      <w:pPr>
        <w:pStyle w:val="PL"/>
        <w:shd w:val="clear" w:color="auto" w:fill="E6E6E6"/>
      </w:pPr>
      <w:r>
        <w:t>}</w:t>
      </w:r>
    </w:p>
    <w:p w14:paraId="4E1C745E" w14:textId="77777777" w:rsidR="0023409A" w:rsidRDefault="0023409A">
      <w:pPr>
        <w:pStyle w:val="PL"/>
        <w:shd w:val="clear" w:color="auto" w:fill="E6E6E6"/>
      </w:pPr>
    </w:p>
    <w:p w14:paraId="34A90767" w14:textId="77777777" w:rsidR="0023409A" w:rsidRDefault="007F1C8D">
      <w:pPr>
        <w:pStyle w:val="PL"/>
        <w:shd w:val="clear" w:color="auto" w:fill="E6E6E6"/>
      </w:pPr>
      <w:r>
        <w:t xml:space="preserve">-- </w:t>
      </w:r>
      <w:r>
        <w:t>ASN1STOP</w:t>
      </w:r>
    </w:p>
    <w:p w14:paraId="538DB84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08AA57B" w14:textId="77777777">
        <w:trPr>
          <w:cantSplit/>
          <w:tblHeader/>
        </w:trPr>
        <w:tc>
          <w:tcPr>
            <w:tcW w:w="9639" w:type="dxa"/>
          </w:tcPr>
          <w:p w14:paraId="7EE489E2" w14:textId="77777777" w:rsidR="0023409A" w:rsidRDefault="007F1C8D">
            <w:pPr>
              <w:pStyle w:val="TAH"/>
              <w:keepNext w:val="0"/>
              <w:keepLines w:val="0"/>
              <w:widowControl w:val="0"/>
            </w:pPr>
            <w:r>
              <w:rPr>
                <w:i/>
                <w:snapToGrid w:val="0"/>
              </w:rPr>
              <w:t>GNSS-UTC-ModelReq</w:t>
            </w:r>
            <w:r>
              <w:rPr>
                <w:i/>
                <w:iCs/>
                <w:snapToGrid w:val="0"/>
              </w:rPr>
              <w:t xml:space="preserve"> </w:t>
            </w:r>
            <w:r>
              <w:rPr>
                <w:iCs/>
              </w:rPr>
              <w:t>field descriptions</w:t>
            </w:r>
          </w:p>
        </w:tc>
      </w:tr>
      <w:tr w:rsidR="0023409A" w14:paraId="69667201" w14:textId="77777777">
        <w:trPr>
          <w:cantSplit/>
        </w:trPr>
        <w:tc>
          <w:tcPr>
            <w:tcW w:w="9639" w:type="dxa"/>
          </w:tcPr>
          <w:p w14:paraId="01FB1543" w14:textId="77777777" w:rsidR="0023409A" w:rsidRDefault="007F1C8D">
            <w:pPr>
              <w:pStyle w:val="TAL"/>
              <w:keepNext w:val="0"/>
              <w:keepLines w:val="0"/>
              <w:widowControl w:val="0"/>
              <w:rPr>
                <w:b/>
                <w:i/>
              </w:rPr>
            </w:pPr>
            <w:r>
              <w:rPr>
                <w:b/>
                <w:i/>
              </w:rPr>
              <w:t>modelID</w:t>
            </w:r>
          </w:p>
          <w:p w14:paraId="186B59F3" w14:textId="77777777" w:rsidR="0023409A" w:rsidRDefault="007F1C8D">
            <w:pPr>
              <w:pStyle w:val="TAL"/>
              <w:keepNext w:val="0"/>
              <w:keepLines w:val="0"/>
              <w:widowControl w:val="0"/>
            </w:pPr>
            <w:r>
              <w:t xml:space="preserve">This field specifies the </w:t>
            </w:r>
            <w:r>
              <w:rPr>
                <w:i/>
                <w:snapToGrid w:val="0"/>
              </w:rPr>
              <w:t>GNSS-UTCModel</w:t>
            </w:r>
            <w:r>
              <w:t xml:space="preserve"> set requested. If this field is absent, the default interpretation as in the table GNSS-ID to modelID relation below applies.</w:t>
            </w:r>
          </w:p>
        </w:tc>
      </w:tr>
    </w:tbl>
    <w:p w14:paraId="1A308016" w14:textId="77777777" w:rsidR="0023409A" w:rsidRDefault="0023409A"/>
    <w:p w14:paraId="51AE78CC" w14:textId="77777777" w:rsidR="0023409A" w:rsidRDefault="007F1C8D">
      <w:pPr>
        <w:pStyle w:val="TH"/>
      </w:pPr>
      <w:r>
        <w:t xml:space="preserve">GNSS-ID to modelID </w:t>
      </w:r>
      <w:r>
        <w:t>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49"/>
        <w:gridCol w:w="1418"/>
      </w:tblGrid>
      <w:tr w:rsidR="0023409A" w14:paraId="4C8B96E6" w14:textId="77777777">
        <w:trPr>
          <w:jc w:val="center"/>
        </w:trPr>
        <w:tc>
          <w:tcPr>
            <w:tcW w:w="1349" w:type="dxa"/>
          </w:tcPr>
          <w:p w14:paraId="2D5D1BC7" w14:textId="77777777" w:rsidR="0023409A" w:rsidRDefault="007F1C8D">
            <w:pPr>
              <w:pStyle w:val="TAH"/>
              <w:rPr>
                <w:i/>
              </w:rPr>
            </w:pPr>
            <w:r>
              <w:rPr>
                <w:i/>
              </w:rPr>
              <w:t>GNSS-ID</w:t>
            </w:r>
          </w:p>
        </w:tc>
        <w:tc>
          <w:tcPr>
            <w:tcW w:w="1418" w:type="dxa"/>
          </w:tcPr>
          <w:p w14:paraId="67FF69D2" w14:textId="77777777" w:rsidR="0023409A" w:rsidRDefault="007F1C8D">
            <w:pPr>
              <w:pStyle w:val="TAH"/>
              <w:rPr>
                <w:i/>
              </w:rPr>
            </w:pPr>
            <w:r>
              <w:rPr>
                <w:i/>
              </w:rPr>
              <w:t>modelID</w:t>
            </w:r>
          </w:p>
        </w:tc>
      </w:tr>
      <w:tr w:rsidR="0023409A" w14:paraId="7C902D37" w14:textId="77777777">
        <w:trPr>
          <w:jc w:val="center"/>
        </w:trPr>
        <w:tc>
          <w:tcPr>
            <w:tcW w:w="1349" w:type="dxa"/>
          </w:tcPr>
          <w:p w14:paraId="2228C7D4" w14:textId="77777777" w:rsidR="0023409A" w:rsidRDefault="007F1C8D">
            <w:pPr>
              <w:pStyle w:val="TAL"/>
              <w:jc w:val="center"/>
            </w:pPr>
            <w:r>
              <w:t>gps</w:t>
            </w:r>
          </w:p>
        </w:tc>
        <w:tc>
          <w:tcPr>
            <w:tcW w:w="1418" w:type="dxa"/>
          </w:tcPr>
          <w:p w14:paraId="1186D46E" w14:textId="77777777" w:rsidR="0023409A" w:rsidRDefault="007F1C8D">
            <w:pPr>
              <w:pStyle w:val="TAL"/>
              <w:jc w:val="center"/>
            </w:pPr>
            <w:r>
              <w:t>1</w:t>
            </w:r>
          </w:p>
        </w:tc>
      </w:tr>
      <w:tr w:rsidR="0023409A" w14:paraId="00C29BD5" w14:textId="77777777">
        <w:trPr>
          <w:jc w:val="center"/>
        </w:trPr>
        <w:tc>
          <w:tcPr>
            <w:tcW w:w="1349" w:type="dxa"/>
          </w:tcPr>
          <w:p w14:paraId="42238C18" w14:textId="77777777" w:rsidR="0023409A" w:rsidRDefault="007F1C8D">
            <w:pPr>
              <w:pStyle w:val="TAL"/>
              <w:jc w:val="center"/>
            </w:pPr>
            <w:r>
              <w:t>sbas</w:t>
            </w:r>
          </w:p>
        </w:tc>
        <w:tc>
          <w:tcPr>
            <w:tcW w:w="1418" w:type="dxa"/>
          </w:tcPr>
          <w:p w14:paraId="68C24AF6" w14:textId="77777777" w:rsidR="0023409A" w:rsidRDefault="007F1C8D">
            <w:pPr>
              <w:pStyle w:val="TAL"/>
              <w:jc w:val="center"/>
            </w:pPr>
            <w:r>
              <w:t>4</w:t>
            </w:r>
          </w:p>
        </w:tc>
      </w:tr>
      <w:tr w:rsidR="0023409A" w14:paraId="17C9A433" w14:textId="77777777">
        <w:trPr>
          <w:jc w:val="center"/>
        </w:trPr>
        <w:tc>
          <w:tcPr>
            <w:tcW w:w="1349" w:type="dxa"/>
          </w:tcPr>
          <w:p w14:paraId="44E0F366" w14:textId="77777777" w:rsidR="0023409A" w:rsidRDefault="007F1C8D">
            <w:pPr>
              <w:pStyle w:val="TAL"/>
              <w:jc w:val="center"/>
            </w:pPr>
            <w:r>
              <w:t>qzss</w:t>
            </w:r>
          </w:p>
        </w:tc>
        <w:tc>
          <w:tcPr>
            <w:tcW w:w="1418" w:type="dxa"/>
          </w:tcPr>
          <w:p w14:paraId="04E672AA" w14:textId="77777777" w:rsidR="0023409A" w:rsidRDefault="007F1C8D">
            <w:pPr>
              <w:pStyle w:val="TAL"/>
              <w:jc w:val="center"/>
            </w:pPr>
            <w:r>
              <w:t>1</w:t>
            </w:r>
          </w:p>
        </w:tc>
      </w:tr>
      <w:tr w:rsidR="0023409A" w14:paraId="7C4A42D9" w14:textId="77777777">
        <w:trPr>
          <w:jc w:val="center"/>
        </w:trPr>
        <w:tc>
          <w:tcPr>
            <w:tcW w:w="1349" w:type="dxa"/>
          </w:tcPr>
          <w:p w14:paraId="2DACF419" w14:textId="77777777" w:rsidR="0023409A" w:rsidRDefault="007F1C8D">
            <w:pPr>
              <w:pStyle w:val="TAL"/>
              <w:jc w:val="center"/>
            </w:pPr>
            <w:r>
              <w:t>galileo</w:t>
            </w:r>
          </w:p>
        </w:tc>
        <w:tc>
          <w:tcPr>
            <w:tcW w:w="1418" w:type="dxa"/>
          </w:tcPr>
          <w:p w14:paraId="5F1D2611" w14:textId="77777777" w:rsidR="0023409A" w:rsidRDefault="007F1C8D">
            <w:pPr>
              <w:pStyle w:val="TAL"/>
              <w:jc w:val="center"/>
            </w:pPr>
            <w:r>
              <w:t>1</w:t>
            </w:r>
          </w:p>
        </w:tc>
      </w:tr>
      <w:tr w:rsidR="0023409A" w14:paraId="589567D3" w14:textId="77777777">
        <w:trPr>
          <w:jc w:val="center"/>
        </w:trPr>
        <w:tc>
          <w:tcPr>
            <w:tcW w:w="1349" w:type="dxa"/>
          </w:tcPr>
          <w:p w14:paraId="47F37585" w14:textId="77777777" w:rsidR="0023409A" w:rsidRDefault="007F1C8D">
            <w:pPr>
              <w:pStyle w:val="TAL"/>
              <w:jc w:val="center"/>
            </w:pPr>
            <w:r>
              <w:t>glonass</w:t>
            </w:r>
          </w:p>
        </w:tc>
        <w:tc>
          <w:tcPr>
            <w:tcW w:w="1418" w:type="dxa"/>
          </w:tcPr>
          <w:p w14:paraId="61F03E5D" w14:textId="77777777" w:rsidR="0023409A" w:rsidRDefault="007F1C8D">
            <w:pPr>
              <w:pStyle w:val="TAL"/>
              <w:jc w:val="center"/>
            </w:pPr>
            <w:r>
              <w:t>3</w:t>
            </w:r>
          </w:p>
        </w:tc>
      </w:tr>
      <w:tr w:rsidR="0023409A" w14:paraId="0175FB39" w14:textId="77777777">
        <w:trPr>
          <w:jc w:val="center"/>
        </w:trPr>
        <w:tc>
          <w:tcPr>
            <w:tcW w:w="1349" w:type="dxa"/>
            <w:tcBorders>
              <w:top w:val="single" w:sz="4" w:space="0" w:color="auto"/>
              <w:left w:val="single" w:sz="4" w:space="0" w:color="auto"/>
              <w:bottom w:val="single" w:sz="4" w:space="0" w:color="auto"/>
              <w:right w:val="single" w:sz="4" w:space="0" w:color="auto"/>
            </w:tcBorders>
          </w:tcPr>
          <w:p w14:paraId="76BCF506" w14:textId="77777777" w:rsidR="0023409A" w:rsidRDefault="007F1C8D">
            <w:pPr>
              <w:pStyle w:val="TAL"/>
              <w:jc w:val="center"/>
            </w:pPr>
            <w:r>
              <w:t>bds</w:t>
            </w:r>
          </w:p>
        </w:tc>
        <w:tc>
          <w:tcPr>
            <w:tcW w:w="1418" w:type="dxa"/>
            <w:tcBorders>
              <w:top w:val="single" w:sz="4" w:space="0" w:color="auto"/>
              <w:left w:val="single" w:sz="4" w:space="0" w:color="auto"/>
              <w:bottom w:val="single" w:sz="4" w:space="0" w:color="auto"/>
              <w:right w:val="single" w:sz="4" w:space="0" w:color="auto"/>
            </w:tcBorders>
          </w:tcPr>
          <w:p w14:paraId="4A10CC2F" w14:textId="77777777" w:rsidR="0023409A" w:rsidRDefault="007F1C8D">
            <w:pPr>
              <w:pStyle w:val="TAL"/>
              <w:jc w:val="center"/>
            </w:pPr>
            <w:r>
              <w:t>5</w:t>
            </w:r>
          </w:p>
        </w:tc>
      </w:tr>
      <w:tr w:rsidR="0023409A" w14:paraId="4C684C43" w14:textId="77777777">
        <w:trPr>
          <w:jc w:val="center"/>
        </w:trPr>
        <w:tc>
          <w:tcPr>
            <w:tcW w:w="1349" w:type="dxa"/>
            <w:tcBorders>
              <w:top w:val="single" w:sz="4" w:space="0" w:color="auto"/>
              <w:left w:val="single" w:sz="4" w:space="0" w:color="auto"/>
              <w:bottom w:val="single" w:sz="4" w:space="0" w:color="auto"/>
              <w:right w:val="single" w:sz="4" w:space="0" w:color="auto"/>
            </w:tcBorders>
          </w:tcPr>
          <w:p w14:paraId="26336C83" w14:textId="77777777" w:rsidR="0023409A" w:rsidRDefault="007F1C8D">
            <w:pPr>
              <w:pStyle w:val="TAL"/>
              <w:jc w:val="center"/>
            </w:pPr>
            <w:r>
              <w:t>navic</w:t>
            </w:r>
          </w:p>
        </w:tc>
        <w:tc>
          <w:tcPr>
            <w:tcW w:w="1418" w:type="dxa"/>
            <w:tcBorders>
              <w:top w:val="single" w:sz="4" w:space="0" w:color="auto"/>
              <w:left w:val="single" w:sz="4" w:space="0" w:color="auto"/>
              <w:bottom w:val="single" w:sz="4" w:space="0" w:color="auto"/>
              <w:right w:val="single" w:sz="4" w:space="0" w:color="auto"/>
            </w:tcBorders>
          </w:tcPr>
          <w:p w14:paraId="1DD696EA" w14:textId="77777777" w:rsidR="0023409A" w:rsidRDefault="007F1C8D">
            <w:pPr>
              <w:pStyle w:val="TAL"/>
              <w:jc w:val="center"/>
            </w:pPr>
            <w:r>
              <w:t>2</w:t>
            </w:r>
          </w:p>
        </w:tc>
      </w:tr>
    </w:tbl>
    <w:p w14:paraId="58427FD7" w14:textId="77777777" w:rsidR="0023409A" w:rsidRDefault="0023409A"/>
    <w:p w14:paraId="0A2F4701" w14:textId="77777777" w:rsidR="0023409A" w:rsidRDefault="007F1C8D">
      <w:pPr>
        <w:pStyle w:val="Heading4"/>
        <w:rPr>
          <w:i/>
          <w:snapToGrid w:val="0"/>
        </w:rPr>
      </w:pPr>
      <w:bookmarkStart w:id="2119" w:name="_Toc52548499"/>
      <w:bookmarkStart w:id="2120" w:name="_Toc46486564"/>
      <w:bookmarkStart w:id="2121" w:name="_Toc90719745"/>
      <w:bookmarkStart w:id="2122" w:name="_Toc37680992"/>
      <w:bookmarkStart w:id="2123" w:name="_Toc52546909"/>
      <w:bookmarkStart w:id="2124" w:name="_Toc52547439"/>
      <w:bookmarkStart w:id="2125" w:name="_Toc27765300"/>
      <w:bookmarkStart w:id="2126" w:name="_Toc52547969"/>
      <w:r>
        <w:lastRenderedPageBreak/>
        <w:t>–</w:t>
      </w:r>
      <w:r>
        <w:tab/>
      </w:r>
      <w:r>
        <w:rPr>
          <w:i/>
          <w:snapToGrid w:val="0"/>
        </w:rPr>
        <w:t>GNSS-AuxiliaryInformationReq</w:t>
      </w:r>
      <w:bookmarkEnd w:id="2119"/>
      <w:bookmarkEnd w:id="2120"/>
      <w:bookmarkEnd w:id="2121"/>
      <w:bookmarkEnd w:id="2122"/>
      <w:bookmarkEnd w:id="2123"/>
      <w:bookmarkEnd w:id="2124"/>
      <w:bookmarkEnd w:id="2125"/>
      <w:bookmarkEnd w:id="2126"/>
    </w:p>
    <w:p w14:paraId="52C3BA6B" w14:textId="77777777" w:rsidR="0023409A" w:rsidRDefault="007F1C8D">
      <w:pPr>
        <w:keepLines/>
      </w:pPr>
      <w:r>
        <w:t xml:space="preserve">The IE </w:t>
      </w:r>
      <w:r>
        <w:rPr>
          <w:i/>
          <w:snapToGrid w:val="0"/>
        </w:rPr>
        <w:t>GNSS-AuxiliaryInformationReq</w:t>
      </w:r>
      <w:r>
        <w:rPr>
          <w:i/>
        </w:rPr>
        <w:t xml:space="preserve"> </w:t>
      </w:r>
      <w:r>
        <w:t xml:space="preserve">is used by the target device to request the </w:t>
      </w:r>
      <w:r>
        <w:rPr>
          <w:i/>
          <w:snapToGrid w:val="0"/>
        </w:rPr>
        <w:t>GNSS-AuxiliaryInformation</w:t>
      </w:r>
      <w:r>
        <w:rPr>
          <w:i/>
        </w:rPr>
        <w:t xml:space="preserve"> </w:t>
      </w:r>
      <w:r>
        <w:t>assistance</w:t>
      </w:r>
      <w:r>
        <w:rPr>
          <w:i/>
        </w:rPr>
        <w:t xml:space="preserve"> </w:t>
      </w:r>
      <w:r>
        <w:t xml:space="preserve">from the </w:t>
      </w:r>
      <w:r>
        <w:t>location server.</w:t>
      </w:r>
    </w:p>
    <w:p w14:paraId="39D37888" w14:textId="77777777" w:rsidR="0023409A" w:rsidRDefault="007F1C8D">
      <w:pPr>
        <w:pStyle w:val="PL"/>
        <w:shd w:val="clear" w:color="auto" w:fill="E6E6E6"/>
      </w:pPr>
      <w:r>
        <w:t>-- ASN1START</w:t>
      </w:r>
    </w:p>
    <w:p w14:paraId="00C3D533" w14:textId="77777777" w:rsidR="0023409A" w:rsidRDefault="0023409A">
      <w:pPr>
        <w:pStyle w:val="PL"/>
        <w:shd w:val="clear" w:color="auto" w:fill="E6E6E6"/>
        <w:rPr>
          <w:snapToGrid w:val="0"/>
        </w:rPr>
      </w:pPr>
    </w:p>
    <w:p w14:paraId="73D6A631" w14:textId="77777777" w:rsidR="0023409A" w:rsidRDefault="007F1C8D">
      <w:pPr>
        <w:pStyle w:val="PL"/>
        <w:shd w:val="clear" w:color="auto" w:fill="E6E6E6"/>
      </w:pPr>
      <w:r>
        <w:rPr>
          <w:snapToGrid w:val="0"/>
        </w:rPr>
        <w:t>GNSS-AuxiliaryInformationReq</w:t>
      </w:r>
      <w:r>
        <w:t xml:space="preserve"> ::=</w:t>
      </w:r>
      <w:r>
        <w:tab/>
        <w:t>SEQUENCE {</w:t>
      </w:r>
    </w:p>
    <w:p w14:paraId="0CB2AD80" w14:textId="77777777" w:rsidR="0023409A" w:rsidRDefault="007F1C8D">
      <w:pPr>
        <w:pStyle w:val="PL"/>
        <w:shd w:val="clear" w:color="auto" w:fill="E6E6E6"/>
      </w:pPr>
      <w:r>
        <w:tab/>
        <w:t>...</w:t>
      </w:r>
    </w:p>
    <w:p w14:paraId="3DB6C4B8" w14:textId="77777777" w:rsidR="0023409A" w:rsidRDefault="007F1C8D">
      <w:pPr>
        <w:pStyle w:val="PL"/>
        <w:shd w:val="clear" w:color="auto" w:fill="E6E6E6"/>
      </w:pPr>
      <w:r>
        <w:t>}</w:t>
      </w:r>
    </w:p>
    <w:p w14:paraId="27A589AE" w14:textId="77777777" w:rsidR="0023409A" w:rsidRDefault="0023409A">
      <w:pPr>
        <w:pStyle w:val="PL"/>
        <w:shd w:val="clear" w:color="auto" w:fill="E6E6E6"/>
      </w:pPr>
    </w:p>
    <w:p w14:paraId="149FB2F4" w14:textId="77777777" w:rsidR="0023409A" w:rsidRDefault="007F1C8D">
      <w:pPr>
        <w:pStyle w:val="PL"/>
        <w:shd w:val="clear" w:color="auto" w:fill="E6E6E6"/>
      </w:pPr>
      <w:r>
        <w:t>-- ASN1STOP</w:t>
      </w:r>
    </w:p>
    <w:p w14:paraId="4DA0ECD8" w14:textId="77777777" w:rsidR="0023409A" w:rsidRDefault="0023409A"/>
    <w:p w14:paraId="31AAE8C5" w14:textId="77777777" w:rsidR="0023409A" w:rsidRDefault="007F1C8D">
      <w:pPr>
        <w:pStyle w:val="Heading4"/>
        <w:rPr>
          <w:i/>
          <w:snapToGrid w:val="0"/>
          <w:lang w:eastAsia="zh-CN"/>
        </w:rPr>
      </w:pPr>
      <w:bookmarkStart w:id="2127" w:name="_Toc52547970"/>
      <w:bookmarkStart w:id="2128" w:name="_Toc52546910"/>
      <w:bookmarkStart w:id="2129" w:name="_Toc46486565"/>
      <w:bookmarkStart w:id="2130" w:name="_Toc27765301"/>
      <w:bookmarkStart w:id="2131" w:name="_Toc52548500"/>
      <w:bookmarkStart w:id="2132" w:name="_Toc90719746"/>
      <w:bookmarkStart w:id="2133" w:name="_Toc37680993"/>
      <w:bookmarkStart w:id="2134" w:name="_Toc52547440"/>
      <w:r>
        <w:t>–</w:t>
      </w:r>
      <w:r>
        <w:tab/>
      </w:r>
      <w:r>
        <w:rPr>
          <w:i/>
          <w:snapToGrid w:val="0"/>
          <w:lang w:eastAsia="zh-CN"/>
        </w:rPr>
        <w:t>BDS</w:t>
      </w:r>
      <w:r>
        <w:rPr>
          <w:i/>
          <w:snapToGrid w:val="0"/>
        </w:rPr>
        <w:t>-DifferentialCorrectionsReq</w:t>
      </w:r>
      <w:bookmarkEnd w:id="2127"/>
      <w:bookmarkEnd w:id="2128"/>
      <w:bookmarkEnd w:id="2129"/>
      <w:bookmarkEnd w:id="2130"/>
      <w:bookmarkEnd w:id="2131"/>
      <w:bookmarkEnd w:id="2132"/>
      <w:bookmarkEnd w:id="2133"/>
      <w:bookmarkEnd w:id="2134"/>
    </w:p>
    <w:p w14:paraId="04B0A04B" w14:textId="77777777" w:rsidR="0023409A" w:rsidRDefault="007F1C8D">
      <w:pPr>
        <w:keepLines/>
      </w:pPr>
      <w:r>
        <w:t xml:space="preserve">The IE </w:t>
      </w:r>
      <w:r>
        <w:rPr>
          <w:i/>
          <w:snapToGrid w:val="0"/>
          <w:lang w:eastAsia="zh-CN"/>
        </w:rPr>
        <w:t>BDS</w:t>
      </w:r>
      <w:r>
        <w:rPr>
          <w:i/>
          <w:snapToGrid w:val="0"/>
        </w:rPr>
        <w:t>-DifferentialCorrectionsReq</w:t>
      </w:r>
      <w:r>
        <w:rPr>
          <w:i/>
        </w:rPr>
        <w:t xml:space="preserve"> </w:t>
      </w:r>
      <w:r>
        <w:t xml:space="preserve">is used by the target device to request the </w:t>
      </w:r>
      <w:r>
        <w:rPr>
          <w:i/>
          <w:snapToGrid w:val="0"/>
          <w:lang w:eastAsia="zh-CN"/>
        </w:rPr>
        <w:t>BDS</w:t>
      </w:r>
      <w:r>
        <w:rPr>
          <w:i/>
          <w:snapToGrid w:val="0"/>
        </w:rPr>
        <w:t>-DifferentialCorrections</w:t>
      </w:r>
      <w:r>
        <w:rPr>
          <w:i/>
        </w:rPr>
        <w:t xml:space="preserve"> </w:t>
      </w:r>
      <w:r>
        <w:t>assistance</w:t>
      </w:r>
      <w:r>
        <w:rPr>
          <w:i/>
        </w:rPr>
        <w:t xml:space="preserve"> </w:t>
      </w:r>
      <w:r>
        <w:t>from t</w:t>
      </w:r>
      <w:r>
        <w:t>he location server.</w:t>
      </w:r>
    </w:p>
    <w:p w14:paraId="0701FEBE" w14:textId="77777777" w:rsidR="0023409A" w:rsidRDefault="007F1C8D">
      <w:pPr>
        <w:pStyle w:val="PL"/>
        <w:shd w:val="clear" w:color="auto" w:fill="E6E6E6"/>
      </w:pPr>
      <w:r>
        <w:t>-- ASN1START</w:t>
      </w:r>
    </w:p>
    <w:p w14:paraId="729679EA" w14:textId="77777777" w:rsidR="0023409A" w:rsidRDefault="0023409A">
      <w:pPr>
        <w:pStyle w:val="PL"/>
        <w:shd w:val="clear" w:color="auto" w:fill="E6E6E6"/>
        <w:rPr>
          <w:snapToGrid w:val="0"/>
        </w:rPr>
      </w:pPr>
    </w:p>
    <w:p w14:paraId="11CFFD5F" w14:textId="77777777" w:rsidR="0023409A" w:rsidRDefault="007F1C8D">
      <w:pPr>
        <w:pStyle w:val="PL"/>
        <w:shd w:val="clear" w:color="auto" w:fill="E6E6E6"/>
      </w:pPr>
      <w:r>
        <w:rPr>
          <w:snapToGrid w:val="0"/>
          <w:lang w:eastAsia="zh-CN"/>
        </w:rPr>
        <w:t>BDS</w:t>
      </w:r>
      <w:r>
        <w:rPr>
          <w:snapToGrid w:val="0"/>
        </w:rPr>
        <w:t>-DifferentialCorrectionsReq</w:t>
      </w:r>
      <w:r>
        <w:rPr>
          <w:snapToGrid w:val="0"/>
          <w:lang w:eastAsia="zh-CN"/>
        </w:rPr>
        <w:t>-r12</w:t>
      </w:r>
      <w:r>
        <w:t xml:space="preserve"> ::=</w:t>
      </w:r>
      <w:r>
        <w:tab/>
        <w:t>SEQUENCE {</w:t>
      </w:r>
    </w:p>
    <w:p w14:paraId="7337E69F" w14:textId="77777777" w:rsidR="0023409A" w:rsidRDefault="007F1C8D">
      <w:pPr>
        <w:pStyle w:val="PL"/>
        <w:shd w:val="clear" w:color="auto" w:fill="E6E6E6"/>
        <w:rPr>
          <w:lang w:eastAsia="zh-CN"/>
        </w:rPr>
      </w:pPr>
      <w:r>
        <w:tab/>
        <w:t>d</w:t>
      </w:r>
      <w:r>
        <w:rPr>
          <w:lang w:eastAsia="zh-CN"/>
        </w:rPr>
        <w:t>gnss</w:t>
      </w:r>
      <w:r>
        <w:t>-SignalsReq</w:t>
      </w:r>
      <w:r>
        <w:tab/>
      </w:r>
      <w:r>
        <w:tab/>
      </w:r>
      <w:r>
        <w:tab/>
        <w:t>GNSS-SignalIDs</w:t>
      </w:r>
      <w:r>
        <w:rPr>
          <w:lang w:eastAsia="zh-CN"/>
        </w:rPr>
        <w:t>,</w:t>
      </w:r>
    </w:p>
    <w:p w14:paraId="42975C0B" w14:textId="77777777" w:rsidR="0023409A" w:rsidRDefault="007F1C8D">
      <w:pPr>
        <w:pStyle w:val="PL"/>
        <w:shd w:val="clear" w:color="auto" w:fill="E6E6E6"/>
        <w:rPr>
          <w:lang w:eastAsia="zh-CN"/>
        </w:rPr>
      </w:pPr>
      <w:r>
        <w:rPr>
          <w:lang w:eastAsia="zh-CN"/>
        </w:rPr>
        <w:tab/>
      </w:r>
      <w:r>
        <w:t>...</w:t>
      </w:r>
    </w:p>
    <w:p w14:paraId="43B2FC9F" w14:textId="77777777" w:rsidR="0023409A" w:rsidRDefault="007F1C8D">
      <w:pPr>
        <w:pStyle w:val="PL"/>
        <w:shd w:val="clear" w:color="auto" w:fill="E6E6E6"/>
      </w:pPr>
      <w:r>
        <w:t>}</w:t>
      </w:r>
    </w:p>
    <w:p w14:paraId="44922572" w14:textId="77777777" w:rsidR="0023409A" w:rsidRDefault="0023409A">
      <w:pPr>
        <w:pStyle w:val="PL"/>
        <w:shd w:val="clear" w:color="auto" w:fill="E6E6E6"/>
      </w:pPr>
    </w:p>
    <w:p w14:paraId="35B35D68" w14:textId="77777777" w:rsidR="0023409A" w:rsidRDefault="007F1C8D">
      <w:pPr>
        <w:pStyle w:val="PL"/>
        <w:shd w:val="clear" w:color="auto" w:fill="E6E6E6"/>
      </w:pPr>
      <w:r>
        <w:t>-- ASN1STOP</w:t>
      </w:r>
    </w:p>
    <w:p w14:paraId="3D13343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A1FFD2A" w14:textId="77777777">
        <w:trPr>
          <w:cantSplit/>
          <w:tblHeader/>
        </w:trPr>
        <w:tc>
          <w:tcPr>
            <w:tcW w:w="9639" w:type="dxa"/>
          </w:tcPr>
          <w:p w14:paraId="24C66511" w14:textId="77777777" w:rsidR="0023409A" w:rsidRDefault="007F1C8D">
            <w:pPr>
              <w:pStyle w:val="TAH"/>
              <w:keepNext w:val="0"/>
              <w:keepLines w:val="0"/>
              <w:widowControl w:val="0"/>
            </w:pPr>
            <w:r>
              <w:rPr>
                <w:i/>
                <w:snapToGrid w:val="0"/>
                <w:lang w:eastAsia="zh-CN"/>
              </w:rPr>
              <w:t>BDS</w:t>
            </w:r>
            <w:r>
              <w:rPr>
                <w:i/>
                <w:snapToGrid w:val="0"/>
              </w:rPr>
              <w:t>-DifferentialCorrectionsReq</w:t>
            </w:r>
            <w:r>
              <w:rPr>
                <w:i/>
                <w:iCs/>
                <w:snapToGrid w:val="0"/>
              </w:rPr>
              <w:t xml:space="preserve"> </w:t>
            </w:r>
            <w:r>
              <w:rPr>
                <w:iCs/>
              </w:rPr>
              <w:t>field descriptions</w:t>
            </w:r>
          </w:p>
        </w:tc>
      </w:tr>
      <w:tr w:rsidR="0023409A" w14:paraId="313CB8BA" w14:textId="77777777">
        <w:trPr>
          <w:cantSplit/>
        </w:trPr>
        <w:tc>
          <w:tcPr>
            <w:tcW w:w="9639" w:type="dxa"/>
          </w:tcPr>
          <w:p w14:paraId="684012BE" w14:textId="77777777" w:rsidR="0023409A" w:rsidRDefault="007F1C8D">
            <w:pPr>
              <w:pStyle w:val="TAL"/>
              <w:keepNext w:val="0"/>
              <w:keepLines w:val="0"/>
              <w:widowControl w:val="0"/>
              <w:rPr>
                <w:b/>
                <w:i/>
              </w:rPr>
            </w:pPr>
            <w:r>
              <w:rPr>
                <w:b/>
                <w:i/>
                <w:lang w:eastAsia="zh-CN"/>
              </w:rPr>
              <w:t>dgnss</w:t>
            </w:r>
            <w:r>
              <w:rPr>
                <w:b/>
                <w:i/>
              </w:rPr>
              <w:t>-SignalsReq</w:t>
            </w:r>
          </w:p>
          <w:p w14:paraId="7D1BDEBB" w14:textId="77777777" w:rsidR="0023409A" w:rsidRDefault="007F1C8D">
            <w:pPr>
              <w:pStyle w:val="TAL"/>
              <w:keepNext w:val="0"/>
              <w:keepLines w:val="0"/>
              <w:widowControl w:val="0"/>
            </w:pPr>
            <w:r>
              <w:t xml:space="preserve">This field specifies the </w:t>
            </w:r>
            <w:r>
              <w:rPr>
                <w:lang w:eastAsia="zh-CN"/>
              </w:rPr>
              <w:t>BDS</w:t>
            </w:r>
            <w:r>
              <w:t xml:space="preserve"> Signal(s) for which the </w:t>
            </w:r>
            <w:r>
              <w:rPr>
                <w:i/>
                <w:snapToGrid w:val="0"/>
                <w:lang w:eastAsia="zh-CN"/>
              </w:rPr>
              <w:t>BDS</w:t>
            </w:r>
            <w:r>
              <w:rPr>
                <w:i/>
                <w:snapToGrid w:val="0"/>
              </w:rPr>
              <w:t xml:space="preserve">-DifferentialCorrections </w:t>
            </w:r>
            <w:r>
              <w:rPr>
                <w:snapToGrid w:val="0"/>
              </w:rPr>
              <w:t>are requested. A one</w:t>
            </w:r>
            <w:r>
              <w:rPr>
                <w:snapToGrid w:val="0"/>
              </w:rPr>
              <w:noBreakHyphen/>
              <w:t xml:space="preserve">value at a bit position means </w:t>
            </w:r>
            <w:r>
              <w:rPr>
                <w:snapToGrid w:val="0"/>
                <w:lang w:eastAsia="zh-CN"/>
              </w:rPr>
              <w:t>BDS</w:t>
            </w:r>
            <w:r>
              <w:rPr>
                <w:snapToGrid w:val="0"/>
              </w:rPr>
              <w:t xml:space="preserve"> </w:t>
            </w:r>
            <w:r>
              <w:rPr>
                <w:snapToGrid w:val="0"/>
                <w:lang w:eastAsia="zh-CN"/>
              </w:rPr>
              <w:t xml:space="preserve">differential </w:t>
            </w:r>
            <w:r>
              <w:rPr>
                <w:snapToGrid w:val="0"/>
              </w:rPr>
              <w:t>corrections for the specific signal are requested; a zero</w:t>
            </w:r>
            <w:r>
              <w:rPr>
                <w:snapToGrid w:val="0"/>
              </w:rPr>
              <w:noBreakHyphen/>
              <w:t xml:space="preserve">value means not requested. The target </w:t>
            </w:r>
            <w:r>
              <w:rPr>
                <w:snapToGrid w:val="0"/>
              </w:rPr>
              <w:t>device shall set a maximum of three bits to value 'one'.</w:t>
            </w:r>
            <w:r>
              <w:rPr>
                <w:snapToGrid w:val="0"/>
                <w:lang w:eastAsia="zh-CN"/>
              </w:rPr>
              <w:t xml:space="preserve"> This only applies for the B1I</w:t>
            </w:r>
            <w:r>
              <w:rPr>
                <w:rFonts w:hint="eastAsia"/>
                <w:snapToGrid w:val="0"/>
                <w:lang w:eastAsia="zh-CN"/>
              </w:rPr>
              <w:t>/B3I</w:t>
            </w:r>
            <w:r>
              <w:rPr>
                <w:snapToGrid w:val="0"/>
                <w:lang w:eastAsia="zh-CN"/>
              </w:rPr>
              <w:t xml:space="preserve"> signal.</w:t>
            </w:r>
          </w:p>
        </w:tc>
      </w:tr>
    </w:tbl>
    <w:p w14:paraId="018776BD" w14:textId="77777777" w:rsidR="0023409A" w:rsidRDefault="0023409A">
      <w:pPr>
        <w:rPr>
          <w:lang w:eastAsia="zh-CN"/>
        </w:rPr>
      </w:pPr>
    </w:p>
    <w:p w14:paraId="44E2E8DB" w14:textId="77777777" w:rsidR="0023409A" w:rsidRDefault="007F1C8D">
      <w:pPr>
        <w:pStyle w:val="Heading4"/>
        <w:rPr>
          <w:i/>
          <w:snapToGrid w:val="0"/>
        </w:rPr>
      </w:pPr>
      <w:bookmarkStart w:id="2135" w:name="_Toc52548501"/>
      <w:bookmarkStart w:id="2136" w:name="_Toc90719747"/>
      <w:bookmarkStart w:id="2137" w:name="_Toc52547971"/>
      <w:bookmarkStart w:id="2138" w:name="_Toc27765302"/>
      <w:bookmarkStart w:id="2139" w:name="_Toc46486566"/>
      <w:bookmarkStart w:id="2140" w:name="_Toc37680994"/>
      <w:bookmarkStart w:id="2141" w:name="_Toc52546911"/>
      <w:bookmarkStart w:id="2142" w:name="_Toc52547441"/>
      <w:r>
        <w:t>–</w:t>
      </w:r>
      <w:r>
        <w:tab/>
      </w:r>
      <w:r>
        <w:rPr>
          <w:i/>
          <w:snapToGrid w:val="0"/>
          <w:lang w:eastAsia="zh-CN"/>
        </w:rPr>
        <w:t>BDS</w:t>
      </w:r>
      <w:r>
        <w:rPr>
          <w:i/>
          <w:snapToGrid w:val="0"/>
        </w:rPr>
        <w:t>-</w:t>
      </w:r>
      <w:r>
        <w:rPr>
          <w:i/>
          <w:snapToGrid w:val="0"/>
          <w:lang w:eastAsia="zh-CN"/>
        </w:rPr>
        <w:t>GridModel</w:t>
      </w:r>
      <w:r>
        <w:rPr>
          <w:i/>
          <w:snapToGrid w:val="0"/>
        </w:rPr>
        <w:t>Req</w:t>
      </w:r>
      <w:bookmarkEnd w:id="2135"/>
      <w:bookmarkEnd w:id="2136"/>
      <w:bookmarkEnd w:id="2137"/>
      <w:bookmarkEnd w:id="2138"/>
      <w:bookmarkEnd w:id="2139"/>
      <w:bookmarkEnd w:id="2140"/>
      <w:bookmarkEnd w:id="2141"/>
      <w:bookmarkEnd w:id="2142"/>
    </w:p>
    <w:p w14:paraId="500BFC3D" w14:textId="77777777" w:rsidR="0023409A" w:rsidRDefault="007F1C8D">
      <w:pPr>
        <w:keepLines/>
      </w:pPr>
      <w:r>
        <w:t xml:space="preserve">The IE </w:t>
      </w:r>
      <w:r>
        <w:rPr>
          <w:i/>
          <w:snapToGrid w:val="0"/>
          <w:lang w:eastAsia="zh-CN"/>
        </w:rPr>
        <w:t>BDS</w:t>
      </w:r>
      <w:r>
        <w:rPr>
          <w:i/>
          <w:snapToGrid w:val="0"/>
        </w:rPr>
        <w:t>-</w:t>
      </w:r>
      <w:r>
        <w:rPr>
          <w:i/>
          <w:snapToGrid w:val="0"/>
          <w:lang w:eastAsia="zh-CN"/>
        </w:rPr>
        <w:t>GridModelReq</w:t>
      </w:r>
      <w:r>
        <w:rPr>
          <w:i/>
        </w:rPr>
        <w:t xml:space="preserve"> </w:t>
      </w:r>
      <w:r>
        <w:t xml:space="preserve">is used by the target device to request the </w:t>
      </w:r>
      <w:r>
        <w:rPr>
          <w:i/>
          <w:snapToGrid w:val="0"/>
          <w:lang w:eastAsia="zh-CN"/>
        </w:rPr>
        <w:t>BDS-GridModel</w:t>
      </w:r>
      <w:r>
        <w:rPr>
          <w:i/>
        </w:rPr>
        <w:t xml:space="preserve"> </w:t>
      </w:r>
      <w:r>
        <w:t>assistance</w:t>
      </w:r>
      <w:r>
        <w:rPr>
          <w:i/>
        </w:rPr>
        <w:t xml:space="preserve"> </w:t>
      </w:r>
      <w:r>
        <w:t>from the location server.</w:t>
      </w:r>
    </w:p>
    <w:p w14:paraId="76D89DED" w14:textId="77777777" w:rsidR="0023409A" w:rsidRDefault="007F1C8D">
      <w:pPr>
        <w:pStyle w:val="PL"/>
        <w:shd w:val="clear" w:color="auto" w:fill="E6E6E6"/>
      </w:pPr>
      <w:r>
        <w:t xml:space="preserve">-- </w:t>
      </w:r>
      <w:r>
        <w:t>ASN1START</w:t>
      </w:r>
    </w:p>
    <w:p w14:paraId="6F2F9145" w14:textId="77777777" w:rsidR="0023409A" w:rsidRDefault="0023409A">
      <w:pPr>
        <w:pStyle w:val="PL"/>
        <w:shd w:val="clear" w:color="auto" w:fill="E6E6E6"/>
        <w:rPr>
          <w:snapToGrid w:val="0"/>
        </w:rPr>
      </w:pPr>
    </w:p>
    <w:p w14:paraId="0EE4EDCB" w14:textId="77777777" w:rsidR="0023409A" w:rsidRDefault="007F1C8D">
      <w:pPr>
        <w:pStyle w:val="PL"/>
        <w:shd w:val="clear" w:color="auto" w:fill="E6E6E6"/>
        <w:rPr>
          <w:snapToGrid w:val="0"/>
          <w:lang w:eastAsia="zh-CN"/>
        </w:rPr>
      </w:pPr>
      <w:r>
        <w:rPr>
          <w:snapToGrid w:val="0"/>
          <w:lang w:eastAsia="zh-CN"/>
        </w:rPr>
        <w:t>BDS-GridModelReq-r12 ::=</w:t>
      </w:r>
      <w:r>
        <w:rPr>
          <w:snapToGrid w:val="0"/>
          <w:lang w:eastAsia="zh-CN"/>
        </w:rPr>
        <w:tab/>
        <w:t>SEQUENCE {</w:t>
      </w:r>
    </w:p>
    <w:p w14:paraId="7F83439B" w14:textId="77777777" w:rsidR="0023409A" w:rsidRDefault="007F1C8D">
      <w:pPr>
        <w:pStyle w:val="PL"/>
        <w:shd w:val="clear" w:color="auto" w:fill="E6E6E6"/>
      </w:pPr>
      <w:r>
        <w:tab/>
        <w:t>...</w:t>
      </w:r>
    </w:p>
    <w:p w14:paraId="69C5A0B8" w14:textId="77777777" w:rsidR="0023409A" w:rsidRDefault="007F1C8D">
      <w:pPr>
        <w:pStyle w:val="PL"/>
        <w:shd w:val="clear" w:color="auto" w:fill="E6E6E6"/>
      </w:pPr>
      <w:r>
        <w:t>}</w:t>
      </w:r>
    </w:p>
    <w:p w14:paraId="5DB3A628" w14:textId="77777777" w:rsidR="0023409A" w:rsidRDefault="0023409A">
      <w:pPr>
        <w:pStyle w:val="PL"/>
        <w:shd w:val="clear" w:color="auto" w:fill="E6E6E6"/>
      </w:pPr>
    </w:p>
    <w:p w14:paraId="4FFA3B46" w14:textId="77777777" w:rsidR="0023409A" w:rsidRDefault="007F1C8D">
      <w:pPr>
        <w:pStyle w:val="PL"/>
        <w:shd w:val="clear" w:color="auto" w:fill="E6E6E6"/>
      </w:pPr>
      <w:r>
        <w:t>-- ASN1STOP</w:t>
      </w:r>
    </w:p>
    <w:p w14:paraId="4DC0D81A" w14:textId="77777777" w:rsidR="0023409A" w:rsidRDefault="0023409A"/>
    <w:p w14:paraId="7A2F37F5" w14:textId="77777777" w:rsidR="0023409A" w:rsidRDefault="007F1C8D">
      <w:pPr>
        <w:pStyle w:val="Heading4"/>
        <w:rPr>
          <w:i/>
          <w:snapToGrid w:val="0"/>
        </w:rPr>
      </w:pPr>
      <w:bookmarkStart w:id="2143" w:name="_Toc27765303"/>
      <w:bookmarkStart w:id="2144" w:name="_Toc46486567"/>
      <w:bookmarkStart w:id="2145" w:name="_Toc90719748"/>
      <w:bookmarkStart w:id="2146" w:name="_Toc37680995"/>
      <w:bookmarkStart w:id="2147" w:name="_Toc52547442"/>
      <w:bookmarkStart w:id="2148" w:name="_Toc52547972"/>
      <w:bookmarkStart w:id="2149" w:name="_Toc52546912"/>
      <w:bookmarkStart w:id="2150" w:name="_Toc52548502"/>
      <w:r>
        <w:rPr>
          <w:i/>
        </w:rPr>
        <w:lastRenderedPageBreak/>
        <w:t>–</w:t>
      </w:r>
      <w:r>
        <w:rPr>
          <w:i/>
        </w:rPr>
        <w:tab/>
      </w:r>
      <w:r>
        <w:rPr>
          <w:i/>
          <w:snapToGrid w:val="0"/>
          <w:lang w:eastAsia="zh-CN"/>
        </w:rPr>
        <w:t>GNSS-RTK-ObservationsReq</w:t>
      </w:r>
      <w:bookmarkEnd w:id="2143"/>
      <w:bookmarkEnd w:id="2144"/>
      <w:bookmarkEnd w:id="2145"/>
      <w:bookmarkEnd w:id="2146"/>
      <w:bookmarkEnd w:id="2147"/>
      <w:bookmarkEnd w:id="2148"/>
      <w:bookmarkEnd w:id="2149"/>
      <w:bookmarkEnd w:id="2150"/>
    </w:p>
    <w:p w14:paraId="00829C08" w14:textId="77777777" w:rsidR="0023409A" w:rsidRDefault="007F1C8D">
      <w:pPr>
        <w:keepLines/>
      </w:pPr>
      <w:r>
        <w:t xml:space="preserve">The IE </w:t>
      </w:r>
      <w:r>
        <w:rPr>
          <w:i/>
          <w:snapToGrid w:val="0"/>
          <w:lang w:eastAsia="zh-CN"/>
        </w:rPr>
        <w:t xml:space="preserve">GNSS-RTK-ObservationsReq </w:t>
      </w:r>
      <w:r>
        <w:t xml:space="preserve">is used by the target device to request the </w:t>
      </w:r>
      <w:r>
        <w:rPr>
          <w:i/>
          <w:snapToGrid w:val="0"/>
          <w:lang w:eastAsia="zh-CN"/>
        </w:rPr>
        <w:t xml:space="preserve">GNSS-RTK-Observations </w:t>
      </w:r>
      <w:r>
        <w:t>assistance</w:t>
      </w:r>
      <w:r>
        <w:rPr>
          <w:i/>
        </w:rPr>
        <w:t xml:space="preserve"> </w:t>
      </w:r>
      <w:r>
        <w:t>from the location server.</w:t>
      </w:r>
    </w:p>
    <w:p w14:paraId="2DA89348" w14:textId="77777777" w:rsidR="0023409A" w:rsidRDefault="007F1C8D">
      <w:pPr>
        <w:pStyle w:val="PL"/>
        <w:shd w:val="clear" w:color="auto" w:fill="E6E6E6"/>
      </w:pPr>
      <w:r>
        <w:t>-- ASN1START</w:t>
      </w:r>
    </w:p>
    <w:p w14:paraId="372709B9" w14:textId="77777777" w:rsidR="0023409A" w:rsidRDefault="0023409A">
      <w:pPr>
        <w:pStyle w:val="PL"/>
        <w:shd w:val="clear" w:color="auto" w:fill="E6E6E6"/>
        <w:rPr>
          <w:snapToGrid w:val="0"/>
        </w:rPr>
      </w:pPr>
    </w:p>
    <w:p w14:paraId="6FACD802" w14:textId="77777777" w:rsidR="0023409A" w:rsidRDefault="007F1C8D">
      <w:pPr>
        <w:pStyle w:val="PL"/>
        <w:shd w:val="clear" w:color="auto" w:fill="E6E6E6"/>
        <w:rPr>
          <w:snapToGrid w:val="0"/>
          <w:lang w:eastAsia="zh-CN"/>
        </w:rPr>
      </w:pPr>
      <w:r>
        <w:rPr>
          <w:snapToGrid w:val="0"/>
        </w:rPr>
        <w:t>GNSS-RTK-Obs</w:t>
      </w:r>
      <w:r>
        <w:rPr>
          <w:snapToGrid w:val="0"/>
        </w:rPr>
        <w:t>ervationsReq-r15</w:t>
      </w:r>
      <w:r>
        <w:rPr>
          <w:snapToGrid w:val="0"/>
          <w:lang w:eastAsia="zh-CN"/>
        </w:rPr>
        <w:t xml:space="preserve">::= </w:t>
      </w:r>
      <w:r>
        <w:rPr>
          <w:snapToGrid w:val="0"/>
          <w:lang w:eastAsia="zh-CN"/>
        </w:rPr>
        <w:tab/>
        <w:t>SEQUENCE {</w:t>
      </w:r>
    </w:p>
    <w:p w14:paraId="54E7A622" w14:textId="77777777" w:rsidR="0023409A" w:rsidRDefault="007F1C8D">
      <w:pPr>
        <w:pStyle w:val="PL"/>
        <w:shd w:val="clear" w:color="auto" w:fill="E6E6E6"/>
        <w:rPr>
          <w:snapToGrid w:val="0"/>
          <w:lang w:eastAsia="zh-CN"/>
        </w:rPr>
      </w:pPr>
      <w:r>
        <w:rPr>
          <w:snapToGrid w:val="0"/>
          <w:lang w:eastAsia="zh-CN"/>
        </w:rPr>
        <w:tab/>
        <w:t>gnss-RTK-SignalsReq-r15</w:t>
      </w:r>
      <w:r>
        <w:rPr>
          <w:snapToGrid w:val="0"/>
          <w:lang w:eastAsia="zh-CN"/>
        </w:rPr>
        <w:tab/>
      </w:r>
      <w:r>
        <w:rPr>
          <w:snapToGrid w:val="0"/>
          <w:lang w:eastAsia="zh-CN"/>
        </w:rPr>
        <w:tab/>
      </w:r>
      <w:r>
        <w:rPr>
          <w:snapToGrid w:val="0"/>
          <w:lang w:eastAsia="zh-CN"/>
        </w:rPr>
        <w:tab/>
      </w:r>
      <w:r>
        <w:rPr>
          <w:snapToGrid w:val="0"/>
          <w:lang w:eastAsia="zh-CN"/>
        </w:rPr>
        <w:tab/>
        <w:t>GNSS-SignalIDs,</w:t>
      </w:r>
    </w:p>
    <w:p w14:paraId="55DD4549" w14:textId="77777777" w:rsidR="0023409A" w:rsidRDefault="007F1C8D">
      <w:pPr>
        <w:pStyle w:val="PL"/>
        <w:shd w:val="clear" w:color="auto" w:fill="E6E6E6"/>
        <w:rPr>
          <w:snapToGrid w:val="0"/>
          <w:lang w:eastAsia="zh-CN"/>
        </w:rPr>
      </w:pPr>
      <w:r>
        <w:rPr>
          <w:snapToGrid w:val="0"/>
          <w:lang w:eastAsia="zh-CN"/>
        </w:rPr>
        <w:tab/>
        <w:t>gnss-RTK-Integer-ms-Req-r15</w:t>
      </w:r>
      <w:r>
        <w:rPr>
          <w:snapToGrid w:val="0"/>
          <w:lang w:eastAsia="zh-CN"/>
        </w:rPr>
        <w:tab/>
      </w:r>
      <w:r>
        <w:rPr>
          <w:snapToGrid w:val="0"/>
          <w:lang w:eastAsia="zh-CN"/>
        </w:rPr>
        <w:tab/>
      </w:r>
      <w:r>
        <w:rPr>
          <w:snapToGrid w:val="0"/>
          <w:lang w:eastAsia="zh-CN"/>
        </w:rPr>
        <w:tab/>
        <w:t>BOOLEAN,</w:t>
      </w:r>
    </w:p>
    <w:p w14:paraId="24B7E0AE" w14:textId="77777777" w:rsidR="0023409A" w:rsidRDefault="007F1C8D">
      <w:pPr>
        <w:pStyle w:val="PL"/>
        <w:shd w:val="clear" w:color="auto" w:fill="E6E6E6"/>
        <w:rPr>
          <w:snapToGrid w:val="0"/>
          <w:lang w:eastAsia="zh-CN"/>
        </w:rPr>
      </w:pPr>
      <w:r>
        <w:rPr>
          <w:snapToGrid w:val="0"/>
          <w:lang w:eastAsia="zh-CN"/>
        </w:rPr>
        <w:tab/>
        <w:t>gnss-RTK-PhaseRangeRateReq-r15</w:t>
      </w:r>
      <w:r>
        <w:rPr>
          <w:snapToGrid w:val="0"/>
          <w:lang w:eastAsia="zh-CN"/>
        </w:rPr>
        <w:tab/>
      </w:r>
      <w:r>
        <w:rPr>
          <w:snapToGrid w:val="0"/>
          <w:lang w:eastAsia="zh-CN"/>
        </w:rPr>
        <w:tab/>
        <w:t>BOOLEAN,</w:t>
      </w:r>
    </w:p>
    <w:p w14:paraId="3D3340E9" w14:textId="77777777" w:rsidR="0023409A" w:rsidRDefault="007F1C8D">
      <w:pPr>
        <w:pStyle w:val="PL"/>
        <w:shd w:val="clear" w:color="auto" w:fill="E6E6E6"/>
        <w:rPr>
          <w:snapToGrid w:val="0"/>
          <w:lang w:eastAsia="zh-CN"/>
        </w:rPr>
      </w:pPr>
      <w:r>
        <w:rPr>
          <w:snapToGrid w:val="0"/>
          <w:lang w:eastAsia="zh-CN"/>
        </w:rPr>
        <w:tab/>
      </w:r>
      <w:bookmarkStart w:id="2151" w:name="_Hlk499264629"/>
      <w:r>
        <w:rPr>
          <w:snapToGrid w:val="0"/>
          <w:lang w:eastAsia="zh-CN"/>
        </w:rPr>
        <w:t>gnss-RTK-CNR-Req</w:t>
      </w:r>
      <w:bookmarkEnd w:id="2151"/>
      <w:r>
        <w:rPr>
          <w:snapToGrid w:val="0"/>
          <w:lang w:eastAsia="zh-CN"/>
        </w:rPr>
        <w:t>-r15</w:t>
      </w:r>
      <w:r>
        <w:rPr>
          <w:snapToGrid w:val="0"/>
          <w:lang w:eastAsia="zh-CN"/>
        </w:rPr>
        <w:tab/>
      </w:r>
      <w:r>
        <w:rPr>
          <w:snapToGrid w:val="0"/>
          <w:lang w:eastAsia="zh-CN"/>
        </w:rPr>
        <w:tab/>
      </w:r>
      <w:r>
        <w:rPr>
          <w:snapToGrid w:val="0"/>
          <w:lang w:eastAsia="zh-CN"/>
        </w:rPr>
        <w:tab/>
      </w:r>
      <w:r>
        <w:rPr>
          <w:snapToGrid w:val="0"/>
          <w:lang w:eastAsia="zh-CN"/>
        </w:rPr>
        <w:tab/>
        <w:t>BOOLEAN,</w:t>
      </w:r>
    </w:p>
    <w:p w14:paraId="724E1258" w14:textId="77777777" w:rsidR="0023409A" w:rsidRDefault="007F1C8D">
      <w:pPr>
        <w:pStyle w:val="PL"/>
        <w:shd w:val="clear" w:color="auto" w:fill="E6E6E6"/>
      </w:pPr>
      <w:r>
        <w:tab/>
        <w:t>stationID-r15</w:t>
      </w:r>
      <w:r>
        <w:tab/>
      </w:r>
      <w:r>
        <w:tab/>
      </w:r>
      <w:r>
        <w:tab/>
      </w:r>
      <w:r>
        <w:tab/>
      </w:r>
      <w:r>
        <w:tab/>
      </w:r>
      <w:r>
        <w:tab/>
      </w:r>
      <w:r>
        <w:t>GNSS-ReferenceStationID-r15</w:t>
      </w:r>
      <w:r>
        <w:tab/>
      </w:r>
      <w:r>
        <w:tab/>
        <w:t>OPTIONAL,</w:t>
      </w:r>
    </w:p>
    <w:p w14:paraId="3822A2CB" w14:textId="77777777" w:rsidR="0023409A" w:rsidRDefault="007F1C8D">
      <w:pPr>
        <w:pStyle w:val="PL"/>
        <w:shd w:val="clear" w:color="auto" w:fill="E6E6E6"/>
      </w:pPr>
      <w:r>
        <w:tab/>
        <w:t>...</w:t>
      </w:r>
    </w:p>
    <w:p w14:paraId="23CC2415" w14:textId="77777777" w:rsidR="0023409A" w:rsidRDefault="007F1C8D">
      <w:pPr>
        <w:pStyle w:val="PL"/>
        <w:shd w:val="clear" w:color="auto" w:fill="E6E6E6"/>
      </w:pPr>
      <w:r>
        <w:t>}</w:t>
      </w:r>
    </w:p>
    <w:p w14:paraId="69910767" w14:textId="77777777" w:rsidR="0023409A" w:rsidRDefault="0023409A">
      <w:pPr>
        <w:pStyle w:val="PL"/>
        <w:shd w:val="clear" w:color="auto" w:fill="E6E6E6"/>
      </w:pPr>
    </w:p>
    <w:p w14:paraId="7BD5E915" w14:textId="77777777" w:rsidR="0023409A" w:rsidRDefault="007F1C8D">
      <w:pPr>
        <w:pStyle w:val="PL"/>
        <w:shd w:val="clear" w:color="auto" w:fill="E6E6E6"/>
      </w:pPr>
      <w:r>
        <w:t>-- ASN1STOP</w:t>
      </w:r>
    </w:p>
    <w:p w14:paraId="585BD5B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E730941" w14:textId="77777777">
        <w:trPr>
          <w:cantSplit/>
          <w:tblHeader/>
        </w:trPr>
        <w:tc>
          <w:tcPr>
            <w:tcW w:w="9639" w:type="dxa"/>
          </w:tcPr>
          <w:p w14:paraId="5621EC4C" w14:textId="77777777" w:rsidR="0023409A" w:rsidRDefault="007F1C8D">
            <w:pPr>
              <w:pStyle w:val="TAH"/>
              <w:rPr>
                <w:i/>
              </w:rPr>
            </w:pPr>
            <w:r>
              <w:rPr>
                <w:i/>
                <w:snapToGrid w:val="0"/>
                <w:lang w:eastAsia="zh-CN"/>
              </w:rPr>
              <w:t xml:space="preserve">GNSS-RTK-ObservationsReq </w:t>
            </w:r>
            <w:r>
              <w:rPr>
                <w:iCs/>
              </w:rPr>
              <w:t>field descriptions</w:t>
            </w:r>
          </w:p>
        </w:tc>
      </w:tr>
      <w:tr w:rsidR="0023409A" w14:paraId="06FFED81" w14:textId="77777777">
        <w:trPr>
          <w:cantSplit/>
        </w:trPr>
        <w:tc>
          <w:tcPr>
            <w:tcW w:w="9639" w:type="dxa"/>
          </w:tcPr>
          <w:p w14:paraId="4E370729" w14:textId="77777777" w:rsidR="0023409A" w:rsidRDefault="007F1C8D">
            <w:pPr>
              <w:pStyle w:val="TAL"/>
              <w:rPr>
                <w:b/>
                <w:i/>
                <w:lang w:eastAsia="zh-CN"/>
              </w:rPr>
            </w:pPr>
            <w:r>
              <w:rPr>
                <w:b/>
                <w:i/>
                <w:lang w:eastAsia="zh-CN"/>
              </w:rPr>
              <w:t>gnss-RTK-SignalsReq</w:t>
            </w:r>
          </w:p>
          <w:p w14:paraId="301A962C" w14:textId="77777777" w:rsidR="0023409A" w:rsidRDefault="007F1C8D">
            <w:pPr>
              <w:pStyle w:val="TAL"/>
            </w:pPr>
            <w:r>
              <w:t xml:space="preserve">This field specifies the </w:t>
            </w:r>
            <w:r>
              <w:rPr>
                <w:lang w:eastAsia="zh-CN"/>
              </w:rPr>
              <w:t>GNSS</w:t>
            </w:r>
            <w:r>
              <w:t xml:space="preserve"> Signal(s) for which the </w:t>
            </w:r>
            <w:r>
              <w:rPr>
                <w:i/>
                <w:snapToGrid w:val="0"/>
                <w:lang w:eastAsia="zh-CN"/>
              </w:rPr>
              <w:t>GNSS-RTK-Observations</w:t>
            </w:r>
            <w:r>
              <w:rPr>
                <w:snapToGrid w:val="0"/>
                <w:lang w:eastAsia="zh-CN"/>
              </w:rPr>
              <w:t xml:space="preserve"> </w:t>
            </w:r>
            <w:r>
              <w:rPr>
                <w:snapToGrid w:val="0"/>
              </w:rPr>
              <w:t>are requested. A one</w:t>
            </w:r>
            <w:r>
              <w:rPr>
                <w:snapToGrid w:val="0"/>
              </w:rPr>
              <w:noBreakHyphen/>
            </w:r>
            <w:r>
              <w:rPr>
                <w:snapToGrid w:val="0"/>
              </w:rPr>
              <w:t xml:space="preserve">value at a bit position means </w:t>
            </w:r>
            <w:r>
              <w:rPr>
                <w:snapToGrid w:val="0"/>
                <w:lang w:eastAsia="zh-CN"/>
              </w:rPr>
              <w:t>RTK observations</w:t>
            </w:r>
            <w:r>
              <w:rPr>
                <w:snapToGrid w:val="0"/>
              </w:rPr>
              <w:t xml:space="preserve"> for the specific signal are requested; a zero</w:t>
            </w:r>
            <w:r>
              <w:rPr>
                <w:snapToGrid w:val="0"/>
              </w:rPr>
              <w:noBreakHyphen/>
              <w:t xml:space="preserve">value means not requested. </w:t>
            </w:r>
          </w:p>
        </w:tc>
      </w:tr>
      <w:tr w:rsidR="0023409A" w14:paraId="15350C70" w14:textId="77777777">
        <w:trPr>
          <w:cantSplit/>
        </w:trPr>
        <w:tc>
          <w:tcPr>
            <w:tcW w:w="9639" w:type="dxa"/>
          </w:tcPr>
          <w:p w14:paraId="23472756" w14:textId="77777777" w:rsidR="0023409A" w:rsidRDefault="007F1C8D">
            <w:pPr>
              <w:pStyle w:val="TAL"/>
              <w:rPr>
                <w:b/>
                <w:i/>
                <w:lang w:eastAsia="zh-CN"/>
              </w:rPr>
            </w:pPr>
            <w:r>
              <w:rPr>
                <w:b/>
                <w:i/>
                <w:lang w:eastAsia="zh-CN"/>
              </w:rPr>
              <w:t>gnss-RTK-Integer-ms-Req</w:t>
            </w:r>
          </w:p>
          <w:p w14:paraId="7BBCCDEE" w14:textId="77777777" w:rsidR="0023409A" w:rsidRDefault="007F1C8D">
            <w:pPr>
              <w:pStyle w:val="TAL"/>
              <w:rPr>
                <w:lang w:eastAsia="zh-CN"/>
              </w:rPr>
            </w:pPr>
            <w:r>
              <w:rPr>
                <w:lang w:eastAsia="zh-CN"/>
              </w:rPr>
              <w:t>This field specifies whether the integer-ms is requested or not. TRUE means requested.</w:t>
            </w:r>
          </w:p>
        </w:tc>
      </w:tr>
      <w:tr w:rsidR="0023409A" w14:paraId="110F08F5" w14:textId="77777777">
        <w:trPr>
          <w:cantSplit/>
        </w:trPr>
        <w:tc>
          <w:tcPr>
            <w:tcW w:w="9639" w:type="dxa"/>
          </w:tcPr>
          <w:p w14:paraId="2F2AEA99" w14:textId="77777777" w:rsidR="0023409A" w:rsidRDefault="007F1C8D">
            <w:pPr>
              <w:pStyle w:val="TAL"/>
              <w:rPr>
                <w:b/>
                <w:i/>
                <w:lang w:eastAsia="zh-CN"/>
              </w:rPr>
            </w:pPr>
            <w:r>
              <w:rPr>
                <w:b/>
                <w:i/>
                <w:lang w:eastAsia="zh-CN"/>
              </w:rPr>
              <w:t>gnss-RTK-PhaseRangeRateReq</w:t>
            </w:r>
          </w:p>
          <w:p w14:paraId="1C76B51E" w14:textId="77777777" w:rsidR="0023409A" w:rsidRDefault="007F1C8D">
            <w:pPr>
              <w:pStyle w:val="TAL"/>
              <w:rPr>
                <w:lang w:eastAsia="zh-CN"/>
              </w:rPr>
            </w:pPr>
            <w:r>
              <w:rPr>
                <w:lang w:eastAsia="zh-CN"/>
              </w:rPr>
              <w:t xml:space="preserve">This field specifies whether the </w:t>
            </w:r>
            <w:r>
              <w:rPr>
                <w:i/>
                <w:lang w:eastAsia="zh-CN"/>
              </w:rPr>
              <w:t>rough-phase-range-rate</w:t>
            </w:r>
            <w:r>
              <w:rPr>
                <w:lang w:eastAsia="zh-CN"/>
              </w:rPr>
              <w:t xml:space="preserve"> and </w:t>
            </w:r>
            <w:r>
              <w:rPr>
                <w:i/>
                <w:lang w:eastAsia="zh-CN"/>
              </w:rPr>
              <w:t>fine-PhaseRangeRate</w:t>
            </w:r>
            <w:r>
              <w:rPr>
                <w:lang w:eastAsia="zh-CN"/>
              </w:rPr>
              <w:t xml:space="preserve"> are requested or not. TRUE means requested.</w:t>
            </w:r>
          </w:p>
        </w:tc>
      </w:tr>
      <w:tr w:rsidR="0023409A" w14:paraId="279536E0" w14:textId="77777777">
        <w:trPr>
          <w:cantSplit/>
        </w:trPr>
        <w:tc>
          <w:tcPr>
            <w:tcW w:w="9639" w:type="dxa"/>
          </w:tcPr>
          <w:p w14:paraId="08D7564E" w14:textId="77777777" w:rsidR="0023409A" w:rsidRDefault="007F1C8D">
            <w:pPr>
              <w:pStyle w:val="TAL"/>
              <w:rPr>
                <w:b/>
                <w:i/>
                <w:lang w:eastAsia="zh-CN"/>
              </w:rPr>
            </w:pPr>
            <w:r>
              <w:rPr>
                <w:b/>
                <w:i/>
                <w:lang w:eastAsia="zh-CN"/>
              </w:rPr>
              <w:t>gnss-RTK-CNR-Req</w:t>
            </w:r>
          </w:p>
          <w:p w14:paraId="4816A3C2" w14:textId="77777777" w:rsidR="0023409A" w:rsidRDefault="007F1C8D">
            <w:pPr>
              <w:pStyle w:val="TAL"/>
              <w:rPr>
                <w:lang w:eastAsia="zh-CN"/>
              </w:rPr>
            </w:pPr>
            <w:r>
              <w:rPr>
                <w:lang w:eastAsia="zh-CN"/>
              </w:rPr>
              <w:t xml:space="preserve">This field specifies whether the </w:t>
            </w:r>
            <w:r>
              <w:rPr>
                <w:i/>
                <w:lang w:eastAsia="zh-CN"/>
              </w:rPr>
              <w:t>carrier-to-noise-ratio</w:t>
            </w:r>
            <w:r>
              <w:rPr>
                <w:lang w:eastAsia="zh-CN"/>
              </w:rPr>
              <w:t xml:space="preserve"> is requested or not. TRUE means</w:t>
            </w:r>
            <w:r>
              <w:rPr>
                <w:lang w:eastAsia="zh-CN"/>
              </w:rPr>
              <w:t xml:space="preserve"> requested.</w:t>
            </w:r>
          </w:p>
        </w:tc>
      </w:tr>
      <w:tr w:rsidR="0023409A" w14:paraId="643EF91A" w14:textId="77777777">
        <w:trPr>
          <w:cantSplit/>
        </w:trPr>
        <w:tc>
          <w:tcPr>
            <w:tcW w:w="9639" w:type="dxa"/>
          </w:tcPr>
          <w:p w14:paraId="2266EA58" w14:textId="77777777" w:rsidR="0023409A" w:rsidRDefault="007F1C8D">
            <w:pPr>
              <w:pStyle w:val="TAL"/>
              <w:rPr>
                <w:b/>
                <w:i/>
                <w:lang w:eastAsia="zh-CN"/>
              </w:rPr>
            </w:pPr>
            <w:r>
              <w:rPr>
                <w:b/>
                <w:i/>
                <w:lang w:eastAsia="zh-CN"/>
              </w:rPr>
              <w:t>stationID</w:t>
            </w:r>
          </w:p>
          <w:p w14:paraId="613909EF" w14:textId="77777777" w:rsidR="0023409A" w:rsidRDefault="007F1C8D">
            <w:pPr>
              <w:pStyle w:val="TAL"/>
              <w:rPr>
                <w:lang w:eastAsia="zh-CN"/>
              </w:rPr>
            </w:pPr>
            <w:r>
              <w:rPr>
                <w:lang w:eastAsia="zh-CN"/>
              </w:rPr>
              <w:t xml:space="preserve">This field specifies the Station ID for which the </w:t>
            </w:r>
            <w:r>
              <w:rPr>
                <w:snapToGrid w:val="0"/>
                <w:lang w:eastAsia="zh-CN"/>
              </w:rPr>
              <w:t xml:space="preserve">GNSS-RTK-Observations </w:t>
            </w:r>
            <w:r>
              <w:rPr>
                <w:snapToGrid w:val="0"/>
              </w:rPr>
              <w:t xml:space="preserve">are requested. </w:t>
            </w:r>
          </w:p>
        </w:tc>
      </w:tr>
    </w:tbl>
    <w:p w14:paraId="5EE74E22" w14:textId="77777777" w:rsidR="0023409A" w:rsidRDefault="0023409A"/>
    <w:p w14:paraId="6AAD5992" w14:textId="77777777" w:rsidR="0023409A" w:rsidRDefault="007F1C8D">
      <w:pPr>
        <w:pStyle w:val="Heading4"/>
        <w:rPr>
          <w:i/>
          <w:snapToGrid w:val="0"/>
        </w:rPr>
      </w:pPr>
      <w:bookmarkStart w:id="2152" w:name="_Toc52546913"/>
      <w:bookmarkStart w:id="2153" w:name="_Toc90719749"/>
      <w:bookmarkStart w:id="2154" w:name="_Toc27765304"/>
      <w:bookmarkStart w:id="2155" w:name="_Toc52548503"/>
      <w:bookmarkStart w:id="2156" w:name="_Toc52547443"/>
      <w:bookmarkStart w:id="2157" w:name="_Toc46486568"/>
      <w:bookmarkStart w:id="2158" w:name="_Toc37680996"/>
      <w:bookmarkStart w:id="2159" w:name="_Toc52547973"/>
      <w:r>
        <w:rPr>
          <w:i/>
        </w:rPr>
        <w:t>–</w:t>
      </w:r>
      <w:r>
        <w:rPr>
          <w:i/>
        </w:rPr>
        <w:tab/>
      </w:r>
      <w:r>
        <w:rPr>
          <w:i/>
          <w:snapToGrid w:val="0"/>
          <w:lang w:eastAsia="zh-CN"/>
        </w:rPr>
        <w:t>GLO-RTK-BiasInformationReq</w:t>
      </w:r>
      <w:bookmarkEnd w:id="2152"/>
      <w:bookmarkEnd w:id="2153"/>
      <w:bookmarkEnd w:id="2154"/>
      <w:bookmarkEnd w:id="2155"/>
      <w:bookmarkEnd w:id="2156"/>
      <w:bookmarkEnd w:id="2157"/>
      <w:bookmarkEnd w:id="2158"/>
      <w:bookmarkEnd w:id="2159"/>
    </w:p>
    <w:p w14:paraId="17523379" w14:textId="77777777" w:rsidR="0023409A" w:rsidRDefault="007F1C8D">
      <w:pPr>
        <w:keepLines/>
      </w:pPr>
      <w:r>
        <w:t xml:space="preserve">The IE </w:t>
      </w:r>
      <w:r>
        <w:rPr>
          <w:i/>
          <w:snapToGrid w:val="0"/>
          <w:lang w:eastAsia="zh-CN"/>
        </w:rPr>
        <w:t xml:space="preserve">GLO-RTK-BiasInformationReq </w:t>
      </w:r>
      <w:r>
        <w:t xml:space="preserve">is used by the target device to request the </w:t>
      </w:r>
      <w:r>
        <w:rPr>
          <w:i/>
          <w:snapToGrid w:val="0"/>
          <w:lang w:eastAsia="zh-CN"/>
        </w:rPr>
        <w:t xml:space="preserve">GLO-RTK-BiasInformation </w:t>
      </w:r>
      <w:r>
        <w:t>assistance</w:t>
      </w:r>
      <w:r>
        <w:rPr>
          <w:i/>
        </w:rPr>
        <w:t xml:space="preserve"> </w:t>
      </w:r>
      <w:r>
        <w:t>f</w:t>
      </w:r>
      <w:r>
        <w:t>rom the location server.</w:t>
      </w:r>
    </w:p>
    <w:p w14:paraId="478D5EFB" w14:textId="77777777" w:rsidR="0023409A" w:rsidRDefault="007F1C8D">
      <w:pPr>
        <w:pStyle w:val="PL"/>
        <w:shd w:val="clear" w:color="auto" w:fill="E6E6E6"/>
      </w:pPr>
      <w:r>
        <w:t>-- ASN1START</w:t>
      </w:r>
    </w:p>
    <w:p w14:paraId="15819B9A" w14:textId="77777777" w:rsidR="0023409A" w:rsidRDefault="0023409A">
      <w:pPr>
        <w:pStyle w:val="PL"/>
        <w:shd w:val="clear" w:color="auto" w:fill="E6E6E6"/>
        <w:rPr>
          <w:snapToGrid w:val="0"/>
        </w:rPr>
      </w:pPr>
    </w:p>
    <w:p w14:paraId="283B234F" w14:textId="77777777" w:rsidR="0023409A" w:rsidRDefault="007F1C8D">
      <w:pPr>
        <w:pStyle w:val="PL"/>
        <w:shd w:val="clear" w:color="auto" w:fill="E6E6E6"/>
        <w:rPr>
          <w:snapToGrid w:val="0"/>
          <w:lang w:eastAsia="zh-CN"/>
        </w:rPr>
      </w:pPr>
      <w:r>
        <w:rPr>
          <w:snapToGrid w:val="0"/>
        </w:rPr>
        <w:t xml:space="preserve">GLO-RTK-BiasInformationReq-r15 </w:t>
      </w:r>
      <w:r>
        <w:rPr>
          <w:snapToGrid w:val="0"/>
          <w:lang w:eastAsia="zh-CN"/>
        </w:rPr>
        <w:t xml:space="preserve">::= </w:t>
      </w:r>
      <w:r>
        <w:rPr>
          <w:snapToGrid w:val="0"/>
          <w:lang w:eastAsia="zh-CN"/>
        </w:rPr>
        <w:tab/>
        <w:t>SEQUENCE {</w:t>
      </w:r>
    </w:p>
    <w:p w14:paraId="7FC668A9" w14:textId="77777777" w:rsidR="0023409A" w:rsidRDefault="007F1C8D">
      <w:pPr>
        <w:pStyle w:val="PL"/>
        <w:shd w:val="clear" w:color="auto" w:fill="E6E6E6"/>
      </w:pPr>
      <w:r>
        <w:tab/>
        <w:t>stationID-r15</w:t>
      </w:r>
      <w:r>
        <w:tab/>
      </w:r>
      <w:r>
        <w:tab/>
      </w:r>
      <w:r>
        <w:tab/>
      </w:r>
      <w:r>
        <w:tab/>
      </w:r>
      <w:r>
        <w:tab/>
      </w:r>
      <w:r>
        <w:tab/>
        <w:t>GNSS-ReferenceStationID-r15</w:t>
      </w:r>
      <w:r>
        <w:tab/>
      </w:r>
      <w:r>
        <w:tab/>
        <w:t>OPTIONAL,</w:t>
      </w:r>
    </w:p>
    <w:p w14:paraId="79AA08DD" w14:textId="77777777" w:rsidR="0023409A" w:rsidRDefault="007F1C8D">
      <w:pPr>
        <w:pStyle w:val="PL"/>
        <w:shd w:val="clear" w:color="auto" w:fill="E6E6E6"/>
      </w:pPr>
      <w:r>
        <w:tab/>
        <w:t>...</w:t>
      </w:r>
    </w:p>
    <w:p w14:paraId="0B22EEAA" w14:textId="77777777" w:rsidR="0023409A" w:rsidRDefault="007F1C8D">
      <w:pPr>
        <w:pStyle w:val="PL"/>
        <w:shd w:val="clear" w:color="auto" w:fill="E6E6E6"/>
      </w:pPr>
      <w:r>
        <w:t>}</w:t>
      </w:r>
    </w:p>
    <w:p w14:paraId="562AA448" w14:textId="77777777" w:rsidR="0023409A" w:rsidRDefault="0023409A">
      <w:pPr>
        <w:pStyle w:val="PL"/>
        <w:shd w:val="clear" w:color="auto" w:fill="E6E6E6"/>
      </w:pPr>
    </w:p>
    <w:p w14:paraId="3CED44A9" w14:textId="77777777" w:rsidR="0023409A" w:rsidRDefault="007F1C8D">
      <w:pPr>
        <w:pStyle w:val="PL"/>
        <w:shd w:val="clear" w:color="auto" w:fill="E6E6E6"/>
      </w:pPr>
      <w:r>
        <w:t>-- ASN1STOP</w:t>
      </w:r>
    </w:p>
    <w:p w14:paraId="756FCD7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31C7E00" w14:textId="77777777">
        <w:trPr>
          <w:cantSplit/>
          <w:tblHeader/>
        </w:trPr>
        <w:tc>
          <w:tcPr>
            <w:tcW w:w="9639" w:type="dxa"/>
          </w:tcPr>
          <w:p w14:paraId="5D29AE9C" w14:textId="77777777" w:rsidR="0023409A" w:rsidRDefault="007F1C8D">
            <w:pPr>
              <w:pStyle w:val="TAH"/>
              <w:rPr>
                <w:i/>
              </w:rPr>
            </w:pPr>
            <w:r>
              <w:rPr>
                <w:i/>
                <w:snapToGrid w:val="0"/>
                <w:lang w:eastAsia="zh-CN"/>
              </w:rPr>
              <w:lastRenderedPageBreak/>
              <w:t xml:space="preserve">GLO-RTK-BiasInformationReq </w:t>
            </w:r>
            <w:r>
              <w:rPr>
                <w:iCs/>
              </w:rPr>
              <w:t>field descriptions</w:t>
            </w:r>
          </w:p>
        </w:tc>
      </w:tr>
      <w:tr w:rsidR="0023409A" w14:paraId="6F432AA7" w14:textId="77777777">
        <w:trPr>
          <w:cantSplit/>
        </w:trPr>
        <w:tc>
          <w:tcPr>
            <w:tcW w:w="9639" w:type="dxa"/>
          </w:tcPr>
          <w:p w14:paraId="171A8BFC" w14:textId="77777777" w:rsidR="0023409A" w:rsidRDefault="007F1C8D">
            <w:pPr>
              <w:pStyle w:val="TAL"/>
              <w:rPr>
                <w:b/>
                <w:i/>
                <w:lang w:eastAsia="zh-CN"/>
              </w:rPr>
            </w:pPr>
            <w:r>
              <w:rPr>
                <w:b/>
                <w:i/>
                <w:lang w:eastAsia="zh-CN"/>
              </w:rPr>
              <w:t>stationID</w:t>
            </w:r>
          </w:p>
          <w:p w14:paraId="70790F0C" w14:textId="77777777" w:rsidR="0023409A" w:rsidRDefault="007F1C8D">
            <w:pPr>
              <w:pStyle w:val="TAL"/>
              <w:rPr>
                <w:lang w:eastAsia="zh-CN"/>
              </w:rPr>
            </w:pPr>
            <w:r>
              <w:rPr>
                <w:lang w:eastAsia="zh-CN"/>
              </w:rPr>
              <w:t xml:space="preserve">This field specifies the Station ID for which the </w:t>
            </w:r>
            <w:r>
              <w:rPr>
                <w:i/>
                <w:snapToGrid w:val="0"/>
                <w:lang w:eastAsia="zh-CN"/>
              </w:rPr>
              <w:t>GLO-RTK-BiasInformation</w:t>
            </w:r>
            <w:r>
              <w:rPr>
                <w:snapToGrid w:val="0"/>
                <w:lang w:eastAsia="zh-CN"/>
              </w:rPr>
              <w:t xml:space="preserve"> </w:t>
            </w:r>
            <w:r>
              <w:rPr>
                <w:snapToGrid w:val="0"/>
              </w:rPr>
              <w:t xml:space="preserve">is requested. </w:t>
            </w:r>
          </w:p>
        </w:tc>
      </w:tr>
    </w:tbl>
    <w:p w14:paraId="7EC84D10" w14:textId="77777777" w:rsidR="0023409A" w:rsidRDefault="0023409A"/>
    <w:p w14:paraId="65415D84" w14:textId="77777777" w:rsidR="0023409A" w:rsidRDefault="007F1C8D">
      <w:pPr>
        <w:pStyle w:val="Heading4"/>
        <w:rPr>
          <w:i/>
          <w:snapToGrid w:val="0"/>
        </w:rPr>
      </w:pPr>
      <w:bookmarkStart w:id="2160" w:name="_Toc52546914"/>
      <w:bookmarkStart w:id="2161" w:name="_Toc52548504"/>
      <w:bookmarkStart w:id="2162" w:name="_Toc52547974"/>
      <w:bookmarkStart w:id="2163" w:name="_Toc37680997"/>
      <w:bookmarkStart w:id="2164" w:name="_Toc46486569"/>
      <w:bookmarkStart w:id="2165" w:name="_Toc52547444"/>
      <w:bookmarkStart w:id="2166" w:name="_Toc90719750"/>
      <w:bookmarkStart w:id="2167" w:name="_Toc27765305"/>
      <w:r>
        <w:rPr>
          <w:i/>
        </w:rPr>
        <w:t>–</w:t>
      </w:r>
      <w:r>
        <w:rPr>
          <w:i/>
        </w:rPr>
        <w:tab/>
      </w:r>
      <w:r>
        <w:rPr>
          <w:i/>
          <w:snapToGrid w:val="0"/>
          <w:lang w:eastAsia="zh-CN"/>
        </w:rPr>
        <w:t>GNSS-RTK-MAC-CorrectionDifferencesReq</w:t>
      </w:r>
      <w:bookmarkEnd w:id="2160"/>
      <w:bookmarkEnd w:id="2161"/>
      <w:bookmarkEnd w:id="2162"/>
      <w:bookmarkEnd w:id="2163"/>
      <w:bookmarkEnd w:id="2164"/>
      <w:bookmarkEnd w:id="2165"/>
      <w:bookmarkEnd w:id="2166"/>
      <w:bookmarkEnd w:id="2167"/>
    </w:p>
    <w:p w14:paraId="17AD70CA" w14:textId="77777777" w:rsidR="0023409A" w:rsidRDefault="007F1C8D">
      <w:pPr>
        <w:keepLines/>
      </w:pPr>
      <w:r>
        <w:t xml:space="preserve">The IE </w:t>
      </w:r>
      <w:r>
        <w:rPr>
          <w:i/>
          <w:snapToGrid w:val="0"/>
          <w:lang w:eastAsia="zh-CN"/>
        </w:rPr>
        <w:t xml:space="preserve">GNSS-RTK-MAC-CorrectionDifferencesReq </w:t>
      </w:r>
      <w:r>
        <w:t xml:space="preserve">is used by the target device to request the </w:t>
      </w:r>
      <w:r>
        <w:rPr>
          <w:i/>
          <w:snapToGrid w:val="0"/>
          <w:lang w:eastAsia="zh-CN"/>
        </w:rPr>
        <w:t>GNSS</w:t>
      </w:r>
      <w:r>
        <w:rPr>
          <w:i/>
          <w:snapToGrid w:val="0"/>
          <w:lang w:eastAsia="zh-CN"/>
        </w:rPr>
        <w:noBreakHyphen/>
        <w:t>RTK</w:t>
      </w:r>
      <w:r>
        <w:rPr>
          <w:i/>
          <w:snapToGrid w:val="0"/>
          <w:lang w:eastAsia="zh-CN"/>
        </w:rPr>
        <w:noBreakHyphen/>
        <w:t>MAC</w:t>
      </w:r>
      <w:r>
        <w:rPr>
          <w:i/>
          <w:snapToGrid w:val="0"/>
          <w:lang w:eastAsia="zh-CN"/>
        </w:rPr>
        <w:noBreakHyphen/>
        <w:t xml:space="preserve">CorrectionDifferences </w:t>
      </w:r>
      <w:r>
        <w:t>assistance</w:t>
      </w:r>
      <w:r>
        <w:rPr>
          <w:i/>
        </w:rPr>
        <w:t xml:space="preserve"> </w:t>
      </w:r>
      <w:r>
        <w:t>from the location server.</w:t>
      </w:r>
    </w:p>
    <w:p w14:paraId="73CCB512" w14:textId="77777777" w:rsidR="0023409A" w:rsidRDefault="007F1C8D">
      <w:pPr>
        <w:pStyle w:val="PL"/>
        <w:shd w:val="clear" w:color="auto" w:fill="E6E6E6"/>
      </w:pPr>
      <w:r>
        <w:t>-- ASN1START</w:t>
      </w:r>
    </w:p>
    <w:p w14:paraId="0F4B5C84" w14:textId="77777777" w:rsidR="0023409A" w:rsidRDefault="0023409A">
      <w:pPr>
        <w:pStyle w:val="PL"/>
        <w:shd w:val="clear" w:color="auto" w:fill="E6E6E6"/>
        <w:rPr>
          <w:snapToGrid w:val="0"/>
        </w:rPr>
      </w:pPr>
    </w:p>
    <w:p w14:paraId="5928F9DC" w14:textId="77777777" w:rsidR="0023409A" w:rsidRDefault="007F1C8D">
      <w:pPr>
        <w:pStyle w:val="PL"/>
        <w:shd w:val="clear" w:color="auto" w:fill="E6E6E6"/>
        <w:rPr>
          <w:snapToGrid w:val="0"/>
          <w:lang w:eastAsia="zh-CN"/>
        </w:rPr>
      </w:pPr>
      <w:r>
        <w:rPr>
          <w:snapToGrid w:val="0"/>
        </w:rPr>
        <w:t xml:space="preserve">GNSS-RTK-MAC-CorrectionDifferencesReq-r15 </w:t>
      </w:r>
      <w:r>
        <w:rPr>
          <w:snapToGrid w:val="0"/>
          <w:lang w:eastAsia="zh-CN"/>
        </w:rPr>
        <w:t xml:space="preserve">::= </w:t>
      </w:r>
      <w:r>
        <w:rPr>
          <w:snapToGrid w:val="0"/>
          <w:lang w:eastAsia="zh-CN"/>
        </w:rPr>
        <w:tab/>
        <w:t>SEQUENCE {</w:t>
      </w:r>
    </w:p>
    <w:p w14:paraId="140658D2" w14:textId="77777777" w:rsidR="0023409A" w:rsidRDefault="007F1C8D">
      <w:pPr>
        <w:pStyle w:val="PL"/>
        <w:shd w:val="clear" w:color="auto" w:fill="E6E6E6"/>
        <w:rPr>
          <w:snapToGrid w:val="0"/>
          <w:lang w:eastAsia="zh-CN"/>
        </w:rPr>
      </w:pPr>
      <w:r>
        <w:rPr>
          <w:snapToGrid w:val="0"/>
          <w:lang w:eastAsia="zh-CN"/>
        </w:rPr>
        <w:tab/>
        <w:t>master-ReferenceStationID-r15</w:t>
      </w:r>
      <w:r>
        <w:rPr>
          <w:snapToGrid w:val="0"/>
          <w:lang w:eastAsia="zh-CN"/>
        </w:rPr>
        <w:tab/>
      </w:r>
      <w:r>
        <w:rPr>
          <w:snapToGrid w:val="0"/>
          <w:lang w:eastAsia="zh-CN"/>
        </w:rPr>
        <w:tab/>
        <w:t>GNSS-ReferenceStationID-r15</w:t>
      </w:r>
      <w:r>
        <w:rPr>
          <w:snapToGrid w:val="0"/>
          <w:lang w:eastAsia="zh-CN"/>
        </w:rPr>
        <w:tab/>
      </w:r>
      <w:r>
        <w:rPr>
          <w:snapToGrid w:val="0"/>
          <w:lang w:eastAsia="zh-CN"/>
        </w:rPr>
        <w:tab/>
      </w:r>
      <w:r>
        <w:rPr>
          <w:snapToGrid w:val="0"/>
          <w:lang w:eastAsia="zh-CN"/>
        </w:rPr>
        <w:tab/>
      </w:r>
      <w:r>
        <w:rPr>
          <w:snapToGrid w:val="0"/>
          <w:lang w:eastAsia="zh-CN"/>
        </w:rPr>
        <w:tab/>
        <w:t>OPTIO</w:t>
      </w:r>
      <w:r>
        <w:rPr>
          <w:snapToGrid w:val="0"/>
          <w:lang w:eastAsia="zh-CN"/>
        </w:rPr>
        <w:t>NAL,</w:t>
      </w:r>
    </w:p>
    <w:p w14:paraId="528A3958" w14:textId="77777777" w:rsidR="0023409A" w:rsidRDefault="007F1C8D">
      <w:pPr>
        <w:pStyle w:val="PL"/>
        <w:shd w:val="clear" w:color="auto" w:fill="E6E6E6"/>
      </w:pPr>
      <w:r>
        <w:tab/>
        <w:t>aux-ReferenceStationList-r15</w:t>
      </w:r>
      <w:r>
        <w:tab/>
      </w:r>
      <w:r>
        <w:tab/>
        <w:t>AUX-ReferenceStationList-r15</w:t>
      </w:r>
      <w:r>
        <w:tab/>
      </w:r>
      <w:r>
        <w:tab/>
      </w:r>
      <w:r>
        <w:tab/>
        <w:t>OPTIONAL,</w:t>
      </w:r>
    </w:p>
    <w:p w14:paraId="1BC6C2A2" w14:textId="77777777" w:rsidR="0023409A" w:rsidRDefault="007F1C8D">
      <w:pPr>
        <w:pStyle w:val="PL"/>
        <w:shd w:val="clear" w:color="auto" w:fill="E6E6E6"/>
        <w:rPr>
          <w:snapToGrid w:val="0"/>
          <w:lang w:eastAsia="zh-CN"/>
        </w:rPr>
      </w:pPr>
      <w:r>
        <w:tab/>
        <w:t>linkCombinations-PrefList-r15</w:t>
      </w:r>
      <w:r>
        <w:tab/>
      </w:r>
      <w:r>
        <w:tab/>
        <w:t>GNSS-Link-CombinationsList-r15</w:t>
      </w:r>
      <w:r>
        <w:tab/>
      </w:r>
      <w:r>
        <w:tab/>
      </w:r>
      <w:r>
        <w:tab/>
        <w:t>OPTIONAL,</w:t>
      </w:r>
    </w:p>
    <w:p w14:paraId="33257647" w14:textId="77777777" w:rsidR="0023409A" w:rsidRDefault="007F1C8D">
      <w:pPr>
        <w:pStyle w:val="PL"/>
        <w:shd w:val="clear" w:color="auto" w:fill="E6E6E6"/>
      </w:pPr>
      <w:r>
        <w:tab/>
        <w:t>...</w:t>
      </w:r>
    </w:p>
    <w:p w14:paraId="3F3748D3" w14:textId="77777777" w:rsidR="0023409A" w:rsidRDefault="007F1C8D">
      <w:pPr>
        <w:pStyle w:val="PL"/>
        <w:shd w:val="clear" w:color="auto" w:fill="E6E6E6"/>
      </w:pPr>
      <w:r>
        <w:t>}</w:t>
      </w:r>
    </w:p>
    <w:p w14:paraId="46F1A7FC" w14:textId="77777777" w:rsidR="0023409A" w:rsidRDefault="0023409A">
      <w:pPr>
        <w:pStyle w:val="PL"/>
        <w:shd w:val="clear" w:color="auto" w:fill="E6E6E6"/>
      </w:pPr>
    </w:p>
    <w:p w14:paraId="3FC64683" w14:textId="77777777" w:rsidR="0023409A" w:rsidRDefault="007F1C8D">
      <w:pPr>
        <w:pStyle w:val="PL"/>
        <w:shd w:val="clear" w:color="auto" w:fill="E6E6E6"/>
        <w:rPr>
          <w:snapToGrid w:val="0"/>
          <w:lang w:eastAsia="zh-CN"/>
        </w:rPr>
      </w:pPr>
      <w:r>
        <w:t xml:space="preserve">AUX-ReferenceStationList-r15 ::= SEQUENCE (SIZE (1..32)) OF </w:t>
      </w:r>
      <w:r>
        <w:rPr>
          <w:snapToGrid w:val="0"/>
          <w:lang w:eastAsia="zh-CN"/>
        </w:rPr>
        <w:t>AUX-ReferenceStationID-Element-r15</w:t>
      </w:r>
    </w:p>
    <w:p w14:paraId="348BF2DF" w14:textId="77777777" w:rsidR="0023409A" w:rsidRDefault="0023409A">
      <w:pPr>
        <w:pStyle w:val="PL"/>
        <w:shd w:val="clear" w:color="auto" w:fill="E6E6E6"/>
      </w:pPr>
    </w:p>
    <w:p w14:paraId="77F12256" w14:textId="77777777" w:rsidR="0023409A" w:rsidRDefault="007F1C8D">
      <w:pPr>
        <w:pStyle w:val="PL"/>
        <w:shd w:val="clear" w:color="auto" w:fill="E6E6E6"/>
      </w:pPr>
      <w:r>
        <w:rPr>
          <w:snapToGrid w:val="0"/>
          <w:lang w:eastAsia="zh-CN"/>
        </w:rPr>
        <w:t>AUX-ReferenceStationID-Element-r15</w:t>
      </w:r>
      <w:r>
        <w:t xml:space="preserve"> ::= SEQUENCE {</w:t>
      </w:r>
    </w:p>
    <w:p w14:paraId="78BF2876" w14:textId="77777777" w:rsidR="0023409A" w:rsidRDefault="007F1C8D">
      <w:pPr>
        <w:pStyle w:val="PL"/>
        <w:shd w:val="clear" w:color="auto" w:fill="E6E6E6"/>
      </w:pPr>
      <w:r>
        <w:tab/>
        <w:t>aux-stationID-r15</w:t>
      </w:r>
      <w:r>
        <w:tab/>
      </w:r>
      <w:r>
        <w:tab/>
        <w:t>GNSS-ReferenceStationID-r15,</w:t>
      </w:r>
    </w:p>
    <w:p w14:paraId="5880345F" w14:textId="77777777" w:rsidR="0023409A" w:rsidRDefault="007F1C8D">
      <w:pPr>
        <w:pStyle w:val="PL"/>
        <w:shd w:val="clear" w:color="auto" w:fill="E6E6E6"/>
      </w:pPr>
      <w:r>
        <w:tab/>
        <w:t>...</w:t>
      </w:r>
    </w:p>
    <w:p w14:paraId="496603F1" w14:textId="77777777" w:rsidR="0023409A" w:rsidRDefault="007F1C8D">
      <w:pPr>
        <w:pStyle w:val="PL"/>
        <w:shd w:val="clear" w:color="auto" w:fill="E6E6E6"/>
      </w:pPr>
      <w:r>
        <w:t>}</w:t>
      </w:r>
    </w:p>
    <w:p w14:paraId="69B20FD0" w14:textId="77777777" w:rsidR="0023409A" w:rsidRDefault="0023409A">
      <w:pPr>
        <w:pStyle w:val="PL"/>
        <w:shd w:val="clear" w:color="auto" w:fill="E6E6E6"/>
      </w:pPr>
    </w:p>
    <w:p w14:paraId="6F15818A" w14:textId="77777777" w:rsidR="0023409A" w:rsidRDefault="007F1C8D">
      <w:pPr>
        <w:pStyle w:val="PL"/>
        <w:shd w:val="clear" w:color="auto" w:fill="E6E6E6"/>
      </w:pPr>
      <w:r>
        <w:t>-- ASN1STOP</w:t>
      </w:r>
    </w:p>
    <w:p w14:paraId="2717895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AEC4659" w14:textId="77777777">
        <w:trPr>
          <w:cantSplit/>
          <w:tblHeader/>
        </w:trPr>
        <w:tc>
          <w:tcPr>
            <w:tcW w:w="9639" w:type="dxa"/>
          </w:tcPr>
          <w:p w14:paraId="4CFB9768" w14:textId="77777777" w:rsidR="0023409A" w:rsidRDefault="007F1C8D">
            <w:pPr>
              <w:pStyle w:val="TAH"/>
            </w:pPr>
            <w:r>
              <w:rPr>
                <w:i/>
                <w:snapToGrid w:val="0"/>
              </w:rPr>
              <w:t>GNSS-RTK-MAC-CorrectionDifferencesReq</w:t>
            </w:r>
            <w:r>
              <w:rPr>
                <w:snapToGrid w:val="0"/>
              </w:rPr>
              <w:t xml:space="preserve"> </w:t>
            </w:r>
            <w:r>
              <w:rPr>
                <w:iCs/>
              </w:rPr>
              <w:t>field descriptions</w:t>
            </w:r>
          </w:p>
        </w:tc>
      </w:tr>
      <w:tr w:rsidR="0023409A" w14:paraId="4028ED05" w14:textId="77777777">
        <w:trPr>
          <w:cantSplit/>
        </w:trPr>
        <w:tc>
          <w:tcPr>
            <w:tcW w:w="9639" w:type="dxa"/>
          </w:tcPr>
          <w:p w14:paraId="0553AECF" w14:textId="77777777" w:rsidR="0023409A" w:rsidRDefault="007F1C8D">
            <w:pPr>
              <w:pStyle w:val="TAL"/>
              <w:rPr>
                <w:b/>
                <w:bCs/>
                <w:i/>
                <w:snapToGrid w:val="0"/>
              </w:rPr>
            </w:pPr>
            <w:r>
              <w:rPr>
                <w:b/>
                <w:bCs/>
                <w:i/>
                <w:snapToGrid w:val="0"/>
              </w:rPr>
              <w:t>master-ReferenceStationID, aux-ReferenceStationList</w:t>
            </w:r>
          </w:p>
          <w:p w14:paraId="7665F305" w14:textId="77777777" w:rsidR="0023409A" w:rsidRDefault="007F1C8D">
            <w:pPr>
              <w:pStyle w:val="TAL"/>
            </w:pPr>
            <w:r>
              <w:rPr>
                <w:snapToGrid w:val="0"/>
              </w:rPr>
              <w:t xml:space="preserve">These fields specify the Master and Auxiliary Reference Station IDs for which the </w:t>
            </w:r>
            <w:r>
              <w:rPr>
                <w:i/>
                <w:snapToGrid w:val="0"/>
                <w:lang w:eastAsia="zh-CN"/>
              </w:rPr>
              <w:t>GNSS</w:t>
            </w:r>
            <w:r>
              <w:rPr>
                <w:i/>
                <w:snapToGrid w:val="0"/>
                <w:lang w:eastAsia="zh-CN"/>
              </w:rPr>
              <w:noBreakHyphen/>
              <w:t>RTK</w:t>
            </w:r>
            <w:r>
              <w:rPr>
                <w:i/>
                <w:snapToGrid w:val="0"/>
                <w:lang w:eastAsia="zh-CN"/>
              </w:rPr>
              <w:noBreakHyphen/>
              <w:t>MAC</w:t>
            </w:r>
            <w:r>
              <w:rPr>
                <w:i/>
                <w:snapToGrid w:val="0"/>
                <w:lang w:eastAsia="zh-CN"/>
              </w:rPr>
              <w:noBreakHyphen/>
              <w:t>CorrectionDifferences</w:t>
            </w:r>
            <w:r>
              <w:rPr>
                <w:snapToGrid w:val="0"/>
                <w:lang w:eastAsia="zh-CN"/>
              </w:rPr>
              <w:t xml:space="preserve"> </w:t>
            </w:r>
            <w:r>
              <w:rPr>
                <w:snapToGrid w:val="0"/>
              </w:rPr>
              <w:t xml:space="preserve">are requested. </w:t>
            </w:r>
          </w:p>
        </w:tc>
      </w:tr>
      <w:tr w:rsidR="0023409A" w14:paraId="3124907D" w14:textId="77777777">
        <w:trPr>
          <w:cantSplit/>
        </w:trPr>
        <w:tc>
          <w:tcPr>
            <w:tcW w:w="9639" w:type="dxa"/>
          </w:tcPr>
          <w:p w14:paraId="7D19A95C" w14:textId="77777777" w:rsidR="0023409A" w:rsidRDefault="007F1C8D">
            <w:pPr>
              <w:pStyle w:val="TAL"/>
              <w:rPr>
                <w:b/>
                <w:i/>
              </w:rPr>
            </w:pPr>
            <w:r>
              <w:rPr>
                <w:b/>
                <w:i/>
              </w:rPr>
              <w:t>linkCombinations-PrefList</w:t>
            </w:r>
          </w:p>
          <w:p w14:paraId="5C8338BD" w14:textId="77777777" w:rsidR="0023409A" w:rsidRDefault="007F1C8D">
            <w:pPr>
              <w:pStyle w:val="TAL"/>
              <w:rPr>
                <w:b/>
                <w:bCs/>
                <w:i/>
                <w:snapToGrid w:val="0"/>
              </w:rPr>
            </w:pPr>
            <w:r>
              <w:rPr>
                <w:bCs/>
                <w:snapToGrid w:val="0"/>
              </w:rPr>
              <w:t xml:space="preserve">This field specifies the </w:t>
            </w:r>
            <w:r>
              <w:t xml:space="preserve">dual-frequency combination of L1 and L2 link/frequencies for which the target device wishes to obtain the </w:t>
            </w:r>
            <w:r>
              <w:rPr>
                <w:i/>
                <w:snapToGrid w:val="0"/>
                <w:lang w:eastAsia="zh-CN"/>
              </w:rPr>
              <w:t>GNSS</w:t>
            </w:r>
            <w:r>
              <w:rPr>
                <w:i/>
                <w:snapToGrid w:val="0"/>
                <w:lang w:eastAsia="zh-CN"/>
              </w:rPr>
              <w:noBreakHyphen/>
              <w:t>RTK</w:t>
            </w:r>
            <w:r>
              <w:rPr>
                <w:i/>
                <w:snapToGrid w:val="0"/>
                <w:lang w:eastAsia="zh-CN"/>
              </w:rPr>
              <w:noBreakHyphen/>
              <w:t>MAC</w:t>
            </w:r>
            <w:r>
              <w:rPr>
                <w:i/>
                <w:snapToGrid w:val="0"/>
                <w:lang w:eastAsia="zh-CN"/>
              </w:rPr>
              <w:noBreakHyphen/>
              <w:t xml:space="preserve">CorrectionDifferences </w:t>
            </w:r>
            <w:r>
              <w:rPr>
                <w:snapToGrid w:val="0"/>
                <w:lang w:eastAsia="zh-CN"/>
              </w:rPr>
              <w:t xml:space="preserve">in the order of preference. The first </w:t>
            </w:r>
            <w:r>
              <w:rPr>
                <w:i/>
                <w:snapToGrid w:val="0"/>
                <w:lang w:eastAsia="zh-CN"/>
              </w:rPr>
              <w:t>GNSS</w:t>
            </w:r>
            <w:r>
              <w:rPr>
                <w:i/>
                <w:snapToGrid w:val="0"/>
                <w:lang w:eastAsia="zh-CN"/>
              </w:rPr>
              <w:noBreakHyphen/>
              <w:t>Link</w:t>
            </w:r>
            <w:r>
              <w:rPr>
                <w:i/>
                <w:snapToGrid w:val="0"/>
                <w:lang w:eastAsia="zh-CN"/>
              </w:rPr>
              <w:noBreakHyphen/>
              <w:t>Combinations</w:t>
            </w:r>
            <w:r>
              <w:rPr>
                <w:snapToGrid w:val="0"/>
                <w:lang w:eastAsia="zh-CN"/>
              </w:rPr>
              <w:t xml:space="preserve"> in </w:t>
            </w:r>
            <w:r>
              <w:rPr>
                <w:i/>
                <w:snapToGrid w:val="0"/>
                <w:lang w:eastAsia="zh-CN"/>
              </w:rPr>
              <w:t>GNSS-Link-CombinationsList</w:t>
            </w:r>
            <w:r>
              <w:rPr>
                <w:snapToGrid w:val="0"/>
                <w:lang w:eastAsia="zh-CN"/>
              </w:rPr>
              <w:t xml:space="preserve"> is the most preferred co</w:t>
            </w:r>
            <w:r>
              <w:rPr>
                <w:snapToGrid w:val="0"/>
                <w:lang w:eastAsia="zh-CN"/>
              </w:rPr>
              <w:t xml:space="preserve">mbination, the second </w:t>
            </w:r>
            <w:r>
              <w:rPr>
                <w:i/>
                <w:snapToGrid w:val="0"/>
                <w:lang w:eastAsia="zh-CN"/>
              </w:rPr>
              <w:t>GNSS</w:t>
            </w:r>
            <w:r>
              <w:rPr>
                <w:i/>
                <w:snapToGrid w:val="0"/>
                <w:lang w:eastAsia="zh-CN"/>
              </w:rPr>
              <w:noBreakHyphen/>
              <w:t>Link</w:t>
            </w:r>
            <w:r>
              <w:rPr>
                <w:i/>
                <w:snapToGrid w:val="0"/>
                <w:lang w:eastAsia="zh-CN"/>
              </w:rPr>
              <w:noBreakHyphen/>
              <w:t>Combinations</w:t>
            </w:r>
            <w:r>
              <w:rPr>
                <w:snapToGrid w:val="0"/>
                <w:lang w:eastAsia="zh-CN"/>
              </w:rPr>
              <w:t xml:space="preserve"> in </w:t>
            </w:r>
            <w:r>
              <w:rPr>
                <w:i/>
                <w:snapToGrid w:val="0"/>
                <w:lang w:eastAsia="zh-CN"/>
              </w:rPr>
              <w:t>GNSS</w:t>
            </w:r>
            <w:r>
              <w:rPr>
                <w:i/>
                <w:snapToGrid w:val="0"/>
                <w:lang w:eastAsia="zh-CN"/>
              </w:rPr>
              <w:noBreakHyphen/>
              <w:t>Link</w:t>
            </w:r>
            <w:r>
              <w:rPr>
                <w:i/>
                <w:snapToGrid w:val="0"/>
                <w:lang w:eastAsia="zh-CN"/>
              </w:rPr>
              <w:noBreakHyphen/>
              <w:t>CombinationsList</w:t>
            </w:r>
            <w:r>
              <w:rPr>
                <w:snapToGrid w:val="0"/>
                <w:lang w:eastAsia="zh-CN"/>
              </w:rPr>
              <w:t xml:space="preserve"> is the second most preferred, etc.</w:t>
            </w:r>
          </w:p>
        </w:tc>
      </w:tr>
    </w:tbl>
    <w:p w14:paraId="62C7DF7A" w14:textId="77777777" w:rsidR="0023409A" w:rsidRDefault="0023409A"/>
    <w:p w14:paraId="28D543E2" w14:textId="77777777" w:rsidR="0023409A" w:rsidRDefault="007F1C8D">
      <w:pPr>
        <w:pStyle w:val="Heading4"/>
        <w:rPr>
          <w:i/>
          <w:snapToGrid w:val="0"/>
        </w:rPr>
      </w:pPr>
      <w:bookmarkStart w:id="2168" w:name="_Toc52547975"/>
      <w:bookmarkStart w:id="2169" w:name="_Toc52548505"/>
      <w:bookmarkStart w:id="2170" w:name="_Toc46486570"/>
      <w:bookmarkStart w:id="2171" w:name="_Toc27765306"/>
      <w:bookmarkStart w:id="2172" w:name="_Toc52546915"/>
      <w:bookmarkStart w:id="2173" w:name="_Toc90719751"/>
      <w:bookmarkStart w:id="2174" w:name="_Toc37680998"/>
      <w:bookmarkStart w:id="2175" w:name="_Toc52547445"/>
      <w:r>
        <w:rPr>
          <w:i/>
        </w:rPr>
        <w:t>–</w:t>
      </w:r>
      <w:r>
        <w:rPr>
          <w:i/>
        </w:rPr>
        <w:tab/>
      </w:r>
      <w:r>
        <w:rPr>
          <w:i/>
          <w:snapToGrid w:val="0"/>
          <w:lang w:eastAsia="zh-CN"/>
        </w:rPr>
        <w:t>GNSS-RTK-ResidualsReq</w:t>
      </w:r>
      <w:bookmarkEnd w:id="2168"/>
      <w:bookmarkEnd w:id="2169"/>
      <w:bookmarkEnd w:id="2170"/>
      <w:bookmarkEnd w:id="2171"/>
      <w:bookmarkEnd w:id="2172"/>
      <w:bookmarkEnd w:id="2173"/>
      <w:bookmarkEnd w:id="2174"/>
      <w:bookmarkEnd w:id="2175"/>
    </w:p>
    <w:p w14:paraId="1899F28C" w14:textId="77777777" w:rsidR="0023409A" w:rsidRDefault="007F1C8D">
      <w:pPr>
        <w:keepLines/>
      </w:pPr>
      <w:r>
        <w:t xml:space="preserve">The IE </w:t>
      </w:r>
      <w:r>
        <w:rPr>
          <w:i/>
          <w:snapToGrid w:val="0"/>
          <w:lang w:eastAsia="zh-CN"/>
        </w:rPr>
        <w:t xml:space="preserve">GNSS-RTK-ResidualsReq </w:t>
      </w:r>
      <w:r>
        <w:t xml:space="preserve">is used by the target device to request the </w:t>
      </w:r>
      <w:r>
        <w:rPr>
          <w:i/>
          <w:snapToGrid w:val="0"/>
          <w:lang w:eastAsia="zh-CN"/>
        </w:rPr>
        <w:t xml:space="preserve">GNSS-RTK-Residuals </w:t>
      </w:r>
      <w:r>
        <w:t>assistance</w:t>
      </w:r>
      <w:r>
        <w:rPr>
          <w:i/>
        </w:rPr>
        <w:t xml:space="preserve"> </w:t>
      </w:r>
      <w:r>
        <w:t>from the location</w:t>
      </w:r>
      <w:r>
        <w:t xml:space="preserve"> server.</w:t>
      </w:r>
    </w:p>
    <w:p w14:paraId="64FA963C" w14:textId="77777777" w:rsidR="0023409A" w:rsidRDefault="007F1C8D">
      <w:pPr>
        <w:pStyle w:val="PL"/>
        <w:shd w:val="clear" w:color="auto" w:fill="E6E6E6"/>
      </w:pPr>
      <w:r>
        <w:t>-- ASN1START</w:t>
      </w:r>
    </w:p>
    <w:p w14:paraId="7C627088" w14:textId="77777777" w:rsidR="0023409A" w:rsidRDefault="0023409A">
      <w:pPr>
        <w:pStyle w:val="PL"/>
        <w:shd w:val="clear" w:color="auto" w:fill="E6E6E6"/>
        <w:rPr>
          <w:snapToGrid w:val="0"/>
        </w:rPr>
      </w:pPr>
    </w:p>
    <w:p w14:paraId="67841175" w14:textId="77777777" w:rsidR="0023409A" w:rsidRDefault="007F1C8D">
      <w:pPr>
        <w:pStyle w:val="PL"/>
        <w:shd w:val="clear" w:color="auto" w:fill="E6E6E6"/>
        <w:rPr>
          <w:snapToGrid w:val="0"/>
          <w:lang w:eastAsia="zh-CN"/>
        </w:rPr>
      </w:pPr>
      <w:r>
        <w:rPr>
          <w:snapToGrid w:val="0"/>
          <w:lang w:eastAsia="zh-CN"/>
        </w:rPr>
        <w:t>GNSS-RTK-ResidualsReq</w:t>
      </w:r>
      <w:r>
        <w:rPr>
          <w:snapToGrid w:val="0"/>
        </w:rPr>
        <w:t xml:space="preserve">-r15 </w:t>
      </w:r>
      <w:r>
        <w:rPr>
          <w:snapToGrid w:val="0"/>
          <w:lang w:eastAsia="zh-CN"/>
        </w:rPr>
        <w:t xml:space="preserve">::= </w:t>
      </w:r>
      <w:r>
        <w:rPr>
          <w:snapToGrid w:val="0"/>
          <w:lang w:eastAsia="zh-CN"/>
        </w:rPr>
        <w:tab/>
        <w:t>SEQUENCE {</w:t>
      </w:r>
    </w:p>
    <w:p w14:paraId="509E9FAD" w14:textId="77777777" w:rsidR="0023409A" w:rsidRDefault="007F1C8D">
      <w:pPr>
        <w:pStyle w:val="PL"/>
        <w:shd w:val="clear" w:color="auto" w:fill="E6E6E6"/>
      </w:pPr>
      <w:r>
        <w:tab/>
        <w:t>stationID-r15</w:t>
      </w:r>
      <w:r>
        <w:tab/>
      </w:r>
      <w:r>
        <w:tab/>
      </w:r>
      <w:r>
        <w:tab/>
      </w:r>
      <w:r>
        <w:tab/>
      </w:r>
      <w:r>
        <w:tab/>
      </w:r>
      <w:r>
        <w:tab/>
        <w:t>GNSS-ReferenceStationID-r15</w:t>
      </w:r>
      <w:r>
        <w:tab/>
      </w:r>
      <w:r>
        <w:tab/>
        <w:t>OPTIONAL,</w:t>
      </w:r>
    </w:p>
    <w:p w14:paraId="70609872" w14:textId="77777777" w:rsidR="0023409A" w:rsidRDefault="007F1C8D">
      <w:pPr>
        <w:pStyle w:val="PL"/>
        <w:shd w:val="clear" w:color="auto" w:fill="E6E6E6"/>
      </w:pPr>
      <w:r>
        <w:tab/>
        <w:t>linkCombinations-PrefList-r15</w:t>
      </w:r>
      <w:r>
        <w:tab/>
      </w:r>
      <w:r>
        <w:tab/>
        <w:t>GNSS-Link-CombinationsList-r15</w:t>
      </w:r>
      <w:r>
        <w:tab/>
        <w:t>OPTIONAL,</w:t>
      </w:r>
    </w:p>
    <w:p w14:paraId="44C53D22" w14:textId="77777777" w:rsidR="0023409A" w:rsidRDefault="007F1C8D">
      <w:pPr>
        <w:pStyle w:val="PL"/>
        <w:shd w:val="clear" w:color="auto" w:fill="E6E6E6"/>
      </w:pPr>
      <w:r>
        <w:lastRenderedPageBreak/>
        <w:tab/>
        <w:t>...</w:t>
      </w:r>
    </w:p>
    <w:p w14:paraId="5DC71498" w14:textId="77777777" w:rsidR="0023409A" w:rsidRDefault="007F1C8D">
      <w:pPr>
        <w:pStyle w:val="PL"/>
        <w:shd w:val="clear" w:color="auto" w:fill="E6E6E6"/>
      </w:pPr>
      <w:r>
        <w:t>}</w:t>
      </w:r>
    </w:p>
    <w:p w14:paraId="396E03DB" w14:textId="77777777" w:rsidR="0023409A" w:rsidRDefault="0023409A">
      <w:pPr>
        <w:pStyle w:val="PL"/>
        <w:shd w:val="clear" w:color="auto" w:fill="E6E6E6"/>
      </w:pPr>
    </w:p>
    <w:p w14:paraId="4C96ACF8" w14:textId="77777777" w:rsidR="0023409A" w:rsidRDefault="007F1C8D">
      <w:pPr>
        <w:pStyle w:val="PL"/>
        <w:shd w:val="clear" w:color="auto" w:fill="E6E6E6"/>
      </w:pPr>
      <w:r>
        <w:t>-- ASN1STOP</w:t>
      </w:r>
    </w:p>
    <w:p w14:paraId="4B7679B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FCF1D99" w14:textId="77777777">
        <w:trPr>
          <w:cantSplit/>
          <w:tblHeader/>
        </w:trPr>
        <w:tc>
          <w:tcPr>
            <w:tcW w:w="9639" w:type="dxa"/>
          </w:tcPr>
          <w:p w14:paraId="1B28303C" w14:textId="77777777" w:rsidR="0023409A" w:rsidRDefault="007F1C8D">
            <w:pPr>
              <w:pStyle w:val="TAH"/>
            </w:pPr>
            <w:r>
              <w:rPr>
                <w:i/>
                <w:snapToGrid w:val="0"/>
              </w:rPr>
              <w:t>GNSS-RTK-ResidualsReq</w:t>
            </w:r>
            <w:r>
              <w:rPr>
                <w:snapToGrid w:val="0"/>
              </w:rPr>
              <w:t xml:space="preserve"> </w:t>
            </w:r>
            <w:r>
              <w:rPr>
                <w:iCs/>
              </w:rPr>
              <w:t>field descriptions</w:t>
            </w:r>
          </w:p>
        </w:tc>
      </w:tr>
      <w:tr w:rsidR="0023409A" w14:paraId="6A5117FA" w14:textId="77777777">
        <w:trPr>
          <w:cantSplit/>
        </w:trPr>
        <w:tc>
          <w:tcPr>
            <w:tcW w:w="9639" w:type="dxa"/>
          </w:tcPr>
          <w:p w14:paraId="77AF726F" w14:textId="77777777" w:rsidR="0023409A" w:rsidRDefault="007F1C8D">
            <w:pPr>
              <w:pStyle w:val="TAL"/>
              <w:rPr>
                <w:b/>
                <w:i/>
                <w:snapToGrid w:val="0"/>
              </w:rPr>
            </w:pPr>
            <w:r>
              <w:rPr>
                <w:b/>
                <w:i/>
                <w:snapToGrid w:val="0"/>
              </w:rPr>
              <w:t>stationID</w:t>
            </w:r>
          </w:p>
          <w:p w14:paraId="20C61645" w14:textId="77777777" w:rsidR="0023409A" w:rsidRDefault="007F1C8D">
            <w:pPr>
              <w:pStyle w:val="TAL"/>
            </w:pPr>
            <w:r>
              <w:rPr>
                <w:snapToGrid w:val="0"/>
              </w:rPr>
              <w:t xml:space="preserve">This field specifies the Station ID for which the </w:t>
            </w:r>
            <w:r>
              <w:rPr>
                <w:i/>
                <w:snapToGrid w:val="0"/>
                <w:lang w:eastAsia="zh-CN"/>
              </w:rPr>
              <w:t>GNSS-RTK-Residuals</w:t>
            </w:r>
            <w:r>
              <w:rPr>
                <w:snapToGrid w:val="0"/>
              </w:rPr>
              <w:t xml:space="preserve"> are requested.</w:t>
            </w:r>
          </w:p>
        </w:tc>
      </w:tr>
      <w:tr w:rsidR="0023409A" w14:paraId="6E688815" w14:textId="77777777">
        <w:trPr>
          <w:cantSplit/>
        </w:trPr>
        <w:tc>
          <w:tcPr>
            <w:tcW w:w="9639" w:type="dxa"/>
          </w:tcPr>
          <w:p w14:paraId="4411B387" w14:textId="77777777" w:rsidR="0023409A" w:rsidRDefault="007F1C8D">
            <w:pPr>
              <w:pStyle w:val="TAL"/>
              <w:rPr>
                <w:b/>
                <w:i/>
              </w:rPr>
            </w:pPr>
            <w:r>
              <w:rPr>
                <w:b/>
                <w:i/>
              </w:rPr>
              <w:t>linkCombinations-PrefList</w:t>
            </w:r>
          </w:p>
          <w:p w14:paraId="7621167C" w14:textId="77777777" w:rsidR="0023409A" w:rsidRDefault="007F1C8D">
            <w:pPr>
              <w:pStyle w:val="TAL"/>
              <w:rPr>
                <w:b/>
                <w:i/>
                <w:snapToGrid w:val="0"/>
              </w:rPr>
            </w:pPr>
            <w:r>
              <w:rPr>
                <w:bCs/>
                <w:snapToGrid w:val="0"/>
              </w:rPr>
              <w:t xml:space="preserve">This field specifies the </w:t>
            </w:r>
            <w:r>
              <w:t xml:space="preserve">dual-frequency combination of L1 and L2 link/frequencies for which the target device wishes to obtain the </w:t>
            </w:r>
            <w:r>
              <w:rPr>
                <w:i/>
                <w:snapToGrid w:val="0"/>
                <w:lang w:eastAsia="zh-CN"/>
              </w:rPr>
              <w:t xml:space="preserve">GNSS-RTK-Residuals </w:t>
            </w:r>
            <w:r>
              <w:rPr>
                <w:snapToGrid w:val="0"/>
                <w:lang w:eastAsia="zh-CN"/>
              </w:rPr>
              <w:t xml:space="preserve">in the order of preference. The first </w:t>
            </w:r>
            <w:r>
              <w:rPr>
                <w:i/>
                <w:snapToGrid w:val="0"/>
                <w:lang w:eastAsia="zh-CN"/>
              </w:rPr>
              <w:t>GNSS</w:t>
            </w:r>
            <w:r>
              <w:rPr>
                <w:i/>
                <w:snapToGrid w:val="0"/>
                <w:lang w:eastAsia="zh-CN"/>
              </w:rPr>
              <w:noBreakHyphen/>
              <w:t>Link</w:t>
            </w:r>
            <w:r>
              <w:rPr>
                <w:i/>
                <w:snapToGrid w:val="0"/>
                <w:lang w:eastAsia="zh-CN"/>
              </w:rPr>
              <w:noBreakHyphen/>
              <w:t>Combinations</w:t>
            </w:r>
            <w:r>
              <w:rPr>
                <w:snapToGrid w:val="0"/>
                <w:lang w:eastAsia="zh-CN"/>
              </w:rPr>
              <w:t xml:space="preserve"> in </w:t>
            </w:r>
            <w:r>
              <w:rPr>
                <w:i/>
                <w:snapToGrid w:val="0"/>
                <w:lang w:eastAsia="zh-CN"/>
              </w:rPr>
              <w:t>GNSS</w:t>
            </w:r>
            <w:r>
              <w:rPr>
                <w:i/>
                <w:snapToGrid w:val="0"/>
                <w:lang w:eastAsia="zh-CN"/>
              </w:rPr>
              <w:noBreakHyphen/>
              <w:t>Link</w:t>
            </w:r>
            <w:r>
              <w:rPr>
                <w:i/>
                <w:snapToGrid w:val="0"/>
                <w:lang w:eastAsia="zh-CN"/>
              </w:rPr>
              <w:noBreakHyphen/>
              <w:t>CombinationsList</w:t>
            </w:r>
            <w:r>
              <w:rPr>
                <w:snapToGrid w:val="0"/>
                <w:lang w:eastAsia="zh-CN"/>
              </w:rPr>
              <w:t xml:space="preserve"> is the most preferred combination, the second </w:t>
            </w:r>
            <w:r>
              <w:rPr>
                <w:i/>
                <w:snapToGrid w:val="0"/>
                <w:lang w:eastAsia="zh-CN"/>
              </w:rPr>
              <w:t>GNSS</w:t>
            </w:r>
            <w:r>
              <w:rPr>
                <w:i/>
                <w:snapToGrid w:val="0"/>
                <w:lang w:eastAsia="zh-CN"/>
              </w:rPr>
              <w:noBreakHyphen/>
              <w:t>Link</w:t>
            </w:r>
            <w:r>
              <w:rPr>
                <w:i/>
                <w:snapToGrid w:val="0"/>
                <w:lang w:eastAsia="zh-CN"/>
              </w:rPr>
              <w:noBreakHyphen/>
              <w:t>Combinations</w:t>
            </w:r>
            <w:r>
              <w:rPr>
                <w:snapToGrid w:val="0"/>
                <w:lang w:eastAsia="zh-CN"/>
              </w:rPr>
              <w:t xml:space="preserve"> in </w:t>
            </w:r>
            <w:r>
              <w:rPr>
                <w:i/>
                <w:snapToGrid w:val="0"/>
                <w:lang w:eastAsia="zh-CN"/>
              </w:rPr>
              <w:t>GNSS</w:t>
            </w:r>
            <w:r>
              <w:rPr>
                <w:i/>
                <w:snapToGrid w:val="0"/>
                <w:lang w:eastAsia="zh-CN"/>
              </w:rPr>
              <w:noBreakHyphen/>
              <w:t>Link</w:t>
            </w:r>
            <w:r>
              <w:rPr>
                <w:i/>
                <w:snapToGrid w:val="0"/>
                <w:lang w:eastAsia="zh-CN"/>
              </w:rPr>
              <w:noBreakHyphen/>
              <w:t>CombinationsList</w:t>
            </w:r>
            <w:r>
              <w:rPr>
                <w:snapToGrid w:val="0"/>
                <w:lang w:eastAsia="zh-CN"/>
              </w:rPr>
              <w:t xml:space="preserve"> is the second most preferred, etc.</w:t>
            </w:r>
          </w:p>
        </w:tc>
      </w:tr>
    </w:tbl>
    <w:p w14:paraId="3B398358" w14:textId="77777777" w:rsidR="0023409A" w:rsidRDefault="0023409A"/>
    <w:p w14:paraId="2870883C" w14:textId="77777777" w:rsidR="0023409A" w:rsidRDefault="007F1C8D">
      <w:pPr>
        <w:pStyle w:val="Heading4"/>
        <w:rPr>
          <w:i/>
          <w:snapToGrid w:val="0"/>
        </w:rPr>
      </w:pPr>
      <w:bookmarkStart w:id="2176" w:name="_Toc52548506"/>
      <w:bookmarkStart w:id="2177" w:name="_Toc52547976"/>
      <w:bookmarkStart w:id="2178" w:name="_Toc37680999"/>
      <w:bookmarkStart w:id="2179" w:name="_Toc52546916"/>
      <w:bookmarkStart w:id="2180" w:name="_Toc52547446"/>
      <w:bookmarkStart w:id="2181" w:name="_Toc27765307"/>
      <w:bookmarkStart w:id="2182" w:name="_Toc90719752"/>
      <w:bookmarkStart w:id="2183" w:name="_Toc46486571"/>
      <w:r>
        <w:rPr>
          <w:i/>
        </w:rPr>
        <w:t>–</w:t>
      </w:r>
      <w:r>
        <w:rPr>
          <w:i/>
        </w:rPr>
        <w:tab/>
      </w:r>
      <w:r>
        <w:rPr>
          <w:i/>
          <w:snapToGrid w:val="0"/>
          <w:lang w:eastAsia="zh-CN"/>
        </w:rPr>
        <w:t>GNSS-RTK-FKP-GradientsReq</w:t>
      </w:r>
      <w:bookmarkEnd w:id="2176"/>
      <w:bookmarkEnd w:id="2177"/>
      <w:bookmarkEnd w:id="2178"/>
      <w:bookmarkEnd w:id="2179"/>
      <w:bookmarkEnd w:id="2180"/>
      <w:bookmarkEnd w:id="2181"/>
      <w:bookmarkEnd w:id="2182"/>
      <w:bookmarkEnd w:id="2183"/>
    </w:p>
    <w:p w14:paraId="0027214B" w14:textId="77777777" w:rsidR="0023409A" w:rsidRDefault="007F1C8D">
      <w:pPr>
        <w:keepLines/>
      </w:pPr>
      <w:r>
        <w:t xml:space="preserve">The IE </w:t>
      </w:r>
      <w:r>
        <w:rPr>
          <w:i/>
          <w:snapToGrid w:val="0"/>
          <w:lang w:eastAsia="zh-CN"/>
        </w:rPr>
        <w:t xml:space="preserve">GNSS-RTK-FKP-GradientsReq </w:t>
      </w:r>
      <w:r>
        <w:t xml:space="preserve">is used by the target device to request the </w:t>
      </w:r>
      <w:r>
        <w:rPr>
          <w:i/>
          <w:snapToGrid w:val="0"/>
          <w:lang w:eastAsia="zh-CN"/>
        </w:rPr>
        <w:t>GNSS-RTK-FKP-G</w:t>
      </w:r>
      <w:r>
        <w:rPr>
          <w:i/>
          <w:snapToGrid w:val="0"/>
          <w:lang w:eastAsia="zh-CN"/>
        </w:rPr>
        <w:t xml:space="preserve">radients </w:t>
      </w:r>
      <w:r>
        <w:t>assistance</w:t>
      </w:r>
      <w:r>
        <w:rPr>
          <w:i/>
        </w:rPr>
        <w:t xml:space="preserve"> </w:t>
      </w:r>
      <w:r>
        <w:t>from the location server.</w:t>
      </w:r>
    </w:p>
    <w:p w14:paraId="7834F643" w14:textId="77777777" w:rsidR="0023409A" w:rsidRDefault="007F1C8D">
      <w:pPr>
        <w:pStyle w:val="PL"/>
        <w:shd w:val="clear" w:color="auto" w:fill="E6E6E6"/>
      </w:pPr>
      <w:r>
        <w:t>-- ASN1START</w:t>
      </w:r>
    </w:p>
    <w:p w14:paraId="22D85524" w14:textId="77777777" w:rsidR="0023409A" w:rsidRDefault="0023409A">
      <w:pPr>
        <w:pStyle w:val="PL"/>
        <w:shd w:val="clear" w:color="auto" w:fill="E6E6E6"/>
        <w:rPr>
          <w:snapToGrid w:val="0"/>
        </w:rPr>
      </w:pPr>
    </w:p>
    <w:p w14:paraId="6046FE0C" w14:textId="77777777" w:rsidR="0023409A" w:rsidRDefault="007F1C8D">
      <w:pPr>
        <w:pStyle w:val="PL"/>
        <w:shd w:val="clear" w:color="auto" w:fill="E6E6E6"/>
        <w:rPr>
          <w:snapToGrid w:val="0"/>
          <w:lang w:eastAsia="zh-CN"/>
        </w:rPr>
      </w:pPr>
      <w:r>
        <w:rPr>
          <w:snapToGrid w:val="0"/>
          <w:lang w:eastAsia="zh-CN"/>
        </w:rPr>
        <w:t>GNSS-RTK-FKP-GradientsReq</w:t>
      </w:r>
      <w:r>
        <w:rPr>
          <w:snapToGrid w:val="0"/>
        </w:rPr>
        <w:t xml:space="preserve">-r15 </w:t>
      </w:r>
      <w:r>
        <w:rPr>
          <w:snapToGrid w:val="0"/>
          <w:lang w:eastAsia="zh-CN"/>
        </w:rPr>
        <w:t xml:space="preserve">::= </w:t>
      </w:r>
      <w:r>
        <w:rPr>
          <w:snapToGrid w:val="0"/>
          <w:lang w:eastAsia="zh-CN"/>
        </w:rPr>
        <w:tab/>
        <w:t>SEQUENCE {</w:t>
      </w:r>
    </w:p>
    <w:p w14:paraId="1E8D0680" w14:textId="77777777" w:rsidR="0023409A" w:rsidRDefault="007F1C8D">
      <w:pPr>
        <w:pStyle w:val="PL"/>
        <w:shd w:val="clear" w:color="auto" w:fill="E6E6E6"/>
      </w:pPr>
      <w:r>
        <w:tab/>
        <w:t>stationID-r15</w:t>
      </w:r>
      <w:r>
        <w:tab/>
      </w:r>
      <w:r>
        <w:tab/>
      </w:r>
      <w:r>
        <w:tab/>
      </w:r>
      <w:r>
        <w:tab/>
      </w:r>
      <w:r>
        <w:tab/>
      </w:r>
      <w:r>
        <w:tab/>
        <w:t>GNSS-ReferenceStationID-r15</w:t>
      </w:r>
      <w:r>
        <w:tab/>
      </w:r>
      <w:r>
        <w:tab/>
        <w:t>OPTIONAL,</w:t>
      </w:r>
    </w:p>
    <w:p w14:paraId="233F24CF" w14:textId="77777777" w:rsidR="0023409A" w:rsidRDefault="007F1C8D">
      <w:pPr>
        <w:pStyle w:val="PL"/>
        <w:shd w:val="clear" w:color="auto" w:fill="E6E6E6"/>
      </w:pPr>
      <w:r>
        <w:tab/>
      </w:r>
      <w:bookmarkStart w:id="2184" w:name="_Hlk512485626"/>
      <w:r>
        <w:t>linkCombinations-PrefList-r15</w:t>
      </w:r>
      <w:r>
        <w:tab/>
      </w:r>
      <w:r>
        <w:tab/>
        <w:t>GNSS-Link-CombinationsList-r15</w:t>
      </w:r>
      <w:r>
        <w:tab/>
        <w:t>OPTIONAL,</w:t>
      </w:r>
      <w:bookmarkEnd w:id="2184"/>
    </w:p>
    <w:p w14:paraId="4873D78A" w14:textId="77777777" w:rsidR="0023409A" w:rsidRDefault="007F1C8D">
      <w:pPr>
        <w:pStyle w:val="PL"/>
        <w:shd w:val="clear" w:color="auto" w:fill="E6E6E6"/>
      </w:pPr>
      <w:r>
        <w:tab/>
        <w:t>...</w:t>
      </w:r>
    </w:p>
    <w:p w14:paraId="1F20A7C5" w14:textId="77777777" w:rsidR="0023409A" w:rsidRDefault="007F1C8D">
      <w:pPr>
        <w:pStyle w:val="PL"/>
        <w:shd w:val="clear" w:color="auto" w:fill="E6E6E6"/>
      </w:pPr>
      <w:r>
        <w:t>}</w:t>
      </w:r>
    </w:p>
    <w:p w14:paraId="42D0F3DA" w14:textId="77777777" w:rsidR="0023409A" w:rsidRDefault="0023409A">
      <w:pPr>
        <w:pStyle w:val="PL"/>
        <w:shd w:val="clear" w:color="auto" w:fill="E6E6E6"/>
      </w:pPr>
    </w:p>
    <w:p w14:paraId="6527D061" w14:textId="77777777" w:rsidR="0023409A" w:rsidRDefault="007F1C8D">
      <w:pPr>
        <w:pStyle w:val="PL"/>
        <w:shd w:val="clear" w:color="auto" w:fill="E6E6E6"/>
      </w:pPr>
      <w:r>
        <w:t>-- ASN1STO</w:t>
      </w:r>
      <w:r>
        <w:t>P</w:t>
      </w:r>
    </w:p>
    <w:p w14:paraId="4371FF71"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E106B89" w14:textId="77777777">
        <w:trPr>
          <w:cantSplit/>
          <w:tblHeader/>
        </w:trPr>
        <w:tc>
          <w:tcPr>
            <w:tcW w:w="9639" w:type="dxa"/>
          </w:tcPr>
          <w:p w14:paraId="0761629A" w14:textId="77777777" w:rsidR="0023409A" w:rsidRDefault="007F1C8D">
            <w:pPr>
              <w:pStyle w:val="TAH"/>
            </w:pPr>
            <w:r>
              <w:rPr>
                <w:i/>
                <w:snapToGrid w:val="0"/>
              </w:rPr>
              <w:t>GNSS-RTK-FKP-GradientsReq</w:t>
            </w:r>
            <w:r>
              <w:rPr>
                <w:snapToGrid w:val="0"/>
              </w:rPr>
              <w:t xml:space="preserve"> </w:t>
            </w:r>
            <w:r>
              <w:rPr>
                <w:iCs/>
              </w:rPr>
              <w:t>field descriptions</w:t>
            </w:r>
          </w:p>
        </w:tc>
      </w:tr>
      <w:tr w:rsidR="0023409A" w14:paraId="71DDCE15" w14:textId="77777777">
        <w:trPr>
          <w:cantSplit/>
        </w:trPr>
        <w:tc>
          <w:tcPr>
            <w:tcW w:w="9639" w:type="dxa"/>
          </w:tcPr>
          <w:p w14:paraId="16FA4C73" w14:textId="77777777" w:rsidR="0023409A" w:rsidRDefault="007F1C8D">
            <w:pPr>
              <w:pStyle w:val="TAL"/>
              <w:rPr>
                <w:b/>
                <w:i/>
                <w:snapToGrid w:val="0"/>
              </w:rPr>
            </w:pPr>
            <w:r>
              <w:rPr>
                <w:b/>
                <w:i/>
                <w:snapToGrid w:val="0"/>
              </w:rPr>
              <w:t>stationID</w:t>
            </w:r>
          </w:p>
          <w:p w14:paraId="1B539DEA" w14:textId="77777777" w:rsidR="0023409A" w:rsidRDefault="007F1C8D">
            <w:pPr>
              <w:pStyle w:val="TAL"/>
            </w:pPr>
            <w:r>
              <w:rPr>
                <w:snapToGrid w:val="0"/>
              </w:rPr>
              <w:t xml:space="preserve">This field specifies the Station ID for which the </w:t>
            </w:r>
            <w:r>
              <w:rPr>
                <w:i/>
                <w:snapToGrid w:val="0"/>
                <w:lang w:eastAsia="zh-CN"/>
              </w:rPr>
              <w:t>GNSS-RTK-FKP-Gradients</w:t>
            </w:r>
            <w:r>
              <w:rPr>
                <w:snapToGrid w:val="0"/>
                <w:lang w:eastAsia="zh-CN"/>
              </w:rPr>
              <w:t xml:space="preserve"> </w:t>
            </w:r>
            <w:r>
              <w:rPr>
                <w:snapToGrid w:val="0"/>
              </w:rPr>
              <w:t>are requested.</w:t>
            </w:r>
          </w:p>
        </w:tc>
      </w:tr>
      <w:tr w:rsidR="0023409A" w14:paraId="1FA76063" w14:textId="77777777">
        <w:trPr>
          <w:cantSplit/>
        </w:trPr>
        <w:tc>
          <w:tcPr>
            <w:tcW w:w="9639" w:type="dxa"/>
          </w:tcPr>
          <w:p w14:paraId="6537DEAF" w14:textId="77777777" w:rsidR="0023409A" w:rsidRDefault="007F1C8D">
            <w:pPr>
              <w:pStyle w:val="TAL"/>
              <w:rPr>
                <w:b/>
                <w:i/>
              </w:rPr>
            </w:pPr>
            <w:r>
              <w:rPr>
                <w:b/>
                <w:i/>
              </w:rPr>
              <w:t>linkCombinations-PrefList</w:t>
            </w:r>
          </w:p>
          <w:p w14:paraId="2B66BE83" w14:textId="77777777" w:rsidR="0023409A" w:rsidRDefault="007F1C8D">
            <w:pPr>
              <w:pStyle w:val="TAL"/>
              <w:rPr>
                <w:b/>
                <w:i/>
                <w:snapToGrid w:val="0"/>
              </w:rPr>
            </w:pPr>
            <w:r>
              <w:rPr>
                <w:bCs/>
                <w:snapToGrid w:val="0"/>
              </w:rPr>
              <w:t xml:space="preserve">This field specifies the </w:t>
            </w:r>
            <w:r>
              <w:t xml:space="preserve">dual-frequency combination of L1 and L2 link/frequencies for which the target device wishes to obtain the </w:t>
            </w:r>
            <w:r>
              <w:rPr>
                <w:i/>
                <w:snapToGrid w:val="0"/>
                <w:lang w:eastAsia="zh-CN"/>
              </w:rPr>
              <w:t xml:space="preserve">GNSS-RTK-FKP-Gradients </w:t>
            </w:r>
            <w:r>
              <w:rPr>
                <w:snapToGrid w:val="0"/>
                <w:lang w:eastAsia="zh-CN"/>
              </w:rPr>
              <w:t xml:space="preserve">in the order of preference. The first </w:t>
            </w:r>
            <w:r>
              <w:rPr>
                <w:i/>
                <w:snapToGrid w:val="0"/>
                <w:lang w:eastAsia="zh-CN"/>
              </w:rPr>
              <w:t>GNSS</w:t>
            </w:r>
            <w:r>
              <w:rPr>
                <w:i/>
                <w:snapToGrid w:val="0"/>
                <w:lang w:eastAsia="zh-CN"/>
              </w:rPr>
              <w:noBreakHyphen/>
              <w:t>Link</w:t>
            </w:r>
            <w:r>
              <w:rPr>
                <w:i/>
                <w:snapToGrid w:val="0"/>
                <w:lang w:eastAsia="zh-CN"/>
              </w:rPr>
              <w:noBreakHyphen/>
              <w:t>Combinations</w:t>
            </w:r>
            <w:r>
              <w:rPr>
                <w:snapToGrid w:val="0"/>
                <w:lang w:eastAsia="zh-CN"/>
              </w:rPr>
              <w:t xml:space="preserve"> in </w:t>
            </w:r>
            <w:r>
              <w:rPr>
                <w:i/>
                <w:snapToGrid w:val="0"/>
                <w:lang w:eastAsia="zh-CN"/>
              </w:rPr>
              <w:t>GNSS</w:t>
            </w:r>
            <w:r>
              <w:rPr>
                <w:i/>
                <w:snapToGrid w:val="0"/>
                <w:lang w:eastAsia="zh-CN"/>
              </w:rPr>
              <w:noBreakHyphen/>
              <w:t>Link</w:t>
            </w:r>
            <w:r>
              <w:rPr>
                <w:i/>
                <w:snapToGrid w:val="0"/>
                <w:lang w:eastAsia="zh-CN"/>
              </w:rPr>
              <w:noBreakHyphen/>
              <w:t>CombinationsList</w:t>
            </w:r>
            <w:r>
              <w:rPr>
                <w:snapToGrid w:val="0"/>
                <w:lang w:eastAsia="zh-CN"/>
              </w:rPr>
              <w:t xml:space="preserve"> is the most preferred combination, t</w:t>
            </w:r>
            <w:r>
              <w:rPr>
                <w:snapToGrid w:val="0"/>
                <w:lang w:eastAsia="zh-CN"/>
              </w:rPr>
              <w:t xml:space="preserve">he second </w:t>
            </w:r>
            <w:r>
              <w:rPr>
                <w:i/>
                <w:snapToGrid w:val="0"/>
                <w:lang w:eastAsia="zh-CN"/>
              </w:rPr>
              <w:t>GNSS</w:t>
            </w:r>
            <w:r>
              <w:rPr>
                <w:i/>
                <w:snapToGrid w:val="0"/>
                <w:lang w:eastAsia="zh-CN"/>
              </w:rPr>
              <w:noBreakHyphen/>
              <w:t>Link</w:t>
            </w:r>
            <w:r>
              <w:rPr>
                <w:i/>
                <w:snapToGrid w:val="0"/>
                <w:lang w:eastAsia="zh-CN"/>
              </w:rPr>
              <w:noBreakHyphen/>
              <w:t>Combinations</w:t>
            </w:r>
            <w:r>
              <w:rPr>
                <w:snapToGrid w:val="0"/>
                <w:lang w:eastAsia="zh-CN"/>
              </w:rPr>
              <w:t xml:space="preserve"> in </w:t>
            </w:r>
            <w:r>
              <w:rPr>
                <w:i/>
                <w:snapToGrid w:val="0"/>
                <w:lang w:eastAsia="zh-CN"/>
              </w:rPr>
              <w:t>GNSS</w:t>
            </w:r>
            <w:r>
              <w:rPr>
                <w:i/>
                <w:snapToGrid w:val="0"/>
                <w:lang w:eastAsia="zh-CN"/>
              </w:rPr>
              <w:noBreakHyphen/>
              <w:t>Link</w:t>
            </w:r>
            <w:r>
              <w:rPr>
                <w:i/>
                <w:snapToGrid w:val="0"/>
                <w:lang w:eastAsia="zh-CN"/>
              </w:rPr>
              <w:noBreakHyphen/>
              <w:t>CombinationsList</w:t>
            </w:r>
            <w:r>
              <w:rPr>
                <w:snapToGrid w:val="0"/>
                <w:lang w:eastAsia="zh-CN"/>
              </w:rPr>
              <w:t xml:space="preserve"> is the second most preferred, etc.</w:t>
            </w:r>
          </w:p>
        </w:tc>
      </w:tr>
    </w:tbl>
    <w:p w14:paraId="732983AA" w14:textId="77777777" w:rsidR="0023409A" w:rsidRDefault="0023409A"/>
    <w:p w14:paraId="1AACF876" w14:textId="77777777" w:rsidR="0023409A" w:rsidRDefault="007F1C8D">
      <w:pPr>
        <w:pStyle w:val="Heading4"/>
        <w:rPr>
          <w:i/>
          <w:snapToGrid w:val="0"/>
        </w:rPr>
      </w:pPr>
      <w:bookmarkStart w:id="2185" w:name="_Toc52547447"/>
      <w:bookmarkStart w:id="2186" w:name="_Toc46486572"/>
      <w:bookmarkStart w:id="2187" w:name="_Toc52546917"/>
      <w:bookmarkStart w:id="2188" w:name="_Toc90719753"/>
      <w:bookmarkStart w:id="2189" w:name="_Toc27765308"/>
      <w:bookmarkStart w:id="2190" w:name="_Toc52547977"/>
      <w:bookmarkStart w:id="2191" w:name="_Toc52548507"/>
      <w:bookmarkStart w:id="2192" w:name="_Toc37681000"/>
      <w:r>
        <w:rPr>
          <w:i/>
        </w:rPr>
        <w:t>–</w:t>
      </w:r>
      <w:r>
        <w:rPr>
          <w:i/>
        </w:rPr>
        <w:tab/>
      </w:r>
      <w:r>
        <w:rPr>
          <w:i/>
          <w:snapToGrid w:val="0"/>
          <w:lang w:eastAsia="zh-CN"/>
        </w:rPr>
        <w:t>GNSS-SSR-OrbitCorrectionsReq</w:t>
      </w:r>
      <w:bookmarkEnd w:id="2185"/>
      <w:bookmarkEnd w:id="2186"/>
      <w:bookmarkEnd w:id="2187"/>
      <w:bookmarkEnd w:id="2188"/>
      <w:bookmarkEnd w:id="2189"/>
      <w:bookmarkEnd w:id="2190"/>
      <w:bookmarkEnd w:id="2191"/>
      <w:bookmarkEnd w:id="2192"/>
    </w:p>
    <w:p w14:paraId="78C48953" w14:textId="77777777" w:rsidR="0023409A" w:rsidRDefault="007F1C8D">
      <w:pPr>
        <w:keepLines/>
      </w:pPr>
      <w:r>
        <w:t xml:space="preserve">The IE </w:t>
      </w:r>
      <w:r>
        <w:rPr>
          <w:i/>
          <w:snapToGrid w:val="0"/>
          <w:lang w:eastAsia="zh-CN"/>
        </w:rPr>
        <w:t xml:space="preserve">GNSS-SSR-OrbitCorrectionsReq </w:t>
      </w:r>
      <w:r>
        <w:t xml:space="preserve">is used by the target device to request the </w:t>
      </w:r>
      <w:r>
        <w:rPr>
          <w:i/>
          <w:snapToGrid w:val="0"/>
          <w:lang w:eastAsia="zh-CN"/>
        </w:rPr>
        <w:t xml:space="preserve">GNSS-SSR-OrbitCorrections </w:t>
      </w:r>
      <w:r>
        <w:t>assistance</w:t>
      </w:r>
      <w:r>
        <w:rPr>
          <w:i/>
        </w:rPr>
        <w:t xml:space="preserve"> </w:t>
      </w:r>
      <w:r>
        <w:t xml:space="preserve">from </w:t>
      </w:r>
      <w:r>
        <w:t>the location server.</w:t>
      </w:r>
    </w:p>
    <w:p w14:paraId="26D539C7" w14:textId="77777777" w:rsidR="0023409A" w:rsidRDefault="007F1C8D">
      <w:pPr>
        <w:pStyle w:val="PL"/>
        <w:shd w:val="clear" w:color="auto" w:fill="E6E6E6"/>
      </w:pPr>
      <w:r>
        <w:t>-- ASN1START</w:t>
      </w:r>
    </w:p>
    <w:p w14:paraId="5D164E40" w14:textId="77777777" w:rsidR="0023409A" w:rsidRDefault="0023409A">
      <w:pPr>
        <w:pStyle w:val="PL"/>
        <w:shd w:val="clear" w:color="auto" w:fill="E6E6E6"/>
        <w:rPr>
          <w:snapToGrid w:val="0"/>
        </w:rPr>
      </w:pPr>
    </w:p>
    <w:p w14:paraId="3BC4C79D" w14:textId="77777777" w:rsidR="0023409A" w:rsidRDefault="007F1C8D">
      <w:pPr>
        <w:pStyle w:val="PL"/>
        <w:shd w:val="clear" w:color="auto" w:fill="E6E6E6"/>
        <w:rPr>
          <w:snapToGrid w:val="0"/>
          <w:lang w:eastAsia="zh-CN"/>
        </w:rPr>
      </w:pPr>
      <w:r>
        <w:rPr>
          <w:snapToGrid w:val="0"/>
          <w:lang w:eastAsia="zh-CN"/>
        </w:rPr>
        <w:t>GNSS-SSR-OrbitCorrectionsReq</w:t>
      </w:r>
      <w:r>
        <w:rPr>
          <w:snapToGrid w:val="0"/>
        </w:rPr>
        <w:t xml:space="preserve">-r15 </w:t>
      </w:r>
      <w:r>
        <w:rPr>
          <w:snapToGrid w:val="0"/>
          <w:lang w:eastAsia="zh-CN"/>
        </w:rPr>
        <w:t>::= SEQUENCE {</w:t>
      </w:r>
    </w:p>
    <w:p w14:paraId="072AAE20" w14:textId="77777777" w:rsidR="0023409A" w:rsidRDefault="007F1C8D">
      <w:pPr>
        <w:pStyle w:val="PL"/>
        <w:shd w:val="clear" w:color="auto" w:fill="E6E6E6"/>
      </w:pPr>
      <w:r>
        <w:tab/>
        <w:t>storedNavList-r15</w:t>
      </w:r>
      <w:r>
        <w:tab/>
      </w:r>
      <w:r>
        <w:tab/>
      </w:r>
      <w:r>
        <w:tab/>
      </w:r>
      <w:r>
        <w:tab/>
        <w:t>GNSS-NavListInfo-r15</w:t>
      </w:r>
      <w:r>
        <w:tab/>
      </w:r>
      <w:r>
        <w:tab/>
      </w:r>
      <w:r>
        <w:tab/>
      </w:r>
      <w:r>
        <w:tab/>
        <w:t>OPTIONAL,</w:t>
      </w:r>
    </w:p>
    <w:p w14:paraId="0B66BE2C" w14:textId="77777777" w:rsidR="0023409A" w:rsidRDefault="007F1C8D">
      <w:pPr>
        <w:pStyle w:val="PL"/>
        <w:shd w:val="clear" w:color="auto" w:fill="E6E6E6"/>
      </w:pPr>
      <w:r>
        <w:tab/>
        <w:t>...,</w:t>
      </w:r>
    </w:p>
    <w:p w14:paraId="7F9A4877" w14:textId="77777777" w:rsidR="0023409A" w:rsidRDefault="007F1C8D">
      <w:pPr>
        <w:pStyle w:val="PL"/>
        <w:shd w:val="clear" w:color="auto" w:fill="E6E6E6"/>
      </w:pPr>
      <w:r>
        <w:lastRenderedPageBreak/>
        <w:tab/>
        <w:t>[[</w:t>
      </w:r>
    </w:p>
    <w:p w14:paraId="5CDAFD0F" w14:textId="77777777" w:rsidR="0023409A" w:rsidRDefault="007F1C8D">
      <w:pPr>
        <w:pStyle w:val="PL"/>
        <w:shd w:val="clear" w:color="auto" w:fill="E6E6E6"/>
      </w:pPr>
      <w:r>
        <w:tab/>
        <w:t>orbit-IntegrityReq-r17</w:t>
      </w:r>
      <w:r>
        <w:tab/>
        <w:t>BIT STRING {</w:t>
      </w:r>
      <w:r>
        <w:tab/>
        <w:t>orbitRangeErrorCorrelationTimeReq</w:t>
      </w:r>
      <w:r>
        <w:tab/>
      </w:r>
      <w:r>
        <w:tab/>
        <w:t>(0),</w:t>
      </w:r>
    </w:p>
    <w:p w14:paraId="582AFDCB" w14:textId="77777777" w:rsidR="0023409A" w:rsidRDefault="007F1C8D">
      <w:pPr>
        <w:pStyle w:val="PL"/>
        <w:shd w:val="clear" w:color="auto" w:fill="E6E6E6"/>
      </w:pPr>
      <w:r>
        <w:tab/>
      </w:r>
      <w:r>
        <w:tab/>
      </w:r>
      <w:r>
        <w:tab/>
      </w:r>
      <w:r>
        <w:tab/>
      </w:r>
      <w:r>
        <w:tab/>
      </w:r>
      <w:r>
        <w:tab/>
      </w:r>
      <w:r>
        <w:tab/>
      </w:r>
      <w:r>
        <w:tab/>
      </w:r>
      <w:r>
        <w:tab/>
      </w:r>
      <w:r>
        <w:tab/>
      </w:r>
      <w:r>
        <w:tab/>
      </w:r>
      <w:r>
        <w:t>orbitRangeRateErrorCorrelationTimeReq</w:t>
      </w:r>
      <w:r>
        <w:tab/>
        <w:t>(1)</w:t>
      </w:r>
    </w:p>
    <w:p w14:paraId="04572A51" w14:textId="77777777" w:rsidR="0023409A" w:rsidRDefault="007F1C8D">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EFF298A" w14:textId="77777777" w:rsidR="0023409A" w:rsidRDefault="007F1C8D">
      <w:pPr>
        <w:pStyle w:val="PL"/>
        <w:shd w:val="clear" w:color="auto" w:fill="E6E6E6"/>
      </w:pPr>
      <w:r>
        <w:tab/>
        <w:t>]]</w:t>
      </w:r>
    </w:p>
    <w:p w14:paraId="3DE94AE1" w14:textId="77777777" w:rsidR="0023409A" w:rsidRDefault="007F1C8D">
      <w:pPr>
        <w:pStyle w:val="PL"/>
        <w:shd w:val="clear" w:color="auto" w:fill="E6E6E6"/>
      </w:pPr>
      <w:r>
        <w:t>}</w:t>
      </w:r>
    </w:p>
    <w:p w14:paraId="39EA78F9" w14:textId="77777777" w:rsidR="0023409A" w:rsidRDefault="0023409A">
      <w:pPr>
        <w:pStyle w:val="PL"/>
        <w:shd w:val="clear" w:color="auto" w:fill="E6E6E6"/>
      </w:pPr>
    </w:p>
    <w:p w14:paraId="732FBD20" w14:textId="77777777" w:rsidR="0023409A" w:rsidRDefault="007F1C8D">
      <w:pPr>
        <w:pStyle w:val="PL"/>
        <w:shd w:val="clear" w:color="auto" w:fill="E6E6E6"/>
      </w:pPr>
      <w:r>
        <w:t>-- ASN1STOP</w:t>
      </w:r>
    </w:p>
    <w:p w14:paraId="09775835"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6FCA8F7" w14:textId="77777777">
        <w:trPr>
          <w:cantSplit/>
          <w:tblHeader/>
        </w:trPr>
        <w:tc>
          <w:tcPr>
            <w:tcW w:w="9639" w:type="dxa"/>
          </w:tcPr>
          <w:p w14:paraId="427FAC2A" w14:textId="77777777" w:rsidR="0023409A" w:rsidRDefault="007F1C8D">
            <w:pPr>
              <w:pStyle w:val="TAH"/>
            </w:pPr>
            <w:r>
              <w:rPr>
                <w:i/>
                <w:snapToGrid w:val="0"/>
              </w:rPr>
              <w:t>GNSS-SSR-OrbitCorrectionsReq</w:t>
            </w:r>
            <w:r>
              <w:rPr>
                <w:snapToGrid w:val="0"/>
              </w:rPr>
              <w:t xml:space="preserve"> </w:t>
            </w:r>
            <w:r>
              <w:rPr>
                <w:iCs/>
              </w:rPr>
              <w:t>field descriptions</w:t>
            </w:r>
          </w:p>
        </w:tc>
      </w:tr>
      <w:tr w:rsidR="0023409A" w14:paraId="14DFCE62" w14:textId="77777777">
        <w:trPr>
          <w:cantSplit/>
        </w:trPr>
        <w:tc>
          <w:tcPr>
            <w:tcW w:w="9639" w:type="dxa"/>
          </w:tcPr>
          <w:p w14:paraId="15EAE02D" w14:textId="77777777" w:rsidR="0023409A" w:rsidRDefault="007F1C8D">
            <w:pPr>
              <w:pStyle w:val="TAL"/>
              <w:rPr>
                <w:b/>
                <w:i/>
              </w:rPr>
            </w:pPr>
            <w:r>
              <w:rPr>
                <w:b/>
                <w:i/>
              </w:rPr>
              <w:t>storedNavList</w:t>
            </w:r>
          </w:p>
          <w:p w14:paraId="6EA6ED05" w14:textId="77777777" w:rsidR="0023409A" w:rsidRDefault="007F1C8D">
            <w:pPr>
              <w:pStyle w:val="TAL"/>
            </w:pPr>
            <w:r>
              <w:t>This list provides information to the location server about which NAV data the target dev</w:t>
            </w:r>
            <w:r>
              <w:t xml:space="preserve">ice has currently stored for the particular GNSS indicated by </w:t>
            </w:r>
            <w:r>
              <w:rPr>
                <w:i/>
              </w:rPr>
              <w:t>GNSS-ID</w:t>
            </w:r>
            <w:r>
              <w:t>.</w:t>
            </w:r>
          </w:p>
        </w:tc>
      </w:tr>
      <w:tr w:rsidR="0023409A" w14:paraId="2C9A5896" w14:textId="77777777">
        <w:trPr>
          <w:cantSplit/>
        </w:trPr>
        <w:tc>
          <w:tcPr>
            <w:tcW w:w="9639" w:type="dxa"/>
          </w:tcPr>
          <w:p w14:paraId="68FD38ED" w14:textId="77777777" w:rsidR="0023409A" w:rsidRDefault="007F1C8D">
            <w:pPr>
              <w:pStyle w:val="TAL"/>
              <w:rPr>
                <w:b/>
                <w:i/>
              </w:rPr>
            </w:pPr>
            <w:r>
              <w:rPr>
                <w:b/>
                <w:i/>
              </w:rPr>
              <w:t>orbit-IntegrityReq</w:t>
            </w:r>
          </w:p>
          <w:p w14:paraId="557DC632" w14:textId="77777777" w:rsidR="0023409A" w:rsidRDefault="007F1C8D">
            <w:pPr>
              <w:pStyle w:val="TAL"/>
              <w:rPr>
                <w:snapToGrid w:val="0"/>
              </w:rPr>
            </w:pPr>
            <w:r>
              <w:rPr>
                <w:snapToGrid w:val="0"/>
              </w:rPr>
              <w:t xml:space="preserve">This field, if present, indicates that the target device requests the IEs </w:t>
            </w:r>
            <w:r>
              <w:rPr>
                <w:i/>
                <w:iCs/>
                <w:snapToGrid w:val="0"/>
              </w:rPr>
              <w:t>ORBIT-IntegrityParameters</w:t>
            </w:r>
            <w:r>
              <w:rPr>
                <w:snapToGrid w:val="0"/>
              </w:rPr>
              <w:t xml:space="preserve"> and </w:t>
            </w:r>
            <w:r>
              <w:rPr>
                <w:i/>
                <w:iCs/>
                <w:snapToGrid w:val="0"/>
              </w:rPr>
              <w:t>SSR-IntegrityOrbitBounds</w:t>
            </w:r>
            <w:r>
              <w:rPr>
                <w:rFonts w:eastAsia="Courier New" w:cs="Courier New"/>
                <w:color w:val="000000"/>
                <w:szCs w:val="16"/>
              </w:rPr>
              <w:t>.</w:t>
            </w:r>
          </w:p>
          <w:p w14:paraId="55294DCB" w14:textId="77777777" w:rsidR="0023409A" w:rsidRDefault="007F1C8D">
            <w:pPr>
              <w:pStyle w:val="TAL"/>
              <w:rPr>
                <w:b/>
                <w:i/>
              </w:rPr>
            </w:pPr>
            <w:r>
              <w:t>A one</w:t>
            </w:r>
            <w:r>
              <w:noBreakHyphen/>
            </w:r>
            <w:r>
              <w:t xml:space="preserve">value at the bit position '0' means that the target device requests the field </w:t>
            </w:r>
            <w:r>
              <w:rPr>
                <w:i/>
                <w:iCs/>
              </w:rPr>
              <w:t>orbitRangeErrorCorrelationTime</w:t>
            </w:r>
            <w:r>
              <w:t xml:space="preserve"> in IE </w:t>
            </w:r>
            <w:r>
              <w:rPr>
                <w:i/>
                <w:iCs/>
              </w:rPr>
              <w:t>ORBIT-IntegrityParameters</w:t>
            </w:r>
            <w:r>
              <w:t xml:space="preserve">; a one-value at bit position '1' means that the target device requests the field </w:t>
            </w:r>
            <w:r>
              <w:rPr>
                <w:i/>
                <w:iCs/>
              </w:rPr>
              <w:t>orbitRangeRateErrorCorrelationTime</w:t>
            </w:r>
            <w:r>
              <w:t xml:space="preserve"> in IE </w:t>
            </w:r>
            <w:r>
              <w:rPr>
                <w:i/>
                <w:iCs/>
              </w:rPr>
              <w:t>ORBIT-IntegrityParameters</w:t>
            </w:r>
            <w:r>
              <w:t>.</w:t>
            </w:r>
          </w:p>
        </w:tc>
      </w:tr>
    </w:tbl>
    <w:p w14:paraId="3845454A" w14:textId="77777777" w:rsidR="0023409A" w:rsidRDefault="0023409A"/>
    <w:p w14:paraId="547FF6B5" w14:textId="77777777" w:rsidR="0023409A" w:rsidRDefault="007F1C8D">
      <w:pPr>
        <w:pStyle w:val="Heading4"/>
        <w:rPr>
          <w:i/>
          <w:snapToGrid w:val="0"/>
        </w:rPr>
      </w:pPr>
      <w:bookmarkStart w:id="2193" w:name="_Toc27765309"/>
      <w:bookmarkStart w:id="2194" w:name="_Toc52547448"/>
      <w:bookmarkStart w:id="2195" w:name="_Toc52547978"/>
      <w:bookmarkStart w:id="2196" w:name="_Toc52546918"/>
      <w:bookmarkStart w:id="2197" w:name="_Toc37681001"/>
      <w:bookmarkStart w:id="2198" w:name="_Toc52548508"/>
      <w:bookmarkStart w:id="2199" w:name="_Toc46486573"/>
      <w:bookmarkStart w:id="2200" w:name="_Toc90719754"/>
      <w:r>
        <w:rPr>
          <w:i/>
        </w:rPr>
        <w:t>–</w:t>
      </w:r>
      <w:r>
        <w:rPr>
          <w:i/>
        </w:rPr>
        <w:tab/>
      </w:r>
      <w:r>
        <w:rPr>
          <w:i/>
          <w:snapToGrid w:val="0"/>
          <w:lang w:eastAsia="zh-CN"/>
        </w:rPr>
        <w:t>GNSS-SSR-ClockCorrectionsReq</w:t>
      </w:r>
      <w:bookmarkEnd w:id="2193"/>
      <w:bookmarkEnd w:id="2194"/>
      <w:bookmarkEnd w:id="2195"/>
      <w:bookmarkEnd w:id="2196"/>
      <w:bookmarkEnd w:id="2197"/>
      <w:bookmarkEnd w:id="2198"/>
      <w:bookmarkEnd w:id="2199"/>
      <w:bookmarkEnd w:id="2200"/>
    </w:p>
    <w:p w14:paraId="4C285AE4" w14:textId="77777777" w:rsidR="0023409A" w:rsidRDefault="007F1C8D">
      <w:pPr>
        <w:keepLines/>
      </w:pPr>
      <w:r>
        <w:t xml:space="preserve">The </w:t>
      </w:r>
      <w:bookmarkStart w:id="2201" w:name="_Hlk506343943"/>
      <w:r>
        <w:t xml:space="preserve">IE </w:t>
      </w:r>
      <w:r>
        <w:rPr>
          <w:i/>
          <w:snapToGrid w:val="0"/>
          <w:lang w:eastAsia="zh-CN"/>
        </w:rPr>
        <w:t xml:space="preserve">GNSS-SSR-ClockCorrectionsReq </w:t>
      </w:r>
      <w:bookmarkEnd w:id="2201"/>
      <w:r>
        <w:t xml:space="preserve">is used by the target device to request the </w:t>
      </w:r>
      <w:r>
        <w:rPr>
          <w:i/>
          <w:snapToGrid w:val="0"/>
          <w:lang w:eastAsia="zh-CN"/>
        </w:rPr>
        <w:t xml:space="preserve">GNSS-SSR-ClockCorrections </w:t>
      </w:r>
      <w:r>
        <w:t>assistance</w:t>
      </w:r>
      <w:r>
        <w:rPr>
          <w:i/>
        </w:rPr>
        <w:t xml:space="preserve"> </w:t>
      </w:r>
      <w:r>
        <w:t>from the location server.</w:t>
      </w:r>
    </w:p>
    <w:p w14:paraId="4333AE33" w14:textId="77777777" w:rsidR="0023409A" w:rsidRDefault="007F1C8D">
      <w:pPr>
        <w:pStyle w:val="PL"/>
        <w:shd w:val="clear" w:color="auto" w:fill="E6E6E6"/>
      </w:pPr>
      <w:r>
        <w:t>-- ASN1START</w:t>
      </w:r>
    </w:p>
    <w:p w14:paraId="30AEBE68" w14:textId="77777777" w:rsidR="0023409A" w:rsidRDefault="0023409A">
      <w:pPr>
        <w:pStyle w:val="PL"/>
        <w:shd w:val="clear" w:color="auto" w:fill="E6E6E6"/>
        <w:rPr>
          <w:snapToGrid w:val="0"/>
        </w:rPr>
      </w:pPr>
    </w:p>
    <w:p w14:paraId="3ACB7A7E" w14:textId="77777777" w:rsidR="0023409A" w:rsidRDefault="007F1C8D">
      <w:pPr>
        <w:pStyle w:val="PL"/>
        <w:shd w:val="clear" w:color="auto" w:fill="E6E6E6"/>
        <w:rPr>
          <w:snapToGrid w:val="0"/>
          <w:lang w:eastAsia="zh-CN"/>
        </w:rPr>
      </w:pPr>
      <w:r>
        <w:rPr>
          <w:snapToGrid w:val="0"/>
          <w:lang w:eastAsia="zh-CN"/>
        </w:rPr>
        <w:t>GNSS-SSR-ClockCorrectionsReq</w:t>
      </w:r>
      <w:r>
        <w:rPr>
          <w:snapToGrid w:val="0"/>
        </w:rPr>
        <w:t xml:space="preserve">-r15 </w:t>
      </w:r>
      <w:r>
        <w:rPr>
          <w:snapToGrid w:val="0"/>
          <w:lang w:eastAsia="zh-CN"/>
        </w:rPr>
        <w:t>::= SEQUENCE {</w:t>
      </w:r>
    </w:p>
    <w:p w14:paraId="2B26FE07" w14:textId="77777777" w:rsidR="0023409A" w:rsidRDefault="007F1C8D">
      <w:pPr>
        <w:pStyle w:val="PL"/>
        <w:shd w:val="clear" w:color="auto" w:fill="E6E6E6"/>
      </w:pPr>
      <w:r>
        <w:tab/>
        <w:t>storedNavList-r15</w:t>
      </w:r>
      <w:r>
        <w:tab/>
      </w:r>
      <w:r>
        <w:tab/>
      </w:r>
      <w:r>
        <w:tab/>
      </w:r>
      <w:r>
        <w:tab/>
        <w:t>GNSS-NavListInfo-r15</w:t>
      </w:r>
      <w:r>
        <w:tab/>
      </w:r>
      <w:r>
        <w:tab/>
      </w:r>
      <w:r>
        <w:tab/>
      </w:r>
      <w:r>
        <w:tab/>
        <w:t>OPTIONAL,</w:t>
      </w:r>
    </w:p>
    <w:p w14:paraId="11EC2C9C" w14:textId="77777777" w:rsidR="0023409A" w:rsidRDefault="007F1C8D">
      <w:pPr>
        <w:pStyle w:val="PL"/>
        <w:shd w:val="clear" w:color="auto" w:fill="E6E6E6"/>
      </w:pPr>
      <w:r>
        <w:tab/>
        <w:t>...,</w:t>
      </w:r>
    </w:p>
    <w:p w14:paraId="2C781CE3" w14:textId="77777777" w:rsidR="0023409A" w:rsidRDefault="007F1C8D">
      <w:pPr>
        <w:pStyle w:val="PL"/>
        <w:shd w:val="clear" w:color="auto" w:fill="E6E6E6"/>
      </w:pPr>
      <w:r>
        <w:tab/>
        <w:t>[[</w:t>
      </w:r>
    </w:p>
    <w:p w14:paraId="16F8FD7E" w14:textId="77777777" w:rsidR="0023409A" w:rsidRDefault="007F1C8D">
      <w:pPr>
        <w:pStyle w:val="PL"/>
        <w:shd w:val="clear" w:color="auto" w:fill="E6E6E6"/>
      </w:pPr>
      <w:r>
        <w:tab/>
      </w:r>
      <w:r>
        <w:tab/>
        <w:t>clock-IntegrityParametersReq-r17</w:t>
      </w:r>
      <w:r>
        <w:tab/>
        <w:t>ENUMERATED { true }</w:t>
      </w:r>
      <w:r>
        <w:tab/>
      </w:r>
      <w:r>
        <w:tab/>
      </w:r>
      <w:r>
        <w:tab/>
        <w:t>OPTIONAL,</w:t>
      </w:r>
    </w:p>
    <w:p w14:paraId="69219A1F" w14:textId="77777777" w:rsidR="0023409A" w:rsidRDefault="007F1C8D">
      <w:pPr>
        <w:pStyle w:val="PL"/>
        <w:shd w:val="clear" w:color="auto" w:fill="E6E6E6"/>
      </w:pPr>
      <w:r>
        <w:tab/>
      </w:r>
      <w:r>
        <w:tab/>
        <w:t>ssr-IntegrityClockBounds-r17</w:t>
      </w:r>
      <w:r>
        <w:tab/>
      </w:r>
      <w:r>
        <w:tab/>
        <w:t>ENUMERATED { true }</w:t>
      </w:r>
      <w:r>
        <w:tab/>
      </w:r>
      <w:r>
        <w:tab/>
      </w:r>
      <w:r>
        <w:tab/>
        <w:t>OPTIONAL</w:t>
      </w:r>
    </w:p>
    <w:p w14:paraId="49227ED0" w14:textId="77777777" w:rsidR="0023409A" w:rsidRDefault="007F1C8D">
      <w:pPr>
        <w:pStyle w:val="PL"/>
        <w:shd w:val="clear" w:color="auto" w:fill="E6E6E6"/>
      </w:pPr>
      <w:r>
        <w:tab/>
        <w:t>]]</w:t>
      </w:r>
    </w:p>
    <w:p w14:paraId="4B67CC73" w14:textId="77777777" w:rsidR="0023409A" w:rsidRDefault="007F1C8D">
      <w:pPr>
        <w:pStyle w:val="PL"/>
        <w:shd w:val="clear" w:color="auto" w:fill="E6E6E6"/>
      </w:pPr>
      <w:r>
        <w:t>}</w:t>
      </w:r>
    </w:p>
    <w:p w14:paraId="681B3E47" w14:textId="77777777" w:rsidR="0023409A" w:rsidRDefault="0023409A">
      <w:pPr>
        <w:pStyle w:val="PL"/>
        <w:shd w:val="clear" w:color="auto" w:fill="E6E6E6"/>
      </w:pPr>
    </w:p>
    <w:p w14:paraId="78311636" w14:textId="77777777" w:rsidR="0023409A" w:rsidRDefault="007F1C8D">
      <w:pPr>
        <w:pStyle w:val="PL"/>
        <w:shd w:val="clear" w:color="auto" w:fill="E6E6E6"/>
      </w:pPr>
      <w:r>
        <w:t xml:space="preserve">-- </w:t>
      </w:r>
      <w:r>
        <w:t>ASN1STOP</w:t>
      </w:r>
    </w:p>
    <w:p w14:paraId="0E2E0F7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2724FCB" w14:textId="77777777">
        <w:trPr>
          <w:cantSplit/>
          <w:tblHeader/>
        </w:trPr>
        <w:tc>
          <w:tcPr>
            <w:tcW w:w="9639" w:type="dxa"/>
          </w:tcPr>
          <w:p w14:paraId="1813961B" w14:textId="77777777" w:rsidR="0023409A" w:rsidRDefault="007F1C8D">
            <w:pPr>
              <w:pStyle w:val="TAH"/>
            </w:pPr>
            <w:r>
              <w:rPr>
                <w:i/>
                <w:snapToGrid w:val="0"/>
              </w:rPr>
              <w:lastRenderedPageBreak/>
              <w:t>GNSS-SSR-ClockCorrectionsReq</w:t>
            </w:r>
            <w:r>
              <w:rPr>
                <w:snapToGrid w:val="0"/>
              </w:rPr>
              <w:t xml:space="preserve"> </w:t>
            </w:r>
            <w:r>
              <w:rPr>
                <w:iCs/>
              </w:rPr>
              <w:t>field descriptions</w:t>
            </w:r>
          </w:p>
        </w:tc>
      </w:tr>
      <w:tr w:rsidR="0023409A" w14:paraId="0015D81D" w14:textId="77777777">
        <w:trPr>
          <w:cantSplit/>
        </w:trPr>
        <w:tc>
          <w:tcPr>
            <w:tcW w:w="9639" w:type="dxa"/>
          </w:tcPr>
          <w:p w14:paraId="366BEB40" w14:textId="77777777" w:rsidR="0023409A" w:rsidRDefault="007F1C8D">
            <w:pPr>
              <w:pStyle w:val="TAL"/>
              <w:rPr>
                <w:b/>
                <w:i/>
              </w:rPr>
            </w:pPr>
            <w:r>
              <w:rPr>
                <w:b/>
                <w:i/>
              </w:rPr>
              <w:t>storedNavList</w:t>
            </w:r>
          </w:p>
          <w:p w14:paraId="652CBB2F" w14:textId="77777777" w:rsidR="0023409A" w:rsidRDefault="007F1C8D">
            <w:pPr>
              <w:pStyle w:val="TAL"/>
            </w:pPr>
            <w:r>
              <w:t xml:space="preserve">This list provides information to the location server about which NAV data the target device has currently stored for the particular GNSS indicated by </w:t>
            </w:r>
            <w:r>
              <w:rPr>
                <w:i/>
              </w:rPr>
              <w:t>GNSS-ID</w:t>
            </w:r>
            <w:r>
              <w:t>.</w:t>
            </w:r>
          </w:p>
        </w:tc>
      </w:tr>
      <w:tr w:rsidR="0023409A" w14:paraId="3EB8C82A" w14:textId="77777777">
        <w:trPr>
          <w:cantSplit/>
        </w:trPr>
        <w:tc>
          <w:tcPr>
            <w:tcW w:w="9639" w:type="dxa"/>
          </w:tcPr>
          <w:p w14:paraId="61108270" w14:textId="77777777" w:rsidR="0023409A" w:rsidRDefault="007F1C8D">
            <w:pPr>
              <w:pStyle w:val="TAL"/>
              <w:rPr>
                <w:b/>
                <w:bCs/>
                <w:i/>
                <w:iCs/>
                <w:snapToGrid w:val="0"/>
              </w:rPr>
            </w:pPr>
            <w:r>
              <w:rPr>
                <w:b/>
                <w:bCs/>
                <w:i/>
                <w:iCs/>
                <w:snapToGrid w:val="0"/>
              </w:rPr>
              <w:t>clock-IntegrityParamet</w:t>
            </w:r>
            <w:r>
              <w:rPr>
                <w:b/>
                <w:bCs/>
                <w:i/>
                <w:iCs/>
                <w:snapToGrid w:val="0"/>
              </w:rPr>
              <w:t>ersReq</w:t>
            </w:r>
          </w:p>
          <w:p w14:paraId="5168DB7A" w14:textId="77777777" w:rsidR="0023409A" w:rsidRDefault="007F1C8D">
            <w:pPr>
              <w:pStyle w:val="TAL"/>
              <w:rPr>
                <w:b/>
                <w:i/>
              </w:rPr>
            </w:pPr>
            <w:r>
              <w:rPr>
                <w:snapToGrid w:val="0"/>
              </w:rPr>
              <w:t xml:space="preserve">This field. If present, indicates that te target device requests the </w:t>
            </w:r>
            <w:r>
              <w:rPr>
                <w:i/>
                <w:iCs/>
                <w:snapToGrid w:val="0"/>
              </w:rPr>
              <w:t>CLOCK-IntegrityParameters</w:t>
            </w:r>
            <w:r>
              <w:rPr>
                <w:snapToGrid w:val="0"/>
              </w:rPr>
              <w:t xml:space="preserve"> in IE </w:t>
            </w:r>
            <w:r>
              <w:rPr>
                <w:i/>
                <w:iCs/>
                <w:snapToGrid w:val="0"/>
              </w:rPr>
              <w:t>GNSS-SSR-ClockCorrections</w:t>
            </w:r>
            <w:r>
              <w:rPr>
                <w:snapToGrid w:val="0"/>
              </w:rPr>
              <w:t>.</w:t>
            </w:r>
          </w:p>
        </w:tc>
      </w:tr>
      <w:tr w:rsidR="0023409A" w14:paraId="3F7FE7A7" w14:textId="77777777">
        <w:trPr>
          <w:cantSplit/>
        </w:trPr>
        <w:tc>
          <w:tcPr>
            <w:tcW w:w="9639" w:type="dxa"/>
          </w:tcPr>
          <w:p w14:paraId="51E3BBDD" w14:textId="77777777" w:rsidR="0023409A" w:rsidRDefault="007F1C8D">
            <w:pPr>
              <w:pStyle w:val="TAL"/>
              <w:rPr>
                <w:b/>
                <w:bCs/>
                <w:i/>
                <w:iCs/>
                <w:snapToGrid w:val="0"/>
              </w:rPr>
            </w:pPr>
            <w:r>
              <w:rPr>
                <w:b/>
                <w:bCs/>
                <w:i/>
                <w:iCs/>
                <w:snapToGrid w:val="0"/>
              </w:rPr>
              <w:t>ssr-IntegrityClockBounds</w:t>
            </w:r>
          </w:p>
          <w:p w14:paraId="28AAE780" w14:textId="77777777" w:rsidR="0023409A" w:rsidRDefault="007F1C8D">
            <w:pPr>
              <w:pStyle w:val="TAL"/>
              <w:rPr>
                <w:b/>
                <w:i/>
              </w:rPr>
            </w:pPr>
            <w:r>
              <w:rPr>
                <w:snapToGrid w:val="0"/>
              </w:rPr>
              <w:t xml:space="preserve">This field. If present, indicates that the target device requests the </w:t>
            </w:r>
            <w:r>
              <w:rPr>
                <w:i/>
                <w:iCs/>
                <w:snapToGrid w:val="0"/>
              </w:rPr>
              <w:t>SSR-IntegrityClockBounds</w:t>
            </w:r>
            <w:r>
              <w:rPr>
                <w:snapToGrid w:val="0"/>
              </w:rPr>
              <w:t xml:space="preserve"> in IE </w:t>
            </w:r>
            <w:r>
              <w:rPr>
                <w:i/>
                <w:iCs/>
                <w:snapToGrid w:val="0"/>
              </w:rPr>
              <w:t>GNSS-SSR-ClockCorrections</w:t>
            </w:r>
            <w:r>
              <w:rPr>
                <w:snapToGrid w:val="0"/>
              </w:rPr>
              <w:t>.</w:t>
            </w:r>
          </w:p>
        </w:tc>
      </w:tr>
    </w:tbl>
    <w:p w14:paraId="28E6B674" w14:textId="77777777" w:rsidR="0023409A" w:rsidRDefault="0023409A"/>
    <w:p w14:paraId="35F2503D" w14:textId="77777777" w:rsidR="0023409A" w:rsidRDefault="007F1C8D">
      <w:pPr>
        <w:pStyle w:val="Heading4"/>
        <w:rPr>
          <w:i/>
          <w:snapToGrid w:val="0"/>
        </w:rPr>
      </w:pPr>
      <w:bookmarkStart w:id="2202" w:name="_Toc90719755"/>
      <w:bookmarkStart w:id="2203" w:name="_Toc52547979"/>
      <w:bookmarkStart w:id="2204" w:name="_Toc52548509"/>
      <w:bookmarkStart w:id="2205" w:name="_Toc37681002"/>
      <w:bookmarkStart w:id="2206" w:name="_Toc52546919"/>
      <w:bookmarkStart w:id="2207" w:name="_Toc46486574"/>
      <w:bookmarkStart w:id="2208" w:name="_Toc27765310"/>
      <w:bookmarkStart w:id="2209" w:name="_Toc52547449"/>
      <w:r>
        <w:rPr>
          <w:i/>
        </w:rPr>
        <w:t>–</w:t>
      </w:r>
      <w:r>
        <w:rPr>
          <w:i/>
        </w:rPr>
        <w:tab/>
      </w:r>
      <w:r>
        <w:rPr>
          <w:i/>
          <w:snapToGrid w:val="0"/>
          <w:lang w:eastAsia="zh-CN"/>
        </w:rPr>
        <w:t>GNSS-SSR-CodeBiasReq</w:t>
      </w:r>
      <w:bookmarkEnd w:id="2202"/>
      <w:bookmarkEnd w:id="2203"/>
      <w:bookmarkEnd w:id="2204"/>
      <w:bookmarkEnd w:id="2205"/>
      <w:bookmarkEnd w:id="2206"/>
      <w:bookmarkEnd w:id="2207"/>
      <w:bookmarkEnd w:id="2208"/>
      <w:bookmarkEnd w:id="2209"/>
    </w:p>
    <w:p w14:paraId="2BFD14AB" w14:textId="77777777" w:rsidR="0023409A" w:rsidRDefault="007F1C8D">
      <w:pPr>
        <w:keepLines/>
      </w:pPr>
      <w:r>
        <w:t xml:space="preserve">The IE </w:t>
      </w:r>
      <w:r>
        <w:rPr>
          <w:i/>
          <w:snapToGrid w:val="0"/>
          <w:lang w:eastAsia="zh-CN"/>
        </w:rPr>
        <w:t xml:space="preserve">GNSS-SSR-CodeBiasReq </w:t>
      </w:r>
      <w:r>
        <w:t xml:space="preserve">is used by the target device to request the </w:t>
      </w:r>
      <w:r>
        <w:rPr>
          <w:i/>
          <w:snapToGrid w:val="0"/>
          <w:lang w:eastAsia="zh-CN"/>
        </w:rPr>
        <w:t xml:space="preserve">GNSS-SSR-CodeBias </w:t>
      </w:r>
      <w:r>
        <w:t>assistance</w:t>
      </w:r>
      <w:r>
        <w:rPr>
          <w:i/>
        </w:rPr>
        <w:t xml:space="preserve"> </w:t>
      </w:r>
      <w:r>
        <w:t>fr</w:t>
      </w:r>
      <w:r>
        <w:t>om the location server.</w:t>
      </w:r>
    </w:p>
    <w:p w14:paraId="270EBC2A" w14:textId="77777777" w:rsidR="0023409A" w:rsidRDefault="007F1C8D">
      <w:pPr>
        <w:pStyle w:val="PL"/>
        <w:shd w:val="clear" w:color="auto" w:fill="E6E6E6"/>
      </w:pPr>
      <w:r>
        <w:t>-- ASN1START</w:t>
      </w:r>
    </w:p>
    <w:p w14:paraId="7B555B24" w14:textId="77777777" w:rsidR="0023409A" w:rsidRDefault="0023409A">
      <w:pPr>
        <w:pStyle w:val="PL"/>
        <w:shd w:val="clear" w:color="auto" w:fill="E6E6E6"/>
        <w:rPr>
          <w:snapToGrid w:val="0"/>
        </w:rPr>
      </w:pPr>
    </w:p>
    <w:p w14:paraId="149663A6" w14:textId="77777777" w:rsidR="0023409A" w:rsidRDefault="007F1C8D">
      <w:pPr>
        <w:pStyle w:val="PL"/>
        <w:shd w:val="clear" w:color="auto" w:fill="E6E6E6"/>
        <w:rPr>
          <w:snapToGrid w:val="0"/>
          <w:lang w:eastAsia="zh-CN"/>
        </w:rPr>
      </w:pPr>
      <w:bookmarkStart w:id="2210" w:name="_Hlk506343890"/>
      <w:r>
        <w:rPr>
          <w:snapToGrid w:val="0"/>
          <w:lang w:eastAsia="zh-CN"/>
        </w:rPr>
        <w:t>GNSS-SSR-CodeBiasReq-r15</w:t>
      </w:r>
      <w:r>
        <w:rPr>
          <w:snapToGrid w:val="0"/>
        </w:rPr>
        <w:t xml:space="preserve"> </w:t>
      </w:r>
      <w:bookmarkEnd w:id="2210"/>
      <w:r>
        <w:rPr>
          <w:snapToGrid w:val="0"/>
          <w:lang w:eastAsia="zh-CN"/>
        </w:rPr>
        <w:t>::= SEQUENCE {</w:t>
      </w:r>
    </w:p>
    <w:p w14:paraId="68799C9C" w14:textId="77777777" w:rsidR="0023409A" w:rsidRDefault="007F1C8D">
      <w:pPr>
        <w:pStyle w:val="PL"/>
        <w:shd w:val="clear" w:color="auto" w:fill="E6E6E6"/>
        <w:rPr>
          <w:snapToGrid w:val="0"/>
        </w:rPr>
      </w:pPr>
      <w:r>
        <w:tab/>
      </w:r>
      <w:r>
        <w:rPr>
          <w:snapToGrid w:val="0"/>
        </w:rPr>
        <w:t>signal-and-tracking-mode-ID-Map-r15</w:t>
      </w:r>
      <w:r>
        <w:rPr>
          <w:snapToGrid w:val="0"/>
        </w:rPr>
        <w:tab/>
      </w:r>
      <w:r>
        <w:rPr>
          <w:snapToGrid w:val="0"/>
        </w:rPr>
        <w:tab/>
        <w:t>GNSS-SignalIDs,</w:t>
      </w:r>
    </w:p>
    <w:p w14:paraId="1C7A0D8D" w14:textId="77777777" w:rsidR="0023409A" w:rsidRDefault="007F1C8D">
      <w:pPr>
        <w:pStyle w:val="PL"/>
        <w:shd w:val="clear" w:color="auto" w:fill="E6E6E6"/>
      </w:pPr>
      <w:r>
        <w:rPr>
          <w:snapToGrid w:val="0"/>
        </w:rPr>
        <w:tab/>
      </w:r>
      <w:bookmarkStart w:id="2211" w:name="_Hlk506343869"/>
      <w:r>
        <w:rPr>
          <w:snapToGrid w:val="0"/>
        </w:rPr>
        <w:t>storedNavList-r15</w:t>
      </w:r>
      <w:bookmarkEnd w:id="2211"/>
      <w:r>
        <w:rPr>
          <w:snapToGrid w:val="0"/>
        </w:rPr>
        <w:tab/>
      </w:r>
      <w:r>
        <w:rPr>
          <w:snapToGrid w:val="0"/>
        </w:rPr>
        <w:tab/>
      </w:r>
      <w:r>
        <w:rPr>
          <w:snapToGrid w:val="0"/>
        </w:rPr>
        <w:tab/>
      </w:r>
      <w:r>
        <w:rPr>
          <w:snapToGrid w:val="0"/>
        </w:rPr>
        <w:tab/>
      </w:r>
      <w:r>
        <w:rPr>
          <w:snapToGrid w:val="0"/>
        </w:rPr>
        <w:tab/>
      </w:r>
      <w:r>
        <w:rPr>
          <w:snapToGrid w:val="0"/>
        </w:rPr>
        <w:tab/>
      </w:r>
      <w:r>
        <w:t>GNSS-NavListInfo-r15</w:t>
      </w:r>
      <w:r>
        <w:rPr>
          <w:snapToGrid w:val="0"/>
        </w:rPr>
        <w:tab/>
      </w:r>
      <w:r>
        <w:rPr>
          <w:snapToGrid w:val="0"/>
        </w:rPr>
        <w:tab/>
      </w:r>
      <w:r>
        <w:rPr>
          <w:snapToGrid w:val="0"/>
        </w:rPr>
        <w:tab/>
      </w:r>
      <w:r>
        <w:rPr>
          <w:snapToGrid w:val="0"/>
        </w:rPr>
        <w:tab/>
        <w:t>OPTIONAL,</w:t>
      </w:r>
    </w:p>
    <w:p w14:paraId="11669DE3" w14:textId="77777777" w:rsidR="0023409A" w:rsidRDefault="007F1C8D">
      <w:pPr>
        <w:pStyle w:val="PL"/>
        <w:shd w:val="clear" w:color="auto" w:fill="E6E6E6"/>
      </w:pPr>
      <w:r>
        <w:tab/>
        <w:t>...,</w:t>
      </w:r>
    </w:p>
    <w:p w14:paraId="28C3C1C4" w14:textId="77777777" w:rsidR="0023409A" w:rsidRDefault="007F1C8D">
      <w:pPr>
        <w:pStyle w:val="PL"/>
        <w:shd w:val="clear" w:color="auto" w:fill="E6E6E6"/>
      </w:pPr>
      <w:r>
        <w:tab/>
        <w:t>[[</w:t>
      </w:r>
    </w:p>
    <w:p w14:paraId="78ED4DCC"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r>
      <w:r>
        <w:rPr>
          <w:rFonts w:eastAsia="Courier New" w:cs="Courier New"/>
          <w:color w:val="000000"/>
          <w:szCs w:val="16"/>
        </w:rPr>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2CE83E5" w14:textId="77777777" w:rsidR="0023409A" w:rsidRDefault="007F1C8D">
      <w:pPr>
        <w:pStyle w:val="PL"/>
        <w:shd w:val="clear" w:color="auto" w:fill="E6E6E6"/>
      </w:pPr>
      <w:r>
        <w:rPr>
          <w:rFonts w:eastAsia="Courier New" w:cs="Courier New"/>
          <w:color w:val="000000"/>
          <w:szCs w:val="16"/>
        </w:rPr>
        <w:tab/>
        <w:t>]]</w:t>
      </w:r>
    </w:p>
    <w:p w14:paraId="07A6BA8B" w14:textId="77777777" w:rsidR="0023409A" w:rsidRDefault="007F1C8D">
      <w:pPr>
        <w:pStyle w:val="PL"/>
        <w:shd w:val="clear" w:color="auto" w:fill="E6E6E6"/>
      </w:pPr>
      <w:r>
        <w:t>}</w:t>
      </w:r>
    </w:p>
    <w:p w14:paraId="224F0B83" w14:textId="77777777" w:rsidR="0023409A" w:rsidRDefault="0023409A">
      <w:pPr>
        <w:pStyle w:val="PL"/>
        <w:shd w:val="clear" w:color="auto" w:fill="E6E6E6"/>
      </w:pPr>
    </w:p>
    <w:p w14:paraId="4D797017" w14:textId="77777777" w:rsidR="0023409A" w:rsidRDefault="007F1C8D">
      <w:pPr>
        <w:pStyle w:val="PL"/>
        <w:shd w:val="clear" w:color="auto" w:fill="E6E6E6"/>
      </w:pPr>
      <w:r>
        <w:t>-- ASN1STOP</w:t>
      </w:r>
    </w:p>
    <w:p w14:paraId="46CDF17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AB953C5" w14:textId="77777777">
        <w:trPr>
          <w:cantSplit/>
          <w:tblHeader/>
        </w:trPr>
        <w:tc>
          <w:tcPr>
            <w:tcW w:w="9639" w:type="dxa"/>
          </w:tcPr>
          <w:p w14:paraId="65B5CE54" w14:textId="77777777" w:rsidR="0023409A" w:rsidRDefault="007F1C8D">
            <w:pPr>
              <w:pStyle w:val="TAH"/>
            </w:pPr>
            <w:r>
              <w:rPr>
                <w:i/>
                <w:snapToGrid w:val="0"/>
              </w:rPr>
              <w:t>GNSS-SSR-CodeBiasReq</w:t>
            </w:r>
            <w:r>
              <w:rPr>
                <w:snapToGrid w:val="0"/>
              </w:rPr>
              <w:t xml:space="preserve"> </w:t>
            </w:r>
            <w:r>
              <w:rPr>
                <w:iCs/>
              </w:rPr>
              <w:t>field descriptions</w:t>
            </w:r>
          </w:p>
        </w:tc>
      </w:tr>
      <w:tr w:rsidR="0023409A" w14:paraId="5A1FC7AC" w14:textId="77777777">
        <w:trPr>
          <w:cantSplit/>
        </w:trPr>
        <w:tc>
          <w:tcPr>
            <w:tcW w:w="9639" w:type="dxa"/>
          </w:tcPr>
          <w:p w14:paraId="02CF6B96" w14:textId="77777777" w:rsidR="0023409A" w:rsidRDefault="007F1C8D">
            <w:pPr>
              <w:pStyle w:val="TAL"/>
              <w:rPr>
                <w:b/>
                <w:i/>
              </w:rPr>
            </w:pPr>
            <w:r>
              <w:rPr>
                <w:b/>
                <w:i/>
              </w:rPr>
              <w:t>signal-and-tracking-mode-ID-Map</w:t>
            </w:r>
          </w:p>
          <w:p w14:paraId="6A5F03C0" w14:textId="77777777" w:rsidR="0023409A" w:rsidRDefault="007F1C8D">
            <w:pPr>
              <w:pStyle w:val="TAL"/>
            </w:pPr>
            <w:r>
              <w:t xml:space="preserve">This field specifies the GNSS signal(s) for which the </w:t>
            </w:r>
            <w:r>
              <w:rPr>
                <w:i/>
              </w:rPr>
              <w:t>GNSS-SSR-CodeBias</w:t>
            </w:r>
            <w:r>
              <w:t xml:space="preserve"> is requested. </w:t>
            </w:r>
          </w:p>
        </w:tc>
      </w:tr>
      <w:tr w:rsidR="0023409A" w14:paraId="204F2F37" w14:textId="77777777">
        <w:trPr>
          <w:cantSplit/>
        </w:trPr>
        <w:tc>
          <w:tcPr>
            <w:tcW w:w="9639" w:type="dxa"/>
          </w:tcPr>
          <w:p w14:paraId="103C0A0C" w14:textId="77777777" w:rsidR="0023409A" w:rsidRDefault="007F1C8D">
            <w:pPr>
              <w:pStyle w:val="TAL"/>
              <w:rPr>
                <w:b/>
                <w:i/>
              </w:rPr>
            </w:pPr>
            <w:r>
              <w:rPr>
                <w:b/>
                <w:i/>
              </w:rPr>
              <w:t>storedNavList</w:t>
            </w:r>
          </w:p>
          <w:p w14:paraId="6A5A2BCC" w14:textId="77777777" w:rsidR="0023409A" w:rsidRDefault="007F1C8D">
            <w:pPr>
              <w:pStyle w:val="TAL"/>
            </w:pPr>
            <w:r>
              <w:t xml:space="preserve">This list provides information to the location server about which NAV data the target device has currently stored for the particular GNSS indicated by </w:t>
            </w:r>
            <w:r>
              <w:rPr>
                <w:i/>
              </w:rPr>
              <w:t>GNS</w:t>
            </w:r>
            <w:r>
              <w:rPr>
                <w:i/>
              </w:rPr>
              <w:t>S-ID</w:t>
            </w:r>
            <w:r>
              <w:t>.</w:t>
            </w:r>
          </w:p>
        </w:tc>
      </w:tr>
      <w:tr w:rsidR="0023409A" w14:paraId="5ED6EC7C" w14:textId="77777777">
        <w:trPr>
          <w:cantSplit/>
        </w:trPr>
        <w:tc>
          <w:tcPr>
            <w:tcW w:w="9639" w:type="dxa"/>
          </w:tcPr>
          <w:p w14:paraId="18D31F5C" w14:textId="77777777" w:rsidR="0023409A" w:rsidRDefault="007F1C8D">
            <w:pPr>
              <w:pStyle w:val="TAL"/>
              <w:rPr>
                <w:b/>
                <w:i/>
              </w:rPr>
            </w:pPr>
            <w:r>
              <w:rPr>
                <w:b/>
                <w:i/>
              </w:rPr>
              <w:t>ssr-IntegrityCodeBiasBoundsReq</w:t>
            </w:r>
          </w:p>
          <w:p w14:paraId="7666BFBF" w14:textId="77777777" w:rsidR="0023409A" w:rsidRDefault="007F1C8D">
            <w:pPr>
              <w:pStyle w:val="TAL"/>
              <w:rPr>
                <w:b/>
                <w:i/>
              </w:rPr>
            </w:pPr>
            <w:r>
              <w:rPr>
                <w:bCs/>
                <w:iCs/>
              </w:rPr>
              <w:t xml:space="preserve">This field, if present, indicates that the </w:t>
            </w:r>
            <w:r>
              <w:rPr>
                <w:bCs/>
                <w:i/>
              </w:rPr>
              <w:t>SSR-IntegrityCodeBiasBounds</w:t>
            </w:r>
            <w:r>
              <w:rPr>
                <w:bCs/>
                <w:iCs/>
              </w:rPr>
              <w:t xml:space="preserve"> are requested.</w:t>
            </w:r>
          </w:p>
        </w:tc>
      </w:tr>
    </w:tbl>
    <w:p w14:paraId="763B32AD" w14:textId="77777777" w:rsidR="0023409A" w:rsidRDefault="0023409A"/>
    <w:p w14:paraId="58140AB0" w14:textId="77777777" w:rsidR="0023409A" w:rsidRDefault="007F1C8D">
      <w:pPr>
        <w:pStyle w:val="Heading4"/>
        <w:rPr>
          <w:i/>
          <w:snapToGrid w:val="0"/>
        </w:rPr>
      </w:pPr>
      <w:bookmarkStart w:id="2212" w:name="_Toc90719756"/>
      <w:bookmarkStart w:id="2213" w:name="_Toc52547450"/>
      <w:bookmarkStart w:id="2214" w:name="_Toc52546920"/>
      <w:bookmarkStart w:id="2215" w:name="_Toc52548510"/>
      <w:bookmarkStart w:id="2216" w:name="_Toc46486575"/>
      <w:bookmarkStart w:id="2217" w:name="_Toc52547980"/>
      <w:bookmarkStart w:id="2218" w:name="_Toc37681003"/>
      <w:r>
        <w:rPr>
          <w:i/>
        </w:rPr>
        <w:t>–</w:t>
      </w:r>
      <w:r>
        <w:rPr>
          <w:i/>
        </w:rPr>
        <w:tab/>
      </w:r>
      <w:r>
        <w:rPr>
          <w:i/>
          <w:snapToGrid w:val="0"/>
          <w:lang w:eastAsia="zh-CN"/>
        </w:rPr>
        <w:t>GNSS-SSR-URA-Req</w:t>
      </w:r>
      <w:bookmarkEnd w:id="2212"/>
      <w:bookmarkEnd w:id="2213"/>
      <w:bookmarkEnd w:id="2214"/>
      <w:bookmarkEnd w:id="2215"/>
      <w:bookmarkEnd w:id="2216"/>
      <w:bookmarkEnd w:id="2217"/>
      <w:bookmarkEnd w:id="2218"/>
    </w:p>
    <w:p w14:paraId="13EAD4E3" w14:textId="77777777" w:rsidR="0023409A" w:rsidRDefault="007F1C8D">
      <w:pPr>
        <w:keepLines/>
      </w:pPr>
      <w:r>
        <w:t xml:space="preserve">The IE </w:t>
      </w:r>
      <w:r>
        <w:rPr>
          <w:i/>
          <w:snapToGrid w:val="0"/>
          <w:lang w:eastAsia="zh-CN"/>
        </w:rPr>
        <w:t xml:space="preserve">GNSS-SSR-URA-Req </w:t>
      </w:r>
      <w:r>
        <w:t xml:space="preserve">is used by the target device to request the </w:t>
      </w:r>
      <w:r>
        <w:rPr>
          <w:i/>
          <w:snapToGrid w:val="0"/>
          <w:lang w:eastAsia="zh-CN"/>
        </w:rPr>
        <w:t xml:space="preserve">GNSS-SSR-URA </w:t>
      </w:r>
      <w:r>
        <w:t>assistance</w:t>
      </w:r>
      <w:r>
        <w:rPr>
          <w:i/>
        </w:rPr>
        <w:t xml:space="preserve"> </w:t>
      </w:r>
      <w:r>
        <w:t>from the location server.</w:t>
      </w:r>
    </w:p>
    <w:p w14:paraId="32F5BEDD" w14:textId="77777777" w:rsidR="0023409A" w:rsidRDefault="007F1C8D">
      <w:pPr>
        <w:pStyle w:val="PL"/>
        <w:shd w:val="clear" w:color="auto" w:fill="E6E6E6"/>
      </w:pPr>
      <w:r>
        <w:t>-- ASN1START</w:t>
      </w:r>
    </w:p>
    <w:p w14:paraId="18A7F92E" w14:textId="77777777" w:rsidR="0023409A" w:rsidRDefault="0023409A">
      <w:pPr>
        <w:pStyle w:val="PL"/>
        <w:shd w:val="clear" w:color="auto" w:fill="E6E6E6"/>
        <w:rPr>
          <w:snapToGrid w:val="0"/>
        </w:rPr>
      </w:pPr>
    </w:p>
    <w:p w14:paraId="7F0F2BD4" w14:textId="77777777" w:rsidR="0023409A" w:rsidRDefault="007F1C8D">
      <w:pPr>
        <w:pStyle w:val="PL"/>
        <w:shd w:val="clear" w:color="auto" w:fill="E6E6E6"/>
        <w:rPr>
          <w:snapToGrid w:val="0"/>
          <w:lang w:eastAsia="zh-CN"/>
        </w:rPr>
      </w:pPr>
      <w:r>
        <w:rPr>
          <w:snapToGrid w:val="0"/>
        </w:rPr>
        <w:t xml:space="preserve">GNSS-SSR-URA-Req-r16 </w:t>
      </w:r>
      <w:r>
        <w:rPr>
          <w:snapToGrid w:val="0"/>
          <w:lang w:eastAsia="zh-CN"/>
        </w:rPr>
        <w:t>::= SEQUENCE {</w:t>
      </w:r>
    </w:p>
    <w:p w14:paraId="04116738" w14:textId="77777777" w:rsidR="0023409A" w:rsidRDefault="007F1C8D">
      <w:pPr>
        <w:pStyle w:val="PL"/>
        <w:shd w:val="clear" w:color="auto" w:fill="E6E6E6"/>
      </w:pPr>
      <w:r>
        <w:tab/>
        <w:t>...</w:t>
      </w:r>
    </w:p>
    <w:p w14:paraId="2AB184EB" w14:textId="77777777" w:rsidR="0023409A" w:rsidRDefault="007F1C8D">
      <w:pPr>
        <w:pStyle w:val="PL"/>
        <w:shd w:val="clear" w:color="auto" w:fill="E6E6E6"/>
      </w:pPr>
      <w:r>
        <w:t>}</w:t>
      </w:r>
    </w:p>
    <w:p w14:paraId="77450056" w14:textId="77777777" w:rsidR="0023409A" w:rsidRDefault="0023409A">
      <w:pPr>
        <w:pStyle w:val="PL"/>
        <w:shd w:val="clear" w:color="auto" w:fill="E6E6E6"/>
      </w:pPr>
    </w:p>
    <w:p w14:paraId="2D2AE2B2" w14:textId="77777777" w:rsidR="0023409A" w:rsidRDefault="007F1C8D">
      <w:pPr>
        <w:pStyle w:val="PL"/>
        <w:shd w:val="clear" w:color="auto" w:fill="E6E6E6"/>
      </w:pPr>
      <w:r>
        <w:lastRenderedPageBreak/>
        <w:t>-- ASN1STOP</w:t>
      </w:r>
    </w:p>
    <w:p w14:paraId="61479F74" w14:textId="77777777" w:rsidR="0023409A" w:rsidRDefault="0023409A"/>
    <w:p w14:paraId="13BD0859" w14:textId="77777777" w:rsidR="0023409A" w:rsidRDefault="007F1C8D">
      <w:pPr>
        <w:pStyle w:val="Heading4"/>
        <w:rPr>
          <w:i/>
          <w:snapToGrid w:val="0"/>
        </w:rPr>
      </w:pPr>
      <w:bookmarkStart w:id="2219" w:name="_Toc90719757"/>
      <w:bookmarkStart w:id="2220" w:name="_Toc46486576"/>
      <w:bookmarkStart w:id="2221" w:name="_Toc52547451"/>
      <w:bookmarkStart w:id="2222" w:name="_Toc52548511"/>
      <w:bookmarkStart w:id="2223" w:name="_Toc52546921"/>
      <w:bookmarkStart w:id="2224" w:name="_Toc37681004"/>
      <w:bookmarkStart w:id="2225" w:name="_Toc52547981"/>
      <w:r>
        <w:rPr>
          <w:i/>
        </w:rPr>
        <w:t>–</w:t>
      </w:r>
      <w:r>
        <w:rPr>
          <w:i/>
        </w:rPr>
        <w:tab/>
      </w:r>
      <w:r>
        <w:rPr>
          <w:i/>
          <w:snapToGrid w:val="0"/>
          <w:lang w:eastAsia="zh-CN"/>
        </w:rPr>
        <w:t>GNSS-SSR-PhaseBiasReq</w:t>
      </w:r>
      <w:bookmarkEnd w:id="2219"/>
      <w:bookmarkEnd w:id="2220"/>
      <w:bookmarkEnd w:id="2221"/>
      <w:bookmarkEnd w:id="2222"/>
      <w:bookmarkEnd w:id="2223"/>
      <w:bookmarkEnd w:id="2224"/>
      <w:bookmarkEnd w:id="2225"/>
    </w:p>
    <w:p w14:paraId="55F604B0" w14:textId="77777777" w:rsidR="0023409A" w:rsidRDefault="007F1C8D">
      <w:pPr>
        <w:keepLines/>
      </w:pPr>
      <w:r>
        <w:t xml:space="preserve">The IE </w:t>
      </w:r>
      <w:r>
        <w:rPr>
          <w:i/>
          <w:snapToGrid w:val="0"/>
          <w:lang w:eastAsia="zh-CN"/>
        </w:rPr>
        <w:t xml:space="preserve">GNSS-SSR-PhaseBiasReq </w:t>
      </w:r>
      <w:r>
        <w:t xml:space="preserve">is used by the target device to request the </w:t>
      </w:r>
      <w:r>
        <w:rPr>
          <w:i/>
          <w:snapToGrid w:val="0"/>
          <w:lang w:eastAsia="zh-CN"/>
        </w:rPr>
        <w:t xml:space="preserve">GNSS-SSR-PhaseBias </w:t>
      </w:r>
      <w:r>
        <w:t>assistance</w:t>
      </w:r>
      <w:r>
        <w:rPr>
          <w:i/>
        </w:rPr>
        <w:t xml:space="preserve"> </w:t>
      </w:r>
      <w:r>
        <w:t>from the location server.</w:t>
      </w:r>
    </w:p>
    <w:p w14:paraId="5A1EC348" w14:textId="77777777" w:rsidR="0023409A" w:rsidRDefault="007F1C8D">
      <w:pPr>
        <w:pStyle w:val="PL"/>
        <w:shd w:val="clear" w:color="auto" w:fill="E6E6E6"/>
      </w:pPr>
      <w:r>
        <w:t>-- ASN1START</w:t>
      </w:r>
    </w:p>
    <w:p w14:paraId="693677D9" w14:textId="77777777" w:rsidR="0023409A" w:rsidRDefault="0023409A">
      <w:pPr>
        <w:pStyle w:val="PL"/>
        <w:shd w:val="clear" w:color="auto" w:fill="E6E6E6"/>
        <w:rPr>
          <w:snapToGrid w:val="0"/>
        </w:rPr>
      </w:pPr>
    </w:p>
    <w:p w14:paraId="69A09FBD" w14:textId="77777777" w:rsidR="0023409A" w:rsidRDefault="007F1C8D">
      <w:pPr>
        <w:pStyle w:val="PL"/>
        <w:shd w:val="clear" w:color="auto" w:fill="E6E6E6"/>
        <w:rPr>
          <w:snapToGrid w:val="0"/>
          <w:lang w:eastAsia="zh-CN"/>
        </w:rPr>
      </w:pPr>
      <w:r>
        <w:rPr>
          <w:snapToGrid w:val="0"/>
        </w:rPr>
        <w:t xml:space="preserve">GNSS-SSR-PhaseBiasReq-r16 </w:t>
      </w:r>
      <w:r>
        <w:rPr>
          <w:snapToGrid w:val="0"/>
          <w:lang w:eastAsia="zh-CN"/>
        </w:rPr>
        <w:t>::= SEQUENCE {</w:t>
      </w:r>
    </w:p>
    <w:p w14:paraId="521D02AE" w14:textId="77777777" w:rsidR="0023409A" w:rsidRDefault="007F1C8D">
      <w:pPr>
        <w:pStyle w:val="PL"/>
        <w:shd w:val="clear" w:color="auto" w:fill="E6E6E6"/>
        <w:rPr>
          <w:snapToGrid w:val="0"/>
        </w:rPr>
      </w:pPr>
      <w:r>
        <w:tab/>
      </w:r>
      <w:r>
        <w:rPr>
          <w:snapToGrid w:val="0"/>
        </w:rPr>
        <w:t>signal-and-tracking-mode-ID-Map-r16</w:t>
      </w:r>
      <w:r>
        <w:rPr>
          <w:snapToGrid w:val="0"/>
        </w:rPr>
        <w:tab/>
      </w:r>
      <w:r>
        <w:rPr>
          <w:snapToGrid w:val="0"/>
        </w:rPr>
        <w:tab/>
        <w:t>GNSS-SignalIDs,</w:t>
      </w:r>
    </w:p>
    <w:p w14:paraId="3DFCB211" w14:textId="77777777" w:rsidR="0023409A" w:rsidRDefault="007F1C8D">
      <w:pPr>
        <w:pStyle w:val="PL"/>
        <w:shd w:val="clear" w:color="auto" w:fill="E6E6E6"/>
      </w:pPr>
      <w:r>
        <w:rPr>
          <w:snapToGrid w:val="0"/>
        </w:rPr>
        <w:tab/>
        <w:t>storedNavList-r16</w:t>
      </w:r>
      <w:r>
        <w:rPr>
          <w:snapToGrid w:val="0"/>
        </w:rPr>
        <w:tab/>
      </w:r>
      <w:r>
        <w:rPr>
          <w:snapToGrid w:val="0"/>
        </w:rPr>
        <w:tab/>
      </w:r>
      <w:r>
        <w:rPr>
          <w:snapToGrid w:val="0"/>
        </w:rPr>
        <w:tab/>
      </w:r>
      <w:r>
        <w:rPr>
          <w:snapToGrid w:val="0"/>
        </w:rPr>
        <w:tab/>
      </w:r>
      <w:r>
        <w:rPr>
          <w:snapToGrid w:val="0"/>
        </w:rPr>
        <w:tab/>
      </w:r>
      <w:r>
        <w:rPr>
          <w:snapToGrid w:val="0"/>
        </w:rPr>
        <w:tab/>
      </w:r>
      <w:r>
        <w:t>GNSS-NavListInfo-r15</w:t>
      </w:r>
      <w:r>
        <w:rPr>
          <w:snapToGrid w:val="0"/>
        </w:rPr>
        <w:tab/>
      </w:r>
      <w:r>
        <w:rPr>
          <w:snapToGrid w:val="0"/>
        </w:rPr>
        <w:tab/>
      </w:r>
      <w:r>
        <w:rPr>
          <w:snapToGrid w:val="0"/>
        </w:rPr>
        <w:tab/>
      </w:r>
      <w:r>
        <w:rPr>
          <w:snapToGrid w:val="0"/>
        </w:rPr>
        <w:tab/>
        <w:t>OPTIONAL,</w:t>
      </w:r>
    </w:p>
    <w:p w14:paraId="2247FC63" w14:textId="77777777" w:rsidR="0023409A" w:rsidRDefault="007F1C8D">
      <w:pPr>
        <w:pStyle w:val="PL"/>
        <w:shd w:val="clear" w:color="auto" w:fill="E6E6E6"/>
      </w:pPr>
      <w:r>
        <w:tab/>
        <w:t>...,</w:t>
      </w:r>
    </w:p>
    <w:p w14:paraId="3EAA1D02" w14:textId="77777777" w:rsidR="0023409A" w:rsidRDefault="007F1C8D">
      <w:pPr>
        <w:pStyle w:val="PL"/>
        <w:shd w:val="clear" w:color="auto" w:fill="E6E6E6"/>
      </w:pPr>
      <w:r>
        <w:tab/>
        <w:t>[[</w:t>
      </w:r>
    </w:p>
    <w:p w14:paraId="1F27B4AA"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514A968D" w14:textId="77777777" w:rsidR="0023409A" w:rsidRDefault="007F1C8D">
      <w:pPr>
        <w:pStyle w:val="PL"/>
        <w:shd w:val="clear" w:color="auto" w:fill="E6E6E6"/>
      </w:pPr>
      <w:r>
        <w:rPr>
          <w:rFonts w:eastAsia="Courier New" w:cs="Courier New"/>
          <w:color w:val="000000"/>
          <w:szCs w:val="16"/>
        </w:rPr>
        <w:tab/>
        <w:t>]]</w:t>
      </w:r>
    </w:p>
    <w:p w14:paraId="357E934A" w14:textId="77777777" w:rsidR="0023409A" w:rsidRDefault="007F1C8D">
      <w:pPr>
        <w:pStyle w:val="PL"/>
        <w:shd w:val="clear" w:color="auto" w:fill="E6E6E6"/>
      </w:pPr>
      <w:r>
        <w:t>}</w:t>
      </w:r>
    </w:p>
    <w:p w14:paraId="53E53F38" w14:textId="77777777" w:rsidR="0023409A" w:rsidRDefault="0023409A">
      <w:pPr>
        <w:pStyle w:val="PL"/>
        <w:shd w:val="clear" w:color="auto" w:fill="E6E6E6"/>
      </w:pPr>
    </w:p>
    <w:p w14:paraId="1CB7302C" w14:textId="77777777" w:rsidR="0023409A" w:rsidRDefault="007F1C8D">
      <w:pPr>
        <w:pStyle w:val="PL"/>
        <w:shd w:val="clear" w:color="auto" w:fill="E6E6E6"/>
      </w:pPr>
      <w:r>
        <w:t>-- ASN1STOP</w:t>
      </w:r>
    </w:p>
    <w:p w14:paraId="3ABFBFE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9094213" w14:textId="77777777">
        <w:trPr>
          <w:cantSplit/>
          <w:tblHeader/>
        </w:trPr>
        <w:tc>
          <w:tcPr>
            <w:tcW w:w="9639" w:type="dxa"/>
          </w:tcPr>
          <w:p w14:paraId="693107E8" w14:textId="77777777" w:rsidR="0023409A" w:rsidRDefault="007F1C8D">
            <w:pPr>
              <w:pStyle w:val="TAH"/>
            </w:pPr>
            <w:r>
              <w:rPr>
                <w:i/>
                <w:snapToGrid w:val="0"/>
                <w:lang w:eastAsia="zh-CN"/>
              </w:rPr>
              <w:t xml:space="preserve">GNSS-SSR-PhaseBiasReq </w:t>
            </w:r>
            <w:r>
              <w:rPr>
                <w:iCs/>
              </w:rPr>
              <w:t>field descriptions</w:t>
            </w:r>
          </w:p>
        </w:tc>
      </w:tr>
      <w:tr w:rsidR="0023409A" w14:paraId="1E4C94BB" w14:textId="77777777">
        <w:trPr>
          <w:cantSplit/>
        </w:trPr>
        <w:tc>
          <w:tcPr>
            <w:tcW w:w="9639" w:type="dxa"/>
          </w:tcPr>
          <w:p w14:paraId="133890DF" w14:textId="77777777" w:rsidR="0023409A" w:rsidRDefault="007F1C8D">
            <w:pPr>
              <w:pStyle w:val="TAL"/>
              <w:rPr>
                <w:b/>
                <w:i/>
              </w:rPr>
            </w:pPr>
            <w:r>
              <w:rPr>
                <w:b/>
                <w:i/>
              </w:rPr>
              <w:t>signal-and-tracking-mode-ID-Map</w:t>
            </w:r>
          </w:p>
          <w:p w14:paraId="7C1A76CD" w14:textId="77777777" w:rsidR="0023409A" w:rsidRDefault="007F1C8D">
            <w:pPr>
              <w:pStyle w:val="TAL"/>
            </w:pPr>
            <w:r>
              <w:t xml:space="preserve">This field specifies the GNSS signal(s) for which the </w:t>
            </w:r>
            <w:r>
              <w:rPr>
                <w:i/>
                <w:snapToGrid w:val="0"/>
                <w:lang w:eastAsia="zh-CN"/>
              </w:rPr>
              <w:t xml:space="preserve">GNSS-SSR-PhaseBias </w:t>
            </w:r>
            <w:r>
              <w:t xml:space="preserve">is requested. </w:t>
            </w:r>
          </w:p>
        </w:tc>
      </w:tr>
      <w:tr w:rsidR="0023409A" w14:paraId="28809999" w14:textId="77777777">
        <w:trPr>
          <w:cantSplit/>
        </w:trPr>
        <w:tc>
          <w:tcPr>
            <w:tcW w:w="9639" w:type="dxa"/>
          </w:tcPr>
          <w:p w14:paraId="7AF27FF4" w14:textId="77777777" w:rsidR="0023409A" w:rsidRDefault="007F1C8D">
            <w:pPr>
              <w:pStyle w:val="TAL"/>
              <w:rPr>
                <w:b/>
                <w:i/>
              </w:rPr>
            </w:pPr>
            <w:r>
              <w:rPr>
                <w:b/>
                <w:i/>
              </w:rPr>
              <w:t>storedNavList</w:t>
            </w:r>
          </w:p>
          <w:p w14:paraId="4423B26B" w14:textId="77777777" w:rsidR="0023409A" w:rsidRDefault="007F1C8D">
            <w:pPr>
              <w:pStyle w:val="TAL"/>
            </w:pPr>
            <w:r>
              <w:t xml:space="preserve">This list provides information to the location server about which NAV data the target device has currently stored for the particular GNSS indicated by </w:t>
            </w:r>
            <w:r>
              <w:rPr>
                <w:i/>
              </w:rPr>
              <w:t>GN</w:t>
            </w:r>
            <w:r>
              <w:rPr>
                <w:i/>
              </w:rPr>
              <w:t>SS-ID</w:t>
            </w:r>
            <w:r>
              <w:t>.</w:t>
            </w:r>
          </w:p>
        </w:tc>
      </w:tr>
      <w:tr w:rsidR="0023409A" w14:paraId="47E60E08" w14:textId="77777777">
        <w:trPr>
          <w:cantSplit/>
        </w:trPr>
        <w:tc>
          <w:tcPr>
            <w:tcW w:w="9639" w:type="dxa"/>
          </w:tcPr>
          <w:p w14:paraId="68915D8B" w14:textId="77777777" w:rsidR="0023409A" w:rsidRDefault="007F1C8D">
            <w:pPr>
              <w:pStyle w:val="TAL"/>
              <w:rPr>
                <w:b/>
                <w:i/>
              </w:rPr>
            </w:pPr>
            <w:r>
              <w:rPr>
                <w:b/>
                <w:i/>
              </w:rPr>
              <w:t>ssr-IntegrityPhaseBiasBoundsReq</w:t>
            </w:r>
          </w:p>
          <w:p w14:paraId="2BBE8AF8" w14:textId="77777777" w:rsidR="0023409A" w:rsidRDefault="007F1C8D">
            <w:pPr>
              <w:pStyle w:val="TAL"/>
              <w:rPr>
                <w:b/>
                <w:i/>
              </w:rPr>
            </w:pPr>
            <w:r>
              <w:rPr>
                <w:bCs/>
                <w:iCs/>
              </w:rPr>
              <w:t xml:space="preserve">This field, if present, indicates that the </w:t>
            </w:r>
            <w:r>
              <w:rPr>
                <w:bCs/>
                <w:i/>
              </w:rPr>
              <w:t>SSR-IntegrityPhaseBiasBounds</w:t>
            </w:r>
            <w:r>
              <w:rPr>
                <w:bCs/>
                <w:iCs/>
              </w:rPr>
              <w:t xml:space="preserve"> are requested.</w:t>
            </w:r>
          </w:p>
        </w:tc>
      </w:tr>
    </w:tbl>
    <w:p w14:paraId="5FB51CC0" w14:textId="77777777" w:rsidR="0023409A" w:rsidRDefault="0023409A"/>
    <w:p w14:paraId="421CD568" w14:textId="77777777" w:rsidR="0023409A" w:rsidRDefault="007F1C8D">
      <w:pPr>
        <w:pStyle w:val="Heading4"/>
        <w:rPr>
          <w:i/>
          <w:snapToGrid w:val="0"/>
        </w:rPr>
      </w:pPr>
      <w:bookmarkStart w:id="2226" w:name="_Toc52546922"/>
      <w:bookmarkStart w:id="2227" w:name="_Toc37681005"/>
      <w:bookmarkStart w:id="2228" w:name="_Toc90719758"/>
      <w:bookmarkStart w:id="2229" w:name="_Toc52548512"/>
      <w:bookmarkStart w:id="2230" w:name="_Toc46486577"/>
      <w:bookmarkStart w:id="2231" w:name="_Toc52547452"/>
      <w:bookmarkStart w:id="2232" w:name="_Toc52547982"/>
      <w:r>
        <w:rPr>
          <w:i/>
        </w:rPr>
        <w:t>–</w:t>
      </w:r>
      <w:r>
        <w:rPr>
          <w:i/>
        </w:rPr>
        <w:tab/>
      </w:r>
      <w:r>
        <w:rPr>
          <w:i/>
          <w:snapToGrid w:val="0"/>
          <w:lang w:eastAsia="zh-CN"/>
        </w:rPr>
        <w:t>GNSS-SSR-STEC-CorrectionReq</w:t>
      </w:r>
      <w:bookmarkEnd w:id="2226"/>
      <w:bookmarkEnd w:id="2227"/>
      <w:bookmarkEnd w:id="2228"/>
      <w:bookmarkEnd w:id="2229"/>
      <w:bookmarkEnd w:id="2230"/>
      <w:bookmarkEnd w:id="2231"/>
      <w:bookmarkEnd w:id="2232"/>
    </w:p>
    <w:p w14:paraId="6733C095" w14:textId="77777777" w:rsidR="0023409A" w:rsidRDefault="007F1C8D">
      <w:pPr>
        <w:keepLines/>
      </w:pPr>
      <w:r>
        <w:t xml:space="preserve">The IE </w:t>
      </w:r>
      <w:r>
        <w:rPr>
          <w:i/>
          <w:snapToGrid w:val="0"/>
          <w:lang w:eastAsia="zh-CN"/>
        </w:rPr>
        <w:t xml:space="preserve">GNSS-SSR-STEC-CorrectionReq </w:t>
      </w:r>
      <w:r>
        <w:t xml:space="preserve">is used by the target device to request the </w:t>
      </w:r>
      <w:r>
        <w:rPr>
          <w:i/>
          <w:snapToGrid w:val="0"/>
          <w:lang w:eastAsia="zh-CN"/>
        </w:rPr>
        <w:t xml:space="preserve">GNSS-SSR-STEC-Correction </w:t>
      </w:r>
      <w:r>
        <w:t>assistance</w:t>
      </w:r>
      <w:r>
        <w:rPr>
          <w:i/>
        </w:rPr>
        <w:t xml:space="preserve"> </w:t>
      </w:r>
      <w:r>
        <w:t>from the location server.</w:t>
      </w:r>
    </w:p>
    <w:p w14:paraId="4770111C" w14:textId="77777777" w:rsidR="0023409A" w:rsidRDefault="007F1C8D">
      <w:pPr>
        <w:pStyle w:val="PL"/>
        <w:shd w:val="clear" w:color="auto" w:fill="E6E6E6"/>
      </w:pPr>
      <w:r>
        <w:t>-- ASN1START</w:t>
      </w:r>
    </w:p>
    <w:p w14:paraId="314D381D" w14:textId="77777777" w:rsidR="0023409A" w:rsidRDefault="0023409A">
      <w:pPr>
        <w:pStyle w:val="PL"/>
        <w:shd w:val="clear" w:color="auto" w:fill="E6E6E6"/>
        <w:rPr>
          <w:snapToGrid w:val="0"/>
        </w:rPr>
      </w:pPr>
    </w:p>
    <w:p w14:paraId="7A6E7B4F" w14:textId="77777777" w:rsidR="0023409A" w:rsidRDefault="007F1C8D">
      <w:pPr>
        <w:pStyle w:val="PL"/>
        <w:shd w:val="clear" w:color="auto" w:fill="E6E6E6"/>
        <w:rPr>
          <w:snapToGrid w:val="0"/>
          <w:lang w:eastAsia="zh-CN"/>
        </w:rPr>
      </w:pPr>
      <w:r>
        <w:rPr>
          <w:snapToGrid w:val="0"/>
        </w:rPr>
        <w:t xml:space="preserve">GNSS-SSR-STEC-CorrectionReq-r16 </w:t>
      </w:r>
      <w:r>
        <w:rPr>
          <w:snapToGrid w:val="0"/>
          <w:lang w:eastAsia="zh-CN"/>
        </w:rPr>
        <w:t>::= SEQUENCE {</w:t>
      </w:r>
    </w:p>
    <w:p w14:paraId="7B7D908A" w14:textId="77777777" w:rsidR="0023409A" w:rsidRDefault="007F1C8D">
      <w:pPr>
        <w:pStyle w:val="PL"/>
        <w:shd w:val="clear" w:color="auto" w:fill="E6E6E6"/>
      </w:pPr>
      <w:r>
        <w:tab/>
        <w:t>...,</w:t>
      </w:r>
    </w:p>
    <w:p w14:paraId="1B1EEE4E" w14:textId="77777777" w:rsidR="0023409A" w:rsidRDefault="007F1C8D">
      <w:pPr>
        <w:pStyle w:val="PL"/>
        <w:shd w:val="clear" w:color="auto" w:fill="E6E6E6"/>
      </w:pPr>
      <w:r>
        <w:tab/>
        <w:t>[[</w:t>
      </w:r>
    </w:p>
    <w:p w14:paraId="0CA8D6AB" w14:textId="77777777" w:rsidR="0023409A" w:rsidRDefault="007F1C8D">
      <w:pPr>
        <w:pStyle w:val="PL"/>
        <w:shd w:val="clear" w:color="auto" w:fill="E6E6E6"/>
        <w:rPr>
          <w:snapToGrid w:val="0"/>
        </w:rPr>
      </w:pPr>
      <w:r>
        <w:tab/>
      </w:r>
      <w:r>
        <w:rPr>
          <w:snapToGrid w:val="0"/>
        </w:rPr>
        <w:t>stec-IntegrityReq-r17</w:t>
      </w:r>
      <w:r>
        <w:rPr>
          <w:snapToGrid w:val="0"/>
        </w:rPr>
        <w:tab/>
        <w:t>BIT STRING {</w:t>
      </w:r>
      <w:r>
        <w:rPr>
          <w:snapToGrid w:val="0"/>
        </w:rPr>
        <w:tab/>
      </w:r>
      <w:r>
        <w:rPr>
          <w:rFonts w:eastAsia="Courier New" w:cs="Courier New"/>
          <w:color w:val="000000"/>
          <w:szCs w:val="16"/>
        </w:rPr>
        <w:t>ionoRangeErrorCorrelationTime</w:t>
      </w:r>
      <w:r>
        <w:rPr>
          <w:snapToGrid w:val="0"/>
        </w:rPr>
        <w:t>Req</w:t>
      </w:r>
      <w:r>
        <w:rPr>
          <w:snapToGrid w:val="0"/>
        </w:rPr>
        <w:tab/>
      </w:r>
      <w:r>
        <w:rPr>
          <w:snapToGrid w:val="0"/>
        </w:rPr>
        <w:tab/>
        <w:t>(0),</w:t>
      </w:r>
    </w:p>
    <w:p w14:paraId="444017A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Courier New" w:cs="Courier New"/>
          <w:color w:val="000000"/>
          <w:szCs w:val="16"/>
        </w:rPr>
        <w:t>ionoRangeRateErrorCorrelationTime</w:t>
      </w:r>
      <w:r>
        <w:rPr>
          <w:snapToGrid w:val="0"/>
        </w:rPr>
        <w:t>Req</w:t>
      </w:r>
      <w:r>
        <w:rPr>
          <w:snapToGrid w:val="0"/>
        </w:rPr>
        <w:tab/>
        <w:t>(1)</w:t>
      </w:r>
    </w:p>
    <w:p w14:paraId="69D8C1C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B8ED426" w14:textId="77777777" w:rsidR="0023409A" w:rsidRDefault="007F1C8D">
      <w:pPr>
        <w:pStyle w:val="PL"/>
        <w:shd w:val="clear" w:color="auto" w:fill="E6E6E6"/>
      </w:pPr>
      <w:r>
        <w:rPr>
          <w:snapToGrid w:val="0"/>
        </w:rPr>
        <w:tab/>
        <w:t>]]</w:t>
      </w:r>
    </w:p>
    <w:p w14:paraId="716D7C03" w14:textId="77777777" w:rsidR="0023409A" w:rsidRDefault="007F1C8D">
      <w:pPr>
        <w:pStyle w:val="PL"/>
        <w:shd w:val="clear" w:color="auto" w:fill="E6E6E6"/>
      </w:pPr>
      <w:r>
        <w:t>}</w:t>
      </w:r>
    </w:p>
    <w:p w14:paraId="103B6080" w14:textId="77777777" w:rsidR="0023409A" w:rsidRDefault="0023409A">
      <w:pPr>
        <w:pStyle w:val="PL"/>
        <w:shd w:val="clear" w:color="auto" w:fill="E6E6E6"/>
      </w:pPr>
    </w:p>
    <w:p w14:paraId="50F1C712" w14:textId="77777777" w:rsidR="0023409A" w:rsidRDefault="007F1C8D">
      <w:pPr>
        <w:pStyle w:val="PL"/>
        <w:shd w:val="clear" w:color="auto" w:fill="E6E6E6"/>
      </w:pPr>
      <w:r>
        <w:lastRenderedPageBreak/>
        <w:t>-- ASN1STOP</w:t>
      </w:r>
    </w:p>
    <w:p w14:paraId="666EDCB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3C4A345" w14:textId="77777777">
        <w:trPr>
          <w:cantSplit/>
          <w:tblHeader/>
        </w:trPr>
        <w:tc>
          <w:tcPr>
            <w:tcW w:w="9639" w:type="dxa"/>
          </w:tcPr>
          <w:p w14:paraId="46158CBA" w14:textId="77777777" w:rsidR="0023409A" w:rsidRDefault="007F1C8D">
            <w:pPr>
              <w:pStyle w:val="TAH"/>
            </w:pPr>
            <w:r>
              <w:rPr>
                <w:i/>
                <w:snapToGrid w:val="0"/>
                <w:lang w:eastAsia="zh-CN"/>
              </w:rPr>
              <w:t xml:space="preserve">GNSS-SSR-STEC-CorrectionReq </w:t>
            </w:r>
            <w:r>
              <w:rPr>
                <w:iCs/>
              </w:rPr>
              <w:t>field descriptions</w:t>
            </w:r>
          </w:p>
        </w:tc>
      </w:tr>
      <w:tr w:rsidR="0023409A" w14:paraId="0FCB2BB0" w14:textId="77777777">
        <w:trPr>
          <w:cantSplit/>
        </w:trPr>
        <w:tc>
          <w:tcPr>
            <w:tcW w:w="9639" w:type="dxa"/>
          </w:tcPr>
          <w:p w14:paraId="69B876E4" w14:textId="77777777" w:rsidR="0023409A" w:rsidRDefault="007F1C8D">
            <w:pPr>
              <w:pStyle w:val="TAL"/>
              <w:rPr>
                <w:b/>
                <w:bCs/>
                <w:i/>
                <w:iCs/>
                <w:snapToGrid w:val="0"/>
              </w:rPr>
            </w:pPr>
            <w:r>
              <w:rPr>
                <w:b/>
                <w:bCs/>
                <w:i/>
                <w:iCs/>
                <w:snapToGrid w:val="0"/>
              </w:rPr>
              <w:t>stec-IntegrityReq</w:t>
            </w:r>
          </w:p>
          <w:p w14:paraId="64B5E716" w14:textId="77777777" w:rsidR="0023409A" w:rsidRDefault="007F1C8D">
            <w:pPr>
              <w:pStyle w:val="TAL"/>
              <w:rPr>
                <w:snapToGrid w:val="0"/>
              </w:rPr>
            </w:pPr>
            <w:r>
              <w:rPr>
                <w:snapToGrid w:val="0"/>
              </w:rPr>
              <w:t>This field, if present, indicates tha</w:t>
            </w:r>
            <w:r>
              <w:rPr>
                <w:snapToGrid w:val="0"/>
              </w:rPr>
              <w:t xml:space="preserve">t the target device requests the IEs </w:t>
            </w:r>
            <w:r>
              <w:rPr>
                <w:i/>
                <w:iCs/>
                <w:snapToGrid w:val="0"/>
              </w:rPr>
              <w:t>STEC-IntegrityParameters</w:t>
            </w:r>
            <w:r>
              <w:rPr>
                <w:snapToGrid w:val="0"/>
              </w:rPr>
              <w:t xml:space="preserve"> and </w:t>
            </w:r>
            <w:r>
              <w:rPr>
                <w:i/>
                <w:iCs/>
                <w:snapToGrid w:val="0"/>
              </w:rPr>
              <w:t>S</w:t>
            </w:r>
            <w:r>
              <w:rPr>
                <w:rFonts w:eastAsia="Courier New" w:cs="Courier New"/>
                <w:i/>
                <w:iCs/>
                <w:color w:val="000000"/>
                <w:szCs w:val="16"/>
              </w:rPr>
              <w:t>TEC-IntegrityErrorBounds</w:t>
            </w:r>
            <w:r>
              <w:rPr>
                <w:rFonts w:eastAsia="Courier New" w:cs="Courier New"/>
                <w:color w:val="000000"/>
                <w:szCs w:val="16"/>
              </w:rPr>
              <w:t>.</w:t>
            </w:r>
          </w:p>
          <w:p w14:paraId="316F242A" w14:textId="77777777" w:rsidR="0023409A" w:rsidRDefault="007F1C8D">
            <w:pPr>
              <w:pStyle w:val="TAL"/>
            </w:pPr>
            <w:r>
              <w:t>A one</w:t>
            </w:r>
            <w:r>
              <w:noBreakHyphen/>
              <w:t xml:space="preserve">value at the bit position '0' means that the target device requests the field </w:t>
            </w:r>
            <w:r>
              <w:rPr>
                <w:i/>
                <w:iCs/>
              </w:rPr>
              <w:t>ionoRangeErrorCorrelationTime</w:t>
            </w:r>
            <w:r>
              <w:t xml:space="preserve"> in IE </w:t>
            </w:r>
            <w:r>
              <w:rPr>
                <w:i/>
                <w:iCs/>
              </w:rPr>
              <w:t>STEC-IntegrityParameters</w:t>
            </w:r>
            <w:r>
              <w:t>; a one-value at bi</w:t>
            </w:r>
            <w:r>
              <w:t xml:space="preserve">t position '1' means that the target device requests the field </w:t>
            </w:r>
            <w:r>
              <w:rPr>
                <w:i/>
                <w:iCs/>
              </w:rPr>
              <w:t>ionoRangeRateErrorCorrelationTime</w:t>
            </w:r>
            <w:r>
              <w:t xml:space="preserve"> in IE </w:t>
            </w:r>
            <w:r>
              <w:rPr>
                <w:i/>
                <w:iCs/>
              </w:rPr>
              <w:t>STEC-IntegrityParameters</w:t>
            </w:r>
            <w:r>
              <w:t>.</w:t>
            </w:r>
          </w:p>
        </w:tc>
      </w:tr>
    </w:tbl>
    <w:p w14:paraId="0057BCE8" w14:textId="77777777" w:rsidR="0023409A" w:rsidRDefault="0023409A"/>
    <w:p w14:paraId="40F6CC13" w14:textId="77777777" w:rsidR="0023409A" w:rsidRDefault="007F1C8D">
      <w:pPr>
        <w:pStyle w:val="Heading4"/>
        <w:rPr>
          <w:i/>
          <w:snapToGrid w:val="0"/>
        </w:rPr>
      </w:pPr>
      <w:bookmarkStart w:id="2233" w:name="_Toc46486578"/>
      <w:bookmarkStart w:id="2234" w:name="_Toc52548513"/>
      <w:bookmarkStart w:id="2235" w:name="_Toc90719759"/>
      <w:bookmarkStart w:id="2236" w:name="_Toc52547453"/>
      <w:bookmarkStart w:id="2237" w:name="_Toc52547983"/>
      <w:bookmarkStart w:id="2238" w:name="_Toc37681006"/>
      <w:bookmarkStart w:id="2239" w:name="_Toc52546923"/>
      <w:r>
        <w:rPr>
          <w:i/>
        </w:rPr>
        <w:t>–</w:t>
      </w:r>
      <w:r>
        <w:rPr>
          <w:i/>
        </w:rPr>
        <w:tab/>
      </w:r>
      <w:r>
        <w:rPr>
          <w:i/>
          <w:snapToGrid w:val="0"/>
          <w:lang w:eastAsia="zh-CN"/>
        </w:rPr>
        <w:t>GNSS-SSR-GriddedCorrectionReq</w:t>
      </w:r>
      <w:bookmarkEnd w:id="2233"/>
      <w:bookmarkEnd w:id="2234"/>
      <w:bookmarkEnd w:id="2235"/>
      <w:bookmarkEnd w:id="2236"/>
      <w:bookmarkEnd w:id="2237"/>
      <w:bookmarkEnd w:id="2238"/>
      <w:bookmarkEnd w:id="2239"/>
    </w:p>
    <w:p w14:paraId="56FFCCCB" w14:textId="77777777" w:rsidR="0023409A" w:rsidRDefault="007F1C8D">
      <w:pPr>
        <w:keepLines/>
      </w:pPr>
      <w:r>
        <w:t xml:space="preserve">The IE </w:t>
      </w:r>
      <w:r>
        <w:rPr>
          <w:i/>
          <w:snapToGrid w:val="0"/>
          <w:lang w:eastAsia="zh-CN"/>
        </w:rPr>
        <w:t xml:space="preserve">GNSS-SSR-GriddedCorrectionReq </w:t>
      </w:r>
      <w:r>
        <w:t xml:space="preserve">is used by the target device to request the </w:t>
      </w:r>
      <w:r>
        <w:rPr>
          <w:i/>
          <w:snapToGrid w:val="0"/>
          <w:lang w:eastAsia="zh-CN"/>
        </w:rPr>
        <w:t xml:space="preserve">GNSS-SSR-GriddedCorrection </w:t>
      </w:r>
      <w:r>
        <w:t>assistance</w:t>
      </w:r>
      <w:r>
        <w:rPr>
          <w:i/>
        </w:rPr>
        <w:t xml:space="preserve"> </w:t>
      </w:r>
      <w:r>
        <w:t>from the location server.</w:t>
      </w:r>
    </w:p>
    <w:p w14:paraId="2E607272" w14:textId="77777777" w:rsidR="0023409A" w:rsidRDefault="007F1C8D">
      <w:pPr>
        <w:pStyle w:val="PL"/>
        <w:shd w:val="clear" w:color="auto" w:fill="E6E6E6"/>
      </w:pPr>
      <w:r>
        <w:t>-- ASN1START</w:t>
      </w:r>
    </w:p>
    <w:p w14:paraId="45134C11" w14:textId="77777777" w:rsidR="0023409A" w:rsidRDefault="0023409A">
      <w:pPr>
        <w:pStyle w:val="PL"/>
        <w:shd w:val="clear" w:color="auto" w:fill="E6E6E6"/>
        <w:rPr>
          <w:snapToGrid w:val="0"/>
        </w:rPr>
      </w:pPr>
    </w:p>
    <w:p w14:paraId="1059FB0D" w14:textId="77777777" w:rsidR="0023409A" w:rsidRDefault="007F1C8D">
      <w:pPr>
        <w:pStyle w:val="PL"/>
        <w:shd w:val="clear" w:color="auto" w:fill="E6E6E6"/>
        <w:rPr>
          <w:snapToGrid w:val="0"/>
          <w:lang w:eastAsia="zh-CN"/>
        </w:rPr>
      </w:pPr>
      <w:r>
        <w:rPr>
          <w:snapToGrid w:val="0"/>
        </w:rPr>
        <w:t xml:space="preserve">GNSS-SSR-GriddedCorrectionReq-r16 </w:t>
      </w:r>
      <w:r>
        <w:rPr>
          <w:snapToGrid w:val="0"/>
          <w:lang w:eastAsia="zh-CN"/>
        </w:rPr>
        <w:t>::= SEQUENCE {</w:t>
      </w:r>
    </w:p>
    <w:p w14:paraId="6700D126" w14:textId="77777777" w:rsidR="0023409A" w:rsidRDefault="007F1C8D">
      <w:pPr>
        <w:pStyle w:val="PL"/>
        <w:shd w:val="clear" w:color="auto" w:fill="E6E6E6"/>
      </w:pPr>
      <w:r>
        <w:tab/>
        <w:t>...,</w:t>
      </w:r>
    </w:p>
    <w:p w14:paraId="25649E2F" w14:textId="77777777" w:rsidR="0023409A" w:rsidRDefault="007F1C8D">
      <w:pPr>
        <w:pStyle w:val="PL"/>
        <w:shd w:val="clear" w:color="auto" w:fill="E6E6E6"/>
      </w:pPr>
      <w:r>
        <w:tab/>
        <w:t>[[</w:t>
      </w:r>
    </w:p>
    <w:p w14:paraId="201542D3" w14:textId="77777777" w:rsidR="0023409A" w:rsidRDefault="007F1C8D">
      <w:pPr>
        <w:pStyle w:val="PL"/>
        <w:shd w:val="clear" w:color="auto" w:fill="E6E6E6"/>
        <w:rPr>
          <w:snapToGrid w:val="0"/>
        </w:rPr>
      </w:pPr>
      <w:r>
        <w:tab/>
      </w:r>
      <w:r>
        <w:rPr>
          <w:snapToGrid w:val="0"/>
        </w:rPr>
        <w:t>griddedCorrectionIntegrityReq-r17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B152A5" w14:textId="77777777" w:rsidR="0023409A" w:rsidRDefault="007F1C8D">
      <w:pPr>
        <w:pStyle w:val="PL"/>
        <w:shd w:val="clear" w:color="auto" w:fill="E6E6E6"/>
      </w:pPr>
      <w:r>
        <w:rPr>
          <w:snapToGrid w:val="0"/>
        </w:rPr>
        <w:tab/>
      </w:r>
      <w:r>
        <w:rPr>
          <w:snapToGrid w:val="0"/>
        </w:rPr>
        <w:t>]]</w:t>
      </w:r>
    </w:p>
    <w:p w14:paraId="2FBC7469" w14:textId="77777777" w:rsidR="0023409A" w:rsidRDefault="007F1C8D">
      <w:pPr>
        <w:pStyle w:val="PL"/>
        <w:shd w:val="clear" w:color="auto" w:fill="E6E6E6"/>
      </w:pPr>
      <w:r>
        <w:t>}</w:t>
      </w:r>
    </w:p>
    <w:p w14:paraId="6BCAAC45" w14:textId="77777777" w:rsidR="0023409A" w:rsidRDefault="0023409A">
      <w:pPr>
        <w:pStyle w:val="PL"/>
        <w:shd w:val="clear" w:color="auto" w:fill="E6E6E6"/>
      </w:pPr>
    </w:p>
    <w:p w14:paraId="593FC1E2" w14:textId="77777777" w:rsidR="0023409A" w:rsidRDefault="007F1C8D">
      <w:pPr>
        <w:pStyle w:val="PL"/>
        <w:shd w:val="clear" w:color="auto" w:fill="E6E6E6"/>
      </w:pPr>
      <w:r>
        <w:t>-- ASN1STOP</w:t>
      </w:r>
    </w:p>
    <w:p w14:paraId="7DFDEDD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076FEF2" w14:textId="77777777">
        <w:trPr>
          <w:cantSplit/>
          <w:tblHeader/>
        </w:trPr>
        <w:tc>
          <w:tcPr>
            <w:tcW w:w="9639" w:type="dxa"/>
          </w:tcPr>
          <w:p w14:paraId="1199484A" w14:textId="77777777" w:rsidR="0023409A" w:rsidRDefault="007F1C8D">
            <w:pPr>
              <w:pStyle w:val="TAH"/>
            </w:pPr>
            <w:r>
              <w:rPr>
                <w:i/>
                <w:snapToGrid w:val="0"/>
                <w:lang w:eastAsia="zh-CN"/>
              </w:rPr>
              <w:t xml:space="preserve">GNSS-SSR-GriddedCorrectionReq </w:t>
            </w:r>
            <w:r>
              <w:rPr>
                <w:iCs/>
              </w:rPr>
              <w:t>field descriptions</w:t>
            </w:r>
          </w:p>
        </w:tc>
      </w:tr>
      <w:tr w:rsidR="0023409A" w14:paraId="41C07976" w14:textId="77777777">
        <w:trPr>
          <w:cantSplit/>
        </w:trPr>
        <w:tc>
          <w:tcPr>
            <w:tcW w:w="9639" w:type="dxa"/>
          </w:tcPr>
          <w:p w14:paraId="301F6F5E" w14:textId="77777777" w:rsidR="0023409A" w:rsidRDefault="007F1C8D">
            <w:pPr>
              <w:pStyle w:val="TAL"/>
              <w:rPr>
                <w:b/>
                <w:bCs/>
                <w:i/>
                <w:iCs/>
                <w:snapToGrid w:val="0"/>
              </w:rPr>
            </w:pPr>
            <w:r>
              <w:rPr>
                <w:b/>
                <w:bCs/>
                <w:i/>
                <w:iCs/>
                <w:snapToGrid w:val="0"/>
              </w:rPr>
              <w:t>griddedCorrectionIntegrityReq</w:t>
            </w:r>
          </w:p>
          <w:p w14:paraId="410040BD" w14:textId="77777777" w:rsidR="0023409A" w:rsidRDefault="007F1C8D">
            <w:pPr>
              <w:pStyle w:val="TAL"/>
              <w:rPr>
                <w:snapToGrid w:val="0"/>
              </w:rPr>
            </w:pPr>
            <w:r>
              <w:rPr>
                <w:snapToGrid w:val="0"/>
              </w:rPr>
              <w:t xml:space="preserve">This field, if present, indicates that the target device requests the IEs </w:t>
            </w:r>
            <w:r>
              <w:rPr>
                <w:i/>
                <w:iCs/>
                <w:snapToGrid w:val="0"/>
              </w:rPr>
              <w:t xml:space="preserve">SSR-GriddedCorrectionIntegrityParameters </w:t>
            </w:r>
            <w:r>
              <w:rPr>
                <w:snapToGrid w:val="0"/>
              </w:rPr>
              <w:t xml:space="preserve">and </w:t>
            </w:r>
            <w:r>
              <w:rPr>
                <w:i/>
                <w:iCs/>
                <w:snapToGrid w:val="0"/>
              </w:rPr>
              <w:t>TropoDelayIntegrityErrorBounds</w:t>
            </w:r>
            <w:r>
              <w:rPr>
                <w:rFonts w:eastAsia="Courier New" w:cs="Courier New"/>
                <w:color w:val="000000"/>
                <w:szCs w:val="16"/>
              </w:rPr>
              <w:t>.</w:t>
            </w:r>
          </w:p>
        </w:tc>
      </w:tr>
    </w:tbl>
    <w:p w14:paraId="100085CD" w14:textId="77777777" w:rsidR="0023409A" w:rsidRDefault="0023409A"/>
    <w:p w14:paraId="7F19CC74" w14:textId="77777777" w:rsidR="0023409A" w:rsidRDefault="007F1C8D">
      <w:pPr>
        <w:pStyle w:val="Heading4"/>
        <w:rPr>
          <w:i/>
          <w:snapToGrid w:val="0"/>
          <w:lang w:eastAsia="zh-CN"/>
        </w:rPr>
      </w:pPr>
      <w:bookmarkStart w:id="2240" w:name="_Toc46486579"/>
      <w:bookmarkStart w:id="2241" w:name="_Toc90719760"/>
      <w:bookmarkStart w:id="2242" w:name="_Toc52547454"/>
      <w:bookmarkStart w:id="2243" w:name="_Toc37681007"/>
      <w:bookmarkStart w:id="2244" w:name="_Toc52548514"/>
      <w:bookmarkStart w:id="2245" w:name="_Toc52547984"/>
      <w:bookmarkStart w:id="2246" w:name="_Toc52546924"/>
      <w:r>
        <w:t>–</w:t>
      </w:r>
      <w:r>
        <w:tab/>
      </w:r>
      <w:r>
        <w:rPr>
          <w:i/>
          <w:snapToGrid w:val="0"/>
          <w:lang w:eastAsia="zh-CN"/>
        </w:rPr>
        <w:t>NavIC</w:t>
      </w:r>
      <w:r>
        <w:rPr>
          <w:i/>
          <w:snapToGrid w:val="0"/>
        </w:rPr>
        <w:t>-DifferentialCorrectionsReq</w:t>
      </w:r>
      <w:bookmarkEnd w:id="2240"/>
      <w:bookmarkEnd w:id="2241"/>
      <w:bookmarkEnd w:id="2242"/>
      <w:bookmarkEnd w:id="2243"/>
      <w:bookmarkEnd w:id="2244"/>
      <w:bookmarkEnd w:id="2245"/>
      <w:bookmarkEnd w:id="2246"/>
    </w:p>
    <w:p w14:paraId="1BC58D2E" w14:textId="77777777" w:rsidR="0023409A" w:rsidRDefault="007F1C8D">
      <w:pPr>
        <w:keepLines/>
      </w:pPr>
      <w:r>
        <w:t xml:space="preserve">The IE </w:t>
      </w:r>
      <w:r>
        <w:rPr>
          <w:i/>
          <w:snapToGrid w:val="0"/>
          <w:lang w:eastAsia="zh-CN"/>
        </w:rPr>
        <w:t>NavIC</w:t>
      </w:r>
      <w:r>
        <w:rPr>
          <w:i/>
          <w:snapToGrid w:val="0"/>
        </w:rPr>
        <w:t xml:space="preserve">-DifferentialCorrectionsReq </w:t>
      </w:r>
      <w:r>
        <w:t>is used by the target device to request the NavIC</w:t>
      </w:r>
      <w:r>
        <w:rPr>
          <w:i/>
          <w:snapToGrid w:val="0"/>
        </w:rPr>
        <w:t xml:space="preserve">-DifferentialCorrections </w:t>
      </w:r>
      <w:r>
        <w:t>assistance from the location server.</w:t>
      </w:r>
    </w:p>
    <w:p w14:paraId="04C5EE1D" w14:textId="77777777" w:rsidR="0023409A" w:rsidRDefault="007F1C8D">
      <w:pPr>
        <w:pStyle w:val="PL"/>
        <w:shd w:val="clear" w:color="auto" w:fill="E6E6E6"/>
      </w:pPr>
      <w:r>
        <w:t>-- ASN1START</w:t>
      </w:r>
    </w:p>
    <w:p w14:paraId="384C7E31" w14:textId="77777777" w:rsidR="0023409A" w:rsidRDefault="0023409A">
      <w:pPr>
        <w:pStyle w:val="PL"/>
        <w:shd w:val="clear" w:color="auto" w:fill="E6E6E6"/>
        <w:rPr>
          <w:snapToGrid w:val="0"/>
        </w:rPr>
      </w:pPr>
    </w:p>
    <w:p w14:paraId="6991E55B" w14:textId="77777777" w:rsidR="0023409A" w:rsidRDefault="007F1C8D">
      <w:pPr>
        <w:pStyle w:val="PL"/>
        <w:shd w:val="clear" w:color="auto" w:fill="E6E6E6"/>
      </w:pPr>
      <w:r>
        <w:rPr>
          <w:snapToGrid w:val="0"/>
          <w:lang w:eastAsia="zh-CN"/>
        </w:rPr>
        <w:t>NavIC</w:t>
      </w:r>
      <w:r>
        <w:rPr>
          <w:snapToGrid w:val="0"/>
        </w:rPr>
        <w:t>-DifferentialCorr</w:t>
      </w:r>
      <w:r>
        <w:rPr>
          <w:snapToGrid w:val="0"/>
        </w:rPr>
        <w:t>ectionsReq</w:t>
      </w:r>
      <w:r>
        <w:rPr>
          <w:snapToGrid w:val="0"/>
          <w:lang w:eastAsia="zh-CN"/>
        </w:rPr>
        <w:t>-r16</w:t>
      </w:r>
      <w:r>
        <w:t xml:space="preserve"> ::=</w:t>
      </w:r>
      <w:r>
        <w:tab/>
        <w:t>SEQUENCE {</w:t>
      </w:r>
    </w:p>
    <w:p w14:paraId="1D18BFCF" w14:textId="77777777" w:rsidR="0023409A" w:rsidRDefault="007F1C8D">
      <w:pPr>
        <w:pStyle w:val="PL"/>
        <w:shd w:val="clear" w:color="auto" w:fill="E6E6E6"/>
        <w:rPr>
          <w:lang w:eastAsia="zh-CN"/>
        </w:rPr>
      </w:pPr>
      <w:r>
        <w:tab/>
        <w:t>d</w:t>
      </w:r>
      <w:r>
        <w:rPr>
          <w:lang w:eastAsia="zh-CN"/>
        </w:rPr>
        <w:t>gnss</w:t>
      </w:r>
      <w:r>
        <w:t>-SignalsReq-r16</w:t>
      </w:r>
      <w:r>
        <w:tab/>
      </w:r>
      <w:r>
        <w:tab/>
      </w:r>
      <w:r>
        <w:tab/>
        <w:t>GNSS-SignalIDs</w:t>
      </w:r>
      <w:r>
        <w:rPr>
          <w:lang w:eastAsia="zh-CN"/>
        </w:rPr>
        <w:t>,</w:t>
      </w:r>
    </w:p>
    <w:p w14:paraId="59832351" w14:textId="77777777" w:rsidR="0023409A" w:rsidRDefault="007F1C8D">
      <w:pPr>
        <w:pStyle w:val="PL"/>
        <w:shd w:val="clear" w:color="auto" w:fill="E6E6E6"/>
        <w:rPr>
          <w:lang w:eastAsia="zh-CN"/>
        </w:rPr>
      </w:pPr>
      <w:r>
        <w:rPr>
          <w:lang w:eastAsia="zh-CN"/>
        </w:rPr>
        <w:tab/>
      </w:r>
      <w:r>
        <w:t>...</w:t>
      </w:r>
    </w:p>
    <w:p w14:paraId="16EEC055" w14:textId="77777777" w:rsidR="0023409A" w:rsidRDefault="007F1C8D">
      <w:pPr>
        <w:pStyle w:val="PL"/>
        <w:shd w:val="clear" w:color="auto" w:fill="E6E6E6"/>
      </w:pPr>
      <w:r>
        <w:t>}</w:t>
      </w:r>
    </w:p>
    <w:p w14:paraId="6055318D" w14:textId="77777777" w:rsidR="0023409A" w:rsidRDefault="0023409A">
      <w:pPr>
        <w:pStyle w:val="PL"/>
        <w:shd w:val="clear" w:color="auto" w:fill="E6E6E6"/>
      </w:pPr>
    </w:p>
    <w:p w14:paraId="3F5AE2A9" w14:textId="77777777" w:rsidR="0023409A" w:rsidRDefault="007F1C8D">
      <w:pPr>
        <w:pStyle w:val="PL"/>
        <w:shd w:val="clear" w:color="auto" w:fill="E6E6E6"/>
      </w:pPr>
      <w:r>
        <w:t>-- ASN1STOP</w:t>
      </w:r>
    </w:p>
    <w:p w14:paraId="1CB6519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742DBE5" w14:textId="77777777">
        <w:trPr>
          <w:cantSplit/>
          <w:tblHeader/>
        </w:trPr>
        <w:tc>
          <w:tcPr>
            <w:tcW w:w="9639" w:type="dxa"/>
          </w:tcPr>
          <w:p w14:paraId="196448A0" w14:textId="77777777" w:rsidR="0023409A" w:rsidRDefault="007F1C8D">
            <w:pPr>
              <w:pStyle w:val="TAH"/>
              <w:keepNext w:val="0"/>
              <w:keepLines w:val="0"/>
              <w:widowControl w:val="0"/>
            </w:pPr>
            <w:r>
              <w:rPr>
                <w:i/>
                <w:snapToGrid w:val="0"/>
                <w:lang w:eastAsia="zh-CN"/>
              </w:rPr>
              <w:t>NavIC</w:t>
            </w:r>
            <w:r>
              <w:rPr>
                <w:i/>
                <w:snapToGrid w:val="0"/>
              </w:rPr>
              <w:t>-DifferentialCorrectionsReq</w:t>
            </w:r>
            <w:r>
              <w:rPr>
                <w:iCs/>
                <w:snapToGrid w:val="0"/>
              </w:rPr>
              <w:t xml:space="preserve"> </w:t>
            </w:r>
            <w:r>
              <w:rPr>
                <w:iCs/>
              </w:rPr>
              <w:t>field descriptions</w:t>
            </w:r>
          </w:p>
        </w:tc>
      </w:tr>
      <w:tr w:rsidR="0023409A" w14:paraId="7C5408A3" w14:textId="77777777">
        <w:trPr>
          <w:cantSplit/>
        </w:trPr>
        <w:tc>
          <w:tcPr>
            <w:tcW w:w="9639" w:type="dxa"/>
          </w:tcPr>
          <w:p w14:paraId="1AFABBC2" w14:textId="77777777" w:rsidR="0023409A" w:rsidRDefault="007F1C8D">
            <w:pPr>
              <w:pStyle w:val="TAL"/>
              <w:keepNext w:val="0"/>
              <w:keepLines w:val="0"/>
              <w:widowControl w:val="0"/>
              <w:rPr>
                <w:b/>
                <w:i/>
              </w:rPr>
            </w:pPr>
            <w:r>
              <w:rPr>
                <w:b/>
                <w:i/>
                <w:lang w:eastAsia="zh-CN"/>
              </w:rPr>
              <w:lastRenderedPageBreak/>
              <w:t>dgnss</w:t>
            </w:r>
            <w:r>
              <w:rPr>
                <w:b/>
                <w:i/>
              </w:rPr>
              <w:t>-SignalsReq</w:t>
            </w:r>
          </w:p>
          <w:p w14:paraId="2001B39B" w14:textId="77777777" w:rsidR="0023409A" w:rsidRDefault="007F1C8D">
            <w:pPr>
              <w:pStyle w:val="TAL"/>
              <w:keepNext w:val="0"/>
              <w:keepLines w:val="0"/>
              <w:widowControl w:val="0"/>
            </w:pPr>
            <w:r>
              <w:t xml:space="preserve">This field specifies the </w:t>
            </w:r>
            <w:r>
              <w:rPr>
                <w:lang w:eastAsia="zh-CN"/>
              </w:rPr>
              <w:t>NavIC</w:t>
            </w:r>
            <w:r>
              <w:t xml:space="preserve"> Signal(s) for which the </w:t>
            </w:r>
            <w:r>
              <w:rPr>
                <w:i/>
                <w:snapToGrid w:val="0"/>
                <w:lang w:eastAsia="zh-CN"/>
              </w:rPr>
              <w:t>NavIC</w:t>
            </w:r>
            <w:r>
              <w:rPr>
                <w:i/>
                <w:snapToGrid w:val="0"/>
              </w:rPr>
              <w:t xml:space="preserve">-DifferentialCorrections </w:t>
            </w:r>
            <w:r>
              <w:rPr>
                <w:snapToGrid w:val="0"/>
              </w:rPr>
              <w:t>are requested. A one</w:t>
            </w:r>
            <w:r>
              <w:rPr>
                <w:snapToGrid w:val="0"/>
              </w:rPr>
              <w:noBreakHyphen/>
              <w:t xml:space="preserve">value at a bit position means </w:t>
            </w:r>
            <w:r>
              <w:rPr>
                <w:lang w:eastAsia="zh-CN"/>
              </w:rPr>
              <w:t>the</w:t>
            </w:r>
            <w:r>
              <w:rPr>
                <w:snapToGrid w:val="0"/>
                <w:lang w:eastAsia="zh-CN"/>
              </w:rPr>
              <w:t xml:space="preserve"> NavIC differential </w:t>
            </w:r>
            <w:r>
              <w:rPr>
                <w:snapToGrid w:val="0"/>
              </w:rPr>
              <w:t>corrections for the specific signal are requested; a zero</w:t>
            </w:r>
            <w:r>
              <w:rPr>
                <w:snapToGrid w:val="0"/>
              </w:rPr>
              <w:noBreakHyphen/>
              <w:t>value means not requested. The target device shall set a maximum of three bits to value 'one'.</w:t>
            </w:r>
          </w:p>
        </w:tc>
      </w:tr>
    </w:tbl>
    <w:p w14:paraId="3EDC526C" w14:textId="77777777" w:rsidR="0023409A" w:rsidRDefault="0023409A">
      <w:pPr>
        <w:rPr>
          <w:lang w:eastAsia="zh-CN"/>
        </w:rPr>
      </w:pPr>
    </w:p>
    <w:p w14:paraId="2552C0CB" w14:textId="77777777" w:rsidR="0023409A" w:rsidRDefault="007F1C8D">
      <w:pPr>
        <w:pStyle w:val="Heading4"/>
        <w:rPr>
          <w:i/>
          <w:snapToGrid w:val="0"/>
        </w:rPr>
      </w:pPr>
      <w:bookmarkStart w:id="2247" w:name="_Toc52546925"/>
      <w:bookmarkStart w:id="2248" w:name="_Toc37681008"/>
      <w:bookmarkStart w:id="2249" w:name="_Toc46486580"/>
      <w:bookmarkStart w:id="2250" w:name="_Toc90719761"/>
      <w:bookmarkStart w:id="2251" w:name="_Toc52547985"/>
      <w:bookmarkStart w:id="2252" w:name="_Toc52548515"/>
      <w:bookmarkStart w:id="2253" w:name="_Toc52547455"/>
      <w:r>
        <w:t>–</w:t>
      </w:r>
      <w:r>
        <w:tab/>
      </w:r>
      <w:r>
        <w:rPr>
          <w:i/>
          <w:snapToGrid w:val="0"/>
          <w:lang w:eastAsia="zh-CN"/>
        </w:rPr>
        <w:t>NavIC</w:t>
      </w:r>
      <w:r>
        <w:rPr>
          <w:i/>
          <w:snapToGrid w:val="0"/>
        </w:rPr>
        <w:t>-</w:t>
      </w:r>
      <w:r>
        <w:rPr>
          <w:i/>
          <w:snapToGrid w:val="0"/>
          <w:lang w:eastAsia="zh-CN"/>
        </w:rPr>
        <w:t>GridModel</w:t>
      </w:r>
      <w:r>
        <w:rPr>
          <w:i/>
          <w:snapToGrid w:val="0"/>
        </w:rPr>
        <w:t>Req</w:t>
      </w:r>
      <w:bookmarkEnd w:id="2247"/>
      <w:bookmarkEnd w:id="2248"/>
      <w:bookmarkEnd w:id="2249"/>
      <w:bookmarkEnd w:id="2250"/>
      <w:bookmarkEnd w:id="2251"/>
      <w:bookmarkEnd w:id="2252"/>
      <w:bookmarkEnd w:id="2253"/>
    </w:p>
    <w:p w14:paraId="72BAF120" w14:textId="77777777" w:rsidR="0023409A" w:rsidRDefault="007F1C8D">
      <w:pPr>
        <w:keepLines/>
      </w:pPr>
      <w:r>
        <w:t xml:space="preserve">The IE </w:t>
      </w:r>
      <w:r>
        <w:rPr>
          <w:i/>
          <w:snapToGrid w:val="0"/>
          <w:lang w:eastAsia="zh-CN"/>
        </w:rPr>
        <w:t>NavIC</w:t>
      </w:r>
      <w:r>
        <w:rPr>
          <w:i/>
          <w:snapToGrid w:val="0"/>
        </w:rPr>
        <w:t>-</w:t>
      </w:r>
      <w:r>
        <w:rPr>
          <w:i/>
          <w:snapToGrid w:val="0"/>
          <w:lang w:eastAsia="zh-CN"/>
        </w:rPr>
        <w:t xml:space="preserve">GridModelReq </w:t>
      </w:r>
      <w:r>
        <w:t xml:space="preserve">is used by the target device to request the </w:t>
      </w:r>
      <w:r>
        <w:rPr>
          <w:i/>
          <w:snapToGrid w:val="0"/>
          <w:lang w:eastAsia="zh-CN"/>
        </w:rPr>
        <w:t xml:space="preserve">NavIC-GridModel </w:t>
      </w:r>
      <w:r>
        <w:t>assistance from the location server.</w:t>
      </w:r>
    </w:p>
    <w:p w14:paraId="08C16079" w14:textId="77777777" w:rsidR="0023409A" w:rsidRDefault="007F1C8D">
      <w:pPr>
        <w:pStyle w:val="PL"/>
        <w:shd w:val="clear" w:color="auto" w:fill="E6E6E6"/>
      </w:pPr>
      <w:r>
        <w:t>-- ASN1START</w:t>
      </w:r>
    </w:p>
    <w:p w14:paraId="7D9EC191" w14:textId="77777777" w:rsidR="0023409A" w:rsidRDefault="0023409A">
      <w:pPr>
        <w:pStyle w:val="PL"/>
        <w:shd w:val="clear" w:color="auto" w:fill="E6E6E6"/>
        <w:rPr>
          <w:snapToGrid w:val="0"/>
        </w:rPr>
      </w:pPr>
    </w:p>
    <w:p w14:paraId="4E74E00B" w14:textId="77777777" w:rsidR="0023409A" w:rsidRDefault="007F1C8D">
      <w:pPr>
        <w:pStyle w:val="PL"/>
        <w:shd w:val="clear" w:color="auto" w:fill="E6E6E6"/>
        <w:rPr>
          <w:snapToGrid w:val="0"/>
          <w:lang w:eastAsia="zh-CN"/>
        </w:rPr>
      </w:pPr>
      <w:r>
        <w:rPr>
          <w:snapToGrid w:val="0"/>
          <w:lang w:eastAsia="zh-CN"/>
        </w:rPr>
        <w:t>NavIC-GridModelReq-r16 ::=</w:t>
      </w:r>
      <w:r>
        <w:rPr>
          <w:snapToGrid w:val="0"/>
          <w:lang w:eastAsia="zh-CN"/>
        </w:rPr>
        <w:tab/>
        <w:t>SEQUENCE {</w:t>
      </w:r>
    </w:p>
    <w:p w14:paraId="74C3F650" w14:textId="77777777" w:rsidR="0023409A" w:rsidRDefault="007F1C8D">
      <w:pPr>
        <w:pStyle w:val="PL"/>
        <w:shd w:val="clear" w:color="auto" w:fill="E6E6E6"/>
      </w:pPr>
      <w:r>
        <w:tab/>
        <w:t>...</w:t>
      </w:r>
    </w:p>
    <w:p w14:paraId="1CCD3F9E" w14:textId="77777777" w:rsidR="0023409A" w:rsidRDefault="007F1C8D">
      <w:pPr>
        <w:pStyle w:val="PL"/>
        <w:shd w:val="clear" w:color="auto" w:fill="E6E6E6"/>
      </w:pPr>
      <w:r>
        <w:t>}</w:t>
      </w:r>
    </w:p>
    <w:p w14:paraId="090E6140" w14:textId="77777777" w:rsidR="0023409A" w:rsidRDefault="0023409A">
      <w:pPr>
        <w:pStyle w:val="PL"/>
        <w:shd w:val="clear" w:color="auto" w:fill="E6E6E6"/>
      </w:pPr>
    </w:p>
    <w:p w14:paraId="07B5875B" w14:textId="77777777" w:rsidR="0023409A" w:rsidRDefault="007F1C8D">
      <w:pPr>
        <w:pStyle w:val="PL"/>
        <w:shd w:val="clear" w:color="auto" w:fill="E6E6E6"/>
      </w:pPr>
      <w:r>
        <w:t>-- ASN1STOP</w:t>
      </w:r>
    </w:p>
    <w:p w14:paraId="5A165CE3" w14:textId="77777777" w:rsidR="0023409A" w:rsidRDefault="0023409A"/>
    <w:p w14:paraId="26F65E76" w14:textId="77777777" w:rsidR="0023409A" w:rsidRDefault="007F1C8D">
      <w:pPr>
        <w:pStyle w:val="Heading4"/>
      </w:pPr>
      <w:bookmarkStart w:id="2254" w:name="_Toc52546926"/>
      <w:bookmarkStart w:id="2255" w:name="_Toc37681009"/>
      <w:bookmarkStart w:id="2256" w:name="_Toc46486581"/>
      <w:bookmarkStart w:id="2257" w:name="_Toc90719762"/>
      <w:bookmarkStart w:id="2258" w:name="_Toc52548516"/>
      <w:bookmarkStart w:id="2259" w:name="_Toc52547986"/>
      <w:bookmarkStart w:id="2260" w:name="_Toc27765311"/>
      <w:bookmarkStart w:id="2261" w:name="_Toc52547456"/>
      <w:r>
        <w:t>6.5.2.5</w:t>
      </w:r>
      <w:r>
        <w:tab/>
        <w:t>GNSS Location Information</w:t>
      </w:r>
      <w:bookmarkEnd w:id="2254"/>
      <w:bookmarkEnd w:id="2255"/>
      <w:bookmarkEnd w:id="2256"/>
      <w:bookmarkEnd w:id="2257"/>
      <w:bookmarkEnd w:id="2258"/>
      <w:bookmarkEnd w:id="2259"/>
      <w:bookmarkEnd w:id="2260"/>
      <w:bookmarkEnd w:id="2261"/>
    </w:p>
    <w:p w14:paraId="5492A138" w14:textId="77777777" w:rsidR="0023409A" w:rsidRDefault="007F1C8D">
      <w:pPr>
        <w:pStyle w:val="Heading4"/>
      </w:pPr>
      <w:bookmarkStart w:id="2262" w:name="_Toc52548517"/>
      <w:bookmarkStart w:id="2263" w:name="_Toc37681010"/>
      <w:bookmarkStart w:id="2264" w:name="_Toc46486582"/>
      <w:bookmarkStart w:id="2265" w:name="_Toc27765312"/>
      <w:bookmarkStart w:id="2266" w:name="_Toc52546927"/>
      <w:bookmarkStart w:id="2267" w:name="_Toc90719763"/>
      <w:bookmarkStart w:id="2268" w:name="_Toc52547457"/>
      <w:bookmarkStart w:id="2269" w:name="_Toc52547987"/>
      <w:r>
        <w:t>–</w:t>
      </w:r>
      <w:r>
        <w:tab/>
      </w:r>
      <w:r>
        <w:rPr>
          <w:i/>
        </w:rPr>
        <w:t>A-GN</w:t>
      </w:r>
      <w:r>
        <w:rPr>
          <w:i/>
        </w:rPr>
        <w:t>SS-ProvideLocationInformation</w:t>
      </w:r>
      <w:bookmarkEnd w:id="2262"/>
      <w:bookmarkEnd w:id="2263"/>
      <w:bookmarkEnd w:id="2264"/>
      <w:bookmarkEnd w:id="2265"/>
      <w:bookmarkEnd w:id="2266"/>
      <w:bookmarkEnd w:id="2267"/>
      <w:bookmarkEnd w:id="2268"/>
      <w:bookmarkEnd w:id="2269"/>
    </w:p>
    <w:p w14:paraId="183FBEB5" w14:textId="77777777" w:rsidR="0023409A" w:rsidRDefault="007F1C8D">
      <w:pPr>
        <w:keepLines/>
      </w:pPr>
      <w:r>
        <w:t xml:space="preserve">The IE </w:t>
      </w:r>
      <w:r>
        <w:rPr>
          <w:i/>
        </w:rPr>
        <w:t>A-GNSS-ProvideLocationInformation</w:t>
      </w:r>
      <w:r>
        <w:t xml:space="preserve"> is used by the target device to provide location measurements (e.g., pseudo</w:t>
      </w:r>
      <w:r>
        <w:noBreakHyphen/>
        <w:t>ranges, location estimate, velocity) to the location server, together with time information. It may also be u</w:t>
      </w:r>
      <w:r>
        <w:t>sed to provide GNSS positioning specific error reason.</w:t>
      </w:r>
    </w:p>
    <w:p w14:paraId="6083E5AB" w14:textId="77777777" w:rsidR="0023409A" w:rsidRDefault="007F1C8D">
      <w:pPr>
        <w:pStyle w:val="PL"/>
        <w:shd w:val="clear" w:color="auto" w:fill="E6E6E6"/>
      </w:pPr>
      <w:r>
        <w:t>-- ASN1START</w:t>
      </w:r>
    </w:p>
    <w:p w14:paraId="3F0EA8A3" w14:textId="77777777" w:rsidR="0023409A" w:rsidRDefault="0023409A">
      <w:pPr>
        <w:pStyle w:val="PL"/>
        <w:shd w:val="clear" w:color="auto" w:fill="E6E6E6"/>
        <w:rPr>
          <w:snapToGrid w:val="0"/>
        </w:rPr>
      </w:pPr>
    </w:p>
    <w:p w14:paraId="3068550D" w14:textId="77777777" w:rsidR="0023409A" w:rsidRDefault="007F1C8D">
      <w:pPr>
        <w:pStyle w:val="PL"/>
        <w:shd w:val="clear" w:color="auto" w:fill="E6E6E6"/>
        <w:rPr>
          <w:snapToGrid w:val="0"/>
        </w:rPr>
      </w:pPr>
      <w:r>
        <w:rPr>
          <w:snapToGrid w:val="0"/>
        </w:rPr>
        <w:t>A-GNSS-ProvideLocationInformation ::= SEQUENCE {</w:t>
      </w:r>
    </w:p>
    <w:p w14:paraId="2D93936A" w14:textId="77777777" w:rsidR="0023409A" w:rsidRDefault="007F1C8D">
      <w:pPr>
        <w:pStyle w:val="PL"/>
        <w:shd w:val="clear" w:color="auto" w:fill="E6E6E6"/>
        <w:rPr>
          <w:snapToGrid w:val="0"/>
        </w:rPr>
      </w:pPr>
      <w:r>
        <w:rPr>
          <w:snapToGrid w:val="0"/>
        </w:rPr>
        <w:tab/>
        <w:t>gnss-SignalMeasurementInformation</w:t>
      </w:r>
      <w:r>
        <w:rPr>
          <w:snapToGrid w:val="0"/>
        </w:rPr>
        <w:tab/>
        <w:t>GNSS-SignalMeasurementInformation</w:t>
      </w:r>
      <w:r>
        <w:rPr>
          <w:snapToGrid w:val="0"/>
        </w:rPr>
        <w:tab/>
      </w:r>
      <w:r>
        <w:rPr>
          <w:snapToGrid w:val="0"/>
        </w:rPr>
        <w:tab/>
        <w:t>OPTIONAL,</w:t>
      </w:r>
    </w:p>
    <w:p w14:paraId="118B0C1F" w14:textId="77777777" w:rsidR="0023409A" w:rsidRDefault="007F1C8D">
      <w:pPr>
        <w:pStyle w:val="PL"/>
        <w:shd w:val="clear" w:color="auto" w:fill="E6E6E6"/>
        <w:rPr>
          <w:snapToGrid w:val="0"/>
        </w:rPr>
      </w:pPr>
      <w:r>
        <w:rPr>
          <w:snapToGrid w:val="0"/>
        </w:rPr>
        <w:tab/>
        <w:t>gnss-LocationInformation</w:t>
      </w:r>
      <w:r>
        <w:rPr>
          <w:snapToGrid w:val="0"/>
        </w:rPr>
        <w:tab/>
      </w:r>
      <w:r>
        <w:rPr>
          <w:snapToGrid w:val="0"/>
        </w:rPr>
        <w:tab/>
      </w:r>
      <w:r>
        <w:rPr>
          <w:snapToGrid w:val="0"/>
        </w:rPr>
        <w:tab/>
      </w:r>
      <w:r>
        <w:rPr>
          <w:snapToGrid w:val="0"/>
        </w:rPr>
        <w:t>GNSS-LocationInformation</w:t>
      </w:r>
      <w:r>
        <w:rPr>
          <w:snapToGrid w:val="0"/>
        </w:rPr>
        <w:tab/>
      </w:r>
      <w:r>
        <w:rPr>
          <w:snapToGrid w:val="0"/>
        </w:rPr>
        <w:tab/>
      </w:r>
      <w:r>
        <w:rPr>
          <w:snapToGrid w:val="0"/>
        </w:rPr>
        <w:tab/>
      </w:r>
      <w:r>
        <w:rPr>
          <w:snapToGrid w:val="0"/>
        </w:rPr>
        <w:tab/>
        <w:t>OPTIONAL,</w:t>
      </w:r>
    </w:p>
    <w:p w14:paraId="1E5CC719" w14:textId="77777777" w:rsidR="0023409A" w:rsidRDefault="007F1C8D">
      <w:pPr>
        <w:pStyle w:val="PL"/>
        <w:shd w:val="clear" w:color="auto" w:fill="E6E6E6"/>
        <w:rPr>
          <w:snapToGrid w:val="0"/>
        </w:rPr>
      </w:pPr>
      <w:r>
        <w:rPr>
          <w:snapToGrid w:val="0"/>
        </w:rPr>
        <w:tab/>
        <w:t>gnss-Error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t>A-GNSS-Error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84EC8A5" w14:textId="77777777" w:rsidR="0023409A" w:rsidRDefault="007F1C8D">
      <w:pPr>
        <w:pStyle w:val="PL"/>
        <w:shd w:val="clear" w:color="auto" w:fill="E6E6E6"/>
        <w:rPr>
          <w:snapToGrid w:val="0"/>
        </w:rPr>
      </w:pPr>
      <w:r>
        <w:rPr>
          <w:snapToGrid w:val="0"/>
        </w:rPr>
        <w:tab/>
        <w:t>...</w:t>
      </w:r>
    </w:p>
    <w:p w14:paraId="3174557B" w14:textId="77777777" w:rsidR="0023409A" w:rsidRDefault="007F1C8D">
      <w:pPr>
        <w:pStyle w:val="PL"/>
        <w:shd w:val="clear" w:color="auto" w:fill="E6E6E6"/>
        <w:rPr>
          <w:snapToGrid w:val="0"/>
        </w:rPr>
      </w:pPr>
      <w:r>
        <w:rPr>
          <w:snapToGrid w:val="0"/>
        </w:rPr>
        <w:t>}</w:t>
      </w:r>
    </w:p>
    <w:p w14:paraId="57002CF8" w14:textId="77777777" w:rsidR="0023409A" w:rsidRDefault="0023409A">
      <w:pPr>
        <w:pStyle w:val="PL"/>
        <w:shd w:val="clear" w:color="auto" w:fill="E6E6E6"/>
      </w:pPr>
    </w:p>
    <w:p w14:paraId="3CCA0567" w14:textId="77777777" w:rsidR="0023409A" w:rsidRDefault="007F1C8D">
      <w:pPr>
        <w:pStyle w:val="PL"/>
        <w:shd w:val="clear" w:color="auto" w:fill="E6E6E6"/>
      </w:pPr>
      <w:r>
        <w:t>-- ASN1STOP</w:t>
      </w:r>
    </w:p>
    <w:p w14:paraId="2D3E1C0F" w14:textId="77777777" w:rsidR="0023409A" w:rsidRDefault="0023409A"/>
    <w:p w14:paraId="42C7248B" w14:textId="77777777" w:rsidR="0023409A" w:rsidRDefault="007F1C8D">
      <w:pPr>
        <w:pStyle w:val="Heading4"/>
      </w:pPr>
      <w:bookmarkStart w:id="2270" w:name="_Toc37681011"/>
      <w:bookmarkStart w:id="2271" w:name="_Toc46486583"/>
      <w:bookmarkStart w:id="2272" w:name="_Toc52547988"/>
      <w:bookmarkStart w:id="2273" w:name="_Toc52547458"/>
      <w:bookmarkStart w:id="2274" w:name="_Toc52548518"/>
      <w:bookmarkStart w:id="2275" w:name="_Toc90719764"/>
      <w:bookmarkStart w:id="2276" w:name="_Toc27765313"/>
      <w:bookmarkStart w:id="2277" w:name="_Toc52546928"/>
      <w:r>
        <w:t>6.5.2.6</w:t>
      </w:r>
      <w:r>
        <w:tab/>
        <w:t>GNSS Location Information Elements</w:t>
      </w:r>
      <w:bookmarkEnd w:id="2270"/>
      <w:bookmarkEnd w:id="2271"/>
      <w:bookmarkEnd w:id="2272"/>
      <w:bookmarkEnd w:id="2273"/>
      <w:bookmarkEnd w:id="2274"/>
      <w:bookmarkEnd w:id="2275"/>
      <w:bookmarkEnd w:id="2276"/>
      <w:bookmarkEnd w:id="2277"/>
    </w:p>
    <w:p w14:paraId="6CD1D211" w14:textId="77777777" w:rsidR="0023409A" w:rsidRDefault="007F1C8D">
      <w:pPr>
        <w:pStyle w:val="Heading4"/>
        <w:rPr>
          <w:i/>
        </w:rPr>
      </w:pPr>
      <w:bookmarkStart w:id="2278" w:name="_Toc37681012"/>
      <w:bookmarkStart w:id="2279" w:name="_Toc52547459"/>
      <w:bookmarkStart w:id="2280" w:name="_Toc52546929"/>
      <w:bookmarkStart w:id="2281" w:name="_Toc52547989"/>
      <w:bookmarkStart w:id="2282" w:name="_Toc90719765"/>
      <w:bookmarkStart w:id="2283" w:name="_Toc46486584"/>
      <w:bookmarkStart w:id="2284" w:name="_Toc27765314"/>
      <w:bookmarkStart w:id="2285" w:name="_Toc52548519"/>
      <w:r>
        <w:t>–</w:t>
      </w:r>
      <w:r>
        <w:tab/>
      </w:r>
      <w:r>
        <w:rPr>
          <w:i/>
        </w:rPr>
        <w:t>GNSS-SignalMeasurementInformation</w:t>
      </w:r>
      <w:bookmarkEnd w:id="2278"/>
      <w:bookmarkEnd w:id="2279"/>
      <w:bookmarkEnd w:id="2280"/>
      <w:bookmarkEnd w:id="2281"/>
      <w:bookmarkEnd w:id="2282"/>
      <w:bookmarkEnd w:id="2283"/>
      <w:bookmarkEnd w:id="2284"/>
      <w:bookmarkEnd w:id="2285"/>
    </w:p>
    <w:p w14:paraId="4874D3C1" w14:textId="77777777" w:rsidR="0023409A" w:rsidRDefault="007F1C8D">
      <w:r>
        <w:t xml:space="preserve">The IE </w:t>
      </w:r>
      <w:bookmarkStart w:id="2286" w:name="OLE_LINK4"/>
      <w:bookmarkStart w:id="2287" w:name="OLE_LINK3"/>
      <w:r>
        <w:rPr>
          <w:i/>
        </w:rPr>
        <w:t>GNSS-SignalMeasurementInformation</w:t>
      </w:r>
      <w:bookmarkEnd w:id="2286"/>
      <w:bookmarkEnd w:id="2287"/>
      <w:r>
        <w:t xml:space="preserve"> is used by the target device t</w:t>
      </w:r>
      <w:r>
        <w:t>o provide GNSS</w:t>
      </w:r>
      <w:r>
        <w:rPr>
          <w:i/>
        </w:rPr>
        <w:t xml:space="preserve"> </w:t>
      </w:r>
      <w:r>
        <w:t>signal measurement information to the location server and GNSS</w:t>
      </w:r>
      <w:r>
        <w:noBreakHyphen/>
        <w:t>network time association if requested by the location server. This information includes the measurements of code phase, Doppler, C/N</w:t>
      </w:r>
      <w:r>
        <w:rPr>
          <w:vertAlign w:val="subscript"/>
        </w:rPr>
        <w:t>o</w:t>
      </w:r>
      <w:r>
        <w:t xml:space="preserve"> and optionally accumulated carrier phase, al</w:t>
      </w:r>
      <w:r>
        <w:t>so called accumulated deltarange (ADR), which enable the UE</w:t>
      </w:r>
      <w:r>
        <w:noBreakHyphen/>
        <w:t>assisted GNSS method where position is computed in the location server. Figure 6.5.2.6-1 illustrates the relation between some of the fields.</w:t>
      </w:r>
    </w:p>
    <w:p w14:paraId="44EC7D70" w14:textId="77777777" w:rsidR="0023409A" w:rsidRDefault="007F1C8D">
      <w:pPr>
        <w:pStyle w:val="PL"/>
        <w:shd w:val="clear" w:color="auto" w:fill="E6E6E6"/>
      </w:pPr>
      <w:r>
        <w:lastRenderedPageBreak/>
        <w:t>-- ASN1START</w:t>
      </w:r>
    </w:p>
    <w:p w14:paraId="3F9501DC" w14:textId="77777777" w:rsidR="0023409A" w:rsidRDefault="0023409A">
      <w:pPr>
        <w:pStyle w:val="PL"/>
        <w:shd w:val="clear" w:color="auto" w:fill="E6E6E6"/>
        <w:rPr>
          <w:snapToGrid w:val="0"/>
        </w:rPr>
      </w:pPr>
    </w:p>
    <w:p w14:paraId="52753C66" w14:textId="77777777" w:rsidR="0023409A" w:rsidRDefault="007F1C8D">
      <w:pPr>
        <w:pStyle w:val="PL"/>
        <w:shd w:val="clear" w:color="auto" w:fill="E6E6E6"/>
        <w:rPr>
          <w:snapToGrid w:val="0"/>
        </w:rPr>
      </w:pPr>
      <w:r>
        <w:rPr>
          <w:snapToGrid w:val="0"/>
        </w:rPr>
        <w:t>GNSS-SignalMeasurementInformation ::= SEQUENCE {</w:t>
      </w:r>
    </w:p>
    <w:p w14:paraId="769AE8F9" w14:textId="77777777" w:rsidR="0023409A" w:rsidRDefault="007F1C8D">
      <w:pPr>
        <w:pStyle w:val="PL"/>
        <w:shd w:val="clear" w:color="auto" w:fill="E6E6E6"/>
        <w:rPr>
          <w:snapToGrid w:val="0"/>
        </w:rPr>
      </w:pPr>
      <w:r>
        <w:rPr>
          <w:snapToGrid w:val="0"/>
        </w:rPr>
        <w:tab/>
        <w:t>measurementReferenceTime</w:t>
      </w:r>
      <w:r>
        <w:rPr>
          <w:snapToGrid w:val="0"/>
        </w:rPr>
        <w:tab/>
      </w:r>
      <w:r>
        <w:rPr>
          <w:snapToGrid w:val="0"/>
        </w:rPr>
        <w:tab/>
        <w:t>MeasurementReferenceTime,</w:t>
      </w:r>
    </w:p>
    <w:p w14:paraId="2FE88315" w14:textId="77777777" w:rsidR="0023409A" w:rsidRDefault="007F1C8D">
      <w:pPr>
        <w:pStyle w:val="PL"/>
        <w:shd w:val="clear" w:color="auto" w:fill="E6E6E6"/>
        <w:rPr>
          <w:snapToGrid w:val="0"/>
        </w:rPr>
      </w:pPr>
      <w:r>
        <w:rPr>
          <w:snapToGrid w:val="0"/>
        </w:rPr>
        <w:tab/>
        <w:t>gnss-MeasurementList</w:t>
      </w:r>
      <w:r>
        <w:rPr>
          <w:snapToGrid w:val="0"/>
        </w:rPr>
        <w:tab/>
      </w:r>
      <w:r>
        <w:rPr>
          <w:snapToGrid w:val="0"/>
        </w:rPr>
        <w:tab/>
      </w:r>
      <w:r>
        <w:rPr>
          <w:snapToGrid w:val="0"/>
        </w:rPr>
        <w:tab/>
        <w:t>GNSS-MeasurementList,</w:t>
      </w:r>
    </w:p>
    <w:p w14:paraId="05F98264" w14:textId="77777777" w:rsidR="0023409A" w:rsidRDefault="007F1C8D">
      <w:pPr>
        <w:pStyle w:val="PL"/>
        <w:shd w:val="clear" w:color="auto" w:fill="E6E6E6"/>
        <w:rPr>
          <w:snapToGrid w:val="0"/>
        </w:rPr>
      </w:pPr>
      <w:r>
        <w:rPr>
          <w:snapToGrid w:val="0"/>
        </w:rPr>
        <w:tab/>
        <w:t>...</w:t>
      </w:r>
    </w:p>
    <w:p w14:paraId="500BEDED" w14:textId="77777777" w:rsidR="0023409A" w:rsidRDefault="007F1C8D">
      <w:pPr>
        <w:pStyle w:val="PL"/>
        <w:shd w:val="clear" w:color="auto" w:fill="E6E6E6"/>
        <w:rPr>
          <w:snapToGrid w:val="0"/>
        </w:rPr>
      </w:pPr>
      <w:r>
        <w:rPr>
          <w:snapToGrid w:val="0"/>
        </w:rPr>
        <w:t>}</w:t>
      </w:r>
    </w:p>
    <w:p w14:paraId="74B36E64" w14:textId="77777777" w:rsidR="0023409A" w:rsidRDefault="0023409A">
      <w:pPr>
        <w:pStyle w:val="PL"/>
        <w:shd w:val="clear" w:color="auto" w:fill="E6E6E6"/>
      </w:pPr>
    </w:p>
    <w:p w14:paraId="229EF59B" w14:textId="77777777" w:rsidR="0023409A" w:rsidRDefault="007F1C8D">
      <w:pPr>
        <w:pStyle w:val="PL"/>
        <w:shd w:val="clear" w:color="auto" w:fill="E6E6E6"/>
      </w:pPr>
      <w:r>
        <w:t>-- ASN1STOP</w:t>
      </w:r>
    </w:p>
    <w:p w14:paraId="4740F7C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E131091" w14:textId="77777777">
        <w:trPr>
          <w:cantSplit/>
          <w:tblHeader/>
        </w:trPr>
        <w:tc>
          <w:tcPr>
            <w:tcW w:w="9639" w:type="dxa"/>
          </w:tcPr>
          <w:p w14:paraId="226E572D" w14:textId="77777777" w:rsidR="0023409A" w:rsidRDefault="007F1C8D">
            <w:pPr>
              <w:pStyle w:val="TAH"/>
              <w:keepNext w:val="0"/>
              <w:keepLines w:val="0"/>
              <w:widowControl w:val="0"/>
            </w:pPr>
            <w:r>
              <w:rPr>
                <w:i/>
              </w:rPr>
              <w:t>GNSS-SignalMeasurementInformation</w:t>
            </w:r>
            <w:r>
              <w:rPr>
                <w:i/>
                <w:iCs/>
                <w:snapToGrid w:val="0"/>
              </w:rPr>
              <w:t xml:space="preserve"> </w:t>
            </w:r>
            <w:r>
              <w:rPr>
                <w:iCs/>
              </w:rPr>
              <w:t>field descriptions</w:t>
            </w:r>
          </w:p>
        </w:tc>
      </w:tr>
      <w:tr w:rsidR="0023409A" w14:paraId="4961FDDC" w14:textId="77777777">
        <w:trPr>
          <w:cantSplit/>
        </w:trPr>
        <w:tc>
          <w:tcPr>
            <w:tcW w:w="9639" w:type="dxa"/>
          </w:tcPr>
          <w:p w14:paraId="3C6F85DC" w14:textId="77777777" w:rsidR="0023409A" w:rsidRDefault="007F1C8D">
            <w:pPr>
              <w:pStyle w:val="TAL"/>
              <w:keepNext w:val="0"/>
              <w:keepLines w:val="0"/>
              <w:widowControl w:val="0"/>
              <w:rPr>
                <w:b/>
                <w:i/>
              </w:rPr>
            </w:pPr>
            <w:r>
              <w:rPr>
                <w:b/>
                <w:i/>
              </w:rPr>
              <w:t>measurementReferenceTime</w:t>
            </w:r>
          </w:p>
          <w:p w14:paraId="1D6F1414" w14:textId="77777777" w:rsidR="0023409A" w:rsidRDefault="007F1C8D">
            <w:pPr>
              <w:pStyle w:val="TAL"/>
              <w:keepNext w:val="0"/>
              <w:keepLines w:val="0"/>
              <w:widowControl w:val="0"/>
            </w:pPr>
            <w:r>
              <w:t>This fie</w:t>
            </w:r>
            <w:r>
              <w:t xml:space="preserve">ld specifies the GNSS system time for which the information provided in </w:t>
            </w:r>
            <w:r>
              <w:rPr>
                <w:i/>
                <w:snapToGrid w:val="0"/>
              </w:rPr>
              <w:t>gnss-MeasurementList</w:t>
            </w:r>
            <w:r>
              <w:rPr>
                <w:snapToGrid w:val="0"/>
              </w:rPr>
              <w:t xml:space="preserve"> is valid. It may also include network time, if requested by the location server and supported by the target device.</w:t>
            </w:r>
          </w:p>
        </w:tc>
      </w:tr>
      <w:tr w:rsidR="0023409A" w14:paraId="4DC74093" w14:textId="77777777">
        <w:trPr>
          <w:cantSplit/>
        </w:trPr>
        <w:tc>
          <w:tcPr>
            <w:tcW w:w="9639" w:type="dxa"/>
          </w:tcPr>
          <w:p w14:paraId="4F54BC69" w14:textId="77777777" w:rsidR="0023409A" w:rsidRDefault="007F1C8D">
            <w:pPr>
              <w:pStyle w:val="TAL"/>
              <w:keepNext w:val="0"/>
              <w:keepLines w:val="0"/>
              <w:widowControl w:val="0"/>
              <w:rPr>
                <w:b/>
                <w:i/>
                <w:snapToGrid w:val="0"/>
              </w:rPr>
            </w:pPr>
            <w:r>
              <w:rPr>
                <w:b/>
                <w:i/>
                <w:snapToGrid w:val="0"/>
              </w:rPr>
              <w:t>gnss-MeasurementList</w:t>
            </w:r>
          </w:p>
          <w:p w14:paraId="00CCD9AC" w14:textId="77777777" w:rsidR="0023409A" w:rsidRDefault="007F1C8D">
            <w:pPr>
              <w:pStyle w:val="TAL"/>
              <w:keepNext w:val="0"/>
              <w:keepLines w:val="0"/>
              <w:widowControl w:val="0"/>
            </w:pPr>
            <w:r>
              <w:t>This field</w:t>
            </w:r>
            <w:r>
              <w:rPr>
                <w:i/>
              </w:rPr>
              <w:t xml:space="preserve"> </w:t>
            </w:r>
            <w:r>
              <w:t xml:space="preserve">provides GNSS signal measurement information for up to 16 GNSSs. </w:t>
            </w:r>
          </w:p>
        </w:tc>
      </w:tr>
    </w:tbl>
    <w:p w14:paraId="70051DDE" w14:textId="77777777" w:rsidR="0023409A" w:rsidRDefault="0023409A"/>
    <w:p w14:paraId="0F57CA7B" w14:textId="77777777" w:rsidR="0023409A" w:rsidRDefault="007F1C8D">
      <w:pPr>
        <w:pStyle w:val="Heading4"/>
        <w:rPr>
          <w:i/>
        </w:rPr>
      </w:pPr>
      <w:bookmarkStart w:id="2288" w:name="_Toc52547990"/>
      <w:bookmarkStart w:id="2289" w:name="_Toc52548520"/>
      <w:bookmarkStart w:id="2290" w:name="_Toc52546930"/>
      <w:bookmarkStart w:id="2291" w:name="_Toc37681013"/>
      <w:bookmarkStart w:id="2292" w:name="_Toc90719766"/>
      <w:bookmarkStart w:id="2293" w:name="_Toc27765315"/>
      <w:bookmarkStart w:id="2294" w:name="_Toc52547460"/>
      <w:bookmarkStart w:id="2295" w:name="_Toc46486585"/>
      <w:r>
        <w:t>–</w:t>
      </w:r>
      <w:r>
        <w:tab/>
      </w:r>
      <w:r>
        <w:rPr>
          <w:i/>
        </w:rPr>
        <w:t>MeasurementReferenceTime</w:t>
      </w:r>
      <w:bookmarkEnd w:id="2288"/>
      <w:bookmarkEnd w:id="2289"/>
      <w:bookmarkEnd w:id="2290"/>
      <w:bookmarkEnd w:id="2291"/>
      <w:bookmarkEnd w:id="2292"/>
      <w:bookmarkEnd w:id="2293"/>
      <w:bookmarkEnd w:id="2294"/>
      <w:bookmarkEnd w:id="2295"/>
    </w:p>
    <w:p w14:paraId="35FF9BD6" w14:textId="77777777" w:rsidR="0023409A" w:rsidRDefault="007F1C8D">
      <w:r>
        <w:t xml:space="preserve">The IE </w:t>
      </w:r>
      <w:r>
        <w:rPr>
          <w:i/>
        </w:rPr>
        <w:t>MeasurementReferenceTime</w:t>
      </w:r>
      <w:r>
        <w:t xml:space="preserve"> is used to specify the time when the measurements provided in </w:t>
      </w:r>
      <w:r>
        <w:rPr>
          <w:i/>
          <w:snapToGrid w:val="0"/>
        </w:rPr>
        <w:t>A-GNSS-ProvideLocationInformation</w:t>
      </w:r>
      <w:r>
        <w:rPr>
          <w:snapToGrid w:val="0"/>
        </w:rPr>
        <w:t xml:space="preserve"> are valid.</w:t>
      </w:r>
      <w:r>
        <w:t xml:space="preserve"> It may also include GN</w:t>
      </w:r>
      <w:r>
        <w:t>SS-network time association, in which case reported measurements shall be valid for the cellular frame boundary defined in the network time association.</w:t>
      </w:r>
    </w:p>
    <w:p w14:paraId="2A0A41B3" w14:textId="77777777" w:rsidR="0023409A" w:rsidRDefault="007F1C8D">
      <w:pPr>
        <w:pStyle w:val="PL"/>
        <w:shd w:val="clear" w:color="auto" w:fill="E6E6E6"/>
      </w:pPr>
      <w:r>
        <w:t>-- ASN1START</w:t>
      </w:r>
    </w:p>
    <w:p w14:paraId="66874B83" w14:textId="77777777" w:rsidR="0023409A" w:rsidRDefault="0023409A">
      <w:pPr>
        <w:pStyle w:val="PL"/>
        <w:shd w:val="clear" w:color="auto" w:fill="E6E6E6"/>
        <w:rPr>
          <w:snapToGrid w:val="0"/>
        </w:rPr>
      </w:pPr>
    </w:p>
    <w:p w14:paraId="6F68D879" w14:textId="77777777" w:rsidR="0023409A" w:rsidRDefault="007F1C8D">
      <w:pPr>
        <w:pStyle w:val="PL"/>
        <w:shd w:val="clear" w:color="auto" w:fill="E6E6E6"/>
      </w:pPr>
      <w:r>
        <w:rPr>
          <w:snapToGrid w:val="0"/>
        </w:rPr>
        <w:t>MeasurementReferenceTime</w:t>
      </w:r>
      <w:r>
        <w:t xml:space="preserve"> ::= SEQUENCE {</w:t>
      </w:r>
    </w:p>
    <w:p w14:paraId="24458BC6" w14:textId="77777777" w:rsidR="0023409A" w:rsidRDefault="007F1C8D">
      <w:pPr>
        <w:pStyle w:val="PL"/>
        <w:shd w:val="clear" w:color="auto" w:fill="E6E6E6"/>
      </w:pPr>
      <w:r>
        <w:tab/>
        <w:t>gnss-TOD-msec</w:t>
      </w:r>
      <w:r>
        <w:tab/>
      </w:r>
      <w:r>
        <w:tab/>
        <w:t>INTEGER (0..3599999),</w:t>
      </w:r>
    </w:p>
    <w:p w14:paraId="1B100179" w14:textId="77777777" w:rsidR="0023409A" w:rsidRDefault="007F1C8D">
      <w:pPr>
        <w:pStyle w:val="PL"/>
        <w:shd w:val="clear" w:color="auto" w:fill="E6E6E6"/>
      </w:pPr>
      <w:r>
        <w:tab/>
        <w:t>gnss-TOD-f</w:t>
      </w:r>
      <w:r>
        <w:t>rac</w:t>
      </w:r>
      <w:r>
        <w:tab/>
      </w:r>
      <w:r>
        <w:tab/>
        <w:t>INTEGER (0..3999)</w:t>
      </w:r>
      <w:r>
        <w:tab/>
      </w:r>
      <w:r>
        <w:tab/>
      </w:r>
      <w:r>
        <w:tab/>
        <w:t>OPTIONAL,</w:t>
      </w:r>
      <w:r>
        <w:tab/>
      </w:r>
      <w:r>
        <w:tab/>
      </w:r>
    </w:p>
    <w:p w14:paraId="501550EE" w14:textId="77777777" w:rsidR="0023409A" w:rsidRDefault="007F1C8D">
      <w:pPr>
        <w:pStyle w:val="PL"/>
        <w:shd w:val="clear" w:color="auto" w:fill="E6E6E6"/>
      </w:pPr>
      <w:r>
        <w:tab/>
        <w:t>gnss-TOD-unc</w:t>
      </w:r>
      <w:r>
        <w:tab/>
      </w:r>
      <w:r>
        <w:tab/>
        <w:t>INTEGER (0..127)</w:t>
      </w:r>
      <w:r>
        <w:tab/>
      </w:r>
      <w:r>
        <w:tab/>
      </w:r>
      <w:r>
        <w:tab/>
        <w:t>OPTIONAL,</w:t>
      </w:r>
      <w:r>
        <w:tab/>
      </w:r>
      <w:r>
        <w:tab/>
      </w:r>
    </w:p>
    <w:p w14:paraId="5CCE895C" w14:textId="77777777" w:rsidR="0023409A" w:rsidRDefault="007F1C8D">
      <w:pPr>
        <w:pStyle w:val="PL"/>
        <w:shd w:val="clear" w:color="auto" w:fill="E6E6E6"/>
      </w:pPr>
      <w:r>
        <w:tab/>
        <w:t>gnss-TimeID</w:t>
      </w:r>
      <w:r>
        <w:tab/>
      </w:r>
      <w:r>
        <w:tab/>
      </w:r>
      <w:r>
        <w:tab/>
        <w:t>GNSS-ID,</w:t>
      </w:r>
    </w:p>
    <w:p w14:paraId="7A787286" w14:textId="77777777" w:rsidR="0023409A" w:rsidRDefault="007F1C8D">
      <w:pPr>
        <w:pStyle w:val="PL"/>
        <w:shd w:val="clear" w:color="auto" w:fill="E6E6E6"/>
      </w:pPr>
      <w:r>
        <w:tab/>
        <w:t>networkTime</w:t>
      </w:r>
      <w:r>
        <w:tab/>
      </w:r>
      <w:r>
        <w:tab/>
      </w:r>
      <w:r>
        <w:tab/>
        <w:t>CHOICE {</w:t>
      </w:r>
    </w:p>
    <w:p w14:paraId="79CE724A" w14:textId="77777777" w:rsidR="0023409A" w:rsidRDefault="007F1C8D">
      <w:pPr>
        <w:pStyle w:val="PL"/>
        <w:shd w:val="clear" w:color="auto" w:fill="E6E6E6"/>
      </w:pPr>
      <w:r>
        <w:tab/>
      </w:r>
      <w:r>
        <w:tab/>
        <w:t>eUTRA</w:t>
      </w:r>
      <w:r>
        <w:tab/>
        <w:t>SEQUENCE {</w:t>
      </w:r>
    </w:p>
    <w:p w14:paraId="00038B94" w14:textId="77777777" w:rsidR="0023409A" w:rsidRDefault="007F1C8D">
      <w:pPr>
        <w:pStyle w:val="PL"/>
        <w:shd w:val="clear" w:color="auto" w:fill="E6E6E6"/>
      </w:pPr>
      <w:r>
        <w:tab/>
      </w:r>
      <w:r>
        <w:tab/>
      </w:r>
      <w:r>
        <w:tab/>
      </w:r>
      <w:r>
        <w:tab/>
        <w:t>physCellId</w:t>
      </w:r>
      <w:r>
        <w:tab/>
      </w:r>
      <w:r>
        <w:tab/>
      </w:r>
      <w:r>
        <w:tab/>
        <w:t>INTEGER (0..503),</w:t>
      </w:r>
    </w:p>
    <w:p w14:paraId="230E68A3" w14:textId="77777777" w:rsidR="0023409A" w:rsidRDefault="007F1C8D">
      <w:pPr>
        <w:pStyle w:val="PL"/>
        <w:shd w:val="clear" w:color="auto" w:fill="E6E6E6"/>
      </w:pPr>
      <w:r>
        <w:tab/>
      </w:r>
      <w:r>
        <w:tab/>
      </w:r>
      <w:r>
        <w:tab/>
      </w:r>
      <w:r>
        <w:tab/>
        <w:t>cellGlobalId</w:t>
      </w:r>
      <w:r>
        <w:tab/>
      </w:r>
      <w:r>
        <w:tab/>
        <w:t>CellGlobalIdEUTRA-AndUTRA</w:t>
      </w:r>
      <w:r>
        <w:tab/>
      </w:r>
      <w:r>
        <w:tab/>
        <w:t>OPTIONAL,</w:t>
      </w:r>
    </w:p>
    <w:p w14:paraId="7AD0EDB5" w14:textId="77777777" w:rsidR="0023409A" w:rsidRDefault="007F1C8D">
      <w:pPr>
        <w:pStyle w:val="PL"/>
        <w:shd w:val="clear" w:color="auto" w:fill="E6E6E6"/>
      </w:pPr>
      <w:r>
        <w:tab/>
      </w:r>
      <w:r>
        <w:tab/>
      </w:r>
      <w:r>
        <w:tab/>
      </w:r>
      <w:r>
        <w:tab/>
      </w:r>
      <w:r>
        <w:t>systemFrameNumber</w:t>
      </w:r>
      <w:r>
        <w:tab/>
        <w:t>BIT STRING (SIZE (10)),</w:t>
      </w:r>
    </w:p>
    <w:p w14:paraId="3C3C4522" w14:textId="77777777" w:rsidR="0023409A" w:rsidRDefault="007F1C8D">
      <w:pPr>
        <w:pStyle w:val="PL"/>
        <w:shd w:val="clear" w:color="auto" w:fill="E6E6E6"/>
      </w:pPr>
      <w:r>
        <w:tab/>
      </w:r>
      <w:r>
        <w:tab/>
      </w:r>
      <w:r>
        <w:tab/>
      </w:r>
      <w:r>
        <w:tab/>
        <w:t>...</w:t>
      </w:r>
    </w:p>
    <w:p w14:paraId="6F34FBB2" w14:textId="77777777" w:rsidR="0023409A" w:rsidRDefault="007F1C8D">
      <w:pPr>
        <w:pStyle w:val="PL"/>
        <w:shd w:val="clear" w:color="auto" w:fill="E6E6E6"/>
      </w:pPr>
      <w:r>
        <w:tab/>
      </w:r>
      <w:r>
        <w:tab/>
      </w:r>
      <w:r>
        <w:tab/>
      </w:r>
      <w:r>
        <w:tab/>
        <w:t>},</w:t>
      </w:r>
    </w:p>
    <w:p w14:paraId="5EA8CD67" w14:textId="77777777" w:rsidR="0023409A" w:rsidRDefault="007F1C8D">
      <w:pPr>
        <w:pStyle w:val="PL"/>
        <w:shd w:val="clear" w:color="auto" w:fill="E6E6E6"/>
      </w:pPr>
      <w:r>
        <w:tab/>
      </w:r>
      <w:r>
        <w:tab/>
        <w:t>uTRA</w:t>
      </w:r>
      <w:r>
        <w:tab/>
        <w:t>SEQUENCE {</w:t>
      </w:r>
    </w:p>
    <w:p w14:paraId="0CDCDE6F" w14:textId="77777777" w:rsidR="0023409A" w:rsidRDefault="007F1C8D">
      <w:pPr>
        <w:pStyle w:val="PL"/>
        <w:shd w:val="clear" w:color="auto" w:fill="E6E6E6"/>
      </w:pPr>
      <w:r>
        <w:tab/>
      </w:r>
      <w:r>
        <w:tab/>
      </w:r>
      <w:r>
        <w:tab/>
      </w:r>
      <w:r>
        <w:tab/>
        <w:t>mode</w:t>
      </w:r>
      <w:r>
        <w:tab/>
      </w:r>
      <w:r>
        <w:tab/>
      </w:r>
      <w:r>
        <w:tab/>
      </w:r>
      <w:r>
        <w:tab/>
      </w:r>
      <w:r>
        <w:tab/>
        <w:t>CHOICE {</w:t>
      </w:r>
    </w:p>
    <w:p w14:paraId="104DFF06" w14:textId="77777777" w:rsidR="0023409A" w:rsidRDefault="007F1C8D">
      <w:pPr>
        <w:pStyle w:val="PL"/>
        <w:shd w:val="clear" w:color="auto" w:fill="E6E6E6"/>
      </w:pPr>
      <w:r>
        <w:tab/>
      </w:r>
      <w:r>
        <w:tab/>
      </w:r>
      <w:r>
        <w:tab/>
      </w:r>
      <w:r>
        <w:tab/>
      </w:r>
      <w:r>
        <w:tab/>
      </w:r>
      <w:r>
        <w:tab/>
      </w:r>
      <w:r>
        <w:tab/>
      </w:r>
      <w:r>
        <w:tab/>
      </w:r>
      <w:r>
        <w:tab/>
      </w:r>
      <w:r>
        <w:tab/>
        <w:t>fdd</w:t>
      </w:r>
      <w:r>
        <w:tab/>
      </w:r>
      <w:r>
        <w:tab/>
      </w:r>
      <w:r>
        <w:tab/>
        <w:t>SEQUENCE {</w:t>
      </w:r>
    </w:p>
    <w:p w14:paraId="1B3D5396" w14:textId="77777777" w:rsidR="0023409A" w:rsidRDefault="007F1C8D">
      <w:pPr>
        <w:pStyle w:val="PL"/>
        <w:shd w:val="clear" w:color="auto" w:fill="E6E6E6"/>
      </w:pPr>
      <w:r>
        <w:tab/>
      </w:r>
      <w:r>
        <w:tab/>
      </w:r>
      <w:r>
        <w:tab/>
      </w:r>
      <w:r>
        <w:tab/>
      </w:r>
      <w:r>
        <w:tab/>
      </w:r>
      <w:r>
        <w:tab/>
      </w:r>
      <w:r>
        <w:tab/>
      </w:r>
      <w:r>
        <w:tab/>
      </w:r>
      <w:r>
        <w:tab/>
      </w:r>
      <w:r>
        <w:tab/>
      </w:r>
      <w:r>
        <w:tab/>
      </w:r>
      <w:r>
        <w:tab/>
      </w:r>
      <w:r>
        <w:tab/>
        <w:t>primary-CPICH-Info</w:t>
      </w:r>
      <w:r>
        <w:tab/>
        <w:t>INTEGER (0..511),</w:t>
      </w:r>
    </w:p>
    <w:p w14:paraId="1ABC6322" w14:textId="77777777" w:rsidR="0023409A" w:rsidRDefault="007F1C8D">
      <w:pPr>
        <w:pStyle w:val="PL"/>
        <w:shd w:val="clear" w:color="auto" w:fill="E6E6E6"/>
      </w:pPr>
      <w:r>
        <w:tab/>
      </w:r>
      <w:r>
        <w:tab/>
      </w:r>
      <w:r>
        <w:tab/>
      </w:r>
      <w:r>
        <w:tab/>
      </w:r>
      <w:r>
        <w:tab/>
      </w:r>
      <w:r>
        <w:tab/>
      </w:r>
      <w:r>
        <w:tab/>
      </w:r>
      <w:r>
        <w:tab/>
      </w:r>
      <w:r>
        <w:tab/>
      </w:r>
      <w:r>
        <w:tab/>
      </w:r>
      <w:r>
        <w:tab/>
      </w:r>
      <w:r>
        <w:tab/>
      </w:r>
      <w:r>
        <w:tab/>
        <w:t>...</w:t>
      </w:r>
    </w:p>
    <w:p w14:paraId="4833C753" w14:textId="77777777" w:rsidR="0023409A" w:rsidRDefault="007F1C8D">
      <w:pPr>
        <w:pStyle w:val="PL"/>
        <w:shd w:val="clear" w:color="auto" w:fill="E6E6E6"/>
      </w:pPr>
      <w:r>
        <w:tab/>
      </w:r>
      <w:r>
        <w:tab/>
      </w:r>
      <w:r>
        <w:tab/>
      </w:r>
      <w:r>
        <w:tab/>
      </w:r>
      <w:r>
        <w:tab/>
      </w:r>
      <w:r>
        <w:tab/>
      </w:r>
      <w:r>
        <w:tab/>
      </w:r>
      <w:r>
        <w:tab/>
      </w:r>
      <w:r>
        <w:tab/>
      </w:r>
      <w:r>
        <w:tab/>
      </w:r>
      <w:r>
        <w:tab/>
      </w:r>
      <w:r>
        <w:tab/>
      </w:r>
      <w:r>
        <w:tab/>
        <w:t>},</w:t>
      </w:r>
    </w:p>
    <w:p w14:paraId="057288EF" w14:textId="77777777" w:rsidR="0023409A" w:rsidRDefault="007F1C8D">
      <w:pPr>
        <w:pStyle w:val="PL"/>
        <w:shd w:val="clear" w:color="auto" w:fill="E6E6E6"/>
      </w:pPr>
      <w:r>
        <w:tab/>
      </w:r>
      <w:r>
        <w:tab/>
      </w:r>
      <w:r>
        <w:tab/>
      </w:r>
      <w:r>
        <w:tab/>
      </w:r>
      <w:r>
        <w:tab/>
      </w:r>
      <w:r>
        <w:tab/>
      </w:r>
      <w:r>
        <w:tab/>
      </w:r>
      <w:r>
        <w:tab/>
      </w:r>
      <w:r>
        <w:tab/>
      </w:r>
      <w:r>
        <w:tab/>
        <w:t>tdd</w:t>
      </w:r>
      <w:r>
        <w:tab/>
      </w:r>
      <w:r>
        <w:tab/>
      </w:r>
      <w:r>
        <w:tab/>
        <w:t>SEQUENCE {</w:t>
      </w:r>
    </w:p>
    <w:p w14:paraId="15FBDAC5" w14:textId="77777777" w:rsidR="0023409A" w:rsidRDefault="007F1C8D">
      <w:pPr>
        <w:pStyle w:val="PL"/>
        <w:shd w:val="clear" w:color="auto" w:fill="E6E6E6"/>
      </w:pPr>
      <w:r>
        <w:lastRenderedPageBreak/>
        <w:tab/>
      </w:r>
      <w:r>
        <w:tab/>
      </w:r>
      <w:r>
        <w:tab/>
      </w:r>
      <w:r>
        <w:tab/>
      </w:r>
      <w:r>
        <w:tab/>
      </w:r>
      <w:r>
        <w:tab/>
      </w:r>
      <w:r>
        <w:tab/>
      </w:r>
      <w:r>
        <w:tab/>
      </w:r>
      <w:r>
        <w:tab/>
      </w:r>
      <w:r>
        <w:tab/>
      </w:r>
      <w:r>
        <w:tab/>
      </w:r>
      <w:r>
        <w:tab/>
      </w:r>
      <w:r>
        <w:tab/>
      </w:r>
      <w:r>
        <w:t>cellParameters</w:t>
      </w:r>
      <w:r>
        <w:tab/>
      </w:r>
      <w:r>
        <w:tab/>
        <w:t>INTEGER (0..127),</w:t>
      </w:r>
    </w:p>
    <w:p w14:paraId="7A0475E7" w14:textId="77777777" w:rsidR="0023409A" w:rsidRDefault="007F1C8D">
      <w:pPr>
        <w:pStyle w:val="PL"/>
        <w:shd w:val="clear" w:color="auto" w:fill="E6E6E6"/>
      </w:pPr>
      <w:r>
        <w:tab/>
      </w:r>
      <w:r>
        <w:tab/>
      </w:r>
      <w:r>
        <w:tab/>
      </w:r>
      <w:r>
        <w:tab/>
      </w:r>
      <w:r>
        <w:tab/>
      </w:r>
      <w:r>
        <w:tab/>
      </w:r>
      <w:r>
        <w:tab/>
      </w:r>
      <w:r>
        <w:tab/>
      </w:r>
      <w:r>
        <w:tab/>
      </w:r>
      <w:r>
        <w:tab/>
      </w:r>
      <w:r>
        <w:tab/>
      </w:r>
      <w:r>
        <w:tab/>
      </w:r>
      <w:r>
        <w:tab/>
        <w:t>...</w:t>
      </w:r>
    </w:p>
    <w:p w14:paraId="182C23EB" w14:textId="77777777" w:rsidR="0023409A" w:rsidRDefault="007F1C8D">
      <w:pPr>
        <w:pStyle w:val="PL"/>
        <w:shd w:val="clear" w:color="auto" w:fill="E6E6E6"/>
      </w:pPr>
      <w:r>
        <w:tab/>
      </w:r>
      <w:r>
        <w:tab/>
      </w:r>
      <w:r>
        <w:tab/>
      </w:r>
      <w:r>
        <w:tab/>
      </w:r>
      <w:r>
        <w:tab/>
      </w:r>
      <w:r>
        <w:tab/>
      </w:r>
      <w:r>
        <w:tab/>
      </w:r>
      <w:r>
        <w:tab/>
      </w:r>
      <w:r>
        <w:tab/>
      </w:r>
      <w:r>
        <w:tab/>
      </w:r>
      <w:r>
        <w:tab/>
      </w:r>
      <w:r>
        <w:tab/>
      </w:r>
      <w:r>
        <w:tab/>
        <w:t>}</w:t>
      </w:r>
    </w:p>
    <w:p w14:paraId="706AB1BB" w14:textId="77777777" w:rsidR="0023409A" w:rsidRDefault="007F1C8D">
      <w:pPr>
        <w:pStyle w:val="PL"/>
        <w:shd w:val="clear" w:color="auto" w:fill="E6E6E6"/>
      </w:pPr>
      <w:r>
        <w:tab/>
      </w:r>
      <w:r>
        <w:tab/>
      </w:r>
      <w:r>
        <w:tab/>
      </w:r>
      <w:r>
        <w:tab/>
      </w:r>
      <w:r>
        <w:tab/>
      </w:r>
      <w:r>
        <w:tab/>
      </w:r>
      <w:r>
        <w:tab/>
      </w:r>
      <w:r>
        <w:tab/>
      </w:r>
      <w:r>
        <w:tab/>
      </w:r>
      <w:r>
        <w:tab/>
        <w:t>},</w:t>
      </w:r>
    </w:p>
    <w:p w14:paraId="48313816" w14:textId="77777777" w:rsidR="0023409A" w:rsidRDefault="007F1C8D">
      <w:pPr>
        <w:pStyle w:val="PL"/>
        <w:shd w:val="clear" w:color="auto" w:fill="E6E6E6"/>
      </w:pPr>
      <w:r>
        <w:tab/>
      </w:r>
      <w:r>
        <w:tab/>
      </w:r>
      <w:r>
        <w:tab/>
      </w:r>
      <w:r>
        <w:tab/>
        <w:t>cellGlobalId</w:t>
      </w:r>
      <w:r>
        <w:tab/>
      </w:r>
      <w:r>
        <w:tab/>
      </w:r>
      <w:r>
        <w:tab/>
        <w:t>CellGlobalIdEUTRA-AndUTRA</w:t>
      </w:r>
      <w:r>
        <w:tab/>
      </w:r>
      <w:r>
        <w:tab/>
        <w:t>OPTIONAL,</w:t>
      </w:r>
    </w:p>
    <w:p w14:paraId="2341863A" w14:textId="77777777" w:rsidR="0023409A" w:rsidRDefault="007F1C8D">
      <w:pPr>
        <w:pStyle w:val="PL"/>
        <w:shd w:val="clear" w:color="auto" w:fill="E6E6E6"/>
      </w:pPr>
      <w:r>
        <w:tab/>
      </w:r>
      <w:r>
        <w:tab/>
      </w:r>
      <w:r>
        <w:tab/>
      </w:r>
      <w:r>
        <w:tab/>
        <w:t>referenceSystemFrameNumber</w:t>
      </w:r>
    </w:p>
    <w:p w14:paraId="23C71791" w14:textId="77777777" w:rsidR="0023409A" w:rsidRDefault="007F1C8D">
      <w:pPr>
        <w:pStyle w:val="PL"/>
        <w:shd w:val="clear" w:color="auto" w:fill="E6E6E6"/>
      </w:pPr>
      <w:r>
        <w:tab/>
      </w:r>
      <w:r>
        <w:tab/>
      </w:r>
      <w:r>
        <w:tab/>
      </w:r>
      <w:r>
        <w:tab/>
      </w:r>
      <w:r>
        <w:tab/>
      </w:r>
      <w:r>
        <w:tab/>
      </w:r>
      <w:r>
        <w:tab/>
      </w:r>
      <w:r>
        <w:tab/>
      </w:r>
      <w:r>
        <w:tab/>
      </w:r>
      <w:r>
        <w:tab/>
        <w:t>INTEGER (0..4095),</w:t>
      </w:r>
    </w:p>
    <w:p w14:paraId="27DFEDDE" w14:textId="77777777" w:rsidR="0023409A" w:rsidRDefault="007F1C8D">
      <w:pPr>
        <w:pStyle w:val="PL"/>
        <w:shd w:val="clear" w:color="auto" w:fill="E6E6E6"/>
      </w:pPr>
      <w:r>
        <w:tab/>
      </w:r>
      <w:r>
        <w:tab/>
      </w:r>
      <w:r>
        <w:tab/>
      </w:r>
      <w:r>
        <w:tab/>
        <w:t>...</w:t>
      </w:r>
    </w:p>
    <w:p w14:paraId="54B52F78" w14:textId="77777777" w:rsidR="0023409A" w:rsidRDefault="007F1C8D">
      <w:pPr>
        <w:pStyle w:val="PL"/>
        <w:shd w:val="clear" w:color="auto" w:fill="E6E6E6"/>
      </w:pPr>
      <w:r>
        <w:tab/>
      </w:r>
      <w:r>
        <w:tab/>
      </w:r>
      <w:r>
        <w:tab/>
      </w:r>
      <w:r>
        <w:tab/>
        <w:t>},</w:t>
      </w:r>
    </w:p>
    <w:p w14:paraId="45EAF5EB" w14:textId="77777777" w:rsidR="0023409A" w:rsidRDefault="007F1C8D">
      <w:pPr>
        <w:pStyle w:val="PL"/>
        <w:shd w:val="clear" w:color="auto" w:fill="E6E6E6"/>
      </w:pPr>
      <w:r>
        <w:tab/>
      </w:r>
      <w:r>
        <w:tab/>
        <w:t>gSM</w:t>
      </w:r>
      <w:r>
        <w:tab/>
      </w:r>
      <w:r>
        <w:tab/>
        <w:t>SEQUENCE {</w:t>
      </w:r>
    </w:p>
    <w:p w14:paraId="61E924B7" w14:textId="77777777" w:rsidR="0023409A" w:rsidRDefault="007F1C8D">
      <w:pPr>
        <w:pStyle w:val="PL"/>
        <w:shd w:val="clear" w:color="auto" w:fill="E6E6E6"/>
      </w:pPr>
      <w:r>
        <w:tab/>
      </w:r>
      <w:r>
        <w:tab/>
      </w:r>
      <w:r>
        <w:tab/>
      </w:r>
      <w:r>
        <w:tab/>
        <w:t>bcchCarrier</w:t>
      </w:r>
      <w:r>
        <w:tab/>
      </w:r>
      <w:r>
        <w:tab/>
      </w:r>
      <w:r>
        <w:tab/>
        <w:t>INTEGER (0</w:t>
      </w:r>
      <w:r>
        <w:t>..1023),</w:t>
      </w:r>
    </w:p>
    <w:p w14:paraId="48327358" w14:textId="77777777" w:rsidR="0023409A" w:rsidRDefault="007F1C8D">
      <w:pPr>
        <w:pStyle w:val="PL"/>
        <w:shd w:val="clear" w:color="auto" w:fill="E6E6E6"/>
      </w:pPr>
      <w:r>
        <w:tab/>
      </w:r>
      <w:r>
        <w:tab/>
      </w:r>
      <w:r>
        <w:tab/>
      </w:r>
      <w:r>
        <w:tab/>
        <w:t>bsic</w:t>
      </w:r>
      <w:r>
        <w:tab/>
      </w:r>
      <w:r>
        <w:tab/>
      </w:r>
      <w:r>
        <w:tab/>
      </w:r>
      <w:r>
        <w:tab/>
        <w:t>INTEGER (0..63),</w:t>
      </w:r>
    </w:p>
    <w:p w14:paraId="527FE244" w14:textId="77777777" w:rsidR="0023409A" w:rsidRDefault="007F1C8D">
      <w:pPr>
        <w:pStyle w:val="PL"/>
        <w:shd w:val="clear" w:color="auto" w:fill="E6E6E6"/>
      </w:pPr>
      <w:r>
        <w:tab/>
      </w:r>
      <w:r>
        <w:tab/>
      </w:r>
      <w:r>
        <w:tab/>
      </w:r>
      <w:r>
        <w:tab/>
        <w:t>cellGlobalId</w:t>
      </w:r>
      <w:r>
        <w:tab/>
      </w:r>
      <w:r>
        <w:tab/>
        <w:t>CellGlobalIdGERAN</w:t>
      </w:r>
      <w:r>
        <w:tab/>
      </w:r>
      <w:r>
        <w:tab/>
      </w:r>
      <w:r>
        <w:tab/>
      </w:r>
      <w:r>
        <w:tab/>
      </w:r>
      <w:r>
        <w:tab/>
        <w:t>OPTIONAL,</w:t>
      </w:r>
    </w:p>
    <w:p w14:paraId="0F1828BE" w14:textId="77777777" w:rsidR="0023409A" w:rsidRDefault="007F1C8D">
      <w:pPr>
        <w:pStyle w:val="PL"/>
        <w:shd w:val="clear" w:color="auto" w:fill="E6E6E6"/>
      </w:pPr>
      <w:r>
        <w:tab/>
      </w:r>
      <w:r>
        <w:tab/>
      </w:r>
      <w:r>
        <w:tab/>
      </w:r>
      <w:r>
        <w:tab/>
        <w:t>referenceFrame</w:t>
      </w:r>
      <w:r>
        <w:tab/>
      </w:r>
      <w:r>
        <w:tab/>
        <w:t>SEQUENCE {</w:t>
      </w:r>
    </w:p>
    <w:p w14:paraId="2CDFB2ED" w14:textId="77777777" w:rsidR="0023409A" w:rsidRDefault="007F1C8D">
      <w:pPr>
        <w:pStyle w:val="PL"/>
        <w:shd w:val="clear" w:color="auto" w:fill="E6E6E6"/>
      </w:pPr>
      <w:r>
        <w:tab/>
      </w:r>
      <w:r>
        <w:tab/>
      </w:r>
      <w:r>
        <w:tab/>
      </w:r>
      <w:r>
        <w:tab/>
      </w:r>
      <w:r>
        <w:tab/>
      </w:r>
      <w:r>
        <w:tab/>
      </w:r>
      <w:r>
        <w:tab/>
      </w:r>
      <w:r>
        <w:tab/>
      </w:r>
      <w:r>
        <w:tab/>
        <w:t>referenceFN</w:t>
      </w:r>
      <w:r>
        <w:tab/>
      </w:r>
      <w:r>
        <w:tab/>
        <w:t>INTEGER (0..65535),</w:t>
      </w:r>
    </w:p>
    <w:p w14:paraId="1CE006E4" w14:textId="77777777" w:rsidR="0023409A" w:rsidRDefault="007F1C8D">
      <w:pPr>
        <w:pStyle w:val="PL"/>
        <w:shd w:val="clear" w:color="auto" w:fill="E6E6E6"/>
      </w:pPr>
      <w:r>
        <w:tab/>
      </w:r>
      <w:r>
        <w:tab/>
      </w:r>
      <w:r>
        <w:tab/>
      </w:r>
      <w:r>
        <w:tab/>
      </w:r>
      <w:r>
        <w:tab/>
      </w:r>
      <w:r>
        <w:tab/>
      </w:r>
      <w:r>
        <w:tab/>
      </w:r>
      <w:r>
        <w:tab/>
      </w:r>
      <w:r>
        <w:tab/>
        <w:t>referenceFNMSB</w:t>
      </w:r>
      <w:r>
        <w:tab/>
      </w:r>
      <w:r>
        <w:tab/>
        <w:t>INTEGER (0..63)</w:t>
      </w:r>
      <w:r>
        <w:tab/>
      </w:r>
      <w:r>
        <w:tab/>
        <w:t>OPTIONAL,</w:t>
      </w:r>
    </w:p>
    <w:p w14:paraId="597515AB" w14:textId="77777777" w:rsidR="0023409A" w:rsidRDefault="007F1C8D">
      <w:pPr>
        <w:pStyle w:val="PL"/>
        <w:shd w:val="clear" w:color="auto" w:fill="E6E6E6"/>
        <w:rPr>
          <w:b/>
          <w:bCs/>
        </w:rPr>
      </w:pPr>
      <w:r>
        <w:tab/>
      </w:r>
      <w:r>
        <w:tab/>
      </w:r>
      <w:r>
        <w:tab/>
      </w:r>
      <w:r>
        <w:tab/>
      </w:r>
      <w:r>
        <w:tab/>
      </w:r>
      <w:r>
        <w:tab/>
      </w:r>
      <w:r>
        <w:tab/>
      </w:r>
      <w:r>
        <w:tab/>
      </w:r>
      <w:r>
        <w:tab/>
        <w:t>...</w:t>
      </w:r>
    </w:p>
    <w:p w14:paraId="7BCD2DD7" w14:textId="77777777" w:rsidR="0023409A" w:rsidRDefault="007F1C8D">
      <w:pPr>
        <w:pStyle w:val="PL"/>
        <w:shd w:val="clear" w:color="auto" w:fill="E6E6E6"/>
      </w:pPr>
      <w:r>
        <w:tab/>
      </w:r>
      <w:r>
        <w:tab/>
      </w:r>
      <w:r>
        <w:tab/>
      </w:r>
      <w:r>
        <w:tab/>
      </w:r>
      <w:r>
        <w:tab/>
      </w:r>
      <w:r>
        <w:tab/>
      </w:r>
      <w:r>
        <w:tab/>
      </w:r>
      <w:r>
        <w:tab/>
      </w:r>
      <w:r>
        <w:tab/>
        <w:t>},</w:t>
      </w:r>
    </w:p>
    <w:p w14:paraId="09648074" w14:textId="77777777" w:rsidR="0023409A" w:rsidRDefault="007F1C8D">
      <w:pPr>
        <w:pStyle w:val="PL"/>
        <w:shd w:val="clear" w:color="auto" w:fill="E6E6E6"/>
      </w:pPr>
      <w:r>
        <w:tab/>
      </w:r>
      <w:r>
        <w:tab/>
      </w:r>
      <w:r>
        <w:tab/>
      </w:r>
      <w:r>
        <w:tab/>
        <w:t>deltaGNSS-TOD</w:t>
      </w:r>
      <w:r>
        <w:tab/>
      </w:r>
      <w:r>
        <w:tab/>
        <w:t>INTEGER (0 .. 127)</w:t>
      </w:r>
      <w:r>
        <w:tab/>
      </w:r>
      <w:r>
        <w:tab/>
        <w:t>OPTIONAL,</w:t>
      </w:r>
    </w:p>
    <w:p w14:paraId="6FA0929E" w14:textId="77777777" w:rsidR="0023409A" w:rsidRDefault="007F1C8D">
      <w:pPr>
        <w:pStyle w:val="PL"/>
        <w:shd w:val="clear" w:color="auto" w:fill="E6E6E6"/>
      </w:pPr>
      <w:r>
        <w:tab/>
      </w:r>
      <w:r>
        <w:tab/>
      </w:r>
      <w:r>
        <w:tab/>
      </w:r>
      <w:r>
        <w:tab/>
        <w:t>...</w:t>
      </w:r>
    </w:p>
    <w:p w14:paraId="7E25A53D" w14:textId="77777777" w:rsidR="0023409A" w:rsidRDefault="007F1C8D">
      <w:pPr>
        <w:pStyle w:val="PL"/>
        <w:shd w:val="clear" w:color="auto" w:fill="E6E6E6"/>
      </w:pPr>
      <w:r>
        <w:tab/>
      </w:r>
      <w:r>
        <w:tab/>
      </w:r>
      <w:r>
        <w:tab/>
      </w:r>
      <w:r>
        <w:tab/>
        <w:t>},</w:t>
      </w:r>
    </w:p>
    <w:p w14:paraId="05412075" w14:textId="77777777" w:rsidR="0023409A" w:rsidRDefault="007F1C8D">
      <w:pPr>
        <w:pStyle w:val="PL"/>
        <w:shd w:val="clear" w:color="auto" w:fill="E6E6E6"/>
      </w:pPr>
      <w:r>
        <w:tab/>
      </w:r>
      <w:r>
        <w:tab/>
        <w:t>...,</w:t>
      </w:r>
    </w:p>
    <w:p w14:paraId="2E86CF65" w14:textId="77777777" w:rsidR="0023409A" w:rsidRDefault="007F1C8D">
      <w:pPr>
        <w:pStyle w:val="PL"/>
        <w:shd w:val="clear" w:color="auto" w:fill="E6E6E6"/>
      </w:pPr>
      <w:r>
        <w:tab/>
      </w:r>
      <w:r>
        <w:tab/>
        <w:t>nbIoT-r14</w:t>
      </w:r>
    </w:p>
    <w:p w14:paraId="04CF1396" w14:textId="77777777" w:rsidR="0023409A" w:rsidRDefault="007F1C8D">
      <w:pPr>
        <w:pStyle w:val="PL"/>
        <w:shd w:val="clear" w:color="auto" w:fill="E6E6E6"/>
      </w:pPr>
      <w:r>
        <w:tab/>
      </w:r>
      <w:r>
        <w:tab/>
      </w:r>
      <w:r>
        <w:tab/>
      </w:r>
      <w:r>
        <w:tab/>
        <w:t>SEQUENCE {</w:t>
      </w:r>
    </w:p>
    <w:p w14:paraId="172F1652" w14:textId="77777777" w:rsidR="0023409A" w:rsidRDefault="007F1C8D">
      <w:pPr>
        <w:pStyle w:val="PL"/>
        <w:shd w:val="clear" w:color="auto" w:fill="E6E6E6"/>
      </w:pPr>
      <w:r>
        <w:tab/>
      </w:r>
      <w:r>
        <w:tab/>
      </w:r>
      <w:r>
        <w:tab/>
      </w:r>
      <w:r>
        <w:tab/>
        <w:t>nbPhysCellId-r14</w:t>
      </w:r>
      <w:r>
        <w:tab/>
        <w:t>INTEGER (0..503),</w:t>
      </w:r>
    </w:p>
    <w:p w14:paraId="0477FD71" w14:textId="77777777" w:rsidR="0023409A" w:rsidRDefault="007F1C8D">
      <w:pPr>
        <w:pStyle w:val="PL"/>
        <w:shd w:val="clear" w:color="auto" w:fill="E6E6E6"/>
      </w:pPr>
      <w:r>
        <w:tab/>
      </w:r>
      <w:r>
        <w:tab/>
      </w:r>
      <w:r>
        <w:tab/>
      </w:r>
      <w:r>
        <w:tab/>
        <w:t>nbCellGlobalId-r14</w:t>
      </w:r>
      <w:r>
        <w:tab/>
        <w:t>ECGI</w:t>
      </w:r>
      <w:r>
        <w:tab/>
      </w:r>
      <w:r>
        <w:tab/>
      </w:r>
      <w:r>
        <w:tab/>
      </w:r>
      <w:r>
        <w:tab/>
      </w:r>
      <w:r>
        <w:tab/>
      </w:r>
      <w:r>
        <w:tab/>
        <w:t>OPTIONAL,</w:t>
      </w:r>
    </w:p>
    <w:p w14:paraId="0A428DA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t>sfn-r14</w:t>
      </w:r>
      <w:r>
        <w:tab/>
      </w:r>
      <w:r>
        <w:tab/>
      </w:r>
      <w:r>
        <w:tab/>
      </w:r>
      <w:r>
        <w:tab/>
        <w:t>BIT STRING (SIZE (10))</w:t>
      </w:r>
      <w:r>
        <w:rPr>
          <w:snapToGrid w:val="0"/>
        </w:rPr>
        <w:t>,</w:t>
      </w:r>
    </w:p>
    <w:p w14:paraId="3640081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t>hyperSFN-r14</w:t>
      </w:r>
      <w:r>
        <w:rPr>
          <w:snapToGrid w:val="0"/>
        </w:rPr>
        <w:tab/>
      </w:r>
      <w:r>
        <w:rPr>
          <w:snapToGrid w:val="0"/>
        </w:rPr>
        <w:tab/>
      </w:r>
      <w:r>
        <w:t>BIT STRING (SIZE (10))</w:t>
      </w:r>
      <w:r>
        <w:tab/>
      </w:r>
      <w:r>
        <w:tab/>
      </w:r>
      <w:r>
        <w:t>OPTIONAL</w:t>
      </w:r>
      <w:r>
        <w:rPr>
          <w:snapToGrid w:val="0"/>
        </w:rPr>
        <w:t>,</w:t>
      </w:r>
    </w:p>
    <w:p w14:paraId="518359C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t>...</w:t>
      </w:r>
    </w:p>
    <w:p w14:paraId="371932EA" w14:textId="77777777" w:rsidR="0023409A" w:rsidRDefault="007F1C8D">
      <w:pPr>
        <w:pStyle w:val="PL"/>
        <w:shd w:val="clear" w:color="auto" w:fill="E6E6E6"/>
      </w:pPr>
      <w:r>
        <w:tab/>
      </w:r>
      <w:r>
        <w:tab/>
      </w:r>
      <w:r>
        <w:tab/>
      </w:r>
      <w:r>
        <w:tab/>
        <w:t>},</w:t>
      </w:r>
    </w:p>
    <w:p w14:paraId="5CC3173E" w14:textId="77777777" w:rsidR="0023409A" w:rsidRDefault="007F1C8D">
      <w:pPr>
        <w:pStyle w:val="PL"/>
        <w:shd w:val="clear" w:color="auto" w:fill="E6E6E6"/>
      </w:pPr>
      <w:r>
        <w:tab/>
      </w:r>
      <w:r>
        <w:tab/>
        <w:t>nr-r15</w:t>
      </w:r>
      <w:r>
        <w:tab/>
        <w:t>SEQUENCE {</w:t>
      </w:r>
    </w:p>
    <w:p w14:paraId="435F965E" w14:textId="77777777" w:rsidR="0023409A" w:rsidRDefault="007F1C8D">
      <w:pPr>
        <w:pStyle w:val="PL"/>
        <w:shd w:val="clear" w:color="auto" w:fill="E6E6E6"/>
      </w:pPr>
      <w:r>
        <w:tab/>
      </w:r>
      <w:r>
        <w:tab/>
      </w:r>
      <w:r>
        <w:tab/>
      </w:r>
      <w:r>
        <w:tab/>
        <w:t>nrPhysCellId-r15</w:t>
      </w:r>
      <w:r>
        <w:tab/>
        <w:t>INTEGER (0..1007),</w:t>
      </w:r>
    </w:p>
    <w:p w14:paraId="45185CC1" w14:textId="77777777" w:rsidR="0023409A" w:rsidRDefault="007F1C8D">
      <w:pPr>
        <w:pStyle w:val="PL"/>
        <w:shd w:val="clear" w:color="auto" w:fill="E6E6E6"/>
      </w:pPr>
      <w:r>
        <w:tab/>
      </w:r>
      <w:r>
        <w:tab/>
      </w:r>
      <w:r>
        <w:tab/>
      </w:r>
      <w:r>
        <w:tab/>
        <w:t>nrCellGlobalID-r15</w:t>
      </w:r>
      <w:r>
        <w:tab/>
        <w:t>NCGI-r15</w:t>
      </w:r>
      <w:r>
        <w:tab/>
      </w:r>
      <w:r>
        <w:tab/>
      </w:r>
      <w:r>
        <w:tab/>
      </w:r>
      <w:r>
        <w:tab/>
      </w:r>
      <w:r>
        <w:tab/>
        <w:t>OPTIONAL,</w:t>
      </w:r>
    </w:p>
    <w:p w14:paraId="52AB3253" w14:textId="77777777" w:rsidR="0023409A" w:rsidRDefault="007F1C8D">
      <w:pPr>
        <w:pStyle w:val="PL"/>
        <w:shd w:val="clear" w:color="auto" w:fill="E6E6E6"/>
      </w:pPr>
      <w:r>
        <w:tab/>
      </w:r>
      <w:r>
        <w:tab/>
      </w:r>
      <w:r>
        <w:tab/>
      </w:r>
      <w:r>
        <w:tab/>
        <w:t>nr-sfn-r15</w:t>
      </w:r>
      <w:r>
        <w:tab/>
      </w:r>
      <w:r>
        <w:tab/>
      </w:r>
      <w:r>
        <w:tab/>
        <w:t>BIT STRING (SIZE (10)),</w:t>
      </w:r>
    </w:p>
    <w:p w14:paraId="0CB68EAB" w14:textId="77777777" w:rsidR="0023409A" w:rsidRDefault="007F1C8D">
      <w:pPr>
        <w:pStyle w:val="PL"/>
        <w:shd w:val="clear" w:color="auto" w:fill="E6E6E6"/>
      </w:pPr>
      <w:r>
        <w:tab/>
      </w:r>
      <w:r>
        <w:tab/>
      </w:r>
      <w:r>
        <w:tab/>
      </w:r>
      <w:r>
        <w:tab/>
        <w:t>...</w:t>
      </w:r>
    </w:p>
    <w:p w14:paraId="528BFAE8" w14:textId="77777777" w:rsidR="0023409A" w:rsidRDefault="007F1C8D">
      <w:pPr>
        <w:pStyle w:val="PL"/>
        <w:shd w:val="clear" w:color="auto" w:fill="E6E6E6"/>
      </w:pPr>
      <w:r>
        <w:tab/>
      </w:r>
      <w:r>
        <w:tab/>
      </w:r>
      <w:r>
        <w:tab/>
      </w:r>
      <w:r>
        <w:tab/>
        <w:t>}</w:t>
      </w:r>
    </w:p>
    <w:p w14:paraId="5F256661" w14:textId="77777777" w:rsidR="0023409A" w:rsidRDefault="007F1C8D">
      <w:pPr>
        <w:pStyle w:val="PL"/>
        <w:shd w:val="clear" w:color="auto" w:fill="E6E6E6"/>
      </w:pPr>
      <w:r>
        <w:tab/>
      </w:r>
      <w:r>
        <w:tab/>
        <w:t>}</w:t>
      </w:r>
      <w:r>
        <w:tab/>
      </w:r>
      <w:r>
        <w:tab/>
        <w:t>OPTIONAL,</w:t>
      </w:r>
      <w:r>
        <w:tab/>
      </w:r>
      <w:r>
        <w:tab/>
      </w:r>
      <w:r>
        <w:tab/>
      </w:r>
      <w:r>
        <w:tab/>
      </w:r>
      <w:r>
        <w:tab/>
      </w:r>
      <w:r>
        <w:tab/>
      </w:r>
      <w:r>
        <w:tab/>
      </w:r>
      <w:r>
        <w:tab/>
      </w:r>
      <w:r>
        <w:tab/>
      </w:r>
      <w:r>
        <w:tab/>
      </w:r>
      <w:r>
        <w:tab/>
      </w:r>
      <w:r>
        <w:tab/>
      </w:r>
    </w:p>
    <w:p w14:paraId="38D577BF" w14:textId="77777777" w:rsidR="0023409A" w:rsidRDefault="007F1C8D">
      <w:pPr>
        <w:pStyle w:val="PL"/>
        <w:shd w:val="clear" w:color="auto" w:fill="E6E6E6"/>
      </w:pPr>
      <w:r>
        <w:tab/>
        <w:t>...</w:t>
      </w:r>
    </w:p>
    <w:p w14:paraId="705FB26D" w14:textId="77777777" w:rsidR="0023409A" w:rsidRDefault="007F1C8D">
      <w:pPr>
        <w:pStyle w:val="PL"/>
        <w:shd w:val="clear" w:color="auto" w:fill="E6E6E6"/>
      </w:pPr>
      <w:r>
        <w:t>}</w:t>
      </w:r>
    </w:p>
    <w:p w14:paraId="224CE9D9" w14:textId="77777777" w:rsidR="0023409A" w:rsidRDefault="0023409A">
      <w:pPr>
        <w:pStyle w:val="PL"/>
        <w:shd w:val="clear" w:color="auto" w:fill="E6E6E6"/>
      </w:pPr>
    </w:p>
    <w:p w14:paraId="7BB3F32F" w14:textId="77777777" w:rsidR="0023409A" w:rsidRDefault="007F1C8D">
      <w:pPr>
        <w:pStyle w:val="PL"/>
        <w:shd w:val="clear" w:color="auto" w:fill="E6E6E6"/>
      </w:pPr>
      <w:r>
        <w:lastRenderedPageBreak/>
        <w:t>-- ASN1STOP</w:t>
      </w:r>
    </w:p>
    <w:p w14:paraId="41854B9C"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4C48118" w14:textId="77777777">
        <w:trPr>
          <w:cantSplit/>
          <w:tblHeader/>
        </w:trPr>
        <w:tc>
          <w:tcPr>
            <w:tcW w:w="9639" w:type="dxa"/>
          </w:tcPr>
          <w:p w14:paraId="31B26B20" w14:textId="77777777" w:rsidR="0023409A" w:rsidRDefault="007F1C8D">
            <w:pPr>
              <w:pStyle w:val="TAH"/>
              <w:keepNext w:val="0"/>
              <w:keepLines w:val="0"/>
              <w:widowControl w:val="0"/>
            </w:pPr>
            <w:r>
              <w:rPr>
                <w:i/>
                <w:snapToGrid w:val="0"/>
              </w:rPr>
              <w:t>MeasurementReferenceTime</w:t>
            </w:r>
            <w:r>
              <w:rPr>
                <w:i/>
                <w:iCs/>
                <w:snapToGrid w:val="0"/>
              </w:rPr>
              <w:t xml:space="preserve"> </w:t>
            </w:r>
            <w:r>
              <w:rPr>
                <w:iCs/>
              </w:rPr>
              <w:t>field descriptions</w:t>
            </w:r>
          </w:p>
        </w:tc>
      </w:tr>
      <w:tr w:rsidR="0023409A" w14:paraId="3E7A3862" w14:textId="77777777">
        <w:trPr>
          <w:cantSplit/>
        </w:trPr>
        <w:tc>
          <w:tcPr>
            <w:tcW w:w="9639" w:type="dxa"/>
          </w:tcPr>
          <w:p w14:paraId="219940B9" w14:textId="77777777" w:rsidR="0023409A" w:rsidRDefault="007F1C8D">
            <w:pPr>
              <w:pStyle w:val="TAL"/>
              <w:keepNext w:val="0"/>
              <w:keepLines w:val="0"/>
              <w:widowControl w:val="0"/>
              <w:rPr>
                <w:b/>
                <w:bCs/>
                <w:i/>
                <w:iCs/>
              </w:rPr>
            </w:pPr>
            <w:r>
              <w:rPr>
                <w:b/>
                <w:bCs/>
                <w:i/>
                <w:iCs/>
              </w:rPr>
              <w:t>gnss-TOD-msec</w:t>
            </w:r>
          </w:p>
          <w:p w14:paraId="0F54CC3B" w14:textId="77777777" w:rsidR="0023409A" w:rsidRDefault="007F1C8D">
            <w:pPr>
              <w:pStyle w:val="TAL"/>
              <w:widowControl w:val="0"/>
              <w:rPr>
                <w:bCs/>
                <w:iCs/>
              </w:rPr>
            </w:pPr>
            <w:r>
              <w:rPr>
                <w:bCs/>
                <w:iCs/>
              </w:rPr>
              <w:t xml:space="preserve">This field specifies the GNSS TOD for which the </w:t>
            </w:r>
            <w:r>
              <w:rPr>
                <w:snapToGrid w:val="0"/>
              </w:rPr>
              <w:t>measurements</w:t>
            </w:r>
            <w:r>
              <w:rPr>
                <w:bCs/>
                <w:iCs/>
              </w:rPr>
              <w:t xml:space="preserve"> and/or location estimate are valid. The 22 bits of GNSS TOD are the least significant bits. The most significant bits shall be derived by the location server to unambiguously derive the GNSS TOD.</w:t>
            </w:r>
          </w:p>
          <w:p w14:paraId="432BB0CD" w14:textId="77777777" w:rsidR="0023409A" w:rsidRDefault="007F1C8D">
            <w:pPr>
              <w:pStyle w:val="TAL"/>
              <w:widowControl w:val="0"/>
              <w:rPr>
                <w:bCs/>
                <w:iCs/>
              </w:rPr>
            </w:pPr>
            <w:r>
              <w:rPr>
                <w:bCs/>
                <w:iCs/>
              </w:rPr>
              <w:t>The value for GNSS TOD is derived from the GNSS specific sy</w:t>
            </w:r>
            <w:r>
              <w:rPr>
                <w:bCs/>
                <w:iCs/>
              </w:rPr>
              <w:t xml:space="preserve">stem time indicated in </w:t>
            </w:r>
            <w:r>
              <w:rPr>
                <w:i/>
              </w:rPr>
              <w:t>gnss-TimeID</w:t>
            </w:r>
            <w:r>
              <w:rPr>
                <w:bCs/>
                <w:iCs/>
              </w:rPr>
              <w:t xml:space="preserve"> rounded down to the nearest millisecond unit.</w:t>
            </w:r>
          </w:p>
          <w:p w14:paraId="7E2A793E" w14:textId="77777777" w:rsidR="0023409A" w:rsidRDefault="007F1C8D">
            <w:pPr>
              <w:pStyle w:val="TAL"/>
              <w:widowControl w:val="0"/>
              <w:rPr>
                <w:bCs/>
                <w:iCs/>
              </w:rPr>
            </w:pPr>
            <w:r>
              <w:rPr>
                <w:bCs/>
                <w:iCs/>
              </w:rPr>
              <w:t>Scale factor 1 millisecond.</w:t>
            </w:r>
          </w:p>
        </w:tc>
      </w:tr>
      <w:tr w:rsidR="0023409A" w14:paraId="0FC00998" w14:textId="77777777">
        <w:trPr>
          <w:cantSplit/>
        </w:trPr>
        <w:tc>
          <w:tcPr>
            <w:tcW w:w="9639" w:type="dxa"/>
          </w:tcPr>
          <w:p w14:paraId="71D1E0FD" w14:textId="77777777" w:rsidR="0023409A" w:rsidRDefault="007F1C8D">
            <w:pPr>
              <w:pStyle w:val="TAL"/>
              <w:keepNext w:val="0"/>
              <w:keepLines w:val="0"/>
              <w:widowControl w:val="0"/>
              <w:rPr>
                <w:b/>
                <w:bCs/>
                <w:i/>
                <w:iCs/>
              </w:rPr>
            </w:pPr>
            <w:r>
              <w:rPr>
                <w:b/>
                <w:bCs/>
                <w:i/>
                <w:iCs/>
              </w:rPr>
              <w:t>gnss-TOD-frac</w:t>
            </w:r>
          </w:p>
          <w:p w14:paraId="1BB13E80" w14:textId="77777777" w:rsidR="0023409A" w:rsidRDefault="007F1C8D">
            <w:pPr>
              <w:pStyle w:val="TAL"/>
              <w:keepNext w:val="0"/>
              <w:keepLines w:val="0"/>
              <w:widowControl w:val="0"/>
              <w:rPr>
                <w:b/>
                <w:bCs/>
                <w:iCs/>
              </w:rPr>
            </w:pPr>
            <w:r>
              <w:rPr>
                <w:bCs/>
                <w:iCs/>
              </w:rPr>
              <w:t xml:space="preserve">This field specifies the fractional part of the GNSS TOD in 250 ns resolution. The total GNSS TOD is given by </w:t>
            </w:r>
            <w:r>
              <w:rPr>
                <w:bCs/>
                <w:i/>
                <w:iCs/>
              </w:rPr>
              <w:t>gnss-TOD-msec</w:t>
            </w:r>
            <w:r>
              <w:rPr>
                <w:bCs/>
                <w:iCs/>
              </w:rPr>
              <w:t xml:space="preserve"> +</w:t>
            </w:r>
            <w:r>
              <w:t xml:space="preserve"> </w:t>
            </w:r>
            <w:r>
              <w:rPr>
                <w:bCs/>
                <w:i/>
                <w:iCs/>
              </w:rPr>
              <w:t>gnss-T</w:t>
            </w:r>
            <w:r>
              <w:rPr>
                <w:bCs/>
                <w:i/>
                <w:iCs/>
              </w:rPr>
              <w:t>OD-frac</w:t>
            </w:r>
            <w:r>
              <w:rPr>
                <w:bCs/>
                <w:iCs/>
              </w:rPr>
              <w:t>.</w:t>
            </w:r>
          </w:p>
          <w:p w14:paraId="79B78040" w14:textId="77777777" w:rsidR="0023409A" w:rsidRDefault="007F1C8D">
            <w:pPr>
              <w:pStyle w:val="TAL"/>
              <w:keepNext w:val="0"/>
              <w:keepLines w:val="0"/>
              <w:widowControl w:val="0"/>
              <w:rPr>
                <w:bCs/>
                <w:iCs/>
              </w:rPr>
            </w:pPr>
            <w:r>
              <w:rPr>
                <w:bCs/>
                <w:iCs/>
              </w:rPr>
              <w:t>Scale factor 250 nanoseconds.</w:t>
            </w:r>
          </w:p>
        </w:tc>
      </w:tr>
      <w:tr w:rsidR="0023409A" w14:paraId="17F4ADA1" w14:textId="77777777">
        <w:trPr>
          <w:cantSplit/>
        </w:trPr>
        <w:tc>
          <w:tcPr>
            <w:tcW w:w="9639" w:type="dxa"/>
          </w:tcPr>
          <w:p w14:paraId="553CC6E3" w14:textId="77777777" w:rsidR="0023409A" w:rsidRDefault="007F1C8D">
            <w:pPr>
              <w:pStyle w:val="TAL"/>
              <w:keepNext w:val="0"/>
              <w:keepLines w:val="0"/>
              <w:widowControl w:val="0"/>
              <w:rPr>
                <w:b/>
                <w:bCs/>
                <w:i/>
                <w:iCs/>
              </w:rPr>
            </w:pPr>
            <w:r>
              <w:rPr>
                <w:b/>
                <w:bCs/>
                <w:i/>
                <w:iCs/>
              </w:rPr>
              <w:t>gnss-TOD-unc</w:t>
            </w:r>
          </w:p>
          <w:p w14:paraId="17A6D4EC" w14:textId="77777777" w:rsidR="0023409A" w:rsidRDefault="007F1C8D">
            <w:pPr>
              <w:pStyle w:val="TAL"/>
              <w:rPr>
                <w:b/>
                <w:bCs/>
                <w:i/>
                <w:iCs/>
              </w:rPr>
            </w:pPr>
            <w:r>
              <w:t xml:space="preserve">This field provides the accuracy of the relation GNSS-network time when GNSS-network time association is provided. When GNSS-network time association is not provided, this element can be included to provide the accuracy of the reported </w:t>
            </w:r>
            <w:r>
              <w:rPr>
                <w:bCs/>
                <w:i/>
                <w:iCs/>
              </w:rPr>
              <w:t>gnss-TOD-msec</w:t>
            </w:r>
            <w:r>
              <w:t>.</w:t>
            </w:r>
          </w:p>
          <w:p w14:paraId="76432F22" w14:textId="77777777" w:rsidR="0023409A" w:rsidRDefault="007F1C8D">
            <w:pPr>
              <w:pStyle w:val="TAL"/>
              <w:keepNext w:val="0"/>
              <w:keepLines w:val="0"/>
              <w:widowControl w:val="0"/>
              <w:rPr>
                <w:b/>
                <w:bCs/>
                <w:i/>
                <w:iCs/>
              </w:rPr>
            </w:pPr>
            <w:r>
              <w:t>If GN</w:t>
            </w:r>
            <w:r>
              <w:t xml:space="preserve">SS TOD is the given GNSS time, then the true GNSS time, corresponding to the provided network time if applicable, as observed at the target device location, lies in the interval [GNSS TOD – </w:t>
            </w:r>
            <w:r>
              <w:rPr>
                <w:i/>
              </w:rPr>
              <w:t>gnss-TOD-unc</w:t>
            </w:r>
            <w:r>
              <w:t xml:space="preserve">, GNSS TOD + </w:t>
            </w:r>
            <w:r>
              <w:rPr>
                <w:bCs/>
                <w:i/>
                <w:iCs/>
              </w:rPr>
              <w:t>gnss-TOD-unc</w:t>
            </w:r>
            <w:r>
              <w:t>].</w:t>
            </w:r>
          </w:p>
          <w:p w14:paraId="0A741D8C" w14:textId="77777777" w:rsidR="0023409A" w:rsidRDefault="007F1C8D">
            <w:pPr>
              <w:pStyle w:val="TAL"/>
            </w:pPr>
            <w:r>
              <w:t xml:space="preserve">The uncertainty </w:t>
            </w:r>
            <w:r>
              <w:rPr>
                <w:i/>
                <w:iCs/>
              </w:rPr>
              <w:t>r</w:t>
            </w:r>
            <w:r>
              <w:t>, express</w:t>
            </w:r>
            <w:r>
              <w:t>ed in microseconds, is mapped to a number K, with the following formula:</w:t>
            </w:r>
          </w:p>
          <w:p w14:paraId="239E3072" w14:textId="77777777" w:rsidR="0023409A" w:rsidRDefault="007F1C8D">
            <w:pPr>
              <w:pStyle w:val="TAL"/>
            </w:pP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t>r</w:t>
            </w:r>
            <w:r>
              <w:t xml:space="preserve"> = C*(((1+x)</w:t>
            </w:r>
            <w:r>
              <w:rPr>
                <w:vertAlign w:val="superscript"/>
              </w:rPr>
              <w:t>K</w:t>
            </w:r>
            <w:r>
              <w:t>)-1)</w:t>
            </w:r>
          </w:p>
          <w:p w14:paraId="06B53BD1" w14:textId="77777777" w:rsidR="0023409A" w:rsidRDefault="007F1C8D">
            <w:pPr>
              <w:pStyle w:val="TAL"/>
            </w:pPr>
            <w:r>
              <w:t>with C = 0.5 and x = 0.14. To encode any higher value of uncertainty than that corresponding in the above formula to K=127, the same value, K=127, shall</w:t>
            </w:r>
            <w:r>
              <w:t xml:space="preserve"> also be used. The uncertainty is then coded on 7 bits, as the binary encoding of K. </w:t>
            </w:r>
            <w:r>
              <w:rPr>
                <w:bCs/>
              </w:rPr>
              <w:t xml:space="preserve">Examples of </w:t>
            </w:r>
            <w:r>
              <w:rPr>
                <w:bCs/>
                <w:i/>
                <w:iCs/>
              </w:rPr>
              <w:t>gnss-TOD-unc</w:t>
            </w:r>
            <w:r>
              <w:t xml:space="preserve"> value are as in the table Value of K to Value of uncertainty relation below.</w:t>
            </w:r>
          </w:p>
          <w:p w14:paraId="71C46F74" w14:textId="77777777" w:rsidR="0023409A" w:rsidRDefault="007F1C8D">
            <w:pPr>
              <w:pStyle w:val="TAL"/>
            </w:pPr>
            <w:r>
              <w:rPr>
                <w:bCs/>
                <w:iCs/>
              </w:rPr>
              <w:t xml:space="preserve">This field shall be included if the target device provides </w:t>
            </w:r>
            <w:r>
              <w:rPr>
                <w:bCs/>
                <w:iCs/>
              </w:rPr>
              <w:t>GNSS-network time relationship.</w:t>
            </w:r>
          </w:p>
        </w:tc>
      </w:tr>
      <w:tr w:rsidR="0023409A" w14:paraId="3F75416F" w14:textId="77777777">
        <w:trPr>
          <w:cantSplit/>
        </w:trPr>
        <w:tc>
          <w:tcPr>
            <w:tcW w:w="9639" w:type="dxa"/>
          </w:tcPr>
          <w:p w14:paraId="20B5AFF7" w14:textId="77777777" w:rsidR="0023409A" w:rsidRDefault="007F1C8D">
            <w:pPr>
              <w:pStyle w:val="TAL"/>
              <w:keepNext w:val="0"/>
              <w:keepLines w:val="0"/>
              <w:widowControl w:val="0"/>
              <w:rPr>
                <w:b/>
                <w:bCs/>
                <w:i/>
                <w:iCs/>
              </w:rPr>
            </w:pPr>
            <w:r>
              <w:rPr>
                <w:b/>
                <w:bCs/>
                <w:i/>
                <w:iCs/>
              </w:rPr>
              <w:t>gnss-TimeID</w:t>
            </w:r>
          </w:p>
          <w:p w14:paraId="752C4C3A" w14:textId="77777777" w:rsidR="0023409A" w:rsidRDefault="007F1C8D">
            <w:pPr>
              <w:pStyle w:val="TAL"/>
              <w:keepNext w:val="0"/>
              <w:keepLines w:val="0"/>
              <w:widowControl w:val="0"/>
              <w:rPr>
                <w:b/>
                <w:bCs/>
                <w:i/>
                <w:iCs/>
              </w:rPr>
            </w:pPr>
            <w:r>
              <w:rPr>
                <w:bCs/>
                <w:iCs/>
              </w:rPr>
              <w:t xml:space="preserve">This field specifies the GNSS system time for which the </w:t>
            </w:r>
            <w:r>
              <w:rPr>
                <w:bCs/>
                <w:i/>
                <w:iCs/>
              </w:rPr>
              <w:t xml:space="preserve">gnss-TOD-msec </w:t>
            </w:r>
            <w:r>
              <w:rPr>
                <w:bCs/>
                <w:iCs/>
              </w:rPr>
              <w:t xml:space="preserve">(and </w:t>
            </w:r>
            <w:r>
              <w:rPr>
                <w:bCs/>
                <w:i/>
                <w:iCs/>
              </w:rPr>
              <w:t>gnss-TOD-frac</w:t>
            </w:r>
            <w:r>
              <w:rPr>
                <w:bCs/>
                <w:iCs/>
              </w:rPr>
              <w:t xml:space="preserve"> if applicable) is provided.</w:t>
            </w:r>
          </w:p>
        </w:tc>
      </w:tr>
      <w:tr w:rsidR="0023409A" w14:paraId="68F6F2BF" w14:textId="77777777">
        <w:trPr>
          <w:cantSplit/>
        </w:trPr>
        <w:tc>
          <w:tcPr>
            <w:tcW w:w="9639" w:type="dxa"/>
          </w:tcPr>
          <w:p w14:paraId="105C1C9D" w14:textId="77777777" w:rsidR="0023409A" w:rsidRDefault="007F1C8D">
            <w:pPr>
              <w:pStyle w:val="TAL"/>
              <w:keepNext w:val="0"/>
              <w:keepLines w:val="0"/>
              <w:widowControl w:val="0"/>
              <w:rPr>
                <w:b/>
                <w:bCs/>
                <w:i/>
                <w:iCs/>
              </w:rPr>
            </w:pPr>
            <w:r>
              <w:rPr>
                <w:b/>
                <w:bCs/>
                <w:i/>
                <w:iCs/>
              </w:rPr>
              <w:t>networkTime</w:t>
            </w:r>
          </w:p>
          <w:p w14:paraId="38C26BFB" w14:textId="77777777" w:rsidR="0023409A" w:rsidRDefault="007F1C8D">
            <w:pPr>
              <w:pStyle w:val="TAL"/>
              <w:keepNext w:val="0"/>
              <w:keepLines w:val="0"/>
              <w:widowControl w:val="0"/>
              <w:rPr>
                <w:bCs/>
                <w:iCs/>
              </w:rPr>
            </w:pPr>
            <w:r>
              <w:rPr>
                <w:bCs/>
                <w:iCs/>
              </w:rPr>
              <w:t>These fields specify the network time event which the GNSS TOD time stamps.</w:t>
            </w:r>
          </w:p>
          <w:p w14:paraId="15B557D3" w14:textId="77777777" w:rsidR="0023409A" w:rsidRDefault="007F1C8D">
            <w:pPr>
              <w:pStyle w:val="TAL"/>
              <w:keepNext w:val="0"/>
              <w:keepLines w:val="0"/>
              <w:widowControl w:val="0"/>
              <w:rPr>
                <w:bCs/>
                <w:iCs/>
              </w:rPr>
            </w:pPr>
            <w:r>
              <w:rPr>
                <w:bCs/>
                <w:iCs/>
              </w:rPr>
              <w:t xml:space="preserve">This </w:t>
            </w:r>
            <w:r>
              <w:rPr>
                <w:bCs/>
                <w:iCs/>
              </w:rPr>
              <w:t>field shall be included if the target device provides GNSS-network time relationship.</w:t>
            </w:r>
          </w:p>
        </w:tc>
      </w:tr>
      <w:tr w:rsidR="0023409A" w14:paraId="41D02474" w14:textId="77777777">
        <w:trPr>
          <w:cantSplit/>
        </w:trPr>
        <w:tc>
          <w:tcPr>
            <w:tcW w:w="9639" w:type="dxa"/>
          </w:tcPr>
          <w:p w14:paraId="64CB72F5" w14:textId="77777777" w:rsidR="0023409A" w:rsidRDefault="007F1C8D">
            <w:pPr>
              <w:pStyle w:val="TAL"/>
              <w:keepNext w:val="0"/>
              <w:keepLines w:val="0"/>
              <w:widowControl w:val="0"/>
              <w:rPr>
                <w:b/>
                <w:bCs/>
                <w:i/>
                <w:iCs/>
              </w:rPr>
            </w:pPr>
            <w:r>
              <w:rPr>
                <w:b/>
                <w:bCs/>
                <w:i/>
                <w:iCs/>
              </w:rPr>
              <w:t>physCellId</w:t>
            </w:r>
          </w:p>
          <w:p w14:paraId="6C061E95" w14:textId="77777777" w:rsidR="0023409A" w:rsidRDefault="007F1C8D">
            <w:pPr>
              <w:pStyle w:val="TAL"/>
              <w:keepNext w:val="0"/>
              <w:keepLines w:val="0"/>
              <w:widowControl w:val="0"/>
              <w:rPr>
                <w:bCs/>
                <w:iCs/>
              </w:rPr>
            </w:pPr>
            <w:r>
              <w:rPr>
                <w:bCs/>
                <w:iCs/>
              </w:rPr>
              <w:t>This field identifies the reference cell (E-UTRA), as defined in TS 36.331 [12], that is used for the GNSS-network time relation.</w:t>
            </w:r>
          </w:p>
        </w:tc>
      </w:tr>
      <w:tr w:rsidR="0023409A" w14:paraId="081AB5F2" w14:textId="77777777">
        <w:trPr>
          <w:cantSplit/>
        </w:trPr>
        <w:tc>
          <w:tcPr>
            <w:tcW w:w="9639" w:type="dxa"/>
          </w:tcPr>
          <w:p w14:paraId="69134663" w14:textId="77777777" w:rsidR="0023409A" w:rsidRDefault="007F1C8D">
            <w:pPr>
              <w:pStyle w:val="TAL"/>
              <w:keepNext w:val="0"/>
              <w:keepLines w:val="0"/>
              <w:widowControl w:val="0"/>
              <w:rPr>
                <w:b/>
                <w:bCs/>
                <w:i/>
                <w:iCs/>
              </w:rPr>
            </w:pPr>
            <w:r>
              <w:rPr>
                <w:b/>
                <w:bCs/>
                <w:i/>
                <w:iCs/>
              </w:rPr>
              <w:t>cellGlobalId</w:t>
            </w:r>
          </w:p>
          <w:p w14:paraId="23803269" w14:textId="77777777" w:rsidR="0023409A" w:rsidRDefault="007F1C8D">
            <w:pPr>
              <w:pStyle w:val="TAL"/>
              <w:keepNext w:val="0"/>
              <w:keepLines w:val="0"/>
              <w:widowControl w:val="0"/>
            </w:pPr>
            <w:r>
              <w:t>This field spe</w:t>
            </w:r>
            <w:r>
              <w:t>cifies the globally unique cell identifier (Evolved Cell Global Identifier (ECGI) in E-UTRA, global UTRAN Cell Identifier in UTRA, or Cell Global Identification (CGI) in GERAN) of the reference cell, as defined in TS 36.331 [12] for E-UTRA and in TS 25.331</w:t>
            </w:r>
            <w:r>
              <w:t xml:space="preserve"> [13] for UTRA, for which the GNSS network time relation is provided. </w:t>
            </w:r>
          </w:p>
        </w:tc>
      </w:tr>
      <w:tr w:rsidR="0023409A" w14:paraId="3771E05A" w14:textId="77777777">
        <w:trPr>
          <w:cantSplit/>
        </w:trPr>
        <w:tc>
          <w:tcPr>
            <w:tcW w:w="9639" w:type="dxa"/>
          </w:tcPr>
          <w:p w14:paraId="03C2C98D" w14:textId="77777777" w:rsidR="0023409A" w:rsidRDefault="007F1C8D">
            <w:pPr>
              <w:pStyle w:val="TAL"/>
              <w:keepNext w:val="0"/>
              <w:keepLines w:val="0"/>
              <w:widowControl w:val="0"/>
              <w:rPr>
                <w:b/>
                <w:bCs/>
                <w:i/>
                <w:iCs/>
              </w:rPr>
            </w:pPr>
            <w:r>
              <w:rPr>
                <w:b/>
                <w:bCs/>
                <w:i/>
                <w:iCs/>
              </w:rPr>
              <w:t>systemFrameNumber</w:t>
            </w:r>
          </w:p>
          <w:p w14:paraId="62BAE862" w14:textId="77777777" w:rsidR="0023409A" w:rsidRDefault="007F1C8D">
            <w:pPr>
              <w:pStyle w:val="TAL"/>
              <w:keepNext w:val="0"/>
              <w:keepLines w:val="0"/>
              <w:widowControl w:val="0"/>
              <w:rPr>
                <w:bCs/>
                <w:iCs/>
              </w:rPr>
            </w:pPr>
            <w:r>
              <w:rPr>
                <w:bCs/>
                <w:iCs/>
              </w:rPr>
              <w:t>This field specifies the system frame number in E-UTRA which the GNSS time time stamps, as defined in TS 36.331 [12].</w:t>
            </w:r>
          </w:p>
        </w:tc>
      </w:tr>
      <w:tr w:rsidR="0023409A" w14:paraId="537BF328" w14:textId="77777777">
        <w:trPr>
          <w:cantSplit/>
        </w:trPr>
        <w:tc>
          <w:tcPr>
            <w:tcW w:w="9639" w:type="dxa"/>
          </w:tcPr>
          <w:p w14:paraId="26B8B3FD" w14:textId="77777777" w:rsidR="0023409A" w:rsidRDefault="007F1C8D">
            <w:pPr>
              <w:pStyle w:val="TAL"/>
              <w:keepNext w:val="0"/>
              <w:keepLines w:val="0"/>
              <w:widowControl w:val="0"/>
              <w:tabs>
                <w:tab w:val="left" w:pos="2661"/>
              </w:tabs>
              <w:rPr>
                <w:b/>
                <w:bCs/>
                <w:i/>
                <w:iCs/>
              </w:rPr>
            </w:pPr>
            <w:r>
              <w:rPr>
                <w:b/>
                <w:bCs/>
                <w:i/>
                <w:iCs/>
              </w:rPr>
              <w:t>mode</w:t>
            </w:r>
          </w:p>
          <w:p w14:paraId="16DDBBD7" w14:textId="77777777" w:rsidR="0023409A" w:rsidRDefault="007F1C8D">
            <w:pPr>
              <w:pStyle w:val="TAL"/>
              <w:keepNext w:val="0"/>
              <w:keepLines w:val="0"/>
              <w:widowControl w:val="0"/>
              <w:tabs>
                <w:tab w:val="left" w:pos="2661"/>
              </w:tabs>
              <w:rPr>
                <w:b/>
                <w:bCs/>
                <w:i/>
                <w:iCs/>
              </w:rPr>
            </w:pPr>
            <w:r>
              <w:rPr>
                <w:bCs/>
                <w:iCs/>
              </w:rPr>
              <w:t xml:space="preserve">This field identifies the </w:t>
            </w:r>
            <w:r>
              <w:rPr>
                <w:bCs/>
                <w:iCs/>
              </w:rPr>
              <w:t>reference cell for the GNSS-network time relation, as defined in TS 25.331 [13].</w:t>
            </w:r>
          </w:p>
        </w:tc>
      </w:tr>
      <w:tr w:rsidR="0023409A" w14:paraId="18F2AB05" w14:textId="77777777">
        <w:trPr>
          <w:cantSplit/>
        </w:trPr>
        <w:tc>
          <w:tcPr>
            <w:tcW w:w="9639" w:type="dxa"/>
          </w:tcPr>
          <w:p w14:paraId="552C2D62" w14:textId="77777777" w:rsidR="0023409A" w:rsidRDefault="007F1C8D">
            <w:pPr>
              <w:pStyle w:val="TAL"/>
              <w:keepNext w:val="0"/>
              <w:keepLines w:val="0"/>
              <w:widowControl w:val="0"/>
              <w:rPr>
                <w:b/>
                <w:bCs/>
                <w:i/>
                <w:iCs/>
              </w:rPr>
            </w:pPr>
            <w:r>
              <w:rPr>
                <w:b/>
                <w:bCs/>
                <w:i/>
                <w:iCs/>
              </w:rPr>
              <w:t>referenceSystemFrameNumber</w:t>
            </w:r>
          </w:p>
          <w:p w14:paraId="1AD5D901" w14:textId="77777777" w:rsidR="0023409A" w:rsidRDefault="007F1C8D">
            <w:pPr>
              <w:pStyle w:val="TAL"/>
              <w:keepNext w:val="0"/>
              <w:keepLines w:val="0"/>
              <w:widowControl w:val="0"/>
              <w:rPr>
                <w:bCs/>
                <w:iCs/>
              </w:rPr>
            </w:pPr>
            <w:r>
              <w:rPr>
                <w:bCs/>
                <w:iCs/>
              </w:rPr>
              <w:t>This field specifies the system frame number in UTRA, as defined in TS 25.331 [13], which is used for time stamping.</w:t>
            </w:r>
          </w:p>
        </w:tc>
      </w:tr>
      <w:tr w:rsidR="0023409A" w14:paraId="7283A375" w14:textId="77777777">
        <w:trPr>
          <w:cantSplit/>
        </w:trPr>
        <w:tc>
          <w:tcPr>
            <w:tcW w:w="9639" w:type="dxa"/>
          </w:tcPr>
          <w:p w14:paraId="3097A660" w14:textId="77777777" w:rsidR="0023409A" w:rsidRDefault="007F1C8D">
            <w:pPr>
              <w:pStyle w:val="TAL"/>
              <w:keepNext w:val="0"/>
              <w:keepLines w:val="0"/>
              <w:widowControl w:val="0"/>
              <w:rPr>
                <w:b/>
                <w:i/>
              </w:rPr>
            </w:pPr>
            <w:r>
              <w:rPr>
                <w:b/>
                <w:i/>
              </w:rPr>
              <w:t>bcchCarrier, bsic</w:t>
            </w:r>
          </w:p>
          <w:p w14:paraId="44D67642" w14:textId="77777777" w:rsidR="0023409A" w:rsidRDefault="007F1C8D">
            <w:pPr>
              <w:pStyle w:val="TAL"/>
              <w:keepNext w:val="0"/>
              <w:keepLines w:val="0"/>
              <w:widowControl w:val="0"/>
              <w:rPr>
                <w:bCs/>
                <w:iCs/>
              </w:rPr>
            </w:pPr>
            <w:r>
              <w:rPr>
                <w:bCs/>
                <w:iCs/>
              </w:rPr>
              <w:t xml:space="preserve">This field </w:t>
            </w:r>
            <w:r>
              <w:rPr>
                <w:bCs/>
                <w:iCs/>
              </w:rPr>
              <w:t>identifies the reference cell for the GNSS-network time relation in GERAN, as defined in TS 44.031 [14].</w:t>
            </w:r>
          </w:p>
        </w:tc>
      </w:tr>
      <w:tr w:rsidR="0023409A" w14:paraId="53237F48" w14:textId="77777777">
        <w:trPr>
          <w:cantSplit/>
        </w:trPr>
        <w:tc>
          <w:tcPr>
            <w:tcW w:w="9639" w:type="dxa"/>
          </w:tcPr>
          <w:p w14:paraId="3F22A568" w14:textId="77777777" w:rsidR="0023409A" w:rsidRDefault="007F1C8D">
            <w:pPr>
              <w:pStyle w:val="TAL"/>
              <w:keepNext w:val="0"/>
              <w:keepLines w:val="0"/>
              <w:widowControl w:val="0"/>
              <w:rPr>
                <w:b/>
                <w:bCs/>
                <w:i/>
                <w:iCs/>
              </w:rPr>
            </w:pPr>
            <w:r>
              <w:rPr>
                <w:b/>
                <w:bCs/>
                <w:i/>
                <w:iCs/>
              </w:rPr>
              <w:t>referenceFN, referenceFNMSB</w:t>
            </w:r>
          </w:p>
          <w:p w14:paraId="2F3061D2" w14:textId="77777777" w:rsidR="0023409A" w:rsidRDefault="007F1C8D">
            <w:pPr>
              <w:pStyle w:val="TAL"/>
              <w:widowControl w:val="0"/>
              <w:rPr>
                <w:bCs/>
                <w:iCs/>
              </w:rPr>
            </w:pPr>
            <w:r>
              <w:rPr>
                <w:bCs/>
                <w:iCs/>
              </w:rPr>
              <w:t xml:space="preserve">These fields specify the frame number in GERAN which the GNSS time time stamps, as defined in TS 44.031 [14]. The time of </w:t>
            </w:r>
            <w:r>
              <w:rPr>
                <w:bCs/>
                <w:iCs/>
              </w:rPr>
              <w:t xml:space="preserve">the reference frame boundary is as observed by the target device, i.e. without Timing Advance compensation. The </w:t>
            </w:r>
            <w:r>
              <w:rPr>
                <w:bCs/>
                <w:i/>
                <w:iCs/>
              </w:rPr>
              <w:t>referenceFNMSB</w:t>
            </w:r>
            <w:r>
              <w:rPr>
                <w:bCs/>
                <w:iCs/>
              </w:rPr>
              <w:t xml:space="preserve"> field indicates the most significant bits of the frame number of the reference BTS corresponding to the </w:t>
            </w:r>
            <w:r>
              <w:rPr>
                <w:i/>
              </w:rPr>
              <w:t>GNSS-MeasurementList</w:t>
            </w:r>
            <w:r>
              <w:rPr>
                <w:bCs/>
                <w:iCs/>
              </w:rPr>
              <w:t>. Sta</w:t>
            </w:r>
            <w:r>
              <w:rPr>
                <w:bCs/>
                <w:iCs/>
              </w:rPr>
              <w:t>rting from the complete GSM frame number denoted FN, the target device calculates Reference FN MSB as</w:t>
            </w:r>
          </w:p>
          <w:p w14:paraId="6E25835D" w14:textId="77777777" w:rsidR="0023409A" w:rsidRDefault="007F1C8D">
            <w:pPr>
              <w:pStyle w:val="TAL"/>
              <w:keepLines w:val="0"/>
              <w:widowControl w:val="0"/>
              <w:rPr>
                <w:bCs/>
                <w:iCs/>
              </w:rPr>
            </w:pPr>
            <w:r>
              <w:rPr>
                <w:bCs/>
                <w:iCs/>
              </w:rPr>
              <w:tab/>
            </w:r>
            <w:r>
              <w:rPr>
                <w:bCs/>
                <w:iCs/>
              </w:rPr>
              <w:tab/>
            </w:r>
            <w:r>
              <w:rPr>
                <w:bCs/>
                <w:iCs/>
              </w:rPr>
              <w:tab/>
            </w:r>
            <w:r>
              <w:rPr>
                <w:bCs/>
                <w:iCs/>
              </w:rPr>
              <w:tab/>
            </w:r>
            <w:r>
              <w:rPr>
                <w:bCs/>
                <w:iCs/>
              </w:rPr>
              <w:tab/>
            </w:r>
            <w:r>
              <w:rPr>
                <w:bCs/>
                <w:iCs/>
              </w:rPr>
              <w:tab/>
            </w:r>
            <w:r>
              <w:rPr>
                <w:bCs/>
                <w:iCs/>
              </w:rPr>
              <w:tab/>
            </w:r>
            <w:r>
              <w:rPr>
                <w:bCs/>
                <w:iCs/>
              </w:rPr>
              <w:tab/>
            </w:r>
            <w:r>
              <w:rPr>
                <w:bCs/>
                <w:iCs/>
              </w:rPr>
              <w:tab/>
              <w:t>Reference FN MSB = floor(FN/42432)</w:t>
            </w:r>
          </w:p>
          <w:p w14:paraId="302D6AF7" w14:textId="77777777" w:rsidR="0023409A" w:rsidRDefault="007F1C8D">
            <w:pPr>
              <w:pStyle w:val="TAL"/>
              <w:widowControl w:val="0"/>
              <w:rPr>
                <w:bCs/>
                <w:iCs/>
              </w:rPr>
            </w:pPr>
            <w:r>
              <w:rPr>
                <w:bCs/>
                <w:iCs/>
              </w:rPr>
              <w:t xml:space="preserve">The complete GSM frame number FN can then be reconstructed in the location server by combining the fields </w:t>
            </w:r>
            <w:r>
              <w:rPr>
                <w:bCs/>
                <w:i/>
                <w:iCs/>
              </w:rPr>
              <w:t>referenceFN</w:t>
            </w:r>
            <w:r>
              <w:rPr>
                <w:bCs/>
                <w:iCs/>
              </w:rPr>
              <w:t xml:space="preserve"> with </w:t>
            </w:r>
            <w:r>
              <w:rPr>
                <w:bCs/>
                <w:i/>
                <w:iCs/>
              </w:rPr>
              <w:t>referenceFNMSB</w:t>
            </w:r>
            <w:r>
              <w:rPr>
                <w:bCs/>
                <w:iCs/>
              </w:rPr>
              <w:t xml:space="preserve"> in the following way</w:t>
            </w:r>
          </w:p>
          <w:p w14:paraId="596D5A06" w14:textId="77777777" w:rsidR="0023409A" w:rsidRDefault="007F1C8D">
            <w:pPr>
              <w:pStyle w:val="TAL"/>
              <w:keepLines w:val="0"/>
              <w:widowControl w:val="0"/>
              <w:rPr>
                <w:bCs/>
                <w:iCs/>
              </w:rPr>
            </w:pPr>
            <w:r>
              <w:rPr>
                <w:bCs/>
                <w:iCs/>
              </w:rPr>
              <w:tab/>
            </w:r>
            <w:r>
              <w:rPr>
                <w:bCs/>
                <w:iCs/>
              </w:rPr>
              <w:tab/>
            </w:r>
            <w:r>
              <w:rPr>
                <w:bCs/>
                <w:iCs/>
              </w:rPr>
              <w:tab/>
            </w:r>
            <w:r>
              <w:rPr>
                <w:bCs/>
                <w:iCs/>
              </w:rPr>
              <w:tab/>
            </w:r>
            <w:r>
              <w:rPr>
                <w:bCs/>
                <w:iCs/>
              </w:rPr>
              <w:tab/>
            </w:r>
            <w:r>
              <w:rPr>
                <w:bCs/>
                <w:iCs/>
              </w:rPr>
              <w:tab/>
            </w:r>
            <w:r>
              <w:rPr>
                <w:bCs/>
                <w:iCs/>
              </w:rPr>
              <w:tab/>
            </w:r>
            <w:r>
              <w:rPr>
                <w:bCs/>
                <w:iCs/>
              </w:rPr>
              <w:tab/>
              <w:t xml:space="preserve">FN = </w:t>
            </w:r>
            <w:r>
              <w:rPr>
                <w:bCs/>
                <w:i/>
                <w:iCs/>
              </w:rPr>
              <w:t>referenceFNMSB</w:t>
            </w:r>
            <w:r>
              <w:rPr>
                <w:bCs/>
                <w:iCs/>
              </w:rPr>
              <w:t xml:space="preserve"> *42432 +</w:t>
            </w:r>
            <w:r>
              <w:rPr>
                <w:bCs/>
                <w:i/>
                <w:iCs/>
              </w:rPr>
              <w:t xml:space="preserve"> referenceFN</w:t>
            </w:r>
          </w:p>
        </w:tc>
      </w:tr>
      <w:tr w:rsidR="0023409A" w14:paraId="30027213" w14:textId="77777777">
        <w:trPr>
          <w:cantSplit/>
        </w:trPr>
        <w:tc>
          <w:tcPr>
            <w:tcW w:w="9639" w:type="dxa"/>
          </w:tcPr>
          <w:p w14:paraId="13D6C49A" w14:textId="77777777" w:rsidR="0023409A" w:rsidRDefault="007F1C8D">
            <w:pPr>
              <w:pStyle w:val="TAL"/>
              <w:keepNext w:val="0"/>
              <w:keepLines w:val="0"/>
              <w:widowControl w:val="0"/>
              <w:rPr>
                <w:b/>
                <w:bCs/>
                <w:i/>
                <w:iCs/>
              </w:rPr>
            </w:pPr>
            <w:r>
              <w:rPr>
                <w:b/>
                <w:bCs/>
                <w:i/>
                <w:iCs/>
              </w:rPr>
              <w:lastRenderedPageBreak/>
              <w:t>deltaGNSS-TOD</w:t>
            </w:r>
          </w:p>
          <w:p w14:paraId="3140FA73" w14:textId="77777777" w:rsidR="0023409A" w:rsidRDefault="007F1C8D">
            <w:pPr>
              <w:pStyle w:val="TAL"/>
              <w:keepNext w:val="0"/>
              <w:keepLines w:val="0"/>
              <w:widowControl w:val="0"/>
              <w:rPr>
                <w:b/>
                <w:bCs/>
                <w:i/>
                <w:iCs/>
              </w:rPr>
            </w:pPr>
            <w:r>
              <w:rPr>
                <w:bCs/>
                <w:iCs/>
              </w:rPr>
              <w:t>This field specifies the differen</w:t>
            </w:r>
            <w:r>
              <w:rPr>
                <w:bCs/>
                <w:iCs/>
              </w:rPr>
              <w:t xml:space="preserve">ce in milliseconds between </w:t>
            </w:r>
            <w:r>
              <w:rPr>
                <w:bCs/>
                <w:i/>
                <w:iCs/>
              </w:rPr>
              <w:t>gnss-TOD-msec</w:t>
            </w:r>
            <w:r>
              <w:rPr>
                <w:b/>
                <w:bCs/>
                <w:i/>
                <w:iCs/>
              </w:rPr>
              <w:t xml:space="preserve"> </w:t>
            </w:r>
            <w:r>
              <w:rPr>
                <w:bCs/>
                <w:iCs/>
              </w:rPr>
              <w:t xml:space="preserve">reported and the milli-second part of the SV time tsv_1 of the first SV in the list reported from the target device, as defined in TS 44.031 [14]. The </w:t>
            </w:r>
            <w:r>
              <w:rPr>
                <w:bCs/>
                <w:i/>
                <w:iCs/>
              </w:rPr>
              <w:t>deltaGNSS-TOD</w:t>
            </w:r>
            <w:r>
              <w:rPr>
                <w:bCs/>
                <w:iCs/>
              </w:rPr>
              <w:t xml:space="preserve"> is defined as</w:t>
            </w:r>
          </w:p>
          <w:p w14:paraId="24D4D197" w14:textId="77777777" w:rsidR="0023409A" w:rsidRDefault="007F1C8D">
            <w:pPr>
              <w:pStyle w:val="TAL"/>
              <w:keepNext w:val="0"/>
              <w:keepLines w:val="0"/>
              <w:widowControl w:val="0"/>
              <w:rPr>
                <w:bCs/>
                <w:i/>
                <w:iCs/>
              </w:rPr>
            </w:pPr>
            <w:r>
              <w:rPr>
                <w:bCs/>
                <w:iCs/>
              </w:rPr>
              <w:tab/>
            </w:r>
            <w:r>
              <w:rPr>
                <w:bCs/>
                <w:iCs/>
              </w:rPr>
              <w:tab/>
            </w:r>
            <w:r>
              <w:rPr>
                <w:bCs/>
                <w:iCs/>
              </w:rPr>
              <w:tab/>
            </w:r>
            <w:r>
              <w:rPr>
                <w:bCs/>
                <w:iCs/>
              </w:rPr>
              <w:tab/>
            </w:r>
            <w:r>
              <w:rPr>
                <w:bCs/>
                <w:iCs/>
              </w:rPr>
              <w:tab/>
            </w:r>
            <w:r>
              <w:rPr>
                <w:bCs/>
                <w:iCs/>
              </w:rPr>
              <w:tab/>
            </w:r>
            <w:r>
              <w:rPr>
                <w:bCs/>
                <w:iCs/>
              </w:rPr>
              <w:tab/>
            </w:r>
            <w:r>
              <w:rPr>
                <w:bCs/>
                <w:iCs/>
              </w:rPr>
              <w:tab/>
            </w:r>
            <w:r>
              <w:rPr>
                <w:bCs/>
                <w:iCs/>
              </w:rPr>
              <w:tab/>
            </w:r>
            <w:r>
              <w:rPr>
                <w:bCs/>
                <w:iCs/>
              </w:rPr>
              <w:tab/>
            </w:r>
            <w:r>
              <w:rPr>
                <w:bCs/>
                <w:i/>
                <w:iCs/>
              </w:rPr>
              <w:t xml:space="preserve">deltaGNSS-TOD </w:t>
            </w:r>
            <w:r>
              <w:rPr>
                <w:bCs/>
                <w:iCs/>
              </w:rPr>
              <w:t xml:space="preserve">= </w:t>
            </w:r>
            <w:r>
              <w:rPr>
                <w:bCs/>
                <w:i/>
                <w:iCs/>
              </w:rPr>
              <w:t>gnss-TOD-msec</w:t>
            </w:r>
            <w:r>
              <w:rPr>
                <w:bCs/>
                <w:iCs/>
              </w:rPr>
              <w:t xml:space="preserve"> - fix(tsv_1)</w:t>
            </w:r>
          </w:p>
          <w:p w14:paraId="13795018" w14:textId="77777777" w:rsidR="0023409A" w:rsidRDefault="007F1C8D">
            <w:pPr>
              <w:pStyle w:val="TAL"/>
              <w:widowControl w:val="0"/>
              <w:rPr>
                <w:bCs/>
                <w:iCs/>
              </w:rPr>
            </w:pPr>
            <w:r>
              <w:rPr>
                <w:bCs/>
                <w:iCs/>
              </w:rPr>
              <w:t>where fix() denotes rounding to the nearest integer towards zero.</w:t>
            </w:r>
          </w:p>
        </w:tc>
      </w:tr>
      <w:tr w:rsidR="0023409A" w14:paraId="368193C9" w14:textId="77777777">
        <w:trPr>
          <w:cantSplit/>
        </w:trPr>
        <w:tc>
          <w:tcPr>
            <w:tcW w:w="9639" w:type="dxa"/>
          </w:tcPr>
          <w:p w14:paraId="68DF1612" w14:textId="77777777" w:rsidR="0023409A" w:rsidRDefault="007F1C8D">
            <w:pPr>
              <w:pStyle w:val="TAL"/>
              <w:keepNext w:val="0"/>
              <w:keepLines w:val="0"/>
              <w:widowControl w:val="0"/>
              <w:rPr>
                <w:b/>
                <w:bCs/>
                <w:i/>
                <w:iCs/>
              </w:rPr>
            </w:pPr>
            <w:r>
              <w:rPr>
                <w:b/>
                <w:bCs/>
                <w:i/>
                <w:iCs/>
              </w:rPr>
              <w:t>nbPhysCellId</w:t>
            </w:r>
          </w:p>
          <w:p w14:paraId="515EA234" w14:textId="77777777" w:rsidR="0023409A" w:rsidRDefault="007F1C8D">
            <w:pPr>
              <w:pStyle w:val="TAL"/>
              <w:keepNext w:val="0"/>
              <w:keepLines w:val="0"/>
              <w:widowControl w:val="0"/>
              <w:rPr>
                <w:b/>
                <w:bCs/>
                <w:i/>
                <w:iCs/>
              </w:rPr>
            </w:pPr>
            <w:r>
              <w:rPr>
                <w:bCs/>
                <w:iCs/>
              </w:rPr>
              <w:t>This field identifies the reference cell, as defined in TS 36.331 [12] that is used for the GNSS-network time relation.</w:t>
            </w:r>
          </w:p>
        </w:tc>
      </w:tr>
      <w:tr w:rsidR="0023409A" w14:paraId="689BD63A" w14:textId="77777777">
        <w:trPr>
          <w:cantSplit/>
        </w:trPr>
        <w:tc>
          <w:tcPr>
            <w:tcW w:w="9639" w:type="dxa"/>
          </w:tcPr>
          <w:p w14:paraId="240F5944" w14:textId="77777777" w:rsidR="0023409A" w:rsidRDefault="007F1C8D">
            <w:pPr>
              <w:pStyle w:val="TAL"/>
              <w:keepNext w:val="0"/>
              <w:keepLines w:val="0"/>
              <w:widowControl w:val="0"/>
              <w:rPr>
                <w:b/>
                <w:bCs/>
                <w:i/>
                <w:iCs/>
              </w:rPr>
            </w:pPr>
            <w:r>
              <w:rPr>
                <w:b/>
                <w:bCs/>
                <w:i/>
                <w:iCs/>
              </w:rPr>
              <w:t>nbCellGlobal</w:t>
            </w:r>
            <w:r>
              <w:rPr>
                <w:b/>
                <w:bCs/>
                <w:i/>
                <w:iCs/>
              </w:rPr>
              <w:t>Id</w:t>
            </w:r>
          </w:p>
          <w:p w14:paraId="7BE057F9" w14:textId="77777777" w:rsidR="0023409A" w:rsidRDefault="007F1C8D">
            <w:pPr>
              <w:pStyle w:val="TAL"/>
              <w:keepNext w:val="0"/>
              <w:keepLines w:val="0"/>
              <w:widowControl w:val="0"/>
              <w:rPr>
                <w:b/>
                <w:bCs/>
                <w:i/>
                <w:iCs/>
              </w:rPr>
            </w:pPr>
            <w:r>
              <w:t>This field specifies the global cell identifier of the NB-IoT reference cell, as defined in TS 36.331 [12], for which the GNSS network time relation is provided.</w:t>
            </w:r>
          </w:p>
        </w:tc>
      </w:tr>
      <w:tr w:rsidR="0023409A" w14:paraId="18A4ADCE" w14:textId="77777777">
        <w:trPr>
          <w:cantSplit/>
        </w:trPr>
        <w:tc>
          <w:tcPr>
            <w:tcW w:w="9639" w:type="dxa"/>
          </w:tcPr>
          <w:p w14:paraId="3D766921" w14:textId="77777777" w:rsidR="0023409A" w:rsidRDefault="007F1C8D">
            <w:pPr>
              <w:pStyle w:val="TAL"/>
              <w:keepNext w:val="0"/>
              <w:keepLines w:val="0"/>
              <w:widowControl w:val="0"/>
              <w:rPr>
                <w:b/>
                <w:bCs/>
                <w:i/>
                <w:iCs/>
              </w:rPr>
            </w:pPr>
            <w:r>
              <w:rPr>
                <w:b/>
                <w:bCs/>
                <w:i/>
                <w:iCs/>
              </w:rPr>
              <w:t>sfn</w:t>
            </w:r>
          </w:p>
          <w:p w14:paraId="02ABECB6" w14:textId="77777777" w:rsidR="0023409A" w:rsidRDefault="007F1C8D">
            <w:pPr>
              <w:pStyle w:val="TAL"/>
              <w:keepNext w:val="0"/>
              <w:keepLines w:val="0"/>
              <w:widowControl w:val="0"/>
              <w:rPr>
                <w:b/>
                <w:bCs/>
                <w:i/>
                <w:iCs/>
              </w:rPr>
            </w:pPr>
            <w:r>
              <w:rPr>
                <w:bCs/>
                <w:iCs/>
              </w:rPr>
              <w:t>This field specifies the system frame number in NB-IoT which the GNSS time time stamps</w:t>
            </w:r>
            <w:r>
              <w:rPr>
                <w:bCs/>
                <w:iCs/>
              </w:rPr>
              <w:t>, as defined in TS 36.331 [12].</w:t>
            </w:r>
          </w:p>
        </w:tc>
      </w:tr>
      <w:tr w:rsidR="0023409A" w14:paraId="77FD6AC7" w14:textId="77777777">
        <w:trPr>
          <w:cantSplit/>
        </w:trPr>
        <w:tc>
          <w:tcPr>
            <w:tcW w:w="9639" w:type="dxa"/>
          </w:tcPr>
          <w:p w14:paraId="00AC6759" w14:textId="77777777" w:rsidR="0023409A" w:rsidRDefault="007F1C8D">
            <w:pPr>
              <w:pStyle w:val="TAL"/>
              <w:keepNext w:val="0"/>
              <w:keepLines w:val="0"/>
              <w:widowControl w:val="0"/>
              <w:rPr>
                <w:b/>
                <w:bCs/>
                <w:i/>
                <w:iCs/>
              </w:rPr>
            </w:pPr>
            <w:r>
              <w:rPr>
                <w:b/>
                <w:bCs/>
                <w:i/>
                <w:iCs/>
              </w:rPr>
              <w:t>hyperSFN</w:t>
            </w:r>
          </w:p>
          <w:p w14:paraId="71056B97" w14:textId="77777777" w:rsidR="0023409A" w:rsidRDefault="007F1C8D">
            <w:pPr>
              <w:pStyle w:val="TAL"/>
              <w:keepNext w:val="0"/>
              <w:keepLines w:val="0"/>
              <w:widowControl w:val="0"/>
              <w:rPr>
                <w:b/>
                <w:bCs/>
                <w:i/>
                <w:iCs/>
              </w:rPr>
            </w:pPr>
            <w:r>
              <w:rPr>
                <w:bCs/>
                <w:iCs/>
              </w:rPr>
              <w:t>This field specifies the hyper-SFN in NB-IoT which the GNSS time time stamps, as defined in TS 36.331 [12].</w:t>
            </w:r>
          </w:p>
        </w:tc>
      </w:tr>
      <w:tr w:rsidR="0023409A" w14:paraId="1685773C"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FF64176" w14:textId="77777777" w:rsidR="0023409A" w:rsidRDefault="007F1C8D">
            <w:pPr>
              <w:pStyle w:val="TAL"/>
              <w:keepNext w:val="0"/>
              <w:keepLines w:val="0"/>
              <w:widowControl w:val="0"/>
              <w:rPr>
                <w:b/>
                <w:bCs/>
                <w:i/>
                <w:iCs/>
              </w:rPr>
            </w:pPr>
            <w:r>
              <w:rPr>
                <w:b/>
                <w:bCs/>
                <w:i/>
                <w:iCs/>
              </w:rPr>
              <w:t>nrPhysCellId</w:t>
            </w:r>
          </w:p>
          <w:p w14:paraId="353A3EBC" w14:textId="77777777" w:rsidR="0023409A" w:rsidRDefault="007F1C8D">
            <w:pPr>
              <w:pStyle w:val="TAL"/>
              <w:keepNext w:val="0"/>
              <w:keepLines w:val="0"/>
              <w:widowControl w:val="0"/>
              <w:rPr>
                <w:bCs/>
                <w:iCs/>
              </w:rPr>
            </w:pPr>
            <w:r>
              <w:rPr>
                <w:bCs/>
                <w:iCs/>
              </w:rPr>
              <w:t xml:space="preserve">This field identifies the reference cell (NR), as defined in TS 38.331 [35], that is </w:t>
            </w:r>
            <w:r>
              <w:rPr>
                <w:bCs/>
                <w:iCs/>
              </w:rPr>
              <w:t>used for the GNSS-network time relation.</w:t>
            </w:r>
          </w:p>
        </w:tc>
      </w:tr>
      <w:tr w:rsidR="0023409A" w14:paraId="28F1E7B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93BF079" w14:textId="77777777" w:rsidR="0023409A" w:rsidRDefault="007F1C8D">
            <w:pPr>
              <w:pStyle w:val="TAL"/>
              <w:keepNext w:val="0"/>
              <w:keepLines w:val="0"/>
              <w:widowControl w:val="0"/>
              <w:rPr>
                <w:b/>
                <w:bCs/>
                <w:i/>
                <w:iCs/>
              </w:rPr>
            </w:pPr>
            <w:r>
              <w:rPr>
                <w:b/>
                <w:bCs/>
                <w:i/>
                <w:iCs/>
              </w:rPr>
              <w:t>nrCellGlobalID</w:t>
            </w:r>
          </w:p>
          <w:p w14:paraId="2B8503DC" w14:textId="77777777" w:rsidR="0023409A" w:rsidRDefault="007F1C8D">
            <w:pPr>
              <w:pStyle w:val="TAL"/>
              <w:keepNext w:val="0"/>
              <w:keepLines w:val="0"/>
              <w:widowControl w:val="0"/>
              <w:rPr>
                <w:bCs/>
                <w:iCs/>
              </w:rPr>
            </w:pPr>
            <w:r>
              <w:rPr>
                <w:bCs/>
                <w:iCs/>
              </w:rPr>
              <w:t>This field specifies the NR Cell Global Identifier (NCGI) of the reference cell, as defined in TS 38.331 [35], for which the GNSS network time relation is provided.</w:t>
            </w:r>
          </w:p>
        </w:tc>
      </w:tr>
      <w:tr w:rsidR="0023409A" w14:paraId="6F4BBC9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3531452" w14:textId="77777777" w:rsidR="0023409A" w:rsidRDefault="007F1C8D">
            <w:pPr>
              <w:pStyle w:val="TAL"/>
              <w:keepNext w:val="0"/>
              <w:keepLines w:val="0"/>
              <w:widowControl w:val="0"/>
              <w:rPr>
                <w:b/>
                <w:bCs/>
                <w:i/>
                <w:iCs/>
              </w:rPr>
            </w:pPr>
            <w:r>
              <w:rPr>
                <w:b/>
                <w:bCs/>
                <w:i/>
                <w:iCs/>
              </w:rPr>
              <w:t>nr-sfn</w:t>
            </w:r>
          </w:p>
          <w:p w14:paraId="053F7A84" w14:textId="77777777" w:rsidR="0023409A" w:rsidRDefault="007F1C8D">
            <w:pPr>
              <w:pStyle w:val="TAL"/>
              <w:keepNext w:val="0"/>
              <w:keepLines w:val="0"/>
              <w:widowControl w:val="0"/>
              <w:rPr>
                <w:bCs/>
                <w:iCs/>
              </w:rPr>
            </w:pPr>
            <w:r>
              <w:rPr>
                <w:bCs/>
                <w:iCs/>
              </w:rPr>
              <w:t>This field specifies the s</w:t>
            </w:r>
            <w:r>
              <w:rPr>
                <w:bCs/>
                <w:iCs/>
              </w:rPr>
              <w:t>ystem frame number in NR which the GNSS time time stamps, as defined in TS 38.331 [35],</w:t>
            </w:r>
          </w:p>
        </w:tc>
      </w:tr>
    </w:tbl>
    <w:p w14:paraId="478E03BB" w14:textId="77777777" w:rsidR="0023409A" w:rsidRDefault="0023409A"/>
    <w:p w14:paraId="2E31FCEB" w14:textId="77777777" w:rsidR="0023409A" w:rsidRDefault="007F1C8D">
      <w:pPr>
        <w:pStyle w:val="TH"/>
      </w:pPr>
      <w:r>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582"/>
        <w:gridCol w:w="2388"/>
      </w:tblGrid>
      <w:tr w:rsidR="0023409A" w14:paraId="01956E1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EC090FF" w14:textId="77777777" w:rsidR="0023409A" w:rsidRDefault="007F1C8D">
            <w:pPr>
              <w:keepNext/>
              <w:spacing w:after="0"/>
              <w:rPr>
                <w:rFonts w:ascii="Arial" w:hAnsi="Arial" w:cs="Arial"/>
                <w:b/>
                <w:bCs/>
                <w:sz w:val="18"/>
                <w:szCs w:val="18"/>
              </w:rPr>
            </w:pPr>
            <w:r>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4C87675E" w14:textId="77777777" w:rsidR="0023409A" w:rsidRDefault="007F1C8D">
            <w:pPr>
              <w:keepNext/>
              <w:spacing w:after="0"/>
              <w:rPr>
                <w:rFonts w:ascii="Arial" w:hAnsi="Arial" w:cs="Arial"/>
                <w:b/>
                <w:bCs/>
                <w:sz w:val="18"/>
                <w:szCs w:val="18"/>
              </w:rPr>
            </w:pPr>
            <w:r>
              <w:rPr>
                <w:rFonts w:ascii="Arial" w:hAnsi="Arial" w:cs="Arial"/>
                <w:b/>
                <w:bCs/>
                <w:sz w:val="18"/>
                <w:szCs w:val="18"/>
              </w:rPr>
              <w:t>Value of uncertainty</w:t>
            </w:r>
          </w:p>
        </w:tc>
      </w:tr>
      <w:tr w:rsidR="0023409A" w14:paraId="30B899B6"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CAD6C9A" w14:textId="77777777" w:rsidR="0023409A" w:rsidRDefault="007F1C8D">
            <w:pPr>
              <w:pStyle w:val="TAL"/>
              <w:jc w:val="center"/>
            </w:pPr>
            <w:r>
              <w:t>0</w:t>
            </w:r>
          </w:p>
        </w:tc>
        <w:tc>
          <w:tcPr>
            <w:tcW w:w="2388" w:type="dxa"/>
            <w:tcBorders>
              <w:top w:val="single" w:sz="6" w:space="0" w:color="auto"/>
              <w:left w:val="single" w:sz="6" w:space="0" w:color="auto"/>
              <w:bottom w:val="single" w:sz="6" w:space="0" w:color="auto"/>
              <w:right w:val="single" w:sz="6" w:space="0" w:color="auto"/>
            </w:tcBorders>
          </w:tcPr>
          <w:p w14:paraId="042C40A5" w14:textId="77777777" w:rsidR="0023409A" w:rsidRDefault="007F1C8D">
            <w:pPr>
              <w:pStyle w:val="TAL"/>
            </w:pPr>
            <w:r>
              <w:t>0 microseconds</w:t>
            </w:r>
          </w:p>
        </w:tc>
      </w:tr>
      <w:tr w:rsidR="0023409A" w14:paraId="210ED15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4EDB58E" w14:textId="77777777" w:rsidR="0023409A" w:rsidRDefault="007F1C8D">
            <w:pPr>
              <w:pStyle w:val="TAL"/>
              <w:jc w:val="center"/>
            </w:pPr>
            <w:r>
              <w:t>1</w:t>
            </w:r>
          </w:p>
        </w:tc>
        <w:tc>
          <w:tcPr>
            <w:tcW w:w="2388" w:type="dxa"/>
            <w:tcBorders>
              <w:top w:val="single" w:sz="6" w:space="0" w:color="auto"/>
              <w:left w:val="single" w:sz="6" w:space="0" w:color="auto"/>
              <w:bottom w:val="single" w:sz="6" w:space="0" w:color="auto"/>
              <w:right w:val="single" w:sz="6" w:space="0" w:color="auto"/>
            </w:tcBorders>
          </w:tcPr>
          <w:p w14:paraId="1E5AEBA5" w14:textId="77777777" w:rsidR="0023409A" w:rsidRDefault="007F1C8D">
            <w:pPr>
              <w:pStyle w:val="TAL"/>
            </w:pPr>
            <w:r>
              <w:t>0.07 microseconds</w:t>
            </w:r>
          </w:p>
        </w:tc>
      </w:tr>
      <w:tr w:rsidR="0023409A" w14:paraId="65087F1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082AE02" w14:textId="77777777" w:rsidR="0023409A" w:rsidRDefault="007F1C8D">
            <w:pPr>
              <w:pStyle w:val="TAL"/>
              <w:jc w:val="center"/>
            </w:pPr>
            <w:r>
              <w:t>2</w:t>
            </w:r>
          </w:p>
        </w:tc>
        <w:tc>
          <w:tcPr>
            <w:tcW w:w="2388" w:type="dxa"/>
            <w:tcBorders>
              <w:top w:val="single" w:sz="6" w:space="0" w:color="auto"/>
              <w:left w:val="single" w:sz="6" w:space="0" w:color="auto"/>
              <w:bottom w:val="single" w:sz="6" w:space="0" w:color="auto"/>
              <w:right w:val="single" w:sz="6" w:space="0" w:color="auto"/>
            </w:tcBorders>
          </w:tcPr>
          <w:p w14:paraId="405A58AB" w14:textId="77777777" w:rsidR="0023409A" w:rsidRDefault="007F1C8D">
            <w:pPr>
              <w:pStyle w:val="TAL"/>
            </w:pPr>
            <w:r>
              <w:t>0.1498 microseconds</w:t>
            </w:r>
          </w:p>
        </w:tc>
      </w:tr>
      <w:tr w:rsidR="0023409A" w14:paraId="1F4C78E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FFC569" w14:textId="77777777" w:rsidR="0023409A" w:rsidRDefault="007F1C8D">
            <w:pPr>
              <w:pStyle w:val="TAL"/>
              <w:jc w:val="center"/>
            </w:pPr>
            <w:r>
              <w:t>-</w:t>
            </w:r>
          </w:p>
        </w:tc>
        <w:tc>
          <w:tcPr>
            <w:tcW w:w="2388" w:type="dxa"/>
            <w:tcBorders>
              <w:top w:val="single" w:sz="6" w:space="0" w:color="auto"/>
              <w:left w:val="single" w:sz="6" w:space="0" w:color="auto"/>
              <w:bottom w:val="single" w:sz="6" w:space="0" w:color="auto"/>
              <w:right w:val="single" w:sz="6" w:space="0" w:color="auto"/>
            </w:tcBorders>
          </w:tcPr>
          <w:p w14:paraId="1C4507E4" w14:textId="77777777" w:rsidR="0023409A" w:rsidRDefault="007F1C8D">
            <w:pPr>
              <w:pStyle w:val="TAL"/>
            </w:pPr>
            <w:r>
              <w:t>-</w:t>
            </w:r>
          </w:p>
        </w:tc>
      </w:tr>
      <w:tr w:rsidR="0023409A" w14:paraId="463B644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3C68C1B" w14:textId="77777777" w:rsidR="0023409A" w:rsidRDefault="007F1C8D">
            <w:pPr>
              <w:pStyle w:val="TAL"/>
              <w:jc w:val="center"/>
            </w:pPr>
            <w:r>
              <w:t>50</w:t>
            </w:r>
          </w:p>
        </w:tc>
        <w:tc>
          <w:tcPr>
            <w:tcW w:w="2388" w:type="dxa"/>
            <w:tcBorders>
              <w:top w:val="single" w:sz="6" w:space="0" w:color="auto"/>
              <w:left w:val="single" w:sz="6" w:space="0" w:color="auto"/>
              <w:bottom w:val="single" w:sz="6" w:space="0" w:color="auto"/>
              <w:right w:val="single" w:sz="6" w:space="0" w:color="auto"/>
            </w:tcBorders>
          </w:tcPr>
          <w:p w14:paraId="02F9DA61" w14:textId="77777777" w:rsidR="0023409A" w:rsidRDefault="007F1C8D">
            <w:pPr>
              <w:pStyle w:val="TAL"/>
            </w:pPr>
            <w:r>
              <w:t xml:space="preserve">349.62 </w:t>
            </w:r>
            <w:r>
              <w:t>microseconds</w:t>
            </w:r>
          </w:p>
        </w:tc>
      </w:tr>
      <w:tr w:rsidR="0023409A" w14:paraId="31AD495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83A621" w14:textId="77777777" w:rsidR="0023409A" w:rsidRDefault="007F1C8D">
            <w:pPr>
              <w:pStyle w:val="TAL"/>
              <w:jc w:val="center"/>
            </w:pPr>
            <w:r>
              <w:t>-</w:t>
            </w:r>
          </w:p>
        </w:tc>
        <w:tc>
          <w:tcPr>
            <w:tcW w:w="2388" w:type="dxa"/>
            <w:tcBorders>
              <w:top w:val="single" w:sz="6" w:space="0" w:color="auto"/>
              <w:left w:val="single" w:sz="6" w:space="0" w:color="auto"/>
              <w:bottom w:val="single" w:sz="6" w:space="0" w:color="auto"/>
              <w:right w:val="single" w:sz="6" w:space="0" w:color="auto"/>
            </w:tcBorders>
          </w:tcPr>
          <w:p w14:paraId="28892DC3" w14:textId="77777777" w:rsidR="0023409A" w:rsidRDefault="007F1C8D">
            <w:pPr>
              <w:pStyle w:val="TAL"/>
            </w:pPr>
            <w:r>
              <w:t>-</w:t>
            </w:r>
          </w:p>
        </w:tc>
      </w:tr>
      <w:tr w:rsidR="0023409A" w14:paraId="4C92C92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FE43F1D" w14:textId="77777777" w:rsidR="0023409A" w:rsidRDefault="007F1C8D">
            <w:pPr>
              <w:pStyle w:val="TAL"/>
              <w:jc w:val="center"/>
            </w:pPr>
            <w:r>
              <w:t>127</w:t>
            </w:r>
          </w:p>
        </w:tc>
        <w:tc>
          <w:tcPr>
            <w:tcW w:w="2388" w:type="dxa"/>
            <w:tcBorders>
              <w:top w:val="single" w:sz="6" w:space="0" w:color="auto"/>
              <w:left w:val="single" w:sz="6" w:space="0" w:color="auto"/>
              <w:bottom w:val="single" w:sz="6" w:space="0" w:color="auto"/>
              <w:right w:val="single" w:sz="6" w:space="0" w:color="auto"/>
            </w:tcBorders>
          </w:tcPr>
          <w:p w14:paraId="52561C91" w14:textId="77777777" w:rsidR="0023409A" w:rsidRDefault="007F1C8D">
            <w:pPr>
              <w:pStyle w:val="TAL"/>
            </w:pPr>
            <w:r>
              <w:t>≥ 8430000 microseconds</w:t>
            </w:r>
          </w:p>
        </w:tc>
      </w:tr>
    </w:tbl>
    <w:p w14:paraId="363AEAC1" w14:textId="77777777" w:rsidR="0023409A" w:rsidRDefault="0023409A"/>
    <w:p w14:paraId="0D4CB9F2" w14:textId="77777777" w:rsidR="0023409A" w:rsidRDefault="007F1C8D">
      <w:pPr>
        <w:pStyle w:val="Heading4"/>
        <w:rPr>
          <w:i/>
        </w:rPr>
      </w:pPr>
      <w:bookmarkStart w:id="2296" w:name="_Toc27765316"/>
      <w:bookmarkStart w:id="2297" w:name="_Toc37681014"/>
      <w:bookmarkStart w:id="2298" w:name="_Toc46486586"/>
      <w:bookmarkStart w:id="2299" w:name="_Toc52546931"/>
      <w:bookmarkStart w:id="2300" w:name="_Toc90719767"/>
      <w:bookmarkStart w:id="2301" w:name="_Toc52547991"/>
      <w:bookmarkStart w:id="2302" w:name="_Toc52547461"/>
      <w:bookmarkStart w:id="2303" w:name="_Toc52548521"/>
      <w:r>
        <w:t>–</w:t>
      </w:r>
      <w:r>
        <w:tab/>
      </w:r>
      <w:r>
        <w:rPr>
          <w:i/>
        </w:rPr>
        <w:t>GNSS-MeasurementList</w:t>
      </w:r>
      <w:bookmarkEnd w:id="2296"/>
      <w:bookmarkEnd w:id="2297"/>
      <w:bookmarkEnd w:id="2298"/>
      <w:bookmarkEnd w:id="2299"/>
      <w:bookmarkEnd w:id="2300"/>
      <w:bookmarkEnd w:id="2301"/>
      <w:bookmarkEnd w:id="2302"/>
      <w:bookmarkEnd w:id="2303"/>
    </w:p>
    <w:p w14:paraId="5386257F" w14:textId="77777777" w:rsidR="0023409A" w:rsidRDefault="007F1C8D">
      <w:r>
        <w:t xml:space="preserve">The IE </w:t>
      </w:r>
      <w:r>
        <w:rPr>
          <w:i/>
        </w:rPr>
        <w:t>GNSS-MeasurementList</w:t>
      </w:r>
      <w:r>
        <w:t xml:space="preserve"> is used by the target device to provide measurements of code phase, Doppler, C/N</w:t>
      </w:r>
      <w:r>
        <w:rPr>
          <w:vertAlign w:val="subscript"/>
        </w:rPr>
        <w:t>o</w:t>
      </w:r>
      <w:r>
        <w:t xml:space="preserve"> and optionally accumulated carrier phase, also called accumulated deltarange (ADR).</w:t>
      </w:r>
    </w:p>
    <w:p w14:paraId="5C5955E6" w14:textId="77777777" w:rsidR="0023409A" w:rsidRDefault="007F1C8D">
      <w:pPr>
        <w:pStyle w:val="PL"/>
        <w:shd w:val="clear" w:color="auto" w:fill="E6E6E6"/>
      </w:pPr>
      <w:r>
        <w:t>-- ASN1START</w:t>
      </w:r>
    </w:p>
    <w:p w14:paraId="6A412D72" w14:textId="77777777" w:rsidR="0023409A" w:rsidRDefault="0023409A">
      <w:pPr>
        <w:pStyle w:val="PL"/>
        <w:shd w:val="clear" w:color="auto" w:fill="E6E6E6"/>
        <w:rPr>
          <w:snapToGrid w:val="0"/>
        </w:rPr>
      </w:pPr>
    </w:p>
    <w:p w14:paraId="617966E6" w14:textId="77777777" w:rsidR="0023409A" w:rsidRDefault="007F1C8D">
      <w:pPr>
        <w:pStyle w:val="PL"/>
        <w:shd w:val="clear" w:color="auto" w:fill="E6E6E6"/>
      </w:pPr>
      <w:r>
        <w:rPr>
          <w:snapToGrid w:val="0"/>
        </w:rPr>
        <w:t>GNSS-MeasurementList</w:t>
      </w:r>
      <w:r>
        <w:t xml:space="preserve"> ::= SEQUENCE (SIZE(1..16)) OF </w:t>
      </w:r>
      <w:r>
        <w:rPr>
          <w:snapToGrid w:val="0"/>
        </w:rPr>
        <w:t>GNSS-MeasurementForOneGN</w:t>
      </w:r>
      <w:r>
        <w:rPr>
          <w:snapToGrid w:val="0"/>
        </w:rPr>
        <w:t>SS</w:t>
      </w:r>
    </w:p>
    <w:p w14:paraId="096D6265" w14:textId="77777777" w:rsidR="0023409A" w:rsidRDefault="0023409A">
      <w:pPr>
        <w:pStyle w:val="PL"/>
        <w:shd w:val="clear" w:color="auto" w:fill="E6E6E6"/>
      </w:pPr>
    </w:p>
    <w:p w14:paraId="44647231" w14:textId="77777777" w:rsidR="0023409A" w:rsidRDefault="007F1C8D">
      <w:pPr>
        <w:pStyle w:val="PL"/>
        <w:shd w:val="clear" w:color="auto" w:fill="E6E6E6"/>
        <w:rPr>
          <w:snapToGrid w:val="0"/>
        </w:rPr>
      </w:pPr>
      <w:r>
        <w:rPr>
          <w:snapToGrid w:val="0"/>
        </w:rPr>
        <w:t>GNSS-MeasurementForOneGNSS</w:t>
      </w:r>
      <w:r>
        <w:t xml:space="preserve"> ::= SEQUENCE {</w:t>
      </w:r>
    </w:p>
    <w:p w14:paraId="5C7D8FCD" w14:textId="77777777" w:rsidR="0023409A" w:rsidRDefault="007F1C8D">
      <w:pPr>
        <w:pStyle w:val="PL"/>
        <w:shd w:val="clear" w:color="auto" w:fill="E6E6E6"/>
      </w:pPr>
      <w:r>
        <w:tab/>
        <w:t>gnss-ID</w:t>
      </w:r>
      <w:r>
        <w:tab/>
      </w:r>
      <w:r>
        <w:tab/>
      </w:r>
      <w:r>
        <w:tab/>
      </w:r>
      <w:r>
        <w:tab/>
      </w:r>
      <w:r>
        <w:tab/>
        <w:t>GNSS-ID,</w:t>
      </w:r>
    </w:p>
    <w:p w14:paraId="580288AF" w14:textId="77777777" w:rsidR="0023409A" w:rsidRDefault="007F1C8D">
      <w:pPr>
        <w:pStyle w:val="PL"/>
        <w:shd w:val="clear" w:color="auto" w:fill="E6E6E6"/>
      </w:pPr>
      <w:r>
        <w:tab/>
        <w:t>gnss-SgnMeasList</w:t>
      </w:r>
      <w:r>
        <w:tab/>
      </w:r>
      <w:r>
        <w:tab/>
        <w:t>GNSS-SgnMeasList,</w:t>
      </w:r>
    </w:p>
    <w:p w14:paraId="744279E9" w14:textId="77777777" w:rsidR="0023409A" w:rsidRDefault="007F1C8D">
      <w:pPr>
        <w:pStyle w:val="PL"/>
        <w:shd w:val="clear" w:color="auto" w:fill="E6E6E6"/>
      </w:pPr>
      <w:r>
        <w:tab/>
        <w:t>...</w:t>
      </w:r>
    </w:p>
    <w:p w14:paraId="354BE5C4" w14:textId="77777777" w:rsidR="0023409A" w:rsidRDefault="007F1C8D">
      <w:pPr>
        <w:pStyle w:val="PL"/>
        <w:shd w:val="clear" w:color="auto" w:fill="E6E6E6"/>
      </w:pPr>
      <w:r>
        <w:t>}</w:t>
      </w:r>
    </w:p>
    <w:p w14:paraId="3BBA6F70" w14:textId="77777777" w:rsidR="0023409A" w:rsidRDefault="0023409A">
      <w:pPr>
        <w:pStyle w:val="PL"/>
        <w:shd w:val="clear" w:color="auto" w:fill="E6E6E6"/>
      </w:pPr>
    </w:p>
    <w:p w14:paraId="7A51F05A" w14:textId="77777777" w:rsidR="0023409A" w:rsidRDefault="007F1C8D">
      <w:pPr>
        <w:pStyle w:val="PL"/>
        <w:shd w:val="clear" w:color="auto" w:fill="E6E6E6"/>
      </w:pPr>
      <w:r>
        <w:t>GNSS-SgnMeasList ::= SEQUENCE (SIZE(1..8)) OF GNSS-SgnMeasElement</w:t>
      </w:r>
    </w:p>
    <w:p w14:paraId="347EB6A4" w14:textId="77777777" w:rsidR="0023409A" w:rsidRDefault="0023409A">
      <w:pPr>
        <w:pStyle w:val="PL"/>
        <w:shd w:val="clear" w:color="auto" w:fill="E6E6E6"/>
      </w:pPr>
    </w:p>
    <w:p w14:paraId="7C31747C" w14:textId="77777777" w:rsidR="0023409A" w:rsidRDefault="007F1C8D">
      <w:pPr>
        <w:pStyle w:val="PL"/>
        <w:shd w:val="clear" w:color="auto" w:fill="E6E6E6"/>
      </w:pPr>
      <w:r>
        <w:t>GNSS-SgnMeasElement ::= SEQUENCE {</w:t>
      </w:r>
    </w:p>
    <w:p w14:paraId="104EC11F" w14:textId="77777777" w:rsidR="0023409A" w:rsidRDefault="007F1C8D">
      <w:pPr>
        <w:pStyle w:val="PL"/>
        <w:shd w:val="clear" w:color="auto" w:fill="E6E6E6"/>
      </w:pPr>
      <w:r>
        <w:tab/>
        <w:t>gnss-SignalID</w:t>
      </w:r>
      <w:r>
        <w:tab/>
      </w:r>
      <w:r>
        <w:tab/>
      </w:r>
      <w:r>
        <w:tab/>
      </w:r>
      <w:r>
        <w:t>GNSS-SignalID,</w:t>
      </w:r>
    </w:p>
    <w:p w14:paraId="38537058" w14:textId="77777777" w:rsidR="0023409A" w:rsidRDefault="007F1C8D">
      <w:pPr>
        <w:pStyle w:val="PL"/>
        <w:shd w:val="clear" w:color="auto" w:fill="E6E6E6"/>
      </w:pPr>
      <w:r>
        <w:tab/>
        <w:t>gnss-CodePhaseAmbiguity</w:t>
      </w:r>
      <w:r>
        <w:tab/>
        <w:t>INTEGER (0..127)</w:t>
      </w:r>
      <w:r>
        <w:tab/>
      </w:r>
      <w:r>
        <w:tab/>
        <w:t>OPTIONAL,</w:t>
      </w:r>
    </w:p>
    <w:p w14:paraId="7409AEA4" w14:textId="77777777" w:rsidR="0023409A" w:rsidRDefault="007F1C8D">
      <w:pPr>
        <w:pStyle w:val="PL"/>
        <w:shd w:val="clear" w:color="auto" w:fill="E6E6E6"/>
      </w:pPr>
      <w:r>
        <w:tab/>
        <w:t>gnss-SatMeasList</w:t>
      </w:r>
      <w:r>
        <w:tab/>
      </w:r>
      <w:r>
        <w:tab/>
        <w:t>GNSS-SatMeasList,</w:t>
      </w:r>
    </w:p>
    <w:p w14:paraId="327DBF24" w14:textId="77777777" w:rsidR="0023409A" w:rsidRDefault="007F1C8D">
      <w:pPr>
        <w:pStyle w:val="PL"/>
        <w:shd w:val="clear" w:color="auto" w:fill="E6E6E6"/>
      </w:pPr>
      <w:r>
        <w:tab/>
        <w:t>...</w:t>
      </w:r>
    </w:p>
    <w:p w14:paraId="1D1AA1C5" w14:textId="77777777" w:rsidR="0023409A" w:rsidRDefault="007F1C8D">
      <w:pPr>
        <w:pStyle w:val="PL"/>
        <w:shd w:val="clear" w:color="auto" w:fill="E6E6E6"/>
      </w:pPr>
      <w:r>
        <w:t>}</w:t>
      </w:r>
    </w:p>
    <w:p w14:paraId="21BCC64E" w14:textId="77777777" w:rsidR="0023409A" w:rsidRDefault="0023409A">
      <w:pPr>
        <w:pStyle w:val="PL"/>
        <w:shd w:val="clear" w:color="auto" w:fill="E6E6E6"/>
      </w:pPr>
    </w:p>
    <w:p w14:paraId="6210599A" w14:textId="77777777" w:rsidR="0023409A" w:rsidRDefault="007F1C8D">
      <w:pPr>
        <w:pStyle w:val="PL"/>
        <w:shd w:val="clear" w:color="auto" w:fill="E6E6E6"/>
      </w:pPr>
      <w:r>
        <w:t>GNSS-SatMeasList ::= SEQUENCE (SIZE(1..64)) OF GNSS-SatMeasElement</w:t>
      </w:r>
    </w:p>
    <w:p w14:paraId="284A5CC9" w14:textId="77777777" w:rsidR="0023409A" w:rsidRDefault="0023409A">
      <w:pPr>
        <w:pStyle w:val="PL"/>
        <w:shd w:val="clear" w:color="auto" w:fill="E6E6E6"/>
      </w:pPr>
    </w:p>
    <w:p w14:paraId="47D65DD1" w14:textId="77777777" w:rsidR="0023409A" w:rsidRDefault="007F1C8D">
      <w:pPr>
        <w:pStyle w:val="PL"/>
        <w:shd w:val="clear" w:color="auto" w:fill="E6E6E6"/>
      </w:pPr>
      <w:r>
        <w:t>GNSS-SatMeasElement ::= SEQUENCE {</w:t>
      </w:r>
    </w:p>
    <w:p w14:paraId="05D9E9C1" w14:textId="77777777" w:rsidR="0023409A" w:rsidRDefault="007F1C8D">
      <w:pPr>
        <w:pStyle w:val="PL"/>
        <w:shd w:val="clear" w:color="auto" w:fill="E6E6E6"/>
      </w:pPr>
      <w:r>
        <w:tab/>
        <w:t>svID</w:t>
      </w:r>
      <w:r>
        <w:tab/>
      </w:r>
      <w:r>
        <w:tab/>
      </w:r>
      <w:r>
        <w:tab/>
      </w:r>
      <w:r>
        <w:tab/>
        <w:t>SV-ID,</w:t>
      </w:r>
    </w:p>
    <w:p w14:paraId="13E947E4" w14:textId="77777777" w:rsidR="0023409A" w:rsidRDefault="007F1C8D">
      <w:pPr>
        <w:pStyle w:val="PL"/>
        <w:shd w:val="clear" w:color="auto" w:fill="E6E6E6"/>
      </w:pPr>
      <w:r>
        <w:tab/>
        <w:t>cNo</w:t>
      </w:r>
      <w:r>
        <w:tab/>
      </w:r>
      <w:r>
        <w:tab/>
      </w:r>
      <w:r>
        <w:tab/>
      </w:r>
      <w:r>
        <w:tab/>
      </w:r>
      <w:r>
        <w:tab/>
        <w:t>INTEGER (0..63)</w:t>
      </w:r>
      <w:r>
        <w:t>,</w:t>
      </w:r>
    </w:p>
    <w:p w14:paraId="7777A0D5" w14:textId="77777777" w:rsidR="0023409A" w:rsidRDefault="007F1C8D">
      <w:pPr>
        <w:pStyle w:val="PL"/>
        <w:shd w:val="clear" w:color="auto" w:fill="E6E6E6"/>
      </w:pPr>
      <w:r>
        <w:tab/>
        <w:t>mpathDet</w:t>
      </w:r>
      <w:r>
        <w:tab/>
      </w:r>
      <w:r>
        <w:tab/>
      </w:r>
      <w:r>
        <w:tab/>
        <w:t>ENUMERATED {notMeasured (0), low (1), medium (2), high (3), ...},</w:t>
      </w:r>
    </w:p>
    <w:p w14:paraId="4362159F" w14:textId="77777777" w:rsidR="0023409A" w:rsidRDefault="007F1C8D">
      <w:pPr>
        <w:pStyle w:val="PL"/>
        <w:shd w:val="clear" w:color="auto" w:fill="E6E6E6"/>
      </w:pPr>
      <w:r>
        <w:tab/>
        <w:t>carrierQualityInd</w:t>
      </w:r>
      <w:r>
        <w:tab/>
        <w:t>INTEGER (0..3)</w:t>
      </w:r>
      <w:r>
        <w:tab/>
      </w:r>
      <w:r>
        <w:tab/>
      </w:r>
      <w:r>
        <w:tab/>
      </w:r>
      <w:r>
        <w:tab/>
        <w:t>OPTIONAL,</w:t>
      </w:r>
      <w:r>
        <w:tab/>
      </w:r>
    </w:p>
    <w:p w14:paraId="24E4538C" w14:textId="77777777" w:rsidR="0023409A" w:rsidRDefault="007F1C8D">
      <w:pPr>
        <w:pStyle w:val="PL"/>
        <w:shd w:val="clear" w:color="auto" w:fill="E6E6E6"/>
      </w:pPr>
      <w:r>
        <w:tab/>
        <w:t>codePhase</w:t>
      </w:r>
      <w:r>
        <w:tab/>
      </w:r>
      <w:r>
        <w:tab/>
      </w:r>
      <w:r>
        <w:tab/>
        <w:t>INTEGER (0..2097151),</w:t>
      </w:r>
    </w:p>
    <w:p w14:paraId="6665F314" w14:textId="77777777" w:rsidR="0023409A" w:rsidRDefault="007F1C8D">
      <w:pPr>
        <w:pStyle w:val="PL"/>
        <w:shd w:val="clear" w:color="auto" w:fill="E6E6E6"/>
      </w:pPr>
      <w:r>
        <w:tab/>
        <w:t>integerCodePhase</w:t>
      </w:r>
      <w:r>
        <w:tab/>
        <w:t>INTEGER (0..127)</w:t>
      </w:r>
      <w:r>
        <w:tab/>
      </w:r>
      <w:r>
        <w:tab/>
      </w:r>
      <w:r>
        <w:tab/>
        <w:t>OPTIONAL,</w:t>
      </w:r>
    </w:p>
    <w:p w14:paraId="702B4292" w14:textId="77777777" w:rsidR="0023409A" w:rsidRDefault="007F1C8D">
      <w:pPr>
        <w:pStyle w:val="PL"/>
        <w:shd w:val="clear" w:color="auto" w:fill="E6E6E6"/>
      </w:pPr>
      <w:r>
        <w:tab/>
        <w:t>codePhaseRMSError</w:t>
      </w:r>
      <w:r>
        <w:tab/>
        <w:t>INTEGER (0..63),</w:t>
      </w:r>
      <w:r>
        <w:tab/>
      </w:r>
      <w:r>
        <w:tab/>
      </w:r>
      <w:r>
        <w:tab/>
      </w:r>
      <w:r>
        <w:tab/>
      </w:r>
      <w:r>
        <w:tab/>
      </w:r>
      <w:r>
        <w:tab/>
      </w:r>
    </w:p>
    <w:p w14:paraId="46A5C1FE" w14:textId="77777777" w:rsidR="0023409A" w:rsidRDefault="007F1C8D">
      <w:pPr>
        <w:pStyle w:val="PL"/>
        <w:shd w:val="clear" w:color="auto" w:fill="E6E6E6"/>
      </w:pPr>
      <w:r>
        <w:tab/>
        <w:t>dop</w:t>
      </w:r>
      <w:r>
        <w:t>pler</w:t>
      </w:r>
      <w:r>
        <w:tab/>
      </w:r>
      <w:r>
        <w:tab/>
      </w:r>
      <w:r>
        <w:tab/>
      </w:r>
      <w:r>
        <w:tab/>
        <w:t>INTEGER (-32768..32767)</w:t>
      </w:r>
      <w:r>
        <w:tab/>
        <w:t>OPTIONAL,</w:t>
      </w:r>
    </w:p>
    <w:p w14:paraId="600FF6ED" w14:textId="77777777" w:rsidR="0023409A" w:rsidRDefault="007F1C8D">
      <w:pPr>
        <w:pStyle w:val="PL"/>
        <w:shd w:val="clear" w:color="auto" w:fill="E6E6E6"/>
      </w:pPr>
      <w:r>
        <w:tab/>
        <w:t>adr</w:t>
      </w:r>
      <w:r>
        <w:tab/>
      </w:r>
      <w:r>
        <w:tab/>
      </w:r>
      <w:r>
        <w:tab/>
      </w:r>
      <w:r>
        <w:tab/>
      </w:r>
      <w:r>
        <w:tab/>
        <w:t>INTEGER (0..33554431)</w:t>
      </w:r>
      <w:r>
        <w:tab/>
      </w:r>
      <w:r>
        <w:tab/>
        <w:t>OPTIONAL,</w:t>
      </w:r>
    </w:p>
    <w:p w14:paraId="5F80D124" w14:textId="77777777" w:rsidR="0023409A" w:rsidRDefault="007F1C8D">
      <w:pPr>
        <w:pStyle w:val="PL"/>
        <w:shd w:val="clear" w:color="auto" w:fill="E6E6E6"/>
      </w:pPr>
      <w:r>
        <w:tab/>
        <w:t>...,</w:t>
      </w:r>
    </w:p>
    <w:p w14:paraId="6BE43342" w14:textId="77777777" w:rsidR="0023409A" w:rsidRDefault="007F1C8D">
      <w:pPr>
        <w:pStyle w:val="PL"/>
        <w:shd w:val="clear" w:color="auto" w:fill="E6E6E6"/>
      </w:pPr>
      <w:r>
        <w:tab/>
        <w:t>[[</w:t>
      </w:r>
    </w:p>
    <w:p w14:paraId="2C8F5B5F" w14:textId="77777777" w:rsidR="0023409A" w:rsidRDefault="007F1C8D">
      <w:pPr>
        <w:pStyle w:val="PL"/>
        <w:shd w:val="clear" w:color="auto" w:fill="E6E6E6"/>
      </w:pPr>
      <w:r>
        <w:tab/>
      </w:r>
      <w:r>
        <w:tab/>
        <w:t>adrMSB-r15</w:t>
      </w:r>
      <w:r>
        <w:tab/>
      </w:r>
      <w:r>
        <w:tab/>
      </w:r>
      <w:r>
        <w:tab/>
        <w:t>INTEGER (0..15)</w:t>
      </w:r>
      <w:r>
        <w:tab/>
      </w:r>
      <w:r>
        <w:tab/>
      </w:r>
      <w:r>
        <w:tab/>
      </w:r>
      <w:r>
        <w:tab/>
      </w:r>
      <w:r>
        <w:tab/>
      </w:r>
      <w:r>
        <w:tab/>
        <w:t>OPTIONAL,</w:t>
      </w:r>
    </w:p>
    <w:p w14:paraId="12B110AC" w14:textId="77777777" w:rsidR="0023409A" w:rsidRDefault="007F1C8D">
      <w:pPr>
        <w:pStyle w:val="PL"/>
        <w:shd w:val="clear" w:color="auto" w:fill="E6E6E6"/>
      </w:pPr>
      <w:r>
        <w:tab/>
      </w:r>
      <w:r>
        <w:tab/>
        <w:t>adrSign-r15</w:t>
      </w:r>
      <w:r>
        <w:tab/>
      </w:r>
      <w:r>
        <w:tab/>
      </w:r>
      <w:r>
        <w:tab/>
        <w:t>ENUMERATED {positive, negative}</w:t>
      </w:r>
      <w:r>
        <w:tab/>
      </w:r>
      <w:r>
        <w:tab/>
        <w:t>OPTIONAL,</w:t>
      </w:r>
    </w:p>
    <w:p w14:paraId="2DD96310" w14:textId="77777777" w:rsidR="0023409A" w:rsidRDefault="007F1C8D">
      <w:pPr>
        <w:pStyle w:val="PL"/>
        <w:shd w:val="clear" w:color="auto" w:fill="E6E6E6"/>
      </w:pPr>
      <w:r>
        <w:tab/>
      </w:r>
      <w:r>
        <w:tab/>
        <w:t>adrRMSerror-r15</w:t>
      </w:r>
      <w:r>
        <w:tab/>
      </w:r>
      <w:r>
        <w:tab/>
        <w:t>INTEGER (0..127)</w:t>
      </w:r>
      <w:r>
        <w:tab/>
      </w:r>
      <w:r>
        <w:tab/>
      </w:r>
      <w:r>
        <w:tab/>
      </w:r>
      <w:r>
        <w:tab/>
      </w:r>
      <w:r>
        <w:tab/>
        <w:t>OPTIONAL,</w:t>
      </w:r>
    </w:p>
    <w:p w14:paraId="07BA28B8" w14:textId="77777777" w:rsidR="0023409A" w:rsidRDefault="007F1C8D">
      <w:pPr>
        <w:pStyle w:val="PL"/>
        <w:shd w:val="clear" w:color="auto" w:fill="E6E6E6"/>
      </w:pPr>
      <w:r>
        <w:tab/>
      </w:r>
      <w:r>
        <w:tab/>
        <w:t>delta</w:t>
      </w:r>
      <w:r>
        <w:t>-codePhase-r15</w:t>
      </w:r>
      <w:r>
        <w:tab/>
        <w:t>INTEGER (0..7)</w:t>
      </w:r>
      <w:r>
        <w:tab/>
      </w:r>
      <w:r>
        <w:tab/>
      </w:r>
      <w:r>
        <w:tab/>
      </w:r>
      <w:r>
        <w:tab/>
      </w:r>
      <w:r>
        <w:tab/>
      </w:r>
      <w:r>
        <w:tab/>
        <w:t>OPTIONAL</w:t>
      </w:r>
    </w:p>
    <w:p w14:paraId="0BB8CE66" w14:textId="77777777" w:rsidR="0023409A" w:rsidRDefault="007F1C8D">
      <w:pPr>
        <w:pStyle w:val="PL"/>
        <w:shd w:val="clear" w:color="auto" w:fill="E6E6E6"/>
      </w:pPr>
      <w:r>
        <w:tab/>
        <w:t>]]</w:t>
      </w:r>
    </w:p>
    <w:p w14:paraId="4BD2D155" w14:textId="77777777" w:rsidR="0023409A" w:rsidRDefault="007F1C8D">
      <w:pPr>
        <w:pStyle w:val="PL"/>
        <w:shd w:val="clear" w:color="auto" w:fill="E6E6E6"/>
      </w:pPr>
      <w:r>
        <w:t>}</w:t>
      </w:r>
    </w:p>
    <w:p w14:paraId="71B57F25" w14:textId="77777777" w:rsidR="0023409A" w:rsidRDefault="0023409A">
      <w:pPr>
        <w:pStyle w:val="PL"/>
        <w:shd w:val="clear" w:color="auto" w:fill="E6E6E6"/>
      </w:pPr>
    </w:p>
    <w:p w14:paraId="5ADBA367" w14:textId="77777777" w:rsidR="0023409A" w:rsidRDefault="007F1C8D">
      <w:pPr>
        <w:pStyle w:val="PL"/>
        <w:shd w:val="clear" w:color="auto" w:fill="E6E6E6"/>
      </w:pPr>
      <w:r>
        <w:t>-- ASN1STOP</w:t>
      </w:r>
    </w:p>
    <w:p w14:paraId="3718951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A76F84C" w14:textId="77777777">
        <w:trPr>
          <w:cantSplit/>
          <w:tblHeader/>
        </w:trPr>
        <w:tc>
          <w:tcPr>
            <w:tcW w:w="9639" w:type="dxa"/>
          </w:tcPr>
          <w:p w14:paraId="451C51B2" w14:textId="77777777" w:rsidR="0023409A" w:rsidRDefault="007F1C8D">
            <w:pPr>
              <w:pStyle w:val="TAH"/>
              <w:keepNext w:val="0"/>
              <w:keepLines w:val="0"/>
              <w:widowControl w:val="0"/>
            </w:pPr>
            <w:r>
              <w:rPr>
                <w:i/>
                <w:snapToGrid w:val="0"/>
              </w:rPr>
              <w:t>GNSS-MeasurementList</w:t>
            </w:r>
            <w:r>
              <w:rPr>
                <w:i/>
                <w:iCs/>
                <w:snapToGrid w:val="0"/>
              </w:rPr>
              <w:t xml:space="preserve"> </w:t>
            </w:r>
            <w:r>
              <w:rPr>
                <w:iCs/>
              </w:rPr>
              <w:t>field descriptions</w:t>
            </w:r>
          </w:p>
        </w:tc>
      </w:tr>
      <w:tr w:rsidR="0023409A" w14:paraId="6B23D22B" w14:textId="77777777">
        <w:trPr>
          <w:cantSplit/>
        </w:trPr>
        <w:tc>
          <w:tcPr>
            <w:tcW w:w="9639" w:type="dxa"/>
          </w:tcPr>
          <w:p w14:paraId="71206541" w14:textId="77777777" w:rsidR="0023409A" w:rsidRDefault="007F1C8D">
            <w:pPr>
              <w:pStyle w:val="TAL"/>
              <w:keepNext w:val="0"/>
              <w:keepLines w:val="0"/>
              <w:widowControl w:val="0"/>
              <w:rPr>
                <w:b/>
                <w:bCs/>
                <w:i/>
                <w:iCs/>
              </w:rPr>
            </w:pPr>
            <w:r>
              <w:rPr>
                <w:b/>
                <w:bCs/>
                <w:i/>
                <w:iCs/>
              </w:rPr>
              <w:t>gnss-ID</w:t>
            </w:r>
          </w:p>
          <w:p w14:paraId="02D9732A" w14:textId="77777777" w:rsidR="0023409A" w:rsidRDefault="007F1C8D">
            <w:pPr>
              <w:pStyle w:val="TAL"/>
              <w:keepNext w:val="0"/>
              <w:keepLines w:val="0"/>
              <w:widowControl w:val="0"/>
              <w:rPr>
                <w:b/>
                <w:bCs/>
                <w:i/>
                <w:iCs/>
              </w:rPr>
            </w:pPr>
            <w:r>
              <w:t xml:space="preserve">This field identifies the GNSS constellation on which the GNSS signal measurements were measured. Measurement information for up to 16 </w:t>
            </w:r>
            <w:r>
              <w:t>GNSSs can be included.</w:t>
            </w:r>
          </w:p>
        </w:tc>
      </w:tr>
      <w:tr w:rsidR="0023409A" w14:paraId="51405219" w14:textId="77777777">
        <w:trPr>
          <w:cantSplit/>
        </w:trPr>
        <w:tc>
          <w:tcPr>
            <w:tcW w:w="9639" w:type="dxa"/>
          </w:tcPr>
          <w:p w14:paraId="5842B980" w14:textId="77777777" w:rsidR="0023409A" w:rsidRDefault="007F1C8D">
            <w:pPr>
              <w:pStyle w:val="TAL"/>
              <w:keepNext w:val="0"/>
              <w:keepLines w:val="0"/>
              <w:widowControl w:val="0"/>
              <w:rPr>
                <w:b/>
                <w:bCs/>
                <w:i/>
                <w:iCs/>
              </w:rPr>
            </w:pPr>
            <w:r>
              <w:rPr>
                <w:b/>
                <w:bCs/>
                <w:i/>
                <w:iCs/>
              </w:rPr>
              <w:t>gnss-SgnMeasList</w:t>
            </w:r>
          </w:p>
          <w:p w14:paraId="12D35A6A" w14:textId="77777777" w:rsidR="0023409A" w:rsidRDefault="007F1C8D">
            <w:pPr>
              <w:pStyle w:val="TAL"/>
              <w:keepNext w:val="0"/>
              <w:keepLines w:val="0"/>
              <w:widowControl w:val="0"/>
              <w:rPr>
                <w:b/>
                <w:bCs/>
                <w:i/>
                <w:iCs/>
              </w:rPr>
            </w:pPr>
            <w:r>
              <w:rPr>
                <w:snapToGrid w:val="0"/>
              </w:rPr>
              <w:t>This list provides GNSS signal measurement information for up to 8 GNSS signal types per GNSS.</w:t>
            </w:r>
          </w:p>
        </w:tc>
      </w:tr>
      <w:tr w:rsidR="0023409A" w14:paraId="069DCEE6" w14:textId="77777777">
        <w:trPr>
          <w:cantSplit/>
        </w:trPr>
        <w:tc>
          <w:tcPr>
            <w:tcW w:w="9639" w:type="dxa"/>
          </w:tcPr>
          <w:p w14:paraId="2B9A6EC3" w14:textId="77777777" w:rsidR="0023409A" w:rsidRDefault="007F1C8D">
            <w:pPr>
              <w:pStyle w:val="TAL"/>
              <w:keepNext w:val="0"/>
              <w:keepLines w:val="0"/>
              <w:widowControl w:val="0"/>
              <w:rPr>
                <w:b/>
                <w:bCs/>
                <w:i/>
                <w:iCs/>
              </w:rPr>
            </w:pPr>
            <w:r>
              <w:rPr>
                <w:b/>
                <w:bCs/>
                <w:i/>
                <w:iCs/>
              </w:rPr>
              <w:t>gnss-SignalID</w:t>
            </w:r>
          </w:p>
          <w:p w14:paraId="5E97F4F9" w14:textId="77777777" w:rsidR="0023409A" w:rsidRDefault="007F1C8D">
            <w:pPr>
              <w:pStyle w:val="TAL"/>
              <w:keepNext w:val="0"/>
              <w:keepLines w:val="0"/>
              <w:widowControl w:val="0"/>
              <w:rPr>
                <w:bCs/>
                <w:iCs/>
              </w:rPr>
            </w:pPr>
            <w:r>
              <w:t xml:space="preserve">This field identifies the signal on which GNSS signal measurement parameters were measured. </w:t>
            </w:r>
          </w:p>
        </w:tc>
      </w:tr>
      <w:tr w:rsidR="0023409A" w14:paraId="48A9CC65" w14:textId="77777777">
        <w:trPr>
          <w:cantSplit/>
        </w:trPr>
        <w:tc>
          <w:tcPr>
            <w:tcW w:w="9639" w:type="dxa"/>
          </w:tcPr>
          <w:p w14:paraId="6F170A3E" w14:textId="77777777" w:rsidR="0023409A" w:rsidRDefault="007F1C8D">
            <w:pPr>
              <w:pStyle w:val="TAL"/>
              <w:keepNext w:val="0"/>
              <w:keepLines w:val="0"/>
              <w:widowControl w:val="0"/>
              <w:rPr>
                <w:b/>
                <w:bCs/>
                <w:i/>
                <w:iCs/>
              </w:rPr>
            </w:pPr>
            <w:r>
              <w:rPr>
                <w:b/>
                <w:bCs/>
                <w:i/>
                <w:iCs/>
              </w:rPr>
              <w:lastRenderedPageBreak/>
              <w:t>gnss-CodePhaseAmbiguity</w:t>
            </w:r>
          </w:p>
          <w:p w14:paraId="61F0F1AB" w14:textId="77777777" w:rsidR="0023409A" w:rsidRDefault="007F1C8D">
            <w:pPr>
              <w:pStyle w:val="TAL"/>
              <w:keepNext w:val="0"/>
              <w:keepLines w:val="0"/>
              <w:widowControl w:val="0"/>
              <w:rPr>
                <w:bCs/>
                <w:iCs/>
              </w:rPr>
            </w:pPr>
            <w:r>
              <w:rPr>
                <w:bCs/>
                <w:iCs/>
              </w:rPr>
              <w:t>This field provides the ambiguity of the code phase measurement. It is given in units of milli-seconds in the range between between 0 and 127 milli-seconds.</w:t>
            </w:r>
          </w:p>
          <w:p w14:paraId="737424C7" w14:textId="77777777" w:rsidR="0023409A" w:rsidRDefault="007F1C8D">
            <w:pPr>
              <w:pStyle w:val="TAL"/>
              <w:keepNext w:val="0"/>
              <w:keepLines w:val="0"/>
              <w:widowControl w:val="0"/>
              <w:rPr>
                <w:b/>
                <w:bCs/>
                <w:i/>
                <w:iCs/>
              </w:rPr>
            </w:pPr>
            <w:r>
              <w:rPr>
                <w:bCs/>
                <w:iCs/>
              </w:rPr>
              <w:t xml:space="preserve">The total code phase for a satellite k (Satk) is given modulo this </w:t>
            </w:r>
            <w:r>
              <w:rPr>
                <w:bCs/>
                <w:i/>
                <w:iCs/>
              </w:rPr>
              <w:t>gnss-Cod</w:t>
            </w:r>
            <w:r>
              <w:rPr>
                <w:bCs/>
                <w:i/>
                <w:iCs/>
              </w:rPr>
              <w:t xml:space="preserve">ePhaseAmbiguity </w:t>
            </w:r>
            <w:r>
              <w:rPr>
                <w:bCs/>
                <w:iCs/>
              </w:rPr>
              <w:t>and is reconstructed with:</w:t>
            </w:r>
          </w:p>
          <w:p w14:paraId="49B3E991" w14:textId="77777777" w:rsidR="0023409A" w:rsidRDefault="007F1C8D">
            <w:pPr>
              <w:pStyle w:val="TAL"/>
              <w:keepNext w:val="0"/>
              <w:keepLines w:val="0"/>
              <w:widowControl w:val="0"/>
              <w:rPr>
                <w:bCs/>
                <w:iCs/>
              </w:rPr>
            </w:pPr>
            <w:r>
              <w:rPr>
                <w:bCs/>
                <w:iCs/>
              </w:rPr>
              <w:t xml:space="preserve">Code_Phase_Tot(Satk) = </w:t>
            </w:r>
            <w:r>
              <w:rPr>
                <w:bCs/>
                <w:i/>
                <w:iCs/>
              </w:rPr>
              <w:t>codePhase</w:t>
            </w:r>
            <w:r>
              <w:rPr>
                <w:bCs/>
                <w:iCs/>
              </w:rPr>
              <w:t xml:space="preserve">(Satk) + </w:t>
            </w:r>
            <w:r>
              <w:rPr>
                <w:bCs/>
                <w:i/>
                <w:iCs/>
              </w:rPr>
              <w:t>integerCodePhase</w:t>
            </w:r>
            <w:r>
              <w:rPr>
                <w:bCs/>
                <w:iCs/>
              </w:rPr>
              <w:t xml:space="preserve">(Satk) + n * </w:t>
            </w:r>
            <w:r>
              <w:rPr>
                <w:bCs/>
                <w:i/>
                <w:iCs/>
              </w:rPr>
              <w:t>gnss-CodePhaseAmbiguity</w:t>
            </w:r>
            <w:r>
              <w:rPr>
                <w:bCs/>
                <w:iCs/>
              </w:rPr>
              <w:t>, n= 0,1,2,...</w:t>
            </w:r>
          </w:p>
          <w:p w14:paraId="16144282" w14:textId="77777777" w:rsidR="0023409A" w:rsidRDefault="007F1C8D">
            <w:pPr>
              <w:pStyle w:val="TAL"/>
              <w:keepNext w:val="0"/>
              <w:keepLines w:val="0"/>
              <w:widowControl w:val="0"/>
              <w:rPr>
                <w:bCs/>
                <w:iCs/>
              </w:rPr>
            </w:pPr>
            <w:r>
              <w:rPr>
                <w:bCs/>
                <w:iCs/>
              </w:rPr>
              <w:t xml:space="preserve">If there is no code phase ambiguity, the </w:t>
            </w:r>
            <w:r>
              <w:rPr>
                <w:bCs/>
                <w:i/>
                <w:iCs/>
              </w:rPr>
              <w:t>gnss-CodePhaseAmbiguity</w:t>
            </w:r>
            <w:r>
              <w:rPr>
                <w:bCs/>
                <w:iCs/>
              </w:rPr>
              <w:t xml:space="preserve"> shall be set to 0.</w:t>
            </w:r>
          </w:p>
          <w:p w14:paraId="22483F1C" w14:textId="77777777" w:rsidR="0023409A" w:rsidRDefault="007F1C8D">
            <w:pPr>
              <w:pStyle w:val="TAL"/>
              <w:keepNext w:val="0"/>
              <w:keepLines w:val="0"/>
              <w:widowControl w:val="0"/>
              <w:rPr>
                <w:bCs/>
                <w:iCs/>
              </w:rPr>
            </w:pPr>
            <w:r>
              <w:rPr>
                <w:bCs/>
                <w:iCs/>
              </w:rPr>
              <w:t>The field is optional</w:t>
            </w:r>
            <w:r>
              <w:rPr>
                <w:bCs/>
                <w:iCs/>
              </w:rPr>
              <w:t xml:space="preserve">. If </w:t>
            </w:r>
            <w:r>
              <w:rPr>
                <w:bCs/>
                <w:i/>
                <w:iCs/>
              </w:rPr>
              <w:t>gnss-CodePhaseAmbiguity</w:t>
            </w:r>
            <w:r>
              <w:rPr>
                <w:bCs/>
                <w:iCs/>
              </w:rPr>
              <w:t xml:space="preserve"> is absent, the default value is 1 milli-second.</w:t>
            </w:r>
          </w:p>
        </w:tc>
      </w:tr>
      <w:tr w:rsidR="0023409A" w14:paraId="33F980FB" w14:textId="77777777">
        <w:trPr>
          <w:cantSplit/>
        </w:trPr>
        <w:tc>
          <w:tcPr>
            <w:tcW w:w="9639" w:type="dxa"/>
          </w:tcPr>
          <w:p w14:paraId="35131383" w14:textId="77777777" w:rsidR="0023409A" w:rsidRDefault="007F1C8D">
            <w:pPr>
              <w:pStyle w:val="TAL"/>
              <w:keepNext w:val="0"/>
              <w:keepLines w:val="0"/>
              <w:widowControl w:val="0"/>
              <w:rPr>
                <w:b/>
                <w:bCs/>
                <w:i/>
                <w:iCs/>
              </w:rPr>
            </w:pPr>
            <w:r>
              <w:rPr>
                <w:b/>
                <w:bCs/>
                <w:i/>
                <w:iCs/>
              </w:rPr>
              <w:t>gnss-SatMeasList</w:t>
            </w:r>
          </w:p>
          <w:p w14:paraId="37E053BE" w14:textId="77777777" w:rsidR="0023409A" w:rsidRDefault="007F1C8D">
            <w:pPr>
              <w:pStyle w:val="TAL"/>
              <w:keepNext w:val="0"/>
              <w:keepLines w:val="0"/>
              <w:widowControl w:val="0"/>
              <w:rPr>
                <w:bCs/>
                <w:iCs/>
              </w:rPr>
            </w:pPr>
            <w:r>
              <w:rPr>
                <w:snapToGrid w:val="0"/>
              </w:rPr>
              <w:t>This list provides GNSS signal measurement information for up to 64 GNSS satellites.</w:t>
            </w:r>
          </w:p>
        </w:tc>
      </w:tr>
      <w:tr w:rsidR="0023409A" w14:paraId="47BA082E" w14:textId="77777777">
        <w:trPr>
          <w:cantSplit/>
        </w:trPr>
        <w:tc>
          <w:tcPr>
            <w:tcW w:w="9639" w:type="dxa"/>
          </w:tcPr>
          <w:p w14:paraId="05D5F8AD" w14:textId="77777777" w:rsidR="0023409A" w:rsidRDefault="007F1C8D">
            <w:pPr>
              <w:pStyle w:val="TAL"/>
              <w:keepNext w:val="0"/>
              <w:keepLines w:val="0"/>
              <w:widowControl w:val="0"/>
              <w:rPr>
                <w:b/>
                <w:bCs/>
                <w:i/>
                <w:iCs/>
              </w:rPr>
            </w:pPr>
            <w:r>
              <w:rPr>
                <w:b/>
                <w:bCs/>
                <w:i/>
                <w:iCs/>
              </w:rPr>
              <w:t>svID</w:t>
            </w:r>
          </w:p>
          <w:p w14:paraId="7CB1B001" w14:textId="77777777" w:rsidR="0023409A" w:rsidRDefault="007F1C8D">
            <w:pPr>
              <w:pStyle w:val="TAL"/>
              <w:keepNext w:val="0"/>
              <w:keepLines w:val="0"/>
              <w:widowControl w:val="0"/>
              <w:rPr>
                <w:bCs/>
                <w:iCs/>
              </w:rPr>
            </w:pPr>
            <w:r>
              <w:rPr>
                <w:bCs/>
                <w:iCs/>
              </w:rPr>
              <w:t>This field identifies the satellite on which the GNSS signal measureme</w:t>
            </w:r>
            <w:r>
              <w:rPr>
                <w:bCs/>
                <w:iCs/>
              </w:rPr>
              <w:t>nts were measured.</w:t>
            </w:r>
          </w:p>
        </w:tc>
      </w:tr>
      <w:tr w:rsidR="0023409A" w14:paraId="4B9FDB82" w14:textId="77777777">
        <w:trPr>
          <w:cantSplit/>
        </w:trPr>
        <w:tc>
          <w:tcPr>
            <w:tcW w:w="9639" w:type="dxa"/>
          </w:tcPr>
          <w:p w14:paraId="46D8A341" w14:textId="77777777" w:rsidR="0023409A" w:rsidRDefault="007F1C8D">
            <w:pPr>
              <w:pStyle w:val="TAL"/>
              <w:keepNext w:val="0"/>
              <w:keepLines w:val="0"/>
              <w:widowControl w:val="0"/>
              <w:rPr>
                <w:b/>
                <w:bCs/>
                <w:i/>
                <w:iCs/>
              </w:rPr>
            </w:pPr>
            <w:r>
              <w:rPr>
                <w:b/>
                <w:bCs/>
                <w:i/>
                <w:iCs/>
              </w:rPr>
              <w:t>cNo</w:t>
            </w:r>
          </w:p>
          <w:p w14:paraId="7FFBC695" w14:textId="77777777" w:rsidR="0023409A" w:rsidRDefault="007F1C8D">
            <w:pPr>
              <w:pStyle w:val="TAL"/>
              <w:keepNext w:val="0"/>
              <w:keepLines w:val="0"/>
              <w:widowControl w:val="0"/>
            </w:pPr>
            <w:r>
              <w:t>This field provides an estimate of the carrier</w:t>
            </w:r>
            <w:r>
              <w:noBreakHyphen/>
              <w:t>to</w:t>
            </w:r>
            <w:r>
              <w:noBreakHyphen/>
              <w:t>noise ratio of the received signal from the particular satellite. The target device shall set this field to the value of the satellite C/N</w:t>
            </w:r>
            <w:r>
              <w:rPr>
                <w:vertAlign w:val="subscript"/>
              </w:rPr>
              <w:t>0</w:t>
            </w:r>
            <w:r>
              <w:t>, as referenced to the antenna connector, i</w:t>
            </w:r>
            <w:r>
              <w:t>n units of 1 dB</w:t>
            </w:r>
            <w:r>
              <w:noBreakHyphen/>
              <w:t>Hz, in the range from 0 to 63 dB</w:t>
            </w:r>
            <w:r>
              <w:noBreakHyphen/>
              <w:t>Hz.</w:t>
            </w:r>
          </w:p>
          <w:p w14:paraId="78FE3763" w14:textId="77777777" w:rsidR="0023409A" w:rsidRDefault="007F1C8D">
            <w:pPr>
              <w:pStyle w:val="TAL"/>
              <w:keepNext w:val="0"/>
              <w:keepLines w:val="0"/>
              <w:widowControl w:val="0"/>
              <w:rPr>
                <w:bCs/>
                <w:iCs/>
              </w:rPr>
            </w:pPr>
            <w:r>
              <w:t>Scale factor 1 dB</w:t>
            </w:r>
            <w:r>
              <w:noBreakHyphen/>
              <w:t>Hz.</w:t>
            </w:r>
          </w:p>
        </w:tc>
      </w:tr>
      <w:tr w:rsidR="0023409A" w14:paraId="4B908F50" w14:textId="77777777">
        <w:trPr>
          <w:cantSplit/>
        </w:trPr>
        <w:tc>
          <w:tcPr>
            <w:tcW w:w="9639" w:type="dxa"/>
          </w:tcPr>
          <w:p w14:paraId="4EB4DE85" w14:textId="77777777" w:rsidR="0023409A" w:rsidRDefault="007F1C8D">
            <w:pPr>
              <w:pStyle w:val="TAL"/>
              <w:keepNext w:val="0"/>
              <w:keepLines w:val="0"/>
              <w:widowControl w:val="0"/>
              <w:rPr>
                <w:b/>
                <w:bCs/>
                <w:i/>
                <w:iCs/>
              </w:rPr>
            </w:pPr>
            <w:r>
              <w:rPr>
                <w:b/>
                <w:bCs/>
                <w:i/>
                <w:iCs/>
              </w:rPr>
              <w:t>mpathDet</w:t>
            </w:r>
          </w:p>
          <w:p w14:paraId="0BC97B6C" w14:textId="77777777" w:rsidR="0023409A" w:rsidRDefault="007F1C8D">
            <w:pPr>
              <w:pStyle w:val="TAL"/>
              <w:keepNext w:val="0"/>
              <w:keepLines w:val="0"/>
              <w:widowControl w:val="0"/>
            </w:pPr>
            <w:r>
              <w:t xml:space="preserve">This field contains the multipath indicator value, defined in the table Value of </w:t>
            </w:r>
            <w:r>
              <w:rPr>
                <w:i/>
                <w:iCs/>
              </w:rPr>
              <w:t>mpathDet</w:t>
            </w:r>
            <w:r>
              <w:t xml:space="preserve"> to Multipath Indication relation below.</w:t>
            </w:r>
          </w:p>
        </w:tc>
      </w:tr>
      <w:tr w:rsidR="0023409A" w14:paraId="06B2D2B4" w14:textId="77777777">
        <w:trPr>
          <w:cantSplit/>
        </w:trPr>
        <w:tc>
          <w:tcPr>
            <w:tcW w:w="9639" w:type="dxa"/>
          </w:tcPr>
          <w:p w14:paraId="03D6C8EE" w14:textId="77777777" w:rsidR="0023409A" w:rsidRDefault="007F1C8D">
            <w:pPr>
              <w:pStyle w:val="TAL"/>
              <w:widowControl w:val="0"/>
              <w:rPr>
                <w:b/>
                <w:bCs/>
                <w:i/>
                <w:iCs/>
              </w:rPr>
            </w:pPr>
            <w:r>
              <w:rPr>
                <w:b/>
                <w:bCs/>
                <w:i/>
                <w:iCs/>
              </w:rPr>
              <w:t>carrierQualityInd</w:t>
            </w:r>
          </w:p>
          <w:p w14:paraId="61E71645" w14:textId="77777777" w:rsidR="0023409A" w:rsidRDefault="007F1C8D">
            <w:pPr>
              <w:pStyle w:val="TAL"/>
              <w:keepNext w:val="0"/>
              <w:keepLines w:val="0"/>
              <w:widowControl w:val="0"/>
              <w:rPr>
                <w:bCs/>
                <w:iCs/>
              </w:rPr>
            </w:pPr>
            <w:r>
              <w:rPr>
                <w:bCs/>
                <w:iCs/>
              </w:rPr>
              <w:t xml:space="preserve">If the fields </w:t>
            </w:r>
            <w:r>
              <w:rPr>
                <w:bCs/>
                <w:i/>
                <w:iCs/>
              </w:rPr>
              <w:t>adrMSB</w:t>
            </w:r>
            <w:r>
              <w:rPr>
                <w:bCs/>
                <w:iCs/>
              </w:rPr>
              <w:t xml:space="preserve">, </w:t>
            </w:r>
            <w:r>
              <w:rPr>
                <w:bCs/>
                <w:i/>
                <w:iCs/>
              </w:rPr>
              <w:t>adrSign</w:t>
            </w:r>
            <w:r>
              <w:rPr>
                <w:bCs/>
                <w:iCs/>
              </w:rPr>
              <w:t xml:space="preserve">, </w:t>
            </w:r>
            <w:r>
              <w:rPr>
                <w:bCs/>
                <w:i/>
                <w:iCs/>
              </w:rPr>
              <w:t>adrRMSerror</w:t>
            </w:r>
            <w:r>
              <w:rPr>
                <w:bCs/>
                <w:iCs/>
              </w:rPr>
              <w:t xml:space="preserve">, and </w:t>
            </w:r>
            <w:r>
              <w:rPr>
                <w:bCs/>
                <w:i/>
                <w:iCs/>
              </w:rPr>
              <w:t>delta-codePhase</w:t>
            </w:r>
            <w:r>
              <w:rPr>
                <w:bCs/>
                <w:iCs/>
              </w:rPr>
              <w:t xml:space="preserve"> are not present:</w:t>
            </w:r>
          </w:p>
          <w:p w14:paraId="794E3DAA" w14:textId="77777777" w:rsidR="0023409A" w:rsidRDefault="007F1C8D">
            <w:pPr>
              <w:pStyle w:val="TAL"/>
              <w:keepNext w:val="0"/>
              <w:keepLines w:val="0"/>
              <w:widowControl w:val="0"/>
            </w:pPr>
            <w:r>
              <w:t xml:space="preserve">This field indicates the quality of a carrier phase measurement. The LSB indicates the data polarity, that is, if the data from a specific satellite is received </w:t>
            </w:r>
            <w:r>
              <w:t>inverted, this is indicated by setting the LSB value to '1'. In the case the data is not inverted, the LSB is set to '0'. The MSB indicates if accumulation of the carrier phase has been continuous, that is, without cycle slips since the previous measuremen</w:t>
            </w:r>
            <w:r>
              <w:t>t report. If the carrier phase accumulation has been continuous, the MSB value is set to '1X'. Otherwise, the MSB is set to '0X'.</w:t>
            </w:r>
          </w:p>
          <w:p w14:paraId="49A0927A" w14:textId="77777777" w:rsidR="0023409A" w:rsidRDefault="007F1C8D">
            <w:pPr>
              <w:pStyle w:val="TAL"/>
              <w:widowControl w:val="0"/>
            </w:pPr>
            <w:r>
              <w:t xml:space="preserve">This field is optional but shall be included if the </w:t>
            </w:r>
            <w:r>
              <w:rPr>
                <w:i/>
              </w:rPr>
              <w:t>adr</w:t>
            </w:r>
            <w:r>
              <w:t xml:space="preserve"> field is included. See table Bit to Polarity Indication relation below</w:t>
            </w:r>
            <w:r>
              <w:t>.</w:t>
            </w:r>
          </w:p>
          <w:p w14:paraId="30202591" w14:textId="77777777" w:rsidR="0023409A" w:rsidRDefault="007F1C8D">
            <w:pPr>
              <w:pStyle w:val="TAL"/>
              <w:widowControl w:val="0"/>
            </w:pPr>
            <w:r>
              <w:t xml:space="preserve">If any of the fields </w:t>
            </w:r>
            <w:r>
              <w:rPr>
                <w:i/>
              </w:rPr>
              <w:t>adrMSB</w:t>
            </w:r>
            <w:r>
              <w:t xml:space="preserve">, </w:t>
            </w:r>
            <w:r>
              <w:rPr>
                <w:i/>
              </w:rPr>
              <w:t>adrSign</w:t>
            </w:r>
            <w:r>
              <w:t xml:space="preserve">, </w:t>
            </w:r>
            <w:r>
              <w:rPr>
                <w:i/>
              </w:rPr>
              <w:t>adrRMSerror</w:t>
            </w:r>
            <w:r>
              <w:t xml:space="preserve">, or </w:t>
            </w:r>
            <w:r>
              <w:rPr>
                <w:i/>
              </w:rPr>
              <w:t>delta-codePhase</w:t>
            </w:r>
            <w:r>
              <w:t xml:space="preserve"> are present:</w:t>
            </w:r>
          </w:p>
          <w:p w14:paraId="5C4DFDF2" w14:textId="77777777" w:rsidR="0023409A" w:rsidRDefault="007F1C8D">
            <w:pPr>
              <w:pStyle w:val="TAL"/>
              <w:widowControl w:val="0"/>
            </w:pPr>
            <w:r>
              <w:t>This field indicates the quality of a carrier phase measurement. The LSB indicates the half-cycle ambiguity, that is, if there are no half-cycle ambiguities present in the</w:t>
            </w:r>
            <w:r>
              <w:t xml:space="preserve"> ADR measurement report the LSB is set to '0'. In the case there are half-cycle ambiguities present in the ADR measurement report the LSB is set to '1'. When reporting ADR with unresolved polarity encoding the target device shall set this bit to 1.</w:t>
            </w:r>
          </w:p>
          <w:p w14:paraId="371417B0" w14:textId="77777777" w:rsidR="0023409A" w:rsidRDefault="007F1C8D">
            <w:pPr>
              <w:pStyle w:val="TAL"/>
              <w:widowControl w:val="0"/>
            </w:pPr>
            <w:r>
              <w:t>The MSB</w:t>
            </w:r>
            <w:r>
              <w:t xml:space="preserve"> indicates if accumulation of the carrier phase has been continuous, that is, without cycle slips since the previous measurement report. If the carrier phase accumulation has been continuous (no cycle slips), the MSB value is set to '1X'. Otherwise, the MS</w:t>
            </w:r>
            <w:r>
              <w:t>B is set to '0X'. If polarity resolution forced the ADR measurement to be corrected by half-a-cycle, then the MSB must be set to '0', indicating that despite continuous tracking the reported ADR experienced non-continuity. See table Bit to Ambiguity Indica</w:t>
            </w:r>
            <w:r>
              <w:t>tion relation below.</w:t>
            </w:r>
          </w:p>
          <w:p w14:paraId="18DD8E8F" w14:textId="77777777" w:rsidR="0023409A" w:rsidRDefault="007F1C8D">
            <w:pPr>
              <w:pStyle w:val="TAL"/>
              <w:keepNext w:val="0"/>
              <w:keepLines w:val="0"/>
              <w:widowControl w:val="0"/>
            </w:pPr>
            <w:r>
              <w:t xml:space="preserve">The target device shall include this field if the </w:t>
            </w:r>
            <w:r>
              <w:rPr>
                <w:i/>
              </w:rPr>
              <w:t>adr</w:t>
            </w:r>
            <w:r>
              <w:t xml:space="preserve"> field is included.</w:t>
            </w:r>
          </w:p>
        </w:tc>
      </w:tr>
      <w:tr w:rsidR="0023409A" w14:paraId="48DB2400" w14:textId="77777777">
        <w:trPr>
          <w:cantSplit/>
        </w:trPr>
        <w:tc>
          <w:tcPr>
            <w:tcW w:w="9639" w:type="dxa"/>
          </w:tcPr>
          <w:p w14:paraId="1549F333" w14:textId="77777777" w:rsidR="0023409A" w:rsidRDefault="007F1C8D">
            <w:pPr>
              <w:pStyle w:val="TAL"/>
              <w:keepNext w:val="0"/>
              <w:keepLines w:val="0"/>
              <w:widowControl w:val="0"/>
              <w:rPr>
                <w:b/>
                <w:bCs/>
                <w:i/>
                <w:iCs/>
              </w:rPr>
            </w:pPr>
            <w:r>
              <w:rPr>
                <w:b/>
                <w:bCs/>
                <w:i/>
                <w:iCs/>
              </w:rPr>
              <w:t>codePhase</w:t>
            </w:r>
          </w:p>
          <w:p w14:paraId="51039AA8" w14:textId="77777777" w:rsidR="0023409A" w:rsidRDefault="007F1C8D">
            <w:pPr>
              <w:pStyle w:val="TAL"/>
              <w:keepNext w:val="0"/>
              <w:keepLines w:val="0"/>
              <w:widowControl w:val="0"/>
              <w:rPr>
                <w:bCs/>
                <w:iCs/>
              </w:rPr>
            </w:pPr>
            <w:r>
              <w:rPr>
                <w:bCs/>
                <w:iCs/>
              </w:rPr>
              <w:t>This field contains the whole and fractional value of the code-phase measurement made by the target device for the particular satellite signal at the t</w:t>
            </w:r>
            <w:r>
              <w:rPr>
                <w:bCs/>
                <w:iCs/>
              </w:rPr>
              <w:t>ime of measurement in the units of ms. GNSS specific code phase measurements (e.g. chips) are converted into unit of ms by dividing the measurements by the nominal values of the measured signal chipping rate.</w:t>
            </w:r>
          </w:p>
          <w:p w14:paraId="1251028A" w14:textId="77777777" w:rsidR="0023409A" w:rsidRDefault="007F1C8D">
            <w:pPr>
              <w:pStyle w:val="TAL"/>
              <w:keepNext w:val="0"/>
              <w:keepLines w:val="0"/>
              <w:widowControl w:val="0"/>
              <w:rPr>
                <w:bCs/>
                <w:iCs/>
              </w:rPr>
            </w:pPr>
            <w:r>
              <w:rPr>
                <w:bCs/>
                <w:iCs/>
              </w:rPr>
              <w:t>Scale factor 2</w:t>
            </w:r>
            <w:r>
              <w:rPr>
                <w:bCs/>
                <w:iCs/>
                <w:vertAlign w:val="superscript"/>
              </w:rPr>
              <w:t>-21</w:t>
            </w:r>
            <w:r>
              <w:rPr>
                <w:bCs/>
                <w:iCs/>
              </w:rPr>
              <w:t xml:space="preserve"> milli</w:t>
            </w:r>
            <w:r>
              <w:rPr>
                <w:bCs/>
                <w:iCs/>
              </w:rPr>
              <w:noBreakHyphen/>
              <w:t>seconds, in the range f</w:t>
            </w:r>
            <w:r>
              <w:rPr>
                <w:bCs/>
                <w:iCs/>
              </w:rPr>
              <w:t>rom 0 to (1-2</w:t>
            </w:r>
            <w:r>
              <w:rPr>
                <w:bCs/>
                <w:iCs/>
                <w:vertAlign w:val="superscript"/>
              </w:rPr>
              <w:t>-21</w:t>
            </w:r>
            <w:r>
              <w:rPr>
                <w:bCs/>
                <w:iCs/>
              </w:rPr>
              <w:t>) milli</w:t>
            </w:r>
            <w:r>
              <w:rPr>
                <w:bCs/>
                <w:iCs/>
              </w:rPr>
              <w:noBreakHyphen/>
              <w:t>seconds.</w:t>
            </w:r>
          </w:p>
        </w:tc>
      </w:tr>
      <w:tr w:rsidR="0023409A" w14:paraId="45405A06" w14:textId="77777777">
        <w:trPr>
          <w:cantSplit/>
        </w:trPr>
        <w:tc>
          <w:tcPr>
            <w:tcW w:w="9639" w:type="dxa"/>
          </w:tcPr>
          <w:p w14:paraId="1A00F2DD" w14:textId="77777777" w:rsidR="0023409A" w:rsidRDefault="007F1C8D">
            <w:pPr>
              <w:pStyle w:val="TAL"/>
              <w:keepNext w:val="0"/>
              <w:keepLines w:val="0"/>
              <w:widowControl w:val="0"/>
              <w:rPr>
                <w:b/>
                <w:bCs/>
                <w:i/>
                <w:iCs/>
              </w:rPr>
            </w:pPr>
            <w:r>
              <w:rPr>
                <w:b/>
                <w:bCs/>
                <w:i/>
                <w:iCs/>
              </w:rPr>
              <w:t>integerCodePhase</w:t>
            </w:r>
          </w:p>
          <w:p w14:paraId="3171BA1D" w14:textId="77777777" w:rsidR="0023409A" w:rsidRDefault="007F1C8D">
            <w:pPr>
              <w:pStyle w:val="TAL"/>
              <w:keepNext w:val="0"/>
              <w:keepLines w:val="0"/>
              <w:widowControl w:val="0"/>
              <w:rPr>
                <w:bCs/>
                <w:iCs/>
              </w:rPr>
            </w:pPr>
            <w:r>
              <w:rPr>
                <w:bCs/>
                <w:iCs/>
              </w:rPr>
              <w:t>This field indicates the integer milli</w:t>
            </w:r>
            <w:r>
              <w:rPr>
                <w:bCs/>
                <w:iCs/>
              </w:rPr>
              <w:noBreakHyphen/>
              <w:t xml:space="preserve">second part of the code phase that is expressed modulo the </w:t>
            </w:r>
            <w:r>
              <w:rPr>
                <w:bCs/>
                <w:i/>
                <w:iCs/>
              </w:rPr>
              <w:t>gnss-CodePhaseAmbiguity</w:t>
            </w:r>
            <w:r>
              <w:rPr>
                <w:bCs/>
                <w:iCs/>
              </w:rPr>
              <w:t xml:space="preserve">. The value of the ambiguity is given in the </w:t>
            </w:r>
            <w:r>
              <w:rPr>
                <w:bCs/>
                <w:i/>
                <w:iCs/>
              </w:rPr>
              <w:t>gnss-CodePhaseAmbiguity</w:t>
            </w:r>
            <w:r>
              <w:rPr>
                <w:bCs/>
                <w:iCs/>
              </w:rPr>
              <w:t xml:space="preserve"> field.</w:t>
            </w:r>
          </w:p>
          <w:p w14:paraId="72FDBC5B" w14:textId="77777777" w:rsidR="0023409A" w:rsidRDefault="007F1C8D">
            <w:pPr>
              <w:pStyle w:val="TAL"/>
              <w:keepNext w:val="0"/>
              <w:keepLines w:val="0"/>
              <w:widowControl w:val="0"/>
              <w:rPr>
                <w:bCs/>
                <w:iCs/>
              </w:rPr>
            </w:pPr>
            <w:r>
              <w:rPr>
                <w:bCs/>
                <w:iCs/>
              </w:rPr>
              <w:t xml:space="preserve">The </w:t>
            </w:r>
            <w:r>
              <w:rPr>
                <w:bCs/>
                <w:i/>
                <w:iCs/>
              </w:rPr>
              <w:t>inte</w:t>
            </w:r>
            <w:r>
              <w:rPr>
                <w:bCs/>
                <w:i/>
                <w:iCs/>
              </w:rPr>
              <w:t>gerCodePhase</w:t>
            </w:r>
            <w:r>
              <w:rPr>
                <w:b/>
                <w:bCs/>
                <w:i/>
                <w:iCs/>
              </w:rPr>
              <w:t xml:space="preserve"> </w:t>
            </w:r>
            <w:r>
              <w:rPr>
                <w:bCs/>
                <w:iCs/>
              </w:rPr>
              <w:t xml:space="preserve">is optional. If </w:t>
            </w:r>
            <w:r>
              <w:rPr>
                <w:bCs/>
                <w:i/>
                <w:iCs/>
              </w:rPr>
              <w:t>integerCodePhase</w:t>
            </w:r>
            <w:r>
              <w:rPr>
                <w:bCs/>
                <w:iCs/>
              </w:rPr>
              <w:t xml:space="preserve"> is absent, the default value is 0 milli-second.</w:t>
            </w:r>
          </w:p>
          <w:p w14:paraId="0B2FD663" w14:textId="77777777" w:rsidR="0023409A" w:rsidRDefault="007F1C8D">
            <w:pPr>
              <w:pStyle w:val="TAL"/>
              <w:keepNext w:val="0"/>
              <w:keepLines w:val="0"/>
              <w:widowControl w:val="0"/>
              <w:rPr>
                <w:b/>
                <w:bCs/>
                <w:i/>
                <w:iCs/>
              </w:rPr>
            </w:pPr>
            <w:r>
              <w:rPr>
                <w:bCs/>
                <w:iCs/>
              </w:rPr>
              <w:t>Scale factor 1 milli-second, in the range from 0 to 127 milli</w:t>
            </w:r>
            <w:r>
              <w:rPr>
                <w:bCs/>
                <w:iCs/>
              </w:rPr>
              <w:noBreakHyphen/>
              <w:t>seconds.</w:t>
            </w:r>
          </w:p>
        </w:tc>
      </w:tr>
      <w:tr w:rsidR="0023409A" w14:paraId="484F9B18" w14:textId="77777777">
        <w:trPr>
          <w:cantSplit/>
        </w:trPr>
        <w:tc>
          <w:tcPr>
            <w:tcW w:w="9639" w:type="dxa"/>
          </w:tcPr>
          <w:p w14:paraId="50CA6BA6" w14:textId="77777777" w:rsidR="0023409A" w:rsidRDefault="007F1C8D">
            <w:pPr>
              <w:pStyle w:val="TAL"/>
              <w:keepNext w:val="0"/>
              <w:keepLines w:val="0"/>
              <w:widowControl w:val="0"/>
              <w:rPr>
                <w:b/>
                <w:bCs/>
                <w:i/>
                <w:iCs/>
              </w:rPr>
            </w:pPr>
            <w:r>
              <w:rPr>
                <w:b/>
                <w:bCs/>
                <w:i/>
                <w:iCs/>
              </w:rPr>
              <w:t>codePhaseRMSError</w:t>
            </w:r>
          </w:p>
          <w:p w14:paraId="0090A67C" w14:textId="77777777" w:rsidR="0023409A" w:rsidRDefault="007F1C8D">
            <w:pPr>
              <w:pStyle w:val="TAL"/>
              <w:keepNext w:val="0"/>
              <w:keepLines w:val="0"/>
              <w:widowControl w:val="0"/>
            </w:pPr>
            <w:r>
              <w:t xml:space="preserve">This field contains the pseudorange RMS error value. This </w:t>
            </w:r>
            <w:r>
              <w:t>parameter is specified according to a floating-point representation shown in the table below.</w:t>
            </w:r>
          </w:p>
        </w:tc>
      </w:tr>
      <w:tr w:rsidR="0023409A" w14:paraId="4F06B6E0" w14:textId="77777777">
        <w:trPr>
          <w:cantSplit/>
        </w:trPr>
        <w:tc>
          <w:tcPr>
            <w:tcW w:w="9639" w:type="dxa"/>
          </w:tcPr>
          <w:p w14:paraId="30FDBC77" w14:textId="77777777" w:rsidR="0023409A" w:rsidRDefault="007F1C8D">
            <w:pPr>
              <w:pStyle w:val="TAL"/>
              <w:keepNext w:val="0"/>
              <w:keepLines w:val="0"/>
              <w:widowControl w:val="0"/>
              <w:rPr>
                <w:b/>
                <w:bCs/>
                <w:i/>
                <w:iCs/>
              </w:rPr>
            </w:pPr>
            <w:r>
              <w:rPr>
                <w:b/>
                <w:bCs/>
                <w:i/>
                <w:iCs/>
              </w:rPr>
              <w:t>doppler</w:t>
            </w:r>
          </w:p>
          <w:p w14:paraId="1133F0E2" w14:textId="77777777" w:rsidR="0023409A" w:rsidRDefault="007F1C8D">
            <w:pPr>
              <w:pStyle w:val="TAL"/>
              <w:keepNext w:val="0"/>
              <w:keepLines w:val="0"/>
              <w:widowControl w:val="0"/>
              <w:rPr>
                <w:bCs/>
                <w:iCs/>
              </w:rPr>
            </w:pPr>
            <w:r>
              <w:rPr>
                <w:bCs/>
                <w:iCs/>
              </w:rPr>
              <w:t>This field contains the Doppler measured by the target device for the particular satellite signal. This information can be used to compute the 3-D veloci</w:t>
            </w:r>
            <w:r>
              <w:rPr>
                <w:bCs/>
                <w:iCs/>
              </w:rPr>
              <w:t>ty of the target device. Doppler measurements are converted into unit of m/s by multiplying the Doppler measurement in Hz by the nominal wavelength of the measured signal.</w:t>
            </w:r>
          </w:p>
          <w:p w14:paraId="10ACC4CD" w14:textId="77777777" w:rsidR="0023409A" w:rsidRDefault="007F1C8D">
            <w:pPr>
              <w:pStyle w:val="TAL"/>
              <w:keepNext w:val="0"/>
              <w:keepLines w:val="0"/>
              <w:widowControl w:val="0"/>
              <w:rPr>
                <w:bCs/>
                <w:iCs/>
              </w:rPr>
            </w:pPr>
            <w:r>
              <w:rPr>
                <w:bCs/>
                <w:iCs/>
              </w:rPr>
              <w:t>Scale factor 0.04 metre/second. This field is optional, but shall be included, if th</w:t>
            </w:r>
            <w:r>
              <w:rPr>
                <w:bCs/>
                <w:iCs/>
              </w:rPr>
              <w:t xml:space="preserve">e </w:t>
            </w:r>
            <w:r>
              <w:rPr>
                <w:bCs/>
                <w:i/>
                <w:iCs/>
              </w:rPr>
              <w:t>velocityRequest</w:t>
            </w:r>
            <w:r>
              <w:rPr>
                <w:bCs/>
                <w:iCs/>
              </w:rPr>
              <w:t xml:space="preserve"> in </w:t>
            </w:r>
            <w:r>
              <w:rPr>
                <w:bCs/>
                <w:i/>
                <w:iCs/>
              </w:rPr>
              <w:t>CommonIEsRequestLocationInformation</w:t>
            </w:r>
            <w:r>
              <w:rPr>
                <w:bCs/>
                <w:iCs/>
              </w:rPr>
              <w:t xml:space="preserve"> is set to TRUE.</w:t>
            </w:r>
          </w:p>
        </w:tc>
      </w:tr>
      <w:tr w:rsidR="0023409A" w14:paraId="7B3917FE" w14:textId="77777777">
        <w:trPr>
          <w:cantSplit/>
        </w:trPr>
        <w:tc>
          <w:tcPr>
            <w:tcW w:w="9639" w:type="dxa"/>
          </w:tcPr>
          <w:p w14:paraId="4FA29760" w14:textId="77777777" w:rsidR="0023409A" w:rsidRDefault="007F1C8D">
            <w:pPr>
              <w:pStyle w:val="TAL"/>
              <w:keepNext w:val="0"/>
              <w:keepLines w:val="0"/>
              <w:widowControl w:val="0"/>
              <w:rPr>
                <w:b/>
                <w:bCs/>
                <w:i/>
                <w:iCs/>
              </w:rPr>
            </w:pPr>
            <w:r>
              <w:rPr>
                <w:b/>
                <w:bCs/>
                <w:i/>
                <w:iCs/>
              </w:rPr>
              <w:lastRenderedPageBreak/>
              <w:t>adr</w:t>
            </w:r>
          </w:p>
          <w:p w14:paraId="2B961C36" w14:textId="77777777" w:rsidR="0023409A" w:rsidRDefault="007F1C8D">
            <w:pPr>
              <w:pStyle w:val="TAL"/>
              <w:keepNext w:val="0"/>
              <w:keepLines w:val="0"/>
              <w:widowControl w:val="0"/>
              <w:rPr>
                <w:bCs/>
                <w:iCs/>
              </w:rPr>
            </w:pPr>
            <w:r>
              <w:rPr>
                <w:bCs/>
                <w:iCs/>
              </w:rPr>
              <w:t>This field contains the absolute value of the ADR measurement measured by the target device for the particular satellite signal. This information can be used to compute the 3-D v</w:t>
            </w:r>
            <w:r>
              <w:rPr>
                <w:bCs/>
                <w:iCs/>
              </w:rPr>
              <w:t>elocity or high-accuracy position of the target device. ADR measurements are converted into units of metre by multiplying the ADR measurement by the nominal wavelength of the measured signal.</w:t>
            </w:r>
          </w:p>
          <w:p w14:paraId="38C51165" w14:textId="77777777" w:rsidR="0023409A" w:rsidRDefault="007F1C8D">
            <w:pPr>
              <w:pStyle w:val="TAL"/>
              <w:keepNext w:val="0"/>
              <w:keepLines w:val="0"/>
              <w:widowControl w:val="0"/>
              <w:rPr>
                <w:bCs/>
                <w:iCs/>
              </w:rPr>
            </w:pPr>
            <w:r>
              <w:rPr>
                <w:bCs/>
                <w:iCs/>
              </w:rPr>
              <w:t>Scale factor 2</w:t>
            </w:r>
            <w:r>
              <w:rPr>
                <w:bCs/>
                <w:iCs/>
                <w:vertAlign w:val="superscript"/>
              </w:rPr>
              <w:t>-10</w:t>
            </w:r>
            <w:r>
              <w:rPr>
                <w:bCs/>
                <w:iCs/>
              </w:rPr>
              <w:t xml:space="preserve"> metres, in the range from 0 to 32767.5 metres.</w:t>
            </w:r>
            <w:r>
              <w:rPr>
                <w:bCs/>
                <w:iCs/>
              </w:rPr>
              <w:t xml:space="preserve"> This field is optional, but shall be included, if the </w:t>
            </w:r>
            <w:r>
              <w:rPr>
                <w:bCs/>
                <w:i/>
                <w:iCs/>
              </w:rPr>
              <w:t>adrMeasReq</w:t>
            </w:r>
            <w:r>
              <w:rPr>
                <w:bCs/>
                <w:iCs/>
              </w:rPr>
              <w:t xml:space="preserve"> in </w:t>
            </w:r>
            <w:r>
              <w:rPr>
                <w:bCs/>
                <w:i/>
                <w:iCs/>
              </w:rPr>
              <w:t>GNSS-PositioningInstructions</w:t>
            </w:r>
            <w:r>
              <w:rPr>
                <w:bCs/>
                <w:iCs/>
              </w:rPr>
              <w:t xml:space="preserve"> is set to TRUE and if ADR measurements are supported by the target device (i.e., </w:t>
            </w:r>
            <w:r>
              <w:rPr>
                <w:bCs/>
                <w:i/>
                <w:iCs/>
              </w:rPr>
              <w:t>adr-Support</w:t>
            </w:r>
            <w:r>
              <w:rPr>
                <w:bCs/>
                <w:iCs/>
              </w:rPr>
              <w:t xml:space="preserve"> is set to TRUE in </w:t>
            </w:r>
            <w:r>
              <w:rPr>
                <w:bCs/>
                <w:i/>
                <w:iCs/>
              </w:rPr>
              <w:t>A-GNSS-ProvideCapabilities</w:t>
            </w:r>
            <w:r>
              <w:rPr>
                <w:bCs/>
                <w:iCs/>
              </w:rPr>
              <w:t>).</w:t>
            </w:r>
          </w:p>
        </w:tc>
      </w:tr>
      <w:tr w:rsidR="0023409A" w14:paraId="00BE1FE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85A7657" w14:textId="77777777" w:rsidR="0023409A" w:rsidRDefault="007F1C8D">
            <w:pPr>
              <w:pStyle w:val="TAL"/>
              <w:keepNext w:val="0"/>
              <w:keepLines w:val="0"/>
              <w:widowControl w:val="0"/>
              <w:rPr>
                <w:b/>
                <w:bCs/>
                <w:i/>
                <w:iCs/>
              </w:rPr>
            </w:pPr>
            <w:r>
              <w:rPr>
                <w:b/>
                <w:bCs/>
                <w:i/>
                <w:iCs/>
              </w:rPr>
              <w:t>adrMSB</w:t>
            </w:r>
          </w:p>
          <w:p w14:paraId="217AC63E" w14:textId="77777777" w:rsidR="0023409A" w:rsidRDefault="007F1C8D">
            <w:pPr>
              <w:pStyle w:val="TAL"/>
              <w:keepNext w:val="0"/>
              <w:keepLines w:val="0"/>
              <w:widowControl w:val="0"/>
              <w:rPr>
                <w:bCs/>
                <w:iCs/>
              </w:rPr>
            </w:pPr>
            <w:r>
              <w:rPr>
                <w:bCs/>
                <w:iCs/>
              </w:rPr>
              <w:t xml:space="preserve">This field contains the 4-MSBs of the ADR measurement in </w:t>
            </w:r>
            <w:r>
              <w:t xml:space="preserve">the </w:t>
            </w:r>
            <w:r>
              <w:rPr>
                <w:bCs/>
                <w:iCs/>
              </w:rPr>
              <w:t xml:space="preserve">case the ADR measurement is outside the range of the field </w:t>
            </w:r>
            <w:r>
              <w:rPr>
                <w:bCs/>
                <w:i/>
                <w:iCs/>
              </w:rPr>
              <w:t>adr</w:t>
            </w:r>
            <w:r>
              <w:rPr>
                <w:bCs/>
                <w:iCs/>
              </w:rPr>
              <w:t xml:space="preserve"> alone. Scale factor 32768 metres.</w:t>
            </w:r>
          </w:p>
          <w:p w14:paraId="7E13FBCE" w14:textId="77777777" w:rsidR="0023409A" w:rsidRDefault="007F1C8D">
            <w:pPr>
              <w:pStyle w:val="TAL"/>
              <w:keepNext w:val="0"/>
              <w:keepLines w:val="0"/>
              <w:widowControl w:val="0"/>
              <w:rPr>
                <w:bCs/>
                <w:iCs/>
              </w:rPr>
            </w:pPr>
            <w:r>
              <w:rPr>
                <w:bCs/>
                <w:iCs/>
              </w:rPr>
              <w:t xml:space="preserve">If present, the full ADR measurement is constructed as </w:t>
            </w:r>
            <w:r>
              <w:rPr>
                <w:bCs/>
                <w:i/>
                <w:iCs/>
              </w:rPr>
              <w:t>adrMSB</w:t>
            </w:r>
            <w:r>
              <w:rPr>
                <w:bCs/>
                <w:iCs/>
              </w:rPr>
              <w:t xml:space="preserve"> × 32768 + </w:t>
            </w:r>
            <w:r>
              <w:rPr>
                <w:bCs/>
                <w:i/>
                <w:iCs/>
              </w:rPr>
              <w:t>adr</w:t>
            </w:r>
            <w:r>
              <w:rPr>
                <w:bCs/>
                <w:iCs/>
              </w:rPr>
              <w:t xml:space="preserve"> × 2</w:t>
            </w:r>
            <w:r>
              <w:rPr>
                <w:bCs/>
                <w:iCs/>
                <w:vertAlign w:val="superscript"/>
              </w:rPr>
              <w:t>-10</w:t>
            </w:r>
            <w:r>
              <w:rPr>
                <w:bCs/>
                <w:iCs/>
              </w:rPr>
              <w:t xml:space="preserve"> metres, represe</w:t>
            </w:r>
            <w:r>
              <w:rPr>
                <w:bCs/>
                <w:iCs/>
              </w:rPr>
              <w:t>nting measurements in the range from 0 to 524287.9990234375 metres.</w:t>
            </w:r>
          </w:p>
          <w:p w14:paraId="5FB01262" w14:textId="77777777" w:rsidR="0023409A" w:rsidRDefault="007F1C8D">
            <w:pPr>
              <w:pStyle w:val="TAL"/>
              <w:keepNext w:val="0"/>
              <w:keepLines w:val="0"/>
              <w:widowControl w:val="0"/>
              <w:rPr>
                <w:b/>
                <w:bCs/>
                <w:i/>
                <w:iCs/>
              </w:rPr>
            </w:pPr>
            <w:r>
              <w:rPr>
                <w:bCs/>
                <w:iCs/>
              </w:rPr>
              <w:t xml:space="preserve">This field is optional, but shall be included, if the capability </w:t>
            </w:r>
            <w:r>
              <w:rPr>
                <w:bCs/>
                <w:i/>
                <w:iCs/>
              </w:rPr>
              <w:t>adrEnhancementsSupport</w:t>
            </w:r>
            <w:r>
              <w:rPr>
                <w:bCs/>
                <w:iCs/>
              </w:rPr>
              <w:t xml:space="preserve"> is set to TRUE and the ADR measurement is outside the range of the </w:t>
            </w:r>
            <w:r>
              <w:rPr>
                <w:bCs/>
                <w:i/>
                <w:iCs/>
              </w:rPr>
              <w:t>adr</w:t>
            </w:r>
            <w:r>
              <w:rPr>
                <w:bCs/>
                <w:iCs/>
              </w:rPr>
              <w:t xml:space="preserve"> field.</w:t>
            </w:r>
          </w:p>
        </w:tc>
      </w:tr>
      <w:tr w:rsidR="0023409A" w14:paraId="4EB2F1F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8D9D242" w14:textId="77777777" w:rsidR="0023409A" w:rsidRDefault="007F1C8D">
            <w:pPr>
              <w:pStyle w:val="TAL"/>
              <w:keepNext w:val="0"/>
              <w:keepLines w:val="0"/>
              <w:widowControl w:val="0"/>
              <w:rPr>
                <w:b/>
                <w:bCs/>
                <w:i/>
                <w:iCs/>
              </w:rPr>
            </w:pPr>
            <w:r>
              <w:rPr>
                <w:b/>
                <w:bCs/>
                <w:i/>
                <w:iCs/>
              </w:rPr>
              <w:t>adrSign</w:t>
            </w:r>
          </w:p>
          <w:p w14:paraId="7763E772" w14:textId="77777777" w:rsidR="0023409A" w:rsidRDefault="007F1C8D">
            <w:pPr>
              <w:pStyle w:val="TAL"/>
              <w:keepNext w:val="0"/>
              <w:keepLines w:val="0"/>
              <w:widowControl w:val="0"/>
              <w:rPr>
                <w:bCs/>
                <w:iCs/>
              </w:rPr>
            </w:pPr>
            <w:r>
              <w:rPr>
                <w:bCs/>
                <w:iCs/>
              </w:rPr>
              <w:t xml:space="preserve">This field indicates the sign of the ADR measurement. </w:t>
            </w:r>
          </w:p>
        </w:tc>
      </w:tr>
      <w:tr w:rsidR="0023409A" w14:paraId="14BDA3F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1F98864" w14:textId="77777777" w:rsidR="0023409A" w:rsidRDefault="007F1C8D">
            <w:pPr>
              <w:pStyle w:val="TAL"/>
              <w:keepNext w:val="0"/>
              <w:keepLines w:val="0"/>
              <w:widowControl w:val="0"/>
              <w:rPr>
                <w:b/>
                <w:bCs/>
                <w:i/>
                <w:iCs/>
              </w:rPr>
            </w:pPr>
            <w:r>
              <w:rPr>
                <w:b/>
                <w:bCs/>
                <w:i/>
                <w:iCs/>
              </w:rPr>
              <w:t>adrRMSerror</w:t>
            </w:r>
          </w:p>
          <w:p w14:paraId="1CF2413E" w14:textId="77777777" w:rsidR="0023409A" w:rsidRDefault="007F1C8D">
            <w:pPr>
              <w:pStyle w:val="TAL"/>
              <w:keepNext w:val="0"/>
              <w:keepLines w:val="0"/>
              <w:widowControl w:val="0"/>
              <w:rPr>
                <w:b/>
                <w:bCs/>
                <w:i/>
                <w:iCs/>
              </w:rPr>
            </w:pPr>
            <w:r>
              <w:rPr>
                <w:bCs/>
                <w:iCs/>
              </w:rPr>
              <w:t>This field contains the ADR root mean squared error value. Scale factor 2</w:t>
            </w:r>
            <w:r>
              <w:rPr>
                <w:bCs/>
                <w:iCs/>
                <w:vertAlign w:val="superscript"/>
              </w:rPr>
              <w:t>-10</w:t>
            </w:r>
            <w:r>
              <w:rPr>
                <w:bCs/>
                <w:iCs/>
              </w:rPr>
              <w:t xml:space="preserve"> metres.</w:t>
            </w:r>
          </w:p>
        </w:tc>
      </w:tr>
      <w:tr w:rsidR="0023409A" w14:paraId="53E1CDF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A491127" w14:textId="77777777" w:rsidR="0023409A" w:rsidRDefault="007F1C8D">
            <w:pPr>
              <w:pStyle w:val="TAL"/>
              <w:keepNext w:val="0"/>
              <w:keepLines w:val="0"/>
              <w:widowControl w:val="0"/>
              <w:rPr>
                <w:b/>
                <w:bCs/>
                <w:i/>
                <w:iCs/>
              </w:rPr>
            </w:pPr>
            <w:r>
              <w:rPr>
                <w:b/>
                <w:bCs/>
                <w:i/>
                <w:iCs/>
              </w:rPr>
              <w:t>delta-codePhase</w:t>
            </w:r>
          </w:p>
          <w:p w14:paraId="7023E2C0" w14:textId="77777777" w:rsidR="0023409A" w:rsidRDefault="007F1C8D">
            <w:pPr>
              <w:pStyle w:val="TAL"/>
              <w:keepNext w:val="0"/>
              <w:keepLines w:val="0"/>
              <w:widowControl w:val="0"/>
              <w:rPr>
                <w:bCs/>
                <w:iCs/>
              </w:rPr>
            </w:pPr>
            <w:r>
              <w:rPr>
                <w:bCs/>
                <w:iCs/>
              </w:rPr>
              <w:t xml:space="preserve">This field specifies the higher resolution of the </w:t>
            </w:r>
            <w:r>
              <w:rPr>
                <w:bCs/>
                <w:i/>
                <w:iCs/>
              </w:rPr>
              <w:t>codePhase</w:t>
            </w:r>
            <w:r>
              <w:rPr>
                <w:bCs/>
                <w:iCs/>
              </w:rPr>
              <w:t xml:space="preserve"> measurement. Scale factor </w:t>
            </w:r>
            <w:r>
              <w:rPr>
                <w:bCs/>
                <w:iCs/>
              </w:rPr>
              <w:t>2-24 milli</w:t>
            </w:r>
            <w:r>
              <w:rPr>
                <w:bCs/>
                <w:iCs/>
              </w:rPr>
              <w:noBreakHyphen/>
              <w:t>seconds.</w:t>
            </w:r>
          </w:p>
          <w:p w14:paraId="2BBEDAEF" w14:textId="77777777" w:rsidR="0023409A" w:rsidRDefault="007F1C8D">
            <w:pPr>
              <w:pStyle w:val="TAL"/>
              <w:keepNext w:val="0"/>
              <w:keepLines w:val="0"/>
              <w:widowControl w:val="0"/>
              <w:rPr>
                <w:b/>
                <w:bCs/>
                <w:i/>
                <w:iCs/>
              </w:rPr>
            </w:pPr>
            <w:r>
              <w:rPr>
                <w:bCs/>
                <w:iCs/>
              </w:rPr>
              <w:t xml:space="preserve">The full code phase measurement is constructed as </w:t>
            </w:r>
            <w:r>
              <w:rPr>
                <w:bCs/>
                <w:i/>
                <w:iCs/>
              </w:rPr>
              <w:t>codePhase</w:t>
            </w:r>
            <w:r>
              <w:rPr>
                <w:bCs/>
                <w:iCs/>
              </w:rPr>
              <w:t xml:space="preserve"> × 2</w:t>
            </w:r>
            <w:r>
              <w:rPr>
                <w:bCs/>
                <w:iCs/>
                <w:vertAlign w:val="superscript"/>
              </w:rPr>
              <w:t>-21</w:t>
            </w:r>
            <w:r>
              <w:rPr>
                <w:bCs/>
                <w:iCs/>
              </w:rPr>
              <w:t xml:space="preserve"> + </w:t>
            </w:r>
            <w:r>
              <w:rPr>
                <w:bCs/>
                <w:i/>
                <w:iCs/>
              </w:rPr>
              <w:t>delta-codePhase</w:t>
            </w:r>
            <w:r>
              <w:rPr>
                <w:bCs/>
                <w:iCs/>
              </w:rPr>
              <w:t xml:space="preserve"> × 2</w:t>
            </w:r>
            <w:r>
              <w:rPr>
                <w:bCs/>
                <w:iCs/>
                <w:vertAlign w:val="superscript"/>
              </w:rPr>
              <w:t>-24</w:t>
            </w:r>
            <w:r>
              <w:rPr>
                <w:bCs/>
                <w:iCs/>
              </w:rPr>
              <w:t xml:space="preserve"> milli-seconds, in the range from 0 to (1-2</w:t>
            </w:r>
            <w:r>
              <w:rPr>
                <w:bCs/>
                <w:iCs/>
                <w:vertAlign w:val="superscript"/>
              </w:rPr>
              <w:t>-24</w:t>
            </w:r>
            <w:r>
              <w:rPr>
                <w:bCs/>
                <w:iCs/>
              </w:rPr>
              <w:t>) milli</w:t>
            </w:r>
            <w:r>
              <w:rPr>
                <w:bCs/>
                <w:iCs/>
              </w:rPr>
              <w:noBreakHyphen/>
              <w:t>seconds.</w:t>
            </w:r>
          </w:p>
        </w:tc>
      </w:tr>
    </w:tbl>
    <w:p w14:paraId="18A7D0C8" w14:textId="77777777" w:rsidR="0023409A" w:rsidRDefault="0023409A">
      <w:pPr>
        <w:tabs>
          <w:tab w:val="left" w:pos="945"/>
        </w:tabs>
      </w:pPr>
    </w:p>
    <w:p w14:paraId="79013DC7" w14:textId="77777777" w:rsidR="0023409A" w:rsidRDefault="007F1C8D">
      <w:pPr>
        <w:pStyle w:val="TH"/>
      </w:pPr>
      <w:r>
        <w:t xml:space="preserve">Value of </w:t>
      </w:r>
      <w:r>
        <w:rPr>
          <w:i/>
          <w:iCs/>
        </w:rPr>
        <w:t>mpathDet</w:t>
      </w:r>
      <w:r>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2599"/>
      </w:tblGrid>
      <w:tr w:rsidR="0023409A" w14:paraId="1AC2DCBA" w14:textId="77777777">
        <w:trPr>
          <w:jc w:val="center"/>
        </w:trPr>
        <w:tc>
          <w:tcPr>
            <w:tcW w:w="1182" w:type="dxa"/>
          </w:tcPr>
          <w:p w14:paraId="3FABF32E" w14:textId="77777777" w:rsidR="0023409A" w:rsidRDefault="007F1C8D">
            <w:pPr>
              <w:pStyle w:val="TAH"/>
              <w:keepNext w:val="0"/>
              <w:keepLines w:val="0"/>
              <w:widowControl w:val="0"/>
            </w:pPr>
            <w:r>
              <w:t xml:space="preserve">Value of </w:t>
            </w:r>
            <w:r>
              <w:rPr>
                <w:i/>
              </w:rPr>
              <w:t>mpathDet</w:t>
            </w:r>
          </w:p>
        </w:tc>
        <w:tc>
          <w:tcPr>
            <w:tcW w:w="2599" w:type="dxa"/>
          </w:tcPr>
          <w:p w14:paraId="429CF72A" w14:textId="77777777" w:rsidR="0023409A" w:rsidRDefault="007F1C8D">
            <w:pPr>
              <w:pStyle w:val="TAH"/>
              <w:keepNext w:val="0"/>
              <w:keepLines w:val="0"/>
              <w:widowControl w:val="0"/>
            </w:pPr>
            <w:r>
              <w:t>Multipath I</w:t>
            </w:r>
            <w:r>
              <w:t>ndication</w:t>
            </w:r>
          </w:p>
        </w:tc>
      </w:tr>
      <w:tr w:rsidR="0023409A" w14:paraId="67400AF6" w14:textId="77777777">
        <w:trPr>
          <w:jc w:val="center"/>
        </w:trPr>
        <w:tc>
          <w:tcPr>
            <w:tcW w:w="1182" w:type="dxa"/>
          </w:tcPr>
          <w:p w14:paraId="409A9693" w14:textId="77777777" w:rsidR="0023409A" w:rsidRDefault="007F1C8D">
            <w:pPr>
              <w:pStyle w:val="TAL"/>
              <w:keepNext w:val="0"/>
              <w:keepLines w:val="0"/>
              <w:widowControl w:val="0"/>
              <w:jc w:val="center"/>
            </w:pPr>
            <w:r>
              <w:t>00</w:t>
            </w:r>
          </w:p>
        </w:tc>
        <w:tc>
          <w:tcPr>
            <w:tcW w:w="2599" w:type="dxa"/>
          </w:tcPr>
          <w:p w14:paraId="058F586D" w14:textId="77777777" w:rsidR="0023409A" w:rsidRDefault="007F1C8D">
            <w:pPr>
              <w:pStyle w:val="TAL"/>
              <w:keepNext w:val="0"/>
              <w:keepLines w:val="0"/>
              <w:widowControl w:val="0"/>
            </w:pPr>
            <w:r>
              <w:t>Not measured</w:t>
            </w:r>
          </w:p>
        </w:tc>
      </w:tr>
      <w:tr w:rsidR="0023409A" w14:paraId="554673BC" w14:textId="77777777">
        <w:trPr>
          <w:jc w:val="center"/>
        </w:trPr>
        <w:tc>
          <w:tcPr>
            <w:tcW w:w="1182" w:type="dxa"/>
          </w:tcPr>
          <w:p w14:paraId="1EF17681" w14:textId="77777777" w:rsidR="0023409A" w:rsidRDefault="007F1C8D">
            <w:pPr>
              <w:pStyle w:val="TAL"/>
              <w:keepNext w:val="0"/>
              <w:keepLines w:val="0"/>
              <w:widowControl w:val="0"/>
              <w:jc w:val="center"/>
            </w:pPr>
            <w:r>
              <w:t>01</w:t>
            </w:r>
          </w:p>
        </w:tc>
        <w:tc>
          <w:tcPr>
            <w:tcW w:w="2599" w:type="dxa"/>
          </w:tcPr>
          <w:p w14:paraId="305C055C" w14:textId="77777777" w:rsidR="0023409A" w:rsidRDefault="007F1C8D">
            <w:pPr>
              <w:pStyle w:val="TAL"/>
              <w:keepNext w:val="0"/>
              <w:keepLines w:val="0"/>
              <w:widowControl w:val="0"/>
            </w:pPr>
            <w:r>
              <w:t>Low, MP error &lt; 5m</w:t>
            </w:r>
          </w:p>
        </w:tc>
      </w:tr>
      <w:tr w:rsidR="0023409A" w14:paraId="6B84A77D" w14:textId="77777777">
        <w:trPr>
          <w:jc w:val="center"/>
        </w:trPr>
        <w:tc>
          <w:tcPr>
            <w:tcW w:w="1182" w:type="dxa"/>
          </w:tcPr>
          <w:p w14:paraId="0AD2E0EC" w14:textId="77777777" w:rsidR="0023409A" w:rsidRDefault="007F1C8D">
            <w:pPr>
              <w:pStyle w:val="TAL"/>
              <w:keepNext w:val="0"/>
              <w:keepLines w:val="0"/>
              <w:widowControl w:val="0"/>
              <w:jc w:val="center"/>
            </w:pPr>
            <w:r>
              <w:t>10</w:t>
            </w:r>
          </w:p>
        </w:tc>
        <w:tc>
          <w:tcPr>
            <w:tcW w:w="2599" w:type="dxa"/>
          </w:tcPr>
          <w:p w14:paraId="570B673E" w14:textId="77777777" w:rsidR="0023409A" w:rsidRDefault="007F1C8D">
            <w:pPr>
              <w:pStyle w:val="TAL"/>
              <w:keepNext w:val="0"/>
              <w:keepLines w:val="0"/>
              <w:widowControl w:val="0"/>
            </w:pPr>
            <w:r>
              <w:t>Medium, 5m &lt; MP error &lt; 43m</w:t>
            </w:r>
          </w:p>
        </w:tc>
      </w:tr>
      <w:tr w:rsidR="0023409A" w14:paraId="2B6891B5" w14:textId="77777777">
        <w:trPr>
          <w:jc w:val="center"/>
        </w:trPr>
        <w:tc>
          <w:tcPr>
            <w:tcW w:w="1182" w:type="dxa"/>
          </w:tcPr>
          <w:p w14:paraId="5B1A4AD0" w14:textId="77777777" w:rsidR="0023409A" w:rsidRDefault="007F1C8D">
            <w:pPr>
              <w:pStyle w:val="TAL"/>
              <w:keepNext w:val="0"/>
              <w:keepLines w:val="0"/>
              <w:widowControl w:val="0"/>
              <w:jc w:val="center"/>
            </w:pPr>
            <w:r>
              <w:t>11</w:t>
            </w:r>
          </w:p>
        </w:tc>
        <w:tc>
          <w:tcPr>
            <w:tcW w:w="2599" w:type="dxa"/>
          </w:tcPr>
          <w:p w14:paraId="1AB4F6B1" w14:textId="77777777" w:rsidR="0023409A" w:rsidRDefault="007F1C8D">
            <w:pPr>
              <w:pStyle w:val="TAL"/>
              <w:keepNext w:val="0"/>
              <w:keepLines w:val="0"/>
              <w:widowControl w:val="0"/>
            </w:pPr>
            <w:r>
              <w:t>High, MP error &gt; 43m</w:t>
            </w:r>
          </w:p>
        </w:tc>
      </w:tr>
    </w:tbl>
    <w:p w14:paraId="65AAA970" w14:textId="77777777" w:rsidR="0023409A" w:rsidRDefault="0023409A">
      <w:pPr>
        <w:tabs>
          <w:tab w:val="left" w:pos="945"/>
        </w:tabs>
      </w:pPr>
    </w:p>
    <w:p w14:paraId="5F3321FA" w14:textId="77777777" w:rsidR="0023409A" w:rsidRDefault="007F1C8D">
      <w:pPr>
        <w:pStyle w:val="TH"/>
      </w:pPr>
      <w:r>
        <w:t>Bit to 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2873"/>
      </w:tblGrid>
      <w:tr w:rsidR="0023409A" w14:paraId="248D70D1" w14:textId="77777777">
        <w:trPr>
          <w:jc w:val="center"/>
        </w:trPr>
        <w:tc>
          <w:tcPr>
            <w:tcW w:w="908" w:type="dxa"/>
          </w:tcPr>
          <w:p w14:paraId="47AB4A10" w14:textId="77777777" w:rsidR="0023409A" w:rsidRDefault="007F1C8D">
            <w:pPr>
              <w:pStyle w:val="TAH"/>
              <w:keepNext w:val="0"/>
              <w:keepLines w:val="0"/>
              <w:widowControl w:val="0"/>
            </w:pPr>
            <w:r>
              <w:t>Value</w:t>
            </w:r>
          </w:p>
        </w:tc>
        <w:tc>
          <w:tcPr>
            <w:tcW w:w="2873" w:type="dxa"/>
          </w:tcPr>
          <w:p w14:paraId="11452447" w14:textId="77777777" w:rsidR="0023409A" w:rsidRDefault="007F1C8D">
            <w:pPr>
              <w:pStyle w:val="TAH"/>
              <w:keepNext w:val="0"/>
              <w:keepLines w:val="0"/>
              <w:widowControl w:val="0"/>
            </w:pPr>
            <w:r>
              <w:t>Polarity Indication</w:t>
            </w:r>
          </w:p>
        </w:tc>
      </w:tr>
      <w:tr w:rsidR="0023409A" w14:paraId="22AC6AF4" w14:textId="77777777">
        <w:trPr>
          <w:jc w:val="center"/>
        </w:trPr>
        <w:tc>
          <w:tcPr>
            <w:tcW w:w="908" w:type="dxa"/>
          </w:tcPr>
          <w:p w14:paraId="612DBE2B" w14:textId="77777777" w:rsidR="0023409A" w:rsidRDefault="007F1C8D">
            <w:pPr>
              <w:pStyle w:val="TAL"/>
              <w:keepNext w:val="0"/>
              <w:keepLines w:val="0"/>
              <w:widowControl w:val="0"/>
            </w:pPr>
            <w:r>
              <w:t>0</w:t>
            </w:r>
          </w:p>
        </w:tc>
        <w:tc>
          <w:tcPr>
            <w:tcW w:w="2873" w:type="dxa"/>
          </w:tcPr>
          <w:p w14:paraId="32E552F6" w14:textId="77777777" w:rsidR="0023409A" w:rsidRDefault="007F1C8D">
            <w:pPr>
              <w:pStyle w:val="TAL"/>
              <w:keepNext w:val="0"/>
              <w:keepLines w:val="0"/>
              <w:widowControl w:val="0"/>
            </w:pPr>
            <w:r>
              <w:t>Data Direct, carrier phase not continuous</w:t>
            </w:r>
          </w:p>
        </w:tc>
      </w:tr>
      <w:tr w:rsidR="0023409A" w14:paraId="6FA31D69" w14:textId="77777777">
        <w:trPr>
          <w:jc w:val="center"/>
        </w:trPr>
        <w:tc>
          <w:tcPr>
            <w:tcW w:w="908" w:type="dxa"/>
          </w:tcPr>
          <w:p w14:paraId="4B8FE656" w14:textId="77777777" w:rsidR="0023409A" w:rsidRDefault="007F1C8D">
            <w:pPr>
              <w:pStyle w:val="TAL"/>
              <w:keepNext w:val="0"/>
              <w:keepLines w:val="0"/>
              <w:widowControl w:val="0"/>
            </w:pPr>
            <w:r>
              <w:t>1</w:t>
            </w:r>
          </w:p>
        </w:tc>
        <w:tc>
          <w:tcPr>
            <w:tcW w:w="2873" w:type="dxa"/>
          </w:tcPr>
          <w:p w14:paraId="6A8446F5" w14:textId="77777777" w:rsidR="0023409A" w:rsidRDefault="007F1C8D">
            <w:pPr>
              <w:pStyle w:val="TAL"/>
              <w:keepNext w:val="0"/>
              <w:keepLines w:val="0"/>
              <w:widowControl w:val="0"/>
            </w:pPr>
            <w:r>
              <w:t xml:space="preserve">Data Inverted, carrier phase not </w:t>
            </w:r>
            <w:r>
              <w:t>continuous</w:t>
            </w:r>
          </w:p>
        </w:tc>
      </w:tr>
      <w:tr w:rsidR="0023409A" w14:paraId="4922884A" w14:textId="77777777">
        <w:trPr>
          <w:jc w:val="center"/>
        </w:trPr>
        <w:tc>
          <w:tcPr>
            <w:tcW w:w="908" w:type="dxa"/>
          </w:tcPr>
          <w:p w14:paraId="5FAC4160" w14:textId="77777777" w:rsidR="0023409A" w:rsidRDefault="007F1C8D">
            <w:pPr>
              <w:pStyle w:val="TAL"/>
              <w:keepNext w:val="0"/>
              <w:keepLines w:val="0"/>
              <w:widowControl w:val="0"/>
            </w:pPr>
            <w:r>
              <w:t>2</w:t>
            </w:r>
          </w:p>
        </w:tc>
        <w:tc>
          <w:tcPr>
            <w:tcW w:w="2873" w:type="dxa"/>
          </w:tcPr>
          <w:p w14:paraId="6E54E001" w14:textId="77777777" w:rsidR="0023409A" w:rsidRDefault="007F1C8D">
            <w:pPr>
              <w:pStyle w:val="TAL"/>
              <w:keepNext w:val="0"/>
              <w:keepLines w:val="0"/>
              <w:widowControl w:val="0"/>
            </w:pPr>
            <w:r>
              <w:t>Data Direct, carrier phase continuous</w:t>
            </w:r>
          </w:p>
        </w:tc>
      </w:tr>
      <w:tr w:rsidR="0023409A" w14:paraId="1AE62CE1" w14:textId="77777777">
        <w:trPr>
          <w:jc w:val="center"/>
        </w:trPr>
        <w:tc>
          <w:tcPr>
            <w:tcW w:w="908" w:type="dxa"/>
          </w:tcPr>
          <w:p w14:paraId="4CD35786" w14:textId="77777777" w:rsidR="0023409A" w:rsidRDefault="007F1C8D">
            <w:pPr>
              <w:pStyle w:val="TAL"/>
              <w:keepNext w:val="0"/>
              <w:keepLines w:val="0"/>
              <w:widowControl w:val="0"/>
            </w:pPr>
            <w:r>
              <w:t>3</w:t>
            </w:r>
          </w:p>
        </w:tc>
        <w:tc>
          <w:tcPr>
            <w:tcW w:w="2873" w:type="dxa"/>
          </w:tcPr>
          <w:p w14:paraId="62D184F2" w14:textId="77777777" w:rsidR="0023409A" w:rsidRDefault="007F1C8D">
            <w:pPr>
              <w:pStyle w:val="TAL"/>
              <w:keepNext w:val="0"/>
              <w:keepLines w:val="0"/>
              <w:widowControl w:val="0"/>
            </w:pPr>
            <w:r>
              <w:t>Data Inverted, carrier phase continuous</w:t>
            </w:r>
          </w:p>
        </w:tc>
      </w:tr>
    </w:tbl>
    <w:p w14:paraId="0B547BF9" w14:textId="77777777" w:rsidR="0023409A" w:rsidRDefault="0023409A">
      <w:pPr>
        <w:tabs>
          <w:tab w:val="left" w:pos="945"/>
        </w:tabs>
      </w:pPr>
    </w:p>
    <w:p w14:paraId="4324B6D4" w14:textId="77777777" w:rsidR="0023409A" w:rsidRDefault="007F1C8D">
      <w:pPr>
        <w:pStyle w:val="TH"/>
      </w:pPr>
      <w:r>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1109"/>
        <w:gridCol w:w="4637"/>
      </w:tblGrid>
      <w:tr w:rsidR="0023409A" w14:paraId="4B572BE1" w14:textId="77777777">
        <w:trPr>
          <w:jc w:val="center"/>
        </w:trPr>
        <w:tc>
          <w:tcPr>
            <w:tcW w:w="871" w:type="dxa"/>
          </w:tcPr>
          <w:p w14:paraId="7286C5C5" w14:textId="77777777" w:rsidR="0023409A" w:rsidRDefault="007F1C8D">
            <w:pPr>
              <w:pStyle w:val="TAH"/>
              <w:keepNext w:val="0"/>
              <w:keepLines w:val="0"/>
              <w:widowControl w:val="0"/>
            </w:pPr>
            <w:r>
              <w:t>Value</w:t>
            </w:r>
          </w:p>
        </w:tc>
        <w:tc>
          <w:tcPr>
            <w:tcW w:w="1109" w:type="dxa"/>
          </w:tcPr>
          <w:p w14:paraId="375DFFD7" w14:textId="77777777" w:rsidR="0023409A" w:rsidRDefault="007F1C8D">
            <w:pPr>
              <w:pStyle w:val="TAH"/>
              <w:keepNext w:val="0"/>
              <w:keepLines w:val="0"/>
              <w:widowControl w:val="0"/>
            </w:pPr>
            <w:r>
              <w:t>Value MSB, LSB</w:t>
            </w:r>
          </w:p>
        </w:tc>
        <w:tc>
          <w:tcPr>
            <w:tcW w:w="4637" w:type="dxa"/>
          </w:tcPr>
          <w:p w14:paraId="2C2CBCE3" w14:textId="77777777" w:rsidR="0023409A" w:rsidRDefault="007F1C8D">
            <w:pPr>
              <w:pStyle w:val="TAH"/>
              <w:keepNext w:val="0"/>
              <w:keepLines w:val="0"/>
              <w:widowControl w:val="0"/>
            </w:pPr>
            <w:r>
              <w:t>Polarity Indication</w:t>
            </w:r>
          </w:p>
        </w:tc>
      </w:tr>
      <w:tr w:rsidR="0023409A" w14:paraId="0074E535" w14:textId="77777777">
        <w:trPr>
          <w:jc w:val="center"/>
        </w:trPr>
        <w:tc>
          <w:tcPr>
            <w:tcW w:w="871" w:type="dxa"/>
          </w:tcPr>
          <w:p w14:paraId="6A3B214A" w14:textId="77777777" w:rsidR="0023409A" w:rsidRDefault="007F1C8D">
            <w:pPr>
              <w:pStyle w:val="TAL"/>
              <w:keepNext w:val="0"/>
              <w:keepLines w:val="0"/>
              <w:widowControl w:val="0"/>
              <w:jc w:val="center"/>
            </w:pPr>
            <w:r>
              <w:t>0</w:t>
            </w:r>
          </w:p>
        </w:tc>
        <w:tc>
          <w:tcPr>
            <w:tcW w:w="1109" w:type="dxa"/>
          </w:tcPr>
          <w:p w14:paraId="797909D1" w14:textId="77777777" w:rsidR="0023409A" w:rsidRDefault="007F1C8D">
            <w:pPr>
              <w:pStyle w:val="TAL"/>
              <w:keepNext w:val="0"/>
              <w:keepLines w:val="0"/>
              <w:widowControl w:val="0"/>
              <w:jc w:val="center"/>
            </w:pPr>
            <w:r>
              <w:t>00</w:t>
            </w:r>
          </w:p>
        </w:tc>
        <w:tc>
          <w:tcPr>
            <w:tcW w:w="4637" w:type="dxa"/>
          </w:tcPr>
          <w:p w14:paraId="337A9362" w14:textId="77777777" w:rsidR="0023409A" w:rsidRDefault="007F1C8D">
            <w:pPr>
              <w:pStyle w:val="TAL"/>
              <w:keepNext w:val="0"/>
              <w:keepLines w:val="0"/>
              <w:widowControl w:val="0"/>
            </w:pPr>
            <w:r>
              <w:t>carrier phase not continuous, no half-cycle ambiguity</w:t>
            </w:r>
          </w:p>
        </w:tc>
      </w:tr>
      <w:tr w:rsidR="0023409A" w14:paraId="0AA51CC2" w14:textId="77777777">
        <w:trPr>
          <w:jc w:val="center"/>
        </w:trPr>
        <w:tc>
          <w:tcPr>
            <w:tcW w:w="871" w:type="dxa"/>
          </w:tcPr>
          <w:p w14:paraId="1F89C420" w14:textId="77777777" w:rsidR="0023409A" w:rsidRDefault="007F1C8D">
            <w:pPr>
              <w:pStyle w:val="TAL"/>
              <w:keepNext w:val="0"/>
              <w:keepLines w:val="0"/>
              <w:widowControl w:val="0"/>
              <w:jc w:val="center"/>
            </w:pPr>
            <w:r>
              <w:t>1</w:t>
            </w:r>
          </w:p>
        </w:tc>
        <w:tc>
          <w:tcPr>
            <w:tcW w:w="1109" w:type="dxa"/>
          </w:tcPr>
          <w:p w14:paraId="0335B701" w14:textId="77777777" w:rsidR="0023409A" w:rsidRDefault="007F1C8D">
            <w:pPr>
              <w:pStyle w:val="TAL"/>
              <w:keepNext w:val="0"/>
              <w:keepLines w:val="0"/>
              <w:widowControl w:val="0"/>
              <w:jc w:val="center"/>
            </w:pPr>
            <w:r>
              <w:t>01</w:t>
            </w:r>
          </w:p>
        </w:tc>
        <w:tc>
          <w:tcPr>
            <w:tcW w:w="4637" w:type="dxa"/>
          </w:tcPr>
          <w:p w14:paraId="3EBA42E5" w14:textId="77777777" w:rsidR="0023409A" w:rsidRDefault="007F1C8D">
            <w:pPr>
              <w:pStyle w:val="TAL"/>
              <w:keepNext w:val="0"/>
              <w:keepLines w:val="0"/>
              <w:widowControl w:val="0"/>
            </w:pPr>
            <w:r>
              <w:t xml:space="preserve">carrier </w:t>
            </w:r>
            <w:r>
              <w:t>phase not continuous, half-cycle ambiguity</w:t>
            </w:r>
          </w:p>
        </w:tc>
      </w:tr>
      <w:tr w:rsidR="0023409A" w14:paraId="7E81B1F8" w14:textId="77777777">
        <w:trPr>
          <w:jc w:val="center"/>
        </w:trPr>
        <w:tc>
          <w:tcPr>
            <w:tcW w:w="871" w:type="dxa"/>
          </w:tcPr>
          <w:p w14:paraId="7B4CEAD5" w14:textId="77777777" w:rsidR="0023409A" w:rsidRDefault="007F1C8D">
            <w:pPr>
              <w:pStyle w:val="TAL"/>
              <w:keepNext w:val="0"/>
              <w:keepLines w:val="0"/>
              <w:widowControl w:val="0"/>
              <w:jc w:val="center"/>
            </w:pPr>
            <w:r>
              <w:t>2</w:t>
            </w:r>
          </w:p>
        </w:tc>
        <w:tc>
          <w:tcPr>
            <w:tcW w:w="1109" w:type="dxa"/>
          </w:tcPr>
          <w:p w14:paraId="50D9DB99" w14:textId="77777777" w:rsidR="0023409A" w:rsidRDefault="007F1C8D">
            <w:pPr>
              <w:pStyle w:val="TAL"/>
              <w:keepNext w:val="0"/>
              <w:keepLines w:val="0"/>
              <w:widowControl w:val="0"/>
              <w:jc w:val="center"/>
            </w:pPr>
            <w:r>
              <w:t>10</w:t>
            </w:r>
          </w:p>
        </w:tc>
        <w:tc>
          <w:tcPr>
            <w:tcW w:w="4637" w:type="dxa"/>
          </w:tcPr>
          <w:p w14:paraId="50CA5DEA" w14:textId="77777777" w:rsidR="0023409A" w:rsidRDefault="007F1C8D">
            <w:pPr>
              <w:pStyle w:val="TAL"/>
              <w:keepNext w:val="0"/>
              <w:keepLines w:val="0"/>
              <w:widowControl w:val="0"/>
            </w:pPr>
            <w:r>
              <w:t>carrier phase continuous, no half-cycle ambiguity</w:t>
            </w:r>
          </w:p>
        </w:tc>
      </w:tr>
      <w:tr w:rsidR="0023409A" w14:paraId="1FC5D387" w14:textId="77777777">
        <w:trPr>
          <w:jc w:val="center"/>
        </w:trPr>
        <w:tc>
          <w:tcPr>
            <w:tcW w:w="871" w:type="dxa"/>
          </w:tcPr>
          <w:p w14:paraId="509580BD" w14:textId="77777777" w:rsidR="0023409A" w:rsidRDefault="007F1C8D">
            <w:pPr>
              <w:pStyle w:val="TAL"/>
              <w:keepNext w:val="0"/>
              <w:keepLines w:val="0"/>
              <w:widowControl w:val="0"/>
              <w:jc w:val="center"/>
            </w:pPr>
            <w:r>
              <w:t>3</w:t>
            </w:r>
          </w:p>
        </w:tc>
        <w:tc>
          <w:tcPr>
            <w:tcW w:w="1109" w:type="dxa"/>
          </w:tcPr>
          <w:p w14:paraId="1278A010" w14:textId="77777777" w:rsidR="0023409A" w:rsidRDefault="007F1C8D">
            <w:pPr>
              <w:pStyle w:val="TAL"/>
              <w:keepNext w:val="0"/>
              <w:keepLines w:val="0"/>
              <w:widowControl w:val="0"/>
              <w:jc w:val="center"/>
            </w:pPr>
            <w:r>
              <w:t>11</w:t>
            </w:r>
          </w:p>
        </w:tc>
        <w:tc>
          <w:tcPr>
            <w:tcW w:w="4637" w:type="dxa"/>
          </w:tcPr>
          <w:p w14:paraId="38A151A4" w14:textId="77777777" w:rsidR="0023409A" w:rsidRDefault="007F1C8D">
            <w:pPr>
              <w:pStyle w:val="TAL"/>
              <w:keepNext w:val="0"/>
              <w:keepLines w:val="0"/>
              <w:widowControl w:val="0"/>
            </w:pPr>
            <w:r>
              <w:t>carrier phase continuous, half-cycle ambiguity</w:t>
            </w:r>
          </w:p>
        </w:tc>
      </w:tr>
    </w:tbl>
    <w:p w14:paraId="03509872" w14:textId="77777777" w:rsidR="0023409A" w:rsidRDefault="0023409A">
      <w:pPr>
        <w:tabs>
          <w:tab w:val="left" w:pos="945"/>
        </w:tabs>
      </w:pPr>
    </w:p>
    <w:p w14:paraId="45F4FBF2" w14:textId="77777777" w:rsidR="0023409A" w:rsidRDefault="007F1C8D">
      <w:pPr>
        <w:pStyle w:val="TH"/>
      </w:pPr>
      <w:r>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170"/>
        <w:gridCol w:w="1260"/>
        <w:gridCol w:w="2340"/>
        <w:gridCol w:w="1890"/>
      </w:tblGrid>
      <w:tr w:rsidR="0023409A" w14:paraId="6F761A99" w14:textId="77777777">
        <w:trPr>
          <w:cantSplit/>
          <w:trHeight w:hRule="exact" w:val="480"/>
          <w:tblHeader/>
          <w:jc w:val="center"/>
        </w:trPr>
        <w:tc>
          <w:tcPr>
            <w:tcW w:w="1080" w:type="dxa"/>
          </w:tcPr>
          <w:p w14:paraId="62724509" w14:textId="77777777" w:rsidR="0023409A" w:rsidRDefault="007F1C8D">
            <w:pPr>
              <w:pStyle w:val="TAH"/>
              <w:keepNext w:val="0"/>
              <w:keepLines w:val="0"/>
              <w:widowControl w:val="0"/>
            </w:pPr>
            <w:r>
              <w:t>Index</w:t>
            </w:r>
          </w:p>
        </w:tc>
        <w:tc>
          <w:tcPr>
            <w:tcW w:w="1170" w:type="dxa"/>
          </w:tcPr>
          <w:p w14:paraId="54CF5E1C" w14:textId="77777777" w:rsidR="0023409A" w:rsidRDefault="007F1C8D">
            <w:pPr>
              <w:pStyle w:val="TAH"/>
              <w:keepNext w:val="0"/>
              <w:keepLines w:val="0"/>
              <w:widowControl w:val="0"/>
            </w:pPr>
            <w:r>
              <w:t>Mantissa</w:t>
            </w:r>
          </w:p>
        </w:tc>
        <w:tc>
          <w:tcPr>
            <w:tcW w:w="1260" w:type="dxa"/>
          </w:tcPr>
          <w:p w14:paraId="325A2AF8" w14:textId="77777777" w:rsidR="0023409A" w:rsidRDefault="007F1C8D">
            <w:pPr>
              <w:pStyle w:val="TAH"/>
              <w:keepNext w:val="0"/>
              <w:keepLines w:val="0"/>
              <w:widowControl w:val="0"/>
            </w:pPr>
            <w:r>
              <w:t>Exponent</w:t>
            </w:r>
          </w:p>
        </w:tc>
        <w:tc>
          <w:tcPr>
            <w:tcW w:w="2340" w:type="dxa"/>
          </w:tcPr>
          <w:p w14:paraId="482F3AEB" w14:textId="77777777" w:rsidR="0023409A" w:rsidRDefault="007F1C8D">
            <w:pPr>
              <w:pStyle w:val="TAH"/>
              <w:keepNext w:val="0"/>
              <w:keepLines w:val="0"/>
              <w:widowControl w:val="0"/>
            </w:pPr>
            <w:r>
              <w:t>Floating-Point value, x</w:t>
            </w:r>
            <w:r>
              <w:rPr>
                <w:vertAlign w:val="subscript"/>
              </w:rPr>
              <w:t>i</w:t>
            </w:r>
          </w:p>
        </w:tc>
        <w:tc>
          <w:tcPr>
            <w:tcW w:w="1890" w:type="dxa"/>
          </w:tcPr>
          <w:p w14:paraId="56F42682" w14:textId="77777777" w:rsidR="0023409A" w:rsidRDefault="007F1C8D">
            <w:pPr>
              <w:pStyle w:val="TAH"/>
              <w:keepNext w:val="0"/>
              <w:keepLines w:val="0"/>
              <w:widowControl w:val="0"/>
            </w:pPr>
            <w:r>
              <w:t xml:space="preserve">Pseudorange </w:t>
            </w:r>
            <w:r>
              <w:t>value, P</w:t>
            </w:r>
          </w:p>
        </w:tc>
      </w:tr>
      <w:tr w:rsidR="0023409A" w14:paraId="01274AD3" w14:textId="77777777">
        <w:trPr>
          <w:cantSplit/>
          <w:tblHeader/>
          <w:jc w:val="center"/>
        </w:trPr>
        <w:tc>
          <w:tcPr>
            <w:tcW w:w="1080" w:type="dxa"/>
          </w:tcPr>
          <w:p w14:paraId="20E74377" w14:textId="77777777" w:rsidR="0023409A" w:rsidRDefault="007F1C8D">
            <w:pPr>
              <w:pStyle w:val="TAL"/>
              <w:keepNext w:val="0"/>
              <w:keepLines w:val="0"/>
              <w:widowControl w:val="0"/>
            </w:pPr>
            <w:r>
              <w:t>0</w:t>
            </w:r>
          </w:p>
        </w:tc>
        <w:tc>
          <w:tcPr>
            <w:tcW w:w="1170" w:type="dxa"/>
          </w:tcPr>
          <w:p w14:paraId="6313E4A6" w14:textId="77777777" w:rsidR="0023409A" w:rsidRDefault="007F1C8D">
            <w:pPr>
              <w:pStyle w:val="TAL"/>
              <w:keepNext w:val="0"/>
              <w:keepLines w:val="0"/>
              <w:widowControl w:val="0"/>
            </w:pPr>
            <w:r>
              <w:t>000</w:t>
            </w:r>
          </w:p>
        </w:tc>
        <w:tc>
          <w:tcPr>
            <w:tcW w:w="1260" w:type="dxa"/>
          </w:tcPr>
          <w:p w14:paraId="0D37ABE5" w14:textId="77777777" w:rsidR="0023409A" w:rsidRDefault="007F1C8D">
            <w:pPr>
              <w:pStyle w:val="TAL"/>
              <w:keepNext w:val="0"/>
              <w:keepLines w:val="0"/>
              <w:widowControl w:val="0"/>
            </w:pPr>
            <w:r>
              <w:t>000</w:t>
            </w:r>
          </w:p>
        </w:tc>
        <w:tc>
          <w:tcPr>
            <w:tcW w:w="2340" w:type="dxa"/>
          </w:tcPr>
          <w:p w14:paraId="2BCA1FC6" w14:textId="77777777" w:rsidR="0023409A" w:rsidRDefault="007F1C8D">
            <w:pPr>
              <w:pStyle w:val="TAL"/>
              <w:keepNext w:val="0"/>
              <w:keepLines w:val="0"/>
              <w:widowControl w:val="0"/>
            </w:pPr>
            <w:r>
              <w:t>0.5</w:t>
            </w:r>
          </w:p>
        </w:tc>
        <w:tc>
          <w:tcPr>
            <w:tcW w:w="1890" w:type="dxa"/>
          </w:tcPr>
          <w:p w14:paraId="0431AF86" w14:textId="77777777" w:rsidR="0023409A" w:rsidRDefault="007F1C8D">
            <w:pPr>
              <w:pStyle w:val="TAL"/>
              <w:keepNext w:val="0"/>
              <w:keepLines w:val="0"/>
              <w:widowControl w:val="0"/>
            </w:pPr>
            <w:r>
              <w:t>P &lt; 0.5</w:t>
            </w:r>
          </w:p>
        </w:tc>
      </w:tr>
      <w:tr w:rsidR="0023409A" w14:paraId="2773BC95" w14:textId="77777777">
        <w:trPr>
          <w:cantSplit/>
          <w:tblHeader/>
          <w:jc w:val="center"/>
        </w:trPr>
        <w:tc>
          <w:tcPr>
            <w:tcW w:w="1080" w:type="dxa"/>
          </w:tcPr>
          <w:p w14:paraId="5B6E3B65" w14:textId="77777777" w:rsidR="0023409A" w:rsidRDefault="007F1C8D">
            <w:pPr>
              <w:pStyle w:val="TAL"/>
              <w:keepNext w:val="0"/>
              <w:keepLines w:val="0"/>
              <w:widowControl w:val="0"/>
            </w:pPr>
            <w:r>
              <w:t>1</w:t>
            </w:r>
          </w:p>
        </w:tc>
        <w:tc>
          <w:tcPr>
            <w:tcW w:w="1170" w:type="dxa"/>
          </w:tcPr>
          <w:p w14:paraId="2EE97B1E" w14:textId="77777777" w:rsidR="0023409A" w:rsidRDefault="007F1C8D">
            <w:pPr>
              <w:pStyle w:val="TAL"/>
              <w:keepNext w:val="0"/>
              <w:keepLines w:val="0"/>
              <w:widowControl w:val="0"/>
            </w:pPr>
            <w:r>
              <w:t>001</w:t>
            </w:r>
          </w:p>
        </w:tc>
        <w:tc>
          <w:tcPr>
            <w:tcW w:w="1260" w:type="dxa"/>
          </w:tcPr>
          <w:p w14:paraId="4E2502A4" w14:textId="77777777" w:rsidR="0023409A" w:rsidRDefault="007F1C8D">
            <w:pPr>
              <w:pStyle w:val="TAL"/>
              <w:keepNext w:val="0"/>
              <w:keepLines w:val="0"/>
              <w:widowControl w:val="0"/>
            </w:pPr>
            <w:r>
              <w:t>000</w:t>
            </w:r>
          </w:p>
        </w:tc>
        <w:tc>
          <w:tcPr>
            <w:tcW w:w="2340" w:type="dxa"/>
          </w:tcPr>
          <w:p w14:paraId="7CE3381F" w14:textId="77777777" w:rsidR="0023409A" w:rsidRDefault="007F1C8D">
            <w:pPr>
              <w:pStyle w:val="TAL"/>
              <w:keepNext w:val="0"/>
              <w:keepLines w:val="0"/>
              <w:widowControl w:val="0"/>
            </w:pPr>
            <w:r>
              <w:t>0.5625</w:t>
            </w:r>
          </w:p>
        </w:tc>
        <w:tc>
          <w:tcPr>
            <w:tcW w:w="1890" w:type="dxa"/>
          </w:tcPr>
          <w:p w14:paraId="33ED08B4" w14:textId="77777777" w:rsidR="0023409A" w:rsidRDefault="007F1C8D">
            <w:pPr>
              <w:pStyle w:val="TAL"/>
              <w:keepNext w:val="0"/>
              <w:keepLines w:val="0"/>
              <w:widowControl w:val="0"/>
            </w:pPr>
            <w:r>
              <w:t>0.5 &lt;= P &lt; 0.5625</w:t>
            </w:r>
          </w:p>
        </w:tc>
      </w:tr>
      <w:tr w:rsidR="0023409A" w14:paraId="7F5CC3C9" w14:textId="77777777">
        <w:trPr>
          <w:cantSplit/>
          <w:tblHeader/>
          <w:jc w:val="center"/>
        </w:trPr>
        <w:tc>
          <w:tcPr>
            <w:tcW w:w="1080" w:type="dxa"/>
          </w:tcPr>
          <w:p w14:paraId="1E1655C8" w14:textId="77777777" w:rsidR="0023409A" w:rsidRDefault="007F1C8D">
            <w:pPr>
              <w:pStyle w:val="TAL"/>
              <w:keepNext w:val="0"/>
              <w:keepLines w:val="0"/>
              <w:widowControl w:val="0"/>
            </w:pPr>
            <w:r>
              <w:t>I</w:t>
            </w:r>
          </w:p>
        </w:tc>
        <w:tc>
          <w:tcPr>
            <w:tcW w:w="1170" w:type="dxa"/>
          </w:tcPr>
          <w:p w14:paraId="59E58F3B" w14:textId="77777777" w:rsidR="0023409A" w:rsidRDefault="007F1C8D">
            <w:pPr>
              <w:pStyle w:val="TAL"/>
              <w:keepNext w:val="0"/>
              <w:keepLines w:val="0"/>
              <w:widowControl w:val="0"/>
            </w:pPr>
            <w:r>
              <w:t>x</w:t>
            </w:r>
          </w:p>
        </w:tc>
        <w:tc>
          <w:tcPr>
            <w:tcW w:w="1260" w:type="dxa"/>
          </w:tcPr>
          <w:p w14:paraId="56B49F67" w14:textId="77777777" w:rsidR="0023409A" w:rsidRDefault="007F1C8D">
            <w:pPr>
              <w:pStyle w:val="TAL"/>
              <w:keepNext w:val="0"/>
              <w:keepLines w:val="0"/>
              <w:widowControl w:val="0"/>
            </w:pPr>
            <w:r>
              <w:t>y</w:t>
            </w:r>
          </w:p>
        </w:tc>
        <w:tc>
          <w:tcPr>
            <w:tcW w:w="2340" w:type="dxa"/>
          </w:tcPr>
          <w:p w14:paraId="6A540B81" w14:textId="77777777" w:rsidR="0023409A" w:rsidRDefault="007F1C8D">
            <w:pPr>
              <w:pStyle w:val="TAL"/>
              <w:keepNext w:val="0"/>
              <w:keepLines w:val="0"/>
              <w:widowControl w:val="0"/>
            </w:pPr>
            <w:r>
              <w:t>0.5 * (1 + x/8) * 2</w:t>
            </w:r>
            <w:r>
              <w:rPr>
                <w:vertAlign w:val="superscript"/>
              </w:rPr>
              <w:t>y</w:t>
            </w:r>
          </w:p>
        </w:tc>
        <w:tc>
          <w:tcPr>
            <w:tcW w:w="1890" w:type="dxa"/>
          </w:tcPr>
          <w:p w14:paraId="354A52F1" w14:textId="77777777" w:rsidR="0023409A" w:rsidRDefault="007F1C8D">
            <w:pPr>
              <w:pStyle w:val="TAL"/>
              <w:keepNext w:val="0"/>
              <w:keepLines w:val="0"/>
              <w:widowControl w:val="0"/>
            </w:pPr>
            <w:r>
              <w:t>x</w:t>
            </w:r>
            <w:r>
              <w:rPr>
                <w:vertAlign w:val="subscript"/>
              </w:rPr>
              <w:t>i-1</w:t>
            </w:r>
            <w:r>
              <w:t xml:space="preserve"> &lt;= P &lt; x</w:t>
            </w:r>
            <w:r>
              <w:rPr>
                <w:vertAlign w:val="subscript"/>
              </w:rPr>
              <w:t>i</w:t>
            </w:r>
          </w:p>
        </w:tc>
      </w:tr>
      <w:tr w:rsidR="0023409A" w14:paraId="11D0DEB2" w14:textId="77777777">
        <w:trPr>
          <w:cantSplit/>
          <w:tblHeader/>
          <w:jc w:val="center"/>
        </w:trPr>
        <w:tc>
          <w:tcPr>
            <w:tcW w:w="1080" w:type="dxa"/>
          </w:tcPr>
          <w:p w14:paraId="24CFE6DD" w14:textId="77777777" w:rsidR="0023409A" w:rsidRDefault="007F1C8D">
            <w:pPr>
              <w:pStyle w:val="TAL"/>
              <w:keepNext w:val="0"/>
              <w:keepLines w:val="0"/>
              <w:widowControl w:val="0"/>
            </w:pPr>
            <w:r>
              <w:t>62</w:t>
            </w:r>
          </w:p>
        </w:tc>
        <w:tc>
          <w:tcPr>
            <w:tcW w:w="1170" w:type="dxa"/>
          </w:tcPr>
          <w:p w14:paraId="56D8750A" w14:textId="77777777" w:rsidR="0023409A" w:rsidRDefault="007F1C8D">
            <w:pPr>
              <w:pStyle w:val="TAL"/>
              <w:keepNext w:val="0"/>
              <w:keepLines w:val="0"/>
              <w:widowControl w:val="0"/>
            </w:pPr>
            <w:r>
              <w:t>110</w:t>
            </w:r>
          </w:p>
        </w:tc>
        <w:tc>
          <w:tcPr>
            <w:tcW w:w="1260" w:type="dxa"/>
          </w:tcPr>
          <w:p w14:paraId="490EE8C8" w14:textId="77777777" w:rsidR="0023409A" w:rsidRDefault="007F1C8D">
            <w:pPr>
              <w:pStyle w:val="TAL"/>
              <w:keepNext w:val="0"/>
              <w:keepLines w:val="0"/>
              <w:widowControl w:val="0"/>
            </w:pPr>
            <w:r>
              <w:t>111</w:t>
            </w:r>
          </w:p>
        </w:tc>
        <w:tc>
          <w:tcPr>
            <w:tcW w:w="2340" w:type="dxa"/>
          </w:tcPr>
          <w:p w14:paraId="5C052CED" w14:textId="77777777" w:rsidR="0023409A" w:rsidRDefault="007F1C8D">
            <w:pPr>
              <w:pStyle w:val="TAL"/>
              <w:keepNext w:val="0"/>
              <w:keepLines w:val="0"/>
              <w:widowControl w:val="0"/>
            </w:pPr>
            <w:r>
              <w:t>112</w:t>
            </w:r>
          </w:p>
        </w:tc>
        <w:tc>
          <w:tcPr>
            <w:tcW w:w="1890" w:type="dxa"/>
          </w:tcPr>
          <w:p w14:paraId="4D996BFE" w14:textId="77777777" w:rsidR="0023409A" w:rsidRDefault="007F1C8D">
            <w:pPr>
              <w:pStyle w:val="TAL"/>
              <w:keepNext w:val="0"/>
              <w:keepLines w:val="0"/>
              <w:widowControl w:val="0"/>
            </w:pPr>
            <w:r>
              <w:t>104 &lt;= P &lt; 112</w:t>
            </w:r>
          </w:p>
        </w:tc>
      </w:tr>
      <w:tr w:rsidR="0023409A" w14:paraId="1C076890" w14:textId="77777777">
        <w:trPr>
          <w:cantSplit/>
          <w:tblHeader/>
          <w:jc w:val="center"/>
        </w:trPr>
        <w:tc>
          <w:tcPr>
            <w:tcW w:w="1080" w:type="dxa"/>
          </w:tcPr>
          <w:p w14:paraId="14FC09F7" w14:textId="77777777" w:rsidR="0023409A" w:rsidRDefault="007F1C8D">
            <w:pPr>
              <w:pStyle w:val="TAL"/>
              <w:keepNext w:val="0"/>
              <w:keepLines w:val="0"/>
              <w:widowControl w:val="0"/>
            </w:pPr>
            <w:r>
              <w:t>63</w:t>
            </w:r>
          </w:p>
        </w:tc>
        <w:tc>
          <w:tcPr>
            <w:tcW w:w="1170" w:type="dxa"/>
          </w:tcPr>
          <w:p w14:paraId="2416FE28" w14:textId="77777777" w:rsidR="0023409A" w:rsidRDefault="007F1C8D">
            <w:pPr>
              <w:pStyle w:val="TAL"/>
              <w:keepNext w:val="0"/>
              <w:keepLines w:val="0"/>
              <w:widowControl w:val="0"/>
            </w:pPr>
            <w:r>
              <w:t>111</w:t>
            </w:r>
          </w:p>
        </w:tc>
        <w:tc>
          <w:tcPr>
            <w:tcW w:w="1260" w:type="dxa"/>
          </w:tcPr>
          <w:p w14:paraId="21210B91" w14:textId="77777777" w:rsidR="0023409A" w:rsidRDefault="007F1C8D">
            <w:pPr>
              <w:pStyle w:val="TAL"/>
              <w:keepNext w:val="0"/>
              <w:keepLines w:val="0"/>
              <w:widowControl w:val="0"/>
            </w:pPr>
            <w:r>
              <w:t>111</w:t>
            </w:r>
          </w:p>
        </w:tc>
        <w:tc>
          <w:tcPr>
            <w:tcW w:w="2340" w:type="dxa"/>
          </w:tcPr>
          <w:p w14:paraId="0BC574A6" w14:textId="77777777" w:rsidR="0023409A" w:rsidRDefault="007F1C8D">
            <w:pPr>
              <w:pStyle w:val="TAL"/>
              <w:keepNext w:val="0"/>
              <w:keepLines w:val="0"/>
              <w:widowControl w:val="0"/>
            </w:pPr>
            <w:r>
              <w:t>--</w:t>
            </w:r>
          </w:p>
        </w:tc>
        <w:tc>
          <w:tcPr>
            <w:tcW w:w="1890" w:type="dxa"/>
          </w:tcPr>
          <w:p w14:paraId="3118B5E9" w14:textId="77777777" w:rsidR="0023409A" w:rsidRDefault="007F1C8D">
            <w:pPr>
              <w:pStyle w:val="TAL"/>
              <w:keepNext w:val="0"/>
              <w:keepLines w:val="0"/>
              <w:widowControl w:val="0"/>
            </w:pPr>
            <w:r>
              <w:t>112 &lt;= P</w:t>
            </w:r>
          </w:p>
        </w:tc>
      </w:tr>
    </w:tbl>
    <w:p w14:paraId="634329A3" w14:textId="77777777" w:rsidR="0023409A" w:rsidRDefault="0023409A">
      <w:pPr>
        <w:tabs>
          <w:tab w:val="left" w:pos="945"/>
        </w:tabs>
      </w:pPr>
    </w:p>
    <w:p w14:paraId="22A13D70" w14:textId="77777777" w:rsidR="0023409A" w:rsidRDefault="005703D5">
      <w:pPr>
        <w:pStyle w:val="TH"/>
      </w:pPr>
      <w:r>
        <w:pict w14:anchorId="192615BD">
          <v:shape id="_x0000_i1088" type="#_x0000_t75" style="width:508.2pt;height:487.2pt">
            <v:imagedata r:id="rId130" o:title=""/>
          </v:shape>
        </w:pict>
      </w:r>
    </w:p>
    <w:p w14:paraId="176FD973" w14:textId="77777777" w:rsidR="0023409A" w:rsidRDefault="007F1C8D">
      <w:pPr>
        <w:pStyle w:val="TF"/>
      </w:pPr>
      <w:r>
        <w:t xml:space="preserve">Figure 6.5.2.6-1: Exemplary calculation of some GNSS Signal Measurement </w:t>
      </w:r>
      <w:r>
        <w:t>Information fields.</w:t>
      </w:r>
    </w:p>
    <w:p w14:paraId="38F5D2B7" w14:textId="77777777" w:rsidR="0023409A" w:rsidRDefault="007F1C8D">
      <w:pPr>
        <w:pStyle w:val="Heading4"/>
      </w:pPr>
      <w:bookmarkStart w:id="2304" w:name="_Toc52548522"/>
      <w:bookmarkStart w:id="2305" w:name="_Toc90719768"/>
      <w:bookmarkStart w:id="2306" w:name="_Toc27765317"/>
      <w:bookmarkStart w:id="2307" w:name="_Toc46486587"/>
      <w:bookmarkStart w:id="2308" w:name="_Toc52546932"/>
      <w:bookmarkStart w:id="2309" w:name="_Toc52547992"/>
      <w:bookmarkStart w:id="2310" w:name="_Toc37681015"/>
      <w:bookmarkStart w:id="2311" w:name="_Toc52547462"/>
      <w:r>
        <w:t>–</w:t>
      </w:r>
      <w:r>
        <w:tab/>
      </w:r>
      <w:r>
        <w:rPr>
          <w:i/>
        </w:rPr>
        <w:t>GNSS-LocationInformation</w:t>
      </w:r>
      <w:bookmarkEnd w:id="2304"/>
      <w:bookmarkEnd w:id="2305"/>
      <w:bookmarkEnd w:id="2306"/>
      <w:bookmarkEnd w:id="2307"/>
      <w:bookmarkEnd w:id="2308"/>
      <w:bookmarkEnd w:id="2309"/>
      <w:bookmarkEnd w:id="2310"/>
      <w:bookmarkEnd w:id="2311"/>
    </w:p>
    <w:p w14:paraId="49A18A53" w14:textId="77777777" w:rsidR="0023409A" w:rsidRDefault="007F1C8D">
      <w:pPr>
        <w:keepLines/>
      </w:pPr>
      <w:r>
        <w:t xml:space="preserve">The IE </w:t>
      </w:r>
      <w:r>
        <w:rPr>
          <w:i/>
        </w:rPr>
        <w:t xml:space="preserve">GNSS-LocationInformation </w:t>
      </w:r>
      <w:r>
        <w:t>is included by the target device when location and optionally velocity information derived using GNSS or hybrid GNSS and other measurements is provided to the location server.</w:t>
      </w:r>
    </w:p>
    <w:p w14:paraId="554475CE" w14:textId="77777777" w:rsidR="0023409A" w:rsidRDefault="007F1C8D">
      <w:pPr>
        <w:pStyle w:val="PL"/>
        <w:shd w:val="clear" w:color="auto" w:fill="E6E6E6"/>
      </w:pPr>
      <w:r>
        <w:lastRenderedPageBreak/>
        <w:t>-</w:t>
      </w:r>
      <w:r>
        <w:t>- ASN1START</w:t>
      </w:r>
    </w:p>
    <w:p w14:paraId="3E685001" w14:textId="77777777" w:rsidR="0023409A" w:rsidRDefault="0023409A">
      <w:pPr>
        <w:pStyle w:val="PL"/>
        <w:shd w:val="clear" w:color="auto" w:fill="E6E6E6"/>
        <w:rPr>
          <w:snapToGrid w:val="0"/>
        </w:rPr>
      </w:pPr>
    </w:p>
    <w:p w14:paraId="42D20CFB" w14:textId="77777777" w:rsidR="0023409A" w:rsidRDefault="007F1C8D">
      <w:pPr>
        <w:pStyle w:val="PL"/>
        <w:shd w:val="clear" w:color="auto" w:fill="E6E6E6"/>
        <w:rPr>
          <w:snapToGrid w:val="0"/>
        </w:rPr>
      </w:pPr>
      <w:r>
        <w:rPr>
          <w:snapToGrid w:val="0"/>
        </w:rPr>
        <w:t>GNSS-LocationInformation ::= SEQUENCE {</w:t>
      </w:r>
    </w:p>
    <w:p w14:paraId="0F48D220" w14:textId="77777777" w:rsidR="0023409A" w:rsidRDefault="007F1C8D">
      <w:pPr>
        <w:pStyle w:val="PL"/>
        <w:shd w:val="clear" w:color="auto" w:fill="E6E6E6"/>
        <w:rPr>
          <w:snapToGrid w:val="0"/>
        </w:rPr>
      </w:pPr>
      <w:r>
        <w:rPr>
          <w:snapToGrid w:val="0"/>
        </w:rPr>
        <w:tab/>
        <w:t>measurementReferenceTime</w:t>
      </w:r>
      <w:r>
        <w:rPr>
          <w:snapToGrid w:val="0"/>
        </w:rPr>
        <w:tab/>
      </w:r>
      <w:r>
        <w:rPr>
          <w:snapToGrid w:val="0"/>
        </w:rPr>
        <w:tab/>
        <w:t>MeasurementReferenceTime,</w:t>
      </w:r>
    </w:p>
    <w:p w14:paraId="77B1E066" w14:textId="77777777" w:rsidR="0023409A" w:rsidRDefault="007F1C8D">
      <w:pPr>
        <w:pStyle w:val="PL"/>
        <w:shd w:val="clear" w:color="auto" w:fill="E6E6E6"/>
        <w:rPr>
          <w:snapToGrid w:val="0"/>
        </w:rPr>
      </w:pPr>
      <w:r>
        <w:rPr>
          <w:snapToGrid w:val="0"/>
        </w:rPr>
        <w:tab/>
        <w:t>agnss-List</w:t>
      </w:r>
      <w:r>
        <w:rPr>
          <w:snapToGrid w:val="0"/>
        </w:rPr>
        <w:tab/>
      </w:r>
      <w:r>
        <w:rPr>
          <w:snapToGrid w:val="0"/>
        </w:rPr>
        <w:tab/>
      </w:r>
      <w:r>
        <w:rPr>
          <w:snapToGrid w:val="0"/>
        </w:rPr>
        <w:tab/>
      </w:r>
      <w:r>
        <w:rPr>
          <w:snapToGrid w:val="0"/>
        </w:rPr>
        <w:tab/>
      </w:r>
      <w:r>
        <w:rPr>
          <w:snapToGrid w:val="0"/>
        </w:rPr>
        <w:tab/>
      </w:r>
      <w:r>
        <w:rPr>
          <w:snapToGrid w:val="0"/>
        </w:rPr>
        <w:tab/>
        <w:t>GNSS-ID-Bitmap,</w:t>
      </w:r>
      <w:r>
        <w:rPr>
          <w:snapToGrid w:val="0"/>
        </w:rPr>
        <w:tab/>
      </w:r>
      <w:r>
        <w:rPr>
          <w:snapToGrid w:val="0"/>
        </w:rPr>
        <w:tab/>
      </w:r>
      <w:r>
        <w:rPr>
          <w:snapToGrid w:val="0"/>
        </w:rPr>
        <w:tab/>
      </w:r>
      <w:r>
        <w:rPr>
          <w:snapToGrid w:val="0"/>
        </w:rPr>
        <w:tab/>
      </w:r>
      <w:r>
        <w:rPr>
          <w:snapToGrid w:val="0"/>
        </w:rPr>
        <w:tab/>
      </w:r>
    </w:p>
    <w:p w14:paraId="7DFAB3E5" w14:textId="77777777" w:rsidR="0023409A" w:rsidRDefault="007F1C8D">
      <w:pPr>
        <w:pStyle w:val="PL"/>
        <w:shd w:val="clear" w:color="auto" w:fill="E6E6E6"/>
        <w:rPr>
          <w:snapToGrid w:val="0"/>
        </w:rPr>
      </w:pPr>
      <w:r>
        <w:rPr>
          <w:snapToGrid w:val="0"/>
        </w:rPr>
        <w:tab/>
        <w:t>...</w:t>
      </w:r>
    </w:p>
    <w:p w14:paraId="15D4485D" w14:textId="77777777" w:rsidR="0023409A" w:rsidRDefault="007F1C8D">
      <w:pPr>
        <w:pStyle w:val="PL"/>
        <w:shd w:val="clear" w:color="auto" w:fill="E6E6E6"/>
        <w:rPr>
          <w:snapToGrid w:val="0"/>
        </w:rPr>
      </w:pPr>
      <w:r>
        <w:rPr>
          <w:snapToGrid w:val="0"/>
        </w:rPr>
        <w:t>}</w:t>
      </w:r>
    </w:p>
    <w:p w14:paraId="0BE8C81E" w14:textId="77777777" w:rsidR="0023409A" w:rsidRDefault="0023409A">
      <w:pPr>
        <w:pStyle w:val="PL"/>
        <w:shd w:val="clear" w:color="auto" w:fill="E6E6E6"/>
      </w:pPr>
    </w:p>
    <w:p w14:paraId="7C51E071" w14:textId="77777777" w:rsidR="0023409A" w:rsidRDefault="007F1C8D">
      <w:pPr>
        <w:pStyle w:val="PL"/>
        <w:shd w:val="clear" w:color="auto" w:fill="E6E6E6"/>
      </w:pPr>
      <w:r>
        <w:t>-- ASN1STOP</w:t>
      </w:r>
    </w:p>
    <w:p w14:paraId="6C1C3C1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EA9BFD8" w14:textId="77777777">
        <w:trPr>
          <w:cantSplit/>
          <w:tblHeader/>
        </w:trPr>
        <w:tc>
          <w:tcPr>
            <w:tcW w:w="9639" w:type="dxa"/>
          </w:tcPr>
          <w:p w14:paraId="12396378" w14:textId="77777777" w:rsidR="0023409A" w:rsidRDefault="007F1C8D">
            <w:pPr>
              <w:pStyle w:val="TAH"/>
              <w:keepNext w:val="0"/>
              <w:keepLines w:val="0"/>
              <w:widowControl w:val="0"/>
            </w:pPr>
            <w:r>
              <w:rPr>
                <w:i/>
              </w:rPr>
              <w:t>GNSS-LocationInformation</w:t>
            </w:r>
            <w:r>
              <w:rPr>
                <w:i/>
                <w:iCs/>
                <w:snapToGrid w:val="0"/>
              </w:rPr>
              <w:t xml:space="preserve"> </w:t>
            </w:r>
            <w:r>
              <w:rPr>
                <w:iCs/>
              </w:rPr>
              <w:t>field descriptions</w:t>
            </w:r>
          </w:p>
        </w:tc>
      </w:tr>
      <w:tr w:rsidR="0023409A" w14:paraId="409D4FB4" w14:textId="77777777">
        <w:trPr>
          <w:cantSplit/>
        </w:trPr>
        <w:tc>
          <w:tcPr>
            <w:tcW w:w="9639" w:type="dxa"/>
          </w:tcPr>
          <w:p w14:paraId="1131A5BA" w14:textId="77777777" w:rsidR="0023409A" w:rsidRDefault="007F1C8D">
            <w:pPr>
              <w:pStyle w:val="TAL"/>
              <w:keepNext w:val="0"/>
              <w:keepLines w:val="0"/>
              <w:widowControl w:val="0"/>
              <w:rPr>
                <w:b/>
                <w:i/>
              </w:rPr>
            </w:pPr>
            <w:r>
              <w:rPr>
                <w:b/>
                <w:i/>
              </w:rPr>
              <w:t>measurementReferenceTime</w:t>
            </w:r>
          </w:p>
          <w:p w14:paraId="38AF8565" w14:textId="77777777" w:rsidR="0023409A" w:rsidRDefault="007F1C8D">
            <w:pPr>
              <w:pStyle w:val="TAL"/>
              <w:keepNext w:val="0"/>
              <w:keepLines w:val="0"/>
              <w:widowControl w:val="0"/>
            </w:pPr>
            <w:r>
              <w:t xml:space="preserve">This field specifies the GNSS system time for which the location estimate and optionally velocity </w:t>
            </w:r>
            <w:r>
              <w:rPr>
                <w:snapToGrid w:val="0"/>
              </w:rPr>
              <w:t>are valid. It may also include GNSS-network time relationship, if requested by the location server and supported by the target device</w:t>
            </w:r>
            <w:r>
              <w:rPr>
                <w:snapToGrid w:val="0"/>
              </w:rPr>
              <w:t>.</w:t>
            </w:r>
          </w:p>
        </w:tc>
      </w:tr>
      <w:tr w:rsidR="0023409A" w14:paraId="248F154A" w14:textId="77777777">
        <w:trPr>
          <w:cantSplit/>
        </w:trPr>
        <w:tc>
          <w:tcPr>
            <w:tcW w:w="9639" w:type="dxa"/>
          </w:tcPr>
          <w:p w14:paraId="6E078853" w14:textId="77777777" w:rsidR="0023409A" w:rsidRDefault="007F1C8D">
            <w:pPr>
              <w:pStyle w:val="TAL"/>
              <w:keepNext w:val="0"/>
              <w:keepLines w:val="0"/>
              <w:widowControl w:val="0"/>
              <w:rPr>
                <w:b/>
                <w:i/>
                <w:snapToGrid w:val="0"/>
              </w:rPr>
            </w:pPr>
            <w:r>
              <w:rPr>
                <w:b/>
                <w:i/>
                <w:snapToGrid w:val="0"/>
              </w:rPr>
              <w:t>agnss-List</w:t>
            </w:r>
          </w:p>
          <w:p w14:paraId="3205D37C" w14:textId="77777777" w:rsidR="0023409A" w:rsidRDefault="007F1C8D">
            <w:pPr>
              <w:pStyle w:val="TAL"/>
              <w:keepNext w:val="0"/>
              <w:keepLines w:val="0"/>
              <w:widowControl w:val="0"/>
            </w:pPr>
            <w:r>
              <w:t>This field</w:t>
            </w:r>
            <w:r>
              <w:rPr>
                <w:i/>
              </w:rPr>
              <w:t xml:space="preserve"> </w:t>
            </w:r>
            <w:r>
              <w:t xml:space="preserve">provides a list of satellite systems used by the target device to calculate the </w:t>
            </w:r>
            <w:r>
              <w:rPr>
                <w:snapToGrid w:val="0"/>
              </w:rPr>
              <w:t>location estimate and velocity estimate, if included</w:t>
            </w:r>
            <w:r>
              <w:t xml:space="preserve">. </w:t>
            </w:r>
            <w:r>
              <w:rPr>
                <w:snapToGrid w:val="0"/>
              </w:rPr>
              <w:t xml:space="preserve">This is represented by a bit string in </w:t>
            </w:r>
            <w:r>
              <w:rPr>
                <w:i/>
                <w:snapToGrid w:val="0"/>
              </w:rPr>
              <w:t>GNSS-ID-Bitmap</w:t>
            </w:r>
            <w:r>
              <w:rPr>
                <w:snapToGrid w:val="0"/>
              </w:rPr>
              <w:t>, with a one</w:t>
            </w:r>
            <w:r>
              <w:rPr>
                <w:snapToGrid w:val="0"/>
              </w:rPr>
              <w:noBreakHyphen/>
              <w:t xml:space="preserve">value at the bit </w:t>
            </w:r>
            <w:r>
              <w:rPr>
                <w:snapToGrid w:val="0"/>
              </w:rPr>
              <w:t>position means the particular method has been used; a zero</w:t>
            </w:r>
            <w:r>
              <w:rPr>
                <w:snapToGrid w:val="0"/>
              </w:rPr>
              <w:noBreakHyphen/>
              <w:t>value means not used.</w:t>
            </w:r>
          </w:p>
        </w:tc>
      </w:tr>
    </w:tbl>
    <w:p w14:paraId="2030782C" w14:textId="77777777" w:rsidR="0023409A" w:rsidRDefault="0023409A"/>
    <w:p w14:paraId="7E7F03FA" w14:textId="77777777" w:rsidR="0023409A" w:rsidRDefault="007F1C8D">
      <w:pPr>
        <w:pStyle w:val="Heading4"/>
      </w:pPr>
      <w:bookmarkStart w:id="2312" w:name="_Toc52547993"/>
      <w:bookmarkStart w:id="2313" w:name="_Toc37681016"/>
      <w:bookmarkStart w:id="2314" w:name="_Toc46486588"/>
      <w:bookmarkStart w:id="2315" w:name="_Toc52547463"/>
      <w:bookmarkStart w:id="2316" w:name="_Toc90719769"/>
      <w:bookmarkStart w:id="2317" w:name="_Toc52548523"/>
      <w:bookmarkStart w:id="2318" w:name="_Toc52546933"/>
      <w:bookmarkStart w:id="2319" w:name="_Toc27765318"/>
      <w:r>
        <w:t>6.5.2.7</w:t>
      </w:r>
      <w:r>
        <w:tab/>
        <w:t>GNSS Location Information Request</w:t>
      </w:r>
      <w:bookmarkEnd w:id="2312"/>
      <w:bookmarkEnd w:id="2313"/>
      <w:bookmarkEnd w:id="2314"/>
      <w:bookmarkEnd w:id="2315"/>
      <w:bookmarkEnd w:id="2316"/>
      <w:bookmarkEnd w:id="2317"/>
      <w:bookmarkEnd w:id="2318"/>
      <w:bookmarkEnd w:id="2319"/>
    </w:p>
    <w:p w14:paraId="69C87F69" w14:textId="77777777" w:rsidR="0023409A" w:rsidRDefault="007F1C8D">
      <w:pPr>
        <w:pStyle w:val="Heading4"/>
      </w:pPr>
      <w:bookmarkStart w:id="2320" w:name="_Toc46486589"/>
      <w:bookmarkStart w:id="2321" w:name="_Toc52547464"/>
      <w:bookmarkStart w:id="2322" w:name="_Toc37681017"/>
      <w:bookmarkStart w:id="2323" w:name="_Toc90719770"/>
      <w:bookmarkStart w:id="2324" w:name="_Toc52548524"/>
      <w:bookmarkStart w:id="2325" w:name="_Toc27765319"/>
      <w:bookmarkStart w:id="2326" w:name="_Toc52547994"/>
      <w:bookmarkStart w:id="2327" w:name="_Toc52546934"/>
      <w:r>
        <w:t>–</w:t>
      </w:r>
      <w:r>
        <w:tab/>
      </w:r>
      <w:r>
        <w:rPr>
          <w:i/>
        </w:rPr>
        <w:t>A-GNSS-RequestLocationInformation</w:t>
      </w:r>
      <w:bookmarkEnd w:id="2320"/>
      <w:bookmarkEnd w:id="2321"/>
      <w:bookmarkEnd w:id="2322"/>
      <w:bookmarkEnd w:id="2323"/>
      <w:bookmarkEnd w:id="2324"/>
      <w:bookmarkEnd w:id="2325"/>
      <w:bookmarkEnd w:id="2326"/>
      <w:bookmarkEnd w:id="2327"/>
    </w:p>
    <w:p w14:paraId="4BCCC712" w14:textId="77777777" w:rsidR="0023409A" w:rsidRDefault="007F1C8D">
      <w:pPr>
        <w:keepLines/>
      </w:pPr>
      <w:r>
        <w:t xml:space="preserve">The IE </w:t>
      </w:r>
      <w:r>
        <w:rPr>
          <w:i/>
        </w:rPr>
        <w:t xml:space="preserve">A-GNSS-RequestLocationInformation </w:t>
      </w:r>
      <w:r>
        <w:t xml:space="preserve">is used by the location server to request </w:t>
      </w:r>
      <w:r>
        <w:t>location information from the target device using GNSS.</w:t>
      </w:r>
    </w:p>
    <w:p w14:paraId="09FDD4E9" w14:textId="77777777" w:rsidR="0023409A" w:rsidRDefault="007F1C8D">
      <w:pPr>
        <w:pStyle w:val="PL"/>
        <w:shd w:val="clear" w:color="auto" w:fill="E6E6E6"/>
      </w:pPr>
      <w:r>
        <w:t>-- ASN1START</w:t>
      </w:r>
    </w:p>
    <w:p w14:paraId="69DD9A2D" w14:textId="77777777" w:rsidR="0023409A" w:rsidRDefault="0023409A">
      <w:pPr>
        <w:pStyle w:val="PL"/>
        <w:shd w:val="clear" w:color="auto" w:fill="E6E6E6"/>
        <w:rPr>
          <w:snapToGrid w:val="0"/>
        </w:rPr>
      </w:pPr>
    </w:p>
    <w:p w14:paraId="75709EA4" w14:textId="77777777" w:rsidR="0023409A" w:rsidRDefault="007F1C8D">
      <w:pPr>
        <w:pStyle w:val="PL"/>
        <w:shd w:val="clear" w:color="auto" w:fill="E6E6E6"/>
        <w:rPr>
          <w:snapToGrid w:val="0"/>
        </w:rPr>
      </w:pPr>
      <w:r>
        <w:rPr>
          <w:snapToGrid w:val="0"/>
        </w:rPr>
        <w:t>A-GNSS-RequestLocationInformation ::= SEQUENCE {</w:t>
      </w:r>
    </w:p>
    <w:p w14:paraId="7C82E1CD" w14:textId="77777777" w:rsidR="0023409A" w:rsidRDefault="007F1C8D">
      <w:pPr>
        <w:pStyle w:val="PL"/>
        <w:shd w:val="clear" w:color="auto" w:fill="E6E6E6"/>
        <w:rPr>
          <w:snapToGrid w:val="0"/>
        </w:rPr>
      </w:pPr>
      <w:r>
        <w:rPr>
          <w:snapToGrid w:val="0"/>
        </w:rPr>
        <w:tab/>
        <w:t>gnss-PositioningInstructions</w:t>
      </w:r>
      <w:r>
        <w:rPr>
          <w:snapToGrid w:val="0"/>
        </w:rPr>
        <w:tab/>
      </w:r>
      <w:r>
        <w:rPr>
          <w:snapToGrid w:val="0"/>
        </w:rPr>
        <w:tab/>
        <w:t>GNSS-PositioningInstructions,</w:t>
      </w:r>
    </w:p>
    <w:p w14:paraId="441D68CA" w14:textId="77777777" w:rsidR="0023409A" w:rsidRDefault="007F1C8D">
      <w:pPr>
        <w:pStyle w:val="PL"/>
        <w:shd w:val="clear" w:color="auto" w:fill="E6E6E6"/>
        <w:rPr>
          <w:snapToGrid w:val="0"/>
        </w:rPr>
      </w:pPr>
      <w:r>
        <w:rPr>
          <w:snapToGrid w:val="0"/>
        </w:rPr>
        <w:tab/>
        <w:t>...</w:t>
      </w:r>
    </w:p>
    <w:p w14:paraId="3749D5D7" w14:textId="77777777" w:rsidR="0023409A" w:rsidRDefault="007F1C8D">
      <w:pPr>
        <w:pStyle w:val="PL"/>
        <w:shd w:val="clear" w:color="auto" w:fill="E6E6E6"/>
        <w:rPr>
          <w:snapToGrid w:val="0"/>
        </w:rPr>
      </w:pPr>
      <w:r>
        <w:rPr>
          <w:snapToGrid w:val="0"/>
        </w:rPr>
        <w:t>}</w:t>
      </w:r>
    </w:p>
    <w:p w14:paraId="269D6562" w14:textId="77777777" w:rsidR="0023409A" w:rsidRDefault="0023409A">
      <w:pPr>
        <w:pStyle w:val="PL"/>
        <w:shd w:val="clear" w:color="auto" w:fill="E6E6E6"/>
      </w:pPr>
    </w:p>
    <w:p w14:paraId="7F4736FE" w14:textId="77777777" w:rsidR="0023409A" w:rsidRDefault="007F1C8D">
      <w:pPr>
        <w:pStyle w:val="PL"/>
        <w:shd w:val="clear" w:color="auto" w:fill="E6E6E6"/>
      </w:pPr>
      <w:r>
        <w:t>-- ASN1STOP</w:t>
      </w:r>
    </w:p>
    <w:p w14:paraId="6A1598AB" w14:textId="77777777" w:rsidR="0023409A" w:rsidRDefault="0023409A"/>
    <w:p w14:paraId="598ED5A0" w14:textId="77777777" w:rsidR="0023409A" w:rsidRDefault="007F1C8D">
      <w:pPr>
        <w:pStyle w:val="Heading4"/>
      </w:pPr>
      <w:bookmarkStart w:id="2328" w:name="_Toc52548525"/>
      <w:bookmarkStart w:id="2329" w:name="_Toc52546935"/>
      <w:bookmarkStart w:id="2330" w:name="_Toc52547995"/>
      <w:bookmarkStart w:id="2331" w:name="_Toc90719771"/>
      <w:bookmarkStart w:id="2332" w:name="_Toc46486590"/>
      <w:bookmarkStart w:id="2333" w:name="_Toc27765320"/>
      <w:bookmarkStart w:id="2334" w:name="_Toc52547465"/>
      <w:bookmarkStart w:id="2335" w:name="_Toc37681018"/>
      <w:r>
        <w:t>6.5.2.8</w:t>
      </w:r>
      <w:r>
        <w:tab/>
        <w:t>GNSS Location Information Request Elements</w:t>
      </w:r>
      <w:bookmarkEnd w:id="2328"/>
      <w:bookmarkEnd w:id="2329"/>
      <w:bookmarkEnd w:id="2330"/>
      <w:bookmarkEnd w:id="2331"/>
      <w:bookmarkEnd w:id="2332"/>
      <w:bookmarkEnd w:id="2333"/>
      <w:bookmarkEnd w:id="2334"/>
      <w:bookmarkEnd w:id="2335"/>
    </w:p>
    <w:p w14:paraId="57A63E7B" w14:textId="77777777" w:rsidR="0023409A" w:rsidRDefault="007F1C8D">
      <w:pPr>
        <w:pStyle w:val="Heading4"/>
        <w:rPr>
          <w:i/>
        </w:rPr>
      </w:pPr>
      <w:bookmarkStart w:id="2336" w:name="_Toc37681019"/>
      <w:bookmarkStart w:id="2337" w:name="_Toc27765321"/>
      <w:bookmarkStart w:id="2338" w:name="_Toc52547466"/>
      <w:bookmarkStart w:id="2339" w:name="_Toc52547996"/>
      <w:bookmarkStart w:id="2340" w:name="_Toc52546936"/>
      <w:bookmarkStart w:id="2341" w:name="_Toc52548526"/>
      <w:bookmarkStart w:id="2342" w:name="_Toc90719772"/>
      <w:bookmarkStart w:id="2343" w:name="_Toc46486591"/>
      <w:r>
        <w:t>–</w:t>
      </w:r>
      <w:r>
        <w:tab/>
      </w:r>
      <w:r>
        <w:rPr>
          <w:i/>
        </w:rPr>
        <w:t>GNSS-PositioningInstructions</w:t>
      </w:r>
      <w:bookmarkEnd w:id="2336"/>
      <w:bookmarkEnd w:id="2337"/>
      <w:bookmarkEnd w:id="2338"/>
      <w:bookmarkEnd w:id="2339"/>
      <w:bookmarkEnd w:id="2340"/>
      <w:bookmarkEnd w:id="2341"/>
      <w:bookmarkEnd w:id="2342"/>
      <w:bookmarkEnd w:id="2343"/>
    </w:p>
    <w:p w14:paraId="1FB7C8FB" w14:textId="77777777" w:rsidR="0023409A" w:rsidRDefault="007F1C8D">
      <w:r>
        <w:t xml:space="preserve">The IE </w:t>
      </w:r>
      <w:r>
        <w:rPr>
          <w:i/>
        </w:rPr>
        <w:t xml:space="preserve">GNSS-PositioningInstructions </w:t>
      </w:r>
      <w:r>
        <w:t>is used to provide GNSS measurement instructions.</w:t>
      </w:r>
    </w:p>
    <w:p w14:paraId="68A605EB" w14:textId="77777777" w:rsidR="0023409A" w:rsidRDefault="007F1C8D">
      <w:pPr>
        <w:pStyle w:val="PL"/>
        <w:shd w:val="clear" w:color="auto" w:fill="E6E6E6"/>
      </w:pPr>
      <w:r>
        <w:t>-- ASN1START</w:t>
      </w:r>
    </w:p>
    <w:p w14:paraId="443E062D" w14:textId="77777777" w:rsidR="0023409A" w:rsidRDefault="0023409A">
      <w:pPr>
        <w:pStyle w:val="PL"/>
        <w:shd w:val="clear" w:color="auto" w:fill="E6E6E6"/>
        <w:rPr>
          <w:snapToGrid w:val="0"/>
        </w:rPr>
      </w:pPr>
    </w:p>
    <w:p w14:paraId="1A7FC537" w14:textId="77777777" w:rsidR="0023409A" w:rsidRDefault="007F1C8D">
      <w:pPr>
        <w:pStyle w:val="PL"/>
        <w:shd w:val="clear" w:color="auto" w:fill="E6E6E6"/>
        <w:rPr>
          <w:snapToGrid w:val="0"/>
        </w:rPr>
      </w:pPr>
      <w:r>
        <w:rPr>
          <w:snapToGrid w:val="0"/>
        </w:rPr>
        <w:t>GNSS-PositioningInstructions ::= SEQUENCE {</w:t>
      </w:r>
    </w:p>
    <w:p w14:paraId="32BD92CB" w14:textId="77777777" w:rsidR="0023409A" w:rsidRDefault="007F1C8D">
      <w:pPr>
        <w:pStyle w:val="PL"/>
        <w:shd w:val="clear" w:color="auto" w:fill="E6E6E6"/>
        <w:rPr>
          <w:snapToGrid w:val="0"/>
        </w:rPr>
      </w:pPr>
      <w:r>
        <w:rPr>
          <w:snapToGrid w:val="0"/>
        </w:rPr>
        <w:tab/>
        <w:t>gnss-Methods</w:t>
      </w:r>
      <w:r>
        <w:rPr>
          <w:snapToGrid w:val="0"/>
        </w:rPr>
        <w:tab/>
      </w:r>
      <w:r>
        <w:rPr>
          <w:snapToGrid w:val="0"/>
        </w:rPr>
        <w:tab/>
      </w:r>
      <w:r>
        <w:rPr>
          <w:snapToGrid w:val="0"/>
        </w:rPr>
        <w:tab/>
      </w:r>
      <w:r>
        <w:rPr>
          <w:snapToGrid w:val="0"/>
        </w:rPr>
        <w:tab/>
        <w:t>GNSS-ID-Bitmap,</w:t>
      </w:r>
      <w:r>
        <w:rPr>
          <w:snapToGrid w:val="0"/>
        </w:rPr>
        <w:tab/>
      </w:r>
    </w:p>
    <w:p w14:paraId="2DB537FC" w14:textId="77777777" w:rsidR="0023409A" w:rsidRDefault="007F1C8D">
      <w:pPr>
        <w:pStyle w:val="PL"/>
        <w:shd w:val="clear" w:color="auto" w:fill="E6E6E6"/>
        <w:rPr>
          <w:snapToGrid w:val="0"/>
        </w:rPr>
      </w:pPr>
      <w:r>
        <w:rPr>
          <w:snapToGrid w:val="0"/>
        </w:rPr>
        <w:tab/>
        <w:t>fineTimeAssistanceMeasReq</w:t>
      </w:r>
      <w:r>
        <w:rPr>
          <w:snapToGrid w:val="0"/>
        </w:rPr>
        <w:tab/>
        <w:t>BOOLEAN,</w:t>
      </w:r>
    </w:p>
    <w:p w14:paraId="1C3187E7" w14:textId="77777777" w:rsidR="0023409A" w:rsidRDefault="007F1C8D">
      <w:pPr>
        <w:pStyle w:val="PL"/>
        <w:shd w:val="clear" w:color="auto" w:fill="E6E6E6"/>
        <w:rPr>
          <w:snapToGrid w:val="0"/>
        </w:rPr>
      </w:pPr>
      <w:r>
        <w:rPr>
          <w:snapToGrid w:val="0"/>
        </w:rPr>
        <w:lastRenderedPageBreak/>
        <w:tab/>
        <w:t>adrMeasReq</w:t>
      </w:r>
      <w:r>
        <w:rPr>
          <w:snapToGrid w:val="0"/>
        </w:rPr>
        <w:tab/>
      </w:r>
      <w:r>
        <w:rPr>
          <w:snapToGrid w:val="0"/>
        </w:rPr>
        <w:tab/>
      </w:r>
      <w:r>
        <w:rPr>
          <w:snapToGrid w:val="0"/>
        </w:rPr>
        <w:tab/>
      </w:r>
      <w:r>
        <w:rPr>
          <w:snapToGrid w:val="0"/>
        </w:rPr>
        <w:tab/>
      </w:r>
      <w:r>
        <w:rPr>
          <w:snapToGrid w:val="0"/>
        </w:rPr>
        <w:tab/>
        <w:t>BOOLEAN,</w:t>
      </w:r>
    </w:p>
    <w:p w14:paraId="33377C17" w14:textId="77777777" w:rsidR="0023409A" w:rsidRDefault="007F1C8D">
      <w:pPr>
        <w:pStyle w:val="PL"/>
        <w:shd w:val="clear" w:color="auto" w:fill="E6E6E6"/>
        <w:rPr>
          <w:snapToGrid w:val="0"/>
        </w:rPr>
      </w:pPr>
      <w:r>
        <w:rPr>
          <w:snapToGrid w:val="0"/>
        </w:rPr>
        <w:tab/>
        <w:t>multiFreqMeasReq</w:t>
      </w:r>
      <w:r>
        <w:rPr>
          <w:snapToGrid w:val="0"/>
        </w:rPr>
        <w:tab/>
      </w:r>
      <w:r>
        <w:rPr>
          <w:snapToGrid w:val="0"/>
        </w:rPr>
        <w:tab/>
      </w:r>
      <w:r>
        <w:rPr>
          <w:snapToGrid w:val="0"/>
        </w:rPr>
        <w:tab/>
        <w:t>BOOLEAN,</w:t>
      </w:r>
    </w:p>
    <w:p w14:paraId="72A049A8" w14:textId="77777777" w:rsidR="0023409A" w:rsidRDefault="007F1C8D">
      <w:pPr>
        <w:pStyle w:val="PL"/>
        <w:shd w:val="clear" w:color="auto" w:fill="E6E6E6"/>
        <w:rPr>
          <w:snapToGrid w:val="0"/>
        </w:rPr>
      </w:pPr>
      <w:r>
        <w:rPr>
          <w:snapToGrid w:val="0"/>
        </w:rPr>
        <w:tab/>
        <w:t>assistanceAvailability</w:t>
      </w:r>
      <w:r>
        <w:rPr>
          <w:snapToGrid w:val="0"/>
        </w:rPr>
        <w:tab/>
      </w:r>
      <w:r>
        <w:rPr>
          <w:snapToGrid w:val="0"/>
        </w:rPr>
        <w:tab/>
        <w:t>BOOLEAN,</w:t>
      </w:r>
    </w:p>
    <w:p w14:paraId="0A36A0EE" w14:textId="77777777" w:rsidR="0023409A" w:rsidRDefault="007F1C8D">
      <w:pPr>
        <w:pStyle w:val="PL"/>
        <w:shd w:val="clear" w:color="auto" w:fill="E6E6E6"/>
        <w:rPr>
          <w:snapToGrid w:val="0"/>
        </w:rPr>
      </w:pPr>
      <w:r>
        <w:rPr>
          <w:snapToGrid w:val="0"/>
        </w:rPr>
        <w:tab/>
        <w:t>...,</w:t>
      </w:r>
    </w:p>
    <w:p w14:paraId="6CC87757" w14:textId="77777777" w:rsidR="0023409A" w:rsidRDefault="007F1C8D">
      <w:pPr>
        <w:pStyle w:val="PL"/>
        <w:shd w:val="clear" w:color="auto" w:fill="E6E6E6"/>
        <w:rPr>
          <w:snapToGrid w:val="0"/>
        </w:rPr>
      </w:pPr>
      <w:r>
        <w:rPr>
          <w:snapToGrid w:val="0"/>
        </w:rPr>
        <w:tab/>
        <w:t>[[</w:t>
      </w:r>
    </w:p>
    <w:p w14:paraId="61973D3D" w14:textId="77777777" w:rsidR="0023409A" w:rsidRDefault="007F1C8D">
      <w:pPr>
        <w:pStyle w:val="PL"/>
        <w:shd w:val="clear" w:color="auto" w:fill="E6E6E6"/>
        <w:rPr>
          <w:snapToGrid w:val="0"/>
        </w:rPr>
      </w:pPr>
      <w:r>
        <w:rPr>
          <w:snapToGrid w:val="0"/>
        </w:rPr>
        <w:tab/>
      </w:r>
      <w:r>
        <w:rPr>
          <w:snapToGrid w:val="0"/>
        </w:rPr>
        <w:tab/>
        <w:t>ha-GNSS-Req-r15</w:t>
      </w:r>
      <w:r>
        <w:rPr>
          <w:snapToGrid w:val="0"/>
        </w:rPr>
        <w:tab/>
      </w:r>
      <w:r>
        <w:rPr>
          <w:snapToGrid w:val="0"/>
        </w:rPr>
        <w:tab/>
      </w:r>
      <w:r>
        <w:rPr>
          <w:snapToGrid w:val="0"/>
        </w:rPr>
        <w:tab/>
        <w:t>ENUMERATED { true }</w:t>
      </w:r>
      <w:r>
        <w:rPr>
          <w:snapToGrid w:val="0"/>
        </w:rPr>
        <w:tab/>
      </w:r>
      <w:r>
        <w:rPr>
          <w:snapToGrid w:val="0"/>
        </w:rPr>
        <w:tab/>
        <w:t>OPTIONAL</w:t>
      </w:r>
      <w:r>
        <w:rPr>
          <w:snapToGrid w:val="0"/>
        </w:rPr>
        <w:tab/>
        <w:t>-- Cond UEB</w:t>
      </w:r>
    </w:p>
    <w:p w14:paraId="02153816" w14:textId="77777777" w:rsidR="0023409A" w:rsidRDefault="007F1C8D">
      <w:pPr>
        <w:pStyle w:val="PL"/>
        <w:shd w:val="clear" w:color="auto" w:fill="E6E6E6"/>
        <w:rPr>
          <w:snapToGrid w:val="0"/>
        </w:rPr>
      </w:pPr>
      <w:r>
        <w:rPr>
          <w:snapToGrid w:val="0"/>
        </w:rPr>
        <w:tab/>
        <w:t>]]</w:t>
      </w:r>
    </w:p>
    <w:p w14:paraId="03155F31" w14:textId="77777777" w:rsidR="0023409A" w:rsidRDefault="007F1C8D">
      <w:pPr>
        <w:pStyle w:val="PL"/>
        <w:shd w:val="clear" w:color="auto" w:fill="E6E6E6"/>
        <w:rPr>
          <w:snapToGrid w:val="0"/>
        </w:rPr>
      </w:pPr>
      <w:r>
        <w:rPr>
          <w:snapToGrid w:val="0"/>
        </w:rPr>
        <w:t>}</w:t>
      </w:r>
    </w:p>
    <w:p w14:paraId="65F17AF2" w14:textId="77777777" w:rsidR="0023409A" w:rsidRDefault="0023409A">
      <w:pPr>
        <w:pStyle w:val="PL"/>
        <w:shd w:val="clear" w:color="auto" w:fill="E6E6E6"/>
      </w:pPr>
    </w:p>
    <w:p w14:paraId="7C0683D3" w14:textId="77777777" w:rsidR="0023409A" w:rsidRDefault="007F1C8D">
      <w:pPr>
        <w:pStyle w:val="PL"/>
        <w:shd w:val="clear" w:color="auto" w:fill="E6E6E6"/>
      </w:pPr>
      <w:r>
        <w:t>-- ASN1STOP</w:t>
      </w:r>
    </w:p>
    <w:p w14:paraId="20FC401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70854CA7" w14:textId="77777777">
        <w:trPr>
          <w:cantSplit/>
          <w:tblHeader/>
        </w:trPr>
        <w:tc>
          <w:tcPr>
            <w:tcW w:w="2268" w:type="dxa"/>
          </w:tcPr>
          <w:p w14:paraId="0834B284" w14:textId="77777777" w:rsidR="0023409A" w:rsidRDefault="007F1C8D">
            <w:pPr>
              <w:widowControl w:val="0"/>
              <w:spacing w:after="0"/>
              <w:jc w:val="center"/>
              <w:rPr>
                <w:rFonts w:ascii="Arial" w:hAnsi="Arial"/>
                <w:b/>
                <w:sz w:val="18"/>
              </w:rPr>
            </w:pPr>
            <w:r>
              <w:rPr>
                <w:rFonts w:ascii="Arial" w:hAnsi="Arial"/>
                <w:b/>
                <w:sz w:val="18"/>
              </w:rPr>
              <w:t>Conditional presence</w:t>
            </w:r>
          </w:p>
        </w:tc>
        <w:tc>
          <w:tcPr>
            <w:tcW w:w="7371" w:type="dxa"/>
          </w:tcPr>
          <w:p w14:paraId="68B12FD7" w14:textId="77777777" w:rsidR="0023409A" w:rsidRDefault="007F1C8D">
            <w:pPr>
              <w:widowControl w:val="0"/>
              <w:spacing w:after="0"/>
              <w:jc w:val="center"/>
              <w:rPr>
                <w:rFonts w:ascii="Arial" w:hAnsi="Arial"/>
                <w:b/>
                <w:sz w:val="18"/>
              </w:rPr>
            </w:pPr>
            <w:r>
              <w:rPr>
                <w:rFonts w:ascii="Arial" w:hAnsi="Arial"/>
                <w:b/>
                <w:sz w:val="18"/>
              </w:rPr>
              <w:t>Explanation</w:t>
            </w:r>
          </w:p>
        </w:tc>
      </w:tr>
      <w:tr w:rsidR="0023409A" w14:paraId="2D180FCB" w14:textId="77777777">
        <w:trPr>
          <w:cantSplit/>
        </w:trPr>
        <w:tc>
          <w:tcPr>
            <w:tcW w:w="2268" w:type="dxa"/>
          </w:tcPr>
          <w:p w14:paraId="44DAA50B" w14:textId="77777777" w:rsidR="0023409A" w:rsidRDefault="007F1C8D">
            <w:pPr>
              <w:widowControl w:val="0"/>
              <w:spacing w:after="0"/>
              <w:rPr>
                <w:rFonts w:ascii="Arial" w:hAnsi="Arial"/>
                <w:i/>
                <w:sz w:val="18"/>
              </w:rPr>
            </w:pPr>
            <w:r>
              <w:rPr>
                <w:rFonts w:ascii="Arial" w:hAnsi="Arial"/>
                <w:i/>
                <w:sz w:val="18"/>
              </w:rPr>
              <w:t>UEB</w:t>
            </w:r>
          </w:p>
        </w:tc>
        <w:tc>
          <w:tcPr>
            <w:tcW w:w="7371" w:type="dxa"/>
          </w:tcPr>
          <w:p w14:paraId="12FA72F0" w14:textId="77777777" w:rsidR="0023409A" w:rsidRDefault="007F1C8D">
            <w:pPr>
              <w:widowControl w:val="0"/>
              <w:spacing w:after="0"/>
              <w:rPr>
                <w:rFonts w:ascii="Arial" w:hAnsi="Arial"/>
                <w:sz w:val="18"/>
              </w:rPr>
            </w:pPr>
            <w:r>
              <w:rPr>
                <w:rFonts w:ascii="Arial" w:hAnsi="Arial"/>
                <w:sz w:val="18"/>
              </w:rPr>
              <w:t xml:space="preserve">The field is optionally present, need OP, </w:t>
            </w:r>
            <w:r>
              <w:rPr>
                <w:rFonts w:ascii="Arial" w:hAnsi="Arial"/>
                <w:bCs/>
                <w:sz w:val="18"/>
              </w:rPr>
              <w:t xml:space="preserve">if the </w:t>
            </w:r>
            <w:r>
              <w:rPr>
                <w:rFonts w:ascii="Arial" w:hAnsi="Arial"/>
                <w:bCs/>
                <w:i/>
                <w:sz w:val="18"/>
              </w:rPr>
              <w:t>locationInformationType</w:t>
            </w:r>
            <w:r>
              <w:rPr>
                <w:rFonts w:ascii="Arial" w:hAnsi="Arial"/>
                <w:bCs/>
                <w:sz w:val="18"/>
              </w:rPr>
              <w:t xml:space="preserve"> is set to </w:t>
            </w:r>
            <w:r>
              <w:rPr>
                <w:rFonts w:ascii="Arial" w:hAnsi="Arial"/>
                <w:bCs/>
                <w:i/>
                <w:sz w:val="18"/>
              </w:rPr>
              <w:t>locationEstimateRequired, locationEstimatePreferred, or</w:t>
            </w:r>
            <w:r>
              <w:t xml:space="preserve"> </w:t>
            </w:r>
            <w:r>
              <w:rPr>
                <w:rFonts w:ascii="Arial" w:hAnsi="Arial"/>
                <w:bCs/>
                <w:i/>
                <w:sz w:val="18"/>
              </w:rPr>
              <w:t>locationMeasurementsPreferred</w:t>
            </w:r>
            <w:r>
              <w:rPr>
                <w:rFonts w:ascii="Arial" w:hAnsi="Arial"/>
                <w:bCs/>
                <w:sz w:val="18"/>
              </w:rPr>
              <w:t>; oltherwise it is not present.</w:t>
            </w:r>
          </w:p>
        </w:tc>
      </w:tr>
    </w:tbl>
    <w:p w14:paraId="0F22B7D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18815BE" w14:textId="77777777">
        <w:trPr>
          <w:cantSplit/>
          <w:tblHeader/>
        </w:trPr>
        <w:tc>
          <w:tcPr>
            <w:tcW w:w="9639" w:type="dxa"/>
          </w:tcPr>
          <w:p w14:paraId="41F36575" w14:textId="77777777" w:rsidR="0023409A" w:rsidRDefault="007F1C8D">
            <w:pPr>
              <w:pStyle w:val="TAH"/>
              <w:keepNext w:val="0"/>
              <w:keepLines w:val="0"/>
              <w:widowControl w:val="0"/>
            </w:pPr>
            <w:r>
              <w:rPr>
                <w:i/>
              </w:rPr>
              <w:t>GNSS-PositioningInstructions</w:t>
            </w:r>
            <w:r>
              <w:rPr>
                <w:i/>
                <w:iCs/>
                <w:snapToGrid w:val="0"/>
              </w:rPr>
              <w:t xml:space="preserve"> </w:t>
            </w:r>
            <w:r>
              <w:rPr>
                <w:iCs/>
              </w:rPr>
              <w:t>field descriptions</w:t>
            </w:r>
          </w:p>
        </w:tc>
      </w:tr>
      <w:tr w:rsidR="0023409A" w14:paraId="180462CF" w14:textId="77777777">
        <w:trPr>
          <w:cantSplit/>
        </w:trPr>
        <w:tc>
          <w:tcPr>
            <w:tcW w:w="9639" w:type="dxa"/>
          </w:tcPr>
          <w:p w14:paraId="4CB6E480" w14:textId="77777777" w:rsidR="0023409A" w:rsidRDefault="007F1C8D">
            <w:pPr>
              <w:pStyle w:val="TAL"/>
              <w:keepNext w:val="0"/>
              <w:keepLines w:val="0"/>
              <w:widowControl w:val="0"/>
              <w:rPr>
                <w:b/>
                <w:i/>
                <w:snapToGrid w:val="0"/>
              </w:rPr>
            </w:pPr>
            <w:r>
              <w:rPr>
                <w:b/>
                <w:i/>
                <w:snapToGrid w:val="0"/>
              </w:rPr>
              <w:t>gnssMethods</w:t>
            </w:r>
          </w:p>
          <w:p w14:paraId="1F68F179" w14:textId="77777777" w:rsidR="0023409A" w:rsidRDefault="007F1C8D">
            <w:pPr>
              <w:pStyle w:val="TAL"/>
              <w:keepNext w:val="0"/>
              <w:keepLines w:val="0"/>
              <w:widowControl w:val="0"/>
              <w:rPr>
                <w:snapToGrid w:val="0"/>
              </w:rPr>
            </w:pPr>
            <w:r>
              <w:rPr>
                <w:snapToGrid w:val="0"/>
              </w:rPr>
              <w:t xml:space="preserve">This field indicates the satellite systems allowed by the location server. This is represented by a bit string in </w:t>
            </w:r>
            <w:r>
              <w:rPr>
                <w:i/>
                <w:snapToGrid w:val="0"/>
              </w:rPr>
              <w:t>GNSS-ID-Bitmap</w:t>
            </w:r>
            <w:r>
              <w:rPr>
                <w:snapToGrid w:val="0"/>
              </w:rPr>
              <w:t>, with a one</w:t>
            </w:r>
            <w:r>
              <w:rPr>
                <w:snapToGrid w:val="0"/>
              </w:rPr>
              <w:noBreakHyphen/>
              <w:t>value at the bit position means the particular GNSS is allowed; a zero</w:t>
            </w:r>
            <w:r>
              <w:rPr>
                <w:snapToGrid w:val="0"/>
              </w:rPr>
              <w:noBreakHyphen/>
              <w:t>value means not allowed. The target device s</w:t>
            </w:r>
            <w:r>
              <w:rPr>
                <w:snapToGrid w:val="0"/>
              </w:rPr>
              <w:t>hall not request assistance data or report or obtain measurements for systems that are not indicated in this bit map. At least one of the bits in this bit map shall be set to value one.</w:t>
            </w:r>
          </w:p>
        </w:tc>
      </w:tr>
      <w:tr w:rsidR="0023409A" w14:paraId="212470EF" w14:textId="77777777">
        <w:trPr>
          <w:cantSplit/>
        </w:trPr>
        <w:tc>
          <w:tcPr>
            <w:tcW w:w="9639" w:type="dxa"/>
          </w:tcPr>
          <w:p w14:paraId="7B4F6D59" w14:textId="77777777" w:rsidR="0023409A" w:rsidRDefault="007F1C8D">
            <w:pPr>
              <w:pStyle w:val="TAL"/>
              <w:keepNext w:val="0"/>
              <w:keepLines w:val="0"/>
              <w:widowControl w:val="0"/>
              <w:rPr>
                <w:b/>
                <w:i/>
                <w:snapToGrid w:val="0"/>
              </w:rPr>
            </w:pPr>
            <w:r>
              <w:rPr>
                <w:b/>
                <w:i/>
                <w:snapToGrid w:val="0"/>
              </w:rPr>
              <w:t>fineTimeAssistanceMeasReq</w:t>
            </w:r>
          </w:p>
          <w:p w14:paraId="3122DA7B" w14:textId="77777777" w:rsidR="0023409A" w:rsidRDefault="007F1C8D">
            <w:pPr>
              <w:pStyle w:val="TAL"/>
              <w:keepNext w:val="0"/>
              <w:keepLines w:val="0"/>
              <w:widowControl w:val="0"/>
              <w:rPr>
                <w:snapToGrid w:val="0"/>
              </w:rPr>
            </w:pPr>
            <w:r>
              <w:rPr>
                <w:snapToGrid w:val="0"/>
              </w:rPr>
              <w:t>This field indicates whether the target dev</w:t>
            </w:r>
            <w:r>
              <w:rPr>
                <w:snapToGrid w:val="0"/>
              </w:rPr>
              <w:t>ice is requested to report GNSS-network time association. TRUE means requested.</w:t>
            </w:r>
          </w:p>
        </w:tc>
      </w:tr>
      <w:tr w:rsidR="0023409A" w14:paraId="19E63644" w14:textId="77777777">
        <w:trPr>
          <w:cantSplit/>
        </w:trPr>
        <w:tc>
          <w:tcPr>
            <w:tcW w:w="9639" w:type="dxa"/>
          </w:tcPr>
          <w:p w14:paraId="0E0D48E9" w14:textId="77777777" w:rsidR="0023409A" w:rsidRDefault="007F1C8D">
            <w:pPr>
              <w:pStyle w:val="TAL"/>
              <w:keepNext w:val="0"/>
              <w:keepLines w:val="0"/>
              <w:widowControl w:val="0"/>
              <w:rPr>
                <w:b/>
                <w:i/>
                <w:snapToGrid w:val="0"/>
              </w:rPr>
            </w:pPr>
            <w:r>
              <w:rPr>
                <w:b/>
                <w:i/>
                <w:snapToGrid w:val="0"/>
              </w:rPr>
              <w:t>adrMeasReq</w:t>
            </w:r>
          </w:p>
          <w:p w14:paraId="2EB2BC15" w14:textId="77777777" w:rsidR="0023409A" w:rsidRDefault="007F1C8D">
            <w:pPr>
              <w:pStyle w:val="TAL"/>
              <w:keepNext w:val="0"/>
              <w:keepLines w:val="0"/>
              <w:widowControl w:val="0"/>
              <w:rPr>
                <w:snapToGrid w:val="0"/>
              </w:rPr>
            </w:pPr>
            <w:r>
              <w:rPr>
                <w:snapToGrid w:val="0"/>
              </w:rPr>
              <w:t xml:space="preserve">This field indicates whether the target device is requested to include ADR measurements in </w:t>
            </w:r>
            <w:r>
              <w:rPr>
                <w:i/>
                <w:snapToGrid w:val="0"/>
              </w:rPr>
              <w:t>GNSS-MeasurementList</w:t>
            </w:r>
            <w:r>
              <w:rPr>
                <w:snapToGrid w:val="0"/>
              </w:rPr>
              <w:t xml:space="preserve"> IE or not. TRUE means requested.</w:t>
            </w:r>
          </w:p>
        </w:tc>
      </w:tr>
      <w:tr w:rsidR="0023409A" w14:paraId="712DCB8F" w14:textId="77777777">
        <w:trPr>
          <w:cantSplit/>
        </w:trPr>
        <w:tc>
          <w:tcPr>
            <w:tcW w:w="9639" w:type="dxa"/>
          </w:tcPr>
          <w:p w14:paraId="2FBC90DE" w14:textId="77777777" w:rsidR="0023409A" w:rsidRDefault="007F1C8D">
            <w:pPr>
              <w:pStyle w:val="TAL"/>
              <w:keepNext w:val="0"/>
              <w:keepLines w:val="0"/>
              <w:widowControl w:val="0"/>
              <w:rPr>
                <w:b/>
                <w:i/>
                <w:snapToGrid w:val="0"/>
              </w:rPr>
            </w:pPr>
            <w:r>
              <w:rPr>
                <w:b/>
                <w:i/>
                <w:snapToGrid w:val="0"/>
              </w:rPr>
              <w:t>multiFreqMeasReq</w:t>
            </w:r>
          </w:p>
          <w:p w14:paraId="700E5708" w14:textId="77777777" w:rsidR="0023409A" w:rsidRDefault="007F1C8D">
            <w:pPr>
              <w:pStyle w:val="TAL"/>
              <w:keepNext w:val="0"/>
              <w:keepLines w:val="0"/>
              <w:widowControl w:val="0"/>
              <w:rPr>
                <w:snapToGrid w:val="0"/>
              </w:rPr>
            </w:pPr>
            <w:r>
              <w:rPr>
                <w:snapToGrid w:val="0"/>
              </w:rPr>
              <w:t>T</w:t>
            </w:r>
            <w:r>
              <w:rPr>
                <w:snapToGrid w:val="0"/>
              </w:rPr>
              <w:t xml:space="preserve">his field indicates whether the target device is requested to report measurements on multiple supported GNSS signal types in </w:t>
            </w:r>
            <w:r>
              <w:rPr>
                <w:i/>
                <w:snapToGrid w:val="0"/>
              </w:rPr>
              <w:t>GNSS-MeasurementList</w:t>
            </w:r>
            <w:r>
              <w:rPr>
                <w:snapToGrid w:val="0"/>
              </w:rPr>
              <w:t xml:space="preserve"> IE or not. TRUE means requested. </w:t>
            </w:r>
          </w:p>
        </w:tc>
      </w:tr>
      <w:tr w:rsidR="0023409A" w14:paraId="0452C505" w14:textId="77777777">
        <w:trPr>
          <w:cantSplit/>
        </w:trPr>
        <w:tc>
          <w:tcPr>
            <w:tcW w:w="9639" w:type="dxa"/>
          </w:tcPr>
          <w:p w14:paraId="04E71E52" w14:textId="77777777" w:rsidR="0023409A" w:rsidRDefault="007F1C8D">
            <w:pPr>
              <w:pStyle w:val="TAL"/>
              <w:keepNext w:val="0"/>
              <w:keepLines w:val="0"/>
              <w:widowControl w:val="0"/>
              <w:rPr>
                <w:b/>
                <w:i/>
                <w:snapToGrid w:val="0"/>
              </w:rPr>
            </w:pPr>
            <w:r>
              <w:rPr>
                <w:b/>
                <w:i/>
                <w:snapToGrid w:val="0"/>
              </w:rPr>
              <w:t>assistanceAvailability</w:t>
            </w:r>
          </w:p>
          <w:p w14:paraId="3182DC86" w14:textId="77777777" w:rsidR="0023409A" w:rsidRDefault="007F1C8D">
            <w:pPr>
              <w:pStyle w:val="TAL"/>
              <w:keepNext w:val="0"/>
              <w:keepLines w:val="0"/>
              <w:widowControl w:val="0"/>
              <w:rPr>
                <w:b/>
                <w:i/>
                <w:snapToGrid w:val="0"/>
              </w:rPr>
            </w:pPr>
            <w:r>
              <w:rPr>
                <w:snapToGrid w:val="0"/>
              </w:rPr>
              <w:t xml:space="preserve">This field indicates whether the target device </w:t>
            </w:r>
            <w:r>
              <w:rPr>
                <w:snapToGrid w:val="0"/>
              </w:rPr>
              <w:t>may request additional GNSS assistance data from the server. TRUE means allowed and FALSE means not allowed.</w:t>
            </w:r>
          </w:p>
        </w:tc>
      </w:tr>
      <w:tr w:rsidR="0023409A" w14:paraId="4B947E2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65CF71A" w14:textId="77777777" w:rsidR="0023409A" w:rsidRDefault="007F1C8D">
            <w:pPr>
              <w:pStyle w:val="TAL"/>
              <w:keepNext w:val="0"/>
              <w:keepLines w:val="0"/>
              <w:widowControl w:val="0"/>
              <w:rPr>
                <w:b/>
                <w:i/>
                <w:snapToGrid w:val="0"/>
              </w:rPr>
            </w:pPr>
            <w:r>
              <w:rPr>
                <w:b/>
                <w:i/>
                <w:snapToGrid w:val="0"/>
              </w:rPr>
              <w:t>ha-GNSS-Req</w:t>
            </w:r>
          </w:p>
          <w:p w14:paraId="678099AD" w14:textId="77777777" w:rsidR="0023409A" w:rsidRDefault="007F1C8D">
            <w:pPr>
              <w:pStyle w:val="TAL"/>
              <w:keepNext w:val="0"/>
              <w:keepLines w:val="0"/>
              <w:widowControl w:val="0"/>
              <w:rPr>
                <w:snapToGrid w:val="0"/>
              </w:rPr>
            </w:pPr>
            <w:r>
              <w:rPr>
                <w:snapToGrid w:val="0"/>
              </w:rPr>
              <w:t>This field, if present, indicates that any location estimate provided by the target device should be obtained using high accuracy RTK/</w:t>
            </w:r>
            <w:r>
              <w:rPr>
                <w:snapToGrid w:val="0"/>
              </w:rPr>
              <w:t>PPP methods.</w:t>
            </w:r>
          </w:p>
        </w:tc>
      </w:tr>
    </w:tbl>
    <w:p w14:paraId="1AB8851F" w14:textId="77777777" w:rsidR="0023409A" w:rsidRDefault="0023409A"/>
    <w:p w14:paraId="33D7BFC4" w14:textId="77777777" w:rsidR="0023409A" w:rsidRDefault="007F1C8D">
      <w:pPr>
        <w:pStyle w:val="Heading4"/>
      </w:pPr>
      <w:bookmarkStart w:id="2344" w:name="_Toc46486592"/>
      <w:bookmarkStart w:id="2345" w:name="_Toc52546937"/>
      <w:bookmarkStart w:id="2346" w:name="_Toc52547997"/>
      <w:bookmarkStart w:id="2347" w:name="_Toc90719773"/>
      <w:bookmarkStart w:id="2348" w:name="_Toc52548527"/>
      <w:bookmarkStart w:id="2349" w:name="_Toc27765322"/>
      <w:bookmarkStart w:id="2350" w:name="_Toc37681020"/>
      <w:bookmarkStart w:id="2351" w:name="_Toc52547467"/>
      <w:r>
        <w:t>6.5.2.9</w:t>
      </w:r>
      <w:r>
        <w:tab/>
        <w:t>GNSS Capability Information</w:t>
      </w:r>
      <w:bookmarkEnd w:id="2344"/>
      <w:bookmarkEnd w:id="2345"/>
      <w:bookmarkEnd w:id="2346"/>
      <w:bookmarkEnd w:id="2347"/>
      <w:bookmarkEnd w:id="2348"/>
      <w:bookmarkEnd w:id="2349"/>
      <w:bookmarkEnd w:id="2350"/>
      <w:bookmarkEnd w:id="2351"/>
    </w:p>
    <w:p w14:paraId="76E4A34F" w14:textId="77777777" w:rsidR="0023409A" w:rsidRDefault="007F1C8D">
      <w:pPr>
        <w:pStyle w:val="Heading4"/>
      </w:pPr>
      <w:bookmarkStart w:id="2352" w:name="_Toc46486593"/>
      <w:bookmarkStart w:id="2353" w:name="_Toc52546938"/>
      <w:bookmarkStart w:id="2354" w:name="_Toc37681021"/>
      <w:bookmarkStart w:id="2355" w:name="_Toc52547468"/>
      <w:bookmarkStart w:id="2356" w:name="_Toc52547998"/>
      <w:bookmarkStart w:id="2357" w:name="_Toc90719774"/>
      <w:bookmarkStart w:id="2358" w:name="_Toc52548528"/>
      <w:bookmarkStart w:id="2359" w:name="_Toc27765323"/>
      <w:r>
        <w:t>–</w:t>
      </w:r>
      <w:r>
        <w:tab/>
      </w:r>
      <w:r>
        <w:rPr>
          <w:i/>
        </w:rPr>
        <w:t>A-GNSS-ProvideCapabilities</w:t>
      </w:r>
      <w:bookmarkEnd w:id="2352"/>
      <w:bookmarkEnd w:id="2353"/>
      <w:bookmarkEnd w:id="2354"/>
      <w:bookmarkEnd w:id="2355"/>
      <w:bookmarkEnd w:id="2356"/>
      <w:bookmarkEnd w:id="2357"/>
      <w:bookmarkEnd w:id="2358"/>
      <w:bookmarkEnd w:id="2359"/>
    </w:p>
    <w:p w14:paraId="3C59F720" w14:textId="77777777" w:rsidR="0023409A" w:rsidRDefault="007F1C8D">
      <w:pPr>
        <w:keepLines/>
      </w:pPr>
      <w:r>
        <w:t xml:space="preserve">The IE </w:t>
      </w:r>
      <w:r>
        <w:rPr>
          <w:i/>
        </w:rPr>
        <w:t xml:space="preserve">A-GNSS-Provide-Capabilities </w:t>
      </w:r>
      <w:r>
        <w:t>is used by the target device to indicate its capability to support A-GNSS and to provide its A-GNSS location capabilities (e.g., GNSSs and as</w:t>
      </w:r>
      <w:r>
        <w:t>sistance data supported) to the location server.</w:t>
      </w:r>
    </w:p>
    <w:p w14:paraId="626A4FFA" w14:textId="77777777" w:rsidR="0023409A" w:rsidRDefault="007F1C8D">
      <w:pPr>
        <w:pStyle w:val="PL"/>
        <w:shd w:val="clear" w:color="auto" w:fill="E6E6E6"/>
      </w:pPr>
      <w:r>
        <w:t>-- ASN1START</w:t>
      </w:r>
    </w:p>
    <w:p w14:paraId="238B235B" w14:textId="77777777" w:rsidR="0023409A" w:rsidRDefault="0023409A">
      <w:pPr>
        <w:pStyle w:val="PL"/>
        <w:shd w:val="clear" w:color="auto" w:fill="E6E6E6"/>
        <w:rPr>
          <w:snapToGrid w:val="0"/>
        </w:rPr>
      </w:pPr>
    </w:p>
    <w:p w14:paraId="2BD8255D" w14:textId="77777777" w:rsidR="0023409A" w:rsidRDefault="007F1C8D">
      <w:pPr>
        <w:pStyle w:val="PL"/>
        <w:shd w:val="clear" w:color="auto" w:fill="E6E6E6"/>
        <w:rPr>
          <w:snapToGrid w:val="0"/>
        </w:rPr>
      </w:pPr>
      <w:r>
        <w:rPr>
          <w:snapToGrid w:val="0"/>
        </w:rPr>
        <w:t>A-GNSS-ProvideCapabilities ::= SEQUENCE {</w:t>
      </w:r>
    </w:p>
    <w:p w14:paraId="1E1E2951" w14:textId="77777777" w:rsidR="0023409A" w:rsidRDefault="007F1C8D">
      <w:pPr>
        <w:pStyle w:val="PL"/>
        <w:shd w:val="clear" w:color="auto" w:fill="E6E6E6"/>
        <w:rPr>
          <w:snapToGrid w:val="0"/>
        </w:rPr>
      </w:pPr>
      <w:r>
        <w:rPr>
          <w:snapToGrid w:val="0"/>
        </w:rPr>
        <w:tab/>
        <w:t>gnss-SupportList</w:t>
      </w:r>
      <w:r>
        <w:rPr>
          <w:snapToGrid w:val="0"/>
        </w:rPr>
        <w:tab/>
      </w:r>
      <w:r>
        <w:rPr>
          <w:snapToGrid w:val="0"/>
        </w:rPr>
        <w:tab/>
      </w:r>
      <w:r>
        <w:rPr>
          <w:snapToGrid w:val="0"/>
        </w:rPr>
        <w:tab/>
        <w:t>GNSS-SupportList</w:t>
      </w:r>
      <w:r>
        <w:rPr>
          <w:snapToGrid w:val="0"/>
        </w:rPr>
        <w:tab/>
      </w:r>
      <w:r>
        <w:rPr>
          <w:snapToGrid w:val="0"/>
        </w:rPr>
        <w:tab/>
      </w:r>
      <w:r>
        <w:rPr>
          <w:snapToGrid w:val="0"/>
        </w:rPr>
        <w:tab/>
      </w:r>
      <w:r>
        <w:rPr>
          <w:snapToGrid w:val="0"/>
        </w:rPr>
        <w:tab/>
        <w:t>OPTIONAL,</w:t>
      </w:r>
    </w:p>
    <w:p w14:paraId="0623DBAD" w14:textId="77777777" w:rsidR="0023409A" w:rsidRDefault="007F1C8D">
      <w:pPr>
        <w:pStyle w:val="PL"/>
        <w:shd w:val="clear" w:color="auto" w:fill="E6E6E6"/>
        <w:rPr>
          <w:snapToGrid w:val="0"/>
        </w:rPr>
      </w:pPr>
      <w:r>
        <w:rPr>
          <w:snapToGrid w:val="0"/>
        </w:rPr>
        <w:tab/>
        <w:t>assistanceDataSupportList</w:t>
      </w:r>
      <w:r>
        <w:rPr>
          <w:snapToGrid w:val="0"/>
        </w:rPr>
        <w:tab/>
        <w:t>AssistanceDataSupportList</w:t>
      </w:r>
      <w:r>
        <w:rPr>
          <w:snapToGrid w:val="0"/>
        </w:rPr>
        <w:tab/>
      </w:r>
      <w:r>
        <w:rPr>
          <w:snapToGrid w:val="0"/>
        </w:rPr>
        <w:tab/>
        <w:t>OPTIONAL,</w:t>
      </w:r>
    </w:p>
    <w:p w14:paraId="28AF27C2" w14:textId="77777777" w:rsidR="0023409A" w:rsidRDefault="007F1C8D">
      <w:pPr>
        <w:pStyle w:val="PL"/>
        <w:shd w:val="clear" w:color="auto" w:fill="E6E6E6"/>
        <w:rPr>
          <w:snapToGrid w:val="0"/>
        </w:rPr>
      </w:pPr>
      <w:r>
        <w:rPr>
          <w:snapToGrid w:val="0"/>
        </w:rPr>
        <w:lastRenderedPageBreak/>
        <w:tab/>
      </w:r>
      <w:r>
        <w:rPr>
          <w:snapToGrid w:val="0"/>
        </w:rPr>
        <w:t>locationCoordinateTypes</w:t>
      </w:r>
      <w:r>
        <w:rPr>
          <w:snapToGrid w:val="0"/>
        </w:rPr>
        <w:tab/>
      </w:r>
      <w:r>
        <w:rPr>
          <w:snapToGrid w:val="0"/>
        </w:rPr>
        <w:tab/>
        <w:t>LocationCoordinateTypes</w:t>
      </w:r>
      <w:r>
        <w:rPr>
          <w:snapToGrid w:val="0"/>
        </w:rPr>
        <w:tab/>
      </w:r>
      <w:r>
        <w:rPr>
          <w:snapToGrid w:val="0"/>
        </w:rPr>
        <w:tab/>
      </w:r>
      <w:r>
        <w:rPr>
          <w:snapToGrid w:val="0"/>
        </w:rPr>
        <w:tab/>
        <w:t>OPTIONAL,</w:t>
      </w:r>
    </w:p>
    <w:p w14:paraId="629501E2" w14:textId="77777777" w:rsidR="0023409A" w:rsidRDefault="007F1C8D">
      <w:pPr>
        <w:pStyle w:val="PL"/>
        <w:shd w:val="clear" w:color="auto" w:fill="E6E6E6"/>
        <w:rPr>
          <w:snapToGrid w:val="0"/>
        </w:rPr>
      </w:pPr>
      <w:r>
        <w:rPr>
          <w:snapToGrid w:val="0"/>
        </w:rPr>
        <w:tab/>
        <w:t>velocityTypes</w:t>
      </w:r>
      <w:r>
        <w:rPr>
          <w:snapToGrid w:val="0"/>
        </w:rPr>
        <w:tab/>
      </w:r>
      <w:r>
        <w:rPr>
          <w:snapToGrid w:val="0"/>
        </w:rPr>
        <w:tab/>
      </w:r>
      <w:r>
        <w:rPr>
          <w:snapToGrid w:val="0"/>
        </w:rPr>
        <w:tab/>
      </w:r>
      <w:r>
        <w:rPr>
          <w:snapToGrid w:val="0"/>
        </w:rPr>
        <w:tab/>
        <w:t>VelocityTypes</w:t>
      </w:r>
      <w:r>
        <w:rPr>
          <w:snapToGrid w:val="0"/>
        </w:rPr>
        <w:tab/>
      </w:r>
      <w:r>
        <w:rPr>
          <w:snapToGrid w:val="0"/>
        </w:rPr>
        <w:tab/>
      </w:r>
      <w:r>
        <w:rPr>
          <w:snapToGrid w:val="0"/>
        </w:rPr>
        <w:tab/>
      </w:r>
      <w:r>
        <w:rPr>
          <w:snapToGrid w:val="0"/>
        </w:rPr>
        <w:tab/>
      </w:r>
      <w:r>
        <w:rPr>
          <w:snapToGrid w:val="0"/>
        </w:rPr>
        <w:tab/>
        <w:t>OPTIONAL,</w:t>
      </w:r>
    </w:p>
    <w:p w14:paraId="09763517" w14:textId="77777777" w:rsidR="0023409A" w:rsidRDefault="007F1C8D">
      <w:pPr>
        <w:pStyle w:val="PL"/>
        <w:shd w:val="clear" w:color="auto" w:fill="E6E6E6"/>
        <w:rPr>
          <w:snapToGrid w:val="0"/>
        </w:rPr>
      </w:pPr>
      <w:r>
        <w:rPr>
          <w:snapToGrid w:val="0"/>
        </w:rPr>
        <w:tab/>
        <w:t>...,</w:t>
      </w:r>
    </w:p>
    <w:p w14:paraId="16DF5BBF" w14:textId="77777777" w:rsidR="0023409A" w:rsidRDefault="007F1C8D">
      <w:pPr>
        <w:pStyle w:val="PL"/>
        <w:shd w:val="clear" w:color="auto" w:fill="E6E6E6"/>
        <w:rPr>
          <w:snapToGrid w:val="0"/>
        </w:rPr>
      </w:pPr>
      <w:r>
        <w:rPr>
          <w:snapToGrid w:val="0"/>
        </w:rPr>
        <w:tab/>
        <w:t>[[ periodicalReportingNotSupported-r14</w:t>
      </w:r>
    </w:p>
    <w:p w14:paraId="11CF5E3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PositioningModes</w:t>
      </w:r>
      <w:r>
        <w:rPr>
          <w:snapToGrid w:val="0"/>
        </w:rPr>
        <w:tab/>
      </w:r>
      <w:r>
        <w:rPr>
          <w:snapToGrid w:val="0"/>
        </w:rPr>
        <w:tab/>
      </w:r>
      <w:r>
        <w:rPr>
          <w:snapToGrid w:val="0"/>
        </w:rPr>
        <w:tab/>
      </w:r>
      <w:r>
        <w:rPr>
          <w:snapToGrid w:val="0"/>
        </w:rPr>
        <w:tab/>
        <w:t>OPTIONAL,</w:t>
      </w:r>
    </w:p>
    <w:p w14:paraId="5B5D534B" w14:textId="77777777" w:rsidR="0023409A" w:rsidRDefault="007F1C8D">
      <w:pPr>
        <w:pStyle w:val="PL"/>
        <w:shd w:val="clear" w:color="auto" w:fill="E6E6E6"/>
        <w:rPr>
          <w:snapToGrid w:val="0"/>
        </w:rPr>
      </w:pPr>
      <w:r>
        <w:rPr>
          <w:snapToGrid w:val="0"/>
        </w:rPr>
        <w:tab/>
      </w:r>
      <w:r>
        <w:rPr>
          <w:snapToGrid w:val="0"/>
        </w:rPr>
        <w:tab/>
        <w:t>idleStateForMeasurements-r14</w:t>
      </w:r>
      <w:r>
        <w:rPr>
          <w:snapToGrid w:val="0"/>
        </w:rPr>
        <w:tab/>
      </w:r>
      <w:r>
        <w:rPr>
          <w:snapToGrid w:val="0"/>
        </w:rPr>
        <w:tab/>
      </w:r>
    </w:p>
    <w:p w14:paraId="265147C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required }</w:t>
      </w:r>
      <w:r>
        <w:rPr>
          <w:snapToGrid w:val="0"/>
        </w:rPr>
        <w:tab/>
      </w:r>
      <w:r>
        <w:rPr>
          <w:snapToGrid w:val="0"/>
        </w:rPr>
        <w:tab/>
      </w:r>
      <w:r>
        <w:rPr>
          <w:snapToGrid w:val="0"/>
        </w:rPr>
        <w:tab/>
        <w:t>OPTIONAL</w:t>
      </w:r>
    </w:p>
    <w:p w14:paraId="173A72FC" w14:textId="77777777" w:rsidR="0023409A" w:rsidRDefault="007F1C8D">
      <w:pPr>
        <w:pStyle w:val="PL"/>
        <w:shd w:val="clear" w:color="auto" w:fill="E6E6E6"/>
        <w:rPr>
          <w:snapToGrid w:val="0"/>
        </w:rPr>
      </w:pPr>
      <w:r>
        <w:rPr>
          <w:snapToGrid w:val="0"/>
        </w:rPr>
        <w:tab/>
        <w:t>]],</w:t>
      </w:r>
    </w:p>
    <w:p w14:paraId="3859E60B" w14:textId="77777777" w:rsidR="0023409A" w:rsidRDefault="007F1C8D">
      <w:pPr>
        <w:pStyle w:val="PL"/>
        <w:shd w:val="clear" w:color="auto" w:fill="E6E6E6"/>
        <w:rPr>
          <w:snapToGrid w:val="0"/>
        </w:rPr>
      </w:pPr>
      <w:r>
        <w:rPr>
          <w:snapToGrid w:val="0"/>
        </w:rPr>
        <w:tab/>
        <w:t>[[ periodicAssistanceData-r15</w:t>
      </w:r>
    </w:p>
    <w:p w14:paraId="6BDB0C2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BIT STRING { solicited </w:t>
      </w:r>
      <w:r>
        <w:rPr>
          <w:snapToGrid w:val="0"/>
        </w:rPr>
        <w:tab/>
        <w:t xml:space="preserve"> (0),</w:t>
      </w:r>
    </w:p>
    <w:p w14:paraId="4D6F5F4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unsolicited (1)</w:t>
      </w:r>
      <w:r>
        <w:rPr>
          <w:snapToGrid w:val="0"/>
        </w:rPr>
        <w:tab/>
        <w:t>} (SIZE (1..8))</w:t>
      </w:r>
      <w:r>
        <w:rPr>
          <w:snapToGrid w:val="0"/>
        </w:rPr>
        <w:tab/>
      </w:r>
      <w:r>
        <w:rPr>
          <w:snapToGrid w:val="0"/>
        </w:rPr>
        <w:tab/>
        <w:t>OPTIONAL</w:t>
      </w:r>
    </w:p>
    <w:p w14:paraId="44A64E4D" w14:textId="77777777" w:rsidR="0023409A" w:rsidRDefault="007F1C8D">
      <w:pPr>
        <w:pStyle w:val="PL"/>
        <w:shd w:val="clear" w:color="auto" w:fill="E6E6E6"/>
        <w:rPr>
          <w:snapToGrid w:val="0"/>
        </w:rPr>
      </w:pPr>
      <w:r>
        <w:rPr>
          <w:snapToGrid w:val="0"/>
        </w:rPr>
        <w:tab/>
        <w:t>]],</w:t>
      </w:r>
    </w:p>
    <w:p w14:paraId="3B16CC52" w14:textId="77777777" w:rsidR="0023409A" w:rsidRDefault="007F1C8D">
      <w:pPr>
        <w:pStyle w:val="PL"/>
        <w:shd w:val="clear" w:color="auto" w:fill="E6E6E6"/>
        <w:rPr>
          <w:snapToGrid w:val="0"/>
        </w:rPr>
      </w:pPr>
      <w:r>
        <w:rPr>
          <w:snapToGrid w:val="0"/>
        </w:rPr>
        <w:tab/>
        <w:t>[[ scheduledLocationRequest-r17</w:t>
      </w:r>
      <w:r>
        <w:rPr>
          <w:snapToGrid w:val="0"/>
        </w:rPr>
        <w:tab/>
        <w:t>SEQUENCE {</w:t>
      </w:r>
    </w:p>
    <w:p w14:paraId="74A9324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r>
      <w:r>
        <w:rPr>
          <w:snapToGrid w:val="0"/>
        </w:rPr>
        <w:tab/>
        <w:t>PositioningModes</w:t>
      </w:r>
      <w:r>
        <w:rPr>
          <w:snapToGrid w:val="0"/>
        </w:rPr>
        <w:tab/>
      </w:r>
      <w:r>
        <w:rPr>
          <w:snapToGrid w:val="0"/>
        </w:rPr>
        <w:tab/>
        <w:t>OPTIONAL,</w:t>
      </w:r>
    </w:p>
    <w:p w14:paraId="19FB2C2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t>SEQUENCE {</w:t>
      </w:r>
    </w:p>
    <w:p w14:paraId="53DABEBF"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14:paraId="09D47DA8" w14:textId="77777777" w:rsidR="0023409A" w:rsidRDefault="007F1C8D">
      <w:pPr>
        <w:pStyle w:val="PL"/>
        <w:shd w:val="clear" w:color="auto" w:fill="E6E6E6"/>
      </w:pPr>
      <w:r>
        <w:tab/>
      </w:r>
      <w:r>
        <w:tab/>
      </w:r>
      <w:r>
        <w:tab/>
      </w:r>
      <w:r>
        <w:tab/>
      </w:r>
      <w:r>
        <w:tab/>
      </w:r>
      <w:r>
        <w:tab/>
      </w:r>
      <w:r>
        <w:tab/>
      </w:r>
      <w:r>
        <w:tab/>
      </w:r>
      <w:r>
        <w:tab/>
        <w:t>gnss-TimeIDs-r17</w:t>
      </w:r>
      <w:r>
        <w:tab/>
        <w:t>GNSS-ID-Bitmap</w:t>
      </w:r>
    </w:p>
    <w:p w14:paraId="37E54875" w14:textId="77777777" w:rsidR="0023409A" w:rsidRDefault="007F1C8D">
      <w:pPr>
        <w:pStyle w:val="PL"/>
        <w:shd w:val="clear" w:color="auto" w:fill="E6E6E6"/>
      </w:pPr>
      <w:r>
        <w:tab/>
      </w:r>
      <w:r>
        <w:tab/>
      </w:r>
      <w:r>
        <w:tab/>
      </w:r>
      <w:r>
        <w:tab/>
      </w:r>
      <w:r>
        <w:tab/>
      </w:r>
      <w:r>
        <w:tab/>
      </w:r>
      <w:r>
        <w:tab/>
      </w:r>
      <w:r>
        <w:tab/>
      </w:r>
      <w:r>
        <w:tab/>
        <w:t>}</w:t>
      </w:r>
      <w:r>
        <w:tab/>
      </w:r>
      <w:r>
        <w:tab/>
      </w:r>
      <w:r>
        <w:tab/>
      </w:r>
      <w:r>
        <w:tab/>
      </w:r>
      <w:r>
        <w:tab/>
      </w:r>
      <w:r>
        <w:tab/>
      </w:r>
      <w:r>
        <w:tab/>
      </w:r>
      <w:r>
        <w:tab/>
      </w:r>
      <w:r>
        <w:tab/>
      </w:r>
      <w:r>
        <w:tab/>
        <w:t>OPTIONAL,</w:t>
      </w:r>
    </w:p>
    <w:p w14:paraId="721993B5" w14:textId="77777777" w:rsidR="0023409A" w:rsidRDefault="007F1C8D">
      <w:pPr>
        <w:pStyle w:val="PL"/>
        <w:shd w:val="clear" w:color="auto" w:fill="E6E6E6"/>
      </w:pPr>
      <w:r>
        <w:tab/>
      </w:r>
      <w:r>
        <w:tab/>
      </w:r>
      <w:r>
        <w:tab/>
      </w:r>
      <w:r>
        <w:tab/>
      </w:r>
      <w:r>
        <w:tab/>
      </w:r>
      <w:r>
        <w:tab/>
      </w:r>
      <w:r>
        <w:tab/>
      </w:r>
      <w:r>
        <w:tab/>
        <w:t>e-utraTime-r17</w:t>
      </w:r>
      <w:r>
        <w:tab/>
      </w:r>
      <w:r>
        <w:tab/>
      </w:r>
      <w:r>
        <w:rPr>
          <w:snapToGrid w:val="0"/>
        </w:rPr>
        <w:t>PositioningModes</w:t>
      </w:r>
      <w:r>
        <w:rPr>
          <w:snapToGrid w:val="0"/>
        </w:rPr>
        <w:tab/>
      </w:r>
      <w:r>
        <w:rPr>
          <w:snapToGrid w:val="0"/>
        </w:rPr>
        <w:tab/>
        <w:t>OPTIONAL,</w:t>
      </w:r>
    </w:p>
    <w:p w14:paraId="5A447379" w14:textId="77777777" w:rsidR="0023409A" w:rsidRDefault="007F1C8D">
      <w:pPr>
        <w:pStyle w:val="PL"/>
        <w:shd w:val="clear" w:color="auto" w:fill="E6E6E6"/>
      </w:pPr>
      <w:r>
        <w:tab/>
      </w:r>
      <w:r>
        <w:tab/>
      </w:r>
      <w:r>
        <w:tab/>
      </w:r>
      <w:r>
        <w:tab/>
      </w:r>
      <w:r>
        <w:tab/>
      </w:r>
      <w:r>
        <w:tab/>
      </w:r>
      <w:r>
        <w:tab/>
      </w:r>
      <w:r>
        <w:tab/>
        <w:t>nrTime-r17</w:t>
      </w:r>
      <w:r>
        <w:tab/>
      </w:r>
      <w:r>
        <w:tab/>
      </w:r>
      <w:r>
        <w:tab/>
      </w:r>
      <w:r>
        <w:rPr>
          <w:snapToGrid w:val="0"/>
        </w:rPr>
        <w:t>PositioningModes</w:t>
      </w:r>
      <w:r>
        <w:rPr>
          <w:snapToGrid w:val="0"/>
        </w:rPr>
        <w:tab/>
      </w:r>
      <w:r>
        <w:rPr>
          <w:snapToGrid w:val="0"/>
        </w:rPr>
        <w:tab/>
        <w:t>OPTIONAL</w:t>
      </w:r>
      <w:r>
        <w:t>,</w:t>
      </w:r>
    </w:p>
    <w:p w14:paraId="0F0ED861" w14:textId="77777777" w:rsidR="0023409A" w:rsidRDefault="007F1C8D">
      <w:pPr>
        <w:pStyle w:val="PL"/>
        <w:shd w:val="clear" w:color="auto" w:fill="E6E6E6"/>
        <w:rPr>
          <w:snapToGrid w:val="0"/>
        </w:rPr>
      </w:pPr>
      <w:r>
        <w:tab/>
      </w:r>
      <w:r>
        <w:tab/>
      </w:r>
      <w:r>
        <w:tab/>
      </w:r>
      <w:r>
        <w:tab/>
      </w:r>
      <w:r>
        <w:tab/>
      </w:r>
      <w:r>
        <w:tab/>
      </w:r>
      <w:r>
        <w:tab/>
      </w:r>
      <w:r>
        <w:tab/>
        <w:t>relativeTi</w:t>
      </w:r>
      <w:r>
        <w:t>me-r17</w:t>
      </w:r>
      <w:r>
        <w:tab/>
      </w:r>
      <w:r>
        <w:rPr>
          <w:snapToGrid w:val="0"/>
        </w:rPr>
        <w:t>PositioningModes</w:t>
      </w:r>
      <w:r>
        <w:rPr>
          <w:snapToGrid w:val="0"/>
        </w:rPr>
        <w:tab/>
      </w:r>
      <w:r>
        <w:rPr>
          <w:snapToGrid w:val="0"/>
        </w:rPr>
        <w:tab/>
        <w:t>OPTIONAL,</w:t>
      </w:r>
    </w:p>
    <w:p w14:paraId="478FB88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FA73B8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DA4A3FA" w14:textId="77777777" w:rsidR="0023409A" w:rsidRDefault="007F1C8D">
      <w:pPr>
        <w:pStyle w:val="PL"/>
        <w:shd w:val="clear" w:color="auto" w:fill="E6E6E6"/>
        <w:rPr>
          <w:snapToGrid w:val="0"/>
        </w:rPr>
      </w:pPr>
      <w:r>
        <w:rPr>
          <w:snapToGrid w:val="0"/>
        </w:rPr>
        <w:tab/>
        <w:t>]]</w:t>
      </w:r>
    </w:p>
    <w:p w14:paraId="3033B584" w14:textId="77777777" w:rsidR="0023409A" w:rsidRDefault="007F1C8D">
      <w:pPr>
        <w:pStyle w:val="PL"/>
        <w:shd w:val="clear" w:color="auto" w:fill="E6E6E6"/>
        <w:rPr>
          <w:snapToGrid w:val="0"/>
        </w:rPr>
      </w:pPr>
      <w:r>
        <w:rPr>
          <w:snapToGrid w:val="0"/>
        </w:rPr>
        <w:t>}</w:t>
      </w:r>
    </w:p>
    <w:p w14:paraId="4AC760FE" w14:textId="77777777" w:rsidR="0023409A" w:rsidRDefault="0023409A">
      <w:pPr>
        <w:pStyle w:val="PL"/>
        <w:shd w:val="clear" w:color="auto" w:fill="E6E6E6"/>
        <w:rPr>
          <w:snapToGrid w:val="0"/>
        </w:rPr>
      </w:pPr>
    </w:p>
    <w:p w14:paraId="5DE0DA85" w14:textId="77777777" w:rsidR="0023409A" w:rsidRDefault="007F1C8D">
      <w:pPr>
        <w:pStyle w:val="PL"/>
        <w:shd w:val="clear" w:color="auto" w:fill="E6E6E6"/>
        <w:rPr>
          <w:snapToGrid w:val="0"/>
        </w:rPr>
      </w:pPr>
      <w:r>
        <w:rPr>
          <w:snapToGrid w:val="0"/>
        </w:rPr>
        <w:t>GNSS-SupportList ::= SEQUENCE (SIZE(1..16)) OF GNSS-SupportElement</w:t>
      </w:r>
    </w:p>
    <w:p w14:paraId="162C0FE3" w14:textId="77777777" w:rsidR="0023409A" w:rsidRDefault="0023409A">
      <w:pPr>
        <w:pStyle w:val="PL"/>
        <w:shd w:val="clear" w:color="auto" w:fill="E6E6E6"/>
        <w:rPr>
          <w:snapToGrid w:val="0"/>
        </w:rPr>
      </w:pPr>
    </w:p>
    <w:p w14:paraId="336A3CB3" w14:textId="77777777" w:rsidR="0023409A" w:rsidRDefault="007F1C8D">
      <w:pPr>
        <w:pStyle w:val="PL"/>
        <w:shd w:val="clear" w:color="auto" w:fill="E6E6E6"/>
        <w:rPr>
          <w:snapToGrid w:val="0"/>
        </w:rPr>
      </w:pPr>
      <w:r>
        <w:rPr>
          <w:snapToGrid w:val="0"/>
        </w:rPr>
        <w:t>GNSS-SupportElement ::= SEQUENCE {</w:t>
      </w:r>
    </w:p>
    <w:p w14:paraId="0DA77293" w14:textId="77777777" w:rsidR="0023409A" w:rsidRDefault="007F1C8D">
      <w:pPr>
        <w:pStyle w:val="PL"/>
        <w:shd w:val="clear" w:color="auto" w:fill="E6E6E6"/>
        <w:rPr>
          <w:snapToGrid w:val="0"/>
        </w:rPr>
      </w:pPr>
      <w:r>
        <w:rPr>
          <w:snapToGrid w:val="0"/>
        </w:rPr>
        <w:tab/>
        <w:t>gnss-ID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GNSS-ID,</w:t>
      </w:r>
    </w:p>
    <w:p w14:paraId="6BE3392E" w14:textId="77777777" w:rsidR="0023409A" w:rsidRDefault="007F1C8D">
      <w:pPr>
        <w:pStyle w:val="PL"/>
        <w:shd w:val="clear" w:color="auto" w:fill="E6E6E6"/>
        <w:rPr>
          <w:snapToGrid w:val="0"/>
        </w:rPr>
      </w:pPr>
      <w:r>
        <w:rPr>
          <w:snapToGrid w:val="0"/>
        </w:rPr>
        <w:tab/>
        <w:t>sbas-IDs</w:t>
      </w:r>
      <w:r>
        <w:rPr>
          <w:snapToGrid w:val="0"/>
        </w:rPr>
        <w:tab/>
      </w:r>
      <w:r>
        <w:rPr>
          <w:snapToGrid w:val="0"/>
        </w:rPr>
        <w:tab/>
      </w:r>
      <w:r>
        <w:rPr>
          <w:snapToGrid w:val="0"/>
        </w:rPr>
        <w:tab/>
      </w:r>
      <w:r>
        <w:rPr>
          <w:snapToGrid w:val="0"/>
        </w:rPr>
        <w:tab/>
      </w:r>
      <w:r>
        <w:rPr>
          <w:snapToGrid w:val="0"/>
        </w:rPr>
        <w:tab/>
      </w:r>
      <w:r>
        <w:rPr>
          <w:snapToGrid w:val="0"/>
        </w:rPr>
        <w:tab/>
        <w:t>SBAS-IDs</w:t>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r>
        <w:rPr>
          <w:snapToGrid w:val="0"/>
        </w:rPr>
        <w:t>GNSS-ID-SBAS</w:t>
      </w:r>
    </w:p>
    <w:p w14:paraId="07159A5E" w14:textId="77777777" w:rsidR="0023409A" w:rsidRDefault="007F1C8D">
      <w:pPr>
        <w:pStyle w:val="PL"/>
        <w:shd w:val="clear" w:color="auto" w:fill="E6E6E6"/>
        <w:rPr>
          <w:snapToGrid w:val="0"/>
        </w:rPr>
      </w:pPr>
      <w:r>
        <w:rPr>
          <w:snapToGrid w:val="0"/>
        </w:rPr>
        <w:tab/>
        <w:t>agnss-Modes</w:t>
      </w:r>
      <w:r>
        <w:rPr>
          <w:snapToGrid w:val="0"/>
        </w:rPr>
        <w:tab/>
      </w:r>
      <w:r>
        <w:rPr>
          <w:snapToGrid w:val="0"/>
        </w:rPr>
        <w:tab/>
      </w:r>
      <w:r>
        <w:rPr>
          <w:snapToGrid w:val="0"/>
        </w:rPr>
        <w:tab/>
      </w:r>
      <w:r>
        <w:rPr>
          <w:snapToGrid w:val="0"/>
        </w:rPr>
        <w:tab/>
      </w:r>
      <w:r>
        <w:rPr>
          <w:snapToGrid w:val="0"/>
        </w:rPr>
        <w:tab/>
      </w:r>
      <w:r>
        <w:rPr>
          <w:snapToGrid w:val="0"/>
        </w:rPr>
        <w:tab/>
        <w:t>PositioningModes,</w:t>
      </w:r>
    </w:p>
    <w:p w14:paraId="62CFB6FA" w14:textId="77777777" w:rsidR="0023409A" w:rsidRDefault="007F1C8D">
      <w:pPr>
        <w:pStyle w:val="PL"/>
        <w:shd w:val="clear" w:color="auto" w:fill="E6E6E6"/>
        <w:rPr>
          <w:snapToGrid w:val="0"/>
        </w:rPr>
      </w:pPr>
      <w:r>
        <w:rPr>
          <w:snapToGrid w:val="0"/>
        </w:rPr>
        <w:tab/>
        <w:t>gnss-Signals</w:t>
      </w:r>
      <w:r>
        <w:rPr>
          <w:snapToGrid w:val="0"/>
        </w:rPr>
        <w:tab/>
      </w:r>
      <w:r>
        <w:rPr>
          <w:snapToGrid w:val="0"/>
        </w:rPr>
        <w:tab/>
      </w:r>
      <w:r>
        <w:rPr>
          <w:snapToGrid w:val="0"/>
        </w:rPr>
        <w:tab/>
      </w:r>
      <w:r>
        <w:rPr>
          <w:snapToGrid w:val="0"/>
        </w:rPr>
        <w:tab/>
      </w:r>
      <w:r>
        <w:rPr>
          <w:snapToGrid w:val="0"/>
        </w:rPr>
        <w:tab/>
        <w:t>GNSS-SignalIDs,</w:t>
      </w:r>
    </w:p>
    <w:p w14:paraId="55AB82D0" w14:textId="77777777" w:rsidR="0023409A" w:rsidRDefault="007F1C8D">
      <w:pPr>
        <w:pStyle w:val="PL"/>
        <w:shd w:val="clear" w:color="auto" w:fill="E6E6E6"/>
        <w:rPr>
          <w:snapToGrid w:val="0"/>
        </w:rPr>
      </w:pPr>
      <w:r>
        <w:rPr>
          <w:snapToGrid w:val="0"/>
        </w:rPr>
        <w:tab/>
        <w:t>fta-MeasSupport</w:t>
      </w:r>
      <w:r>
        <w:rPr>
          <w:snapToGrid w:val="0"/>
        </w:rPr>
        <w:tab/>
      </w:r>
      <w:r>
        <w:rPr>
          <w:snapToGrid w:val="0"/>
        </w:rPr>
        <w:tab/>
      </w:r>
      <w:r>
        <w:rPr>
          <w:snapToGrid w:val="0"/>
        </w:rPr>
        <w:tab/>
      </w:r>
      <w:r>
        <w:rPr>
          <w:snapToGrid w:val="0"/>
        </w:rPr>
        <w:tab/>
      </w:r>
      <w:r>
        <w:rPr>
          <w:snapToGrid w:val="0"/>
        </w:rPr>
        <w:tab/>
        <w:t>SEQUENCE {</w:t>
      </w:r>
    </w:p>
    <w:p w14:paraId="2FC6584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cellTime</w:t>
      </w:r>
      <w:r>
        <w:rPr>
          <w:snapToGrid w:val="0"/>
        </w:rPr>
        <w:tab/>
        <w:t>AccessTypes,</w:t>
      </w:r>
    </w:p>
    <w:p w14:paraId="6735792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mode</w:t>
      </w:r>
      <w:r>
        <w:rPr>
          <w:snapToGrid w:val="0"/>
        </w:rPr>
        <w:tab/>
      </w:r>
      <w:r>
        <w:rPr>
          <w:snapToGrid w:val="0"/>
        </w:rPr>
        <w:tab/>
        <w:t>PositioningModes,</w:t>
      </w:r>
    </w:p>
    <w:p w14:paraId="0975B37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371F3E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fta</w:t>
      </w:r>
    </w:p>
    <w:p w14:paraId="45A7D14B" w14:textId="77777777" w:rsidR="0023409A" w:rsidRDefault="007F1C8D">
      <w:pPr>
        <w:pStyle w:val="PL"/>
        <w:shd w:val="clear" w:color="auto" w:fill="E6E6E6"/>
        <w:rPr>
          <w:snapToGrid w:val="0"/>
        </w:rPr>
      </w:pPr>
      <w:r>
        <w:rPr>
          <w:snapToGrid w:val="0"/>
        </w:rPr>
        <w:tab/>
        <w:t>adr-Support</w:t>
      </w:r>
      <w:r>
        <w:rPr>
          <w:snapToGrid w:val="0"/>
        </w:rPr>
        <w:tab/>
      </w:r>
      <w:r>
        <w:rPr>
          <w:snapToGrid w:val="0"/>
        </w:rPr>
        <w:tab/>
      </w:r>
      <w:r>
        <w:rPr>
          <w:snapToGrid w:val="0"/>
        </w:rPr>
        <w:tab/>
      </w:r>
      <w:r>
        <w:rPr>
          <w:snapToGrid w:val="0"/>
        </w:rPr>
        <w:tab/>
      </w:r>
      <w:r>
        <w:rPr>
          <w:snapToGrid w:val="0"/>
        </w:rPr>
        <w:tab/>
      </w:r>
      <w:r>
        <w:rPr>
          <w:snapToGrid w:val="0"/>
        </w:rPr>
        <w:tab/>
        <w:t>BOOL</w:t>
      </w:r>
      <w:r>
        <w:rPr>
          <w:snapToGrid w:val="0"/>
        </w:rPr>
        <w:t>EAN,</w:t>
      </w:r>
    </w:p>
    <w:p w14:paraId="5215104C" w14:textId="77777777" w:rsidR="0023409A" w:rsidRDefault="007F1C8D">
      <w:pPr>
        <w:pStyle w:val="PL"/>
        <w:shd w:val="clear" w:color="auto" w:fill="E6E6E6"/>
        <w:rPr>
          <w:snapToGrid w:val="0"/>
        </w:rPr>
      </w:pPr>
      <w:r>
        <w:rPr>
          <w:snapToGrid w:val="0"/>
        </w:rPr>
        <w:tab/>
        <w:t>velocityMeasurementSupport</w:t>
      </w:r>
      <w:r>
        <w:rPr>
          <w:snapToGrid w:val="0"/>
        </w:rPr>
        <w:tab/>
      </w:r>
      <w:r>
        <w:rPr>
          <w:snapToGrid w:val="0"/>
        </w:rPr>
        <w:tab/>
        <w:t>BOOLEAN,</w:t>
      </w:r>
    </w:p>
    <w:p w14:paraId="0D1F1C96" w14:textId="77777777" w:rsidR="0023409A" w:rsidRDefault="007F1C8D">
      <w:pPr>
        <w:pStyle w:val="PL"/>
        <w:shd w:val="clear" w:color="auto" w:fill="E6E6E6"/>
        <w:rPr>
          <w:snapToGrid w:val="0"/>
        </w:rPr>
      </w:pPr>
      <w:r>
        <w:rPr>
          <w:snapToGrid w:val="0"/>
        </w:rPr>
        <w:lastRenderedPageBreak/>
        <w:tab/>
        <w:t>...,</w:t>
      </w:r>
    </w:p>
    <w:p w14:paraId="7D986C52" w14:textId="77777777" w:rsidR="0023409A" w:rsidRDefault="007F1C8D">
      <w:pPr>
        <w:pStyle w:val="PL"/>
        <w:shd w:val="clear" w:color="auto" w:fill="E6E6E6"/>
        <w:rPr>
          <w:snapToGrid w:val="0"/>
        </w:rPr>
      </w:pPr>
      <w:r>
        <w:rPr>
          <w:snapToGrid w:val="0"/>
        </w:rPr>
        <w:tab/>
        <w:t>[[</w:t>
      </w:r>
    </w:p>
    <w:p w14:paraId="5B809114" w14:textId="77777777" w:rsidR="0023409A" w:rsidRDefault="007F1C8D">
      <w:pPr>
        <w:pStyle w:val="PL"/>
        <w:shd w:val="clear" w:color="auto" w:fill="E6E6E6"/>
        <w:rPr>
          <w:snapToGrid w:val="0"/>
        </w:rPr>
      </w:pPr>
      <w:r>
        <w:rPr>
          <w:snapToGrid w:val="0"/>
        </w:rPr>
        <w:tab/>
      </w:r>
      <w:r>
        <w:rPr>
          <w:snapToGrid w:val="0"/>
        </w:rPr>
        <w:tab/>
        <w:t>adrEnhancementsSupport-r15</w:t>
      </w:r>
      <w:r>
        <w:rPr>
          <w:snapToGrid w:val="0"/>
        </w:rPr>
        <w:tab/>
        <w:t>ENUMERATED { true }</w:t>
      </w:r>
      <w:r>
        <w:rPr>
          <w:snapToGrid w:val="0"/>
        </w:rPr>
        <w:tab/>
      </w:r>
      <w:r>
        <w:rPr>
          <w:snapToGrid w:val="0"/>
        </w:rPr>
        <w:tab/>
      </w:r>
      <w:r>
        <w:rPr>
          <w:snapToGrid w:val="0"/>
        </w:rPr>
        <w:tab/>
        <w:t>OPTIONAL,</w:t>
      </w:r>
    </w:p>
    <w:p w14:paraId="6E4A9FE1" w14:textId="77777777" w:rsidR="0023409A" w:rsidRDefault="007F1C8D">
      <w:pPr>
        <w:pStyle w:val="PL"/>
        <w:shd w:val="clear" w:color="auto" w:fill="E6E6E6"/>
        <w:rPr>
          <w:snapToGrid w:val="0"/>
        </w:rPr>
      </w:pPr>
      <w:r>
        <w:rPr>
          <w:snapToGrid w:val="0"/>
        </w:rPr>
        <w:tab/>
      </w:r>
      <w:r>
        <w:rPr>
          <w:snapToGrid w:val="0"/>
        </w:rPr>
        <w:tab/>
        <w:t>ha-gnss-Modes-r15</w:t>
      </w:r>
      <w:r>
        <w:rPr>
          <w:snapToGrid w:val="0"/>
        </w:rPr>
        <w:tab/>
      </w:r>
      <w:r>
        <w:rPr>
          <w:snapToGrid w:val="0"/>
        </w:rPr>
        <w:tab/>
      </w:r>
      <w:r>
        <w:rPr>
          <w:snapToGrid w:val="0"/>
        </w:rPr>
        <w:tab/>
        <w:t>PositioningModes</w:t>
      </w:r>
      <w:r>
        <w:rPr>
          <w:snapToGrid w:val="0"/>
        </w:rPr>
        <w:tab/>
      </w:r>
      <w:r>
        <w:rPr>
          <w:snapToGrid w:val="0"/>
        </w:rPr>
        <w:tab/>
      </w:r>
      <w:r>
        <w:rPr>
          <w:snapToGrid w:val="0"/>
        </w:rPr>
        <w:tab/>
        <w:t>OPTIONAL</w:t>
      </w:r>
    </w:p>
    <w:p w14:paraId="3FE45EFE" w14:textId="77777777" w:rsidR="0023409A" w:rsidRDefault="007F1C8D">
      <w:pPr>
        <w:pStyle w:val="PL"/>
        <w:shd w:val="clear" w:color="auto" w:fill="E6E6E6"/>
        <w:rPr>
          <w:snapToGrid w:val="0"/>
        </w:rPr>
      </w:pPr>
      <w:r>
        <w:rPr>
          <w:snapToGrid w:val="0"/>
        </w:rPr>
        <w:tab/>
        <w:t>]]</w:t>
      </w:r>
    </w:p>
    <w:p w14:paraId="371D119D" w14:textId="77777777" w:rsidR="0023409A" w:rsidRDefault="007F1C8D">
      <w:pPr>
        <w:pStyle w:val="PL"/>
        <w:shd w:val="clear" w:color="auto" w:fill="E6E6E6"/>
        <w:rPr>
          <w:snapToGrid w:val="0"/>
        </w:rPr>
      </w:pPr>
      <w:r>
        <w:rPr>
          <w:snapToGrid w:val="0"/>
        </w:rPr>
        <w:t>}</w:t>
      </w:r>
    </w:p>
    <w:p w14:paraId="7139779E" w14:textId="77777777" w:rsidR="0023409A" w:rsidRDefault="0023409A">
      <w:pPr>
        <w:pStyle w:val="PL"/>
        <w:shd w:val="clear" w:color="auto" w:fill="E6E6E6"/>
        <w:rPr>
          <w:snapToGrid w:val="0"/>
        </w:rPr>
      </w:pPr>
    </w:p>
    <w:p w14:paraId="44AEE275" w14:textId="77777777" w:rsidR="0023409A" w:rsidRDefault="007F1C8D">
      <w:pPr>
        <w:pStyle w:val="PL"/>
        <w:shd w:val="clear" w:color="auto" w:fill="E6E6E6"/>
        <w:rPr>
          <w:snapToGrid w:val="0"/>
        </w:rPr>
      </w:pPr>
      <w:r>
        <w:rPr>
          <w:snapToGrid w:val="0"/>
        </w:rPr>
        <w:t>AssistanceDataSupportList ::= SEQUENCE {</w:t>
      </w:r>
    </w:p>
    <w:p w14:paraId="0432784D" w14:textId="77777777" w:rsidR="0023409A" w:rsidRDefault="007F1C8D">
      <w:pPr>
        <w:pStyle w:val="PL"/>
        <w:shd w:val="clear" w:color="auto" w:fill="E6E6E6"/>
        <w:rPr>
          <w:snapToGrid w:val="0"/>
        </w:rPr>
      </w:pPr>
      <w:r>
        <w:rPr>
          <w:snapToGrid w:val="0"/>
        </w:rPr>
        <w:tab/>
        <w:t>gnss-CommonAssistanceDataSupport</w:t>
      </w:r>
      <w:r>
        <w:rPr>
          <w:snapToGrid w:val="0"/>
        </w:rPr>
        <w:tab/>
        <w:t>GNSS-Commo</w:t>
      </w:r>
      <w:r>
        <w:rPr>
          <w:snapToGrid w:val="0"/>
        </w:rPr>
        <w:t>nAssistanceDataSupport,</w:t>
      </w:r>
    </w:p>
    <w:p w14:paraId="1F3DD4A0" w14:textId="77777777" w:rsidR="0023409A" w:rsidRDefault="007F1C8D">
      <w:pPr>
        <w:pStyle w:val="PL"/>
        <w:shd w:val="clear" w:color="auto" w:fill="E6E6E6"/>
        <w:rPr>
          <w:snapToGrid w:val="0"/>
        </w:rPr>
      </w:pPr>
      <w:r>
        <w:rPr>
          <w:snapToGrid w:val="0"/>
        </w:rPr>
        <w:tab/>
        <w:t>gnss-GenericAssistanceDataSupport</w:t>
      </w:r>
      <w:r>
        <w:rPr>
          <w:snapToGrid w:val="0"/>
        </w:rPr>
        <w:tab/>
        <w:t>GNSS-GenericAssistanceDataSupport,</w:t>
      </w:r>
    </w:p>
    <w:p w14:paraId="2212CFE0" w14:textId="77777777" w:rsidR="0023409A" w:rsidRDefault="007F1C8D">
      <w:pPr>
        <w:pStyle w:val="PL"/>
        <w:shd w:val="clear" w:color="auto" w:fill="E6E6E6"/>
        <w:rPr>
          <w:snapToGrid w:val="0"/>
        </w:rPr>
      </w:pPr>
      <w:r>
        <w:rPr>
          <w:snapToGrid w:val="0"/>
        </w:rPr>
        <w:tab/>
        <w:t>...</w:t>
      </w:r>
    </w:p>
    <w:p w14:paraId="46BD7E5F" w14:textId="77777777" w:rsidR="0023409A" w:rsidRDefault="007F1C8D">
      <w:pPr>
        <w:pStyle w:val="PL"/>
        <w:shd w:val="clear" w:color="auto" w:fill="E6E6E6"/>
        <w:rPr>
          <w:snapToGrid w:val="0"/>
        </w:rPr>
      </w:pPr>
      <w:r>
        <w:rPr>
          <w:snapToGrid w:val="0"/>
        </w:rPr>
        <w:t>}</w:t>
      </w:r>
    </w:p>
    <w:p w14:paraId="6EA5CC9D" w14:textId="77777777" w:rsidR="0023409A" w:rsidRDefault="0023409A">
      <w:pPr>
        <w:pStyle w:val="PL"/>
        <w:shd w:val="clear" w:color="auto" w:fill="E6E6E6"/>
        <w:rPr>
          <w:snapToGrid w:val="0"/>
        </w:rPr>
      </w:pPr>
    </w:p>
    <w:p w14:paraId="69A79586" w14:textId="77777777" w:rsidR="0023409A" w:rsidRDefault="0023409A">
      <w:pPr>
        <w:pStyle w:val="PL"/>
        <w:shd w:val="clear" w:color="auto" w:fill="E6E6E6"/>
      </w:pPr>
    </w:p>
    <w:p w14:paraId="5D20247F" w14:textId="77777777" w:rsidR="0023409A" w:rsidRDefault="007F1C8D">
      <w:pPr>
        <w:pStyle w:val="PL"/>
        <w:shd w:val="clear" w:color="auto" w:fill="E6E6E6"/>
      </w:pPr>
      <w:r>
        <w:t>-- ASN1STOP</w:t>
      </w:r>
    </w:p>
    <w:p w14:paraId="35250EC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78CB0C98" w14:textId="77777777">
        <w:trPr>
          <w:cantSplit/>
          <w:tblHeader/>
        </w:trPr>
        <w:tc>
          <w:tcPr>
            <w:tcW w:w="2268" w:type="dxa"/>
          </w:tcPr>
          <w:p w14:paraId="69B4BEAF" w14:textId="77777777" w:rsidR="0023409A" w:rsidRDefault="007F1C8D">
            <w:pPr>
              <w:pStyle w:val="TAH"/>
            </w:pPr>
            <w:r>
              <w:t>Conditional presence</w:t>
            </w:r>
          </w:p>
        </w:tc>
        <w:tc>
          <w:tcPr>
            <w:tcW w:w="7371" w:type="dxa"/>
          </w:tcPr>
          <w:p w14:paraId="560429F9" w14:textId="77777777" w:rsidR="0023409A" w:rsidRDefault="007F1C8D">
            <w:pPr>
              <w:pStyle w:val="TAH"/>
            </w:pPr>
            <w:r>
              <w:t>Explanation</w:t>
            </w:r>
          </w:p>
        </w:tc>
      </w:tr>
      <w:tr w:rsidR="0023409A" w14:paraId="0B066088" w14:textId="77777777">
        <w:trPr>
          <w:cantSplit/>
        </w:trPr>
        <w:tc>
          <w:tcPr>
            <w:tcW w:w="2268" w:type="dxa"/>
          </w:tcPr>
          <w:p w14:paraId="20AF2CF0" w14:textId="77777777" w:rsidR="0023409A" w:rsidRDefault="007F1C8D">
            <w:pPr>
              <w:pStyle w:val="TAL"/>
              <w:ind w:firstLine="283"/>
              <w:rPr>
                <w:i/>
              </w:rPr>
            </w:pPr>
            <w:r>
              <w:rPr>
                <w:i/>
              </w:rPr>
              <w:t>GNSS</w:t>
            </w:r>
            <w:r>
              <w:rPr>
                <w:i/>
              </w:rPr>
              <w:noBreakHyphen/>
              <w:t>ID</w:t>
            </w:r>
            <w:r>
              <w:rPr>
                <w:i/>
              </w:rPr>
              <w:noBreakHyphen/>
              <w:t>SBAS</w:t>
            </w:r>
          </w:p>
        </w:tc>
        <w:tc>
          <w:tcPr>
            <w:tcW w:w="7371" w:type="dxa"/>
          </w:tcPr>
          <w:p w14:paraId="7B5BC7A1" w14:textId="77777777" w:rsidR="0023409A" w:rsidRDefault="007F1C8D">
            <w:pPr>
              <w:pStyle w:val="TAL"/>
            </w:pPr>
            <w:r>
              <w:t xml:space="preserve">The field is mandatory present </w:t>
            </w:r>
            <w:r>
              <w:rPr>
                <w:bCs/>
              </w:rPr>
              <w:t xml:space="preserve">if the </w:t>
            </w:r>
            <w:r>
              <w:rPr>
                <w:bCs/>
                <w:i/>
              </w:rPr>
              <w:t>GNSS</w:t>
            </w:r>
            <w:r>
              <w:rPr>
                <w:bCs/>
                <w:i/>
              </w:rPr>
              <w:noBreakHyphen/>
              <w:t>ID</w:t>
            </w:r>
            <w:r>
              <w:rPr>
                <w:bCs/>
              </w:rPr>
              <w:t xml:space="preserve"> = </w:t>
            </w:r>
            <w:r>
              <w:rPr>
                <w:bCs/>
                <w:i/>
              </w:rPr>
              <w:t>sbas</w:t>
            </w:r>
            <w:r>
              <w:t>; otherwise it is not present.</w:t>
            </w:r>
          </w:p>
        </w:tc>
      </w:tr>
      <w:tr w:rsidR="0023409A" w14:paraId="1174C3A1" w14:textId="77777777">
        <w:trPr>
          <w:cantSplit/>
        </w:trPr>
        <w:tc>
          <w:tcPr>
            <w:tcW w:w="2268" w:type="dxa"/>
          </w:tcPr>
          <w:p w14:paraId="0EB1EA65" w14:textId="77777777" w:rsidR="0023409A" w:rsidRDefault="007F1C8D">
            <w:pPr>
              <w:pStyle w:val="TAL"/>
              <w:ind w:firstLine="283"/>
              <w:rPr>
                <w:i/>
              </w:rPr>
            </w:pPr>
            <w:r>
              <w:rPr>
                <w:i/>
              </w:rPr>
              <w:t>fta</w:t>
            </w:r>
          </w:p>
        </w:tc>
        <w:tc>
          <w:tcPr>
            <w:tcW w:w="7371" w:type="dxa"/>
          </w:tcPr>
          <w:p w14:paraId="5A79E5E1" w14:textId="77777777" w:rsidR="0023409A" w:rsidRDefault="007F1C8D">
            <w:pPr>
              <w:pStyle w:val="TAL"/>
            </w:pPr>
            <w:r>
              <w:t>The field is mandatory present if the target device supports the reporting of fine time assistance measurements; otherwise it is not present.</w:t>
            </w:r>
          </w:p>
        </w:tc>
      </w:tr>
    </w:tbl>
    <w:p w14:paraId="4781B7A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3A10B54" w14:textId="77777777">
        <w:trPr>
          <w:cantSplit/>
          <w:tblHeader/>
        </w:trPr>
        <w:tc>
          <w:tcPr>
            <w:tcW w:w="9639" w:type="dxa"/>
          </w:tcPr>
          <w:p w14:paraId="566E618C" w14:textId="77777777" w:rsidR="0023409A" w:rsidRDefault="007F1C8D">
            <w:pPr>
              <w:pStyle w:val="TAH"/>
              <w:keepNext w:val="0"/>
              <w:keepLines w:val="0"/>
              <w:widowControl w:val="0"/>
            </w:pPr>
            <w:r>
              <w:rPr>
                <w:i/>
              </w:rPr>
              <w:t>A-GNSS-ProvideCapabilities</w:t>
            </w:r>
            <w:r>
              <w:rPr>
                <w:i/>
                <w:iCs/>
                <w:snapToGrid w:val="0"/>
              </w:rPr>
              <w:t xml:space="preserve"> </w:t>
            </w:r>
            <w:r>
              <w:rPr>
                <w:iCs/>
              </w:rPr>
              <w:t>field descriptions</w:t>
            </w:r>
          </w:p>
        </w:tc>
      </w:tr>
      <w:tr w:rsidR="0023409A" w14:paraId="0058CADE" w14:textId="77777777">
        <w:trPr>
          <w:cantSplit/>
        </w:trPr>
        <w:tc>
          <w:tcPr>
            <w:tcW w:w="9639" w:type="dxa"/>
          </w:tcPr>
          <w:p w14:paraId="343C7CB1" w14:textId="77777777" w:rsidR="0023409A" w:rsidRDefault="007F1C8D">
            <w:pPr>
              <w:pStyle w:val="TAL"/>
              <w:keepNext w:val="0"/>
              <w:keepLines w:val="0"/>
              <w:widowControl w:val="0"/>
              <w:rPr>
                <w:b/>
                <w:i/>
              </w:rPr>
            </w:pPr>
            <w:r>
              <w:rPr>
                <w:b/>
                <w:i/>
              </w:rPr>
              <w:t>gnss-SupportList</w:t>
            </w:r>
          </w:p>
          <w:p w14:paraId="0F8870B7" w14:textId="77777777" w:rsidR="0023409A" w:rsidRDefault="007F1C8D">
            <w:pPr>
              <w:pStyle w:val="TAL"/>
              <w:keepNext w:val="0"/>
              <w:keepLines w:val="0"/>
              <w:widowControl w:val="0"/>
              <w:rPr>
                <w:b/>
                <w:i/>
              </w:rPr>
            </w:pPr>
            <w:r>
              <w:t xml:space="preserve">This field specifies the list of GNSS supported by the target device and the </w:t>
            </w:r>
            <w:r>
              <w:rPr>
                <w:snapToGrid w:val="0"/>
              </w:rPr>
              <w:t>target device capabilities associated with each of the supported GNSS</w:t>
            </w:r>
            <w:r>
              <w:t xml:space="preserve">. This field shall be present if the </w:t>
            </w:r>
            <w:r>
              <w:rPr>
                <w:i/>
              </w:rPr>
              <w:t>gnss-SupportListReq</w:t>
            </w:r>
            <w:r>
              <w:t xml:space="preserve"> in the A-GNSS</w:t>
            </w:r>
            <w:r>
              <w:rPr>
                <w:i/>
              </w:rPr>
              <w:t xml:space="preserve"> -RequestCapabilities</w:t>
            </w:r>
            <w:r>
              <w:t xml:space="preserve"> IE is set to TRUE </w:t>
            </w:r>
            <w:r>
              <w:t xml:space="preserve">and if the target device supports the A-GNSS positioning method. </w:t>
            </w:r>
            <w:r>
              <w:rPr>
                <w:snapToGrid w:val="0"/>
              </w:rPr>
              <w:t xml:space="preserve">If the </w:t>
            </w:r>
            <w:r>
              <w:t xml:space="preserve">IE </w:t>
            </w:r>
            <w:r>
              <w:rPr>
                <w:i/>
              </w:rPr>
              <w:t xml:space="preserve">A-GNSS-Provide-Capabilities </w:t>
            </w:r>
            <w:r>
              <w:t>is</w:t>
            </w:r>
            <w:r>
              <w:rPr>
                <w:snapToGrid w:val="0"/>
              </w:rPr>
              <w:t xml:space="preserve"> provided unsolicited, this field shall be included if the target device supports the assisted GNSS positioning method.</w:t>
            </w:r>
          </w:p>
        </w:tc>
      </w:tr>
      <w:tr w:rsidR="0023409A" w14:paraId="3D0A73FC" w14:textId="77777777">
        <w:trPr>
          <w:cantSplit/>
        </w:trPr>
        <w:tc>
          <w:tcPr>
            <w:tcW w:w="9639" w:type="dxa"/>
          </w:tcPr>
          <w:p w14:paraId="696B4478" w14:textId="77777777" w:rsidR="0023409A" w:rsidRDefault="007F1C8D">
            <w:pPr>
              <w:pStyle w:val="TAL"/>
              <w:keepNext w:val="0"/>
              <w:keepLines w:val="0"/>
              <w:widowControl w:val="0"/>
              <w:rPr>
                <w:b/>
                <w:i/>
              </w:rPr>
            </w:pPr>
            <w:r>
              <w:rPr>
                <w:b/>
                <w:i/>
              </w:rPr>
              <w:t>gnss-ID</w:t>
            </w:r>
          </w:p>
          <w:p w14:paraId="532E94AC" w14:textId="77777777" w:rsidR="0023409A" w:rsidRDefault="007F1C8D">
            <w:pPr>
              <w:pStyle w:val="TAL"/>
              <w:keepNext w:val="0"/>
              <w:keepLines w:val="0"/>
              <w:widowControl w:val="0"/>
            </w:pPr>
            <w:r>
              <w:t>This field specifies t</w:t>
            </w:r>
            <w:r>
              <w:t xml:space="preserve">he GNSS supported by the target device for which the capabilities in </w:t>
            </w:r>
            <w:r>
              <w:rPr>
                <w:i/>
              </w:rPr>
              <w:t>GNSS-SupportElement</w:t>
            </w:r>
            <w:r>
              <w:t xml:space="preserve"> are provided.</w:t>
            </w:r>
          </w:p>
        </w:tc>
      </w:tr>
      <w:tr w:rsidR="0023409A" w14:paraId="6B788399" w14:textId="77777777">
        <w:trPr>
          <w:cantSplit/>
        </w:trPr>
        <w:tc>
          <w:tcPr>
            <w:tcW w:w="9639" w:type="dxa"/>
          </w:tcPr>
          <w:p w14:paraId="55105ACB" w14:textId="77777777" w:rsidR="0023409A" w:rsidRDefault="007F1C8D">
            <w:pPr>
              <w:pStyle w:val="TAL"/>
              <w:keepNext w:val="0"/>
              <w:keepLines w:val="0"/>
              <w:widowControl w:val="0"/>
              <w:rPr>
                <w:b/>
                <w:i/>
                <w:snapToGrid w:val="0"/>
              </w:rPr>
            </w:pPr>
            <w:r>
              <w:rPr>
                <w:b/>
                <w:i/>
                <w:snapToGrid w:val="0"/>
              </w:rPr>
              <w:t>sbas-IDs</w:t>
            </w:r>
          </w:p>
          <w:p w14:paraId="6F780C30" w14:textId="77777777" w:rsidR="0023409A" w:rsidRDefault="007F1C8D">
            <w:pPr>
              <w:pStyle w:val="TAL"/>
              <w:keepNext w:val="0"/>
              <w:keepLines w:val="0"/>
              <w:widowControl w:val="0"/>
            </w:pPr>
            <w:r>
              <w:rPr>
                <w:snapToGrid w:val="0"/>
              </w:rPr>
              <w:t>This field specifies the SBAS(s) supported by the target device. This is represented by a bit string, with a one</w:t>
            </w:r>
            <w:r>
              <w:rPr>
                <w:snapToGrid w:val="0"/>
              </w:rPr>
              <w:noBreakHyphen/>
              <w:t>value at the bit position mean</w:t>
            </w:r>
            <w:r>
              <w:rPr>
                <w:snapToGrid w:val="0"/>
              </w:rPr>
              <w:t>s the particular SBAS is supported; a zero</w:t>
            </w:r>
            <w:r>
              <w:rPr>
                <w:snapToGrid w:val="0"/>
              </w:rPr>
              <w:noBreakHyphen/>
              <w:t>value means not supported.</w:t>
            </w:r>
          </w:p>
        </w:tc>
      </w:tr>
      <w:tr w:rsidR="0023409A" w14:paraId="40B36E65" w14:textId="77777777">
        <w:trPr>
          <w:cantSplit/>
        </w:trPr>
        <w:tc>
          <w:tcPr>
            <w:tcW w:w="9639" w:type="dxa"/>
          </w:tcPr>
          <w:p w14:paraId="095D6FA9" w14:textId="77777777" w:rsidR="0023409A" w:rsidRDefault="007F1C8D">
            <w:pPr>
              <w:pStyle w:val="TAL"/>
              <w:keepNext w:val="0"/>
              <w:keepLines w:val="0"/>
              <w:widowControl w:val="0"/>
              <w:rPr>
                <w:b/>
                <w:i/>
                <w:snapToGrid w:val="0"/>
              </w:rPr>
            </w:pPr>
            <w:r>
              <w:rPr>
                <w:b/>
                <w:i/>
                <w:snapToGrid w:val="0"/>
              </w:rPr>
              <w:t>agnss-Modes</w:t>
            </w:r>
          </w:p>
          <w:p w14:paraId="6091493C" w14:textId="77777777" w:rsidR="0023409A" w:rsidRDefault="007F1C8D">
            <w:pPr>
              <w:pStyle w:val="TAL"/>
              <w:keepNext w:val="0"/>
              <w:keepLines w:val="0"/>
              <w:widowControl w:val="0"/>
              <w:rPr>
                <w:b/>
                <w:i/>
                <w:snapToGrid w:val="0"/>
              </w:rPr>
            </w:pPr>
            <w:r>
              <w:rPr>
                <w:snapToGrid w:val="0"/>
              </w:rPr>
              <w:t xml:space="preserve">This field specifies the GNSS mode(s) supported by the target device for the GNSS indicated by </w:t>
            </w:r>
            <w:r>
              <w:rPr>
                <w:i/>
                <w:snapToGrid w:val="0"/>
              </w:rPr>
              <w:t>gnss-ID</w:t>
            </w:r>
            <w:r>
              <w:rPr>
                <w:snapToGrid w:val="0"/>
              </w:rPr>
              <w:t>. This is represented by a bit string, with a one</w:t>
            </w:r>
            <w:r>
              <w:rPr>
                <w:snapToGrid w:val="0"/>
              </w:rPr>
              <w:noBreakHyphen/>
              <w:t>value at the bit posi</w:t>
            </w:r>
            <w:r>
              <w:rPr>
                <w:snapToGrid w:val="0"/>
              </w:rPr>
              <w:t>tion means the particular GNSS mode is supported; a zero</w:t>
            </w:r>
            <w:r>
              <w:rPr>
                <w:snapToGrid w:val="0"/>
              </w:rPr>
              <w:noBreakHyphen/>
              <w:t>value means not supported.</w:t>
            </w:r>
          </w:p>
        </w:tc>
      </w:tr>
      <w:tr w:rsidR="0023409A" w14:paraId="460CA2D7" w14:textId="77777777">
        <w:trPr>
          <w:cantSplit/>
        </w:trPr>
        <w:tc>
          <w:tcPr>
            <w:tcW w:w="9639" w:type="dxa"/>
          </w:tcPr>
          <w:p w14:paraId="3E9EEC3D" w14:textId="77777777" w:rsidR="0023409A" w:rsidRDefault="007F1C8D">
            <w:pPr>
              <w:pStyle w:val="TAL"/>
              <w:keepNext w:val="0"/>
              <w:keepLines w:val="0"/>
              <w:widowControl w:val="0"/>
              <w:rPr>
                <w:b/>
                <w:i/>
                <w:snapToGrid w:val="0"/>
              </w:rPr>
            </w:pPr>
            <w:r>
              <w:rPr>
                <w:b/>
                <w:i/>
                <w:snapToGrid w:val="0"/>
              </w:rPr>
              <w:t>gnss-Signals</w:t>
            </w:r>
          </w:p>
          <w:p w14:paraId="71D9A7F0" w14:textId="77777777" w:rsidR="0023409A" w:rsidRDefault="007F1C8D">
            <w:pPr>
              <w:pStyle w:val="TAL"/>
              <w:keepNext w:val="0"/>
              <w:keepLines w:val="0"/>
              <w:widowControl w:val="0"/>
              <w:rPr>
                <w:snapToGrid w:val="0"/>
              </w:rPr>
            </w:pPr>
            <w:r>
              <w:rPr>
                <w:snapToGrid w:val="0"/>
              </w:rPr>
              <w:t xml:space="preserve">This field specifies the GNSS signal(s) supported by the target device for the GNSS indicated by </w:t>
            </w:r>
            <w:r>
              <w:rPr>
                <w:i/>
                <w:snapToGrid w:val="0"/>
              </w:rPr>
              <w:t>gnss-ID</w:t>
            </w:r>
            <w:r>
              <w:rPr>
                <w:snapToGrid w:val="0"/>
              </w:rPr>
              <w:t>. This is represented by a bit string, with a one</w:t>
            </w:r>
            <w:r>
              <w:rPr>
                <w:snapToGrid w:val="0"/>
              </w:rPr>
              <w:noBreakHyphen/>
              <w:t>valu</w:t>
            </w:r>
            <w:r>
              <w:rPr>
                <w:snapToGrid w:val="0"/>
              </w:rPr>
              <w:t>e at the bit position means the particular GNSS signal type is supported; a zero</w:t>
            </w:r>
            <w:r>
              <w:rPr>
                <w:snapToGrid w:val="0"/>
              </w:rPr>
              <w:noBreakHyphen/>
              <w:t>value means not supported.</w:t>
            </w:r>
          </w:p>
        </w:tc>
      </w:tr>
      <w:tr w:rsidR="0023409A" w14:paraId="1DC6D2AA" w14:textId="77777777">
        <w:trPr>
          <w:cantSplit/>
        </w:trPr>
        <w:tc>
          <w:tcPr>
            <w:tcW w:w="9639" w:type="dxa"/>
          </w:tcPr>
          <w:p w14:paraId="6DCFE74C" w14:textId="77777777" w:rsidR="0023409A" w:rsidRDefault="007F1C8D">
            <w:pPr>
              <w:pStyle w:val="TAL"/>
              <w:keepNext w:val="0"/>
              <w:keepLines w:val="0"/>
              <w:widowControl w:val="0"/>
              <w:rPr>
                <w:b/>
                <w:i/>
                <w:snapToGrid w:val="0"/>
              </w:rPr>
            </w:pPr>
            <w:r>
              <w:rPr>
                <w:b/>
                <w:i/>
                <w:snapToGrid w:val="0"/>
              </w:rPr>
              <w:t>fta-MeasSupport</w:t>
            </w:r>
          </w:p>
          <w:p w14:paraId="5BE93C9A" w14:textId="77777777" w:rsidR="0023409A" w:rsidRDefault="007F1C8D">
            <w:pPr>
              <w:pStyle w:val="TAL"/>
              <w:keepNext w:val="0"/>
              <w:keepLines w:val="0"/>
              <w:widowControl w:val="0"/>
              <w:rPr>
                <w:snapToGrid w:val="0"/>
              </w:rPr>
            </w:pPr>
            <w:r>
              <w:rPr>
                <w:snapToGrid w:val="0"/>
              </w:rPr>
              <w:t>This field specifies that the target device is capable of performing fine time assistance measurements (i.e., GNSS</w:t>
            </w:r>
            <w:r>
              <w:rPr>
                <w:snapToGrid w:val="0"/>
              </w:rPr>
              <w:noBreakHyphen/>
              <w:t>cellular time as</w:t>
            </w:r>
            <w:r>
              <w:rPr>
                <w:snapToGrid w:val="0"/>
              </w:rPr>
              <w:t xml:space="preserve">sociation reporting). The </w:t>
            </w:r>
            <w:r>
              <w:rPr>
                <w:i/>
                <w:snapToGrid w:val="0"/>
              </w:rPr>
              <w:t>cellTime</w:t>
            </w:r>
            <w:r>
              <w:rPr>
                <w:snapToGrid w:val="0"/>
              </w:rPr>
              <w:t xml:space="preserve"> field specifies for which cellular network(s) this capability is supported. This is represented by a bit string, with a one</w:t>
            </w:r>
            <w:r>
              <w:rPr>
                <w:snapToGrid w:val="0"/>
              </w:rPr>
              <w:noBreakHyphen/>
              <w:t>value at the bit position means FTA measurements for the specific cellular network time is suppor</w:t>
            </w:r>
            <w:r>
              <w:rPr>
                <w:snapToGrid w:val="0"/>
              </w:rPr>
              <w:t>ted; a zero</w:t>
            </w:r>
            <w:r>
              <w:rPr>
                <w:snapToGrid w:val="0"/>
              </w:rPr>
              <w:noBreakHyphen/>
              <w:t xml:space="preserve">value means not supported. The </w:t>
            </w:r>
            <w:r>
              <w:rPr>
                <w:i/>
                <w:snapToGrid w:val="0"/>
              </w:rPr>
              <w:t>mode</w:t>
            </w:r>
            <w:r>
              <w:rPr>
                <w:snapToGrid w:val="0"/>
              </w:rPr>
              <w:t xml:space="preserve"> field specifies for which GNSS mode(s) FTA measurements are supported by the target device. This is represented by a bit string, with a one</w:t>
            </w:r>
            <w:r>
              <w:rPr>
                <w:snapToGrid w:val="0"/>
              </w:rPr>
              <w:noBreakHyphen/>
              <w:t>value at the bit position means FTA measurements for the GNSS mode i</w:t>
            </w:r>
            <w:r>
              <w:rPr>
                <w:snapToGrid w:val="0"/>
              </w:rPr>
              <w:t>s supported; a zero</w:t>
            </w:r>
            <w:r>
              <w:rPr>
                <w:snapToGrid w:val="0"/>
              </w:rPr>
              <w:noBreakHyphen/>
              <w:t>value means not supported.</w:t>
            </w:r>
          </w:p>
        </w:tc>
      </w:tr>
      <w:tr w:rsidR="0023409A" w14:paraId="7FD6E7EA" w14:textId="77777777">
        <w:trPr>
          <w:cantSplit/>
        </w:trPr>
        <w:tc>
          <w:tcPr>
            <w:tcW w:w="9639" w:type="dxa"/>
          </w:tcPr>
          <w:p w14:paraId="6F8C7AC1" w14:textId="77777777" w:rsidR="0023409A" w:rsidRDefault="007F1C8D">
            <w:pPr>
              <w:pStyle w:val="TAL"/>
              <w:keepNext w:val="0"/>
              <w:keepLines w:val="0"/>
              <w:widowControl w:val="0"/>
              <w:rPr>
                <w:b/>
                <w:i/>
                <w:snapToGrid w:val="0"/>
              </w:rPr>
            </w:pPr>
            <w:r>
              <w:rPr>
                <w:b/>
                <w:i/>
                <w:snapToGrid w:val="0"/>
              </w:rPr>
              <w:t>adr-Support</w:t>
            </w:r>
          </w:p>
          <w:p w14:paraId="7B4E2463" w14:textId="77777777" w:rsidR="0023409A" w:rsidRDefault="007F1C8D">
            <w:pPr>
              <w:pStyle w:val="TAL"/>
              <w:keepNext w:val="0"/>
              <w:keepLines w:val="0"/>
              <w:widowControl w:val="0"/>
              <w:rPr>
                <w:snapToGrid w:val="0"/>
              </w:rPr>
            </w:pPr>
            <w:r>
              <w:rPr>
                <w:snapToGrid w:val="0"/>
              </w:rPr>
              <w:t>This field specifies whether the target device supports ADR measurement reporting. TRUE means supported.</w:t>
            </w:r>
          </w:p>
        </w:tc>
      </w:tr>
      <w:tr w:rsidR="0023409A" w14:paraId="4D1A4A31" w14:textId="77777777">
        <w:trPr>
          <w:cantSplit/>
        </w:trPr>
        <w:tc>
          <w:tcPr>
            <w:tcW w:w="9639" w:type="dxa"/>
          </w:tcPr>
          <w:p w14:paraId="728C093F" w14:textId="77777777" w:rsidR="0023409A" w:rsidRDefault="007F1C8D">
            <w:pPr>
              <w:pStyle w:val="TAL"/>
              <w:keepNext w:val="0"/>
              <w:keepLines w:val="0"/>
              <w:widowControl w:val="0"/>
              <w:rPr>
                <w:b/>
                <w:i/>
                <w:snapToGrid w:val="0"/>
              </w:rPr>
            </w:pPr>
            <w:r>
              <w:rPr>
                <w:b/>
                <w:i/>
                <w:snapToGrid w:val="0"/>
              </w:rPr>
              <w:lastRenderedPageBreak/>
              <w:t>velocityMeasurementSupport</w:t>
            </w:r>
          </w:p>
          <w:p w14:paraId="014B9EDE" w14:textId="77777777" w:rsidR="0023409A" w:rsidRDefault="007F1C8D">
            <w:pPr>
              <w:pStyle w:val="TAL"/>
              <w:keepNext w:val="0"/>
              <w:keepLines w:val="0"/>
              <w:widowControl w:val="0"/>
              <w:rPr>
                <w:b/>
                <w:i/>
                <w:snapToGrid w:val="0"/>
              </w:rPr>
            </w:pPr>
            <w:r>
              <w:rPr>
                <w:snapToGrid w:val="0"/>
              </w:rPr>
              <w:t xml:space="preserve">This field specifies whether the target device supports </w:t>
            </w:r>
            <w:r>
              <w:rPr>
                <w:snapToGrid w:val="0"/>
              </w:rPr>
              <w:t>measurement reporting related to velocity. TRUE means supported.</w:t>
            </w:r>
          </w:p>
        </w:tc>
      </w:tr>
      <w:tr w:rsidR="0023409A" w14:paraId="1A068881" w14:textId="77777777">
        <w:trPr>
          <w:cantSplit/>
        </w:trPr>
        <w:tc>
          <w:tcPr>
            <w:tcW w:w="9639" w:type="dxa"/>
          </w:tcPr>
          <w:p w14:paraId="049D25B4" w14:textId="77777777" w:rsidR="0023409A" w:rsidRDefault="007F1C8D">
            <w:pPr>
              <w:pStyle w:val="TAL"/>
              <w:keepNext w:val="0"/>
              <w:keepLines w:val="0"/>
              <w:widowControl w:val="0"/>
              <w:rPr>
                <w:b/>
                <w:i/>
                <w:snapToGrid w:val="0"/>
              </w:rPr>
            </w:pPr>
            <w:r>
              <w:rPr>
                <w:b/>
                <w:i/>
                <w:snapToGrid w:val="0"/>
              </w:rPr>
              <w:t>assistanceDataSupportList</w:t>
            </w:r>
          </w:p>
          <w:p w14:paraId="1BBC188D" w14:textId="77777777" w:rsidR="0023409A" w:rsidRDefault="007F1C8D">
            <w:pPr>
              <w:pStyle w:val="TAL"/>
              <w:keepNext w:val="0"/>
              <w:keepLines w:val="0"/>
              <w:widowControl w:val="0"/>
              <w:rPr>
                <w:snapToGrid w:val="0"/>
              </w:rPr>
            </w:pPr>
            <w:r>
              <w:rPr>
                <w:snapToGrid w:val="0"/>
              </w:rPr>
              <w:t xml:space="preserve">This list defines the assistance data and assistance data choices supported by the target device. </w:t>
            </w:r>
            <w:r>
              <w:t xml:space="preserve">This field shall be present if the </w:t>
            </w:r>
            <w:r>
              <w:rPr>
                <w:i/>
                <w:snapToGrid w:val="0"/>
              </w:rPr>
              <w:t>assistanceDataSupportListReq</w:t>
            </w:r>
            <w:r>
              <w:rPr>
                <w:snapToGrid w:val="0"/>
              </w:rPr>
              <w:t xml:space="preserve"> in</w:t>
            </w:r>
            <w:r>
              <w:rPr>
                <w:snapToGrid w:val="0"/>
              </w:rPr>
              <w:t xml:space="preserve"> the A-GNSS</w:t>
            </w:r>
            <w:r>
              <w:rPr>
                <w:i/>
                <w:snapToGrid w:val="0"/>
              </w:rPr>
              <w:t>-RequestCapabilities</w:t>
            </w:r>
            <w:r>
              <w:rPr>
                <w:snapToGrid w:val="0"/>
              </w:rPr>
              <w:t xml:space="preserve"> IE is set to TRUE and if the target device supports GNSS assistance data. If the </w:t>
            </w:r>
            <w:r>
              <w:t xml:space="preserve">IE </w:t>
            </w:r>
            <w:r>
              <w:rPr>
                <w:i/>
              </w:rPr>
              <w:t xml:space="preserve">A-GNSS-Provide-Capabilities </w:t>
            </w:r>
            <w:r>
              <w:t>is</w:t>
            </w:r>
            <w:r>
              <w:rPr>
                <w:snapToGrid w:val="0"/>
              </w:rPr>
              <w:t xml:space="preserve"> provided unsolicited, this field shall be included if the target device supports any GNSS assistance data.</w:t>
            </w:r>
          </w:p>
        </w:tc>
      </w:tr>
      <w:tr w:rsidR="0023409A" w14:paraId="191147BE" w14:textId="77777777">
        <w:trPr>
          <w:cantSplit/>
        </w:trPr>
        <w:tc>
          <w:tcPr>
            <w:tcW w:w="9639" w:type="dxa"/>
          </w:tcPr>
          <w:p w14:paraId="07AF87F2" w14:textId="77777777" w:rsidR="0023409A" w:rsidRDefault="007F1C8D">
            <w:pPr>
              <w:pStyle w:val="TAL"/>
              <w:rPr>
                <w:b/>
                <w:bCs/>
                <w:i/>
              </w:rPr>
            </w:pPr>
            <w:r>
              <w:rPr>
                <w:b/>
                <w:bCs/>
                <w:i/>
              </w:rPr>
              <w:t>l</w:t>
            </w:r>
            <w:r>
              <w:rPr>
                <w:b/>
                <w:bCs/>
                <w:i/>
              </w:rPr>
              <w:t>ocationCoordinateTypes</w:t>
            </w:r>
          </w:p>
          <w:p w14:paraId="73FF0289" w14:textId="77777777" w:rsidR="0023409A" w:rsidRDefault="007F1C8D">
            <w:pPr>
              <w:pStyle w:val="TAL"/>
              <w:keepNext w:val="0"/>
              <w:keepLines w:val="0"/>
              <w:widowControl w:val="0"/>
              <w:rPr>
                <w:b/>
                <w:i/>
                <w:snapToGrid w:val="0"/>
              </w:rPr>
            </w:pPr>
            <w:r>
              <w:t xml:space="preserve">This parameter identifies the geographical location coordinate types that a target device supports for GNSS. TRUE indicates that a location coordinate type is supported and FALSE that it is not. This field shall be present if the </w:t>
            </w:r>
            <w:r>
              <w:rPr>
                <w:i/>
                <w:snapToGrid w:val="0"/>
              </w:rPr>
              <w:t>loc</w:t>
            </w:r>
            <w:r>
              <w:rPr>
                <w:i/>
                <w:snapToGrid w:val="0"/>
              </w:rPr>
              <w:t>ationVelocityTypesReq</w:t>
            </w:r>
            <w:r>
              <w:rPr>
                <w:snapToGrid w:val="0"/>
              </w:rPr>
              <w:t xml:space="preserve"> in the A-GNSS</w:t>
            </w:r>
            <w:r>
              <w:rPr>
                <w:i/>
                <w:snapToGrid w:val="0"/>
              </w:rPr>
              <w:t>-RequestCapabilities</w:t>
            </w:r>
            <w:r>
              <w:rPr>
                <w:snapToGrid w:val="0"/>
              </w:rPr>
              <w:t xml:space="preserve"> IE is set to TRUE and if the target device supports UE-based or standalone GNSS positioning method. If the </w:t>
            </w:r>
            <w:r>
              <w:t xml:space="preserve">IE </w:t>
            </w:r>
            <w:r>
              <w:rPr>
                <w:i/>
              </w:rPr>
              <w:t xml:space="preserve">A-GNSS-Provide-Capabilities </w:t>
            </w:r>
            <w:r>
              <w:t>is</w:t>
            </w:r>
            <w:r>
              <w:rPr>
                <w:snapToGrid w:val="0"/>
              </w:rPr>
              <w:t xml:space="preserve"> provided unsolicited, this field shall be included if the t</w:t>
            </w:r>
            <w:r>
              <w:rPr>
                <w:snapToGrid w:val="0"/>
              </w:rPr>
              <w:t>arget device supports UE-based or standalone GNSS positioning method.</w:t>
            </w:r>
          </w:p>
        </w:tc>
      </w:tr>
      <w:tr w:rsidR="0023409A" w14:paraId="593D2D13" w14:textId="77777777">
        <w:trPr>
          <w:cantSplit/>
        </w:trPr>
        <w:tc>
          <w:tcPr>
            <w:tcW w:w="9639" w:type="dxa"/>
          </w:tcPr>
          <w:p w14:paraId="46FA152C" w14:textId="77777777" w:rsidR="0023409A" w:rsidRDefault="007F1C8D">
            <w:pPr>
              <w:pStyle w:val="TAL"/>
              <w:rPr>
                <w:b/>
                <w:bCs/>
                <w:i/>
              </w:rPr>
            </w:pPr>
            <w:r>
              <w:rPr>
                <w:b/>
                <w:bCs/>
                <w:i/>
              </w:rPr>
              <w:t>velocityTypes</w:t>
            </w:r>
          </w:p>
          <w:p w14:paraId="030B07F6" w14:textId="77777777" w:rsidR="0023409A" w:rsidRDefault="007F1C8D">
            <w:pPr>
              <w:pStyle w:val="TAL"/>
              <w:keepNext w:val="0"/>
              <w:keepLines w:val="0"/>
              <w:widowControl w:val="0"/>
              <w:rPr>
                <w:b/>
                <w:i/>
                <w:snapToGrid w:val="0"/>
              </w:rPr>
            </w:pPr>
            <w:r>
              <w:t>This parameter identifies the velocity types that a target device supports for GNSS. TRUE indicates that a velocity type is supported and FALSE that it is not. FALSE for a</w:t>
            </w:r>
            <w:r>
              <w:t xml:space="preserve">ll velocity types indicates that velocity reporting is not supported. This field shall be present if the </w:t>
            </w:r>
            <w:r>
              <w:rPr>
                <w:i/>
                <w:snapToGrid w:val="0"/>
              </w:rPr>
              <w:t>locationVelocityTypesReq</w:t>
            </w:r>
            <w:r>
              <w:rPr>
                <w:snapToGrid w:val="0"/>
              </w:rPr>
              <w:t xml:space="preserve"> in the A-GNSS</w:t>
            </w:r>
            <w:r>
              <w:rPr>
                <w:i/>
                <w:snapToGrid w:val="0"/>
              </w:rPr>
              <w:t>-RequestCapabilities</w:t>
            </w:r>
            <w:r>
              <w:rPr>
                <w:snapToGrid w:val="0"/>
              </w:rPr>
              <w:t xml:space="preserve"> IE is set to TRUE and if the target device supports UE-based or standalone GNSS positioning </w:t>
            </w:r>
            <w:r>
              <w:rPr>
                <w:snapToGrid w:val="0"/>
              </w:rPr>
              <w:t xml:space="preserve">method. If the </w:t>
            </w:r>
            <w:r>
              <w:t xml:space="preserve">IE </w:t>
            </w:r>
            <w:r>
              <w:rPr>
                <w:i/>
              </w:rPr>
              <w:t xml:space="preserve">A-GNSS-Provide-Capabilities </w:t>
            </w:r>
            <w:r>
              <w:t>is</w:t>
            </w:r>
            <w:r>
              <w:rPr>
                <w:snapToGrid w:val="0"/>
              </w:rPr>
              <w:t xml:space="preserve"> provided unsolicited, this field shall be included if the target device supports UE-based or standalone GNSS positioning method.</w:t>
            </w:r>
          </w:p>
        </w:tc>
      </w:tr>
      <w:tr w:rsidR="0023409A" w14:paraId="5F2A0DC0" w14:textId="77777777">
        <w:trPr>
          <w:cantSplit/>
        </w:trPr>
        <w:tc>
          <w:tcPr>
            <w:tcW w:w="9639" w:type="dxa"/>
          </w:tcPr>
          <w:p w14:paraId="1AF72167" w14:textId="77777777" w:rsidR="0023409A" w:rsidRDefault="007F1C8D">
            <w:pPr>
              <w:pStyle w:val="TAL"/>
              <w:rPr>
                <w:b/>
                <w:bCs/>
                <w:i/>
              </w:rPr>
            </w:pPr>
            <w:r>
              <w:rPr>
                <w:b/>
                <w:bCs/>
                <w:i/>
              </w:rPr>
              <w:t>periodicalReportingNotSupported</w:t>
            </w:r>
          </w:p>
          <w:p w14:paraId="15C91B53" w14:textId="77777777" w:rsidR="0023409A" w:rsidRDefault="007F1C8D">
            <w:pPr>
              <w:pStyle w:val="TAL"/>
              <w:rPr>
                <w:bCs/>
              </w:rPr>
            </w:pPr>
            <w:r>
              <w:rPr>
                <w:bCs/>
              </w:rPr>
              <w:t>This field, if present, specifies the positio</w:t>
            </w:r>
            <w:r>
              <w:rPr>
                <w:bCs/>
              </w:rPr>
              <w:t xml:space="preserve">ning modes for which the target device does not support </w:t>
            </w:r>
            <w:r>
              <w:rPr>
                <w:i/>
              </w:rPr>
              <w:t xml:space="preserve">periodicalReporting. </w:t>
            </w:r>
            <w:r>
              <w:rPr>
                <w:snapToGrid w:val="0"/>
              </w:rPr>
              <w:t>This is represented by a bit string, with a one</w:t>
            </w:r>
            <w:r>
              <w:rPr>
                <w:snapToGrid w:val="0"/>
              </w:rPr>
              <w:noBreakHyphen/>
              <w:t xml:space="preserve">value at the bit position means </w:t>
            </w:r>
            <w:r>
              <w:rPr>
                <w:i/>
              </w:rPr>
              <w:t>periodicalReporting</w:t>
            </w:r>
            <w:r>
              <w:rPr>
                <w:snapToGrid w:val="0"/>
              </w:rPr>
              <w:t xml:space="preserve"> for the positioning mode is not supported; a zero</w:t>
            </w:r>
            <w:r>
              <w:rPr>
                <w:snapToGrid w:val="0"/>
              </w:rPr>
              <w:noBreakHyphen/>
              <w:t xml:space="preserve">value means supported. </w:t>
            </w:r>
            <w:r>
              <w:t>If thi</w:t>
            </w:r>
            <w:r>
              <w:t xml:space="preserve">s field is absent, the location server may assume that the target device supports </w:t>
            </w:r>
            <w:r>
              <w:rPr>
                <w:i/>
              </w:rPr>
              <w:t xml:space="preserve">periodicalReporting </w:t>
            </w:r>
            <w:r>
              <w:t xml:space="preserve">in </w:t>
            </w:r>
            <w:r>
              <w:rPr>
                <w:i/>
              </w:rPr>
              <w:t xml:space="preserve">CommonIEsRequestLocationInformation </w:t>
            </w:r>
            <w:r>
              <w:t>for each supported positioning mode.</w:t>
            </w:r>
          </w:p>
        </w:tc>
      </w:tr>
      <w:tr w:rsidR="0023409A" w14:paraId="28292A39" w14:textId="77777777">
        <w:trPr>
          <w:cantSplit/>
        </w:trPr>
        <w:tc>
          <w:tcPr>
            <w:tcW w:w="9639" w:type="dxa"/>
          </w:tcPr>
          <w:p w14:paraId="6B5E6D58" w14:textId="77777777" w:rsidR="0023409A" w:rsidRDefault="007F1C8D">
            <w:pPr>
              <w:keepNext/>
              <w:spacing w:after="0"/>
              <w:rPr>
                <w:rFonts w:ascii="Arial" w:hAnsi="Arial"/>
                <w:b/>
                <w:i/>
                <w:snapToGrid w:val="0"/>
                <w:sz w:val="18"/>
              </w:rPr>
            </w:pPr>
            <w:r>
              <w:rPr>
                <w:rFonts w:ascii="Arial" w:hAnsi="Arial"/>
                <w:b/>
                <w:i/>
                <w:snapToGrid w:val="0"/>
                <w:sz w:val="18"/>
              </w:rPr>
              <w:t>idleStateForMeasurements</w:t>
            </w:r>
          </w:p>
          <w:p w14:paraId="2095A6B5" w14:textId="77777777" w:rsidR="0023409A" w:rsidRDefault="007F1C8D">
            <w:pPr>
              <w:pStyle w:val="TAL"/>
              <w:rPr>
                <w:b/>
                <w:bCs/>
                <w:i/>
              </w:rPr>
            </w:pPr>
            <w:r>
              <w:rPr>
                <w:snapToGrid w:val="0"/>
              </w:rPr>
              <w:t xml:space="preserve">This field, if present, indicates that the </w:t>
            </w:r>
            <w:r>
              <w:rPr>
                <w:snapToGrid w:val="0"/>
              </w:rPr>
              <w:t>target device requires idle state to perform GNSS measurements.</w:t>
            </w:r>
          </w:p>
        </w:tc>
      </w:tr>
      <w:tr w:rsidR="0023409A" w14:paraId="7457921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E459696" w14:textId="77777777" w:rsidR="0023409A" w:rsidRDefault="007F1C8D">
            <w:pPr>
              <w:pStyle w:val="TAL"/>
              <w:rPr>
                <w:b/>
                <w:i/>
                <w:snapToGrid w:val="0"/>
              </w:rPr>
            </w:pPr>
            <w:r>
              <w:rPr>
                <w:b/>
                <w:i/>
                <w:snapToGrid w:val="0"/>
              </w:rPr>
              <w:t>periodicAssistanceData</w:t>
            </w:r>
          </w:p>
          <w:p w14:paraId="5EAED613" w14:textId="77777777" w:rsidR="0023409A" w:rsidRDefault="007F1C8D">
            <w:pPr>
              <w:pStyle w:val="TAL"/>
              <w:rPr>
                <w:snapToGrid w:val="0"/>
              </w:rPr>
            </w:pPr>
            <w:r>
              <w:rPr>
                <w:snapToGrid w:val="0"/>
              </w:rPr>
              <w:t xml:space="preserve">This field identifies the periodic assistance data delivery procedures supported by the target device. This is represented by a bit string, with a one value at the bit </w:t>
            </w:r>
            <w:r>
              <w:rPr>
                <w:snapToGrid w:val="0"/>
              </w:rPr>
              <w:t>position means the periodic assistance data delivery procedure is supported; a zero value means not supported. Bit 0 (solicited) represents the procedure according to clause 5.2.1a; bit (1) (unsolicited) represents the procedure according to clause 5.2.2a.</w:t>
            </w:r>
          </w:p>
        </w:tc>
      </w:tr>
      <w:tr w:rsidR="0023409A" w14:paraId="04B094E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E8C2125" w14:textId="77777777" w:rsidR="0023409A" w:rsidRDefault="007F1C8D">
            <w:pPr>
              <w:pStyle w:val="TAL"/>
              <w:rPr>
                <w:b/>
                <w:i/>
                <w:snapToGrid w:val="0"/>
              </w:rPr>
            </w:pPr>
            <w:r>
              <w:rPr>
                <w:b/>
                <w:i/>
                <w:snapToGrid w:val="0"/>
              </w:rPr>
              <w:t>adrEnhancementsSupport</w:t>
            </w:r>
          </w:p>
          <w:p w14:paraId="40E06979" w14:textId="77777777" w:rsidR="0023409A" w:rsidRDefault="007F1C8D">
            <w:pPr>
              <w:pStyle w:val="TAL"/>
              <w:rPr>
                <w:snapToGrid w:val="0"/>
              </w:rPr>
            </w:pPr>
            <w:r>
              <w:rPr>
                <w:snapToGrid w:val="0"/>
              </w:rPr>
              <w:t xml:space="preserve">This field, if present, indicates that the target device supports the fields </w:t>
            </w:r>
            <w:r>
              <w:rPr>
                <w:i/>
                <w:snapToGrid w:val="0"/>
              </w:rPr>
              <w:t>adrMSB</w:t>
            </w:r>
            <w:r>
              <w:rPr>
                <w:snapToGrid w:val="0"/>
              </w:rPr>
              <w:t xml:space="preserve">, </w:t>
            </w:r>
            <w:r>
              <w:rPr>
                <w:i/>
                <w:snapToGrid w:val="0"/>
              </w:rPr>
              <w:t>adrSign</w:t>
            </w:r>
            <w:r>
              <w:rPr>
                <w:snapToGrid w:val="0"/>
              </w:rPr>
              <w:t xml:space="preserve">, </w:t>
            </w:r>
            <w:r>
              <w:rPr>
                <w:i/>
                <w:snapToGrid w:val="0"/>
              </w:rPr>
              <w:t>adrRMSerror</w:t>
            </w:r>
            <w:r>
              <w:rPr>
                <w:snapToGrid w:val="0"/>
              </w:rPr>
              <w:t xml:space="preserve">, and </w:t>
            </w:r>
            <w:r>
              <w:rPr>
                <w:i/>
                <w:snapToGrid w:val="0"/>
              </w:rPr>
              <w:t>delta</w:t>
            </w:r>
            <w:r>
              <w:rPr>
                <w:i/>
                <w:snapToGrid w:val="0"/>
              </w:rPr>
              <w:noBreakHyphen/>
              <w:t>codePhase</w:t>
            </w:r>
            <w:r>
              <w:rPr>
                <w:snapToGrid w:val="0"/>
              </w:rPr>
              <w:t xml:space="preserve"> in IE </w:t>
            </w:r>
            <w:r>
              <w:rPr>
                <w:i/>
                <w:snapToGrid w:val="0"/>
              </w:rPr>
              <w:t>GNSS-MeasurementList</w:t>
            </w:r>
            <w:r>
              <w:rPr>
                <w:snapToGrid w:val="0"/>
              </w:rPr>
              <w:t>.</w:t>
            </w:r>
          </w:p>
          <w:p w14:paraId="7C3B2969" w14:textId="77777777" w:rsidR="0023409A" w:rsidRDefault="007F1C8D">
            <w:pPr>
              <w:pStyle w:val="TAL"/>
              <w:rPr>
                <w:snapToGrid w:val="0"/>
              </w:rPr>
            </w:pPr>
            <w:r>
              <w:rPr>
                <w:snapToGrid w:val="0"/>
              </w:rPr>
              <w:t xml:space="preserve">This field may only be present if </w:t>
            </w:r>
            <w:r>
              <w:rPr>
                <w:i/>
                <w:snapToGrid w:val="0"/>
              </w:rPr>
              <w:t>adr-Support</w:t>
            </w:r>
            <w:r>
              <w:rPr>
                <w:snapToGrid w:val="0"/>
              </w:rPr>
              <w:t xml:space="preserve"> is set to TRUE, and shall be absent if </w:t>
            </w:r>
            <w:r>
              <w:rPr>
                <w:i/>
                <w:snapToGrid w:val="0"/>
              </w:rPr>
              <w:t>adr-Support</w:t>
            </w:r>
            <w:r>
              <w:rPr>
                <w:snapToGrid w:val="0"/>
              </w:rPr>
              <w:t xml:space="preserve"> is set to FALSE.</w:t>
            </w:r>
          </w:p>
        </w:tc>
      </w:tr>
      <w:tr w:rsidR="0023409A" w14:paraId="5ED3529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54D7A8D" w14:textId="77777777" w:rsidR="0023409A" w:rsidRDefault="007F1C8D">
            <w:pPr>
              <w:pStyle w:val="TAL"/>
              <w:rPr>
                <w:b/>
                <w:snapToGrid w:val="0"/>
              </w:rPr>
            </w:pPr>
            <w:r>
              <w:rPr>
                <w:b/>
                <w:snapToGrid w:val="0"/>
              </w:rPr>
              <w:t>ha-gnss-Modes</w:t>
            </w:r>
          </w:p>
          <w:p w14:paraId="086326C7" w14:textId="77777777" w:rsidR="0023409A" w:rsidRDefault="007F1C8D">
            <w:pPr>
              <w:pStyle w:val="TAL"/>
              <w:rPr>
                <w:snapToGrid w:val="0"/>
              </w:rPr>
            </w:pPr>
            <w:r>
              <w:rPr>
                <w:snapToGrid w:val="0"/>
              </w:rPr>
              <w:t xml:space="preserve">This field specifies the High-Accuracy GNSS mode(s) supported by the target device for the GNSS indicated by </w:t>
            </w:r>
            <w:r>
              <w:rPr>
                <w:i/>
                <w:snapToGrid w:val="0"/>
              </w:rPr>
              <w:t>gnss</w:t>
            </w:r>
            <w:r>
              <w:rPr>
                <w:i/>
                <w:snapToGrid w:val="0"/>
              </w:rPr>
              <w:noBreakHyphen/>
              <w:t>ID</w:t>
            </w:r>
            <w:r>
              <w:rPr>
                <w:snapToGrid w:val="0"/>
              </w:rPr>
              <w:t>. This is represented by a bit string, with a one</w:t>
            </w:r>
            <w:r>
              <w:rPr>
                <w:snapToGrid w:val="0"/>
              </w:rPr>
              <w:noBreakHyphen/>
              <w:t xml:space="preserve">value </w:t>
            </w:r>
            <w:r>
              <w:rPr>
                <w:snapToGrid w:val="0"/>
              </w:rPr>
              <w:t>at the bit position means the particular GNSS mode is supported; a zero</w:t>
            </w:r>
            <w:r>
              <w:rPr>
                <w:snapToGrid w:val="0"/>
              </w:rPr>
              <w:noBreakHyphen/>
              <w:t>value means not supported.</w:t>
            </w:r>
          </w:p>
        </w:tc>
      </w:tr>
      <w:tr w:rsidR="0023409A" w14:paraId="5C59C34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C13804E" w14:textId="77777777" w:rsidR="0023409A" w:rsidRDefault="007F1C8D">
            <w:pPr>
              <w:pStyle w:val="TAL"/>
              <w:keepNext w:val="0"/>
              <w:keepLines w:val="0"/>
              <w:widowControl w:val="0"/>
              <w:rPr>
                <w:b/>
                <w:bCs/>
                <w:i/>
                <w:iCs/>
              </w:rPr>
            </w:pPr>
            <w:r>
              <w:rPr>
                <w:b/>
                <w:bCs/>
                <w:i/>
                <w:iCs/>
              </w:rPr>
              <w:t xml:space="preserve">scheduledLocationRequest </w:t>
            </w:r>
          </w:p>
          <w:p w14:paraId="432E254D" w14:textId="77777777" w:rsidR="0023409A" w:rsidRDefault="007F1C8D">
            <w:pPr>
              <w:pStyle w:val="TAL"/>
              <w:rPr>
                <w:b/>
                <w:snapToGrid w:val="0"/>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w:t>
            </w:r>
            <w:r>
              <w:rPr>
                <w:bCs/>
                <w:iCs/>
                <w:snapToGrid w:val="0"/>
              </w:rPr>
              <w:t>eduled location time for each positioning mode. If this field is absent, the target device does not support scheduled location requests.</w:t>
            </w:r>
          </w:p>
        </w:tc>
      </w:tr>
    </w:tbl>
    <w:p w14:paraId="7AA55F7E" w14:textId="77777777" w:rsidR="0023409A" w:rsidRDefault="0023409A"/>
    <w:p w14:paraId="354D69C6" w14:textId="77777777" w:rsidR="0023409A" w:rsidRDefault="007F1C8D">
      <w:pPr>
        <w:pStyle w:val="Heading4"/>
      </w:pPr>
      <w:bookmarkStart w:id="2360" w:name="_Toc52547999"/>
      <w:bookmarkStart w:id="2361" w:name="_Toc46486594"/>
      <w:bookmarkStart w:id="2362" w:name="_Toc27765324"/>
      <w:bookmarkStart w:id="2363" w:name="_Toc52547469"/>
      <w:bookmarkStart w:id="2364" w:name="_Toc37681022"/>
      <w:bookmarkStart w:id="2365" w:name="_Toc52548529"/>
      <w:bookmarkStart w:id="2366" w:name="_Toc90719775"/>
      <w:bookmarkStart w:id="2367" w:name="_Toc52546939"/>
      <w:r>
        <w:t>6.5.2.10</w:t>
      </w:r>
      <w:r>
        <w:tab/>
        <w:t>GNSS Capability Information Elements</w:t>
      </w:r>
      <w:bookmarkEnd w:id="2360"/>
      <w:bookmarkEnd w:id="2361"/>
      <w:bookmarkEnd w:id="2362"/>
      <w:bookmarkEnd w:id="2363"/>
      <w:bookmarkEnd w:id="2364"/>
      <w:bookmarkEnd w:id="2365"/>
      <w:bookmarkEnd w:id="2366"/>
      <w:bookmarkEnd w:id="2367"/>
    </w:p>
    <w:p w14:paraId="75DF944A" w14:textId="77777777" w:rsidR="0023409A" w:rsidRDefault="007F1C8D">
      <w:pPr>
        <w:pStyle w:val="Heading4"/>
        <w:rPr>
          <w:i/>
        </w:rPr>
      </w:pPr>
      <w:bookmarkStart w:id="2368" w:name="_Toc46486595"/>
      <w:bookmarkStart w:id="2369" w:name="_Toc52547470"/>
      <w:bookmarkStart w:id="2370" w:name="_Toc52546940"/>
      <w:bookmarkStart w:id="2371" w:name="_Toc27765325"/>
      <w:bookmarkStart w:id="2372" w:name="_Toc52548000"/>
      <w:bookmarkStart w:id="2373" w:name="_Toc37681023"/>
      <w:bookmarkStart w:id="2374" w:name="_Toc90719776"/>
      <w:bookmarkStart w:id="2375" w:name="_Toc52548530"/>
      <w:r>
        <w:t>–</w:t>
      </w:r>
      <w:r>
        <w:tab/>
      </w:r>
      <w:r>
        <w:rPr>
          <w:i/>
        </w:rPr>
        <w:t>GNSS-CommonAssistanceDataSupport</w:t>
      </w:r>
      <w:bookmarkEnd w:id="2368"/>
      <w:bookmarkEnd w:id="2369"/>
      <w:bookmarkEnd w:id="2370"/>
      <w:bookmarkEnd w:id="2371"/>
      <w:bookmarkEnd w:id="2372"/>
      <w:bookmarkEnd w:id="2373"/>
      <w:bookmarkEnd w:id="2374"/>
      <w:bookmarkEnd w:id="2375"/>
    </w:p>
    <w:p w14:paraId="1D48C00A" w14:textId="77777777" w:rsidR="0023409A" w:rsidRDefault="007F1C8D">
      <w:r>
        <w:t xml:space="preserve">The IE </w:t>
      </w:r>
      <w:r>
        <w:rPr>
          <w:i/>
        </w:rPr>
        <w:t>GNSS-CommonAssistanceDataSupp</w:t>
      </w:r>
      <w:r>
        <w:rPr>
          <w:i/>
        </w:rPr>
        <w:t xml:space="preserve">ort </w:t>
      </w:r>
      <w:r>
        <w:t>is used by the target device to provide information on supported GNSS common assistance data types to the location server.</w:t>
      </w:r>
    </w:p>
    <w:p w14:paraId="0AFBFB81" w14:textId="77777777" w:rsidR="0023409A" w:rsidRDefault="007F1C8D">
      <w:pPr>
        <w:pStyle w:val="PL"/>
        <w:shd w:val="clear" w:color="auto" w:fill="E6E6E6"/>
      </w:pPr>
      <w:r>
        <w:t>-- ASN1START</w:t>
      </w:r>
    </w:p>
    <w:p w14:paraId="7FEC3C5B" w14:textId="77777777" w:rsidR="0023409A" w:rsidRDefault="0023409A">
      <w:pPr>
        <w:pStyle w:val="PL"/>
        <w:shd w:val="clear" w:color="auto" w:fill="E6E6E6"/>
        <w:rPr>
          <w:snapToGrid w:val="0"/>
        </w:rPr>
      </w:pPr>
    </w:p>
    <w:p w14:paraId="24D46D9D" w14:textId="77777777" w:rsidR="0023409A" w:rsidRDefault="007F1C8D">
      <w:pPr>
        <w:pStyle w:val="PL"/>
        <w:shd w:val="clear" w:color="auto" w:fill="E6E6E6"/>
        <w:rPr>
          <w:snapToGrid w:val="0"/>
        </w:rPr>
      </w:pPr>
      <w:r>
        <w:rPr>
          <w:snapToGrid w:val="0"/>
        </w:rPr>
        <w:t>GNSS-CommonAssistanceDataSupport ::= SEQUENCE {</w:t>
      </w:r>
    </w:p>
    <w:p w14:paraId="047DF1F0" w14:textId="77777777" w:rsidR="0023409A" w:rsidRDefault="007F1C8D">
      <w:pPr>
        <w:pStyle w:val="PL"/>
        <w:shd w:val="clear" w:color="auto" w:fill="E6E6E6"/>
        <w:rPr>
          <w:snapToGrid w:val="0"/>
        </w:rPr>
      </w:pPr>
      <w:r>
        <w:rPr>
          <w:snapToGrid w:val="0"/>
        </w:rPr>
        <w:lastRenderedPageBreak/>
        <w:tab/>
        <w:t>gnss-ReferenceTimeSupport</w:t>
      </w:r>
      <w:r>
        <w:rPr>
          <w:snapToGrid w:val="0"/>
        </w:rPr>
        <w:tab/>
      </w:r>
      <w:r>
        <w:rPr>
          <w:snapToGrid w:val="0"/>
        </w:rPr>
        <w:tab/>
      </w:r>
      <w:r>
        <w:rPr>
          <w:snapToGrid w:val="0"/>
        </w:rPr>
        <w:tab/>
      </w:r>
      <w:r>
        <w:rPr>
          <w:snapToGrid w:val="0"/>
        </w:rPr>
        <w:tab/>
        <w:t>GNSS-ReferenceTimeSupport</w:t>
      </w:r>
      <w:r>
        <w:rPr>
          <w:snapToGrid w:val="0"/>
        </w:rPr>
        <w:tab/>
      </w:r>
      <w:r>
        <w:rPr>
          <w:snapToGrid w:val="0"/>
        </w:rPr>
        <w:tab/>
      </w:r>
      <w:r>
        <w:rPr>
          <w:snapToGrid w:val="0"/>
        </w:rPr>
        <w:tab/>
      </w:r>
      <w:r>
        <w:rPr>
          <w:snapToGrid w:val="0"/>
        </w:rPr>
        <w:tab/>
      </w:r>
    </w:p>
    <w:p w14:paraId="6EB725C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RefTimeSup</w:t>
      </w:r>
    </w:p>
    <w:p w14:paraId="03304558" w14:textId="77777777" w:rsidR="0023409A" w:rsidRDefault="007F1C8D">
      <w:pPr>
        <w:pStyle w:val="PL"/>
        <w:shd w:val="clear" w:color="auto" w:fill="E6E6E6"/>
        <w:rPr>
          <w:snapToGrid w:val="0"/>
        </w:rPr>
      </w:pPr>
      <w:r>
        <w:rPr>
          <w:snapToGrid w:val="0"/>
        </w:rPr>
        <w:tab/>
        <w:t>gnss-ReferenceLocationSupport</w:t>
      </w:r>
      <w:r>
        <w:rPr>
          <w:snapToGrid w:val="0"/>
        </w:rPr>
        <w:tab/>
      </w:r>
      <w:r>
        <w:rPr>
          <w:snapToGrid w:val="0"/>
        </w:rPr>
        <w:tab/>
      </w:r>
      <w:r>
        <w:rPr>
          <w:snapToGrid w:val="0"/>
        </w:rPr>
        <w:tab/>
        <w:t>GNSS-ReferenceLocationSupport</w:t>
      </w:r>
      <w:r>
        <w:rPr>
          <w:snapToGrid w:val="0"/>
        </w:rPr>
        <w:tab/>
      </w:r>
      <w:r>
        <w:rPr>
          <w:snapToGrid w:val="0"/>
        </w:rPr>
        <w:tab/>
      </w:r>
      <w:r>
        <w:rPr>
          <w:snapToGrid w:val="0"/>
        </w:rPr>
        <w:tab/>
      </w:r>
    </w:p>
    <w:p w14:paraId="6DE0E78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RefLocSup</w:t>
      </w:r>
    </w:p>
    <w:p w14:paraId="68202155" w14:textId="77777777" w:rsidR="0023409A" w:rsidRDefault="007F1C8D">
      <w:pPr>
        <w:pStyle w:val="PL"/>
        <w:shd w:val="clear" w:color="auto" w:fill="E6E6E6"/>
        <w:rPr>
          <w:snapToGrid w:val="0"/>
        </w:rPr>
      </w:pPr>
      <w:r>
        <w:rPr>
          <w:snapToGrid w:val="0"/>
        </w:rPr>
        <w:tab/>
        <w:t>gnss-IonosphericModelSupport</w:t>
      </w:r>
      <w:r>
        <w:rPr>
          <w:snapToGrid w:val="0"/>
        </w:rPr>
        <w:tab/>
      </w:r>
      <w:r>
        <w:rPr>
          <w:snapToGrid w:val="0"/>
        </w:rPr>
        <w:tab/>
      </w:r>
      <w:r>
        <w:rPr>
          <w:snapToGrid w:val="0"/>
        </w:rPr>
        <w:tab/>
        <w:t>GNSS-IonosphericModelSupport</w:t>
      </w:r>
      <w:r>
        <w:rPr>
          <w:snapToGrid w:val="0"/>
        </w:rPr>
        <w:tab/>
      </w:r>
      <w:r>
        <w:rPr>
          <w:snapToGrid w:val="0"/>
        </w:rPr>
        <w:tab/>
      </w:r>
      <w:r>
        <w:rPr>
          <w:snapToGrid w:val="0"/>
        </w:rPr>
        <w:tab/>
      </w:r>
      <w:r>
        <w:rPr>
          <w:snapToGrid w:val="0"/>
        </w:rPr>
        <w:tab/>
      </w:r>
    </w:p>
    <w:p w14:paraId="33AB964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IonoModSu</w:t>
      </w:r>
      <w:r>
        <w:rPr>
          <w:snapToGrid w:val="0"/>
        </w:rPr>
        <w:t>p</w:t>
      </w:r>
    </w:p>
    <w:p w14:paraId="58B0871E" w14:textId="77777777" w:rsidR="0023409A" w:rsidRDefault="007F1C8D">
      <w:pPr>
        <w:pStyle w:val="PL"/>
        <w:shd w:val="clear" w:color="auto" w:fill="E6E6E6"/>
        <w:rPr>
          <w:snapToGrid w:val="0"/>
        </w:rPr>
      </w:pPr>
      <w:r>
        <w:rPr>
          <w:snapToGrid w:val="0"/>
        </w:rPr>
        <w:tab/>
        <w:t>gnss-EarthOrientationParametersSupport</w:t>
      </w:r>
      <w:r>
        <w:rPr>
          <w:snapToGrid w:val="0"/>
        </w:rPr>
        <w:tab/>
        <w:t>GNSS-EarthOrientationParametersSupport</w:t>
      </w:r>
      <w:r>
        <w:rPr>
          <w:snapToGrid w:val="0"/>
        </w:rPr>
        <w:tab/>
      </w:r>
    </w:p>
    <w:p w14:paraId="073C70A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EOPSup</w:t>
      </w:r>
    </w:p>
    <w:p w14:paraId="34B98517" w14:textId="77777777" w:rsidR="0023409A" w:rsidRDefault="007F1C8D">
      <w:pPr>
        <w:pStyle w:val="PL"/>
        <w:shd w:val="clear" w:color="auto" w:fill="E6E6E6"/>
        <w:rPr>
          <w:snapToGrid w:val="0"/>
        </w:rPr>
      </w:pPr>
      <w:r>
        <w:rPr>
          <w:snapToGrid w:val="0"/>
        </w:rPr>
        <w:tab/>
        <w:t>...,</w:t>
      </w:r>
    </w:p>
    <w:p w14:paraId="4C338A76" w14:textId="77777777" w:rsidR="0023409A" w:rsidRDefault="007F1C8D">
      <w:pPr>
        <w:pStyle w:val="PL"/>
        <w:shd w:val="clear" w:color="auto" w:fill="E6E6E6"/>
        <w:rPr>
          <w:snapToGrid w:val="0"/>
        </w:rPr>
      </w:pPr>
      <w:r>
        <w:rPr>
          <w:snapToGrid w:val="0"/>
        </w:rPr>
        <w:tab/>
        <w:t>[[</w:t>
      </w:r>
    </w:p>
    <w:p w14:paraId="7053B92A" w14:textId="77777777" w:rsidR="0023409A" w:rsidRDefault="007F1C8D">
      <w:pPr>
        <w:pStyle w:val="PL"/>
        <w:shd w:val="clear" w:color="auto" w:fill="E6E6E6"/>
        <w:rPr>
          <w:snapToGrid w:val="0"/>
        </w:rPr>
      </w:pPr>
      <w:r>
        <w:rPr>
          <w:snapToGrid w:val="0"/>
        </w:rPr>
        <w:tab/>
      </w:r>
      <w:r>
        <w:rPr>
          <w:snapToGrid w:val="0"/>
        </w:rPr>
        <w:tab/>
        <w:t>gnss-RTK-ReferenceStationInfoSupport-r15</w:t>
      </w:r>
      <w:r>
        <w:rPr>
          <w:snapToGrid w:val="0"/>
        </w:rPr>
        <w:tab/>
      </w:r>
    </w:p>
    <w:p w14:paraId="56F37A7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GNSS-RTK-ReferenceStationInfoSupport-r15</w:t>
      </w:r>
    </w:p>
    <w:p w14:paraId="55AE0AF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ARPSup</w:t>
      </w:r>
    </w:p>
    <w:p w14:paraId="10E75025" w14:textId="77777777" w:rsidR="0023409A" w:rsidRDefault="007F1C8D">
      <w:pPr>
        <w:pStyle w:val="PL"/>
        <w:shd w:val="clear" w:color="auto" w:fill="E6E6E6"/>
        <w:rPr>
          <w:snapToGrid w:val="0"/>
        </w:rPr>
      </w:pPr>
      <w:r>
        <w:rPr>
          <w:snapToGrid w:val="0"/>
        </w:rPr>
        <w:tab/>
      </w:r>
      <w:r>
        <w:rPr>
          <w:snapToGrid w:val="0"/>
        </w:rPr>
        <w:tab/>
        <w:t>gnss-RTK-AuxiliaryStationDataSupport-r15</w:t>
      </w:r>
    </w:p>
    <w:p w14:paraId="14FA479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GNSS-RTK-AuxiliaryStationDataSupport-r15</w:t>
      </w:r>
    </w:p>
    <w:p w14:paraId="6098ABB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AuxARPSup</w:t>
      </w:r>
    </w:p>
    <w:p w14:paraId="5C007919" w14:textId="77777777" w:rsidR="0023409A" w:rsidRDefault="007F1C8D">
      <w:pPr>
        <w:pStyle w:val="PL"/>
        <w:shd w:val="clear" w:color="auto" w:fill="E6E6E6"/>
        <w:rPr>
          <w:snapToGrid w:val="0"/>
        </w:rPr>
      </w:pPr>
      <w:r>
        <w:rPr>
          <w:snapToGrid w:val="0"/>
        </w:rPr>
        <w:tab/>
        <w:t>]],</w:t>
      </w:r>
    </w:p>
    <w:p w14:paraId="1932AA52" w14:textId="77777777" w:rsidR="0023409A" w:rsidRDefault="007F1C8D">
      <w:pPr>
        <w:pStyle w:val="PL"/>
        <w:shd w:val="clear" w:color="auto" w:fill="E6E6E6"/>
        <w:rPr>
          <w:snapToGrid w:val="0"/>
        </w:rPr>
      </w:pPr>
      <w:r>
        <w:rPr>
          <w:snapToGrid w:val="0"/>
        </w:rPr>
        <w:tab/>
        <w:t>[[</w:t>
      </w:r>
    </w:p>
    <w:p w14:paraId="47BCD764" w14:textId="77777777" w:rsidR="0023409A" w:rsidRDefault="007F1C8D">
      <w:pPr>
        <w:pStyle w:val="PL"/>
        <w:shd w:val="clear" w:color="auto" w:fill="E6E6E6"/>
        <w:rPr>
          <w:snapToGrid w:val="0"/>
        </w:rPr>
      </w:pPr>
      <w:r>
        <w:rPr>
          <w:snapToGrid w:val="0"/>
        </w:rPr>
        <w:tab/>
      </w:r>
      <w:r>
        <w:rPr>
          <w:snapToGrid w:val="0"/>
        </w:rPr>
        <w:tab/>
      </w:r>
      <w:r>
        <w:rPr>
          <w:snapToGrid w:val="0"/>
        </w:rPr>
        <w:t>gnss-Integrity-ServiceParametersSupport-r17</w:t>
      </w:r>
    </w:p>
    <w:p w14:paraId="329FFBB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GNSS-Integrity-ServiceParametersSupport-r17</w:t>
      </w:r>
    </w:p>
    <w:p w14:paraId="3E891E0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Pr>
          <w:snapToGrid w:val="0"/>
        </w:rPr>
        <w:tab/>
        <w:t>-- Cond IntServiceSup</w:t>
      </w:r>
    </w:p>
    <w:p w14:paraId="2D52F938" w14:textId="77777777" w:rsidR="0023409A" w:rsidRDefault="007F1C8D">
      <w:pPr>
        <w:pStyle w:val="PL"/>
        <w:shd w:val="clear" w:color="auto" w:fill="E6E6E6"/>
        <w:rPr>
          <w:snapToGrid w:val="0"/>
        </w:rPr>
      </w:pPr>
      <w:r>
        <w:rPr>
          <w:snapToGrid w:val="0"/>
        </w:rPr>
        <w:tab/>
      </w:r>
      <w:r>
        <w:rPr>
          <w:snapToGrid w:val="0"/>
        </w:rPr>
        <w:tab/>
        <w:t>gnss-Integrity-ServiceAlertSupport-r17</w:t>
      </w:r>
    </w:p>
    <w:p w14:paraId="632FB60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GNSS-Integrity-ServiceAlertSupport-r17</w:t>
      </w:r>
    </w:p>
    <w:p w14:paraId="38671ED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Pr>
          <w:snapToGrid w:val="0"/>
        </w:rPr>
        <w:tab/>
        <w:t>-- Cond IntAlertSup</w:t>
      </w:r>
    </w:p>
    <w:p w14:paraId="6716A79F" w14:textId="77777777" w:rsidR="0023409A" w:rsidRDefault="007F1C8D">
      <w:pPr>
        <w:pStyle w:val="PL"/>
        <w:shd w:val="clear" w:color="auto" w:fill="E6E6E6"/>
        <w:rPr>
          <w:snapToGrid w:val="0"/>
        </w:rPr>
      </w:pPr>
      <w:r>
        <w:rPr>
          <w:snapToGrid w:val="0"/>
        </w:rPr>
        <w:tab/>
        <w:t>]]</w:t>
      </w:r>
    </w:p>
    <w:p w14:paraId="6B295B39" w14:textId="77777777" w:rsidR="0023409A" w:rsidRDefault="007F1C8D">
      <w:pPr>
        <w:pStyle w:val="PL"/>
        <w:shd w:val="clear" w:color="auto" w:fill="E6E6E6"/>
        <w:rPr>
          <w:snapToGrid w:val="0"/>
        </w:rPr>
      </w:pPr>
      <w:r>
        <w:rPr>
          <w:snapToGrid w:val="0"/>
        </w:rPr>
        <w:t>}</w:t>
      </w:r>
    </w:p>
    <w:p w14:paraId="2C9D7918" w14:textId="77777777" w:rsidR="0023409A" w:rsidRDefault="0023409A">
      <w:pPr>
        <w:pStyle w:val="PL"/>
        <w:shd w:val="clear" w:color="auto" w:fill="E6E6E6"/>
      </w:pPr>
    </w:p>
    <w:p w14:paraId="303B4A0A" w14:textId="77777777" w:rsidR="0023409A" w:rsidRDefault="007F1C8D">
      <w:pPr>
        <w:pStyle w:val="PL"/>
        <w:shd w:val="clear" w:color="auto" w:fill="E6E6E6"/>
      </w:pPr>
      <w:r>
        <w:t>-- ASN1STOP</w:t>
      </w:r>
    </w:p>
    <w:p w14:paraId="6D941D9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5555CBEE" w14:textId="77777777">
        <w:trPr>
          <w:cantSplit/>
          <w:tblHeader/>
        </w:trPr>
        <w:tc>
          <w:tcPr>
            <w:tcW w:w="2268" w:type="dxa"/>
          </w:tcPr>
          <w:p w14:paraId="663F763A" w14:textId="77777777" w:rsidR="0023409A" w:rsidRDefault="007F1C8D">
            <w:pPr>
              <w:pStyle w:val="TAH"/>
            </w:pPr>
            <w:r>
              <w:lastRenderedPageBreak/>
              <w:t>Conditional presence</w:t>
            </w:r>
          </w:p>
        </w:tc>
        <w:tc>
          <w:tcPr>
            <w:tcW w:w="7371" w:type="dxa"/>
          </w:tcPr>
          <w:p w14:paraId="2BA78994" w14:textId="77777777" w:rsidR="0023409A" w:rsidRDefault="007F1C8D">
            <w:pPr>
              <w:pStyle w:val="TAH"/>
            </w:pPr>
            <w:r>
              <w:t>Explanation</w:t>
            </w:r>
          </w:p>
        </w:tc>
      </w:tr>
      <w:tr w:rsidR="0023409A" w14:paraId="52C580CD" w14:textId="77777777">
        <w:trPr>
          <w:cantSplit/>
        </w:trPr>
        <w:tc>
          <w:tcPr>
            <w:tcW w:w="2268" w:type="dxa"/>
          </w:tcPr>
          <w:p w14:paraId="577D4925" w14:textId="77777777" w:rsidR="0023409A" w:rsidRDefault="007F1C8D">
            <w:pPr>
              <w:pStyle w:val="TAL"/>
              <w:rPr>
                <w:i/>
              </w:rPr>
            </w:pPr>
            <w:r>
              <w:rPr>
                <w:i/>
              </w:rPr>
              <w:t>RefTimeSup</w:t>
            </w:r>
          </w:p>
        </w:tc>
        <w:tc>
          <w:tcPr>
            <w:tcW w:w="7371" w:type="dxa"/>
          </w:tcPr>
          <w:p w14:paraId="7C6BE88E" w14:textId="77777777" w:rsidR="0023409A" w:rsidRDefault="007F1C8D">
            <w:pPr>
              <w:pStyle w:val="TAL"/>
            </w:pPr>
            <w:r>
              <w:t xml:space="preserve">The field is mandatory present </w:t>
            </w:r>
            <w:r>
              <w:rPr>
                <w:bCs/>
              </w:rPr>
              <w:t xml:space="preserve">if the target device supports </w:t>
            </w:r>
            <w:r>
              <w:rPr>
                <w:i/>
                <w:snapToGrid w:val="0"/>
              </w:rPr>
              <w:t>GNSS-ReferenceTime</w:t>
            </w:r>
            <w:r>
              <w:t>; otherwise it is not present.</w:t>
            </w:r>
          </w:p>
        </w:tc>
      </w:tr>
      <w:tr w:rsidR="0023409A" w14:paraId="22849C09" w14:textId="77777777">
        <w:trPr>
          <w:cantSplit/>
        </w:trPr>
        <w:tc>
          <w:tcPr>
            <w:tcW w:w="2268" w:type="dxa"/>
          </w:tcPr>
          <w:p w14:paraId="7DEB23FE" w14:textId="77777777" w:rsidR="0023409A" w:rsidRDefault="007F1C8D">
            <w:pPr>
              <w:pStyle w:val="TAL"/>
              <w:rPr>
                <w:i/>
              </w:rPr>
            </w:pPr>
            <w:r>
              <w:rPr>
                <w:i/>
              </w:rPr>
              <w:t>RefLocSup</w:t>
            </w:r>
          </w:p>
        </w:tc>
        <w:tc>
          <w:tcPr>
            <w:tcW w:w="7371" w:type="dxa"/>
          </w:tcPr>
          <w:p w14:paraId="40D0BA37" w14:textId="77777777" w:rsidR="0023409A" w:rsidRDefault="007F1C8D">
            <w:pPr>
              <w:pStyle w:val="TAL"/>
            </w:pPr>
            <w:r>
              <w:t xml:space="preserve">This field is mandatory present if the target device </w:t>
            </w:r>
            <w:r>
              <w:rPr>
                <w:bCs/>
              </w:rPr>
              <w:t>supports</w:t>
            </w:r>
            <w:r>
              <w:t xml:space="preserve"> </w:t>
            </w:r>
            <w:r>
              <w:rPr>
                <w:i/>
                <w:snapToGrid w:val="0"/>
              </w:rPr>
              <w:t>GNSS-ReferenceLocation</w:t>
            </w:r>
            <w:r>
              <w:t>; otherwise it is not present.</w:t>
            </w:r>
          </w:p>
        </w:tc>
      </w:tr>
      <w:tr w:rsidR="0023409A" w14:paraId="18ACF765" w14:textId="77777777">
        <w:trPr>
          <w:cantSplit/>
        </w:trPr>
        <w:tc>
          <w:tcPr>
            <w:tcW w:w="2268" w:type="dxa"/>
          </w:tcPr>
          <w:p w14:paraId="5462C6C2" w14:textId="77777777" w:rsidR="0023409A" w:rsidRDefault="007F1C8D">
            <w:pPr>
              <w:pStyle w:val="TAL"/>
              <w:rPr>
                <w:i/>
              </w:rPr>
            </w:pPr>
            <w:r>
              <w:rPr>
                <w:i/>
              </w:rPr>
              <w:t>IonoModSup</w:t>
            </w:r>
          </w:p>
        </w:tc>
        <w:tc>
          <w:tcPr>
            <w:tcW w:w="7371" w:type="dxa"/>
          </w:tcPr>
          <w:p w14:paraId="6C6FD0DF" w14:textId="77777777" w:rsidR="0023409A" w:rsidRDefault="007F1C8D">
            <w:pPr>
              <w:pStyle w:val="TAL"/>
            </w:pPr>
            <w:r>
              <w:t xml:space="preserve">This field is mandatory present if the target device </w:t>
            </w:r>
            <w:r>
              <w:rPr>
                <w:bCs/>
              </w:rPr>
              <w:t>supports</w:t>
            </w:r>
            <w:r>
              <w:t xml:space="preserve"> </w:t>
            </w:r>
            <w:r>
              <w:rPr>
                <w:i/>
                <w:snapToGrid w:val="0"/>
              </w:rPr>
              <w:t>GNSS-IonosphericModel</w:t>
            </w:r>
            <w:r>
              <w:t>; otherwise it is not present.</w:t>
            </w:r>
          </w:p>
        </w:tc>
      </w:tr>
      <w:tr w:rsidR="0023409A" w14:paraId="6FF22155" w14:textId="77777777">
        <w:trPr>
          <w:cantSplit/>
        </w:trPr>
        <w:tc>
          <w:tcPr>
            <w:tcW w:w="2268" w:type="dxa"/>
          </w:tcPr>
          <w:p w14:paraId="3E9BA540" w14:textId="77777777" w:rsidR="0023409A" w:rsidRDefault="007F1C8D">
            <w:pPr>
              <w:pStyle w:val="TAL"/>
              <w:rPr>
                <w:i/>
              </w:rPr>
            </w:pPr>
            <w:r>
              <w:rPr>
                <w:i/>
              </w:rPr>
              <w:t>EOPSup</w:t>
            </w:r>
          </w:p>
        </w:tc>
        <w:tc>
          <w:tcPr>
            <w:tcW w:w="7371" w:type="dxa"/>
          </w:tcPr>
          <w:p w14:paraId="741F4DA1" w14:textId="77777777" w:rsidR="0023409A" w:rsidRDefault="007F1C8D">
            <w:pPr>
              <w:pStyle w:val="TAL"/>
            </w:pPr>
            <w:r>
              <w:t>This fi</w:t>
            </w:r>
            <w:r>
              <w:t xml:space="preserve">eld is mandatory present if the target device </w:t>
            </w:r>
            <w:r>
              <w:rPr>
                <w:bCs/>
              </w:rPr>
              <w:t>supports</w:t>
            </w:r>
            <w:r>
              <w:t xml:space="preserve"> </w:t>
            </w:r>
            <w:r>
              <w:rPr>
                <w:i/>
                <w:snapToGrid w:val="0"/>
              </w:rPr>
              <w:t>GNSS-EarthOrientationParameters</w:t>
            </w:r>
            <w:r>
              <w:t>; otherwise it is not present.</w:t>
            </w:r>
          </w:p>
        </w:tc>
      </w:tr>
      <w:tr w:rsidR="0023409A" w14:paraId="618E42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6F59FDB" w14:textId="77777777" w:rsidR="0023409A" w:rsidRDefault="007F1C8D">
            <w:pPr>
              <w:pStyle w:val="TAL"/>
              <w:rPr>
                <w:i/>
              </w:rPr>
            </w:pPr>
            <w:r>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080276A5" w14:textId="77777777" w:rsidR="0023409A" w:rsidRDefault="007F1C8D">
            <w:pPr>
              <w:pStyle w:val="TAL"/>
            </w:pPr>
            <w:r>
              <w:t xml:space="preserve">This field is mandatory present if the target device supports </w:t>
            </w:r>
            <w:r>
              <w:rPr>
                <w:i/>
              </w:rPr>
              <w:t>GNSS</w:t>
            </w:r>
            <w:r>
              <w:rPr>
                <w:i/>
              </w:rPr>
              <w:noBreakHyphen/>
              <w:t>RTK</w:t>
            </w:r>
            <w:r>
              <w:rPr>
                <w:i/>
              </w:rPr>
              <w:noBreakHyphen/>
              <w:t>ReferenceStationInfo</w:t>
            </w:r>
            <w:r>
              <w:t>; otherwise it is not present.</w:t>
            </w:r>
          </w:p>
        </w:tc>
      </w:tr>
      <w:tr w:rsidR="0023409A" w14:paraId="0D98049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99A08EF" w14:textId="77777777" w:rsidR="0023409A" w:rsidRDefault="007F1C8D">
            <w:pPr>
              <w:pStyle w:val="TAL"/>
              <w:rPr>
                <w:i/>
              </w:rPr>
            </w:pPr>
            <w:r>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155589E6" w14:textId="77777777" w:rsidR="0023409A" w:rsidRDefault="007F1C8D">
            <w:pPr>
              <w:pStyle w:val="TAL"/>
            </w:pPr>
            <w:r>
              <w:t xml:space="preserve">This field is mandatory present if the target device supports </w:t>
            </w:r>
            <w:r>
              <w:rPr>
                <w:i/>
              </w:rPr>
              <w:t>GNSS</w:t>
            </w:r>
            <w:r>
              <w:rPr>
                <w:i/>
              </w:rPr>
              <w:noBreakHyphen/>
              <w:t>RTK</w:t>
            </w:r>
            <w:r>
              <w:rPr>
                <w:i/>
              </w:rPr>
              <w:noBreakHyphen/>
              <w:t>AuxiliaryStationData</w:t>
            </w:r>
            <w:r>
              <w:t>; otherwise it is not present.</w:t>
            </w:r>
          </w:p>
        </w:tc>
      </w:tr>
      <w:tr w:rsidR="0023409A" w14:paraId="3819007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BF3D125" w14:textId="77777777" w:rsidR="0023409A" w:rsidRDefault="007F1C8D">
            <w:pPr>
              <w:pStyle w:val="TAL"/>
              <w:rPr>
                <w:i/>
              </w:rPr>
            </w:pPr>
            <w:r>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73AB4132" w14:textId="77777777" w:rsidR="0023409A" w:rsidRDefault="007F1C8D">
            <w:pPr>
              <w:pStyle w:val="TAL"/>
            </w:pPr>
            <w:r>
              <w:t xml:space="preserve">This field is </w:t>
            </w:r>
            <w:commentRangeStart w:id="2376"/>
            <w:r>
              <w:t>mandatory</w:t>
            </w:r>
            <w:commentRangeEnd w:id="2376"/>
            <w:r>
              <w:rPr>
                <w:rStyle w:val="CommentReference"/>
                <w:rFonts w:ascii="Times New Roman" w:hAnsi="Times New Roman"/>
              </w:rPr>
              <w:commentReference w:id="2376"/>
            </w:r>
            <w:r>
              <w:t xml:space="preserve"> present if the target device supports </w:t>
            </w:r>
            <w:r>
              <w:rPr>
                <w:i/>
                <w:iCs/>
              </w:rPr>
              <w:t>GNSS-Integrity-ServiceParameters</w:t>
            </w:r>
            <w:r>
              <w:t xml:space="preserve">; </w:t>
            </w:r>
            <w:r>
              <w:t>otherwise it is not present.</w:t>
            </w:r>
          </w:p>
        </w:tc>
      </w:tr>
      <w:tr w:rsidR="0023409A" w14:paraId="03D90B6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346885" w14:textId="77777777" w:rsidR="0023409A" w:rsidRDefault="007F1C8D">
            <w:pPr>
              <w:pStyle w:val="TAL"/>
              <w:rPr>
                <w:i/>
              </w:rPr>
            </w:pPr>
            <w:r>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1F9A7722" w14:textId="77777777" w:rsidR="0023409A" w:rsidRDefault="007F1C8D">
            <w:pPr>
              <w:pStyle w:val="TAL"/>
            </w:pPr>
            <w:r>
              <w:t xml:space="preserve">This field is mandatory present if the target device supports </w:t>
            </w:r>
            <w:r>
              <w:rPr>
                <w:i/>
                <w:iCs/>
              </w:rPr>
              <w:t>GNSS-Integrity-ServiceAlert</w:t>
            </w:r>
            <w:r>
              <w:t>; otherwise it is not present.</w:t>
            </w:r>
          </w:p>
        </w:tc>
      </w:tr>
    </w:tbl>
    <w:p w14:paraId="38971CCD" w14:textId="77777777" w:rsidR="0023409A" w:rsidRDefault="0023409A"/>
    <w:p w14:paraId="1838A8A9" w14:textId="77777777" w:rsidR="0023409A" w:rsidRDefault="007F1C8D">
      <w:pPr>
        <w:pStyle w:val="Heading4"/>
      </w:pPr>
      <w:bookmarkStart w:id="2377" w:name="_Toc37681024"/>
      <w:bookmarkStart w:id="2378" w:name="_Toc90719777"/>
      <w:bookmarkStart w:id="2379" w:name="_Toc27765326"/>
      <w:bookmarkStart w:id="2380" w:name="_Toc46486596"/>
      <w:bookmarkStart w:id="2381" w:name="_Toc52548001"/>
      <w:bookmarkStart w:id="2382" w:name="_Toc52547471"/>
      <w:bookmarkStart w:id="2383" w:name="_Toc52548531"/>
      <w:bookmarkStart w:id="2384" w:name="_Toc52546941"/>
      <w:r>
        <w:t>–</w:t>
      </w:r>
      <w:r>
        <w:tab/>
      </w:r>
      <w:r>
        <w:rPr>
          <w:i/>
          <w:snapToGrid w:val="0"/>
        </w:rPr>
        <w:t>GNSS-ReferenceTimeSupport</w:t>
      </w:r>
      <w:bookmarkEnd w:id="2377"/>
      <w:bookmarkEnd w:id="2378"/>
      <w:bookmarkEnd w:id="2379"/>
      <w:bookmarkEnd w:id="2380"/>
      <w:bookmarkEnd w:id="2381"/>
      <w:bookmarkEnd w:id="2382"/>
      <w:bookmarkEnd w:id="2383"/>
      <w:bookmarkEnd w:id="2384"/>
    </w:p>
    <w:p w14:paraId="50AB1A1C" w14:textId="77777777" w:rsidR="0023409A" w:rsidRDefault="007F1C8D">
      <w:pPr>
        <w:pStyle w:val="PL"/>
        <w:shd w:val="clear" w:color="auto" w:fill="E6E6E6"/>
      </w:pPr>
      <w:r>
        <w:t>-- ASN1START</w:t>
      </w:r>
    </w:p>
    <w:p w14:paraId="4F157F49" w14:textId="77777777" w:rsidR="0023409A" w:rsidRDefault="0023409A">
      <w:pPr>
        <w:pStyle w:val="PL"/>
        <w:shd w:val="clear" w:color="auto" w:fill="E6E6E6"/>
        <w:rPr>
          <w:snapToGrid w:val="0"/>
        </w:rPr>
      </w:pPr>
    </w:p>
    <w:p w14:paraId="06C0E891" w14:textId="77777777" w:rsidR="0023409A" w:rsidRDefault="007F1C8D">
      <w:pPr>
        <w:pStyle w:val="PL"/>
        <w:shd w:val="clear" w:color="auto" w:fill="E6E6E6"/>
      </w:pPr>
      <w:r>
        <w:t>GNSS-ReferenceTimeSupport ::=</w:t>
      </w:r>
      <w:r>
        <w:tab/>
        <w:t>SEQUENCE {</w:t>
      </w:r>
    </w:p>
    <w:p w14:paraId="31A6BC5F" w14:textId="77777777" w:rsidR="0023409A" w:rsidRDefault="007F1C8D">
      <w:pPr>
        <w:pStyle w:val="PL"/>
        <w:shd w:val="clear" w:color="auto" w:fill="E6E6E6"/>
      </w:pPr>
      <w:r>
        <w:tab/>
      </w:r>
      <w:r>
        <w:t>gnss-SystemTime</w:t>
      </w:r>
      <w:r>
        <w:tab/>
      </w:r>
      <w:r>
        <w:tab/>
        <w:t>GNSS-ID-Bitmap,</w:t>
      </w:r>
    </w:p>
    <w:p w14:paraId="64955D1B" w14:textId="77777777" w:rsidR="0023409A" w:rsidRDefault="007F1C8D">
      <w:pPr>
        <w:pStyle w:val="PL"/>
        <w:shd w:val="clear" w:color="auto" w:fill="E6E6E6"/>
      </w:pPr>
      <w:r>
        <w:tab/>
        <w:t>fta-Support</w:t>
      </w:r>
      <w:r>
        <w:tab/>
      </w:r>
      <w:r>
        <w:tab/>
      </w:r>
      <w:r>
        <w:tab/>
      </w:r>
      <w:r>
        <w:rPr>
          <w:snapToGrid w:val="0"/>
        </w:rPr>
        <w:t>AccessTypes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 -- Cond fta</w:t>
      </w:r>
    </w:p>
    <w:p w14:paraId="5121B16B" w14:textId="77777777" w:rsidR="0023409A" w:rsidRDefault="007F1C8D">
      <w:pPr>
        <w:pStyle w:val="PL"/>
        <w:shd w:val="clear" w:color="auto" w:fill="E6E6E6"/>
      </w:pPr>
      <w:r>
        <w:tab/>
        <w:t>...</w:t>
      </w:r>
    </w:p>
    <w:p w14:paraId="14A04332" w14:textId="77777777" w:rsidR="0023409A" w:rsidRDefault="007F1C8D">
      <w:pPr>
        <w:pStyle w:val="PL"/>
        <w:shd w:val="clear" w:color="auto" w:fill="E6E6E6"/>
      </w:pPr>
      <w:r>
        <w:t>}</w:t>
      </w:r>
    </w:p>
    <w:p w14:paraId="633E892A" w14:textId="77777777" w:rsidR="0023409A" w:rsidRDefault="0023409A">
      <w:pPr>
        <w:pStyle w:val="PL"/>
        <w:shd w:val="clear" w:color="auto" w:fill="E6E6E6"/>
      </w:pPr>
    </w:p>
    <w:p w14:paraId="7120EC58" w14:textId="77777777" w:rsidR="0023409A" w:rsidRDefault="007F1C8D">
      <w:pPr>
        <w:pStyle w:val="PL"/>
        <w:shd w:val="clear" w:color="auto" w:fill="E6E6E6"/>
      </w:pPr>
      <w:r>
        <w:t>-- ASN1STOP</w:t>
      </w:r>
    </w:p>
    <w:p w14:paraId="1717CEE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28DCB92E" w14:textId="77777777">
        <w:trPr>
          <w:cantSplit/>
          <w:tblHeader/>
        </w:trPr>
        <w:tc>
          <w:tcPr>
            <w:tcW w:w="2268" w:type="dxa"/>
          </w:tcPr>
          <w:p w14:paraId="0768383A" w14:textId="77777777" w:rsidR="0023409A" w:rsidRDefault="007F1C8D">
            <w:pPr>
              <w:pStyle w:val="TAH"/>
            </w:pPr>
            <w:r>
              <w:t>Conditional presence</w:t>
            </w:r>
          </w:p>
        </w:tc>
        <w:tc>
          <w:tcPr>
            <w:tcW w:w="7371" w:type="dxa"/>
          </w:tcPr>
          <w:p w14:paraId="4441BC2C" w14:textId="77777777" w:rsidR="0023409A" w:rsidRDefault="007F1C8D">
            <w:pPr>
              <w:pStyle w:val="TAH"/>
            </w:pPr>
            <w:r>
              <w:t>Explanation</w:t>
            </w:r>
          </w:p>
        </w:tc>
      </w:tr>
      <w:tr w:rsidR="0023409A" w14:paraId="23375C27" w14:textId="77777777">
        <w:trPr>
          <w:cantSplit/>
        </w:trPr>
        <w:tc>
          <w:tcPr>
            <w:tcW w:w="2268" w:type="dxa"/>
          </w:tcPr>
          <w:p w14:paraId="36B8E158" w14:textId="77777777" w:rsidR="0023409A" w:rsidRDefault="007F1C8D">
            <w:pPr>
              <w:pStyle w:val="TAL"/>
              <w:rPr>
                <w:i/>
              </w:rPr>
            </w:pPr>
            <w:r>
              <w:rPr>
                <w:i/>
              </w:rPr>
              <w:t>fta</w:t>
            </w:r>
          </w:p>
        </w:tc>
        <w:tc>
          <w:tcPr>
            <w:tcW w:w="7371" w:type="dxa"/>
          </w:tcPr>
          <w:p w14:paraId="6DA9B951" w14:textId="77777777" w:rsidR="0023409A" w:rsidRDefault="007F1C8D">
            <w:pPr>
              <w:pStyle w:val="TAL"/>
            </w:pPr>
            <w:r>
              <w:t xml:space="preserve">The field is mandatory present </w:t>
            </w:r>
            <w:r>
              <w:rPr>
                <w:bCs/>
              </w:rPr>
              <w:t xml:space="preserve">if the target device supports fine time assistance in </w:t>
            </w:r>
            <w:r>
              <w:rPr>
                <w:bCs/>
                <w:i/>
              </w:rPr>
              <w:t>GNSSReferenceTime</w:t>
            </w:r>
            <w:r>
              <w:rPr>
                <w:bCs/>
              </w:rPr>
              <w:t xml:space="preserve"> IE</w:t>
            </w:r>
            <w:r>
              <w:t>; otherwise it is not present.</w:t>
            </w:r>
          </w:p>
        </w:tc>
      </w:tr>
    </w:tbl>
    <w:p w14:paraId="1DD7043C"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3C24C0E" w14:textId="77777777">
        <w:trPr>
          <w:cantSplit/>
          <w:tblHeader/>
        </w:trPr>
        <w:tc>
          <w:tcPr>
            <w:tcW w:w="9639" w:type="dxa"/>
          </w:tcPr>
          <w:p w14:paraId="5CCA30E3" w14:textId="77777777" w:rsidR="0023409A" w:rsidRDefault="007F1C8D">
            <w:pPr>
              <w:pStyle w:val="TAH"/>
              <w:keepNext w:val="0"/>
              <w:keepLines w:val="0"/>
              <w:widowControl w:val="0"/>
            </w:pPr>
            <w:r>
              <w:rPr>
                <w:i/>
                <w:snapToGrid w:val="0"/>
              </w:rPr>
              <w:t>GNSS-ReferenceTimeSupport</w:t>
            </w:r>
            <w:r>
              <w:rPr>
                <w:iCs/>
              </w:rPr>
              <w:t xml:space="preserve"> field descriptions</w:t>
            </w:r>
          </w:p>
        </w:tc>
      </w:tr>
      <w:tr w:rsidR="0023409A" w14:paraId="157E4D0B" w14:textId="77777777">
        <w:trPr>
          <w:cantSplit/>
        </w:trPr>
        <w:tc>
          <w:tcPr>
            <w:tcW w:w="9639" w:type="dxa"/>
          </w:tcPr>
          <w:p w14:paraId="5FEC9BE3" w14:textId="77777777" w:rsidR="0023409A" w:rsidRDefault="007F1C8D">
            <w:pPr>
              <w:pStyle w:val="TAL"/>
              <w:rPr>
                <w:b/>
                <w:i/>
              </w:rPr>
            </w:pPr>
            <w:r>
              <w:rPr>
                <w:b/>
                <w:i/>
              </w:rPr>
              <w:t>gnss-SystemTime</w:t>
            </w:r>
          </w:p>
          <w:p w14:paraId="13253566" w14:textId="77777777" w:rsidR="0023409A" w:rsidRDefault="007F1C8D">
            <w:pPr>
              <w:pStyle w:val="TAL"/>
            </w:pPr>
            <w:r>
              <w:rPr>
                <w:snapToGrid w:val="0"/>
              </w:rPr>
              <w:t xml:space="preserve">This field specifies the GNSS system time(s) supported by the target device. This is </w:t>
            </w:r>
            <w:r>
              <w:rPr>
                <w:snapToGrid w:val="0"/>
              </w:rPr>
              <w:t>represented by a bit string in</w:t>
            </w:r>
            <w:r>
              <w:rPr>
                <w:i/>
                <w:snapToGrid w:val="0"/>
              </w:rPr>
              <w:t xml:space="preserve"> </w:t>
            </w:r>
            <w:r>
              <w:rPr>
                <w:i/>
              </w:rPr>
              <w:t>GNSS-ID-Bitmap</w:t>
            </w:r>
            <w:r>
              <w:rPr>
                <w:snapToGrid w:val="0"/>
              </w:rPr>
              <w:t>, with a one</w:t>
            </w:r>
            <w:r>
              <w:rPr>
                <w:snapToGrid w:val="0"/>
              </w:rPr>
              <w:noBreakHyphen/>
              <w:t>value at the bit position means the particular GNSS system time is supported; a zero</w:t>
            </w:r>
            <w:r>
              <w:rPr>
                <w:snapToGrid w:val="0"/>
              </w:rPr>
              <w:noBreakHyphen/>
              <w:t>value means not supported.</w:t>
            </w:r>
          </w:p>
        </w:tc>
      </w:tr>
      <w:tr w:rsidR="0023409A" w14:paraId="2383893B" w14:textId="77777777">
        <w:trPr>
          <w:cantSplit/>
        </w:trPr>
        <w:tc>
          <w:tcPr>
            <w:tcW w:w="9639" w:type="dxa"/>
          </w:tcPr>
          <w:p w14:paraId="295E614F" w14:textId="77777777" w:rsidR="0023409A" w:rsidRDefault="007F1C8D">
            <w:pPr>
              <w:pStyle w:val="TAL"/>
              <w:rPr>
                <w:b/>
                <w:i/>
              </w:rPr>
            </w:pPr>
            <w:r>
              <w:rPr>
                <w:b/>
                <w:i/>
              </w:rPr>
              <w:t>fta-Support</w:t>
            </w:r>
          </w:p>
          <w:p w14:paraId="24C7E406" w14:textId="77777777" w:rsidR="0023409A" w:rsidRDefault="007F1C8D">
            <w:pPr>
              <w:pStyle w:val="TAL"/>
            </w:pPr>
            <w:r>
              <w:rPr>
                <w:snapToGrid w:val="0"/>
              </w:rPr>
              <w:t>This field specifies that the target device supports fine time assistance</w:t>
            </w:r>
            <w:r>
              <w:rPr>
                <w:snapToGrid w:val="0"/>
              </w:rPr>
              <w:t xml:space="preserve"> (i.e., GNSS</w:t>
            </w:r>
            <w:r>
              <w:rPr>
                <w:snapToGrid w:val="0"/>
              </w:rPr>
              <w:noBreakHyphen/>
              <w:t xml:space="preserve">cellular time association) in </w:t>
            </w:r>
            <w:r>
              <w:rPr>
                <w:bCs/>
                <w:i/>
              </w:rPr>
              <w:t>GNSS-ReferenceTime</w:t>
            </w:r>
            <w:r>
              <w:rPr>
                <w:bCs/>
              </w:rPr>
              <w:t xml:space="preserve"> IE</w:t>
            </w:r>
            <w:r>
              <w:rPr>
                <w:snapToGrid w:val="0"/>
              </w:rPr>
              <w:t xml:space="preserve">. This is represented by a bit string in </w:t>
            </w:r>
            <w:r>
              <w:rPr>
                <w:i/>
                <w:snapToGrid w:val="0"/>
              </w:rPr>
              <w:t>AccessTypes</w:t>
            </w:r>
            <w:r>
              <w:rPr>
                <w:snapToGrid w:val="0"/>
              </w:rPr>
              <w:t>, with a one</w:t>
            </w:r>
            <w:r>
              <w:rPr>
                <w:snapToGrid w:val="0"/>
              </w:rPr>
              <w:noBreakHyphen/>
              <w:t>value at the bit position means FTA for the specific cellular network time is supported; a zero</w:t>
            </w:r>
            <w:r>
              <w:rPr>
                <w:snapToGrid w:val="0"/>
              </w:rPr>
              <w:noBreakHyphen/>
              <w:t xml:space="preserve">value means not supported. </w:t>
            </w:r>
          </w:p>
        </w:tc>
      </w:tr>
    </w:tbl>
    <w:p w14:paraId="0834681D" w14:textId="77777777" w:rsidR="0023409A" w:rsidRDefault="0023409A"/>
    <w:p w14:paraId="5D8AE58B" w14:textId="77777777" w:rsidR="0023409A" w:rsidRDefault="007F1C8D">
      <w:pPr>
        <w:pStyle w:val="Heading4"/>
      </w:pPr>
      <w:bookmarkStart w:id="2385" w:name="_Toc90719778"/>
      <w:bookmarkStart w:id="2386" w:name="_Toc37681025"/>
      <w:bookmarkStart w:id="2387" w:name="_Toc52546942"/>
      <w:bookmarkStart w:id="2388" w:name="_Toc52547472"/>
      <w:bookmarkStart w:id="2389" w:name="_Toc52548002"/>
      <w:bookmarkStart w:id="2390" w:name="_Toc52548532"/>
      <w:bookmarkStart w:id="2391" w:name="_Toc27765327"/>
      <w:bookmarkStart w:id="2392" w:name="_Toc46486597"/>
      <w:r>
        <w:t>–</w:t>
      </w:r>
      <w:r>
        <w:tab/>
      </w:r>
      <w:r>
        <w:rPr>
          <w:i/>
          <w:snapToGrid w:val="0"/>
        </w:rPr>
        <w:t>GNSS-ReferenceLocationSupport</w:t>
      </w:r>
      <w:bookmarkEnd w:id="2385"/>
      <w:bookmarkEnd w:id="2386"/>
      <w:bookmarkEnd w:id="2387"/>
      <w:bookmarkEnd w:id="2388"/>
      <w:bookmarkEnd w:id="2389"/>
      <w:bookmarkEnd w:id="2390"/>
      <w:bookmarkEnd w:id="2391"/>
      <w:bookmarkEnd w:id="2392"/>
    </w:p>
    <w:p w14:paraId="3494EA80" w14:textId="77777777" w:rsidR="0023409A" w:rsidRDefault="007F1C8D">
      <w:pPr>
        <w:pStyle w:val="PL"/>
        <w:shd w:val="clear" w:color="auto" w:fill="E6E6E6"/>
      </w:pPr>
      <w:r>
        <w:t>-- ASN1START</w:t>
      </w:r>
    </w:p>
    <w:p w14:paraId="4FF504A5" w14:textId="77777777" w:rsidR="0023409A" w:rsidRDefault="0023409A">
      <w:pPr>
        <w:pStyle w:val="PL"/>
        <w:shd w:val="clear" w:color="auto" w:fill="E6E6E6"/>
        <w:rPr>
          <w:snapToGrid w:val="0"/>
        </w:rPr>
      </w:pPr>
    </w:p>
    <w:p w14:paraId="05C0071C" w14:textId="77777777" w:rsidR="0023409A" w:rsidRDefault="007F1C8D">
      <w:pPr>
        <w:pStyle w:val="PL"/>
        <w:shd w:val="clear" w:color="auto" w:fill="E6E6E6"/>
      </w:pPr>
      <w:r>
        <w:rPr>
          <w:snapToGrid w:val="0"/>
        </w:rPr>
        <w:t>GNSS-ReferenceLocationSupport</w:t>
      </w:r>
      <w:r>
        <w:t xml:space="preserve"> ::=</w:t>
      </w:r>
      <w:r>
        <w:tab/>
        <w:t>SEQUENCE {</w:t>
      </w:r>
    </w:p>
    <w:p w14:paraId="32DD767E" w14:textId="77777777" w:rsidR="0023409A" w:rsidRDefault="007F1C8D">
      <w:pPr>
        <w:pStyle w:val="PL"/>
        <w:shd w:val="clear" w:color="auto" w:fill="E6E6E6"/>
      </w:pPr>
      <w:r>
        <w:tab/>
        <w:t>...</w:t>
      </w:r>
    </w:p>
    <w:p w14:paraId="751797E3" w14:textId="77777777" w:rsidR="0023409A" w:rsidRDefault="007F1C8D">
      <w:pPr>
        <w:pStyle w:val="PL"/>
        <w:shd w:val="clear" w:color="auto" w:fill="E6E6E6"/>
      </w:pPr>
      <w:r>
        <w:lastRenderedPageBreak/>
        <w:t>}</w:t>
      </w:r>
    </w:p>
    <w:p w14:paraId="252AD0AF" w14:textId="77777777" w:rsidR="0023409A" w:rsidRDefault="0023409A">
      <w:pPr>
        <w:pStyle w:val="PL"/>
        <w:shd w:val="clear" w:color="auto" w:fill="E6E6E6"/>
      </w:pPr>
    </w:p>
    <w:p w14:paraId="76948EBB" w14:textId="77777777" w:rsidR="0023409A" w:rsidRDefault="007F1C8D">
      <w:pPr>
        <w:pStyle w:val="PL"/>
        <w:shd w:val="clear" w:color="auto" w:fill="E6E6E6"/>
      </w:pPr>
      <w:r>
        <w:t>-- ASN1STOP</w:t>
      </w:r>
    </w:p>
    <w:p w14:paraId="3C348EE0" w14:textId="77777777" w:rsidR="0023409A" w:rsidRDefault="0023409A"/>
    <w:p w14:paraId="4759F36D" w14:textId="77777777" w:rsidR="0023409A" w:rsidRDefault="007F1C8D">
      <w:pPr>
        <w:pStyle w:val="Heading4"/>
      </w:pPr>
      <w:bookmarkStart w:id="2393" w:name="_Toc52547473"/>
      <w:bookmarkStart w:id="2394" w:name="_Toc52548003"/>
      <w:bookmarkStart w:id="2395" w:name="_Toc46486598"/>
      <w:bookmarkStart w:id="2396" w:name="_Toc52548533"/>
      <w:bookmarkStart w:id="2397" w:name="_Toc52546943"/>
      <w:bookmarkStart w:id="2398" w:name="_Toc37681026"/>
      <w:bookmarkStart w:id="2399" w:name="_Toc27765328"/>
      <w:bookmarkStart w:id="2400" w:name="_Toc90719779"/>
      <w:r>
        <w:t>–</w:t>
      </w:r>
      <w:r>
        <w:tab/>
      </w:r>
      <w:r>
        <w:rPr>
          <w:i/>
          <w:snapToGrid w:val="0"/>
        </w:rPr>
        <w:t>GNSS-IonosphericModelSupport</w:t>
      </w:r>
      <w:bookmarkEnd w:id="2393"/>
      <w:bookmarkEnd w:id="2394"/>
      <w:bookmarkEnd w:id="2395"/>
      <w:bookmarkEnd w:id="2396"/>
      <w:bookmarkEnd w:id="2397"/>
      <w:bookmarkEnd w:id="2398"/>
      <w:bookmarkEnd w:id="2399"/>
      <w:bookmarkEnd w:id="2400"/>
    </w:p>
    <w:p w14:paraId="60DC8472" w14:textId="77777777" w:rsidR="0023409A" w:rsidRDefault="007F1C8D">
      <w:pPr>
        <w:pStyle w:val="PL"/>
        <w:shd w:val="clear" w:color="auto" w:fill="E6E6E6"/>
      </w:pPr>
      <w:r>
        <w:t>-- ASN1START</w:t>
      </w:r>
    </w:p>
    <w:p w14:paraId="06D2002E" w14:textId="77777777" w:rsidR="0023409A" w:rsidRDefault="0023409A">
      <w:pPr>
        <w:pStyle w:val="PL"/>
        <w:shd w:val="clear" w:color="auto" w:fill="E6E6E6"/>
        <w:rPr>
          <w:snapToGrid w:val="0"/>
        </w:rPr>
      </w:pPr>
    </w:p>
    <w:p w14:paraId="415D945E" w14:textId="77777777" w:rsidR="0023409A" w:rsidRDefault="007F1C8D">
      <w:pPr>
        <w:pStyle w:val="PL"/>
        <w:shd w:val="clear" w:color="auto" w:fill="E6E6E6"/>
      </w:pPr>
      <w:r>
        <w:rPr>
          <w:snapToGrid w:val="0"/>
        </w:rPr>
        <w:t>GNSS-IonosphericModelSupport</w:t>
      </w:r>
      <w:r>
        <w:t xml:space="preserve"> ::=</w:t>
      </w:r>
      <w:r>
        <w:tab/>
        <w:t>SEQUENCE {</w:t>
      </w:r>
    </w:p>
    <w:p w14:paraId="3E11A1B5" w14:textId="77777777" w:rsidR="0023409A" w:rsidRDefault="007F1C8D">
      <w:pPr>
        <w:pStyle w:val="PL"/>
        <w:shd w:val="clear" w:color="auto" w:fill="E6E6E6"/>
      </w:pPr>
      <w:r>
        <w:tab/>
        <w:t>ionoModel</w:t>
      </w:r>
      <w:r>
        <w:tab/>
      </w:r>
      <w:r>
        <w:tab/>
        <w:t>BIT STRING {</w:t>
      </w:r>
      <w:r>
        <w:tab/>
        <w:t>klobuchar</w:t>
      </w:r>
      <w:r>
        <w:tab/>
        <w:t>(0),</w:t>
      </w:r>
    </w:p>
    <w:p w14:paraId="45756223" w14:textId="77777777" w:rsidR="0023409A" w:rsidRDefault="007F1C8D">
      <w:pPr>
        <w:pStyle w:val="PL"/>
        <w:shd w:val="clear" w:color="auto" w:fill="E6E6E6"/>
        <w:rPr>
          <w:lang w:eastAsia="zh-CN"/>
        </w:rPr>
      </w:pPr>
      <w:r>
        <w:tab/>
      </w:r>
      <w:r>
        <w:tab/>
      </w:r>
      <w:r>
        <w:tab/>
      </w:r>
      <w:r>
        <w:tab/>
      </w:r>
      <w:r>
        <w:tab/>
      </w:r>
      <w:r>
        <w:tab/>
      </w:r>
      <w:r>
        <w:tab/>
      </w:r>
      <w:r>
        <w:tab/>
      </w:r>
      <w:r>
        <w:tab/>
      </w:r>
      <w:r>
        <w:t>neQuick</w:t>
      </w:r>
      <w:r>
        <w:tab/>
      </w:r>
      <w:r>
        <w:tab/>
        <w:t>(1)</w:t>
      </w:r>
      <w:r>
        <w:rPr>
          <w:lang w:eastAsia="zh-CN"/>
        </w:rPr>
        <w:t>,</w:t>
      </w:r>
    </w:p>
    <w:p w14:paraId="4342BA32" w14:textId="77777777" w:rsidR="0023409A" w:rsidRDefault="007F1C8D">
      <w:pPr>
        <w:pStyle w:val="PL"/>
        <w:shd w:val="clear" w:color="auto" w:fill="E6E6E6"/>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k</w:t>
      </w:r>
      <w:r>
        <w:t>lobuchar</w:t>
      </w:r>
      <w:r>
        <w:rPr>
          <w:lang w:eastAsia="zh-CN"/>
        </w:rPr>
        <w:t>2-r16</w:t>
      </w:r>
      <w:r>
        <w:rPr>
          <w:lang w:eastAsia="zh-CN"/>
        </w:rPr>
        <w:tab/>
        <w:t>(2)</w:t>
      </w:r>
      <w:r>
        <w:t xml:space="preserve"> } (SIZE (1..8)),</w:t>
      </w:r>
    </w:p>
    <w:p w14:paraId="71EDF610" w14:textId="77777777" w:rsidR="0023409A" w:rsidRDefault="007F1C8D">
      <w:pPr>
        <w:pStyle w:val="PL"/>
        <w:shd w:val="clear" w:color="auto" w:fill="E6E6E6"/>
      </w:pPr>
      <w:r>
        <w:tab/>
        <w:t>...</w:t>
      </w:r>
    </w:p>
    <w:p w14:paraId="5105C537" w14:textId="77777777" w:rsidR="0023409A" w:rsidRDefault="007F1C8D">
      <w:pPr>
        <w:pStyle w:val="PL"/>
        <w:shd w:val="clear" w:color="auto" w:fill="E6E6E6"/>
      </w:pPr>
      <w:r>
        <w:t>}</w:t>
      </w:r>
    </w:p>
    <w:p w14:paraId="656B9D21" w14:textId="77777777" w:rsidR="0023409A" w:rsidRDefault="0023409A">
      <w:pPr>
        <w:pStyle w:val="PL"/>
        <w:shd w:val="clear" w:color="auto" w:fill="E6E6E6"/>
      </w:pPr>
    </w:p>
    <w:p w14:paraId="6C77E622" w14:textId="77777777" w:rsidR="0023409A" w:rsidRDefault="007F1C8D">
      <w:pPr>
        <w:pStyle w:val="PL"/>
        <w:shd w:val="clear" w:color="auto" w:fill="E6E6E6"/>
      </w:pPr>
      <w:r>
        <w:t>-- ASN1STOP</w:t>
      </w:r>
    </w:p>
    <w:p w14:paraId="4EC49CD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7654273" w14:textId="77777777">
        <w:trPr>
          <w:cantSplit/>
          <w:tblHeader/>
        </w:trPr>
        <w:tc>
          <w:tcPr>
            <w:tcW w:w="9639" w:type="dxa"/>
          </w:tcPr>
          <w:p w14:paraId="67C0B825" w14:textId="77777777" w:rsidR="0023409A" w:rsidRDefault="007F1C8D">
            <w:pPr>
              <w:pStyle w:val="TAH"/>
              <w:keepNext w:val="0"/>
              <w:keepLines w:val="0"/>
              <w:widowControl w:val="0"/>
            </w:pPr>
            <w:r>
              <w:rPr>
                <w:i/>
                <w:snapToGrid w:val="0"/>
              </w:rPr>
              <w:t>GNSS-IonosphericModelSupport</w:t>
            </w:r>
            <w:r>
              <w:rPr>
                <w:i/>
                <w:iCs/>
                <w:snapToGrid w:val="0"/>
              </w:rPr>
              <w:t xml:space="preserve"> </w:t>
            </w:r>
            <w:r>
              <w:rPr>
                <w:iCs/>
              </w:rPr>
              <w:t>field descriptions</w:t>
            </w:r>
          </w:p>
        </w:tc>
      </w:tr>
      <w:tr w:rsidR="0023409A" w14:paraId="38F14BFF" w14:textId="77777777">
        <w:trPr>
          <w:cantSplit/>
        </w:trPr>
        <w:tc>
          <w:tcPr>
            <w:tcW w:w="9639" w:type="dxa"/>
          </w:tcPr>
          <w:p w14:paraId="32B31BE8" w14:textId="77777777" w:rsidR="0023409A" w:rsidRDefault="007F1C8D">
            <w:pPr>
              <w:pStyle w:val="TAL"/>
              <w:rPr>
                <w:b/>
                <w:i/>
              </w:rPr>
            </w:pPr>
            <w:r>
              <w:rPr>
                <w:b/>
                <w:i/>
              </w:rPr>
              <w:t>ionoModel</w:t>
            </w:r>
          </w:p>
          <w:p w14:paraId="1C425CDD" w14:textId="77777777" w:rsidR="0023409A" w:rsidRDefault="007F1C8D">
            <w:pPr>
              <w:pStyle w:val="TAL"/>
            </w:pPr>
            <w:r>
              <w:rPr>
                <w:snapToGrid w:val="0"/>
              </w:rPr>
              <w:t xml:space="preserve">This field specifies the ionospheric model(s) supported by the target device. This is represented by a bit </w:t>
            </w:r>
            <w:r>
              <w:rPr>
                <w:snapToGrid w:val="0"/>
              </w:rPr>
              <w:t>string, with a one</w:t>
            </w:r>
            <w:r>
              <w:rPr>
                <w:snapToGrid w:val="0"/>
              </w:rPr>
              <w:noBreakHyphen/>
              <w:t>value at the bit position means the particular ionospheric model is supported; a zero</w:t>
            </w:r>
            <w:r>
              <w:rPr>
                <w:snapToGrid w:val="0"/>
              </w:rPr>
              <w:noBreakHyphen/>
              <w:t>value means not supported.</w:t>
            </w:r>
          </w:p>
        </w:tc>
      </w:tr>
    </w:tbl>
    <w:p w14:paraId="1BFD5AF1" w14:textId="77777777" w:rsidR="0023409A" w:rsidRDefault="0023409A"/>
    <w:p w14:paraId="61969934" w14:textId="77777777" w:rsidR="0023409A" w:rsidRDefault="007F1C8D">
      <w:pPr>
        <w:pStyle w:val="Heading4"/>
      </w:pPr>
      <w:bookmarkStart w:id="2401" w:name="_Toc52548534"/>
      <w:bookmarkStart w:id="2402" w:name="_Toc90719780"/>
      <w:bookmarkStart w:id="2403" w:name="_Toc46486599"/>
      <w:bookmarkStart w:id="2404" w:name="_Toc37681027"/>
      <w:bookmarkStart w:id="2405" w:name="_Toc52546944"/>
      <w:bookmarkStart w:id="2406" w:name="_Toc52547474"/>
      <w:bookmarkStart w:id="2407" w:name="_Toc52548004"/>
      <w:bookmarkStart w:id="2408" w:name="_Toc27765329"/>
      <w:r>
        <w:t>–</w:t>
      </w:r>
      <w:r>
        <w:tab/>
      </w:r>
      <w:r>
        <w:rPr>
          <w:i/>
          <w:snapToGrid w:val="0"/>
        </w:rPr>
        <w:t>GNSS-EarthOrientationParametersSupport</w:t>
      </w:r>
      <w:bookmarkEnd w:id="2401"/>
      <w:bookmarkEnd w:id="2402"/>
      <w:bookmarkEnd w:id="2403"/>
      <w:bookmarkEnd w:id="2404"/>
      <w:bookmarkEnd w:id="2405"/>
      <w:bookmarkEnd w:id="2406"/>
      <w:bookmarkEnd w:id="2407"/>
      <w:bookmarkEnd w:id="2408"/>
    </w:p>
    <w:p w14:paraId="69804EEF" w14:textId="77777777" w:rsidR="0023409A" w:rsidRDefault="007F1C8D">
      <w:pPr>
        <w:pStyle w:val="PL"/>
        <w:shd w:val="clear" w:color="auto" w:fill="E6E6E6"/>
      </w:pPr>
      <w:r>
        <w:t>-- ASN1START</w:t>
      </w:r>
    </w:p>
    <w:p w14:paraId="7A610801" w14:textId="77777777" w:rsidR="0023409A" w:rsidRDefault="0023409A">
      <w:pPr>
        <w:pStyle w:val="PL"/>
        <w:shd w:val="clear" w:color="auto" w:fill="E6E6E6"/>
        <w:rPr>
          <w:snapToGrid w:val="0"/>
        </w:rPr>
      </w:pPr>
    </w:p>
    <w:p w14:paraId="777CFEC1" w14:textId="77777777" w:rsidR="0023409A" w:rsidRDefault="007F1C8D">
      <w:pPr>
        <w:pStyle w:val="PL"/>
        <w:shd w:val="clear" w:color="auto" w:fill="E6E6E6"/>
      </w:pPr>
      <w:r>
        <w:rPr>
          <w:snapToGrid w:val="0"/>
        </w:rPr>
        <w:t>GNSS-EarthOrientationParametersSupport</w:t>
      </w:r>
      <w:r>
        <w:t xml:space="preserve"> ::=</w:t>
      </w:r>
      <w:r>
        <w:tab/>
        <w:t>SEQUENCE {</w:t>
      </w:r>
    </w:p>
    <w:p w14:paraId="11461DA3" w14:textId="77777777" w:rsidR="0023409A" w:rsidRDefault="007F1C8D">
      <w:pPr>
        <w:pStyle w:val="PL"/>
        <w:shd w:val="clear" w:color="auto" w:fill="E6E6E6"/>
      </w:pPr>
      <w:r>
        <w:tab/>
        <w:t>...</w:t>
      </w:r>
    </w:p>
    <w:p w14:paraId="49EBC2DE" w14:textId="77777777" w:rsidR="0023409A" w:rsidRDefault="007F1C8D">
      <w:pPr>
        <w:pStyle w:val="PL"/>
        <w:shd w:val="clear" w:color="auto" w:fill="E6E6E6"/>
      </w:pPr>
      <w:r>
        <w:t>}</w:t>
      </w:r>
    </w:p>
    <w:p w14:paraId="749F9184" w14:textId="77777777" w:rsidR="0023409A" w:rsidRDefault="0023409A">
      <w:pPr>
        <w:pStyle w:val="PL"/>
        <w:shd w:val="clear" w:color="auto" w:fill="E6E6E6"/>
      </w:pPr>
    </w:p>
    <w:p w14:paraId="289E711C" w14:textId="77777777" w:rsidR="0023409A" w:rsidRDefault="007F1C8D">
      <w:pPr>
        <w:pStyle w:val="PL"/>
        <w:shd w:val="clear" w:color="auto" w:fill="E6E6E6"/>
      </w:pPr>
      <w:r>
        <w:t xml:space="preserve">-- </w:t>
      </w:r>
      <w:r>
        <w:t>ASN1STOP</w:t>
      </w:r>
    </w:p>
    <w:p w14:paraId="61661843" w14:textId="77777777" w:rsidR="0023409A" w:rsidRDefault="0023409A"/>
    <w:p w14:paraId="24BD9B0F" w14:textId="77777777" w:rsidR="0023409A" w:rsidRDefault="007F1C8D">
      <w:pPr>
        <w:pStyle w:val="Heading4"/>
      </w:pPr>
      <w:bookmarkStart w:id="2409" w:name="_Toc37681028"/>
      <w:bookmarkStart w:id="2410" w:name="_Toc27765330"/>
      <w:bookmarkStart w:id="2411" w:name="_Toc90719781"/>
      <w:bookmarkStart w:id="2412" w:name="_Toc52548005"/>
      <w:bookmarkStart w:id="2413" w:name="_Toc52548535"/>
      <w:bookmarkStart w:id="2414" w:name="_Toc52547475"/>
      <w:bookmarkStart w:id="2415" w:name="_Toc46486600"/>
      <w:bookmarkStart w:id="2416" w:name="_Toc52546945"/>
      <w:r>
        <w:t>–</w:t>
      </w:r>
      <w:r>
        <w:tab/>
      </w:r>
      <w:r>
        <w:rPr>
          <w:i/>
          <w:snapToGrid w:val="0"/>
        </w:rPr>
        <w:t>GNSS-RTK-ReferenceStationInfoSupport</w:t>
      </w:r>
      <w:bookmarkEnd w:id="2409"/>
      <w:bookmarkEnd w:id="2410"/>
      <w:bookmarkEnd w:id="2411"/>
      <w:bookmarkEnd w:id="2412"/>
      <w:bookmarkEnd w:id="2413"/>
      <w:bookmarkEnd w:id="2414"/>
      <w:bookmarkEnd w:id="2415"/>
      <w:bookmarkEnd w:id="2416"/>
    </w:p>
    <w:p w14:paraId="18F24453" w14:textId="77777777" w:rsidR="0023409A" w:rsidRDefault="007F1C8D">
      <w:pPr>
        <w:pStyle w:val="PL"/>
        <w:shd w:val="clear" w:color="auto" w:fill="E6E6E6"/>
      </w:pPr>
      <w:r>
        <w:t>-- ASN1START</w:t>
      </w:r>
    </w:p>
    <w:p w14:paraId="2133EEA2" w14:textId="77777777" w:rsidR="0023409A" w:rsidRDefault="0023409A">
      <w:pPr>
        <w:pStyle w:val="PL"/>
        <w:shd w:val="clear" w:color="auto" w:fill="E6E6E6"/>
        <w:rPr>
          <w:snapToGrid w:val="0"/>
        </w:rPr>
      </w:pPr>
    </w:p>
    <w:p w14:paraId="60568575" w14:textId="77777777" w:rsidR="0023409A" w:rsidRDefault="007F1C8D">
      <w:pPr>
        <w:pStyle w:val="PL"/>
        <w:shd w:val="clear" w:color="auto" w:fill="E6E6E6"/>
      </w:pPr>
      <w:r>
        <w:rPr>
          <w:snapToGrid w:val="0"/>
        </w:rPr>
        <w:t>GNSS-RTK-ReferenceStationInfoSupport-r15</w:t>
      </w:r>
      <w:r>
        <w:t xml:space="preserve"> ::= </w:t>
      </w:r>
      <w:r>
        <w:tab/>
        <w:t>SEQUENCE {</w:t>
      </w:r>
    </w:p>
    <w:p w14:paraId="724AB3B7" w14:textId="77777777" w:rsidR="0023409A" w:rsidRDefault="007F1C8D">
      <w:pPr>
        <w:pStyle w:val="PL"/>
        <w:shd w:val="clear" w:color="auto" w:fill="E6E6E6"/>
      </w:pPr>
      <w:r>
        <w:tab/>
        <w:t>...</w:t>
      </w:r>
    </w:p>
    <w:p w14:paraId="36DD67FF" w14:textId="77777777" w:rsidR="0023409A" w:rsidRDefault="007F1C8D">
      <w:pPr>
        <w:pStyle w:val="PL"/>
        <w:shd w:val="clear" w:color="auto" w:fill="E6E6E6"/>
      </w:pPr>
      <w:r>
        <w:t>}</w:t>
      </w:r>
    </w:p>
    <w:p w14:paraId="66EB667E" w14:textId="77777777" w:rsidR="0023409A" w:rsidRDefault="0023409A">
      <w:pPr>
        <w:pStyle w:val="PL"/>
        <w:shd w:val="clear" w:color="auto" w:fill="E6E6E6"/>
      </w:pPr>
    </w:p>
    <w:p w14:paraId="6FC7ED33" w14:textId="77777777" w:rsidR="0023409A" w:rsidRDefault="007F1C8D">
      <w:pPr>
        <w:pStyle w:val="PL"/>
        <w:shd w:val="clear" w:color="auto" w:fill="E6E6E6"/>
      </w:pPr>
      <w:r>
        <w:t>-- ASN1STOP</w:t>
      </w:r>
    </w:p>
    <w:p w14:paraId="63E3C046" w14:textId="77777777" w:rsidR="0023409A" w:rsidRDefault="0023409A"/>
    <w:p w14:paraId="33543C49" w14:textId="77777777" w:rsidR="0023409A" w:rsidRDefault="007F1C8D">
      <w:pPr>
        <w:pStyle w:val="Heading4"/>
      </w:pPr>
      <w:bookmarkStart w:id="2417" w:name="_Toc90719782"/>
      <w:bookmarkStart w:id="2418" w:name="_Toc52548006"/>
      <w:bookmarkStart w:id="2419" w:name="_Toc52547476"/>
      <w:bookmarkStart w:id="2420" w:name="_Toc52546946"/>
      <w:bookmarkStart w:id="2421" w:name="_Toc46486601"/>
      <w:bookmarkStart w:id="2422" w:name="_Toc52548536"/>
      <w:bookmarkStart w:id="2423" w:name="_Toc37681029"/>
      <w:bookmarkStart w:id="2424" w:name="_Toc27765331"/>
      <w:r>
        <w:lastRenderedPageBreak/>
        <w:t>–</w:t>
      </w:r>
      <w:r>
        <w:tab/>
      </w:r>
      <w:r>
        <w:rPr>
          <w:i/>
          <w:snapToGrid w:val="0"/>
        </w:rPr>
        <w:t>GNSS-RTK-AuxiliaryStationDataSupport</w:t>
      </w:r>
      <w:bookmarkEnd w:id="2417"/>
      <w:bookmarkEnd w:id="2418"/>
      <w:bookmarkEnd w:id="2419"/>
      <w:bookmarkEnd w:id="2420"/>
      <w:bookmarkEnd w:id="2421"/>
      <w:bookmarkEnd w:id="2422"/>
      <w:bookmarkEnd w:id="2423"/>
      <w:bookmarkEnd w:id="2424"/>
    </w:p>
    <w:p w14:paraId="419983DA" w14:textId="77777777" w:rsidR="0023409A" w:rsidRDefault="007F1C8D">
      <w:pPr>
        <w:pStyle w:val="PL"/>
        <w:shd w:val="clear" w:color="auto" w:fill="E6E6E6"/>
      </w:pPr>
      <w:r>
        <w:t>-- ASN1START</w:t>
      </w:r>
    </w:p>
    <w:p w14:paraId="3964190A" w14:textId="77777777" w:rsidR="0023409A" w:rsidRDefault="0023409A">
      <w:pPr>
        <w:pStyle w:val="PL"/>
        <w:shd w:val="clear" w:color="auto" w:fill="E6E6E6"/>
        <w:rPr>
          <w:snapToGrid w:val="0"/>
        </w:rPr>
      </w:pPr>
    </w:p>
    <w:p w14:paraId="50215C1D" w14:textId="77777777" w:rsidR="0023409A" w:rsidRDefault="007F1C8D">
      <w:pPr>
        <w:pStyle w:val="PL"/>
        <w:shd w:val="clear" w:color="auto" w:fill="E6E6E6"/>
      </w:pPr>
      <w:r>
        <w:rPr>
          <w:snapToGrid w:val="0"/>
        </w:rPr>
        <w:t>GNSS-RTK-AuxiliaryStationDataSupport-r15</w:t>
      </w:r>
      <w:r>
        <w:t xml:space="preserve"> ::= </w:t>
      </w:r>
      <w:r>
        <w:tab/>
        <w:t>SEQUENCE {</w:t>
      </w:r>
    </w:p>
    <w:p w14:paraId="2AD7A951" w14:textId="77777777" w:rsidR="0023409A" w:rsidRDefault="007F1C8D">
      <w:pPr>
        <w:pStyle w:val="PL"/>
        <w:shd w:val="clear" w:color="auto" w:fill="E6E6E6"/>
      </w:pPr>
      <w:r>
        <w:tab/>
        <w:t>...</w:t>
      </w:r>
    </w:p>
    <w:p w14:paraId="2E8747AB" w14:textId="77777777" w:rsidR="0023409A" w:rsidRDefault="007F1C8D">
      <w:pPr>
        <w:pStyle w:val="PL"/>
        <w:shd w:val="clear" w:color="auto" w:fill="E6E6E6"/>
      </w:pPr>
      <w:r>
        <w:t>}</w:t>
      </w:r>
    </w:p>
    <w:p w14:paraId="16D52A4A" w14:textId="77777777" w:rsidR="0023409A" w:rsidRDefault="0023409A">
      <w:pPr>
        <w:pStyle w:val="PL"/>
        <w:shd w:val="clear" w:color="auto" w:fill="E6E6E6"/>
      </w:pPr>
    </w:p>
    <w:p w14:paraId="0AC41115" w14:textId="77777777" w:rsidR="0023409A" w:rsidRDefault="007F1C8D">
      <w:pPr>
        <w:pStyle w:val="PL"/>
        <w:shd w:val="clear" w:color="auto" w:fill="E6E6E6"/>
      </w:pPr>
      <w:r>
        <w:t>-- ASN1STOP</w:t>
      </w:r>
    </w:p>
    <w:p w14:paraId="1ED00EF3" w14:textId="77777777" w:rsidR="0023409A" w:rsidRDefault="0023409A"/>
    <w:p w14:paraId="2EDA3C39" w14:textId="77777777" w:rsidR="0023409A" w:rsidRDefault="007F1C8D">
      <w:pPr>
        <w:pStyle w:val="Heading4"/>
        <w:rPr>
          <w:i/>
          <w:snapToGrid w:val="0"/>
        </w:rPr>
      </w:pPr>
      <w:r>
        <w:t>–</w:t>
      </w:r>
      <w:r>
        <w:tab/>
      </w:r>
      <w:r>
        <w:rPr>
          <w:i/>
          <w:snapToGrid w:val="0"/>
        </w:rPr>
        <w:t>GNSS-Integrity-ServiceParametersSupport</w:t>
      </w:r>
    </w:p>
    <w:p w14:paraId="0545162D" w14:textId="77777777" w:rsidR="0023409A" w:rsidRDefault="007F1C8D">
      <w:pPr>
        <w:pStyle w:val="PL"/>
        <w:shd w:val="clear" w:color="auto" w:fill="E6E6E6"/>
      </w:pPr>
      <w:r>
        <w:t>-- ASN1START</w:t>
      </w:r>
    </w:p>
    <w:p w14:paraId="46706A0E" w14:textId="77777777" w:rsidR="0023409A" w:rsidRDefault="0023409A">
      <w:pPr>
        <w:pStyle w:val="PL"/>
        <w:shd w:val="clear" w:color="auto" w:fill="E6E6E6"/>
        <w:rPr>
          <w:snapToGrid w:val="0"/>
        </w:rPr>
      </w:pPr>
    </w:p>
    <w:p w14:paraId="61A16D48" w14:textId="77777777" w:rsidR="0023409A" w:rsidRDefault="007F1C8D">
      <w:pPr>
        <w:pStyle w:val="PL"/>
        <w:shd w:val="clear" w:color="auto" w:fill="E6E6E6"/>
      </w:pPr>
      <w:r>
        <w:rPr>
          <w:snapToGrid w:val="0"/>
        </w:rPr>
        <w:t>GNSS-Integrity-ServiceParametersSupport-r17</w:t>
      </w:r>
      <w:r>
        <w:t xml:space="preserve"> ::=</w:t>
      </w:r>
      <w:r>
        <w:tab/>
        <w:t>SEQUENCE {</w:t>
      </w:r>
    </w:p>
    <w:p w14:paraId="08EA46F7" w14:textId="77777777" w:rsidR="0023409A" w:rsidRDefault="007F1C8D">
      <w:pPr>
        <w:pStyle w:val="PL"/>
        <w:shd w:val="clear" w:color="auto" w:fill="E6E6E6"/>
      </w:pPr>
      <w:r>
        <w:tab/>
        <w:t>...</w:t>
      </w:r>
    </w:p>
    <w:p w14:paraId="1EB1231C" w14:textId="77777777" w:rsidR="0023409A" w:rsidRDefault="007F1C8D">
      <w:pPr>
        <w:pStyle w:val="PL"/>
        <w:shd w:val="clear" w:color="auto" w:fill="E6E6E6"/>
      </w:pPr>
      <w:r>
        <w:t>}</w:t>
      </w:r>
    </w:p>
    <w:p w14:paraId="0C9CB78D" w14:textId="77777777" w:rsidR="0023409A" w:rsidRDefault="0023409A">
      <w:pPr>
        <w:pStyle w:val="PL"/>
        <w:shd w:val="clear" w:color="auto" w:fill="E6E6E6"/>
      </w:pPr>
    </w:p>
    <w:p w14:paraId="733A4F8C" w14:textId="77777777" w:rsidR="0023409A" w:rsidRDefault="007F1C8D">
      <w:pPr>
        <w:pStyle w:val="PL"/>
        <w:shd w:val="clear" w:color="auto" w:fill="E6E6E6"/>
      </w:pPr>
      <w:r>
        <w:t>-- ASN1STOP</w:t>
      </w:r>
    </w:p>
    <w:p w14:paraId="1F0A97F6" w14:textId="77777777" w:rsidR="0023409A" w:rsidRDefault="0023409A"/>
    <w:p w14:paraId="747473A2" w14:textId="77777777" w:rsidR="0023409A" w:rsidRDefault="007F1C8D">
      <w:pPr>
        <w:pStyle w:val="Heading4"/>
        <w:rPr>
          <w:i/>
          <w:snapToGrid w:val="0"/>
        </w:rPr>
      </w:pPr>
      <w:r>
        <w:t>–</w:t>
      </w:r>
      <w:r>
        <w:tab/>
      </w:r>
      <w:r>
        <w:rPr>
          <w:i/>
          <w:snapToGrid w:val="0"/>
        </w:rPr>
        <w:t>GNSS-Integrity-ServiceAlertSupport</w:t>
      </w:r>
    </w:p>
    <w:p w14:paraId="328501B1" w14:textId="77777777" w:rsidR="0023409A" w:rsidRDefault="007F1C8D">
      <w:pPr>
        <w:pStyle w:val="PL"/>
        <w:shd w:val="clear" w:color="auto" w:fill="E6E6E6"/>
      </w:pPr>
      <w:r>
        <w:t>-- ASN1START</w:t>
      </w:r>
    </w:p>
    <w:p w14:paraId="339EB63F" w14:textId="77777777" w:rsidR="0023409A" w:rsidRDefault="0023409A">
      <w:pPr>
        <w:pStyle w:val="PL"/>
        <w:shd w:val="clear" w:color="auto" w:fill="E6E6E6"/>
        <w:rPr>
          <w:snapToGrid w:val="0"/>
        </w:rPr>
      </w:pPr>
    </w:p>
    <w:p w14:paraId="6AC26BA5" w14:textId="77777777" w:rsidR="0023409A" w:rsidRDefault="007F1C8D">
      <w:pPr>
        <w:pStyle w:val="PL"/>
        <w:shd w:val="clear" w:color="auto" w:fill="E6E6E6"/>
      </w:pPr>
      <w:r>
        <w:rPr>
          <w:snapToGrid w:val="0"/>
        </w:rPr>
        <w:t>GNSS-Integrity-ServiceAlertSupport-r17</w:t>
      </w:r>
      <w:r>
        <w:t xml:space="preserve"> ::=</w:t>
      </w:r>
      <w:r>
        <w:tab/>
        <w:t>SEQUENCE {</w:t>
      </w:r>
    </w:p>
    <w:p w14:paraId="3FA89433" w14:textId="77777777" w:rsidR="0023409A" w:rsidRDefault="007F1C8D">
      <w:pPr>
        <w:pStyle w:val="PL"/>
        <w:shd w:val="clear" w:color="auto" w:fill="E6E6E6"/>
      </w:pPr>
      <w:r>
        <w:tab/>
        <w:t>...</w:t>
      </w:r>
    </w:p>
    <w:p w14:paraId="414A3AA6" w14:textId="77777777" w:rsidR="0023409A" w:rsidRDefault="007F1C8D">
      <w:pPr>
        <w:pStyle w:val="PL"/>
        <w:shd w:val="clear" w:color="auto" w:fill="E6E6E6"/>
      </w:pPr>
      <w:r>
        <w:t>}</w:t>
      </w:r>
    </w:p>
    <w:p w14:paraId="57B8CF24" w14:textId="77777777" w:rsidR="0023409A" w:rsidRDefault="0023409A">
      <w:pPr>
        <w:pStyle w:val="PL"/>
        <w:shd w:val="clear" w:color="auto" w:fill="E6E6E6"/>
      </w:pPr>
    </w:p>
    <w:p w14:paraId="67EF73F0" w14:textId="77777777" w:rsidR="0023409A" w:rsidRDefault="007F1C8D">
      <w:pPr>
        <w:pStyle w:val="PL"/>
        <w:shd w:val="clear" w:color="auto" w:fill="E6E6E6"/>
      </w:pPr>
      <w:r>
        <w:t>-- ASN1STOP</w:t>
      </w:r>
    </w:p>
    <w:p w14:paraId="683FB28D" w14:textId="77777777" w:rsidR="0023409A" w:rsidRDefault="0023409A"/>
    <w:p w14:paraId="6EB1A86E" w14:textId="77777777" w:rsidR="0023409A" w:rsidRDefault="007F1C8D">
      <w:pPr>
        <w:pStyle w:val="Heading4"/>
        <w:rPr>
          <w:i/>
        </w:rPr>
      </w:pPr>
      <w:bookmarkStart w:id="2425" w:name="_Toc90719783"/>
      <w:bookmarkStart w:id="2426" w:name="_Toc52547477"/>
      <w:bookmarkStart w:id="2427" w:name="_Toc52548537"/>
      <w:bookmarkStart w:id="2428" w:name="_Toc52546947"/>
      <w:bookmarkStart w:id="2429" w:name="_Toc37681030"/>
      <w:bookmarkStart w:id="2430" w:name="_Toc46486602"/>
      <w:bookmarkStart w:id="2431" w:name="_Toc27765332"/>
      <w:bookmarkStart w:id="2432" w:name="_Toc52548007"/>
      <w:r>
        <w:t>–</w:t>
      </w:r>
      <w:r>
        <w:tab/>
      </w:r>
      <w:r>
        <w:rPr>
          <w:i/>
        </w:rPr>
        <w:t>GNSS-GenericAssistanceDataSupport</w:t>
      </w:r>
      <w:bookmarkEnd w:id="2425"/>
      <w:bookmarkEnd w:id="2426"/>
      <w:bookmarkEnd w:id="2427"/>
      <w:bookmarkEnd w:id="2428"/>
      <w:bookmarkEnd w:id="2429"/>
      <w:bookmarkEnd w:id="2430"/>
      <w:bookmarkEnd w:id="2431"/>
      <w:bookmarkEnd w:id="2432"/>
    </w:p>
    <w:p w14:paraId="309782AA" w14:textId="77777777" w:rsidR="0023409A" w:rsidRDefault="007F1C8D">
      <w:r>
        <w:t xml:space="preserve">The IE </w:t>
      </w:r>
      <w:r>
        <w:rPr>
          <w:i/>
          <w:snapToGrid w:val="0"/>
        </w:rPr>
        <w:t>GNSS-GenericAssistanceDataSupport</w:t>
      </w:r>
      <w:r>
        <w:rPr>
          <w:i/>
        </w:rPr>
        <w:t xml:space="preserve"> </w:t>
      </w:r>
      <w:r>
        <w:t>is used by the target device to provide information on supported GNSS generic assistance data types to t</w:t>
      </w:r>
      <w:r>
        <w:t>he location server for each supported GNSS.</w:t>
      </w:r>
    </w:p>
    <w:p w14:paraId="3F7C9397" w14:textId="77777777" w:rsidR="0023409A" w:rsidRDefault="007F1C8D">
      <w:pPr>
        <w:pStyle w:val="PL"/>
        <w:shd w:val="clear" w:color="auto" w:fill="E6E6E6"/>
      </w:pPr>
      <w:r>
        <w:t>-- ASN1START</w:t>
      </w:r>
    </w:p>
    <w:p w14:paraId="2936EDE9" w14:textId="77777777" w:rsidR="0023409A" w:rsidRDefault="0023409A">
      <w:pPr>
        <w:pStyle w:val="PL"/>
        <w:shd w:val="clear" w:color="auto" w:fill="E6E6E6"/>
        <w:rPr>
          <w:snapToGrid w:val="0"/>
        </w:rPr>
      </w:pPr>
    </w:p>
    <w:p w14:paraId="3B51C642" w14:textId="77777777" w:rsidR="0023409A" w:rsidRDefault="007F1C8D">
      <w:pPr>
        <w:pStyle w:val="PL"/>
        <w:shd w:val="clear" w:color="auto" w:fill="E6E6E6"/>
        <w:rPr>
          <w:snapToGrid w:val="0"/>
        </w:rPr>
      </w:pPr>
      <w:r>
        <w:rPr>
          <w:snapToGrid w:val="0"/>
        </w:rPr>
        <w:t>GNSS-GenericAssistanceDataSupport ::=</w:t>
      </w:r>
    </w:p>
    <w:p w14:paraId="4B2F97CF"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 xml:space="preserve">SEQUENCE (SIZE (1..16)) OF </w:t>
      </w:r>
      <w:r>
        <w:rPr>
          <w:snapToGrid w:val="0"/>
        </w:rPr>
        <w:t>GNSS-GenericAssistDataSupportElement</w:t>
      </w:r>
    </w:p>
    <w:p w14:paraId="7BDFC520" w14:textId="77777777" w:rsidR="0023409A" w:rsidRDefault="0023409A">
      <w:pPr>
        <w:pStyle w:val="PL"/>
        <w:shd w:val="clear" w:color="auto" w:fill="E6E6E6"/>
      </w:pPr>
    </w:p>
    <w:p w14:paraId="529A502A" w14:textId="77777777" w:rsidR="0023409A" w:rsidRDefault="007F1C8D">
      <w:pPr>
        <w:pStyle w:val="PL"/>
        <w:shd w:val="clear" w:color="auto" w:fill="E6E6E6"/>
      </w:pPr>
      <w:r>
        <w:rPr>
          <w:snapToGrid w:val="0"/>
        </w:rPr>
        <w:t>GNSS-GenericAssistDataSupportElement ::= SEQUENCE {</w:t>
      </w:r>
    </w:p>
    <w:p w14:paraId="050238B3" w14:textId="77777777" w:rsidR="0023409A" w:rsidRDefault="007F1C8D">
      <w:pPr>
        <w:pStyle w:val="PL"/>
        <w:shd w:val="clear" w:color="auto" w:fill="E6E6E6"/>
        <w:rPr>
          <w:snapToGrid w:val="0"/>
        </w:rPr>
      </w:pPr>
      <w:r>
        <w:rPr>
          <w:snapToGrid w:val="0"/>
        </w:rPr>
        <w:tab/>
        <w:t>gnss-ID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GNSS-ID,</w:t>
      </w:r>
    </w:p>
    <w:p w14:paraId="4145CB8C" w14:textId="77777777" w:rsidR="0023409A" w:rsidRDefault="007F1C8D">
      <w:pPr>
        <w:pStyle w:val="PL"/>
        <w:shd w:val="clear" w:color="auto" w:fill="E6E6E6"/>
        <w:rPr>
          <w:snapToGrid w:val="0"/>
        </w:rPr>
      </w:pPr>
      <w:r>
        <w:rPr>
          <w:snapToGrid w:val="0"/>
        </w:rPr>
        <w:lastRenderedPageBreak/>
        <w:tab/>
        <w:t>sbas-ID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SBAS-ID</w:t>
      </w:r>
      <w:r>
        <w:rPr>
          <w:snapToGrid w:val="0"/>
        </w:rPr>
        <w:tab/>
      </w:r>
      <w:r>
        <w:rPr>
          <w:snapToGrid w:val="0"/>
        </w:rPr>
        <w:tab/>
      </w:r>
      <w:r>
        <w:rPr>
          <w:snapToGrid w:val="0"/>
        </w:rPr>
        <w:tab/>
      </w:r>
      <w:r>
        <w:rPr>
          <w:snapToGrid w:val="0"/>
        </w:rPr>
        <w:tab/>
      </w:r>
      <w:r>
        <w:rPr>
          <w:snapToGrid w:val="0"/>
        </w:rPr>
        <w:tab/>
      </w:r>
      <w:r>
        <w:rPr>
          <w:snapToGrid w:val="0"/>
        </w:rPr>
        <w:tab/>
        <w:t>OPTIONAL, -- Cond GNSS</w:t>
      </w:r>
      <w:r>
        <w:rPr>
          <w:snapToGrid w:val="0"/>
        </w:rPr>
        <w:noBreakHyphen/>
        <w:t>ID</w:t>
      </w:r>
      <w:r>
        <w:rPr>
          <w:snapToGrid w:val="0"/>
        </w:rPr>
        <w:noBreakHyphen/>
        <w:t>SBAS</w:t>
      </w:r>
    </w:p>
    <w:p w14:paraId="2D9E8D42" w14:textId="77777777" w:rsidR="0023409A" w:rsidRDefault="007F1C8D">
      <w:pPr>
        <w:pStyle w:val="PL"/>
        <w:shd w:val="clear" w:color="auto" w:fill="E6E6E6"/>
        <w:rPr>
          <w:snapToGrid w:val="0"/>
        </w:rPr>
      </w:pPr>
      <w:r>
        <w:rPr>
          <w:snapToGrid w:val="0"/>
        </w:rPr>
        <w:tab/>
        <w:t>gnss-TimeModelsSupport</w:t>
      </w:r>
      <w:r>
        <w:rPr>
          <w:snapToGrid w:val="0"/>
        </w:rPr>
        <w:tab/>
      </w:r>
      <w:r>
        <w:rPr>
          <w:snapToGrid w:val="0"/>
        </w:rPr>
        <w:tab/>
      </w:r>
      <w:r>
        <w:rPr>
          <w:snapToGrid w:val="0"/>
        </w:rPr>
        <w:tab/>
      </w:r>
      <w:r>
        <w:rPr>
          <w:snapToGrid w:val="0"/>
        </w:rPr>
        <w:tab/>
        <w:t>GNSS-TimeModelListSupport</w:t>
      </w:r>
    </w:p>
    <w:p w14:paraId="369DD6D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TimeModSup</w:t>
      </w:r>
    </w:p>
    <w:p w14:paraId="604718D1" w14:textId="77777777" w:rsidR="0023409A" w:rsidRDefault="007F1C8D">
      <w:pPr>
        <w:pStyle w:val="PL"/>
        <w:shd w:val="clear" w:color="auto" w:fill="E6E6E6"/>
        <w:rPr>
          <w:snapToGrid w:val="0"/>
        </w:rPr>
      </w:pPr>
      <w:r>
        <w:rPr>
          <w:snapToGrid w:val="0"/>
        </w:rPr>
        <w:tab/>
        <w:t>gnss-DifferentialCorrectionsSupport</w:t>
      </w:r>
      <w:r>
        <w:rPr>
          <w:snapToGrid w:val="0"/>
        </w:rPr>
        <w:tab/>
        <w:t>GNSS-DifferentialCorrectionsSupport</w:t>
      </w:r>
    </w:p>
    <w:p w14:paraId="229004A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w:t>
      </w:r>
      <w:r>
        <w:rPr>
          <w:snapToGrid w:val="0"/>
        </w:rPr>
        <w:t xml:space="preserve"> DGNSS-Sup</w:t>
      </w:r>
    </w:p>
    <w:p w14:paraId="0A0F8F1B" w14:textId="77777777" w:rsidR="0023409A" w:rsidRDefault="007F1C8D">
      <w:pPr>
        <w:pStyle w:val="PL"/>
        <w:shd w:val="clear" w:color="auto" w:fill="E6E6E6"/>
        <w:rPr>
          <w:snapToGrid w:val="0"/>
        </w:rPr>
      </w:pPr>
      <w:r>
        <w:rPr>
          <w:snapToGrid w:val="0"/>
        </w:rPr>
        <w:tab/>
        <w:t>gnss-NavigationModelSupport</w:t>
      </w:r>
      <w:r>
        <w:rPr>
          <w:snapToGrid w:val="0"/>
        </w:rPr>
        <w:tab/>
      </w:r>
      <w:r>
        <w:rPr>
          <w:snapToGrid w:val="0"/>
        </w:rPr>
        <w:tab/>
      </w:r>
      <w:r>
        <w:rPr>
          <w:snapToGrid w:val="0"/>
        </w:rPr>
        <w:tab/>
        <w:t>GNSS-NavigationModelSupport</w:t>
      </w:r>
    </w:p>
    <w:p w14:paraId="11F1ABC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NavModSup</w:t>
      </w:r>
    </w:p>
    <w:p w14:paraId="7F575770" w14:textId="77777777" w:rsidR="0023409A" w:rsidRDefault="007F1C8D">
      <w:pPr>
        <w:pStyle w:val="PL"/>
        <w:shd w:val="clear" w:color="auto" w:fill="E6E6E6"/>
        <w:rPr>
          <w:snapToGrid w:val="0"/>
        </w:rPr>
      </w:pPr>
      <w:r>
        <w:rPr>
          <w:snapToGrid w:val="0"/>
        </w:rPr>
        <w:tab/>
        <w:t>gnss-RealTimeIntegritySupport</w:t>
      </w:r>
      <w:r>
        <w:rPr>
          <w:snapToGrid w:val="0"/>
        </w:rPr>
        <w:tab/>
      </w:r>
      <w:r>
        <w:rPr>
          <w:snapToGrid w:val="0"/>
        </w:rPr>
        <w:tab/>
        <w:t>GNSS-RealTimeIntegritySupport</w:t>
      </w:r>
    </w:p>
    <w:p w14:paraId="54C270B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RTISup</w:t>
      </w:r>
    </w:p>
    <w:p w14:paraId="426A7D89" w14:textId="77777777" w:rsidR="0023409A" w:rsidRDefault="007F1C8D">
      <w:pPr>
        <w:pStyle w:val="PL"/>
        <w:shd w:val="clear" w:color="auto" w:fill="E6E6E6"/>
        <w:rPr>
          <w:snapToGrid w:val="0"/>
        </w:rPr>
      </w:pPr>
      <w:r>
        <w:rPr>
          <w:snapToGrid w:val="0"/>
        </w:rPr>
        <w:tab/>
      </w:r>
      <w:r>
        <w:rPr>
          <w:snapToGrid w:val="0"/>
        </w:rPr>
        <w:t>gnss-DataBitAssistanceSupport</w:t>
      </w:r>
      <w:r>
        <w:rPr>
          <w:snapToGrid w:val="0"/>
        </w:rPr>
        <w:tab/>
      </w:r>
      <w:r>
        <w:rPr>
          <w:snapToGrid w:val="0"/>
        </w:rPr>
        <w:tab/>
        <w:t>GNSS-DataBitAssistanceSupport</w:t>
      </w:r>
    </w:p>
    <w:p w14:paraId="0A5EC9F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DataBitsSup</w:t>
      </w:r>
    </w:p>
    <w:p w14:paraId="7175B581" w14:textId="77777777" w:rsidR="0023409A" w:rsidRDefault="007F1C8D">
      <w:pPr>
        <w:pStyle w:val="PL"/>
        <w:shd w:val="clear" w:color="auto" w:fill="E6E6E6"/>
        <w:rPr>
          <w:snapToGrid w:val="0"/>
        </w:rPr>
      </w:pPr>
      <w:r>
        <w:rPr>
          <w:snapToGrid w:val="0"/>
        </w:rPr>
        <w:tab/>
        <w:t>gnss-AcquisitionAssistanceSupport</w:t>
      </w:r>
      <w:r>
        <w:rPr>
          <w:snapToGrid w:val="0"/>
        </w:rPr>
        <w:tab/>
        <w:t>GNSS-AcquisitionAssistanceSupport</w:t>
      </w:r>
    </w:p>
    <w:p w14:paraId="4BC1145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AcquAssistSup</w:t>
      </w:r>
    </w:p>
    <w:p w14:paraId="49363ED2" w14:textId="77777777" w:rsidR="0023409A" w:rsidRDefault="007F1C8D">
      <w:pPr>
        <w:pStyle w:val="PL"/>
        <w:shd w:val="clear" w:color="auto" w:fill="E6E6E6"/>
        <w:rPr>
          <w:snapToGrid w:val="0"/>
        </w:rPr>
      </w:pPr>
      <w:r>
        <w:rPr>
          <w:snapToGrid w:val="0"/>
        </w:rPr>
        <w:tab/>
        <w:t>gnss-AlmanacSupport</w:t>
      </w:r>
      <w:r>
        <w:rPr>
          <w:snapToGrid w:val="0"/>
        </w:rPr>
        <w:tab/>
      </w:r>
      <w:r>
        <w:rPr>
          <w:snapToGrid w:val="0"/>
        </w:rPr>
        <w:tab/>
      </w:r>
      <w:r>
        <w:rPr>
          <w:snapToGrid w:val="0"/>
        </w:rPr>
        <w:tab/>
      </w:r>
      <w:r>
        <w:rPr>
          <w:snapToGrid w:val="0"/>
        </w:rPr>
        <w:tab/>
      </w:r>
      <w:r>
        <w:rPr>
          <w:snapToGrid w:val="0"/>
        </w:rPr>
        <w:tab/>
        <w:t>GNSS-</w:t>
      </w:r>
      <w:r>
        <w:rPr>
          <w:snapToGrid w:val="0"/>
        </w:rPr>
        <w:t>AlmanacSupport</w:t>
      </w:r>
    </w:p>
    <w:p w14:paraId="4114E9B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AlmanacSup</w:t>
      </w:r>
    </w:p>
    <w:p w14:paraId="5A57BD44" w14:textId="77777777" w:rsidR="0023409A" w:rsidRDefault="007F1C8D">
      <w:pPr>
        <w:pStyle w:val="PL"/>
        <w:shd w:val="clear" w:color="auto" w:fill="E6E6E6"/>
        <w:rPr>
          <w:snapToGrid w:val="0"/>
        </w:rPr>
      </w:pPr>
      <w:r>
        <w:rPr>
          <w:snapToGrid w:val="0"/>
        </w:rPr>
        <w:tab/>
        <w:t>gnss-UTC-ModelSupport</w:t>
      </w:r>
      <w:r>
        <w:rPr>
          <w:snapToGrid w:val="0"/>
        </w:rPr>
        <w:tab/>
      </w:r>
      <w:r>
        <w:rPr>
          <w:snapToGrid w:val="0"/>
        </w:rPr>
        <w:tab/>
      </w:r>
      <w:r>
        <w:rPr>
          <w:snapToGrid w:val="0"/>
        </w:rPr>
        <w:tab/>
      </w:r>
      <w:r>
        <w:rPr>
          <w:snapToGrid w:val="0"/>
        </w:rPr>
        <w:tab/>
        <w:t>GNSS-UTC-ModelSupport</w:t>
      </w:r>
    </w:p>
    <w:p w14:paraId="7304D01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UTCModSup</w:t>
      </w:r>
    </w:p>
    <w:p w14:paraId="1AAFDBE6" w14:textId="77777777" w:rsidR="0023409A" w:rsidRDefault="007F1C8D">
      <w:pPr>
        <w:pStyle w:val="PL"/>
        <w:shd w:val="clear" w:color="auto" w:fill="E6E6E6"/>
        <w:rPr>
          <w:snapToGrid w:val="0"/>
        </w:rPr>
      </w:pPr>
      <w:r>
        <w:rPr>
          <w:snapToGrid w:val="0"/>
        </w:rPr>
        <w:tab/>
        <w:t>gnss-AuxiliaryInformationSupport</w:t>
      </w:r>
      <w:r>
        <w:rPr>
          <w:snapToGrid w:val="0"/>
        </w:rPr>
        <w:tab/>
        <w:t>GNSS-AuxiliaryInformationSupport</w:t>
      </w:r>
    </w:p>
    <w:p w14:paraId="6793BC6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 Cond </w:t>
      </w:r>
      <w:r>
        <w:rPr>
          <w:snapToGrid w:val="0"/>
        </w:rPr>
        <w:t>AuxInfoSup</w:t>
      </w:r>
    </w:p>
    <w:p w14:paraId="29B09271" w14:textId="77777777" w:rsidR="0023409A" w:rsidRDefault="007F1C8D">
      <w:pPr>
        <w:pStyle w:val="PL"/>
        <w:shd w:val="clear" w:color="auto" w:fill="E6E6E6"/>
        <w:rPr>
          <w:snapToGrid w:val="0"/>
          <w:lang w:eastAsia="zh-CN"/>
        </w:rPr>
      </w:pPr>
      <w:r>
        <w:rPr>
          <w:snapToGrid w:val="0"/>
        </w:rPr>
        <w:tab/>
        <w:t>...</w:t>
      </w:r>
      <w:r>
        <w:rPr>
          <w:snapToGrid w:val="0"/>
          <w:lang w:eastAsia="zh-CN"/>
        </w:rPr>
        <w:t>,</w:t>
      </w:r>
    </w:p>
    <w:p w14:paraId="75EEC1A7" w14:textId="77777777" w:rsidR="0023409A" w:rsidRDefault="007F1C8D">
      <w:pPr>
        <w:pStyle w:val="PL"/>
        <w:shd w:val="clear" w:color="auto" w:fill="E6E6E6"/>
        <w:tabs>
          <w:tab w:val="clear" w:pos="4224"/>
        </w:tabs>
        <w:rPr>
          <w:snapToGrid w:val="0"/>
          <w:lang w:eastAsia="zh-CN"/>
        </w:rPr>
      </w:pPr>
      <w:r>
        <w:rPr>
          <w:snapToGrid w:val="0"/>
          <w:lang w:eastAsia="zh-CN"/>
        </w:rPr>
        <w:tab/>
        <w:t>[[</w:t>
      </w:r>
    </w:p>
    <w:p w14:paraId="6388243E" w14:textId="77777777" w:rsidR="0023409A" w:rsidRDefault="007F1C8D">
      <w:pPr>
        <w:pStyle w:val="PL"/>
        <w:shd w:val="clear" w:color="auto" w:fill="E6E6E6"/>
        <w:tabs>
          <w:tab w:val="clear" w:pos="4224"/>
        </w:tabs>
        <w:rPr>
          <w:snapToGrid w:val="0"/>
          <w:lang w:eastAsia="zh-CN"/>
        </w:rPr>
      </w:pPr>
      <w:r>
        <w:rPr>
          <w:snapToGrid w:val="0"/>
          <w:lang w:eastAsia="zh-CN"/>
        </w:rPr>
        <w:tab/>
      </w:r>
      <w:r>
        <w:rPr>
          <w:snapToGrid w:val="0"/>
          <w:lang w:eastAsia="zh-CN"/>
        </w:rPr>
        <w:tab/>
        <w:t>bds</w:t>
      </w:r>
      <w:r>
        <w:rPr>
          <w:snapToGrid w:val="0"/>
        </w:rPr>
        <w:t>-DifferentialCorrectionsSupport</w:t>
      </w:r>
      <w:r>
        <w:rPr>
          <w:snapToGrid w:val="0"/>
          <w:lang w:eastAsia="zh-CN"/>
        </w:rPr>
        <w:t>-r12</w:t>
      </w:r>
    </w:p>
    <w:p w14:paraId="78E35309"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BDS</w:t>
      </w:r>
      <w:r>
        <w:rPr>
          <w:snapToGrid w:val="0"/>
        </w:rPr>
        <w:t>-DifferentialCorrectionsSupport</w:t>
      </w:r>
      <w:r>
        <w:rPr>
          <w:snapToGrid w:val="0"/>
          <w:lang w:eastAsia="zh-CN"/>
        </w:rPr>
        <w:t>-r12</w:t>
      </w:r>
    </w:p>
    <w:p w14:paraId="43F56B6B" w14:textId="77777777" w:rsidR="0023409A" w:rsidRDefault="007F1C8D">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Cond D</w:t>
      </w:r>
      <w:r>
        <w:rPr>
          <w:snapToGrid w:val="0"/>
          <w:lang w:eastAsia="zh-CN"/>
        </w:rPr>
        <w:t>BDS</w:t>
      </w:r>
      <w:r>
        <w:rPr>
          <w:snapToGrid w:val="0"/>
        </w:rPr>
        <w:t>-Sup</w:t>
      </w:r>
    </w:p>
    <w:p w14:paraId="3926B81F"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bds</w:t>
      </w:r>
      <w:r>
        <w:rPr>
          <w:snapToGrid w:val="0"/>
        </w:rPr>
        <w:t>-</w:t>
      </w:r>
      <w:r>
        <w:rPr>
          <w:snapToGrid w:val="0"/>
          <w:lang w:eastAsia="zh-CN"/>
        </w:rPr>
        <w:t>GridModel</w:t>
      </w:r>
      <w:r>
        <w:rPr>
          <w:snapToGrid w:val="0"/>
        </w:rPr>
        <w:t>Support</w:t>
      </w:r>
      <w:r>
        <w:rPr>
          <w:snapToGrid w:val="0"/>
          <w:lang w:eastAsia="zh-CN"/>
        </w:rPr>
        <w:t>-r12</w:t>
      </w:r>
      <w:r>
        <w:rPr>
          <w:snapToGrid w:val="0"/>
        </w:rPr>
        <w:tab/>
      </w:r>
      <w:r>
        <w:rPr>
          <w:snapToGrid w:val="0"/>
          <w:lang w:eastAsia="zh-CN"/>
        </w:rPr>
        <w:tab/>
        <w:t>BDS</w:t>
      </w:r>
      <w:r>
        <w:rPr>
          <w:snapToGrid w:val="0"/>
        </w:rPr>
        <w:t>-</w:t>
      </w:r>
      <w:r>
        <w:rPr>
          <w:snapToGrid w:val="0"/>
          <w:lang w:eastAsia="zh-CN"/>
        </w:rPr>
        <w:t>GridModel</w:t>
      </w:r>
      <w:r>
        <w:rPr>
          <w:snapToGrid w:val="0"/>
        </w:rPr>
        <w:t>Support</w:t>
      </w:r>
      <w:r>
        <w:rPr>
          <w:snapToGrid w:val="0"/>
          <w:lang w:eastAsia="zh-CN"/>
        </w:rPr>
        <w:t>-r12</w:t>
      </w:r>
    </w:p>
    <w:p w14:paraId="1D724558" w14:textId="77777777" w:rsidR="0023409A" w:rsidRDefault="007F1C8D">
      <w:pPr>
        <w:pStyle w:val="PL"/>
        <w:shd w:val="clear" w:color="auto" w:fill="E6E6E6"/>
        <w:tabs>
          <w:tab w:val="clear" w:pos="7680"/>
          <w:tab w:val="left" w:pos="7375"/>
        </w:tabs>
        <w:rPr>
          <w:snapToGrid w:val="0"/>
          <w:lang w:eastAsia="zh-CN"/>
        </w:rPr>
      </w:pPr>
      <w:r>
        <w:rPr>
          <w:snapToGrid w:val="0"/>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lang w:eastAsia="zh-CN"/>
        </w:rPr>
        <w:tab/>
      </w:r>
      <w:r>
        <w:rPr>
          <w:snapToGrid w:val="0"/>
        </w:rPr>
        <w:t xml:space="preserve">-- Cond </w:t>
      </w:r>
      <w:r>
        <w:rPr>
          <w:snapToGrid w:val="0"/>
          <w:lang w:eastAsia="zh-CN"/>
        </w:rPr>
        <w:t>BDS-GridModSup</w:t>
      </w:r>
    </w:p>
    <w:p w14:paraId="43DB10C4" w14:textId="77777777" w:rsidR="0023409A" w:rsidRDefault="007F1C8D">
      <w:pPr>
        <w:pStyle w:val="PL"/>
        <w:shd w:val="clear" w:color="auto" w:fill="E6E6E6"/>
        <w:rPr>
          <w:snapToGrid w:val="0"/>
          <w:lang w:eastAsia="zh-CN"/>
        </w:rPr>
      </w:pPr>
      <w:r>
        <w:rPr>
          <w:snapToGrid w:val="0"/>
          <w:lang w:eastAsia="zh-CN"/>
        </w:rPr>
        <w:tab/>
        <w:t>]],</w:t>
      </w:r>
    </w:p>
    <w:p w14:paraId="461F1A33" w14:textId="77777777" w:rsidR="0023409A" w:rsidRDefault="007F1C8D">
      <w:pPr>
        <w:pStyle w:val="PL"/>
        <w:shd w:val="clear" w:color="auto" w:fill="E6E6E6"/>
        <w:rPr>
          <w:snapToGrid w:val="0"/>
          <w:lang w:eastAsia="zh-CN"/>
        </w:rPr>
      </w:pPr>
      <w:r>
        <w:rPr>
          <w:snapToGrid w:val="0"/>
          <w:lang w:eastAsia="zh-CN"/>
        </w:rPr>
        <w:tab/>
        <w:t>[[</w:t>
      </w:r>
    </w:p>
    <w:p w14:paraId="323CFF0E"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gnss-RTK-ObservationsSupport-r15</w:t>
      </w:r>
    </w:p>
    <w:p w14:paraId="69117E78"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GNSS-RTK-ObservationsSupport-r15</w:t>
      </w:r>
    </w:p>
    <w:p w14:paraId="5F2DBF3F"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r>
        <w:rPr>
          <w:snapToGrid w:val="0"/>
          <w:lang w:eastAsia="zh-CN"/>
        </w:rPr>
        <w:tab/>
        <w:t>-- Cond RTK-OSR-Sup</w:t>
      </w:r>
    </w:p>
    <w:p w14:paraId="790EC52D"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glo-RTK-BiasInformationSupport-r15</w:t>
      </w:r>
      <w:r>
        <w:rPr>
          <w:snapToGrid w:val="0"/>
          <w:lang w:eastAsia="zh-CN"/>
        </w:rPr>
        <w:tab/>
      </w:r>
    </w:p>
    <w:p w14:paraId="46AF41C3"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GLO-RTK-BiasInformationSupport-r15</w:t>
      </w:r>
      <w:r>
        <w:rPr>
          <w:snapToGrid w:val="0"/>
          <w:lang w:eastAsia="zh-CN"/>
        </w:rPr>
        <w:tab/>
      </w:r>
    </w:p>
    <w:p w14:paraId="4C7ABDC4"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w:t>
      </w:r>
      <w:r>
        <w:rPr>
          <w:snapToGrid w:val="0"/>
          <w:lang w:eastAsia="zh-CN"/>
        </w:rPr>
        <w:t>AL,</w:t>
      </w:r>
      <w:r>
        <w:rPr>
          <w:snapToGrid w:val="0"/>
          <w:lang w:eastAsia="zh-CN"/>
        </w:rPr>
        <w:tab/>
        <w:t>-- Cond GLO-CPB-Sup</w:t>
      </w:r>
    </w:p>
    <w:p w14:paraId="1BCEDF92"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gnss-RTK-MAC-CorrectionDifferencesSupport-r15</w:t>
      </w:r>
    </w:p>
    <w:p w14:paraId="6A63B5EF"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GNSS-RTK-MAC-CorrectionDifferencesSupport-r15</w:t>
      </w:r>
    </w:p>
    <w:p w14:paraId="0E47801F"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r>
        <w:rPr>
          <w:snapToGrid w:val="0"/>
          <w:lang w:eastAsia="zh-CN"/>
        </w:rPr>
        <w:tab/>
        <w:t>-- Cond MAC-Sup</w:t>
      </w:r>
    </w:p>
    <w:p w14:paraId="680AE71F"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gnss-RTK-ResidualsSupport-r15</w:t>
      </w:r>
      <w:r>
        <w:rPr>
          <w:snapToGrid w:val="0"/>
          <w:lang w:eastAsia="zh-CN"/>
        </w:rPr>
        <w:tab/>
      </w:r>
      <w:r>
        <w:rPr>
          <w:snapToGrid w:val="0"/>
          <w:lang w:eastAsia="zh-CN"/>
        </w:rPr>
        <w:t>GNSS-RTK-ResidualsSupport-r15</w:t>
      </w:r>
    </w:p>
    <w:p w14:paraId="05518381"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r>
        <w:rPr>
          <w:snapToGrid w:val="0"/>
          <w:lang w:eastAsia="zh-CN"/>
        </w:rPr>
        <w:tab/>
        <w:t>-- Cond Res-Sup</w:t>
      </w:r>
    </w:p>
    <w:p w14:paraId="232EAD47"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gnss-RTK-FKP-GradientsSupport-r15</w:t>
      </w:r>
    </w:p>
    <w:p w14:paraId="50BA4639" w14:textId="77777777" w:rsidR="0023409A" w:rsidRDefault="007F1C8D">
      <w:pPr>
        <w:pStyle w:val="PL"/>
        <w:shd w:val="clear" w:color="auto" w:fill="E6E6E6"/>
        <w:rPr>
          <w:snapToGrid w:val="0"/>
          <w:lang w:eastAsia="zh-CN"/>
        </w:rPr>
      </w:pPr>
      <w:r>
        <w:rPr>
          <w:snapToGrid w:val="0"/>
          <w:lang w:eastAsia="zh-CN"/>
        </w:rPr>
        <w:lastRenderedPageBreak/>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GNSS-RTK-FKP-GradientsSupport-r15</w:t>
      </w:r>
    </w:p>
    <w:p w14:paraId="1524D2D9"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r>
        <w:rPr>
          <w:snapToGrid w:val="0"/>
          <w:lang w:eastAsia="zh-CN"/>
        </w:rPr>
        <w:tab/>
        <w:t>-- Cond FKP-Sup</w:t>
      </w:r>
    </w:p>
    <w:p w14:paraId="40B99604"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gnss-SSR-OrbitCorrectionsSupport-r15</w:t>
      </w:r>
    </w:p>
    <w:p w14:paraId="2ABCE05C"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GNSS-SSR-Or</w:t>
      </w:r>
      <w:r>
        <w:rPr>
          <w:snapToGrid w:val="0"/>
          <w:lang w:eastAsia="zh-CN"/>
        </w:rPr>
        <w:t>bitCorrectionsSupport-r15</w:t>
      </w:r>
    </w:p>
    <w:p w14:paraId="2AF7F926"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 xml:space="preserve">OPTIONAL, </w:t>
      </w:r>
      <w:r>
        <w:rPr>
          <w:snapToGrid w:val="0"/>
          <w:lang w:eastAsia="zh-CN"/>
        </w:rPr>
        <w:tab/>
        <w:t>-- Cond OC-Sup</w:t>
      </w:r>
    </w:p>
    <w:p w14:paraId="061DE479"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gnss-SSR-ClockCorrectionsSupport-r15</w:t>
      </w:r>
    </w:p>
    <w:p w14:paraId="43D2BC3D"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GNSS-SSR-ClockCorrectionsSupport-r15</w:t>
      </w:r>
    </w:p>
    <w:p w14:paraId="068C588A"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 xml:space="preserve">OPTIONAL, </w:t>
      </w:r>
      <w:r>
        <w:rPr>
          <w:snapToGrid w:val="0"/>
          <w:lang w:eastAsia="zh-CN"/>
        </w:rPr>
        <w:tab/>
        <w:t>-- Cond CC-Sup</w:t>
      </w:r>
    </w:p>
    <w:p w14:paraId="512D5A95"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gnss-SSR-CodeBiasSupport-r15</w:t>
      </w:r>
      <w:r>
        <w:rPr>
          <w:snapToGrid w:val="0"/>
          <w:lang w:eastAsia="zh-CN"/>
        </w:rPr>
        <w:tab/>
        <w:t>GNSS-SSR-CodeBiasSupport-r1</w:t>
      </w:r>
      <w:r>
        <w:rPr>
          <w:snapToGrid w:val="0"/>
          <w:lang w:eastAsia="zh-CN"/>
        </w:rPr>
        <w:t>5</w:t>
      </w:r>
    </w:p>
    <w:p w14:paraId="53F8E5A9"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 xml:space="preserve">OPTIONAL </w:t>
      </w:r>
      <w:r>
        <w:rPr>
          <w:snapToGrid w:val="0"/>
          <w:lang w:eastAsia="zh-CN"/>
        </w:rPr>
        <w:tab/>
        <w:t>-- Cond CB-Sup</w:t>
      </w:r>
    </w:p>
    <w:p w14:paraId="0E8F74F1" w14:textId="77777777" w:rsidR="0023409A" w:rsidRDefault="007F1C8D">
      <w:pPr>
        <w:pStyle w:val="PL"/>
        <w:shd w:val="clear" w:color="auto" w:fill="E6E6E6"/>
        <w:rPr>
          <w:snapToGrid w:val="0"/>
          <w:lang w:eastAsia="zh-CN"/>
        </w:rPr>
      </w:pPr>
      <w:r>
        <w:rPr>
          <w:snapToGrid w:val="0"/>
          <w:lang w:eastAsia="zh-CN"/>
        </w:rPr>
        <w:tab/>
        <w:t>]],</w:t>
      </w:r>
    </w:p>
    <w:p w14:paraId="3085EE49" w14:textId="77777777" w:rsidR="0023409A" w:rsidRDefault="007F1C8D">
      <w:pPr>
        <w:pStyle w:val="PL"/>
        <w:shd w:val="clear" w:color="auto" w:fill="E6E6E6"/>
        <w:tabs>
          <w:tab w:val="clear" w:pos="4224"/>
        </w:tabs>
        <w:rPr>
          <w:snapToGrid w:val="0"/>
          <w:lang w:eastAsia="zh-CN"/>
        </w:rPr>
      </w:pPr>
      <w:r>
        <w:rPr>
          <w:snapToGrid w:val="0"/>
          <w:lang w:eastAsia="zh-CN"/>
        </w:rPr>
        <w:tab/>
        <w:t>[[</w:t>
      </w:r>
    </w:p>
    <w:p w14:paraId="1D132ADB" w14:textId="77777777" w:rsidR="0023409A" w:rsidRDefault="007F1C8D">
      <w:pPr>
        <w:pStyle w:val="PL"/>
        <w:shd w:val="clear" w:color="auto" w:fill="E6E6E6"/>
        <w:rPr>
          <w:snapToGrid w:val="0"/>
        </w:rPr>
      </w:pPr>
      <w:r>
        <w:rPr>
          <w:snapToGrid w:val="0"/>
        </w:rPr>
        <w:tab/>
      </w:r>
      <w:r>
        <w:rPr>
          <w:snapToGrid w:val="0"/>
        </w:rPr>
        <w:tab/>
        <w:t>gnss-SSR-URA-Support-r16</w:t>
      </w:r>
      <w:r>
        <w:rPr>
          <w:snapToGrid w:val="0"/>
        </w:rPr>
        <w:tab/>
      </w:r>
      <w:r>
        <w:rPr>
          <w:snapToGrid w:val="0"/>
        </w:rPr>
        <w:tab/>
        <w:t>GNSS-SSR-URA-Support-r16</w:t>
      </w:r>
      <w:r>
        <w:rPr>
          <w:snapToGrid w:val="0"/>
        </w:rPr>
        <w:tab/>
        <w:t>OPTIONAL,</w:t>
      </w:r>
      <w:r>
        <w:rPr>
          <w:snapToGrid w:val="0"/>
        </w:rPr>
        <w:tab/>
        <w:t>-- Cond URA-Sup</w:t>
      </w:r>
    </w:p>
    <w:p w14:paraId="035FE037" w14:textId="77777777" w:rsidR="0023409A" w:rsidRDefault="007F1C8D">
      <w:pPr>
        <w:pStyle w:val="PL"/>
        <w:shd w:val="clear" w:color="auto" w:fill="E6E6E6"/>
        <w:rPr>
          <w:snapToGrid w:val="0"/>
        </w:rPr>
      </w:pPr>
      <w:r>
        <w:rPr>
          <w:snapToGrid w:val="0"/>
        </w:rPr>
        <w:tab/>
      </w:r>
      <w:r>
        <w:rPr>
          <w:snapToGrid w:val="0"/>
        </w:rPr>
        <w:tab/>
        <w:t>gnss-SSR-PhaseBiasSupport-r16</w:t>
      </w:r>
      <w:r>
        <w:rPr>
          <w:snapToGrid w:val="0"/>
        </w:rPr>
        <w:tab/>
        <w:t>GNSS-SSR-PhaseBiasSupport-r16</w:t>
      </w:r>
      <w:r>
        <w:rPr>
          <w:snapToGrid w:val="0"/>
        </w:rPr>
        <w:tab/>
      </w:r>
      <w:r>
        <w:rPr>
          <w:snapToGrid w:val="0"/>
        </w:rPr>
        <w:tab/>
      </w:r>
    </w:p>
    <w:p w14:paraId="10294A7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PB-Sup</w:t>
      </w:r>
    </w:p>
    <w:p w14:paraId="1B1B7335" w14:textId="77777777" w:rsidR="0023409A" w:rsidRDefault="007F1C8D">
      <w:pPr>
        <w:pStyle w:val="PL"/>
        <w:shd w:val="clear" w:color="auto" w:fill="E6E6E6"/>
        <w:rPr>
          <w:snapToGrid w:val="0"/>
        </w:rPr>
      </w:pPr>
      <w:r>
        <w:rPr>
          <w:snapToGrid w:val="0"/>
        </w:rPr>
        <w:tab/>
      </w:r>
      <w:r>
        <w:rPr>
          <w:snapToGrid w:val="0"/>
        </w:rPr>
        <w:tab/>
      </w:r>
      <w:r>
        <w:rPr>
          <w:snapToGrid w:val="0"/>
        </w:rPr>
        <w:t>gnss-SSR-STEC-CorrectionSupport-r16</w:t>
      </w:r>
    </w:p>
    <w:p w14:paraId="071F6AE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GNSS-SSR-STEC-CorrectionSupport-r16</w:t>
      </w:r>
    </w:p>
    <w:p w14:paraId="5B55180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STEC-Sup</w:t>
      </w:r>
    </w:p>
    <w:p w14:paraId="6A87A4E6" w14:textId="77777777" w:rsidR="0023409A" w:rsidRDefault="007F1C8D">
      <w:pPr>
        <w:pStyle w:val="PL"/>
        <w:shd w:val="clear" w:color="auto" w:fill="E6E6E6"/>
        <w:rPr>
          <w:snapToGrid w:val="0"/>
        </w:rPr>
      </w:pPr>
      <w:r>
        <w:rPr>
          <w:snapToGrid w:val="0"/>
        </w:rPr>
        <w:tab/>
      </w:r>
      <w:r>
        <w:rPr>
          <w:snapToGrid w:val="0"/>
        </w:rPr>
        <w:tab/>
        <w:t>gnss-SSR-GriddedCorrectionSupport-r16</w:t>
      </w:r>
    </w:p>
    <w:p w14:paraId="70CDFC0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GNSS-SSR-GriddedCorrectionSupport-r16</w:t>
      </w:r>
    </w:p>
    <w:p w14:paraId="294A3E4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r>
        <w:rPr>
          <w:snapToGrid w:val="0"/>
        </w:rPr>
        <w:t>Grid-Sup</w:t>
      </w:r>
    </w:p>
    <w:p w14:paraId="20452528" w14:textId="77777777" w:rsidR="0023409A" w:rsidRDefault="007F1C8D">
      <w:pPr>
        <w:pStyle w:val="PL"/>
        <w:shd w:val="clear" w:color="auto" w:fill="E6E6E6"/>
        <w:tabs>
          <w:tab w:val="clear" w:pos="4224"/>
        </w:tabs>
        <w:rPr>
          <w:snapToGrid w:val="0"/>
          <w:lang w:eastAsia="zh-CN"/>
        </w:rPr>
      </w:pPr>
      <w:r>
        <w:rPr>
          <w:snapToGrid w:val="0"/>
          <w:lang w:eastAsia="zh-CN"/>
        </w:rPr>
        <w:tab/>
      </w:r>
      <w:r>
        <w:rPr>
          <w:snapToGrid w:val="0"/>
          <w:lang w:eastAsia="zh-CN"/>
        </w:rPr>
        <w:tab/>
        <w:t>navic</w:t>
      </w:r>
      <w:r>
        <w:rPr>
          <w:snapToGrid w:val="0"/>
        </w:rPr>
        <w:t>-DifferentialCorrectionsSupport</w:t>
      </w:r>
      <w:r>
        <w:rPr>
          <w:snapToGrid w:val="0"/>
          <w:lang w:eastAsia="zh-CN"/>
        </w:rPr>
        <w:t>-r16</w:t>
      </w:r>
    </w:p>
    <w:p w14:paraId="17AF3BD0"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NavIC</w:t>
      </w:r>
      <w:r>
        <w:rPr>
          <w:snapToGrid w:val="0"/>
        </w:rPr>
        <w:t>-DifferentialCorrectionsSupport</w:t>
      </w:r>
      <w:r>
        <w:rPr>
          <w:snapToGrid w:val="0"/>
          <w:lang w:eastAsia="zh-CN"/>
        </w:rPr>
        <w:t>-r16</w:t>
      </w:r>
    </w:p>
    <w:p w14:paraId="38964A98" w14:textId="77777777" w:rsidR="0023409A" w:rsidRDefault="007F1C8D">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D</w:t>
      </w:r>
      <w:r>
        <w:rPr>
          <w:snapToGrid w:val="0"/>
          <w:lang w:eastAsia="zh-CN"/>
        </w:rPr>
        <w:t>NavIC</w:t>
      </w:r>
      <w:r>
        <w:rPr>
          <w:snapToGrid w:val="0"/>
        </w:rPr>
        <w:t>-Sup</w:t>
      </w:r>
    </w:p>
    <w:p w14:paraId="78B86D40"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t>navic</w:t>
      </w:r>
      <w:r>
        <w:rPr>
          <w:snapToGrid w:val="0"/>
        </w:rPr>
        <w:t>-</w:t>
      </w:r>
      <w:r>
        <w:rPr>
          <w:snapToGrid w:val="0"/>
          <w:lang w:eastAsia="zh-CN"/>
        </w:rPr>
        <w:t>GridModel</w:t>
      </w:r>
      <w:r>
        <w:rPr>
          <w:snapToGrid w:val="0"/>
        </w:rPr>
        <w:t>Support</w:t>
      </w:r>
      <w:r>
        <w:rPr>
          <w:snapToGrid w:val="0"/>
          <w:lang w:eastAsia="zh-CN"/>
        </w:rPr>
        <w:t>-r16</w:t>
      </w:r>
      <w:r>
        <w:rPr>
          <w:snapToGrid w:val="0"/>
        </w:rPr>
        <w:tab/>
      </w:r>
      <w:r>
        <w:rPr>
          <w:snapToGrid w:val="0"/>
          <w:lang w:eastAsia="zh-CN"/>
        </w:rPr>
        <w:tab/>
        <w:t>NavIC</w:t>
      </w:r>
      <w:r>
        <w:rPr>
          <w:snapToGrid w:val="0"/>
        </w:rPr>
        <w:t>-</w:t>
      </w:r>
      <w:r>
        <w:rPr>
          <w:snapToGrid w:val="0"/>
          <w:lang w:eastAsia="zh-CN"/>
        </w:rPr>
        <w:t>GridModel</w:t>
      </w:r>
      <w:r>
        <w:rPr>
          <w:snapToGrid w:val="0"/>
        </w:rPr>
        <w:t>Support</w:t>
      </w:r>
      <w:r>
        <w:rPr>
          <w:snapToGrid w:val="0"/>
          <w:lang w:eastAsia="zh-CN"/>
        </w:rPr>
        <w:t>-r16</w:t>
      </w:r>
    </w:p>
    <w:p w14:paraId="56442DC1" w14:textId="77777777" w:rsidR="0023409A" w:rsidRDefault="007F1C8D">
      <w:pPr>
        <w:pStyle w:val="PL"/>
        <w:shd w:val="clear" w:color="auto" w:fill="E6E6E6"/>
        <w:tabs>
          <w:tab w:val="clear" w:pos="7680"/>
          <w:tab w:val="left" w:pos="7375"/>
        </w:tabs>
        <w:rPr>
          <w:snapToGrid w:val="0"/>
          <w:lang w:eastAsia="zh-CN"/>
        </w:rPr>
      </w:pPr>
      <w:r>
        <w:rPr>
          <w:snapToGrid w:val="0"/>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lang w:eastAsia="zh-CN"/>
        </w:rPr>
        <w:tab/>
      </w:r>
      <w:r>
        <w:rPr>
          <w:snapToGrid w:val="0"/>
        </w:rPr>
        <w:t xml:space="preserve">-- Cond </w:t>
      </w:r>
      <w:r>
        <w:rPr>
          <w:snapToGrid w:val="0"/>
          <w:lang w:eastAsia="zh-CN"/>
        </w:rPr>
        <w:t>NavIC-GridModSup</w:t>
      </w:r>
    </w:p>
    <w:p w14:paraId="109C288C" w14:textId="77777777" w:rsidR="0023409A" w:rsidRDefault="007F1C8D">
      <w:pPr>
        <w:pStyle w:val="PL"/>
        <w:shd w:val="clear" w:color="auto" w:fill="E6E6E6"/>
        <w:rPr>
          <w:snapToGrid w:val="0"/>
          <w:lang w:eastAsia="zh-CN"/>
        </w:rPr>
      </w:pPr>
      <w:r>
        <w:rPr>
          <w:snapToGrid w:val="0"/>
          <w:lang w:eastAsia="zh-CN"/>
        </w:rPr>
        <w:tab/>
      </w:r>
      <w:r>
        <w:rPr>
          <w:snapToGrid w:val="0"/>
          <w:lang w:eastAsia="zh-CN"/>
        </w:rPr>
        <w:t>]]</w:t>
      </w:r>
    </w:p>
    <w:p w14:paraId="51CC37C2" w14:textId="77777777" w:rsidR="0023409A" w:rsidRDefault="007F1C8D">
      <w:pPr>
        <w:pStyle w:val="PL"/>
        <w:shd w:val="clear" w:color="auto" w:fill="E6E6E6"/>
        <w:rPr>
          <w:snapToGrid w:val="0"/>
        </w:rPr>
      </w:pPr>
      <w:r>
        <w:rPr>
          <w:snapToGrid w:val="0"/>
        </w:rPr>
        <w:t>}</w:t>
      </w:r>
    </w:p>
    <w:p w14:paraId="2283F075" w14:textId="77777777" w:rsidR="0023409A" w:rsidRDefault="0023409A">
      <w:pPr>
        <w:pStyle w:val="PL"/>
        <w:shd w:val="clear" w:color="auto" w:fill="E6E6E6"/>
      </w:pPr>
    </w:p>
    <w:p w14:paraId="3AAC9052" w14:textId="77777777" w:rsidR="0023409A" w:rsidRDefault="007F1C8D">
      <w:pPr>
        <w:pStyle w:val="PL"/>
        <w:shd w:val="clear" w:color="auto" w:fill="E6E6E6"/>
      </w:pPr>
      <w:r>
        <w:t>-- ASN1STOP</w:t>
      </w:r>
    </w:p>
    <w:p w14:paraId="09296F2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7A227993" w14:textId="77777777">
        <w:trPr>
          <w:cantSplit/>
          <w:tblHeader/>
        </w:trPr>
        <w:tc>
          <w:tcPr>
            <w:tcW w:w="2268" w:type="dxa"/>
          </w:tcPr>
          <w:p w14:paraId="159940EC" w14:textId="77777777" w:rsidR="0023409A" w:rsidRDefault="007F1C8D">
            <w:pPr>
              <w:pStyle w:val="TAH"/>
              <w:keepNext w:val="0"/>
              <w:keepLines w:val="0"/>
              <w:widowControl w:val="0"/>
            </w:pPr>
            <w:r>
              <w:t>Conditional presence</w:t>
            </w:r>
          </w:p>
        </w:tc>
        <w:tc>
          <w:tcPr>
            <w:tcW w:w="7371" w:type="dxa"/>
          </w:tcPr>
          <w:p w14:paraId="335C61D8" w14:textId="77777777" w:rsidR="0023409A" w:rsidRDefault="007F1C8D">
            <w:pPr>
              <w:pStyle w:val="TAH"/>
              <w:keepNext w:val="0"/>
              <w:keepLines w:val="0"/>
              <w:widowControl w:val="0"/>
            </w:pPr>
            <w:r>
              <w:t>Explanation</w:t>
            </w:r>
          </w:p>
        </w:tc>
      </w:tr>
      <w:tr w:rsidR="0023409A" w14:paraId="449CF992" w14:textId="77777777">
        <w:trPr>
          <w:cantSplit/>
        </w:trPr>
        <w:tc>
          <w:tcPr>
            <w:tcW w:w="2268" w:type="dxa"/>
          </w:tcPr>
          <w:p w14:paraId="179F0201" w14:textId="77777777" w:rsidR="0023409A" w:rsidRDefault="007F1C8D">
            <w:pPr>
              <w:pStyle w:val="TAL"/>
              <w:keepNext w:val="0"/>
              <w:keepLines w:val="0"/>
              <w:widowControl w:val="0"/>
              <w:rPr>
                <w:i/>
              </w:rPr>
            </w:pPr>
            <w:r>
              <w:rPr>
                <w:i/>
              </w:rPr>
              <w:t>GNSS</w:t>
            </w:r>
            <w:r>
              <w:rPr>
                <w:i/>
              </w:rPr>
              <w:noBreakHyphen/>
              <w:t>ID</w:t>
            </w:r>
            <w:r>
              <w:rPr>
                <w:i/>
              </w:rPr>
              <w:noBreakHyphen/>
              <w:t>SBAS</w:t>
            </w:r>
          </w:p>
        </w:tc>
        <w:tc>
          <w:tcPr>
            <w:tcW w:w="7371" w:type="dxa"/>
          </w:tcPr>
          <w:p w14:paraId="4A1C8EBE" w14:textId="77777777" w:rsidR="0023409A" w:rsidRDefault="007F1C8D">
            <w:pPr>
              <w:pStyle w:val="TAL"/>
              <w:keepNext w:val="0"/>
              <w:keepLines w:val="0"/>
              <w:widowControl w:val="0"/>
            </w:pPr>
            <w:r>
              <w:t xml:space="preserve">The field is mandatory present </w:t>
            </w:r>
            <w:r>
              <w:rPr>
                <w:bCs/>
              </w:rPr>
              <w:t xml:space="preserve">if the </w:t>
            </w:r>
            <w:r>
              <w:rPr>
                <w:bCs/>
                <w:i/>
              </w:rPr>
              <w:t>GNSS</w:t>
            </w:r>
            <w:r>
              <w:rPr>
                <w:bCs/>
                <w:i/>
              </w:rPr>
              <w:noBreakHyphen/>
              <w:t>ID</w:t>
            </w:r>
            <w:r>
              <w:rPr>
                <w:bCs/>
              </w:rPr>
              <w:t xml:space="preserve"> = </w:t>
            </w:r>
            <w:r>
              <w:rPr>
                <w:bCs/>
                <w:i/>
              </w:rPr>
              <w:t>sbas</w:t>
            </w:r>
            <w:r>
              <w:t>; otherwise it is not present.</w:t>
            </w:r>
          </w:p>
        </w:tc>
      </w:tr>
      <w:tr w:rsidR="0023409A" w14:paraId="6CCB4D22" w14:textId="77777777">
        <w:trPr>
          <w:cantSplit/>
        </w:trPr>
        <w:tc>
          <w:tcPr>
            <w:tcW w:w="2268" w:type="dxa"/>
          </w:tcPr>
          <w:p w14:paraId="551F3B1E" w14:textId="77777777" w:rsidR="0023409A" w:rsidRDefault="007F1C8D">
            <w:pPr>
              <w:pStyle w:val="TAL"/>
              <w:keepNext w:val="0"/>
              <w:keepLines w:val="0"/>
              <w:widowControl w:val="0"/>
              <w:rPr>
                <w:i/>
              </w:rPr>
            </w:pPr>
            <w:r>
              <w:rPr>
                <w:i/>
              </w:rPr>
              <w:t>TimeModSup</w:t>
            </w:r>
          </w:p>
        </w:tc>
        <w:tc>
          <w:tcPr>
            <w:tcW w:w="7371" w:type="dxa"/>
          </w:tcPr>
          <w:p w14:paraId="2A2BC903"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GNSS-TimeModelList</w:t>
            </w:r>
            <w:r>
              <w:t>; otherwise it is not present.</w:t>
            </w:r>
          </w:p>
        </w:tc>
      </w:tr>
      <w:tr w:rsidR="0023409A" w14:paraId="2A437804" w14:textId="77777777">
        <w:trPr>
          <w:cantSplit/>
        </w:trPr>
        <w:tc>
          <w:tcPr>
            <w:tcW w:w="2268" w:type="dxa"/>
          </w:tcPr>
          <w:p w14:paraId="4E5AF169" w14:textId="77777777" w:rsidR="0023409A" w:rsidRDefault="007F1C8D">
            <w:pPr>
              <w:pStyle w:val="TAL"/>
              <w:keepNext w:val="0"/>
              <w:keepLines w:val="0"/>
              <w:widowControl w:val="0"/>
              <w:rPr>
                <w:i/>
              </w:rPr>
            </w:pPr>
            <w:r>
              <w:rPr>
                <w:i/>
              </w:rPr>
              <w:t>DGNSS-Sup</w:t>
            </w:r>
          </w:p>
        </w:tc>
        <w:tc>
          <w:tcPr>
            <w:tcW w:w="7371" w:type="dxa"/>
          </w:tcPr>
          <w:p w14:paraId="11EC1DE4"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GNSS-DifferentialCorrections</w:t>
            </w:r>
            <w:r>
              <w:t>; otherwise it is not present.</w:t>
            </w:r>
          </w:p>
        </w:tc>
      </w:tr>
      <w:tr w:rsidR="0023409A" w14:paraId="7EF70D56" w14:textId="77777777">
        <w:trPr>
          <w:cantSplit/>
        </w:trPr>
        <w:tc>
          <w:tcPr>
            <w:tcW w:w="2268" w:type="dxa"/>
          </w:tcPr>
          <w:p w14:paraId="795FF02A" w14:textId="77777777" w:rsidR="0023409A" w:rsidRDefault="007F1C8D">
            <w:pPr>
              <w:pStyle w:val="TAL"/>
              <w:keepNext w:val="0"/>
              <w:keepLines w:val="0"/>
              <w:widowControl w:val="0"/>
              <w:rPr>
                <w:i/>
              </w:rPr>
            </w:pPr>
            <w:r>
              <w:rPr>
                <w:i/>
              </w:rPr>
              <w:t>NavModSup</w:t>
            </w:r>
          </w:p>
        </w:tc>
        <w:tc>
          <w:tcPr>
            <w:tcW w:w="7371" w:type="dxa"/>
          </w:tcPr>
          <w:p w14:paraId="708D7CBB"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GNSS-NavigationModel</w:t>
            </w:r>
            <w:r>
              <w:t>; otherwise it is not present.</w:t>
            </w:r>
          </w:p>
        </w:tc>
      </w:tr>
      <w:tr w:rsidR="0023409A" w14:paraId="093A2B12" w14:textId="77777777">
        <w:trPr>
          <w:cantSplit/>
        </w:trPr>
        <w:tc>
          <w:tcPr>
            <w:tcW w:w="2268" w:type="dxa"/>
          </w:tcPr>
          <w:p w14:paraId="66C7A2BD" w14:textId="77777777" w:rsidR="0023409A" w:rsidRDefault="007F1C8D">
            <w:pPr>
              <w:pStyle w:val="TAL"/>
              <w:keepNext w:val="0"/>
              <w:keepLines w:val="0"/>
              <w:widowControl w:val="0"/>
              <w:rPr>
                <w:i/>
              </w:rPr>
            </w:pPr>
            <w:r>
              <w:rPr>
                <w:i/>
              </w:rPr>
              <w:t>RTISup</w:t>
            </w:r>
          </w:p>
        </w:tc>
        <w:tc>
          <w:tcPr>
            <w:tcW w:w="7371" w:type="dxa"/>
          </w:tcPr>
          <w:p w14:paraId="13BB084D"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GNSS-RealTimeIntegrity</w:t>
            </w:r>
            <w:r>
              <w:t>; otherwise it is not present.</w:t>
            </w:r>
          </w:p>
        </w:tc>
      </w:tr>
      <w:tr w:rsidR="0023409A" w14:paraId="2AB64E0E" w14:textId="77777777">
        <w:trPr>
          <w:cantSplit/>
        </w:trPr>
        <w:tc>
          <w:tcPr>
            <w:tcW w:w="2268" w:type="dxa"/>
          </w:tcPr>
          <w:p w14:paraId="179314C1" w14:textId="77777777" w:rsidR="0023409A" w:rsidRDefault="007F1C8D">
            <w:pPr>
              <w:pStyle w:val="TAL"/>
              <w:keepNext w:val="0"/>
              <w:keepLines w:val="0"/>
              <w:widowControl w:val="0"/>
              <w:rPr>
                <w:i/>
              </w:rPr>
            </w:pPr>
            <w:r>
              <w:rPr>
                <w:i/>
              </w:rPr>
              <w:t>DataBitsSup</w:t>
            </w:r>
          </w:p>
        </w:tc>
        <w:tc>
          <w:tcPr>
            <w:tcW w:w="7371" w:type="dxa"/>
          </w:tcPr>
          <w:p w14:paraId="008FE0F9"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GNSS-Data</w:t>
            </w:r>
            <w:r>
              <w:rPr>
                <w:i/>
                <w:snapToGrid w:val="0"/>
              </w:rPr>
              <w:t>BitAssistance</w:t>
            </w:r>
            <w:r>
              <w:t>; otherwise it is not present.</w:t>
            </w:r>
          </w:p>
        </w:tc>
      </w:tr>
      <w:tr w:rsidR="0023409A" w14:paraId="7A7AA835" w14:textId="77777777">
        <w:trPr>
          <w:cantSplit/>
        </w:trPr>
        <w:tc>
          <w:tcPr>
            <w:tcW w:w="2268" w:type="dxa"/>
          </w:tcPr>
          <w:p w14:paraId="2EDD3F43" w14:textId="77777777" w:rsidR="0023409A" w:rsidRDefault="007F1C8D">
            <w:pPr>
              <w:pStyle w:val="TAL"/>
              <w:keepNext w:val="0"/>
              <w:keepLines w:val="0"/>
              <w:widowControl w:val="0"/>
              <w:rPr>
                <w:i/>
              </w:rPr>
            </w:pPr>
            <w:r>
              <w:rPr>
                <w:i/>
              </w:rPr>
              <w:lastRenderedPageBreak/>
              <w:t>AcquAssistSup</w:t>
            </w:r>
          </w:p>
        </w:tc>
        <w:tc>
          <w:tcPr>
            <w:tcW w:w="7371" w:type="dxa"/>
          </w:tcPr>
          <w:p w14:paraId="78D0B9F3"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GNSS-AcquisitionAssistance</w:t>
            </w:r>
            <w:r>
              <w:t>; otherwise it is not present.</w:t>
            </w:r>
          </w:p>
        </w:tc>
      </w:tr>
      <w:tr w:rsidR="0023409A" w14:paraId="34EC0571" w14:textId="77777777">
        <w:trPr>
          <w:cantSplit/>
        </w:trPr>
        <w:tc>
          <w:tcPr>
            <w:tcW w:w="2268" w:type="dxa"/>
          </w:tcPr>
          <w:p w14:paraId="4E93E453" w14:textId="77777777" w:rsidR="0023409A" w:rsidRDefault="007F1C8D">
            <w:pPr>
              <w:pStyle w:val="TAL"/>
              <w:keepNext w:val="0"/>
              <w:keepLines w:val="0"/>
              <w:widowControl w:val="0"/>
              <w:rPr>
                <w:i/>
              </w:rPr>
            </w:pPr>
            <w:r>
              <w:rPr>
                <w:i/>
              </w:rPr>
              <w:t>AlmanacSup</w:t>
            </w:r>
          </w:p>
        </w:tc>
        <w:tc>
          <w:tcPr>
            <w:tcW w:w="7371" w:type="dxa"/>
          </w:tcPr>
          <w:p w14:paraId="1AAB33B9"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GNSS-Almanac</w:t>
            </w:r>
            <w:r>
              <w:t>; otherwise it is not present.</w:t>
            </w:r>
          </w:p>
        </w:tc>
      </w:tr>
      <w:tr w:rsidR="0023409A" w14:paraId="500CF613" w14:textId="77777777">
        <w:trPr>
          <w:cantSplit/>
        </w:trPr>
        <w:tc>
          <w:tcPr>
            <w:tcW w:w="2268" w:type="dxa"/>
          </w:tcPr>
          <w:p w14:paraId="5D999398" w14:textId="77777777" w:rsidR="0023409A" w:rsidRDefault="007F1C8D">
            <w:pPr>
              <w:pStyle w:val="TAL"/>
              <w:keepNext w:val="0"/>
              <w:keepLines w:val="0"/>
              <w:widowControl w:val="0"/>
              <w:rPr>
                <w:i/>
              </w:rPr>
            </w:pPr>
            <w:r>
              <w:rPr>
                <w:i/>
              </w:rPr>
              <w:t>UTCModSup</w:t>
            </w:r>
          </w:p>
        </w:tc>
        <w:tc>
          <w:tcPr>
            <w:tcW w:w="7371" w:type="dxa"/>
          </w:tcPr>
          <w:p w14:paraId="67C01C5C"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GNSS-UTC-Model</w:t>
            </w:r>
            <w:r>
              <w:t>; otherwise it is not present.</w:t>
            </w:r>
          </w:p>
        </w:tc>
      </w:tr>
      <w:tr w:rsidR="0023409A" w14:paraId="0CFCE8F2" w14:textId="77777777">
        <w:trPr>
          <w:cantSplit/>
        </w:trPr>
        <w:tc>
          <w:tcPr>
            <w:tcW w:w="2268" w:type="dxa"/>
          </w:tcPr>
          <w:p w14:paraId="1C490C06" w14:textId="77777777" w:rsidR="0023409A" w:rsidRDefault="007F1C8D">
            <w:pPr>
              <w:pStyle w:val="TAL"/>
              <w:keepNext w:val="0"/>
              <w:keepLines w:val="0"/>
              <w:widowControl w:val="0"/>
              <w:rPr>
                <w:i/>
              </w:rPr>
            </w:pPr>
            <w:r>
              <w:rPr>
                <w:i/>
              </w:rPr>
              <w:t>AuxInfoSup</w:t>
            </w:r>
          </w:p>
        </w:tc>
        <w:tc>
          <w:tcPr>
            <w:tcW w:w="7371" w:type="dxa"/>
          </w:tcPr>
          <w:p w14:paraId="395F02D8" w14:textId="77777777" w:rsidR="0023409A" w:rsidRDefault="007F1C8D">
            <w:pPr>
              <w:pStyle w:val="TAL"/>
              <w:keepNext w:val="0"/>
              <w:keepLines w:val="0"/>
              <w:widowControl w:val="0"/>
            </w:pPr>
            <w:r>
              <w:t xml:space="preserve">The field is mandatory present </w:t>
            </w:r>
            <w:r>
              <w:rPr>
                <w:bCs/>
              </w:rPr>
              <w:t>if the target device su</w:t>
            </w:r>
            <w:r>
              <w:rPr>
                <w:bCs/>
              </w:rPr>
              <w:t xml:space="preserve">pports </w:t>
            </w:r>
            <w:r>
              <w:rPr>
                <w:i/>
                <w:snapToGrid w:val="0"/>
              </w:rPr>
              <w:t>GNSS-AuxiliaryInformation</w:t>
            </w:r>
            <w:r>
              <w:t>; otherwise it is not present.</w:t>
            </w:r>
          </w:p>
        </w:tc>
      </w:tr>
      <w:tr w:rsidR="0023409A" w14:paraId="034585C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D814289" w14:textId="77777777" w:rsidR="0023409A" w:rsidRDefault="007F1C8D">
            <w:pPr>
              <w:pStyle w:val="TAL"/>
              <w:keepNext w:val="0"/>
              <w:keepLines w:val="0"/>
              <w:widowControl w:val="0"/>
              <w:rPr>
                <w:i/>
              </w:rPr>
            </w:pPr>
            <w:r>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42E26B92" w14:textId="77777777" w:rsidR="0023409A" w:rsidRDefault="007F1C8D">
            <w:pPr>
              <w:pStyle w:val="TAL"/>
              <w:keepNext w:val="0"/>
              <w:keepLines w:val="0"/>
              <w:widowControl w:val="0"/>
            </w:pPr>
            <w:r>
              <w:t xml:space="preserve">The field is mandatory present if the target device supports </w:t>
            </w:r>
            <w:r>
              <w:rPr>
                <w:i/>
              </w:rPr>
              <w:t>BDS-DifferentialCorrections</w:t>
            </w:r>
            <w:r>
              <w:t xml:space="preserve">; otherwise it is not present. This field may only be present if </w:t>
            </w:r>
            <w:r>
              <w:rPr>
                <w:i/>
              </w:rPr>
              <w:t>gnss-ID</w:t>
            </w:r>
            <w:r>
              <w:t xml:space="preserve"> indicates 'bds'.</w:t>
            </w:r>
          </w:p>
        </w:tc>
      </w:tr>
      <w:tr w:rsidR="0023409A" w14:paraId="335025A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D2AC112" w14:textId="77777777" w:rsidR="0023409A" w:rsidRDefault="007F1C8D">
            <w:pPr>
              <w:pStyle w:val="TAL"/>
              <w:keepNext w:val="0"/>
              <w:keepLines w:val="0"/>
              <w:widowControl w:val="0"/>
              <w:rPr>
                <w:i/>
              </w:rPr>
            </w:pPr>
            <w:r>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0C3DA0D8" w14:textId="77777777" w:rsidR="0023409A" w:rsidRDefault="007F1C8D">
            <w:pPr>
              <w:pStyle w:val="TAL"/>
              <w:keepNext w:val="0"/>
              <w:keepLines w:val="0"/>
              <w:widowControl w:val="0"/>
            </w:pPr>
            <w:r>
              <w:t xml:space="preserve">The field is mandatory present if the target device supports </w:t>
            </w:r>
            <w:r>
              <w:rPr>
                <w:i/>
              </w:rPr>
              <w:t>BDS-GridModel</w:t>
            </w:r>
            <w:r>
              <w:t xml:space="preserve">; otherwise it is not present. This field may only be present if </w:t>
            </w:r>
            <w:r>
              <w:rPr>
                <w:i/>
              </w:rPr>
              <w:t>gnss-ID</w:t>
            </w:r>
            <w:r>
              <w:t xml:space="preserve"> indicates 'bds'.</w:t>
            </w:r>
          </w:p>
        </w:tc>
      </w:tr>
      <w:tr w:rsidR="0023409A" w14:paraId="6355E41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4C177CC" w14:textId="77777777" w:rsidR="0023409A" w:rsidRDefault="007F1C8D">
            <w:pPr>
              <w:pStyle w:val="TAL"/>
              <w:keepNext w:val="0"/>
              <w:keepLines w:val="0"/>
              <w:widowControl w:val="0"/>
              <w:rPr>
                <w:i/>
              </w:rPr>
            </w:pPr>
            <w:r>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2D1D97D0" w14:textId="77777777" w:rsidR="0023409A" w:rsidRDefault="007F1C8D">
            <w:pPr>
              <w:pStyle w:val="TAL"/>
              <w:keepNext w:val="0"/>
              <w:keepLines w:val="0"/>
              <w:widowControl w:val="0"/>
            </w:pPr>
            <w:r>
              <w:t xml:space="preserve">The field is mandatory present if the target device supports </w:t>
            </w:r>
            <w:r>
              <w:rPr>
                <w:i/>
              </w:rPr>
              <w:t>GNS</w:t>
            </w:r>
            <w:r>
              <w:rPr>
                <w:i/>
              </w:rPr>
              <w:t>S-RTK-Observations</w:t>
            </w:r>
            <w:r>
              <w:t xml:space="preserve">; otherwise it is not present. Note, support for </w:t>
            </w:r>
            <w:r>
              <w:rPr>
                <w:i/>
              </w:rPr>
              <w:t>GNSS-RTK-Observations</w:t>
            </w:r>
            <w:r>
              <w:t xml:space="preserve"> implies support for</w:t>
            </w:r>
            <w:r>
              <w:rPr>
                <w:i/>
              </w:rPr>
              <w:t xml:space="preserve"> GNSS-RTK-CommonObservationInfo</w:t>
            </w:r>
            <w:r>
              <w:t xml:space="preserve"> as well.</w:t>
            </w:r>
          </w:p>
        </w:tc>
      </w:tr>
      <w:tr w:rsidR="0023409A" w14:paraId="48AB6FB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11B7AC0" w14:textId="77777777" w:rsidR="0023409A" w:rsidRDefault="007F1C8D">
            <w:pPr>
              <w:pStyle w:val="TAL"/>
              <w:keepNext w:val="0"/>
              <w:keepLines w:val="0"/>
              <w:widowControl w:val="0"/>
              <w:rPr>
                <w:i/>
              </w:rPr>
            </w:pPr>
            <w:r>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46410D63" w14:textId="77777777" w:rsidR="0023409A" w:rsidRDefault="007F1C8D">
            <w:pPr>
              <w:pStyle w:val="TAL"/>
              <w:keepNext w:val="0"/>
              <w:keepLines w:val="0"/>
              <w:widowControl w:val="0"/>
            </w:pPr>
            <w:r>
              <w:t xml:space="preserve">The field is mandatory present if the target device supports </w:t>
            </w:r>
            <w:r>
              <w:rPr>
                <w:i/>
              </w:rPr>
              <w:t>GLO</w:t>
            </w:r>
            <w:r>
              <w:rPr>
                <w:i/>
              </w:rPr>
              <w:noBreakHyphen/>
              <w:t>RTK</w:t>
            </w:r>
            <w:r>
              <w:rPr>
                <w:i/>
              </w:rPr>
              <w:noBreakHyphen/>
              <w:t>BiasInformation</w:t>
            </w:r>
            <w:r>
              <w:t>; otherwis</w:t>
            </w:r>
            <w:r>
              <w:t xml:space="preserve">e it is not present. This field may only be present if </w:t>
            </w:r>
            <w:r>
              <w:rPr>
                <w:i/>
              </w:rPr>
              <w:t>gnss-ID</w:t>
            </w:r>
            <w:r>
              <w:t xml:space="preserve"> indicates 'glonass'.</w:t>
            </w:r>
          </w:p>
        </w:tc>
      </w:tr>
      <w:tr w:rsidR="0023409A" w14:paraId="649E0A5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3E8EC9B" w14:textId="77777777" w:rsidR="0023409A" w:rsidRDefault="007F1C8D">
            <w:pPr>
              <w:pStyle w:val="TAL"/>
              <w:keepNext w:val="0"/>
              <w:keepLines w:val="0"/>
              <w:widowControl w:val="0"/>
              <w:rPr>
                <w:i/>
              </w:rPr>
            </w:pPr>
            <w:r>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9C9FA8F" w14:textId="77777777" w:rsidR="0023409A" w:rsidRDefault="007F1C8D">
            <w:pPr>
              <w:pStyle w:val="TAL"/>
              <w:keepNext w:val="0"/>
              <w:keepLines w:val="0"/>
              <w:widowControl w:val="0"/>
            </w:pPr>
            <w:r>
              <w:t xml:space="preserve">The field is mandatory present if the target device supports </w:t>
            </w:r>
            <w:r>
              <w:rPr>
                <w:i/>
              </w:rPr>
              <w:t>GNSS</w:t>
            </w:r>
            <w:r>
              <w:rPr>
                <w:i/>
              </w:rPr>
              <w:noBreakHyphen/>
              <w:t>RTK</w:t>
            </w:r>
            <w:r>
              <w:rPr>
                <w:i/>
              </w:rPr>
              <w:noBreakHyphen/>
              <w:t>MAC</w:t>
            </w:r>
            <w:r>
              <w:rPr>
                <w:i/>
              </w:rPr>
              <w:noBreakHyphen/>
              <w:t>CorrectionDifferences</w:t>
            </w:r>
            <w:r>
              <w:t>; otherwise it is not present.</w:t>
            </w:r>
          </w:p>
        </w:tc>
      </w:tr>
      <w:tr w:rsidR="0023409A" w14:paraId="637F02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E0006B3" w14:textId="77777777" w:rsidR="0023409A" w:rsidRDefault="007F1C8D">
            <w:pPr>
              <w:pStyle w:val="TAL"/>
              <w:keepNext w:val="0"/>
              <w:keepLines w:val="0"/>
              <w:widowControl w:val="0"/>
              <w:rPr>
                <w:i/>
              </w:rPr>
            </w:pPr>
            <w:r>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020DB901" w14:textId="77777777" w:rsidR="0023409A" w:rsidRDefault="007F1C8D">
            <w:pPr>
              <w:pStyle w:val="TAL"/>
              <w:keepNext w:val="0"/>
              <w:keepLines w:val="0"/>
              <w:widowControl w:val="0"/>
            </w:pPr>
            <w:r>
              <w:t xml:space="preserve">The field is mandatory present if the target device supports </w:t>
            </w:r>
            <w:r>
              <w:rPr>
                <w:i/>
              </w:rPr>
              <w:t>GNSS</w:t>
            </w:r>
            <w:r>
              <w:rPr>
                <w:i/>
              </w:rPr>
              <w:noBreakHyphen/>
              <w:t>RTK</w:t>
            </w:r>
            <w:r>
              <w:rPr>
                <w:i/>
              </w:rPr>
              <w:noBreakHyphen/>
              <w:t>Residuals</w:t>
            </w:r>
            <w:r>
              <w:t>; otherwise it is not present.</w:t>
            </w:r>
          </w:p>
        </w:tc>
      </w:tr>
      <w:tr w:rsidR="0023409A" w14:paraId="4AE9857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A9A549B" w14:textId="77777777" w:rsidR="0023409A" w:rsidRDefault="007F1C8D">
            <w:pPr>
              <w:pStyle w:val="TAL"/>
              <w:keepNext w:val="0"/>
              <w:keepLines w:val="0"/>
              <w:widowControl w:val="0"/>
              <w:rPr>
                <w:i/>
              </w:rPr>
            </w:pPr>
            <w:r>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2DAC6D4A" w14:textId="77777777" w:rsidR="0023409A" w:rsidRDefault="007F1C8D">
            <w:pPr>
              <w:pStyle w:val="TAL"/>
              <w:keepNext w:val="0"/>
              <w:keepLines w:val="0"/>
              <w:widowControl w:val="0"/>
            </w:pPr>
            <w:r>
              <w:t xml:space="preserve">The field is mandatory present if the target device supports </w:t>
            </w:r>
            <w:r>
              <w:rPr>
                <w:i/>
              </w:rPr>
              <w:t>GNSS</w:t>
            </w:r>
            <w:r>
              <w:rPr>
                <w:i/>
              </w:rPr>
              <w:noBreakHyphen/>
              <w:t>RTK</w:t>
            </w:r>
            <w:r>
              <w:rPr>
                <w:i/>
              </w:rPr>
              <w:noBreakHyphen/>
              <w:t>FKP</w:t>
            </w:r>
            <w:r>
              <w:rPr>
                <w:i/>
              </w:rPr>
              <w:noBreakHyphen/>
              <w:t>Gradients</w:t>
            </w:r>
            <w:r>
              <w:t>; otherwise it is not present.</w:t>
            </w:r>
          </w:p>
        </w:tc>
      </w:tr>
      <w:tr w:rsidR="0023409A" w14:paraId="33D298A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BB1773F" w14:textId="77777777" w:rsidR="0023409A" w:rsidRDefault="007F1C8D">
            <w:pPr>
              <w:pStyle w:val="TAL"/>
              <w:keepNext w:val="0"/>
              <w:keepLines w:val="0"/>
              <w:widowControl w:val="0"/>
              <w:rPr>
                <w:i/>
              </w:rPr>
            </w:pPr>
            <w:r>
              <w:rPr>
                <w:i/>
              </w:rPr>
              <w:t>OC-Sup</w:t>
            </w:r>
          </w:p>
        </w:tc>
        <w:tc>
          <w:tcPr>
            <w:tcW w:w="7371" w:type="dxa"/>
            <w:tcBorders>
              <w:top w:val="single" w:sz="4" w:space="0" w:color="808080"/>
              <w:left w:val="single" w:sz="4" w:space="0" w:color="808080"/>
              <w:bottom w:val="single" w:sz="4" w:space="0" w:color="808080"/>
              <w:right w:val="single" w:sz="4" w:space="0" w:color="808080"/>
            </w:tcBorders>
          </w:tcPr>
          <w:p w14:paraId="6238B05C" w14:textId="77777777" w:rsidR="0023409A" w:rsidRDefault="007F1C8D">
            <w:pPr>
              <w:pStyle w:val="TAL"/>
              <w:keepNext w:val="0"/>
              <w:keepLines w:val="0"/>
              <w:widowControl w:val="0"/>
            </w:pPr>
            <w:r>
              <w:t xml:space="preserve">The field is mandatory present if the target device supports </w:t>
            </w:r>
            <w:r>
              <w:rPr>
                <w:i/>
              </w:rPr>
              <w:t>GNSS</w:t>
            </w:r>
            <w:r>
              <w:rPr>
                <w:i/>
              </w:rPr>
              <w:noBreakHyphen/>
              <w:t>SSR</w:t>
            </w:r>
            <w:r>
              <w:rPr>
                <w:i/>
              </w:rPr>
              <w:noBreakHyphen/>
              <w:t>OrbitCorrections</w:t>
            </w:r>
            <w:r>
              <w:t>; otherwise it is not present.</w:t>
            </w:r>
          </w:p>
        </w:tc>
      </w:tr>
      <w:tr w:rsidR="0023409A" w14:paraId="4E06028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13739B4" w14:textId="77777777" w:rsidR="0023409A" w:rsidRDefault="007F1C8D">
            <w:pPr>
              <w:pStyle w:val="TAL"/>
              <w:keepNext w:val="0"/>
              <w:keepLines w:val="0"/>
              <w:widowControl w:val="0"/>
              <w:rPr>
                <w:i/>
              </w:rPr>
            </w:pPr>
            <w:r>
              <w:rPr>
                <w:i/>
              </w:rPr>
              <w:t>CC-Sup</w:t>
            </w:r>
          </w:p>
        </w:tc>
        <w:tc>
          <w:tcPr>
            <w:tcW w:w="7371" w:type="dxa"/>
            <w:tcBorders>
              <w:top w:val="single" w:sz="4" w:space="0" w:color="808080"/>
              <w:left w:val="single" w:sz="4" w:space="0" w:color="808080"/>
              <w:bottom w:val="single" w:sz="4" w:space="0" w:color="808080"/>
              <w:right w:val="single" w:sz="4" w:space="0" w:color="808080"/>
            </w:tcBorders>
          </w:tcPr>
          <w:p w14:paraId="2EAD6B9C" w14:textId="77777777" w:rsidR="0023409A" w:rsidRDefault="007F1C8D">
            <w:pPr>
              <w:pStyle w:val="TAL"/>
              <w:keepNext w:val="0"/>
              <w:keepLines w:val="0"/>
              <w:widowControl w:val="0"/>
            </w:pPr>
            <w:r>
              <w:t xml:space="preserve">The field is mandatory present if the target device supports </w:t>
            </w:r>
            <w:r>
              <w:rPr>
                <w:i/>
              </w:rPr>
              <w:t>GNSS</w:t>
            </w:r>
            <w:r>
              <w:rPr>
                <w:i/>
              </w:rPr>
              <w:noBreakHyphen/>
              <w:t>SSR</w:t>
            </w:r>
            <w:r>
              <w:rPr>
                <w:i/>
              </w:rPr>
              <w:noBreakHyphen/>
              <w:t>ClockCorrections</w:t>
            </w:r>
            <w:r>
              <w:t>; otherwise it is not present.</w:t>
            </w:r>
          </w:p>
        </w:tc>
      </w:tr>
      <w:tr w:rsidR="0023409A" w14:paraId="56AEE4E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79B0FF7" w14:textId="77777777" w:rsidR="0023409A" w:rsidRDefault="007F1C8D">
            <w:pPr>
              <w:pStyle w:val="TAL"/>
              <w:keepNext w:val="0"/>
              <w:keepLines w:val="0"/>
              <w:widowControl w:val="0"/>
              <w:rPr>
                <w:i/>
              </w:rPr>
            </w:pPr>
            <w:r>
              <w:rPr>
                <w:i/>
              </w:rPr>
              <w:t>CB-Sup</w:t>
            </w:r>
          </w:p>
        </w:tc>
        <w:tc>
          <w:tcPr>
            <w:tcW w:w="7371" w:type="dxa"/>
            <w:tcBorders>
              <w:top w:val="single" w:sz="4" w:space="0" w:color="808080"/>
              <w:left w:val="single" w:sz="4" w:space="0" w:color="808080"/>
              <w:bottom w:val="single" w:sz="4" w:space="0" w:color="808080"/>
              <w:right w:val="single" w:sz="4" w:space="0" w:color="808080"/>
            </w:tcBorders>
          </w:tcPr>
          <w:p w14:paraId="72C04F4B" w14:textId="77777777" w:rsidR="0023409A" w:rsidRDefault="007F1C8D">
            <w:pPr>
              <w:pStyle w:val="TAL"/>
              <w:keepNext w:val="0"/>
              <w:keepLines w:val="0"/>
              <w:widowControl w:val="0"/>
            </w:pPr>
            <w:r>
              <w:t>The fi</w:t>
            </w:r>
            <w:r>
              <w:t xml:space="preserve">eld is mandatory present if the target device supports </w:t>
            </w:r>
            <w:r>
              <w:rPr>
                <w:i/>
              </w:rPr>
              <w:t>GNSS</w:t>
            </w:r>
            <w:r>
              <w:rPr>
                <w:i/>
              </w:rPr>
              <w:noBreakHyphen/>
              <w:t>SSR</w:t>
            </w:r>
            <w:r>
              <w:rPr>
                <w:i/>
              </w:rPr>
              <w:noBreakHyphen/>
              <w:t>CodeBias</w:t>
            </w:r>
            <w:r>
              <w:t>; otherwise it is not present.</w:t>
            </w:r>
          </w:p>
        </w:tc>
      </w:tr>
      <w:tr w:rsidR="0023409A" w14:paraId="3898F08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E909172" w14:textId="77777777" w:rsidR="0023409A" w:rsidRDefault="007F1C8D">
            <w:pPr>
              <w:pStyle w:val="TAL"/>
              <w:keepNext w:val="0"/>
              <w:keepLines w:val="0"/>
              <w:widowControl w:val="0"/>
              <w:rPr>
                <w:i/>
              </w:rPr>
            </w:pPr>
            <w:r>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5B286AE0" w14:textId="77777777" w:rsidR="0023409A" w:rsidRDefault="007F1C8D">
            <w:pPr>
              <w:pStyle w:val="TAL"/>
              <w:keepNext w:val="0"/>
              <w:keepLines w:val="0"/>
              <w:widowControl w:val="0"/>
            </w:pPr>
            <w:r>
              <w:t xml:space="preserve">The field is mandatory present if the target device supports </w:t>
            </w:r>
            <w:r>
              <w:rPr>
                <w:i/>
                <w:snapToGrid w:val="0"/>
              </w:rPr>
              <w:t>GNSS-SSR-URA</w:t>
            </w:r>
            <w:r>
              <w:t>; otherwise it is not present.</w:t>
            </w:r>
          </w:p>
        </w:tc>
      </w:tr>
      <w:tr w:rsidR="0023409A" w14:paraId="13EF9E9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E4FA2F6" w14:textId="77777777" w:rsidR="0023409A" w:rsidRDefault="007F1C8D">
            <w:pPr>
              <w:pStyle w:val="TAL"/>
              <w:keepNext w:val="0"/>
              <w:keepLines w:val="0"/>
              <w:widowControl w:val="0"/>
              <w:rPr>
                <w:i/>
              </w:rPr>
            </w:pPr>
            <w:r>
              <w:rPr>
                <w:i/>
              </w:rPr>
              <w:t>PB-Sup</w:t>
            </w:r>
          </w:p>
        </w:tc>
        <w:tc>
          <w:tcPr>
            <w:tcW w:w="7371" w:type="dxa"/>
            <w:tcBorders>
              <w:top w:val="single" w:sz="4" w:space="0" w:color="808080"/>
              <w:left w:val="single" w:sz="4" w:space="0" w:color="808080"/>
              <w:bottom w:val="single" w:sz="4" w:space="0" w:color="808080"/>
              <w:right w:val="single" w:sz="4" w:space="0" w:color="808080"/>
            </w:tcBorders>
          </w:tcPr>
          <w:p w14:paraId="302B9B3F" w14:textId="77777777" w:rsidR="0023409A" w:rsidRDefault="007F1C8D">
            <w:pPr>
              <w:pStyle w:val="TAL"/>
              <w:keepNext w:val="0"/>
              <w:keepLines w:val="0"/>
              <w:widowControl w:val="0"/>
            </w:pPr>
            <w:r>
              <w:t xml:space="preserve">The field is mandatory present </w:t>
            </w:r>
            <w:r>
              <w:rPr>
                <w:bCs/>
              </w:rPr>
              <w:t>i</w:t>
            </w:r>
            <w:r>
              <w:rPr>
                <w:bCs/>
              </w:rPr>
              <w:t xml:space="preserve">f the target device supports </w:t>
            </w:r>
            <w:r>
              <w:rPr>
                <w:i/>
                <w:snapToGrid w:val="0"/>
              </w:rPr>
              <w:t>GNSS-SSR-PhaseBias</w:t>
            </w:r>
            <w:r>
              <w:t>; otherwise it is not present.</w:t>
            </w:r>
          </w:p>
        </w:tc>
      </w:tr>
      <w:tr w:rsidR="0023409A" w14:paraId="2CA2E96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AA41DD5" w14:textId="77777777" w:rsidR="0023409A" w:rsidRDefault="007F1C8D">
            <w:pPr>
              <w:pStyle w:val="TAL"/>
              <w:keepNext w:val="0"/>
              <w:keepLines w:val="0"/>
              <w:widowControl w:val="0"/>
              <w:rPr>
                <w:i/>
              </w:rPr>
            </w:pPr>
            <w:r>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351974CF"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GNSS-SSR-STEC-Correction</w:t>
            </w:r>
            <w:r>
              <w:t>; otherwise it is not present.</w:t>
            </w:r>
          </w:p>
        </w:tc>
      </w:tr>
      <w:tr w:rsidR="0023409A" w14:paraId="2106F57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0E1548A" w14:textId="77777777" w:rsidR="0023409A" w:rsidRDefault="007F1C8D">
            <w:pPr>
              <w:pStyle w:val="TAL"/>
              <w:keepNext w:val="0"/>
              <w:keepLines w:val="0"/>
              <w:widowControl w:val="0"/>
              <w:rPr>
                <w:i/>
              </w:rPr>
            </w:pPr>
            <w:r>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5F74DB1E" w14:textId="77777777" w:rsidR="0023409A" w:rsidRDefault="007F1C8D">
            <w:pPr>
              <w:pStyle w:val="TAL"/>
              <w:keepNext w:val="0"/>
              <w:keepLines w:val="0"/>
              <w:widowControl w:val="0"/>
            </w:pPr>
            <w:r>
              <w:t xml:space="preserve">The field is mandatory present </w:t>
            </w:r>
            <w:r>
              <w:rPr>
                <w:bCs/>
              </w:rPr>
              <w:t xml:space="preserve">if the target device supports </w:t>
            </w:r>
            <w:r>
              <w:rPr>
                <w:i/>
                <w:snapToGrid w:val="0"/>
              </w:rPr>
              <w:t>GNSS</w:t>
            </w:r>
            <w:r>
              <w:rPr>
                <w:i/>
                <w:snapToGrid w:val="0"/>
              </w:rPr>
              <w:noBreakHyphen/>
              <w:t>SSR</w:t>
            </w:r>
            <w:r>
              <w:rPr>
                <w:i/>
                <w:snapToGrid w:val="0"/>
              </w:rPr>
              <w:noBreakHyphen/>
              <w:t>GriddedCorrection</w:t>
            </w:r>
            <w:r>
              <w:t xml:space="preserve">; otherwise it is not present. Note, support for </w:t>
            </w:r>
            <w:r>
              <w:rPr>
                <w:i/>
                <w:snapToGrid w:val="0"/>
              </w:rPr>
              <w:t>GNSS</w:t>
            </w:r>
            <w:r>
              <w:rPr>
                <w:i/>
                <w:snapToGrid w:val="0"/>
              </w:rPr>
              <w:noBreakHyphen/>
              <w:t>SSR</w:t>
            </w:r>
            <w:r>
              <w:rPr>
                <w:i/>
                <w:snapToGrid w:val="0"/>
              </w:rPr>
              <w:noBreakHyphen/>
              <w:t>GriddedCorrection</w:t>
            </w:r>
            <w:r>
              <w:rPr>
                <w:snapToGrid w:val="0"/>
              </w:rPr>
              <w:t xml:space="preserve"> implies support for </w:t>
            </w:r>
            <w:r>
              <w:rPr>
                <w:i/>
                <w:snapToGrid w:val="0"/>
              </w:rPr>
              <w:t xml:space="preserve">GNSS-SSR-CorrectionPoints </w:t>
            </w:r>
            <w:r>
              <w:rPr>
                <w:snapToGrid w:val="0"/>
              </w:rPr>
              <w:t>as well.</w:t>
            </w:r>
          </w:p>
        </w:tc>
      </w:tr>
      <w:tr w:rsidR="0023409A" w14:paraId="00C508A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3032322" w14:textId="77777777" w:rsidR="0023409A" w:rsidRDefault="007F1C8D">
            <w:pPr>
              <w:pStyle w:val="TAL"/>
              <w:keepNext w:val="0"/>
              <w:keepLines w:val="0"/>
              <w:widowControl w:val="0"/>
              <w:rPr>
                <w:i/>
              </w:rPr>
            </w:pPr>
            <w:r>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4A678779" w14:textId="77777777" w:rsidR="0023409A" w:rsidRDefault="007F1C8D">
            <w:pPr>
              <w:pStyle w:val="TAL"/>
              <w:keepNext w:val="0"/>
              <w:keepLines w:val="0"/>
              <w:widowControl w:val="0"/>
            </w:pPr>
            <w:r>
              <w:t>The field is mandatory pre</w:t>
            </w:r>
            <w:r>
              <w:t xml:space="preserve">sent if the target device supports </w:t>
            </w:r>
            <w:r>
              <w:rPr>
                <w:i/>
              </w:rPr>
              <w:t>NavIC-DifferentialCorrections</w:t>
            </w:r>
            <w:r>
              <w:t xml:space="preserve">; otherwise it is not present. This field may only be present if </w:t>
            </w:r>
            <w:r>
              <w:rPr>
                <w:lang w:eastAsia="zh-CN"/>
              </w:rPr>
              <w:t>the</w:t>
            </w:r>
            <w:r>
              <w:rPr>
                <w:i/>
              </w:rPr>
              <w:t xml:space="preserve"> gnss-ID</w:t>
            </w:r>
            <w:r>
              <w:t xml:space="preserve"> indicates 'navic'.</w:t>
            </w:r>
          </w:p>
        </w:tc>
      </w:tr>
      <w:tr w:rsidR="0023409A" w14:paraId="43ED9E2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EA6E8D" w14:textId="77777777" w:rsidR="0023409A" w:rsidRDefault="007F1C8D">
            <w:pPr>
              <w:pStyle w:val="TAL"/>
              <w:keepNext w:val="0"/>
              <w:keepLines w:val="0"/>
              <w:widowControl w:val="0"/>
              <w:rPr>
                <w:i/>
              </w:rPr>
            </w:pPr>
            <w:r>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399FD650" w14:textId="77777777" w:rsidR="0023409A" w:rsidRDefault="007F1C8D">
            <w:pPr>
              <w:pStyle w:val="TAL"/>
              <w:keepNext w:val="0"/>
              <w:keepLines w:val="0"/>
              <w:widowControl w:val="0"/>
            </w:pPr>
            <w:r>
              <w:t xml:space="preserve">The field is mandatory present if the target device supports </w:t>
            </w:r>
            <w:r>
              <w:rPr>
                <w:i/>
              </w:rPr>
              <w:t>NavIC-GridModel</w:t>
            </w:r>
            <w:r>
              <w:t xml:space="preserve">; </w:t>
            </w:r>
            <w:r>
              <w:t xml:space="preserve">otherwise it is not present. This field may only be present if </w:t>
            </w:r>
            <w:r>
              <w:rPr>
                <w:lang w:eastAsia="zh-CN"/>
              </w:rPr>
              <w:t xml:space="preserve">the </w:t>
            </w:r>
            <w:r>
              <w:rPr>
                <w:i/>
              </w:rPr>
              <w:t>gnss-ID</w:t>
            </w:r>
            <w:r>
              <w:t xml:space="preserve"> indicates 'navic'.</w:t>
            </w:r>
          </w:p>
        </w:tc>
      </w:tr>
    </w:tbl>
    <w:p w14:paraId="0DD933A9" w14:textId="77777777" w:rsidR="0023409A" w:rsidRDefault="0023409A"/>
    <w:p w14:paraId="609F86AD" w14:textId="77777777" w:rsidR="0023409A" w:rsidRDefault="007F1C8D">
      <w:pPr>
        <w:pStyle w:val="Heading4"/>
      </w:pPr>
      <w:bookmarkStart w:id="2433" w:name="_Toc37681031"/>
      <w:bookmarkStart w:id="2434" w:name="_Toc52546948"/>
      <w:bookmarkStart w:id="2435" w:name="_Toc52547478"/>
      <w:bookmarkStart w:id="2436" w:name="_Toc90719784"/>
      <w:bookmarkStart w:id="2437" w:name="_Toc52548008"/>
      <w:bookmarkStart w:id="2438" w:name="_Toc46486603"/>
      <w:bookmarkStart w:id="2439" w:name="_Toc27765333"/>
      <w:bookmarkStart w:id="2440" w:name="_Toc52548538"/>
      <w:r>
        <w:t>–</w:t>
      </w:r>
      <w:r>
        <w:tab/>
      </w:r>
      <w:r>
        <w:rPr>
          <w:i/>
          <w:snapToGrid w:val="0"/>
        </w:rPr>
        <w:t>GNSS-TimeModelListSupport</w:t>
      </w:r>
      <w:bookmarkEnd w:id="2433"/>
      <w:bookmarkEnd w:id="2434"/>
      <w:bookmarkEnd w:id="2435"/>
      <w:bookmarkEnd w:id="2436"/>
      <w:bookmarkEnd w:id="2437"/>
      <w:bookmarkEnd w:id="2438"/>
      <w:bookmarkEnd w:id="2439"/>
      <w:bookmarkEnd w:id="2440"/>
    </w:p>
    <w:p w14:paraId="62FE8219" w14:textId="77777777" w:rsidR="0023409A" w:rsidRDefault="007F1C8D">
      <w:pPr>
        <w:pStyle w:val="PL"/>
        <w:shd w:val="clear" w:color="auto" w:fill="E6E6E6"/>
      </w:pPr>
      <w:r>
        <w:t>-- ASN1START</w:t>
      </w:r>
    </w:p>
    <w:p w14:paraId="58D1DE75" w14:textId="77777777" w:rsidR="0023409A" w:rsidRDefault="0023409A">
      <w:pPr>
        <w:pStyle w:val="PL"/>
        <w:shd w:val="clear" w:color="auto" w:fill="E6E6E6"/>
        <w:rPr>
          <w:snapToGrid w:val="0"/>
        </w:rPr>
      </w:pPr>
    </w:p>
    <w:p w14:paraId="0650257E" w14:textId="77777777" w:rsidR="0023409A" w:rsidRDefault="007F1C8D">
      <w:pPr>
        <w:pStyle w:val="PL"/>
        <w:shd w:val="clear" w:color="auto" w:fill="E6E6E6"/>
      </w:pPr>
      <w:r>
        <w:rPr>
          <w:snapToGrid w:val="0"/>
        </w:rPr>
        <w:t>GNSS-TimeModelListSupport</w:t>
      </w:r>
      <w:r>
        <w:t xml:space="preserve"> ::=</w:t>
      </w:r>
      <w:r>
        <w:tab/>
        <w:t>SEQUENCE {</w:t>
      </w:r>
    </w:p>
    <w:p w14:paraId="4BBB1755" w14:textId="77777777" w:rsidR="0023409A" w:rsidRDefault="007F1C8D">
      <w:pPr>
        <w:pStyle w:val="PL"/>
        <w:shd w:val="clear" w:color="auto" w:fill="E6E6E6"/>
      </w:pPr>
      <w:r>
        <w:tab/>
        <w:t>...</w:t>
      </w:r>
    </w:p>
    <w:p w14:paraId="637AF96F" w14:textId="77777777" w:rsidR="0023409A" w:rsidRDefault="007F1C8D">
      <w:pPr>
        <w:pStyle w:val="PL"/>
        <w:shd w:val="clear" w:color="auto" w:fill="E6E6E6"/>
      </w:pPr>
      <w:r>
        <w:t>}</w:t>
      </w:r>
    </w:p>
    <w:p w14:paraId="7FC00431" w14:textId="77777777" w:rsidR="0023409A" w:rsidRDefault="0023409A">
      <w:pPr>
        <w:pStyle w:val="PL"/>
        <w:shd w:val="clear" w:color="auto" w:fill="E6E6E6"/>
      </w:pPr>
    </w:p>
    <w:p w14:paraId="046DC916" w14:textId="77777777" w:rsidR="0023409A" w:rsidRDefault="007F1C8D">
      <w:pPr>
        <w:pStyle w:val="PL"/>
        <w:shd w:val="clear" w:color="auto" w:fill="E6E6E6"/>
      </w:pPr>
      <w:r>
        <w:t>-- ASN1STOP</w:t>
      </w:r>
    </w:p>
    <w:p w14:paraId="02C7F915" w14:textId="77777777" w:rsidR="0023409A" w:rsidRDefault="0023409A"/>
    <w:p w14:paraId="4CAB54EC" w14:textId="77777777" w:rsidR="0023409A" w:rsidRDefault="007F1C8D">
      <w:pPr>
        <w:pStyle w:val="Heading4"/>
      </w:pPr>
      <w:bookmarkStart w:id="2441" w:name="_Toc90719785"/>
      <w:bookmarkStart w:id="2442" w:name="_Toc27765334"/>
      <w:bookmarkStart w:id="2443" w:name="_Toc52546949"/>
      <w:bookmarkStart w:id="2444" w:name="_Toc52548539"/>
      <w:bookmarkStart w:id="2445" w:name="_Toc46486604"/>
      <w:bookmarkStart w:id="2446" w:name="_Toc52547479"/>
      <w:bookmarkStart w:id="2447" w:name="_Toc52548009"/>
      <w:bookmarkStart w:id="2448" w:name="_Toc37681032"/>
      <w:r>
        <w:lastRenderedPageBreak/>
        <w:t>–</w:t>
      </w:r>
      <w:r>
        <w:tab/>
      </w:r>
      <w:r>
        <w:rPr>
          <w:i/>
          <w:snapToGrid w:val="0"/>
        </w:rPr>
        <w:t>GNSS-DifferentialCorrectionSupport</w:t>
      </w:r>
      <w:bookmarkEnd w:id="2441"/>
      <w:bookmarkEnd w:id="2442"/>
      <w:bookmarkEnd w:id="2443"/>
      <w:bookmarkEnd w:id="2444"/>
      <w:bookmarkEnd w:id="2445"/>
      <w:bookmarkEnd w:id="2446"/>
      <w:bookmarkEnd w:id="2447"/>
      <w:bookmarkEnd w:id="2448"/>
    </w:p>
    <w:p w14:paraId="63E5C7B6" w14:textId="77777777" w:rsidR="0023409A" w:rsidRDefault="007F1C8D">
      <w:pPr>
        <w:pStyle w:val="PL"/>
        <w:shd w:val="clear" w:color="auto" w:fill="E6E6E6"/>
      </w:pPr>
      <w:r>
        <w:t>-- ASN1START</w:t>
      </w:r>
    </w:p>
    <w:p w14:paraId="012B8A21" w14:textId="77777777" w:rsidR="0023409A" w:rsidRDefault="0023409A">
      <w:pPr>
        <w:pStyle w:val="PL"/>
        <w:shd w:val="clear" w:color="auto" w:fill="E6E6E6"/>
        <w:rPr>
          <w:snapToGrid w:val="0"/>
        </w:rPr>
      </w:pPr>
    </w:p>
    <w:p w14:paraId="7E5ED4DF" w14:textId="77777777" w:rsidR="0023409A" w:rsidRDefault="007F1C8D">
      <w:pPr>
        <w:pStyle w:val="PL"/>
        <w:shd w:val="clear" w:color="auto" w:fill="E6E6E6"/>
      </w:pPr>
      <w:r>
        <w:rPr>
          <w:snapToGrid w:val="0"/>
        </w:rPr>
        <w:t>GNSS-DifferentialCorrectionsSupport</w:t>
      </w:r>
      <w:r>
        <w:t xml:space="preserve"> ::=</w:t>
      </w:r>
      <w:r>
        <w:tab/>
        <w:t>SEQUENCE {</w:t>
      </w:r>
    </w:p>
    <w:p w14:paraId="17197AC2" w14:textId="77777777" w:rsidR="0023409A" w:rsidRDefault="007F1C8D">
      <w:pPr>
        <w:pStyle w:val="PL"/>
        <w:shd w:val="clear" w:color="auto" w:fill="E6E6E6"/>
      </w:pPr>
      <w:r>
        <w:tab/>
        <w:t>gnssSignalIDs</w:t>
      </w:r>
      <w:r>
        <w:tab/>
      </w:r>
      <w:r>
        <w:tab/>
      </w:r>
      <w:r>
        <w:tab/>
        <w:t>GNSS-SignalIDs,</w:t>
      </w:r>
    </w:p>
    <w:p w14:paraId="47871A5A" w14:textId="77777777" w:rsidR="0023409A" w:rsidRDefault="007F1C8D">
      <w:pPr>
        <w:pStyle w:val="PL"/>
        <w:shd w:val="clear" w:color="auto" w:fill="E6E6E6"/>
      </w:pPr>
      <w:r>
        <w:tab/>
        <w:t>dgnss-ValidityTimeSup</w:t>
      </w:r>
      <w:r>
        <w:tab/>
        <w:t>BOOLEAN,</w:t>
      </w:r>
    </w:p>
    <w:p w14:paraId="250AB92D" w14:textId="77777777" w:rsidR="0023409A" w:rsidRDefault="007F1C8D">
      <w:pPr>
        <w:pStyle w:val="PL"/>
        <w:shd w:val="clear" w:color="auto" w:fill="E6E6E6"/>
      </w:pPr>
      <w:r>
        <w:tab/>
        <w:t>...</w:t>
      </w:r>
    </w:p>
    <w:p w14:paraId="276EBBF4" w14:textId="77777777" w:rsidR="0023409A" w:rsidRDefault="007F1C8D">
      <w:pPr>
        <w:pStyle w:val="PL"/>
        <w:shd w:val="clear" w:color="auto" w:fill="E6E6E6"/>
      </w:pPr>
      <w:r>
        <w:t>}</w:t>
      </w:r>
    </w:p>
    <w:p w14:paraId="5E2D59DA" w14:textId="77777777" w:rsidR="0023409A" w:rsidRDefault="0023409A">
      <w:pPr>
        <w:pStyle w:val="PL"/>
        <w:shd w:val="clear" w:color="auto" w:fill="E6E6E6"/>
      </w:pPr>
    </w:p>
    <w:p w14:paraId="0CDCF4B6" w14:textId="77777777" w:rsidR="0023409A" w:rsidRDefault="007F1C8D">
      <w:pPr>
        <w:pStyle w:val="PL"/>
        <w:shd w:val="clear" w:color="auto" w:fill="E6E6E6"/>
      </w:pPr>
      <w:r>
        <w:t>-- ASN1STOP</w:t>
      </w:r>
    </w:p>
    <w:p w14:paraId="13A4AEE8"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85F0DF6" w14:textId="77777777">
        <w:trPr>
          <w:cantSplit/>
          <w:tblHeader/>
        </w:trPr>
        <w:tc>
          <w:tcPr>
            <w:tcW w:w="9639" w:type="dxa"/>
          </w:tcPr>
          <w:p w14:paraId="2FD6A405" w14:textId="77777777" w:rsidR="0023409A" w:rsidRDefault="007F1C8D">
            <w:pPr>
              <w:pStyle w:val="TAH"/>
              <w:keepNext w:val="0"/>
              <w:keepLines w:val="0"/>
              <w:widowControl w:val="0"/>
            </w:pPr>
            <w:r>
              <w:rPr>
                <w:i/>
                <w:snapToGrid w:val="0"/>
              </w:rPr>
              <w:t xml:space="preserve">GNSS-DifferentialCorrectionsSupport </w:t>
            </w:r>
            <w:r>
              <w:rPr>
                <w:iCs/>
              </w:rPr>
              <w:t>field descriptions</w:t>
            </w:r>
          </w:p>
        </w:tc>
      </w:tr>
      <w:tr w:rsidR="0023409A" w14:paraId="7A13DA1C" w14:textId="77777777">
        <w:trPr>
          <w:cantSplit/>
        </w:trPr>
        <w:tc>
          <w:tcPr>
            <w:tcW w:w="9639" w:type="dxa"/>
          </w:tcPr>
          <w:p w14:paraId="51A76E68" w14:textId="77777777" w:rsidR="0023409A" w:rsidRDefault="007F1C8D">
            <w:pPr>
              <w:pStyle w:val="TAL"/>
              <w:rPr>
                <w:b/>
                <w:i/>
              </w:rPr>
            </w:pPr>
            <w:r>
              <w:rPr>
                <w:b/>
                <w:i/>
              </w:rPr>
              <w:t>gnssSignalIDs</w:t>
            </w:r>
          </w:p>
          <w:p w14:paraId="1F437608" w14:textId="77777777" w:rsidR="0023409A" w:rsidRDefault="007F1C8D">
            <w:pPr>
              <w:pStyle w:val="TAL"/>
            </w:pPr>
            <w:r>
              <w:t xml:space="preserve">This field specifies the GNSS signal types for which differential corrections are supported by the target device. </w:t>
            </w:r>
            <w:r>
              <w:rPr>
                <w:snapToGrid w:val="0"/>
              </w:rPr>
              <w:t>This is represented by a bit string in</w:t>
            </w:r>
            <w:r>
              <w:rPr>
                <w:i/>
                <w:snapToGrid w:val="0"/>
              </w:rPr>
              <w:t xml:space="preserve"> </w:t>
            </w:r>
            <w:r>
              <w:rPr>
                <w:i/>
              </w:rPr>
              <w:t>GNSS-SignalIDs</w:t>
            </w:r>
            <w:r>
              <w:rPr>
                <w:snapToGrid w:val="0"/>
              </w:rPr>
              <w:t>, with a one</w:t>
            </w:r>
            <w:r>
              <w:rPr>
                <w:snapToGrid w:val="0"/>
              </w:rPr>
              <w:noBreakHyphen/>
              <w:t xml:space="preserve">value at the bit position means differential corrections for the particular </w:t>
            </w:r>
            <w:r>
              <w:rPr>
                <w:snapToGrid w:val="0"/>
              </w:rPr>
              <w:t>GNSS signal type is supported; a zero</w:t>
            </w:r>
            <w:r>
              <w:rPr>
                <w:snapToGrid w:val="0"/>
              </w:rPr>
              <w:noBreakHyphen/>
              <w:t>value means not supported.</w:t>
            </w:r>
          </w:p>
        </w:tc>
      </w:tr>
      <w:tr w:rsidR="0023409A" w14:paraId="5B357C51" w14:textId="77777777">
        <w:trPr>
          <w:cantSplit/>
        </w:trPr>
        <w:tc>
          <w:tcPr>
            <w:tcW w:w="9639" w:type="dxa"/>
          </w:tcPr>
          <w:p w14:paraId="66A34FC4" w14:textId="77777777" w:rsidR="0023409A" w:rsidRDefault="007F1C8D">
            <w:pPr>
              <w:pStyle w:val="TAL"/>
              <w:rPr>
                <w:b/>
                <w:i/>
              </w:rPr>
            </w:pPr>
            <w:r>
              <w:rPr>
                <w:b/>
                <w:i/>
              </w:rPr>
              <w:t>dgnss-ValidityTimeSup</w:t>
            </w:r>
          </w:p>
          <w:p w14:paraId="22380C1D" w14:textId="77777777" w:rsidR="0023409A" w:rsidRDefault="007F1C8D">
            <w:pPr>
              <w:pStyle w:val="TAL"/>
              <w:rPr>
                <w:b/>
                <w:i/>
              </w:rPr>
            </w:pPr>
            <w:r>
              <w:t xml:space="preserve">This field specifies if the target device supports estimation of UDRE based on growth rate and validity time for differential corrections. </w:t>
            </w:r>
            <w:r>
              <w:rPr>
                <w:snapToGrid w:val="0"/>
              </w:rPr>
              <w:t>TRUE means supported.</w:t>
            </w:r>
          </w:p>
        </w:tc>
      </w:tr>
    </w:tbl>
    <w:p w14:paraId="2DEF09B7" w14:textId="77777777" w:rsidR="0023409A" w:rsidRDefault="0023409A"/>
    <w:p w14:paraId="46548699" w14:textId="77777777" w:rsidR="0023409A" w:rsidRDefault="007F1C8D">
      <w:pPr>
        <w:pStyle w:val="Heading4"/>
      </w:pPr>
      <w:bookmarkStart w:id="2449" w:name="_Toc37681033"/>
      <w:bookmarkStart w:id="2450" w:name="_Toc27765335"/>
      <w:bookmarkStart w:id="2451" w:name="_Toc46486605"/>
      <w:bookmarkStart w:id="2452" w:name="_Toc52547480"/>
      <w:bookmarkStart w:id="2453" w:name="_Toc52546950"/>
      <w:bookmarkStart w:id="2454" w:name="_Toc90719786"/>
      <w:bookmarkStart w:id="2455" w:name="_Toc52548010"/>
      <w:bookmarkStart w:id="2456" w:name="_Toc52548540"/>
      <w:r>
        <w:t>–</w:t>
      </w:r>
      <w:r>
        <w:tab/>
      </w:r>
      <w:r>
        <w:rPr>
          <w:i/>
          <w:snapToGrid w:val="0"/>
        </w:rPr>
        <w:t>GNSS-NavigationModelSupport</w:t>
      </w:r>
      <w:bookmarkEnd w:id="2449"/>
      <w:bookmarkEnd w:id="2450"/>
      <w:bookmarkEnd w:id="2451"/>
      <w:bookmarkEnd w:id="2452"/>
      <w:bookmarkEnd w:id="2453"/>
      <w:bookmarkEnd w:id="2454"/>
      <w:bookmarkEnd w:id="2455"/>
      <w:bookmarkEnd w:id="2456"/>
    </w:p>
    <w:p w14:paraId="33BC829C" w14:textId="77777777" w:rsidR="0023409A" w:rsidRDefault="007F1C8D">
      <w:pPr>
        <w:pStyle w:val="PL"/>
        <w:shd w:val="clear" w:color="auto" w:fill="E6E6E6"/>
      </w:pPr>
      <w:r>
        <w:t>-- ASN1START</w:t>
      </w:r>
    </w:p>
    <w:p w14:paraId="61EB6B25" w14:textId="77777777" w:rsidR="0023409A" w:rsidRDefault="0023409A">
      <w:pPr>
        <w:pStyle w:val="PL"/>
        <w:shd w:val="clear" w:color="auto" w:fill="E6E6E6"/>
        <w:rPr>
          <w:snapToGrid w:val="0"/>
        </w:rPr>
      </w:pPr>
    </w:p>
    <w:p w14:paraId="1F7A476E" w14:textId="77777777" w:rsidR="0023409A" w:rsidRDefault="007F1C8D">
      <w:pPr>
        <w:pStyle w:val="PL"/>
        <w:shd w:val="clear" w:color="auto" w:fill="E6E6E6"/>
      </w:pPr>
      <w:r>
        <w:rPr>
          <w:snapToGrid w:val="0"/>
        </w:rPr>
        <w:t>GNSS-NavigationModelSupport</w:t>
      </w:r>
      <w:r>
        <w:t xml:space="preserve"> ::= SEQUENCE {</w:t>
      </w:r>
    </w:p>
    <w:p w14:paraId="31130A66" w14:textId="77777777" w:rsidR="0023409A" w:rsidRDefault="007F1C8D">
      <w:pPr>
        <w:pStyle w:val="PL"/>
        <w:shd w:val="clear" w:color="auto" w:fill="E6E6E6"/>
      </w:pPr>
      <w:r>
        <w:tab/>
        <w:t>clock</w:t>
      </w:r>
      <w:r>
        <w:t>Model</w:t>
      </w:r>
      <w:r>
        <w:tab/>
      </w:r>
      <w:r>
        <w:tab/>
        <w:t>BIT STRING {</w:t>
      </w:r>
      <w:r>
        <w:tab/>
        <w:t>model-1</w:t>
      </w:r>
      <w:r>
        <w:tab/>
      </w:r>
      <w:r>
        <w:tab/>
        <w:t>(0),</w:t>
      </w:r>
    </w:p>
    <w:p w14:paraId="4282B0D0" w14:textId="77777777" w:rsidR="0023409A" w:rsidRDefault="007F1C8D">
      <w:pPr>
        <w:pStyle w:val="PL"/>
        <w:shd w:val="clear" w:color="auto" w:fill="E6E6E6"/>
      </w:pPr>
      <w:r>
        <w:tab/>
      </w:r>
      <w:r>
        <w:tab/>
      </w:r>
      <w:r>
        <w:tab/>
      </w:r>
      <w:r>
        <w:tab/>
      </w:r>
      <w:r>
        <w:tab/>
      </w:r>
      <w:r>
        <w:tab/>
      </w:r>
      <w:r>
        <w:tab/>
      </w:r>
      <w:r>
        <w:tab/>
      </w:r>
      <w:r>
        <w:tab/>
        <w:t>model-2</w:t>
      </w:r>
      <w:r>
        <w:tab/>
      </w:r>
      <w:r>
        <w:tab/>
        <w:t>(1),</w:t>
      </w:r>
    </w:p>
    <w:p w14:paraId="2AC5F986" w14:textId="77777777" w:rsidR="0023409A" w:rsidRDefault="007F1C8D">
      <w:pPr>
        <w:pStyle w:val="PL"/>
        <w:shd w:val="clear" w:color="auto" w:fill="E6E6E6"/>
      </w:pPr>
      <w:r>
        <w:tab/>
      </w:r>
      <w:r>
        <w:tab/>
      </w:r>
      <w:r>
        <w:tab/>
      </w:r>
      <w:r>
        <w:tab/>
      </w:r>
      <w:r>
        <w:tab/>
      </w:r>
      <w:r>
        <w:tab/>
      </w:r>
      <w:r>
        <w:tab/>
      </w:r>
      <w:r>
        <w:tab/>
      </w:r>
      <w:r>
        <w:tab/>
        <w:t>model-3</w:t>
      </w:r>
      <w:r>
        <w:tab/>
      </w:r>
      <w:r>
        <w:tab/>
        <w:t>(2),</w:t>
      </w:r>
    </w:p>
    <w:p w14:paraId="08025AFB" w14:textId="77777777" w:rsidR="0023409A" w:rsidRDefault="007F1C8D">
      <w:pPr>
        <w:pStyle w:val="PL"/>
        <w:shd w:val="clear" w:color="auto" w:fill="E6E6E6"/>
      </w:pPr>
      <w:r>
        <w:tab/>
      </w:r>
      <w:r>
        <w:tab/>
      </w:r>
      <w:r>
        <w:tab/>
      </w:r>
      <w:r>
        <w:tab/>
      </w:r>
      <w:r>
        <w:tab/>
      </w:r>
      <w:r>
        <w:tab/>
      </w:r>
      <w:r>
        <w:tab/>
      </w:r>
      <w:r>
        <w:tab/>
      </w:r>
      <w:r>
        <w:tab/>
        <w:t>model-4</w:t>
      </w:r>
      <w:r>
        <w:tab/>
      </w:r>
      <w:r>
        <w:tab/>
        <w:t>(3),</w:t>
      </w:r>
    </w:p>
    <w:p w14:paraId="5D6905BB" w14:textId="77777777" w:rsidR="0023409A" w:rsidRDefault="007F1C8D">
      <w:pPr>
        <w:pStyle w:val="PL"/>
        <w:shd w:val="clear" w:color="auto" w:fill="E6E6E6"/>
      </w:pPr>
      <w:r>
        <w:tab/>
      </w:r>
      <w:r>
        <w:tab/>
      </w:r>
      <w:r>
        <w:tab/>
      </w:r>
      <w:r>
        <w:tab/>
      </w:r>
      <w:r>
        <w:tab/>
      </w:r>
      <w:r>
        <w:tab/>
      </w:r>
      <w:r>
        <w:tab/>
      </w:r>
      <w:r>
        <w:tab/>
      </w:r>
      <w:r>
        <w:tab/>
        <w:t>model-5</w:t>
      </w:r>
      <w:r>
        <w:tab/>
      </w:r>
      <w:r>
        <w:tab/>
        <w:t>(4),</w:t>
      </w:r>
    </w:p>
    <w:p w14:paraId="210DB9C4" w14:textId="77777777" w:rsidR="0023409A" w:rsidRDefault="007F1C8D">
      <w:pPr>
        <w:pStyle w:val="PL"/>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model-6</w:t>
      </w:r>
      <w:r>
        <w:rPr>
          <w:lang w:eastAsia="zh-CN"/>
        </w:rPr>
        <w:tab/>
      </w:r>
      <w:r>
        <w:rPr>
          <w:lang w:eastAsia="zh-CN"/>
        </w:rPr>
        <w:tab/>
        <w:t>(5),</w:t>
      </w:r>
    </w:p>
    <w:p w14:paraId="269C5E16" w14:textId="77777777" w:rsidR="0023409A" w:rsidRDefault="007F1C8D">
      <w:pPr>
        <w:pStyle w:val="PL"/>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model-7-r16</w:t>
      </w:r>
      <w:r>
        <w:rPr>
          <w:lang w:eastAsia="zh-CN"/>
        </w:rPr>
        <w:tab/>
        <w:t>(6),</w:t>
      </w:r>
    </w:p>
    <w:p w14:paraId="57D22937" w14:textId="77777777" w:rsidR="0023409A" w:rsidRDefault="007F1C8D">
      <w:pPr>
        <w:pStyle w:val="PL"/>
        <w:shd w:val="clear" w:color="auto" w:fill="E6E6E6"/>
      </w:pPr>
      <w:r>
        <w:tab/>
      </w:r>
      <w:r>
        <w:tab/>
      </w:r>
      <w:r>
        <w:tab/>
      </w:r>
      <w:r>
        <w:tab/>
      </w:r>
      <w:r>
        <w:tab/>
      </w:r>
      <w:r>
        <w:tab/>
      </w:r>
      <w:r>
        <w:tab/>
      </w:r>
      <w:r>
        <w:tab/>
      </w:r>
      <w:r>
        <w:tab/>
        <w:t>model-8-r16</w:t>
      </w:r>
      <w:r>
        <w:tab/>
        <w:t>(7) } (SIZE (1..8))</w:t>
      </w:r>
      <w:r>
        <w:tab/>
      </w:r>
      <w:r>
        <w:tab/>
        <w:t>OPTIONAL,</w:t>
      </w:r>
    </w:p>
    <w:p w14:paraId="3483F7CD" w14:textId="77777777" w:rsidR="0023409A" w:rsidRDefault="007F1C8D">
      <w:pPr>
        <w:pStyle w:val="PL"/>
        <w:shd w:val="clear" w:color="auto" w:fill="E6E6E6"/>
      </w:pPr>
      <w:r>
        <w:tab/>
        <w:t>orbitModel</w:t>
      </w:r>
      <w:r>
        <w:tab/>
      </w:r>
      <w:r>
        <w:tab/>
        <w:t>BIT STRING {</w:t>
      </w:r>
      <w:r>
        <w:tab/>
        <w:t>mod</w:t>
      </w:r>
      <w:r>
        <w:t>el-1</w:t>
      </w:r>
      <w:r>
        <w:tab/>
      </w:r>
      <w:r>
        <w:tab/>
        <w:t>(0),</w:t>
      </w:r>
    </w:p>
    <w:p w14:paraId="45C63EA0" w14:textId="77777777" w:rsidR="0023409A" w:rsidRDefault="007F1C8D">
      <w:pPr>
        <w:pStyle w:val="PL"/>
        <w:shd w:val="clear" w:color="auto" w:fill="E6E6E6"/>
      </w:pPr>
      <w:r>
        <w:tab/>
      </w:r>
      <w:r>
        <w:tab/>
      </w:r>
      <w:r>
        <w:tab/>
      </w:r>
      <w:r>
        <w:tab/>
      </w:r>
      <w:r>
        <w:tab/>
      </w:r>
      <w:r>
        <w:tab/>
      </w:r>
      <w:r>
        <w:tab/>
      </w:r>
      <w:r>
        <w:tab/>
      </w:r>
      <w:r>
        <w:tab/>
        <w:t>model-2</w:t>
      </w:r>
      <w:r>
        <w:tab/>
      </w:r>
      <w:r>
        <w:tab/>
        <w:t>(1),</w:t>
      </w:r>
    </w:p>
    <w:p w14:paraId="615D6115" w14:textId="77777777" w:rsidR="0023409A" w:rsidRDefault="007F1C8D">
      <w:pPr>
        <w:pStyle w:val="PL"/>
        <w:shd w:val="clear" w:color="auto" w:fill="E6E6E6"/>
      </w:pPr>
      <w:r>
        <w:tab/>
      </w:r>
      <w:r>
        <w:tab/>
      </w:r>
      <w:r>
        <w:tab/>
      </w:r>
      <w:r>
        <w:tab/>
      </w:r>
      <w:r>
        <w:tab/>
      </w:r>
      <w:r>
        <w:tab/>
      </w:r>
      <w:r>
        <w:tab/>
      </w:r>
      <w:r>
        <w:tab/>
      </w:r>
      <w:r>
        <w:tab/>
        <w:t>model-3</w:t>
      </w:r>
      <w:r>
        <w:tab/>
      </w:r>
      <w:r>
        <w:tab/>
        <w:t>(2),</w:t>
      </w:r>
    </w:p>
    <w:p w14:paraId="56623E1E" w14:textId="77777777" w:rsidR="0023409A" w:rsidRDefault="007F1C8D">
      <w:pPr>
        <w:pStyle w:val="PL"/>
        <w:shd w:val="clear" w:color="auto" w:fill="E6E6E6"/>
      </w:pPr>
      <w:r>
        <w:tab/>
      </w:r>
      <w:r>
        <w:tab/>
      </w:r>
      <w:r>
        <w:tab/>
      </w:r>
      <w:r>
        <w:tab/>
      </w:r>
      <w:r>
        <w:tab/>
      </w:r>
      <w:r>
        <w:tab/>
      </w:r>
      <w:r>
        <w:tab/>
      </w:r>
      <w:r>
        <w:tab/>
      </w:r>
      <w:r>
        <w:tab/>
        <w:t>model-4</w:t>
      </w:r>
      <w:r>
        <w:tab/>
      </w:r>
      <w:r>
        <w:tab/>
        <w:t>(3),</w:t>
      </w:r>
    </w:p>
    <w:p w14:paraId="11F5D66C" w14:textId="77777777" w:rsidR="0023409A" w:rsidRDefault="007F1C8D">
      <w:pPr>
        <w:pStyle w:val="PL"/>
        <w:shd w:val="clear" w:color="auto" w:fill="E6E6E6"/>
      </w:pPr>
      <w:r>
        <w:tab/>
      </w:r>
      <w:r>
        <w:tab/>
      </w:r>
      <w:r>
        <w:tab/>
      </w:r>
      <w:r>
        <w:tab/>
      </w:r>
      <w:r>
        <w:tab/>
      </w:r>
      <w:r>
        <w:tab/>
      </w:r>
      <w:r>
        <w:tab/>
      </w:r>
      <w:r>
        <w:tab/>
      </w:r>
      <w:r>
        <w:tab/>
        <w:t>model-5</w:t>
      </w:r>
      <w:r>
        <w:tab/>
      </w:r>
      <w:r>
        <w:tab/>
        <w:t>(4),</w:t>
      </w:r>
    </w:p>
    <w:p w14:paraId="1F2FB8B1" w14:textId="77777777" w:rsidR="0023409A" w:rsidRDefault="007F1C8D">
      <w:pPr>
        <w:pStyle w:val="PL"/>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model-6</w:t>
      </w:r>
      <w:r>
        <w:rPr>
          <w:lang w:eastAsia="zh-CN"/>
        </w:rPr>
        <w:tab/>
      </w:r>
      <w:r>
        <w:rPr>
          <w:lang w:eastAsia="zh-CN"/>
        </w:rPr>
        <w:tab/>
        <w:t>(5),</w:t>
      </w:r>
    </w:p>
    <w:p w14:paraId="04CD0E69" w14:textId="77777777" w:rsidR="0023409A" w:rsidRDefault="007F1C8D">
      <w:pPr>
        <w:pStyle w:val="PL"/>
        <w:shd w:val="clear" w:color="auto" w:fill="E6E6E6"/>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model-7-r16</w:t>
      </w:r>
      <w:r>
        <w:rPr>
          <w:lang w:eastAsia="zh-CN"/>
        </w:rPr>
        <w:tab/>
        <w:t>(6),</w:t>
      </w:r>
    </w:p>
    <w:p w14:paraId="49AE76C9" w14:textId="77777777" w:rsidR="0023409A" w:rsidRDefault="007F1C8D">
      <w:pPr>
        <w:pStyle w:val="PL"/>
        <w:shd w:val="clear" w:color="auto" w:fill="E6E6E6"/>
      </w:pPr>
      <w:r>
        <w:tab/>
      </w:r>
      <w:r>
        <w:tab/>
      </w:r>
      <w:r>
        <w:tab/>
      </w:r>
      <w:r>
        <w:tab/>
      </w:r>
      <w:r>
        <w:tab/>
      </w:r>
      <w:r>
        <w:tab/>
      </w:r>
      <w:r>
        <w:tab/>
      </w:r>
      <w:r>
        <w:tab/>
      </w:r>
      <w:r>
        <w:tab/>
        <w:t>model-8-r16</w:t>
      </w:r>
      <w:r>
        <w:tab/>
        <w:t>(7) } (SIZE (1..8))</w:t>
      </w:r>
      <w:r>
        <w:tab/>
      </w:r>
      <w:r>
        <w:tab/>
        <w:t>OPTIONAL,</w:t>
      </w:r>
    </w:p>
    <w:p w14:paraId="450FD00A" w14:textId="77777777" w:rsidR="0023409A" w:rsidRDefault="007F1C8D">
      <w:pPr>
        <w:pStyle w:val="PL"/>
        <w:shd w:val="clear" w:color="auto" w:fill="E6E6E6"/>
      </w:pPr>
      <w:r>
        <w:tab/>
        <w:t>...</w:t>
      </w:r>
    </w:p>
    <w:p w14:paraId="0AACF35E" w14:textId="77777777" w:rsidR="0023409A" w:rsidRDefault="007F1C8D">
      <w:pPr>
        <w:pStyle w:val="PL"/>
        <w:shd w:val="clear" w:color="auto" w:fill="E6E6E6"/>
      </w:pPr>
      <w:r>
        <w:t>}</w:t>
      </w:r>
    </w:p>
    <w:p w14:paraId="2801078F" w14:textId="77777777" w:rsidR="0023409A" w:rsidRDefault="0023409A">
      <w:pPr>
        <w:pStyle w:val="PL"/>
        <w:shd w:val="clear" w:color="auto" w:fill="E6E6E6"/>
      </w:pPr>
    </w:p>
    <w:p w14:paraId="4A8BCB72" w14:textId="77777777" w:rsidR="0023409A" w:rsidRDefault="007F1C8D">
      <w:pPr>
        <w:pStyle w:val="PL"/>
        <w:shd w:val="clear" w:color="auto" w:fill="E6E6E6"/>
      </w:pPr>
      <w:r>
        <w:t>-- ASN1STOP</w:t>
      </w:r>
    </w:p>
    <w:p w14:paraId="7008ADB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8DD75BF" w14:textId="77777777">
        <w:trPr>
          <w:cantSplit/>
          <w:tblHeader/>
        </w:trPr>
        <w:tc>
          <w:tcPr>
            <w:tcW w:w="9639" w:type="dxa"/>
          </w:tcPr>
          <w:p w14:paraId="17FDA631" w14:textId="77777777" w:rsidR="0023409A" w:rsidRDefault="007F1C8D">
            <w:pPr>
              <w:pStyle w:val="TAH"/>
              <w:keepNext w:val="0"/>
              <w:keepLines w:val="0"/>
              <w:widowControl w:val="0"/>
            </w:pPr>
            <w:r>
              <w:rPr>
                <w:i/>
                <w:snapToGrid w:val="0"/>
              </w:rPr>
              <w:t>GNSS-NavigationModelSupport</w:t>
            </w:r>
            <w:r>
              <w:rPr>
                <w:iCs/>
                <w:snapToGrid w:val="0"/>
              </w:rPr>
              <w:t xml:space="preserve"> </w:t>
            </w:r>
            <w:r>
              <w:rPr>
                <w:iCs/>
              </w:rPr>
              <w:t>field descriptions</w:t>
            </w:r>
          </w:p>
        </w:tc>
      </w:tr>
      <w:tr w:rsidR="0023409A" w14:paraId="652250EE" w14:textId="77777777">
        <w:trPr>
          <w:cantSplit/>
        </w:trPr>
        <w:tc>
          <w:tcPr>
            <w:tcW w:w="9639" w:type="dxa"/>
          </w:tcPr>
          <w:p w14:paraId="62FB1952" w14:textId="77777777" w:rsidR="0023409A" w:rsidRDefault="007F1C8D">
            <w:pPr>
              <w:pStyle w:val="TAL"/>
              <w:rPr>
                <w:b/>
                <w:i/>
              </w:rPr>
            </w:pPr>
            <w:r>
              <w:rPr>
                <w:b/>
                <w:i/>
              </w:rPr>
              <w:t>clockModel</w:t>
            </w:r>
          </w:p>
          <w:p w14:paraId="56073F39" w14:textId="77777777" w:rsidR="0023409A" w:rsidRDefault="007F1C8D">
            <w:pPr>
              <w:pStyle w:val="TAL"/>
            </w:pPr>
            <w:r>
              <w:t xml:space="preserve">This field specifies the </w:t>
            </w:r>
            <w:r>
              <w:rPr>
                <w:i/>
              </w:rPr>
              <w:t>gnss-ClockModel</w:t>
            </w:r>
            <w:r>
              <w:t xml:space="preserve"> choice(s) in </w:t>
            </w:r>
            <w:r>
              <w:rPr>
                <w:i/>
              </w:rPr>
              <w:t xml:space="preserve">GNSS-NavigationModel </w:t>
            </w:r>
            <w:r>
              <w:t xml:space="preserve">IE supported by the target device for the GNSS indicated by </w:t>
            </w:r>
            <w:r>
              <w:rPr>
                <w:i/>
              </w:rPr>
              <w:t>GNSS</w:t>
            </w:r>
            <w:r>
              <w:rPr>
                <w:i/>
              </w:rPr>
              <w:noBreakHyphen/>
              <w:t>ID</w:t>
            </w:r>
            <w:r>
              <w:t xml:space="preserve">. </w:t>
            </w:r>
            <w:r>
              <w:rPr>
                <w:snapToGrid w:val="0"/>
              </w:rPr>
              <w:t>This is represented by a bit string, with a one</w:t>
            </w:r>
            <w:r>
              <w:rPr>
                <w:snapToGrid w:val="0"/>
              </w:rPr>
              <w:noBreakHyphen/>
              <w:t>value</w:t>
            </w:r>
            <w:r>
              <w:rPr>
                <w:snapToGrid w:val="0"/>
              </w:rPr>
              <w:t xml:space="preserve"> at the bit position means the particular clock model is supported; a zero</w:t>
            </w:r>
            <w:r>
              <w:rPr>
                <w:snapToGrid w:val="0"/>
              </w:rPr>
              <w:noBreakHyphen/>
              <w:t>value means not supported.</w:t>
            </w:r>
          </w:p>
          <w:p w14:paraId="6F113EC7" w14:textId="77777777" w:rsidR="0023409A" w:rsidRDefault="007F1C8D">
            <w:pPr>
              <w:pStyle w:val="TAL"/>
            </w:pPr>
            <w:r>
              <w:t xml:space="preserve">If the target device supports GPS and </w:t>
            </w:r>
            <w:r>
              <w:rPr>
                <w:i/>
              </w:rPr>
              <w:t xml:space="preserve">GNSS-NavigationModel </w:t>
            </w:r>
            <w:r>
              <w:t xml:space="preserve">assistance, it shall support </w:t>
            </w:r>
            <w:r>
              <w:rPr>
                <w:i/>
              </w:rPr>
              <w:t>clockModel</w:t>
            </w:r>
            <w:r>
              <w:t xml:space="preserve"> Model-2.</w:t>
            </w:r>
          </w:p>
          <w:p w14:paraId="03A246AB" w14:textId="77777777" w:rsidR="0023409A" w:rsidRDefault="007F1C8D">
            <w:pPr>
              <w:pStyle w:val="TAL"/>
            </w:pPr>
            <w:r>
              <w:t xml:space="preserve">If the target device supports SBAS and </w:t>
            </w:r>
            <w:r>
              <w:rPr>
                <w:i/>
              </w:rPr>
              <w:t>GNSS-Na</w:t>
            </w:r>
            <w:r>
              <w:rPr>
                <w:i/>
              </w:rPr>
              <w:t xml:space="preserve">vigationModel </w:t>
            </w:r>
            <w:r>
              <w:t xml:space="preserve">assistance, it shall support </w:t>
            </w:r>
            <w:r>
              <w:rPr>
                <w:i/>
              </w:rPr>
              <w:t>clockModel</w:t>
            </w:r>
            <w:r>
              <w:t xml:space="preserve"> Model-5.</w:t>
            </w:r>
          </w:p>
          <w:p w14:paraId="037DB0AB" w14:textId="77777777" w:rsidR="0023409A" w:rsidRDefault="007F1C8D">
            <w:pPr>
              <w:pStyle w:val="TAL"/>
            </w:pPr>
            <w:r>
              <w:t xml:space="preserve">If the target device supports QZSS and </w:t>
            </w:r>
            <w:r>
              <w:rPr>
                <w:i/>
              </w:rPr>
              <w:t xml:space="preserve">GNSS-NavigationModel </w:t>
            </w:r>
            <w:r>
              <w:t xml:space="preserve">assistance, it shall support </w:t>
            </w:r>
            <w:r>
              <w:rPr>
                <w:i/>
              </w:rPr>
              <w:t>clockModel</w:t>
            </w:r>
            <w:r>
              <w:t xml:space="preserve"> Model-2.</w:t>
            </w:r>
          </w:p>
          <w:p w14:paraId="07EF397C" w14:textId="77777777" w:rsidR="0023409A" w:rsidRDefault="007F1C8D">
            <w:pPr>
              <w:pStyle w:val="TAL"/>
            </w:pPr>
            <w:r>
              <w:t xml:space="preserve">If the target device supports Galileo and </w:t>
            </w:r>
            <w:r>
              <w:rPr>
                <w:i/>
              </w:rPr>
              <w:t xml:space="preserve">GNSS-NavigationModel </w:t>
            </w:r>
            <w:r>
              <w:t xml:space="preserve">assistance, it shall support </w:t>
            </w:r>
            <w:r>
              <w:rPr>
                <w:i/>
              </w:rPr>
              <w:t>clockModel</w:t>
            </w:r>
            <w:r>
              <w:t xml:space="preserve"> Model-1.</w:t>
            </w:r>
          </w:p>
          <w:p w14:paraId="7F7D07B6" w14:textId="77777777" w:rsidR="0023409A" w:rsidRDefault="007F1C8D">
            <w:pPr>
              <w:pStyle w:val="TAL"/>
            </w:pPr>
            <w:r>
              <w:t xml:space="preserve">If the target device supports GLONASS and </w:t>
            </w:r>
            <w:r>
              <w:rPr>
                <w:i/>
              </w:rPr>
              <w:t xml:space="preserve">GNSS-NavigationModel </w:t>
            </w:r>
            <w:r>
              <w:t xml:space="preserve">assistance, it shall support </w:t>
            </w:r>
            <w:r>
              <w:rPr>
                <w:i/>
              </w:rPr>
              <w:t>clockModel</w:t>
            </w:r>
            <w:r>
              <w:t xml:space="preserve"> Model-4.</w:t>
            </w:r>
          </w:p>
          <w:p w14:paraId="7A9DBDC3" w14:textId="77777777" w:rsidR="0023409A" w:rsidRDefault="007F1C8D">
            <w:pPr>
              <w:pStyle w:val="TAL"/>
            </w:pPr>
            <w:r>
              <w:t xml:space="preserve">If the target device supports BDS and </w:t>
            </w:r>
            <w:r>
              <w:rPr>
                <w:i/>
                <w:iCs/>
              </w:rPr>
              <w:t>GNSS-NavigationModel</w:t>
            </w:r>
            <w:r>
              <w:t xml:space="preserve"> assistance, it shall support </w:t>
            </w:r>
            <w:r>
              <w:rPr>
                <w:i/>
                <w:iCs/>
              </w:rPr>
              <w:t>clockMo</w:t>
            </w:r>
            <w:r>
              <w:rPr>
                <w:i/>
                <w:iCs/>
              </w:rPr>
              <w:t>del</w:t>
            </w:r>
            <w:r>
              <w:t xml:space="preserve"> Model-6.</w:t>
            </w:r>
          </w:p>
          <w:p w14:paraId="1085CA5E" w14:textId="77777777" w:rsidR="0023409A" w:rsidRDefault="007F1C8D">
            <w:pPr>
              <w:pStyle w:val="TAL"/>
            </w:pPr>
            <w:r>
              <w:t xml:space="preserve">If the target device supports NavIC and </w:t>
            </w:r>
            <w:r>
              <w:rPr>
                <w:i/>
                <w:iCs/>
              </w:rPr>
              <w:t>GNSS-NavigationModel</w:t>
            </w:r>
            <w:r>
              <w:t xml:space="preserve"> assistance, it shall support </w:t>
            </w:r>
            <w:r>
              <w:rPr>
                <w:i/>
                <w:iCs/>
              </w:rPr>
              <w:t>clockModel</w:t>
            </w:r>
            <w:r>
              <w:t xml:space="preserve"> Model-8.</w:t>
            </w:r>
          </w:p>
          <w:p w14:paraId="77B13A9B" w14:textId="77777777" w:rsidR="0023409A" w:rsidRDefault="007F1C8D">
            <w:pPr>
              <w:pStyle w:val="TAL"/>
              <w:rPr>
                <w:b/>
              </w:rPr>
            </w:pPr>
            <w:r>
              <w:t xml:space="preserve">If this field is absent, the target device supports the mandatory (native) </w:t>
            </w:r>
            <w:r>
              <w:rPr>
                <w:i/>
              </w:rPr>
              <w:t>clockModel</w:t>
            </w:r>
            <w:r>
              <w:t xml:space="preserve"> choice only as listed above for the GNSS indica</w:t>
            </w:r>
            <w:r>
              <w:t xml:space="preserve">ted by </w:t>
            </w:r>
            <w:r>
              <w:rPr>
                <w:i/>
              </w:rPr>
              <w:t>GNSS</w:t>
            </w:r>
            <w:r>
              <w:rPr>
                <w:i/>
              </w:rPr>
              <w:noBreakHyphen/>
              <w:t>ID</w:t>
            </w:r>
            <w:r>
              <w:t xml:space="preserve">. </w:t>
            </w:r>
          </w:p>
        </w:tc>
      </w:tr>
      <w:tr w:rsidR="0023409A" w14:paraId="45C5E6EC" w14:textId="77777777">
        <w:trPr>
          <w:cantSplit/>
        </w:trPr>
        <w:tc>
          <w:tcPr>
            <w:tcW w:w="9639" w:type="dxa"/>
          </w:tcPr>
          <w:p w14:paraId="7087A7C7" w14:textId="77777777" w:rsidR="0023409A" w:rsidRDefault="007F1C8D">
            <w:pPr>
              <w:pStyle w:val="TAL"/>
              <w:rPr>
                <w:b/>
                <w:i/>
              </w:rPr>
            </w:pPr>
            <w:r>
              <w:rPr>
                <w:b/>
                <w:i/>
              </w:rPr>
              <w:t>orbitModel</w:t>
            </w:r>
          </w:p>
          <w:p w14:paraId="1F3C7E06" w14:textId="77777777" w:rsidR="0023409A" w:rsidRDefault="007F1C8D">
            <w:pPr>
              <w:pStyle w:val="TAL"/>
            </w:pPr>
            <w:r>
              <w:t xml:space="preserve">This field specifies the </w:t>
            </w:r>
            <w:r>
              <w:rPr>
                <w:i/>
              </w:rPr>
              <w:t>gnss-OrbitModel</w:t>
            </w:r>
            <w:r>
              <w:t xml:space="preserve"> choice(s) in </w:t>
            </w:r>
            <w:r>
              <w:rPr>
                <w:i/>
              </w:rPr>
              <w:t xml:space="preserve">GNSS-NavigationModel </w:t>
            </w:r>
            <w:r>
              <w:t xml:space="preserve">IE supported by the target device for the GNSS indicated by </w:t>
            </w:r>
            <w:r>
              <w:rPr>
                <w:i/>
              </w:rPr>
              <w:t>GNSS</w:t>
            </w:r>
            <w:r>
              <w:rPr>
                <w:i/>
              </w:rPr>
              <w:noBreakHyphen/>
              <w:t>ID</w:t>
            </w:r>
            <w:r>
              <w:t xml:space="preserve">. </w:t>
            </w:r>
            <w:r>
              <w:rPr>
                <w:snapToGrid w:val="0"/>
              </w:rPr>
              <w:t>This is represented by a bit string, with a one</w:t>
            </w:r>
            <w:r>
              <w:rPr>
                <w:snapToGrid w:val="0"/>
              </w:rPr>
              <w:noBreakHyphen/>
              <w:t xml:space="preserve">value at the bit position </w:t>
            </w:r>
            <w:r>
              <w:rPr>
                <w:snapToGrid w:val="0"/>
              </w:rPr>
              <w:t>means the particular orbit model is supported; a zero</w:t>
            </w:r>
            <w:r>
              <w:rPr>
                <w:snapToGrid w:val="0"/>
              </w:rPr>
              <w:noBreakHyphen/>
              <w:t>value means not supported.</w:t>
            </w:r>
          </w:p>
          <w:p w14:paraId="6EBB620D" w14:textId="77777777" w:rsidR="0023409A" w:rsidRDefault="007F1C8D">
            <w:pPr>
              <w:pStyle w:val="TAL"/>
            </w:pPr>
            <w:r>
              <w:t xml:space="preserve">If the target device supports GPS and </w:t>
            </w:r>
            <w:r>
              <w:rPr>
                <w:i/>
              </w:rPr>
              <w:t xml:space="preserve">GNSS-NavigationModel </w:t>
            </w:r>
            <w:r>
              <w:t xml:space="preserve">assistance, it shall support </w:t>
            </w:r>
            <w:r>
              <w:rPr>
                <w:i/>
              </w:rPr>
              <w:t>orbitModel</w:t>
            </w:r>
            <w:r>
              <w:t xml:space="preserve"> Model-2.</w:t>
            </w:r>
          </w:p>
          <w:p w14:paraId="25AD7D91" w14:textId="77777777" w:rsidR="0023409A" w:rsidRDefault="007F1C8D">
            <w:pPr>
              <w:pStyle w:val="TAL"/>
            </w:pPr>
            <w:r>
              <w:t xml:space="preserve">If the target device supports SBAS and </w:t>
            </w:r>
            <w:r>
              <w:rPr>
                <w:i/>
              </w:rPr>
              <w:t xml:space="preserve">GNSS-NavigationModel </w:t>
            </w:r>
            <w:r>
              <w:t>assista</w:t>
            </w:r>
            <w:r>
              <w:t xml:space="preserve">nce, it shall support </w:t>
            </w:r>
            <w:r>
              <w:rPr>
                <w:i/>
              </w:rPr>
              <w:t>orbitModel</w:t>
            </w:r>
            <w:r>
              <w:t xml:space="preserve"> Model-5.</w:t>
            </w:r>
          </w:p>
          <w:p w14:paraId="0BB6EC6F" w14:textId="77777777" w:rsidR="0023409A" w:rsidRDefault="007F1C8D">
            <w:pPr>
              <w:pStyle w:val="TAL"/>
            </w:pPr>
            <w:r>
              <w:t xml:space="preserve">If the target device supports QZSS and </w:t>
            </w:r>
            <w:r>
              <w:rPr>
                <w:i/>
              </w:rPr>
              <w:t xml:space="preserve">GNSS-NavigationModel </w:t>
            </w:r>
            <w:r>
              <w:t xml:space="preserve">assistance, it shall support </w:t>
            </w:r>
            <w:r>
              <w:rPr>
                <w:i/>
              </w:rPr>
              <w:t>orbitModel</w:t>
            </w:r>
            <w:r>
              <w:t xml:space="preserve"> Model-2.</w:t>
            </w:r>
          </w:p>
          <w:p w14:paraId="0399201E" w14:textId="77777777" w:rsidR="0023409A" w:rsidRDefault="007F1C8D">
            <w:pPr>
              <w:pStyle w:val="TAL"/>
            </w:pPr>
            <w:r>
              <w:t xml:space="preserve">If the target device supports Galileo and </w:t>
            </w:r>
            <w:r>
              <w:rPr>
                <w:i/>
              </w:rPr>
              <w:t xml:space="preserve">GNSS-NavigationModel </w:t>
            </w:r>
            <w:r>
              <w:t>assistance, it shall support</w:t>
            </w:r>
            <w:r>
              <w:rPr>
                <w:i/>
              </w:rPr>
              <w:t>orbitModel</w:t>
            </w:r>
            <w:r>
              <w:t xml:space="preserve"> Mod</w:t>
            </w:r>
            <w:r>
              <w:t>el-1.</w:t>
            </w:r>
          </w:p>
          <w:p w14:paraId="2471BE72" w14:textId="77777777" w:rsidR="0023409A" w:rsidRDefault="007F1C8D">
            <w:pPr>
              <w:pStyle w:val="TAL"/>
            </w:pPr>
            <w:r>
              <w:t xml:space="preserve">If the target device supports GLONASS and </w:t>
            </w:r>
            <w:r>
              <w:rPr>
                <w:i/>
              </w:rPr>
              <w:t xml:space="preserve">GNSS-NavigationModel </w:t>
            </w:r>
            <w:r>
              <w:t xml:space="preserve">assistance, it shall support </w:t>
            </w:r>
            <w:r>
              <w:rPr>
                <w:i/>
              </w:rPr>
              <w:t>orbitModel</w:t>
            </w:r>
            <w:r>
              <w:t xml:space="preserve"> Model-4.</w:t>
            </w:r>
          </w:p>
          <w:p w14:paraId="3AA3E0F3" w14:textId="77777777" w:rsidR="0023409A" w:rsidRDefault="007F1C8D">
            <w:pPr>
              <w:pStyle w:val="TAL"/>
            </w:pPr>
            <w:r>
              <w:t xml:space="preserve">If the target device supports BDS and </w:t>
            </w:r>
            <w:r>
              <w:rPr>
                <w:i/>
                <w:iCs/>
              </w:rPr>
              <w:t>GNSS-NavigationModel</w:t>
            </w:r>
            <w:r>
              <w:t xml:space="preserve"> assistance, it shall support </w:t>
            </w:r>
            <w:r>
              <w:rPr>
                <w:i/>
                <w:iCs/>
              </w:rPr>
              <w:t>orbitModel</w:t>
            </w:r>
            <w:r>
              <w:t xml:space="preserve"> Model-6.</w:t>
            </w:r>
          </w:p>
          <w:p w14:paraId="3BF99355" w14:textId="77777777" w:rsidR="0023409A" w:rsidRDefault="007F1C8D">
            <w:pPr>
              <w:pStyle w:val="TAL"/>
            </w:pPr>
            <w:r>
              <w:t xml:space="preserve">If the target device supports </w:t>
            </w:r>
            <w:r>
              <w:t xml:space="preserve">NavIC and </w:t>
            </w:r>
            <w:r>
              <w:rPr>
                <w:i/>
                <w:iCs/>
              </w:rPr>
              <w:t>GNSS-NavigationModel</w:t>
            </w:r>
            <w:r>
              <w:t xml:space="preserve"> assistance, it shall support </w:t>
            </w:r>
            <w:r>
              <w:rPr>
                <w:i/>
                <w:iCs/>
              </w:rPr>
              <w:t>orbitModel</w:t>
            </w:r>
            <w:r>
              <w:t xml:space="preserve"> Model-8.</w:t>
            </w:r>
          </w:p>
          <w:p w14:paraId="70960189" w14:textId="77777777" w:rsidR="0023409A" w:rsidRDefault="007F1C8D">
            <w:pPr>
              <w:pStyle w:val="TAL"/>
            </w:pPr>
            <w:r>
              <w:t xml:space="preserve">If this field is absent, the target device supports the mandatory (native) </w:t>
            </w:r>
            <w:r>
              <w:rPr>
                <w:i/>
              </w:rPr>
              <w:t>orbitModel</w:t>
            </w:r>
            <w:r>
              <w:t xml:space="preserve"> choice only as listed above for the GNSS indicated by </w:t>
            </w:r>
            <w:r>
              <w:rPr>
                <w:i/>
              </w:rPr>
              <w:t>GNSS</w:t>
            </w:r>
            <w:r>
              <w:rPr>
                <w:i/>
              </w:rPr>
              <w:noBreakHyphen/>
              <w:t>ID</w:t>
            </w:r>
            <w:r>
              <w:t>.</w:t>
            </w:r>
          </w:p>
        </w:tc>
      </w:tr>
    </w:tbl>
    <w:p w14:paraId="5438B2D7" w14:textId="77777777" w:rsidR="0023409A" w:rsidRDefault="0023409A"/>
    <w:p w14:paraId="1E31CA68" w14:textId="77777777" w:rsidR="0023409A" w:rsidRDefault="007F1C8D">
      <w:pPr>
        <w:pStyle w:val="Heading4"/>
      </w:pPr>
      <w:bookmarkStart w:id="2457" w:name="_Toc52546951"/>
      <w:bookmarkStart w:id="2458" w:name="_Toc52548011"/>
      <w:bookmarkStart w:id="2459" w:name="_Toc52547481"/>
      <w:bookmarkStart w:id="2460" w:name="_Toc52548541"/>
      <w:bookmarkStart w:id="2461" w:name="_Toc37681034"/>
      <w:bookmarkStart w:id="2462" w:name="_Toc27765336"/>
      <w:bookmarkStart w:id="2463" w:name="_Toc46486606"/>
      <w:bookmarkStart w:id="2464" w:name="_Toc90719787"/>
      <w:r>
        <w:t>–</w:t>
      </w:r>
      <w:r>
        <w:tab/>
      </w:r>
      <w:r>
        <w:rPr>
          <w:i/>
          <w:snapToGrid w:val="0"/>
        </w:rPr>
        <w:t>GNSS-RealTimeIntegrityS</w:t>
      </w:r>
      <w:r>
        <w:rPr>
          <w:i/>
          <w:snapToGrid w:val="0"/>
        </w:rPr>
        <w:t>upport</w:t>
      </w:r>
      <w:bookmarkEnd w:id="2457"/>
      <w:bookmarkEnd w:id="2458"/>
      <w:bookmarkEnd w:id="2459"/>
      <w:bookmarkEnd w:id="2460"/>
      <w:bookmarkEnd w:id="2461"/>
      <w:bookmarkEnd w:id="2462"/>
      <w:bookmarkEnd w:id="2463"/>
      <w:bookmarkEnd w:id="2464"/>
    </w:p>
    <w:p w14:paraId="772ECB9F" w14:textId="77777777" w:rsidR="0023409A" w:rsidRDefault="007F1C8D">
      <w:pPr>
        <w:pStyle w:val="PL"/>
        <w:shd w:val="clear" w:color="auto" w:fill="E6E6E6"/>
      </w:pPr>
      <w:r>
        <w:t>-- ASN1START</w:t>
      </w:r>
    </w:p>
    <w:p w14:paraId="59469CC7" w14:textId="77777777" w:rsidR="0023409A" w:rsidRDefault="0023409A">
      <w:pPr>
        <w:pStyle w:val="PL"/>
        <w:shd w:val="clear" w:color="auto" w:fill="E6E6E6"/>
        <w:rPr>
          <w:snapToGrid w:val="0"/>
        </w:rPr>
      </w:pPr>
    </w:p>
    <w:p w14:paraId="04F96E9D" w14:textId="77777777" w:rsidR="0023409A" w:rsidRDefault="007F1C8D">
      <w:pPr>
        <w:pStyle w:val="PL"/>
        <w:shd w:val="clear" w:color="auto" w:fill="E6E6E6"/>
      </w:pPr>
      <w:r>
        <w:rPr>
          <w:snapToGrid w:val="0"/>
        </w:rPr>
        <w:t>GNSS-RealTimeIntegritySupport</w:t>
      </w:r>
      <w:r>
        <w:t xml:space="preserve"> ::=</w:t>
      </w:r>
      <w:r>
        <w:tab/>
        <w:t>SEQUENCE {</w:t>
      </w:r>
    </w:p>
    <w:p w14:paraId="70153B39" w14:textId="77777777" w:rsidR="0023409A" w:rsidRDefault="007F1C8D">
      <w:pPr>
        <w:pStyle w:val="PL"/>
        <w:shd w:val="clear" w:color="auto" w:fill="E6E6E6"/>
      </w:pPr>
      <w:r>
        <w:tab/>
        <w:t>...</w:t>
      </w:r>
    </w:p>
    <w:p w14:paraId="798DF0C4" w14:textId="77777777" w:rsidR="0023409A" w:rsidRDefault="007F1C8D">
      <w:pPr>
        <w:pStyle w:val="PL"/>
        <w:shd w:val="clear" w:color="auto" w:fill="E6E6E6"/>
      </w:pPr>
      <w:r>
        <w:t>}</w:t>
      </w:r>
    </w:p>
    <w:p w14:paraId="555A812B" w14:textId="77777777" w:rsidR="0023409A" w:rsidRDefault="0023409A">
      <w:pPr>
        <w:pStyle w:val="PL"/>
        <w:shd w:val="clear" w:color="auto" w:fill="E6E6E6"/>
      </w:pPr>
    </w:p>
    <w:p w14:paraId="0C1A331A" w14:textId="77777777" w:rsidR="0023409A" w:rsidRDefault="007F1C8D">
      <w:pPr>
        <w:pStyle w:val="PL"/>
        <w:shd w:val="clear" w:color="auto" w:fill="E6E6E6"/>
      </w:pPr>
      <w:r>
        <w:t>-- ASN1STOP</w:t>
      </w:r>
    </w:p>
    <w:p w14:paraId="6427362C" w14:textId="77777777" w:rsidR="0023409A" w:rsidRDefault="0023409A"/>
    <w:p w14:paraId="4F562BFF" w14:textId="77777777" w:rsidR="0023409A" w:rsidRDefault="007F1C8D">
      <w:pPr>
        <w:pStyle w:val="Heading4"/>
      </w:pPr>
      <w:bookmarkStart w:id="2465" w:name="_Toc90719788"/>
      <w:bookmarkStart w:id="2466" w:name="_Toc52548542"/>
      <w:bookmarkStart w:id="2467" w:name="_Toc52548012"/>
      <w:bookmarkStart w:id="2468" w:name="_Toc52547482"/>
      <w:bookmarkStart w:id="2469" w:name="_Toc27765337"/>
      <w:bookmarkStart w:id="2470" w:name="_Toc46486607"/>
      <w:bookmarkStart w:id="2471" w:name="_Toc37681035"/>
      <w:bookmarkStart w:id="2472" w:name="_Toc52546952"/>
      <w:r>
        <w:t>–</w:t>
      </w:r>
      <w:r>
        <w:tab/>
      </w:r>
      <w:r>
        <w:rPr>
          <w:i/>
          <w:snapToGrid w:val="0"/>
        </w:rPr>
        <w:t>GNSS-DataBitAssistanceSupport</w:t>
      </w:r>
      <w:bookmarkEnd w:id="2465"/>
      <w:bookmarkEnd w:id="2466"/>
      <w:bookmarkEnd w:id="2467"/>
      <w:bookmarkEnd w:id="2468"/>
      <w:bookmarkEnd w:id="2469"/>
      <w:bookmarkEnd w:id="2470"/>
      <w:bookmarkEnd w:id="2471"/>
      <w:bookmarkEnd w:id="2472"/>
    </w:p>
    <w:p w14:paraId="37E2B2B3" w14:textId="77777777" w:rsidR="0023409A" w:rsidRDefault="007F1C8D">
      <w:pPr>
        <w:pStyle w:val="PL"/>
        <w:shd w:val="clear" w:color="auto" w:fill="E6E6E6"/>
      </w:pPr>
      <w:r>
        <w:t>-- ASN1START</w:t>
      </w:r>
    </w:p>
    <w:p w14:paraId="0EEE476F" w14:textId="77777777" w:rsidR="0023409A" w:rsidRDefault="0023409A">
      <w:pPr>
        <w:pStyle w:val="PL"/>
        <w:shd w:val="clear" w:color="auto" w:fill="E6E6E6"/>
        <w:rPr>
          <w:snapToGrid w:val="0"/>
        </w:rPr>
      </w:pPr>
    </w:p>
    <w:p w14:paraId="66372EF6" w14:textId="77777777" w:rsidR="0023409A" w:rsidRDefault="007F1C8D">
      <w:pPr>
        <w:pStyle w:val="PL"/>
        <w:shd w:val="clear" w:color="auto" w:fill="E6E6E6"/>
      </w:pPr>
      <w:r>
        <w:rPr>
          <w:snapToGrid w:val="0"/>
        </w:rPr>
        <w:t>GNSS-DataBitAssistanceSupport</w:t>
      </w:r>
      <w:r>
        <w:t xml:space="preserve"> ::=</w:t>
      </w:r>
      <w:r>
        <w:tab/>
        <w:t>SEQUENCE {</w:t>
      </w:r>
    </w:p>
    <w:p w14:paraId="6E1171B3" w14:textId="77777777" w:rsidR="0023409A" w:rsidRDefault="007F1C8D">
      <w:pPr>
        <w:pStyle w:val="PL"/>
        <w:shd w:val="clear" w:color="auto" w:fill="E6E6E6"/>
      </w:pPr>
      <w:r>
        <w:tab/>
        <w:t>...</w:t>
      </w:r>
    </w:p>
    <w:p w14:paraId="2E43D42B" w14:textId="77777777" w:rsidR="0023409A" w:rsidRDefault="007F1C8D">
      <w:pPr>
        <w:pStyle w:val="PL"/>
        <w:shd w:val="clear" w:color="auto" w:fill="E6E6E6"/>
      </w:pPr>
      <w:r>
        <w:t>}</w:t>
      </w:r>
    </w:p>
    <w:p w14:paraId="7B2F3E13" w14:textId="77777777" w:rsidR="0023409A" w:rsidRDefault="0023409A">
      <w:pPr>
        <w:pStyle w:val="PL"/>
        <w:shd w:val="clear" w:color="auto" w:fill="E6E6E6"/>
      </w:pPr>
    </w:p>
    <w:p w14:paraId="5E6D518B" w14:textId="77777777" w:rsidR="0023409A" w:rsidRDefault="007F1C8D">
      <w:pPr>
        <w:pStyle w:val="PL"/>
        <w:shd w:val="clear" w:color="auto" w:fill="E6E6E6"/>
      </w:pPr>
      <w:r>
        <w:t>-- ASN1STOP</w:t>
      </w:r>
    </w:p>
    <w:p w14:paraId="22DE180A" w14:textId="77777777" w:rsidR="0023409A" w:rsidRDefault="0023409A"/>
    <w:p w14:paraId="3D4D099B" w14:textId="77777777" w:rsidR="0023409A" w:rsidRDefault="007F1C8D">
      <w:pPr>
        <w:pStyle w:val="Heading4"/>
      </w:pPr>
      <w:bookmarkStart w:id="2473" w:name="_Toc52546953"/>
      <w:bookmarkStart w:id="2474" w:name="_Toc52547483"/>
      <w:bookmarkStart w:id="2475" w:name="_Toc52548543"/>
      <w:bookmarkStart w:id="2476" w:name="_Toc90719789"/>
      <w:bookmarkStart w:id="2477" w:name="_Toc46486608"/>
      <w:bookmarkStart w:id="2478" w:name="_Toc37681036"/>
      <w:bookmarkStart w:id="2479" w:name="_Toc27765338"/>
      <w:bookmarkStart w:id="2480" w:name="_Toc52548013"/>
      <w:r>
        <w:t>–</w:t>
      </w:r>
      <w:r>
        <w:tab/>
      </w:r>
      <w:r>
        <w:rPr>
          <w:i/>
          <w:snapToGrid w:val="0"/>
        </w:rPr>
        <w:t>GNSS-AcquisitionAssistanceSupport</w:t>
      </w:r>
      <w:bookmarkEnd w:id="2473"/>
      <w:bookmarkEnd w:id="2474"/>
      <w:bookmarkEnd w:id="2475"/>
      <w:bookmarkEnd w:id="2476"/>
      <w:bookmarkEnd w:id="2477"/>
      <w:bookmarkEnd w:id="2478"/>
      <w:bookmarkEnd w:id="2479"/>
      <w:bookmarkEnd w:id="2480"/>
    </w:p>
    <w:p w14:paraId="4F764E35" w14:textId="77777777" w:rsidR="0023409A" w:rsidRDefault="007F1C8D">
      <w:pPr>
        <w:pStyle w:val="PL"/>
        <w:shd w:val="clear" w:color="auto" w:fill="E6E6E6"/>
      </w:pPr>
      <w:r>
        <w:t>-- ASN1START</w:t>
      </w:r>
    </w:p>
    <w:p w14:paraId="08A32B5D" w14:textId="77777777" w:rsidR="0023409A" w:rsidRDefault="0023409A">
      <w:pPr>
        <w:pStyle w:val="PL"/>
        <w:shd w:val="clear" w:color="auto" w:fill="E6E6E6"/>
        <w:rPr>
          <w:snapToGrid w:val="0"/>
        </w:rPr>
      </w:pPr>
    </w:p>
    <w:p w14:paraId="76C335AC" w14:textId="77777777" w:rsidR="0023409A" w:rsidRDefault="007F1C8D">
      <w:pPr>
        <w:pStyle w:val="PL"/>
        <w:shd w:val="clear" w:color="auto" w:fill="E6E6E6"/>
      </w:pPr>
      <w:r>
        <w:rPr>
          <w:snapToGrid w:val="0"/>
        </w:rPr>
        <w:t>GNSS-AcquisitionAssistanceSupport</w:t>
      </w:r>
      <w:r>
        <w:t xml:space="preserve"> ::=</w:t>
      </w:r>
      <w:r>
        <w:tab/>
        <w:t>SEQUENCE {</w:t>
      </w:r>
    </w:p>
    <w:p w14:paraId="39EEEBBD" w14:textId="77777777" w:rsidR="0023409A" w:rsidRDefault="007F1C8D">
      <w:pPr>
        <w:pStyle w:val="PL"/>
        <w:shd w:val="clear" w:color="auto" w:fill="E6E6E6"/>
      </w:pPr>
      <w:r>
        <w:tab/>
        <w:t>...,</w:t>
      </w:r>
    </w:p>
    <w:p w14:paraId="1DD68D00" w14:textId="77777777" w:rsidR="0023409A" w:rsidRDefault="007F1C8D">
      <w:pPr>
        <w:pStyle w:val="PL"/>
        <w:shd w:val="clear" w:color="auto" w:fill="E6E6E6"/>
      </w:pPr>
      <w:r>
        <w:tab/>
        <w:t>confidenceSupport-r10</w:t>
      </w:r>
      <w:r>
        <w:tab/>
      </w:r>
      <w:r>
        <w:tab/>
      </w:r>
      <w:r>
        <w:tab/>
      </w:r>
      <w:r>
        <w:tab/>
      </w:r>
      <w:r>
        <w:tab/>
        <w:t>ENUMERATED { true }</w:t>
      </w:r>
      <w:r>
        <w:tab/>
      </w:r>
      <w:r>
        <w:tab/>
        <w:t>OPTIONAL,</w:t>
      </w:r>
    </w:p>
    <w:p w14:paraId="4AEBFC96" w14:textId="77777777" w:rsidR="0023409A" w:rsidRDefault="007F1C8D">
      <w:pPr>
        <w:pStyle w:val="PL"/>
        <w:shd w:val="clear" w:color="auto" w:fill="E6E6E6"/>
      </w:pPr>
      <w:r>
        <w:tab/>
        <w:t>dopplerUncertaintyExtSupport-r10</w:t>
      </w:r>
      <w:r>
        <w:tab/>
      </w:r>
      <w:r>
        <w:tab/>
        <w:t>ENUMERATED { true }</w:t>
      </w:r>
      <w:r>
        <w:tab/>
      </w:r>
      <w:r>
        <w:tab/>
        <w:t>OPTIONAL</w:t>
      </w:r>
    </w:p>
    <w:p w14:paraId="5A45DA30" w14:textId="77777777" w:rsidR="0023409A" w:rsidRDefault="007F1C8D">
      <w:pPr>
        <w:pStyle w:val="PL"/>
        <w:shd w:val="clear" w:color="auto" w:fill="E6E6E6"/>
      </w:pPr>
      <w:r>
        <w:t>}</w:t>
      </w:r>
    </w:p>
    <w:p w14:paraId="44D03928" w14:textId="77777777" w:rsidR="0023409A" w:rsidRDefault="0023409A">
      <w:pPr>
        <w:pStyle w:val="PL"/>
        <w:shd w:val="clear" w:color="auto" w:fill="E6E6E6"/>
      </w:pPr>
    </w:p>
    <w:p w14:paraId="032D8595" w14:textId="77777777" w:rsidR="0023409A" w:rsidRDefault="007F1C8D">
      <w:pPr>
        <w:pStyle w:val="PL"/>
        <w:shd w:val="clear" w:color="auto" w:fill="E6E6E6"/>
      </w:pPr>
      <w:r>
        <w:t>-- ASN1STOP</w:t>
      </w:r>
    </w:p>
    <w:p w14:paraId="046A54A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ECFB85D" w14:textId="77777777">
        <w:trPr>
          <w:cantSplit/>
          <w:tblHeader/>
        </w:trPr>
        <w:tc>
          <w:tcPr>
            <w:tcW w:w="9639" w:type="dxa"/>
          </w:tcPr>
          <w:p w14:paraId="7E3DAAD5" w14:textId="77777777" w:rsidR="0023409A" w:rsidRDefault="007F1C8D">
            <w:pPr>
              <w:widowControl w:val="0"/>
              <w:spacing w:after="0"/>
              <w:jc w:val="center"/>
              <w:rPr>
                <w:rFonts w:ascii="Arial" w:hAnsi="Arial"/>
                <w:b/>
                <w:sz w:val="18"/>
              </w:rPr>
            </w:pPr>
            <w:r>
              <w:rPr>
                <w:rFonts w:ascii="Arial" w:hAnsi="Arial"/>
                <w:b/>
                <w:i/>
                <w:snapToGrid w:val="0"/>
                <w:sz w:val="18"/>
              </w:rPr>
              <w:t>GNSS-AcquisitionAssistanceSupport</w:t>
            </w:r>
            <w:r>
              <w:rPr>
                <w:rFonts w:ascii="Arial" w:hAnsi="Arial"/>
                <w:b/>
                <w:i/>
                <w:iCs/>
                <w:snapToGrid w:val="0"/>
                <w:sz w:val="18"/>
              </w:rPr>
              <w:t xml:space="preserve"> </w:t>
            </w:r>
            <w:r>
              <w:rPr>
                <w:rFonts w:ascii="Arial" w:hAnsi="Arial"/>
                <w:b/>
                <w:iCs/>
                <w:sz w:val="18"/>
              </w:rPr>
              <w:t>field descriptions</w:t>
            </w:r>
          </w:p>
        </w:tc>
      </w:tr>
      <w:tr w:rsidR="0023409A" w14:paraId="0D169CDE" w14:textId="77777777">
        <w:trPr>
          <w:cantSplit/>
        </w:trPr>
        <w:tc>
          <w:tcPr>
            <w:tcW w:w="9639" w:type="dxa"/>
          </w:tcPr>
          <w:p w14:paraId="21E0903E" w14:textId="77777777" w:rsidR="0023409A" w:rsidRDefault="007F1C8D">
            <w:pPr>
              <w:keepNext/>
              <w:keepLines/>
              <w:spacing w:after="0"/>
              <w:rPr>
                <w:rFonts w:ascii="Arial" w:hAnsi="Arial"/>
                <w:b/>
                <w:i/>
                <w:sz w:val="18"/>
              </w:rPr>
            </w:pPr>
            <w:r>
              <w:rPr>
                <w:rFonts w:ascii="Arial" w:hAnsi="Arial"/>
                <w:b/>
                <w:i/>
                <w:sz w:val="18"/>
              </w:rPr>
              <w:t>confidenceSupport</w:t>
            </w:r>
          </w:p>
          <w:p w14:paraId="3F0A66CD" w14:textId="77777777" w:rsidR="0023409A" w:rsidRDefault="007F1C8D">
            <w:pPr>
              <w:keepNext/>
              <w:keepLines/>
              <w:spacing w:after="0"/>
              <w:rPr>
                <w:rFonts w:ascii="Arial" w:hAnsi="Arial"/>
                <w:sz w:val="18"/>
              </w:rPr>
            </w:pPr>
            <w:r>
              <w:rPr>
                <w:rFonts w:ascii="Arial" w:hAnsi="Arial"/>
                <w:sz w:val="18"/>
              </w:rPr>
              <w:t xml:space="preserve">If this field is present, the target device supports the </w:t>
            </w:r>
            <w:r>
              <w:rPr>
                <w:rFonts w:ascii="Arial" w:hAnsi="Arial"/>
                <w:i/>
                <w:sz w:val="18"/>
              </w:rPr>
              <w:t xml:space="preserve">confidence </w:t>
            </w:r>
            <w:r>
              <w:rPr>
                <w:rFonts w:ascii="Arial" w:hAnsi="Arial"/>
                <w:sz w:val="18"/>
              </w:rPr>
              <w:t xml:space="preserve">field in </w:t>
            </w:r>
            <w:r>
              <w:rPr>
                <w:rFonts w:ascii="Arial" w:hAnsi="Arial"/>
                <w:i/>
                <w:sz w:val="18"/>
              </w:rPr>
              <w:t>GNSS-AcquisitionAssistance</w:t>
            </w:r>
            <w:r>
              <w:rPr>
                <w:rFonts w:ascii="Arial" w:hAnsi="Arial"/>
                <w:sz w:val="18"/>
              </w:rPr>
              <w:t xml:space="preserve">. </w:t>
            </w:r>
          </w:p>
        </w:tc>
      </w:tr>
      <w:tr w:rsidR="0023409A" w14:paraId="0F1673D7" w14:textId="77777777">
        <w:trPr>
          <w:cantSplit/>
        </w:trPr>
        <w:tc>
          <w:tcPr>
            <w:tcW w:w="9639" w:type="dxa"/>
          </w:tcPr>
          <w:p w14:paraId="378CB4AF" w14:textId="77777777" w:rsidR="0023409A" w:rsidRDefault="007F1C8D">
            <w:pPr>
              <w:keepNext/>
              <w:keepLines/>
              <w:spacing w:after="0"/>
              <w:rPr>
                <w:rFonts w:ascii="Arial" w:hAnsi="Arial"/>
                <w:b/>
                <w:i/>
                <w:sz w:val="18"/>
              </w:rPr>
            </w:pPr>
            <w:r>
              <w:rPr>
                <w:rFonts w:ascii="Arial" w:hAnsi="Arial"/>
                <w:b/>
                <w:i/>
                <w:sz w:val="18"/>
              </w:rPr>
              <w:t>dopplerUncertaintyExtSupport</w:t>
            </w:r>
          </w:p>
          <w:p w14:paraId="2BFC74B8" w14:textId="77777777" w:rsidR="0023409A" w:rsidRDefault="007F1C8D">
            <w:pPr>
              <w:keepNext/>
              <w:keepLines/>
              <w:spacing w:after="0"/>
              <w:rPr>
                <w:rFonts w:ascii="Arial" w:hAnsi="Arial"/>
                <w:b/>
                <w:i/>
                <w:sz w:val="18"/>
              </w:rPr>
            </w:pPr>
            <w:r>
              <w:rPr>
                <w:rFonts w:ascii="Arial" w:hAnsi="Arial"/>
                <w:sz w:val="18"/>
              </w:rPr>
              <w:t>If this field is present, the target device supp</w:t>
            </w:r>
            <w:r>
              <w:rPr>
                <w:rFonts w:ascii="Arial" w:hAnsi="Arial"/>
                <w:sz w:val="18"/>
              </w:rPr>
              <w:t xml:space="preserve">orts the </w:t>
            </w:r>
            <w:r>
              <w:rPr>
                <w:rFonts w:ascii="Arial" w:hAnsi="Arial"/>
                <w:i/>
                <w:sz w:val="18"/>
              </w:rPr>
              <w:t xml:space="preserve">dopplerUncertaintyExt </w:t>
            </w:r>
            <w:r>
              <w:rPr>
                <w:rFonts w:ascii="Arial" w:hAnsi="Arial"/>
                <w:sz w:val="18"/>
              </w:rPr>
              <w:t xml:space="preserve">field in </w:t>
            </w:r>
            <w:r>
              <w:rPr>
                <w:rFonts w:ascii="Arial" w:hAnsi="Arial"/>
                <w:i/>
                <w:sz w:val="18"/>
              </w:rPr>
              <w:t>GNSS-AcquisitionAssistance</w:t>
            </w:r>
            <w:r>
              <w:rPr>
                <w:rFonts w:ascii="Arial" w:hAnsi="Arial"/>
                <w:sz w:val="18"/>
              </w:rPr>
              <w:t>.</w:t>
            </w:r>
          </w:p>
        </w:tc>
      </w:tr>
    </w:tbl>
    <w:p w14:paraId="6B66AD09" w14:textId="77777777" w:rsidR="0023409A" w:rsidRDefault="0023409A"/>
    <w:p w14:paraId="5D09195F" w14:textId="77777777" w:rsidR="0023409A" w:rsidRDefault="007F1C8D">
      <w:pPr>
        <w:pStyle w:val="Heading4"/>
      </w:pPr>
      <w:bookmarkStart w:id="2481" w:name="_Toc27765339"/>
      <w:bookmarkStart w:id="2482" w:name="_Toc52548014"/>
      <w:bookmarkStart w:id="2483" w:name="_Toc90719790"/>
      <w:bookmarkStart w:id="2484" w:name="_Toc52548544"/>
      <w:bookmarkStart w:id="2485" w:name="_Toc37681037"/>
      <w:bookmarkStart w:id="2486" w:name="_Toc52546954"/>
      <w:bookmarkStart w:id="2487" w:name="_Toc52547484"/>
      <w:bookmarkStart w:id="2488" w:name="_Toc46486609"/>
      <w:r>
        <w:t>–</w:t>
      </w:r>
      <w:r>
        <w:tab/>
      </w:r>
      <w:r>
        <w:rPr>
          <w:i/>
          <w:snapToGrid w:val="0"/>
        </w:rPr>
        <w:t>GNSS-AlmanacSupport</w:t>
      </w:r>
      <w:bookmarkEnd w:id="2481"/>
      <w:bookmarkEnd w:id="2482"/>
      <w:bookmarkEnd w:id="2483"/>
      <w:bookmarkEnd w:id="2484"/>
      <w:bookmarkEnd w:id="2485"/>
      <w:bookmarkEnd w:id="2486"/>
      <w:bookmarkEnd w:id="2487"/>
      <w:bookmarkEnd w:id="2488"/>
    </w:p>
    <w:p w14:paraId="411F28F4" w14:textId="77777777" w:rsidR="0023409A" w:rsidRDefault="007F1C8D">
      <w:pPr>
        <w:pStyle w:val="PL"/>
        <w:shd w:val="clear" w:color="auto" w:fill="E6E6E6"/>
      </w:pPr>
      <w:r>
        <w:t>-- ASN1START</w:t>
      </w:r>
    </w:p>
    <w:p w14:paraId="6372F181" w14:textId="77777777" w:rsidR="0023409A" w:rsidRDefault="0023409A">
      <w:pPr>
        <w:pStyle w:val="PL"/>
        <w:shd w:val="clear" w:color="auto" w:fill="E6E6E6"/>
        <w:rPr>
          <w:snapToGrid w:val="0"/>
        </w:rPr>
      </w:pPr>
    </w:p>
    <w:p w14:paraId="4BA7CC09" w14:textId="77777777" w:rsidR="0023409A" w:rsidRDefault="007F1C8D">
      <w:pPr>
        <w:pStyle w:val="PL"/>
        <w:shd w:val="clear" w:color="auto" w:fill="E6E6E6"/>
      </w:pPr>
      <w:r>
        <w:rPr>
          <w:snapToGrid w:val="0"/>
        </w:rPr>
        <w:t>GNSS-AlmanacSupport</w:t>
      </w:r>
      <w:r>
        <w:t xml:space="preserve"> ::=</w:t>
      </w:r>
      <w:r>
        <w:tab/>
        <w:t>SEQUENCE {</w:t>
      </w:r>
    </w:p>
    <w:p w14:paraId="7F4B5DDE" w14:textId="77777777" w:rsidR="0023409A" w:rsidRDefault="007F1C8D">
      <w:pPr>
        <w:pStyle w:val="PL"/>
        <w:shd w:val="clear" w:color="auto" w:fill="E6E6E6"/>
      </w:pPr>
      <w:r>
        <w:tab/>
        <w:t>almanacModel</w:t>
      </w:r>
      <w:r>
        <w:tab/>
      </w:r>
      <w:r>
        <w:tab/>
        <w:t>BIT STRING {</w:t>
      </w:r>
      <w:r>
        <w:tab/>
        <w:t>model-1</w:t>
      </w:r>
      <w:r>
        <w:tab/>
      </w:r>
      <w:r>
        <w:tab/>
        <w:t>(0),</w:t>
      </w:r>
    </w:p>
    <w:p w14:paraId="095CFD5F" w14:textId="77777777" w:rsidR="0023409A" w:rsidRDefault="007F1C8D">
      <w:pPr>
        <w:pStyle w:val="PL"/>
        <w:shd w:val="clear" w:color="auto" w:fill="E6E6E6"/>
      </w:pPr>
      <w:r>
        <w:tab/>
      </w:r>
      <w:r>
        <w:tab/>
      </w:r>
      <w:r>
        <w:tab/>
      </w:r>
      <w:r>
        <w:tab/>
      </w:r>
      <w:r>
        <w:tab/>
      </w:r>
      <w:r>
        <w:tab/>
      </w:r>
      <w:r>
        <w:tab/>
      </w:r>
      <w:r>
        <w:tab/>
      </w:r>
      <w:r>
        <w:tab/>
      </w:r>
      <w:r>
        <w:tab/>
        <w:t>model-2</w:t>
      </w:r>
      <w:r>
        <w:tab/>
      </w:r>
      <w:r>
        <w:tab/>
        <w:t>(1),</w:t>
      </w:r>
    </w:p>
    <w:p w14:paraId="4F70D265" w14:textId="77777777" w:rsidR="0023409A" w:rsidRDefault="007F1C8D">
      <w:pPr>
        <w:pStyle w:val="PL"/>
        <w:shd w:val="clear" w:color="auto" w:fill="E6E6E6"/>
      </w:pPr>
      <w:r>
        <w:tab/>
      </w:r>
      <w:r>
        <w:tab/>
      </w:r>
      <w:r>
        <w:tab/>
      </w:r>
      <w:r>
        <w:tab/>
      </w:r>
      <w:r>
        <w:tab/>
      </w:r>
      <w:r>
        <w:tab/>
      </w:r>
      <w:r>
        <w:tab/>
      </w:r>
      <w:r>
        <w:tab/>
      </w:r>
      <w:r>
        <w:tab/>
      </w:r>
      <w:r>
        <w:tab/>
        <w:t>model-3</w:t>
      </w:r>
      <w:r>
        <w:tab/>
      </w:r>
      <w:r>
        <w:tab/>
        <w:t>(2),</w:t>
      </w:r>
    </w:p>
    <w:p w14:paraId="36443EF7" w14:textId="77777777" w:rsidR="0023409A" w:rsidRDefault="007F1C8D">
      <w:pPr>
        <w:pStyle w:val="PL"/>
        <w:shd w:val="clear" w:color="auto" w:fill="E6E6E6"/>
      </w:pPr>
      <w:r>
        <w:tab/>
      </w:r>
      <w:r>
        <w:tab/>
      </w:r>
      <w:r>
        <w:tab/>
      </w:r>
      <w:r>
        <w:tab/>
      </w:r>
      <w:r>
        <w:tab/>
      </w:r>
      <w:r>
        <w:tab/>
      </w:r>
      <w:r>
        <w:tab/>
      </w:r>
      <w:r>
        <w:tab/>
      </w:r>
      <w:r>
        <w:tab/>
      </w:r>
      <w:r>
        <w:tab/>
        <w:t>model-4</w:t>
      </w:r>
      <w:r>
        <w:tab/>
      </w:r>
      <w:r>
        <w:tab/>
      </w:r>
      <w:r>
        <w:t>(3),</w:t>
      </w:r>
    </w:p>
    <w:p w14:paraId="73304E23" w14:textId="77777777" w:rsidR="0023409A" w:rsidRDefault="007F1C8D">
      <w:pPr>
        <w:pStyle w:val="PL"/>
        <w:shd w:val="clear" w:color="auto" w:fill="E6E6E6"/>
      </w:pPr>
      <w:r>
        <w:tab/>
      </w:r>
      <w:r>
        <w:tab/>
      </w:r>
      <w:r>
        <w:tab/>
      </w:r>
      <w:r>
        <w:tab/>
      </w:r>
      <w:r>
        <w:tab/>
      </w:r>
      <w:r>
        <w:tab/>
      </w:r>
      <w:r>
        <w:tab/>
      </w:r>
      <w:r>
        <w:tab/>
      </w:r>
      <w:r>
        <w:tab/>
      </w:r>
      <w:r>
        <w:tab/>
        <w:t>model-5</w:t>
      </w:r>
      <w:r>
        <w:tab/>
      </w:r>
      <w:r>
        <w:tab/>
        <w:t>(4),</w:t>
      </w:r>
    </w:p>
    <w:p w14:paraId="1F328EB3" w14:textId="77777777" w:rsidR="0023409A" w:rsidRDefault="007F1C8D">
      <w:pPr>
        <w:pStyle w:val="PL"/>
        <w:shd w:val="clear" w:color="auto" w:fill="E6E6E6"/>
      </w:pPr>
      <w:r>
        <w:tab/>
      </w:r>
      <w:r>
        <w:tab/>
      </w:r>
      <w:r>
        <w:tab/>
      </w:r>
      <w:r>
        <w:tab/>
      </w:r>
      <w:r>
        <w:tab/>
      </w:r>
      <w:r>
        <w:tab/>
      </w:r>
      <w:r>
        <w:tab/>
      </w:r>
      <w:r>
        <w:tab/>
      </w:r>
      <w:r>
        <w:tab/>
      </w:r>
      <w:r>
        <w:tab/>
        <w:t>model-6</w:t>
      </w:r>
      <w:r>
        <w:tab/>
      </w:r>
      <w:r>
        <w:tab/>
        <w:t>(5),</w:t>
      </w:r>
    </w:p>
    <w:p w14:paraId="719937C6" w14:textId="77777777" w:rsidR="0023409A" w:rsidRDefault="007F1C8D">
      <w:pPr>
        <w:pStyle w:val="PL"/>
        <w:shd w:val="clear" w:color="auto" w:fill="E6E6E6"/>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model-7</w:t>
      </w:r>
      <w:r>
        <w:rPr>
          <w:lang w:eastAsia="zh-CN"/>
        </w:rPr>
        <w:tab/>
      </w:r>
      <w:r>
        <w:rPr>
          <w:lang w:eastAsia="zh-CN"/>
        </w:rPr>
        <w:tab/>
        <w:t>(6)</w:t>
      </w:r>
      <w:r>
        <w:t xml:space="preserve"> } (SIZE (1..8))</w:t>
      </w:r>
      <w:r>
        <w:tab/>
      </w:r>
      <w:r>
        <w:tab/>
        <w:t>OPTIONAL,</w:t>
      </w:r>
    </w:p>
    <w:p w14:paraId="1DFDA377" w14:textId="77777777" w:rsidR="0023409A" w:rsidRDefault="007F1C8D">
      <w:pPr>
        <w:pStyle w:val="PL"/>
        <w:shd w:val="clear" w:color="auto" w:fill="E6E6E6"/>
      </w:pPr>
      <w:r>
        <w:tab/>
        <w:t>...</w:t>
      </w:r>
    </w:p>
    <w:p w14:paraId="2674BB83" w14:textId="77777777" w:rsidR="0023409A" w:rsidRDefault="007F1C8D">
      <w:pPr>
        <w:pStyle w:val="PL"/>
        <w:shd w:val="clear" w:color="auto" w:fill="E6E6E6"/>
      </w:pPr>
      <w:r>
        <w:t>}</w:t>
      </w:r>
    </w:p>
    <w:p w14:paraId="674A5BAA" w14:textId="77777777" w:rsidR="0023409A" w:rsidRDefault="0023409A">
      <w:pPr>
        <w:pStyle w:val="PL"/>
        <w:shd w:val="clear" w:color="auto" w:fill="E6E6E6"/>
      </w:pPr>
    </w:p>
    <w:p w14:paraId="2AAB891D" w14:textId="77777777" w:rsidR="0023409A" w:rsidRDefault="007F1C8D">
      <w:pPr>
        <w:pStyle w:val="PL"/>
        <w:shd w:val="clear" w:color="auto" w:fill="E6E6E6"/>
      </w:pPr>
      <w:r>
        <w:t>-- ASN1STOP</w:t>
      </w:r>
    </w:p>
    <w:p w14:paraId="11B7D6C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FE1B8D0" w14:textId="77777777">
        <w:trPr>
          <w:cantSplit/>
          <w:tblHeader/>
        </w:trPr>
        <w:tc>
          <w:tcPr>
            <w:tcW w:w="9639" w:type="dxa"/>
          </w:tcPr>
          <w:p w14:paraId="54B787CD" w14:textId="77777777" w:rsidR="0023409A" w:rsidRDefault="007F1C8D">
            <w:pPr>
              <w:pStyle w:val="TAH"/>
              <w:keepNext w:val="0"/>
              <w:keepLines w:val="0"/>
              <w:widowControl w:val="0"/>
            </w:pPr>
            <w:r>
              <w:rPr>
                <w:i/>
                <w:snapToGrid w:val="0"/>
              </w:rPr>
              <w:t>GNSS-AlmanacSupport</w:t>
            </w:r>
            <w:r>
              <w:rPr>
                <w:i/>
                <w:iCs/>
                <w:snapToGrid w:val="0"/>
              </w:rPr>
              <w:t xml:space="preserve"> </w:t>
            </w:r>
            <w:r>
              <w:rPr>
                <w:iCs/>
              </w:rPr>
              <w:t>field descriptions</w:t>
            </w:r>
          </w:p>
        </w:tc>
      </w:tr>
      <w:tr w:rsidR="0023409A" w14:paraId="5DB11A0E" w14:textId="77777777">
        <w:trPr>
          <w:cantSplit/>
        </w:trPr>
        <w:tc>
          <w:tcPr>
            <w:tcW w:w="9639" w:type="dxa"/>
          </w:tcPr>
          <w:p w14:paraId="317BC846" w14:textId="77777777" w:rsidR="0023409A" w:rsidRDefault="007F1C8D">
            <w:pPr>
              <w:pStyle w:val="TAL"/>
              <w:rPr>
                <w:b/>
                <w:i/>
              </w:rPr>
            </w:pPr>
            <w:r>
              <w:rPr>
                <w:b/>
                <w:i/>
              </w:rPr>
              <w:lastRenderedPageBreak/>
              <w:t>almanacModel</w:t>
            </w:r>
          </w:p>
          <w:p w14:paraId="74BEEE8F" w14:textId="77777777" w:rsidR="0023409A" w:rsidRDefault="007F1C8D">
            <w:pPr>
              <w:pStyle w:val="TAL"/>
            </w:pPr>
            <w:r>
              <w:t xml:space="preserve">This field specifies the </w:t>
            </w:r>
            <w:r>
              <w:rPr>
                <w:i/>
              </w:rPr>
              <w:t>almanacModel</w:t>
            </w:r>
            <w:r>
              <w:t xml:space="preserve"> choice(s) in </w:t>
            </w:r>
            <w:r>
              <w:rPr>
                <w:i/>
                <w:snapToGrid w:val="0"/>
              </w:rPr>
              <w:t xml:space="preserve">GNSS-Almanac </w:t>
            </w:r>
            <w:r>
              <w:t xml:space="preserve">IE supported by the target device for the GNSS indicated by </w:t>
            </w:r>
            <w:r>
              <w:rPr>
                <w:i/>
              </w:rPr>
              <w:t>GNSS</w:t>
            </w:r>
            <w:r>
              <w:rPr>
                <w:i/>
              </w:rPr>
              <w:noBreakHyphen/>
              <w:t>ID</w:t>
            </w:r>
            <w:r>
              <w:t xml:space="preserve">. </w:t>
            </w:r>
            <w:r>
              <w:rPr>
                <w:snapToGrid w:val="0"/>
              </w:rPr>
              <w:t>This is represented by a bit string, with a one</w:t>
            </w:r>
            <w:r>
              <w:rPr>
                <w:snapToGrid w:val="0"/>
              </w:rPr>
              <w:noBreakHyphen/>
              <w:t>value at the bit position means the particular almanac model is supported; a zero</w:t>
            </w:r>
            <w:r>
              <w:rPr>
                <w:snapToGrid w:val="0"/>
              </w:rPr>
              <w:noBreakHyphen/>
              <w:t>value means not supported.</w:t>
            </w:r>
          </w:p>
          <w:p w14:paraId="5BD2C894" w14:textId="77777777" w:rsidR="0023409A" w:rsidRDefault="007F1C8D">
            <w:pPr>
              <w:pStyle w:val="TAL"/>
            </w:pPr>
            <w:r>
              <w:t xml:space="preserve">If the target device supports </w:t>
            </w:r>
            <w:r>
              <w:t xml:space="preserve">GPS and </w:t>
            </w:r>
            <w:r>
              <w:rPr>
                <w:i/>
                <w:snapToGrid w:val="0"/>
              </w:rPr>
              <w:t>GNSS-Almanac</w:t>
            </w:r>
            <w:r>
              <w:t xml:space="preserve"> assistance, it shall support Model-2.</w:t>
            </w:r>
          </w:p>
          <w:p w14:paraId="4065AD82" w14:textId="77777777" w:rsidR="0023409A" w:rsidRDefault="007F1C8D">
            <w:pPr>
              <w:pStyle w:val="TAL"/>
            </w:pPr>
            <w:r>
              <w:t xml:space="preserve">If the target device supports SBAS and </w:t>
            </w:r>
            <w:r>
              <w:rPr>
                <w:i/>
                <w:snapToGrid w:val="0"/>
              </w:rPr>
              <w:t>GNSS-Almanac</w:t>
            </w:r>
            <w:r>
              <w:t xml:space="preserve"> assistance, it shall support Model-6.</w:t>
            </w:r>
          </w:p>
          <w:p w14:paraId="17BE229B" w14:textId="77777777" w:rsidR="0023409A" w:rsidRDefault="007F1C8D">
            <w:pPr>
              <w:pStyle w:val="TAL"/>
            </w:pPr>
            <w:r>
              <w:t xml:space="preserve">If the target device supports QZSS and </w:t>
            </w:r>
            <w:r>
              <w:rPr>
                <w:i/>
                <w:snapToGrid w:val="0"/>
              </w:rPr>
              <w:t>GNSS-Almanac</w:t>
            </w:r>
            <w:r>
              <w:rPr>
                <w:i/>
              </w:rPr>
              <w:t xml:space="preserve"> </w:t>
            </w:r>
            <w:r>
              <w:t>assistance, it shall support Model-2.</w:t>
            </w:r>
          </w:p>
          <w:p w14:paraId="744247A2" w14:textId="77777777" w:rsidR="0023409A" w:rsidRDefault="007F1C8D">
            <w:pPr>
              <w:pStyle w:val="TAL"/>
            </w:pPr>
            <w:r>
              <w:t>If the target dev</w:t>
            </w:r>
            <w:r>
              <w:t xml:space="preserve">ice supports Galileo and </w:t>
            </w:r>
            <w:r>
              <w:rPr>
                <w:i/>
                <w:snapToGrid w:val="0"/>
              </w:rPr>
              <w:t>GNSS-Almanac</w:t>
            </w:r>
            <w:r>
              <w:rPr>
                <w:i/>
              </w:rPr>
              <w:t xml:space="preserve"> </w:t>
            </w:r>
            <w:r>
              <w:t>assistance, it shall support Model-1.</w:t>
            </w:r>
          </w:p>
          <w:p w14:paraId="2DC2FBF4" w14:textId="77777777" w:rsidR="0023409A" w:rsidRDefault="007F1C8D">
            <w:pPr>
              <w:pStyle w:val="TAL"/>
            </w:pPr>
            <w:r>
              <w:t xml:space="preserve">If the target device supports GLONASS and </w:t>
            </w:r>
            <w:r>
              <w:rPr>
                <w:i/>
                <w:snapToGrid w:val="0"/>
              </w:rPr>
              <w:t>GNSS-Almanac</w:t>
            </w:r>
            <w:r>
              <w:rPr>
                <w:i/>
              </w:rPr>
              <w:t xml:space="preserve"> </w:t>
            </w:r>
            <w:r>
              <w:t>assistance, it shall support Model-5.</w:t>
            </w:r>
          </w:p>
          <w:p w14:paraId="2C487AE9" w14:textId="77777777" w:rsidR="0023409A" w:rsidRDefault="007F1C8D">
            <w:pPr>
              <w:pStyle w:val="TAL"/>
            </w:pPr>
            <w:r>
              <w:t xml:space="preserve">If the target device supports </w:t>
            </w:r>
            <w:r>
              <w:rPr>
                <w:lang w:eastAsia="zh-CN"/>
              </w:rPr>
              <w:t>BD</w:t>
            </w:r>
            <w:r>
              <w:t xml:space="preserve">S and </w:t>
            </w:r>
            <w:r>
              <w:rPr>
                <w:i/>
                <w:snapToGrid w:val="0"/>
              </w:rPr>
              <w:t>GNSS-Almanac</w:t>
            </w:r>
            <w:r>
              <w:rPr>
                <w:i/>
              </w:rPr>
              <w:t xml:space="preserve"> </w:t>
            </w:r>
            <w:r>
              <w:t>assistance, it shall support Model-</w:t>
            </w:r>
            <w:r>
              <w:rPr>
                <w:lang w:eastAsia="zh-CN"/>
              </w:rPr>
              <w:t>7</w:t>
            </w:r>
            <w:r>
              <w:t>.</w:t>
            </w:r>
          </w:p>
          <w:p w14:paraId="73A00A1E" w14:textId="77777777" w:rsidR="0023409A" w:rsidRDefault="007F1C8D">
            <w:pPr>
              <w:pStyle w:val="TAL"/>
            </w:pPr>
            <w:r>
              <w:t xml:space="preserve">If this field is absent, the target device supports the mandatory (native) </w:t>
            </w:r>
            <w:r>
              <w:rPr>
                <w:i/>
              </w:rPr>
              <w:t>almanacModel</w:t>
            </w:r>
            <w:r>
              <w:t xml:space="preserve"> choice only as listed above for the GNSS indicated by </w:t>
            </w:r>
            <w:r>
              <w:rPr>
                <w:i/>
              </w:rPr>
              <w:t>GNSS</w:t>
            </w:r>
            <w:r>
              <w:rPr>
                <w:i/>
              </w:rPr>
              <w:noBreakHyphen/>
              <w:t>ID</w:t>
            </w:r>
            <w:r>
              <w:t>.</w:t>
            </w:r>
          </w:p>
        </w:tc>
      </w:tr>
    </w:tbl>
    <w:p w14:paraId="6E418059" w14:textId="77777777" w:rsidR="0023409A" w:rsidRDefault="0023409A"/>
    <w:p w14:paraId="61E5BA6F" w14:textId="77777777" w:rsidR="0023409A" w:rsidRDefault="007F1C8D">
      <w:pPr>
        <w:pStyle w:val="Heading4"/>
      </w:pPr>
      <w:bookmarkStart w:id="2489" w:name="_Toc90719791"/>
      <w:bookmarkStart w:id="2490" w:name="_Toc52546955"/>
      <w:bookmarkStart w:id="2491" w:name="_Toc52548545"/>
      <w:bookmarkStart w:id="2492" w:name="_Toc46486610"/>
      <w:bookmarkStart w:id="2493" w:name="_Toc37681038"/>
      <w:bookmarkStart w:id="2494" w:name="_Toc52548015"/>
      <w:bookmarkStart w:id="2495" w:name="_Toc27765340"/>
      <w:bookmarkStart w:id="2496" w:name="_Toc52547485"/>
      <w:r>
        <w:t>–</w:t>
      </w:r>
      <w:r>
        <w:tab/>
      </w:r>
      <w:r>
        <w:rPr>
          <w:i/>
          <w:snapToGrid w:val="0"/>
        </w:rPr>
        <w:t>GNSS-UTC-ModelSupport</w:t>
      </w:r>
      <w:bookmarkEnd w:id="2489"/>
      <w:bookmarkEnd w:id="2490"/>
      <w:bookmarkEnd w:id="2491"/>
      <w:bookmarkEnd w:id="2492"/>
      <w:bookmarkEnd w:id="2493"/>
      <w:bookmarkEnd w:id="2494"/>
      <w:bookmarkEnd w:id="2495"/>
      <w:bookmarkEnd w:id="2496"/>
    </w:p>
    <w:p w14:paraId="452E27F0" w14:textId="77777777" w:rsidR="0023409A" w:rsidRDefault="007F1C8D">
      <w:pPr>
        <w:pStyle w:val="PL"/>
        <w:shd w:val="clear" w:color="auto" w:fill="E6E6E6"/>
      </w:pPr>
      <w:r>
        <w:t>-- ASN1START</w:t>
      </w:r>
    </w:p>
    <w:p w14:paraId="16BF0672" w14:textId="77777777" w:rsidR="0023409A" w:rsidRDefault="0023409A">
      <w:pPr>
        <w:pStyle w:val="PL"/>
        <w:shd w:val="clear" w:color="auto" w:fill="E6E6E6"/>
        <w:rPr>
          <w:snapToGrid w:val="0"/>
        </w:rPr>
      </w:pPr>
    </w:p>
    <w:p w14:paraId="3966F83D" w14:textId="77777777" w:rsidR="0023409A" w:rsidRDefault="007F1C8D">
      <w:pPr>
        <w:pStyle w:val="PL"/>
        <w:shd w:val="clear" w:color="auto" w:fill="E6E6E6"/>
      </w:pPr>
      <w:r>
        <w:rPr>
          <w:snapToGrid w:val="0"/>
        </w:rPr>
        <w:t>GNSS-UTC-ModelSupport</w:t>
      </w:r>
      <w:r>
        <w:t xml:space="preserve"> ::=</w:t>
      </w:r>
      <w:r>
        <w:tab/>
        <w:t>SEQUENCE {</w:t>
      </w:r>
    </w:p>
    <w:p w14:paraId="3E4E182C" w14:textId="77777777" w:rsidR="0023409A" w:rsidRDefault="007F1C8D">
      <w:pPr>
        <w:pStyle w:val="PL"/>
        <w:shd w:val="clear" w:color="auto" w:fill="E6E6E6"/>
      </w:pPr>
      <w:r>
        <w:tab/>
        <w:t>utc-Model</w:t>
      </w:r>
      <w:r>
        <w:tab/>
      </w:r>
      <w:r>
        <w:tab/>
        <w:t>BIT STRING {</w:t>
      </w:r>
      <w:r>
        <w:tab/>
        <w:t>m</w:t>
      </w:r>
      <w:r>
        <w:t>odel-1</w:t>
      </w:r>
      <w:r>
        <w:tab/>
      </w:r>
      <w:r>
        <w:tab/>
        <w:t>(0),</w:t>
      </w:r>
    </w:p>
    <w:p w14:paraId="55022BEC" w14:textId="77777777" w:rsidR="0023409A" w:rsidRDefault="007F1C8D">
      <w:pPr>
        <w:pStyle w:val="PL"/>
        <w:shd w:val="clear" w:color="auto" w:fill="E6E6E6"/>
      </w:pPr>
      <w:r>
        <w:tab/>
      </w:r>
      <w:r>
        <w:tab/>
      </w:r>
      <w:r>
        <w:tab/>
      </w:r>
      <w:r>
        <w:tab/>
      </w:r>
      <w:r>
        <w:tab/>
      </w:r>
      <w:r>
        <w:tab/>
      </w:r>
      <w:r>
        <w:tab/>
      </w:r>
      <w:r>
        <w:tab/>
      </w:r>
      <w:r>
        <w:tab/>
        <w:t>model-2</w:t>
      </w:r>
      <w:r>
        <w:tab/>
      </w:r>
      <w:r>
        <w:tab/>
        <w:t>(1),</w:t>
      </w:r>
    </w:p>
    <w:p w14:paraId="4F5BD1B4" w14:textId="77777777" w:rsidR="0023409A" w:rsidRDefault="007F1C8D">
      <w:pPr>
        <w:pStyle w:val="PL"/>
        <w:shd w:val="clear" w:color="auto" w:fill="E6E6E6"/>
      </w:pPr>
      <w:r>
        <w:tab/>
      </w:r>
      <w:r>
        <w:tab/>
      </w:r>
      <w:r>
        <w:tab/>
      </w:r>
      <w:r>
        <w:tab/>
      </w:r>
      <w:r>
        <w:tab/>
      </w:r>
      <w:r>
        <w:tab/>
      </w:r>
      <w:r>
        <w:tab/>
      </w:r>
      <w:r>
        <w:tab/>
      </w:r>
      <w:r>
        <w:tab/>
        <w:t>model-3</w:t>
      </w:r>
      <w:r>
        <w:tab/>
      </w:r>
      <w:r>
        <w:tab/>
        <w:t>(2),</w:t>
      </w:r>
    </w:p>
    <w:p w14:paraId="1088BF7C" w14:textId="77777777" w:rsidR="0023409A" w:rsidRDefault="007F1C8D">
      <w:pPr>
        <w:pStyle w:val="PL"/>
        <w:shd w:val="clear" w:color="auto" w:fill="E6E6E6"/>
      </w:pPr>
      <w:r>
        <w:tab/>
      </w:r>
      <w:r>
        <w:tab/>
      </w:r>
      <w:r>
        <w:tab/>
      </w:r>
      <w:r>
        <w:tab/>
      </w:r>
      <w:r>
        <w:tab/>
      </w:r>
      <w:r>
        <w:tab/>
      </w:r>
      <w:r>
        <w:tab/>
      </w:r>
      <w:r>
        <w:tab/>
      </w:r>
      <w:r>
        <w:tab/>
        <w:t>model-4</w:t>
      </w:r>
      <w:r>
        <w:tab/>
      </w:r>
      <w:r>
        <w:tab/>
        <w:t>(3),</w:t>
      </w:r>
    </w:p>
    <w:p w14:paraId="6926AA66" w14:textId="77777777" w:rsidR="0023409A" w:rsidRDefault="007F1C8D">
      <w:pPr>
        <w:pStyle w:val="PL"/>
        <w:shd w:val="clear" w:color="auto" w:fill="E6E6E6"/>
      </w:pPr>
      <w:r>
        <w:tab/>
      </w:r>
      <w:r>
        <w:tab/>
      </w:r>
      <w:r>
        <w:tab/>
      </w:r>
      <w:r>
        <w:tab/>
      </w:r>
      <w:r>
        <w:tab/>
      </w:r>
      <w:r>
        <w:tab/>
      </w:r>
      <w:r>
        <w:tab/>
      </w:r>
      <w:r>
        <w:tab/>
      </w:r>
      <w:r>
        <w:tab/>
        <w:t>model-5</w:t>
      </w:r>
      <w:r>
        <w:tab/>
      </w:r>
      <w:r>
        <w:tab/>
        <w:t>(4) } (SIZE (1..8))</w:t>
      </w:r>
      <w:r>
        <w:tab/>
      </w:r>
      <w:r>
        <w:tab/>
        <w:t>OPTIONAL,</w:t>
      </w:r>
    </w:p>
    <w:p w14:paraId="0B63E74C" w14:textId="77777777" w:rsidR="0023409A" w:rsidRDefault="007F1C8D">
      <w:pPr>
        <w:pStyle w:val="PL"/>
        <w:shd w:val="clear" w:color="auto" w:fill="E6E6E6"/>
      </w:pPr>
      <w:r>
        <w:tab/>
        <w:t>...</w:t>
      </w:r>
    </w:p>
    <w:p w14:paraId="12ACF2BA" w14:textId="77777777" w:rsidR="0023409A" w:rsidRDefault="007F1C8D">
      <w:pPr>
        <w:pStyle w:val="PL"/>
        <w:shd w:val="clear" w:color="auto" w:fill="E6E6E6"/>
      </w:pPr>
      <w:r>
        <w:t>}</w:t>
      </w:r>
    </w:p>
    <w:p w14:paraId="0FE8922E" w14:textId="77777777" w:rsidR="0023409A" w:rsidRDefault="0023409A">
      <w:pPr>
        <w:pStyle w:val="PL"/>
        <w:shd w:val="clear" w:color="auto" w:fill="E6E6E6"/>
      </w:pPr>
    </w:p>
    <w:p w14:paraId="683CA28F" w14:textId="77777777" w:rsidR="0023409A" w:rsidRDefault="007F1C8D">
      <w:pPr>
        <w:pStyle w:val="PL"/>
        <w:shd w:val="clear" w:color="auto" w:fill="E6E6E6"/>
      </w:pPr>
      <w:r>
        <w:t>-- ASN1STOP</w:t>
      </w:r>
    </w:p>
    <w:p w14:paraId="79353C76"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C1F77B4" w14:textId="77777777">
        <w:trPr>
          <w:cantSplit/>
          <w:tblHeader/>
        </w:trPr>
        <w:tc>
          <w:tcPr>
            <w:tcW w:w="9639" w:type="dxa"/>
          </w:tcPr>
          <w:p w14:paraId="0A5D6605" w14:textId="77777777" w:rsidR="0023409A" w:rsidRDefault="007F1C8D">
            <w:pPr>
              <w:pStyle w:val="TAH"/>
              <w:keepNext w:val="0"/>
              <w:keepLines w:val="0"/>
              <w:widowControl w:val="0"/>
            </w:pPr>
            <w:r>
              <w:rPr>
                <w:i/>
                <w:snapToGrid w:val="0"/>
              </w:rPr>
              <w:t>GNSS-UTC-ModelSupport</w:t>
            </w:r>
            <w:r>
              <w:rPr>
                <w:i/>
                <w:iCs/>
                <w:snapToGrid w:val="0"/>
              </w:rPr>
              <w:t xml:space="preserve"> </w:t>
            </w:r>
            <w:r>
              <w:rPr>
                <w:iCs/>
              </w:rPr>
              <w:t>field descriptions</w:t>
            </w:r>
          </w:p>
        </w:tc>
      </w:tr>
      <w:tr w:rsidR="0023409A" w14:paraId="352502D0" w14:textId="77777777">
        <w:trPr>
          <w:cantSplit/>
        </w:trPr>
        <w:tc>
          <w:tcPr>
            <w:tcW w:w="9639" w:type="dxa"/>
          </w:tcPr>
          <w:p w14:paraId="1E3FFC79" w14:textId="77777777" w:rsidR="0023409A" w:rsidRDefault="007F1C8D">
            <w:pPr>
              <w:pStyle w:val="TAL"/>
              <w:rPr>
                <w:b/>
                <w:i/>
              </w:rPr>
            </w:pPr>
            <w:r>
              <w:rPr>
                <w:b/>
                <w:i/>
              </w:rPr>
              <w:t>utc-Model</w:t>
            </w:r>
          </w:p>
          <w:p w14:paraId="17C57DC2" w14:textId="77777777" w:rsidR="0023409A" w:rsidRDefault="007F1C8D">
            <w:pPr>
              <w:pStyle w:val="TAL"/>
            </w:pPr>
            <w:r>
              <w:t xml:space="preserve">This field specifies the </w:t>
            </w:r>
            <w:r>
              <w:rPr>
                <w:i/>
              </w:rPr>
              <w:t xml:space="preserve">GNSS-UTC-Model </w:t>
            </w:r>
            <w:r>
              <w:t xml:space="preserve">choice(s) in </w:t>
            </w:r>
            <w:r>
              <w:rPr>
                <w:i/>
                <w:snapToGrid w:val="0"/>
              </w:rPr>
              <w:t xml:space="preserve">GNSS-UTC-Model </w:t>
            </w:r>
            <w:r>
              <w:t xml:space="preserve">IE supported by the target device for the GNSS indicated by </w:t>
            </w:r>
            <w:r>
              <w:rPr>
                <w:i/>
              </w:rPr>
              <w:t>GNSS</w:t>
            </w:r>
            <w:r>
              <w:rPr>
                <w:i/>
              </w:rPr>
              <w:noBreakHyphen/>
              <w:t>ID</w:t>
            </w:r>
            <w:r>
              <w:t xml:space="preserve">. </w:t>
            </w:r>
            <w:r>
              <w:rPr>
                <w:snapToGrid w:val="0"/>
              </w:rPr>
              <w:t>This is represented by a bit string, with a one</w:t>
            </w:r>
            <w:r>
              <w:rPr>
                <w:snapToGrid w:val="0"/>
              </w:rPr>
              <w:noBreakHyphen/>
              <w:t>value at the bit position means the particular UTC model is supported; a zero</w:t>
            </w:r>
            <w:r>
              <w:rPr>
                <w:snapToGrid w:val="0"/>
              </w:rPr>
              <w:noBreakHyphen/>
              <w:t>value means not su</w:t>
            </w:r>
            <w:r>
              <w:rPr>
                <w:snapToGrid w:val="0"/>
              </w:rPr>
              <w:t>pported.</w:t>
            </w:r>
          </w:p>
          <w:p w14:paraId="0E76401D" w14:textId="77777777" w:rsidR="0023409A" w:rsidRDefault="007F1C8D">
            <w:pPr>
              <w:pStyle w:val="TAL"/>
            </w:pPr>
            <w:r>
              <w:t xml:space="preserve">If the target device supports GPS and </w:t>
            </w:r>
            <w:r>
              <w:rPr>
                <w:i/>
              </w:rPr>
              <w:t>GNSS-UTC-Model</w:t>
            </w:r>
            <w:r>
              <w:t xml:space="preserve"> assistance, it shall support Model-1.</w:t>
            </w:r>
          </w:p>
          <w:p w14:paraId="69865AB2" w14:textId="77777777" w:rsidR="0023409A" w:rsidRDefault="007F1C8D">
            <w:pPr>
              <w:pStyle w:val="TAL"/>
            </w:pPr>
            <w:r>
              <w:t xml:space="preserve">If the target device supports SBAS and </w:t>
            </w:r>
            <w:r>
              <w:rPr>
                <w:i/>
              </w:rPr>
              <w:t>GNSS-UTC-Model</w:t>
            </w:r>
            <w:r>
              <w:t xml:space="preserve"> assistance, it shall support Model-4.</w:t>
            </w:r>
          </w:p>
          <w:p w14:paraId="62524769" w14:textId="77777777" w:rsidR="0023409A" w:rsidRDefault="007F1C8D">
            <w:pPr>
              <w:pStyle w:val="TAL"/>
            </w:pPr>
            <w:r>
              <w:t xml:space="preserve">If the target device supports QZSS and </w:t>
            </w:r>
            <w:r>
              <w:rPr>
                <w:i/>
              </w:rPr>
              <w:t xml:space="preserve">GNSS-UTC-Model </w:t>
            </w:r>
            <w:r>
              <w:t>assistance</w:t>
            </w:r>
            <w:r>
              <w:t>, it shall support Model-1.</w:t>
            </w:r>
          </w:p>
          <w:p w14:paraId="098A84CE" w14:textId="77777777" w:rsidR="0023409A" w:rsidRDefault="007F1C8D">
            <w:pPr>
              <w:pStyle w:val="TAL"/>
            </w:pPr>
            <w:r>
              <w:t xml:space="preserve">If the target device supports Galileo and </w:t>
            </w:r>
            <w:r>
              <w:rPr>
                <w:i/>
              </w:rPr>
              <w:t xml:space="preserve">GNSS-UTC-Model </w:t>
            </w:r>
            <w:r>
              <w:t>assistance, it shall support Model-1.</w:t>
            </w:r>
          </w:p>
          <w:p w14:paraId="22157767" w14:textId="77777777" w:rsidR="0023409A" w:rsidRDefault="007F1C8D">
            <w:pPr>
              <w:pStyle w:val="TAL"/>
            </w:pPr>
            <w:r>
              <w:t xml:space="preserve">If the target device supports GLONASS and </w:t>
            </w:r>
            <w:r>
              <w:rPr>
                <w:i/>
              </w:rPr>
              <w:t xml:space="preserve">GNSS-UTC-Model </w:t>
            </w:r>
            <w:r>
              <w:t>assistance, it shall support Model-3.</w:t>
            </w:r>
          </w:p>
          <w:p w14:paraId="2C927679" w14:textId="77777777" w:rsidR="0023409A" w:rsidRDefault="007F1C8D">
            <w:pPr>
              <w:pStyle w:val="TAL"/>
            </w:pPr>
            <w:r>
              <w:t xml:space="preserve">If the target device supports </w:t>
            </w:r>
            <w:r>
              <w:rPr>
                <w:lang w:eastAsia="zh-CN"/>
              </w:rPr>
              <w:t>BD</w:t>
            </w:r>
            <w:r>
              <w:t xml:space="preserve">S and </w:t>
            </w:r>
            <w:r>
              <w:rPr>
                <w:i/>
              </w:rPr>
              <w:t xml:space="preserve">GNSS-UTC-Model </w:t>
            </w:r>
            <w:r>
              <w:t>assistance, it shall support Model-</w:t>
            </w:r>
            <w:r>
              <w:rPr>
                <w:lang w:eastAsia="zh-CN"/>
              </w:rPr>
              <w:t>5</w:t>
            </w:r>
            <w:r>
              <w:t>.</w:t>
            </w:r>
          </w:p>
          <w:p w14:paraId="09D7C173" w14:textId="77777777" w:rsidR="0023409A" w:rsidRDefault="007F1C8D">
            <w:pPr>
              <w:pStyle w:val="TAL"/>
              <w:rPr>
                <w:b/>
                <w:i/>
              </w:rPr>
            </w:pPr>
            <w:r>
              <w:t xml:space="preserve">If this field is absent, the target device supports the mandatory (native) </w:t>
            </w:r>
            <w:r>
              <w:rPr>
                <w:i/>
              </w:rPr>
              <w:t>utc-Model</w:t>
            </w:r>
            <w:r>
              <w:t xml:space="preserve"> choice only as listed above for the GNSS indicated by </w:t>
            </w:r>
            <w:r>
              <w:rPr>
                <w:i/>
              </w:rPr>
              <w:t>GNSS</w:t>
            </w:r>
            <w:r>
              <w:rPr>
                <w:i/>
              </w:rPr>
              <w:noBreakHyphen/>
              <w:t>ID</w:t>
            </w:r>
            <w:r>
              <w:t>.</w:t>
            </w:r>
          </w:p>
        </w:tc>
      </w:tr>
    </w:tbl>
    <w:p w14:paraId="67E9BB94" w14:textId="77777777" w:rsidR="0023409A" w:rsidRDefault="0023409A"/>
    <w:p w14:paraId="0CCE0AB0" w14:textId="77777777" w:rsidR="0023409A" w:rsidRDefault="007F1C8D">
      <w:pPr>
        <w:pStyle w:val="Heading4"/>
      </w:pPr>
      <w:bookmarkStart w:id="2497" w:name="_Toc90719792"/>
      <w:bookmarkStart w:id="2498" w:name="_Toc37681039"/>
      <w:bookmarkStart w:id="2499" w:name="_Toc46486611"/>
      <w:bookmarkStart w:id="2500" w:name="_Toc27765341"/>
      <w:bookmarkStart w:id="2501" w:name="_Toc52548016"/>
      <w:bookmarkStart w:id="2502" w:name="_Toc52547486"/>
      <w:bookmarkStart w:id="2503" w:name="_Toc52548546"/>
      <w:bookmarkStart w:id="2504" w:name="_Toc52546956"/>
      <w:r>
        <w:t>–</w:t>
      </w:r>
      <w:r>
        <w:tab/>
      </w:r>
      <w:r>
        <w:rPr>
          <w:i/>
          <w:snapToGrid w:val="0"/>
        </w:rPr>
        <w:t>GNSS-AuxiliaryInformationSupport</w:t>
      </w:r>
      <w:bookmarkEnd w:id="2497"/>
      <w:bookmarkEnd w:id="2498"/>
      <w:bookmarkEnd w:id="2499"/>
      <w:bookmarkEnd w:id="2500"/>
      <w:bookmarkEnd w:id="2501"/>
      <w:bookmarkEnd w:id="2502"/>
      <w:bookmarkEnd w:id="2503"/>
      <w:bookmarkEnd w:id="2504"/>
    </w:p>
    <w:p w14:paraId="577CC752" w14:textId="77777777" w:rsidR="0023409A" w:rsidRDefault="007F1C8D">
      <w:pPr>
        <w:pStyle w:val="PL"/>
        <w:shd w:val="clear" w:color="auto" w:fill="E6E6E6"/>
      </w:pPr>
      <w:r>
        <w:t>-- ASN1START</w:t>
      </w:r>
    </w:p>
    <w:p w14:paraId="68F77645" w14:textId="77777777" w:rsidR="0023409A" w:rsidRDefault="0023409A">
      <w:pPr>
        <w:pStyle w:val="PL"/>
        <w:shd w:val="clear" w:color="auto" w:fill="E6E6E6"/>
        <w:rPr>
          <w:snapToGrid w:val="0"/>
        </w:rPr>
      </w:pPr>
    </w:p>
    <w:p w14:paraId="78811AF7" w14:textId="77777777" w:rsidR="0023409A" w:rsidRDefault="007F1C8D">
      <w:pPr>
        <w:pStyle w:val="PL"/>
        <w:shd w:val="clear" w:color="auto" w:fill="E6E6E6"/>
      </w:pPr>
      <w:r>
        <w:rPr>
          <w:snapToGrid w:val="0"/>
        </w:rPr>
        <w:t>GNSS-AuxiliaryInformationSupport</w:t>
      </w:r>
      <w:r>
        <w:t xml:space="preserve"> ::=</w:t>
      </w:r>
      <w:r>
        <w:tab/>
        <w:t>SEQUENCE {</w:t>
      </w:r>
    </w:p>
    <w:p w14:paraId="0BF47723" w14:textId="77777777" w:rsidR="0023409A" w:rsidRDefault="007F1C8D">
      <w:pPr>
        <w:pStyle w:val="PL"/>
        <w:shd w:val="clear" w:color="auto" w:fill="E6E6E6"/>
      </w:pPr>
      <w:r>
        <w:tab/>
        <w:t>...</w:t>
      </w:r>
    </w:p>
    <w:p w14:paraId="3C8B2181" w14:textId="77777777" w:rsidR="0023409A" w:rsidRDefault="007F1C8D">
      <w:pPr>
        <w:pStyle w:val="PL"/>
        <w:shd w:val="clear" w:color="auto" w:fill="E6E6E6"/>
      </w:pPr>
      <w:r>
        <w:t>}</w:t>
      </w:r>
    </w:p>
    <w:p w14:paraId="409116A6" w14:textId="77777777" w:rsidR="0023409A" w:rsidRDefault="0023409A">
      <w:pPr>
        <w:pStyle w:val="PL"/>
        <w:shd w:val="clear" w:color="auto" w:fill="E6E6E6"/>
      </w:pPr>
    </w:p>
    <w:p w14:paraId="191EAE68" w14:textId="77777777" w:rsidR="0023409A" w:rsidRDefault="007F1C8D">
      <w:pPr>
        <w:pStyle w:val="PL"/>
        <w:shd w:val="clear" w:color="auto" w:fill="E6E6E6"/>
      </w:pPr>
      <w:r>
        <w:t>-- ASN1STOP</w:t>
      </w:r>
    </w:p>
    <w:p w14:paraId="491585ED" w14:textId="77777777" w:rsidR="0023409A" w:rsidRDefault="0023409A"/>
    <w:p w14:paraId="59BFAD23" w14:textId="77777777" w:rsidR="0023409A" w:rsidRDefault="007F1C8D">
      <w:pPr>
        <w:pStyle w:val="Heading4"/>
      </w:pPr>
      <w:bookmarkStart w:id="2505" w:name="_Toc37681040"/>
      <w:bookmarkStart w:id="2506" w:name="_Toc90719793"/>
      <w:bookmarkStart w:id="2507" w:name="_Toc52547487"/>
      <w:bookmarkStart w:id="2508" w:name="_Toc52548547"/>
      <w:bookmarkStart w:id="2509" w:name="_Toc52548017"/>
      <w:bookmarkStart w:id="2510" w:name="_Toc27765342"/>
      <w:bookmarkStart w:id="2511" w:name="_Toc46486612"/>
      <w:bookmarkStart w:id="2512" w:name="_Toc52546957"/>
      <w:r>
        <w:t>–</w:t>
      </w:r>
      <w:r>
        <w:tab/>
      </w:r>
      <w:r>
        <w:rPr>
          <w:i/>
          <w:snapToGrid w:val="0"/>
          <w:lang w:eastAsia="zh-CN"/>
        </w:rPr>
        <w:t>BDS</w:t>
      </w:r>
      <w:r>
        <w:rPr>
          <w:i/>
          <w:snapToGrid w:val="0"/>
        </w:rPr>
        <w:t>-DifferentialCorrection</w:t>
      </w:r>
      <w:r>
        <w:rPr>
          <w:i/>
          <w:snapToGrid w:val="0"/>
          <w:lang w:eastAsia="zh-CN"/>
        </w:rPr>
        <w:t>s</w:t>
      </w:r>
      <w:r>
        <w:rPr>
          <w:i/>
          <w:snapToGrid w:val="0"/>
        </w:rPr>
        <w:t>Support</w:t>
      </w:r>
      <w:bookmarkEnd w:id="2505"/>
      <w:bookmarkEnd w:id="2506"/>
      <w:bookmarkEnd w:id="2507"/>
      <w:bookmarkEnd w:id="2508"/>
      <w:bookmarkEnd w:id="2509"/>
      <w:bookmarkEnd w:id="2510"/>
      <w:bookmarkEnd w:id="2511"/>
      <w:bookmarkEnd w:id="2512"/>
    </w:p>
    <w:p w14:paraId="296201F7" w14:textId="77777777" w:rsidR="0023409A" w:rsidRDefault="007F1C8D">
      <w:pPr>
        <w:pStyle w:val="PL"/>
        <w:shd w:val="clear" w:color="auto" w:fill="E6E6E6"/>
      </w:pPr>
      <w:r>
        <w:t>-- ASN1START</w:t>
      </w:r>
    </w:p>
    <w:p w14:paraId="2FF229F0" w14:textId="77777777" w:rsidR="0023409A" w:rsidRDefault="0023409A">
      <w:pPr>
        <w:pStyle w:val="PL"/>
        <w:shd w:val="clear" w:color="auto" w:fill="E6E6E6"/>
        <w:rPr>
          <w:snapToGrid w:val="0"/>
        </w:rPr>
      </w:pPr>
    </w:p>
    <w:p w14:paraId="783FA16B" w14:textId="77777777" w:rsidR="0023409A" w:rsidRDefault="007F1C8D">
      <w:pPr>
        <w:pStyle w:val="PL"/>
        <w:shd w:val="clear" w:color="auto" w:fill="E6E6E6"/>
      </w:pPr>
      <w:r>
        <w:rPr>
          <w:snapToGrid w:val="0"/>
          <w:lang w:eastAsia="zh-CN"/>
        </w:rPr>
        <w:t>BDS</w:t>
      </w:r>
      <w:r>
        <w:rPr>
          <w:snapToGrid w:val="0"/>
        </w:rPr>
        <w:t>-DifferentialCorrection</w:t>
      </w:r>
      <w:r>
        <w:rPr>
          <w:snapToGrid w:val="0"/>
          <w:lang w:eastAsia="zh-CN"/>
        </w:rPr>
        <w:t>s</w:t>
      </w:r>
      <w:r>
        <w:rPr>
          <w:snapToGrid w:val="0"/>
        </w:rPr>
        <w:t>Support</w:t>
      </w:r>
      <w:r>
        <w:rPr>
          <w:snapToGrid w:val="0"/>
          <w:lang w:eastAsia="zh-CN"/>
        </w:rPr>
        <w:t>-r12</w:t>
      </w:r>
      <w:r>
        <w:t xml:space="preserve"> ::=</w:t>
      </w:r>
      <w:r>
        <w:tab/>
        <w:t>SEQUENCE {</w:t>
      </w:r>
    </w:p>
    <w:p w14:paraId="3C207FC8" w14:textId="77777777" w:rsidR="0023409A" w:rsidRDefault="007F1C8D">
      <w:pPr>
        <w:pStyle w:val="PL"/>
        <w:shd w:val="clear" w:color="auto" w:fill="E6E6E6"/>
      </w:pPr>
      <w:r>
        <w:tab/>
        <w:t>gnssSignalIDs</w:t>
      </w:r>
      <w:r>
        <w:tab/>
      </w:r>
      <w:r>
        <w:tab/>
      </w:r>
      <w:r>
        <w:tab/>
      </w:r>
      <w:r>
        <w:t>GNSS-SignalIDs,</w:t>
      </w:r>
    </w:p>
    <w:p w14:paraId="45D2E383" w14:textId="77777777" w:rsidR="0023409A" w:rsidRDefault="007F1C8D">
      <w:pPr>
        <w:pStyle w:val="PL"/>
        <w:shd w:val="clear" w:color="auto" w:fill="E6E6E6"/>
      </w:pPr>
      <w:r>
        <w:tab/>
        <w:t>...</w:t>
      </w:r>
    </w:p>
    <w:p w14:paraId="466EF9D9" w14:textId="77777777" w:rsidR="0023409A" w:rsidRDefault="007F1C8D">
      <w:pPr>
        <w:pStyle w:val="PL"/>
        <w:shd w:val="clear" w:color="auto" w:fill="E6E6E6"/>
      </w:pPr>
      <w:r>
        <w:t>}</w:t>
      </w:r>
    </w:p>
    <w:p w14:paraId="2A73CAD5" w14:textId="77777777" w:rsidR="0023409A" w:rsidRDefault="0023409A">
      <w:pPr>
        <w:pStyle w:val="PL"/>
        <w:shd w:val="clear" w:color="auto" w:fill="E6E6E6"/>
      </w:pPr>
    </w:p>
    <w:p w14:paraId="37390E6B" w14:textId="77777777" w:rsidR="0023409A" w:rsidRDefault="007F1C8D">
      <w:pPr>
        <w:pStyle w:val="PL"/>
        <w:shd w:val="clear" w:color="auto" w:fill="E6E6E6"/>
      </w:pPr>
      <w:r>
        <w:t>-- ASN1STOP</w:t>
      </w:r>
    </w:p>
    <w:p w14:paraId="22EAEBD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06B0C94" w14:textId="77777777">
        <w:trPr>
          <w:cantSplit/>
          <w:tblHeader/>
        </w:trPr>
        <w:tc>
          <w:tcPr>
            <w:tcW w:w="9639" w:type="dxa"/>
          </w:tcPr>
          <w:p w14:paraId="2965C609" w14:textId="77777777" w:rsidR="0023409A" w:rsidRDefault="007F1C8D">
            <w:pPr>
              <w:pStyle w:val="TAH"/>
              <w:keepNext w:val="0"/>
              <w:keepLines w:val="0"/>
              <w:widowControl w:val="0"/>
              <w:rPr>
                <w:iCs/>
              </w:rPr>
            </w:pPr>
            <w:r>
              <w:rPr>
                <w:i/>
                <w:iCs/>
              </w:rPr>
              <w:t>BDS-DifferentialCorrection</w:t>
            </w:r>
            <w:r>
              <w:rPr>
                <w:i/>
                <w:iCs/>
                <w:lang w:eastAsia="zh-CN"/>
              </w:rPr>
              <w:t>s</w:t>
            </w:r>
            <w:r>
              <w:rPr>
                <w:i/>
                <w:iCs/>
              </w:rPr>
              <w:t xml:space="preserve">Support </w:t>
            </w:r>
            <w:r>
              <w:rPr>
                <w:iCs/>
              </w:rPr>
              <w:t>field descriptions</w:t>
            </w:r>
          </w:p>
        </w:tc>
      </w:tr>
      <w:tr w:rsidR="0023409A" w14:paraId="5C88E996" w14:textId="77777777">
        <w:trPr>
          <w:cantSplit/>
        </w:trPr>
        <w:tc>
          <w:tcPr>
            <w:tcW w:w="9639" w:type="dxa"/>
          </w:tcPr>
          <w:p w14:paraId="65CE6447" w14:textId="77777777" w:rsidR="0023409A" w:rsidRDefault="007F1C8D">
            <w:pPr>
              <w:pStyle w:val="TAL"/>
              <w:rPr>
                <w:b/>
                <w:i/>
              </w:rPr>
            </w:pPr>
            <w:r>
              <w:rPr>
                <w:b/>
                <w:i/>
              </w:rPr>
              <w:t>gnssSignalIDs</w:t>
            </w:r>
          </w:p>
          <w:p w14:paraId="39E9E1D1" w14:textId="77777777" w:rsidR="0023409A" w:rsidRDefault="007F1C8D">
            <w:pPr>
              <w:pStyle w:val="TAL"/>
            </w:pPr>
            <w:r>
              <w:t xml:space="preserve">This field specifies the </w:t>
            </w:r>
            <w:r>
              <w:rPr>
                <w:lang w:eastAsia="zh-CN"/>
              </w:rPr>
              <w:t>BDS</w:t>
            </w:r>
            <w:r>
              <w:t xml:space="preserve"> signal types for which differential corrections are supported by the target device. </w:t>
            </w:r>
            <w:r>
              <w:rPr>
                <w:snapToGrid w:val="0"/>
              </w:rPr>
              <w:t>This is represented by a bit string in</w:t>
            </w:r>
            <w:r>
              <w:rPr>
                <w:i/>
                <w:snapToGrid w:val="0"/>
              </w:rPr>
              <w:t xml:space="preserve"> </w:t>
            </w:r>
            <w:r>
              <w:rPr>
                <w:i/>
              </w:rPr>
              <w:t>GNSS-SignalIDs</w:t>
            </w:r>
            <w:r>
              <w:rPr>
                <w:snapToGrid w:val="0"/>
              </w:rPr>
              <w:t>, with a one</w:t>
            </w:r>
            <w:r>
              <w:rPr>
                <w:snapToGrid w:val="0"/>
              </w:rPr>
              <w:noBreakHyphen/>
              <w:t xml:space="preserve">value at the bit position means differential corrections for the particular </w:t>
            </w:r>
            <w:r>
              <w:rPr>
                <w:snapToGrid w:val="0"/>
                <w:lang w:eastAsia="zh-CN"/>
              </w:rPr>
              <w:t>BDS</w:t>
            </w:r>
            <w:r>
              <w:rPr>
                <w:snapToGrid w:val="0"/>
              </w:rPr>
              <w:t xml:space="preserve"> signal type is supported;</w:t>
            </w:r>
            <w:r>
              <w:rPr>
                <w:snapToGrid w:val="0"/>
              </w:rPr>
              <w:t xml:space="preserve"> a zero</w:t>
            </w:r>
            <w:r>
              <w:rPr>
                <w:snapToGrid w:val="0"/>
              </w:rPr>
              <w:noBreakHyphen/>
              <w:t>value means not supported.</w:t>
            </w:r>
          </w:p>
        </w:tc>
      </w:tr>
    </w:tbl>
    <w:p w14:paraId="0B761775" w14:textId="77777777" w:rsidR="0023409A" w:rsidRDefault="0023409A">
      <w:pPr>
        <w:rPr>
          <w:lang w:eastAsia="zh-CN"/>
        </w:rPr>
      </w:pPr>
    </w:p>
    <w:p w14:paraId="4C6E8F90" w14:textId="77777777" w:rsidR="0023409A" w:rsidRDefault="007F1C8D">
      <w:pPr>
        <w:pStyle w:val="Heading4"/>
      </w:pPr>
      <w:bookmarkStart w:id="2513" w:name="_Toc52548548"/>
      <w:bookmarkStart w:id="2514" w:name="_Toc90719794"/>
      <w:bookmarkStart w:id="2515" w:name="_Toc52546958"/>
      <w:bookmarkStart w:id="2516" w:name="_Toc46486613"/>
      <w:bookmarkStart w:id="2517" w:name="_Toc52547488"/>
      <w:bookmarkStart w:id="2518" w:name="_Toc27765343"/>
      <w:bookmarkStart w:id="2519" w:name="_Toc37681041"/>
      <w:bookmarkStart w:id="2520" w:name="_Toc52548018"/>
      <w:r>
        <w:t>–</w:t>
      </w:r>
      <w:r>
        <w:tab/>
      </w:r>
      <w:r>
        <w:rPr>
          <w:i/>
          <w:snapToGrid w:val="0"/>
          <w:lang w:eastAsia="zh-CN"/>
        </w:rPr>
        <w:t>BDS</w:t>
      </w:r>
      <w:r>
        <w:rPr>
          <w:i/>
          <w:snapToGrid w:val="0"/>
        </w:rPr>
        <w:t>-</w:t>
      </w:r>
      <w:r>
        <w:rPr>
          <w:i/>
          <w:snapToGrid w:val="0"/>
          <w:lang w:eastAsia="zh-CN"/>
        </w:rPr>
        <w:t>GridModel</w:t>
      </w:r>
      <w:r>
        <w:rPr>
          <w:i/>
          <w:snapToGrid w:val="0"/>
        </w:rPr>
        <w:t>Support</w:t>
      </w:r>
      <w:bookmarkEnd w:id="2513"/>
      <w:bookmarkEnd w:id="2514"/>
      <w:bookmarkEnd w:id="2515"/>
      <w:bookmarkEnd w:id="2516"/>
      <w:bookmarkEnd w:id="2517"/>
      <w:bookmarkEnd w:id="2518"/>
      <w:bookmarkEnd w:id="2519"/>
      <w:bookmarkEnd w:id="2520"/>
    </w:p>
    <w:p w14:paraId="488659A9" w14:textId="77777777" w:rsidR="0023409A" w:rsidRDefault="007F1C8D">
      <w:pPr>
        <w:pStyle w:val="PL"/>
        <w:shd w:val="clear" w:color="auto" w:fill="E6E6E6"/>
      </w:pPr>
      <w:r>
        <w:t>-- ASN1START</w:t>
      </w:r>
    </w:p>
    <w:p w14:paraId="652A73C5" w14:textId="77777777" w:rsidR="0023409A" w:rsidRDefault="0023409A">
      <w:pPr>
        <w:pStyle w:val="PL"/>
        <w:shd w:val="clear" w:color="auto" w:fill="E6E6E6"/>
        <w:rPr>
          <w:snapToGrid w:val="0"/>
        </w:rPr>
      </w:pPr>
    </w:p>
    <w:p w14:paraId="28A8426E" w14:textId="77777777" w:rsidR="0023409A" w:rsidRDefault="007F1C8D">
      <w:pPr>
        <w:pStyle w:val="PL"/>
        <w:shd w:val="clear" w:color="auto" w:fill="E6E6E6"/>
      </w:pPr>
      <w:r>
        <w:rPr>
          <w:snapToGrid w:val="0"/>
          <w:lang w:eastAsia="zh-CN"/>
        </w:rPr>
        <w:t>BDS</w:t>
      </w:r>
      <w:r>
        <w:rPr>
          <w:snapToGrid w:val="0"/>
        </w:rPr>
        <w:t>-</w:t>
      </w:r>
      <w:r>
        <w:rPr>
          <w:snapToGrid w:val="0"/>
          <w:lang w:eastAsia="zh-CN"/>
        </w:rPr>
        <w:t>GridModelSu</w:t>
      </w:r>
      <w:r>
        <w:rPr>
          <w:snapToGrid w:val="0"/>
        </w:rPr>
        <w:t>pport</w:t>
      </w:r>
      <w:r>
        <w:rPr>
          <w:snapToGrid w:val="0"/>
          <w:lang w:eastAsia="zh-CN"/>
        </w:rPr>
        <w:t>-r12</w:t>
      </w:r>
      <w:r>
        <w:t xml:space="preserve"> ::=</w:t>
      </w:r>
      <w:r>
        <w:tab/>
        <w:t>SEQUENCE {</w:t>
      </w:r>
    </w:p>
    <w:p w14:paraId="5A094515" w14:textId="77777777" w:rsidR="0023409A" w:rsidRDefault="007F1C8D">
      <w:pPr>
        <w:pStyle w:val="PL"/>
        <w:shd w:val="clear" w:color="auto" w:fill="E6E6E6"/>
      </w:pPr>
      <w:r>
        <w:tab/>
        <w:t>...</w:t>
      </w:r>
    </w:p>
    <w:p w14:paraId="30AC2FA4" w14:textId="77777777" w:rsidR="0023409A" w:rsidRDefault="007F1C8D">
      <w:pPr>
        <w:pStyle w:val="PL"/>
        <w:shd w:val="clear" w:color="auto" w:fill="E6E6E6"/>
      </w:pPr>
      <w:r>
        <w:t>}</w:t>
      </w:r>
    </w:p>
    <w:p w14:paraId="58AC6777" w14:textId="77777777" w:rsidR="0023409A" w:rsidRDefault="0023409A">
      <w:pPr>
        <w:pStyle w:val="PL"/>
        <w:shd w:val="clear" w:color="auto" w:fill="E6E6E6"/>
      </w:pPr>
    </w:p>
    <w:p w14:paraId="690A259B" w14:textId="77777777" w:rsidR="0023409A" w:rsidRDefault="007F1C8D">
      <w:pPr>
        <w:pStyle w:val="PL"/>
        <w:shd w:val="clear" w:color="auto" w:fill="E6E6E6"/>
      </w:pPr>
      <w:r>
        <w:t>-- ASN1STOP</w:t>
      </w:r>
    </w:p>
    <w:p w14:paraId="4551A24B" w14:textId="77777777" w:rsidR="0023409A" w:rsidRDefault="0023409A"/>
    <w:p w14:paraId="67CC022B" w14:textId="77777777" w:rsidR="0023409A" w:rsidRDefault="007F1C8D">
      <w:pPr>
        <w:pStyle w:val="Heading4"/>
      </w:pPr>
      <w:bookmarkStart w:id="2521" w:name="_Toc37681042"/>
      <w:bookmarkStart w:id="2522" w:name="_Toc27765344"/>
      <w:bookmarkStart w:id="2523" w:name="_Toc46486614"/>
      <w:bookmarkStart w:id="2524" w:name="_Toc52548019"/>
      <w:bookmarkStart w:id="2525" w:name="_Toc52548549"/>
      <w:bookmarkStart w:id="2526" w:name="_Toc90719795"/>
      <w:bookmarkStart w:id="2527" w:name="_Toc52546959"/>
      <w:bookmarkStart w:id="2528" w:name="_Toc52547489"/>
      <w:r>
        <w:t>–</w:t>
      </w:r>
      <w:r>
        <w:tab/>
      </w:r>
      <w:r>
        <w:rPr>
          <w:i/>
          <w:snapToGrid w:val="0"/>
        </w:rPr>
        <w:t>GNSS-RTK-ObservationsSupport</w:t>
      </w:r>
      <w:bookmarkEnd w:id="2521"/>
      <w:bookmarkEnd w:id="2522"/>
      <w:bookmarkEnd w:id="2523"/>
      <w:bookmarkEnd w:id="2524"/>
      <w:bookmarkEnd w:id="2525"/>
      <w:bookmarkEnd w:id="2526"/>
      <w:bookmarkEnd w:id="2527"/>
      <w:bookmarkEnd w:id="2528"/>
    </w:p>
    <w:p w14:paraId="187C0D2E" w14:textId="77777777" w:rsidR="0023409A" w:rsidRDefault="007F1C8D">
      <w:pPr>
        <w:pStyle w:val="PL"/>
        <w:shd w:val="clear" w:color="auto" w:fill="E6E6E6"/>
      </w:pPr>
      <w:r>
        <w:t>-- ASN1START</w:t>
      </w:r>
    </w:p>
    <w:p w14:paraId="6A126437" w14:textId="77777777" w:rsidR="0023409A" w:rsidRDefault="0023409A">
      <w:pPr>
        <w:pStyle w:val="PL"/>
        <w:shd w:val="clear" w:color="auto" w:fill="E6E6E6"/>
        <w:rPr>
          <w:snapToGrid w:val="0"/>
        </w:rPr>
      </w:pPr>
    </w:p>
    <w:p w14:paraId="5E9B8F42" w14:textId="77777777" w:rsidR="0023409A" w:rsidRDefault="007F1C8D">
      <w:pPr>
        <w:pStyle w:val="PL"/>
        <w:shd w:val="clear" w:color="auto" w:fill="E6E6E6"/>
      </w:pPr>
      <w:r>
        <w:rPr>
          <w:snapToGrid w:val="0"/>
        </w:rPr>
        <w:t xml:space="preserve">GNSS-RTK-ObservationsSupport-r15 </w:t>
      </w:r>
      <w:r>
        <w:t xml:space="preserve">::= </w:t>
      </w:r>
      <w:r>
        <w:tab/>
        <w:t>SEQUENCE {</w:t>
      </w:r>
    </w:p>
    <w:p w14:paraId="10D3CBCB" w14:textId="77777777" w:rsidR="0023409A" w:rsidRDefault="007F1C8D">
      <w:pPr>
        <w:pStyle w:val="PL"/>
        <w:shd w:val="clear" w:color="auto" w:fill="E6E6E6"/>
      </w:pPr>
      <w:r>
        <w:tab/>
      </w:r>
      <w:r>
        <w:t>gnssSignalIDs-r15</w:t>
      </w:r>
      <w:r>
        <w:tab/>
      </w:r>
      <w:r>
        <w:tab/>
      </w:r>
      <w:r>
        <w:tab/>
        <w:t>GNSS-SignalIDs,</w:t>
      </w:r>
    </w:p>
    <w:p w14:paraId="283DE50B" w14:textId="77777777" w:rsidR="0023409A" w:rsidRDefault="007F1C8D">
      <w:pPr>
        <w:pStyle w:val="PL"/>
        <w:shd w:val="clear" w:color="auto" w:fill="E6E6E6"/>
      </w:pPr>
      <w:r>
        <w:tab/>
        <w:t>...</w:t>
      </w:r>
    </w:p>
    <w:p w14:paraId="6988969C" w14:textId="77777777" w:rsidR="0023409A" w:rsidRDefault="007F1C8D">
      <w:pPr>
        <w:pStyle w:val="PL"/>
        <w:shd w:val="clear" w:color="auto" w:fill="E6E6E6"/>
      </w:pPr>
      <w:r>
        <w:t>}</w:t>
      </w:r>
    </w:p>
    <w:p w14:paraId="3806C0AE" w14:textId="77777777" w:rsidR="0023409A" w:rsidRDefault="0023409A">
      <w:pPr>
        <w:pStyle w:val="PL"/>
        <w:shd w:val="clear" w:color="auto" w:fill="E6E6E6"/>
      </w:pPr>
    </w:p>
    <w:p w14:paraId="761A9D2A" w14:textId="77777777" w:rsidR="0023409A" w:rsidRDefault="007F1C8D">
      <w:pPr>
        <w:pStyle w:val="PL"/>
        <w:shd w:val="clear" w:color="auto" w:fill="E6E6E6"/>
      </w:pPr>
      <w:r>
        <w:t>-- ASN1STOP</w:t>
      </w:r>
    </w:p>
    <w:p w14:paraId="760C38C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E6F19AE" w14:textId="77777777">
        <w:trPr>
          <w:cantSplit/>
          <w:tblHeader/>
        </w:trPr>
        <w:tc>
          <w:tcPr>
            <w:tcW w:w="9639" w:type="dxa"/>
          </w:tcPr>
          <w:p w14:paraId="4DEC5469" w14:textId="77777777" w:rsidR="0023409A" w:rsidRDefault="007F1C8D">
            <w:pPr>
              <w:pStyle w:val="TAH"/>
              <w:keepNext w:val="0"/>
              <w:keepLines w:val="0"/>
              <w:widowControl w:val="0"/>
            </w:pPr>
            <w:r>
              <w:rPr>
                <w:i/>
                <w:snapToGrid w:val="0"/>
              </w:rPr>
              <w:t xml:space="preserve">GNSS-RTK-ObservationsSupport </w:t>
            </w:r>
            <w:r>
              <w:rPr>
                <w:iCs/>
              </w:rPr>
              <w:t>field descriptions</w:t>
            </w:r>
          </w:p>
        </w:tc>
      </w:tr>
      <w:tr w:rsidR="0023409A" w14:paraId="482E1C74" w14:textId="77777777">
        <w:trPr>
          <w:cantSplit/>
        </w:trPr>
        <w:tc>
          <w:tcPr>
            <w:tcW w:w="9639" w:type="dxa"/>
          </w:tcPr>
          <w:p w14:paraId="07392ABD" w14:textId="77777777" w:rsidR="0023409A" w:rsidRDefault="007F1C8D">
            <w:pPr>
              <w:pStyle w:val="TAL"/>
              <w:rPr>
                <w:b/>
                <w:i/>
              </w:rPr>
            </w:pPr>
            <w:r>
              <w:rPr>
                <w:b/>
                <w:i/>
              </w:rPr>
              <w:lastRenderedPageBreak/>
              <w:t>gnssSignalIDs</w:t>
            </w:r>
          </w:p>
          <w:p w14:paraId="37295852" w14:textId="77777777" w:rsidR="0023409A" w:rsidRDefault="007F1C8D">
            <w:pPr>
              <w:pStyle w:val="TAL"/>
            </w:pPr>
            <w:r>
              <w:t xml:space="preserve">This field specifies the GNSS signal types for which </w:t>
            </w:r>
            <w:r>
              <w:rPr>
                <w:i/>
              </w:rPr>
              <w:t>GNSS-RTK-Observations</w:t>
            </w:r>
            <w:r>
              <w:t xml:space="preserve"> are supported by the target device. </w:t>
            </w:r>
            <w:r>
              <w:rPr>
                <w:snapToGrid w:val="0"/>
              </w:rPr>
              <w:t>This is represented by a bit string in</w:t>
            </w:r>
            <w:r>
              <w:rPr>
                <w:i/>
                <w:snapToGrid w:val="0"/>
              </w:rPr>
              <w:t xml:space="preserve"> </w:t>
            </w:r>
            <w:r>
              <w:rPr>
                <w:i/>
              </w:rPr>
              <w:t>GNSS-SignalIDs</w:t>
            </w:r>
            <w:r>
              <w:rPr>
                <w:snapToGrid w:val="0"/>
              </w:rPr>
              <w:t>, with a one</w:t>
            </w:r>
            <w:r>
              <w:rPr>
                <w:snapToGrid w:val="0"/>
              </w:rPr>
              <w:noBreakHyphen/>
              <w:t xml:space="preserve">value at the bit position means </w:t>
            </w:r>
            <w:r>
              <w:rPr>
                <w:i/>
                <w:snapToGrid w:val="0"/>
              </w:rPr>
              <w:t>GNSS</w:t>
            </w:r>
            <w:r>
              <w:rPr>
                <w:i/>
                <w:snapToGrid w:val="0"/>
              </w:rPr>
              <w:noBreakHyphen/>
              <w:t>RTK</w:t>
            </w:r>
            <w:r>
              <w:rPr>
                <w:i/>
                <w:snapToGrid w:val="0"/>
              </w:rPr>
              <w:noBreakHyphen/>
              <w:t>Observations</w:t>
            </w:r>
            <w:r>
              <w:rPr>
                <w:snapToGrid w:val="0"/>
              </w:rPr>
              <w:t xml:space="preserve"> for the particular GNSS signal type is supported; a zero</w:t>
            </w:r>
            <w:r>
              <w:rPr>
                <w:snapToGrid w:val="0"/>
              </w:rPr>
              <w:noBreakHyphen/>
              <w:t>value means not supported.</w:t>
            </w:r>
          </w:p>
        </w:tc>
      </w:tr>
    </w:tbl>
    <w:p w14:paraId="2C065FBD" w14:textId="77777777" w:rsidR="0023409A" w:rsidRDefault="0023409A"/>
    <w:p w14:paraId="0B93A816" w14:textId="77777777" w:rsidR="0023409A" w:rsidRDefault="007F1C8D">
      <w:pPr>
        <w:pStyle w:val="Heading4"/>
      </w:pPr>
      <w:bookmarkStart w:id="2529" w:name="_Toc27765345"/>
      <w:bookmarkStart w:id="2530" w:name="_Toc37681043"/>
      <w:bookmarkStart w:id="2531" w:name="_Toc90719796"/>
      <w:bookmarkStart w:id="2532" w:name="_Toc52548550"/>
      <w:bookmarkStart w:id="2533" w:name="_Toc52548020"/>
      <w:bookmarkStart w:id="2534" w:name="_Toc52546960"/>
      <w:bookmarkStart w:id="2535" w:name="_Toc52547490"/>
      <w:bookmarkStart w:id="2536" w:name="_Toc46486615"/>
      <w:r>
        <w:t>–</w:t>
      </w:r>
      <w:r>
        <w:tab/>
      </w:r>
      <w:r>
        <w:rPr>
          <w:i/>
          <w:snapToGrid w:val="0"/>
        </w:rPr>
        <w:t>GLO-RTK-Bia</w:t>
      </w:r>
      <w:r>
        <w:rPr>
          <w:i/>
          <w:snapToGrid w:val="0"/>
        </w:rPr>
        <w:t>sInformationSupport</w:t>
      </w:r>
      <w:bookmarkEnd w:id="2529"/>
      <w:bookmarkEnd w:id="2530"/>
      <w:bookmarkEnd w:id="2531"/>
      <w:bookmarkEnd w:id="2532"/>
      <w:bookmarkEnd w:id="2533"/>
      <w:bookmarkEnd w:id="2534"/>
      <w:bookmarkEnd w:id="2535"/>
      <w:bookmarkEnd w:id="2536"/>
    </w:p>
    <w:p w14:paraId="3AA3FFFA" w14:textId="77777777" w:rsidR="0023409A" w:rsidRDefault="007F1C8D">
      <w:pPr>
        <w:pStyle w:val="PL"/>
        <w:shd w:val="clear" w:color="auto" w:fill="E6E6E6"/>
      </w:pPr>
      <w:r>
        <w:t>-- ASN1START</w:t>
      </w:r>
    </w:p>
    <w:p w14:paraId="409FE533" w14:textId="77777777" w:rsidR="0023409A" w:rsidRDefault="0023409A">
      <w:pPr>
        <w:pStyle w:val="PL"/>
        <w:shd w:val="clear" w:color="auto" w:fill="E6E6E6"/>
        <w:rPr>
          <w:snapToGrid w:val="0"/>
        </w:rPr>
      </w:pPr>
    </w:p>
    <w:p w14:paraId="5128A507" w14:textId="77777777" w:rsidR="0023409A" w:rsidRDefault="007F1C8D">
      <w:pPr>
        <w:pStyle w:val="PL"/>
        <w:shd w:val="clear" w:color="auto" w:fill="E6E6E6"/>
      </w:pPr>
      <w:r>
        <w:rPr>
          <w:snapToGrid w:val="0"/>
        </w:rPr>
        <w:t xml:space="preserve">GLO-RTK-BiasInformationSupport-r15 </w:t>
      </w:r>
      <w:r>
        <w:t xml:space="preserve">::= </w:t>
      </w:r>
      <w:r>
        <w:tab/>
        <w:t>SEQUENCE {</w:t>
      </w:r>
    </w:p>
    <w:p w14:paraId="1F4FCCAB" w14:textId="77777777" w:rsidR="0023409A" w:rsidRDefault="007F1C8D">
      <w:pPr>
        <w:pStyle w:val="PL"/>
        <w:shd w:val="clear" w:color="auto" w:fill="E6E6E6"/>
      </w:pPr>
      <w:r>
        <w:tab/>
        <w:t>...</w:t>
      </w:r>
    </w:p>
    <w:p w14:paraId="536B8EC4" w14:textId="77777777" w:rsidR="0023409A" w:rsidRDefault="007F1C8D">
      <w:pPr>
        <w:pStyle w:val="PL"/>
        <w:shd w:val="clear" w:color="auto" w:fill="E6E6E6"/>
      </w:pPr>
      <w:r>
        <w:t>}</w:t>
      </w:r>
    </w:p>
    <w:p w14:paraId="6050DC74" w14:textId="77777777" w:rsidR="0023409A" w:rsidRDefault="0023409A">
      <w:pPr>
        <w:pStyle w:val="PL"/>
        <w:shd w:val="clear" w:color="auto" w:fill="E6E6E6"/>
      </w:pPr>
    </w:p>
    <w:p w14:paraId="19263385" w14:textId="77777777" w:rsidR="0023409A" w:rsidRDefault="007F1C8D">
      <w:pPr>
        <w:pStyle w:val="PL"/>
        <w:shd w:val="clear" w:color="auto" w:fill="E6E6E6"/>
      </w:pPr>
      <w:r>
        <w:t>-- ASN1STOP</w:t>
      </w:r>
    </w:p>
    <w:p w14:paraId="699345F0" w14:textId="77777777" w:rsidR="0023409A" w:rsidRDefault="0023409A"/>
    <w:p w14:paraId="51EEF31C" w14:textId="77777777" w:rsidR="0023409A" w:rsidRDefault="007F1C8D">
      <w:pPr>
        <w:pStyle w:val="Heading4"/>
      </w:pPr>
      <w:bookmarkStart w:id="2537" w:name="_Toc46486616"/>
      <w:bookmarkStart w:id="2538" w:name="_Toc52548021"/>
      <w:bookmarkStart w:id="2539" w:name="_Toc90719797"/>
      <w:bookmarkStart w:id="2540" w:name="_Toc37681044"/>
      <w:bookmarkStart w:id="2541" w:name="_Toc27765346"/>
      <w:bookmarkStart w:id="2542" w:name="_Toc52548551"/>
      <w:bookmarkStart w:id="2543" w:name="_Toc52546961"/>
      <w:bookmarkStart w:id="2544" w:name="_Toc52547491"/>
      <w:r>
        <w:t>–</w:t>
      </w:r>
      <w:r>
        <w:tab/>
      </w:r>
      <w:r>
        <w:rPr>
          <w:i/>
          <w:snapToGrid w:val="0"/>
        </w:rPr>
        <w:t>GNSS-RTK-MAC-CorrectionDifferencesSupport</w:t>
      </w:r>
      <w:bookmarkEnd w:id="2537"/>
      <w:bookmarkEnd w:id="2538"/>
      <w:bookmarkEnd w:id="2539"/>
      <w:bookmarkEnd w:id="2540"/>
      <w:bookmarkEnd w:id="2541"/>
      <w:bookmarkEnd w:id="2542"/>
      <w:bookmarkEnd w:id="2543"/>
      <w:bookmarkEnd w:id="2544"/>
    </w:p>
    <w:p w14:paraId="56F15ABA" w14:textId="77777777" w:rsidR="0023409A" w:rsidRDefault="007F1C8D">
      <w:pPr>
        <w:pStyle w:val="PL"/>
        <w:shd w:val="clear" w:color="auto" w:fill="E6E6E6"/>
      </w:pPr>
      <w:r>
        <w:t>-- ASN1START</w:t>
      </w:r>
    </w:p>
    <w:p w14:paraId="04327E72" w14:textId="77777777" w:rsidR="0023409A" w:rsidRDefault="0023409A">
      <w:pPr>
        <w:pStyle w:val="PL"/>
        <w:shd w:val="clear" w:color="auto" w:fill="E6E6E6"/>
        <w:rPr>
          <w:snapToGrid w:val="0"/>
        </w:rPr>
      </w:pPr>
    </w:p>
    <w:p w14:paraId="20298BF8" w14:textId="77777777" w:rsidR="0023409A" w:rsidRDefault="007F1C8D">
      <w:pPr>
        <w:pStyle w:val="PL"/>
        <w:shd w:val="clear" w:color="auto" w:fill="E6E6E6"/>
      </w:pPr>
      <w:r>
        <w:rPr>
          <w:snapToGrid w:val="0"/>
        </w:rPr>
        <w:t xml:space="preserve">GNSS-RTK-MAC-CorrectionDifferencesSupport-r15 </w:t>
      </w:r>
      <w:r>
        <w:t xml:space="preserve">::= </w:t>
      </w:r>
      <w:r>
        <w:tab/>
        <w:t>SEQUENCE {</w:t>
      </w:r>
    </w:p>
    <w:p w14:paraId="74EB778A" w14:textId="77777777" w:rsidR="0023409A" w:rsidRDefault="007F1C8D">
      <w:pPr>
        <w:pStyle w:val="PL"/>
        <w:shd w:val="clear" w:color="auto" w:fill="E6E6E6"/>
      </w:pPr>
      <w:r>
        <w:tab/>
        <w:t>link-combinations-support-r15</w:t>
      </w:r>
      <w:r>
        <w:tab/>
      </w:r>
      <w:r>
        <w:tab/>
        <w:t>GNSS-Link-CombinationsList-r15,</w:t>
      </w:r>
    </w:p>
    <w:p w14:paraId="0855F028" w14:textId="77777777" w:rsidR="0023409A" w:rsidRDefault="007F1C8D">
      <w:pPr>
        <w:pStyle w:val="PL"/>
        <w:shd w:val="clear" w:color="auto" w:fill="E6E6E6"/>
      </w:pPr>
      <w:r>
        <w:tab/>
        <w:t>...</w:t>
      </w:r>
    </w:p>
    <w:p w14:paraId="63EAEE4B" w14:textId="77777777" w:rsidR="0023409A" w:rsidRDefault="007F1C8D">
      <w:pPr>
        <w:pStyle w:val="PL"/>
        <w:shd w:val="clear" w:color="auto" w:fill="E6E6E6"/>
      </w:pPr>
      <w:r>
        <w:t>}</w:t>
      </w:r>
    </w:p>
    <w:p w14:paraId="46C4A330" w14:textId="77777777" w:rsidR="0023409A" w:rsidRDefault="0023409A">
      <w:pPr>
        <w:pStyle w:val="PL"/>
        <w:shd w:val="clear" w:color="auto" w:fill="E6E6E6"/>
      </w:pPr>
    </w:p>
    <w:p w14:paraId="00B55084" w14:textId="77777777" w:rsidR="0023409A" w:rsidRDefault="007F1C8D">
      <w:pPr>
        <w:pStyle w:val="PL"/>
        <w:shd w:val="clear" w:color="auto" w:fill="E6E6E6"/>
      </w:pPr>
      <w:r>
        <w:t>-- ASN1STOP</w:t>
      </w:r>
    </w:p>
    <w:p w14:paraId="46DE96E5"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CA790FA" w14:textId="77777777">
        <w:trPr>
          <w:cantSplit/>
          <w:tblHeader/>
        </w:trPr>
        <w:tc>
          <w:tcPr>
            <w:tcW w:w="9639" w:type="dxa"/>
          </w:tcPr>
          <w:p w14:paraId="644F98D8" w14:textId="77777777" w:rsidR="0023409A" w:rsidRDefault="007F1C8D">
            <w:pPr>
              <w:pStyle w:val="TAH"/>
              <w:keepNext w:val="0"/>
              <w:keepLines w:val="0"/>
              <w:widowControl w:val="0"/>
            </w:pPr>
            <w:r>
              <w:rPr>
                <w:i/>
                <w:snapToGrid w:val="0"/>
              </w:rPr>
              <w:t>GNSS-RTK-MAC-CorrectionDifferencesSupport</w:t>
            </w:r>
            <w:r>
              <w:rPr>
                <w:iCs/>
              </w:rPr>
              <w:t xml:space="preserve"> field descriptions</w:t>
            </w:r>
          </w:p>
        </w:tc>
      </w:tr>
      <w:tr w:rsidR="0023409A" w14:paraId="5845BD8C" w14:textId="77777777">
        <w:trPr>
          <w:cantSplit/>
        </w:trPr>
        <w:tc>
          <w:tcPr>
            <w:tcW w:w="9639" w:type="dxa"/>
          </w:tcPr>
          <w:p w14:paraId="23719FFD" w14:textId="77777777" w:rsidR="0023409A" w:rsidRDefault="007F1C8D">
            <w:pPr>
              <w:pStyle w:val="TAL"/>
              <w:rPr>
                <w:b/>
                <w:i/>
              </w:rPr>
            </w:pPr>
            <w:r>
              <w:rPr>
                <w:b/>
                <w:i/>
              </w:rPr>
              <w:t>link-combinations-support</w:t>
            </w:r>
          </w:p>
          <w:p w14:paraId="5913663B" w14:textId="77777777" w:rsidR="0023409A" w:rsidRDefault="007F1C8D">
            <w:pPr>
              <w:pStyle w:val="TAL"/>
            </w:pPr>
            <w:r>
              <w:t xml:space="preserve">This field specifies the GNSS link/frequency combinations for which </w:t>
            </w:r>
            <w:r>
              <w:rPr>
                <w:i/>
              </w:rPr>
              <w:t xml:space="preserve">GNSS-RTK-MAC-CorrectionDifferences </w:t>
            </w:r>
            <w:r>
              <w:t xml:space="preserve">are supported by the target device for the GNSS indicated by </w:t>
            </w:r>
            <w:r>
              <w:rPr>
                <w:i/>
              </w:rPr>
              <w:t>GNSS-ID</w:t>
            </w:r>
            <w:r>
              <w:rPr>
                <w:snapToGrid w:val="0"/>
              </w:rPr>
              <w:t>.</w:t>
            </w:r>
          </w:p>
        </w:tc>
      </w:tr>
    </w:tbl>
    <w:p w14:paraId="06859514" w14:textId="77777777" w:rsidR="0023409A" w:rsidRDefault="0023409A"/>
    <w:p w14:paraId="4DB4E559" w14:textId="77777777" w:rsidR="0023409A" w:rsidRDefault="007F1C8D">
      <w:pPr>
        <w:pStyle w:val="Heading4"/>
      </w:pPr>
      <w:bookmarkStart w:id="2545" w:name="_Toc90719798"/>
      <w:bookmarkStart w:id="2546" w:name="_Toc37681045"/>
      <w:bookmarkStart w:id="2547" w:name="_Toc46486617"/>
      <w:bookmarkStart w:id="2548" w:name="_Toc27765347"/>
      <w:bookmarkStart w:id="2549" w:name="_Toc52548552"/>
      <w:bookmarkStart w:id="2550" w:name="_Toc52546962"/>
      <w:bookmarkStart w:id="2551" w:name="_Toc52547492"/>
      <w:bookmarkStart w:id="2552" w:name="_Toc52548022"/>
      <w:r>
        <w:t>–</w:t>
      </w:r>
      <w:r>
        <w:tab/>
      </w:r>
      <w:r>
        <w:rPr>
          <w:i/>
          <w:snapToGrid w:val="0"/>
        </w:rPr>
        <w:t>GNSS-RTK-ResidualsSupport</w:t>
      </w:r>
      <w:bookmarkEnd w:id="2545"/>
      <w:bookmarkEnd w:id="2546"/>
      <w:bookmarkEnd w:id="2547"/>
      <w:bookmarkEnd w:id="2548"/>
      <w:bookmarkEnd w:id="2549"/>
      <w:bookmarkEnd w:id="2550"/>
      <w:bookmarkEnd w:id="2551"/>
      <w:bookmarkEnd w:id="2552"/>
    </w:p>
    <w:p w14:paraId="2FCF734E" w14:textId="77777777" w:rsidR="0023409A" w:rsidRDefault="007F1C8D">
      <w:pPr>
        <w:pStyle w:val="PL"/>
        <w:shd w:val="clear" w:color="auto" w:fill="E6E6E6"/>
      </w:pPr>
      <w:r>
        <w:t>-- ASN1START</w:t>
      </w:r>
    </w:p>
    <w:p w14:paraId="4487475C" w14:textId="77777777" w:rsidR="0023409A" w:rsidRDefault="0023409A">
      <w:pPr>
        <w:pStyle w:val="PL"/>
        <w:shd w:val="clear" w:color="auto" w:fill="E6E6E6"/>
        <w:rPr>
          <w:snapToGrid w:val="0"/>
        </w:rPr>
      </w:pPr>
    </w:p>
    <w:p w14:paraId="14C96DF7" w14:textId="77777777" w:rsidR="0023409A" w:rsidRDefault="007F1C8D">
      <w:pPr>
        <w:pStyle w:val="PL"/>
        <w:shd w:val="clear" w:color="auto" w:fill="E6E6E6"/>
      </w:pPr>
      <w:r>
        <w:rPr>
          <w:snapToGrid w:val="0"/>
          <w:lang w:eastAsia="zh-CN"/>
        </w:rPr>
        <w:t>GNSS-RTK-ResidualsSupport</w:t>
      </w:r>
      <w:r>
        <w:rPr>
          <w:snapToGrid w:val="0"/>
        </w:rPr>
        <w:t xml:space="preserve">-r15 </w:t>
      </w:r>
      <w:r>
        <w:t xml:space="preserve">::= </w:t>
      </w:r>
      <w:r>
        <w:tab/>
        <w:t>SEQUENCE {</w:t>
      </w:r>
    </w:p>
    <w:p w14:paraId="0E8C5288" w14:textId="77777777" w:rsidR="0023409A" w:rsidRDefault="007F1C8D">
      <w:pPr>
        <w:pStyle w:val="PL"/>
        <w:shd w:val="clear" w:color="auto" w:fill="E6E6E6"/>
      </w:pPr>
      <w:r>
        <w:tab/>
        <w:t>link-combinations-support-r15</w:t>
      </w:r>
      <w:r>
        <w:tab/>
      </w:r>
      <w:r>
        <w:tab/>
        <w:t>GNSS-Link-CombinationsList-r15,</w:t>
      </w:r>
    </w:p>
    <w:p w14:paraId="3846EEEB" w14:textId="77777777" w:rsidR="0023409A" w:rsidRDefault="007F1C8D">
      <w:pPr>
        <w:pStyle w:val="PL"/>
        <w:shd w:val="clear" w:color="auto" w:fill="E6E6E6"/>
      </w:pPr>
      <w:r>
        <w:tab/>
        <w:t>...</w:t>
      </w:r>
    </w:p>
    <w:p w14:paraId="14487A1A" w14:textId="77777777" w:rsidR="0023409A" w:rsidRDefault="007F1C8D">
      <w:pPr>
        <w:pStyle w:val="PL"/>
        <w:shd w:val="clear" w:color="auto" w:fill="E6E6E6"/>
      </w:pPr>
      <w:r>
        <w:t>}</w:t>
      </w:r>
    </w:p>
    <w:p w14:paraId="3B80EAEC" w14:textId="77777777" w:rsidR="0023409A" w:rsidRDefault="0023409A">
      <w:pPr>
        <w:pStyle w:val="PL"/>
        <w:shd w:val="clear" w:color="auto" w:fill="E6E6E6"/>
      </w:pPr>
    </w:p>
    <w:p w14:paraId="5BC13168" w14:textId="77777777" w:rsidR="0023409A" w:rsidRDefault="007F1C8D">
      <w:pPr>
        <w:pStyle w:val="PL"/>
        <w:shd w:val="clear" w:color="auto" w:fill="E6E6E6"/>
      </w:pPr>
      <w:r>
        <w:t>-- ASN1STOP</w:t>
      </w:r>
    </w:p>
    <w:p w14:paraId="1D913C2C"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6990D60" w14:textId="77777777">
        <w:trPr>
          <w:cantSplit/>
          <w:tblHeader/>
        </w:trPr>
        <w:tc>
          <w:tcPr>
            <w:tcW w:w="9639" w:type="dxa"/>
          </w:tcPr>
          <w:p w14:paraId="67BE3235" w14:textId="77777777" w:rsidR="0023409A" w:rsidRDefault="007F1C8D">
            <w:pPr>
              <w:pStyle w:val="TAH"/>
              <w:keepNext w:val="0"/>
              <w:keepLines w:val="0"/>
              <w:widowControl w:val="0"/>
            </w:pPr>
            <w:r>
              <w:rPr>
                <w:i/>
                <w:snapToGrid w:val="0"/>
              </w:rPr>
              <w:lastRenderedPageBreak/>
              <w:t>GNSS-RTK-ResidualsSupport</w:t>
            </w:r>
            <w:r>
              <w:rPr>
                <w:iCs/>
              </w:rPr>
              <w:t xml:space="preserve"> field descriptions</w:t>
            </w:r>
          </w:p>
        </w:tc>
      </w:tr>
      <w:tr w:rsidR="0023409A" w14:paraId="460246C4" w14:textId="77777777">
        <w:trPr>
          <w:cantSplit/>
        </w:trPr>
        <w:tc>
          <w:tcPr>
            <w:tcW w:w="9639" w:type="dxa"/>
          </w:tcPr>
          <w:p w14:paraId="38A2C17D" w14:textId="77777777" w:rsidR="0023409A" w:rsidRDefault="007F1C8D">
            <w:pPr>
              <w:pStyle w:val="TAL"/>
              <w:rPr>
                <w:b/>
                <w:i/>
              </w:rPr>
            </w:pPr>
            <w:r>
              <w:rPr>
                <w:b/>
                <w:i/>
              </w:rPr>
              <w:t>link-combinations-support</w:t>
            </w:r>
          </w:p>
          <w:p w14:paraId="56E5B94B" w14:textId="77777777" w:rsidR="0023409A" w:rsidRDefault="007F1C8D">
            <w:pPr>
              <w:pStyle w:val="TAL"/>
            </w:pPr>
            <w:r>
              <w:t>This field specifies the GNSS link/frequency combinat</w:t>
            </w:r>
            <w:r>
              <w:t xml:space="preserve">ions for which </w:t>
            </w:r>
            <w:r>
              <w:rPr>
                <w:i/>
                <w:snapToGrid w:val="0"/>
                <w:lang w:eastAsia="zh-CN"/>
              </w:rPr>
              <w:t>GNSS-RTK-Residuals</w:t>
            </w:r>
            <w:r>
              <w:rPr>
                <w:snapToGrid w:val="0"/>
                <w:lang w:eastAsia="zh-CN"/>
              </w:rPr>
              <w:t xml:space="preserve"> </w:t>
            </w:r>
            <w:r>
              <w:t xml:space="preserve">are supported by the target device for the GNSS indicated by </w:t>
            </w:r>
            <w:r>
              <w:rPr>
                <w:i/>
              </w:rPr>
              <w:t>GNSS-ID</w:t>
            </w:r>
            <w:r>
              <w:rPr>
                <w:snapToGrid w:val="0"/>
              </w:rPr>
              <w:t>.</w:t>
            </w:r>
          </w:p>
        </w:tc>
      </w:tr>
    </w:tbl>
    <w:p w14:paraId="6061A2D8" w14:textId="77777777" w:rsidR="0023409A" w:rsidRDefault="0023409A"/>
    <w:p w14:paraId="1CB129EA" w14:textId="77777777" w:rsidR="0023409A" w:rsidRDefault="007F1C8D">
      <w:pPr>
        <w:pStyle w:val="Heading4"/>
      </w:pPr>
      <w:bookmarkStart w:id="2553" w:name="_Toc37681046"/>
      <w:bookmarkStart w:id="2554" w:name="_Toc46486618"/>
      <w:bookmarkStart w:id="2555" w:name="_Toc27765348"/>
      <w:bookmarkStart w:id="2556" w:name="_Toc52548553"/>
      <w:bookmarkStart w:id="2557" w:name="_Toc52546963"/>
      <w:bookmarkStart w:id="2558" w:name="_Toc52547493"/>
      <w:bookmarkStart w:id="2559" w:name="_Toc90719799"/>
      <w:bookmarkStart w:id="2560" w:name="_Toc52548023"/>
      <w:r>
        <w:t>–</w:t>
      </w:r>
      <w:r>
        <w:tab/>
      </w:r>
      <w:r>
        <w:rPr>
          <w:i/>
          <w:snapToGrid w:val="0"/>
        </w:rPr>
        <w:t>GNSS-RTK-FKP-GradientsSupport</w:t>
      </w:r>
      <w:bookmarkEnd w:id="2553"/>
      <w:bookmarkEnd w:id="2554"/>
      <w:bookmarkEnd w:id="2555"/>
      <w:bookmarkEnd w:id="2556"/>
      <w:bookmarkEnd w:id="2557"/>
      <w:bookmarkEnd w:id="2558"/>
      <w:bookmarkEnd w:id="2559"/>
      <w:bookmarkEnd w:id="2560"/>
    </w:p>
    <w:p w14:paraId="53A1A9A2" w14:textId="77777777" w:rsidR="0023409A" w:rsidRDefault="007F1C8D">
      <w:pPr>
        <w:pStyle w:val="PL"/>
        <w:shd w:val="clear" w:color="auto" w:fill="E6E6E6"/>
      </w:pPr>
      <w:r>
        <w:t>-- ASN1START</w:t>
      </w:r>
    </w:p>
    <w:p w14:paraId="7BF58B75" w14:textId="77777777" w:rsidR="0023409A" w:rsidRDefault="0023409A">
      <w:pPr>
        <w:pStyle w:val="PL"/>
        <w:shd w:val="clear" w:color="auto" w:fill="E6E6E6"/>
        <w:rPr>
          <w:snapToGrid w:val="0"/>
        </w:rPr>
      </w:pPr>
    </w:p>
    <w:p w14:paraId="15F3FF04" w14:textId="77777777" w:rsidR="0023409A" w:rsidRDefault="007F1C8D">
      <w:pPr>
        <w:pStyle w:val="PL"/>
        <w:shd w:val="clear" w:color="auto" w:fill="E6E6E6"/>
      </w:pPr>
      <w:r>
        <w:rPr>
          <w:snapToGrid w:val="0"/>
          <w:lang w:eastAsia="zh-CN"/>
        </w:rPr>
        <w:t>GNSS-RTK-FKP-GradientsSupport</w:t>
      </w:r>
      <w:r>
        <w:rPr>
          <w:snapToGrid w:val="0"/>
        </w:rPr>
        <w:t xml:space="preserve">-r15 </w:t>
      </w:r>
      <w:r>
        <w:t xml:space="preserve">::= </w:t>
      </w:r>
      <w:r>
        <w:tab/>
        <w:t>SEQUENCE {</w:t>
      </w:r>
    </w:p>
    <w:p w14:paraId="4C8B0B81" w14:textId="77777777" w:rsidR="0023409A" w:rsidRDefault="007F1C8D">
      <w:pPr>
        <w:pStyle w:val="PL"/>
        <w:shd w:val="clear" w:color="auto" w:fill="E6E6E6"/>
      </w:pPr>
      <w:r>
        <w:tab/>
      </w:r>
      <w:r>
        <w:t>link-combinations-support-r15</w:t>
      </w:r>
      <w:r>
        <w:tab/>
      </w:r>
      <w:r>
        <w:tab/>
        <w:t>GNSS-Link-CombinationsList-r15,</w:t>
      </w:r>
    </w:p>
    <w:p w14:paraId="0D451F8B" w14:textId="77777777" w:rsidR="0023409A" w:rsidRDefault="007F1C8D">
      <w:pPr>
        <w:pStyle w:val="PL"/>
        <w:shd w:val="clear" w:color="auto" w:fill="E6E6E6"/>
      </w:pPr>
      <w:r>
        <w:tab/>
        <w:t>...</w:t>
      </w:r>
    </w:p>
    <w:p w14:paraId="2FD7DC82" w14:textId="77777777" w:rsidR="0023409A" w:rsidRDefault="007F1C8D">
      <w:pPr>
        <w:pStyle w:val="PL"/>
        <w:shd w:val="clear" w:color="auto" w:fill="E6E6E6"/>
      </w:pPr>
      <w:r>
        <w:t>}</w:t>
      </w:r>
    </w:p>
    <w:p w14:paraId="073325DF" w14:textId="77777777" w:rsidR="0023409A" w:rsidRDefault="0023409A">
      <w:pPr>
        <w:pStyle w:val="PL"/>
        <w:shd w:val="clear" w:color="auto" w:fill="E6E6E6"/>
      </w:pPr>
    </w:p>
    <w:p w14:paraId="504089CB" w14:textId="77777777" w:rsidR="0023409A" w:rsidRDefault="007F1C8D">
      <w:pPr>
        <w:pStyle w:val="PL"/>
        <w:shd w:val="clear" w:color="auto" w:fill="E6E6E6"/>
      </w:pPr>
      <w:r>
        <w:t>-- ASN1STOP</w:t>
      </w:r>
    </w:p>
    <w:p w14:paraId="56F309E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CE8E1A1" w14:textId="77777777">
        <w:trPr>
          <w:cantSplit/>
          <w:tblHeader/>
        </w:trPr>
        <w:tc>
          <w:tcPr>
            <w:tcW w:w="9639" w:type="dxa"/>
          </w:tcPr>
          <w:p w14:paraId="44D00F54" w14:textId="77777777" w:rsidR="0023409A" w:rsidRDefault="007F1C8D">
            <w:pPr>
              <w:pStyle w:val="TAH"/>
              <w:keepNext w:val="0"/>
              <w:keepLines w:val="0"/>
              <w:widowControl w:val="0"/>
            </w:pPr>
            <w:r>
              <w:rPr>
                <w:i/>
                <w:snapToGrid w:val="0"/>
              </w:rPr>
              <w:t>GNSS-RTK-FKP-GradientsSupport</w:t>
            </w:r>
            <w:r>
              <w:rPr>
                <w:iCs/>
              </w:rPr>
              <w:t xml:space="preserve"> field descriptions</w:t>
            </w:r>
          </w:p>
        </w:tc>
      </w:tr>
      <w:tr w:rsidR="0023409A" w14:paraId="14816F96" w14:textId="77777777">
        <w:trPr>
          <w:cantSplit/>
        </w:trPr>
        <w:tc>
          <w:tcPr>
            <w:tcW w:w="9639" w:type="dxa"/>
          </w:tcPr>
          <w:p w14:paraId="0D24CEB5" w14:textId="77777777" w:rsidR="0023409A" w:rsidRDefault="007F1C8D">
            <w:pPr>
              <w:pStyle w:val="TAL"/>
              <w:rPr>
                <w:b/>
                <w:i/>
              </w:rPr>
            </w:pPr>
            <w:r>
              <w:rPr>
                <w:b/>
                <w:i/>
              </w:rPr>
              <w:t>link-combinations-support</w:t>
            </w:r>
          </w:p>
          <w:p w14:paraId="581ABAE9" w14:textId="77777777" w:rsidR="0023409A" w:rsidRDefault="007F1C8D">
            <w:pPr>
              <w:pStyle w:val="TAL"/>
            </w:pPr>
            <w:r>
              <w:t xml:space="preserve">This field specifies the GNSS link/frequency combinations for which </w:t>
            </w:r>
            <w:r>
              <w:rPr>
                <w:i/>
                <w:snapToGrid w:val="0"/>
              </w:rPr>
              <w:t xml:space="preserve">GNSS-RTK-FKP-Gradients </w:t>
            </w:r>
            <w:r>
              <w:t xml:space="preserve">are supported by the target device for the GNSS indicated by </w:t>
            </w:r>
            <w:r>
              <w:rPr>
                <w:i/>
              </w:rPr>
              <w:t>GNSS-ID</w:t>
            </w:r>
            <w:r>
              <w:rPr>
                <w:snapToGrid w:val="0"/>
              </w:rPr>
              <w:t>.</w:t>
            </w:r>
          </w:p>
        </w:tc>
      </w:tr>
    </w:tbl>
    <w:p w14:paraId="44A29965" w14:textId="77777777" w:rsidR="0023409A" w:rsidRDefault="0023409A"/>
    <w:p w14:paraId="2CE3919B" w14:textId="77777777" w:rsidR="0023409A" w:rsidRDefault="007F1C8D">
      <w:pPr>
        <w:pStyle w:val="Heading4"/>
      </w:pPr>
      <w:bookmarkStart w:id="2561" w:name="_Toc52547494"/>
      <w:bookmarkStart w:id="2562" w:name="_Toc52546964"/>
      <w:bookmarkStart w:id="2563" w:name="_Toc52548554"/>
      <w:bookmarkStart w:id="2564" w:name="_Toc90719800"/>
      <w:bookmarkStart w:id="2565" w:name="_Toc27765349"/>
      <w:bookmarkStart w:id="2566" w:name="_Toc37681047"/>
      <w:bookmarkStart w:id="2567" w:name="_Toc52548024"/>
      <w:bookmarkStart w:id="2568" w:name="_Toc46486619"/>
      <w:r>
        <w:t>–</w:t>
      </w:r>
      <w:r>
        <w:tab/>
      </w:r>
      <w:r>
        <w:rPr>
          <w:i/>
          <w:snapToGrid w:val="0"/>
        </w:rPr>
        <w:t>GNSS-SSR-OrbitCorrectionsSupport</w:t>
      </w:r>
      <w:bookmarkEnd w:id="2561"/>
      <w:bookmarkEnd w:id="2562"/>
      <w:bookmarkEnd w:id="2563"/>
      <w:bookmarkEnd w:id="2564"/>
      <w:bookmarkEnd w:id="2565"/>
      <w:bookmarkEnd w:id="2566"/>
      <w:bookmarkEnd w:id="2567"/>
      <w:bookmarkEnd w:id="2568"/>
    </w:p>
    <w:p w14:paraId="3155BFF3" w14:textId="77777777" w:rsidR="0023409A" w:rsidRDefault="007F1C8D">
      <w:pPr>
        <w:pStyle w:val="PL"/>
        <w:shd w:val="clear" w:color="auto" w:fill="E6E6E6"/>
      </w:pPr>
      <w:r>
        <w:t>-- ASN1START</w:t>
      </w:r>
    </w:p>
    <w:p w14:paraId="41B1A28C" w14:textId="77777777" w:rsidR="0023409A" w:rsidRDefault="0023409A">
      <w:pPr>
        <w:pStyle w:val="PL"/>
        <w:shd w:val="clear" w:color="auto" w:fill="E6E6E6"/>
        <w:rPr>
          <w:snapToGrid w:val="0"/>
        </w:rPr>
      </w:pPr>
    </w:p>
    <w:p w14:paraId="56B5A375" w14:textId="77777777" w:rsidR="0023409A" w:rsidRDefault="007F1C8D">
      <w:pPr>
        <w:pStyle w:val="PL"/>
        <w:shd w:val="clear" w:color="auto" w:fill="E6E6E6"/>
      </w:pPr>
      <w:r>
        <w:rPr>
          <w:snapToGrid w:val="0"/>
          <w:lang w:eastAsia="zh-CN"/>
        </w:rPr>
        <w:t>GNSS-SSR-OrbitCorrectionsSupport</w:t>
      </w:r>
      <w:r>
        <w:rPr>
          <w:snapToGrid w:val="0"/>
        </w:rPr>
        <w:t xml:space="preserve">-r15 </w:t>
      </w:r>
      <w:r>
        <w:t xml:space="preserve">::= </w:t>
      </w:r>
      <w:r>
        <w:tab/>
        <w:t>SE</w:t>
      </w:r>
      <w:r>
        <w:t>QUENCE {</w:t>
      </w:r>
    </w:p>
    <w:p w14:paraId="114CAE1A" w14:textId="77777777" w:rsidR="0023409A" w:rsidRDefault="007F1C8D">
      <w:pPr>
        <w:pStyle w:val="PL"/>
        <w:shd w:val="clear" w:color="auto" w:fill="E6E6E6"/>
      </w:pPr>
      <w:r>
        <w:tab/>
        <w:t>...,</w:t>
      </w:r>
    </w:p>
    <w:p w14:paraId="45BFD2D1" w14:textId="77777777" w:rsidR="0023409A" w:rsidRDefault="007F1C8D">
      <w:pPr>
        <w:pStyle w:val="PL"/>
        <w:shd w:val="clear" w:color="auto" w:fill="E6E6E6"/>
      </w:pPr>
      <w:r>
        <w:tab/>
        <w:t>[[</w:t>
      </w:r>
    </w:p>
    <w:p w14:paraId="6B077EAE" w14:textId="77777777" w:rsidR="0023409A" w:rsidRDefault="007F1C8D">
      <w:pPr>
        <w:pStyle w:val="PL"/>
        <w:shd w:val="clear" w:color="auto" w:fill="E6E6E6"/>
      </w:pPr>
      <w:r>
        <w:tab/>
        <w:t>orbit-IntegritySup-r17</w:t>
      </w:r>
      <w:r>
        <w:tab/>
        <w:t>BIT STRING {</w:t>
      </w:r>
      <w:r>
        <w:tab/>
      </w:r>
      <w:commentRangeStart w:id="2569"/>
      <w:r>
        <w:t>orbitRangeErrorCorrelationTimeSup</w:t>
      </w:r>
      <w:commentRangeEnd w:id="2569"/>
      <w:r>
        <w:rPr>
          <w:rStyle w:val="CommentReference"/>
          <w:rFonts w:ascii="Times New Roman" w:hAnsi="Times New Roman"/>
        </w:rPr>
        <w:commentReference w:id="2569"/>
      </w:r>
      <w:r>
        <w:tab/>
      </w:r>
      <w:r>
        <w:tab/>
        <w:t>(0),</w:t>
      </w:r>
    </w:p>
    <w:p w14:paraId="5498F0D4" w14:textId="77777777" w:rsidR="0023409A" w:rsidRDefault="007F1C8D">
      <w:pPr>
        <w:pStyle w:val="PL"/>
        <w:shd w:val="clear" w:color="auto" w:fill="E6E6E6"/>
      </w:pPr>
      <w:r>
        <w:tab/>
      </w:r>
      <w:r>
        <w:tab/>
      </w:r>
      <w:r>
        <w:tab/>
      </w:r>
      <w:r>
        <w:tab/>
      </w:r>
      <w:r>
        <w:tab/>
      </w:r>
      <w:r>
        <w:tab/>
      </w:r>
      <w:r>
        <w:tab/>
      </w:r>
      <w:r>
        <w:tab/>
      </w:r>
      <w:r>
        <w:tab/>
      </w:r>
      <w:r>
        <w:tab/>
      </w:r>
      <w:r>
        <w:tab/>
        <w:t>orbitRangeRateErrorCorrelationTimeSup</w:t>
      </w:r>
      <w:r>
        <w:tab/>
        <w:t>(1)</w:t>
      </w:r>
    </w:p>
    <w:p w14:paraId="0A5BD06F" w14:textId="77777777" w:rsidR="0023409A" w:rsidRDefault="007F1C8D">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7F57D683" w14:textId="77777777" w:rsidR="0023409A" w:rsidRDefault="007F1C8D">
      <w:pPr>
        <w:pStyle w:val="PL"/>
        <w:shd w:val="clear" w:color="auto" w:fill="E6E6E6"/>
      </w:pPr>
      <w:r>
        <w:tab/>
        <w:t>]]</w:t>
      </w:r>
    </w:p>
    <w:p w14:paraId="67CD5586" w14:textId="77777777" w:rsidR="0023409A" w:rsidRDefault="007F1C8D">
      <w:pPr>
        <w:pStyle w:val="PL"/>
        <w:shd w:val="clear" w:color="auto" w:fill="E6E6E6"/>
      </w:pPr>
      <w:r>
        <w:t>}</w:t>
      </w:r>
    </w:p>
    <w:p w14:paraId="4B56F249" w14:textId="77777777" w:rsidR="0023409A" w:rsidRDefault="0023409A">
      <w:pPr>
        <w:pStyle w:val="PL"/>
        <w:shd w:val="clear" w:color="auto" w:fill="E6E6E6"/>
      </w:pPr>
    </w:p>
    <w:p w14:paraId="6199B6FB" w14:textId="77777777" w:rsidR="0023409A" w:rsidRDefault="007F1C8D">
      <w:pPr>
        <w:pStyle w:val="PL"/>
        <w:shd w:val="clear" w:color="auto" w:fill="E6E6E6"/>
      </w:pPr>
      <w:r>
        <w:t>-- ASN1STOP</w:t>
      </w:r>
    </w:p>
    <w:p w14:paraId="610D9A91"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E58987F" w14:textId="77777777">
        <w:trPr>
          <w:cantSplit/>
          <w:tblHeader/>
        </w:trPr>
        <w:tc>
          <w:tcPr>
            <w:tcW w:w="9639" w:type="dxa"/>
          </w:tcPr>
          <w:p w14:paraId="61EF8F48" w14:textId="77777777" w:rsidR="0023409A" w:rsidRDefault="007F1C8D">
            <w:pPr>
              <w:pStyle w:val="TAH"/>
            </w:pPr>
            <w:r>
              <w:rPr>
                <w:i/>
                <w:snapToGrid w:val="0"/>
                <w:lang w:eastAsia="zh-CN"/>
              </w:rPr>
              <w:t xml:space="preserve">GNSS-SSR-OrbitCorrectionsSupport </w:t>
            </w:r>
            <w:r>
              <w:rPr>
                <w:iCs/>
              </w:rPr>
              <w:t>field descriptions</w:t>
            </w:r>
          </w:p>
        </w:tc>
      </w:tr>
      <w:tr w:rsidR="0023409A" w14:paraId="77590142" w14:textId="77777777">
        <w:trPr>
          <w:cantSplit/>
        </w:trPr>
        <w:tc>
          <w:tcPr>
            <w:tcW w:w="9639" w:type="dxa"/>
          </w:tcPr>
          <w:p w14:paraId="67DF03B8" w14:textId="77777777" w:rsidR="0023409A" w:rsidRDefault="007F1C8D">
            <w:pPr>
              <w:pStyle w:val="TAL"/>
              <w:rPr>
                <w:b/>
                <w:bCs/>
                <w:i/>
                <w:iCs/>
                <w:snapToGrid w:val="0"/>
              </w:rPr>
            </w:pPr>
            <w:r>
              <w:rPr>
                <w:b/>
                <w:bCs/>
                <w:i/>
                <w:iCs/>
                <w:snapToGrid w:val="0"/>
              </w:rPr>
              <w:t xml:space="preserve">orbit-IntegritySup </w:t>
            </w:r>
          </w:p>
          <w:p w14:paraId="719EA3E6" w14:textId="77777777" w:rsidR="0023409A" w:rsidRDefault="007F1C8D">
            <w:pPr>
              <w:pStyle w:val="TAL"/>
              <w:rPr>
                <w:snapToGrid w:val="0"/>
              </w:rPr>
            </w:pPr>
            <w:r>
              <w:rPr>
                <w:snapToGrid w:val="0"/>
              </w:rPr>
              <w:t xml:space="preserve">This field, if present, indicates that the target device supports the IEs </w:t>
            </w:r>
            <w:r>
              <w:rPr>
                <w:i/>
                <w:iCs/>
                <w:snapToGrid w:val="0"/>
              </w:rPr>
              <w:t>ORBIT-IntegrityParameters</w:t>
            </w:r>
            <w:r>
              <w:rPr>
                <w:snapToGrid w:val="0"/>
              </w:rPr>
              <w:t xml:space="preserve"> and </w:t>
            </w:r>
            <w:r>
              <w:rPr>
                <w:i/>
                <w:iCs/>
                <w:snapToGrid w:val="0"/>
              </w:rPr>
              <w:t>SSR-IntegrityOrbitBounds</w:t>
            </w:r>
            <w:r>
              <w:rPr>
                <w:rFonts w:eastAsia="Courier New" w:cs="Courier New"/>
                <w:color w:val="000000"/>
                <w:szCs w:val="16"/>
              </w:rPr>
              <w:t>.</w:t>
            </w:r>
          </w:p>
          <w:p w14:paraId="6E02AAA2" w14:textId="77777777" w:rsidR="0023409A" w:rsidRDefault="007F1C8D">
            <w:pPr>
              <w:pStyle w:val="TAL"/>
            </w:pPr>
            <w:r>
              <w:t>A one</w:t>
            </w:r>
            <w:r>
              <w:noBreakHyphen/>
            </w:r>
            <w:r>
              <w:t xml:space="preserve">value at the bit position '0' means that the target device supports the field </w:t>
            </w:r>
            <w:r>
              <w:rPr>
                <w:i/>
                <w:iCs/>
              </w:rPr>
              <w:t>orbitRangeErrorCorrelationTime</w:t>
            </w:r>
            <w:r>
              <w:t xml:space="preserve"> in IE </w:t>
            </w:r>
            <w:r>
              <w:rPr>
                <w:i/>
                <w:iCs/>
              </w:rPr>
              <w:t>ORBIT-IntegrityParameters</w:t>
            </w:r>
            <w:r>
              <w:t xml:space="preserve">; a one-value at bit position '1' means that the target device supports the field </w:t>
            </w:r>
            <w:r>
              <w:rPr>
                <w:i/>
                <w:iCs/>
              </w:rPr>
              <w:t>orbitRangeRateErrorCorrelationTime</w:t>
            </w:r>
            <w:r>
              <w:t xml:space="preserve"> in IE </w:t>
            </w:r>
            <w:r>
              <w:rPr>
                <w:i/>
                <w:iCs/>
              </w:rPr>
              <w:t>ORBIT-IntegrityParameters</w:t>
            </w:r>
            <w:r>
              <w:t>.</w:t>
            </w:r>
          </w:p>
        </w:tc>
      </w:tr>
    </w:tbl>
    <w:p w14:paraId="2C923D49" w14:textId="77777777" w:rsidR="0023409A" w:rsidRDefault="0023409A"/>
    <w:p w14:paraId="0145DA30" w14:textId="77777777" w:rsidR="0023409A" w:rsidRDefault="007F1C8D">
      <w:pPr>
        <w:pStyle w:val="Heading4"/>
      </w:pPr>
      <w:bookmarkStart w:id="2570" w:name="_Toc37681048"/>
      <w:bookmarkStart w:id="2571" w:name="_Toc52546965"/>
      <w:bookmarkStart w:id="2572" w:name="_Toc52547495"/>
      <w:bookmarkStart w:id="2573" w:name="_Toc52548555"/>
      <w:bookmarkStart w:id="2574" w:name="_Toc90719801"/>
      <w:bookmarkStart w:id="2575" w:name="_Toc52548025"/>
      <w:bookmarkStart w:id="2576" w:name="_Toc27765350"/>
      <w:bookmarkStart w:id="2577" w:name="_Toc46486620"/>
      <w:r>
        <w:lastRenderedPageBreak/>
        <w:t>–</w:t>
      </w:r>
      <w:r>
        <w:tab/>
      </w:r>
      <w:r>
        <w:rPr>
          <w:i/>
          <w:snapToGrid w:val="0"/>
        </w:rPr>
        <w:t>GNSS-SSR-ClockCorrectionsSupport</w:t>
      </w:r>
      <w:bookmarkEnd w:id="2570"/>
      <w:bookmarkEnd w:id="2571"/>
      <w:bookmarkEnd w:id="2572"/>
      <w:bookmarkEnd w:id="2573"/>
      <w:bookmarkEnd w:id="2574"/>
      <w:bookmarkEnd w:id="2575"/>
      <w:bookmarkEnd w:id="2576"/>
      <w:bookmarkEnd w:id="2577"/>
    </w:p>
    <w:p w14:paraId="6FD00D8B" w14:textId="77777777" w:rsidR="0023409A" w:rsidRDefault="007F1C8D">
      <w:pPr>
        <w:pStyle w:val="PL"/>
        <w:shd w:val="clear" w:color="auto" w:fill="E6E6E6"/>
      </w:pPr>
      <w:r>
        <w:t>-- ASN1START</w:t>
      </w:r>
    </w:p>
    <w:p w14:paraId="1BA490D9" w14:textId="77777777" w:rsidR="0023409A" w:rsidRDefault="0023409A">
      <w:pPr>
        <w:pStyle w:val="PL"/>
        <w:shd w:val="clear" w:color="auto" w:fill="E6E6E6"/>
        <w:rPr>
          <w:snapToGrid w:val="0"/>
        </w:rPr>
      </w:pPr>
    </w:p>
    <w:p w14:paraId="1355A3E2" w14:textId="77777777" w:rsidR="0023409A" w:rsidRDefault="007F1C8D">
      <w:pPr>
        <w:pStyle w:val="PL"/>
        <w:shd w:val="clear" w:color="auto" w:fill="E6E6E6"/>
      </w:pPr>
      <w:r>
        <w:rPr>
          <w:snapToGrid w:val="0"/>
          <w:lang w:eastAsia="zh-CN"/>
        </w:rPr>
        <w:t>GNSS-SSR-ClockCorrectionsSupport</w:t>
      </w:r>
      <w:r>
        <w:rPr>
          <w:snapToGrid w:val="0"/>
        </w:rPr>
        <w:t xml:space="preserve">-r15 </w:t>
      </w:r>
      <w:r>
        <w:t xml:space="preserve">::= </w:t>
      </w:r>
      <w:r>
        <w:tab/>
        <w:t>SEQUENCE {</w:t>
      </w:r>
    </w:p>
    <w:p w14:paraId="577CE0C7" w14:textId="77777777" w:rsidR="0023409A" w:rsidRDefault="007F1C8D">
      <w:pPr>
        <w:pStyle w:val="PL"/>
        <w:shd w:val="clear" w:color="auto" w:fill="E6E6E6"/>
      </w:pPr>
      <w:r>
        <w:tab/>
        <w:t>...</w:t>
      </w:r>
    </w:p>
    <w:p w14:paraId="6CC81DAA" w14:textId="77777777" w:rsidR="0023409A" w:rsidRDefault="007F1C8D">
      <w:pPr>
        <w:pStyle w:val="PL"/>
        <w:shd w:val="clear" w:color="auto" w:fill="E6E6E6"/>
      </w:pPr>
      <w:r>
        <w:t>}</w:t>
      </w:r>
    </w:p>
    <w:p w14:paraId="5426E7C3" w14:textId="77777777" w:rsidR="0023409A" w:rsidRDefault="0023409A">
      <w:pPr>
        <w:pStyle w:val="PL"/>
        <w:shd w:val="clear" w:color="auto" w:fill="E6E6E6"/>
      </w:pPr>
    </w:p>
    <w:p w14:paraId="7395F7FB" w14:textId="77777777" w:rsidR="0023409A" w:rsidRDefault="007F1C8D">
      <w:pPr>
        <w:pStyle w:val="PL"/>
        <w:shd w:val="clear" w:color="auto" w:fill="E6E6E6"/>
      </w:pPr>
      <w:r>
        <w:t>-- ASN1STOP</w:t>
      </w:r>
    </w:p>
    <w:p w14:paraId="5B5757B6" w14:textId="77777777" w:rsidR="0023409A" w:rsidRDefault="0023409A"/>
    <w:p w14:paraId="40CCC0F3" w14:textId="77777777" w:rsidR="0023409A" w:rsidRDefault="007F1C8D">
      <w:pPr>
        <w:keepNext/>
        <w:keepLines/>
        <w:spacing w:before="120"/>
        <w:ind w:left="1418" w:hanging="1418"/>
        <w:outlineLvl w:val="3"/>
        <w:rPr>
          <w:rFonts w:ascii="Arial" w:hAnsi="Arial"/>
          <w:i/>
          <w:snapToGrid w:val="0"/>
          <w:sz w:val="24"/>
        </w:rPr>
      </w:pPr>
      <w:r>
        <w:rPr>
          <w:rFonts w:ascii="Arial" w:hAnsi="Arial"/>
          <w:sz w:val="24"/>
        </w:rPr>
        <w:t>–</w:t>
      </w:r>
      <w:r>
        <w:rPr>
          <w:rFonts w:ascii="Arial" w:hAnsi="Arial"/>
          <w:sz w:val="24"/>
        </w:rPr>
        <w:tab/>
      </w:r>
      <w:r>
        <w:rPr>
          <w:rFonts w:ascii="Arial" w:hAnsi="Arial"/>
          <w:i/>
          <w:snapToGrid w:val="0"/>
          <w:sz w:val="24"/>
          <w:lang w:eastAsia="zh-CN"/>
        </w:rPr>
        <w:t>GNSS-SSR-CodeBiasSupport</w:t>
      </w:r>
    </w:p>
    <w:p w14:paraId="0A131055" w14:textId="77777777" w:rsidR="0023409A" w:rsidRDefault="007F1C8D">
      <w:pPr>
        <w:pStyle w:val="PL"/>
        <w:shd w:val="clear" w:color="auto" w:fill="E6E6E6"/>
      </w:pPr>
      <w:r>
        <w:t>-- ASN1START</w:t>
      </w:r>
    </w:p>
    <w:p w14:paraId="18664F7E" w14:textId="77777777" w:rsidR="0023409A" w:rsidRDefault="0023409A">
      <w:pPr>
        <w:pStyle w:val="PL"/>
        <w:shd w:val="clear" w:color="auto" w:fill="E6E6E6"/>
        <w:rPr>
          <w:snapToGrid w:val="0"/>
        </w:rPr>
      </w:pPr>
    </w:p>
    <w:p w14:paraId="28045A9C" w14:textId="77777777" w:rsidR="0023409A" w:rsidRDefault="007F1C8D">
      <w:pPr>
        <w:pStyle w:val="PL"/>
        <w:shd w:val="clear" w:color="auto" w:fill="E6E6E6"/>
        <w:rPr>
          <w:snapToGrid w:val="0"/>
          <w:lang w:eastAsia="zh-CN"/>
        </w:rPr>
      </w:pPr>
      <w:r>
        <w:rPr>
          <w:snapToGrid w:val="0"/>
          <w:lang w:eastAsia="zh-CN"/>
        </w:rPr>
        <w:t>GNSS-SSR-CodeBiasSupport-r15</w:t>
      </w:r>
      <w:r>
        <w:rPr>
          <w:snapToGrid w:val="0"/>
        </w:rPr>
        <w:t xml:space="preserve"> </w:t>
      </w:r>
      <w:r>
        <w:rPr>
          <w:snapToGrid w:val="0"/>
          <w:lang w:eastAsia="zh-CN"/>
        </w:rPr>
        <w:t>::= SEQUENCE {</w:t>
      </w:r>
    </w:p>
    <w:p w14:paraId="4A14D13D" w14:textId="77777777" w:rsidR="0023409A" w:rsidRDefault="007F1C8D">
      <w:pPr>
        <w:pStyle w:val="PL"/>
        <w:shd w:val="clear" w:color="auto" w:fill="E6E6E6"/>
      </w:pPr>
      <w:r>
        <w:tab/>
      </w:r>
      <w:r>
        <w:rPr>
          <w:snapToGrid w:val="0"/>
        </w:rPr>
        <w:t>signal-and-tracking-mode-ID-Sup-r15</w:t>
      </w:r>
      <w:r>
        <w:rPr>
          <w:snapToGrid w:val="0"/>
        </w:rPr>
        <w:tab/>
      </w:r>
      <w:r>
        <w:rPr>
          <w:snapToGrid w:val="0"/>
        </w:rPr>
        <w:tab/>
        <w:t>GNSS-SignalIDs,</w:t>
      </w:r>
    </w:p>
    <w:p w14:paraId="1BABDE57" w14:textId="77777777" w:rsidR="0023409A" w:rsidRDefault="007F1C8D">
      <w:pPr>
        <w:pStyle w:val="PL"/>
        <w:shd w:val="clear" w:color="auto" w:fill="E6E6E6"/>
      </w:pPr>
      <w:r>
        <w:tab/>
        <w:t>...,</w:t>
      </w:r>
    </w:p>
    <w:p w14:paraId="2B7D6688" w14:textId="77777777" w:rsidR="0023409A" w:rsidRDefault="007F1C8D">
      <w:pPr>
        <w:pStyle w:val="PL"/>
        <w:shd w:val="clear" w:color="auto" w:fill="E6E6E6"/>
      </w:pPr>
      <w:r>
        <w:tab/>
        <w:t>[[</w:t>
      </w:r>
    </w:p>
    <w:p w14:paraId="04D3285B"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3BFE055" w14:textId="77777777" w:rsidR="0023409A" w:rsidRDefault="007F1C8D">
      <w:pPr>
        <w:pStyle w:val="PL"/>
        <w:shd w:val="clear" w:color="auto" w:fill="E6E6E6"/>
      </w:pPr>
      <w:r>
        <w:rPr>
          <w:rFonts w:eastAsia="Courier New" w:cs="Courier New"/>
          <w:color w:val="000000"/>
          <w:szCs w:val="16"/>
        </w:rPr>
        <w:tab/>
        <w:t>]]</w:t>
      </w:r>
    </w:p>
    <w:p w14:paraId="630DFC56" w14:textId="77777777" w:rsidR="0023409A" w:rsidRDefault="007F1C8D">
      <w:pPr>
        <w:pStyle w:val="PL"/>
        <w:shd w:val="clear" w:color="auto" w:fill="E6E6E6"/>
      </w:pPr>
      <w:r>
        <w:t>}</w:t>
      </w:r>
    </w:p>
    <w:p w14:paraId="2A9658D1" w14:textId="77777777" w:rsidR="0023409A" w:rsidRDefault="0023409A">
      <w:pPr>
        <w:pStyle w:val="PL"/>
        <w:shd w:val="clear" w:color="auto" w:fill="E6E6E6"/>
      </w:pPr>
    </w:p>
    <w:p w14:paraId="64DA2124" w14:textId="77777777" w:rsidR="0023409A" w:rsidRDefault="007F1C8D">
      <w:pPr>
        <w:pStyle w:val="PL"/>
        <w:shd w:val="clear" w:color="auto" w:fill="E6E6E6"/>
      </w:pPr>
      <w:r>
        <w:t>-- ASN1STOP</w:t>
      </w:r>
    </w:p>
    <w:p w14:paraId="1F364C67"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17E1754" w14:textId="77777777">
        <w:trPr>
          <w:cantSplit/>
          <w:tblHeader/>
        </w:trPr>
        <w:tc>
          <w:tcPr>
            <w:tcW w:w="9639" w:type="dxa"/>
          </w:tcPr>
          <w:p w14:paraId="011DDB98" w14:textId="77777777" w:rsidR="0023409A" w:rsidRDefault="007F1C8D">
            <w:pPr>
              <w:pStyle w:val="TAH"/>
            </w:pPr>
            <w:r>
              <w:rPr>
                <w:snapToGrid w:val="0"/>
              </w:rPr>
              <w:t xml:space="preserve">GNSS-SSR-CodeBiasSupport </w:t>
            </w:r>
            <w:r>
              <w:rPr>
                <w:iCs/>
              </w:rPr>
              <w:t>field descriptions</w:t>
            </w:r>
          </w:p>
        </w:tc>
      </w:tr>
      <w:tr w:rsidR="0023409A" w14:paraId="34E82D11" w14:textId="77777777">
        <w:trPr>
          <w:cantSplit/>
        </w:trPr>
        <w:tc>
          <w:tcPr>
            <w:tcW w:w="9639" w:type="dxa"/>
          </w:tcPr>
          <w:p w14:paraId="0D51EBCE" w14:textId="77777777" w:rsidR="0023409A" w:rsidRDefault="007F1C8D">
            <w:pPr>
              <w:pStyle w:val="TAL"/>
              <w:rPr>
                <w:b/>
                <w:i/>
              </w:rPr>
            </w:pPr>
            <w:r>
              <w:rPr>
                <w:b/>
                <w:i/>
              </w:rPr>
              <w:t>signal-and-tracking-mode-ID-Sup</w:t>
            </w:r>
          </w:p>
          <w:p w14:paraId="1ACFE746" w14:textId="77777777" w:rsidR="0023409A" w:rsidRDefault="007F1C8D">
            <w:pPr>
              <w:pStyle w:val="TAL"/>
            </w:pPr>
            <w:r>
              <w:t xml:space="preserve">This field specifies the GNSS signal(s) for which the </w:t>
            </w:r>
            <w:r>
              <w:rPr>
                <w:i/>
              </w:rPr>
              <w:t>GNSS-SSR-CodeBias</w:t>
            </w:r>
            <w:r>
              <w:t xml:space="preserve"> is supported by the target device. </w:t>
            </w:r>
          </w:p>
        </w:tc>
      </w:tr>
      <w:tr w:rsidR="0023409A" w14:paraId="07FEC592" w14:textId="77777777">
        <w:trPr>
          <w:cantSplit/>
        </w:trPr>
        <w:tc>
          <w:tcPr>
            <w:tcW w:w="9639" w:type="dxa"/>
          </w:tcPr>
          <w:p w14:paraId="4A15A756" w14:textId="77777777" w:rsidR="0023409A" w:rsidRDefault="007F1C8D">
            <w:pPr>
              <w:pStyle w:val="TAL"/>
              <w:rPr>
                <w:b/>
                <w:i/>
              </w:rPr>
            </w:pPr>
            <w:r>
              <w:rPr>
                <w:b/>
                <w:i/>
              </w:rPr>
              <w:t>ssr-IntegrityCodeBiasBoundsSup</w:t>
            </w:r>
          </w:p>
          <w:p w14:paraId="3BC176FE" w14:textId="77777777" w:rsidR="0023409A" w:rsidRDefault="007F1C8D">
            <w:pPr>
              <w:pStyle w:val="TAL"/>
              <w:rPr>
                <w:b/>
                <w:i/>
              </w:rPr>
            </w:pPr>
            <w:r>
              <w:rPr>
                <w:bCs/>
                <w:iCs/>
              </w:rPr>
              <w:t xml:space="preserve">This field, if present, indicates that the target device supports the IE </w:t>
            </w:r>
            <w:r>
              <w:rPr>
                <w:bCs/>
                <w:i/>
              </w:rPr>
              <w:t>SSR-IntegrityCodeBiasBounds</w:t>
            </w:r>
            <w:r>
              <w:rPr>
                <w:bCs/>
                <w:iCs/>
              </w:rPr>
              <w:t>.</w:t>
            </w:r>
          </w:p>
        </w:tc>
      </w:tr>
    </w:tbl>
    <w:p w14:paraId="53EE169A" w14:textId="77777777" w:rsidR="0023409A" w:rsidRDefault="0023409A"/>
    <w:p w14:paraId="6FE6045C" w14:textId="77777777" w:rsidR="0023409A" w:rsidRDefault="007F1C8D">
      <w:pPr>
        <w:pStyle w:val="Heading4"/>
      </w:pPr>
      <w:bookmarkStart w:id="2578" w:name="_Toc52547496"/>
      <w:bookmarkStart w:id="2579" w:name="_Toc37681049"/>
      <w:bookmarkStart w:id="2580" w:name="_Toc52548556"/>
      <w:bookmarkStart w:id="2581" w:name="_Toc52546966"/>
      <w:bookmarkStart w:id="2582" w:name="_Toc46486621"/>
      <w:bookmarkStart w:id="2583" w:name="_Toc90719802"/>
      <w:bookmarkStart w:id="2584" w:name="_Toc52548026"/>
      <w:r>
        <w:t>–</w:t>
      </w:r>
      <w:r>
        <w:tab/>
      </w:r>
      <w:r>
        <w:rPr>
          <w:i/>
          <w:snapToGrid w:val="0"/>
        </w:rPr>
        <w:t>GNSS-SSR-URA-Support</w:t>
      </w:r>
      <w:bookmarkEnd w:id="2578"/>
      <w:bookmarkEnd w:id="2579"/>
      <w:bookmarkEnd w:id="2580"/>
      <w:bookmarkEnd w:id="2581"/>
      <w:bookmarkEnd w:id="2582"/>
      <w:bookmarkEnd w:id="2583"/>
      <w:bookmarkEnd w:id="2584"/>
    </w:p>
    <w:p w14:paraId="66422545" w14:textId="77777777" w:rsidR="0023409A" w:rsidRDefault="007F1C8D">
      <w:pPr>
        <w:pStyle w:val="PL"/>
        <w:shd w:val="clear" w:color="auto" w:fill="E6E6E6"/>
      </w:pPr>
      <w:r>
        <w:t>-- ASN1START</w:t>
      </w:r>
    </w:p>
    <w:p w14:paraId="129CBEFB" w14:textId="77777777" w:rsidR="0023409A" w:rsidRDefault="0023409A">
      <w:pPr>
        <w:pStyle w:val="PL"/>
        <w:shd w:val="clear" w:color="auto" w:fill="E6E6E6"/>
        <w:rPr>
          <w:snapToGrid w:val="0"/>
        </w:rPr>
      </w:pPr>
    </w:p>
    <w:p w14:paraId="225760C7" w14:textId="77777777" w:rsidR="0023409A" w:rsidRDefault="007F1C8D">
      <w:pPr>
        <w:pStyle w:val="PL"/>
        <w:shd w:val="clear" w:color="auto" w:fill="E6E6E6"/>
      </w:pPr>
      <w:r>
        <w:rPr>
          <w:snapToGrid w:val="0"/>
          <w:lang w:eastAsia="zh-CN"/>
        </w:rPr>
        <w:t xml:space="preserve">GNSS-SSR-URA-Support-r16 </w:t>
      </w:r>
      <w:r>
        <w:t>::= SEQUENCE {</w:t>
      </w:r>
    </w:p>
    <w:p w14:paraId="0D28719C" w14:textId="77777777" w:rsidR="0023409A" w:rsidRDefault="007F1C8D">
      <w:pPr>
        <w:pStyle w:val="PL"/>
        <w:shd w:val="clear" w:color="auto" w:fill="E6E6E6"/>
      </w:pPr>
      <w:r>
        <w:tab/>
        <w:t>...</w:t>
      </w:r>
    </w:p>
    <w:p w14:paraId="639B33CE" w14:textId="77777777" w:rsidR="0023409A" w:rsidRDefault="007F1C8D">
      <w:pPr>
        <w:pStyle w:val="PL"/>
        <w:shd w:val="clear" w:color="auto" w:fill="E6E6E6"/>
      </w:pPr>
      <w:r>
        <w:t>}</w:t>
      </w:r>
    </w:p>
    <w:p w14:paraId="541F4046" w14:textId="77777777" w:rsidR="0023409A" w:rsidRDefault="0023409A">
      <w:pPr>
        <w:pStyle w:val="PL"/>
        <w:shd w:val="clear" w:color="auto" w:fill="E6E6E6"/>
      </w:pPr>
    </w:p>
    <w:p w14:paraId="4DF1A07C" w14:textId="77777777" w:rsidR="0023409A" w:rsidRDefault="007F1C8D">
      <w:pPr>
        <w:pStyle w:val="PL"/>
        <w:shd w:val="clear" w:color="auto" w:fill="E6E6E6"/>
      </w:pPr>
      <w:r>
        <w:t>-- ASN1STOP</w:t>
      </w:r>
    </w:p>
    <w:p w14:paraId="49A693D5" w14:textId="77777777" w:rsidR="0023409A" w:rsidRDefault="0023409A"/>
    <w:p w14:paraId="1682239B" w14:textId="77777777" w:rsidR="0023409A" w:rsidRDefault="007F1C8D">
      <w:pPr>
        <w:keepNext/>
        <w:keepLines/>
        <w:spacing w:before="120"/>
        <w:ind w:left="1418" w:hanging="1418"/>
        <w:outlineLvl w:val="3"/>
        <w:rPr>
          <w:rFonts w:ascii="Arial" w:hAnsi="Arial"/>
          <w:i/>
          <w:snapToGrid w:val="0"/>
          <w:sz w:val="24"/>
        </w:rPr>
      </w:pPr>
      <w:r>
        <w:rPr>
          <w:rFonts w:ascii="Arial" w:hAnsi="Arial"/>
          <w:sz w:val="24"/>
        </w:rPr>
        <w:t>–</w:t>
      </w:r>
      <w:r>
        <w:rPr>
          <w:rFonts w:ascii="Arial" w:hAnsi="Arial"/>
          <w:sz w:val="24"/>
        </w:rPr>
        <w:tab/>
      </w:r>
      <w:r>
        <w:rPr>
          <w:rFonts w:ascii="Arial" w:hAnsi="Arial"/>
          <w:i/>
          <w:snapToGrid w:val="0"/>
          <w:sz w:val="24"/>
          <w:lang w:eastAsia="zh-CN"/>
        </w:rPr>
        <w:t>GNSS-SSR-PhaseBiasSupport</w:t>
      </w:r>
    </w:p>
    <w:p w14:paraId="199CA0E4" w14:textId="77777777" w:rsidR="0023409A" w:rsidRDefault="007F1C8D">
      <w:pPr>
        <w:pStyle w:val="PL"/>
        <w:shd w:val="clear" w:color="auto" w:fill="E6E6E6"/>
      </w:pPr>
      <w:r>
        <w:t>-- ASN1START</w:t>
      </w:r>
    </w:p>
    <w:p w14:paraId="28D50B6B" w14:textId="77777777" w:rsidR="0023409A" w:rsidRDefault="0023409A">
      <w:pPr>
        <w:pStyle w:val="PL"/>
        <w:shd w:val="clear" w:color="auto" w:fill="E6E6E6"/>
        <w:rPr>
          <w:snapToGrid w:val="0"/>
        </w:rPr>
      </w:pPr>
    </w:p>
    <w:p w14:paraId="1023D161" w14:textId="77777777" w:rsidR="0023409A" w:rsidRDefault="007F1C8D">
      <w:pPr>
        <w:pStyle w:val="PL"/>
        <w:shd w:val="clear" w:color="auto" w:fill="E6E6E6"/>
        <w:rPr>
          <w:snapToGrid w:val="0"/>
          <w:lang w:eastAsia="zh-CN"/>
        </w:rPr>
      </w:pPr>
      <w:r>
        <w:rPr>
          <w:snapToGrid w:val="0"/>
        </w:rPr>
        <w:t>GNSS-SSR-Pha</w:t>
      </w:r>
      <w:r>
        <w:rPr>
          <w:snapToGrid w:val="0"/>
        </w:rPr>
        <w:t>seBiasSupport</w:t>
      </w:r>
      <w:r>
        <w:rPr>
          <w:snapToGrid w:val="0"/>
          <w:lang w:eastAsia="zh-CN"/>
        </w:rPr>
        <w:t>-r16</w:t>
      </w:r>
      <w:r>
        <w:rPr>
          <w:snapToGrid w:val="0"/>
        </w:rPr>
        <w:t xml:space="preserve"> </w:t>
      </w:r>
      <w:r>
        <w:rPr>
          <w:snapToGrid w:val="0"/>
          <w:lang w:eastAsia="zh-CN"/>
        </w:rPr>
        <w:t>::= SEQUENCE {</w:t>
      </w:r>
    </w:p>
    <w:p w14:paraId="492430FB" w14:textId="77777777" w:rsidR="0023409A" w:rsidRDefault="007F1C8D">
      <w:pPr>
        <w:pStyle w:val="PL"/>
        <w:shd w:val="clear" w:color="auto" w:fill="E6E6E6"/>
      </w:pPr>
      <w:r>
        <w:tab/>
      </w:r>
      <w:r>
        <w:rPr>
          <w:snapToGrid w:val="0"/>
        </w:rPr>
        <w:t>signal-and-tracking-mode-ID-Sup-r16</w:t>
      </w:r>
      <w:r>
        <w:rPr>
          <w:snapToGrid w:val="0"/>
        </w:rPr>
        <w:tab/>
      </w:r>
      <w:r>
        <w:rPr>
          <w:snapToGrid w:val="0"/>
        </w:rPr>
        <w:tab/>
        <w:t>GNSS-SignalIDs,</w:t>
      </w:r>
    </w:p>
    <w:p w14:paraId="0C77F69C" w14:textId="77777777" w:rsidR="0023409A" w:rsidRDefault="007F1C8D">
      <w:pPr>
        <w:pStyle w:val="PL"/>
        <w:shd w:val="clear" w:color="auto" w:fill="E6E6E6"/>
      </w:pPr>
      <w:r>
        <w:tab/>
        <w:t>...,</w:t>
      </w:r>
    </w:p>
    <w:p w14:paraId="713C87F3" w14:textId="77777777" w:rsidR="0023409A" w:rsidRDefault="007F1C8D">
      <w:pPr>
        <w:pStyle w:val="PL"/>
        <w:shd w:val="clear" w:color="auto" w:fill="E6E6E6"/>
      </w:pPr>
      <w:r>
        <w:tab/>
        <w:t>[[</w:t>
      </w:r>
    </w:p>
    <w:p w14:paraId="3A3867D8" w14:textId="77777777" w:rsidR="0023409A" w:rsidRDefault="007F1C8D">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0F498F8" w14:textId="77777777" w:rsidR="0023409A" w:rsidRDefault="007F1C8D">
      <w:pPr>
        <w:pStyle w:val="PL"/>
        <w:shd w:val="clear" w:color="auto" w:fill="E6E6E6"/>
      </w:pPr>
      <w:r>
        <w:rPr>
          <w:rFonts w:eastAsia="Courier New" w:cs="Courier New"/>
          <w:color w:val="000000"/>
          <w:szCs w:val="16"/>
        </w:rPr>
        <w:tab/>
        <w:t>]]</w:t>
      </w:r>
    </w:p>
    <w:p w14:paraId="629D3137" w14:textId="77777777" w:rsidR="0023409A" w:rsidRDefault="007F1C8D">
      <w:pPr>
        <w:pStyle w:val="PL"/>
        <w:shd w:val="clear" w:color="auto" w:fill="E6E6E6"/>
      </w:pPr>
      <w:r>
        <w:t>}</w:t>
      </w:r>
    </w:p>
    <w:p w14:paraId="437603FD" w14:textId="77777777" w:rsidR="0023409A" w:rsidRDefault="0023409A">
      <w:pPr>
        <w:pStyle w:val="PL"/>
        <w:shd w:val="clear" w:color="auto" w:fill="E6E6E6"/>
      </w:pPr>
    </w:p>
    <w:p w14:paraId="2183E82A" w14:textId="77777777" w:rsidR="0023409A" w:rsidRDefault="007F1C8D">
      <w:pPr>
        <w:pStyle w:val="PL"/>
        <w:shd w:val="clear" w:color="auto" w:fill="E6E6E6"/>
      </w:pPr>
      <w:r>
        <w:t>-- ASN1STOP</w:t>
      </w:r>
    </w:p>
    <w:p w14:paraId="5C6E5245"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B4295A6" w14:textId="77777777">
        <w:trPr>
          <w:cantSplit/>
          <w:tblHeader/>
        </w:trPr>
        <w:tc>
          <w:tcPr>
            <w:tcW w:w="9639" w:type="dxa"/>
          </w:tcPr>
          <w:p w14:paraId="0F57180E" w14:textId="77777777" w:rsidR="0023409A" w:rsidRDefault="007F1C8D">
            <w:pPr>
              <w:pStyle w:val="TAH"/>
            </w:pPr>
            <w:r>
              <w:rPr>
                <w:i/>
                <w:snapToGrid w:val="0"/>
              </w:rPr>
              <w:t>GNSS-SSR-PhaseBiasSupport</w:t>
            </w:r>
            <w:r>
              <w:rPr>
                <w:snapToGrid w:val="0"/>
              </w:rPr>
              <w:t xml:space="preserve"> </w:t>
            </w:r>
            <w:r>
              <w:rPr>
                <w:iCs/>
              </w:rPr>
              <w:t>field descriptions</w:t>
            </w:r>
          </w:p>
        </w:tc>
      </w:tr>
      <w:tr w:rsidR="0023409A" w14:paraId="48B1C0A5" w14:textId="77777777">
        <w:trPr>
          <w:cantSplit/>
        </w:trPr>
        <w:tc>
          <w:tcPr>
            <w:tcW w:w="9639" w:type="dxa"/>
          </w:tcPr>
          <w:p w14:paraId="6473BC7F" w14:textId="77777777" w:rsidR="0023409A" w:rsidRDefault="007F1C8D">
            <w:pPr>
              <w:pStyle w:val="TAL"/>
              <w:rPr>
                <w:b/>
                <w:i/>
              </w:rPr>
            </w:pPr>
            <w:r>
              <w:rPr>
                <w:b/>
                <w:i/>
              </w:rPr>
              <w:t>signal-and-tracking-mode-ID-Sup</w:t>
            </w:r>
          </w:p>
          <w:p w14:paraId="47134102" w14:textId="77777777" w:rsidR="0023409A" w:rsidRDefault="007F1C8D">
            <w:pPr>
              <w:pStyle w:val="TAL"/>
            </w:pPr>
            <w:r>
              <w:t xml:space="preserve">This field specifies the GNSS signal(s) for which the </w:t>
            </w:r>
            <w:r>
              <w:rPr>
                <w:i/>
              </w:rPr>
              <w:t xml:space="preserve">GNSS-SSR-PhaseBias </w:t>
            </w:r>
            <w:r>
              <w:t xml:space="preserve">is supported by the target device. </w:t>
            </w:r>
          </w:p>
        </w:tc>
      </w:tr>
      <w:tr w:rsidR="0023409A" w14:paraId="1E521D87" w14:textId="77777777">
        <w:trPr>
          <w:cantSplit/>
        </w:trPr>
        <w:tc>
          <w:tcPr>
            <w:tcW w:w="9639" w:type="dxa"/>
          </w:tcPr>
          <w:p w14:paraId="66384864" w14:textId="77777777" w:rsidR="0023409A" w:rsidRDefault="007F1C8D">
            <w:pPr>
              <w:pStyle w:val="TAL"/>
              <w:rPr>
                <w:b/>
                <w:i/>
              </w:rPr>
            </w:pPr>
            <w:r>
              <w:rPr>
                <w:b/>
                <w:i/>
              </w:rPr>
              <w:t>ssr-IntegrityPhaseBiasBoundsSup</w:t>
            </w:r>
          </w:p>
          <w:p w14:paraId="183E04FD" w14:textId="77777777" w:rsidR="0023409A" w:rsidRDefault="007F1C8D">
            <w:pPr>
              <w:pStyle w:val="TAL"/>
              <w:rPr>
                <w:b/>
                <w:i/>
              </w:rPr>
            </w:pPr>
            <w:r>
              <w:rPr>
                <w:bCs/>
                <w:iCs/>
              </w:rPr>
              <w:t xml:space="preserve">This field, if present, indicates that the target device supported the IE </w:t>
            </w:r>
            <w:r>
              <w:rPr>
                <w:bCs/>
                <w:i/>
              </w:rPr>
              <w:t>SSR-IntegrityPhaseBiasBounds</w:t>
            </w:r>
            <w:r>
              <w:rPr>
                <w:bCs/>
                <w:iCs/>
              </w:rPr>
              <w:t>.</w:t>
            </w:r>
          </w:p>
        </w:tc>
      </w:tr>
    </w:tbl>
    <w:p w14:paraId="4F437FAF" w14:textId="77777777" w:rsidR="0023409A" w:rsidRDefault="0023409A"/>
    <w:p w14:paraId="6B864CE4" w14:textId="77777777" w:rsidR="0023409A" w:rsidRDefault="007F1C8D">
      <w:pPr>
        <w:pStyle w:val="Heading4"/>
      </w:pPr>
      <w:bookmarkStart w:id="2585" w:name="_Toc52548027"/>
      <w:bookmarkStart w:id="2586" w:name="_Toc52547497"/>
      <w:bookmarkStart w:id="2587" w:name="_Toc46486622"/>
      <w:bookmarkStart w:id="2588" w:name="_Toc90719803"/>
      <w:bookmarkStart w:id="2589" w:name="_Toc37681050"/>
      <w:bookmarkStart w:id="2590" w:name="_Toc52546967"/>
      <w:bookmarkStart w:id="2591" w:name="_Toc52548557"/>
      <w:r>
        <w:t>–</w:t>
      </w:r>
      <w:r>
        <w:tab/>
      </w:r>
      <w:r>
        <w:rPr>
          <w:i/>
          <w:snapToGrid w:val="0"/>
        </w:rPr>
        <w:t>GNSS-SSR-STEC-CorrectionSupport</w:t>
      </w:r>
      <w:bookmarkEnd w:id="2585"/>
      <w:bookmarkEnd w:id="2586"/>
      <w:bookmarkEnd w:id="2587"/>
      <w:bookmarkEnd w:id="2588"/>
      <w:bookmarkEnd w:id="2589"/>
      <w:bookmarkEnd w:id="2590"/>
      <w:bookmarkEnd w:id="2591"/>
    </w:p>
    <w:p w14:paraId="1A40AB62" w14:textId="77777777" w:rsidR="0023409A" w:rsidRDefault="007F1C8D">
      <w:pPr>
        <w:pStyle w:val="PL"/>
        <w:shd w:val="clear" w:color="auto" w:fill="E6E6E6"/>
      </w:pPr>
      <w:r>
        <w:t>-- ASN1START</w:t>
      </w:r>
    </w:p>
    <w:p w14:paraId="3DFB9F73" w14:textId="77777777" w:rsidR="0023409A" w:rsidRDefault="0023409A">
      <w:pPr>
        <w:pStyle w:val="PL"/>
        <w:shd w:val="clear" w:color="auto" w:fill="E6E6E6"/>
        <w:rPr>
          <w:snapToGrid w:val="0"/>
        </w:rPr>
      </w:pPr>
    </w:p>
    <w:p w14:paraId="7920D83D" w14:textId="77777777" w:rsidR="0023409A" w:rsidRDefault="007F1C8D">
      <w:pPr>
        <w:pStyle w:val="PL"/>
        <w:shd w:val="clear" w:color="auto" w:fill="E6E6E6"/>
      </w:pPr>
      <w:r>
        <w:rPr>
          <w:snapToGrid w:val="0"/>
          <w:lang w:eastAsia="zh-CN"/>
        </w:rPr>
        <w:t>GNSS-SSR-STEC-CorrectionSupport</w:t>
      </w:r>
      <w:r>
        <w:rPr>
          <w:snapToGrid w:val="0"/>
        </w:rPr>
        <w:t xml:space="preserve">-r16 </w:t>
      </w:r>
      <w:r>
        <w:t xml:space="preserve">::= </w:t>
      </w:r>
      <w:r>
        <w:tab/>
        <w:t>SEQUENCE {</w:t>
      </w:r>
    </w:p>
    <w:p w14:paraId="7C1497B7" w14:textId="77777777" w:rsidR="0023409A" w:rsidRDefault="007F1C8D">
      <w:pPr>
        <w:pStyle w:val="PL"/>
        <w:shd w:val="clear" w:color="auto" w:fill="E6E6E6"/>
      </w:pPr>
      <w:r>
        <w:tab/>
        <w:t>...,</w:t>
      </w:r>
    </w:p>
    <w:p w14:paraId="3D0D358D" w14:textId="77777777" w:rsidR="0023409A" w:rsidRDefault="007F1C8D">
      <w:pPr>
        <w:pStyle w:val="PL"/>
        <w:shd w:val="clear" w:color="auto" w:fill="E6E6E6"/>
      </w:pPr>
      <w:r>
        <w:tab/>
        <w:t>[[</w:t>
      </w:r>
    </w:p>
    <w:p w14:paraId="3ECC359E" w14:textId="77777777" w:rsidR="0023409A" w:rsidRDefault="007F1C8D">
      <w:pPr>
        <w:pStyle w:val="PL"/>
        <w:shd w:val="clear" w:color="auto" w:fill="E6E6E6"/>
        <w:rPr>
          <w:snapToGrid w:val="0"/>
        </w:rPr>
      </w:pPr>
      <w:r>
        <w:tab/>
      </w:r>
      <w:r>
        <w:rPr>
          <w:snapToGrid w:val="0"/>
        </w:rPr>
        <w:t>stec-IntegritySup-r17</w:t>
      </w:r>
      <w:r>
        <w:rPr>
          <w:snapToGrid w:val="0"/>
        </w:rPr>
        <w:tab/>
        <w:t>BIT STRING {</w:t>
      </w:r>
      <w:r>
        <w:rPr>
          <w:snapToGrid w:val="0"/>
        </w:rPr>
        <w:tab/>
      </w:r>
      <w:r>
        <w:rPr>
          <w:rFonts w:eastAsia="Courier New" w:cs="Courier New"/>
          <w:color w:val="000000"/>
          <w:szCs w:val="16"/>
        </w:rPr>
        <w:t>iono</w:t>
      </w:r>
      <w:r>
        <w:rPr>
          <w:rFonts w:eastAsia="Courier New" w:cs="Courier New"/>
          <w:color w:val="000000"/>
          <w:szCs w:val="16"/>
        </w:rPr>
        <w:t>RangeErrorCorrelationTime</w:t>
      </w:r>
      <w:r>
        <w:rPr>
          <w:snapToGrid w:val="0"/>
        </w:rPr>
        <w:t>Sup</w:t>
      </w:r>
      <w:r>
        <w:rPr>
          <w:snapToGrid w:val="0"/>
        </w:rPr>
        <w:tab/>
      </w:r>
      <w:r>
        <w:rPr>
          <w:snapToGrid w:val="0"/>
        </w:rPr>
        <w:tab/>
        <w:t>(0),</w:t>
      </w:r>
    </w:p>
    <w:p w14:paraId="3B31CE9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Courier New" w:cs="Courier New"/>
          <w:color w:val="000000"/>
          <w:szCs w:val="16"/>
        </w:rPr>
        <w:t>ionoRangeRateErrorCorrelationTime</w:t>
      </w:r>
      <w:r>
        <w:rPr>
          <w:snapToGrid w:val="0"/>
        </w:rPr>
        <w:t>Sup</w:t>
      </w:r>
      <w:r>
        <w:rPr>
          <w:snapToGrid w:val="0"/>
        </w:rPr>
        <w:tab/>
        <w:t>(1)</w:t>
      </w:r>
    </w:p>
    <w:p w14:paraId="00CFF2D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4A3F67A" w14:textId="77777777" w:rsidR="0023409A" w:rsidRDefault="007F1C8D">
      <w:pPr>
        <w:pStyle w:val="PL"/>
        <w:shd w:val="clear" w:color="auto" w:fill="E6E6E6"/>
      </w:pPr>
      <w:r>
        <w:rPr>
          <w:snapToGrid w:val="0"/>
        </w:rPr>
        <w:tab/>
        <w:t>]]</w:t>
      </w:r>
    </w:p>
    <w:p w14:paraId="61336E07" w14:textId="77777777" w:rsidR="0023409A" w:rsidRDefault="007F1C8D">
      <w:pPr>
        <w:pStyle w:val="PL"/>
        <w:shd w:val="clear" w:color="auto" w:fill="E6E6E6"/>
      </w:pPr>
      <w:r>
        <w:t>}</w:t>
      </w:r>
    </w:p>
    <w:p w14:paraId="0D10E155" w14:textId="77777777" w:rsidR="0023409A" w:rsidRDefault="0023409A">
      <w:pPr>
        <w:pStyle w:val="PL"/>
        <w:shd w:val="clear" w:color="auto" w:fill="E6E6E6"/>
      </w:pPr>
    </w:p>
    <w:p w14:paraId="5BA124BD" w14:textId="77777777" w:rsidR="0023409A" w:rsidRDefault="007F1C8D">
      <w:pPr>
        <w:pStyle w:val="PL"/>
        <w:shd w:val="clear" w:color="auto" w:fill="E6E6E6"/>
      </w:pPr>
      <w:r>
        <w:t>-- ASN1STOP</w:t>
      </w:r>
    </w:p>
    <w:p w14:paraId="500B3C9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67B2F0F" w14:textId="77777777">
        <w:trPr>
          <w:cantSplit/>
          <w:tblHeader/>
        </w:trPr>
        <w:tc>
          <w:tcPr>
            <w:tcW w:w="9639" w:type="dxa"/>
          </w:tcPr>
          <w:p w14:paraId="5A20C6E5" w14:textId="77777777" w:rsidR="0023409A" w:rsidRDefault="007F1C8D">
            <w:pPr>
              <w:pStyle w:val="TAH"/>
            </w:pPr>
            <w:r>
              <w:rPr>
                <w:i/>
                <w:snapToGrid w:val="0"/>
                <w:lang w:eastAsia="zh-CN"/>
              </w:rPr>
              <w:t xml:space="preserve">GNSS-SSR-STEC-CorrectionSupport </w:t>
            </w:r>
            <w:r>
              <w:rPr>
                <w:iCs/>
              </w:rPr>
              <w:t>field descriptions</w:t>
            </w:r>
          </w:p>
        </w:tc>
      </w:tr>
      <w:tr w:rsidR="0023409A" w14:paraId="239D4CDE" w14:textId="77777777">
        <w:trPr>
          <w:cantSplit/>
        </w:trPr>
        <w:tc>
          <w:tcPr>
            <w:tcW w:w="9639" w:type="dxa"/>
          </w:tcPr>
          <w:p w14:paraId="2EC9338F" w14:textId="77777777" w:rsidR="0023409A" w:rsidRDefault="007F1C8D">
            <w:pPr>
              <w:pStyle w:val="TAL"/>
              <w:rPr>
                <w:b/>
                <w:bCs/>
                <w:i/>
                <w:iCs/>
                <w:snapToGrid w:val="0"/>
              </w:rPr>
            </w:pPr>
            <w:r>
              <w:rPr>
                <w:b/>
                <w:bCs/>
                <w:i/>
                <w:iCs/>
                <w:snapToGrid w:val="0"/>
              </w:rPr>
              <w:t>stec-IntegritySup</w:t>
            </w:r>
          </w:p>
          <w:p w14:paraId="77CBB802" w14:textId="77777777" w:rsidR="0023409A" w:rsidRDefault="007F1C8D">
            <w:pPr>
              <w:pStyle w:val="TAL"/>
              <w:rPr>
                <w:snapToGrid w:val="0"/>
              </w:rPr>
            </w:pPr>
            <w:r>
              <w:rPr>
                <w:snapToGrid w:val="0"/>
              </w:rPr>
              <w:t xml:space="preserve">This field, if present, indicates that the target device supports the IEs </w:t>
            </w:r>
            <w:r>
              <w:rPr>
                <w:i/>
                <w:iCs/>
                <w:snapToGrid w:val="0"/>
              </w:rPr>
              <w:t>STEC-IntegrityParameters</w:t>
            </w:r>
            <w:r>
              <w:rPr>
                <w:snapToGrid w:val="0"/>
              </w:rPr>
              <w:t xml:space="preserve"> and </w:t>
            </w:r>
            <w:r>
              <w:rPr>
                <w:i/>
                <w:iCs/>
                <w:snapToGrid w:val="0"/>
              </w:rPr>
              <w:t>S</w:t>
            </w:r>
            <w:r>
              <w:rPr>
                <w:rFonts w:eastAsia="Courier New" w:cs="Courier New"/>
                <w:i/>
                <w:iCs/>
                <w:color w:val="000000"/>
                <w:szCs w:val="16"/>
              </w:rPr>
              <w:t>TEC-IntegrityErrorBounds</w:t>
            </w:r>
            <w:r>
              <w:rPr>
                <w:rFonts w:eastAsia="Courier New" w:cs="Courier New"/>
                <w:color w:val="000000"/>
                <w:szCs w:val="16"/>
              </w:rPr>
              <w:t>.</w:t>
            </w:r>
          </w:p>
          <w:p w14:paraId="5D5F145E" w14:textId="77777777" w:rsidR="0023409A" w:rsidRDefault="007F1C8D">
            <w:pPr>
              <w:pStyle w:val="TAL"/>
            </w:pPr>
            <w:r>
              <w:t>A one</w:t>
            </w:r>
            <w:r>
              <w:noBreakHyphen/>
              <w:t xml:space="preserve">value at the bit position '0' means that the target device supports the field </w:t>
            </w:r>
            <w:r>
              <w:rPr>
                <w:i/>
                <w:iCs/>
              </w:rPr>
              <w:t>ionoRangeErrorCorrelationTime</w:t>
            </w:r>
            <w:r>
              <w:t xml:space="preserve"> in IE </w:t>
            </w:r>
            <w:r>
              <w:rPr>
                <w:i/>
                <w:iCs/>
              </w:rPr>
              <w:t>STEC-I</w:t>
            </w:r>
            <w:r>
              <w:rPr>
                <w:i/>
                <w:iCs/>
              </w:rPr>
              <w:t>ntegrityParameters</w:t>
            </w:r>
            <w:r>
              <w:t xml:space="preserve">; a one-value at bit position '1' means that the target device supports the field </w:t>
            </w:r>
            <w:r>
              <w:rPr>
                <w:i/>
                <w:iCs/>
              </w:rPr>
              <w:t>ionoRangeRateErrorCorrelationTime</w:t>
            </w:r>
            <w:r>
              <w:t xml:space="preserve"> in IE </w:t>
            </w:r>
            <w:r>
              <w:rPr>
                <w:i/>
                <w:iCs/>
              </w:rPr>
              <w:t>STEC-IntegrityParameters</w:t>
            </w:r>
            <w:r>
              <w:t>.</w:t>
            </w:r>
          </w:p>
        </w:tc>
      </w:tr>
    </w:tbl>
    <w:p w14:paraId="649A97A5" w14:textId="77777777" w:rsidR="0023409A" w:rsidRDefault="0023409A"/>
    <w:p w14:paraId="19B87B39" w14:textId="77777777" w:rsidR="0023409A" w:rsidRDefault="007F1C8D">
      <w:pPr>
        <w:pStyle w:val="Heading4"/>
      </w:pPr>
      <w:bookmarkStart w:id="2592" w:name="_Toc52547498"/>
      <w:bookmarkStart w:id="2593" w:name="_Toc52546968"/>
      <w:bookmarkStart w:id="2594" w:name="_Toc52548028"/>
      <w:bookmarkStart w:id="2595" w:name="_Toc90719804"/>
      <w:bookmarkStart w:id="2596" w:name="_Toc46486623"/>
      <w:bookmarkStart w:id="2597" w:name="_Toc52548558"/>
      <w:bookmarkStart w:id="2598" w:name="_Toc37681051"/>
      <w:r>
        <w:t>–</w:t>
      </w:r>
      <w:r>
        <w:tab/>
      </w:r>
      <w:r>
        <w:rPr>
          <w:i/>
          <w:snapToGrid w:val="0"/>
        </w:rPr>
        <w:t>GNSS-SSR-GriddedCorrectionSupport</w:t>
      </w:r>
      <w:bookmarkEnd w:id="2592"/>
      <w:bookmarkEnd w:id="2593"/>
      <w:bookmarkEnd w:id="2594"/>
      <w:bookmarkEnd w:id="2595"/>
      <w:bookmarkEnd w:id="2596"/>
      <w:bookmarkEnd w:id="2597"/>
      <w:bookmarkEnd w:id="2598"/>
    </w:p>
    <w:p w14:paraId="555BEADC" w14:textId="77777777" w:rsidR="0023409A" w:rsidRDefault="007F1C8D">
      <w:pPr>
        <w:pStyle w:val="PL"/>
        <w:shd w:val="clear" w:color="auto" w:fill="E6E6E6"/>
      </w:pPr>
      <w:r>
        <w:t>-- ASN1START</w:t>
      </w:r>
    </w:p>
    <w:p w14:paraId="424DD9C1" w14:textId="77777777" w:rsidR="0023409A" w:rsidRDefault="0023409A">
      <w:pPr>
        <w:pStyle w:val="PL"/>
        <w:shd w:val="clear" w:color="auto" w:fill="E6E6E6"/>
        <w:rPr>
          <w:snapToGrid w:val="0"/>
        </w:rPr>
      </w:pPr>
    </w:p>
    <w:p w14:paraId="3FA7A72A" w14:textId="77777777" w:rsidR="0023409A" w:rsidRDefault="007F1C8D">
      <w:pPr>
        <w:pStyle w:val="PL"/>
        <w:shd w:val="clear" w:color="auto" w:fill="E6E6E6"/>
      </w:pPr>
      <w:r>
        <w:rPr>
          <w:snapToGrid w:val="0"/>
          <w:lang w:eastAsia="zh-CN"/>
        </w:rPr>
        <w:lastRenderedPageBreak/>
        <w:t>GNSS-SSR-GriddedCorrectionSupport</w:t>
      </w:r>
      <w:r>
        <w:rPr>
          <w:snapToGrid w:val="0"/>
        </w:rPr>
        <w:t xml:space="preserve">-r16 </w:t>
      </w:r>
      <w:r>
        <w:t xml:space="preserve">::= </w:t>
      </w:r>
      <w:r>
        <w:tab/>
        <w:t>SEQUENCE {</w:t>
      </w:r>
    </w:p>
    <w:p w14:paraId="1DC4DF3C" w14:textId="77777777" w:rsidR="0023409A" w:rsidRDefault="007F1C8D">
      <w:pPr>
        <w:pStyle w:val="PL"/>
        <w:shd w:val="clear" w:color="auto" w:fill="E6E6E6"/>
      </w:pPr>
      <w:r>
        <w:tab/>
        <w:t>...,</w:t>
      </w:r>
    </w:p>
    <w:p w14:paraId="24B4C6A2" w14:textId="77777777" w:rsidR="0023409A" w:rsidRDefault="007F1C8D">
      <w:pPr>
        <w:pStyle w:val="PL"/>
        <w:shd w:val="clear" w:color="auto" w:fill="E6E6E6"/>
      </w:pPr>
      <w:r>
        <w:tab/>
        <w:t>[[</w:t>
      </w:r>
    </w:p>
    <w:p w14:paraId="4634F36B" w14:textId="77777777" w:rsidR="0023409A" w:rsidRDefault="007F1C8D">
      <w:pPr>
        <w:pStyle w:val="PL"/>
        <w:shd w:val="clear" w:color="auto" w:fill="E6E6E6"/>
        <w:rPr>
          <w:snapToGrid w:val="0"/>
        </w:rPr>
      </w:pPr>
      <w:r>
        <w:tab/>
      </w:r>
      <w:r>
        <w:rPr>
          <w:snapToGrid w:val="0"/>
        </w:rPr>
        <w:t>griddedCorrectionIntegritySup-r17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86B1D0B" w14:textId="77777777" w:rsidR="0023409A" w:rsidRDefault="007F1C8D">
      <w:pPr>
        <w:pStyle w:val="PL"/>
        <w:shd w:val="clear" w:color="auto" w:fill="E6E6E6"/>
      </w:pPr>
      <w:r>
        <w:rPr>
          <w:snapToGrid w:val="0"/>
        </w:rPr>
        <w:tab/>
        <w:t>]]</w:t>
      </w:r>
    </w:p>
    <w:p w14:paraId="404632A5" w14:textId="77777777" w:rsidR="0023409A" w:rsidRDefault="007F1C8D">
      <w:pPr>
        <w:pStyle w:val="PL"/>
        <w:shd w:val="clear" w:color="auto" w:fill="E6E6E6"/>
      </w:pPr>
      <w:r>
        <w:t>}</w:t>
      </w:r>
    </w:p>
    <w:p w14:paraId="6011C353" w14:textId="77777777" w:rsidR="0023409A" w:rsidRDefault="0023409A">
      <w:pPr>
        <w:pStyle w:val="PL"/>
        <w:shd w:val="clear" w:color="auto" w:fill="E6E6E6"/>
      </w:pPr>
    </w:p>
    <w:p w14:paraId="247F29C3" w14:textId="77777777" w:rsidR="0023409A" w:rsidRDefault="007F1C8D">
      <w:pPr>
        <w:pStyle w:val="PL"/>
        <w:shd w:val="clear" w:color="auto" w:fill="E6E6E6"/>
      </w:pPr>
      <w:r>
        <w:t>-- ASN1STOP</w:t>
      </w:r>
    </w:p>
    <w:p w14:paraId="3D71D2D1"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9A9F848" w14:textId="77777777">
        <w:trPr>
          <w:cantSplit/>
          <w:tblHeader/>
        </w:trPr>
        <w:tc>
          <w:tcPr>
            <w:tcW w:w="9639" w:type="dxa"/>
          </w:tcPr>
          <w:p w14:paraId="52B15F83" w14:textId="77777777" w:rsidR="0023409A" w:rsidRDefault="007F1C8D">
            <w:pPr>
              <w:pStyle w:val="TAH"/>
            </w:pPr>
            <w:r>
              <w:rPr>
                <w:i/>
                <w:snapToGrid w:val="0"/>
                <w:lang w:eastAsia="zh-CN"/>
              </w:rPr>
              <w:t xml:space="preserve">GNSS-SSR-GriddedCorrectionSupport </w:t>
            </w:r>
            <w:r>
              <w:rPr>
                <w:iCs/>
              </w:rPr>
              <w:t>field descriptions</w:t>
            </w:r>
          </w:p>
        </w:tc>
      </w:tr>
      <w:tr w:rsidR="0023409A" w14:paraId="537D731F" w14:textId="77777777">
        <w:trPr>
          <w:cantSplit/>
        </w:trPr>
        <w:tc>
          <w:tcPr>
            <w:tcW w:w="9639" w:type="dxa"/>
          </w:tcPr>
          <w:p w14:paraId="08A6DE3E" w14:textId="77777777" w:rsidR="0023409A" w:rsidRDefault="007F1C8D">
            <w:pPr>
              <w:pStyle w:val="TAL"/>
              <w:rPr>
                <w:b/>
                <w:bCs/>
                <w:i/>
                <w:iCs/>
                <w:snapToGrid w:val="0"/>
              </w:rPr>
            </w:pPr>
            <w:r>
              <w:rPr>
                <w:b/>
                <w:bCs/>
                <w:i/>
                <w:iCs/>
                <w:snapToGrid w:val="0"/>
              </w:rPr>
              <w:t xml:space="preserve">griddedCorrectionIntegritySup </w:t>
            </w:r>
          </w:p>
          <w:p w14:paraId="04A89C36" w14:textId="77777777" w:rsidR="0023409A" w:rsidRDefault="007F1C8D">
            <w:pPr>
              <w:pStyle w:val="TAL"/>
              <w:rPr>
                <w:snapToGrid w:val="0"/>
              </w:rPr>
            </w:pPr>
            <w:r>
              <w:rPr>
                <w:snapToGrid w:val="0"/>
              </w:rPr>
              <w:t xml:space="preserve">This field, if present, indicates that the target device supports the IEs </w:t>
            </w:r>
            <w:r>
              <w:rPr>
                <w:i/>
                <w:iCs/>
                <w:snapToGrid w:val="0"/>
              </w:rPr>
              <w:t xml:space="preserve">SSR-GriddedCorrectionIntegrityParameters </w:t>
            </w:r>
            <w:r>
              <w:rPr>
                <w:snapToGrid w:val="0"/>
              </w:rPr>
              <w:t xml:space="preserve">and </w:t>
            </w:r>
            <w:r>
              <w:rPr>
                <w:i/>
                <w:iCs/>
                <w:snapToGrid w:val="0"/>
              </w:rPr>
              <w:t>TropoDelayIntegrityErrorBounds</w:t>
            </w:r>
            <w:r>
              <w:rPr>
                <w:rFonts w:eastAsia="Courier New" w:cs="Courier New"/>
                <w:color w:val="000000"/>
                <w:szCs w:val="16"/>
              </w:rPr>
              <w:t>.</w:t>
            </w:r>
          </w:p>
        </w:tc>
      </w:tr>
    </w:tbl>
    <w:p w14:paraId="0EB64C40" w14:textId="77777777" w:rsidR="0023409A" w:rsidRDefault="0023409A"/>
    <w:p w14:paraId="0297DA84" w14:textId="77777777" w:rsidR="0023409A" w:rsidRDefault="007F1C8D">
      <w:pPr>
        <w:pStyle w:val="Heading4"/>
      </w:pPr>
      <w:bookmarkStart w:id="2599" w:name="_Toc37681052"/>
      <w:bookmarkStart w:id="2600" w:name="_Toc52547499"/>
      <w:bookmarkStart w:id="2601" w:name="_Toc46486624"/>
      <w:bookmarkStart w:id="2602" w:name="_Toc90719805"/>
      <w:bookmarkStart w:id="2603" w:name="_Toc52546969"/>
      <w:bookmarkStart w:id="2604" w:name="_Toc52548029"/>
      <w:bookmarkStart w:id="2605" w:name="_Toc52548559"/>
      <w:r>
        <w:t>–</w:t>
      </w:r>
      <w:r>
        <w:tab/>
      </w:r>
      <w:r>
        <w:rPr>
          <w:i/>
          <w:snapToGrid w:val="0"/>
          <w:lang w:eastAsia="zh-CN"/>
        </w:rPr>
        <w:t>NavIC</w:t>
      </w:r>
      <w:r>
        <w:rPr>
          <w:i/>
          <w:snapToGrid w:val="0"/>
        </w:rPr>
        <w:t>-DifferentialCorrection</w:t>
      </w:r>
      <w:r>
        <w:rPr>
          <w:i/>
          <w:snapToGrid w:val="0"/>
          <w:lang w:eastAsia="zh-CN"/>
        </w:rPr>
        <w:t>s</w:t>
      </w:r>
      <w:r>
        <w:rPr>
          <w:i/>
          <w:snapToGrid w:val="0"/>
        </w:rPr>
        <w:t>Support</w:t>
      </w:r>
      <w:bookmarkEnd w:id="2599"/>
      <w:bookmarkEnd w:id="2600"/>
      <w:bookmarkEnd w:id="2601"/>
      <w:bookmarkEnd w:id="2602"/>
      <w:bookmarkEnd w:id="2603"/>
      <w:bookmarkEnd w:id="2604"/>
      <w:bookmarkEnd w:id="2605"/>
    </w:p>
    <w:p w14:paraId="16A6B453" w14:textId="77777777" w:rsidR="0023409A" w:rsidRDefault="007F1C8D">
      <w:pPr>
        <w:pStyle w:val="PL"/>
        <w:shd w:val="clear" w:color="auto" w:fill="E6E6E6"/>
      </w:pPr>
      <w:r>
        <w:t>-- ASN1START</w:t>
      </w:r>
    </w:p>
    <w:p w14:paraId="14609ABD" w14:textId="77777777" w:rsidR="0023409A" w:rsidRDefault="0023409A">
      <w:pPr>
        <w:pStyle w:val="PL"/>
        <w:shd w:val="clear" w:color="auto" w:fill="E6E6E6"/>
        <w:rPr>
          <w:snapToGrid w:val="0"/>
        </w:rPr>
      </w:pPr>
    </w:p>
    <w:p w14:paraId="591D132F" w14:textId="77777777" w:rsidR="0023409A" w:rsidRDefault="007F1C8D">
      <w:pPr>
        <w:pStyle w:val="PL"/>
        <w:shd w:val="clear" w:color="auto" w:fill="E6E6E6"/>
      </w:pPr>
      <w:r>
        <w:rPr>
          <w:snapToGrid w:val="0"/>
          <w:lang w:eastAsia="zh-CN"/>
        </w:rPr>
        <w:t>NavIC</w:t>
      </w:r>
      <w:r>
        <w:rPr>
          <w:snapToGrid w:val="0"/>
        </w:rPr>
        <w:t>-DifferentialCorrection</w:t>
      </w:r>
      <w:r>
        <w:rPr>
          <w:snapToGrid w:val="0"/>
          <w:lang w:eastAsia="zh-CN"/>
        </w:rPr>
        <w:t>s</w:t>
      </w:r>
      <w:r>
        <w:rPr>
          <w:snapToGrid w:val="0"/>
        </w:rPr>
        <w:t>Support</w:t>
      </w:r>
      <w:r>
        <w:rPr>
          <w:snapToGrid w:val="0"/>
          <w:lang w:eastAsia="zh-CN"/>
        </w:rPr>
        <w:t>-r16</w:t>
      </w:r>
      <w:r>
        <w:t xml:space="preserve"> ::=</w:t>
      </w:r>
      <w:r>
        <w:tab/>
        <w:t>SEQUENCE {</w:t>
      </w:r>
    </w:p>
    <w:p w14:paraId="4B75D9B3" w14:textId="77777777" w:rsidR="0023409A" w:rsidRDefault="007F1C8D">
      <w:pPr>
        <w:pStyle w:val="PL"/>
        <w:shd w:val="clear" w:color="auto" w:fill="E6E6E6"/>
      </w:pPr>
      <w:r>
        <w:tab/>
        <w:t>gnssSignalIDs-r16</w:t>
      </w:r>
      <w:r>
        <w:tab/>
      </w:r>
      <w:r>
        <w:tab/>
      </w:r>
      <w:r>
        <w:tab/>
        <w:t>GNSS-SignalIDs,</w:t>
      </w:r>
    </w:p>
    <w:p w14:paraId="032D89E3" w14:textId="77777777" w:rsidR="0023409A" w:rsidRDefault="007F1C8D">
      <w:pPr>
        <w:pStyle w:val="PL"/>
        <w:shd w:val="clear" w:color="auto" w:fill="E6E6E6"/>
      </w:pPr>
      <w:r>
        <w:tab/>
        <w:t>...</w:t>
      </w:r>
    </w:p>
    <w:p w14:paraId="050F857D" w14:textId="77777777" w:rsidR="0023409A" w:rsidRDefault="007F1C8D">
      <w:pPr>
        <w:pStyle w:val="PL"/>
        <w:shd w:val="clear" w:color="auto" w:fill="E6E6E6"/>
      </w:pPr>
      <w:r>
        <w:t>}</w:t>
      </w:r>
    </w:p>
    <w:p w14:paraId="3F80AC7B" w14:textId="77777777" w:rsidR="0023409A" w:rsidRDefault="0023409A">
      <w:pPr>
        <w:pStyle w:val="PL"/>
        <w:shd w:val="clear" w:color="auto" w:fill="E6E6E6"/>
      </w:pPr>
    </w:p>
    <w:p w14:paraId="4665D1A0" w14:textId="77777777" w:rsidR="0023409A" w:rsidRDefault="007F1C8D">
      <w:pPr>
        <w:pStyle w:val="PL"/>
        <w:shd w:val="clear" w:color="auto" w:fill="E6E6E6"/>
      </w:pPr>
      <w:r>
        <w:t>-- ASN1STOP</w:t>
      </w:r>
    </w:p>
    <w:p w14:paraId="4B27C7B5"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18BA3F8" w14:textId="77777777">
        <w:trPr>
          <w:cantSplit/>
          <w:tblHeader/>
        </w:trPr>
        <w:tc>
          <w:tcPr>
            <w:tcW w:w="9639" w:type="dxa"/>
          </w:tcPr>
          <w:p w14:paraId="502549C3" w14:textId="77777777" w:rsidR="0023409A" w:rsidRDefault="007F1C8D">
            <w:pPr>
              <w:pStyle w:val="TAH"/>
              <w:keepNext w:val="0"/>
              <w:keepLines w:val="0"/>
              <w:widowControl w:val="0"/>
              <w:rPr>
                <w:iCs/>
              </w:rPr>
            </w:pPr>
            <w:r>
              <w:rPr>
                <w:i/>
                <w:iCs/>
              </w:rPr>
              <w:t>NavIC-DifferentialCorrection</w:t>
            </w:r>
            <w:r>
              <w:rPr>
                <w:i/>
                <w:iCs/>
                <w:lang w:eastAsia="zh-CN"/>
              </w:rPr>
              <w:t>s</w:t>
            </w:r>
            <w:r>
              <w:rPr>
                <w:i/>
                <w:iCs/>
              </w:rPr>
              <w:t xml:space="preserve">Support </w:t>
            </w:r>
            <w:r>
              <w:rPr>
                <w:iCs/>
              </w:rPr>
              <w:t>field descriptions</w:t>
            </w:r>
          </w:p>
        </w:tc>
      </w:tr>
      <w:tr w:rsidR="0023409A" w14:paraId="75B48340" w14:textId="77777777">
        <w:trPr>
          <w:cantSplit/>
        </w:trPr>
        <w:tc>
          <w:tcPr>
            <w:tcW w:w="9639" w:type="dxa"/>
          </w:tcPr>
          <w:p w14:paraId="251E2AAD" w14:textId="77777777" w:rsidR="0023409A" w:rsidRDefault="007F1C8D">
            <w:pPr>
              <w:pStyle w:val="TAL"/>
              <w:rPr>
                <w:b/>
                <w:i/>
              </w:rPr>
            </w:pPr>
            <w:r>
              <w:rPr>
                <w:b/>
                <w:i/>
              </w:rPr>
              <w:t>gnssSignalIDs</w:t>
            </w:r>
          </w:p>
          <w:p w14:paraId="1157F090" w14:textId="77777777" w:rsidR="0023409A" w:rsidRDefault="007F1C8D">
            <w:pPr>
              <w:pStyle w:val="TAL"/>
            </w:pPr>
            <w:r>
              <w:t xml:space="preserve">This field specifies the </w:t>
            </w:r>
            <w:r>
              <w:rPr>
                <w:lang w:eastAsia="zh-CN"/>
              </w:rPr>
              <w:t>NavIC</w:t>
            </w:r>
            <w:r>
              <w:t xml:space="preserve"> signal types for which differential corrections are supported by the target device. </w:t>
            </w:r>
            <w:r>
              <w:rPr>
                <w:snapToGrid w:val="0"/>
              </w:rPr>
              <w:t xml:space="preserve">This is represented by a bit string in </w:t>
            </w:r>
            <w:r>
              <w:rPr>
                <w:i/>
              </w:rPr>
              <w:t>GNSS-SignalIDs</w:t>
            </w:r>
            <w:r>
              <w:rPr>
                <w:snapToGrid w:val="0"/>
              </w:rPr>
              <w:t>, with a one</w:t>
            </w:r>
            <w:r>
              <w:rPr>
                <w:snapToGrid w:val="0"/>
              </w:rPr>
              <w:noBreakHyphen/>
              <w:t xml:space="preserve">value at the bit position means differential corrections for the particular </w:t>
            </w:r>
            <w:r>
              <w:rPr>
                <w:snapToGrid w:val="0"/>
                <w:lang w:eastAsia="zh-CN"/>
              </w:rPr>
              <w:t>NavIC</w:t>
            </w:r>
            <w:r>
              <w:rPr>
                <w:snapToGrid w:val="0"/>
              </w:rPr>
              <w:t xml:space="preserve"> signal type is supporte</w:t>
            </w:r>
            <w:r>
              <w:rPr>
                <w:snapToGrid w:val="0"/>
              </w:rPr>
              <w:t>d; a zero</w:t>
            </w:r>
            <w:r>
              <w:rPr>
                <w:snapToGrid w:val="0"/>
              </w:rPr>
              <w:noBreakHyphen/>
              <w:t>value means not supported.</w:t>
            </w:r>
          </w:p>
        </w:tc>
      </w:tr>
    </w:tbl>
    <w:p w14:paraId="291C1E45" w14:textId="77777777" w:rsidR="0023409A" w:rsidRDefault="0023409A"/>
    <w:p w14:paraId="36C205D3" w14:textId="77777777" w:rsidR="0023409A" w:rsidRDefault="007F1C8D">
      <w:pPr>
        <w:pStyle w:val="Heading4"/>
      </w:pPr>
      <w:bookmarkStart w:id="2606" w:name="_Toc52548030"/>
      <w:bookmarkStart w:id="2607" w:name="_Toc46486625"/>
      <w:bookmarkStart w:id="2608" w:name="_Toc52548560"/>
      <w:bookmarkStart w:id="2609" w:name="_Toc52547500"/>
      <w:bookmarkStart w:id="2610" w:name="_Toc52546970"/>
      <w:bookmarkStart w:id="2611" w:name="_Toc37681053"/>
      <w:bookmarkStart w:id="2612" w:name="_Toc90719806"/>
      <w:r>
        <w:t>–</w:t>
      </w:r>
      <w:r>
        <w:tab/>
      </w:r>
      <w:r>
        <w:rPr>
          <w:i/>
          <w:snapToGrid w:val="0"/>
          <w:lang w:eastAsia="zh-CN"/>
        </w:rPr>
        <w:t>NavIC</w:t>
      </w:r>
      <w:r>
        <w:rPr>
          <w:i/>
          <w:snapToGrid w:val="0"/>
        </w:rPr>
        <w:t>-</w:t>
      </w:r>
      <w:r>
        <w:rPr>
          <w:i/>
          <w:snapToGrid w:val="0"/>
          <w:lang w:eastAsia="zh-CN"/>
        </w:rPr>
        <w:t>GridModel</w:t>
      </w:r>
      <w:r>
        <w:rPr>
          <w:i/>
          <w:snapToGrid w:val="0"/>
        </w:rPr>
        <w:t>Support</w:t>
      </w:r>
      <w:bookmarkEnd w:id="2606"/>
      <w:bookmarkEnd w:id="2607"/>
      <w:bookmarkEnd w:id="2608"/>
      <w:bookmarkEnd w:id="2609"/>
      <w:bookmarkEnd w:id="2610"/>
      <w:bookmarkEnd w:id="2611"/>
      <w:bookmarkEnd w:id="2612"/>
    </w:p>
    <w:p w14:paraId="4C663170" w14:textId="77777777" w:rsidR="0023409A" w:rsidRDefault="007F1C8D">
      <w:pPr>
        <w:pStyle w:val="PL"/>
        <w:shd w:val="clear" w:color="auto" w:fill="E6E6E6"/>
      </w:pPr>
      <w:r>
        <w:t>-- ASN1START</w:t>
      </w:r>
    </w:p>
    <w:p w14:paraId="078381F6" w14:textId="77777777" w:rsidR="0023409A" w:rsidRDefault="0023409A">
      <w:pPr>
        <w:pStyle w:val="PL"/>
        <w:shd w:val="clear" w:color="auto" w:fill="E6E6E6"/>
        <w:rPr>
          <w:snapToGrid w:val="0"/>
        </w:rPr>
      </w:pPr>
    </w:p>
    <w:p w14:paraId="5B1D7FE6" w14:textId="77777777" w:rsidR="0023409A" w:rsidRDefault="007F1C8D">
      <w:pPr>
        <w:pStyle w:val="PL"/>
        <w:shd w:val="clear" w:color="auto" w:fill="E6E6E6"/>
      </w:pPr>
      <w:r>
        <w:rPr>
          <w:snapToGrid w:val="0"/>
          <w:lang w:eastAsia="zh-CN"/>
        </w:rPr>
        <w:t>NavIC</w:t>
      </w:r>
      <w:r>
        <w:rPr>
          <w:snapToGrid w:val="0"/>
        </w:rPr>
        <w:t>-</w:t>
      </w:r>
      <w:r>
        <w:rPr>
          <w:snapToGrid w:val="0"/>
          <w:lang w:eastAsia="zh-CN"/>
        </w:rPr>
        <w:t>GridModelSu</w:t>
      </w:r>
      <w:r>
        <w:rPr>
          <w:snapToGrid w:val="0"/>
        </w:rPr>
        <w:t>pport</w:t>
      </w:r>
      <w:r>
        <w:rPr>
          <w:snapToGrid w:val="0"/>
          <w:lang w:eastAsia="zh-CN"/>
        </w:rPr>
        <w:t>-r16</w:t>
      </w:r>
      <w:r>
        <w:t xml:space="preserve"> ::=</w:t>
      </w:r>
      <w:r>
        <w:tab/>
        <w:t>SEQUENCE {</w:t>
      </w:r>
    </w:p>
    <w:p w14:paraId="15C089FA" w14:textId="77777777" w:rsidR="0023409A" w:rsidRDefault="007F1C8D">
      <w:pPr>
        <w:pStyle w:val="PL"/>
        <w:shd w:val="clear" w:color="auto" w:fill="E6E6E6"/>
      </w:pPr>
      <w:r>
        <w:tab/>
        <w:t>...</w:t>
      </w:r>
    </w:p>
    <w:p w14:paraId="1679F31F" w14:textId="77777777" w:rsidR="0023409A" w:rsidRDefault="007F1C8D">
      <w:pPr>
        <w:pStyle w:val="PL"/>
        <w:shd w:val="clear" w:color="auto" w:fill="E6E6E6"/>
      </w:pPr>
      <w:r>
        <w:t>}</w:t>
      </w:r>
    </w:p>
    <w:p w14:paraId="5F70A1AF" w14:textId="77777777" w:rsidR="0023409A" w:rsidRDefault="0023409A">
      <w:pPr>
        <w:pStyle w:val="PL"/>
        <w:shd w:val="clear" w:color="auto" w:fill="E6E6E6"/>
      </w:pPr>
    </w:p>
    <w:p w14:paraId="7EF7A3F7" w14:textId="77777777" w:rsidR="0023409A" w:rsidRDefault="007F1C8D">
      <w:pPr>
        <w:pStyle w:val="PL"/>
        <w:shd w:val="clear" w:color="auto" w:fill="E6E6E6"/>
      </w:pPr>
      <w:r>
        <w:t>-- ASN1STOP</w:t>
      </w:r>
    </w:p>
    <w:p w14:paraId="7D5A426C" w14:textId="77777777" w:rsidR="0023409A" w:rsidRDefault="0023409A"/>
    <w:p w14:paraId="0AB327A4" w14:textId="77777777" w:rsidR="0023409A" w:rsidRDefault="007F1C8D">
      <w:pPr>
        <w:pStyle w:val="Heading4"/>
      </w:pPr>
      <w:bookmarkStart w:id="2613" w:name="_Toc52547501"/>
      <w:bookmarkStart w:id="2614" w:name="_Toc52548561"/>
      <w:bookmarkStart w:id="2615" w:name="_Toc52548031"/>
      <w:bookmarkStart w:id="2616" w:name="_Toc27765351"/>
      <w:bookmarkStart w:id="2617" w:name="_Toc37681054"/>
      <w:bookmarkStart w:id="2618" w:name="_Toc90719807"/>
      <w:bookmarkStart w:id="2619" w:name="_Toc52546971"/>
      <w:bookmarkStart w:id="2620" w:name="_Toc46486626"/>
      <w:r>
        <w:lastRenderedPageBreak/>
        <w:t>6.5.2.11</w:t>
      </w:r>
      <w:r>
        <w:tab/>
        <w:t>GNSS Capability Information Request</w:t>
      </w:r>
      <w:bookmarkEnd w:id="2613"/>
      <w:bookmarkEnd w:id="2614"/>
      <w:bookmarkEnd w:id="2615"/>
      <w:bookmarkEnd w:id="2616"/>
      <w:bookmarkEnd w:id="2617"/>
      <w:bookmarkEnd w:id="2618"/>
      <w:bookmarkEnd w:id="2619"/>
      <w:bookmarkEnd w:id="2620"/>
    </w:p>
    <w:p w14:paraId="1604828A" w14:textId="77777777" w:rsidR="0023409A" w:rsidRDefault="007F1C8D">
      <w:pPr>
        <w:pStyle w:val="Heading4"/>
      </w:pPr>
      <w:bookmarkStart w:id="2621" w:name="_Toc27765352"/>
      <w:bookmarkStart w:id="2622" w:name="_Toc52546972"/>
      <w:bookmarkStart w:id="2623" w:name="_Toc52548032"/>
      <w:bookmarkStart w:id="2624" w:name="_Toc37681055"/>
      <w:bookmarkStart w:id="2625" w:name="_Toc46486627"/>
      <w:bookmarkStart w:id="2626" w:name="_Toc52547502"/>
      <w:bookmarkStart w:id="2627" w:name="_Toc90719808"/>
      <w:bookmarkStart w:id="2628" w:name="_Toc52548562"/>
      <w:r>
        <w:t>–</w:t>
      </w:r>
      <w:r>
        <w:tab/>
      </w:r>
      <w:r>
        <w:rPr>
          <w:i/>
        </w:rPr>
        <w:t>A-GNSS-RequestCapabilities</w:t>
      </w:r>
      <w:bookmarkEnd w:id="2621"/>
      <w:bookmarkEnd w:id="2622"/>
      <w:bookmarkEnd w:id="2623"/>
      <w:bookmarkEnd w:id="2624"/>
      <w:bookmarkEnd w:id="2625"/>
      <w:bookmarkEnd w:id="2626"/>
      <w:bookmarkEnd w:id="2627"/>
      <w:bookmarkEnd w:id="2628"/>
    </w:p>
    <w:p w14:paraId="4610B84E" w14:textId="77777777" w:rsidR="0023409A" w:rsidRDefault="007F1C8D">
      <w:pPr>
        <w:keepLines/>
      </w:pPr>
      <w:r>
        <w:t xml:space="preserve">The IE </w:t>
      </w:r>
      <w:r>
        <w:rPr>
          <w:i/>
        </w:rPr>
        <w:t xml:space="preserve">A-GNSS-Request-Capabilities </w:t>
      </w:r>
      <w:r>
        <w:t>is used by the location server to request A-GNSS location capabilities (e.g., GNSSs and assistance data supported) from the target device.</w:t>
      </w:r>
    </w:p>
    <w:p w14:paraId="0A7B6FD1" w14:textId="77777777" w:rsidR="0023409A" w:rsidRDefault="007F1C8D">
      <w:pPr>
        <w:pStyle w:val="PL"/>
        <w:shd w:val="clear" w:color="auto" w:fill="E6E6E6"/>
      </w:pPr>
      <w:r>
        <w:t>-- ASN1START</w:t>
      </w:r>
    </w:p>
    <w:p w14:paraId="3C7D527C" w14:textId="77777777" w:rsidR="0023409A" w:rsidRDefault="0023409A">
      <w:pPr>
        <w:pStyle w:val="PL"/>
        <w:shd w:val="clear" w:color="auto" w:fill="E6E6E6"/>
        <w:rPr>
          <w:snapToGrid w:val="0"/>
        </w:rPr>
      </w:pPr>
    </w:p>
    <w:p w14:paraId="2ED2234F" w14:textId="77777777" w:rsidR="0023409A" w:rsidRDefault="007F1C8D">
      <w:pPr>
        <w:pStyle w:val="PL"/>
        <w:shd w:val="clear" w:color="auto" w:fill="E6E6E6"/>
        <w:rPr>
          <w:snapToGrid w:val="0"/>
        </w:rPr>
      </w:pPr>
      <w:r>
        <w:rPr>
          <w:snapToGrid w:val="0"/>
        </w:rPr>
        <w:t>A-GNSS-RequestCapabilities ::= SEQUENCE {</w:t>
      </w:r>
    </w:p>
    <w:p w14:paraId="4EA15362" w14:textId="77777777" w:rsidR="0023409A" w:rsidRDefault="007F1C8D">
      <w:pPr>
        <w:pStyle w:val="PL"/>
        <w:shd w:val="clear" w:color="auto" w:fill="E6E6E6"/>
        <w:rPr>
          <w:snapToGrid w:val="0"/>
        </w:rPr>
      </w:pPr>
      <w:r>
        <w:rPr>
          <w:snapToGrid w:val="0"/>
        </w:rPr>
        <w:tab/>
        <w:t>gnss-SupportListReq</w:t>
      </w:r>
      <w:r>
        <w:rPr>
          <w:snapToGrid w:val="0"/>
        </w:rPr>
        <w:tab/>
      </w:r>
      <w:r>
        <w:rPr>
          <w:snapToGrid w:val="0"/>
        </w:rPr>
        <w:tab/>
      </w:r>
      <w:r>
        <w:rPr>
          <w:snapToGrid w:val="0"/>
        </w:rPr>
        <w:tab/>
      </w:r>
      <w:r>
        <w:rPr>
          <w:snapToGrid w:val="0"/>
        </w:rPr>
        <w:tab/>
        <w:t>BOOLEAN,</w:t>
      </w:r>
    </w:p>
    <w:p w14:paraId="1E08AD99" w14:textId="77777777" w:rsidR="0023409A" w:rsidRDefault="007F1C8D">
      <w:pPr>
        <w:pStyle w:val="PL"/>
        <w:shd w:val="clear" w:color="auto" w:fill="E6E6E6"/>
        <w:rPr>
          <w:snapToGrid w:val="0"/>
        </w:rPr>
      </w:pPr>
      <w:r>
        <w:rPr>
          <w:snapToGrid w:val="0"/>
        </w:rPr>
        <w:tab/>
        <w:t>assistanceDataSupportListReq</w:t>
      </w:r>
      <w:r>
        <w:rPr>
          <w:snapToGrid w:val="0"/>
        </w:rPr>
        <w:tab/>
        <w:t>BOOLEAN,</w:t>
      </w:r>
    </w:p>
    <w:p w14:paraId="4DF875A3" w14:textId="77777777" w:rsidR="0023409A" w:rsidRDefault="007F1C8D">
      <w:pPr>
        <w:pStyle w:val="PL"/>
        <w:shd w:val="clear" w:color="auto" w:fill="E6E6E6"/>
        <w:rPr>
          <w:snapToGrid w:val="0"/>
        </w:rPr>
      </w:pPr>
      <w:r>
        <w:rPr>
          <w:snapToGrid w:val="0"/>
        </w:rPr>
        <w:tab/>
        <w:t>locationVelocityTypesReq</w:t>
      </w:r>
      <w:r>
        <w:rPr>
          <w:snapToGrid w:val="0"/>
        </w:rPr>
        <w:tab/>
      </w:r>
      <w:r>
        <w:rPr>
          <w:snapToGrid w:val="0"/>
        </w:rPr>
        <w:tab/>
        <w:t>BOOLEAN,</w:t>
      </w:r>
    </w:p>
    <w:p w14:paraId="4FC5CAC0" w14:textId="77777777" w:rsidR="0023409A" w:rsidRDefault="007F1C8D">
      <w:pPr>
        <w:pStyle w:val="PL"/>
        <w:shd w:val="clear" w:color="auto" w:fill="E6E6E6"/>
        <w:rPr>
          <w:snapToGrid w:val="0"/>
        </w:rPr>
      </w:pPr>
      <w:r>
        <w:rPr>
          <w:snapToGrid w:val="0"/>
        </w:rPr>
        <w:tab/>
        <w:t>...</w:t>
      </w:r>
    </w:p>
    <w:p w14:paraId="72000E19" w14:textId="77777777" w:rsidR="0023409A" w:rsidRDefault="007F1C8D">
      <w:pPr>
        <w:pStyle w:val="PL"/>
        <w:shd w:val="clear" w:color="auto" w:fill="E6E6E6"/>
        <w:rPr>
          <w:snapToGrid w:val="0"/>
        </w:rPr>
      </w:pPr>
      <w:r>
        <w:rPr>
          <w:snapToGrid w:val="0"/>
        </w:rPr>
        <w:t>}</w:t>
      </w:r>
    </w:p>
    <w:p w14:paraId="0729D9EF" w14:textId="77777777" w:rsidR="0023409A" w:rsidRDefault="0023409A">
      <w:pPr>
        <w:pStyle w:val="PL"/>
        <w:shd w:val="clear" w:color="auto" w:fill="E6E6E6"/>
      </w:pPr>
    </w:p>
    <w:p w14:paraId="6B9A5B3F" w14:textId="77777777" w:rsidR="0023409A" w:rsidRDefault="007F1C8D">
      <w:pPr>
        <w:pStyle w:val="PL"/>
        <w:shd w:val="clear" w:color="auto" w:fill="E6E6E6"/>
      </w:pPr>
      <w:r>
        <w:t>-- ASN1STOP</w:t>
      </w:r>
    </w:p>
    <w:p w14:paraId="1BAB6D4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22C4761" w14:textId="77777777">
        <w:trPr>
          <w:cantSplit/>
          <w:tblHeader/>
        </w:trPr>
        <w:tc>
          <w:tcPr>
            <w:tcW w:w="9639" w:type="dxa"/>
          </w:tcPr>
          <w:p w14:paraId="1A8C447E" w14:textId="77777777" w:rsidR="0023409A" w:rsidRDefault="007F1C8D">
            <w:pPr>
              <w:pStyle w:val="TAH"/>
              <w:keepNext w:val="0"/>
              <w:keepLines w:val="0"/>
              <w:widowControl w:val="0"/>
            </w:pPr>
            <w:r>
              <w:rPr>
                <w:i/>
              </w:rPr>
              <w:t xml:space="preserve">A-GNSS-RequestCapabilities </w:t>
            </w:r>
            <w:r>
              <w:rPr>
                <w:iCs/>
              </w:rPr>
              <w:t>field descriptions</w:t>
            </w:r>
          </w:p>
        </w:tc>
      </w:tr>
      <w:tr w:rsidR="0023409A" w14:paraId="5790D4C8" w14:textId="77777777">
        <w:trPr>
          <w:cantSplit/>
        </w:trPr>
        <w:tc>
          <w:tcPr>
            <w:tcW w:w="9639" w:type="dxa"/>
          </w:tcPr>
          <w:p w14:paraId="47BB1128" w14:textId="77777777" w:rsidR="0023409A" w:rsidRDefault="007F1C8D">
            <w:pPr>
              <w:pStyle w:val="TAL"/>
              <w:keepNext w:val="0"/>
              <w:keepLines w:val="0"/>
              <w:widowControl w:val="0"/>
              <w:rPr>
                <w:b/>
                <w:i/>
                <w:snapToGrid w:val="0"/>
              </w:rPr>
            </w:pPr>
            <w:r>
              <w:rPr>
                <w:b/>
                <w:i/>
                <w:snapToGrid w:val="0"/>
              </w:rPr>
              <w:t>gnss-SupportListReq</w:t>
            </w:r>
          </w:p>
          <w:p w14:paraId="6E8DF8DB" w14:textId="77777777" w:rsidR="0023409A" w:rsidRDefault="007F1C8D">
            <w:pPr>
              <w:pStyle w:val="TAL"/>
              <w:keepNext w:val="0"/>
              <w:keepLines w:val="0"/>
              <w:widowControl w:val="0"/>
              <w:rPr>
                <w:b/>
                <w:i/>
                <w:snapToGrid w:val="0"/>
              </w:rPr>
            </w:pPr>
            <w:r>
              <w:rPr>
                <w:snapToGrid w:val="0"/>
              </w:rPr>
              <w:t xml:space="preserve">This field specifies whether the target device is requested to include the </w:t>
            </w:r>
            <w:r>
              <w:rPr>
                <w:i/>
                <w:snapToGrid w:val="0"/>
              </w:rPr>
              <w:t>gnss-SupportList</w:t>
            </w:r>
            <w:r>
              <w:rPr>
                <w:snapToGrid w:val="0"/>
              </w:rPr>
              <w:t xml:space="preserve"> field in the </w:t>
            </w:r>
            <w:r>
              <w:rPr>
                <w:i/>
                <w:snapToGrid w:val="0"/>
              </w:rPr>
              <w:t>A-GNSS-ProvideCapabilities</w:t>
            </w:r>
            <w:r>
              <w:rPr>
                <w:snapToGrid w:val="0"/>
              </w:rPr>
              <w:t xml:space="preserve"> IE or not. TRUE means requested.</w:t>
            </w:r>
          </w:p>
        </w:tc>
      </w:tr>
      <w:tr w:rsidR="0023409A" w14:paraId="6529D586" w14:textId="77777777">
        <w:trPr>
          <w:cantSplit/>
        </w:trPr>
        <w:tc>
          <w:tcPr>
            <w:tcW w:w="9639" w:type="dxa"/>
          </w:tcPr>
          <w:p w14:paraId="6A3FD3CC" w14:textId="77777777" w:rsidR="0023409A" w:rsidRDefault="007F1C8D">
            <w:pPr>
              <w:pStyle w:val="TAL"/>
              <w:keepNext w:val="0"/>
              <w:keepLines w:val="0"/>
              <w:widowControl w:val="0"/>
              <w:rPr>
                <w:b/>
                <w:i/>
                <w:snapToGrid w:val="0"/>
              </w:rPr>
            </w:pPr>
            <w:r>
              <w:rPr>
                <w:b/>
                <w:i/>
                <w:snapToGrid w:val="0"/>
              </w:rPr>
              <w:t>assistanceDataSupportListReq</w:t>
            </w:r>
          </w:p>
          <w:p w14:paraId="2DAD1C77" w14:textId="77777777" w:rsidR="0023409A" w:rsidRDefault="007F1C8D">
            <w:pPr>
              <w:pStyle w:val="TAL"/>
              <w:keepNext w:val="0"/>
              <w:keepLines w:val="0"/>
              <w:widowControl w:val="0"/>
              <w:rPr>
                <w:snapToGrid w:val="0"/>
              </w:rPr>
            </w:pPr>
            <w:r>
              <w:rPr>
                <w:snapToGrid w:val="0"/>
              </w:rPr>
              <w:t>This field specifies whether the target device is requested t</w:t>
            </w:r>
            <w:r>
              <w:rPr>
                <w:snapToGrid w:val="0"/>
              </w:rPr>
              <w:t xml:space="preserve">o include the </w:t>
            </w:r>
            <w:r>
              <w:rPr>
                <w:i/>
                <w:snapToGrid w:val="0"/>
              </w:rPr>
              <w:t>assistanceDataSupportList</w:t>
            </w:r>
            <w:r>
              <w:rPr>
                <w:snapToGrid w:val="0"/>
              </w:rPr>
              <w:t xml:space="preserve"> field in the </w:t>
            </w:r>
            <w:r>
              <w:rPr>
                <w:i/>
              </w:rPr>
              <w:t>A</w:t>
            </w:r>
            <w:r>
              <w:rPr>
                <w:i/>
              </w:rPr>
              <w:noBreakHyphen/>
              <w:t>GNSS</w:t>
            </w:r>
            <w:r>
              <w:rPr>
                <w:i/>
              </w:rPr>
              <w:noBreakHyphen/>
              <w:t>ProvideCapabilities</w:t>
            </w:r>
            <w:r>
              <w:t xml:space="preserve"> IE or not. TRUE means requested.</w:t>
            </w:r>
          </w:p>
        </w:tc>
      </w:tr>
      <w:tr w:rsidR="0023409A" w14:paraId="76EB63F2" w14:textId="77777777">
        <w:trPr>
          <w:cantSplit/>
        </w:trPr>
        <w:tc>
          <w:tcPr>
            <w:tcW w:w="9639" w:type="dxa"/>
          </w:tcPr>
          <w:p w14:paraId="10F15CC9" w14:textId="77777777" w:rsidR="0023409A" w:rsidRDefault="007F1C8D">
            <w:pPr>
              <w:pStyle w:val="TAL"/>
              <w:keepNext w:val="0"/>
              <w:keepLines w:val="0"/>
              <w:widowControl w:val="0"/>
              <w:rPr>
                <w:b/>
                <w:i/>
                <w:snapToGrid w:val="0"/>
              </w:rPr>
            </w:pPr>
            <w:r>
              <w:rPr>
                <w:b/>
                <w:i/>
                <w:snapToGrid w:val="0"/>
              </w:rPr>
              <w:t>locationVelocityTypesReq</w:t>
            </w:r>
          </w:p>
          <w:p w14:paraId="16813C1A" w14:textId="77777777" w:rsidR="0023409A" w:rsidRDefault="007F1C8D">
            <w:pPr>
              <w:pStyle w:val="TAL"/>
              <w:keepNext w:val="0"/>
              <w:keepLines w:val="0"/>
              <w:widowControl w:val="0"/>
              <w:rPr>
                <w:b/>
                <w:i/>
                <w:snapToGrid w:val="0"/>
              </w:rPr>
            </w:pPr>
            <w:r>
              <w:rPr>
                <w:snapToGrid w:val="0"/>
              </w:rPr>
              <w:t xml:space="preserve">This field specifies whether the target device is requested to include the </w:t>
            </w:r>
            <w:r>
              <w:rPr>
                <w:i/>
                <w:snapToGrid w:val="0"/>
              </w:rPr>
              <w:t>locationCoordinateTypes</w:t>
            </w:r>
            <w:r>
              <w:rPr>
                <w:snapToGrid w:val="0"/>
              </w:rPr>
              <w:t xml:space="preserve"> field and </w:t>
            </w:r>
            <w:r>
              <w:rPr>
                <w:i/>
                <w:snapToGrid w:val="0"/>
              </w:rPr>
              <w:t>velocityTypes</w:t>
            </w:r>
            <w:r>
              <w:rPr>
                <w:snapToGrid w:val="0"/>
              </w:rPr>
              <w:t xml:space="preserve"> field in the </w:t>
            </w:r>
            <w:r>
              <w:rPr>
                <w:i/>
                <w:snapToGrid w:val="0"/>
              </w:rPr>
              <w:t>A-GNSS-ProvideCapabilities</w:t>
            </w:r>
            <w:r>
              <w:rPr>
                <w:snapToGrid w:val="0"/>
              </w:rPr>
              <w:t xml:space="preserve"> IE or not. TRUE means requested.</w:t>
            </w:r>
          </w:p>
        </w:tc>
      </w:tr>
    </w:tbl>
    <w:p w14:paraId="3F662516" w14:textId="77777777" w:rsidR="0023409A" w:rsidRDefault="0023409A"/>
    <w:p w14:paraId="4CA9A5AB" w14:textId="77777777" w:rsidR="0023409A" w:rsidRDefault="007F1C8D">
      <w:pPr>
        <w:pStyle w:val="Heading4"/>
      </w:pPr>
      <w:bookmarkStart w:id="2629" w:name="_Toc52546973"/>
      <w:bookmarkStart w:id="2630" w:name="_Toc27765353"/>
      <w:bookmarkStart w:id="2631" w:name="_Toc52548033"/>
      <w:bookmarkStart w:id="2632" w:name="_Toc46486628"/>
      <w:bookmarkStart w:id="2633" w:name="_Toc52547503"/>
      <w:bookmarkStart w:id="2634" w:name="_Toc90719809"/>
      <w:bookmarkStart w:id="2635" w:name="_Toc37681056"/>
      <w:bookmarkStart w:id="2636" w:name="_Toc52548563"/>
      <w:r>
        <w:t>6.5.2.12</w:t>
      </w:r>
      <w:r>
        <w:tab/>
        <w:t>GNSS Error Elements</w:t>
      </w:r>
      <w:bookmarkEnd w:id="2629"/>
      <w:bookmarkEnd w:id="2630"/>
      <w:bookmarkEnd w:id="2631"/>
      <w:bookmarkEnd w:id="2632"/>
      <w:bookmarkEnd w:id="2633"/>
      <w:bookmarkEnd w:id="2634"/>
      <w:bookmarkEnd w:id="2635"/>
      <w:bookmarkEnd w:id="2636"/>
    </w:p>
    <w:p w14:paraId="23456172" w14:textId="77777777" w:rsidR="0023409A" w:rsidRDefault="007F1C8D">
      <w:pPr>
        <w:pStyle w:val="Heading4"/>
      </w:pPr>
      <w:bookmarkStart w:id="2637" w:name="_Toc27765354"/>
      <w:bookmarkStart w:id="2638" w:name="_Toc37681057"/>
      <w:bookmarkStart w:id="2639" w:name="_Toc52548564"/>
      <w:bookmarkStart w:id="2640" w:name="_Toc46486629"/>
      <w:bookmarkStart w:id="2641" w:name="_Toc52548034"/>
      <w:bookmarkStart w:id="2642" w:name="_Toc90719810"/>
      <w:bookmarkStart w:id="2643" w:name="_Toc52547504"/>
      <w:bookmarkStart w:id="2644" w:name="_Toc52546974"/>
      <w:r>
        <w:t>–</w:t>
      </w:r>
      <w:r>
        <w:tab/>
      </w:r>
      <w:r>
        <w:rPr>
          <w:i/>
        </w:rPr>
        <w:t>A-GNSS-Error</w:t>
      </w:r>
      <w:bookmarkEnd w:id="2637"/>
      <w:bookmarkEnd w:id="2638"/>
      <w:bookmarkEnd w:id="2639"/>
      <w:bookmarkEnd w:id="2640"/>
      <w:bookmarkEnd w:id="2641"/>
      <w:bookmarkEnd w:id="2642"/>
      <w:bookmarkEnd w:id="2643"/>
      <w:bookmarkEnd w:id="2644"/>
    </w:p>
    <w:p w14:paraId="37B82177" w14:textId="77777777" w:rsidR="0023409A" w:rsidRDefault="007F1C8D">
      <w:pPr>
        <w:keepLines/>
      </w:pPr>
      <w:r>
        <w:t xml:space="preserve">The IE </w:t>
      </w:r>
      <w:r>
        <w:rPr>
          <w:i/>
        </w:rPr>
        <w:t>A-GNSS-</w:t>
      </w:r>
      <w:r>
        <w:rPr>
          <w:i/>
        </w:rPr>
        <w:t>Error</w:t>
      </w:r>
      <w:r>
        <w:t xml:space="preserve"> is used by the location server or target device to provide GNSS error reasons.</w:t>
      </w:r>
    </w:p>
    <w:p w14:paraId="2DE89DE9" w14:textId="77777777" w:rsidR="0023409A" w:rsidRDefault="007F1C8D">
      <w:pPr>
        <w:pStyle w:val="PL"/>
        <w:shd w:val="clear" w:color="auto" w:fill="E6E6E6"/>
      </w:pPr>
      <w:r>
        <w:t>-- ASN1START</w:t>
      </w:r>
    </w:p>
    <w:p w14:paraId="4FFEB8A7" w14:textId="77777777" w:rsidR="0023409A" w:rsidRDefault="0023409A">
      <w:pPr>
        <w:pStyle w:val="PL"/>
        <w:shd w:val="clear" w:color="auto" w:fill="E6E6E6"/>
        <w:rPr>
          <w:snapToGrid w:val="0"/>
        </w:rPr>
      </w:pPr>
    </w:p>
    <w:p w14:paraId="79FEC3AB" w14:textId="77777777" w:rsidR="0023409A" w:rsidRDefault="007F1C8D">
      <w:pPr>
        <w:pStyle w:val="PL"/>
        <w:shd w:val="clear" w:color="auto" w:fill="E6E6E6"/>
        <w:rPr>
          <w:snapToGrid w:val="0"/>
        </w:rPr>
      </w:pPr>
      <w:r>
        <w:rPr>
          <w:snapToGrid w:val="0"/>
        </w:rPr>
        <w:t>A-GNSS-Error ::= CHOICE {</w:t>
      </w:r>
    </w:p>
    <w:p w14:paraId="3DA571A1" w14:textId="77777777" w:rsidR="0023409A" w:rsidRDefault="007F1C8D">
      <w:pPr>
        <w:pStyle w:val="PL"/>
        <w:shd w:val="clear" w:color="auto" w:fill="E6E6E6"/>
        <w:rPr>
          <w:snapToGrid w:val="0"/>
        </w:rPr>
      </w:pPr>
      <w:r>
        <w:rPr>
          <w:snapToGrid w:val="0"/>
        </w:rPr>
        <w:tab/>
        <w:t>locationServerErrorCauses</w:t>
      </w:r>
      <w:r>
        <w:rPr>
          <w:snapToGrid w:val="0"/>
        </w:rPr>
        <w:tab/>
      </w:r>
      <w:r>
        <w:rPr>
          <w:snapToGrid w:val="0"/>
        </w:rPr>
        <w:tab/>
        <w:t>GNSS-LocationServerErrorCauses,</w:t>
      </w:r>
    </w:p>
    <w:p w14:paraId="0F0506BB" w14:textId="77777777" w:rsidR="0023409A" w:rsidRDefault="007F1C8D">
      <w:pPr>
        <w:pStyle w:val="PL"/>
        <w:shd w:val="clear" w:color="auto" w:fill="E6E6E6"/>
      </w:pPr>
      <w:r>
        <w:rPr>
          <w:snapToGrid w:val="0"/>
        </w:rPr>
        <w:tab/>
        <w:t>targetDeviceErrorCauses</w:t>
      </w:r>
      <w:r>
        <w:rPr>
          <w:snapToGrid w:val="0"/>
        </w:rPr>
        <w:tab/>
      </w:r>
      <w:r>
        <w:rPr>
          <w:snapToGrid w:val="0"/>
        </w:rPr>
        <w:tab/>
      </w:r>
      <w:r>
        <w:rPr>
          <w:snapToGrid w:val="0"/>
        </w:rPr>
        <w:tab/>
        <w:t>GNSS-TargetDeviceErrorCauses,</w:t>
      </w:r>
    </w:p>
    <w:p w14:paraId="4EDFF439" w14:textId="77777777" w:rsidR="0023409A" w:rsidRDefault="007F1C8D">
      <w:pPr>
        <w:pStyle w:val="PL"/>
        <w:shd w:val="clear" w:color="auto" w:fill="E6E6E6"/>
        <w:rPr>
          <w:snapToGrid w:val="0"/>
        </w:rPr>
      </w:pPr>
      <w:r>
        <w:rPr>
          <w:snapToGrid w:val="0"/>
        </w:rPr>
        <w:tab/>
        <w:t>...</w:t>
      </w:r>
    </w:p>
    <w:p w14:paraId="00A902B5" w14:textId="77777777" w:rsidR="0023409A" w:rsidRDefault="007F1C8D">
      <w:pPr>
        <w:pStyle w:val="PL"/>
        <w:shd w:val="clear" w:color="auto" w:fill="E6E6E6"/>
        <w:rPr>
          <w:snapToGrid w:val="0"/>
        </w:rPr>
      </w:pPr>
      <w:r>
        <w:rPr>
          <w:snapToGrid w:val="0"/>
        </w:rPr>
        <w:t>}</w:t>
      </w:r>
    </w:p>
    <w:p w14:paraId="6ED97E9E" w14:textId="77777777" w:rsidR="0023409A" w:rsidRDefault="0023409A">
      <w:pPr>
        <w:pStyle w:val="PL"/>
        <w:shd w:val="clear" w:color="auto" w:fill="E6E6E6"/>
      </w:pPr>
    </w:p>
    <w:p w14:paraId="28DB5B54" w14:textId="77777777" w:rsidR="0023409A" w:rsidRDefault="007F1C8D">
      <w:pPr>
        <w:pStyle w:val="PL"/>
        <w:shd w:val="clear" w:color="auto" w:fill="E6E6E6"/>
      </w:pPr>
      <w:r>
        <w:t xml:space="preserve">-- </w:t>
      </w:r>
      <w:r>
        <w:t>ASN1STOP</w:t>
      </w:r>
    </w:p>
    <w:p w14:paraId="024B6223" w14:textId="77777777" w:rsidR="0023409A" w:rsidRDefault="0023409A"/>
    <w:p w14:paraId="21008A2B" w14:textId="77777777" w:rsidR="0023409A" w:rsidRDefault="007F1C8D">
      <w:pPr>
        <w:pStyle w:val="Heading4"/>
      </w:pPr>
      <w:bookmarkStart w:id="2645" w:name="_Toc46486630"/>
      <w:bookmarkStart w:id="2646" w:name="_Toc52547505"/>
      <w:bookmarkStart w:id="2647" w:name="_Toc52548035"/>
      <w:bookmarkStart w:id="2648" w:name="_Toc52546975"/>
      <w:bookmarkStart w:id="2649" w:name="_Toc37681058"/>
      <w:bookmarkStart w:id="2650" w:name="_Toc27765355"/>
      <w:bookmarkStart w:id="2651" w:name="_Toc90719811"/>
      <w:bookmarkStart w:id="2652" w:name="_Toc52548565"/>
      <w:r>
        <w:lastRenderedPageBreak/>
        <w:t>–</w:t>
      </w:r>
      <w:r>
        <w:tab/>
      </w:r>
      <w:r>
        <w:rPr>
          <w:i/>
        </w:rPr>
        <w:t>GNSS-LocationServerErrorCauses</w:t>
      </w:r>
      <w:bookmarkEnd w:id="2645"/>
      <w:bookmarkEnd w:id="2646"/>
      <w:bookmarkEnd w:id="2647"/>
      <w:bookmarkEnd w:id="2648"/>
      <w:bookmarkEnd w:id="2649"/>
      <w:bookmarkEnd w:id="2650"/>
      <w:bookmarkEnd w:id="2651"/>
      <w:bookmarkEnd w:id="2652"/>
    </w:p>
    <w:p w14:paraId="2CC168F8" w14:textId="77777777" w:rsidR="0023409A" w:rsidRDefault="007F1C8D">
      <w:pPr>
        <w:keepLines/>
      </w:pPr>
      <w:r>
        <w:t xml:space="preserve">The IE </w:t>
      </w:r>
      <w:r>
        <w:rPr>
          <w:i/>
        </w:rPr>
        <w:t xml:space="preserve">GNSS-LocationServerErrorCauses </w:t>
      </w:r>
      <w:r>
        <w:t>is used by the location server to provide GNSS error reasons to the target device.</w:t>
      </w:r>
    </w:p>
    <w:p w14:paraId="12E4B84E" w14:textId="77777777" w:rsidR="0023409A" w:rsidRDefault="007F1C8D">
      <w:pPr>
        <w:pStyle w:val="PL"/>
        <w:shd w:val="clear" w:color="auto" w:fill="E6E6E6"/>
      </w:pPr>
      <w:r>
        <w:t>-- ASN1START</w:t>
      </w:r>
    </w:p>
    <w:p w14:paraId="6B7F4361" w14:textId="77777777" w:rsidR="0023409A" w:rsidRDefault="0023409A">
      <w:pPr>
        <w:pStyle w:val="PL"/>
        <w:shd w:val="clear" w:color="auto" w:fill="E6E6E6"/>
        <w:rPr>
          <w:snapToGrid w:val="0"/>
        </w:rPr>
      </w:pPr>
    </w:p>
    <w:p w14:paraId="0C48BF2D" w14:textId="77777777" w:rsidR="0023409A" w:rsidRDefault="007F1C8D">
      <w:pPr>
        <w:pStyle w:val="PL"/>
        <w:shd w:val="clear" w:color="auto" w:fill="E6E6E6"/>
        <w:rPr>
          <w:snapToGrid w:val="0"/>
        </w:rPr>
      </w:pPr>
      <w:r>
        <w:rPr>
          <w:snapToGrid w:val="0"/>
        </w:rPr>
        <w:t>GNSS-LocationServerErrorCauses ::= SEQUENCE {</w:t>
      </w:r>
    </w:p>
    <w:p w14:paraId="5DDADA37" w14:textId="77777777" w:rsidR="0023409A" w:rsidRDefault="007F1C8D">
      <w:pPr>
        <w:pStyle w:val="PL"/>
        <w:shd w:val="clear" w:color="auto" w:fill="E6E6E6"/>
        <w:rPr>
          <w:snapToGrid w:val="0"/>
        </w:rPr>
      </w:pPr>
      <w:r>
        <w:rPr>
          <w:snapToGrid w:val="0"/>
        </w:rPr>
        <w:tab/>
        <w:t>cause</w:t>
      </w:r>
      <w:r>
        <w:rPr>
          <w:snapToGrid w:val="0"/>
        </w:rPr>
        <w:tab/>
      </w:r>
      <w:r>
        <w:rPr>
          <w:snapToGrid w:val="0"/>
        </w:rPr>
        <w:tab/>
        <w:t>ENUMERATED</w:t>
      </w:r>
      <w:r>
        <w:rPr>
          <w:snapToGrid w:val="0"/>
        </w:rPr>
        <w:tab/>
        <w:t>{</w:t>
      </w:r>
      <w:r>
        <w:rPr>
          <w:snapToGrid w:val="0"/>
        </w:rPr>
        <w:tab/>
      </w:r>
    </w:p>
    <w:p w14:paraId="2FF26B0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t>undef</w:t>
      </w:r>
      <w:r>
        <w:rPr>
          <w:snapToGrid w:val="0"/>
        </w:rPr>
        <w:t>ined,</w:t>
      </w:r>
    </w:p>
    <w:p w14:paraId="020035A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t>undeliveredAssistanceDataIsNotSupportedByServer,</w:t>
      </w:r>
    </w:p>
    <w:p w14:paraId="5D17CA5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t>undeliveredAssistanceDataIsSupportedButCurrentlyNotAvailableByServer,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undeliveredAssistanceDataIsPartlyNotSupportedAndPartlyNotAvailableByServer,</w:t>
      </w:r>
    </w:p>
    <w:p w14:paraId="74B9868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t>...,</w:t>
      </w:r>
    </w:p>
    <w:p w14:paraId="0C6AD89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t>unconfirmedPeriodicAssis</w:t>
      </w:r>
      <w:r>
        <w:rPr>
          <w:snapToGrid w:val="0"/>
        </w:rPr>
        <w:t>tanceDataIsNotSupported-v1510,</w:t>
      </w:r>
    </w:p>
    <w:p w14:paraId="7A04C45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t>unconfirmedPeriodicAssistanceDataIsSupportedButCurrentlyNotAvailable-v1510,</w:t>
      </w:r>
    </w:p>
    <w:p w14:paraId="23ED3E7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t>unconfirmedPeriodicAssistanceDataIsPartlyNotSupportedAndPartlyNotAvailable-v1510,</w:t>
      </w:r>
    </w:p>
    <w:p w14:paraId="5F82DEB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t>undeliveredPeriodicAssistanceDataIsCurrentlyNotAvailabl</w:t>
      </w:r>
      <w:r>
        <w:rPr>
          <w:snapToGrid w:val="0"/>
        </w:rPr>
        <w:t>e-v1510</w:t>
      </w:r>
    </w:p>
    <w:p w14:paraId="3AA6A06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t>},</w:t>
      </w:r>
    </w:p>
    <w:p w14:paraId="2564FA78" w14:textId="77777777" w:rsidR="0023409A" w:rsidRDefault="007F1C8D">
      <w:pPr>
        <w:pStyle w:val="PL"/>
        <w:shd w:val="clear" w:color="auto" w:fill="E6E6E6"/>
        <w:rPr>
          <w:snapToGrid w:val="0"/>
        </w:rPr>
      </w:pPr>
      <w:r>
        <w:rPr>
          <w:snapToGrid w:val="0"/>
        </w:rPr>
        <w:tab/>
        <w:t>...</w:t>
      </w:r>
    </w:p>
    <w:p w14:paraId="2DE9A004" w14:textId="77777777" w:rsidR="0023409A" w:rsidRDefault="007F1C8D">
      <w:pPr>
        <w:pStyle w:val="PL"/>
        <w:shd w:val="clear" w:color="auto" w:fill="E6E6E6"/>
        <w:rPr>
          <w:snapToGrid w:val="0"/>
        </w:rPr>
      </w:pPr>
      <w:r>
        <w:rPr>
          <w:snapToGrid w:val="0"/>
        </w:rPr>
        <w:t>}</w:t>
      </w:r>
    </w:p>
    <w:p w14:paraId="76AC8BCC" w14:textId="77777777" w:rsidR="0023409A" w:rsidRDefault="0023409A">
      <w:pPr>
        <w:pStyle w:val="PL"/>
        <w:shd w:val="clear" w:color="auto" w:fill="E6E6E6"/>
      </w:pPr>
    </w:p>
    <w:p w14:paraId="547C02DA" w14:textId="77777777" w:rsidR="0023409A" w:rsidRDefault="007F1C8D">
      <w:pPr>
        <w:pStyle w:val="PL"/>
        <w:shd w:val="clear" w:color="auto" w:fill="E6E6E6"/>
      </w:pPr>
      <w:r>
        <w:t>-- ASN1STOP</w:t>
      </w:r>
    </w:p>
    <w:p w14:paraId="348634D8"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F146ECF" w14:textId="77777777">
        <w:trPr>
          <w:cantSplit/>
          <w:tblHeader/>
        </w:trPr>
        <w:tc>
          <w:tcPr>
            <w:tcW w:w="9639" w:type="dxa"/>
          </w:tcPr>
          <w:p w14:paraId="1BA61F88" w14:textId="77777777" w:rsidR="0023409A" w:rsidRDefault="007F1C8D">
            <w:pPr>
              <w:pStyle w:val="TAH"/>
              <w:keepNext w:val="0"/>
              <w:keepLines w:val="0"/>
              <w:widowControl w:val="0"/>
            </w:pPr>
            <w:r>
              <w:rPr>
                <w:i/>
              </w:rPr>
              <w:t xml:space="preserve">GNSS-LocationServerErrorCauses </w:t>
            </w:r>
            <w:r>
              <w:rPr>
                <w:iCs/>
              </w:rPr>
              <w:t>field descriptions</w:t>
            </w:r>
          </w:p>
        </w:tc>
      </w:tr>
      <w:tr w:rsidR="0023409A" w14:paraId="68CD6B1E" w14:textId="77777777">
        <w:trPr>
          <w:cantSplit/>
        </w:trPr>
        <w:tc>
          <w:tcPr>
            <w:tcW w:w="9639" w:type="dxa"/>
          </w:tcPr>
          <w:p w14:paraId="5DEBE333" w14:textId="77777777" w:rsidR="0023409A" w:rsidRDefault="007F1C8D">
            <w:pPr>
              <w:pStyle w:val="TAL"/>
              <w:keepNext w:val="0"/>
              <w:keepLines w:val="0"/>
              <w:widowControl w:val="0"/>
              <w:rPr>
                <w:b/>
                <w:i/>
                <w:snapToGrid w:val="0"/>
              </w:rPr>
            </w:pPr>
            <w:r>
              <w:rPr>
                <w:b/>
                <w:i/>
                <w:snapToGrid w:val="0"/>
              </w:rPr>
              <w:t>cause</w:t>
            </w:r>
          </w:p>
          <w:p w14:paraId="3D77F9DD" w14:textId="77777777" w:rsidR="0023409A" w:rsidRDefault="007F1C8D">
            <w:pPr>
              <w:pStyle w:val="TAL"/>
              <w:keepNext w:val="0"/>
              <w:keepLines w:val="0"/>
              <w:widowControl w:val="0"/>
              <w:rPr>
                <w:snapToGrid w:val="0"/>
              </w:rPr>
            </w:pPr>
            <w:r>
              <w:rPr>
                <w:snapToGrid w:val="0"/>
              </w:rPr>
              <w:t>This field provides a GNSS specific error cause. The cause values '</w:t>
            </w:r>
            <w:r>
              <w:rPr>
                <w:i/>
                <w:snapToGrid w:val="0"/>
              </w:rPr>
              <w:t>unconfirmedPeriodicAssistanceDataIsNotSupported'</w:t>
            </w:r>
            <w:r>
              <w:rPr>
                <w:snapToGrid w:val="0"/>
              </w:rPr>
              <w:t>, '</w:t>
            </w:r>
            <w:r>
              <w:rPr>
                <w:i/>
                <w:snapToGrid w:val="0"/>
              </w:rPr>
              <w:t>unconfirmedPeriodicAssistanceDataIsSupportedButCurrentlyNotAvailable</w:t>
            </w:r>
            <w:r>
              <w:rPr>
                <w:snapToGrid w:val="0"/>
              </w:rPr>
              <w:t>' and '</w:t>
            </w:r>
            <w:r>
              <w:rPr>
                <w:i/>
                <w:snapToGrid w:val="0"/>
              </w:rPr>
              <w:t>unconfirmedPeriodicAssistanceDataIsPartlyNotSupportedAndPartlyNotAvailable</w:t>
            </w:r>
            <w:r>
              <w:rPr>
                <w:snapToGrid w:val="0"/>
              </w:rPr>
              <w:t>' may only be included in the control transaction of a p</w:t>
            </w:r>
            <w:r>
              <w:rPr>
                <w:snapToGrid w:val="0"/>
              </w:rPr>
              <w:t>eriodic assistance data transfer procedure, as described in clause 5.2.1a.</w:t>
            </w:r>
          </w:p>
          <w:p w14:paraId="3EB96110" w14:textId="77777777" w:rsidR="0023409A" w:rsidRDefault="007F1C8D">
            <w:pPr>
              <w:pStyle w:val="TAL"/>
              <w:keepNext w:val="0"/>
              <w:keepLines w:val="0"/>
              <w:widowControl w:val="0"/>
              <w:rPr>
                <w:snapToGrid w:val="0"/>
              </w:rPr>
            </w:pPr>
            <w:r>
              <w:rPr>
                <w:snapToGrid w:val="0"/>
              </w:rPr>
              <w:t>The cause value '</w:t>
            </w:r>
            <w:r>
              <w:rPr>
                <w:i/>
                <w:snapToGrid w:val="0"/>
              </w:rPr>
              <w:t>undeliveredPeriodicAssistanceDataIsCurrentlyNotAvailable</w:t>
            </w:r>
            <w:r>
              <w:rPr>
                <w:snapToGrid w:val="0"/>
              </w:rPr>
              <w:t xml:space="preserve">' may only be included in the data transaction of a periodic assistance data transfer procedure when </w:t>
            </w:r>
            <w:r>
              <w:rPr>
                <w:snapToGrid w:val="0"/>
              </w:rPr>
              <w:t>periodic assistance data are not available when the periodicity condition occurs, as described in clauses 5.2.1a and 5.2.2a.</w:t>
            </w:r>
          </w:p>
        </w:tc>
      </w:tr>
    </w:tbl>
    <w:p w14:paraId="2B93429B" w14:textId="77777777" w:rsidR="0023409A" w:rsidRDefault="0023409A"/>
    <w:p w14:paraId="4B6EEC94" w14:textId="77777777" w:rsidR="0023409A" w:rsidRDefault="007F1C8D">
      <w:pPr>
        <w:pStyle w:val="Heading4"/>
      </w:pPr>
      <w:bookmarkStart w:id="2653" w:name="_Toc52548566"/>
      <w:bookmarkStart w:id="2654" w:name="_Toc46486631"/>
      <w:bookmarkStart w:id="2655" w:name="_Toc27765356"/>
      <w:bookmarkStart w:id="2656" w:name="_Toc37681059"/>
      <w:bookmarkStart w:id="2657" w:name="_Toc90719812"/>
      <w:bookmarkStart w:id="2658" w:name="_Toc52547506"/>
      <w:bookmarkStart w:id="2659" w:name="_Toc52548036"/>
      <w:bookmarkStart w:id="2660" w:name="_Toc52546976"/>
      <w:r>
        <w:t>–</w:t>
      </w:r>
      <w:r>
        <w:tab/>
      </w:r>
      <w:r>
        <w:rPr>
          <w:i/>
        </w:rPr>
        <w:t>GNSS-TargetDeviceErrorCauses</w:t>
      </w:r>
      <w:bookmarkEnd w:id="2653"/>
      <w:bookmarkEnd w:id="2654"/>
      <w:bookmarkEnd w:id="2655"/>
      <w:bookmarkEnd w:id="2656"/>
      <w:bookmarkEnd w:id="2657"/>
      <w:bookmarkEnd w:id="2658"/>
      <w:bookmarkEnd w:id="2659"/>
      <w:bookmarkEnd w:id="2660"/>
    </w:p>
    <w:p w14:paraId="7976D369" w14:textId="77777777" w:rsidR="0023409A" w:rsidRDefault="007F1C8D">
      <w:pPr>
        <w:keepLines/>
      </w:pPr>
      <w:r>
        <w:t xml:space="preserve">The IE </w:t>
      </w:r>
      <w:r>
        <w:rPr>
          <w:i/>
        </w:rPr>
        <w:t xml:space="preserve">GNSS-TargetDeviceErrorCauses </w:t>
      </w:r>
      <w:r>
        <w:t xml:space="preserve">is used by the target device to provide GNSS error reasons to </w:t>
      </w:r>
      <w:r>
        <w:t>the location server.</w:t>
      </w:r>
    </w:p>
    <w:p w14:paraId="5E9967B1" w14:textId="77777777" w:rsidR="0023409A" w:rsidRDefault="007F1C8D">
      <w:pPr>
        <w:pStyle w:val="PL"/>
        <w:shd w:val="clear" w:color="auto" w:fill="E6E6E6"/>
      </w:pPr>
      <w:r>
        <w:t>-- ASN1START</w:t>
      </w:r>
    </w:p>
    <w:p w14:paraId="3E2BD794" w14:textId="77777777" w:rsidR="0023409A" w:rsidRDefault="0023409A">
      <w:pPr>
        <w:pStyle w:val="PL"/>
        <w:shd w:val="clear" w:color="auto" w:fill="E6E6E6"/>
        <w:rPr>
          <w:snapToGrid w:val="0"/>
        </w:rPr>
      </w:pPr>
    </w:p>
    <w:p w14:paraId="32FA2048" w14:textId="77777777" w:rsidR="0023409A" w:rsidRDefault="007F1C8D">
      <w:pPr>
        <w:pStyle w:val="PL"/>
        <w:shd w:val="clear" w:color="auto" w:fill="E6E6E6"/>
        <w:rPr>
          <w:snapToGrid w:val="0"/>
        </w:rPr>
      </w:pPr>
      <w:r>
        <w:rPr>
          <w:snapToGrid w:val="0"/>
        </w:rPr>
        <w:t>GNSS-TargetDeviceErrorCauses ::= SEQUENCE {</w:t>
      </w:r>
    </w:p>
    <w:p w14:paraId="40B549FD" w14:textId="77777777" w:rsidR="0023409A" w:rsidRDefault="007F1C8D">
      <w:pPr>
        <w:pStyle w:val="PL"/>
        <w:shd w:val="clear" w:color="auto" w:fill="E6E6E6"/>
        <w:rPr>
          <w:snapToGrid w:val="0"/>
        </w:rPr>
      </w:pPr>
      <w:r>
        <w:rPr>
          <w:snapToGrid w:val="0"/>
        </w:rPr>
        <w:tab/>
        <w:t>cause</w:t>
      </w:r>
      <w:r>
        <w:rPr>
          <w:snapToGrid w:val="0"/>
        </w:rPr>
        <w:tab/>
      </w:r>
      <w:r>
        <w:rPr>
          <w:snapToGrid w:val="0"/>
        </w:rPr>
        <w:tab/>
        <w:t>ENUMERATED {</w:t>
      </w:r>
      <w:r>
        <w:rPr>
          <w:snapToGrid w:val="0"/>
        </w:rPr>
        <w:tab/>
        <w:t>undefined,</w:t>
      </w:r>
    </w:p>
    <w:p w14:paraId="05E454F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thereWereNotEnoughSatellitesReceived,</w:t>
      </w:r>
    </w:p>
    <w:p w14:paraId="239C4A5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assistanceDataMissing,</w:t>
      </w:r>
    </w:p>
    <w:p w14:paraId="3DDCD7C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notAllRequestedMeasurementsPossible,</w:t>
      </w:r>
    </w:p>
    <w:p w14:paraId="5C4FB866"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7962149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2BCE881" w14:textId="77777777" w:rsidR="0023409A" w:rsidRDefault="007F1C8D">
      <w:pPr>
        <w:pStyle w:val="PL"/>
        <w:shd w:val="clear" w:color="auto" w:fill="E6E6E6"/>
        <w:rPr>
          <w:snapToGrid w:val="0"/>
        </w:rPr>
      </w:pPr>
      <w:r>
        <w:rPr>
          <w:snapToGrid w:val="0"/>
        </w:rPr>
        <w:tab/>
        <w:t>fineTimeAssistanceMeasurementsNotPossible</w:t>
      </w:r>
      <w:r>
        <w:rPr>
          <w:snapToGrid w:val="0"/>
        </w:rPr>
        <w:tab/>
      </w:r>
      <w:r>
        <w:rPr>
          <w:snapToGrid w:val="0"/>
        </w:rPr>
        <w:tab/>
        <w:t>NULL</w:t>
      </w:r>
      <w:r>
        <w:rPr>
          <w:snapToGrid w:val="0"/>
        </w:rPr>
        <w:tab/>
      </w:r>
      <w:r>
        <w:rPr>
          <w:snapToGrid w:val="0"/>
        </w:rPr>
        <w:tab/>
        <w:t>OPTIONAL,</w:t>
      </w:r>
    </w:p>
    <w:p w14:paraId="64307C3F" w14:textId="77777777" w:rsidR="0023409A" w:rsidRDefault="007F1C8D">
      <w:pPr>
        <w:pStyle w:val="PL"/>
        <w:shd w:val="clear" w:color="auto" w:fill="E6E6E6"/>
        <w:rPr>
          <w:snapToGrid w:val="0"/>
        </w:rPr>
      </w:pPr>
      <w:r>
        <w:rPr>
          <w:snapToGrid w:val="0"/>
        </w:rPr>
        <w:tab/>
        <w:t>adrMeasurementsNotPossible</w:t>
      </w:r>
      <w:r>
        <w:rPr>
          <w:snapToGrid w:val="0"/>
        </w:rPr>
        <w:tab/>
      </w:r>
      <w:r>
        <w:rPr>
          <w:snapToGrid w:val="0"/>
        </w:rPr>
        <w:tab/>
      </w:r>
      <w:r>
        <w:rPr>
          <w:snapToGrid w:val="0"/>
        </w:rPr>
        <w:tab/>
      </w:r>
      <w:r>
        <w:rPr>
          <w:snapToGrid w:val="0"/>
        </w:rPr>
        <w:tab/>
      </w:r>
      <w:r>
        <w:rPr>
          <w:snapToGrid w:val="0"/>
        </w:rPr>
        <w:tab/>
      </w:r>
      <w:r>
        <w:rPr>
          <w:snapToGrid w:val="0"/>
        </w:rPr>
        <w:tab/>
        <w:t>NULL</w:t>
      </w:r>
      <w:r>
        <w:rPr>
          <w:snapToGrid w:val="0"/>
        </w:rPr>
        <w:tab/>
      </w:r>
      <w:r>
        <w:rPr>
          <w:snapToGrid w:val="0"/>
        </w:rPr>
        <w:tab/>
        <w:t>OPTIONAL,</w:t>
      </w:r>
    </w:p>
    <w:p w14:paraId="331B5F7E" w14:textId="77777777" w:rsidR="0023409A" w:rsidRDefault="007F1C8D">
      <w:pPr>
        <w:pStyle w:val="PL"/>
        <w:shd w:val="clear" w:color="auto" w:fill="E6E6E6"/>
        <w:rPr>
          <w:snapToGrid w:val="0"/>
        </w:rPr>
      </w:pPr>
      <w:r>
        <w:rPr>
          <w:snapToGrid w:val="0"/>
        </w:rPr>
        <w:tab/>
        <w:t>multiFrequencyMeasurementsNotPossible</w:t>
      </w:r>
      <w:r>
        <w:rPr>
          <w:snapToGrid w:val="0"/>
        </w:rPr>
        <w:tab/>
      </w:r>
      <w:r>
        <w:rPr>
          <w:snapToGrid w:val="0"/>
        </w:rPr>
        <w:tab/>
      </w:r>
      <w:r>
        <w:rPr>
          <w:snapToGrid w:val="0"/>
        </w:rPr>
        <w:tab/>
        <w:t>NULL</w:t>
      </w:r>
      <w:r>
        <w:rPr>
          <w:snapToGrid w:val="0"/>
        </w:rPr>
        <w:tab/>
      </w:r>
      <w:r>
        <w:rPr>
          <w:snapToGrid w:val="0"/>
        </w:rPr>
        <w:tab/>
        <w:t>OPTIONAL,</w:t>
      </w:r>
    </w:p>
    <w:p w14:paraId="3C2B401D" w14:textId="77777777" w:rsidR="0023409A" w:rsidRDefault="007F1C8D">
      <w:pPr>
        <w:pStyle w:val="PL"/>
        <w:shd w:val="clear" w:color="auto" w:fill="E6E6E6"/>
        <w:rPr>
          <w:snapToGrid w:val="0"/>
        </w:rPr>
      </w:pPr>
      <w:r>
        <w:rPr>
          <w:snapToGrid w:val="0"/>
        </w:rPr>
        <w:tab/>
        <w:t>...</w:t>
      </w:r>
    </w:p>
    <w:p w14:paraId="62475C1E" w14:textId="77777777" w:rsidR="0023409A" w:rsidRDefault="007F1C8D">
      <w:pPr>
        <w:pStyle w:val="PL"/>
        <w:shd w:val="clear" w:color="auto" w:fill="E6E6E6"/>
        <w:rPr>
          <w:snapToGrid w:val="0"/>
        </w:rPr>
      </w:pPr>
      <w:r>
        <w:rPr>
          <w:snapToGrid w:val="0"/>
        </w:rPr>
        <w:t>}</w:t>
      </w:r>
    </w:p>
    <w:p w14:paraId="66A5E4F4" w14:textId="77777777" w:rsidR="0023409A" w:rsidRDefault="0023409A">
      <w:pPr>
        <w:pStyle w:val="PL"/>
        <w:shd w:val="clear" w:color="auto" w:fill="E6E6E6"/>
      </w:pPr>
    </w:p>
    <w:p w14:paraId="054D60BA" w14:textId="77777777" w:rsidR="0023409A" w:rsidRDefault="007F1C8D">
      <w:pPr>
        <w:pStyle w:val="PL"/>
        <w:shd w:val="clear" w:color="auto" w:fill="E6E6E6"/>
      </w:pPr>
      <w:r>
        <w:t>-- ASN1STOP</w:t>
      </w:r>
    </w:p>
    <w:p w14:paraId="04846B4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01BB8AA" w14:textId="77777777">
        <w:trPr>
          <w:cantSplit/>
          <w:tblHeader/>
        </w:trPr>
        <w:tc>
          <w:tcPr>
            <w:tcW w:w="9639" w:type="dxa"/>
          </w:tcPr>
          <w:p w14:paraId="6713727B" w14:textId="77777777" w:rsidR="0023409A" w:rsidRDefault="007F1C8D">
            <w:pPr>
              <w:pStyle w:val="TAH"/>
              <w:keepNext w:val="0"/>
              <w:keepLines w:val="0"/>
              <w:widowControl w:val="0"/>
            </w:pPr>
            <w:r>
              <w:rPr>
                <w:i/>
                <w:snapToGrid w:val="0"/>
              </w:rPr>
              <w:t>GNSS-Targe</w:t>
            </w:r>
            <w:r>
              <w:rPr>
                <w:i/>
                <w:snapToGrid w:val="0"/>
              </w:rPr>
              <w:t>tDeviceErrorCauses</w:t>
            </w:r>
            <w:r>
              <w:rPr>
                <w:iCs/>
              </w:rPr>
              <w:t xml:space="preserve"> field descriptions</w:t>
            </w:r>
          </w:p>
        </w:tc>
      </w:tr>
      <w:tr w:rsidR="0023409A" w14:paraId="251418EC" w14:textId="77777777">
        <w:trPr>
          <w:cantSplit/>
        </w:trPr>
        <w:tc>
          <w:tcPr>
            <w:tcW w:w="9639" w:type="dxa"/>
          </w:tcPr>
          <w:p w14:paraId="728845BE" w14:textId="77777777" w:rsidR="0023409A" w:rsidRDefault="007F1C8D">
            <w:pPr>
              <w:pStyle w:val="TAL"/>
              <w:keepNext w:val="0"/>
              <w:keepLines w:val="0"/>
              <w:widowControl w:val="0"/>
              <w:rPr>
                <w:b/>
                <w:i/>
                <w:snapToGrid w:val="0"/>
              </w:rPr>
            </w:pPr>
            <w:r>
              <w:rPr>
                <w:b/>
                <w:i/>
                <w:snapToGrid w:val="0"/>
              </w:rPr>
              <w:t>cause</w:t>
            </w:r>
          </w:p>
          <w:p w14:paraId="70E8911E" w14:textId="77777777" w:rsidR="0023409A" w:rsidRDefault="007F1C8D">
            <w:pPr>
              <w:pStyle w:val="TAL"/>
              <w:keepNext w:val="0"/>
              <w:keepLines w:val="0"/>
              <w:widowControl w:val="0"/>
              <w:rPr>
                <w:snapToGrid w:val="0"/>
              </w:rPr>
            </w:pPr>
            <w:r>
              <w:rPr>
                <w:snapToGrid w:val="0"/>
              </w:rPr>
              <w:t>This field provides a GNSS specific error cause. If the cause value is '</w:t>
            </w:r>
            <w:r>
              <w:rPr>
                <w:i/>
                <w:snapToGrid w:val="0"/>
              </w:rPr>
              <w:t>notAllRequestedMeasurementsPossible</w:t>
            </w:r>
            <w:r>
              <w:rPr>
                <w:snapToGrid w:val="0"/>
              </w:rPr>
              <w:t xml:space="preserve">', the target device was not able to provide all requested GNSS measurements (but may be able to report a location estimate or location measurements). In this case, the target device should include any of the </w:t>
            </w:r>
            <w:r>
              <w:rPr>
                <w:i/>
                <w:snapToGrid w:val="0"/>
              </w:rPr>
              <w:t>fineTimeAssistanceMeasurementsNotPossible</w:t>
            </w:r>
            <w:r>
              <w:rPr>
                <w:snapToGrid w:val="0"/>
              </w:rPr>
              <w:t xml:space="preserve">, </w:t>
            </w:r>
            <w:r>
              <w:rPr>
                <w:i/>
                <w:snapToGrid w:val="0"/>
              </w:rPr>
              <w:t>adrM</w:t>
            </w:r>
            <w:r>
              <w:rPr>
                <w:i/>
                <w:snapToGrid w:val="0"/>
              </w:rPr>
              <w:t>easurementsNotPossible</w:t>
            </w:r>
            <w:r>
              <w:rPr>
                <w:snapToGrid w:val="0"/>
              </w:rPr>
              <w:t xml:space="preserve">, or </w:t>
            </w:r>
            <w:r>
              <w:rPr>
                <w:i/>
                <w:snapToGrid w:val="0"/>
              </w:rPr>
              <w:t>multiFrequenceMeasurementsNotPossible</w:t>
            </w:r>
            <w:r>
              <w:rPr>
                <w:snapToGrid w:val="0"/>
              </w:rPr>
              <w:t xml:space="preserve"> fields, as applicable.</w:t>
            </w:r>
          </w:p>
        </w:tc>
      </w:tr>
    </w:tbl>
    <w:p w14:paraId="0F0CD44E" w14:textId="77777777" w:rsidR="0023409A" w:rsidRDefault="0023409A"/>
    <w:p w14:paraId="7A395B25" w14:textId="77777777" w:rsidR="0023409A" w:rsidRDefault="007F1C8D">
      <w:pPr>
        <w:pStyle w:val="Heading4"/>
      </w:pPr>
      <w:bookmarkStart w:id="2661" w:name="_Toc46486632"/>
      <w:bookmarkStart w:id="2662" w:name="_Toc27765357"/>
      <w:bookmarkStart w:id="2663" w:name="_Toc37681060"/>
      <w:bookmarkStart w:id="2664" w:name="_Toc52548567"/>
      <w:bookmarkStart w:id="2665" w:name="_Toc52546977"/>
      <w:bookmarkStart w:id="2666" w:name="_Toc52547507"/>
      <w:bookmarkStart w:id="2667" w:name="_Toc90719813"/>
      <w:bookmarkStart w:id="2668" w:name="_Toc52548037"/>
      <w:r>
        <w:t>6.5.2.13</w:t>
      </w:r>
      <w:r>
        <w:tab/>
        <w:t>Common GNSS Information Elements</w:t>
      </w:r>
      <w:bookmarkEnd w:id="2661"/>
      <w:bookmarkEnd w:id="2662"/>
      <w:bookmarkEnd w:id="2663"/>
      <w:bookmarkEnd w:id="2664"/>
      <w:bookmarkEnd w:id="2665"/>
      <w:bookmarkEnd w:id="2666"/>
      <w:bookmarkEnd w:id="2667"/>
      <w:bookmarkEnd w:id="2668"/>
    </w:p>
    <w:p w14:paraId="056A9E18" w14:textId="77777777" w:rsidR="0023409A" w:rsidRDefault="007F1C8D">
      <w:pPr>
        <w:pStyle w:val="Heading4"/>
      </w:pPr>
      <w:bookmarkStart w:id="2669" w:name="_Toc52546978"/>
      <w:bookmarkStart w:id="2670" w:name="_Toc27765358"/>
      <w:bookmarkStart w:id="2671" w:name="_Toc37681061"/>
      <w:bookmarkStart w:id="2672" w:name="_Toc46486633"/>
      <w:bookmarkStart w:id="2673" w:name="_Toc52548568"/>
      <w:bookmarkStart w:id="2674" w:name="_Toc52547508"/>
      <w:bookmarkStart w:id="2675" w:name="_Toc52548038"/>
      <w:bookmarkStart w:id="2676" w:name="_Toc90719814"/>
      <w:r>
        <w:t>–</w:t>
      </w:r>
      <w:r>
        <w:tab/>
      </w:r>
      <w:r>
        <w:rPr>
          <w:i/>
        </w:rPr>
        <w:t>GNSS-FrequencyID</w:t>
      </w:r>
      <w:bookmarkEnd w:id="2669"/>
      <w:bookmarkEnd w:id="2670"/>
      <w:bookmarkEnd w:id="2671"/>
      <w:bookmarkEnd w:id="2672"/>
      <w:bookmarkEnd w:id="2673"/>
      <w:bookmarkEnd w:id="2674"/>
      <w:bookmarkEnd w:id="2675"/>
      <w:bookmarkEnd w:id="2676"/>
    </w:p>
    <w:p w14:paraId="663FB7BD" w14:textId="77777777" w:rsidR="0023409A" w:rsidRDefault="007F1C8D">
      <w:pPr>
        <w:keepLines/>
        <w:rPr>
          <w:i/>
        </w:rPr>
      </w:pPr>
      <w:r>
        <w:t xml:space="preserve">The IE </w:t>
      </w:r>
      <w:r>
        <w:rPr>
          <w:i/>
        </w:rPr>
        <w:t>GNSS-FrequencyID</w:t>
      </w:r>
      <w:r>
        <w:t xml:space="preserve"> is used to indicate a specific GNSS link/frequency. The interpretation of </w:t>
      </w:r>
      <w:r>
        <w:rPr>
          <w:i/>
        </w:rPr>
        <w:t>GNSS</w:t>
      </w:r>
      <w:r>
        <w:rPr>
          <w:i/>
        </w:rPr>
        <w:noBreakHyphen/>
        <w:t>Fr</w:t>
      </w:r>
      <w:r>
        <w:rPr>
          <w:i/>
        </w:rPr>
        <w:t>equencyID</w:t>
      </w:r>
      <w:r>
        <w:t xml:space="preserve"> depends on the </w:t>
      </w:r>
      <w:r>
        <w:rPr>
          <w:i/>
        </w:rPr>
        <w:t>GNSS</w:t>
      </w:r>
      <w:r>
        <w:rPr>
          <w:i/>
        </w:rPr>
        <w:noBreakHyphen/>
        <w:t>ID.</w:t>
      </w:r>
    </w:p>
    <w:p w14:paraId="3578B044" w14:textId="77777777" w:rsidR="0023409A" w:rsidRDefault="007F1C8D">
      <w:pPr>
        <w:pStyle w:val="PL"/>
        <w:shd w:val="clear" w:color="auto" w:fill="E6E6E6"/>
      </w:pPr>
      <w:r>
        <w:t>-- ASN1START</w:t>
      </w:r>
    </w:p>
    <w:p w14:paraId="720EFC0A" w14:textId="77777777" w:rsidR="0023409A" w:rsidRDefault="0023409A">
      <w:pPr>
        <w:pStyle w:val="PL"/>
        <w:shd w:val="clear" w:color="auto" w:fill="E6E6E6"/>
        <w:rPr>
          <w:snapToGrid w:val="0"/>
        </w:rPr>
      </w:pPr>
    </w:p>
    <w:p w14:paraId="43E7F595" w14:textId="77777777" w:rsidR="0023409A" w:rsidRDefault="007F1C8D">
      <w:pPr>
        <w:pStyle w:val="PL"/>
        <w:shd w:val="clear" w:color="auto" w:fill="E6E6E6"/>
        <w:rPr>
          <w:snapToGrid w:val="0"/>
        </w:rPr>
      </w:pPr>
      <w:bookmarkStart w:id="2677" w:name="_Hlk509361321"/>
      <w:r>
        <w:t>GNSS-FrequencyID</w:t>
      </w:r>
      <w:bookmarkEnd w:id="2677"/>
      <w:r>
        <w:t>-r15</w:t>
      </w:r>
      <w:r>
        <w:tab/>
      </w:r>
      <w:r>
        <w:rPr>
          <w:snapToGrid w:val="0"/>
        </w:rPr>
        <w:t>::= SEQUENCE {</w:t>
      </w:r>
    </w:p>
    <w:p w14:paraId="34C528FA" w14:textId="77777777" w:rsidR="0023409A" w:rsidRDefault="007F1C8D">
      <w:pPr>
        <w:pStyle w:val="PL"/>
        <w:shd w:val="clear" w:color="auto" w:fill="E6E6E6"/>
        <w:rPr>
          <w:snapToGrid w:val="0"/>
        </w:rPr>
      </w:pPr>
      <w:r>
        <w:tab/>
        <w:t>gnss-FrequencyID-r15</w:t>
      </w:r>
      <w:r>
        <w:tab/>
      </w:r>
      <w:r>
        <w:tab/>
        <w:t>INTEGER (0 .. 7)</w:t>
      </w:r>
      <w:r>
        <w:rPr>
          <w:snapToGrid w:val="0"/>
        </w:rPr>
        <w:t>,</w:t>
      </w:r>
    </w:p>
    <w:p w14:paraId="0AC1BC1D" w14:textId="77777777" w:rsidR="0023409A" w:rsidRDefault="007F1C8D">
      <w:pPr>
        <w:pStyle w:val="PL"/>
        <w:shd w:val="clear" w:color="auto" w:fill="E6E6E6"/>
        <w:rPr>
          <w:snapToGrid w:val="0"/>
        </w:rPr>
      </w:pPr>
      <w:r>
        <w:rPr>
          <w:snapToGrid w:val="0"/>
        </w:rPr>
        <w:tab/>
        <w:t>...</w:t>
      </w:r>
    </w:p>
    <w:p w14:paraId="455A6E57" w14:textId="77777777" w:rsidR="0023409A" w:rsidRDefault="007F1C8D">
      <w:pPr>
        <w:pStyle w:val="PL"/>
        <w:shd w:val="clear" w:color="auto" w:fill="E6E6E6"/>
        <w:rPr>
          <w:snapToGrid w:val="0"/>
        </w:rPr>
      </w:pPr>
      <w:r>
        <w:rPr>
          <w:snapToGrid w:val="0"/>
        </w:rPr>
        <w:t>}</w:t>
      </w:r>
    </w:p>
    <w:p w14:paraId="3947D639" w14:textId="77777777" w:rsidR="0023409A" w:rsidRDefault="0023409A">
      <w:pPr>
        <w:pStyle w:val="PL"/>
        <w:shd w:val="clear" w:color="auto" w:fill="E6E6E6"/>
      </w:pPr>
    </w:p>
    <w:p w14:paraId="13F221A6" w14:textId="77777777" w:rsidR="0023409A" w:rsidRDefault="007F1C8D">
      <w:pPr>
        <w:pStyle w:val="PL"/>
        <w:shd w:val="clear" w:color="auto" w:fill="E6E6E6"/>
      </w:pPr>
      <w:r>
        <w:t>-- ASN1STOP</w:t>
      </w:r>
    </w:p>
    <w:p w14:paraId="4B01A815"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6B585E7" w14:textId="77777777">
        <w:trPr>
          <w:cantSplit/>
          <w:tblHeader/>
        </w:trPr>
        <w:tc>
          <w:tcPr>
            <w:tcW w:w="9639" w:type="dxa"/>
          </w:tcPr>
          <w:p w14:paraId="199A121C" w14:textId="77777777" w:rsidR="0023409A" w:rsidRDefault="007F1C8D">
            <w:pPr>
              <w:pStyle w:val="TAH"/>
            </w:pPr>
            <w:r>
              <w:rPr>
                <w:i/>
              </w:rPr>
              <w:t xml:space="preserve">GNSS-FrequencyID </w:t>
            </w:r>
            <w:r>
              <w:rPr>
                <w:iCs/>
              </w:rPr>
              <w:t>field descriptions</w:t>
            </w:r>
          </w:p>
        </w:tc>
      </w:tr>
      <w:tr w:rsidR="0023409A" w14:paraId="184D2611" w14:textId="77777777">
        <w:trPr>
          <w:cantSplit/>
        </w:trPr>
        <w:tc>
          <w:tcPr>
            <w:tcW w:w="9639" w:type="dxa"/>
          </w:tcPr>
          <w:p w14:paraId="3CDEBE91" w14:textId="77777777" w:rsidR="0023409A" w:rsidRDefault="007F1C8D">
            <w:pPr>
              <w:pStyle w:val="TAL"/>
              <w:rPr>
                <w:b/>
                <w:i/>
              </w:rPr>
            </w:pPr>
            <w:r>
              <w:rPr>
                <w:b/>
                <w:i/>
              </w:rPr>
              <w:t>gnss-FrequencyID</w:t>
            </w:r>
          </w:p>
          <w:p w14:paraId="48419DBD" w14:textId="77777777" w:rsidR="0023409A" w:rsidRDefault="007F1C8D">
            <w:pPr>
              <w:pStyle w:val="TAL"/>
            </w:pPr>
            <w:r>
              <w:t xml:space="preserve">This field specifies a particular GNSS link/frequency. The interpretation of </w:t>
            </w:r>
            <w:r>
              <w:rPr>
                <w:i/>
              </w:rPr>
              <w:t xml:space="preserve">gnss-FrequencyID </w:t>
            </w:r>
            <w:r>
              <w:t xml:space="preserve">depends on the </w:t>
            </w:r>
            <w:r>
              <w:rPr>
                <w:i/>
              </w:rPr>
              <w:t>GNSS</w:t>
            </w:r>
            <w:r>
              <w:rPr>
                <w:i/>
              </w:rPr>
              <w:noBreakHyphen/>
              <w:t>ID</w:t>
            </w:r>
            <w:r>
              <w:t xml:space="preserve"> and is as shown in the table Value &amp; Explanation relation below.</w:t>
            </w:r>
          </w:p>
        </w:tc>
      </w:tr>
    </w:tbl>
    <w:p w14:paraId="62BA1BD0" w14:textId="77777777" w:rsidR="0023409A" w:rsidRDefault="0023409A">
      <w:pPr>
        <w:rPr>
          <w:b/>
        </w:rPr>
      </w:pPr>
    </w:p>
    <w:p w14:paraId="18C9D8E6" w14:textId="77777777" w:rsidR="0023409A" w:rsidRDefault="007F1C8D">
      <w:pPr>
        <w:pStyle w:val="TH"/>
      </w:pPr>
      <w:r>
        <w:t>Value &amp; Explanation relation</w:t>
      </w:r>
    </w:p>
    <w:tbl>
      <w:tblPr>
        <w:tblW w:w="5709" w:type="dxa"/>
        <w:jc w:val="center"/>
        <w:tblLayout w:type="fixed"/>
        <w:tblLook w:val="04A0" w:firstRow="1" w:lastRow="0" w:firstColumn="1" w:lastColumn="0" w:noHBand="0" w:noVBand="1"/>
      </w:tblPr>
      <w:tblGrid>
        <w:gridCol w:w="1275"/>
        <w:gridCol w:w="1080"/>
        <w:gridCol w:w="1530"/>
        <w:gridCol w:w="1824"/>
      </w:tblGrid>
      <w:tr w:rsidR="0023409A" w14:paraId="07A2A1EE" w14:textId="77777777">
        <w:trPr>
          <w:cantSplit/>
          <w:jc w:val="center"/>
        </w:trPr>
        <w:tc>
          <w:tcPr>
            <w:tcW w:w="1275" w:type="dxa"/>
            <w:vMerge w:val="restart"/>
            <w:tcBorders>
              <w:top w:val="single" w:sz="6" w:space="0" w:color="auto"/>
              <w:left w:val="single" w:sz="6" w:space="0" w:color="auto"/>
              <w:right w:val="single" w:sz="6" w:space="0" w:color="auto"/>
            </w:tcBorders>
            <w:vAlign w:val="center"/>
          </w:tcPr>
          <w:p w14:paraId="1292BD55" w14:textId="77777777" w:rsidR="0023409A" w:rsidRDefault="007F1C8D">
            <w:pPr>
              <w:pStyle w:val="TAH"/>
              <w:keepNext w:val="0"/>
              <w:keepLines w:val="0"/>
              <w:widowControl w:val="0"/>
            </w:pPr>
            <w:r>
              <w:t>System</w:t>
            </w:r>
          </w:p>
        </w:tc>
        <w:tc>
          <w:tcPr>
            <w:tcW w:w="1080" w:type="dxa"/>
            <w:vMerge w:val="restart"/>
            <w:tcBorders>
              <w:top w:val="single" w:sz="6" w:space="0" w:color="auto"/>
              <w:left w:val="single" w:sz="6" w:space="0" w:color="auto"/>
              <w:right w:val="single" w:sz="6" w:space="0" w:color="auto"/>
            </w:tcBorders>
            <w:vAlign w:val="center"/>
          </w:tcPr>
          <w:p w14:paraId="22762E30" w14:textId="77777777" w:rsidR="0023409A" w:rsidRDefault="007F1C8D">
            <w:pPr>
              <w:pStyle w:val="TAH"/>
              <w:keepNext w:val="0"/>
              <w:keepLines w:val="0"/>
              <w:widowControl w:val="0"/>
            </w:pPr>
            <w:r>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2AD6A5C8" w14:textId="77777777" w:rsidR="0023409A" w:rsidRDefault="007F1C8D">
            <w:pPr>
              <w:pStyle w:val="TAH"/>
              <w:keepNext w:val="0"/>
              <w:keepLines w:val="0"/>
              <w:widowControl w:val="0"/>
            </w:pPr>
            <w:r>
              <w:t>Explanation</w:t>
            </w:r>
          </w:p>
        </w:tc>
      </w:tr>
      <w:tr w:rsidR="0023409A" w14:paraId="0A3CEA53" w14:textId="77777777">
        <w:trPr>
          <w:cantSplit/>
          <w:jc w:val="center"/>
        </w:trPr>
        <w:tc>
          <w:tcPr>
            <w:tcW w:w="1275" w:type="dxa"/>
            <w:vMerge/>
            <w:tcBorders>
              <w:left w:val="single" w:sz="6" w:space="0" w:color="auto"/>
              <w:bottom w:val="single" w:sz="6" w:space="0" w:color="auto"/>
              <w:right w:val="single" w:sz="6" w:space="0" w:color="auto"/>
            </w:tcBorders>
            <w:vAlign w:val="center"/>
          </w:tcPr>
          <w:p w14:paraId="052AEAC0" w14:textId="77777777" w:rsidR="0023409A" w:rsidRDefault="0023409A">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A7C7F92" w14:textId="77777777" w:rsidR="0023409A" w:rsidRDefault="0023409A">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7536EA3D" w14:textId="77777777" w:rsidR="0023409A" w:rsidRDefault="007F1C8D">
            <w:pPr>
              <w:pStyle w:val="TAH"/>
              <w:keepNext w:val="0"/>
              <w:keepLines w:val="0"/>
              <w:widowControl w:val="0"/>
            </w:pPr>
            <w:r>
              <w:t>Link</w:t>
            </w:r>
          </w:p>
        </w:tc>
        <w:tc>
          <w:tcPr>
            <w:tcW w:w="1824" w:type="dxa"/>
            <w:tcBorders>
              <w:top w:val="single" w:sz="6" w:space="0" w:color="auto"/>
              <w:left w:val="single" w:sz="6" w:space="0" w:color="auto"/>
              <w:bottom w:val="single" w:sz="6" w:space="0" w:color="auto"/>
              <w:right w:val="single" w:sz="6" w:space="0" w:color="auto"/>
            </w:tcBorders>
            <w:vAlign w:val="center"/>
          </w:tcPr>
          <w:p w14:paraId="56C51D12" w14:textId="77777777" w:rsidR="0023409A" w:rsidRDefault="007F1C8D">
            <w:pPr>
              <w:pStyle w:val="TAH"/>
              <w:keepNext w:val="0"/>
              <w:keepLines w:val="0"/>
              <w:widowControl w:val="0"/>
            </w:pPr>
            <w:r>
              <w:t>Centre Frequency</w:t>
            </w:r>
          </w:p>
          <w:p w14:paraId="62F91F91" w14:textId="77777777" w:rsidR="0023409A" w:rsidRDefault="007F1C8D">
            <w:pPr>
              <w:pStyle w:val="TAH"/>
              <w:keepNext w:val="0"/>
              <w:keepLines w:val="0"/>
              <w:widowControl w:val="0"/>
            </w:pPr>
            <w:r>
              <w:t>[MHz]</w:t>
            </w:r>
          </w:p>
        </w:tc>
      </w:tr>
      <w:tr w:rsidR="0023409A" w14:paraId="01F003BA" w14:textId="77777777">
        <w:trPr>
          <w:cantSplit/>
          <w:jc w:val="center"/>
        </w:trPr>
        <w:tc>
          <w:tcPr>
            <w:tcW w:w="1275" w:type="dxa"/>
            <w:vMerge w:val="restart"/>
            <w:tcBorders>
              <w:top w:val="single" w:sz="4" w:space="0" w:color="auto"/>
              <w:left w:val="single" w:sz="6" w:space="0" w:color="auto"/>
              <w:right w:val="single" w:sz="6" w:space="0" w:color="auto"/>
            </w:tcBorders>
          </w:tcPr>
          <w:p w14:paraId="5DF6342A" w14:textId="77777777" w:rsidR="0023409A" w:rsidRDefault="007F1C8D">
            <w:pPr>
              <w:pStyle w:val="TAL"/>
              <w:keepNext w:val="0"/>
              <w:keepLines w:val="0"/>
              <w:widowControl w:val="0"/>
            </w:pPr>
            <w:r>
              <w:t>GPS</w:t>
            </w:r>
          </w:p>
        </w:tc>
        <w:tc>
          <w:tcPr>
            <w:tcW w:w="1080" w:type="dxa"/>
            <w:tcBorders>
              <w:top w:val="single" w:sz="4" w:space="0" w:color="auto"/>
              <w:left w:val="single" w:sz="6" w:space="0" w:color="auto"/>
              <w:bottom w:val="single" w:sz="6" w:space="0" w:color="auto"/>
              <w:right w:val="single" w:sz="6" w:space="0" w:color="auto"/>
            </w:tcBorders>
          </w:tcPr>
          <w:p w14:paraId="493C0A12" w14:textId="77777777" w:rsidR="0023409A" w:rsidRDefault="007F1C8D">
            <w:pPr>
              <w:pStyle w:val="TAL"/>
              <w:keepNext w:val="0"/>
              <w:keepLines w:val="0"/>
              <w:widowControl w:val="0"/>
              <w:jc w:val="center"/>
            </w:pPr>
            <w:r>
              <w:t>0</w:t>
            </w:r>
          </w:p>
        </w:tc>
        <w:tc>
          <w:tcPr>
            <w:tcW w:w="1530" w:type="dxa"/>
            <w:tcBorders>
              <w:top w:val="single" w:sz="4" w:space="0" w:color="auto"/>
              <w:left w:val="single" w:sz="6" w:space="0" w:color="auto"/>
              <w:bottom w:val="single" w:sz="6" w:space="0" w:color="auto"/>
              <w:right w:val="single" w:sz="6" w:space="0" w:color="auto"/>
            </w:tcBorders>
          </w:tcPr>
          <w:p w14:paraId="1F5B3413" w14:textId="77777777" w:rsidR="0023409A" w:rsidRDefault="007F1C8D">
            <w:pPr>
              <w:pStyle w:val="TAL"/>
              <w:keepNext w:val="0"/>
              <w:keepLines w:val="0"/>
              <w:widowControl w:val="0"/>
              <w:jc w:val="center"/>
            </w:pPr>
            <w:r>
              <w:t>L1</w:t>
            </w:r>
          </w:p>
        </w:tc>
        <w:tc>
          <w:tcPr>
            <w:tcW w:w="1824" w:type="dxa"/>
            <w:tcBorders>
              <w:top w:val="single" w:sz="4" w:space="0" w:color="auto"/>
              <w:left w:val="single" w:sz="6" w:space="0" w:color="auto"/>
              <w:bottom w:val="single" w:sz="6" w:space="0" w:color="auto"/>
              <w:right w:val="single" w:sz="6" w:space="0" w:color="auto"/>
            </w:tcBorders>
          </w:tcPr>
          <w:p w14:paraId="08E98716" w14:textId="77777777" w:rsidR="0023409A" w:rsidRDefault="007F1C8D">
            <w:pPr>
              <w:pStyle w:val="TAL"/>
              <w:keepNext w:val="0"/>
              <w:keepLines w:val="0"/>
              <w:widowControl w:val="0"/>
              <w:jc w:val="center"/>
            </w:pPr>
            <w:r>
              <w:t>1575.42</w:t>
            </w:r>
          </w:p>
        </w:tc>
      </w:tr>
      <w:tr w:rsidR="0023409A" w14:paraId="50561CD3" w14:textId="77777777">
        <w:trPr>
          <w:cantSplit/>
          <w:jc w:val="center"/>
        </w:trPr>
        <w:tc>
          <w:tcPr>
            <w:tcW w:w="1275" w:type="dxa"/>
            <w:vMerge/>
            <w:tcBorders>
              <w:left w:val="single" w:sz="6" w:space="0" w:color="auto"/>
              <w:right w:val="single" w:sz="6" w:space="0" w:color="auto"/>
            </w:tcBorders>
          </w:tcPr>
          <w:p w14:paraId="6FCBBAE7" w14:textId="77777777" w:rsidR="0023409A" w:rsidRDefault="0023409A">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75CE22EF" w14:textId="77777777" w:rsidR="0023409A" w:rsidRDefault="007F1C8D">
            <w:pPr>
              <w:pStyle w:val="TAL"/>
              <w:keepNext w:val="0"/>
              <w:keepLines w:val="0"/>
              <w:widowControl w:val="0"/>
              <w:jc w:val="center"/>
            </w:pPr>
            <w:r>
              <w:t>1</w:t>
            </w:r>
          </w:p>
        </w:tc>
        <w:tc>
          <w:tcPr>
            <w:tcW w:w="1530" w:type="dxa"/>
            <w:tcBorders>
              <w:top w:val="single" w:sz="4" w:space="0" w:color="auto"/>
              <w:left w:val="single" w:sz="6" w:space="0" w:color="auto"/>
              <w:bottom w:val="single" w:sz="6" w:space="0" w:color="auto"/>
              <w:right w:val="single" w:sz="6" w:space="0" w:color="auto"/>
            </w:tcBorders>
          </w:tcPr>
          <w:p w14:paraId="001F14B4" w14:textId="77777777" w:rsidR="0023409A" w:rsidRDefault="007F1C8D">
            <w:pPr>
              <w:pStyle w:val="TAL"/>
              <w:keepNext w:val="0"/>
              <w:keepLines w:val="0"/>
              <w:widowControl w:val="0"/>
              <w:jc w:val="center"/>
            </w:pPr>
            <w:r>
              <w:t>L2</w:t>
            </w:r>
          </w:p>
        </w:tc>
        <w:tc>
          <w:tcPr>
            <w:tcW w:w="1824" w:type="dxa"/>
            <w:tcBorders>
              <w:top w:val="single" w:sz="4" w:space="0" w:color="auto"/>
              <w:left w:val="single" w:sz="6" w:space="0" w:color="auto"/>
              <w:bottom w:val="single" w:sz="6" w:space="0" w:color="auto"/>
              <w:right w:val="single" w:sz="6" w:space="0" w:color="auto"/>
            </w:tcBorders>
          </w:tcPr>
          <w:p w14:paraId="4369E3D4" w14:textId="77777777" w:rsidR="0023409A" w:rsidRDefault="007F1C8D">
            <w:pPr>
              <w:pStyle w:val="TAL"/>
              <w:keepNext w:val="0"/>
              <w:keepLines w:val="0"/>
              <w:widowControl w:val="0"/>
              <w:jc w:val="center"/>
            </w:pPr>
            <w:r>
              <w:t>1227.60</w:t>
            </w:r>
          </w:p>
        </w:tc>
      </w:tr>
      <w:tr w:rsidR="0023409A" w14:paraId="30BCD9E6" w14:textId="77777777">
        <w:trPr>
          <w:cantSplit/>
          <w:jc w:val="center"/>
        </w:trPr>
        <w:tc>
          <w:tcPr>
            <w:tcW w:w="1275" w:type="dxa"/>
            <w:vMerge/>
            <w:tcBorders>
              <w:left w:val="single" w:sz="6" w:space="0" w:color="auto"/>
              <w:right w:val="single" w:sz="6" w:space="0" w:color="auto"/>
            </w:tcBorders>
          </w:tcPr>
          <w:p w14:paraId="129CA698"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EAFC3D4" w14:textId="77777777" w:rsidR="0023409A" w:rsidRDefault="007F1C8D">
            <w:pPr>
              <w:pStyle w:val="TAL"/>
              <w:keepNext w:val="0"/>
              <w:keepLines w:val="0"/>
              <w:widowControl w:val="0"/>
              <w:jc w:val="center"/>
            </w:pPr>
            <w:r>
              <w:t>2</w:t>
            </w:r>
          </w:p>
        </w:tc>
        <w:tc>
          <w:tcPr>
            <w:tcW w:w="1530" w:type="dxa"/>
            <w:tcBorders>
              <w:top w:val="single" w:sz="6" w:space="0" w:color="auto"/>
              <w:left w:val="single" w:sz="6" w:space="0" w:color="auto"/>
              <w:bottom w:val="single" w:sz="6" w:space="0" w:color="auto"/>
              <w:right w:val="single" w:sz="6" w:space="0" w:color="auto"/>
            </w:tcBorders>
          </w:tcPr>
          <w:p w14:paraId="57F84EBE" w14:textId="77777777" w:rsidR="0023409A" w:rsidRDefault="007F1C8D">
            <w:pPr>
              <w:pStyle w:val="TAL"/>
              <w:keepNext w:val="0"/>
              <w:keepLines w:val="0"/>
              <w:widowControl w:val="0"/>
              <w:jc w:val="center"/>
            </w:pPr>
            <w:r>
              <w:t>L5</w:t>
            </w:r>
          </w:p>
        </w:tc>
        <w:tc>
          <w:tcPr>
            <w:tcW w:w="1824" w:type="dxa"/>
            <w:tcBorders>
              <w:top w:val="single" w:sz="6" w:space="0" w:color="auto"/>
              <w:left w:val="single" w:sz="6" w:space="0" w:color="auto"/>
              <w:bottom w:val="single" w:sz="6" w:space="0" w:color="auto"/>
              <w:right w:val="single" w:sz="6" w:space="0" w:color="auto"/>
            </w:tcBorders>
          </w:tcPr>
          <w:p w14:paraId="6BF1A7BC" w14:textId="77777777" w:rsidR="0023409A" w:rsidRDefault="007F1C8D">
            <w:pPr>
              <w:pStyle w:val="TAL"/>
              <w:keepNext w:val="0"/>
              <w:keepLines w:val="0"/>
              <w:widowControl w:val="0"/>
              <w:jc w:val="center"/>
            </w:pPr>
            <w:r>
              <w:t>1176.45</w:t>
            </w:r>
          </w:p>
        </w:tc>
      </w:tr>
      <w:tr w:rsidR="0023409A" w14:paraId="6C9BFA35" w14:textId="77777777">
        <w:trPr>
          <w:cantSplit/>
          <w:jc w:val="center"/>
        </w:trPr>
        <w:tc>
          <w:tcPr>
            <w:tcW w:w="1275" w:type="dxa"/>
            <w:vMerge/>
            <w:tcBorders>
              <w:left w:val="single" w:sz="6" w:space="0" w:color="auto"/>
              <w:bottom w:val="single" w:sz="6" w:space="0" w:color="auto"/>
              <w:right w:val="single" w:sz="6" w:space="0" w:color="auto"/>
            </w:tcBorders>
          </w:tcPr>
          <w:p w14:paraId="5800171B"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6835CC0" w14:textId="77777777" w:rsidR="0023409A" w:rsidRDefault="007F1C8D">
            <w:pPr>
              <w:pStyle w:val="TAL"/>
              <w:keepNext w:val="0"/>
              <w:keepLines w:val="0"/>
              <w:widowControl w:val="0"/>
              <w:jc w:val="center"/>
            </w:pPr>
            <w:r>
              <w:t>3-7</w:t>
            </w:r>
          </w:p>
        </w:tc>
        <w:tc>
          <w:tcPr>
            <w:tcW w:w="3354" w:type="dxa"/>
            <w:gridSpan w:val="2"/>
            <w:tcBorders>
              <w:top w:val="single" w:sz="6" w:space="0" w:color="auto"/>
              <w:left w:val="single" w:sz="6" w:space="0" w:color="auto"/>
              <w:bottom w:val="single" w:sz="6" w:space="0" w:color="auto"/>
              <w:right w:val="single" w:sz="6" w:space="0" w:color="auto"/>
            </w:tcBorders>
          </w:tcPr>
          <w:p w14:paraId="4889E17B" w14:textId="77777777" w:rsidR="0023409A" w:rsidRDefault="007F1C8D">
            <w:pPr>
              <w:pStyle w:val="TAL"/>
              <w:keepNext w:val="0"/>
              <w:keepLines w:val="0"/>
              <w:widowControl w:val="0"/>
              <w:jc w:val="center"/>
            </w:pPr>
            <w:r>
              <w:t>reserved</w:t>
            </w:r>
          </w:p>
        </w:tc>
      </w:tr>
      <w:tr w:rsidR="0023409A" w14:paraId="13F01322" w14:textId="77777777">
        <w:trPr>
          <w:cantSplit/>
          <w:jc w:val="center"/>
        </w:trPr>
        <w:tc>
          <w:tcPr>
            <w:tcW w:w="1275" w:type="dxa"/>
            <w:vMerge w:val="restart"/>
            <w:tcBorders>
              <w:left w:val="single" w:sz="6" w:space="0" w:color="auto"/>
              <w:right w:val="single" w:sz="6" w:space="0" w:color="auto"/>
            </w:tcBorders>
          </w:tcPr>
          <w:p w14:paraId="36DAAAE1" w14:textId="77777777" w:rsidR="0023409A" w:rsidRDefault="007F1C8D">
            <w:pPr>
              <w:pStyle w:val="TAL"/>
              <w:keepNext w:val="0"/>
              <w:keepLines w:val="0"/>
              <w:widowControl w:val="0"/>
            </w:pPr>
            <w:r>
              <w:t>SBAS</w:t>
            </w:r>
          </w:p>
        </w:tc>
        <w:tc>
          <w:tcPr>
            <w:tcW w:w="1080" w:type="dxa"/>
            <w:tcBorders>
              <w:top w:val="single" w:sz="6" w:space="0" w:color="auto"/>
              <w:left w:val="single" w:sz="6" w:space="0" w:color="auto"/>
              <w:bottom w:val="single" w:sz="6" w:space="0" w:color="auto"/>
              <w:right w:val="single" w:sz="6" w:space="0" w:color="auto"/>
            </w:tcBorders>
          </w:tcPr>
          <w:p w14:paraId="7DDA5BAB" w14:textId="77777777" w:rsidR="0023409A" w:rsidRDefault="007F1C8D">
            <w:pPr>
              <w:pStyle w:val="TAL"/>
              <w:keepNext w:val="0"/>
              <w:keepLines w:val="0"/>
              <w:widowControl w:val="0"/>
              <w:jc w:val="center"/>
            </w:pPr>
            <w:r>
              <w:t>0</w:t>
            </w:r>
          </w:p>
        </w:tc>
        <w:tc>
          <w:tcPr>
            <w:tcW w:w="1530" w:type="dxa"/>
            <w:tcBorders>
              <w:top w:val="single" w:sz="6" w:space="0" w:color="auto"/>
              <w:left w:val="single" w:sz="6" w:space="0" w:color="auto"/>
              <w:bottom w:val="single" w:sz="6" w:space="0" w:color="auto"/>
              <w:right w:val="single" w:sz="6" w:space="0" w:color="auto"/>
            </w:tcBorders>
          </w:tcPr>
          <w:p w14:paraId="3CFB9879" w14:textId="77777777" w:rsidR="0023409A" w:rsidRDefault="007F1C8D">
            <w:pPr>
              <w:pStyle w:val="TAL"/>
              <w:keepNext w:val="0"/>
              <w:keepLines w:val="0"/>
              <w:widowControl w:val="0"/>
              <w:jc w:val="center"/>
            </w:pPr>
            <w:r>
              <w:t>L1</w:t>
            </w:r>
          </w:p>
        </w:tc>
        <w:tc>
          <w:tcPr>
            <w:tcW w:w="1824" w:type="dxa"/>
            <w:tcBorders>
              <w:top w:val="single" w:sz="6" w:space="0" w:color="auto"/>
              <w:left w:val="single" w:sz="6" w:space="0" w:color="auto"/>
              <w:bottom w:val="single" w:sz="6" w:space="0" w:color="auto"/>
              <w:right w:val="single" w:sz="6" w:space="0" w:color="auto"/>
            </w:tcBorders>
          </w:tcPr>
          <w:p w14:paraId="1B151C6C" w14:textId="77777777" w:rsidR="0023409A" w:rsidRDefault="007F1C8D">
            <w:pPr>
              <w:pStyle w:val="TAL"/>
              <w:keepNext w:val="0"/>
              <w:keepLines w:val="0"/>
              <w:widowControl w:val="0"/>
              <w:jc w:val="center"/>
            </w:pPr>
            <w:r>
              <w:t>1575.42</w:t>
            </w:r>
          </w:p>
        </w:tc>
      </w:tr>
      <w:tr w:rsidR="0023409A" w14:paraId="02ACA6FB" w14:textId="77777777">
        <w:trPr>
          <w:cantSplit/>
          <w:jc w:val="center"/>
        </w:trPr>
        <w:tc>
          <w:tcPr>
            <w:tcW w:w="1275" w:type="dxa"/>
            <w:vMerge/>
            <w:tcBorders>
              <w:left w:val="single" w:sz="6" w:space="0" w:color="auto"/>
              <w:right w:val="single" w:sz="6" w:space="0" w:color="auto"/>
            </w:tcBorders>
          </w:tcPr>
          <w:p w14:paraId="7C1AC628"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30DF53" w14:textId="77777777" w:rsidR="0023409A" w:rsidRDefault="007F1C8D">
            <w:pPr>
              <w:pStyle w:val="TAL"/>
              <w:keepNext w:val="0"/>
              <w:keepLines w:val="0"/>
              <w:widowControl w:val="0"/>
              <w:jc w:val="center"/>
            </w:pPr>
            <w:r>
              <w:t>1</w:t>
            </w:r>
          </w:p>
        </w:tc>
        <w:tc>
          <w:tcPr>
            <w:tcW w:w="1530" w:type="dxa"/>
            <w:tcBorders>
              <w:top w:val="single" w:sz="6" w:space="0" w:color="auto"/>
              <w:left w:val="single" w:sz="6" w:space="0" w:color="auto"/>
              <w:bottom w:val="single" w:sz="6" w:space="0" w:color="auto"/>
              <w:right w:val="single" w:sz="6" w:space="0" w:color="auto"/>
            </w:tcBorders>
          </w:tcPr>
          <w:p w14:paraId="2FF4311F" w14:textId="77777777" w:rsidR="0023409A" w:rsidRDefault="007F1C8D">
            <w:pPr>
              <w:pStyle w:val="TAL"/>
              <w:keepNext w:val="0"/>
              <w:keepLines w:val="0"/>
              <w:widowControl w:val="0"/>
              <w:jc w:val="center"/>
            </w:pPr>
            <w:r>
              <w:t>L5</w:t>
            </w:r>
          </w:p>
        </w:tc>
        <w:tc>
          <w:tcPr>
            <w:tcW w:w="1824" w:type="dxa"/>
            <w:tcBorders>
              <w:top w:val="single" w:sz="6" w:space="0" w:color="auto"/>
              <w:left w:val="single" w:sz="6" w:space="0" w:color="auto"/>
              <w:bottom w:val="single" w:sz="6" w:space="0" w:color="auto"/>
              <w:right w:val="single" w:sz="6" w:space="0" w:color="auto"/>
            </w:tcBorders>
          </w:tcPr>
          <w:p w14:paraId="460D2E0E" w14:textId="77777777" w:rsidR="0023409A" w:rsidRDefault="007F1C8D">
            <w:pPr>
              <w:pStyle w:val="TAL"/>
              <w:keepNext w:val="0"/>
              <w:keepLines w:val="0"/>
              <w:widowControl w:val="0"/>
              <w:jc w:val="center"/>
            </w:pPr>
            <w:r>
              <w:t>1176.45</w:t>
            </w:r>
          </w:p>
        </w:tc>
      </w:tr>
      <w:tr w:rsidR="0023409A" w14:paraId="6A7E2BE3" w14:textId="77777777">
        <w:trPr>
          <w:cantSplit/>
          <w:jc w:val="center"/>
        </w:trPr>
        <w:tc>
          <w:tcPr>
            <w:tcW w:w="1275" w:type="dxa"/>
            <w:vMerge/>
            <w:tcBorders>
              <w:left w:val="single" w:sz="6" w:space="0" w:color="auto"/>
              <w:bottom w:val="single" w:sz="6" w:space="0" w:color="auto"/>
              <w:right w:val="single" w:sz="6" w:space="0" w:color="auto"/>
            </w:tcBorders>
          </w:tcPr>
          <w:p w14:paraId="348EA122"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EC866CD" w14:textId="77777777" w:rsidR="0023409A" w:rsidRDefault="007F1C8D">
            <w:pPr>
              <w:pStyle w:val="TAL"/>
              <w:keepNext w:val="0"/>
              <w:keepLines w:val="0"/>
              <w:widowControl w:val="0"/>
              <w:jc w:val="center"/>
            </w:pPr>
            <w:r>
              <w:t>2-7</w:t>
            </w:r>
          </w:p>
        </w:tc>
        <w:tc>
          <w:tcPr>
            <w:tcW w:w="3354" w:type="dxa"/>
            <w:gridSpan w:val="2"/>
            <w:tcBorders>
              <w:top w:val="single" w:sz="6" w:space="0" w:color="auto"/>
              <w:left w:val="single" w:sz="6" w:space="0" w:color="auto"/>
              <w:bottom w:val="single" w:sz="6" w:space="0" w:color="auto"/>
              <w:right w:val="single" w:sz="6" w:space="0" w:color="auto"/>
            </w:tcBorders>
          </w:tcPr>
          <w:p w14:paraId="491CA1F6" w14:textId="77777777" w:rsidR="0023409A" w:rsidRDefault="007F1C8D">
            <w:pPr>
              <w:pStyle w:val="TAL"/>
              <w:keepNext w:val="0"/>
              <w:keepLines w:val="0"/>
              <w:widowControl w:val="0"/>
              <w:jc w:val="center"/>
            </w:pPr>
            <w:r>
              <w:t>reserved</w:t>
            </w:r>
          </w:p>
        </w:tc>
      </w:tr>
      <w:tr w:rsidR="0023409A" w14:paraId="2F383375" w14:textId="77777777">
        <w:trPr>
          <w:cantSplit/>
          <w:jc w:val="center"/>
        </w:trPr>
        <w:tc>
          <w:tcPr>
            <w:tcW w:w="1275" w:type="dxa"/>
            <w:vMerge w:val="restart"/>
            <w:tcBorders>
              <w:left w:val="single" w:sz="6" w:space="0" w:color="auto"/>
              <w:right w:val="single" w:sz="6" w:space="0" w:color="auto"/>
            </w:tcBorders>
          </w:tcPr>
          <w:p w14:paraId="05669549" w14:textId="77777777" w:rsidR="0023409A" w:rsidRDefault="007F1C8D">
            <w:pPr>
              <w:pStyle w:val="TAL"/>
              <w:keepNext w:val="0"/>
              <w:keepLines w:val="0"/>
              <w:widowControl w:val="0"/>
            </w:pPr>
            <w:r>
              <w:t>QZSS</w:t>
            </w:r>
          </w:p>
        </w:tc>
        <w:tc>
          <w:tcPr>
            <w:tcW w:w="1080" w:type="dxa"/>
            <w:tcBorders>
              <w:top w:val="single" w:sz="6" w:space="0" w:color="auto"/>
              <w:left w:val="single" w:sz="6" w:space="0" w:color="auto"/>
              <w:bottom w:val="single" w:sz="6" w:space="0" w:color="auto"/>
              <w:right w:val="single" w:sz="6" w:space="0" w:color="auto"/>
            </w:tcBorders>
          </w:tcPr>
          <w:p w14:paraId="4B79C1A0" w14:textId="77777777" w:rsidR="0023409A" w:rsidRDefault="007F1C8D">
            <w:pPr>
              <w:pStyle w:val="TAL"/>
              <w:keepNext w:val="0"/>
              <w:keepLines w:val="0"/>
              <w:widowControl w:val="0"/>
              <w:jc w:val="center"/>
            </w:pPr>
            <w:r>
              <w:t>0</w:t>
            </w:r>
          </w:p>
        </w:tc>
        <w:tc>
          <w:tcPr>
            <w:tcW w:w="1530" w:type="dxa"/>
            <w:tcBorders>
              <w:top w:val="single" w:sz="6" w:space="0" w:color="auto"/>
              <w:left w:val="single" w:sz="6" w:space="0" w:color="auto"/>
              <w:bottom w:val="single" w:sz="6" w:space="0" w:color="auto"/>
              <w:right w:val="single" w:sz="6" w:space="0" w:color="auto"/>
            </w:tcBorders>
          </w:tcPr>
          <w:p w14:paraId="1905E222" w14:textId="77777777" w:rsidR="0023409A" w:rsidRDefault="007F1C8D">
            <w:pPr>
              <w:pStyle w:val="TAL"/>
              <w:keepNext w:val="0"/>
              <w:keepLines w:val="0"/>
              <w:widowControl w:val="0"/>
              <w:jc w:val="center"/>
            </w:pPr>
            <w:r>
              <w:t>L1</w:t>
            </w:r>
          </w:p>
        </w:tc>
        <w:tc>
          <w:tcPr>
            <w:tcW w:w="1824" w:type="dxa"/>
            <w:tcBorders>
              <w:top w:val="single" w:sz="6" w:space="0" w:color="auto"/>
              <w:left w:val="single" w:sz="6" w:space="0" w:color="auto"/>
              <w:bottom w:val="single" w:sz="6" w:space="0" w:color="auto"/>
              <w:right w:val="single" w:sz="6" w:space="0" w:color="auto"/>
            </w:tcBorders>
          </w:tcPr>
          <w:p w14:paraId="11C0DF03" w14:textId="77777777" w:rsidR="0023409A" w:rsidRDefault="007F1C8D">
            <w:pPr>
              <w:pStyle w:val="TAL"/>
              <w:keepNext w:val="0"/>
              <w:keepLines w:val="0"/>
              <w:widowControl w:val="0"/>
              <w:jc w:val="center"/>
            </w:pPr>
            <w:r>
              <w:t>1575.42</w:t>
            </w:r>
          </w:p>
        </w:tc>
      </w:tr>
      <w:tr w:rsidR="0023409A" w14:paraId="39296BE5" w14:textId="77777777">
        <w:trPr>
          <w:cantSplit/>
          <w:jc w:val="center"/>
        </w:trPr>
        <w:tc>
          <w:tcPr>
            <w:tcW w:w="1275" w:type="dxa"/>
            <w:vMerge/>
            <w:tcBorders>
              <w:left w:val="single" w:sz="6" w:space="0" w:color="auto"/>
              <w:right w:val="single" w:sz="6" w:space="0" w:color="auto"/>
            </w:tcBorders>
          </w:tcPr>
          <w:p w14:paraId="1A1AE047"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41AD64B" w14:textId="77777777" w:rsidR="0023409A" w:rsidRDefault="007F1C8D">
            <w:pPr>
              <w:pStyle w:val="TAL"/>
              <w:keepNext w:val="0"/>
              <w:keepLines w:val="0"/>
              <w:widowControl w:val="0"/>
              <w:jc w:val="center"/>
            </w:pPr>
            <w:r>
              <w:t>1</w:t>
            </w:r>
          </w:p>
        </w:tc>
        <w:tc>
          <w:tcPr>
            <w:tcW w:w="1530" w:type="dxa"/>
            <w:tcBorders>
              <w:top w:val="single" w:sz="6" w:space="0" w:color="auto"/>
              <w:left w:val="single" w:sz="6" w:space="0" w:color="auto"/>
              <w:bottom w:val="single" w:sz="6" w:space="0" w:color="auto"/>
              <w:right w:val="single" w:sz="6" w:space="0" w:color="auto"/>
            </w:tcBorders>
          </w:tcPr>
          <w:p w14:paraId="649BAE32" w14:textId="77777777" w:rsidR="0023409A" w:rsidRDefault="007F1C8D">
            <w:pPr>
              <w:pStyle w:val="TAL"/>
              <w:keepNext w:val="0"/>
              <w:keepLines w:val="0"/>
              <w:widowControl w:val="0"/>
              <w:jc w:val="center"/>
            </w:pPr>
            <w:r>
              <w:t>L2</w:t>
            </w:r>
          </w:p>
        </w:tc>
        <w:tc>
          <w:tcPr>
            <w:tcW w:w="1824" w:type="dxa"/>
            <w:tcBorders>
              <w:top w:val="single" w:sz="6" w:space="0" w:color="auto"/>
              <w:left w:val="single" w:sz="6" w:space="0" w:color="auto"/>
              <w:bottom w:val="single" w:sz="6" w:space="0" w:color="auto"/>
              <w:right w:val="single" w:sz="6" w:space="0" w:color="auto"/>
            </w:tcBorders>
          </w:tcPr>
          <w:p w14:paraId="4376A1C9" w14:textId="77777777" w:rsidR="0023409A" w:rsidRDefault="007F1C8D">
            <w:pPr>
              <w:pStyle w:val="TAL"/>
              <w:keepNext w:val="0"/>
              <w:keepLines w:val="0"/>
              <w:widowControl w:val="0"/>
              <w:jc w:val="center"/>
            </w:pPr>
            <w:r>
              <w:t>1227.60</w:t>
            </w:r>
          </w:p>
        </w:tc>
      </w:tr>
      <w:tr w:rsidR="0023409A" w14:paraId="15B2DF1F" w14:textId="77777777">
        <w:trPr>
          <w:cantSplit/>
          <w:jc w:val="center"/>
        </w:trPr>
        <w:tc>
          <w:tcPr>
            <w:tcW w:w="1275" w:type="dxa"/>
            <w:vMerge/>
            <w:tcBorders>
              <w:left w:val="single" w:sz="6" w:space="0" w:color="auto"/>
              <w:right w:val="single" w:sz="6" w:space="0" w:color="auto"/>
            </w:tcBorders>
          </w:tcPr>
          <w:p w14:paraId="051CFBCC"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3F47F26" w14:textId="77777777" w:rsidR="0023409A" w:rsidRDefault="007F1C8D">
            <w:pPr>
              <w:pStyle w:val="TAL"/>
              <w:keepNext w:val="0"/>
              <w:keepLines w:val="0"/>
              <w:widowControl w:val="0"/>
              <w:jc w:val="center"/>
            </w:pPr>
            <w:r>
              <w:t>2</w:t>
            </w:r>
          </w:p>
        </w:tc>
        <w:tc>
          <w:tcPr>
            <w:tcW w:w="1530" w:type="dxa"/>
            <w:tcBorders>
              <w:top w:val="single" w:sz="6" w:space="0" w:color="auto"/>
              <w:left w:val="single" w:sz="6" w:space="0" w:color="auto"/>
              <w:bottom w:val="single" w:sz="6" w:space="0" w:color="auto"/>
              <w:right w:val="single" w:sz="6" w:space="0" w:color="auto"/>
            </w:tcBorders>
          </w:tcPr>
          <w:p w14:paraId="15BEBDEF" w14:textId="77777777" w:rsidR="0023409A" w:rsidRDefault="007F1C8D">
            <w:pPr>
              <w:pStyle w:val="TAL"/>
              <w:keepNext w:val="0"/>
              <w:keepLines w:val="0"/>
              <w:widowControl w:val="0"/>
              <w:jc w:val="center"/>
            </w:pPr>
            <w:r>
              <w:t>L5</w:t>
            </w:r>
          </w:p>
        </w:tc>
        <w:tc>
          <w:tcPr>
            <w:tcW w:w="1824" w:type="dxa"/>
            <w:tcBorders>
              <w:top w:val="single" w:sz="6" w:space="0" w:color="auto"/>
              <w:left w:val="single" w:sz="6" w:space="0" w:color="auto"/>
              <w:bottom w:val="single" w:sz="6" w:space="0" w:color="auto"/>
              <w:right w:val="single" w:sz="6" w:space="0" w:color="auto"/>
            </w:tcBorders>
          </w:tcPr>
          <w:p w14:paraId="5189273B" w14:textId="77777777" w:rsidR="0023409A" w:rsidRDefault="007F1C8D">
            <w:pPr>
              <w:pStyle w:val="TAL"/>
              <w:keepNext w:val="0"/>
              <w:keepLines w:val="0"/>
              <w:widowControl w:val="0"/>
              <w:jc w:val="center"/>
            </w:pPr>
            <w:r>
              <w:t>1176.45</w:t>
            </w:r>
          </w:p>
        </w:tc>
      </w:tr>
      <w:tr w:rsidR="0023409A" w14:paraId="059A45E0" w14:textId="77777777">
        <w:trPr>
          <w:cantSplit/>
          <w:jc w:val="center"/>
        </w:trPr>
        <w:tc>
          <w:tcPr>
            <w:tcW w:w="1275" w:type="dxa"/>
            <w:vMerge/>
            <w:tcBorders>
              <w:left w:val="single" w:sz="6" w:space="0" w:color="auto"/>
              <w:bottom w:val="single" w:sz="6" w:space="0" w:color="auto"/>
              <w:right w:val="single" w:sz="6" w:space="0" w:color="auto"/>
            </w:tcBorders>
          </w:tcPr>
          <w:p w14:paraId="0A267631"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0090E5AF" w14:textId="77777777" w:rsidR="0023409A" w:rsidRDefault="007F1C8D">
            <w:pPr>
              <w:pStyle w:val="TAL"/>
              <w:keepNext w:val="0"/>
              <w:keepLines w:val="0"/>
              <w:widowControl w:val="0"/>
              <w:jc w:val="center"/>
            </w:pPr>
            <w:r>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51C820AC" w14:textId="77777777" w:rsidR="0023409A" w:rsidRDefault="007F1C8D">
            <w:pPr>
              <w:pStyle w:val="TAL"/>
              <w:keepNext w:val="0"/>
              <w:keepLines w:val="0"/>
              <w:widowControl w:val="0"/>
              <w:jc w:val="center"/>
            </w:pPr>
            <w:r>
              <w:t>reserved</w:t>
            </w:r>
          </w:p>
        </w:tc>
      </w:tr>
      <w:tr w:rsidR="0023409A" w14:paraId="74634877" w14:textId="77777777">
        <w:trPr>
          <w:cantSplit/>
          <w:jc w:val="center"/>
        </w:trPr>
        <w:tc>
          <w:tcPr>
            <w:tcW w:w="1275" w:type="dxa"/>
            <w:vMerge w:val="restart"/>
            <w:tcBorders>
              <w:top w:val="single" w:sz="6" w:space="0" w:color="auto"/>
              <w:left w:val="single" w:sz="6" w:space="0" w:color="auto"/>
              <w:right w:val="single" w:sz="6" w:space="0" w:color="auto"/>
            </w:tcBorders>
          </w:tcPr>
          <w:p w14:paraId="0A7743B9" w14:textId="77777777" w:rsidR="0023409A" w:rsidRDefault="007F1C8D">
            <w:pPr>
              <w:pStyle w:val="TAL"/>
              <w:keepNext w:val="0"/>
              <w:keepLines w:val="0"/>
              <w:widowControl w:val="0"/>
            </w:pPr>
            <w:r>
              <w:t>GLONASS</w:t>
            </w:r>
          </w:p>
          <w:p w14:paraId="1C6DBD2B" w14:textId="77777777" w:rsidR="0023409A" w:rsidRDefault="007F1C8D">
            <w:pPr>
              <w:pStyle w:val="TAL"/>
              <w:keepNext w:val="0"/>
              <w:keepLines w:val="0"/>
              <w:widowControl w:val="0"/>
            </w:pPr>
            <w:r>
              <w:t>k = -7..13</w:t>
            </w:r>
          </w:p>
        </w:tc>
        <w:tc>
          <w:tcPr>
            <w:tcW w:w="1080" w:type="dxa"/>
            <w:tcBorders>
              <w:top w:val="single" w:sz="6" w:space="0" w:color="auto"/>
              <w:left w:val="single" w:sz="6" w:space="0" w:color="auto"/>
              <w:bottom w:val="single" w:sz="6" w:space="0" w:color="auto"/>
              <w:right w:val="single" w:sz="6" w:space="0" w:color="auto"/>
            </w:tcBorders>
          </w:tcPr>
          <w:p w14:paraId="38FECD80" w14:textId="77777777" w:rsidR="0023409A" w:rsidRDefault="007F1C8D">
            <w:pPr>
              <w:pStyle w:val="TAL"/>
              <w:keepNext w:val="0"/>
              <w:keepLines w:val="0"/>
              <w:widowControl w:val="0"/>
              <w:jc w:val="center"/>
            </w:pPr>
            <w:r>
              <w:t>0</w:t>
            </w:r>
          </w:p>
        </w:tc>
        <w:tc>
          <w:tcPr>
            <w:tcW w:w="1530" w:type="dxa"/>
            <w:tcBorders>
              <w:top w:val="single" w:sz="6" w:space="0" w:color="auto"/>
              <w:left w:val="single" w:sz="6" w:space="0" w:color="auto"/>
              <w:bottom w:val="single" w:sz="6" w:space="0" w:color="auto"/>
              <w:right w:val="single" w:sz="6" w:space="0" w:color="auto"/>
            </w:tcBorders>
          </w:tcPr>
          <w:p w14:paraId="221E67CA" w14:textId="77777777" w:rsidR="0023409A" w:rsidRDefault="007F1C8D">
            <w:pPr>
              <w:pStyle w:val="TAL"/>
              <w:keepNext w:val="0"/>
              <w:keepLines w:val="0"/>
              <w:widowControl w:val="0"/>
              <w:jc w:val="center"/>
            </w:pPr>
            <w:r>
              <w:t>G1</w:t>
            </w:r>
          </w:p>
        </w:tc>
        <w:tc>
          <w:tcPr>
            <w:tcW w:w="1824" w:type="dxa"/>
            <w:tcBorders>
              <w:top w:val="single" w:sz="6" w:space="0" w:color="auto"/>
              <w:left w:val="single" w:sz="6" w:space="0" w:color="auto"/>
              <w:bottom w:val="single" w:sz="6" w:space="0" w:color="auto"/>
              <w:right w:val="single" w:sz="6" w:space="0" w:color="auto"/>
            </w:tcBorders>
          </w:tcPr>
          <w:p w14:paraId="03808462" w14:textId="77777777" w:rsidR="0023409A" w:rsidRDefault="007F1C8D">
            <w:pPr>
              <w:pStyle w:val="TAL"/>
              <w:keepNext w:val="0"/>
              <w:keepLines w:val="0"/>
              <w:widowControl w:val="0"/>
              <w:jc w:val="center"/>
            </w:pPr>
            <w:r>
              <w:t>1602+k</w:t>
            </w:r>
            <w:r>
              <w:rPr>
                <w:rFonts w:cs="Arial"/>
              </w:rPr>
              <w:t>×</w:t>
            </w:r>
            <w:r>
              <w:t>0.5625</w:t>
            </w:r>
          </w:p>
        </w:tc>
      </w:tr>
      <w:tr w:rsidR="0023409A" w14:paraId="324B5BB6" w14:textId="77777777">
        <w:trPr>
          <w:cantSplit/>
          <w:jc w:val="center"/>
        </w:trPr>
        <w:tc>
          <w:tcPr>
            <w:tcW w:w="1275" w:type="dxa"/>
            <w:vMerge/>
            <w:tcBorders>
              <w:left w:val="single" w:sz="6" w:space="0" w:color="auto"/>
              <w:right w:val="single" w:sz="6" w:space="0" w:color="auto"/>
            </w:tcBorders>
          </w:tcPr>
          <w:p w14:paraId="1FDFE529" w14:textId="77777777" w:rsidR="0023409A" w:rsidRDefault="0023409A">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B6706F8" w14:textId="77777777" w:rsidR="0023409A" w:rsidRDefault="007F1C8D">
            <w:pPr>
              <w:pStyle w:val="TAL"/>
              <w:keepNext w:val="0"/>
              <w:keepLines w:val="0"/>
              <w:widowControl w:val="0"/>
              <w:jc w:val="center"/>
            </w:pPr>
            <w:r>
              <w:t>1</w:t>
            </w:r>
          </w:p>
        </w:tc>
        <w:tc>
          <w:tcPr>
            <w:tcW w:w="1530" w:type="dxa"/>
            <w:tcBorders>
              <w:top w:val="single" w:sz="6" w:space="0" w:color="auto"/>
              <w:left w:val="single" w:sz="6" w:space="0" w:color="auto"/>
              <w:bottom w:val="single" w:sz="6" w:space="0" w:color="auto"/>
              <w:right w:val="single" w:sz="6" w:space="0" w:color="auto"/>
            </w:tcBorders>
          </w:tcPr>
          <w:p w14:paraId="6A835752" w14:textId="77777777" w:rsidR="0023409A" w:rsidRDefault="007F1C8D">
            <w:pPr>
              <w:pStyle w:val="TAL"/>
              <w:keepNext w:val="0"/>
              <w:keepLines w:val="0"/>
              <w:widowControl w:val="0"/>
              <w:jc w:val="center"/>
            </w:pPr>
            <w:r>
              <w:t>G2</w:t>
            </w:r>
          </w:p>
        </w:tc>
        <w:tc>
          <w:tcPr>
            <w:tcW w:w="1824" w:type="dxa"/>
            <w:tcBorders>
              <w:top w:val="single" w:sz="6" w:space="0" w:color="auto"/>
              <w:left w:val="single" w:sz="6" w:space="0" w:color="auto"/>
              <w:bottom w:val="single" w:sz="6" w:space="0" w:color="auto"/>
              <w:right w:val="single" w:sz="6" w:space="0" w:color="auto"/>
            </w:tcBorders>
          </w:tcPr>
          <w:p w14:paraId="4BB9CF1D" w14:textId="77777777" w:rsidR="0023409A" w:rsidRDefault="007F1C8D">
            <w:pPr>
              <w:pStyle w:val="TAL"/>
              <w:keepNext w:val="0"/>
              <w:keepLines w:val="0"/>
              <w:widowControl w:val="0"/>
              <w:jc w:val="center"/>
            </w:pPr>
            <w:r>
              <w:t>1246+k</w:t>
            </w:r>
            <w:r>
              <w:rPr>
                <w:rFonts w:cs="Arial"/>
              </w:rPr>
              <w:t>×</w:t>
            </w:r>
            <w:r>
              <w:t>0.4375</w:t>
            </w:r>
          </w:p>
        </w:tc>
      </w:tr>
      <w:tr w:rsidR="0023409A" w14:paraId="175677D2" w14:textId="77777777">
        <w:trPr>
          <w:cantSplit/>
          <w:jc w:val="center"/>
        </w:trPr>
        <w:tc>
          <w:tcPr>
            <w:tcW w:w="1275" w:type="dxa"/>
            <w:vMerge/>
            <w:tcBorders>
              <w:left w:val="single" w:sz="6" w:space="0" w:color="auto"/>
              <w:right w:val="single" w:sz="6" w:space="0" w:color="auto"/>
            </w:tcBorders>
          </w:tcPr>
          <w:p w14:paraId="100A163C" w14:textId="77777777" w:rsidR="0023409A" w:rsidRDefault="0023409A">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E03A95A" w14:textId="77777777" w:rsidR="0023409A" w:rsidRDefault="007F1C8D">
            <w:pPr>
              <w:pStyle w:val="TAL"/>
              <w:keepNext w:val="0"/>
              <w:keepLines w:val="0"/>
              <w:widowControl w:val="0"/>
              <w:jc w:val="center"/>
            </w:pPr>
            <w:r>
              <w:t>2</w:t>
            </w:r>
          </w:p>
        </w:tc>
        <w:tc>
          <w:tcPr>
            <w:tcW w:w="1530" w:type="dxa"/>
            <w:tcBorders>
              <w:top w:val="single" w:sz="6" w:space="0" w:color="auto"/>
              <w:left w:val="single" w:sz="6" w:space="0" w:color="auto"/>
              <w:bottom w:val="single" w:sz="6" w:space="0" w:color="auto"/>
              <w:right w:val="single" w:sz="6" w:space="0" w:color="auto"/>
            </w:tcBorders>
          </w:tcPr>
          <w:p w14:paraId="1D84CC52" w14:textId="77777777" w:rsidR="0023409A" w:rsidRDefault="007F1C8D">
            <w:pPr>
              <w:pStyle w:val="TAL"/>
              <w:keepNext w:val="0"/>
              <w:keepLines w:val="0"/>
              <w:widowControl w:val="0"/>
              <w:jc w:val="center"/>
            </w:pPr>
            <w:r>
              <w:t>G3</w:t>
            </w:r>
          </w:p>
        </w:tc>
        <w:tc>
          <w:tcPr>
            <w:tcW w:w="1824" w:type="dxa"/>
            <w:tcBorders>
              <w:top w:val="single" w:sz="6" w:space="0" w:color="auto"/>
              <w:left w:val="single" w:sz="6" w:space="0" w:color="auto"/>
              <w:bottom w:val="single" w:sz="6" w:space="0" w:color="auto"/>
              <w:right w:val="single" w:sz="6" w:space="0" w:color="auto"/>
            </w:tcBorders>
          </w:tcPr>
          <w:p w14:paraId="0A9F2B8D" w14:textId="77777777" w:rsidR="0023409A" w:rsidRDefault="007F1C8D">
            <w:pPr>
              <w:pStyle w:val="TAL"/>
              <w:keepNext w:val="0"/>
              <w:keepLines w:val="0"/>
              <w:widowControl w:val="0"/>
              <w:jc w:val="center"/>
            </w:pPr>
            <w:r>
              <w:t>1202.025</w:t>
            </w:r>
          </w:p>
        </w:tc>
      </w:tr>
      <w:tr w:rsidR="0023409A" w14:paraId="7AE40E33" w14:textId="77777777">
        <w:trPr>
          <w:cantSplit/>
          <w:jc w:val="center"/>
        </w:trPr>
        <w:tc>
          <w:tcPr>
            <w:tcW w:w="1275" w:type="dxa"/>
            <w:vMerge/>
            <w:tcBorders>
              <w:left w:val="single" w:sz="6" w:space="0" w:color="auto"/>
              <w:bottom w:val="single" w:sz="4" w:space="0" w:color="auto"/>
              <w:right w:val="single" w:sz="6" w:space="0" w:color="auto"/>
            </w:tcBorders>
          </w:tcPr>
          <w:p w14:paraId="6B3F8495" w14:textId="77777777" w:rsidR="0023409A" w:rsidRDefault="0023409A">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7ECE4B66" w14:textId="77777777" w:rsidR="0023409A" w:rsidRDefault="007F1C8D">
            <w:pPr>
              <w:pStyle w:val="TAL"/>
              <w:keepNext w:val="0"/>
              <w:keepLines w:val="0"/>
              <w:widowControl w:val="0"/>
              <w:jc w:val="center"/>
            </w:pPr>
            <w:r>
              <w:t>3-7</w:t>
            </w:r>
          </w:p>
        </w:tc>
        <w:tc>
          <w:tcPr>
            <w:tcW w:w="3354" w:type="dxa"/>
            <w:gridSpan w:val="2"/>
            <w:tcBorders>
              <w:top w:val="single" w:sz="6" w:space="0" w:color="auto"/>
              <w:left w:val="single" w:sz="6" w:space="0" w:color="auto"/>
              <w:bottom w:val="single" w:sz="6" w:space="0" w:color="auto"/>
              <w:right w:val="single" w:sz="6" w:space="0" w:color="auto"/>
            </w:tcBorders>
          </w:tcPr>
          <w:p w14:paraId="4B2F913F" w14:textId="77777777" w:rsidR="0023409A" w:rsidRDefault="007F1C8D">
            <w:pPr>
              <w:pStyle w:val="TAL"/>
              <w:keepNext w:val="0"/>
              <w:keepLines w:val="0"/>
              <w:widowControl w:val="0"/>
              <w:jc w:val="center"/>
            </w:pPr>
            <w:r>
              <w:t>reserved</w:t>
            </w:r>
          </w:p>
        </w:tc>
      </w:tr>
      <w:tr w:rsidR="0023409A" w14:paraId="052FEC8B" w14:textId="77777777">
        <w:trPr>
          <w:cantSplit/>
          <w:jc w:val="center"/>
        </w:trPr>
        <w:tc>
          <w:tcPr>
            <w:tcW w:w="1275" w:type="dxa"/>
            <w:vMerge w:val="restart"/>
            <w:tcBorders>
              <w:top w:val="single" w:sz="4" w:space="0" w:color="auto"/>
              <w:left w:val="single" w:sz="6" w:space="0" w:color="auto"/>
              <w:right w:val="single" w:sz="6" w:space="0" w:color="auto"/>
            </w:tcBorders>
          </w:tcPr>
          <w:p w14:paraId="1A01C572" w14:textId="77777777" w:rsidR="0023409A" w:rsidRDefault="007F1C8D">
            <w:pPr>
              <w:pStyle w:val="TAL"/>
              <w:keepNext w:val="0"/>
              <w:keepLines w:val="0"/>
              <w:widowControl w:val="0"/>
            </w:pPr>
            <w:r>
              <w:t>Galileo</w:t>
            </w:r>
          </w:p>
        </w:tc>
        <w:tc>
          <w:tcPr>
            <w:tcW w:w="1080" w:type="dxa"/>
            <w:tcBorders>
              <w:top w:val="single" w:sz="6" w:space="0" w:color="auto"/>
              <w:left w:val="single" w:sz="6" w:space="0" w:color="auto"/>
              <w:bottom w:val="single" w:sz="6" w:space="0" w:color="auto"/>
              <w:right w:val="single" w:sz="6" w:space="0" w:color="auto"/>
            </w:tcBorders>
          </w:tcPr>
          <w:p w14:paraId="51007743" w14:textId="77777777" w:rsidR="0023409A" w:rsidRDefault="007F1C8D">
            <w:pPr>
              <w:pStyle w:val="TAL"/>
              <w:keepNext w:val="0"/>
              <w:keepLines w:val="0"/>
              <w:widowControl w:val="0"/>
              <w:jc w:val="center"/>
            </w:pPr>
            <w:r>
              <w:t>0</w:t>
            </w:r>
          </w:p>
        </w:tc>
        <w:tc>
          <w:tcPr>
            <w:tcW w:w="1530" w:type="dxa"/>
            <w:tcBorders>
              <w:top w:val="single" w:sz="6" w:space="0" w:color="auto"/>
              <w:left w:val="single" w:sz="6" w:space="0" w:color="auto"/>
              <w:bottom w:val="single" w:sz="6" w:space="0" w:color="auto"/>
              <w:right w:val="single" w:sz="6" w:space="0" w:color="auto"/>
            </w:tcBorders>
          </w:tcPr>
          <w:p w14:paraId="19EC1ECF" w14:textId="77777777" w:rsidR="0023409A" w:rsidRDefault="007F1C8D">
            <w:pPr>
              <w:pStyle w:val="TAL"/>
              <w:keepNext w:val="0"/>
              <w:keepLines w:val="0"/>
              <w:widowControl w:val="0"/>
              <w:jc w:val="center"/>
            </w:pPr>
            <w:r>
              <w:t>E1</w:t>
            </w:r>
          </w:p>
        </w:tc>
        <w:tc>
          <w:tcPr>
            <w:tcW w:w="1824" w:type="dxa"/>
            <w:tcBorders>
              <w:top w:val="single" w:sz="6" w:space="0" w:color="auto"/>
              <w:left w:val="single" w:sz="6" w:space="0" w:color="auto"/>
              <w:bottom w:val="single" w:sz="6" w:space="0" w:color="auto"/>
              <w:right w:val="single" w:sz="6" w:space="0" w:color="auto"/>
            </w:tcBorders>
          </w:tcPr>
          <w:p w14:paraId="12669A08" w14:textId="77777777" w:rsidR="0023409A" w:rsidRDefault="007F1C8D">
            <w:pPr>
              <w:pStyle w:val="TAL"/>
              <w:keepNext w:val="0"/>
              <w:keepLines w:val="0"/>
              <w:widowControl w:val="0"/>
              <w:jc w:val="center"/>
            </w:pPr>
            <w:r>
              <w:t>1575.420</w:t>
            </w:r>
          </w:p>
        </w:tc>
      </w:tr>
      <w:tr w:rsidR="0023409A" w14:paraId="55A26D6F" w14:textId="77777777">
        <w:trPr>
          <w:cantSplit/>
          <w:jc w:val="center"/>
        </w:trPr>
        <w:tc>
          <w:tcPr>
            <w:tcW w:w="1275" w:type="dxa"/>
            <w:vMerge/>
            <w:tcBorders>
              <w:left w:val="single" w:sz="6" w:space="0" w:color="auto"/>
              <w:right w:val="single" w:sz="6" w:space="0" w:color="auto"/>
            </w:tcBorders>
          </w:tcPr>
          <w:p w14:paraId="1A92367D"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6411068" w14:textId="77777777" w:rsidR="0023409A" w:rsidRDefault="007F1C8D">
            <w:pPr>
              <w:pStyle w:val="TAL"/>
              <w:keepNext w:val="0"/>
              <w:keepLines w:val="0"/>
              <w:widowControl w:val="0"/>
              <w:jc w:val="center"/>
            </w:pPr>
            <w:r>
              <w:t>1</w:t>
            </w:r>
          </w:p>
        </w:tc>
        <w:tc>
          <w:tcPr>
            <w:tcW w:w="1530" w:type="dxa"/>
            <w:tcBorders>
              <w:top w:val="single" w:sz="6" w:space="0" w:color="auto"/>
              <w:left w:val="single" w:sz="6" w:space="0" w:color="auto"/>
              <w:bottom w:val="single" w:sz="6" w:space="0" w:color="auto"/>
              <w:right w:val="single" w:sz="6" w:space="0" w:color="auto"/>
            </w:tcBorders>
          </w:tcPr>
          <w:p w14:paraId="391F4C0F" w14:textId="77777777" w:rsidR="0023409A" w:rsidRDefault="007F1C8D">
            <w:pPr>
              <w:pStyle w:val="TAL"/>
              <w:keepNext w:val="0"/>
              <w:keepLines w:val="0"/>
              <w:widowControl w:val="0"/>
              <w:jc w:val="center"/>
            </w:pPr>
            <w:r>
              <w:t>E6</w:t>
            </w:r>
          </w:p>
        </w:tc>
        <w:tc>
          <w:tcPr>
            <w:tcW w:w="1824" w:type="dxa"/>
            <w:tcBorders>
              <w:top w:val="single" w:sz="6" w:space="0" w:color="auto"/>
              <w:left w:val="single" w:sz="6" w:space="0" w:color="auto"/>
              <w:bottom w:val="single" w:sz="6" w:space="0" w:color="auto"/>
              <w:right w:val="single" w:sz="6" w:space="0" w:color="auto"/>
            </w:tcBorders>
          </w:tcPr>
          <w:p w14:paraId="00B5B30B" w14:textId="77777777" w:rsidR="0023409A" w:rsidRDefault="007F1C8D">
            <w:pPr>
              <w:pStyle w:val="TAL"/>
              <w:keepNext w:val="0"/>
              <w:keepLines w:val="0"/>
              <w:widowControl w:val="0"/>
              <w:jc w:val="center"/>
            </w:pPr>
            <w:r>
              <w:t>1278.750</w:t>
            </w:r>
          </w:p>
        </w:tc>
      </w:tr>
      <w:tr w:rsidR="0023409A" w14:paraId="147D46DD" w14:textId="77777777">
        <w:trPr>
          <w:cantSplit/>
          <w:jc w:val="center"/>
        </w:trPr>
        <w:tc>
          <w:tcPr>
            <w:tcW w:w="1275" w:type="dxa"/>
            <w:vMerge/>
            <w:tcBorders>
              <w:left w:val="single" w:sz="6" w:space="0" w:color="auto"/>
              <w:right w:val="single" w:sz="6" w:space="0" w:color="auto"/>
            </w:tcBorders>
          </w:tcPr>
          <w:p w14:paraId="534D1D41"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0683B6D" w14:textId="77777777" w:rsidR="0023409A" w:rsidRDefault="007F1C8D">
            <w:pPr>
              <w:pStyle w:val="TAL"/>
              <w:keepNext w:val="0"/>
              <w:keepLines w:val="0"/>
              <w:widowControl w:val="0"/>
              <w:jc w:val="center"/>
            </w:pPr>
            <w:r>
              <w:t>2</w:t>
            </w:r>
          </w:p>
        </w:tc>
        <w:tc>
          <w:tcPr>
            <w:tcW w:w="1530" w:type="dxa"/>
            <w:tcBorders>
              <w:top w:val="single" w:sz="6" w:space="0" w:color="auto"/>
              <w:left w:val="single" w:sz="6" w:space="0" w:color="auto"/>
              <w:bottom w:val="single" w:sz="6" w:space="0" w:color="auto"/>
              <w:right w:val="single" w:sz="6" w:space="0" w:color="auto"/>
            </w:tcBorders>
          </w:tcPr>
          <w:p w14:paraId="49BCA541" w14:textId="77777777" w:rsidR="0023409A" w:rsidRDefault="007F1C8D">
            <w:pPr>
              <w:pStyle w:val="TAL"/>
              <w:keepNext w:val="0"/>
              <w:keepLines w:val="0"/>
              <w:widowControl w:val="0"/>
              <w:jc w:val="center"/>
            </w:pPr>
            <w:r>
              <w:t>E5a</w:t>
            </w:r>
          </w:p>
        </w:tc>
        <w:tc>
          <w:tcPr>
            <w:tcW w:w="1824" w:type="dxa"/>
            <w:tcBorders>
              <w:top w:val="single" w:sz="6" w:space="0" w:color="auto"/>
              <w:left w:val="single" w:sz="6" w:space="0" w:color="auto"/>
              <w:bottom w:val="single" w:sz="6" w:space="0" w:color="auto"/>
              <w:right w:val="single" w:sz="6" w:space="0" w:color="auto"/>
            </w:tcBorders>
          </w:tcPr>
          <w:p w14:paraId="651C9497" w14:textId="77777777" w:rsidR="0023409A" w:rsidRDefault="007F1C8D">
            <w:pPr>
              <w:pStyle w:val="TAL"/>
              <w:keepNext w:val="0"/>
              <w:keepLines w:val="0"/>
              <w:widowControl w:val="0"/>
              <w:jc w:val="center"/>
            </w:pPr>
            <w:r>
              <w:t>1176.450</w:t>
            </w:r>
          </w:p>
        </w:tc>
      </w:tr>
      <w:tr w:rsidR="0023409A" w14:paraId="71E03498" w14:textId="77777777">
        <w:trPr>
          <w:cantSplit/>
          <w:jc w:val="center"/>
        </w:trPr>
        <w:tc>
          <w:tcPr>
            <w:tcW w:w="1275" w:type="dxa"/>
            <w:vMerge/>
            <w:tcBorders>
              <w:left w:val="single" w:sz="6" w:space="0" w:color="auto"/>
              <w:right w:val="single" w:sz="6" w:space="0" w:color="auto"/>
            </w:tcBorders>
          </w:tcPr>
          <w:p w14:paraId="2514563E"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83D46B7" w14:textId="77777777" w:rsidR="0023409A" w:rsidRDefault="007F1C8D">
            <w:pPr>
              <w:pStyle w:val="TAL"/>
              <w:keepNext w:val="0"/>
              <w:keepLines w:val="0"/>
              <w:widowControl w:val="0"/>
              <w:jc w:val="center"/>
            </w:pPr>
            <w:r>
              <w:t>3</w:t>
            </w:r>
          </w:p>
        </w:tc>
        <w:tc>
          <w:tcPr>
            <w:tcW w:w="1530" w:type="dxa"/>
            <w:tcBorders>
              <w:top w:val="single" w:sz="6" w:space="0" w:color="auto"/>
              <w:left w:val="single" w:sz="6" w:space="0" w:color="auto"/>
              <w:bottom w:val="single" w:sz="6" w:space="0" w:color="auto"/>
              <w:right w:val="single" w:sz="6" w:space="0" w:color="auto"/>
            </w:tcBorders>
          </w:tcPr>
          <w:p w14:paraId="01CEAB2F" w14:textId="77777777" w:rsidR="0023409A" w:rsidRDefault="007F1C8D">
            <w:pPr>
              <w:pStyle w:val="TAL"/>
              <w:keepNext w:val="0"/>
              <w:keepLines w:val="0"/>
              <w:widowControl w:val="0"/>
              <w:jc w:val="center"/>
            </w:pPr>
            <w:r>
              <w:t>E5b</w:t>
            </w:r>
          </w:p>
        </w:tc>
        <w:tc>
          <w:tcPr>
            <w:tcW w:w="1824" w:type="dxa"/>
            <w:tcBorders>
              <w:top w:val="single" w:sz="6" w:space="0" w:color="auto"/>
              <w:left w:val="single" w:sz="6" w:space="0" w:color="auto"/>
              <w:bottom w:val="single" w:sz="6" w:space="0" w:color="auto"/>
              <w:right w:val="single" w:sz="6" w:space="0" w:color="auto"/>
            </w:tcBorders>
          </w:tcPr>
          <w:p w14:paraId="7089CF3C" w14:textId="77777777" w:rsidR="0023409A" w:rsidRDefault="007F1C8D">
            <w:pPr>
              <w:pStyle w:val="TAL"/>
              <w:keepNext w:val="0"/>
              <w:keepLines w:val="0"/>
              <w:widowControl w:val="0"/>
              <w:jc w:val="center"/>
            </w:pPr>
            <w:r>
              <w:t>1207.140</w:t>
            </w:r>
          </w:p>
        </w:tc>
      </w:tr>
      <w:tr w:rsidR="0023409A" w14:paraId="45408B00" w14:textId="77777777">
        <w:trPr>
          <w:cantSplit/>
          <w:jc w:val="center"/>
        </w:trPr>
        <w:tc>
          <w:tcPr>
            <w:tcW w:w="1275" w:type="dxa"/>
            <w:vMerge/>
            <w:tcBorders>
              <w:left w:val="single" w:sz="6" w:space="0" w:color="auto"/>
              <w:right w:val="single" w:sz="6" w:space="0" w:color="auto"/>
            </w:tcBorders>
          </w:tcPr>
          <w:p w14:paraId="414EAF78"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2AE5900" w14:textId="77777777" w:rsidR="0023409A" w:rsidRDefault="007F1C8D">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59916A2" w14:textId="77777777" w:rsidR="0023409A" w:rsidRDefault="007F1C8D">
            <w:pPr>
              <w:pStyle w:val="TAL"/>
              <w:keepNext w:val="0"/>
              <w:keepLines w:val="0"/>
              <w:widowControl w:val="0"/>
              <w:jc w:val="center"/>
            </w:pPr>
            <w:r>
              <w:t>E5</w:t>
            </w:r>
          </w:p>
        </w:tc>
        <w:tc>
          <w:tcPr>
            <w:tcW w:w="1824" w:type="dxa"/>
            <w:tcBorders>
              <w:top w:val="single" w:sz="6" w:space="0" w:color="auto"/>
              <w:left w:val="single" w:sz="6" w:space="0" w:color="auto"/>
              <w:bottom w:val="single" w:sz="6" w:space="0" w:color="auto"/>
              <w:right w:val="single" w:sz="6" w:space="0" w:color="auto"/>
            </w:tcBorders>
          </w:tcPr>
          <w:p w14:paraId="0D06498E" w14:textId="77777777" w:rsidR="0023409A" w:rsidRDefault="007F1C8D">
            <w:pPr>
              <w:pStyle w:val="TAL"/>
              <w:keepNext w:val="0"/>
              <w:keepLines w:val="0"/>
              <w:widowControl w:val="0"/>
              <w:jc w:val="center"/>
            </w:pPr>
            <w:r>
              <w:t>1191.795</w:t>
            </w:r>
          </w:p>
        </w:tc>
      </w:tr>
      <w:tr w:rsidR="0023409A" w14:paraId="6F3E1FA2" w14:textId="77777777">
        <w:trPr>
          <w:cantSplit/>
          <w:jc w:val="center"/>
        </w:trPr>
        <w:tc>
          <w:tcPr>
            <w:tcW w:w="1275" w:type="dxa"/>
            <w:tcBorders>
              <w:left w:val="single" w:sz="6" w:space="0" w:color="auto"/>
              <w:right w:val="single" w:sz="6" w:space="0" w:color="auto"/>
            </w:tcBorders>
          </w:tcPr>
          <w:p w14:paraId="5821649A"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41D4D7A" w14:textId="77777777" w:rsidR="0023409A" w:rsidRDefault="007F1C8D">
            <w:pPr>
              <w:pStyle w:val="TAL"/>
              <w:keepNext w:val="0"/>
              <w:keepLines w:val="0"/>
              <w:widowControl w:val="0"/>
              <w:jc w:val="center"/>
            </w:pPr>
            <w:r>
              <w:t>5-7</w:t>
            </w:r>
          </w:p>
        </w:tc>
        <w:tc>
          <w:tcPr>
            <w:tcW w:w="3354" w:type="dxa"/>
            <w:gridSpan w:val="2"/>
            <w:tcBorders>
              <w:top w:val="single" w:sz="6" w:space="0" w:color="auto"/>
              <w:left w:val="single" w:sz="6" w:space="0" w:color="auto"/>
              <w:bottom w:val="single" w:sz="6" w:space="0" w:color="auto"/>
              <w:right w:val="single" w:sz="6" w:space="0" w:color="auto"/>
            </w:tcBorders>
          </w:tcPr>
          <w:p w14:paraId="4331F984" w14:textId="77777777" w:rsidR="0023409A" w:rsidRDefault="007F1C8D">
            <w:pPr>
              <w:pStyle w:val="TAL"/>
              <w:keepNext w:val="0"/>
              <w:keepLines w:val="0"/>
              <w:widowControl w:val="0"/>
              <w:jc w:val="center"/>
            </w:pPr>
            <w:r>
              <w:t>reserved</w:t>
            </w:r>
          </w:p>
        </w:tc>
      </w:tr>
      <w:tr w:rsidR="0023409A" w14:paraId="5AB0F9E6" w14:textId="77777777">
        <w:trPr>
          <w:cantSplit/>
          <w:jc w:val="center"/>
        </w:trPr>
        <w:tc>
          <w:tcPr>
            <w:tcW w:w="1275" w:type="dxa"/>
            <w:vMerge w:val="restart"/>
            <w:tcBorders>
              <w:top w:val="single" w:sz="6" w:space="0" w:color="auto"/>
              <w:left w:val="single" w:sz="6" w:space="0" w:color="auto"/>
              <w:right w:val="single" w:sz="6" w:space="0" w:color="auto"/>
            </w:tcBorders>
          </w:tcPr>
          <w:p w14:paraId="3D506C28" w14:textId="77777777" w:rsidR="0023409A" w:rsidRDefault="007F1C8D">
            <w:pPr>
              <w:pStyle w:val="TAL"/>
              <w:keepNext w:val="0"/>
              <w:keepLines w:val="0"/>
              <w:widowControl w:val="0"/>
            </w:pPr>
            <w:r>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5152205C" w14:textId="77777777" w:rsidR="0023409A" w:rsidRDefault="007F1C8D">
            <w:pPr>
              <w:pStyle w:val="TAL"/>
              <w:keepNext w:val="0"/>
              <w:keepLines w:val="0"/>
              <w:widowControl w:val="0"/>
              <w:jc w:val="center"/>
            </w:pPr>
            <w:r>
              <w:t>0</w:t>
            </w:r>
          </w:p>
        </w:tc>
        <w:tc>
          <w:tcPr>
            <w:tcW w:w="1530" w:type="dxa"/>
            <w:tcBorders>
              <w:top w:val="single" w:sz="6" w:space="0" w:color="auto"/>
              <w:left w:val="single" w:sz="6" w:space="0" w:color="auto"/>
              <w:bottom w:val="single" w:sz="6" w:space="0" w:color="auto"/>
              <w:right w:val="single" w:sz="6" w:space="0" w:color="auto"/>
            </w:tcBorders>
          </w:tcPr>
          <w:p w14:paraId="56B03D7E" w14:textId="77777777" w:rsidR="0023409A" w:rsidRDefault="007F1C8D">
            <w:pPr>
              <w:pStyle w:val="TAL"/>
              <w:keepNext w:val="0"/>
              <w:keepLines w:val="0"/>
              <w:widowControl w:val="0"/>
              <w:jc w:val="center"/>
            </w:pPr>
            <w:r>
              <w:t>B1I</w:t>
            </w:r>
          </w:p>
        </w:tc>
        <w:tc>
          <w:tcPr>
            <w:tcW w:w="1824" w:type="dxa"/>
            <w:tcBorders>
              <w:top w:val="single" w:sz="6" w:space="0" w:color="auto"/>
              <w:left w:val="single" w:sz="6" w:space="0" w:color="auto"/>
              <w:bottom w:val="single" w:sz="6" w:space="0" w:color="auto"/>
              <w:right w:val="single" w:sz="6" w:space="0" w:color="auto"/>
            </w:tcBorders>
          </w:tcPr>
          <w:p w14:paraId="4233DCF8" w14:textId="77777777" w:rsidR="0023409A" w:rsidRDefault="007F1C8D">
            <w:pPr>
              <w:pStyle w:val="TAL"/>
              <w:keepNext w:val="0"/>
              <w:keepLines w:val="0"/>
              <w:widowControl w:val="0"/>
              <w:jc w:val="center"/>
            </w:pPr>
            <w:r>
              <w:t>1561.098</w:t>
            </w:r>
          </w:p>
        </w:tc>
      </w:tr>
      <w:tr w:rsidR="0023409A" w14:paraId="23F05BD3" w14:textId="77777777">
        <w:trPr>
          <w:cantSplit/>
          <w:jc w:val="center"/>
        </w:trPr>
        <w:tc>
          <w:tcPr>
            <w:tcW w:w="1275" w:type="dxa"/>
            <w:vMerge/>
            <w:tcBorders>
              <w:top w:val="single" w:sz="6" w:space="0" w:color="auto"/>
              <w:left w:val="single" w:sz="6" w:space="0" w:color="auto"/>
              <w:right w:val="single" w:sz="6" w:space="0" w:color="auto"/>
            </w:tcBorders>
          </w:tcPr>
          <w:p w14:paraId="526FC44B" w14:textId="77777777" w:rsidR="0023409A" w:rsidRDefault="0023409A">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24CA65FD" w14:textId="77777777" w:rsidR="0023409A" w:rsidRDefault="007F1C8D">
            <w:pPr>
              <w:pStyle w:val="TAL"/>
              <w:keepNext w:val="0"/>
              <w:keepLines w:val="0"/>
              <w:widowControl w:val="0"/>
              <w:jc w:val="center"/>
            </w:pPr>
            <w:r>
              <w:t>1</w:t>
            </w:r>
          </w:p>
        </w:tc>
        <w:tc>
          <w:tcPr>
            <w:tcW w:w="1530" w:type="dxa"/>
            <w:tcBorders>
              <w:top w:val="single" w:sz="6" w:space="0" w:color="auto"/>
              <w:left w:val="single" w:sz="6" w:space="0" w:color="auto"/>
              <w:bottom w:val="single" w:sz="6" w:space="0" w:color="auto"/>
              <w:right w:val="single" w:sz="6" w:space="0" w:color="auto"/>
            </w:tcBorders>
          </w:tcPr>
          <w:p w14:paraId="03B74E3D" w14:textId="77777777" w:rsidR="0023409A" w:rsidRDefault="007F1C8D">
            <w:pPr>
              <w:pStyle w:val="TAL"/>
              <w:keepNext w:val="0"/>
              <w:keepLines w:val="0"/>
              <w:widowControl w:val="0"/>
              <w:jc w:val="center"/>
            </w:pPr>
            <w:r>
              <w:t>B1C</w:t>
            </w:r>
          </w:p>
        </w:tc>
        <w:tc>
          <w:tcPr>
            <w:tcW w:w="1824" w:type="dxa"/>
            <w:tcBorders>
              <w:top w:val="single" w:sz="6" w:space="0" w:color="auto"/>
              <w:left w:val="single" w:sz="6" w:space="0" w:color="auto"/>
              <w:bottom w:val="single" w:sz="6" w:space="0" w:color="auto"/>
              <w:right w:val="single" w:sz="6" w:space="0" w:color="auto"/>
            </w:tcBorders>
          </w:tcPr>
          <w:p w14:paraId="2A413DE6" w14:textId="77777777" w:rsidR="0023409A" w:rsidRDefault="007F1C8D">
            <w:pPr>
              <w:pStyle w:val="TAL"/>
              <w:keepNext w:val="0"/>
              <w:keepLines w:val="0"/>
              <w:widowControl w:val="0"/>
              <w:jc w:val="center"/>
            </w:pPr>
            <w:r>
              <w:t>1575.420</w:t>
            </w:r>
          </w:p>
        </w:tc>
      </w:tr>
      <w:tr w:rsidR="0023409A" w14:paraId="2F8ACEAF" w14:textId="77777777">
        <w:trPr>
          <w:cantSplit/>
          <w:jc w:val="center"/>
        </w:trPr>
        <w:tc>
          <w:tcPr>
            <w:tcW w:w="1275" w:type="dxa"/>
            <w:vMerge/>
            <w:tcBorders>
              <w:left w:val="single" w:sz="6" w:space="0" w:color="auto"/>
              <w:right w:val="single" w:sz="6" w:space="0" w:color="auto"/>
            </w:tcBorders>
          </w:tcPr>
          <w:p w14:paraId="56FF7B21"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22373C9" w14:textId="77777777" w:rsidR="0023409A" w:rsidRDefault="007F1C8D">
            <w:pPr>
              <w:pStyle w:val="TAL"/>
              <w:keepNext w:val="0"/>
              <w:keepLines w:val="0"/>
              <w:widowControl w:val="0"/>
              <w:jc w:val="center"/>
            </w:pPr>
            <w:r>
              <w:t>2</w:t>
            </w:r>
          </w:p>
        </w:tc>
        <w:tc>
          <w:tcPr>
            <w:tcW w:w="1530" w:type="dxa"/>
            <w:tcBorders>
              <w:top w:val="single" w:sz="6" w:space="0" w:color="auto"/>
              <w:left w:val="single" w:sz="6" w:space="0" w:color="auto"/>
              <w:bottom w:val="single" w:sz="6" w:space="0" w:color="auto"/>
              <w:right w:val="single" w:sz="6" w:space="0" w:color="auto"/>
            </w:tcBorders>
          </w:tcPr>
          <w:p w14:paraId="451DB4D8" w14:textId="77777777" w:rsidR="0023409A" w:rsidRDefault="007F1C8D">
            <w:pPr>
              <w:pStyle w:val="TAL"/>
              <w:keepNext w:val="0"/>
              <w:keepLines w:val="0"/>
              <w:widowControl w:val="0"/>
              <w:jc w:val="center"/>
            </w:pPr>
            <w:r>
              <w:t>B2</w:t>
            </w:r>
          </w:p>
        </w:tc>
        <w:tc>
          <w:tcPr>
            <w:tcW w:w="1824" w:type="dxa"/>
            <w:tcBorders>
              <w:top w:val="single" w:sz="6" w:space="0" w:color="auto"/>
              <w:left w:val="single" w:sz="6" w:space="0" w:color="auto"/>
              <w:bottom w:val="single" w:sz="6" w:space="0" w:color="auto"/>
              <w:right w:val="single" w:sz="6" w:space="0" w:color="auto"/>
            </w:tcBorders>
          </w:tcPr>
          <w:p w14:paraId="1FAF9F9B" w14:textId="77777777" w:rsidR="0023409A" w:rsidRDefault="007F1C8D">
            <w:pPr>
              <w:pStyle w:val="TAL"/>
              <w:keepNext w:val="0"/>
              <w:keepLines w:val="0"/>
              <w:widowControl w:val="0"/>
              <w:jc w:val="center"/>
            </w:pPr>
            <w:r>
              <w:t>1207.140</w:t>
            </w:r>
          </w:p>
        </w:tc>
      </w:tr>
      <w:tr w:rsidR="0023409A" w14:paraId="439582C2" w14:textId="77777777">
        <w:trPr>
          <w:cantSplit/>
          <w:jc w:val="center"/>
        </w:trPr>
        <w:tc>
          <w:tcPr>
            <w:tcW w:w="1275" w:type="dxa"/>
            <w:tcBorders>
              <w:left w:val="single" w:sz="6" w:space="0" w:color="auto"/>
              <w:right w:val="single" w:sz="6" w:space="0" w:color="auto"/>
            </w:tcBorders>
          </w:tcPr>
          <w:p w14:paraId="7B27CD16"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0F3CA11" w14:textId="77777777" w:rsidR="0023409A" w:rsidRDefault="007F1C8D">
            <w:pPr>
              <w:pStyle w:val="TAL"/>
              <w:keepNext w:val="0"/>
              <w:keepLines w:val="0"/>
              <w:widowControl w:val="0"/>
              <w:jc w:val="center"/>
            </w:pPr>
            <w:r>
              <w:t>3</w:t>
            </w:r>
          </w:p>
        </w:tc>
        <w:tc>
          <w:tcPr>
            <w:tcW w:w="1530" w:type="dxa"/>
            <w:tcBorders>
              <w:top w:val="single" w:sz="6" w:space="0" w:color="auto"/>
              <w:left w:val="single" w:sz="6" w:space="0" w:color="auto"/>
              <w:bottom w:val="single" w:sz="6" w:space="0" w:color="auto"/>
              <w:right w:val="single" w:sz="6" w:space="0" w:color="auto"/>
            </w:tcBorders>
          </w:tcPr>
          <w:p w14:paraId="639BB86E" w14:textId="77777777" w:rsidR="0023409A" w:rsidRDefault="007F1C8D">
            <w:pPr>
              <w:pStyle w:val="TAL"/>
              <w:keepNext w:val="0"/>
              <w:keepLines w:val="0"/>
              <w:widowControl w:val="0"/>
              <w:jc w:val="center"/>
            </w:pPr>
            <w:r>
              <w:t>B3</w:t>
            </w:r>
          </w:p>
        </w:tc>
        <w:tc>
          <w:tcPr>
            <w:tcW w:w="1824" w:type="dxa"/>
            <w:tcBorders>
              <w:top w:val="single" w:sz="6" w:space="0" w:color="auto"/>
              <w:left w:val="single" w:sz="6" w:space="0" w:color="auto"/>
              <w:bottom w:val="single" w:sz="6" w:space="0" w:color="auto"/>
              <w:right w:val="single" w:sz="6" w:space="0" w:color="auto"/>
            </w:tcBorders>
          </w:tcPr>
          <w:p w14:paraId="67FF2E06" w14:textId="77777777" w:rsidR="0023409A" w:rsidRDefault="007F1C8D">
            <w:pPr>
              <w:pStyle w:val="TAL"/>
              <w:keepNext w:val="0"/>
              <w:keepLines w:val="0"/>
              <w:widowControl w:val="0"/>
              <w:jc w:val="center"/>
            </w:pPr>
            <w:r>
              <w:t>1268.520</w:t>
            </w:r>
          </w:p>
        </w:tc>
      </w:tr>
      <w:tr w:rsidR="0023409A" w14:paraId="41B451BB" w14:textId="77777777">
        <w:trPr>
          <w:cantSplit/>
          <w:jc w:val="center"/>
        </w:trPr>
        <w:tc>
          <w:tcPr>
            <w:tcW w:w="1275" w:type="dxa"/>
            <w:tcBorders>
              <w:left w:val="single" w:sz="6" w:space="0" w:color="auto"/>
              <w:right w:val="single" w:sz="6" w:space="0" w:color="auto"/>
            </w:tcBorders>
          </w:tcPr>
          <w:p w14:paraId="59C61980"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FCD3937" w14:textId="77777777" w:rsidR="0023409A" w:rsidRDefault="007F1C8D">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1F18B42C" w14:textId="77777777" w:rsidR="0023409A" w:rsidRDefault="007F1C8D">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11C4B083" w14:textId="77777777" w:rsidR="0023409A" w:rsidRDefault="007F1C8D">
            <w:pPr>
              <w:pStyle w:val="TAL"/>
              <w:keepNext w:val="0"/>
              <w:keepLines w:val="0"/>
              <w:widowControl w:val="0"/>
              <w:jc w:val="center"/>
            </w:pPr>
            <w:r>
              <w:rPr>
                <w:rFonts w:hint="eastAsia"/>
                <w:lang w:eastAsia="zh-CN"/>
              </w:rPr>
              <w:t>1176.450</w:t>
            </w:r>
          </w:p>
        </w:tc>
      </w:tr>
      <w:tr w:rsidR="0023409A" w14:paraId="6F18B5EF" w14:textId="77777777">
        <w:trPr>
          <w:cantSplit/>
          <w:jc w:val="center"/>
        </w:trPr>
        <w:tc>
          <w:tcPr>
            <w:tcW w:w="1275" w:type="dxa"/>
            <w:tcBorders>
              <w:left w:val="single" w:sz="6" w:space="0" w:color="auto"/>
              <w:bottom w:val="single" w:sz="6" w:space="0" w:color="auto"/>
              <w:right w:val="single" w:sz="6" w:space="0" w:color="auto"/>
            </w:tcBorders>
          </w:tcPr>
          <w:p w14:paraId="3DB038FE"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C873BBF" w14:textId="77777777" w:rsidR="0023409A" w:rsidRDefault="007F1C8D">
            <w:pPr>
              <w:pStyle w:val="TAL"/>
              <w:keepNext w:val="0"/>
              <w:keepLines w:val="0"/>
              <w:widowControl w:val="0"/>
              <w:jc w:val="center"/>
              <w:rPr>
                <w:lang w:eastAsia="zh-CN"/>
              </w:rPr>
            </w:pPr>
            <w:r>
              <w:rPr>
                <w:lang w:eastAsia="zh-CN"/>
              </w:rPr>
              <w:t>5-7</w:t>
            </w:r>
          </w:p>
        </w:tc>
        <w:tc>
          <w:tcPr>
            <w:tcW w:w="3354" w:type="dxa"/>
            <w:gridSpan w:val="2"/>
            <w:tcBorders>
              <w:top w:val="single" w:sz="6" w:space="0" w:color="auto"/>
              <w:left w:val="single" w:sz="6" w:space="0" w:color="auto"/>
              <w:bottom w:val="single" w:sz="6" w:space="0" w:color="auto"/>
              <w:right w:val="single" w:sz="6" w:space="0" w:color="auto"/>
            </w:tcBorders>
          </w:tcPr>
          <w:p w14:paraId="5B0BCF33" w14:textId="77777777" w:rsidR="0023409A" w:rsidRDefault="007F1C8D">
            <w:pPr>
              <w:pStyle w:val="TAL"/>
              <w:keepNext w:val="0"/>
              <w:keepLines w:val="0"/>
              <w:widowControl w:val="0"/>
              <w:jc w:val="center"/>
              <w:rPr>
                <w:lang w:eastAsia="zh-CN"/>
              </w:rPr>
            </w:pPr>
            <w:r>
              <w:rPr>
                <w:lang w:eastAsia="zh-CN"/>
              </w:rPr>
              <w:t>reserved</w:t>
            </w:r>
          </w:p>
        </w:tc>
      </w:tr>
      <w:tr w:rsidR="0023409A" w14:paraId="09077287" w14:textId="77777777">
        <w:trPr>
          <w:cantSplit/>
          <w:jc w:val="center"/>
        </w:trPr>
        <w:tc>
          <w:tcPr>
            <w:tcW w:w="1275" w:type="dxa"/>
            <w:tcBorders>
              <w:top w:val="single" w:sz="6" w:space="0" w:color="auto"/>
              <w:left w:val="single" w:sz="6" w:space="0" w:color="auto"/>
              <w:right w:val="single" w:sz="6" w:space="0" w:color="auto"/>
            </w:tcBorders>
          </w:tcPr>
          <w:p w14:paraId="22088CEF" w14:textId="77777777" w:rsidR="0023409A" w:rsidRDefault="007F1C8D">
            <w:pPr>
              <w:pStyle w:val="TAL"/>
              <w:keepNext w:val="0"/>
              <w:keepLines w:val="0"/>
              <w:widowControl w:val="0"/>
            </w:pPr>
            <w:r>
              <w:t>NavIC</w:t>
            </w:r>
          </w:p>
        </w:tc>
        <w:tc>
          <w:tcPr>
            <w:tcW w:w="1080" w:type="dxa"/>
            <w:tcBorders>
              <w:top w:val="single" w:sz="6" w:space="0" w:color="auto"/>
              <w:left w:val="single" w:sz="6" w:space="0" w:color="auto"/>
              <w:bottom w:val="single" w:sz="6" w:space="0" w:color="auto"/>
              <w:right w:val="single" w:sz="6" w:space="0" w:color="auto"/>
            </w:tcBorders>
          </w:tcPr>
          <w:p w14:paraId="3D137116" w14:textId="77777777" w:rsidR="0023409A" w:rsidRDefault="007F1C8D">
            <w:pPr>
              <w:pStyle w:val="TAL"/>
              <w:keepNext w:val="0"/>
              <w:keepLines w:val="0"/>
              <w:widowControl w:val="0"/>
              <w:jc w:val="center"/>
            </w:pPr>
            <w:r>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2DE61EAD" w14:textId="77777777" w:rsidR="0023409A" w:rsidRDefault="007F1C8D">
            <w:pPr>
              <w:pStyle w:val="TAL"/>
              <w:keepNext w:val="0"/>
              <w:keepLines w:val="0"/>
              <w:widowControl w:val="0"/>
              <w:jc w:val="center"/>
            </w:pPr>
            <w:r>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7033A9D6" w14:textId="77777777" w:rsidR="0023409A" w:rsidRDefault="007F1C8D">
            <w:pPr>
              <w:pStyle w:val="TAL"/>
              <w:keepNext w:val="0"/>
              <w:keepLines w:val="0"/>
              <w:widowControl w:val="0"/>
              <w:jc w:val="center"/>
            </w:pPr>
            <w:r>
              <w:rPr>
                <w:lang w:eastAsia="zh-CN"/>
              </w:rPr>
              <w:t>1176.450</w:t>
            </w:r>
          </w:p>
        </w:tc>
      </w:tr>
      <w:tr w:rsidR="0023409A" w14:paraId="007BE551" w14:textId="77777777">
        <w:trPr>
          <w:cantSplit/>
          <w:jc w:val="center"/>
        </w:trPr>
        <w:tc>
          <w:tcPr>
            <w:tcW w:w="1275" w:type="dxa"/>
            <w:tcBorders>
              <w:left w:val="single" w:sz="6" w:space="0" w:color="auto"/>
              <w:bottom w:val="single" w:sz="6" w:space="0" w:color="auto"/>
              <w:right w:val="single" w:sz="6" w:space="0" w:color="auto"/>
            </w:tcBorders>
          </w:tcPr>
          <w:p w14:paraId="7DC15B36" w14:textId="77777777" w:rsidR="0023409A" w:rsidRDefault="0023409A">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D53354" w14:textId="77777777" w:rsidR="0023409A" w:rsidRDefault="007F1C8D">
            <w:pPr>
              <w:pStyle w:val="TAL"/>
              <w:keepNext w:val="0"/>
              <w:keepLines w:val="0"/>
              <w:widowControl w:val="0"/>
              <w:jc w:val="center"/>
              <w:rPr>
                <w:lang w:eastAsia="zh-CN"/>
              </w:rPr>
            </w:pPr>
            <w:r>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771F2283" w14:textId="77777777" w:rsidR="0023409A" w:rsidRDefault="007F1C8D">
            <w:pPr>
              <w:pStyle w:val="TAL"/>
              <w:keepNext w:val="0"/>
              <w:keepLines w:val="0"/>
              <w:widowControl w:val="0"/>
              <w:jc w:val="center"/>
              <w:rPr>
                <w:lang w:eastAsia="zh-CN"/>
              </w:rPr>
            </w:pPr>
            <w:r>
              <w:t>reserved</w:t>
            </w:r>
          </w:p>
        </w:tc>
      </w:tr>
    </w:tbl>
    <w:p w14:paraId="2C19134B" w14:textId="77777777" w:rsidR="0023409A" w:rsidRDefault="0023409A"/>
    <w:p w14:paraId="5905E6EF" w14:textId="77777777" w:rsidR="0023409A" w:rsidRDefault="007F1C8D">
      <w:pPr>
        <w:pStyle w:val="Heading4"/>
      </w:pPr>
      <w:bookmarkStart w:id="2678" w:name="_Toc90719815"/>
      <w:bookmarkStart w:id="2679" w:name="_Toc46486634"/>
      <w:bookmarkStart w:id="2680" w:name="_Toc52547509"/>
      <w:bookmarkStart w:id="2681" w:name="_Toc52546979"/>
      <w:bookmarkStart w:id="2682" w:name="_Toc37681062"/>
      <w:bookmarkStart w:id="2683" w:name="_Toc27765359"/>
      <w:bookmarkStart w:id="2684" w:name="_Toc52548039"/>
      <w:bookmarkStart w:id="2685" w:name="_Toc52548569"/>
      <w:r>
        <w:t>–</w:t>
      </w:r>
      <w:r>
        <w:tab/>
      </w:r>
      <w:r>
        <w:rPr>
          <w:i/>
          <w:snapToGrid w:val="0"/>
        </w:rPr>
        <w:t>GNSS-ID</w:t>
      </w:r>
      <w:bookmarkEnd w:id="2678"/>
      <w:bookmarkEnd w:id="2679"/>
      <w:bookmarkEnd w:id="2680"/>
      <w:bookmarkEnd w:id="2681"/>
      <w:bookmarkEnd w:id="2682"/>
      <w:bookmarkEnd w:id="2683"/>
      <w:bookmarkEnd w:id="2684"/>
      <w:bookmarkEnd w:id="2685"/>
    </w:p>
    <w:p w14:paraId="52793720" w14:textId="77777777" w:rsidR="0023409A" w:rsidRDefault="007F1C8D">
      <w:pPr>
        <w:keepLines/>
      </w:pPr>
      <w:r>
        <w:t xml:space="preserve">The IE </w:t>
      </w:r>
      <w:r>
        <w:rPr>
          <w:i/>
        </w:rPr>
        <w:t>GNSS-ID</w:t>
      </w:r>
      <w:r>
        <w:t xml:space="preserve"> is used to indicate a specific GNSS.</w:t>
      </w:r>
    </w:p>
    <w:p w14:paraId="0F44B61F" w14:textId="77777777" w:rsidR="0023409A" w:rsidRDefault="007F1C8D">
      <w:pPr>
        <w:pStyle w:val="PL"/>
        <w:shd w:val="clear" w:color="auto" w:fill="E6E6E6"/>
      </w:pPr>
      <w:r>
        <w:t>-- ASN1START</w:t>
      </w:r>
    </w:p>
    <w:p w14:paraId="5A0B8187" w14:textId="77777777" w:rsidR="0023409A" w:rsidRDefault="0023409A">
      <w:pPr>
        <w:pStyle w:val="PL"/>
        <w:shd w:val="clear" w:color="auto" w:fill="E6E6E6"/>
        <w:rPr>
          <w:snapToGrid w:val="0"/>
        </w:rPr>
      </w:pPr>
    </w:p>
    <w:p w14:paraId="0674EFB7" w14:textId="77777777" w:rsidR="0023409A" w:rsidRDefault="007F1C8D">
      <w:pPr>
        <w:pStyle w:val="PL"/>
        <w:shd w:val="clear" w:color="auto" w:fill="E6E6E6"/>
        <w:rPr>
          <w:snapToGrid w:val="0"/>
        </w:rPr>
      </w:pPr>
      <w:r>
        <w:rPr>
          <w:snapToGrid w:val="0"/>
        </w:rPr>
        <w:t>GNSS-ID ::= SEQUENCE {</w:t>
      </w:r>
    </w:p>
    <w:p w14:paraId="4F1CE086" w14:textId="77777777" w:rsidR="0023409A" w:rsidRDefault="007F1C8D">
      <w:pPr>
        <w:pStyle w:val="PL"/>
        <w:shd w:val="clear" w:color="auto" w:fill="E6E6E6"/>
      </w:pPr>
      <w:r>
        <w:rPr>
          <w:snapToGrid w:val="0"/>
        </w:rPr>
        <w:tab/>
        <w:t>gnss-id</w:t>
      </w:r>
      <w:r>
        <w:rPr>
          <w:snapToGrid w:val="0"/>
        </w:rPr>
        <w:tab/>
      </w:r>
      <w:r>
        <w:rPr>
          <w:snapToGrid w:val="0"/>
        </w:rPr>
        <w:tab/>
      </w:r>
      <w:r>
        <w:rPr>
          <w:snapToGrid w:val="0"/>
        </w:rPr>
        <w:tab/>
      </w:r>
      <w:r>
        <w:rPr>
          <w:snapToGrid w:val="0"/>
        </w:rPr>
        <w:tab/>
        <w:t>ENUMERATED{ gps, sbas, qzss, galileo, glonass, ...</w:t>
      </w:r>
      <w:bookmarkStart w:id="2686" w:name="OLE_LINK16"/>
      <w:bookmarkStart w:id="2687" w:name="OLE_LINK17"/>
      <w:r>
        <w:rPr>
          <w:snapToGrid w:val="0"/>
          <w:lang w:eastAsia="zh-CN"/>
        </w:rPr>
        <w:t xml:space="preserve">, </w:t>
      </w:r>
      <w:bookmarkEnd w:id="2686"/>
      <w:bookmarkEnd w:id="2687"/>
      <w:r>
        <w:rPr>
          <w:snapToGrid w:val="0"/>
          <w:lang w:eastAsia="zh-CN"/>
        </w:rPr>
        <w:t>bds, navic-v1610</w:t>
      </w:r>
      <w:r>
        <w:rPr>
          <w:snapToGrid w:val="0"/>
        </w:rPr>
        <w:t xml:space="preserve"> },</w:t>
      </w:r>
    </w:p>
    <w:p w14:paraId="21DE527E" w14:textId="77777777" w:rsidR="0023409A" w:rsidRDefault="007F1C8D">
      <w:pPr>
        <w:pStyle w:val="PL"/>
        <w:shd w:val="clear" w:color="auto" w:fill="E6E6E6"/>
        <w:rPr>
          <w:snapToGrid w:val="0"/>
        </w:rPr>
      </w:pPr>
      <w:r>
        <w:rPr>
          <w:snapToGrid w:val="0"/>
        </w:rPr>
        <w:tab/>
        <w:t>...</w:t>
      </w:r>
    </w:p>
    <w:p w14:paraId="690F6F22" w14:textId="77777777" w:rsidR="0023409A" w:rsidRDefault="007F1C8D">
      <w:pPr>
        <w:pStyle w:val="PL"/>
        <w:shd w:val="clear" w:color="auto" w:fill="E6E6E6"/>
        <w:rPr>
          <w:snapToGrid w:val="0"/>
        </w:rPr>
      </w:pPr>
      <w:r>
        <w:rPr>
          <w:snapToGrid w:val="0"/>
        </w:rPr>
        <w:t>}</w:t>
      </w:r>
    </w:p>
    <w:p w14:paraId="10275082" w14:textId="77777777" w:rsidR="0023409A" w:rsidRDefault="0023409A">
      <w:pPr>
        <w:pStyle w:val="PL"/>
        <w:shd w:val="clear" w:color="auto" w:fill="E6E6E6"/>
      </w:pPr>
    </w:p>
    <w:p w14:paraId="4F4846F2" w14:textId="77777777" w:rsidR="0023409A" w:rsidRDefault="007F1C8D">
      <w:pPr>
        <w:pStyle w:val="PL"/>
        <w:shd w:val="clear" w:color="auto" w:fill="E6E6E6"/>
      </w:pPr>
      <w:r>
        <w:t xml:space="preserve">-- </w:t>
      </w:r>
      <w:r>
        <w:t>ASN1STOP</w:t>
      </w:r>
    </w:p>
    <w:p w14:paraId="22D682D7" w14:textId="77777777" w:rsidR="0023409A" w:rsidRDefault="0023409A">
      <w:pPr>
        <w:rPr>
          <w:b/>
        </w:rPr>
      </w:pPr>
    </w:p>
    <w:p w14:paraId="1A662C2D" w14:textId="77777777" w:rsidR="0023409A" w:rsidRDefault="007F1C8D">
      <w:pPr>
        <w:pStyle w:val="Heading4"/>
      </w:pPr>
      <w:bookmarkStart w:id="2688" w:name="_Toc46486635"/>
      <w:bookmarkStart w:id="2689" w:name="_Toc37681063"/>
      <w:bookmarkStart w:id="2690" w:name="_Toc27765360"/>
      <w:bookmarkStart w:id="2691" w:name="_Toc52547510"/>
      <w:bookmarkStart w:id="2692" w:name="_Toc52548040"/>
      <w:bookmarkStart w:id="2693" w:name="_Toc52548570"/>
      <w:bookmarkStart w:id="2694" w:name="_Toc90719816"/>
      <w:bookmarkStart w:id="2695" w:name="_Toc52546980"/>
      <w:r>
        <w:t>–</w:t>
      </w:r>
      <w:r>
        <w:tab/>
      </w:r>
      <w:r>
        <w:rPr>
          <w:i/>
          <w:snapToGrid w:val="0"/>
        </w:rPr>
        <w:t>GNSS-ID-Bitmap</w:t>
      </w:r>
      <w:bookmarkEnd w:id="2688"/>
      <w:bookmarkEnd w:id="2689"/>
      <w:bookmarkEnd w:id="2690"/>
      <w:bookmarkEnd w:id="2691"/>
      <w:bookmarkEnd w:id="2692"/>
      <w:bookmarkEnd w:id="2693"/>
      <w:bookmarkEnd w:id="2694"/>
      <w:bookmarkEnd w:id="2695"/>
    </w:p>
    <w:p w14:paraId="5CB98B6B" w14:textId="77777777" w:rsidR="0023409A" w:rsidRDefault="007F1C8D">
      <w:pPr>
        <w:keepLines/>
      </w:pPr>
      <w:r>
        <w:t xml:space="preserve">The IE </w:t>
      </w:r>
      <w:r>
        <w:rPr>
          <w:i/>
        </w:rPr>
        <w:t>GNSS-ID-Bitmap</w:t>
      </w:r>
      <w:r>
        <w:t xml:space="preserve"> is used to indicate several GNSSs using a bit map.</w:t>
      </w:r>
    </w:p>
    <w:p w14:paraId="5526763D" w14:textId="77777777" w:rsidR="0023409A" w:rsidRDefault="007F1C8D">
      <w:pPr>
        <w:pStyle w:val="PL"/>
        <w:shd w:val="clear" w:color="auto" w:fill="E6E6E6"/>
      </w:pPr>
      <w:r>
        <w:t>-- ASN1START</w:t>
      </w:r>
    </w:p>
    <w:p w14:paraId="3F92F15B" w14:textId="77777777" w:rsidR="0023409A" w:rsidRDefault="0023409A">
      <w:pPr>
        <w:pStyle w:val="PL"/>
        <w:shd w:val="clear" w:color="auto" w:fill="E6E6E6"/>
        <w:rPr>
          <w:snapToGrid w:val="0"/>
        </w:rPr>
      </w:pPr>
    </w:p>
    <w:p w14:paraId="0341F8D1" w14:textId="77777777" w:rsidR="0023409A" w:rsidRDefault="007F1C8D">
      <w:pPr>
        <w:pStyle w:val="PL"/>
        <w:shd w:val="clear" w:color="auto" w:fill="E6E6E6"/>
        <w:rPr>
          <w:snapToGrid w:val="0"/>
        </w:rPr>
      </w:pPr>
      <w:r>
        <w:rPr>
          <w:snapToGrid w:val="0"/>
        </w:rPr>
        <w:t>GNSS-ID-Bitmap ::= SEQUENCE {</w:t>
      </w:r>
    </w:p>
    <w:p w14:paraId="14F32BB7" w14:textId="77777777" w:rsidR="0023409A" w:rsidRDefault="007F1C8D">
      <w:pPr>
        <w:pStyle w:val="PL"/>
        <w:shd w:val="clear" w:color="auto" w:fill="E6E6E6"/>
        <w:rPr>
          <w:snapToGrid w:val="0"/>
        </w:rPr>
      </w:pPr>
      <w:r>
        <w:rPr>
          <w:snapToGrid w:val="0"/>
        </w:rPr>
        <w:tab/>
        <w:t>gnss-ids</w:t>
      </w:r>
      <w:r>
        <w:rPr>
          <w:snapToGrid w:val="0"/>
        </w:rPr>
        <w:tab/>
      </w:r>
      <w:r>
        <w:rPr>
          <w:snapToGrid w:val="0"/>
        </w:rPr>
        <w:tab/>
      </w:r>
      <w:r>
        <w:rPr>
          <w:snapToGrid w:val="0"/>
        </w:rPr>
        <w:tab/>
        <w:t>BIT STRING {</w:t>
      </w:r>
      <w:r>
        <w:rPr>
          <w:snapToGrid w:val="0"/>
        </w:rPr>
        <w:tab/>
        <w:t>gps</w:t>
      </w:r>
      <w:r>
        <w:rPr>
          <w:snapToGrid w:val="0"/>
        </w:rPr>
        <w:tab/>
      </w:r>
      <w:r>
        <w:rPr>
          <w:snapToGrid w:val="0"/>
        </w:rPr>
        <w:tab/>
      </w:r>
      <w:r>
        <w:rPr>
          <w:snapToGrid w:val="0"/>
        </w:rPr>
        <w:tab/>
        <w:t>(0),</w:t>
      </w:r>
      <w:r>
        <w:rPr>
          <w:snapToGrid w:val="0"/>
        </w:rPr>
        <w:tab/>
      </w:r>
    </w:p>
    <w:p w14:paraId="4FE0D16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sbas</w:t>
      </w:r>
      <w:r>
        <w:rPr>
          <w:snapToGrid w:val="0"/>
        </w:rPr>
        <w:tab/>
      </w:r>
      <w:r>
        <w:rPr>
          <w:snapToGrid w:val="0"/>
        </w:rPr>
        <w:tab/>
        <w:t>(1),</w:t>
      </w:r>
    </w:p>
    <w:p w14:paraId="7ECDC5D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qzss</w:t>
      </w:r>
      <w:r>
        <w:rPr>
          <w:snapToGrid w:val="0"/>
        </w:rPr>
        <w:tab/>
      </w:r>
      <w:r>
        <w:rPr>
          <w:snapToGrid w:val="0"/>
        </w:rPr>
        <w:tab/>
        <w:t>(2),</w:t>
      </w:r>
    </w:p>
    <w:p w14:paraId="372C95A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galileo</w:t>
      </w:r>
      <w:r>
        <w:rPr>
          <w:snapToGrid w:val="0"/>
        </w:rPr>
        <w:tab/>
      </w:r>
      <w:r>
        <w:rPr>
          <w:snapToGrid w:val="0"/>
        </w:rPr>
        <w:tab/>
        <w:t>(3),</w:t>
      </w:r>
    </w:p>
    <w:p w14:paraId="44756CD9"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glonass</w:t>
      </w:r>
      <w:r>
        <w:rPr>
          <w:snapToGrid w:val="0"/>
        </w:rPr>
        <w:tab/>
      </w:r>
      <w:r>
        <w:rPr>
          <w:snapToGrid w:val="0"/>
        </w:rPr>
        <w:tab/>
        <w:t>(4),</w:t>
      </w:r>
    </w:p>
    <w:p w14:paraId="67DDAA7B" w14:textId="77777777" w:rsidR="0023409A" w:rsidRDefault="007F1C8D">
      <w:pPr>
        <w:pStyle w:val="PL"/>
        <w:shd w:val="clear" w:color="auto" w:fill="E6E6E6"/>
        <w:rPr>
          <w:snapToGrid w:val="0"/>
          <w:lang w:eastAsia="zh-CN"/>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bds</w:t>
      </w:r>
      <w:r>
        <w:rPr>
          <w:snapToGrid w:val="0"/>
          <w:lang w:eastAsia="zh-CN"/>
        </w:rPr>
        <w:tab/>
      </w:r>
      <w:r>
        <w:rPr>
          <w:snapToGrid w:val="0"/>
          <w:lang w:eastAsia="zh-CN"/>
        </w:rPr>
        <w:tab/>
      </w:r>
      <w:r>
        <w:rPr>
          <w:snapToGrid w:val="0"/>
          <w:lang w:eastAsia="zh-CN"/>
        </w:rPr>
        <w:tab/>
        <w:t>(5),</w:t>
      </w:r>
    </w:p>
    <w:p w14:paraId="3DE20EDE" w14:textId="77777777" w:rsidR="0023409A" w:rsidRDefault="007F1C8D">
      <w:pPr>
        <w:pStyle w:val="PL"/>
        <w:shd w:val="clear" w:color="auto" w:fill="E6E6E6"/>
        <w:rPr>
          <w:snapToGrid w:val="0"/>
        </w:rPr>
      </w:pP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navic-v1610</w:t>
      </w:r>
      <w:r>
        <w:rPr>
          <w:snapToGrid w:val="0"/>
          <w:lang w:eastAsia="zh-CN"/>
        </w:rPr>
        <w:tab/>
        <w:t>(6)</w:t>
      </w:r>
      <w:r>
        <w:rPr>
          <w:snapToGrid w:val="0"/>
        </w:rPr>
        <w:t xml:space="preserve"> } (SIZE (1..16)),</w:t>
      </w:r>
    </w:p>
    <w:p w14:paraId="246140DA" w14:textId="77777777" w:rsidR="0023409A" w:rsidRDefault="007F1C8D">
      <w:pPr>
        <w:pStyle w:val="PL"/>
        <w:shd w:val="clear" w:color="auto" w:fill="E6E6E6"/>
        <w:rPr>
          <w:snapToGrid w:val="0"/>
        </w:rPr>
      </w:pPr>
      <w:r>
        <w:rPr>
          <w:snapToGrid w:val="0"/>
        </w:rPr>
        <w:tab/>
        <w:t>...</w:t>
      </w:r>
    </w:p>
    <w:p w14:paraId="4201BBBE" w14:textId="77777777" w:rsidR="0023409A" w:rsidRDefault="007F1C8D">
      <w:pPr>
        <w:pStyle w:val="PL"/>
        <w:shd w:val="clear" w:color="auto" w:fill="E6E6E6"/>
        <w:rPr>
          <w:snapToGrid w:val="0"/>
        </w:rPr>
      </w:pPr>
      <w:r>
        <w:rPr>
          <w:snapToGrid w:val="0"/>
        </w:rPr>
        <w:t>}</w:t>
      </w:r>
    </w:p>
    <w:p w14:paraId="578C4BFA" w14:textId="77777777" w:rsidR="0023409A" w:rsidRDefault="0023409A">
      <w:pPr>
        <w:pStyle w:val="PL"/>
        <w:shd w:val="clear" w:color="auto" w:fill="E6E6E6"/>
      </w:pPr>
    </w:p>
    <w:p w14:paraId="3C4B9B80" w14:textId="77777777" w:rsidR="0023409A" w:rsidRDefault="007F1C8D">
      <w:pPr>
        <w:pStyle w:val="PL"/>
        <w:shd w:val="clear" w:color="auto" w:fill="E6E6E6"/>
      </w:pPr>
      <w:r>
        <w:t>-- ASN1STOP</w:t>
      </w:r>
    </w:p>
    <w:p w14:paraId="3B9943A2"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94791F0" w14:textId="77777777">
        <w:trPr>
          <w:cantSplit/>
          <w:tblHeader/>
        </w:trPr>
        <w:tc>
          <w:tcPr>
            <w:tcW w:w="9639" w:type="dxa"/>
          </w:tcPr>
          <w:p w14:paraId="01C4784B" w14:textId="77777777" w:rsidR="0023409A" w:rsidRDefault="007F1C8D">
            <w:pPr>
              <w:pStyle w:val="TAH"/>
              <w:keepNext w:val="0"/>
              <w:keepLines w:val="0"/>
              <w:widowControl w:val="0"/>
            </w:pPr>
            <w:r>
              <w:rPr>
                <w:i/>
                <w:snapToGrid w:val="0"/>
              </w:rPr>
              <w:t>GNSS-ID-Bitmap</w:t>
            </w:r>
            <w:r>
              <w:rPr>
                <w:iCs/>
              </w:rPr>
              <w:t xml:space="preserve"> field descriptions</w:t>
            </w:r>
          </w:p>
        </w:tc>
      </w:tr>
      <w:tr w:rsidR="0023409A" w14:paraId="3CFB7087" w14:textId="77777777">
        <w:trPr>
          <w:cantSplit/>
        </w:trPr>
        <w:tc>
          <w:tcPr>
            <w:tcW w:w="9639" w:type="dxa"/>
          </w:tcPr>
          <w:p w14:paraId="79B682F9" w14:textId="77777777" w:rsidR="0023409A" w:rsidRDefault="007F1C8D">
            <w:pPr>
              <w:pStyle w:val="TAL"/>
              <w:keepNext w:val="0"/>
              <w:keepLines w:val="0"/>
              <w:widowControl w:val="0"/>
              <w:rPr>
                <w:b/>
                <w:i/>
                <w:snapToGrid w:val="0"/>
              </w:rPr>
            </w:pPr>
            <w:r>
              <w:rPr>
                <w:b/>
                <w:i/>
                <w:snapToGrid w:val="0"/>
              </w:rPr>
              <w:t>gnss</w:t>
            </w:r>
            <w:r>
              <w:rPr>
                <w:b/>
                <w:i/>
                <w:snapToGrid w:val="0"/>
              </w:rPr>
              <w:noBreakHyphen/>
              <w:t>ids</w:t>
            </w:r>
          </w:p>
          <w:p w14:paraId="69CB72AE" w14:textId="77777777" w:rsidR="0023409A" w:rsidRDefault="007F1C8D">
            <w:pPr>
              <w:pStyle w:val="TAL"/>
              <w:keepNext w:val="0"/>
              <w:keepLines w:val="0"/>
              <w:widowControl w:val="0"/>
              <w:rPr>
                <w:snapToGrid w:val="0"/>
              </w:rPr>
            </w:pPr>
            <w:r>
              <w:rPr>
                <w:snapToGrid w:val="0"/>
              </w:rPr>
              <w:t>This field specifies the GNSS(s). This is represented by a bit string, with a one</w:t>
            </w:r>
            <w:r>
              <w:rPr>
                <w:snapToGrid w:val="0"/>
              </w:rPr>
              <w:noBreakHyphen/>
              <w:t xml:space="preserve">value at the bit </w:t>
            </w:r>
            <w:r>
              <w:rPr>
                <w:snapToGrid w:val="0"/>
              </w:rPr>
              <w:t>position means the particular GNSS is addressed; a zero</w:t>
            </w:r>
            <w:r>
              <w:rPr>
                <w:snapToGrid w:val="0"/>
              </w:rPr>
              <w:noBreakHyphen/>
              <w:t>value means not addressed.</w:t>
            </w:r>
          </w:p>
        </w:tc>
      </w:tr>
    </w:tbl>
    <w:p w14:paraId="1518B36D" w14:textId="77777777" w:rsidR="0023409A" w:rsidRDefault="0023409A">
      <w:pPr>
        <w:rPr>
          <w:b/>
        </w:rPr>
      </w:pPr>
    </w:p>
    <w:p w14:paraId="6FA821E7" w14:textId="77777777" w:rsidR="0023409A" w:rsidRDefault="007F1C8D">
      <w:pPr>
        <w:pStyle w:val="Heading4"/>
      </w:pPr>
      <w:bookmarkStart w:id="2696" w:name="_Toc37681064"/>
      <w:bookmarkStart w:id="2697" w:name="_Toc52546981"/>
      <w:bookmarkStart w:id="2698" w:name="_Toc46486636"/>
      <w:bookmarkStart w:id="2699" w:name="_Toc27765361"/>
      <w:bookmarkStart w:id="2700" w:name="_Toc52547511"/>
      <w:bookmarkStart w:id="2701" w:name="_Toc52548571"/>
      <w:bookmarkStart w:id="2702" w:name="_Toc90719817"/>
      <w:bookmarkStart w:id="2703" w:name="_Toc52548041"/>
      <w:r>
        <w:t>–</w:t>
      </w:r>
      <w:r>
        <w:tab/>
      </w:r>
      <w:r>
        <w:rPr>
          <w:i/>
          <w:snapToGrid w:val="0"/>
        </w:rPr>
        <w:t>GNSS-Link-CombinationsList</w:t>
      </w:r>
      <w:bookmarkEnd w:id="2696"/>
      <w:bookmarkEnd w:id="2697"/>
      <w:bookmarkEnd w:id="2698"/>
      <w:bookmarkEnd w:id="2699"/>
      <w:bookmarkEnd w:id="2700"/>
      <w:bookmarkEnd w:id="2701"/>
      <w:bookmarkEnd w:id="2702"/>
      <w:bookmarkEnd w:id="2703"/>
    </w:p>
    <w:p w14:paraId="20299BCC" w14:textId="77777777" w:rsidR="0023409A" w:rsidRDefault="007F1C8D">
      <w:pPr>
        <w:pStyle w:val="PL"/>
        <w:shd w:val="clear" w:color="auto" w:fill="E6E6E6"/>
      </w:pPr>
      <w:r>
        <w:t>-- ASN1START</w:t>
      </w:r>
    </w:p>
    <w:p w14:paraId="774AA4C4" w14:textId="77777777" w:rsidR="0023409A" w:rsidRDefault="0023409A">
      <w:pPr>
        <w:pStyle w:val="PL"/>
        <w:shd w:val="clear" w:color="auto" w:fill="E6E6E6"/>
        <w:rPr>
          <w:snapToGrid w:val="0"/>
        </w:rPr>
      </w:pPr>
    </w:p>
    <w:p w14:paraId="059FF43C" w14:textId="77777777" w:rsidR="0023409A" w:rsidRDefault="007F1C8D">
      <w:pPr>
        <w:pStyle w:val="PL"/>
        <w:shd w:val="clear" w:color="auto" w:fill="E6E6E6"/>
      </w:pPr>
      <w:bookmarkStart w:id="2704" w:name="_Hlk512478130"/>
      <w:r>
        <w:t xml:space="preserve">GNSS-Link-CombinationsList-r15 </w:t>
      </w:r>
      <w:bookmarkEnd w:id="2704"/>
      <w:r>
        <w:t>::= SEQUENCE (SIZE(1..8)) OF GNSS-Link-Combinations-r15</w:t>
      </w:r>
    </w:p>
    <w:p w14:paraId="64694D2E" w14:textId="77777777" w:rsidR="0023409A" w:rsidRDefault="0023409A">
      <w:pPr>
        <w:pStyle w:val="PL"/>
        <w:shd w:val="clear" w:color="auto" w:fill="E6E6E6"/>
      </w:pPr>
    </w:p>
    <w:p w14:paraId="36C2BE12" w14:textId="77777777" w:rsidR="0023409A" w:rsidRDefault="007F1C8D">
      <w:pPr>
        <w:pStyle w:val="PL"/>
        <w:shd w:val="clear" w:color="auto" w:fill="E6E6E6"/>
      </w:pPr>
      <w:r>
        <w:t xml:space="preserve">GNSS-Link-Combinations-r15 ::= SEQUENCE </w:t>
      </w:r>
      <w:r>
        <w:t>{</w:t>
      </w:r>
    </w:p>
    <w:p w14:paraId="680282A4" w14:textId="77777777" w:rsidR="0023409A" w:rsidRDefault="007F1C8D">
      <w:pPr>
        <w:pStyle w:val="PL"/>
        <w:shd w:val="clear" w:color="auto" w:fill="E6E6E6"/>
      </w:pPr>
      <w:r>
        <w:tab/>
        <w:t>l1-r15</w:t>
      </w:r>
      <w:r>
        <w:tab/>
      </w:r>
      <w:r>
        <w:tab/>
        <w:t>GNSS-FrequencyID-r15,</w:t>
      </w:r>
    </w:p>
    <w:p w14:paraId="435AC012" w14:textId="77777777" w:rsidR="0023409A" w:rsidRDefault="007F1C8D">
      <w:pPr>
        <w:pStyle w:val="PL"/>
        <w:shd w:val="clear" w:color="auto" w:fill="E6E6E6"/>
      </w:pPr>
      <w:r>
        <w:tab/>
        <w:t>l2-r15</w:t>
      </w:r>
      <w:r>
        <w:tab/>
      </w:r>
      <w:r>
        <w:tab/>
        <w:t>GNSS-FrequencyID-r15,</w:t>
      </w:r>
    </w:p>
    <w:p w14:paraId="0B873B00" w14:textId="77777777" w:rsidR="0023409A" w:rsidRDefault="007F1C8D">
      <w:pPr>
        <w:pStyle w:val="PL"/>
        <w:shd w:val="clear" w:color="auto" w:fill="E6E6E6"/>
      </w:pPr>
      <w:r>
        <w:tab/>
        <w:t>...</w:t>
      </w:r>
    </w:p>
    <w:p w14:paraId="5DEF14EA" w14:textId="77777777" w:rsidR="0023409A" w:rsidRDefault="007F1C8D">
      <w:pPr>
        <w:pStyle w:val="PL"/>
        <w:shd w:val="clear" w:color="auto" w:fill="E6E6E6"/>
      </w:pPr>
      <w:r>
        <w:t>}</w:t>
      </w:r>
    </w:p>
    <w:p w14:paraId="38022B67" w14:textId="77777777" w:rsidR="0023409A" w:rsidRDefault="0023409A">
      <w:pPr>
        <w:pStyle w:val="PL"/>
        <w:shd w:val="clear" w:color="auto" w:fill="E6E6E6"/>
      </w:pPr>
    </w:p>
    <w:p w14:paraId="4647D274" w14:textId="77777777" w:rsidR="0023409A" w:rsidRDefault="007F1C8D">
      <w:pPr>
        <w:pStyle w:val="PL"/>
        <w:shd w:val="clear" w:color="auto" w:fill="E6E6E6"/>
      </w:pPr>
      <w:r>
        <w:t>-- ASN1STOP</w:t>
      </w:r>
    </w:p>
    <w:p w14:paraId="4C618348" w14:textId="77777777" w:rsidR="0023409A" w:rsidRDefault="0023409A"/>
    <w:p w14:paraId="53F64483" w14:textId="77777777" w:rsidR="0023409A" w:rsidRDefault="007F1C8D">
      <w:pPr>
        <w:pStyle w:val="Heading4"/>
      </w:pPr>
      <w:bookmarkStart w:id="2705" w:name="_Toc52548572"/>
      <w:bookmarkStart w:id="2706" w:name="_Toc90719818"/>
      <w:bookmarkStart w:id="2707" w:name="_Toc27765362"/>
      <w:bookmarkStart w:id="2708" w:name="_Toc37681065"/>
      <w:bookmarkStart w:id="2709" w:name="_Toc52547512"/>
      <w:bookmarkStart w:id="2710" w:name="_Toc52546982"/>
      <w:bookmarkStart w:id="2711" w:name="_Toc52548042"/>
      <w:bookmarkStart w:id="2712" w:name="_Toc46486637"/>
      <w:r>
        <w:t>–</w:t>
      </w:r>
      <w:r>
        <w:tab/>
      </w:r>
      <w:r>
        <w:rPr>
          <w:i/>
          <w:snapToGrid w:val="0"/>
        </w:rPr>
        <w:t>GNSS-NavListInfo</w:t>
      </w:r>
      <w:bookmarkEnd w:id="2705"/>
      <w:bookmarkEnd w:id="2706"/>
      <w:bookmarkEnd w:id="2707"/>
      <w:bookmarkEnd w:id="2708"/>
      <w:bookmarkEnd w:id="2709"/>
      <w:bookmarkEnd w:id="2710"/>
      <w:bookmarkEnd w:id="2711"/>
      <w:bookmarkEnd w:id="2712"/>
    </w:p>
    <w:p w14:paraId="29AF29E3" w14:textId="77777777" w:rsidR="0023409A" w:rsidRDefault="007F1C8D">
      <w:pPr>
        <w:pStyle w:val="PL"/>
        <w:shd w:val="clear" w:color="auto" w:fill="E6E6E6"/>
      </w:pPr>
      <w:r>
        <w:t>-- ASN1START</w:t>
      </w:r>
    </w:p>
    <w:p w14:paraId="3FE6AA34" w14:textId="77777777" w:rsidR="0023409A" w:rsidRDefault="0023409A">
      <w:pPr>
        <w:pStyle w:val="PL"/>
        <w:shd w:val="clear" w:color="auto" w:fill="E6E6E6"/>
        <w:rPr>
          <w:snapToGrid w:val="0"/>
        </w:rPr>
      </w:pPr>
    </w:p>
    <w:p w14:paraId="0F1C6456" w14:textId="77777777" w:rsidR="0023409A" w:rsidRDefault="007F1C8D">
      <w:pPr>
        <w:pStyle w:val="PL"/>
        <w:shd w:val="clear" w:color="auto" w:fill="E6E6E6"/>
      </w:pPr>
      <w:r>
        <w:t>GNSS-NavListInfo-r15 ::= SEQUENCE (SIZE (1..64)) OF SatListElement-r15</w:t>
      </w:r>
    </w:p>
    <w:p w14:paraId="4F41E9BE" w14:textId="77777777" w:rsidR="0023409A" w:rsidRDefault="0023409A">
      <w:pPr>
        <w:pStyle w:val="PL"/>
        <w:shd w:val="clear" w:color="auto" w:fill="E6E6E6"/>
      </w:pPr>
    </w:p>
    <w:p w14:paraId="2EB10833" w14:textId="77777777" w:rsidR="0023409A" w:rsidRDefault="007F1C8D">
      <w:pPr>
        <w:pStyle w:val="PL"/>
        <w:shd w:val="clear" w:color="auto" w:fill="E6E6E6"/>
      </w:pPr>
      <w:r>
        <w:t>SatListElement-r15 ::= SEQUENCE {</w:t>
      </w:r>
    </w:p>
    <w:p w14:paraId="58944EC3" w14:textId="77777777" w:rsidR="0023409A" w:rsidRDefault="007F1C8D">
      <w:pPr>
        <w:pStyle w:val="PL"/>
        <w:shd w:val="clear" w:color="auto" w:fill="E6E6E6"/>
      </w:pPr>
      <w:r>
        <w:tab/>
        <w:t>svID-r15</w:t>
      </w:r>
      <w:r>
        <w:tab/>
      </w:r>
      <w:r>
        <w:tab/>
        <w:t>SV-ID,</w:t>
      </w:r>
    </w:p>
    <w:p w14:paraId="4C9E7E8F" w14:textId="77777777" w:rsidR="0023409A" w:rsidRDefault="007F1C8D">
      <w:pPr>
        <w:pStyle w:val="PL"/>
        <w:shd w:val="clear" w:color="auto" w:fill="E6E6E6"/>
      </w:pPr>
      <w:r>
        <w:tab/>
      </w:r>
      <w:r>
        <w:t>iod-r15</w:t>
      </w:r>
      <w:r>
        <w:tab/>
      </w:r>
      <w:r>
        <w:tab/>
      </w:r>
      <w:r>
        <w:tab/>
        <w:t>BIT STRING (SIZE(11)),</w:t>
      </w:r>
    </w:p>
    <w:p w14:paraId="776A071E" w14:textId="77777777" w:rsidR="0023409A" w:rsidRDefault="007F1C8D">
      <w:pPr>
        <w:pStyle w:val="PL"/>
        <w:shd w:val="clear" w:color="auto" w:fill="E6E6E6"/>
      </w:pPr>
      <w:r>
        <w:tab/>
        <w:t>...</w:t>
      </w:r>
    </w:p>
    <w:p w14:paraId="399FFB91" w14:textId="77777777" w:rsidR="0023409A" w:rsidRDefault="007F1C8D">
      <w:pPr>
        <w:pStyle w:val="PL"/>
        <w:shd w:val="clear" w:color="auto" w:fill="E6E6E6"/>
      </w:pPr>
      <w:r>
        <w:t>}</w:t>
      </w:r>
    </w:p>
    <w:p w14:paraId="4982B248" w14:textId="77777777" w:rsidR="0023409A" w:rsidRDefault="0023409A">
      <w:pPr>
        <w:pStyle w:val="PL"/>
        <w:shd w:val="clear" w:color="auto" w:fill="E6E6E6"/>
      </w:pPr>
    </w:p>
    <w:p w14:paraId="35FE4E5F" w14:textId="77777777" w:rsidR="0023409A" w:rsidRDefault="007F1C8D">
      <w:pPr>
        <w:pStyle w:val="PL"/>
        <w:shd w:val="clear" w:color="auto" w:fill="E6E6E6"/>
      </w:pPr>
      <w:r>
        <w:t>-- ASN1STOP</w:t>
      </w:r>
    </w:p>
    <w:p w14:paraId="781160A9" w14:textId="77777777" w:rsidR="0023409A" w:rsidRDefault="0023409A"/>
    <w:p w14:paraId="4DB61E8B" w14:textId="77777777" w:rsidR="0023409A" w:rsidRDefault="007F1C8D">
      <w:pPr>
        <w:pStyle w:val="Heading4"/>
      </w:pPr>
      <w:bookmarkStart w:id="2713" w:name="_Toc37681066"/>
      <w:bookmarkStart w:id="2714" w:name="_Toc46486638"/>
      <w:bookmarkStart w:id="2715" w:name="_Toc52546983"/>
      <w:bookmarkStart w:id="2716" w:name="_Toc52548573"/>
      <w:bookmarkStart w:id="2717" w:name="_Toc27765363"/>
      <w:bookmarkStart w:id="2718" w:name="_Toc52547513"/>
      <w:bookmarkStart w:id="2719" w:name="_Toc90719819"/>
      <w:bookmarkStart w:id="2720" w:name="_Toc52548043"/>
      <w:r>
        <w:lastRenderedPageBreak/>
        <w:t>–</w:t>
      </w:r>
      <w:r>
        <w:tab/>
      </w:r>
      <w:r>
        <w:rPr>
          <w:i/>
          <w:snapToGrid w:val="0"/>
        </w:rPr>
        <w:t>GNSS-NetworkID</w:t>
      </w:r>
      <w:bookmarkEnd w:id="2713"/>
      <w:bookmarkEnd w:id="2714"/>
      <w:bookmarkEnd w:id="2715"/>
      <w:bookmarkEnd w:id="2716"/>
      <w:bookmarkEnd w:id="2717"/>
      <w:bookmarkEnd w:id="2718"/>
      <w:bookmarkEnd w:id="2719"/>
      <w:bookmarkEnd w:id="2720"/>
    </w:p>
    <w:p w14:paraId="5EBE8ABE" w14:textId="77777777" w:rsidR="0023409A" w:rsidRDefault="007F1C8D">
      <w:pPr>
        <w:keepLines/>
      </w:pPr>
      <w:r>
        <w:t xml:space="preserve">The IE </w:t>
      </w:r>
      <w:r>
        <w:rPr>
          <w:i/>
          <w:snapToGrid w:val="0"/>
        </w:rPr>
        <w:t>GNSS-NetworkID</w:t>
      </w:r>
      <w:r>
        <w:t xml:space="preserve"> defines the reference network and the source of the particular set of reference stations and their observation information. This IE is used for MAC Network RTK as </w:t>
      </w:r>
      <w:r>
        <w:t>described in [30].</w:t>
      </w:r>
    </w:p>
    <w:p w14:paraId="4EDD8978" w14:textId="77777777" w:rsidR="0023409A" w:rsidRDefault="007F1C8D">
      <w:pPr>
        <w:pStyle w:val="PL"/>
        <w:shd w:val="clear" w:color="auto" w:fill="E6E6E6"/>
      </w:pPr>
      <w:r>
        <w:t>-- ASN1START</w:t>
      </w:r>
    </w:p>
    <w:p w14:paraId="23EF9065" w14:textId="77777777" w:rsidR="0023409A" w:rsidRDefault="0023409A">
      <w:pPr>
        <w:pStyle w:val="PL"/>
        <w:shd w:val="clear" w:color="auto" w:fill="E6E6E6"/>
        <w:rPr>
          <w:snapToGrid w:val="0"/>
        </w:rPr>
      </w:pPr>
    </w:p>
    <w:p w14:paraId="38833754" w14:textId="77777777" w:rsidR="0023409A" w:rsidRDefault="007F1C8D">
      <w:pPr>
        <w:pStyle w:val="PL"/>
        <w:shd w:val="clear" w:color="auto" w:fill="E6E6E6"/>
        <w:rPr>
          <w:snapToGrid w:val="0"/>
        </w:rPr>
      </w:pPr>
      <w:r>
        <w:rPr>
          <w:snapToGrid w:val="0"/>
        </w:rPr>
        <w:t>GNSS-NetworkID-r15 ::= SEQUENCE {</w:t>
      </w:r>
    </w:p>
    <w:p w14:paraId="1CEE53AE" w14:textId="77777777" w:rsidR="0023409A" w:rsidRDefault="007F1C8D">
      <w:pPr>
        <w:pStyle w:val="PL"/>
        <w:shd w:val="clear" w:color="auto" w:fill="E6E6E6"/>
        <w:rPr>
          <w:snapToGrid w:val="0"/>
        </w:rPr>
      </w:pPr>
      <w:r>
        <w:rPr>
          <w:snapToGrid w:val="0"/>
        </w:rPr>
        <w:tab/>
        <w:t>networkID-r15</w:t>
      </w:r>
      <w:r>
        <w:rPr>
          <w:snapToGrid w:val="0"/>
        </w:rPr>
        <w:tab/>
      </w:r>
      <w:r>
        <w:rPr>
          <w:snapToGrid w:val="0"/>
        </w:rPr>
        <w:tab/>
      </w:r>
      <w:r>
        <w:rPr>
          <w:snapToGrid w:val="0"/>
        </w:rPr>
        <w:tab/>
      </w:r>
      <w:r>
        <w:rPr>
          <w:snapToGrid w:val="0"/>
        </w:rPr>
        <w:tab/>
      </w:r>
      <w:r>
        <w:rPr>
          <w:snapToGrid w:val="0"/>
        </w:rPr>
        <w:tab/>
        <w:t>INTEGER (0..255),</w:t>
      </w:r>
    </w:p>
    <w:p w14:paraId="7E0CFC98" w14:textId="77777777" w:rsidR="0023409A" w:rsidRDefault="007F1C8D">
      <w:pPr>
        <w:pStyle w:val="PL"/>
        <w:shd w:val="clear" w:color="auto" w:fill="E6E6E6"/>
        <w:rPr>
          <w:snapToGrid w:val="0"/>
        </w:rPr>
      </w:pPr>
      <w:r>
        <w:rPr>
          <w:snapToGrid w:val="0"/>
        </w:rPr>
        <w:tab/>
        <w:t>...</w:t>
      </w:r>
    </w:p>
    <w:p w14:paraId="534350DF" w14:textId="77777777" w:rsidR="0023409A" w:rsidRDefault="007F1C8D">
      <w:pPr>
        <w:pStyle w:val="PL"/>
        <w:shd w:val="clear" w:color="auto" w:fill="E6E6E6"/>
        <w:rPr>
          <w:snapToGrid w:val="0"/>
        </w:rPr>
      </w:pPr>
      <w:r>
        <w:rPr>
          <w:snapToGrid w:val="0"/>
        </w:rPr>
        <w:t>}</w:t>
      </w:r>
    </w:p>
    <w:p w14:paraId="58826C61" w14:textId="77777777" w:rsidR="0023409A" w:rsidRDefault="0023409A">
      <w:pPr>
        <w:pStyle w:val="PL"/>
        <w:shd w:val="clear" w:color="auto" w:fill="E6E6E6"/>
      </w:pPr>
    </w:p>
    <w:p w14:paraId="1E849843" w14:textId="77777777" w:rsidR="0023409A" w:rsidRDefault="007F1C8D">
      <w:pPr>
        <w:pStyle w:val="PL"/>
        <w:shd w:val="clear" w:color="auto" w:fill="E6E6E6"/>
      </w:pPr>
      <w:r>
        <w:t>-- ASN1STOP</w:t>
      </w:r>
    </w:p>
    <w:p w14:paraId="5FD1FFB4" w14:textId="77777777" w:rsidR="0023409A" w:rsidRDefault="0023409A"/>
    <w:p w14:paraId="164B9388" w14:textId="77777777" w:rsidR="0023409A" w:rsidRDefault="007F1C8D">
      <w:pPr>
        <w:pStyle w:val="Heading4"/>
      </w:pPr>
      <w:bookmarkStart w:id="2721" w:name="_Toc52548044"/>
      <w:bookmarkStart w:id="2722" w:name="_Toc27765364"/>
      <w:bookmarkStart w:id="2723" w:name="_Toc52548574"/>
      <w:bookmarkStart w:id="2724" w:name="_Toc37681067"/>
      <w:bookmarkStart w:id="2725" w:name="_Toc52547514"/>
      <w:bookmarkStart w:id="2726" w:name="_Toc52546984"/>
      <w:bookmarkStart w:id="2727" w:name="_Toc90719820"/>
      <w:bookmarkStart w:id="2728" w:name="_Toc46486639"/>
      <w:r>
        <w:t>–</w:t>
      </w:r>
      <w:r>
        <w:tab/>
      </w:r>
      <w:r>
        <w:rPr>
          <w:i/>
          <w:snapToGrid w:val="0"/>
        </w:rPr>
        <w:t>GNSS-PeriodicControlParam</w:t>
      </w:r>
      <w:bookmarkEnd w:id="2721"/>
      <w:bookmarkEnd w:id="2722"/>
      <w:bookmarkEnd w:id="2723"/>
      <w:bookmarkEnd w:id="2724"/>
      <w:bookmarkEnd w:id="2725"/>
      <w:bookmarkEnd w:id="2726"/>
      <w:bookmarkEnd w:id="2727"/>
      <w:bookmarkEnd w:id="2728"/>
    </w:p>
    <w:p w14:paraId="6C677489" w14:textId="77777777" w:rsidR="0023409A" w:rsidRDefault="007F1C8D">
      <w:pPr>
        <w:keepLines/>
      </w:pPr>
      <w:r>
        <w:t xml:space="preserve">The IE </w:t>
      </w:r>
      <w:r>
        <w:rPr>
          <w:i/>
          <w:snapToGrid w:val="0"/>
        </w:rPr>
        <w:t xml:space="preserve">GNSS-PeriodicControlParam </w:t>
      </w:r>
      <w:r>
        <w:t xml:space="preserve">is used to specify control parameters for a periodic </w:t>
      </w:r>
      <w:r>
        <w:t>assistance data delivery.</w:t>
      </w:r>
    </w:p>
    <w:p w14:paraId="57EEAB72" w14:textId="77777777" w:rsidR="0023409A" w:rsidRDefault="007F1C8D">
      <w:pPr>
        <w:pStyle w:val="PL"/>
        <w:shd w:val="clear" w:color="auto" w:fill="E6E6E6"/>
      </w:pPr>
      <w:r>
        <w:t>-- ASN1START</w:t>
      </w:r>
    </w:p>
    <w:p w14:paraId="7A342208" w14:textId="77777777" w:rsidR="0023409A" w:rsidRDefault="0023409A">
      <w:pPr>
        <w:pStyle w:val="PL"/>
        <w:shd w:val="clear" w:color="auto" w:fill="E6E6E6"/>
        <w:rPr>
          <w:snapToGrid w:val="0"/>
        </w:rPr>
      </w:pPr>
    </w:p>
    <w:p w14:paraId="3D0A8325" w14:textId="77777777" w:rsidR="0023409A" w:rsidRDefault="007F1C8D">
      <w:pPr>
        <w:pStyle w:val="PL"/>
        <w:shd w:val="clear" w:color="auto" w:fill="E6E6E6"/>
        <w:rPr>
          <w:snapToGrid w:val="0"/>
        </w:rPr>
      </w:pPr>
      <w:r>
        <w:rPr>
          <w:snapToGrid w:val="0"/>
        </w:rPr>
        <w:t>GNSS-PeriodicControlParam-r15 ::= SEQUENCE {</w:t>
      </w:r>
    </w:p>
    <w:p w14:paraId="5755EE31" w14:textId="77777777" w:rsidR="0023409A" w:rsidRDefault="007F1C8D">
      <w:pPr>
        <w:pStyle w:val="PL"/>
        <w:shd w:val="clear" w:color="auto" w:fill="E6E6E6"/>
        <w:rPr>
          <w:snapToGrid w:val="0"/>
        </w:rPr>
      </w:pPr>
      <w:r>
        <w:rPr>
          <w:snapToGrid w:val="0"/>
        </w:rPr>
        <w:tab/>
        <w:t>deliveryAmount-r15</w:t>
      </w:r>
      <w:r>
        <w:rPr>
          <w:snapToGrid w:val="0"/>
        </w:rPr>
        <w:tab/>
      </w:r>
      <w:r>
        <w:rPr>
          <w:snapToGrid w:val="0"/>
        </w:rPr>
        <w:tab/>
      </w:r>
      <w:r>
        <w:rPr>
          <w:snapToGrid w:val="0"/>
        </w:rPr>
        <w:tab/>
        <w:t>INTEGER (1..32),</w:t>
      </w:r>
    </w:p>
    <w:p w14:paraId="169FC025" w14:textId="77777777" w:rsidR="0023409A" w:rsidRDefault="007F1C8D">
      <w:pPr>
        <w:pStyle w:val="PL"/>
        <w:shd w:val="clear" w:color="auto" w:fill="E6E6E6"/>
        <w:rPr>
          <w:snapToGrid w:val="0"/>
        </w:rPr>
      </w:pPr>
      <w:r>
        <w:rPr>
          <w:snapToGrid w:val="0"/>
        </w:rPr>
        <w:tab/>
        <w:t>deliveryInterval-r15</w:t>
      </w:r>
      <w:r>
        <w:rPr>
          <w:snapToGrid w:val="0"/>
        </w:rPr>
        <w:tab/>
      </w:r>
      <w:r>
        <w:rPr>
          <w:snapToGrid w:val="0"/>
        </w:rPr>
        <w:tab/>
        <w:t>INTEGER (1..64),</w:t>
      </w:r>
    </w:p>
    <w:p w14:paraId="099B05F7" w14:textId="77777777" w:rsidR="0023409A" w:rsidRDefault="007F1C8D">
      <w:pPr>
        <w:pStyle w:val="PL"/>
        <w:shd w:val="clear" w:color="auto" w:fill="E6E6E6"/>
        <w:rPr>
          <w:snapToGrid w:val="0"/>
        </w:rPr>
      </w:pPr>
      <w:r>
        <w:rPr>
          <w:snapToGrid w:val="0"/>
        </w:rPr>
        <w:tab/>
        <w:t>...</w:t>
      </w:r>
    </w:p>
    <w:p w14:paraId="1B4082E4" w14:textId="77777777" w:rsidR="0023409A" w:rsidRDefault="007F1C8D">
      <w:pPr>
        <w:pStyle w:val="PL"/>
        <w:shd w:val="clear" w:color="auto" w:fill="E6E6E6"/>
        <w:rPr>
          <w:snapToGrid w:val="0"/>
        </w:rPr>
      </w:pPr>
      <w:r>
        <w:rPr>
          <w:snapToGrid w:val="0"/>
        </w:rPr>
        <w:t>}</w:t>
      </w:r>
    </w:p>
    <w:p w14:paraId="14EA141C" w14:textId="77777777" w:rsidR="0023409A" w:rsidRDefault="0023409A">
      <w:pPr>
        <w:pStyle w:val="PL"/>
        <w:shd w:val="clear" w:color="auto" w:fill="E6E6E6"/>
      </w:pPr>
    </w:p>
    <w:p w14:paraId="7312413F" w14:textId="77777777" w:rsidR="0023409A" w:rsidRDefault="007F1C8D">
      <w:pPr>
        <w:pStyle w:val="PL"/>
        <w:shd w:val="clear" w:color="auto" w:fill="E6E6E6"/>
      </w:pPr>
      <w:r>
        <w:t>-- ASN1STOP</w:t>
      </w:r>
    </w:p>
    <w:p w14:paraId="1E5E0E3E"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0CD4B95" w14:textId="77777777">
        <w:trPr>
          <w:cantSplit/>
          <w:tblHeader/>
        </w:trPr>
        <w:tc>
          <w:tcPr>
            <w:tcW w:w="9639" w:type="dxa"/>
          </w:tcPr>
          <w:p w14:paraId="195519D9" w14:textId="77777777" w:rsidR="0023409A" w:rsidRDefault="007F1C8D">
            <w:pPr>
              <w:pStyle w:val="TAH"/>
              <w:keepNext w:val="0"/>
              <w:keepLines w:val="0"/>
              <w:widowControl w:val="0"/>
            </w:pPr>
            <w:r>
              <w:rPr>
                <w:i/>
                <w:snapToGrid w:val="0"/>
              </w:rPr>
              <w:t xml:space="preserve">GNSS-PeriodicControlParam </w:t>
            </w:r>
            <w:r>
              <w:rPr>
                <w:iCs/>
              </w:rPr>
              <w:t>field descriptions</w:t>
            </w:r>
          </w:p>
        </w:tc>
      </w:tr>
      <w:tr w:rsidR="0023409A" w14:paraId="0EDA215A" w14:textId="77777777">
        <w:trPr>
          <w:cantSplit/>
        </w:trPr>
        <w:tc>
          <w:tcPr>
            <w:tcW w:w="9639" w:type="dxa"/>
          </w:tcPr>
          <w:p w14:paraId="0ED98459" w14:textId="77777777" w:rsidR="0023409A" w:rsidRDefault="007F1C8D">
            <w:pPr>
              <w:pStyle w:val="TAL"/>
              <w:keepNext w:val="0"/>
              <w:keepLines w:val="0"/>
              <w:widowControl w:val="0"/>
              <w:rPr>
                <w:b/>
                <w:i/>
                <w:snapToGrid w:val="0"/>
              </w:rPr>
            </w:pPr>
            <w:r>
              <w:rPr>
                <w:b/>
                <w:i/>
                <w:snapToGrid w:val="0"/>
              </w:rPr>
              <w:t>deliveryAmount</w:t>
            </w:r>
          </w:p>
          <w:p w14:paraId="49B70F7E" w14:textId="77777777" w:rsidR="0023409A" w:rsidRDefault="007F1C8D">
            <w:pPr>
              <w:pStyle w:val="TAL"/>
              <w:keepNext w:val="0"/>
              <w:keepLines w:val="0"/>
              <w:widowControl w:val="0"/>
              <w:rPr>
                <w:snapToGrid w:val="0"/>
              </w:rPr>
            </w:pPr>
            <w:r>
              <w:rPr>
                <w:snapToGrid w:val="0"/>
              </w:rPr>
              <w:t xml:space="preserve">This field specifies the number of periodic assistance data deliveries. Integer values </w:t>
            </w:r>
            <w:r>
              <w:rPr>
                <w:i/>
                <w:snapToGrid w:val="0"/>
              </w:rPr>
              <w:t>N</w:t>
            </w:r>
            <w:r>
              <w:rPr>
                <w:snapToGrid w:val="0"/>
              </w:rPr>
              <w:t>=1…31 correspond to an amount of 2</w:t>
            </w:r>
            <w:r>
              <w:rPr>
                <w:i/>
                <w:snapToGrid w:val="0"/>
                <w:vertAlign w:val="superscript"/>
              </w:rPr>
              <w:t>N</w:t>
            </w:r>
            <w:r>
              <w:rPr>
                <w:snapToGrid w:val="0"/>
              </w:rPr>
              <w:t xml:space="preserve">. Integer value </w:t>
            </w:r>
            <w:r>
              <w:rPr>
                <w:i/>
                <w:snapToGrid w:val="0"/>
              </w:rPr>
              <w:t>N</w:t>
            </w:r>
            <w:r>
              <w:rPr>
                <w:snapToGrid w:val="0"/>
              </w:rPr>
              <w:t>=32 indicates an 'infinite/indefinite' amount, which means that the assistance data delivery should c</w:t>
            </w:r>
            <w:r>
              <w:rPr>
                <w:snapToGrid w:val="0"/>
              </w:rPr>
              <w:t xml:space="preserve">ontinue until a LPP </w:t>
            </w:r>
            <w:r>
              <w:rPr>
                <w:i/>
                <w:snapToGrid w:val="0"/>
              </w:rPr>
              <w:t>Abort</w:t>
            </w:r>
            <w:r>
              <w:rPr>
                <w:snapToGrid w:val="0"/>
              </w:rPr>
              <w:t xml:space="preserve"> message is received. </w:t>
            </w:r>
          </w:p>
        </w:tc>
      </w:tr>
      <w:tr w:rsidR="0023409A" w14:paraId="147E58C8" w14:textId="77777777">
        <w:trPr>
          <w:cantSplit/>
        </w:trPr>
        <w:tc>
          <w:tcPr>
            <w:tcW w:w="9639" w:type="dxa"/>
          </w:tcPr>
          <w:p w14:paraId="613E4599" w14:textId="77777777" w:rsidR="0023409A" w:rsidRDefault="007F1C8D">
            <w:pPr>
              <w:pStyle w:val="TAL"/>
              <w:keepNext w:val="0"/>
              <w:keepLines w:val="0"/>
              <w:widowControl w:val="0"/>
              <w:rPr>
                <w:b/>
                <w:i/>
                <w:snapToGrid w:val="0"/>
              </w:rPr>
            </w:pPr>
            <w:r>
              <w:rPr>
                <w:b/>
                <w:i/>
                <w:snapToGrid w:val="0"/>
              </w:rPr>
              <w:t>deliveryInterval</w:t>
            </w:r>
          </w:p>
          <w:p w14:paraId="2D00D87F" w14:textId="77777777" w:rsidR="0023409A" w:rsidRDefault="007F1C8D">
            <w:pPr>
              <w:pStyle w:val="TAL"/>
              <w:keepNext w:val="0"/>
              <w:keepLines w:val="0"/>
              <w:widowControl w:val="0"/>
              <w:rPr>
                <w:snapToGrid w:val="0"/>
              </w:rPr>
            </w:pPr>
            <w:r>
              <w:rPr>
                <w:snapToGrid w:val="0"/>
              </w:rPr>
              <w:t xml:space="preserve">This field specifies the interval between assistance data deliveries in seconds. </w:t>
            </w:r>
          </w:p>
        </w:tc>
      </w:tr>
    </w:tbl>
    <w:p w14:paraId="4E209F90" w14:textId="77777777" w:rsidR="0023409A" w:rsidRDefault="0023409A"/>
    <w:p w14:paraId="549625E9" w14:textId="77777777" w:rsidR="0023409A" w:rsidRDefault="007F1C8D">
      <w:pPr>
        <w:pStyle w:val="Heading4"/>
      </w:pPr>
      <w:bookmarkStart w:id="2729" w:name="_Toc90719821"/>
      <w:bookmarkStart w:id="2730" w:name="_Toc46486640"/>
      <w:bookmarkStart w:id="2731" w:name="_Toc52546985"/>
      <w:bookmarkStart w:id="2732" w:name="_Toc52547515"/>
      <w:bookmarkStart w:id="2733" w:name="_Toc52548575"/>
      <w:bookmarkStart w:id="2734" w:name="_Toc52548045"/>
      <w:bookmarkStart w:id="2735" w:name="_Toc27765365"/>
      <w:bookmarkStart w:id="2736" w:name="_Toc37681068"/>
      <w:r>
        <w:t>–</w:t>
      </w:r>
      <w:r>
        <w:tab/>
      </w:r>
      <w:r>
        <w:rPr>
          <w:i/>
          <w:snapToGrid w:val="0"/>
        </w:rPr>
        <w:t>GNSS-ReferenceStationID</w:t>
      </w:r>
      <w:bookmarkEnd w:id="2729"/>
      <w:bookmarkEnd w:id="2730"/>
      <w:bookmarkEnd w:id="2731"/>
      <w:bookmarkEnd w:id="2732"/>
      <w:bookmarkEnd w:id="2733"/>
      <w:bookmarkEnd w:id="2734"/>
      <w:bookmarkEnd w:id="2735"/>
      <w:bookmarkEnd w:id="2736"/>
    </w:p>
    <w:p w14:paraId="1F394A3E" w14:textId="77777777" w:rsidR="0023409A" w:rsidRDefault="007F1C8D">
      <w:pPr>
        <w:keepLines/>
      </w:pPr>
      <w:r>
        <w:t xml:space="preserve">The IE </w:t>
      </w:r>
      <w:r>
        <w:rPr>
          <w:i/>
          <w:snapToGrid w:val="0"/>
        </w:rPr>
        <w:t>GNSS-ReferenceStationID</w:t>
      </w:r>
      <w:r>
        <w:t xml:space="preserve"> is used to identify a specific GNSS Reference Sta</w:t>
      </w:r>
      <w:r>
        <w:t>tion.</w:t>
      </w:r>
    </w:p>
    <w:p w14:paraId="73E1E3E5" w14:textId="77777777" w:rsidR="0023409A" w:rsidRDefault="007F1C8D">
      <w:pPr>
        <w:pStyle w:val="PL"/>
        <w:shd w:val="clear" w:color="auto" w:fill="E6E6E6"/>
      </w:pPr>
      <w:r>
        <w:t>-- ASN1START</w:t>
      </w:r>
    </w:p>
    <w:p w14:paraId="3BF0AAF3" w14:textId="77777777" w:rsidR="0023409A" w:rsidRDefault="0023409A">
      <w:pPr>
        <w:pStyle w:val="PL"/>
        <w:shd w:val="clear" w:color="auto" w:fill="E6E6E6"/>
        <w:rPr>
          <w:snapToGrid w:val="0"/>
        </w:rPr>
      </w:pPr>
    </w:p>
    <w:p w14:paraId="1ADAEF57" w14:textId="77777777" w:rsidR="0023409A" w:rsidRDefault="007F1C8D">
      <w:pPr>
        <w:pStyle w:val="PL"/>
        <w:shd w:val="clear" w:color="auto" w:fill="E6E6E6"/>
        <w:rPr>
          <w:snapToGrid w:val="0"/>
        </w:rPr>
      </w:pPr>
      <w:r>
        <w:rPr>
          <w:snapToGrid w:val="0"/>
        </w:rPr>
        <w:t>GNSS-ReferenceStationID-r15 ::= SEQUENCE {</w:t>
      </w:r>
    </w:p>
    <w:p w14:paraId="5C1CA5E2" w14:textId="77777777" w:rsidR="0023409A" w:rsidRDefault="007F1C8D">
      <w:pPr>
        <w:pStyle w:val="PL"/>
        <w:shd w:val="clear" w:color="auto" w:fill="E6E6E6"/>
        <w:rPr>
          <w:snapToGrid w:val="0"/>
        </w:rPr>
      </w:pPr>
      <w:r>
        <w:rPr>
          <w:snapToGrid w:val="0"/>
        </w:rPr>
        <w:tab/>
        <w:t>referenceStationID-r15</w:t>
      </w:r>
      <w:r>
        <w:rPr>
          <w:snapToGrid w:val="0"/>
        </w:rPr>
        <w:tab/>
      </w:r>
      <w:r>
        <w:rPr>
          <w:snapToGrid w:val="0"/>
        </w:rPr>
        <w:tab/>
      </w:r>
      <w:r>
        <w:rPr>
          <w:snapToGrid w:val="0"/>
        </w:rPr>
        <w:tab/>
        <w:t>INTEGER (0..65535),</w:t>
      </w:r>
    </w:p>
    <w:p w14:paraId="5214C1AB" w14:textId="77777777" w:rsidR="0023409A" w:rsidRDefault="007F1C8D">
      <w:pPr>
        <w:pStyle w:val="PL"/>
        <w:shd w:val="clear" w:color="auto" w:fill="E6E6E6"/>
        <w:rPr>
          <w:snapToGrid w:val="0"/>
        </w:rPr>
      </w:pPr>
      <w:r>
        <w:rPr>
          <w:snapToGrid w:val="0"/>
        </w:rPr>
        <w:tab/>
        <w:t>providerName-r15</w:t>
      </w:r>
      <w:r>
        <w:rPr>
          <w:snapToGrid w:val="0"/>
        </w:rPr>
        <w:tab/>
      </w:r>
      <w:r>
        <w:rPr>
          <w:snapToGrid w:val="0"/>
        </w:rPr>
        <w:tab/>
      </w:r>
      <w:r>
        <w:rPr>
          <w:snapToGrid w:val="0"/>
        </w:rPr>
        <w:tab/>
      </w:r>
      <w:r>
        <w:rPr>
          <w:snapToGrid w:val="0"/>
        </w:rPr>
        <w:tab/>
        <w:t>VisibleString (SIZE (1..32))</w:t>
      </w:r>
      <w:r>
        <w:rPr>
          <w:snapToGrid w:val="0"/>
        </w:rPr>
        <w:tab/>
      </w:r>
      <w:r>
        <w:rPr>
          <w:snapToGrid w:val="0"/>
        </w:rPr>
        <w:tab/>
        <w:t>OPTIONAL, -- Need ON</w:t>
      </w:r>
    </w:p>
    <w:p w14:paraId="01568C8D" w14:textId="77777777" w:rsidR="0023409A" w:rsidRDefault="007F1C8D">
      <w:pPr>
        <w:pStyle w:val="PL"/>
        <w:shd w:val="clear" w:color="auto" w:fill="E6E6E6"/>
        <w:rPr>
          <w:snapToGrid w:val="0"/>
        </w:rPr>
      </w:pPr>
      <w:r>
        <w:rPr>
          <w:snapToGrid w:val="0"/>
        </w:rPr>
        <w:tab/>
        <w:t>...</w:t>
      </w:r>
    </w:p>
    <w:p w14:paraId="705A9F03" w14:textId="77777777" w:rsidR="0023409A" w:rsidRDefault="007F1C8D">
      <w:pPr>
        <w:pStyle w:val="PL"/>
        <w:shd w:val="clear" w:color="auto" w:fill="E6E6E6"/>
        <w:rPr>
          <w:snapToGrid w:val="0"/>
        </w:rPr>
      </w:pPr>
      <w:r>
        <w:rPr>
          <w:snapToGrid w:val="0"/>
        </w:rPr>
        <w:lastRenderedPageBreak/>
        <w:t>}</w:t>
      </w:r>
    </w:p>
    <w:p w14:paraId="5F933338" w14:textId="77777777" w:rsidR="0023409A" w:rsidRDefault="0023409A">
      <w:pPr>
        <w:pStyle w:val="PL"/>
        <w:shd w:val="clear" w:color="auto" w:fill="E6E6E6"/>
      </w:pPr>
    </w:p>
    <w:p w14:paraId="2D20DDC3" w14:textId="77777777" w:rsidR="0023409A" w:rsidRDefault="007F1C8D">
      <w:pPr>
        <w:pStyle w:val="PL"/>
        <w:shd w:val="clear" w:color="auto" w:fill="E6E6E6"/>
      </w:pPr>
      <w:r>
        <w:t>-- ASN1STOP</w:t>
      </w:r>
    </w:p>
    <w:p w14:paraId="60E84353"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5619007" w14:textId="77777777">
        <w:trPr>
          <w:cantSplit/>
          <w:tblHeader/>
        </w:trPr>
        <w:tc>
          <w:tcPr>
            <w:tcW w:w="9639" w:type="dxa"/>
          </w:tcPr>
          <w:p w14:paraId="496BBDEA" w14:textId="77777777" w:rsidR="0023409A" w:rsidRDefault="007F1C8D">
            <w:pPr>
              <w:pStyle w:val="TAH"/>
              <w:keepNext w:val="0"/>
              <w:keepLines w:val="0"/>
              <w:widowControl w:val="0"/>
            </w:pPr>
            <w:r>
              <w:rPr>
                <w:i/>
                <w:snapToGrid w:val="0"/>
              </w:rPr>
              <w:t>GNSS-ReferenceStationID</w:t>
            </w:r>
            <w:r>
              <w:rPr>
                <w:iCs/>
              </w:rPr>
              <w:t xml:space="preserve"> field descriptions</w:t>
            </w:r>
          </w:p>
        </w:tc>
      </w:tr>
      <w:tr w:rsidR="0023409A" w14:paraId="4C3DAC7F" w14:textId="77777777">
        <w:trPr>
          <w:cantSplit/>
        </w:trPr>
        <w:tc>
          <w:tcPr>
            <w:tcW w:w="9639" w:type="dxa"/>
          </w:tcPr>
          <w:p w14:paraId="4ADF2419" w14:textId="77777777" w:rsidR="0023409A" w:rsidRDefault="007F1C8D">
            <w:pPr>
              <w:pStyle w:val="TAL"/>
              <w:keepNext w:val="0"/>
              <w:keepLines w:val="0"/>
              <w:widowControl w:val="0"/>
              <w:rPr>
                <w:b/>
                <w:i/>
                <w:snapToGrid w:val="0"/>
              </w:rPr>
            </w:pPr>
            <w:r>
              <w:rPr>
                <w:b/>
                <w:i/>
                <w:snapToGrid w:val="0"/>
              </w:rPr>
              <w:t>referenceStationID</w:t>
            </w:r>
          </w:p>
          <w:p w14:paraId="6D78BED4" w14:textId="77777777" w:rsidR="0023409A" w:rsidRDefault="007F1C8D">
            <w:pPr>
              <w:pStyle w:val="TAL"/>
              <w:keepNext w:val="0"/>
              <w:keepLines w:val="0"/>
              <w:widowControl w:val="0"/>
              <w:rPr>
                <w:snapToGrid w:val="0"/>
              </w:rPr>
            </w:pPr>
            <w:r>
              <w:rPr>
                <w:snapToGrid w:val="0"/>
              </w:rPr>
              <w:t xml:space="preserve">This field provides the reference station identity. </w:t>
            </w:r>
          </w:p>
        </w:tc>
      </w:tr>
      <w:tr w:rsidR="0023409A" w14:paraId="5F5BEA73" w14:textId="77777777">
        <w:trPr>
          <w:cantSplit/>
        </w:trPr>
        <w:tc>
          <w:tcPr>
            <w:tcW w:w="9639" w:type="dxa"/>
          </w:tcPr>
          <w:p w14:paraId="750F6A1C" w14:textId="77777777" w:rsidR="0023409A" w:rsidRDefault="007F1C8D">
            <w:pPr>
              <w:pStyle w:val="TAL"/>
              <w:keepNext w:val="0"/>
              <w:keepLines w:val="0"/>
              <w:widowControl w:val="0"/>
              <w:rPr>
                <w:b/>
                <w:i/>
                <w:snapToGrid w:val="0"/>
              </w:rPr>
            </w:pPr>
            <w:r>
              <w:rPr>
                <w:b/>
                <w:i/>
                <w:snapToGrid w:val="0"/>
              </w:rPr>
              <w:t>providerName</w:t>
            </w:r>
          </w:p>
          <w:p w14:paraId="6B66BC8A" w14:textId="77777777" w:rsidR="0023409A" w:rsidRDefault="007F1C8D">
            <w:pPr>
              <w:pStyle w:val="TAL"/>
              <w:keepNext w:val="0"/>
              <w:keepLines w:val="0"/>
              <w:widowControl w:val="0"/>
              <w:rPr>
                <w:snapToGrid w:val="0"/>
              </w:rPr>
            </w:pPr>
            <w:r>
              <w:rPr>
                <w:snapToGrid w:val="0"/>
              </w:rPr>
              <w:t xml:space="preserve">This field is associated with a GNSS correction data provider to ensure that the </w:t>
            </w:r>
            <w:r>
              <w:rPr>
                <w:i/>
                <w:snapToGrid w:val="0"/>
              </w:rPr>
              <w:t>referenceStationID</w:t>
            </w:r>
            <w:r>
              <w:rPr>
                <w:snapToGrid w:val="0"/>
              </w:rPr>
              <w:t>'s are unique from a target device perspective.</w:t>
            </w:r>
          </w:p>
        </w:tc>
      </w:tr>
    </w:tbl>
    <w:p w14:paraId="643E2267" w14:textId="77777777" w:rsidR="0023409A" w:rsidRDefault="0023409A">
      <w:pPr>
        <w:rPr>
          <w:b/>
        </w:rPr>
      </w:pPr>
    </w:p>
    <w:p w14:paraId="3EBAC773" w14:textId="77777777" w:rsidR="0023409A" w:rsidRDefault="007F1C8D">
      <w:pPr>
        <w:pStyle w:val="Heading4"/>
      </w:pPr>
      <w:bookmarkStart w:id="2737" w:name="_Toc90719822"/>
      <w:bookmarkStart w:id="2738" w:name="_Toc27765366"/>
      <w:bookmarkStart w:id="2739" w:name="_Toc37681069"/>
      <w:bookmarkStart w:id="2740" w:name="_Toc52547516"/>
      <w:bookmarkStart w:id="2741" w:name="_Toc52548046"/>
      <w:bookmarkStart w:id="2742" w:name="_Toc52546986"/>
      <w:bookmarkStart w:id="2743" w:name="_Toc52548576"/>
      <w:bookmarkStart w:id="2744" w:name="_Toc46486641"/>
      <w:r>
        <w:t>–</w:t>
      </w:r>
      <w:r>
        <w:tab/>
      </w:r>
      <w:r>
        <w:rPr>
          <w:i/>
        </w:rPr>
        <w:t>GNSS-SignalID</w:t>
      </w:r>
      <w:bookmarkEnd w:id="2737"/>
      <w:bookmarkEnd w:id="2738"/>
      <w:bookmarkEnd w:id="2739"/>
      <w:bookmarkEnd w:id="2740"/>
      <w:bookmarkEnd w:id="2741"/>
      <w:bookmarkEnd w:id="2742"/>
      <w:bookmarkEnd w:id="2743"/>
      <w:bookmarkEnd w:id="2744"/>
    </w:p>
    <w:p w14:paraId="1E824E30" w14:textId="77777777" w:rsidR="0023409A" w:rsidRDefault="007F1C8D">
      <w:pPr>
        <w:keepLines/>
        <w:rPr>
          <w:i/>
        </w:rPr>
      </w:pPr>
      <w:r>
        <w:t xml:space="preserve">The IE </w:t>
      </w:r>
      <w:r>
        <w:rPr>
          <w:i/>
        </w:rPr>
        <w:t>GNSS-SignalID</w:t>
      </w:r>
      <w:r>
        <w:t xml:space="preserve"> is used to indicate a specific GNSS signal type. The interpretation of </w:t>
      </w:r>
      <w:r>
        <w:rPr>
          <w:i/>
        </w:rPr>
        <w:t>GNSS-SignalID</w:t>
      </w:r>
      <w:r>
        <w:t xml:space="preserve"> depends on the </w:t>
      </w:r>
      <w:r>
        <w:rPr>
          <w:i/>
        </w:rPr>
        <w:t>GNSS</w:t>
      </w:r>
      <w:r>
        <w:rPr>
          <w:i/>
        </w:rPr>
        <w:noBreakHyphen/>
        <w:t>ID.</w:t>
      </w:r>
    </w:p>
    <w:p w14:paraId="07FE3EE3" w14:textId="77777777" w:rsidR="0023409A" w:rsidRDefault="007F1C8D">
      <w:pPr>
        <w:pStyle w:val="PL"/>
        <w:shd w:val="clear" w:color="auto" w:fill="E6E6E6"/>
      </w:pPr>
      <w:r>
        <w:t>-- ASN1START</w:t>
      </w:r>
    </w:p>
    <w:p w14:paraId="3FBF4DD3" w14:textId="77777777" w:rsidR="0023409A" w:rsidRDefault="0023409A">
      <w:pPr>
        <w:pStyle w:val="PL"/>
        <w:shd w:val="clear" w:color="auto" w:fill="E6E6E6"/>
        <w:rPr>
          <w:snapToGrid w:val="0"/>
        </w:rPr>
      </w:pPr>
    </w:p>
    <w:p w14:paraId="29197CCF" w14:textId="77777777" w:rsidR="0023409A" w:rsidRDefault="007F1C8D">
      <w:pPr>
        <w:pStyle w:val="PL"/>
        <w:shd w:val="clear" w:color="auto" w:fill="E6E6E6"/>
        <w:rPr>
          <w:snapToGrid w:val="0"/>
        </w:rPr>
      </w:pPr>
      <w:r>
        <w:t>GNSS-SignalID</w:t>
      </w:r>
      <w:r>
        <w:tab/>
      </w:r>
      <w:r>
        <w:rPr>
          <w:snapToGrid w:val="0"/>
        </w:rPr>
        <w:t>::= SEQUENCE {</w:t>
      </w:r>
    </w:p>
    <w:p w14:paraId="51D5CCEB" w14:textId="77777777" w:rsidR="0023409A" w:rsidRDefault="007F1C8D">
      <w:pPr>
        <w:pStyle w:val="PL"/>
        <w:shd w:val="clear" w:color="auto" w:fill="E6E6E6"/>
        <w:rPr>
          <w:snapToGrid w:val="0"/>
        </w:rPr>
      </w:pPr>
      <w:r>
        <w:tab/>
        <w:t>gnss-SignalID</w:t>
      </w:r>
      <w:r>
        <w:tab/>
      </w:r>
      <w:r>
        <w:tab/>
        <w:t>INTEGER (0 .. 7)</w:t>
      </w:r>
      <w:r>
        <w:rPr>
          <w:snapToGrid w:val="0"/>
        </w:rPr>
        <w:t>,</w:t>
      </w:r>
    </w:p>
    <w:p w14:paraId="1223244C" w14:textId="77777777" w:rsidR="0023409A" w:rsidRDefault="007F1C8D">
      <w:pPr>
        <w:pStyle w:val="PL"/>
        <w:shd w:val="clear" w:color="auto" w:fill="E6E6E6"/>
        <w:rPr>
          <w:snapToGrid w:val="0"/>
        </w:rPr>
      </w:pPr>
      <w:r>
        <w:rPr>
          <w:snapToGrid w:val="0"/>
        </w:rPr>
        <w:tab/>
        <w:t>...,</w:t>
      </w:r>
    </w:p>
    <w:p w14:paraId="693431AD" w14:textId="77777777" w:rsidR="0023409A" w:rsidRDefault="007F1C8D">
      <w:pPr>
        <w:pStyle w:val="PL"/>
        <w:shd w:val="clear" w:color="auto" w:fill="E6E6E6"/>
        <w:rPr>
          <w:snapToGrid w:val="0"/>
        </w:rPr>
      </w:pPr>
      <w:r>
        <w:rPr>
          <w:snapToGrid w:val="0"/>
        </w:rPr>
        <w:tab/>
        <w:t>[[</w:t>
      </w:r>
    </w:p>
    <w:p w14:paraId="1262B149" w14:textId="77777777" w:rsidR="0023409A" w:rsidRDefault="007F1C8D">
      <w:pPr>
        <w:pStyle w:val="PL"/>
        <w:shd w:val="clear" w:color="auto" w:fill="E6E6E6"/>
        <w:rPr>
          <w:snapToGrid w:val="0"/>
        </w:rPr>
      </w:pPr>
      <w:r>
        <w:rPr>
          <w:snapToGrid w:val="0"/>
        </w:rPr>
        <w:tab/>
      </w:r>
      <w:r>
        <w:rPr>
          <w:snapToGrid w:val="0"/>
        </w:rPr>
        <w:tab/>
      </w:r>
      <w:r>
        <w:rPr>
          <w:snapToGrid w:val="0"/>
        </w:rPr>
        <w:t>gnss-SignalID-Ext-r15</w:t>
      </w:r>
      <w:r>
        <w:rPr>
          <w:snapToGrid w:val="0"/>
        </w:rPr>
        <w:tab/>
        <w:t>INTEGER (8..23)</w:t>
      </w:r>
      <w:r>
        <w:rPr>
          <w:snapToGrid w:val="0"/>
        </w:rPr>
        <w:tab/>
      </w:r>
      <w:r>
        <w:rPr>
          <w:snapToGrid w:val="0"/>
        </w:rPr>
        <w:tab/>
      </w:r>
      <w:r>
        <w:rPr>
          <w:snapToGrid w:val="0"/>
        </w:rPr>
        <w:tab/>
        <w:t>OPTIONAL</w:t>
      </w:r>
      <w:r>
        <w:rPr>
          <w:snapToGrid w:val="0"/>
        </w:rPr>
        <w:tab/>
        <w:t>-- Need ON</w:t>
      </w:r>
    </w:p>
    <w:p w14:paraId="6F380586" w14:textId="77777777" w:rsidR="0023409A" w:rsidRDefault="007F1C8D">
      <w:pPr>
        <w:pStyle w:val="PL"/>
        <w:shd w:val="clear" w:color="auto" w:fill="E6E6E6"/>
        <w:rPr>
          <w:snapToGrid w:val="0"/>
        </w:rPr>
      </w:pPr>
      <w:r>
        <w:rPr>
          <w:snapToGrid w:val="0"/>
        </w:rPr>
        <w:tab/>
        <w:t>]]</w:t>
      </w:r>
    </w:p>
    <w:p w14:paraId="5338D4DF" w14:textId="77777777" w:rsidR="0023409A" w:rsidRDefault="007F1C8D">
      <w:pPr>
        <w:pStyle w:val="PL"/>
        <w:shd w:val="clear" w:color="auto" w:fill="E6E6E6"/>
        <w:rPr>
          <w:snapToGrid w:val="0"/>
        </w:rPr>
      </w:pPr>
      <w:r>
        <w:rPr>
          <w:snapToGrid w:val="0"/>
        </w:rPr>
        <w:t>}</w:t>
      </w:r>
    </w:p>
    <w:p w14:paraId="464B5E21" w14:textId="77777777" w:rsidR="0023409A" w:rsidRDefault="0023409A">
      <w:pPr>
        <w:pStyle w:val="PL"/>
        <w:shd w:val="clear" w:color="auto" w:fill="E6E6E6"/>
      </w:pPr>
    </w:p>
    <w:p w14:paraId="54670023" w14:textId="77777777" w:rsidR="0023409A" w:rsidRDefault="007F1C8D">
      <w:pPr>
        <w:pStyle w:val="PL"/>
        <w:shd w:val="clear" w:color="auto" w:fill="E6E6E6"/>
      </w:pPr>
      <w:r>
        <w:t>-- ASN1STOP</w:t>
      </w:r>
    </w:p>
    <w:p w14:paraId="0E7D2AFD"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0C96B79" w14:textId="77777777">
        <w:trPr>
          <w:cantSplit/>
          <w:tblHeader/>
        </w:trPr>
        <w:tc>
          <w:tcPr>
            <w:tcW w:w="9639" w:type="dxa"/>
          </w:tcPr>
          <w:p w14:paraId="72E6F171" w14:textId="77777777" w:rsidR="0023409A" w:rsidRDefault="007F1C8D">
            <w:pPr>
              <w:pStyle w:val="TAH"/>
            </w:pPr>
            <w:r>
              <w:rPr>
                <w:i/>
              </w:rPr>
              <w:t>GNSS-SignalID</w:t>
            </w:r>
            <w:r>
              <w:rPr>
                <w:iCs/>
              </w:rPr>
              <w:t xml:space="preserve"> field descriptions</w:t>
            </w:r>
          </w:p>
        </w:tc>
      </w:tr>
      <w:tr w:rsidR="0023409A" w14:paraId="6D00C44F" w14:textId="77777777">
        <w:trPr>
          <w:cantSplit/>
        </w:trPr>
        <w:tc>
          <w:tcPr>
            <w:tcW w:w="9639" w:type="dxa"/>
          </w:tcPr>
          <w:p w14:paraId="6A2CB854" w14:textId="77777777" w:rsidR="0023409A" w:rsidRDefault="007F1C8D">
            <w:pPr>
              <w:pStyle w:val="TAL"/>
              <w:rPr>
                <w:b/>
                <w:i/>
              </w:rPr>
            </w:pPr>
            <w:r>
              <w:rPr>
                <w:b/>
                <w:i/>
              </w:rPr>
              <w:t>gnss-SignalID, gnss-SignalID-Ext</w:t>
            </w:r>
          </w:p>
          <w:p w14:paraId="50A85145" w14:textId="77777777" w:rsidR="0023409A" w:rsidRDefault="007F1C8D">
            <w:pPr>
              <w:pStyle w:val="TAL"/>
            </w:pPr>
            <w:r>
              <w:t xml:space="preserve">This field specifies a particular GNSS signal. The interpretation of </w:t>
            </w:r>
            <w:r>
              <w:rPr>
                <w:i/>
              </w:rPr>
              <w:t xml:space="preserve">gnss-SignalID </w:t>
            </w:r>
            <w:r>
              <w:t>and</w:t>
            </w:r>
            <w:r>
              <w:rPr>
                <w:i/>
              </w:rPr>
              <w:t xml:space="preserve"> gnss-SignalID-Ext </w:t>
            </w:r>
            <w:r>
              <w:t>depe</w:t>
            </w:r>
            <w:r>
              <w:t xml:space="preserve">nds on the </w:t>
            </w:r>
            <w:r>
              <w:rPr>
                <w:i/>
              </w:rPr>
              <w:t>GNSS</w:t>
            </w:r>
            <w:r>
              <w:rPr>
                <w:i/>
              </w:rPr>
              <w:noBreakHyphen/>
              <w:t>ID</w:t>
            </w:r>
            <w:r>
              <w:t xml:space="preserve"> and is as shown in the table System to Value &amp; Explanation relation below.</w:t>
            </w:r>
          </w:p>
          <w:p w14:paraId="6442AD57" w14:textId="77777777" w:rsidR="0023409A" w:rsidRDefault="007F1C8D">
            <w:pPr>
              <w:pStyle w:val="TAL"/>
            </w:pPr>
            <w:r>
              <w:t xml:space="preserve">If the field </w:t>
            </w:r>
            <w:r>
              <w:rPr>
                <w:i/>
              </w:rPr>
              <w:t>gnss-SignalID-Ext</w:t>
            </w:r>
            <w:r>
              <w:t xml:space="preserve"> is present, the </w:t>
            </w:r>
            <w:r>
              <w:rPr>
                <w:i/>
              </w:rPr>
              <w:t>gnss-SignalID</w:t>
            </w:r>
            <w:r>
              <w:t xml:space="preserve"> should be set to value 7 and shall be ignored by the receiver.</w:t>
            </w:r>
          </w:p>
        </w:tc>
      </w:tr>
    </w:tbl>
    <w:p w14:paraId="51780582" w14:textId="77777777" w:rsidR="0023409A" w:rsidRDefault="0023409A">
      <w:pPr>
        <w:rPr>
          <w:b/>
        </w:rPr>
      </w:pPr>
    </w:p>
    <w:p w14:paraId="04781AFB" w14:textId="77777777" w:rsidR="0023409A" w:rsidRDefault="007F1C8D">
      <w:pPr>
        <w:pStyle w:val="TH"/>
        <w:keepNext w:val="0"/>
        <w:widowControl w:val="0"/>
      </w:pPr>
      <w:r>
        <w:t xml:space="preserve">System to Value &amp; </w:t>
      </w:r>
      <w:r>
        <w:t>Explanation relation</w:t>
      </w:r>
    </w:p>
    <w:tbl>
      <w:tblPr>
        <w:tblW w:w="5836" w:type="dxa"/>
        <w:jc w:val="center"/>
        <w:tblLayout w:type="fixed"/>
        <w:tblLook w:val="04A0" w:firstRow="1" w:lastRow="0" w:firstColumn="1" w:lastColumn="0" w:noHBand="0" w:noVBand="1"/>
      </w:tblPr>
      <w:tblGrid>
        <w:gridCol w:w="1984"/>
        <w:gridCol w:w="993"/>
        <w:gridCol w:w="2859"/>
      </w:tblGrid>
      <w:tr w:rsidR="0023409A" w14:paraId="2B5FB6F8"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0EAFBEFE" w14:textId="77777777" w:rsidR="0023409A" w:rsidRDefault="007F1C8D">
            <w:pPr>
              <w:pStyle w:val="TAH"/>
              <w:keepNext w:val="0"/>
              <w:widowControl w:val="0"/>
            </w:pPr>
            <w:r>
              <w:t>System</w:t>
            </w:r>
          </w:p>
        </w:tc>
        <w:tc>
          <w:tcPr>
            <w:tcW w:w="993" w:type="dxa"/>
            <w:tcBorders>
              <w:top w:val="single" w:sz="6" w:space="0" w:color="auto"/>
              <w:left w:val="single" w:sz="6" w:space="0" w:color="auto"/>
              <w:bottom w:val="single" w:sz="6" w:space="0" w:color="auto"/>
              <w:right w:val="single" w:sz="6" w:space="0" w:color="auto"/>
            </w:tcBorders>
          </w:tcPr>
          <w:p w14:paraId="073EC568" w14:textId="77777777" w:rsidR="0023409A" w:rsidRDefault="007F1C8D">
            <w:pPr>
              <w:pStyle w:val="TAH"/>
              <w:keepNext w:val="0"/>
              <w:widowControl w:val="0"/>
            </w:pPr>
            <w:r>
              <w:t>Value</w:t>
            </w:r>
          </w:p>
        </w:tc>
        <w:tc>
          <w:tcPr>
            <w:tcW w:w="2859" w:type="dxa"/>
            <w:tcBorders>
              <w:top w:val="single" w:sz="6" w:space="0" w:color="auto"/>
              <w:left w:val="single" w:sz="6" w:space="0" w:color="auto"/>
              <w:bottom w:val="single" w:sz="6" w:space="0" w:color="auto"/>
              <w:right w:val="single" w:sz="6" w:space="0" w:color="auto"/>
            </w:tcBorders>
          </w:tcPr>
          <w:p w14:paraId="0E27E3ED" w14:textId="77777777" w:rsidR="0023409A" w:rsidRDefault="007F1C8D">
            <w:pPr>
              <w:pStyle w:val="TAH"/>
              <w:keepNext w:val="0"/>
              <w:widowControl w:val="0"/>
            </w:pPr>
            <w:r>
              <w:t>Explanation</w:t>
            </w:r>
          </w:p>
        </w:tc>
      </w:tr>
      <w:tr w:rsidR="0023409A" w14:paraId="52ED3309" w14:textId="77777777">
        <w:trPr>
          <w:cantSplit/>
          <w:jc w:val="center"/>
        </w:trPr>
        <w:tc>
          <w:tcPr>
            <w:tcW w:w="1984" w:type="dxa"/>
            <w:vMerge w:val="restart"/>
            <w:tcBorders>
              <w:top w:val="single" w:sz="4" w:space="0" w:color="auto"/>
              <w:left w:val="single" w:sz="6" w:space="0" w:color="auto"/>
              <w:right w:val="single" w:sz="6" w:space="0" w:color="auto"/>
            </w:tcBorders>
          </w:tcPr>
          <w:p w14:paraId="11FB0098" w14:textId="77777777" w:rsidR="0023409A" w:rsidRDefault="007F1C8D">
            <w:pPr>
              <w:pStyle w:val="TAL"/>
              <w:keepNext w:val="0"/>
              <w:widowControl w:val="0"/>
            </w:pPr>
            <w:r>
              <w:t>GPS</w:t>
            </w:r>
          </w:p>
        </w:tc>
        <w:tc>
          <w:tcPr>
            <w:tcW w:w="993" w:type="dxa"/>
            <w:tcBorders>
              <w:top w:val="single" w:sz="4" w:space="0" w:color="auto"/>
              <w:left w:val="single" w:sz="6" w:space="0" w:color="auto"/>
              <w:bottom w:val="single" w:sz="6" w:space="0" w:color="auto"/>
              <w:right w:val="single" w:sz="6" w:space="0" w:color="auto"/>
            </w:tcBorders>
          </w:tcPr>
          <w:p w14:paraId="6552790B" w14:textId="77777777" w:rsidR="0023409A" w:rsidRDefault="007F1C8D">
            <w:pPr>
              <w:pStyle w:val="TAL"/>
              <w:keepNext w:val="0"/>
              <w:widowControl w:val="0"/>
            </w:pPr>
            <w:r>
              <w:t>0</w:t>
            </w:r>
          </w:p>
        </w:tc>
        <w:tc>
          <w:tcPr>
            <w:tcW w:w="2859" w:type="dxa"/>
            <w:tcBorders>
              <w:top w:val="single" w:sz="4" w:space="0" w:color="auto"/>
              <w:left w:val="single" w:sz="6" w:space="0" w:color="auto"/>
              <w:bottom w:val="single" w:sz="6" w:space="0" w:color="auto"/>
              <w:right w:val="single" w:sz="6" w:space="0" w:color="auto"/>
            </w:tcBorders>
          </w:tcPr>
          <w:p w14:paraId="27FA932F" w14:textId="77777777" w:rsidR="0023409A" w:rsidRDefault="007F1C8D">
            <w:pPr>
              <w:pStyle w:val="TAL"/>
              <w:keepNext w:val="0"/>
              <w:widowControl w:val="0"/>
            </w:pPr>
            <w:r>
              <w:t>GPS L1 C/A</w:t>
            </w:r>
          </w:p>
        </w:tc>
      </w:tr>
      <w:tr w:rsidR="0023409A" w14:paraId="1746001B" w14:textId="77777777">
        <w:trPr>
          <w:cantSplit/>
          <w:jc w:val="center"/>
        </w:trPr>
        <w:tc>
          <w:tcPr>
            <w:tcW w:w="1984" w:type="dxa"/>
            <w:vMerge/>
            <w:tcBorders>
              <w:left w:val="single" w:sz="6" w:space="0" w:color="auto"/>
              <w:right w:val="single" w:sz="6" w:space="0" w:color="auto"/>
            </w:tcBorders>
          </w:tcPr>
          <w:p w14:paraId="70CBCC9D" w14:textId="77777777" w:rsidR="0023409A" w:rsidRDefault="0023409A">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557595E6" w14:textId="77777777" w:rsidR="0023409A" w:rsidRDefault="007F1C8D">
            <w:pPr>
              <w:pStyle w:val="TAL"/>
              <w:keepNext w:val="0"/>
              <w:widowControl w:val="0"/>
            </w:pPr>
            <w:r>
              <w:t>1</w:t>
            </w:r>
          </w:p>
        </w:tc>
        <w:tc>
          <w:tcPr>
            <w:tcW w:w="2859" w:type="dxa"/>
            <w:tcBorders>
              <w:top w:val="single" w:sz="4" w:space="0" w:color="auto"/>
              <w:left w:val="single" w:sz="6" w:space="0" w:color="auto"/>
              <w:bottom w:val="single" w:sz="6" w:space="0" w:color="auto"/>
              <w:right w:val="single" w:sz="6" w:space="0" w:color="auto"/>
            </w:tcBorders>
          </w:tcPr>
          <w:p w14:paraId="1B0483EE" w14:textId="77777777" w:rsidR="0023409A" w:rsidRDefault="007F1C8D">
            <w:pPr>
              <w:pStyle w:val="TAL"/>
              <w:keepNext w:val="0"/>
              <w:widowControl w:val="0"/>
            </w:pPr>
            <w:r>
              <w:t>GPS L1C</w:t>
            </w:r>
          </w:p>
        </w:tc>
      </w:tr>
      <w:tr w:rsidR="0023409A" w14:paraId="37A0F05C" w14:textId="77777777">
        <w:trPr>
          <w:cantSplit/>
          <w:jc w:val="center"/>
        </w:trPr>
        <w:tc>
          <w:tcPr>
            <w:tcW w:w="1984" w:type="dxa"/>
            <w:vMerge/>
            <w:tcBorders>
              <w:left w:val="single" w:sz="6" w:space="0" w:color="auto"/>
              <w:right w:val="single" w:sz="6" w:space="0" w:color="auto"/>
            </w:tcBorders>
          </w:tcPr>
          <w:p w14:paraId="737EB996"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FA2AF05" w14:textId="77777777" w:rsidR="0023409A" w:rsidRDefault="007F1C8D">
            <w:pPr>
              <w:pStyle w:val="TAL"/>
              <w:keepNext w:val="0"/>
              <w:widowControl w:val="0"/>
            </w:pPr>
            <w:r>
              <w:t>2</w:t>
            </w:r>
          </w:p>
        </w:tc>
        <w:tc>
          <w:tcPr>
            <w:tcW w:w="2859" w:type="dxa"/>
            <w:tcBorders>
              <w:top w:val="single" w:sz="6" w:space="0" w:color="auto"/>
              <w:left w:val="single" w:sz="6" w:space="0" w:color="auto"/>
              <w:bottom w:val="single" w:sz="6" w:space="0" w:color="auto"/>
              <w:right w:val="single" w:sz="6" w:space="0" w:color="auto"/>
            </w:tcBorders>
          </w:tcPr>
          <w:p w14:paraId="7F2132A5" w14:textId="77777777" w:rsidR="0023409A" w:rsidRDefault="007F1C8D">
            <w:pPr>
              <w:pStyle w:val="TAL"/>
              <w:keepNext w:val="0"/>
              <w:widowControl w:val="0"/>
            </w:pPr>
            <w:r>
              <w:t>GPS L2C</w:t>
            </w:r>
          </w:p>
        </w:tc>
      </w:tr>
      <w:tr w:rsidR="0023409A" w14:paraId="149B3589" w14:textId="77777777">
        <w:trPr>
          <w:cantSplit/>
          <w:jc w:val="center"/>
        </w:trPr>
        <w:tc>
          <w:tcPr>
            <w:tcW w:w="1984" w:type="dxa"/>
            <w:vMerge/>
            <w:tcBorders>
              <w:left w:val="single" w:sz="6" w:space="0" w:color="auto"/>
              <w:right w:val="single" w:sz="6" w:space="0" w:color="auto"/>
            </w:tcBorders>
          </w:tcPr>
          <w:p w14:paraId="3431BC2F"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0D2AD7" w14:textId="77777777" w:rsidR="0023409A" w:rsidRDefault="007F1C8D">
            <w:pPr>
              <w:pStyle w:val="TAL"/>
              <w:keepNext w:val="0"/>
              <w:widowControl w:val="0"/>
            </w:pPr>
            <w:r>
              <w:t>3</w:t>
            </w:r>
          </w:p>
        </w:tc>
        <w:tc>
          <w:tcPr>
            <w:tcW w:w="2859" w:type="dxa"/>
            <w:tcBorders>
              <w:top w:val="single" w:sz="6" w:space="0" w:color="auto"/>
              <w:left w:val="single" w:sz="6" w:space="0" w:color="auto"/>
              <w:bottom w:val="single" w:sz="6" w:space="0" w:color="auto"/>
              <w:right w:val="single" w:sz="6" w:space="0" w:color="auto"/>
            </w:tcBorders>
          </w:tcPr>
          <w:p w14:paraId="5B317D27" w14:textId="77777777" w:rsidR="0023409A" w:rsidRDefault="007F1C8D">
            <w:pPr>
              <w:pStyle w:val="TAL"/>
              <w:keepNext w:val="0"/>
              <w:widowControl w:val="0"/>
            </w:pPr>
            <w:r>
              <w:t>GPS L5</w:t>
            </w:r>
          </w:p>
        </w:tc>
      </w:tr>
      <w:tr w:rsidR="0023409A" w14:paraId="167CF9F5" w14:textId="77777777">
        <w:trPr>
          <w:cantSplit/>
          <w:jc w:val="center"/>
        </w:trPr>
        <w:tc>
          <w:tcPr>
            <w:tcW w:w="1984" w:type="dxa"/>
            <w:vMerge/>
            <w:tcBorders>
              <w:left w:val="single" w:sz="6" w:space="0" w:color="auto"/>
              <w:right w:val="single" w:sz="6" w:space="0" w:color="auto"/>
            </w:tcBorders>
          </w:tcPr>
          <w:p w14:paraId="21617F9F"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469A8BD" w14:textId="77777777" w:rsidR="0023409A" w:rsidRDefault="007F1C8D">
            <w:pPr>
              <w:pStyle w:val="TAL"/>
              <w:keepNext w:val="0"/>
              <w:widowControl w:val="0"/>
            </w:pPr>
            <w:r>
              <w:t>4</w:t>
            </w:r>
          </w:p>
        </w:tc>
        <w:tc>
          <w:tcPr>
            <w:tcW w:w="2859" w:type="dxa"/>
            <w:tcBorders>
              <w:top w:val="single" w:sz="6" w:space="0" w:color="auto"/>
              <w:left w:val="single" w:sz="6" w:space="0" w:color="auto"/>
              <w:bottom w:val="single" w:sz="6" w:space="0" w:color="auto"/>
              <w:right w:val="single" w:sz="6" w:space="0" w:color="auto"/>
            </w:tcBorders>
          </w:tcPr>
          <w:p w14:paraId="547B3A6B" w14:textId="77777777" w:rsidR="0023409A" w:rsidRDefault="007F1C8D">
            <w:pPr>
              <w:pStyle w:val="TAL"/>
              <w:keepNext w:val="0"/>
              <w:widowControl w:val="0"/>
            </w:pPr>
            <w:r>
              <w:t>GPS L1 P</w:t>
            </w:r>
          </w:p>
        </w:tc>
      </w:tr>
      <w:tr w:rsidR="0023409A" w14:paraId="1488351E" w14:textId="77777777">
        <w:trPr>
          <w:cantSplit/>
          <w:jc w:val="center"/>
        </w:trPr>
        <w:tc>
          <w:tcPr>
            <w:tcW w:w="1984" w:type="dxa"/>
            <w:vMerge/>
            <w:tcBorders>
              <w:left w:val="single" w:sz="6" w:space="0" w:color="auto"/>
              <w:right w:val="single" w:sz="6" w:space="0" w:color="auto"/>
            </w:tcBorders>
          </w:tcPr>
          <w:p w14:paraId="538DF2BC"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A6021F" w14:textId="77777777" w:rsidR="0023409A" w:rsidRDefault="007F1C8D">
            <w:pPr>
              <w:pStyle w:val="TAL"/>
              <w:keepNext w:val="0"/>
              <w:widowControl w:val="0"/>
            </w:pPr>
            <w:r>
              <w:t>5</w:t>
            </w:r>
          </w:p>
        </w:tc>
        <w:tc>
          <w:tcPr>
            <w:tcW w:w="2859" w:type="dxa"/>
            <w:tcBorders>
              <w:top w:val="single" w:sz="6" w:space="0" w:color="auto"/>
              <w:left w:val="single" w:sz="6" w:space="0" w:color="auto"/>
              <w:bottom w:val="single" w:sz="6" w:space="0" w:color="auto"/>
              <w:right w:val="single" w:sz="6" w:space="0" w:color="auto"/>
            </w:tcBorders>
          </w:tcPr>
          <w:p w14:paraId="06AC215A" w14:textId="77777777" w:rsidR="0023409A" w:rsidRDefault="007F1C8D">
            <w:pPr>
              <w:pStyle w:val="TAL"/>
              <w:keepNext w:val="0"/>
              <w:widowControl w:val="0"/>
            </w:pPr>
            <w:r>
              <w:t>GPS L1 Z-tracking</w:t>
            </w:r>
          </w:p>
        </w:tc>
      </w:tr>
      <w:tr w:rsidR="0023409A" w14:paraId="47C710BC" w14:textId="77777777">
        <w:trPr>
          <w:cantSplit/>
          <w:jc w:val="center"/>
        </w:trPr>
        <w:tc>
          <w:tcPr>
            <w:tcW w:w="1984" w:type="dxa"/>
            <w:vMerge/>
            <w:tcBorders>
              <w:left w:val="single" w:sz="6" w:space="0" w:color="auto"/>
              <w:right w:val="single" w:sz="6" w:space="0" w:color="auto"/>
            </w:tcBorders>
          </w:tcPr>
          <w:p w14:paraId="486A74F3"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71558D5" w14:textId="77777777" w:rsidR="0023409A" w:rsidRDefault="007F1C8D">
            <w:pPr>
              <w:pStyle w:val="TAL"/>
              <w:keepNext w:val="0"/>
              <w:widowControl w:val="0"/>
            </w:pPr>
            <w:r>
              <w:t>6</w:t>
            </w:r>
          </w:p>
        </w:tc>
        <w:tc>
          <w:tcPr>
            <w:tcW w:w="2859" w:type="dxa"/>
            <w:tcBorders>
              <w:top w:val="single" w:sz="6" w:space="0" w:color="auto"/>
              <w:left w:val="single" w:sz="6" w:space="0" w:color="auto"/>
              <w:bottom w:val="single" w:sz="6" w:space="0" w:color="auto"/>
              <w:right w:val="single" w:sz="6" w:space="0" w:color="auto"/>
            </w:tcBorders>
          </w:tcPr>
          <w:p w14:paraId="48FDB2F4" w14:textId="77777777" w:rsidR="0023409A" w:rsidRDefault="007F1C8D">
            <w:pPr>
              <w:pStyle w:val="TAL"/>
              <w:keepNext w:val="0"/>
              <w:widowControl w:val="0"/>
            </w:pPr>
            <w:r>
              <w:t>GPS L2 C/A</w:t>
            </w:r>
          </w:p>
        </w:tc>
      </w:tr>
      <w:tr w:rsidR="0023409A" w14:paraId="5C8F73AA" w14:textId="77777777">
        <w:trPr>
          <w:cantSplit/>
          <w:jc w:val="center"/>
        </w:trPr>
        <w:tc>
          <w:tcPr>
            <w:tcW w:w="1984" w:type="dxa"/>
            <w:vMerge/>
            <w:tcBorders>
              <w:left w:val="single" w:sz="6" w:space="0" w:color="auto"/>
              <w:right w:val="single" w:sz="6" w:space="0" w:color="auto"/>
            </w:tcBorders>
          </w:tcPr>
          <w:p w14:paraId="3AD9CAD3"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46C1EA" w14:textId="77777777" w:rsidR="0023409A" w:rsidRDefault="007F1C8D">
            <w:pPr>
              <w:pStyle w:val="TAL"/>
              <w:keepNext w:val="0"/>
              <w:widowControl w:val="0"/>
            </w:pPr>
            <w:r>
              <w:t>7</w:t>
            </w:r>
          </w:p>
        </w:tc>
        <w:tc>
          <w:tcPr>
            <w:tcW w:w="2859" w:type="dxa"/>
            <w:tcBorders>
              <w:top w:val="single" w:sz="6" w:space="0" w:color="auto"/>
              <w:left w:val="single" w:sz="6" w:space="0" w:color="auto"/>
              <w:bottom w:val="single" w:sz="6" w:space="0" w:color="auto"/>
              <w:right w:val="single" w:sz="6" w:space="0" w:color="auto"/>
            </w:tcBorders>
          </w:tcPr>
          <w:p w14:paraId="458A0FDD" w14:textId="77777777" w:rsidR="0023409A" w:rsidRDefault="007F1C8D">
            <w:pPr>
              <w:pStyle w:val="TAL"/>
              <w:keepNext w:val="0"/>
              <w:widowControl w:val="0"/>
            </w:pPr>
            <w:r>
              <w:t>GPS L2 P</w:t>
            </w:r>
          </w:p>
        </w:tc>
      </w:tr>
      <w:tr w:rsidR="0023409A" w14:paraId="4D248BE3" w14:textId="77777777">
        <w:trPr>
          <w:cantSplit/>
          <w:jc w:val="center"/>
        </w:trPr>
        <w:tc>
          <w:tcPr>
            <w:tcW w:w="1984" w:type="dxa"/>
            <w:vMerge/>
            <w:tcBorders>
              <w:left w:val="single" w:sz="6" w:space="0" w:color="auto"/>
              <w:right w:val="single" w:sz="6" w:space="0" w:color="auto"/>
            </w:tcBorders>
          </w:tcPr>
          <w:p w14:paraId="06552D8F"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CC1708A" w14:textId="77777777" w:rsidR="0023409A" w:rsidRDefault="007F1C8D">
            <w:pPr>
              <w:pStyle w:val="TAL"/>
              <w:keepNext w:val="0"/>
              <w:widowControl w:val="0"/>
            </w:pPr>
            <w:r>
              <w:t>8</w:t>
            </w:r>
          </w:p>
        </w:tc>
        <w:tc>
          <w:tcPr>
            <w:tcW w:w="2859" w:type="dxa"/>
            <w:tcBorders>
              <w:top w:val="single" w:sz="6" w:space="0" w:color="auto"/>
              <w:left w:val="single" w:sz="6" w:space="0" w:color="auto"/>
              <w:bottom w:val="single" w:sz="6" w:space="0" w:color="auto"/>
              <w:right w:val="single" w:sz="6" w:space="0" w:color="auto"/>
            </w:tcBorders>
          </w:tcPr>
          <w:p w14:paraId="74070A56" w14:textId="77777777" w:rsidR="0023409A" w:rsidRDefault="007F1C8D">
            <w:pPr>
              <w:pStyle w:val="TAL"/>
              <w:keepNext w:val="0"/>
              <w:widowControl w:val="0"/>
            </w:pPr>
            <w:r>
              <w:t>GPS L2 Z-tracking</w:t>
            </w:r>
          </w:p>
        </w:tc>
      </w:tr>
      <w:tr w:rsidR="0023409A" w14:paraId="216AC8B5" w14:textId="77777777">
        <w:trPr>
          <w:cantSplit/>
          <w:jc w:val="center"/>
        </w:trPr>
        <w:tc>
          <w:tcPr>
            <w:tcW w:w="1984" w:type="dxa"/>
            <w:vMerge/>
            <w:tcBorders>
              <w:left w:val="single" w:sz="6" w:space="0" w:color="auto"/>
              <w:right w:val="single" w:sz="6" w:space="0" w:color="auto"/>
            </w:tcBorders>
          </w:tcPr>
          <w:p w14:paraId="0E176D0B"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BEEFDA" w14:textId="77777777" w:rsidR="0023409A" w:rsidRDefault="007F1C8D">
            <w:pPr>
              <w:pStyle w:val="TAL"/>
              <w:keepNext w:val="0"/>
              <w:widowControl w:val="0"/>
            </w:pPr>
            <w:r>
              <w:t>9</w:t>
            </w:r>
          </w:p>
        </w:tc>
        <w:tc>
          <w:tcPr>
            <w:tcW w:w="2859" w:type="dxa"/>
            <w:tcBorders>
              <w:top w:val="single" w:sz="6" w:space="0" w:color="auto"/>
              <w:left w:val="single" w:sz="6" w:space="0" w:color="auto"/>
              <w:bottom w:val="single" w:sz="6" w:space="0" w:color="auto"/>
              <w:right w:val="single" w:sz="6" w:space="0" w:color="auto"/>
            </w:tcBorders>
          </w:tcPr>
          <w:p w14:paraId="3F044228" w14:textId="77777777" w:rsidR="0023409A" w:rsidRDefault="007F1C8D">
            <w:pPr>
              <w:pStyle w:val="TAL"/>
              <w:keepNext w:val="0"/>
              <w:widowControl w:val="0"/>
            </w:pPr>
            <w:r>
              <w:t>GPS L2 L2C(M)</w:t>
            </w:r>
          </w:p>
        </w:tc>
      </w:tr>
      <w:tr w:rsidR="0023409A" w14:paraId="6F81C0A7" w14:textId="77777777">
        <w:trPr>
          <w:cantSplit/>
          <w:jc w:val="center"/>
        </w:trPr>
        <w:tc>
          <w:tcPr>
            <w:tcW w:w="1984" w:type="dxa"/>
            <w:vMerge/>
            <w:tcBorders>
              <w:left w:val="single" w:sz="6" w:space="0" w:color="auto"/>
              <w:right w:val="single" w:sz="6" w:space="0" w:color="auto"/>
            </w:tcBorders>
          </w:tcPr>
          <w:p w14:paraId="18A288DF"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E698092" w14:textId="77777777" w:rsidR="0023409A" w:rsidRDefault="007F1C8D">
            <w:pPr>
              <w:pStyle w:val="TAL"/>
              <w:keepNext w:val="0"/>
              <w:widowControl w:val="0"/>
            </w:pPr>
            <w:r>
              <w:t>10</w:t>
            </w:r>
          </w:p>
        </w:tc>
        <w:tc>
          <w:tcPr>
            <w:tcW w:w="2859" w:type="dxa"/>
            <w:tcBorders>
              <w:top w:val="single" w:sz="6" w:space="0" w:color="auto"/>
              <w:left w:val="single" w:sz="6" w:space="0" w:color="auto"/>
              <w:bottom w:val="single" w:sz="6" w:space="0" w:color="auto"/>
              <w:right w:val="single" w:sz="6" w:space="0" w:color="auto"/>
            </w:tcBorders>
          </w:tcPr>
          <w:p w14:paraId="2076254D" w14:textId="77777777" w:rsidR="0023409A" w:rsidRDefault="007F1C8D">
            <w:pPr>
              <w:pStyle w:val="TAL"/>
              <w:keepNext w:val="0"/>
              <w:widowControl w:val="0"/>
            </w:pPr>
            <w:r>
              <w:t>GPS L2 L2C(L)</w:t>
            </w:r>
          </w:p>
        </w:tc>
      </w:tr>
      <w:tr w:rsidR="0023409A" w14:paraId="5F36D824" w14:textId="77777777">
        <w:trPr>
          <w:cantSplit/>
          <w:jc w:val="center"/>
        </w:trPr>
        <w:tc>
          <w:tcPr>
            <w:tcW w:w="1984" w:type="dxa"/>
            <w:vMerge/>
            <w:tcBorders>
              <w:left w:val="single" w:sz="6" w:space="0" w:color="auto"/>
              <w:right w:val="single" w:sz="6" w:space="0" w:color="auto"/>
            </w:tcBorders>
          </w:tcPr>
          <w:p w14:paraId="5FC8C405"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414EFAD" w14:textId="77777777" w:rsidR="0023409A" w:rsidRDefault="007F1C8D">
            <w:pPr>
              <w:pStyle w:val="TAL"/>
              <w:keepNext w:val="0"/>
              <w:widowControl w:val="0"/>
            </w:pPr>
            <w:r>
              <w:t>11</w:t>
            </w:r>
          </w:p>
        </w:tc>
        <w:tc>
          <w:tcPr>
            <w:tcW w:w="2859" w:type="dxa"/>
            <w:tcBorders>
              <w:top w:val="single" w:sz="6" w:space="0" w:color="auto"/>
              <w:left w:val="single" w:sz="6" w:space="0" w:color="auto"/>
              <w:bottom w:val="single" w:sz="6" w:space="0" w:color="auto"/>
              <w:right w:val="single" w:sz="6" w:space="0" w:color="auto"/>
            </w:tcBorders>
          </w:tcPr>
          <w:p w14:paraId="223B7CFE" w14:textId="77777777" w:rsidR="0023409A" w:rsidRDefault="007F1C8D">
            <w:pPr>
              <w:pStyle w:val="TAL"/>
              <w:keepNext w:val="0"/>
              <w:widowControl w:val="0"/>
            </w:pPr>
            <w:r>
              <w:t>GPS L2 L2C(M+L)</w:t>
            </w:r>
          </w:p>
        </w:tc>
      </w:tr>
      <w:tr w:rsidR="0023409A" w14:paraId="280863C7" w14:textId="77777777">
        <w:trPr>
          <w:cantSplit/>
          <w:jc w:val="center"/>
        </w:trPr>
        <w:tc>
          <w:tcPr>
            <w:tcW w:w="1984" w:type="dxa"/>
            <w:vMerge/>
            <w:tcBorders>
              <w:left w:val="single" w:sz="6" w:space="0" w:color="auto"/>
              <w:right w:val="single" w:sz="6" w:space="0" w:color="auto"/>
            </w:tcBorders>
          </w:tcPr>
          <w:p w14:paraId="560EBBF0"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4CBE62" w14:textId="77777777" w:rsidR="0023409A" w:rsidRDefault="007F1C8D">
            <w:pPr>
              <w:pStyle w:val="TAL"/>
              <w:keepNext w:val="0"/>
              <w:widowControl w:val="0"/>
            </w:pPr>
            <w:r>
              <w:t>12</w:t>
            </w:r>
          </w:p>
        </w:tc>
        <w:tc>
          <w:tcPr>
            <w:tcW w:w="2859" w:type="dxa"/>
            <w:tcBorders>
              <w:top w:val="single" w:sz="6" w:space="0" w:color="auto"/>
              <w:left w:val="single" w:sz="6" w:space="0" w:color="auto"/>
              <w:bottom w:val="single" w:sz="6" w:space="0" w:color="auto"/>
              <w:right w:val="single" w:sz="6" w:space="0" w:color="auto"/>
            </w:tcBorders>
          </w:tcPr>
          <w:p w14:paraId="31306110" w14:textId="77777777" w:rsidR="0023409A" w:rsidRDefault="007F1C8D">
            <w:pPr>
              <w:pStyle w:val="TAL"/>
              <w:keepNext w:val="0"/>
              <w:widowControl w:val="0"/>
            </w:pPr>
            <w:r>
              <w:t>GPS L5 I</w:t>
            </w:r>
          </w:p>
        </w:tc>
      </w:tr>
      <w:tr w:rsidR="0023409A" w14:paraId="3131F588" w14:textId="77777777">
        <w:trPr>
          <w:cantSplit/>
          <w:jc w:val="center"/>
        </w:trPr>
        <w:tc>
          <w:tcPr>
            <w:tcW w:w="1984" w:type="dxa"/>
            <w:vMerge/>
            <w:tcBorders>
              <w:left w:val="single" w:sz="6" w:space="0" w:color="auto"/>
              <w:right w:val="single" w:sz="6" w:space="0" w:color="auto"/>
            </w:tcBorders>
          </w:tcPr>
          <w:p w14:paraId="64E88F46"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8CD634B" w14:textId="77777777" w:rsidR="0023409A" w:rsidRDefault="007F1C8D">
            <w:pPr>
              <w:pStyle w:val="TAL"/>
              <w:keepNext w:val="0"/>
              <w:widowControl w:val="0"/>
            </w:pPr>
            <w:r>
              <w:t>13</w:t>
            </w:r>
          </w:p>
        </w:tc>
        <w:tc>
          <w:tcPr>
            <w:tcW w:w="2859" w:type="dxa"/>
            <w:tcBorders>
              <w:top w:val="single" w:sz="6" w:space="0" w:color="auto"/>
              <w:left w:val="single" w:sz="6" w:space="0" w:color="auto"/>
              <w:bottom w:val="single" w:sz="6" w:space="0" w:color="auto"/>
              <w:right w:val="single" w:sz="6" w:space="0" w:color="auto"/>
            </w:tcBorders>
          </w:tcPr>
          <w:p w14:paraId="0A671F8C" w14:textId="77777777" w:rsidR="0023409A" w:rsidRDefault="007F1C8D">
            <w:pPr>
              <w:pStyle w:val="TAL"/>
              <w:keepNext w:val="0"/>
              <w:widowControl w:val="0"/>
            </w:pPr>
            <w:r>
              <w:t>GPS L5 Q</w:t>
            </w:r>
          </w:p>
        </w:tc>
      </w:tr>
      <w:tr w:rsidR="0023409A" w14:paraId="3B230C93" w14:textId="77777777">
        <w:trPr>
          <w:cantSplit/>
          <w:jc w:val="center"/>
        </w:trPr>
        <w:tc>
          <w:tcPr>
            <w:tcW w:w="1984" w:type="dxa"/>
            <w:vMerge/>
            <w:tcBorders>
              <w:left w:val="single" w:sz="6" w:space="0" w:color="auto"/>
              <w:right w:val="single" w:sz="6" w:space="0" w:color="auto"/>
            </w:tcBorders>
          </w:tcPr>
          <w:p w14:paraId="64A53AAB"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1C8B147" w14:textId="77777777" w:rsidR="0023409A" w:rsidRDefault="007F1C8D">
            <w:pPr>
              <w:pStyle w:val="TAL"/>
              <w:keepNext w:val="0"/>
              <w:widowControl w:val="0"/>
            </w:pPr>
            <w:r>
              <w:t>14</w:t>
            </w:r>
          </w:p>
        </w:tc>
        <w:tc>
          <w:tcPr>
            <w:tcW w:w="2859" w:type="dxa"/>
            <w:tcBorders>
              <w:top w:val="single" w:sz="6" w:space="0" w:color="auto"/>
              <w:left w:val="single" w:sz="6" w:space="0" w:color="auto"/>
              <w:bottom w:val="single" w:sz="6" w:space="0" w:color="auto"/>
              <w:right w:val="single" w:sz="6" w:space="0" w:color="auto"/>
            </w:tcBorders>
          </w:tcPr>
          <w:p w14:paraId="7B45ADA2" w14:textId="77777777" w:rsidR="0023409A" w:rsidRDefault="007F1C8D">
            <w:pPr>
              <w:pStyle w:val="TAL"/>
              <w:keepNext w:val="0"/>
              <w:widowControl w:val="0"/>
            </w:pPr>
            <w:r>
              <w:t>GPS L5 I+Q</w:t>
            </w:r>
          </w:p>
        </w:tc>
      </w:tr>
      <w:tr w:rsidR="0023409A" w14:paraId="2A98B065" w14:textId="77777777">
        <w:trPr>
          <w:cantSplit/>
          <w:jc w:val="center"/>
        </w:trPr>
        <w:tc>
          <w:tcPr>
            <w:tcW w:w="1984" w:type="dxa"/>
            <w:vMerge/>
            <w:tcBorders>
              <w:left w:val="single" w:sz="6" w:space="0" w:color="auto"/>
              <w:right w:val="single" w:sz="6" w:space="0" w:color="auto"/>
            </w:tcBorders>
          </w:tcPr>
          <w:p w14:paraId="4AA62C75"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404622A" w14:textId="77777777" w:rsidR="0023409A" w:rsidRDefault="007F1C8D">
            <w:pPr>
              <w:pStyle w:val="TAL"/>
              <w:keepNext w:val="0"/>
              <w:widowControl w:val="0"/>
            </w:pPr>
            <w:r>
              <w:t>15</w:t>
            </w:r>
          </w:p>
        </w:tc>
        <w:tc>
          <w:tcPr>
            <w:tcW w:w="2859" w:type="dxa"/>
            <w:tcBorders>
              <w:top w:val="single" w:sz="6" w:space="0" w:color="auto"/>
              <w:left w:val="single" w:sz="6" w:space="0" w:color="auto"/>
              <w:bottom w:val="single" w:sz="6" w:space="0" w:color="auto"/>
              <w:right w:val="single" w:sz="6" w:space="0" w:color="auto"/>
            </w:tcBorders>
          </w:tcPr>
          <w:p w14:paraId="1736C10C" w14:textId="77777777" w:rsidR="0023409A" w:rsidRDefault="007F1C8D">
            <w:pPr>
              <w:pStyle w:val="TAL"/>
              <w:keepNext w:val="0"/>
              <w:widowControl w:val="0"/>
            </w:pPr>
            <w:r>
              <w:t>GPS L1 L1C(D)</w:t>
            </w:r>
          </w:p>
        </w:tc>
      </w:tr>
      <w:tr w:rsidR="0023409A" w14:paraId="25C206B8" w14:textId="77777777">
        <w:trPr>
          <w:cantSplit/>
          <w:jc w:val="center"/>
        </w:trPr>
        <w:tc>
          <w:tcPr>
            <w:tcW w:w="1984" w:type="dxa"/>
            <w:vMerge/>
            <w:tcBorders>
              <w:left w:val="single" w:sz="6" w:space="0" w:color="auto"/>
              <w:right w:val="single" w:sz="6" w:space="0" w:color="auto"/>
            </w:tcBorders>
          </w:tcPr>
          <w:p w14:paraId="3EB3CDA9"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2E5A45D" w14:textId="77777777" w:rsidR="0023409A" w:rsidRDefault="007F1C8D">
            <w:pPr>
              <w:pStyle w:val="TAL"/>
              <w:keepNext w:val="0"/>
              <w:widowControl w:val="0"/>
            </w:pPr>
            <w:r>
              <w:t>16</w:t>
            </w:r>
          </w:p>
        </w:tc>
        <w:tc>
          <w:tcPr>
            <w:tcW w:w="2859" w:type="dxa"/>
            <w:tcBorders>
              <w:top w:val="single" w:sz="6" w:space="0" w:color="auto"/>
              <w:left w:val="single" w:sz="6" w:space="0" w:color="auto"/>
              <w:bottom w:val="single" w:sz="6" w:space="0" w:color="auto"/>
              <w:right w:val="single" w:sz="6" w:space="0" w:color="auto"/>
            </w:tcBorders>
          </w:tcPr>
          <w:p w14:paraId="0EDF40B5" w14:textId="77777777" w:rsidR="0023409A" w:rsidRDefault="007F1C8D">
            <w:pPr>
              <w:pStyle w:val="TAL"/>
              <w:keepNext w:val="0"/>
              <w:widowControl w:val="0"/>
            </w:pPr>
            <w:r>
              <w:t>GPS L1 L1C(P)</w:t>
            </w:r>
          </w:p>
        </w:tc>
      </w:tr>
      <w:tr w:rsidR="0023409A" w14:paraId="4376403E" w14:textId="77777777">
        <w:trPr>
          <w:cantSplit/>
          <w:jc w:val="center"/>
        </w:trPr>
        <w:tc>
          <w:tcPr>
            <w:tcW w:w="1984" w:type="dxa"/>
            <w:vMerge/>
            <w:tcBorders>
              <w:left w:val="single" w:sz="6" w:space="0" w:color="auto"/>
              <w:right w:val="single" w:sz="6" w:space="0" w:color="auto"/>
            </w:tcBorders>
          </w:tcPr>
          <w:p w14:paraId="1F8885B5"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37E2175" w14:textId="77777777" w:rsidR="0023409A" w:rsidRDefault="007F1C8D">
            <w:pPr>
              <w:pStyle w:val="TAL"/>
              <w:keepNext w:val="0"/>
              <w:widowControl w:val="0"/>
            </w:pPr>
            <w:r>
              <w:t>17</w:t>
            </w:r>
          </w:p>
        </w:tc>
        <w:tc>
          <w:tcPr>
            <w:tcW w:w="2859" w:type="dxa"/>
            <w:tcBorders>
              <w:top w:val="single" w:sz="6" w:space="0" w:color="auto"/>
              <w:left w:val="single" w:sz="6" w:space="0" w:color="auto"/>
              <w:bottom w:val="single" w:sz="6" w:space="0" w:color="auto"/>
              <w:right w:val="single" w:sz="6" w:space="0" w:color="auto"/>
            </w:tcBorders>
          </w:tcPr>
          <w:p w14:paraId="28D661E4" w14:textId="77777777" w:rsidR="0023409A" w:rsidRDefault="007F1C8D">
            <w:pPr>
              <w:pStyle w:val="TAL"/>
              <w:keepNext w:val="0"/>
              <w:widowControl w:val="0"/>
            </w:pPr>
            <w:r>
              <w:t>GPS L1 L1C(D+P)</w:t>
            </w:r>
          </w:p>
        </w:tc>
      </w:tr>
      <w:tr w:rsidR="0023409A" w14:paraId="5D3BBC4A" w14:textId="77777777">
        <w:trPr>
          <w:cantSplit/>
          <w:jc w:val="center"/>
        </w:trPr>
        <w:tc>
          <w:tcPr>
            <w:tcW w:w="1984" w:type="dxa"/>
            <w:vMerge/>
            <w:tcBorders>
              <w:left w:val="single" w:sz="6" w:space="0" w:color="auto"/>
              <w:bottom w:val="single" w:sz="6" w:space="0" w:color="auto"/>
              <w:right w:val="single" w:sz="6" w:space="0" w:color="auto"/>
            </w:tcBorders>
          </w:tcPr>
          <w:p w14:paraId="2A8B7140"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2847F37" w14:textId="77777777" w:rsidR="0023409A" w:rsidRDefault="007F1C8D">
            <w:pPr>
              <w:pStyle w:val="TAL"/>
              <w:keepNext w:val="0"/>
              <w:widowControl w:val="0"/>
            </w:pPr>
            <w:r>
              <w:t>18-23</w:t>
            </w:r>
          </w:p>
        </w:tc>
        <w:tc>
          <w:tcPr>
            <w:tcW w:w="2859" w:type="dxa"/>
            <w:tcBorders>
              <w:top w:val="single" w:sz="6" w:space="0" w:color="auto"/>
              <w:left w:val="single" w:sz="6" w:space="0" w:color="auto"/>
              <w:bottom w:val="single" w:sz="6" w:space="0" w:color="auto"/>
              <w:right w:val="single" w:sz="6" w:space="0" w:color="auto"/>
            </w:tcBorders>
          </w:tcPr>
          <w:p w14:paraId="70112816" w14:textId="77777777" w:rsidR="0023409A" w:rsidRDefault="007F1C8D">
            <w:pPr>
              <w:pStyle w:val="TAL"/>
              <w:keepNext w:val="0"/>
              <w:widowControl w:val="0"/>
            </w:pPr>
            <w:r>
              <w:t>Reserved</w:t>
            </w:r>
          </w:p>
        </w:tc>
      </w:tr>
      <w:tr w:rsidR="0023409A" w14:paraId="5D604ACF" w14:textId="77777777">
        <w:trPr>
          <w:cantSplit/>
          <w:jc w:val="center"/>
        </w:trPr>
        <w:tc>
          <w:tcPr>
            <w:tcW w:w="1984" w:type="dxa"/>
            <w:vMerge w:val="restart"/>
            <w:tcBorders>
              <w:left w:val="single" w:sz="6" w:space="0" w:color="auto"/>
              <w:right w:val="single" w:sz="6" w:space="0" w:color="auto"/>
            </w:tcBorders>
          </w:tcPr>
          <w:p w14:paraId="57B35D17" w14:textId="77777777" w:rsidR="0023409A" w:rsidRDefault="007F1C8D">
            <w:pPr>
              <w:pStyle w:val="TAL"/>
              <w:keepNext w:val="0"/>
              <w:widowControl w:val="0"/>
            </w:pPr>
            <w:r>
              <w:t>SBAS</w:t>
            </w:r>
          </w:p>
        </w:tc>
        <w:tc>
          <w:tcPr>
            <w:tcW w:w="993" w:type="dxa"/>
            <w:tcBorders>
              <w:top w:val="single" w:sz="6" w:space="0" w:color="auto"/>
              <w:left w:val="single" w:sz="6" w:space="0" w:color="auto"/>
              <w:bottom w:val="single" w:sz="6" w:space="0" w:color="auto"/>
              <w:right w:val="single" w:sz="6" w:space="0" w:color="auto"/>
            </w:tcBorders>
          </w:tcPr>
          <w:p w14:paraId="17071F03" w14:textId="77777777" w:rsidR="0023409A" w:rsidRDefault="007F1C8D">
            <w:pPr>
              <w:pStyle w:val="TAL"/>
              <w:keepNext w:val="0"/>
              <w:widowControl w:val="0"/>
            </w:pPr>
            <w:r>
              <w:t>0</w:t>
            </w:r>
          </w:p>
        </w:tc>
        <w:tc>
          <w:tcPr>
            <w:tcW w:w="2859" w:type="dxa"/>
            <w:tcBorders>
              <w:top w:val="single" w:sz="6" w:space="0" w:color="auto"/>
              <w:left w:val="single" w:sz="6" w:space="0" w:color="auto"/>
              <w:bottom w:val="single" w:sz="6" w:space="0" w:color="auto"/>
              <w:right w:val="single" w:sz="6" w:space="0" w:color="auto"/>
            </w:tcBorders>
          </w:tcPr>
          <w:p w14:paraId="073D7FE6" w14:textId="77777777" w:rsidR="0023409A" w:rsidRDefault="007F1C8D">
            <w:pPr>
              <w:pStyle w:val="TAL"/>
              <w:keepNext w:val="0"/>
              <w:widowControl w:val="0"/>
            </w:pPr>
            <w:r>
              <w:t>L1 C/A</w:t>
            </w:r>
          </w:p>
        </w:tc>
      </w:tr>
      <w:tr w:rsidR="0023409A" w14:paraId="03550E5E" w14:textId="77777777">
        <w:trPr>
          <w:cantSplit/>
          <w:jc w:val="center"/>
        </w:trPr>
        <w:tc>
          <w:tcPr>
            <w:tcW w:w="1984" w:type="dxa"/>
            <w:vMerge/>
            <w:tcBorders>
              <w:left w:val="single" w:sz="6" w:space="0" w:color="auto"/>
              <w:right w:val="single" w:sz="6" w:space="0" w:color="auto"/>
            </w:tcBorders>
          </w:tcPr>
          <w:p w14:paraId="5222C023"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A31EFDC" w14:textId="77777777" w:rsidR="0023409A" w:rsidRDefault="007F1C8D">
            <w:pPr>
              <w:pStyle w:val="TAL"/>
              <w:keepNext w:val="0"/>
              <w:widowControl w:val="0"/>
            </w:pPr>
            <w:r>
              <w:t>1</w:t>
            </w:r>
          </w:p>
        </w:tc>
        <w:tc>
          <w:tcPr>
            <w:tcW w:w="2859" w:type="dxa"/>
            <w:tcBorders>
              <w:top w:val="single" w:sz="6" w:space="0" w:color="auto"/>
              <w:left w:val="single" w:sz="6" w:space="0" w:color="auto"/>
              <w:bottom w:val="single" w:sz="6" w:space="0" w:color="auto"/>
              <w:right w:val="single" w:sz="6" w:space="0" w:color="auto"/>
            </w:tcBorders>
          </w:tcPr>
          <w:p w14:paraId="08CB890B" w14:textId="77777777" w:rsidR="0023409A" w:rsidRDefault="007F1C8D">
            <w:pPr>
              <w:pStyle w:val="TAL"/>
              <w:keepNext w:val="0"/>
              <w:widowControl w:val="0"/>
            </w:pPr>
            <w:r>
              <w:t>L5 I</w:t>
            </w:r>
          </w:p>
        </w:tc>
      </w:tr>
      <w:tr w:rsidR="0023409A" w14:paraId="6E155650" w14:textId="77777777">
        <w:trPr>
          <w:cantSplit/>
          <w:jc w:val="center"/>
        </w:trPr>
        <w:tc>
          <w:tcPr>
            <w:tcW w:w="1984" w:type="dxa"/>
            <w:vMerge/>
            <w:tcBorders>
              <w:left w:val="single" w:sz="6" w:space="0" w:color="auto"/>
              <w:right w:val="single" w:sz="6" w:space="0" w:color="auto"/>
            </w:tcBorders>
          </w:tcPr>
          <w:p w14:paraId="7114D56E"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4CE063" w14:textId="77777777" w:rsidR="0023409A" w:rsidRDefault="007F1C8D">
            <w:pPr>
              <w:pStyle w:val="TAL"/>
              <w:keepNext w:val="0"/>
              <w:widowControl w:val="0"/>
            </w:pPr>
            <w:r>
              <w:t>2</w:t>
            </w:r>
          </w:p>
        </w:tc>
        <w:tc>
          <w:tcPr>
            <w:tcW w:w="2859" w:type="dxa"/>
            <w:tcBorders>
              <w:top w:val="single" w:sz="6" w:space="0" w:color="auto"/>
              <w:left w:val="single" w:sz="6" w:space="0" w:color="auto"/>
              <w:bottom w:val="single" w:sz="6" w:space="0" w:color="auto"/>
              <w:right w:val="single" w:sz="6" w:space="0" w:color="auto"/>
            </w:tcBorders>
          </w:tcPr>
          <w:p w14:paraId="6B491772" w14:textId="77777777" w:rsidR="0023409A" w:rsidRDefault="007F1C8D">
            <w:pPr>
              <w:pStyle w:val="TAL"/>
              <w:keepNext w:val="0"/>
              <w:widowControl w:val="0"/>
            </w:pPr>
            <w:r>
              <w:t>L5 Q</w:t>
            </w:r>
          </w:p>
        </w:tc>
      </w:tr>
      <w:tr w:rsidR="0023409A" w14:paraId="2AA3F111" w14:textId="77777777">
        <w:trPr>
          <w:cantSplit/>
          <w:jc w:val="center"/>
        </w:trPr>
        <w:tc>
          <w:tcPr>
            <w:tcW w:w="1984" w:type="dxa"/>
            <w:vMerge/>
            <w:tcBorders>
              <w:left w:val="single" w:sz="6" w:space="0" w:color="auto"/>
              <w:right w:val="single" w:sz="6" w:space="0" w:color="auto"/>
            </w:tcBorders>
          </w:tcPr>
          <w:p w14:paraId="439D3C77"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256F63" w14:textId="77777777" w:rsidR="0023409A" w:rsidRDefault="007F1C8D">
            <w:pPr>
              <w:pStyle w:val="TAL"/>
              <w:keepNext w:val="0"/>
              <w:widowControl w:val="0"/>
            </w:pPr>
            <w:r>
              <w:t>3</w:t>
            </w:r>
          </w:p>
        </w:tc>
        <w:tc>
          <w:tcPr>
            <w:tcW w:w="2859" w:type="dxa"/>
            <w:tcBorders>
              <w:top w:val="single" w:sz="6" w:space="0" w:color="auto"/>
              <w:left w:val="single" w:sz="6" w:space="0" w:color="auto"/>
              <w:bottom w:val="single" w:sz="6" w:space="0" w:color="auto"/>
              <w:right w:val="single" w:sz="6" w:space="0" w:color="auto"/>
            </w:tcBorders>
          </w:tcPr>
          <w:p w14:paraId="712EC762" w14:textId="77777777" w:rsidR="0023409A" w:rsidRDefault="007F1C8D">
            <w:pPr>
              <w:pStyle w:val="TAL"/>
              <w:keepNext w:val="0"/>
              <w:widowControl w:val="0"/>
            </w:pPr>
            <w:r>
              <w:t>L5 I+Q</w:t>
            </w:r>
          </w:p>
        </w:tc>
      </w:tr>
      <w:tr w:rsidR="0023409A" w14:paraId="11B982E7" w14:textId="77777777">
        <w:trPr>
          <w:cantSplit/>
          <w:jc w:val="center"/>
        </w:trPr>
        <w:tc>
          <w:tcPr>
            <w:tcW w:w="1984" w:type="dxa"/>
            <w:vMerge/>
            <w:tcBorders>
              <w:left w:val="single" w:sz="6" w:space="0" w:color="auto"/>
              <w:bottom w:val="single" w:sz="6" w:space="0" w:color="auto"/>
              <w:right w:val="single" w:sz="6" w:space="0" w:color="auto"/>
            </w:tcBorders>
          </w:tcPr>
          <w:p w14:paraId="6E63EA52"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A214121" w14:textId="77777777" w:rsidR="0023409A" w:rsidRDefault="007F1C8D">
            <w:pPr>
              <w:pStyle w:val="TAL"/>
              <w:keepNext w:val="0"/>
              <w:widowControl w:val="0"/>
            </w:pPr>
            <w:r>
              <w:t>4-7</w:t>
            </w:r>
          </w:p>
        </w:tc>
        <w:tc>
          <w:tcPr>
            <w:tcW w:w="2859" w:type="dxa"/>
            <w:tcBorders>
              <w:top w:val="single" w:sz="6" w:space="0" w:color="auto"/>
              <w:left w:val="single" w:sz="6" w:space="0" w:color="auto"/>
              <w:bottom w:val="single" w:sz="6" w:space="0" w:color="auto"/>
              <w:right w:val="single" w:sz="6" w:space="0" w:color="auto"/>
            </w:tcBorders>
          </w:tcPr>
          <w:p w14:paraId="38CC53D9" w14:textId="77777777" w:rsidR="0023409A" w:rsidRDefault="007F1C8D">
            <w:pPr>
              <w:pStyle w:val="TAL"/>
              <w:keepNext w:val="0"/>
              <w:widowControl w:val="0"/>
            </w:pPr>
            <w:r>
              <w:t>Reserved</w:t>
            </w:r>
          </w:p>
        </w:tc>
      </w:tr>
      <w:tr w:rsidR="0023409A" w14:paraId="73D38377" w14:textId="77777777">
        <w:trPr>
          <w:cantSplit/>
          <w:jc w:val="center"/>
        </w:trPr>
        <w:tc>
          <w:tcPr>
            <w:tcW w:w="1984" w:type="dxa"/>
            <w:vMerge w:val="restart"/>
            <w:tcBorders>
              <w:left w:val="single" w:sz="6" w:space="0" w:color="auto"/>
              <w:right w:val="single" w:sz="6" w:space="0" w:color="auto"/>
            </w:tcBorders>
          </w:tcPr>
          <w:p w14:paraId="14DF8DF2" w14:textId="77777777" w:rsidR="0023409A" w:rsidRDefault="007F1C8D">
            <w:pPr>
              <w:pStyle w:val="TAL"/>
              <w:keepNext w:val="0"/>
              <w:widowControl w:val="0"/>
            </w:pPr>
            <w:r>
              <w:t>QZSS</w:t>
            </w:r>
          </w:p>
        </w:tc>
        <w:tc>
          <w:tcPr>
            <w:tcW w:w="993" w:type="dxa"/>
            <w:tcBorders>
              <w:top w:val="single" w:sz="6" w:space="0" w:color="auto"/>
              <w:left w:val="single" w:sz="6" w:space="0" w:color="auto"/>
              <w:bottom w:val="single" w:sz="6" w:space="0" w:color="auto"/>
              <w:right w:val="single" w:sz="6" w:space="0" w:color="auto"/>
            </w:tcBorders>
          </w:tcPr>
          <w:p w14:paraId="5F552EF7" w14:textId="77777777" w:rsidR="0023409A" w:rsidRDefault="007F1C8D">
            <w:pPr>
              <w:pStyle w:val="TAL"/>
              <w:keepNext w:val="0"/>
              <w:widowControl w:val="0"/>
            </w:pPr>
            <w:r>
              <w:t>0</w:t>
            </w:r>
          </w:p>
        </w:tc>
        <w:tc>
          <w:tcPr>
            <w:tcW w:w="2859" w:type="dxa"/>
            <w:tcBorders>
              <w:top w:val="single" w:sz="6" w:space="0" w:color="auto"/>
              <w:left w:val="single" w:sz="6" w:space="0" w:color="auto"/>
              <w:bottom w:val="single" w:sz="6" w:space="0" w:color="auto"/>
              <w:right w:val="single" w:sz="6" w:space="0" w:color="auto"/>
            </w:tcBorders>
          </w:tcPr>
          <w:p w14:paraId="61F7A075" w14:textId="77777777" w:rsidR="0023409A" w:rsidRDefault="007F1C8D">
            <w:pPr>
              <w:pStyle w:val="TAL"/>
              <w:keepNext w:val="0"/>
              <w:widowControl w:val="0"/>
            </w:pPr>
            <w:r>
              <w:t>QZS-L1 C/A</w:t>
            </w:r>
          </w:p>
        </w:tc>
      </w:tr>
      <w:tr w:rsidR="0023409A" w14:paraId="522628F7" w14:textId="77777777">
        <w:trPr>
          <w:cantSplit/>
          <w:jc w:val="center"/>
        </w:trPr>
        <w:tc>
          <w:tcPr>
            <w:tcW w:w="1984" w:type="dxa"/>
            <w:vMerge/>
            <w:tcBorders>
              <w:left w:val="single" w:sz="6" w:space="0" w:color="auto"/>
              <w:right w:val="single" w:sz="6" w:space="0" w:color="auto"/>
            </w:tcBorders>
          </w:tcPr>
          <w:p w14:paraId="146759B4"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91067" w14:textId="77777777" w:rsidR="0023409A" w:rsidRDefault="007F1C8D">
            <w:pPr>
              <w:pStyle w:val="TAL"/>
              <w:keepNext w:val="0"/>
              <w:widowControl w:val="0"/>
            </w:pPr>
            <w:r>
              <w:t>1</w:t>
            </w:r>
          </w:p>
        </w:tc>
        <w:tc>
          <w:tcPr>
            <w:tcW w:w="2859" w:type="dxa"/>
            <w:tcBorders>
              <w:top w:val="single" w:sz="6" w:space="0" w:color="auto"/>
              <w:left w:val="single" w:sz="6" w:space="0" w:color="auto"/>
              <w:bottom w:val="single" w:sz="6" w:space="0" w:color="auto"/>
              <w:right w:val="single" w:sz="6" w:space="0" w:color="auto"/>
            </w:tcBorders>
          </w:tcPr>
          <w:p w14:paraId="17271A3C" w14:textId="77777777" w:rsidR="0023409A" w:rsidRDefault="007F1C8D">
            <w:pPr>
              <w:pStyle w:val="TAL"/>
              <w:keepNext w:val="0"/>
              <w:widowControl w:val="0"/>
            </w:pPr>
            <w:r>
              <w:t>QZS-L1C</w:t>
            </w:r>
          </w:p>
        </w:tc>
      </w:tr>
      <w:tr w:rsidR="0023409A" w14:paraId="1D2834E4" w14:textId="77777777">
        <w:trPr>
          <w:cantSplit/>
          <w:jc w:val="center"/>
        </w:trPr>
        <w:tc>
          <w:tcPr>
            <w:tcW w:w="1984" w:type="dxa"/>
            <w:vMerge/>
            <w:tcBorders>
              <w:left w:val="single" w:sz="6" w:space="0" w:color="auto"/>
              <w:right w:val="single" w:sz="6" w:space="0" w:color="auto"/>
            </w:tcBorders>
          </w:tcPr>
          <w:p w14:paraId="1CFE7C46"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9F25C86" w14:textId="77777777" w:rsidR="0023409A" w:rsidRDefault="007F1C8D">
            <w:pPr>
              <w:pStyle w:val="TAL"/>
              <w:keepNext w:val="0"/>
              <w:widowControl w:val="0"/>
            </w:pPr>
            <w:r>
              <w:t>2</w:t>
            </w:r>
          </w:p>
        </w:tc>
        <w:tc>
          <w:tcPr>
            <w:tcW w:w="2859" w:type="dxa"/>
            <w:tcBorders>
              <w:top w:val="single" w:sz="6" w:space="0" w:color="auto"/>
              <w:left w:val="single" w:sz="6" w:space="0" w:color="auto"/>
              <w:bottom w:val="single" w:sz="6" w:space="0" w:color="auto"/>
              <w:right w:val="single" w:sz="6" w:space="0" w:color="auto"/>
            </w:tcBorders>
          </w:tcPr>
          <w:p w14:paraId="11D46B61" w14:textId="77777777" w:rsidR="0023409A" w:rsidRDefault="007F1C8D">
            <w:pPr>
              <w:pStyle w:val="TAL"/>
              <w:keepNext w:val="0"/>
              <w:widowControl w:val="0"/>
            </w:pPr>
            <w:r>
              <w:t>QZS-L2C</w:t>
            </w:r>
          </w:p>
        </w:tc>
      </w:tr>
      <w:tr w:rsidR="0023409A" w14:paraId="3EB43C15" w14:textId="77777777">
        <w:trPr>
          <w:cantSplit/>
          <w:jc w:val="center"/>
        </w:trPr>
        <w:tc>
          <w:tcPr>
            <w:tcW w:w="1984" w:type="dxa"/>
            <w:vMerge/>
            <w:tcBorders>
              <w:left w:val="single" w:sz="6" w:space="0" w:color="auto"/>
              <w:right w:val="single" w:sz="6" w:space="0" w:color="auto"/>
            </w:tcBorders>
          </w:tcPr>
          <w:p w14:paraId="2A81E1B3"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3BC65D2" w14:textId="77777777" w:rsidR="0023409A" w:rsidRDefault="007F1C8D">
            <w:pPr>
              <w:pStyle w:val="TAL"/>
              <w:keepNext w:val="0"/>
              <w:widowControl w:val="0"/>
            </w:pPr>
            <w:r>
              <w:t>3</w:t>
            </w:r>
          </w:p>
        </w:tc>
        <w:tc>
          <w:tcPr>
            <w:tcW w:w="2859" w:type="dxa"/>
            <w:tcBorders>
              <w:top w:val="single" w:sz="6" w:space="0" w:color="auto"/>
              <w:left w:val="single" w:sz="6" w:space="0" w:color="auto"/>
              <w:bottom w:val="single" w:sz="6" w:space="0" w:color="auto"/>
              <w:right w:val="single" w:sz="6" w:space="0" w:color="auto"/>
            </w:tcBorders>
          </w:tcPr>
          <w:p w14:paraId="7D9B024D" w14:textId="77777777" w:rsidR="0023409A" w:rsidRDefault="007F1C8D">
            <w:pPr>
              <w:pStyle w:val="TAL"/>
              <w:keepNext w:val="0"/>
              <w:widowControl w:val="0"/>
            </w:pPr>
            <w:r>
              <w:t>QZS-L5</w:t>
            </w:r>
          </w:p>
        </w:tc>
      </w:tr>
      <w:tr w:rsidR="0023409A" w14:paraId="647F86C9" w14:textId="77777777">
        <w:trPr>
          <w:cantSplit/>
          <w:jc w:val="center"/>
        </w:trPr>
        <w:tc>
          <w:tcPr>
            <w:tcW w:w="1984" w:type="dxa"/>
            <w:vMerge/>
            <w:tcBorders>
              <w:left w:val="single" w:sz="6" w:space="0" w:color="auto"/>
              <w:right w:val="single" w:sz="6" w:space="0" w:color="auto"/>
            </w:tcBorders>
          </w:tcPr>
          <w:p w14:paraId="2371D210"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09480E2" w14:textId="77777777" w:rsidR="0023409A" w:rsidRDefault="007F1C8D">
            <w:pPr>
              <w:pStyle w:val="TAL"/>
              <w:keepNext w:val="0"/>
              <w:widowControl w:val="0"/>
            </w:pPr>
            <w:r>
              <w:t>4</w:t>
            </w:r>
          </w:p>
        </w:tc>
        <w:tc>
          <w:tcPr>
            <w:tcW w:w="2859" w:type="dxa"/>
            <w:tcBorders>
              <w:top w:val="single" w:sz="6" w:space="0" w:color="auto"/>
              <w:left w:val="single" w:sz="6" w:space="0" w:color="auto"/>
              <w:bottom w:val="single" w:sz="6" w:space="0" w:color="auto"/>
              <w:right w:val="single" w:sz="6" w:space="0" w:color="auto"/>
            </w:tcBorders>
          </w:tcPr>
          <w:p w14:paraId="3C214C79" w14:textId="77777777" w:rsidR="0023409A" w:rsidRDefault="007F1C8D">
            <w:pPr>
              <w:pStyle w:val="TAL"/>
              <w:keepNext w:val="0"/>
              <w:widowControl w:val="0"/>
            </w:pPr>
            <w:r>
              <w:t>QZS-LEX S</w:t>
            </w:r>
          </w:p>
        </w:tc>
      </w:tr>
      <w:tr w:rsidR="0023409A" w14:paraId="2173577C" w14:textId="77777777">
        <w:trPr>
          <w:cantSplit/>
          <w:jc w:val="center"/>
        </w:trPr>
        <w:tc>
          <w:tcPr>
            <w:tcW w:w="1984" w:type="dxa"/>
            <w:vMerge/>
            <w:tcBorders>
              <w:left w:val="single" w:sz="6" w:space="0" w:color="auto"/>
              <w:right w:val="single" w:sz="6" w:space="0" w:color="auto"/>
            </w:tcBorders>
          </w:tcPr>
          <w:p w14:paraId="0B62BC24"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5D872DD" w14:textId="77777777" w:rsidR="0023409A" w:rsidRDefault="007F1C8D">
            <w:pPr>
              <w:pStyle w:val="TAL"/>
              <w:keepNext w:val="0"/>
              <w:widowControl w:val="0"/>
            </w:pPr>
            <w:r>
              <w:t>5</w:t>
            </w:r>
          </w:p>
        </w:tc>
        <w:tc>
          <w:tcPr>
            <w:tcW w:w="2859" w:type="dxa"/>
            <w:tcBorders>
              <w:top w:val="single" w:sz="6" w:space="0" w:color="auto"/>
              <w:left w:val="single" w:sz="6" w:space="0" w:color="auto"/>
              <w:bottom w:val="single" w:sz="6" w:space="0" w:color="auto"/>
              <w:right w:val="single" w:sz="6" w:space="0" w:color="auto"/>
            </w:tcBorders>
          </w:tcPr>
          <w:p w14:paraId="3BBB748F" w14:textId="77777777" w:rsidR="0023409A" w:rsidRDefault="007F1C8D">
            <w:pPr>
              <w:pStyle w:val="TAL"/>
              <w:keepNext w:val="0"/>
              <w:widowControl w:val="0"/>
            </w:pPr>
            <w:r>
              <w:t>QZS-LEX L</w:t>
            </w:r>
          </w:p>
        </w:tc>
      </w:tr>
      <w:tr w:rsidR="0023409A" w14:paraId="29E997B1" w14:textId="77777777">
        <w:trPr>
          <w:cantSplit/>
          <w:jc w:val="center"/>
        </w:trPr>
        <w:tc>
          <w:tcPr>
            <w:tcW w:w="1984" w:type="dxa"/>
            <w:vMerge/>
            <w:tcBorders>
              <w:left w:val="single" w:sz="6" w:space="0" w:color="auto"/>
              <w:right w:val="single" w:sz="6" w:space="0" w:color="auto"/>
            </w:tcBorders>
          </w:tcPr>
          <w:p w14:paraId="60EFF91A"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134381A" w14:textId="77777777" w:rsidR="0023409A" w:rsidRDefault="007F1C8D">
            <w:pPr>
              <w:pStyle w:val="TAL"/>
              <w:keepNext w:val="0"/>
              <w:widowControl w:val="0"/>
            </w:pPr>
            <w:r>
              <w:t>6</w:t>
            </w:r>
          </w:p>
        </w:tc>
        <w:tc>
          <w:tcPr>
            <w:tcW w:w="2859" w:type="dxa"/>
            <w:tcBorders>
              <w:top w:val="single" w:sz="6" w:space="0" w:color="auto"/>
              <w:left w:val="single" w:sz="6" w:space="0" w:color="auto"/>
              <w:bottom w:val="single" w:sz="6" w:space="0" w:color="auto"/>
              <w:right w:val="single" w:sz="6" w:space="0" w:color="auto"/>
            </w:tcBorders>
          </w:tcPr>
          <w:p w14:paraId="7B593F98" w14:textId="77777777" w:rsidR="0023409A" w:rsidRDefault="007F1C8D">
            <w:pPr>
              <w:pStyle w:val="TAL"/>
              <w:keepNext w:val="0"/>
              <w:widowControl w:val="0"/>
            </w:pPr>
            <w:r>
              <w:t>QZS-LEX S+L</w:t>
            </w:r>
          </w:p>
        </w:tc>
      </w:tr>
      <w:tr w:rsidR="0023409A" w14:paraId="0963EE4B" w14:textId="77777777">
        <w:trPr>
          <w:cantSplit/>
          <w:jc w:val="center"/>
        </w:trPr>
        <w:tc>
          <w:tcPr>
            <w:tcW w:w="1984" w:type="dxa"/>
            <w:vMerge/>
            <w:tcBorders>
              <w:left w:val="single" w:sz="6" w:space="0" w:color="auto"/>
              <w:right w:val="single" w:sz="6" w:space="0" w:color="auto"/>
            </w:tcBorders>
          </w:tcPr>
          <w:p w14:paraId="016D2351"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2F08EE0" w14:textId="77777777" w:rsidR="0023409A" w:rsidRDefault="007F1C8D">
            <w:pPr>
              <w:pStyle w:val="TAL"/>
              <w:keepNext w:val="0"/>
              <w:widowControl w:val="0"/>
            </w:pPr>
            <w:r>
              <w:t>7</w:t>
            </w:r>
          </w:p>
        </w:tc>
        <w:tc>
          <w:tcPr>
            <w:tcW w:w="2859" w:type="dxa"/>
            <w:tcBorders>
              <w:top w:val="single" w:sz="6" w:space="0" w:color="auto"/>
              <w:left w:val="single" w:sz="6" w:space="0" w:color="auto"/>
              <w:bottom w:val="single" w:sz="6" w:space="0" w:color="auto"/>
              <w:right w:val="single" w:sz="6" w:space="0" w:color="auto"/>
            </w:tcBorders>
          </w:tcPr>
          <w:p w14:paraId="71A606E8" w14:textId="77777777" w:rsidR="0023409A" w:rsidRDefault="007F1C8D">
            <w:pPr>
              <w:pStyle w:val="TAL"/>
              <w:keepNext w:val="0"/>
              <w:widowControl w:val="0"/>
            </w:pPr>
            <w:r>
              <w:t>QZS-L2 L2C(M)</w:t>
            </w:r>
          </w:p>
        </w:tc>
      </w:tr>
      <w:tr w:rsidR="0023409A" w14:paraId="3F1A5D79" w14:textId="77777777">
        <w:trPr>
          <w:cantSplit/>
          <w:jc w:val="center"/>
        </w:trPr>
        <w:tc>
          <w:tcPr>
            <w:tcW w:w="1984" w:type="dxa"/>
            <w:vMerge/>
            <w:tcBorders>
              <w:left w:val="single" w:sz="6" w:space="0" w:color="auto"/>
              <w:right w:val="single" w:sz="6" w:space="0" w:color="auto"/>
            </w:tcBorders>
          </w:tcPr>
          <w:p w14:paraId="59B95809"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673323A" w14:textId="77777777" w:rsidR="0023409A" w:rsidRDefault="007F1C8D">
            <w:pPr>
              <w:pStyle w:val="TAL"/>
              <w:keepNext w:val="0"/>
              <w:widowControl w:val="0"/>
            </w:pPr>
            <w:r>
              <w:t>8</w:t>
            </w:r>
          </w:p>
        </w:tc>
        <w:tc>
          <w:tcPr>
            <w:tcW w:w="2859" w:type="dxa"/>
            <w:tcBorders>
              <w:top w:val="single" w:sz="6" w:space="0" w:color="auto"/>
              <w:left w:val="single" w:sz="6" w:space="0" w:color="auto"/>
              <w:bottom w:val="single" w:sz="6" w:space="0" w:color="auto"/>
              <w:right w:val="single" w:sz="6" w:space="0" w:color="auto"/>
            </w:tcBorders>
          </w:tcPr>
          <w:p w14:paraId="7C5AB68E" w14:textId="77777777" w:rsidR="0023409A" w:rsidRDefault="007F1C8D">
            <w:pPr>
              <w:pStyle w:val="TAL"/>
              <w:keepNext w:val="0"/>
              <w:widowControl w:val="0"/>
            </w:pPr>
            <w:r>
              <w:t>QZS-L2 L2C(L)</w:t>
            </w:r>
          </w:p>
        </w:tc>
      </w:tr>
      <w:tr w:rsidR="0023409A" w14:paraId="725E0C78" w14:textId="77777777">
        <w:trPr>
          <w:cantSplit/>
          <w:jc w:val="center"/>
        </w:trPr>
        <w:tc>
          <w:tcPr>
            <w:tcW w:w="1984" w:type="dxa"/>
            <w:vMerge/>
            <w:tcBorders>
              <w:left w:val="single" w:sz="6" w:space="0" w:color="auto"/>
              <w:right w:val="single" w:sz="6" w:space="0" w:color="auto"/>
            </w:tcBorders>
          </w:tcPr>
          <w:p w14:paraId="7180B668"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1E2B09C" w14:textId="77777777" w:rsidR="0023409A" w:rsidRDefault="007F1C8D">
            <w:pPr>
              <w:pStyle w:val="TAL"/>
              <w:keepNext w:val="0"/>
              <w:widowControl w:val="0"/>
            </w:pPr>
            <w:r>
              <w:t>9</w:t>
            </w:r>
          </w:p>
        </w:tc>
        <w:tc>
          <w:tcPr>
            <w:tcW w:w="2859" w:type="dxa"/>
            <w:tcBorders>
              <w:top w:val="single" w:sz="6" w:space="0" w:color="auto"/>
              <w:left w:val="single" w:sz="6" w:space="0" w:color="auto"/>
              <w:bottom w:val="single" w:sz="6" w:space="0" w:color="auto"/>
              <w:right w:val="single" w:sz="6" w:space="0" w:color="auto"/>
            </w:tcBorders>
          </w:tcPr>
          <w:p w14:paraId="209E4231" w14:textId="77777777" w:rsidR="0023409A" w:rsidRDefault="007F1C8D">
            <w:pPr>
              <w:pStyle w:val="TAL"/>
              <w:keepNext w:val="0"/>
              <w:widowControl w:val="0"/>
            </w:pPr>
            <w:r>
              <w:t>QZS-L2 L2C(M+L)</w:t>
            </w:r>
          </w:p>
        </w:tc>
      </w:tr>
      <w:tr w:rsidR="0023409A" w14:paraId="2073C5DF" w14:textId="77777777">
        <w:trPr>
          <w:cantSplit/>
          <w:jc w:val="center"/>
        </w:trPr>
        <w:tc>
          <w:tcPr>
            <w:tcW w:w="1984" w:type="dxa"/>
            <w:vMerge/>
            <w:tcBorders>
              <w:left w:val="single" w:sz="6" w:space="0" w:color="auto"/>
              <w:right w:val="single" w:sz="6" w:space="0" w:color="auto"/>
            </w:tcBorders>
          </w:tcPr>
          <w:p w14:paraId="1D113A0D"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8ECD246" w14:textId="77777777" w:rsidR="0023409A" w:rsidRDefault="007F1C8D">
            <w:pPr>
              <w:pStyle w:val="TAL"/>
              <w:keepNext w:val="0"/>
              <w:widowControl w:val="0"/>
            </w:pPr>
            <w:r>
              <w:t>10</w:t>
            </w:r>
          </w:p>
        </w:tc>
        <w:tc>
          <w:tcPr>
            <w:tcW w:w="2859" w:type="dxa"/>
            <w:tcBorders>
              <w:top w:val="single" w:sz="6" w:space="0" w:color="auto"/>
              <w:left w:val="single" w:sz="6" w:space="0" w:color="auto"/>
              <w:bottom w:val="single" w:sz="6" w:space="0" w:color="auto"/>
              <w:right w:val="single" w:sz="6" w:space="0" w:color="auto"/>
            </w:tcBorders>
          </w:tcPr>
          <w:p w14:paraId="704BA131" w14:textId="77777777" w:rsidR="0023409A" w:rsidRDefault="007F1C8D">
            <w:pPr>
              <w:pStyle w:val="TAL"/>
              <w:keepNext w:val="0"/>
              <w:widowControl w:val="0"/>
            </w:pPr>
            <w:r>
              <w:t>QZS-L5 I</w:t>
            </w:r>
          </w:p>
        </w:tc>
      </w:tr>
      <w:tr w:rsidR="0023409A" w14:paraId="3A9AFB2E" w14:textId="77777777">
        <w:trPr>
          <w:cantSplit/>
          <w:jc w:val="center"/>
        </w:trPr>
        <w:tc>
          <w:tcPr>
            <w:tcW w:w="1984" w:type="dxa"/>
            <w:vMerge/>
            <w:tcBorders>
              <w:left w:val="single" w:sz="6" w:space="0" w:color="auto"/>
              <w:right w:val="single" w:sz="6" w:space="0" w:color="auto"/>
            </w:tcBorders>
          </w:tcPr>
          <w:p w14:paraId="147AB33D"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23AD99E" w14:textId="77777777" w:rsidR="0023409A" w:rsidRDefault="007F1C8D">
            <w:pPr>
              <w:pStyle w:val="TAL"/>
              <w:keepNext w:val="0"/>
              <w:widowControl w:val="0"/>
            </w:pPr>
            <w:r>
              <w:t>11</w:t>
            </w:r>
          </w:p>
        </w:tc>
        <w:tc>
          <w:tcPr>
            <w:tcW w:w="2859" w:type="dxa"/>
            <w:tcBorders>
              <w:top w:val="single" w:sz="6" w:space="0" w:color="auto"/>
              <w:left w:val="single" w:sz="6" w:space="0" w:color="auto"/>
              <w:bottom w:val="single" w:sz="6" w:space="0" w:color="auto"/>
              <w:right w:val="single" w:sz="6" w:space="0" w:color="auto"/>
            </w:tcBorders>
          </w:tcPr>
          <w:p w14:paraId="66BB4D8D" w14:textId="77777777" w:rsidR="0023409A" w:rsidRDefault="007F1C8D">
            <w:pPr>
              <w:pStyle w:val="TAL"/>
              <w:keepNext w:val="0"/>
              <w:widowControl w:val="0"/>
            </w:pPr>
            <w:r>
              <w:t>QZS-L5 Q</w:t>
            </w:r>
          </w:p>
        </w:tc>
      </w:tr>
      <w:tr w:rsidR="0023409A" w14:paraId="50B7EBD0" w14:textId="77777777">
        <w:trPr>
          <w:cantSplit/>
          <w:jc w:val="center"/>
        </w:trPr>
        <w:tc>
          <w:tcPr>
            <w:tcW w:w="1984" w:type="dxa"/>
            <w:vMerge/>
            <w:tcBorders>
              <w:left w:val="single" w:sz="6" w:space="0" w:color="auto"/>
              <w:right w:val="single" w:sz="6" w:space="0" w:color="auto"/>
            </w:tcBorders>
          </w:tcPr>
          <w:p w14:paraId="66A2EF32"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3BF490D" w14:textId="77777777" w:rsidR="0023409A" w:rsidRDefault="007F1C8D">
            <w:pPr>
              <w:pStyle w:val="TAL"/>
              <w:keepNext w:val="0"/>
              <w:widowControl w:val="0"/>
            </w:pPr>
            <w:r>
              <w:t>12</w:t>
            </w:r>
          </w:p>
        </w:tc>
        <w:tc>
          <w:tcPr>
            <w:tcW w:w="2859" w:type="dxa"/>
            <w:tcBorders>
              <w:top w:val="single" w:sz="6" w:space="0" w:color="auto"/>
              <w:left w:val="single" w:sz="6" w:space="0" w:color="auto"/>
              <w:bottom w:val="single" w:sz="6" w:space="0" w:color="auto"/>
              <w:right w:val="single" w:sz="6" w:space="0" w:color="auto"/>
            </w:tcBorders>
          </w:tcPr>
          <w:p w14:paraId="2C62432D" w14:textId="77777777" w:rsidR="0023409A" w:rsidRDefault="007F1C8D">
            <w:pPr>
              <w:pStyle w:val="TAL"/>
              <w:keepNext w:val="0"/>
              <w:widowControl w:val="0"/>
            </w:pPr>
            <w:r>
              <w:t>QZS-L5 I+Q</w:t>
            </w:r>
          </w:p>
        </w:tc>
      </w:tr>
      <w:tr w:rsidR="0023409A" w14:paraId="5B750947" w14:textId="77777777">
        <w:trPr>
          <w:cantSplit/>
          <w:jc w:val="center"/>
        </w:trPr>
        <w:tc>
          <w:tcPr>
            <w:tcW w:w="1984" w:type="dxa"/>
            <w:vMerge/>
            <w:tcBorders>
              <w:left w:val="single" w:sz="6" w:space="0" w:color="auto"/>
              <w:right w:val="single" w:sz="6" w:space="0" w:color="auto"/>
            </w:tcBorders>
          </w:tcPr>
          <w:p w14:paraId="3ADE7BEE"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452C7C" w14:textId="77777777" w:rsidR="0023409A" w:rsidRDefault="007F1C8D">
            <w:pPr>
              <w:pStyle w:val="TAL"/>
              <w:keepNext w:val="0"/>
              <w:widowControl w:val="0"/>
            </w:pPr>
            <w:r>
              <w:t>13</w:t>
            </w:r>
          </w:p>
        </w:tc>
        <w:tc>
          <w:tcPr>
            <w:tcW w:w="2859" w:type="dxa"/>
            <w:tcBorders>
              <w:top w:val="single" w:sz="6" w:space="0" w:color="auto"/>
              <w:left w:val="single" w:sz="6" w:space="0" w:color="auto"/>
              <w:bottom w:val="single" w:sz="6" w:space="0" w:color="auto"/>
              <w:right w:val="single" w:sz="6" w:space="0" w:color="auto"/>
            </w:tcBorders>
          </w:tcPr>
          <w:p w14:paraId="6CC84E69" w14:textId="77777777" w:rsidR="0023409A" w:rsidRDefault="007F1C8D">
            <w:pPr>
              <w:pStyle w:val="TAL"/>
              <w:keepNext w:val="0"/>
              <w:widowControl w:val="0"/>
            </w:pPr>
            <w:r>
              <w:t>QZS L1 L1C(D)</w:t>
            </w:r>
          </w:p>
        </w:tc>
      </w:tr>
      <w:tr w:rsidR="0023409A" w14:paraId="197CED1E" w14:textId="77777777">
        <w:trPr>
          <w:cantSplit/>
          <w:jc w:val="center"/>
        </w:trPr>
        <w:tc>
          <w:tcPr>
            <w:tcW w:w="1984" w:type="dxa"/>
            <w:vMerge/>
            <w:tcBorders>
              <w:left w:val="single" w:sz="6" w:space="0" w:color="auto"/>
              <w:right w:val="single" w:sz="6" w:space="0" w:color="auto"/>
            </w:tcBorders>
          </w:tcPr>
          <w:p w14:paraId="33F1E1CE"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1705CB9" w14:textId="77777777" w:rsidR="0023409A" w:rsidRDefault="007F1C8D">
            <w:pPr>
              <w:pStyle w:val="TAL"/>
              <w:keepNext w:val="0"/>
              <w:widowControl w:val="0"/>
            </w:pPr>
            <w:r>
              <w:t>14</w:t>
            </w:r>
          </w:p>
        </w:tc>
        <w:tc>
          <w:tcPr>
            <w:tcW w:w="2859" w:type="dxa"/>
            <w:tcBorders>
              <w:top w:val="single" w:sz="6" w:space="0" w:color="auto"/>
              <w:left w:val="single" w:sz="6" w:space="0" w:color="auto"/>
              <w:bottom w:val="single" w:sz="6" w:space="0" w:color="auto"/>
              <w:right w:val="single" w:sz="6" w:space="0" w:color="auto"/>
            </w:tcBorders>
          </w:tcPr>
          <w:p w14:paraId="2EA20A96" w14:textId="77777777" w:rsidR="0023409A" w:rsidRDefault="007F1C8D">
            <w:pPr>
              <w:pStyle w:val="TAL"/>
              <w:keepNext w:val="0"/>
              <w:widowControl w:val="0"/>
            </w:pPr>
            <w:r>
              <w:t>QZS L1 L1C(P)</w:t>
            </w:r>
          </w:p>
        </w:tc>
      </w:tr>
      <w:tr w:rsidR="0023409A" w14:paraId="744E22B4" w14:textId="77777777">
        <w:trPr>
          <w:cantSplit/>
          <w:jc w:val="center"/>
        </w:trPr>
        <w:tc>
          <w:tcPr>
            <w:tcW w:w="1984" w:type="dxa"/>
            <w:vMerge/>
            <w:tcBorders>
              <w:left w:val="single" w:sz="6" w:space="0" w:color="auto"/>
              <w:right w:val="single" w:sz="6" w:space="0" w:color="auto"/>
            </w:tcBorders>
          </w:tcPr>
          <w:p w14:paraId="68A15C75"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64D610" w14:textId="77777777" w:rsidR="0023409A" w:rsidRDefault="007F1C8D">
            <w:pPr>
              <w:pStyle w:val="TAL"/>
              <w:keepNext w:val="0"/>
              <w:widowControl w:val="0"/>
            </w:pPr>
            <w:r>
              <w:t>15</w:t>
            </w:r>
          </w:p>
        </w:tc>
        <w:tc>
          <w:tcPr>
            <w:tcW w:w="2859" w:type="dxa"/>
            <w:tcBorders>
              <w:top w:val="single" w:sz="6" w:space="0" w:color="auto"/>
              <w:left w:val="single" w:sz="6" w:space="0" w:color="auto"/>
              <w:bottom w:val="single" w:sz="6" w:space="0" w:color="auto"/>
              <w:right w:val="single" w:sz="6" w:space="0" w:color="auto"/>
            </w:tcBorders>
          </w:tcPr>
          <w:p w14:paraId="6474EA51" w14:textId="77777777" w:rsidR="0023409A" w:rsidRDefault="007F1C8D">
            <w:pPr>
              <w:pStyle w:val="TAL"/>
              <w:keepNext w:val="0"/>
              <w:widowControl w:val="0"/>
            </w:pPr>
            <w:r>
              <w:t>QZS L1 L1C(D+P)</w:t>
            </w:r>
          </w:p>
        </w:tc>
      </w:tr>
      <w:tr w:rsidR="0023409A" w14:paraId="0DAD4883" w14:textId="77777777">
        <w:trPr>
          <w:cantSplit/>
          <w:jc w:val="center"/>
        </w:trPr>
        <w:tc>
          <w:tcPr>
            <w:tcW w:w="1984" w:type="dxa"/>
            <w:vMerge/>
            <w:tcBorders>
              <w:left w:val="single" w:sz="6" w:space="0" w:color="auto"/>
              <w:bottom w:val="single" w:sz="6" w:space="0" w:color="auto"/>
              <w:right w:val="single" w:sz="6" w:space="0" w:color="auto"/>
            </w:tcBorders>
          </w:tcPr>
          <w:p w14:paraId="74964833" w14:textId="77777777" w:rsidR="0023409A" w:rsidRDefault="0023409A">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45CD3A0" w14:textId="77777777" w:rsidR="0023409A" w:rsidRDefault="007F1C8D">
            <w:pPr>
              <w:pStyle w:val="TAL"/>
              <w:keepNext w:val="0"/>
              <w:widowControl w:val="0"/>
            </w:pPr>
            <w:r>
              <w:t>16-23</w:t>
            </w:r>
          </w:p>
        </w:tc>
        <w:tc>
          <w:tcPr>
            <w:tcW w:w="2859" w:type="dxa"/>
            <w:tcBorders>
              <w:top w:val="single" w:sz="6" w:space="0" w:color="auto"/>
              <w:left w:val="single" w:sz="6" w:space="0" w:color="auto"/>
              <w:bottom w:val="single" w:sz="6" w:space="0" w:color="auto"/>
              <w:right w:val="single" w:sz="6" w:space="0" w:color="auto"/>
            </w:tcBorders>
          </w:tcPr>
          <w:p w14:paraId="382F67C8" w14:textId="77777777" w:rsidR="0023409A" w:rsidRDefault="007F1C8D">
            <w:pPr>
              <w:pStyle w:val="TAL"/>
              <w:keepNext w:val="0"/>
              <w:widowControl w:val="0"/>
            </w:pPr>
            <w:r>
              <w:t>Reserved</w:t>
            </w:r>
          </w:p>
        </w:tc>
      </w:tr>
      <w:tr w:rsidR="0023409A" w14:paraId="243D47A0" w14:textId="77777777">
        <w:trPr>
          <w:cantSplit/>
          <w:jc w:val="center"/>
        </w:trPr>
        <w:tc>
          <w:tcPr>
            <w:tcW w:w="1984" w:type="dxa"/>
            <w:vMerge w:val="restart"/>
            <w:tcBorders>
              <w:top w:val="single" w:sz="6" w:space="0" w:color="auto"/>
              <w:left w:val="single" w:sz="6" w:space="0" w:color="auto"/>
              <w:right w:val="single" w:sz="6" w:space="0" w:color="auto"/>
            </w:tcBorders>
          </w:tcPr>
          <w:p w14:paraId="4BC38FCC" w14:textId="77777777" w:rsidR="0023409A" w:rsidRDefault="007F1C8D">
            <w:pPr>
              <w:pStyle w:val="TAL"/>
            </w:pPr>
            <w:r>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8706685" w14:textId="77777777" w:rsidR="0023409A" w:rsidRDefault="007F1C8D">
            <w:pPr>
              <w:pStyle w:val="TAL"/>
            </w:pPr>
            <w:r>
              <w:t>0</w:t>
            </w:r>
          </w:p>
        </w:tc>
        <w:tc>
          <w:tcPr>
            <w:tcW w:w="2859" w:type="dxa"/>
            <w:tcBorders>
              <w:top w:val="single" w:sz="6" w:space="0" w:color="auto"/>
              <w:left w:val="single" w:sz="6" w:space="0" w:color="auto"/>
              <w:bottom w:val="single" w:sz="6" w:space="0" w:color="auto"/>
              <w:right w:val="single" w:sz="6" w:space="0" w:color="auto"/>
            </w:tcBorders>
          </w:tcPr>
          <w:p w14:paraId="7B19B4E2" w14:textId="77777777" w:rsidR="0023409A" w:rsidRDefault="007F1C8D">
            <w:pPr>
              <w:pStyle w:val="TAL"/>
            </w:pPr>
            <w:r>
              <w:t>GLONASS G1 C/A</w:t>
            </w:r>
          </w:p>
        </w:tc>
      </w:tr>
      <w:tr w:rsidR="0023409A" w14:paraId="79F92DFB" w14:textId="77777777">
        <w:trPr>
          <w:cantSplit/>
          <w:jc w:val="center"/>
        </w:trPr>
        <w:tc>
          <w:tcPr>
            <w:tcW w:w="1984" w:type="dxa"/>
            <w:vMerge/>
            <w:tcBorders>
              <w:left w:val="single" w:sz="6" w:space="0" w:color="auto"/>
              <w:right w:val="single" w:sz="6" w:space="0" w:color="auto"/>
            </w:tcBorders>
          </w:tcPr>
          <w:p w14:paraId="5DF192F9"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7A05019" w14:textId="77777777" w:rsidR="0023409A" w:rsidRDefault="007F1C8D">
            <w:pPr>
              <w:pStyle w:val="TAL"/>
            </w:pPr>
            <w:r>
              <w:t>1</w:t>
            </w:r>
          </w:p>
        </w:tc>
        <w:tc>
          <w:tcPr>
            <w:tcW w:w="2859" w:type="dxa"/>
            <w:tcBorders>
              <w:top w:val="single" w:sz="6" w:space="0" w:color="auto"/>
              <w:left w:val="single" w:sz="6" w:space="0" w:color="auto"/>
              <w:bottom w:val="single" w:sz="6" w:space="0" w:color="auto"/>
              <w:right w:val="single" w:sz="6" w:space="0" w:color="auto"/>
            </w:tcBorders>
          </w:tcPr>
          <w:p w14:paraId="7C2D894C" w14:textId="77777777" w:rsidR="0023409A" w:rsidRDefault="007F1C8D">
            <w:pPr>
              <w:pStyle w:val="TAL"/>
            </w:pPr>
            <w:r>
              <w:t>GLONASS G2 C/A</w:t>
            </w:r>
          </w:p>
        </w:tc>
      </w:tr>
      <w:tr w:rsidR="0023409A" w14:paraId="2DCAC6DD" w14:textId="77777777">
        <w:trPr>
          <w:cantSplit/>
          <w:jc w:val="center"/>
        </w:trPr>
        <w:tc>
          <w:tcPr>
            <w:tcW w:w="1984" w:type="dxa"/>
            <w:vMerge/>
            <w:tcBorders>
              <w:left w:val="single" w:sz="6" w:space="0" w:color="auto"/>
              <w:right w:val="single" w:sz="6" w:space="0" w:color="auto"/>
            </w:tcBorders>
          </w:tcPr>
          <w:p w14:paraId="6765DC4F"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1B2B7" w14:textId="77777777" w:rsidR="0023409A" w:rsidRDefault="007F1C8D">
            <w:pPr>
              <w:pStyle w:val="TAL"/>
            </w:pPr>
            <w:r>
              <w:t>2</w:t>
            </w:r>
          </w:p>
        </w:tc>
        <w:tc>
          <w:tcPr>
            <w:tcW w:w="2859" w:type="dxa"/>
            <w:tcBorders>
              <w:top w:val="single" w:sz="6" w:space="0" w:color="auto"/>
              <w:left w:val="single" w:sz="6" w:space="0" w:color="auto"/>
              <w:bottom w:val="single" w:sz="6" w:space="0" w:color="auto"/>
              <w:right w:val="single" w:sz="6" w:space="0" w:color="auto"/>
            </w:tcBorders>
          </w:tcPr>
          <w:p w14:paraId="26F20587" w14:textId="77777777" w:rsidR="0023409A" w:rsidRDefault="007F1C8D">
            <w:pPr>
              <w:pStyle w:val="TAL"/>
            </w:pPr>
            <w:r>
              <w:t xml:space="preserve">GLONASS G3 </w:t>
            </w:r>
          </w:p>
        </w:tc>
      </w:tr>
      <w:tr w:rsidR="0023409A" w14:paraId="4A9B9F71" w14:textId="77777777">
        <w:trPr>
          <w:cantSplit/>
          <w:jc w:val="center"/>
        </w:trPr>
        <w:tc>
          <w:tcPr>
            <w:tcW w:w="1984" w:type="dxa"/>
            <w:vMerge/>
            <w:tcBorders>
              <w:left w:val="single" w:sz="6" w:space="0" w:color="auto"/>
              <w:right w:val="single" w:sz="6" w:space="0" w:color="auto"/>
            </w:tcBorders>
          </w:tcPr>
          <w:p w14:paraId="573BD650"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D99A696" w14:textId="77777777" w:rsidR="0023409A" w:rsidRDefault="007F1C8D">
            <w:pPr>
              <w:pStyle w:val="TAL"/>
            </w:pPr>
            <w:r>
              <w:t>3</w:t>
            </w:r>
          </w:p>
        </w:tc>
        <w:tc>
          <w:tcPr>
            <w:tcW w:w="2859" w:type="dxa"/>
            <w:tcBorders>
              <w:top w:val="single" w:sz="6" w:space="0" w:color="auto"/>
              <w:left w:val="single" w:sz="6" w:space="0" w:color="auto"/>
              <w:bottom w:val="single" w:sz="6" w:space="0" w:color="auto"/>
              <w:right w:val="single" w:sz="6" w:space="0" w:color="auto"/>
            </w:tcBorders>
          </w:tcPr>
          <w:p w14:paraId="7A989511" w14:textId="77777777" w:rsidR="0023409A" w:rsidRDefault="007F1C8D">
            <w:pPr>
              <w:pStyle w:val="TAL"/>
            </w:pPr>
            <w:r>
              <w:t>GLONASS G1 P</w:t>
            </w:r>
          </w:p>
        </w:tc>
      </w:tr>
      <w:tr w:rsidR="0023409A" w14:paraId="533EB788" w14:textId="77777777">
        <w:trPr>
          <w:cantSplit/>
          <w:jc w:val="center"/>
        </w:trPr>
        <w:tc>
          <w:tcPr>
            <w:tcW w:w="1984" w:type="dxa"/>
            <w:vMerge/>
            <w:tcBorders>
              <w:left w:val="single" w:sz="6" w:space="0" w:color="auto"/>
              <w:right w:val="single" w:sz="6" w:space="0" w:color="auto"/>
            </w:tcBorders>
          </w:tcPr>
          <w:p w14:paraId="4F408C0A"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A493B3D" w14:textId="77777777" w:rsidR="0023409A" w:rsidRDefault="007F1C8D">
            <w:pPr>
              <w:pStyle w:val="TAL"/>
            </w:pPr>
            <w:r>
              <w:t>4</w:t>
            </w:r>
          </w:p>
        </w:tc>
        <w:tc>
          <w:tcPr>
            <w:tcW w:w="2859" w:type="dxa"/>
            <w:tcBorders>
              <w:top w:val="single" w:sz="6" w:space="0" w:color="auto"/>
              <w:left w:val="single" w:sz="6" w:space="0" w:color="auto"/>
              <w:bottom w:val="single" w:sz="6" w:space="0" w:color="auto"/>
              <w:right w:val="single" w:sz="6" w:space="0" w:color="auto"/>
            </w:tcBorders>
          </w:tcPr>
          <w:p w14:paraId="66728AAB" w14:textId="77777777" w:rsidR="0023409A" w:rsidRDefault="007F1C8D">
            <w:pPr>
              <w:pStyle w:val="TAL"/>
            </w:pPr>
            <w:r>
              <w:t>GLONASS G2 P</w:t>
            </w:r>
          </w:p>
        </w:tc>
      </w:tr>
      <w:tr w:rsidR="0023409A" w14:paraId="58273453" w14:textId="77777777">
        <w:trPr>
          <w:cantSplit/>
          <w:jc w:val="center"/>
        </w:trPr>
        <w:tc>
          <w:tcPr>
            <w:tcW w:w="1984" w:type="dxa"/>
            <w:vMerge/>
            <w:tcBorders>
              <w:left w:val="single" w:sz="6" w:space="0" w:color="auto"/>
              <w:right w:val="single" w:sz="6" w:space="0" w:color="auto"/>
            </w:tcBorders>
          </w:tcPr>
          <w:p w14:paraId="2813CE73"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AE3D6CA" w14:textId="77777777" w:rsidR="0023409A" w:rsidRDefault="007F1C8D">
            <w:pPr>
              <w:pStyle w:val="TAL"/>
            </w:pPr>
            <w:r>
              <w:t>5</w:t>
            </w:r>
          </w:p>
        </w:tc>
        <w:tc>
          <w:tcPr>
            <w:tcW w:w="2859" w:type="dxa"/>
            <w:tcBorders>
              <w:top w:val="single" w:sz="6" w:space="0" w:color="auto"/>
              <w:left w:val="single" w:sz="6" w:space="0" w:color="auto"/>
              <w:bottom w:val="single" w:sz="6" w:space="0" w:color="auto"/>
              <w:right w:val="single" w:sz="6" w:space="0" w:color="auto"/>
            </w:tcBorders>
          </w:tcPr>
          <w:p w14:paraId="31B3C206" w14:textId="77777777" w:rsidR="0023409A" w:rsidRDefault="007F1C8D">
            <w:pPr>
              <w:pStyle w:val="TAL"/>
            </w:pPr>
            <w:r>
              <w:t>GLONASS G1a(D)</w:t>
            </w:r>
          </w:p>
        </w:tc>
      </w:tr>
      <w:tr w:rsidR="0023409A" w14:paraId="24159F9C" w14:textId="77777777">
        <w:trPr>
          <w:cantSplit/>
          <w:jc w:val="center"/>
        </w:trPr>
        <w:tc>
          <w:tcPr>
            <w:tcW w:w="1984" w:type="dxa"/>
            <w:vMerge/>
            <w:tcBorders>
              <w:left w:val="single" w:sz="6" w:space="0" w:color="auto"/>
              <w:right w:val="single" w:sz="6" w:space="0" w:color="auto"/>
            </w:tcBorders>
          </w:tcPr>
          <w:p w14:paraId="730F2D50"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84A5C1C" w14:textId="77777777" w:rsidR="0023409A" w:rsidRDefault="007F1C8D">
            <w:pPr>
              <w:pStyle w:val="TAL"/>
            </w:pPr>
            <w:r>
              <w:t>6</w:t>
            </w:r>
          </w:p>
        </w:tc>
        <w:tc>
          <w:tcPr>
            <w:tcW w:w="2859" w:type="dxa"/>
            <w:tcBorders>
              <w:top w:val="single" w:sz="6" w:space="0" w:color="auto"/>
              <w:left w:val="single" w:sz="6" w:space="0" w:color="auto"/>
              <w:bottom w:val="single" w:sz="6" w:space="0" w:color="auto"/>
              <w:right w:val="single" w:sz="6" w:space="0" w:color="auto"/>
            </w:tcBorders>
          </w:tcPr>
          <w:p w14:paraId="47BC765D" w14:textId="77777777" w:rsidR="0023409A" w:rsidRDefault="007F1C8D">
            <w:pPr>
              <w:pStyle w:val="TAL"/>
            </w:pPr>
            <w:r>
              <w:t>GLONASS G1a(P)</w:t>
            </w:r>
          </w:p>
        </w:tc>
      </w:tr>
      <w:tr w:rsidR="0023409A" w14:paraId="4B3F4395" w14:textId="77777777">
        <w:trPr>
          <w:cantSplit/>
          <w:jc w:val="center"/>
        </w:trPr>
        <w:tc>
          <w:tcPr>
            <w:tcW w:w="1984" w:type="dxa"/>
            <w:vMerge/>
            <w:tcBorders>
              <w:left w:val="single" w:sz="6" w:space="0" w:color="auto"/>
              <w:right w:val="single" w:sz="6" w:space="0" w:color="auto"/>
            </w:tcBorders>
          </w:tcPr>
          <w:p w14:paraId="6C98E4A2"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880733" w14:textId="77777777" w:rsidR="0023409A" w:rsidRDefault="007F1C8D">
            <w:pPr>
              <w:pStyle w:val="TAL"/>
            </w:pPr>
            <w:r>
              <w:t>7</w:t>
            </w:r>
          </w:p>
        </w:tc>
        <w:tc>
          <w:tcPr>
            <w:tcW w:w="2859" w:type="dxa"/>
            <w:tcBorders>
              <w:top w:val="single" w:sz="6" w:space="0" w:color="auto"/>
              <w:left w:val="single" w:sz="6" w:space="0" w:color="auto"/>
              <w:bottom w:val="single" w:sz="6" w:space="0" w:color="auto"/>
              <w:right w:val="single" w:sz="6" w:space="0" w:color="auto"/>
            </w:tcBorders>
          </w:tcPr>
          <w:p w14:paraId="3D88FC2E" w14:textId="77777777" w:rsidR="0023409A" w:rsidRDefault="007F1C8D">
            <w:pPr>
              <w:pStyle w:val="TAL"/>
            </w:pPr>
            <w:r>
              <w:t>GLONASS G1a (D+P)</w:t>
            </w:r>
          </w:p>
        </w:tc>
      </w:tr>
      <w:tr w:rsidR="0023409A" w14:paraId="6DB0A991" w14:textId="77777777">
        <w:trPr>
          <w:cantSplit/>
          <w:jc w:val="center"/>
        </w:trPr>
        <w:tc>
          <w:tcPr>
            <w:tcW w:w="1984" w:type="dxa"/>
            <w:vMerge/>
            <w:tcBorders>
              <w:left w:val="single" w:sz="6" w:space="0" w:color="auto"/>
              <w:right w:val="single" w:sz="6" w:space="0" w:color="auto"/>
            </w:tcBorders>
          </w:tcPr>
          <w:p w14:paraId="551080EC"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52EB6BF" w14:textId="77777777" w:rsidR="0023409A" w:rsidRDefault="007F1C8D">
            <w:pPr>
              <w:pStyle w:val="TAL"/>
            </w:pPr>
            <w:r>
              <w:t>8</w:t>
            </w:r>
          </w:p>
        </w:tc>
        <w:tc>
          <w:tcPr>
            <w:tcW w:w="2859" w:type="dxa"/>
            <w:tcBorders>
              <w:top w:val="single" w:sz="6" w:space="0" w:color="auto"/>
              <w:left w:val="single" w:sz="6" w:space="0" w:color="auto"/>
              <w:bottom w:val="single" w:sz="6" w:space="0" w:color="auto"/>
              <w:right w:val="single" w:sz="6" w:space="0" w:color="auto"/>
            </w:tcBorders>
          </w:tcPr>
          <w:p w14:paraId="1C25B580" w14:textId="77777777" w:rsidR="0023409A" w:rsidRDefault="007F1C8D">
            <w:pPr>
              <w:pStyle w:val="TAL"/>
            </w:pPr>
            <w:r>
              <w:t>GLONASS G2a(I)</w:t>
            </w:r>
          </w:p>
        </w:tc>
      </w:tr>
      <w:tr w:rsidR="0023409A" w14:paraId="2F32CF0E" w14:textId="77777777">
        <w:trPr>
          <w:cantSplit/>
          <w:jc w:val="center"/>
        </w:trPr>
        <w:tc>
          <w:tcPr>
            <w:tcW w:w="1984" w:type="dxa"/>
            <w:vMerge/>
            <w:tcBorders>
              <w:left w:val="single" w:sz="6" w:space="0" w:color="auto"/>
              <w:right w:val="single" w:sz="6" w:space="0" w:color="auto"/>
            </w:tcBorders>
          </w:tcPr>
          <w:p w14:paraId="2D66171D"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17BB1" w14:textId="77777777" w:rsidR="0023409A" w:rsidRDefault="007F1C8D">
            <w:pPr>
              <w:pStyle w:val="TAL"/>
            </w:pPr>
            <w:r>
              <w:t>9</w:t>
            </w:r>
          </w:p>
        </w:tc>
        <w:tc>
          <w:tcPr>
            <w:tcW w:w="2859" w:type="dxa"/>
            <w:tcBorders>
              <w:top w:val="single" w:sz="6" w:space="0" w:color="auto"/>
              <w:left w:val="single" w:sz="6" w:space="0" w:color="auto"/>
              <w:bottom w:val="single" w:sz="6" w:space="0" w:color="auto"/>
              <w:right w:val="single" w:sz="6" w:space="0" w:color="auto"/>
            </w:tcBorders>
          </w:tcPr>
          <w:p w14:paraId="28430C12" w14:textId="77777777" w:rsidR="0023409A" w:rsidRDefault="007F1C8D">
            <w:pPr>
              <w:pStyle w:val="TAL"/>
            </w:pPr>
            <w:r>
              <w:t>GLONASS G2a(P)</w:t>
            </w:r>
          </w:p>
        </w:tc>
      </w:tr>
      <w:tr w:rsidR="0023409A" w14:paraId="38A6B22B" w14:textId="77777777">
        <w:trPr>
          <w:cantSplit/>
          <w:jc w:val="center"/>
        </w:trPr>
        <w:tc>
          <w:tcPr>
            <w:tcW w:w="1984" w:type="dxa"/>
            <w:vMerge/>
            <w:tcBorders>
              <w:left w:val="single" w:sz="6" w:space="0" w:color="auto"/>
              <w:right w:val="single" w:sz="6" w:space="0" w:color="auto"/>
            </w:tcBorders>
          </w:tcPr>
          <w:p w14:paraId="4B3E0E9F"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6C3CEFE" w14:textId="77777777" w:rsidR="0023409A" w:rsidRDefault="007F1C8D">
            <w:pPr>
              <w:pStyle w:val="TAL"/>
            </w:pPr>
            <w:r>
              <w:t>10</w:t>
            </w:r>
          </w:p>
        </w:tc>
        <w:tc>
          <w:tcPr>
            <w:tcW w:w="2859" w:type="dxa"/>
            <w:tcBorders>
              <w:top w:val="single" w:sz="6" w:space="0" w:color="auto"/>
              <w:left w:val="single" w:sz="6" w:space="0" w:color="auto"/>
              <w:bottom w:val="single" w:sz="6" w:space="0" w:color="auto"/>
              <w:right w:val="single" w:sz="6" w:space="0" w:color="auto"/>
            </w:tcBorders>
          </w:tcPr>
          <w:p w14:paraId="40E8A8F6" w14:textId="77777777" w:rsidR="0023409A" w:rsidRDefault="007F1C8D">
            <w:pPr>
              <w:pStyle w:val="TAL"/>
            </w:pPr>
            <w:r>
              <w:t>GLONASS G2a(I+P)</w:t>
            </w:r>
          </w:p>
        </w:tc>
      </w:tr>
      <w:tr w:rsidR="0023409A" w14:paraId="6F3539A1" w14:textId="77777777">
        <w:trPr>
          <w:cantSplit/>
          <w:jc w:val="center"/>
        </w:trPr>
        <w:tc>
          <w:tcPr>
            <w:tcW w:w="1984" w:type="dxa"/>
            <w:vMerge/>
            <w:tcBorders>
              <w:left w:val="single" w:sz="6" w:space="0" w:color="auto"/>
              <w:right w:val="single" w:sz="6" w:space="0" w:color="auto"/>
            </w:tcBorders>
          </w:tcPr>
          <w:p w14:paraId="6E0DFC6D"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999D583" w14:textId="77777777" w:rsidR="0023409A" w:rsidRDefault="007F1C8D">
            <w:pPr>
              <w:pStyle w:val="TAL"/>
            </w:pPr>
            <w:r>
              <w:t>11</w:t>
            </w:r>
          </w:p>
        </w:tc>
        <w:tc>
          <w:tcPr>
            <w:tcW w:w="2859" w:type="dxa"/>
            <w:tcBorders>
              <w:top w:val="single" w:sz="6" w:space="0" w:color="auto"/>
              <w:left w:val="single" w:sz="6" w:space="0" w:color="auto"/>
              <w:bottom w:val="single" w:sz="6" w:space="0" w:color="auto"/>
              <w:right w:val="single" w:sz="6" w:space="0" w:color="auto"/>
            </w:tcBorders>
          </w:tcPr>
          <w:p w14:paraId="0DA0DC6F" w14:textId="77777777" w:rsidR="0023409A" w:rsidRDefault="007F1C8D">
            <w:pPr>
              <w:pStyle w:val="TAL"/>
            </w:pPr>
            <w:r>
              <w:t>GLONASS G3 I</w:t>
            </w:r>
          </w:p>
        </w:tc>
      </w:tr>
      <w:tr w:rsidR="0023409A" w14:paraId="4C3338BB" w14:textId="77777777">
        <w:trPr>
          <w:cantSplit/>
          <w:jc w:val="center"/>
        </w:trPr>
        <w:tc>
          <w:tcPr>
            <w:tcW w:w="1984" w:type="dxa"/>
            <w:vMerge/>
            <w:tcBorders>
              <w:left w:val="single" w:sz="6" w:space="0" w:color="auto"/>
              <w:right w:val="single" w:sz="6" w:space="0" w:color="auto"/>
            </w:tcBorders>
          </w:tcPr>
          <w:p w14:paraId="67F0D53D"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D3179D3" w14:textId="77777777" w:rsidR="0023409A" w:rsidRDefault="007F1C8D">
            <w:pPr>
              <w:pStyle w:val="TAL"/>
            </w:pPr>
            <w:r>
              <w:t>12</w:t>
            </w:r>
          </w:p>
        </w:tc>
        <w:tc>
          <w:tcPr>
            <w:tcW w:w="2859" w:type="dxa"/>
            <w:tcBorders>
              <w:top w:val="single" w:sz="6" w:space="0" w:color="auto"/>
              <w:left w:val="single" w:sz="6" w:space="0" w:color="auto"/>
              <w:bottom w:val="single" w:sz="6" w:space="0" w:color="auto"/>
              <w:right w:val="single" w:sz="6" w:space="0" w:color="auto"/>
            </w:tcBorders>
          </w:tcPr>
          <w:p w14:paraId="0E1B6660" w14:textId="77777777" w:rsidR="0023409A" w:rsidRDefault="007F1C8D">
            <w:pPr>
              <w:pStyle w:val="TAL"/>
            </w:pPr>
            <w:r>
              <w:t>GLONASS G3 Q</w:t>
            </w:r>
          </w:p>
        </w:tc>
      </w:tr>
      <w:tr w:rsidR="0023409A" w14:paraId="1CDA068B" w14:textId="77777777">
        <w:trPr>
          <w:cantSplit/>
          <w:jc w:val="center"/>
        </w:trPr>
        <w:tc>
          <w:tcPr>
            <w:tcW w:w="1984" w:type="dxa"/>
            <w:vMerge/>
            <w:tcBorders>
              <w:left w:val="single" w:sz="6" w:space="0" w:color="auto"/>
              <w:right w:val="single" w:sz="6" w:space="0" w:color="auto"/>
            </w:tcBorders>
          </w:tcPr>
          <w:p w14:paraId="64143F30"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7C90BCC" w14:textId="77777777" w:rsidR="0023409A" w:rsidRDefault="007F1C8D">
            <w:pPr>
              <w:pStyle w:val="TAL"/>
            </w:pPr>
            <w:r>
              <w:t>13</w:t>
            </w:r>
          </w:p>
        </w:tc>
        <w:tc>
          <w:tcPr>
            <w:tcW w:w="2859" w:type="dxa"/>
            <w:tcBorders>
              <w:top w:val="single" w:sz="6" w:space="0" w:color="auto"/>
              <w:left w:val="single" w:sz="6" w:space="0" w:color="auto"/>
              <w:bottom w:val="single" w:sz="6" w:space="0" w:color="auto"/>
              <w:right w:val="single" w:sz="6" w:space="0" w:color="auto"/>
            </w:tcBorders>
          </w:tcPr>
          <w:p w14:paraId="76D67882" w14:textId="77777777" w:rsidR="0023409A" w:rsidRDefault="007F1C8D">
            <w:pPr>
              <w:pStyle w:val="TAL"/>
            </w:pPr>
            <w:r>
              <w:t>GLONASS G3 I+Q</w:t>
            </w:r>
          </w:p>
        </w:tc>
      </w:tr>
      <w:tr w:rsidR="0023409A" w14:paraId="7030C9FA" w14:textId="77777777">
        <w:trPr>
          <w:cantSplit/>
          <w:jc w:val="center"/>
        </w:trPr>
        <w:tc>
          <w:tcPr>
            <w:tcW w:w="1984" w:type="dxa"/>
            <w:vMerge/>
            <w:tcBorders>
              <w:left w:val="single" w:sz="6" w:space="0" w:color="auto"/>
              <w:bottom w:val="single" w:sz="4" w:space="0" w:color="auto"/>
              <w:right w:val="single" w:sz="6" w:space="0" w:color="auto"/>
            </w:tcBorders>
          </w:tcPr>
          <w:p w14:paraId="7339CAF3" w14:textId="77777777" w:rsidR="0023409A" w:rsidRDefault="0023409A">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B2BBEEC" w14:textId="77777777" w:rsidR="0023409A" w:rsidRDefault="007F1C8D">
            <w:pPr>
              <w:pStyle w:val="TAL"/>
            </w:pPr>
            <w:r>
              <w:t>14-23</w:t>
            </w:r>
          </w:p>
        </w:tc>
        <w:tc>
          <w:tcPr>
            <w:tcW w:w="2859" w:type="dxa"/>
            <w:tcBorders>
              <w:top w:val="single" w:sz="6" w:space="0" w:color="auto"/>
              <w:left w:val="single" w:sz="6" w:space="0" w:color="auto"/>
              <w:bottom w:val="single" w:sz="6" w:space="0" w:color="auto"/>
              <w:right w:val="single" w:sz="6" w:space="0" w:color="auto"/>
            </w:tcBorders>
          </w:tcPr>
          <w:p w14:paraId="284813EA" w14:textId="77777777" w:rsidR="0023409A" w:rsidRDefault="007F1C8D">
            <w:pPr>
              <w:pStyle w:val="TAL"/>
            </w:pPr>
            <w:r>
              <w:t>Reserved</w:t>
            </w:r>
          </w:p>
        </w:tc>
      </w:tr>
      <w:tr w:rsidR="0023409A" w14:paraId="128C0402" w14:textId="77777777">
        <w:trPr>
          <w:cantSplit/>
          <w:jc w:val="center"/>
        </w:trPr>
        <w:tc>
          <w:tcPr>
            <w:tcW w:w="1984" w:type="dxa"/>
            <w:vMerge w:val="restart"/>
            <w:tcBorders>
              <w:top w:val="single" w:sz="4" w:space="0" w:color="auto"/>
              <w:left w:val="single" w:sz="6" w:space="0" w:color="auto"/>
              <w:right w:val="single" w:sz="6" w:space="0" w:color="auto"/>
            </w:tcBorders>
          </w:tcPr>
          <w:p w14:paraId="1AC17116" w14:textId="77777777" w:rsidR="0023409A" w:rsidRDefault="007F1C8D">
            <w:pPr>
              <w:pStyle w:val="TAL"/>
            </w:pPr>
            <w:r>
              <w:t>Galileo</w:t>
            </w:r>
          </w:p>
        </w:tc>
        <w:tc>
          <w:tcPr>
            <w:tcW w:w="993" w:type="dxa"/>
            <w:tcBorders>
              <w:top w:val="single" w:sz="6" w:space="0" w:color="auto"/>
              <w:left w:val="single" w:sz="6" w:space="0" w:color="auto"/>
              <w:bottom w:val="single" w:sz="6" w:space="0" w:color="auto"/>
              <w:right w:val="single" w:sz="6" w:space="0" w:color="auto"/>
            </w:tcBorders>
          </w:tcPr>
          <w:p w14:paraId="0A1C16D0" w14:textId="77777777" w:rsidR="0023409A" w:rsidRDefault="007F1C8D">
            <w:pPr>
              <w:pStyle w:val="TAL"/>
            </w:pPr>
            <w:r>
              <w:t>0</w:t>
            </w:r>
          </w:p>
        </w:tc>
        <w:tc>
          <w:tcPr>
            <w:tcW w:w="2859" w:type="dxa"/>
            <w:tcBorders>
              <w:top w:val="single" w:sz="6" w:space="0" w:color="auto"/>
              <w:left w:val="single" w:sz="6" w:space="0" w:color="auto"/>
              <w:bottom w:val="single" w:sz="6" w:space="0" w:color="auto"/>
              <w:right w:val="single" w:sz="6" w:space="0" w:color="auto"/>
            </w:tcBorders>
          </w:tcPr>
          <w:p w14:paraId="72A3D76A" w14:textId="77777777" w:rsidR="0023409A" w:rsidRDefault="007F1C8D">
            <w:pPr>
              <w:pStyle w:val="TAL"/>
            </w:pPr>
            <w:r>
              <w:t>Galileo E1</w:t>
            </w:r>
          </w:p>
        </w:tc>
      </w:tr>
      <w:tr w:rsidR="0023409A" w14:paraId="6985A57B" w14:textId="77777777">
        <w:trPr>
          <w:cantSplit/>
          <w:jc w:val="center"/>
        </w:trPr>
        <w:tc>
          <w:tcPr>
            <w:tcW w:w="1984" w:type="dxa"/>
            <w:vMerge/>
            <w:tcBorders>
              <w:left w:val="single" w:sz="6" w:space="0" w:color="auto"/>
              <w:right w:val="single" w:sz="6" w:space="0" w:color="auto"/>
            </w:tcBorders>
          </w:tcPr>
          <w:p w14:paraId="20827601"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47F5BD75" w14:textId="77777777" w:rsidR="0023409A" w:rsidRDefault="007F1C8D">
            <w:pPr>
              <w:pStyle w:val="TAL"/>
            </w:pPr>
            <w:r>
              <w:t>1</w:t>
            </w:r>
          </w:p>
        </w:tc>
        <w:tc>
          <w:tcPr>
            <w:tcW w:w="2859" w:type="dxa"/>
            <w:tcBorders>
              <w:top w:val="single" w:sz="6" w:space="0" w:color="auto"/>
              <w:left w:val="single" w:sz="6" w:space="0" w:color="auto"/>
              <w:bottom w:val="single" w:sz="6" w:space="0" w:color="auto"/>
              <w:right w:val="single" w:sz="6" w:space="0" w:color="auto"/>
            </w:tcBorders>
          </w:tcPr>
          <w:p w14:paraId="39721B14" w14:textId="77777777" w:rsidR="0023409A" w:rsidRDefault="007F1C8D">
            <w:pPr>
              <w:pStyle w:val="TAL"/>
            </w:pPr>
            <w:r>
              <w:t>Galileo E5A</w:t>
            </w:r>
          </w:p>
        </w:tc>
      </w:tr>
      <w:tr w:rsidR="0023409A" w14:paraId="3DF7F7D4" w14:textId="77777777">
        <w:trPr>
          <w:cantSplit/>
          <w:jc w:val="center"/>
        </w:trPr>
        <w:tc>
          <w:tcPr>
            <w:tcW w:w="1984" w:type="dxa"/>
            <w:vMerge/>
            <w:tcBorders>
              <w:left w:val="single" w:sz="6" w:space="0" w:color="auto"/>
              <w:right w:val="single" w:sz="6" w:space="0" w:color="auto"/>
            </w:tcBorders>
          </w:tcPr>
          <w:p w14:paraId="472A4A02"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3C65FEE6" w14:textId="77777777" w:rsidR="0023409A" w:rsidRDefault="007F1C8D">
            <w:pPr>
              <w:pStyle w:val="TAL"/>
            </w:pPr>
            <w:r>
              <w:t>2</w:t>
            </w:r>
          </w:p>
        </w:tc>
        <w:tc>
          <w:tcPr>
            <w:tcW w:w="2859" w:type="dxa"/>
            <w:tcBorders>
              <w:top w:val="single" w:sz="6" w:space="0" w:color="auto"/>
              <w:left w:val="single" w:sz="6" w:space="0" w:color="auto"/>
              <w:bottom w:val="single" w:sz="6" w:space="0" w:color="auto"/>
              <w:right w:val="single" w:sz="6" w:space="0" w:color="auto"/>
            </w:tcBorders>
          </w:tcPr>
          <w:p w14:paraId="2FF0A508" w14:textId="77777777" w:rsidR="0023409A" w:rsidRDefault="007F1C8D">
            <w:pPr>
              <w:pStyle w:val="TAL"/>
            </w:pPr>
            <w:r>
              <w:t>Galileo E5B</w:t>
            </w:r>
          </w:p>
        </w:tc>
      </w:tr>
      <w:tr w:rsidR="0023409A" w14:paraId="72A59A38" w14:textId="77777777">
        <w:trPr>
          <w:cantSplit/>
          <w:jc w:val="center"/>
        </w:trPr>
        <w:tc>
          <w:tcPr>
            <w:tcW w:w="1984" w:type="dxa"/>
            <w:vMerge/>
            <w:tcBorders>
              <w:left w:val="single" w:sz="6" w:space="0" w:color="auto"/>
              <w:right w:val="single" w:sz="6" w:space="0" w:color="auto"/>
            </w:tcBorders>
          </w:tcPr>
          <w:p w14:paraId="6CEB4446"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8A71D7B" w14:textId="77777777" w:rsidR="0023409A" w:rsidRDefault="007F1C8D">
            <w:pPr>
              <w:pStyle w:val="TAL"/>
            </w:pPr>
            <w:r>
              <w:t>3</w:t>
            </w:r>
          </w:p>
        </w:tc>
        <w:tc>
          <w:tcPr>
            <w:tcW w:w="2859" w:type="dxa"/>
            <w:tcBorders>
              <w:top w:val="single" w:sz="6" w:space="0" w:color="auto"/>
              <w:left w:val="single" w:sz="6" w:space="0" w:color="auto"/>
              <w:bottom w:val="single" w:sz="6" w:space="0" w:color="auto"/>
              <w:right w:val="single" w:sz="6" w:space="0" w:color="auto"/>
            </w:tcBorders>
          </w:tcPr>
          <w:p w14:paraId="5E22A876" w14:textId="77777777" w:rsidR="0023409A" w:rsidRDefault="007F1C8D">
            <w:pPr>
              <w:pStyle w:val="TAL"/>
            </w:pPr>
            <w:r>
              <w:t>Galileo E6</w:t>
            </w:r>
          </w:p>
        </w:tc>
      </w:tr>
      <w:tr w:rsidR="0023409A" w14:paraId="77E98738" w14:textId="77777777">
        <w:trPr>
          <w:cantSplit/>
          <w:jc w:val="center"/>
        </w:trPr>
        <w:tc>
          <w:tcPr>
            <w:tcW w:w="1984" w:type="dxa"/>
            <w:vMerge/>
            <w:tcBorders>
              <w:left w:val="single" w:sz="6" w:space="0" w:color="auto"/>
              <w:right w:val="single" w:sz="6" w:space="0" w:color="auto"/>
            </w:tcBorders>
          </w:tcPr>
          <w:p w14:paraId="561A5100"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4AA2542D" w14:textId="77777777" w:rsidR="0023409A" w:rsidRDefault="007F1C8D">
            <w:pPr>
              <w:pStyle w:val="TAL"/>
            </w:pPr>
            <w:r>
              <w:t>4</w:t>
            </w:r>
          </w:p>
        </w:tc>
        <w:tc>
          <w:tcPr>
            <w:tcW w:w="2859" w:type="dxa"/>
            <w:tcBorders>
              <w:top w:val="single" w:sz="6" w:space="0" w:color="auto"/>
              <w:left w:val="single" w:sz="6" w:space="0" w:color="auto"/>
              <w:bottom w:val="single" w:sz="6" w:space="0" w:color="auto"/>
              <w:right w:val="single" w:sz="6" w:space="0" w:color="auto"/>
            </w:tcBorders>
          </w:tcPr>
          <w:p w14:paraId="508420C2" w14:textId="77777777" w:rsidR="0023409A" w:rsidRDefault="007F1C8D">
            <w:pPr>
              <w:pStyle w:val="TAL"/>
            </w:pPr>
            <w:r>
              <w:t>Galileo E5A + E5B</w:t>
            </w:r>
          </w:p>
        </w:tc>
      </w:tr>
      <w:tr w:rsidR="0023409A" w14:paraId="61E81284" w14:textId="77777777">
        <w:trPr>
          <w:cantSplit/>
          <w:jc w:val="center"/>
        </w:trPr>
        <w:tc>
          <w:tcPr>
            <w:tcW w:w="1984" w:type="dxa"/>
            <w:vMerge/>
            <w:tcBorders>
              <w:left w:val="single" w:sz="6" w:space="0" w:color="auto"/>
              <w:right w:val="single" w:sz="6" w:space="0" w:color="auto"/>
            </w:tcBorders>
          </w:tcPr>
          <w:p w14:paraId="54F559E4"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6386650E" w14:textId="77777777" w:rsidR="0023409A" w:rsidRDefault="007F1C8D">
            <w:pPr>
              <w:pStyle w:val="TAL"/>
            </w:pPr>
            <w:r>
              <w:t>5</w:t>
            </w:r>
          </w:p>
        </w:tc>
        <w:tc>
          <w:tcPr>
            <w:tcW w:w="2859" w:type="dxa"/>
            <w:tcBorders>
              <w:top w:val="single" w:sz="6" w:space="0" w:color="auto"/>
              <w:left w:val="single" w:sz="6" w:space="0" w:color="auto"/>
              <w:bottom w:val="single" w:sz="6" w:space="0" w:color="auto"/>
              <w:right w:val="single" w:sz="6" w:space="0" w:color="auto"/>
            </w:tcBorders>
          </w:tcPr>
          <w:p w14:paraId="35DFB323" w14:textId="77777777" w:rsidR="0023409A" w:rsidRDefault="007F1C8D">
            <w:pPr>
              <w:pStyle w:val="TAL"/>
            </w:pPr>
            <w:r>
              <w:t>Galileo E1 C No data</w:t>
            </w:r>
          </w:p>
        </w:tc>
      </w:tr>
      <w:tr w:rsidR="0023409A" w14:paraId="7AF5D192" w14:textId="77777777">
        <w:trPr>
          <w:cantSplit/>
          <w:jc w:val="center"/>
        </w:trPr>
        <w:tc>
          <w:tcPr>
            <w:tcW w:w="1984" w:type="dxa"/>
            <w:vMerge/>
            <w:tcBorders>
              <w:left w:val="single" w:sz="6" w:space="0" w:color="auto"/>
              <w:right w:val="single" w:sz="6" w:space="0" w:color="auto"/>
            </w:tcBorders>
          </w:tcPr>
          <w:p w14:paraId="1F1B32C3"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71773063" w14:textId="77777777" w:rsidR="0023409A" w:rsidRDefault="007F1C8D">
            <w:pPr>
              <w:pStyle w:val="TAL"/>
            </w:pPr>
            <w:r>
              <w:t>6</w:t>
            </w:r>
          </w:p>
        </w:tc>
        <w:tc>
          <w:tcPr>
            <w:tcW w:w="2859" w:type="dxa"/>
            <w:tcBorders>
              <w:top w:val="single" w:sz="6" w:space="0" w:color="auto"/>
              <w:left w:val="single" w:sz="6" w:space="0" w:color="auto"/>
              <w:bottom w:val="single" w:sz="6" w:space="0" w:color="auto"/>
              <w:right w:val="single" w:sz="6" w:space="0" w:color="auto"/>
            </w:tcBorders>
          </w:tcPr>
          <w:p w14:paraId="04884619" w14:textId="77777777" w:rsidR="0023409A" w:rsidRDefault="007F1C8D">
            <w:pPr>
              <w:pStyle w:val="TAL"/>
            </w:pPr>
            <w:r>
              <w:t>Galileo E1 A</w:t>
            </w:r>
          </w:p>
        </w:tc>
      </w:tr>
      <w:tr w:rsidR="0023409A" w14:paraId="60AEBE6D" w14:textId="77777777">
        <w:trPr>
          <w:cantSplit/>
          <w:jc w:val="center"/>
        </w:trPr>
        <w:tc>
          <w:tcPr>
            <w:tcW w:w="1984" w:type="dxa"/>
            <w:vMerge/>
            <w:tcBorders>
              <w:left w:val="single" w:sz="6" w:space="0" w:color="auto"/>
              <w:right w:val="single" w:sz="6" w:space="0" w:color="auto"/>
            </w:tcBorders>
          </w:tcPr>
          <w:p w14:paraId="4375B97D"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659B62C" w14:textId="77777777" w:rsidR="0023409A" w:rsidRDefault="007F1C8D">
            <w:pPr>
              <w:pStyle w:val="TAL"/>
            </w:pPr>
            <w:r>
              <w:t>7</w:t>
            </w:r>
          </w:p>
        </w:tc>
        <w:tc>
          <w:tcPr>
            <w:tcW w:w="2859" w:type="dxa"/>
            <w:tcBorders>
              <w:top w:val="single" w:sz="6" w:space="0" w:color="auto"/>
              <w:left w:val="single" w:sz="6" w:space="0" w:color="auto"/>
              <w:bottom w:val="single" w:sz="6" w:space="0" w:color="auto"/>
              <w:right w:val="single" w:sz="6" w:space="0" w:color="auto"/>
            </w:tcBorders>
          </w:tcPr>
          <w:p w14:paraId="0AAE6D96" w14:textId="77777777" w:rsidR="0023409A" w:rsidRDefault="007F1C8D">
            <w:pPr>
              <w:pStyle w:val="TAL"/>
            </w:pPr>
            <w:r>
              <w:t>Galileo E1 B I/NAV OS/CS/SoL</w:t>
            </w:r>
          </w:p>
        </w:tc>
      </w:tr>
      <w:tr w:rsidR="0023409A" w14:paraId="08729F41" w14:textId="77777777">
        <w:trPr>
          <w:cantSplit/>
          <w:jc w:val="center"/>
        </w:trPr>
        <w:tc>
          <w:tcPr>
            <w:tcW w:w="1984" w:type="dxa"/>
            <w:vMerge/>
            <w:tcBorders>
              <w:left w:val="single" w:sz="6" w:space="0" w:color="auto"/>
              <w:right w:val="single" w:sz="6" w:space="0" w:color="auto"/>
            </w:tcBorders>
          </w:tcPr>
          <w:p w14:paraId="2ACC3883"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77A0B60E" w14:textId="77777777" w:rsidR="0023409A" w:rsidRDefault="007F1C8D">
            <w:pPr>
              <w:pStyle w:val="TAL"/>
            </w:pPr>
            <w:r>
              <w:t>8</w:t>
            </w:r>
          </w:p>
        </w:tc>
        <w:tc>
          <w:tcPr>
            <w:tcW w:w="2859" w:type="dxa"/>
            <w:tcBorders>
              <w:top w:val="single" w:sz="6" w:space="0" w:color="auto"/>
              <w:left w:val="single" w:sz="6" w:space="0" w:color="auto"/>
              <w:bottom w:val="single" w:sz="6" w:space="0" w:color="auto"/>
              <w:right w:val="single" w:sz="6" w:space="0" w:color="auto"/>
            </w:tcBorders>
          </w:tcPr>
          <w:p w14:paraId="6B752754" w14:textId="77777777" w:rsidR="0023409A" w:rsidRDefault="007F1C8D">
            <w:pPr>
              <w:pStyle w:val="TAL"/>
            </w:pPr>
            <w:r>
              <w:t>Galileo E1 B+C</w:t>
            </w:r>
          </w:p>
        </w:tc>
      </w:tr>
      <w:tr w:rsidR="0023409A" w14:paraId="1F3ED062" w14:textId="77777777">
        <w:trPr>
          <w:cantSplit/>
          <w:jc w:val="center"/>
        </w:trPr>
        <w:tc>
          <w:tcPr>
            <w:tcW w:w="1984" w:type="dxa"/>
            <w:vMerge/>
            <w:tcBorders>
              <w:left w:val="single" w:sz="6" w:space="0" w:color="auto"/>
              <w:right w:val="single" w:sz="6" w:space="0" w:color="auto"/>
            </w:tcBorders>
          </w:tcPr>
          <w:p w14:paraId="30543D15"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2AB81883" w14:textId="77777777" w:rsidR="0023409A" w:rsidRDefault="007F1C8D">
            <w:pPr>
              <w:pStyle w:val="TAL"/>
            </w:pPr>
            <w:r>
              <w:t>9</w:t>
            </w:r>
          </w:p>
        </w:tc>
        <w:tc>
          <w:tcPr>
            <w:tcW w:w="2859" w:type="dxa"/>
            <w:tcBorders>
              <w:top w:val="single" w:sz="6" w:space="0" w:color="auto"/>
              <w:left w:val="single" w:sz="6" w:space="0" w:color="auto"/>
              <w:bottom w:val="single" w:sz="6" w:space="0" w:color="auto"/>
              <w:right w:val="single" w:sz="6" w:space="0" w:color="auto"/>
            </w:tcBorders>
          </w:tcPr>
          <w:p w14:paraId="739110CF" w14:textId="77777777" w:rsidR="0023409A" w:rsidRDefault="007F1C8D">
            <w:pPr>
              <w:pStyle w:val="TAL"/>
            </w:pPr>
            <w:r>
              <w:t>Galileo E1 A+B+C</w:t>
            </w:r>
          </w:p>
        </w:tc>
      </w:tr>
      <w:tr w:rsidR="0023409A" w14:paraId="36C49B11" w14:textId="77777777">
        <w:trPr>
          <w:cantSplit/>
          <w:jc w:val="center"/>
        </w:trPr>
        <w:tc>
          <w:tcPr>
            <w:tcW w:w="1984" w:type="dxa"/>
            <w:vMerge/>
            <w:tcBorders>
              <w:left w:val="single" w:sz="6" w:space="0" w:color="auto"/>
              <w:right w:val="single" w:sz="6" w:space="0" w:color="auto"/>
            </w:tcBorders>
          </w:tcPr>
          <w:p w14:paraId="47CD0AC1"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20226F13" w14:textId="77777777" w:rsidR="0023409A" w:rsidRDefault="007F1C8D">
            <w:pPr>
              <w:pStyle w:val="TAL"/>
            </w:pPr>
            <w:r>
              <w:t>10</w:t>
            </w:r>
          </w:p>
        </w:tc>
        <w:tc>
          <w:tcPr>
            <w:tcW w:w="2859" w:type="dxa"/>
            <w:tcBorders>
              <w:top w:val="single" w:sz="6" w:space="0" w:color="auto"/>
              <w:left w:val="single" w:sz="6" w:space="0" w:color="auto"/>
              <w:bottom w:val="single" w:sz="6" w:space="0" w:color="auto"/>
              <w:right w:val="single" w:sz="6" w:space="0" w:color="auto"/>
            </w:tcBorders>
          </w:tcPr>
          <w:p w14:paraId="640BE106" w14:textId="77777777" w:rsidR="0023409A" w:rsidRDefault="007F1C8D">
            <w:pPr>
              <w:pStyle w:val="TAL"/>
            </w:pPr>
            <w:r>
              <w:t>Galileo E6 C</w:t>
            </w:r>
          </w:p>
        </w:tc>
      </w:tr>
      <w:tr w:rsidR="0023409A" w14:paraId="621CBDBF" w14:textId="77777777">
        <w:trPr>
          <w:cantSplit/>
          <w:jc w:val="center"/>
        </w:trPr>
        <w:tc>
          <w:tcPr>
            <w:tcW w:w="1984" w:type="dxa"/>
            <w:vMerge/>
            <w:tcBorders>
              <w:left w:val="single" w:sz="6" w:space="0" w:color="auto"/>
              <w:right w:val="single" w:sz="6" w:space="0" w:color="auto"/>
            </w:tcBorders>
          </w:tcPr>
          <w:p w14:paraId="2F7DA6A1"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026E44F6" w14:textId="77777777" w:rsidR="0023409A" w:rsidRDefault="007F1C8D">
            <w:pPr>
              <w:pStyle w:val="TAL"/>
            </w:pPr>
            <w:r>
              <w:t>11</w:t>
            </w:r>
          </w:p>
        </w:tc>
        <w:tc>
          <w:tcPr>
            <w:tcW w:w="2859" w:type="dxa"/>
            <w:tcBorders>
              <w:top w:val="single" w:sz="6" w:space="0" w:color="auto"/>
              <w:left w:val="single" w:sz="6" w:space="0" w:color="auto"/>
              <w:bottom w:val="single" w:sz="6" w:space="0" w:color="auto"/>
              <w:right w:val="single" w:sz="6" w:space="0" w:color="auto"/>
            </w:tcBorders>
          </w:tcPr>
          <w:p w14:paraId="5B583601" w14:textId="77777777" w:rsidR="0023409A" w:rsidRDefault="007F1C8D">
            <w:pPr>
              <w:pStyle w:val="TAL"/>
            </w:pPr>
            <w:r>
              <w:t>Galileo E6 A</w:t>
            </w:r>
          </w:p>
        </w:tc>
      </w:tr>
      <w:tr w:rsidR="0023409A" w14:paraId="58DEBFBF" w14:textId="77777777">
        <w:trPr>
          <w:cantSplit/>
          <w:jc w:val="center"/>
        </w:trPr>
        <w:tc>
          <w:tcPr>
            <w:tcW w:w="1984" w:type="dxa"/>
            <w:vMerge/>
            <w:tcBorders>
              <w:left w:val="single" w:sz="6" w:space="0" w:color="auto"/>
              <w:right w:val="single" w:sz="6" w:space="0" w:color="auto"/>
            </w:tcBorders>
          </w:tcPr>
          <w:p w14:paraId="03A84320"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6923C3F7" w14:textId="77777777" w:rsidR="0023409A" w:rsidRDefault="007F1C8D">
            <w:pPr>
              <w:pStyle w:val="TAL"/>
            </w:pPr>
            <w:r>
              <w:t>12</w:t>
            </w:r>
          </w:p>
        </w:tc>
        <w:tc>
          <w:tcPr>
            <w:tcW w:w="2859" w:type="dxa"/>
            <w:tcBorders>
              <w:top w:val="single" w:sz="6" w:space="0" w:color="auto"/>
              <w:left w:val="single" w:sz="6" w:space="0" w:color="auto"/>
              <w:bottom w:val="single" w:sz="6" w:space="0" w:color="auto"/>
              <w:right w:val="single" w:sz="6" w:space="0" w:color="auto"/>
            </w:tcBorders>
          </w:tcPr>
          <w:p w14:paraId="1C21D46B" w14:textId="77777777" w:rsidR="0023409A" w:rsidRDefault="007F1C8D">
            <w:pPr>
              <w:pStyle w:val="TAL"/>
            </w:pPr>
            <w:r>
              <w:t>Galileo E6 B</w:t>
            </w:r>
          </w:p>
        </w:tc>
      </w:tr>
      <w:tr w:rsidR="0023409A" w14:paraId="282F4B47" w14:textId="77777777">
        <w:trPr>
          <w:cantSplit/>
          <w:jc w:val="center"/>
        </w:trPr>
        <w:tc>
          <w:tcPr>
            <w:tcW w:w="1984" w:type="dxa"/>
            <w:vMerge/>
            <w:tcBorders>
              <w:left w:val="single" w:sz="6" w:space="0" w:color="auto"/>
              <w:right w:val="single" w:sz="6" w:space="0" w:color="auto"/>
            </w:tcBorders>
          </w:tcPr>
          <w:p w14:paraId="746EE909"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5DEEF8A0" w14:textId="77777777" w:rsidR="0023409A" w:rsidRDefault="007F1C8D">
            <w:pPr>
              <w:pStyle w:val="TAL"/>
            </w:pPr>
            <w:r>
              <w:t>13</w:t>
            </w:r>
          </w:p>
        </w:tc>
        <w:tc>
          <w:tcPr>
            <w:tcW w:w="2859" w:type="dxa"/>
            <w:tcBorders>
              <w:top w:val="single" w:sz="6" w:space="0" w:color="auto"/>
              <w:left w:val="single" w:sz="6" w:space="0" w:color="auto"/>
              <w:bottom w:val="single" w:sz="6" w:space="0" w:color="auto"/>
              <w:right w:val="single" w:sz="6" w:space="0" w:color="auto"/>
            </w:tcBorders>
          </w:tcPr>
          <w:p w14:paraId="33C503CB" w14:textId="77777777" w:rsidR="0023409A" w:rsidRDefault="007F1C8D">
            <w:pPr>
              <w:pStyle w:val="TAL"/>
            </w:pPr>
            <w:r>
              <w:t>Galileo E6 B+C</w:t>
            </w:r>
          </w:p>
        </w:tc>
      </w:tr>
      <w:tr w:rsidR="0023409A" w14:paraId="6FDCE8EB" w14:textId="77777777">
        <w:trPr>
          <w:cantSplit/>
          <w:jc w:val="center"/>
        </w:trPr>
        <w:tc>
          <w:tcPr>
            <w:tcW w:w="1984" w:type="dxa"/>
            <w:vMerge/>
            <w:tcBorders>
              <w:left w:val="single" w:sz="6" w:space="0" w:color="auto"/>
              <w:right w:val="single" w:sz="6" w:space="0" w:color="auto"/>
            </w:tcBorders>
          </w:tcPr>
          <w:p w14:paraId="3967B60A"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5ABF6FE7" w14:textId="77777777" w:rsidR="0023409A" w:rsidRDefault="007F1C8D">
            <w:pPr>
              <w:pStyle w:val="TAL"/>
            </w:pPr>
            <w:r>
              <w:t>14</w:t>
            </w:r>
          </w:p>
        </w:tc>
        <w:tc>
          <w:tcPr>
            <w:tcW w:w="2859" w:type="dxa"/>
            <w:tcBorders>
              <w:top w:val="single" w:sz="6" w:space="0" w:color="auto"/>
              <w:left w:val="single" w:sz="6" w:space="0" w:color="auto"/>
              <w:bottom w:val="single" w:sz="6" w:space="0" w:color="auto"/>
              <w:right w:val="single" w:sz="6" w:space="0" w:color="auto"/>
            </w:tcBorders>
          </w:tcPr>
          <w:p w14:paraId="7D34DBB0" w14:textId="77777777" w:rsidR="0023409A" w:rsidRDefault="007F1C8D">
            <w:pPr>
              <w:pStyle w:val="TAL"/>
            </w:pPr>
            <w:r>
              <w:t>Galileo E6 A+B+C</w:t>
            </w:r>
          </w:p>
        </w:tc>
      </w:tr>
      <w:tr w:rsidR="0023409A" w14:paraId="768B9D59" w14:textId="77777777">
        <w:trPr>
          <w:cantSplit/>
          <w:jc w:val="center"/>
        </w:trPr>
        <w:tc>
          <w:tcPr>
            <w:tcW w:w="1984" w:type="dxa"/>
            <w:vMerge/>
            <w:tcBorders>
              <w:left w:val="single" w:sz="6" w:space="0" w:color="auto"/>
              <w:right w:val="single" w:sz="6" w:space="0" w:color="auto"/>
            </w:tcBorders>
          </w:tcPr>
          <w:p w14:paraId="08E0747D"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25E18F4B" w14:textId="77777777" w:rsidR="0023409A" w:rsidRDefault="007F1C8D">
            <w:pPr>
              <w:pStyle w:val="TAL"/>
            </w:pPr>
            <w:r>
              <w:t>15</w:t>
            </w:r>
          </w:p>
        </w:tc>
        <w:tc>
          <w:tcPr>
            <w:tcW w:w="2859" w:type="dxa"/>
            <w:tcBorders>
              <w:top w:val="single" w:sz="6" w:space="0" w:color="auto"/>
              <w:left w:val="single" w:sz="6" w:space="0" w:color="auto"/>
              <w:bottom w:val="single" w:sz="6" w:space="0" w:color="auto"/>
              <w:right w:val="single" w:sz="6" w:space="0" w:color="auto"/>
            </w:tcBorders>
          </w:tcPr>
          <w:p w14:paraId="5942E658" w14:textId="77777777" w:rsidR="0023409A" w:rsidRDefault="007F1C8D">
            <w:pPr>
              <w:pStyle w:val="TAL"/>
            </w:pPr>
            <w:r>
              <w:t>Galileo E5B I</w:t>
            </w:r>
          </w:p>
        </w:tc>
      </w:tr>
      <w:tr w:rsidR="0023409A" w14:paraId="463DC900" w14:textId="77777777">
        <w:trPr>
          <w:cantSplit/>
          <w:jc w:val="center"/>
        </w:trPr>
        <w:tc>
          <w:tcPr>
            <w:tcW w:w="1984" w:type="dxa"/>
            <w:vMerge/>
            <w:tcBorders>
              <w:left w:val="single" w:sz="6" w:space="0" w:color="auto"/>
              <w:right w:val="single" w:sz="6" w:space="0" w:color="auto"/>
            </w:tcBorders>
          </w:tcPr>
          <w:p w14:paraId="6520684D"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274E2D50" w14:textId="77777777" w:rsidR="0023409A" w:rsidRDefault="007F1C8D">
            <w:pPr>
              <w:pStyle w:val="TAL"/>
            </w:pPr>
            <w:r>
              <w:t>16</w:t>
            </w:r>
          </w:p>
        </w:tc>
        <w:tc>
          <w:tcPr>
            <w:tcW w:w="2859" w:type="dxa"/>
            <w:tcBorders>
              <w:top w:val="single" w:sz="6" w:space="0" w:color="auto"/>
              <w:left w:val="single" w:sz="6" w:space="0" w:color="auto"/>
              <w:bottom w:val="single" w:sz="6" w:space="0" w:color="auto"/>
              <w:right w:val="single" w:sz="6" w:space="0" w:color="auto"/>
            </w:tcBorders>
          </w:tcPr>
          <w:p w14:paraId="7D2D19A5" w14:textId="77777777" w:rsidR="0023409A" w:rsidRDefault="007F1C8D">
            <w:pPr>
              <w:pStyle w:val="TAL"/>
            </w:pPr>
            <w:r>
              <w:t>Galileo E5B Q</w:t>
            </w:r>
          </w:p>
        </w:tc>
      </w:tr>
      <w:tr w:rsidR="0023409A" w14:paraId="2A09A2DA" w14:textId="77777777">
        <w:trPr>
          <w:cantSplit/>
          <w:jc w:val="center"/>
        </w:trPr>
        <w:tc>
          <w:tcPr>
            <w:tcW w:w="1984" w:type="dxa"/>
            <w:vMerge/>
            <w:tcBorders>
              <w:left w:val="single" w:sz="6" w:space="0" w:color="auto"/>
              <w:right w:val="single" w:sz="6" w:space="0" w:color="auto"/>
            </w:tcBorders>
          </w:tcPr>
          <w:p w14:paraId="4B54DACB"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15A76C4" w14:textId="77777777" w:rsidR="0023409A" w:rsidRDefault="007F1C8D">
            <w:pPr>
              <w:pStyle w:val="TAL"/>
            </w:pPr>
            <w:r>
              <w:t>17</w:t>
            </w:r>
          </w:p>
        </w:tc>
        <w:tc>
          <w:tcPr>
            <w:tcW w:w="2859" w:type="dxa"/>
            <w:tcBorders>
              <w:top w:val="single" w:sz="6" w:space="0" w:color="auto"/>
              <w:left w:val="single" w:sz="6" w:space="0" w:color="auto"/>
              <w:bottom w:val="single" w:sz="6" w:space="0" w:color="auto"/>
              <w:right w:val="single" w:sz="6" w:space="0" w:color="auto"/>
            </w:tcBorders>
          </w:tcPr>
          <w:p w14:paraId="568AE896" w14:textId="77777777" w:rsidR="0023409A" w:rsidRDefault="007F1C8D">
            <w:pPr>
              <w:pStyle w:val="TAL"/>
            </w:pPr>
            <w:r>
              <w:t>Galileo E5B I+Q</w:t>
            </w:r>
          </w:p>
        </w:tc>
      </w:tr>
      <w:tr w:rsidR="0023409A" w14:paraId="3DDC5432" w14:textId="77777777">
        <w:trPr>
          <w:cantSplit/>
          <w:jc w:val="center"/>
        </w:trPr>
        <w:tc>
          <w:tcPr>
            <w:tcW w:w="1984" w:type="dxa"/>
            <w:vMerge/>
            <w:tcBorders>
              <w:left w:val="single" w:sz="6" w:space="0" w:color="auto"/>
              <w:right w:val="single" w:sz="6" w:space="0" w:color="auto"/>
            </w:tcBorders>
          </w:tcPr>
          <w:p w14:paraId="4EB94F4C"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3624091A" w14:textId="77777777" w:rsidR="0023409A" w:rsidRDefault="007F1C8D">
            <w:pPr>
              <w:pStyle w:val="TAL"/>
            </w:pPr>
            <w:r>
              <w:t>18</w:t>
            </w:r>
          </w:p>
        </w:tc>
        <w:tc>
          <w:tcPr>
            <w:tcW w:w="2859" w:type="dxa"/>
            <w:tcBorders>
              <w:top w:val="single" w:sz="6" w:space="0" w:color="auto"/>
              <w:left w:val="single" w:sz="6" w:space="0" w:color="auto"/>
              <w:bottom w:val="single" w:sz="6" w:space="0" w:color="auto"/>
              <w:right w:val="single" w:sz="6" w:space="0" w:color="auto"/>
            </w:tcBorders>
          </w:tcPr>
          <w:p w14:paraId="1F7DF2E7" w14:textId="77777777" w:rsidR="0023409A" w:rsidRDefault="007F1C8D">
            <w:pPr>
              <w:pStyle w:val="TAL"/>
            </w:pPr>
            <w:r>
              <w:t>Galileo E5(A+B) I</w:t>
            </w:r>
          </w:p>
        </w:tc>
      </w:tr>
      <w:tr w:rsidR="0023409A" w14:paraId="661CE64A" w14:textId="77777777">
        <w:trPr>
          <w:cantSplit/>
          <w:jc w:val="center"/>
        </w:trPr>
        <w:tc>
          <w:tcPr>
            <w:tcW w:w="1984" w:type="dxa"/>
            <w:vMerge/>
            <w:tcBorders>
              <w:left w:val="single" w:sz="6" w:space="0" w:color="auto"/>
              <w:right w:val="single" w:sz="6" w:space="0" w:color="auto"/>
            </w:tcBorders>
          </w:tcPr>
          <w:p w14:paraId="4896D88E"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5DFEA9FC" w14:textId="77777777" w:rsidR="0023409A" w:rsidRDefault="007F1C8D">
            <w:pPr>
              <w:pStyle w:val="TAL"/>
            </w:pPr>
            <w:r>
              <w:t>19</w:t>
            </w:r>
          </w:p>
        </w:tc>
        <w:tc>
          <w:tcPr>
            <w:tcW w:w="2859" w:type="dxa"/>
            <w:tcBorders>
              <w:top w:val="single" w:sz="6" w:space="0" w:color="auto"/>
              <w:left w:val="single" w:sz="6" w:space="0" w:color="auto"/>
              <w:bottom w:val="single" w:sz="6" w:space="0" w:color="auto"/>
              <w:right w:val="single" w:sz="6" w:space="0" w:color="auto"/>
            </w:tcBorders>
          </w:tcPr>
          <w:p w14:paraId="0DCBFFB1" w14:textId="77777777" w:rsidR="0023409A" w:rsidRDefault="007F1C8D">
            <w:pPr>
              <w:pStyle w:val="TAL"/>
            </w:pPr>
            <w:r>
              <w:t>Galileo E5(A+B) Q</w:t>
            </w:r>
          </w:p>
        </w:tc>
      </w:tr>
      <w:tr w:rsidR="0023409A" w14:paraId="08E37607" w14:textId="77777777">
        <w:trPr>
          <w:cantSplit/>
          <w:jc w:val="center"/>
        </w:trPr>
        <w:tc>
          <w:tcPr>
            <w:tcW w:w="1984" w:type="dxa"/>
            <w:vMerge/>
            <w:tcBorders>
              <w:left w:val="single" w:sz="6" w:space="0" w:color="auto"/>
              <w:right w:val="single" w:sz="6" w:space="0" w:color="auto"/>
            </w:tcBorders>
          </w:tcPr>
          <w:p w14:paraId="7DBB9F89"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21E4583C" w14:textId="77777777" w:rsidR="0023409A" w:rsidRDefault="007F1C8D">
            <w:pPr>
              <w:pStyle w:val="TAL"/>
            </w:pPr>
            <w:r>
              <w:t>20</w:t>
            </w:r>
          </w:p>
        </w:tc>
        <w:tc>
          <w:tcPr>
            <w:tcW w:w="2859" w:type="dxa"/>
            <w:tcBorders>
              <w:top w:val="single" w:sz="6" w:space="0" w:color="auto"/>
              <w:left w:val="single" w:sz="6" w:space="0" w:color="auto"/>
              <w:bottom w:val="single" w:sz="6" w:space="0" w:color="auto"/>
              <w:right w:val="single" w:sz="6" w:space="0" w:color="auto"/>
            </w:tcBorders>
          </w:tcPr>
          <w:p w14:paraId="5019CD3D" w14:textId="77777777" w:rsidR="0023409A" w:rsidRDefault="007F1C8D">
            <w:pPr>
              <w:pStyle w:val="TAL"/>
            </w:pPr>
            <w:r>
              <w:t>Galileo E5(A+B) I+Q</w:t>
            </w:r>
          </w:p>
        </w:tc>
      </w:tr>
      <w:tr w:rsidR="0023409A" w14:paraId="70BE85F9" w14:textId="77777777">
        <w:trPr>
          <w:cantSplit/>
          <w:jc w:val="center"/>
        </w:trPr>
        <w:tc>
          <w:tcPr>
            <w:tcW w:w="1984" w:type="dxa"/>
            <w:vMerge/>
            <w:tcBorders>
              <w:left w:val="single" w:sz="6" w:space="0" w:color="auto"/>
              <w:right w:val="single" w:sz="6" w:space="0" w:color="auto"/>
            </w:tcBorders>
          </w:tcPr>
          <w:p w14:paraId="1933AE5B"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6EB49B4B" w14:textId="77777777" w:rsidR="0023409A" w:rsidRDefault="007F1C8D">
            <w:pPr>
              <w:pStyle w:val="TAL"/>
            </w:pPr>
            <w:r>
              <w:t>21</w:t>
            </w:r>
          </w:p>
        </w:tc>
        <w:tc>
          <w:tcPr>
            <w:tcW w:w="2859" w:type="dxa"/>
            <w:tcBorders>
              <w:top w:val="single" w:sz="6" w:space="0" w:color="auto"/>
              <w:left w:val="single" w:sz="6" w:space="0" w:color="auto"/>
              <w:bottom w:val="single" w:sz="6" w:space="0" w:color="auto"/>
              <w:right w:val="single" w:sz="6" w:space="0" w:color="auto"/>
            </w:tcBorders>
          </w:tcPr>
          <w:p w14:paraId="21B67BF7" w14:textId="77777777" w:rsidR="0023409A" w:rsidRDefault="007F1C8D">
            <w:pPr>
              <w:pStyle w:val="TAL"/>
            </w:pPr>
            <w:r>
              <w:t>Galileo E5A I</w:t>
            </w:r>
          </w:p>
        </w:tc>
      </w:tr>
      <w:tr w:rsidR="0023409A" w14:paraId="76F69B33" w14:textId="77777777">
        <w:trPr>
          <w:cantSplit/>
          <w:jc w:val="center"/>
        </w:trPr>
        <w:tc>
          <w:tcPr>
            <w:tcW w:w="1984" w:type="dxa"/>
            <w:vMerge/>
            <w:tcBorders>
              <w:left w:val="single" w:sz="6" w:space="0" w:color="auto"/>
              <w:right w:val="single" w:sz="6" w:space="0" w:color="auto"/>
            </w:tcBorders>
          </w:tcPr>
          <w:p w14:paraId="58269A17"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5BF24F47" w14:textId="77777777" w:rsidR="0023409A" w:rsidRDefault="007F1C8D">
            <w:pPr>
              <w:pStyle w:val="TAL"/>
            </w:pPr>
            <w:r>
              <w:t>22</w:t>
            </w:r>
          </w:p>
        </w:tc>
        <w:tc>
          <w:tcPr>
            <w:tcW w:w="2859" w:type="dxa"/>
            <w:tcBorders>
              <w:top w:val="single" w:sz="6" w:space="0" w:color="auto"/>
              <w:left w:val="single" w:sz="6" w:space="0" w:color="auto"/>
              <w:bottom w:val="single" w:sz="6" w:space="0" w:color="auto"/>
              <w:right w:val="single" w:sz="6" w:space="0" w:color="auto"/>
            </w:tcBorders>
          </w:tcPr>
          <w:p w14:paraId="79D83859" w14:textId="77777777" w:rsidR="0023409A" w:rsidRDefault="007F1C8D">
            <w:pPr>
              <w:pStyle w:val="TAL"/>
            </w:pPr>
            <w:r>
              <w:t>Galileo E5A Q</w:t>
            </w:r>
          </w:p>
        </w:tc>
      </w:tr>
      <w:tr w:rsidR="0023409A" w14:paraId="310E784F" w14:textId="77777777">
        <w:trPr>
          <w:cantSplit/>
          <w:jc w:val="center"/>
        </w:trPr>
        <w:tc>
          <w:tcPr>
            <w:tcW w:w="1984" w:type="dxa"/>
            <w:vMerge/>
            <w:tcBorders>
              <w:left w:val="single" w:sz="6" w:space="0" w:color="auto"/>
              <w:right w:val="single" w:sz="6" w:space="0" w:color="auto"/>
            </w:tcBorders>
          </w:tcPr>
          <w:p w14:paraId="6DACF0E1"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EA1E399" w14:textId="77777777" w:rsidR="0023409A" w:rsidRDefault="007F1C8D">
            <w:pPr>
              <w:pStyle w:val="TAL"/>
            </w:pPr>
            <w:r>
              <w:t>23</w:t>
            </w:r>
          </w:p>
        </w:tc>
        <w:tc>
          <w:tcPr>
            <w:tcW w:w="2859" w:type="dxa"/>
            <w:tcBorders>
              <w:top w:val="single" w:sz="6" w:space="0" w:color="auto"/>
              <w:left w:val="single" w:sz="6" w:space="0" w:color="auto"/>
              <w:bottom w:val="single" w:sz="6" w:space="0" w:color="auto"/>
              <w:right w:val="single" w:sz="6" w:space="0" w:color="auto"/>
            </w:tcBorders>
          </w:tcPr>
          <w:p w14:paraId="43A521CC" w14:textId="77777777" w:rsidR="0023409A" w:rsidRDefault="007F1C8D">
            <w:pPr>
              <w:pStyle w:val="TAL"/>
            </w:pPr>
            <w:r>
              <w:t>Galileo E5A I+Q</w:t>
            </w:r>
          </w:p>
        </w:tc>
      </w:tr>
      <w:tr w:rsidR="0023409A" w14:paraId="27FE38BB" w14:textId="77777777">
        <w:trPr>
          <w:cantSplit/>
          <w:jc w:val="center"/>
        </w:trPr>
        <w:tc>
          <w:tcPr>
            <w:tcW w:w="1984" w:type="dxa"/>
            <w:vMerge w:val="restart"/>
            <w:tcBorders>
              <w:top w:val="single" w:sz="6" w:space="0" w:color="auto"/>
              <w:left w:val="single" w:sz="6" w:space="0" w:color="auto"/>
              <w:right w:val="single" w:sz="6" w:space="0" w:color="auto"/>
            </w:tcBorders>
          </w:tcPr>
          <w:p w14:paraId="132A4971" w14:textId="77777777" w:rsidR="0023409A" w:rsidRDefault="007F1C8D">
            <w:pPr>
              <w:pStyle w:val="TAL"/>
            </w:pPr>
            <w:r>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58502640" w14:textId="77777777" w:rsidR="0023409A" w:rsidRDefault="007F1C8D">
            <w:pPr>
              <w:pStyle w:val="TAL"/>
            </w:pPr>
            <w:r>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15D859EB" w14:textId="77777777" w:rsidR="0023409A" w:rsidRDefault="007F1C8D">
            <w:pPr>
              <w:pStyle w:val="TAL"/>
            </w:pPr>
            <w:r>
              <w:t>B1 I</w:t>
            </w:r>
          </w:p>
        </w:tc>
      </w:tr>
      <w:tr w:rsidR="0023409A" w14:paraId="5C86D1CD" w14:textId="77777777">
        <w:trPr>
          <w:cantSplit/>
          <w:jc w:val="center"/>
        </w:trPr>
        <w:tc>
          <w:tcPr>
            <w:tcW w:w="1984" w:type="dxa"/>
            <w:vMerge/>
            <w:tcBorders>
              <w:left w:val="single" w:sz="6" w:space="0" w:color="auto"/>
              <w:right w:val="single" w:sz="6" w:space="0" w:color="auto"/>
            </w:tcBorders>
          </w:tcPr>
          <w:p w14:paraId="5ED325CA"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655D97A3" w14:textId="77777777" w:rsidR="0023409A" w:rsidRDefault="007F1C8D">
            <w:pPr>
              <w:pStyle w:val="TAL"/>
            </w:pPr>
            <w:r>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528F3F93" w14:textId="77777777" w:rsidR="0023409A" w:rsidRDefault="007F1C8D">
            <w:pPr>
              <w:pStyle w:val="TAL"/>
            </w:pPr>
            <w:r>
              <w:rPr>
                <w:lang w:eastAsia="zh-CN"/>
              </w:rPr>
              <w:t>B1 Q</w:t>
            </w:r>
          </w:p>
        </w:tc>
      </w:tr>
      <w:tr w:rsidR="0023409A" w14:paraId="09C7BD1B" w14:textId="77777777">
        <w:trPr>
          <w:cantSplit/>
          <w:jc w:val="center"/>
        </w:trPr>
        <w:tc>
          <w:tcPr>
            <w:tcW w:w="1984" w:type="dxa"/>
            <w:vMerge/>
            <w:tcBorders>
              <w:left w:val="single" w:sz="6" w:space="0" w:color="auto"/>
              <w:right w:val="single" w:sz="6" w:space="0" w:color="auto"/>
            </w:tcBorders>
          </w:tcPr>
          <w:p w14:paraId="3B2B98CA"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29145C4" w14:textId="77777777" w:rsidR="0023409A" w:rsidRDefault="007F1C8D">
            <w:pPr>
              <w:pStyle w:val="TAL"/>
              <w:rPr>
                <w:lang w:eastAsia="zh-CN"/>
              </w:rPr>
            </w:pPr>
            <w:r>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6A2E3582" w14:textId="77777777" w:rsidR="0023409A" w:rsidRDefault="007F1C8D">
            <w:pPr>
              <w:pStyle w:val="TAL"/>
              <w:rPr>
                <w:lang w:eastAsia="zh-CN"/>
              </w:rPr>
            </w:pPr>
            <w:r>
              <w:rPr>
                <w:lang w:eastAsia="zh-CN"/>
              </w:rPr>
              <w:t xml:space="preserve">B1 </w:t>
            </w:r>
            <w:r>
              <w:rPr>
                <w:lang w:eastAsia="zh-CN"/>
              </w:rPr>
              <w:t>I+Q</w:t>
            </w:r>
          </w:p>
        </w:tc>
      </w:tr>
      <w:tr w:rsidR="0023409A" w14:paraId="499CF8D3" w14:textId="77777777">
        <w:trPr>
          <w:cantSplit/>
          <w:jc w:val="center"/>
        </w:trPr>
        <w:tc>
          <w:tcPr>
            <w:tcW w:w="1984" w:type="dxa"/>
            <w:vMerge/>
            <w:tcBorders>
              <w:left w:val="single" w:sz="6" w:space="0" w:color="auto"/>
              <w:right w:val="single" w:sz="6" w:space="0" w:color="auto"/>
            </w:tcBorders>
          </w:tcPr>
          <w:p w14:paraId="4EAE7878"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6506E43" w14:textId="77777777" w:rsidR="0023409A" w:rsidRDefault="007F1C8D">
            <w:pPr>
              <w:pStyle w:val="TAL"/>
              <w:rPr>
                <w:lang w:eastAsia="zh-CN"/>
              </w:rPr>
            </w:pPr>
            <w:r>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26A2AB93" w14:textId="77777777" w:rsidR="0023409A" w:rsidRDefault="007F1C8D">
            <w:pPr>
              <w:pStyle w:val="TAL"/>
              <w:rPr>
                <w:lang w:eastAsia="zh-CN"/>
              </w:rPr>
            </w:pPr>
            <w:r>
              <w:rPr>
                <w:lang w:eastAsia="zh-CN"/>
              </w:rPr>
              <w:t>B3 I</w:t>
            </w:r>
          </w:p>
        </w:tc>
      </w:tr>
      <w:tr w:rsidR="0023409A" w14:paraId="4B2729C9" w14:textId="77777777">
        <w:trPr>
          <w:cantSplit/>
          <w:jc w:val="center"/>
        </w:trPr>
        <w:tc>
          <w:tcPr>
            <w:tcW w:w="1984" w:type="dxa"/>
            <w:vMerge/>
            <w:tcBorders>
              <w:left w:val="single" w:sz="6" w:space="0" w:color="auto"/>
              <w:right w:val="single" w:sz="6" w:space="0" w:color="auto"/>
            </w:tcBorders>
          </w:tcPr>
          <w:p w14:paraId="26028900"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4A4E9061" w14:textId="77777777" w:rsidR="0023409A" w:rsidRDefault="007F1C8D">
            <w:pPr>
              <w:pStyle w:val="TAL"/>
              <w:rPr>
                <w:lang w:eastAsia="zh-CN"/>
              </w:rPr>
            </w:pPr>
            <w:r>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4305A8BD" w14:textId="77777777" w:rsidR="0023409A" w:rsidRDefault="007F1C8D">
            <w:pPr>
              <w:pStyle w:val="TAL"/>
              <w:rPr>
                <w:lang w:eastAsia="zh-CN"/>
              </w:rPr>
            </w:pPr>
            <w:r>
              <w:rPr>
                <w:lang w:eastAsia="zh-CN"/>
              </w:rPr>
              <w:t>B3 Q</w:t>
            </w:r>
          </w:p>
        </w:tc>
      </w:tr>
      <w:tr w:rsidR="0023409A" w14:paraId="5D9D5D6E" w14:textId="77777777">
        <w:trPr>
          <w:cantSplit/>
          <w:jc w:val="center"/>
        </w:trPr>
        <w:tc>
          <w:tcPr>
            <w:tcW w:w="1984" w:type="dxa"/>
            <w:vMerge/>
            <w:tcBorders>
              <w:left w:val="single" w:sz="6" w:space="0" w:color="auto"/>
              <w:right w:val="single" w:sz="6" w:space="0" w:color="auto"/>
            </w:tcBorders>
          </w:tcPr>
          <w:p w14:paraId="387AD6AB"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5B8A1F02" w14:textId="77777777" w:rsidR="0023409A" w:rsidRDefault="007F1C8D">
            <w:pPr>
              <w:pStyle w:val="TAL"/>
              <w:rPr>
                <w:lang w:eastAsia="zh-CN"/>
              </w:rPr>
            </w:pPr>
            <w:r>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5CD4751A" w14:textId="77777777" w:rsidR="0023409A" w:rsidRDefault="007F1C8D">
            <w:pPr>
              <w:pStyle w:val="TAL"/>
              <w:rPr>
                <w:lang w:eastAsia="zh-CN"/>
              </w:rPr>
            </w:pPr>
            <w:r>
              <w:rPr>
                <w:lang w:eastAsia="zh-CN"/>
              </w:rPr>
              <w:t>B3 I+Q</w:t>
            </w:r>
          </w:p>
        </w:tc>
      </w:tr>
      <w:tr w:rsidR="0023409A" w14:paraId="6AA02B93" w14:textId="77777777">
        <w:trPr>
          <w:cantSplit/>
          <w:jc w:val="center"/>
        </w:trPr>
        <w:tc>
          <w:tcPr>
            <w:tcW w:w="1984" w:type="dxa"/>
            <w:vMerge/>
            <w:tcBorders>
              <w:left w:val="single" w:sz="6" w:space="0" w:color="auto"/>
              <w:right w:val="single" w:sz="6" w:space="0" w:color="auto"/>
            </w:tcBorders>
          </w:tcPr>
          <w:p w14:paraId="79162FE1"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6337D2A8" w14:textId="77777777" w:rsidR="0023409A" w:rsidRDefault="007F1C8D">
            <w:pPr>
              <w:pStyle w:val="TAL"/>
              <w:rPr>
                <w:lang w:eastAsia="zh-CN"/>
              </w:rPr>
            </w:pPr>
            <w:r>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6F99640D" w14:textId="77777777" w:rsidR="0023409A" w:rsidRDefault="007F1C8D">
            <w:pPr>
              <w:pStyle w:val="TAL"/>
              <w:rPr>
                <w:lang w:eastAsia="zh-CN"/>
              </w:rPr>
            </w:pPr>
            <w:r>
              <w:rPr>
                <w:lang w:eastAsia="zh-CN"/>
              </w:rPr>
              <w:t>B2 I</w:t>
            </w:r>
          </w:p>
        </w:tc>
      </w:tr>
      <w:tr w:rsidR="0023409A" w14:paraId="491D1FE8" w14:textId="77777777">
        <w:trPr>
          <w:cantSplit/>
          <w:jc w:val="center"/>
        </w:trPr>
        <w:tc>
          <w:tcPr>
            <w:tcW w:w="1984" w:type="dxa"/>
            <w:vMerge/>
            <w:tcBorders>
              <w:left w:val="single" w:sz="6" w:space="0" w:color="auto"/>
              <w:right w:val="single" w:sz="6" w:space="0" w:color="auto"/>
            </w:tcBorders>
          </w:tcPr>
          <w:p w14:paraId="1DB49320"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337CFB9B" w14:textId="77777777" w:rsidR="0023409A" w:rsidRDefault="007F1C8D">
            <w:pPr>
              <w:pStyle w:val="TAL"/>
              <w:rPr>
                <w:lang w:eastAsia="zh-CN"/>
              </w:rPr>
            </w:pPr>
            <w:r>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5CCD4000" w14:textId="77777777" w:rsidR="0023409A" w:rsidRDefault="007F1C8D">
            <w:pPr>
              <w:pStyle w:val="TAL"/>
              <w:rPr>
                <w:lang w:eastAsia="zh-CN"/>
              </w:rPr>
            </w:pPr>
            <w:r>
              <w:rPr>
                <w:lang w:eastAsia="zh-CN"/>
              </w:rPr>
              <w:t>B2 Q</w:t>
            </w:r>
          </w:p>
        </w:tc>
      </w:tr>
      <w:tr w:rsidR="0023409A" w14:paraId="6DC5CCDA" w14:textId="77777777">
        <w:trPr>
          <w:cantSplit/>
          <w:jc w:val="center"/>
        </w:trPr>
        <w:tc>
          <w:tcPr>
            <w:tcW w:w="1984" w:type="dxa"/>
            <w:vMerge/>
            <w:tcBorders>
              <w:left w:val="single" w:sz="6" w:space="0" w:color="auto"/>
              <w:right w:val="single" w:sz="6" w:space="0" w:color="auto"/>
            </w:tcBorders>
          </w:tcPr>
          <w:p w14:paraId="7D5DF44C"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87212D4" w14:textId="77777777" w:rsidR="0023409A" w:rsidRDefault="007F1C8D">
            <w:pPr>
              <w:pStyle w:val="TAL"/>
              <w:rPr>
                <w:lang w:eastAsia="zh-CN"/>
              </w:rPr>
            </w:pPr>
            <w:r>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6B49155F" w14:textId="77777777" w:rsidR="0023409A" w:rsidRDefault="007F1C8D">
            <w:pPr>
              <w:pStyle w:val="TAL"/>
              <w:rPr>
                <w:lang w:eastAsia="zh-CN"/>
              </w:rPr>
            </w:pPr>
            <w:r>
              <w:rPr>
                <w:lang w:eastAsia="zh-CN"/>
              </w:rPr>
              <w:t>B2 I+Q</w:t>
            </w:r>
          </w:p>
        </w:tc>
      </w:tr>
      <w:tr w:rsidR="0023409A" w14:paraId="36F4B260" w14:textId="77777777">
        <w:trPr>
          <w:cantSplit/>
          <w:jc w:val="center"/>
        </w:trPr>
        <w:tc>
          <w:tcPr>
            <w:tcW w:w="1984" w:type="dxa"/>
            <w:vMerge/>
            <w:tcBorders>
              <w:left w:val="single" w:sz="6" w:space="0" w:color="auto"/>
              <w:right w:val="single" w:sz="6" w:space="0" w:color="auto"/>
            </w:tcBorders>
          </w:tcPr>
          <w:p w14:paraId="5850C466"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2D8B6AFA" w14:textId="77777777" w:rsidR="0023409A" w:rsidRDefault="007F1C8D">
            <w:pPr>
              <w:pStyle w:val="TAL"/>
              <w:rPr>
                <w:lang w:eastAsia="zh-CN"/>
              </w:rPr>
            </w:pPr>
            <w:r>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5893BE34" w14:textId="77777777" w:rsidR="0023409A" w:rsidRDefault="007F1C8D">
            <w:pPr>
              <w:pStyle w:val="TAL"/>
              <w:rPr>
                <w:lang w:eastAsia="zh-CN"/>
              </w:rPr>
            </w:pPr>
            <w:r>
              <w:rPr>
                <w:lang w:eastAsia="zh-CN"/>
              </w:rPr>
              <w:t>B1C(D)</w:t>
            </w:r>
          </w:p>
        </w:tc>
      </w:tr>
      <w:tr w:rsidR="0023409A" w14:paraId="4FBABE01" w14:textId="77777777">
        <w:trPr>
          <w:cantSplit/>
          <w:jc w:val="center"/>
        </w:trPr>
        <w:tc>
          <w:tcPr>
            <w:tcW w:w="1984" w:type="dxa"/>
            <w:vMerge/>
            <w:tcBorders>
              <w:left w:val="single" w:sz="6" w:space="0" w:color="auto"/>
              <w:right w:val="single" w:sz="6" w:space="0" w:color="auto"/>
            </w:tcBorders>
          </w:tcPr>
          <w:p w14:paraId="646BCC6A"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68DD98C" w14:textId="77777777" w:rsidR="0023409A" w:rsidRDefault="007F1C8D">
            <w:pPr>
              <w:pStyle w:val="TAL"/>
              <w:rPr>
                <w:lang w:eastAsia="zh-CN"/>
              </w:rPr>
            </w:pPr>
            <w:r>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ADF9DEF" w14:textId="77777777" w:rsidR="0023409A" w:rsidRDefault="007F1C8D">
            <w:pPr>
              <w:pStyle w:val="TAL"/>
              <w:rPr>
                <w:lang w:eastAsia="zh-CN"/>
              </w:rPr>
            </w:pPr>
            <w:r>
              <w:rPr>
                <w:lang w:eastAsia="zh-CN"/>
              </w:rPr>
              <w:t>B1C(P)</w:t>
            </w:r>
          </w:p>
        </w:tc>
      </w:tr>
      <w:tr w:rsidR="0023409A" w14:paraId="22FE7B69" w14:textId="77777777">
        <w:trPr>
          <w:cantSplit/>
          <w:jc w:val="center"/>
        </w:trPr>
        <w:tc>
          <w:tcPr>
            <w:tcW w:w="1984" w:type="dxa"/>
            <w:vMerge/>
            <w:tcBorders>
              <w:left w:val="single" w:sz="6" w:space="0" w:color="auto"/>
              <w:right w:val="single" w:sz="6" w:space="0" w:color="auto"/>
            </w:tcBorders>
          </w:tcPr>
          <w:p w14:paraId="4A180095"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5DB3444" w14:textId="77777777" w:rsidR="0023409A" w:rsidRDefault="007F1C8D">
            <w:pPr>
              <w:pStyle w:val="TAL"/>
              <w:rPr>
                <w:lang w:eastAsia="zh-CN"/>
              </w:rPr>
            </w:pPr>
            <w:r>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570C9E8" w14:textId="77777777" w:rsidR="0023409A" w:rsidRDefault="007F1C8D">
            <w:pPr>
              <w:pStyle w:val="TAL"/>
              <w:rPr>
                <w:lang w:eastAsia="zh-CN"/>
              </w:rPr>
            </w:pPr>
            <w:r>
              <w:rPr>
                <w:lang w:eastAsia="zh-CN"/>
              </w:rPr>
              <w:t>B1C(D+P)</w:t>
            </w:r>
          </w:p>
        </w:tc>
      </w:tr>
      <w:tr w:rsidR="0023409A" w14:paraId="483B1270" w14:textId="77777777">
        <w:trPr>
          <w:cantSplit/>
          <w:jc w:val="center"/>
        </w:trPr>
        <w:tc>
          <w:tcPr>
            <w:tcW w:w="1984" w:type="dxa"/>
            <w:vMerge/>
            <w:tcBorders>
              <w:left w:val="single" w:sz="6" w:space="0" w:color="auto"/>
              <w:right w:val="single" w:sz="6" w:space="0" w:color="auto"/>
            </w:tcBorders>
          </w:tcPr>
          <w:p w14:paraId="17D1327B"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4F8A4929" w14:textId="77777777" w:rsidR="0023409A" w:rsidRDefault="007F1C8D">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072597BE" w14:textId="77777777" w:rsidR="0023409A" w:rsidRDefault="007F1C8D">
            <w:pPr>
              <w:pStyle w:val="TAL"/>
              <w:rPr>
                <w:lang w:eastAsia="zh-CN"/>
              </w:rPr>
            </w:pPr>
            <w:r>
              <w:rPr>
                <w:lang w:eastAsia="zh-CN"/>
              </w:rPr>
              <w:t>B</w:t>
            </w:r>
            <w:r>
              <w:rPr>
                <w:rFonts w:hint="eastAsia"/>
                <w:lang w:eastAsia="zh-CN"/>
              </w:rPr>
              <w:t>2a</w:t>
            </w:r>
            <w:r>
              <w:rPr>
                <w:lang w:eastAsia="zh-CN"/>
              </w:rPr>
              <w:t>(D)</w:t>
            </w:r>
          </w:p>
        </w:tc>
      </w:tr>
      <w:tr w:rsidR="0023409A" w14:paraId="5044C212" w14:textId="77777777">
        <w:trPr>
          <w:cantSplit/>
          <w:jc w:val="center"/>
        </w:trPr>
        <w:tc>
          <w:tcPr>
            <w:tcW w:w="1984" w:type="dxa"/>
            <w:vMerge/>
            <w:tcBorders>
              <w:left w:val="single" w:sz="6" w:space="0" w:color="auto"/>
              <w:right w:val="single" w:sz="6" w:space="0" w:color="auto"/>
            </w:tcBorders>
          </w:tcPr>
          <w:p w14:paraId="1D3F384B"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D5F546A" w14:textId="77777777" w:rsidR="0023409A" w:rsidRDefault="007F1C8D">
            <w:pPr>
              <w:pStyle w:val="TAL"/>
              <w:rPr>
                <w:lang w:eastAsia="zh-CN"/>
              </w:rPr>
            </w:pPr>
            <w:r>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6D361EB4" w14:textId="77777777" w:rsidR="0023409A" w:rsidRDefault="007F1C8D">
            <w:pPr>
              <w:pStyle w:val="TAL"/>
              <w:rPr>
                <w:lang w:eastAsia="zh-CN"/>
              </w:rPr>
            </w:pPr>
            <w:r>
              <w:rPr>
                <w:lang w:eastAsia="zh-CN"/>
              </w:rPr>
              <w:t>B</w:t>
            </w:r>
            <w:r>
              <w:rPr>
                <w:rFonts w:hint="eastAsia"/>
                <w:lang w:eastAsia="zh-CN"/>
              </w:rPr>
              <w:t>2a</w:t>
            </w:r>
            <w:r>
              <w:rPr>
                <w:lang w:eastAsia="zh-CN"/>
              </w:rPr>
              <w:t>(P)</w:t>
            </w:r>
          </w:p>
        </w:tc>
      </w:tr>
      <w:tr w:rsidR="0023409A" w14:paraId="2D45DA9D" w14:textId="77777777">
        <w:trPr>
          <w:cantSplit/>
          <w:jc w:val="center"/>
        </w:trPr>
        <w:tc>
          <w:tcPr>
            <w:tcW w:w="1984" w:type="dxa"/>
            <w:vMerge/>
            <w:tcBorders>
              <w:left w:val="single" w:sz="6" w:space="0" w:color="auto"/>
              <w:right w:val="single" w:sz="6" w:space="0" w:color="auto"/>
            </w:tcBorders>
          </w:tcPr>
          <w:p w14:paraId="78D60EEB"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47073A2B" w14:textId="77777777" w:rsidR="0023409A" w:rsidRDefault="007F1C8D">
            <w:pPr>
              <w:pStyle w:val="TAL"/>
              <w:rPr>
                <w:lang w:eastAsia="zh-CN"/>
              </w:rPr>
            </w:pPr>
            <w:r>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7B4F5391" w14:textId="77777777" w:rsidR="0023409A" w:rsidRDefault="007F1C8D">
            <w:pPr>
              <w:pStyle w:val="TAL"/>
              <w:rPr>
                <w:lang w:eastAsia="zh-CN"/>
              </w:rPr>
            </w:pPr>
            <w:r>
              <w:rPr>
                <w:lang w:eastAsia="zh-CN"/>
              </w:rPr>
              <w:t>B</w:t>
            </w:r>
            <w:r>
              <w:rPr>
                <w:rFonts w:hint="eastAsia"/>
                <w:lang w:eastAsia="zh-CN"/>
              </w:rPr>
              <w:t>2a</w:t>
            </w:r>
            <w:r>
              <w:rPr>
                <w:lang w:eastAsia="zh-CN"/>
              </w:rPr>
              <w:t>(D+P)</w:t>
            </w:r>
          </w:p>
        </w:tc>
      </w:tr>
      <w:tr w:rsidR="0023409A" w14:paraId="7C9003BD" w14:textId="77777777">
        <w:trPr>
          <w:cantSplit/>
          <w:jc w:val="center"/>
        </w:trPr>
        <w:tc>
          <w:tcPr>
            <w:tcW w:w="1984" w:type="dxa"/>
            <w:vMerge/>
            <w:tcBorders>
              <w:left w:val="single" w:sz="6" w:space="0" w:color="auto"/>
              <w:bottom w:val="single" w:sz="6" w:space="0" w:color="auto"/>
              <w:right w:val="single" w:sz="6" w:space="0" w:color="auto"/>
            </w:tcBorders>
          </w:tcPr>
          <w:p w14:paraId="6BE0731A"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1CACA3E2" w14:textId="77777777" w:rsidR="0023409A" w:rsidRDefault="007F1C8D">
            <w:pPr>
              <w:pStyle w:val="TAL"/>
              <w:rPr>
                <w:lang w:eastAsia="zh-CN"/>
              </w:rPr>
            </w:pPr>
            <w:r>
              <w:rPr>
                <w:lang w:eastAsia="zh-CN"/>
              </w:rPr>
              <w:t>15-23</w:t>
            </w:r>
          </w:p>
        </w:tc>
        <w:tc>
          <w:tcPr>
            <w:tcW w:w="2859" w:type="dxa"/>
            <w:tcBorders>
              <w:top w:val="single" w:sz="6" w:space="0" w:color="auto"/>
              <w:left w:val="single" w:sz="6" w:space="0" w:color="auto"/>
              <w:bottom w:val="single" w:sz="6" w:space="0" w:color="auto"/>
              <w:right w:val="single" w:sz="6" w:space="0" w:color="auto"/>
            </w:tcBorders>
          </w:tcPr>
          <w:p w14:paraId="2617DD42" w14:textId="77777777" w:rsidR="0023409A" w:rsidRDefault="007F1C8D">
            <w:pPr>
              <w:pStyle w:val="TAL"/>
              <w:rPr>
                <w:lang w:eastAsia="zh-CN"/>
              </w:rPr>
            </w:pPr>
            <w:r>
              <w:rPr>
                <w:lang w:eastAsia="zh-CN"/>
              </w:rPr>
              <w:t>Reserved</w:t>
            </w:r>
          </w:p>
        </w:tc>
      </w:tr>
      <w:tr w:rsidR="0023409A" w14:paraId="7DCBE216" w14:textId="77777777">
        <w:trPr>
          <w:cantSplit/>
          <w:jc w:val="center"/>
        </w:trPr>
        <w:tc>
          <w:tcPr>
            <w:tcW w:w="1984" w:type="dxa"/>
            <w:vMerge w:val="restart"/>
            <w:tcBorders>
              <w:left w:val="single" w:sz="6" w:space="0" w:color="auto"/>
              <w:right w:val="single" w:sz="6" w:space="0" w:color="auto"/>
            </w:tcBorders>
          </w:tcPr>
          <w:p w14:paraId="3BEC76E7" w14:textId="77777777" w:rsidR="0023409A" w:rsidRDefault="007F1C8D">
            <w:pPr>
              <w:pStyle w:val="TAL"/>
            </w:pPr>
            <w:r>
              <w:t>NavIC</w:t>
            </w:r>
          </w:p>
        </w:tc>
        <w:tc>
          <w:tcPr>
            <w:tcW w:w="993" w:type="dxa"/>
            <w:tcBorders>
              <w:top w:val="single" w:sz="6" w:space="0" w:color="auto"/>
              <w:left w:val="single" w:sz="6" w:space="0" w:color="auto"/>
              <w:bottom w:val="single" w:sz="6" w:space="0" w:color="auto"/>
              <w:right w:val="single" w:sz="6" w:space="0" w:color="auto"/>
            </w:tcBorders>
          </w:tcPr>
          <w:p w14:paraId="799A3E87" w14:textId="77777777" w:rsidR="0023409A" w:rsidRDefault="007F1C8D">
            <w:pPr>
              <w:pStyle w:val="TAL"/>
              <w:rPr>
                <w:lang w:eastAsia="zh-CN"/>
              </w:rPr>
            </w:pPr>
            <w:r>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2D5DAD3E" w14:textId="77777777" w:rsidR="0023409A" w:rsidRDefault="007F1C8D">
            <w:pPr>
              <w:pStyle w:val="TAL"/>
              <w:rPr>
                <w:lang w:eastAsia="zh-CN"/>
              </w:rPr>
            </w:pPr>
            <w:r>
              <w:rPr>
                <w:lang w:eastAsia="zh-CN"/>
              </w:rPr>
              <w:t>NavIC L5 SPS</w:t>
            </w:r>
          </w:p>
        </w:tc>
      </w:tr>
      <w:tr w:rsidR="0023409A" w14:paraId="68C92C17" w14:textId="77777777">
        <w:trPr>
          <w:cantSplit/>
          <w:jc w:val="center"/>
        </w:trPr>
        <w:tc>
          <w:tcPr>
            <w:tcW w:w="1984" w:type="dxa"/>
            <w:vMerge/>
            <w:tcBorders>
              <w:left w:val="single" w:sz="6" w:space="0" w:color="auto"/>
              <w:bottom w:val="single" w:sz="6" w:space="0" w:color="auto"/>
              <w:right w:val="single" w:sz="6" w:space="0" w:color="auto"/>
            </w:tcBorders>
          </w:tcPr>
          <w:p w14:paraId="11AD5989" w14:textId="77777777" w:rsidR="0023409A" w:rsidRDefault="0023409A">
            <w:pPr>
              <w:pStyle w:val="TAL"/>
            </w:pPr>
          </w:p>
        </w:tc>
        <w:tc>
          <w:tcPr>
            <w:tcW w:w="993" w:type="dxa"/>
            <w:tcBorders>
              <w:top w:val="single" w:sz="6" w:space="0" w:color="auto"/>
              <w:left w:val="single" w:sz="6" w:space="0" w:color="auto"/>
              <w:bottom w:val="single" w:sz="6" w:space="0" w:color="auto"/>
              <w:right w:val="single" w:sz="6" w:space="0" w:color="auto"/>
            </w:tcBorders>
          </w:tcPr>
          <w:p w14:paraId="425093D8" w14:textId="77777777" w:rsidR="0023409A" w:rsidRDefault="007F1C8D">
            <w:pPr>
              <w:pStyle w:val="TAL"/>
              <w:rPr>
                <w:lang w:eastAsia="zh-CN"/>
              </w:rPr>
            </w:pPr>
            <w:r>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28448C5A" w14:textId="77777777" w:rsidR="0023409A" w:rsidRDefault="007F1C8D">
            <w:pPr>
              <w:pStyle w:val="TAL"/>
              <w:rPr>
                <w:lang w:eastAsia="zh-CN"/>
              </w:rPr>
            </w:pPr>
            <w:r>
              <w:rPr>
                <w:lang w:eastAsia="zh-CN"/>
              </w:rPr>
              <w:t>Reserved</w:t>
            </w:r>
          </w:p>
        </w:tc>
      </w:tr>
    </w:tbl>
    <w:p w14:paraId="08AD4E91" w14:textId="77777777" w:rsidR="0023409A" w:rsidRDefault="0023409A">
      <w:pPr>
        <w:rPr>
          <w:b/>
        </w:rPr>
      </w:pPr>
    </w:p>
    <w:p w14:paraId="7BABCCD7" w14:textId="77777777" w:rsidR="0023409A" w:rsidRDefault="007F1C8D">
      <w:pPr>
        <w:pStyle w:val="Heading4"/>
      </w:pPr>
      <w:bookmarkStart w:id="2745" w:name="_Toc37681070"/>
      <w:bookmarkStart w:id="2746" w:name="_Toc27765367"/>
      <w:bookmarkStart w:id="2747" w:name="_Toc52546987"/>
      <w:bookmarkStart w:id="2748" w:name="_Toc46486642"/>
      <w:bookmarkStart w:id="2749" w:name="_Toc90719823"/>
      <w:bookmarkStart w:id="2750" w:name="_Toc52548577"/>
      <w:bookmarkStart w:id="2751" w:name="_Toc52548047"/>
      <w:bookmarkStart w:id="2752" w:name="_Toc52547517"/>
      <w:r>
        <w:lastRenderedPageBreak/>
        <w:t>–</w:t>
      </w:r>
      <w:r>
        <w:tab/>
      </w:r>
      <w:r>
        <w:rPr>
          <w:i/>
        </w:rPr>
        <w:t>GNSS-SignalIDs</w:t>
      </w:r>
      <w:bookmarkEnd w:id="2745"/>
      <w:bookmarkEnd w:id="2746"/>
      <w:bookmarkEnd w:id="2747"/>
      <w:bookmarkEnd w:id="2748"/>
      <w:bookmarkEnd w:id="2749"/>
      <w:bookmarkEnd w:id="2750"/>
      <w:bookmarkEnd w:id="2751"/>
      <w:bookmarkEnd w:id="2752"/>
    </w:p>
    <w:p w14:paraId="08DE4ED7" w14:textId="77777777" w:rsidR="0023409A" w:rsidRDefault="007F1C8D">
      <w:pPr>
        <w:keepLines/>
      </w:pPr>
      <w:r>
        <w:t xml:space="preserve">The IE </w:t>
      </w:r>
      <w:r>
        <w:rPr>
          <w:i/>
        </w:rPr>
        <w:t>GNSSSignal</w:t>
      </w:r>
      <w:r>
        <w:rPr>
          <w:i/>
        </w:rPr>
        <w:noBreakHyphen/>
        <w:t>IDs</w:t>
      </w:r>
      <w:r>
        <w:t xml:space="preserve"> is used to indicate several GNSS signals using a bit map. The interpretation of </w:t>
      </w:r>
      <w:r>
        <w:rPr>
          <w:i/>
        </w:rPr>
        <w:t>GNSSSignal</w:t>
      </w:r>
      <w:r>
        <w:rPr>
          <w:i/>
        </w:rPr>
        <w:noBreakHyphen/>
        <w:t>IDs</w:t>
      </w:r>
      <w:r>
        <w:t xml:space="preserve"> depends on the </w:t>
      </w:r>
      <w:r>
        <w:rPr>
          <w:i/>
        </w:rPr>
        <w:t>GNSS</w:t>
      </w:r>
      <w:r>
        <w:rPr>
          <w:i/>
        </w:rPr>
        <w:noBreakHyphen/>
        <w:t>ID.</w:t>
      </w:r>
    </w:p>
    <w:p w14:paraId="538355F6" w14:textId="77777777" w:rsidR="0023409A" w:rsidRDefault="007F1C8D">
      <w:pPr>
        <w:pStyle w:val="PL"/>
        <w:shd w:val="clear" w:color="auto" w:fill="E6E6E6"/>
      </w:pPr>
      <w:r>
        <w:t>-- ASN1START</w:t>
      </w:r>
    </w:p>
    <w:p w14:paraId="70859F9F" w14:textId="77777777" w:rsidR="0023409A" w:rsidRDefault="0023409A">
      <w:pPr>
        <w:pStyle w:val="PL"/>
        <w:shd w:val="clear" w:color="auto" w:fill="E6E6E6"/>
        <w:rPr>
          <w:snapToGrid w:val="0"/>
        </w:rPr>
      </w:pPr>
    </w:p>
    <w:p w14:paraId="51498E1F" w14:textId="77777777" w:rsidR="0023409A" w:rsidRDefault="007F1C8D">
      <w:pPr>
        <w:pStyle w:val="PL"/>
        <w:shd w:val="clear" w:color="auto" w:fill="E6E6E6"/>
        <w:rPr>
          <w:snapToGrid w:val="0"/>
        </w:rPr>
      </w:pPr>
      <w:r>
        <w:t>GNSS-SignalIDs</w:t>
      </w:r>
      <w:r>
        <w:tab/>
      </w:r>
      <w:r>
        <w:rPr>
          <w:snapToGrid w:val="0"/>
        </w:rPr>
        <w:t>::= SEQUENCE {</w:t>
      </w:r>
    </w:p>
    <w:p w14:paraId="0DDE22BE" w14:textId="77777777" w:rsidR="0023409A" w:rsidRDefault="007F1C8D">
      <w:pPr>
        <w:pStyle w:val="PL"/>
        <w:shd w:val="clear" w:color="auto" w:fill="E6E6E6"/>
        <w:rPr>
          <w:snapToGrid w:val="0"/>
        </w:rPr>
      </w:pPr>
      <w:r>
        <w:tab/>
        <w:t>gnss-SignalIDs</w:t>
      </w:r>
      <w:r>
        <w:tab/>
      </w:r>
      <w:r>
        <w:tab/>
        <w:t>BIT STRING (SIZE(8)),</w:t>
      </w:r>
    </w:p>
    <w:p w14:paraId="1DE78095" w14:textId="77777777" w:rsidR="0023409A" w:rsidRDefault="007F1C8D">
      <w:pPr>
        <w:pStyle w:val="PL"/>
        <w:shd w:val="clear" w:color="auto" w:fill="E6E6E6"/>
        <w:rPr>
          <w:snapToGrid w:val="0"/>
        </w:rPr>
      </w:pPr>
      <w:r>
        <w:rPr>
          <w:snapToGrid w:val="0"/>
        </w:rPr>
        <w:tab/>
        <w:t>...,</w:t>
      </w:r>
    </w:p>
    <w:p w14:paraId="553C9863" w14:textId="77777777" w:rsidR="0023409A" w:rsidRDefault="007F1C8D">
      <w:pPr>
        <w:pStyle w:val="PL"/>
        <w:shd w:val="clear" w:color="auto" w:fill="E6E6E6"/>
        <w:rPr>
          <w:snapToGrid w:val="0"/>
        </w:rPr>
      </w:pPr>
      <w:r>
        <w:rPr>
          <w:snapToGrid w:val="0"/>
        </w:rPr>
        <w:tab/>
        <w:t>[[</w:t>
      </w:r>
    </w:p>
    <w:p w14:paraId="10AEFA04" w14:textId="77777777" w:rsidR="0023409A" w:rsidRDefault="007F1C8D">
      <w:pPr>
        <w:pStyle w:val="PL"/>
        <w:shd w:val="clear" w:color="auto" w:fill="E6E6E6"/>
        <w:rPr>
          <w:snapToGrid w:val="0"/>
        </w:rPr>
      </w:pPr>
      <w:r>
        <w:rPr>
          <w:snapToGrid w:val="0"/>
        </w:rPr>
        <w:tab/>
      </w:r>
      <w:r>
        <w:rPr>
          <w:snapToGrid w:val="0"/>
        </w:rPr>
        <w:tab/>
        <w:t>gnss-SignalIDs-Ext-r15</w:t>
      </w:r>
      <w:r>
        <w:rPr>
          <w:snapToGrid w:val="0"/>
        </w:rPr>
        <w:tab/>
        <w:t>BIT STRING (SIZE(1</w:t>
      </w:r>
      <w:r>
        <w:rPr>
          <w:snapToGrid w:val="0"/>
        </w:rPr>
        <w:t>6))</w:t>
      </w:r>
      <w:r>
        <w:rPr>
          <w:snapToGrid w:val="0"/>
        </w:rPr>
        <w:tab/>
      </w:r>
      <w:r>
        <w:rPr>
          <w:snapToGrid w:val="0"/>
        </w:rPr>
        <w:tab/>
      </w:r>
      <w:r>
        <w:rPr>
          <w:snapToGrid w:val="0"/>
        </w:rPr>
        <w:tab/>
        <w:t>OPTIONAL</w:t>
      </w:r>
      <w:r>
        <w:rPr>
          <w:snapToGrid w:val="0"/>
        </w:rPr>
        <w:tab/>
        <w:t>-- Need ON</w:t>
      </w:r>
    </w:p>
    <w:p w14:paraId="23BA1C15" w14:textId="77777777" w:rsidR="0023409A" w:rsidRDefault="007F1C8D">
      <w:pPr>
        <w:pStyle w:val="PL"/>
        <w:shd w:val="clear" w:color="auto" w:fill="E6E6E6"/>
        <w:rPr>
          <w:snapToGrid w:val="0"/>
        </w:rPr>
      </w:pPr>
      <w:r>
        <w:rPr>
          <w:snapToGrid w:val="0"/>
        </w:rPr>
        <w:tab/>
        <w:t>]]</w:t>
      </w:r>
    </w:p>
    <w:p w14:paraId="35D4270C" w14:textId="77777777" w:rsidR="0023409A" w:rsidRDefault="007F1C8D">
      <w:pPr>
        <w:pStyle w:val="PL"/>
        <w:shd w:val="clear" w:color="auto" w:fill="E6E6E6"/>
        <w:rPr>
          <w:snapToGrid w:val="0"/>
        </w:rPr>
      </w:pPr>
      <w:r>
        <w:rPr>
          <w:snapToGrid w:val="0"/>
        </w:rPr>
        <w:t>}</w:t>
      </w:r>
    </w:p>
    <w:p w14:paraId="26EAD3E6" w14:textId="77777777" w:rsidR="0023409A" w:rsidRDefault="0023409A">
      <w:pPr>
        <w:pStyle w:val="PL"/>
        <w:shd w:val="clear" w:color="auto" w:fill="E6E6E6"/>
      </w:pPr>
    </w:p>
    <w:p w14:paraId="19CFDE8C" w14:textId="77777777" w:rsidR="0023409A" w:rsidRDefault="007F1C8D">
      <w:pPr>
        <w:pStyle w:val="PL"/>
        <w:shd w:val="clear" w:color="auto" w:fill="E6E6E6"/>
      </w:pPr>
      <w:r>
        <w:t>-- ASN1STOP</w:t>
      </w:r>
    </w:p>
    <w:p w14:paraId="569958FB"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6B2E79E" w14:textId="77777777">
        <w:trPr>
          <w:cantSplit/>
          <w:tblHeader/>
        </w:trPr>
        <w:tc>
          <w:tcPr>
            <w:tcW w:w="9639" w:type="dxa"/>
          </w:tcPr>
          <w:p w14:paraId="53F770E5" w14:textId="77777777" w:rsidR="0023409A" w:rsidRDefault="007F1C8D">
            <w:pPr>
              <w:pStyle w:val="TAH"/>
            </w:pPr>
            <w:r>
              <w:rPr>
                <w:i/>
              </w:rPr>
              <w:t>GNSS-SignalIDs</w:t>
            </w:r>
            <w:r>
              <w:rPr>
                <w:iCs/>
              </w:rPr>
              <w:t xml:space="preserve"> field descriptions</w:t>
            </w:r>
          </w:p>
        </w:tc>
      </w:tr>
      <w:tr w:rsidR="0023409A" w14:paraId="5D06AE38" w14:textId="77777777">
        <w:trPr>
          <w:cantSplit/>
        </w:trPr>
        <w:tc>
          <w:tcPr>
            <w:tcW w:w="9639" w:type="dxa"/>
          </w:tcPr>
          <w:p w14:paraId="286C7DDA" w14:textId="77777777" w:rsidR="0023409A" w:rsidRDefault="007F1C8D">
            <w:pPr>
              <w:pStyle w:val="TAL"/>
              <w:rPr>
                <w:b/>
                <w:i/>
              </w:rPr>
            </w:pPr>
            <w:r>
              <w:rPr>
                <w:b/>
                <w:i/>
              </w:rPr>
              <w:t>gnss-SignalIDs, gnss-SignalIDs-Ext</w:t>
            </w:r>
          </w:p>
          <w:p w14:paraId="6524EBC9" w14:textId="77777777" w:rsidR="0023409A" w:rsidRDefault="007F1C8D">
            <w:pPr>
              <w:pStyle w:val="TAL"/>
            </w:pPr>
            <w:r>
              <w:t>This field specifies one or several GNSS signals using a bit map. A one</w:t>
            </w:r>
            <w:r>
              <w:noBreakHyphen/>
              <w:t xml:space="preserve">value at the bit position means the particular signal is </w:t>
            </w:r>
            <w:r>
              <w:t>addressed; a zero</w:t>
            </w:r>
            <w:r>
              <w:noBreakHyphen/>
              <w:t xml:space="preserve">value at the particular bit position means the signal is not addressed. The interpretation of the bit map in </w:t>
            </w:r>
            <w:r>
              <w:rPr>
                <w:i/>
              </w:rPr>
              <w:t xml:space="preserve">gnssSignalIDs </w:t>
            </w:r>
            <w:r>
              <w:t>and</w:t>
            </w:r>
            <w:r>
              <w:rPr>
                <w:i/>
              </w:rPr>
              <w:t xml:space="preserve"> gnss-SignalIDs-Ext </w:t>
            </w:r>
            <w:r>
              <w:t xml:space="preserve">depends on the </w:t>
            </w:r>
            <w:r>
              <w:rPr>
                <w:i/>
              </w:rPr>
              <w:t>GNSS</w:t>
            </w:r>
            <w:r>
              <w:rPr>
                <w:i/>
              </w:rPr>
              <w:noBreakHyphen/>
              <w:t>ID</w:t>
            </w:r>
            <w:r>
              <w:t xml:space="preserve"> and is shown in the table below.</w:t>
            </w:r>
          </w:p>
          <w:p w14:paraId="547664D2" w14:textId="77777777" w:rsidR="0023409A" w:rsidRDefault="007F1C8D">
            <w:pPr>
              <w:pStyle w:val="TAL"/>
            </w:pPr>
            <w:r>
              <w:t>Unfilled table entries indicate no a</w:t>
            </w:r>
            <w:r>
              <w:t>ssignment and shall be set to zero.</w:t>
            </w:r>
          </w:p>
        </w:tc>
      </w:tr>
    </w:tbl>
    <w:p w14:paraId="645683B1" w14:textId="77777777" w:rsidR="0023409A" w:rsidRDefault="0023409A">
      <w:pPr>
        <w:rPr>
          <w:b/>
        </w:rPr>
      </w:pPr>
    </w:p>
    <w:p w14:paraId="660705F9" w14:textId="77777777" w:rsidR="0023409A" w:rsidRDefault="007F1C8D">
      <w:pPr>
        <w:pStyle w:val="TH"/>
      </w:pPr>
      <w:r>
        <w:t xml:space="preserve">Interpretation of the bit map in </w:t>
      </w:r>
      <w:r>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992"/>
        <w:gridCol w:w="993"/>
        <w:gridCol w:w="850"/>
        <w:gridCol w:w="992"/>
        <w:gridCol w:w="993"/>
        <w:gridCol w:w="992"/>
        <w:gridCol w:w="1278"/>
      </w:tblGrid>
      <w:tr w:rsidR="0023409A" w14:paraId="33493FF3" w14:textId="77777777">
        <w:trPr>
          <w:cantSplit/>
          <w:jc w:val="center"/>
        </w:trPr>
        <w:tc>
          <w:tcPr>
            <w:tcW w:w="1135" w:type="dxa"/>
          </w:tcPr>
          <w:p w14:paraId="367D1825" w14:textId="77777777" w:rsidR="0023409A" w:rsidRDefault="007F1C8D">
            <w:pPr>
              <w:pStyle w:val="TAH"/>
            </w:pPr>
            <w:r>
              <w:t xml:space="preserve">GNSS </w:t>
            </w:r>
          </w:p>
        </w:tc>
        <w:tc>
          <w:tcPr>
            <w:tcW w:w="1134" w:type="dxa"/>
          </w:tcPr>
          <w:p w14:paraId="7814127D" w14:textId="77777777" w:rsidR="0023409A" w:rsidRDefault="007F1C8D">
            <w:pPr>
              <w:pStyle w:val="TAH"/>
            </w:pPr>
            <w:r>
              <w:t>Bit 1</w:t>
            </w:r>
          </w:p>
          <w:p w14:paraId="35163774" w14:textId="77777777" w:rsidR="0023409A" w:rsidRDefault="007F1C8D">
            <w:pPr>
              <w:pStyle w:val="TAH"/>
            </w:pPr>
            <w:r>
              <w:t>(MSB)</w:t>
            </w:r>
          </w:p>
        </w:tc>
        <w:tc>
          <w:tcPr>
            <w:tcW w:w="992" w:type="dxa"/>
          </w:tcPr>
          <w:p w14:paraId="305A224D" w14:textId="77777777" w:rsidR="0023409A" w:rsidRDefault="007F1C8D">
            <w:pPr>
              <w:pStyle w:val="TAH"/>
            </w:pPr>
            <w:r>
              <w:t>Bit 2</w:t>
            </w:r>
          </w:p>
        </w:tc>
        <w:tc>
          <w:tcPr>
            <w:tcW w:w="993" w:type="dxa"/>
          </w:tcPr>
          <w:p w14:paraId="0CE2B08E" w14:textId="77777777" w:rsidR="0023409A" w:rsidRDefault="007F1C8D">
            <w:pPr>
              <w:pStyle w:val="TAH"/>
            </w:pPr>
            <w:r>
              <w:t>Bit 3</w:t>
            </w:r>
          </w:p>
        </w:tc>
        <w:tc>
          <w:tcPr>
            <w:tcW w:w="850" w:type="dxa"/>
          </w:tcPr>
          <w:p w14:paraId="6F9BDD1F" w14:textId="77777777" w:rsidR="0023409A" w:rsidRDefault="007F1C8D">
            <w:pPr>
              <w:pStyle w:val="TAH"/>
            </w:pPr>
            <w:r>
              <w:t>Bit 4</w:t>
            </w:r>
          </w:p>
        </w:tc>
        <w:tc>
          <w:tcPr>
            <w:tcW w:w="992" w:type="dxa"/>
          </w:tcPr>
          <w:p w14:paraId="497EEE8A" w14:textId="77777777" w:rsidR="0023409A" w:rsidRDefault="007F1C8D">
            <w:pPr>
              <w:pStyle w:val="TAH"/>
            </w:pPr>
            <w:r>
              <w:t>Bit 5</w:t>
            </w:r>
          </w:p>
        </w:tc>
        <w:tc>
          <w:tcPr>
            <w:tcW w:w="993" w:type="dxa"/>
          </w:tcPr>
          <w:p w14:paraId="2591FCC6" w14:textId="77777777" w:rsidR="0023409A" w:rsidRDefault="007F1C8D">
            <w:pPr>
              <w:pStyle w:val="TAH"/>
            </w:pPr>
            <w:r>
              <w:t>Bit 6</w:t>
            </w:r>
          </w:p>
        </w:tc>
        <w:tc>
          <w:tcPr>
            <w:tcW w:w="992" w:type="dxa"/>
          </w:tcPr>
          <w:p w14:paraId="6C9B0D32" w14:textId="77777777" w:rsidR="0023409A" w:rsidRDefault="007F1C8D">
            <w:pPr>
              <w:pStyle w:val="TAH"/>
            </w:pPr>
            <w:r>
              <w:t>Bit 7</w:t>
            </w:r>
          </w:p>
        </w:tc>
        <w:tc>
          <w:tcPr>
            <w:tcW w:w="1278" w:type="dxa"/>
          </w:tcPr>
          <w:p w14:paraId="13562C21" w14:textId="77777777" w:rsidR="0023409A" w:rsidRDefault="007F1C8D">
            <w:pPr>
              <w:pStyle w:val="TAH"/>
            </w:pPr>
            <w:r>
              <w:t>Bit 8</w:t>
            </w:r>
          </w:p>
          <w:p w14:paraId="6BE7B64B" w14:textId="77777777" w:rsidR="0023409A" w:rsidRDefault="007F1C8D">
            <w:pPr>
              <w:pStyle w:val="TAH"/>
            </w:pPr>
            <w:r>
              <w:t>(LSB)</w:t>
            </w:r>
          </w:p>
        </w:tc>
      </w:tr>
      <w:tr w:rsidR="0023409A" w14:paraId="396107E7" w14:textId="77777777">
        <w:trPr>
          <w:cantSplit/>
          <w:jc w:val="center"/>
        </w:trPr>
        <w:tc>
          <w:tcPr>
            <w:tcW w:w="1135" w:type="dxa"/>
          </w:tcPr>
          <w:p w14:paraId="1C272BEA" w14:textId="77777777" w:rsidR="0023409A" w:rsidRDefault="007F1C8D">
            <w:pPr>
              <w:pStyle w:val="TAL"/>
            </w:pPr>
            <w:r>
              <w:t>GPS</w:t>
            </w:r>
          </w:p>
        </w:tc>
        <w:tc>
          <w:tcPr>
            <w:tcW w:w="1134" w:type="dxa"/>
          </w:tcPr>
          <w:p w14:paraId="25CC734C" w14:textId="77777777" w:rsidR="0023409A" w:rsidRDefault="007F1C8D">
            <w:pPr>
              <w:pStyle w:val="TAL"/>
              <w:jc w:val="center"/>
            </w:pPr>
            <w:r>
              <w:t>L1 C/A</w:t>
            </w:r>
          </w:p>
        </w:tc>
        <w:tc>
          <w:tcPr>
            <w:tcW w:w="992" w:type="dxa"/>
          </w:tcPr>
          <w:p w14:paraId="2F6FE26F" w14:textId="77777777" w:rsidR="0023409A" w:rsidRDefault="007F1C8D">
            <w:pPr>
              <w:pStyle w:val="TAL"/>
              <w:jc w:val="center"/>
            </w:pPr>
            <w:r>
              <w:t>L1C</w:t>
            </w:r>
          </w:p>
        </w:tc>
        <w:tc>
          <w:tcPr>
            <w:tcW w:w="993" w:type="dxa"/>
          </w:tcPr>
          <w:p w14:paraId="724E7C29" w14:textId="77777777" w:rsidR="0023409A" w:rsidRDefault="007F1C8D">
            <w:pPr>
              <w:pStyle w:val="TAL"/>
              <w:jc w:val="center"/>
            </w:pPr>
            <w:r>
              <w:t>L2C</w:t>
            </w:r>
          </w:p>
        </w:tc>
        <w:tc>
          <w:tcPr>
            <w:tcW w:w="850" w:type="dxa"/>
          </w:tcPr>
          <w:p w14:paraId="47FE27CE" w14:textId="77777777" w:rsidR="0023409A" w:rsidRDefault="007F1C8D">
            <w:pPr>
              <w:pStyle w:val="TAL"/>
              <w:jc w:val="center"/>
            </w:pPr>
            <w:r>
              <w:t>L5</w:t>
            </w:r>
          </w:p>
        </w:tc>
        <w:tc>
          <w:tcPr>
            <w:tcW w:w="992" w:type="dxa"/>
          </w:tcPr>
          <w:p w14:paraId="7C49EDDD" w14:textId="77777777" w:rsidR="0023409A" w:rsidRDefault="007F1C8D">
            <w:pPr>
              <w:pStyle w:val="TAL"/>
              <w:jc w:val="center"/>
            </w:pPr>
            <w:r>
              <w:t>L1P</w:t>
            </w:r>
          </w:p>
        </w:tc>
        <w:tc>
          <w:tcPr>
            <w:tcW w:w="993" w:type="dxa"/>
          </w:tcPr>
          <w:p w14:paraId="3B3723EF" w14:textId="77777777" w:rsidR="0023409A" w:rsidRDefault="007F1C8D">
            <w:pPr>
              <w:pStyle w:val="TAL"/>
              <w:jc w:val="center"/>
            </w:pPr>
            <w:r>
              <w:t>L1 Z</w:t>
            </w:r>
          </w:p>
        </w:tc>
        <w:tc>
          <w:tcPr>
            <w:tcW w:w="992" w:type="dxa"/>
          </w:tcPr>
          <w:p w14:paraId="4D6A49FC" w14:textId="77777777" w:rsidR="0023409A" w:rsidRDefault="007F1C8D">
            <w:pPr>
              <w:pStyle w:val="TAL"/>
              <w:jc w:val="center"/>
            </w:pPr>
            <w:r>
              <w:t>L2 C/A</w:t>
            </w:r>
          </w:p>
        </w:tc>
        <w:tc>
          <w:tcPr>
            <w:tcW w:w="1278" w:type="dxa"/>
          </w:tcPr>
          <w:p w14:paraId="01A5314D" w14:textId="77777777" w:rsidR="0023409A" w:rsidRDefault="007F1C8D">
            <w:pPr>
              <w:pStyle w:val="TAL"/>
              <w:jc w:val="center"/>
            </w:pPr>
            <w:r>
              <w:t>L2 P</w:t>
            </w:r>
          </w:p>
        </w:tc>
      </w:tr>
      <w:tr w:rsidR="0023409A" w14:paraId="416EE1E4" w14:textId="77777777">
        <w:trPr>
          <w:cantSplit/>
          <w:jc w:val="center"/>
        </w:trPr>
        <w:tc>
          <w:tcPr>
            <w:tcW w:w="1135" w:type="dxa"/>
          </w:tcPr>
          <w:p w14:paraId="5A78F3D9" w14:textId="77777777" w:rsidR="0023409A" w:rsidRDefault="007F1C8D">
            <w:pPr>
              <w:pStyle w:val="TAL"/>
            </w:pPr>
            <w:r>
              <w:t>SBAS</w:t>
            </w:r>
          </w:p>
        </w:tc>
        <w:tc>
          <w:tcPr>
            <w:tcW w:w="1134" w:type="dxa"/>
          </w:tcPr>
          <w:p w14:paraId="6D2FA359" w14:textId="77777777" w:rsidR="0023409A" w:rsidRDefault="007F1C8D">
            <w:pPr>
              <w:pStyle w:val="TAL"/>
              <w:jc w:val="center"/>
            </w:pPr>
            <w:r>
              <w:t>L1 C/A</w:t>
            </w:r>
          </w:p>
        </w:tc>
        <w:tc>
          <w:tcPr>
            <w:tcW w:w="992" w:type="dxa"/>
          </w:tcPr>
          <w:p w14:paraId="579A6D2A" w14:textId="77777777" w:rsidR="0023409A" w:rsidRDefault="007F1C8D">
            <w:pPr>
              <w:pStyle w:val="TAL"/>
              <w:jc w:val="center"/>
            </w:pPr>
            <w:r>
              <w:t xml:space="preserve"> L5 I</w:t>
            </w:r>
          </w:p>
        </w:tc>
        <w:tc>
          <w:tcPr>
            <w:tcW w:w="993" w:type="dxa"/>
          </w:tcPr>
          <w:p w14:paraId="5A5ACA62" w14:textId="77777777" w:rsidR="0023409A" w:rsidRDefault="007F1C8D">
            <w:pPr>
              <w:pStyle w:val="TAL"/>
              <w:jc w:val="center"/>
            </w:pPr>
            <w:r>
              <w:t>L5 Q</w:t>
            </w:r>
          </w:p>
        </w:tc>
        <w:tc>
          <w:tcPr>
            <w:tcW w:w="850" w:type="dxa"/>
          </w:tcPr>
          <w:p w14:paraId="6813018B" w14:textId="77777777" w:rsidR="0023409A" w:rsidRDefault="007F1C8D">
            <w:pPr>
              <w:pStyle w:val="TAL"/>
              <w:jc w:val="center"/>
            </w:pPr>
            <w:r>
              <w:t>L5 I+Q</w:t>
            </w:r>
          </w:p>
        </w:tc>
        <w:tc>
          <w:tcPr>
            <w:tcW w:w="992" w:type="dxa"/>
          </w:tcPr>
          <w:p w14:paraId="3C2F1992" w14:textId="77777777" w:rsidR="0023409A" w:rsidRDefault="0023409A">
            <w:pPr>
              <w:pStyle w:val="TAL"/>
              <w:jc w:val="center"/>
            </w:pPr>
          </w:p>
        </w:tc>
        <w:tc>
          <w:tcPr>
            <w:tcW w:w="993" w:type="dxa"/>
          </w:tcPr>
          <w:p w14:paraId="75F4DB57" w14:textId="77777777" w:rsidR="0023409A" w:rsidRDefault="0023409A">
            <w:pPr>
              <w:pStyle w:val="TAL"/>
              <w:jc w:val="center"/>
            </w:pPr>
          </w:p>
        </w:tc>
        <w:tc>
          <w:tcPr>
            <w:tcW w:w="992" w:type="dxa"/>
          </w:tcPr>
          <w:p w14:paraId="4D8F889F" w14:textId="77777777" w:rsidR="0023409A" w:rsidRDefault="0023409A">
            <w:pPr>
              <w:pStyle w:val="TAL"/>
              <w:jc w:val="center"/>
            </w:pPr>
          </w:p>
        </w:tc>
        <w:tc>
          <w:tcPr>
            <w:tcW w:w="1278" w:type="dxa"/>
          </w:tcPr>
          <w:p w14:paraId="16792AE2" w14:textId="77777777" w:rsidR="0023409A" w:rsidRDefault="0023409A">
            <w:pPr>
              <w:pStyle w:val="TAL"/>
              <w:jc w:val="center"/>
            </w:pPr>
          </w:p>
        </w:tc>
      </w:tr>
      <w:tr w:rsidR="0023409A" w14:paraId="21E97C87" w14:textId="77777777">
        <w:trPr>
          <w:cantSplit/>
          <w:jc w:val="center"/>
        </w:trPr>
        <w:tc>
          <w:tcPr>
            <w:tcW w:w="1135" w:type="dxa"/>
          </w:tcPr>
          <w:p w14:paraId="55DCADBC" w14:textId="77777777" w:rsidR="0023409A" w:rsidRDefault="007F1C8D">
            <w:pPr>
              <w:pStyle w:val="TAL"/>
            </w:pPr>
            <w:r>
              <w:t>QZSS</w:t>
            </w:r>
          </w:p>
        </w:tc>
        <w:tc>
          <w:tcPr>
            <w:tcW w:w="1134" w:type="dxa"/>
          </w:tcPr>
          <w:p w14:paraId="0E01F132" w14:textId="77777777" w:rsidR="0023409A" w:rsidRDefault="007F1C8D">
            <w:pPr>
              <w:pStyle w:val="TAL"/>
              <w:jc w:val="center"/>
            </w:pPr>
            <w:r>
              <w:t>QZS-L1 C/A</w:t>
            </w:r>
          </w:p>
        </w:tc>
        <w:tc>
          <w:tcPr>
            <w:tcW w:w="992" w:type="dxa"/>
          </w:tcPr>
          <w:p w14:paraId="7B8ED437" w14:textId="77777777" w:rsidR="0023409A" w:rsidRDefault="007F1C8D">
            <w:pPr>
              <w:pStyle w:val="TAL"/>
              <w:jc w:val="center"/>
            </w:pPr>
            <w:r>
              <w:t>QZS-L1C</w:t>
            </w:r>
          </w:p>
        </w:tc>
        <w:tc>
          <w:tcPr>
            <w:tcW w:w="993" w:type="dxa"/>
          </w:tcPr>
          <w:p w14:paraId="31704601" w14:textId="77777777" w:rsidR="0023409A" w:rsidRDefault="007F1C8D">
            <w:pPr>
              <w:pStyle w:val="TAL"/>
              <w:jc w:val="center"/>
            </w:pPr>
            <w:r>
              <w:t>QZS-L2C</w:t>
            </w:r>
          </w:p>
        </w:tc>
        <w:tc>
          <w:tcPr>
            <w:tcW w:w="850" w:type="dxa"/>
          </w:tcPr>
          <w:p w14:paraId="3B3A704D" w14:textId="77777777" w:rsidR="0023409A" w:rsidRDefault="007F1C8D">
            <w:pPr>
              <w:pStyle w:val="TAL"/>
              <w:jc w:val="center"/>
            </w:pPr>
            <w:r>
              <w:t>QZS-L5</w:t>
            </w:r>
          </w:p>
        </w:tc>
        <w:tc>
          <w:tcPr>
            <w:tcW w:w="992" w:type="dxa"/>
          </w:tcPr>
          <w:p w14:paraId="4BF30EF1" w14:textId="77777777" w:rsidR="0023409A" w:rsidRDefault="007F1C8D">
            <w:pPr>
              <w:pStyle w:val="TAL"/>
              <w:jc w:val="center"/>
            </w:pPr>
            <w:r>
              <w:t>LEX S</w:t>
            </w:r>
          </w:p>
        </w:tc>
        <w:tc>
          <w:tcPr>
            <w:tcW w:w="993" w:type="dxa"/>
          </w:tcPr>
          <w:p w14:paraId="46910CA4" w14:textId="77777777" w:rsidR="0023409A" w:rsidRDefault="007F1C8D">
            <w:pPr>
              <w:pStyle w:val="TAL"/>
              <w:jc w:val="center"/>
            </w:pPr>
            <w:r>
              <w:t>LEX L</w:t>
            </w:r>
          </w:p>
        </w:tc>
        <w:tc>
          <w:tcPr>
            <w:tcW w:w="992" w:type="dxa"/>
          </w:tcPr>
          <w:p w14:paraId="459EC84B" w14:textId="77777777" w:rsidR="0023409A" w:rsidRDefault="007F1C8D">
            <w:pPr>
              <w:pStyle w:val="TAL"/>
              <w:jc w:val="center"/>
            </w:pPr>
            <w:r>
              <w:t>LEX S+L</w:t>
            </w:r>
          </w:p>
        </w:tc>
        <w:tc>
          <w:tcPr>
            <w:tcW w:w="1278" w:type="dxa"/>
          </w:tcPr>
          <w:p w14:paraId="7776C17B" w14:textId="77777777" w:rsidR="0023409A" w:rsidRDefault="007F1C8D">
            <w:pPr>
              <w:pStyle w:val="TAL"/>
              <w:jc w:val="center"/>
            </w:pPr>
            <w:r>
              <w:t>L2C(M)</w:t>
            </w:r>
          </w:p>
        </w:tc>
      </w:tr>
      <w:tr w:rsidR="0023409A" w14:paraId="2C9776A3" w14:textId="77777777">
        <w:trPr>
          <w:cantSplit/>
          <w:jc w:val="center"/>
        </w:trPr>
        <w:tc>
          <w:tcPr>
            <w:tcW w:w="1135" w:type="dxa"/>
          </w:tcPr>
          <w:p w14:paraId="155B0FCD" w14:textId="77777777" w:rsidR="0023409A" w:rsidRDefault="007F1C8D">
            <w:pPr>
              <w:pStyle w:val="TAL"/>
            </w:pPr>
            <w:r>
              <w:t>GLONASS</w:t>
            </w:r>
          </w:p>
        </w:tc>
        <w:tc>
          <w:tcPr>
            <w:tcW w:w="1134" w:type="dxa"/>
          </w:tcPr>
          <w:p w14:paraId="6179ED42" w14:textId="77777777" w:rsidR="0023409A" w:rsidRDefault="007F1C8D">
            <w:pPr>
              <w:pStyle w:val="TAL"/>
              <w:jc w:val="center"/>
            </w:pPr>
            <w:r>
              <w:t>G1 C/A</w:t>
            </w:r>
          </w:p>
        </w:tc>
        <w:tc>
          <w:tcPr>
            <w:tcW w:w="992" w:type="dxa"/>
          </w:tcPr>
          <w:p w14:paraId="1D8FE940" w14:textId="77777777" w:rsidR="0023409A" w:rsidRDefault="007F1C8D">
            <w:pPr>
              <w:pStyle w:val="TAL"/>
              <w:jc w:val="center"/>
            </w:pPr>
            <w:r>
              <w:t>G2 C/A</w:t>
            </w:r>
          </w:p>
        </w:tc>
        <w:tc>
          <w:tcPr>
            <w:tcW w:w="993" w:type="dxa"/>
          </w:tcPr>
          <w:p w14:paraId="34F401C9" w14:textId="77777777" w:rsidR="0023409A" w:rsidRDefault="007F1C8D">
            <w:pPr>
              <w:pStyle w:val="TAL"/>
              <w:jc w:val="center"/>
            </w:pPr>
            <w:r>
              <w:t>G3</w:t>
            </w:r>
          </w:p>
        </w:tc>
        <w:tc>
          <w:tcPr>
            <w:tcW w:w="850" w:type="dxa"/>
          </w:tcPr>
          <w:p w14:paraId="0FF54514" w14:textId="77777777" w:rsidR="0023409A" w:rsidRDefault="007F1C8D">
            <w:pPr>
              <w:pStyle w:val="TAL"/>
              <w:jc w:val="center"/>
            </w:pPr>
            <w:r>
              <w:t>G1 P</w:t>
            </w:r>
          </w:p>
        </w:tc>
        <w:tc>
          <w:tcPr>
            <w:tcW w:w="992" w:type="dxa"/>
          </w:tcPr>
          <w:p w14:paraId="4F67C790" w14:textId="77777777" w:rsidR="0023409A" w:rsidRDefault="007F1C8D">
            <w:pPr>
              <w:pStyle w:val="TAL"/>
              <w:jc w:val="center"/>
            </w:pPr>
            <w:r>
              <w:t>G2 P</w:t>
            </w:r>
          </w:p>
        </w:tc>
        <w:tc>
          <w:tcPr>
            <w:tcW w:w="993" w:type="dxa"/>
          </w:tcPr>
          <w:p w14:paraId="5B5FBB19" w14:textId="77777777" w:rsidR="0023409A" w:rsidRDefault="007F1C8D">
            <w:pPr>
              <w:pStyle w:val="TAL"/>
              <w:jc w:val="center"/>
            </w:pPr>
            <w:r>
              <w:t>G1a(D)</w:t>
            </w:r>
          </w:p>
        </w:tc>
        <w:tc>
          <w:tcPr>
            <w:tcW w:w="992" w:type="dxa"/>
          </w:tcPr>
          <w:p w14:paraId="02999B7B" w14:textId="77777777" w:rsidR="0023409A" w:rsidRDefault="007F1C8D">
            <w:pPr>
              <w:pStyle w:val="TAL"/>
              <w:jc w:val="center"/>
            </w:pPr>
            <w:r>
              <w:t>G1a(P)</w:t>
            </w:r>
          </w:p>
        </w:tc>
        <w:tc>
          <w:tcPr>
            <w:tcW w:w="1278" w:type="dxa"/>
          </w:tcPr>
          <w:p w14:paraId="59EE78A7" w14:textId="77777777" w:rsidR="0023409A" w:rsidRDefault="007F1C8D">
            <w:pPr>
              <w:pStyle w:val="TAL"/>
              <w:jc w:val="center"/>
            </w:pPr>
            <w:r>
              <w:t>G1a(D+P)</w:t>
            </w:r>
          </w:p>
        </w:tc>
      </w:tr>
      <w:tr w:rsidR="0023409A" w14:paraId="15E9A2F5" w14:textId="77777777">
        <w:trPr>
          <w:cantSplit/>
          <w:jc w:val="center"/>
        </w:trPr>
        <w:tc>
          <w:tcPr>
            <w:tcW w:w="1135" w:type="dxa"/>
          </w:tcPr>
          <w:p w14:paraId="49AF1F22" w14:textId="77777777" w:rsidR="0023409A" w:rsidRDefault="007F1C8D">
            <w:pPr>
              <w:pStyle w:val="TAL"/>
            </w:pPr>
            <w:r>
              <w:t>Galileo</w:t>
            </w:r>
          </w:p>
        </w:tc>
        <w:tc>
          <w:tcPr>
            <w:tcW w:w="1134" w:type="dxa"/>
          </w:tcPr>
          <w:p w14:paraId="5E4A45F9" w14:textId="77777777" w:rsidR="0023409A" w:rsidRDefault="007F1C8D">
            <w:pPr>
              <w:pStyle w:val="TAL"/>
              <w:jc w:val="center"/>
            </w:pPr>
            <w:r>
              <w:t>E1</w:t>
            </w:r>
          </w:p>
        </w:tc>
        <w:tc>
          <w:tcPr>
            <w:tcW w:w="992" w:type="dxa"/>
          </w:tcPr>
          <w:p w14:paraId="626B4D80" w14:textId="77777777" w:rsidR="0023409A" w:rsidRDefault="007F1C8D">
            <w:pPr>
              <w:pStyle w:val="TAL"/>
              <w:jc w:val="center"/>
            </w:pPr>
            <w:r>
              <w:t>E5a</w:t>
            </w:r>
          </w:p>
        </w:tc>
        <w:tc>
          <w:tcPr>
            <w:tcW w:w="993" w:type="dxa"/>
          </w:tcPr>
          <w:p w14:paraId="498924DB" w14:textId="77777777" w:rsidR="0023409A" w:rsidRDefault="007F1C8D">
            <w:pPr>
              <w:pStyle w:val="TAL"/>
              <w:jc w:val="center"/>
            </w:pPr>
            <w:r>
              <w:t>E5b</w:t>
            </w:r>
          </w:p>
        </w:tc>
        <w:tc>
          <w:tcPr>
            <w:tcW w:w="850" w:type="dxa"/>
          </w:tcPr>
          <w:p w14:paraId="2D57BAFA" w14:textId="77777777" w:rsidR="0023409A" w:rsidRDefault="007F1C8D">
            <w:pPr>
              <w:pStyle w:val="TAL"/>
              <w:jc w:val="center"/>
            </w:pPr>
            <w:r>
              <w:t>E6</w:t>
            </w:r>
          </w:p>
        </w:tc>
        <w:tc>
          <w:tcPr>
            <w:tcW w:w="992" w:type="dxa"/>
          </w:tcPr>
          <w:p w14:paraId="19ACE55C" w14:textId="77777777" w:rsidR="0023409A" w:rsidRDefault="007F1C8D">
            <w:pPr>
              <w:pStyle w:val="TAL"/>
              <w:jc w:val="center"/>
            </w:pPr>
            <w:r>
              <w:t>E5a+E5b</w:t>
            </w:r>
          </w:p>
        </w:tc>
        <w:tc>
          <w:tcPr>
            <w:tcW w:w="993" w:type="dxa"/>
          </w:tcPr>
          <w:p w14:paraId="18E7BA6A" w14:textId="77777777" w:rsidR="0023409A" w:rsidRDefault="007F1C8D">
            <w:pPr>
              <w:pStyle w:val="TAL"/>
              <w:jc w:val="center"/>
            </w:pPr>
            <w:r>
              <w:t>E1 C No Data</w:t>
            </w:r>
          </w:p>
        </w:tc>
        <w:tc>
          <w:tcPr>
            <w:tcW w:w="992" w:type="dxa"/>
          </w:tcPr>
          <w:p w14:paraId="0CE72CA2" w14:textId="77777777" w:rsidR="0023409A" w:rsidRDefault="007F1C8D">
            <w:pPr>
              <w:pStyle w:val="TAL"/>
              <w:jc w:val="center"/>
            </w:pPr>
            <w:r>
              <w:t>E1 A</w:t>
            </w:r>
          </w:p>
        </w:tc>
        <w:tc>
          <w:tcPr>
            <w:tcW w:w="1278" w:type="dxa"/>
          </w:tcPr>
          <w:p w14:paraId="1BA7F834" w14:textId="77777777" w:rsidR="0023409A" w:rsidRDefault="007F1C8D">
            <w:pPr>
              <w:pStyle w:val="TAL"/>
              <w:jc w:val="center"/>
            </w:pPr>
            <w:r>
              <w:t>E1 B I/NAV OS/CS/SoL</w:t>
            </w:r>
          </w:p>
        </w:tc>
      </w:tr>
      <w:tr w:rsidR="0023409A" w14:paraId="46AF9A93" w14:textId="77777777">
        <w:trPr>
          <w:cantSplit/>
          <w:jc w:val="center"/>
        </w:trPr>
        <w:tc>
          <w:tcPr>
            <w:tcW w:w="1135" w:type="dxa"/>
            <w:tcBorders>
              <w:top w:val="single" w:sz="4" w:space="0" w:color="auto"/>
              <w:left w:val="single" w:sz="4" w:space="0" w:color="auto"/>
              <w:bottom w:val="single" w:sz="4" w:space="0" w:color="auto"/>
              <w:right w:val="single" w:sz="4" w:space="0" w:color="auto"/>
            </w:tcBorders>
          </w:tcPr>
          <w:p w14:paraId="3F1D5018" w14:textId="77777777" w:rsidR="0023409A" w:rsidRDefault="007F1C8D">
            <w:pPr>
              <w:pStyle w:val="TAL"/>
            </w:pPr>
            <w:r>
              <w:t>BDS</w:t>
            </w:r>
          </w:p>
        </w:tc>
        <w:tc>
          <w:tcPr>
            <w:tcW w:w="1134" w:type="dxa"/>
            <w:tcBorders>
              <w:top w:val="single" w:sz="4" w:space="0" w:color="auto"/>
              <w:left w:val="single" w:sz="4" w:space="0" w:color="auto"/>
              <w:bottom w:val="single" w:sz="4" w:space="0" w:color="auto"/>
              <w:right w:val="single" w:sz="4" w:space="0" w:color="auto"/>
            </w:tcBorders>
          </w:tcPr>
          <w:p w14:paraId="6296804F" w14:textId="77777777" w:rsidR="0023409A" w:rsidRDefault="007F1C8D">
            <w:pPr>
              <w:pStyle w:val="TAL"/>
              <w:jc w:val="center"/>
            </w:pPr>
            <w:r>
              <w:t>B1 I</w:t>
            </w:r>
          </w:p>
        </w:tc>
        <w:tc>
          <w:tcPr>
            <w:tcW w:w="992" w:type="dxa"/>
            <w:tcBorders>
              <w:top w:val="single" w:sz="4" w:space="0" w:color="auto"/>
              <w:left w:val="single" w:sz="4" w:space="0" w:color="auto"/>
              <w:bottom w:val="single" w:sz="4" w:space="0" w:color="auto"/>
              <w:right w:val="single" w:sz="4" w:space="0" w:color="auto"/>
            </w:tcBorders>
          </w:tcPr>
          <w:p w14:paraId="42C53D80" w14:textId="77777777" w:rsidR="0023409A" w:rsidRDefault="007F1C8D">
            <w:pPr>
              <w:pStyle w:val="TAL"/>
              <w:jc w:val="center"/>
            </w:pPr>
            <w:r>
              <w:t>B1 Q</w:t>
            </w:r>
          </w:p>
        </w:tc>
        <w:tc>
          <w:tcPr>
            <w:tcW w:w="993" w:type="dxa"/>
            <w:tcBorders>
              <w:top w:val="single" w:sz="4" w:space="0" w:color="auto"/>
              <w:left w:val="single" w:sz="4" w:space="0" w:color="auto"/>
              <w:bottom w:val="single" w:sz="4" w:space="0" w:color="auto"/>
              <w:right w:val="single" w:sz="4" w:space="0" w:color="auto"/>
            </w:tcBorders>
          </w:tcPr>
          <w:p w14:paraId="23D5396F" w14:textId="77777777" w:rsidR="0023409A" w:rsidRDefault="007F1C8D">
            <w:pPr>
              <w:pStyle w:val="TAL"/>
              <w:jc w:val="center"/>
            </w:pPr>
            <w:r>
              <w:t>B1 I+Q</w:t>
            </w:r>
          </w:p>
        </w:tc>
        <w:tc>
          <w:tcPr>
            <w:tcW w:w="850" w:type="dxa"/>
            <w:tcBorders>
              <w:top w:val="single" w:sz="4" w:space="0" w:color="auto"/>
              <w:left w:val="single" w:sz="4" w:space="0" w:color="auto"/>
              <w:bottom w:val="single" w:sz="4" w:space="0" w:color="auto"/>
              <w:right w:val="single" w:sz="4" w:space="0" w:color="auto"/>
            </w:tcBorders>
          </w:tcPr>
          <w:p w14:paraId="46091A4F" w14:textId="77777777" w:rsidR="0023409A" w:rsidRDefault="007F1C8D">
            <w:pPr>
              <w:pStyle w:val="TAL"/>
              <w:jc w:val="center"/>
            </w:pPr>
            <w:r>
              <w:t>B3 I</w:t>
            </w:r>
          </w:p>
        </w:tc>
        <w:tc>
          <w:tcPr>
            <w:tcW w:w="992" w:type="dxa"/>
            <w:tcBorders>
              <w:top w:val="single" w:sz="4" w:space="0" w:color="auto"/>
              <w:left w:val="single" w:sz="4" w:space="0" w:color="auto"/>
              <w:bottom w:val="single" w:sz="4" w:space="0" w:color="auto"/>
              <w:right w:val="single" w:sz="4" w:space="0" w:color="auto"/>
            </w:tcBorders>
          </w:tcPr>
          <w:p w14:paraId="6643315F" w14:textId="77777777" w:rsidR="0023409A" w:rsidRDefault="007F1C8D">
            <w:pPr>
              <w:pStyle w:val="TAL"/>
              <w:jc w:val="center"/>
            </w:pPr>
            <w:r>
              <w:t>B3 Q</w:t>
            </w:r>
          </w:p>
        </w:tc>
        <w:tc>
          <w:tcPr>
            <w:tcW w:w="993" w:type="dxa"/>
            <w:tcBorders>
              <w:top w:val="single" w:sz="4" w:space="0" w:color="auto"/>
              <w:left w:val="single" w:sz="4" w:space="0" w:color="auto"/>
              <w:bottom w:val="single" w:sz="4" w:space="0" w:color="auto"/>
              <w:right w:val="single" w:sz="4" w:space="0" w:color="auto"/>
            </w:tcBorders>
          </w:tcPr>
          <w:p w14:paraId="3ACA0033" w14:textId="77777777" w:rsidR="0023409A" w:rsidRDefault="007F1C8D">
            <w:pPr>
              <w:pStyle w:val="TAL"/>
              <w:jc w:val="center"/>
            </w:pPr>
            <w:r>
              <w:t>B3 I+Q</w:t>
            </w:r>
          </w:p>
        </w:tc>
        <w:tc>
          <w:tcPr>
            <w:tcW w:w="992" w:type="dxa"/>
            <w:tcBorders>
              <w:top w:val="single" w:sz="4" w:space="0" w:color="auto"/>
              <w:left w:val="single" w:sz="4" w:space="0" w:color="auto"/>
              <w:bottom w:val="single" w:sz="4" w:space="0" w:color="auto"/>
              <w:right w:val="single" w:sz="4" w:space="0" w:color="auto"/>
            </w:tcBorders>
          </w:tcPr>
          <w:p w14:paraId="72767393" w14:textId="77777777" w:rsidR="0023409A" w:rsidRDefault="007F1C8D">
            <w:pPr>
              <w:pStyle w:val="TAL"/>
              <w:jc w:val="center"/>
            </w:pPr>
            <w:r>
              <w:t>B2 I</w:t>
            </w:r>
          </w:p>
        </w:tc>
        <w:tc>
          <w:tcPr>
            <w:tcW w:w="1278" w:type="dxa"/>
            <w:tcBorders>
              <w:top w:val="single" w:sz="4" w:space="0" w:color="auto"/>
              <w:left w:val="single" w:sz="4" w:space="0" w:color="auto"/>
              <w:bottom w:val="single" w:sz="4" w:space="0" w:color="auto"/>
              <w:right w:val="single" w:sz="4" w:space="0" w:color="auto"/>
            </w:tcBorders>
          </w:tcPr>
          <w:p w14:paraId="453CC071" w14:textId="77777777" w:rsidR="0023409A" w:rsidRDefault="007F1C8D">
            <w:pPr>
              <w:pStyle w:val="TAL"/>
              <w:jc w:val="center"/>
            </w:pPr>
            <w:r>
              <w:t>B2 Q</w:t>
            </w:r>
          </w:p>
        </w:tc>
      </w:tr>
      <w:tr w:rsidR="0023409A" w14:paraId="472E2296" w14:textId="77777777">
        <w:trPr>
          <w:cantSplit/>
          <w:jc w:val="center"/>
        </w:trPr>
        <w:tc>
          <w:tcPr>
            <w:tcW w:w="1135" w:type="dxa"/>
            <w:tcBorders>
              <w:top w:val="single" w:sz="4" w:space="0" w:color="auto"/>
              <w:left w:val="single" w:sz="4" w:space="0" w:color="auto"/>
              <w:bottom w:val="single" w:sz="4" w:space="0" w:color="auto"/>
              <w:right w:val="single" w:sz="4" w:space="0" w:color="auto"/>
            </w:tcBorders>
          </w:tcPr>
          <w:p w14:paraId="59C9C5FA" w14:textId="77777777" w:rsidR="0023409A" w:rsidRDefault="007F1C8D">
            <w:pPr>
              <w:pStyle w:val="TAL"/>
            </w:pPr>
            <w:r>
              <w:t>NavIC</w:t>
            </w:r>
          </w:p>
        </w:tc>
        <w:tc>
          <w:tcPr>
            <w:tcW w:w="1134" w:type="dxa"/>
            <w:tcBorders>
              <w:top w:val="single" w:sz="4" w:space="0" w:color="auto"/>
              <w:left w:val="single" w:sz="4" w:space="0" w:color="auto"/>
              <w:bottom w:val="single" w:sz="4" w:space="0" w:color="auto"/>
              <w:right w:val="single" w:sz="4" w:space="0" w:color="auto"/>
            </w:tcBorders>
          </w:tcPr>
          <w:p w14:paraId="2CBCFA16" w14:textId="77777777" w:rsidR="0023409A" w:rsidRDefault="007F1C8D">
            <w:pPr>
              <w:pStyle w:val="TAL"/>
              <w:jc w:val="center"/>
            </w:pPr>
            <w:r>
              <w:t>L5 SPS</w:t>
            </w:r>
          </w:p>
        </w:tc>
        <w:tc>
          <w:tcPr>
            <w:tcW w:w="992" w:type="dxa"/>
            <w:tcBorders>
              <w:top w:val="single" w:sz="4" w:space="0" w:color="auto"/>
              <w:left w:val="single" w:sz="4" w:space="0" w:color="auto"/>
              <w:bottom w:val="single" w:sz="4" w:space="0" w:color="auto"/>
              <w:right w:val="single" w:sz="4" w:space="0" w:color="auto"/>
            </w:tcBorders>
          </w:tcPr>
          <w:p w14:paraId="68D2F7E7" w14:textId="77777777" w:rsidR="0023409A" w:rsidRDefault="0023409A">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07D57ED" w14:textId="77777777" w:rsidR="0023409A" w:rsidRDefault="0023409A">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63A2CE00" w14:textId="77777777" w:rsidR="0023409A" w:rsidRDefault="0023409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7C5CAF6" w14:textId="77777777" w:rsidR="0023409A" w:rsidRDefault="0023409A">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7A08396C" w14:textId="77777777" w:rsidR="0023409A" w:rsidRDefault="0023409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88FE064" w14:textId="77777777" w:rsidR="0023409A" w:rsidRDefault="0023409A">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32A0356B" w14:textId="77777777" w:rsidR="0023409A" w:rsidRDefault="0023409A">
            <w:pPr>
              <w:pStyle w:val="TAL"/>
              <w:jc w:val="center"/>
            </w:pPr>
          </w:p>
        </w:tc>
      </w:tr>
    </w:tbl>
    <w:p w14:paraId="4FF1B0BA" w14:textId="77777777" w:rsidR="0023409A" w:rsidRDefault="0023409A">
      <w:pPr>
        <w:rPr>
          <w:b/>
        </w:rPr>
      </w:pPr>
    </w:p>
    <w:p w14:paraId="0615C06B" w14:textId="77777777" w:rsidR="0023409A" w:rsidRDefault="007F1C8D">
      <w:pPr>
        <w:pStyle w:val="TH"/>
      </w:pPr>
      <w:r>
        <w:t xml:space="preserve">Interpretation of the bit map in </w:t>
      </w:r>
      <w:r>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960"/>
        <w:gridCol w:w="1182"/>
        <w:gridCol w:w="993"/>
        <w:gridCol w:w="1134"/>
        <w:gridCol w:w="992"/>
        <w:gridCol w:w="992"/>
        <w:gridCol w:w="947"/>
        <w:gridCol w:w="1040"/>
      </w:tblGrid>
      <w:tr w:rsidR="0023409A" w14:paraId="2BD70866" w14:textId="77777777">
        <w:trPr>
          <w:cantSplit/>
          <w:jc w:val="center"/>
        </w:trPr>
        <w:tc>
          <w:tcPr>
            <w:tcW w:w="1119" w:type="dxa"/>
          </w:tcPr>
          <w:p w14:paraId="0B836B1E" w14:textId="77777777" w:rsidR="0023409A" w:rsidRDefault="007F1C8D">
            <w:pPr>
              <w:pStyle w:val="TAH"/>
            </w:pPr>
            <w:r>
              <w:t xml:space="preserve">GNSS </w:t>
            </w:r>
          </w:p>
        </w:tc>
        <w:tc>
          <w:tcPr>
            <w:tcW w:w="960" w:type="dxa"/>
          </w:tcPr>
          <w:p w14:paraId="4BB111C0" w14:textId="77777777" w:rsidR="0023409A" w:rsidRDefault="007F1C8D">
            <w:pPr>
              <w:pStyle w:val="TAH"/>
            </w:pPr>
            <w:r>
              <w:t>Bit 1</w:t>
            </w:r>
          </w:p>
          <w:p w14:paraId="6302C0E6" w14:textId="77777777" w:rsidR="0023409A" w:rsidRDefault="007F1C8D">
            <w:pPr>
              <w:pStyle w:val="TAH"/>
            </w:pPr>
            <w:r>
              <w:t>(MSB)</w:t>
            </w:r>
          </w:p>
        </w:tc>
        <w:tc>
          <w:tcPr>
            <w:tcW w:w="1182" w:type="dxa"/>
          </w:tcPr>
          <w:p w14:paraId="7BAF22B3" w14:textId="77777777" w:rsidR="0023409A" w:rsidRDefault="007F1C8D">
            <w:pPr>
              <w:pStyle w:val="TAH"/>
            </w:pPr>
            <w:r>
              <w:t>Bit 2</w:t>
            </w:r>
          </w:p>
        </w:tc>
        <w:tc>
          <w:tcPr>
            <w:tcW w:w="993" w:type="dxa"/>
          </w:tcPr>
          <w:p w14:paraId="08D3237E" w14:textId="77777777" w:rsidR="0023409A" w:rsidRDefault="007F1C8D">
            <w:pPr>
              <w:pStyle w:val="TAH"/>
            </w:pPr>
            <w:r>
              <w:t>Bit 3</w:t>
            </w:r>
          </w:p>
        </w:tc>
        <w:tc>
          <w:tcPr>
            <w:tcW w:w="1134" w:type="dxa"/>
          </w:tcPr>
          <w:p w14:paraId="270552FF" w14:textId="77777777" w:rsidR="0023409A" w:rsidRDefault="007F1C8D">
            <w:pPr>
              <w:pStyle w:val="TAH"/>
            </w:pPr>
            <w:r>
              <w:t>Bit 4</w:t>
            </w:r>
          </w:p>
        </w:tc>
        <w:tc>
          <w:tcPr>
            <w:tcW w:w="992" w:type="dxa"/>
          </w:tcPr>
          <w:p w14:paraId="124DB949" w14:textId="77777777" w:rsidR="0023409A" w:rsidRDefault="007F1C8D">
            <w:pPr>
              <w:pStyle w:val="TAH"/>
            </w:pPr>
            <w:r>
              <w:t>Bit 5</w:t>
            </w:r>
          </w:p>
        </w:tc>
        <w:tc>
          <w:tcPr>
            <w:tcW w:w="992" w:type="dxa"/>
          </w:tcPr>
          <w:p w14:paraId="4AC9E548" w14:textId="77777777" w:rsidR="0023409A" w:rsidRDefault="007F1C8D">
            <w:pPr>
              <w:pStyle w:val="TAH"/>
            </w:pPr>
            <w:r>
              <w:t>Bit 6</w:t>
            </w:r>
          </w:p>
        </w:tc>
        <w:tc>
          <w:tcPr>
            <w:tcW w:w="947" w:type="dxa"/>
          </w:tcPr>
          <w:p w14:paraId="3E6DEB19" w14:textId="77777777" w:rsidR="0023409A" w:rsidRDefault="007F1C8D">
            <w:pPr>
              <w:pStyle w:val="TAH"/>
            </w:pPr>
            <w:r>
              <w:t>Bit 7</w:t>
            </w:r>
          </w:p>
        </w:tc>
        <w:tc>
          <w:tcPr>
            <w:tcW w:w="1040" w:type="dxa"/>
          </w:tcPr>
          <w:p w14:paraId="19E10629" w14:textId="77777777" w:rsidR="0023409A" w:rsidRDefault="007F1C8D">
            <w:pPr>
              <w:pStyle w:val="TAH"/>
            </w:pPr>
            <w:r>
              <w:t>Bit 8</w:t>
            </w:r>
          </w:p>
          <w:p w14:paraId="68B611D5" w14:textId="77777777" w:rsidR="0023409A" w:rsidRDefault="0023409A">
            <w:pPr>
              <w:pStyle w:val="TAH"/>
            </w:pPr>
          </w:p>
        </w:tc>
      </w:tr>
      <w:tr w:rsidR="0023409A" w14:paraId="5766628C" w14:textId="77777777">
        <w:trPr>
          <w:cantSplit/>
          <w:jc w:val="center"/>
        </w:trPr>
        <w:tc>
          <w:tcPr>
            <w:tcW w:w="1119" w:type="dxa"/>
          </w:tcPr>
          <w:p w14:paraId="7369F9BB" w14:textId="77777777" w:rsidR="0023409A" w:rsidRDefault="007F1C8D">
            <w:pPr>
              <w:pStyle w:val="TAL"/>
            </w:pPr>
            <w:r>
              <w:t>GPS</w:t>
            </w:r>
          </w:p>
        </w:tc>
        <w:tc>
          <w:tcPr>
            <w:tcW w:w="960" w:type="dxa"/>
          </w:tcPr>
          <w:p w14:paraId="439E827B" w14:textId="77777777" w:rsidR="0023409A" w:rsidRDefault="007F1C8D">
            <w:pPr>
              <w:pStyle w:val="TAL"/>
              <w:jc w:val="center"/>
            </w:pPr>
            <w:r>
              <w:t>L2 Z</w:t>
            </w:r>
          </w:p>
        </w:tc>
        <w:tc>
          <w:tcPr>
            <w:tcW w:w="1182" w:type="dxa"/>
          </w:tcPr>
          <w:p w14:paraId="330072CA" w14:textId="77777777" w:rsidR="0023409A" w:rsidRDefault="007F1C8D">
            <w:pPr>
              <w:pStyle w:val="TAL"/>
              <w:jc w:val="center"/>
            </w:pPr>
            <w:r>
              <w:t>L2C(M)</w:t>
            </w:r>
          </w:p>
        </w:tc>
        <w:tc>
          <w:tcPr>
            <w:tcW w:w="993" w:type="dxa"/>
          </w:tcPr>
          <w:p w14:paraId="33407B83" w14:textId="77777777" w:rsidR="0023409A" w:rsidRDefault="007F1C8D">
            <w:pPr>
              <w:pStyle w:val="TAL"/>
              <w:jc w:val="center"/>
            </w:pPr>
            <w:r>
              <w:t>L2C(L)</w:t>
            </w:r>
          </w:p>
        </w:tc>
        <w:tc>
          <w:tcPr>
            <w:tcW w:w="1134" w:type="dxa"/>
          </w:tcPr>
          <w:p w14:paraId="4BCF190C" w14:textId="77777777" w:rsidR="0023409A" w:rsidRDefault="007F1C8D">
            <w:pPr>
              <w:pStyle w:val="TAL"/>
              <w:jc w:val="center"/>
            </w:pPr>
            <w:r>
              <w:t>L2C(M+L)</w:t>
            </w:r>
          </w:p>
        </w:tc>
        <w:tc>
          <w:tcPr>
            <w:tcW w:w="992" w:type="dxa"/>
          </w:tcPr>
          <w:p w14:paraId="6300ADA2" w14:textId="77777777" w:rsidR="0023409A" w:rsidRDefault="007F1C8D">
            <w:pPr>
              <w:pStyle w:val="TAL"/>
              <w:jc w:val="center"/>
            </w:pPr>
            <w:r>
              <w:t>L5 I</w:t>
            </w:r>
          </w:p>
        </w:tc>
        <w:tc>
          <w:tcPr>
            <w:tcW w:w="992" w:type="dxa"/>
          </w:tcPr>
          <w:p w14:paraId="2C121C9C" w14:textId="77777777" w:rsidR="0023409A" w:rsidRDefault="007F1C8D">
            <w:pPr>
              <w:pStyle w:val="TAL"/>
              <w:jc w:val="center"/>
            </w:pPr>
            <w:r>
              <w:t>L5 Q</w:t>
            </w:r>
          </w:p>
        </w:tc>
        <w:tc>
          <w:tcPr>
            <w:tcW w:w="947" w:type="dxa"/>
          </w:tcPr>
          <w:p w14:paraId="4DE050B5" w14:textId="77777777" w:rsidR="0023409A" w:rsidRDefault="007F1C8D">
            <w:pPr>
              <w:pStyle w:val="TAL"/>
              <w:jc w:val="center"/>
            </w:pPr>
            <w:r>
              <w:t>L5 I+Q</w:t>
            </w:r>
          </w:p>
        </w:tc>
        <w:tc>
          <w:tcPr>
            <w:tcW w:w="1040" w:type="dxa"/>
          </w:tcPr>
          <w:p w14:paraId="318506E6" w14:textId="77777777" w:rsidR="0023409A" w:rsidRDefault="007F1C8D">
            <w:pPr>
              <w:pStyle w:val="TAL"/>
              <w:jc w:val="center"/>
            </w:pPr>
            <w:r>
              <w:t>L1C(D)</w:t>
            </w:r>
          </w:p>
        </w:tc>
      </w:tr>
      <w:tr w:rsidR="0023409A" w14:paraId="63598EE5" w14:textId="77777777">
        <w:trPr>
          <w:cantSplit/>
          <w:jc w:val="center"/>
        </w:trPr>
        <w:tc>
          <w:tcPr>
            <w:tcW w:w="1119" w:type="dxa"/>
          </w:tcPr>
          <w:p w14:paraId="0DDF6928" w14:textId="77777777" w:rsidR="0023409A" w:rsidRDefault="007F1C8D">
            <w:pPr>
              <w:pStyle w:val="TAL"/>
            </w:pPr>
            <w:r>
              <w:t>SBAS</w:t>
            </w:r>
          </w:p>
        </w:tc>
        <w:tc>
          <w:tcPr>
            <w:tcW w:w="960" w:type="dxa"/>
          </w:tcPr>
          <w:p w14:paraId="4ED1E445" w14:textId="77777777" w:rsidR="0023409A" w:rsidRDefault="0023409A">
            <w:pPr>
              <w:pStyle w:val="TAL"/>
              <w:jc w:val="center"/>
            </w:pPr>
          </w:p>
        </w:tc>
        <w:tc>
          <w:tcPr>
            <w:tcW w:w="1182" w:type="dxa"/>
          </w:tcPr>
          <w:p w14:paraId="652F0281" w14:textId="77777777" w:rsidR="0023409A" w:rsidRDefault="0023409A">
            <w:pPr>
              <w:pStyle w:val="TAL"/>
              <w:jc w:val="center"/>
            </w:pPr>
          </w:p>
        </w:tc>
        <w:tc>
          <w:tcPr>
            <w:tcW w:w="993" w:type="dxa"/>
          </w:tcPr>
          <w:p w14:paraId="57800E17" w14:textId="77777777" w:rsidR="0023409A" w:rsidRDefault="0023409A">
            <w:pPr>
              <w:pStyle w:val="TAL"/>
              <w:jc w:val="center"/>
            </w:pPr>
          </w:p>
        </w:tc>
        <w:tc>
          <w:tcPr>
            <w:tcW w:w="1134" w:type="dxa"/>
          </w:tcPr>
          <w:p w14:paraId="66A97287" w14:textId="77777777" w:rsidR="0023409A" w:rsidRDefault="0023409A">
            <w:pPr>
              <w:pStyle w:val="TAL"/>
              <w:jc w:val="center"/>
            </w:pPr>
          </w:p>
        </w:tc>
        <w:tc>
          <w:tcPr>
            <w:tcW w:w="992" w:type="dxa"/>
          </w:tcPr>
          <w:p w14:paraId="0D9B8DA5" w14:textId="77777777" w:rsidR="0023409A" w:rsidRDefault="0023409A">
            <w:pPr>
              <w:pStyle w:val="TAL"/>
              <w:jc w:val="center"/>
            </w:pPr>
          </w:p>
        </w:tc>
        <w:tc>
          <w:tcPr>
            <w:tcW w:w="992" w:type="dxa"/>
          </w:tcPr>
          <w:p w14:paraId="2395BC4C" w14:textId="77777777" w:rsidR="0023409A" w:rsidRDefault="0023409A">
            <w:pPr>
              <w:pStyle w:val="TAL"/>
              <w:jc w:val="center"/>
            </w:pPr>
          </w:p>
        </w:tc>
        <w:tc>
          <w:tcPr>
            <w:tcW w:w="947" w:type="dxa"/>
          </w:tcPr>
          <w:p w14:paraId="426582C8" w14:textId="77777777" w:rsidR="0023409A" w:rsidRDefault="0023409A">
            <w:pPr>
              <w:pStyle w:val="TAL"/>
              <w:jc w:val="center"/>
            </w:pPr>
          </w:p>
        </w:tc>
        <w:tc>
          <w:tcPr>
            <w:tcW w:w="1040" w:type="dxa"/>
          </w:tcPr>
          <w:p w14:paraId="4B56FDF5" w14:textId="77777777" w:rsidR="0023409A" w:rsidRDefault="0023409A">
            <w:pPr>
              <w:pStyle w:val="TAL"/>
              <w:jc w:val="center"/>
            </w:pPr>
          </w:p>
        </w:tc>
      </w:tr>
      <w:tr w:rsidR="0023409A" w14:paraId="68BA5900" w14:textId="77777777">
        <w:trPr>
          <w:cantSplit/>
          <w:jc w:val="center"/>
        </w:trPr>
        <w:tc>
          <w:tcPr>
            <w:tcW w:w="1119" w:type="dxa"/>
          </w:tcPr>
          <w:p w14:paraId="7DCBE0CC" w14:textId="77777777" w:rsidR="0023409A" w:rsidRDefault="007F1C8D">
            <w:pPr>
              <w:pStyle w:val="TAL"/>
            </w:pPr>
            <w:r>
              <w:t>QZSS</w:t>
            </w:r>
          </w:p>
        </w:tc>
        <w:tc>
          <w:tcPr>
            <w:tcW w:w="960" w:type="dxa"/>
          </w:tcPr>
          <w:p w14:paraId="117BEABF" w14:textId="77777777" w:rsidR="0023409A" w:rsidRDefault="007F1C8D">
            <w:pPr>
              <w:pStyle w:val="TAL"/>
              <w:jc w:val="center"/>
            </w:pPr>
            <w:r>
              <w:t>L2C(L)</w:t>
            </w:r>
          </w:p>
        </w:tc>
        <w:tc>
          <w:tcPr>
            <w:tcW w:w="1182" w:type="dxa"/>
          </w:tcPr>
          <w:p w14:paraId="59E965F2" w14:textId="77777777" w:rsidR="0023409A" w:rsidRDefault="007F1C8D">
            <w:pPr>
              <w:pStyle w:val="TAL"/>
              <w:jc w:val="center"/>
            </w:pPr>
            <w:r>
              <w:t>L2C(M+L)</w:t>
            </w:r>
          </w:p>
        </w:tc>
        <w:tc>
          <w:tcPr>
            <w:tcW w:w="993" w:type="dxa"/>
          </w:tcPr>
          <w:p w14:paraId="69F8D678" w14:textId="77777777" w:rsidR="0023409A" w:rsidRDefault="007F1C8D">
            <w:pPr>
              <w:pStyle w:val="TAL"/>
              <w:jc w:val="center"/>
            </w:pPr>
            <w:r>
              <w:t>L5 I</w:t>
            </w:r>
          </w:p>
        </w:tc>
        <w:tc>
          <w:tcPr>
            <w:tcW w:w="1134" w:type="dxa"/>
          </w:tcPr>
          <w:p w14:paraId="0A48A678" w14:textId="77777777" w:rsidR="0023409A" w:rsidRDefault="007F1C8D">
            <w:pPr>
              <w:pStyle w:val="TAL"/>
              <w:jc w:val="center"/>
            </w:pPr>
            <w:r>
              <w:t>L5 Q</w:t>
            </w:r>
          </w:p>
        </w:tc>
        <w:tc>
          <w:tcPr>
            <w:tcW w:w="992" w:type="dxa"/>
          </w:tcPr>
          <w:p w14:paraId="2026FA26" w14:textId="77777777" w:rsidR="0023409A" w:rsidRDefault="007F1C8D">
            <w:pPr>
              <w:pStyle w:val="TAL"/>
              <w:jc w:val="center"/>
            </w:pPr>
            <w:r>
              <w:t>L5 I+Q</w:t>
            </w:r>
          </w:p>
        </w:tc>
        <w:tc>
          <w:tcPr>
            <w:tcW w:w="992" w:type="dxa"/>
          </w:tcPr>
          <w:p w14:paraId="12575242" w14:textId="77777777" w:rsidR="0023409A" w:rsidRDefault="007F1C8D">
            <w:pPr>
              <w:pStyle w:val="TAL"/>
              <w:jc w:val="center"/>
            </w:pPr>
            <w:r>
              <w:t>L1C(D)</w:t>
            </w:r>
          </w:p>
        </w:tc>
        <w:tc>
          <w:tcPr>
            <w:tcW w:w="947" w:type="dxa"/>
          </w:tcPr>
          <w:p w14:paraId="3AFB6845" w14:textId="77777777" w:rsidR="0023409A" w:rsidRDefault="007F1C8D">
            <w:pPr>
              <w:pStyle w:val="TAL"/>
              <w:jc w:val="center"/>
            </w:pPr>
            <w:r>
              <w:t>L1C(P)</w:t>
            </w:r>
          </w:p>
        </w:tc>
        <w:tc>
          <w:tcPr>
            <w:tcW w:w="1040" w:type="dxa"/>
          </w:tcPr>
          <w:p w14:paraId="59DC050B" w14:textId="77777777" w:rsidR="0023409A" w:rsidRDefault="007F1C8D">
            <w:pPr>
              <w:pStyle w:val="TAL"/>
              <w:jc w:val="center"/>
            </w:pPr>
            <w:r>
              <w:t>L1C(D+P)</w:t>
            </w:r>
          </w:p>
        </w:tc>
      </w:tr>
      <w:tr w:rsidR="0023409A" w14:paraId="5918E079" w14:textId="77777777">
        <w:trPr>
          <w:cantSplit/>
          <w:jc w:val="center"/>
        </w:trPr>
        <w:tc>
          <w:tcPr>
            <w:tcW w:w="1119" w:type="dxa"/>
          </w:tcPr>
          <w:p w14:paraId="4FF54551" w14:textId="77777777" w:rsidR="0023409A" w:rsidRDefault="007F1C8D">
            <w:pPr>
              <w:pStyle w:val="TAL"/>
            </w:pPr>
            <w:r>
              <w:t>GLONASS</w:t>
            </w:r>
          </w:p>
        </w:tc>
        <w:tc>
          <w:tcPr>
            <w:tcW w:w="960" w:type="dxa"/>
          </w:tcPr>
          <w:p w14:paraId="0F7118FC" w14:textId="77777777" w:rsidR="0023409A" w:rsidRDefault="007F1C8D">
            <w:pPr>
              <w:pStyle w:val="TAL"/>
              <w:jc w:val="center"/>
            </w:pPr>
            <w:r>
              <w:t>G2a(I)</w:t>
            </w:r>
          </w:p>
        </w:tc>
        <w:tc>
          <w:tcPr>
            <w:tcW w:w="1182" w:type="dxa"/>
          </w:tcPr>
          <w:p w14:paraId="00D825E3" w14:textId="77777777" w:rsidR="0023409A" w:rsidRDefault="007F1C8D">
            <w:pPr>
              <w:pStyle w:val="TAL"/>
              <w:jc w:val="center"/>
            </w:pPr>
            <w:r>
              <w:t>G2a(P)</w:t>
            </w:r>
          </w:p>
        </w:tc>
        <w:tc>
          <w:tcPr>
            <w:tcW w:w="993" w:type="dxa"/>
          </w:tcPr>
          <w:p w14:paraId="7F321AA0" w14:textId="77777777" w:rsidR="0023409A" w:rsidRDefault="007F1C8D">
            <w:pPr>
              <w:pStyle w:val="TAL"/>
              <w:jc w:val="center"/>
            </w:pPr>
            <w:r>
              <w:t>G2a(I+P)</w:t>
            </w:r>
          </w:p>
        </w:tc>
        <w:tc>
          <w:tcPr>
            <w:tcW w:w="1134" w:type="dxa"/>
          </w:tcPr>
          <w:p w14:paraId="40346FED" w14:textId="77777777" w:rsidR="0023409A" w:rsidRDefault="007F1C8D">
            <w:pPr>
              <w:pStyle w:val="TAL"/>
              <w:jc w:val="center"/>
            </w:pPr>
            <w:r>
              <w:t>G3 I</w:t>
            </w:r>
          </w:p>
        </w:tc>
        <w:tc>
          <w:tcPr>
            <w:tcW w:w="992" w:type="dxa"/>
          </w:tcPr>
          <w:p w14:paraId="36B6A998" w14:textId="77777777" w:rsidR="0023409A" w:rsidRDefault="007F1C8D">
            <w:pPr>
              <w:pStyle w:val="TAL"/>
              <w:jc w:val="center"/>
            </w:pPr>
            <w:r>
              <w:t>G3 Q</w:t>
            </w:r>
          </w:p>
        </w:tc>
        <w:tc>
          <w:tcPr>
            <w:tcW w:w="992" w:type="dxa"/>
          </w:tcPr>
          <w:p w14:paraId="18950589" w14:textId="77777777" w:rsidR="0023409A" w:rsidRDefault="007F1C8D">
            <w:pPr>
              <w:pStyle w:val="TAL"/>
              <w:jc w:val="center"/>
            </w:pPr>
            <w:r>
              <w:t>G3(I+Q)</w:t>
            </w:r>
          </w:p>
        </w:tc>
        <w:tc>
          <w:tcPr>
            <w:tcW w:w="947" w:type="dxa"/>
          </w:tcPr>
          <w:p w14:paraId="28022007" w14:textId="77777777" w:rsidR="0023409A" w:rsidRDefault="0023409A">
            <w:pPr>
              <w:pStyle w:val="TAL"/>
              <w:jc w:val="center"/>
            </w:pPr>
          </w:p>
        </w:tc>
        <w:tc>
          <w:tcPr>
            <w:tcW w:w="1040" w:type="dxa"/>
          </w:tcPr>
          <w:p w14:paraId="74937C6A" w14:textId="77777777" w:rsidR="0023409A" w:rsidRDefault="0023409A">
            <w:pPr>
              <w:pStyle w:val="TAL"/>
              <w:jc w:val="center"/>
            </w:pPr>
          </w:p>
        </w:tc>
      </w:tr>
      <w:tr w:rsidR="0023409A" w14:paraId="46E5EF12" w14:textId="77777777">
        <w:trPr>
          <w:cantSplit/>
          <w:jc w:val="center"/>
        </w:trPr>
        <w:tc>
          <w:tcPr>
            <w:tcW w:w="1119" w:type="dxa"/>
          </w:tcPr>
          <w:p w14:paraId="2A686670" w14:textId="77777777" w:rsidR="0023409A" w:rsidRDefault="007F1C8D">
            <w:pPr>
              <w:pStyle w:val="TAL"/>
            </w:pPr>
            <w:r>
              <w:t>Galileo</w:t>
            </w:r>
          </w:p>
        </w:tc>
        <w:tc>
          <w:tcPr>
            <w:tcW w:w="960" w:type="dxa"/>
          </w:tcPr>
          <w:p w14:paraId="022EA06C" w14:textId="77777777" w:rsidR="0023409A" w:rsidRDefault="007F1C8D">
            <w:pPr>
              <w:pStyle w:val="TAL"/>
              <w:jc w:val="center"/>
            </w:pPr>
            <w:r>
              <w:t>E1 B+C</w:t>
            </w:r>
          </w:p>
        </w:tc>
        <w:tc>
          <w:tcPr>
            <w:tcW w:w="1182" w:type="dxa"/>
          </w:tcPr>
          <w:p w14:paraId="51CCF885" w14:textId="77777777" w:rsidR="0023409A" w:rsidRDefault="007F1C8D">
            <w:pPr>
              <w:pStyle w:val="TAL"/>
              <w:jc w:val="center"/>
            </w:pPr>
            <w:r>
              <w:t>E1 A+B+C</w:t>
            </w:r>
          </w:p>
        </w:tc>
        <w:tc>
          <w:tcPr>
            <w:tcW w:w="993" w:type="dxa"/>
          </w:tcPr>
          <w:p w14:paraId="3F66E361" w14:textId="77777777" w:rsidR="0023409A" w:rsidRDefault="007F1C8D">
            <w:pPr>
              <w:pStyle w:val="TAL"/>
              <w:jc w:val="center"/>
            </w:pPr>
            <w:r>
              <w:t>E6C</w:t>
            </w:r>
          </w:p>
        </w:tc>
        <w:tc>
          <w:tcPr>
            <w:tcW w:w="1134" w:type="dxa"/>
          </w:tcPr>
          <w:p w14:paraId="692DE1A5" w14:textId="77777777" w:rsidR="0023409A" w:rsidRDefault="007F1C8D">
            <w:pPr>
              <w:pStyle w:val="TAL"/>
              <w:jc w:val="center"/>
            </w:pPr>
            <w:r>
              <w:t>E6A</w:t>
            </w:r>
          </w:p>
        </w:tc>
        <w:tc>
          <w:tcPr>
            <w:tcW w:w="992" w:type="dxa"/>
          </w:tcPr>
          <w:p w14:paraId="203655E1" w14:textId="77777777" w:rsidR="0023409A" w:rsidRDefault="007F1C8D">
            <w:pPr>
              <w:pStyle w:val="TAL"/>
              <w:jc w:val="center"/>
            </w:pPr>
            <w:r>
              <w:t>E6B</w:t>
            </w:r>
          </w:p>
        </w:tc>
        <w:tc>
          <w:tcPr>
            <w:tcW w:w="992" w:type="dxa"/>
          </w:tcPr>
          <w:p w14:paraId="5F895188" w14:textId="77777777" w:rsidR="0023409A" w:rsidRDefault="007F1C8D">
            <w:pPr>
              <w:pStyle w:val="TAL"/>
              <w:jc w:val="center"/>
            </w:pPr>
            <w:r>
              <w:t>E6 B+C</w:t>
            </w:r>
          </w:p>
        </w:tc>
        <w:tc>
          <w:tcPr>
            <w:tcW w:w="947" w:type="dxa"/>
          </w:tcPr>
          <w:p w14:paraId="3209C279" w14:textId="77777777" w:rsidR="0023409A" w:rsidRDefault="007F1C8D">
            <w:pPr>
              <w:pStyle w:val="TAL"/>
              <w:jc w:val="center"/>
            </w:pPr>
            <w:r>
              <w:t>E6 A+B+C</w:t>
            </w:r>
          </w:p>
        </w:tc>
        <w:tc>
          <w:tcPr>
            <w:tcW w:w="1040" w:type="dxa"/>
          </w:tcPr>
          <w:p w14:paraId="3B765D4C" w14:textId="77777777" w:rsidR="0023409A" w:rsidRDefault="007F1C8D">
            <w:pPr>
              <w:pStyle w:val="TAL"/>
              <w:jc w:val="center"/>
            </w:pPr>
            <w:r>
              <w:t>E5B I</w:t>
            </w:r>
          </w:p>
        </w:tc>
      </w:tr>
      <w:tr w:rsidR="0023409A" w14:paraId="2E7FDFF3" w14:textId="77777777">
        <w:trPr>
          <w:cantSplit/>
          <w:jc w:val="center"/>
        </w:trPr>
        <w:tc>
          <w:tcPr>
            <w:tcW w:w="1119" w:type="dxa"/>
            <w:tcBorders>
              <w:top w:val="single" w:sz="4" w:space="0" w:color="auto"/>
              <w:left w:val="single" w:sz="4" w:space="0" w:color="auto"/>
              <w:bottom w:val="single" w:sz="4" w:space="0" w:color="auto"/>
              <w:right w:val="single" w:sz="4" w:space="0" w:color="auto"/>
            </w:tcBorders>
          </w:tcPr>
          <w:p w14:paraId="7E1163CC" w14:textId="77777777" w:rsidR="0023409A" w:rsidRDefault="007F1C8D">
            <w:pPr>
              <w:pStyle w:val="TAL"/>
            </w:pPr>
            <w:r>
              <w:t>BDS</w:t>
            </w:r>
          </w:p>
        </w:tc>
        <w:tc>
          <w:tcPr>
            <w:tcW w:w="960" w:type="dxa"/>
            <w:tcBorders>
              <w:top w:val="single" w:sz="4" w:space="0" w:color="auto"/>
              <w:left w:val="single" w:sz="4" w:space="0" w:color="auto"/>
              <w:bottom w:val="single" w:sz="4" w:space="0" w:color="auto"/>
              <w:right w:val="single" w:sz="4" w:space="0" w:color="auto"/>
            </w:tcBorders>
          </w:tcPr>
          <w:p w14:paraId="7C2E7647" w14:textId="77777777" w:rsidR="0023409A" w:rsidRDefault="007F1C8D">
            <w:pPr>
              <w:pStyle w:val="TAL"/>
              <w:jc w:val="center"/>
            </w:pPr>
            <w:r>
              <w:t>B2 I+Q</w:t>
            </w:r>
          </w:p>
        </w:tc>
        <w:tc>
          <w:tcPr>
            <w:tcW w:w="1182" w:type="dxa"/>
            <w:tcBorders>
              <w:top w:val="single" w:sz="4" w:space="0" w:color="auto"/>
              <w:left w:val="single" w:sz="4" w:space="0" w:color="auto"/>
              <w:bottom w:val="single" w:sz="4" w:space="0" w:color="auto"/>
              <w:right w:val="single" w:sz="4" w:space="0" w:color="auto"/>
            </w:tcBorders>
          </w:tcPr>
          <w:p w14:paraId="1D7C74A9" w14:textId="77777777" w:rsidR="0023409A" w:rsidRDefault="007F1C8D">
            <w:pPr>
              <w:pStyle w:val="TAL"/>
              <w:jc w:val="center"/>
            </w:pPr>
            <w:r>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4A943C67" w14:textId="77777777" w:rsidR="0023409A" w:rsidRDefault="007F1C8D">
            <w:pPr>
              <w:pStyle w:val="TAL"/>
              <w:jc w:val="center"/>
            </w:pPr>
            <w:r>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33DE206C" w14:textId="77777777" w:rsidR="0023409A" w:rsidRDefault="007F1C8D">
            <w:pPr>
              <w:pStyle w:val="TAL"/>
              <w:jc w:val="center"/>
            </w:pPr>
            <w:r>
              <w:t>B1C(D+</w:t>
            </w:r>
            <w:r>
              <w:rPr>
                <w:lang w:eastAsia="zh-CN"/>
              </w:rPr>
              <w:t>P</w:t>
            </w:r>
            <w:r>
              <w:t>)</w:t>
            </w:r>
          </w:p>
        </w:tc>
        <w:tc>
          <w:tcPr>
            <w:tcW w:w="992" w:type="dxa"/>
            <w:tcBorders>
              <w:top w:val="single" w:sz="4" w:space="0" w:color="auto"/>
              <w:left w:val="single" w:sz="4" w:space="0" w:color="auto"/>
              <w:bottom w:val="single" w:sz="4" w:space="0" w:color="auto"/>
              <w:right w:val="single" w:sz="4" w:space="0" w:color="auto"/>
            </w:tcBorders>
          </w:tcPr>
          <w:p w14:paraId="6B8EA360" w14:textId="77777777" w:rsidR="0023409A" w:rsidRDefault="007F1C8D">
            <w:pPr>
              <w:pStyle w:val="TAL"/>
              <w:jc w:val="center"/>
            </w:pPr>
            <w:r>
              <w:rPr>
                <w:lang w:eastAsia="zh-CN"/>
              </w:rPr>
              <w:t>B</w:t>
            </w:r>
            <w:r>
              <w:rPr>
                <w:rFonts w:hint="eastAsia"/>
                <w:lang w:eastAsia="zh-CN"/>
              </w:rPr>
              <w:t>2a</w:t>
            </w:r>
            <w:r>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5A1E9967" w14:textId="77777777" w:rsidR="0023409A" w:rsidRDefault="007F1C8D">
            <w:pPr>
              <w:pStyle w:val="TAL"/>
              <w:jc w:val="center"/>
            </w:pPr>
            <w:r>
              <w:rPr>
                <w:lang w:eastAsia="zh-CN"/>
              </w:rPr>
              <w:t>B</w:t>
            </w:r>
            <w:r>
              <w:rPr>
                <w:rFonts w:hint="eastAsia"/>
                <w:lang w:eastAsia="zh-CN"/>
              </w:rPr>
              <w:t>2a</w:t>
            </w:r>
            <w:r>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62EFE440" w14:textId="77777777" w:rsidR="0023409A" w:rsidRDefault="007F1C8D">
            <w:pPr>
              <w:pStyle w:val="TAL"/>
              <w:jc w:val="center"/>
            </w:pPr>
            <w:r>
              <w:t>B</w:t>
            </w:r>
            <w:r>
              <w:rPr>
                <w:rFonts w:hint="eastAsia"/>
                <w:lang w:eastAsia="zh-CN"/>
              </w:rPr>
              <w:t>2a</w:t>
            </w:r>
            <w:r>
              <w:t>(D+</w:t>
            </w:r>
            <w:r>
              <w:rPr>
                <w:lang w:eastAsia="zh-CN"/>
              </w:rPr>
              <w:t>P</w:t>
            </w:r>
            <w:r>
              <w:t>)</w:t>
            </w:r>
          </w:p>
        </w:tc>
        <w:tc>
          <w:tcPr>
            <w:tcW w:w="1040" w:type="dxa"/>
            <w:tcBorders>
              <w:top w:val="single" w:sz="4" w:space="0" w:color="auto"/>
              <w:left w:val="single" w:sz="4" w:space="0" w:color="auto"/>
              <w:bottom w:val="single" w:sz="4" w:space="0" w:color="auto"/>
              <w:right w:val="single" w:sz="4" w:space="0" w:color="auto"/>
            </w:tcBorders>
          </w:tcPr>
          <w:p w14:paraId="2814514E" w14:textId="77777777" w:rsidR="0023409A" w:rsidRDefault="0023409A">
            <w:pPr>
              <w:pStyle w:val="TAL"/>
              <w:jc w:val="center"/>
            </w:pPr>
          </w:p>
        </w:tc>
      </w:tr>
      <w:tr w:rsidR="0023409A" w14:paraId="159FB235" w14:textId="77777777">
        <w:trPr>
          <w:cantSplit/>
          <w:jc w:val="center"/>
        </w:trPr>
        <w:tc>
          <w:tcPr>
            <w:tcW w:w="1119" w:type="dxa"/>
            <w:tcBorders>
              <w:top w:val="single" w:sz="4" w:space="0" w:color="auto"/>
              <w:left w:val="single" w:sz="4" w:space="0" w:color="auto"/>
              <w:bottom w:val="single" w:sz="4" w:space="0" w:color="auto"/>
              <w:right w:val="single" w:sz="4" w:space="0" w:color="auto"/>
            </w:tcBorders>
          </w:tcPr>
          <w:p w14:paraId="7ABF331B" w14:textId="77777777" w:rsidR="0023409A" w:rsidRDefault="007F1C8D">
            <w:pPr>
              <w:pStyle w:val="TAL"/>
            </w:pPr>
            <w:r>
              <w:t>NavIC</w:t>
            </w:r>
          </w:p>
        </w:tc>
        <w:tc>
          <w:tcPr>
            <w:tcW w:w="960" w:type="dxa"/>
            <w:tcBorders>
              <w:top w:val="single" w:sz="4" w:space="0" w:color="auto"/>
              <w:left w:val="single" w:sz="4" w:space="0" w:color="auto"/>
              <w:bottom w:val="single" w:sz="4" w:space="0" w:color="auto"/>
              <w:right w:val="single" w:sz="4" w:space="0" w:color="auto"/>
            </w:tcBorders>
          </w:tcPr>
          <w:p w14:paraId="14189E1A" w14:textId="77777777" w:rsidR="0023409A" w:rsidRDefault="0023409A">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0F7618B3" w14:textId="77777777" w:rsidR="0023409A" w:rsidRDefault="0023409A">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409E48EB" w14:textId="77777777" w:rsidR="0023409A" w:rsidRDefault="0023409A">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13603A90" w14:textId="77777777" w:rsidR="0023409A" w:rsidRDefault="0023409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B35BF5" w14:textId="77777777" w:rsidR="0023409A" w:rsidRDefault="0023409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4DBC84F" w14:textId="77777777" w:rsidR="0023409A" w:rsidRDefault="0023409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4EA02D61"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1F9C24B" w14:textId="77777777" w:rsidR="0023409A" w:rsidRDefault="0023409A">
            <w:pPr>
              <w:pStyle w:val="TAL"/>
              <w:jc w:val="center"/>
            </w:pPr>
          </w:p>
        </w:tc>
      </w:tr>
    </w:tbl>
    <w:p w14:paraId="2A845194" w14:textId="77777777" w:rsidR="0023409A" w:rsidRDefault="0023409A">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960"/>
        <w:gridCol w:w="1040"/>
        <w:gridCol w:w="1040"/>
        <w:gridCol w:w="1040"/>
        <w:gridCol w:w="1040"/>
        <w:gridCol w:w="1040"/>
        <w:gridCol w:w="1040"/>
        <w:gridCol w:w="1040"/>
      </w:tblGrid>
      <w:tr w:rsidR="0023409A" w14:paraId="78E3D3BC" w14:textId="77777777">
        <w:trPr>
          <w:cantSplit/>
          <w:jc w:val="center"/>
        </w:trPr>
        <w:tc>
          <w:tcPr>
            <w:tcW w:w="1119" w:type="dxa"/>
          </w:tcPr>
          <w:p w14:paraId="313A68B1" w14:textId="77777777" w:rsidR="0023409A" w:rsidRDefault="007F1C8D">
            <w:pPr>
              <w:pStyle w:val="TAH"/>
            </w:pPr>
            <w:r>
              <w:lastRenderedPageBreak/>
              <w:t xml:space="preserve">GNSS </w:t>
            </w:r>
          </w:p>
        </w:tc>
        <w:tc>
          <w:tcPr>
            <w:tcW w:w="960" w:type="dxa"/>
          </w:tcPr>
          <w:p w14:paraId="28CF248C" w14:textId="77777777" w:rsidR="0023409A" w:rsidRDefault="007F1C8D">
            <w:pPr>
              <w:pStyle w:val="TAH"/>
            </w:pPr>
            <w:r>
              <w:t>Bit 9</w:t>
            </w:r>
          </w:p>
        </w:tc>
        <w:tc>
          <w:tcPr>
            <w:tcW w:w="1040" w:type="dxa"/>
          </w:tcPr>
          <w:p w14:paraId="2DB9C4F6" w14:textId="77777777" w:rsidR="0023409A" w:rsidRDefault="007F1C8D">
            <w:pPr>
              <w:pStyle w:val="TAH"/>
            </w:pPr>
            <w:r>
              <w:t>Bit 10</w:t>
            </w:r>
          </w:p>
        </w:tc>
        <w:tc>
          <w:tcPr>
            <w:tcW w:w="1040" w:type="dxa"/>
          </w:tcPr>
          <w:p w14:paraId="4AC5CA63" w14:textId="77777777" w:rsidR="0023409A" w:rsidRDefault="007F1C8D">
            <w:pPr>
              <w:pStyle w:val="TAH"/>
            </w:pPr>
            <w:r>
              <w:t>Bit 11</w:t>
            </w:r>
          </w:p>
        </w:tc>
        <w:tc>
          <w:tcPr>
            <w:tcW w:w="1040" w:type="dxa"/>
          </w:tcPr>
          <w:p w14:paraId="20F21A93" w14:textId="77777777" w:rsidR="0023409A" w:rsidRDefault="007F1C8D">
            <w:pPr>
              <w:pStyle w:val="TAH"/>
            </w:pPr>
            <w:r>
              <w:t>Bit 12</w:t>
            </w:r>
          </w:p>
        </w:tc>
        <w:tc>
          <w:tcPr>
            <w:tcW w:w="1040" w:type="dxa"/>
          </w:tcPr>
          <w:p w14:paraId="02F22E61" w14:textId="77777777" w:rsidR="0023409A" w:rsidRDefault="007F1C8D">
            <w:pPr>
              <w:pStyle w:val="TAH"/>
            </w:pPr>
            <w:r>
              <w:t>Bit 13</w:t>
            </w:r>
          </w:p>
        </w:tc>
        <w:tc>
          <w:tcPr>
            <w:tcW w:w="1040" w:type="dxa"/>
          </w:tcPr>
          <w:p w14:paraId="1FEA02D3" w14:textId="77777777" w:rsidR="0023409A" w:rsidRDefault="007F1C8D">
            <w:pPr>
              <w:pStyle w:val="TAH"/>
            </w:pPr>
            <w:r>
              <w:t>Bit 14</w:t>
            </w:r>
          </w:p>
        </w:tc>
        <w:tc>
          <w:tcPr>
            <w:tcW w:w="1040" w:type="dxa"/>
          </w:tcPr>
          <w:p w14:paraId="6F7B2C59" w14:textId="77777777" w:rsidR="0023409A" w:rsidRDefault="007F1C8D">
            <w:pPr>
              <w:pStyle w:val="TAH"/>
            </w:pPr>
            <w:r>
              <w:t>Bit 15</w:t>
            </w:r>
          </w:p>
        </w:tc>
        <w:tc>
          <w:tcPr>
            <w:tcW w:w="1040" w:type="dxa"/>
          </w:tcPr>
          <w:p w14:paraId="63613F0D" w14:textId="77777777" w:rsidR="0023409A" w:rsidRDefault="007F1C8D">
            <w:pPr>
              <w:pStyle w:val="TAH"/>
            </w:pPr>
            <w:r>
              <w:t>Bit 16</w:t>
            </w:r>
          </w:p>
          <w:p w14:paraId="24BCC525" w14:textId="77777777" w:rsidR="0023409A" w:rsidRDefault="007F1C8D">
            <w:pPr>
              <w:pStyle w:val="TAH"/>
            </w:pPr>
            <w:r>
              <w:t>(LSB)</w:t>
            </w:r>
          </w:p>
        </w:tc>
      </w:tr>
      <w:tr w:rsidR="0023409A" w14:paraId="70A48D9A" w14:textId="77777777">
        <w:trPr>
          <w:cantSplit/>
          <w:jc w:val="center"/>
        </w:trPr>
        <w:tc>
          <w:tcPr>
            <w:tcW w:w="1119" w:type="dxa"/>
          </w:tcPr>
          <w:p w14:paraId="573ED572" w14:textId="77777777" w:rsidR="0023409A" w:rsidRDefault="007F1C8D">
            <w:pPr>
              <w:pStyle w:val="TAL"/>
            </w:pPr>
            <w:r>
              <w:t>GPS</w:t>
            </w:r>
          </w:p>
        </w:tc>
        <w:tc>
          <w:tcPr>
            <w:tcW w:w="960" w:type="dxa"/>
          </w:tcPr>
          <w:p w14:paraId="208F63E3" w14:textId="77777777" w:rsidR="0023409A" w:rsidRDefault="007F1C8D">
            <w:pPr>
              <w:pStyle w:val="TAL"/>
              <w:jc w:val="center"/>
            </w:pPr>
            <w:r>
              <w:t>L1C(P)</w:t>
            </w:r>
          </w:p>
        </w:tc>
        <w:tc>
          <w:tcPr>
            <w:tcW w:w="1040" w:type="dxa"/>
          </w:tcPr>
          <w:p w14:paraId="37F7BD67" w14:textId="77777777" w:rsidR="0023409A" w:rsidRDefault="007F1C8D">
            <w:pPr>
              <w:pStyle w:val="TAL"/>
              <w:jc w:val="center"/>
            </w:pPr>
            <w:r>
              <w:t>L1C(D+P)</w:t>
            </w:r>
          </w:p>
        </w:tc>
        <w:tc>
          <w:tcPr>
            <w:tcW w:w="1040" w:type="dxa"/>
          </w:tcPr>
          <w:p w14:paraId="3629EC43" w14:textId="77777777" w:rsidR="0023409A" w:rsidRDefault="0023409A">
            <w:pPr>
              <w:pStyle w:val="TAL"/>
              <w:jc w:val="center"/>
            </w:pPr>
          </w:p>
        </w:tc>
        <w:tc>
          <w:tcPr>
            <w:tcW w:w="1040" w:type="dxa"/>
          </w:tcPr>
          <w:p w14:paraId="0159AA00" w14:textId="77777777" w:rsidR="0023409A" w:rsidRDefault="0023409A">
            <w:pPr>
              <w:pStyle w:val="TAL"/>
              <w:jc w:val="center"/>
            </w:pPr>
          </w:p>
        </w:tc>
        <w:tc>
          <w:tcPr>
            <w:tcW w:w="1040" w:type="dxa"/>
          </w:tcPr>
          <w:p w14:paraId="67DB6570" w14:textId="77777777" w:rsidR="0023409A" w:rsidRDefault="0023409A">
            <w:pPr>
              <w:pStyle w:val="TAL"/>
              <w:jc w:val="center"/>
            </w:pPr>
          </w:p>
        </w:tc>
        <w:tc>
          <w:tcPr>
            <w:tcW w:w="1040" w:type="dxa"/>
          </w:tcPr>
          <w:p w14:paraId="66CF76AB" w14:textId="77777777" w:rsidR="0023409A" w:rsidRDefault="0023409A">
            <w:pPr>
              <w:pStyle w:val="TAL"/>
              <w:jc w:val="center"/>
            </w:pPr>
          </w:p>
        </w:tc>
        <w:tc>
          <w:tcPr>
            <w:tcW w:w="1040" w:type="dxa"/>
          </w:tcPr>
          <w:p w14:paraId="40086286" w14:textId="77777777" w:rsidR="0023409A" w:rsidRDefault="0023409A">
            <w:pPr>
              <w:pStyle w:val="TAL"/>
              <w:jc w:val="center"/>
            </w:pPr>
          </w:p>
        </w:tc>
        <w:tc>
          <w:tcPr>
            <w:tcW w:w="1040" w:type="dxa"/>
          </w:tcPr>
          <w:p w14:paraId="1CB897CE" w14:textId="77777777" w:rsidR="0023409A" w:rsidRDefault="0023409A">
            <w:pPr>
              <w:pStyle w:val="TAL"/>
              <w:jc w:val="center"/>
            </w:pPr>
          </w:p>
        </w:tc>
      </w:tr>
      <w:tr w:rsidR="0023409A" w14:paraId="75DAF0D2" w14:textId="77777777">
        <w:trPr>
          <w:cantSplit/>
          <w:jc w:val="center"/>
        </w:trPr>
        <w:tc>
          <w:tcPr>
            <w:tcW w:w="1119" w:type="dxa"/>
          </w:tcPr>
          <w:p w14:paraId="73D94FFE" w14:textId="77777777" w:rsidR="0023409A" w:rsidRDefault="007F1C8D">
            <w:pPr>
              <w:pStyle w:val="TAL"/>
            </w:pPr>
            <w:r>
              <w:t>SBAS</w:t>
            </w:r>
          </w:p>
        </w:tc>
        <w:tc>
          <w:tcPr>
            <w:tcW w:w="960" w:type="dxa"/>
          </w:tcPr>
          <w:p w14:paraId="72DEB7A2" w14:textId="77777777" w:rsidR="0023409A" w:rsidRDefault="0023409A">
            <w:pPr>
              <w:pStyle w:val="TAL"/>
              <w:jc w:val="center"/>
            </w:pPr>
          </w:p>
        </w:tc>
        <w:tc>
          <w:tcPr>
            <w:tcW w:w="1040" w:type="dxa"/>
          </w:tcPr>
          <w:p w14:paraId="6537C580" w14:textId="77777777" w:rsidR="0023409A" w:rsidRDefault="0023409A">
            <w:pPr>
              <w:pStyle w:val="TAL"/>
              <w:jc w:val="center"/>
            </w:pPr>
          </w:p>
        </w:tc>
        <w:tc>
          <w:tcPr>
            <w:tcW w:w="1040" w:type="dxa"/>
          </w:tcPr>
          <w:p w14:paraId="27A09EE3" w14:textId="77777777" w:rsidR="0023409A" w:rsidRDefault="0023409A">
            <w:pPr>
              <w:pStyle w:val="TAL"/>
              <w:jc w:val="center"/>
            </w:pPr>
          </w:p>
        </w:tc>
        <w:tc>
          <w:tcPr>
            <w:tcW w:w="1040" w:type="dxa"/>
          </w:tcPr>
          <w:p w14:paraId="57FC26B5" w14:textId="77777777" w:rsidR="0023409A" w:rsidRDefault="0023409A">
            <w:pPr>
              <w:pStyle w:val="TAL"/>
              <w:jc w:val="center"/>
            </w:pPr>
          </w:p>
        </w:tc>
        <w:tc>
          <w:tcPr>
            <w:tcW w:w="1040" w:type="dxa"/>
          </w:tcPr>
          <w:p w14:paraId="7F65C917" w14:textId="77777777" w:rsidR="0023409A" w:rsidRDefault="0023409A">
            <w:pPr>
              <w:pStyle w:val="TAL"/>
              <w:jc w:val="center"/>
            </w:pPr>
          </w:p>
        </w:tc>
        <w:tc>
          <w:tcPr>
            <w:tcW w:w="1040" w:type="dxa"/>
          </w:tcPr>
          <w:p w14:paraId="7EE0614D" w14:textId="77777777" w:rsidR="0023409A" w:rsidRDefault="0023409A">
            <w:pPr>
              <w:pStyle w:val="TAL"/>
              <w:jc w:val="center"/>
            </w:pPr>
          </w:p>
        </w:tc>
        <w:tc>
          <w:tcPr>
            <w:tcW w:w="1040" w:type="dxa"/>
          </w:tcPr>
          <w:p w14:paraId="0101C12F" w14:textId="77777777" w:rsidR="0023409A" w:rsidRDefault="0023409A">
            <w:pPr>
              <w:pStyle w:val="TAL"/>
              <w:jc w:val="center"/>
            </w:pPr>
          </w:p>
        </w:tc>
        <w:tc>
          <w:tcPr>
            <w:tcW w:w="1040" w:type="dxa"/>
          </w:tcPr>
          <w:p w14:paraId="3B5CE571" w14:textId="77777777" w:rsidR="0023409A" w:rsidRDefault="0023409A">
            <w:pPr>
              <w:pStyle w:val="TAL"/>
              <w:jc w:val="center"/>
            </w:pPr>
          </w:p>
        </w:tc>
      </w:tr>
      <w:tr w:rsidR="0023409A" w14:paraId="4CE8D0DD" w14:textId="77777777">
        <w:trPr>
          <w:cantSplit/>
          <w:jc w:val="center"/>
        </w:trPr>
        <w:tc>
          <w:tcPr>
            <w:tcW w:w="1119" w:type="dxa"/>
          </w:tcPr>
          <w:p w14:paraId="6B55AC9C" w14:textId="77777777" w:rsidR="0023409A" w:rsidRDefault="007F1C8D">
            <w:pPr>
              <w:pStyle w:val="TAL"/>
            </w:pPr>
            <w:r>
              <w:t>QZSS</w:t>
            </w:r>
          </w:p>
        </w:tc>
        <w:tc>
          <w:tcPr>
            <w:tcW w:w="960" w:type="dxa"/>
          </w:tcPr>
          <w:p w14:paraId="50CBD47B" w14:textId="77777777" w:rsidR="0023409A" w:rsidRDefault="0023409A">
            <w:pPr>
              <w:pStyle w:val="TAL"/>
              <w:jc w:val="center"/>
            </w:pPr>
          </w:p>
        </w:tc>
        <w:tc>
          <w:tcPr>
            <w:tcW w:w="1040" w:type="dxa"/>
          </w:tcPr>
          <w:p w14:paraId="36A35D9B" w14:textId="77777777" w:rsidR="0023409A" w:rsidRDefault="0023409A">
            <w:pPr>
              <w:pStyle w:val="TAL"/>
              <w:jc w:val="center"/>
            </w:pPr>
          </w:p>
        </w:tc>
        <w:tc>
          <w:tcPr>
            <w:tcW w:w="1040" w:type="dxa"/>
          </w:tcPr>
          <w:p w14:paraId="344AE4DE" w14:textId="77777777" w:rsidR="0023409A" w:rsidRDefault="0023409A">
            <w:pPr>
              <w:pStyle w:val="TAL"/>
              <w:jc w:val="center"/>
            </w:pPr>
          </w:p>
        </w:tc>
        <w:tc>
          <w:tcPr>
            <w:tcW w:w="1040" w:type="dxa"/>
          </w:tcPr>
          <w:p w14:paraId="383ADF28" w14:textId="77777777" w:rsidR="0023409A" w:rsidRDefault="0023409A">
            <w:pPr>
              <w:pStyle w:val="TAL"/>
              <w:jc w:val="center"/>
            </w:pPr>
          </w:p>
        </w:tc>
        <w:tc>
          <w:tcPr>
            <w:tcW w:w="1040" w:type="dxa"/>
          </w:tcPr>
          <w:p w14:paraId="458FD873" w14:textId="77777777" w:rsidR="0023409A" w:rsidRDefault="0023409A">
            <w:pPr>
              <w:pStyle w:val="TAL"/>
              <w:jc w:val="center"/>
            </w:pPr>
          </w:p>
        </w:tc>
        <w:tc>
          <w:tcPr>
            <w:tcW w:w="1040" w:type="dxa"/>
          </w:tcPr>
          <w:p w14:paraId="3A6F823A" w14:textId="77777777" w:rsidR="0023409A" w:rsidRDefault="0023409A">
            <w:pPr>
              <w:pStyle w:val="TAL"/>
              <w:jc w:val="center"/>
            </w:pPr>
          </w:p>
        </w:tc>
        <w:tc>
          <w:tcPr>
            <w:tcW w:w="1040" w:type="dxa"/>
          </w:tcPr>
          <w:p w14:paraId="62E3CBBA" w14:textId="77777777" w:rsidR="0023409A" w:rsidRDefault="0023409A">
            <w:pPr>
              <w:pStyle w:val="TAL"/>
              <w:jc w:val="center"/>
            </w:pPr>
          </w:p>
        </w:tc>
        <w:tc>
          <w:tcPr>
            <w:tcW w:w="1040" w:type="dxa"/>
          </w:tcPr>
          <w:p w14:paraId="580B848C" w14:textId="77777777" w:rsidR="0023409A" w:rsidRDefault="0023409A">
            <w:pPr>
              <w:pStyle w:val="TAL"/>
              <w:jc w:val="center"/>
            </w:pPr>
          </w:p>
        </w:tc>
      </w:tr>
      <w:tr w:rsidR="0023409A" w14:paraId="2EC46AED" w14:textId="77777777">
        <w:trPr>
          <w:cantSplit/>
          <w:jc w:val="center"/>
        </w:trPr>
        <w:tc>
          <w:tcPr>
            <w:tcW w:w="1119" w:type="dxa"/>
          </w:tcPr>
          <w:p w14:paraId="1AA19E9B" w14:textId="77777777" w:rsidR="0023409A" w:rsidRDefault="007F1C8D">
            <w:pPr>
              <w:pStyle w:val="TAL"/>
            </w:pPr>
            <w:r>
              <w:t>GLONASS</w:t>
            </w:r>
          </w:p>
        </w:tc>
        <w:tc>
          <w:tcPr>
            <w:tcW w:w="960" w:type="dxa"/>
          </w:tcPr>
          <w:p w14:paraId="454E5E80" w14:textId="77777777" w:rsidR="0023409A" w:rsidRDefault="0023409A">
            <w:pPr>
              <w:pStyle w:val="TAL"/>
              <w:jc w:val="center"/>
            </w:pPr>
          </w:p>
        </w:tc>
        <w:tc>
          <w:tcPr>
            <w:tcW w:w="1040" w:type="dxa"/>
          </w:tcPr>
          <w:p w14:paraId="6A8C2532" w14:textId="77777777" w:rsidR="0023409A" w:rsidRDefault="0023409A">
            <w:pPr>
              <w:pStyle w:val="TAL"/>
              <w:jc w:val="center"/>
            </w:pPr>
          </w:p>
        </w:tc>
        <w:tc>
          <w:tcPr>
            <w:tcW w:w="1040" w:type="dxa"/>
          </w:tcPr>
          <w:p w14:paraId="1D7BE10F" w14:textId="77777777" w:rsidR="0023409A" w:rsidRDefault="0023409A">
            <w:pPr>
              <w:pStyle w:val="TAL"/>
              <w:jc w:val="center"/>
            </w:pPr>
          </w:p>
        </w:tc>
        <w:tc>
          <w:tcPr>
            <w:tcW w:w="1040" w:type="dxa"/>
          </w:tcPr>
          <w:p w14:paraId="3475B386" w14:textId="77777777" w:rsidR="0023409A" w:rsidRDefault="0023409A">
            <w:pPr>
              <w:pStyle w:val="TAL"/>
              <w:jc w:val="center"/>
            </w:pPr>
          </w:p>
        </w:tc>
        <w:tc>
          <w:tcPr>
            <w:tcW w:w="1040" w:type="dxa"/>
          </w:tcPr>
          <w:p w14:paraId="2274E290" w14:textId="77777777" w:rsidR="0023409A" w:rsidRDefault="0023409A">
            <w:pPr>
              <w:pStyle w:val="TAL"/>
              <w:jc w:val="center"/>
            </w:pPr>
          </w:p>
        </w:tc>
        <w:tc>
          <w:tcPr>
            <w:tcW w:w="1040" w:type="dxa"/>
          </w:tcPr>
          <w:p w14:paraId="792481B4" w14:textId="77777777" w:rsidR="0023409A" w:rsidRDefault="0023409A">
            <w:pPr>
              <w:pStyle w:val="TAL"/>
              <w:jc w:val="center"/>
            </w:pPr>
          </w:p>
        </w:tc>
        <w:tc>
          <w:tcPr>
            <w:tcW w:w="1040" w:type="dxa"/>
          </w:tcPr>
          <w:p w14:paraId="0890DCF7" w14:textId="77777777" w:rsidR="0023409A" w:rsidRDefault="0023409A">
            <w:pPr>
              <w:pStyle w:val="TAL"/>
              <w:jc w:val="center"/>
            </w:pPr>
          </w:p>
        </w:tc>
        <w:tc>
          <w:tcPr>
            <w:tcW w:w="1040" w:type="dxa"/>
          </w:tcPr>
          <w:p w14:paraId="3879ABE6" w14:textId="77777777" w:rsidR="0023409A" w:rsidRDefault="0023409A">
            <w:pPr>
              <w:pStyle w:val="TAL"/>
              <w:jc w:val="center"/>
            </w:pPr>
          </w:p>
        </w:tc>
      </w:tr>
      <w:tr w:rsidR="0023409A" w14:paraId="3E4DA21E" w14:textId="77777777">
        <w:trPr>
          <w:cantSplit/>
          <w:jc w:val="center"/>
        </w:trPr>
        <w:tc>
          <w:tcPr>
            <w:tcW w:w="1119" w:type="dxa"/>
          </w:tcPr>
          <w:p w14:paraId="4046CDCE" w14:textId="77777777" w:rsidR="0023409A" w:rsidRDefault="007F1C8D">
            <w:pPr>
              <w:pStyle w:val="TAL"/>
            </w:pPr>
            <w:r>
              <w:t>Galileo</w:t>
            </w:r>
          </w:p>
        </w:tc>
        <w:tc>
          <w:tcPr>
            <w:tcW w:w="960" w:type="dxa"/>
          </w:tcPr>
          <w:p w14:paraId="77522B27" w14:textId="77777777" w:rsidR="0023409A" w:rsidRDefault="007F1C8D">
            <w:pPr>
              <w:pStyle w:val="TAL"/>
              <w:jc w:val="center"/>
            </w:pPr>
            <w:r>
              <w:t>E5B Q</w:t>
            </w:r>
          </w:p>
        </w:tc>
        <w:tc>
          <w:tcPr>
            <w:tcW w:w="1040" w:type="dxa"/>
          </w:tcPr>
          <w:p w14:paraId="264E76C6" w14:textId="77777777" w:rsidR="0023409A" w:rsidRDefault="007F1C8D">
            <w:pPr>
              <w:pStyle w:val="TAL"/>
              <w:jc w:val="center"/>
            </w:pPr>
            <w:r>
              <w:t>E5B I+Q</w:t>
            </w:r>
          </w:p>
        </w:tc>
        <w:tc>
          <w:tcPr>
            <w:tcW w:w="1040" w:type="dxa"/>
          </w:tcPr>
          <w:p w14:paraId="2B2F4A4B" w14:textId="77777777" w:rsidR="0023409A" w:rsidRDefault="007F1C8D">
            <w:pPr>
              <w:pStyle w:val="TAL"/>
              <w:jc w:val="center"/>
            </w:pPr>
            <w:r>
              <w:t>E5(A+B) I</w:t>
            </w:r>
          </w:p>
        </w:tc>
        <w:tc>
          <w:tcPr>
            <w:tcW w:w="1040" w:type="dxa"/>
          </w:tcPr>
          <w:p w14:paraId="5041FA35" w14:textId="77777777" w:rsidR="0023409A" w:rsidRDefault="007F1C8D">
            <w:pPr>
              <w:pStyle w:val="TAL"/>
              <w:jc w:val="center"/>
            </w:pPr>
            <w:r>
              <w:t>E5(A+B) Q</w:t>
            </w:r>
          </w:p>
        </w:tc>
        <w:tc>
          <w:tcPr>
            <w:tcW w:w="1040" w:type="dxa"/>
          </w:tcPr>
          <w:p w14:paraId="0E28B0BA" w14:textId="77777777" w:rsidR="0023409A" w:rsidRDefault="007F1C8D">
            <w:pPr>
              <w:pStyle w:val="TAL"/>
              <w:jc w:val="center"/>
            </w:pPr>
            <w:r>
              <w:t>E5(A+B) I+Q</w:t>
            </w:r>
          </w:p>
        </w:tc>
        <w:tc>
          <w:tcPr>
            <w:tcW w:w="1040" w:type="dxa"/>
          </w:tcPr>
          <w:p w14:paraId="4A109182" w14:textId="77777777" w:rsidR="0023409A" w:rsidRDefault="007F1C8D">
            <w:pPr>
              <w:pStyle w:val="TAL"/>
              <w:jc w:val="center"/>
            </w:pPr>
            <w:r>
              <w:t>E5A I</w:t>
            </w:r>
          </w:p>
        </w:tc>
        <w:tc>
          <w:tcPr>
            <w:tcW w:w="1040" w:type="dxa"/>
          </w:tcPr>
          <w:p w14:paraId="78AAFC11" w14:textId="77777777" w:rsidR="0023409A" w:rsidRDefault="007F1C8D">
            <w:pPr>
              <w:pStyle w:val="TAL"/>
              <w:jc w:val="center"/>
            </w:pPr>
            <w:r>
              <w:t>E5A Q</w:t>
            </w:r>
          </w:p>
        </w:tc>
        <w:tc>
          <w:tcPr>
            <w:tcW w:w="1040" w:type="dxa"/>
          </w:tcPr>
          <w:p w14:paraId="52952231" w14:textId="77777777" w:rsidR="0023409A" w:rsidRDefault="007F1C8D">
            <w:pPr>
              <w:pStyle w:val="TAL"/>
              <w:jc w:val="center"/>
            </w:pPr>
            <w:r>
              <w:t>E5A I+Q</w:t>
            </w:r>
          </w:p>
        </w:tc>
      </w:tr>
      <w:tr w:rsidR="0023409A" w14:paraId="1B8D6AE5" w14:textId="77777777">
        <w:trPr>
          <w:cantSplit/>
          <w:jc w:val="center"/>
        </w:trPr>
        <w:tc>
          <w:tcPr>
            <w:tcW w:w="1119" w:type="dxa"/>
            <w:tcBorders>
              <w:top w:val="single" w:sz="4" w:space="0" w:color="auto"/>
              <w:left w:val="single" w:sz="4" w:space="0" w:color="auto"/>
              <w:bottom w:val="single" w:sz="4" w:space="0" w:color="auto"/>
              <w:right w:val="single" w:sz="4" w:space="0" w:color="auto"/>
            </w:tcBorders>
          </w:tcPr>
          <w:p w14:paraId="43513D74" w14:textId="77777777" w:rsidR="0023409A" w:rsidRDefault="007F1C8D">
            <w:pPr>
              <w:pStyle w:val="TAL"/>
            </w:pPr>
            <w:r>
              <w:t>BDS</w:t>
            </w:r>
          </w:p>
        </w:tc>
        <w:tc>
          <w:tcPr>
            <w:tcW w:w="960" w:type="dxa"/>
            <w:tcBorders>
              <w:top w:val="single" w:sz="4" w:space="0" w:color="auto"/>
              <w:left w:val="single" w:sz="4" w:space="0" w:color="auto"/>
              <w:bottom w:val="single" w:sz="4" w:space="0" w:color="auto"/>
              <w:right w:val="single" w:sz="4" w:space="0" w:color="auto"/>
            </w:tcBorders>
          </w:tcPr>
          <w:p w14:paraId="1EAF5BD7"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86312A2"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BCEAE4A"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30113C3"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601999"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C2E2CA"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F8341E9"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9848273" w14:textId="77777777" w:rsidR="0023409A" w:rsidRDefault="0023409A">
            <w:pPr>
              <w:pStyle w:val="TAL"/>
              <w:jc w:val="center"/>
            </w:pPr>
          </w:p>
        </w:tc>
      </w:tr>
      <w:tr w:rsidR="0023409A" w14:paraId="6C9548CD" w14:textId="77777777">
        <w:trPr>
          <w:cantSplit/>
          <w:jc w:val="center"/>
        </w:trPr>
        <w:tc>
          <w:tcPr>
            <w:tcW w:w="1119" w:type="dxa"/>
            <w:tcBorders>
              <w:top w:val="single" w:sz="4" w:space="0" w:color="auto"/>
              <w:left w:val="single" w:sz="4" w:space="0" w:color="auto"/>
              <w:bottom w:val="single" w:sz="4" w:space="0" w:color="auto"/>
              <w:right w:val="single" w:sz="4" w:space="0" w:color="auto"/>
            </w:tcBorders>
          </w:tcPr>
          <w:p w14:paraId="1B4A8300" w14:textId="77777777" w:rsidR="0023409A" w:rsidRDefault="007F1C8D">
            <w:pPr>
              <w:pStyle w:val="TAL"/>
            </w:pPr>
            <w:r>
              <w:t>NavIC</w:t>
            </w:r>
          </w:p>
        </w:tc>
        <w:tc>
          <w:tcPr>
            <w:tcW w:w="960" w:type="dxa"/>
            <w:tcBorders>
              <w:top w:val="single" w:sz="4" w:space="0" w:color="auto"/>
              <w:left w:val="single" w:sz="4" w:space="0" w:color="auto"/>
              <w:bottom w:val="single" w:sz="4" w:space="0" w:color="auto"/>
              <w:right w:val="single" w:sz="4" w:space="0" w:color="auto"/>
            </w:tcBorders>
          </w:tcPr>
          <w:p w14:paraId="14904622"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DDF437D"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92D1B00"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271D44C"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EA46D7"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DACA122"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2AE9F71" w14:textId="77777777" w:rsidR="0023409A" w:rsidRDefault="0023409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027A943" w14:textId="77777777" w:rsidR="0023409A" w:rsidRDefault="0023409A">
            <w:pPr>
              <w:pStyle w:val="TAL"/>
              <w:jc w:val="center"/>
            </w:pPr>
          </w:p>
        </w:tc>
      </w:tr>
    </w:tbl>
    <w:p w14:paraId="3616DC08" w14:textId="77777777" w:rsidR="0023409A" w:rsidRDefault="0023409A">
      <w:pPr>
        <w:rPr>
          <w:b/>
        </w:rPr>
      </w:pPr>
    </w:p>
    <w:p w14:paraId="2603E69D" w14:textId="77777777" w:rsidR="0023409A" w:rsidRDefault="007F1C8D">
      <w:pPr>
        <w:pStyle w:val="Heading4"/>
      </w:pPr>
      <w:bookmarkStart w:id="2753" w:name="_Toc90719824"/>
      <w:bookmarkStart w:id="2754" w:name="_Toc46486643"/>
      <w:bookmarkStart w:id="2755" w:name="_Toc52546988"/>
      <w:bookmarkStart w:id="2756" w:name="_Toc27765368"/>
      <w:bookmarkStart w:id="2757" w:name="_Toc52548578"/>
      <w:bookmarkStart w:id="2758" w:name="_Toc37681071"/>
      <w:bookmarkStart w:id="2759" w:name="_Toc52548048"/>
      <w:bookmarkStart w:id="2760" w:name="_Toc52547518"/>
      <w:r>
        <w:t>–</w:t>
      </w:r>
      <w:r>
        <w:tab/>
      </w:r>
      <w:r>
        <w:rPr>
          <w:i/>
          <w:snapToGrid w:val="0"/>
        </w:rPr>
        <w:t>GNSS-SubNetworkID</w:t>
      </w:r>
      <w:bookmarkEnd w:id="2753"/>
      <w:bookmarkEnd w:id="2754"/>
      <w:bookmarkEnd w:id="2755"/>
      <w:bookmarkEnd w:id="2756"/>
      <w:bookmarkEnd w:id="2757"/>
      <w:bookmarkEnd w:id="2758"/>
      <w:bookmarkEnd w:id="2759"/>
      <w:bookmarkEnd w:id="2760"/>
    </w:p>
    <w:p w14:paraId="7EB2E85A" w14:textId="77777777" w:rsidR="0023409A" w:rsidRDefault="007F1C8D">
      <w:pPr>
        <w:keepLines/>
      </w:pPr>
      <w:r>
        <w:t xml:space="preserve">The IE </w:t>
      </w:r>
      <w:r>
        <w:rPr>
          <w:i/>
          <w:snapToGrid w:val="0"/>
        </w:rPr>
        <w:t>GNSS-SubNetworkID</w:t>
      </w:r>
      <w:r>
        <w:t xml:space="preserve"> defines the subnetwork of a network identified by </w:t>
      </w:r>
      <w:r>
        <w:rPr>
          <w:i/>
          <w:snapToGrid w:val="0"/>
        </w:rPr>
        <w:t>GNSS-NetworkID</w:t>
      </w:r>
      <w:r>
        <w:t>. This IE is used for MAC Network RTK as described in [30].</w:t>
      </w:r>
    </w:p>
    <w:p w14:paraId="3088C44D" w14:textId="77777777" w:rsidR="0023409A" w:rsidRDefault="007F1C8D">
      <w:pPr>
        <w:pStyle w:val="PL"/>
        <w:shd w:val="clear" w:color="auto" w:fill="E6E6E6"/>
      </w:pPr>
      <w:r>
        <w:t>-- ASN1START</w:t>
      </w:r>
    </w:p>
    <w:p w14:paraId="09DF7E57" w14:textId="77777777" w:rsidR="0023409A" w:rsidRDefault="0023409A">
      <w:pPr>
        <w:pStyle w:val="PL"/>
        <w:shd w:val="clear" w:color="auto" w:fill="E6E6E6"/>
        <w:rPr>
          <w:snapToGrid w:val="0"/>
        </w:rPr>
      </w:pPr>
    </w:p>
    <w:p w14:paraId="5DFE8434" w14:textId="77777777" w:rsidR="0023409A" w:rsidRDefault="007F1C8D">
      <w:pPr>
        <w:pStyle w:val="PL"/>
        <w:shd w:val="clear" w:color="auto" w:fill="E6E6E6"/>
        <w:rPr>
          <w:snapToGrid w:val="0"/>
        </w:rPr>
      </w:pPr>
      <w:r>
        <w:rPr>
          <w:snapToGrid w:val="0"/>
        </w:rPr>
        <w:t>GNSS-SubNetworkID-r15 ::= SEQUENCE {</w:t>
      </w:r>
    </w:p>
    <w:p w14:paraId="0822AC5D" w14:textId="77777777" w:rsidR="0023409A" w:rsidRDefault="007F1C8D">
      <w:pPr>
        <w:pStyle w:val="PL"/>
        <w:shd w:val="clear" w:color="auto" w:fill="E6E6E6"/>
        <w:rPr>
          <w:snapToGrid w:val="0"/>
        </w:rPr>
      </w:pPr>
      <w:r>
        <w:rPr>
          <w:snapToGrid w:val="0"/>
        </w:rPr>
        <w:tab/>
        <w:t>subNetworkID-r15</w:t>
      </w:r>
      <w:r>
        <w:rPr>
          <w:snapToGrid w:val="0"/>
        </w:rPr>
        <w:tab/>
      </w:r>
      <w:r>
        <w:rPr>
          <w:snapToGrid w:val="0"/>
        </w:rPr>
        <w:tab/>
      </w:r>
      <w:r>
        <w:rPr>
          <w:snapToGrid w:val="0"/>
        </w:rPr>
        <w:tab/>
      </w:r>
      <w:r>
        <w:rPr>
          <w:snapToGrid w:val="0"/>
        </w:rPr>
        <w:tab/>
        <w:t>INTEGER (0..15),</w:t>
      </w:r>
    </w:p>
    <w:p w14:paraId="353B2DB9" w14:textId="77777777" w:rsidR="0023409A" w:rsidRDefault="007F1C8D">
      <w:pPr>
        <w:pStyle w:val="PL"/>
        <w:shd w:val="clear" w:color="auto" w:fill="E6E6E6"/>
        <w:rPr>
          <w:snapToGrid w:val="0"/>
        </w:rPr>
      </w:pPr>
      <w:r>
        <w:rPr>
          <w:snapToGrid w:val="0"/>
        </w:rPr>
        <w:tab/>
        <w:t>...</w:t>
      </w:r>
    </w:p>
    <w:p w14:paraId="3A55E60D" w14:textId="77777777" w:rsidR="0023409A" w:rsidRDefault="007F1C8D">
      <w:pPr>
        <w:pStyle w:val="PL"/>
        <w:shd w:val="clear" w:color="auto" w:fill="E6E6E6"/>
        <w:rPr>
          <w:snapToGrid w:val="0"/>
        </w:rPr>
      </w:pPr>
      <w:r>
        <w:rPr>
          <w:snapToGrid w:val="0"/>
        </w:rPr>
        <w:t>}</w:t>
      </w:r>
    </w:p>
    <w:p w14:paraId="0C676461" w14:textId="77777777" w:rsidR="0023409A" w:rsidRDefault="0023409A">
      <w:pPr>
        <w:pStyle w:val="PL"/>
        <w:shd w:val="clear" w:color="auto" w:fill="E6E6E6"/>
      </w:pPr>
    </w:p>
    <w:p w14:paraId="7582A70A" w14:textId="77777777" w:rsidR="0023409A" w:rsidRDefault="007F1C8D">
      <w:pPr>
        <w:pStyle w:val="PL"/>
        <w:shd w:val="clear" w:color="auto" w:fill="E6E6E6"/>
      </w:pPr>
      <w:r>
        <w:t>-- ASN1STOP</w:t>
      </w:r>
    </w:p>
    <w:p w14:paraId="304F279D" w14:textId="77777777" w:rsidR="0023409A" w:rsidRDefault="0023409A">
      <w:pPr>
        <w:rPr>
          <w:b/>
        </w:rPr>
      </w:pPr>
    </w:p>
    <w:p w14:paraId="67AF8AF9" w14:textId="77777777" w:rsidR="0023409A" w:rsidRDefault="007F1C8D">
      <w:pPr>
        <w:pStyle w:val="Heading4"/>
      </w:pPr>
      <w:bookmarkStart w:id="2761" w:name="_Toc37681072"/>
      <w:bookmarkStart w:id="2762" w:name="_Toc27765369"/>
      <w:bookmarkStart w:id="2763" w:name="_Toc46486644"/>
      <w:bookmarkStart w:id="2764" w:name="_Toc52548579"/>
      <w:bookmarkStart w:id="2765" w:name="_Toc52546989"/>
      <w:bookmarkStart w:id="2766" w:name="_Toc90719825"/>
      <w:bookmarkStart w:id="2767" w:name="_Toc52548049"/>
      <w:bookmarkStart w:id="2768" w:name="_Toc52547519"/>
      <w:r>
        <w:t>–</w:t>
      </w:r>
      <w:r>
        <w:tab/>
      </w:r>
      <w:r>
        <w:rPr>
          <w:i/>
          <w:snapToGrid w:val="0"/>
        </w:rPr>
        <w:t>SBAS-ID</w:t>
      </w:r>
      <w:bookmarkEnd w:id="2761"/>
      <w:bookmarkEnd w:id="2762"/>
      <w:bookmarkEnd w:id="2763"/>
      <w:bookmarkEnd w:id="2764"/>
      <w:bookmarkEnd w:id="2765"/>
      <w:bookmarkEnd w:id="2766"/>
      <w:bookmarkEnd w:id="2767"/>
      <w:bookmarkEnd w:id="2768"/>
    </w:p>
    <w:p w14:paraId="54736399" w14:textId="77777777" w:rsidR="0023409A" w:rsidRDefault="007F1C8D">
      <w:pPr>
        <w:keepLines/>
      </w:pPr>
      <w:r>
        <w:t xml:space="preserve">The IE </w:t>
      </w:r>
      <w:r>
        <w:rPr>
          <w:i/>
        </w:rPr>
        <w:t>SBAS</w:t>
      </w:r>
      <w:r>
        <w:rPr>
          <w:i/>
        </w:rPr>
        <w:noBreakHyphen/>
        <w:t xml:space="preserve">ID </w:t>
      </w:r>
      <w:r>
        <w:t>is used to indicate a specific SBAS.</w:t>
      </w:r>
    </w:p>
    <w:p w14:paraId="69C0C90F" w14:textId="77777777" w:rsidR="0023409A" w:rsidRDefault="007F1C8D">
      <w:pPr>
        <w:pStyle w:val="PL"/>
        <w:shd w:val="clear" w:color="auto" w:fill="E6E6E6"/>
      </w:pPr>
      <w:r>
        <w:t>-- ASN1START</w:t>
      </w:r>
    </w:p>
    <w:p w14:paraId="23EE348B" w14:textId="77777777" w:rsidR="0023409A" w:rsidRDefault="0023409A">
      <w:pPr>
        <w:pStyle w:val="PL"/>
        <w:shd w:val="clear" w:color="auto" w:fill="E6E6E6"/>
        <w:rPr>
          <w:snapToGrid w:val="0"/>
        </w:rPr>
      </w:pPr>
    </w:p>
    <w:p w14:paraId="04628826" w14:textId="77777777" w:rsidR="0023409A" w:rsidRDefault="007F1C8D">
      <w:pPr>
        <w:pStyle w:val="PL"/>
        <w:shd w:val="clear" w:color="auto" w:fill="E6E6E6"/>
        <w:rPr>
          <w:snapToGrid w:val="0"/>
        </w:rPr>
      </w:pPr>
      <w:r>
        <w:rPr>
          <w:snapToGrid w:val="0"/>
        </w:rPr>
        <w:t>SBAS-ID ::= SEQUENCE {</w:t>
      </w:r>
    </w:p>
    <w:p w14:paraId="530DD080" w14:textId="77777777" w:rsidR="0023409A" w:rsidRDefault="007F1C8D">
      <w:pPr>
        <w:pStyle w:val="PL"/>
        <w:shd w:val="clear" w:color="auto" w:fill="E6E6E6"/>
        <w:rPr>
          <w:snapToGrid w:val="0"/>
        </w:rPr>
      </w:pPr>
      <w:r>
        <w:rPr>
          <w:snapToGrid w:val="0"/>
        </w:rPr>
        <w:tab/>
        <w:t>sbas-id</w:t>
      </w:r>
      <w:r>
        <w:rPr>
          <w:snapToGrid w:val="0"/>
        </w:rPr>
        <w:tab/>
      </w:r>
      <w:r>
        <w:rPr>
          <w:snapToGrid w:val="0"/>
        </w:rPr>
        <w:tab/>
      </w:r>
      <w:r>
        <w:rPr>
          <w:snapToGrid w:val="0"/>
        </w:rPr>
        <w:tab/>
      </w:r>
      <w:r>
        <w:rPr>
          <w:snapToGrid w:val="0"/>
        </w:rPr>
        <w:tab/>
        <w:t>ENUMERATED { waas, egnos, msas, gagan, ...},</w:t>
      </w:r>
    </w:p>
    <w:p w14:paraId="5404AF44" w14:textId="77777777" w:rsidR="0023409A" w:rsidRDefault="007F1C8D">
      <w:pPr>
        <w:pStyle w:val="PL"/>
        <w:shd w:val="clear" w:color="auto" w:fill="E6E6E6"/>
        <w:rPr>
          <w:snapToGrid w:val="0"/>
        </w:rPr>
      </w:pPr>
      <w:r>
        <w:rPr>
          <w:snapToGrid w:val="0"/>
        </w:rPr>
        <w:tab/>
        <w:t>...</w:t>
      </w:r>
    </w:p>
    <w:p w14:paraId="52C4ABB4" w14:textId="77777777" w:rsidR="0023409A" w:rsidRDefault="007F1C8D">
      <w:pPr>
        <w:pStyle w:val="PL"/>
        <w:shd w:val="clear" w:color="auto" w:fill="E6E6E6"/>
        <w:rPr>
          <w:snapToGrid w:val="0"/>
        </w:rPr>
      </w:pPr>
      <w:r>
        <w:rPr>
          <w:snapToGrid w:val="0"/>
        </w:rPr>
        <w:t>}</w:t>
      </w:r>
    </w:p>
    <w:p w14:paraId="5DFBF6B9" w14:textId="77777777" w:rsidR="0023409A" w:rsidRDefault="0023409A">
      <w:pPr>
        <w:pStyle w:val="PL"/>
        <w:shd w:val="clear" w:color="auto" w:fill="E6E6E6"/>
      </w:pPr>
    </w:p>
    <w:p w14:paraId="26350B59" w14:textId="77777777" w:rsidR="0023409A" w:rsidRDefault="007F1C8D">
      <w:pPr>
        <w:pStyle w:val="PL"/>
        <w:shd w:val="clear" w:color="auto" w:fill="E6E6E6"/>
      </w:pPr>
      <w:r>
        <w:t>-- ASN1STOP</w:t>
      </w:r>
    </w:p>
    <w:p w14:paraId="5C011DA3" w14:textId="77777777" w:rsidR="0023409A" w:rsidRDefault="0023409A">
      <w:pPr>
        <w:rPr>
          <w:b/>
        </w:rPr>
      </w:pPr>
    </w:p>
    <w:p w14:paraId="31DADAEB" w14:textId="77777777" w:rsidR="0023409A" w:rsidRDefault="007F1C8D">
      <w:pPr>
        <w:pStyle w:val="Heading4"/>
      </w:pPr>
      <w:bookmarkStart w:id="2769" w:name="_Toc27765370"/>
      <w:bookmarkStart w:id="2770" w:name="_Toc52546990"/>
      <w:bookmarkStart w:id="2771" w:name="_Toc52547520"/>
      <w:bookmarkStart w:id="2772" w:name="_Toc37681073"/>
      <w:bookmarkStart w:id="2773" w:name="_Toc46486645"/>
      <w:bookmarkStart w:id="2774" w:name="_Toc52548580"/>
      <w:bookmarkStart w:id="2775" w:name="_Toc90719826"/>
      <w:bookmarkStart w:id="2776" w:name="_Toc52548050"/>
      <w:r>
        <w:t>–</w:t>
      </w:r>
      <w:r>
        <w:tab/>
      </w:r>
      <w:r>
        <w:rPr>
          <w:i/>
          <w:snapToGrid w:val="0"/>
        </w:rPr>
        <w:t>SBAS-IDs</w:t>
      </w:r>
      <w:bookmarkEnd w:id="2769"/>
      <w:bookmarkEnd w:id="2770"/>
      <w:bookmarkEnd w:id="2771"/>
      <w:bookmarkEnd w:id="2772"/>
      <w:bookmarkEnd w:id="2773"/>
      <w:bookmarkEnd w:id="2774"/>
      <w:bookmarkEnd w:id="2775"/>
      <w:bookmarkEnd w:id="2776"/>
    </w:p>
    <w:p w14:paraId="340D4802" w14:textId="77777777" w:rsidR="0023409A" w:rsidRDefault="007F1C8D">
      <w:pPr>
        <w:keepLines/>
      </w:pPr>
      <w:r>
        <w:t xml:space="preserve">The IE </w:t>
      </w:r>
      <w:r>
        <w:rPr>
          <w:i/>
        </w:rPr>
        <w:t>SBAS</w:t>
      </w:r>
      <w:r>
        <w:rPr>
          <w:i/>
        </w:rPr>
        <w:noBreakHyphen/>
        <w:t>IDs</w:t>
      </w:r>
      <w:r>
        <w:t xml:space="preserve"> is used to indicate several SBASs using a bit map.</w:t>
      </w:r>
    </w:p>
    <w:p w14:paraId="7C903802" w14:textId="77777777" w:rsidR="0023409A" w:rsidRDefault="007F1C8D">
      <w:pPr>
        <w:pStyle w:val="PL"/>
        <w:shd w:val="clear" w:color="auto" w:fill="E6E6E6"/>
      </w:pPr>
      <w:r>
        <w:t>-- ASN1STAR</w:t>
      </w:r>
      <w:r>
        <w:t>T</w:t>
      </w:r>
    </w:p>
    <w:p w14:paraId="43C1A946" w14:textId="77777777" w:rsidR="0023409A" w:rsidRDefault="0023409A">
      <w:pPr>
        <w:pStyle w:val="PL"/>
        <w:shd w:val="clear" w:color="auto" w:fill="E6E6E6"/>
        <w:rPr>
          <w:snapToGrid w:val="0"/>
        </w:rPr>
      </w:pPr>
    </w:p>
    <w:p w14:paraId="7787C8B4" w14:textId="77777777" w:rsidR="0023409A" w:rsidRDefault="007F1C8D">
      <w:pPr>
        <w:pStyle w:val="PL"/>
        <w:shd w:val="clear" w:color="auto" w:fill="E6E6E6"/>
        <w:rPr>
          <w:snapToGrid w:val="0"/>
        </w:rPr>
      </w:pPr>
      <w:r>
        <w:rPr>
          <w:snapToGrid w:val="0"/>
        </w:rPr>
        <w:t>SBAS-IDs ::= SEQUENCE {</w:t>
      </w:r>
    </w:p>
    <w:p w14:paraId="2F2B9F46" w14:textId="77777777" w:rsidR="0023409A" w:rsidRDefault="007F1C8D">
      <w:pPr>
        <w:pStyle w:val="PL"/>
        <w:shd w:val="clear" w:color="auto" w:fill="E6E6E6"/>
        <w:rPr>
          <w:snapToGrid w:val="0"/>
        </w:rPr>
      </w:pPr>
      <w:r>
        <w:rPr>
          <w:snapToGrid w:val="0"/>
        </w:rPr>
        <w:tab/>
        <w:t>sbas-IDs</w:t>
      </w:r>
      <w:r>
        <w:rPr>
          <w:snapToGrid w:val="0"/>
        </w:rPr>
        <w:tab/>
      </w:r>
      <w:r>
        <w:rPr>
          <w:snapToGrid w:val="0"/>
        </w:rPr>
        <w:tab/>
        <w:t>BIT STRING {</w:t>
      </w:r>
      <w:r>
        <w:rPr>
          <w:snapToGrid w:val="0"/>
        </w:rPr>
        <w:tab/>
        <w:t>waas</w:t>
      </w:r>
      <w:r>
        <w:rPr>
          <w:snapToGrid w:val="0"/>
        </w:rPr>
        <w:tab/>
      </w:r>
      <w:r>
        <w:rPr>
          <w:snapToGrid w:val="0"/>
        </w:rPr>
        <w:tab/>
        <w:t>(0),</w:t>
      </w:r>
      <w:r>
        <w:rPr>
          <w:snapToGrid w:val="0"/>
        </w:rPr>
        <w:tab/>
      </w:r>
    </w:p>
    <w:p w14:paraId="3789F9E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egnos</w:t>
      </w:r>
      <w:r>
        <w:rPr>
          <w:snapToGrid w:val="0"/>
        </w:rPr>
        <w:tab/>
      </w:r>
      <w:r>
        <w:rPr>
          <w:snapToGrid w:val="0"/>
        </w:rPr>
        <w:tab/>
        <w:t>(1),</w:t>
      </w:r>
    </w:p>
    <w:p w14:paraId="4344D29B"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msas</w:t>
      </w:r>
      <w:r>
        <w:rPr>
          <w:snapToGrid w:val="0"/>
        </w:rPr>
        <w:tab/>
      </w:r>
      <w:r>
        <w:rPr>
          <w:snapToGrid w:val="0"/>
        </w:rPr>
        <w:tab/>
        <w:t>(2),</w:t>
      </w:r>
    </w:p>
    <w:p w14:paraId="42506D4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gagan</w:t>
      </w:r>
      <w:r>
        <w:rPr>
          <w:snapToGrid w:val="0"/>
        </w:rPr>
        <w:tab/>
      </w:r>
      <w:r>
        <w:rPr>
          <w:snapToGrid w:val="0"/>
        </w:rPr>
        <w:tab/>
        <w:t>(3)</w:t>
      </w:r>
      <w:r>
        <w:rPr>
          <w:snapToGrid w:val="0"/>
        </w:rPr>
        <w:tab/>
        <w:t>} (SIZE (1..8)),</w:t>
      </w:r>
    </w:p>
    <w:p w14:paraId="227D4F5B" w14:textId="77777777" w:rsidR="0023409A" w:rsidRDefault="007F1C8D">
      <w:pPr>
        <w:pStyle w:val="PL"/>
        <w:shd w:val="clear" w:color="auto" w:fill="E6E6E6"/>
        <w:rPr>
          <w:snapToGrid w:val="0"/>
        </w:rPr>
      </w:pPr>
      <w:r>
        <w:rPr>
          <w:snapToGrid w:val="0"/>
        </w:rPr>
        <w:tab/>
        <w:t>...</w:t>
      </w:r>
    </w:p>
    <w:p w14:paraId="3C5A14A0" w14:textId="77777777" w:rsidR="0023409A" w:rsidRDefault="007F1C8D">
      <w:pPr>
        <w:pStyle w:val="PL"/>
        <w:shd w:val="clear" w:color="auto" w:fill="E6E6E6"/>
        <w:rPr>
          <w:snapToGrid w:val="0"/>
        </w:rPr>
      </w:pPr>
      <w:r>
        <w:rPr>
          <w:snapToGrid w:val="0"/>
        </w:rPr>
        <w:t>}</w:t>
      </w:r>
    </w:p>
    <w:p w14:paraId="66D60B4D" w14:textId="77777777" w:rsidR="0023409A" w:rsidRDefault="0023409A">
      <w:pPr>
        <w:pStyle w:val="PL"/>
        <w:shd w:val="clear" w:color="auto" w:fill="E6E6E6"/>
      </w:pPr>
    </w:p>
    <w:p w14:paraId="3C7C6642" w14:textId="77777777" w:rsidR="0023409A" w:rsidRDefault="007F1C8D">
      <w:pPr>
        <w:pStyle w:val="PL"/>
        <w:shd w:val="clear" w:color="auto" w:fill="E6E6E6"/>
      </w:pPr>
      <w:r>
        <w:t>-- ASN1STOP</w:t>
      </w:r>
    </w:p>
    <w:p w14:paraId="0B6BD14A"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AF412FD" w14:textId="77777777">
        <w:trPr>
          <w:cantSplit/>
          <w:tblHeader/>
        </w:trPr>
        <w:tc>
          <w:tcPr>
            <w:tcW w:w="9639" w:type="dxa"/>
          </w:tcPr>
          <w:p w14:paraId="4248B928" w14:textId="77777777" w:rsidR="0023409A" w:rsidRDefault="007F1C8D">
            <w:pPr>
              <w:pStyle w:val="TAH"/>
            </w:pPr>
            <w:r>
              <w:rPr>
                <w:i/>
              </w:rPr>
              <w:t>SBAS</w:t>
            </w:r>
            <w:r>
              <w:rPr>
                <w:i/>
              </w:rPr>
              <w:noBreakHyphen/>
              <w:t xml:space="preserve">IDs </w:t>
            </w:r>
            <w:r>
              <w:rPr>
                <w:iCs/>
              </w:rPr>
              <w:t>field descriptions</w:t>
            </w:r>
          </w:p>
        </w:tc>
      </w:tr>
      <w:tr w:rsidR="0023409A" w14:paraId="580F1589" w14:textId="77777777">
        <w:trPr>
          <w:cantSplit/>
        </w:trPr>
        <w:tc>
          <w:tcPr>
            <w:tcW w:w="9639" w:type="dxa"/>
          </w:tcPr>
          <w:p w14:paraId="00895D7D" w14:textId="77777777" w:rsidR="0023409A" w:rsidRDefault="007F1C8D">
            <w:pPr>
              <w:pStyle w:val="TAL"/>
              <w:rPr>
                <w:b/>
                <w:i/>
              </w:rPr>
            </w:pPr>
            <w:r>
              <w:rPr>
                <w:b/>
                <w:i/>
                <w:snapToGrid w:val="0"/>
              </w:rPr>
              <w:t>sbas-IDs</w:t>
            </w:r>
          </w:p>
          <w:p w14:paraId="30D43557" w14:textId="77777777" w:rsidR="0023409A" w:rsidRDefault="007F1C8D">
            <w:pPr>
              <w:pStyle w:val="TAL"/>
            </w:pPr>
            <w:r>
              <w:t xml:space="preserve">This field specifies one or several SBAS(s) using a </w:t>
            </w:r>
            <w:r>
              <w:t>bit map. A one</w:t>
            </w:r>
            <w:r>
              <w:noBreakHyphen/>
              <w:t>value at the bit position means the particular SBAS is addressed; a zero</w:t>
            </w:r>
            <w:r>
              <w:noBreakHyphen/>
              <w:t xml:space="preserve">value at the particular bit position means the SBAS is not addressed. </w:t>
            </w:r>
          </w:p>
        </w:tc>
      </w:tr>
    </w:tbl>
    <w:p w14:paraId="55BA0052" w14:textId="77777777" w:rsidR="0023409A" w:rsidRDefault="0023409A">
      <w:pPr>
        <w:rPr>
          <w:b/>
        </w:rPr>
      </w:pPr>
    </w:p>
    <w:p w14:paraId="5BAB4053" w14:textId="77777777" w:rsidR="0023409A" w:rsidRDefault="007F1C8D">
      <w:pPr>
        <w:pStyle w:val="Heading4"/>
      </w:pPr>
      <w:bookmarkStart w:id="2777" w:name="_Toc46486646"/>
      <w:bookmarkStart w:id="2778" w:name="_Toc52546991"/>
      <w:bookmarkStart w:id="2779" w:name="_Toc52548051"/>
      <w:bookmarkStart w:id="2780" w:name="_Toc90719827"/>
      <w:bookmarkStart w:id="2781" w:name="_Toc52547521"/>
      <w:bookmarkStart w:id="2782" w:name="_Toc27765371"/>
      <w:bookmarkStart w:id="2783" w:name="_Toc52548581"/>
      <w:bookmarkStart w:id="2784" w:name="_Toc37681074"/>
      <w:r>
        <w:t>–</w:t>
      </w:r>
      <w:r>
        <w:tab/>
      </w:r>
      <w:r>
        <w:rPr>
          <w:i/>
          <w:snapToGrid w:val="0"/>
        </w:rPr>
        <w:t>SV-ID</w:t>
      </w:r>
      <w:bookmarkEnd w:id="2777"/>
      <w:bookmarkEnd w:id="2778"/>
      <w:bookmarkEnd w:id="2779"/>
      <w:bookmarkEnd w:id="2780"/>
      <w:bookmarkEnd w:id="2781"/>
      <w:bookmarkEnd w:id="2782"/>
      <w:bookmarkEnd w:id="2783"/>
      <w:bookmarkEnd w:id="2784"/>
    </w:p>
    <w:p w14:paraId="53CF97A1" w14:textId="77777777" w:rsidR="0023409A" w:rsidRDefault="007F1C8D">
      <w:pPr>
        <w:keepLines/>
        <w:rPr>
          <w:i/>
        </w:rPr>
      </w:pPr>
      <w:r>
        <w:t xml:space="preserve">The IE </w:t>
      </w:r>
      <w:r>
        <w:rPr>
          <w:i/>
        </w:rPr>
        <w:t>SV</w:t>
      </w:r>
      <w:r>
        <w:rPr>
          <w:i/>
        </w:rPr>
        <w:noBreakHyphen/>
        <w:t xml:space="preserve">ID </w:t>
      </w:r>
      <w:r>
        <w:t xml:space="preserve">is used to indicate a specific GNSS satellite. The interpretation of </w:t>
      </w:r>
      <w:r>
        <w:rPr>
          <w:i/>
        </w:rPr>
        <w:t>SV</w:t>
      </w:r>
      <w:r>
        <w:rPr>
          <w:i/>
        </w:rPr>
        <w:noBreakHyphen/>
        <w:t>ID</w:t>
      </w:r>
      <w:r>
        <w:t xml:space="preserve"> depends on the </w:t>
      </w:r>
      <w:r>
        <w:rPr>
          <w:i/>
        </w:rPr>
        <w:t>GNSS</w:t>
      </w:r>
      <w:r>
        <w:rPr>
          <w:i/>
        </w:rPr>
        <w:noBreakHyphen/>
        <w:t>ID.</w:t>
      </w:r>
    </w:p>
    <w:p w14:paraId="5DF8CF68" w14:textId="77777777" w:rsidR="0023409A" w:rsidRDefault="007F1C8D">
      <w:pPr>
        <w:pStyle w:val="PL"/>
        <w:shd w:val="clear" w:color="auto" w:fill="E6E6E6"/>
      </w:pPr>
      <w:r>
        <w:t>-- ASN1START</w:t>
      </w:r>
    </w:p>
    <w:p w14:paraId="2D39B368" w14:textId="77777777" w:rsidR="0023409A" w:rsidRDefault="0023409A">
      <w:pPr>
        <w:pStyle w:val="PL"/>
        <w:shd w:val="clear" w:color="auto" w:fill="E6E6E6"/>
        <w:rPr>
          <w:snapToGrid w:val="0"/>
        </w:rPr>
      </w:pPr>
    </w:p>
    <w:p w14:paraId="19A46278" w14:textId="77777777" w:rsidR="0023409A" w:rsidRDefault="007F1C8D">
      <w:pPr>
        <w:pStyle w:val="PL"/>
        <w:shd w:val="clear" w:color="auto" w:fill="E6E6E6"/>
        <w:rPr>
          <w:snapToGrid w:val="0"/>
        </w:rPr>
      </w:pPr>
      <w:r>
        <w:rPr>
          <w:snapToGrid w:val="0"/>
        </w:rPr>
        <w:t>SV-ID ::= SEQUENCE {</w:t>
      </w:r>
    </w:p>
    <w:p w14:paraId="52624639" w14:textId="77777777" w:rsidR="0023409A" w:rsidRDefault="007F1C8D">
      <w:pPr>
        <w:pStyle w:val="PL"/>
        <w:shd w:val="clear" w:color="auto" w:fill="E6E6E6"/>
        <w:rPr>
          <w:snapToGrid w:val="0"/>
        </w:rPr>
      </w:pPr>
      <w:r>
        <w:rPr>
          <w:snapToGrid w:val="0"/>
        </w:rPr>
        <w:tab/>
        <w:t>satellite-id</w:t>
      </w:r>
      <w:r>
        <w:rPr>
          <w:snapToGrid w:val="0"/>
        </w:rPr>
        <w:tab/>
      </w:r>
      <w:r>
        <w:rPr>
          <w:snapToGrid w:val="0"/>
        </w:rPr>
        <w:tab/>
        <w:t>INTEGER(0..63),</w:t>
      </w:r>
    </w:p>
    <w:p w14:paraId="1F2CCE21" w14:textId="77777777" w:rsidR="0023409A" w:rsidRDefault="007F1C8D">
      <w:pPr>
        <w:pStyle w:val="PL"/>
        <w:shd w:val="clear" w:color="auto" w:fill="E6E6E6"/>
        <w:rPr>
          <w:snapToGrid w:val="0"/>
        </w:rPr>
      </w:pPr>
      <w:r>
        <w:rPr>
          <w:snapToGrid w:val="0"/>
        </w:rPr>
        <w:tab/>
        <w:t>...</w:t>
      </w:r>
    </w:p>
    <w:p w14:paraId="14EC7E2A" w14:textId="77777777" w:rsidR="0023409A" w:rsidRDefault="007F1C8D">
      <w:pPr>
        <w:pStyle w:val="PL"/>
        <w:shd w:val="clear" w:color="auto" w:fill="E6E6E6"/>
        <w:rPr>
          <w:snapToGrid w:val="0"/>
        </w:rPr>
      </w:pPr>
      <w:r>
        <w:rPr>
          <w:snapToGrid w:val="0"/>
        </w:rPr>
        <w:t>}</w:t>
      </w:r>
    </w:p>
    <w:p w14:paraId="4FB0D13F" w14:textId="77777777" w:rsidR="0023409A" w:rsidRDefault="0023409A">
      <w:pPr>
        <w:pStyle w:val="PL"/>
        <w:shd w:val="clear" w:color="auto" w:fill="E6E6E6"/>
      </w:pPr>
    </w:p>
    <w:p w14:paraId="4D583C5F" w14:textId="77777777" w:rsidR="0023409A" w:rsidRDefault="007F1C8D">
      <w:pPr>
        <w:pStyle w:val="PL"/>
        <w:shd w:val="clear" w:color="auto" w:fill="E6E6E6"/>
      </w:pPr>
      <w:r>
        <w:t>-- ASN1STOP</w:t>
      </w:r>
    </w:p>
    <w:p w14:paraId="4D10E439" w14:textId="77777777" w:rsidR="0023409A" w:rsidRDefault="0023409A">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7390ECE" w14:textId="77777777">
        <w:trPr>
          <w:cantSplit/>
          <w:tblHeader/>
        </w:trPr>
        <w:tc>
          <w:tcPr>
            <w:tcW w:w="9639" w:type="dxa"/>
          </w:tcPr>
          <w:p w14:paraId="1C104523" w14:textId="77777777" w:rsidR="0023409A" w:rsidRDefault="007F1C8D">
            <w:pPr>
              <w:pStyle w:val="TAH"/>
            </w:pPr>
            <w:r>
              <w:rPr>
                <w:i/>
              </w:rPr>
              <w:t>SV</w:t>
            </w:r>
            <w:r>
              <w:rPr>
                <w:i/>
              </w:rPr>
              <w:noBreakHyphen/>
              <w:t>ID</w:t>
            </w:r>
            <w:r>
              <w:rPr>
                <w:iCs/>
              </w:rPr>
              <w:t xml:space="preserve"> field descriptions</w:t>
            </w:r>
          </w:p>
        </w:tc>
      </w:tr>
      <w:tr w:rsidR="0023409A" w14:paraId="616022FC" w14:textId="77777777">
        <w:trPr>
          <w:cantSplit/>
        </w:trPr>
        <w:tc>
          <w:tcPr>
            <w:tcW w:w="9639" w:type="dxa"/>
          </w:tcPr>
          <w:p w14:paraId="22F9CC6E" w14:textId="77777777" w:rsidR="0023409A" w:rsidRDefault="007F1C8D">
            <w:pPr>
              <w:pStyle w:val="TAL"/>
              <w:rPr>
                <w:b/>
                <w:i/>
              </w:rPr>
            </w:pPr>
            <w:r>
              <w:rPr>
                <w:b/>
                <w:i/>
              </w:rPr>
              <w:t>satellite</w:t>
            </w:r>
            <w:r>
              <w:rPr>
                <w:b/>
                <w:i/>
              </w:rPr>
              <w:noBreakHyphen/>
              <w:t>id</w:t>
            </w:r>
          </w:p>
          <w:p w14:paraId="64245866" w14:textId="77777777" w:rsidR="0023409A" w:rsidRDefault="007F1C8D">
            <w:pPr>
              <w:pStyle w:val="TAL"/>
            </w:pPr>
            <w:r>
              <w:t xml:space="preserve">This field specifies a particular satellite within a specific GNSS. The interpretation of </w:t>
            </w:r>
            <w:r>
              <w:rPr>
                <w:i/>
              </w:rPr>
              <w:t>satellite</w:t>
            </w:r>
            <w:r>
              <w:rPr>
                <w:i/>
              </w:rPr>
              <w:noBreakHyphen/>
              <w:t xml:space="preserve">id </w:t>
            </w:r>
            <w:r>
              <w:t xml:space="preserve">depends on the </w:t>
            </w:r>
            <w:r>
              <w:rPr>
                <w:i/>
              </w:rPr>
              <w:t>GNSS</w:t>
            </w:r>
            <w:r>
              <w:rPr>
                <w:i/>
              </w:rPr>
              <w:noBreakHyphen/>
              <w:t>ID</w:t>
            </w:r>
            <w:r>
              <w:t xml:space="preserve"> see the table below. </w:t>
            </w:r>
          </w:p>
        </w:tc>
      </w:tr>
    </w:tbl>
    <w:p w14:paraId="402B06E5" w14:textId="77777777" w:rsidR="0023409A" w:rsidRDefault="0023409A"/>
    <w:p w14:paraId="4DB467DE" w14:textId="77777777" w:rsidR="0023409A" w:rsidRDefault="007F1C8D">
      <w:pPr>
        <w:pStyle w:val="TH"/>
      </w:pPr>
      <w:r>
        <w:t xml:space="preserve">Interpretation of </w:t>
      </w:r>
      <w:r>
        <w:rPr>
          <w:i/>
        </w:rPr>
        <w:t>satellite</w:t>
      </w:r>
      <w:r>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2277"/>
        <w:gridCol w:w="3437"/>
      </w:tblGrid>
      <w:tr w:rsidR="0023409A" w14:paraId="25C9C94B" w14:textId="77777777">
        <w:trPr>
          <w:cantSplit/>
          <w:jc w:val="center"/>
        </w:trPr>
        <w:tc>
          <w:tcPr>
            <w:tcW w:w="1856" w:type="dxa"/>
          </w:tcPr>
          <w:p w14:paraId="1D017FF9" w14:textId="77777777" w:rsidR="0023409A" w:rsidRDefault="007F1C8D">
            <w:pPr>
              <w:pStyle w:val="TAH"/>
            </w:pPr>
            <w:r>
              <w:t>System</w:t>
            </w:r>
          </w:p>
        </w:tc>
        <w:tc>
          <w:tcPr>
            <w:tcW w:w="2277" w:type="dxa"/>
          </w:tcPr>
          <w:p w14:paraId="5D974281" w14:textId="77777777" w:rsidR="0023409A" w:rsidRDefault="007F1C8D">
            <w:pPr>
              <w:pStyle w:val="TAH"/>
              <w:rPr>
                <w:i/>
              </w:rPr>
            </w:pPr>
            <w:r>
              <w:t xml:space="preserve">Value of </w:t>
            </w:r>
            <w:r>
              <w:rPr>
                <w:i/>
              </w:rPr>
              <w:t>satellite</w:t>
            </w:r>
            <w:r>
              <w:rPr>
                <w:i/>
              </w:rPr>
              <w:noBreakHyphen/>
              <w:t>id</w:t>
            </w:r>
          </w:p>
        </w:tc>
        <w:tc>
          <w:tcPr>
            <w:tcW w:w="3437" w:type="dxa"/>
          </w:tcPr>
          <w:p w14:paraId="0EDF40E8" w14:textId="77777777" w:rsidR="0023409A" w:rsidRDefault="007F1C8D">
            <w:pPr>
              <w:pStyle w:val="TAH"/>
              <w:rPr>
                <w:i/>
              </w:rPr>
            </w:pPr>
            <w:r>
              <w:t xml:space="preserve">Interpretation of </w:t>
            </w:r>
            <w:r>
              <w:rPr>
                <w:i/>
              </w:rPr>
              <w:t>satellite</w:t>
            </w:r>
            <w:r>
              <w:rPr>
                <w:i/>
              </w:rPr>
              <w:noBreakHyphen/>
              <w:t>id</w:t>
            </w:r>
          </w:p>
        </w:tc>
      </w:tr>
      <w:tr w:rsidR="0023409A" w14:paraId="52953E55" w14:textId="77777777">
        <w:trPr>
          <w:cantSplit/>
          <w:jc w:val="center"/>
        </w:trPr>
        <w:tc>
          <w:tcPr>
            <w:tcW w:w="1856" w:type="dxa"/>
          </w:tcPr>
          <w:p w14:paraId="493C00E3" w14:textId="77777777" w:rsidR="0023409A" w:rsidRDefault="007F1C8D">
            <w:pPr>
              <w:pStyle w:val="TAL"/>
            </w:pPr>
            <w:r>
              <w:t>GPS</w:t>
            </w:r>
          </w:p>
        </w:tc>
        <w:tc>
          <w:tcPr>
            <w:tcW w:w="2277" w:type="dxa"/>
          </w:tcPr>
          <w:p w14:paraId="1DFAD89D" w14:textId="77777777" w:rsidR="0023409A" w:rsidRDefault="007F1C8D">
            <w:pPr>
              <w:pStyle w:val="TAL"/>
            </w:pPr>
            <w:r>
              <w:t xml:space="preserve">'0' – </w:t>
            </w:r>
            <w:r>
              <w:t>'62'</w:t>
            </w:r>
          </w:p>
          <w:p w14:paraId="3B54B1D6" w14:textId="77777777" w:rsidR="0023409A" w:rsidRDefault="007F1C8D">
            <w:pPr>
              <w:pStyle w:val="TAL"/>
            </w:pPr>
            <w:r>
              <w:t>'63'</w:t>
            </w:r>
          </w:p>
        </w:tc>
        <w:tc>
          <w:tcPr>
            <w:tcW w:w="3437" w:type="dxa"/>
          </w:tcPr>
          <w:p w14:paraId="3B373E6D" w14:textId="77777777" w:rsidR="0023409A" w:rsidRDefault="007F1C8D">
            <w:pPr>
              <w:pStyle w:val="TAL"/>
            </w:pPr>
            <w:r>
              <w:t>Satellite PRN Signal No. 1 to 63</w:t>
            </w:r>
          </w:p>
          <w:p w14:paraId="5162B3B6" w14:textId="77777777" w:rsidR="0023409A" w:rsidRDefault="007F1C8D">
            <w:pPr>
              <w:pStyle w:val="TAL"/>
            </w:pPr>
            <w:r>
              <w:t>Reserved</w:t>
            </w:r>
          </w:p>
        </w:tc>
      </w:tr>
      <w:tr w:rsidR="0023409A" w14:paraId="669E1683" w14:textId="77777777">
        <w:trPr>
          <w:cantSplit/>
          <w:jc w:val="center"/>
        </w:trPr>
        <w:tc>
          <w:tcPr>
            <w:tcW w:w="1856" w:type="dxa"/>
          </w:tcPr>
          <w:p w14:paraId="42852E54" w14:textId="77777777" w:rsidR="0023409A" w:rsidRDefault="007F1C8D">
            <w:pPr>
              <w:pStyle w:val="TAL"/>
            </w:pPr>
            <w:r>
              <w:t>SBAS</w:t>
            </w:r>
          </w:p>
        </w:tc>
        <w:tc>
          <w:tcPr>
            <w:tcW w:w="2277" w:type="dxa"/>
          </w:tcPr>
          <w:p w14:paraId="0A4F1221" w14:textId="77777777" w:rsidR="0023409A" w:rsidRDefault="007F1C8D">
            <w:pPr>
              <w:pStyle w:val="TAL"/>
            </w:pPr>
            <w:r>
              <w:t>'0' – '38'</w:t>
            </w:r>
          </w:p>
          <w:p w14:paraId="167725A7" w14:textId="77777777" w:rsidR="0023409A" w:rsidRDefault="007F1C8D">
            <w:pPr>
              <w:pStyle w:val="TAL"/>
            </w:pPr>
            <w:r>
              <w:t>'39' – '63'</w:t>
            </w:r>
          </w:p>
        </w:tc>
        <w:tc>
          <w:tcPr>
            <w:tcW w:w="3437" w:type="dxa"/>
          </w:tcPr>
          <w:p w14:paraId="73EC2AD7" w14:textId="77777777" w:rsidR="0023409A" w:rsidRDefault="007F1C8D">
            <w:pPr>
              <w:pStyle w:val="TAL"/>
            </w:pPr>
            <w:r>
              <w:t>Satellite PRN Signal No. 120 to 158</w:t>
            </w:r>
          </w:p>
          <w:p w14:paraId="46347CA1" w14:textId="77777777" w:rsidR="0023409A" w:rsidRDefault="007F1C8D">
            <w:pPr>
              <w:pStyle w:val="TAL"/>
            </w:pPr>
            <w:r>
              <w:t>Reserved</w:t>
            </w:r>
          </w:p>
        </w:tc>
      </w:tr>
      <w:tr w:rsidR="0023409A" w14:paraId="298C07D0" w14:textId="77777777">
        <w:trPr>
          <w:cantSplit/>
          <w:jc w:val="center"/>
        </w:trPr>
        <w:tc>
          <w:tcPr>
            <w:tcW w:w="1856" w:type="dxa"/>
          </w:tcPr>
          <w:p w14:paraId="59D27A40" w14:textId="77777777" w:rsidR="0023409A" w:rsidRDefault="007F1C8D">
            <w:pPr>
              <w:pStyle w:val="TAL"/>
            </w:pPr>
            <w:r>
              <w:t>QZSS</w:t>
            </w:r>
          </w:p>
        </w:tc>
        <w:tc>
          <w:tcPr>
            <w:tcW w:w="2277" w:type="dxa"/>
          </w:tcPr>
          <w:p w14:paraId="7AA8E135" w14:textId="77777777" w:rsidR="0023409A" w:rsidRDefault="007F1C8D">
            <w:pPr>
              <w:pStyle w:val="TAL"/>
            </w:pPr>
            <w:r>
              <w:t>'0' – '9'</w:t>
            </w:r>
          </w:p>
          <w:p w14:paraId="3BD4A70A" w14:textId="77777777" w:rsidR="0023409A" w:rsidRDefault="007F1C8D">
            <w:pPr>
              <w:pStyle w:val="TAL"/>
            </w:pPr>
            <w:r>
              <w:t>'10' – '63'</w:t>
            </w:r>
          </w:p>
        </w:tc>
        <w:tc>
          <w:tcPr>
            <w:tcW w:w="3437" w:type="dxa"/>
          </w:tcPr>
          <w:p w14:paraId="6818FCFA" w14:textId="77777777" w:rsidR="0023409A" w:rsidRDefault="007F1C8D">
            <w:pPr>
              <w:pStyle w:val="TAL"/>
            </w:pPr>
            <w:r>
              <w:t>Satellite PRN Signal No. 193 to 202</w:t>
            </w:r>
          </w:p>
          <w:p w14:paraId="21ADF490" w14:textId="77777777" w:rsidR="0023409A" w:rsidRDefault="007F1C8D">
            <w:pPr>
              <w:pStyle w:val="TAL"/>
            </w:pPr>
            <w:r>
              <w:t>Reserved</w:t>
            </w:r>
          </w:p>
        </w:tc>
      </w:tr>
      <w:tr w:rsidR="0023409A" w14:paraId="35A038F1" w14:textId="77777777">
        <w:trPr>
          <w:cantSplit/>
          <w:jc w:val="center"/>
        </w:trPr>
        <w:tc>
          <w:tcPr>
            <w:tcW w:w="1856" w:type="dxa"/>
          </w:tcPr>
          <w:p w14:paraId="7C1485AF" w14:textId="77777777" w:rsidR="0023409A" w:rsidRDefault="007F1C8D">
            <w:pPr>
              <w:pStyle w:val="TAL"/>
            </w:pPr>
            <w:r>
              <w:t>GLONASS</w:t>
            </w:r>
          </w:p>
        </w:tc>
        <w:tc>
          <w:tcPr>
            <w:tcW w:w="2277" w:type="dxa"/>
          </w:tcPr>
          <w:p w14:paraId="3A598396" w14:textId="77777777" w:rsidR="0023409A" w:rsidRDefault="007F1C8D">
            <w:pPr>
              <w:pStyle w:val="TAL"/>
            </w:pPr>
            <w:r>
              <w:t>'0' – '23'</w:t>
            </w:r>
          </w:p>
          <w:p w14:paraId="1719D275" w14:textId="77777777" w:rsidR="0023409A" w:rsidRDefault="007F1C8D">
            <w:pPr>
              <w:pStyle w:val="TAL"/>
            </w:pPr>
            <w:r>
              <w:t>'24 – '63'</w:t>
            </w:r>
          </w:p>
        </w:tc>
        <w:tc>
          <w:tcPr>
            <w:tcW w:w="3437" w:type="dxa"/>
          </w:tcPr>
          <w:p w14:paraId="54AB987C" w14:textId="77777777" w:rsidR="0023409A" w:rsidRDefault="007F1C8D">
            <w:pPr>
              <w:pStyle w:val="TAL"/>
            </w:pPr>
            <w:r>
              <w:t>Slot Number 1 to 24</w:t>
            </w:r>
          </w:p>
          <w:p w14:paraId="5605BFE9" w14:textId="77777777" w:rsidR="0023409A" w:rsidRDefault="007F1C8D">
            <w:pPr>
              <w:pStyle w:val="TAL"/>
            </w:pPr>
            <w:r>
              <w:t>Reserved</w:t>
            </w:r>
          </w:p>
        </w:tc>
      </w:tr>
      <w:tr w:rsidR="0023409A" w14:paraId="2DDB73FC" w14:textId="77777777">
        <w:trPr>
          <w:cantSplit/>
          <w:jc w:val="center"/>
        </w:trPr>
        <w:tc>
          <w:tcPr>
            <w:tcW w:w="1856" w:type="dxa"/>
          </w:tcPr>
          <w:p w14:paraId="5EB55396" w14:textId="77777777" w:rsidR="0023409A" w:rsidRDefault="007F1C8D">
            <w:pPr>
              <w:pStyle w:val="TAL"/>
            </w:pPr>
            <w:r>
              <w:t>Galileo</w:t>
            </w:r>
          </w:p>
        </w:tc>
        <w:tc>
          <w:tcPr>
            <w:tcW w:w="2277" w:type="dxa"/>
          </w:tcPr>
          <w:p w14:paraId="6D5479C1" w14:textId="77777777" w:rsidR="0023409A" w:rsidRDefault="007F1C8D">
            <w:pPr>
              <w:pStyle w:val="TAL"/>
            </w:pPr>
            <w:r>
              <w:t>'0' – '35'</w:t>
            </w:r>
            <w:r>
              <w:br/>
              <w:t>'36' – '63'</w:t>
            </w:r>
          </w:p>
        </w:tc>
        <w:tc>
          <w:tcPr>
            <w:tcW w:w="3437" w:type="dxa"/>
          </w:tcPr>
          <w:p w14:paraId="5CCFE044" w14:textId="77777777" w:rsidR="0023409A" w:rsidRDefault="007F1C8D">
            <w:pPr>
              <w:pStyle w:val="TAL"/>
            </w:pPr>
            <w:r>
              <w:t>Code No. 1 to 36</w:t>
            </w:r>
            <w:r>
              <w:br/>
              <w:t>Reserved</w:t>
            </w:r>
          </w:p>
        </w:tc>
      </w:tr>
      <w:tr w:rsidR="0023409A" w14:paraId="4D07EC1E" w14:textId="77777777">
        <w:trPr>
          <w:cantSplit/>
          <w:jc w:val="center"/>
        </w:trPr>
        <w:tc>
          <w:tcPr>
            <w:tcW w:w="1856" w:type="dxa"/>
            <w:tcBorders>
              <w:top w:val="single" w:sz="4" w:space="0" w:color="auto"/>
              <w:left w:val="single" w:sz="4" w:space="0" w:color="auto"/>
              <w:bottom w:val="single" w:sz="4" w:space="0" w:color="auto"/>
              <w:right w:val="single" w:sz="4" w:space="0" w:color="auto"/>
            </w:tcBorders>
          </w:tcPr>
          <w:p w14:paraId="56FD57DF" w14:textId="77777777" w:rsidR="0023409A" w:rsidRDefault="007F1C8D">
            <w:pPr>
              <w:pStyle w:val="TAL"/>
            </w:pPr>
            <w:r>
              <w:t>BDS</w:t>
            </w:r>
          </w:p>
        </w:tc>
        <w:tc>
          <w:tcPr>
            <w:tcW w:w="2277" w:type="dxa"/>
            <w:tcBorders>
              <w:top w:val="single" w:sz="4" w:space="0" w:color="auto"/>
              <w:left w:val="single" w:sz="4" w:space="0" w:color="auto"/>
              <w:bottom w:val="single" w:sz="4" w:space="0" w:color="auto"/>
              <w:right w:val="single" w:sz="4" w:space="0" w:color="auto"/>
            </w:tcBorders>
          </w:tcPr>
          <w:p w14:paraId="5020F13C" w14:textId="77777777" w:rsidR="0023409A" w:rsidRDefault="007F1C8D">
            <w:pPr>
              <w:pStyle w:val="TAL"/>
              <w:rPr>
                <w:lang w:eastAsia="zh-CN"/>
              </w:rPr>
            </w:pPr>
            <w:r>
              <w:t>'0' – '62'</w:t>
            </w:r>
          </w:p>
          <w:p w14:paraId="1AD361DE" w14:textId="77777777" w:rsidR="0023409A" w:rsidRDefault="0023409A">
            <w:pPr>
              <w:pStyle w:val="TAL"/>
              <w:rPr>
                <w:lang w:eastAsia="zh-CN"/>
              </w:rPr>
            </w:pPr>
          </w:p>
          <w:p w14:paraId="3A5E37AC" w14:textId="77777777" w:rsidR="0023409A" w:rsidRDefault="007F1C8D">
            <w:pPr>
              <w:pStyle w:val="TAL"/>
            </w:pPr>
            <w:r>
              <w:t>'63'</w:t>
            </w:r>
          </w:p>
        </w:tc>
        <w:tc>
          <w:tcPr>
            <w:tcW w:w="3437" w:type="dxa"/>
            <w:tcBorders>
              <w:top w:val="single" w:sz="4" w:space="0" w:color="auto"/>
              <w:left w:val="single" w:sz="4" w:space="0" w:color="auto"/>
              <w:bottom w:val="single" w:sz="4" w:space="0" w:color="auto"/>
              <w:right w:val="single" w:sz="4" w:space="0" w:color="auto"/>
            </w:tcBorders>
          </w:tcPr>
          <w:p w14:paraId="4B8A99E6" w14:textId="77777777" w:rsidR="0023409A" w:rsidRDefault="007F1C8D">
            <w:pPr>
              <w:pStyle w:val="TAL"/>
              <w:rPr>
                <w:lang w:eastAsia="zh-CN"/>
              </w:rPr>
            </w:pPr>
            <w:r>
              <w:t>Satellite ranging code number No.1 to 63</w:t>
            </w:r>
          </w:p>
          <w:p w14:paraId="1F3EF349" w14:textId="77777777" w:rsidR="0023409A" w:rsidRDefault="007F1C8D">
            <w:pPr>
              <w:pStyle w:val="TAL"/>
            </w:pPr>
            <w:r>
              <w:t>Reserved</w:t>
            </w:r>
          </w:p>
        </w:tc>
      </w:tr>
      <w:tr w:rsidR="0023409A" w14:paraId="3496928C" w14:textId="77777777">
        <w:trPr>
          <w:cantSplit/>
          <w:jc w:val="center"/>
        </w:trPr>
        <w:tc>
          <w:tcPr>
            <w:tcW w:w="1856" w:type="dxa"/>
            <w:tcBorders>
              <w:top w:val="single" w:sz="4" w:space="0" w:color="auto"/>
              <w:left w:val="single" w:sz="4" w:space="0" w:color="auto"/>
              <w:bottom w:val="single" w:sz="4" w:space="0" w:color="auto"/>
              <w:right w:val="single" w:sz="4" w:space="0" w:color="auto"/>
            </w:tcBorders>
          </w:tcPr>
          <w:p w14:paraId="43FA285E" w14:textId="77777777" w:rsidR="0023409A" w:rsidRDefault="007F1C8D">
            <w:pPr>
              <w:pStyle w:val="TAL"/>
            </w:pPr>
            <w:r>
              <w:t>NavIC</w:t>
            </w:r>
          </w:p>
        </w:tc>
        <w:tc>
          <w:tcPr>
            <w:tcW w:w="2277" w:type="dxa"/>
            <w:tcBorders>
              <w:top w:val="single" w:sz="4" w:space="0" w:color="auto"/>
              <w:left w:val="single" w:sz="4" w:space="0" w:color="auto"/>
              <w:bottom w:val="single" w:sz="4" w:space="0" w:color="auto"/>
              <w:right w:val="single" w:sz="4" w:space="0" w:color="auto"/>
            </w:tcBorders>
          </w:tcPr>
          <w:p w14:paraId="6EEB8672" w14:textId="77777777" w:rsidR="0023409A" w:rsidRDefault="007F1C8D">
            <w:pPr>
              <w:pStyle w:val="TAL"/>
            </w:pPr>
            <w:r>
              <w:t>'0' – '13'</w:t>
            </w:r>
          </w:p>
          <w:p w14:paraId="5C91BD9F" w14:textId="77777777" w:rsidR="0023409A" w:rsidRDefault="007F1C8D">
            <w:pPr>
              <w:pStyle w:val="TAL"/>
            </w:pPr>
            <w:r>
              <w:t>'14'–'63'</w:t>
            </w:r>
          </w:p>
        </w:tc>
        <w:tc>
          <w:tcPr>
            <w:tcW w:w="3437" w:type="dxa"/>
            <w:tcBorders>
              <w:top w:val="single" w:sz="4" w:space="0" w:color="auto"/>
              <w:left w:val="single" w:sz="4" w:space="0" w:color="auto"/>
              <w:bottom w:val="single" w:sz="4" w:space="0" w:color="auto"/>
              <w:right w:val="single" w:sz="4" w:space="0" w:color="auto"/>
            </w:tcBorders>
          </w:tcPr>
          <w:p w14:paraId="5E24607D" w14:textId="77777777" w:rsidR="0023409A" w:rsidRDefault="007F1C8D">
            <w:pPr>
              <w:pStyle w:val="TAL"/>
            </w:pPr>
            <w:r>
              <w:t>Satellite PRN Signal No. 1 to 14 Reserved</w:t>
            </w:r>
          </w:p>
        </w:tc>
      </w:tr>
    </w:tbl>
    <w:p w14:paraId="0F80D75C" w14:textId="77777777" w:rsidR="0023409A" w:rsidRDefault="0023409A"/>
    <w:p w14:paraId="5CD2975F" w14:textId="77777777" w:rsidR="0023409A" w:rsidRDefault="007F1C8D">
      <w:pPr>
        <w:pStyle w:val="Heading3"/>
        <w:ind w:left="0" w:firstLine="0"/>
      </w:pPr>
      <w:bookmarkStart w:id="2785" w:name="_Toc27765372"/>
      <w:bookmarkStart w:id="2786" w:name="_Toc46486647"/>
      <w:bookmarkStart w:id="2787" w:name="_Toc37681075"/>
      <w:bookmarkStart w:id="2788" w:name="_Toc52546992"/>
      <w:bookmarkStart w:id="2789" w:name="_Toc52548582"/>
      <w:bookmarkStart w:id="2790" w:name="_Toc52548052"/>
      <w:bookmarkStart w:id="2791" w:name="_Toc90719828"/>
      <w:bookmarkStart w:id="2792" w:name="_Toc52547522"/>
      <w:r>
        <w:lastRenderedPageBreak/>
        <w:t>6.5.3</w:t>
      </w:r>
      <w:r>
        <w:tab/>
        <w:t>Enhanced Cell ID Positioning</w:t>
      </w:r>
      <w:bookmarkEnd w:id="2785"/>
      <w:bookmarkEnd w:id="2786"/>
      <w:bookmarkEnd w:id="2787"/>
      <w:bookmarkEnd w:id="2788"/>
      <w:bookmarkEnd w:id="2789"/>
      <w:bookmarkEnd w:id="2790"/>
      <w:bookmarkEnd w:id="2791"/>
      <w:bookmarkEnd w:id="2792"/>
    </w:p>
    <w:p w14:paraId="16060522" w14:textId="77777777" w:rsidR="0023409A" w:rsidRDefault="007F1C8D">
      <w:pPr>
        <w:pStyle w:val="Heading4"/>
      </w:pPr>
      <w:bookmarkStart w:id="2793" w:name="_Toc52546993"/>
      <w:bookmarkStart w:id="2794" w:name="_Toc90719829"/>
      <w:bookmarkStart w:id="2795" w:name="_Toc27765373"/>
      <w:bookmarkStart w:id="2796" w:name="_Toc52547523"/>
      <w:bookmarkStart w:id="2797" w:name="_Toc37681076"/>
      <w:bookmarkStart w:id="2798" w:name="_Toc52548053"/>
      <w:bookmarkStart w:id="2799" w:name="_Toc52548583"/>
      <w:bookmarkStart w:id="2800" w:name="_Toc46486648"/>
      <w:r>
        <w:t>6.5.3.1</w:t>
      </w:r>
      <w:r>
        <w:tab/>
        <w:t>E</w:t>
      </w:r>
      <w:r>
        <w:noBreakHyphen/>
        <w:t>CID Location Information</w:t>
      </w:r>
      <w:bookmarkEnd w:id="2793"/>
      <w:bookmarkEnd w:id="2794"/>
      <w:bookmarkEnd w:id="2795"/>
      <w:bookmarkEnd w:id="2796"/>
      <w:bookmarkEnd w:id="2797"/>
      <w:bookmarkEnd w:id="2798"/>
      <w:bookmarkEnd w:id="2799"/>
      <w:bookmarkEnd w:id="2800"/>
    </w:p>
    <w:p w14:paraId="7FFFB939" w14:textId="77777777" w:rsidR="0023409A" w:rsidRDefault="007F1C8D">
      <w:pPr>
        <w:pStyle w:val="Heading4"/>
      </w:pPr>
      <w:bookmarkStart w:id="2801" w:name="_Toc27765374"/>
      <w:bookmarkStart w:id="2802" w:name="_Toc52548584"/>
      <w:bookmarkStart w:id="2803" w:name="_Toc52547524"/>
      <w:bookmarkStart w:id="2804" w:name="_Toc90719830"/>
      <w:bookmarkStart w:id="2805" w:name="_Toc52546994"/>
      <w:bookmarkStart w:id="2806" w:name="_Toc37681077"/>
      <w:bookmarkStart w:id="2807" w:name="_Toc46486649"/>
      <w:bookmarkStart w:id="2808" w:name="_Toc52548054"/>
      <w:r>
        <w:t>–</w:t>
      </w:r>
      <w:r>
        <w:tab/>
      </w:r>
      <w:r>
        <w:rPr>
          <w:i/>
        </w:rPr>
        <w:t>ECID-ProvideLocationInformation</w:t>
      </w:r>
      <w:bookmarkEnd w:id="2801"/>
      <w:bookmarkEnd w:id="2802"/>
      <w:bookmarkEnd w:id="2803"/>
      <w:bookmarkEnd w:id="2804"/>
      <w:bookmarkEnd w:id="2805"/>
      <w:bookmarkEnd w:id="2806"/>
      <w:bookmarkEnd w:id="2807"/>
      <w:bookmarkEnd w:id="2808"/>
    </w:p>
    <w:p w14:paraId="1071B1AD" w14:textId="77777777" w:rsidR="0023409A" w:rsidRDefault="007F1C8D">
      <w:r>
        <w:t xml:space="preserve">The IE </w:t>
      </w:r>
      <w:r>
        <w:rPr>
          <w:i/>
        </w:rPr>
        <w:t>ECID-ProvideLocationInformation</w:t>
      </w:r>
      <w:r>
        <w:t xml:space="preserve"> is used by the target device to provide E</w:t>
      </w:r>
      <w:r>
        <w:noBreakHyphen/>
        <w:t>CID location measurements to the location server. It may also be used to provide E-CID positioning specifi</w:t>
      </w:r>
      <w:r>
        <w:t>c error reason.</w:t>
      </w:r>
    </w:p>
    <w:p w14:paraId="74B9F7F6" w14:textId="77777777" w:rsidR="0023409A" w:rsidRDefault="007F1C8D">
      <w:pPr>
        <w:pStyle w:val="PL"/>
        <w:shd w:val="clear" w:color="auto" w:fill="E6E6E6"/>
      </w:pPr>
      <w:r>
        <w:t>-- ASN1START</w:t>
      </w:r>
    </w:p>
    <w:p w14:paraId="1D6A8876" w14:textId="77777777" w:rsidR="0023409A" w:rsidRDefault="0023409A">
      <w:pPr>
        <w:pStyle w:val="PL"/>
        <w:shd w:val="clear" w:color="auto" w:fill="E6E6E6"/>
        <w:rPr>
          <w:snapToGrid w:val="0"/>
        </w:rPr>
      </w:pPr>
    </w:p>
    <w:p w14:paraId="1B01E685" w14:textId="77777777" w:rsidR="0023409A" w:rsidRDefault="007F1C8D">
      <w:pPr>
        <w:pStyle w:val="PL"/>
        <w:shd w:val="clear" w:color="auto" w:fill="E6E6E6"/>
        <w:rPr>
          <w:snapToGrid w:val="0"/>
        </w:rPr>
      </w:pPr>
      <w:r>
        <w:rPr>
          <w:snapToGrid w:val="0"/>
        </w:rPr>
        <w:t>ECID-ProvideLocationInformation ::= SEQUENCE {</w:t>
      </w:r>
    </w:p>
    <w:p w14:paraId="32F53304" w14:textId="77777777" w:rsidR="0023409A" w:rsidRDefault="007F1C8D">
      <w:pPr>
        <w:pStyle w:val="PL"/>
        <w:shd w:val="clear" w:color="auto" w:fill="E6E6E6"/>
        <w:rPr>
          <w:snapToGrid w:val="0"/>
        </w:rPr>
      </w:pPr>
      <w:r>
        <w:rPr>
          <w:snapToGrid w:val="0"/>
        </w:rPr>
        <w:tab/>
        <w:t>ecid-SignalMeasurementInformation</w:t>
      </w:r>
      <w:r>
        <w:rPr>
          <w:snapToGrid w:val="0"/>
        </w:rPr>
        <w:tab/>
        <w:t>ECID-SignalMeasurementInformation</w:t>
      </w:r>
      <w:r>
        <w:rPr>
          <w:snapToGrid w:val="0"/>
        </w:rPr>
        <w:tab/>
      </w:r>
      <w:r>
        <w:rPr>
          <w:snapToGrid w:val="0"/>
        </w:rPr>
        <w:tab/>
        <w:t>OPTIONAL,</w:t>
      </w:r>
    </w:p>
    <w:p w14:paraId="03B2EADC" w14:textId="77777777" w:rsidR="0023409A" w:rsidRDefault="007F1C8D">
      <w:pPr>
        <w:pStyle w:val="PL"/>
        <w:shd w:val="clear" w:color="auto" w:fill="E6E6E6"/>
        <w:rPr>
          <w:snapToGrid w:val="0"/>
        </w:rPr>
      </w:pPr>
      <w:r>
        <w:rPr>
          <w:snapToGrid w:val="0"/>
        </w:rPr>
        <w:tab/>
        <w:t>ecid-Error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t>ECID-Error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1E8BB90" w14:textId="77777777" w:rsidR="0023409A" w:rsidRDefault="007F1C8D">
      <w:pPr>
        <w:pStyle w:val="PL"/>
        <w:shd w:val="clear" w:color="auto" w:fill="E6E6E6"/>
        <w:rPr>
          <w:snapToGrid w:val="0"/>
        </w:rPr>
      </w:pPr>
      <w:r>
        <w:rPr>
          <w:snapToGrid w:val="0"/>
        </w:rPr>
        <w:tab/>
        <w:t>...</w:t>
      </w:r>
    </w:p>
    <w:p w14:paraId="58703B48" w14:textId="77777777" w:rsidR="0023409A" w:rsidRDefault="007F1C8D">
      <w:pPr>
        <w:pStyle w:val="PL"/>
        <w:shd w:val="clear" w:color="auto" w:fill="E6E6E6"/>
        <w:rPr>
          <w:snapToGrid w:val="0"/>
        </w:rPr>
      </w:pPr>
      <w:r>
        <w:rPr>
          <w:snapToGrid w:val="0"/>
        </w:rPr>
        <w:t>}</w:t>
      </w:r>
    </w:p>
    <w:p w14:paraId="649F2D4C" w14:textId="77777777" w:rsidR="0023409A" w:rsidRDefault="0023409A">
      <w:pPr>
        <w:pStyle w:val="PL"/>
        <w:shd w:val="clear" w:color="auto" w:fill="E6E6E6"/>
      </w:pPr>
    </w:p>
    <w:p w14:paraId="49999BEB" w14:textId="77777777" w:rsidR="0023409A" w:rsidRDefault="007F1C8D">
      <w:pPr>
        <w:pStyle w:val="PL"/>
        <w:shd w:val="clear" w:color="auto" w:fill="E6E6E6"/>
      </w:pPr>
      <w:r>
        <w:t>-- ASN1STOP</w:t>
      </w:r>
    </w:p>
    <w:p w14:paraId="24FF6203" w14:textId="77777777" w:rsidR="0023409A" w:rsidRDefault="0023409A"/>
    <w:p w14:paraId="745FC62F" w14:textId="77777777" w:rsidR="0023409A" w:rsidRDefault="007F1C8D">
      <w:pPr>
        <w:pStyle w:val="Heading4"/>
      </w:pPr>
      <w:bookmarkStart w:id="2809" w:name="_Toc46486650"/>
      <w:bookmarkStart w:id="2810" w:name="_Toc90719831"/>
      <w:bookmarkStart w:id="2811" w:name="_Toc52547525"/>
      <w:bookmarkStart w:id="2812" w:name="_Toc52548585"/>
      <w:bookmarkStart w:id="2813" w:name="_Toc27765375"/>
      <w:bookmarkStart w:id="2814" w:name="_Toc37681078"/>
      <w:bookmarkStart w:id="2815" w:name="_Toc52546995"/>
      <w:bookmarkStart w:id="2816" w:name="_Toc52548055"/>
      <w:r>
        <w:t>6.5.3.2</w:t>
      </w:r>
      <w:r>
        <w:tab/>
        <w:t>E</w:t>
      </w:r>
      <w:r>
        <w:noBreakHyphen/>
        <w:t xml:space="preserve">CID Location </w:t>
      </w:r>
      <w:r>
        <w:t>Information Elements</w:t>
      </w:r>
      <w:bookmarkEnd w:id="2809"/>
      <w:bookmarkEnd w:id="2810"/>
      <w:bookmarkEnd w:id="2811"/>
      <w:bookmarkEnd w:id="2812"/>
      <w:bookmarkEnd w:id="2813"/>
      <w:bookmarkEnd w:id="2814"/>
      <w:bookmarkEnd w:id="2815"/>
      <w:bookmarkEnd w:id="2816"/>
    </w:p>
    <w:p w14:paraId="1942E2A7" w14:textId="77777777" w:rsidR="0023409A" w:rsidRDefault="007F1C8D">
      <w:pPr>
        <w:pStyle w:val="Heading4"/>
        <w:rPr>
          <w:i/>
        </w:rPr>
      </w:pPr>
      <w:bookmarkStart w:id="2817" w:name="_Toc52547526"/>
      <w:bookmarkStart w:id="2818" w:name="_Toc52548586"/>
      <w:bookmarkStart w:id="2819" w:name="_Toc90719832"/>
      <w:bookmarkStart w:id="2820" w:name="_Toc37681079"/>
      <w:bookmarkStart w:id="2821" w:name="_Toc46486651"/>
      <w:bookmarkStart w:id="2822" w:name="_Toc52546996"/>
      <w:bookmarkStart w:id="2823" w:name="_Toc52548056"/>
      <w:bookmarkStart w:id="2824" w:name="_Toc27765376"/>
      <w:r>
        <w:t>–</w:t>
      </w:r>
      <w:r>
        <w:tab/>
      </w:r>
      <w:r>
        <w:rPr>
          <w:i/>
        </w:rPr>
        <w:t>ECID-SignalMeasurementInformation</w:t>
      </w:r>
      <w:bookmarkEnd w:id="2817"/>
      <w:bookmarkEnd w:id="2818"/>
      <w:bookmarkEnd w:id="2819"/>
      <w:bookmarkEnd w:id="2820"/>
      <w:bookmarkEnd w:id="2821"/>
      <w:bookmarkEnd w:id="2822"/>
      <w:bookmarkEnd w:id="2823"/>
      <w:bookmarkEnd w:id="2824"/>
    </w:p>
    <w:p w14:paraId="35FDD199" w14:textId="77777777" w:rsidR="0023409A" w:rsidRDefault="007F1C8D">
      <w:r>
        <w:t xml:space="preserve">The IE </w:t>
      </w:r>
      <w:r>
        <w:rPr>
          <w:i/>
        </w:rPr>
        <w:t xml:space="preserve">ECID-SignalMeasurementInformation </w:t>
      </w:r>
      <w:r>
        <w:t>is used by the target device to provide various UE</w:t>
      </w:r>
      <w:r>
        <w:noBreakHyphen/>
        <w:t>measurements to the location server.</w:t>
      </w:r>
    </w:p>
    <w:p w14:paraId="655EA582" w14:textId="77777777" w:rsidR="0023409A" w:rsidRDefault="007F1C8D">
      <w:pPr>
        <w:pStyle w:val="PL"/>
        <w:shd w:val="clear" w:color="auto" w:fill="E6E6E6"/>
      </w:pPr>
      <w:r>
        <w:t>-- ASN1START</w:t>
      </w:r>
    </w:p>
    <w:p w14:paraId="7B005EA4" w14:textId="77777777" w:rsidR="0023409A" w:rsidRDefault="0023409A">
      <w:pPr>
        <w:pStyle w:val="PL"/>
        <w:shd w:val="clear" w:color="auto" w:fill="E6E6E6"/>
        <w:rPr>
          <w:snapToGrid w:val="0"/>
        </w:rPr>
      </w:pPr>
    </w:p>
    <w:p w14:paraId="583BA16D" w14:textId="77777777" w:rsidR="0023409A" w:rsidRDefault="007F1C8D">
      <w:pPr>
        <w:pStyle w:val="PL"/>
        <w:shd w:val="clear" w:color="auto" w:fill="E6E6E6"/>
        <w:rPr>
          <w:snapToGrid w:val="0"/>
        </w:rPr>
      </w:pPr>
      <w:r>
        <w:rPr>
          <w:snapToGrid w:val="0"/>
        </w:rPr>
        <w:t>ECID-SignalMeasurementInformation ::= SEQUENCE {</w:t>
      </w:r>
    </w:p>
    <w:p w14:paraId="02ACC983" w14:textId="77777777" w:rsidR="0023409A" w:rsidRDefault="007F1C8D">
      <w:pPr>
        <w:pStyle w:val="PL"/>
        <w:shd w:val="clear" w:color="auto" w:fill="E6E6E6"/>
        <w:rPr>
          <w:snapToGrid w:val="0"/>
        </w:rPr>
      </w:pPr>
      <w:r>
        <w:rPr>
          <w:snapToGrid w:val="0"/>
        </w:rPr>
        <w:tab/>
        <w:t>primar</w:t>
      </w:r>
      <w:r>
        <w:rPr>
          <w:snapToGrid w:val="0"/>
        </w:rPr>
        <w:t>yCellMeasuredResults</w:t>
      </w:r>
      <w:r>
        <w:rPr>
          <w:snapToGrid w:val="0"/>
        </w:rPr>
        <w:tab/>
        <w:t>MeasuredResultsElement</w:t>
      </w:r>
      <w:r>
        <w:rPr>
          <w:snapToGrid w:val="0"/>
        </w:rPr>
        <w:tab/>
        <w:t>OPTIONAL,</w:t>
      </w:r>
    </w:p>
    <w:p w14:paraId="39BB642E" w14:textId="77777777" w:rsidR="0023409A" w:rsidRDefault="007F1C8D">
      <w:pPr>
        <w:pStyle w:val="PL"/>
        <w:shd w:val="clear" w:color="auto" w:fill="E6E6E6"/>
        <w:rPr>
          <w:snapToGrid w:val="0"/>
        </w:rPr>
      </w:pPr>
      <w:r>
        <w:rPr>
          <w:snapToGrid w:val="0"/>
        </w:rPr>
        <w:tab/>
        <w:t>measuredResultsList</w:t>
      </w:r>
      <w:r>
        <w:rPr>
          <w:snapToGrid w:val="0"/>
        </w:rPr>
        <w:tab/>
      </w:r>
      <w:r>
        <w:rPr>
          <w:snapToGrid w:val="0"/>
        </w:rPr>
        <w:tab/>
      </w:r>
      <w:r>
        <w:rPr>
          <w:snapToGrid w:val="0"/>
        </w:rPr>
        <w:tab/>
        <w:t>MeasuredResultsList,</w:t>
      </w:r>
    </w:p>
    <w:p w14:paraId="64FF1E64" w14:textId="77777777" w:rsidR="0023409A" w:rsidRDefault="007F1C8D">
      <w:pPr>
        <w:pStyle w:val="PL"/>
        <w:shd w:val="clear" w:color="auto" w:fill="E6E6E6"/>
        <w:rPr>
          <w:snapToGrid w:val="0"/>
        </w:rPr>
      </w:pPr>
      <w:r>
        <w:rPr>
          <w:snapToGrid w:val="0"/>
        </w:rPr>
        <w:tab/>
        <w:t>...</w:t>
      </w:r>
    </w:p>
    <w:p w14:paraId="2A3DBF77" w14:textId="77777777" w:rsidR="0023409A" w:rsidRDefault="007F1C8D">
      <w:pPr>
        <w:pStyle w:val="PL"/>
        <w:shd w:val="clear" w:color="auto" w:fill="E6E6E6"/>
        <w:rPr>
          <w:snapToGrid w:val="0"/>
        </w:rPr>
      </w:pPr>
      <w:r>
        <w:rPr>
          <w:snapToGrid w:val="0"/>
        </w:rPr>
        <w:t>}</w:t>
      </w:r>
    </w:p>
    <w:p w14:paraId="1DE7099B" w14:textId="77777777" w:rsidR="0023409A" w:rsidRDefault="0023409A">
      <w:pPr>
        <w:pStyle w:val="PL"/>
        <w:shd w:val="clear" w:color="auto" w:fill="E6E6E6"/>
        <w:rPr>
          <w:snapToGrid w:val="0"/>
        </w:rPr>
      </w:pPr>
    </w:p>
    <w:p w14:paraId="43683CD3" w14:textId="77777777" w:rsidR="0023409A" w:rsidRDefault="007F1C8D">
      <w:pPr>
        <w:pStyle w:val="PL"/>
        <w:shd w:val="clear" w:color="auto" w:fill="E6E6E6"/>
        <w:rPr>
          <w:snapToGrid w:val="0"/>
        </w:rPr>
      </w:pPr>
      <w:r>
        <w:rPr>
          <w:snapToGrid w:val="0"/>
        </w:rPr>
        <w:t>MeasuredResultsList ::= SEQUENCE (SIZE(1..32)) OF MeasuredResultsElement</w:t>
      </w:r>
    </w:p>
    <w:p w14:paraId="10F2495D" w14:textId="77777777" w:rsidR="0023409A" w:rsidRDefault="0023409A">
      <w:pPr>
        <w:pStyle w:val="PL"/>
        <w:shd w:val="clear" w:color="auto" w:fill="E6E6E6"/>
        <w:rPr>
          <w:snapToGrid w:val="0"/>
        </w:rPr>
      </w:pPr>
    </w:p>
    <w:p w14:paraId="39F53F0A" w14:textId="77777777" w:rsidR="0023409A" w:rsidRDefault="007F1C8D">
      <w:pPr>
        <w:pStyle w:val="PL"/>
        <w:shd w:val="clear" w:color="auto" w:fill="E6E6E6"/>
        <w:rPr>
          <w:snapToGrid w:val="0"/>
        </w:rPr>
      </w:pPr>
      <w:r>
        <w:rPr>
          <w:snapToGrid w:val="0"/>
        </w:rPr>
        <w:t>MeasuredResultsElement ::= SEQUENCE {</w:t>
      </w:r>
    </w:p>
    <w:p w14:paraId="10803CB3" w14:textId="77777777" w:rsidR="0023409A" w:rsidRDefault="007F1C8D">
      <w:pPr>
        <w:pStyle w:val="PL"/>
        <w:shd w:val="clear" w:color="auto" w:fill="E6E6E6"/>
        <w:rPr>
          <w:snapToGrid w:val="0"/>
        </w:rPr>
      </w:pPr>
      <w:r>
        <w:rPr>
          <w:snapToGrid w:val="0"/>
        </w:rPr>
        <w:tab/>
        <w:t>physCellId</w:t>
      </w:r>
      <w:r>
        <w:rPr>
          <w:snapToGrid w:val="0"/>
        </w:rPr>
        <w:tab/>
      </w:r>
      <w:r>
        <w:rPr>
          <w:snapToGrid w:val="0"/>
        </w:rPr>
        <w:tab/>
      </w:r>
      <w:r>
        <w:rPr>
          <w:snapToGrid w:val="0"/>
        </w:rPr>
        <w:tab/>
      </w:r>
      <w:r>
        <w:rPr>
          <w:snapToGrid w:val="0"/>
        </w:rPr>
        <w:tab/>
      </w:r>
      <w:r>
        <w:rPr>
          <w:snapToGrid w:val="0"/>
        </w:rPr>
        <w:tab/>
      </w:r>
      <w:r>
        <w:rPr>
          <w:snapToGrid w:val="0"/>
        </w:rPr>
        <w:tab/>
        <w:t>INTEGER (0..503),</w:t>
      </w:r>
    </w:p>
    <w:p w14:paraId="22A55F3E" w14:textId="77777777" w:rsidR="0023409A" w:rsidRDefault="007F1C8D">
      <w:pPr>
        <w:pStyle w:val="PL"/>
        <w:shd w:val="clear" w:color="auto" w:fill="E6E6E6"/>
        <w:rPr>
          <w:snapToGrid w:val="0"/>
        </w:rPr>
      </w:pPr>
      <w:r>
        <w:rPr>
          <w:snapToGrid w:val="0"/>
        </w:rPr>
        <w:tab/>
        <w:t>ce</w:t>
      </w:r>
      <w:r>
        <w:rPr>
          <w:snapToGrid w:val="0"/>
        </w:rPr>
        <w:t>llGlobalId</w:t>
      </w:r>
      <w:r>
        <w:rPr>
          <w:snapToGrid w:val="0"/>
        </w:rPr>
        <w:tab/>
      </w:r>
      <w:r>
        <w:rPr>
          <w:snapToGrid w:val="0"/>
        </w:rPr>
        <w:tab/>
      </w:r>
      <w:r>
        <w:rPr>
          <w:snapToGrid w:val="0"/>
        </w:rPr>
        <w:tab/>
      </w:r>
      <w:r>
        <w:rPr>
          <w:snapToGrid w:val="0"/>
        </w:rPr>
        <w:tab/>
      </w:r>
      <w:r>
        <w:rPr>
          <w:snapToGrid w:val="0"/>
        </w:rPr>
        <w:tab/>
        <w:t>CellGlobalIdEUTRA-AndUTRA</w:t>
      </w:r>
      <w:r>
        <w:rPr>
          <w:snapToGrid w:val="0"/>
        </w:rPr>
        <w:tab/>
        <w:t>OPTIONAL,</w:t>
      </w:r>
    </w:p>
    <w:p w14:paraId="3D439A8D" w14:textId="77777777" w:rsidR="0023409A" w:rsidRDefault="007F1C8D">
      <w:pPr>
        <w:pStyle w:val="PL"/>
        <w:shd w:val="clear" w:color="auto" w:fill="E6E6E6"/>
      </w:pPr>
      <w:r>
        <w:tab/>
        <w:t>arfcnEUTRA</w:t>
      </w:r>
      <w:r>
        <w:tab/>
      </w:r>
      <w:r>
        <w:tab/>
      </w:r>
      <w:r>
        <w:tab/>
      </w:r>
      <w:r>
        <w:tab/>
      </w:r>
      <w:r>
        <w:tab/>
      </w:r>
      <w:r>
        <w:tab/>
        <w:t>ARFCN-ValueEUTRA,</w:t>
      </w:r>
    </w:p>
    <w:p w14:paraId="658CE292" w14:textId="77777777" w:rsidR="0023409A" w:rsidRDefault="007F1C8D">
      <w:pPr>
        <w:pStyle w:val="PL"/>
        <w:shd w:val="clear" w:color="auto" w:fill="E6E6E6"/>
      </w:pPr>
      <w:r>
        <w:tab/>
        <w:t>systemFrameNumber</w:t>
      </w:r>
      <w:r>
        <w:tab/>
      </w:r>
      <w:r>
        <w:tab/>
      </w:r>
      <w:r>
        <w:tab/>
      </w:r>
      <w:r>
        <w:tab/>
        <w:t>BIT STRING (SIZE (10))</w:t>
      </w:r>
      <w:r>
        <w:tab/>
      </w:r>
      <w:r>
        <w:tab/>
        <w:t>OPTIONAL,</w:t>
      </w:r>
    </w:p>
    <w:p w14:paraId="68DCE296" w14:textId="77777777" w:rsidR="0023409A" w:rsidRDefault="007F1C8D">
      <w:pPr>
        <w:pStyle w:val="PL"/>
        <w:shd w:val="clear" w:color="auto" w:fill="E6E6E6"/>
      </w:pPr>
      <w:r>
        <w:rPr>
          <w:snapToGrid w:val="0"/>
        </w:rPr>
        <w:tab/>
      </w:r>
      <w:r>
        <w:t>rsrp-Result</w:t>
      </w:r>
      <w:r>
        <w:tab/>
      </w:r>
      <w:r>
        <w:tab/>
      </w:r>
      <w:r>
        <w:tab/>
      </w:r>
      <w:r>
        <w:tab/>
      </w:r>
      <w:r>
        <w:tab/>
      </w:r>
      <w:r>
        <w:tab/>
        <w:t>INTEGER (0..97)</w:t>
      </w:r>
      <w:r>
        <w:tab/>
      </w:r>
      <w:r>
        <w:tab/>
      </w:r>
      <w:r>
        <w:tab/>
      </w:r>
      <w:r>
        <w:tab/>
        <w:t>OPTIONAL,</w:t>
      </w:r>
    </w:p>
    <w:p w14:paraId="7CED95BD" w14:textId="77777777" w:rsidR="0023409A" w:rsidRDefault="007F1C8D">
      <w:pPr>
        <w:pStyle w:val="PL"/>
        <w:shd w:val="clear" w:color="auto" w:fill="E6E6E6"/>
      </w:pPr>
      <w:r>
        <w:tab/>
        <w:t>rsrq-Result</w:t>
      </w:r>
      <w:r>
        <w:tab/>
      </w:r>
      <w:r>
        <w:tab/>
      </w:r>
      <w:r>
        <w:tab/>
      </w:r>
      <w:r>
        <w:tab/>
      </w:r>
      <w:r>
        <w:tab/>
      </w:r>
      <w:r>
        <w:tab/>
        <w:t>INTEGER (0..34)</w:t>
      </w:r>
      <w:r>
        <w:tab/>
      </w:r>
      <w:r>
        <w:tab/>
      </w:r>
      <w:r>
        <w:tab/>
      </w:r>
      <w:r>
        <w:tab/>
        <w:t>OPTIONAL,</w:t>
      </w:r>
    </w:p>
    <w:p w14:paraId="41968087" w14:textId="77777777" w:rsidR="0023409A" w:rsidRDefault="007F1C8D">
      <w:pPr>
        <w:pStyle w:val="PL"/>
        <w:shd w:val="clear" w:color="auto" w:fill="E6E6E6"/>
      </w:pPr>
      <w:r>
        <w:tab/>
      </w:r>
      <w:r>
        <w:t>ue-RxTxTimeDiff</w:t>
      </w:r>
      <w:r>
        <w:tab/>
      </w:r>
      <w:r>
        <w:tab/>
      </w:r>
      <w:r>
        <w:tab/>
      </w:r>
      <w:r>
        <w:tab/>
      </w:r>
      <w:r>
        <w:tab/>
        <w:t>INTEGER (0..4095)</w:t>
      </w:r>
      <w:r>
        <w:tab/>
      </w:r>
      <w:r>
        <w:tab/>
      </w:r>
      <w:r>
        <w:tab/>
        <w:t>OPTIONAL,</w:t>
      </w:r>
    </w:p>
    <w:p w14:paraId="45CD811A" w14:textId="77777777" w:rsidR="0023409A" w:rsidRDefault="007F1C8D">
      <w:pPr>
        <w:pStyle w:val="PL"/>
        <w:shd w:val="clear" w:color="auto" w:fill="E6E6E6"/>
        <w:rPr>
          <w:snapToGrid w:val="0"/>
        </w:rPr>
      </w:pPr>
      <w:r>
        <w:rPr>
          <w:snapToGrid w:val="0"/>
        </w:rPr>
        <w:lastRenderedPageBreak/>
        <w:tab/>
        <w:t>...,</w:t>
      </w:r>
    </w:p>
    <w:p w14:paraId="77DE95EA" w14:textId="77777777" w:rsidR="0023409A" w:rsidRDefault="007F1C8D">
      <w:pPr>
        <w:pStyle w:val="PL"/>
        <w:shd w:val="clear" w:color="auto" w:fill="E6E6E6"/>
        <w:rPr>
          <w:snapToGrid w:val="0"/>
        </w:rPr>
      </w:pPr>
      <w:r>
        <w:rPr>
          <w:snapToGrid w:val="0"/>
        </w:rPr>
        <w:tab/>
        <w:t>[[</w:t>
      </w:r>
      <w:r>
        <w:rPr>
          <w:snapToGrid w:val="0"/>
        </w:rPr>
        <w:tab/>
        <w:t>arfcnEUTRA-v9a0</w:t>
      </w:r>
      <w:r>
        <w:rPr>
          <w:snapToGrid w:val="0"/>
        </w:rPr>
        <w:tab/>
      </w:r>
      <w:r>
        <w:rPr>
          <w:snapToGrid w:val="0"/>
        </w:rPr>
        <w:tab/>
      </w:r>
      <w:r>
        <w:rPr>
          <w:snapToGrid w:val="0"/>
        </w:rPr>
        <w:tab/>
      </w:r>
      <w:r>
        <w:rPr>
          <w:snapToGrid w:val="0"/>
        </w:rPr>
        <w:tab/>
        <w:t>ARFCN-ValueEUTRA-v9a0</w:t>
      </w:r>
      <w:r>
        <w:rPr>
          <w:snapToGrid w:val="0"/>
        </w:rPr>
        <w:tab/>
      </w:r>
      <w:r>
        <w:rPr>
          <w:snapToGrid w:val="0"/>
        </w:rPr>
        <w:tab/>
        <w:t>OPTIONAL</w:t>
      </w:r>
      <w:r>
        <w:rPr>
          <w:snapToGrid w:val="0"/>
        </w:rPr>
        <w:tab/>
      </w:r>
      <w:r>
        <w:rPr>
          <w:snapToGrid w:val="0"/>
        </w:rPr>
        <w:tab/>
        <w:t>-- Cond EARFCN-max</w:t>
      </w:r>
    </w:p>
    <w:p w14:paraId="312A192F" w14:textId="77777777" w:rsidR="0023409A" w:rsidRDefault="007F1C8D">
      <w:pPr>
        <w:pStyle w:val="PL"/>
        <w:shd w:val="clear" w:color="auto" w:fill="E6E6E6"/>
        <w:rPr>
          <w:snapToGrid w:val="0"/>
        </w:rPr>
      </w:pPr>
      <w:r>
        <w:rPr>
          <w:snapToGrid w:val="0"/>
        </w:rPr>
        <w:tab/>
        <w:t>]],</w:t>
      </w:r>
    </w:p>
    <w:p w14:paraId="3714FE8F" w14:textId="77777777" w:rsidR="0023409A" w:rsidRDefault="007F1C8D">
      <w:pPr>
        <w:pStyle w:val="PL"/>
        <w:shd w:val="clear" w:color="auto" w:fill="E6E6E6"/>
      </w:pPr>
      <w:r>
        <w:rPr>
          <w:snapToGrid w:val="0"/>
        </w:rPr>
        <w:tab/>
        <w:t>[[</w:t>
      </w:r>
      <w:r>
        <w:rPr>
          <w:snapToGrid w:val="0"/>
        </w:rPr>
        <w:tab/>
        <w:t>n</w:t>
      </w:r>
      <w:r>
        <w:t>rsrp-Result-r14</w:t>
      </w:r>
      <w:r>
        <w:tab/>
      </w:r>
      <w:r>
        <w:tab/>
      </w:r>
      <w:r>
        <w:tab/>
        <w:t>INTEGER (0..113)</w:t>
      </w:r>
      <w:r>
        <w:tab/>
      </w:r>
      <w:r>
        <w:tab/>
      </w:r>
      <w:r>
        <w:tab/>
        <w:t>OPTIONAL,</w:t>
      </w:r>
    </w:p>
    <w:p w14:paraId="3B768FA9" w14:textId="77777777" w:rsidR="0023409A" w:rsidRDefault="007F1C8D">
      <w:pPr>
        <w:pStyle w:val="PL"/>
        <w:shd w:val="clear" w:color="auto" w:fill="E6E6E6"/>
      </w:pPr>
      <w:r>
        <w:tab/>
      </w:r>
      <w:r>
        <w:tab/>
        <w:t>nrsrq-Result-r14</w:t>
      </w:r>
      <w:r>
        <w:tab/>
      </w:r>
      <w:r>
        <w:tab/>
      </w:r>
      <w:r>
        <w:tab/>
        <w:t>INTEGER (0..74)</w:t>
      </w:r>
      <w:r>
        <w:tab/>
      </w:r>
      <w:r>
        <w:tab/>
      </w:r>
      <w:r>
        <w:tab/>
      </w:r>
      <w:r>
        <w:tab/>
        <w:t>OPTIONAL,</w:t>
      </w:r>
    </w:p>
    <w:p w14:paraId="4E722CD2" w14:textId="77777777" w:rsidR="0023409A" w:rsidRDefault="007F1C8D">
      <w:pPr>
        <w:pStyle w:val="PL"/>
        <w:shd w:val="clear" w:color="auto" w:fill="E6E6E6"/>
        <w:rPr>
          <w:snapToGrid w:val="0"/>
        </w:rPr>
      </w:pPr>
      <w:r>
        <w:tab/>
      </w:r>
      <w:r>
        <w:tab/>
      </w:r>
      <w:r>
        <w:rPr>
          <w:snapToGrid w:val="0"/>
        </w:rPr>
        <w:t>carrierFreqOffsetNB-r14</w:t>
      </w:r>
      <w:r>
        <w:rPr>
          <w:snapToGrid w:val="0"/>
        </w:rPr>
        <w:tab/>
      </w:r>
      <w:r>
        <w:rPr>
          <w:snapToGrid w:val="0"/>
        </w:rPr>
        <w:tab/>
        <w:t>CarrierFreqOffsetNB-r14</w:t>
      </w:r>
      <w:r>
        <w:rPr>
          <w:snapToGrid w:val="0"/>
        </w:rPr>
        <w:tab/>
      </w:r>
      <w:r>
        <w:rPr>
          <w:snapToGrid w:val="0"/>
        </w:rPr>
        <w:tab/>
        <w:t>OPTIONAL,</w:t>
      </w:r>
      <w:r>
        <w:rPr>
          <w:snapToGrid w:val="0"/>
        </w:rPr>
        <w:tab/>
      </w:r>
      <w:r>
        <w:rPr>
          <w:snapToGrid w:val="0"/>
        </w:rPr>
        <w:tab/>
        <w:t>-- Cond NB-IoT</w:t>
      </w:r>
    </w:p>
    <w:p w14:paraId="0D2E59BF"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snapToGrid w:val="0"/>
          <w:sz w:val="16"/>
        </w:rPr>
        <w:tab/>
      </w:r>
      <w:r>
        <w:rPr>
          <w:rFonts w:ascii="Courier New" w:hAnsi="Courier New"/>
          <w:snapToGrid w:val="0"/>
          <w:sz w:val="16"/>
        </w:rPr>
        <w:tab/>
        <w:t>hyperSFN-r14</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t>BIT STRING (SIZE (10))</w:t>
      </w:r>
      <w:r>
        <w:rPr>
          <w:rFonts w:ascii="Courier New" w:hAnsi="Courier New"/>
          <w:snapToGrid w:val="0"/>
          <w:sz w:val="16"/>
        </w:rPr>
        <w:tab/>
      </w:r>
      <w:r>
        <w:rPr>
          <w:rFonts w:ascii="Courier New" w:hAnsi="Courier New"/>
          <w:snapToGrid w:val="0"/>
          <w:sz w:val="16"/>
        </w:rPr>
        <w:tab/>
        <w:t>OPTIONAL</w:t>
      </w:r>
    </w:p>
    <w:p w14:paraId="4635A59D" w14:textId="77777777" w:rsidR="0023409A" w:rsidRDefault="007F1C8D">
      <w:pPr>
        <w:pStyle w:val="PL"/>
        <w:shd w:val="clear" w:color="auto" w:fill="E6E6E6"/>
      </w:pPr>
      <w:r>
        <w:tab/>
        <w:t>]],</w:t>
      </w:r>
    </w:p>
    <w:p w14:paraId="131F5ED7" w14:textId="77777777" w:rsidR="0023409A" w:rsidRDefault="007F1C8D">
      <w:pPr>
        <w:pStyle w:val="PL"/>
        <w:shd w:val="clear" w:color="auto" w:fill="E6E6E6"/>
      </w:pPr>
      <w:r>
        <w:tab/>
        <w:t>[[</w:t>
      </w:r>
    </w:p>
    <w:p w14:paraId="358619AD" w14:textId="77777777" w:rsidR="0023409A" w:rsidRDefault="007F1C8D">
      <w:pPr>
        <w:pStyle w:val="PL"/>
        <w:shd w:val="clear" w:color="auto" w:fill="E6E6E6"/>
      </w:pPr>
      <w:r>
        <w:tab/>
      </w:r>
      <w:r>
        <w:tab/>
        <w:t>rsrp-Result-v1470</w:t>
      </w:r>
      <w:r>
        <w:tab/>
      </w:r>
      <w:r>
        <w:tab/>
      </w:r>
      <w:r>
        <w:tab/>
        <w:t>INTEGER (-17..-1)</w:t>
      </w:r>
      <w:r>
        <w:tab/>
      </w:r>
      <w:r>
        <w:tab/>
      </w:r>
      <w:r>
        <w:tab/>
        <w:t>OPTIONAL,</w:t>
      </w:r>
    </w:p>
    <w:p w14:paraId="7493C4D5" w14:textId="77777777" w:rsidR="0023409A" w:rsidRDefault="007F1C8D">
      <w:pPr>
        <w:pStyle w:val="PL"/>
        <w:shd w:val="clear" w:color="auto" w:fill="E6E6E6"/>
      </w:pPr>
      <w:r>
        <w:tab/>
      </w:r>
      <w:r>
        <w:tab/>
        <w:t>rsrq-Result-v1470</w:t>
      </w:r>
      <w:r>
        <w:tab/>
      </w:r>
      <w:r>
        <w:tab/>
      </w:r>
      <w:r>
        <w:tab/>
        <w:t>INTEGER (-30..46)</w:t>
      </w:r>
      <w:r>
        <w:tab/>
      </w:r>
      <w:r>
        <w:tab/>
      </w:r>
      <w:r>
        <w:tab/>
        <w:t>OPTIONAL</w:t>
      </w:r>
    </w:p>
    <w:p w14:paraId="63F3080D" w14:textId="77777777" w:rsidR="0023409A" w:rsidRDefault="007F1C8D">
      <w:pPr>
        <w:pStyle w:val="PL"/>
        <w:shd w:val="clear" w:color="auto" w:fill="E6E6E6"/>
        <w:rPr>
          <w:snapToGrid w:val="0"/>
        </w:rPr>
      </w:pPr>
      <w:r>
        <w:tab/>
        <w:t>]]</w:t>
      </w:r>
    </w:p>
    <w:p w14:paraId="7D88D17B" w14:textId="77777777" w:rsidR="0023409A" w:rsidRDefault="007F1C8D">
      <w:pPr>
        <w:pStyle w:val="PL"/>
        <w:shd w:val="clear" w:color="auto" w:fill="E6E6E6"/>
        <w:rPr>
          <w:snapToGrid w:val="0"/>
        </w:rPr>
      </w:pPr>
      <w:r>
        <w:rPr>
          <w:snapToGrid w:val="0"/>
        </w:rPr>
        <w:t>}</w:t>
      </w:r>
    </w:p>
    <w:p w14:paraId="04D95812" w14:textId="77777777" w:rsidR="0023409A" w:rsidRDefault="0023409A">
      <w:pPr>
        <w:pStyle w:val="PL"/>
        <w:shd w:val="clear" w:color="auto" w:fill="E6E6E6"/>
      </w:pPr>
    </w:p>
    <w:p w14:paraId="21144BBC" w14:textId="77777777" w:rsidR="0023409A" w:rsidRDefault="007F1C8D">
      <w:pPr>
        <w:pStyle w:val="PL"/>
        <w:shd w:val="clear" w:color="auto" w:fill="E6E6E6"/>
      </w:pPr>
      <w:r>
        <w:t>-- ASN1STO</w:t>
      </w:r>
      <w:r>
        <w:t>P</w:t>
      </w:r>
    </w:p>
    <w:p w14:paraId="22AA30A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24FB65EE" w14:textId="77777777">
        <w:trPr>
          <w:cantSplit/>
        </w:trPr>
        <w:tc>
          <w:tcPr>
            <w:tcW w:w="2268" w:type="dxa"/>
          </w:tcPr>
          <w:p w14:paraId="761A64B1" w14:textId="77777777" w:rsidR="0023409A" w:rsidRDefault="007F1C8D">
            <w:pPr>
              <w:pStyle w:val="TAH"/>
              <w:rPr>
                <w:i/>
              </w:rPr>
            </w:pPr>
            <w:r>
              <w:t>Conditional presence</w:t>
            </w:r>
          </w:p>
        </w:tc>
        <w:tc>
          <w:tcPr>
            <w:tcW w:w="7371" w:type="dxa"/>
          </w:tcPr>
          <w:p w14:paraId="6D95C033" w14:textId="77777777" w:rsidR="0023409A" w:rsidRDefault="007F1C8D">
            <w:pPr>
              <w:pStyle w:val="TAH"/>
            </w:pPr>
            <w:r>
              <w:t>Explanation</w:t>
            </w:r>
          </w:p>
        </w:tc>
      </w:tr>
      <w:tr w:rsidR="0023409A" w14:paraId="62F4B86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B82299C" w14:textId="77777777" w:rsidR="0023409A" w:rsidRDefault="007F1C8D">
            <w:pPr>
              <w:pStyle w:val="TAL"/>
              <w:rPr>
                <w:i/>
              </w:rPr>
            </w:pPr>
            <w:r>
              <w:rPr>
                <w:i/>
              </w:rPr>
              <w:t>EARFCN-max</w:t>
            </w:r>
          </w:p>
        </w:tc>
        <w:tc>
          <w:tcPr>
            <w:tcW w:w="7371" w:type="dxa"/>
            <w:tcBorders>
              <w:top w:val="single" w:sz="4" w:space="0" w:color="808080"/>
              <w:left w:val="single" w:sz="4" w:space="0" w:color="808080"/>
              <w:bottom w:val="single" w:sz="4" w:space="0" w:color="808080"/>
              <w:right w:val="single" w:sz="4" w:space="0" w:color="808080"/>
            </w:tcBorders>
          </w:tcPr>
          <w:p w14:paraId="2B8330D2" w14:textId="77777777" w:rsidR="0023409A" w:rsidRDefault="007F1C8D">
            <w:pPr>
              <w:pStyle w:val="TAL"/>
            </w:pPr>
            <w:r>
              <w:t xml:space="preserve">The field is mandatory present if the corresponding </w:t>
            </w:r>
            <w:r>
              <w:rPr>
                <w:i/>
              </w:rPr>
              <w:t xml:space="preserve">arfcnEUTRA </w:t>
            </w:r>
            <w:r>
              <w:t xml:space="preserve">(i.e. without suffix) is set to </w:t>
            </w:r>
            <w:r>
              <w:rPr>
                <w:i/>
              </w:rPr>
              <w:t>maxEARFCN</w:t>
            </w:r>
            <w:r>
              <w:t>. Otherwise the field is not present.</w:t>
            </w:r>
          </w:p>
        </w:tc>
      </w:tr>
      <w:tr w:rsidR="0023409A" w14:paraId="5D1113E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1528E79" w14:textId="77777777" w:rsidR="0023409A" w:rsidRDefault="007F1C8D">
            <w:pPr>
              <w:pStyle w:val="TAL"/>
              <w:rPr>
                <w:i/>
              </w:rPr>
            </w:pPr>
            <w:r>
              <w:rPr>
                <w:i/>
              </w:rPr>
              <w:t>NB-IoT</w:t>
            </w:r>
          </w:p>
        </w:tc>
        <w:tc>
          <w:tcPr>
            <w:tcW w:w="7371" w:type="dxa"/>
            <w:tcBorders>
              <w:top w:val="single" w:sz="4" w:space="0" w:color="808080"/>
              <w:left w:val="single" w:sz="4" w:space="0" w:color="808080"/>
              <w:bottom w:val="single" w:sz="4" w:space="0" w:color="808080"/>
              <w:right w:val="single" w:sz="4" w:space="0" w:color="808080"/>
            </w:tcBorders>
          </w:tcPr>
          <w:p w14:paraId="37309000" w14:textId="77777777" w:rsidR="0023409A" w:rsidRDefault="007F1C8D">
            <w:pPr>
              <w:pStyle w:val="TAL"/>
            </w:pPr>
            <w:r>
              <w:rPr>
                <w:rFonts w:cs="Arial"/>
                <w:szCs w:val="18"/>
              </w:rPr>
              <w:t xml:space="preserve">The field is mandatory present if </w:t>
            </w:r>
            <w:r>
              <w:rPr>
                <w:rFonts w:cs="Arial"/>
                <w:bCs/>
                <w:iCs/>
                <w:szCs w:val="18"/>
              </w:rPr>
              <w:t>the measured cell is a NB-IoT cell</w:t>
            </w:r>
            <w:r>
              <w:rPr>
                <w:rFonts w:cs="Arial"/>
                <w:szCs w:val="18"/>
              </w:rPr>
              <w:t>. Otherwise it is not present.</w:t>
            </w:r>
          </w:p>
        </w:tc>
      </w:tr>
    </w:tbl>
    <w:p w14:paraId="7334B4A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A103963" w14:textId="77777777">
        <w:trPr>
          <w:cantSplit/>
          <w:tblHeader/>
        </w:trPr>
        <w:tc>
          <w:tcPr>
            <w:tcW w:w="9639" w:type="dxa"/>
          </w:tcPr>
          <w:p w14:paraId="4803EFB8" w14:textId="77777777" w:rsidR="0023409A" w:rsidRDefault="007F1C8D">
            <w:pPr>
              <w:pStyle w:val="TAH"/>
              <w:keepNext w:val="0"/>
              <w:keepLines w:val="0"/>
              <w:widowControl w:val="0"/>
            </w:pPr>
            <w:r>
              <w:rPr>
                <w:i/>
              </w:rPr>
              <w:t>ECID-SignalMeasurementInformation</w:t>
            </w:r>
            <w:r>
              <w:rPr>
                <w:iCs/>
              </w:rPr>
              <w:t xml:space="preserve"> field descriptions</w:t>
            </w:r>
          </w:p>
        </w:tc>
      </w:tr>
      <w:tr w:rsidR="0023409A" w14:paraId="6671E0FC" w14:textId="77777777">
        <w:trPr>
          <w:cantSplit/>
        </w:trPr>
        <w:tc>
          <w:tcPr>
            <w:tcW w:w="9639" w:type="dxa"/>
          </w:tcPr>
          <w:p w14:paraId="3B76791C" w14:textId="77777777" w:rsidR="0023409A" w:rsidRDefault="007F1C8D">
            <w:pPr>
              <w:pStyle w:val="TAL"/>
              <w:keepNext w:val="0"/>
              <w:keepLines w:val="0"/>
              <w:widowControl w:val="0"/>
              <w:rPr>
                <w:b/>
                <w:i/>
                <w:snapToGrid w:val="0"/>
              </w:rPr>
            </w:pPr>
            <w:r>
              <w:rPr>
                <w:b/>
                <w:i/>
                <w:snapToGrid w:val="0"/>
              </w:rPr>
              <w:t>primaryCellMeasuredResults</w:t>
            </w:r>
          </w:p>
          <w:p w14:paraId="4B110176" w14:textId="77777777" w:rsidR="0023409A" w:rsidRDefault="007F1C8D">
            <w:pPr>
              <w:pStyle w:val="TAL"/>
              <w:widowControl w:val="0"/>
              <w:rPr>
                <w:snapToGrid w:val="0"/>
              </w:rPr>
            </w:pPr>
            <w:r>
              <w:rPr>
                <w:snapToGrid w:val="0"/>
              </w:rPr>
              <w:t xml:space="preserve">This field contains measurements for the primary cell (if the </w:t>
            </w:r>
            <w:r>
              <w:rPr>
                <w:snapToGrid w:val="0"/>
              </w:rPr>
              <w:t>primary cell is a E-UTRA or NB-IoT cell)</w:t>
            </w:r>
            <w:r>
              <w:rPr>
                <w:snapToGrid w:val="0"/>
                <w:lang w:eastAsia="ko-KR"/>
              </w:rPr>
              <w:t>, when the target device reports measurements for both primary cell (E-UTRA or NB-IoT) and neighbour cells</w:t>
            </w:r>
            <w:r>
              <w:rPr>
                <w:snapToGrid w:val="0"/>
              </w:rPr>
              <w:t xml:space="preserve">. This field shall be omitted when the target </w:t>
            </w:r>
            <w:r>
              <w:rPr>
                <w:snapToGrid w:val="0"/>
                <w:lang w:eastAsia="ko-KR"/>
              </w:rPr>
              <w:t xml:space="preserve">device </w:t>
            </w:r>
            <w:r>
              <w:rPr>
                <w:snapToGrid w:val="0"/>
              </w:rPr>
              <w:t>reports measurements for the primary cell</w:t>
            </w:r>
            <w:r>
              <w:rPr>
                <w:snapToGrid w:val="0"/>
                <w:lang w:eastAsia="ko-KR"/>
              </w:rPr>
              <w:t xml:space="preserve"> (E-UTRA or NB-I</w:t>
            </w:r>
            <w:r>
              <w:rPr>
                <w:snapToGrid w:val="0"/>
                <w:lang w:eastAsia="ko-KR"/>
              </w:rPr>
              <w:t>oT) only, in which case</w:t>
            </w:r>
            <w:r>
              <w:rPr>
                <w:snapToGrid w:val="0"/>
              </w:rPr>
              <w:t xml:space="preserve"> the measurements for </w:t>
            </w:r>
            <w:r>
              <w:rPr>
                <w:snapToGrid w:val="0"/>
                <w:lang w:eastAsia="ko-KR"/>
              </w:rPr>
              <w:t xml:space="preserve">the primary cell (E-UTRA or NB-IoT) is </w:t>
            </w:r>
            <w:r>
              <w:rPr>
                <w:snapToGrid w:val="0"/>
              </w:rPr>
              <w:t xml:space="preserve">reported in the </w:t>
            </w:r>
            <w:r>
              <w:rPr>
                <w:i/>
                <w:snapToGrid w:val="0"/>
              </w:rPr>
              <w:t>measuredResultsList</w:t>
            </w:r>
            <w:r>
              <w:rPr>
                <w:snapToGrid w:val="0"/>
              </w:rPr>
              <w:t>.</w:t>
            </w:r>
            <w:r>
              <w:t xml:space="preserve"> </w:t>
            </w:r>
            <w:r>
              <w:rPr>
                <w:snapToGrid w:val="0"/>
              </w:rPr>
              <w:t>This field shall be omitted when the primary cell is not a E-UTRA or NB-IoT cell.</w:t>
            </w:r>
          </w:p>
        </w:tc>
      </w:tr>
      <w:tr w:rsidR="0023409A" w14:paraId="5243635C" w14:textId="77777777">
        <w:trPr>
          <w:cantSplit/>
        </w:trPr>
        <w:tc>
          <w:tcPr>
            <w:tcW w:w="9639" w:type="dxa"/>
          </w:tcPr>
          <w:p w14:paraId="39D10A93" w14:textId="77777777" w:rsidR="0023409A" w:rsidRDefault="007F1C8D">
            <w:pPr>
              <w:pStyle w:val="TAL"/>
              <w:keepNext w:val="0"/>
              <w:keepLines w:val="0"/>
              <w:widowControl w:val="0"/>
              <w:rPr>
                <w:b/>
                <w:i/>
                <w:snapToGrid w:val="0"/>
              </w:rPr>
            </w:pPr>
            <w:r>
              <w:rPr>
                <w:b/>
                <w:i/>
                <w:snapToGrid w:val="0"/>
              </w:rPr>
              <w:t>measuredResultsList</w:t>
            </w:r>
          </w:p>
          <w:p w14:paraId="238F79E1" w14:textId="77777777" w:rsidR="0023409A" w:rsidRDefault="007F1C8D">
            <w:pPr>
              <w:pStyle w:val="TAL"/>
              <w:keepNext w:val="0"/>
              <w:keepLines w:val="0"/>
              <w:widowControl w:val="0"/>
            </w:pPr>
            <w:r>
              <w:rPr>
                <w:snapToGrid w:val="0"/>
              </w:rPr>
              <w:t>This list contains the E</w:t>
            </w:r>
            <w:r>
              <w:rPr>
                <w:snapToGrid w:val="0"/>
              </w:rPr>
              <w:noBreakHyphen/>
              <w:t xml:space="preserve">CID </w:t>
            </w:r>
            <w:r>
              <w:rPr>
                <w:snapToGrid w:val="0"/>
              </w:rPr>
              <w:t>measurements for up to 32 E-UTRA or NB-IoT cells.</w:t>
            </w:r>
          </w:p>
        </w:tc>
      </w:tr>
      <w:tr w:rsidR="0023409A" w14:paraId="00833D45" w14:textId="77777777">
        <w:trPr>
          <w:cantSplit/>
        </w:trPr>
        <w:tc>
          <w:tcPr>
            <w:tcW w:w="9639" w:type="dxa"/>
          </w:tcPr>
          <w:p w14:paraId="7E47AA38" w14:textId="77777777" w:rsidR="0023409A" w:rsidRDefault="007F1C8D">
            <w:pPr>
              <w:pStyle w:val="TAL"/>
              <w:keepNext w:val="0"/>
              <w:keepLines w:val="0"/>
              <w:widowControl w:val="0"/>
              <w:rPr>
                <w:b/>
                <w:i/>
              </w:rPr>
            </w:pPr>
            <w:r>
              <w:rPr>
                <w:b/>
                <w:i/>
              </w:rPr>
              <w:t>physCellId</w:t>
            </w:r>
          </w:p>
          <w:p w14:paraId="1E5A1278" w14:textId="77777777" w:rsidR="0023409A" w:rsidRDefault="007F1C8D">
            <w:pPr>
              <w:pStyle w:val="TAL"/>
              <w:keepNext w:val="0"/>
              <w:keepLines w:val="0"/>
              <w:widowControl w:val="0"/>
            </w:pPr>
            <w:r>
              <w:t>This field specifies the physical cell identity of the measured cell.</w:t>
            </w:r>
          </w:p>
        </w:tc>
      </w:tr>
      <w:tr w:rsidR="0023409A" w14:paraId="77DAFFC4" w14:textId="77777777">
        <w:trPr>
          <w:cantSplit/>
        </w:trPr>
        <w:tc>
          <w:tcPr>
            <w:tcW w:w="9639" w:type="dxa"/>
          </w:tcPr>
          <w:p w14:paraId="45D231F8" w14:textId="77777777" w:rsidR="0023409A" w:rsidRDefault="007F1C8D">
            <w:pPr>
              <w:pStyle w:val="TAL"/>
              <w:keepNext w:val="0"/>
              <w:keepLines w:val="0"/>
              <w:widowControl w:val="0"/>
              <w:rPr>
                <w:b/>
                <w:i/>
              </w:rPr>
            </w:pPr>
            <w:r>
              <w:rPr>
                <w:b/>
                <w:i/>
              </w:rPr>
              <w:t>cellGlobalId</w:t>
            </w:r>
          </w:p>
          <w:p w14:paraId="2BD3CFE3" w14:textId="77777777" w:rsidR="0023409A" w:rsidRDefault="007F1C8D">
            <w:pPr>
              <w:pStyle w:val="TAL"/>
              <w:keepNext w:val="0"/>
              <w:keepLines w:val="0"/>
              <w:widowControl w:val="0"/>
            </w:pPr>
            <w:r>
              <w:t>This field specifies cell global ID of the measured cell. The target device shall provide this field if it was</w:t>
            </w:r>
            <w:r>
              <w:t xml:space="preserve"> able to determine the ECGI of the measured cell at the time of measurement.</w:t>
            </w:r>
          </w:p>
        </w:tc>
      </w:tr>
      <w:tr w:rsidR="0023409A" w14:paraId="3A8232AD" w14:textId="77777777">
        <w:trPr>
          <w:cantSplit/>
        </w:trPr>
        <w:tc>
          <w:tcPr>
            <w:tcW w:w="9639" w:type="dxa"/>
          </w:tcPr>
          <w:p w14:paraId="27930D46" w14:textId="77777777" w:rsidR="0023409A" w:rsidRDefault="007F1C8D">
            <w:pPr>
              <w:pStyle w:val="TAL"/>
              <w:keepNext w:val="0"/>
              <w:keepLines w:val="0"/>
              <w:widowControl w:val="0"/>
              <w:rPr>
                <w:b/>
                <w:i/>
              </w:rPr>
            </w:pPr>
            <w:r>
              <w:rPr>
                <w:b/>
                <w:i/>
              </w:rPr>
              <w:t>arfcnEUTRA</w:t>
            </w:r>
          </w:p>
          <w:p w14:paraId="4F70EEB3" w14:textId="77777777" w:rsidR="0023409A" w:rsidRDefault="007F1C8D">
            <w:pPr>
              <w:pStyle w:val="TAL"/>
              <w:widowControl w:val="0"/>
              <w:rPr>
                <w:iCs/>
              </w:rPr>
            </w:pPr>
            <w:r>
              <w:t xml:space="preserve">This field specifies </w:t>
            </w:r>
            <w:r>
              <w:rPr>
                <w:iCs/>
              </w:rPr>
              <w:t xml:space="preserve">the ARFCN of the measured E-UTRA carrier frequency, as defined in TS 36.331 [12]. </w:t>
            </w:r>
            <w:r>
              <w:t xml:space="preserve">In the case the target device includes </w:t>
            </w:r>
            <w:r>
              <w:rPr>
                <w:i/>
              </w:rPr>
              <w:t>arfcnEUTRA-v9a0</w:t>
            </w:r>
            <w:r>
              <w:t xml:space="preserve">, the target device shall set the corresponding </w:t>
            </w:r>
            <w:r>
              <w:rPr>
                <w:i/>
              </w:rPr>
              <w:t>arfcnEUTRA</w:t>
            </w:r>
            <w:r>
              <w:t xml:space="preserve"> (i.e. without suffix) to </w:t>
            </w:r>
            <w:r>
              <w:rPr>
                <w:i/>
              </w:rPr>
              <w:t>maxEARFCN</w:t>
            </w:r>
            <w:r>
              <w:t>.</w:t>
            </w:r>
          </w:p>
        </w:tc>
      </w:tr>
      <w:tr w:rsidR="0023409A" w14:paraId="02D574B9" w14:textId="77777777">
        <w:trPr>
          <w:cantSplit/>
        </w:trPr>
        <w:tc>
          <w:tcPr>
            <w:tcW w:w="9639" w:type="dxa"/>
          </w:tcPr>
          <w:p w14:paraId="2FDEF509" w14:textId="77777777" w:rsidR="0023409A" w:rsidRDefault="007F1C8D">
            <w:pPr>
              <w:pStyle w:val="TAL"/>
              <w:keepNext w:val="0"/>
              <w:keepLines w:val="0"/>
              <w:widowControl w:val="0"/>
              <w:rPr>
                <w:b/>
                <w:i/>
              </w:rPr>
            </w:pPr>
            <w:r>
              <w:rPr>
                <w:b/>
                <w:i/>
              </w:rPr>
              <w:t>systemFrameNumber</w:t>
            </w:r>
          </w:p>
          <w:p w14:paraId="176B1A1C" w14:textId="77777777" w:rsidR="0023409A" w:rsidRDefault="007F1C8D">
            <w:pPr>
              <w:pStyle w:val="TAL"/>
              <w:keepNext w:val="0"/>
              <w:keepLines w:val="0"/>
              <w:widowControl w:val="0"/>
            </w:pPr>
            <w:r>
              <w:t>This f</w:t>
            </w:r>
            <w:r>
              <w:t>ield specifies the system frame number of the measured cell during which the measurements have been performed. The target device shall include this field if it was able to determine the SFN of the cell at the time of measurement.</w:t>
            </w:r>
          </w:p>
        </w:tc>
      </w:tr>
      <w:tr w:rsidR="0023409A" w14:paraId="164D4786" w14:textId="77777777">
        <w:trPr>
          <w:cantSplit/>
        </w:trPr>
        <w:tc>
          <w:tcPr>
            <w:tcW w:w="9639" w:type="dxa"/>
          </w:tcPr>
          <w:p w14:paraId="51EB9ACC" w14:textId="77777777" w:rsidR="0023409A" w:rsidRDefault="007F1C8D">
            <w:pPr>
              <w:pStyle w:val="TAL"/>
              <w:keepNext w:val="0"/>
              <w:keepLines w:val="0"/>
              <w:widowControl w:val="0"/>
              <w:rPr>
                <w:b/>
                <w:bCs/>
                <w:i/>
                <w:iCs/>
              </w:rPr>
            </w:pPr>
            <w:r>
              <w:rPr>
                <w:b/>
                <w:bCs/>
                <w:i/>
                <w:iCs/>
              </w:rPr>
              <w:t>rsrp-Result</w:t>
            </w:r>
          </w:p>
          <w:p w14:paraId="569E69CA" w14:textId="77777777" w:rsidR="0023409A" w:rsidRDefault="007F1C8D">
            <w:pPr>
              <w:pStyle w:val="TAL"/>
              <w:keepNext w:val="0"/>
              <w:keepLines w:val="0"/>
              <w:widowControl w:val="0"/>
              <w:rPr>
                <w:bCs/>
                <w:iCs/>
              </w:rPr>
            </w:pPr>
            <w:r>
              <w:rPr>
                <w:bCs/>
                <w:iCs/>
              </w:rPr>
              <w:t>This field sp</w:t>
            </w:r>
            <w:r>
              <w:rPr>
                <w:bCs/>
                <w:iCs/>
              </w:rPr>
              <w:t xml:space="preserve">ecifies the </w:t>
            </w:r>
            <w:r>
              <w:t xml:space="preserve">reference signal received power (RSRP) measurement, as defined in TS 36.331 [12], TS 36.214 [17]. In the case the target device includes </w:t>
            </w:r>
            <w:r>
              <w:rPr>
                <w:i/>
              </w:rPr>
              <w:t>rsrp-Result-v1470</w:t>
            </w:r>
            <w:r>
              <w:t xml:space="preserve">, the target device shall set the corresponding </w:t>
            </w:r>
            <w:r>
              <w:rPr>
                <w:i/>
              </w:rPr>
              <w:t>rsrp-Result</w:t>
            </w:r>
            <w:r>
              <w:t xml:space="preserve"> (i.e. without suffix) to value</w:t>
            </w:r>
            <w:r>
              <w:t xml:space="preserve"> 0.</w:t>
            </w:r>
          </w:p>
        </w:tc>
      </w:tr>
      <w:tr w:rsidR="0023409A" w14:paraId="1B14E1A3" w14:textId="77777777">
        <w:trPr>
          <w:cantSplit/>
        </w:trPr>
        <w:tc>
          <w:tcPr>
            <w:tcW w:w="9639" w:type="dxa"/>
          </w:tcPr>
          <w:p w14:paraId="2DBD8AB1" w14:textId="77777777" w:rsidR="0023409A" w:rsidRDefault="007F1C8D">
            <w:pPr>
              <w:pStyle w:val="TAL"/>
              <w:keepNext w:val="0"/>
              <w:keepLines w:val="0"/>
              <w:widowControl w:val="0"/>
              <w:rPr>
                <w:b/>
                <w:i/>
              </w:rPr>
            </w:pPr>
            <w:r>
              <w:rPr>
                <w:b/>
                <w:i/>
              </w:rPr>
              <w:t>rsrq-Result</w:t>
            </w:r>
          </w:p>
          <w:p w14:paraId="5B7E65D1" w14:textId="77777777" w:rsidR="0023409A" w:rsidRDefault="007F1C8D">
            <w:pPr>
              <w:pStyle w:val="TAL"/>
              <w:keepNext w:val="0"/>
              <w:keepLines w:val="0"/>
              <w:widowControl w:val="0"/>
            </w:pPr>
            <w:r>
              <w:t xml:space="preserve">This field specifies the reference signal received quality (RSRQ) measurement, as defined in TS 36.331 [12], TS 36.214 [17]. In the case the target device includes </w:t>
            </w:r>
            <w:r>
              <w:rPr>
                <w:i/>
              </w:rPr>
              <w:t>rsrq-Result-v1470</w:t>
            </w:r>
            <w:r>
              <w:t xml:space="preserve">, the target device shall set the corresponding </w:t>
            </w:r>
            <w:r>
              <w:rPr>
                <w:i/>
              </w:rPr>
              <w:t>rsrq-Resul</w:t>
            </w:r>
            <w:r>
              <w:rPr>
                <w:i/>
              </w:rPr>
              <w:t>t</w:t>
            </w:r>
            <w:r>
              <w:t xml:space="preserve"> (i.e. without suffix) to value 0 or 34.</w:t>
            </w:r>
          </w:p>
        </w:tc>
      </w:tr>
      <w:tr w:rsidR="0023409A" w14:paraId="2A8615B3" w14:textId="77777777">
        <w:trPr>
          <w:cantSplit/>
        </w:trPr>
        <w:tc>
          <w:tcPr>
            <w:tcW w:w="9639" w:type="dxa"/>
          </w:tcPr>
          <w:p w14:paraId="0B20F479" w14:textId="77777777" w:rsidR="0023409A" w:rsidRDefault="007F1C8D">
            <w:pPr>
              <w:pStyle w:val="TAL"/>
              <w:keepNext w:val="0"/>
              <w:keepLines w:val="0"/>
              <w:widowControl w:val="0"/>
              <w:rPr>
                <w:b/>
                <w:i/>
              </w:rPr>
            </w:pPr>
            <w:r>
              <w:rPr>
                <w:b/>
                <w:i/>
              </w:rPr>
              <w:lastRenderedPageBreak/>
              <w:t>ue-RxTxTimeDiff</w:t>
            </w:r>
          </w:p>
          <w:p w14:paraId="0A4F79A9" w14:textId="77777777" w:rsidR="0023409A" w:rsidRDefault="007F1C8D">
            <w:pPr>
              <w:pStyle w:val="TAL"/>
              <w:keepNext w:val="0"/>
              <w:keepLines w:val="0"/>
              <w:widowControl w:val="0"/>
            </w:pPr>
            <w:r>
              <w:t>This field specifies the UE Rx–Tx time difference measurement, as defined in TS 36.214 [17]. It is provided only for measurements on the UE's primary cell.</w:t>
            </w:r>
          </w:p>
          <w:p w14:paraId="25FB089C" w14:textId="77777777" w:rsidR="0023409A" w:rsidRDefault="007F1C8D">
            <w:pPr>
              <w:pStyle w:val="TAL"/>
              <w:keepNext w:val="0"/>
              <w:keepLines w:val="0"/>
              <w:widowControl w:val="0"/>
            </w:pPr>
            <w:r>
              <w:t>Measurement report mapping is according t</w:t>
            </w:r>
            <w:r>
              <w:t xml:space="preserve">o TS 36.133 [18]. </w:t>
            </w:r>
          </w:p>
        </w:tc>
      </w:tr>
      <w:tr w:rsidR="0023409A" w14:paraId="57C1ADA2" w14:textId="77777777">
        <w:trPr>
          <w:cantSplit/>
        </w:trPr>
        <w:tc>
          <w:tcPr>
            <w:tcW w:w="9639" w:type="dxa"/>
          </w:tcPr>
          <w:p w14:paraId="74FB4360" w14:textId="77777777" w:rsidR="0023409A" w:rsidRDefault="007F1C8D">
            <w:pPr>
              <w:pStyle w:val="TAL"/>
              <w:keepNext w:val="0"/>
              <w:keepLines w:val="0"/>
              <w:widowControl w:val="0"/>
              <w:rPr>
                <w:b/>
                <w:bCs/>
                <w:i/>
                <w:iCs/>
              </w:rPr>
            </w:pPr>
            <w:r>
              <w:rPr>
                <w:b/>
                <w:bCs/>
                <w:i/>
                <w:iCs/>
              </w:rPr>
              <w:t>nrsrp-Result</w:t>
            </w:r>
          </w:p>
          <w:p w14:paraId="6654A16D" w14:textId="77777777" w:rsidR="0023409A" w:rsidRDefault="007F1C8D">
            <w:pPr>
              <w:pStyle w:val="TAL"/>
              <w:keepNext w:val="0"/>
              <w:keepLines w:val="0"/>
              <w:widowControl w:val="0"/>
              <w:rPr>
                <w:b/>
                <w:i/>
              </w:rPr>
            </w:pPr>
            <w:r>
              <w:rPr>
                <w:bCs/>
                <w:iCs/>
              </w:rPr>
              <w:t xml:space="preserve">This field specifies the narrowband </w:t>
            </w:r>
            <w:r>
              <w:t>reference signal received power (NRSRP) measurement, as defined in TS 36.214 [17]. Measurement report mapping is according to TS 36.133 [18].</w:t>
            </w:r>
          </w:p>
        </w:tc>
      </w:tr>
      <w:tr w:rsidR="0023409A" w14:paraId="00CF0746" w14:textId="77777777">
        <w:trPr>
          <w:cantSplit/>
        </w:trPr>
        <w:tc>
          <w:tcPr>
            <w:tcW w:w="9639" w:type="dxa"/>
          </w:tcPr>
          <w:p w14:paraId="3C2F144A" w14:textId="77777777" w:rsidR="0023409A" w:rsidRDefault="007F1C8D">
            <w:pPr>
              <w:pStyle w:val="TAL"/>
              <w:keepNext w:val="0"/>
              <w:keepLines w:val="0"/>
              <w:widowControl w:val="0"/>
              <w:rPr>
                <w:b/>
                <w:i/>
              </w:rPr>
            </w:pPr>
            <w:r>
              <w:rPr>
                <w:b/>
                <w:i/>
              </w:rPr>
              <w:t>nrsrq-Result</w:t>
            </w:r>
          </w:p>
          <w:p w14:paraId="752A3F0F" w14:textId="77777777" w:rsidR="0023409A" w:rsidRDefault="007F1C8D">
            <w:pPr>
              <w:pStyle w:val="TAL"/>
              <w:widowControl w:val="0"/>
            </w:pPr>
            <w:r>
              <w:t xml:space="preserve">This field specifies the </w:t>
            </w:r>
            <w:r>
              <w:t>narrowband reference signal received quality (NRSRQ) measurement, as defined in TS 36.214 [17].</w:t>
            </w:r>
          </w:p>
          <w:p w14:paraId="70C21D07" w14:textId="77777777" w:rsidR="0023409A" w:rsidRDefault="007F1C8D">
            <w:pPr>
              <w:pStyle w:val="TAL"/>
              <w:widowControl w:val="0"/>
            </w:pPr>
            <w:r>
              <w:t>Measurement report mapping to the value defined in TS 36.133 [18]. Values 0..29 map to values</w:t>
            </w:r>
          </w:p>
          <w:p w14:paraId="61E09C0A" w14:textId="77777777" w:rsidR="0023409A" w:rsidRDefault="007F1C8D">
            <w:pPr>
              <w:pStyle w:val="TAL"/>
              <w:keepNext w:val="0"/>
              <w:keepLines w:val="0"/>
              <w:widowControl w:val="0"/>
              <w:rPr>
                <w:b/>
                <w:i/>
              </w:rPr>
            </w:pPr>
            <w:r>
              <w:t>NRSRQ_-30..NRSRQ_-1. Values 30..62 map to NRSRQ_01..NRSRQ_33. Valu</w:t>
            </w:r>
            <w:r>
              <w:t>es 63..74 map to NRSRQ_35..NRSRQ_46. The UE does not report NRSRQ_00 nor NRSRQ_34.</w:t>
            </w:r>
          </w:p>
        </w:tc>
      </w:tr>
      <w:tr w:rsidR="0023409A" w14:paraId="14616F56" w14:textId="77777777">
        <w:trPr>
          <w:cantSplit/>
        </w:trPr>
        <w:tc>
          <w:tcPr>
            <w:tcW w:w="9639" w:type="dxa"/>
          </w:tcPr>
          <w:p w14:paraId="2156C187" w14:textId="77777777" w:rsidR="0023409A" w:rsidRDefault="007F1C8D">
            <w:pPr>
              <w:widowControl w:val="0"/>
              <w:spacing w:after="0"/>
              <w:rPr>
                <w:rFonts w:ascii="Arial" w:hAnsi="Arial"/>
                <w:b/>
                <w:i/>
                <w:sz w:val="18"/>
              </w:rPr>
            </w:pPr>
            <w:r>
              <w:rPr>
                <w:rFonts w:ascii="Arial" w:hAnsi="Arial"/>
                <w:b/>
                <w:i/>
                <w:sz w:val="18"/>
              </w:rPr>
              <w:t>carrierFreqOffsetNB</w:t>
            </w:r>
          </w:p>
          <w:p w14:paraId="184B1B42" w14:textId="77777777" w:rsidR="0023409A" w:rsidRDefault="007F1C8D">
            <w:pPr>
              <w:pStyle w:val="TAL"/>
              <w:keepNext w:val="0"/>
              <w:keepLines w:val="0"/>
              <w:widowControl w:val="0"/>
              <w:rPr>
                <w:b/>
                <w:i/>
              </w:rPr>
            </w:pPr>
            <w:r>
              <w:t xml:space="preserve">This field specifies the offset of the NB-IoT channel number to ARFCN given by </w:t>
            </w:r>
            <w:r>
              <w:rPr>
                <w:i/>
              </w:rPr>
              <w:t xml:space="preserve">arfcnEUTRA </w:t>
            </w:r>
            <w:r>
              <w:t>as defined in TS 36.101 [21].</w:t>
            </w:r>
          </w:p>
        </w:tc>
      </w:tr>
      <w:tr w:rsidR="0023409A" w14:paraId="7C8DFBED" w14:textId="77777777">
        <w:trPr>
          <w:cantSplit/>
        </w:trPr>
        <w:tc>
          <w:tcPr>
            <w:tcW w:w="9639" w:type="dxa"/>
          </w:tcPr>
          <w:p w14:paraId="78F8E27C" w14:textId="77777777" w:rsidR="0023409A" w:rsidRDefault="007F1C8D">
            <w:pPr>
              <w:widowControl w:val="0"/>
              <w:spacing w:after="0"/>
              <w:rPr>
                <w:rFonts w:ascii="Arial" w:hAnsi="Arial"/>
                <w:b/>
                <w:i/>
                <w:sz w:val="18"/>
              </w:rPr>
            </w:pPr>
            <w:r>
              <w:rPr>
                <w:rFonts w:ascii="Arial" w:hAnsi="Arial"/>
                <w:b/>
                <w:i/>
                <w:sz w:val="18"/>
              </w:rPr>
              <w:t>hyperSFN</w:t>
            </w:r>
          </w:p>
          <w:p w14:paraId="7F15A5FE" w14:textId="77777777" w:rsidR="0023409A" w:rsidRDefault="007F1C8D">
            <w:pPr>
              <w:widowControl w:val="0"/>
              <w:spacing w:after="0"/>
              <w:rPr>
                <w:rFonts w:ascii="Arial" w:hAnsi="Arial"/>
                <w:b/>
                <w:i/>
                <w:sz w:val="18"/>
              </w:rPr>
            </w:pPr>
            <w:r>
              <w:rPr>
                <w:rFonts w:ascii="Arial" w:hAnsi="Arial"/>
                <w:sz w:val="18"/>
              </w:rPr>
              <w:t>This field specifies the hyper-SFN of the measured cell during which the measurements have been performed. The target device s</w:t>
            </w:r>
            <w:r>
              <w:rPr>
                <w:rFonts w:ascii="Arial" w:hAnsi="Arial"/>
                <w:sz w:val="18"/>
              </w:rPr>
              <w:t>hall include this field if it was able to determine the hyper-SFN of the cell at the time of measurement.</w:t>
            </w:r>
          </w:p>
        </w:tc>
      </w:tr>
    </w:tbl>
    <w:p w14:paraId="6E06C0A2" w14:textId="77777777" w:rsidR="0023409A" w:rsidRDefault="0023409A"/>
    <w:p w14:paraId="14190BB4" w14:textId="77777777" w:rsidR="0023409A" w:rsidRDefault="007F1C8D">
      <w:pPr>
        <w:pStyle w:val="Heading4"/>
      </w:pPr>
      <w:bookmarkStart w:id="2825" w:name="_Toc46486652"/>
      <w:bookmarkStart w:id="2826" w:name="_Toc52546997"/>
      <w:bookmarkStart w:id="2827" w:name="_Toc52548057"/>
      <w:bookmarkStart w:id="2828" w:name="_Toc90719833"/>
      <w:bookmarkStart w:id="2829" w:name="_Toc52547527"/>
      <w:bookmarkStart w:id="2830" w:name="_Toc27765377"/>
      <w:bookmarkStart w:id="2831" w:name="_Toc37681080"/>
      <w:bookmarkStart w:id="2832" w:name="_Toc52548587"/>
      <w:r>
        <w:t>6.5.3.3</w:t>
      </w:r>
      <w:r>
        <w:tab/>
        <w:t>E</w:t>
      </w:r>
      <w:r>
        <w:noBreakHyphen/>
        <w:t>CID Location Information Request</w:t>
      </w:r>
      <w:bookmarkEnd w:id="2825"/>
      <w:bookmarkEnd w:id="2826"/>
      <w:bookmarkEnd w:id="2827"/>
      <w:bookmarkEnd w:id="2828"/>
      <w:bookmarkEnd w:id="2829"/>
      <w:bookmarkEnd w:id="2830"/>
      <w:bookmarkEnd w:id="2831"/>
      <w:bookmarkEnd w:id="2832"/>
    </w:p>
    <w:p w14:paraId="1FE2ADD1" w14:textId="77777777" w:rsidR="0023409A" w:rsidRDefault="007F1C8D">
      <w:pPr>
        <w:pStyle w:val="Heading4"/>
      </w:pPr>
      <w:bookmarkStart w:id="2833" w:name="_Toc52548058"/>
      <w:bookmarkStart w:id="2834" w:name="_Toc27765378"/>
      <w:bookmarkStart w:id="2835" w:name="_Toc52547528"/>
      <w:bookmarkStart w:id="2836" w:name="_Toc90719834"/>
      <w:bookmarkStart w:id="2837" w:name="_Toc52546998"/>
      <w:bookmarkStart w:id="2838" w:name="_Toc37681081"/>
      <w:bookmarkStart w:id="2839" w:name="_Toc46486653"/>
      <w:bookmarkStart w:id="2840" w:name="_Toc52548588"/>
      <w:r>
        <w:t>–</w:t>
      </w:r>
      <w:r>
        <w:tab/>
      </w:r>
      <w:r>
        <w:rPr>
          <w:i/>
        </w:rPr>
        <w:t>ECID-RequestLocationInformation</w:t>
      </w:r>
      <w:bookmarkEnd w:id="2833"/>
      <w:bookmarkEnd w:id="2834"/>
      <w:bookmarkEnd w:id="2835"/>
      <w:bookmarkEnd w:id="2836"/>
      <w:bookmarkEnd w:id="2837"/>
      <w:bookmarkEnd w:id="2838"/>
      <w:bookmarkEnd w:id="2839"/>
      <w:bookmarkEnd w:id="2840"/>
    </w:p>
    <w:p w14:paraId="5632F1F5" w14:textId="77777777" w:rsidR="0023409A" w:rsidRDefault="007F1C8D">
      <w:pPr>
        <w:keepLines/>
      </w:pPr>
      <w:r>
        <w:t xml:space="preserve">The IE </w:t>
      </w:r>
      <w:r>
        <w:rPr>
          <w:i/>
        </w:rPr>
        <w:t>ECID-RequestLocationInformation</w:t>
      </w:r>
      <w:r>
        <w:t xml:space="preserve"> is used by the location server t</w:t>
      </w:r>
      <w:r>
        <w:t>o request E</w:t>
      </w:r>
      <w:r>
        <w:noBreakHyphen/>
        <w:t>CID location measurements from a target device.</w:t>
      </w:r>
    </w:p>
    <w:p w14:paraId="7B792555" w14:textId="77777777" w:rsidR="0023409A" w:rsidRDefault="007F1C8D">
      <w:pPr>
        <w:pStyle w:val="PL"/>
        <w:shd w:val="clear" w:color="auto" w:fill="E6E6E6"/>
      </w:pPr>
      <w:r>
        <w:t>-- ASN1START</w:t>
      </w:r>
    </w:p>
    <w:p w14:paraId="719A2C35" w14:textId="77777777" w:rsidR="0023409A" w:rsidRDefault="0023409A">
      <w:pPr>
        <w:pStyle w:val="PL"/>
        <w:shd w:val="clear" w:color="auto" w:fill="E6E6E6"/>
        <w:rPr>
          <w:snapToGrid w:val="0"/>
        </w:rPr>
      </w:pPr>
    </w:p>
    <w:p w14:paraId="429ED0AF" w14:textId="77777777" w:rsidR="0023409A" w:rsidRDefault="007F1C8D">
      <w:pPr>
        <w:pStyle w:val="PL"/>
        <w:shd w:val="clear" w:color="auto" w:fill="E6E6E6"/>
        <w:rPr>
          <w:snapToGrid w:val="0"/>
        </w:rPr>
      </w:pPr>
      <w:r>
        <w:rPr>
          <w:snapToGrid w:val="0"/>
        </w:rPr>
        <w:t>ECID-RequestLocationInformation ::= SEQUENCE {</w:t>
      </w:r>
    </w:p>
    <w:p w14:paraId="61B8A4E9" w14:textId="77777777" w:rsidR="0023409A" w:rsidRDefault="007F1C8D">
      <w:pPr>
        <w:pStyle w:val="PL"/>
        <w:shd w:val="clear" w:color="auto" w:fill="E6E6E6"/>
        <w:rPr>
          <w:snapToGrid w:val="0"/>
        </w:rPr>
      </w:pPr>
      <w:r>
        <w:rPr>
          <w:snapToGrid w:val="0"/>
        </w:rPr>
        <w:tab/>
        <w:t>requestedMeasurements</w:t>
      </w:r>
      <w:r>
        <w:rPr>
          <w:snapToGrid w:val="0"/>
        </w:rPr>
        <w:tab/>
      </w:r>
      <w:r>
        <w:rPr>
          <w:snapToGrid w:val="0"/>
        </w:rPr>
        <w:tab/>
        <w:t>BIT STRING {</w:t>
      </w:r>
      <w:r>
        <w:rPr>
          <w:snapToGrid w:val="0"/>
        </w:rPr>
        <w:tab/>
        <w:t>rsrpReq</w:t>
      </w:r>
      <w:r>
        <w:rPr>
          <w:snapToGrid w:val="0"/>
        </w:rPr>
        <w:tab/>
      </w:r>
      <w:r>
        <w:rPr>
          <w:snapToGrid w:val="0"/>
        </w:rPr>
        <w:tab/>
        <w:t>(0),</w:t>
      </w:r>
    </w:p>
    <w:p w14:paraId="039B689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rsrqReq</w:t>
      </w:r>
      <w:r>
        <w:rPr>
          <w:snapToGrid w:val="0"/>
        </w:rPr>
        <w:tab/>
      </w:r>
      <w:r>
        <w:rPr>
          <w:snapToGrid w:val="0"/>
        </w:rPr>
        <w:tab/>
        <w:t>(1),</w:t>
      </w:r>
    </w:p>
    <w:p w14:paraId="7C0862E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ueRxTxReq</w:t>
      </w:r>
      <w:r>
        <w:rPr>
          <w:snapToGrid w:val="0"/>
        </w:rPr>
        <w:tab/>
        <w:t>(2),</w:t>
      </w:r>
    </w:p>
    <w:p w14:paraId="68C780B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nrsrpReq-r14</w:t>
      </w:r>
      <w:r>
        <w:rPr>
          <w:snapToGrid w:val="0"/>
        </w:rPr>
        <w:tab/>
        <w:t>(3),</w:t>
      </w:r>
    </w:p>
    <w:p w14:paraId="48A2319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nrsrqReq-r14</w:t>
      </w:r>
      <w:r>
        <w:rPr>
          <w:snapToGrid w:val="0"/>
        </w:rPr>
        <w:tab/>
        <w:t>(4)} (SIZE(1..8)),</w:t>
      </w:r>
    </w:p>
    <w:p w14:paraId="11565045" w14:textId="77777777" w:rsidR="0023409A" w:rsidRDefault="007F1C8D">
      <w:pPr>
        <w:pStyle w:val="PL"/>
        <w:shd w:val="clear" w:color="auto" w:fill="E6E6E6"/>
        <w:rPr>
          <w:snapToGrid w:val="0"/>
        </w:rPr>
      </w:pPr>
      <w:r>
        <w:rPr>
          <w:snapToGrid w:val="0"/>
        </w:rPr>
        <w:tab/>
        <w:t>...</w:t>
      </w:r>
    </w:p>
    <w:p w14:paraId="375220B0" w14:textId="77777777" w:rsidR="0023409A" w:rsidRDefault="007F1C8D">
      <w:pPr>
        <w:pStyle w:val="PL"/>
        <w:shd w:val="clear" w:color="auto" w:fill="E6E6E6"/>
        <w:rPr>
          <w:snapToGrid w:val="0"/>
        </w:rPr>
      </w:pPr>
      <w:r>
        <w:rPr>
          <w:snapToGrid w:val="0"/>
        </w:rPr>
        <w:t>}</w:t>
      </w:r>
    </w:p>
    <w:p w14:paraId="64BCCD90" w14:textId="77777777" w:rsidR="0023409A" w:rsidRDefault="0023409A">
      <w:pPr>
        <w:pStyle w:val="PL"/>
        <w:shd w:val="clear" w:color="auto" w:fill="E6E6E6"/>
      </w:pPr>
    </w:p>
    <w:p w14:paraId="3A26EE0C" w14:textId="77777777" w:rsidR="0023409A" w:rsidRDefault="007F1C8D">
      <w:pPr>
        <w:pStyle w:val="PL"/>
        <w:shd w:val="clear" w:color="auto" w:fill="E6E6E6"/>
      </w:pPr>
      <w:r>
        <w:t>-- ASN1STOP</w:t>
      </w:r>
    </w:p>
    <w:p w14:paraId="028708F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6180A04" w14:textId="77777777">
        <w:trPr>
          <w:cantSplit/>
          <w:tblHeader/>
        </w:trPr>
        <w:tc>
          <w:tcPr>
            <w:tcW w:w="9639" w:type="dxa"/>
          </w:tcPr>
          <w:p w14:paraId="116EE370" w14:textId="77777777" w:rsidR="0023409A" w:rsidRDefault="007F1C8D">
            <w:pPr>
              <w:pStyle w:val="TAH"/>
              <w:keepNext w:val="0"/>
              <w:keepLines w:val="0"/>
              <w:widowControl w:val="0"/>
            </w:pPr>
            <w:r>
              <w:rPr>
                <w:i/>
              </w:rPr>
              <w:t>ECID-RequestLocationInformation</w:t>
            </w:r>
            <w:r>
              <w:rPr>
                <w:iCs/>
              </w:rPr>
              <w:t xml:space="preserve"> field descriptions</w:t>
            </w:r>
          </w:p>
        </w:tc>
      </w:tr>
      <w:tr w:rsidR="0023409A" w14:paraId="1A9855B3" w14:textId="77777777">
        <w:trPr>
          <w:cantSplit/>
        </w:trPr>
        <w:tc>
          <w:tcPr>
            <w:tcW w:w="9639" w:type="dxa"/>
          </w:tcPr>
          <w:p w14:paraId="4345337D" w14:textId="77777777" w:rsidR="0023409A" w:rsidRDefault="007F1C8D">
            <w:pPr>
              <w:pStyle w:val="TAL"/>
              <w:keepNext w:val="0"/>
              <w:keepLines w:val="0"/>
              <w:widowControl w:val="0"/>
              <w:rPr>
                <w:b/>
                <w:i/>
              </w:rPr>
            </w:pPr>
            <w:r>
              <w:rPr>
                <w:b/>
                <w:i/>
              </w:rPr>
              <w:t>requestedMeasurements</w:t>
            </w:r>
          </w:p>
          <w:p w14:paraId="50D51BCD" w14:textId="77777777" w:rsidR="0023409A" w:rsidRDefault="007F1C8D">
            <w:pPr>
              <w:pStyle w:val="TAL"/>
              <w:keepNext w:val="0"/>
              <w:keepLines w:val="0"/>
              <w:widowControl w:val="0"/>
              <w:rPr>
                <w:b/>
                <w:i/>
              </w:rPr>
            </w:pPr>
            <w:r>
              <w:t>This field specifies the E</w:t>
            </w:r>
            <w:r>
              <w:noBreakHyphen/>
              <w:t xml:space="preserve">CID measurements requested. </w:t>
            </w:r>
            <w:r>
              <w:rPr>
                <w:snapToGrid w:val="0"/>
              </w:rPr>
              <w:t xml:space="preserve">This is represented by a bit string, with a </w:t>
            </w:r>
            <w:r>
              <w:rPr>
                <w:snapToGrid w:val="0"/>
              </w:rPr>
              <w:t>one</w:t>
            </w:r>
            <w:r>
              <w:rPr>
                <w:snapToGrid w:val="0"/>
              </w:rPr>
              <w:noBreakHyphen/>
              <w:t>value at the bit position means the particular measurement is requested; a zero</w:t>
            </w:r>
            <w:r>
              <w:rPr>
                <w:snapToGrid w:val="0"/>
              </w:rPr>
              <w:noBreakHyphen/>
              <w:t>value means not requested.</w:t>
            </w:r>
          </w:p>
        </w:tc>
      </w:tr>
    </w:tbl>
    <w:p w14:paraId="611C7FC7" w14:textId="77777777" w:rsidR="0023409A" w:rsidRDefault="0023409A"/>
    <w:p w14:paraId="1D5EE7A3" w14:textId="77777777" w:rsidR="0023409A" w:rsidRDefault="007F1C8D">
      <w:pPr>
        <w:pStyle w:val="Heading4"/>
      </w:pPr>
      <w:bookmarkStart w:id="2841" w:name="_Toc27765379"/>
      <w:bookmarkStart w:id="2842" w:name="_Toc52546999"/>
      <w:bookmarkStart w:id="2843" w:name="_Toc37681082"/>
      <w:bookmarkStart w:id="2844" w:name="_Toc46486654"/>
      <w:bookmarkStart w:id="2845" w:name="_Toc52548589"/>
      <w:bookmarkStart w:id="2846" w:name="_Toc52547529"/>
      <w:bookmarkStart w:id="2847" w:name="_Toc90719835"/>
      <w:bookmarkStart w:id="2848" w:name="_Toc52548059"/>
      <w:r>
        <w:lastRenderedPageBreak/>
        <w:t>6.5.3.4</w:t>
      </w:r>
      <w:r>
        <w:tab/>
        <w:t>E</w:t>
      </w:r>
      <w:r>
        <w:noBreakHyphen/>
        <w:t>CID Capability Information</w:t>
      </w:r>
      <w:bookmarkEnd w:id="2841"/>
      <w:bookmarkEnd w:id="2842"/>
      <w:bookmarkEnd w:id="2843"/>
      <w:bookmarkEnd w:id="2844"/>
      <w:bookmarkEnd w:id="2845"/>
      <w:bookmarkEnd w:id="2846"/>
      <w:bookmarkEnd w:id="2847"/>
      <w:bookmarkEnd w:id="2848"/>
    </w:p>
    <w:p w14:paraId="5CE912BB" w14:textId="77777777" w:rsidR="0023409A" w:rsidRDefault="007F1C8D">
      <w:pPr>
        <w:pStyle w:val="Heading4"/>
      </w:pPr>
      <w:bookmarkStart w:id="2849" w:name="_Toc37681083"/>
      <w:bookmarkStart w:id="2850" w:name="_Toc52547000"/>
      <w:bookmarkStart w:id="2851" w:name="_Toc52548060"/>
      <w:bookmarkStart w:id="2852" w:name="_Toc90719836"/>
      <w:bookmarkStart w:id="2853" w:name="_Toc46486655"/>
      <w:bookmarkStart w:id="2854" w:name="_Toc27765380"/>
      <w:bookmarkStart w:id="2855" w:name="_Toc52547530"/>
      <w:bookmarkStart w:id="2856" w:name="_Toc52548590"/>
      <w:r>
        <w:t>–</w:t>
      </w:r>
      <w:r>
        <w:tab/>
      </w:r>
      <w:r>
        <w:rPr>
          <w:i/>
        </w:rPr>
        <w:t>ECID-ProvideCapabilities</w:t>
      </w:r>
      <w:bookmarkEnd w:id="2849"/>
      <w:bookmarkEnd w:id="2850"/>
      <w:bookmarkEnd w:id="2851"/>
      <w:bookmarkEnd w:id="2852"/>
      <w:bookmarkEnd w:id="2853"/>
      <w:bookmarkEnd w:id="2854"/>
      <w:bookmarkEnd w:id="2855"/>
      <w:bookmarkEnd w:id="2856"/>
    </w:p>
    <w:p w14:paraId="74808AD0" w14:textId="77777777" w:rsidR="0023409A" w:rsidRDefault="007F1C8D">
      <w:r>
        <w:t xml:space="preserve">The IE </w:t>
      </w:r>
      <w:r>
        <w:rPr>
          <w:i/>
        </w:rPr>
        <w:t>ECID-ProvideCapabilities</w:t>
      </w:r>
      <w:r>
        <w:t xml:space="preserve"> is used by the target device to indicate its capability to support E</w:t>
      </w:r>
      <w:r>
        <w:noBreakHyphen/>
        <w:t>CID and to provide its E</w:t>
      </w:r>
      <w:r>
        <w:noBreakHyphen/>
        <w:t>CID location capabilities to the location server.</w:t>
      </w:r>
    </w:p>
    <w:p w14:paraId="025A4993" w14:textId="77777777" w:rsidR="0023409A" w:rsidRDefault="007F1C8D">
      <w:pPr>
        <w:pStyle w:val="PL"/>
        <w:shd w:val="clear" w:color="auto" w:fill="E6E6E6"/>
      </w:pPr>
      <w:r>
        <w:t>-- ASN1START</w:t>
      </w:r>
    </w:p>
    <w:p w14:paraId="5CC53131" w14:textId="77777777" w:rsidR="0023409A" w:rsidRDefault="0023409A">
      <w:pPr>
        <w:pStyle w:val="PL"/>
        <w:shd w:val="clear" w:color="auto" w:fill="E6E6E6"/>
        <w:rPr>
          <w:snapToGrid w:val="0"/>
        </w:rPr>
      </w:pPr>
    </w:p>
    <w:p w14:paraId="13FD05C3" w14:textId="77777777" w:rsidR="0023409A" w:rsidRDefault="007F1C8D">
      <w:pPr>
        <w:pStyle w:val="PL"/>
        <w:shd w:val="clear" w:color="auto" w:fill="E6E6E6"/>
        <w:rPr>
          <w:snapToGrid w:val="0"/>
        </w:rPr>
      </w:pPr>
      <w:r>
        <w:rPr>
          <w:snapToGrid w:val="0"/>
        </w:rPr>
        <w:t>ECID-ProvideCapabilities ::= SEQUENCE {</w:t>
      </w:r>
    </w:p>
    <w:p w14:paraId="6CD2D5F7" w14:textId="77777777" w:rsidR="0023409A" w:rsidRDefault="007F1C8D">
      <w:pPr>
        <w:pStyle w:val="PL"/>
        <w:shd w:val="clear" w:color="auto" w:fill="E6E6E6"/>
        <w:rPr>
          <w:snapToGrid w:val="0"/>
        </w:rPr>
      </w:pPr>
      <w:r>
        <w:rPr>
          <w:snapToGrid w:val="0"/>
        </w:rPr>
        <w:tab/>
        <w:t>ecid-MeasSupported</w:t>
      </w:r>
      <w:r>
        <w:rPr>
          <w:snapToGrid w:val="0"/>
        </w:rPr>
        <w:tab/>
        <w:t>BIT STRING {</w:t>
      </w:r>
      <w:r>
        <w:rPr>
          <w:snapToGrid w:val="0"/>
        </w:rPr>
        <w:tab/>
        <w:t>rsrpSup</w:t>
      </w:r>
      <w:r>
        <w:rPr>
          <w:snapToGrid w:val="0"/>
        </w:rPr>
        <w:tab/>
      </w:r>
      <w:r>
        <w:rPr>
          <w:snapToGrid w:val="0"/>
        </w:rPr>
        <w:tab/>
        <w:t>(0),</w:t>
      </w:r>
    </w:p>
    <w:p w14:paraId="6F67538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rsrqSup</w:t>
      </w:r>
      <w:r>
        <w:rPr>
          <w:snapToGrid w:val="0"/>
        </w:rPr>
        <w:tab/>
      </w:r>
      <w:r>
        <w:rPr>
          <w:snapToGrid w:val="0"/>
        </w:rPr>
        <w:tab/>
        <w:t>(1),</w:t>
      </w:r>
    </w:p>
    <w:p w14:paraId="69FD149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ueRxTxSup</w:t>
      </w:r>
      <w:r>
        <w:rPr>
          <w:snapToGrid w:val="0"/>
        </w:rPr>
        <w:tab/>
        <w:t>(2),</w:t>
      </w:r>
    </w:p>
    <w:p w14:paraId="2D0B28D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nrsrpSup-r14</w:t>
      </w:r>
      <w:r>
        <w:rPr>
          <w:snapToGrid w:val="0"/>
        </w:rPr>
        <w:tab/>
        <w:t>(3),</w:t>
      </w:r>
    </w:p>
    <w:p w14:paraId="202A86F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nrsrqSup-r14</w:t>
      </w:r>
      <w:r>
        <w:rPr>
          <w:snapToGrid w:val="0"/>
        </w:rPr>
        <w:tab/>
        <w:t>(4)} (SIZE(1..8)),</w:t>
      </w:r>
    </w:p>
    <w:p w14:paraId="1A896B4F" w14:textId="77777777" w:rsidR="0023409A" w:rsidRDefault="007F1C8D">
      <w:pPr>
        <w:pStyle w:val="PL"/>
        <w:shd w:val="clear" w:color="auto" w:fill="E6E6E6"/>
        <w:rPr>
          <w:snapToGrid w:val="0"/>
        </w:rPr>
      </w:pPr>
      <w:r>
        <w:rPr>
          <w:snapToGrid w:val="0"/>
        </w:rPr>
        <w:tab/>
        <w:t>...,</w:t>
      </w:r>
    </w:p>
    <w:p w14:paraId="24E66F8C" w14:textId="77777777" w:rsidR="0023409A" w:rsidRDefault="007F1C8D">
      <w:pPr>
        <w:pStyle w:val="PL"/>
        <w:shd w:val="clear" w:color="auto" w:fill="E6E6E6"/>
        <w:rPr>
          <w:snapToGrid w:val="0"/>
        </w:rPr>
      </w:pPr>
      <w:r>
        <w:rPr>
          <w:snapToGrid w:val="0"/>
        </w:rPr>
        <w:tab/>
        <w:t>[[</w:t>
      </w:r>
      <w:r>
        <w:rPr>
          <w:snapToGrid w:val="0"/>
        </w:rPr>
        <w:tab/>
        <w:t>ueRxTxSupTDD-r13</w:t>
      </w:r>
      <w:r>
        <w:rPr>
          <w:snapToGrid w:val="0"/>
        </w:rPr>
        <w:tab/>
      </w:r>
      <w:r>
        <w:rPr>
          <w:snapToGrid w:val="0"/>
        </w:rPr>
        <w:tab/>
      </w:r>
      <w:r>
        <w:rPr>
          <w:snapToGrid w:val="0"/>
        </w:rPr>
        <w:tab/>
      </w:r>
      <w:r>
        <w:rPr>
          <w:snapToGrid w:val="0"/>
        </w:rPr>
        <w:tab/>
      </w:r>
      <w:r>
        <w:rPr>
          <w:snapToGrid w:val="0"/>
        </w:rPr>
        <w:tab/>
        <w:t>ENUMERATED { true }</w:t>
      </w:r>
      <w:r>
        <w:rPr>
          <w:snapToGrid w:val="0"/>
        </w:rPr>
        <w:tab/>
      </w:r>
      <w:r>
        <w:rPr>
          <w:snapToGrid w:val="0"/>
        </w:rPr>
        <w:tab/>
      </w:r>
      <w:r>
        <w:rPr>
          <w:snapToGrid w:val="0"/>
        </w:rPr>
        <w:tab/>
      </w:r>
      <w:r>
        <w:rPr>
          <w:snapToGrid w:val="0"/>
        </w:rPr>
        <w:tab/>
        <w:t>OPTIONAL</w:t>
      </w:r>
    </w:p>
    <w:p w14:paraId="37520A07" w14:textId="77777777" w:rsidR="0023409A" w:rsidRDefault="007F1C8D">
      <w:pPr>
        <w:pStyle w:val="PL"/>
        <w:shd w:val="clear" w:color="auto" w:fill="E6E6E6"/>
        <w:rPr>
          <w:snapToGrid w:val="0"/>
        </w:rPr>
      </w:pPr>
      <w:r>
        <w:rPr>
          <w:snapToGrid w:val="0"/>
        </w:rPr>
        <w:tab/>
        <w:t>]],</w:t>
      </w:r>
    </w:p>
    <w:p w14:paraId="615782E9" w14:textId="77777777" w:rsidR="0023409A" w:rsidRDefault="007F1C8D">
      <w:pPr>
        <w:pStyle w:val="PL"/>
        <w:shd w:val="clear" w:color="auto" w:fill="E6E6E6"/>
        <w:rPr>
          <w:snapToGrid w:val="0"/>
        </w:rPr>
      </w:pPr>
      <w:r>
        <w:rPr>
          <w:snapToGrid w:val="0"/>
        </w:rPr>
        <w:tab/>
        <w:t>[[</w:t>
      </w:r>
      <w:r>
        <w:rPr>
          <w:snapToGrid w:val="0"/>
        </w:rPr>
        <w:tab/>
        <w:t>periodicalReporting-r14</w:t>
      </w:r>
      <w:r>
        <w:rPr>
          <w:snapToGrid w:val="0"/>
        </w:rPr>
        <w:tab/>
      </w:r>
      <w:r>
        <w:rPr>
          <w:snapToGrid w:val="0"/>
        </w:rPr>
        <w:tab/>
      </w:r>
      <w:r>
        <w:rPr>
          <w:snapToGrid w:val="0"/>
        </w:rPr>
        <w:tab/>
      </w:r>
      <w:r>
        <w:rPr>
          <w:snapToGrid w:val="0"/>
        </w:rPr>
        <w:tab/>
        <w:t>ENUMERATED { supported }</w:t>
      </w:r>
      <w:r>
        <w:rPr>
          <w:snapToGrid w:val="0"/>
        </w:rPr>
        <w:tab/>
      </w:r>
      <w:r>
        <w:rPr>
          <w:snapToGrid w:val="0"/>
        </w:rPr>
        <w:tab/>
        <w:t>OPTIONAL,</w:t>
      </w:r>
    </w:p>
    <w:p w14:paraId="754612B6" w14:textId="77777777" w:rsidR="0023409A" w:rsidRDefault="007F1C8D">
      <w:pPr>
        <w:pStyle w:val="PL"/>
        <w:shd w:val="clear" w:color="auto" w:fill="E6E6E6"/>
        <w:rPr>
          <w:snapToGrid w:val="0"/>
        </w:rPr>
      </w:pPr>
      <w:r>
        <w:rPr>
          <w:snapToGrid w:val="0"/>
        </w:rPr>
        <w:tab/>
      </w:r>
      <w:r>
        <w:rPr>
          <w:snapToGrid w:val="0"/>
        </w:rPr>
        <w:tab/>
      </w:r>
      <w:r>
        <w:rPr>
          <w:snapToGrid w:val="0"/>
        </w:rPr>
        <w:t>triggeredReporting-r14</w:t>
      </w:r>
      <w:r>
        <w:rPr>
          <w:snapToGrid w:val="0"/>
        </w:rPr>
        <w:tab/>
      </w:r>
      <w:r>
        <w:rPr>
          <w:snapToGrid w:val="0"/>
        </w:rPr>
        <w:tab/>
      </w:r>
      <w:r>
        <w:rPr>
          <w:snapToGrid w:val="0"/>
        </w:rPr>
        <w:tab/>
      </w:r>
      <w:r>
        <w:rPr>
          <w:snapToGrid w:val="0"/>
        </w:rPr>
        <w:tab/>
        <w:t>ENUMERATED { supported }</w:t>
      </w:r>
      <w:r>
        <w:rPr>
          <w:snapToGrid w:val="0"/>
        </w:rPr>
        <w:tab/>
      </w:r>
      <w:r>
        <w:rPr>
          <w:snapToGrid w:val="0"/>
        </w:rPr>
        <w:tab/>
        <w:t>OPTIONAL,</w:t>
      </w:r>
    </w:p>
    <w:p w14:paraId="1C48C9CE" w14:textId="77777777" w:rsidR="0023409A" w:rsidRDefault="007F1C8D">
      <w:pPr>
        <w:pStyle w:val="PL"/>
        <w:shd w:val="clear" w:color="auto" w:fill="E6E6E6"/>
        <w:rPr>
          <w:snapToGrid w:val="0"/>
        </w:rPr>
      </w:pPr>
      <w:r>
        <w:rPr>
          <w:snapToGrid w:val="0"/>
        </w:rPr>
        <w:tab/>
      </w:r>
      <w:r>
        <w:rPr>
          <w:snapToGrid w:val="0"/>
        </w:rPr>
        <w:tab/>
        <w:t>idleStateForMeasurements-r14</w:t>
      </w:r>
      <w:r>
        <w:rPr>
          <w:snapToGrid w:val="0"/>
        </w:rPr>
        <w:tab/>
      </w:r>
      <w:r>
        <w:rPr>
          <w:snapToGrid w:val="0"/>
        </w:rPr>
        <w:tab/>
        <w:t>ENUMERATED { required }</w:t>
      </w:r>
      <w:r>
        <w:rPr>
          <w:snapToGrid w:val="0"/>
        </w:rPr>
        <w:tab/>
      </w:r>
      <w:r>
        <w:rPr>
          <w:snapToGrid w:val="0"/>
        </w:rPr>
        <w:tab/>
      </w:r>
      <w:r>
        <w:rPr>
          <w:snapToGrid w:val="0"/>
        </w:rPr>
        <w:tab/>
        <w:t>OPTIONAL</w:t>
      </w:r>
    </w:p>
    <w:p w14:paraId="2F7296B7" w14:textId="77777777" w:rsidR="0023409A" w:rsidRDefault="007F1C8D">
      <w:pPr>
        <w:pStyle w:val="PL"/>
        <w:shd w:val="clear" w:color="auto" w:fill="E6E6E6"/>
        <w:rPr>
          <w:snapToGrid w:val="0"/>
        </w:rPr>
      </w:pPr>
      <w:r>
        <w:rPr>
          <w:snapToGrid w:val="0"/>
        </w:rPr>
        <w:tab/>
        <w:t>]],</w:t>
      </w:r>
    </w:p>
    <w:p w14:paraId="5A0CAAC5" w14:textId="77777777" w:rsidR="0023409A" w:rsidRDefault="007F1C8D">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33001B9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r>
      <w:r>
        <w:rPr>
          <w:snapToGrid w:val="0"/>
        </w:rPr>
        <w:tab/>
        <w:t>ENUMERATED { supported }</w:t>
      </w:r>
      <w:r>
        <w:rPr>
          <w:snapToGrid w:val="0"/>
        </w:rPr>
        <w:tab/>
        <w:t>OPTIONAL,</w:t>
      </w:r>
    </w:p>
    <w:p w14:paraId="262E2E8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gnssTime-r17</w:t>
      </w:r>
      <w:r>
        <w:rPr>
          <w:snapToGrid w:val="0"/>
        </w:rPr>
        <w:tab/>
      </w:r>
      <w:r>
        <w:rPr>
          <w:snapToGrid w:val="0"/>
        </w:rPr>
        <w:tab/>
      </w:r>
      <w:r>
        <w:t>GNSS-ID-Bitmap</w:t>
      </w:r>
      <w:r>
        <w:tab/>
      </w:r>
      <w:r>
        <w:tab/>
      </w:r>
      <w:r>
        <w:tab/>
      </w:r>
      <w:r>
        <w:tab/>
        <w:t>OPTIONAL,</w:t>
      </w:r>
    </w:p>
    <w:p w14:paraId="54BC4C0F" w14:textId="77777777" w:rsidR="0023409A" w:rsidRDefault="007F1C8D">
      <w:pPr>
        <w:pStyle w:val="PL"/>
        <w:shd w:val="clear" w:color="auto" w:fill="E6E6E6"/>
      </w:pPr>
      <w:r>
        <w:tab/>
      </w:r>
      <w:r>
        <w:tab/>
      </w:r>
      <w:r>
        <w:tab/>
      </w:r>
      <w:r>
        <w:tab/>
      </w:r>
      <w:r>
        <w:tab/>
      </w:r>
      <w:r>
        <w:tab/>
      </w:r>
      <w:r>
        <w:tab/>
      </w:r>
      <w:r>
        <w:tab/>
      </w:r>
      <w:r>
        <w:tab/>
      </w:r>
      <w:r>
        <w:tab/>
        <w:t>e-utraTime-r17</w:t>
      </w:r>
      <w:r>
        <w:tab/>
      </w:r>
      <w:r>
        <w:tab/>
      </w:r>
      <w:r>
        <w:rPr>
          <w:snapToGrid w:val="0"/>
        </w:rPr>
        <w:t>ENUMERATED { supported }</w:t>
      </w:r>
      <w:r>
        <w:rPr>
          <w:snapToGrid w:val="0"/>
        </w:rPr>
        <w:tab/>
        <w:t>OPTIONAL,</w:t>
      </w:r>
    </w:p>
    <w:p w14:paraId="56BEB2D1" w14:textId="77777777" w:rsidR="0023409A" w:rsidRDefault="007F1C8D">
      <w:pPr>
        <w:pStyle w:val="PL"/>
        <w:shd w:val="clear" w:color="auto" w:fill="E6E6E6"/>
      </w:pPr>
      <w:r>
        <w:tab/>
      </w:r>
      <w:r>
        <w:tab/>
      </w:r>
      <w:r>
        <w:tab/>
      </w:r>
      <w:r>
        <w:tab/>
      </w:r>
      <w:r>
        <w:tab/>
      </w:r>
      <w:r>
        <w:tab/>
      </w:r>
      <w:r>
        <w:tab/>
      </w:r>
      <w:r>
        <w:tab/>
      </w:r>
      <w:r>
        <w:tab/>
      </w:r>
      <w:r>
        <w:tab/>
        <w:t>nrTime-r17</w:t>
      </w:r>
      <w:r>
        <w:tab/>
      </w:r>
      <w:r>
        <w:tab/>
      </w:r>
      <w:r>
        <w:tab/>
      </w:r>
      <w:r>
        <w:rPr>
          <w:snapToGrid w:val="0"/>
        </w:rPr>
        <w:t>ENUMERATED { supported }</w:t>
      </w:r>
      <w:r>
        <w:rPr>
          <w:snapToGrid w:val="0"/>
        </w:rPr>
        <w:tab/>
        <w:t>OPTIONAL</w:t>
      </w:r>
      <w:r>
        <w:t>,</w:t>
      </w:r>
    </w:p>
    <w:p w14:paraId="6CDECDD2" w14:textId="77777777" w:rsidR="0023409A" w:rsidRDefault="007F1C8D">
      <w:pPr>
        <w:pStyle w:val="PL"/>
        <w:shd w:val="clear" w:color="auto" w:fill="E6E6E6"/>
        <w:rPr>
          <w:snapToGrid w:val="0"/>
        </w:rPr>
      </w:pPr>
      <w:r>
        <w:tab/>
      </w:r>
      <w:r>
        <w:tab/>
      </w:r>
      <w:r>
        <w:tab/>
      </w:r>
      <w:r>
        <w:tab/>
      </w:r>
      <w:r>
        <w:tab/>
      </w:r>
      <w:r>
        <w:tab/>
      </w:r>
      <w:r>
        <w:tab/>
      </w:r>
      <w:r>
        <w:tab/>
      </w:r>
      <w:r>
        <w:tab/>
      </w:r>
      <w:r>
        <w:tab/>
        <w:t>relativeTime-r17</w:t>
      </w:r>
      <w:r>
        <w:tab/>
      </w:r>
      <w:r>
        <w:rPr>
          <w:snapToGrid w:val="0"/>
        </w:rPr>
        <w:t>ENUMERATED { supported }</w:t>
      </w:r>
      <w:r>
        <w:rPr>
          <w:snapToGrid w:val="0"/>
        </w:rPr>
        <w:tab/>
        <w:t>OPTIONAL,</w:t>
      </w:r>
    </w:p>
    <w:p w14:paraId="3A8ADF9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7CB03F5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07B52F0" w14:textId="77777777" w:rsidR="0023409A" w:rsidRDefault="007F1C8D">
      <w:pPr>
        <w:pStyle w:val="PL"/>
        <w:shd w:val="clear" w:color="auto" w:fill="E6E6E6"/>
        <w:rPr>
          <w:snapToGrid w:val="0"/>
        </w:rPr>
      </w:pPr>
      <w:r>
        <w:rPr>
          <w:snapToGrid w:val="0"/>
        </w:rPr>
        <w:tab/>
        <w:t>]]</w:t>
      </w:r>
    </w:p>
    <w:p w14:paraId="662982BF" w14:textId="77777777" w:rsidR="0023409A" w:rsidRDefault="007F1C8D">
      <w:pPr>
        <w:pStyle w:val="PL"/>
        <w:shd w:val="clear" w:color="auto" w:fill="E6E6E6"/>
        <w:rPr>
          <w:snapToGrid w:val="0"/>
        </w:rPr>
      </w:pPr>
      <w:r>
        <w:rPr>
          <w:snapToGrid w:val="0"/>
        </w:rPr>
        <w:t>}</w:t>
      </w:r>
    </w:p>
    <w:p w14:paraId="6189D71D" w14:textId="77777777" w:rsidR="0023409A" w:rsidRDefault="0023409A">
      <w:pPr>
        <w:pStyle w:val="PL"/>
        <w:shd w:val="clear" w:color="auto" w:fill="E6E6E6"/>
      </w:pPr>
    </w:p>
    <w:p w14:paraId="000E6BCD" w14:textId="77777777" w:rsidR="0023409A" w:rsidRDefault="007F1C8D">
      <w:pPr>
        <w:pStyle w:val="PL"/>
        <w:shd w:val="clear" w:color="auto" w:fill="E6E6E6"/>
      </w:pPr>
      <w:r>
        <w:t>-- ASN1STOP</w:t>
      </w:r>
    </w:p>
    <w:p w14:paraId="444A390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40EFE70" w14:textId="77777777">
        <w:trPr>
          <w:cantSplit/>
          <w:tblHeader/>
        </w:trPr>
        <w:tc>
          <w:tcPr>
            <w:tcW w:w="9639" w:type="dxa"/>
          </w:tcPr>
          <w:p w14:paraId="6E7B1CDB" w14:textId="77777777" w:rsidR="0023409A" w:rsidRDefault="007F1C8D">
            <w:pPr>
              <w:pStyle w:val="TAH"/>
              <w:keepNext w:val="0"/>
              <w:keepLines w:val="0"/>
              <w:widowControl w:val="0"/>
            </w:pPr>
            <w:r>
              <w:rPr>
                <w:i/>
              </w:rPr>
              <w:t>ECID-Provide-Capabilities</w:t>
            </w:r>
            <w:r>
              <w:t xml:space="preserve"> </w:t>
            </w:r>
            <w:r>
              <w:rPr>
                <w:iCs/>
              </w:rPr>
              <w:t>field descriptions</w:t>
            </w:r>
          </w:p>
        </w:tc>
      </w:tr>
      <w:tr w:rsidR="0023409A" w14:paraId="2ABA70B1" w14:textId="77777777">
        <w:trPr>
          <w:cantSplit/>
        </w:trPr>
        <w:tc>
          <w:tcPr>
            <w:tcW w:w="9639" w:type="dxa"/>
          </w:tcPr>
          <w:p w14:paraId="4E43D259" w14:textId="77777777" w:rsidR="0023409A" w:rsidRDefault="007F1C8D">
            <w:pPr>
              <w:pStyle w:val="TAL"/>
              <w:keepNext w:val="0"/>
              <w:keepLines w:val="0"/>
              <w:widowControl w:val="0"/>
              <w:rPr>
                <w:b/>
                <w:i/>
                <w:snapToGrid w:val="0"/>
              </w:rPr>
            </w:pPr>
            <w:r>
              <w:rPr>
                <w:b/>
                <w:i/>
                <w:snapToGrid w:val="0"/>
              </w:rPr>
              <w:t>ecid-MeasSupported</w:t>
            </w:r>
          </w:p>
          <w:p w14:paraId="1AE97AFF" w14:textId="77777777" w:rsidR="0023409A" w:rsidRDefault="007F1C8D">
            <w:pPr>
              <w:pStyle w:val="TAL"/>
              <w:keepNext w:val="0"/>
              <w:keepLines w:val="0"/>
              <w:widowControl w:val="0"/>
              <w:rPr>
                <w:snapToGrid w:val="0"/>
              </w:rPr>
            </w:pPr>
            <w:r>
              <w:t>This field specifies the E</w:t>
            </w:r>
            <w:r>
              <w:noBreakHyphen/>
              <w:t xml:space="preserve">CID measurements supported by the target device. </w:t>
            </w:r>
            <w:r>
              <w:rPr>
                <w:snapToGrid w:val="0"/>
              </w:rPr>
              <w:t>This is represented by a bit string, with a one</w:t>
            </w:r>
            <w:r>
              <w:rPr>
                <w:snapToGrid w:val="0"/>
              </w:rPr>
              <w:noBreakHyphen/>
              <w:t>value at the bit position means the p</w:t>
            </w:r>
            <w:r>
              <w:rPr>
                <w:snapToGrid w:val="0"/>
              </w:rPr>
              <w:t>articular measurement is supported; a zero</w:t>
            </w:r>
            <w:r>
              <w:rPr>
                <w:snapToGrid w:val="0"/>
              </w:rPr>
              <w:noBreakHyphen/>
              <w:t>value means not supported.</w:t>
            </w:r>
            <w:r>
              <w:rPr>
                <w:snapToGrid w:val="0"/>
                <w:lang w:eastAsia="zh-CN"/>
              </w:rPr>
              <w:t xml:space="preserve"> </w:t>
            </w:r>
            <w:r>
              <w:rPr>
                <w:snapToGrid w:val="0"/>
              </w:rPr>
              <w:t>A zero-value in all bit positions in the bit string means only the basic Cell ID positioning method is supported by the target device.</w:t>
            </w:r>
          </w:p>
          <w:p w14:paraId="0A205A3D" w14:textId="77777777" w:rsidR="0023409A" w:rsidRDefault="007F1C8D">
            <w:pPr>
              <w:pStyle w:val="TAL"/>
              <w:keepNext w:val="0"/>
              <w:keepLines w:val="0"/>
              <w:widowControl w:val="0"/>
              <w:rPr>
                <w:snapToGrid w:val="0"/>
              </w:rPr>
            </w:pPr>
            <w:r>
              <w:rPr>
                <w:snapToGrid w:val="0"/>
              </w:rPr>
              <w:t xml:space="preserve">If the </w:t>
            </w:r>
            <w:r>
              <w:rPr>
                <w:lang w:eastAsia="zh-CN"/>
              </w:rPr>
              <w:t>UE Rx-Tx time difference measurement is supp</w:t>
            </w:r>
            <w:r>
              <w:rPr>
                <w:lang w:eastAsia="zh-CN"/>
              </w:rPr>
              <w:t xml:space="preserve">orted by the target device (i.e., </w:t>
            </w:r>
            <w:r>
              <w:rPr>
                <w:i/>
                <w:snapToGrid w:val="0"/>
              </w:rPr>
              <w:t>ueRxTxSup</w:t>
            </w:r>
            <w:r>
              <w:rPr>
                <w:i/>
                <w:snapToGrid w:val="0"/>
                <w:lang w:eastAsia="zh-CN"/>
              </w:rPr>
              <w:t xml:space="preserve"> </w:t>
            </w:r>
            <w:r>
              <w:rPr>
                <w:snapToGrid w:val="0"/>
                <w:lang w:eastAsia="zh-CN"/>
              </w:rPr>
              <w:t xml:space="preserve">field is set to one), it means that the UE supports the </w:t>
            </w:r>
            <w:r>
              <w:rPr>
                <w:lang w:eastAsia="zh-CN"/>
              </w:rPr>
              <w:t xml:space="preserve">UE Rx-Tx time difference measurement reporting via </w:t>
            </w:r>
            <w:r>
              <w:rPr>
                <w:lang w:eastAsia="ko-KR"/>
              </w:rPr>
              <w:t xml:space="preserve">both LPP signaling and </w:t>
            </w:r>
            <w:r>
              <w:rPr>
                <w:lang w:eastAsia="zh-CN"/>
              </w:rPr>
              <w:t>RRC signalling.</w:t>
            </w:r>
          </w:p>
          <w:p w14:paraId="16328239" w14:textId="77777777" w:rsidR="0023409A" w:rsidRDefault="007F1C8D">
            <w:pPr>
              <w:pStyle w:val="TAL"/>
              <w:keepNext w:val="0"/>
              <w:keepLines w:val="0"/>
              <w:widowControl w:val="0"/>
            </w:pPr>
            <w:r>
              <w:rPr>
                <w:lang w:eastAsia="zh-CN"/>
              </w:rPr>
              <w:t xml:space="preserve">If a target device doesn't support LPP, the E-SMLC may </w:t>
            </w:r>
            <w:r>
              <w:rPr>
                <w:lang w:eastAsia="zh-CN"/>
              </w:rPr>
              <w:t>assume the target device can not report the UE Rx-Tx time difference measurement results via RRC signalling.</w:t>
            </w:r>
          </w:p>
        </w:tc>
      </w:tr>
      <w:tr w:rsidR="0023409A" w14:paraId="52A3F83E" w14:textId="77777777">
        <w:trPr>
          <w:cantSplit/>
        </w:trPr>
        <w:tc>
          <w:tcPr>
            <w:tcW w:w="9639" w:type="dxa"/>
          </w:tcPr>
          <w:p w14:paraId="4D8201AE" w14:textId="77777777" w:rsidR="0023409A" w:rsidRDefault="007F1C8D">
            <w:pPr>
              <w:pStyle w:val="TAL"/>
              <w:keepNext w:val="0"/>
              <w:keepLines w:val="0"/>
              <w:widowControl w:val="0"/>
              <w:rPr>
                <w:b/>
                <w:i/>
                <w:snapToGrid w:val="0"/>
              </w:rPr>
            </w:pPr>
            <w:r>
              <w:rPr>
                <w:b/>
                <w:i/>
                <w:snapToGrid w:val="0"/>
              </w:rPr>
              <w:lastRenderedPageBreak/>
              <w:t>ueRxTxSupTDD</w:t>
            </w:r>
          </w:p>
          <w:p w14:paraId="0F873FB7" w14:textId="77777777" w:rsidR="0023409A" w:rsidRDefault="007F1C8D">
            <w:pPr>
              <w:pStyle w:val="TAL"/>
              <w:keepNext w:val="0"/>
              <w:keepLines w:val="0"/>
              <w:widowControl w:val="0"/>
              <w:rPr>
                <w:snapToGrid w:val="0"/>
              </w:rPr>
            </w:pPr>
            <w:r>
              <w:rPr>
                <w:snapToGrid w:val="0"/>
              </w:rPr>
              <w:t xml:space="preserve">This field, if present, indicates that any UE </w:t>
            </w:r>
            <w:r>
              <w:rPr>
                <w:lang w:eastAsia="zh-CN"/>
              </w:rPr>
              <w:t>Rx-Tx time difference measurement reporting for TDD from the target device includes the</w:t>
            </w:r>
            <w:r>
              <w:rPr>
                <w:lang w:eastAsia="zh-CN"/>
              </w:rPr>
              <w:t xml:space="preserve"> </w:t>
            </w:r>
            <w:r>
              <w:rPr>
                <w:rFonts w:ascii="Times New Roman" w:hAnsi="Times New Roman"/>
                <w:i/>
                <w:lang w:eastAsia="zh-CN"/>
              </w:rPr>
              <w:t>N</w:t>
            </w:r>
            <w:r>
              <w:rPr>
                <w:rFonts w:ascii="Times New Roman" w:hAnsi="Times New Roman"/>
                <w:i/>
                <w:vertAlign w:val="subscript"/>
                <w:lang w:eastAsia="zh-CN"/>
              </w:rPr>
              <w:t>TAoffset</w:t>
            </w:r>
            <w:r>
              <w:rPr>
                <w:b/>
              </w:rPr>
              <w:t xml:space="preserve"> </w:t>
            </w:r>
            <w:r>
              <w:t xml:space="preserve">according to TS 36.211 [16], TS 36.214 [17] and uses the UE Rx-Tx time difference measurement report mapping for TDD as specified in TS 36.133 [18]. This field may only be included if the </w:t>
            </w:r>
            <w:r>
              <w:rPr>
                <w:i/>
                <w:snapToGrid w:val="0"/>
              </w:rPr>
              <w:t>ueRxTxSup</w:t>
            </w:r>
            <w:r>
              <w:rPr>
                <w:snapToGrid w:val="0"/>
              </w:rPr>
              <w:t xml:space="preserve"> field in </w:t>
            </w:r>
            <w:r>
              <w:rPr>
                <w:i/>
                <w:snapToGrid w:val="0"/>
              </w:rPr>
              <w:t>ecid</w:t>
            </w:r>
            <w:r>
              <w:rPr>
                <w:i/>
                <w:snapToGrid w:val="0"/>
              </w:rPr>
              <w:noBreakHyphen/>
              <w:t>MeasSupported</w:t>
            </w:r>
            <w:r>
              <w:rPr>
                <w:snapToGrid w:val="0"/>
              </w:rPr>
              <w:t xml:space="preserve"> is set to value one</w:t>
            </w:r>
            <w:r>
              <w:rPr>
                <w:snapToGrid w:val="0"/>
              </w:rPr>
              <w:t>.</w:t>
            </w:r>
          </w:p>
        </w:tc>
      </w:tr>
      <w:tr w:rsidR="0023409A" w14:paraId="29FEE58B" w14:textId="77777777">
        <w:trPr>
          <w:cantSplit/>
        </w:trPr>
        <w:tc>
          <w:tcPr>
            <w:tcW w:w="9639" w:type="dxa"/>
          </w:tcPr>
          <w:p w14:paraId="7777352B" w14:textId="77777777" w:rsidR="0023409A" w:rsidRDefault="007F1C8D">
            <w:pPr>
              <w:pStyle w:val="TAL"/>
              <w:keepNext w:val="0"/>
              <w:keepLines w:val="0"/>
              <w:widowControl w:val="0"/>
              <w:rPr>
                <w:b/>
                <w:i/>
                <w:snapToGrid w:val="0"/>
              </w:rPr>
            </w:pPr>
            <w:r>
              <w:rPr>
                <w:b/>
                <w:i/>
                <w:snapToGrid w:val="0"/>
              </w:rPr>
              <w:t>periodicalReporting</w:t>
            </w:r>
          </w:p>
          <w:p w14:paraId="333F99E0" w14:textId="77777777" w:rsidR="0023409A" w:rsidRDefault="007F1C8D">
            <w:pPr>
              <w:pStyle w:val="TAL"/>
              <w:keepNext w:val="0"/>
              <w:keepLines w:val="0"/>
              <w:widowControl w:val="0"/>
              <w:rPr>
                <w:b/>
                <w:i/>
                <w:snapToGrid w:val="0"/>
              </w:rPr>
            </w:pPr>
            <w:r>
              <w:rPr>
                <w:snapToGrid w:val="0"/>
              </w:rPr>
              <w:t xml:space="preserve">This field, if present, indicates that the target device supports </w:t>
            </w:r>
            <w:r>
              <w:rPr>
                <w:i/>
              </w:rPr>
              <w:t xml:space="preserve">periodicalReporting </w:t>
            </w:r>
            <w:r>
              <w:t>of E-CID measurements</w:t>
            </w:r>
            <w:r>
              <w:rPr>
                <w:i/>
              </w:rPr>
              <w:t xml:space="preserve">. </w:t>
            </w:r>
            <w:r>
              <w:t xml:space="preserve">If this field is absent, the location server may assume that the target device does not support </w:t>
            </w:r>
            <w:r>
              <w:rPr>
                <w:i/>
              </w:rPr>
              <w:t xml:space="preserve">periodicalReporting </w:t>
            </w:r>
            <w:r>
              <w:t xml:space="preserve">in </w:t>
            </w:r>
            <w:r>
              <w:rPr>
                <w:i/>
              </w:rPr>
              <w:t>CommonIEsRequestLocationInformation</w:t>
            </w:r>
            <w:r>
              <w:t>.</w:t>
            </w:r>
          </w:p>
        </w:tc>
      </w:tr>
      <w:tr w:rsidR="0023409A" w14:paraId="0B88AC7E" w14:textId="77777777">
        <w:trPr>
          <w:cantSplit/>
        </w:trPr>
        <w:tc>
          <w:tcPr>
            <w:tcW w:w="9639" w:type="dxa"/>
          </w:tcPr>
          <w:p w14:paraId="32B8BDB2" w14:textId="77777777" w:rsidR="0023409A" w:rsidRDefault="007F1C8D">
            <w:pPr>
              <w:pStyle w:val="TAL"/>
              <w:keepNext w:val="0"/>
              <w:keepLines w:val="0"/>
              <w:widowControl w:val="0"/>
              <w:rPr>
                <w:b/>
                <w:i/>
                <w:snapToGrid w:val="0"/>
              </w:rPr>
            </w:pPr>
            <w:r>
              <w:rPr>
                <w:b/>
                <w:i/>
                <w:snapToGrid w:val="0"/>
              </w:rPr>
              <w:t>triggeredReporting</w:t>
            </w:r>
          </w:p>
          <w:p w14:paraId="745211FA" w14:textId="77777777" w:rsidR="0023409A" w:rsidRDefault="007F1C8D">
            <w:pPr>
              <w:pStyle w:val="TAL"/>
              <w:keepNext w:val="0"/>
              <w:keepLines w:val="0"/>
              <w:widowControl w:val="0"/>
              <w:rPr>
                <w:b/>
                <w:i/>
                <w:snapToGrid w:val="0"/>
              </w:rPr>
            </w:pPr>
            <w:r>
              <w:rPr>
                <w:snapToGrid w:val="0"/>
              </w:rPr>
              <w:t xml:space="preserve">This field, if present, indicates that the target device supports </w:t>
            </w:r>
            <w:r>
              <w:rPr>
                <w:i/>
              </w:rPr>
              <w:t>triggeredRepor</w:t>
            </w:r>
            <w:r>
              <w:rPr>
                <w:i/>
              </w:rPr>
              <w:t xml:space="preserve">ting </w:t>
            </w:r>
            <w:r>
              <w:t xml:space="preserve">for the </w:t>
            </w:r>
            <w:r>
              <w:rPr>
                <w:i/>
              </w:rPr>
              <w:t>cellChange</w:t>
            </w:r>
            <w:r>
              <w:t xml:space="preserve"> event. If this field is absent, the location server may assume that the target device does not support </w:t>
            </w:r>
            <w:r>
              <w:rPr>
                <w:i/>
              </w:rPr>
              <w:t xml:space="preserve">triggeredReporting </w:t>
            </w:r>
            <w:r>
              <w:t xml:space="preserve">in </w:t>
            </w:r>
            <w:r>
              <w:rPr>
                <w:i/>
              </w:rPr>
              <w:t>CommonIEsRequestLocationInformation</w:t>
            </w:r>
            <w:r>
              <w:t>.</w:t>
            </w:r>
          </w:p>
        </w:tc>
      </w:tr>
      <w:tr w:rsidR="0023409A" w14:paraId="3D9E86A1" w14:textId="77777777">
        <w:trPr>
          <w:cantSplit/>
        </w:trPr>
        <w:tc>
          <w:tcPr>
            <w:tcW w:w="9639" w:type="dxa"/>
          </w:tcPr>
          <w:p w14:paraId="154E1D3E" w14:textId="77777777" w:rsidR="0023409A" w:rsidRDefault="007F1C8D">
            <w:pPr>
              <w:keepNext/>
              <w:spacing w:after="0"/>
              <w:rPr>
                <w:rFonts w:ascii="Arial" w:hAnsi="Arial"/>
                <w:b/>
                <w:i/>
                <w:snapToGrid w:val="0"/>
                <w:sz w:val="18"/>
              </w:rPr>
            </w:pPr>
            <w:r>
              <w:rPr>
                <w:rFonts w:ascii="Arial" w:hAnsi="Arial"/>
                <w:b/>
                <w:i/>
                <w:snapToGrid w:val="0"/>
                <w:sz w:val="18"/>
              </w:rPr>
              <w:t>idleStateForMeasurements</w:t>
            </w:r>
          </w:p>
          <w:p w14:paraId="70C4813A" w14:textId="77777777" w:rsidR="0023409A" w:rsidRDefault="007F1C8D">
            <w:pPr>
              <w:pStyle w:val="TAL"/>
              <w:keepNext w:val="0"/>
              <w:keepLines w:val="0"/>
              <w:widowControl w:val="0"/>
              <w:rPr>
                <w:b/>
                <w:i/>
                <w:snapToGrid w:val="0"/>
              </w:rPr>
            </w:pPr>
            <w:r>
              <w:rPr>
                <w:snapToGrid w:val="0"/>
              </w:rPr>
              <w:t>This field, if present, indicates that the t</w:t>
            </w:r>
            <w:r>
              <w:rPr>
                <w:snapToGrid w:val="0"/>
              </w:rPr>
              <w:t>arget device requires idle state to perform E-CID measurements.</w:t>
            </w:r>
          </w:p>
        </w:tc>
      </w:tr>
      <w:tr w:rsidR="0023409A" w14:paraId="12FD282E" w14:textId="77777777">
        <w:trPr>
          <w:cantSplit/>
        </w:trPr>
        <w:tc>
          <w:tcPr>
            <w:tcW w:w="9639" w:type="dxa"/>
          </w:tcPr>
          <w:p w14:paraId="059FB25F" w14:textId="77777777" w:rsidR="0023409A" w:rsidRDefault="007F1C8D">
            <w:pPr>
              <w:pStyle w:val="TAL"/>
              <w:rPr>
                <w:rFonts w:cs="Arial"/>
                <w:b/>
                <w:i/>
                <w:snapToGrid w:val="0"/>
                <w:szCs w:val="18"/>
              </w:rPr>
            </w:pPr>
            <w:r>
              <w:rPr>
                <w:rFonts w:cs="Arial"/>
                <w:b/>
                <w:i/>
                <w:snapToGrid w:val="0"/>
                <w:szCs w:val="18"/>
              </w:rPr>
              <w:t>scheduledLocationRequest</w:t>
            </w:r>
          </w:p>
          <w:p w14:paraId="5A8A9EDB" w14:textId="77777777" w:rsidR="0023409A" w:rsidRDefault="007F1C8D">
            <w:pPr>
              <w:keepNext/>
              <w:spacing w:after="0"/>
              <w:rPr>
                <w:rFonts w:ascii="Arial" w:hAnsi="Arial"/>
                <w:b/>
                <w:i/>
                <w:snapToGrid w:val="0"/>
                <w:sz w:val="18"/>
              </w:rPr>
            </w:pPr>
            <w:r>
              <w:rPr>
                <w:rFonts w:ascii="Arial" w:hAnsi="Arial" w:cs="Arial"/>
                <w:bCs/>
                <w:iCs/>
                <w:snapToGrid w:val="0"/>
                <w:sz w:val="18"/>
                <w:szCs w:val="18"/>
              </w:rPr>
              <w:t xml:space="preserve">This field, if present, indicates that the target device supports scheduled location requests – i.e., supports the IE </w:t>
            </w:r>
            <w:r>
              <w:rPr>
                <w:rFonts w:ascii="Arial" w:hAnsi="Arial" w:cs="Arial"/>
                <w:i/>
                <w:iCs/>
                <w:snapToGrid w:val="0"/>
                <w:sz w:val="18"/>
                <w:szCs w:val="18"/>
              </w:rPr>
              <w:t>ScheduledLocationRequest</w:t>
            </w:r>
            <w:r>
              <w:rPr>
                <w:rFonts w:ascii="Arial" w:hAnsi="Arial" w:cs="Arial"/>
                <w:snapToGrid w:val="0"/>
                <w:sz w:val="18"/>
                <w:szCs w:val="18"/>
              </w:rPr>
              <w:t xml:space="preserve"> </w:t>
            </w:r>
            <w:r>
              <w:rPr>
                <w:rFonts w:ascii="Arial" w:hAnsi="Arial" w:cs="Arial"/>
                <w:bCs/>
                <w:iCs/>
                <w:snapToGrid w:val="0"/>
                <w:sz w:val="18"/>
                <w:szCs w:val="18"/>
              </w:rPr>
              <w:t xml:space="preserve">in IE </w:t>
            </w:r>
            <w:r>
              <w:rPr>
                <w:rFonts w:ascii="Arial" w:hAnsi="Arial" w:cs="Arial"/>
                <w:bCs/>
                <w:i/>
                <w:snapToGrid w:val="0"/>
                <w:sz w:val="18"/>
                <w:szCs w:val="18"/>
              </w:rPr>
              <w:t>CommonIEsRequestL</w:t>
            </w:r>
            <w:r>
              <w:rPr>
                <w:rFonts w:ascii="Arial" w:hAnsi="Arial" w:cs="Arial"/>
                <w:bCs/>
                <w:i/>
                <w:snapToGrid w:val="0"/>
                <w:sz w:val="18"/>
                <w:szCs w:val="18"/>
              </w:rPr>
              <w:t xml:space="preserve">ocationInformation </w:t>
            </w:r>
            <w:r>
              <w:rPr>
                <w:rFonts w:ascii="Arial" w:hAnsi="Arial" w:cs="Arial"/>
                <w:bCs/>
                <w:iCs/>
                <w:snapToGrid w:val="0"/>
                <w:sz w:val="18"/>
                <w:szCs w:val="18"/>
              </w:rPr>
              <w:t>– and the time base(s) supported for the scheduled location time.</w:t>
            </w:r>
          </w:p>
        </w:tc>
      </w:tr>
    </w:tbl>
    <w:p w14:paraId="14FB206A" w14:textId="77777777" w:rsidR="0023409A" w:rsidRDefault="0023409A"/>
    <w:p w14:paraId="011742BA" w14:textId="77777777" w:rsidR="0023409A" w:rsidRDefault="007F1C8D">
      <w:pPr>
        <w:pStyle w:val="Heading4"/>
      </w:pPr>
      <w:bookmarkStart w:id="2857" w:name="_Toc52548591"/>
      <w:bookmarkStart w:id="2858" w:name="_Toc52547531"/>
      <w:bookmarkStart w:id="2859" w:name="_Toc52548061"/>
      <w:bookmarkStart w:id="2860" w:name="_Toc90719837"/>
      <w:bookmarkStart w:id="2861" w:name="_Toc52547001"/>
      <w:bookmarkStart w:id="2862" w:name="_Toc37681084"/>
      <w:bookmarkStart w:id="2863" w:name="_Toc27765381"/>
      <w:bookmarkStart w:id="2864" w:name="_Toc46486656"/>
      <w:r>
        <w:t>6.5.3.5</w:t>
      </w:r>
      <w:r>
        <w:tab/>
        <w:t>E</w:t>
      </w:r>
      <w:r>
        <w:noBreakHyphen/>
        <w:t>CID Capability Information Request</w:t>
      </w:r>
      <w:bookmarkEnd w:id="2857"/>
      <w:bookmarkEnd w:id="2858"/>
      <w:bookmarkEnd w:id="2859"/>
      <w:bookmarkEnd w:id="2860"/>
      <w:bookmarkEnd w:id="2861"/>
      <w:bookmarkEnd w:id="2862"/>
      <w:bookmarkEnd w:id="2863"/>
      <w:bookmarkEnd w:id="2864"/>
    </w:p>
    <w:p w14:paraId="7467803B" w14:textId="77777777" w:rsidR="0023409A" w:rsidRDefault="007F1C8D">
      <w:pPr>
        <w:pStyle w:val="Heading4"/>
      </w:pPr>
      <w:bookmarkStart w:id="2865" w:name="_Toc46486657"/>
      <w:bookmarkStart w:id="2866" w:name="_Toc37681085"/>
      <w:bookmarkStart w:id="2867" w:name="_Toc90719838"/>
      <w:bookmarkStart w:id="2868" w:name="_Toc27765382"/>
      <w:bookmarkStart w:id="2869" w:name="_Toc52547002"/>
      <w:bookmarkStart w:id="2870" w:name="_Toc52548592"/>
      <w:bookmarkStart w:id="2871" w:name="_Toc52548062"/>
      <w:bookmarkStart w:id="2872" w:name="_Toc52547532"/>
      <w:r>
        <w:t>–</w:t>
      </w:r>
      <w:r>
        <w:tab/>
      </w:r>
      <w:r>
        <w:rPr>
          <w:i/>
        </w:rPr>
        <w:t>ECID-RequestCapabilities</w:t>
      </w:r>
      <w:bookmarkEnd w:id="2865"/>
      <w:bookmarkEnd w:id="2866"/>
      <w:bookmarkEnd w:id="2867"/>
      <w:bookmarkEnd w:id="2868"/>
      <w:bookmarkEnd w:id="2869"/>
      <w:bookmarkEnd w:id="2870"/>
      <w:bookmarkEnd w:id="2871"/>
      <w:bookmarkEnd w:id="2872"/>
    </w:p>
    <w:p w14:paraId="41AF4D26" w14:textId="77777777" w:rsidR="0023409A" w:rsidRDefault="007F1C8D">
      <w:r>
        <w:t xml:space="preserve">The IE </w:t>
      </w:r>
      <w:r>
        <w:rPr>
          <w:i/>
        </w:rPr>
        <w:t>ECID-RequestCapabilities</w:t>
      </w:r>
      <w:r>
        <w:t xml:space="preserve"> is used by the location server to request E</w:t>
      </w:r>
      <w:r>
        <w:noBreakHyphen/>
        <w:t>CID positioning capabilities from a target device.</w:t>
      </w:r>
    </w:p>
    <w:p w14:paraId="7D2F779A" w14:textId="77777777" w:rsidR="0023409A" w:rsidRDefault="007F1C8D">
      <w:pPr>
        <w:pStyle w:val="PL"/>
        <w:shd w:val="clear" w:color="auto" w:fill="E6E6E6"/>
      </w:pPr>
      <w:r>
        <w:t>-- ASN1START</w:t>
      </w:r>
    </w:p>
    <w:p w14:paraId="210C561E" w14:textId="77777777" w:rsidR="0023409A" w:rsidRDefault="0023409A">
      <w:pPr>
        <w:pStyle w:val="PL"/>
        <w:shd w:val="clear" w:color="auto" w:fill="E6E6E6"/>
        <w:rPr>
          <w:snapToGrid w:val="0"/>
        </w:rPr>
      </w:pPr>
    </w:p>
    <w:p w14:paraId="71508A72" w14:textId="77777777" w:rsidR="0023409A" w:rsidRDefault="007F1C8D">
      <w:pPr>
        <w:pStyle w:val="PL"/>
        <w:shd w:val="clear" w:color="auto" w:fill="E6E6E6"/>
        <w:rPr>
          <w:snapToGrid w:val="0"/>
        </w:rPr>
      </w:pPr>
      <w:r>
        <w:rPr>
          <w:snapToGrid w:val="0"/>
        </w:rPr>
        <w:t>ECID-RequestCapabilities ::= SEQUENCE {</w:t>
      </w:r>
    </w:p>
    <w:p w14:paraId="39DC378B" w14:textId="77777777" w:rsidR="0023409A" w:rsidRDefault="007F1C8D">
      <w:pPr>
        <w:pStyle w:val="PL"/>
        <w:shd w:val="clear" w:color="auto" w:fill="E6E6E6"/>
        <w:rPr>
          <w:snapToGrid w:val="0"/>
        </w:rPr>
      </w:pPr>
      <w:r>
        <w:rPr>
          <w:snapToGrid w:val="0"/>
        </w:rPr>
        <w:tab/>
        <w:t>...</w:t>
      </w:r>
    </w:p>
    <w:p w14:paraId="504B9A59" w14:textId="77777777" w:rsidR="0023409A" w:rsidRDefault="007F1C8D">
      <w:pPr>
        <w:pStyle w:val="PL"/>
        <w:shd w:val="clear" w:color="auto" w:fill="E6E6E6"/>
        <w:rPr>
          <w:snapToGrid w:val="0"/>
        </w:rPr>
      </w:pPr>
      <w:r>
        <w:rPr>
          <w:snapToGrid w:val="0"/>
        </w:rPr>
        <w:t>}</w:t>
      </w:r>
    </w:p>
    <w:p w14:paraId="7F6D33C7" w14:textId="77777777" w:rsidR="0023409A" w:rsidRDefault="0023409A">
      <w:pPr>
        <w:pStyle w:val="PL"/>
        <w:shd w:val="clear" w:color="auto" w:fill="E6E6E6"/>
      </w:pPr>
    </w:p>
    <w:p w14:paraId="1B684544" w14:textId="77777777" w:rsidR="0023409A" w:rsidRDefault="007F1C8D">
      <w:pPr>
        <w:pStyle w:val="PL"/>
        <w:shd w:val="clear" w:color="auto" w:fill="E6E6E6"/>
      </w:pPr>
      <w:r>
        <w:t>-- ASN1STOP</w:t>
      </w:r>
    </w:p>
    <w:p w14:paraId="0A3611CE" w14:textId="77777777" w:rsidR="0023409A" w:rsidRDefault="0023409A"/>
    <w:p w14:paraId="5755C5FB" w14:textId="77777777" w:rsidR="0023409A" w:rsidRDefault="007F1C8D">
      <w:pPr>
        <w:pStyle w:val="Heading4"/>
      </w:pPr>
      <w:bookmarkStart w:id="2873" w:name="_Toc46486658"/>
      <w:bookmarkStart w:id="2874" w:name="_Toc52548593"/>
      <w:bookmarkStart w:id="2875" w:name="_Toc52547003"/>
      <w:bookmarkStart w:id="2876" w:name="_Toc27765383"/>
      <w:bookmarkStart w:id="2877" w:name="_Toc37681086"/>
      <w:bookmarkStart w:id="2878" w:name="_Toc90719839"/>
      <w:bookmarkStart w:id="2879" w:name="_Toc52548063"/>
      <w:bookmarkStart w:id="2880" w:name="_Toc52547533"/>
      <w:r>
        <w:t>6.5.3.6</w:t>
      </w:r>
      <w:r>
        <w:tab/>
        <w:t>E</w:t>
      </w:r>
      <w:r>
        <w:noBreakHyphen/>
        <w:t>CID Error Elements</w:t>
      </w:r>
      <w:bookmarkEnd w:id="2873"/>
      <w:bookmarkEnd w:id="2874"/>
      <w:bookmarkEnd w:id="2875"/>
      <w:bookmarkEnd w:id="2876"/>
      <w:bookmarkEnd w:id="2877"/>
      <w:bookmarkEnd w:id="2878"/>
      <w:bookmarkEnd w:id="2879"/>
      <w:bookmarkEnd w:id="2880"/>
    </w:p>
    <w:p w14:paraId="1099063A" w14:textId="77777777" w:rsidR="0023409A" w:rsidRDefault="007F1C8D">
      <w:pPr>
        <w:pStyle w:val="Heading4"/>
      </w:pPr>
      <w:bookmarkStart w:id="2881" w:name="_Toc52547004"/>
      <w:bookmarkStart w:id="2882" w:name="_Toc52548064"/>
      <w:bookmarkStart w:id="2883" w:name="_Toc90719840"/>
      <w:bookmarkStart w:id="2884" w:name="_Toc52548594"/>
      <w:bookmarkStart w:id="2885" w:name="_Toc37681087"/>
      <w:bookmarkStart w:id="2886" w:name="_Toc52547534"/>
      <w:bookmarkStart w:id="2887" w:name="_Toc46486659"/>
      <w:bookmarkStart w:id="2888" w:name="_Toc27765384"/>
      <w:r>
        <w:t>–</w:t>
      </w:r>
      <w:r>
        <w:tab/>
      </w:r>
      <w:r>
        <w:rPr>
          <w:i/>
        </w:rPr>
        <w:t>ECID-Error</w:t>
      </w:r>
      <w:bookmarkEnd w:id="2881"/>
      <w:bookmarkEnd w:id="2882"/>
      <w:bookmarkEnd w:id="2883"/>
      <w:bookmarkEnd w:id="2884"/>
      <w:bookmarkEnd w:id="2885"/>
      <w:bookmarkEnd w:id="2886"/>
      <w:bookmarkEnd w:id="2887"/>
      <w:bookmarkEnd w:id="2888"/>
    </w:p>
    <w:p w14:paraId="5990A2F4" w14:textId="77777777" w:rsidR="0023409A" w:rsidRDefault="007F1C8D">
      <w:pPr>
        <w:keepLines/>
      </w:pPr>
      <w:r>
        <w:t xml:space="preserve">The IE </w:t>
      </w:r>
      <w:r>
        <w:rPr>
          <w:i/>
        </w:rPr>
        <w:t>ECID-Error</w:t>
      </w:r>
      <w:r>
        <w:t xml:space="preserve"> is used by the location server or target device to provide E</w:t>
      </w:r>
      <w:r>
        <w:noBreakHyphen/>
        <w:t>CID error reasons to the target device or location server, respectively.</w:t>
      </w:r>
    </w:p>
    <w:p w14:paraId="1CC85A36" w14:textId="77777777" w:rsidR="0023409A" w:rsidRDefault="007F1C8D">
      <w:pPr>
        <w:pStyle w:val="PL"/>
        <w:shd w:val="clear" w:color="auto" w:fill="E6E6E6"/>
      </w:pPr>
      <w:r>
        <w:t>-- ASN1START</w:t>
      </w:r>
    </w:p>
    <w:p w14:paraId="4D398EDA" w14:textId="77777777" w:rsidR="0023409A" w:rsidRDefault="0023409A">
      <w:pPr>
        <w:pStyle w:val="PL"/>
        <w:shd w:val="clear" w:color="auto" w:fill="E6E6E6"/>
        <w:rPr>
          <w:snapToGrid w:val="0"/>
        </w:rPr>
      </w:pPr>
    </w:p>
    <w:p w14:paraId="342A14BE" w14:textId="77777777" w:rsidR="0023409A" w:rsidRDefault="007F1C8D">
      <w:pPr>
        <w:pStyle w:val="PL"/>
        <w:shd w:val="clear" w:color="auto" w:fill="E6E6E6"/>
        <w:rPr>
          <w:snapToGrid w:val="0"/>
        </w:rPr>
      </w:pPr>
      <w:r>
        <w:rPr>
          <w:snapToGrid w:val="0"/>
        </w:rPr>
        <w:t>ECID-Error ::= CHOICE {</w:t>
      </w:r>
    </w:p>
    <w:p w14:paraId="4D6A84CE" w14:textId="77777777" w:rsidR="0023409A" w:rsidRDefault="007F1C8D">
      <w:pPr>
        <w:pStyle w:val="PL"/>
        <w:shd w:val="clear" w:color="auto" w:fill="E6E6E6"/>
        <w:rPr>
          <w:snapToGrid w:val="0"/>
        </w:rPr>
      </w:pPr>
      <w:r>
        <w:rPr>
          <w:snapToGrid w:val="0"/>
        </w:rPr>
        <w:tab/>
        <w:t>locationServerErrorCauses</w:t>
      </w:r>
      <w:r>
        <w:rPr>
          <w:snapToGrid w:val="0"/>
        </w:rPr>
        <w:tab/>
      </w:r>
      <w:r>
        <w:rPr>
          <w:snapToGrid w:val="0"/>
        </w:rPr>
        <w:tab/>
        <w:t>ECID-LocationServerErrorCauses,</w:t>
      </w:r>
    </w:p>
    <w:p w14:paraId="0A75AD21" w14:textId="77777777" w:rsidR="0023409A" w:rsidRDefault="007F1C8D">
      <w:pPr>
        <w:pStyle w:val="PL"/>
        <w:shd w:val="clear" w:color="auto" w:fill="E6E6E6"/>
      </w:pPr>
      <w:r>
        <w:rPr>
          <w:snapToGrid w:val="0"/>
        </w:rPr>
        <w:tab/>
        <w:t>targetDeviceErrorCause</w:t>
      </w:r>
      <w:r>
        <w:rPr>
          <w:snapToGrid w:val="0"/>
        </w:rPr>
        <w:t>s</w:t>
      </w:r>
      <w:r>
        <w:rPr>
          <w:snapToGrid w:val="0"/>
        </w:rPr>
        <w:tab/>
      </w:r>
      <w:r>
        <w:rPr>
          <w:snapToGrid w:val="0"/>
        </w:rPr>
        <w:tab/>
      </w:r>
      <w:r>
        <w:rPr>
          <w:snapToGrid w:val="0"/>
        </w:rPr>
        <w:tab/>
        <w:t>ECID-TargetDeviceErrorCauses,</w:t>
      </w:r>
    </w:p>
    <w:p w14:paraId="5F7F79BE" w14:textId="77777777" w:rsidR="0023409A" w:rsidRDefault="007F1C8D">
      <w:pPr>
        <w:pStyle w:val="PL"/>
        <w:shd w:val="clear" w:color="auto" w:fill="E6E6E6"/>
        <w:rPr>
          <w:snapToGrid w:val="0"/>
        </w:rPr>
      </w:pPr>
      <w:r>
        <w:rPr>
          <w:snapToGrid w:val="0"/>
        </w:rPr>
        <w:tab/>
        <w:t>...</w:t>
      </w:r>
    </w:p>
    <w:p w14:paraId="386E550D" w14:textId="77777777" w:rsidR="0023409A" w:rsidRDefault="007F1C8D">
      <w:pPr>
        <w:pStyle w:val="PL"/>
        <w:shd w:val="clear" w:color="auto" w:fill="E6E6E6"/>
        <w:rPr>
          <w:snapToGrid w:val="0"/>
        </w:rPr>
      </w:pPr>
      <w:r>
        <w:rPr>
          <w:snapToGrid w:val="0"/>
        </w:rPr>
        <w:t>}</w:t>
      </w:r>
    </w:p>
    <w:p w14:paraId="7BC1A431" w14:textId="77777777" w:rsidR="0023409A" w:rsidRDefault="0023409A">
      <w:pPr>
        <w:pStyle w:val="PL"/>
        <w:shd w:val="clear" w:color="auto" w:fill="E6E6E6"/>
      </w:pPr>
    </w:p>
    <w:p w14:paraId="4EC4EF26" w14:textId="77777777" w:rsidR="0023409A" w:rsidRDefault="007F1C8D">
      <w:pPr>
        <w:pStyle w:val="PL"/>
        <w:shd w:val="clear" w:color="auto" w:fill="E6E6E6"/>
      </w:pPr>
      <w:r>
        <w:t>-- ASN1STOP</w:t>
      </w:r>
    </w:p>
    <w:p w14:paraId="74176EAD" w14:textId="77777777" w:rsidR="0023409A" w:rsidRDefault="0023409A"/>
    <w:p w14:paraId="41FDD5F0" w14:textId="77777777" w:rsidR="0023409A" w:rsidRDefault="007F1C8D">
      <w:pPr>
        <w:pStyle w:val="Heading4"/>
      </w:pPr>
      <w:bookmarkStart w:id="2889" w:name="_Toc27765385"/>
      <w:bookmarkStart w:id="2890" w:name="_Toc52547535"/>
      <w:bookmarkStart w:id="2891" w:name="_Toc52548065"/>
      <w:bookmarkStart w:id="2892" w:name="_Toc90719841"/>
      <w:bookmarkStart w:id="2893" w:name="_Toc52547005"/>
      <w:bookmarkStart w:id="2894" w:name="_Toc37681088"/>
      <w:bookmarkStart w:id="2895" w:name="_Toc52548595"/>
      <w:bookmarkStart w:id="2896" w:name="_Toc46486660"/>
      <w:r>
        <w:t>–</w:t>
      </w:r>
      <w:r>
        <w:tab/>
      </w:r>
      <w:r>
        <w:rPr>
          <w:i/>
        </w:rPr>
        <w:t>ECID-LocationServerErrorCauses</w:t>
      </w:r>
      <w:bookmarkEnd w:id="2889"/>
      <w:bookmarkEnd w:id="2890"/>
      <w:bookmarkEnd w:id="2891"/>
      <w:bookmarkEnd w:id="2892"/>
      <w:bookmarkEnd w:id="2893"/>
      <w:bookmarkEnd w:id="2894"/>
      <w:bookmarkEnd w:id="2895"/>
      <w:bookmarkEnd w:id="2896"/>
    </w:p>
    <w:p w14:paraId="42053207" w14:textId="77777777" w:rsidR="0023409A" w:rsidRDefault="007F1C8D">
      <w:r>
        <w:t xml:space="preserve">The IE </w:t>
      </w:r>
      <w:r>
        <w:rPr>
          <w:i/>
        </w:rPr>
        <w:t xml:space="preserve">ECID-LocationServerErrorCauses </w:t>
      </w:r>
      <w:r>
        <w:t>is used by the location server to provide E</w:t>
      </w:r>
      <w:r>
        <w:noBreakHyphen/>
        <w:t>CID error reasons to the target device.</w:t>
      </w:r>
    </w:p>
    <w:p w14:paraId="5C5D0837" w14:textId="77777777" w:rsidR="0023409A" w:rsidRDefault="007F1C8D">
      <w:pPr>
        <w:pStyle w:val="PL"/>
        <w:shd w:val="clear" w:color="auto" w:fill="E6E6E6"/>
      </w:pPr>
      <w:r>
        <w:t>-- ASN1START</w:t>
      </w:r>
    </w:p>
    <w:p w14:paraId="7810FF5E" w14:textId="77777777" w:rsidR="0023409A" w:rsidRDefault="0023409A">
      <w:pPr>
        <w:pStyle w:val="PL"/>
        <w:shd w:val="clear" w:color="auto" w:fill="E6E6E6"/>
        <w:rPr>
          <w:snapToGrid w:val="0"/>
        </w:rPr>
      </w:pPr>
    </w:p>
    <w:p w14:paraId="3F21ADBD" w14:textId="77777777" w:rsidR="0023409A" w:rsidRDefault="007F1C8D">
      <w:pPr>
        <w:pStyle w:val="PL"/>
        <w:shd w:val="clear" w:color="auto" w:fill="E6E6E6"/>
        <w:rPr>
          <w:snapToGrid w:val="0"/>
        </w:rPr>
      </w:pPr>
      <w:r>
        <w:rPr>
          <w:snapToGrid w:val="0"/>
        </w:rPr>
        <w:t>ECID-LocationServerErrorCauses ::= SEQUENCE {</w:t>
      </w:r>
    </w:p>
    <w:p w14:paraId="0A12F76B" w14:textId="77777777" w:rsidR="0023409A" w:rsidRDefault="007F1C8D">
      <w:pPr>
        <w:pStyle w:val="PL"/>
        <w:shd w:val="clear" w:color="auto" w:fill="E6E6E6"/>
        <w:rPr>
          <w:snapToGrid w:val="0"/>
        </w:rPr>
      </w:pPr>
      <w:r>
        <w:rPr>
          <w:snapToGrid w:val="0"/>
        </w:rPr>
        <w:tab/>
        <w:t>cause</w:t>
      </w:r>
      <w:r>
        <w:rPr>
          <w:snapToGrid w:val="0"/>
        </w:rPr>
        <w:tab/>
      </w:r>
      <w:r>
        <w:rPr>
          <w:snapToGrid w:val="0"/>
        </w:rPr>
        <w:tab/>
        <w:t>ENUMERATED</w:t>
      </w:r>
      <w:r>
        <w:rPr>
          <w:snapToGrid w:val="0"/>
        </w:rPr>
        <w:tab/>
        <w:t>{</w:t>
      </w:r>
      <w:r>
        <w:rPr>
          <w:snapToGrid w:val="0"/>
        </w:rPr>
        <w:tab/>
        <w:t>undefined,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14:paraId="14AA697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89D9AE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4D70FC" w14:textId="77777777" w:rsidR="0023409A" w:rsidRDefault="007F1C8D">
      <w:pPr>
        <w:pStyle w:val="PL"/>
        <w:shd w:val="clear" w:color="auto" w:fill="E6E6E6"/>
        <w:rPr>
          <w:snapToGrid w:val="0"/>
        </w:rPr>
      </w:pPr>
      <w:r>
        <w:rPr>
          <w:snapToGrid w:val="0"/>
        </w:rPr>
        <w:tab/>
        <w:t>...</w:t>
      </w:r>
    </w:p>
    <w:p w14:paraId="12F422D4" w14:textId="77777777" w:rsidR="0023409A" w:rsidRDefault="007F1C8D">
      <w:pPr>
        <w:pStyle w:val="PL"/>
        <w:shd w:val="clear" w:color="auto" w:fill="E6E6E6"/>
        <w:rPr>
          <w:snapToGrid w:val="0"/>
        </w:rPr>
      </w:pPr>
      <w:r>
        <w:rPr>
          <w:snapToGrid w:val="0"/>
        </w:rPr>
        <w:t>}</w:t>
      </w:r>
    </w:p>
    <w:p w14:paraId="3AE8EA18" w14:textId="77777777" w:rsidR="0023409A" w:rsidRDefault="0023409A">
      <w:pPr>
        <w:pStyle w:val="PL"/>
        <w:shd w:val="clear" w:color="auto" w:fill="E6E6E6"/>
      </w:pPr>
    </w:p>
    <w:p w14:paraId="14698036" w14:textId="77777777" w:rsidR="0023409A" w:rsidRDefault="007F1C8D">
      <w:pPr>
        <w:pStyle w:val="PL"/>
        <w:shd w:val="clear" w:color="auto" w:fill="E6E6E6"/>
      </w:pPr>
      <w:r>
        <w:t>-- ASN1STOP</w:t>
      </w:r>
    </w:p>
    <w:p w14:paraId="2E685F8D" w14:textId="77777777" w:rsidR="0023409A" w:rsidRDefault="0023409A"/>
    <w:p w14:paraId="75266615" w14:textId="77777777" w:rsidR="0023409A" w:rsidRDefault="007F1C8D">
      <w:pPr>
        <w:pStyle w:val="Heading4"/>
      </w:pPr>
      <w:bookmarkStart w:id="2897" w:name="_Toc37681089"/>
      <w:bookmarkStart w:id="2898" w:name="_Toc52547006"/>
      <w:bookmarkStart w:id="2899" w:name="_Toc27765386"/>
      <w:bookmarkStart w:id="2900" w:name="_Toc46486661"/>
      <w:bookmarkStart w:id="2901" w:name="_Toc52547536"/>
      <w:bookmarkStart w:id="2902" w:name="_Toc52548596"/>
      <w:bookmarkStart w:id="2903" w:name="_Toc90719842"/>
      <w:bookmarkStart w:id="2904" w:name="_Toc52548066"/>
      <w:r>
        <w:t>–</w:t>
      </w:r>
      <w:r>
        <w:tab/>
      </w:r>
      <w:r>
        <w:rPr>
          <w:i/>
        </w:rPr>
        <w:t>ECID-TargetDeviceErrorCauses</w:t>
      </w:r>
      <w:bookmarkEnd w:id="2897"/>
      <w:bookmarkEnd w:id="2898"/>
      <w:bookmarkEnd w:id="2899"/>
      <w:bookmarkEnd w:id="2900"/>
      <w:bookmarkEnd w:id="2901"/>
      <w:bookmarkEnd w:id="2902"/>
      <w:bookmarkEnd w:id="2903"/>
      <w:bookmarkEnd w:id="2904"/>
    </w:p>
    <w:p w14:paraId="5D2726DE" w14:textId="77777777" w:rsidR="0023409A" w:rsidRDefault="007F1C8D">
      <w:r>
        <w:t xml:space="preserve">The IE </w:t>
      </w:r>
      <w:r>
        <w:rPr>
          <w:i/>
        </w:rPr>
        <w:t xml:space="preserve">ECID-TargetDeviceErrorCauses </w:t>
      </w:r>
      <w:r>
        <w:t xml:space="preserve">is used by the target device to provide E-CID error reasons </w:t>
      </w:r>
      <w:r>
        <w:t>to the location server.</w:t>
      </w:r>
    </w:p>
    <w:p w14:paraId="420AFA93" w14:textId="77777777" w:rsidR="0023409A" w:rsidRDefault="007F1C8D">
      <w:pPr>
        <w:pStyle w:val="PL"/>
        <w:shd w:val="clear" w:color="auto" w:fill="E6E6E6"/>
      </w:pPr>
      <w:r>
        <w:t>-- ASN1START</w:t>
      </w:r>
    </w:p>
    <w:p w14:paraId="3A3BB0C5" w14:textId="77777777" w:rsidR="0023409A" w:rsidRDefault="0023409A">
      <w:pPr>
        <w:pStyle w:val="PL"/>
        <w:shd w:val="clear" w:color="auto" w:fill="E6E6E6"/>
        <w:rPr>
          <w:snapToGrid w:val="0"/>
        </w:rPr>
      </w:pPr>
    </w:p>
    <w:p w14:paraId="1EF94777" w14:textId="77777777" w:rsidR="0023409A" w:rsidRDefault="007F1C8D">
      <w:pPr>
        <w:pStyle w:val="PL"/>
        <w:shd w:val="clear" w:color="auto" w:fill="E6E6E6"/>
        <w:rPr>
          <w:snapToGrid w:val="0"/>
        </w:rPr>
      </w:pPr>
      <w:r>
        <w:rPr>
          <w:snapToGrid w:val="0"/>
        </w:rPr>
        <w:t>ECID-TargetDeviceErrorCauses ::= SEQUENCE {</w:t>
      </w:r>
    </w:p>
    <w:p w14:paraId="5C376829" w14:textId="77777777" w:rsidR="0023409A" w:rsidRDefault="007F1C8D">
      <w:pPr>
        <w:pStyle w:val="PL"/>
        <w:shd w:val="clear" w:color="auto" w:fill="E6E6E6"/>
        <w:rPr>
          <w:snapToGrid w:val="0"/>
        </w:rPr>
      </w:pPr>
      <w:r>
        <w:rPr>
          <w:snapToGrid w:val="0"/>
        </w:rPr>
        <w:tab/>
        <w:t>cause</w:t>
      </w:r>
      <w:r>
        <w:rPr>
          <w:snapToGrid w:val="0"/>
        </w:rPr>
        <w:tab/>
      </w:r>
      <w:r>
        <w:rPr>
          <w:snapToGrid w:val="0"/>
        </w:rPr>
        <w:tab/>
        <w:t>ENUMERATED {</w:t>
      </w:r>
      <w:r>
        <w:rPr>
          <w:snapToGrid w:val="0"/>
        </w:rPr>
        <w:tab/>
        <w:t>undefined,</w:t>
      </w:r>
    </w:p>
    <w:p w14:paraId="54A3D51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requestedMeasurementNotAvailable,</w:t>
      </w:r>
    </w:p>
    <w:p w14:paraId="2C33D32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notAllrequestedMeasurementsPossible,</w:t>
      </w:r>
    </w:p>
    <w:p w14:paraId="5B37CD7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D3243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D20B907" w14:textId="77777777" w:rsidR="0023409A" w:rsidRDefault="007F1C8D">
      <w:pPr>
        <w:pStyle w:val="PL"/>
        <w:shd w:val="clear" w:color="auto" w:fill="E6E6E6"/>
        <w:rPr>
          <w:snapToGrid w:val="0"/>
        </w:rPr>
      </w:pPr>
      <w:r>
        <w:rPr>
          <w:snapToGrid w:val="0"/>
        </w:rPr>
        <w:tab/>
        <w:t>rsrpMeasurementNotPossible</w:t>
      </w:r>
      <w:r>
        <w:rPr>
          <w:snapToGrid w:val="0"/>
        </w:rPr>
        <w:tab/>
      </w:r>
      <w:r>
        <w:rPr>
          <w:snapToGrid w:val="0"/>
        </w:rPr>
        <w:tab/>
      </w:r>
      <w:r>
        <w:rPr>
          <w:snapToGrid w:val="0"/>
        </w:rPr>
        <w:tab/>
      </w:r>
      <w:r>
        <w:rPr>
          <w:snapToGrid w:val="0"/>
        </w:rPr>
        <w:tab/>
        <w:t>NU</w:t>
      </w:r>
      <w:r>
        <w:rPr>
          <w:snapToGrid w:val="0"/>
        </w:rPr>
        <w:t>LL</w:t>
      </w:r>
      <w:r>
        <w:rPr>
          <w:snapToGrid w:val="0"/>
        </w:rPr>
        <w:tab/>
      </w:r>
      <w:r>
        <w:rPr>
          <w:snapToGrid w:val="0"/>
        </w:rPr>
        <w:tab/>
        <w:t>OPTIONAL,</w:t>
      </w:r>
    </w:p>
    <w:p w14:paraId="1B672F17" w14:textId="77777777" w:rsidR="0023409A" w:rsidRDefault="007F1C8D">
      <w:pPr>
        <w:pStyle w:val="PL"/>
        <w:shd w:val="clear" w:color="auto" w:fill="E6E6E6"/>
        <w:rPr>
          <w:snapToGrid w:val="0"/>
        </w:rPr>
      </w:pPr>
      <w:r>
        <w:rPr>
          <w:snapToGrid w:val="0"/>
        </w:rPr>
        <w:tab/>
        <w:t>rsrqMeasurementNotPossible</w:t>
      </w:r>
      <w:r>
        <w:rPr>
          <w:snapToGrid w:val="0"/>
        </w:rPr>
        <w:tab/>
      </w:r>
      <w:r>
        <w:rPr>
          <w:snapToGrid w:val="0"/>
        </w:rPr>
        <w:tab/>
      </w:r>
      <w:r>
        <w:rPr>
          <w:snapToGrid w:val="0"/>
        </w:rPr>
        <w:tab/>
      </w:r>
      <w:r>
        <w:rPr>
          <w:snapToGrid w:val="0"/>
        </w:rPr>
        <w:tab/>
        <w:t>NULL</w:t>
      </w:r>
      <w:r>
        <w:rPr>
          <w:snapToGrid w:val="0"/>
        </w:rPr>
        <w:tab/>
      </w:r>
      <w:r>
        <w:rPr>
          <w:snapToGrid w:val="0"/>
        </w:rPr>
        <w:tab/>
        <w:t>OPTIONAL,</w:t>
      </w:r>
    </w:p>
    <w:p w14:paraId="60864E69" w14:textId="77777777" w:rsidR="0023409A" w:rsidRDefault="007F1C8D">
      <w:pPr>
        <w:pStyle w:val="PL"/>
        <w:shd w:val="clear" w:color="auto" w:fill="E6E6E6"/>
        <w:rPr>
          <w:snapToGrid w:val="0"/>
        </w:rPr>
      </w:pPr>
      <w:r>
        <w:rPr>
          <w:snapToGrid w:val="0"/>
        </w:rPr>
        <w:tab/>
        <w:t>ueRxTxMeasurementNotPossible</w:t>
      </w:r>
      <w:r>
        <w:rPr>
          <w:snapToGrid w:val="0"/>
        </w:rPr>
        <w:tab/>
      </w:r>
      <w:r>
        <w:rPr>
          <w:snapToGrid w:val="0"/>
        </w:rPr>
        <w:tab/>
      </w:r>
      <w:r>
        <w:rPr>
          <w:snapToGrid w:val="0"/>
        </w:rPr>
        <w:tab/>
        <w:t>NULL</w:t>
      </w:r>
      <w:r>
        <w:rPr>
          <w:snapToGrid w:val="0"/>
        </w:rPr>
        <w:tab/>
      </w:r>
      <w:r>
        <w:rPr>
          <w:snapToGrid w:val="0"/>
        </w:rPr>
        <w:tab/>
        <w:t>OPTIONAL,</w:t>
      </w:r>
    </w:p>
    <w:p w14:paraId="1B7AEFCF" w14:textId="77777777" w:rsidR="0023409A" w:rsidRDefault="007F1C8D">
      <w:pPr>
        <w:pStyle w:val="PL"/>
        <w:shd w:val="clear" w:color="auto" w:fill="E6E6E6"/>
        <w:rPr>
          <w:snapToGrid w:val="0"/>
        </w:rPr>
      </w:pPr>
      <w:r>
        <w:rPr>
          <w:snapToGrid w:val="0"/>
        </w:rPr>
        <w:tab/>
        <w:t>...,</w:t>
      </w:r>
    </w:p>
    <w:p w14:paraId="564E8D9F" w14:textId="77777777" w:rsidR="0023409A" w:rsidRDefault="007F1C8D">
      <w:pPr>
        <w:pStyle w:val="PL"/>
        <w:shd w:val="clear" w:color="auto" w:fill="E6E6E6"/>
        <w:rPr>
          <w:snapToGrid w:val="0"/>
        </w:rPr>
      </w:pPr>
      <w:r>
        <w:rPr>
          <w:snapToGrid w:val="0"/>
        </w:rPr>
        <w:tab/>
        <w:t>[[</w:t>
      </w:r>
    </w:p>
    <w:p w14:paraId="1E9BFA29" w14:textId="77777777" w:rsidR="0023409A" w:rsidRDefault="007F1C8D">
      <w:pPr>
        <w:pStyle w:val="PL"/>
        <w:shd w:val="clear" w:color="auto" w:fill="E6E6E6"/>
        <w:rPr>
          <w:snapToGrid w:val="0"/>
        </w:rPr>
      </w:pPr>
      <w:r>
        <w:rPr>
          <w:snapToGrid w:val="0"/>
        </w:rPr>
        <w:tab/>
        <w:t xml:space="preserve"> nrsrpMeasurementNotPossible-r14</w:t>
      </w:r>
      <w:r>
        <w:rPr>
          <w:snapToGrid w:val="0"/>
        </w:rPr>
        <w:tab/>
      </w:r>
      <w:r>
        <w:rPr>
          <w:snapToGrid w:val="0"/>
        </w:rPr>
        <w:tab/>
        <w:t>NULL</w:t>
      </w:r>
      <w:r>
        <w:rPr>
          <w:snapToGrid w:val="0"/>
        </w:rPr>
        <w:tab/>
      </w:r>
      <w:r>
        <w:rPr>
          <w:snapToGrid w:val="0"/>
        </w:rPr>
        <w:tab/>
        <w:t>OPTIONAL,</w:t>
      </w:r>
    </w:p>
    <w:p w14:paraId="60D8B1DD" w14:textId="77777777" w:rsidR="0023409A" w:rsidRDefault="007F1C8D">
      <w:pPr>
        <w:pStyle w:val="PL"/>
        <w:shd w:val="clear" w:color="auto" w:fill="E6E6E6"/>
        <w:rPr>
          <w:snapToGrid w:val="0"/>
        </w:rPr>
      </w:pPr>
      <w:r>
        <w:rPr>
          <w:snapToGrid w:val="0"/>
        </w:rPr>
        <w:tab/>
        <w:t xml:space="preserve"> nrsrqMeasurementNotPossible-r14</w:t>
      </w:r>
      <w:r>
        <w:rPr>
          <w:snapToGrid w:val="0"/>
        </w:rPr>
        <w:tab/>
      </w:r>
      <w:r>
        <w:rPr>
          <w:snapToGrid w:val="0"/>
        </w:rPr>
        <w:tab/>
        <w:t>NULL</w:t>
      </w:r>
      <w:r>
        <w:rPr>
          <w:snapToGrid w:val="0"/>
        </w:rPr>
        <w:tab/>
      </w:r>
      <w:r>
        <w:rPr>
          <w:snapToGrid w:val="0"/>
        </w:rPr>
        <w:tab/>
        <w:t>OPTIONAL</w:t>
      </w:r>
    </w:p>
    <w:p w14:paraId="742C4340" w14:textId="77777777" w:rsidR="0023409A" w:rsidRDefault="007F1C8D">
      <w:pPr>
        <w:pStyle w:val="PL"/>
        <w:shd w:val="clear" w:color="auto" w:fill="E6E6E6"/>
        <w:rPr>
          <w:snapToGrid w:val="0"/>
        </w:rPr>
      </w:pPr>
      <w:r>
        <w:rPr>
          <w:snapToGrid w:val="0"/>
        </w:rPr>
        <w:tab/>
        <w:t>]]</w:t>
      </w:r>
    </w:p>
    <w:p w14:paraId="611CD187" w14:textId="77777777" w:rsidR="0023409A" w:rsidRDefault="007F1C8D">
      <w:pPr>
        <w:pStyle w:val="PL"/>
        <w:shd w:val="clear" w:color="auto" w:fill="E6E6E6"/>
        <w:rPr>
          <w:snapToGrid w:val="0"/>
        </w:rPr>
      </w:pPr>
      <w:r>
        <w:rPr>
          <w:snapToGrid w:val="0"/>
        </w:rPr>
        <w:t>}</w:t>
      </w:r>
    </w:p>
    <w:p w14:paraId="299F1BCF" w14:textId="77777777" w:rsidR="0023409A" w:rsidRDefault="0023409A">
      <w:pPr>
        <w:pStyle w:val="PL"/>
        <w:shd w:val="clear" w:color="auto" w:fill="E6E6E6"/>
      </w:pPr>
    </w:p>
    <w:p w14:paraId="57FAA007" w14:textId="77777777" w:rsidR="0023409A" w:rsidRDefault="007F1C8D">
      <w:pPr>
        <w:pStyle w:val="PL"/>
        <w:shd w:val="clear" w:color="auto" w:fill="E6E6E6"/>
      </w:pPr>
      <w:r>
        <w:t>-- ASN1STOP</w:t>
      </w:r>
    </w:p>
    <w:p w14:paraId="44D9FF7D"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789DBE0" w14:textId="77777777">
        <w:trPr>
          <w:cantSplit/>
          <w:tblHeader/>
        </w:trPr>
        <w:tc>
          <w:tcPr>
            <w:tcW w:w="9639" w:type="dxa"/>
          </w:tcPr>
          <w:p w14:paraId="7A2B3B2B" w14:textId="77777777" w:rsidR="0023409A" w:rsidRDefault="007F1C8D">
            <w:pPr>
              <w:pStyle w:val="TAH"/>
              <w:keepNext w:val="0"/>
              <w:keepLines w:val="0"/>
              <w:widowControl w:val="0"/>
            </w:pPr>
            <w:r>
              <w:rPr>
                <w:i/>
                <w:snapToGrid w:val="0"/>
              </w:rPr>
              <w:t>ECID-TargetDeviceErrorCauses</w:t>
            </w:r>
            <w:r>
              <w:rPr>
                <w:iCs/>
              </w:rPr>
              <w:t xml:space="preserve"> field descriptions</w:t>
            </w:r>
          </w:p>
        </w:tc>
      </w:tr>
      <w:tr w:rsidR="0023409A" w14:paraId="5A06343A" w14:textId="77777777">
        <w:trPr>
          <w:cantSplit/>
        </w:trPr>
        <w:tc>
          <w:tcPr>
            <w:tcW w:w="9639" w:type="dxa"/>
          </w:tcPr>
          <w:p w14:paraId="2EC518F0" w14:textId="77777777" w:rsidR="0023409A" w:rsidRDefault="007F1C8D">
            <w:pPr>
              <w:pStyle w:val="TAL"/>
              <w:keepNext w:val="0"/>
              <w:keepLines w:val="0"/>
              <w:widowControl w:val="0"/>
              <w:rPr>
                <w:b/>
                <w:i/>
                <w:snapToGrid w:val="0"/>
              </w:rPr>
            </w:pPr>
            <w:r>
              <w:rPr>
                <w:b/>
                <w:i/>
                <w:snapToGrid w:val="0"/>
              </w:rPr>
              <w:t>cause</w:t>
            </w:r>
          </w:p>
          <w:p w14:paraId="5A5A6CA1" w14:textId="77777777" w:rsidR="0023409A" w:rsidRDefault="007F1C8D">
            <w:pPr>
              <w:pStyle w:val="TAL"/>
              <w:keepNext w:val="0"/>
              <w:keepLines w:val="0"/>
              <w:widowControl w:val="0"/>
              <w:rPr>
                <w:snapToGrid w:val="0"/>
              </w:rPr>
            </w:pPr>
            <w:r>
              <w:rPr>
                <w:snapToGrid w:val="0"/>
              </w:rPr>
              <w:t>This field provides a E-CID specific error cause. If the cause value is 'notAllRequestedMeasurementsPossible', the target device was not able to provide all requested E-CID measurements (but may be able to provide some measurements). In this case, the targ</w:t>
            </w:r>
            <w:r>
              <w:rPr>
                <w:snapToGrid w:val="0"/>
              </w:rPr>
              <w:t xml:space="preserve">et device should include any of the </w:t>
            </w:r>
            <w:r>
              <w:rPr>
                <w:i/>
                <w:snapToGrid w:val="0"/>
              </w:rPr>
              <w:t>rsrpMeasurementNotPossible</w:t>
            </w:r>
            <w:r>
              <w:rPr>
                <w:snapToGrid w:val="0"/>
              </w:rPr>
              <w:t xml:space="preserve">, </w:t>
            </w:r>
            <w:r>
              <w:rPr>
                <w:i/>
                <w:snapToGrid w:val="0"/>
              </w:rPr>
              <w:t>rsrqMeasurementNotPossible</w:t>
            </w:r>
            <w:r>
              <w:rPr>
                <w:snapToGrid w:val="0"/>
              </w:rPr>
              <w:t xml:space="preserve">, </w:t>
            </w:r>
            <w:r>
              <w:rPr>
                <w:i/>
                <w:snapToGrid w:val="0"/>
              </w:rPr>
              <w:t>ueRxTxMeasurementNotPossible</w:t>
            </w:r>
            <w:r>
              <w:rPr>
                <w:snapToGrid w:val="0"/>
              </w:rPr>
              <w:t xml:space="preserve">, </w:t>
            </w:r>
            <w:r>
              <w:rPr>
                <w:i/>
                <w:snapToGrid w:val="0"/>
              </w:rPr>
              <w:t>nrsrpMeasurementNotPossible</w:t>
            </w:r>
            <w:r>
              <w:rPr>
                <w:snapToGrid w:val="0"/>
              </w:rPr>
              <w:t xml:space="preserve">, or </w:t>
            </w:r>
            <w:r>
              <w:rPr>
                <w:i/>
                <w:snapToGrid w:val="0"/>
              </w:rPr>
              <w:t>nrsrqMeasurementNotPossible</w:t>
            </w:r>
            <w:r>
              <w:rPr>
                <w:snapToGrid w:val="0"/>
              </w:rPr>
              <w:t xml:space="preserve"> fields, as applicable.</w:t>
            </w:r>
          </w:p>
        </w:tc>
      </w:tr>
    </w:tbl>
    <w:p w14:paraId="3B0E89CF" w14:textId="77777777" w:rsidR="0023409A" w:rsidRDefault="0023409A"/>
    <w:p w14:paraId="37C9A3E4" w14:textId="77777777" w:rsidR="0023409A" w:rsidRDefault="007F1C8D">
      <w:pPr>
        <w:pStyle w:val="Heading3"/>
        <w:ind w:left="0" w:firstLine="0"/>
      </w:pPr>
      <w:bookmarkStart w:id="2905" w:name="_Toc52547007"/>
      <w:bookmarkStart w:id="2906" w:name="_Toc27765387"/>
      <w:bookmarkStart w:id="2907" w:name="_Toc52547537"/>
      <w:bookmarkStart w:id="2908" w:name="_Toc37681090"/>
      <w:bookmarkStart w:id="2909" w:name="_Toc52548597"/>
      <w:bookmarkStart w:id="2910" w:name="_Toc52548067"/>
      <w:bookmarkStart w:id="2911" w:name="_Toc46486662"/>
      <w:bookmarkStart w:id="2912" w:name="_Toc90719843"/>
      <w:r>
        <w:t>6.5.4</w:t>
      </w:r>
      <w:r>
        <w:tab/>
        <w:t xml:space="preserve">Terrestrial Beacon System </w:t>
      </w:r>
      <w:r>
        <w:t>Positioning</w:t>
      </w:r>
      <w:bookmarkEnd w:id="2905"/>
      <w:bookmarkEnd w:id="2906"/>
      <w:bookmarkEnd w:id="2907"/>
      <w:bookmarkEnd w:id="2908"/>
      <w:bookmarkEnd w:id="2909"/>
      <w:bookmarkEnd w:id="2910"/>
      <w:bookmarkEnd w:id="2911"/>
      <w:bookmarkEnd w:id="2912"/>
    </w:p>
    <w:p w14:paraId="4DA12590" w14:textId="77777777" w:rsidR="0023409A" w:rsidRDefault="007F1C8D">
      <w:pPr>
        <w:pStyle w:val="Heading4"/>
      </w:pPr>
      <w:bookmarkStart w:id="2913" w:name="_Toc46486663"/>
      <w:bookmarkStart w:id="2914" w:name="_Toc52547008"/>
      <w:bookmarkStart w:id="2915" w:name="_Toc52548068"/>
      <w:bookmarkStart w:id="2916" w:name="_Toc90719844"/>
      <w:bookmarkStart w:id="2917" w:name="_Toc27765388"/>
      <w:bookmarkStart w:id="2918" w:name="_Toc37681091"/>
      <w:bookmarkStart w:id="2919" w:name="_Toc52548598"/>
      <w:bookmarkStart w:id="2920" w:name="_Toc52547538"/>
      <w:r>
        <w:t>6.5.4.1</w:t>
      </w:r>
      <w:r>
        <w:tab/>
        <w:t>TBS Location Information</w:t>
      </w:r>
      <w:bookmarkEnd w:id="2913"/>
      <w:bookmarkEnd w:id="2914"/>
      <w:bookmarkEnd w:id="2915"/>
      <w:bookmarkEnd w:id="2916"/>
      <w:bookmarkEnd w:id="2917"/>
      <w:bookmarkEnd w:id="2918"/>
      <w:bookmarkEnd w:id="2919"/>
      <w:bookmarkEnd w:id="2920"/>
    </w:p>
    <w:p w14:paraId="3A2AE6F2" w14:textId="77777777" w:rsidR="0023409A" w:rsidRDefault="007F1C8D">
      <w:pPr>
        <w:pStyle w:val="Heading4"/>
      </w:pPr>
      <w:bookmarkStart w:id="2921" w:name="_Toc27765389"/>
      <w:bookmarkStart w:id="2922" w:name="_Toc46486664"/>
      <w:bookmarkStart w:id="2923" w:name="_Toc52547539"/>
      <w:bookmarkStart w:id="2924" w:name="_Toc90719845"/>
      <w:bookmarkStart w:id="2925" w:name="_Toc52548599"/>
      <w:bookmarkStart w:id="2926" w:name="_Toc52547009"/>
      <w:bookmarkStart w:id="2927" w:name="_Toc52548069"/>
      <w:bookmarkStart w:id="2928" w:name="_Toc37681092"/>
      <w:r>
        <w:t>–</w:t>
      </w:r>
      <w:r>
        <w:tab/>
      </w:r>
      <w:r>
        <w:rPr>
          <w:i/>
        </w:rPr>
        <w:t>TBS-ProvideLocationInformation</w:t>
      </w:r>
      <w:bookmarkEnd w:id="2921"/>
      <w:bookmarkEnd w:id="2922"/>
      <w:bookmarkEnd w:id="2923"/>
      <w:bookmarkEnd w:id="2924"/>
      <w:bookmarkEnd w:id="2925"/>
      <w:bookmarkEnd w:id="2926"/>
      <w:bookmarkEnd w:id="2927"/>
      <w:bookmarkEnd w:id="2928"/>
    </w:p>
    <w:p w14:paraId="1AEA9F64" w14:textId="77777777" w:rsidR="0023409A" w:rsidRDefault="007F1C8D">
      <w:r>
        <w:t xml:space="preserve">The IE </w:t>
      </w:r>
      <w:r>
        <w:rPr>
          <w:i/>
        </w:rPr>
        <w:t>TBS-ProvideLocationInformation</w:t>
      </w:r>
      <w:r>
        <w:t xml:space="preserve"> is used by the target device to provide TBS location measurements to the location server. It may also be used to provide TBS positioning spe</w:t>
      </w:r>
      <w:r>
        <w:t>cific error reason.</w:t>
      </w:r>
    </w:p>
    <w:p w14:paraId="35F19220" w14:textId="77777777" w:rsidR="0023409A" w:rsidRDefault="007F1C8D">
      <w:pPr>
        <w:pStyle w:val="PL"/>
        <w:shd w:val="clear" w:color="auto" w:fill="E6E6E6"/>
      </w:pPr>
      <w:r>
        <w:t>-- ASN1START</w:t>
      </w:r>
    </w:p>
    <w:p w14:paraId="0F7FA474" w14:textId="77777777" w:rsidR="0023409A" w:rsidRDefault="0023409A">
      <w:pPr>
        <w:pStyle w:val="PL"/>
        <w:shd w:val="clear" w:color="auto" w:fill="E6E6E6"/>
      </w:pPr>
    </w:p>
    <w:p w14:paraId="2ED4ACEA" w14:textId="77777777" w:rsidR="0023409A" w:rsidRDefault="007F1C8D">
      <w:pPr>
        <w:pStyle w:val="PL"/>
        <w:shd w:val="clear" w:color="auto" w:fill="E6E6E6"/>
      </w:pPr>
      <w:r>
        <w:t>TBS-ProvideLocationInformation-r13 ::= SEQUENCE {</w:t>
      </w:r>
    </w:p>
    <w:p w14:paraId="2FFA5E62" w14:textId="77777777" w:rsidR="0023409A" w:rsidRDefault="007F1C8D">
      <w:pPr>
        <w:pStyle w:val="PL"/>
        <w:shd w:val="clear" w:color="auto" w:fill="E6E6E6"/>
      </w:pPr>
      <w:r>
        <w:tab/>
        <w:t>tbs-MeasurementInformation-r13</w:t>
      </w:r>
      <w:r>
        <w:tab/>
      </w:r>
      <w:r>
        <w:tab/>
      </w:r>
      <w:r>
        <w:tab/>
        <w:t>TBS-MeasurementInformation-r13</w:t>
      </w:r>
      <w:r>
        <w:tab/>
      </w:r>
      <w:r>
        <w:tab/>
        <w:t>OPTIONAL,</w:t>
      </w:r>
    </w:p>
    <w:p w14:paraId="3303931E" w14:textId="77777777" w:rsidR="0023409A" w:rsidRDefault="007F1C8D">
      <w:pPr>
        <w:pStyle w:val="PL"/>
        <w:shd w:val="clear" w:color="auto" w:fill="E6E6E6"/>
      </w:pPr>
      <w:r>
        <w:tab/>
        <w:t>tbs-Error-r13</w:t>
      </w:r>
      <w:r>
        <w:tab/>
      </w:r>
      <w:r>
        <w:tab/>
      </w:r>
      <w:r>
        <w:tab/>
      </w:r>
      <w:r>
        <w:tab/>
      </w:r>
      <w:r>
        <w:tab/>
      </w:r>
      <w:r>
        <w:tab/>
      </w:r>
      <w:r>
        <w:tab/>
        <w:t>TBS-Error-r13</w:t>
      </w:r>
      <w:r>
        <w:tab/>
      </w:r>
      <w:r>
        <w:tab/>
      </w:r>
      <w:r>
        <w:tab/>
      </w:r>
      <w:r>
        <w:tab/>
      </w:r>
      <w:r>
        <w:tab/>
      </w:r>
      <w:r>
        <w:tab/>
        <w:t>OPTIONAL,</w:t>
      </w:r>
    </w:p>
    <w:p w14:paraId="2B2FC49C" w14:textId="77777777" w:rsidR="0023409A" w:rsidRDefault="007F1C8D">
      <w:pPr>
        <w:pStyle w:val="PL"/>
        <w:shd w:val="clear" w:color="auto" w:fill="E6E6E6"/>
      </w:pPr>
      <w:r>
        <w:tab/>
        <w:t>...</w:t>
      </w:r>
    </w:p>
    <w:p w14:paraId="62965EED" w14:textId="77777777" w:rsidR="0023409A" w:rsidRDefault="007F1C8D">
      <w:pPr>
        <w:pStyle w:val="PL"/>
        <w:shd w:val="clear" w:color="auto" w:fill="E6E6E6"/>
      </w:pPr>
      <w:r>
        <w:t>}</w:t>
      </w:r>
    </w:p>
    <w:p w14:paraId="3DC48429" w14:textId="77777777" w:rsidR="0023409A" w:rsidRDefault="0023409A">
      <w:pPr>
        <w:pStyle w:val="PL"/>
        <w:shd w:val="clear" w:color="auto" w:fill="E6E6E6"/>
      </w:pPr>
    </w:p>
    <w:p w14:paraId="370EFF79" w14:textId="77777777" w:rsidR="0023409A" w:rsidRDefault="007F1C8D">
      <w:pPr>
        <w:pStyle w:val="PL"/>
        <w:shd w:val="clear" w:color="auto" w:fill="E6E6E6"/>
      </w:pPr>
      <w:r>
        <w:t>-- ASN1STOP</w:t>
      </w:r>
    </w:p>
    <w:p w14:paraId="556B91FB" w14:textId="77777777" w:rsidR="0023409A" w:rsidRDefault="0023409A"/>
    <w:p w14:paraId="1ACC3FE6" w14:textId="77777777" w:rsidR="0023409A" w:rsidRDefault="007F1C8D">
      <w:pPr>
        <w:pStyle w:val="Heading4"/>
      </w:pPr>
      <w:bookmarkStart w:id="2929" w:name="_Toc27765390"/>
      <w:bookmarkStart w:id="2930" w:name="_Toc37681093"/>
      <w:bookmarkStart w:id="2931" w:name="_Toc52547010"/>
      <w:bookmarkStart w:id="2932" w:name="_Toc52548070"/>
      <w:bookmarkStart w:id="2933" w:name="_Toc90719846"/>
      <w:bookmarkStart w:id="2934" w:name="_Toc52547540"/>
      <w:bookmarkStart w:id="2935" w:name="_Toc46486665"/>
      <w:bookmarkStart w:id="2936" w:name="_Toc52548600"/>
      <w:r>
        <w:t>6.5.4.2</w:t>
      </w:r>
      <w:r>
        <w:tab/>
        <w:t>TBS Location Info</w:t>
      </w:r>
      <w:r>
        <w:t>rmation Elements</w:t>
      </w:r>
      <w:bookmarkEnd w:id="2929"/>
      <w:bookmarkEnd w:id="2930"/>
      <w:bookmarkEnd w:id="2931"/>
      <w:bookmarkEnd w:id="2932"/>
      <w:bookmarkEnd w:id="2933"/>
      <w:bookmarkEnd w:id="2934"/>
      <w:bookmarkEnd w:id="2935"/>
      <w:bookmarkEnd w:id="2936"/>
    </w:p>
    <w:p w14:paraId="28BC1BBE" w14:textId="77777777" w:rsidR="0023409A" w:rsidRDefault="007F1C8D">
      <w:pPr>
        <w:pStyle w:val="Heading4"/>
        <w:rPr>
          <w:i/>
        </w:rPr>
      </w:pPr>
      <w:bookmarkStart w:id="2937" w:name="_Toc27765391"/>
      <w:bookmarkStart w:id="2938" w:name="_Toc37681094"/>
      <w:bookmarkStart w:id="2939" w:name="_Toc52547011"/>
      <w:bookmarkStart w:id="2940" w:name="_Toc52548071"/>
      <w:bookmarkStart w:id="2941" w:name="_Toc90719847"/>
      <w:bookmarkStart w:id="2942" w:name="_Toc52547541"/>
      <w:bookmarkStart w:id="2943" w:name="_Toc52548601"/>
      <w:bookmarkStart w:id="2944" w:name="_Toc46486666"/>
      <w:r>
        <w:t>–</w:t>
      </w:r>
      <w:r>
        <w:tab/>
      </w:r>
      <w:r>
        <w:rPr>
          <w:i/>
        </w:rPr>
        <w:t>TBS-MeasurementInformation</w:t>
      </w:r>
      <w:bookmarkEnd w:id="2937"/>
      <w:bookmarkEnd w:id="2938"/>
      <w:bookmarkEnd w:id="2939"/>
      <w:bookmarkEnd w:id="2940"/>
      <w:bookmarkEnd w:id="2941"/>
      <w:bookmarkEnd w:id="2942"/>
      <w:bookmarkEnd w:id="2943"/>
      <w:bookmarkEnd w:id="2944"/>
    </w:p>
    <w:p w14:paraId="538122E9" w14:textId="77777777" w:rsidR="0023409A" w:rsidRDefault="007F1C8D">
      <w:r>
        <w:t xml:space="preserve">The IE </w:t>
      </w:r>
      <w:r>
        <w:rPr>
          <w:i/>
        </w:rPr>
        <w:t>TBS-MeasurementInformation</w:t>
      </w:r>
      <w:r>
        <w:t xml:space="preserve"> is used by the target device to provide TBS location measurements to the location server.</w:t>
      </w:r>
    </w:p>
    <w:p w14:paraId="1C252B26" w14:textId="77777777" w:rsidR="0023409A" w:rsidRDefault="007F1C8D">
      <w:pPr>
        <w:pStyle w:val="PL"/>
        <w:shd w:val="clear" w:color="auto" w:fill="E6E6E6"/>
      </w:pPr>
      <w:r>
        <w:t>-- ASN1START</w:t>
      </w:r>
    </w:p>
    <w:p w14:paraId="58F516DD" w14:textId="77777777" w:rsidR="0023409A" w:rsidRDefault="0023409A">
      <w:pPr>
        <w:pStyle w:val="PL"/>
        <w:shd w:val="clear" w:color="auto" w:fill="E6E6E6"/>
      </w:pPr>
    </w:p>
    <w:p w14:paraId="4D7AEFC1" w14:textId="77777777" w:rsidR="0023409A" w:rsidRDefault="007F1C8D">
      <w:pPr>
        <w:pStyle w:val="PL"/>
        <w:shd w:val="clear" w:color="auto" w:fill="E6E6E6"/>
      </w:pPr>
      <w:r>
        <w:t>TBS-MeasurementInformation-r13 ::= SEQUENCE {</w:t>
      </w:r>
    </w:p>
    <w:p w14:paraId="004CA64B" w14:textId="77777777" w:rsidR="0023409A" w:rsidRDefault="007F1C8D">
      <w:pPr>
        <w:pStyle w:val="PL"/>
        <w:shd w:val="clear" w:color="auto" w:fill="E6E6E6"/>
      </w:pPr>
      <w:r>
        <w:tab/>
        <w:t>measurementReferenceTime-</w:t>
      </w:r>
      <w:r>
        <w:t>r13</w:t>
      </w:r>
      <w:r>
        <w:tab/>
        <w:t>UTCTime</w:t>
      </w:r>
      <w:r>
        <w:tab/>
      </w:r>
      <w:r>
        <w:tab/>
      </w:r>
      <w:r>
        <w:tab/>
      </w:r>
      <w:r>
        <w:tab/>
      </w:r>
      <w:r>
        <w:tab/>
      </w:r>
      <w:r>
        <w:tab/>
        <w:t>OPTIONAL,</w:t>
      </w:r>
    </w:p>
    <w:p w14:paraId="1794434C" w14:textId="77777777" w:rsidR="0023409A" w:rsidRDefault="007F1C8D">
      <w:pPr>
        <w:pStyle w:val="PL"/>
        <w:shd w:val="clear" w:color="auto" w:fill="E6E6E6"/>
      </w:pPr>
      <w:r>
        <w:tab/>
        <w:t>mbs-SgnMeasList-r13</w:t>
      </w:r>
      <w:r>
        <w:tab/>
      </w:r>
      <w:r>
        <w:tab/>
      </w:r>
      <w:r>
        <w:tab/>
      </w:r>
      <w:r>
        <w:tab/>
        <w:t>MBS-BeaconMeasList-r13</w:t>
      </w:r>
      <w:r>
        <w:tab/>
      </w:r>
      <w:r>
        <w:tab/>
        <w:t>OPTIONAL,</w:t>
      </w:r>
      <w:r>
        <w:tab/>
        <w:t>-- Cond MBS</w:t>
      </w:r>
    </w:p>
    <w:p w14:paraId="2DE668FE" w14:textId="77777777" w:rsidR="0023409A" w:rsidRDefault="007F1C8D">
      <w:pPr>
        <w:pStyle w:val="PL"/>
        <w:shd w:val="clear" w:color="auto" w:fill="E6E6E6"/>
      </w:pPr>
      <w:r>
        <w:tab/>
        <w:t>...</w:t>
      </w:r>
    </w:p>
    <w:p w14:paraId="7B56AAD3" w14:textId="77777777" w:rsidR="0023409A" w:rsidRDefault="007F1C8D">
      <w:pPr>
        <w:pStyle w:val="PL"/>
        <w:shd w:val="clear" w:color="auto" w:fill="E6E6E6"/>
      </w:pPr>
      <w:r>
        <w:t>}</w:t>
      </w:r>
    </w:p>
    <w:p w14:paraId="46E448CD" w14:textId="77777777" w:rsidR="0023409A" w:rsidRDefault="0023409A">
      <w:pPr>
        <w:pStyle w:val="PL"/>
        <w:shd w:val="clear" w:color="auto" w:fill="E6E6E6"/>
      </w:pPr>
    </w:p>
    <w:p w14:paraId="3EC9CCE5" w14:textId="77777777" w:rsidR="0023409A" w:rsidRDefault="007F1C8D">
      <w:pPr>
        <w:pStyle w:val="PL"/>
        <w:shd w:val="clear" w:color="auto" w:fill="E6E6E6"/>
      </w:pPr>
      <w:r>
        <w:t>-- ASN1STOP</w:t>
      </w:r>
    </w:p>
    <w:p w14:paraId="5EC640A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6ACC3D85" w14:textId="77777777">
        <w:trPr>
          <w:cantSplit/>
          <w:tblHeader/>
        </w:trPr>
        <w:tc>
          <w:tcPr>
            <w:tcW w:w="2268" w:type="dxa"/>
          </w:tcPr>
          <w:p w14:paraId="76AB7A91" w14:textId="77777777" w:rsidR="0023409A" w:rsidRDefault="007F1C8D">
            <w:pPr>
              <w:pStyle w:val="TAH"/>
            </w:pPr>
            <w:r>
              <w:lastRenderedPageBreak/>
              <w:t>Conditional presence</w:t>
            </w:r>
          </w:p>
        </w:tc>
        <w:tc>
          <w:tcPr>
            <w:tcW w:w="7371" w:type="dxa"/>
          </w:tcPr>
          <w:p w14:paraId="2B8A1173" w14:textId="77777777" w:rsidR="0023409A" w:rsidRDefault="007F1C8D">
            <w:pPr>
              <w:pStyle w:val="TAH"/>
            </w:pPr>
            <w:r>
              <w:t>Explanation</w:t>
            </w:r>
          </w:p>
        </w:tc>
      </w:tr>
      <w:tr w:rsidR="0023409A" w14:paraId="70306AA3" w14:textId="77777777">
        <w:trPr>
          <w:cantSplit/>
        </w:trPr>
        <w:tc>
          <w:tcPr>
            <w:tcW w:w="2268" w:type="dxa"/>
          </w:tcPr>
          <w:p w14:paraId="386101DE" w14:textId="77777777" w:rsidR="0023409A" w:rsidRDefault="007F1C8D">
            <w:pPr>
              <w:pStyle w:val="TAL"/>
              <w:rPr>
                <w:i/>
              </w:rPr>
            </w:pPr>
            <w:r>
              <w:rPr>
                <w:i/>
              </w:rPr>
              <w:t>MBS</w:t>
            </w:r>
          </w:p>
        </w:tc>
        <w:tc>
          <w:tcPr>
            <w:tcW w:w="7371" w:type="dxa"/>
          </w:tcPr>
          <w:p w14:paraId="7C916083" w14:textId="77777777" w:rsidR="0023409A" w:rsidRDefault="007F1C8D">
            <w:pPr>
              <w:pStyle w:val="TAL"/>
            </w:pPr>
            <w:r>
              <w:t xml:space="preserve">The field is mandatory present if the </w:t>
            </w:r>
            <w:r>
              <w:rPr>
                <w:i/>
                <w:snapToGrid w:val="0"/>
              </w:rPr>
              <w:t xml:space="preserve">TBS-MeasurementInformation </w:t>
            </w:r>
            <w:r>
              <w:t xml:space="preserve">is provided for an MBS </w:t>
            </w:r>
            <w:r>
              <w:t>system; otherwise it is not present.</w:t>
            </w:r>
          </w:p>
        </w:tc>
      </w:tr>
    </w:tbl>
    <w:p w14:paraId="0C77E288"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C4A4190" w14:textId="77777777">
        <w:trPr>
          <w:cantSplit/>
          <w:tblHeader/>
        </w:trPr>
        <w:tc>
          <w:tcPr>
            <w:tcW w:w="9639" w:type="dxa"/>
          </w:tcPr>
          <w:p w14:paraId="6E3A43DC" w14:textId="77777777" w:rsidR="0023409A" w:rsidRDefault="007F1C8D">
            <w:pPr>
              <w:pStyle w:val="TAH"/>
              <w:keepNext w:val="0"/>
              <w:keepLines w:val="0"/>
              <w:widowControl w:val="0"/>
            </w:pPr>
            <w:r>
              <w:rPr>
                <w:i/>
                <w:snapToGrid w:val="0"/>
              </w:rPr>
              <w:t>TBS-</w:t>
            </w:r>
            <w:r>
              <w:rPr>
                <w:i/>
              </w:rPr>
              <w:t>MeasurementInformation</w:t>
            </w:r>
            <w:r>
              <w:t xml:space="preserve"> </w:t>
            </w:r>
            <w:r>
              <w:rPr>
                <w:iCs/>
              </w:rPr>
              <w:t>field descriptions</w:t>
            </w:r>
          </w:p>
        </w:tc>
      </w:tr>
      <w:tr w:rsidR="0023409A" w14:paraId="2069E64F" w14:textId="77777777">
        <w:trPr>
          <w:cantSplit/>
        </w:trPr>
        <w:tc>
          <w:tcPr>
            <w:tcW w:w="9639" w:type="dxa"/>
          </w:tcPr>
          <w:p w14:paraId="57C207DB" w14:textId="77777777" w:rsidR="0023409A" w:rsidRDefault="007F1C8D">
            <w:pPr>
              <w:pStyle w:val="TAL"/>
              <w:rPr>
                <w:b/>
                <w:i/>
                <w:snapToGrid w:val="0"/>
              </w:rPr>
            </w:pPr>
            <w:r>
              <w:rPr>
                <w:b/>
                <w:i/>
                <w:snapToGrid w:val="0"/>
              </w:rPr>
              <w:t>measurementReferenceTime</w:t>
            </w:r>
          </w:p>
          <w:p w14:paraId="49B42E88" w14:textId="77777777" w:rsidR="0023409A" w:rsidRDefault="007F1C8D">
            <w:pPr>
              <w:pStyle w:val="TAL"/>
              <w:keepNext w:val="0"/>
              <w:keepLines w:val="0"/>
              <w:widowControl w:val="0"/>
              <w:rPr>
                <w:b/>
                <w:bCs/>
                <w:i/>
                <w:iCs/>
              </w:rPr>
            </w:pPr>
            <w:r>
              <w:rPr>
                <w:snapToGrid w:val="0"/>
              </w:rPr>
              <w:t xml:space="preserve">This field provides the UTC time when the TBS measurements are performed and should take the form of </w:t>
            </w:r>
            <w:r>
              <w:rPr>
                <w:i/>
                <w:iCs/>
              </w:rPr>
              <w:t>YYMMDDhhmmssZ</w:t>
            </w:r>
            <w:r>
              <w:rPr>
                <w:snapToGrid w:val="0"/>
              </w:rPr>
              <w:t>.</w:t>
            </w:r>
          </w:p>
        </w:tc>
      </w:tr>
      <w:tr w:rsidR="0023409A" w14:paraId="261F6C3B" w14:textId="77777777">
        <w:trPr>
          <w:cantSplit/>
        </w:trPr>
        <w:tc>
          <w:tcPr>
            <w:tcW w:w="9639" w:type="dxa"/>
          </w:tcPr>
          <w:p w14:paraId="19B52271" w14:textId="77777777" w:rsidR="0023409A" w:rsidRDefault="007F1C8D">
            <w:pPr>
              <w:pStyle w:val="TAL"/>
              <w:keepNext w:val="0"/>
              <w:keepLines w:val="0"/>
              <w:widowControl w:val="0"/>
              <w:rPr>
                <w:b/>
                <w:bCs/>
                <w:i/>
                <w:iCs/>
              </w:rPr>
            </w:pPr>
            <w:r>
              <w:rPr>
                <w:b/>
                <w:bCs/>
                <w:i/>
                <w:iCs/>
              </w:rPr>
              <w:t>mbs-SgnMeasList</w:t>
            </w:r>
          </w:p>
          <w:p w14:paraId="54F7164D" w14:textId="77777777" w:rsidR="0023409A" w:rsidRDefault="007F1C8D">
            <w:pPr>
              <w:pStyle w:val="TAL"/>
              <w:keepNext w:val="0"/>
              <w:keepLines w:val="0"/>
              <w:widowControl w:val="0"/>
              <w:rPr>
                <w:b/>
                <w:bCs/>
                <w:i/>
                <w:iCs/>
              </w:rPr>
            </w:pPr>
            <w:r>
              <w:rPr>
                <w:bCs/>
                <w:iCs/>
              </w:rPr>
              <w:t>This field provides the MBS measurements for up to 64 MBS beacons.</w:t>
            </w:r>
          </w:p>
        </w:tc>
      </w:tr>
    </w:tbl>
    <w:p w14:paraId="1E87C843" w14:textId="77777777" w:rsidR="0023409A" w:rsidRDefault="0023409A"/>
    <w:p w14:paraId="5A1A67FD" w14:textId="77777777" w:rsidR="0023409A" w:rsidRDefault="007F1C8D">
      <w:pPr>
        <w:pStyle w:val="Heading4"/>
        <w:rPr>
          <w:i/>
        </w:rPr>
      </w:pPr>
      <w:bookmarkStart w:id="2945" w:name="_Toc46486667"/>
      <w:bookmarkStart w:id="2946" w:name="_Toc37681095"/>
      <w:bookmarkStart w:id="2947" w:name="_Toc27765392"/>
      <w:bookmarkStart w:id="2948" w:name="_Toc52547012"/>
      <w:bookmarkStart w:id="2949" w:name="_Toc52548072"/>
      <w:bookmarkStart w:id="2950" w:name="_Toc90719848"/>
      <w:bookmarkStart w:id="2951" w:name="_Toc52548602"/>
      <w:bookmarkStart w:id="2952" w:name="_Toc52547542"/>
      <w:r>
        <w:t>–</w:t>
      </w:r>
      <w:r>
        <w:tab/>
      </w:r>
      <w:r>
        <w:rPr>
          <w:i/>
        </w:rPr>
        <w:t>MBS-BeaconMeasList</w:t>
      </w:r>
      <w:bookmarkEnd w:id="2945"/>
      <w:bookmarkEnd w:id="2946"/>
      <w:bookmarkEnd w:id="2947"/>
      <w:bookmarkEnd w:id="2948"/>
      <w:bookmarkEnd w:id="2949"/>
      <w:bookmarkEnd w:id="2950"/>
      <w:bookmarkEnd w:id="2951"/>
      <w:bookmarkEnd w:id="2952"/>
    </w:p>
    <w:p w14:paraId="421430D9" w14:textId="77777777" w:rsidR="0023409A" w:rsidRDefault="007F1C8D">
      <w:r>
        <w:t xml:space="preserve">The IE </w:t>
      </w:r>
      <w:r>
        <w:rPr>
          <w:i/>
        </w:rPr>
        <w:t>MBS-BeaconMeasList</w:t>
      </w:r>
      <w:r>
        <w:t xml:space="preserve"> is used by the target device to provide MBS location measurements to the location server, as defined in the MBS ICD [24].</w:t>
      </w:r>
    </w:p>
    <w:p w14:paraId="1BA2C9CE" w14:textId="77777777" w:rsidR="0023409A" w:rsidRDefault="007F1C8D">
      <w:pPr>
        <w:pStyle w:val="PL"/>
        <w:shd w:val="clear" w:color="auto" w:fill="E6E6E6"/>
      </w:pPr>
      <w:r>
        <w:t>-- ASN1START</w:t>
      </w:r>
    </w:p>
    <w:p w14:paraId="4F249690" w14:textId="77777777" w:rsidR="0023409A" w:rsidRDefault="0023409A">
      <w:pPr>
        <w:pStyle w:val="PL"/>
        <w:shd w:val="clear" w:color="auto" w:fill="E6E6E6"/>
      </w:pPr>
    </w:p>
    <w:p w14:paraId="49B0EB07" w14:textId="77777777" w:rsidR="0023409A" w:rsidRDefault="007F1C8D">
      <w:pPr>
        <w:pStyle w:val="PL"/>
        <w:shd w:val="clear" w:color="auto" w:fill="E6E6E6"/>
      </w:pPr>
      <w:r>
        <w:t>MBS-BeaconMeasList-r13 ::= SEQUENCE (SIZE(1..64)) OF MBS-BeaconMeasElement-r13</w:t>
      </w:r>
    </w:p>
    <w:p w14:paraId="233547C8" w14:textId="77777777" w:rsidR="0023409A" w:rsidRDefault="0023409A">
      <w:pPr>
        <w:pStyle w:val="PL"/>
        <w:shd w:val="clear" w:color="auto" w:fill="E6E6E6"/>
      </w:pPr>
    </w:p>
    <w:p w14:paraId="4E0F8E22" w14:textId="77777777" w:rsidR="0023409A" w:rsidRDefault="007F1C8D">
      <w:pPr>
        <w:pStyle w:val="PL"/>
        <w:shd w:val="clear" w:color="auto" w:fill="E6E6E6"/>
      </w:pPr>
      <w:r>
        <w:t>MBS-BeaconMeasElement</w:t>
      </w:r>
      <w:r>
        <w:t>-r13 ::= SEQUENCE {</w:t>
      </w:r>
    </w:p>
    <w:p w14:paraId="45CC9D52" w14:textId="77777777" w:rsidR="0023409A" w:rsidRDefault="007F1C8D">
      <w:pPr>
        <w:pStyle w:val="PL"/>
        <w:shd w:val="clear" w:color="auto" w:fill="E6E6E6"/>
      </w:pPr>
      <w:r>
        <w:tab/>
        <w:t>transmitterID-r13</w:t>
      </w:r>
      <w:r>
        <w:tab/>
      </w:r>
      <w:r>
        <w:tab/>
      </w:r>
      <w:r>
        <w:tab/>
      </w:r>
      <w:r>
        <w:tab/>
        <w:t>INTEGER (0..32767),</w:t>
      </w:r>
    </w:p>
    <w:p w14:paraId="55BC2D00" w14:textId="77777777" w:rsidR="0023409A" w:rsidRDefault="007F1C8D">
      <w:pPr>
        <w:pStyle w:val="PL"/>
        <w:shd w:val="clear" w:color="auto" w:fill="E6E6E6"/>
      </w:pPr>
      <w:r>
        <w:tab/>
        <w:t>codePhase-r13</w:t>
      </w:r>
      <w:r>
        <w:tab/>
      </w:r>
      <w:r>
        <w:tab/>
      </w:r>
      <w:r>
        <w:tab/>
      </w:r>
      <w:r>
        <w:tab/>
      </w:r>
      <w:r>
        <w:tab/>
        <w:t>INTEGER (0..2097151),</w:t>
      </w:r>
    </w:p>
    <w:p w14:paraId="2F174D84" w14:textId="77777777" w:rsidR="0023409A" w:rsidRDefault="007F1C8D">
      <w:pPr>
        <w:pStyle w:val="PL"/>
        <w:shd w:val="clear" w:color="auto" w:fill="E6E6E6"/>
      </w:pPr>
      <w:r>
        <w:tab/>
        <w:t>codePhaseRMSError-r13</w:t>
      </w:r>
      <w:r>
        <w:tab/>
      </w:r>
      <w:r>
        <w:tab/>
      </w:r>
      <w:r>
        <w:tab/>
        <w:t>INTEGER (0..63),</w:t>
      </w:r>
    </w:p>
    <w:p w14:paraId="2C0585BD" w14:textId="77777777" w:rsidR="0023409A" w:rsidRDefault="007F1C8D">
      <w:pPr>
        <w:pStyle w:val="PL"/>
        <w:shd w:val="clear" w:color="auto" w:fill="E6E6E6"/>
      </w:pPr>
      <w:r>
        <w:tab/>
        <w:t>...,</w:t>
      </w:r>
    </w:p>
    <w:p w14:paraId="6AE873C2" w14:textId="77777777" w:rsidR="0023409A" w:rsidRDefault="007F1C8D">
      <w:pPr>
        <w:pStyle w:val="PL"/>
        <w:shd w:val="clear" w:color="auto" w:fill="E6E6E6"/>
      </w:pPr>
      <w:r>
        <w:tab/>
        <w:t>[[ rssi-r14</w:t>
      </w:r>
      <w:r>
        <w:tab/>
      </w:r>
      <w:r>
        <w:tab/>
      </w:r>
      <w:r>
        <w:tab/>
      </w:r>
      <w:r>
        <w:tab/>
      </w:r>
      <w:r>
        <w:tab/>
      </w:r>
      <w:r>
        <w:tab/>
        <w:t>INTEGER (-130..-30)</w:t>
      </w:r>
      <w:r>
        <w:tab/>
      </w:r>
      <w:r>
        <w:tab/>
        <w:t>OPTIONAL</w:t>
      </w:r>
    </w:p>
    <w:p w14:paraId="72ADB9FB" w14:textId="77777777" w:rsidR="0023409A" w:rsidRDefault="007F1C8D">
      <w:pPr>
        <w:pStyle w:val="PL"/>
        <w:shd w:val="clear" w:color="auto" w:fill="E6E6E6"/>
      </w:pPr>
      <w:r>
        <w:tab/>
        <w:t>]]</w:t>
      </w:r>
    </w:p>
    <w:p w14:paraId="0DC4D097" w14:textId="77777777" w:rsidR="0023409A" w:rsidRDefault="007F1C8D">
      <w:pPr>
        <w:pStyle w:val="PL"/>
        <w:shd w:val="clear" w:color="auto" w:fill="E6E6E6"/>
      </w:pPr>
      <w:r>
        <w:t>}</w:t>
      </w:r>
    </w:p>
    <w:p w14:paraId="5282F4D1" w14:textId="77777777" w:rsidR="0023409A" w:rsidRDefault="0023409A">
      <w:pPr>
        <w:pStyle w:val="PL"/>
        <w:shd w:val="clear" w:color="auto" w:fill="E6E6E6"/>
      </w:pPr>
    </w:p>
    <w:p w14:paraId="04F6C61A" w14:textId="77777777" w:rsidR="0023409A" w:rsidRDefault="007F1C8D">
      <w:pPr>
        <w:pStyle w:val="PL"/>
        <w:shd w:val="clear" w:color="auto" w:fill="E6E6E6"/>
      </w:pPr>
      <w:r>
        <w:t>-- ASN1STOP</w:t>
      </w:r>
    </w:p>
    <w:p w14:paraId="0A1A9490" w14:textId="77777777" w:rsidR="0023409A" w:rsidRDefault="0023409A">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6680046" w14:textId="77777777">
        <w:trPr>
          <w:cantSplit/>
          <w:tblHeader/>
        </w:trPr>
        <w:tc>
          <w:tcPr>
            <w:tcW w:w="9639" w:type="dxa"/>
          </w:tcPr>
          <w:p w14:paraId="38C205DF" w14:textId="77777777" w:rsidR="0023409A" w:rsidRDefault="007F1C8D">
            <w:pPr>
              <w:pStyle w:val="TAH"/>
              <w:keepNext w:val="0"/>
              <w:keepLines w:val="0"/>
              <w:widowControl w:val="0"/>
            </w:pPr>
            <w:r>
              <w:rPr>
                <w:i/>
                <w:snapToGrid w:val="0"/>
              </w:rPr>
              <w:t>MBS-BeaconMeasList</w:t>
            </w:r>
            <w:r>
              <w:rPr>
                <w:i/>
                <w:iCs/>
                <w:snapToGrid w:val="0"/>
              </w:rPr>
              <w:t xml:space="preserve"> </w:t>
            </w:r>
            <w:r>
              <w:rPr>
                <w:iCs/>
              </w:rPr>
              <w:t>field descriptions</w:t>
            </w:r>
          </w:p>
        </w:tc>
      </w:tr>
      <w:tr w:rsidR="0023409A" w14:paraId="4C1BBE76" w14:textId="77777777">
        <w:trPr>
          <w:cantSplit/>
        </w:trPr>
        <w:tc>
          <w:tcPr>
            <w:tcW w:w="9639" w:type="dxa"/>
          </w:tcPr>
          <w:p w14:paraId="5EDF431D" w14:textId="77777777" w:rsidR="0023409A" w:rsidRDefault="007F1C8D">
            <w:pPr>
              <w:pStyle w:val="TAL"/>
              <w:keepNext w:val="0"/>
              <w:keepLines w:val="0"/>
              <w:widowControl w:val="0"/>
              <w:rPr>
                <w:b/>
                <w:bCs/>
                <w:i/>
                <w:iCs/>
              </w:rPr>
            </w:pPr>
            <w:r>
              <w:rPr>
                <w:b/>
                <w:bCs/>
                <w:i/>
                <w:iCs/>
              </w:rPr>
              <w:t>transmitterID</w:t>
            </w:r>
          </w:p>
          <w:p w14:paraId="361E8687" w14:textId="77777777" w:rsidR="0023409A" w:rsidRDefault="007F1C8D">
            <w:pPr>
              <w:pStyle w:val="TAL"/>
              <w:keepNext w:val="0"/>
              <w:keepLines w:val="0"/>
              <w:widowControl w:val="0"/>
              <w:rPr>
                <w:b/>
                <w:bCs/>
                <w:i/>
                <w:iCs/>
              </w:rPr>
            </w:pPr>
            <w:r>
              <w:rPr>
                <w:bCs/>
                <w:iCs/>
              </w:rPr>
              <w:t>This field contains the MBS transmitter identifier.</w:t>
            </w:r>
          </w:p>
        </w:tc>
      </w:tr>
      <w:tr w:rsidR="0023409A" w14:paraId="6495B482" w14:textId="77777777">
        <w:trPr>
          <w:cantSplit/>
        </w:trPr>
        <w:tc>
          <w:tcPr>
            <w:tcW w:w="9639" w:type="dxa"/>
          </w:tcPr>
          <w:p w14:paraId="5F669167" w14:textId="77777777" w:rsidR="0023409A" w:rsidRDefault="007F1C8D">
            <w:pPr>
              <w:pStyle w:val="TAL"/>
              <w:keepNext w:val="0"/>
              <w:keepLines w:val="0"/>
              <w:widowControl w:val="0"/>
              <w:rPr>
                <w:b/>
                <w:bCs/>
                <w:i/>
                <w:iCs/>
              </w:rPr>
            </w:pPr>
            <w:r>
              <w:rPr>
                <w:b/>
                <w:bCs/>
                <w:i/>
                <w:iCs/>
              </w:rPr>
              <w:t>codePhase</w:t>
            </w:r>
          </w:p>
          <w:p w14:paraId="7CE502C4" w14:textId="77777777" w:rsidR="0023409A" w:rsidRDefault="007F1C8D">
            <w:pPr>
              <w:pStyle w:val="TAL"/>
              <w:keepNext w:val="0"/>
              <w:keepLines w:val="0"/>
              <w:widowControl w:val="0"/>
              <w:rPr>
                <w:bCs/>
                <w:iCs/>
              </w:rPr>
            </w:pPr>
            <w:r>
              <w:rPr>
                <w:bCs/>
                <w:iCs/>
              </w:rPr>
              <w:t xml:space="preserve">This field contains the value of the code-phase measurement made by the target device for the particular beacon signal at the time of measurement in the units of ms. MBS </w:t>
            </w:r>
            <w:r>
              <w:rPr>
                <w:bCs/>
                <w:iCs/>
              </w:rPr>
              <w:t>specific code phase measurements (e.g. chips) are converted into unit of ms by dividing the measurements by the nominal values of the measured signal chipping rate.</w:t>
            </w:r>
          </w:p>
          <w:p w14:paraId="78A81E0C" w14:textId="77777777" w:rsidR="0023409A" w:rsidRDefault="007F1C8D">
            <w:pPr>
              <w:pStyle w:val="TAL"/>
              <w:keepNext w:val="0"/>
              <w:keepLines w:val="0"/>
              <w:widowControl w:val="0"/>
              <w:rPr>
                <w:bCs/>
                <w:iCs/>
              </w:rPr>
            </w:pPr>
            <w:r>
              <w:rPr>
                <w:bCs/>
                <w:iCs/>
              </w:rPr>
              <w:t>Scale factor 2</w:t>
            </w:r>
            <w:r>
              <w:rPr>
                <w:bCs/>
                <w:iCs/>
                <w:vertAlign w:val="superscript"/>
              </w:rPr>
              <w:t>-21</w:t>
            </w:r>
            <w:r>
              <w:rPr>
                <w:bCs/>
                <w:iCs/>
              </w:rPr>
              <w:t xml:space="preserve"> milli</w:t>
            </w:r>
            <w:r>
              <w:rPr>
                <w:bCs/>
                <w:iCs/>
              </w:rPr>
              <w:noBreakHyphen/>
              <w:t>seconds, in the range from 0 to (1-2</w:t>
            </w:r>
            <w:r>
              <w:rPr>
                <w:bCs/>
                <w:iCs/>
                <w:vertAlign w:val="superscript"/>
              </w:rPr>
              <w:t>-21</w:t>
            </w:r>
            <w:r>
              <w:rPr>
                <w:bCs/>
                <w:iCs/>
              </w:rPr>
              <w:t>) milli</w:t>
            </w:r>
            <w:r>
              <w:rPr>
                <w:bCs/>
                <w:iCs/>
              </w:rPr>
              <w:noBreakHyphen/>
              <w:t>seconds.</w:t>
            </w:r>
          </w:p>
        </w:tc>
      </w:tr>
      <w:tr w:rsidR="0023409A" w14:paraId="7150C793" w14:textId="77777777">
        <w:trPr>
          <w:cantSplit/>
        </w:trPr>
        <w:tc>
          <w:tcPr>
            <w:tcW w:w="9639" w:type="dxa"/>
          </w:tcPr>
          <w:p w14:paraId="5E3ACCB2" w14:textId="77777777" w:rsidR="0023409A" w:rsidRDefault="007F1C8D">
            <w:pPr>
              <w:pStyle w:val="TAL"/>
              <w:keepNext w:val="0"/>
              <w:keepLines w:val="0"/>
              <w:widowControl w:val="0"/>
              <w:rPr>
                <w:b/>
                <w:bCs/>
                <w:i/>
                <w:iCs/>
              </w:rPr>
            </w:pPr>
            <w:r>
              <w:rPr>
                <w:b/>
                <w:bCs/>
                <w:i/>
                <w:iCs/>
              </w:rPr>
              <w:t>codePhaseR</w:t>
            </w:r>
            <w:r>
              <w:rPr>
                <w:b/>
                <w:bCs/>
                <w:i/>
                <w:iCs/>
              </w:rPr>
              <w:t>MSError</w:t>
            </w:r>
          </w:p>
          <w:p w14:paraId="10CBB0F8" w14:textId="77777777" w:rsidR="0023409A" w:rsidRDefault="007F1C8D">
            <w:pPr>
              <w:pStyle w:val="TAL"/>
              <w:keepNext w:val="0"/>
              <w:keepLines w:val="0"/>
              <w:widowControl w:val="0"/>
            </w:pPr>
            <w:r>
              <w:t>This field contains the pseudorange RMS error value. This parameter is specified according to a floating-point representation shown in the table below.</w:t>
            </w:r>
          </w:p>
        </w:tc>
      </w:tr>
      <w:tr w:rsidR="0023409A" w14:paraId="1F603DC2" w14:textId="77777777">
        <w:trPr>
          <w:cantSplit/>
        </w:trPr>
        <w:tc>
          <w:tcPr>
            <w:tcW w:w="9639" w:type="dxa"/>
          </w:tcPr>
          <w:p w14:paraId="4305360F" w14:textId="77777777" w:rsidR="0023409A" w:rsidRDefault="007F1C8D">
            <w:pPr>
              <w:pStyle w:val="TAL"/>
              <w:keepNext w:val="0"/>
              <w:keepLines w:val="0"/>
              <w:widowControl w:val="0"/>
              <w:rPr>
                <w:b/>
                <w:bCs/>
                <w:i/>
                <w:iCs/>
              </w:rPr>
            </w:pPr>
            <w:r>
              <w:rPr>
                <w:b/>
                <w:bCs/>
                <w:i/>
                <w:iCs/>
              </w:rPr>
              <w:t>rssi</w:t>
            </w:r>
          </w:p>
          <w:p w14:paraId="39F7A767" w14:textId="77777777" w:rsidR="0023409A" w:rsidRDefault="007F1C8D">
            <w:pPr>
              <w:pStyle w:val="TAL"/>
              <w:keepNext w:val="0"/>
              <w:keepLines w:val="0"/>
              <w:widowControl w:val="0"/>
            </w:pPr>
            <w:r>
              <w:t>This field provides an estimate of the received signal strength from the MBS beacon as ref</w:t>
            </w:r>
            <w:r>
              <w:t>erenced to the UE antenna connector.</w:t>
            </w:r>
          </w:p>
          <w:p w14:paraId="6CDDFEF8" w14:textId="77777777" w:rsidR="0023409A" w:rsidRDefault="007F1C8D">
            <w:pPr>
              <w:pStyle w:val="TAL"/>
              <w:keepNext w:val="0"/>
              <w:keepLines w:val="0"/>
              <w:widowControl w:val="0"/>
            </w:pPr>
            <w:r>
              <w:t xml:space="preserve">If the estimated received signal strength for the MBS beacon is less than -130 dBm, the UE shall report an RSSI value of -130. If the estimated received signal strength for the MBS beacon is greater than -30 dBm, the </w:t>
            </w:r>
            <w:r>
              <w:t>UE shall report an RSSI value of -30.</w:t>
            </w:r>
          </w:p>
          <w:p w14:paraId="1B8B6728" w14:textId="77777777" w:rsidR="0023409A" w:rsidRDefault="0023409A">
            <w:pPr>
              <w:pStyle w:val="TAL"/>
              <w:keepNext w:val="0"/>
              <w:keepLines w:val="0"/>
              <w:widowControl w:val="0"/>
            </w:pPr>
          </w:p>
          <w:p w14:paraId="4E013522" w14:textId="77777777" w:rsidR="0023409A" w:rsidRDefault="007F1C8D">
            <w:pPr>
              <w:pStyle w:val="TAL"/>
              <w:keepNext w:val="0"/>
              <w:keepLines w:val="0"/>
              <w:widowControl w:val="0"/>
              <w:rPr>
                <w:b/>
                <w:bCs/>
                <w:i/>
                <w:iCs/>
              </w:rPr>
            </w:pPr>
            <w:r>
              <w:t xml:space="preserve">Scale factor </w:t>
            </w:r>
            <w:r>
              <w:rPr>
                <w:bCs/>
                <w:iCs/>
              </w:rPr>
              <w:t>1</w:t>
            </w:r>
            <w:r>
              <w:t xml:space="preserve"> dBm.</w:t>
            </w:r>
          </w:p>
        </w:tc>
      </w:tr>
    </w:tbl>
    <w:p w14:paraId="4A2DFE3D" w14:textId="77777777" w:rsidR="0023409A" w:rsidRDefault="0023409A"/>
    <w:p w14:paraId="617F3DEE" w14:textId="77777777" w:rsidR="0023409A" w:rsidRDefault="007F1C8D">
      <w:pPr>
        <w:pStyle w:val="TH"/>
      </w:pPr>
      <w:r>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170"/>
        <w:gridCol w:w="1260"/>
        <w:gridCol w:w="2340"/>
        <w:gridCol w:w="1890"/>
      </w:tblGrid>
      <w:tr w:rsidR="0023409A" w14:paraId="7AEFDFBB" w14:textId="77777777">
        <w:trPr>
          <w:cantSplit/>
          <w:trHeight w:hRule="exact" w:val="480"/>
          <w:tblHeader/>
          <w:jc w:val="center"/>
        </w:trPr>
        <w:tc>
          <w:tcPr>
            <w:tcW w:w="1080" w:type="dxa"/>
          </w:tcPr>
          <w:p w14:paraId="6977B025" w14:textId="77777777" w:rsidR="0023409A" w:rsidRDefault="007F1C8D">
            <w:pPr>
              <w:pStyle w:val="TAH"/>
              <w:keepNext w:val="0"/>
              <w:keepLines w:val="0"/>
              <w:widowControl w:val="0"/>
            </w:pPr>
            <w:r>
              <w:t>Index</w:t>
            </w:r>
          </w:p>
        </w:tc>
        <w:tc>
          <w:tcPr>
            <w:tcW w:w="1170" w:type="dxa"/>
          </w:tcPr>
          <w:p w14:paraId="2FAD6FBB" w14:textId="77777777" w:rsidR="0023409A" w:rsidRDefault="007F1C8D">
            <w:pPr>
              <w:pStyle w:val="TAH"/>
              <w:keepNext w:val="0"/>
              <w:keepLines w:val="0"/>
              <w:widowControl w:val="0"/>
            </w:pPr>
            <w:r>
              <w:t>Mantissa</w:t>
            </w:r>
          </w:p>
        </w:tc>
        <w:tc>
          <w:tcPr>
            <w:tcW w:w="1260" w:type="dxa"/>
          </w:tcPr>
          <w:p w14:paraId="2BA42F2D" w14:textId="77777777" w:rsidR="0023409A" w:rsidRDefault="007F1C8D">
            <w:pPr>
              <w:pStyle w:val="TAH"/>
              <w:keepNext w:val="0"/>
              <w:keepLines w:val="0"/>
              <w:widowControl w:val="0"/>
            </w:pPr>
            <w:r>
              <w:t>Exponent</w:t>
            </w:r>
          </w:p>
        </w:tc>
        <w:tc>
          <w:tcPr>
            <w:tcW w:w="2340" w:type="dxa"/>
          </w:tcPr>
          <w:p w14:paraId="54B2ADCF" w14:textId="77777777" w:rsidR="0023409A" w:rsidRDefault="007F1C8D">
            <w:pPr>
              <w:pStyle w:val="TAH"/>
              <w:keepNext w:val="0"/>
              <w:keepLines w:val="0"/>
              <w:widowControl w:val="0"/>
            </w:pPr>
            <w:r>
              <w:t>Floating-Point value, x</w:t>
            </w:r>
            <w:r>
              <w:rPr>
                <w:vertAlign w:val="subscript"/>
              </w:rPr>
              <w:t>i</w:t>
            </w:r>
          </w:p>
        </w:tc>
        <w:tc>
          <w:tcPr>
            <w:tcW w:w="1890" w:type="dxa"/>
          </w:tcPr>
          <w:p w14:paraId="65C2BD95" w14:textId="77777777" w:rsidR="0023409A" w:rsidRDefault="007F1C8D">
            <w:pPr>
              <w:pStyle w:val="TAH"/>
              <w:keepNext w:val="0"/>
              <w:keepLines w:val="0"/>
              <w:widowControl w:val="0"/>
            </w:pPr>
            <w:r>
              <w:t>Pseudorange value, P [m]</w:t>
            </w:r>
          </w:p>
        </w:tc>
      </w:tr>
      <w:tr w:rsidR="0023409A" w14:paraId="21E00FC7" w14:textId="77777777">
        <w:trPr>
          <w:cantSplit/>
          <w:tblHeader/>
          <w:jc w:val="center"/>
        </w:trPr>
        <w:tc>
          <w:tcPr>
            <w:tcW w:w="1080" w:type="dxa"/>
          </w:tcPr>
          <w:p w14:paraId="5F670AA2" w14:textId="77777777" w:rsidR="0023409A" w:rsidRDefault="007F1C8D">
            <w:pPr>
              <w:pStyle w:val="TAL"/>
              <w:keepNext w:val="0"/>
              <w:keepLines w:val="0"/>
              <w:widowControl w:val="0"/>
            </w:pPr>
            <w:r>
              <w:t>0</w:t>
            </w:r>
          </w:p>
        </w:tc>
        <w:tc>
          <w:tcPr>
            <w:tcW w:w="1170" w:type="dxa"/>
          </w:tcPr>
          <w:p w14:paraId="0F0FD2E1" w14:textId="77777777" w:rsidR="0023409A" w:rsidRDefault="007F1C8D">
            <w:pPr>
              <w:pStyle w:val="TAL"/>
              <w:keepNext w:val="0"/>
              <w:keepLines w:val="0"/>
              <w:widowControl w:val="0"/>
            </w:pPr>
            <w:r>
              <w:t>000</w:t>
            </w:r>
          </w:p>
        </w:tc>
        <w:tc>
          <w:tcPr>
            <w:tcW w:w="1260" w:type="dxa"/>
          </w:tcPr>
          <w:p w14:paraId="6D19B609" w14:textId="77777777" w:rsidR="0023409A" w:rsidRDefault="007F1C8D">
            <w:pPr>
              <w:pStyle w:val="TAL"/>
              <w:keepNext w:val="0"/>
              <w:keepLines w:val="0"/>
              <w:widowControl w:val="0"/>
            </w:pPr>
            <w:r>
              <w:t>000</w:t>
            </w:r>
          </w:p>
        </w:tc>
        <w:tc>
          <w:tcPr>
            <w:tcW w:w="2340" w:type="dxa"/>
          </w:tcPr>
          <w:p w14:paraId="0E696F3C" w14:textId="77777777" w:rsidR="0023409A" w:rsidRDefault="007F1C8D">
            <w:pPr>
              <w:pStyle w:val="TAL"/>
              <w:keepNext w:val="0"/>
              <w:keepLines w:val="0"/>
              <w:widowControl w:val="0"/>
            </w:pPr>
            <w:r>
              <w:t>0.5</w:t>
            </w:r>
          </w:p>
        </w:tc>
        <w:tc>
          <w:tcPr>
            <w:tcW w:w="1890" w:type="dxa"/>
          </w:tcPr>
          <w:p w14:paraId="7DDCFCED" w14:textId="77777777" w:rsidR="0023409A" w:rsidRDefault="007F1C8D">
            <w:pPr>
              <w:pStyle w:val="TAL"/>
              <w:keepNext w:val="0"/>
              <w:keepLines w:val="0"/>
              <w:widowControl w:val="0"/>
            </w:pPr>
            <w:r>
              <w:t>P &lt; 0.5</w:t>
            </w:r>
          </w:p>
        </w:tc>
      </w:tr>
      <w:tr w:rsidR="0023409A" w14:paraId="001C13D5" w14:textId="77777777">
        <w:trPr>
          <w:cantSplit/>
          <w:tblHeader/>
          <w:jc w:val="center"/>
        </w:trPr>
        <w:tc>
          <w:tcPr>
            <w:tcW w:w="1080" w:type="dxa"/>
          </w:tcPr>
          <w:p w14:paraId="2BCA0C8D" w14:textId="77777777" w:rsidR="0023409A" w:rsidRDefault="007F1C8D">
            <w:pPr>
              <w:pStyle w:val="TAL"/>
              <w:keepNext w:val="0"/>
              <w:keepLines w:val="0"/>
              <w:widowControl w:val="0"/>
            </w:pPr>
            <w:r>
              <w:t>1</w:t>
            </w:r>
          </w:p>
        </w:tc>
        <w:tc>
          <w:tcPr>
            <w:tcW w:w="1170" w:type="dxa"/>
          </w:tcPr>
          <w:p w14:paraId="01504D1A" w14:textId="77777777" w:rsidR="0023409A" w:rsidRDefault="007F1C8D">
            <w:pPr>
              <w:pStyle w:val="TAL"/>
              <w:keepNext w:val="0"/>
              <w:keepLines w:val="0"/>
              <w:widowControl w:val="0"/>
            </w:pPr>
            <w:r>
              <w:t>001</w:t>
            </w:r>
          </w:p>
        </w:tc>
        <w:tc>
          <w:tcPr>
            <w:tcW w:w="1260" w:type="dxa"/>
          </w:tcPr>
          <w:p w14:paraId="00AA83B0" w14:textId="77777777" w:rsidR="0023409A" w:rsidRDefault="007F1C8D">
            <w:pPr>
              <w:pStyle w:val="TAL"/>
              <w:keepNext w:val="0"/>
              <w:keepLines w:val="0"/>
              <w:widowControl w:val="0"/>
            </w:pPr>
            <w:r>
              <w:t>000</w:t>
            </w:r>
          </w:p>
        </w:tc>
        <w:tc>
          <w:tcPr>
            <w:tcW w:w="2340" w:type="dxa"/>
          </w:tcPr>
          <w:p w14:paraId="288AB4FB" w14:textId="77777777" w:rsidR="0023409A" w:rsidRDefault="007F1C8D">
            <w:pPr>
              <w:pStyle w:val="TAL"/>
              <w:keepNext w:val="0"/>
              <w:keepLines w:val="0"/>
              <w:widowControl w:val="0"/>
            </w:pPr>
            <w:r>
              <w:t>0.5625</w:t>
            </w:r>
          </w:p>
        </w:tc>
        <w:tc>
          <w:tcPr>
            <w:tcW w:w="1890" w:type="dxa"/>
          </w:tcPr>
          <w:p w14:paraId="6C4DCF71" w14:textId="77777777" w:rsidR="0023409A" w:rsidRDefault="007F1C8D">
            <w:pPr>
              <w:pStyle w:val="TAL"/>
              <w:keepNext w:val="0"/>
              <w:keepLines w:val="0"/>
              <w:widowControl w:val="0"/>
            </w:pPr>
            <w:r>
              <w:t>0.5 &lt;= P &lt; 0.5625</w:t>
            </w:r>
          </w:p>
        </w:tc>
      </w:tr>
      <w:tr w:rsidR="0023409A" w14:paraId="7AE73E26" w14:textId="77777777">
        <w:trPr>
          <w:cantSplit/>
          <w:tblHeader/>
          <w:jc w:val="center"/>
        </w:trPr>
        <w:tc>
          <w:tcPr>
            <w:tcW w:w="1080" w:type="dxa"/>
          </w:tcPr>
          <w:p w14:paraId="5031924B" w14:textId="77777777" w:rsidR="0023409A" w:rsidRDefault="007F1C8D">
            <w:pPr>
              <w:pStyle w:val="TAL"/>
              <w:keepNext w:val="0"/>
              <w:keepLines w:val="0"/>
              <w:widowControl w:val="0"/>
            </w:pPr>
            <w:r>
              <w:t>i</w:t>
            </w:r>
          </w:p>
        </w:tc>
        <w:tc>
          <w:tcPr>
            <w:tcW w:w="1170" w:type="dxa"/>
          </w:tcPr>
          <w:p w14:paraId="18C61EC4" w14:textId="77777777" w:rsidR="0023409A" w:rsidRDefault="007F1C8D">
            <w:pPr>
              <w:pStyle w:val="TAL"/>
              <w:keepNext w:val="0"/>
              <w:keepLines w:val="0"/>
              <w:widowControl w:val="0"/>
            </w:pPr>
            <w:r>
              <w:t>x</w:t>
            </w:r>
          </w:p>
        </w:tc>
        <w:tc>
          <w:tcPr>
            <w:tcW w:w="1260" w:type="dxa"/>
          </w:tcPr>
          <w:p w14:paraId="03970D10" w14:textId="77777777" w:rsidR="0023409A" w:rsidRDefault="007F1C8D">
            <w:pPr>
              <w:pStyle w:val="TAL"/>
              <w:keepNext w:val="0"/>
              <w:keepLines w:val="0"/>
              <w:widowControl w:val="0"/>
            </w:pPr>
            <w:r>
              <w:t>y</w:t>
            </w:r>
          </w:p>
        </w:tc>
        <w:tc>
          <w:tcPr>
            <w:tcW w:w="2340" w:type="dxa"/>
          </w:tcPr>
          <w:p w14:paraId="54DCD9B5" w14:textId="77777777" w:rsidR="0023409A" w:rsidRDefault="007F1C8D">
            <w:pPr>
              <w:pStyle w:val="TAL"/>
              <w:keepNext w:val="0"/>
              <w:keepLines w:val="0"/>
              <w:widowControl w:val="0"/>
            </w:pPr>
            <w:r>
              <w:t>0.5 * (1 + x/8) * 2</w:t>
            </w:r>
            <w:r>
              <w:rPr>
                <w:vertAlign w:val="superscript"/>
              </w:rPr>
              <w:t>y</w:t>
            </w:r>
          </w:p>
        </w:tc>
        <w:tc>
          <w:tcPr>
            <w:tcW w:w="1890" w:type="dxa"/>
          </w:tcPr>
          <w:p w14:paraId="3798C5C1" w14:textId="77777777" w:rsidR="0023409A" w:rsidRDefault="007F1C8D">
            <w:pPr>
              <w:pStyle w:val="TAL"/>
              <w:keepNext w:val="0"/>
              <w:keepLines w:val="0"/>
              <w:widowControl w:val="0"/>
            </w:pPr>
            <w:r>
              <w:t>x</w:t>
            </w:r>
            <w:r>
              <w:rPr>
                <w:vertAlign w:val="subscript"/>
              </w:rPr>
              <w:t>i-1</w:t>
            </w:r>
            <w:r>
              <w:t xml:space="preserve"> &lt;= P &lt; x</w:t>
            </w:r>
            <w:r>
              <w:rPr>
                <w:vertAlign w:val="subscript"/>
              </w:rPr>
              <w:t>i</w:t>
            </w:r>
          </w:p>
        </w:tc>
      </w:tr>
      <w:tr w:rsidR="0023409A" w14:paraId="22A12A52" w14:textId="77777777">
        <w:trPr>
          <w:cantSplit/>
          <w:tblHeader/>
          <w:jc w:val="center"/>
        </w:trPr>
        <w:tc>
          <w:tcPr>
            <w:tcW w:w="1080" w:type="dxa"/>
          </w:tcPr>
          <w:p w14:paraId="14482B1F" w14:textId="77777777" w:rsidR="0023409A" w:rsidRDefault="007F1C8D">
            <w:pPr>
              <w:pStyle w:val="TAL"/>
              <w:keepNext w:val="0"/>
              <w:keepLines w:val="0"/>
              <w:widowControl w:val="0"/>
            </w:pPr>
            <w:r>
              <w:t>62</w:t>
            </w:r>
          </w:p>
        </w:tc>
        <w:tc>
          <w:tcPr>
            <w:tcW w:w="1170" w:type="dxa"/>
          </w:tcPr>
          <w:p w14:paraId="2FAB0CB8" w14:textId="77777777" w:rsidR="0023409A" w:rsidRDefault="007F1C8D">
            <w:pPr>
              <w:pStyle w:val="TAL"/>
              <w:keepNext w:val="0"/>
              <w:keepLines w:val="0"/>
              <w:widowControl w:val="0"/>
            </w:pPr>
            <w:r>
              <w:t>110</w:t>
            </w:r>
          </w:p>
        </w:tc>
        <w:tc>
          <w:tcPr>
            <w:tcW w:w="1260" w:type="dxa"/>
          </w:tcPr>
          <w:p w14:paraId="5013BB1F" w14:textId="77777777" w:rsidR="0023409A" w:rsidRDefault="007F1C8D">
            <w:pPr>
              <w:pStyle w:val="TAL"/>
              <w:keepNext w:val="0"/>
              <w:keepLines w:val="0"/>
              <w:widowControl w:val="0"/>
            </w:pPr>
            <w:r>
              <w:t>111</w:t>
            </w:r>
          </w:p>
        </w:tc>
        <w:tc>
          <w:tcPr>
            <w:tcW w:w="2340" w:type="dxa"/>
          </w:tcPr>
          <w:p w14:paraId="1FFE6AA8" w14:textId="77777777" w:rsidR="0023409A" w:rsidRDefault="007F1C8D">
            <w:pPr>
              <w:pStyle w:val="TAL"/>
              <w:keepNext w:val="0"/>
              <w:keepLines w:val="0"/>
              <w:widowControl w:val="0"/>
            </w:pPr>
            <w:r>
              <w:t>112</w:t>
            </w:r>
          </w:p>
        </w:tc>
        <w:tc>
          <w:tcPr>
            <w:tcW w:w="1890" w:type="dxa"/>
          </w:tcPr>
          <w:p w14:paraId="7E4E7310" w14:textId="77777777" w:rsidR="0023409A" w:rsidRDefault="007F1C8D">
            <w:pPr>
              <w:pStyle w:val="TAL"/>
              <w:keepNext w:val="0"/>
              <w:keepLines w:val="0"/>
              <w:widowControl w:val="0"/>
            </w:pPr>
            <w:r>
              <w:t>104 &lt;= P &lt; 112</w:t>
            </w:r>
          </w:p>
        </w:tc>
      </w:tr>
      <w:tr w:rsidR="0023409A" w14:paraId="0EB2EAFC" w14:textId="77777777">
        <w:trPr>
          <w:cantSplit/>
          <w:tblHeader/>
          <w:jc w:val="center"/>
        </w:trPr>
        <w:tc>
          <w:tcPr>
            <w:tcW w:w="1080" w:type="dxa"/>
          </w:tcPr>
          <w:p w14:paraId="1BE148DC" w14:textId="77777777" w:rsidR="0023409A" w:rsidRDefault="007F1C8D">
            <w:pPr>
              <w:pStyle w:val="TAL"/>
              <w:keepNext w:val="0"/>
              <w:keepLines w:val="0"/>
              <w:widowControl w:val="0"/>
            </w:pPr>
            <w:r>
              <w:t>63</w:t>
            </w:r>
          </w:p>
        </w:tc>
        <w:tc>
          <w:tcPr>
            <w:tcW w:w="1170" w:type="dxa"/>
          </w:tcPr>
          <w:p w14:paraId="2CB4D4D3" w14:textId="77777777" w:rsidR="0023409A" w:rsidRDefault="007F1C8D">
            <w:pPr>
              <w:pStyle w:val="TAL"/>
              <w:keepNext w:val="0"/>
              <w:keepLines w:val="0"/>
              <w:widowControl w:val="0"/>
            </w:pPr>
            <w:r>
              <w:t>111</w:t>
            </w:r>
          </w:p>
        </w:tc>
        <w:tc>
          <w:tcPr>
            <w:tcW w:w="1260" w:type="dxa"/>
          </w:tcPr>
          <w:p w14:paraId="30555F45" w14:textId="77777777" w:rsidR="0023409A" w:rsidRDefault="007F1C8D">
            <w:pPr>
              <w:pStyle w:val="TAL"/>
              <w:keepNext w:val="0"/>
              <w:keepLines w:val="0"/>
              <w:widowControl w:val="0"/>
            </w:pPr>
            <w:r>
              <w:t>111</w:t>
            </w:r>
          </w:p>
        </w:tc>
        <w:tc>
          <w:tcPr>
            <w:tcW w:w="2340" w:type="dxa"/>
          </w:tcPr>
          <w:p w14:paraId="5634B1E2" w14:textId="77777777" w:rsidR="0023409A" w:rsidRDefault="007F1C8D">
            <w:pPr>
              <w:pStyle w:val="TAL"/>
              <w:keepNext w:val="0"/>
              <w:keepLines w:val="0"/>
              <w:widowControl w:val="0"/>
            </w:pPr>
            <w:r>
              <w:t>--</w:t>
            </w:r>
          </w:p>
        </w:tc>
        <w:tc>
          <w:tcPr>
            <w:tcW w:w="1890" w:type="dxa"/>
          </w:tcPr>
          <w:p w14:paraId="3E990072" w14:textId="77777777" w:rsidR="0023409A" w:rsidRDefault="007F1C8D">
            <w:pPr>
              <w:pStyle w:val="TAL"/>
              <w:keepNext w:val="0"/>
              <w:keepLines w:val="0"/>
              <w:widowControl w:val="0"/>
            </w:pPr>
            <w:r>
              <w:t>112 &lt;= P</w:t>
            </w:r>
          </w:p>
        </w:tc>
      </w:tr>
    </w:tbl>
    <w:p w14:paraId="00ED89A9" w14:textId="77777777" w:rsidR="0023409A" w:rsidRDefault="0023409A">
      <w:pPr>
        <w:tabs>
          <w:tab w:val="left" w:pos="690"/>
        </w:tabs>
      </w:pPr>
    </w:p>
    <w:p w14:paraId="33C6D024" w14:textId="77777777" w:rsidR="0023409A" w:rsidRDefault="007F1C8D">
      <w:pPr>
        <w:pStyle w:val="Heading4"/>
      </w:pPr>
      <w:bookmarkStart w:id="2953" w:name="_Toc52547013"/>
      <w:bookmarkStart w:id="2954" w:name="_Toc46486668"/>
      <w:bookmarkStart w:id="2955" w:name="_Toc27765393"/>
      <w:bookmarkStart w:id="2956" w:name="_Toc37681096"/>
      <w:bookmarkStart w:id="2957" w:name="_Toc52548073"/>
      <w:bookmarkStart w:id="2958" w:name="_Toc52548603"/>
      <w:bookmarkStart w:id="2959" w:name="_Toc90719849"/>
      <w:bookmarkStart w:id="2960" w:name="_Toc52547543"/>
      <w:r>
        <w:t>6.5.4.3</w:t>
      </w:r>
      <w:r>
        <w:tab/>
        <w:t>TBS Location Information Request</w:t>
      </w:r>
      <w:bookmarkEnd w:id="2953"/>
      <w:bookmarkEnd w:id="2954"/>
      <w:bookmarkEnd w:id="2955"/>
      <w:bookmarkEnd w:id="2956"/>
      <w:bookmarkEnd w:id="2957"/>
      <w:bookmarkEnd w:id="2958"/>
      <w:bookmarkEnd w:id="2959"/>
      <w:bookmarkEnd w:id="2960"/>
    </w:p>
    <w:p w14:paraId="6D2BD450" w14:textId="77777777" w:rsidR="0023409A" w:rsidRDefault="007F1C8D">
      <w:pPr>
        <w:pStyle w:val="Heading4"/>
        <w:rPr>
          <w:i/>
        </w:rPr>
      </w:pPr>
      <w:bookmarkStart w:id="2961" w:name="_Toc52548074"/>
      <w:bookmarkStart w:id="2962" w:name="_Toc90719850"/>
      <w:bookmarkStart w:id="2963" w:name="_Toc52547544"/>
      <w:bookmarkStart w:id="2964" w:name="_Toc52548604"/>
      <w:bookmarkStart w:id="2965" w:name="_Toc52547014"/>
      <w:bookmarkStart w:id="2966" w:name="_Toc46486669"/>
      <w:bookmarkStart w:id="2967" w:name="_Toc27765394"/>
      <w:bookmarkStart w:id="2968" w:name="_Toc37681097"/>
      <w:r>
        <w:t>–</w:t>
      </w:r>
      <w:r>
        <w:rPr>
          <w:i/>
        </w:rPr>
        <w:tab/>
        <w:t>TBS-RequestLocationInformation</w:t>
      </w:r>
      <w:bookmarkEnd w:id="2961"/>
      <w:bookmarkEnd w:id="2962"/>
      <w:bookmarkEnd w:id="2963"/>
      <w:bookmarkEnd w:id="2964"/>
      <w:bookmarkEnd w:id="2965"/>
      <w:bookmarkEnd w:id="2966"/>
      <w:bookmarkEnd w:id="2967"/>
      <w:bookmarkEnd w:id="2968"/>
    </w:p>
    <w:p w14:paraId="457CE13C" w14:textId="77777777" w:rsidR="0023409A" w:rsidRDefault="007F1C8D">
      <w:pPr>
        <w:rPr>
          <w:snapToGrid w:val="0"/>
        </w:rPr>
      </w:pPr>
      <w:r>
        <w:t xml:space="preserve">The IE </w:t>
      </w:r>
      <w:r>
        <w:rPr>
          <w:i/>
        </w:rPr>
        <w:t>TBS-RequestLocationInformation</w:t>
      </w:r>
      <w:r>
        <w:rPr>
          <w:snapToGrid w:val="0"/>
        </w:rPr>
        <w:t xml:space="preserve"> is used by the location server to request location information for TBS-based methods from the target device.</w:t>
      </w:r>
    </w:p>
    <w:p w14:paraId="62D986B3" w14:textId="77777777" w:rsidR="0023409A" w:rsidRDefault="007F1C8D">
      <w:pPr>
        <w:pStyle w:val="PL"/>
        <w:shd w:val="clear" w:color="auto" w:fill="E6E6E6"/>
      </w:pPr>
      <w:r>
        <w:t>-- ASN1START</w:t>
      </w:r>
    </w:p>
    <w:p w14:paraId="4E115AF1" w14:textId="77777777" w:rsidR="0023409A" w:rsidRDefault="0023409A">
      <w:pPr>
        <w:pStyle w:val="PL"/>
        <w:shd w:val="clear" w:color="auto" w:fill="E6E6E6"/>
      </w:pPr>
    </w:p>
    <w:p w14:paraId="0ADAA832" w14:textId="77777777" w:rsidR="0023409A" w:rsidRDefault="007F1C8D">
      <w:pPr>
        <w:pStyle w:val="PL"/>
        <w:shd w:val="clear" w:color="auto" w:fill="E6E6E6"/>
      </w:pPr>
      <w:r>
        <w:t>TBS-RequestLocationInformation-r13 ::= SEQUENCE {</w:t>
      </w:r>
    </w:p>
    <w:p w14:paraId="01733513" w14:textId="77777777" w:rsidR="0023409A" w:rsidRDefault="007F1C8D">
      <w:pPr>
        <w:pStyle w:val="PL"/>
        <w:shd w:val="clear" w:color="auto" w:fill="E6E6E6"/>
      </w:pPr>
      <w:r>
        <w:tab/>
        <w:t>mbsSgnMeasListReq-r13</w:t>
      </w:r>
      <w:r>
        <w:tab/>
      </w:r>
      <w:r>
        <w:tab/>
      </w:r>
      <w:r>
        <w:tab/>
      </w:r>
      <w:r>
        <w:tab/>
        <w:t>BOOLEAN,</w:t>
      </w:r>
    </w:p>
    <w:p w14:paraId="3BC7C224" w14:textId="77777777" w:rsidR="0023409A" w:rsidRDefault="007F1C8D">
      <w:pPr>
        <w:pStyle w:val="PL"/>
        <w:shd w:val="clear" w:color="auto" w:fill="E6E6E6"/>
      </w:pPr>
      <w:r>
        <w:tab/>
        <w:t>...,</w:t>
      </w:r>
    </w:p>
    <w:p w14:paraId="796FA74F" w14:textId="77777777" w:rsidR="0023409A" w:rsidRDefault="007F1C8D">
      <w:pPr>
        <w:pStyle w:val="PL"/>
        <w:shd w:val="clear" w:color="auto" w:fill="E6E6E6"/>
        <w:rPr>
          <w:snapToGrid w:val="0"/>
        </w:rPr>
      </w:pPr>
      <w:r>
        <w:tab/>
        <w:t>[[</w:t>
      </w:r>
      <w:r>
        <w:tab/>
      </w:r>
      <w:r>
        <w:t>mbsAssistanceAvailability-r14</w:t>
      </w:r>
      <w:r>
        <w:tab/>
        <w:t>BOOLEAN</w:t>
      </w:r>
      <w:r>
        <w:tab/>
      </w:r>
      <w:r>
        <w:tab/>
      </w:r>
      <w:r>
        <w:tab/>
      </w:r>
      <w:r>
        <w:tab/>
      </w:r>
      <w:r>
        <w:tab/>
      </w:r>
      <w:r>
        <w:tab/>
      </w:r>
      <w:r>
        <w:tab/>
        <w:t>OPTIONAL,</w:t>
      </w:r>
      <w:r>
        <w:tab/>
        <w:t>-- Need ON</w:t>
      </w:r>
    </w:p>
    <w:p w14:paraId="4B726AE6" w14:textId="77777777" w:rsidR="0023409A" w:rsidRDefault="007F1C8D">
      <w:pPr>
        <w:pStyle w:val="PL"/>
        <w:shd w:val="clear" w:color="auto" w:fill="E6E6E6"/>
        <w:rPr>
          <w:snapToGrid w:val="0"/>
        </w:rPr>
      </w:pPr>
      <w:r>
        <w:rPr>
          <w:snapToGrid w:val="0"/>
        </w:rPr>
        <w:tab/>
      </w:r>
      <w:r>
        <w:rPr>
          <w:snapToGrid w:val="0"/>
        </w:rPr>
        <w:tab/>
        <w:t>mbsRequestedMeasurements-r14</w:t>
      </w:r>
      <w:r>
        <w:rPr>
          <w:snapToGrid w:val="0"/>
        </w:rPr>
        <w:tab/>
        <w:t>BIT STRING {</w:t>
      </w:r>
    </w:p>
    <w:p w14:paraId="7F7BD44A"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rssi</w:t>
      </w:r>
      <w:r>
        <w:rPr>
          <w:snapToGrid w:val="0"/>
        </w:rPr>
        <w:tab/>
      </w:r>
      <w:r>
        <w:rPr>
          <w:snapToGrid w:val="0"/>
        </w:rPr>
        <w:tab/>
        <w:t>(0)} (SIZE(1..8))</w:t>
      </w:r>
      <w:r>
        <w:rPr>
          <w:snapToGrid w:val="0"/>
        </w:rPr>
        <w:tab/>
        <w:t>OPTIONAL</w:t>
      </w:r>
      <w:r>
        <w:rPr>
          <w:snapToGrid w:val="0"/>
        </w:rPr>
        <w:tab/>
        <w:t>-- Need ON</w:t>
      </w:r>
    </w:p>
    <w:p w14:paraId="4C8C19D0" w14:textId="77777777" w:rsidR="0023409A" w:rsidRDefault="007F1C8D">
      <w:pPr>
        <w:pStyle w:val="PL"/>
        <w:shd w:val="clear" w:color="auto" w:fill="E6E6E6"/>
      </w:pPr>
      <w:r>
        <w:tab/>
        <w:t>]]</w:t>
      </w:r>
    </w:p>
    <w:p w14:paraId="35C70F03" w14:textId="77777777" w:rsidR="0023409A" w:rsidRDefault="007F1C8D">
      <w:pPr>
        <w:pStyle w:val="PL"/>
        <w:shd w:val="clear" w:color="auto" w:fill="E6E6E6"/>
      </w:pPr>
      <w:r>
        <w:t>}</w:t>
      </w:r>
    </w:p>
    <w:p w14:paraId="3097C6C0" w14:textId="77777777" w:rsidR="0023409A" w:rsidRDefault="0023409A">
      <w:pPr>
        <w:pStyle w:val="PL"/>
        <w:shd w:val="clear" w:color="auto" w:fill="E6E6E6"/>
      </w:pPr>
    </w:p>
    <w:p w14:paraId="49B0735D" w14:textId="77777777" w:rsidR="0023409A" w:rsidRDefault="007F1C8D">
      <w:pPr>
        <w:pStyle w:val="PL"/>
        <w:shd w:val="clear" w:color="auto" w:fill="E6E6E6"/>
      </w:pPr>
      <w:r>
        <w:t>-- ASN1STOP</w:t>
      </w:r>
    </w:p>
    <w:p w14:paraId="114698C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A5D5094" w14:textId="77777777">
        <w:trPr>
          <w:cantSplit/>
          <w:tblHeader/>
        </w:trPr>
        <w:tc>
          <w:tcPr>
            <w:tcW w:w="9639" w:type="dxa"/>
          </w:tcPr>
          <w:p w14:paraId="5C606DB3" w14:textId="77777777" w:rsidR="0023409A" w:rsidRDefault="007F1C8D">
            <w:pPr>
              <w:pStyle w:val="TAH"/>
              <w:keepNext w:val="0"/>
              <w:keepLines w:val="0"/>
              <w:widowControl w:val="0"/>
            </w:pPr>
            <w:r>
              <w:rPr>
                <w:i/>
              </w:rPr>
              <w:t>TBS-RequestLocationInformation</w:t>
            </w:r>
            <w:r>
              <w:rPr>
                <w:i/>
                <w:iCs/>
                <w:snapToGrid w:val="0"/>
              </w:rPr>
              <w:t xml:space="preserve"> </w:t>
            </w:r>
            <w:r>
              <w:rPr>
                <w:iCs/>
              </w:rPr>
              <w:t>field descriptions</w:t>
            </w:r>
          </w:p>
        </w:tc>
      </w:tr>
      <w:tr w:rsidR="0023409A" w14:paraId="6E32B5CD" w14:textId="77777777">
        <w:trPr>
          <w:cantSplit/>
        </w:trPr>
        <w:tc>
          <w:tcPr>
            <w:tcW w:w="9639" w:type="dxa"/>
          </w:tcPr>
          <w:p w14:paraId="68E934D3" w14:textId="77777777" w:rsidR="0023409A" w:rsidRDefault="007F1C8D">
            <w:pPr>
              <w:pStyle w:val="TAL"/>
              <w:keepNext w:val="0"/>
              <w:keepLines w:val="0"/>
              <w:widowControl w:val="0"/>
              <w:rPr>
                <w:b/>
                <w:i/>
                <w:snapToGrid w:val="0"/>
              </w:rPr>
            </w:pPr>
            <w:r>
              <w:rPr>
                <w:b/>
                <w:i/>
                <w:snapToGrid w:val="0"/>
              </w:rPr>
              <w:t>mbsSgnMeasListReq</w:t>
            </w:r>
          </w:p>
          <w:p w14:paraId="559C749E" w14:textId="77777777" w:rsidR="0023409A" w:rsidRDefault="007F1C8D">
            <w:pPr>
              <w:pStyle w:val="TAL"/>
              <w:keepNext w:val="0"/>
              <w:keepLines w:val="0"/>
              <w:widowControl w:val="0"/>
              <w:rPr>
                <w:snapToGrid w:val="0"/>
              </w:rPr>
            </w:pPr>
            <w:r>
              <w:rPr>
                <w:snapToGrid w:val="0"/>
              </w:rPr>
              <w:t xml:space="preserve">This field indicates whether the target device is requested to report MBS measurements in </w:t>
            </w:r>
            <w:r>
              <w:rPr>
                <w:i/>
                <w:snapToGrid w:val="0"/>
              </w:rPr>
              <w:t>TBS</w:t>
            </w:r>
            <w:r>
              <w:rPr>
                <w:i/>
                <w:snapToGrid w:val="0"/>
              </w:rPr>
              <w:noBreakHyphen/>
            </w:r>
            <w:r>
              <w:rPr>
                <w:i/>
              </w:rPr>
              <w:t>MeasurementInformation</w:t>
            </w:r>
            <w:r>
              <w:t xml:space="preserve"> </w:t>
            </w:r>
            <w:r>
              <w:rPr>
                <w:snapToGrid w:val="0"/>
              </w:rPr>
              <w:t>IE or not. TRUE means requested.</w:t>
            </w:r>
          </w:p>
        </w:tc>
      </w:tr>
      <w:tr w:rsidR="0023409A" w14:paraId="63444840" w14:textId="77777777">
        <w:trPr>
          <w:cantSplit/>
        </w:trPr>
        <w:tc>
          <w:tcPr>
            <w:tcW w:w="9639" w:type="dxa"/>
          </w:tcPr>
          <w:p w14:paraId="2A756299" w14:textId="77777777" w:rsidR="0023409A" w:rsidRDefault="007F1C8D">
            <w:pPr>
              <w:pStyle w:val="TAL"/>
              <w:keepNext w:val="0"/>
              <w:keepLines w:val="0"/>
              <w:widowControl w:val="0"/>
              <w:rPr>
                <w:b/>
                <w:i/>
                <w:snapToGrid w:val="0"/>
              </w:rPr>
            </w:pPr>
            <w:r>
              <w:rPr>
                <w:b/>
                <w:i/>
                <w:snapToGrid w:val="0"/>
              </w:rPr>
              <w:t>mbsAssistanceAvailability</w:t>
            </w:r>
          </w:p>
          <w:p w14:paraId="74545B6D" w14:textId="77777777" w:rsidR="0023409A" w:rsidRDefault="007F1C8D">
            <w:pPr>
              <w:pStyle w:val="TAL"/>
              <w:keepNext w:val="0"/>
              <w:keepLines w:val="0"/>
              <w:widowControl w:val="0"/>
              <w:rPr>
                <w:b/>
                <w:i/>
                <w:snapToGrid w:val="0"/>
              </w:rPr>
            </w:pPr>
            <w:r>
              <w:rPr>
                <w:snapToGrid w:val="0"/>
              </w:rPr>
              <w:t xml:space="preserve">This field indicates whether the target device may </w:t>
            </w:r>
            <w:r>
              <w:rPr>
                <w:snapToGrid w:val="0"/>
              </w:rPr>
              <w:t>request additional MBS assistance data from the server. TRUE means allowed and FALSE means not allowed.</w:t>
            </w:r>
          </w:p>
        </w:tc>
      </w:tr>
      <w:tr w:rsidR="0023409A" w14:paraId="0CD2FB3C" w14:textId="77777777">
        <w:trPr>
          <w:cantSplit/>
        </w:trPr>
        <w:tc>
          <w:tcPr>
            <w:tcW w:w="9639" w:type="dxa"/>
          </w:tcPr>
          <w:p w14:paraId="4D94AF91" w14:textId="77777777" w:rsidR="0023409A" w:rsidRDefault="007F1C8D">
            <w:pPr>
              <w:pStyle w:val="TAL"/>
              <w:rPr>
                <w:b/>
                <w:bCs/>
                <w:i/>
                <w:iCs/>
              </w:rPr>
            </w:pPr>
            <w:r>
              <w:rPr>
                <w:b/>
                <w:bCs/>
                <w:i/>
                <w:iCs/>
              </w:rPr>
              <w:t>mbsRequestedMeasurements</w:t>
            </w:r>
          </w:p>
          <w:p w14:paraId="5C20323A" w14:textId="77777777" w:rsidR="0023409A" w:rsidRDefault="007F1C8D">
            <w:pPr>
              <w:pStyle w:val="TAL"/>
            </w:pPr>
            <w:r>
              <w:t xml:space="preserve">This field indicates the additional MBS measurements requested and may only be included if </w:t>
            </w:r>
            <w:r>
              <w:rPr>
                <w:i/>
              </w:rPr>
              <w:t>mbsSgnMeasListReq</w:t>
            </w:r>
            <w:r>
              <w:t xml:space="preserve"> is set to TRUE. T</w:t>
            </w:r>
            <w:r>
              <w:t>his field is represented by a bit string, with a one</w:t>
            </w:r>
            <w:r>
              <w:noBreakHyphen/>
              <w:t>value at the bit position means the particular measurement is requested; a zero</w:t>
            </w:r>
            <w:r>
              <w:noBreakHyphen/>
              <w:t>value means not requested. The following measurement requests can be included.</w:t>
            </w:r>
          </w:p>
          <w:p w14:paraId="5A33D221" w14:textId="77777777" w:rsidR="0023409A" w:rsidRDefault="0023409A">
            <w:pPr>
              <w:pStyle w:val="TAL"/>
            </w:pPr>
          </w:p>
          <w:p w14:paraId="11112DE2" w14:textId="77777777" w:rsidR="0023409A" w:rsidRDefault="007F1C8D">
            <w:pPr>
              <w:pStyle w:val="TAL"/>
              <w:ind w:firstLine="702"/>
            </w:pPr>
            <w:r>
              <w:t>rssi:</w:t>
            </w:r>
            <w:r>
              <w:tab/>
              <w:t>Beacon signal strength at the target</w:t>
            </w:r>
          </w:p>
          <w:p w14:paraId="5B19EE2C" w14:textId="77777777" w:rsidR="0023409A" w:rsidRDefault="0023409A">
            <w:pPr>
              <w:pStyle w:val="TAL"/>
              <w:keepNext w:val="0"/>
              <w:keepLines w:val="0"/>
              <w:widowControl w:val="0"/>
              <w:rPr>
                <w:b/>
                <w:i/>
                <w:snapToGrid w:val="0"/>
              </w:rPr>
            </w:pPr>
          </w:p>
        </w:tc>
      </w:tr>
    </w:tbl>
    <w:p w14:paraId="14FCD9D5" w14:textId="77777777" w:rsidR="0023409A" w:rsidRDefault="0023409A"/>
    <w:p w14:paraId="433D7A39" w14:textId="77777777" w:rsidR="0023409A" w:rsidRDefault="007F1C8D">
      <w:pPr>
        <w:pStyle w:val="Heading4"/>
      </w:pPr>
      <w:bookmarkStart w:id="2969" w:name="_Toc52547545"/>
      <w:bookmarkStart w:id="2970" w:name="_Toc90719851"/>
      <w:bookmarkStart w:id="2971" w:name="_Toc46486670"/>
      <w:bookmarkStart w:id="2972" w:name="_Toc52547015"/>
      <w:bookmarkStart w:id="2973" w:name="_Toc52548605"/>
      <w:bookmarkStart w:id="2974" w:name="_Toc52548075"/>
      <w:bookmarkStart w:id="2975" w:name="_Toc27765395"/>
      <w:bookmarkStart w:id="2976" w:name="_Toc37681098"/>
      <w:r>
        <w:lastRenderedPageBreak/>
        <w:t>6.5.4.4</w:t>
      </w:r>
      <w:r>
        <w:tab/>
        <w:t>TBS Capability Information</w:t>
      </w:r>
      <w:bookmarkEnd w:id="2969"/>
      <w:bookmarkEnd w:id="2970"/>
      <w:bookmarkEnd w:id="2971"/>
      <w:bookmarkEnd w:id="2972"/>
      <w:bookmarkEnd w:id="2973"/>
      <w:bookmarkEnd w:id="2974"/>
      <w:bookmarkEnd w:id="2975"/>
      <w:bookmarkEnd w:id="2976"/>
    </w:p>
    <w:p w14:paraId="2886BF3D" w14:textId="77777777" w:rsidR="0023409A" w:rsidRDefault="007F1C8D">
      <w:pPr>
        <w:pStyle w:val="Heading4"/>
      </w:pPr>
      <w:bookmarkStart w:id="2977" w:name="_Toc90719852"/>
      <w:bookmarkStart w:id="2978" w:name="_Toc52548076"/>
      <w:bookmarkStart w:id="2979" w:name="_Toc52547016"/>
      <w:bookmarkStart w:id="2980" w:name="_Toc27765396"/>
      <w:bookmarkStart w:id="2981" w:name="_Toc52548606"/>
      <w:bookmarkStart w:id="2982" w:name="_Toc52547546"/>
      <w:bookmarkStart w:id="2983" w:name="_Toc37681099"/>
      <w:bookmarkStart w:id="2984" w:name="_Toc46486671"/>
      <w:r>
        <w:t>–</w:t>
      </w:r>
      <w:r>
        <w:tab/>
      </w:r>
      <w:r>
        <w:rPr>
          <w:i/>
        </w:rPr>
        <w:t>TBS-ProvideCapabilities</w:t>
      </w:r>
      <w:bookmarkEnd w:id="2977"/>
      <w:bookmarkEnd w:id="2978"/>
      <w:bookmarkEnd w:id="2979"/>
      <w:bookmarkEnd w:id="2980"/>
      <w:bookmarkEnd w:id="2981"/>
      <w:bookmarkEnd w:id="2982"/>
      <w:bookmarkEnd w:id="2983"/>
      <w:bookmarkEnd w:id="2984"/>
    </w:p>
    <w:p w14:paraId="54635B87" w14:textId="77777777" w:rsidR="0023409A" w:rsidRDefault="007F1C8D">
      <w:r>
        <w:t xml:space="preserve">The IE </w:t>
      </w:r>
      <w:r>
        <w:rPr>
          <w:i/>
        </w:rPr>
        <w:t>TBS-ProvideCapabilities</w:t>
      </w:r>
      <w:r>
        <w:t xml:space="preserve"> is used by the target device to indicate its capability to support TBS and to provide its TBS location capabilities to the location server.</w:t>
      </w:r>
    </w:p>
    <w:p w14:paraId="02BB381E" w14:textId="77777777" w:rsidR="0023409A" w:rsidRDefault="007F1C8D">
      <w:pPr>
        <w:pStyle w:val="PL"/>
        <w:shd w:val="clear" w:color="auto" w:fill="E6E6E6"/>
      </w:pPr>
      <w:r>
        <w:t>-- ASN1START</w:t>
      </w:r>
    </w:p>
    <w:p w14:paraId="636483DB" w14:textId="77777777" w:rsidR="0023409A" w:rsidRDefault="0023409A">
      <w:pPr>
        <w:pStyle w:val="PL"/>
        <w:shd w:val="clear" w:color="auto" w:fill="E6E6E6"/>
        <w:rPr>
          <w:snapToGrid w:val="0"/>
        </w:rPr>
      </w:pPr>
    </w:p>
    <w:p w14:paraId="222341CD" w14:textId="77777777" w:rsidR="0023409A" w:rsidRDefault="007F1C8D">
      <w:pPr>
        <w:pStyle w:val="PL"/>
        <w:shd w:val="clear" w:color="auto" w:fill="E6E6E6"/>
      </w:pPr>
      <w:r>
        <w:rPr>
          <w:snapToGrid w:val="0"/>
        </w:rPr>
        <w:t>TBS-ProvideCapabilities</w:t>
      </w:r>
      <w:r>
        <w:rPr>
          <w:snapToGrid w:val="0"/>
          <w:lang w:eastAsia="en-GB"/>
        </w:rPr>
        <w:t xml:space="preserve">-r13 </w:t>
      </w:r>
      <w:r>
        <w:t>::= SEQUENCE {</w:t>
      </w:r>
    </w:p>
    <w:p w14:paraId="3DA02CC4" w14:textId="77777777" w:rsidR="0023409A" w:rsidRDefault="007F1C8D">
      <w:pPr>
        <w:pStyle w:val="PL"/>
        <w:shd w:val="clear" w:color="auto" w:fill="E6E6E6"/>
        <w:rPr>
          <w:snapToGrid w:val="0"/>
        </w:rPr>
      </w:pPr>
      <w:r>
        <w:tab/>
        <w:t>tbs-Modes</w:t>
      </w:r>
      <w:r>
        <w:rPr>
          <w:snapToGrid w:val="0"/>
        </w:rPr>
        <w:t>-r13</w:t>
      </w:r>
      <w:r>
        <w:rPr>
          <w:snapToGrid w:val="0"/>
        </w:rPr>
        <w:tab/>
      </w:r>
      <w:r>
        <w:rPr>
          <w:snapToGrid w:val="0"/>
        </w:rPr>
        <w:tab/>
      </w:r>
      <w:r>
        <w:rPr>
          <w:snapToGrid w:val="0"/>
        </w:rPr>
        <w:tab/>
        <w:t>BIT STRING {</w:t>
      </w:r>
      <w:r>
        <w:rPr>
          <w:snapToGrid w:val="0"/>
        </w:rPr>
        <w:tab/>
        <w:t>standalone</w:t>
      </w:r>
      <w:r>
        <w:rPr>
          <w:snapToGrid w:val="0"/>
        </w:rPr>
        <w:tab/>
      </w:r>
      <w:r>
        <w:rPr>
          <w:snapToGrid w:val="0"/>
        </w:rPr>
        <w:tab/>
        <w:t>(0),</w:t>
      </w:r>
    </w:p>
    <w:p w14:paraId="44E2262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ue-assisted</w:t>
      </w:r>
      <w:r>
        <w:rPr>
          <w:snapToGrid w:val="0"/>
        </w:rPr>
        <w:tab/>
      </w:r>
      <w:r>
        <w:rPr>
          <w:snapToGrid w:val="0"/>
        </w:rPr>
        <w:tab/>
        <w:t>(1),</w:t>
      </w:r>
    </w:p>
    <w:p w14:paraId="32DDB26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ue-based</w:t>
      </w:r>
      <w:r>
        <w:rPr>
          <w:snapToGrid w:val="0"/>
        </w:rPr>
        <w:tab/>
      </w:r>
      <w:r>
        <w:rPr>
          <w:snapToGrid w:val="0"/>
        </w:rPr>
        <w:tab/>
        <w:t>(2)} (SIZE (1..8)),</w:t>
      </w:r>
    </w:p>
    <w:p w14:paraId="7E120144" w14:textId="77777777" w:rsidR="0023409A" w:rsidRDefault="007F1C8D">
      <w:pPr>
        <w:pStyle w:val="PL"/>
        <w:shd w:val="clear" w:color="auto" w:fill="E6E6E6"/>
      </w:pPr>
      <w:r>
        <w:tab/>
        <w:t>...,</w:t>
      </w:r>
    </w:p>
    <w:p w14:paraId="13C78478" w14:textId="77777777" w:rsidR="0023409A" w:rsidRDefault="007F1C8D">
      <w:pPr>
        <w:pStyle w:val="PL"/>
        <w:shd w:val="clear" w:color="auto" w:fill="E6E6E6"/>
        <w:rPr>
          <w:snapToGrid w:val="0"/>
        </w:rPr>
      </w:pPr>
      <w:r>
        <w:rPr>
          <w:snapToGrid w:val="0"/>
        </w:rPr>
        <w:tab/>
        <w:t>[[</w:t>
      </w:r>
      <w:r>
        <w:rPr>
          <w:snapToGrid w:val="0"/>
        </w:rPr>
        <w:tab/>
        <w:t>mbs-AssistanceDataSupportList-r14</w:t>
      </w:r>
      <w:r>
        <w:rPr>
          <w:snapToGrid w:val="0"/>
        </w:rPr>
        <w:tab/>
        <w:t>MBS-AssistanceDataSupportList-r14</w:t>
      </w:r>
      <w:r>
        <w:rPr>
          <w:snapToGrid w:val="0"/>
        </w:rPr>
        <w:tab/>
      </w:r>
      <w:r>
        <w:rPr>
          <w:snapToGrid w:val="0"/>
        </w:rPr>
        <w:tab/>
        <w:t>OPTIONAL,</w:t>
      </w:r>
    </w:p>
    <w:p w14:paraId="68319F52" w14:textId="77777777" w:rsidR="0023409A" w:rsidRDefault="007F1C8D">
      <w:pPr>
        <w:pStyle w:val="PL"/>
        <w:shd w:val="clear" w:color="auto" w:fill="E6E6E6"/>
        <w:rPr>
          <w:snapToGrid w:val="0"/>
        </w:rPr>
      </w:pPr>
      <w:r>
        <w:rPr>
          <w:snapToGrid w:val="0"/>
        </w:rPr>
        <w:tab/>
      </w:r>
      <w:r>
        <w:rPr>
          <w:snapToGrid w:val="0"/>
        </w:rPr>
        <w:tab/>
        <w:t>perio</w:t>
      </w:r>
      <w:r>
        <w:rPr>
          <w:snapToGrid w:val="0"/>
        </w:rPr>
        <w:t>dicalReportingSupported-r14</w:t>
      </w:r>
      <w:r>
        <w:rPr>
          <w:snapToGrid w:val="0"/>
        </w:rPr>
        <w:tab/>
        <w:t>PositioningModes</w:t>
      </w:r>
      <w:r>
        <w:rPr>
          <w:snapToGrid w:val="0"/>
        </w:rPr>
        <w:tab/>
      </w:r>
      <w:r>
        <w:rPr>
          <w:snapToGrid w:val="0"/>
        </w:rPr>
        <w:tab/>
      </w:r>
      <w:r>
        <w:rPr>
          <w:snapToGrid w:val="0"/>
        </w:rPr>
        <w:tab/>
      </w:r>
      <w:r>
        <w:rPr>
          <w:snapToGrid w:val="0"/>
        </w:rPr>
        <w:tab/>
      </w:r>
      <w:r>
        <w:rPr>
          <w:snapToGrid w:val="0"/>
        </w:rPr>
        <w:tab/>
      </w:r>
      <w:r>
        <w:rPr>
          <w:snapToGrid w:val="0"/>
        </w:rPr>
        <w:tab/>
        <w:t>OPTIONAL,</w:t>
      </w:r>
    </w:p>
    <w:p w14:paraId="52BA01AD" w14:textId="77777777" w:rsidR="0023409A" w:rsidRDefault="007F1C8D">
      <w:pPr>
        <w:pStyle w:val="PL"/>
        <w:shd w:val="clear" w:color="auto" w:fill="E6E6E6"/>
        <w:rPr>
          <w:snapToGrid w:val="0"/>
        </w:rPr>
      </w:pPr>
      <w:r>
        <w:rPr>
          <w:snapToGrid w:val="0"/>
        </w:rPr>
        <w:tab/>
      </w:r>
      <w:r>
        <w:rPr>
          <w:snapToGrid w:val="0"/>
        </w:rPr>
        <w:tab/>
        <w:t>mbs-ConfigSupport-r14</w:t>
      </w:r>
      <w:r>
        <w:rPr>
          <w:snapToGrid w:val="0"/>
        </w:rPr>
        <w:tab/>
        <w:t>BIT STRING {</w:t>
      </w:r>
      <w:r>
        <w:rPr>
          <w:snapToGrid w:val="0"/>
        </w:rPr>
        <w:tab/>
        <w:t>tb1</w:t>
      </w:r>
      <w:r>
        <w:rPr>
          <w:snapToGrid w:val="0"/>
        </w:rPr>
        <w:tab/>
      </w:r>
      <w:r>
        <w:rPr>
          <w:snapToGrid w:val="0"/>
        </w:rPr>
        <w:tab/>
        <w:t>(0),</w:t>
      </w:r>
    </w:p>
    <w:p w14:paraId="44DF317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tb2</w:t>
      </w:r>
      <w:r>
        <w:rPr>
          <w:snapToGrid w:val="0"/>
        </w:rPr>
        <w:tab/>
      </w:r>
      <w:r>
        <w:rPr>
          <w:snapToGrid w:val="0"/>
        </w:rPr>
        <w:tab/>
        <w:t>(1),</w:t>
      </w:r>
    </w:p>
    <w:p w14:paraId="4179D0D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tb3</w:t>
      </w:r>
      <w:r>
        <w:rPr>
          <w:snapToGrid w:val="0"/>
        </w:rPr>
        <w:tab/>
      </w:r>
      <w:r>
        <w:rPr>
          <w:snapToGrid w:val="0"/>
        </w:rPr>
        <w:tab/>
        <w:t>(2),</w:t>
      </w:r>
    </w:p>
    <w:p w14:paraId="794C9DF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tb4</w:t>
      </w:r>
      <w:r>
        <w:rPr>
          <w:snapToGrid w:val="0"/>
        </w:rPr>
        <w:tab/>
      </w:r>
      <w:r>
        <w:rPr>
          <w:snapToGrid w:val="0"/>
        </w:rPr>
        <w:tab/>
        <w:t>(3)} (SIZE (1..8))</w:t>
      </w:r>
      <w:r>
        <w:rPr>
          <w:snapToGrid w:val="0"/>
        </w:rPr>
        <w:tab/>
      </w:r>
      <w:r>
        <w:rPr>
          <w:snapToGrid w:val="0"/>
        </w:rPr>
        <w:tab/>
      </w:r>
      <w:r>
        <w:rPr>
          <w:snapToGrid w:val="0"/>
        </w:rPr>
        <w:tab/>
        <w:t>OPTIONAL,</w:t>
      </w:r>
    </w:p>
    <w:p w14:paraId="0B54135A" w14:textId="77777777" w:rsidR="0023409A" w:rsidRDefault="007F1C8D">
      <w:pPr>
        <w:pStyle w:val="PL"/>
        <w:shd w:val="clear" w:color="auto" w:fill="E6E6E6"/>
        <w:rPr>
          <w:snapToGrid w:val="0"/>
        </w:rPr>
      </w:pPr>
      <w:r>
        <w:rPr>
          <w:snapToGrid w:val="0"/>
        </w:rPr>
        <w:tab/>
      </w:r>
      <w:r>
        <w:rPr>
          <w:snapToGrid w:val="0"/>
        </w:rPr>
        <w:tab/>
        <w:t>mbs-IdleStateForMeasurements-r14</w:t>
      </w:r>
      <w:r>
        <w:rPr>
          <w:snapToGrid w:val="0"/>
        </w:rPr>
        <w:tab/>
      </w:r>
      <w:r>
        <w:rPr>
          <w:snapToGrid w:val="0"/>
        </w:rPr>
        <w:tab/>
        <w:t>ENUMERATED { required</w:t>
      </w:r>
      <w:r>
        <w:rPr>
          <w:snapToGrid w:val="0"/>
        </w:rPr>
        <w:t xml:space="preserve"> }</w:t>
      </w:r>
      <w:r>
        <w:rPr>
          <w:snapToGrid w:val="0"/>
        </w:rPr>
        <w:tab/>
      </w:r>
      <w:r>
        <w:rPr>
          <w:snapToGrid w:val="0"/>
        </w:rPr>
        <w:tab/>
      </w:r>
      <w:r>
        <w:rPr>
          <w:snapToGrid w:val="0"/>
        </w:rPr>
        <w:tab/>
      </w:r>
      <w:r>
        <w:rPr>
          <w:snapToGrid w:val="0"/>
        </w:rPr>
        <w:tab/>
        <w:t>OPTIONAL</w:t>
      </w:r>
    </w:p>
    <w:p w14:paraId="33770D48" w14:textId="77777777" w:rsidR="0023409A" w:rsidRDefault="007F1C8D">
      <w:pPr>
        <w:pStyle w:val="PL"/>
        <w:shd w:val="clear" w:color="auto" w:fill="E6E6E6"/>
        <w:rPr>
          <w:snapToGrid w:val="0"/>
        </w:rPr>
      </w:pPr>
      <w:r>
        <w:rPr>
          <w:snapToGrid w:val="0"/>
        </w:rPr>
        <w:tab/>
        <w:t>]],</w:t>
      </w:r>
    </w:p>
    <w:p w14:paraId="794555B9" w14:textId="77777777" w:rsidR="0023409A" w:rsidRDefault="007F1C8D">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73F6A0D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r>
      <w:r>
        <w:rPr>
          <w:snapToGrid w:val="0"/>
        </w:rPr>
        <w:tab/>
        <w:t>PositioningModes</w:t>
      </w:r>
      <w:r>
        <w:rPr>
          <w:snapToGrid w:val="0"/>
        </w:rPr>
        <w:tab/>
      </w:r>
      <w:r>
        <w:rPr>
          <w:snapToGrid w:val="0"/>
        </w:rPr>
        <w:tab/>
        <w:t>OPTIONAL,</w:t>
      </w:r>
    </w:p>
    <w:p w14:paraId="5785B4C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gnssTime-r17</w:t>
      </w:r>
      <w:r>
        <w:rPr>
          <w:snapToGrid w:val="0"/>
        </w:rPr>
        <w:tab/>
      </w:r>
      <w:r>
        <w:rPr>
          <w:snapToGrid w:val="0"/>
        </w:rPr>
        <w:tab/>
        <w:t>SEQUENCE {</w:t>
      </w:r>
    </w:p>
    <w:p w14:paraId="3F74C0DC"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14:paraId="7D1782D9" w14:textId="77777777" w:rsidR="0023409A" w:rsidRDefault="007F1C8D">
      <w:pPr>
        <w:pStyle w:val="PL"/>
        <w:shd w:val="clear" w:color="auto" w:fill="E6E6E6"/>
      </w:pPr>
      <w:r>
        <w:tab/>
      </w:r>
      <w:r>
        <w:tab/>
      </w:r>
      <w:r>
        <w:tab/>
      </w:r>
      <w:r>
        <w:tab/>
      </w:r>
      <w:r>
        <w:tab/>
      </w:r>
      <w:r>
        <w:tab/>
      </w:r>
      <w:r>
        <w:tab/>
      </w:r>
      <w:r>
        <w:tab/>
      </w:r>
      <w:r>
        <w:tab/>
      </w:r>
      <w:r>
        <w:tab/>
      </w:r>
      <w:r>
        <w:tab/>
        <w:t>gnss-TimeIDs-r17</w:t>
      </w:r>
      <w:r>
        <w:tab/>
        <w:t>GNSS-ID-Bitmap</w:t>
      </w:r>
    </w:p>
    <w:p w14:paraId="0A03B140" w14:textId="77777777" w:rsidR="0023409A" w:rsidRDefault="007F1C8D">
      <w:pPr>
        <w:pStyle w:val="PL"/>
        <w:shd w:val="clear" w:color="auto" w:fill="E6E6E6"/>
      </w:pPr>
      <w:r>
        <w:tab/>
      </w:r>
      <w:r>
        <w:tab/>
      </w:r>
      <w:r>
        <w:tab/>
      </w:r>
      <w:r>
        <w:tab/>
      </w:r>
      <w:r>
        <w:tab/>
      </w:r>
      <w:r>
        <w:tab/>
      </w:r>
      <w:r>
        <w:tab/>
      </w:r>
      <w:r>
        <w:tab/>
      </w:r>
      <w:r>
        <w:tab/>
      </w:r>
      <w:r>
        <w:tab/>
      </w:r>
      <w:r>
        <w:tab/>
        <w:t>}</w:t>
      </w:r>
      <w:r>
        <w:tab/>
      </w:r>
      <w:r>
        <w:tab/>
      </w:r>
      <w:r>
        <w:tab/>
      </w:r>
      <w:r>
        <w:tab/>
      </w:r>
      <w:r>
        <w:tab/>
      </w:r>
      <w:r>
        <w:tab/>
      </w:r>
      <w:r>
        <w:tab/>
      </w:r>
      <w:r>
        <w:tab/>
      </w:r>
      <w:r>
        <w:tab/>
      </w:r>
      <w:r>
        <w:tab/>
        <w:t>OPTIONAL,</w:t>
      </w:r>
    </w:p>
    <w:p w14:paraId="4AB3A5D0" w14:textId="77777777" w:rsidR="0023409A" w:rsidRDefault="007F1C8D">
      <w:pPr>
        <w:pStyle w:val="PL"/>
        <w:shd w:val="clear" w:color="auto" w:fill="E6E6E6"/>
      </w:pPr>
      <w:r>
        <w:tab/>
      </w:r>
      <w:r>
        <w:tab/>
      </w:r>
      <w:r>
        <w:tab/>
      </w:r>
      <w:r>
        <w:tab/>
      </w:r>
      <w:r>
        <w:tab/>
      </w:r>
      <w:r>
        <w:tab/>
      </w:r>
      <w:r>
        <w:tab/>
      </w:r>
      <w:r>
        <w:tab/>
      </w:r>
      <w:r>
        <w:tab/>
      </w:r>
      <w:r>
        <w:tab/>
        <w:t>e-utraTime-r17</w:t>
      </w:r>
      <w:r>
        <w:tab/>
      </w:r>
      <w:r>
        <w:tab/>
      </w:r>
      <w:r>
        <w:rPr>
          <w:snapToGrid w:val="0"/>
        </w:rPr>
        <w:t>PositioningModes</w:t>
      </w:r>
      <w:r>
        <w:rPr>
          <w:snapToGrid w:val="0"/>
        </w:rPr>
        <w:tab/>
      </w:r>
      <w:r>
        <w:rPr>
          <w:snapToGrid w:val="0"/>
        </w:rPr>
        <w:tab/>
        <w:t>OPTIONAL,</w:t>
      </w:r>
    </w:p>
    <w:p w14:paraId="68ECF3ED" w14:textId="77777777" w:rsidR="0023409A" w:rsidRDefault="007F1C8D">
      <w:pPr>
        <w:pStyle w:val="PL"/>
        <w:shd w:val="clear" w:color="auto" w:fill="E6E6E6"/>
      </w:pPr>
      <w:r>
        <w:tab/>
      </w:r>
      <w:r>
        <w:tab/>
      </w:r>
      <w:r>
        <w:tab/>
      </w:r>
      <w:r>
        <w:tab/>
      </w:r>
      <w:r>
        <w:tab/>
      </w:r>
      <w:r>
        <w:tab/>
      </w:r>
      <w:r>
        <w:tab/>
      </w:r>
      <w:r>
        <w:tab/>
      </w:r>
      <w:r>
        <w:tab/>
      </w:r>
      <w:r>
        <w:tab/>
        <w:t>nrTime-r17</w:t>
      </w:r>
      <w:r>
        <w:tab/>
      </w:r>
      <w:r>
        <w:tab/>
      </w:r>
      <w:r>
        <w:tab/>
      </w:r>
      <w:r>
        <w:rPr>
          <w:snapToGrid w:val="0"/>
        </w:rPr>
        <w:t>PositioningModes</w:t>
      </w:r>
      <w:r>
        <w:rPr>
          <w:snapToGrid w:val="0"/>
        </w:rPr>
        <w:tab/>
      </w:r>
      <w:r>
        <w:rPr>
          <w:snapToGrid w:val="0"/>
        </w:rPr>
        <w:tab/>
        <w:t>OPTIONAL</w:t>
      </w:r>
      <w:r>
        <w:t>,</w:t>
      </w:r>
    </w:p>
    <w:p w14:paraId="6556C35B" w14:textId="77777777" w:rsidR="0023409A" w:rsidRDefault="007F1C8D">
      <w:pPr>
        <w:pStyle w:val="PL"/>
        <w:shd w:val="clear" w:color="auto" w:fill="E6E6E6"/>
        <w:rPr>
          <w:snapToGrid w:val="0"/>
        </w:rPr>
      </w:pPr>
      <w:r>
        <w:tab/>
      </w:r>
      <w:r>
        <w:tab/>
      </w:r>
      <w:r>
        <w:tab/>
      </w:r>
      <w:r>
        <w:tab/>
      </w:r>
      <w:r>
        <w:tab/>
      </w:r>
      <w:r>
        <w:tab/>
      </w:r>
      <w:r>
        <w:tab/>
      </w:r>
      <w:r>
        <w:tab/>
      </w:r>
      <w:r>
        <w:tab/>
      </w:r>
      <w:r>
        <w:tab/>
        <w:t>relativeTime-r17</w:t>
      </w:r>
      <w:r>
        <w:tab/>
      </w:r>
      <w:r>
        <w:rPr>
          <w:snapToGrid w:val="0"/>
        </w:rPr>
        <w:t>PositioningModes</w:t>
      </w:r>
      <w:r>
        <w:rPr>
          <w:snapToGrid w:val="0"/>
        </w:rPr>
        <w:tab/>
      </w:r>
      <w:r>
        <w:rPr>
          <w:snapToGrid w:val="0"/>
        </w:rPr>
        <w:tab/>
        <w:t>OPTIONAL,</w:t>
      </w:r>
    </w:p>
    <w:p w14:paraId="4C91685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5D2CE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E91269C" w14:textId="77777777" w:rsidR="0023409A" w:rsidRDefault="007F1C8D">
      <w:pPr>
        <w:pStyle w:val="PL"/>
        <w:shd w:val="clear" w:color="auto" w:fill="E6E6E6"/>
      </w:pPr>
      <w:r>
        <w:rPr>
          <w:snapToGrid w:val="0"/>
        </w:rPr>
        <w:tab/>
        <w:t>]]</w:t>
      </w:r>
    </w:p>
    <w:p w14:paraId="51831673" w14:textId="77777777" w:rsidR="0023409A" w:rsidRDefault="007F1C8D">
      <w:pPr>
        <w:pStyle w:val="PL"/>
        <w:shd w:val="clear" w:color="auto" w:fill="E6E6E6"/>
      </w:pPr>
      <w:r>
        <w:t>}</w:t>
      </w:r>
    </w:p>
    <w:p w14:paraId="2D010ED3" w14:textId="77777777" w:rsidR="0023409A" w:rsidRDefault="0023409A">
      <w:pPr>
        <w:pStyle w:val="PL"/>
        <w:shd w:val="clear" w:color="auto" w:fill="E6E6E6"/>
      </w:pPr>
    </w:p>
    <w:p w14:paraId="1CA26E5A" w14:textId="77777777" w:rsidR="0023409A" w:rsidRDefault="007F1C8D">
      <w:pPr>
        <w:pStyle w:val="PL"/>
        <w:shd w:val="clear" w:color="auto" w:fill="E6E6E6"/>
      </w:pPr>
      <w:r>
        <w:t>-- ASN1STOP</w:t>
      </w:r>
    </w:p>
    <w:p w14:paraId="1E7020EE"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7A40D13" w14:textId="77777777">
        <w:trPr>
          <w:cantSplit/>
          <w:tblHeader/>
        </w:trPr>
        <w:tc>
          <w:tcPr>
            <w:tcW w:w="9639" w:type="dxa"/>
          </w:tcPr>
          <w:p w14:paraId="4EAC00B5" w14:textId="77777777" w:rsidR="0023409A" w:rsidRDefault="007F1C8D">
            <w:pPr>
              <w:pStyle w:val="TAH"/>
              <w:keepNext w:val="0"/>
              <w:keepLines w:val="0"/>
              <w:widowControl w:val="0"/>
            </w:pPr>
            <w:r>
              <w:rPr>
                <w:i/>
              </w:rPr>
              <w:t>TBS-ProvideCapabilities</w:t>
            </w:r>
            <w:r>
              <w:rPr>
                <w:i/>
                <w:iCs/>
                <w:snapToGrid w:val="0"/>
              </w:rPr>
              <w:t xml:space="preserve"> </w:t>
            </w:r>
            <w:r>
              <w:rPr>
                <w:iCs/>
              </w:rPr>
              <w:t>field descriptions</w:t>
            </w:r>
          </w:p>
        </w:tc>
      </w:tr>
      <w:tr w:rsidR="0023409A" w14:paraId="3929504A" w14:textId="77777777">
        <w:trPr>
          <w:cantSplit/>
        </w:trPr>
        <w:tc>
          <w:tcPr>
            <w:tcW w:w="9639" w:type="dxa"/>
          </w:tcPr>
          <w:p w14:paraId="2B966C44" w14:textId="77777777" w:rsidR="0023409A" w:rsidRDefault="007F1C8D">
            <w:pPr>
              <w:pStyle w:val="TAL"/>
              <w:keepNext w:val="0"/>
              <w:keepLines w:val="0"/>
              <w:widowControl w:val="0"/>
              <w:rPr>
                <w:b/>
                <w:i/>
                <w:snapToGrid w:val="0"/>
              </w:rPr>
            </w:pPr>
            <w:r>
              <w:rPr>
                <w:b/>
                <w:i/>
                <w:snapToGrid w:val="0"/>
              </w:rPr>
              <w:t>tbs-Modes</w:t>
            </w:r>
          </w:p>
          <w:p w14:paraId="44C448CA" w14:textId="77777777" w:rsidR="0023409A" w:rsidRDefault="007F1C8D">
            <w:pPr>
              <w:pStyle w:val="TAL"/>
              <w:keepNext w:val="0"/>
              <w:keepLines w:val="0"/>
              <w:widowControl w:val="0"/>
              <w:rPr>
                <w:b/>
                <w:i/>
                <w:snapToGrid w:val="0"/>
              </w:rPr>
            </w:pPr>
            <w:r>
              <w:rPr>
                <w:snapToGrid w:val="0"/>
              </w:rPr>
              <w:t>This field specifies the TBS mode(s) supported by the target device. This is represented by a bit string, with a one</w:t>
            </w:r>
            <w:r>
              <w:rPr>
                <w:snapToGrid w:val="0"/>
              </w:rPr>
              <w:noBreakHyphen/>
              <w:t>value at the bit position means the particular TBS mode is supported; a zero</w:t>
            </w:r>
            <w:r>
              <w:rPr>
                <w:snapToGrid w:val="0"/>
              </w:rPr>
              <w:noBreakHyphen/>
              <w:t>value me</w:t>
            </w:r>
            <w:r>
              <w:rPr>
                <w:snapToGrid w:val="0"/>
              </w:rPr>
              <w:t>ans not supported.</w:t>
            </w:r>
          </w:p>
        </w:tc>
      </w:tr>
      <w:tr w:rsidR="0023409A" w14:paraId="22AD1040" w14:textId="77777777">
        <w:trPr>
          <w:cantSplit/>
        </w:trPr>
        <w:tc>
          <w:tcPr>
            <w:tcW w:w="9639" w:type="dxa"/>
          </w:tcPr>
          <w:p w14:paraId="00F9F7BC" w14:textId="77777777" w:rsidR="0023409A" w:rsidRDefault="007F1C8D">
            <w:pPr>
              <w:pStyle w:val="TAL"/>
              <w:keepNext w:val="0"/>
              <w:keepLines w:val="0"/>
              <w:widowControl w:val="0"/>
              <w:rPr>
                <w:b/>
                <w:i/>
                <w:snapToGrid w:val="0"/>
              </w:rPr>
            </w:pPr>
            <w:r>
              <w:rPr>
                <w:b/>
                <w:i/>
                <w:snapToGrid w:val="0"/>
              </w:rPr>
              <w:lastRenderedPageBreak/>
              <w:t>mbs-AssistanceDataSupportList</w:t>
            </w:r>
          </w:p>
          <w:p w14:paraId="10A19A67" w14:textId="77777777" w:rsidR="0023409A" w:rsidRDefault="007F1C8D">
            <w:pPr>
              <w:pStyle w:val="TAL"/>
              <w:keepNext w:val="0"/>
              <w:keepLines w:val="0"/>
              <w:widowControl w:val="0"/>
              <w:rPr>
                <w:b/>
                <w:i/>
                <w:snapToGrid w:val="0"/>
              </w:rPr>
            </w:pPr>
            <w:r>
              <w:rPr>
                <w:snapToGrid w:val="0"/>
              </w:rPr>
              <w:t xml:space="preserve">This list defines the MBS assistance data supported by the target device. </w:t>
            </w:r>
            <w:r>
              <w:t xml:space="preserve">This field shall be present if </w:t>
            </w:r>
            <w:r>
              <w:rPr>
                <w:snapToGrid w:val="0"/>
              </w:rPr>
              <w:t>the target device supports MBS assistance data.</w:t>
            </w:r>
          </w:p>
        </w:tc>
      </w:tr>
      <w:tr w:rsidR="0023409A" w14:paraId="035D9DC2" w14:textId="77777777">
        <w:trPr>
          <w:cantSplit/>
        </w:trPr>
        <w:tc>
          <w:tcPr>
            <w:tcW w:w="9639" w:type="dxa"/>
          </w:tcPr>
          <w:p w14:paraId="64553A62" w14:textId="77777777" w:rsidR="0023409A" w:rsidRDefault="007F1C8D">
            <w:pPr>
              <w:pStyle w:val="TAL"/>
              <w:keepNext w:val="0"/>
              <w:keepLines w:val="0"/>
              <w:widowControl w:val="0"/>
              <w:rPr>
                <w:b/>
                <w:i/>
                <w:snapToGrid w:val="0"/>
              </w:rPr>
            </w:pPr>
            <w:r>
              <w:rPr>
                <w:b/>
                <w:i/>
                <w:snapToGrid w:val="0"/>
              </w:rPr>
              <w:t>periodicalReportingSupported</w:t>
            </w:r>
          </w:p>
          <w:p w14:paraId="34AD9C9A" w14:textId="77777777" w:rsidR="0023409A" w:rsidRDefault="007F1C8D">
            <w:pPr>
              <w:pStyle w:val="TAL"/>
              <w:keepNext w:val="0"/>
              <w:keepLines w:val="0"/>
              <w:widowControl w:val="0"/>
              <w:rPr>
                <w:b/>
                <w:i/>
                <w:snapToGrid w:val="0"/>
              </w:rPr>
            </w:pPr>
            <w:r>
              <w:rPr>
                <w:bCs/>
              </w:rPr>
              <w:t>This field, if present,</w:t>
            </w:r>
            <w:r>
              <w:rPr>
                <w:bCs/>
              </w:rPr>
              <w:t xml:space="preserve"> specifies the positioning modes for which the target device supports </w:t>
            </w:r>
            <w:r>
              <w:rPr>
                <w:i/>
              </w:rPr>
              <w:t xml:space="preserve">periodicalReporting. </w:t>
            </w:r>
            <w:r>
              <w:rPr>
                <w:snapToGrid w:val="0"/>
              </w:rPr>
              <w:t>This is represented by a bit string, with a one</w:t>
            </w:r>
            <w:r>
              <w:rPr>
                <w:snapToGrid w:val="0"/>
              </w:rPr>
              <w:noBreakHyphen/>
              <w:t xml:space="preserve">value at the bit position means </w:t>
            </w:r>
            <w:r>
              <w:rPr>
                <w:i/>
              </w:rPr>
              <w:t>periodicalReporting</w:t>
            </w:r>
            <w:r>
              <w:rPr>
                <w:snapToGrid w:val="0"/>
              </w:rPr>
              <w:t xml:space="preserve"> for the positioning mode is supported; a zero</w:t>
            </w:r>
            <w:r>
              <w:rPr>
                <w:snapToGrid w:val="0"/>
              </w:rPr>
              <w:noBreakHyphen/>
              <w:t>value means not sup</w:t>
            </w:r>
            <w:r>
              <w:rPr>
                <w:snapToGrid w:val="0"/>
              </w:rPr>
              <w:t xml:space="preserve">ported. </w:t>
            </w:r>
            <w:r>
              <w:t xml:space="preserve">If this field is absent, the location server may assume that the target device does not support </w:t>
            </w:r>
            <w:r>
              <w:rPr>
                <w:i/>
              </w:rPr>
              <w:t xml:space="preserve">periodicalReporting </w:t>
            </w:r>
            <w:r>
              <w:t xml:space="preserve">in </w:t>
            </w:r>
            <w:r>
              <w:rPr>
                <w:i/>
              </w:rPr>
              <w:t>CommonIEsRequestLocationInformation</w:t>
            </w:r>
            <w:r>
              <w:t>.</w:t>
            </w:r>
          </w:p>
        </w:tc>
      </w:tr>
      <w:tr w:rsidR="0023409A" w14:paraId="629DDF45" w14:textId="77777777">
        <w:trPr>
          <w:cantSplit/>
        </w:trPr>
        <w:tc>
          <w:tcPr>
            <w:tcW w:w="9639" w:type="dxa"/>
          </w:tcPr>
          <w:p w14:paraId="3979DED6" w14:textId="77777777" w:rsidR="0023409A" w:rsidRDefault="007F1C8D">
            <w:pPr>
              <w:pStyle w:val="TAL"/>
              <w:keepNext w:val="0"/>
              <w:keepLines w:val="0"/>
              <w:widowControl w:val="0"/>
              <w:rPr>
                <w:b/>
                <w:i/>
                <w:snapToGrid w:val="0"/>
              </w:rPr>
            </w:pPr>
            <w:r>
              <w:rPr>
                <w:b/>
                <w:i/>
                <w:snapToGrid w:val="0"/>
              </w:rPr>
              <w:t>mbs-ConfigSupport</w:t>
            </w:r>
          </w:p>
          <w:p w14:paraId="13669CE6" w14:textId="77777777" w:rsidR="0023409A" w:rsidRDefault="007F1C8D">
            <w:pPr>
              <w:pStyle w:val="TAL"/>
              <w:keepNext w:val="0"/>
              <w:keepLines w:val="0"/>
              <w:widowControl w:val="0"/>
              <w:rPr>
                <w:b/>
                <w:i/>
                <w:snapToGrid w:val="0"/>
              </w:rPr>
            </w:pPr>
            <w:r>
              <w:rPr>
                <w:snapToGrid w:val="0"/>
              </w:rPr>
              <w:t xml:space="preserve">This field specifies the MBS configurations supported by the target device. </w:t>
            </w:r>
            <w:r>
              <w:t xml:space="preserve">This field shall be present if </w:t>
            </w:r>
            <w:r>
              <w:rPr>
                <w:snapToGrid w:val="0"/>
              </w:rPr>
              <w:t>the target device supports MBS [24].</w:t>
            </w:r>
          </w:p>
        </w:tc>
      </w:tr>
      <w:tr w:rsidR="0023409A" w14:paraId="19A32510" w14:textId="77777777">
        <w:trPr>
          <w:cantSplit/>
        </w:trPr>
        <w:tc>
          <w:tcPr>
            <w:tcW w:w="9639" w:type="dxa"/>
          </w:tcPr>
          <w:p w14:paraId="5D8B515A" w14:textId="77777777" w:rsidR="0023409A" w:rsidRDefault="007F1C8D">
            <w:pPr>
              <w:pStyle w:val="TAL"/>
              <w:keepNext w:val="0"/>
              <w:keepLines w:val="0"/>
              <w:widowControl w:val="0"/>
              <w:rPr>
                <w:b/>
                <w:i/>
                <w:snapToGrid w:val="0"/>
              </w:rPr>
            </w:pPr>
            <w:r>
              <w:rPr>
                <w:b/>
                <w:i/>
                <w:snapToGrid w:val="0"/>
              </w:rPr>
              <w:t>mbs-IdleStateForMeasurements</w:t>
            </w:r>
          </w:p>
          <w:p w14:paraId="44BCCA21" w14:textId="77777777" w:rsidR="0023409A" w:rsidRDefault="007F1C8D">
            <w:pPr>
              <w:pStyle w:val="TAL"/>
              <w:keepNext w:val="0"/>
              <w:keepLines w:val="0"/>
              <w:widowControl w:val="0"/>
              <w:rPr>
                <w:b/>
                <w:i/>
                <w:snapToGrid w:val="0"/>
              </w:rPr>
            </w:pPr>
            <w:r>
              <w:rPr>
                <w:snapToGrid w:val="0"/>
              </w:rPr>
              <w:t>This field, if present, indicates that the target device requires idle state to pe</w:t>
            </w:r>
            <w:r>
              <w:rPr>
                <w:snapToGrid w:val="0"/>
              </w:rPr>
              <w:t>rform MBS measurements.</w:t>
            </w:r>
          </w:p>
        </w:tc>
      </w:tr>
      <w:tr w:rsidR="0023409A" w14:paraId="06061905" w14:textId="77777777">
        <w:trPr>
          <w:cantSplit/>
        </w:trPr>
        <w:tc>
          <w:tcPr>
            <w:tcW w:w="9639" w:type="dxa"/>
          </w:tcPr>
          <w:p w14:paraId="22D19ED2" w14:textId="77777777" w:rsidR="0023409A" w:rsidRDefault="007F1C8D">
            <w:pPr>
              <w:pStyle w:val="TAL"/>
              <w:keepNext w:val="0"/>
              <w:keepLines w:val="0"/>
              <w:widowControl w:val="0"/>
              <w:rPr>
                <w:b/>
                <w:bCs/>
                <w:i/>
                <w:iCs/>
              </w:rPr>
            </w:pPr>
            <w:r>
              <w:rPr>
                <w:b/>
                <w:bCs/>
                <w:i/>
                <w:iCs/>
              </w:rPr>
              <w:t>scheduledLocationRequest</w:t>
            </w:r>
          </w:p>
          <w:p w14:paraId="5EC6A71E" w14:textId="77777777" w:rsidR="0023409A" w:rsidRDefault="007F1C8D">
            <w:pPr>
              <w:pStyle w:val="TAL"/>
              <w:keepNext w:val="0"/>
              <w:keepLines w:val="0"/>
              <w:widowControl w:val="0"/>
              <w:rPr>
                <w:b/>
                <w:i/>
                <w:snapToGrid w:val="0"/>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CommonIEsRequestLocationInform</w:t>
            </w:r>
            <w:r>
              <w:rPr>
                <w:i/>
                <w:iCs/>
              </w:rPr>
              <w:t xml:space="preserve">ation </w:t>
            </w:r>
            <w:r>
              <w:t>–</w:t>
            </w:r>
            <w:r>
              <w:rPr>
                <w:bCs/>
                <w:iCs/>
                <w:snapToGrid w:val="0"/>
              </w:rPr>
              <w:t xml:space="preserve"> and the time base(s) supported for the scheduled location time for each positioning mode. If this field is absent, the target device does not support scheduled location requests.</w:t>
            </w:r>
          </w:p>
        </w:tc>
      </w:tr>
    </w:tbl>
    <w:p w14:paraId="32FA969B" w14:textId="77777777" w:rsidR="0023409A" w:rsidRDefault="0023409A"/>
    <w:p w14:paraId="52707E37" w14:textId="77777777" w:rsidR="0023409A" w:rsidRDefault="007F1C8D">
      <w:pPr>
        <w:pStyle w:val="Heading4"/>
        <w:rPr>
          <w:i/>
          <w:snapToGrid w:val="0"/>
        </w:rPr>
      </w:pPr>
      <w:bookmarkStart w:id="2985" w:name="_Toc52547547"/>
      <w:bookmarkStart w:id="2986" w:name="_Toc52548077"/>
      <w:bookmarkStart w:id="2987" w:name="_Toc52548607"/>
      <w:bookmarkStart w:id="2988" w:name="_Toc27765397"/>
      <w:bookmarkStart w:id="2989" w:name="_Toc52547017"/>
      <w:bookmarkStart w:id="2990" w:name="_Toc37681100"/>
      <w:bookmarkStart w:id="2991" w:name="_Toc46486672"/>
      <w:bookmarkStart w:id="2992" w:name="_Toc90719853"/>
      <w:r>
        <w:rPr>
          <w:i/>
          <w:snapToGrid w:val="0"/>
        </w:rPr>
        <w:t>-</w:t>
      </w:r>
      <w:r>
        <w:rPr>
          <w:i/>
          <w:snapToGrid w:val="0"/>
        </w:rPr>
        <w:tab/>
        <w:t>MBS-AssistanceDataSupportList</w:t>
      </w:r>
      <w:bookmarkEnd w:id="2985"/>
      <w:bookmarkEnd w:id="2986"/>
      <w:bookmarkEnd w:id="2987"/>
      <w:bookmarkEnd w:id="2988"/>
      <w:bookmarkEnd w:id="2989"/>
      <w:bookmarkEnd w:id="2990"/>
      <w:bookmarkEnd w:id="2991"/>
      <w:bookmarkEnd w:id="2992"/>
    </w:p>
    <w:p w14:paraId="40A6EFE1" w14:textId="77777777" w:rsidR="0023409A" w:rsidRDefault="007F1C8D">
      <w:r>
        <w:t xml:space="preserve">The IE </w:t>
      </w:r>
      <w:r>
        <w:rPr>
          <w:i/>
          <w:snapToGrid w:val="0"/>
        </w:rPr>
        <w:t xml:space="preserve">MBS-AssistanceDataSupportList </w:t>
      </w:r>
      <w:r>
        <w:rPr>
          <w:snapToGrid w:val="0"/>
        </w:rPr>
        <w:t xml:space="preserve">is </w:t>
      </w:r>
      <w:r>
        <w:t>used by the target device to indicate its capability to support MBS Assistance Data and to provide its capabilities to the location server.</w:t>
      </w:r>
    </w:p>
    <w:p w14:paraId="5F4D53CB" w14:textId="77777777" w:rsidR="0023409A" w:rsidRDefault="007F1C8D">
      <w:pPr>
        <w:pStyle w:val="PL"/>
        <w:shd w:val="clear" w:color="auto" w:fill="E6E6E6"/>
      </w:pPr>
      <w:r>
        <w:t>-- ASN1START</w:t>
      </w:r>
    </w:p>
    <w:p w14:paraId="34947068" w14:textId="77777777" w:rsidR="0023409A" w:rsidRDefault="0023409A">
      <w:pPr>
        <w:pStyle w:val="PL"/>
        <w:shd w:val="clear" w:color="auto" w:fill="E6E6E6"/>
        <w:rPr>
          <w:snapToGrid w:val="0"/>
        </w:rPr>
      </w:pPr>
    </w:p>
    <w:p w14:paraId="3DA92192" w14:textId="77777777" w:rsidR="0023409A" w:rsidRDefault="007F1C8D">
      <w:pPr>
        <w:pStyle w:val="PL"/>
        <w:shd w:val="clear" w:color="auto" w:fill="E6E6E6"/>
        <w:rPr>
          <w:snapToGrid w:val="0"/>
        </w:rPr>
      </w:pPr>
      <w:r>
        <w:rPr>
          <w:snapToGrid w:val="0"/>
        </w:rPr>
        <w:t>MBS-AssistanceDataSupportList-r14 ::= SEQUENCE {</w:t>
      </w:r>
    </w:p>
    <w:p w14:paraId="1C79A513" w14:textId="77777777" w:rsidR="0023409A" w:rsidRDefault="007F1C8D">
      <w:pPr>
        <w:pStyle w:val="PL"/>
        <w:shd w:val="clear" w:color="auto" w:fill="E6E6E6"/>
        <w:rPr>
          <w:snapToGrid w:val="0"/>
        </w:rPr>
      </w:pPr>
      <w:r>
        <w:rPr>
          <w:snapToGrid w:val="0"/>
        </w:rPr>
        <w:tab/>
        <w:t>mbs-AcquisitionAssi</w:t>
      </w:r>
      <w:r>
        <w:rPr>
          <w:snapToGrid w:val="0"/>
        </w:rPr>
        <w:t>stanceDataSupport-r14</w:t>
      </w:r>
      <w:r>
        <w:rPr>
          <w:snapToGrid w:val="0"/>
        </w:rPr>
        <w:tab/>
        <w:t>BOOLEAN,</w:t>
      </w:r>
    </w:p>
    <w:p w14:paraId="01BE84E0" w14:textId="77777777" w:rsidR="0023409A" w:rsidRDefault="007F1C8D">
      <w:pPr>
        <w:pStyle w:val="PL"/>
        <w:shd w:val="clear" w:color="auto" w:fill="E6E6E6"/>
        <w:rPr>
          <w:snapToGrid w:val="0"/>
        </w:rPr>
      </w:pPr>
      <w:r>
        <w:rPr>
          <w:snapToGrid w:val="0"/>
        </w:rPr>
        <w:tab/>
        <w:t>mbs-AlmanacAssistanceDataSupport-r14</w:t>
      </w:r>
      <w:r>
        <w:rPr>
          <w:snapToGrid w:val="0"/>
        </w:rPr>
        <w:tab/>
      </w:r>
      <w:r>
        <w:rPr>
          <w:snapToGrid w:val="0"/>
        </w:rPr>
        <w:tab/>
        <w:t>BOOLEAN,</w:t>
      </w:r>
    </w:p>
    <w:p w14:paraId="04FC36FB" w14:textId="77777777" w:rsidR="0023409A" w:rsidRDefault="007F1C8D">
      <w:pPr>
        <w:pStyle w:val="PL"/>
        <w:shd w:val="clear" w:color="auto" w:fill="E6E6E6"/>
        <w:rPr>
          <w:snapToGrid w:val="0"/>
        </w:rPr>
      </w:pPr>
      <w:r>
        <w:rPr>
          <w:snapToGrid w:val="0"/>
        </w:rPr>
        <w:tab/>
        <w:t>...</w:t>
      </w:r>
    </w:p>
    <w:p w14:paraId="5AD5F81A" w14:textId="77777777" w:rsidR="0023409A" w:rsidRDefault="007F1C8D">
      <w:pPr>
        <w:pStyle w:val="PL"/>
        <w:shd w:val="clear" w:color="auto" w:fill="E6E6E6"/>
        <w:rPr>
          <w:snapToGrid w:val="0"/>
        </w:rPr>
      </w:pPr>
      <w:r>
        <w:rPr>
          <w:snapToGrid w:val="0"/>
        </w:rPr>
        <w:t>}</w:t>
      </w:r>
    </w:p>
    <w:p w14:paraId="5D9BE1C3" w14:textId="77777777" w:rsidR="0023409A" w:rsidRDefault="0023409A">
      <w:pPr>
        <w:pStyle w:val="PL"/>
        <w:shd w:val="clear" w:color="auto" w:fill="E6E6E6"/>
      </w:pPr>
    </w:p>
    <w:p w14:paraId="4030EF13" w14:textId="77777777" w:rsidR="0023409A" w:rsidRDefault="007F1C8D">
      <w:pPr>
        <w:pStyle w:val="PL"/>
        <w:shd w:val="clear" w:color="auto" w:fill="E6E6E6"/>
      </w:pPr>
      <w:r>
        <w:t>-- ASN1STOP</w:t>
      </w:r>
    </w:p>
    <w:p w14:paraId="305081B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3B27EF4" w14:textId="77777777">
        <w:trPr>
          <w:cantSplit/>
          <w:tblHeader/>
        </w:trPr>
        <w:tc>
          <w:tcPr>
            <w:tcW w:w="9639" w:type="dxa"/>
          </w:tcPr>
          <w:p w14:paraId="1B8C62AE" w14:textId="77777777" w:rsidR="0023409A" w:rsidRDefault="007F1C8D">
            <w:pPr>
              <w:pStyle w:val="TAH"/>
              <w:keepNext w:val="0"/>
              <w:keepLines w:val="0"/>
              <w:widowControl w:val="0"/>
            </w:pPr>
            <w:r>
              <w:rPr>
                <w:i/>
              </w:rPr>
              <w:t>MBS-AssistanceDataSupportList</w:t>
            </w:r>
            <w:r>
              <w:rPr>
                <w:i/>
                <w:iCs/>
                <w:snapToGrid w:val="0"/>
              </w:rPr>
              <w:t xml:space="preserve"> </w:t>
            </w:r>
            <w:r>
              <w:rPr>
                <w:iCs/>
              </w:rPr>
              <w:t>field descriptions</w:t>
            </w:r>
          </w:p>
        </w:tc>
      </w:tr>
      <w:tr w:rsidR="0023409A" w14:paraId="19B6F0B3" w14:textId="77777777">
        <w:trPr>
          <w:cantSplit/>
        </w:trPr>
        <w:tc>
          <w:tcPr>
            <w:tcW w:w="9639" w:type="dxa"/>
          </w:tcPr>
          <w:p w14:paraId="21BD5D5D" w14:textId="77777777" w:rsidR="0023409A" w:rsidRDefault="007F1C8D">
            <w:pPr>
              <w:pStyle w:val="TAL"/>
              <w:keepNext w:val="0"/>
              <w:keepLines w:val="0"/>
              <w:widowControl w:val="0"/>
              <w:rPr>
                <w:b/>
                <w:i/>
                <w:snapToGrid w:val="0"/>
              </w:rPr>
            </w:pPr>
            <w:r>
              <w:rPr>
                <w:b/>
                <w:i/>
                <w:snapToGrid w:val="0"/>
              </w:rPr>
              <w:t>mbs-AcquisitionAssistanceDataSupport</w:t>
            </w:r>
          </w:p>
          <w:p w14:paraId="78B38309" w14:textId="77777777" w:rsidR="0023409A" w:rsidRDefault="007F1C8D">
            <w:pPr>
              <w:pStyle w:val="TAL"/>
              <w:keepNext w:val="0"/>
              <w:keepLines w:val="0"/>
              <w:widowControl w:val="0"/>
              <w:rPr>
                <w:snapToGrid w:val="0"/>
              </w:rPr>
            </w:pPr>
            <w:r>
              <w:rPr>
                <w:snapToGrid w:val="0"/>
              </w:rPr>
              <w:t xml:space="preserve">This field specifies whether the target device supports MBS </w:t>
            </w:r>
            <w:r>
              <w:rPr>
                <w:snapToGrid w:val="0"/>
              </w:rPr>
              <w:t>Acquisition Assistance Data. TRUE means supported.</w:t>
            </w:r>
          </w:p>
        </w:tc>
      </w:tr>
      <w:tr w:rsidR="0023409A" w14:paraId="08CB3A5B" w14:textId="77777777">
        <w:trPr>
          <w:cantSplit/>
        </w:trPr>
        <w:tc>
          <w:tcPr>
            <w:tcW w:w="9639" w:type="dxa"/>
          </w:tcPr>
          <w:p w14:paraId="1A3CC365" w14:textId="77777777" w:rsidR="0023409A" w:rsidRDefault="007F1C8D">
            <w:pPr>
              <w:pStyle w:val="TAL"/>
              <w:keepNext w:val="0"/>
              <w:keepLines w:val="0"/>
              <w:widowControl w:val="0"/>
              <w:rPr>
                <w:b/>
                <w:i/>
                <w:snapToGrid w:val="0"/>
              </w:rPr>
            </w:pPr>
            <w:r>
              <w:rPr>
                <w:b/>
                <w:i/>
                <w:snapToGrid w:val="0"/>
              </w:rPr>
              <w:t>mbs-AlmanacAssistanceDataSupport</w:t>
            </w:r>
          </w:p>
          <w:p w14:paraId="2820AE4B" w14:textId="77777777" w:rsidR="0023409A" w:rsidRDefault="007F1C8D">
            <w:pPr>
              <w:pStyle w:val="TAL"/>
              <w:keepNext w:val="0"/>
              <w:keepLines w:val="0"/>
              <w:widowControl w:val="0"/>
              <w:rPr>
                <w:b/>
                <w:i/>
                <w:snapToGrid w:val="0"/>
              </w:rPr>
            </w:pPr>
            <w:r>
              <w:rPr>
                <w:snapToGrid w:val="0"/>
              </w:rPr>
              <w:t xml:space="preserve">This field specifies whether the target device supports MBS Almanac Assistance Data. TRUE means supported. </w:t>
            </w:r>
          </w:p>
        </w:tc>
      </w:tr>
    </w:tbl>
    <w:p w14:paraId="778A76FE" w14:textId="77777777" w:rsidR="0023409A" w:rsidRDefault="0023409A"/>
    <w:p w14:paraId="1603E87C" w14:textId="77777777" w:rsidR="0023409A" w:rsidRDefault="007F1C8D">
      <w:pPr>
        <w:pStyle w:val="Heading4"/>
      </w:pPr>
      <w:bookmarkStart w:id="2993" w:name="_Toc37681101"/>
      <w:bookmarkStart w:id="2994" w:name="_Toc27765398"/>
      <w:bookmarkStart w:id="2995" w:name="_Toc46486673"/>
      <w:bookmarkStart w:id="2996" w:name="_Toc52547548"/>
      <w:bookmarkStart w:id="2997" w:name="_Toc52548608"/>
      <w:bookmarkStart w:id="2998" w:name="_Toc52547018"/>
      <w:bookmarkStart w:id="2999" w:name="_Toc90719854"/>
      <w:bookmarkStart w:id="3000" w:name="_Toc52548078"/>
      <w:r>
        <w:t>6.5.4.5</w:t>
      </w:r>
      <w:r>
        <w:tab/>
        <w:t>TBS Capability Information Request</w:t>
      </w:r>
      <w:bookmarkEnd w:id="2993"/>
      <w:bookmarkEnd w:id="2994"/>
      <w:bookmarkEnd w:id="2995"/>
      <w:bookmarkEnd w:id="2996"/>
      <w:bookmarkEnd w:id="2997"/>
      <w:bookmarkEnd w:id="2998"/>
      <w:bookmarkEnd w:id="2999"/>
      <w:bookmarkEnd w:id="3000"/>
    </w:p>
    <w:p w14:paraId="2EFA9A6A" w14:textId="77777777" w:rsidR="0023409A" w:rsidRDefault="007F1C8D">
      <w:pPr>
        <w:pStyle w:val="Heading4"/>
      </w:pPr>
      <w:bookmarkStart w:id="3001" w:name="_Toc37681102"/>
      <w:bookmarkStart w:id="3002" w:name="_Toc52548609"/>
      <w:bookmarkStart w:id="3003" w:name="_Toc52547019"/>
      <w:bookmarkStart w:id="3004" w:name="_Toc27765399"/>
      <w:bookmarkStart w:id="3005" w:name="_Toc46486674"/>
      <w:bookmarkStart w:id="3006" w:name="_Toc90719855"/>
      <w:bookmarkStart w:id="3007" w:name="_Toc52548079"/>
      <w:bookmarkStart w:id="3008" w:name="_Toc52547549"/>
      <w:r>
        <w:t>–</w:t>
      </w:r>
      <w:r>
        <w:tab/>
      </w:r>
      <w:r>
        <w:rPr>
          <w:i/>
        </w:rPr>
        <w:t>TBS-RequestCapabilities</w:t>
      </w:r>
      <w:bookmarkEnd w:id="3001"/>
      <w:bookmarkEnd w:id="3002"/>
      <w:bookmarkEnd w:id="3003"/>
      <w:bookmarkEnd w:id="3004"/>
      <w:bookmarkEnd w:id="3005"/>
      <w:bookmarkEnd w:id="3006"/>
      <w:bookmarkEnd w:id="3007"/>
      <w:bookmarkEnd w:id="3008"/>
    </w:p>
    <w:p w14:paraId="5F02A547" w14:textId="77777777" w:rsidR="0023409A" w:rsidRDefault="007F1C8D">
      <w:r>
        <w:t xml:space="preserve">The IE </w:t>
      </w:r>
      <w:r>
        <w:rPr>
          <w:i/>
        </w:rPr>
        <w:t>TBS-RequestCapabilities</w:t>
      </w:r>
      <w:r>
        <w:t xml:space="preserve"> is used by the location server to request TBS </w:t>
      </w:r>
      <w:r>
        <w:t>positioning capabilities from a target device.</w:t>
      </w:r>
    </w:p>
    <w:p w14:paraId="038B8DA8" w14:textId="77777777" w:rsidR="0023409A" w:rsidRDefault="007F1C8D">
      <w:pPr>
        <w:pStyle w:val="PL"/>
        <w:shd w:val="clear" w:color="auto" w:fill="E6E6E6"/>
      </w:pPr>
      <w:r>
        <w:t>-- ASN1START</w:t>
      </w:r>
    </w:p>
    <w:p w14:paraId="1BC618FC" w14:textId="77777777" w:rsidR="0023409A" w:rsidRDefault="0023409A">
      <w:pPr>
        <w:pStyle w:val="PL"/>
        <w:shd w:val="clear" w:color="auto" w:fill="E6E6E6"/>
        <w:rPr>
          <w:snapToGrid w:val="0"/>
        </w:rPr>
      </w:pPr>
    </w:p>
    <w:p w14:paraId="19B942CE" w14:textId="77777777" w:rsidR="0023409A" w:rsidRDefault="007F1C8D">
      <w:pPr>
        <w:pStyle w:val="PL"/>
        <w:shd w:val="clear" w:color="auto" w:fill="E6E6E6"/>
        <w:rPr>
          <w:snapToGrid w:val="0"/>
        </w:rPr>
      </w:pPr>
      <w:r>
        <w:rPr>
          <w:snapToGrid w:val="0"/>
        </w:rPr>
        <w:t>TBS-RequestCapabilities</w:t>
      </w:r>
      <w:r>
        <w:rPr>
          <w:snapToGrid w:val="0"/>
          <w:lang w:eastAsia="en-GB"/>
        </w:rPr>
        <w:t>-r13</w:t>
      </w:r>
      <w:r>
        <w:rPr>
          <w:snapToGrid w:val="0"/>
        </w:rPr>
        <w:t xml:space="preserve"> ::= SEQUENCE {</w:t>
      </w:r>
    </w:p>
    <w:p w14:paraId="7344A8B5" w14:textId="77777777" w:rsidR="0023409A" w:rsidRDefault="007F1C8D">
      <w:pPr>
        <w:pStyle w:val="PL"/>
        <w:shd w:val="clear" w:color="auto" w:fill="E6E6E6"/>
        <w:rPr>
          <w:snapToGrid w:val="0"/>
        </w:rPr>
      </w:pPr>
      <w:r>
        <w:rPr>
          <w:snapToGrid w:val="0"/>
        </w:rPr>
        <w:lastRenderedPageBreak/>
        <w:tab/>
        <w:t>...</w:t>
      </w:r>
    </w:p>
    <w:p w14:paraId="2C0919B9" w14:textId="77777777" w:rsidR="0023409A" w:rsidRDefault="007F1C8D">
      <w:pPr>
        <w:pStyle w:val="PL"/>
        <w:shd w:val="clear" w:color="auto" w:fill="E6E6E6"/>
        <w:rPr>
          <w:snapToGrid w:val="0"/>
        </w:rPr>
      </w:pPr>
      <w:r>
        <w:rPr>
          <w:snapToGrid w:val="0"/>
        </w:rPr>
        <w:t>}</w:t>
      </w:r>
    </w:p>
    <w:p w14:paraId="742C8C52" w14:textId="77777777" w:rsidR="0023409A" w:rsidRDefault="0023409A">
      <w:pPr>
        <w:pStyle w:val="PL"/>
        <w:shd w:val="clear" w:color="auto" w:fill="E6E6E6"/>
      </w:pPr>
    </w:p>
    <w:p w14:paraId="6C1015E1" w14:textId="77777777" w:rsidR="0023409A" w:rsidRDefault="007F1C8D">
      <w:pPr>
        <w:pStyle w:val="PL"/>
        <w:shd w:val="clear" w:color="auto" w:fill="E6E6E6"/>
      </w:pPr>
      <w:r>
        <w:t>-- ASN1STOP</w:t>
      </w:r>
    </w:p>
    <w:p w14:paraId="40244EC0" w14:textId="77777777" w:rsidR="0023409A" w:rsidRDefault="0023409A"/>
    <w:p w14:paraId="4BEDF8E3" w14:textId="77777777" w:rsidR="0023409A" w:rsidRDefault="007F1C8D">
      <w:pPr>
        <w:pStyle w:val="Heading4"/>
      </w:pPr>
      <w:bookmarkStart w:id="3009" w:name="_Toc52548610"/>
      <w:bookmarkStart w:id="3010" w:name="_Toc52547550"/>
      <w:bookmarkStart w:id="3011" w:name="_Toc27765400"/>
      <w:bookmarkStart w:id="3012" w:name="_Toc46486675"/>
      <w:bookmarkStart w:id="3013" w:name="_Toc52548080"/>
      <w:bookmarkStart w:id="3014" w:name="_Toc52547020"/>
      <w:bookmarkStart w:id="3015" w:name="_Toc37681103"/>
      <w:bookmarkStart w:id="3016" w:name="_Toc90719856"/>
      <w:r>
        <w:t>6.5.4.6</w:t>
      </w:r>
      <w:r>
        <w:tab/>
        <w:t>TBS Error Elements</w:t>
      </w:r>
      <w:bookmarkEnd w:id="3009"/>
      <w:bookmarkEnd w:id="3010"/>
      <w:bookmarkEnd w:id="3011"/>
      <w:bookmarkEnd w:id="3012"/>
      <w:bookmarkEnd w:id="3013"/>
      <w:bookmarkEnd w:id="3014"/>
      <w:bookmarkEnd w:id="3015"/>
      <w:bookmarkEnd w:id="3016"/>
    </w:p>
    <w:p w14:paraId="0371EDD7" w14:textId="77777777" w:rsidR="0023409A" w:rsidRDefault="007F1C8D">
      <w:pPr>
        <w:pStyle w:val="Heading4"/>
      </w:pPr>
      <w:bookmarkStart w:id="3017" w:name="_Toc27765401"/>
      <w:bookmarkStart w:id="3018" w:name="_Toc37681104"/>
      <w:bookmarkStart w:id="3019" w:name="_Toc46486676"/>
      <w:bookmarkStart w:id="3020" w:name="_Toc52547551"/>
      <w:bookmarkStart w:id="3021" w:name="_Toc52548611"/>
      <w:bookmarkStart w:id="3022" w:name="_Toc52547021"/>
      <w:bookmarkStart w:id="3023" w:name="_Toc52548081"/>
      <w:bookmarkStart w:id="3024" w:name="_Toc90719857"/>
      <w:r>
        <w:t>–</w:t>
      </w:r>
      <w:r>
        <w:tab/>
      </w:r>
      <w:r>
        <w:rPr>
          <w:i/>
        </w:rPr>
        <w:t>TBS-Error</w:t>
      </w:r>
      <w:bookmarkEnd w:id="3017"/>
      <w:bookmarkEnd w:id="3018"/>
      <w:bookmarkEnd w:id="3019"/>
      <w:bookmarkEnd w:id="3020"/>
      <w:bookmarkEnd w:id="3021"/>
      <w:bookmarkEnd w:id="3022"/>
      <w:bookmarkEnd w:id="3023"/>
      <w:bookmarkEnd w:id="3024"/>
    </w:p>
    <w:p w14:paraId="44BE0E9F" w14:textId="77777777" w:rsidR="0023409A" w:rsidRDefault="007F1C8D">
      <w:pPr>
        <w:keepLines/>
      </w:pPr>
      <w:r>
        <w:t xml:space="preserve">The IE </w:t>
      </w:r>
      <w:r>
        <w:rPr>
          <w:i/>
        </w:rPr>
        <w:t>TBS-Error</w:t>
      </w:r>
      <w:r>
        <w:t xml:space="preserve"> is used by the location server or target device to provide TBS error reason</w:t>
      </w:r>
      <w:r>
        <w:t>s to the target device or location server, respectively.</w:t>
      </w:r>
    </w:p>
    <w:p w14:paraId="4A43C879" w14:textId="77777777" w:rsidR="0023409A" w:rsidRDefault="007F1C8D">
      <w:pPr>
        <w:pStyle w:val="PL"/>
        <w:shd w:val="clear" w:color="auto" w:fill="E6E6E6"/>
      </w:pPr>
      <w:r>
        <w:t>-- ASN1START</w:t>
      </w:r>
    </w:p>
    <w:p w14:paraId="256E9437" w14:textId="77777777" w:rsidR="0023409A" w:rsidRDefault="0023409A">
      <w:pPr>
        <w:pStyle w:val="PL"/>
        <w:shd w:val="clear" w:color="auto" w:fill="E6E6E6"/>
      </w:pPr>
    </w:p>
    <w:p w14:paraId="1E38B5AF" w14:textId="77777777" w:rsidR="0023409A" w:rsidRDefault="007F1C8D">
      <w:pPr>
        <w:pStyle w:val="PL"/>
        <w:shd w:val="clear" w:color="auto" w:fill="E6E6E6"/>
      </w:pPr>
      <w:r>
        <w:t>TBS-Error-r13 ::= CHOICE {</w:t>
      </w:r>
    </w:p>
    <w:p w14:paraId="009EBACB" w14:textId="77777777" w:rsidR="0023409A" w:rsidRDefault="007F1C8D">
      <w:pPr>
        <w:pStyle w:val="PL"/>
        <w:shd w:val="clear" w:color="auto" w:fill="E6E6E6"/>
      </w:pPr>
      <w:r>
        <w:tab/>
        <w:t>locationServerErrorCauses-r13</w:t>
      </w:r>
      <w:r>
        <w:tab/>
      </w:r>
      <w:r>
        <w:tab/>
        <w:t>TBS-LocationServerErrorCauses-r13,</w:t>
      </w:r>
    </w:p>
    <w:p w14:paraId="6470A468" w14:textId="77777777" w:rsidR="0023409A" w:rsidRDefault="007F1C8D">
      <w:pPr>
        <w:pStyle w:val="PL"/>
        <w:shd w:val="clear" w:color="auto" w:fill="E6E6E6"/>
      </w:pPr>
      <w:r>
        <w:tab/>
        <w:t>targetDeviceErrorCauses-r13</w:t>
      </w:r>
      <w:r>
        <w:tab/>
      </w:r>
      <w:r>
        <w:tab/>
      </w:r>
      <w:r>
        <w:tab/>
      </w:r>
      <w:r>
        <w:t>TBS-TargetDeviceErrorCauses-r13,</w:t>
      </w:r>
    </w:p>
    <w:p w14:paraId="50601F7E" w14:textId="77777777" w:rsidR="0023409A" w:rsidRDefault="007F1C8D">
      <w:pPr>
        <w:pStyle w:val="PL"/>
        <w:shd w:val="clear" w:color="auto" w:fill="E6E6E6"/>
      </w:pPr>
      <w:r>
        <w:tab/>
        <w:t>...</w:t>
      </w:r>
    </w:p>
    <w:p w14:paraId="12A517CB" w14:textId="77777777" w:rsidR="0023409A" w:rsidRDefault="007F1C8D">
      <w:pPr>
        <w:pStyle w:val="PL"/>
        <w:shd w:val="clear" w:color="auto" w:fill="E6E6E6"/>
      </w:pPr>
      <w:r>
        <w:t>}</w:t>
      </w:r>
    </w:p>
    <w:p w14:paraId="628E7340" w14:textId="77777777" w:rsidR="0023409A" w:rsidRDefault="0023409A">
      <w:pPr>
        <w:pStyle w:val="PL"/>
        <w:shd w:val="clear" w:color="auto" w:fill="E6E6E6"/>
      </w:pPr>
    </w:p>
    <w:p w14:paraId="0DE85A69" w14:textId="77777777" w:rsidR="0023409A" w:rsidRDefault="007F1C8D">
      <w:pPr>
        <w:pStyle w:val="PL"/>
        <w:shd w:val="clear" w:color="auto" w:fill="E6E6E6"/>
      </w:pPr>
      <w:r>
        <w:t>-- ASN1STOP</w:t>
      </w:r>
    </w:p>
    <w:p w14:paraId="25E120CC" w14:textId="77777777" w:rsidR="0023409A" w:rsidRDefault="0023409A"/>
    <w:p w14:paraId="48B403DB" w14:textId="77777777" w:rsidR="0023409A" w:rsidRDefault="007F1C8D">
      <w:pPr>
        <w:pStyle w:val="Heading4"/>
        <w:tabs>
          <w:tab w:val="left" w:pos="1560"/>
        </w:tabs>
        <w:ind w:left="0" w:firstLine="0"/>
      </w:pPr>
      <w:bookmarkStart w:id="3025" w:name="_Toc27765402"/>
      <w:bookmarkStart w:id="3026" w:name="_Toc46486677"/>
      <w:bookmarkStart w:id="3027" w:name="_Toc52547552"/>
      <w:bookmarkStart w:id="3028" w:name="_Toc90719858"/>
      <w:bookmarkStart w:id="3029" w:name="_Toc37681105"/>
      <w:bookmarkStart w:id="3030" w:name="_Toc52548612"/>
      <w:bookmarkStart w:id="3031" w:name="_Toc52547022"/>
      <w:bookmarkStart w:id="3032" w:name="_Toc52548082"/>
      <w:r>
        <w:rPr>
          <w:rFonts w:ascii="Times New Roman" w:hAnsi="Times New Roman"/>
        </w:rPr>
        <w:t>–</w:t>
      </w:r>
      <w:r>
        <w:tab/>
      </w:r>
      <w:r>
        <w:rPr>
          <w:i/>
        </w:rPr>
        <w:t>TBS-LocationServerErrorCauses</w:t>
      </w:r>
      <w:bookmarkEnd w:id="3025"/>
      <w:bookmarkEnd w:id="3026"/>
      <w:bookmarkEnd w:id="3027"/>
      <w:bookmarkEnd w:id="3028"/>
      <w:bookmarkEnd w:id="3029"/>
      <w:bookmarkEnd w:id="3030"/>
      <w:bookmarkEnd w:id="3031"/>
      <w:bookmarkEnd w:id="3032"/>
    </w:p>
    <w:p w14:paraId="3D04C8EB" w14:textId="77777777" w:rsidR="0023409A" w:rsidRDefault="007F1C8D">
      <w:r>
        <w:t xml:space="preserve">The IE </w:t>
      </w:r>
      <w:r>
        <w:rPr>
          <w:i/>
        </w:rPr>
        <w:t xml:space="preserve">TBS-LocationServerErrorCauses </w:t>
      </w:r>
      <w:r>
        <w:t>is used by the location server to provide error reasons for TBS positioning to the target device.</w:t>
      </w:r>
    </w:p>
    <w:p w14:paraId="7B9CA979" w14:textId="77777777" w:rsidR="0023409A" w:rsidRDefault="007F1C8D">
      <w:pPr>
        <w:pStyle w:val="PL"/>
        <w:shd w:val="clear" w:color="auto" w:fill="E6E6E6"/>
      </w:pPr>
      <w:r>
        <w:t>-- ASN1START</w:t>
      </w:r>
    </w:p>
    <w:p w14:paraId="441E7973" w14:textId="77777777" w:rsidR="0023409A" w:rsidRDefault="0023409A">
      <w:pPr>
        <w:pStyle w:val="PL"/>
        <w:shd w:val="clear" w:color="auto" w:fill="E6E6E6"/>
      </w:pPr>
    </w:p>
    <w:p w14:paraId="6025F93B" w14:textId="77777777" w:rsidR="0023409A" w:rsidRDefault="007F1C8D">
      <w:pPr>
        <w:pStyle w:val="PL"/>
        <w:shd w:val="clear" w:color="auto" w:fill="E6E6E6"/>
      </w:pPr>
      <w:r>
        <w:t>TBS-LocationServerErrorCauses-r13 ::= SEQUENCE {</w:t>
      </w:r>
    </w:p>
    <w:p w14:paraId="2BD73F13" w14:textId="77777777" w:rsidR="0023409A" w:rsidRDefault="007F1C8D">
      <w:pPr>
        <w:pStyle w:val="PL"/>
        <w:shd w:val="clear" w:color="auto" w:fill="E6E6E6"/>
      </w:pPr>
      <w:r>
        <w:tab/>
        <w:t>cause-r13</w:t>
      </w:r>
      <w:r>
        <w:tab/>
      </w:r>
      <w:r>
        <w:tab/>
        <w:t>ENUMERATED</w:t>
      </w:r>
      <w:r>
        <w:tab/>
        <w:t>{</w:t>
      </w:r>
      <w:r>
        <w:tab/>
        <w:t>undefined,</w:t>
      </w:r>
    </w:p>
    <w:p w14:paraId="7B9B924B" w14:textId="77777777" w:rsidR="0023409A" w:rsidRDefault="007F1C8D">
      <w:pPr>
        <w:pStyle w:val="PL"/>
        <w:shd w:val="clear" w:color="auto" w:fill="E6E6E6"/>
      </w:pPr>
      <w:r>
        <w:tab/>
      </w:r>
      <w:r>
        <w:tab/>
      </w:r>
      <w:r>
        <w:tab/>
      </w:r>
      <w:r>
        <w:tab/>
      </w:r>
      <w:r>
        <w:tab/>
      </w:r>
      <w:r>
        <w:tab/>
      </w:r>
      <w:r>
        <w:tab/>
      </w:r>
      <w:r>
        <w:tab/>
      </w:r>
      <w:r>
        <w:tab/>
        <w:t>...,</w:t>
      </w:r>
    </w:p>
    <w:p w14:paraId="1A4831A6" w14:textId="77777777" w:rsidR="0023409A" w:rsidRDefault="007F1C8D">
      <w:pPr>
        <w:pStyle w:val="PL"/>
        <w:shd w:val="clear" w:color="auto" w:fill="E6E6E6"/>
        <w:rPr>
          <w:snapToGrid w:val="0"/>
        </w:rPr>
      </w:pPr>
      <w:r>
        <w:tab/>
      </w:r>
      <w:r>
        <w:tab/>
      </w:r>
      <w:r>
        <w:tab/>
      </w:r>
      <w:r>
        <w:tab/>
      </w:r>
      <w:r>
        <w:tab/>
      </w:r>
      <w:r>
        <w:tab/>
      </w:r>
      <w:r>
        <w:tab/>
      </w:r>
      <w:r>
        <w:tab/>
      </w:r>
      <w:r>
        <w:tab/>
      </w:r>
      <w:r>
        <w:rPr>
          <w:snapToGrid w:val="0"/>
        </w:rPr>
        <w:t>assistanceDataNotSupportedByServer-v1420,</w:t>
      </w:r>
    </w:p>
    <w:p w14:paraId="5EA55E15"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assistanceDataSupportedButCurrentlyNotAvailableByServer-v1420</w:t>
      </w:r>
    </w:p>
    <w:p w14:paraId="09172EFD" w14:textId="77777777" w:rsidR="0023409A" w:rsidRDefault="007F1C8D">
      <w:pPr>
        <w:pStyle w:val="PL"/>
        <w:shd w:val="clear" w:color="auto" w:fill="E6E6E6"/>
      </w:pPr>
      <w:r>
        <w:tab/>
      </w:r>
      <w:r>
        <w:tab/>
      </w:r>
      <w:r>
        <w:tab/>
      </w:r>
      <w:r>
        <w:tab/>
      </w:r>
      <w:r>
        <w:tab/>
      </w:r>
      <w:r>
        <w:tab/>
      </w:r>
      <w:r>
        <w:tab/>
      </w:r>
      <w:r>
        <w:tab/>
        <w:t>},</w:t>
      </w:r>
    </w:p>
    <w:p w14:paraId="59724DD7" w14:textId="77777777" w:rsidR="0023409A" w:rsidRDefault="007F1C8D">
      <w:pPr>
        <w:pStyle w:val="PL"/>
        <w:shd w:val="clear" w:color="auto" w:fill="E6E6E6"/>
      </w:pPr>
      <w:r>
        <w:tab/>
        <w:t>...</w:t>
      </w:r>
    </w:p>
    <w:p w14:paraId="11211836" w14:textId="77777777" w:rsidR="0023409A" w:rsidRDefault="007F1C8D">
      <w:pPr>
        <w:pStyle w:val="PL"/>
        <w:shd w:val="clear" w:color="auto" w:fill="E6E6E6"/>
      </w:pPr>
      <w:r>
        <w:t>}</w:t>
      </w:r>
    </w:p>
    <w:p w14:paraId="3DAA80B2" w14:textId="77777777" w:rsidR="0023409A" w:rsidRDefault="0023409A">
      <w:pPr>
        <w:pStyle w:val="PL"/>
        <w:shd w:val="clear" w:color="auto" w:fill="E6E6E6"/>
      </w:pPr>
    </w:p>
    <w:p w14:paraId="51180587" w14:textId="77777777" w:rsidR="0023409A" w:rsidRDefault="007F1C8D">
      <w:pPr>
        <w:pStyle w:val="PL"/>
        <w:shd w:val="clear" w:color="auto" w:fill="E6E6E6"/>
      </w:pPr>
      <w:r>
        <w:t>-- ASN1STOP</w:t>
      </w:r>
    </w:p>
    <w:p w14:paraId="2198F638" w14:textId="77777777" w:rsidR="0023409A" w:rsidRDefault="0023409A"/>
    <w:p w14:paraId="042A8496" w14:textId="77777777" w:rsidR="0023409A" w:rsidRDefault="007F1C8D">
      <w:pPr>
        <w:pStyle w:val="Heading4"/>
        <w:tabs>
          <w:tab w:val="left" w:pos="1560"/>
        </w:tabs>
        <w:ind w:left="0" w:firstLine="0"/>
      </w:pPr>
      <w:bookmarkStart w:id="3033" w:name="_Toc37681106"/>
      <w:bookmarkStart w:id="3034" w:name="_Toc27765403"/>
      <w:bookmarkStart w:id="3035" w:name="_Toc46486678"/>
      <w:bookmarkStart w:id="3036" w:name="_Toc52547023"/>
      <w:bookmarkStart w:id="3037" w:name="_Toc52548083"/>
      <w:bookmarkStart w:id="3038" w:name="_Toc90719859"/>
      <w:bookmarkStart w:id="3039" w:name="_Toc52548613"/>
      <w:bookmarkStart w:id="3040" w:name="_Toc52547553"/>
      <w:r>
        <w:rPr>
          <w:rFonts w:ascii="Times New Roman" w:hAnsi="Times New Roman"/>
        </w:rPr>
        <w:lastRenderedPageBreak/>
        <w:t>–</w:t>
      </w:r>
      <w:r>
        <w:tab/>
      </w:r>
      <w:r>
        <w:rPr>
          <w:i/>
        </w:rPr>
        <w:t>T</w:t>
      </w:r>
      <w:r>
        <w:rPr>
          <w:i/>
        </w:rPr>
        <w:t>BS-TargetDeviceErrorCauses</w:t>
      </w:r>
      <w:bookmarkEnd w:id="3033"/>
      <w:bookmarkEnd w:id="3034"/>
      <w:bookmarkEnd w:id="3035"/>
      <w:bookmarkEnd w:id="3036"/>
      <w:bookmarkEnd w:id="3037"/>
      <w:bookmarkEnd w:id="3038"/>
      <w:bookmarkEnd w:id="3039"/>
      <w:bookmarkEnd w:id="3040"/>
    </w:p>
    <w:p w14:paraId="6E2D117B" w14:textId="77777777" w:rsidR="0023409A" w:rsidRDefault="007F1C8D">
      <w:r>
        <w:t xml:space="preserve">The IE </w:t>
      </w:r>
      <w:r>
        <w:rPr>
          <w:i/>
        </w:rPr>
        <w:t xml:space="preserve">TBS-TargetDeviceErrorCauses </w:t>
      </w:r>
      <w:r>
        <w:t>is used by the target device to provide error reasons for TBS positioning to the location server.</w:t>
      </w:r>
    </w:p>
    <w:p w14:paraId="52049537" w14:textId="77777777" w:rsidR="0023409A" w:rsidRDefault="007F1C8D">
      <w:pPr>
        <w:pStyle w:val="PL"/>
        <w:shd w:val="clear" w:color="auto" w:fill="E6E6E6"/>
      </w:pPr>
      <w:r>
        <w:t>-- ASN1START</w:t>
      </w:r>
    </w:p>
    <w:p w14:paraId="14DD50CD" w14:textId="77777777" w:rsidR="0023409A" w:rsidRDefault="0023409A">
      <w:pPr>
        <w:pStyle w:val="PL"/>
        <w:shd w:val="clear" w:color="auto" w:fill="E6E6E6"/>
      </w:pPr>
    </w:p>
    <w:p w14:paraId="09717895" w14:textId="77777777" w:rsidR="0023409A" w:rsidRDefault="007F1C8D">
      <w:pPr>
        <w:pStyle w:val="PL"/>
        <w:shd w:val="clear" w:color="auto" w:fill="E6E6E6"/>
      </w:pPr>
      <w:r>
        <w:t>TBS-TargetDeviceErrorCauses-r13 ::= SEQUENCE {</w:t>
      </w:r>
    </w:p>
    <w:p w14:paraId="612B90C4" w14:textId="77777777" w:rsidR="0023409A" w:rsidRDefault="007F1C8D">
      <w:pPr>
        <w:pStyle w:val="PL"/>
        <w:shd w:val="clear" w:color="auto" w:fill="E6E6E6"/>
      </w:pPr>
      <w:r>
        <w:tab/>
        <w:t>cause-r13</w:t>
      </w:r>
      <w:r>
        <w:tab/>
      </w:r>
      <w:r>
        <w:tab/>
        <w:t>ENUMERATED {</w:t>
      </w:r>
      <w:r>
        <w:tab/>
      </w:r>
      <w:r>
        <w:t>undefined,</w:t>
      </w:r>
    </w:p>
    <w:p w14:paraId="5F5DA896" w14:textId="77777777" w:rsidR="0023409A" w:rsidRDefault="007F1C8D">
      <w:pPr>
        <w:pStyle w:val="PL"/>
        <w:shd w:val="clear" w:color="auto" w:fill="E6E6E6"/>
      </w:pPr>
      <w:r>
        <w:tab/>
      </w:r>
      <w:r>
        <w:tab/>
      </w:r>
      <w:r>
        <w:tab/>
      </w:r>
      <w:r>
        <w:tab/>
      </w:r>
      <w:r>
        <w:tab/>
      </w:r>
      <w:r>
        <w:tab/>
      </w:r>
      <w:r>
        <w:tab/>
      </w:r>
      <w:r>
        <w:tab/>
      </w:r>
      <w:r>
        <w:tab/>
        <w:t>thereWereNotEnoughMBSBeaconsReceived,</w:t>
      </w:r>
    </w:p>
    <w:p w14:paraId="27196639" w14:textId="77777777" w:rsidR="0023409A" w:rsidRDefault="007F1C8D">
      <w:pPr>
        <w:pStyle w:val="PL"/>
        <w:shd w:val="clear" w:color="auto" w:fill="E6E6E6"/>
      </w:pPr>
      <w:r>
        <w:tab/>
      </w:r>
      <w:r>
        <w:tab/>
      </w:r>
      <w:r>
        <w:tab/>
      </w:r>
      <w:r>
        <w:tab/>
      </w:r>
      <w:r>
        <w:tab/>
      </w:r>
      <w:r>
        <w:tab/>
      </w:r>
      <w:r>
        <w:tab/>
      </w:r>
      <w:r>
        <w:tab/>
      </w:r>
      <w:r>
        <w:tab/>
        <w:t>...,</w:t>
      </w:r>
    </w:p>
    <w:p w14:paraId="1473697C" w14:textId="77777777" w:rsidR="0023409A" w:rsidRDefault="007F1C8D">
      <w:pPr>
        <w:pStyle w:val="PL"/>
        <w:shd w:val="clear" w:color="auto" w:fill="E6E6E6"/>
      </w:pPr>
      <w:r>
        <w:tab/>
      </w:r>
      <w:r>
        <w:tab/>
      </w:r>
      <w:r>
        <w:tab/>
      </w:r>
      <w:r>
        <w:tab/>
      </w:r>
      <w:r>
        <w:tab/>
      </w:r>
      <w:r>
        <w:tab/>
      </w:r>
      <w:r>
        <w:tab/>
      </w:r>
      <w:r>
        <w:tab/>
      </w:r>
      <w:r>
        <w:tab/>
        <w:t>assistanceDataMissing-v1420</w:t>
      </w:r>
    </w:p>
    <w:p w14:paraId="2AA2662E" w14:textId="77777777" w:rsidR="0023409A" w:rsidRDefault="007F1C8D">
      <w:pPr>
        <w:pStyle w:val="PL"/>
        <w:shd w:val="clear" w:color="auto" w:fill="E6E6E6"/>
      </w:pPr>
      <w:r>
        <w:tab/>
      </w:r>
      <w:r>
        <w:tab/>
      </w:r>
      <w:r>
        <w:tab/>
      </w:r>
      <w:r>
        <w:tab/>
      </w:r>
      <w:r>
        <w:tab/>
      </w:r>
      <w:r>
        <w:tab/>
      </w:r>
      <w:r>
        <w:tab/>
      </w:r>
      <w:r>
        <w:tab/>
        <w:t>},</w:t>
      </w:r>
    </w:p>
    <w:p w14:paraId="3336CC07" w14:textId="77777777" w:rsidR="0023409A" w:rsidRDefault="007F1C8D">
      <w:pPr>
        <w:pStyle w:val="PL"/>
        <w:shd w:val="clear" w:color="auto" w:fill="E6E6E6"/>
      </w:pPr>
      <w:r>
        <w:tab/>
        <w:t>...</w:t>
      </w:r>
    </w:p>
    <w:p w14:paraId="583DEFCC" w14:textId="77777777" w:rsidR="0023409A" w:rsidRDefault="007F1C8D">
      <w:pPr>
        <w:pStyle w:val="PL"/>
        <w:shd w:val="clear" w:color="auto" w:fill="E6E6E6"/>
      </w:pPr>
      <w:r>
        <w:t>}</w:t>
      </w:r>
    </w:p>
    <w:p w14:paraId="5B255B58" w14:textId="77777777" w:rsidR="0023409A" w:rsidRDefault="0023409A">
      <w:pPr>
        <w:pStyle w:val="PL"/>
        <w:shd w:val="clear" w:color="auto" w:fill="E6E6E6"/>
      </w:pPr>
    </w:p>
    <w:p w14:paraId="432E30EF" w14:textId="77777777" w:rsidR="0023409A" w:rsidRDefault="007F1C8D">
      <w:pPr>
        <w:pStyle w:val="PL"/>
        <w:shd w:val="clear" w:color="auto" w:fill="E6E6E6"/>
      </w:pPr>
      <w:r>
        <w:t>-- ASN1STOP</w:t>
      </w:r>
    </w:p>
    <w:p w14:paraId="5E18253A"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60F50EE" w14:textId="77777777">
        <w:trPr>
          <w:cantSplit/>
          <w:tblHeader/>
        </w:trPr>
        <w:tc>
          <w:tcPr>
            <w:tcW w:w="9639" w:type="dxa"/>
          </w:tcPr>
          <w:p w14:paraId="5F590B31" w14:textId="77777777" w:rsidR="0023409A" w:rsidRDefault="007F1C8D">
            <w:pPr>
              <w:pStyle w:val="TAH"/>
              <w:keepNext w:val="0"/>
              <w:keepLines w:val="0"/>
              <w:widowControl w:val="0"/>
            </w:pPr>
            <w:r>
              <w:rPr>
                <w:i/>
                <w:snapToGrid w:val="0"/>
              </w:rPr>
              <w:t>TBS-TargetDeviceErrorCauses</w:t>
            </w:r>
            <w:r>
              <w:rPr>
                <w:iCs/>
              </w:rPr>
              <w:t xml:space="preserve"> field descriptions</w:t>
            </w:r>
          </w:p>
        </w:tc>
      </w:tr>
      <w:tr w:rsidR="0023409A" w14:paraId="57233611" w14:textId="77777777">
        <w:trPr>
          <w:cantSplit/>
        </w:trPr>
        <w:tc>
          <w:tcPr>
            <w:tcW w:w="9639" w:type="dxa"/>
          </w:tcPr>
          <w:p w14:paraId="44A0BD83" w14:textId="77777777" w:rsidR="0023409A" w:rsidRDefault="007F1C8D">
            <w:pPr>
              <w:pStyle w:val="TAL"/>
              <w:keepNext w:val="0"/>
              <w:keepLines w:val="0"/>
              <w:widowControl w:val="0"/>
              <w:rPr>
                <w:b/>
                <w:i/>
                <w:snapToGrid w:val="0"/>
              </w:rPr>
            </w:pPr>
            <w:r>
              <w:rPr>
                <w:b/>
                <w:i/>
                <w:snapToGrid w:val="0"/>
              </w:rPr>
              <w:t>cause</w:t>
            </w:r>
          </w:p>
          <w:p w14:paraId="65931897" w14:textId="77777777" w:rsidR="0023409A" w:rsidRDefault="007F1C8D">
            <w:pPr>
              <w:pStyle w:val="TAL"/>
              <w:keepNext w:val="0"/>
              <w:keepLines w:val="0"/>
              <w:widowControl w:val="0"/>
              <w:rPr>
                <w:snapToGrid w:val="0"/>
              </w:rPr>
            </w:pPr>
            <w:r>
              <w:rPr>
                <w:snapToGrid w:val="0"/>
              </w:rPr>
              <w:t>This field provides a TBS specific error cause.</w:t>
            </w:r>
          </w:p>
        </w:tc>
      </w:tr>
    </w:tbl>
    <w:p w14:paraId="7CDE0283" w14:textId="77777777" w:rsidR="0023409A" w:rsidRDefault="0023409A"/>
    <w:p w14:paraId="6C1361B6" w14:textId="77777777" w:rsidR="0023409A" w:rsidRDefault="007F1C8D">
      <w:pPr>
        <w:pStyle w:val="Heading4"/>
      </w:pPr>
      <w:bookmarkStart w:id="3041" w:name="_Toc27765404"/>
      <w:bookmarkStart w:id="3042" w:name="_Toc37681107"/>
      <w:bookmarkStart w:id="3043" w:name="_Toc52547024"/>
      <w:bookmarkStart w:id="3044" w:name="_Toc52548084"/>
      <w:bookmarkStart w:id="3045" w:name="_Toc52548614"/>
      <w:bookmarkStart w:id="3046" w:name="_Toc52547554"/>
      <w:bookmarkStart w:id="3047" w:name="_Toc46486679"/>
      <w:bookmarkStart w:id="3048" w:name="_Toc90719860"/>
      <w:r>
        <w:t>6.5.4.7</w:t>
      </w:r>
      <w:r>
        <w:tab/>
        <w:t>TBS Assistance Data</w:t>
      </w:r>
      <w:bookmarkEnd w:id="3041"/>
      <w:bookmarkEnd w:id="3042"/>
      <w:bookmarkEnd w:id="3043"/>
      <w:bookmarkEnd w:id="3044"/>
      <w:bookmarkEnd w:id="3045"/>
      <w:bookmarkEnd w:id="3046"/>
      <w:bookmarkEnd w:id="3047"/>
      <w:bookmarkEnd w:id="3048"/>
    </w:p>
    <w:p w14:paraId="3E98625A" w14:textId="77777777" w:rsidR="0023409A" w:rsidRDefault="007F1C8D">
      <w:pPr>
        <w:pStyle w:val="Heading4"/>
      </w:pPr>
      <w:bookmarkStart w:id="3049" w:name="_Toc27765405"/>
      <w:bookmarkStart w:id="3050" w:name="_Toc46486680"/>
      <w:bookmarkStart w:id="3051" w:name="_Toc52547555"/>
      <w:bookmarkStart w:id="3052" w:name="_Toc52548615"/>
      <w:bookmarkStart w:id="3053" w:name="_Toc52547025"/>
      <w:bookmarkStart w:id="3054" w:name="_Toc52548085"/>
      <w:bookmarkStart w:id="3055" w:name="_Toc37681108"/>
      <w:bookmarkStart w:id="3056" w:name="_Toc90719861"/>
      <w:r>
        <w:t>–</w:t>
      </w:r>
      <w:r>
        <w:tab/>
      </w:r>
      <w:r>
        <w:rPr>
          <w:i/>
        </w:rPr>
        <w:t>TBS-ProvideAssistanceData</w:t>
      </w:r>
      <w:bookmarkEnd w:id="3049"/>
      <w:bookmarkEnd w:id="3050"/>
      <w:bookmarkEnd w:id="3051"/>
      <w:bookmarkEnd w:id="3052"/>
      <w:bookmarkEnd w:id="3053"/>
      <w:bookmarkEnd w:id="3054"/>
      <w:bookmarkEnd w:id="3055"/>
      <w:bookmarkEnd w:id="3056"/>
    </w:p>
    <w:p w14:paraId="7701EB70" w14:textId="77777777" w:rsidR="0023409A" w:rsidRDefault="007F1C8D">
      <w:pPr>
        <w:keepLines/>
      </w:pPr>
      <w:r>
        <w:t xml:space="preserve">The IE </w:t>
      </w:r>
      <w:r>
        <w:rPr>
          <w:i/>
        </w:rPr>
        <w:t>TBS-ProvideAssistanceData</w:t>
      </w:r>
      <w:r>
        <w:t xml:space="preserve"> is used by the location server to provide assistance data to assist in position estimation at the UE (e.g. for UE</w:t>
      </w:r>
      <w:r>
        <w:noBreakHyphen/>
        <w:t>based mode) and/or to expedite the acquisition of TBS</w:t>
      </w:r>
      <w:r>
        <w:t xml:space="preserve"> signals. It may also be used to provide TBS positioning specific error reasons.</w:t>
      </w:r>
    </w:p>
    <w:p w14:paraId="1FB2123D" w14:textId="77777777" w:rsidR="0023409A" w:rsidRDefault="007F1C8D">
      <w:pPr>
        <w:pStyle w:val="PL"/>
        <w:shd w:val="clear" w:color="auto" w:fill="E6E6E6"/>
      </w:pPr>
      <w:r>
        <w:t>-- ASN1START</w:t>
      </w:r>
    </w:p>
    <w:p w14:paraId="0D726D07" w14:textId="77777777" w:rsidR="0023409A" w:rsidRDefault="0023409A">
      <w:pPr>
        <w:pStyle w:val="PL"/>
        <w:shd w:val="clear" w:color="auto" w:fill="E6E6E6"/>
        <w:rPr>
          <w:snapToGrid w:val="0"/>
        </w:rPr>
      </w:pPr>
    </w:p>
    <w:p w14:paraId="79CD683A" w14:textId="77777777" w:rsidR="0023409A" w:rsidRDefault="007F1C8D">
      <w:pPr>
        <w:pStyle w:val="PL"/>
        <w:shd w:val="clear" w:color="auto" w:fill="E6E6E6"/>
        <w:rPr>
          <w:snapToGrid w:val="0"/>
        </w:rPr>
      </w:pPr>
      <w:r>
        <w:rPr>
          <w:snapToGrid w:val="0"/>
        </w:rPr>
        <w:t>TBS-ProvideAssistanceData-r14 ::= SEQUENCE {</w:t>
      </w:r>
    </w:p>
    <w:p w14:paraId="58246C3C" w14:textId="77777777" w:rsidR="0023409A" w:rsidRDefault="007F1C8D">
      <w:pPr>
        <w:pStyle w:val="PL"/>
        <w:shd w:val="clear" w:color="auto" w:fill="E6E6E6"/>
        <w:rPr>
          <w:snapToGrid w:val="0"/>
        </w:rPr>
      </w:pPr>
      <w:r>
        <w:rPr>
          <w:snapToGrid w:val="0"/>
        </w:rPr>
        <w:tab/>
        <w:t>tbs-AssistanceDataList-r14</w:t>
      </w:r>
      <w:r>
        <w:rPr>
          <w:snapToGrid w:val="0"/>
        </w:rPr>
        <w:tab/>
        <w:t>TBS-AssistanceDataList-r14</w:t>
      </w:r>
      <w:r>
        <w:rPr>
          <w:snapToGrid w:val="0"/>
        </w:rPr>
        <w:tab/>
        <w:t>OPTIONAL,</w:t>
      </w:r>
      <w:r>
        <w:rPr>
          <w:snapToGrid w:val="0"/>
        </w:rPr>
        <w:tab/>
        <w:t>-- Need ON</w:t>
      </w:r>
    </w:p>
    <w:p w14:paraId="08591AAF" w14:textId="77777777" w:rsidR="0023409A" w:rsidRDefault="007F1C8D">
      <w:pPr>
        <w:pStyle w:val="PL"/>
        <w:shd w:val="clear" w:color="auto" w:fill="E6E6E6"/>
        <w:rPr>
          <w:snapToGrid w:val="0"/>
        </w:rPr>
      </w:pPr>
      <w:r>
        <w:rPr>
          <w:snapToGrid w:val="0"/>
        </w:rPr>
        <w:tab/>
        <w:t>tbs-Error-r14</w:t>
      </w:r>
      <w:r>
        <w:rPr>
          <w:snapToGrid w:val="0"/>
        </w:rPr>
        <w:tab/>
      </w:r>
      <w:r>
        <w:rPr>
          <w:snapToGrid w:val="0"/>
        </w:rPr>
        <w:tab/>
      </w:r>
      <w:r>
        <w:rPr>
          <w:snapToGrid w:val="0"/>
        </w:rPr>
        <w:tab/>
      </w:r>
      <w:r>
        <w:rPr>
          <w:snapToGrid w:val="0"/>
        </w:rPr>
        <w:tab/>
        <w:t>TBS-Error-r13</w:t>
      </w:r>
      <w:r>
        <w:rPr>
          <w:snapToGrid w:val="0"/>
        </w:rPr>
        <w:tab/>
      </w:r>
      <w:r>
        <w:rPr>
          <w:snapToGrid w:val="0"/>
        </w:rPr>
        <w:tab/>
      </w:r>
      <w:r>
        <w:rPr>
          <w:snapToGrid w:val="0"/>
        </w:rPr>
        <w:tab/>
      </w:r>
      <w:r>
        <w:rPr>
          <w:snapToGrid w:val="0"/>
        </w:rPr>
        <w:tab/>
        <w:t>OPTIO</w:t>
      </w:r>
      <w:r>
        <w:rPr>
          <w:snapToGrid w:val="0"/>
        </w:rPr>
        <w:t>NAL,</w:t>
      </w:r>
      <w:r>
        <w:rPr>
          <w:snapToGrid w:val="0"/>
        </w:rPr>
        <w:tab/>
        <w:t>-- Need ON</w:t>
      </w:r>
    </w:p>
    <w:p w14:paraId="5D6159BB" w14:textId="77777777" w:rsidR="0023409A" w:rsidRDefault="007F1C8D">
      <w:pPr>
        <w:pStyle w:val="PL"/>
        <w:shd w:val="clear" w:color="auto" w:fill="E6E6E6"/>
        <w:rPr>
          <w:snapToGrid w:val="0"/>
        </w:rPr>
      </w:pPr>
      <w:r>
        <w:rPr>
          <w:snapToGrid w:val="0"/>
        </w:rPr>
        <w:tab/>
        <w:t>...</w:t>
      </w:r>
    </w:p>
    <w:p w14:paraId="7ABC3093" w14:textId="77777777" w:rsidR="0023409A" w:rsidRDefault="007F1C8D">
      <w:pPr>
        <w:pStyle w:val="PL"/>
        <w:shd w:val="clear" w:color="auto" w:fill="E6E6E6"/>
        <w:rPr>
          <w:snapToGrid w:val="0"/>
        </w:rPr>
      </w:pPr>
      <w:r>
        <w:rPr>
          <w:snapToGrid w:val="0"/>
        </w:rPr>
        <w:t>}</w:t>
      </w:r>
    </w:p>
    <w:p w14:paraId="20A068D9" w14:textId="77777777" w:rsidR="0023409A" w:rsidRDefault="0023409A">
      <w:pPr>
        <w:pStyle w:val="PL"/>
        <w:shd w:val="clear" w:color="auto" w:fill="E6E6E6"/>
        <w:rPr>
          <w:snapToGrid w:val="0"/>
        </w:rPr>
      </w:pPr>
    </w:p>
    <w:p w14:paraId="44E3009C" w14:textId="77777777" w:rsidR="0023409A" w:rsidRDefault="007F1C8D">
      <w:pPr>
        <w:pStyle w:val="PL"/>
        <w:shd w:val="clear" w:color="auto" w:fill="E6E6E6"/>
      </w:pPr>
      <w:r>
        <w:t>-- ASN1STOP</w:t>
      </w:r>
    </w:p>
    <w:p w14:paraId="539B27DA" w14:textId="77777777" w:rsidR="0023409A" w:rsidRDefault="0023409A"/>
    <w:p w14:paraId="0254C578" w14:textId="77777777" w:rsidR="0023409A" w:rsidRDefault="007F1C8D">
      <w:pPr>
        <w:pStyle w:val="Heading4"/>
      </w:pPr>
      <w:bookmarkStart w:id="3057" w:name="_Toc37681109"/>
      <w:bookmarkStart w:id="3058" w:name="_Toc52547026"/>
      <w:bookmarkStart w:id="3059" w:name="_Toc52548086"/>
      <w:bookmarkStart w:id="3060" w:name="_Toc46486681"/>
      <w:bookmarkStart w:id="3061" w:name="_Toc52547556"/>
      <w:bookmarkStart w:id="3062" w:name="_Toc27765406"/>
      <w:bookmarkStart w:id="3063" w:name="_Toc90719862"/>
      <w:bookmarkStart w:id="3064" w:name="_Toc52548616"/>
      <w:r>
        <w:t>6.5.4.8</w:t>
      </w:r>
      <w:r>
        <w:tab/>
        <w:t>TBS Assistance Data Elements</w:t>
      </w:r>
      <w:bookmarkEnd w:id="3057"/>
      <w:bookmarkEnd w:id="3058"/>
      <w:bookmarkEnd w:id="3059"/>
      <w:bookmarkEnd w:id="3060"/>
      <w:bookmarkEnd w:id="3061"/>
      <w:bookmarkEnd w:id="3062"/>
      <w:bookmarkEnd w:id="3063"/>
      <w:bookmarkEnd w:id="3064"/>
    </w:p>
    <w:p w14:paraId="092835F5" w14:textId="77777777" w:rsidR="0023409A" w:rsidRDefault="007F1C8D">
      <w:pPr>
        <w:pStyle w:val="Heading4"/>
        <w:rPr>
          <w:i/>
        </w:rPr>
      </w:pPr>
      <w:bookmarkStart w:id="3065" w:name="_Toc27765407"/>
      <w:bookmarkStart w:id="3066" w:name="_Toc52547027"/>
      <w:bookmarkStart w:id="3067" w:name="_Toc52547557"/>
      <w:bookmarkStart w:id="3068" w:name="_Toc52548617"/>
      <w:bookmarkStart w:id="3069" w:name="_Toc46486682"/>
      <w:bookmarkStart w:id="3070" w:name="_Toc37681110"/>
      <w:bookmarkStart w:id="3071" w:name="_Toc52548087"/>
      <w:bookmarkStart w:id="3072" w:name="_Toc90719863"/>
      <w:r>
        <w:t>–</w:t>
      </w:r>
      <w:r>
        <w:tab/>
      </w:r>
      <w:r>
        <w:rPr>
          <w:i/>
        </w:rPr>
        <w:t>TBS-AssistanceDataList</w:t>
      </w:r>
      <w:bookmarkEnd w:id="3065"/>
      <w:bookmarkEnd w:id="3066"/>
      <w:bookmarkEnd w:id="3067"/>
      <w:bookmarkEnd w:id="3068"/>
      <w:bookmarkEnd w:id="3069"/>
      <w:bookmarkEnd w:id="3070"/>
      <w:bookmarkEnd w:id="3071"/>
      <w:bookmarkEnd w:id="3072"/>
    </w:p>
    <w:p w14:paraId="66AAB5AC" w14:textId="77777777" w:rsidR="0023409A" w:rsidRDefault="007F1C8D">
      <w:r>
        <w:t xml:space="preserve">The IE </w:t>
      </w:r>
      <w:r>
        <w:rPr>
          <w:i/>
        </w:rPr>
        <w:t>TBS-AssistanceDataList</w:t>
      </w:r>
      <w:r>
        <w:t xml:space="preserve"> is used by the location server to provide the TBS specific assistance data to the UE.</w:t>
      </w:r>
    </w:p>
    <w:p w14:paraId="3E0864C3" w14:textId="77777777" w:rsidR="0023409A" w:rsidRDefault="007F1C8D">
      <w:pPr>
        <w:pStyle w:val="PL"/>
        <w:shd w:val="clear" w:color="auto" w:fill="E6E6E6"/>
      </w:pPr>
      <w:r>
        <w:lastRenderedPageBreak/>
        <w:t>-- ASN1START</w:t>
      </w:r>
    </w:p>
    <w:p w14:paraId="630E5CDD" w14:textId="77777777" w:rsidR="0023409A" w:rsidRDefault="0023409A">
      <w:pPr>
        <w:pStyle w:val="PL"/>
        <w:shd w:val="clear" w:color="auto" w:fill="E6E6E6"/>
        <w:rPr>
          <w:snapToGrid w:val="0"/>
        </w:rPr>
      </w:pPr>
    </w:p>
    <w:p w14:paraId="390D63D3" w14:textId="77777777" w:rsidR="0023409A" w:rsidRDefault="007F1C8D">
      <w:pPr>
        <w:pStyle w:val="PL"/>
        <w:shd w:val="clear" w:color="auto" w:fill="E6E6E6"/>
        <w:rPr>
          <w:snapToGrid w:val="0"/>
        </w:rPr>
      </w:pPr>
      <w:r>
        <w:rPr>
          <w:snapToGrid w:val="0"/>
        </w:rPr>
        <w:t>TBS-AssistanceDataList-r14 ::= SEQUENCE {</w:t>
      </w:r>
    </w:p>
    <w:p w14:paraId="51BB71D0" w14:textId="77777777" w:rsidR="0023409A" w:rsidRDefault="007F1C8D">
      <w:pPr>
        <w:pStyle w:val="PL"/>
        <w:shd w:val="clear" w:color="auto" w:fill="E6E6E6"/>
        <w:rPr>
          <w:snapToGrid w:val="0"/>
        </w:rPr>
      </w:pPr>
      <w:r>
        <w:rPr>
          <w:snapToGrid w:val="0"/>
        </w:rPr>
        <w:tab/>
        <w:t>mbs-AssistanceDataList-r14</w:t>
      </w:r>
      <w:r>
        <w:rPr>
          <w:snapToGrid w:val="0"/>
        </w:rPr>
        <w:tab/>
      </w:r>
      <w:r>
        <w:rPr>
          <w:snapToGrid w:val="0"/>
        </w:rPr>
        <w:tab/>
        <w:t>MBS-AssistanceDataList-r14</w:t>
      </w:r>
      <w:r>
        <w:rPr>
          <w:snapToGrid w:val="0"/>
        </w:rPr>
        <w:tab/>
      </w:r>
      <w:r>
        <w:rPr>
          <w:snapToGrid w:val="0"/>
        </w:rPr>
        <w:tab/>
        <w:t>OPTIONAL,</w:t>
      </w:r>
      <w:r>
        <w:tab/>
        <w:t>-- Need ON</w:t>
      </w:r>
    </w:p>
    <w:p w14:paraId="1F0A2270" w14:textId="77777777" w:rsidR="0023409A" w:rsidRDefault="007F1C8D">
      <w:pPr>
        <w:pStyle w:val="PL"/>
        <w:shd w:val="clear" w:color="auto" w:fill="E6E6E6"/>
        <w:rPr>
          <w:snapToGrid w:val="0"/>
        </w:rPr>
      </w:pPr>
      <w:r>
        <w:rPr>
          <w:snapToGrid w:val="0"/>
        </w:rPr>
        <w:tab/>
        <w:t>...</w:t>
      </w:r>
    </w:p>
    <w:p w14:paraId="62D7EF6A" w14:textId="77777777" w:rsidR="0023409A" w:rsidRDefault="007F1C8D">
      <w:pPr>
        <w:pStyle w:val="PL"/>
        <w:shd w:val="clear" w:color="auto" w:fill="E6E6E6"/>
        <w:rPr>
          <w:snapToGrid w:val="0"/>
        </w:rPr>
      </w:pPr>
      <w:r>
        <w:rPr>
          <w:snapToGrid w:val="0"/>
        </w:rPr>
        <w:t>}</w:t>
      </w:r>
    </w:p>
    <w:p w14:paraId="11088F5A" w14:textId="77777777" w:rsidR="0023409A" w:rsidRDefault="0023409A">
      <w:pPr>
        <w:pStyle w:val="PL"/>
        <w:shd w:val="clear" w:color="auto" w:fill="E6E6E6"/>
        <w:rPr>
          <w:snapToGrid w:val="0"/>
        </w:rPr>
      </w:pPr>
    </w:p>
    <w:p w14:paraId="10701B02" w14:textId="77777777" w:rsidR="0023409A" w:rsidRDefault="007F1C8D">
      <w:pPr>
        <w:pStyle w:val="PL"/>
        <w:shd w:val="clear" w:color="auto" w:fill="E6E6E6"/>
        <w:rPr>
          <w:snapToGrid w:val="0"/>
        </w:rPr>
      </w:pPr>
      <w:r>
        <w:rPr>
          <w:snapToGrid w:val="0"/>
        </w:rPr>
        <w:t xml:space="preserve">MBS-AssistanceDataList-r14 ::= </w:t>
      </w:r>
      <w:r>
        <w:t xml:space="preserve">SEQUENCE (SIZE (1..maxMBS-r14)) OF </w:t>
      </w:r>
      <w:r>
        <w:rPr>
          <w:snapToGrid w:val="0"/>
        </w:rPr>
        <w:t>MBS-AssistanceDataElement-r14</w:t>
      </w:r>
    </w:p>
    <w:p w14:paraId="37C8CEC1" w14:textId="77777777" w:rsidR="0023409A" w:rsidRDefault="0023409A">
      <w:pPr>
        <w:pStyle w:val="PL"/>
        <w:shd w:val="clear" w:color="auto" w:fill="E6E6E6"/>
      </w:pPr>
    </w:p>
    <w:p w14:paraId="2DB09057" w14:textId="77777777" w:rsidR="0023409A" w:rsidRDefault="007F1C8D">
      <w:pPr>
        <w:pStyle w:val="PL"/>
        <w:shd w:val="clear" w:color="auto" w:fill="E6E6E6"/>
        <w:rPr>
          <w:snapToGrid w:val="0"/>
        </w:rPr>
      </w:pPr>
      <w:r>
        <w:rPr>
          <w:snapToGrid w:val="0"/>
        </w:rPr>
        <w:t>MBS-AssistanceDataElement-r14 ::= SEQUENCE {</w:t>
      </w:r>
    </w:p>
    <w:p w14:paraId="699E255B" w14:textId="77777777" w:rsidR="0023409A" w:rsidRDefault="007F1C8D">
      <w:pPr>
        <w:pStyle w:val="PL"/>
        <w:shd w:val="clear" w:color="auto" w:fill="E6E6E6"/>
        <w:rPr>
          <w:snapToGrid w:val="0"/>
        </w:rPr>
      </w:pPr>
      <w:r>
        <w:rPr>
          <w:snapToGrid w:val="0"/>
        </w:rPr>
        <w:tab/>
        <w:t>mbs-AlmanacAssistance-r14</w:t>
      </w:r>
      <w:r>
        <w:rPr>
          <w:snapToGrid w:val="0"/>
        </w:rPr>
        <w:tab/>
      </w:r>
      <w:r>
        <w:rPr>
          <w:snapToGrid w:val="0"/>
        </w:rPr>
        <w:tab/>
        <w:t>MBS-AlmanacAssistance-r14</w:t>
      </w:r>
      <w:r>
        <w:rPr>
          <w:snapToGrid w:val="0"/>
        </w:rPr>
        <w:tab/>
      </w:r>
      <w:r>
        <w:rPr>
          <w:snapToGrid w:val="0"/>
        </w:rPr>
        <w:tab/>
      </w:r>
      <w:r>
        <w:rPr>
          <w:snapToGrid w:val="0"/>
        </w:rPr>
        <w:tab/>
        <w:t>OPTIONAL,</w:t>
      </w:r>
      <w:r>
        <w:rPr>
          <w:snapToGrid w:val="0"/>
        </w:rPr>
        <w:tab/>
        <w:t>-- Need ON</w:t>
      </w:r>
    </w:p>
    <w:p w14:paraId="730C0665" w14:textId="77777777" w:rsidR="0023409A" w:rsidRDefault="007F1C8D">
      <w:pPr>
        <w:pStyle w:val="PL"/>
        <w:shd w:val="clear" w:color="auto" w:fill="E6E6E6"/>
        <w:rPr>
          <w:snapToGrid w:val="0"/>
        </w:rPr>
      </w:pPr>
      <w:r>
        <w:rPr>
          <w:snapToGrid w:val="0"/>
        </w:rPr>
        <w:tab/>
        <w:t>mbs-AcquisitionAssistance-r14</w:t>
      </w:r>
      <w:r>
        <w:rPr>
          <w:snapToGrid w:val="0"/>
        </w:rPr>
        <w:tab/>
        <w:t>MBS-Ac</w:t>
      </w:r>
      <w:r>
        <w:rPr>
          <w:snapToGrid w:val="0"/>
        </w:rPr>
        <w:t>quisitionAssistance-r14</w:t>
      </w:r>
      <w:r>
        <w:rPr>
          <w:snapToGrid w:val="0"/>
        </w:rPr>
        <w:tab/>
      </w:r>
      <w:r>
        <w:rPr>
          <w:snapToGrid w:val="0"/>
        </w:rPr>
        <w:tab/>
        <w:t>OPTIONAL,</w:t>
      </w:r>
      <w:r>
        <w:rPr>
          <w:snapToGrid w:val="0"/>
        </w:rPr>
        <w:tab/>
        <w:t>-- Need ON</w:t>
      </w:r>
    </w:p>
    <w:p w14:paraId="2F5E57F0" w14:textId="77777777" w:rsidR="0023409A" w:rsidRDefault="007F1C8D">
      <w:pPr>
        <w:pStyle w:val="PL"/>
        <w:shd w:val="clear" w:color="auto" w:fill="E6E6E6"/>
        <w:rPr>
          <w:snapToGrid w:val="0"/>
        </w:rPr>
      </w:pPr>
      <w:r>
        <w:rPr>
          <w:snapToGrid w:val="0"/>
        </w:rPr>
        <w:tab/>
        <w:t>...</w:t>
      </w:r>
    </w:p>
    <w:p w14:paraId="516066C8" w14:textId="77777777" w:rsidR="0023409A" w:rsidRDefault="007F1C8D">
      <w:pPr>
        <w:pStyle w:val="PL"/>
        <w:shd w:val="clear" w:color="auto" w:fill="E6E6E6"/>
      </w:pPr>
      <w:r>
        <w:rPr>
          <w:snapToGrid w:val="0"/>
        </w:rPr>
        <w:t>}</w:t>
      </w:r>
    </w:p>
    <w:p w14:paraId="7A53E344" w14:textId="77777777" w:rsidR="0023409A" w:rsidRDefault="0023409A">
      <w:pPr>
        <w:pStyle w:val="PL"/>
        <w:shd w:val="clear" w:color="auto" w:fill="E6E6E6"/>
        <w:rPr>
          <w:snapToGrid w:val="0"/>
        </w:rPr>
      </w:pPr>
    </w:p>
    <w:p w14:paraId="7F429505" w14:textId="77777777" w:rsidR="0023409A" w:rsidRDefault="007F1C8D">
      <w:pPr>
        <w:pStyle w:val="PL"/>
        <w:shd w:val="clear" w:color="auto" w:fill="E6E6E6"/>
      </w:pPr>
      <w:r>
        <w:t>-- ASN1STOP</w:t>
      </w:r>
    </w:p>
    <w:p w14:paraId="385BE19E" w14:textId="77777777" w:rsidR="0023409A" w:rsidRDefault="0023409A"/>
    <w:p w14:paraId="37EB4D88" w14:textId="77777777" w:rsidR="0023409A" w:rsidRDefault="007F1C8D">
      <w:pPr>
        <w:pStyle w:val="Heading4"/>
      </w:pPr>
      <w:bookmarkStart w:id="3073" w:name="_Toc37681111"/>
      <w:bookmarkStart w:id="3074" w:name="_Toc52547028"/>
      <w:bookmarkStart w:id="3075" w:name="_Toc52548088"/>
      <w:bookmarkStart w:id="3076" w:name="_Toc27765408"/>
      <w:bookmarkStart w:id="3077" w:name="_Toc46486683"/>
      <w:bookmarkStart w:id="3078" w:name="_Toc52547558"/>
      <w:bookmarkStart w:id="3079" w:name="_Toc90719864"/>
      <w:bookmarkStart w:id="3080" w:name="_Toc52548618"/>
      <w:r>
        <w:t>–</w:t>
      </w:r>
      <w:r>
        <w:tab/>
      </w:r>
      <w:r>
        <w:rPr>
          <w:i/>
          <w:snapToGrid w:val="0"/>
        </w:rPr>
        <w:t>MBS-AlmanacAssistance</w:t>
      </w:r>
      <w:bookmarkEnd w:id="3073"/>
      <w:bookmarkEnd w:id="3074"/>
      <w:bookmarkEnd w:id="3075"/>
      <w:bookmarkEnd w:id="3076"/>
      <w:bookmarkEnd w:id="3077"/>
      <w:bookmarkEnd w:id="3078"/>
      <w:bookmarkEnd w:id="3079"/>
      <w:bookmarkEnd w:id="3080"/>
    </w:p>
    <w:p w14:paraId="590A19CB" w14:textId="77777777" w:rsidR="0023409A" w:rsidRDefault="007F1C8D">
      <w:r>
        <w:t xml:space="preserve">The IE </w:t>
      </w:r>
      <w:r>
        <w:rPr>
          <w:i/>
        </w:rPr>
        <w:t xml:space="preserve">MBS-AlmanacAssistance </w:t>
      </w:r>
      <w:r>
        <w:t>is used by the location server to provide LLA of MBS transmitters to enable position estimation at the UE.</w:t>
      </w:r>
    </w:p>
    <w:p w14:paraId="738C7435" w14:textId="77777777" w:rsidR="0023409A" w:rsidRDefault="007F1C8D">
      <w:pPr>
        <w:pStyle w:val="PL"/>
        <w:shd w:val="clear" w:color="auto" w:fill="E6E6E6"/>
      </w:pPr>
      <w:r>
        <w:t>-- ASN1START</w:t>
      </w:r>
    </w:p>
    <w:p w14:paraId="6E5311EF" w14:textId="77777777" w:rsidR="0023409A" w:rsidRDefault="0023409A">
      <w:pPr>
        <w:pStyle w:val="PL"/>
        <w:shd w:val="clear" w:color="auto" w:fill="E6E6E6"/>
        <w:rPr>
          <w:snapToGrid w:val="0"/>
        </w:rPr>
      </w:pPr>
    </w:p>
    <w:p w14:paraId="03E3E142" w14:textId="77777777" w:rsidR="0023409A" w:rsidRDefault="007F1C8D">
      <w:pPr>
        <w:pStyle w:val="PL"/>
        <w:shd w:val="clear" w:color="auto" w:fill="E6E6E6"/>
        <w:rPr>
          <w:snapToGrid w:val="0"/>
        </w:rPr>
      </w:pPr>
      <w:r>
        <w:rPr>
          <w:snapToGrid w:val="0"/>
        </w:rPr>
        <w:t>MBS-AlmanacAssi</w:t>
      </w:r>
      <w:r>
        <w:rPr>
          <w:snapToGrid w:val="0"/>
        </w:rPr>
        <w:t>stance-r14 ::= SEQUENCE {</w:t>
      </w:r>
    </w:p>
    <w:p w14:paraId="584555F3" w14:textId="77777777" w:rsidR="0023409A" w:rsidRDefault="007F1C8D">
      <w:pPr>
        <w:pStyle w:val="PL"/>
        <w:shd w:val="clear" w:color="auto" w:fill="E6E6E6"/>
        <w:rPr>
          <w:snapToGrid w:val="0"/>
        </w:rPr>
      </w:pPr>
      <w:r>
        <w:rPr>
          <w:snapToGrid w:val="0"/>
        </w:rPr>
        <w:tab/>
        <w:t>transmitterID-r14</w:t>
      </w:r>
      <w:r>
        <w:rPr>
          <w:snapToGrid w:val="0"/>
        </w:rPr>
        <w:tab/>
      </w:r>
      <w:r>
        <w:rPr>
          <w:snapToGrid w:val="0"/>
        </w:rPr>
        <w:tab/>
      </w:r>
      <w:r>
        <w:rPr>
          <w:snapToGrid w:val="0"/>
        </w:rPr>
        <w:tab/>
        <w:t>INTEGER (0..32767),</w:t>
      </w:r>
    </w:p>
    <w:p w14:paraId="76FF3539" w14:textId="77777777" w:rsidR="0023409A" w:rsidRDefault="007F1C8D">
      <w:pPr>
        <w:pStyle w:val="PL"/>
        <w:shd w:val="clear" w:color="auto" w:fill="E6E6E6"/>
        <w:rPr>
          <w:snapToGrid w:val="0"/>
        </w:rPr>
      </w:pPr>
      <w:r>
        <w:rPr>
          <w:snapToGrid w:val="0"/>
        </w:rPr>
        <w:tab/>
        <w:t>transmitterLatitude-r14</w:t>
      </w:r>
      <w:r>
        <w:rPr>
          <w:snapToGrid w:val="0"/>
        </w:rPr>
        <w:tab/>
      </w:r>
      <w:r>
        <w:rPr>
          <w:snapToGrid w:val="0"/>
        </w:rPr>
        <w:tab/>
      </w:r>
      <w:r>
        <w:rPr>
          <w:rFonts w:cs="Courier New"/>
          <w:snapToGrid w:val="0"/>
          <w:szCs w:val="16"/>
          <w:lang w:eastAsia="ko-KR"/>
        </w:rPr>
        <w:t xml:space="preserve">BIT STRING (SIZE </w:t>
      </w:r>
      <w:r>
        <w:rPr>
          <w:rFonts w:cs="Courier New"/>
          <w:szCs w:val="16"/>
        </w:rPr>
        <w:t>(26))</w:t>
      </w:r>
      <w:r>
        <w:rPr>
          <w:snapToGrid w:val="0"/>
        </w:rPr>
        <w:t>,</w:t>
      </w:r>
    </w:p>
    <w:p w14:paraId="37A9C5C4" w14:textId="77777777" w:rsidR="0023409A" w:rsidRDefault="007F1C8D">
      <w:pPr>
        <w:pStyle w:val="PL"/>
        <w:shd w:val="clear" w:color="auto" w:fill="E6E6E6"/>
        <w:rPr>
          <w:snapToGrid w:val="0"/>
          <w:lang w:eastAsia="ko-KR"/>
        </w:rPr>
      </w:pPr>
      <w:r>
        <w:rPr>
          <w:snapToGrid w:val="0"/>
          <w:lang w:eastAsia="ko-KR"/>
        </w:rPr>
        <w:tab/>
        <w:t>transmitter</w:t>
      </w:r>
      <w:r>
        <w:rPr>
          <w:rFonts w:cs="Courier New"/>
          <w:snapToGrid w:val="0"/>
          <w:szCs w:val="16"/>
          <w:lang w:eastAsia="ko-KR"/>
        </w:rPr>
        <w:t>Longitude-r14</w:t>
      </w:r>
      <w:r>
        <w:rPr>
          <w:rFonts w:cs="Courier New"/>
          <w:snapToGrid w:val="0"/>
          <w:szCs w:val="16"/>
          <w:lang w:eastAsia="ko-KR"/>
        </w:rPr>
        <w:tab/>
        <w:t xml:space="preserve">BIT STRING (SIZE </w:t>
      </w:r>
      <w:r>
        <w:rPr>
          <w:rFonts w:cs="Courier New"/>
          <w:szCs w:val="16"/>
        </w:rPr>
        <w:t>(27)),</w:t>
      </w:r>
    </w:p>
    <w:p w14:paraId="0714C600" w14:textId="77777777" w:rsidR="0023409A" w:rsidRDefault="007F1C8D">
      <w:pPr>
        <w:pStyle w:val="PL"/>
        <w:shd w:val="clear" w:color="auto" w:fill="E6E6E6"/>
        <w:rPr>
          <w:snapToGrid w:val="0"/>
          <w:lang w:eastAsia="ko-KR"/>
        </w:rPr>
      </w:pPr>
      <w:r>
        <w:rPr>
          <w:snapToGrid w:val="0"/>
          <w:lang w:eastAsia="ko-KR"/>
        </w:rPr>
        <w:tab/>
        <w:t>transmitterAltitude-r14</w:t>
      </w:r>
      <w:r>
        <w:rPr>
          <w:snapToGrid w:val="0"/>
          <w:lang w:eastAsia="ko-KR"/>
        </w:rPr>
        <w:tab/>
      </w:r>
      <w:r>
        <w:rPr>
          <w:snapToGrid w:val="0"/>
          <w:lang w:eastAsia="ko-KR"/>
        </w:rPr>
        <w:tab/>
      </w:r>
      <w:r>
        <w:rPr>
          <w:rFonts w:cs="Courier New"/>
          <w:snapToGrid w:val="0"/>
          <w:szCs w:val="16"/>
          <w:lang w:eastAsia="ko-KR"/>
        </w:rPr>
        <w:t xml:space="preserve">BIT STRING (SIZE </w:t>
      </w:r>
      <w:r>
        <w:rPr>
          <w:rFonts w:cs="Courier New"/>
          <w:szCs w:val="16"/>
        </w:rPr>
        <w:t>(15))</w:t>
      </w:r>
      <w:r>
        <w:rPr>
          <w:snapToGrid w:val="0"/>
          <w:lang w:eastAsia="ko-KR"/>
        </w:rPr>
        <w:t>,</w:t>
      </w:r>
    </w:p>
    <w:p w14:paraId="42FCA0A7" w14:textId="77777777" w:rsidR="0023409A" w:rsidRDefault="007F1C8D">
      <w:pPr>
        <w:pStyle w:val="PL"/>
        <w:shd w:val="clear" w:color="auto" w:fill="E6E6E6"/>
        <w:rPr>
          <w:snapToGrid w:val="0"/>
        </w:rPr>
      </w:pPr>
      <w:r>
        <w:rPr>
          <w:snapToGrid w:val="0"/>
        </w:rPr>
        <w:tab/>
        <w:t>timeCorrection-r14</w:t>
      </w:r>
      <w:r>
        <w:rPr>
          <w:snapToGrid w:val="0"/>
        </w:rPr>
        <w:tab/>
      </w:r>
      <w:r>
        <w:rPr>
          <w:snapToGrid w:val="0"/>
        </w:rPr>
        <w:tab/>
      </w:r>
      <w:r>
        <w:rPr>
          <w:snapToGrid w:val="0"/>
        </w:rPr>
        <w:tab/>
        <w:t>INTEGER (0..25)</w:t>
      </w:r>
      <w:r>
        <w:rPr>
          <w:snapToGrid w:val="0"/>
        </w:rPr>
        <w:tab/>
      </w:r>
      <w:r>
        <w:rPr>
          <w:snapToGrid w:val="0"/>
        </w:rPr>
        <w:tab/>
      </w:r>
      <w:r>
        <w:rPr>
          <w:snapToGrid w:val="0"/>
        </w:rPr>
        <w:t>OPTIONAL,</w:t>
      </w:r>
      <w:r>
        <w:tab/>
        <w:t>-- Need ON</w:t>
      </w:r>
    </w:p>
    <w:p w14:paraId="70ABF869" w14:textId="77777777" w:rsidR="0023409A" w:rsidRDefault="007F1C8D">
      <w:pPr>
        <w:pStyle w:val="PL"/>
        <w:shd w:val="clear" w:color="auto" w:fill="E6E6E6"/>
        <w:rPr>
          <w:snapToGrid w:val="0"/>
        </w:rPr>
      </w:pPr>
      <w:r>
        <w:rPr>
          <w:snapToGrid w:val="0"/>
        </w:rPr>
        <w:tab/>
        <w:t>...</w:t>
      </w:r>
    </w:p>
    <w:p w14:paraId="1065DADE" w14:textId="77777777" w:rsidR="0023409A" w:rsidRDefault="007F1C8D">
      <w:pPr>
        <w:pStyle w:val="PL"/>
        <w:shd w:val="clear" w:color="auto" w:fill="E6E6E6"/>
        <w:rPr>
          <w:snapToGrid w:val="0"/>
        </w:rPr>
      </w:pPr>
      <w:r>
        <w:rPr>
          <w:snapToGrid w:val="0"/>
        </w:rPr>
        <w:t>}</w:t>
      </w:r>
    </w:p>
    <w:p w14:paraId="2E8A40E7" w14:textId="77777777" w:rsidR="0023409A" w:rsidRDefault="0023409A">
      <w:pPr>
        <w:pStyle w:val="PL"/>
        <w:shd w:val="clear" w:color="auto" w:fill="E6E6E6"/>
        <w:rPr>
          <w:snapToGrid w:val="0"/>
        </w:rPr>
      </w:pPr>
    </w:p>
    <w:p w14:paraId="08E8B7FC" w14:textId="77777777" w:rsidR="0023409A" w:rsidRDefault="007F1C8D">
      <w:pPr>
        <w:pStyle w:val="PL"/>
        <w:shd w:val="clear" w:color="auto" w:fill="E6E6E6"/>
      </w:pPr>
      <w:r>
        <w:t>-- ASN1STOP</w:t>
      </w:r>
    </w:p>
    <w:p w14:paraId="62E6FEC2" w14:textId="77777777" w:rsidR="0023409A" w:rsidRDefault="0023409A">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91352FF" w14:textId="77777777">
        <w:trPr>
          <w:cantSplit/>
          <w:tblHeader/>
        </w:trPr>
        <w:tc>
          <w:tcPr>
            <w:tcW w:w="9639" w:type="dxa"/>
          </w:tcPr>
          <w:p w14:paraId="52C84BDE" w14:textId="77777777" w:rsidR="0023409A" w:rsidRDefault="007F1C8D">
            <w:pPr>
              <w:pStyle w:val="TAH"/>
              <w:keepNext w:val="0"/>
              <w:keepLines w:val="0"/>
              <w:widowControl w:val="0"/>
            </w:pPr>
            <w:r>
              <w:rPr>
                <w:i/>
              </w:rPr>
              <w:t xml:space="preserve">MBS-AlmanacAssistance </w:t>
            </w:r>
            <w:r>
              <w:rPr>
                <w:iCs/>
              </w:rPr>
              <w:t>field descriptions</w:t>
            </w:r>
          </w:p>
        </w:tc>
      </w:tr>
      <w:tr w:rsidR="0023409A" w14:paraId="20E2DAA8" w14:textId="77777777">
        <w:trPr>
          <w:cantSplit/>
        </w:trPr>
        <w:tc>
          <w:tcPr>
            <w:tcW w:w="9639" w:type="dxa"/>
          </w:tcPr>
          <w:p w14:paraId="2563E831" w14:textId="77777777" w:rsidR="0023409A" w:rsidRDefault="007F1C8D">
            <w:pPr>
              <w:pStyle w:val="TAL"/>
              <w:keepNext w:val="0"/>
              <w:keepLines w:val="0"/>
              <w:widowControl w:val="0"/>
              <w:rPr>
                <w:b/>
                <w:i/>
                <w:snapToGrid w:val="0"/>
              </w:rPr>
            </w:pPr>
            <w:r>
              <w:rPr>
                <w:b/>
                <w:i/>
                <w:snapToGrid w:val="0"/>
              </w:rPr>
              <w:t>transmitterID</w:t>
            </w:r>
          </w:p>
          <w:p w14:paraId="04CF5454" w14:textId="77777777" w:rsidR="0023409A" w:rsidRDefault="007F1C8D">
            <w:pPr>
              <w:pStyle w:val="TAL"/>
              <w:keepNext w:val="0"/>
              <w:keepLines w:val="0"/>
              <w:widowControl w:val="0"/>
              <w:rPr>
                <w:b/>
                <w:i/>
                <w:snapToGrid w:val="0"/>
              </w:rPr>
            </w:pPr>
            <w:r>
              <w:rPr>
                <w:snapToGrid w:val="0"/>
              </w:rPr>
              <w:t>This field specifies the MBS transmitter ID [24]</w:t>
            </w:r>
            <w:r>
              <w:t>.</w:t>
            </w:r>
          </w:p>
        </w:tc>
      </w:tr>
      <w:tr w:rsidR="0023409A" w14:paraId="0944A3D5" w14:textId="77777777">
        <w:trPr>
          <w:cantSplit/>
        </w:trPr>
        <w:tc>
          <w:tcPr>
            <w:tcW w:w="9639" w:type="dxa"/>
          </w:tcPr>
          <w:p w14:paraId="39EB2517" w14:textId="77777777" w:rsidR="0023409A" w:rsidRDefault="007F1C8D">
            <w:pPr>
              <w:pStyle w:val="TAL"/>
              <w:keepNext w:val="0"/>
              <w:keepLines w:val="0"/>
              <w:widowControl w:val="0"/>
              <w:rPr>
                <w:b/>
                <w:i/>
                <w:snapToGrid w:val="0"/>
              </w:rPr>
            </w:pPr>
            <w:r>
              <w:rPr>
                <w:b/>
                <w:i/>
                <w:snapToGrid w:val="0"/>
              </w:rPr>
              <w:t>transmitterLatitude</w:t>
            </w:r>
          </w:p>
          <w:p w14:paraId="0CFAB6D4" w14:textId="77777777" w:rsidR="0023409A" w:rsidRDefault="007F1C8D">
            <w:pPr>
              <w:pStyle w:val="TAL"/>
              <w:keepNext w:val="0"/>
              <w:keepLines w:val="0"/>
              <w:widowControl w:val="0"/>
              <w:rPr>
                <w:b/>
                <w:i/>
                <w:snapToGrid w:val="0"/>
              </w:rPr>
            </w:pPr>
            <w:r>
              <w:rPr>
                <w:rFonts w:cs="Arial"/>
                <w:snapToGrid w:val="0"/>
                <w:szCs w:val="18"/>
              </w:rPr>
              <w:t>This field specifies latitude of the MBS transmitter, degrees</w:t>
            </w:r>
            <w:r>
              <w:rPr>
                <w:rFonts w:cs="Arial"/>
                <w:szCs w:val="18"/>
              </w:rPr>
              <w:t xml:space="preserve">. </w:t>
            </w:r>
            <w:r>
              <w:t>Scale factor 4/2</w:t>
            </w:r>
            <w:r>
              <w:rPr>
                <w:vertAlign w:val="superscript"/>
              </w:rPr>
              <w:t>20</w:t>
            </w:r>
            <w:r>
              <w:t xml:space="preserve"> decimal degrees, added to -90</w:t>
            </w:r>
            <w:r>
              <w:rPr>
                <w:rFonts w:cs="Arial"/>
              </w:rPr>
              <w:t>°</w:t>
            </w:r>
            <w:r>
              <w:t>. Valid range -90</w:t>
            </w:r>
            <w:r>
              <w:rPr>
                <w:rFonts w:cs="Arial"/>
              </w:rPr>
              <w:t>°</w:t>
            </w:r>
            <w:r>
              <w:t xml:space="preserve"> to 90</w:t>
            </w:r>
            <w:r>
              <w:rPr>
                <w:rFonts w:cs="Arial"/>
              </w:rPr>
              <w:t>° [24]</w:t>
            </w:r>
            <w:r>
              <w:t>.</w:t>
            </w:r>
          </w:p>
        </w:tc>
      </w:tr>
      <w:tr w:rsidR="0023409A" w14:paraId="57006027" w14:textId="77777777">
        <w:trPr>
          <w:cantSplit/>
        </w:trPr>
        <w:tc>
          <w:tcPr>
            <w:tcW w:w="9639" w:type="dxa"/>
          </w:tcPr>
          <w:p w14:paraId="294DDA6D" w14:textId="77777777" w:rsidR="0023409A" w:rsidRDefault="007F1C8D">
            <w:pPr>
              <w:pStyle w:val="TAL"/>
              <w:keepNext w:val="0"/>
              <w:keepLines w:val="0"/>
              <w:widowControl w:val="0"/>
              <w:rPr>
                <w:b/>
                <w:i/>
                <w:snapToGrid w:val="0"/>
              </w:rPr>
            </w:pPr>
            <w:r>
              <w:rPr>
                <w:b/>
                <w:i/>
                <w:snapToGrid w:val="0"/>
              </w:rPr>
              <w:t>transmitterLongitude</w:t>
            </w:r>
          </w:p>
          <w:p w14:paraId="2AC15C58" w14:textId="77777777" w:rsidR="0023409A" w:rsidRDefault="007F1C8D">
            <w:pPr>
              <w:pStyle w:val="TAL"/>
              <w:keepNext w:val="0"/>
              <w:keepLines w:val="0"/>
              <w:widowControl w:val="0"/>
              <w:rPr>
                <w:b/>
                <w:i/>
                <w:snapToGrid w:val="0"/>
              </w:rPr>
            </w:pPr>
            <w:r>
              <w:rPr>
                <w:rFonts w:cs="Arial"/>
                <w:snapToGrid w:val="0"/>
                <w:szCs w:val="18"/>
              </w:rPr>
              <w:t>This field specifies longitude of the MBS transmitter, degrees</w:t>
            </w:r>
            <w:r>
              <w:rPr>
                <w:rFonts w:cs="Arial"/>
                <w:szCs w:val="18"/>
              </w:rPr>
              <w:t xml:space="preserve">. </w:t>
            </w:r>
            <w:r>
              <w:t>Scale factor 4/2</w:t>
            </w:r>
            <w:r>
              <w:rPr>
                <w:vertAlign w:val="superscript"/>
              </w:rPr>
              <w:t>20</w:t>
            </w:r>
            <w:r>
              <w:t xml:space="preserve"> decimal degrees, added to -180</w:t>
            </w:r>
            <w:r>
              <w:rPr>
                <w:rFonts w:cs="Arial"/>
              </w:rPr>
              <w:t>°</w:t>
            </w:r>
            <w:r>
              <w:t>. Valid range -180</w:t>
            </w:r>
            <w:r>
              <w:rPr>
                <w:rFonts w:cs="Arial"/>
              </w:rPr>
              <w:t>°</w:t>
            </w:r>
            <w:r>
              <w:t xml:space="preserve"> to 180</w:t>
            </w:r>
            <w:r>
              <w:rPr>
                <w:rFonts w:cs="Arial"/>
              </w:rPr>
              <w:t>° [24]</w:t>
            </w:r>
            <w:r>
              <w:t>.</w:t>
            </w:r>
          </w:p>
        </w:tc>
      </w:tr>
      <w:tr w:rsidR="0023409A" w14:paraId="64E7A421" w14:textId="77777777">
        <w:trPr>
          <w:cantSplit/>
        </w:trPr>
        <w:tc>
          <w:tcPr>
            <w:tcW w:w="9639" w:type="dxa"/>
          </w:tcPr>
          <w:p w14:paraId="44759D3F" w14:textId="77777777" w:rsidR="0023409A" w:rsidRDefault="007F1C8D">
            <w:pPr>
              <w:pStyle w:val="TAL"/>
              <w:keepNext w:val="0"/>
              <w:keepLines w:val="0"/>
              <w:widowControl w:val="0"/>
              <w:rPr>
                <w:b/>
                <w:i/>
                <w:snapToGrid w:val="0"/>
              </w:rPr>
            </w:pPr>
            <w:r>
              <w:rPr>
                <w:b/>
                <w:i/>
                <w:snapToGrid w:val="0"/>
              </w:rPr>
              <w:lastRenderedPageBreak/>
              <w:t>transmitterAltitude</w:t>
            </w:r>
          </w:p>
          <w:p w14:paraId="6F1E54FF" w14:textId="77777777" w:rsidR="0023409A" w:rsidRDefault="007F1C8D">
            <w:pPr>
              <w:pStyle w:val="TAL"/>
              <w:keepNext w:val="0"/>
              <w:keepLines w:val="0"/>
              <w:widowControl w:val="0"/>
              <w:rPr>
                <w:rFonts w:cs="Arial"/>
                <w:szCs w:val="18"/>
              </w:rPr>
            </w:pPr>
            <w:r>
              <w:rPr>
                <w:rFonts w:cs="Arial"/>
                <w:snapToGrid w:val="0"/>
                <w:szCs w:val="18"/>
              </w:rPr>
              <w:t>This field specifies altitude of the MBS transmitter</w:t>
            </w:r>
            <w:r>
              <w:rPr>
                <w:rFonts w:cs="Arial"/>
                <w:snapToGrid w:val="0"/>
                <w:szCs w:val="18"/>
                <w:lang w:eastAsia="ko-KR"/>
              </w:rPr>
              <w:t>, metres</w:t>
            </w:r>
            <w:r>
              <w:rPr>
                <w:rFonts w:cs="Arial"/>
                <w:szCs w:val="18"/>
              </w:rPr>
              <w:t xml:space="preserve">. Scale factor 0.29 </w:t>
            </w:r>
            <w:r>
              <w:rPr>
                <w:rFonts w:cs="Arial"/>
                <w:snapToGrid w:val="0"/>
                <w:szCs w:val="18"/>
                <w:lang w:eastAsia="ko-KR"/>
              </w:rPr>
              <w:t>metres</w:t>
            </w:r>
            <w:r>
              <w:rPr>
                <w:rFonts w:cs="Arial"/>
                <w:szCs w:val="18"/>
              </w:rPr>
              <w:t xml:space="preserve">, added to -500 </w:t>
            </w:r>
            <w:r>
              <w:rPr>
                <w:rFonts w:cs="Arial"/>
                <w:snapToGrid w:val="0"/>
                <w:szCs w:val="18"/>
                <w:lang w:eastAsia="ko-KR"/>
              </w:rPr>
              <w:t>metres</w:t>
            </w:r>
            <w:r>
              <w:rPr>
                <w:rFonts w:cs="Arial"/>
                <w:szCs w:val="18"/>
              </w:rPr>
              <w:t>.</w:t>
            </w:r>
          </w:p>
          <w:p w14:paraId="79AFB60A" w14:textId="77777777" w:rsidR="0023409A" w:rsidRDefault="007F1C8D">
            <w:pPr>
              <w:pStyle w:val="TAL"/>
              <w:keepNext w:val="0"/>
              <w:keepLines w:val="0"/>
              <w:widowControl w:val="0"/>
              <w:rPr>
                <w:b/>
                <w:i/>
                <w:snapToGrid w:val="0"/>
              </w:rPr>
            </w:pPr>
            <w:r>
              <w:rPr>
                <w:rFonts w:cs="Arial"/>
                <w:szCs w:val="18"/>
              </w:rPr>
              <w:t xml:space="preserve">Valid range -500 to 9002.43 </w:t>
            </w:r>
            <w:r>
              <w:rPr>
                <w:rFonts w:cs="Arial"/>
                <w:snapToGrid w:val="0"/>
                <w:szCs w:val="18"/>
                <w:lang w:eastAsia="ko-KR"/>
              </w:rPr>
              <w:t>metres</w:t>
            </w:r>
            <w:r>
              <w:rPr>
                <w:rFonts w:cs="Arial"/>
                <w:szCs w:val="18"/>
              </w:rPr>
              <w:t xml:space="preserve"> [24].</w:t>
            </w:r>
          </w:p>
        </w:tc>
      </w:tr>
      <w:tr w:rsidR="0023409A" w14:paraId="64B53BB3" w14:textId="77777777">
        <w:trPr>
          <w:cantSplit/>
        </w:trPr>
        <w:tc>
          <w:tcPr>
            <w:tcW w:w="9639" w:type="dxa"/>
          </w:tcPr>
          <w:p w14:paraId="259061A1" w14:textId="77777777" w:rsidR="0023409A" w:rsidRDefault="007F1C8D">
            <w:pPr>
              <w:pStyle w:val="TAL"/>
              <w:keepNext w:val="0"/>
              <w:keepLines w:val="0"/>
              <w:widowControl w:val="0"/>
              <w:rPr>
                <w:b/>
                <w:i/>
                <w:snapToGrid w:val="0"/>
              </w:rPr>
            </w:pPr>
            <w:r>
              <w:rPr>
                <w:b/>
                <w:i/>
                <w:snapToGrid w:val="0"/>
              </w:rPr>
              <w:t>timeCorrection</w:t>
            </w:r>
          </w:p>
          <w:p w14:paraId="2EFE1696" w14:textId="77777777" w:rsidR="0023409A" w:rsidRDefault="007F1C8D">
            <w:pPr>
              <w:pStyle w:val="TAL"/>
              <w:keepNext w:val="0"/>
              <w:keepLines w:val="0"/>
              <w:widowControl w:val="0"/>
              <w:rPr>
                <w:b/>
                <w:i/>
                <w:snapToGrid w:val="0"/>
              </w:rPr>
            </w:pPr>
            <w:r>
              <w:rPr>
                <w:snapToGrid w:val="0"/>
              </w:rPr>
              <w:t>This field contains the residual timing error for a particular beacon</w:t>
            </w:r>
            <w:r>
              <w:rPr>
                <w:snapToGrid w:val="0"/>
              </w:rPr>
              <w:t xml:space="preserve">, in units of nano-seconds, in the range from 0 to 25. This field is used for UE-based mode only, by subtracting from the </w:t>
            </w:r>
            <w:r>
              <w:rPr>
                <w:i/>
                <w:snapToGrid w:val="0"/>
              </w:rPr>
              <w:t>codePhase</w:t>
            </w:r>
            <w:r>
              <w:rPr>
                <w:snapToGrid w:val="0"/>
              </w:rPr>
              <w:t xml:space="preserve"> measurement made by the target device [24].</w:t>
            </w:r>
          </w:p>
        </w:tc>
      </w:tr>
    </w:tbl>
    <w:p w14:paraId="17C03F9C" w14:textId="77777777" w:rsidR="0023409A" w:rsidRDefault="0023409A">
      <w:pPr>
        <w:rPr>
          <w:snapToGrid w:val="0"/>
        </w:rPr>
      </w:pPr>
    </w:p>
    <w:p w14:paraId="455507A2" w14:textId="77777777" w:rsidR="0023409A" w:rsidRDefault="007F1C8D">
      <w:pPr>
        <w:pStyle w:val="Heading4"/>
        <w:rPr>
          <w:i/>
        </w:rPr>
      </w:pPr>
      <w:bookmarkStart w:id="3081" w:name="_Toc27765409"/>
      <w:bookmarkStart w:id="3082" w:name="_Toc37681112"/>
      <w:bookmarkStart w:id="3083" w:name="_Toc52548089"/>
      <w:bookmarkStart w:id="3084" w:name="_Toc46486684"/>
      <w:bookmarkStart w:id="3085" w:name="_Toc52547559"/>
      <w:bookmarkStart w:id="3086" w:name="_Toc52548619"/>
      <w:bookmarkStart w:id="3087" w:name="_Toc52547029"/>
      <w:bookmarkStart w:id="3088" w:name="_Toc90719865"/>
      <w:r>
        <w:t>–</w:t>
      </w:r>
      <w:r>
        <w:rPr>
          <w:i/>
        </w:rPr>
        <w:tab/>
      </w:r>
      <w:r>
        <w:rPr>
          <w:i/>
          <w:snapToGrid w:val="0"/>
        </w:rPr>
        <w:t>MBS-AcquisitionAssistance</w:t>
      </w:r>
      <w:bookmarkEnd w:id="3081"/>
      <w:bookmarkEnd w:id="3082"/>
      <w:bookmarkEnd w:id="3083"/>
      <w:bookmarkEnd w:id="3084"/>
      <w:bookmarkEnd w:id="3085"/>
      <w:bookmarkEnd w:id="3086"/>
      <w:bookmarkEnd w:id="3087"/>
      <w:bookmarkEnd w:id="3088"/>
    </w:p>
    <w:p w14:paraId="6A12A206" w14:textId="77777777" w:rsidR="0023409A" w:rsidRDefault="007F1C8D">
      <w:r>
        <w:t xml:space="preserve">The IE </w:t>
      </w:r>
      <w:r>
        <w:rPr>
          <w:i/>
        </w:rPr>
        <w:t xml:space="preserve">MBS-AcquisitionAssistance </w:t>
      </w:r>
      <w:r>
        <w:t>is used by the lo</w:t>
      </w:r>
      <w:r>
        <w:t>cation server to provide parameters that support acquisition of the MBS signals [24].</w:t>
      </w:r>
    </w:p>
    <w:p w14:paraId="67DEA7A7" w14:textId="77777777" w:rsidR="0023409A" w:rsidRDefault="007F1C8D">
      <w:pPr>
        <w:pStyle w:val="PL"/>
        <w:shd w:val="clear" w:color="auto" w:fill="E6E6E6"/>
      </w:pPr>
      <w:r>
        <w:t>-- ASN1START</w:t>
      </w:r>
    </w:p>
    <w:p w14:paraId="63D2ABF3" w14:textId="77777777" w:rsidR="0023409A" w:rsidRDefault="0023409A">
      <w:pPr>
        <w:pStyle w:val="PL"/>
        <w:shd w:val="clear" w:color="auto" w:fill="E6E6E6"/>
        <w:rPr>
          <w:snapToGrid w:val="0"/>
        </w:rPr>
      </w:pPr>
    </w:p>
    <w:p w14:paraId="241B73E7" w14:textId="77777777" w:rsidR="0023409A" w:rsidRDefault="007F1C8D">
      <w:pPr>
        <w:pStyle w:val="PL"/>
        <w:shd w:val="clear" w:color="auto" w:fill="E6E6E6"/>
        <w:rPr>
          <w:snapToGrid w:val="0"/>
        </w:rPr>
      </w:pPr>
      <w:r>
        <w:rPr>
          <w:snapToGrid w:val="0"/>
        </w:rPr>
        <w:t>MBS-AcquisitionAssistance-r14 ::= SEQUENCE {</w:t>
      </w:r>
    </w:p>
    <w:p w14:paraId="4C3A2A9A" w14:textId="77777777" w:rsidR="0023409A" w:rsidRDefault="007F1C8D">
      <w:pPr>
        <w:pStyle w:val="PL"/>
        <w:shd w:val="clear" w:color="auto" w:fill="E6E6E6"/>
        <w:rPr>
          <w:snapToGrid w:val="0"/>
        </w:rPr>
      </w:pPr>
      <w:r>
        <w:rPr>
          <w:snapToGrid w:val="0"/>
        </w:rPr>
        <w:tab/>
        <w:t>transmitterID-r14</w:t>
      </w:r>
      <w:r>
        <w:rPr>
          <w:snapToGrid w:val="0"/>
        </w:rPr>
        <w:tab/>
      </w:r>
      <w:r>
        <w:rPr>
          <w:snapToGrid w:val="0"/>
        </w:rPr>
        <w:tab/>
      </w:r>
      <w:r>
        <w:rPr>
          <w:snapToGrid w:val="0"/>
        </w:rPr>
        <w:tab/>
      </w:r>
      <w:r>
        <w:rPr>
          <w:snapToGrid w:val="0"/>
        </w:rPr>
        <w:tab/>
        <w:t>INTEGER (0..32767)</w:t>
      </w:r>
      <w:r>
        <w:rPr>
          <w:snapToGrid w:val="0"/>
        </w:rPr>
        <w:tab/>
      </w:r>
      <w:r>
        <w:rPr>
          <w:snapToGrid w:val="0"/>
        </w:rPr>
        <w:tab/>
      </w:r>
      <w:r>
        <w:rPr>
          <w:snapToGrid w:val="0"/>
        </w:rPr>
        <w:tab/>
      </w:r>
      <w:r>
        <w:rPr>
          <w:snapToGrid w:val="0"/>
        </w:rPr>
        <w:tab/>
      </w:r>
      <w:r>
        <w:rPr>
          <w:snapToGrid w:val="0"/>
        </w:rPr>
        <w:tab/>
      </w:r>
      <w:r>
        <w:rPr>
          <w:snapToGrid w:val="0"/>
        </w:rPr>
        <w:tab/>
        <w:t>OPTIONAL,</w:t>
      </w:r>
      <w:r>
        <w:tab/>
        <w:t>-- Need ON</w:t>
      </w:r>
    </w:p>
    <w:p w14:paraId="6E812CEF"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napToGrid w:val="0"/>
          <w:sz w:val="16"/>
        </w:rPr>
        <w:tab/>
        <w:t>mbsConfiguration-r14</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t xml:space="preserve">ENUMERATED </w:t>
      </w:r>
      <w:r>
        <w:rPr>
          <w:rFonts w:ascii="Courier New" w:hAnsi="Courier New"/>
          <w:snapToGrid w:val="0"/>
          <w:sz w:val="16"/>
        </w:rPr>
        <w:t>{tb1, tb2, tb3, tb4, ...}</w:t>
      </w:r>
      <w:r>
        <w:rPr>
          <w:rFonts w:ascii="Courier New" w:hAnsi="Courier New"/>
          <w:snapToGrid w:val="0"/>
          <w:sz w:val="16"/>
        </w:rPr>
        <w:tab/>
        <w:t>OPTIONAL,</w:t>
      </w:r>
      <w:r>
        <w:rPr>
          <w:rFonts w:ascii="Courier New" w:hAnsi="Courier New"/>
          <w:snapToGrid w:val="0"/>
          <w:sz w:val="16"/>
        </w:rPr>
        <w:tab/>
        <w:t>-- Need ON</w:t>
      </w:r>
    </w:p>
    <w:p w14:paraId="6CA5C89A"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z w:val="16"/>
        </w:rPr>
        <w:tab/>
        <w:t>pnCodeIndex-r14</w:t>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t>INTEGER (1..128)</w:t>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t>OPTIONAL</w:t>
      </w:r>
      <w:r>
        <w:rPr>
          <w:rFonts w:ascii="Courier New" w:hAnsi="Courier New"/>
          <w:snapToGrid w:val="0"/>
          <w:sz w:val="16"/>
        </w:rPr>
        <w:t>,</w:t>
      </w:r>
      <w:r>
        <w:rPr>
          <w:rFonts w:ascii="Courier New" w:hAnsi="Courier New"/>
          <w:snapToGrid w:val="0"/>
          <w:sz w:val="16"/>
        </w:rPr>
        <w:tab/>
        <w:t>-- Need ON</w:t>
      </w:r>
    </w:p>
    <w:p w14:paraId="2F0DBED9"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napToGrid w:val="0"/>
          <w:sz w:val="16"/>
        </w:rPr>
        <w:tab/>
        <w:t>freq-r14</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cs="Courier New"/>
          <w:snapToGrid w:val="0"/>
          <w:sz w:val="16"/>
          <w:szCs w:val="16"/>
        </w:rPr>
        <w:t>INTEGER (919750000..</w:t>
      </w:r>
      <w:r>
        <w:rPr>
          <w:rFonts w:ascii="Courier New" w:hAnsi="Courier New" w:cs="Courier New"/>
          <w:sz w:val="16"/>
          <w:szCs w:val="16"/>
        </w:rPr>
        <w:t>927250000</w:t>
      </w:r>
      <w:r>
        <w:rPr>
          <w:rFonts w:ascii="Courier New" w:hAnsi="Courier New" w:cs="Courier New"/>
          <w:snapToGrid w:val="0"/>
          <w:sz w:val="16"/>
          <w:szCs w:val="16"/>
        </w:rPr>
        <w:t>)</w:t>
      </w:r>
      <w:r>
        <w:rPr>
          <w:rFonts w:ascii="Courier New" w:hAnsi="Courier New" w:cs="Courier New"/>
          <w:snapToGrid w:val="0"/>
          <w:sz w:val="16"/>
          <w:szCs w:val="16"/>
        </w:rPr>
        <w:tab/>
      </w:r>
      <w:r>
        <w:rPr>
          <w:rFonts w:ascii="Courier New" w:hAnsi="Courier New" w:cs="Courier New"/>
          <w:snapToGrid w:val="0"/>
          <w:sz w:val="16"/>
          <w:szCs w:val="16"/>
        </w:rPr>
        <w:tab/>
      </w:r>
      <w:r>
        <w:rPr>
          <w:rFonts w:ascii="Courier New" w:hAnsi="Courier New" w:cs="Courier New"/>
          <w:snapToGrid w:val="0"/>
          <w:sz w:val="16"/>
          <w:szCs w:val="16"/>
        </w:rPr>
        <w:tab/>
        <w:t>OPTIONAL,</w:t>
      </w:r>
      <w:r>
        <w:rPr>
          <w:rFonts w:ascii="Courier New" w:hAnsi="Courier New" w:cs="Courier New"/>
          <w:snapToGrid w:val="0"/>
          <w:sz w:val="16"/>
          <w:szCs w:val="16"/>
        </w:rPr>
        <w:tab/>
        <w:t>-- Need ON</w:t>
      </w:r>
    </w:p>
    <w:p w14:paraId="3D5F4AE5"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z w:val="16"/>
        </w:rPr>
        <w:t>...</w:t>
      </w:r>
    </w:p>
    <w:p w14:paraId="0BC918A6" w14:textId="77777777" w:rsidR="0023409A" w:rsidRDefault="007F1C8D">
      <w:pPr>
        <w:pStyle w:val="PL"/>
        <w:shd w:val="clear" w:color="auto" w:fill="E6E6E6"/>
        <w:rPr>
          <w:snapToGrid w:val="0"/>
        </w:rPr>
      </w:pPr>
      <w:r>
        <w:rPr>
          <w:snapToGrid w:val="0"/>
        </w:rPr>
        <w:t>}</w:t>
      </w:r>
    </w:p>
    <w:p w14:paraId="3CC34988" w14:textId="77777777" w:rsidR="0023409A" w:rsidRDefault="0023409A">
      <w:pPr>
        <w:pStyle w:val="PL"/>
        <w:shd w:val="clear" w:color="auto" w:fill="E6E6E6"/>
      </w:pPr>
    </w:p>
    <w:p w14:paraId="2AE8CD36" w14:textId="77777777" w:rsidR="0023409A" w:rsidRDefault="007F1C8D">
      <w:pPr>
        <w:pStyle w:val="PL"/>
        <w:shd w:val="clear" w:color="auto" w:fill="E6E6E6"/>
      </w:pPr>
      <w:r>
        <w:t>-- ASN1STOP</w:t>
      </w:r>
    </w:p>
    <w:p w14:paraId="40154C2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56967E9" w14:textId="77777777">
        <w:trPr>
          <w:cantSplit/>
          <w:tblHeader/>
        </w:trPr>
        <w:tc>
          <w:tcPr>
            <w:tcW w:w="9639" w:type="dxa"/>
          </w:tcPr>
          <w:p w14:paraId="0C18906D" w14:textId="77777777" w:rsidR="0023409A" w:rsidRDefault="007F1C8D">
            <w:pPr>
              <w:pStyle w:val="TAH"/>
              <w:keepNext w:val="0"/>
              <w:keepLines w:val="0"/>
              <w:widowControl w:val="0"/>
            </w:pPr>
            <w:r>
              <w:rPr>
                <w:i/>
              </w:rPr>
              <w:t xml:space="preserve">MBS-AcquisitionAssistance </w:t>
            </w:r>
            <w:r>
              <w:rPr>
                <w:iCs/>
              </w:rPr>
              <w:t>field descriptions</w:t>
            </w:r>
          </w:p>
        </w:tc>
      </w:tr>
      <w:tr w:rsidR="0023409A" w14:paraId="3A81D91F" w14:textId="77777777">
        <w:trPr>
          <w:cantSplit/>
        </w:trPr>
        <w:tc>
          <w:tcPr>
            <w:tcW w:w="9639" w:type="dxa"/>
          </w:tcPr>
          <w:p w14:paraId="57C425F7" w14:textId="77777777" w:rsidR="0023409A" w:rsidRDefault="007F1C8D">
            <w:pPr>
              <w:pStyle w:val="TAL"/>
              <w:keepNext w:val="0"/>
              <w:keepLines w:val="0"/>
              <w:widowControl w:val="0"/>
              <w:rPr>
                <w:b/>
                <w:i/>
                <w:snapToGrid w:val="0"/>
              </w:rPr>
            </w:pPr>
            <w:r>
              <w:rPr>
                <w:b/>
                <w:i/>
                <w:snapToGrid w:val="0"/>
              </w:rPr>
              <w:t>transmitt</w:t>
            </w:r>
            <w:r>
              <w:rPr>
                <w:b/>
                <w:i/>
                <w:snapToGrid w:val="0"/>
              </w:rPr>
              <w:t>erID</w:t>
            </w:r>
          </w:p>
          <w:p w14:paraId="1AF16A25" w14:textId="77777777" w:rsidR="0023409A" w:rsidRDefault="007F1C8D">
            <w:pPr>
              <w:pStyle w:val="TAL"/>
              <w:keepNext w:val="0"/>
              <w:keepLines w:val="0"/>
              <w:widowControl w:val="0"/>
              <w:rPr>
                <w:b/>
                <w:i/>
                <w:snapToGrid w:val="0"/>
              </w:rPr>
            </w:pPr>
            <w:r>
              <w:rPr>
                <w:snapToGrid w:val="0"/>
              </w:rPr>
              <w:t>This field contains the MBS transmitter identifier [24]</w:t>
            </w:r>
            <w:r>
              <w:t>.</w:t>
            </w:r>
          </w:p>
        </w:tc>
      </w:tr>
      <w:tr w:rsidR="0023409A" w14:paraId="0867C9B0" w14:textId="77777777">
        <w:trPr>
          <w:cantSplit/>
        </w:trPr>
        <w:tc>
          <w:tcPr>
            <w:tcW w:w="9639" w:type="dxa"/>
          </w:tcPr>
          <w:p w14:paraId="22733F46" w14:textId="77777777" w:rsidR="0023409A" w:rsidRDefault="007F1C8D">
            <w:pPr>
              <w:pStyle w:val="TAL"/>
              <w:keepNext w:val="0"/>
              <w:keepLines w:val="0"/>
              <w:widowControl w:val="0"/>
              <w:rPr>
                <w:b/>
                <w:i/>
                <w:snapToGrid w:val="0"/>
              </w:rPr>
            </w:pPr>
            <w:r>
              <w:rPr>
                <w:b/>
                <w:i/>
                <w:snapToGrid w:val="0"/>
              </w:rPr>
              <w:t>mbsConfiguration</w:t>
            </w:r>
          </w:p>
          <w:p w14:paraId="3A4F1F12" w14:textId="77777777" w:rsidR="0023409A" w:rsidRDefault="007F1C8D">
            <w:pPr>
              <w:pStyle w:val="TAL"/>
              <w:keepNext w:val="0"/>
              <w:keepLines w:val="0"/>
              <w:widowControl w:val="0"/>
              <w:rPr>
                <w:b/>
                <w:i/>
                <w:snapToGrid w:val="0"/>
              </w:rPr>
            </w:pPr>
            <w:r>
              <w:rPr>
                <w:snapToGrid w:val="0"/>
              </w:rPr>
              <w:t>This field specifies MBS configuration as defined in the MBS ICD [24]</w:t>
            </w:r>
            <w:r>
              <w:t>.</w:t>
            </w:r>
          </w:p>
        </w:tc>
      </w:tr>
      <w:tr w:rsidR="0023409A" w14:paraId="18834116" w14:textId="77777777">
        <w:trPr>
          <w:cantSplit/>
        </w:trPr>
        <w:tc>
          <w:tcPr>
            <w:tcW w:w="9639" w:type="dxa"/>
          </w:tcPr>
          <w:p w14:paraId="10B117BE" w14:textId="77777777" w:rsidR="0023409A" w:rsidRDefault="007F1C8D">
            <w:pPr>
              <w:pStyle w:val="TAL"/>
              <w:keepNext w:val="0"/>
              <w:keepLines w:val="0"/>
              <w:widowControl w:val="0"/>
              <w:rPr>
                <w:b/>
                <w:i/>
                <w:snapToGrid w:val="0"/>
              </w:rPr>
            </w:pPr>
            <w:r>
              <w:rPr>
                <w:b/>
                <w:i/>
                <w:snapToGrid w:val="0"/>
              </w:rPr>
              <w:t>pnCodeIndex</w:t>
            </w:r>
          </w:p>
          <w:p w14:paraId="74E88D57" w14:textId="77777777" w:rsidR="0023409A" w:rsidRDefault="007F1C8D">
            <w:pPr>
              <w:pStyle w:val="TAL"/>
              <w:keepNext w:val="0"/>
              <w:keepLines w:val="0"/>
              <w:widowControl w:val="0"/>
              <w:rPr>
                <w:b/>
                <w:i/>
                <w:snapToGrid w:val="0"/>
              </w:rPr>
            </w:pPr>
            <w:r>
              <w:rPr>
                <w:snapToGrid w:val="0"/>
              </w:rPr>
              <w:t>This field specifies the index of the MBS PN code [24].</w:t>
            </w:r>
          </w:p>
        </w:tc>
      </w:tr>
      <w:tr w:rsidR="0023409A" w14:paraId="55B10D21" w14:textId="77777777">
        <w:trPr>
          <w:cantSplit/>
        </w:trPr>
        <w:tc>
          <w:tcPr>
            <w:tcW w:w="9639" w:type="dxa"/>
          </w:tcPr>
          <w:p w14:paraId="7E64B3D8" w14:textId="77777777" w:rsidR="0023409A" w:rsidRDefault="007F1C8D">
            <w:pPr>
              <w:pStyle w:val="TAL"/>
              <w:rPr>
                <w:b/>
                <w:bCs/>
                <w:i/>
                <w:iCs/>
              </w:rPr>
            </w:pPr>
            <w:r>
              <w:rPr>
                <w:b/>
                <w:bCs/>
                <w:i/>
                <w:iCs/>
              </w:rPr>
              <w:t>freq</w:t>
            </w:r>
          </w:p>
          <w:p w14:paraId="785450EA" w14:textId="77777777" w:rsidR="0023409A" w:rsidRDefault="007F1C8D">
            <w:pPr>
              <w:pStyle w:val="TAL"/>
              <w:keepNext w:val="0"/>
              <w:keepLines w:val="0"/>
              <w:widowControl w:val="0"/>
              <w:rPr>
                <w:b/>
                <w:i/>
                <w:snapToGrid w:val="0"/>
              </w:rPr>
            </w:pPr>
            <w:r>
              <w:rPr>
                <w:rFonts w:cs="Arial"/>
                <w:szCs w:val="18"/>
              </w:rPr>
              <w:t xml:space="preserve">This field specifies the </w:t>
            </w:r>
            <w:r>
              <w:rPr>
                <w:rFonts w:cs="Arial"/>
                <w:szCs w:val="18"/>
              </w:rPr>
              <w:t>MBS signal centre frequency in units of Hz [24].</w:t>
            </w:r>
          </w:p>
        </w:tc>
      </w:tr>
    </w:tbl>
    <w:p w14:paraId="04518907" w14:textId="77777777" w:rsidR="0023409A" w:rsidRDefault="0023409A"/>
    <w:p w14:paraId="47028372" w14:textId="77777777" w:rsidR="0023409A" w:rsidRDefault="007F1C8D">
      <w:pPr>
        <w:pStyle w:val="Heading4"/>
      </w:pPr>
      <w:bookmarkStart w:id="3089" w:name="_Toc90719866"/>
      <w:bookmarkStart w:id="3090" w:name="_Toc52548620"/>
      <w:bookmarkStart w:id="3091" w:name="_Toc52547560"/>
      <w:bookmarkStart w:id="3092" w:name="_Toc52548090"/>
      <w:bookmarkStart w:id="3093" w:name="_Toc52547030"/>
      <w:bookmarkStart w:id="3094" w:name="_Toc27765410"/>
      <w:bookmarkStart w:id="3095" w:name="_Toc37681113"/>
      <w:bookmarkStart w:id="3096" w:name="_Toc46486685"/>
      <w:r>
        <w:t>6.5.4.9</w:t>
      </w:r>
      <w:r>
        <w:tab/>
        <w:t>TBS Assistance Data Request</w:t>
      </w:r>
      <w:bookmarkEnd w:id="3089"/>
      <w:bookmarkEnd w:id="3090"/>
      <w:bookmarkEnd w:id="3091"/>
      <w:bookmarkEnd w:id="3092"/>
      <w:bookmarkEnd w:id="3093"/>
      <w:bookmarkEnd w:id="3094"/>
      <w:bookmarkEnd w:id="3095"/>
      <w:bookmarkEnd w:id="3096"/>
    </w:p>
    <w:p w14:paraId="46798534" w14:textId="77777777" w:rsidR="0023409A" w:rsidRDefault="007F1C8D">
      <w:pPr>
        <w:pStyle w:val="Heading4"/>
      </w:pPr>
      <w:bookmarkStart w:id="3097" w:name="_Toc52548091"/>
      <w:bookmarkStart w:id="3098" w:name="_Toc52547031"/>
      <w:bookmarkStart w:id="3099" w:name="_Toc52548621"/>
      <w:bookmarkStart w:id="3100" w:name="_Toc90719867"/>
      <w:bookmarkStart w:id="3101" w:name="_Toc27765411"/>
      <w:bookmarkStart w:id="3102" w:name="_Toc52547561"/>
      <w:bookmarkStart w:id="3103" w:name="_Toc37681114"/>
      <w:bookmarkStart w:id="3104" w:name="_Toc46486686"/>
      <w:r>
        <w:t>–</w:t>
      </w:r>
      <w:r>
        <w:tab/>
      </w:r>
      <w:r>
        <w:rPr>
          <w:i/>
        </w:rPr>
        <w:t>TBS-RequestAssistanceData</w:t>
      </w:r>
      <w:bookmarkEnd w:id="3097"/>
      <w:bookmarkEnd w:id="3098"/>
      <w:bookmarkEnd w:id="3099"/>
      <w:bookmarkEnd w:id="3100"/>
      <w:bookmarkEnd w:id="3101"/>
      <w:bookmarkEnd w:id="3102"/>
      <w:bookmarkEnd w:id="3103"/>
      <w:bookmarkEnd w:id="3104"/>
    </w:p>
    <w:p w14:paraId="3EF7FF19" w14:textId="77777777" w:rsidR="0023409A" w:rsidRDefault="007F1C8D">
      <w:pPr>
        <w:keepLines/>
      </w:pPr>
      <w:r>
        <w:t xml:space="preserve">The IE </w:t>
      </w:r>
      <w:r>
        <w:rPr>
          <w:i/>
        </w:rPr>
        <w:t>TBS-RequestAssistanceData</w:t>
      </w:r>
      <w:r>
        <w:t xml:space="preserve"> is used by the target device to request TBS assistance data from a location server.</w:t>
      </w:r>
    </w:p>
    <w:p w14:paraId="4B022870" w14:textId="77777777" w:rsidR="0023409A" w:rsidRDefault="007F1C8D">
      <w:pPr>
        <w:pStyle w:val="PL"/>
        <w:shd w:val="clear" w:color="auto" w:fill="E6E6E6"/>
      </w:pPr>
      <w:r>
        <w:t>-- ASN1START</w:t>
      </w:r>
    </w:p>
    <w:p w14:paraId="2CD64008" w14:textId="77777777" w:rsidR="0023409A" w:rsidRDefault="0023409A">
      <w:pPr>
        <w:pStyle w:val="PL"/>
        <w:shd w:val="clear" w:color="auto" w:fill="E6E6E6"/>
        <w:rPr>
          <w:snapToGrid w:val="0"/>
        </w:rPr>
      </w:pPr>
    </w:p>
    <w:p w14:paraId="32634999" w14:textId="77777777" w:rsidR="0023409A" w:rsidRDefault="007F1C8D">
      <w:pPr>
        <w:pStyle w:val="PL"/>
        <w:shd w:val="clear" w:color="auto" w:fill="E6E6E6"/>
        <w:rPr>
          <w:snapToGrid w:val="0"/>
        </w:rPr>
      </w:pPr>
      <w:r>
        <w:rPr>
          <w:snapToGrid w:val="0"/>
        </w:rPr>
        <w:t>TBS-RequestAssistanceData-r14 ::= SEQUENCE {</w:t>
      </w:r>
    </w:p>
    <w:p w14:paraId="260B527E" w14:textId="77777777" w:rsidR="0023409A" w:rsidRDefault="007F1C8D">
      <w:pPr>
        <w:pStyle w:val="PL"/>
        <w:shd w:val="clear" w:color="auto" w:fill="E6E6E6"/>
        <w:rPr>
          <w:snapToGrid w:val="0"/>
        </w:rPr>
      </w:pPr>
      <w:r>
        <w:rPr>
          <w:snapToGrid w:val="0"/>
        </w:rPr>
        <w:tab/>
        <w:t>mbs-AlmanacAssistanceDataReq-r14</w:t>
      </w:r>
      <w:r>
        <w:rPr>
          <w:snapToGrid w:val="0"/>
        </w:rPr>
        <w:tab/>
      </w:r>
      <w:r>
        <w:rPr>
          <w:snapToGrid w:val="0"/>
        </w:rPr>
        <w:tab/>
        <w:t>BOOLEAN,</w:t>
      </w:r>
    </w:p>
    <w:p w14:paraId="1B68726F" w14:textId="77777777" w:rsidR="0023409A" w:rsidRDefault="007F1C8D">
      <w:pPr>
        <w:pStyle w:val="PL"/>
        <w:shd w:val="clear" w:color="auto" w:fill="E6E6E6"/>
        <w:rPr>
          <w:snapToGrid w:val="0"/>
        </w:rPr>
      </w:pPr>
      <w:r>
        <w:rPr>
          <w:snapToGrid w:val="0"/>
        </w:rPr>
        <w:tab/>
        <w:t>mbs-AcquisitionAssistanceDataReq-r14</w:t>
      </w:r>
      <w:r>
        <w:rPr>
          <w:snapToGrid w:val="0"/>
        </w:rPr>
        <w:tab/>
        <w:t>BOOLEAN,</w:t>
      </w:r>
    </w:p>
    <w:p w14:paraId="10FACAD1" w14:textId="77777777" w:rsidR="0023409A" w:rsidRDefault="007F1C8D">
      <w:pPr>
        <w:pStyle w:val="PL"/>
        <w:shd w:val="clear" w:color="auto" w:fill="E6E6E6"/>
        <w:rPr>
          <w:snapToGrid w:val="0"/>
        </w:rPr>
      </w:pPr>
      <w:r>
        <w:rPr>
          <w:snapToGrid w:val="0"/>
        </w:rPr>
        <w:tab/>
        <w:t>...</w:t>
      </w:r>
    </w:p>
    <w:p w14:paraId="00437A23" w14:textId="77777777" w:rsidR="0023409A" w:rsidRDefault="007F1C8D">
      <w:pPr>
        <w:pStyle w:val="PL"/>
        <w:shd w:val="clear" w:color="auto" w:fill="E6E6E6"/>
        <w:rPr>
          <w:snapToGrid w:val="0"/>
        </w:rPr>
      </w:pPr>
      <w:r>
        <w:rPr>
          <w:snapToGrid w:val="0"/>
        </w:rPr>
        <w:t>}</w:t>
      </w:r>
    </w:p>
    <w:p w14:paraId="37B14BC2" w14:textId="77777777" w:rsidR="0023409A" w:rsidRDefault="0023409A">
      <w:pPr>
        <w:pStyle w:val="PL"/>
        <w:shd w:val="clear" w:color="auto" w:fill="E6E6E6"/>
      </w:pPr>
    </w:p>
    <w:p w14:paraId="27B4306A" w14:textId="77777777" w:rsidR="0023409A" w:rsidRDefault="007F1C8D">
      <w:pPr>
        <w:pStyle w:val="PL"/>
        <w:shd w:val="clear" w:color="auto" w:fill="E6E6E6"/>
      </w:pPr>
      <w:r>
        <w:lastRenderedPageBreak/>
        <w:t>-- ASN1STOP</w:t>
      </w:r>
    </w:p>
    <w:p w14:paraId="46B219B1" w14:textId="77777777" w:rsidR="0023409A" w:rsidRDefault="0023409A"/>
    <w:p w14:paraId="39906435" w14:textId="77777777" w:rsidR="0023409A" w:rsidRDefault="007F1C8D">
      <w:pPr>
        <w:pStyle w:val="Heading3"/>
        <w:ind w:left="0" w:firstLine="0"/>
      </w:pPr>
      <w:bookmarkStart w:id="3105" w:name="_Toc90719868"/>
      <w:bookmarkStart w:id="3106" w:name="_Toc52548622"/>
      <w:bookmarkStart w:id="3107" w:name="_Toc52547562"/>
      <w:bookmarkStart w:id="3108" w:name="_Toc27765412"/>
      <w:bookmarkStart w:id="3109" w:name="_Toc52548092"/>
      <w:bookmarkStart w:id="3110" w:name="_Toc52547032"/>
      <w:bookmarkStart w:id="3111" w:name="_Toc46486687"/>
      <w:bookmarkStart w:id="3112" w:name="_Toc37681115"/>
      <w:r>
        <w:t>6.5.5</w:t>
      </w:r>
      <w:r>
        <w:tab/>
        <w:t>Sensor based Positioning</w:t>
      </w:r>
      <w:bookmarkEnd w:id="3105"/>
      <w:bookmarkEnd w:id="3106"/>
      <w:bookmarkEnd w:id="3107"/>
      <w:bookmarkEnd w:id="3108"/>
      <w:bookmarkEnd w:id="3109"/>
      <w:bookmarkEnd w:id="3110"/>
      <w:bookmarkEnd w:id="3111"/>
      <w:bookmarkEnd w:id="3112"/>
    </w:p>
    <w:p w14:paraId="736114FA" w14:textId="77777777" w:rsidR="0023409A" w:rsidRDefault="007F1C8D">
      <w:pPr>
        <w:pStyle w:val="Heading4"/>
        <w:ind w:left="864" w:hanging="864"/>
      </w:pPr>
      <w:bookmarkStart w:id="3113" w:name="_Toc27765413"/>
      <w:bookmarkStart w:id="3114" w:name="_Toc46486688"/>
      <w:bookmarkStart w:id="3115" w:name="_Toc52548623"/>
      <w:bookmarkStart w:id="3116" w:name="_Toc52547033"/>
      <w:bookmarkStart w:id="3117" w:name="_Toc37681116"/>
      <w:bookmarkStart w:id="3118" w:name="_Toc52547563"/>
      <w:bookmarkStart w:id="3119" w:name="_Toc90719869"/>
      <w:bookmarkStart w:id="3120" w:name="_Toc52548093"/>
      <w:r>
        <w:t>6.5.5.0</w:t>
      </w:r>
      <w:r>
        <w:tab/>
        <w:t>Introduction</w:t>
      </w:r>
      <w:bookmarkEnd w:id="3113"/>
      <w:bookmarkEnd w:id="3114"/>
      <w:bookmarkEnd w:id="3115"/>
      <w:bookmarkEnd w:id="3116"/>
      <w:bookmarkEnd w:id="3117"/>
      <w:bookmarkEnd w:id="3118"/>
      <w:bookmarkEnd w:id="3119"/>
      <w:bookmarkEnd w:id="3120"/>
    </w:p>
    <w:p w14:paraId="6E6E9ED9" w14:textId="77777777" w:rsidR="0023409A" w:rsidRDefault="007F1C8D">
      <w:pPr>
        <w:rPr>
          <w:rFonts w:eastAsia="MS Mincho"/>
        </w:rPr>
      </w:pPr>
      <w:r>
        <w:rPr>
          <w:rFonts w:eastAsia="MS Mincho"/>
        </w:rPr>
        <w:t>This clause defines support for sensor-based po</w:t>
      </w:r>
      <w:r>
        <w:rPr>
          <w:rFonts w:eastAsia="MS Mincho"/>
        </w:rPr>
        <w:t xml:space="preserve">sitioning. The supported sensor methods are </w:t>
      </w:r>
      <w:r>
        <w:rPr>
          <w:lang w:eastAsia="ko-KR"/>
        </w:rPr>
        <w:t>"</w:t>
      </w:r>
      <w:r>
        <w:rPr>
          <w:rFonts w:eastAsia="MS Mincho"/>
        </w:rPr>
        <w:t>Barometric pressure sensor</w:t>
      </w:r>
      <w:r>
        <w:rPr>
          <w:lang w:eastAsia="ko-KR"/>
        </w:rPr>
        <w:t>"</w:t>
      </w:r>
      <w:r>
        <w:rPr>
          <w:rFonts w:eastAsia="MS Mincho"/>
        </w:rPr>
        <w:t xml:space="preserve"> and </w:t>
      </w:r>
      <w:r>
        <w:rPr>
          <w:lang w:eastAsia="ko-KR"/>
        </w:rPr>
        <w:t>"</w:t>
      </w:r>
      <w:r>
        <w:rPr>
          <w:rFonts w:eastAsia="MS Mincho"/>
        </w:rPr>
        <w:t>Motion sensor</w:t>
      </w:r>
      <w:r>
        <w:rPr>
          <w:lang w:eastAsia="ko-KR"/>
        </w:rPr>
        <w:t>"</w:t>
      </w:r>
      <w:r>
        <w:rPr>
          <w:rFonts w:eastAsia="MS Mincho"/>
        </w:rPr>
        <w:t xml:space="preserve"> as described in TS 36.305, clauses 8.6 and 8.10 respectively [2].</w:t>
      </w:r>
    </w:p>
    <w:p w14:paraId="24D0D78E" w14:textId="77777777" w:rsidR="0023409A" w:rsidRDefault="007F1C8D">
      <w:pPr>
        <w:pStyle w:val="Heading4"/>
      </w:pPr>
      <w:bookmarkStart w:id="3121" w:name="_Toc52547564"/>
      <w:bookmarkStart w:id="3122" w:name="_Toc52548094"/>
      <w:bookmarkStart w:id="3123" w:name="_Toc52548624"/>
      <w:bookmarkStart w:id="3124" w:name="_Toc90719870"/>
      <w:bookmarkStart w:id="3125" w:name="_Toc46486689"/>
      <w:bookmarkStart w:id="3126" w:name="_Toc52547034"/>
      <w:bookmarkStart w:id="3127" w:name="_Toc37681117"/>
      <w:bookmarkStart w:id="3128" w:name="_Toc27765414"/>
      <w:r>
        <w:t>6.5.5.1</w:t>
      </w:r>
      <w:r>
        <w:tab/>
        <w:t>Sensor Location Information</w:t>
      </w:r>
      <w:bookmarkEnd w:id="3121"/>
      <w:bookmarkEnd w:id="3122"/>
      <w:bookmarkEnd w:id="3123"/>
      <w:bookmarkEnd w:id="3124"/>
      <w:bookmarkEnd w:id="3125"/>
      <w:bookmarkEnd w:id="3126"/>
      <w:bookmarkEnd w:id="3127"/>
      <w:bookmarkEnd w:id="3128"/>
    </w:p>
    <w:p w14:paraId="7AEA2BA3" w14:textId="77777777" w:rsidR="0023409A" w:rsidRDefault="007F1C8D">
      <w:pPr>
        <w:pStyle w:val="Heading4"/>
        <w:rPr>
          <w:i/>
        </w:rPr>
      </w:pPr>
      <w:bookmarkStart w:id="3129" w:name="_Toc46486690"/>
      <w:bookmarkStart w:id="3130" w:name="_Toc52548625"/>
      <w:bookmarkStart w:id="3131" w:name="_Toc37681118"/>
      <w:bookmarkStart w:id="3132" w:name="_Toc27765415"/>
      <w:bookmarkStart w:id="3133" w:name="_Toc52547035"/>
      <w:bookmarkStart w:id="3134" w:name="_Toc52547565"/>
      <w:bookmarkStart w:id="3135" w:name="_Toc52548095"/>
      <w:bookmarkStart w:id="3136" w:name="_Toc90719871"/>
      <w:r>
        <w:t>–</w:t>
      </w:r>
      <w:r>
        <w:rPr>
          <w:i/>
        </w:rPr>
        <w:tab/>
        <w:t>Sensor-ProvideLocationInformation</w:t>
      </w:r>
      <w:bookmarkEnd w:id="3129"/>
      <w:bookmarkEnd w:id="3130"/>
      <w:bookmarkEnd w:id="3131"/>
      <w:bookmarkEnd w:id="3132"/>
      <w:bookmarkEnd w:id="3133"/>
      <w:bookmarkEnd w:id="3134"/>
      <w:bookmarkEnd w:id="3135"/>
      <w:bookmarkEnd w:id="3136"/>
    </w:p>
    <w:p w14:paraId="0499103E" w14:textId="77777777" w:rsidR="0023409A" w:rsidRDefault="007F1C8D">
      <w:pPr>
        <w:keepLines/>
      </w:pPr>
      <w:r>
        <w:t xml:space="preserve">The IE </w:t>
      </w:r>
      <w:r>
        <w:rPr>
          <w:i/>
          <w:iCs/>
        </w:rPr>
        <w:t>Sensor-ProvideLoca</w:t>
      </w:r>
      <w:r>
        <w:rPr>
          <w:i/>
          <w:iCs/>
        </w:rPr>
        <w:t xml:space="preserve">tionInformation </w:t>
      </w:r>
      <w:r>
        <w:t xml:space="preserve">is used </w:t>
      </w:r>
      <w:r>
        <w:rPr>
          <w:lang w:eastAsia="zh-CN"/>
        </w:rPr>
        <w:t xml:space="preserve">by the target device </w:t>
      </w:r>
      <w:r>
        <w:t>to provide location information for sensor-based methods</w:t>
      </w:r>
      <w:r>
        <w:rPr>
          <w:lang w:eastAsia="zh-CN"/>
        </w:rPr>
        <w:t xml:space="preserve"> to the location server</w:t>
      </w:r>
      <w:r>
        <w:t>. It may also be used to provide sensor specific error reason.</w:t>
      </w:r>
    </w:p>
    <w:p w14:paraId="7F10D018" w14:textId="77777777" w:rsidR="0023409A" w:rsidRDefault="007F1C8D">
      <w:pPr>
        <w:pStyle w:val="PL"/>
        <w:shd w:val="clear" w:color="auto" w:fill="E6E6E6"/>
      </w:pPr>
      <w:r>
        <w:t>-- ASN1START</w:t>
      </w:r>
    </w:p>
    <w:p w14:paraId="430C240D" w14:textId="77777777" w:rsidR="0023409A" w:rsidRDefault="0023409A">
      <w:pPr>
        <w:pStyle w:val="PL"/>
        <w:shd w:val="clear" w:color="auto" w:fill="E6E6E6"/>
      </w:pPr>
    </w:p>
    <w:p w14:paraId="43CFDFF6" w14:textId="77777777" w:rsidR="0023409A" w:rsidRDefault="007F1C8D">
      <w:pPr>
        <w:pStyle w:val="PL"/>
        <w:shd w:val="clear" w:color="auto" w:fill="E6E6E6"/>
      </w:pPr>
      <w:r>
        <w:t>Sensor-ProvideLocationInformation-r13 ::= SEQUENCE {</w:t>
      </w:r>
    </w:p>
    <w:p w14:paraId="18CFC706" w14:textId="77777777" w:rsidR="0023409A" w:rsidRDefault="007F1C8D">
      <w:pPr>
        <w:pStyle w:val="PL"/>
        <w:shd w:val="clear" w:color="auto" w:fill="E6E6E6"/>
      </w:pPr>
      <w:r>
        <w:tab/>
        <w:t>s</w:t>
      </w:r>
      <w:r>
        <w:t>ensor-MeasurementInformation-r13</w:t>
      </w:r>
      <w:r>
        <w:tab/>
      </w:r>
      <w:r>
        <w:tab/>
        <w:t>Sensor-MeasurementInformation-r13</w:t>
      </w:r>
      <w:r>
        <w:tab/>
      </w:r>
      <w:r>
        <w:tab/>
        <w:t>OPTIONAL,</w:t>
      </w:r>
    </w:p>
    <w:p w14:paraId="7612DECF" w14:textId="77777777" w:rsidR="0023409A" w:rsidRDefault="007F1C8D">
      <w:pPr>
        <w:pStyle w:val="PL"/>
        <w:shd w:val="clear" w:color="auto" w:fill="E6E6E6"/>
      </w:pPr>
      <w:r>
        <w:tab/>
        <w:t>sensor-Error-r13</w:t>
      </w:r>
      <w:r>
        <w:tab/>
      </w:r>
      <w:r>
        <w:tab/>
      </w:r>
      <w:r>
        <w:tab/>
      </w:r>
      <w:r>
        <w:tab/>
      </w:r>
      <w:r>
        <w:tab/>
      </w:r>
      <w:r>
        <w:tab/>
        <w:t>Sensor-Error-r13</w:t>
      </w:r>
      <w:r>
        <w:tab/>
      </w:r>
      <w:r>
        <w:tab/>
      </w:r>
      <w:r>
        <w:tab/>
      </w:r>
      <w:r>
        <w:tab/>
      </w:r>
      <w:r>
        <w:tab/>
      </w:r>
      <w:r>
        <w:tab/>
        <w:t>OPTIONAL,</w:t>
      </w:r>
    </w:p>
    <w:p w14:paraId="4CFA9CCA" w14:textId="77777777" w:rsidR="0023409A" w:rsidRDefault="007F1C8D">
      <w:pPr>
        <w:pStyle w:val="PL"/>
        <w:shd w:val="clear" w:color="auto" w:fill="E6E6E6"/>
      </w:pPr>
      <w:r>
        <w:tab/>
        <w:t>...,</w:t>
      </w:r>
    </w:p>
    <w:p w14:paraId="455DD94F" w14:textId="77777777" w:rsidR="0023409A" w:rsidRDefault="007F1C8D">
      <w:pPr>
        <w:pStyle w:val="PL"/>
        <w:shd w:val="clear" w:color="auto" w:fill="E6E6E6"/>
      </w:pPr>
      <w:r>
        <w:tab/>
        <w:t>[[</w:t>
      </w:r>
    </w:p>
    <w:p w14:paraId="3C668311" w14:textId="77777777" w:rsidR="0023409A" w:rsidRDefault="007F1C8D">
      <w:pPr>
        <w:pStyle w:val="PL"/>
        <w:shd w:val="clear" w:color="auto" w:fill="E6E6E6"/>
      </w:pPr>
      <w:r>
        <w:tab/>
        <w:t>sensor-MotionInformation-r15</w:t>
      </w:r>
      <w:r>
        <w:tab/>
      </w:r>
      <w:r>
        <w:tab/>
      </w:r>
      <w:r>
        <w:tab/>
        <w:t>Sensor-MotionInformation-r15</w:t>
      </w:r>
      <w:r>
        <w:tab/>
      </w:r>
      <w:r>
        <w:tab/>
      </w:r>
      <w:r>
        <w:tab/>
        <w:t>OPTIONAL</w:t>
      </w:r>
    </w:p>
    <w:p w14:paraId="43BEF513" w14:textId="77777777" w:rsidR="0023409A" w:rsidRDefault="007F1C8D">
      <w:pPr>
        <w:pStyle w:val="PL"/>
        <w:shd w:val="clear" w:color="auto" w:fill="E6E6E6"/>
      </w:pPr>
      <w:r>
        <w:tab/>
        <w:t>]]</w:t>
      </w:r>
    </w:p>
    <w:p w14:paraId="0FCCA1D6" w14:textId="77777777" w:rsidR="0023409A" w:rsidRDefault="007F1C8D">
      <w:pPr>
        <w:pStyle w:val="PL"/>
        <w:shd w:val="clear" w:color="auto" w:fill="E6E6E6"/>
      </w:pPr>
      <w:r>
        <w:t>}</w:t>
      </w:r>
    </w:p>
    <w:p w14:paraId="3869509B" w14:textId="77777777" w:rsidR="0023409A" w:rsidRDefault="0023409A">
      <w:pPr>
        <w:pStyle w:val="PL"/>
        <w:shd w:val="clear" w:color="auto" w:fill="E6E6E6"/>
      </w:pPr>
    </w:p>
    <w:p w14:paraId="3B461730" w14:textId="77777777" w:rsidR="0023409A" w:rsidRDefault="007F1C8D">
      <w:pPr>
        <w:pStyle w:val="PL"/>
        <w:shd w:val="clear" w:color="auto" w:fill="E6E6E6"/>
      </w:pPr>
      <w:r>
        <w:t>-- ASN1STOP</w:t>
      </w:r>
    </w:p>
    <w:p w14:paraId="0AF44DDA" w14:textId="77777777" w:rsidR="0023409A" w:rsidRDefault="0023409A"/>
    <w:p w14:paraId="595B6DA0" w14:textId="77777777" w:rsidR="0023409A" w:rsidRDefault="007F1C8D">
      <w:pPr>
        <w:pStyle w:val="Heading4"/>
      </w:pPr>
      <w:bookmarkStart w:id="3137" w:name="_Toc90719872"/>
      <w:bookmarkStart w:id="3138" w:name="_Toc52548096"/>
      <w:bookmarkStart w:id="3139" w:name="_Toc52548626"/>
      <w:bookmarkStart w:id="3140" w:name="_Toc52547566"/>
      <w:bookmarkStart w:id="3141" w:name="_Toc52547036"/>
      <w:bookmarkStart w:id="3142" w:name="_Toc37681119"/>
      <w:bookmarkStart w:id="3143" w:name="_Toc46486691"/>
      <w:bookmarkStart w:id="3144" w:name="_Toc27765416"/>
      <w:r>
        <w:t>6.5.5.2</w:t>
      </w:r>
      <w:r>
        <w:tab/>
        <w:t xml:space="preserve">Sensor </w:t>
      </w:r>
      <w:r>
        <w:t>Location Information Elements</w:t>
      </w:r>
      <w:bookmarkEnd w:id="3137"/>
      <w:bookmarkEnd w:id="3138"/>
      <w:bookmarkEnd w:id="3139"/>
      <w:bookmarkEnd w:id="3140"/>
      <w:bookmarkEnd w:id="3141"/>
      <w:bookmarkEnd w:id="3142"/>
      <w:bookmarkEnd w:id="3143"/>
      <w:bookmarkEnd w:id="3144"/>
    </w:p>
    <w:p w14:paraId="23896D44" w14:textId="77777777" w:rsidR="0023409A" w:rsidRDefault="007F1C8D">
      <w:pPr>
        <w:pStyle w:val="Heading4"/>
        <w:rPr>
          <w:i/>
        </w:rPr>
      </w:pPr>
      <w:bookmarkStart w:id="3145" w:name="_Toc52547567"/>
      <w:bookmarkStart w:id="3146" w:name="_Toc27765417"/>
      <w:bookmarkStart w:id="3147" w:name="_Toc46486692"/>
      <w:bookmarkStart w:id="3148" w:name="_Toc52548097"/>
      <w:bookmarkStart w:id="3149" w:name="_Toc90719873"/>
      <w:bookmarkStart w:id="3150" w:name="_Toc52548627"/>
      <w:bookmarkStart w:id="3151" w:name="_Toc37681120"/>
      <w:bookmarkStart w:id="3152" w:name="_Toc52547037"/>
      <w:r>
        <w:t>–</w:t>
      </w:r>
      <w:r>
        <w:tab/>
      </w:r>
      <w:r>
        <w:rPr>
          <w:i/>
        </w:rPr>
        <w:t>Sensor-MeasurementInformation</w:t>
      </w:r>
      <w:bookmarkEnd w:id="3145"/>
      <w:bookmarkEnd w:id="3146"/>
      <w:bookmarkEnd w:id="3147"/>
      <w:bookmarkEnd w:id="3148"/>
      <w:bookmarkEnd w:id="3149"/>
      <w:bookmarkEnd w:id="3150"/>
      <w:bookmarkEnd w:id="3151"/>
      <w:bookmarkEnd w:id="3152"/>
    </w:p>
    <w:p w14:paraId="6A3190E2" w14:textId="77777777" w:rsidR="0023409A" w:rsidRDefault="007F1C8D">
      <w:pPr>
        <w:rPr>
          <w:i/>
        </w:rPr>
      </w:pPr>
      <w:r>
        <w:t xml:space="preserve">The IE </w:t>
      </w:r>
      <w:r>
        <w:rPr>
          <w:i/>
        </w:rPr>
        <w:t xml:space="preserve">Sensor-MeasurementInformation </w:t>
      </w:r>
      <w:r>
        <w:t>is used by the target device to provide UE sensor measurements to the location server.</w:t>
      </w:r>
    </w:p>
    <w:p w14:paraId="0A901D60" w14:textId="77777777" w:rsidR="0023409A" w:rsidRDefault="007F1C8D">
      <w:pPr>
        <w:pStyle w:val="PL"/>
        <w:shd w:val="clear" w:color="auto" w:fill="E6E6E6"/>
      </w:pPr>
      <w:r>
        <w:t>-- ASN1START</w:t>
      </w:r>
    </w:p>
    <w:p w14:paraId="55C3953C" w14:textId="77777777" w:rsidR="0023409A" w:rsidRDefault="0023409A">
      <w:pPr>
        <w:pStyle w:val="PL"/>
        <w:shd w:val="clear" w:color="auto" w:fill="E6E6E6"/>
      </w:pPr>
    </w:p>
    <w:p w14:paraId="4B4102D3" w14:textId="77777777" w:rsidR="0023409A" w:rsidRDefault="007F1C8D">
      <w:pPr>
        <w:pStyle w:val="PL"/>
        <w:shd w:val="clear" w:color="auto" w:fill="E6E6E6"/>
      </w:pPr>
      <w:r>
        <w:t>Sensor-MeasurementInformation-r13 ::= SEQUENCE {</w:t>
      </w:r>
    </w:p>
    <w:p w14:paraId="1816454D" w14:textId="77777777" w:rsidR="0023409A" w:rsidRDefault="007F1C8D">
      <w:pPr>
        <w:pStyle w:val="PL"/>
        <w:shd w:val="clear" w:color="auto" w:fill="E6E6E6"/>
      </w:pPr>
      <w:r>
        <w:tab/>
        <w:t>measur</w:t>
      </w:r>
      <w:r>
        <w:t>ementReferenceTime-r13</w:t>
      </w:r>
      <w:r>
        <w:tab/>
      </w:r>
      <w:r>
        <w:tab/>
        <w:t>UTCTime</w:t>
      </w:r>
      <w:r>
        <w:tab/>
      </w:r>
      <w:r>
        <w:tab/>
      </w:r>
      <w:r>
        <w:tab/>
      </w:r>
      <w:r>
        <w:tab/>
      </w:r>
      <w:r>
        <w:tab/>
      </w:r>
      <w:r>
        <w:tab/>
        <w:t>OPTIONAL,</w:t>
      </w:r>
    </w:p>
    <w:p w14:paraId="296D5CFC" w14:textId="77777777" w:rsidR="0023409A" w:rsidRDefault="007F1C8D">
      <w:pPr>
        <w:pStyle w:val="PL"/>
        <w:shd w:val="clear" w:color="auto" w:fill="E6E6E6"/>
      </w:pPr>
      <w:r>
        <w:tab/>
        <w:t>uncompensatedBarometricPressure-r13</w:t>
      </w:r>
      <w:r>
        <w:tab/>
        <w:t>INTEGER (30000..115000)</w:t>
      </w:r>
      <w:r>
        <w:tab/>
      </w:r>
      <w:r>
        <w:tab/>
        <w:t>OPTIONAL, -- Cond Barometer</w:t>
      </w:r>
    </w:p>
    <w:p w14:paraId="63950A5C" w14:textId="77777777" w:rsidR="0023409A" w:rsidRDefault="007F1C8D">
      <w:pPr>
        <w:pStyle w:val="PL"/>
        <w:shd w:val="clear" w:color="auto" w:fill="E6E6E6"/>
      </w:pPr>
      <w:r>
        <w:tab/>
        <w:t>...,</w:t>
      </w:r>
    </w:p>
    <w:p w14:paraId="67BB4AF4" w14:textId="77777777" w:rsidR="0023409A" w:rsidRDefault="007F1C8D">
      <w:pPr>
        <w:pStyle w:val="PL"/>
        <w:shd w:val="clear" w:color="auto" w:fill="E6E6E6"/>
      </w:pPr>
      <w:r>
        <w:tab/>
        <w:t>[[</w:t>
      </w:r>
    </w:p>
    <w:p w14:paraId="17376330" w14:textId="77777777" w:rsidR="0023409A" w:rsidRDefault="007F1C8D">
      <w:pPr>
        <w:pStyle w:val="PL"/>
        <w:shd w:val="clear" w:color="auto" w:fill="E6E6E6"/>
      </w:pPr>
      <w:r>
        <w:tab/>
        <w:t>uncertainty-r14</w:t>
      </w:r>
      <w:r>
        <w:tab/>
      </w:r>
      <w:r>
        <w:tab/>
      </w:r>
      <w:r>
        <w:tab/>
      </w:r>
      <w:r>
        <w:tab/>
      </w:r>
      <w:r>
        <w:tab/>
        <w:t>SEQUENCE {</w:t>
      </w:r>
    </w:p>
    <w:p w14:paraId="42E4D52B" w14:textId="77777777" w:rsidR="0023409A" w:rsidRDefault="007F1C8D">
      <w:pPr>
        <w:pStyle w:val="PL"/>
        <w:shd w:val="clear" w:color="auto" w:fill="E6E6E6"/>
      </w:pPr>
      <w:r>
        <w:tab/>
      </w:r>
      <w:r>
        <w:tab/>
      </w:r>
      <w:r>
        <w:tab/>
      </w:r>
      <w:r>
        <w:tab/>
      </w:r>
      <w:r>
        <w:tab/>
      </w:r>
      <w:r>
        <w:tab/>
      </w:r>
      <w:r>
        <w:tab/>
      </w:r>
      <w:r>
        <w:tab/>
      </w:r>
      <w:r>
        <w:tab/>
        <w:t>range-r14</w:t>
      </w:r>
      <w:r>
        <w:tab/>
      </w:r>
      <w:r>
        <w:tab/>
        <w:t>INTEGER (0..1000),</w:t>
      </w:r>
    </w:p>
    <w:p w14:paraId="5FD2BD51" w14:textId="77777777" w:rsidR="0023409A" w:rsidRDefault="007F1C8D">
      <w:pPr>
        <w:pStyle w:val="PL"/>
        <w:shd w:val="clear" w:color="auto" w:fill="E6E6E6"/>
      </w:pPr>
      <w:r>
        <w:lastRenderedPageBreak/>
        <w:tab/>
      </w:r>
      <w:r>
        <w:tab/>
      </w:r>
      <w:r>
        <w:tab/>
      </w:r>
      <w:r>
        <w:tab/>
      </w:r>
      <w:r>
        <w:tab/>
      </w:r>
      <w:r>
        <w:tab/>
      </w:r>
      <w:r>
        <w:tab/>
      </w:r>
      <w:r>
        <w:tab/>
      </w:r>
      <w:r>
        <w:tab/>
        <w:t>confidence-r14</w:t>
      </w:r>
      <w:r>
        <w:tab/>
        <w:t>INTEGER (1..10</w:t>
      </w:r>
      <w:r>
        <w:t>0)</w:t>
      </w:r>
    </w:p>
    <w:p w14:paraId="32B5BF71" w14:textId="77777777" w:rsidR="0023409A" w:rsidRDefault="007F1C8D">
      <w:pPr>
        <w:pStyle w:val="PL"/>
        <w:shd w:val="clear" w:color="auto" w:fill="E6E6E6"/>
      </w:pPr>
      <w:r>
        <w:tab/>
      </w:r>
      <w:r>
        <w:tab/>
      </w:r>
      <w:r>
        <w:tab/>
      </w:r>
      <w:r>
        <w:tab/>
      </w:r>
      <w:r>
        <w:tab/>
      </w:r>
      <w:r>
        <w:tab/>
      </w:r>
      <w:r>
        <w:tab/>
      </w:r>
      <w:r>
        <w:tab/>
      </w:r>
      <w:r>
        <w:tab/>
        <w:t>}</w:t>
      </w:r>
      <w:r>
        <w:tab/>
      </w:r>
      <w:r>
        <w:tab/>
      </w:r>
      <w:r>
        <w:tab/>
      </w:r>
      <w:r>
        <w:tab/>
      </w:r>
      <w:r>
        <w:tab/>
      </w:r>
      <w:r>
        <w:tab/>
      </w:r>
      <w:r>
        <w:tab/>
      </w:r>
      <w:r>
        <w:tab/>
      </w:r>
      <w:r>
        <w:tab/>
        <w:t>OPTIONAL</w:t>
      </w:r>
    </w:p>
    <w:p w14:paraId="017E24ED" w14:textId="77777777" w:rsidR="0023409A" w:rsidRDefault="007F1C8D">
      <w:pPr>
        <w:pStyle w:val="PL"/>
        <w:shd w:val="clear" w:color="auto" w:fill="E6E6E6"/>
      </w:pPr>
      <w:r>
        <w:tab/>
        <w:t>]],</w:t>
      </w:r>
    </w:p>
    <w:p w14:paraId="5F5B4787" w14:textId="77777777" w:rsidR="0023409A" w:rsidRDefault="007F1C8D">
      <w:pPr>
        <w:pStyle w:val="PL"/>
        <w:shd w:val="clear" w:color="auto" w:fill="E6E6E6"/>
      </w:pPr>
      <w:r>
        <w:tab/>
        <w:t>[[</w:t>
      </w:r>
      <w:r>
        <w:tab/>
        <w:t>adjustment-r16</w:t>
      </w:r>
      <w:r>
        <w:tab/>
      </w:r>
      <w:r>
        <w:tab/>
      </w:r>
      <w:r>
        <w:tab/>
      </w:r>
      <w:r>
        <w:tab/>
      </w:r>
      <w:r>
        <w:rPr>
          <w:szCs w:val="16"/>
        </w:rPr>
        <w:t xml:space="preserve">INTEGER (-5000..5000) </w:t>
      </w:r>
      <w:r>
        <w:rPr>
          <w:szCs w:val="16"/>
        </w:rPr>
        <w:tab/>
      </w:r>
      <w:r>
        <w:rPr>
          <w:szCs w:val="16"/>
        </w:rPr>
        <w:tab/>
      </w:r>
      <w:r>
        <w:rPr>
          <w:szCs w:val="16"/>
        </w:rPr>
        <w:tab/>
      </w:r>
      <w:r>
        <w:rPr>
          <w:szCs w:val="16"/>
        </w:rPr>
        <w:tab/>
        <w:t>OPTIONAL</w:t>
      </w:r>
    </w:p>
    <w:p w14:paraId="4BD3DF0F" w14:textId="77777777" w:rsidR="0023409A" w:rsidRDefault="007F1C8D">
      <w:pPr>
        <w:pStyle w:val="PL"/>
        <w:shd w:val="clear" w:color="auto" w:fill="E6E6E6"/>
      </w:pPr>
      <w:r>
        <w:rPr>
          <w:szCs w:val="16"/>
        </w:rPr>
        <w:tab/>
        <w:t>]]</w:t>
      </w:r>
    </w:p>
    <w:p w14:paraId="1A211FAA" w14:textId="77777777" w:rsidR="0023409A" w:rsidRDefault="007F1C8D">
      <w:pPr>
        <w:pStyle w:val="PL"/>
        <w:shd w:val="clear" w:color="auto" w:fill="E6E6E6"/>
      </w:pPr>
      <w:r>
        <w:t>}</w:t>
      </w:r>
    </w:p>
    <w:p w14:paraId="03C86EBD" w14:textId="77777777" w:rsidR="0023409A" w:rsidRDefault="0023409A">
      <w:pPr>
        <w:pStyle w:val="PL"/>
        <w:shd w:val="clear" w:color="auto" w:fill="E6E6E6"/>
      </w:pPr>
    </w:p>
    <w:p w14:paraId="3B4D020E" w14:textId="77777777" w:rsidR="0023409A" w:rsidRDefault="007F1C8D">
      <w:pPr>
        <w:pStyle w:val="PL"/>
        <w:shd w:val="clear" w:color="auto" w:fill="E6E6E6"/>
      </w:pPr>
      <w:r>
        <w:t>-- ASN1STOP</w:t>
      </w:r>
    </w:p>
    <w:p w14:paraId="1454B22C" w14:textId="77777777" w:rsidR="0023409A" w:rsidRDefault="0023409A"/>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812"/>
      </w:tblGrid>
      <w:tr w:rsidR="0023409A" w14:paraId="6D22B26C" w14:textId="77777777">
        <w:trPr>
          <w:cantSplit/>
          <w:tblHeader/>
        </w:trPr>
        <w:tc>
          <w:tcPr>
            <w:tcW w:w="2268" w:type="dxa"/>
          </w:tcPr>
          <w:p w14:paraId="104408B8" w14:textId="77777777" w:rsidR="0023409A" w:rsidRDefault="007F1C8D">
            <w:pPr>
              <w:pStyle w:val="TAH"/>
            </w:pPr>
            <w:r>
              <w:t>Conditional presence</w:t>
            </w:r>
          </w:p>
        </w:tc>
        <w:tc>
          <w:tcPr>
            <w:tcW w:w="7812" w:type="dxa"/>
          </w:tcPr>
          <w:p w14:paraId="1D0F404E" w14:textId="77777777" w:rsidR="0023409A" w:rsidRDefault="007F1C8D">
            <w:pPr>
              <w:pStyle w:val="TAH"/>
            </w:pPr>
            <w:r>
              <w:t>Explanation</w:t>
            </w:r>
          </w:p>
        </w:tc>
      </w:tr>
      <w:tr w:rsidR="0023409A" w14:paraId="4F68E612" w14:textId="77777777">
        <w:trPr>
          <w:cantSplit/>
        </w:trPr>
        <w:tc>
          <w:tcPr>
            <w:tcW w:w="2268" w:type="dxa"/>
          </w:tcPr>
          <w:p w14:paraId="6723BB04" w14:textId="77777777" w:rsidR="0023409A" w:rsidRDefault="007F1C8D">
            <w:pPr>
              <w:pStyle w:val="TAL"/>
              <w:rPr>
                <w:i/>
              </w:rPr>
            </w:pPr>
            <w:r>
              <w:rPr>
                <w:i/>
              </w:rPr>
              <w:t>Barometer</w:t>
            </w:r>
          </w:p>
        </w:tc>
        <w:tc>
          <w:tcPr>
            <w:tcW w:w="7812" w:type="dxa"/>
          </w:tcPr>
          <w:p w14:paraId="60CA63F0" w14:textId="77777777" w:rsidR="0023409A" w:rsidRDefault="007F1C8D">
            <w:pPr>
              <w:pStyle w:val="TAL"/>
            </w:pPr>
            <w:r>
              <w:t xml:space="preserve">The field is mandatory present if the </w:t>
            </w:r>
            <w:r>
              <w:rPr>
                <w:i/>
                <w:snapToGrid w:val="0"/>
              </w:rPr>
              <w:t xml:space="preserve">Sensor-MeasurementInformation </w:t>
            </w:r>
            <w:r>
              <w:t xml:space="preserve">is provided for </w:t>
            </w:r>
            <w:r>
              <w:t>barometric pressure; otherwise it is not present.</w:t>
            </w:r>
          </w:p>
        </w:tc>
      </w:tr>
    </w:tbl>
    <w:p w14:paraId="064F325C" w14:textId="77777777" w:rsidR="0023409A" w:rsidRDefault="0023409A"/>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1BCD3D0C" w14:textId="77777777">
        <w:trPr>
          <w:cantSplit/>
          <w:tblHeader/>
        </w:trPr>
        <w:tc>
          <w:tcPr>
            <w:tcW w:w="10065" w:type="dxa"/>
          </w:tcPr>
          <w:p w14:paraId="274BA387" w14:textId="77777777" w:rsidR="0023409A" w:rsidRDefault="007F1C8D">
            <w:pPr>
              <w:pStyle w:val="TAH"/>
            </w:pPr>
            <w:r>
              <w:rPr>
                <w:bCs/>
                <w:i/>
                <w:iCs/>
              </w:rPr>
              <w:t>Sensor-MeasurementInformation</w:t>
            </w:r>
            <w:r>
              <w:rPr>
                <w:iCs/>
              </w:rPr>
              <w:t xml:space="preserve"> field descriptions</w:t>
            </w:r>
          </w:p>
        </w:tc>
      </w:tr>
      <w:tr w:rsidR="0023409A" w14:paraId="5AB83EDD" w14:textId="77777777">
        <w:trPr>
          <w:cantSplit/>
        </w:trPr>
        <w:tc>
          <w:tcPr>
            <w:tcW w:w="10065" w:type="dxa"/>
          </w:tcPr>
          <w:p w14:paraId="2BABC862" w14:textId="77777777" w:rsidR="0023409A" w:rsidRDefault="007F1C8D">
            <w:pPr>
              <w:pStyle w:val="TAL"/>
              <w:rPr>
                <w:b/>
                <w:i/>
              </w:rPr>
            </w:pPr>
            <w:r>
              <w:rPr>
                <w:b/>
                <w:i/>
              </w:rPr>
              <w:t>measurementReferenceTime</w:t>
            </w:r>
          </w:p>
          <w:p w14:paraId="783314F7" w14:textId="77777777" w:rsidR="0023409A" w:rsidRDefault="007F1C8D">
            <w:pPr>
              <w:pStyle w:val="TAL"/>
              <w:rPr>
                <w:b/>
                <w:bCs/>
                <w:iCs/>
              </w:rPr>
            </w:pPr>
            <w:r>
              <w:t xml:space="preserve">This field provides </w:t>
            </w:r>
            <w:r>
              <w:rPr>
                <w:snapToGrid w:val="0"/>
              </w:rPr>
              <w:t xml:space="preserve">the UTC time when the sensor measurements are performed and should take the form of </w:t>
            </w:r>
            <w:r>
              <w:rPr>
                <w:i/>
                <w:iCs/>
              </w:rPr>
              <w:t>YYMMDDhhmmssZ.</w:t>
            </w:r>
          </w:p>
        </w:tc>
      </w:tr>
      <w:tr w:rsidR="0023409A" w14:paraId="5F714683" w14:textId="77777777">
        <w:trPr>
          <w:cantSplit/>
        </w:trPr>
        <w:tc>
          <w:tcPr>
            <w:tcW w:w="10065" w:type="dxa"/>
          </w:tcPr>
          <w:p w14:paraId="69509D4B" w14:textId="77777777" w:rsidR="0023409A" w:rsidRDefault="007F1C8D">
            <w:pPr>
              <w:pStyle w:val="TAL"/>
              <w:rPr>
                <w:b/>
                <w:bCs/>
                <w:i/>
                <w:iCs/>
              </w:rPr>
            </w:pPr>
            <w:r>
              <w:rPr>
                <w:b/>
                <w:bCs/>
                <w:i/>
                <w:iCs/>
              </w:rPr>
              <w:t>uncompensatedBarometricPressure</w:t>
            </w:r>
          </w:p>
          <w:p w14:paraId="54AF2D7F" w14:textId="77777777" w:rsidR="0023409A" w:rsidRDefault="007F1C8D">
            <w:pPr>
              <w:pStyle w:val="TAL"/>
            </w:pPr>
            <w:r>
              <w:t>This field provides the uncompensated barometric pressure as measured by the UE sensor, in units of Pa.</w:t>
            </w:r>
          </w:p>
        </w:tc>
      </w:tr>
      <w:tr w:rsidR="0023409A" w14:paraId="796CF1B5" w14:textId="77777777">
        <w:trPr>
          <w:cantSplit/>
        </w:trPr>
        <w:tc>
          <w:tcPr>
            <w:tcW w:w="10065" w:type="dxa"/>
          </w:tcPr>
          <w:p w14:paraId="17AB0694" w14:textId="77777777" w:rsidR="0023409A" w:rsidRDefault="007F1C8D">
            <w:pPr>
              <w:pStyle w:val="TAL"/>
              <w:rPr>
                <w:b/>
                <w:bCs/>
                <w:i/>
                <w:iCs/>
              </w:rPr>
            </w:pPr>
            <w:r>
              <w:rPr>
                <w:b/>
                <w:bCs/>
                <w:i/>
                <w:iCs/>
              </w:rPr>
              <w:t>uncertainty</w:t>
            </w:r>
          </w:p>
          <w:p w14:paraId="17282054" w14:textId="77777777" w:rsidR="0023409A" w:rsidRDefault="007F1C8D">
            <w:pPr>
              <w:pStyle w:val="TAL"/>
              <w:rPr>
                <w:b/>
                <w:bCs/>
                <w:i/>
                <w:iCs/>
              </w:rPr>
            </w:pPr>
            <w:r>
              <w:rPr>
                <w:bCs/>
                <w:iCs/>
              </w:rPr>
              <w:t>This fi</w:t>
            </w:r>
            <w:r>
              <w:rPr>
                <w:bCs/>
                <w:iCs/>
              </w:rPr>
              <w:t>eld provides the expected range for the pressure measurement in units of Pa and the confidence as a percentage that the true pressure lies in a range of (measurement – range) to (measurement + range).</w:t>
            </w:r>
          </w:p>
        </w:tc>
      </w:tr>
      <w:tr w:rsidR="0023409A" w14:paraId="642D6251" w14:textId="77777777">
        <w:trPr>
          <w:cantSplit/>
        </w:trPr>
        <w:tc>
          <w:tcPr>
            <w:tcW w:w="10065" w:type="dxa"/>
          </w:tcPr>
          <w:p w14:paraId="6381999F" w14:textId="77777777" w:rsidR="0023409A" w:rsidRDefault="007F1C8D">
            <w:pPr>
              <w:pStyle w:val="TAL"/>
              <w:rPr>
                <w:b/>
                <w:bCs/>
                <w:i/>
                <w:iCs/>
              </w:rPr>
            </w:pPr>
            <w:r>
              <w:rPr>
                <w:b/>
                <w:bCs/>
                <w:i/>
                <w:iCs/>
              </w:rPr>
              <w:t>adjustment</w:t>
            </w:r>
          </w:p>
          <w:p w14:paraId="7DEF661D" w14:textId="77777777" w:rsidR="0023409A" w:rsidRDefault="007F1C8D">
            <w:pPr>
              <w:pStyle w:val="TAL"/>
              <w:rPr>
                <w:bCs/>
                <w:iCs/>
              </w:rPr>
            </w:pPr>
            <w:r>
              <w:rPr>
                <w:bCs/>
                <w:iCs/>
              </w:rPr>
              <w:t>This field provides any adjustment availabl</w:t>
            </w:r>
            <w:r>
              <w:rPr>
                <w:bCs/>
                <w:iCs/>
              </w:rPr>
              <w:t xml:space="preserve">e in the UE, in units of Pa, to allow the production of a compensated atmospheric pressure measurement where compensated atmospheric pressure = </w:t>
            </w:r>
            <w:r>
              <w:rPr>
                <w:bCs/>
                <w:i/>
                <w:iCs/>
              </w:rPr>
              <w:t>uncompensatedBarometricPressure</w:t>
            </w:r>
            <w:r>
              <w:rPr>
                <w:bCs/>
                <w:iCs/>
              </w:rPr>
              <w:t xml:space="preserve"> + </w:t>
            </w:r>
            <w:r>
              <w:rPr>
                <w:bCs/>
                <w:i/>
                <w:iCs/>
              </w:rPr>
              <w:t>adjustment</w:t>
            </w:r>
            <w:r>
              <w:rPr>
                <w:sz w:val="20"/>
              </w:rPr>
              <w:t xml:space="preserve"> </w:t>
            </w:r>
          </w:p>
        </w:tc>
      </w:tr>
    </w:tbl>
    <w:p w14:paraId="3C2199F6" w14:textId="77777777" w:rsidR="0023409A" w:rsidRDefault="0023409A"/>
    <w:p w14:paraId="701C58B7" w14:textId="77777777" w:rsidR="0023409A" w:rsidRDefault="007F1C8D">
      <w:pPr>
        <w:pStyle w:val="Heading4"/>
        <w:rPr>
          <w:i/>
        </w:rPr>
      </w:pPr>
      <w:bookmarkStart w:id="3153" w:name="_Toc46486693"/>
      <w:bookmarkStart w:id="3154" w:name="_Toc27765418"/>
      <w:bookmarkStart w:id="3155" w:name="_Toc37681121"/>
      <w:bookmarkStart w:id="3156" w:name="_Toc52547038"/>
      <w:bookmarkStart w:id="3157" w:name="_Toc52547568"/>
      <w:bookmarkStart w:id="3158" w:name="_Toc52548098"/>
      <w:bookmarkStart w:id="3159" w:name="_Toc52548628"/>
      <w:bookmarkStart w:id="3160" w:name="_Toc90719874"/>
      <w:r>
        <w:t>–</w:t>
      </w:r>
      <w:r>
        <w:tab/>
      </w:r>
      <w:r>
        <w:rPr>
          <w:i/>
        </w:rPr>
        <w:t>Sensor-MotionInformation</w:t>
      </w:r>
      <w:bookmarkEnd w:id="3153"/>
      <w:bookmarkEnd w:id="3154"/>
      <w:bookmarkEnd w:id="3155"/>
      <w:bookmarkEnd w:id="3156"/>
      <w:bookmarkEnd w:id="3157"/>
      <w:bookmarkEnd w:id="3158"/>
      <w:bookmarkEnd w:id="3159"/>
      <w:bookmarkEnd w:id="3160"/>
    </w:p>
    <w:p w14:paraId="0A846955" w14:textId="77777777" w:rsidR="0023409A" w:rsidRDefault="007F1C8D">
      <w:r>
        <w:t xml:space="preserve">The IE </w:t>
      </w:r>
      <w:r>
        <w:rPr>
          <w:i/>
        </w:rPr>
        <w:t xml:space="preserve">Sensor-MotionInformation </w:t>
      </w:r>
      <w:r>
        <w:t xml:space="preserve">is used by the target device to provide UE movement information to the location server. The movement information comprises an ordered series of points. This information may be obtained by the target device using one or more motion </w:t>
      </w:r>
      <w:r>
        <w:t>sensors.</w:t>
      </w:r>
    </w:p>
    <w:p w14:paraId="14C9974E" w14:textId="77777777" w:rsidR="0023409A" w:rsidRDefault="007F1C8D">
      <w:pPr>
        <w:pStyle w:val="PL"/>
        <w:shd w:val="clear" w:color="auto" w:fill="E6E6E6"/>
      </w:pPr>
      <w:r>
        <w:t>-- ASN1START</w:t>
      </w:r>
    </w:p>
    <w:p w14:paraId="14BE525F" w14:textId="77777777" w:rsidR="0023409A" w:rsidRDefault="0023409A">
      <w:pPr>
        <w:pStyle w:val="PL"/>
        <w:shd w:val="clear" w:color="auto" w:fill="E6E6E6"/>
      </w:pPr>
    </w:p>
    <w:p w14:paraId="646AC17A" w14:textId="77777777" w:rsidR="0023409A" w:rsidRDefault="007F1C8D">
      <w:pPr>
        <w:pStyle w:val="PL"/>
        <w:shd w:val="clear" w:color="auto" w:fill="E6E6E6"/>
      </w:pPr>
      <w:r>
        <w:t>Sensor-MotionInformation-r15 ::= SEQUENCE {</w:t>
      </w:r>
    </w:p>
    <w:p w14:paraId="6E8D63A6" w14:textId="77777777" w:rsidR="0023409A" w:rsidRDefault="007F1C8D">
      <w:pPr>
        <w:pStyle w:val="PL"/>
        <w:shd w:val="clear" w:color="auto" w:fill="E6E6E6"/>
        <w:rPr>
          <w:snapToGrid w:val="0"/>
          <w:lang w:eastAsia="ko-KR"/>
        </w:rPr>
      </w:pPr>
      <w:r>
        <w:tab/>
      </w:r>
      <w:r>
        <w:rPr>
          <w:lang w:eastAsia="ko-KR"/>
        </w:rPr>
        <w:t>refTime-r15</w:t>
      </w:r>
      <w:r>
        <w:rPr>
          <w:lang w:eastAsia="ko-KR"/>
        </w:rPr>
        <w:tab/>
      </w:r>
      <w:r>
        <w:rPr>
          <w:lang w:eastAsia="ko-KR"/>
        </w:rPr>
        <w:tab/>
      </w:r>
      <w:r>
        <w:rPr>
          <w:lang w:eastAsia="ko-KR"/>
        </w:rPr>
        <w:tab/>
      </w:r>
      <w:r>
        <w:rPr>
          <w:lang w:eastAsia="ko-KR"/>
        </w:rPr>
        <w:tab/>
      </w:r>
      <w:r>
        <w:rPr>
          <w:lang w:eastAsia="ko-KR"/>
        </w:rPr>
        <w:tab/>
      </w:r>
      <w:r>
        <w:rPr>
          <w:snapToGrid w:val="0"/>
          <w:lang w:eastAsia="ko-KR"/>
        </w:rPr>
        <w:t>DisplacementTimeStamp-r15,</w:t>
      </w:r>
    </w:p>
    <w:p w14:paraId="4134BA96" w14:textId="77777777" w:rsidR="0023409A" w:rsidRDefault="007F1C8D">
      <w:pPr>
        <w:pStyle w:val="PL"/>
        <w:shd w:val="clear" w:color="auto" w:fill="E6E6E6"/>
      </w:pPr>
      <w:r>
        <w:tab/>
        <w:t>displacementInfoList-r15</w:t>
      </w:r>
      <w:r>
        <w:tab/>
        <w:t>DisplacementInfoList-r15,</w:t>
      </w:r>
    </w:p>
    <w:p w14:paraId="1EE6D9E5" w14:textId="77777777" w:rsidR="0023409A" w:rsidRDefault="007F1C8D">
      <w:pPr>
        <w:pStyle w:val="PL"/>
        <w:shd w:val="clear" w:color="auto" w:fill="E6E6E6"/>
      </w:pPr>
      <w:r>
        <w:tab/>
        <w:t>...</w:t>
      </w:r>
    </w:p>
    <w:p w14:paraId="1941F206" w14:textId="77777777" w:rsidR="0023409A" w:rsidRDefault="007F1C8D">
      <w:pPr>
        <w:pStyle w:val="PL"/>
        <w:shd w:val="clear" w:color="auto" w:fill="E6E6E6"/>
      </w:pPr>
      <w:r>
        <w:t>}</w:t>
      </w:r>
    </w:p>
    <w:p w14:paraId="11EE7CC4" w14:textId="77777777" w:rsidR="0023409A" w:rsidRDefault="0023409A">
      <w:pPr>
        <w:pStyle w:val="PL"/>
        <w:shd w:val="clear" w:color="auto" w:fill="E6E6E6"/>
      </w:pPr>
    </w:p>
    <w:p w14:paraId="0535219B" w14:textId="77777777" w:rsidR="0023409A" w:rsidRDefault="007F1C8D">
      <w:pPr>
        <w:pStyle w:val="PL"/>
        <w:shd w:val="clear" w:color="auto" w:fill="E6E6E6"/>
      </w:pPr>
      <w:r>
        <w:t xml:space="preserve">DisplacementInfoList-r15 ::= SEQUENCE (SIZE (1..128)) OF </w:t>
      </w:r>
      <w:r>
        <w:t>DisplacementInfoListElement-r15</w:t>
      </w:r>
    </w:p>
    <w:p w14:paraId="6256E5D6" w14:textId="77777777" w:rsidR="0023409A" w:rsidRDefault="0023409A">
      <w:pPr>
        <w:pStyle w:val="PL"/>
        <w:shd w:val="clear" w:color="auto" w:fill="E6E6E6"/>
      </w:pPr>
    </w:p>
    <w:p w14:paraId="3ABC3B3A" w14:textId="77777777" w:rsidR="0023409A" w:rsidRDefault="007F1C8D">
      <w:pPr>
        <w:pStyle w:val="PL"/>
        <w:shd w:val="clear" w:color="auto" w:fill="E6E6E6"/>
      </w:pPr>
      <w:r>
        <w:t>DisplacementInfoListElement-r15 ::= SEQUENCE {</w:t>
      </w:r>
    </w:p>
    <w:p w14:paraId="6238FCE8" w14:textId="77777777" w:rsidR="0023409A" w:rsidRDefault="007F1C8D">
      <w:pPr>
        <w:pStyle w:val="PL"/>
        <w:shd w:val="clear" w:color="auto" w:fill="E6E6E6"/>
      </w:pPr>
      <w:r>
        <w:tab/>
        <w:t>deltaTimeStamp-r15</w:t>
      </w:r>
      <w:r>
        <w:tab/>
      </w:r>
      <w:r>
        <w:tab/>
      </w:r>
      <w:r>
        <w:tab/>
      </w:r>
      <w:r>
        <w:rPr>
          <w:snapToGrid w:val="0"/>
          <w:lang w:eastAsia="ko-KR"/>
        </w:rPr>
        <w:t>Delta</w:t>
      </w:r>
      <w:r>
        <w:t>Time-r15,</w:t>
      </w:r>
    </w:p>
    <w:p w14:paraId="3F4B2C25" w14:textId="77777777" w:rsidR="0023409A" w:rsidRDefault="007F1C8D">
      <w:pPr>
        <w:pStyle w:val="PL"/>
        <w:shd w:val="clear" w:color="auto" w:fill="E6E6E6"/>
      </w:pPr>
      <w:r>
        <w:tab/>
        <w:t>displacement-r15</w:t>
      </w:r>
      <w:r>
        <w:tab/>
      </w:r>
      <w:r>
        <w:tab/>
      </w:r>
      <w:r>
        <w:tab/>
        <w:t>Displacement-r15</w:t>
      </w:r>
      <w:r>
        <w:tab/>
      </w:r>
      <w:r>
        <w:tab/>
      </w:r>
      <w:r>
        <w:tab/>
        <w:t>OPTIONAL,</w:t>
      </w:r>
    </w:p>
    <w:p w14:paraId="41E95571" w14:textId="77777777" w:rsidR="0023409A" w:rsidRDefault="007F1C8D">
      <w:pPr>
        <w:pStyle w:val="PL"/>
        <w:shd w:val="clear" w:color="auto" w:fill="E6E6E6"/>
      </w:pPr>
      <w:r>
        <w:tab/>
        <w:t>...</w:t>
      </w:r>
    </w:p>
    <w:p w14:paraId="2F7FAD43" w14:textId="77777777" w:rsidR="0023409A" w:rsidRDefault="007F1C8D">
      <w:pPr>
        <w:pStyle w:val="PL"/>
        <w:shd w:val="clear" w:color="auto" w:fill="E6E6E6"/>
      </w:pPr>
      <w:r>
        <w:t>}</w:t>
      </w:r>
    </w:p>
    <w:p w14:paraId="5026BBAE" w14:textId="77777777" w:rsidR="0023409A" w:rsidRDefault="0023409A">
      <w:pPr>
        <w:pStyle w:val="PL"/>
        <w:shd w:val="clear" w:color="auto" w:fill="E6E6E6"/>
        <w:rPr>
          <w:snapToGrid w:val="0"/>
          <w:lang w:eastAsia="ko-KR"/>
        </w:rPr>
      </w:pPr>
    </w:p>
    <w:p w14:paraId="78FAE1F7" w14:textId="77777777" w:rsidR="0023409A" w:rsidRDefault="007F1C8D">
      <w:pPr>
        <w:pStyle w:val="PL"/>
        <w:shd w:val="clear" w:color="auto" w:fill="E6E6E6"/>
      </w:pPr>
      <w:r>
        <w:rPr>
          <w:snapToGrid w:val="0"/>
          <w:lang w:eastAsia="ko-KR"/>
        </w:rPr>
        <w:t>Displacement</w:t>
      </w:r>
      <w:r>
        <w:t>TimeStamp-r15 ::= CHOICE {</w:t>
      </w:r>
    </w:p>
    <w:p w14:paraId="4BBBC62D" w14:textId="77777777" w:rsidR="0023409A" w:rsidRDefault="007F1C8D">
      <w:pPr>
        <w:pStyle w:val="PL"/>
        <w:shd w:val="clear" w:color="auto" w:fill="E6E6E6"/>
      </w:pPr>
      <w:r>
        <w:tab/>
        <w:t>utcTime-r15</w:t>
      </w:r>
      <w:r>
        <w:tab/>
      </w:r>
      <w:r>
        <w:tab/>
      </w:r>
      <w:r>
        <w:tab/>
      </w:r>
      <w:r>
        <w:tab/>
      </w:r>
      <w:r>
        <w:tab/>
      </w:r>
      <w:r>
        <w:rPr>
          <w:snapToGrid w:val="0"/>
        </w:rPr>
        <w:t>UTC-Time-r15,</w:t>
      </w:r>
    </w:p>
    <w:p w14:paraId="7DAE9984" w14:textId="77777777" w:rsidR="0023409A" w:rsidRDefault="007F1C8D">
      <w:pPr>
        <w:pStyle w:val="PL"/>
        <w:shd w:val="clear" w:color="auto" w:fill="E6E6E6"/>
      </w:pPr>
      <w:r>
        <w:tab/>
        <w:t>gnssTime-r1</w:t>
      </w:r>
      <w:r>
        <w:t>5</w:t>
      </w:r>
      <w:r>
        <w:tab/>
      </w:r>
      <w:r>
        <w:tab/>
      </w:r>
      <w:r>
        <w:tab/>
      </w:r>
      <w:r>
        <w:tab/>
        <w:t>MeasurementReferenceTime,</w:t>
      </w:r>
    </w:p>
    <w:p w14:paraId="2E444FBF" w14:textId="77777777" w:rsidR="0023409A" w:rsidRDefault="007F1C8D">
      <w:pPr>
        <w:pStyle w:val="PL"/>
        <w:shd w:val="clear" w:color="auto" w:fill="E6E6E6"/>
      </w:pPr>
      <w:r>
        <w:tab/>
        <w:t>systemFrameNumber-r15</w:t>
      </w:r>
      <w:r>
        <w:tab/>
      </w:r>
      <w:r>
        <w:tab/>
        <w:t>SFN-r15,</w:t>
      </w:r>
    </w:p>
    <w:p w14:paraId="0DB4105B" w14:textId="77777777" w:rsidR="0023409A" w:rsidRDefault="007F1C8D">
      <w:pPr>
        <w:pStyle w:val="PL"/>
        <w:shd w:val="clear" w:color="auto" w:fill="E6E6E6"/>
      </w:pPr>
      <w:r>
        <w:tab/>
        <w:t>measurementSFN-r15</w:t>
      </w:r>
      <w:r>
        <w:tab/>
      </w:r>
      <w:r>
        <w:tab/>
      </w:r>
      <w:r>
        <w:tab/>
        <w:t>INTEGER(-8192..9214),</w:t>
      </w:r>
    </w:p>
    <w:p w14:paraId="4FE42EDA" w14:textId="77777777" w:rsidR="0023409A" w:rsidRDefault="007F1C8D">
      <w:pPr>
        <w:pStyle w:val="PL"/>
        <w:shd w:val="clear" w:color="auto" w:fill="E6E6E6"/>
      </w:pPr>
      <w:r>
        <w:tab/>
        <w:t>...</w:t>
      </w:r>
    </w:p>
    <w:p w14:paraId="7FE63915" w14:textId="77777777" w:rsidR="0023409A" w:rsidRDefault="007F1C8D">
      <w:pPr>
        <w:pStyle w:val="PL"/>
        <w:shd w:val="clear" w:color="auto" w:fill="E6E6E6"/>
      </w:pPr>
      <w:r>
        <w:t>}</w:t>
      </w:r>
    </w:p>
    <w:p w14:paraId="3E28DD4E" w14:textId="77777777" w:rsidR="0023409A" w:rsidRDefault="0023409A">
      <w:pPr>
        <w:pStyle w:val="PL"/>
        <w:shd w:val="clear" w:color="auto" w:fill="E6E6E6"/>
      </w:pPr>
    </w:p>
    <w:p w14:paraId="40BECAC9" w14:textId="77777777" w:rsidR="0023409A" w:rsidRDefault="007F1C8D">
      <w:pPr>
        <w:pStyle w:val="PL"/>
        <w:shd w:val="clear" w:color="auto" w:fill="E6E6E6"/>
      </w:pPr>
      <w:r>
        <w:rPr>
          <w:snapToGrid w:val="0"/>
          <w:lang w:eastAsia="ko-KR"/>
        </w:rPr>
        <w:t>Delta</w:t>
      </w:r>
      <w:r>
        <w:t>Time-r15 ::= CHOICE {</w:t>
      </w:r>
    </w:p>
    <w:p w14:paraId="72764580" w14:textId="77777777" w:rsidR="0023409A" w:rsidRDefault="007F1C8D">
      <w:pPr>
        <w:pStyle w:val="PL"/>
        <w:shd w:val="clear" w:color="auto" w:fill="E6E6E6"/>
      </w:pPr>
      <w:r>
        <w:tab/>
        <w:t>deltaTimeSec-r15</w:t>
      </w:r>
      <w:r>
        <w:tab/>
      </w:r>
      <w:r>
        <w:tab/>
      </w:r>
      <w:r>
        <w:tab/>
        <w:t>INTEGER (1..16384),</w:t>
      </w:r>
    </w:p>
    <w:p w14:paraId="3E554074" w14:textId="77777777" w:rsidR="0023409A" w:rsidRDefault="007F1C8D">
      <w:pPr>
        <w:pStyle w:val="PL"/>
        <w:shd w:val="clear" w:color="auto" w:fill="E6E6E6"/>
      </w:pPr>
      <w:r>
        <w:tab/>
        <w:t>deltaTimeSFN-r15</w:t>
      </w:r>
      <w:r>
        <w:tab/>
      </w:r>
      <w:r>
        <w:tab/>
      </w:r>
      <w:r>
        <w:tab/>
      </w:r>
      <w:r>
        <w:rPr>
          <w:lang w:eastAsia="ko-KR"/>
        </w:rPr>
        <w:t>INTEGER (1..4096)</w:t>
      </w:r>
      <w:r>
        <w:t>,</w:t>
      </w:r>
    </w:p>
    <w:p w14:paraId="67966CD8" w14:textId="77777777" w:rsidR="0023409A" w:rsidRDefault="007F1C8D">
      <w:pPr>
        <w:pStyle w:val="PL"/>
        <w:shd w:val="clear" w:color="auto" w:fill="E6E6E6"/>
      </w:pPr>
      <w:r>
        <w:tab/>
        <w:t>...</w:t>
      </w:r>
    </w:p>
    <w:p w14:paraId="10DA77FC" w14:textId="77777777" w:rsidR="0023409A" w:rsidRDefault="007F1C8D">
      <w:pPr>
        <w:pStyle w:val="PL"/>
        <w:shd w:val="clear" w:color="auto" w:fill="E6E6E6"/>
      </w:pPr>
      <w:r>
        <w:t>}</w:t>
      </w:r>
    </w:p>
    <w:p w14:paraId="2839A609" w14:textId="77777777" w:rsidR="0023409A" w:rsidRDefault="0023409A">
      <w:pPr>
        <w:pStyle w:val="PL"/>
        <w:shd w:val="clear" w:color="auto" w:fill="E6E6E6"/>
      </w:pPr>
    </w:p>
    <w:p w14:paraId="46A3768B" w14:textId="77777777" w:rsidR="0023409A" w:rsidRDefault="007F1C8D">
      <w:pPr>
        <w:pStyle w:val="PL"/>
        <w:shd w:val="clear" w:color="auto" w:fill="E6E6E6"/>
      </w:pPr>
      <w:r>
        <w:t xml:space="preserve">SFN-r15 ::= </w:t>
      </w:r>
      <w:r>
        <w:t>SEQUENCE {</w:t>
      </w:r>
    </w:p>
    <w:p w14:paraId="08079315" w14:textId="77777777" w:rsidR="0023409A" w:rsidRDefault="007F1C8D">
      <w:pPr>
        <w:pStyle w:val="PL"/>
        <w:shd w:val="clear" w:color="auto" w:fill="E6E6E6"/>
      </w:pPr>
      <w:r>
        <w:tab/>
        <w:t>sfn-r15</w:t>
      </w:r>
      <w:r>
        <w:tab/>
      </w:r>
      <w:r>
        <w:tab/>
      </w:r>
      <w:r>
        <w:tab/>
      </w:r>
      <w:r>
        <w:tab/>
      </w:r>
      <w:r>
        <w:tab/>
      </w:r>
      <w:r>
        <w:tab/>
        <w:t>BIT STRING (SIZE (10)),</w:t>
      </w:r>
    </w:p>
    <w:p w14:paraId="25A24547" w14:textId="77777777" w:rsidR="0023409A" w:rsidRDefault="007F1C8D">
      <w:pPr>
        <w:pStyle w:val="PL"/>
        <w:shd w:val="clear" w:color="auto" w:fill="E6E6E6"/>
      </w:pPr>
      <w:r>
        <w:tab/>
        <w:t>hyperSFN-r15</w:t>
      </w:r>
      <w:r>
        <w:tab/>
      </w:r>
      <w:r>
        <w:tab/>
      </w:r>
      <w:r>
        <w:tab/>
      </w:r>
      <w:r>
        <w:tab/>
        <w:t>BIT STRING (SIZE (10))</w:t>
      </w:r>
      <w:r>
        <w:tab/>
      </w:r>
      <w:r>
        <w:tab/>
        <w:t>OPTIONAL,</w:t>
      </w:r>
    </w:p>
    <w:p w14:paraId="5D48748E" w14:textId="77777777" w:rsidR="0023409A" w:rsidRDefault="007F1C8D">
      <w:pPr>
        <w:pStyle w:val="PL"/>
        <w:shd w:val="clear" w:color="auto" w:fill="E6E6E6"/>
      </w:pPr>
      <w:r>
        <w:tab/>
        <w:t>...</w:t>
      </w:r>
    </w:p>
    <w:p w14:paraId="3FAC5B87" w14:textId="77777777" w:rsidR="0023409A" w:rsidRDefault="007F1C8D">
      <w:pPr>
        <w:pStyle w:val="PL"/>
        <w:shd w:val="clear" w:color="auto" w:fill="E6E6E6"/>
      </w:pPr>
      <w:r>
        <w:t>}</w:t>
      </w:r>
    </w:p>
    <w:p w14:paraId="5240321E" w14:textId="77777777" w:rsidR="0023409A" w:rsidRDefault="0023409A">
      <w:pPr>
        <w:pStyle w:val="PL"/>
        <w:shd w:val="clear" w:color="auto" w:fill="E6E6E6"/>
      </w:pPr>
    </w:p>
    <w:p w14:paraId="03CF8E35" w14:textId="77777777" w:rsidR="0023409A" w:rsidRDefault="007F1C8D">
      <w:pPr>
        <w:pStyle w:val="PL"/>
        <w:shd w:val="clear" w:color="auto" w:fill="E6E6E6"/>
      </w:pPr>
      <w:r>
        <w:t>Displacement-r15 ::= SEQUENCE {</w:t>
      </w:r>
    </w:p>
    <w:p w14:paraId="4C8F2A8B" w14:textId="77777777" w:rsidR="0023409A" w:rsidRDefault="007F1C8D">
      <w:pPr>
        <w:pStyle w:val="PL"/>
        <w:shd w:val="clear" w:color="auto" w:fill="E6E6E6"/>
      </w:pPr>
      <w:r>
        <w:tab/>
        <w:t>bearing-r15</w:t>
      </w:r>
      <w:r>
        <w:tab/>
      </w:r>
      <w:r>
        <w:tab/>
      </w:r>
      <w:r>
        <w:tab/>
      </w:r>
      <w:r>
        <w:tab/>
      </w:r>
      <w:r>
        <w:tab/>
        <w:t>INTEGER (0..3599),</w:t>
      </w:r>
    </w:p>
    <w:p w14:paraId="2B60058B" w14:textId="77777777" w:rsidR="0023409A" w:rsidRDefault="007F1C8D">
      <w:pPr>
        <w:pStyle w:val="PL"/>
        <w:shd w:val="clear" w:color="auto" w:fill="E6E6E6"/>
      </w:pPr>
      <w:r>
        <w:tab/>
        <w:t>bearingUncConfidence-r15</w:t>
      </w:r>
      <w:r>
        <w:tab/>
        <w:t>INTEGER (0..100)</w:t>
      </w:r>
      <w:r>
        <w:tab/>
      </w:r>
      <w:r>
        <w:tab/>
      </w:r>
      <w:r>
        <w:tab/>
      </w:r>
      <w:r>
        <w:tab/>
        <w:t>OPTIONAL,</w:t>
      </w:r>
    </w:p>
    <w:p w14:paraId="1DC16051" w14:textId="77777777" w:rsidR="0023409A" w:rsidRDefault="007F1C8D">
      <w:pPr>
        <w:pStyle w:val="PL"/>
        <w:shd w:val="clear" w:color="auto" w:fill="E6E6E6"/>
      </w:pPr>
      <w:r>
        <w:tab/>
        <w:t>bearingRef-r15</w:t>
      </w:r>
      <w:r>
        <w:tab/>
      </w:r>
      <w:r>
        <w:tab/>
      </w:r>
      <w:r>
        <w:tab/>
      </w:r>
      <w:r>
        <w:tab/>
        <w:t>ENUME</w:t>
      </w:r>
      <w:r>
        <w:t>RATED { geographicNorth, magneticNorth, local },</w:t>
      </w:r>
    </w:p>
    <w:p w14:paraId="1E98CD75" w14:textId="77777777" w:rsidR="0023409A" w:rsidRDefault="007F1C8D">
      <w:pPr>
        <w:pStyle w:val="PL"/>
        <w:shd w:val="clear" w:color="auto" w:fill="E6E6E6"/>
      </w:pPr>
      <w:r>
        <w:tab/>
        <w:t>horizontalDistance-r15</w:t>
      </w:r>
      <w:r>
        <w:tab/>
      </w:r>
      <w:r>
        <w:tab/>
        <w:t>INTEGER (0..8191),</w:t>
      </w:r>
    </w:p>
    <w:p w14:paraId="670EC6A9" w14:textId="77777777" w:rsidR="0023409A" w:rsidRDefault="007F1C8D">
      <w:pPr>
        <w:pStyle w:val="PL"/>
        <w:shd w:val="clear" w:color="auto" w:fill="E6E6E6"/>
      </w:pPr>
      <w:r>
        <w:tab/>
        <w:t>horizontalDistanceUnc-r15</w:t>
      </w:r>
      <w:r>
        <w:tab/>
        <w:t>INTEGER (0..255)</w:t>
      </w:r>
      <w:r>
        <w:tab/>
      </w:r>
      <w:r>
        <w:tab/>
      </w:r>
      <w:r>
        <w:tab/>
      </w:r>
      <w:r>
        <w:tab/>
        <w:t>OPTIONAL,</w:t>
      </w:r>
    </w:p>
    <w:p w14:paraId="3CE83456" w14:textId="77777777" w:rsidR="0023409A" w:rsidRDefault="007F1C8D">
      <w:pPr>
        <w:pStyle w:val="PL"/>
        <w:shd w:val="clear" w:color="auto" w:fill="E6E6E6"/>
      </w:pPr>
      <w:r>
        <w:tab/>
        <w:t>horizontalUncConfidence-r15</w:t>
      </w:r>
      <w:r>
        <w:tab/>
        <w:t>INTEGER (0..100)</w:t>
      </w:r>
      <w:r>
        <w:tab/>
      </w:r>
      <w:r>
        <w:tab/>
      </w:r>
      <w:r>
        <w:tab/>
      </w:r>
      <w:r>
        <w:tab/>
        <w:t>OPTIONAL,</w:t>
      </w:r>
    </w:p>
    <w:p w14:paraId="332C9325"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lang w:eastAsia="ko-KR"/>
        </w:rPr>
      </w:pPr>
      <w:r>
        <w:rPr>
          <w:rFonts w:ascii="Courier New" w:hAnsi="Courier New"/>
          <w:snapToGrid w:val="0"/>
          <w:sz w:val="16"/>
          <w:lang w:eastAsia="ko-KR"/>
        </w:rPr>
        <w:tab/>
        <w:t>verticalDirection-r15</w:t>
      </w:r>
      <w:r>
        <w:rPr>
          <w:rFonts w:ascii="Courier New" w:hAnsi="Courier New"/>
          <w:snapToGrid w:val="0"/>
          <w:sz w:val="16"/>
          <w:lang w:eastAsia="ko-KR"/>
        </w:rPr>
        <w:tab/>
      </w:r>
      <w:r>
        <w:rPr>
          <w:rFonts w:ascii="Courier New" w:hAnsi="Courier New"/>
          <w:snapToGrid w:val="0"/>
          <w:sz w:val="16"/>
          <w:lang w:eastAsia="ko-KR"/>
        </w:rPr>
        <w:tab/>
        <w:t>ENUMERATED{upward, down</w:t>
      </w:r>
      <w:r>
        <w:rPr>
          <w:rFonts w:ascii="Courier New" w:hAnsi="Courier New"/>
          <w:snapToGrid w:val="0"/>
          <w:sz w:val="16"/>
          <w:lang w:eastAsia="ko-KR"/>
        </w:rPr>
        <w:t>ward}</w:t>
      </w:r>
      <w:r>
        <w:rPr>
          <w:rFonts w:ascii="Courier New" w:hAnsi="Courier New"/>
          <w:snapToGrid w:val="0"/>
          <w:sz w:val="16"/>
          <w:lang w:eastAsia="ko-KR"/>
        </w:rPr>
        <w:tab/>
        <w:t>OPTIONAL,</w:t>
      </w:r>
    </w:p>
    <w:p w14:paraId="5015CC5B" w14:textId="77777777" w:rsidR="0023409A" w:rsidRDefault="007F1C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lang w:eastAsia="ko-KR"/>
        </w:rPr>
      </w:pPr>
      <w:r>
        <w:rPr>
          <w:rFonts w:ascii="Courier New" w:hAnsi="Courier New"/>
          <w:snapToGrid w:val="0"/>
          <w:sz w:val="16"/>
          <w:lang w:eastAsia="ko-KR"/>
        </w:rPr>
        <w:tab/>
        <w:t>verticalDistance-r15</w:t>
      </w:r>
      <w:r>
        <w:rPr>
          <w:rFonts w:ascii="Courier New" w:hAnsi="Courier New"/>
          <w:snapToGrid w:val="0"/>
          <w:sz w:val="16"/>
          <w:lang w:eastAsia="ko-KR"/>
        </w:rPr>
        <w:tab/>
      </w:r>
      <w:r>
        <w:rPr>
          <w:rFonts w:ascii="Courier New" w:hAnsi="Courier New"/>
          <w:snapToGrid w:val="0"/>
          <w:sz w:val="16"/>
          <w:lang w:eastAsia="ko-KR"/>
        </w:rPr>
        <w:tab/>
        <w:t>INTEGER(0..8191)</w:t>
      </w:r>
      <w:r>
        <w:rPr>
          <w:rFonts w:ascii="Courier New" w:hAnsi="Courier New"/>
          <w:snapToGrid w:val="0"/>
          <w:sz w:val="16"/>
          <w:lang w:eastAsia="ko-KR"/>
        </w:rPr>
        <w:tab/>
      </w:r>
      <w:r>
        <w:rPr>
          <w:rFonts w:ascii="Courier New" w:hAnsi="Courier New"/>
          <w:snapToGrid w:val="0"/>
          <w:sz w:val="16"/>
          <w:lang w:eastAsia="ko-KR"/>
        </w:rPr>
        <w:tab/>
      </w:r>
      <w:r>
        <w:rPr>
          <w:rFonts w:ascii="Courier New" w:hAnsi="Courier New"/>
          <w:snapToGrid w:val="0"/>
          <w:sz w:val="16"/>
          <w:lang w:eastAsia="ko-KR"/>
        </w:rPr>
        <w:tab/>
      </w:r>
      <w:r>
        <w:rPr>
          <w:rFonts w:ascii="Courier New" w:hAnsi="Courier New"/>
          <w:snapToGrid w:val="0"/>
          <w:sz w:val="16"/>
          <w:lang w:eastAsia="ko-KR"/>
        </w:rPr>
        <w:tab/>
        <w:t>OPTIONAL,</w:t>
      </w:r>
    </w:p>
    <w:p w14:paraId="6F4D97B2" w14:textId="77777777" w:rsidR="0023409A" w:rsidRDefault="007F1C8D">
      <w:pPr>
        <w:pStyle w:val="PL"/>
        <w:shd w:val="clear" w:color="auto" w:fill="E6E6E6"/>
      </w:pPr>
      <w:r>
        <w:tab/>
        <w:t>verticalDistanceUnc-r15</w:t>
      </w:r>
      <w:r>
        <w:tab/>
      </w:r>
      <w:r>
        <w:tab/>
        <w:t>INTEGER (0..255)</w:t>
      </w:r>
      <w:r>
        <w:tab/>
      </w:r>
      <w:r>
        <w:tab/>
      </w:r>
      <w:r>
        <w:tab/>
      </w:r>
      <w:r>
        <w:tab/>
        <w:t>OPTIONAL,</w:t>
      </w:r>
    </w:p>
    <w:p w14:paraId="0EC1834D" w14:textId="77777777" w:rsidR="0023409A" w:rsidRDefault="007F1C8D">
      <w:pPr>
        <w:pStyle w:val="PL"/>
        <w:shd w:val="clear" w:color="auto" w:fill="E6E6E6"/>
      </w:pPr>
      <w:r>
        <w:tab/>
        <w:t>verticalUncConfidence-r15</w:t>
      </w:r>
      <w:r>
        <w:tab/>
        <w:t>INTEGER (0..100)</w:t>
      </w:r>
      <w:r>
        <w:tab/>
      </w:r>
      <w:r>
        <w:tab/>
      </w:r>
      <w:r>
        <w:tab/>
      </w:r>
      <w:r>
        <w:tab/>
        <w:t>OPTIONAL,</w:t>
      </w:r>
    </w:p>
    <w:p w14:paraId="30D6C95C" w14:textId="77777777" w:rsidR="0023409A" w:rsidRDefault="007F1C8D">
      <w:pPr>
        <w:pStyle w:val="PL"/>
        <w:shd w:val="clear" w:color="auto" w:fill="E6E6E6"/>
      </w:pPr>
      <w:r>
        <w:tab/>
        <w:t>...</w:t>
      </w:r>
    </w:p>
    <w:p w14:paraId="3AF7A497" w14:textId="77777777" w:rsidR="0023409A" w:rsidRDefault="007F1C8D">
      <w:pPr>
        <w:pStyle w:val="PL"/>
        <w:shd w:val="clear" w:color="auto" w:fill="E6E6E6"/>
      </w:pPr>
      <w:r>
        <w:t>}</w:t>
      </w:r>
    </w:p>
    <w:p w14:paraId="49720A59" w14:textId="77777777" w:rsidR="0023409A" w:rsidRDefault="0023409A">
      <w:pPr>
        <w:pStyle w:val="PL"/>
        <w:shd w:val="clear" w:color="auto" w:fill="E6E6E6"/>
      </w:pPr>
    </w:p>
    <w:p w14:paraId="3703DBD6" w14:textId="77777777" w:rsidR="0023409A" w:rsidRDefault="007F1C8D">
      <w:pPr>
        <w:pStyle w:val="PL"/>
        <w:shd w:val="clear" w:color="auto" w:fill="E6E6E6"/>
        <w:rPr>
          <w:snapToGrid w:val="0"/>
        </w:rPr>
      </w:pPr>
      <w:r>
        <w:rPr>
          <w:snapToGrid w:val="0"/>
        </w:rPr>
        <w:t>UTC-Time-r15 ::= SEQUENCE {</w:t>
      </w:r>
    </w:p>
    <w:p w14:paraId="2A1582FA" w14:textId="77777777" w:rsidR="0023409A" w:rsidRDefault="007F1C8D">
      <w:pPr>
        <w:pStyle w:val="PL"/>
        <w:shd w:val="clear" w:color="auto" w:fill="E6E6E6"/>
        <w:rPr>
          <w:snapToGrid w:val="0"/>
        </w:rPr>
      </w:pPr>
      <w:r>
        <w:rPr>
          <w:snapToGrid w:val="0"/>
        </w:rPr>
        <w:tab/>
        <w:t>utcTime-r15</w:t>
      </w:r>
      <w:r>
        <w:rPr>
          <w:snapToGrid w:val="0"/>
        </w:rPr>
        <w:tab/>
      </w:r>
      <w:r>
        <w:rPr>
          <w:snapToGrid w:val="0"/>
        </w:rPr>
        <w:tab/>
      </w:r>
      <w:r>
        <w:rPr>
          <w:snapToGrid w:val="0"/>
        </w:rPr>
        <w:tab/>
      </w:r>
      <w:r>
        <w:rPr>
          <w:snapToGrid w:val="0"/>
        </w:rPr>
        <w:tab/>
      </w:r>
      <w:r>
        <w:rPr>
          <w:snapToGrid w:val="0"/>
        </w:rPr>
        <w:tab/>
      </w:r>
      <w:r>
        <w:t>UTCTime</w:t>
      </w:r>
      <w:r>
        <w:rPr>
          <w:snapToGrid w:val="0"/>
        </w:rPr>
        <w:t>,</w:t>
      </w:r>
    </w:p>
    <w:p w14:paraId="164E6952" w14:textId="77777777" w:rsidR="0023409A" w:rsidRDefault="007F1C8D">
      <w:pPr>
        <w:pStyle w:val="PL"/>
        <w:shd w:val="clear" w:color="auto" w:fill="E6E6E6"/>
        <w:rPr>
          <w:snapToGrid w:val="0"/>
        </w:rPr>
      </w:pPr>
      <w:r>
        <w:rPr>
          <w:snapToGrid w:val="0"/>
        </w:rPr>
        <w:tab/>
      </w:r>
      <w:r>
        <w:rPr>
          <w:snapToGrid w:val="0"/>
        </w:rPr>
        <w:t>utcTime-ms-r15</w:t>
      </w:r>
      <w:r>
        <w:rPr>
          <w:snapToGrid w:val="0"/>
        </w:rPr>
        <w:tab/>
      </w:r>
      <w:r>
        <w:rPr>
          <w:snapToGrid w:val="0"/>
        </w:rPr>
        <w:tab/>
      </w:r>
      <w:r>
        <w:rPr>
          <w:snapToGrid w:val="0"/>
        </w:rPr>
        <w:tab/>
      </w:r>
      <w:r>
        <w:rPr>
          <w:snapToGrid w:val="0"/>
        </w:rPr>
        <w:tab/>
        <w:t>INTEGER (0..999),</w:t>
      </w:r>
    </w:p>
    <w:p w14:paraId="592B209D" w14:textId="77777777" w:rsidR="0023409A" w:rsidRDefault="007F1C8D">
      <w:pPr>
        <w:pStyle w:val="PL"/>
        <w:shd w:val="clear" w:color="auto" w:fill="E6E6E6"/>
        <w:rPr>
          <w:snapToGrid w:val="0"/>
        </w:rPr>
      </w:pPr>
      <w:r>
        <w:rPr>
          <w:snapToGrid w:val="0"/>
        </w:rPr>
        <w:tab/>
        <w:t>...</w:t>
      </w:r>
    </w:p>
    <w:p w14:paraId="668F1F38" w14:textId="77777777" w:rsidR="0023409A" w:rsidRDefault="007F1C8D">
      <w:pPr>
        <w:pStyle w:val="PL"/>
        <w:shd w:val="clear" w:color="auto" w:fill="E6E6E6"/>
      </w:pPr>
      <w:r>
        <w:rPr>
          <w:snapToGrid w:val="0"/>
        </w:rPr>
        <w:t>}</w:t>
      </w:r>
    </w:p>
    <w:p w14:paraId="1BAD8EAC" w14:textId="77777777" w:rsidR="0023409A" w:rsidRDefault="0023409A">
      <w:pPr>
        <w:pStyle w:val="PL"/>
        <w:shd w:val="clear" w:color="auto" w:fill="E6E6E6"/>
      </w:pPr>
    </w:p>
    <w:p w14:paraId="6C472277" w14:textId="77777777" w:rsidR="0023409A" w:rsidRDefault="007F1C8D">
      <w:pPr>
        <w:pStyle w:val="PL"/>
        <w:shd w:val="clear" w:color="auto" w:fill="E6E6E6"/>
      </w:pPr>
      <w:r>
        <w:lastRenderedPageBreak/>
        <w:t>-- ASN1STOP</w:t>
      </w:r>
    </w:p>
    <w:p w14:paraId="0002221A" w14:textId="77777777" w:rsidR="0023409A" w:rsidRDefault="0023409A"/>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566EFD5C" w14:textId="77777777">
        <w:trPr>
          <w:cantSplit/>
          <w:tblHeader/>
        </w:trPr>
        <w:tc>
          <w:tcPr>
            <w:tcW w:w="10065" w:type="dxa"/>
          </w:tcPr>
          <w:p w14:paraId="6CE2DE17" w14:textId="77777777" w:rsidR="0023409A" w:rsidRDefault="007F1C8D">
            <w:pPr>
              <w:pStyle w:val="TAH"/>
            </w:pPr>
            <w:r>
              <w:rPr>
                <w:bCs/>
                <w:i/>
                <w:iCs/>
              </w:rPr>
              <w:t xml:space="preserve">Sensor-MotionInformation </w:t>
            </w:r>
            <w:r>
              <w:rPr>
                <w:iCs/>
              </w:rPr>
              <w:t>field descriptions</w:t>
            </w:r>
          </w:p>
        </w:tc>
      </w:tr>
      <w:tr w:rsidR="0023409A" w14:paraId="3558A474" w14:textId="77777777">
        <w:trPr>
          <w:cantSplit/>
        </w:trPr>
        <w:tc>
          <w:tcPr>
            <w:tcW w:w="10065" w:type="dxa"/>
          </w:tcPr>
          <w:p w14:paraId="7AFA9480" w14:textId="77777777" w:rsidR="0023409A" w:rsidRDefault="007F1C8D">
            <w:pPr>
              <w:pStyle w:val="TAL"/>
              <w:rPr>
                <w:b/>
                <w:i/>
              </w:rPr>
            </w:pPr>
            <w:r>
              <w:rPr>
                <w:b/>
                <w:i/>
              </w:rPr>
              <w:t>refTime</w:t>
            </w:r>
          </w:p>
          <w:p w14:paraId="7A1FE9C8" w14:textId="77777777" w:rsidR="0023409A" w:rsidRDefault="007F1C8D">
            <w:pPr>
              <w:pStyle w:val="TAL"/>
              <w:rPr>
                <w:szCs w:val="18"/>
              </w:rPr>
            </w:pPr>
            <w:r>
              <w:rPr>
                <w:rFonts w:cs="Arial"/>
                <w:snapToGrid w:val="0"/>
                <w:szCs w:val="18"/>
              </w:rPr>
              <w:t xml:space="preserve">This field provides the reference time </w:t>
            </w:r>
            <w:r>
              <w:rPr>
                <w:rFonts w:cs="Arial"/>
                <w:i/>
                <w:snapToGrid w:val="0"/>
                <w:szCs w:val="18"/>
              </w:rPr>
              <w:t>t</w:t>
            </w:r>
            <w:r>
              <w:rPr>
                <w:rFonts w:cs="Arial"/>
                <w:i/>
                <w:snapToGrid w:val="0"/>
                <w:szCs w:val="18"/>
                <w:vertAlign w:val="subscript"/>
              </w:rPr>
              <w:t>0</w:t>
            </w:r>
            <w:r>
              <w:rPr>
                <w:rFonts w:cs="Arial"/>
                <w:snapToGrid w:val="0"/>
                <w:szCs w:val="18"/>
              </w:rPr>
              <w:t xml:space="preserve"> associated with the starting position of the first displacement in the displacement list.</w:t>
            </w:r>
          </w:p>
        </w:tc>
      </w:tr>
      <w:tr w:rsidR="0023409A" w14:paraId="65A380CF" w14:textId="77777777">
        <w:trPr>
          <w:cantSplit/>
        </w:trPr>
        <w:tc>
          <w:tcPr>
            <w:tcW w:w="10065" w:type="dxa"/>
          </w:tcPr>
          <w:p w14:paraId="24A9C74A" w14:textId="77777777" w:rsidR="0023409A" w:rsidRDefault="007F1C8D">
            <w:pPr>
              <w:pStyle w:val="TAL"/>
              <w:rPr>
                <w:b/>
                <w:i/>
              </w:rPr>
            </w:pPr>
            <w:r>
              <w:rPr>
                <w:b/>
                <w:i/>
              </w:rPr>
              <w:t>displacementInfoList</w:t>
            </w:r>
          </w:p>
          <w:p w14:paraId="204F30DC" w14:textId="77777777" w:rsidR="0023409A" w:rsidRDefault="007F1C8D">
            <w:pPr>
              <w:pStyle w:val="TAL"/>
            </w:pPr>
            <w:r>
              <w:t>This field provides an ordered series of direction and distance travelled by the target device and comprises the following subfields:</w:t>
            </w:r>
          </w:p>
          <w:p w14:paraId="19122CA2" w14:textId="77777777" w:rsidR="0023409A" w:rsidRDefault="007F1C8D">
            <w:pPr>
              <w:pStyle w:val="B1"/>
              <w:spacing w:after="0"/>
              <w:rPr>
                <w:rFonts w:ascii="Arial" w:hAnsi="Arial" w:cs="Arial"/>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i/>
                <w:sz w:val="18"/>
                <w:szCs w:val="18"/>
              </w:rPr>
              <w:t xml:space="preserve">deltaTimeStamp </w:t>
            </w:r>
            <w:r>
              <w:rPr>
                <w:rFonts w:ascii="Arial" w:hAnsi="Arial" w:cs="Arial"/>
                <w:sz w:val="18"/>
                <w:szCs w:val="18"/>
              </w:rPr>
              <w:t xml:space="preserve">specifies the time between </w:t>
            </w:r>
            <w:r>
              <w:rPr>
                <w:rFonts w:ascii="Arial" w:hAnsi="Arial" w:cs="Arial"/>
                <w:i/>
                <w:sz w:val="18"/>
                <w:szCs w:val="18"/>
              </w:rPr>
              <w:t>t</w:t>
            </w:r>
            <w:r>
              <w:rPr>
                <w:rFonts w:ascii="Arial" w:hAnsi="Arial" w:cs="Arial"/>
                <w:i/>
                <w:sz w:val="18"/>
                <w:szCs w:val="18"/>
                <w:vertAlign w:val="subscript"/>
              </w:rPr>
              <w:t>n-1</w:t>
            </w:r>
            <w:r>
              <w:rPr>
                <w:rFonts w:ascii="Arial" w:hAnsi="Arial" w:cs="Arial"/>
                <w:sz w:val="18"/>
                <w:szCs w:val="18"/>
              </w:rPr>
              <w:t xml:space="preserve"> and </w:t>
            </w:r>
            <w:r>
              <w:rPr>
                <w:rFonts w:ascii="Arial" w:hAnsi="Arial" w:cs="Arial"/>
                <w:i/>
                <w:sz w:val="18"/>
                <w:szCs w:val="18"/>
              </w:rPr>
              <w:t>t</w:t>
            </w:r>
            <w:r>
              <w:rPr>
                <w:rFonts w:ascii="Arial" w:hAnsi="Arial" w:cs="Arial"/>
                <w:i/>
                <w:sz w:val="18"/>
                <w:szCs w:val="18"/>
                <w:vertAlign w:val="subscript"/>
              </w:rPr>
              <w:t>n</w:t>
            </w:r>
            <w:r>
              <w:rPr>
                <w:rFonts w:ascii="Arial" w:hAnsi="Arial" w:cs="Arial"/>
                <w:sz w:val="18"/>
                <w:szCs w:val="18"/>
              </w:rPr>
              <w:t xml:space="preserve">, were </w:t>
            </w:r>
            <w:r>
              <w:rPr>
                <w:rFonts w:ascii="Arial" w:hAnsi="Arial" w:cs="Arial"/>
                <w:i/>
                <w:sz w:val="18"/>
                <w:szCs w:val="18"/>
              </w:rPr>
              <w:t>n</w:t>
            </w:r>
            <w:r>
              <w:rPr>
                <w:rFonts w:ascii="Arial" w:hAnsi="Arial" w:cs="Arial"/>
                <w:sz w:val="18"/>
                <w:szCs w:val="18"/>
              </w:rPr>
              <w:t xml:space="preserve"> corresonds to the order of entry in the </w:t>
            </w:r>
            <w:r>
              <w:rPr>
                <w:rFonts w:ascii="Arial" w:hAnsi="Arial" w:cs="Arial"/>
                <w:i/>
                <w:sz w:val="18"/>
                <w:szCs w:val="18"/>
              </w:rPr>
              <w:t xml:space="preserve">DispacementInfoList </w:t>
            </w:r>
            <w:r>
              <w:rPr>
                <w:rFonts w:ascii="Arial" w:hAnsi="Arial" w:cs="Arial"/>
                <w:sz w:val="18"/>
                <w:szCs w:val="18"/>
              </w:rPr>
              <w:t>(</w:t>
            </w:r>
            <w:r>
              <w:rPr>
                <w:rFonts w:ascii="Arial" w:hAnsi="Arial" w:cs="Arial"/>
                <w:i/>
                <w:sz w:val="18"/>
                <w:szCs w:val="18"/>
              </w:rPr>
              <w:t>n</w:t>
            </w:r>
            <w:r>
              <w:rPr>
                <w:rFonts w:ascii="Arial" w:hAnsi="Arial" w:cs="Arial"/>
                <w:sz w:val="18"/>
                <w:szCs w:val="18"/>
              </w:rPr>
              <w:t xml:space="preserve">=0 correspond to the time provided in </w:t>
            </w:r>
            <w:r>
              <w:rPr>
                <w:rFonts w:ascii="Arial" w:hAnsi="Arial" w:cs="Arial"/>
                <w:i/>
                <w:sz w:val="18"/>
                <w:szCs w:val="18"/>
              </w:rPr>
              <w:t>refTime</w:t>
            </w:r>
            <w:r>
              <w:rPr>
                <w:rFonts w:ascii="Arial" w:hAnsi="Arial" w:cs="Arial"/>
                <w:sz w:val="18"/>
                <w:szCs w:val="18"/>
              </w:rPr>
              <w:t>).</w:t>
            </w:r>
          </w:p>
          <w:p w14:paraId="69470BFB" w14:textId="77777777" w:rsidR="0023409A" w:rsidRDefault="007F1C8D">
            <w:pPr>
              <w:pStyle w:val="B1"/>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displacement</w:t>
            </w:r>
            <w:r>
              <w:rPr>
                <w:rFonts w:ascii="Arial" w:hAnsi="Arial" w:cs="Arial"/>
                <w:snapToGrid w:val="0"/>
                <w:sz w:val="18"/>
                <w:szCs w:val="18"/>
              </w:rPr>
              <w:t xml:space="preserve"> provides the direction and distance travelled between time </w:t>
            </w:r>
            <w:r>
              <w:rPr>
                <w:rFonts w:ascii="Arial" w:hAnsi="Arial" w:cs="Arial"/>
                <w:i/>
                <w:snapToGrid w:val="0"/>
                <w:sz w:val="18"/>
                <w:szCs w:val="18"/>
              </w:rPr>
              <w:t>t</w:t>
            </w:r>
            <w:r>
              <w:rPr>
                <w:rFonts w:ascii="Arial" w:hAnsi="Arial" w:cs="Arial"/>
                <w:i/>
                <w:snapToGrid w:val="0"/>
                <w:sz w:val="18"/>
                <w:szCs w:val="18"/>
                <w:vertAlign w:val="subscript"/>
              </w:rPr>
              <w:t>n-1</w:t>
            </w:r>
            <w:r>
              <w:rPr>
                <w:rFonts w:ascii="Arial" w:hAnsi="Arial" w:cs="Arial"/>
                <w:snapToGrid w:val="0"/>
                <w:sz w:val="18"/>
                <w:szCs w:val="18"/>
              </w:rPr>
              <w:t xml:space="preserve"> and </w:t>
            </w:r>
            <w:r>
              <w:rPr>
                <w:rFonts w:ascii="Arial" w:hAnsi="Arial" w:cs="Arial"/>
                <w:i/>
                <w:snapToGrid w:val="0"/>
                <w:sz w:val="18"/>
                <w:szCs w:val="18"/>
              </w:rPr>
              <w:t>t</w:t>
            </w:r>
            <w:r>
              <w:rPr>
                <w:rFonts w:ascii="Arial" w:hAnsi="Arial" w:cs="Arial"/>
                <w:i/>
                <w:snapToGrid w:val="0"/>
                <w:sz w:val="18"/>
                <w:szCs w:val="18"/>
                <w:vertAlign w:val="subscript"/>
              </w:rPr>
              <w:t>n</w:t>
            </w:r>
            <w:r>
              <w:rPr>
                <w:rFonts w:ascii="Arial" w:hAnsi="Arial" w:cs="Arial"/>
                <w:snapToGrid w:val="0"/>
                <w:sz w:val="18"/>
                <w:szCs w:val="18"/>
              </w:rPr>
              <w:t>.</w:t>
            </w:r>
          </w:p>
        </w:tc>
      </w:tr>
      <w:tr w:rsidR="0023409A" w14:paraId="77F64329" w14:textId="77777777">
        <w:trPr>
          <w:cantSplit/>
        </w:trPr>
        <w:tc>
          <w:tcPr>
            <w:tcW w:w="10065" w:type="dxa"/>
          </w:tcPr>
          <w:p w14:paraId="4C91833A" w14:textId="77777777" w:rsidR="0023409A" w:rsidRDefault="007F1C8D">
            <w:pPr>
              <w:pStyle w:val="TAL"/>
              <w:rPr>
                <w:b/>
                <w:bCs/>
                <w:i/>
                <w:iCs/>
              </w:rPr>
            </w:pPr>
            <w:r>
              <w:rPr>
                <w:b/>
                <w:bCs/>
                <w:i/>
                <w:iCs/>
              </w:rPr>
              <w:t>utcTime</w:t>
            </w:r>
          </w:p>
          <w:p w14:paraId="056435D8" w14:textId="77777777" w:rsidR="0023409A" w:rsidRDefault="007F1C8D">
            <w:pPr>
              <w:pStyle w:val="TAL"/>
              <w:rPr>
                <w:bCs/>
                <w:iCs/>
              </w:rPr>
            </w:pPr>
            <w:r>
              <w:rPr>
                <w:bCs/>
                <w:iCs/>
              </w:rPr>
              <w:t xml:space="preserve">This field provides the time stamp of the </w:t>
            </w:r>
            <w:r>
              <w:rPr>
                <w:bCs/>
                <w:i/>
                <w:iCs/>
              </w:rPr>
              <w:t>refTime</w:t>
            </w:r>
            <w:r>
              <w:rPr>
                <w:bCs/>
                <w:iCs/>
              </w:rPr>
              <w:t xml:space="preserve"> in UTC time and comprises the following subfields:</w:t>
            </w:r>
          </w:p>
          <w:p w14:paraId="707256EA" w14:textId="77777777" w:rsidR="0023409A" w:rsidRDefault="007F1C8D">
            <w:pPr>
              <w:pStyle w:val="B1"/>
              <w:spacing w:after="0"/>
              <w:ind w:left="576" w:hanging="288"/>
              <w:rPr>
                <w:rFonts w:ascii="Arial" w:hAnsi="Arial" w:cs="Arial"/>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i/>
                <w:snapToGrid w:val="0"/>
                <w:sz w:val="18"/>
                <w:szCs w:val="18"/>
              </w:rPr>
              <w:t>utcTime</w:t>
            </w:r>
            <w:r>
              <w:rPr>
                <w:rFonts w:ascii="Arial" w:hAnsi="Arial" w:cs="Arial"/>
                <w:sz w:val="18"/>
                <w:szCs w:val="18"/>
              </w:rPr>
              <w:t xml:space="preserve"> in the form of YYMMDDhhmmssZ.</w:t>
            </w:r>
          </w:p>
          <w:p w14:paraId="6D7D38BB" w14:textId="77777777" w:rsidR="0023409A" w:rsidRDefault="007F1C8D">
            <w:pPr>
              <w:pStyle w:val="B1"/>
              <w:spacing w:after="0"/>
              <w:ind w:left="576" w:hanging="288"/>
            </w:pPr>
            <w:r>
              <w:rPr>
                <w:rFonts w:ascii="Arial" w:hAnsi="Arial" w:cs="Arial"/>
                <w:snapToGrid w:val="0"/>
                <w:sz w:val="18"/>
                <w:szCs w:val="18"/>
              </w:rPr>
              <w:t>-</w:t>
            </w:r>
            <w:r>
              <w:rPr>
                <w:rFonts w:ascii="Arial" w:hAnsi="Arial" w:cs="Arial"/>
                <w:snapToGrid w:val="0"/>
                <w:sz w:val="18"/>
                <w:szCs w:val="18"/>
              </w:rPr>
              <w:tab/>
            </w:r>
            <w:r>
              <w:rPr>
                <w:rFonts w:ascii="Arial" w:hAnsi="Arial" w:cs="Arial"/>
                <w:i/>
                <w:snapToGrid w:val="0"/>
                <w:sz w:val="18"/>
                <w:szCs w:val="18"/>
              </w:rPr>
              <w:t>utcTime-ms</w:t>
            </w:r>
            <w:r>
              <w:rPr>
                <w:rFonts w:ascii="Arial" w:hAnsi="Arial" w:cs="Arial"/>
                <w:snapToGrid w:val="0"/>
                <w:sz w:val="18"/>
                <w:szCs w:val="18"/>
              </w:rPr>
              <w:t xml:space="preserve"> specifies the fractional part of the UTC time in ms resolution.</w:t>
            </w:r>
          </w:p>
        </w:tc>
      </w:tr>
      <w:tr w:rsidR="0023409A" w14:paraId="2D59EB0D" w14:textId="77777777">
        <w:trPr>
          <w:cantSplit/>
        </w:trPr>
        <w:tc>
          <w:tcPr>
            <w:tcW w:w="10065" w:type="dxa"/>
          </w:tcPr>
          <w:p w14:paraId="3D7B6505" w14:textId="77777777" w:rsidR="0023409A" w:rsidRDefault="007F1C8D">
            <w:pPr>
              <w:pStyle w:val="TAL"/>
              <w:rPr>
                <w:b/>
                <w:bCs/>
                <w:i/>
                <w:iCs/>
              </w:rPr>
            </w:pPr>
            <w:r>
              <w:rPr>
                <w:b/>
                <w:bCs/>
                <w:i/>
                <w:iCs/>
              </w:rPr>
              <w:t>gnssTime</w:t>
            </w:r>
          </w:p>
          <w:p w14:paraId="41DF44A9" w14:textId="77777777" w:rsidR="0023409A" w:rsidRDefault="007F1C8D">
            <w:pPr>
              <w:pStyle w:val="TAL"/>
              <w:rPr>
                <w:b/>
                <w:i/>
              </w:rPr>
            </w:pPr>
            <w:r>
              <w:rPr>
                <w:bCs/>
                <w:iCs/>
              </w:rPr>
              <w:t xml:space="preserve">This field provides the time stamp of the </w:t>
            </w:r>
            <w:r>
              <w:rPr>
                <w:bCs/>
                <w:i/>
                <w:iCs/>
              </w:rPr>
              <w:t>refTime</w:t>
            </w:r>
            <w:r>
              <w:rPr>
                <w:bCs/>
                <w:iCs/>
              </w:rPr>
              <w:t xml:space="preserve"> in GNSS time.</w:t>
            </w:r>
          </w:p>
        </w:tc>
      </w:tr>
      <w:tr w:rsidR="0023409A" w14:paraId="15668C56" w14:textId="77777777">
        <w:trPr>
          <w:cantSplit/>
        </w:trPr>
        <w:tc>
          <w:tcPr>
            <w:tcW w:w="10065" w:type="dxa"/>
          </w:tcPr>
          <w:p w14:paraId="6D9B1B86" w14:textId="77777777" w:rsidR="0023409A" w:rsidRDefault="007F1C8D">
            <w:pPr>
              <w:pStyle w:val="TAL"/>
              <w:rPr>
                <w:b/>
                <w:bCs/>
                <w:i/>
                <w:iCs/>
              </w:rPr>
            </w:pPr>
            <w:r>
              <w:rPr>
                <w:b/>
                <w:bCs/>
                <w:i/>
                <w:iCs/>
              </w:rPr>
              <w:t>systemFrameNumber</w:t>
            </w:r>
          </w:p>
          <w:p w14:paraId="727BE0A8" w14:textId="77777777" w:rsidR="0023409A" w:rsidRDefault="007F1C8D">
            <w:pPr>
              <w:pStyle w:val="TAL"/>
              <w:rPr>
                <w:b/>
                <w:i/>
              </w:rPr>
            </w:pPr>
            <w:r>
              <w:rPr>
                <w:bCs/>
                <w:iCs/>
              </w:rPr>
              <w:t xml:space="preserve">This field provides the time stamp of the </w:t>
            </w:r>
            <w:r>
              <w:rPr>
                <w:bCs/>
                <w:i/>
                <w:iCs/>
              </w:rPr>
              <w:t xml:space="preserve">refTime </w:t>
            </w:r>
            <w:r>
              <w:rPr>
                <w:bCs/>
                <w:iCs/>
              </w:rPr>
              <w:t>in serving cell SFN time.</w:t>
            </w:r>
          </w:p>
        </w:tc>
      </w:tr>
      <w:tr w:rsidR="0023409A" w14:paraId="5EAB853A" w14:textId="77777777">
        <w:trPr>
          <w:cantSplit/>
        </w:trPr>
        <w:tc>
          <w:tcPr>
            <w:tcW w:w="10065" w:type="dxa"/>
          </w:tcPr>
          <w:p w14:paraId="1A228A19" w14:textId="77777777" w:rsidR="0023409A" w:rsidRDefault="007F1C8D">
            <w:pPr>
              <w:pStyle w:val="TAL"/>
              <w:rPr>
                <w:b/>
                <w:bCs/>
                <w:i/>
                <w:iCs/>
              </w:rPr>
            </w:pPr>
            <w:r>
              <w:rPr>
                <w:b/>
                <w:bCs/>
                <w:i/>
                <w:iCs/>
              </w:rPr>
              <w:t>measurementSFN</w:t>
            </w:r>
          </w:p>
          <w:p w14:paraId="3A18A62B" w14:textId="77777777" w:rsidR="0023409A" w:rsidRDefault="007F1C8D">
            <w:pPr>
              <w:pStyle w:val="TAL"/>
              <w:rPr>
                <w:b/>
                <w:i/>
              </w:rPr>
            </w:pPr>
            <w:r>
              <w:rPr>
                <w:bCs/>
                <w:iCs/>
              </w:rPr>
              <w:t xml:space="preserve">This field provides the time stamp of the </w:t>
            </w:r>
            <w:r>
              <w:rPr>
                <w:bCs/>
                <w:i/>
                <w:iCs/>
              </w:rPr>
              <w:t>refTime</w:t>
            </w:r>
            <w:r>
              <w:rPr>
                <w:bCs/>
                <w:iCs/>
              </w:rPr>
              <w:t xml:space="preserve"> in form of the measurement SFN as defined in </w:t>
            </w:r>
            <w:r>
              <w:rPr>
                <w:bCs/>
                <w:i/>
                <w:iCs/>
              </w:rPr>
              <w:t xml:space="preserve">deltaSFN </w:t>
            </w:r>
            <w:r>
              <w:rPr>
                <w:bCs/>
                <w:iCs/>
              </w:rPr>
              <w:t xml:space="preserve">in IE </w:t>
            </w:r>
            <w:r>
              <w:rPr>
                <w:bCs/>
                <w:i/>
                <w:iCs/>
              </w:rPr>
              <w:t>OTDOA-SignalMeasurementInformation</w:t>
            </w:r>
            <w:r>
              <w:rPr>
                <w:bCs/>
                <w:iCs/>
              </w:rPr>
              <w:t>. This field may be included when OTDOA measurements are included.</w:t>
            </w:r>
          </w:p>
        </w:tc>
      </w:tr>
      <w:tr w:rsidR="0023409A" w14:paraId="4930D43C" w14:textId="77777777">
        <w:trPr>
          <w:cantSplit/>
        </w:trPr>
        <w:tc>
          <w:tcPr>
            <w:tcW w:w="10065" w:type="dxa"/>
          </w:tcPr>
          <w:p w14:paraId="7522F874" w14:textId="77777777" w:rsidR="0023409A" w:rsidRDefault="007F1C8D">
            <w:pPr>
              <w:pStyle w:val="TAL"/>
            </w:pPr>
            <w:r>
              <w:rPr>
                <w:b/>
                <w:bCs/>
                <w:i/>
                <w:iCs/>
              </w:rPr>
              <w:t>deltaTimeSec</w:t>
            </w:r>
          </w:p>
          <w:p w14:paraId="59A27A0B" w14:textId="77777777" w:rsidR="0023409A" w:rsidRDefault="007F1C8D">
            <w:pPr>
              <w:pStyle w:val="TAL"/>
              <w:rPr>
                <w:b/>
                <w:bCs/>
                <w:i/>
                <w:iCs/>
              </w:rPr>
            </w:pPr>
            <w:r>
              <w:t>This field provides the time be</w:t>
            </w:r>
            <w:r>
              <w:t>tween </w:t>
            </w:r>
            <w:r>
              <w:rPr>
                <w:i/>
                <w:iCs/>
              </w:rPr>
              <w:t>t</w:t>
            </w:r>
            <w:r>
              <w:rPr>
                <w:i/>
                <w:iCs/>
                <w:vertAlign w:val="subscript"/>
              </w:rPr>
              <w:t>n-1</w:t>
            </w:r>
            <w:r>
              <w:t xml:space="preserve"> and </w:t>
            </w:r>
            <w:r>
              <w:rPr>
                <w:i/>
                <w:iCs/>
              </w:rPr>
              <w:t>t</w:t>
            </w:r>
            <w:r>
              <w:rPr>
                <w:i/>
                <w:iCs/>
                <w:vertAlign w:val="subscript"/>
              </w:rPr>
              <w:t>n</w:t>
            </w:r>
            <w:r>
              <w:t xml:space="preserve"> in units of milliseconds.</w:t>
            </w:r>
          </w:p>
        </w:tc>
      </w:tr>
      <w:tr w:rsidR="0023409A" w14:paraId="4CFC8B58" w14:textId="77777777">
        <w:trPr>
          <w:cantSplit/>
        </w:trPr>
        <w:tc>
          <w:tcPr>
            <w:tcW w:w="10065" w:type="dxa"/>
          </w:tcPr>
          <w:p w14:paraId="714ACC46" w14:textId="77777777" w:rsidR="0023409A" w:rsidRDefault="007F1C8D">
            <w:pPr>
              <w:pStyle w:val="TAL"/>
            </w:pPr>
            <w:r>
              <w:rPr>
                <w:b/>
                <w:bCs/>
                <w:i/>
                <w:iCs/>
              </w:rPr>
              <w:t>deltaTimeSFN</w:t>
            </w:r>
          </w:p>
          <w:p w14:paraId="5D8B8866" w14:textId="77777777" w:rsidR="0023409A" w:rsidRDefault="007F1C8D">
            <w:pPr>
              <w:pStyle w:val="TAL"/>
              <w:rPr>
                <w:b/>
                <w:bCs/>
                <w:i/>
                <w:iCs/>
              </w:rPr>
            </w:pPr>
            <w:r>
              <w:t>This field provides the time between </w:t>
            </w:r>
            <w:r>
              <w:rPr>
                <w:i/>
                <w:iCs/>
              </w:rPr>
              <w:t>t</w:t>
            </w:r>
            <w:r>
              <w:rPr>
                <w:i/>
                <w:iCs/>
                <w:vertAlign w:val="subscript"/>
              </w:rPr>
              <w:t>n-1</w:t>
            </w:r>
            <w:r>
              <w:t xml:space="preserve"> and </w:t>
            </w:r>
            <w:r>
              <w:rPr>
                <w:i/>
                <w:iCs/>
              </w:rPr>
              <w:t>t</w:t>
            </w:r>
            <w:r>
              <w:rPr>
                <w:i/>
                <w:iCs/>
                <w:vertAlign w:val="subscript"/>
              </w:rPr>
              <w:t>n</w:t>
            </w:r>
            <w:r>
              <w:t xml:space="preserve"> in units of system frame numbers.</w:t>
            </w:r>
          </w:p>
        </w:tc>
      </w:tr>
      <w:tr w:rsidR="0023409A" w14:paraId="0548E2DF" w14:textId="77777777">
        <w:trPr>
          <w:cantSplit/>
        </w:trPr>
        <w:tc>
          <w:tcPr>
            <w:tcW w:w="10065" w:type="dxa"/>
          </w:tcPr>
          <w:p w14:paraId="0F7A8417" w14:textId="77777777" w:rsidR="0023409A" w:rsidRDefault="007F1C8D">
            <w:pPr>
              <w:pStyle w:val="TAL"/>
              <w:rPr>
                <w:b/>
                <w:bCs/>
                <w:i/>
                <w:iCs/>
              </w:rPr>
            </w:pPr>
            <w:r>
              <w:rPr>
                <w:b/>
                <w:bCs/>
                <w:i/>
                <w:iCs/>
              </w:rPr>
              <w:t>bearing</w:t>
            </w:r>
          </w:p>
          <w:p w14:paraId="6A2A2704" w14:textId="77777777" w:rsidR="0023409A" w:rsidRDefault="007F1C8D">
            <w:pPr>
              <w:pStyle w:val="TAL"/>
              <w:rPr>
                <w:bCs/>
                <w:iCs/>
              </w:rPr>
            </w:pPr>
            <w:r>
              <w:rPr>
                <w:bCs/>
                <w:iCs/>
              </w:rPr>
              <w:t xml:space="preserve">This field specifies the direction (heading) of the horizontal displacement measured clockwise from </w:t>
            </w:r>
            <w:r>
              <w:rPr>
                <w:bCs/>
                <w:i/>
                <w:iCs/>
              </w:rPr>
              <w:t>bearin</w:t>
            </w:r>
            <w:r>
              <w:rPr>
                <w:bCs/>
                <w:i/>
                <w:iCs/>
              </w:rPr>
              <w:t>gRef</w:t>
            </w:r>
            <w:r>
              <w:rPr>
                <w:bCs/>
                <w:iCs/>
              </w:rPr>
              <w:t>.</w:t>
            </w:r>
          </w:p>
          <w:p w14:paraId="6E27BB49" w14:textId="77777777" w:rsidR="0023409A" w:rsidRDefault="007F1C8D">
            <w:pPr>
              <w:pStyle w:val="TAL"/>
              <w:rPr>
                <w:bCs/>
                <w:iCs/>
              </w:rPr>
            </w:pPr>
            <w:r>
              <w:t>Scale factor 0.1 degree.</w:t>
            </w:r>
          </w:p>
        </w:tc>
      </w:tr>
      <w:tr w:rsidR="0023409A" w14:paraId="69A8B49E" w14:textId="77777777">
        <w:trPr>
          <w:cantSplit/>
        </w:trPr>
        <w:tc>
          <w:tcPr>
            <w:tcW w:w="10065" w:type="dxa"/>
          </w:tcPr>
          <w:p w14:paraId="58344885" w14:textId="77777777" w:rsidR="0023409A" w:rsidRDefault="007F1C8D">
            <w:pPr>
              <w:pStyle w:val="TAL"/>
              <w:rPr>
                <w:b/>
                <w:bCs/>
                <w:i/>
                <w:iCs/>
              </w:rPr>
            </w:pPr>
            <w:r>
              <w:rPr>
                <w:b/>
                <w:bCs/>
                <w:i/>
                <w:iCs/>
              </w:rPr>
              <w:t>bearingRef</w:t>
            </w:r>
          </w:p>
          <w:p w14:paraId="68CF0967" w14:textId="77777777" w:rsidR="0023409A" w:rsidRDefault="007F1C8D">
            <w:pPr>
              <w:pStyle w:val="TAL"/>
              <w:rPr>
                <w:bCs/>
                <w:iCs/>
              </w:rPr>
            </w:pPr>
            <w:r>
              <w:rPr>
                <w:bCs/>
                <w:iCs/>
              </w:rPr>
              <w:t xml:space="preserve">This field specifies the reference direction for the </w:t>
            </w:r>
            <w:r>
              <w:rPr>
                <w:bCs/>
                <w:i/>
                <w:iCs/>
              </w:rPr>
              <w:t>bearing</w:t>
            </w:r>
            <w:r>
              <w:rPr>
                <w:bCs/>
                <w:iCs/>
              </w:rPr>
              <w:t>. Enumerated value '</w:t>
            </w:r>
            <w:r>
              <w:rPr>
                <w:i/>
              </w:rPr>
              <w:t>geographicNorth</w:t>
            </w:r>
            <w:r>
              <w:t xml:space="preserve">' indicates that the </w:t>
            </w:r>
            <w:r>
              <w:rPr>
                <w:i/>
              </w:rPr>
              <w:t>bearing</w:t>
            </w:r>
            <w:r>
              <w:t xml:space="preserve"> is measured clockwise from the Geographic North; </w:t>
            </w:r>
            <w:r>
              <w:rPr>
                <w:bCs/>
                <w:iCs/>
              </w:rPr>
              <w:t>'</w:t>
            </w:r>
            <w:r>
              <w:rPr>
                <w:i/>
              </w:rPr>
              <w:t>magneticNorth</w:t>
            </w:r>
            <w:r>
              <w:t xml:space="preserve">' indicates that the </w:t>
            </w:r>
            <w:r>
              <w:rPr>
                <w:i/>
              </w:rPr>
              <w:t>beari</w:t>
            </w:r>
            <w:r>
              <w:rPr>
                <w:i/>
              </w:rPr>
              <w:t>ng</w:t>
            </w:r>
            <w:r>
              <w:t xml:space="preserve"> is measured clockwise from the Magnetic North; '</w:t>
            </w:r>
            <w:r>
              <w:rPr>
                <w:i/>
              </w:rPr>
              <w:t>local</w:t>
            </w:r>
            <w:r>
              <w:t xml:space="preserve">' indicates that the </w:t>
            </w:r>
            <w:r>
              <w:rPr>
                <w:i/>
              </w:rPr>
              <w:t>bearing</w:t>
            </w:r>
            <w:r>
              <w:t xml:space="preserve"> is measured clockwise from an arbitrary (undefined) reference direction. </w:t>
            </w:r>
          </w:p>
        </w:tc>
      </w:tr>
      <w:tr w:rsidR="0023409A" w14:paraId="0F1BBD82" w14:textId="77777777">
        <w:trPr>
          <w:cantSplit/>
        </w:trPr>
        <w:tc>
          <w:tcPr>
            <w:tcW w:w="10065" w:type="dxa"/>
          </w:tcPr>
          <w:p w14:paraId="08260970" w14:textId="77777777" w:rsidR="0023409A" w:rsidRDefault="007F1C8D">
            <w:pPr>
              <w:pStyle w:val="TAL"/>
              <w:rPr>
                <w:b/>
                <w:bCs/>
                <w:i/>
                <w:iCs/>
              </w:rPr>
            </w:pPr>
            <w:r>
              <w:rPr>
                <w:b/>
                <w:bCs/>
                <w:i/>
                <w:iCs/>
              </w:rPr>
              <w:t>horizontalDistance</w:t>
            </w:r>
          </w:p>
          <w:p w14:paraId="3644C0B7" w14:textId="77777777" w:rsidR="0023409A" w:rsidRDefault="007F1C8D">
            <w:pPr>
              <w:pStyle w:val="TAL"/>
              <w:rPr>
                <w:rFonts w:cs="Arial"/>
                <w:snapToGrid w:val="0"/>
                <w:szCs w:val="18"/>
              </w:rPr>
            </w:pPr>
            <w:r>
              <w:rPr>
                <w:bCs/>
                <w:iCs/>
              </w:rPr>
              <w:t xml:space="preserve">This field specifies the horizonal distance travelled between </w:t>
            </w:r>
            <w:r>
              <w:rPr>
                <w:rFonts w:cs="Arial"/>
                <w:snapToGrid w:val="0"/>
                <w:szCs w:val="18"/>
              </w:rPr>
              <w:t xml:space="preserve">time </w:t>
            </w:r>
            <w:r>
              <w:rPr>
                <w:rFonts w:cs="Arial"/>
                <w:i/>
                <w:snapToGrid w:val="0"/>
                <w:szCs w:val="18"/>
              </w:rPr>
              <w:t>t</w:t>
            </w:r>
            <w:r>
              <w:rPr>
                <w:rFonts w:cs="Arial"/>
                <w:i/>
                <w:snapToGrid w:val="0"/>
                <w:szCs w:val="18"/>
                <w:vertAlign w:val="subscript"/>
              </w:rPr>
              <w:t>n-1</w:t>
            </w:r>
            <w:r>
              <w:rPr>
                <w:rFonts w:cs="Arial"/>
                <w:snapToGrid w:val="0"/>
                <w:szCs w:val="18"/>
              </w:rPr>
              <w:t xml:space="preserve"> and </w:t>
            </w:r>
            <w:r>
              <w:rPr>
                <w:rFonts w:cs="Arial"/>
                <w:i/>
                <w:snapToGrid w:val="0"/>
                <w:szCs w:val="18"/>
              </w:rPr>
              <w:t>t</w:t>
            </w:r>
            <w:r>
              <w:rPr>
                <w:rFonts w:cs="Arial"/>
                <w:i/>
                <w:snapToGrid w:val="0"/>
                <w:szCs w:val="18"/>
                <w:vertAlign w:val="subscript"/>
              </w:rPr>
              <w:t>n</w:t>
            </w:r>
            <w:r>
              <w:rPr>
                <w:rFonts w:cs="Arial"/>
                <w:snapToGrid w:val="0"/>
                <w:szCs w:val="18"/>
              </w:rPr>
              <w:t>.</w:t>
            </w:r>
          </w:p>
          <w:p w14:paraId="06A1FAB6" w14:textId="77777777" w:rsidR="0023409A" w:rsidRDefault="007F1C8D">
            <w:pPr>
              <w:pStyle w:val="TAL"/>
              <w:rPr>
                <w:bCs/>
                <w:iCs/>
              </w:rPr>
            </w:pPr>
            <w:r>
              <w:rPr>
                <w:rFonts w:cs="Arial"/>
                <w:snapToGrid w:val="0"/>
                <w:szCs w:val="18"/>
              </w:rPr>
              <w:t>Scale factor 1 cm.</w:t>
            </w:r>
          </w:p>
        </w:tc>
      </w:tr>
      <w:tr w:rsidR="0023409A" w14:paraId="5B040F73" w14:textId="77777777">
        <w:trPr>
          <w:cantSplit/>
        </w:trPr>
        <w:tc>
          <w:tcPr>
            <w:tcW w:w="10065" w:type="dxa"/>
          </w:tcPr>
          <w:p w14:paraId="3641F034" w14:textId="77777777" w:rsidR="0023409A" w:rsidRDefault="007F1C8D">
            <w:pPr>
              <w:pStyle w:val="TAL"/>
              <w:rPr>
                <w:b/>
                <w:bCs/>
                <w:i/>
                <w:iCs/>
              </w:rPr>
            </w:pPr>
            <w:r>
              <w:rPr>
                <w:b/>
                <w:bCs/>
                <w:i/>
                <w:iCs/>
              </w:rPr>
              <w:t>horizontalDistanceUnc, horizontalUncConfidence</w:t>
            </w:r>
          </w:p>
          <w:p w14:paraId="1AA8DBC7" w14:textId="77777777" w:rsidR="0023409A" w:rsidRDefault="007F1C8D">
            <w:pPr>
              <w:pStyle w:val="TAL"/>
              <w:rPr>
                <w:bCs/>
                <w:iCs/>
              </w:rPr>
            </w:pPr>
            <w:r>
              <w:rPr>
                <w:bCs/>
                <w:iCs/>
              </w:rPr>
              <w:t xml:space="preserve">This field specifies the horizontal uncertainty of the displacement (corresponding to </w:t>
            </w:r>
            <w:r>
              <w:rPr>
                <w:bCs/>
                <w:i/>
                <w:iCs/>
              </w:rPr>
              <w:t>t</w:t>
            </w:r>
            <w:r>
              <w:rPr>
                <w:bCs/>
                <w:i/>
                <w:iCs/>
                <w:vertAlign w:val="subscript"/>
              </w:rPr>
              <w:t>n</w:t>
            </w:r>
            <w:r>
              <w:rPr>
                <w:bCs/>
                <w:iCs/>
              </w:rPr>
              <w:t xml:space="preserve">). </w:t>
            </w:r>
            <w:r>
              <w:rPr>
                <w:i/>
              </w:rPr>
              <w:t>horizontalDistanceUnc</w:t>
            </w:r>
            <w:r>
              <w:t xml:space="preserve"> </w:t>
            </w:r>
            <w:r>
              <w:rPr>
                <w:rFonts w:cs="Arial"/>
                <w:szCs w:val="18"/>
              </w:rPr>
              <w:t xml:space="preserve">correspond to the encoded high accuracy uncertainty as </w:t>
            </w:r>
            <w:r>
              <w:rPr>
                <w:rFonts w:cs="Arial"/>
                <w:szCs w:val="18"/>
              </w:rPr>
              <w:t>defined in TS 23.032 [15]</w:t>
            </w:r>
            <w:r>
              <w:rPr>
                <w:rFonts w:cs="Arial"/>
                <w:i/>
                <w:szCs w:val="18"/>
              </w:rPr>
              <w:t>. horizontalUncConfidence</w:t>
            </w:r>
            <w:r>
              <w:rPr>
                <w:rFonts w:cs="Arial"/>
                <w:szCs w:val="18"/>
              </w:rPr>
              <w:t xml:space="preserve"> corresponds to confidence as defined in TS 23.032 [15].</w:t>
            </w:r>
          </w:p>
        </w:tc>
      </w:tr>
      <w:tr w:rsidR="0023409A" w14:paraId="2F88CB55" w14:textId="77777777">
        <w:trPr>
          <w:cantSplit/>
        </w:trPr>
        <w:tc>
          <w:tcPr>
            <w:tcW w:w="10065" w:type="dxa"/>
          </w:tcPr>
          <w:p w14:paraId="45D1846C" w14:textId="77777777" w:rsidR="0023409A" w:rsidRDefault="007F1C8D">
            <w:pPr>
              <w:pStyle w:val="TAL"/>
              <w:rPr>
                <w:b/>
                <w:bCs/>
                <w:i/>
                <w:iCs/>
              </w:rPr>
            </w:pPr>
            <w:r>
              <w:rPr>
                <w:b/>
                <w:bCs/>
                <w:i/>
                <w:iCs/>
              </w:rPr>
              <w:t>verticalDistance</w:t>
            </w:r>
          </w:p>
          <w:p w14:paraId="11D1EE51" w14:textId="77777777" w:rsidR="0023409A" w:rsidRDefault="007F1C8D">
            <w:pPr>
              <w:pStyle w:val="TAL"/>
              <w:rPr>
                <w:rFonts w:cs="Arial"/>
                <w:snapToGrid w:val="0"/>
                <w:szCs w:val="18"/>
              </w:rPr>
            </w:pPr>
            <w:r>
              <w:rPr>
                <w:bCs/>
                <w:iCs/>
              </w:rPr>
              <w:t xml:space="preserve">This field specifies the vertical distance travelled between </w:t>
            </w:r>
            <w:r>
              <w:rPr>
                <w:rFonts w:cs="Arial"/>
                <w:snapToGrid w:val="0"/>
                <w:szCs w:val="18"/>
              </w:rPr>
              <w:t xml:space="preserve">time </w:t>
            </w:r>
            <w:r>
              <w:rPr>
                <w:rFonts w:cs="Arial"/>
                <w:i/>
                <w:snapToGrid w:val="0"/>
                <w:szCs w:val="18"/>
              </w:rPr>
              <w:t>t</w:t>
            </w:r>
            <w:r>
              <w:rPr>
                <w:rFonts w:cs="Arial"/>
                <w:i/>
                <w:snapToGrid w:val="0"/>
                <w:szCs w:val="18"/>
                <w:vertAlign w:val="subscript"/>
              </w:rPr>
              <w:t>n-1</w:t>
            </w:r>
            <w:r>
              <w:rPr>
                <w:rFonts w:cs="Arial"/>
                <w:snapToGrid w:val="0"/>
                <w:szCs w:val="18"/>
              </w:rPr>
              <w:t xml:space="preserve"> and </w:t>
            </w:r>
            <w:r>
              <w:rPr>
                <w:rFonts w:cs="Arial"/>
                <w:i/>
                <w:snapToGrid w:val="0"/>
                <w:szCs w:val="18"/>
              </w:rPr>
              <w:t>t</w:t>
            </w:r>
            <w:r>
              <w:rPr>
                <w:rFonts w:cs="Arial"/>
                <w:i/>
                <w:snapToGrid w:val="0"/>
                <w:szCs w:val="18"/>
                <w:vertAlign w:val="subscript"/>
              </w:rPr>
              <w:t>n</w:t>
            </w:r>
            <w:r>
              <w:rPr>
                <w:rFonts w:cs="Arial"/>
                <w:snapToGrid w:val="0"/>
                <w:szCs w:val="18"/>
              </w:rPr>
              <w:t>.</w:t>
            </w:r>
          </w:p>
          <w:p w14:paraId="3DB04D0D" w14:textId="77777777" w:rsidR="0023409A" w:rsidRDefault="007F1C8D">
            <w:pPr>
              <w:pStyle w:val="TAL"/>
              <w:rPr>
                <w:b/>
                <w:bCs/>
                <w:i/>
                <w:iCs/>
              </w:rPr>
            </w:pPr>
            <w:r>
              <w:rPr>
                <w:rFonts w:cs="Arial"/>
                <w:snapToGrid w:val="0"/>
                <w:szCs w:val="18"/>
              </w:rPr>
              <w:t>Scale factor 1 cm.</w:t>
            </w:r>
          </w:p>
        </w:tc>
      </w:tr>
      <w:tr w:rsidR="0023409A" w14:paraId="31D5B707" w14:textId="77777777">
        <w:trPr>
          <w:cantSplit/>
        </w:trPr>
        <w:tc>
          <w:tcPr>
            <w:tcW w:w="10065" w:type="dxa"/>
          </w:tcPr>
          <w:p w14:paraId="2DED4D07" w14:textId="77777777" w:rsidR="0023409A" w:rsidRDefault="007F1C8D">
            <w:pPr>
              <w:pStyle w:val="TAL"/>
              <w:rPr>
                <w:b/>
                <w:bCs/>
                <w:i/>
                <w:iCs/>
              </w:rPr>
            </w:pPr>
            <w:r>
              <w:rPr>
                <w:b/>
                <w:bCs/>
                <w:i/>
                <w:iCs/>
              </w:rPr>
              <w:t>verticalDistanceUnc, verticalUnc</w:t>
            </w:r>
            <w:r>
              <w:rPr>
                <w:b/>
                <w:bCs/>
                <w:i/>
                <w:iCs/>
              </w:rPr>
              <w:t>Confidence</w:t>
            </w:r>
          </w:p>
          <w:p w14:paraId="03B0D485" w14:textId="77777777" w:rsidR="0023409A" w:rsidRDefault="007F1C8D">
            <w:pPr>
              <w:pStyle w:val="TAL"/>
              <w:rPr>
                <w:b/>
                <w:bCs/>
                <w:i/>
                <w:iCs/>
              </w:rPr>
            </w:pPr>
            <w:r>
              <w:rPr>
                <w:bCs/>
                <w:iCs/>
              </w:rPr>
              <w:t xml:space="preserve">This field specifies the vertical uncertainty of the displacement (corresponding to </w:t>
            </w:r>
            <w:r>
              <w:rPr>
                <w:bCs/>
                <w:i/>
                <w:iCs/>
              </w:rPr>
              <w:t>t</w:t>
            </w:r>
            <w:r>
              <w:rPr>
                <w:bCs/>
                <w:i/>
                <w:iCs/>
                <w:vertAlign w:val="subscript"/>
              </w:rPr>
              <w:t>n</w:t>
            </w:r>
            <w:r>
              <w:rPr>
                <w:bCs/>
                <w:iCs/>
              </w:rPr>
              <w:t xml:space="preserve">). </w:t>
            </w:r>
            <w:r>
              <w:rPr>
                <w:i/>
              </w:rPr>
              <w:t>verticalDistanceUnc</w:t>
            </w:r>
            <w:r>
              <w:t xml:space="preserve"> </w:t>
            </w:r>
            <w:r>
              <w:rPr>
                <w:rFonts w:cs="Arial"/>
                <w:szCs w:val="18"/>
              </w:rPr>
              <w:t xml:space="preserve">correspond to the encoded high accuracy uncertainty as defined in TS 23.032 [15]. </w:t>
            </w:r>
            <w:r>
              <w:rPr>
                <w:rFonts w:cs="Arial"/>
                <w:i/>
                <w:szCs w:val="18"/>
              </w:rPr>
              <w:t>verticalUncConfidence</w:t>
            </w:r>
            <w:r>
              <w:rPr>
                <w:rFonts w:cs="Arial"/>
                <w:szCs w:val="18"/>
              </w:rPr>
              <w:t xml:space="preserve"> corresponds to confidence as def</w:t>
            </w:r>
            <w:r>
              <w:rPr>
                <w:rFonts w:cs="Arial"/>
                <w:szCs w:val="18"/>
              </w:rPr>
              <w:t>ined in TS 23.032 [15].</w:t>
            </w:r>
          </w:p>
        </w:tc>
      </w:tr>
    </w:tbl>
    <w:p w14:paraId="6EDB50AC" w14:textId="77777777" w:rsidR="0023409A" w:rsidRDefault="0023409A"/>
    <w:p w14:paraId="6EB2BB1C" w14:textId="77777777" w:rsidR="0023409A" w:rsidRDefault="007F1C8D">
      <w:pPr>
        <w:pStyle w:val="Heading4"/>
      </w:pPr>
      <w:bookmarkStart w:id="3161" w:name="_Toc52548099"/>
      <w:bookmarkStart w:id="3162" w:name="_Toc37681122"/>
      <w:bookmarkStart w:id="3163" w:name="_Toc27765419"/>
      <w:bookmarkStart w:id="3164" w:name="_Toc52547039"/>
      <w:bookmarkStart w:id="3165" w:name="_Toc46486694"/>
      <w:bookmarkStart w:id="3166" w:name="_Toc52548629"/>
      <w:bookmarkStart w:id="3167" w:name="_Toc90719875"/>
      <w:bookmarkStart w:id="3168" w:name="_Toc52547569"/>
      <w:r>
        <w:t>6.5.5.3</w:t>
      </w:r>
      <w:r>
        <w:tab/>
        <w:t>Sensor Location Information Request</w:t>
      </w:r>
      <w:bookmarkEnd w:id="3161"/>
      <w:bookmarkEnd w:id="3162"/>
      <w:bookmarkEnd w:id="3163"/>
      <w:bookmarkEnd w:id="3164"/>
      <w:bookmarkEnd w:id="3165"/>
      <w:bookmarkEnd w:id="3166"/>
      <w:bookmarkEnd w:id="3167"/>
      <w:bookmarkEnd w:id="3168"/>
    </w:p>
    <w:p w14:paraId="59C11F46" w14:textId="77777777" w:rsidR="0023409A" w:rsidRDefault="007F1C8D">
      <w:pPr>
        <w:pStyle w:val="Heading4"/>
        <w:rPr>
          <w:i/>
        </w:rPr>
      </w:pPr>
      <w:bookmarkStart w:id="3169" w:name="_Toc37681123"/>
      <w:bookmarkStart w:id="3170" w:name="_Toc46486695"/>
      <w:bookmarkStart w:id="3171" w:name="_Toc27765420"/>
      <w:bookmarkStart w:id="3172" w:name="_Toc52548100"/>
      <w:bookmarkStart w:id="3173" w:name="_Toc90719876"/>
      <w:bookmarkStart w:id="3174" w:name="_Toc52548630"/>
      <w:bookmarkStart w:id="3175" w:name="_Toc52547570"/>
      <w:bookmarkStart w:id="3176" w:name="_Toc52547040"/>
      <w:r>
        <w:t>–</w:t>
      </w:r>
      <w:r>
        <w:rPr>
          <w:i/>
        </w:rPr>
        <w:tab/>
        <w:t>Sensor-RequestLocationInformation</w:t>
      </w:r>
      <w:bookmarkEnd w:id="3169"/>
      <w:bookmarkEnd w:id="3170"/>
      <w:bookmarkEnd w:id="3171"/>
      <w:bookmarkEnd w:id="3172"/>
      <w:bookmarkEnd w:id="3173"/>
      <w:bookmarkEnd w:id="3174"/>
      <w:bookmarkEnd w:id="3175"/>
      <w:bookmarkEnd w:id="3176"/>
    </w:p>
    <w:p w14:paraId="60D9B53E" w14:textId="77777777" w:rsidR="0023409A" w:rsidRDefault="007F1C8D">
      <w:pPr>
        <w:keepLines/>
      </w:pPr>
      <w:r>
        <w:t xml:space="preserve">The IE </w:t>
      </w:r>
      <w:r>
        <w:rPr>
          <w:i/>
          <w:iCs/>
        </w:rPr>
        <w:t xml:space="preserve">Sensor-RequestLocationInformation </w:t>
      </w:r>
      <w:r>
        <w:t>is used by the location server to request location information for sensor-based methods from a target device.</w:t>
      </w:r>
    </w:p>
    <w:p w14:paraId="1B0AEC2F" w14:textId="77777777" w:rsidR="0023409A" w:rsidRDefault="007F1C8D">
      <w:pPr>
        <w:pStyle w:val="PL"/>
        <w:shd w:val="clear" w:color="auto" w:fill="E6E6E6"/>
      </w:pPr>
      <w:r>
        <w:t>-- ASN1START</w:t>
      </w:r>
    </w:p>
    <w:p w14:paraId="0D1386B1" w14:textId="77777777" w:rsidR="0023409A" w:rsidRDefault="0023409A">
      <w:pPr>
        <w:pStyle w:val="PL"/>
        <w:shd w:val="clear" w:color="auto" w:fill="E6E6E6"/>
      </w:pPr>
    </w:p>
    <w:p w14:paraId="4122EFF2" w14:textId="77777777" w:rsidR="0023409A" w:rsidRDefault="007F1C8D">
      <w:pPr>
        <w:pStyle w:val="PL"/>
        <w:shd w:val="clear" w:color="auto" w:fill="E6E6E6"/>
      </w:pPr>
      <w:r>
        <w:lastRenderedPageBreak/>
        <w:t>Sensor-RequestLocationInformation-r13 ::= SEQUENCE {</w:t>
      </w:r>
    </w:p>
    <w:p w14:paraId="745BE0DE" w14:textId="77777777" w:rsidR="0023409A" w:rsidRDefault="007F1C8D">
      <w:pPr>
        <w:pStyle w:val="PL"/>
        <w:shd w:val="clear" w:color="auto" w:fill="E6E6E6"/>
      </w:pPr>
      <w:r>
        <w:tab/>
        <w:t>uncompensatedBarometricPressureReq-r13</w:t>
      </w:r>
      <w:r>
        <w:tab/>
      </w:r>
      <w:r>
        <w:tab/>
        <w:t>BOOLEAN,</w:t>
      </w:r>
    </w:p>
    <w:p w14:paraId="03CE8935" w14:textId="77777777" w:rsidR="0023409A" w:rsidRDefault="007F1C8D">
      <w:pPr>
        <w:pStyle w:val="PL"/>
        <w:shd w:val="clear" w:color="auto" w:fill="E6E6E6"/>
      </w:pPr>
      <w:r>
        <w:tab/>
        <w:t>...,</w:t>
      </w:r>
    </w:p>
    <w:p w14:paraId="257260BD" w14:textId="77777777" w:rsidR="0023409A" w:rsidRDefault="007F1C8D">
      <w:pPr>
        <w:pStyle w:val="PL"/>
        <w:shd w:val="clear" w:color="auto" w:fill="E6E6E6"/>
      </w:pPr>
      <w:r>
        <w:tab/>
        <w:t>[[</w:t>
      </w:r>
      <w:r>
        <w:tab/>
        <w:t>assistanceAvailability-r14</w:t>
      </w:r>
      <w:r>
        <w:tab/>
      </w:r>
      <w:r>
        <w:tab/>
      </w:r>
      <w:r>
        <w:tab/>
      </w:r>
      <w:r>
        <w:tab/>
        <w:t>BOOLEAN</w:t>
      </w:r>
      <w:r>
        <w:tab/>
      </w:r>
      <w:r>
        <w:tab/>
        <w:t>OPTIONAL</w:t>
      </w:r>
      <w:r>
        <w:tab/>
        <w:t>-- Need ON</w:t>
      </w:r>
    </w:p>
    <w:p w14:paraId="2FF60C20" w14:textId="77777777" w:rsidR="0023409A" w:rsidRDefault="007F1C8D">
      <w:pPr>
        <w:pStyle w:val="PL"/>
        <w:shd w:val="clear" w:color="auto" w:fill="E6E6E6"/>
      </w:pPr>
      <w:r>
        <w:tab/>
        <w:t>]],</w:t>
      </w:r>
    </w:p>
    <w:p w14:paraId="0D3BFCD2" w14:textId="77777777" w:rsidR="0023409A" w:rsidRDefault="007F1C8D">
      <w:pPr>
        <w:pStyle w:val="PL"/>
        <w:shd w:val="clear" w:color="auto" w:fill="E6E6E6"/>
      </w:pPr>
      <w:r>
        <w:tab/>
        <w:t>[[</w:t>
      </w:r>
      <w:r>
        <w:tab/>
      </w:r>
      <w:r>
        <w:t>sensor-MotionInformationReq-r15</w:t>
      </w:r>
      <w:r>
        <w:tab/>
      </w:r>
      <w:r>
        <w:tab/>
      </w:r>
      <w:r>
        <w:tab/>
        <w:t>BOOLEAN</w:t>
      </w:r>
      <w:r>
        <w:tab/>
      </w:r>
      <w:r>
        <w:tab/>
        <w:t>OPTIONAL</w:t>
      </w:r>
      <w:r>
        <w:tab/>
        <w:t>-- Need ON</w:t>
      </w:r>
    </w:p>
    <w:p w14:paraId="515ECBEB" w14:textId="77777777" w:rsidR="0023409A" w:rsidRDefault="007F1C8D">
      <w:pPr>
        <w:pStyle w:val="PL"/>
        <w:shd w:val="clear" w:color="auto" w:fill="E6E6E6"/>
      </w:pPr>
      <w:r>
        <w:tab/>
        <w:t>]],</w:t>
      </w:r>
    </w:p>
    <w:p w14:paraId="3CC1E916" w14:textId="77777777" w:rsidR="0023409A" w:rsidRDefault="007F1C8D">
      <w:pPr>
        <w:pStyle w:val="PL"/>
        <w:shd w:val="clear" w:color="auto" w:fill="E6E6E6"/>
      </w:pPr>
      <w:r>
        <w:tab/>
        <w:t>[[</w:t>
      </w:r>
      <w:r>
        <w:tab/>
        <w:t>adjustmentReq-r16</w:t>
      </w:r>
      <w:r>
        <w:tab/>
      </w:r>
      <w:r>
        <w:tab/>
      </w:r>
      <w:r>
        <w:tab/>
      </w:r>
      <w:r>
        <w:tab/>
      </w:r>
      <w:r>
        <w:tab/>
      </w:r>
      <w:r>
        <w:tab/>
        <w:t>BOOLEAN</w:t>
      </w:r>
      <w:r>
        <w:tab/>
      </w:r>
      <w:r>
        <w:tab/>
        <w:t>OPTIONAL</w:t>
      </w:r>
      <w:r>
        <w:tab/>
        <w:t>-- Need ON</w:t>
      </w:r>
    </w:p>
    <w:p w14:paraId="7617CE5A" w14:textId="77777777" w:rsidR="0023409A" w:rsidRDefault="007F1C8D">
      <w:pPr>
        <w:pStyle w:val="PL"/>
        <w:shd w:val="clear" w:color="auto" w:fill="E6E6E6"/>
      </w:pPr>
      <w:r>
        <w:tab/>
        <w:t>]]</w:t>
      </w:r>
    </w:p>
    <w:p w14:paraId="0A5438FA" w14:textId="77777777" w:rsidR="0023409A" w:rsidRDefault="007F1C8D">
      <w:pPr>
        <w:pStyle w:val="PL"/>
        <w:shd w:val="clear" w:color="auto" w:fill="E6E6E6"/>
      </w:pPr>
      <w:r>
        <w:t>}</w:t>
      </w:r>
    </w:p>
    <w:p w14:paraId="5C1A800C" w14:textId="77777777" w:rsidR="0023409A" w:rsidRDefault="0023409A">
      <w:pPr>
        <w:pStyle w:val="PL"/>
        <w:shd w:val="clear" w:color="auto" w:fill="E6E6E6"/>
      </w:pPr>
    </w:p>
    <w:p w14:paraId="7FAF3328" w14:textId="77777777" w:rsidR="0023409A" w:rsidRDefault="007F1C8D">
      <w:pPr>
        <w:pStyle w:val="PL"/>
        <w:shd w:val="clear" w:color="auto" w:fill="E6E6E6"/>
      </w:pPr>
      <w:r>
        <w:t>-- ASN1STOP</w:t>
      </w:r>
    </w:p>
    <w:p w14:paraId="7F4A8DD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50EE59F" w14:textId="77777777">
        <w:trPr>
          <w:cantSplit/>
          <w:tblHeader/>
        </w:trPr>
        <w:tc>
          <w:tcPr>
            <w:tcW w:w="9639" w:type="dxa"/>
          </w:tcPr>
          <w:p w14:paraId="6A2FC113" w14:textId="77777777" w:rsidR="0023409A" w:rsidRDefault="007F1C8D">
            <w:pPr>
              <w:pStyle w:val="TAH"/>
              <w:keepNext w:val="0"/>
              <w:keepLines w:val="0"/>
              <w:widowControl w:val="0"/>
            </w:pPr>
            <w:r>
              <w:rPr>
                <w:i/>
              </w:rPr>
              <w:t>Sensor-RequestLocationInformation</w:t>
            </w:r>
            <w:r>
              <w:rPr>
                <w:i/>
                <w:iCs/>
                <w:snapToGrid w:val="0"/>
              </w:rPr>
              <w:t xml:space="preserve"> </w:t>
            </w:r>
            <w:r>
              <w:rPr>
                <w:iCs/>
              </w:rPr>
              <w:t>field descriptions</w:t>
            </w:r>
          </w:p>
        </w:tc>
      </w:tr>
      <w:tr w:rsidR="0023409A" w14:paraId="26693585" w14:textId="77777777">
        <w:trPr>
          <w:cantSplit/>
        </w:trPr>
        <w:tc>
          <w:tcPr>
            <w:tcW w:w="9639" w:type="dxa"/>
          </w:tcPr>
          <w:p w14:paraId="678BD7EE" w14:textId="77777777" w:rsidR="0023409A" w:rsidRDefault="007F1C8D">
            <w:pPr>
              <w:pStyle w:val="TAL"/>
              <w:keepNext w:val="0"/>
              <w:keepLines w:val="0"/>
              <w:widowControl w:val="0"/>
              <w:rPr>
                <w:b/>
                <w:i/>
                <w:snapToGrid w:val="0"/>
              </w:rPr>
            </w:pPr>
            <w:r>
              <w:rPr>
                <w:b/>
                <w:i/>
                <w:snapToGrid w:val="0"/>
              </w:rPr>
              <w:t>uncompensatedBarometricPressureReq</w:t>
            </w:r>
          </w:p>
          <w:p w14:paraId="7AE7B720" w14:textId="77777777" w:rsidR="0023409A" w:rsidRDefault="007F1C8D">
            <w:pPr>
              <w:pStyle w:val="TAL"/>
              <w:keepNext w:val="0"/>
              <w:keepLines w:val="0"/>
              <w:widowControl w:val="0"/>
              <w:rPr>
                <w:snapToGrid w:val="0"/>
              </w:rPr>
            </w:pPr>
            <w:r>
              <w:rPr>
                <w:snapToGrid w:val="0"/>
              </w:rPr>
              <w:t>This field indicates wh</w:t>
            </w:r>
            <w:r>
              <w:rPr>
                <w:snapToGrid w:val="0"/>
              </w:rPr>
              <w:t xml:space="preserve">ether the target device is requested to report Barometric pressure measurements in </w:t>
            </w:r>
            <w:r>
              <w:rPr>
                <w:i/>
              </w:rPr>
              <w:t>Sensor</w:t>
            </w:r>
            <w:r>
              <w:rPr>
                <w:i/>
              </w:rPr>
              <w:noBreakHyphen/>
              <w:t xml:space="preserve">MeasurementInformation </w:t>
            </w:r>
            <w:r>
              <w:rPr>
                <w:snapToGrid w:val="0"/>
              </w:rPr>
              <w:t>IE or not. TRUE means requested.</w:t>
            </w:r>
          </w:p>
        </w:tc>
      </w:tr>
      <w:tr w:rsidR="0023409A" w14:paraId="2C70DEE7" w14:textId="77777777">
        <w:trPr>
          <w:cantSplit/>
        </w:trPr>
        <w:tc>
          <w:tcPr>
            <w:tcW w:w="9639" w:type="dxa"/>
          </w:tcPr>
          <w:p w14:paraId="2D370290" w14:textId="77777777" w:rsidR="0023409A" w:rsidRDefault="007F1C8D">
            <w:pPr>
              <w:pStyle w:val="TAL"/>
              <w:keepNext w:val="0"/>
              <w:keepLines w:val="0"/>
              <w:widowControl w:val="0"/>
              <w:rPr>
                <w:b/>
                <w:i/>
                <w:snapToGrid w:val="0"/>
              </w:rPr>
            </w:pPr>
            <w:r>
              <w:rPr>
                <w:b/>
                <w:i/>
                <w:snapToGrid w:val="0"/>
              </w:rPr>
              <w:t>assistanceAvailability</w:t>
            </w:r>
          </w:p>
          <w:p w14:paraId="326A2096" w14:textId="77777777" w:rsidR="0023409A" w:rsidRDefault="007F1C8D">
            <w:pPr>
              <w:pStyle w:val="TAL"/>
              <w:keepNext w:val="0"/>
              <w:keepLines w:val="0"/>
              <w:widowControl w:val="0"/>
              <w:rPr>
                <w:b/>
                <w:i/>
                <w:snapToGrid w:val="0"/>
              </w:rPr>
            </w:pPr>
            <w:r>
              <w:rPr>
                <w:snapToGrid w:val="0"/>
              </w:rPr>
              <w:t xml:space="preserve">This field indicates whether the target device may request additional Sensor </w:t>
            </w:r>
            <w:r>
              <w:rPr>
                <w:snapToGrid w:val="0"/>
              </w:rPr>
              <w:t>assistance data from the server. TRUE means allowed and FALSE means not allowed.</w:t>
            </w:r>
          </w:p>
        </w:tc>
      </w:tr>
      <w:tr w:rsidR="0023409A" w14:paraId="2211CF46" w14:textId="77777777">
        <w:trPr>
          <w:cantSplit/>
        </w:trPr>
        <w:tc>
          <w:tcPr>
            <w:tcW w:w="9639" w:type="dxa"/>
          </w:tcPr>
          <w:p w14:paraId="0124178B" w14:textId="77777777" w:rsidR="0023409A" w:rsidRDefault="007F1C8D">
            <w:pPr>
              <w:pStyle w:val="TAL"/>
              <w:widowControl w:val="0"/>
              <w:rPr>
                <w:b/>
                <w:i/>
                <w:snapToGrid w:val="0"/>
              </w:rPr>
            </w:pPr>
            <w:r>
              <w:rPr>
                <w:b/>
                <w:i/>
                <w:snapToGrid w:val="0"/>
              </w:rPr>
              <w:t>sensor-MotionInformationReq</w:t>
            </w:r>
          </w:p>
          <w:p w14:paraId="60A7D7E1" w14:textId="77777777" w:rsidR="0023409A" w:rsidRDefault="007F1C8D">
            <w:pPr>
              <w:pStyle w:val="TAL"/>
              <w:keepNext w:val="0"/>
              <w:keepLines w:val="0"/>
              <w:widowControl w:val="0"/>
              <w:rPr>
                <w:snapToGrid w:val="0"/>
              </w:rPr>
            </w:pPr>
            <w:r>
              <w:rPr>
                <w:snapToGrid w:val="0"/>
              </w:rPr>
              <w:t xml:space="preserve">This field indicates whether the target device is requested to report movement information in IE </w:t>
            </w:r>
            <w:r>
              <w:rPr>
                <w:i/>
                <w:snapToGrid w:val="0"/>
              </w:rPr>
              <w:t>Sensor</w:t>
            </w:r>
            <w:r>
              <w:rPr>
                <w:i/>
              </w:rPr>
              <w:noBreakHyphen/>
            </w:r>
            <w:r>
              <w:rPr>
                <w:i/>
                <w:snapToGrid w:val="0"/>
              </w:rPr>
              <w:t>MotionInformation</w:t>
            </w:r>
            <w:r>
              <w:rPr>
                <w:snapToGrid w:val="0"/>
              </w:rPr>
              <w:t xml:space="preserve"> or not. TRUE means reque</w:t>
            </w:r>
            <w:r>
              <w:rPr>
                <w:snapToGrid w:val="0"/>
              </w:rPr>
              <w:t>sted.</w:t>
            </w:r>
          </w:p>
        </w:tc>
      </w:tr>
      <w:tr w:rsidR="0023409A" w14:paraId="5C6F91A4" w14:textId="77777777">
        <w:trPr>
          <w:cantSplit/>
        </w:trPr>
        <w:tc>
          <w:tcPr>
            <w:tcW w:w="9639" w:type="dxa"/>
          </w:tcPr>
          <w:p w14:paraId="20496B07" w14:textId="77777777" w:rsidR="0023409A" w:rsidRDefault="007F1C8D">
            <w:pPr>
              <w:pStyle w:val="TAL"/>
              <w:widowControl w:val="0"/>
              <w:rPr>
                <w:b/>
                <w:i/>
                <w:snapToGrid w:val="0"/>
              </w:rPr>
            </w:pPr>
            <w:r>
              <w:rPr>
                <w:b/>
                <w:i/>
                <w:snapToGrid w:val="0"/>
              </w:rPr>
              <w:t>adjustmentReq</w:t>
            </w:r>
          </w:p>
          <w:p w14:paraId="3B9BA0AB" w14:textId="77777777" w:rsidR="0023409A" w:rsidRDefault="007F1C8D">
            <w:pPr>
              <w:pStyle w:val="TAL"/>
              <w:widowControl w:val="0"/>
              <w:rPr>
                <w:b/>
                <w:i/>
                <w:snapToGrid w:val="0"/>
              </w:rPr>
            </w:pPr>
            <w:r>
              <w:rPr>
                <w:snapToGrid w:val="0"/>
              </w:rPr>
              <w:t xml:space="preserve">This field indicates whether the target device is requested to report </w:t>
            </w:r>
            <w:r>
              <w:rPr>
                <w:i/>
                <w:snapToGrid w:val="0"/>
              </w:rPr>
              <w:t>adjustment</w:t>
            </w:r>
            <w:r>
              <w:rPr>
                <w:snapToGrid w:val="0"/>
              </w:rPr>
              <w:t xml:space="preserve"> in IE </w:t>
            </w:r>
            <w:r>
              <w:rPr>
                <w:i/>
              </w:rPr>
              <w:t>Sensor-MeasurementInformation</w:t>
            </w:r>
            <w:r>
              <w:rPr>
                <w:i/>
                <w:snapToGrid w:val="0"/>
              </w:rPr>
              <w:t xml:space="preserve"> </w:t>
            </w:r>
            <w:r>
              <w:rPr>
                <w:snapToGrid w:val="0"/>
              </w:rPr>
              <w:t>or not. TRUE means requested.</w:t>
            </w:r>
          </w:p>
        </w:tc>
      </w:tr>
    </w:tbl>
    <w:p w14:paraId="3F333265" w14:textId="77777777" w:rsidR="0023409A" w:rsidRDefault="0023409A"/>
    <w:p w14:paraId="2A212329" w14:textId="77777777" w:rsidR="0023409A" w:rsidRDefault="007F1C8D">
      <w:pPr>
        <w:pStyle w:val="Heading4"/>
      </w:pPr>
      <w:bookmarkStart w:id="3177" w:name="_Toc37681124"/>
      <w:bookmarkStart w:id="3178" w:name="_Toc52548101"/>
      <w:bookmarkStart w:id="3179" w:name="_Toc52548631"/>
      <w:bookmarkStart w:id="3180" w:name="_Toc90719877"/>
      <w:bookmarkStart w:id="3181" w:name="_Toc46486696"/>
      <w:bookmarkStart w:id="3182" w:name="_Toc52547571"/>
      <w:bookmarkStart w:id="3183" w:name="_Toc52547041"/>
      <w:bookmarkStart w:id="3184" w:name="_Toc27765421"/>
      <w:r>
        <w:t>6.5.5.4</w:t>
      </w:r>
      <w:r>
        <w:tab/>
        <w:t>Sensor Capability Information</w:t>
      </w:r>
      <w:bookmarkEnd w:id="3177"/>
      <w:bookmarkEnd w:id="3178"/>
      <w:bookmarkEnd w:id="3179"/>
      <w:bookmarkEnd w:id="3180"/>
      <w:bookmarkEnd w:id="3181"/>
      <w:bookmarkEnd w:id="3182"/>
      <w:bookmarkEnd w:id="3183"/>
      <w:bookmarkEnd w:id="3184"/>
    </w:p>
    <w:p w14:paraId="544EA6E6" w14:textId="77777777" w:rsidR="0023409A" w:rsidRDefault="007F1C8D">
      <w:pPr>
        <w:pStyle w:val="Heading4"/>
        <w:rPr>
          <w:i/>
        </w:rPr>
      </w:pPr>
      <w:bookmarkStart w:id="3185" w:name="_Toc46486697"/>
      <w:bookmarkStart w:id="3186" w:name="_Toc27765422"/>
      <w:bookmarkStart w:id="3187" w:name="_Toc37681125"/>
      <w:bookmarkStart w:id="3188" w:name="_Toc90719878"/>
      <w:bookmarkStart w:id="3189" w:name="_Toc52547572"/>
      <w:bookmarkStart w:id="3190" w:name="_Toc52547042"/>
      <w:bookmarkStart w:id="3191" w:name="_Toc52548102"/>
      <w:bookmarkStart w:id="3192" w:name="_Toc52548632"/>
      <w:r>
        <w:rPr>
          <w:i/>
        </w:rPr>
        <w:t>–</w:t>
      </w:r>
      <w:r>
        <w:rPr>
          <w:i/>
        </w:rPr>
        <w:tab/>
        <w:t>Sensor-ProvideCapabilities</w:t>
      </w:r>
      <w:bookmarkEnd w:id="3185"/>
      <w:bookmarkEnd w:id="3186"/>
      <w:bookmarkEnd w:id="3187"/>
      <w:bookmarkEnd w:id="3188"/>
      <w:bookmarkEnd w:id="3189"/>
      <w:bookmarkEnd w:id="3190"/>
      <w:bookmarkEnd w:id="3191"/>
      <w:bookmarkEnd w:id="3192"/>
    </w:p>
    <w:p w14:paraId="68659893" w14:textId="77777777" w:rsidR="0023409A" w:rsidRDefault="007F1C8D">
      <w:pPr>
        <w:keepLines/>
      </w:pPr>
      <w:r>
        <w:t xml:space="preserve">The IE </w:t>
      </w:r>
      <w:r>
        <w:rPr>
          <w:i/>
          <w:iCs/>
        </w:rPr>
        <w:t>Sensor-Provi</w:t>
      </w:r>
      <w:r>
        <w:rPr>
          <w:i/>
          <w:iCs/>
        </w:rPr>
        <w:t xml:space="preserve">deCapabilities </w:t>
      </w:r>
      <w:r>
        <w:t>is used by the target device to provide capabilities for sensor-based methods from to the location server.</w:t>
      </w:r>
    </w:p>
    <w:p w14:paraId="1C9B2322" w14:textId="77777777" w:rsidR="0023409A" w:rsidRDefault="007F1C8D">
      <w:pPr>
        <w:pStyle w:val="PL"/>
        <w:shd w:val="clear" w:color="auto" w:fill="E6E6E6"/>
      </w:pPr>
      <w:r>
        <w:t>-- ASN1START</w:t>
      </w:r>
    </w:p>
    <w:p w14:paraId="069FA021" w14:textId="77777777" w:rsidR="0023409A" w:rsidRDefault="0023409A">
      <w:pPr>
        <w:pStyle w:val="PL"/>
        <w:shd w:val="clear" w:color="auto" w:fill="E6E6E6"/>
      </w:pPr>
    </w:p>
    <w:p w14:paraId="34CEBE1F" w14:textId="77777777" w:rsidR="0023409A" w:rsidRDefault="007F1C8D">
      <w:pPr>
        <w:pStyle w:val="PL"/>
        <w:shd w:val="clear" w:color="auto" w:fill="E6E6E6"/>
      </w:pPr>
      <w:r>
        <w:t>Sensor-ProvideCapabilities-r13 ::= SEQUENCE {</w:t>
      </w:r>
    </w:p>
    <w:p w14:paraId="7A608493" w14:textId="77777777" w:rsidR="0023409A" w:rsidRDefault="007F1C8D">
      <w:pPr>
        <w:pStyle w:val="PL"/>
        <w:shd w:val="clear" w:color="auto" w:fill="E6E6E6"/>
      </w:pPr>
      <w:r>
        <w:tab/>
        <w:t>sensor-Modes-r13</w:t>
      </w:r>
      <w:r>
        <w:tab/>
      </w:r>
      <w:r>
        <w:tab/>
      </w:r>
      <w:r>
        <w:tab/>
        <w:t>BIT STRING {</w:t>
      </w:r>
      <w:r>
        <w:tab/>
        <w:t>standalone</w:t>
      </w:r>
      <w:r>
        <w:tab/>
        <w:t>(0),</w:t>
      </w:r>
    </w:p>
    <w:p w14:paraId="63CAE905" w14:textId="77777777" w:rsidR="0023409A" w:rsidRDefault="007F1C8D">
      <w:pPr>
        <w:pStyle w:val="PL"/>
        <w:shd w:val="clear" w:color="auto" w:fill="E6E6E6"/>
      </w:pPr>
      <w:r>
        <w:tab/>
      </w:r>
      <w:r>
        <w:tab/>
      </w:r>
      <w:r>
        <w:tab/>
      </w:r>
      <w:r>
        <w:tab/>
      </w:r>
      <w:r>
        <w:tab/>
      </w:r>
      <w:r>
        <w:tab/>
      </w:r>
      <w:r>
        <w:tab/>
      </w:r>
      <w:r>
        <w:tab/>
      </w:r>
      <w:r>
        <w:tab/>
      </w:r>
      <w:r>
        <w:tab/>
      </w:r>
      <w:r>
        <w:tab/>
      </w:r>
      <w:r>
        <w:tab/>
      </w:r>
      <w:r>
        <w:t>ue-assisted</w:t>
      </w:r>
      <w:r>
        <w:tab/>
        <w:t>(1),</w:t>
      </w:r>
    </w:p>
    <w:p w14:paraId="7A5A5B20" w14:textId="77777777" w:rsidR="0023409A" w:rsidRDefault="007F1C8D">
      <w:pPr>
        <w:pStyle w:val="PL"/>
        <w:shd w:val="clear" w:color="auto" w:fill="E6E6E6"/>
      </w:pPr>
      <w:r>
        <w:tab/>
      </w:r>
      <w:r>
        <w:tab/>
      </w:r>
      <w:r>
        <w:tab/>
      </w:r>
      <w:r>
        <w:tab/>
      </w:r>
      <w:r>
        <w:tab/>
      </w:r>
      <w:r>
        <w:tab/>
      </w:r>
      <w:r>
        <w:tab/>
      </w:r>
      <w:r>
        <w:tab/>
      </w:r>
      <w:r>
        <w:tab/>
      </w:r>
      <w:r>
        <w:tab/>
      </w:r>
      <w:r>
        <w:tab/>
      </w:r>
      <w:r>
        <w:tab/>
        <w:t>ue-based</w:t>
      </w:r>
      <w:r>
        <w:tab/>
        <w:t>(2)} (SIZE (1..8)),</w:t>
      </w:r>
    </w:p>
    <w:p w14:paraId="7766D38E" w14:textId="77777777" w:rsidR="0023409A" w:rsidRDefault="007F1C8D">
      <w:pPr>
        <w:pStyle w:val="PL"/>
        <w:shd w:val="clear" w:color="auto" w:fill="E6E6E6"/>
      </w:pPr>
      <w:r>
        <w:tab/>
        <w:t>...,</w:t>
      </w:r>
    </w:p>
    <w:p w14:paraId="3ECEF562" w14:textId="77777777" w:rsidR="0023409A" w:rsidRDefault="007F1C8D">
      <w:pPr>
        <w:pStyle w:val="PL"/>
        <w:shd w:val="clear" w:color="auto" w:fill="E6E6E6"/>
      </w:pPr>
      <w:r>
        <w:tab/>
        <w:t>[[</w:t>
      </w:r>
      <w:r>
        <w:tab/>
        <w:t>sensor-AssistanceDataSupportList-r14</w:t>
      </w:r>
      <w:r>
        <w:tab/>
        <w:t>Sensor-AssistanceDataSupportList-r14</w:t>
      </w:r>
      <w:r>
        <w:tab/>
        <w:t>OPTIONAL,</w:t>
      </w:r>
    </w:p>
    <w:p w14:paraId="24A881C0" w14:textId="77777777" w:rsidR="0023409A" w:rsidRDefault="007F1C8D">
      <w:pPr>
        <w:pStyle w:val="PL"/>
        <w:shd w:val="clear" w:color="auto" w:fill="E6E6E6"/>
      </w:pPr>
      <w:r>
        <w:rPr>
          <w:snapToGrid w:val="0"/>
        </w:rPr>
        <w:tab/>
      </w:r>
      <w:r>
        <w:rPr>
          <w:snapToGrid w:val="0"/>
        </w:rPr>
        <w:tab/>
        <w:t>periodicalReportingSupported-r14</w:t>
      </w:r>
      <w:r>
        <w:rPr>
          <w:snapToGrid w:val="0"/>
        </w:rPr>
        <w:tab/>
      </w:r>
      <w:r>
        <w:rPr>
          <w:snapToGrid w:val="0"/>
        </w:rPr>
        <w:tab/>
        <w:t>PositioningModes</w:t>
      </w:r>
      <w:r>
        <w:rPr>
          <w:snapToGrid w:val="0"/>
        </w:rPr>
        <w:tab/>
      </w:r>
      <w:r>
        <w:rPr>
          <w:snapToGrid w:val="0"/>
        </w:rPr>
        <w:tab/>
      </w:r>
      <w:r>
        <w:rPr>
          <w:snapToGrid w:val="0"/>
        </w:rPr>
        <w:tab/>
      </w:r>
      <w:r>
        <w:rPr>
          <w:snapToGrid w:val="0"/>
        </w:rPr>
        <w:tab/>
      </w:r>
      <w:r>
        <w:rPr>
          <w:snapToGrid w:val="0"/>
        </w:rPr>
        <w:tab/>
      </w:r>
      <w:r>
        <w:rPr>
          <w:snapToGrid w:val="0"/>
        </w:rPr>
        <w:tab/>
        <w:t>OPTIONAL</w:t>
      </w:r>
      <w:r>
        <w:t>,</w:t>
      </w:r>
    </w:p>
    <w:p w14:paraId="6F8671B9" w14:textId="77777777" w:rsidR="0023409A" w:rsidRDefault="007F1C8D">
      <w:pPr>
        <w:pStyle w:val="PL"/>
        <w:shd w:val="clear" w:color="auto" w:fill="E6E6E6"/>
      </w:pPr>
      <w:r>
        <w:tab/>
      </w:r>
      <w:r>
        <w:tab/>
      </w:r>
      <w:r>
        <w:rPr>
          <w:snapToGrid w:val="0"/>
        </w:rPr>
        <w:t>idleStateForMeasurements-r14</w:t>
      </w:r>
      <w:r>
        <w:rPr>
          <w:snapToGrid w:val="0"/>
        </w:rPr>
        <w:tab/>
      </w:r>
      <w:r>
        <w:rPr>
          <w:snapToGrid w:val="0"/>
        </w:rPr>
        <w:tab/>
      </w:r>
      <w:r>
        <w:rPr>
          <w:snapToGrid w:val="0"/>
        </w:rPr>
        <w:tab/>
        <w:t>ENU</w:t>
      </w:r>
      <w:r>
        <w:rPr>
          <w:snapToGrid w:val="0"/>
        </w:rPr>
        <w:t>MERATED { required }</w:t>
      </w:r>
      <w:r>
        <w:rPr>
          <w:snapToGrid w:val="0"/>
        </w:rPr>
        <w:tab/>
      </w:r>
      <w:r>
        <w:rPr>
          <w:snapToGrid w:val="0"/>
        </w:rPr>
        <w:tab/>
      </w:r>
      <w:r>
        <w:rPr>
          <w:snapToGrid w:val="0"/>
        </w:rPr>
        <w:tab/>
      </w:r>
      <w:r>
        <w:rPr>
          <w:snapToGrid w:val="0"/>
        </w:rPr>
        <w:tab/>
      </w:r>
      <w:r>
        <w:rPr>
          <w:snapToGrid w:val="0"/>
        </w:rPr>
        <w:tab/>
        <w:t>OPTIONAL</w:t>
      </w:r>
    </w:p>
    <w:p w14:paraId="13C5B148" w14:textId="77777777" w:rsidR="0023409A" w:rsidRDefault="007F1C8D">
      <w:pPr>
        <w:pStyle w:val="PL"/>
        <w:shd w:val="clear" w:color="auto" w:fill="E6E6E6"/>
      </w:pPr>
      <w:r>
        <w:tab/>
        <w:t>]],</w:t>
      </w:r>
    </w:p>
    <w:p w14:paraId="222EE05D" w14:textId="77777777" w:rsidR="0023409A" w:rsidRDefault="007F1C8D">
      <w:pPr>
        <w:pStyle w:val="PL"/>
        <w:shd w:val="clear" w:color="auto" w:fill="E6E6E6"/>
      </w:pPr>
      <w:r>
        <w:tab/>
        <w:t>[[</w:t>
      </w:r>
      <w:r>
        <w:tab/>
        <w:t>sensor-MotionInformationSup-r15</w:t>
      </w:r>
      <w:r>
        <w:tab/>
      </w:r>
      <w:r>
        <w:tab/>
      </w:r>
      <w:r>
        <w:tab/>
        <w:t>ENUMERATED { true }</w:t>
      </w:r>
      <w:r>
        <w:tab/>
      </w:r>
      <w:r>
        <w:tab/>
      </w:r>
      <w:r>
        <w:tab/>
      </w:r>
      <w:r>
        <w:tab/>
      </w:r>
      <w:r>
        <w:tab/>
      </w:r>
      <w:r>
        <w:tab/>
        <w:t>OPTIONAL</w:t>
      </w:r>
    </w:p>
    <w:p w14:paraId="7B621504" w14:textId="77777777" w:rsidR="0023409A" w:rsidRDefault="007F1C8D">
      <w:pPr>
        <w:pStyle w:val="PL"/>
        <w:shd w:val="clear" w:color="auto" w:fill="E6E6E6"/>
      </w:pPr>
      <w:r>
        <w:lastRenderedPageBreak/>
        <w:tab/>
        <w:t>]],</w:t>
      </w:r>
    </w:p>
    <w:p w14:paraId="7CCD345C" w14:textId="77777777" w:rsidR="0023409A" w:rsidRDefault="007F1C8D">
      <w:pPr>
        <w:pStyle w:val="PL"/>
        <w:shd w:val="clear" w:color="auto" w:fill="E6E6E6"/>
        <w:rPr>
          <w:snapToGrid w:val="0"/>
        </w:rPr>
      </w:pPr>
      <w:r>
        <w:tab/>
        <w:t>[[</w:t>
      </w:r>
      <w:r>
        <w:tab/>
      </w:r>
      <w:r>
        <w:rPr>
          <w:snapToGrid w:val="0"/>
        </w:rPr>
        <w:t>adjustmentSupported-r16</w:t>
      </w:r>
      <w:r>
        <w:rPr>
          <w:snapToGrid w:val="0"/>
        </w:rPr>
        <w:tab/>
      </w:r>
      <w:r>
        <w:rPr>
          <w:snapToGrid w:val="0"/>
        </w:rPr>
        <w:tab/>
      </w:r>
      <w:r>
        <w:rPr>
          <w:snapToGrid w:val="0"/>
        </w:rPr>
        <w:tab/>
      </w:r>
      <w:r>
        <w:rPr>
          <w:snapToGrid w:val="0"/>
        </w:rPr>
        <w:tab/>
      </w:r>
      <w:r>
        <w:rPr>
          <w:snapToGrid w:val="0"/>
        </w:rPr>
        <w:tab/>
        <w:t>ENUMERATED</w:t>
      </w:r>
      <w:r>
        <w:rPr>
          <w:snapToGrid w:val="0"/>
        </w:rPr>
        <w:tab/>
        <w:t>{ true }</w:t>
      </w:r>
      <w:r>
        <w:rPr>
          <w:snapToGrid w:val="0"/>
        </w:rPr>
        <w:tab/>
      </w:r>
      <w:r>
        <w:rPr>
          <w:snapToGrid w:val="0"/>
        </w:rPr>
        <w:tab/>
      </w:r>
      <w:r>
        <w:rPr>
          <w:snapToGrid w:val="0"/>
        </w:rPr>
        <w:tab/>
      </w:r>
      <w:r>
        <w:rPr>
          <w:snapToGrid w:val="0"/>
        </w:rPr>
        <w:tab/>
      </w:r>
      <w:r>
        <w:rPr>
          <w:snapToGrid w:val="0"/>
        </w:rPr>
        <w:tab/>
        <w:t>OPTIONAL</w:t>
      </w:r>
    </w:p>
    <w:p w14:paraId="675E9BA4" w14:textId="77777777" w:rsidR="0023409A" w:rsidRDefault="007F1C8D">
      <w:pPr>
        <w:pStyle w:val="PL"/>
        <w:shd w:val="clear" w:color="auto" w:fill="E6E6E6"/>
        <w:rPr>
          <w:snapToGrid w:val="0"/>
        </w:rPr>
      </w:pPr>
      <w:r>
        <w:rPr>
          <w:snapToGrid w:val="0"/>
        </w:rPr>
        <w:tab/>
        <w:t>]],</w:t>
      </w:r>
    </w:p>
    <w:p w14:paraId="3385C3E9" w14:textId="77777777" w:rsidR="0023409A" w:rsidRDefault="007F1C8D">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r>
      <w:r>
        <w:rPr>
          <w:snapToGrid w:val="0"/>
        </w:rPr>
        <w:tab/>
        <w:t>SEQUENCE {</w:t>
      </w:r>
    </w:p>
    <w:p w14:paraId="2DB9999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utcTime-r17</w:t>
      </w:r>
      <w:r>
        <w:rPr>
          <w:snapToGrid w:val="0"/>
        </w:rPr>
        <w:tab/>
      </w:r>
      <w:r>
        <w:rPr>
          <w:snapToGrid w:val="0"/>
        </w:rPr>
        <w:tab/>
      </w:r>
      <w:r>
        <w:rPr>
          <w:snapToGrid w:val="0"/>
        </w:rPr>
        <w:tab/>
        <w:t>PositioningModes</w:t>
      </w:r>
      <w:r>
        <w:rPr>
          <w:snapToGrid w:val="0"/>
        </w:rPr>
        <w:tab/>
      </w:r>
      <w:r>
        <w:rPr>
          <w:snapToGrid w:val="0"/>
        </w:rPr>
        <w:tab/>
        <w:t>OPTIONAL,</w:t>
      </w:r>
    </w:p>
    <w:p w14:paraId="4446D8F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gnssTime-r17</w:t>
      </w:r>
      <w:r>
        <w:rPr>
          <w:snapToGrid w:val="0"/>
        </w:rPr>
        <w:tab/>
      </w:r>
      <w:r>
        <w:rPr>
          <w:snapToGrid w:val="0"/>
        </w:rPr>
        <w:tab/>
        <w:t>SEQUENCE {</w:t>
      </w:r>
    </w:p>
    <w:p w14:paraId="6CFDD5F7"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14:paraId="61064FF3" w14:textId="77777777" w:rsidR="0023409A" w:rsidRDefault="007F1C8D">
      <w:pPr>
        <w:pStyle w:val="PL"/>
        <w:shd w:val="clear" w:color="auto" w:fill="E6E6E6"/>
      </w:pPr>
      <w:r>
        <w:tab/>
      </w:r>
      <w:r>
        <w:tab/>
      </w:r>
      <w:r>
        <w:tab/>
      </w:r>
      <w:r>
        <w:tab/>
      </w:r>
      <w:r>
        <w:tab/>
      </w:r>
      <w:r>
        <w:tab/>
      </w:r>
      <w:r>
        <w:tab/>
      </w:r>
      <w:r>
        <w:tab/>
      </w:r>
      <w:r>
        <w:tab/>
      </w:r>
      <w:r>
        <w:tab/>
      </w:r>
      <w:r>
        <w:tab/>
      </w:r>
      <w:r>
        <w:tab/>
        <w:t>gnss-TimeIDs-r17</w:t>
      </w:r>
      <w:r>
        <w:tab/>
        <w:t>GNSS-ID-Bitmap</w:t>
      </w:r>
    </w:p>
    <w:p w14:paraId="4A361AC8" w14:textId="77777777" w:rsidR="0023409A" w:rsidRDefault="007F1C8D">
      <w:pPr>
        <w:pStyle w:val="PL"/>
        <w:shd w:val="clear" w:color="auto" w:fill="E6E6E6"/>
      </w:pPr>
      <w:r>
        <w:tab/>
      </w:r>
      <w:r>
        <w:tab/>
      </w:r>
      <w:r>
        <w:tab/>
      </w:r>
      <w:r>
        <w:tab/>
      </w:r>
      <w:r>
        <w:tab/>
      </w:r>
      <w:r>
        <w:tab/>
      </w:r>
      <w:r>
        <w:tab/>
      </w:r>
      <w:r>
        <w:tab/>
      </w:r>
      <w:r>
        <w:tab/>
      </w:r>
      <w:r>
        <w:tab/>
      </w:r>
      <w:r>
        <w:tab/>
      </w:r>
      <w:r>
        <w:tab/>
        <w:t>}</w:t>
      </w:r>
      <w:r>
        <w:tab/>
      </w:r>
      <w:r>
        <w:tab/>
      </w:r>
      <w:r>
        <w:tab/>
      </w:r>
      <w:r>
        <w:tab/>
      </w:r>
      <w:r>
        <w:tab/>
      </w:r>
      <w:r>
        <w:tab/>
      </w:r>
      <w:r>
        <w:tab/>
      </w:r>
      <w:r>
        <w:tab/>
      </w:r>
      <w:r>
        <w:tab/>
      </w:r>
      <w:r>
        <w:tab/>
        <w:t>OPTIONAL,</w:t>
      </w:r>
    </w:p>
    <w:p w14:paraId="18AE4E04" w14:textId="77777777" w:rsidR="0023409A" w:rsidRDefault="007F1C8D">
      <w:pPr>
        <w:pStyle w:val="PL"/>
        <w:shd w:val="clear" w:color="auto" w:fill="E6E6E6"/>
      </w:pPr>
      <w:r>
        <w:tab/>
      </w:r>
      <w:r>
        <w:tab/>
      </w:r>
      <w:r>
        <w:tab/>
      </w:r>
      <w:r>
        <w:tab/>
      </w:r>
      <w:r>
        <w:tab/>
      </w:r>
      <w:r>
        <w:tab/>
      </w:r>
      <w:r>
        <w:tab/>
      </w:r>
      <w:r>
        <w:tab/>
      </w:r>
      <w:r>
        <w:tab/>
      </w:r>
      <w:r>
        <w:tab/>
      </w:r>
      <w:r>
        <w:tab/>
        <w:t>e-utraTime-r17</w:t>
      </w:r>
      <w:r>
        <w:tab/>
      </w:r>
      <w:r>
        <w:tab/>
      </w:r>
      <w:r>
        <w:rPr>
          <w:snapToGrid w:val="0"/>
        </w:rPr>
        <w:t>PositioningModes</w:t>
      </w:r>
      <w:r>
        <w:rPr>
          <w:snapToGrid w:val="0"/>
        </w:rPr>
        <w:tab/>
      </w:r>
      <w:r>
        <w:rPr>
          <w:snapToGrid w:val="0"/>
        </w:rPr>
        <w:tab/>
        <w:t>OPTIONAL,</w:t>
      </w:r>
    </w:p>
    <w:p w14:paraId="71F39D62" w14:textId="77777777" w:rsidR="0023409A" w:rsidRDefault="007F1C8D">
      <w:pPr>
        <w:pStyle w:val="PL"/>
        <w:shd w:val="clear" w:color="auto" w:fill="E6E6E6"/>
      </w:pPr>
      <w:r>
        <w:tab/>
      </w:r>
      <w:r>
        <w:tab/>
      </w:r>
      <w:r>
        <w:tab/>
      </w:r>
      <w:r>
        <w:tab/>
      </w:r>
      <w:r>
        <w:tab/>
      </w:r>
      <w:r>
        <w:tab/>
      </w:r>
      <w:r>
        <w:tab/>
      </w:r>
      <w:r>
        <w:tab/>
      </w:r>
      <w:r>
        <w:tab/>
      </w:r>
      <w:r>
        <w:tab/>
      </w:r>
      <w:r>
        <w:tab/>
        <w:t>nrTime-r17</w:t>
      </w:r>
      <w:r>
        <w:tab/>
      </w:r>
      <w:r>
        <w:tab/>
      </w:r>
      <w:r>
        <w:tab/>
      </w:r>
      <w:r>
        <w:rPr>
          <w:snapToGrid w:val="0"/>
        </w:rPr>
        <w:t>PositioningModes</w:t>
      </w:r>
      <w:r>
        <w:rPr>
          <w:snapToGrid w:val="0"/>
        </w:rPr>
        <w:tab/>
      </w:r>
      <w:r>
        <w:rPr>
          <w:snapToGrid w:val="0"/>
        </w:rPr>
        <w:tab/>
        <w:t>OPTIONAL</w:t>
      </w:r>
      <w:r>
        <w:t>,</w:t>
      </w:r>
    </w:p>
    <w:p w14:paraId="29E99FB4" w14:textId="77777777" w:rsidR="0023409A" w:rsidRDefault="007F1C8D">
      <w:pPr>
        <w:pStyle w:val="PL"/>
        <w:shd w:val="clear" w:color="auto" w:fill="E6E6E6"/>
        <w:rPr>
          <w:snapToGrid w:val="0"/>
        </w:rPr>
      </w:pPr>
      <w:r>
        <w:tab/>
      </w:r>
      <w:r>
        <w:tab/>
      </w:r>
      <w:r>
        <w:tab/>
      </w:r>
      <w:r>
        <w:tab/>
      </w:r>
      <w:r>
        <w:tab/>
      </w:r>
      <w:r>
        <w:tab/>
      </w:r>
      <w:r>
        <w:tab/>
      </w:r>
      <w:r>
        <w:tab/>
      </w:r>
      <w:r>
        <w:tab/>
      </w:r>
      <w:r>
        <w:tab/>
      </w:r>
      <w:r>
        <w:tab/>
        <w:t>relativeTime-r17</w:t>
      </w:r>
      <w:r>
        <w:tab/>
      </w:r>
      <w:r>
        <w:rPr>
          <w:snapToGrid w:val="0"/>
        </w:rPr>
        <w:t>PositioningModes</w:t>
      </w:r>
      <w:r>
        <w:rPr>
          <w:snapToGrid w:val="0"/>
        </w:rPr>
        <w:tab/>
      </w:r>
      <w:r>
        <w:rPr>
          <w:snapToGrid w:val="0"/>
        </w:rPr>
        <w:tab/>
        <w:t>OPTIONAL,</w:t>
      </w:r>
    </w:p>
    <w:p w14:paraId="02A093D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5542B3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90BD3B2" w14:textId="77777777" w:rsidR="0023409A" w:rsidRDefault="007F1C8D">
      <w:pPr>
        <w:pStyle w:val="PL"/>
        <w:shd w:val="clear" w:color="auto" w:fill="E6E6E6"/>
      </w:pPr>
      <w:r>
        <w:rPr>
          <w:snapToGrid w:val="0"/>
        </w:rPr>
        <w:tab/>
        <w:t>]]</w:t>
      </w:r>
    </w:p>
    <w:p w14:paraId="05C55345" w14:textId="77777777" w:rsidR="0023409A" w:rsidRDefault="007F1C8D">
      <w:pPr>
        <w:pStyle w:val="PL"/>
        <w:shd w:val="clear" w:color="auto" w:fill="E6E6E6"/>
      </w:pPr>
      <w:r>
        <w:t>}</w:t>
      </w:r>
    </w:p>
    <w:p w14:paraId="7E183E5A" w14:textId="77777777" w:rsidR="0023409A" w:rsidRDefault="0023409A">
      <w:pPr>
        <w:pStyle w:val="PL"/>
        <w:shd w:val="clear" w:color="auto" w:fill="E6E6E6"/>
      </w:pPr>
    </w:p>
    <w:p w14:paraId="031CFD0F" w14:textId="77777777" w:rsidR="0023409A" w:rsidRDefault="007F1C8D">
      <w:pPr>
        <w:pStyle w:val="PL"/>
        <w:shd w:val="clear" w:color="auto" w:fill="E6E6E6"/>
        <w:rPr>
          <w:snapToGrid w:val="0"/>
        </w:rPr>
      </w:pPr>
      <w:r>
        <w:t>Sensor-AssistanceDataSupportList-r14</w:t>
      </w:r>
      <w:r>
        <w:rPr>
          <w:snapToGrid w:val="0"/>
        </w:rPr>
        <w:t xml:space="preserve"> ::= SEQUENCE {</w:t>
      </w:r>
    </w:p>
    <w:p w14:paraId="0A24CD64" w14:textId="77777777" w:rsidR="0023409A" w:rsidRDefault="007F1C8D">
      <w:pPr>
        <w:pStyle w:val="PL"/>
        <w:shd w:val="clear" w:color="auto" w:fill="E6E6E6"/>
        <w:rPr>
          <w:snapToGrid w:val="0"/>
        </w:rPr>
      </w:pPr>
      <w:r>
        <w:rPr>
          <w:snapToGrid w:val="0"/>
        </w:rPr>
        <w:tab/>
        <w:t>...,</w:t>
      </w:r>
    </w:p>
    <w:p w14:paraId="40E83DDC" w14:textId="77777777" w:rsidR="0023409A" w:rsidRDefault="007F1C8D">
      <w:pPr>
        <w:pStyle w:val="PL"/>
        <w:shd w:val="clear" w:color="auto" w:fill="E6E6E6"/>
        <w:rPr>
          <w:snapToGrid w:val="0"/>
        </w:rPr>
      </w:pPr>
      <w:r>
        <w:rPr>
          <w:snapToGrid w:val="0"/>
        </w:rPr>
        <w:tab/>
        <w:t>[[</w:t>
      </w:r>
      <w:r>
        <w:rPr>
          <w:snapToGrid w:val="0"/>
        </w:rPr>
        <w:tab/>
      </w:r>
      <w:r>
        <w:rPr>
          <w:snapToGrid w:val="0"/>
        </w:rPr>
        <w:t>validityPeriodSupported-v1520</w:t>
      </w:r>
      <w:r>
        <w:rPr>
          <w:snapToGrid w:val="0"/>
        </w:rPr>
        <w:tab/>
      </w:r>
      <w:r>
        <w:rPr>
          <w:snapToGrid w:val="0"/>
        </w:rPr>
        <w:tab/>
      </w:r>
      <w:r>
        <w:rPr>
          <w:snapToGrid w:val="0"/>
        </w:rPr>
        <w:tab/>
        <w:t>ENUMERATED { true }</w:t>
      </w:r>
      <w:r>
        <w:rPr>
          <w:snapToGrid w:val="0"/>
        </w:rPr>
        <w:tab/>
      </w:r>
      <w:r>
        <w:rPr>
          <w:snapToGrid w:val="0"/>
        </w:rPr>
        <w:tab/>
        <w:t>OPTIONAL,</w:t>
      </w:r>
    </w:p>
    <w:p w14:paraId="289A0B2A" w14:textId="77777777" w:rsidR="0023409A" w:rsidRDefault="007F1C8D">
      <w:pPr>
        <w:pStyle w:val="PL"/>
        <w:shd w:val="clear" w:color="auto" w:fill="E6E6E6"/>
        <w:rPr>
          <w:snapToGrid w:val="0"/>
        </w:rPr>
      </w:pPr>
      <w:r>
        <w:rPr>
          <w:snapToGrid w:val="0"/>
        </w:rPr>
        <w:tab/>
      </w:r>
      <w:r>
        <w:rPr>
          <w:snapToGrid w:val="0"/>
        </w:rPr>
        <w:tab/>
        <w:t>validityAreaSupported-v1520</w:t>
      </w:r>
      <w:r>
        <w:rPr>
          <w:snapToGrid w:val="0"/>
        </w:rPr>
        <w:tab/>
      </w:r>
      <w:r>
        <w:rPr>
          <w:snapToGrid w:val="0"/>
        </w:rPr>
        <w:tab/>
      </w:r>
      <w:r>
        <w:rPr>
          <w:snapToGrid w:val="0"/>
        </w:rPr>
        <w:tab/>
      </w:r>
      <w:r>
        <w:rPr>
          <w:snapToGrid w:val="0"/>
        </w:rPr>
        <w:tab/>
        <w:t>ENUMERATED { true }</w:t>
      </w:r>
      <w:r>
        <w:rPr>
          <w:snapToGrid w:val="0"/>
        </w:rPr>
        <w:tab/>
      </w:r>
      <w:r>
        <w:rPr>
          <w:snapToGrid w:val="0"/>
        </w:rPr>
        <w:tab/>
        <w:t>OPTIONAL</w:t>
      </w:r>
    </w:p>
    <w:p w14:paraId="38AB042E" w14:textId="77777777" w:rsidR="0023409A" w:rsidRDefault="007F1C8D">
      <w:pPr>
        <w:pStyle w:val="PL"/>
        <w:shd w:val="clear" w:color="auto" w:fill="E6E6E6"/>
        <w:rPr>
          <w:snapToGrid w:val="0"/>
        </w:rPr>
      </w:pPr>
      <w:r>
        <w:rPr>
          <w:snapToGrid w:val="0"/>
        </w:rPr>
        <w:tab/>
        <w:t>]]</w:t>
      </w:r>
    </w:p>
    <w:p w14:paraId="13CC1BDA" w14:textId="77777777" w:rsidR="0023409A" w:rsidRDefault="007F1C8D">
      <w:pPr>
        <w:pStyle w:val="PL"/>
        <w:shd w:val="clear" w:color="auto" w:fill="E6E6E6"/>
      </w:pPr>
      <w:r>
        <w:t>}</w:t>
      </w:r>
    </w:p>
    <w:p w14:paraId="18552415" w14:textId="77777777" w:rsidR="0023409A" w:rsidRDefault="0023409A">
      <w:pPr>
        <w:pStyle w:val="PL"/>
        <w:shd w:val="clear" w:color="auto" w:fill="E6E6E6"/>
      </w:pPr>
    </w:p>
    <w:p w14:paraId="155601B6" w14:textId="77777777" w:rsidR="0023409A" w:rsidRDefault="007F1C8D">
      <w:pPr>
        <w:pStyle w:val="PL"/>
        <w:shd w:val="clear" w:color="auto" w:fill="E6E6E6"/>
      </w:pPr>
      <w:r>
        <w:t>-- ASN1STOP</w:t>
      </w:r>
    </w:p>
    <w:p w14:paraId="1F8C72E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E531CE4" w14:textId="77777777">
        <w:trPr>
          <w:cantSplit/>
          <w:tblHeader/>
        </w:trPr>
        <w:tc>
          <w:tcPr>
            <w:tcW w:w="9639" w:type="dxa"/>
          </w:tcPr>
          <w:p w14:paraId="6A216601" w14:textId="77777777" w:rsidR="0023409A" w:rsidRDefault="007F1C8D">
            <w:pPr>
              <w:pStyle w:val="TAH"/>
              <w:keepNext w:val="0"/>
              <w:keepLines w:val="0"/>
              <w:widowControl w:val="0"/>
            </w:pPr>
            <w:r>
              <w:rPr>
                <w:i/>
              </w:rPr>
              <w:t>Sensor-ProvideCapabilities</w:t>
            </w:r>
            <w:r>
              <w:rPr>
                <w:i/>
                <w:iCs/>
                <w:snapToGrid w:val="0"/>
              </w:rPr>
              <w:t xml:space="preserve"> </w:t>
            </w:r>
            <w:r>
              <w:rPr>
                <w:iCs/>
              </w:rPr>
              <w:t>field descriptions</w:t>
            </w:r>
          </w:p>
        </w:tc>
      </w:tr>
      <w:tr w:rsidR="0023409A" w14:paraId="7C2E8A6E" w14:textId="77777777">
        <w:trPr>
          <w:cantSplit/>
        </w:trPr>
        <w:tc>
          <w:tcPr>
            <w:tcW w:w="9639" w:type="dxa"/>
          </w:tcPr>
          <w:p w14:paraId="75881936" w14:textId="77777777" w:rsidR="0023409A" w:rsidRDefault="007F1C8D">
            <w:pPr>
              <w:pStyle w:val="TAL"/>
              <w:keepNext w:val="0"/>
              <w:keepLines w:val="0"/>
              <w:widowControl w:val="0"/>
              <w:rPr>
                <w:b/>
                <w:i/>
                <w:snapToGrid w:val="0"/>
              </w:rPr>
            </w:pPr>
            <w:r>
              <w:rPr>
                <w:b/>
                <w:i/>
                <w:snapToGrid w:val="0"/>
              </w:rPr>
              <w:t>sensor-Modes</w:t>
            </w:r>
          </w:p>
          <w:p w14:paraId="013C2A47" w14:textId="77777777" w:rsidR="0023409A" w:rsidRDefault="007F1C8D">
            <w:pPr>
              <w:pStyle w:val="TAL"/>
              <w:keepNext w:val="0"/>
              <w:keepLines w:val="0"/>
              <w:widowControl w:val="0"/>
              <w:rPr>
                <w:b/>
                <w:i/>
                <w:snapToGrid w:val="0"/>
              </w:rPr>
            </w:pPr>
            <w:r>
              <w:rPr>
                <w:snapToGrid w:val="0"/>
              </w:rPr>
              <w:t xml:space="preserve">This field specifies the sensor mode(s) supported </w:t>
            </w:r>
            <w:r>
              <w:rPr>
                <w:snapToGrid w:val="0"/>
              </w:rPr>
              <w:t>by the target device. This is represented by a bit string, with a one</w:t>
            </w:r>
            <w:r>
              <w:rPr>
                <w:snapToGrid w:val="0"/>
              </w:rPr>
              <w:noBreakHyphen/>
              <w:t>value at the bit position means the particular sensor mode is supported; a zero</w:t>
            </w:r>
            <w:r>
              <w:rPr>
                <w:snapToGrid w:val="0"/>
              </w:rPr>
              <w:noBreakHyphen/>
              <w:t>value means not supported.</w:t>
            </w:r>
          </w:p>
        </w:tc>
      </w:tr>
      <w:tr w:rsidR="0023409A" w14:paraId="2F67C5E3" w14:textId="77777777">
        <w:trPr>
          <w:cantSplit/>
        </w:trPr>
        <w:tc>
          <w:tcPr>
            <w:tcW w:w="9639" w:type="dxa"/>
          </w:tcPr>
          <w:p w14:paraId="20819759" w14:textId="77777777" w:rsidR="0023409A" w:rsidRDefault="007F1C8D">
            <w:pPr>
              <w:pStyle w:val="TAL"/>
              <w:keepNext w:val="0"/>
              <w:keepLines w:val="0"/>
              <w:widowControl w:val="0"/>
              <w:rPr>
                <w:b/>
                <w:i/>
                <w:snapToGrid w:val="0"/>
              </w:rPr>
            </w:pPr>
            <w:r>
              <w:rPr>
                <w:b/>
                <w:i/>
                <w:snapToGrid w:val="0"/>
              </w:rPr>
              <w:t>sensor-AssistanceDataSupportList</w:t>
            </w:r>
          </w:p>
          <w:p w14:paraId="2697FA3D" w14:textId="77777777" w:rsidR="0023409A" w:rsidRDefault="007F1C8D">
            <w:pPr>
              <w:pStyle w:val="TAL"/>
              <w:keepNext w:val="0"/>
              <w:keepLines w:val="0"/>
              <w:widowControl w:val="0"/>
              <w:rPr>
                <w:b/>
                <w:i/>
                <w:snapToGrid w:val="0"/>
              </w:rPr>
            </w:pPr>
            <w:r>
              <w:rPr>
                <w:snapToGrid w:val="0"/>
              </w:rPr>
              <w:t xml:space="preserve">This field specifies a list of sensor assistance data supported by the target device. </w:t>
            </w:r>
            <w:r>
              <w:t xml:space="preserve">This field shall be present </w:t>
            </w:r>
            <w:r>
              <w:rPr>
                <w:snapToGrid w:val="0"/>
              </w:rPr>
              <w:t>if the target device supports assistance data for Barometric pressure sensor.</w:t>
            </w:r>
          </w:p>
        </w:tc>
      </w:tr>
      <w:tr w:rsidR="0023409A" w14:paraId="1076003B" w14:textId="77777777">
        <w:trPr>
          <w:cantSplit/>
        </w:trPr>
        <w:tc>
          <w:tcPr>
            <w:tcW w:w="9639" w:type="dxa"/>
          </w:tcPr>
          <w:p w14:paraId="3B1F5322" w14:textId="77777777" w:rsidR="0023409A" w:rsidRDefault="007F1C8D">
            <w:pPr>
              <w:pStyle w:val="TAL"/>
              <w:keepNext w:val="0"/>
              <w:keepLines w:val="0"/>
              <w:widowControl w:val="0"/>
              <w:rPr>
                <w:b/>
                <w:i/>
                <w:snapToGrid w:val="0"/>
              </w:rPr>
            </w:pPr>
            <w:r>
              <w:rPr>
                <w:b/>
                <w:i/>
                <w:snapToGrid w:val="0"/>
              </w:rPr>
              <w:t>validityPeriodSupported</w:t>
            </w:r>
          </w:p>
          <w:p w14:paraId="3BC505A3" w14:textId="77777777" w:rsidR="0023409A" w:rsidRDefault="007F1C8D">
            <w:pPr>
              <w:pStyle w:val="TAL"/>
              <w:keepNext w:val="0"/>
              <w:keepLines w:val="0"/>
              <w:widowControl w:val="0"/>
              <w:rPr>
                <w:snapToGrid w:val="0"/>
              </w:rPr>
            </w:pPr>
            <w:r>
              <w:rPr>
                <w:snapToGrid w:val="0"/>
              </w:rPr>
              <w:t xml:space="preserve">This field, if present, indicates that </w:t>
            </w:r>
            <w:r>
              <w:rPr>
                <w:snapToGrid w:val="0"/>
              </w:rPr>
              <w:t xml:space="preserve">the target device supports </w:t>
            </w:r>
            <w:r>
              <w:rPr>
                <w:i/>
                <w:snapToGrid w:val="0"/>
              </w:rPr>
              <w:t>period</w:t>
            </w:r>
            <w:r>
              <w:rPr>
                <w:snapToGrid w:val="0"/>
              </w:rPr>
              <w:t xml:space="preserve"> i.e. pressure validity period and pressure rate as part of the </w:t>
            </w:r>
            <w:r>
              <w:rPr>
                <w:i/>
                <w:snapToGrid w:val="0"/>
              </w:rPr>
              <w:t>Sensor-AssistanceDataList</w:t>
            </w:r>
            <w:r>
              <w:rPr>
                <w:snapToGrid w:val="0"/>
              </w:rPr>
              <w:t>.</w:t>
            </w:r>
          </w:p>
        </w:tc>
      </w:tr>
      <w:tr w:rsidR="0023409A" w14:paraId="4E050365" w14:textId="77777777">
        <w:trPr>
          <w:cantSplit/>
        </w:trPr>
        <w:tc>
          <w:tcPr>
            <w:tcW w:w="9639" w:type="dxa"/>
          </w:tcPr>
          <w:p w14:paraId="19F38BE3" w14:textId="77777777" w:rsidR="0023409A" w:rsidRDefault="007F1C8D">
            <w:pPr>
              <w:pStyle w:val="TAL"/>
              <w:keepNext w:val="0"/>
              <w:keepLines w:val="0"/>
              <w:widowControl w:val="0"/>
              <w:rPr>
                <w:b/>
                <w:i/>
                <w:snapToGrid w:val="0"/>
              </w:rPr>
            </w:pPr>
            <w:r>
              <w:rPr>
                <w:b/>
                <w:i/>
                <w:snapToGrid w:val="0"/>
              </w:rPr>
              <w:t>valitidyAreaSupported</w:t>
            </w:r>
          </w:p>
          <w:p w14:paraId="2F4A3CA3" w14:textId="77777777" w:rsidR="0023409A" w:rsidRDefault="007F1C8D">
            <w:pPr>
              <w:pStyle w:val="TAL"/>
              <w:keepNext w:val="0"/>
              <w:keepLines w:val="0"/>
              <w:widowControl w:val="0"/>
              <w:rPr>
                <w:snapToGrid w:val="0"/>
              </w:rPr>
            </w:pPr>
            <w:r>
              <w:rPr>
                <w:snapToGrid w:val="0"/>
              </w:rPr>
              <w:t xml:space="preserve">This field, if present, indicates that the target device supports </w:t>
            </w:r>
            <w:r>
              <w:rPr>
                <w:i/>
                <w:snapToGrid w:val="0"/>
              </w:rPr>
              <w:t>area</w:t>
            </w:r>
            <w:r>
              <w:rPr>
                <w:snapToGrid w:val="0"/>
              </w:rPr>
              <w:t xml:space="preserve"> i.e. pressure validity area and North/East pressure gradient as part of the </w:t>
            </w:r>
            <w:r>
              <w:rPr>
                <w:i/>
                <w:snapToGrid w:val="0"/>
              </w:rPr>
              <w:t>Sensor-AssistanceDataList</w:t>
            </w:r>
            <w:r>
              <w:rPr>
                <w:snapToGrid w:val="0"/>
              </w:rPr>
              <w:t>.</w:t>
            </w:r>
          </w:p>
        </w:tc>
      </w:tr>
      <w:tr w:rsidR="0023409A" w14:paraId="7E66107E" w14:textId="77777777">
        <w:trPr>
          <w:cantSplit/>
        </w:trPr>
        <w:tc>
          <w:tcPr>
            <w:tcW w:w="9639" w:type="dxa"/>
          </w:tcPr>
          <w:p w14:paraId="31600CCA" w14:textId="77777777" w:rsidR="0023409A" w:rsidRDefault="007F1C8D">
            <w:pPr>
              <w:pStyle w:val="TAL"/>
              <w:keepNext w:val="0"/>
              <w:keepLines w:val="0"/>
              <w:widowControl w:val="0"/>
              <w:rPr>
                <w:b/>
                <w:i/>
                <w:snapToGrid w:val="0"/>
              </w:rPr>
            </w:pPr>
            <w:r>
              <w:rPr>
                <w:b/>
                <w:i/>
                <w:snapToGrid w:val="0"/>
              </w:rPr>
              <w:t>periodicalReportingSupported</w:t>
            </w:r>
          </w:p>
          <w:p w14:paraId="4CD765B8" w14:textId="77777777" w:rsidR="0023409A" w:rsidRDefault="007F1C8D">
            <w:pPr>
              <w:pStyle w:val="TAL"/>
              <w:keepNext w:val="0"/>
              <w:keepLines w:val="0"/>
              <w:widowControl w:val="0"/>
              <w:rPr>
                <w:b/>
                <w:i/>
                <w:snapToGrid w:val="0"/>
              </w:rPr>
            </w:pPr>
            <w:r>
              <w:rPr>
                <w:bCs/>
              </w:rPr>
              <w:t>This field, if present, specifies the positioning mo</w:t>
            </w:r>
            <w:r>
              <w:rPr>
                <w:bCs/>
              </w:rPr>
              <w:t xml:space="preserve">des for which the target device supports </w:t>
            </w:r>
            <w:r>
              <w:rPr>
                <w:i/>
              </w:rPr>
              <w:t xml:space="preserve">periodicalReporting. </w:t>
            </w:r>
            <w:r>
              <w:rPr>
                <w:snapToGrid w:val="0"/>
              </w:rPr>
              <w:t>This is represented by a bit string, with a one</w:t>
            </w:r>
            <w:r>
              <w:rPr>
                <w:snapToGrid w:val="0"/>
              </w:rPr>
              <w:noBreakHyphen/>
              <w:t xml:space="preserve">value at the bit position means </w:t>
            </w:r>
            <w:r>
              <w:rPr>
                <w:i/>
              </w:rPr>
              <w:t>periodicalReporting</w:t>
            </w:r>
            <w:r>
              <w:rPr>
                <w:snapToGrid w:val="0"/>
              </w:rPr>
              <w:t xml:space="preserve"> for the positioning mode is supported; a zero</w:t>
            </w:r>
            <w:r>
              <w:rPr>
                <w:snapToGrid w:val="0"/>
              </w:rPr>
              <w:noBreakHyphen/>
              <w:t xml:space="preserve">value means not supported. </w:t>
            </w:r>
            <w:r>
              <w:t>If this field is abse</w:t>
            </w:r>
            <w:r>
              <w:t xml:space="preserve">nt, the location server may assume that the target device does not support </w:t>
            </w:r>
            <w:r>
              <w:rPr>
                <w:i/>
              </w:rPr>
              <w:t xml:space="preserve">periodicalReporting </w:t>
            </w:r>
            <w:r>
              <w:t xml:space="preserve">in </w:t>
            </w:r>
            <w:r>
              <w:rPr>
                <w:i/>
              </w:rPr>
              <w:t>CommonIEsRequestLocationInformation</w:t>
            </w:r>
            <w:r>
              <w:t>.</w:t>
            </w:r>
          </w:p>
        </w:tc>
      </w:tr>
      <w:tr w:rsidR="0023409A" w14:paraId="7C282412" w14:textId="77777777">
        <w:trPr>
          <w:cantSplit/>
        </w:trPr>
        <w:tc>
          <w:tcPr>
            <w:tcW w:w="9639" w:type="dxa"/>
          </w:tcPr>
          <w:p w14:paraId="2C93AB02" w14:textId="77777777" w:rsidR="0023409A" w:rsidRDefault="007F1C8D">
            <w:pPr>
              <w:pStyle w:val="TAL"/>
              <w:rPr>
                <w:b/>
                <w:i/>
                <w:snapToGrid w:val="0"/>
              </w:rPr>
            </w:pPr>
            <w:r>
              <w:rPr>
                <w:b/>
                <w:i/>
                <w:snapToGrid w:val="0"/>
              </w:rPr>
              <w:lastRenderedPageBreak/>
              <w:t>idleStateForMeasurements</w:t>
            </w:r>
          </w:p>
          <w:p w14:paraId="381441AC" w14:textId="77777777" w:rsidR="0023409A" w:rsidRDefault="007F1C8D">
            <w:pPr>
              <w:pStyle w:val="TAL"/>
              <w:rPr>
                <w:snapToGrid w:val="0"/>
              </w:rPr>
            </w:pPr>
            <w:r>
              <w:rPr>
                <w:snapToGrid w:val="0"/>
              </w:rPr>
              <w:t xml:space="preserve">This field, if present, indicates that the target device requires idle state to perform sensor </w:t>
            </w:r>
            <w:r>
              <w:rPr>
                <w:snapToGrid w:val="0"/>
              </w:rPr>
              <w:t>measurements.</w:t>
            </w:r>
          </w:p>
        </w:tc>
      </w:tr>
      <w:tr w:rsidR="0023409A" w14:paraId="4AD591C2" w14:textId="77777777">
        <w:trPr>
          <w:cantSplit/>
        </w:trPr>
        <w:tc>
          <w:tcPr>
            <w:tcW w:w="9639" w:type="dxa"/>
          </w:tcPr>
          <w:p w14:paraId="2AFCB669" w14:textId="77777777" w:rsidR="0023409A" w:rsidRDefault="007F1C8D">
            <w:pPr>
              <w:pStyle w:val="TAL"/>
              <w:rPr>
                <w:b/>
                <w:i/>
                <w:snapToGrid w:val="0"/>
              </w:rPr>
            </w:pPr>
            <w:r>
              <w:rPr>
                <w:b/>
                <w:i/>
                <w:snapToGrid w:val="0"/>
              </w:rPr>
              <w:t>sensor-MotionInformationSup</w:t>
            </w:r>
          </w:p>
          <w:p w14:paraId="3BEE94F7" w14:textId="77777777" w:rsidR="0023409A" w:rsidRDefault="007F1C8D">
            <w:pPr>
              <w:pStyle w:val="TAL"/>
              <w:rPr>
                <w:snapToGrid w:val="0"/>
              </w:rPr>
            </w:pPr>
            <w:r>
              <w:rPr>
                <w:snapToGrid w:val="0"/>
              </w:rPr>
              <w:t xml:space="preserve">This field, if present, indicates that the target device supports displacement reporting in IE </w:t>
            </w:r>
            <w:r>
              <w:rPr>
                <w:i/>
                <w:snapToGrid w:val="0"/>
              </w:rPr>
              <w:t>Sensor-MotionInformation</w:t>
            </w:r>
            <w:r>
              <w:rPr>
                <w:snapToGrid w:val="0"/>
              </w:rPr>
              <w:t>.</w:t>
            </w:r>
          </w:p>
        </w:tc>
      </w:tr>
      <w:tr w:rsidR="0023409A" w14:paraId="7E0358D0" w14:textId="77777777">
        <w:trPr>
          <w:cantSplit/>
        </w:trPr>
        <w:tc>
          <w:tcPr>
            <w:tcW w:w="9639" w:type="dxa"/>
          </w:tcPr>
          <w:p w14:paraId="7E45AAFF" w14:textId="77777777" w:rsidR="0023409A" w:rsidRDefault="007F1C8D">
            <w:pPr>
              <w:pStyle w:val="TAL"/>
              <w:keepNext w:val="0"/>
              <w:keepLines w:val="0"/>
              <w:widowControl w:val="0"/>
              <w:rPr>
                <w:b/>
                <w:i/>
                <w:snapToGrid w:val="0"/>
              </w:rPr>
            </w:pPr>
            <w:r>
              <w:rPr>
                <w:b/>
                <w:i/>
                <w:snapToGrid w:val="0"/>
              </w:rPr>
              <w:t>adjustmentSupported</w:t>
            </w:r>
          </w:p>
          <w:p w14:paraId="51BDEB93" w14:textId="77777777" w:rsidR="0023409A" w:rsidRDefault="007F1C8D">
            <w:pPr>
              <w:pStyle w:val="TAL"/>
              <w:rPr>
                <w:b/>
                <w:i/>
                <w:snapToGrid w:val="0"/>
              </w:rPr>
            </w:pPr>
            <w:r>
              <w:rPr>
                <w:snapToGrid w:val="0"/>
              </w:rPr>
              <w:t xml:space="preserve">This field, if present, indicates that the target device supports the </w:t>
            </w:r>
            <w:r>
              <w:rPr>
                <w:i/>
                <w:snapToGrid w:val="0"/>
              </w:rPr>
              <w:t>adjustment</w:t>
            </w:r>
            <w:r>
              <w:rPr>
                <w:snapToGrid w:val="0"/>
              </w:rPr>
              <w:t xml:space="preserve"> IE in </w:t>
            </w:r>
            <w:r>
              <w:rPr>
                <w:i/>
              </w:rPr>
              <w:t>Sensor-MeasurementInformation</w:t>
            </w:r>
            <w:r>
              <w:rPr>
                <w:snapToGrid w:val="0"/>
              </w:rPr>
              <w:t>.</w:t>
            </w:r>
          </w:p>
        </w:tc>
      </w:tr>
      <w:tr w:rsidR="0023409A" w14:paraId="6B546F0F" w14:textId="77777777">
        <w:trPr>
          <w:cantSplit/>
        </w:trPr>
        <w:tc>
          <w:tcPr>
            <w:tcW w:w="9639" w:type="dxa"/>
          </w:tcPr>
          <w:p w14:paraId="617331C6" w14:textId="77777777" w:rsidR="0023409A" w:rsidRDefault="007F1C8D">
            <w:pPr>
              <w:pStyle w:val="TAL"/>
              <w:keepNext w:val="0"/>
              <w:keepLines w:val="0"/>
              <w:widowControl w:val="0"/>
              <w:rPr>
                <w:b/>
                <w:bCs/>
                <w:i/>
                <w:iCs/>
              </w:rPr>
            </w:pPr>
            <w:r>
              <w:rPr>
                <w:b/>
                <w:bCs/>
                <w:i/>
                <w:iCs/>
              </w:rPr>
              <w:t>scheduledLocationRequest</w:t>
            </w:r>
          </w:p>
          <w:p w14:paraId="1B496FD8" w14:textId="77777777" w:rsidR="0023409A" w:rsidRDefault="007F1C8D">
            <w:pPr>
              <w:pStyle w:val="TAL"/>
              <w:keepNext w:val="0"/>
              <w:keepLines w:val="0"/>
              <w:widowControl w:val="0"/>
              <w:rPr>
                <w:b/>
                <w:i/>
                <w:snapToGrid w:val="0"/>
              </w:rPr>
            </w:pPr>
            <w:r>
              <w:t xml:space="preserve">This field, if present, specifies the positioning modes for which the target device supports scheduled location </w:t>
            </w:r>
            <w:r>
              <w:t xml:space="preserve">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scheduled location time for each positioning mode. If this field is absent, the target device does not support sche</w:t>
            </w:r>
            <w:r>
              <w:rPr>
                <w:bCs/>
                <w:iCs/>
                <w:snapToGrid w:val="0"/>
              </w:rPr>
              <w:t>duled location requests.</w:t>
            </w:r>
          </w:p>
        </w:tc>
      </w:tr>
    </w:tbl>
    <w:p w14:paraId="21357821" w14:textId="77777777" w:rsidR="0023409A" w:rsidRDefault="0023409A"/>
    <w:p w14:paraId="1B4E5033" w14:textId="77777777" w:rsidR="0023409A" w:rsidRDefault="007F1C8D">
      <w:pPr>
        <w:pStyle w:val="Heading4"/>
      </w:pPr>
      <w:bookmarkStart w:id="3193" w:name="_Toc52548633"/>
      <w:bookmarkStart w:id="3194" w:name="_Toc52547573"/>
      <w:bookmarkStart w:id="3195" w:name="_Toc37681126"/>
      <w:bookmarkStart w:id="3196" w:name="_Toc52547043"/>
      <w:bookmarkStart w:id="3197" w:name="_Toc46486698"/>
      <w:bookmarkStart w:id="3198" w:name="_Toc27765423"/>
      <w:bookmarkStart w:id="3199" w:name="_Toc52548103"/>
      <w:bookmarkStart w:id="3200" w:name="_Toc90719879"/>
      <w:r>
        <w:t>6.5.5.5</w:t>
      </w:r>
      <w:r>
        <w:tab/>
        <w:t>Sensor Capability Information Request</w:t>
      </w:r>
      <w:bookmarkEnd w:id="3193"/>
      <w:bookmarkEnd w:id="3194"/>
      <w:bookmarkEnd w:id="3195"/>
      <w:bookmarkEnd w:id="3196"/>
      <w:bookmarkEnd w:id="3197"/>
      <w:bookmarkEnd w:id="3198"/>
      <w:bookmarkEnd w:id="3199"/>
      <w:bookmarkEnd w:id="3200"/>
    </w:p>
    <w:p w14:paraId="26676F93" w14:textId="77777777" w:rsidR="0023409A" w:rsidRDefault="007F1C8D">
      <w:pPr>
        <w:pStyle w:val="Heading4"/>
        <w:rPr>
          <w:i/>
        </w:rPr>
      </w:pPr>
      <w:bookmarkStart w:id="3201" w:name="_Toc37681127"/>
      <w:bookmarkStart w:id="3202" w:name="_Toc27765424"/>
      <w:bookmarkStart w:id="3203" w:name="_Toc52547044"/>
      <w:bookmarkStart w:id="3204" w:name="_Toc52547574"/>
      <w:bookmarkStart w:id="3205" w:name="_Toc46486699"/>
      <w:bookmarkStart w:id="3206" w:name="_Toc52548634"/>
      <w:bookmarkStart w:id="3207" w:name="_Toc52548104"/>
      <w:bookmarkStart w:id="3208" w:name="_Toc90719880"/>
      <w:r>
        <w:rPr>
          <w:i/>
        </w:rPr>
        <w:t>–</w:t>
      </w:r>
      <w:r>
        <w:rPr>
          <w:i/>
        </w:rPr>
        <w:tab/>
        <w:t>Sensor-RequestCapabilities</w:t>
      </w:r>
      <w:bookmarkEnd w:id="3201"/>
      <w:bookmarkEnd w:id="3202"/>
      <w:bookmarkEnd w:id="3203"/>
      <w:bookmarkEnd w:id="3204"/>
      <w:bookmarkEnd w:id="3205"/>
      <w:bookmarkEnd w:id="3206"/>
      <w:bookmarkEnd w:id="3207"/>
      <w:bookmarkEnd w:id="3208"/>
    </w:p>
    <w:p w14:paraId="693012F9" w14:textId="77777777" w:rsidR="0023409A" w:rsidRDefault="007F1C8D">
      <w:pPr>
        <w:keepLines/>
      </w:pPr>
      <w:r>
        <w:t xml:space="preserve">The IE </w:t>
      </w:r>
      <w:r>
        <w:rPr>
          <w:i/>
          <w:iCs/>
        </w:rPr>
        <w:t xml:space="preserve">Sensor-RequestCapabilities </w:t>
      </w:r>
      <w:r>
        <w:t>is used by the location server to request capabilities for sensor-based methods from the target device.</w:t>
      </w:r>
    </w:p>
    <w:p w14:paraId="7454B99D" w14:textId="77777777" w:rsidR="0023409A" w:rsidRDefault="007F1C8D">
      <w:pPr>
        <w:pStyle w:val="PL"/>
        <w:shd w:val="clear" w:color="auto" w:fill="E6E6E6"/>
      </w:pPr>
      <w:r>
        <w:t>-- ASN1START</w:t>
      </w:r>
    </w:p>
    <w:p w14:paraId="7161B019" w14:textId="77777777" w:rsidR="0023409A" w:rsidRDefault="0023409A">
      <w:pPr>
        <w:pStyle w:val="PL"/>
        <w:shd w:val="clear" w:color="auto" w:fill="E6E6E6"/>
      </w:pPr>
    </w:p>
    <w:p w14:paraId="4BAD96DB" w14:textId="77777777" w:rsidR="0023409A" w:rsidRDefault="007F1C8D">
      <w:pPr>
        <w:pStyle w:val="PL"/>
        <w:shd w:val="clear" w:color="auto" w:fill="E6E6E6"/>
      </w:pPr>
      <w:r>
        <w:t>Se</w:t>
      </w:r>
      <w:r>
        <w:t>nsor-RequestCapabilities-r13 ::= SEQUENCE {</w:t>
      </w:r>
    </w:p>
    <w:p w14:paraId="5D813F6D" w14:textId="77777777" w:rsidR="0023409A" w:rsidRDefault="007F1C8D">
      <w:pPr>
        <w:pStyle w:val="PL"/>
        <w:shd w:val="clear" w:color="auto" w:fill="E6E6E6"/>
      </w:pPr>
      <w:r>
        <w:tab/>
        <w:t>...</w:t>
      </w:r>
    </w:p>
    <w:p w14:paraId="426B19B4" w14:textId="77777777" w:rsidR="0023409A" w:rsidRDefault="007F1C8D">
      <w:pPr>
        <w:pStyle w:val="PL"/>
        <w:shd w:val="clear" w:color="auto" w:fill="E6E6E6"/>
      </w:pPr>
      <w:r>
        <w:t>}</w:t>
      </w:r>
    </w:p>
    <w:p w14:paraId="21C5F7D1" w14:textId="77777777" w:rsidR="0023409A" w:rsidRDefault="0023409A">
      <w:pPr>
        <w:pStyle w:val="PL"/>
        <w:shd w:val="clear" w:color="auto" w:fill="E6E6E6"/>
      </w:pPr>
    </w:p>
    <w:p w14:paraId="42C0D635" w14:textId="77777777" w:rsidR="0023409A" w:rsidRDefault="007F1C8D">
      <w:pPr>
        <w:pStyle w:val="PL"/>
        <w:shd w:val="clear" w:color="auto" w:fill="E6E6E6"/>
      </w:pPr>
      <w:r>
        <w:t>-- ASN1STOP</w:t>
      </w:r>
    </w:p>
    <w:p w14:paraId="7AE67B74" w14:textId="77777777" w:rsidR="0023409A" w:rsidRDefault="0023409A"/>
    <w:p w14:paraId="771B06ED" w14:textId="77777777" w:rsidR="0023409A" w:rsidRDefault="007F1C8D">
      <w:pPr>
        <w:pStyle w:val="Heading4"/>
      </w:pPr>
      <w:bookmarkStart w:id="3209" w:name="_Toc90719881"/>
      <w:bookmarkStart w:id="3210" w:name="_Toc52548635"/>
      <w:bookmarkStart w:id="3211" w:name="_Toc52547045"/>
      <w:bookmarkStart w:id="3212" w:name="_Toc52548105"/>
      <w:bookmarkStart w:id="3213" w:name="_Toc52547575"/>
      <w:bookmarkStart w:id="3214" w:name="_Toc46486700"/>
      <w:bookmarkStart w:id="3215" w:name="_Toc37681128"/>
      <w:bookmarkStart w:id="3216" w:name="_Toc27765425"/>
      <w:r>
        <w:t>6.5.5.6</w:t>
      </w:r>
      <w:r>
        <w:tab/>
        <w:t>Sensor Error Elements</w:t>
      </w:r>
      <w:bookmarkEnd w:id="3209"/>
      <w:bookmarkEnd w:id="3210"/>
      <w:bookmarkEnd w:id="3211"/>
      <w:bookmarkEnd w:id="3212"/>
      <w:bookmarkEnd w:id="3213"/>
      <w:bookmarkEnd w:id="3214"/>
      <w:bookmarkEnd w:id="3215"/>
      <w:bookmarkEnd w:id="3216"/>
    </w:p>
    <w:p w14:paraId="62E5A09D" w14:textId="77777777" w:rsidR="0023409A" w:rsidRDefault="007F1C8D">
      <w:pPr>
        <w:pStyle w:val="Heading4"/>
        <w:tabs>
          <w:tab w:val="left" w:pos="1560"/>
        </w:tabs>
        <w:ind w:left="0" w:firstLine="0"/>
      </w:pPr>
      <w:bookmarkStart w:id="3217" w:name="_Toc37681129"/>
      <w:bookmarkStart w:id="3218" w:name="_Toc46486701"/>
      <w:bookmarkStart w:id="3219" w:name="_Toc52547576"/>
      <w:bookmarkStart w:id="3220" w:name="_Toc52548106"/>
      <w:bookmarkStart w:id="3221" w:name="_Toc90719882"/>
      <w:bookmarkStart w:id="3222" w:name="_Toc52548636"/>
      <w:bookmarkStart w:id="3223" w:name="_Toc52547046"/>
      <w:bookmarkStart w:id="3224" w:name="_Toc27765426"/>
      <w:r>
        <w:rPr>
          <w:i/>
        </w:rPr>
        <w:t>–</w:t>
      </w:r>
      <w:r>
        <w:tab/>
      </w:r>
      <w:r>
        <w:rPr>
          <w:i/>
        </w:rPr>
        <w:t>Sensor-Error</w:t>
      </w:r>
      <w:bookmarkEnd w:id="3217"/>
      <w:bookmarkEnd w:id="3218"/>
      <w:bookmarkEnd w:id="3219"/>
      <w:bookmarkEnd w:id="3220"/>
      <w:bookmarkEnd w:id="3221"/>
      <w:bookmarkEnd w:id="3222"/>
      <w:bookmarkEnd w:id="3223"/>
      <w:bookmarkEnd w:id="3224"/>
    </w:p>
    <w:p w14:paraId="1E4FA43E" w14:textId="77777777" w:rsidR="0023409A" w:rsidRDefault="007F1C8D">
      <w:r>
        <w:t xml:space="preserve">The IE </w:t>
      </w:r>
      <w:r>
        <w:rPr>
          <w:i/>
          <w:snapToGrid w:val="0"/>
        </w:rPr>
        <w:t>Sensor-Error</w:t>
      </w:r>
      <w:r>
        <w:t xml:space="preserve"> is used by the location server or target device to provide Sensor Error Reasons to the target device or location server, respectively.</w:t>
      </w:r>
    </w:p>
    <w:p w14:paraId="705CA601" w14:textId="77777777" w:rsidR="0023409A" w:rsidRDefault="007F1C8D">
      <w:pPr>
        <w:pStyle w:val="PL"/>
        <w:shd w:val="clear" w:color="auto" w:fill="E6E6E6"/>
        <w:rPr>
          <w:snapToGrid w:val="0"/>
        </w:rPr>
      </w:pPr>
      <w:r>
        <w:rPr>
          <w:snapToGrid w:val="0"/>
        </w:rPr>
        <w:t>-- ASN1START</w:t>
      </w:r>
    </w:p>
    <w:p w14:paraId="2D595925" w14:textId="77777777" w:rsidR="0023409A" w:rsidRDefault="0023409A">
      <w:pPr>
        <w:pStyle w:val="PL"/>
        <w:shd w:val="clear" w:color="auto" w:fill="E6E6E6"/>
        <w:rPr>
          <w:snapToGrid w:val="0"/>
        </w:rPr>
      </w:pPr>
    </w:p>
    <w:p w14:paraId="57BD9FC1" w14:textId="77777777" w:rsidR="0023409A" w:rsidRDefault="007F1C8D">
      <w:pPr>
        <w:pStyle w:val="PL"/>
        <w:shd w:val="clear" w:color="auto" w:fill="E6E6E6"/>
        <w:rPr>
          <w:snapToGrid w:val="0"/>
        </w:rPr>
      </w:pPr>
      <w:r>
        <w:rPr>
          <w:snapToGrid w:val="0"/>
        </w:rPr>
        <w:t>Sensor-Error-r13 ::= CHOICE {</w:t>
      </w:r>
    </w:p>
    <w:p w14:paraId="20A69B9D" w14:textId="77777777" w:rsidR="0023409A" w:rsidRDefault="007F1C8D">
      <w:pPr>
        <w:pStyle w:val="PL"/>
        <w:shd w:val="clear" w:color="auto" w:fill="E6E6E6"/>
        <w:rPr>
          <w:snapToGrid w:val="0"/>
        </w:rPr>
      </w:pPr>
      <w:r>
        <w:rPr>
          <w:snapToGrid w:val="0"/>
        </w:rPr>
        <w:tab/>
        <w:t>locationServerErrorCauses-r13</w:t>
      </w:r>
      <w:r>
        <w:rPr>
          <w:snapToGrid w:val="0"/>
        </w:rPr>
        <w:tab/>
      </w:r>
      <w:r>
        <w:rPr>
          <w:snapToGrid w:val="0"/>
        </w:rPr>
        <w:tab/>
        <w:t>Sensor-LocationServerErrorCauses-r13,</w:t>
      </w:r>
    </w:p>
    <w:p w14:paraId="32AC8A1D" w14:textId="77777777" w:rsidR="0023409A" w:rsidRDefault="007F1C8D">
      <w:pPr>
        <w:pStyle w:val="PL"/>
        <w:shd w:val="clear" w:color="auto" w:fill="E6E6E6"/>
      </w:pPr>
      <w:r>
        <w:rPr>
          <w:snapToGrid w:val="0"/>
        </w:rPr>
        <w:tab/>
        <w:t>targe</w:t>
      </w:r>
      <w:r>
        <w:rPr>
          <w:snapToGrid w:val="0"/>
        </w:rPr>
        <w:t>tDeviceErrorCauses-r13</w:t>
      </w:r>
      <w:r>
        <w:rPr>
          <w:snapToGrid w:val="0"/>
        </w:rPr>
        <w:tab/>
      </w:r>
      <w:r>
        <w:rPr>
          <w:snapToGrid w:val="0"/>
        </w:rPr>
        <w:tab/>
      </w:r>
      <w:r>
        <w:rPr>
          <w:snapToGrid w:val="0"/>
        </w:rPr>
        <w:tab/>
        <w:t>Sensor-TargetDeviceErrorCauses-r13,</w:t>
      </w:r>
    </w:p>
    <w:p w14:paraId="203B373B" w14:textId="77777777" w:rsidR="0023409A" w:rsidRDefault="007F1C8D">
      <w:pPr>
        <w:pStyle w:val="PL"/>
        <w:shd w:val="clear" w:color="auto" w:fill="E6E6E6"/>
        <w:rPr>
          <w:snapToGrid w:val="0"/>
        </w:rPr>
      </w:pPr>
      <w:r>
        <w:rPr>
          <w:snapToGrid w:val="0"/>
        </w:rPr>
        <w:tab/>
        <w:t>...</w:t>
      </w:r>
    </w:p>
    <w:p w14:paraId="1AC28ADB" w14:textId="77777777" w:rsidR="0023409A" w:rsidRDefault="007F1C8D">
      <w:pPr>
        <w:pStyle w:val="PL"/>
        <w:shd w:val="clear" w:color="auto" w:fill="E6E6E6"/>
        <w:rPr>
          <w:snapToGrid w:val="0"/>
        </w:rPr>
      </w:pPr>
      <w:r>
        <w:rPr>
          <w:snapToGrid w:val="0"/>
        </w:rPr>
        <w:t>}</w:t>
      </w:r>
    </w:p>
    <w:p w14:paraId="3455C4C8" w14:textId="77777777" w:rsidR="0023409A" w:rsidRDefault="0023409A">
      <w:pPr>
        <w:pStyle w:val="PL"/>
        <w:shd w:val="clear" w:color="auto" w:fill="E6E6E6"/>
        <w:rPr>
          <w:snapToGrid w:val="0"/>
        </w:rPr>
      </w:pPr>
    </w:p>
    <w:p w14:paraId="596B0299" w14:textId="77777777" w:rsidR="0023409A" w:rsidRDefault="007F1C8D">
      <w:pPr>
        <w:pStyle w:val="PL"/>
        <w:shd w:val="clear" w:color="auto" w:fill="E6E6E6"/>
      </w:pPr>
      <w:r>
        <w:t>-- ASN1STOP</w:t>
      </w:r>
    </w:p>
    <w:p w14:paraId="794F8E88" w14:textId="77777777" w:rsidR="0023409A" w:rsidRDefault="0023409A"/>
    <w:p w14:paraId="7C1BE745" w14:textId="77777777" w:rsidR="0023409A" w:rsidRDefault="007F1C8D">
      <w:pPr>
        <w:pStyle w:val="Heading4"/>
        <w:tabs>
          <w:tab w:val="left" w:pos="1560"/>
        </w:tabs>
        <w:ind w:left="0" w:firstLine="0"/>
      </w:pPr>
      <w:bookmarkStart w:id="3225" w:name="_Toc52548637"/>
      <w:bookmarkStart w:id="3226" w:name="_Toc90719883"/>
      <w:bookmarkStart w:id="3227" w:name="_Toc52548107"/>
      <w:bookmarkStart w:id="3228" w:name="_Toc52547577"/>
      <w:bookmarkStart w:id="3229" w:name="_Toc52547047"/>
      <w:bookmarkStart w:id="3230" w:name="_Toc46486702"/>
      <w:bookmarkStart w:id="3231" w:name="_Toc37681130"/>
      <w:bookmarkStart w:id="3232" w:name="_Toc27765427"/>
      <w:r>
        <w:rPr>
          <w:i/>
        </w:rPr>
        <w:lastRenderedPageBreak/>
        <w:t>–</w:t>
      </w:r>
      <w:r>
        <w:tab/>
      </w:r>
      <w:r>
        <w:rPr>
          <w:i/>
        </w:rPr>
        <w:t>Sensor-LocationServerErrorCauses</w:t>
      </w:r>
      <w:bookmarkEnd w:id="3225"/>
      <w:bookmarkEnd w:id="3226"/>
      <w:bookmarkEnd w:id="3227"/>
      <w:bookmarkEnd w:id="3228"/>
      <w:bookmarkEnd w:id="3229"/>
      <w:bookmarkEnd w:id="3230"/>
      <w:bookmarkEnd w:id="3231"/>
      <w:bookmarkEnd w:id="3232"/>
    </w:p>
    <w:p w14:paraId="5584499C" w14:textId="77777777" w:rsidR="0023409A" w:rsidRDefault="007F1C8D">
      <w:r>
        <w:t xml:space="preserve">The IE </w:t>
      </w:r>
      <w:r>
        <w:rPr>
          <w:i/>
        </w:rPr>
        <w:t xml:space="preserve">Sensor-LocationServerErrorCauses </w:t>
      </w:r>
      <w:r>
        <w:t>is used by the location server to provide error reasons for Sensor positioning to the target device</w:t>
      </w:r>
      <w:r>
        <w:t>.</w:t>
      </w:r>
    </w:p>
    <w:p w14:paraId="4F08D623" w14:textId="77777777" w:rsidR="0023409A" w:rsidRDefault="007F1C8D">
      <w:pPr>
        <w:pStyle w:val="PL"/>
        <w:shd w:val="clear" w:color="auto" w:fill="E6E6E6"/>
        <w:rPr>
          <w:snapToGrid w:val="0"/>
        </w:rPr>
      </w:pPr>
      <w:r>
        <w:rPr>
          <w:snapToGrid w:val="0"/>
        </w:rPr>
        <w:t>-- ASN1START</w:t>
      </w:r>
    </w:p>
    <w:p w14:paraId="210BEF35" w14:textId="77777777" w:rsidR="0023409A" w:rsidRDefault="0023409A">
      <w:pPr>
        <w:pStyle w:val="PL"/>
        <w:shd w:val="clear" w:color="auto" w:fill="E6E6E6"/>
        <w:rPr>
          <w:snapToGrid w:val="0"/>
        </w:rPr>
      </w:pPr>
    </w:p>
    <w:p w14:paraId="61E48CB5" w14:textId="77777777" w:rsidR="0023409A" w:rsidRDefault="007F1C8D">
      <w:pPr>
        <w:pStyle w:val="PL"/>
        <w:shd w:val="clear" w:color="auto" w:fill="E6E6E6"/>
        <w:rPr>
          <w:snapToGrid w:val="0"/>
        </w:rPr>
      </w:pPr>
      <w:r>
        <w:rPr>
          <w:snapToGrid w:val="0"/>
        </w:rPr>
        <w:t>Sensor-LocationServerErrorCauses-r13 ::= SEQUENCE {</w:t>
      </w:r>
    </w:p>
    <w:p w14:paraId="17F6EE66" w14:textId="77777777" w:rsidR="0023409A" w:rsidRDefault="007F1C8D">
      <w:pPr>
        <w:pStyle w:val="PL"/>
        <w:shd w:val="clear" w:color="auto" w:fill="E6E6E6"/>
        <w:rPr>
          <w:snapToGrid w:val="0"/>
        </w:rPr>
      </w:pPr>
      <w:r>
        <w:rPr>
          <w:snapToGrid w:val="0"/>
        </w:rPr>
        <w:tab/>
        <w:t>cause-r13</w:t>
      </w:r>
      <w:r>
        <w:rPr>
          <w:snapToGrid w:val="0"/>
        </w:rPr>
        <w:tab/>
      </w:r>
      <w:r>
        <w:rPr>
          <w:snapToGrid w:val="0"/>
        </w:rPr>
        <w:tab/>
        <w:t>ENUMERATED</w:t>
      </w:r>
      <w:r>
        <w:rPr>
          <w:snapToGrid w:val="0"/>
        </w:rPr>
        <w:tab/>
        <w:t>{</w:t>
      </w:r>
      <w:r>
        <w:rPr>
          <w:snapToGrid w:val="0"/>
        </w:rPr>
        <w:tab/>
        <w:t>undefined,</w:t>
      </w:r>
    </w:p>
    <w:p w14:paraId="77246F15"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t>,</w:t>
      </w:r>
    </w:p>
    <w:p w14:paraId="4BC66307" w14:textId="77777777" w:rsidR="0023409A" w:rsidRDefault="007F1C8D">
      <w:pPr>
        <w:pStyle w:val="PL"/>
        <w:shd w:val="clear" w:color="auto" w:fill="E6E6E6"/>
        <w:rPr>
          <w:snapToGrid w:val="0"/>
        </w:rPr>
      </w:pPr>
      <w:r>
        <w:tab/>
      </w:r>
      <w:r>
        <w:tab/>
      </w:r>
      <w:r>
        <w:tab/>
      </w:r>
      <w:r>
        <w:tab/>
      </w:r>
      <w:r>
        <w:tab/>
      </w:r>
      <w:r>
        <w:tab/>
      </w:r>
      <w:r>
        <w:tab/>
      </w:r>
      <w:r>
        <w:tab/>
      </w:r>
      <w:r>
        <w:tab/>
      </w:r>
      <w:r>
        <w:rPr>
          <w:snapToGrid w:val="0"/>
        </w:rPr>
        <w:t>assistanceDataNotSupportedByServer-v1420,</w:t>
      </w:r>
    </w:p>
    <w:p w14:paraId="14D1DAB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assistanceDataSupportedButCurrentlyNotAvailableByServer-v1420</w:t>
      </w:r>
    </w:p>
    <w:p w14:paraId="51BF4EE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343D4C2" w14:textId="77777777" w:rsidR="0023409A" w:rsidRDefault="007F1C8D">
      <w:pPr>
        <w:pStyle w:val="PL"/>
        <w:shd w:val="clear" w:color="auto" w:fill="E6E6E6"/>
        <w:rPr>
          <w:snapToGrid w:val="0"/>
        </w:rPr>
      </w:pPr>
      <w:r>
        <w:rPr>
          <w:snapToGrid w:val="0"/>
        </w:rPr>
        <w:tab/>
        <w:t>...</w:t>
      </w:r>
    </w:p>
    <w:p w14:paraId="4C45D737" w14:textId="77777777" w:rsidR="0023409A" w:rsidRDefault="007F1C8D">
      <w:pPr>
        <w:pStyle w:val="PL"/>
        <w:shd w:val="clear" w:color="auto" w:fill="E6E6E6"/>
        <w:rPr>
          <w:snapToGrid w:val="0"/>
        </w:rPr>
      </w:pPr>
      <w:r>
        <w:rPr>
          <w:snapToGrid w:val="0"/>
        </w:rPr>
        <w:t>}</w:t>
      </w:r>
    </w:p>
    <w:p w14:paraId="2E5E306C" w14:textId="77777777" w:rsidR="0023409A" w:rsidRDefault="0023409A">
      <w:pPr>
        <w:pStyle w:val="PL"/>
        <w:shd w:val="clear" w:color="auto" w:fill="E6E6E6"/>
        <w:rPr>
          <w:snapToGrid w:val="0"/>
        </w:rPr>
      </w:pPr>
    </w:p>
    <w:p w14:paraId="6E747819" w14:textId="77777777" w:rsidR="0023409A" w:rsidRDefault="007F1C8D">
      <w:pPr>
        <w:pStyle w:val="PL"/>
        <w:shd w:val="clear" w:color="auto" w:fill="E6E6E6"/>
        <w:rPr>
          <w:snapToGrid w:val="0"/>
        </w:rPr>
      </w:pPr>
      <w:r>
        <w:rPr>
          <w:snapToGrid w:val="0"/>
        </w:rPr>
        <w:t>-- ASN1STOP</w:t>
      </w:r>
    </w:p>
    <w:p w14:paraId="05304142" w14:textId="77777777" w:rsidR="0023409A" w:rsidRDefault="0023409A"/>
    <w:p w14:paraId="2744434A" w14:textId="77777777" w:rsidR="0023409A" w:rsidRDefault="007F1C8D">
      <w:pPr>
        <w:pStyle w:val="Heading4"/>
        <w:tabs>
          <w:tab w:val="left" w:pos="1560"/>
        </w:tabs>
        <w:ind w:left="0" w:firstLine="0"/>
      </w:pPr>
      <w:bookmarkStart w:id="3233" w:name="_Toc27765428"/>
      <w:bookmarkStart w:id="3234" w:name="_Toc37681131"/>
      <w:bookmarkStart w:id="3235" w:name="_Toc46486703"/>
      <w:bookmarkStart w:id="3236" w:name="_Toc52547578"/>
      <w:bookmarkStart w:id="3237" w:name="_Toc52547048"/>
      <w:bookmarkStart w:id="3238" w:name="_Toc90719884"/>
      <w:bookmarkStart w:id="3239" w:name="_Toc52548638"/>
      <w:bookmarkStart w:id="3240" w:name="_Toc52548108"/>
      <w:r>
        <w:rPr>
          <w:i/>
        </w:rPr>
        <w:t>–</w:t>
      </w:r>
      <w:r>
        <w:tab/>
      </w:r>
      <w:r>
        <w:rPr>
          <w:i/>
        </w:rPr>
        <w:t>Sensor-TargetDeviceErrorCauses</w:t>
      </w:r>
      <w:bookmarkEnd w:id="3233"/>
      <w:bookmarkEnd w:id="3234"/>
      <w:bookmarkEnd w:id="3235"/>
      <w:bookmarkEnd w:id="3236"/>
      <w:bookmarkEnd w:id="3237"/>
      <w:bookmarkEnd w:id="3238"/>
      <w:bookmarkEnd w:id="3239"/>
      <w:bookmarkEnd w:id="3240"/>
    </w:p>
    <w:p w14:paraId="00D63E36" w14:textId="77777777" w:rsidR="0023409A" w:rsidRDefault="007F1C8D">
      <w:r>
        <w:t xml:space="preserve">The IE </w:t>
      </w:r>
      <w:r>
        <w:rPr>
          <w:i/>
        </w:rPr>
        <w:t xml:space="preserve">Sensor-TargetDeviceErrorCauses </w:t>
      </w:r>
      <w:r>
        <w:t>is used by the target device to provide error reasons for Sensor positioning to the location server.</w:t>
      </w:r>
    </w:p>
    <w:p w14:paraId="361D464E" w14:textId="77777777" w:rsidR="0023409A" w:rsidRDefault="007F1C8D">
      <w:pPr>
        <w:pStyle w:val="PL"/>
        <w:shd w:val="clear" w:color="auto" w:fill="E6E6E6"/>
        <w:rPr>
          <w:snapToGrid w:val="0"/>
        </w:rPr>
      </w:pPr>
      <w:r>
        <w:rPr>
          <w:snapToGrid w:val="0"/>
        </w:rPr>
        <w:t>-- ASN1START</w:t>
      </w:r>
    </w:p>
    <w:p w14:paraId="1C1EEA04" w14:textId="77777777" w:rsidR="0023409A" w:rsidRDefault="0023409A">
      <w:pPr>
        <w:pStyle w:val="PL"/>
        <w:shd w:val="clear" w:color="auto" w:fill="E6E6E6"/>
        <w:rPr>
          <w:snapToGrid w:val="0"/>
        </w:rPr>
      </w:pPr>
    </w:p>
    <w:p w14:paraId="69046BED" w14:textId="77777777" w:rsidR="0023409A" w:rsidRDefault="007F1C8D">
      <w:pPr>
        <w:pStyle w:val="PL"/>
        <w:shd w:val="clear" w:color="auto" w:fill="E6E6E6"/>
        <w:rPr>
          <w:snapToGrid w:val="0"/>
        </w:rPr>
      </w:pPr>
      <w:r>
        <w:rPr>
          <w:snapToGrid w:val="0"/>
        </w:rPr>
        <w:t>Sensor-TargetDeviceErrorCauses-r13 ::= SEQUENCE {</w:t>
      </w:r>
    </w:p>
    <w:p w14:paraId="69AD4015" w14:textId="77777777" w:rsidR="0023409A" w:rsidRDefault="007F1C8D">
      <w:pPr>
        <w:pStyle w:val="PL"/>
        <w:shd w:val="clear" w:color="auto" w:fill="E6E6E6"/>
        <w:rPr>
          <w:snapToGrid w:val="0"/>
        </w:rPr>
      </w:pPr>
      <w:r>
        <w:rPr>
          <w:snapToGrid w:val="0"/>
        </w:rPr>
        <w:tab/>
        <w:t>cause-r13</w:t>
      </w:r>
      <w:r>
        <w:rPr>
          <w:snapToGrid w:val="0"/>
        </w:rPr>
        <w:tab/>
      </w:r>
      <w:r>
        <w:rPr>
          <w:snapToGrid w:val="0"/>
        </w:rPr>
        <w:tab/>
      </w:r>
      <w:r>
        <w:rPr>
          <w:snapToGrid w:val="0"/>
        </w:rPr>
        <w:tab/>
        <w:t>ENUMERATED</w:t>
      </w:r>
      <w:r>
        <w:rPr>
          <w:snapToGrid w:val="0"/>
        </w:rPr>
        <w:tab/>
      </w:r>
      <w:r>
        <w:rPr>
          <w:snapToGrid w:val="0"/>
        </w:rPr>
        <w:tab/>
        <w:t>{</w:t>
      </w:r>
      <w:r>
        <w:rPr>
          <w:snapToGrid w:val="0"/>
        </w:rPr>
        <w:tab/>
        <w:t>undefined,</w:t>
      </w:r>
    </w:p>
    <w:p w14:paraId="36804F6E"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t>,</w:t>
      </w:r>
    </w:p>
    <w:p w14:paraId="7373F4B7" w14:textId="77777777" w:rsidR="0023409A" w:rsidRDefault="007F1C8D">
      <w:pPr>
        <w:pStyle w:val="PL"/>
        <w:shd w:val="clear" w:color="auto" w:fill="E6E6E6"/>
        <w:rPr>
          <w:snapToGrid w:val="0"/>
        </w:rPr>
      </w:pPr>
      <w:r>
        <w:tab/>
      </w:r>
      <w:r>
        <w:tab/>
      </w:r>
      <w:r>
        <w:tab/>
      </w:r>
      <w:r>
        <w:tab/>
      </w:r>
      <w:r>
        <w:tab/>
      </w:r>
      <w:r>
        <w:tab/>
      </w:r>
      <w:r>
        <w:tab/>
      </w:r>
      <w:r>
        <w:tab/>
      </w:r>
      <w:r>
        <w:tab/>
      </w:r>
      <w:r>
        <w:tab/>
      </w:r>
      <w:r>
        <w:tab/>
        <w:t>assistanceDataMissing-v1420</w:t>
      </w:r>
    </w:p>
    <w:p w14:paraId="428014C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6AAF448" w14:textId="77777777" w:rsidR="0023409A" w:rsidRDefault="007F1C8D">
      <w:pPr>
        <w:pStyle w:val="PL"/>
        <w:shd w:val="clear" w:color="auto" w:fill="E6E6E6"/>
        <w:rPr>
          <w:snapToGrid w:val="0"/>
        </w:rPr>
      </w:pPr>
      <w:r>
        <w:rPr>
          <w:snapToGrid w:val="0"/>
        </w:rPr>
        <w:tab/>
        <w:t>...</w:t>
      </w:r>
    </w:p>
    <w:p w14:paraId="276A5901" w14:textId="77777777" w:rsidR="0023409A" w:rsidRDefault="007F1C8D">
      <w:pPr>
        <w:pStyle w:val="PL"/>
        <w:shd w:val="clear" w:color="auto" w:fill="E6E6E6"/>
        <w:rPr>
          <w:snapToGrid w:val="0"/>
        </w:rPr>
      </w:pPr>
      <w:r>
        <w:rPr>
          <w:snapToGrid w:val="0"/>
        </w:rPr>
        <w:t>}</w:t>
      </w:r>
    </w:p>
    <w:p w14:paraId="35E555F4" w14:textId="77777777" w:rsidR="0023409A" w:rsidRDefault="0023409A">
      <w:pPr>
        <w:pStyle w:val="PL"/>
        <w:shd w:val="clear" w:color="auto" w:fill="E6E6E6"/>
        <w:rPr>
          <w:snapToGrid w:val="0"/>
        </w:rPr>
      </w:pPr>
    </w:p>
    <w:p w14:paraId="3A1F3C45" w14:textId="77777777" w:rsidR="0023409A" w:rsidRDefault="007F1C8D">
      <w:pPr>
        <w:pStyle w:val="PL"/>
        <w:shd w:val="clear" w:color="auto" w:fill="E6E6E6"/>
        <w:rPr>
          <w:snapToGrid w:val="0"/>
        </w:rPr>
      </w:pPr>
      <w:r>
        <w:rPr>
          <w:snapToGrid w:val="0"/>
        </w:rPr>
        <w:t>-- ASN1STOP</w:t>
      </w:r>
    </w:p>
    <w:p w14:paraId="5B57F99B" w14:textId="77777777" w:rsidR="0023409A" w:rsidRDefault="0023409A"/>
    <w:p w14:paraId="590FA7A4" w14:textId="77777777" w:rsidR="0023409A" w:rsidRDefault="007F1C8D">
      <w:pPr>
        <w:pStyle w:val="Heading4"/>
      </w:pPr>
      <w:bookmarkStart w:id="3241" w:name="_Toc52547579"/>
      <w:bookmarkStart w:id="3242" w:name="_Toc37681132"/>
      <w:bookmarkStart w:id="3243" w:name="_Toc52547049"/>
      <w:bookmarkStart w:id="3244" w:name="_Toc27765429"/>
      <w:bookmarkStart w:id="3245" w:name="_Toc52548639"/>
      <w:bookmarkStart w:id="3246" w:name="_Toc52548109"/>
      <w:bookmarkStart w:id="3247" w:name="_Toc46486704"/>
      <w:bookmarkStart w:id="3248" w:name="_Toc90719885"/>
      <w:r>
        <w:t>6.5.5.7</w:t>
      </w:r>
      <w:r>
        <w:tab/>
        <w:t>Sensor Assistance Data</w:t>
      </w:r>
      <w:bookmarkEnd w:id="3241"/>
      <w:bookmarkEnd w:id="3242"/>
      <w:bookmarkEnd w:id="3243"/>
      <w:bookmarkEnd w:id="3244"/>
      <w:bookmarkEnd w:id="3245"/>
      <w:bookmarkEnd w:id="3246"/>
      <w:bookmarkEnd w:id="3247"/>
      <w:bookmarkEnd w:id="3248"/>
    </w:p>
    <w:p w14:paraId="489F33D7" w14:textId="77777777" w:rsidR="0023409A" w:rsidRDefault="007F1C8D">
      <w:pPr>
        <w:pStyle w:val="Heading4"/>
      </w:pPr>
      <w:bookmarkStart w:id="3249" w:name="_Toc52548640"/>
      <w:bookmarkStart w:id="3250" w:name="_Toc27765430"/>
      <w:bookmarkStart w:id="3251" w:name="_Toc37681133"/>
      <w:bookmarkStart w:id="3252" w:name="_Toc46486705"/>
      <w:bookmarkStart w:id="3253" w:name="_Toc52547050"/>
      <w:bookmarkStart w:id="3254" w:name="_Toc90719886"/>
      <w:bookmarkStart w:id="3255" w:name="_Toc52547580"/>
      <w:bookmarkStart w:id="3256" w:name="_Toc52548110"/>
      <w:r>
        <w:t>–</w:t>
      </w:r>
      <w:r>
        <w:tab/>
      </w:r>
      <w:r>
        <w:rPr>
          <w:i/>
        </w:rPr>
        <w:t>Sensor-ProvideAssistanceData</w:t>
      </w:r>
      <w:bookmarkEnd w:id="3249"/>
      <w:bookmarkEnd w:id="3250"/>
      <w:bookmarkEnd w:id="3251"/>
      <w:bookmarkEnd w:id="3252"/>
      <w:bookmarkEnd w:id="3253"/>
      <w:bookmarkEnd w:id="3254"/>
      <w:bookmarkEnd w:id="3255"/>
      <w:bookmarkEnd w:id="3256"/>
    </w:p>
    <w:p w14:paraId="1E94A336" w14:textId="77777777" w:rsidR="0023409A" w:rsidRDefault="007F1C8D">
      <w:pPr>
        <w:keepLines/>
      </w:pPr>
      <w:r>
        <w:t xml:space="preserve">The IE </w:t>
      </w:r>
      <w:r>
        <w:rPr>
          <w:i/>
        </w:rPr>
        <w:t>Sensor-Pro</w:t>
      </w:r>
      <w:r>
        <w:rPr>
          <w:i/>
        </w:rPr>
        <w:t>videAssistanceData</w:t>
      </w:r>
      <w:r>
        <w:t xml:space="preserve"> is used by the location server to provide assistance data to assist in altitude computation at the UE (e.g. for UE</w:t>
      </w:r>
      <w:r>
        <w:noBreakHyphen/>
        <w:t>based mode). It may also be used to provide Sensor positioning specific error reasons.</w:t>
      </w:r>
    </w:p>
    <w:p w14:paraId="47461BDE" w14:textId="77777777" w:rsidR="0023409A" w:rsidRDefault="007F1C8D">
      <w:pPr>
        <w:pStyle w:val="PL"/>
        <w:shd w:val="clear" w:color="auto" w:fill="E6E6E6"/>
      </w:pPr>
      <w:r>
        <w:t>-- ASN1START</w:t>
      </w:r>
    </w:p>
    <w:p w14:paraId="67A7F7E7" w14:textId="77777777" w:rsidR="0023409A" w:rsidRDefault="0023409A">
      <w:pPr>
        <w:pStyle w:val="PL"/>
        <w:shd w:val="clear" w:color="auto" w:fill="E6E6E6"/>
        <w:rPr>
          <w:snapToGrid w:val="0"/>
        </w:rPr>
      </w:pPr>
    </w:p>
    <w:p w14:paraId="31DE341B" w14:textId="77777777" w:rsidR="0023409A" w:rsidRDefault="007F1C8D">
      <w:pPr>
        <w:pStyle w:val="PL"/>
        <w:shd w:val="clear" w:color="auto" w:fill="E6E6E6"/>
        <w:rPr>
          <w:snapToGrid w:val="0"/>
        </w:rPr>
      </w:pPr>
      <w:r>
        <w:rPr>
          <w:snapToGrid w:val="0"/>
        </w:rPr>
        <w:lastRenderedPageBreak/>
        <w:t>Sensor-ProvideAssista</w:t>
      </w:r>
      <w:r>
        <w:rPr>
          <w:snapToGrid w:val="0"/>
        </w:rPr>
        <w:t>nceData-r14 ::= SEQUENCE {</w:t>
      </w:r>
    </w:p>
    <w:p w14:paraId="3481CBD2" w14:textId="77777777" w:rsidR="0023409A" w:rsidRDefault="007F1C8D">
      <w:pPr>
        <w:pStyle w:val="PL"/>
        <w:shd w:val="clear" w:color="auto" w:fill="E6E6E6"/>
        <w:rPr>
          <w:snapToGrid w:val="0"/>
        </w:rPr>
      </w:pPr>
      <w:r>
        <w:rPr>
          <w:snapToGrid w:val="0"/>
        </w:rPr>
        <w:tab/>
        <w:t>sensor-AssistanceDataList-r14</w:t>
      </w:r>
      <w:r>
        <w:rPr>
          <w:snapToGrid w:val="0"/>
        </w:rPr>
        <w:tab/>
      </w:r>
      <w:r>
        <w:rPr>
          <w:snapToGrid w:val="0"/>
        </w:rPr>
        <w:tab/>
        <w:t>Sensor-AssistanceDataList-r14</w:t>
      </w:r>
      <w:r>
        <w:rPr>
          <w:snapToGrid w:val="0"/>
        </w:rPr>
        <w:tab/>
      </w:r>
      <w:r>
        <w:rPr>
          <w:snapToGrid w:val="0"/>
        </w:rPr>
        <w:tab/>
        <w:t>OPTIONAL,</w:t>
      </w:r>
      <w:r>
        <w:rPr>
          <w:snapToGrid w:val="0"/>
        </w:rPr>
        <w:tab/>
        <w:t>-- Need ON</w:t>
      </w:r>
    </w:p>
    <w:p w14:paraId="72751339" w14:textId="77777777" w:rsidR="0023409A" w:rsidRDefault="007F1C8D">
      <w:pPr>
        <w:pStyle w:val="PL"/>
        <w:shd w:val="clear" w:color="auto" w:fill="E6E6E6"/>
        <w:rPr>
          <w:snapToGrid w:val="0"/>
        </w:rPr>
      </w:pPr>
      <w:r>
        <w:rPr>
          <w:snapToGrid w:val="0"/>
        </w:rPr>
        <w:tab/>
        <w:t>sensor-Error-r14</w:t>
      </w:r>
      <w:r>
        <w:rPr>
          <w:snapToGrid w:val="0"/>
        </w:rPr>
        <w:tab/>
      </w:r>
      <w:r>
        <w:rPr>
          <w:snapToGrid w:val="0"/>
        </w:rPr>
        <w:tab/>
      </w:r>
      <w:r>
        <w:rPr>
          <w:snapToGrid w:val="0"/>
        </w:rPr>
        <w:tab/>
      </w:r>
      <w:r>
        <w:rPr>
          <w:snapToGrid w:val="0"/>
        </w:rPr>
        <w:tab/>
      </w:r>
      <w:r>
        <w:rPr>
          <w:snapToGrid w:val="0"/>
        </w:rPr>
        <w:tab/>
        <w:t>Sensor-Error-r13</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06F6D0B" w14:textId="77777777" w:rsidR="0023409A" w:rsidRDefault="007F1C8D">
      <w:pPr>
        <w:pStyle w:val="PL"/>
        <w:shd w:val="clear" w:color="auto" w:fill="E6E6E6"/>
        <w:rPr>
          <w:snapToGrid w:val="0"/>
        </w:rPr>
      </w:pPr>
      <w:r>
        <w:rPr>
          <w:snapToGrid w:val="0"/>
        </w:rPr>
        <w:tab/>
        <w:t>...</w:t>
      </w:r>
    </w:p>
    <w:p w14:paraId="1DB6F1E0" w14:textId="77777777" w:rsidR="0023409A" w:rsidRDefault="007F1C8D">
      <w:pPr>
        <w:pStyle w:val="PL"/>
        <w:shd w:val="clear" w:color="auto" w:fill="E6E6E6"/>
        <w:rPr>
          <w:snapToGrid w:val="0"/>
        </w:rPr>
      </w:pPr>
      <w:r>
        <w:rPr>
          <w:snapToGrid w:val="0"/>
        </w:rPr>
        <w:t>}</w:t>
      </w:r>
    </w:p>
    <w:p w14:paraId="0E69DEAB" w14:textId="77777777" w:rsidR="0023409A" w:rsidRDefault="0023409A">
      <w:pPr>
        <w:pStyle w:val="PL"/>
        <w:shd w:val="clear" w:color="auto" w:fill="E6E6E6"/>
        <w:rPr>
          <w:snapToGrid w:val="0"/>
        </w:rPr>
      </w:pPr>
    </w:p>
    <w:p w14:paraId="0E8FF3C1" w14:textId="77777777" w:rsidR="0023409A" w:rsidRDefault="007F1C8D">
      <w:pPr>
        <w:pStyle w:val="PL"/>
        <w:shd w:val="clear" w:color="auto" w:fill="E6E6E6"/>
      </w:pPr>
      <w:r>
        <w:t>-- ASN1STOP</w:t>
      </w:r>
    </w:p>
    <w:p w14:paraId="4386FE57" w14:textId="77777777" w:rsidR="0023409A" w:rsidRDefault="0023409A"/>
    <w:p w14:paraId="2CD83788" w14:textId="77777777" w:rsidR="0023409A" w:rsidRDefault="007F1C8D">
      <w:pPr>
        <w:pStyle w:val="Heading4"/>
      </w:pPr>
      <w:bookmarkStart w:id="3257" w:name="_Toc46486706"/>
      <w:bookmarkStart w:id="3258" w:name="_Toc52547051"/>
      <w:bookmarkStart w:id="3259" w:name="_Toc52547581"/>
      <w:bookmarkStart w:id="3260" w:name="_Toc37681134"/>
      <w:bookmarkStart w:id="3261" w:name="_Toc27765431"/>
      <w:bookmarkStart w:id="3262" w:name="_Toc90719887"/>
      <w:bookmarkStart w:id="3263" w:name="_Toc52548641"/>
      <w:bookmarkStart w:id="3264" w:name="_Toc52548111"/>
      <w:r>
        <w:t>6.5.5.8</w:t>
      </w:r>
      <w:r>
        <w:tab/>
        <w:t>Sensor Assistance Data Elements</w:t>
      </w:r>
      <w:bookmarkEnd w:id="3257"/>
      <w:bookmarkEnd w:id="3258"/>
      <w:bookmarkEnd w:id="3259"/>
      <w:bookmarkEnd w:id="3260"/>
      <w:bookmarkEnd w:id="3261"/>
      <w:bookmarkEnd w:id="3262"/>
      <w:bookmarkEnd w:id="3263"/>
      <w:bookmarkEnd w:id="3264"/>
    </w:p>
    <w:p w14:paraId="7DD733C5" w14:textId="77777777" w:rsidR="0023409A" w:rsidRDefault="007F1C8D">
      <w:pPr>
        <w:pStyle w:val="Heading4"/>
        <w:rPr>
          <w:i/>
        </w:rPr>
      </w:pPr>
      <w:bookmarkStart w:id="3265" w:name="_Toc46486707"/>
      <w:bookmarkStart w:id="3266" w:name="_Toc27765432"/>
      <w:bookmarkStart w:id="3267" w:name="_Toc37681135"/>
      <w:bookmarkStart w:id="3268" w:name="_Toc52548112"/>
      <w:bookmarkStart w:id="3269" w:name="_Toc52547052"/>
      <w:bookmarkStart w:id="3270" w:name="_Toc52547582"/>
      <w:bookmarkStart w:id="3271" w:name="_Toc90719888"/>
      <w:bookmarkStart w:id="3272" w:name="_Toc52548642"/>
      <w:r>
        <w:t>–</w:t>
      </w:r>
      <w:r>
        <w:tab/>
      </w:r>
      <w:r>
        <w:rPr>
          <w:i/>
        </w:rPr>
        <w:t>Sensor-AssistanceDataList</w:t>
      </w:r>
      <w:bookmarkEnd w:id="3265"/>
      <w:bookmarkEnd w:id="3266"/>
      <w:bookmarkEnd w:id="3267"/>
      <w:bookmarkEnd w:id="3268"/>
      <w:bookmarkEnd w:id="3269"/>
      <w:bookmarkEnd w:id="3270"/>
      <w:bookmarkEnd w:id="3271"/>
      <w:bookmarkEnd w:id="3272"/>
    </w:p>
    <w:p w14:paraId="43EA04D4" w14:textId="77777777" w:rsidR="0023409A" w:rsidRDefault="007F1C8D">
      <w:r>
        <w:t xml:space="preserve">The IE </w:t>
      </w:r>
      <w:r>
        <w:rPr>
          <w:i/>
        </w:rPr>
        <w:t>Sensor-AssistanceDataList</w:t>
      </w:r>
      <w:r>
        <w:t xml:space="preserve"> is used by the location server to provide the Sensor specific assistance data to the UE.</w:t>
      </w:r>
    </w:p>
    <w:p w14:paraId="03C80107" w14:textId="77777777" w:rsidR="0023409A" w:rsidRDefault="007F1C8D">
      <w:pPr>
        <w:pStyle w:val="PL"/>
        <w:shd w:val="clear" w:color="auto" w:fill="E6E6E6"/>
      </w:pPr>
      <w:r>
        <w:t>-- ASN1START</w:t>
      </w:r>
    </w:p>
    <w:p w14:paraId="2ADC0C03" w14:textId="77777777" w:rsidR="0023409A" w:rsidRDefault="0023409A">
      <w:pPr>
        <w:pStyle w:val="PL"/>
        <w:shd w:val="clear" w:color="auto" w:fill="E6E6E6"/>
        <w:rPr>
          <w:snapToGrid w:val="0"/>
        </w:rPr>
      </w:pPr>
    </w:p>
    <w:p w14:paraId="56C597D8" w14:textId="77777777" w:rsidR="0023409A" w:rsidRDefault="007F1C8D">
      <w:pPr>
        <w:pStyle w:val="PL"/>
        <w:shd w:val="clear" w:color="auto" w:fill="E6E6E6"/>
        <w:rPr>
          <w:snapToGrid w:val="0"/>
        </w:rPr>
      </w:pPr>
      <w:r>
        <w:rPr>
          <w:snapToGrid w:val="0"/>
        </w:rPr>
        <w:t>Sensor-AssistanceDataList-r14</w:t>
      </w:r>
      <w:r>
        <w:t xml:space="preserve">::= </w:t>
      </w:r>
      <w:r>
        <w:rPr>
          <w:snapToGrid w:val="0"/>
        </w:rPr>
        <w:t>SEQUENCE {</w:t>
      </w:r>
    </w:p>
    <w:p w14:paraId="755F219E" w14:textId="77777777" w:rsidR="0023409A" w:rsidRDefault="007F1C8D">
      <w:pPr>
        <w:pStyle w:val="PL"/>
        <w:shd w:val="clear" w:color="auto" w:fill="E6E6E6"/>
      </w:pPr>
      <w:r>
        <w:rPr>
          <w:snapToGrid w:val="0"/>
        </w:rPr>
        <w:tab/>
      </w:r>
      <w:r>
        <w:t>refPressure-r14</w:t>
      </w:r>
      <w:r>
        <w:tab/>
      </w:r>
      <w:r>
        <w:tab/>
        <w:t>INTEGER (-20000..10000),</w:t>
      </w:r>
    </w:p>
    <w:p w14:paraId="5D9996AB" w14:textId="77777777" w:rsidR="0023409A" w:rsidRDefault="007F1C8D">
      <w:pPr>
        <w:pStyle w:val="PL"/>
        <w:shd w:val="clear" w:color="auto" w:fill="E6E6E6"/>
      </w:pPr>
      <w:r>
        <w:rPr>
          <w:snapToGrid w:val="0"/>
        </w:rPr>
        <w:tab/>
        <w:t>refPos</w:t>
      </w:r>
      <w:r>
        <w:rPr>
          <w:snapToGrid w:val="0"/>
        </w:rPr>
        <w:t>ition-r14</w:t>
      </w:r>
      <w:r>
        <w:rPr>
          <w:snapToGrid w:val="0"/>
        </w:rPr>
        <w:tab/>
      </w:r>
      <w:r>
        <w:rPr>
          <w:snapToGrid w:val="0"/>
        </w:rPr>
        <w:tab/>
      </w:r>
      <w:r>
        <w:rPr>
          <w:snapToGrid w:val="0"/>
          <w:lang w:eastAsia="ko-KR"/>
        </w:rPr>
        <w:t>EllipsoidPointWithAltitudeAndUncertaintyEllipsoid</w:t>
      </w:r>
      <w:r>
        <w:tab/>
        <w:t>OPTIONAL,</w:t>
      </w:r>
      <w:r>
        <w:tab/>
        <w:t>-- Need ON</w:t>
      </w:r>
    </w:p>
    <w:p w14:paraId="68360A17" w14:textId="77777777" w:rsidR="0023409A" w:rsidRDefault="007F1C8D">
      <w:pPr>
        <w:pStyle w:val="PL"/>
        <w:shd w:val="clear" w:color="auto" w:fill="E6E6E6"/>
        <w:rPr>
          <w:snapToGrid w:val="0"/>
        </w:rPr>
      </w:pPr>
      <w:r>
        <w:tab/>
        <w:t>refTemperature-r14</w:t>
      </w:r>
      <w:r>
        <w:tab/>
        <w:t>INTEGER (-64..63)</w:t>
      </w:r>
      <w:r>
        <w:tab/>
      </w:r>
      <w:r>
        <w:tab/>
      </w:r>
      <w:r>
        <w:tab/>
      </w:r>
      <w:r>
        <w:tab/>
      </w:r>
      <w:r>
        <w:tab/>
      </w:r>
      <w:r>
        <w:tab/>
      </w:r>
      <w:r>
        <w:tab/>
      </w:r>
      <w:r>
        <w:tab/>
      </w:r>
      <w:r>
        <w:tab/>
        <w:t>OPTIONAL,</w:t>
      </w:r>
      <w:r>
        <w:tab/>
        <w:t>-- Need ON</w:t>
      </w:r>
    </w:p>
    <w:p w14:paraId="7C2E0ABD" w14:textId="77777777" w:rsidR="0023409A" w:rsidRDefault="007F1C8D">
      <w:pPr>
        <w:pStyle w:val="PL"/>
        <w:shd w:val="pct10" w:color="auto" w:fill="auto"/>
      </w:pPr>
      <w:r>
        <w:tab/>
        <w:t>...,</w:t>
      </w:r>
    </w:p>
    <w:p w14:paraId="0D5EF491" w14:textId="77777777" w:rsidR="0023409A" w:rsidRDefault="007F1C8D">
      <w:pPr>
        <w:pStyle w:val="PL"/>
        <w:shd w:val="pct10" w:color="auto" w:fill="auto"/>
      </w:pPr>
      <w:r>
        <w:tab/>
        <w:t>[[</w:t>
      </w:r>
    </w:p>
    <w:p w14:paraId="0ED9148D" w14:textId="77777777" w:rsidR="0023409A" w:rsidRDefault="007F1C8D">
      <w:pPr>
        <w:pStyle w:val="PL"/>
        <w:shd w:val="pct10" w:color="auto" w:fill="auto"/>
      </w:pPr>
      <w:r>
        <w:tab/>
        <w:t>period-v1520</w:t>
      </w:r>
      <w:r>
        <w:tab/>
      </w:r>
      <w:r>
        <w:tab/>
        <w:t>SEQUENCE {</w:t>
      </w:r>
    </w:p>
    <w:p w14:paraId="38F62FB4" w14:textId="77777777" w:rsidR="0023409A" w:rsidRDefault="007F1C8D">
      <w:pPr>
        <w:pStyle w:val="PL"/>
        <w:shd w:val="pct10" w:color="auto" w:fill="auto"/>
      </w:pPr>
      <w:r>
        <w:tab/>
      </w:r>
      <w:r>
        <w:tab/>
        <w:t>pressureValidityPeriod-v1520</w:t>
      </w:r>
      <w:r>
        <w:tab/>
        <w:t>PressureValidityPeriod-v1520,</w:t>
      </w:r>
    </w:p>
    <w:p w14:paraId="5790D4FF" w14:textId="77777777" w:rsidR="0023409A" w:rsidRDefault="007F1C8D">
      <w:pPr>
        <w:pStyle w:val="PL"/>
        <w:shd w:val="pct10" w:color="auto" w:fill="auto"/>
      </w:pPr>
      <w:r>
        <w:tab/>
      </w:r>
      <w:r>
        <w:tab/>
        <w:t>referenc</w:t>
      </w:r>
      <w:r>
        <w:t>ePressureRate-v1520</w:t>
      </w:r>
      <w:r>
        <w:tab/>
      </w:r>
      <w:r>
        <w:tab/>
        <w:t>INTEGER</w:t>
      </w:r>
      <w:r>
        <w:tab/>
        <w:t>(-128..127)</w:t>
      </w:r>
      <w:r>
        <w:tab/>
      </w:r>
      <w:r>
        <w:tab/>
      </w:r>
      <w:r>
        <w:tab/>
      </w:r>
      <w:r>
        <w:tab/>
      </w:r>
      <w:r>
        <w:tab/>
        <w:t>OPTIONAL,</w:t>
      </w:r>
      <w:r>
        <w:tab/>
        <w:t>-- Need ON</w:t>
      </w:r>
    </w:p>
    <w:p w14:paraId="6A4814D9" w14:textId="77777777" w:rsidR="0023409A" w:rsidRDefault="007F1C8D">
      <w:pPr>
        <w:pStyle w:val="PL"/>
        <w:shd w:val="pct10" w:color="auto" w:fill="auto"/>
      </w:pPr>
      <w:r>
        <w:tab/>
      </w:r>
      <w:r>
        <w:tab/>
        <w:t>...</w:t>
      </w:r>
    </w:p>
    <w:p w14:paraId="6A54BD58" w14:textId="77777777" w:rsidR="0023409A" w:rsidRDefault="007F1C8D">
      <w:pPr>
        <w:pStyle w:val="PL"/>
        <w:shd w:val="pct10" w:color="auto" w:fill="auto"/>
      </w:pPr>
      <w:r>
        <w:tab/>
        <w:t>}</w:t>
      </w:r>
      <w:r>
        <w:tab/>
      </w:r>
      <w:r>
        <w:tab/>
      </w:r>
      <w:r>
        <w:tab/>
      </w:r>
      <w:r>
        <w:tab/>
      </w:r>
      <w:r>
        <w:tab/>
      </w:r>
      <w:r>
        <w:tab/>
      </w:r>
      <w:r>
        <w:tab/>
      </w:r>
      <w:r>
        <w:tab/>
      </w:r>
      <w:r>
        <w:tab/>
      </w:r>
      <w:r>
        <w:tab/>
      </w:r>
      <w:r>
        <w:tab/>
      </w:r>
      <w:r>
        <w:tab/>
      </w:r>
      <w:r>
        <w:tab/>
      </w:r>
      <w:r>
        <w:tab/>
      </w:r>
      <w:r>
        <w:tab/>
      </w:r>
      <w:r>
        <w:tab/>
      </w:r>
      <w:r>
        <w:tab/>
      </w:r>
      <w:r>
        <w:tab/>
        <w:t>OPTIONAL,</w:t>
      </w:r>
      <w:r>
        <w:tab/>
        <w:t>-- Need ON</w:t>
      </w:r>
    </w:p>
    <w:p w14:paraId="4FF0C41E" w14:textId="77777777" w:rsidR="0023409A" w:rsidRDefault="007F1C8D">
      <w:pPr>
        <w:pStyle w:val="PL"/>
        <w:shd w:val="pct10" w:color="auto" w:fill="auto"/>
      </w:pPr>
      <w:r>
        <w:tab/>
        <w:t>area-v1520</w:t>
      </w:r>
      <w:r>
        <w:tab/>
      </w:r>
      <w:r>
        <w:tab/>
      </w:r>
      <w:r>
        <w:tab/>
        <w:t>SEQUENCE {</w:t>
      </w:r>
    </w:p>
    <w:p w14:paraId="62A082FF" w14:textId="77777777" w:rsidR="0023409A" w:rsidRDefault="007F1C8D">
      <w:pPr>
        <w:pStyle w:val="PL"/>
        <w:shd w:val="pct10" w:color="auto" w:fill="auto"/>
      </w:pPr>
      <w:r>
        <w:tab/>
      </w:r>
      <w:r>
        <w:tab/>
        <w:t>pressureValidityArea-v1520</w:t>
      </w:r>
      <w:r>
        <w:tab/>
      </w:r>
      <w:r>
        <w:tab/>
        <w:t>PressureValidityArea-v1520,</w:t>
      </w:r>
    </w:p>
    <w:p w14:paraId="42CE5125" w14:textId="77777777" w:rsidR="0023409A" w:rsidRDefault="007F1C8D">
      <w:pPr>
        <w:pStyle w:val="PL"/>
        <w:shd w:val="pct10" w:color="auto" w:fill="auto"/>
      </w:pPr>
      <w:r>
        <w:tab/>
      </w:r>
      <w:r>
        <w:tab/>
        <w:t>gN-pressure-v1520</w:t>
      </w:r>
      <w:r>
        <w:tab/>
      </w:r>
      <w:r>
        <w:tab/>
      </w:r>
      <w:r>
        <w:tab/>
      </w:r>
      <w:r>
        <w:tab/>
        <w:t>INTEGER (-1024..1023)</w:t>
      </w:r>
      <w:r>
        <w:tab/>
      </w:r>
      <w:r>
        <w:tab/>
      </w:r>
      <w:r>
        <w:tab/>
      </w:r>
      <w:r>
        <w:tab/>
        <w:t>OPTIONAL,</w:t>
      </w:r>
      <w:r>
        <w:tab/>
        <w:t>--</w:t>
      </w:r>
      <w:r>
        <w:t xml:space="preserve"> Need ON</w:t>
      </w:r>
    </w:p>
    <w:p w14:paraId="000BD07D" w14:textId="77777777" w:rsidR="0023409A" w:rsidRDefault="007F1C8D">
      <w:pPr>
        <w:pStyle w:val="PL"/>
        <w:shd w:val="pct10" w:color="auto" w:fill="auto"/>
      </w:pPr>
      <w:r>
        <w:tab/>
      </w:r>
      <w:r>
        <w:tab/>
        <w:t>gE-pressure-v1520</w:t>
      </w:r>
      <w:r>
        <w:tab/>
      </w:r>
      <w:r>
        <w:tab/>
      </w:r>
      <w:r>
        <w:tab/>
      </w:r>
      <w:r>
        <w:tab/>
        <w:t>INTEGER (-1024..1023)</w:t>
      </w:r>
      <w:r>
        <w:tab/>
      </w:r>
      <w:r>
        <w:tab/>
      </w:r>
      <w:r>
        <w:tab/>
      </w:r>
      <w:r>
        <w:tab/>
        <w:t>OPTIONAL,</w:t>
      </w:r>
      <w:r>
        <w:tab/>
        <w:t>-- Need ON</w:t>
      </w:r>
    </w:p>
    <w:p w14:paraId="6049E8EE" w14:textId="77777777" w:rsidR="0023409A" w:rsidRDefault="007F1C8D">
      <w:pPr>
        <w:pStyle w:val="PL"/>
        <w:shd w:val="pct10" w:color="auto" w:fill="auto"/>
      </w:pPr>
      <w:r>
        <w:tab/>
      </w:r>
      <w:r>
        <w:tab/>
        <w:t>...</w:t>
      </w:r>
    </w:p>
    <w:p w14:paraId="0E79E209" w14:textId="77777777" w:rsidR="0023409A" w:rsidRDefault="007F1C8D">
      <w:pPr>
        <w:pStyle w:val="PL"/>
        <w:shd w:val="pct10" w:color="auto" w:fill="auto"/>
      </w:pPr>
      <w:r>
        <w:tab/>
        <w:t>}</w:t>
      </w:r>
      <w:r>
        <w:tab/>
      </w:r>
      <w:r>
        <w:tab/>
      </w:r>
      <w:r>
        <w:tab/>
      </w:r>
      <w:r>
        <w:tab/>
      </w:r>
      <w:r>
        <w:tab/>
      </w:r>
      <w:r>
        <w:tab/>
      </w:r>
      <w:r>
        <w:tab/>
      </w:r>
      <w:r>
        <w:tab/>
      </w:r>
      <w:r>
        <w:tab/>
      </w:r>
      <w:r>
        <w:tab/>
      </w:r>
      <w:r>
        <w:tab/>
      </w:r>
      <w:r>
        <w:tab/>
      </w:r>
      <w:r>
        <w:tab/>
      </w:r>
      <w:r>
        <w:tab/>
      </w:r>
      <w:r>
        <w:tab/>
      </w:r>
      <w:r>
        <w:tab/>
      </w:r>
      <w:r>
        <w:tab/>
      </w:r>
      <w:r>
        <w:tab/>
        <w:t>OPTIONAL</w:t>
      </w:r>
      <w:r>
        <w:tab/>
        <w:t>-- Need ON</w:t>
      </w:r>
    </w:p>
    <w:p w14:paraId="74E11FC6" w14:textId="77777777" w:rsidR="0023409A" w:rsidRDefault="007F1C8D">
      <w:pPr>
        <w:pStyle w:val="PL"/>
        <w:shd w:val="pct10" w:color="auto" w:fill="auto"/>
        <w:rPr>
          <w:snapToGrid w:val="0"/>
        </w:rPr>
      </w:pPr>
      <w:r>
        <w:tab/>
        <w:t>]]</w:t>
      </w:r>
    </w:p>
    <w:p w14:paraId="7B8CEB15" w14:textId="77777777" w:rsidR="0023409A" w:rsidRDefault="007F1C8D">
      <w:pPr>
        <w:pStyle w:val="PL"/>
        <w:shd w:val="clear" w:color="auto" w:fill="E6E6E6"/>
        <w:rPr>
          <w:snapToGrid w:val="0"/>
        </w:rPr>
      </w:pPr>
      <w:r>
        <w:rPr>
          <w:snapToGrid w:val="0"/>
        </w:rPr>
        <w:t>}</w:t>
      </w:r>
    </w:p>
    <w:p w14:paraId="68238414" w14:textId="77777777" w:rsidR="0023409A" w:rsidRDefault="0023409A">
      <w:pPr>
        <w:pStyle w:val="PL"/>
        <w:shd w:val="clear" w:color="auto" w:fill="E6E6E6"/>
        <w:rPr>
          <w:snapToGrid w:val="0"/>
        </w:rPr>
      </w:pPr>
    </w:p>
    <w:p w14:paraId="358EF26B" w14:textId="77777777" w:rsidR="0023409A" w:rsidRDefault="007F1C8D">
      <w:pPr>
        <w:pStyle w:val="PL"/>
        <w:shd w:val="clear" w:color="auto" w:fill="E6E6E6"/>
        <w:rPr>
          <w:snapToGrid w:val="0"/>
        </w:rPr>
      </w:pPr>
      <w:r>
        <w:rPr>
          <w:snapToGrid w:val="0"/>
        </w:rPr>
        <w:t>PressureValidityArea-v1520 ::= SEQUENCE {</w:t>
      </w:r>
    </w:p>
    <w:p w14:paraId="47F6D613" w14:textId="77777777" w:rsidR="0023409A" w:rsidRDefault="007F1C8D">
      <w:pPr>
        <w:pStyle w:val="PL"/>
        <w:shd w:val="clear" w:color="auto" w:fill="E6E6E6"/>
        <w:rPr>
          <w:snapToGrid w:val="0"/>
        </w:rPr>
      </w:pPr>
      <w:r>
        <w:rPr>
          <w:snapToGrid w:val="0"/>
        </w:rPr>
        <w:tab/>
        <w:t>centerPoint-v1520</w:t>
      </w:r>
      <w:r>
        <w:rPr>
          <w:snapToGrid w:val="0"/>
        </w:rPr>
        <w:tab/>
      </w:r>
      <w:r>
        <w:rPr>
          <w:snapToGrid w:val="0"/>
        </w:rPr>
        <w:tab/>
      </w:r>
      <w:r>
        <w:rPr>
          <w:snapToGrid w:val="0"/>
        </w:rPr>
        <w:tab/>
      </w:r>
      <w:r>
        <w:rPr>
          <w:snapToGrid w:val="0"/>
        </w:rPr>
        <w:tab/>
        <w:t>Ellipsoid-Point,</w:t>
      </w:r>
    </w:p>
    <w:p w14:paraId="637F839F" w14:textId="77777777" w:rsidR="0023409A" w:rsidRDefault="007F1C8D">
      <w:pPr>
        <w:pStyle w:val="PL"/>
        <w:shd w:val="clear" w:color="auto" w:fill="E6E6E6"/>
        <w:rPr>
          <w:snapToGrid w:val="0"/>
        </w:rPr>
      </w:pPr>
      <w:r>
        <w:rPr>
          <w:snapToGrid w:val="0"/>
        </w:rPr>
        <w:tab/>
      </w:r>
      <w:r>
        <w:rPr>
          <w:snapToGrid w:val="0"/>
        </w:rPr>
        <w:t>validityAreaWidth-v1520</w:t>
      </w:r>
      <w:r>
        <w:rPr>
          <w:snapToGrid w:val="0"/>
        </w:rPr>
        <w:tab/>
      </w:r>
      <w:r>
        <w:rPr>
          <w:snapToGrid w:val="0"/>
        </w:rPr>
        <w:tab/>
      </w:r>
      <w:r>
        <w:rPr>
          <w:snapToGrid w:val="0"/>
        </w:rPr>
        <w:tab/>
        <w:t>INTEGER (1..128),</w:t>
      </w:r>
    </w:p>
    <w:p w14:paraId="2DE95A1B" w14:textId="77777777" w:rsidR="0023409A" w:rsidRDefault="007F1C8D">
      <w:pPr>
        <w:pStyle w:val="PL"/>
        <w:shd w:val="clear" w:color="auto" w:fill="E6E6E6"/>
        <w:rPr>
          <w:snapToGrid w:val="0"/>
        </w:rPr>
      </w:pPr>
      <w:r>
        <w:rPr>
          <w:snapToGrid w:val="0"/>
        </w:rPr>
        <w:tab/>
        <w:t>validityAreaHeight-v1520</w:t>
      </w:r>
      <w:r>
        <w:rPr>
          <w:snapToGrid w:val="0"/>
        </w:rPr>
        <w:tab/>
      </w:r>
      <w:r>
        <w:rPr>
          <w:snapToGrid w:val="0"/>
        </w:rPr>
        <w:tab/>
        <w:t>INTEGER (1..128),</w:t>
      </w:r>
    </w:p>
    <w:p w14:paraId="6C329480" w14:textId="77777777" w:rsidR="0023409A" w:rsidRDefault="007F1C8D">
      <w:pPr>
        <w:pStyle w:val="PL"/>
        <w:shd w:val="clear" w:color="auto" w:fill="E6E6E6"/>
        <w:rPr>
          <w:snapToGrid w:val="0"/>
        </w:rPr>
      </w:pPr>
      <w:r>
        <w:rPr>
          <w:snapToGrid w:val="0"/>
        </w:rPr>
        <w:tab/>
        <w:t>...</w:t>
      </w:r>
    </w:p>
    <w:p w14:paraId="6B77D268" w14:textId="77777777" w:rsidR="0023409A" w:rsidRDefault="007F1C8D">
      <w:pPr>
        <w:pStyle w:val="PL"/>
        <w:shd w:val="clear" w:color="auto" w:fill="E6E6E6"/>
        <w:rPr>
          <w:snapToGrid w:val="0"/>
        </w:rPr>
      </w:pPr>
      <w:r>
        <w:rPr>
          <w:snapToGrid w:val="0"/>
        </w:rPr>
        <w:lastRenderedPageBreak/>
        <w:t>}</w:t>
      </w:r>
    </w:p>
    <w:p w14:paraId="6ECFCCCD" w14:textId="77777777" w:rsidR="0023409A" w:rsidRDefault="0023409A">
      <w:pPr>
        <w:pStyle w:val="PL"/>
        <w:shd w:val="clear" w:color="auto" w:fill="E6E6E6"/>
        <w:rPr>
          <w:snapToGrid w:val="0"/>
        </w:rPr>
      </w:pPr>
    </w:p>
    <w:p w14:paraId="34F0B967" w14:textId="77777777" w:rsidR="0023409A" w:rsidRDefault="007F1C8D">
      <w:pPr>
        <w:pStyle w:val="PL"/>
        <w:shd w:val="clear" w:color="auto" w:fill="E6E6E6"/>
        <w:rPr>
          <w:snapToGrid w:val="0"/>
        </w:rPr>
      </w:pPr>
      <w:r>
        <w:rPr>
          <w:snapToGrid w:val="0"/>
        </w:rPr>
        <w:t>PressureValidityPeriod-v1520 ::= SEQUENCE {</w:t>
      </w:r>
    </w:p>
    <w:p w14:paraId="120571AC" w14:textId="77777777" w:rsidR="0023409A" w:rsidRDefault="007F1C8D">
      <w:pPr>
        <w:pStyle w:val="PL"/>
        <w:shd w:val="clear" w:color="auto" w:fill="E6E6E6"/>
        <w:rPr>
          <w:snapToGrid w:val="0"/>
        </w:rPr>
      </w:pPr>
      <w:r>
        <w:rPr>
          <w:snapToGrid w:val="0"/>
        </w:rPr>
        <w:tab/>
        <w:t>beginTime-v1520</w:t>
      </w:r>
      <w:r>
        <w:rPr>
          <w:snapToGrid w:val="0"/>
        </w:rPr>
        <w:tab/>
      </w:r>
      <w:r>
        <w:rPr>
          <w:snapToGrid w:val="0"/>
        </w:rPr>
        <w:tab/>
      </w:r>
      <w:r>
        <w:rPr>
          <w:snapToGrid w:val="0"/>
        </w:rPr>
        <w:tab/>
      </w:r>
      <w:r>
        <w:rPr>
          <w:snapToGrid w:val="0"/>
        </w:rPr>
        <w:tab/>
      </w:r>
      <w:r>
        <w:rPr>
          <w:snapToGrid w:val="0"/>
        </w:rPr>
        <w:tab/>
        <w:t>GNSS-SystemTime,</w:t>
      </w:r>
    </w:p>
    <w:p w14:paraId="75E6915F" w14:textId="77777777" w:rsidR="0023409A" w:rsidRDefault="007F1C8D">
      <w:pPr>
        <w:pStyle w:val="PL"/>
        <w:shd w:val="clear" w:color="auto" w:fill="E6E6E6"/>
        <w:rPr>
          <w:snapToGrid w:val="0"/>
        </w:rPr>
      </w:pPr>
      <w:r>
        <w:rPr>
          <w:snapToGrid w:val="0"/>
        </w:rPr>
        <w:tab/>
        <w:t>beginTimeAlt-v1520</w:t>
      </w:r>
      <w:r>
        <w:rPr>
          <w:snapToGrid w:val="0"/>
        </w:rPr>
        <w:tab/>
      </w:r>
      <w:r>
        <w:rPr>
          <w:snapToGrid w:val="0"/>
        </w:rPr>
        <w:tab/>
      </w:r>
      <w:r>
        <w:rPr>
          <w:snapToGrid w:val="0"/>
        </w:rPr>
        <w:tab/>
      </w:r>
      <w:r>
        <w:rPr>
          <w:snapToGrid w:val="0"/>
        </w:rPr>
        <w:tab/>
        <w:t>INTEGER (0..2881)</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2963EB10" w14:textId="77777777" w:rsidR="0023409A" w:rsidRDefault="007F1C8D">
      <w:pPr>
        <w:pStyle w:val="PL"/>
        <w:shd w:val="clear" w:color="auto" w:fill="E6E6E6"/>
        <w:rPr>
          <w:snapToGrid w:val="0"/>
        </w:rPr>
      </w:pPr>
      <w:r>
        <w:rPr>
          <w:snapToGrid w:val="0"/>
        </w:rPr>
        <w:tab/>
        <w:t>duration-</w:t>
      </w:r>
      <w:r>
        <w:rPr>
          <w:snapToGrid w:val="0"/>
        </w:rPr>
        <w:t>v1520</w:t>
      </w:r>
      <w:r>
        <w:rPr>
          <w:snapToGrid w:val="0"/>
        </w:rPr>
        <w:tab/>
      </w:r>
      <w:r>
        <w:rPr>
          <w:snapToGrid w:val="0"/>
        </w:rPr>
        <w:tab/>
      </w:r>
      <w:r>
        <w:rPr>
          <w:snapToGrid w:val="0"/>
        </w:rPr>
        <w:tab/>
      </w:r>
      <w:r>
        <w:rPr>
          <w:snapToGrid w:val="0"/>
        </w:rPr>
        <w:tab/>
      </w:r>
      <w:r>
        <w:rPr>
          <w:snapToGrid w:val="0"/>
        </w:rPr>
        <w:tab/>
        <w:t>INTEGER (1..2881),</w:t>
      </w:r>
    </w:p>
    <w:p w14:paraId="793DA0E5" w14:textId="77777777" w:rsidR="0023409A" w:rsidRDefault="007F1C8D">
      <w:pPr>
        <w:pStyle w:val="PL"/>
        <w:shd w:val="clear" w:color="auto" w:fill="E6E6E6"/>
        <w:rPr>
          <w:snapToGrid w:val="0"/>
        </w:rPr>
      </w:pPr>
      <w:r>
        <w:rPr>
          <w:snapToGrid w:val="0"/>
        </w:rPr>
        <w:tab/>
        <w:t>...</w:t>
      </w:r>
    </w:p>
    <w:p w14:paraId="4C527A76" w14:textId="77777777" w:rsidR="0023409A" w:rsidRDefault="007F1C8D">
      <w:pPr>
        <w:pStyle w:val="PL"/>
        <w:shd w:val="clear" w:color="auto" w:fill="E6E6E6"/>
        <w:rPr>
          <w:snapToGrid w:val="0"/>
        </w:rPr>
      </w:pPr>
      <w:r>
        <w:rPr>
          <w:snapToGrid w:val="0"/>
        </w:rPr>
        <w:t>}</w:t>
      </w:r>
    </w:p>
    <w:p w14:paraId="1330D1B8" w14:textId="77777777" w:rsidR="0023409A" w:rsidRDefault="0023409A">
      <w:pPr>
        <w:pStyle w:val="PL"/>
        <w:shd w:val="clear" w:color="auto" w:fill="E6E6E6"/>
      </w:pPr>
    </w:p>
    <w:p w14:paraId="52EA32F2" w14:textId="77777777" w:rsidR="0023409A" w:rsidRDefault="007F1C8D">
      <w:pPr>
        <w:pStyle w:val="PL"/>
        <w:shd w:val="clear" w:color="auto" w:fill="E6E6E6"/>
      </w:pPr>
      <w:r>
        <w:t>-- ASN1STOP</w:t>
      </w:r>
    </w:p>
    <w:p w14:paraId="7DB1431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0F0BB31" w14:textId="77777777">
        <w:trPr>
          <w:cantSplit/>
          <w:tblHeader/>
        </w:trPr>
        <w:tc>
          <w:tcPr>
            <w:tcW w:w="9639" w:type="dxa"/>
          </w:tcPr>
          <w:p w14:paraId="146850CE" w14:textId="77777777" w:rsidR="0023409A" w:rsidRDefault="007F1C8D">
            <w:pPr>
              <w:pStyle w:val="TAH"/>
              <w:keepNext w:val="0"/>
              <w:keepLines w:val="0"/>
              <w:widowControl w:val="0"/>
            </w:pPr>
            <w:r>
              <w:rPr>
                <w:i/>
              </w:rPr>
              <w:t>Sensor-AssistanceDataList</w:t>
            </w:r>
            <w:r>
              <w:rPr>
                <w:i/>
                <w:iCs/>
                <w:snapToGrid w:val="0"/>
              </w:rPr>
              <w:t xml:space="preserve"> </w:t>
            </w:r>
            <w:r>
              <w:rPr>
                <w:iCs/>
              </w:rPr>
              <w:t>field descriptions</w:t>
            </w:r>
          </w:p>
        </w:tc>
      </w:tr>
      <w:tr w:rsidR="0023409A" w14:paraId="42678CA1" w14:textId="77777777">
        <w:trPr>
          <w:cantSplit/>
        </w:trPr>
        <w:tc>
          <w:tcPr>
            <w:tcW w:w="9639" w:type="dxa"/>
          </w:tcPr>
          <w:p w14:paraId="2E49FDCD" w14:textId="77777777" w:rsidR="0023409A" w:rsidRDefault="007F1C8D">
            <w:pPr>
              <w:pStyle w:val="TAL"/>
              <w:rPr>
                <w:b/>
                <w:bCs/>
                <w:i/>
                <w:iCs/>
              </w:rPr>
            </w:pPr>
            <w:r>
              <w:rPr>
                <w:b/>
                <w:bCs/>
                <w:i/>
                <w:iCs/>
              </w:rPr>
              <w:t>refPressure</w:t>
            </w:r>
          </w:p>
          <w:p w14:paraId="679A6163" w14:textId="77777777" w:rsidR="0023409A" w:rsidRDefault="007F1C8D">
            <w:pPr>
              <w:pStyle w:val="TAL"/>
              <w:keepNext w:val="0"/>
              <w:keepLines w:val="0"/>
              <w:widowControl w:val="0"/>
              <w:rPr>
                <w:rFonts w:cs="Arial"/>
                <w:szCs w:val="18"/>
              </w:rPr>
            </w:pPr>
            <w:r>
              <w:rPr>
                <w:rFonts w:cs="Arial"/>
                <w:szCs w:val="18"/>
              </w:rPr>
              <w:t>This field specifies the atmospheric pressure (Pa) nominal at sea level, EGM96 [29] to the target.</w:t>
            </w:r>
          </w:p>
          <w:p w14:paraId="2896F5FC" w14:textId="77777777" w:rsidR="0023409A" w:rsidRDefault="007F1C8D">
            <w:pPr>
              <w:pStyle w:val="TAL"/>
              <w:keepNext w:val="0"/>
              <w:keepLines w:val="0"/>
              <w:widowControl w:val="0"/>
              <w:rPr>
                <w:b/>
                <w:i/>
                <w:snapToGrid w:val="0"/>
              </w:rPr>
            </w:pPr>
            <w:r>
              <w:rPr>
                <w:rFonts w:cs="Arial"/>
                <w:szCs w:val="18"/>
              </w:rPr>
              <w:t xml:space="preserve">The scale factor is 1 Pa. The value is added to </w:t>
            </w:r>
            <w:r>
              <w:rPr>
                <w:rFonts w:cs="Arial"/>
                <w:szCs w:val="18"/>
              </w:rPr>
              <w:t>the nominal pressure of 101325 Pa.</w:t>
            </w:r>
          </w:p>
        </w:tc>
      </w:tr>
      <w:tr w:rsidR="0023409A" w14:paraId="37E36B7B" w14:textId="77777777">
        <w:trPr>
          <w:cantSplit/>
        </w:trPr>
        <w:tc>
          <w:tcPr>
            <w:tcW w:w="9639" w:type="dxa"/>
          </w:tcPr>
          <w:p w14:paraId="198ACC4A" w14:textId="77777777" w:rsidR="0023409A" w:rsidRDefault="007F1C8D">
            <w:pPr>
              <w:pStyle w:val="TAL"/>
              <w:rPr>
                <w:b/>
                <w:bCs/>
                <w:i/>
                <w:iCs/>
              </w:rPr>
            </w:pPr>
            <w:r>
              <w:rPr>
                <w:b/>
                <w:bCs/>
                <w:i/>
                <w:iCs/>
              </w:rPr>
              <w:t>refPosition</w:t>
            </w:r>
          </w:p>
          <w:p w14:paraId="7CCBF784" w14:textId="77777777" w:rsidR="0023409A" w:rsidRDefault="007F1C8D">
            <w:pPr>
              <w:pStyle w:val="TAL"/>
            </w:pPr>
            <w:r>
              <w:t xml:space="preserve">This field specifies the reference position at which the pressure measurement is made, as an ellipsoid point with altitude and uncertainty ellipsoid. </w:t>
            </w:r>
          </w:p>
        </w:tc>
      </w:tr>
      <w:tr w:rsidR="0023409A" w14:paraId="5899F1F4" w14:textId="77777777">
        <w:trPr>
          <w:cantSplit/>
        </w:trPr>
        <w:tc>
          <w:tcPr>
            <w:tcW w:w="9639" w:type="dxa"/>
          </w:tcPr>
          <w:p w14:paraId="2A9F1026" w14:textId="77777777" w:rsidR="0023409A" w:rsidRDefault="007F1C8D">
            <w:pPr>
              <w:pStyle w:val="TAL"/>
              <w:rPr>
                <w:b/>
                <w:bCs/>
                <w:i/>
                <w:iCs/>
              </w:rPr>
            </w:pPr>
            <w:r>
              <w:rPr>
                <w:b/>
                <w:bCs/>
                <w:i/>
                <w:iCs/>
              </w:rPr>
              <w:t>refTemperature</w:t>
            </w:r>
          </w:p>
          <w:p w14:paraId="333B39B4" w14:textId="77777777" w:rsidR="0023409A" w:rsidRDefault="007F1C8D">
            <w:pPr>
              <w:pStyle w:val="Default"/>
              <w:rPr>
                <w:rFonts w:ascii="Arial" w:hAnsi="Arial" w:cs="Arial"/>
                <w:color w:val="auto"/>
                <w:sz w:val="18"/>
                <w:szCs w:val="18"/>
                <w:lang w:val="en-GB"/>
              </w:rPr>
            </w:pPr>
            <w:r>
              <w:rPr>
                <w:rFonts w:ascii="Arial" w:hAnsi="Arial" w:cs="Arial"/>
                <w:color w:val="auto"/>
                <w:sz w:val="18"/>
                <w:szCs w:val="18"/>
                <w:lang w:val="en-GB"/>
              </w:rPr>
              <w:t>Local temperature measurement at the refe</w:t>
            </w:r>
            <w:r>
              <w:rPr>
                <w:rFonts w:ascii="Arial" w:hAnsi="Arial" w:cs="Arial"/>
                <w:color w:val="auto"/>
                <w:sz w:val="18"/>
                <w:szCs w:val="18"/>
                <w:lang w:val="en-GB"/>
              </w:rPr>
              <w:t>rence where the pressure measurement is made.</w:t>
            </w:r>
          </w:p>
          <w:p w14:paraId="02217534" w14:textId="77777777" w:rsidR="0023409A" w:rsidRDefault="007F1C8D">
            <w:pPr>
              <w:pStyle w:val="TAL"/>
              <w:rPr>
                <w:strike/>
              </w:rPr>
            </w:pPr>
            <w:r>
              <w:rPr>
                <w:rFonts w:cs="Arial"/>
                <w:szCs w:val="18"/>
              </w:rPr>
              <w:t>The scale factor 1K. The value is added to 273K</w:t>
            </w:r>
            <w:r>
              <w:t>.</w:t>
            </w:r>
          </w:p>
        </w:tc>
      </w:tr>
      <w:tr w:rsidR="0023409A" w14:paraId="78410C6F" w14:textId="77777777">
        <w:trPr>
          <w:cantSplit/>
        </w:trPr>
        <w:tc>
          <w:tcPr>
            <w:tcW w:w="9639" w:type="dxa"/>
          </w:tcPr>
          <w:p w14:paraId="24E401F9" w14:textId="77777777" w:rsidR="0023409A" w:rsidRDefault="007F1C8D">
            <w:pPr>
              <w:pStyle w:val="TAL"/>
              <w:rPr>
                <w:b/>
                <w:i/>
              </w:rPr>
            </w:pPr>
            <w:r>
              <w:rPr>
                <w:b/>
                <w:i/>
              </w:rPr>
              <w:t>period</w:t>
            </w:r>
          </w:p>
          <w:p w14:paraId="5A2C8040" w14:textId="77777777" w:rsidR="0023409A" w:rsidRDefault="007F1C8D">
            <w:pPr>
              <w:pStyle w:val="TAL"/>
            </w:pPr>
            <w:r>
              <w:t>This field specifies the pressure validity period and reference pressure rate.</w:t>
            </w:r>
          </w:p>
        </w:tc>
      </w:tr>
      <w:tr w:rsidR="0023409A" w14:paraId="428A2A3E" w14:textId="77777777">
        <w:trPr>
          <w:cantSplit/>
        </w:trPr>
        <w:tc>
          <w:tcPr>
            <w:tcW w:w="9639" w:type="dxa"/>
          </w:tcPr>
          <w:p w14:paraId="728701D2" w14:textId="77777777" w:rsidR="0023409A" w:rsidRDefault="007F1C8D">
            <w:pPr>
              <w:pStyle w:val="TAL"/>
              <w:rPr>
                <w:b/>
                <w:i/>
              </w:rPr>
            </w:pPr>
            <w:r>
              <w:rPr>
                <w:b/>
                <w:i/>
              </w:rPr>
              <w:t>pressureValidityPeriod</w:t>
            </w:r>
          </w:p>
          <w:p w14:paraId="405DCD1A"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beginTime</w:t>
            </w:r>
            <w:r>
              <w:rPr>
                <w:rFonts w:ascii="Arial" w:hAnsi="Arial" w:cs="Arial"/>
                <w:sz w:val="18"/>
                <w:szCs w:val="18"/>
              </w:rPr>
              <w:t xml:space="preserve">: this field specifies the start time of the pressure validity period in </w:t>
            </w:r>
            <w:r>
              <w:rPr>
                <w:rFonts w:ascii="Arial" w:hAnsi="Arial" w:cs="Arial"/>
                <w:i/>
                <w:sz w:val="18"/>
                <w:szCs w:val="18"/>
              </w:rPr>
              <w:t>GNSS System Time</w:t>
            </w:r>
            <w:r>
              <w:rPr>
                <w:rFonts w:ascii="Arial" w:hAnsi="Arial" w:cs="Arial"/>
                <w:sz w:val="18"/>
                <w:szCs w:val="18"/>
              </w:rPr>
              <w:t>.</w:t>
            </w:r>
          </w:p>
          <w:p w14:paraId="69922301"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beginTimeAlt</w:t>
            </w:r>
            <w:r>
              <w:rPr>
                <w:rFonts w:ascii="Arial" w:hAnsi="Arial" w:cs="Arial"/>
                <w:sz w:val="18"/>
                <w:szCs w:val="18"/>
              </w:rPr>
              <w:t xml:space="preserve">: this field specifies an alternative start time. It may be used by the target device if </w:t>
            </w:r>
            <w:r>
              <w:rPr>
                <w:rFonts w:ascii="Arial" w:hAnsi="Arial" w:cs="Arial"/>
                <w:i/>
                <w:sz w:val="18"/>
                <w:szCs w:val="18"/>
              </w:rPr>
              <w:t>GNSS-System Time</w:t>
            </w:r>
            <w:r>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2655BEEC" w14:textId="77777777" w:rsidR="0023409A" w:rsidRDefault="007F1C8D">
            <w:pPr>
              <w:pStyle w:val="B1"/>
              <w:spacing w:after="0"/>
              <w:ind w:left="601" w:hanging="60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duration</w:t>
            </w:r>
            <w:r>
              <w:rPr>
                <w:rFonts w:ascii="Arial" w:hAnsi="Arial" w:cs="Arial"/>
                <w:sz w:val="18"/>
                <w:szCs w:val="18"/>
              </w:rPr>
              <w:t>: this field specifies the duration of the validity period after t</w:t>
            </w:r>
            <w:r>
              <w:rPr>
                <w:rFonts w:ascii="Arial" w:hAnsi="Arial" w:cs="Arial"/>
                <w:sz w:val="18"/>
                <w:szCs w:val="18"/>
              </w:rPr>
              <w:t>he begin time. The scale factor is 15 minutes. The range is from 15 minutes to 43215 minutes = 30 days.</w:t>
            </w:r>
          </w:p>
        </w:tc>
      </w:tr>
      <w:tr w:rsidR="0023409A" w14:paraId="743B7328" w14:textId="77777777">
        <w:trPr>
          <w:cantSplit/>
        </w:trPr>
        <w:tc>
          <w:tcPr>
            <w:tcW w:w="9639" w:type="dxa"/>
          </w:tcPr>
          <w:p w14:paraId="49836371" w14:textId="77777777" w:rsidR="0023409A" w:rsidRDefault="007F1C8D">
            <w:pPr>
              <w:pStyle w:val="TAL"/>
            </w:pPr>
            <w:r>
              <w:rPr>
                <w:b/>
                <w:i/>
              </w:rPr>
              <w:t>referencePressureRate</w:t>
            </w:r>
          </w:p>
          <w:p w14:paraId="508AB480" w14:textId="77777777" w:rsidR="0023409A" w:rsidRDefault="007F1C8D">
            <w:pPr>
              <w:pStyle w:val="TAL"/>
            </w:pPr>
            <w:r>
              <w:t>This field specifies the rate of change of pressure. When this field is included, the reference pressure applies only at the star</w:t>
            </w:r>
            <w:r>
              <w:t xml:space="preserve">t of the pressure validity period. The scale factor is 10Pa/hour. </w:t>
            </w:r>
          </w:p>
        </w:tc>
      </w:tr>
      <w:tr w:rsidR="0023409A" w14:paraId="13D2B3A0" w14:textId="77777777">
        <w:trPr>
          <w:cantSplit/>
        </w:trPr>
        <w:tc>
          <w:tcPr>
            <w:tcW w:w="9639" w:type="dxa"/>
          </w:tcPr>
          <w:p w14:paraId="27BDAB83" w14:textId="77777777" w:rsidR="0023409A" w:rsidRDefault="007F1C8D">
            <w:pPr>
              <w:pStyle w:val="TAL"/>
              <w:rPr>
                <w:b/>
                <w:i/>
              </w:rPr>
            </w:pPr>
            <w:r>
              <w:rPr>
                <w:b/>
                <w:i/>
              </w:rPr>
              <w:t>area</w:t>
            </w:r>
          </w:p>
          <w:p w14:paraId="32697C4F" w14:textId="77777777" w:rsidR="0023409A" w:rsidRDefault="007F1C8D">
            <w:pPr>
              <w:pStyle w:val="TAL"/>
            </w:pPr>
            <w:r>
              <w:t>This field specifies the area within which the provided atmospheric reference pressure is valid and any spatial drift.</w:t>
            </w:r>
          </w:p>
        </w:tc>
      </w:tr>
      <w:tr w:rsidR="0023409A" w14:paraId="09A43F58" w14:textId="77777777">
        <w:trPr>
          <w:cantSplit/>
        </w:trPr>
        <w:tc>
          <w:tcPr>
            <w:tcW w:w="9639" w:type="dxa"/>
          </w:tcPr>
          <w:p w14:paraId="1541BB33" w14:textId="77777777" w:rsidR="0023409A" w:rsidRDefault="007F1C8D">
            <w:pPr>
              <w:pStyle w:val="TAL"/>
              <w:rPr>
                <w:b/>
                <w:i/>
              </w:rPr>
            </w:pPr>
            <w:r>
              <w:rPr>
                <w:b/>
                <w:i/>
              </w:rPr>
              <w:t>pressureValidityArea</w:t>
            </w:r>
          </w:p>
          <w:p w14:paraId="15B73E3D"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centerPoint</w:t>
            </w:r>
            <w:r>
              <w:rPr>
                <w:rFonts w:ascii="Arial" w:hAnsi="Arial" w:cs="Arial"/>
                <w:sz w:val="18"/>
                <w:szCs w:val="18"/>
              </w:rPr>
              <w:t xml:space="preserve">: this field </w:t>
            </w:r>
            <w:r>
              <w:rPr>
                <w:rFonts w:ascii="Arial" w:hAnsi="Arial" w:cs="Arial"/>
                <w:sz w:val="18"/>
                <w:szCs w:val="18"/>
              </w:rPr>
              <w:t>specifies the coordinates of the centre of the rectangular validity area.</w:t>
            </w:r>
          </w:p>
          <w:p w14:paraId="31DB722B"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validityAreaWidth</w:t>
            </w:r>
            <w:r>
              <w:rPr>
                <w:rFonts w:ascii="Arial" w:hAnsi="Arial" w:cs="Arial"/>
                <w:sz w:val="18"/>
                <w:szCs w:val="18"/>
              </w:rPr>
              <w:t>: this field specifies the width of the rectangular validity area. Width is measured from the centre along the latitude and is measured as the total width of the r</w:t>
            </w:r>
            <w:r>
              <w:rPr>
                <w:rFonts w:ascii="Arial" w:hAnsi="Arial" w:cs="Arial"/>
                <w:sz w:val="18"/>
                <w:szCs w:val="18"/>
              </w:rPr>
              <w:t>ectangle. The scale factor is 1km. The range is from 1km to 128km.</w:t>
            </w:r>
          </w:p>
          <w:p w14:paraId="4AB7A473"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i/>
                <w:sz w:val="18"/>
                <w:szCs w:val="18"/>
              </w:rPr>
              <w:t>validityAreaHeight</w:t>
            </w:r>
            <w:r>
              <w:rPr>
                <w:rFonts w:ascii="Arial" w:hAnsi="Arial" w:cs="Arial"/>
                <w:sz w:val="18"/>
                <w:szCs w:val="18"/>
              </w:rPr>
              <w:t>: this fields specifies the height of the rectangular validity area. Height is measured from the centre along the longitude and is measured as the total height of the re</w:t>
            </w:r>
            <w:r>
              <w:rPr>
                <w:rFonts w:ascii="Arial" w:hAnsi="Arial" w:cs="Arial"/>
                <w:sz w:val="18"/>
                <w:szCs w:val="18"/>
              </w:rPr>
              <w:t>ctangle. The scale factor is 1km. The range is from 1km to 128km.</w:t>
            </w:r>
          </w:p>
          <w:p w14:paraId="022CBEE6" w14:textId="77777777" w:rsidR="0023409A" w:rsidRDefault="007F1C8D">
            <w:pPr>
              <w:pStyle w:val="TAL"/>
            </w:pPr>
            <w:r>
              <w:t xml:space="preserve">If this field is present, </w:t>
            </w:r>
            <w:r>
              <w:rPr>
                <w:i/>
              </w:rPr>
              <w:t>refPosition</w:t>
            </w:r>
            <w:r>
              <w:t xml:space="preserve"> should not be provided by the location server and if provided, shall be ignored by the target device.</w:t>
            </w:r>
          </w:p>
        </w:tc>
      </w:tr>
      <w:tr w:rsidR="0023409A" w14:paraId="0FAA63D9" w14:textId="77777777">
        <w:trPr>
          <w:cantSplit/>
        </w:trPr>
        <w:tc>
          <w:tcPr>
            <w:tcW w:w="9639" w:type="dxa"/>
          </w:tcPr>
          <w:p w14:paraId="7D1ED8E0" w14:textId="77777777" w:rsidR="0023409A" w:rsidRDefault="007F1C8D">
            <w:pPr>
              <w:pStyle w:val="TAL"/>
              <w:rPr>
                <w:b/>
                <w:i/>
              </w:rPr>
            </w:pPr>
            <w:r>
              <w:rPr>
                <w:b/>
                <w:i/>
              </w:rPr>
              <w:t>gN-pressure</w:t>
            </w:r>
          </w:p>
          <w:p w14:paraId="23730C44" w14:textId="77777777" w:rsidR="0023409A" w:rsidRDefault="007F1C8D">
            <w:pPr>
              <w:pStyle w:val="TAL"/>
            </w:pPr>
            <w:r>
              <w:t>This field specifies the northward gr</w:t>
            </w:r>
            <w:r>
              <w:t xml:space="preserve">adient of the reference pressure calculated from the </w:t>
            </w:r>
            <w:r>
              <w:rPr>
                <w:rFonts w:cs="Arial"/>
                <w:szCs w:val="18"/>
              </w:rPr>
              <w:t xml:space="preserve">centre </w:t>
            </w:r>
            <w:r>
              <w:t xml:space="preserve">of the </w:t>
            </w:r>
            <w:r>
              <w:rPr>
                <w:i/>
              </w:rPr>
              <w:t>pressureValidityArea</w:t>
            </w:r>
            <w:r>
              <w:t>. The scale factor is 1 Pa/km. If this field is not provided, the gradient is assumed to be zero.</w:t>
            </w:r>
            <w:r>
              <w:rPr>
                <w:sz w:val="20"/>
              </w:rPr>
              <w:t xml:space="preserve"> </w:t>
            </w:r>
          </w:p>
        </w:tc>
      </w:tr>
      <w:tr w:rsidR="0023409A" w14:paraId="56738D04" w14:textId="77777777">
        <w:trPr>
          <w:cantSplit/>
        </w:trPr>
        <w:tc>
          <w:tcPr>
            <w:tcW w:w="9639" w:type="dxa"/>
          </w:tcPr>
          <w:p w14:paraId="16C538D4" w14:textId="77777777" w:rsidR="0023409A" w:rsidRDefault="007F1C8D">
            <w:pPr>
              <w:pStyle w:val="TAL"/>
              <w:rPr>
                <w:b/>
                <w:i/>
              </w:rPr>
            </w:pPr>
            <w:r>
              <w:rPr>
                <w:b/>
                <w:i/>
              </w:rPr>
              <w:t>gE-pressure</w:t>
            </w:r>
          </w:p>
          <w:p w14:paraId="2721CAF3" w14:textId="77777777" w:rsidR="0023409A" w:rsidRDefault="007F1C8D">
            <w:pPr>
              <w:pStyle w:val="TAL"/>
            </w:pPr>
            <w:r>
              <w:t>This field specifies the eastward gradient of the referen</w:t>
            </w:r>
            <w:r>
              <w:t xml:space="preserve">ce pressure calculated from the </w:t>
            </w:r>
            <w:r>
              <w:rPr>
                <w:rFonts w:cs="Arial"/>
                <w:szCs w:val="18"/>
              </w:rPr>
              <w:t xml:space="preserve">centre </w:t>
            </w:r>
            <w:r>
              <w:t xml:space="preserve">of the </w:t>
            </w:r>
            <w:r>
              <w:rPr>
                <w:i/>
              </w:rPr>
              <w:t>pressureValidityArea</w:t>
            </w:r>
            <w:r>
              <w:t>. The scale factor is 1 Pa/km. If this field is not provided, the gradient is assumed to be zero.</w:t>
            </w:r>
            <w:r>
              <w:rPr>
                <w:sz w:val="20"/>
              </w:rPr>
              <w:t xml:space="preserve"> </w:t>
            </w:r>
          </w:p>
        </w:tc>
      </w:tr>
    </w:tbl>
    <w:p w14:paraId="29F5A9E5" w14:textId="77777777" w:rsidR="0023409A" w:rsidRDefault="0023409A"/>
    <w:p w14:paraId="50838F0E" w14:textId="77777777" w:rsidR="0023409A" w:rsidRDefault="007F1C8D">
      <w:pPr>
        <w:pStyle w:val="Heading4"/>
      </w:pPr>
      <w:bookmarkStart w:id="3273" w:name="_Toc52547583"/>
      <w:bookmarkStart w:id="3274" w:name="_Toc52548643"/>
      <w:bookmarkStart w:id="3275" w:name="_Toc46486708"/>
      <w:bookmarkStart w:id="3276" w:name="_Toc52547053"/>
      <w:bookmarkStart w:id="3277" w:name="_Toc27765433"/>
      <w:bookmarkStart w:id="3278" w:name="_Toc37681136"/>
      <w:bookmarkStart w:id="3279" w:name="_Toc90719889"/>
      <w:bookmarkStart w:id="3280" w:name="_Toc52548113"/>
      <w:r>
        <w:lastRenderedPageBreak/>
        <w:t>6.5.5.9</w:t>
      </w:r>
      <w:r>
        <w:tab/>
        <w:t>Sensor Assistance Data Request</w:t>
      </w:r>
      <w:bookmarkEnd w:id="3273"/>
      <w:bookmarkEnd w:id="3274"/>
      <w:bookmarkEnd w:id="3275"/>
      <w:bookmarkEnd w:id="3276"/>
      <w:bookmarkEnd w:id="3277"/>
      <w:bookmarkEnd w:id="3278"/>
      <w:bookmarkEnd w:id="3279"/>
      <w:bookmarkEnd w:id="3280"/>
    </w:p>
    <w:p w14:paraId="6213F642" w14:textId="77777777" w:rsidR="0023409A" w:rsidRDefault="007F1C8D">
      <w:pPr>
        <w:pStyle w:val="Heading4"/>
      </w:pPr>
      <w:bookmarkStart w:id="3281" w:name="_Toc52547054"/>
      <w:bookmarkStart w:id="3282" w:name="_Toc37681137"/>
      <w:bookmarkStart w:id="3283" w:name="_Toc27765434"/>
      <w:bookmarkStart w:id="3284" w:name="_Toc52548644"/>
      <w:bookmarkStart w:id="3285" w:name="_Toc46486709"/>
      <w:bookmarkStart w:id="3286" w:name="_Toc90719890"/>
      <w:bookmarkStart w:id="3287" w:name="_Toc52548114"/>
      <w:bookmarkStart w:id="3288" w:name="_Toc52547584"/>
      <w:r>
        <w:t>–</w:t>
      </w:r>
      <w:r>
        <w:tab/>
      </w:r>
      <w:r>
        <w:rPr>
          <w:i/>
        </w:rPr>
        <w:t>Sensor-RequestAssistanceData</w:t>
      </w:r>
      <w:bookmarkEnd w:id="3281"/>
      <w:bookmarkEnd w:id="3282"/>
      <w:bookmarkEnd w:id="3283"/>
      <w:bookmarkEnd w:id="3284"/>
      <w:bookmarkEnd w:id="3285"/>
      <w:bookmarkEnd w:id="3286"/>
      <w:bookmarkEnd w:id="3287"/>
      <w:bookmarkEnd w:id="3288"/>
    </w:p>
    <w:p w14:paraId="32DB2A94" w14:textId="77777777" w:rsidR="0023409A" w:rsidRDefault="007F1C8D">
      <w:pPr>
        <w:keepLines/>
      </w:pPr>
      <w:r>
        <w:t xml:space="preserve">The IE </w:t>
      </w:r>
      <w:r>
        <w:rPr>
          <w:i/>
        </w:rPr>
        <w:t>Sensor-Reque</w:t>
      </w:r>
      <w:r>
        <w:rPr>
          <w:i/>
        </w:rPr>
        <w:t>stAssistanceData</w:t>
      </w:r>
      <w:r>
        <w:t xml:space="preserve"> is used by the target device to request Sensor assistance data from a location server.</w:t>
      </w:r>
    </w:p>
    <w:p w14:paraId="1CFD391F" w14:textId="77777777" w:rsidR="0023409A" w:rsidRDefault="007F1C8D">
      <w:pPr>
        <w:pStyle w:val="PL"/>
        <w:shd w:val="clear" w:color="auto" w:fill="E6E6E6"/>
      </w:pPr>
      <w:r>
        <w:t>-- ASN1START</w:t>
      </w:r>
    </w:p>
    <w:p w14:paraId="39852D6F" w14:textId="77777777" w:rsidR="0023409A" w:rsidRDefault="0023409A">
      <w:pPr>
        <w:pStyle w:val="PL"/>
        <w:shd w:val="clear" w:color="auto" w:fill="E6E6E6"/>
        <w:rPr>
          <w:snapToGrid w:val="0"/>
        </w:rPr>
      </w:pPr>
    </w:p>
    <w:p w14:paraId="452CC6A1" w14:textId="77777777" w:rsidR="0023409A" w:rsidRDefault="007F1C8D">
      <w:pPr>
        <w:pStyle w:val="PL"/>
        <w:shd w:val="clear" w:color="auto" w:fill="E6E6E6"/>
        <w:rPr>
          <w:snapToGrid w:val="0"/>
        </w:rPr>
      </w:pPr>
      <w:r>
        <w:rPr>
          <w:snapToGrid w:val="0"/>
        </w:rPr>
        <w:t>Sensor-RequestAssistanceData-r14 ::= SEQUENCE {</w:t>
      </w:r>
    </w:p>
    <w:p w14:paraId="61CCD704" w14:textId="77777777" w:rsidR="0023409A" w:rsidRDefault="007F1C8D">
      <w:pPr>
        <w:pStyle w:val="PL"/>
        <w:shd w:val="clear" w:color="auto" w:fill="E6E6E6"/>
        <w:rPr>
          <w:snapToGrid w:val="0"/>
        </w:rPr>
      </w:pPr>
      <w:r>
        <w:rPr>
          <w:snapToGrid w:val="0"/>
        </w:rPr>
        <w:tab/>
        <w:t>...</w:t>
      </w:r>
    </w:p>
    <w:p w14:paraId="0A61AE11" w14:textId="77777777" w:rsidR="0023409A" w:rsidRDefault="007F1C8D">
      <w:pPr>
        <w:pStyle w:val="PL"/>
        <w:shd w:val="clear" w:color="auto" w:fill="E6E6E6"/>
        <w:rPr>
          <w:snapToGrid w:val="0"/>
        </w:rPr>
      </w:pPr>
      <w:r>
        <w:rPr>
          <w:snapToGrid w:val="0"/>
        </w:rPr>
        <w:t>}</w:t>
      </w:r>
    </w:p>
    <w:p w14:paraId="605F6E15" w14:textId="77777777" w:rsidR="0023409A" w:rsidRDefault="0023409A">
      <w:pPr>
        <w:pStyle w:val="PL"/>
        <w:shd w:val="clear" w:color="auto" w:fill="E6E6E6"/>
      </w:pPr>
    </w:p>
    <w:p w14:paraId="480F0667" w14:textId="77777777" w:rsidR="0023409A" w:rsidRDefault="007F1C8D">
      <w:pPr>
        <w:pStyle w:val="PL"/>
        <w:shd w:val="clear" w:color="auto" w:fill="E6E6E6"/>
      </w:pPr>
      <w:r>
        <w:t>-- ASN1STOP</w:t>
      </w:r>
    </w:p>
    <w:p w14:paraId="0375710B" w14:textId="77777777" w:rsidR="0023409A" w:rsidRDefault="0023409A">
      <w:pPr>
        <w:rPr>
          <w:rFonts w:eastAsia="MS Mincho"/>
        </w:rPr>
      </w:pPr>
    </w:p>
    <w:p w14:paraId="4B7E5B62" w14:textId="77777777" w:rsidR="0023409A" w:rsidRDefault="007F1C8D">
      <w:pPr>
        <w:pStyle w:val="Heading3"/>
        <w:tabs>
          <w:tab w:val="left" w:pos="1134"/>
        </w:tabs>
      </w:pPr>
      <w:bookmarkStart w:id="3289" w:name="_Toc52547585"/>
      <w:bookmarkStart w:id="3290" w:name="_Toc90719891"/>
      <w:bookmarkStart w:id="3291" w:name="_Toc52547055"/>
      <w:bookmarkStart w:id="3292" w:name="_Toc52548645"/>
      <w:bookmarkStart w:id="3293" w:name="_Toc27765435"/>
      <w:bookmarkStart w:id="3294" w:name="_Toc52548115"/>
      <w:bookmarkStart w:id="3295" w:name="_Toc46486710"/>
      <w:bookmarkStart w:id="3296" w:name="_Toc37681138"/>
      <w:r>
        <w:t>6.5.6</w:t>
      </w:r>
      <w:r>
        <w:tab/>
        <w:t>WLAN-based Positioning</w:t>
      </w:r>
      <w:bookmarkEnd w:id="3289"/>
      <w:bookmarkEnd w:id="3290"/>
      <w:bookmarkEnd w:id="3291"/>
      <w:bookmarkEnd w:id="3292"/>
      <w:bookmarkEnd w:id="3293"/>
      <w:bookmarkEnd w:id="3294"/>
      <w:bookmarkEnd w:id="3295"/>
      <w:bookmarkEnd w:id="3296"/>
    </w:p>
    <w:p w14:paraId="498494C5" w14:textId="77777777" w:rsidR="0023409A" w:rsidRDefault="007F1C8D">
      <w:r>
        <w:t xml:space="preserve">This clause defines support for </w:t>
      </w:r>
      <w:r>
        <w:t>positioning using measurements related to WLAN access points.</w:t>
      </w:r>
    </w:p>
    <w:p w14:paraId="7E4C1F0E" w14:textId="77777777" w:rsidR="0023409A" w:rsidRDefault="007F1C8D">
      <w:pPr>
        <w:pStyle w:val="Heading4"/>
      </w:pPr>
      <w:bookmarkStart w:id="3297" w:name="_Toc52547586"/>
      <w:bookmarkStart w:id="3298" w:name="_Toc90719892"/>
      <w:bookmarkStart w:id="3299" w:name="_Toc52547056"/>
      <w:bookmarkStart w:id="3300" w:name="_Toc27765436"/>
      <w:bookmarkStart w:id="3301" w:name="_Toc52548646"/>
      <w:bookmarkStart w:id="3302" w:name="_Toc46486711"/>
      <w:bookmarkStart w:id="3303" w:name="_Toc52548116"/>
      <w:bookmarkStart w:id="3304" w:name="_Toc37681139"/>
      <w:r>
        <w:t>6.5.6.1</w:t>
      </w:r>
      <w:r>
        <w:tab/>
        <w:t>WLAN Location Information</w:t>
      </w:r>
      <w:bookmarkEnd w:id="3297"/>
      <w:bookmarkEnd w:id="3298"/>
      <w:bookmarkEnd w:id="3299"/>
      <w:bookmarkEnd w:id="3300"/>
      <w:bookmarkEnd w:id="3301"/>
      <w:bookmarkEnd w:id="3302"/>
      <w:bookmarkEnd w:id="3303"/>
      <w:bookmarkEnd w:id="3304"/>
    </w:p>
    <w:p w14:paraId="495065F4" w14:textId="77777777" w:rsidR="0023409A" w:rsidRDefault="007F1C8D">
      <w:pPr>
        <w:pStyle w:val="Heading4"/>
        <w:tabs>
          <w:tab w:val="left" w:pos="1560"/>
        </w:tabs>
        <w:ind w:left="0" w:firstLine="0"/>
      </w:pPr>
      <w:bookmarkStart w:id="3305" w:name="_Toc27765437"/>
      <w:bookmarkStart w:id="3306" w:name="_Toc52548647"/>
      <w:bookmarkStart w:id="3307" w:name="_Toc90719893"/>
      <w:bookmarkStart w:id="3308" w:name="_Toc52547587"/>
      <w:bookmarkStart w:id="3309" w:name="_Toc52548117"/>
      <w:bookmarkStart w:id="3310" w:name="_Toc46486712"/>
      <w:bookmarkStart w:id="3311" w:name="_Toc37681140"/>
      <w:bookmarkStart w:id="3312" w:name="_Toc52547057"/>
      <w:r>
        <w:rPr>
          <w:i/>
        </w:rPr>
        <w:t>–</w:t>
      </w:r>
      <w:r>
        <w:tab/>
      </w:r>
      <w:r>
        <w:rPr>
          <w:i/>
        </w:rPr>
        <w:t>WLAN-ProvideLocationInformation</w:t>
      </w:r>
      <w:bookmarkEnd w:id="3305"/>
      <w:bookmarkEnd w:id="3306"/>
      <w:bookmarkEnd w:id="3307"/>
      <w:bookmarkEnd w:id="3308"/>
      <w:bookmarkEnd w:id="3309"/>
      <w:bookmarkEnd w:id="3310"/>
      <w:bookmarkEnd w:id="3311"/>
      <w:bookmarkEnd w:id="3312"/>
    </w:p>
    <w:p w14:paraId="2C6423E0" w14:textId="77777777" w:rsidR="0023409A" w:rsidRDefault="007F1C8D">
      <w:pPr>
        <w:rPr>
          <w:snapToGrid w:val="0"/>
        </w:rPr>
      </w:pPr>
      <w:r>
        <w:t xml:space="preserve">The IE </w:t>
      </w:r>
      <w:r>
        <w:rPr>
          <w:i/>
          <w:snapToGrid w:val="0"/>
        </w:rPr>
        <w:t>WLAN-ProvideLocationInformation</w:t>
      </w:r>
      <w:r>
        <w:rPr>
          <w:snapToGrid w:val="0"/>
        </w:rPr>
        <w:t xml:space="preserve"> is used by the target device to provide measurements for one or more WLANs to the locat</w:t>
      </w:r>
      <w:r>
        <w:rPr>
          <w:snapToGrid w:val="0"/>
        </w:rPr>
        <w:t>ion server. It may also be used to provide WLAN positioning specific error reason.</w:t>
      </w:r>
    </w:p>
    <w:p w14:paraId="18C100E0" w14:textId="77777777" w:rsidR="0023409A" w:rsidRDefault="007F1C8D">
      <w:pPr>
        <w:pStyle w:val="PL"/>
        <w:shd w:val="clear" w:color="auto" w:fill="E6E6E6"/>
        <w:rPr>
          <w:snapToGrid w:val="0"/>
        </w:rPr>
      </w:pPr>
      <w:r>
        <w:rPr>
          <w:snapToGrid w:val="0"/>
        </w:rPr>
        <w:t>-- ASN1START</w:t>
      </w:r>
    </w:p>
    <w:p w14:paraId="3F4B4334" w14:textId="77777777" w:rsidR="0023409A" w:rsidRDefault="0023409A">
      <w:pPr>
        <w:pStyle w:val="PL"/>
        <w:shd w:val="clear" w:color="auto" w:fill="E6E6E6"/>
        <w:rPr>
          <w:snapToGrid w:val="0"/>
        </w:rPr>
      </w:pPr>
    </w:p>
    <w:p w14:paraId="455DF3B6" w14:textId="77777777" w:rsidR="0023409A" w:rsidRDefault="007F1C8D">
      <w:pPr>
        <w:pStyle w:val="PL"/>
        <w:shd w:val="clear" w:color="auto" w:fill="E6E6E6"/>
        <w:rPr>
          <w:snapToGrid w:val="0"/>
        </w:rPr>
      </w:pPr>
      <w:r>
        <w:rPr>
          <w:snapToGrid w:val="0"/>
        </w:rPr>
        <w:t>WLAN-ProvideLocationInformation-r13 ::= SEQUENCE {</w:t>
      </w:r>
    </w:p>
    <w:p w14:paraId="405B7472" w14:textId="77777777" w:rsidR="0023409A" w:rsidRDefault="007F1C8D">
      <w:pPr>
        <w:pStyle w:val="PL"/>
        <w:shd w:val="clear" w:color="auto" w:fill="E6E6E6"/>
        <w:rPr>
          <w:snapToGrid w:val="0"/>
        </w:rPr>
      </w:pPr>
      <w:r>
        <w:rPr>
          <w:snapToGrid w:val="0"/>
        </w:rPr>
        <w:tab/>
        <w:t>wlan-MeasurementInformation-r13</w:t>
      </w:r>
      <w:r>
        <w:rPr>
          <w:snapToGrid w:val="0"/>
        </w:rPr>
        <w:tab/>
      </w:r>
      <w:r>
        <w:rPr>
          <w:snapToGrid w:val="0"/>
        </w:rPr>
        <w:tab/>
        <w:t>WLAN-MeasurementInformation-r13</w:t>
      </w:r>
      <w:r>
        <w:rPr>
          <w:snapToGrid w:val="0"/>
        </w:rPr>
        <w:tab/>
      </w:r>
      <w:r>
        <w:rPr>
          <w:snapToGrid w:val="0"/>
        </w:rPr>
        <w:tab/>
        <w:t>OPTIONAL,</w:t>
      </w:r>
    </w:p>
    <w:p w14:paraId="0F8EFF66" w14:textId="77777777" w:rsidR="0023409A" w:rsidRDefault="007F1C8D">
      <w:pPr>
        <w:pStyle w:val="PL"/>
        <w:shd w:val="clear" w:color="auto" w:fill="E6E6E6"/>
        <w:rPr>
          <w:snapToGrid w:val="0"/>
        </w:rPr>
      </w:pPr>
      <w:r>
        <w:rPr>
          <w:snapToGrid w:val="0"/>
        </w:rPr>
        <w:tab/>
        <w:t>wlan-Error-r13</w:t>
      </w:r>
      <w:r>
        <w:rPr>
          <w:snapToGrid w:val="0"/>
        </w:rPr>
        <w:tab/>
      </w:r>
      <w:r>
        <w:rPr>
          <w:snapToGrid w:val="0"/>
        </w:rPr>
        <w:tab/>
      </w:r>
      <w:r>
        <w:rPr>
          <w:snapToGrid w:val="0"/>
        </w:rPr>
        <w:tab/>
      </w:r>
      <w:r>
        <w:rPr>
          <w:snapToGrid w:val="0"/>
        </w:rPr>
        <w:tab/>
      </w:r>
      <w:r>
        <w:rPr>
          <w:snapToGrid w:val="0"/>
        </w:rPr>
        <w:tab/>
      </w:r>
      <w:r>
        <w:rPr>
          <w:snapToGrid w:val="0"/>
        </w:rPr>
        <w:tab/>
        <w:t>WLAN-Error</w:t>
      </w:r>
      <w:r>
        <w:rPr>
          <w:snapToGrid w:val="0"/>
        </w:rPr>
        <w:t>-r13</w:t>
      </w:r>
      <w:r>
        <w:rPr>
          <w:snapToGrid w:val="0"/>
        </w:rPr>
        <w:tab/>
      </w:r>
      <w:r>
        <w:rPr>
          <w:snapToGrid w:val="0"/>
        </w:rPr>
        <w:tab/>
      </w:r>
      <w:r>
        <w:rPr>
          <w:snapToGrid w:val="0"/>
        </w:rPr>
        <w:tab/>
      </w:r>
      <w:r>
        <w:rPr>
          <w:snapToGrid w:val="0"/>
        </w:rPr>
        <w:tab/>
      </w:r>
      <w:r>
        <w:rPr>
          <w:snapToGrid w:val="0"/>
        </w:rPr>
        <w:tab/>
      </w:r>
      <w:r>
        <w:rPr>
          <w:snapToGrid w:val="0"/>
        </w:rPr>
        <w:tab/>
        <w:t>OPTIONAL,</w:t>
      </w:r>
    </w:p>
    <w:p w14:paraId="7BE8B88E" w14:textId="77777777" w:rsidR="0023409A" w:rsidRDefault="007F1C8D">
      <w:pPr>
        <w:pStyle w:val="PL"/>
        <w:shd w:val="clear" w:color="auto" w:fill="E6E6E6"/>
        <w:rPr>
          <w:snapToGrid w:val="0"/>
        </w:rPr>
      </w:pPr>
      <w:r>
        <w:rPr>
          <w:snapToGrid w:val="0"/>
        </w:rPr>
        <w:tab/>
        <w:t>...</w:t>
      </w:r>
    </w:p>
    <w:p w14:paraId="29FD0AE3" w14:textId="77777777" w:rsidR="0023409A" w:rsidRDefault="007F1C8D">
      <w:pPr>
        <w:pStyle w:val="PL"/>
        <w:shd w:val="clear" w:color="auto" w:fill="E6E6E6"/>
        <w:rPr>
          <w:snapToGrid w:val="0"/>
        </w:rPr>
      </w:pPr>
      <w:r>
        <w:rPr>
          <w:snapToGrid w:val="0"/>
        </w:rPr>
        <w:t>}</w:t>
      </w:r>
    </w:p>
    <w:p w14:paraId="6B975E22" w14:textId="77777777" w:rsidR="0023409A" w:rsidRDefault="0023409A">
      <w:pPr>
        <w:pStyle w:val="PL"/>
        <w:shd w:val="clear" w:color="auto" w:fill="E6E6E6"/>
        <w:rPr>
          <w:snapToGrid w:val="0"/>
        </w:rPr>
      </w:pPr>
    </w:p>
    <w:p w14:paraId="29033CFB" w14:textId="77777777" w:rsidR="0023409A" w:rsidRDefault="007F1C8D">
      <w:pPr>
        <w:pStyle w:val="PL"/>
        <w:shd w:val="clear" w:color="auto" w:fill="E6E6E6"/>
        <w:rPr>
          <w:snapToGrid w:val="0"/>
        </w:rPr>
      </w:pPr>
      <w:r>
        <w:rPr>
          <w:snapToGrid w:val="0"/>
        </w:rPr>
        <w:t>-- ASN1STOP</w:t>
      </w:r>
    </w:p>
    <w:p w14:paraId="7C47421F" w14:textId="77777777" w:rsidR="0023409A" w:rsidRDefault="0023409A"/>
    <w:p w14:paraId="54C09067" w14:textId="77777777" w:rsidR="0023409A" w:rsidRDefault="007F1C8D">
      <w:pPr>
        <w:pStyle w:val="Heading4"/>
      </w:pPr>
      <w:bookmarkStart w:id="3313" w:name="_Toc52548118"/>
      <w:bookmarkStart w:id="3314" w:name="_Toc52547058"/>
      <w:bookmarkStart w:id="3315" w:name="_Toc90719894"/>
      <w:bookmarkStart w:id="3316" w:name="_Toc52548648"/>
      <w:bookmarkStart w:id="3317" w:name="_Toc52547588"/>
      <w:bookmarkStart w:id="3318" w:name="_Toc46486713"/>
      <w:bookmarkStart w:id="3319" w:name="_Toc27765438"/>
      <w:bookmarkStart w:id="3320" w:name="_Toc37681141"/>
      <w:r>
        <w:t>6.5.6.2</w:t>
      </w:r>
      <w:r>
        <w:tab/>
        <w:t>WLAN Location Information Elements</w:t>
      </w:r>
      <w:bookmarkEnd w:id="3313"/>
      <w:bookmarkEnd w:id="3314"/>
      <w:bookmarkEnd w:id="3315"/>
      <w:bookmarkEnd w:id="3316"/>
      <w:bookmarkEnd w:id="3317"/>
      <w:bookmarkEnd w:id="3318"/>
      <w:bookmarkEnd w:id="3319"/>
      <w:bookmarkEnd w:id="3320"/>
    </w:p>
    <w:p w14:paraId="7A70A40B" w14:textId="77777777" w:rsidR="0023409A" w:rsidRDefault="007F1C8D">
      <w:pPr>
        <w:pStyle w:val="Heading4"/>
        <w:rPr>
          <w:i/>
        </w:rPr>
      </w:pPr>
      <w:bookmarkStart w:id="3321" w:name="_Toc52547059"/>
      <w:bookmarkStart w:id="3322" w:name="_Toc52548649"/>
      <w:bookmarkStart w:id="3323" w:name="_Toc90719895"/>
      <w:bookmarkStart w:id="3324" w:name="_Toc52548119"/>
      <w:bookmarkStart w:id="3325" w:name="_Toc52547589"/>
      <w:bookmarkStart w:id="3326" w:name="_Toc27765439"/>
      <w:bookmarkStart w:id="3327" w:name="_Toc37681142"/>
      <w:bookmarkStart w:id="3328" w:name="_Toc46486714"/>
      <w:r>
        <w:rPr>
          <w:i/>
        </w:rPr>
        <w:t>–</w:t>
      </w:r>
      <w:r>
        <w:tab/>
      </w:r>
      <w:r>
        <w:rPr>
          <w:i/>
        </w:rPr>
        <w:t>WLAN-MeasurementInformation</w:t>
      </w:r>
      <w:bookmarkEnd w:id="3321"/>
      <w:bookmarkEnd w:id="3322"/>
      <w:bookmarkEnd w:id="3323"/>
      <w:bookmarkEnd w:id="3324"/>
      <w:bookmarkEnd w:id="3325"/>
      <w:bookmarkEnd w:id="3326"/>
      <w:bookmarkEnd w:id="3327"/>
      <w:bookmarkEnd w:id="3328"/>
    </w:p>
    <w:p w14:paraId="4E523806" w14:textId="77777777" w:rsidR="0023409A" w:rsidRDefault="007F1C8D">
      <w:pPr>
        <w:pStyle w:val="PL"/>
        <w:shd w:val="clear" w:color="auto" w:fill="E6E6E6"/>
        <w:rPr>
          <w:snapToGrid w:val="0"/>
        </w:rPr>
      </w:pPr>
      <w:r>
        <w:rPr>
          <w:snapToGrid w:val="0"/>
        </w:rPr>
        <w:t>-- ASN1START</w:t>
      </w:r>
    </w:p>
    <w:p w14:paraId="433C2C1A" w14:textId="77777777" w:rsidR="0023409A" w:rsidRDefault="0023409A">
      <w:pPr>
        <w:pStyle w:val="PL"/>
        <w:shd w:val="clear" w:color="auto" w:fill="E6E6E6"/>
        <w:rPr>
          <w:snapToGrid w:val="0"/>
        </w:rPr>
      </w:pPr>
    </w:p>
    <w:p w14:paraId="7674A6D3" w14:textId="77777777" w:rsidR="0023409A" w:rsidRDefault="007F1C8D">
      <w:pPr>
        <w:pStyle w:val="PL"/>
        <w:shd w:val="clear" w:color="auto" w:fill="E6E6E6"/>
        <w:rPr>
          <w:snapToGrid w:val="0"/>
        </w:rPr>
      </w:pPr>
      <w:r>
        <w:rPr>
          <w:snapToGrid w:val="0"/>
        </w:rPr>
        <w:t>WLAN-MeasurementInformation-r13 ::= SEQUENCE {</w:t>
      </w:r>
    </w:p>
    <w:p w14:paraId="7430F47F" w14:textId="77777777" w:rsidR="0023409A" w:rsidRDefault="007F1C8D">
      <w:pPr>
        <w:pStyle w:val="PL"/>
        <w:shd w:val="clear" w:color="auto" w:fill="E6E6E6"/>
        <w:rPr>
          <w:snapToGrid w:val="0"/>
        </w:rPr>
      </w:pPr>
      <w:r>
        <w:rPr>
          <w:snapToGrid w:val="0"/>
        </w:rPr>
        <w:tab/>
        <w:t>measurementReferenceTime-r13</w:t>
      </w:r>
      <w:r>
        <w:rPr>
          <w:snapToGrid w:val="0"/>
        </w:rPr>
        <w:tab/>
      </w:r>
      <w:r>
        <w:rPr>
          <w:snapToGrid w:val="0"/>
        </w:rPr>
        <w:tab/>
        <w:t>UTCTime</w:t>
      </w:r>
      <w:r>
        <w:rPr>
          <w:snapToGrid w:val="0"/>
        </w:rPr>
        <w:tab/>
      </w:r>
      <w:r>
        <w:rPr>
          <w:snapToGrid w:val="0"/>
        </w:rPr>
        <w:tab/>
      </w:r>
      <w:r>
        <w:rPr>
          <w:snapToGrid w:val="0"/>
        </w:rPr>
        <w:tab/>
      </w:r>
      <w:r>
        <w:rPr>
          <w:snapToGrid w:val="0"/>
        </w:rPr>
        <w:tab/>
      </w:r>
      <w:r>
        <w:rPr>
          <w:snapToGrid w:val="0"/>
        </w:rPr>
        <w:tab/>
      </w:r>
      <w:r>
        <w:rPr>
          <w:snapToGrid w:val="0"/>
        </w:rPr>
        <w:tab/>
        <w:t>OPTIONAL,</w:t>
      </w:r>
    </w:p>
    <w:p w14:paraId="1520921E" w14:textId="77777777" w:rsidR="0023409A" w:rsidRDefault="007F1C8D">
      <w:pPr>
        <w:pStyle w:val="PL"/>
        <w:shd w:val="clear" w:color="auto" w:fill="E6E6E6"/>
        <w:rPr>
          <w:snapToGrid w:val="0"/>
        </w:rPr>
      </w:pPr>
      <w:r>
        <w:rPr>
          <w:snapToGrid w:val="0"/>
        </w:rPr>
        <w:tab/>
      </w:r>
      <w:r>
        <w:rPr>
          <w:snapToGrid w:val="0"/>
        </w:rPr>
        <w:t>wlan-MeasurementList-r13</w:t>
      </w:r>
      <w:r>
        <w:rPr>
          <w:snapToGrid w:val="0"/>
        </w:rPr>
        <w:tab/>
      </w:r>
      <w:r>
        <w:rPr>
          <w:snapToGrid w:val="0"/>
        </w:rPr>
        <w:tab/>
      </w:r>
      <w:r>
        <w:rPr>
          <w:snapToGrid w:val="0"/>
        </w:rPr>
        <w:tab/>
        <w:t>WLAN-MeasurementList-r13</w:t>
      </w:r>
      <w:r>
        <w:rPr>
          <w:snapToGrid w:val="0"/>
        </w:rPr>
        <w:tab/>
        <w:t>OPTIONAL,</w:t>
      </w:r>
    </w:p>
    <w:p w14:paraId="1D92449E" w14:textId="77777777" w:rsidR="0023409A" w:rsidRDefault="007F1C8D">
      <w:pPr>
        <w:pStyle w:val="PL"/>
        <w:shd w:val="clear" w:color="auto" w:fill="E6E6E6"/>
        <w:rPr>
          <w:snapToGrid w:val="0"/>
        </w:rPr>
      </w:pPr>
      <w:r>
        <w:rPr>
          <w:snapToGrid w:val="0"/>
        </w:rPr>
        <w:lastRenderedPageBreak/>
        <w:tab/>
        <w:t>...</w:t>
      </w:r>
    </w:p>
    <w:p w14:paraId="0F5F3253" w14:textId="77777777" w:rsidR="0023409A" w:rsidRDefault="007F1C8D">
      <w:pPr>
        <w:pStyle w:val="PL"/>
        <w:shd w:val="clear" w:color="auto" w:fill="E6E6E6"/>
        <w:rPr>
          <w:snapToGrid w:val="0"/>
        </w:rPr>
      </w:pPr>
      <w:r>
        <w:rPr>
          <w:snapToGrid w:val="0"/>
        </w:rPr>
        <w:t>}</w:t>
      </w:r>
    </w:p>
    <w:p w14:paraId="521A5439" w14:textId="77777777" w:rsidR="0023409A" w:rsidRDefault="0023409A">
      <w:pPr>
        <w:pStyle w:val="PL"/>
        <w:shd w:val="clear" w:color="auto" w:fill="E6E6E6"/>
        <w:rPr>
          <w:snapToGrid w:val="0"/>
        </w:rPr>
      </w:pPr>
    </w:p>
    <w:p w14:paraId="571DDFC7" w14:textId="77777777" w:rsidR="0023409A" w:rsidRDefault="007F1C8D">
      <w:pPr>
        <w:pStyle w:val="PL"/>
        <w:shd w:val="clear" w:color="auto" w:fill="E6E6E6"/>
        <w:rPr>
          <w:snapToGrid w:val="0"/>
        </w:rPr>
      </w:pPr>
      <w:r>
        <w:rPr>
          <w:snapToGrid w:val="0"/>
        </w:rPr>
        <w:t>WLAN-MeasurementList-r13 ::= SEQUENCE (SIZE(1..maxWLAN-AP-r13)) OF WLAN-MeasurementElement-r13</w:t>
      </w:r>
    </w:p>
    <w:p w14:paraId="301EC3AA" w14:textId="77777777" w:rsidR="0023409A" w:rsidRDefault="0023409A">
      <w:pPr>
        <w:pStyle w:val="PL"/>
        <w:shd w:val="clear" w:color="auto" w:fill="E6E6E6"/>
        <w:rPr>
          <w:snapToGrid w:val="0"/>
        </w:rPr>
      </w:pPr>
    </w:p>
    <w:p w14:paraId="27451997" w14:textId="77777777" w:rsidR="0023409A" w:rsidRDefault="007F1C8D">
      <w:pPr>
        <w:pStyle w:val="PL"/>
        <w:shd w:val="clear" w:color="auto" w:fill="E6E6E6"/>
        <w:rPr>
          <w:snapToGrid w:val="0"/>
        </w:rPr>
      </w:pPr>
      <w:r>
        <w:rPr>
          <w:snapToGrid w:val="0"/>
        </w:rPr>
        <w:t>WLAN-MeasurementElement-r13 ::= SEQUENCE {</w:t>
      </w:r>
    </w:p>
    <w:p w14:paraId="20F37E9D" w14:textId="77777777" w:rsidR="0023409A" w:rsidRDefault="007F1C8D">
      <w:pPr>
        <w:pStyle w:val="PL"/>
        <w:shd w:val="clear" w:color="auto" w:fill="E6E6E6"/>
        <w:rPr>
          <w:snapToGrid w:val="0"/>
        </w:rPr>
      </w:pPr>
      <w:r>
        <w:rPr>
          <w:snapToGrid w:val="0"/>
        </w:rPr>
        <w:tab/>
        <w:t>wlan-AP-Identifier-r13</w:t>
      </w:r>
      <w:r>
        <w:rPr>
          <w:snapToGrid w:val="0"/>
        </w:rPr>
        <w:tab/>
      </w:r>
      <w:r>
        <w:rPr>
          <w:snapToGrid w:val="0"/>
        </w:rPr>
        <w:tab/>
        <w:t>WLAN-AP-Identifier-r13</w:t>
      </w:r>
      <w:r>
        <w:rPr>
          <w:snapToGrid w:val="0"/>
        </w:rPr>
        <w:t>,</w:t>
      </w:r>
    </w:p>
    <w:p w14:paraId="384D0ED3" w14:textId="77777777" w:rsidR="0023409A" w:rsidRDefault="007F1C8D">
      <w:pPr>
        <w:pStyle w:val="PL"/>
        <w:shd w:val="clear" w:color="auto" w:fill="E6E6E6"/>
        <w:rPr>
          <w:snapToGrid w:val="0"/>
        </w:rPr>
      </w:pPr>
      <w:r>
        <w:rPr>
          <w:snapToGrid w:val="0"/>
        </w:rPr>
        <w:tab/>
        <w:t>rssi-r13</w:t>
      </w:r>
      <w:r>
        <w:rPr>
          <w:snapToGrid w:val="0"/>
        </w:rPr>
        <w:tab/>
      </w:r>
      <w:r>
        <w:rPr>
          <w:snapToGrid w:val="0"/>
        </w:rPr>
        <w:tab/>
      </w:r>
      <w:r>
        <w:rPr>
          <w:snapToGrid w:val="0"/>
        </w:rPr>
        <w:tab/>
      </w:r>
      <w:r>
        <w:rPr>
          <w:snapToGrid w:val="0"/>
        </w:rPr>
        <w:tab/>
      </w:r>
      <w:r>
        <w:rPr>
          <w:snapToGrid w:val="0"/>
        </w:rPr>
        <w:tab/>
        <w:t>INTEGER (-127..128)</w:t>
      </w:r>
      <w:r>
        <w:rPr>
          <w:snapToGrid w:val="0"/>
        </w:rPr>
        <w:tab/>
      </w:r>
      <w:r>
        <w:rPr>
          <w:snapToGrid w:val="0"/>
        </w:rPr>
        <w:tab/>
      </w:r>
      <w:r>
        <w:rPr>
          <w:snapToGrid w:val="0"/>
        </w:rPr>
        <w:tab/>
      </w:r>
      <w:r>
        <w:rPr>
          <w:snapToGrid w:val="0"/>
        </w:rPr>
        <w:tab/>
      </w:r>
      <w:r>
        <w:rPr>
          <w:snapToGrid w:val="0"/>
        </w:rPr>
        <w:tab/>
        <w:t>OPTIONAL,</w:t>
      </w:r>
    </w:p>
    <w:p w14:paraId="7F3E7A8F" w14:textId="77777777" w:rsidR="0023409A" w:rsidRDefault="007F1C8D">
      <w:pPr>
        <w:pStyle w:val="PL"/>
        <w:shd w:val="clear" w:color="auto" w:fill="E6E6E6"/>
        <w:rPr>
          <w:snapToGrid w:val="0"/>
        </w:rPr>
      </w:pPr>
      <w:r>
        <w:rPr>
          <w:snapToGrid w:val="0"/>
        </w:rPr>
        <w:tab/>
        <w:t>rtt-r13</w:t>
      </w:r>
      <w:r>
        <w:rPr>
          <w:snapToGrid w:val="0"/>
        </w:rPr>
        <w:tab/>
      </w:r>
      <w:r>
        <w:rPr>
          <w:snapToGrid w:val="0"/>
        </w:rPr>
        <w:tab/>
      </w:r>
      <w:r>
        <w:rPr>
          <w:snapToGrid w:val="0"/>
        </w:rPr>
        <w:tab/>
      </w:r>
      <w:r>
        <w:rPr>
          <w:snapToGrid w:val="0"/>
        </w:rPr>
        <w:tab/>
      </w:r>
      <w:r>
        <w:rPr>
          <w:snapToGrid w:val="0"/>
        </w:rPr>
        <w:tab/>
      </w:r>
      <w:r>
        <w:rPr>
          <w:snapToGrid w:val="0"/>
        </w:rPr>
        <w:tab/>
        <w:t>WLAN-RTT-r13</w:t>
      </w:r>
      <w:r>
        <w:rPr>
          <w:snapToGrid w:val="0"/>
        </w:rPr>
        <w:tab/>
      </w:r>
      <w:r>
        <w:rPr>
          <w:snapToGrid w:val="0"/>
        </w:rPr>
        <w:tab/>
      </w:r>
      <w:r>
        <w:rPr>
          <w:snapToGrid w:val="0"/>
        </w:rPr>
        <w:tab/>
      </w:r>
      <w:r>
        <w:rPr>
          <w:snapToGrid w:val="0"/>
        </w:rPr>
        <w:tab/>
      </w:r>
      <w:r>
        <w:rPr>
          <w:snapToGrid w:val="0"/>
        </w:rPr>
        <w:tab/>
      </w:r>
      <w:r>
        <w:rPr>
          <w:snapToGrid w:val="0"/>
        </w:rPr>
        <w:tab/>
        <w:t>OPTIONAL,</w:t>
      </w:r>
    </w:p>
    <w:p w14:paraId="1AF0ABD9" w14:textId="77777777" w:rsidR="0023409A" w:rsidRDefault="007F1C8D">
      <w:pPr>
        <w:pStyle w:val="PL"/>
        <w:shd w:val="clear" w:color="auto" w:fill="E6E6E6"/>
        <w:rPr>
          <w:snapToGrid w:val="0"/>
        </w:rPr>
      </w:pPr>
      <w:r>
        <w:rPr>
          <w:snapToGrid w:val="0"/>
        </w:rPr>
        <w:tab/>
        <w:t>apChannelFrequency-r13</w:t>
      </w:r>
      <w:r>
        <w:rPr>
          <w:snapToGrid w:val="0"/>
        </w:rPr>
        <w:tab/>
      </w:r>
      <w:r>
        <w:rPr>
          <w:snapToGrid w:val="0"/>
        </w:rPr>
        <w:tab/>
        <w:t>INTEGER (0..256)</w:t>
      </w:r>
      <w:r>
        <w:rPr>
          <w:snapToGrid w:val="0"/>
        </w:rPr>
        <w:tab/>
      </w:r>
      <w:r>
        <w:rPr>
          <w:snapToGrid w:val="0"/>
        </w:rPr>
        <w:tab/>
      </w:r>
      <w:r>
        <w:rPr>
          <w:snapToGrid w:val="0"/>
        </w:rPr>
        <w:tab/>
      </w:r>
      <w:r>
        <w:rPr>
          <w:snapToGrid w:val="0"/>
        </w:rPr>
        <w:tab/>
      </w:r>
      <w:r>
        <w:rPr>
          <w:snapToGrid w:val="0"/>
        </w:rPr>
        <w:tab/>
        <w:t>OPTIONAL,</w:t>
      </w:r>
    </w:p>
    <w:p w14:paraId="1DFD6CE4" w14:textId="77777777" w:rsidR="0023409A" w:rsidRDefault="007F1C8D">
      <w:pPr>
        <w:pStyle w:val="PL"/>
        <w:shd w:val="clear" w:color="auto" w:fill="E6E6E6"/>
        <w:rPr>
          <w:snapToGrid w:val="0"/>
        </w:rPr>
      </w:pPr>
      <w:r>
        <w:rPr>
          <w:snapToGrid w:val="0"/>
        </w:rPr>
        <w:tab/>
        <w:t>servingFlag-r13</w:t>
      </w:r>
      <w:r>
        <w:rPr>
          <w:snapToGrid w:val="0"/>
        </w:rPr>
        <w:tab/>
      </w:r>
      <w:r>
        <w:rPr>
          <w:snapToGrid w:val="0"/>
        </w:rPr>
        <w:tab/>
      </w:r>
      <w:r>
        <w:rPr>
          <w:snapToGrid w:val="0"/>
        </w:rPr>
        <w:tab/>
      </w:r>
      <w:r>
        <w:rPr>
          <w:snapToGrid w:val="0"/>
        </w:rPr>
        <w:tab/>
        <w:t>BOOLEAN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E471E21" w14:textId="77777777" w:rsidR="0023409A" w:rsidRDefault="007F1C8D">
      <w:pPr>
        <w:pStyle w:val="PL"/>
        <w:shd w:val="clear" w:color="auto" w:fill="E6E6E6"/>
        <w:rPr>
          <w:snapToGrid w:val="0"/>
        </w:rPr>
      </w:pPr>
      <w:r>
        <w:rPr>
          <w:snapToGrid w:val="0"/>
        </w:rPr>
        <w:tab/>
        <w:t>...</w:t>
      </w:r>
    </w:p>
    <w:p w14:paraId="295B8D6A" w14:textId="77777777" w:rsidR="0023409A" w:rsidRDefault="007F1C8D">
      <w:pPr>
        <w:pStyle w:val="PL"/>
        <w:shd w:val="clear" w:color="auto" w:fill="E6E6E6"/>
        <w:rPr>
          <w:snapToGrid w:val="0"/>
        </w:rPr>
      </w:pPr>
      <w:r>
        <w:rPr>
          <w:snapToGrid w:val="0"/>
        </w:rPr>
        <w:t>}</w:t>
      </w:r>
    </w:p>
    <w:p w14:paraId="384CE28A" w14:textId="77777777" w:rsidR="0023409A" w:rsidRDefault="0023409A">
      <w:pPr>
        <w:pStyle w:val="PL"/>
        <w:shd w:val="clear" w:color="auto" w:fill="E6E6E6"/>
        <w:rPr>
          <w:snapToGrid w:val="0"/>
        </w:rPr>
      </w:pPr>
    </w:p>
    <w:p w14:paraId="789BA976" w14:textId="77777777" w:rsidR="0023409A" w:rsidRDefault="007F1C8D">
      <w:pPr>
        <w:pStyle w:val="PL"/>
        <w:shd w:val="clear" w:color="auto" w:fill="E6E6E6"/>
        <w:rPr>
          <w:snapToGrid w:val="0"/>
        </w:rPr>
      </w:pPr>
      <w:r>
        <w:rPr>
          <w:snapToGrid w:val="0"/>
        </w:rPr>
        <w:t>WLAN-AP-Identifier-r13 ::= SEQUENCE {</w:t>
      </w:r>
    </w:p>
    <w:p w14:paraId="06C11233" w14:textId="77777777" w:rsidR="0023409A" w:rsidRDefault="007F1C8D">
      <w:pPr>
        <w:pStyle w:val="PL"/>
        <w:shd w:val="clear" w:color="auto" w:fill="E6E6E6"/>
        <w:rPr>
          <w:snapToGrid w:val="0"/>
        </w:rPr>
      </w:pPr>
      <w:r>
        <w:rPr>
          <w:snapToGrid w:val="0"/>
        </w:rPr>
        <w:tab/>
        <w:t>bssid-r13</w:t>
      </w:r>
      <w:r>
        <w:rPr>
          <w:snapToGrid w:val="0"/>
        </w:rPr>
        <w:tab/>
      </w:r>
      <w:r>
        <w:rPr>
          <w:snapToGrid w:val="0"/>
        </w:rPr>
        <w:tab/>
      </w:r>
      <w:r>
        <w:rPr>
          <w:snapToGrid w:val="0"/>
        </w:rPr>
        <w:tab/>
      </w:r>
      <w:r>
        <w:rPr>
          <w:snapToGrid w:val="0"/>
        </w:rPr>
        <w:tab/>
      </w:r>
      <w:r>
        <w:rPr>
          <w:snapToGrid w:val="0"/>
        </w:rPr>
        <w:tab/>
        <w:t>OC</w:t>
      </w:r>
      <w:r>
        <w:rPr>
          <w:snapToGrid w:val="0"/>
        </w:rPr>
        <w:t>TET STRING (SIZE (6)),</w:t>
      </w:r>
    </w:p>
    <w:p w14:paraId="37E3EB98" w14:textId="77777777" w:rsidR="0023409A" w:rsidRDefault="007F1C8D">
      <w:pPr>
        <w:pStyle w:val="PL"/>
        <w:shd w:val="clear" w:color="auto" w:fill="E6E6E6"/>
        <w:rPr>
          <w:snapToGrid w:val="0"/>
        </w:rPr>
      </w:pPr>
      <w:r>
        <w:rPr>
          <w:snapToGrid w:val="0"/>
        </w:rPr>
        <w:tab/>
        <w:t>ssid-r13</w:t>
      </w:r>
      <w:r>
        <w:rPr>
          <w:snapToGrid w:val="0"/>
        </w:rPr>
        <w:tab/>
      </w:r>
      <w:r>
        <w:rPr>
          <w:snapToGrid w:val="0"/>
        </w:rPr>
        <w:tab/>
      </w:r>
      <w:r>
        <w:rPr>
          <w:snapToGrid w:val="0"/>
        </w:rPr>
        <w:tab/>
      </w:r>
      <w:r>
        <w:rPr>
          <w:snapToGrid w:val="0"/>
        </w:rPr>
        <w:tab/>
      </w:r>
      <w:r>
        <w:rPr>
          <w:snapToGrid w:val="0"/>
        </w:rPr>
        <w:tab/>
        <w:t>OCTET STRING (SIZE (1..32))</w:t>
      </w:r>
      <w:r>
        <w:rPr>
          <w:snapToGrid w:val="0"/>
        </w:rPr>
        <w:tab/>
      </w:r>
      <w:r>
        <w:rPr>
          <w:snapToGrid w:val="0"/>
        </w:rPr>
        <w:tab/>
      </w:r>
      <w:r>
        <w:rPr>
          <w:snapToGrid w:val="0"/>
        </w:rPr>
        <w:tab/>
        <w:t>OPTIONAL,</w:t>
      </w:r>
    </w:p>
    <w:p w14:paraId="3DD2017B" w14:textId="77777777" w:rsidR="0023409A" w:rsidRDefault="007F1C8D">
      <w:pPr>
        <w:pStyle w:val="PL"/>
        <w:shd w:val="clear" w:color="auto" w:fill="E6E6E6"/>
        <w:rPr>
          <w:snapToGrid w:val="0"/>
        </w:rPr>
      </w:pPr>
      <w:r>
        <w:rPr>
          <w:snapToGrid w:val="0"/>
        </w:rPr>
        <w:tab/>
        <w:t>...</w:t>
      </w:r>
    </w:p>
    <w:p w14:paraId="3C8FAEAA" w14:textId="77777777" w:rsidR="0023409A" w:rsidRDefault="007F1C8D">
      <w:pPr>
        <w:pStyle w:val="PL"/>
        <w:shd w:val="clear" w:color="auto" w:fill="E6E6E6"/>
        <w:rPr>
          <w:snapToGrid w:val="0"/>
        </w:rPr>
      </w:pPr>
      <w:r>
        <w:rPr>
          <w:snapToGrid w:val="0"/>
        </w:rPr>
        <w:t>}</w:t>
      </w:r>
    </w:p>
    <w:p w14:paraId="6F2C8792" w14:textId="77777777" w:rsidR="0023409A" w:rsidRDefault="0023409A">
      <w:pPr>
        <w:pStyle w:val="PL"/>
        <w:shd w:val="clear" w:color="auto" w:fill="E6E6E6"/>
        <w:rPr>
          <w:snapToGrid w:val="0"/>
        </w:rPr>
      </w:pPr>
    </w:p>
    <w:p w14:paraId="1A59E7C0" w14:textId="77777777" w:rsidR="0023409A" w:rsidRDefault="007F1C8D">
      <w:pPr>
        <w:pStyle w:val="PL"/>
        <w:shd w:val="clear" w:color="auto" w:fill="E6E6E6"/>
        <w:rPr>
          <w:snapToGrid w:val="0"/>
        </w:rPr>
      </w:pPr>
      <w:r>
        <w:rPr>
          <w:snapToGrid w:val="0"/>
        </w:rPr>
        <w:t>WLAN-RTT-r13 ::= SEQUENCE {</w:t>
      </w:r>
    </w:p>
    <w:p w14:paraId="061C6009" w14:textId="77777777" w:rsidR="0023409A" w:rsidRDefault="007F1C8D">
      <w:pPr>
        <w:pStyle w:val="PL"/>
        <w:shd w:val="clear" w:color="auto" w:fill="E6E6E6"/>
        <w:rPr>
          <w:snapToGrid w:val="0"/>
        </w:rPr>
      </w:pPr>
      <w:r>
        <w:rPr>
          <w:snapToGrid w:val="0"/>
        </w:rPr>
        <w:tab/>
        <w:t>rttValue-r13</w:t>
      </w:r>
      <w:r>
        <w:rPr>
          <w:snapToGrid w:val="0"/>
        </w:rPr>
        <w:tab/>
        <w:t>INTEGER (0..16777215),</w:t>
      </w:r>
    </w:p>
    <w:p w14:paraId="099CDDFD" w14:textId="77777777" w:rsidR="0023409A" w:rsidRDefault="007F1C8D">
      <w:pPr>
        <w:pStyle w:val="PL"/>
        <w:shd w:val="clear" w:color="auto" w:fill="E6E6E6"/>
        <w:rPr>
          <w:snapToGrid w:val="0"/>
        </w:rPr>
      </w:pPr>
      <w:r>
        <w:rPr>
          <w:snapToGrid w:val="0"/>
        </w:rPr>
        <w:tab/>
        <w:t>rttUnits-r13</w:t>
      </w:r>
      <w:r>
        <w:rPr>
          <w:snapToGrid w:val="0"/>
        </w:rPr>
        <w:tab/>
        <w:t>ENUMERATED {</w:t>
      </w:r>
      <w:r>
        <w:rPr>
          <w:snapToGrid w:val="0"/>
        </w:rPr>
        <w:tab/>
        <w:t>microseconds,</w:t>
      </w:r>
    </w:p>
    <w:p w14:paraId="61FCE68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hundredsofnanoseconds,</w:t>
      </w:r>
    </w:p>
    <w:p w14:paraId="3E24F56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tensofnanoseconds,</w:t>
      </w:r>
    </w:p>
    <w:p w14:paraId="2AE65B6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nanoseconds,</w:t>
      </w:r>
    </w:p>
    <w:p w14:paraId="624CB3F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tenthsofnanoseconds,</w:t>
      </w:r>
    </w:p>
    <w:p w14:paraId="339FE94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w:t>
      </w:r>
    </w:p>
    <w:p w14:paraId="18C47879" w14:textId="77777777" w:rsidR="0023409A" w:rsidRDefault="007F1C8D">
      <w:pPr>
        <w:pStyle w:val="PL"/>
        <w:shd w:val="clear" w:color="auto" w:fill="E6E6E6"/>
        <w:rPr>
          <w:snapToGrid w:val="0"/>
        </w:rPr>
      </w:pPr>
      <w:r>
        <w:rPr>
          <w:snapToGrid w:val="0"/>
        </w:rPr>
        <w:tab/>
        <w:t>rttAccuracy-r13</w:t>
      </w:r>
      <w:r>
        <w:rPr>
          <w:snapToGrid w:val="0"/>
        </w:rPr>
        <w:tab/>
        <w:t>INTEGER (0..255)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44E7839" w14:textId="77777777" w:rsidR="0023409A" w:rsidRDefault="007F1C8D">
      <w:pPr>
        <w:pStyle w:val="PL"/>
        <w:shd w:val="clear" w:color="auto" w:fill="E6E6E6"/>
        <w:rPr>
          <w:snapToGrid w:val="0"/>
        </w:rPr>
      </w:pPr>
      <w:r>
        <w:rPr>
          <w:snapToGrid w:val="0"/>
        </w:rPr>
        <w:tab/>
        <w:t>...</w:t>
      </w:r>
    </w:p>
    <w:p w14:paraId="1166FA60" w14:textId="77777777" w:rsidR="0023409A" w:rsidRDefault="007F1C8D">
      <w:pPr>
        <w:pStyle w:val="PL"/>
        <w:shd w:val="clear" w:color="auto" w:fill="E6E6E6"/>
        <w:rPr>
          <w:snapToGrid w:val="0"/>
        </w:rPr>
      </w:pPr>
      <w:r>
        <w:rPr>
          <w:snapToGrid w:val="0"/>
        </w:rPr>
        <w:t>}</w:t>
      </w:r>
    </w:p>
    <w:p w14:paraId="369FFC48" w14:textId="77777777" w:rsidR="0023409A" w:rsidRDefault="0023409A">
      <w:pPr>
        <w:pStyle w:val="PL"/>
        <w:shd w:val="clear" w:color="auto" w:fill="E6E6E6"/>
        <w:rPr>
          <w:snapToGrid w:val="0"/>
        </w:rPr>
      </w:pPr>
    </w:p>
    <w:p w14:paraId="329E33F8" w14:textId="77777777" w:rsidR="0023409A" w:rsidRDefault="007F1C8D">
      <w:pPr>
        <w:pStyle w:val="PL"/>
        <w:shd w:val="clear" w:color="auto" w:fill="E6E6E6"/>
        <w:rPr>
          <w:snapToGrid w:val="0"/>
        </w:rPr>
      </w:pPr>
      <w:r>
        <w:rPr>
          <w:snapToGrid w:val="0"/>
        </w:rPr>
        <w:t>-- ASN1STOP</w:t>
      </w:r>
    </w:p>
    <w:p w14:paraId="7A3C7473" w14:textId="77777777" w:rsidR="0023409A" w:rsidRDefault="0023409A"/>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1ABCFE7B" w14:textId="77777777">
        <w:trPr>
          <w:cantSplit/>
          <w:tblHeader/>
        </w:trPr>
        <w:tc>
          <w:tcPr>
            <w:tcW w:w="10065" w:type="dxa"/>
          </w:tcPr>
          <w:p w14:paraId="7C4C6B4A" w14:textId="77777777" w:rsidR="0023409A" w:rsidRDefault="007F1C8D">
            <w:pPr>
              <w:pStyle w:val="TAH"/>
            </w:pPr>
            <w:r>
              <w:rPr>
                <w:i/>
              </w:rPr>
              <w:lastRenderedPageBreak/>
              <w:t xml:space="preserve">WLAN-MeasurementInformation </w:t>
            </w:r>
            <w:r>
              <w:rPr>
                <w:iCs/>
              </w:rPr>
              <w:t>field descriptions</w:t>
            </w:r>
          </w:p>
        </w:tc>
      </w:tr>
      <w:tr w:rsidR="0023409A" w14:paraId="37EABAA2" w14:textId="77777777">
        <w:trPr>
          <w:cantSplit/>
          <w:tblHeader/>
        </w:trPr>
        <w:tc>
          <w:tcPr>
            <w:tcW w:w="10065" w:type="dxa"/>
          </w:tcPr>
          <w:p w14:paraId="5F7B6D41" w14:textId="77777777" w:rsidR="0023409A" w:rsidRDefault="007F1C8D">
            <w:pPr>
              <w:pStyle w:val="TAL"/>
              <w:rPr>
                <w:b/>
                <w:i/>
                <w:snapToGrid w:val="0"/>
              </w:rPr>
            </w:pPr>
            <w:r>
              <w:rPr>
                <w:b/>
                <w:i/>
                <w:snapToGrid w:val="0"/>
              </w:rPr>
              <w:t>measurementReferenceTime</w:t>
            </w:r>
          </w:p>
          <w:p w14:paraId="1D1B35C6" w14:textId="77777777" w:rsidR="0023409A" w:rsidRDefault="007F1C8D">
            <w:pPr>
              <w:pStyle w:val="TAL"/>
              <w:rPr>
                <w:snapToGrid w:val="0"/>
              </w:rPr>
            </w:pPr>
            <w:r>
              <w:rPr>
                <w:snapToGrid w:val="0"/>
              </w:rPr>
              <w:t xml:space="preserve">This field provides the UTC time when the WLAN </w:t>
            </w:r>
            <w:r>
              <w:rPr>
                <w:snapToGrid w:val="0"/>
              </w:rPr>
              <w:t xml:space="preserve">measurements are performed and should take the form of </w:t>
            </w:r>
            <w:r>
              <w:rPr>
                <w:i/>
                <w:iCs/>
              </w:rPr>
              <w:t>YYMMDDhhmmssZ</w:t>
            </w:r>
            <w:r>
              <w:rPr>
                <w:snapToGrid w:val="0"/>
              </w:rPr>
              <w:t>.</w:t>
            </w:r>
          </w:p>
        </w:tc>
      </w:tr>
      <w:tr w:rsidR="0023409A" w14:paraId="53214499" w14:textId="77777777">
        <w:trPr>
          <w:cantSplit/>
          <w:tblHeader/>
        </w:trPr>
        <w:tc>
          <w:tcPr>
            <w:tcW w:w="10065" w:type="dxa"/>
          </w:tcPr>
          <w:p w14:paraId="43069A30" w14:textId="77777777" w:rsidR="0023409A" w:rsidRDefault="007F1C8D">
            <w:pPr>
              <w:pStyle w:val="TAL"/>
              <w:rPr>
                <w:b/>
                <w:i/>
                <w:snapToGrid w:val="0"/>
              </w:rPr>
            </w:pPr>
            <w:r>
              <w:rPr>
                <w:b/>
                <w:i/>
                <w:snapToGrid w:val="0"/>
              </w:rPr>
              <w:t>wlan-MeasurementList</w:t>
            </w:r>
          </w:p>
          <w:p w14:paraId="6F560C42" w14:textId="77777777" w:rsidR="0023409A" w:rsidRDefault="007F1C8D">
            <w:pPr>
              <w:pStyle w:val="TAL"/>
              <w:rPr>
                <w:snapToGrid w:val="0"/>
              </w:rPr>
            </w:pPr>
            <w:r>
              <w:rPr>
                <w:bCs/>
                <w:iCs/>
              </w:rPr>
              <w:t>This field provides the WLAN measurements for up to 64 WLAN APs.</w:t>
            </w:r>
          </w:p>
        </w:tc>
      </w:tr>
      <w:tr w:rsidR="0023409A" w14:paraId="1D04BC3F" w14:textId="77777777">
        <w:trPr>
          <w:cantSplit/>
        </w:trPr>
        <w:tc>
          <w:tcPr>
            <w:tcW w:w="10065" w:type="dxa"/>
          </w:tcPr>
          <w:p w14:paraId="3E518EE7" w14:textId="77777777" w:rsidR="0023409A" w:rsidRDefault="007F1C8D">
            <w:pPr>
              <w:pStyle w:val="TAL"/>
              <w:rPr>
                <w:b/>
                <w:bCs/>
                <w:i/>
                <w:iCs/>
                <w:snapToGrid w:val="0"/>
              </w:rPr>
            </w:pPr>
            <w:r>
              <w:rPr>
                <w:b/>
                <w:bCs/>
                <w:i/>
                <w:iCs/>
                <w:snapToGrid w:val="0"/>
              </w:rPr>
              <w:t>wlan-AP-Identifier</w:t>
            </w:r>
          </w:p>
          <w:p w14:paraId="59E40E48" w14:textId="77777777" w:rsidR="0023409A" w:rsidRDefault="007F1C8D">
            <w:pPr>
              <w:pStyle w:val="TAL"/>
              <w:rPr>
                <w:snapToGrid w:val="0"/>
              </w:rPr>
            </w:pPr>
            <w:r>
              <w:rPr>
                <w:snapToGrid w:val="0"/>
              </w:rPr>
              <w:t xml:space="preserve">This field provides the BSSID and optionally the SSID of the wireless </w:t>
            </w:r>
            <w:r>
              <w:rPr>
                <w:snapToGrid w:val="0"/>
              </w:rPr>
              <w:t>network served by the WLAN AP [26].</w:t>
            </w:r>
          </w:p>
        </w:tc>
      </w:tr>
      <w:tr w:rsidR="0023409A" w14:paraId="3CB27BAA" w14:textId="77777777">
        <w:trPr>
          <w:cantSplit/>
        </w:trPr>
        <w:tc>
          <w:tcPr>
            <w:tcW w:w="10065" w:type="dxa"/>
          </w:tcPr>
          <w:p w14:paraId="59B6796D" w14:textId="77777777" w:rsidR="0023409A" w:rsidRDefault="007F1C8D">
            <w:pPr>
              <w:pStyle w:val="TAL"/>
              <w:rPr>
                <w:b/>
                <w:bCs/>
                <w:i/>
                <w:iCs/>
                <w:snapToGrid w:val="0"/>
              </w:rPr>
            </w:pPr>
            <w:r>
              <w:rPr>
                <w:b/>
                <w:bCs/>
                <w:i/>
                <w:iCs/>
                <w:snapToGrid w:val="0"/>
              </w:rPr>
              <w:t>rssi</w:t>
            </w:r>
          </w:p>
          <w:p w14:paraId="485D41CF" w14:textId="77777777" w:rsidR="0023409A" w:rsidRDefault="007F1C8D">
            <w:pPr>
              <w:pStyle w:val="TAL"/>
              <w:rPr>
                <w:snapToGrid w:val="0"/>
              </w:rPr>
            </w:pPr>
            <w:r>
              <w:rPr>
                <w:snapToGrid w:val="0"/>
              </w:rPr>
              <w:t xml:space="preserve">This field provides the AP signal strength (RSSI) of a beacon frame, probe response frame or measurement pilot frame measured at the target in dBm </w:t>
            </w:r>
            <w:r>
              <w:t>as defined in Table 6-7 of [26]</w:t>
            </w:r>
            <w:r>
              <w:rPr>
                <w:snapToGrid w:val="0"/>
              </w:rPr>
              <w:t>.</w:t>
            </w:r>
          </w:p>
        </w:tc>
      </w:tr>
      <w:tr w:rsidR="0023409A" w14:paraId="1A51E6C9" w14:textId="77777777">
        <w:trPr>
          <w:cantSplit/>
        </w:trPr>
        <w:tc>
          <w:tcPr>
            <w:tcW w:w="10065" w:type="dxa"/>
          </w:tcPr>
          <w:p w14:paraId="263EFDF4" w14:textId="77777777" w:rsidR="0023409A" w:rsidRDefault="007F1C8D">
            <w:pPr>
              <w:pStyle w:val="TAL"/>
              <w:rPr>
                <w:b/>
                <w:bCs/>
                <w:i/>
                <w:iCs/>
                <w:snapToGrid w:val="0"/>
              </w:rPr>
            </w:pPr>
            <w:r>
              <w:rPr>
                <w:b/>
                <w:bCs/>
                <w:i/>
                <w:iCs/>
                <w:snapToGrid w:val="0"/>
              </w:rPr>
              <w:t>rtt</w:t>
            </w:r>
          </w:p>
          <w:p w14:paraId="59A14145" w14:textId="77777777" w:rsidR="0023409A" w:rsidRDefault="007F1C8D">
            <w:pPr>
              <w:pStyle w:val="TAL"/>
              <w:rPr>
                <w:snapToGrid w:val="0"/>
              </w:rPr>
            </w:pPr>
            <w:r>
              <w:rPr>
                <w:snapToGrid w:val="0"/>
              </w:rPr>
              <w:t>This field provides the measu</w:t>
            </w:r>
            <w:r>
              <w:rPr>
                <w:snapToGrid w:val="0"/>
              </w:rPr>
              <w:t>red round trip time between the target device and WLAN AP and optionally the accuracy expressed as the standard deviation of the delay. Units for each of these are 1000ns, 100ns, 10ns, 1ns, and 0.1ns.</w:t>
            </w:r>
          </w:p>
        </w:tc>
      </w:tr>
      <w:tr w:rsidR="0023409A" w14:paraId="1FD38474" w14:textId="77777777">
        <w:trPr>
          <w:cantSplit/>
        </w:trPr>
        <w:tc>
          <w:tcPr>
            <w:tcW w:w="10065" w:type="dxa"/>
          </w:tcPr>
          <w:p w14:paraId="530F6404" w14:textId="77777777" w:rsidR="0023409A" w:rsidRDefault="007F1C8D">
            <w:pPr>
              <w:pStyle w:val="TAL"/>
              <w:rPr>
                <w:b/>
                <w:i/>
                <w:snapToGrid w:val="0"/>
              </w:rPr>
            </w:pPr>
            <w:r>
              <w:rPr>
                <w:b/>
                <w:i/>
                <w:snapToGrid w:val="0"/>
              </w:rPr>
              <w:t>apChannelFrequency</w:t>
            </w:r>
          </w:p>
          <w:p w14:paraId="107CD3BC" w14:textId="77777777" w:rsidR="0023409A" w:rsidRDefault="007F1C8D">
            <w:pPr>
              <w:pStyle w:val="TAL"/>
              <w:rPr>
                <w:b/>
                <w:bCs/>
                <w:i/>
                <w:iCs/>
                <w:snapToGrid w:val="0"/>
              </w:rPr>
            </w:pPr>
            <w:r>
              <w:rPr>
                <w:snapToGrid w:val="0"/>
              </w:rPr>
              <w:t xml:space="preserve">This field provides the AP channel </w:t>
            </w:r>
            <w:r>
              <w:rPr>
                <w:snapToGrid w:val="0"/>
              </w:rPr>
              <w:t>number identification of the reported WLAN AP.</w:t>
            </w:r>
          </w:p>
        </w:tc>
      </w:tr>
      <w:tr w:rsidR="0023409A" w14:paraId="2D8DD72F" w14:textId="77777777">
        <w:trPr>
          <w:cantSplit/>
        </w:trPr>
        <w:tc>
          <w:tcPr>
            <w:tcW w:w="10065" w:type="dxa"/>
          </w:tcPr>
          <w:p w14:paraId="108D0F9D" w14:textId="77777777" w:rsidR="0023409A" w:rsidRDefault="007F1C8D">
            <w:pPr>
              <w:pStyle w:val="TAL"/>
              <w:rPr>
                <w:b/>
                <w:bCs/>
                <w:i/>
                <w:iCs/>
                <w:snapToGrid w:val="0"/>
              </w:rPr>
            </w:pPr>
            <w:r>
              <w:rPr>
                <w:b/>
                <w:bCs/>
                <w:i/>
                <w:iCs/>
                <w:snapToGrid w:val="0"/>
              </w:rPr>
              <w:t>servingFlag</w:t>
            </w:r>
          </w:p>
          <w:p w14:paraId="0E9CB9BA" w14:textId="77777777" w:rsidR="0023409A" w:rsidRDefault="007F1C8D">
            <w:pPr>
              <w:pStyle w:val="TAL"/>
              <w:rPr>
                <w:bCs/>
                <w:iCs/>
                <w:snapToGrid w:val="0"/>
              </w:rPr>
            </w:pPr>
            <w:r>
              <w:rPr>
                <w:bCs/>
                <w:iCs/>
                <w:snapToGrid w:val="0"/>
              </w:rPr>
              <w:t>This parameter indicates whether a set of WLAN AP measurements were obtained for a serving WLAN AP (TRUE) or a non-serving WLAN AP (FALSE). A target device with multiple radio support may indicate</w:t>
            </w:r>
            <w:r>
              <w:rPr>
                <w:bCs/>
                <w:iCs/>
                <w:snapToGrid w:val="0"/>
              </w:rPr>
              <w:t xml:space="preserve"> more than one type of serving access for the same time instant.</w:t>
            </w:r>
          </w:p>
        </w:tc>
      </w:tr>
      <w:tr w:rsidR="0023409A" w14:paraId="0A56CCCC" w14:textId="77777777">
        <w:trPr>
          <w:cantSplit/>
        </w:trPr>
        <w:tc>
          <w:tcPr>
            <w:tcW w:w="10065" w:type="dxa"/>
          </w:tcPr>
          <w:p w14:paraId="3584EBE9" w14:textId="77777777" w:rsidR="0023409A" w:rsidRDefault="007F1C8D">
            <w:pPr>
              <w:pStyle w:val="TAL"/>
              <w:keepNext w:val="0"/>
              <w:keepLines w:val="0"/>
              <w:widowControl w:val="0"/>
              <w:rPr>
                <w:b/>
                <w:i/>
              </w:rPr>
            </w:pPr>
            <w:r>
              <w:rPr>
                <w:b/>
                <w:i/>
              </w:rPr>
              <w:t>rttValue</w:t>
            </w:r>
          </w:p>
          <w:p w14:paraId="475B0836" w14:textId="77777777" w:rsidR="0023409A" w:rsidRDefault="007F1C8D">
            <w:pPr>
              <w:pStyle w:val="TAL"/>
              <w:rPr>
                <w:b/>
                <w:bCs/>
                <w:i/>
                <w:iCs/>
                <w:snapToGrid w:val="0"/>
              </w:rPr>
            </w:pPr>
            <w:r>
              <w:t xml:space="preserve">This field specifies the Round Trip Time (RTT) measurement between the target device and WLAN AP in units given by the field </w:t>
            </w:r>
            <w:r>
              <w:rPr>
                <w:i/>
              </w:rPr>
              <w:t>rttUnits</w:t>
            </w:r>
            <w:r>
              <w:t xml:space="preserve">. </w:t>
            </w:r>
          </w:p>
        </w:tc>
      </w:tr>
      <w:tr w:rsidR="0023409A" w14:paraId="6DD0F09E" w14:textId="77777777">
        <w:trPr>
          <w:cantSplit/>
        </w:trPr>
        <w:tc>
          <w:tcPr>
            <w:tcW w:w="10065" w:type="dxa"/>
          </w:tcPr>
          <w:p w14:paraId="3EFB6508" w14:textId="77777777" w:rsidR="0023409A" w:rsidRDefault="007F1C8D">
            <w:pPr>
              <w:pStyle w:val="TAL"/>
              <w:keepNext w:val="0"/>
              <w:keepLines w:val="0"/>
              <w:widowControl w:val="0"/>
              <w:rPr>
                <w:b/>
                <w:i/>
              </w:rPr>
            </w:pPr>
            <w:r>
              <w:rPr>
                <w:b/>
                <w:i/>
              </w:rPr>
              <w:t>rttUnits</w:t>
            </w:r>
          </w:p>
          <w:p w14:paraId="4D5FC337" w14:textId="77777777" w:rsidR="0023409A" w:rsidRDefault="007F1C8D">
            <w:pPr>
              <w:pStyle w:val="TAL"/>
              <w:rPr>
                <w:b/>
                <w:bCs/>
                <w:i/>
                <w:iCs/>
                <w:snapToGrid w:val="0"/>
              </w:rPr>
            </w:pPr>
            <w:r>
              <w:rPr>
                <w:snapToGrid w:val="0"/>
              </w:rPr>
              <w:t xml:space="preserve">This field specifies the Units for </w:t>
            </w:r>
            <w:r>
              <w:rPr>
                <w:snapToGrid w:val="0"/>
              </w:rPr>
              <w:t xml:space="preserve">the fields </w:t>
            </w:r>
            <w:r>
              <w:rPr>
                <w:i/>
                <w:snapToGrid w:val="0"/>
              </w:rPr>
              <w:t>rttValue</w:t>
            </w:r>
            <w:r>
              <w:rPr>
                <w:snapToGrid w:val="0"/>
              </w:rPr>
              <w:t xml:space="preserve"> and </w:t>
            </w:r>
            <w:r>
              <w:rPr>
                <w:i/>
              </w:rPr>
              <w:t>rttAccuracy</w:t>
            </w:r>
            <w:r>
              <w:rPr>
                <w:b/>
                <w:i/>
              </w:rPr>
              <w:t>.</w:t>
            </w:r>
            <w:r>
              <w:rPr>
                <w:snapToGrid w:val="0"/>
              </w:rPr>
              <w:t xml:space="preserve"> The available Units are 1000ns, 100ns, 10ns, 1ns, and 0.1ns.</w:t>
            </w:r>
          </w:p>
        </w:tc>
      </w:tr>
      <w:tr w:rsidR="0023409A" w14:paraId="34193A4F" w14:textId="77777777">
        <w:trPr>
          <w:cantSplit/>
        </w:trPr>
        <w:tc>
          <w:tcPr>
            <w:tcW w:w="10065" w:type="dxa"/>
          </w:tcPr>
          <w:p w14:paraId="03ABBCDC" w14:textId="77777777" w:rsidR="0023409A" w:rsidRDefault="007F1C8D">
            <w:pPr>
              <w:pStyle w:val="TAL"/>
              <w:keepNext w:val="0"/>
              <w:keepLines w:val="0"/>
              <w:widowControl w:val="0"/>
              <w:rPr>
                <w:b/>
                <w:i/>
              </w:rPr>
            </w:pPr>
            <w:r>
              <w:rPr>
                <w:b/>
                <w:i/>
              </w:rPr>
              <w:t>rttAccuracy</w:t>
            </w:r>
          </w:p>
          <w:p w14:paraId="6E790748" w14:textId="77777777" w:rsidR="0023409A" w:rsidRDefault="007F1C8D">
            <w:pPr>
              <w:pStyle w:val="TAL"/>
              <w:rPr>
                <w:b/>
                <w:bCs/>
                <w:i/>
                <w:iCs/>
                <w:snapToGrid w:val="0"/>
              </w:rPr>
            </w:pPr>
            <w:r>
              <w:rPr>
                <w:snapToGrid w:val="0"/>
              </w:rPr>
              <w:t xml:space="preserve">This field provides the estimated accuracy of the provided </w:t>
            </w:r>
            <w:r>
              <w:rPr>
                <w:i/>
                <w:snapToGrid w:val="0"/>
              </w:rPr>
              <w:t>rttValue</w:t>
            </w:r>
            <w:r>
              <w:rPr>
                <w:snapToGrid w:val="0"/>
              </w:rPr>
              <w:t xml:space="preserve"> expressed as the standard deviation </w:t>
            </w:r>
            <w:r>
              <w:t xml:space="preserve">in units given by the field </w:t>
            </w:r>
            <w:r>
              <w:rPr>
                <w:i/>
              </w:rPr>
              <w:t>rttUnits</w:t>
            </w:r>
            <w:r>
              <w:t>.</w:t>
            </w:r>
          </w:p>
        </w:tc>
      </w:tr>
    </w:tbl>
    <w:p w14:paraId="46DECAEE" w14:textId="77777777" w:rsidR="0023409A" w:rsidRDefault="0023409A"/>
    <w:p w14:paraId="6C1BEB51" w14:textId="77777777" w:rsidR="0023409A" w:rsidRDefault="007F1C8D">
      <w:pPr>
        <w:pStyle w:val="Heading4"/>
      </w:pPr>
      <w:bookmarkStart w:id="3329" w:name="_Toc37681143"/>
      <w:bookmarkStart w:id="3330" w:name="_Toc27765440"/>
      <w:bookmarkStart w:id="3331" w:name="_Toc52547590"/>
      <w:bookmarkStart w:id="3332" w:name="_Toc52548650"/>
      <w:bookmarkStart w:id="3333" w:name="_Toc52548120"/>
      <w:bookmarkStart w:id="3334" w:name="_Toc46486715"/>
      <w:bookmarkStart w:id="3335" w:name="_Toc52547060"/>
      <w:bookmarkStart w:id="3336" w:name="_Toc90719896"/>
      <w:r>
        <w:t>6.5.6.3</w:t>
      </w:r>
      <w:r>
        <w:tab/>
        <w:t>WLAN Location Information Request</w:t>
      </w:r>
      <w:bookmarkEnd w:id="3329"/>
      <w:bookmarkEnd w:id="3330"/>
      <w:bookmarkEnd w:id="3331"/>
      <w:bookmarkEnd w:id="3332"/>
      <w:bookmarkEnd w:id="3333"/>
      <w:bookmarkEnd w:id="3334"/>
      <w:bookmarkEnd w:id="3335"/>
      <w:bookmarkEnd w:id="3336"/>
    </w:p>
    <w:p w14:paraId="061F80FC" w14:textId="77777777" w:rsidR="0023409A" w:rsidRDefault="007F1C8D">
      <w:pPr>
        <w:pStyle w:val="Heading4"/>
        <w:tabs>
          <w:tab w:val="left" w:pos="1560"/>
        </w:tabs>
        <w:ind w:left="0" w:firstLine="0"/>
      </w:pPr>
      <w:bookmarkStart w:id="3337" w:name="_Toc27765441"/>
      <w:bookmarkStart w:id="3338" w:name="_Toc46486716"/>
      <w:bookmarkStart w:id="3339" w:name="_Toc37681144"/>
      <w:bookmarkStart w:id="3340" w:name="_Toc52547591"/>
      <w:bookmarkStart w:id="3341" w:name="_Toc52547061"/>
      <w:bookmarkStart w:id="3342" w:name="_Toc52548651"/>
      <w:bookmarkStart w:id="3343" w:name="_Toc90719897"/>
      <w:bookmarkStart w:id="3344" w:name="_Toc52548121"/>
      <w:r>
        <w:rPr>
          <w:i/>
        </w:rPr>
        <w:t>–</w:t>
      </w:r>
      <w:r>
        <w:tab/>
      </w:r>
      <w:r>
        <w:rPr>
          <w:i/>
        </w:rPr>
        <w:t>WLAN-RequestLocationInformation</w:t>
      </w:r>
      <w:bookmarkEnd w:id="3337"/>
      <w:bookmarkEnd w:id="3338"/>
      <w:bookmarkEnd w:id="3339"/>
      <w:bookmarkEnd w:id="3340"/>
      <w:bookmarkEnd w:id="3341"/>
      <w:bookmarkEnd w:id="3342"/>
      <w:bookmarkEnd w:id="3343"/>
      <w:bookmarkEnd w:id="3344"/>
    </w:p>
    <w:p w14:paraId="01A3EF16" w14:textId="77777777" w:rsidR="0023409A" w:rsidRDefault="007F1C8D">
      <w:pPr>
        <w:rPr>
          <w:snapToGrid w:val="0"/>
        </w:rPr>
      </w:pPr>
      <w:r>
        <w:t xml:space="preserve">The IE </w:t>
      </w:r>
      <w:r>
        <w:rPr>
          <w:i/>
          <w:snapToGrid w:val="0"/>
        </w:rPr>
        <w:t>WLAN-RequestLocationInformation</w:t>
      </w:r>
      <w:r>
        <w:rPr>
          <w:snapToGrid w:val="0"/>
        </w:rPr>
        <w:t xml:space="preserve"> is used by the location server to request WLAN measurements from a target device.</w:t>
      </w:r>
    </w:p>
    <w:p w14:paraId="0917C090" w14:textId="77777777" w:rsidR="0023409A" w:rsidRDefault="007F1C8D">
      <w:pPr>
        <w:pStyle w:val="PL"/>
        <w:shd w:val="clear" w:color="auto" w:fill="E6E6E6"/>
        <w:rPr>
          <w:snapToGrid w:val="0"/>
        </w:rPr>
      </w:pPr>
      <w:r>
        <w:rPr>
          <w:snapToGrid w:val="0"/>
        </w:rPr>
        <w:t>-- ASN1START</w:t>
      </w:r>
    </w:p>
    <w:p w14:paraId="6F43162C" w14:textId="77777777" w:rsidR="0023409A" w:rsidRDefault="0023409A">
      <w:pPr>
        <w:pStyle w:val="PL"/>
        <w:shd w:val="clear" w:color="auto" w:fill="E6E6E6"/>
        <w:rPr>
          <w:snapToGrid w:val="0"/>
        </w:rPr>
      </w:pPr>
    </w:p>
    <w:p w14:paraId="7BB694B9" w14:textId="77777777" w:rsidR="0023409A" w:rsidRDefault="007F1C8D">
      <w:pPr>
        <w:pStyle w:val="PL"/>
        <w:shd w:val="clear" w:color="auto" w:fill="E6E6E6"/>
        <w:rPr>
          <w:snapToGrid w:val="0"/>
        </w:rPr>
      </w:pPr>
      <w:r>
        <w:rPr>
          <w:snapToGrid w:val="0"/>
        </w:rPr>
        <w:t>WLAN-</w:t>
      </w:r>
      <w:r>
        <w:rPr>
          <w:snapToGrid w:val="0"/>
        </w:rPr>
        <w:t>RequestLocationInformation-r13 ::= SEQUENCE {</w:t>
      </w:r>
    </w:p>
    <w:p w14:paraId="267473AC" w14:textId="77777777" w:rsidR="0023409A" w:rsidRDefault="007F1C8D">
      <w:pPr>
        <w:pStyle w:val="PL"/>
        <w:shd w:val="clear" w:color="auto" w:fill="E6E6E6"/>
        <w:rPr>
          <w:snapToGrid w:val="0"/>
        </w:rPr>
      </w:pPr>
      <w:r>
        <w:rPr>
          <w:snapToGrid w:val="0"/>
        </w:rPr>
        <w:tab/>
        <w:t>requestedMeasurements-r13</w:t>
      </w:r>
      <w:r>
        <w:rPr>
          <w:snapToGrid w:val="0"/>
        </w:rPr>
        <w:tab/>
        <w:t>BIT STRING {</w:t>
      </w:r>
      <w:r>
        <w:rPr>
          <w:snapToGrid w:val="0"/>
        </w:rPr>
        <w:tab/>
      </w:r>
    </w:p>
    <w:p w14:paraId="5C8647B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rssi</w:t>
      </w:r>
      <w:r>
        <w:rPr>
          <w:snapToGrid w:val="0"/>
        </w:rPr>
        <w:tab/>
      </w:r>
      <w:r>
        <w:rPr>
          <w:snapToGrid w:val="0"/>
        </w:rPr>
        <w:tab/>
        <w:t>(0),</w:t>
      </w:r>
    </w:p>
    <w:p w14:paraId="2679A36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rtt</w:t>
      </w:r>
      <w:r>
        <w:rPr>
          <w:snapToGrid w:val="0"/>
        </w:rPr>
        <w:tab/>
      </w:r>
      <w:r>
        <w:rPr>
          <w:snapToGrid w:val="0"/>
        </w:rPr>
        <w:tab/>
      </w:r>
      <w:r>
        <w:rPr>
          <w:snapToGrid w:val="0"/>
        </w:rPr>
        <w:tab/>
        <w:t>(1)} (SIZE(1..8)),</w:t>
      </w:r>
    </w:p>
    <w:p w14:paraId="237E662F" w14:textId="77777777" w:rsidR="0023409A" w:rsidRDefault="007F1C8D">
      <w:pPr>
        <w:pStyle w:val="PL"/>
        <w:shd w:val="clear" w:color="auto" w:fill="E6E6E6"/>
        <w:rPr>
          <w:snapToGrid w:val="0"/>
        </w:rPr>
      </w:pPr>
      <w:r>
        <w:rPr>
          <w:snapToGrid w:val="0"/>
        </w:rPr>
        <w:tab/>
        <w:t>...,</w:t>
      </w:r>
    </w:p>
    <w:p w14:paraId="4322E2A7" w14:textId="77777777" w:rsidR="0023409A" w:rsidRDefault="007F1C8D">
      <w:pPr>
        <w:pStyle w:val="PL"/>
        <w:shd w:val="clear" w:color="auto" w:fill="E6E6E6"/>
        <w:rPr>
          <w:snapToGrid w:val="0"/>
        </w:rPr>
      </w:pPr>
      <w:r>
        <w:rPr>
          <w:snapToGrid w:val="0"/>
        </w:rPr>
        <w:tab/>
        <w:t>[[</w:t>
      </w:r>
      <w:r>
        <w:rPr>
          <w:snapToGrid w:val="0"/>
        </w:rPr>
        <w:tab/>
        <w:t>assistanceAvailability-r14</w:t>
      </w:r>
      <w:r>
        <w:rPr>
          <w:snapToGrid w:val="0"/>
        </w:rPr>
        <w:tab/>
        <w:t>BOOLEAN</w:t>
      </w:r>
      <w:r>
        <w:rPr>
          <w:snapToGrid w:val="0"/>
        </w:rPr>
        <w:tab/>
      </w:r>
      <w:r>
        <w:rPr>
          <w:snapToGrid w:val="0"/>
        </w:rPr>
        <w:tab/>
      </w:r>
      <w:r>
        <w:rPr>
          <w:snapToGrid w:val="0"/>
        </w:rPr>
        <w:tab/>
        <w:t>OPTIONAL</w:t>
      </w:r>
      <w:r>
        <w:rPr>
          <w:snapToGrid w:val="0"/>
        </w:rPr>
        <w:tab/>
        <w:t>-- Need ON</w:t>
      </w:r>
    </w:p>
    <w:p w14:paraId="2C5E08BF" w14:textId="77777777" w:rsidR="0023409A" w:rsidRDefault="007F1C8D">
      <w:pPr>
        <w:pStyle w:val="PL"/>
        <w:shd w:val="clear" w:color="auto" w:fill="E6E6E6"/>
        <w:rPr>
          <w:snapToGrid w:val="0"/>
        </w:rPr>
      </w:pPr>
      <w:r>
        <w:rPr>
          <w:snapToGrid w:val="0"/>
        </w:rPr>
        <w:tab/>
        <w:t>]]</w:t>
      </w:r>
    </w:p>
    <w:p w14:paraId="2E824654" w14:textId="77777777" w:rsidR="0023409A" w:rsidRDefault="007F1C8D">
      <w:pPr>
        <w:pStyle w:val="PL"/>
        <w:shd w:val="clear" w:color="auto" w:fill="E6E6E6"/>
        <w:rPr>
          <w:snapToGrid w:val="0"/>
        </w:rPr>
      </w:pPr>
      <w:r>
        <w:rPr>
          <w:snapToGrid w:val="0"/>
        </w:rPr>
        <w:t>}</w:t>
      </w:r>
    </w:p>
    <w:p w14:paraId="56D0CE2B" w14:textId="77777777" w:rsidR="0023409A" w:rsidRDefault="0023409A">
      <w:pPr>
        <w:pStyle w:val="PL"/>
        <w:shd w:val="clear" w:color="auto" w:fill="E6E6E6"/>
        <w:rPr>
          <w:snapToGrid w:val="0"/>
        </w:rPr>
      </w:pPr>
    </w:p>
    <w:p w14:paraId="238236AB" w14:textId="77777777" w:rsidR="0023409A" w:rsidRDefault="007F1C8D">
      <w:pPr>
        <w:pStyle w:val="PL"/>
        <w:shd w:val="clear" w:color="auto" w:fill="E6E6E6"/>
        <w:rPr>
          <w:snapToGrid w:val="0"/>
        </w:rPr>
      </w:pPr>
      <w:r>
        <w:rPr>
          <w:snapToGrid w:val="0"/>
        </w:rPr>
        <w:t>-- ASN1STOP</w:t>
      </w:r>
    </w:p>
    <w:p w14:paraId="5577F8F0" w14:textId="77777777" w:rsidR="0023409A" w:rsidRDefault="0023409A"/>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737ABC49" w14:textId="77777777">
        <w:trPr>
          <w:cantSplit/>
          <w:tblHeader/>
        </w:trPr>
        <w:tc>
          <w:tcPr>
            <w:tcW w:w="10065" w:type="dxa"/>
          </w:tcPr>
          <w:p w14:paraId="7695FF94" w14:textId="77777777" w:rsidR="0023409A" w:rsidRDefault="007F1C8D">
            <w:pPr>
              <w:pStyle w:val="TAH"/>
            </w:pPr>
            <w:r>
              <w:rPr>
                <w:bCs/>
                <w:i/>
                <w:iCs/>
              </w:rPr>
              <w:lastRenderedPageBreak/>
              <w:t>WLAN-RequestLocationInformation</w:t>
            </w:r>
            <w:r>
              <w:t xml:space="preserve"> field descriptions</w:t>
            </w:r>
          </w:p>
        </w:tc>
      </w:tr>
      <w:tr w:rsidR="0023409A" w14:paraId="0A1AE01D" w14:textId="77777777">
        <w:trPr>
          <w:cantSplit/>
        </w:trPr>
        <w:tc>
          <w:tcPr>
            <w:tcW w:w="10065" w:type="dxa"/>
          </w:tcPr>
          <w:p w14:paraId="46962F89" w14:textId="77777777" w:rsidR="0023409A" w:rsidRDefault="007F1C8D">
            <w:pPr>
              <w:pStyle w:val="TAL"/>
              <w:rPr>
                <w:b/>
                <w:bCs/>
                <w:i/>
                <w:iCs/>
              </w:rPr>
            </w:pPr>
            <w:r>
              <w:rPr>
                <w:b/>
                <w:bCs/>
                <w:i/>
                <w:iCs/>
              </w:rPr>
              <w:t>requestedMeasurements</w:t>
            </w:r>
          </w:p>
          <w:p w14:paraId="0AAA6DB8" w14:textId="77777777" w:rsidR="0023409A" w:rsidRDefault="007F1C8D">
            <w:pPr>
              <w:pStyle w:val="TAL"/>
            </w:pPr>
            <w:r>
              <w:t>This field specifies the WLAN measurements requested. This is represented by a bit string, with a one</w:t>
            </w:r>
            <w:r>
              <w:noBreakHyphen/>
              <w:t>value at the bit position means the particular measurement is requested; a zero</w:t>
            </w:r>
            <w:r>
              <w:noBreakHyphen/>
            </w:r>
            <w:r>
              <w:t>value means not requested. The following measurement requests can be included.</w:t>
            </w:r>
          </w:p>
          <w:p w14:paraId="473FE23E" w14:textId="77777777" w:rsidR="0023409A" w:rsidRDefault="0023409A">
            <w:pPr>
              <w:pStyle w:val="TAL"/>
            </w:pPr>
          </w:p>
          <w:p w14:paraId="78D7396A" w14:textId="77777777" w:rsidR="0023409A" w:rsidRDefault="007F1C8D">
            <w:pPr>
              <w:pStyle w:val="TAL"/>
              <w:ind w:firstLine="702"/>
            </w:pPr>
            <w:r>
              <w:t>rssi:</w:t>
            </w:r>
            <w:r>
              <w:tab/>
              <w:t>AP signal strength at the target</w:t>
            </w:r>
          </w:p>
          <w:p w14:paraId="73C28FFD" w14:textId="77777777" w:rsidR="0023409A" w:rsidRDefault="007F1C8D">
            <w:pPr>
              <w:pStyle w:val="TAL"/>
              <w:ind w:firstLine="702"/>
            </w:pPr>
            <w:r>
              <w:t>rtt:</w:t>
            </w:r>
            <w:r>
              <w:tab/>
              <w:t>Round Trip Time between target and AP</w:t>
            </w:r>
          </w:p>
        </w:tc>
      </w:tr>
      <w:tr w:rsidR="0023409A" w14:paraId="128C272C" w14:textId="77777777">
        <w:trPr>
          <w:cantSplit/>
        </w:trPr>
        <w:tc>
          <w:tcPr>
            <w:tcW w:w="10065" w:type="dxa"/>
          </w:tcPr>
          <w:p w14:paraId="44146E1C" w14:textId="77777777" w:rsidR="0023409A" w:rsidRDefault="007F1C8D">
            <w:pPr>
              <w:pStyle w:val="TAL"/>
              <w:keepNext w:val="0"/>
              <w:keepLines w:val="0"/>
              <w:widowControl w:val="0"/>
              <w:rPr>
                <w:b/>
                <w:i/>
                <w:snapToGrid w:val="0"/>
              </w:rPr>
            </w:pPr>
            <w:r>
              <w:rPr>
                <w:b/>
                <w:i/>
                <w:snapToGrid w:val="0"/>
              </w:rPr>
              <w:t>assistanceAvailability</w:t>
            </w:r>
          </w:p>
          <w:p w14:paraId="5ED0FD24" w14:textId="77777777" w:rsidR="0023409A" w:rsidRDefault="007F1C8D">
            <w:pPr>
              <w:pStyle w:val="TAL"/>
              <w:rPr>
                <w:b/>
                <w:bCs/>
                <w:i/>
                <w:iCs/>
              </w:rPr>
            </w:pPr>
            <w:r>
              <w:rPr>
                <w:snapToGrid w:val="0"/>
              </w:rPr>
              <w:t xml:space="preserve">This field indicates whether the target device may request </w:t>
            </w:r>
            <w:r>
              <w:rPr>
                <w:snapToGrid w:val="0"/>
              </w:rPr>
              <w:t>additional WLAN assistance data from the server. TRUE means allowed and FALSE means not allowed.</w:t>
            </w:r>
          </w:p>
        </w:tc>
      </w:tr>
    </w:tbl>
    <w:p w14:paraId="25C77557" w14:textId="77777777" w:rsidR="0023409A" w:rsidRDefault="0023409A"/>
    <w:p w14:paraId="6FED407A" w14:textId="77777777" w:rsidR="0023409A" w:rsidRDefault="007F1C8D">
      <w:pPr>
        <w:pStyle w:val="Heading4"/>
      </w:pPr>
      <w:bookmarkStart w:id="3345" w:name="_Toc52548122"/>
      <w:bookmarkStart w:id="3346" w:name="_Toc52548652"/>
      <w:bookmarkStart w:id="3347" w:name="_Toc90719898"/>
      <w:bookmarkStart w:id="3348" w:name="_Toc52547062"/>
      <w:bookmarkStart w:id="3349" w:name="_Toc52547592"/>
      <w:bookmarkStart w:id="3350" w:name="_Toc37681145"/>
      <w:bookmarkStart w:id="3351" w:name="_Toc46486717"/>
      <w:bookmarkStart w:id="3352" w:name="_Toc27765442"/>
      <w:r>
        <w:t>6.5.6.4</w:t>
      </w:r>
      <w:r>
        <w:tab/>
        <w:t>WLAN Capability Information</w:t>
      </w:r>
      <w:bookmarkEnd w:id="3345"/>
      <w:bookmarkEnd w:id="3346"/>
      <w:bookmarkEnd w:id="3347"/>
      <w:bookmarkEnd w:id="3348"/>
      <w:bookmarkEnd w:id="3349"/>
      <w:bookmarkEnd w:id="3350"/>
      <w:bookmarkEnd w:id="3351"/>
      <w:bookmarkEnd w:id="3352"/>
    </w:p>
    <w:p w14:paraId="7BCF7929" w14:textId="77777777" w:rsidR="0023409A" w:rsidRDefault="007F1C8D">
      <w:pPr>
        <w:pStyle w:val="Heading4"/>
        <w:tabs>
          <w:tab w:val="left" w:pos="1560"/>
        </w:tabs>
        <w:ind w:left="0" w:firstLine="0"/>
      </w:pPr>
      <w:bookmarkStart w:id="3353" w:name="_Toc52548123"/>
      <w:bookmarkStart w:id="3354" w:name="_Toc46486718"/>
      <w:bookmarkStart w:id="3355" w:name="_Toc27765443"/>
      <w:bookmarkStart w:id="3356" w:name="_Toc52547063"/>
      <w:bookmarkStart w:id="3357" w:name="_Toc37681146"/>
      <w:bookmarkStart w:id="3358" w:name="_Toc52548653"/>
      <w:bookmarkStart w:id="3359" w:name="_Toc52547593"/>
      <w:bookmarkStart w:id="3360" w:name="_Toc90719899"/>
      <w:r>
        <w:rPr>
          <w:i/>
        </w:rPr>
        <w:t>–</w:t>
      </w:r>
      <w:r>
        <w:tab/>
      </w:r>
      <w:r>
        <w:rPr>
          <w:i/>
        </w:rPr>
        <w:t>WLAN-ProvideCapabilities</w:t>
      </w:r>
      <w:bookmarkEnd w:id="3353"/>
      <w:bookmarkEnd w:id="3354"/>
      <w:bookmarkEnd w:id="3355"/>
      <w:bookmarkEnd w:id="3356"/>
      <w:bookmarkEnd w:id="3357"/>
      <w:bookmarkEnd w:id="3358"/>
      <w:bookmarkEnd w:id="3359"/>
      <w:bookmarkEnd w:id="3360"/>
    </w:p>
    <w:p w14:paraId="61680903" w14:textId="77777777" w:rsidR="0023409A" w:rsidRDefault="007F1C8D">
      <w:pPr>
        <w:rPr>
          <w:snapToGrid w:val="0"/>
        </w:rPr>
      </w:pPr>
      <w:r>
        <w:t xml:space="preserve">The IE </w:t>
      </w:r>
      <w:r>
        <w:rPr>
          <w:i/>
          <w:snapToGrid w:val="0"/>
        </w:rPr>
        <w:t>WLAN-ProvideCapabilites</w:t>
      </w:r>
      <w:r>
        <w:rPr>
          <w:snapToGrid w:val="0"/>
        </w:rPr>
        <w:t xml:space="preserve"> is used by the target device to provide its capabilities for WL</w:t>
      </w:r>
      <w:r>
        <w:rPr>
          <w:snapToGrid w:val="0"/>
        </w:rPr>
        <w:t>AN positioning to the location server.</w:t>
      </w:r>
    </w:p>
    <w:p w14:paraId="6F2EA050" w14:textId="77777777" w:rsidR="0023409A" w:rsidRDefault="007F1C8D">
      <w:pPr>
        <w:pStyle w:val="PL"/>
        <w:shd w:val="clear" w:color="auto" w:fill="E6E6E6"/>
        <w:rPr>
          <w:snapToGrid w:val="0"/>
        </w:rPr>
      </w:pPr>
      <w:r>
        <w:rPr>
          <w:snapToGrid w:val="0"/>
        </w:rPr>
        <w:t>-- ASN1START</w:t>
      </w:r>
    </w:p>
    <w:p w14:paraId="6AC9104D" w14:textId="77777777" w:rsidR="0023409A" w:rsidRDefault="0023409A">
      <w:pPr>
        <w:pStyle w:val="PL"/>
        <w:shd w:val="clear" w:color="auto" w:fill="E6E6E6"/>
        <w:rPr>
          <w:snapToGrid w:val="0"/>
        </w:rPr>
      </w:pPr>
    </w:p>
    <w:p w14:paraId="3E8341E6" w14:textId="77777777" w:rsidR="0023409A" w:rsidRDefault="007F1C8D">
      <w:pPr>
        <w:pStyle w:val="PL"/>
        <w:shd w:val="clear" w:color="auto" w:fill="E6E6E6"/>
        <w:rPr>
          <w:snapToGrid w:val="0"/>
        </w:rPr>
      </w:pPr>
      <w:r>
        <w:rPr>
          <w:snapToGrid w:val="0"/>
        </w:rPr>
        <w:t>WLAN-ProvideCapabilities-r13 ::= SEQUENCE {</w:t>
      </w:r>
    </w:p>
    <w:p w14:paraId="4C83EBFF" w14:textId="77777777" w:rsidR="0023409A" w:rsidRDefault="007F1C8D">
      <w:pPr>
        <w:pStyle w:val="PL"/>
        <w:shd w:val="clear" w:color="auto" w:fill="E6E6E6"/>
        <w:rPr>
          <w:snapToGrid w:val="0"/>
        </w:rPr>
      </w:pPr>
      <w:r>
        <w:rPr>
          <w:snapToGrid w:val="0"/>
        </w:rPr>
        <w:tab/>
        <w:t>wlan-Modes-r13</w:t>
      </w:r>
      <w:r>
        <w:rPr>
          <w:snapToGrid w:val="0"/>
        </w:rPr>
        <w:tab/>
      </w:r>
      <w:r>
        <w:rPr>
          <w:snapToGrid w:val="0"/>
        </w:rPr>
        <w:tab/>
      </w:r>
      <w:r>
        <w:rPr>
          <w:snapToGrid w:val="0"/>
        </w:rPr>
        <w:tab/>
        <w:t>BIT STRING</w:t>
      </w:r>
      <w:r>
        <w:rPr>
          <w:snapToGrid w:val="0"/>
        </w:rPr>
        <w:tab/>
        <w:t>{</w:t>
      </w:r>
      <w:r>
        <w:rPr>
          <w:snapToGrid w:val="0"/>
        </w:rPr>
        <w:tab/>
        <w:t>standalone</w:t>
      </w:r>
      <w:r>
        <w:rPr>
          <w:snapToGrid w:val="0"/>
        </w:rPr>
        <w:tab/>
      </w:r>
      <w:r>
        <w:rPr>
          <w:snapToGrid w:val="0"/>
        </w:rPr>
        <w:tab/>
        <w:t>(0),</w:t>
      </w:r>
    </w:p>
    <w:p w14:paraId="7C016E8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ue-assisted</w:t>
      </w:r>
      <w:r>
        <w:rPr>
          <w:snapToGrid w:val="0"/>
        </w:rPr>
        <w:tab/>
      </w:r>
      <w:r>
        <w:rPr>
          <w:snapToGrid w:val="0"/>
        </w:rPr>
        <w:tab/>
        <w:t>(1),</w:t>
      </w:r>
    </w:p>
    <w:p w14:paraId="5DF90EA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ue-based</w:t>
      </w:r>
      <w:r>
        <w:rPr>
          <w:snapToGrid w:val="0"/>
        </w:rPr>
        <w:tab/>
      </w:r>
      <w:r>
        <w:rPr>
          <w:snapToGrid w:val="0"/>
        </w:rPr>
        <w:tab/>
        <w:t>(2)}</w:t>
      </w:r>
      <w:r>
        <w:rPr>
          <w:snapToGrid w:val="0"/>
        </w:rPr>
        <w:tab/>
        <w:t>(SIZE (1..8)),</w:t>
      </w:r>
    </w:p>
    <w:p w14:paraId="36B4C529" w14:textId="77777777" w:rsidR="0023409A" w:rsidRDefault="007F1C8D">
      <w:pPr>
        <w:pStyle w:val="PL"/>
        <w:shd w:val="clear" w:color="auto" w:fill="E6E6E6"/>
        <w:rPr>
          <w:snapToGrid w:val="0"/>
        </w:rPr>
      </w:pPr>
      <w:r>
        <w:rPr>
          <w:snapToGrid w:val="0"/>
        </w:rPr>
        <w:tab/>
      </w:r>
      <w:r>
        <w:rPr>
          <w:snapToGrid w:val="0"/>
        </w:rPr>
        <w:t>wlan-MeasSupported-r13</w:t>
      </w:r>
      <w:r>
        <w:rPr>
          <w:snapToGrid w:val="0"/>
        </w:rPr>
        <w:tab/>
        <w:t>BIT STRING</w:t>
      </w:r>
      <w:r>
        <w:rPr>
          <w:snapToGrid w:val="0"/>
        </w:rPr>
        <w:tab/>
        <w:t>{</w:t>
      </w:r>
      <w:r>
        <w:rPr>
          <w:snapToGrid w:val="0"/>
        </w:rPr>
        <w:tab/>
      </w:r>
    </w:p>
    <w:p w14:paraId="4FFC863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rssi-r13</w:t>
      </w:r>
      <w:r>
        <w:rPr>
          <w:snapToGrid w:val="0"/>
        </w:rPr>
        <w:tab/>
      </w:r>
      <w:r>
        <w:rPr>
          <w:snapToGrid w:val="0"/>
        </w:rPr>
        <w:tab/>
        <w:t>(0),</w:t>
      </w:r>
    </w:p>
    <w:p w14:paraId="25B5E16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rtt-r13</w:t>
      </w:r>
      <w:r>
        <w:rPr>
          <w:snapToGrid w:val="0"/>
        </w:rPr>
        <w:tab/>
      </w:r>
      <w:r>
        <w:rPr>
          <w:snapToGrid w:val="0"/>
        </w:rPr>
        <w:tab/>
      </w:r>
      <w:r>
        <w:rPr>
          <w:snapToGrid w:val="0"/>
        </w:rPr>
        <w:tab/>
        <w:t>(1)}</w:t>
      </w:r>
      <w:r>
        <w:rPr>
          <w:snapToGrid w:val="0"/>
        </w:rPr>
        <w:tab/>
        <w:t>(SIZE(1..8)),</w:t>
      </w:r>
    </w:p>
    <w:p w14:paraId="4D94AB5E" w14:textId="77777777" w:rsidR="0023409A" w:rsidRDefault="007F1C8D">
      <w:pPr>
        <w:pStyle w:val="PL"/>
        <w:shd w:val="clear" w:color="auto" w:fill="E6E6E6"/>
        <w:rPr>
          <w:snapToGrid w:val="0"/>
        </w:rPr>
      </w:pPr>
      <w:r>
        <w:rPr>
          <w:snapToGrid w:val="0"/>
        </w:rPr>
        <w:tab/>
        <w:t>...</w:t>
      </w:r>
      <w:r>
        <w:rPr>
          <w:snapToGrid w:val="0"/>
        </w:rPr>
        <w:tab/>
        <w:t>,</w:t>
      </w:r>
    </w:p>
    <w:p w14:paraId="5B7F2085" w14:textId="77777777" w:rsidR="0023409A" w:rsidRDefault="007F1C8D">
      <w:pPr>
        <w:pStyle w:val="PL"/>
        <w:shd w:val="clear" w:color="auto" w:fill="E6E6E6"/>
        <w:rPr>
          <w:snapToGrid w:val="0"/>
        </w:rPr>
      </w:pPr>
      <w:r>
        <w:rPr>
          <w:snapToGrid w:val="0"/>
        </w:rPr>
        <w:tab/>
        <w:t>[[</w:t>
      </w:r>
      <w:r>
        <w:rPr>
          <w:snapToGrid w:val="0"/>
        </w:rPr>
        <w:tab/>
        <w:t>wlan-AP-AD-Supported-r14</w:t>
      </w:r>
      <w:r>
        <w:rPr>
          <w:snapToGrid w:val="0"/>
        </w:rPr>
        <w:tab/>
      </w:r>
    </w:p>
    <w:p w14:paraId="370F735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STRING {</w:t>
      </w:r>
      <w:r>
        <w:rPr>
          <w:snapToGrid w:val="0"/>
        </w:rPr>
        <w:tab/>
        <w:t>ap-identifier</w:t>
      </w:r>
      <w:r>
        <w:rPr>
          <w:snapToGrid w:val="0"/>
        </w:rPr>
        <w:tab/>
        <w:t>(0),</w:t>
      </w:r>
    </w:p>
    <w:p w14:paraId="66C7E4E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ap-location</w:t>
      </w:r>
      <w:r>
        <w:rPr>
          <w:snapToGrid w:val="0"/>
        </w:rPr>
        <w:tab/>
      </w:r>
      <w:r>
        <w:rPr>
          <w:snapToGrid w:val="0"/>
        </w:rPr>
        <w:tab/>
        <w:t>(1)}</w:t>
      </w:r>
      <w:r>
        <w:rPr>
          <w:snapToGrid w:val="0"/>
        </w:rPr>
        <w:tab/>
        <w:t>(SIZE (1..8))</w:t>
      </w:r>
    </w:p>
    <w:p w14:paraId="1DA67DF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14:paraId="173C3299" w14:textId="77777777" w:rsidR="0023409A" w:rsidRDefault="007F1C8D">
      <w:pPr>
        <w:pStyle w:val="PL"/>
        <w:shd w:val="clear" w:color="auto" w:fill="E6E6E6"/>
        <w:rPr>
          <w:snapToGrid w:val="0"/>
        </w:rPr>
      </w:pPr>
      <w:r>
        <w:rPr>
          <w:snapToGrid w:val="0"/>
        </w:rPr>
        <w:tab/>
      </w:r>
      <w:r>
        <w:rPr>
          <w:snapToGrid w:val="0"/>
        </w:rPr>
        <w:tab/>
        <w:t>periodicalReportingSupported-r14</w:t>
      </w:r>
      <w:r>
        <w:rPr>
          <w:snapToGrid w:val="0"/>
        </w:rPr>
        <w:tab/>
        <w:t>PositioningModes</w:t>
      </w:r>
      <w:r>
        <w:rPr>
          <w:snapToGrid w:val="0"/>
        </w:rPr>
        <w:tab/>
      </w:r>
      <w:r>
        <w:rPr>
          <w:snapToGrid w:val="0"/>
        </w:rPr>
        <w:tab/>
      </w:r>
      <w:r>
        <w:rPr>
          <w:snapToGrid w:val="0"/>
        </w:rPr>
        <w:tab/>
      </w:r>
      <w:r>
        <w:rPr>
          <w:snapToGrid w:val="0"/>
        </w:rPr>
        <w:tab/>
      </w:r>
      <w:r>
        <w:rPr>
          <w:snapToGrid w:val="0"/>
        </w:rPr>
        <w:tab/>
      </w:r>
      <w:r>
        <w:rPr>
          <w:snapToGrid w:val="0"/>
        </w:rPr>
        <w:tab/>
        <w:t>OPTIONAL,</w:t>
      </w:r>
    </w:p>
    <w:p w14:paraId="7B6DC955" w14:textId="77777777" w:rsidR="0023409A" w:rsidRDefault="007F1C8D">
      <w:pPr>
        <w:pStyle w:val="PL"/>
        <w:shd w:val="clear" w:color="auto" w:fill="E6E6E6"/>
        <w:rPr>
          <w:snapToGrid w:val="0"/>
        </w:rPr>
      </w:pPr>
      <w:r>
        <w:rPr>
          <w:snapToGrid w:val="0"/>
        </w:rPr>
        <w:tab/>
      </w:r>
      <w:r>
        <w:rPr>
          <w:snapToGrid w:val="0"/>
        </w:rPr>
        <w:tab/>
        <w:t>idleStateForMeasurements-r14</w:t>
      </w:r>
    </w:p>
    <w:p w14:paraId="3DD1B31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r>
        <w:rPr>
          <w:snapToGrid w:val="0"/>
        </w:rPr>
        <w:tab/>
        <w:t>required</w:t>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0D08B3E" w14:textId="77777777" w:rsidR="0023409A" w:rsidRDefault="007F1C8D">
      <w:pPr>
        <w:pStyle w:val="PL"/>
        <w:shd w:val="clear" w:color="auto" w:fill="E6E6E6"/>
        <w:rPr>
          <w:snapToGrid w:val="0"/>
        </w:rPr>
      </w:pPr>
      <w:r>
        <w:rPr>
          <w:snapToGrid w:val="0"/>
        </w:rPr>
        <w:tab/>
        <w:t>]],</w:t>
      </w:r>
    </w:p>
    <w:p w14:paraId="4B7A961A" w14:textId="77777777" w:rsidR="0023409A" w:rsidRDefault="007F1C8D">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38DD2F5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r>
      <w:r>
        <w:rPr>
          <w:snapToGrid w:val="0"/>
        </w:rPr>
        <w:tab/>
        <w:t>PositioningModes</w:t>
      </w:r>
      <w:r>
        <w:rPr>
          <w:snapToGrid w:val="0"/>
        </w:rPr>
        <w:tab/>
      </w:r>
      <w:r>
        <w:rPr>
          <w:snapToGrid w:val="0"/>
        </w:rPr>
        <w:tab/>
        <w:t>OPTIONAL,</w:t>
      </w:r>
    </w:p>
    <w:p w14:paraId="186E434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gnssTime-r17</w:t>
      </w:r>
      <w:r>
        <w:rPr>
          <w:snapToGrid w:val="0"/>
        </w:rPr>
        <w:tab/>
      </w:r>
      <w:r>
        <w:rPr>
          <w:snapToGrid w:val="0"/>
        </w:rPr>
        <w:tab/>
        <w:t>SEQUENCE {</w:t>
      </w:r>
    </w:p>
    <w:p w14:paraId="5916A087"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14:paraId="5419304F" w14:textId="77777777" w:rsidR="0023409A" w:rsidRDefault="007F1C8D">
      <w:pPr>
        <w:pStyle w:val="PL"/>
        <w:shd w:val="clear" w:color="auto" w:fill="E6E6E6"/>
      </w:pPr>
      <w:r>
        <w:tab/>
      </w:r>
      <w:r>
        <w:tab/>
      </w:r>
      <w:r>
        <w:tab/>
      </w:r>
      <w:r>
        <w:tab/>
      </w:r>
      <w:r>
        <w:tab/>
      </w:r>
      <w:r>
        <w:tab/>
      </w:r>
      <w:r>
        <w:tab/>
      </w:r>
      <w:r>
        <w:tab/>
      </w:r>
      <w:r>
        <w:tab/>
      </w:r>
      <w:r>
        <w:tab/>
      </w:r>
      <w:r>
        <w:tab/>
        <w:t>gnss-TimeIDs-r17</w:t>
      </w:r>
      <w:r>
        <w:tab/>
        <w:t>GNSS-ID-Bitmap</w:t>
      </w:r>
    </w:p>
    <w:p w14:paraId="655F3BA9" w14:textId="77777777" w:rsidR="0023409A" w:rsidRDefault="007F1C8D">
      <w:pPr>
        <w:pStyle w:val="PL"/>
        <w:shd w:val="clear" w:color="auto" w:fill="E6E6E6"/>
      </w:pPr>
      <w:r>
        <w:tab/>
      </w:r>
      <w:r>
        <w:tab/>
      </w:r>
      <w:r>
        <w:tab/>
      </w:r>
      <w:r>
        <w:tab/>
      </w:r>
      <w:r>
        <w:tab/>
      </w:r>
      <w:r>
        <w:tab/>
      </w:r>
      <w:r>
        <w:tab/>
      </w:r>
      <w:r>
        <w:tab/>
      </w:r>
      <w:r>
        <w:tab/>
      </w:r>
      <w:r>
        <w:tab/>
      </w:r>
      <w:r>
        <w:tab/>
        <w:t>}</w:t>
      </w:r>
      <w:r>
        <w:tab/>
      </w:r>
      <w:r>
        <w:tab/>
      </w:r>
      <w:r>
        <w:tab/>
      </w:r>
      <w:r>
        <w:tab/>
      </w:r>
      <w:r>
        <w:tab/>
      </w:r>
      <w:r>
        <w:tab/>
      </w:r>
      <w:r>
        <w:tab/>
      </w:r>
      <w:r>
        <w:tab/>
      </w:r>
      <w:r>
        <w:tab/>
      </w:r>
      <w:r>
        <w:tab/>
        <w:t>OPTIONAL,</w:t>
      </w:r>
    </w:p>
    <w:p w14:paraId="1180B0FE" w14:textId="77777777" w:rsidR="0023409A" w:rsidRDefault="007F1C8D">
      <w:pPr>
        <w:pStyle w:val="PL"/>
        <w:shd w:val="clear" w:color="auto" w:fill="E6E6E6"/>
      </w:pPr>
      <w:r>
        <w:tab/>
      </w:r>
      <w:r>
        <w:tab/>
      </w:r>
      <w:r>
        <w:tab/>
      </w:r>
      <w:r>
        <w:tab/>
      </w:r>
      <w:r>
        <w:tab/>
      </w:r>
      <w:r>
        <w:tab/>
      </w:r>
      <w:r>
        <w:tab/>
      </w:r>
      <w:r>
        <w:tab/>
      </w:r>
      <w:r>
        <w:tab/>
      </w:r>
      <w:r>
        <w:tab/>
        <w:t>e-utraTime-r17</w:t>
      </w:r>
      <w:r>
        <w:tab/>
      </w:r>
      <w:r>
        <w:tab/>
      </w:r>
      <w:r>
        <w:rPr>
          <w:snapToGrid w:val="0"/>
        </w:rPr>
        <w:t>PositioningModes</w:t>
      </w:r>
      <w:r>
        <w:rPr>
          <w:snapToGrid w:val="0"/>
        </w:rPr>
        <w:tab/>
      </w:r>
      <w:r>
        <w:rPr>
          <w:snapToGrid w:val="0"/>
        </w:rPr>
        <w:tab/>
        <w:t>OPTIONAL,</w:t>
      </w:r>
    </w:p>
    <w:p w14:paraId="1112B7A6" w14:textId="77777777" w:rsidR="0023409A" w:rsidRDefault="007F1C8D">
      <w:pPr>
        <w:pStyle w:val="PL"/>
        <w:shd w:val="clear" w:color="auto" w:fill="E6E6E6"/>
      </w:pPr>
      <w:r>
        <w:tab/>
      </w:r>
      <w:r>
        <w:tab/>
      </w:r>
      <w:r>
        <w:tab/>
      </w:r>
      <w:r>
        <w:tab/>
      </w:r>
      <w:r>
        <w:tab/>
      </w:r>
      <w:r>
        <w:tab/>
      </w:r>
      <w:r>
        <w:tab/>
      </w:r>
      <w:r>
        <w:tab/>
      </w:r>
      <w:r>
        <w:tab/>
      </w:r>
      <w:r>
        <w:tab/>
        <w:t>nrTime-r17</w:t>
      </w:r>
      <w:r>
        <w:tab/>
      </w:r>
      <w:r>
        <w:tab/>
      </w:r>
      <w:r>
        <w:tab/>
      </w:r>
      <w:r>
        <w:rPr>
          <w:snapToGrid w:val="0"/>
        </w:rPr>
        <w:t>PositioningModes</w:t>
      </w:r>
      <w:r>
        <w:rPr>
          <w:snapToGrid w:val="0"/>
        </w:rPr>
        <w:tab/>
      </w:r>
      <w:r>
        <w:rPr>
          <w:snapToGrid w:val="0"/>
        </w:rPr>
        <w:tab/>
        <w:t>OPTIONAL</w:t>
      </w:r>
      <w:r>
        <w:t>,</w:t>
      </w:r>
    </w:p>
    <w:p w14:paraId="161C17B3" w14:textId="77777777" w:rsidR="0023409A" w:rsidRDefault="007F1C8D">
      <w:pPr>
        <w:pStyle w:val="PL"/>
        <w:shd w:val="clear" w:color="auto" w:fill="E6E6E6"/>
        <w:rPr>
          <w:snapToGrid w:val="0"/>
        </w:rPr>
      </w:pPr>
      <w:r>
        <w:tab/>
      </w:r>
      <w:r>
        <w:tab/>
      </w:r>
      <w:r>
        <w:tab/>
      </w:r>
      <w:r>
        <w:tab/>
      </w:r>
      <w:r>
        <w:tab/>
      </w:r>
      <w:r>
        <w:tab/>
      </w:r>
      <w:r>
        <w:tab/>
      </w:r>
      <w:r>
        <w:tab/>
      </w:r>
      <w:r>
        <w:tab/>
      </w:r>
      <w:r>
        <w:tab/>
        <w:t>relativeTime-r17</w:t>
      </w:r>
      <w:r>
        <w:tab/>
      </w:r>
      <w:r>
        <w:rPr>
          <w:snapToGrid w:val="0"/>
        </w:rPr>
        <w:t>PositioningModes</w:t>
      </w:r>
      <w:r>
        <w:rPr>
          <w:snapToGrid w:val="0"/>
        </w:rPr>
        <w:tab/>
      </w:r>
      <w:r>
        <w:rPr>
          <w:snapToGrid w:val="0"/>
        </w:rPr>
        <w:tab/>
        <w:t>OPTIONAL,</w:t>
      </w:r>
    </w:p>
    <w:p w14:paraId="4EC5F0F0"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AB908E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7970DA3" w14:textId="77777777" w:rsidR="0023409A" w:rsidRDefault="007F1C8D">
      <w:pPr>
        <w:pStyle w:val="PL"/>
        <w:shd w:val="clear" w:color="auto" w:fill="E6E6E6"/>
        <w:rPr>
          <w:snapToGrid w:val="0"/>
        </w:rPr>
      </w:pPr>
      <w:r>
        <w:rPr>
          <w:snapToGrid w:val="0"/>
        </w:rPr>
        <w:tab/>
        <w:t>]]</w:t>
      </w:r>
    </w:p>
    <w:p w14:paraId="08F2F4E5" w14:textId="77777777" w:rsidR="0023409A" w:rsidRDefault="007F1C8D">
      <w:pPr>
        <w:pStyle w:val="PL"/>
        <w:shd w:val="clear" w:color="auto" w:fill="E6E6E6"/>
        <w:rPr>
          <w:snapToGrid w:val="0"/>
        </w:rPr>
      </w:pPr>
      <w:r>
        <w:rPr>
          <w:snapToGrid w:val="0"/>
        </w:rPr>
        <w:t>}</w:t>
      </w:r>
    </w:p>
    <w:p w14:paraId="6BA99E06" w14:textId="77777777" w:rsidR="0023409A" w:rsidRDefault="0023409A">
      <w:pPr>
        <w:pStyle w:val="PL"/>
        <w:shd w:val="clear" w:color="auto" w:fill="E6E6E6"/>
        <w:rPr>
          <w:snapToGrid w:val="0"/>
        </w:rPr>
      </w:pPr>
    </w:p>
    <w:p w14:paraId="65204C28" w14:textId="77777777" w:rsidR="0023409A" w:rsidRDefault="007F1C8D">
      <w:pPr>
        <w:pStyle w:val="PL"/>
        <w:shd w:val="clear" w:color="auto" w:fill="E6E6E6"/>
        <w:rPr>
          <w:snapToGrid w:val="0"/>
        </w:rPr>
      </w:pPr>
      <w:r>
        <w:rPr>
          <w:snapToGrid w:val="0"/>
        </w:rPr>
        <w:t>-- ASN1STOP</w:t>
      </w:r>
    </w:p>
    <w:p w14:paraId="23167DAA" w14:textId="77777777" w:rsidR="0023409A" w:rsidRDefault="0023409A">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0E5C58E9" w14:textId="77777777">
        <w:trPr>
          <w:cantSplit/>
          <w:tblHeader/>
        </w:trPr>
        <w:tc>
          <w:tcPr>
            <w:tcW w:w="10065" w:type="dxa"/>
          </w:tcPr>
          <w:p w14:paraId="30DFA226" w14:textId="77777777" w:rsidR="0023409A" w:rsidRDefault="007F1C8D">
            <w:pPr>
              <w:pStyle w:val="TAH"/>
            </w:pPr>
            <w:r>
              <w:rPr>
                <w:bCs/>
                <w:i/>
                <w:iCs/>
              </w:rPr>
              <w:t>WLAN-ProvideCapabilities</w:t>
            </w:r>
            <w:r>
              <w:t xml:space="preserve"> field descriptions</w:t>
            </w:r>
          </w:p>
        </w:tc>
      </w:tr>
      <w:tr w:rsidR="0023409A" w14:paraId="1FB5DD5B" w14:textId="77777777">
        <w:trPr>
          <w:cantSplit/>
        </w:trPr>
        <w:tc>
          <w:tcPr>
            <w:tcW w:w="10065" w:type="dxa"/>
          </w:tcPr>
          <w:p w14:paraId="07CB929A" w14:textId="77777777" w:rsidR="0023409A" w:rsidRDefault="007F1C8D">
            <w:pPr>
              <w:pStyle w:val="TAL"/>
              <w:rPr>
                <w:b/>
                <w:bCs/>
                <w:i/>
                <w:iCs/>
              </w:rPr>
            </w:pPr>
            <w:r>
              <w:rPr>
                <w:b/>
                <w:bCs/>
                <w:i/>
                <w:iCs/>
              </w:rPr>
              <w:t>wlan-Modes</w:t>
            </w:r>
          </w:p>
          <w:p w14:paraId="27C3DB04" w14:textId="77777777" w:rsidR="0023409A" w:rsidRDefault="007F1C8D">
            <w:pPr>
              <w:pStyle w:val="TAL"/>
            </w:pPr>
            <w:r>
              <w:t xml:space="preserve">This field specifies the WLAN mode(s) supported by the target device. This </w:t>
            </w:r>
            <w:r>
              <w:t>is represented by a bit string, with a one value at the bit position means the WLAN mode is supported; a zero value means not supported.</w:t>
            </w:r>
          </w:p>
        </w:tc>
      </w:tr>
      <w:tr w:rsidR="0023409A" w14:paraId="02BD8F78" w14:textId="77777777">
        <w:trPr>
          <w:cantSplit/>
        </w:trPr>
        <w:tc>
          <w:tcPr>
            <w:tcW w:w="10065" w:type="dxa"/>
          </w:tcPr>
          <w:p w14:paraId="1EF9A8AE" w14:textId="77777777" w:rsidR="0023409A" w:rsidRDefault="007F1C8D">
            <w:pPr>
              <w:pStyle w:val="TAL"/>
              <w:rPr>
                <w:b/>
                <w:bCs/>
                <w:i/>
                <w:iCs/>
              </w:rPr>
            </w:pPr>
            <w:r>
              <w:rPr>
                <w:b/>
                <w:bCs/>
                <w:i/>
                <w:iCs/>
              </w:rPr>
              <w:t>wlan-MeasSupported</w:t>
            </w:r>
          </w:p>
          <w:p w14:paraId="6AC8CCA9" w14:textId="77777777" w:rsidR="0023409A" w:rsidRDefault="007F1C8D">
            <w:pPr>
              <w:pStyle w:val="TAL"/>
            </w:pPr>
            <w:r>
              <w:t>This field specifies the measurements supported by the target device when accessing a WLAN. This is</w:t>
            </w:r>
            <w:r>
              <w:t xml:space="preserve"> represented by a bit string, with a one</w:t>
            </w:r>
            <w:r>
              <w:noBreakHyphen/>
              <w:t>value at the bit position means the particular measurement is supported; a zero</w:t>
            </w:r>
            <w:r>
              <w:noBreakHyphen/>
              <w:t>value means not supported. A zero-value in all bit positions in the bit string means only the basic WLAN positioning method is supporte</w:t>
            </w:r>
            <w:r>
              <w:t>d by the target device which is reporting of the WLAN identity. The following bits are assigned for the indicated measurements.</w:t>
            </w:r>
          </w:p>
          <w:p w14:paraId="34606B1A" w14:textId="77777777" w:rsidR="0023409A" w:rsidRDefault="0023409A">
            <w:pPr>
              <w:pStyle w:val="TAL"/>
            </w:pPr>
          </w:p>
          <w:p w14:paraId="71F99A16" w14:textId="77777777" w:rsidR="0023409A" w:rsidRDefault="007F1C8D">
            <w:pPr>
              <w:pStyle w:val="TAL"/>
              <w:ind w:left="702"/>
            </w:pPr>
            <w:r>
              <w:t>rssi:</w:t>
            </w:r>
            <w:r>
              <w:tab/>
              <w:t>AP signal strength at the target</w:t>
            </w:r>
          </w:p>
          <w:p w14:paraId="0F992F70" w14:textId="77777777" w:rsidR="0023409A" w:rsidRDefault="007F1C8D">
            <w:pPr>
              <w:pStyle w:val="TAL"/>
              <w:ind w:left="702"/>
            </w:pPr>
            <w:r>
              <w:t>rtt:</w:t>
            </w:r>
            <w:r>
              <w:tab/>
              <w:t>Round Trip Time between target and AP</w:t>
            </w:r>
          </w:p>
        </w:tc>
      </w:tr>
      <w:tr w:rsidR="0023409A" w14:paraId="74925EF2" w14:textId="77777777">
        <w:trPr>
          <w:cantSplit/>
        </w:trPr>
        <w:tc>
          <w:tcPr>
            <w:tcW w:w="10065" w:type="dxa"/>
          </w:tcPr>
          <w:p w14:paraId="3D358F6A" w14:textId="77777777" w:rsidR="0023409A" w:rsidRDefault="007F1C8D">
            <w:pPr>
              <w:keepNext/>
              <w:keepLines/>
              <w:spacing w:after="0"/>
              <w:rPr>
                <w:rFonts w:ascii="Arial" w:hAnsi="Arial" w:cs="Arial"/>
                <w:sz w:val="18"/>
                <w:szCs w:val="18"/>
              </w:rPr>
            </w:pPr>
            <w:r>
              <w:rPr>
                <w:rFonts w:ascii="Arial" w:hAnsi="Arial" w:cs="Arial"/>
                <w:b/>
                <w:bCs/>
                <w:i/>
                <w:iCs/>
                <w:sz w:val="18"/>
                <w:szCs w:val="18"/>
              </w:rPr>
              <w:t>wlan-AP-AD-Supported</w:t>
            </w:r>
            <w:r>
              <w:rPr>
                <w:rFonts w:ascii="Arial" w:hAnsi="Arial" w:cs="Arial"/>
                <w:sz w:val="18"/>
                <w:szCs w:val="18"/>
              </w:rPr>
              <w:br/>
              <w:t xml:space="preserve">This field </w:t>
            </w:r>
            <w:r>
              <w:rPr>
                <w:rFonts w:ascii="Arial" w:hAnsi="Arial" w:cs="Arial"/>
                <w:sz w:val="18"/>
                <w:szCs w:val="18"/>
              </w:rPr>
              <w:t>specifies the WLAN AP assistance data supported by the target device. This is represented by a bit string, with a</w:t>
            </w:r>
            <w:r>
              <w:rPr>
                <w:rFonts w:ascii="Arial" w:hAnsi="Arial" w:cs="Arial"/>
                <w:sz w:val="18"/>
                <w:szCs w:val="18"/>
              </w:rPr>
              <w:br/>
              <w:t>one-value at the bit position means the particular assistance data is supported; a zero-value means not supported. A zero-value in all bit pos</w:t>
            </w:r>
            <w:r>
              <w:rPr>
                <w:rFonts w:ascii="Arial" w:hAnsi="Arial" w:cs="Arial"/>
                <w:sz w:val="18"/>
                <w:szCs w:val="18"/>
              </w:rPr>
              <w:t>itions or absence of this field means no assistance data is supported. The following bits are assigned for the indicated assistance data.</w:t>
            </w:r>
          </w:p>
          <w:p w14:paraId="4ACB9E6A" w14:textId="77777777" w:rsidR="0023409A" w:rsidRDefault="0023409A">
            <w:pPr>
              <w:keepNext/>
              <w:keepLines/>
              <w:spacing w:after="0"/>
              <w:rPr>
                <w:rFonts w:ascii="Arial" w:hAnsi="Arial"/>
                <w:sz w:val="18"/>
              </w:rPr>
            </w:pPr>
          </w:p>
          <w:p w14:paraId="00892F3D" w14:textId="77777777" w:rsidR="0023409A" w:rsidRDefault="007F1C8D">
            <w:pPr>
              <w:pStyle w:val="EditorsNote"/>
              <w:rPr>
                <w:rFonts w:ascii="Arial" w:hAnsi="Arial" w:cs="Arial"/>
                <w:color w:val="auto"/>
                <w:sz w:val="18"/>
                <w:szCs w:val="18"/>
              </w:rPr>
            </w:pPr>
            <w:r>
              <w:rPr>
                <w:rFonts w:ascii="Arial" w:hAnsi="Arial" w:cs="Arial"/>
                <w:color w:val="auto"/>
                <w:sz w:val="18"/>
                <w:szCs w:val="18"/>
              </w:rPr>
              <w:t>ap-identifier: WLAN AP identity information</w:t>
            </w:r>
          </w:p>
          <w:p w14:paraId="29E5EBC3" w14:textId="77777777" w:rsidR="0023409A" w:rsidRDefault="007F1C8D">
            <w:pPr>
              <w:pStyle w:val="EditorsNote"/>
              <w:rPr>
                <w:color w:val="auto"/>
              </w:rPr>
            </w:pPr>
            <w:r>
              <w:rPr>
                <w:rFonts w:ascii="Arial" w:hAnsi="Arial" w:cs="Arial"/>
                <w:color w:val="auto"/>
                <w:sz w:val="18"/>
                <w:szCs w:val="18"/>
              </w:rPr>
              <w:t>ap-location: WLAN AP location information</w:t>
            </w:r>
          </w:p>
        </w:tc>
      </w:tr>
      <w:tr w:rsidR="0023409A" w14:paraId="46F6FF76" w14:textId="77777777">
        <w:trPr>
          <w:cantSplit/>
        </w:trPr>
        <w:tc>
          <w:tcPr>
            <w:tcW w:w="10065" w:type="dxa"/>
          </w:tcPr>
          <w:p w14:paraId="2E515DB8" w14:textId="77777777" w:rsidR="0023409A" w:rsidRDefault="007F1C8D">
            <w:pPr>
              <w:keepNext/>
              <w:keepLines/>
              <w:spacing w:after="0"/>
              <w:rPr>
                <w:rFonts w:ascii="Arial" w:hAnsi="Arial" w:cs="Arial"/>
                <w:b/>
                <w:bCs/>
                <w:i/>
                <w:iCs/>
                <w:sz w:val="18"/>
                <w:szCs w:val="18"/>
              </w:rPr>
            </w:pPr>
            <w:r>
              <w:rPr>
                <w:rFonts w:ascii="Arial" w:hAnsi="Arial" w:cs="Arial"/>
                <w:b/>
                <w:bCs/>
                <w:i/>
                <w:iCs/>
                <w:sz w:val="18"/>
                <w:szCs w:val="18"/>
              </w:rPr>
              <w:t>periodicalReportingSupported</w:t>
            </w:r>
          </w:p>
          <w:p w14:paraId="02851804" w14:textId="77777777" w:rsidR="0023409A" w:rsidRDefault="007F1C8D">
            <w:pPr>
              <w:keepNext/>
              <w:keepLines/>
              <w:spacing w:after="0"/>
              <w:rPr>
                <w:rFonts w:ascii="Arial" w:hAnsi="Arial" w:cs="Arial"/>
                <w:bCs/>
                <w:iCs/>
                <w:sz w:val="18"/>
                <w:szCs w:val="18"/>
              </w:rPr>
            </w:pPr>
            <w:r>
              <w:rPr>
                <w:rFonts w:ascii="Arial" w:hAnsi="Arial" w:cs="Arial"/>
                <w:bCs/>
                <w:iCs/>
                <w:sz w:val="18"/>
                <w:szCs w:val="18"/>
              </w:rPr>
              <w:t>T</w:t>
            </w:r>
            <w:r>
              <w:rPr>
                <w:rFonts w:ascii="Arial" w:hAnsi="Arial" w:cs="Arial"/>
                <w:bCs/>
                <w:iCs/>
                <w:sz w:val="18"/>
                <w:szCs w:val="18"/>
              </w:rPr>
              <w:t xml:space="preserve">his field, if present, specifies the positioning modes for which the target device supports </w:t>
            </w:r>
            <w:r>
              <w:rPr>
                <w:rFonts w:ascii="Arial" w:hAnsi="Arial" w:cs="Arial"/>
                <w:bCs/>
                <w:i/>
                <w:iCs/>
                <w:sz w:val="18"/>
                <w:szCs w:val="18"/>
              </w:rPr>
              <w:t>periodicalReporting</w:t>
            </w:r>
            <w:r>
              <w:rPr>
                <w:rFonts w:ascii="Arial" w:hAnsi="Arial" w:cs="Arial"/>
                <w:bCs/>
                <w:iCs/>
                <w:sz w:val="18"/>
                <w:szCs w:val="18"/>
              </w:rPr>
              <w:t xml:space="preserve">. This is represented by a bit string, with a one value at the bit position means </w:t>
            </w:r>
            <w:r>
              <w:rPr>
                <w:rFonts w:ascii="Arial" w:hAnsi="Arial" w:cs="Arial"/>
                <w:bCs/>
                <w:i/>
                <w:iCs/>
                <w:sz w:val="18"/>
                <w:szCs w:val="18"/>
              </w:rPr>
              <w:t>periodicalReporting</w:t>
            </w:r>
            <w:r>
              <w:rPr>
                <w:rFonts w:ascii="Arial" w:hAnsi="Arial" w:cs="Arial"/>
                <w:bCs/>
                <w:iCs/>
                <w:sz w:val="18"/>
                <w:szCs w:val="18"/>
              </w:rPr>
              <w:t xml:space="preserve"> for the positioning mode is supported; a ze</w:t>
            </w:r>
            <w:r>
              <w:rPr>
                <w:rFonts w:ascii="Arial" w:hAnsi="Arial" w:cs="Arial"/>
                <w:bCs/>
                <w:iCs/>
                <w:sz w:val="18"/>
                <w:szCs w:val="18"/>
              </w:rPr>
              <w:t xml:space="preserve">ro value means not supported. If this field is absent, the location server may assume that the target device does not support </w:t>
            </w:r>
            <w:r>
              <w:rPr>
                <w:rFonts w:ascii="Arial" w:hAnsi="Arial" w:cs="Arial"/>
                <w:bCs/>
                <w:i/>
                <w:iCs/>
                <w:sz w:val="18"/>
                <w:szCs w:val="18"/>
              </w:rPr>
              <w:t>periodicalReporting</w:t>
            </w:r>
            <w:r>
              <w:rPr>
                <w:rFonts w:ascii="Arial" w:hAnsi="Arial" w:cs="Arial"/>
                <w:bCs/>
                <w:iCs/>
                <w:sz w:val="18"/>
                <w:szCs w:val="18"/>
              </w:rPr>
              <w:t xml:space="preserve"> in </w:t>
            </w:r>
            <w:r>
              <w:rPr>
                <w:rFonts w:ascii="Arial" w:hAnsi="Arial" w:cs="Arial"/>
                <w:bCs/>
                <w:i/>
                <w:iCs/>
                <w:sz w:val="18"/>
                <w:szCs w:val="18"/>
              </w:rPr>
              <w:t>CommonIEsRequestLocationInformation</w:t>
            </w:r>
            <w:r>
              <w:rPr>
                <w:rFonts w:ascii="Arial" w:hAnsi="Arial" w:cs="Arial"/>
                <w:bCs/>
                <w:iCs/>
                <w:sz w:val="18"/>
                <w:szCs w:val="18"/>
              </w:rPr>
              <w:t>.</w:t>
            </w:r>
          </w:p>
        </w:tc>
      </w:tr>
      <w:tr w:rsidR="0023409A" w14:paraId="7FB3DDBD" w14:textId="77777777">
        <w:trPr>
          <w:cantSplit/>
        </w:trPr>
        <w:tc>
          <w:tcPr>
            <w:tcW w:w="10065" w:type="dxa"/>
          </w:tcPr>
          <w:p w14:paraId="0CB31994" w14:textId="77777777" w:rsidR="0023409A" w:rsidRDefault="007F1C8D">
            <w:pPr>
              <w:keepNext/>
              <w:spacing w:after="0"/>
              <w:rPr>
                <w:rFonts w:ascii="Arial" w:hAnsi="Arial"/>
                <w:b/>
                <w:i/>
                <w:snapToGrid w:val="0"/>
                <w:sz w:val="18"/>
              </w:rPr>
            </w:pPr>
            <w:r>
              <w:rPr>
                <w:rFonts w:ascii="Arial" w:hAnsi="Arial"/>
                <w:b/>
                <w:i/>
                <w:snapToGrid w:val="0"/>
                <w:sz w:val="18"/>
              </w:rPr>
              <w:t>idleStateForMeasurements</w:t>
            </w:r>
          </w:p>
          <w:p w14:paraId="4DE906BA" w14:textId="77777777" w:rsidR="0023409A" w:rsidRDefault="007F1C8D">
            <w:pPr>
              <w:keepNext/>
              <w:keepLines/>
              <w:spacing w:after="0"/>
              <w:rPr>
                <w:rFonts w:ascii="Arial" w:hAnsi="Arial" w:cs="Arial"/>
                <w:b/>
                <w:bCs/>
                <w:i/>
                <w:iCs/>
                <w:sz w:val="18"/>
                <w:szCs w:val="18"/>
              </w:rPr>
            </w:pPr>
            <w:r>
              <w:rPr>
                <w:rFonts w:ascii="Arial" w:hAnsi="Arial" w:cs="Arial"/>
                <w:snapToGrid w:val="0"/>
                <w:sz w:val="18"/>
                <w:szCs w:val="18"/>
              </w:rPr>
              <w:t>This field, if present, indicates that the t</w:t>
            </w:r>
            <w:r>
              <w:rPr>
                <w:rFonts w:ascii="Arial" w:hAnsi="Arial" w:cs="Arial"/>
                <w:snapToGrid w:val="0"/>
                <w:sz w:val="18"/>
                <w:szCs w:val="18"/>
              </w:rPr>
              <w:t>arget device requires idle state to perform WLAN measurements.</w:t>
            </w:r>
          </w:p>
        </w:tc>
      </w:tr>
      <w:tr w:rsidR="0023409A" w14:paraId="5F943E5D" w14:textId="77777777">
        <w:trPr>
          <w:cantSplit/>
        </w:trPr>
        <w:tc>
          <w:tcPr>
            <w:tcW w:w="10065" w:type="dxa"/>
          </w:tcPr>
          <w:p w14:paraId="324EA980" w14:textId="77777777" w:rsidR="0023409A" w:rsidRDefault="007F1C8D">
            <w:pPr>
              <w:pStyle w:val="TAL"/>
              <w:rPr>
                <w:b/>
                <w:bCs/>
                <w:i/>
                <w:iCs/>
              </w:rPr>
            </w:pPr>
            <w:r>
              <w:rPr>
                <w:b/>
                <w:bCs/>
                <w:i/>
                <w:iCs/>
              </w:rPr>
              <w:t>scheduledLocationRequest</w:t>
            </w:r>
          </w:p>
          <w:p w14:paraId="0EC9677F" w14:textId="77777777" w:rsidR="0023409A" w:rsidRDefault="007F1C8D">
            <w:pPr>
              <w:pStyle w:val="TAL"/>
              <w:rPr>
                <w:snapToGrid w:val="0"/>
              </w:rPr>
            </w:pPr>
            <w:r>
              <w:t>This field, if present, specifies the positioning modes for which the target device supports scheduled location requests – i.e., supports the IE</w:t>
            </w:r>
            <w:r>
              <w:rPr>
                <w:i/>
                <w:iCs/>
              </w:rPr>
              <w:t xml:space="preserve"> ScheduledLocationRequest</w:t>
            </w:r>
            <w:r>
              <w:t xml:space="preserve"> in IE </w:t>
            </w:r>
            <w:r>
              <w:rPr>
                <w:i/>
                <w:iCs/>
              </w:rPr>
              <w:t>CommonIEsRequestLocationInformation</w:t>
            </w:r>
            <w:r>
              <w:t xml:space="preserve"> –</w:t>
            </w:r>
            <w:r>
              <w:rPr>
                <w:snapToGrid w:val="0"/>
              </w:rPr>
              <w:t xml:space="preserve"> and the time base(s) supported for the scheduled location time for each positioning mode. If this field is absent, the target device does not support scheduled location requests.</w:t>
            </w:r>
          </w:p>
        </w:tc>
      </w:tr>
    </w:tbl>
    <w:p w14:paraId="55295DB6" w14:textId="77777777" w:rsidR="0023409A" w:rsidRDefault="0023409A"/>
    <w:p w14:paraId="2EFCE67C" w14:textId="77777777" w:rsidR="0023409A" w:rsidRDefault="007F1C8D">
      <w:pPr>
        <w:pStyle w:val="Heading4"/>
      </w:pPr>
      <w:bookmarkStart w:id="3361" w:name="_Toc90719900"/>
      <w:bookmarkStart w:id="3362" w:name="_Toc52548654"/>
      <w:bookmarkStart w:id="3363" w:name="_Toc46486719"/>
      <w:bookmarkStart w:id="3364" w:name="_Toc52547064"/>
      <w:bookmarkStart w:id="3365" w:name="_Toc52547594"/>
      <w:bookmarkStart w:id="3366" w:name="_Toc27765444"/>
      <w:bookmarkStart w:id="3367" w:name="_Toc52548124"/>
      <w:bookmarkStart w:id="3368" w:name="_Toc37681147"/>
      <w:r>
        <w:t>6.5.6</w:t>
      </w:r>
      <w:r>
        <w:t>.5</w:t>
      </w:r>
      <w:r>
        <w:tab/>
        <w:t>WLAN Capability Information Request</w:t>
      </w:r>
      <w:bookmarkEnd w:id="3361"/>
      <w:bookmarkEnd w:id="3362"/>
      <w:bookmarkEnd w:id="3363"/>
      <w:bookmarkEnd w:id="3364"/>
      <w:bookmarkEnd w:id="3365"/>
      <w:bookmarkEnd w:id="3366"/>
      <w:bookmarkEnd w:id="3367"/>
      <w:bookmarkEnd w:id="3368"/>
    </w:p>
    <w:p w14:paraId="3722F4F2" w14:textId="77777777" w:rsidR="0023409A" w:rsidRDefault="007F1C8D">
      <w:pPr>
        <w:pStyle w:val="Heading4"/>
        <w:tabs>
          <w:tab w:val="left" w:pos="1560"/>
        </w:tabs>
        <w:ind w:left="0" w:firstLine="0"/>
      </w:pPr>
      <w:bookmarkStart w:id="3369" w:name="_Toc37681148"/>
      <w:bookmarkStart w:id="3370" w:name="_Toc52547065"/>
      <w:bookmarkStart w:id="3371" w:name="_Toc52548655"/>
      <w:bookmarkStart w:id="3372" w:name="_Toc90719901"/>
      <w:bookmarkStart w:id="3373" w:name="_Toc52548125"/>
      <w:bookmarkStart w:id="3374" w:name="_Toc27765445"/>
      <w:bookmarkStart w:id="3375" w:name="_Toc46486720"/>
      <w:bookmarkStart w:id="3376" w:name="_Toc52547595"/>
      <w:r>
        <w:rPr>
          <w:i/>
        </w:rPr>
        <w:t>–</w:t>
      </w:r>
      <w:r>
        <w:tab/>
      </w:r>
      <w:r>
        <w:rPr>
          <w:i/>
        </w:rPr>
        <w:t>WLAN-RequestCapabilities</w:t>
      </w:r>
      <w:bookmarkEnd w:id="3369"/>
      <w:bookmarkEnd w:id="3370"/>
      <w:bookmarkEnd w:id="3371"/>
      <w:bookmarkEnd w:id="3372"/>
      <w:bookmarkEnd w:id="3373"/>
      <w:bookmarkEnd w:id="3374"/>
      <w:bookmarkEnd w:id="3375"/>
      <w:bookmarkEnd w:id="3376"/>
    </w:p>
    <w:p w14:paraId="531BAFD8" w14:textId="77777777" w:rsidR="0023409A" w:rsidRDefault="007F1C8D">
      <w:pPr>
        <w:keepLines/>
      </w:pPr>
      <w:r>
        <w:t xml:space="preserve">The IE </w:t>
      </w:r>
      <w:r>
        <w:rPr>
          <w:i/>
        </w:rPr>
        <w:t>WLAN-RequestCapabilities</w:t>
      </w:r>
      <w:r>
        <w:t xml:space="preserve"> is used by the location server to request WLAN positioning capabilities information from a target device.</w:t>
      </w:r>
    </w:p>
    <w:p w14:paraId="6835D9B1" w14:textId="77777777" w:rsidR="0023409A" w:rsidRDefault="007F1C8D">
      <w:pPr>
        <w:pStyle w:val="PL"/>
        <w:shd w:val="clear" w:color="auto" w:fill="E6E6E6"/>
        <w:rPr>
          <w:snapToGrid w:val="0"/>
        </w:rPr>
      </w:pPr>
      <w:r>
        <w:rPr>
          <w:snapToGrid w:val="0"/>
        </w:rPr>
        <w:t>-- ASN1START</w:t>
      </w:r>
    </w:p>
    <w:p w14:paraId="74ED4E8A" w14:textId="77777777" w:rsidR="0023409A" w:rsidRDefault="0023409A">
      <w:pPr>
        <w:pStyle w:val="PL"/>
        <w:shd w:val="clear" w:color="auto" w:fill="E6E6E6"/>
        <w:rPr>
          <w:snapToGrid w:val="0"/>
        </w:rPr>
      </w:pPr>
    </w:p>
    <w:p w14:paraId="4EEAEBE8" w14:textId="77777777" w:rsidR="0023409A" w:rsidRDefault="007F1C8D">
      <w:pPr>
        <w:pStyle w:val="PL"/>
        <w:shd w:val="clear" w:color="auto" w:fill="E6E6E6"/>
        <w:rPr>
          <w:snapToGrid w:val="0"/>
        </w:rPr>
      </w:pPr>
      <w:r>
        <w:rPr>
          <w:snapToGrid w:val="0"/>
        </w:rPr>
        <w:t>WLAN-RequestCapabilities-r13 ::= SEQUENCE {</w:t>
      </w:r>
    </w:p>
    <w:p w14:paraId="25691327" w14:textId="77777777" w:rsidR="0023409A" w:rsidRDefault="007F1C8D">
      <w:pPr>
        <w:pStyle w:val="PL"/>
        <w:shd w:val="clear" w:color="auto" w:fill="E6E6E6"/>
        <w:rPr>
          <w:snapToGrid w:val="0"/>
        </w:rPr>
      </w:pPr>
      <w:r>
        <w:rPr>
          <w:snapToGrid w:val="0"/>
        </w:rPr>
        <w:tab/>
        <w:t>...</w:t>
      </w:r>
    </w:p>
    <w:p w14:paraId="4B1079E9" w14:textId="77777777" w:rsidR="0023409A" w:rsidRDefault="007F1C8D">
      <w:pPr>
        <w:pStyle w:val="PL"/>
        <w:shd w:val="clear" w:color="auto" w:fill="E6E6E6"/>
        <w:rPr>
          <w:snapToGrid w:val="0"/>
        </w:rPr>
      </w:pPr>
      <w:r>
        <w:rPr>
          <w:snapToGrid w:val="0"/>
        </w:rPr>
        <w:t>}</w:t>
      </w:r>
    </w:p>
    <w:p w14:paraId="5221C911" w14:textId="77777777" w:rsidR="0023409A" w:rsidRDefault="0023409A">
      <w:pPr>
        <w:pStyle w:val="PL"/>
        <w:shd w:val="clear" w:color="auto" w:fill="E6E6E6"/>
        <w:rPr>
          <w:snapToGrid w:val="0"/>
        </w:rPr>
      </w:pPr>
    </w:p>
    <w:p w14:paraId="752B80D1" w14:textId="77777777" w:rsidR="0023409A" w:rsidRDefault="007F1C8D">
      <w:pPr>
        <w:pStyle w:val="PL"/>
        <w:shd w:val="clear" w:color="auto" w:fill="E6E6E6"/>
        <w:rPr>
          <w:snapToGrid w:val="0"/>
        </w:rPr>
      </w:pPr>
      <w:r>
        <w:rPr>
          <w:snapToGrid w:val="0"/>
        </w:rPr>
        <w:t>-- ASN1STOP</w:t>
      </w:r>
    </w:p>
    <w:p w14:paraId="20F9C47E" w14:textId="77777777" w:rsidR="0023409A" w:rsidRDefault="0023409A"/>
    <w:p w14:paraId="28F3E546" w14:textId="77777777" w:rsidR="0023409A" w:rsidRDefault="007F1C8D">
      <w:pPr>
        <w:pStyle w:val="Heading4"/>
        <w:tabs>
          <w:tab w:val="left" w:pos="1560"/>
        </w:tabs>
        <w:ind w:left="0" w:firstLine="0"/>
        <w:rPr>
          <w:rFonts w:ascii="Times New Roman" w:hAnsi="Times New Roman"/>
        </w:rPr>
      </w:pPr>
      <w:bookmarkStart w:id="3377" w:name="_Toc52548126"/>
      <w:bookmarkStart w:id="3378" w:name="_Toc46486721"/>
      <w:bookmarkStart w:id="3379" w:name="_Toc52547066"/>
      <w:bookmarkStart w:id="3380" w:name="_Toc52547596"/>
      <w:bookmarkStart w:id="3381" w:name="_Toc27765446"/>
      <w:bookmarkStart w:id="3382" w:name="_Toc37681149"/>
      <w:bookmarkStart w:id="3383" w:name="_Toc90719902"/>
      <w:bookmarkStart w:id="3384" w:name="_Toc52548656"/>
      <w:r>
        <w:t>6.5.6.6</w:t>
      </w:r>
      <w:r>
        <w:tab/>
        <w:t>WLAN Error Elements</w:t>
      </w:r>
      <w:bookmarkEnd w:id="3377"/>
      <w:bookmarkEnd w:id="3378"/>
      <w:bookmarkEnd w:id="3379"/>
      <w:bookmarkEnd w:id="3380"/>
      <w:bookmarkEnd w:id="3381"/>
      <w:bookmarkEnd w:id="3382"/>
      <w:bookmarkEnd w:id="3383"/>
      <w:bookmarkEnd w:id="3384"/>
    </w:p>
    <w:p w14:paraId="2FAF7D8E" w14:textId="77777777" w:rsidR="0023409A" w:rsidRDefault="007F1C8D">
      <w:pPr>
        <w:pStyle w:val="Heading4"/>
        <w:tabs>
          <w:tab w:val="left" w:pos="1560"/>
        </w:tabs>
        <w:ind w:left="0" w:firstLine="0"/>
      </w:pPr>
      <w:bookmarkStart w:id="3385" w:name="_Toc46486722"/>
      <w:bookmarkStart w:id="3386" w:name="_Toc52548657"/>
      <w:bookmarkStart w:id="3387" w:name="_Toc37681150"/>
      <w:bookmarkStart w:id="3388" w:name="_Toc52547067"/>
      <w:bookmarkStart w:id="3389" w:name="_Toc27765447"/>
      <w:bookmarkStart w:id="3390" w:name="_Toc52548127"/>
      <w:bookmarkStart w:id="3391" w:name="_Toc52547597"/>
      <w:bookmarkStart w:id="3392" w:name="_Toc90719903"/>
      <w:r>
        <w:rPr>
          <w:i/>
        </w:rPr>
        <w:t>–</w:t>
      </w:r>
      <w:r>
        <w:tab/>
      </w:r>
      <w:r>
        <w:rPr>
          <w:i/>
        </w:rPr>
        <w:t>WLAN-Error</w:t>
      </w:r>
      <w:bookmarkEnd w:id="3385"/>
      <w:bookmarkEnd w:id="3386"/>
      <w:bookmarkEnd w:id="3387"/>
      <w:bookmarkEnd w:id="3388"/>
      <w:bookmarkEnd w:id="3389"/>
      <w:bookmarkEnd w:id="3390"/>
      <w:bookmarkEnd w:id="3391"/>
      <w:bookmarkEnd w:id="3392"/>
    </w:p>
    <w:p w14:paraId="7A70833B" w14:textId="77777777" w:rsidR="0023409A" w:rsidRDefault="007F1C8D">
      <w:pPr>
        <w:keepLines/>
      </w:pPr>
      <w:r>
        <w:t xml:space="preserve">The IE </w:t>
      </w:r>
      <w:r>
        <w:rPr>
          <w:i/>
        </w:rPr>
        <w:t>WLAN-Error</w:t>
      </w:r>
      <w:r>
        <w:t xml:space="preserve"> is used by </w:t>
      </w:r>
      <w:r>
        <w:t>the location server or target device to provide error reasons for WLAN positioning to the target device or location server, respectively.</w:t>
      </w:r>
    </w:p>
    <w:p w14:paraId="496755AF" w14:textId="77777777" w:rsidR="0023409A" w:rsidRDefault="007F1C8D">
      <w:pPr>
        <w:pStyle w:val="PL"/>
        <w:shd w:val="clear" w:color="auto" w:fill="E6E6E6"/>
        <w:rPr>
          <w:snapToGrid w:val="0"/>
        </w:rPr>
      </w:pPr>
      <w:r>
        <w:rPr>
          <w:snapToGrid w:val="0"/>
        </w:rPr>
        <w:t>-- ASN1START</w:t>
      </w:r>
    </w:p>
    <w:p w14:paraId="1C4F001B" w14:textId="77777777" w:rsidR="0023409A" w:rsidRDefault="0023409A">
      <w:pPr>
        <w:pStyle w:val="PL"/>
        <w:shd w:val="clear" w:color="auto" w:fill="E6E6E6"/>
        <w:rPr>
          <w:snapToGrid w:val="0"/>
        </w:rPr>
      </w:pPr>
    </w:p>
    <w:p w14:paraId="1DC3C402" w14:textId="77777777" w:rsidR="0023409A" w:rsidRDefault="007F1C8D">
      <w:pPr>
        <w:pStyle w:val="PL"/>
        <w:shd w:val="clear" w:color="auto" w:fill="E6E6E6"/>
        <w:rPr>
          <w:snapToGrid w:val="0"/>
        </w:rPr>
      </w:pPr>
      <w:r>
        <w:rPr>
          <w:snapToGrid w:val="0"/>
        </w:rPr>
        <w:t>WLAN-Error-r13 ::= CHOICE {</w:t>
      </w:r>
    </w:p>
    <w:p w14:paraId="7A433D0A" w14:textId="77777777" w:rsidR="0023409A" w:rsidRDefault="007F1C8D">
      <w:pPr>
        <w:pStyle w:val="PL"/>
        <w:shd w:val="clear" w:color="auto" w:fill="E6E6E6"/>
        <w:rPr>
          <w:snapToGrid w:val="0"/>
        </w:rPr>
      </w:pPr>
      <w:r>
        <w:rPr>
          <w:snapToGrid w:val="0"/>
        </w:rPr>
        <w:tab/>
        <w:t>locationServerErrorCauses-r13</w:t>
      </w:r>
      <w:r>
        <w:rPr>
          <w:snapToGrid w:val="0"/>
        </w:rPr>
        <w:tab/>
      </w:r>
      <w:r>
        <w:rPr>
          <w:snapToGrid w:val="0"/>
        </w:rPr>
        <w:tab/>
        <w:t>WLAN-LocationServerErrorCauses-r13,</w:t>
      </w:r>
    </w:p>
    <w:p w14:paraId="0089B14E" w14:textId="77777777" w:rsidR="0023409A" w:rsidRDefault="007F1C8D">
      <w:pPr>
        <w:pStyle w:val="PL"/>
        <w:shd w:val="clear" w:color="auto" w:fill="E6E6E6"/>
        <w:rPr>
          <w:snapToGrid w:val="0"/>
        </w:rPr>
      </w:pPr>
      <w:r>
        <w:rPr>
          <w:snapToGrid w:val="0"/>
        </w:rPr>
        <w:tab/>
        <w:t>targetD</w:t>
      </w:r>
      <w:r>
        <w:rPr>
          <w:snapToGrid w:val="0"/>
        </w:rPr>
        <w:t>eviceErrorCauses-r13</w:t>
      </w:r>
      <w:r>
        <w:rPr>
          <w:snapToGrid w:val="0"/>
        </w:rPr>
        <w:tab/>
      </w:r>
      <w:r>
        <w:rPr>
          <w:snapToGrid w:val="0"/>
        </w:rPr>
        <w:tab/>
      </w:r>
      <w:r>
        <w:rPr>
          <w:snapToGrid w:val="0"/>
        </w:rPr>
        <w:tab/>
        <w:t>WLAN-TargetDeviceErrorCauses-r13,</w:t>
      </w:r>
    </w:p>
    <w:p w14:paraId="3D63BCCD" w14:textId="77777777" w:rsidR="0023409A" w:rsidRDefault="007F1C8D">
      <w:pPr>
        <w:pStyle w:val="PL"/>
        <w:shd w:val="clear" w:color="auto" w:fill="E6E6E6"/>
        <w:rPr>
          <w:snapToGrid w:val="0"/>
        </w:rPr>
      </w:pPr>
      <w:r>
        <w:rPr>
          <w:snapToGrid w:val="0"/>
        </w:rPr>
        <w:tab/>
        <w:t>...</w:t>
      </w:r>
    </w:p>
    <w:p w14:paraId="364ED88B" w14:textId="77777777" w:rsidR="0023409A" w:rsidRDefault="007F1C8D">
      <w:pPr>
        <w:pStyle w:val="PL"/>
        <w:shd w:val="clear" w:color="auto" w:fill="E6E6E6"/>
        <w:rPr>
          <w:snapToGrid w:val="0"/>
        </w:rPr>
      </w:pPr>
      <w:r>
        <w:rPr>
          <w:snapToGrid w:val="0"/>
        </w:rPr>
        <w:t>}</w:t>
      </w:r>
    </w:p>
    <w:p w14:paraId="09D62A29" w14:textId="77777777" w:rsidR="0023409A" w:rsidRDefault="0023409A">
      <w:pPr>
        <w:pStyle w:val="PL"/>
        <w:shd w:val="clear" w:color="auto" w:fill="E6E6E6"/>
        <w:rPr>
          <w:snapToGrid w:val="0"/>
        </w:rPr>
      </w:pPr>
    </w:p>
    <w:p w14:paraId="781C1C51" w14:textId="77777777" w:rsidR="0023409A" w:rsidRDefault="007F1C8D">
      <w:pPr>
        <w:pStyle w:val="PL"/>
        <w:shd w:val="clear" w:color="auto" w:fill="E6E6E6"/>
        <w:rPr>
          <w:snapToGrid w:val="0"/>
        </w:rPr>
      </w:pPr>
      <w:r>
        <w:rPr>
          <w:snapToGrid w:val="0"/>
        </w:rPr>
        <w:t>-- ASN1STOP</w:t>
      </w:r>
    </w:p>
    <w:p w14:paraId="69773CD2" w14:textId="77777777" w:rsidR="0023409A" w:rsidRDefault="0023409A"/>
    <w:p w14:paraId="1E6525A0" w14:textId="77777777" w:rsidR="0023409A" w:rsidRDefault="007F1C8D">
      <w:pPr>
        <w:pStyle w:val="Heading4"/>
        <w:tabs>
          <w:tab w:val="left" w:pos="1560"/>
        </w:tabs>
        <w:ind w:left="0" w:firstLine="0"/>
      </w:pPr>
      <w:bookmarkStart w:id="3393" w:name="_Toc90719904"/>
      <w:bookmarkStart w:id="3394" w:name="_Toc52548658"/>
      <w:bookmarkStart w:id="3395" w:name="_Toc46486723"/>
      <w:bookmarkStart w:id="3396" w:name="_Toc52548128"/>
      <w:bookmarkStart w:id="3397" w:name="_Toc52547598"/>
      <w:bookmarkStart w:id="3398" w:name="_Toc52547068"/>
      <w:bookmarkStart w:id="3399" w:name="_Toc27765448"/>
      <w:bookmarkStart w:id="3400" w:name="_Toc37681151"/>
      <w:r>
        <w:rPr>
          <w:i/>
        </w:rPr>
        <w:t>–</w:t>
      </w:r>
      <w:r>
        <w:tab/>
      </w:r>
      <w:r>
        <w:rPr>
          <w:i/>
        </w:rPr>
        <w:t>WLAN-LocationServerErrorCauses</w:t>
      </w:r>
      <w:bookmarkEnd w:id="3393"/>
      <w:bookmarkEnd w:id="3394"/>
      <w:bookmarkEnd w:id="3395"/>
      <w:bookmarkEnd w:id="3396"/>
      <w:bookmarkEnd w:id="3397"/>
      <w:bookmarkEnd w:id="3398"/>
      <w:bookmarkEnd w:id="3399"/>
      <w:bookmarkEnd w:id="3400"/>
    </w:p>
    <w:p w14:paraId="29611CBB" w14:textId="77777777" w:rsidR="0023409A" w:rsidRDefault="007F1C8D">
      <w:r>
        <w:t xml:space="preserve">The IE </w:t>
      </w:r>
      <w:r>
        <w:rPr>
          <w:i/>
        </w:rPr>
        <w:t xml:space="preserve">WLAN-LocationServerErrorCauses </w:t>
      </w:r>
      <w:r>
        <w:t>is used by the location server to provide error reasons for WLAN positioning to the target device.</w:t>
      </w:r>
    </w:p>
    <w:p w14:paraId="0D97EEDB" w14:textId="77777777" w:rsidR="0023409A" w:rsidRDefault="007F1C8D">
      <w:pPr>
        <w:pStyle w:val="PL"/>
        <w:shd w:val="clear" w:color="auto" w:fill="E6E6E6"/>
        <w:rPr>
          <w:snapToGrid w:val="0"/>
        </w:rPr>
      </w:pPr>
      <w:r>
        <w:rPr>
          <w:snapToGrid w:val="0"/>
        </w:rPr>
        <w:t>-- ASN1S</w:t>
      </w:r>
      <w:r>
        <w:rPr>
          <w:snapToGrid w:val="0"/>
        </w:rPr>
        <w:t>TART</w:t>
      </w:r>
    </w:p>
    <w:p w14:paraId="18B2EE86" w14:textId="77777777" w:rsidR="0023409A" w:rsidRDefault="0023409A">
      <w:pPr>
        <w:pStyle w:val="PL"/>
        <w:shd w:val="clear" w:color="auto" w:fill="E6E6E6"/>
        <w:rPr>
          <w:snapToGrid w:val="0"/>
        </w:rPr>
      </w:pPr>
    </w:p>
    <w:p w14:paraId="23754F8A" w14:textId="77777777" w:rsidR="0023409A" w:rsidRDefault="007F1C8D">
      <w:pPr>
        <w:pStyle w:val="PL"/>
        <w:shd w:val="clear" w:color="auto" w:fill="E6E6E6"/>
        <w:rPr>
          <w:snapToGrid w:val="0"/>
        </w:rPr>
      </w:pPr>
      <w:r>
        <w:rPr>
          <w:snapToGrid w:val="0"/>
        </w:rPr>
        <w:t>WLAN-LocationServerErrorCauses-r13 ::= SEQUENCE {</w:t>
      </w:r>
    </w:p>
    <w:p w14:paraId="66793833" w14:textId="77777777" w:rsidR="0023409A" w:rsidRDefault="007F1C8D">
      <w:pPr>
        <w:pStyle w:val="PL"/>
        <w:shd w:val="clear" w:color="auto" w:fill="E6E6E6"/>
        <w:rPr>
          <w:snapToGrid w:val="0"/>
        </w:rPr>
      </w:pPr>
      <w:r>
        <w:rPr>
          <w:snapToGrid w:val="0"/>
        </w:rPr>
        <w:tab/>
        <w:t>cause-r13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w:t>
      </w:r>
      <w:r>
        <w:rPr>
          <w:snapToGrid w:val="0"/>
        </w:rPr>
        <w:tab/>
        <w:t>{undefined,</w:t>
      </w:r>
      <w:r>
        <w:rPr>
          <w:snapToGrid w:val="0"/>
        </w:rPr>
        <w:tab/>
      </w:r>
    </w:p>
    <w:p w14:paraId="536DD8E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7616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requestedADNotAvailable-v1420,</w:t>
      </w:r>
    </w:p>
    <w:p w14:paraId="59D152F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notAllrequestedADAvailable-v1420</w:t>
      </w:r>
    </w:p>
    <w:p w14:paraId="4E68825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A5CBDFD" w14:textId="77777777" w:rsidR="0023409A" w:rsidRDefault="007F1C8D">
      <w:pPr>
        <w:pStyle w:val="PL"/>
        <w:shd w:val="clear" w:color="auto" w:fill="E6E6E6"/>
        <w:rPr>
          <w:snapToGrid w:val="0"/>
        </w:rPr>
      </w:pPr>
      <w:r>
        <w:rPr>
          <w:snapToGrid w:val="0"/>
        </w:rPr>
        <w:tab/>
        <w:t>...,</w:t>
      </w:r>
    </w:p>
    <w:p w14:paraId="72F154D8" w14:textId="77777777" w:rsidR="0023409A" w:rsidRDefault="007F1C8D">
      <w:pPr>
        <w:pStyle w:val="PL"/>
        <w:shd w:val="clear" w:color="auto" w:fill="E6E6E6"/>
        <w:rPr>
          <w:snapToGrid w:val="0"/>
        </w:rPr>
      </w:pPr>
      <w:r>
        <w:rPr>
          <w:snapToGrid w:val="0"/>
        </w:rPr>
        <w:tab/>
        <w:t>[[</w:t>
      </w:r>
      <w:r>
        <w:rPr>
          <w:snapToGrid w:val="0"/>
        </w:rPr>
        <w:tab/>
      </w:r>
      <w:r>
        <w:rPr>
          <w:snapToGrid w:val="0"/>
        </w:rPr>
        <w:t>apLocationDataUnavailable-r14</w:t>
      </w:r>
      <w:r>
        <w:rPr>
          <w:snapToGrid w:val="0"/>
        </w:rPr>
        <w:tab/>
      </w:r>
      <w:r>
        <w:rPr>
          <w:snapToGrid w:val="0"/>
        </w:rPr>
        <w:tab/>
        <w:t>NULL</w:t>
      </w:r>
      <w:r>
        <w:rPr>
          <w:snapToGrid w:val="0"/>
        </w:rPr>
        <w:tab/>
        <w:t>OPTIONAL</w:t>
      </w:r>
      <w:r>
        <w:rPr>
          <w:snapToGrid w:val="0"/>
        </w:rPr>
        <w:tab/>
      </w:r>
      <w:r>
        <w:rPr>
          <w:snapToGrid w:val="0"/>
        </w:rPr>
        <w:tab/>
        <w:t>-- Need ON</w:t>
      </w:r>
    </w:p>
    <w:p w14:paraId="2F50DCAE" w14:textId="77777777" w:rsidR="0023409A" w:rsidRDefault="007F1C8D">
      <w:pPr>
        <w:pStyle w:val="PL"/>
        <w:shd w:val="clear" w:color="auto" w:fill="E6E6E6"/>
        <w:rPr>
          <w:snapToGrid w:val="0"/>
        </w:rPr>
      </w:pPr>
      <w:r>
        <w:rPr>
          <w:snapToGrid w:val="0"/>
        </w:rPr>
        <w:tab/>
        <w:t>]]</w:t>
      </w:r>
    </w:p>
    <w:p w14:paraId="4C2EBC94" w14:textId="77777777" w:rsidR="0023409A" w:rsidRDefault="007F1C8D">
      <w:pPr>
        <w:pStyle w:val="PL"/>
        <w:shd w:val="clear" w:color="auto" w:fill="E6E6E6"/>
        <w:rPr>
          <w:snapToGrid w:val="0"/>
        </w:rPr>
      </w:pPr>
      <w:r>
        <w:rPr>
          <w:snapToGrid w:val="0"/>
        </w:rPr>
        <w:t>}</w:t>
      </w:r>
    </w:p>
    <w:p w14:paraId="38054A8A" w14:textId="77777777" w:rsidR="0023409A" w:rsidRDefault="0023409A">
      <w:pPr>
        <w:pStyle w:val="PL"/>
        <w:shd w:val="clear" w:color="auto" w:fill="E6E6E6"/>
        <w:rPr>
          <w:snapToGrid w:val="0"/>
        </w:rPr>
      </w:pPr>
    </w:p>
    <w:p w14:paraId="3E0962A1" w14:textId="77777777" w:rsidR="0023409A" w:rsidRDefault="007F1C8D">
      <w:pPr>
        <w:pStyle w:val="PL"/>
        <w:shd w:val="clear" w:color="auto" w:fill="E6E6E6"/>
        <w:rPr>
          <w:snapToGrid w:val="0"/>
        </w:rPr>
      </w:pPr>
      <w:r>
        <w:rPr>
          <w:snapToGrid w:val="0"/>
        </w:rPr>
        <w:t>-- ASN1STOP</w:t>
      </w:r>
    </w:p>
    <w:p w14:paraId="091993CE" w14:textId="77777777" w:rsidR="0023409A" w:rsidRDefault="0023409A"/>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282B2198" w14:textId="77777777">
        <w:trPr>
          <w:cantSplit/>
          <w:tblHeader/>
        </w:trPr>
        <w:tc>
          <w:tcPr>
            <w:tcW w:w="10065" w:type="dxa"/>
          </w:tcPr>
          <w:p w14:paraId="35480D18" w14:textId="77777777" w:rsidR="0023409A" w:rsidRDefault="007F1C8D">
            <w:pPr>
              <w:keepNext/>
              <w:keepLines/>
              <w:spacing w:after="0"/>
              <w:jc w:val="center"/>
              <w:rPr>
                <w:rFonts w:ascii="Arial" w:hAnsi="Arial"/>
                <w:b/>
                <w:sz w:val="18"/>
              </w:rPr>
            </w:pPr>
            <w:r>
              <w:rPr>
                <w:rFonts w:ascii="Arial" w:hAnsi="Arial"/>
                <w:b/>
                <w:bCs/>
                <w:i/>
                <w:iCs/>
                <w:sz w:val="18"/>
              </w:rPr>
              <w:lastRenderedPageBreak/>
              <w:t>WLAN-LocationServerErrorCauses</w:t>
            </w:r>
            <w:r>
              <w:rPr>
                <w:rFonts w:ascii="Arial" w:hAnsi="Arial"/>
                <w:b/>
                <w:sz w:val="18"/>
              </w:rPr>
              <w:t xml:space="preserve"> field descriptions</w:t>
            </w:r>
          </w:p>
        </w:tc>
      </w:tr>
      <w:tr w:rsidR="0023409A" w14:paraId="3D44226D" w14:textId="77777777">
        <w:trPr>
          <w:cantSplit/>
        </w:trPr>
        <w:tc>
          <w:tcPr>
            <w:tcW w:w="10065" w:type="dxa"/>
          </w:tcPr>
          <w:p w14:paraId="19B48FD3" w14:textId="77777777" w:rsidR="0023409A" w:rsidRDefault="007F1C8D">
            <w:pPr>
              <w:keepNext/>
              <w:keepLines/>
              <w:spacing w:after="0"/>
              <w:rPr>
                <w:rFonts w:ascii="Arial" w:hAnsi="Arial"/>
                <w:b/>
                <w:bCs/>
                <w:i/>
                <w:iCs/>
                <w:snapToGrid w:val="0"/>
                <w:sz w:val="18"/>
              </w:rPr>
            </w:pPr>
            <w:r>
              <w:rPr>
                <w:rFonts w:ascii="Arial" w:hAnsi="Arial"/>
                <w:b/>
                <w:bCs/>
                <w:i/>
                <w:iCs/>
                <w:snapToGrid w:val="0"/>
                <w:sz w:val="18"/>
              </w:rPr>
              <w:t>cause</w:t>
            </w:r>
          </w:p>
          <w:p w14:paraId="3EFE4FB2" w14:textId="77777777" w:rsidR="0023409A" w:rsidRDefault="007F1C8D">
            <w:pPr>
              <w:keepNext/>
              <w:keepLines/>
              <w:spacing w:after="0"/>
              <w:rPr>
                <w:rFonts w:ascii="Arial" w:hAnsi="Arial"/>
                <w:sz w:val="18"/>
              </w:rPr>
            </w:pPr>
            <w:r>
              <w:rPr>
                <w:rFonts w:ascii="Arial" w:hAnsi="Arial"/>
                <w:bCs/>
                <w:iCs/>
                <w:snapToGrid w:val="0"/>
                <w:sz w:val="18"/>
              </w:rPr>
              <w:t xml:space="preserve">This field provides a WLAN AP specific error cause for the server applicable to provision of assistance data. If the </w:t>
            </w:r>
            <w:r>
              <w:rPr>
                <w:rFonts w:ascii="Arial" w:hAnsi="Arial"/>
                <w:bCs/>
                <w:iCs/>
                <w:snapToGrid w:val="0"/>
                <w:sz w:val="18"/>
              </w:rPr>
              <w:t>cause value is '</w:t>
            </w:r>
            <w:r>
              <w:rPr>
                <w:rFonts w:ascii="Arial" w:hAnsi="Arial"/>
                <w:bCs/>
                <w:i/>
                <w:iCs/>
                <w:snapToGrid w:val="0"/>
                <w:sz w:val="18"/>
              </w:rPr>
              <w:t>requestedADNotAvailable</w:t>
            </w:r>
            <w:r>
              <w:rPr>
                <w:rFonts w:ascii="Arial" w:hAnsi="Arial"/>
                <w:bCs/>
                <w:iCs/>
                <w:snapToGrid w:val="0"/>
                <w:sz w:val="18"/>
              </w:rPr>
              <w:t>', none of the requested assistance data could be provided and no further information needs to be included. If the cause value is '</w:t>
            </w:r>
            <w:r>
              <w:rPr>
                <w:rFonts w:ascii="Arial" w:hAnsi="Arial"/>
                <w:bCs/>
                <w:i/>
                <w:iCs/>
                <w:snapToGrid w:val="0"/>
                <w:sz w:val="18"/>
              </w:rPr>
              <w:t>notAllRequestedADAvailable</w:t>
            </w:r>
            <w:r>
              <w:rPr>
                <w:rFonts w:ascii="Arial" w:hAnsi="Arial"/>
                <w:bCs/>
                <w:iCs/>
                <w:snapToGrid w:val="0"/>
                <w:sz w:val="18"/>
              </w:rPr>
              <w:t>', the server was able to provide some but not all requested</w:t>
            </w:r>
            <w:r>
              <w:rPr>
                <w:rFonts w:ascii="Arial" w:hAnsi="Arial"/>
                <w:bCs/>
                <w:iCs/>
                <w:snapToGrid w:val="0"/>
                <w:sz w:val="18"/>
              </w:rPr>
              <w:t xml:space="preserve"> WLAN AP assistance data. In this case, the server should include any of the specific error indications as applicable. Note that inclusion of these fields is applicable when some of the associated information can be provided for some WLAN APs but not for a</w:t>
            </w:r>
            <w:r>
              <w:rPr>
                <w:rFonts w:ascii="Arial" w:hAnsi="Arial"/>
                <w:bCs/>
                <w:iCs/>
                <w:snapToGrid w:val="0"/>
                <w:sz w:val="18"/>
              </w:rPr>
              <w:t>ll WLAN APs.</w:t>
            </w:r>
          </w:p>
        </w:tc>
      </w:tr>
    </w:tbl>
    <w:p w14:paraId="79E9835D" w14:textId="77777777" w:rsidR="0023409A" w:rsidRDefault="0023409A"/>
    <w:p w14:paraId="0E6189D7" w14:textId="77777777" w:rsidR="0023409A" w:rsidRDefault="007F1C8D">
      <w:pPr>
        <w:pStyle w:val="Heading4"/>
        <w:tabs>
          <w:tab w:val="left" w:pos="1560"/>
        </w:tabs>
        <w:ind w:left="0" w:firstLine="0"/>
      </w:pPr>
      <w:bookmarkStart w:id="3401" w:name="_Toc37681152"/>
      <w:bookmarkStart w:id="3402" w:name="_Toc46486724"/>
      <w:bookmarkStart w:id="3403" w:name="_Toc27765449"/>
      <w:bookmarkStart w:id="3404" w:name="_Toc52547599"/>
      <w:bookmarkStart w:id="3405" w:name="_Toc90719905"/>
      <w:bookmarkStart w:id="3406" w:name="_Toc52548129"/>
      <w:bookmarkStart w:id="3407" w:name="_Toc52548659"/>
      <w:bookmarkStart w:id="3408" w:name="_Toc52547069"/>
      <w:r>
        <w:rPr>
          <w:i/>
        </w:rPr>
        <w:t>–</w:t>
      </w:r>
      <w:r>
        <w:tab/>
      </w:r>
      <w:r>
        <w:rPr>
          <w:i/>
        </w:rPr>
        <w:t>WLAN-TargetDeviceErrorCauses</w:t>
      </w:r>
      <w:bookmarkEnd w:id="3401"/>
      <w:bookmarkEnd w:id="3402"/>
      <w:bookmarkEnd w:id="3403"/>
      <w:bookmarkEnd w:id="3404"/>
      <w:bookmarkEnd w:id="3405"/>
      <w:bookmarkEnd w:id="3406"/>
      <w:bookmarkEnd w:id="3407"/>
      <w:bookmarkEnd w:id="3408"/>
    </w:p>
    <w:p w14:paraId="4EF1A4BE" w14:textId="77777777" w:rsidR="0023409A" w:rsidRDefault="007F1C8D">
      <w:r>
        <w:t xml:space="preserve">The IE </w:t>
      </w:r>
      <w:r>
        <w:rPr>
          <w:i/>
        </w:rPr>
        <w:t xml:space="preserve">WLAN-TargetDeviceErrorCauses </w:t>
      </w:r>
      <w:r>
        <w:t>is used by the target device to provide error reasons for WLAN positioning to the location server.</w:t>
      </w:r>
    </w:p>
    <w:p w14:paraId="2749EA3C" w14:textId="77777777" w:rsidR="0023409A" w:rsidRDefault="007F1C8D">
      <w:pPr>
        <w:pStyle w:val="PL"/>
        <w:shd w:val="clear" w:color="auto" w:fill="E6E6E6"/>
        <w:rPr>
          <w:snapToGrid w:val="0"/>
        </w:rPr>
      </w:pPr>
      <w:r>
        <w:rPr>
          <w:snapToGrid w:val="0"/>
        </w:rPr>
        <w:t>-- ASN1START</w:t>
      </w:r>
    </w:p>
    <w:p w14:paraId="59ABD823" w14:textId="77777777" w:rsidR="0023409A" w:rsidRDefault="0023409A">
      <w:pPr>
        <w:pStyle w:val="PL"/>
        <w:shd w:val="clear" w:color="auto" w:fill="E6E6E6"/>
        <w:rPr>
          <w:snapToGrid w:val="0"/>
        </w:rPr>
      </w:pPr>
    </w:p>
    <w:p w14:paraId="308F9679" w14:textId="77777777" w:rsidR="0023409A" w:rsidRDefault="007F1C8D">
      <w:pPr>
        <w:pStyle w:val="PL"/>
        <w:shd w:val="clear" w:color="auto" w:fill="E6E6E6"/>
        <w:rPr>
          <w:snapToGrid w:val="0"/>
        </w:rPr>
      </w:pPr>
      <w:r>
        <w:rPr>
          <w:snapToGrid w:val="0"/>
        </w:rPr>
        <w:t>WLAN-TargetDeviceErrorCauses-r13 ::= SEQUENCE {</w:t>
      </w:r>
    </w:p>
    <w:p w14:paraId="0F8C7F0B" w14:textId="77777777" w:rsidR="0023409A" w:rsidRDefault="007F1C8D">
      <w:pPr>
        <w:pStyle w:val="PL"/>
        <w:shd w:val="clear" w:color="auto" w:fill="E6E6E6"/>
        <w:rPr>
          <w:snapToGrid w:val="0"/>
        </w:rPr>
      </w:pPr>
      <w:r>
        <w:rPr>
          <w:snapToGrid w:val="0"/>
        </w:rPr>
        <w:tab/>
        <w:t>cause-r13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{undefined,</w:t>
      </w:r>
    </w:p>
    <w:p w14:paraId="1BF28FB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requestedMeasurementsNotAvailable,</w:t>
      </w:r>
    </w:p>
    <w:p w14:paraId="4380BE6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notAllrequestedMeasurementsPossible,</w:t>
      </w:r>
    </w:p>
    <w:p w14:paraId="3D14EAC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67FB61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C78D250" w14:textId="77777777" w:rsidR="0023409A" w:rsidRDefault="007F1C8D">
      <w:pPr>
        <w:pStyle w:val="PL"/>
        <w:shd w:val="clear" w:color="auto" w:fill="E6E6E6"/>
        <w:rPr>
          <w:snapToGrid w:val="0"/>
        </w:rPr>
      </w:pPr>
      <w:r>
        <w:rPr>
          <w:snapToGrid w:val="0"/>
        </w:rPr>
        <w:tab/>
        <w:t>wlan-AP-RSSI-MeasurementNotPossible-r13</w:t>
      </w:r>
      <w:r>
        <w:rPr>
          <w:snapToGrid w:val="0"/>
        </w:rPr>
        <w:tab/>
      </w:r>
      <w:r>
        <w:rPr>
          <w:snapToGrid w:val="0"/>
        </w:rPr>
        <w:tab/>
      </w:r>
      <w:r>
        <w:rPr>
          <w:snapToGrid w:val="0"/>
        </w:rPr>
        <w:tab/>
      </w:r>
      <w:r>
        <w:rPr>
          <w:snapToGrid w:val="0"/>
        </w:rPr>
        <w:tab/>
        <w:t>NULL</w:t>
      </w:r>
      <w:r>
        <w:rPr>
          <w:snapToGrid w:val="0"/>
        </w:rPr>
        <w:tab/>
      </w:r>
      <w:r>
        <w:rPr>
          <w:snapToGrid w:val="0"/>
        </w:rPr>
        <w:tab/>
        <w:t>OPTIONAL,</w:t>
      </w:r>
    </w:p>
    <w:p w14:paraId="522937FB" w14:textId="77777777" w:rsidR="0023409A" w:rsidRDefault="007F1C8D">
      <w:pPr>
        <w:pStyle w:val="PL"/>
        <w:shd w:val="clear" w:color="auto" w:fill="E6E6E6"/>
        <w:rPr>
          <w:snapToGrid w:val="0"/>
        </w:rPr>
      </w:pPr>
      <w:r>
        <w:rPr>
          <w:snapToGrid w:val="0"/>
        </w:rPr>
        <w:tab/>
        <w:t>wlan-AP-RTT-MeasurementNotPossib</w:t>
      </w:r>
      <w:r>
        <w:rPr>
          <w:snapToGrid w:val="0"/>
        </w:rPr>
        <w:t>le-r13</w:t>
      </w:r>
      <w:r>
        <w:rPr>
          <w:snapToGrid w:val="0"/>
        </w:rPr>
        <w:tab/>
      </w:r>
      <w:r>
        <w:rPr>
          <w:snapToGrid w:val="0"/>
        </w:rPr>
        <w:tab/>
      </w:r>
      <w:r>
        <w:rPr>
          <w:snapToGrid w:val="0"/>
        </w:rPr>
        <w:tab/>
      </w:r>
      <w:r>
        <w:rPr>
          <w:snapToGrid w:val="0"/>
        </w:rPr>
        <w:tab/>
        <w:t>NULL</w:t>
      </w:r>
      <w:r>
        <w:rPr>
          <w:snapToGrid w:val="0"/>
        </w:rPr>
        <w:tab/>
      </w:r>
      <w:r>
        <w:rPr>
          <w:snapToGrid w:val="0"/>
        </w:rPr>
        <w:tab/>
        <w:t>OPTIONAL,</w:t>
      </w:r>
    </w:p>
    <w:p w14:paraId="125567C3" w14:textId="77777777" w:rsidR="0023409A" w:rsidRDefault="007F1C8D">
      <w:pPr>
        <w:pStyle w:val="PL"/>
        <w:shd w:val="clear" w:color="auto" w:fill="E6E6E6"/>
        <w:rPr>
          <w:snapToGrid w:val="0"/>
        </w:rPr>
      </w:pPr>
      <w:r>
        <w:rPr>
          <w:snapToGrid w:val="0"/>
        </w:rPr>
        <w:tab/>
        <w:t>...</w:t>
      </w:r>
    </w:p>
    <w:p w14:paraId="717A5391" w14:textId="77777777" w:rsidR="0023409A" w:rsidRDefault="007F1C8D">
      <w:pPr>
        <w:pStyle w:val="PL"/>
        <w:shd w:val="clear" w:color="auto" w:fill="E6E6E6"/>
        <w:rPr>
          <w:snapToGrid w:val="0"/>
        </w:rPr>
      </w:pPr>
      <w:r>
        <w:rPr>
          <w:snapToGrid w:val="0"/>
        </w:rPr>
        <w:t>}</w:t>
      </w:r>
    </w:p>
    <w:p w14:paraId="7CE4D68F" w14:textId="77777777" w:rsidR="0023409A" w:rsidRDefault="0023409A">
      <w:pPr>
        <w:pStyle w:val="PL"/>
        <w:shd w:val="clear" w:color="auto" w:fill="E6E6E6"/>
        <w:rPr>
          <w:snapToGrid w:val="0"/>
        </w:rPr>
      </w:pPr>
    </w:p>
    <w:p w14:paraId="720839F0" w14:textId="77777777" w:rsidR="0023409A" w:rsidRDefault="007F1C8D">
      <w:pPr>
        <w:pStyle w:val="PL"/>
        <w:shd w:val="clear" w:color="auto" w:fill="E6E6E6"/>
        <w:rPr>
          <w:snapToGrid w:val="0"/>
        </w:rPr>
      </w:pPr>
      <w:r>
        <w:rPr>
          <w:snapToGrid w:val="0"/>
        </w:rPr>
        <w:t>-- ASN1STOP</w:t>
      </w:r>
    </w:p>
    <w:p w14:paraId="40A38E1E" w14:textId="77777777" w:rsidR="0023409A" w:rsidRDefault="0023409A"/>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781C7F6E" w14:textId="77777777">
        <w:trPr>
          <w:cantSplit/>
          <w:tblHeader/>
        </w:trPr>
        <w:tc>
          <w:tcPr>
            <w:tcW w:w="10065" w:type="dxa"/>
          </w:tcPr>
          <w:p w14:paraId="5D8FFE52" w14:textId="77777777" w:rsidR="0023409A" w:rsidRDefault="007F1C8D">
            <w:pPr>
              <w:pStyle w:val="TAH"/>
            </w:pPr>
            <w:r>
              <w:rPr>
                <w:bCs/>
                <w:i/>
                <w:iCs/>
              </w:rPr>
              <w:t>WLAN-TargetDeviceErrorCauses</w:t>
            </w:r>
            <w:r>
              <w:t xml:space="preserve"> field descriptions</w:t>
            </w:r>
          </w:p>
        </w:tc>
      </w:tr>
      <w:tr w:rsidR="0023409A" w14:paraId="3CB61EB2" w14:textId="77777777">
        <w:trPr>
          <w:cantSplit/>
        </w:trPr>
        <w:tc>
          <w:tcPr>
            <w:tcW w:w="10065" w:type="dxa"/>
          </w:tcPr>
          <w:p w14:paraId="78519186" w14:textId="77777777" w:rsidR="0023409A" w:rsidRDefault="007F1C8D">
            <w:pPr>
              <w:pStyle w:val="TAL"/>
              <w:rPr>
                <w:b/>
                <w:bCs/>
                <w:i/>
                <w:iCs/>
                <w:snapToGrid w:val="0"/>
              </w:rPr>
            </w:pPr>
            <w:r>
              <w:rPr>
                <w:b/>
                <w:bCs/>
                <w:i/>
                <w:iCs/>
                <w:snapToGrid w:val="0"/>
              </w:rPr>
              <w:t>cause</w:t>
            </w:r>
          </w:p>
          <w:p w14:paraId="6C48B78A" w14:textId="77777777" w:rsidR="0023409A" w:rsidRDefault="007F1C8D">
            <w:pPr>
              <w:pStyle w:val="TAL"/>
            </w:pPr>
            <w:r>
              <w:rPr>
                <w:snapToGrid w:val="0"/>
              </w:rPr>
              <w:t>This field provides a WLAN specific error cause. If the cause value is 'notAllRequestedMeasurementsPossible', the target device was not able to provide all requested WLAN measurements (but may be able to provide some measurements). In this case, the target</w:t>
            </w:r>
            <w:r>
              <w:rPr>
                <w:snapToGrid w:val="0"/>
              </w:rPr>
              <w:t xml:space="preserve"> device should include any of the </w:t>
            </w:r>
            <w:r>
              <w:rPr>
                <w:i/>
                <w:snapToGrid w:val="0"/>
              </w:rPr>
              <w:t>wlan</w:t>
            </w:r>
            <w:r>
              <w:rPr>
                <w:i/>
                <w:snapToGrid w:val="0"/>
              </w:rPr>
              <w:noBreakHyphen/>
              <w:t>AP</w:t>
            </w:r>
            <w:r>
              <w:rPr>
                <w:i/>
                <w:snapToGrid w:val="0"/>
              </w:rPr>
              <w:noBreakHyphen/>
              <w:t>RSSI</w:t>
            </w:r>
            <w:r>
              <w:rPr>
                <w:i/>
                <w:snapToGrid w:val="0"/>
              </w:rPr>
              <w:noBreakHyphen/>
              <w:t>MeasurementNotPossible</w:t>
            </w:r>
            <w:r>
              <w:rPr>
                <w:snapToGrid w:val="0"/>
              </w:rPr>
              <w:t xml:space="preserve">, or </w:t>
            </w:r>
            <w:r>
              <w:rPr>
                <w:i/>
                <w:snapToGrid w:val="0"/>
              </w:rPr>
              <w:t>wlan</w:t>
            </w:r>
            <w:r>
              <w:rPr>
                <w:i/>
                <w:snapToGrid w:val="0"/>
              </w:rPr>
              <w:noBreakHyphen/>
              <w:t>AP</w:t>
            </w:r>
            <w:r>
              <w:rPr>
                <w:i/>
                <w:snapToGrid w:val="0"/>
              </w:rPr>
              <w:noBreakHyphen/>
              <w:t>RTT</w:t>
            </w:r>
            <w:r>
              <w:rPr>
                <w:i/>
                <w:snapToGrid w:val="0"/>
              </w:rPr>
              <w:noBreakHyphen/>
              <w:t>MeasurementNotPossible</w:t>
            </w:r>
            <w:r>
              <w:rPr>
                <w:snapToGrid w:val="0"/>
              </w:rPr>
              <w:t xml:space="preserve"> fields, as applicable.</w:t>
            </w:r>
          </w:p>
        </w:tc>
      </w:tr>
    </w:tbl>
    <w:p w14:paraId="31C46C5B" w14:textId="77777777" w:rsidR="0023409A" w:rsidRDefault="0023409A"/>
    <w:p w14:paraId="577DA2CB" w14:textId="77777777" w:rsidR="0023409A" w:rsidRDefault="007F1C8D">
      <w:pPr>
        <w:keepNext/>
        <w:keepLines/>
        <w:tabs>
          <w:tab w:val="left" w:pos="1560"/>
        </w:tabs>
        <w:spacing w:before="120"/>
        <w:outlineLvl w:val="3"/>
        <w:rPr>
          <w:sz w:val="24"/>
        </w:rPr>
      </w:pPr>
      <w:r>
        <w:rPr>
          <w:rFonts w:ascii="Arial" w:hAnsi="Arial"/>
          <w:sz w:val="24"/>
        </w:rPr>
        <w:t>6.5.6.7</w:t>
      </w:r>
      <w:r>
        <w:rPr>
          <w:rFonts w:ascii="Arial" w:hAnsi="Arial"/>
          <w:sz w:val="24"/>
        </w:rPr>
        <w:tab/>
        <w:t>WLAN Assistance Data</w:t>
      </w:r>
    </w:p>
    <w:p w14:paraId="09DB2762" w14:textId="77777777" w:rsidR="0023409A" w:rsidRDefault="007F1C8D">
      <w:pPr>
        <w:keepNext/>
        <w:keepLines/>
        <w:tabs>
          <w:tab w:val="left" w:pos="1560"/>
        </w:tabs>
        <w:spacing w:before="120"/>
        <w:outlineLvl w:val="3"/>
        <w:rPr>
          <w:rFonts w:ascii="Arial" w:hAnsi="Arial"/>
          <w:sz w:val="24"/>
        </w:rPr>
      </w:pPr>
      <w:r>
        <w:rPr>
          <w:rFonts w:ascii="Arial" w:hAnsi="Arial"/>
          <w:i/>
          <w:sz w:val="24"/>
        </w:rPr>
        <w:t>–</w:t>
      </w:r>
      <w:r>
        <w:rPr>
          <w:rFonts w:ascii="Arial" w:hAnsi="Arial"/>
          <w:sz w:val="24"/>
        </w:rPr>
        <w:tab/>
      </w:r>
      <w:r>
        <w:rPr>
          <w:rFonts w:ascii="Arial" w:hAnsi="Arial"/>
          <w:i/>
          <w:sz w:val="24"/>
        </w:rPr>
        <w:t>WLAN-ProvideAssistanceData</w:t>
      </w:r>
    </w:p>
    <w:p w14:paraId="378281B7" w14:textId="77777777" w:rsidR="0023409A" w:rsidRDefault="007F1C8D">
      <w:pPr>
        <w:keepLines/>
      </w:pPr>
      <w:r>
        <w:t xml:space="preserve">The IE </w:t>
      </w:r>
      <w:r>
        <w:rPr>
          <w:i/>
        </w:rPr>
        <w:t>WLAN-ProvideAssistanceData</w:t>
      </w:r>
      <w:r>
        <w:t xml:space="preserve"> is used by the location server to provide assistance data to enable UE</w:t>
      </w:r>
      <w:r>
        <w:noBreakHyphen/>
        <w:t>based and UE-assisted WLAN positioning. It may also be used to provide WLAN positioning specific error reason.</w:t>
      </w:r>
    </w:p>
    <w:p w14:paraId="24B71C47" w14:textId="77777777" w:rsidR="0023409A" w:rsidRDefault="007F1C8D">
      <w:pPr>
        <w:pStyle w:val="PL"/>
        <w:shd w:val="clear" w:color="auto" w:fill="E6E6E6"/>
        <w:rPr>
          <w:snapToGrid w:val="0"/>
        </w:rPr>
      </w:pPr>
      <w:r>
        <w:rPr>
          <w:snapToGrid w:val="0"/>
        </w:rPr>
        <w:t>-- ASN1START</w:t>
      </w:r>
    </w:p>
    <w:p w14:paraId="1FC49E9F" w14:textId="77777777" w:rsidR="0023409A" w:rsidRDefault="0023409A">
      <w:pPr>
        <w:pStyle w:val="PL"/>
        <w:shd w:val="clear" w:color="auto" w:fill="E6E6E6"/>
        <w:rPr>
          <w:snapToGrid w:val="0"/>
        </w:rPr>
      </w:pPr>
    </w:p>
    <w:p w14:paraId="5505F089" w14:textId="77777777" w:rsidR="0023409A" w:rsidRDefault="007F1C8D">
      <w:pPr>
        <w:pStyle w:val="PL"/>
        <w:shd w:val="clear" w:color="auto" w:fill="E6E6E6"/>
        <w:rPr>
          <w:snapToGrid w:val="0"/>
        </w:rPr>
      </w:pPr>
      <w:r>
        <w:rPr>
          <w:snapToGrid w:val="0"/>
        </w:rPr>
        <w:t>WLAN-ProvideAssistanceData-r14 ::= SEQUENCE {</w:t>
      </w:r>
    </w:p>
    <w:p w14:paraId="5FE98924" w14:textId="77777777" w:rsidR="0023409A" w:rsidRDefault="007F1C8D">
      <w:pPr>
        <w:pStyle w:val="PL"/>
        <w:shd w:val="clear" w:color="auto" w:fill="E6E6E6"/>
        <w:rPr>
          <w:snapToGrid w:val="0"/>
        </w:rPr>
      </w:pPr>
      <w:r>
        <w:rPr>
          <w:snapToGrid w:val="0"/>
        </w:rPr>
        <w:tab/>
        <w:t>wlan-DataSet</w:t>
      </w:r>
      <w:r>
        <w:rPr>
          <w:snapToGrid w:val="0"/>
        </w:rPr>
        <w:t>-r14</w:t>
      </w:r>
      <w:r>
        <w:rPr>
          <w:snapToGrid w:val="0"/>
        </w:rPr>
        <w:tab/>
        <w:t>SEQUENCE (SIZE (1..maxWLAN-DataSets-r14)) OF WLAN-DataSet-r14</w:t>
      </w:r>
    </w:p>
    <w:p w14:paraId="1D3F0DF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17074EB7" w14:textId="77777777" w:rsidR="0023409A" w:rsidRDefault="007F1C8D">
      <w:pPr>
        <w:pStyle w:val="PL"/>
        <w:shd w:val="clear" w:color="auto" w:fill="E6E6E6"/>
        <w:rPr>
          <w:snapToGrid w:val="0"/>
        </w:rPr>
      </w:pPr>
      <w:r>
        <w:rPr>
          <w:snapToGrid w:val="0"/>
        </w:rPr>
        <w:lastRenderedPageBreak/>
        <w:tab/>
        <w:t>wlan-Error-r14</w:t>
      </w:r>
      <w:r>
        <w:rPr>
          <w:snapToGrid w:val="0"/>
        </w:rPr>
        <w:tab/>
      </w:r>
      <w:r>
        <w:rPr>
          <w:snapToGrid w:val="0"/>
        </w:rPr>
        <w:tab/>
        <w:t>WLAN-Error-r13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638CBD" w14:textId="77777777" w:rsidR="0023409A" w:rsidRDefault="007F1C8D">
      <w:pPr>
        <w:pStyle w:val="PL"/>
        <w:shd w:val="clear" w:color="auto" w:fill="E6E6E6"/>
        <w:rPr>
          <w:snapToGrid w:val="0"/>
        </w:rPr>
      </w:pPr>
      <w:r>
        <w:rPr>
          <w:snapToGrid w:val="0"/>
        </w:rPr>
        <w:tab/>
        <w:t>...</w:t>
      </w:r>
    </w:p>
    <w:p w14:paraId="1C1AE25D" w14:textId="77777777" w:rsidR="0023409A" w:rsidRDefault="007F1C8D">
      <w:pPr>
        <w:pStyle w:val="PL"/>
        <w:shd w:val="clear" w:color="auto" w:fill="E6E6E6"/>
        <w:rPr>
          <w:snapToGrid w:val="0"/>
        </w:rPr>
      </w:pPr>
      <w:r>
        <w:rPr>
          <w:snapToGrid w:val="0"/>
        </w:rPr>
        <w:t>}</w:t>
      </w:r>
    </w:p>
    <w:p w14:paraId="4E6ACA00" w14:textId="77777777" w:rsidR="0023409A" w:rsidRDefault="0023409A">
      <w:pPr>
        <w:pStyle w:val="PL"/>
        <w:shd w:val="clear" w:color="auto" w:fill="E6E6E6"/>
        <w:rPr>
          <w:snapToGrid w:val="0"/>
        </w:rPr>
      </w:pPr>
    </w:p>
    <w:p w14:paraId="71D42F06" w14:textId="77777777" w:rsidR="0023409A" w:rsidRDefault="007F1C8D">
      <w:pPr>
        <w:pStyle w:val="PL"/>
        <w:shd w:val="clear" w:color="auto" w:fill="E6E6E6"/>
        <w:rPr>
          <w:snapToGrid w:val="0"/>
        </w:rPr>
      </w:pPr>
      <w:r>
        <w:rPr>
          <w:snapToGrid w:val="0"/>
        </w:rPr>
        <w:t>-- ASN1STOP</w:t>
      </w:r>
    </w:p>
    <w:p w14:paraId="741CEEE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050AC13" w14:textId="77777777">
        <w:trPr>
          <w:cantSplit/>
          <w:tblHeader/>
        </w:trPr>
        <w:tc>
          <w:tcPr>
            <w:tcW w:w="9639" w:type="dxa"/>
          </w:tcPr>
          <w:p w14:paraId="15058875" w14:textId="77777777" w:rsidR="0023409A" w:rsidRDefault="007F1C8D">
            <w:pPr>
              <w:widowControl w:val="0"/>
              <w:spacing w:after="0"/>
              <w:jc w:val="center"/>
              <w:rPr>
                <w:rFonts w:ascii="Arial" w:hAnsi="Arial"/>
                <w:b/>
                <w:sz w:val="18"/>
              </w:rPr>
            </w:pPr>
            <w:r>
              <w:rPr>
                <w:rFonts w:ascii="Arial" w:hAnsi="Arial"/>
                <w:b/>
                <w:i/>
                <w:snapToGrid w:val="0"/>
                <w:sz w:val="18"/>
              </w:rPr>
              <w:t>WLAN-ProvideAssistanceData</w:t>
            </w:r>
            <w:r>
              <w:rPr>
                <w:rFonts w:ascii="Arial" w:hAnsi="Arial"/>
                <w:b/>
                <w:iCs/>
                <w:sz w:val="18"/>
              </w:rPr>
              <w:t xml:space="preserve"> field descriptions</w:t>
            </w:r>
          </w:p>
        </w:tc>
      </w:tr>
      <w:tr w:rsidR="0023409A" w14:paraId="732F4823" w14:textId="77777777">
        <w:trPr>
          <w:cantSplit/>
        </w:trPr>
        <w:tc>
          <w:tcPr>
            <w:tcW w:w="9639" w:type="dxa"/>
          </w:tcPr>
          <w:p w14:paraId="01E617E4" w14:textId="77777777" w:rsidR="0023409A" w:rsidRDefault="007F1C8D">
            <w:pPr>
              <w:widowControl w:val="0"/>
              <w:spacing w:after="0"/>
              <w:rPr>
                <w:rFonts w:ascii="Arial" w:hAnsi="Arial" w:cs="Arial"/>
                <w:b/>
                <w:i/>
                <w:sz w:val="18"/>
                <w:szCs w:val="18"/>
              </w:rPr>
            </w:pPr>
            <w:r>
              <w:rPr>
                <w:rFonts w:ascii="Arial" w:hAnsi="Arial" w:cs="Arial"/>
                <w:b/>
                <w:bCs/>
                <w:i/>
                <w:iCs/>
                <w:sz w:val="18"/>
                <w:szCs w:val="18"/>
              </w:rPr>
              <w:t>wlan-DataSet</w:t>
            </w:r>
            <w:r>
              <w:rPr>
                <w:rFonts w:ascii="Arial" w:hAnsi="Arial" w:cs="Arial"/>
                <w:sz w:val="18"/>
                <w:szCs w:val="18"/>
              </w:rPr>
              <w:br/>
              <w:t>This field provides data for sets of WLAN APs.</w:t>
            </w:r>
          </w:p>
        </w:tc>
      </w:tr>
      <w:tr w:rsidR="0023409A" w14:paraId="34DF1E8C" w14:textId="77777777">
        <w:trPr>
          <w:cantSplit/>
        </w:trPr>
        <w:tc>
          <w:tcPr>
            <w:tcW w:w="9639" w:type="dxa"/>
          </w:tcPr>
          <w:p w14:paraId="77EF5D67" w14:textId="77777777" w:rsidR="0023409A" w:rsidRDefault="007F1C8D">
            <w:pPr>
              <w:widowControl w:val="0"/>
              <w:spacing w:after="0"/>
              <w:rPr>
                <w:rFonts w:ascii="Arial" w:hAnsi="Arial" w:cs="Arial"/>
                <w:b/>
                <w:bCs/>
                <w:i/>
                <w:iCs/>
                <w:sz w:val="18"/>
                <w:szCs w:val="18"/>
              </w:rPr>
            </w:pPr>
            <w:r>
              <w:rPr>
                <w:rFonts w:ascii="Arial" w:hAnsi="Arial" w:cs="Arial"/>
                <w:b/>
                <w:bCs/>
                <w:i/>
                <w:iCs/>
                <w:sz w:val="18"/>
                <w:szCs w:val="18"/>
              </w:rPr>
              <w:t>wlan-Error</w:t>
            </w:r>
            <w:r>
              <w:rPr>
                <w:rFonts w:ascii="Arial" w:hAnsi="Arial" w:cs="Arial"/>
                <w:sz w:val="18"/>
                <w:szCs w:val="18"/>
              </w:rPr>
              <w:br/>
            </w:r>
            <w:r>
              <w:rPr>
                <w:rFonts w:ascii="Arial" w:hAnsi="Arial" w:cs="Arial"/>
                <w:sz w:val="18"/>
                <w:szCs w:val="18"/>
              </w:rPr>
              <w:t xml:space="preserve">This field provides error information and may be included when a Provide Assistance Data is sent in response to a Request Assistance Data. It is allowed to include both a </w:t>
            </w:r>
            <w:r>
              <w:rPr>
                <w:rFonts w:ascii="Arial" w:hAnsi="Arial" w:cs="Arial"/>
                <w:i/>
                <w:sz w:val="18"/>
                <w:szCs w:val="18"/>
              </w:rPr>
              <w:t>wlan-DataSet</w:t>
            </w:r>
            <w:r>
              <w:rPr>
                <w:rFonts w:ascii="Arial" w:hAnsi="Arial" w:cs="Arial"/>
                <w:sz w:val="18"/>
                <w:szCs w:val="18"/>
              </w:rPr>
              <w:t xml:space="preserve"> field and a </w:t>
            </w:r>
            <w:r>
              <w:rPr>
                <w:rFonts w:ascii="Arial" w:hAnsi="Arial" w:cs="Arial"/>
                <w:i/>
                <w:sz w:val="18"/>
                <w:szCs w:val="18"/>
              </w:rPr>
              <w:t>wlan-Error</w:t>
            </w:r>
            <w:r>
              <w:rPr>
                <w:rFonts w:ascii="Arial" w:hAnsi="Arial" w:cs="Arial"/>
                <w:sz w:val="18"/>
                <w:szCs w:val="18"/>
              </w:rPr>
              <w:t xml:space="preserve"> field (e.g. when only some requested WLAN assista</w:t>
            </w:r>
            <w:r>
              <w:rPr>
                <w:rFonts w:ascii="Arial" w:hAnsi="Arial" w:cs="Arial"/>
                <w:sz w:val="18"/>
                <w:szCs w:val="18"/>
              </w:rPr>
              <w:t>nce data is provided).</w:t>
            </w:r>
          </w:p>
        </w:tc>
      </w:tr>
    </w:tbl>
    <w:p w14:paraId="6EA3AA83" w14:textId="77777777" w:rsidR="0023409A" w:rsidRDefault="0023409A"/>
    <w:p w14:paraId="17D152A3" w14:textId="77777777" w:rsidR="0023409A" w:rsidRDefault="007F1C8D">
      <w:pPr>
        <w:keepNext/>
        <w:keepLines/>
        <w:spacing w:before="120"/>
        <w:ind w:left="1418" w:hanging="1418"/>
        <w:outlineLvl w:val="3"/>
        <w:rPr>
          <w:rFonts w:ascii="Arial" w:hAnsi="Arial"/>
          <w:sz w:val="24"/>
        </w:rPr>
      </w:pPr>
      <w:r>
        <w:rPr>
          <w:rFonts w:ascii="Arial" w:hAnsi="Arial"/>
          <w:sz w:val="24"/>
        </w:rPr>
        <w:t>6.5.6.8</w:t>
      </w:r>
      <w:r>
        <w:rPr>
          <w:rFonts w:ascii="Arial" w:hAnsi="Arial"/>
          <w:sz w:val="24"/>
        </w:rPr>
        <w:tab/>
        <w:t>WLAN Assistance Data Elements</w:t>
      </w:r>
    </w:p>
    <w:p w14:paraId="545BF22F" w14:textId="77777777" w:rsidR="0023409A" w:rsidRDefault="007F1C8D">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napToGrid w:val="0"/>
          <w:sz w:val="24"/>
        </w:rPr>
        <w:t>WLAN-DataSet</w:t>
      </w:r>
    </w:p>
    <w:p w14:paraId="6666CD0A" w14:textId="77777777" w:rsidR="0023409A" w:rsidRDefault="007F1C8D">
      <w:pPr>
        <w:keepLines/>
      </w:pPr>
      <w:r>
        <w:t xml:space="preserve">The IE </w:t>
      </w:r>
      <w:r>
        <w:rPr>
          <w:i/>
        </w:rPr>
        <w:t>WLAN-DataSet</w:t>
      </w:r>
      <w:r>
        <w:t xml:space="preserve"> is used by the location server to provide WLAN AP information for one set of WLAN APs.</w:t>
      </w:r>
    </w:p>
    <w:p w14:paraId="10D4DBEA" w14:textId="77777777" w:rsidR="0023409A" w:rsidRDefault="007F1C8D">
      <w:pPr>
        <w:pStyle w:val="PL"/>
        <w:shd w:val="clear" w:color="auto" w:fill="E6E6E6"/>
        <w:rPr>
          <w:snapToGrid w:val="0"/>
        </w:rPr>
      </w:pPr>
      <w:r>
        <w:rPr>
          <w:snapToGrid w:val="0"/>
        </w:rPr>
        <w:t>-- ASN1START</w:t>
      </w:r>
    </w:p>
    <w:p w14:paraId="51056D55" w14:textId="77777777" w:rsidR="0023409A" w:rsidRDefault="0023409A">
      <w:pPr>
        <w:pStyle w:val="PL"/>
        <w:shd w:val="clear" w:color="auto" w:fill="E6E6E6"/>
        <w:rPr>
          <w:snapToGrid w:val="0"/>
        </w:rPr>
      </w:pPr>
    </w:p>
    <w:p w14:paraId="5840411A" w14:textId="77777777" w:rsidR="0023409A" w:rsidRDefault="007F1C8D">
      <w:pPr>
        <w:pStyle w:val="PL"/>
        <w:shd w:val="clear" w:color="auto" w:fill="E6E6E6"/>
        <w:rPr>
          <w:snapToGrid w:val="0"/>
        </w:rPr>
      </w:pPr>
      <w:r>
        <w:rPr>
          <w:snapToGrid w:val="0"/>
        </w:rPr>
        <w:t>WLAN-DataSet-r14 ::= SEQUENCE {</w:t>
      </w:r>
    </w:p>
    <w:p w14:paraId="340E5983" w14:textId="77777777" w:rsidR="0023409A" w:rsidRDefault="007F1C8D">
      <w:pPr>
        <w:pStyle w:val="PL"/>
        <w:shd w:val="clear" w:color="auto" w:fill="E6E6E6"/>
        <w:rPr>
          <w:snapToGrid w:val="0"/>
        </w:rPr>
      </w:pPr>
      <w:r>
        <w:rPr>
          <w:snapToGrid w:val="0"/>
        </w:rPr>
        <w:tab/>
        <w:t>wlan-AP-List-r14</w:t>
      </w:r>
      <w:r>
        <w:rPr>
          <w:snapToGrid w:val="0"/>
        </w:rPr>
        <w:tab/>
      </w:r>
      <w:r>
        <w:rPr>
          <w:snapToGrid w:val="0"/>
        </w:rPr>
        <w:tab/>
      </w:r>
      <w:r>
        <w:rPr>
          <w:snapToGrid w:val="0"/>
        </w:rPr>
        <w:tab/>
      </w:r>
      <w:r>
        <w:rPr>
          <w:snapToGrid w:val="0"/>
        </w:rPr>
        <w:tab/>
        <w:t>SEQU</w:t>
      </w:r>
      <w:r>
        <w:rPr>
          <w:snapToGrid w:val="0"/>
        </w:rPr>
        <w:t>ENCE (SIZE (1..maxWLAN-AP-r14)) OF WLAN-AP-Data-r14,</w:t>
      </w:r>
    </w:p>
    <w:p w14:paraId="258CD2FA" w14:textId="77777777" w:rsidR="0023409A" w:rsidRDefault="007F1C8D">
      <w:pPr>
        <w:pStyle w:val="PL"/>
        <w:shd w:val="clear" w:color="auto" w:fill="E6E6E6"/>
        <w:rPr>
          <w:snapToGrid w:val="0"/>
        </w:rPr>
      </w:pPr>
      <w:r>
        <w:rPr>
          <w:snapToGrid w:val="0"/>
        </w:rPr>
        <w:tab/>
        <w:t>supportedChannels-11a-r14</w:t>
      </w:r>
      <w:r>
        <w:rPr>
          <w:snapToGrid w:val="0"/>
        </w:rPr>
        <w:tab/>
      </w:r>
      <w:r>
        <w:rPr>
          <w:snapToGrid w:val="0"/>
        </w:rPr>
        <w:tab/>
        <w:t>SupportedChannels-11a-r14</w:t>
      </w:r>
      <w:r>
        <w:rPr>
          <w:snapToGrid w:val="0"/>
        </w:rPr>
        <w:tab/>
      </w:r>
      <w:r>
        <w:rPr>
          <w:snapToGrid w:val="0"/>
        </w:rPr>
        <w:tab/>
        <w:t>OPTIONAL,</w:t>
      </w:r>
      <w:r>
        <w:rPr>
          <w:snapToGrid w:val="0"/>
        </w:rPr>
        <w:tab/>
        <w:t>-- Need ON</w:t>
      </w:r>
    </w:p>
    <w:p w14:paraId="2686993D" w14:textId="77777777" w:rsidR="0023409A" w:rsidRDefault="007F1C8D">
      <w:pPr>
        <w:pStyle w:val="PL"/>
        <w:shd w:val="clear" w:color="auto" w:fill="E6E6E6"/>
        <w:rPr>
          <w:snapToGrid w:val="0"/>
        </w:rPr>
      </w:pPr>
      <w:r>
        <w:rPr>
          <w:snapToGrid w:val="0"/>
        </w:rPr>
        <w:tab/>
        <w:t>supportedChannels-11bg-r14</w:t>
      </w:r>
      <w:r>
        <w:rPr>
          <w:snapToGrid w:val="0"/>
        </w:rPr>
        <w:tab/>
      </w:r>
      <w:r>
        <w:rPr>
          <w:snapToGrid w:val="0"/>
        </w:rPr>
        <w:tab/>
        <w:t>SupportedChannels-11bg-r14</w:t>
      </w:r>
      <w:r>
        <w:rPr>
          <w:snapToGrid w:val="0"/>
        </w:rPr>
        <w:tab/>
      </w:r>
      <w:r>
        <w:rPr>
          <w:snapToGrid w:val="0"/>
        </w:rPr>
        <w:tab/>
        <w:t>OPTIONAL,</w:t>
      </w:r>
      <w:r>
        <w:rPr>
          <w:snapToGrid w:val="0"/>
        </w:rPr>
        <w:tab/>
        <w:t>-- Need ON</w:t>
      </w:r>
    </w:p>
    <w:p w14:paraId="14B17987" w14:textId="77777777" w:rsidR="0023409A" w:rsidRDefault="007F1C8D">
      <w:pPr>
        <w:pStyle w:val="PL"/>
        <w:shd w:val="clear" w:color="auto" w:fill="E6E6E6"/>
        <w:rPr>
          <w:snapToGrid w:val="0"/>
        </w:rPr>
      </w:pPr>
      <w:r>
        <w:rPr>
          <w:snapToGrid w:val="0"/>
        </w:rPr>
        <w:tab/>
        <w:t>...</w:t>
      </w:r>
    </w:p>
    <w:p w14:paraId="778FE4A4" w14:textId="77777777" w:rsidR="0023409A" w:rsidRDefault="007F1C8D">
      <w:pPr>
        <w:pStyle w:val="PL"/>
        <w:shd w:val="clear" w:color="auto" w:fill="E6E6E6"/>
        <w:rPr>
          <w:snapToGrid w:val="0"/>
        </w:rPr>
      </w:pPr>
      <w:r>
        <w:rPr>
          <w:snapToGrid w:val="0"/>
        </w:rPr>
        <w:t>}</w:t>
      </w:r>
    </w:p>
    <w:p w14:paraId="6643550C" w14:textId="77777777" w:rsidR="0023409A" w:rsidRDefault="0023409A">
      <w:pPr>
        <w:pStyle w:val="PL"/>
        <w:shd w:val="clear" w:color="auto" w:fill="E6E6E6"/>
        <w:rPr>
          <w:snapToGrid w:val="0"/>
        </w:rPr>
      </w:pPr>
    </w:p>
    <w:p w14:paraId="402295BC" w14:textId="77777777" w:rsidR="0023409A" w:rsidRDefault="007F1C8D">
      <w:pPr>
        <w:pStyle w:val="PL"/>
        <w:shd w:val="clear" w:color="auto" w:fill="E6E6E6"/>
        <w:rPr>
          <w:snapToGrid w:val="0"/>
        </w:rPr>
      </w:pPr>
      <w:r>
        <w:rPr>
          <w:snapToGrid w:val="0"/>
        </w:rPr>
        <w:t>SupportedChannels-11a-r14 ::= SEQUENCE {</w:t>
      </w:r>
    </w:p>
    <w:p w14:paraId="09D7281D" w14:textId="77777777" w:rsidR="0023409A" w:rsidRDefault="007F1C8D">
      <w:pPr>
        <w:pStyle w:val="PL"/>
        <w:shd w:val="clear" w:color="auto" w:fill="E6E6E6"/>
        <w:rPr>
          <w:snapToGrid w:val="0"/>
        </w:rPr>
      </w:pPr>
      <w:r>
        <w:rPr>
          <w:snapToGrid w:val="0"/>
        </w:rPr>
        <w:tab/>
        <w:t>ch34-r14</w:t>
      </w:r>
      <w:r>
        <w:rPr>
          <w:snapToGrid w:val="0"/>
        </w:rPr>
        <w:tab/>
      </w:r>
      <w:r>
        <w:rPr>
          <w:snapToGrid w:val="0"/>
        </w:rPr>
        <w:tab/>
        <w:t>BOOLEAN,</w:t>
      </w:r>
    </w:p>
    <w:p w14:paraId="1E2A99B5" w14:textId="77777777" w:rsidR="0023409A" w:rsidRDefault="007F1C8D">
      <w:pPr>
        <w:pStyle w:val="PL"/>
        <w:shd w:val="clear" w:color="auto" w:fill="E6E6E6"/>
        <w:rPr>
          <w:snapToGrid w:val="0"/>
        </w:rPr>
      </w:pPr>
      <w:r>
        <w:rPr>
          <w:snapToGrid w:val="0"/>
        </w:rPr>
        <w:tab/>
        <w:t>ch36-r14</w:t>
      </w:r>
      <w:r>
        <w:rPr>
          <w:snapToGrid w:val="0"/>
        </w:rPr>
        <w:tab/>
      </w:r>
      <w:r>
        <w:rPr>
          <w:snapToGrid w:val="0"/>
        </w:rPr>
        <w:tab/>
        <w:t>BOOLEAN,</w:t>
      </w:r>
    </w:p>
    <w:p w14:paraId="63577EEE" w14:textId="77777777" w:rsidR="0023409A" w:rsidRDefault="007F1C8D">
      <w:pPr>
        <w:pStyle w:val="PL"/>
        <w:shd w:val="clear" w:color="auto" w:fill="E6E6E6"/>
        <w:rPr>
          <w:snapToGrid w:val="0"/>
        </w:rPr>
      </w:pPr>
      <w:r>
        <w:rPr>
          <w:snapToGrid w:val="0"/>
        </w:rPr>
        <w:tab/>
        <w:t>ch38-r14</w:t>
      </w:r>
      <w:r>
        <w:rPr>
          <w:snapToGrid w:val="0"/>
        </w:rPr>
        <w:tab/>
      </w:r>
      <w:r>
        <w:rPr>
          <w:snapToGrid w:val="0"/>
        </w:rPr>
        <w:tab/>
        <w:t>BOOLEAN,</w:t>
      </w:r>
    </w:p>
    <w:p w14:paraId="2EAD69EC" w14:textId="77777777" w:rsidR="0023409A" w:rsidRDefault="007F1C8D">
      <w:pPr>
        <w:pStyle w:val="PL"/>
        <w:shd w:val="clear" w:color="auto" w:fill="E6E6E6"/>
        <w:rPr>
          <w:snapToGrid w:val="0"/>
        </w:rPr>
      </w:pPr>
      <w:r>
        <w:rPr>
          <w:snapToGrid w:val="0"/>
        </w:rPr>
        <w:tab/>
        <w:t>ch40-r14</w:t>
      </w:r>
      <w:r>
        <w:rPr>
          <w:snapToGrid w:val="0"/>
        </w:rPr>
        <w:tab/>
      </w:r>
      <w:r>
        <w:rPr>
          <w:snapToGrid w:val="0"/>
        </w:rPr>
        <w:tab/>
        <w:t>BOOLEAN,</w:t>
      </w:r>
    </w:p>
    <w:p w14:paraId="4DC54712" w14:textId="77777777" w:rsidR="0023409A" w:rsidRDefault="007F1C8D">
      <w:pPr>
        <w:pStyle w:val="PL"/>
        <w:shd w:val="clear" w:color="auto" w:fill="E6E6E6"/>
        <w:rPr>
          <w:snapToGrid w:val="0"/>
        </w:rPr>
      </w:pPr>
      <w:r>
        <w:rPr>
          <w:snapToGrid w:val="0"/>
        </w:rPr>
        <w:tab/>
        <w:t>ch42-r14</w:t>
      </w:r>
      <w:r>
        <w:rPr>
          <w:snapToGrid w:val="0"/>
        </w:rPr>
        <w:tab/>
      </w:r>
      <w:r>
        <w:rPr>
          <w:snapToGrid w:val="0"/>
        </w:rPr>
        <w:tab/>
        <w:t>BOOLEAN,</w:t>
      </w:r>
    </w:p>
    <w:p w14:paraId="24444A31" w14:textId="77777777" w:rsidR="0023409A" w:rsidRDefault="007F1C8D">
      <w:pPr>
        <w:pStyle w:val="PL"/>
        <w:shd w:val="clear" w:color="auto" w:fill="E6E6E6"/>
        <w:rPr>
          <w:snapToGrid w:val="0"/>
        </w:rPr>
      </w:pPr>
      <w:r>
        <w:rPr>
          <w:snapToGrid w:val="0"/>
        </w:rPr>
        <w:tab/>
        <w:t>ch44-r14</w:t>
      </w:r>
      <w:r>
        <w:rPr>
          <w:snapToGrid w:val="0"/>
        </w:rPr>
        <w:tab/>
      </w:r>
      <w:r>
        <w:rPr>
          <w:snapToGrid w:val="0"/>
        </w:rPr>
        <w:tab/>
        <w:t>BOOLEAN,</w:t>
      </w:r>
    </w:p>
    <w:p w14:paraId="6ADF0CAB" w14:textId="77777777" w:rsidR="0023409A" w:rsidRDefault="007F1C8D">
      <w:pPr>
        <w:pStyle w:val="PL"/>
        <w:shd w:val="clear" w:color="auto" w:fill="E6E6E6"/>
        <w:rPr>
          <w:snapToGrid w:val="0"/>
        </w:rPr>
      </w:pPr>
      <w:r>
        <w:rPr>
          <w:snapToGrid w:val="0"/>
        </w:rPr>
        <w:tab/>
        <w:t>ch46-r14</w:t>
      </w:r>
      <w:r>
        <w:rPr>
          <w:snapToGrid w:val="0"/>
        </w:rPr>
        <w:tab/>
      </w:r>
      <w:r>
        <w:rPr>
          <w:snapToGrid w:val="0"/>
        </w:rPr>
        <w:tab/>
        <w:t>BOOLEAN,</w:t>
      </w:r>
    </w:p>
    <w:p w14:paraId="09F5F848" w14:textId="77777777" w:rsidR="0023409A" w:rsidRDefault="007F1C8D">
      <w:pPr>
        <w:pStyle w:val="PL"/>
        <w:shd w:val="clear" w:color="auto" w:fill="E6E6E6"/>
        <w:rPr>
          <w:snapToGrid w:val="0"/>
        </w:rPr>
      </w:pPr>
      <w:r>
        <w:rPr>
          <w:snapToGrid w:val="0"/>
        </w:rPr>
        <w:tab/>
        <w:t>ch48-r14</w:t>
      </w:r>
      <w:r>
        <w:rPr>
          <w:snapToGrid w:val="0"/>
        </w:rPr>
        <w:tab/>
      </w:r>
      <w:r>
        <w:rPr>
          <w:snapToGrid w:val="0"/>
        </w:rPr>
        <w:tab/>
        <w:t>BOOLEAN,</w:t>
      </w:r>
    </w:p>
    <w:p w14:paraId="3C4294E2" w14:textId="77777777" w:rsidR="0023409A" w:rsidRDefault="007F1C8D">
      <w:pPr>
        <w:pStyle w:val="PL"/>
        <w:shd w:val="clear" w:color="auto" w:fill="E6E6E6"/>
        <w:rPr>
          <w:snapToGrid w:val="0"/>
        </w:rPr>
      </w:pPr>
      <w:r>
        <w:rPr>
          <w:snapToGrid w:val="0"/>
        </w:rPr>
        <w:tab/>
        <w:t>ch52-r14</w:t>
      </w:r>
      <w:r>
        <w:rPr>
          <w:snapToGrid w:val="0"/>
        </w:rPr>
        <w:tab/>
      </w:r>
      <w:r>
        <w:rPr>
          <w:snapToGrid w:val="0"/>
        </w:rPr>
        <w:tab/>
        <w:t>BOOLEAN,</w:t>
      </w:r>
    </w:p>
    <w:p w14:paraId="61567AD1" w14:textId="77777777" w:rsidR="0023409A" w:rsidRDefault="007F1C8D">
      <w:pPr>
        <w:pStyle w:val="PL"/>
        <w:shd w:val="clear" w:color="auto" w:fill="E6E6E6"/>
        <w:rPr>
          <w:snapToGrid w:val="0"/>
        </w:rPr>
      </w:pPr>
      <w:r>
        <w:rPr>
          <w:snapToGrid w:val="0"/>
        </w:rPr>
        <w:tab/>
        <w:t>ch56-r14</w:t>
      </w:r>
      <w:r>
        <w:rPr>
          <w:snapToGrid w:val="0"/>
        </w:rPr>
        <w:tab/>
      </w:r>
      <w:r>
        <w:rPr>
          <w:snapToGrid w:val="0"/>
        </w:rPr>
        <w:tab/>
        <w:t>BOOLEAN,</w:t>
      </w:r>
    </w:p>
    <w:p w14:paraId="4DB28029" w14:textId="77777777" w:rsidR="0023409A" w:rsidRDefault="007F1C8D">
      <w:pPr>
        <w:pStyle w:val="PL"/>
        <w:shd w:val="clear" w:color="auto" w:fill="E6E6E6"/>
        <w:rPr>
          <w:snapToGrid w:val="0"/>
        </w:rPr>
      </w:pPr>
      <w:r>
        <w:rPr>
          <w:snapToGrid w:val="0"/>
        </w:rPr>
        <w:tab/>
        <w:t>ch60-r14</w:t>
      </w:r>
      <w:r>
        <w:rPr>
          <w:snapToGrid w:val="0"/>
        </w:rPr>
        <w:tab/>
      </w:r>
      <w:r>
        <w:rPr>
          <w:snapToGrid w:val="0"/>
        </w:rPr>
        <w:tab/>
        <w:t>BOOL</w:t>
      </w:r>
      <w:r>
        <w:rPr>
          <w:snapToGrid w:val="0"/>
        </w:rPr>
        <w:t>EAN,</w:t>
      </w:r>
    </w:p>
    <w:p w14:paraId="53EB95BC" w14:textId="77777777" w:rsidR="0023409A" w:rsidRDefault="007F1C8D">
      <w:pPr>
        <w:pStyle w:val="PL"/>
        <w:shd w:val="clear" w:color="auto" w:fill="E6E6E6"/>
        <w:rPr>
          <w:snapToGrid w:val="0"/>
        </w:rPr>
      </w:pPr>
      <w:r>
        <w:rPr>
          <w:snapToGrid w:val="0"/>
        </w:rPr>
        <w:tab/>
        <w:t>ch64-r14</w:t>
      </w:r>
      <w:r>
        <w:rPr>
          <w:snapToGrid w:val="0"/>
        </w:rPr>
        <w:tab/>
      </w:r>
      <w:r>
        <w:rPr>
          <w:snapToGrid w:val="0"/>
        </w:rPr>
        <w:tab/>
        <w:t>BOOLEAN,</w:t>
      </w:r>
    </w:p>
    <w:p w14:paraId="0FDC3C45" w14:textId="77777777" w:rsidR="0023409A" w:rsidRDefault="007F1C8D">
      <w:pPr>
        <w:pStyle w:val="PL"/>
        <w:shd w:val="clear" w:color="auto" w:fill="E6E6E6"/>
        <w:rPr>
          <w:snapToGrid w:val="0"/>
        </w:rPr>
      </w:pPr>
      <w:r>
        <w:rPr>
          <w:snapToGrid w:val="0"/>
        </w:rPr>
        <w:tab/>
        <w:t>ch149-r14</w:t>
      </w:r>
      <w:r>
        <w:rPr>
          <w:snapToGrid w:val="0"/>
        </w:rPr>
        <w:tab/>
      </w:r>
      <w:r>
        <w:rPr>
          <w:snapToGrid w:val="0"/>
        </w:rPr>
        <w:tab/>
        <w:t>BOOLEAN,</w:t>
      </w:r>
    </w:p>
    <w:p w14:paraId="0F00D6EC" w14:textId="77777777" w:rsidR="0023409A" w:rsidRDefault="007F1C8D">
      <w:pPr>
        <w:pStyle w:val="PL"/>
        <w:shd w:val="clear" w:color="auto" w:fill="E6E6E6"/>
        <w:rPr>
          <w:snapToGrid w:val="0"/>
        </w:rPr>
      </w:pPr>
      <w:r>
        <w:rPr>
          <w:snapToGrid w:val="0"/>
        </w:rPr>
        <w:tab/>
        <w:t>ch153-r14</w:t>
      </w:r>
      <w:r>
        <w:rPr>
          <w:snapToGrid w:val="0"/>
        </w:rPr>
        <w:tab/>
      </w:r>
      <w:r>
        <w:rPr>
          <w:snapToGrid w:val="0"/>
        </w:rPr>
        <w:tab/>
        <w:t>BOOLEAN,</w:t>
      </w:r>
    </w:p>
    <w:p w14:paraId="2E41C386" w14:textId="77777777" w:rsidR="0023409A" w:rsidRDefault="007F1C8D">
      <w:pPr>
        <w:pStyle w:val="PL"/>
        <w:shd w:val="clear" w:color="auto" w:fill="E6E6E6"/>
        <w:rPr>
          <w:snapToGrid w:val="0"/>
        </w:rPr>
      </w:pPr>
      <w:r>
        <w:rPr>
          <w:snapToGrid w:val="0"/>
        </w:rPr>
        <w:lastRenderedPageBreak/>
        <w:tab/>
        <w:t>ch157-r14</w:t>
      </w:r>
      <w:r>
        <w:rPr>
          <w:snapToGrid w:val="0"/>
        </w:rPr>
        <w:tab/>
      </w:r>
      <w:r>
        <w:rPr>
          <w:snapToGrid w:val="0"/>
        </w:rPr>
        <w:tab/>
        <w:t>BOOLEAN,</w:t>
      </w:r>
    </w:p>
    <w:p w14:paraId="2BF6B077" w14:textId="77777777" w:rsidR="0023409A" w:rsidRDefault="007F1C8D">
      <w:pPr>
        <w:pStyle w:val="PL"/>
        <w:shd w:val="clear" w:color="auto" w:fill="E6E6E6"/>
        <w:rPr>
          <w:snapToGrid w:val="0"/>
        </w:rPr>
      </w:pPr>
      <w:r>
        <w:rPr>
          <w:snapToGrid w:val="0"/>
        </w:rPr>
        <w:tab/>
        <w:t>ch161-r14</w:t>
      </w:r>
      <w:r>
        <w:rPr>
          <w:snapToGrid w:val="0"/>
        </w:rPr>
        <w:tab/>
      </w:r>
      <w:r>
        <w:rPr>
          <w:snapToGrid w:val="0"/>
        </w:rPr>
        <w:tab/>
        <w:t>BOOLEAN</w:t>
      </w:r>
    </w:p>
    <w:p w14:paraId="31DC9554" w14:textId="77777777" w:rsidR="0023409A" w:rsidRDefault="007F1C8D">
      <w:pPr>
        <w:pStyle w:val="PL"/>
        <w:shd w:val="clear" w:color="auto" w:fill="E6E6E6"/>
        <w:rPr>
          <w:snapToGrid w:val="0"/>
        </w:rPr>
      </w:pPr>
      <w:r>
        <w:rPr>
          <w:snapToGrid w:val="0"/>
        </w:rPr>
        <w:t>}</w:t>
      </w:r>
    </w:p>
    <w:p w14:paraId="76599805" w14:textId="77777777" w:rsidR="0023409A" w:rsidRDefault="0023409A">
      <w:pPr>
        <w:pStyle w:val="PL"/>
        <w:shd w:val="clear" w:color="auto" w:fill="E6E6E6"/>
        <w:rPr>
          <w:snapToGrid w:val="0"/>
        </w:rPr>
      </w:pPr>
    </w:p>
    <w:p w14:paraId="6629F638" w14:textId="77777777" w:rsidR="0023409A" w:rsidRDefault="007F1C8D">
      <w:pPr>
        <w:pStyle w:val="PL"/>
        <w:shd w:val="clear" w:color="auto" w:fill="E6E6E6"/>
        <w:rPr>
          <w:snapToGrid w:val="0"/>
        </w:rPr>
      </w:pPr>
      <w:r>
        <w:rPr>
          <w:snapToGrid w:val="0"/>
        </w:rPr>
        <w:t>SupportedChannels-11bg-r14 ::= SEQUENCE {</w:t>
      </w:r>
    </w:p>
    <w:p w14:paraId="72D7ACAA" w14:textId="77777777" w:rsidR="0023409A" w:rsidRDefault="007F1C8D">
      <w:pPr>
        <w:pStyle w:val="PL"/>
        <w:shd w:val="clear" w:color="auto" w:fill="E6E6E6"/>
        <w:rPr>
          <w:snapToGrid w:val="0"/>
        </w:rPr>
      </w:pPr>
      <w:r>
        <w:rPr>
          <w:snapToGrid w:val="0"/>
        </w:rPr>
        <w:tab/>
        <w:t>ch1-r14</w:t>
      </w:r>
      <w:r>
        <w:rPr>
          <w:snapToGrid w:val="0"/>
        </w:rPr>
        <w:tab/>
      </w:r>
      <w:r>
        <w:rPr>
          <w:snapToGrid w:val="0"/>
        </w:rPr>
        <w:tab/>
      </w:r>
      <w:r>
        <w:rPr>
          <w:snapToGrid w:val="0"/>
        </w:rPr>
        <w:tab/>
        <w:t>BOOLEAN,</w:t>
      </w:r>
    </w:p>
    <w:p w14:paraId="5707EC4B" w14:textId="77777777" w:rsidR="0023409A" w:rsidRDefault="007F1C8D">
      <w:pPr>
        <w:pStyle w:val="PL"/>
        <w:shd w:val="clear" w:color="auto" w:fill="E6E6E6"/>
        <w:rPr>
          <w:snapToGrid w:val="0"/>
        </w:rPr>
      </w:pPr>
      <w:r>
        <w:rPr>
          <w:snapToGrid w:val="0"/>
        </w:rPr>
        <w:tab/>
        <w:t>ch2-r14</w:t>
      </w:r>
      <w:r>
        <w:rPr>
          <w:snapToGrid w:val="0"/>
        </w:rPr>
        <w:tab/>
      </w:r>
      <w:r>
        <w:rPr>
          <w:snapToGrid w:val="0"/>
        </w:rPr>
        <w:tab/>
      </w:r>
      <w:r>
        <w:rPr>
          <w:snapToGrid w:val="0"/>
        </w:rPr>
        <w:tab/>
        <w:t>BOOLEAN,</w:t>
      </w:r>
    </w:p>
    <w:p w14:paraId="6600E0DF" w14:textId="77777777" w:rsidR="0023409A" w:rsidRDefault="007F1C8D">
      <w:pPr>
        <w:pStyle w:val="PL"/>
        <w:shd w:val="clear" w:color="auto" w:fill="E6E6E6"/>
        <w:rPr>
          <w:snapToGrid w:val="0"/>
        </w:rPr>
      </w:pPr>
      <w:r>
        <w:rPr>
          <w:snapToGrid w:val="0"/>
        </w:rPr>
        <w:tab/>
        <w:t>ch3-r14</w:t>
      </w:r>
      <w:r>
        <w:rPr>
          <w:snapToGrid w:val="0"/>
        </w:rPr>
        <w:tab/>
      </w:r>
      <w:r>
        <w:rPr>
          <w:snapToGrid w:val="0"/>
        </w:rPr>
        <w:tab/>
      </w:r>
      <w:r>
        <w:rPr>
          <w:snapToGrid w:val="0"/>
        </w:rPr>
        <w:tab/>
        <w:t>BOOLEAN,</w:t>
      </w:r>
    </w:p>
    <w:p w14:paraId="4ABFACDE" w14:textId="77777777" w:rsidR="0023409A" w:rsidRDefault="007F1C8D">
      <w:pPr>
        <w:pStyle w:val="PL"/>
        <w:shd w:val="clear" w:color="auto" w:fill="E6E6E6"/>
        <w:rPr>
          <w:snapToGrid w:val="0"/>
        </w:rPr>
      </w:pPr>
      <w:r>
        <w:rPr>
          <w:snapToGrid w:val="0"/>
        </w:rPr>
        <w:tab/>
        <w:t>ch4-r14</w:t>
      </w:r>
      <w:r>
        <w:rPr>
          <w:snapToGrid w:val="0"/>
        </w:rPr>
        <w:tab/>
      </w:r>
      <w:r>
        <w:rPr>
          <w:snapToGrid w:val="0"/>
        </w:rPr>
        <w:tab/>
      </w:r>
      <w:r>
        <w:rPr>
          <w:snapToGrid w:val="0"/>
        </w:rPr>
        <w:tab/>
        <w:t>BOOLEAN,</w:t>
      </w:r>
    </w:p>
    <w:p w14:paraId="3657A308" w14:textId="77777777" w:rsidR="0023409A" w:rsidRDefault="007F1C8D">
      <w:pPr>
        <w:pStyle w:val="PL"/>
        <w:shd w:val="clear" w:color="auto" w:fill="E6E6E6"/>
        <w:rPr>
          <w:snapToGrid w:val="0"/>
        </w:rPr>
      </w:pPr>
      <w:r>
        <w:rPr>
          <w:snapToGrid w:val="0"/>
        </w:rPr>
        <w:tab/>
        <w:t>ch5-r14</w:t>
      </w:r>
      <w:r>
        <w:rPr>
          <w:snapToGrid w:val="0"/>
        </w:rPr>
        <w:tab/>
      </w:r>
      <w:r>
        <w:rPr>
          <w:snapToGrid w:val="0"/>
        </w:rPr>
        <w:tab/>
      </w:r>
      <w:r>
        <w:rPr>
          <w:snapToGrid w:val="0"/>
        </w:rPr>
        <w:tab/>
      </w:r>
      <w:r>
        <w:rPr>
          <w:snapToGrid w:val="0"/>
        </w:rPr>
        <w:t>BOOLEAN,</w:t>
      </w:r>
    </w:p>
    <w:p w14:paraId="5B163056" w14:textId="77777777" w:rsidR="0023409A" w:rsidRDefault="007F1C8D">
      <w:pPr>
        <w:pStyle w:val="PL"/>
        <w:shd w:val="clear" w:color="auto" w:fill="E6E6E6"/>
        <w:rPr>
          <w:snapToGrid w:val="0"/>
        </w:rPr>
      </w:pPr>
      <w:r>
        <w:rPr>
          <w:snapToGrid w:val="0"/>
        </w:rPr>
        <w:tab/>
        <w:t>ch6-r14</w:t>
      </w:r>
      <w:r>
        <w:rPr>
          <w:snapToGrid w:val="0"/>
        </w:rPr>
        <w:tab/>
      </w:r>
      <w:r>
        <w:rPr>
          <w:snapToGrid w:val="0"/>
        </w:rPr>
        <w:tab/>
      </w:r>
      <w:r>
        <w:rPr>
          <w:snapToGrid w:val="0"/>
        </w:rPr>
        <w:tab/>
        <w:t>BOOLEAN,</w:t>
      </w:r>
    </w:p>
    <w:p w14:paraId="7D49498D" w14:textId="77777777" w:rsidR="0023409A" w:rsidRDefault="007F1C8D">
      <w:pPr>
        <w:pStyle w:val="PL"/>
        <w:shd w:val="clear" w:color="auto" w:fill="E6E6E6"/>
        <w:rPr>
          <w:snapToGrid w:val="0"/>
        </w:rPr>
      </w:pPr>
      <w:r>
        <w:rPr>
          <w:snapToGrid w:val="0"/>
        </w:rPr>
        <w:tab/>
        <w:t>ch7-r14</w:t>
      </w:r>
      <w:r>
        <w:rPr>
          <w:snapToGrid w:val="0"/>
        </w:rPr>
        <w:tab/>
      </w:r>
      <w:r>
        <w:rPr>
          <w:snapToGrid w:val="0"/>
        </w:rPr>
        <w:tab/>
      </w:r>
      <w:r>
        <w:rPr>
          <w:snapToGrid w:val="0"/>
        </w:rPr>
        <w:tab/>
        <w:t>BOOLEAN,</w:t>
      </w:r>
    </w:p>
    <w:p w14:paraId="7F979F27" w14:textId="77777777" w:rsidR="0023409A" w:rsidRDefault="007F1C8D">
      <w:pPr>
        <w:pStyle w:val="PL"/>
        <w:shd w:val="clear" w:color="auto" w:fill="E6E6E6"/>
        <w:rPr>
          <w:snapToGrid w:val="0"/>
        </w:rPr>
      </w:pPr>
      <w:r>
        <w:rPr>
          <w:snapToGrid w:val="0"/>
        </w:rPr>
        <w:tab/>
        <w:t>ch8-r14</w:t>
      </w:r>
      <w:r>
        <w:rPr>
          <w:snapToGrid w:val="0"/>
        </w:rPr>
        <w:tab/>
      </w:r>
      <w:r>
        <w:rPr>
          <w:snapToGrid w:val="0"/>
        </w:rPr>
        <w:tab/>
      </w:r>
      <w:r>
        <w:rPr>
          <w:snapToGrid w:val="0"/>
        </w:rPr>
        <w:tab/>
        <w:t>BOOLEAN,</w:t>
      </w:r>
    </w:p>
    <w:p w14:paraId="76C1A1F6" w14:textId="77777777" w:rsidR="0023409A" w:rsidRDefault="007F1C8D">
      <w:pPr>
        <w:pStyle w:val="PL"/>
        <w:shd w:val="clear" w:color="auto" w:fill="E6E6E6"/>
        <w:rPr>
          <w:snapToGrid w:val="0"/>
        </w:rPr>
      </w:pPr>
      <w:r>
        <w:rPr>
          <w:snapToGrid w:val="0"/>
        </w:rPr>
        <w:tab/>
        <w:t>ch9-r14</w:t>
      </w:r>
      <w:r>
        <w:rPr>
          <w:snapToGrid w:val="0"/>
        </w:rPr>
        <w:tab/>
      </w:r>
      <w:r>
        <w:rPr>
          <w:snapToGrid w:val="0"/>
        </w:rPr>
        <w:tab/>
      </w:r>
      <w:r>
        <w:rPr>
          <w:snapToGrid w:val="0"/>
        </w:rPr>
        <w:tab/>
        <w:t>BOOLEAN,</w:t>
      </w:r>
    </w:p>
    <w:p w14:paraId="7D6F51E0" w14:textId="77777777" w:rsidR="0023409A" w:rsidRDefault="007F1C8D">
      <w:pPr>
        <w:pStyle w:val="PL"/>
        <w:shd w:val="clear" w:color="auto" w:fill="E6E6E6"/>
        <w:rPr>
          <w:snapToGrid w:val="0"/>
        </w:rPr>
      </w:pPr>
      <w:r>
        <w:rPr>
          <w:snapToGrid w:val="0"/>
        </w:rPr>
        <w:tab/>
        <w:t>ch10-r14</w:t>
      </w:r>
      <w:r>
        <w:rPr>
          <w:snapToGrid w:val="0"/>
        </w:rPr>
        <w:tab/>
      </w:r>
      <w:r>
        <w:rPr>
          <w:snapToGrid w:val="0"/>
        </w:rPr>
        <w:tab/>
        <w:t>BOOLEAN,</w:t>
      </w:r>
    </w:p>
    <w:p w14:paraId="32A4F3CA" w14:textId="77777777" w:rsidR="0023409A" w:rsidRDefault="007F1C8D">
      <w:pPr>
        <w:pStyle w:val="PL"/>
        <w:shd w:val="clear" w:color="auto" w:fill="E6E6E6"/>
        <w:rPr>
          <w:snapToGrid w:val="0"/>
        </w:rPr>
      </w:pPr>
      <w:r>
        <w:rPr>
          <w:snapToGrid w:val="0"/>
        </w:rPr>
        <w:tab/>
        <w:t>ch11-r14</w:t>
      </w:r>
      <w:r>
        <w:rPr>
          <w:snapToGrid w:val="0"/>
        </w:rPr>
        <w:tab/>
      </w:r>
      <w:r>
        <w:rPr>
          <w:snapToGrid w:val="0"/>
        </w:rPr>
        <w:tab/>
        <w:t>BOOLEAN,</w:t>
      </w:r>
    </w:p>
    <w:p w14:paraId="7D295822" w14:textId="77777777" w:rsidR="0023409A" w:rsidRDefault="007F1C8D">
      <w:pPr>
        <w:pStyle w:val="PL"/>
        <w:shd w:val="clear" w:color="auto" w:fill="E6E6E6"/>
        <w:rPr>
          <w:snapToGrid w:val="0"/>
        </w:rPr>
      </w:pPr>
      <w:r>
        <w:rPr>
          <w:snapToGrid w:val="0"/>
        </w:rPr>
        <w:tab/>
        <w:t>ch12-r14</w:t>
      </w:r>
      <w:r>
        <w:rPr>
          <w:snapToGrid w:val="0"/>
        </w:rPr>
        <w:tab/>
      </w:r>
      <w:r>
        <w:rPr>
          <w:snapToGrid w:val="0"/>
        </w:rPr>
        <w:tab/>
        <w:t>BOOLEAN,</w:t>
      </w:r>
    </w:p>
    <w:p w14:paraId="362702B1" w14:textId="77777777" w:rsidR="0023409A" w:rsidRDefault="007F1C8D">
      <w:pPr>
        <w:pStyle w:val="PL"/>
        <w:shd w:val="clear" w:color="auto" w:fill="E6E6E6"/>
        <w:rPr>
          <w:snapToGrid w:val="0"/>
        </w:rPr>
      </w:pPr>
      <w:r>
        <w:rPr>
          <w:snapToGrid w:val="0"/>
        </w:rPr>
        <w:tab/>
        <w:t>ch13-r14</w:t>
      </w:r>
      <w:r>
        <w:rPr>
          <w:snapToGrid w:val="0"/>
        </w:rPr>
        <w:tab/>
      </w:r>
      <w:r>
        <w:rPr>
          <w:snapToGrid w:val="0"/>
        </w:rPr>
        <w:tab/>
        <w:t>BOOLEAN,</w:t>
      </w:r>
    </w:p>
    <w:p w14:paraId="119F2156" w14:textId="77777777" w:rsidR="0023409A" w:rsidRDefault="007F1C8D">
      <w:pPr>
        <w:pStyle w:val="PL"/>
        <w:shd w:val="clear" w:color="auto" w:fill="E6E6E6"/>
        <w:rPr>
          <w:snapToGrid w:val="0"/>
        </w:rPr>
      </w:pPr>
      <w:r>
        <w:rPr>
          <w:snapToGrid w:val="0"/>
        </w:rPr>
        <w:tab/>
        <w:t>ch14-r14</w:t>
      </w:r>
      <w:r>
        <w:rPr>
          <w:snapToGrid w:val="0"/>
        </w:rPr>
        <w:tab/>
      </w:r>
      <w:r>
        <w:rPr>
          <w:snapToGrid w:val="0"/>
        </w:rPr>
        <w:tab/>
        <w:t>BOOLEAN</w:t>
      </w:r>
    </w:p>
    <w:p w14:paraId="20CE9C56" w14:textId="77777777" w:rsidR="0023409A" w:rsidRDefault="007F1C8D">
      <w:pPr>
        <w:pStyle w:val="PL"/>
        <w:shd w:val="clear" w:color="auto" w:fill="E6E6E6"/>
        <w:rPr>
          <w:snapToGrid w:val="0"/>
        </w:rPr>
      </w:pPr>
      <w:r>
        <w:rPr>
          <w:snapToGrid w:val="0"/>
        </w:rPr>
        <w:t>}</w:t>
      </w:r>
    </w:p>
    <w:p w14:paraId="31505CA5" w14:textId="77777777" w:rsidR="0023409A" w:rsidRDefault="0023409A">
      <w:pPr>
        <w:pStyle w:val="PL"/>
        <w:shd w:val="clear" w:color="auto" w:fill="E6E6E6"/>
        <w:rPr>
          <w:snapToGrid w:val="0"/>
        </w:rPr>
      </w:pPr>
    </w:p>
    <w:p w14:paraId="72FEF1C4" w14:textId="77777777" w:rsidR="0023409A" w:rsidRDefault="007F1C8D">
      <w:pPr>
        <w:pStyle w:val="PL"/>
        <w:shd w:val="clear" w:color="auto" w:fill="E6E6E6"/>
        <w:rPr>
          <w:snapToGrid w:val="0"/>
        </w:rPr>
      </w:pPr>
      <w:r>
        <w:rPr>
          <w:snapToGrid w:val="0"/>
        </w:rPr>
        <w:t>-- ASN1STOP</w:t>
      </w:r>
    </w:p>
    <w:p w14:paraId="398DE583"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618C476" w14:textId="77777777">
        <w:trPr>
          <w:cantSplit/>
          <w:tblHeader/>
        </w:trPr>
        <w:tc>
          <w:tcPr>
            <w:tcW w:w="9639" w:type="dxa"/>
          </w:tcPr>
          <w:p w14:paraId="13AAAF6E" w14:textId="77777777" w:rsidR="0023409A" w:rsidRDefault="007F1C8D">
            <w:pPr>
              <w:widowControl w:val="0"/>
              <w:spacing w:after="0"/>
              <w:jc w:val="center"/>
              <w:rPr>
                <w:rFonts w:ascii="Arial" w:hAnsi="Arial"/>
                <w:b/>
                <w:sz w:val="18"/>
              </w:rPr>
            </w:pPr>
            <w:r>
              <w:rPr>
                <w:rFonts w:ascii="Arial" w:hAnsi="Arial"/>
                <w:b/>
                <w:i/>
                <w:snapToGrid w:val="0"/>
                <w:sz w:val="18"/>
              </w:rPr>
              <w:t>WLAN-DataSet</w:t>
            </w:r>
            <w:r>
              <w:rPr>
                <w:rFonts w:ascii="Arial" w:hAnsi="Arial"/>
                <w:b/>
                <w:iCs/>
                <w:sz w:val="18"/>
              </w:rPr>
              <w:t xml:space="preserve"> field descriptions</w:t>
            </w:r>
          </w:p>
        </w:tc>
      </w:tr>
      <w:tr w:rsidR="0023409A" w14:paraId="59CF11DC" w14:textId="77777777">
        <w:trPr>
          <w:cantSplit/>
          <w:tblHeader/>
        </w:trPr>
        <w:tc>
          <w:tcPr>
            <w:tcW w:w="9639" w:type="dxa"/>
          </w:tcPr>
          <w:p w14:paraId="4F35B0DE" w14:textId="77777777" w:rsidR="0023409A" w:rsidRDefault="007F1C8D">
            <w:pPr>
              <w:widowControl w:val="0"/>
              <w:spacing w:after="0"/>
              <w:rPr>
                <w:rFonts w:ascii="Arial" w:hAnsi="Arial"/>
                <w:b/>
                <w:i/>
                <w:snapToGrid w:val="0"/>
                <w:sz w:val="18"/>
              </w:rPr>
            </w:pPr>
            <w:r>
              <w:rPr>
                <w:rFonts w:ascii="Arial" w:hAnsi="Arial" w:cs="Arial"/>
                <w:b/>
                <w:bCs/>
                <w:i/>
                <w:iCs/>
                <w:sz w:val="18"/>
                <w:szCs w:val="18"/>
              </w:rPr>
              <w:t>wlan-AP-List</w:t>
            </w:r>
            <w:r>
              <w:rPr>
                <w:rFonts w:ascii="Arial" w:hAnsi="Arial" w:cs="Arial"/>
                <w:sz w:val="18"/>
                <w:szCs w:val="18"/>
              </w:rPr>
              <w:br/>
              <w:t>This field provides information for WLAN APs in the data set.</w:t>
            </w:r>
          </w:p>
        </w:tc>
      </w:tr>
      <w:tr w:rsidR="0023409A" w14:paraId="59BCD319" w14:textId="77777777">
        <w:trPr>
          <w:cantSplit/>
        </w:trPr>
        <w:tc>
          <w:tcPr>
            <w:tcW w:w="9639" w:type="dxa"/>
          </w:tcPr>
          <w:p w14:paraId="77ECFD42" w14:textId="77777777" w:rsidR="0023409A" w:rsidRDefault="007F1C8D">
            <w:pPr>
              <w:widowControl w:val="0"/>
              <w:spacing w:after="0"/>
              <w:rPr>
                <w:rFonts w:ascii="Arial" w:hAnsi="Arial" w:cs="Arial"/>
                <w:b/>
                <w:i/>
                <w:sz w:val="18"/>
                <w:szCs w:val="18"/>
              </w:rPr>
            </w:pPr>
            <w:r>
              <w:rPr>
                <w:rFonts w:ascii="Arial" w:hAnsi="Arial" w:cs="Arial"/>
                <w:b/>
                <w:bCs/>
                <w:i/>
                <w:iCs/>
                <w:sz w:val="18"/>
                <w:szCs w:val="18"/>
              </w:rPr>
              <w:t>supportedChannels-11a</w:t>
            </w:r>
            <w:r>
              <w:rPr>
                <w:rFonts w:ascii="Arial" w:hAnsi="Arial" w:cs="Arial"/>
                <w:sz w:val="18"/>
                <w:szCs w:val="18"/>
              </w:rPr>
              <w:br/>
              <w:t xml:space="preserve">This field defines the superset of all channels supported by all WLAN APs in the data set of type 801.11a (5GHz band). </w:t>
            </w:r>
          </w:p>
        </w:tc>
      </w:tr>
      <w:tr w:rsidR="0023409A" w14:paraId="319F0919" w14:textId="77777777">
        <w:trPr>
          <w:cantSplit/>
        </w:trPr>
        <w:tc>
          <w:tcPr>
            <w:tcW w:w="9639" w:type="dxa"/>
          </w:tcPr>
          <w:p w14:paraId="3BFB4551" w14:textId="77777777" w:rsidR="0023409A" w:rsidRDefault="007F1C8D">
            <w:pPr>
              <w:widowControl w:val="0"/>
              <w:spacing w:after="0"/>
              <w:rPr>
                <w:rFonts w:ascii="Arial" w:hAnsi="Arial" w:cs="Arial"/>
                <w:b/>
                <w:i/>
                <w:sz w:val="18"/>
                <w:szCs w:val="18"/>
              </w:rPr>
            </w:pPr>
            <w:r>
              <w:rPr>
                <w:rFonts w:ascii="Arial" w:hAnsi="Arial" w:cs="Arial"/>
                <w:b/>
                <w:bCs/>
                <w:i/>
                <w:iCs/>
                <w:sz w:val="18"/>
                <w:szCs w:val="18"/>
              </w:rPr>
              <w:t>supportedChannels-11bg</w:t>
            </w:r>
            <w:r>
              <w:rPr>
                <w:rFonts w:ascii="Arial" w:hAnsi="Arial" w:cs="Arial"/>
                <w:sz w:val="18"/>
                <w:szCs w:val="18"/>
              </w:rPr>
              <w:br/>
              <w:t>This field defines the superset of all channels supported by all WLAN APs in the data set of type 801.11b or</w:t>
            </w:r>
            <w:r>
              <w:rPr>
                <w:rFonts w:ascii="Arial" w:hAnsi="Arial" w:cs="Arial"/>
                <w:sz w:val="18"/>
                <w:szCs w:val="18"/>
              </w:rPr>
              <w:br/>
              <w:t>802.11g (2.4 GHz band).</w:t>
            </w:r>
          </w:p>
        </w:tc>
      </w:tr>
    </w:tbl>
    <w:p w14:paraId="3D2CC14D" w14:textId="77777777" w:rsidR="0023409A" w:rsidRDefault="0023409A"/>
    <w:p w14:paraId="790069CE" w14:textId="77777777" w:rsidR="0023409A" w:rsidRDefault="007F1C8D">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napToGrid w:val="0"/>
          <w:sz w:val="24"/>
        </w:rPr>
        <w:t>WLAN-AP-Data</w:t>
      </w:r>
    </w:p>
    <w:p w14:paraId="1FE804F1" w14:textId="77777777" w:rsidR="0023409A" w:rsidRDefault="007F1C8D">
      <w:pPr>
        <w:keepLines/>
      </w:pPr>
      <w:r>
        <w:t xml:space="preserve">The IE </w:t>
      </w:r>
      <w:r>
        <w:rPr>
          <w:i/>
        </w:rPr>
        <w:t>WLAN-AP-Data</w:t>
      </w:r>
      <w:r>
        <w:t xml:space="preserve"> is used by the location server to provide information for one WLAN AP as part of WLAN AP assistance data.</w:t>
      </w:r>
    </w:p>
    <w:p w14:paraId="231243D4" w14:textId="77777777" w:rsidR="0023409A" w:rsidRDefault="007F1C8D">
      <w:pPr>
        <w:pStyle w:val="PL"/>
        <w:shd w:val="clear" w:color="auto" w:fill="E6E6E6"/>
        <w:rPr>
          <w:snapToGrid w:val="0"/>
        </w:rPr>
      </w:pPr>
      <w:r>
        <w:rPr>
          <w:snapToGrid w:val="0"/>
        </w:rPr>
        <w:t>-- ASN1START</w:t>
      </w:r>
    </w:p>
    <w:p w14:paraId="0EC0F14A" w14:textId="77777777" w:rsidR="0023409A" w:rsidRDefault="0023409A">
      <w:pPr>
        <w:pStyle w:val="PL"/>
        <w:shd w:val="clear" w:color="auto" w:fill="E6E6E6"/>
        <w:rPr>
          <w:snapToGrid w:val="0"/>
        </w:rPr>
      </w:pPr>
    </w:p>
    <w:p w14:paraId="1AF54C1F" w14:textId="77777777" w:rsidR="0023409A" w:rsidRDefault="007F1C8D">
      <w:pPr>
        <w:pStyle w:val="PL"/>
        <w:shd w:val="clear" w:color="auto" w:fill="E6E6E6"/>
        <w:rPr>
          <w:snapToGrid w:val="0"/>
        </w:rPr>
      </w:pPr>
      <w:r>
        <w:rPr>
          <w:snapToGrid w:val="0"/>
        </w:rPr>
        <w:t>WLAN-AP-Data-r14 ::= SEQUENCE {</w:t>
      </w:r>
    </w:p>
    <w:p w14:paraId="4F76097E" w14:textId="77777777" w:rsidR="0023409A" w:rsidRDefault="007F1C8D">
      <w:pPr>
        <w:pStyle w:val="PL"/>
        <w:shd w:val="clear" w:color="auto" w:fill="E6E6E6"/>
        <w:rPr>
          <w:snapToGrid w:val="0"/>
        </w:rPr>
      </w:pPr>
      <w:r>
        <w:rPr>
          <w:snapToGrid w:val="0"/>
        </w:rPr>
        <w:tab/>
        <w:t>wlan-AP-Identifier-r14</w:t>
      </w:r>
      <w:r>
        <w:rPr>
          <w:snapToGrid w:val="0"/>
        </w:rPr>
        <w:tab/>
      </w:r>
      <w:r>
        <w:rPr>
          <w:snapToGrid w:val="0"/>
        </w:rPr>
        <w:tab/>
      </w:r>
      <w:r>
        <w:rPr>
          <w:snapToGrid w:val="0"/>
        </w:rPr>
        <w:tab/>
      </w:r>
      <w:r>
        <w:rPr>
          <w:snapToGrid w:val="0"/>
        </w:rPr>
        <w:tab/>
        <w:t>WLAN-AP-Identifier-r13,</w:t>
      </w:r>
    </w:p>
    <w:p w14:paraId="7E570481" w14:textId="77777777" w:rsidR="0023409A" w:rsidRDefault="007F1C8D">
      <w:pPr>
        <w:pStyle w:val="PL"/>
        <w:shd w:val="clear" w:color="auto" w:fill="E6E6E6"/>
        <w:rPr>
          <w:snapToGrid w:val="0"/>
        </w:rPr>
      </w:pPr>
      <w:r>
        <w:rPr>
          <w:snapToGrid w:val="0"/>
        </w:rPr>
        <w:tab/>
        <w:t>wlan-AP-Location-r14</w:t>
      </w:r>
      <w:r>
        <w:rPr>
          <w:snapToGrid w:val="0"/>
        </w:rPr>
        <w:tab/>
      </w:r>
      <w:r>
        <w:rPr>
          <w:snapToGrid w:val="0"/>
        </w:rPr>
        <w:tab/>
      </w:r>
      <w:r>
        <w:rPr>
          <w:snapToGrid w:val="0"/>
        </w:rPr>
        <w:tab/>
      </w:r>
      <w:r>
        <w:rPr>
          <w:snapToGrid w:val="0"/>
        </w:rPr>
        <w:tab/>
        <w:t>WLAN-AP-Location-r14</w:t>
      </w:r>
      <w:r>
        <w:rPr>
          <w:snapToGrid w:val="0"/>
        </w:rPr>
        <w:tab/>
      </w:r>
      <w:r>
        <w:rPr>
          <w:snapToGrid w:val="0"/>
        </w:rPr>
        <w:tab/>
        <w:t>OPTIO</w:t>
      </w:r>
      <w:r>
        <w:rPr>
          <w:snapToGrid w:val="0"/>
        </w:rPr>
        <w:t>NAL,</w:t>
      </w:r>
      <w:r>
        <w:rPr>
          <w:snapToGrid w:val="0"/>
        </w:rPr>
        <w:tab/>
        <w:t>-- Need ON</w:t>
      </w:r>
    </w:p>
    <w:p w14:paraId="6B54D1FB" w14:textId="77777777" w:rsidR="0023409A" w:rsidRDefault="007F1C8D">
      <w:pPr>
        <w:pStyle w:val="PL"/>
        <w:shd w:val="clear" w:color="auto" w:fill="E6E6E6"/>
        <w:rPr>
          <w:snapToGrid w:val="0"/>
        </w:rPr>
      </w:pPr>
      <w:r>
        <w:rPr>
          <w:snapToGrid w:val="0"/>
        </w:rPr>
        <w:tab/>
        <w:t>...</w:t>
      </w:r>
    </w:p>
    <w:p w14:paraId="3008739C" w14:textId="77777777" w:rsidR="0023409A" w:rsidRDefault="007F1C8D">
      <w:pPr>
        <w:pStyle w:val="PL"/>
        <w:shd w:val="clear" w:color="auto" w:fill="E6E6E6"/>
        <w:rPr>
          <w:snapToGrid w:val="0"/>
        </w:rPr>
      </w:pPr>
      <w:r>
        <w:rPr>
          <w:snapToGrid w:val="0"/>
        </w:rPr>
        <w:lastRenderedPageBreak/>
        <w:t>}</w:t>
      </w:r>
    </w:p>
    <w:p w14:paraId="4F47F107" w14:textId="77777777" w:rsidR="0023409A" w:rsidRDefault="0023409A">
      <w:pPr>
        <w:pStyle w:val="PL"/>
        <w:shd w:val="clear" w:color="auto" w:fill="E6E6E6"/>
        <w:rPr>
          <w:snapToGrid w:val="0"/>
        </w:rPr>
      </w:pPr>
    </w:p>
    <w:p w14:paraId="15F66CB7" w14:textId="77777777" w:rsidR="0023409A" w:rsidRDefault="007F1C8D">
      <w:pPr>
        <w:pStyle w:val="PL"/>
        <w:shd w:val="clear" w:color="auto" w:fill="E6E6E6"/>
        <w:rPr>
          <w:snapToGrid w:val="0"/>
        </w:rPr>
      </w:pPr>
      <w:r>
        <w:rPr>
          <w:snapToGrid w:val="0"/>
        </w:rPr>
        <w:t>WLAN-AP-Location-r14 ::= SEQUENCE {</w:t>
      </w:r>
    </w:p>
    <w:p w14:paraId="29B573C9" w14:textId="77777777" w:rsidR="0023409A" w:rsidRDefault="007F1C8D">
      <w:pPr>
        <w:pStyle w:val="PL"/>
        <w:shd w:val="clear" w:color="auto" w:fill="E6E6E6"/>
        <w:rPr>
          <w:snapToGrid w:val="0"/>
        </w:rPr>
      </w:pPr>
      <w:r>
        <w:rPr>
          <w:snapToGrid w:val="0"/>
        </w:rPr>
        <w:tab/>
        <w:t>locationDataLCI-r14</w:t>
      </w:r>
      <w:r>
        <w:rPr>
          <w:snapToGrid w:val="0"/>
        </w:rPr>
        <w:tab/>
      </w:r>
      <w:r>
        <w:rPr>
          <w:snapToGrid w:val="0"/>
        </w:rPr>
        <w:tab/>
      </w:r>
      <w:r>
        <w:rPr>
          <w:snapToGrid w:val="0"/>
        </w:rPr>
        <w:tab/>
      </w:r>
      <w:r>
        <w:rPr>
          <w:snapToGrid w:val="0"/>
        </w:rPr>
        <w:tab/>
      </w:r>
      <w:r>
        <w:rPr>
          <w:snapToGrid w:val="0"/>
        </w:rPr>
        <w:tab/>
        <w:t>LocationDataLCI-r14,</w:t>
      </w:r>
    </w:p>
    <w:p w14:paraId="3127AE8D" w14:textId="77777777" w:rsidR="0023409A" w:rsidRDefault="007F1C8D">
      <w:pPr>
        <w:pStyle w:val="PL"/>
        <w:shd w:val="clear" w:color="auto" w:fill="E6E6E6"/>
        <w:rPr>
          <w:snapToGrid w:val="0"/>
        </w:rPr>
      </w:pPr>
      <w:r>
        <w:rPr>
          <w:snapToGrid w:val="0"/>
        </w:rPr>
        <w:tab/>
        <w:t>...</w:t>
      </w:r>
    </w:p>
    <w:p w14:paraId="5A602A77" w14:textId="77777777" w:rsidR="0023409A" w:rsidRDefault="007F1C8D">
      <w:pPr>
        <w:pStyle w:val="PL"/>
        <w:shd w:val="clear" w:color="auto" w:fill="E6E6E6"/>
        <w:rPr>
          <w:snapToGrid w:val="0"/>
        </w:rPr>
      </w:pPr>
      <w:r>
        <w:rPr>
          <w:snapToGrid w:val="0"/>
        </w:rPr>
        <w:t>}</w:t>
      </w:r>
    </w:p>
    <w:p w14:paraId="364A0FDE" w14:textId="77777777" w:rsidR="0023409A" w:rsidRDefault="0023409A">
      <w:pPr>
        <w:pStyle w:val="PL"/>
        <w:shd w:val="clear" w:color="auto" w:fill="E6E6E6"/>
        <w:rPr>
          <w:snapToGrid w:val="0"/>
        </w:rPr>
      </w:pPr>
    </w:p>
    <w:p w14:paraId="524F7C0F" w14:textId="77777777" w:rsidR="0023409A" w:rsidRDefault="007F1C8D">
      <w:pPr>
        <w:pStyle w:val="PL"/>
        <w:shd w:val="clear" w:color="auto" w:fill="E6E6E6"/>
        <w:rPr>
          <w:snapToGrid w:val="0"/>
        </w:rPr>
      </w:pPr>
      <w:r>
        <w:rPr>
          <w:snapToGrid w:val="0"/>
        </w:rPr>
        <w:t>LocationDataLCI-r14 ::= SEQUENCE {</w:t>
      </w:r>
    </w:p>
    <w:p w14:paraId="4E571F12" w14:textId="77777777" w:rsidR="0023409A" w:rsidRDefault="007F1C8D">
      <w:pPr>
        <w:pStyle w:val="PL"/>
        <w:shd w:val="clear" w:color="auto" w:fill="E6E6E6"/>
        <w:rPr>
          <w:snapToGrid w:val="0"/>
        </w:rPr>
      </w:pPr>
      <w:r>
        <w:rPr>
          <w:snapToGrid w:val="0"/>
        </w:rPr>
        <w:tab/>
        <w:t>latitudeUncertainty-r14</w:t>
      </w:r>
      <w:r>
        <w:rPr>
          <w:snapToGrid w:val="0"/>
        </w:rPr>
        <w:tab/>
      </w:r>
      <w:r>
        <w:rPr>
          <w:snapToGrid w:val="0"/>
        </w:rPr>
        <w:tab/>
      </w:r>
      <w:r>
        <w:rPr>
          <w:snapToGrid w:val="0"/>
        </w:rPr>
        <w:tab/>
      </w:r>
      <w:r>
        <w:rPr>
          <w:snapToGrid w:val="0"/>
        </w:rPr>
        <w:tab/>
        <w:t>BIT STRING (SIZE (6)),</w:t>
      </w:r>
    </w:p>
    <w:p w14:paraId="7F4FC449" w14:textId="77777777" w:rsidR="0023409A" w:rsidRDefault="007F1C8D">
      <w:pPr>
        <w:pStyle w:val="PL"/>
        <w:shd w:val="clear" w:color="auto" w:fill="E6E6E6"/>
        <w:rPr>
          <w:snapToGrid w:val="0"/>
        </w:rPr>
      </w:pPr>
      <w:r>
        <w:rPr>
          <w:snapToGrid w:val="0"/>
        </w:rPr>
        <w:tab/>
        <w:t>latitude-r14</w:t>
      </w:r>
      <w:r>
        <w:rPr>
          <w:snapToGrid w:val="0"/>
        </w:rPr>
        <w:tab/>
      </w:r>
      <w:r>
        <w:rPr>
          <w:snapToGrid w:val="0"/>
        </w:rPr>
        <w:tab/>
      </w:r>
      <w:r>
        <w:rPr>
          <w:snapToGrid w:val="0"/>
        </w:rPr>
        <w:tab/>
      </w:r>
      <w:r>
        <w:rPr>
          <w:snapToGrid w:val="0"/>
        </w:rPr>
        <w:tab/>
      </w:r>
      <w:r>
        <w:rPr>
          <w:snapToGrid w:val="0"/>
        </w:rPr>
        <w:tab/>
      </w:r>
      <w:r>
        <w:rPr>
          <w:snapToGrid w:val="0"/>
        </w:rPr>
        <w:tab/>
        <w:t>BIT STRING (SIZE (34)),</w:t>
      </w:r>
    </w:p>
    <w:p w14:paraId="322A210D" w14:textId="77777777" w:rsidR="0023409A" w:rsidRDefault="007F1C8D">
      <w:pPr>
        <w:pStyle w:val="PL"/>
        <w:shd w:val="clear" w:color="auto" w:fill="E6E6E6"/>
        <w:rPr>
          <w:snapToGrid w:val="0"/>
        </w:rPr>
      </w:pPr>
      <w:r>
        <w:rPr>
          <w:snapToGrid w:val="0"/>
        </w:rPr>
        <w:tab/>
      </w:r>
      <w:r>
        <w:rPr>
          <w:snapToGrid w:val="0"/>
        </w:rPr>
        <w:t>longitudeUncertainty-r14</w:t>
      </w:r>
      <w:r>
        <w:rPr>
          <w:snapToGrid w:val="0"/>
        </w:rPr>
        <w:tab/>
      </w:r>
      <w:r>
        <w:rPr>
          <w:snapToGrid w:val="0"/>
        </w:rPr>
        <w:tab/>
      </w:r>
      <w:r>
        <w:rPr>
          <w:snapToGrid w:val="0"/>
        </w:rPr>
        <w:tab/>
        <w:t>BIT STRING (SIZE (6)),</w:t>
      </w:r>
    </w:p>
    <w:p w14:paraId="1542C55E" w14:textId="77777777" w:rsidR="0023409A" w:rsidRDefault="007F1C8D">
      <w:pPr>
        <w:pStyle w:val="PL"/>
        <w:shd w:val="clear" w:color="auto" w:fill="E6E6E6"/>
        <w:rPr>
          <w:snapToGrid w:val="0"/>
        </w:rPr>
      </w:pPr>
      <w:r>
        <w:rPr>
          <w:snapToGrid w:val="0"/>
        </w:rPr>
        <w:tab/>
        <w:t>longitude-r14</w:t>
      </w:r>
      <w:r>
        <w:rPr>
          <w:snapToGrid w:val="0"/>
        </w:rPr>
        <w:tab/>
      </w:r>
      <w:r>
        <w:rPr>
          <w:snapToGrid w:val="0"/>
        </w:rPr>
        <w:tab/>
      </w:r>
      <w:r>
        <w:rPr>
          <w:snapToGrid w:val="0"/>
        </w:rPr>
        <w:tab/>
      </w:r>
      <w:r>
        <w:rPr>
          <w:snapToGrid w:val="0"/>
        </w:rPr>
        <w:tab/>
      </w:r>
      <w:r>
        <w:rPr>
          <w:snapToGrid w:val="0"/>
        </w:rPr>
        <w:tab/>
      </w:r>
      <w:r>
        <w:rPr>
          <w:snapToGrid w:val="0"/>
        </w:rPr>
        <w:tab/>
        <w:t>BIT STRING (SIZE (34)),</w:t>
      </w:r>
    </w:p>
    <w:p w14:paraId="3D9A723A" w14:textId="77777777" w:rsidR="0023409A" w:rsidRDefault="007F1C8D">
      <w:pPr>
        <w:pStyle w:val="PL"/>
        <w:shd w:val="clear" w:color="auto" w:fill="E6E6E6"/>
        <w:rPr>
          <w:snapToGrid w:val="0"/>
        </w:rPr>
      </w:pPr>
      <w:r>
        <w:rPr>
          <w:snapToGrid w:val="0"/>
        </w:rPr>
        <w:tab/>
        <w:t>altitudeUncertainty-r14</w:t>
      </w:r>
      <w:r>
        <w:rPr>
          <w:snapToGrid w:val="0"/>
        </w:rPr>
        <w:tab/>
      </w:r>
      <w:r>
        <w:rPr>
          <w:snapToGrid w:val="0"/>
        </w:rPr>
        <w:tab/>
      </w:r>
      <w:r>
        <w:rPr>
          <w:snapToGrid w:val="0"/>
        </w:rPr>
        <w:tab/>
      </w:r>
      <w:r>
        <w:rPr>
          <w:snapToGrid w:val="0"/>
        </w:rPr>
        <w:tab/>
        <w:t>BIT STRING (SIZE (6))</w:t>
      </w:r>
      <w:r>
        <w:rPr>
          <w:snapToGrid w:val="0"/>
        </w:rPr>
        <w:tab/>
      </w:r>
      <w:r>
        <w:rPr>
          <w:snapToGrid w:val="0"/>
        </w:rPr>
        <w:tab/>
        <w:t>OPTIONAL,</w:t>
      </w:r>
      <w:r>
        <w:rPr>
          <w:snapToGrid w:val="0"/>
        </w:rPr>
        <w:tab/>
        <w:t>-- Need ON</w:t>
      </w:r>
    </w:p>
    <w:p w14:paraId="691CF50F" w14:textId="77777777" w:rsidR="0023409A" w:rsidRDefault="007F1C8D">
      <w:pPr>
        <w:pStyle w:val="PL"/>
        <w:shd w:val="clear" w:color="auto" w:fill="E6E6E6"/>
        <w:rPr>
          <w:snapToGrid w:val="0"/>
        </w:rPr>
      </w:pPr>
      <w:r>
        <w:rPr>
          <w:snapToGrid w:val="0"/>
        </w:rPr>
        <w:tab/>
        <w:t>altitude-r14</w:t>
      </w:r>
      <w:r>
        <w:rPr>
          <w:snapToGrid w:val="0"/>
        </w:rPr>
        <w:tab/>
      </w:r>
      <w:r>
        <w:rPr>
          <w:snapToGrid w:val="0"/>
        </w:rPr>
        <w:tab/>
      </w:r>
      <w:r>
        <w:rPr>
          <w:snapToGrid w:val="0"/>
        </w:rPr>
        <w:tab/>
      </w:r>
      <w:r>
        <w:rPr>
          <w:snapToGrid w:val="0"/>
        </w:rPr>
        <w:tab/>
      </w:r>
      <w:r>
        <w:rPr>
          <w:snapToGrid w:val="0"/>
        </w:rPr>
        <w:tab/>
      </w:r>
      <w:r>
        <w:rPr>
          <w:snapToGrid w:val="0"/>
        </w:rPr>
        <w:tab/>
        <w:t>BIT STRING (SIZE (30))</w:t>
      </w:r>
      <w:r>
        <w:rPr>
          <w:snapToGrid w:val="0"/>
        </w:rPr>
        <w:tab/>
      </w:r>
      <w:r>
        <w:rPr>
          <w:snapToGrid w:val="0"/>
        </w:rPr>
        <w:tab/>
        <w:t>OPTIONAL,</w:t>
      </w:r>
      <w:r>
        <w:rPr>
          <w:snapToGrid w:val="0"/>
        </w:rPr>
        <w:tab/>
        <w:t>-- Need ON</w:t>
      </w:r>
    </w:p>
    <w:p w14:paraId="16F22010" w14:textId="77777777" w:rsidR="0023409A" w:rsidRDefault="007F1C8D">
      <w:pPr>
        <w:pStyle w:val="PL"/>
        <w:shd w:val="clear" w:color="auto" w:fill="E6E6E6"/>
        <w:rPr>
          <w:snapToGrid w:val="0"/>
        </w:rPr>
      </w:pPr>
      <w:r>
        <w:rPr>
          <w:snapToGrid w:val="0"/>
        </w:rPr>
        <w:tab/>
        <w:t>datum-r14</w:t>
      </w: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w:t>
      </w:r>
      <w:r>
        <w:rPr>
          <w:snapToGrid w:val="0"/>
        </w:rPr>
        <w:t>G (SIZE (8)),</w:t>
      </w:r>
    </w:p>
    <w:p w14:paraId="61C4B098" w14:textId="77777777" w:rsidR="0023409A" w:rsidRDefault="007F1C8D">
      <w:pPr>
        <w:pStyle w:val="PL"/>
        <w:shd w:val="clear" w:color="auto" w:fill="E6E6E6"/>
        <w:rPr>
          <w:snapToGrid w:val="0"/>
        </w:rPr>
      </w:pPr>
      <w:r>
        <w:rPr>
          <w:snapToGrid w:val="0"/>
        </w:rPr>
        <w:tab/>
        <w:t>...</w:t>
      </w:r>
    </w:p>
    <w:p w14:paraId="51B7AC8E" w14:textId="77777777" w:rsidR="0023409A" w:rsidRDefault="007F1C8D">
      <w:pPr>
        <w:pStyle w:val="PL"/>
        <w:shd w:val="clear" w:color="auto" w:fill="E6E6E6"/>
        <w:rPr>
          <w:snapToGrid w:val="0"/>
        </w:rPr>
      </w:pPr>
      <w:r>
        <w:rPr>
          <w:snapToGrid w:val="0"/>
        </w:rPr>
        <w:t>}</w:t>
      </w:r>
    </w:p>
    <w:p w14:paraId="0E63AEA9" w14:textId="77777777" w:rsidR="0023409A" w:rsidRDefault="0023409A">
      <w:pPr>
        <w:pStyle w:val="PL"/>
        <w:shd w:val="clear" w:color="auto" w:fill="E6E6E6"/>
        <w:rPr>
          <w:snapToGrid w:val="0"/>
        </w:rPr>
      </w:pPr>
    </w:p>
    <w:p w14:paraId="21305287" w14:textId="77777777" w:rsidR="0023409A" w:rsidRDefault="007F1C8D">
      <w:pPr>
        <w:pStyle w:val="PL"/>
        <w:shd w:val="clear" w:color="auto" w:fill="E6E6E6"/>
        <w:rPr>
          <w:snapToGrid w:val="0"/>
        </w:rPr>
      </w:pPr>
      <w:r>
        <w:rPr>
          <w:snapToGrid w:val="0"/>
        </w:rPr>
        <w:t>-- ASN1STOP</w:t>
      </w:r>
    </w:p>
    <w:p w14:paraId="55DAC34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4A02E8F" w14:textId="77777777">
        <w:trPr>
          <w:cantSplit/>
          <w:tblHeader/>
        </w:trPr>
        <w:tc>
          <w:tcPr>
            <w:tcW w:w="9639" w:type="dxa"/>
          </w:tcPr>
          <w:p w14:paraId="4483855E" w14:textId="77777777" w:rsidR="0023409A" w:rsidRDefault="007F1C8D">
            <w:pPr>
              <w:pStyle w:val="TAH"/>
            </w:pPr>
            <w:r>
              <w:rPr>
                <w:i/>
                <w:snapToGrid w:val="0"/>
              </w:rPr>
              <w:t>WLAN-AP-Data</w:t>
            </w:r>
            <w:r>
              <w:t xml:space="preserve"> field descriptions</w:t>
            </w:r>
          </w:p>
        </w:tc>
      </w:tr>
      <w:tr w:rsidR="0023409A" w14:paraId="53002B59" w14:textId="77777777">
        <w:tc>
          <w:tcPr>
            <w:tcW w:w="9639" w:type="dxa"/>
          </w:tcPr>
          <w:p w14:paraId="1026DB66" w14:textId="77777777" w:rsidR="0023409A" w:rsidRDefault="007F1C8D">
            <w:pPr>
              <w:widowControl w:val="0"/>
              <w:spacing w:after="0"/>
              <w:ind w:hanging="18"/>
              <w:rPr>
                <w:rFonts w:ascii="Arial" w:hAnsi="Arial" w:cs="Arial"/>
                <w:sz w:val="18"/>
                <w:szCs w:val="18"/>
              </w:rPr>
            </w:pPr>
            <w:r>
              <w:rPr>
                <w:rFonts w:ascii="Arial" w:hAnsi="Arial" w:cs="Arial"/>
                <w:b/>
                <w:bCs/>
                <w:i/>
                <w:iCs/>
                <w:sz w:val="18"/>
                <w:szCs w:val="18"/>
              </w:rPr>
              <w:t>wlan-AP-Location</w:t>
            </w:r>
            <w:r>
              <w:rPr>
                <w:rFonts w:ascii="Arial" w:hAnsi="Arial" w:cs="Arial"/>
                <w:sz w:val="18"/>
                <w:szCs w:val="18"/>
              </w:rPr>
              <w:br/>
            </w:r>
          </w:p>
          <w:p w14:paraId="3DBB9B6A" w14:textId="77777777" w:rsidR="0023409A" w:rsidRDefault="007F1C8D">
            <w:pPr>
              <w:widowControl w:val="0"/>
              <w:spacing w:after="0"/>
              <w:ind w:left="284"/>
              <w:rPr>
                <w:rFonts w:ascii="Arial" w:hAnsi="Arial" w:cs="Arial"/>
                <w:b/>
                <w:i/>
                <w:sz w:val="18"/>
                <w:szCs w:val="18"/>
              </w:rPr>
            </w:pPr>
            <w:r>
              <w:rPr>
                <w:rFonts w:ascii="Arial" w:hAnsi="Arial" w:cs="Arial"/>
                <w:sz w:val="18"/>
                <w:szCs w:val="18"/>
              </w:rPr>
              <w:t>-</w:t>
            </w:r>
            <w:r>
              <w:rPr>
                <w:rFonts w:ascii="Arial" w:hAnsi="Arial"/>
                <w:sz w:val="24"/>
              </w:rPr>
              <w:tab/>
            </w:r>
            <w:r>
              <w:rPr>
                <w:rFonts w:ascii="Arial" w:hAnsi="Arial" w:cs="Arial"/>
                <w:b/>
                <w:i/>
                <w:sz w:val="18"/>
                <w:szCs w:val="18"/>
              </w:rPr>
              <w:t>locationDataLCI</w:t>
            </w:r>
          </w:p>
          <w:p w14:paraId="614616A9" w14:textId="77777777" w:rsidR="0023409A" w:rsidRDefault="007F1C8D">
            <w:pPr>
              <w:widowControl w:val="0"/>
              <w:spacing w:after="0"/>
              <w:ind w:left="644"/>
              <w:rPr>
                <w:rFonts w:ascii="Arial" w:hAnsi="Arial" w:cs="Arial"/>
                <w:sz w:val="18"/>
                <w:szCs w:val="18"/>
              </w:rPr>
            </w:pPr>
            <w:r>
              <w:rPr>
                <w:rFonts w:ascii="Arial" w:hAnsi="Arial" w:cs="Arial"/>
                <w:sz w:val="18"/>
                <w:szCs w:val="18"/>
              </w:rPr>
              <w:t xml:space="preserve">This field provides the location of the WLAN AP in the form of Location Configuration Information (LCI) defined in [27] and includes the </w:t>
            </w:r>
            <w:r>
              <w:rPr>
                <w:rFonts w:ascii="Arial" w:hAnsi="Arial" w:cs="Arial"/>
                <w:sz w:val="18"/>
                <w:szCs w:val="18"/>
              </w:rPr>
              <w:t>following subfields:</w:t>
            </w:r>
          </w:p>
          <w:p w14:paraId="58E03379" w14:textId="77777777" w:rsidR="0023409A" w:rsidRDefault="007F1C8D">
            <w:pPr>
              <w:widowControl w:val="0"/>
              <w:spacing w:after="0"/>
              <w:ind w:left="2592" w:hanging="1740"/>
              <w:rPr>
                <w:rFonts w:ascii="Arial" w:hAnsi="Arial" w:cs="Arial"/>
                <w:sz w:val="18"/>
                <w:szCs w:val="18"/>
              </w:rPr>
            </w:pPr>
            <w:r>
              <w:rPr>
                <w:rFonts w:ascii="Arial" w:hAnsi="Arial" w:cs="Arial"/>
                <w:iCs/>
                <w:sz w:val="18"/>
                <w:szCs w:val="18"/>
              </w:rPr>
              <w:t>latitudeUncertainty</w:t>
            </w:r>
            <w:r>
              <w:rPr>
                <w:rFonts w:ascii="Arial" w:hAnsi="Arial" w:cs="Arial"/>
                <w:sz w:val="18"/>
                <w:szCs w:val="18"/>
              </w:rPr>
              <w:t>:</w:t>
            </w:r>
            <w:r>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w:t>
            </w:r>
            <w:r>
              <w:rPr>
                <w:rFonts w:ascii="Arial" w:hAnsi="Arial" w:cs="Arial"/>
                <w:sz w:val="18"/>
                <w:szCs w:val="18"/>
              </w:rPr>
              <w:t>ees is expressed with the following formula:</w:t>
            </w:r>
            <w:r>
              <w:rPr>
                <w:rFonts w:ascii="Arial" w:hAnsi="Arial" w:cs="Arial"/>
                <w:sz w:val="18"/>
                <w:szCs w:val="18"/>
              </w:rPr>
              <w:br/>
            </w:r>
            <w:r>
              <w:rPr>
                <w:rFonts w:ascii="Arial" w:hAnsi="Arial" w:cs="Arial"/>
                <w:iCs/>
                <w:sz w:val="18"/>
                <w:szCs w:val="18"/>
              </w:rPr>
              <w:t>latitudeUncertainty</w:t>
            </w:r>
            <w:r>
              <w:rPr>
                <w:rFonts w:ascii="Arial" w:hAnsi="Arial" w:cs="Arial"/>
                <w:sz w:val="18"/>
                <w:szCs w:val="18"/>
              </w:rPr>
              <w:t xml:space="preserve"> = 8 - ceil(log2(uncertainty in degrees))</w:t>
            </w:r>
          </w:p>
          <w:p w14:paraId="2C23A03F" w14:textId="77777777" w:rsidR="0023409A" w:rsidRDefault="007F1C8D">
            <w:pPr>
              <w:widowControl w:val="0"/>
              <w:spacing w:after="0"/>
              <w:ind w:left="2592" w:hanging="1740"/>
              <w:rPr>
                <w:rFonts w:ascii="Arial" w:hAnsi="Arial" w:cs="Arial"/>
                <w:iCs/>
                <w:sz w:val="18"/>
                <w:szCs w:val="18"/>
              </w:rPr>
            </w:pPr>
            <w:r>
              <w:rPr>
                <w:rFonts w:ascii="Arial" w:hAnsi="Arial" w:cs="Arial"/>
                <w:iCs/>
                <w:sz w:val="18"/>
                <w:szCs w:val="18"/>
              </w:rPr>
              <w:t>latitude</w:t>
            </w:r>
            <w:r>
              <w:rPr>
                <w:rFonts w:ascii="Arial" w:hAnsi="Arial" w:cs="Arial"/>
                <w:sz w:val="18"/>
                <w:szCs w:val="18"/>
              </w:rPr>
              <w:t>:</w:t>
            </w:r>
            <w:r>
              <w:rPr>
                <w:rFonts w:ascii="Arial" w:hAnsi="Arial" w:cs="Arial"/>
                <w:sz w:val="18"/>
                <w:szCs w:val="18"/>
              </w:rPr>
              <w:tab/>
              <w:t>A 34-bits fixed point value consisting of 9-bits of integer and 25-bits of fraction indicating the Latitude (+/- 90 degrees) of the AP.</w:t>
            </w:r>
          </w:p>
          <w:p w14:paraId="6DC74AF4" w14:textId="77777777" w:rsidR="0023409A" w:rsidRDefault="007F1C8D">
            <w:pPr>
              <w:widowControl w:val="0"/>
              <w:spacing w:after="0"/>
              <w:ind w:left="2592" w:hanging="1740"/>
              <w:rPr>
                <w:rFonts w:ascii="Arial" w:hAnsi="Arial" w:cs="Arial"/>
                <w:iCs/>
                <w:sz w:val="18"/>
                <w:szCs w:val="18"/>
              </w:rPr>
            </w:pPr>
            <w:r>
              <w:rPr>
                <w:rFonts w:ascii="Arial" w:hAnsi="Arial" w:cs="Arial"/>
                <w:iCs/>
                <w:sz w:val="18"/>
                <w:szCs w:val="18"/>
              </w:rPr>
              <w:t>long</w:t>
            </w:r>
            <w:r>
              <w:rPr>
                <w:rFonts w:ascii="Arial" w:hAnsi="Arial" w:cs="Arial"/>
                <w:iCs/>
                <w:sz w:val="18"/>
                <w:szCs w:val="18"/>
              </w:rPr>
              <w:t>itudeUncertainty:</w:t>
            </w:r>
            <w:r>
              <w:rPr>
                <w:rFonts w:ascii="Arial" w:hAnsi="Arial" w:cs="Arial"/>
                <w:iCs/>
                <w:sz w:val="18"/>
                <w:szCs w:val="18"/>
              </w:rPr>
              <w:tab/>
            </w:r>
            <w:r>
              <w:rPr>
                <w:rFonts w:ascii="Arial" w:hAnsi="Arial" w:cs="Arial"/>
                <w:sz w:val="18"/>
                <w:szCs w:val="18"/>
              </w:rPr>
              <w:t>6-bits quantifying the amount of uncertainty in longitude. A value of 0 is reserved to indicate that the uncertainty is unknown; values greater than 34 are reserved.</w:t>
            </w:r>
            <w:r>
              <w:rPr>
                <w:rFonts w:ascii="Arial" w:hAnsi="Arial" w:cs="Arial"/>
                <w:sz w:val="18"/>
                <w:szCs w:val="18"/>
                <w:rtl/>
              </w:rPr>
              <w:t xml:space="preserve"> </w:t>
            </w:r>
            <w:r>
              <w:rPr>
                <w:rFonts w:ascii="Arial" w:hAnsi="Arial" w:cs="Arial"/>
                <w:sz w:val="18"/>
                <w:szCs w:val="18"/>
              </w:rPr>
              <w:t>Its relation with the corresponding value in degrees is expressed with t</w:t>
            </w:r>
            <w:r>
              <w:rPr>
                <w:rFonts w:ascii="Arial" w:hAnsi="Arial" w:cs="Arial"/>
                <w:sz w:val="18"/>
                <w:szCs w:val="18"/>
              </w:rPr>
              <w:t>he following formula:</w:t>
            </w:r>
            <w:r>
              <w:rPr>
                <w:rFonts w:ascii="Arial" w:hAnsi="Arial" w:cs="Arial"/>
                <w:iCs/>
                <w:sz w:val="18"/>
                <w:szCs w:val="18"/>
              </w:rPr>
              <w:br/>
              <w:t>longitudeUncertainty = 8 - ceil(log2(uncertainty in degrees))</w:t>
            </w:r>
          </w:p>
          <w:p w14:paraId="11936A14" w14:textId="77777777" w:rsidR="0023409A" w:rsidRDefault="007F1C8D">
            <w:pPr>
              <w:widowControl w:val="0"/>
              <w:spacing w:after="0"/>
              <w:ind w:left="2592" w:hanging="1740"/>
              <w:rPr>
                <w:rFonts w:ascii="Arial" w:hAnsi="Arial" w:cs="Arial"/>
                <w:iCs/>
                <w:sz w:val="18"/>
                <w:szCs w:val="18"/>
              </w:rPr>
            </w:pPr>
            <w:r>
              <w:rPr>
                <w:rFonts w:ascii="Arial" w:hAnsi="Arial" w:cs="Arial"/>
                <w:iCs/>
                <w:sz w:val="18"/>
                <w:szCs w:val="18"/>
              </w:rPr>
              <w:t>longitude:</w:t>
            </w:r>
            <w:r>
              <w:rPr>
                <w:rFonts w:ascii="Arial" w:hAnsi="Arial" w:cs="Arial"/>
                <w:iCs/>
                <w:sz w:val="18"/>
                <w:szCs w:val="18"/>
              </w:rPr>
              <w:tab/>
            </w:r>
            <w:r>
              <w:rPr>
                <w:rFonts w:ascii="Arial" w:hAnsi="Arial" w:cs="Arial"/>
                <w:sz w:val="18"/>
                <w:szCs w:val="18"/>
              </w:rPr>
              <w:t>A 34-bits fixed point value consisting of 9-bits of integer and 25-bits of fraction indicating the Longitude (+/- 180 degrees) of the AP.</w:t>
            </w:r>
          </w:p>
          <w:p w14:paraId="5F59496C" w14:textId="77777777" w:rsidR="0023409A" w:rsidRDefault="007F1C8D">
            <w:pPr>
              <w:widowControl w:val="0"/>
              <w:spacing w:after="0"/>
              <w:ind w:left="2592" w:hanging="1740"/>
              <w:rPr>
                <w:rFonts w:ascii="Arial" w:hAnsi="Arial" w:cs="Arial"/>
                <w:iCs/>
                <w:sz w:val="18"/>
                <w:szCs w:val="18"/>
              </w:rPr>
            </w:pPr>
            <w:r>
              <w:rPr>
                <w:rFonts w:ascii="Arial" w:hAnsi="Arial" w:cs="Arial"/>
                <w:iCs/>
                <w:sz w:val="18"/>
                <w:szCs w:val="18"/>
              </w:rPr>
              <w:t>altitudeUncertainty:</w:t>
            </w:r>
            <w:r>
              <w:rPr>
                <w:rFonts w:ascii="Arial" w:hAnsi="Arial" w:cs="Arial"/>
                <w:iCs/>
                <w:sz w:val="18"/>
                <w:szCs w:val="18"/>
              </w:rPr>
              <w:tab/>
            </w:r>
            <w:r>
              <w:rPr>
                <w:rFonts w:ascii="Arial" w:hAnsi="Arial" w:cs="Arial"/>
                <w:sz w:val="18"/>
                <w:szCs w:val="18"/>
              </w:rPr>
              <w:t>6-</w:t>
            </w:r>
            <w:r>
              <w:rPr>
                <w:rFonts w:ascii="Arial" w:hAnsi="Arial" w:cs="Arial"/>
                <w:sz w:val="18"/>
                <w:szCs w:val="18"/>
              </w:rPr>
              <w:t>bits value quantifying the amount of uncertainty in the altitude value. A value of 0 is reserved to indicate that the uncertainty is unknown; values greater than 30 are reserved. Its relation with the corresponding value in metres is expressed with the fol</w:t>
            </w:r>
            <w:r>
              <w:rPr>
                <w:rFonts w:ascii="Arial" w:hAnsi="Arial" w:cs="Arial"/>
                <w:sz w:val="18"/>
                <w:szCs w:val="18"/>
              </w:rPr>
              <w:t>lowing formula:</w:t>
            </w:r>
            <w:r>
              <w:rPr>
                <w:rFonts w:ascii="Arial" w:hAnsi="Arial" w:cs="Arial"/>
                <w:iCs/>
                <w:sz w:val="18"/>
                <w:szCs w:val="18"/>
              </w:rPr>
              <w:br/>
              <w:t xml:space="preserve">altitudeUncertainty = 21 - ceil(log2( uncertainty in </w:t>
            </w:r>
            <w:r>
              <w:rPr>
                <w:rFonts w:ascii="Arial" w:hAnsi="Arial" w:cs="Arial"/>
                <w:sz w:val="18"/>
                <w:szCs w:val="18"/>
              </w:rPr>
              <w:t>metres</w:t>
            </w:r>
            <w:r>
              <w:rPr>
                <w:rFonts w:ascii="Arial" w:hAnsi="Arial" w:cs="Arial"/>
                <w:iCs/>
                <w:sz w:val="18"/>
                <w:szCs w:val="18"/>
              </w:rPr>
              <w:t>))</w:t>
            </w:r>
          </w:p>
          <w:p w14:paraId="7F628AFF" w14:textId="77777777" w:rsidR="0023409A" w:rsidRDefault="007F1C8D">
            <w:pPr>
              <w:widowControl w:val="0"/>
              <w:spacing w:after="0"/>
              <w:ind w:left="2592" w:hanging="1740"/>
              <w:rPr>
                <w:rFonts w:ascii="Arial" w:hAnsi="Arial" w:cs="Arial"/>
                <w:sz w:val="18"/>
                <w:szCs w:val="18"/>
              </w:rPr>
            </w:pPr>
            <w:r>
              <w:rPr>
                <w:rFonts w:ascii="Arial" w:hAnsi="Arial" w:cs="Arial"/>
                <w:iCs/>
                <w:sz w:val="18"/>
                <w:szCs w:val="18"/>
              </w:rPr>
              <w:t>altitude:</w:t>
            </w:r>
            <w:r>
              <w:rPr>
                <w:rFonts w:ascii="Arial" w:hAnsi="Arial" w:cs="Arial"/>
                <w:iCs/>
                <w:sz w:val="18"/>
                <w:szCs w:val="18"/>
              </w:rPr>
              <w:tab/>
            </w:r>
            <w:r>
              <w:rPr>
                <w:rFonts w:ascii="Arial" w:hAnsi="Arial" w:cs="Arial"/>
                <w:sz w:val="18"/>
                <w:szCs w:val="18"/>
              </w:rPr>
              <w:t>A 30-bit fixed point value consisting of 22-bits of integer and 8-bits of fraction indicating the altitude of the AP</w:t>
            </w:r>
            <w:r>
              <w:rPr>
                <w:rFonts w:ascii="Arial" w:hAnsi="Arial" w:cs="Arial"/>
                <w:sz w:val="18"/>
                <w:szCs w:val="18"/>
                <w:rtl/>
              </w:rPr>
              <w:t xml:space="preserve"> </w:t>
            </w:r>
            <w:r>
              <w:rPr>
                <w:rFonts w:ascii="Arial" w:hAnsi="Arial" w:cs="Arial"/>
                <w:sz w:val="18"/>
                <w:szCs w:val="18"/>
              </w:rPr>
              <w:t>in metres.</w:t>
            </w:r>
          </w:p>
          <w:p w14:paraId="027B65E1" w14:textId="77777777" w:rsidR="0023409A" w:rsidRDefault="007F1C8D">
            <w:pPr>
              <w:widowControl w:val="0"/>
              <w:spacing w:after="0"/>
              <w:ind w:left="2592" w:hanging="1740"/>
              <w:rPr>
                <w:rFonts w:ascii="Arial" w:hAnsi="Arial" w:cs="Arial"/>
                <w:sz w:val="18"/>
                <w:szCs w:val="18"/>
              </w:rPr>
            </w:pPr>
            <w:r>
              <w:rPr>
                <w:rFonts w:ascii="Arial" w:hAnsi="Arial" w:cs="Arial"/>
                <w:iCs/>
                <w:sz w:val="18"/>
                <w:szCs w:val="18"/>
              </w:rPr>
              <w:t>datum:</w:t>
            </w:r>
            <w:r>
              <w:rPr>
                <w:rFonts w:ascii="Arial" w:hAnsi="Arial" w:cs="Arial"/>
                <w:iCs/>
                <w:sz w:val="18"/>
                <w:szCs w:val="18"/>
              </w:rPr>
              <w:tab/>
              <w:t>8-bits indicating the map datum u</w:t>
            </w:r>
            <w:r>
              <w:rPr>
                <w:rFonts w:ascii="Arial" w:hAnsi="Arial" w:cs="Arial"/>
                <w:iCs/>
                <w:sz w:val="18"/>
                <w:szCs w:val="18"/>
              </w:rPr>
              <w:t>sed for the coordinates. Defined codes are:</w:t>
            </w:r>
            <w:r>
              <w:rPr>
                <w:rFonts w:ascii="Arial" w:hAnsi="Arial" w:cs="Arial"/>
                <w:iCs/>
                <w:sz w:val="18"/>
                <w:szCs w:val="18"/>
              </w:rPr>
              <w:br/>
              <w:t>Bit 1: World Geodetic System 1984 (WGS-84)</w:t>
            </w:r>
            <w:r>
              <w:rPr>
                <w:rFonts w:ascii="Arial" w:hAnsi="Arial" w:cs="Arial"/>
                <w:iCs/>
                <w:sz w:val="18"/>
                <w:szCs w:val="18"/>
              </w:rPr>
              <w:br/>
              <w:t>Bit 2: North American Datum 1983 (NAD-83) with North American Vertical Datum 1988 (NAVD-88)</w:t>
            </w:r>
            <w:r>
              <w:rPr>
                <w:rFonts w:ascii="Arial" w:hAnsi="Arial" w:cs="Arial"/>
                <w:iCs/>
                <w:sz w:val="18"/>
                <w:szCs w:val="18"/>
              </w:rPr>
              <w:br/>
            </w:r>
            <w:r>
              <w:rPr>
                <w:rFonts w:ascii="Arial" w:hAnsi="Arial" w:cs="Arial"/>
                <w:iCs/>
                <w:sz w:val="18"/>
                <w:szCs w:val="18"/>
              </w:rPr>
              <w:lastRenderedPageBreak/>
              <w:t>Bit 3: North American Datum 1983 (NAD-83) with Mean Lower Low Water (MLLW) ve</w:t>
            </w:r>
            <w:r>
              <w:rPr>
                <w:rFonts w:ascii="Arial" w:hAnsi="Arial" w:cs="Arial"/>
                <w:iCs/>
                <w:sz w:val="18"/>
                <w:szCs w:val="18"/>
              </w:rPr>
              <w:t>rtical datu</w:t>
            </w:r>
            <w:r>
              <w:rPr>
                <w:rFonts w:ascii="Arial" w:hAnsi="Arial" w:cs="Arial"/>
                <w:sz w:val="18"/>
                <w:szCs w:val="18"/>
              </w:rPr>
              <w:t xml:space="preserve">m. </w:t>
            </w:r>
            <w:r>
              <w:rPr>
                <w:rFonts w:ascii="Arial" w:hAnsi="Arial" w:cs="Arial"/>
                <w:sz w:val="18"/>
                <w:szCs w:val="18"/>
              </w:rPr>
              <w:br/>
              <w:t>Bits 4 – 8 are reserved.</w:t>
            </w:r>
          </w:p>
        </w:tc>
      </w:tr>
    </w:tbl>
    <w:p w14:paraId="488BE188" w14:textId="77777777" w:rsidR="0023409A" w:rsidRDefault="0023409A"/>
    <w:p w14:paraId="3957F3FA" w14:textId="77777777" w:rsidR="0023409A" w:rsidRDefault="007F1C8D">
      <w:pPr>
        <w:keepNext/>
        <w:keepLines/>
        <w:tabs>
          <w:tab w:val="left" w:pos="1560"/>
        </w:tabs>
        <w:spacing w:before="120"/>
        <w:outlineLvl w:val="3"/>
        <w:rPr>
          <w:sz w:val="24"/>
        </w:rPr>
      </w:pPr>
      <w:r>
        <w:rPr>
          <w:rFonts w:ascii="Arial" w:hAnsi="Arial"/>
          <w:sz w:val="24"/>
        </w:rPr>
        <w:t>6.5.6.9</w:t>
      </w:r>
      <w:r>
        <w:rPr>
          <w:rFonts w:ascii="Arial" w:hAnsi="Arial"/>
          <w:sz w:val="24"/>
        </w:rPr>
        <w:tab/>
        <w:t>WLAN Assistance Data Request</w:t>
      </w:r>
    </w:p>
    <w:p w14:paraId="7E3781ED" w14:textId="77777777" w:rsidR="0023409A" w:rsidRDefault="007F1C8D">
      <w:pPr>
        <w:keepNext/>
        <w:keepLines/>
        <w:tabs>
          <w:tab w:val="left" w:pos="1560"/>
        </w:tabs>
        <w:spacing w:before="120"/>
        <w:outlineLvl w:val="3"/>
        <w:rPr>
          <w:rFonts w:ascii="Arial" w:hAnsi="Arial"/>
          <w:sz w:val="24"/>
        </w:rPr>
      </w:pPr>
      <w:r>
        <w:rPr>
          <w:rFonts w:ascii="Arial" w:hAnsi="Arial"/>
          <w:i/>
          <w:sz w:val="24"/>
        </w:rPr>
        <w:t>–</w:t>
      </w:r>
      <w:r>
        <w:rPr>
          <w:rFonts w:ascii="Arial" w:hAnsi="Arial"/>
          <w:sz w:val="24"/>
        </w:rPr>
        <w:tab/>
      </w:r>
      <w:r>
        <w:rPr>
          <w:rFonts w:ascii="Arial" w:hAnsi="Arial"/>
          <w:i/>
          <w:sz w:val="24"/>
        </w:rPr>
        <w:t>WLAN-RequestAssistanceData</w:t>
      </w:r>
    </w:p>
    <w:p w14:paraId="32806592" w14:textId="77777777" w:rsidR="0023409A" w:rsidRDefault="007F1C8D">
      <w:pPr>
        <w:keepLines/>
      </w:pPr>
      <w:r>
        <w:t xml:space="preserve">The IE </w:t>
      </w:r>
      <w:r>
        <w:rPr>
          <w:i/>
        </w:rPr>
        <w:t>WLAN-RequestAssistanceData</w:t>
      </w:r>
      <w:r>
        <w:t xml:space="preserve"> is used by the target device to request WLAN assistance data from a location server.</w:t>
      </w:r>
    </w:p>
    <w:p w14:paraId="02C57147" w14:textId="77777777" w:rsidR="0023409A" w:rsidRDefault="007F1C8D">
      <w:pPr>
        <w:pStyle w:val="PL"/>
        <w:shd w:val="clear" w:color="auto" w:fill="E6E6E6"/>
        <w:rPr>
          <w:snapToGrid w:val="0"/>
        </w:rPr>
      </w:pPr>
      <w:r>
        <w:rPr>
          <w:snapToGrid w:val="0"/>
        </w:rPr>
        <w:t>-- ASN1START</w:t>
      </w:r>
    </w:p>
    <w:p w14:paraId="6B975F19" w14:textId="77777777" w:rsidR="0023409A" w:rsidRDefault="0023409A">
      <w:pPr>
        <w:pStyle w:val="PL"/>
        <w:shd w:val="clear" w:color="auto" w:fill="E6E6E6"/>
        <w:rPr>
          <w:snapToGrid w:val="0"/>
        </w:rPr>
      </w:pPr>
    </w:p>
    <w:p w14:paraId="292825AA" w14:textId="77777777" w:rsidR="0023409A" w:rsidRDefault="007F1C8D">
      <w:pPr>
        <w:pStyle w:val="PL"/>
        <w:shd w:val="clear" w:color="auto" w:fill="E6E6E6"/>
        <w:rPr>
          <w:snapToGrid w:val="0"/>
        </w:rPr>
      </w:pPr>
      <w:r>
        <w:rPr>
          <w:snapToGrid w:val="0"/>
        </w:rPr>
        <w:t>WLAN-RequestAssistanceData-r14 ::= SEQUENCE {</w:t>
      </w:r>
    </w:p>
    <w:p w14:paraId="0439C49A" w14:textId="77777777" w:rsidR="0023409A" w:rsidRDefault="007F1C8D">
      <w:pPr>
        <w:pStyle w:val="PL"/>
        <w:shd w:val="clear" w:color="auto" w:fill="E6E6E6"/>
        <w:rPr>
          <w:snapToGrid w:val="0"/>
        </w:rPr>
      </w:pPr>
      <w:r>
        <w:rPr>
          <w:snapToGrid w:val="0"/>
        </w:rPr>
        <w:tab/>
        <w:t>requestedAD-r14</w:t>
      </w:r>
      <w:r>
        <w:rPr>
          <w:snapToGrid w:val="0"/>
        </w:rPr>
        <w:tab/>
      </w:r>
      <w:r>
        <w:rPr>
          <w:snapToGrid w:val="0"/>
        </w:rPr>
        <w:tab/>
      </w:r>
      <w:r>
        <w:rPr>
          <w:snapToGrid w:val="0"/>
        </w:rPr>
        <w:tab/>
        <w:t>BIT STRING {</w:t>
      </w:r>
      <w:r>
        <w:rPr>
          <w:snapToGrid w:val="0"/>
        </w:rPr>
        <w:tab/>
        <w:t>ap-identifier</w:t>
      </w:r>
      <w:r>
        <w:rPr>
          <w:snapToGrid w:val="0"/>
        </w:rPr>
        <w:tab/>
      </w:r>
      <w:r>
        <w:rPr>
          <w:snapToGrid w:val="0"/>
        </w:rPr>
        <w:tab/>
        <w:t>(0),</w:t>
      </w:r>
    </w:p>
    <w:p w14:paraId="3737F34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ap-location</w:t>
      </w:r>
      <w:r>
        <w:rPr>
          <w:snapToGrid w:val="0"/>
        </w:rPr>
        <w:tab/>
      </w:r>
      <w:r>
        <w:rPr>
          <w:snapToGrid w:val="0"/>
        </w:rPr>
        <w:tab/>
      </w:r>
      <w:r>
        <w:rPr>
          <w:snapToGrid w:val="0"/>
        </w:rPr>
        <w:tab/>
        <w:t>(1)}</w:t>
      </w:r>
      <w:r>
        <w:rPr>
          <w:snapToGrid w:val="0"/>
        </w:rPr>
        <w:tab/>
        <w:t>(SIZE (1..8)),</w:t>
      </w:r>
    </w:p>
    <w:p w14:paraId="787BDE00" w14:textId="77777777" w:rsidR="0023409A" w:rsidRDefault="007F1C8D">
      <w:pPr>
        <w:pStyle w:val="PL"/>
        <w:shd w:val="clear" w:color="auto" w:fill="E6E6E6"/>
        <w:rPr>
          <w:snapToGrid w:val="0"/>
        </w:rPr>
      </w:pPr>
      <w:r>
        <w:rPr>
          <w:snapToGrid w:val="0"/>
        </w:rPr>
        <w:tab/>
      </w:r>
      <w:r>
        <w:rPr>
          <w:snapToGrid w:val="0"/>
        </w:rPr>
        <w:t>visibleAPs-r14</w:t>
      </w:r>
      <w:r>
        <w:rPr>
          <w:snapToGrid w:val="0"/>
        </w:rPr>
        <w:tab/>
      </w:r>
      <w:r>
        <w:rPr>
          <w:snapToGrid w:val="0"/>
        </w:rPr>
        <w:tab/>
      </w:r>
      <w:r>
        <w:rPr>
          <w:snapToGrid w:val="0"/>
        </w:rPr>
        <w:tab/>
        <w:t>SEQUENCE (SIZE (1..maxVisibleAPs-r14)) OF WLAN-AP-Identifier-r13</w:t>
      </w:r>
      <w:r>
        <w:rPr>
          <w:snapToGrid w:val="0"/>
        </w:rPr>
        <w:tab/>
        <w:t>OPTIONAL,</w:t>
      </w:r>
    </w:p>
    <w:p w14:paraId="43009A97" w14:textId="77777777" w:rsidR="0023409A" w:rsidRDefault="007F1C8D">
      <w:pPr>
        <w:pStyle w:val="PL"/>
        <w:shd w:val="clear" w:color="auto" w:fill="E6E6E6"/>
        <w:rPr>
          <w:snapToGrid w:val="0"/>
        </w:rPr>
      </w:pPr>
      <w:r>
        <w:rPr>
          <w:snapToGrid w:val="0"/>
        </w:rPr>
        <w:tab/>
        <w:t>wlan-AP-StoredData-r14</w:t>
      </w:r>
      <w:r>
        <w:rPr>
          <w:snapToGrid w:val="0"/>
        </w:rPr>
        <w:tab/>
        <w:t>SEQUENCE (SIZE (1..maxKnownAPs-r14)) OF WLAN-AP-Identifier-r13</w:t>
      </w:r>
      <w:r>
        <w:rPr>
          <w:snapToGrid w:val="0"/>
        </w:rPr>
        <w:tab/>
        <w:t>OPTIONAL,</w:t>
      </w:r>
    </w:p>
    <w:p w14:paraId="09375E9D" w14:textId="77777777" w:rsidR="0023409A" w:rsidRDefault="007F1C8D">
      <w:pPr>
        <w:pStyle w:val="PL"/>
        <w:shd w:val="clear" w:color="auto" w:fill="E6E6E6"/>
        <w:rPr>
          <w:snapToGrid w:val="0"/>
        </w:rPr>
      </w:pPr>
      <w:r>
        <w:rPr>
          <w:snapToGrid w:val="0"/>
        </w:rPr>
        <w:tab/>
        <w:t>...</w:t>
      </w:r>
    </w:p>
    <w:p w14:paraId="2C3552A7" w14:textId="77777777" w:rsidR="0023409A" w:rsidRDefault="007F1C8D">
      <w:pPr>
        <w:pStyle w:val="PL"/>
        <w:shd w:val="clear" w:color="auto" w:fill="E6E6E6"/>
        <w:rPr>
          <w:snapToGrid w:val="0"/>
        </w:rPr>
      </w:pPr>
      <w:r>
        <w:rPr>
          <w:snapToGrid w:val="0"/>
        </w:rPr>
        <w:t>}</w:t>
      </w:r>
    </w:p>
    <w:p w14:paraId="14B08B31" w14:textId="77777777" w:rsidR="0023409A" w:rsidRDefault="0023409A">
      <w:pPr>
        <w:pStyle w:val="PL"/>
        <w:shd w:val="clear" w:color="auto" w:fill="E6E6E6"/>
        <w:rPr>
          <w:snapToGrid w:val="0"/>
        </w:rPr>
      </w:pPr>
    </w:p>
    <w:p w14:paraId="53D884F5" w14:textId="77777777" w:rsidR="0023409A" w:rsidRDefault="007F1C8D">
      <w:pPr>
        <w:pStyle w:val="PL"/>
        <w:shd w:val="clear" w:color="auto" w:fill="E6E6E6"/>
        <w:rPr>
          <w:snapToGrid w:val="0"/>
        </w:rPr>
      </w:pPr>
      <w:r>
        <w:rPr>
          <w:snapToGrid w:val="0"/>
        </w:rPr>
        <w:t>-- ASN1STOP</w:t>
      </w:r>
    </w:p>
    <w:p w14:paraId="347180A6"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7CA2898" w14:textId="77777777">
        <w:trPr>
          <w:cantSplit/>
          <w:tblHeader/>
        </w:trPr>
        <w:tc>
          <w:tcPr>
            <w:tcW w:w="9639" w:type="dxa"/>
          </w:tcPr>
          <w:p w14:paraId="01612B63" w14:textId="77777777" w:rsidR="0023409A" w:rsidRDefault="007F1C8D">
            <w:pPr>
              <w:widowControl w:val="0"/>
              <w:spacing w:after="0"/>
              <w:jc w:val="center"/>
              <w:rPr>
                <w:rFonts w:ascii="Arial" w:hAnsi="Arial"/>
                <w:b/>
                <w:sz w:val="18"/>
              </w:rPr>
            </w:pPr>
            <w:r>
              <w:rPr>
                <w:rFonts w:ascii="Arial" w:hAnsi="Arial"/>
                <w:b/>
                <w:i/>
                <w:sz w:val="18"/>
              </w:rPr>
              <w:t xml:space="preserve">WLAN-RequestAssistanceData </w:t>
            </w:r>
            <w:r>
              <w:rPr>
                <w:rFonts w:ascii="Arial" w:hAnsi="Arial"/>
                <w:b/>
                <w:iCs/>
                <w:sz w:val="18"/>
              </w:rPr>
              <w:t>field descriptions</w:t>
            </w:r>
          </w:p>
        </w:tc>
      </w:tr>
      <w:tr w:rsidR="0023409A" w14:paraId="162D2A7A" w14:textId="77777777">
        <w:trPr>
          <w:cantSplit/>
        </w:trPr>
        <w:tc>
          <w:tcPr>
            <w:tcW w:w="9639" w:type="dxa"/>
          </w:tcPr>
          <w:p w14:paraId="71840876" w14:textId="77777777" w:rsidR="0023409A" w:rsidRDefault="007F1C8D">
            <w:pPr>
              <w:widowControl w:val="0"/>
              <w:spacing w:after="0"/>
              <w:rPr>
                <w:rFonts w:ascii="Arial" w:hAnsi="Arial" w:cs="Arial"/>
                <w:sz w:val="18"/>
                <w:szCs w:val="18"/>
              </w:rPr>
            </w:pPr>
            <w:r>
              <w:rPr>
                <w:rFonts w:ascii="Arial" w:hAnsi="Arial" w:cs="Arial"/>
                <w:b/>
                <w:bCs/>
                <w:i/>
                <w:iCs/>
                <w:sz w:val="18"/>
                <w:szCs w:val="18"/>
              </w:rPr>
              <w:t>requestedAD</w:t>
            </w:r>
            <w:r>
              <w:br/>
            </w:r>
            <w:r>
              <w:rPr>
                <w:rFonts w:ascii="Arial" w:hAnsi="Arial" w:cs="Arial"/>
                <w:sz w:val="18"/>
                <w:szCs w:val="18"/>
              </w:rPr>
              <w:t xml:space="preserve">This field specifies the WLAN AP assistance data requested. This is represented by a bit string, with a one-value at the bit position means the particular assistance data is requested; a zero-value means not requested. The following </w:t>
            </w:r>
            <w:r>
              <w:rPr>
                <w:rFonts w:ascii="Arial" w:hAnsi="Arial" w:cs="Arial"/>
                <w:sz w:val="18"/>
                <w:szCs w:val="18"/>
              </w:rPr>
              <w:t>assistance data types are included:</w:t>
            </w:r>
            <w:r>
              <w:rPr>
                <w:rFonts w:ascii="Arial" w:hAnsi="Arial" w:cs="Arial"/>
                <w:sz w:val="18"/>
                <w:szCs w:val="18"/>
              </w:rPr>
              <w:br/>
            </w:r>
          </w:p>
          <w:p w14:paraId="714599E0" w14:textId="77777777" w:rsidR="0023409A" w:rsidRDefault="007F1C8D">
            <w:pPr>
              <w:widowControl w:val="0"/>
              <w:spacing w:after="0"/>
              <w:ind w:left="702"/>
              <w:rPr>
                <w:rFonts w:ascii="Arial" w:hAnsi="Arial" w:cs="Arial"/>
                <w:sz w:val="18"/>
                <w:szCs w:val="18"/>
              </w:rPr>
            </w:pPr>
            <w:r>
              <w:rPr>
                <w:rFonts w:ascii="Arial" w:hAnsi="Arial" w:cs="Arial"/>
                <w:sz w:val="18"/>
                <w:szCs w:val="18"/>
              </w:rPr>
              <w:t>ap-identifier: WLAN AP identity information</w:t>
            </w:r>
            <w:r>
              <w:rPr>
                <w:rFonts w:ascii="Arial" w:hAnsi="Arial" w:cs="Arial"/>
                <w:sz w:val="18"/>
                <w:szCs w:val="18"/>
              </w:rPr>
              <w:br/>
              <w:t>ap-location: WLAN AP location information</w:t>
            </w:r>
          </w:p>
        </w:tc>
      </w:tr>
      <w:tr w:rsidR="0023409A" w14:paraId="277F7D44" w14:textId="77777777">
        <w:trPr>
          <w:cantSplit/>
        </w:trPr>
        <w:tc>
          <w:tcPr>
            <w:tcW w:w="9639" w:type="dxa"/>
          </w:tcPr>
          <w:p w14:paraId="5DC346C9" w14:textId="77777777" w:rsidR="0023409A" w:rsidRDefault="007F1C8D">
            <w:pPr>
              <w:widowControl w:val="0"/>
              <w:spacing w:after="0"/>
              <w:rPr>
                <w:rFonts w:ascii="Arial" w:hAnsi="Arial" w:cs="Arial"/>
                <w:b/>
                <w:bCs/>
                <w:i/>
                <w:iCs/>
                <w:sz w:val="18"/>
                <w:szCs w:val="18"/>
              </w:rPr>
            </w:pPr>
            <w:r>
              <w:rPr>
                <w:rFonts w:ascii="Arial" w:hAnsi="Arial" w:cs="Arial"/>
                <w:b/>
                <w:bCs/>
                <w:i/>
                <w:iCs/>
                <w:sz w:val="18"/>
                <w:szCs w:val="18"/>
              </w:rPr>
              <w:t>visibleAPs</w:t>
            </w:r>
            <w:r>
              <w:rPr>
                <w:rFonts w:ascii="Arial" w:hAnsi="Arial" w:cs="Arial"/>
                <w:sz w:val="18"/>
                <w:szCs w:val="18"/>
              </w:rPr>
              <w:br/>
              <w:t>This field enables a target to indicate to a server the identities of currently visible WLAN APs. This may assist a serve</w:t>
            </w:r>
            <w:r>
              <w:rPr>
                <w:rFonts w:ascii="Arial" w:hAnsi="Arial" w:cs="Arial"/>
                <w:sz w:val="18"/>
                <w:szCs w:val="18"/>
              </w:rPr>
              <w:t xml:space="preserve">r to provide assistance data for WLAN APs nearby to the target. A target shall provide visible APs in order of received signal strength with the AP with the highest signal strength provided first. </w:t>
            </w:r>
          </w:p>
        </w:tc>
      </w:tr>
      <w:tr w:rsidR="0023409A" w14:paraId="3E2E68EB" w14:textId="77777777">
        <w:trPr>
          <w:cantSplit/>
        </w:trPr>
        <w:tc>
          <w:tcPr>
            <w:tcW w:w="9639" w:type="dxa"/>
          </w:tcPr>
          <w:p w14:paraId="60F550EC" w14:textId="77777777" w:rsidR="0023409A" w:rsidRDefault="007F1C8D">
            <w:pPr>
              <w:widowControl w:val="0"/>
              <w:spacing w:after="0"/>
              <w:rPr>
                <w:rFonts w:ascii="Arial" w:hAnsi="Arial" w:cs="Arial"/>
                <w:b/>
                <w:bCs/>
                <w:i/>
                <w:iCs/>
                <w:sz w:val="18"/>
                <w:szCs w:val="18"/>
              </w:rPr>
            </w:pPr>
            <w:r>
              <w:rPr>
                <w:rFonts w:ascii="Arial" w:hAnsi="Arial" w:cs="Arial"/>
                <w:b/>
                <w:bCs/>
                <w:i/>
                <w:iCs/>
                <w:sz w:val="18"/>
                <w:szCs w:val="18"/>
              </w:rPr>
              <w:t>wlan-AP-StoredData</w:t>
            </w:r>
            <w:r>
              <w:rPr>
                <w:rFonts w:ascii="Arial" w:hAnsi="Arial" w:cs="Arial"/>
                <w:sz w:val="18"/>
                <w:szCs w:val="18"/>
              </w:rPr>
              <w:br/>
              <w:t>This field enables a target to indicat</w:t>
            </w:r>
            <w:r>
              <w:rPr>
                <w:rFonts w:ascii="Arial" w:hAnsi="Arial" w:cs="Arial"/>
                <w:sz w:val="18"/>
                <w:szCs w:val="18"/>
              </w:rPr>
              <w:t>e to a server the identities of WLAN APs for which the target has stored assistance data received previously from the server. This may enable the server to avoid resending data for the same APs.</w:t>
            </w:r>
          </w:p>
        </w:tc>
      </w:tr>
    </w:tbl>
    <w:p w14:paraId="157BCA87" w14:textId="77777777" w:rsidR="0023409A" w:rsidRDefault="0023409A"/>
    <w:p w14:paraId="491557A3" w14:textId="77777777" w:rsidR="0023409A" w:rsidRDefault="007F1C8D">
      <w:pPr>
        <w:pStyle w:val="Heading3"/>
        <w:tabs>
          <w:tab w:val="left" w:pos="1134"/>
        </w:tabs>
      </w:pPr>
      <w:bookmarkStart w:id="3409" w:name="_Toc52547600"/>
      <w:bookmarkStart w:id="3410" w:name="_Toc52548130"/>
      <w:bookmarkStart w:id="3411" w:name="_Toc37681153"/>
      <w:bookmarkStart w:id="3412" w:name="_Toc90719906"/>
      <w:bookmarkStart w:id="3413" w:name="_Toc46486725"/>
      <w:bookmarkStart w:id="3414" w:name="_Toc27765450"/>
      <w:bookmarkStart w:id="3415" w:name="_Toc52548660"/>
      <w:bookmarkStart w:id="3416" w:name="_Toc52547070"/>
      <w:r>
        <w:t>6.5.7</w:t>
      </w:r>
      <w:r>
        <w:tab/>
        <w:t>Bluetooth-based Positioning</w:t>
      </w:r>
      <w:bookmarkEnd w:id="3409"/>
      <w:bookmarkEnd w:id="3410"/>
      <w:bookmarkEnd w:id="3411"/>
      <w:bookmarkEnd w:id="3412"/>
      <w:bookmarkEnd w:id="3413"/>
      <w:bookmarkEnd w:id="3414"/>
      <w:bookmarkEnd w:id="3415"/>
      <w:bookmarkEnd w:id="3416"/>
    </w:p>
    <w:p w14:paraId="52CFE3B4" w14:textId="77777777" w:rsidR="0023409A" w:rsidRDefault="007F1C8D">
      <w:pPr>
        <w:pStyle w:val="Heading4"/>
      </w:pPr>
      <w:bookmarkStart w:id="3417" w:name="_Toc90719907"/>
      <w:bookmarkStart w:id="3418" w:name="_Toc46486726"/>
      <w:bookmarkStart w:id="3419" w:name="_Toc37681154"/>
      <w:bookmarkStart w:id="3420" w:name="_Toc52547601"/>
      <w:bookmarkStart w:id="3421" w:name="_Toc52548661"/>
      <w:bookmarkStart w:id="3422" w:name="_Toc52547071"/>
      <w:bookmarkStart w:id="3423" w:name="_Toc52548131"/>
      <w:bookmarkStart w:id="3424" w:name="_Toc27765451"/>
      <w:r>
        <w:t>6.5.7.1</w:t>
      </w:r>
      <w:r>
        <w:tab/>
        <w:t>Bluetooth Locatio</w:t>
      </w:r>
      <w:r>
        <w:t>n Information</w:t>
      </w:r>
      <w:bookmarkEnd w:id="3417"/>
      <w:bookmarkEnd w:id="3418"/>
      <w:bookmarkEnd w:id="3419"/>
      <w:bookmarkEnd w:id="3420"/>
      <w:bookmarkEnd w:id="3421"/>
      <w:bookmarkEnd w:id="3422"/>
      <w:bookmarkEnd w:id="3423"/>
      <w:bookmarkEnd w:id="3424"/>
    </w:p>
    <w:p w14:paraId="0C5F41EB" w14:textId="77777777" w:rsidR="0023409A" w:rsidRDefault="007F1C8D">
      <w:pPr>
        <w:pStyle w:val="Heading4"/>
        <w:tabs>
          <w:tab w:val="left" w:pos="1560"/>
        </w:tabs>
        <w:ind w:left="0" w:firstLine="0"/>
      </w:pPr>
      <w:bookmarkStart w:id="3425" w:name="_Toc90719908"/>
      <w:bookmarkStart w:id="3426" w:name="_Toc52548132"/>
      <w:bookmarkStart w:id="3427" w:name="_Toc52547602"/>
      <w:bookmarkStart w:id="3428" w:name="_Toc52548662"/>
      <w:bookmarkStart w:id="3429" w:name="_Toc52547072"/>
      <w:bookmarkStart w:id="3430" w:name="_Toc27765452"/>
      <w:bookmarkStart w:id="3431" w:name="_Toc37681155"/>
      <w:bookmarkStart w:id="3432" w:name="_Toc46486727"/>
      <w:r>
        <w:rPr>
          <w:i/>
        </w:rPr>
        <w:t>–</w:t>
      </w:r>
      <w:r>
        <w:tab/>
      </w:r>
      <w:r>
        <w:rPr>
          <w:i/>
        </w:rPr>
        <w:t>BT-ProvideLocationInformation</w:t>
      </w:r>
      <w:bookmarkEnd w:id="3425"/>
      <w:bookmarkEnd w:id="3426"/>
      <w:bookmarkEnd w:id="3427"/>
      <w:bookmarkEnd w:id="3428"/>
      <w:bookmarkEnd w:id="3429"/>
      <w:bookmarkEnd w:id="3430"/>
      <w:bookmarkEnd w:id="3431"/>
      <w:bookmarkEnd w:id="3432"/>
    </w:p>
    <w:p w14:paraId="3D707976" w14:textId="77777777" w:rsidR="0023409A" w:rsidRDefault="007F1C8D">
      <w:pPr>
        <w:rPr>
          <w:snapToGrid w:val="0"/>
        </w:rPr>
      </w:pPr>
      <w:r>
        <w:t xml:space="preserve">The IE </w:t>
      </w:r>
      <w:r>
        <w:rPr>
          <w:i/>
          <w:snapToGrid w:val="0"/>
        </w:rPr>
        <w:t>BT-ProvideLocationInformation</w:t>
      </w:r>
      <w:r>
        <w:rPr>
          <w:snapToGrid w:val="0"/>
        </w:rPr>
        <w:t xml:space="preserve"> is used by the target device to provide measurements for one or more Bluetooth beacons to the location server. It may also be used to provide Bluetooth positioning specific </w:t>
      </w:r>
      <w:r>
        <w:rPr>
          <w:snapToGrid w:val="0"/>
        </w:rPr>
        <w:t>error reason.</w:t>
      </w:r>
    </w:p>
    <w:p w14:paraId="1EF07A56" w14:textId="77777777" w:rsidR="0023409A" w:rsidRDefault="007F1C8D">
      <w:pPr>
        <w:pStyle w:val="PL"/>
        <w:shd w:val="clear" w:color="auto" w:fill="E6E6E6"/>
        <w:rPr>
          <w:snapToGrid w:val="0"/>
        </w:rPr>
      </w:pPr>
      <w:r>
        <w:rPr>
          <w:snapToGrid w:val="0"/>
        </w:rPr>
        <w:lastRenderedPageBreak/>
        <w:t>-- ASN1START</w:t>
      </w:r>
    </w:p>
    <w:p w14:paraId="0A920040" w14:textId="77777777" w:rsidR="0023409A" w:rsidRDefault="0023409A">
      <w:pPr>
        <w:pStyle w:val="PL"/>
        <w:shd w:val="clear" w:color="auto" w:fill="E6E6E6"/>
        <w:rPr>
          <w:snapToGrid w:val="0"/>
        </w:rPr>
      </w:pPr>
    </w:p>
    <w:p w14:paraId="1E2043E9" w14:textId="77777777" w:rsidR="0023409A" w:rsidRDefault="007F1C8D">
      <w:pPr>
        <w:pStyle w:val="PL"/>
        <w:shd w:val="clear" w:color="auto" w:fill="E6E6E6"/>
        <w:rPr>
          <w:snapToGrid w:val="0"/>
        </w:rPr>
      </w:pPr>
      <w:r>
        <w:rPr>
          <w:snapToGrid w:val="0"/>
        </w:rPr>
        <w:t>BT-ProvideLocationInformation-r13 ::= SEQUENCE {</w:t>
      </w:r>
    </w:p>
    <w:p w14:paraId="56D9FF02" w14:textId="77777777" w:rsidR="0023409A" w:rsidRDefault="007F1C8D">
      <w:pPr>
        <w:pStyle w:val="PL"/>
        <w:shd w:val="clear" w:color="auto" w:fill="E6E6E6"/>
        <w:rPr>
          <w:snapToGrid w:val="0"/>
        </w:rPr>
      </w:pPr>
      <w:r>
        <w:rPr>
          <w:snapToGrid w:val="0"/>
        </w:rPr>
        <w:tab/>
        <w:t>bt-MeasurementInformation-r13</w:t>
      </w:r>
      <w:r>
        <w:rPr>
          <w:snapToGrid w:val="0"/>
        </w:rPr>
        <w:tab/>
      </w:r>
      <w:r>
        <w:rPr>
          <w:snapToGrid w:val="0"/>
        </w:rPr>
        <w:tab/>
        <w:t>BT-MeasurementInformation-r13</w:t>
      </w:r>
      <w:r>
        <w:rPr>
          <w:snapToGrid w:val="0"/>
        </w:rPr>
        <w:tab/>
        <w:t>OPTIONAL,</w:t>
      </w:r>
    </w:p>
    <w:p w14:paraId="0418E6DE" w14:textId="77777777" w:rsidR="0023409A" w:rsidRDefault="007F1C8D">
      <w:pPr>
        <w:pStyle w:val="PL"/>
        <w:shd w:val="clear" w:color="auto" w:fill="E6E6E6"/>
        <w:rPr>
          <w:snapToGrid w:val="0"/>
        </w:rPr>
      </w:pPr>
      <w:r>
        <w:rPr>
          <w:snapToGrid w:val="0"/>
        </w:rPr>
        <w:tab/>
        <w:t>bt-Error-r13</w:t>
      </w:r>
      <w:r>
        <w:rPr>
          <w:snapToGrid w:val="0"/>
        </w:rPr>
        <w:tab/>
      </w:r>
      <w:r>
        <w:rPr>
          <w:snapToGrid w:val="0"/>
        </w:rPr>
        <w:tab/>
      </w:r>
      <w:r>
        <w:rPr>
          <w:snapToGrid w:val="0"/>
        </w:rPr>
        <w:tab/>
      </w:r>
      <w:r>
        <w:rPr>
          <w:snapToGrid w:val="0"/>
        </w:rPr>
        <w:tab/>
      </w:r>
      <w:r>
        <w:rPr>
          <w:snapToGrid w:val="0"/>
        </w:rPr>
        <w:tab/>
      </w:r>
      <w:r>
        <w:rPr>
          <w:snapToGrid w:val="0"/>
        </w:rPr>
        <w:tab/>
        <w:t>BT-Error-r13</w:t>
      </w:r>
      <w:r>
        <w:rPr>
          <w:snapToGrid w:val="0"/>
        </w:rPr>
        <w:tab/>
      </w:r>
      <w:r>
        <w:rPr>
          <w:snapToGrid w:val="0"/>
        </w:rPr>
        <w:tab/>
      </w:r>
      <w:r>
        <w:rPr>
          <w:snapToGrid w:val="0"/>
        </w:rPr>
        <w:tab/>
      </w:r>
      <w:r>
        <w:rPr>
          <w:snapToGrid w:val="0"/>
        </w:rPr>
        <w:tab/>
      </w:r>
      <w:r>
        <w:rPr>
          <w:snapToGrid w:val="0"/>
        </w:rPr>
        <w:tab/>
        <w:t>OPTIONAL,</w:t>
      </w:r>
    </w:p>
    <w:p w14:paraId="4A5D7EC8" w14:textId="77777777" w:rsidR="0023409A" w:rsidRDefault="007F1C8D">
      <w:pPr>
        <w:pStyle w:val="PL"/>
        <w:shd w:val="clear" w:color="auto" w:fill="E6E6E6"/>
        <w:rPr>
          <w:snapToGrid w:val="0"/>
        </w:rPr>
      </w:pPr>
      <w:r>
        <w:rPr>
          <w:snapToGrid w:val="0"/>
        </w:rPr>
        <w:tab/>
        <w:t>...</w:t>
      </w:r>
      <w:r>
        <w:rPr>
          <w:snapToGrid w:val="0"/>
        </w:rPr>
        <w:tab/>
      </w:r>
    </w:p>
    <w:p w14:paraId="7FD597F8" w14:textId="77777777" w:rsidR="0023409A" w:rsidRDefault="007F1C8D">
      <w:pPr>
        <w:pStyle w:val="PL"/>
        <w:shd w:val="clear" w:color="auto" w:fill="E6E6E6"/>
        <w:rPr>
          <w:snapToGrid w:val="0"/>
        </w:rPr>
      </w:pPr>
      <w:r>
        <w:rPr>
          <w:snapToGrid w:val="0"/>
        </w:rPr>
        <w:t>}</w:t>
      </w:r>
    </w:p>
    <w:p w14:paraId="4033F2B7" w14:textId="77777777" w:rsidR="0023409A" w:rsidRDefault="0023409A">
      <w:pPr>
        <w:pStyle w:val="PL"/>
        <w:shd w:val="clear" w:color="auto" w:fill="E6E6E6"/>
        <w:rPr>
          <w:snapToGrid w:val="0"/>
        </w:rPr>
      </w:pPr>
    </w:p>
    <w:p w14:paraId="23F3266E" w14:textId="77777777" w:rsidR="0023409A" w:rsidRDefault="007F1C8D">
      <w:pPr>
        <w:pStyle w:val="PL"/>
        <w:shd w:val="clear" w:color="auto" w:fill="E6E6E6"/>
        <w:rPr>
          <w:snapToGrid w:val="0"/>
        </w:rPr>
      </w:pPr>
      <w:r>
        <w:rPr>
          <w:snapToGrid w:val="0"/>
        </w:rPr>
        <w:t>-- ASN1STOP</w:t>
      </w:r>
    </w:p>
    <w:p w14:paraId="42161C88" w14:textId="77777777" w:rsidR="0023409A" w:rsidRDefault="0023409A"/>
    <w:p w14:paraId="65516DB0" w14:textId="77777777" w:rsidR="0023409A" w:rsidRDefault="007F1C8D">
      <w:pPr>
        <w:pStyle w:val="Heading4"/>
      </w:pPr>
      <w:bookmarkStart w:id="3433" w:name="_Toc46486728"/>
      <w:bookmarkStart w:id="3434" w:name="_Toc27765453"/>
      <w:bookmarkStart w:id="3435" w:name="_Toc37681156"/>
      <w:bookmarkStart w:id="3436" w:name="_Toc52547073"/>
      <w:bookmarkStart w:id="3437" w:name="_Toc52548663"/>
      <w:bookmarkStart w:id="3438" w:name="_Toc52548133"/>
      <w:bookmarkStart w:id="3439" w:name="_Toc52547603"/>
      <w:bookmarkStart w:id="3440" w:name="_Toc90719909"/>
      <w:r>
        <w:t>6.5.7.2</w:t>
      </w:r>
      <w:r>
        <w:tab/>
        <w:t xml:space="preserve">Bluetooth Location </w:t>
      </w:r>
      <w:r>
        <w:t>Information Elements</w:t>
      </w:r>
      <w:bookmarkEnd w:id="3433"/>
      <w:bookmarkEnd w:id="3434"/>
      <w:bookmarkEnd w:id="3435"/>
      <w:bookmarkEnd w:id="3436"/>
      <w:bookmarkEnd w:id="3437"/>
      <w:bookmarkEnd w:id="3438"/>
      <w:bookmarkEnd w:id="3439"/>
      <w:bookmarkEnd w:id="3440"/>
    </w:p>
    <w:p w14:paraId="7FE9E26F" w14:textId="77777777" w:rsidR="0023409A" w:rsidRDefault="007F1C8D">
      <w:pPr>
        <w:pStyle w:val="Heading4"/>
        <w:rPr>
          <w:i/>
        </w:rPr>
      </w:pPr>
      <w:bookmarkStart w:id="3441" w:name="_Toc37681157"/>
      <w:bookmarkStart w:id="3442" w:name="_Toc46486729"/>
      <w:bookmarkStart w:id="3443" w:name="_Toc52548664"/>
      <w:bookmarkStart w:id="3444" w:name="_Toc90719910"/>
      <w:bookmarkStart w:id="3445" w:name="_Toc52548134"/>
      <w:bookmarkStart w:id="3446" w:name="_Toc52547604"/>
      <w:bookmarkStart w:id="3447" w:name="_Toc52547074"/>
      <w:bookmarkStart w:id="3448" w:name="_Toc27765454"/>
      <w:r>
        <w:rPr>
          <w:i/>
        </w:rPr>
        <w:t>–</w:t>
      </w:r>
      <w:r>
        <w:tab/>
      </w:r>
      <w:r>
        <w:rPr>
          <w:i/>
        </w:rPr>
        <w:t>BT-MeasurementInformation</w:t>
      </w:r>
      <w:bookmarkEnd w:id="3441"/>
      <w:bookmarkEnd w:id="3442"/>
      <w:bookmarkEnd w:id="3443"/>
      <w:bookmarkEnd w:id="3444"/>
      <w:bookmarkEnd w:id="3445"/>
      <w:bookmarkEnd w:id="3446"/>
      <w:bookmarkEnd w:id="3447"/>
      <w:bookmarkEnd w:id="3448"/>
    </w:p>
    <w:p w14:paraId="4AA0B2EF" w14:textId="77777777" w:rsidR="0023409A" w:rsidRDefault="007F1C8D">
      <w:pPr>
        <w:pStyle w:val="PL"/>
        <w:shd w:val="clear" w:color="auto" w:fill="E6E6E6"/>
        <w:rPr>
          <w:snapToGrid w:val="0"/>
        </w:rPr>
      </w:pPr>
      <w:r>
        <w:rPr>
          <w:snapToGrid w:val="0"/>
        </w:rPr>
        <w:t>-- ASN1START</w:t>
      </w:r>
    </w:p>
    <w:p w14:paraId="11FD6959" w14:textId="77777777" w:rsidR="0023409A" w:rsidRDefault="0023409A">
      <w:pPr>
        <w:pStyle w:val="PL"/>
        <w:shd w:val="clear" w:color="auto" w:fill="E6E6E6"/>
        <w:rPr>
          <w:snapToGrid w:val="0"/>
        </w:rPr>
      </w:pPr>
    </w:p>
    <w:p w14:paraId="41BF2BBC" w14:textId="77777777" w:rsidR="0023409A" w:rsidRDefault="007F1C8D">
      <w:pPr>
        <w:pStyle w:val="PL"/>
        <w:shd w:val="clear" w:color="auto" w:fill="E6E6E6"/>
        <w:rPr>
          <w:snapToGrid w:val="0"/>
        </w:rPr>
      </w:pPr>
      <w:r>
        <w:rPr>
          <w:snapToGrid w:val="0"/>
        </w:rPr>
        <w:t>BT-MeasurementInformation-r13 ::= SEQUENCE {</w:t>
      </w:r>
    </w:p>
    <w:p w14:paraId="5DFDB22C" w14:textId="77777777" w:rsidR="0023409A" w:rsidRDefault="007F1C8D">
      <w:pPr>
        <w:pStyle w:val="PL"/>
        <w:shd w:val="clear" w:color="auto" w:fill="E6E6E6"/>
        <w:rPr>
          <w:snapToGrid w:val="0"/>
        </w:rPr>
      </w:pPr>
      <w:r>
        <w:rPr>
          <w:snapToGrid w:val="0"/>
        </w:rPr>
        <w:tab/>
        <w:t>measurementReferenceTime-r13</w:t>
      </w:r>
      <w:r>
        <w:rPr>
          <w:snapToGrid w:val="0"/>
        </w:rPr>
        <w:tab/>
      </w:r>
      <w:r>
        <w:rPr>
          <w:snapToGrid w:val="0"/>
        </w:rPr>
        <w:tab/>
        <w:t>UTCTime</w:t>
      </w:r>
      <w:r>
        <w:rPr>
          <w:snapToGrid w:val="0"/>
        </w:rPr>
        <w:tab/>
      </w:r>
      <w:r>
        <w:rPr>
          <w:snapToGrid w:val="0"/>
        </w:rPr>
        <w:tab/>
      </w:r>
      <w:r>
        <w:rPr>
          <w:snapToGrid w:val="0"/>
        </w:rPr>
        <w:tab/>
      </w:r>
      <w:r>
        <w:rPr>
          <w:snapToGrid w:val="0"/>
        </w:rPr>
        <w:tab/>
      </w:r>
      <w:r>
        <w:rPr>
          <w:snapToGrid w:val="0"/>
        </w:rPr>
        <w:tab/>
      </w:r>
      <w:r>
        <w:rPr>
          <w:snapToGrid w:val="0"/>
        </w:rPr>
        <w:tab/>
        <w:t>OPTIONAL,</w:t>
      </w:r>
    </w:p>
    <w:p w14:paraId="68A92AE2" w14:textId="77777777" w:rsidR="0023409A" w:rsidRDefault="007F1C8D">
      <w:pPr>
        <w:pStyle w:val="PL"/>
        <w:shd w:val="clear" w:color="auto" w:fill="E6E6E6"/>
        <w:rPr>
          <w:snapToGrid w:val="0"/>
        </w:rPr>
      </w:pPr>
      <w:r>
        <w:rPr>
          <w:snapToGrid w:val="0"/>
        </w:rPr>
        <w:tab/>
        <w:t>bt-MeasurementList-r13</w:t>
      </w:r>
      <w:r>
        <w:rPr>
          <w:snapToGrid w:val="0"/>
        </w:rPr>
        <w:tab/>
      </w:r>
      <w:r>
        <w:rPr>
          <w:snapToGrid w:val="0"/>
        </w:rPr>
        <w:tab/>
      </w:r>
      <w:r>
        <w:rPr>
          <w:snapToGrid w:val="0"/>
        </w:rPr>
        <w:tab/>
      </w:r>
      <w:r>
        <w:rPr>
          <w:snapToGrid w:val="0"/>
        </w:rPr>
        <w:tab/>
        <w:t>BT-MeasurementList-r13</w:t>
      </w:r>
      <w:r>
        <w:rPr>
          <w:snapToGrid w:val="0"/>
        </w:rPr>
        <w:tab/>
      </w:r>
      <w:r>
        <w:rPr>
          <w:snapToGrid w:val="0"/>
        </w:rPr>
        <w:tab/>
        <w:t>OPTIONAL,</w:t>
      </w:r>
    </w:p>
    <w:p w14:paraId="3CDF0555" w14:textId="77777777" w:rsidR="0023409A" w:rsidRDefault="007F1C8D">
      <w:pPr>
        <w:pStyle w:val="PL"/>
        <w:shd w:val="clear" w:color="auto" w:fill="E6E6E6"/>
        <w:rPr>
          <w:snapToGrid w:val="0"/>
        </w:rPr>
      </w:pPr>
      <w:r>
        <w:rPr>
          <w:snapToGrid w:val="0"/>
        </w:rPr>
        <w:tab/>
        <w:t>...</w:t>
      </w:r>
    </w:p>
    <w:p w14:paraId="52DC5090" w14:textId="77777777" w:rsidR="0023409A" w:rsidRDefault="007F1C8D">
      <w:pPr>
        <w:pStyle w:val="PL"/>
        <w:shd w:val="clear" w:color="auto" w:fill="E6E6E6"/>
        <w:rPr>
          <w:snapToGrid w:val="0"/>
        </w:rPr>
      </w:pPr>
      <w:r>
        <w:rPr>
          <w:snapToGrid w:val="0"/>
        </w:rPr>
        <w:t>}</w:t>
      </w:r>
    </w:p>
    <w:p w14:paraId="690B977A" w14:textId="77777777" w:rsidR="0023409A" w:rsidRDefault="0023409A">
      <w:pPr>
        <w:pStyle w:val="PL"/>
        <w:shd w:val="clear" w:color="auto" w:fill="E6E6E6"/>
        <w:rPr>
          <w:snapToGrid w:val="0"/>
        </w:rPr>
      </w:pPr>
    </w:p>
    <w:p w14:paraId="7CBF0420" w14:textId="77777777" w:rsidR="0023409A" w:rsidRDefault="007F1C8D">
      <w:pPr>
        <w:pStyle w:val="PL"/>
        <w:shd w:val="clear" w:color="auto" w:fill="E6E6E6"/>
        <w:rPr>
          <w:snapToGrid w:val="0"/>
        </w:rPr>
      </w:pPr>
      <w:r>
        <w:rPr>
          <w:snapToGrid w:val="0"/>
        </w:rPr>
        <w:t>BT-MeasurementList-r13 ::= SEQUENCE (SIZE(1..maxBT-Beacon-r13)) OF BT-MeasurementElement-r13</w:t>
      </w:r>
    </w:p>
    <w:p w14:paraId="470E338A" w14:textId="77777777" w:rsidR="0023409A" w:rsidRDefault="0023409A">
      <w:pPr>
        <w:pStyle w:val="PL"/>
        <w:shd w:val="clear" w:color="auto" w:fill="E6E6E6"/>
        <w:rPr>
          <w:snapToGrid w:val="0"/>
        </w:rPr>
      </w:pPr>
    </w:p>
    <w:p w14:paraId="06DC0EFA" w14:textId="77777777" w:rsidR="0023409A" w:rsidRDefault="0023409A">
      <w:pPr>
        <w:pStyle w:val="PL"/>
        <w:shd w:val="clear" w:color="auto" w:fill="E6E6E6"/>
        <w:rPr>
          <w:snapToGrid w:val="0"/>
        </w:rPr>
      </w:pPr>
    </w:p>
    <w:p w14:paraId="43373821" w14:textId="77777777" w:rsidR="0023409A" w:rsidRDefault="007F1C8D">
      <w:pPr>
        <w:pStyle w:val="PL"/>
        <w:shd w:val="clear" w:color="auto" w:fill="E6E6E6"/>
        <w:rPr>
          <w:snapToGrid w:val="0"/>
        </w:rPr>
      </w:pPr>
      <w:r>
        <w:rPr>
          <w:snapToGrid w:val="0"/>
        </w:rPr>
        <w:t>BT-MeasurementElement-r13 ::= SEQUENCE {</w:t>
      </w:r>
    </w:p>
    <w:p w14:paraId="38712361" w14:textId="77777777" w:rsidR="0023409A" w:rsidRDefault="007F1C8D">
      <w:pPr>
        <w:pStyle w:val="PL"/>
        <w:shd w:val="clear" w:color="auto" w:fill="E6E6E6"/>
        <w:rPr>
          <w:snapToGrid w:val="0"/>
        </w:rPr>
      </w:pPr>
      <w:r>
        <w:rPr>
          <w:snapToGrid w:val="0"/>
        </w:rPr>
        <w:tab/>
        <w:t>btAddr-r13</w:t>
      </w:r>
      <w:r>
        <w:rPr>
          <w:snapToGrid w:val="0"/>
        </w:rPr>
        <w:tab/>
      </w:r>
      <w:r>
        <w:rPr>
          <w:snapToGrid w:val="0"/>
        </w:rPr>
        <w:tab/>
      </w:r>
      <w:r>
        <w:rPr>
          <w:snapToGrid w:val="0"/>
        </w:rPr>
        <w:tab/>
      </w:r>
      <w:r>
        <w:rPr>
          <w:snapToGrid w:val="0"/>
        </w:rPr>
        <w:tab/>
      </w:r>
      <w:r>
        <w:rPr>
          <w:snapToGrid w:val="0"/>
        </w:rPr>
        <w:tab/>
      </w:r>
      <w:r>
        <w:rPr>
          <w:snapToGrid w:val="0"/>
        </w:rPr>
        <w:tab/>
        <w:t>BIT STRING (SIZE (48)),</w:t>
      </w:r>
    </w:p>
    <w:p w14:paraId="67670E76" w14:textId="77777777" w:rsidR="0023409A" w:rsidRDefault="007F1C8D">
      <w:pPr>
        <w:pStyle w:val="PL"/>
        <w:shd w:val="clear" w:color="auto" w:fill="E6E6E6"/>
        <w:rPr>
          <w:snapToGrid w:val="0"/>
        </w:rPr>
      </w:pPr>
      <w:r>
        <w:rPr>
          <w:snapToGrid w:val="0"/>
        </w:rPr>
        <w:tab/>
        <w:t>rssi-r13</w:t>
      </w:r>
      <w:r>
        <w:rPr>
          <w:snapToGrid w:val="0"/>
        </w:rPr>
        <w:tab/>
      </w:r>
      <w:r>
        <w:rPr>
          <w:snapToGrid w:val="0"/>
        </w:rPr>
        <w:tab/>
      </w:r>
      <w:r>
        <w:rPr>
          <w:snapToGrid w:val="0"/>
        </w:rPr>
        <w:tab/>
      </w:r>
      <w:r>
        <w:rPr>
          <w:snapToGrid w:val="0"/>
        </w:rPr>
        <w:tab/>
      </w:r>
      <w:r>
        <w:rPr>
          <w:snapToGrid w:val="0"/>
        </w:rPr>
        <w:tab/>
      </w:r>
      <w:r>
        <w:rPr>
          <w:snapToGrid w:val="0"/>
        </w:rPr>
        <w:tab/>
        <w:t>INTEGER (-128..127)</w:t>
      </w:r>
      <w:r>
        <w:rPr>
          <w:snapToGrid w:val="0"/>
        </w:rPr>
        <w:tab/>
      </w:r>
      <w:r>
        <w:rPr>
          <w:snapToGrid w:val="0"/>
        </w:rPr>
        <w:tab/>
      </w:r>
      <w:r>
        <w:rPr>
          <w:snapToGrid w:val="0"/>
        </w:rPr>
        <w:tab/>
      </w:r>
      <w:r>
        <w:rPr>
          <w:snapToGrid w:val="0"/>
        </w:rPr>
        <w:tab/>
        <w:t>OPTIONAL,</w:t>
      </w:r>
    </w:p>
    <w:p w14:paraId="77A2B6FB" w14:textId="77777777" w:rsidR="0023409A" w:rsidRDefault="007F1C8D">
      <w:pPr>
        <w:pStyle w:val="PL"/>
        <w:shd w:val="clear" w:color="auto" w:fill="E6E6E6"/>
        <w:rPr>
          <w:snapToGrid w:val="0"/>
        </w:rPr>
      </w:pPr>
      <w:r>
        <w:rPr>
          <w:snapToGrid w:val="0"/>
        </w:rPr>
        <w:tab/>
        <w:t>...</w:t>
      </w:r>
    </w:p>
    <w:p w14:paraId="3852AD86" w14:textId="77777777" w:rsidR="0023409A" w:rsidRDefault="007F1C8D">
      <w:pPr>
        <w:pStyle w:val="PL"/>
        <w:shd w:val="clear" w:color="auto" w:fill="E6E6E6"/>
        <w:rPr>
          <w:snapToGrid w:val="0"/>
        </w:rPr>
      </w:pPr>
      <w:r>
        <w:rPr>
          <w:snapToGrid w:val="0"/>
        </w:rPr>
        <w:t>}</w:t>
      </w:r>
    </w:p>
    <w:p w14:paraId="56D7CEB6" w14:textId="77777777" w:rsidR="0023409A" w:rsidRDefault="0023409A">
      <w:pPr>
        <w:pStyle w:val="PL"/>
        <w:shd w:val="clear" w:color="auto" w:fill="E6E6E6"/>
        <w:rPr>
          <w:snapToGrid w:val="0"/>
        </w:rPr>
      </w:pPr>
    </w:p>
    <w:p w14:paraId="3021FE93" w14:textId="77777777" w:rsidR="0023409A" w:rsidRDefault="007F1C8D">
      <w:pPr>
        <w:pStyle w:val="PL"/>
        <w:shd w:val="clear" w:color="auto" w:fill="E6E6E6"/>
        <w:rPr>
          <w:snapToGrid w:val="0"/>
        </w:rPr>
      </w:pPr>
      <w:r>
        <w:rPr>
          <w:snapToGrid w:val="0"/>
        </w:rPr>
        <w:t>-- ASN1STOP</w:t>
      </w:r>
    </w:p>
    <w:p w14:paraId="23301ACE" w14:textId="77777777" w:rsidR="0023409A" w:rsidRDefault="0023409A"/>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7F3578B3" w14:textId="77777777">
        <w:trPr>
          <w:cantSplit/>
          <w:tblHeader/>
        </w:trPr>
        <w:tc>
          <w:tcPr>
            <w:tcW w:w="10065" w:type="dxa"/>
          </w:tcPr>
          <w:p w14:paraId="07811CAB" w14:textId="77777777" w:rsidR="0023409A" w:rsidRDefault="007F1C8D">
            <w:pPr>
              <w:pStyle w:val="TAH"/>
            </w:pPr>
            <w:r>
              <w:rPr>
                <w:i/>
              </w:rPr>
              <w:t xml:space="preserve">BT-MeasurementInformation </w:t>
            </w:r>
            <w:r>
              <w:rPr>
                <w:iCs/>
              </w:rPr>
              <w:t>field descriptions</w:t>
            </w:r>
          </w:p>
        </w:tc>
      </w:tr>
      <w:tr w:rsidR="0023409A" w14:paraId="459C2EAD" w14:textId="77777777">
        <w:trPr>
          <w:cantSplit/>
        </w:trPr>
        <w:tc>
          <w:tcPr>
            <w:tcW w:w="10065" w:type="dxa"/>
          </w:tcPr>
          <w:p w14:paraId="41646E27" w14:textId="77777777" w:rsidR="0023409A" w:rsidRDefault="007F1C8D">
            <w:pPr>
              <w:pStyle w:val="TAL"/>
              <w:rPr>
                <w:b/>
                <w:i/>
                <w:snapToGrid w:val="0"/>
              </w:rPr>
            </w:pPr>
            <w:r>
              <w:rPr>
                <w:b/>
                <w:i/>
                <w:snapToGrid w:val="0"/>
              </w:rPr>
              <w:t>measurementReferenceTime</w:t>
            </w:r>
          </w:p>
          <w:p w14:paraId="44E2A336" w14:textId="77777777" w:rsidR="0023409A" w:rsidRDefault="007F1C8D">
            <w:pPr>
              <w:pStyle w:val="TAL"/>
              <w:keepNext w:val="0"/>
              <w:keepLines w:val="0"/>
              <w:widowControl w:val="0"/>
              <w:rPr>
                <w:rFonts w:eastAsia="Malgun Gothic"/>
                <w:b/>
                <w:i/>
              </w:rPr>
            </w:pPr>
            <w:r>
              <w:rPr>
                <w:snapToGrid w:val="0"/>
              </w:rPr>
              <w:t xml:space="preserve">This field provides the UTC time when the Bluetooth measurements are performed and should take the form of </w:t>
            </w:r>
            <w:r>
              <w:rPr>
                <w:i/>
                <w:iCs/>
              </w:rPr>
              <w:t>YYMMDDhhmmssZ</w:t>
            </w:r>
            <w:r>
              <w:rPr>
                <w:snapToGrid w:val="0"/>
              </w:rPr>
              <w:t>.</w:t>
            </w:r>
          </w:p>
        </w:tc>
      </w:tr>
      <w:tr w:rsidR="0023409A" w14:paraId="18026EB8" w14:textId="77777777">
        <w:trPr>
          <w:cantSplit/>
        </w:trPr>
        <w:tc>
          <w:tcPr>
            <w:tcW w:w="10065" w:type="dxa"/>
          </w:tcPr>
          <w:p w14:paraId="13B77772" w14:textId="77777777" w:rsidR="0023409A" w:rsidRDefault="007F1C8D">
            <w:pPr>
              <w:pStyle w:val="TAL"/>
              <w:rPr>
                <w:b/>
                <w:i/>
                <w:snapToGrid w:val="0"/>
              </w:rPr>
            </w:pPr>
            <w:r>
              <w:rPr>
                <w:b/>
                <w:i/>
                <w:snapToGrid w:val="0"/>
              </w:rPr>
              <w:t>bt-MeasurementList</w:t>
            </w:r>
          </w:p>
          <w:p w14:paraId="006E06AB" w14:textId="77777777" w:rsidR="0023409A" w:rsidRDefault="007F1C8D">
            <w:pPr>
              <w:pStyle w:val="TAL"/>
              <w:keepNext w:val="0"/>
              <w:keepLines w:val="0"/>
              <w:widowControl w:val="0"/>
              <w:rPr>
                <w:rFonts w:eastAsia="Malgun Gothic"/>
                <w:b/>
                <w:i/>
              </w:rPr>
            </w:pPr>
            <w:r>
              <w:rPr>
                <w:bCs/>
                <w:iCs/>
              </w:rPr>
              <w:t>This field provides the Bluetooth measureme</w:t>
            </w:r>
            <w:r>
              <w:rPr>
                <w:bCs/>
                <w:iCs/>
              </w:rPr>
              <w:t>nts for up to 32 Bluetooth beacons.</w:t>
            </w:r>
          </w:p>
        </w:tc>
      </w:tr>
      <w:tr w:rsidR="0023409A" w14:paraId="032E94A5" w14:textId="77777777">
        <w:trPr>
          <w:cantSplit/>
        </w:trPr>
        <w:tc>
          <w:tcPr>
            <w:tcW w:w="10065" w:type="dxa"/>
          </w:tcPr>
          <w:p w14:paraId="305E3CD9" w14:textId="77777777" w:rsidR="0023409A" w:rsidRDefault="007F1C8D">
            <w:pPr>
              <w:pStyle w:val="TAL"/>
              <w:keepNext w:val="0"/>
              <w:keepLines w:val="0"/>
              <w:widowControl w:val="0"/>
              <w:rPr>
                <w:rFonts w:eastAsia="Malgun Gothic"/>
                <w:b/>
                <w:i/>
              </w:rPr>
            </w:pPr>
            <w:r>
              <w:rPr>
                <w:rFonts w:eastAsia="Malgun Gothic"/>
                <w:b/>
                <w:i/>
              </w:rPr>
              <w:t>btAddr</w:t>
            </w:r>
          </w:p>
          <w:p w14:paraId="2A51120F" w14:textId="77777777" w:rsidR="0023409A" w:rsidRDefault="007F1C8D">
            <w:pPr>
              <w:pStyle w:val="TAL"/>
              <w:rPr>
                <w:b/>
                <w:bCs/>
                <w:i/>
                <w:iCs/>
                <w:snapToGrid w:val="0"/>
              </w:rPr>
            </w:pPr>
            <w:r>
              <w:t>This field specifies the Bluetooth public address of the Bluetooth beacon [25].</w:t>
            </w:r>
          </w:p>
        </w:tc>
      </w:tr>
      <w:tr w:rsidR="0023409A" w14:paraId="1EDF1369" w14:textId="77777777">
        <w:trPr>
          <w:cantSplit/>
        </w:trPr>
        <w:tc>
          <w:tcPr>
            <w:tcW w:w="10065" w:type="dxa"/>
          </w:tcPr>
          <w:p w14:paraId="2D0928D7" w14:textId="77777777" w:rsidR="0023409A" w:rsidRDefault="007F1C8D">
            <w:pPr>
              <w:pStyle w:val="TAL"/>
              <w:rPr>
                <w:b/>
                <w:bCs/>
                <w:i/>
                <w:iCs/>
                <w:snapToGrid w:val="0"/>
              </w:rPr>
            </w:pPr>
            <w:r>
              <w:rPr>
                <w:b/>
                <w:bCs/>
                <w:i/>
                <w:iCs/>
                <w:snapToGrid w:val="0"/>
              </w:rPr>
              <w:t>rssi</w:t>
            </w:r>
          </w:p>
          <w:p w14:paraId="5370865A" w14:textId="77777777" w:rsidR="0023409A" w:rsidRDefault="007F1C8D">
            <w:pPr>
              <w:pStyle w:val="TAL"/>
              <w:rPr>
                <w:b/>
                <w:bCs/>
                <w:i/>
                <w:iCs/>
                <w:snapToGrid w:val="0"/>
              </w:rPr>
            </w:pPr>
            <w:r>
              <w:rPr>
                <w:snapToGrid w:val="0"/>
              </w:rPr>
              <w:t>This field provides the beacon received signal strength indicator (RSSI) in dBm.</w:t>
            </w:r>
          </w:p>
        </w:tc>
      </w:tr>
    </w:tbl>
    <w:p w14:paraId="6EF863BB" w14:textId="77777777" w:rsidR="0023409A" w:rsidRDefault="0023409A"/>
    <w:p w14:paraId="4A16ECCD" w14:textId="77777777" w:rsidR="0023409A" w:rsidRDefault="007F1C8D">
      <w:pPr>
        <w:pStyle w:val="Heading4"/>
      </w:pPr>
      <w:bookmarkStart w:id="3449" w:name="_Toc52547075"/>
      <w:bookmarkStart w:id="3450" w:name="_Toc52548135"/>
      <w:bookmarkStart w:id="3451" w:name="_Toc46486730"/>
      <w:bookmarkStart w:id="3452" w:name="_Toc37681158"/>
      <w:bookmarkStart w:id="3453" w:name="_Toc52547605"/>
      <w:bookmarkStart w:id="3454" w:name="_Toc52548665"/>
      <w:bookmarkStart w:id="3455" w:name="_Toc90719911"/>
      <w:bookmarkStart w:id="3456" w:name="_Toc27765455"/>
      <w:r>
        <w:lastRenderedPageBreak/>
        <w:t>6.5.7.3</w:t>
      </w:r>
      <w:r>
        <w:tab/>
        <w:t xml:space="preserve">Bluetooth Location </w:t>
      </w:r>
      <w:r>
        <w:t>Information Request</w:t>
      </w:r>
      <w:bookmarkEnd w:id="3449"/>
      <w:bookmarkEnd w:id="3450"/>
      <w:bookmarkEnd w:id="3451"/>
      <w:bookmarkEnd w:id="3452"/>
      <w:bookmarkEnd w:id="3453"/>
      <w:bookmarkEnd w:id="3454"/>
      <w:bookmarkEnd w:id="3455"/>
      <w:bookmarkEnd w:id="3456"/>
    </w:p>
    <w:p w14:paraId="6C8755A7" w14:textId="77777777" w:rsidR="0023409A" w:rsidRDefault="007F1C8D">
      <w:pPr>
        <w:pStyle w:val="Heading4"/>
        <w:tabs>
          <w:tab w:val="left" w:pos="1560"/>
        </w:tabs>
        <w:ind w:left="0" w:firstLine="0"/>
      </w:pPr>
      <w:bookmarkStart w:id="3457" w:name="_Toc27765456"/>
      <w:bookmarkStart w:id="3458" w:name="_Toc37681159"/>
      <w:bookmarkStart w:id="3459" w:name="_Toc46486731"/>
      <w:bookmarkStart w:id="3460" w:name="_Toc52547076"/>
      <w:bookmarkStart w:id="3461" w:name="_Toc52548136"/>
      <w:bookmarkStart w:id="3462" w:name="_Toc52548666"/>
      <w:bookmarkStart w:id="3463" w:name="_Toc52547606"/>
      <w:bookmarkStart w:id="3464" w:name="_Toc90719912"/>
      <w:r>
        <w:rPr>
          <w:i/>
        </w:rPr>
        <w:t>–</w:t>
      </w:r>
      <w:r>
        <w:tab/>
      </w:r>
      <w:r>
        <w:rPr>
          <w:i/>
        </w:rPr>
        <w:t>BT-RequestLocationInformation</w:t>
      </w:r>
      <w:bookmarkEnd w:id="3457"/>
      <w:bookmarkEnd w:id="3458"/>
      <w:bookmarkEnd w:id="3459"/>
      <w:bookmarkEnd w:id="3460"/>
      <w:bookmarkEnd w:id="3461"/>
      <w:bookmarkEnd w:id="3462"/>
      <w:bookmarkEnd w:id="3463"/>
      <w:bookmarkEnd w:id="3464"/>
    </w:p>
    <w:p w14:paraId="1EEDD810" w14:textId="77777777" w:rsidR="0023409A" w:rsidRDefault="007F1C8D">
      <w:pPr>
        <w:rPr>
          <w:snapToGrid w:val="0"/>
        </w:rPr>
      </w:pPr>
      <w:r>
        <w:t xml:space="preserve">The IE </w:t>
      </w:r>
      <w:r>
        <w:rPr>
          <w:i/>
          <w:snapToGrid w:val="0"/>
        </w:rPr>
        <w:t>BT-RequestLocationInformation</w:t>
      </w:r>
      <w:r>
        <w:rPr>
          <w:snapToGrid w:val="0"/>
        </w:rPr>
        <w:t xml:space="preserve"> is used by the location server to request Bluetooth measurements from a target device.</w:t>
      </w:r>
    </w:p>
    <w:p w14:paraId="2586A2F9" w14:textId="77777777" w:rsidR="0023409A" w:rsidRDefault="007F1C8D">
      <w:pPr>
        <w:pStyle w:val="PL"/>
        <w:shd w:val="clear" w:color="auto" w:fill="E6E6E6"/>
        <w:rPr>
          <w:snapToGrid w:val="0"/>
        </w:rPr>
      </w:pPr>
      <w:r>
        <w:rPr>
          <w:snapToGrid w:val="0"/>
        </w:rPr>
        <w:t>-- ASN1START</w:t>
      </w:r>
    </w:p>
    <w:p w14:paraId="3926F709" w14:textId="77777777" w:rsidR="0023409A" w:rsidRDefault="0023409A">
      <w:pPr>
        <w:pStyle w:val="PL"/>
        <w:shd w:val="clear" w:color="auto" w:fill="E6E6E6"/>
        <w:rPr>
          <w:snapToGrid w:val="0"/>
        </w:rPr>
      </w:pPr>
    </w:p>
    <w:p w14:paraId="26DFE02C" w14:textId="77777777" w:rsidR="0023409A" w:rsidRDefault="007F1C8D">
      <w:pPr>
        <w:pStyle w:val="PL"/>
        <w:shd w:val="clear" w:color="auto" w:fill="E6E6E6"/>
        <w:rPr>
          <w:snapToGrid w:val="0"/>
        </w:rPr>
      </w:pPr>
      <w:r>
        <w:rPr>
          <w:snapToGrid w:val="0"/>
        </w:rPr>
        <w:t>BT-RequestLocationInformation-r13 ::= SEQUENCE {</w:t>
      </w:r>
    </w:p>
    <w:p w14:paraId="75A7D1E5" w14:textId="77777777" w:rsidR="0023409A" w:rsidRDefault="007F1C8D">
      <w:pPr>
        <w:pStyle w:val="PL"/>
        <w:shd w:val="clear" w:color="auto" w:fill="E6E6E6"/>
        <w:rPr>
          <w:snapToGrid w:val="0"/>
        </w:rPr>
      </w:pPr>
      <w:r>
        <w:rPr>
          <w:snapToGrid w:val="0"/>
        </w:rPr>
        <w:tab/>
      </w:r>
      <w:r>
        <w:rPr>
          <w:snapToGrid w:val="0"/>
        </w:rPr>
        <w:t>requestedMeasurements-r13</w:t>
      </w:r>
      <w:r>
        <w:rPr>
          <w:snapToGrid w:val="0"/>
        </w:rPr>
        <w:tab/>
        <w:t>BIT STRING {</w:t>
      </w:r>
      <w:r>
        <w:rPr>
          <w:snapToGrid w:val="0"/>
        </w:rPr>
        <w:tab/>
      </w:r>
    </w:p>
    <w:p w14:paraId="422C3D3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rssi</w:t>
      </w:r>
      <w:r>
        <w:rPr>
          <w:snapToGrid w:val="0"/>
        </w:rPr>
        <w:tab/>
      </w:r>
      <w:r>
        <w:rPr>
          <w:snapToGrid w:val="0"/>
        </w:rPr>
        <w:tab/>
        <w:t>(0)} (SIZE(1..8)),</w:t>
      </w:r>
    </w:p>
    <w:p w14:paraId="36347C82" w14:textId="77777777" w:rsidR="0023409A" w:rsidRDefault="007F1C8D">
      <w:pPr>
        <w:pStyle w:val="PL"/>
        <w:shd w:val="clear" w:color="auto" w:fill="E6E6E6"/>
        <w:rPr>
          <w:snapToGrid w:val="0"/>
        </w:rPr>
      </w:pPr>
      <w:r>
        <w:rPr>
          <w:snapToGrid w:val="0"/>
        </w:rPr>
        <w:tab/>
        <w:t>...</w:t>
      </w:r>
    </w:p>
    <w:p w14:paraId="16995CCC" w14:textId="77777777" w:rsidR="0023409A" w:rsidRDefault="007F1C8D">
      <w:pPr>
        <w:pStyle w:val="PL"/>
        <w:shd w:val="clear" w:color="auto" w:fill="E6E6E6"/>
        <w:rPr>
          <w:snapToGrid w:val="0"/>
        </w:rPr>
      </w:pPr>
      <w:r>
        <w:rPr>
          <w:snapToGrid w:val="0"/>
        </w:rPr>
        <w:t>}</w:t>
      </w:r>
    </w:p>
    <w:p w14:paraId="1489C239" w14:textId="77777777" w:rsidR="0023409A" w:rsidRDefault="0023409A">
      <w:pPr>
        <w:pStyle w:val="PL"/>
        <w:shd w:val="clear" w:color="auto" w:fill="E6E6E6"/>
        <w:rPr>
          <w:snapToGrid w:val="0"/>
        </w:rPr>
      </w:pPr>
    </w:p>
    <w:p w14:paraId="03ECBC75" w14:textId="77777777" w:rsidR="0023409A" w:rsidRDefault="007F1C8D">
      <w:pPr>
        <w:pStyle w:val="PL"/>
        <w:shd w:val="clear" w:color="auto" w:fill="E6E6E6"/>
        <w:rPr>
          <w:snapToGrid w:val="0"/>
        </w:rPr>
      </w:pPr>
      <w:r>
        <w:rPr>
          <w:snapToGrid w:val="0"/>
        </w:rPr>
        <w:t>-- ASN1STOP</w:t>
      </w:r>
    </w:p>
    <w:p w14:paraId="2C068D60" w14:textId="77777777" w:rsidR="0023409A" w:rsidRDefault="0023409A"/>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186C6814" w14:textId="77777777">
        <w:trPr>
          <w:cantSplit/>
          <w:tblHeader/>
        </w:trPr>
        <w:tc>
          <w:tcPr>
            <w:tcW w:w="10065" w:type="dxa"/>
          </w:tcPr>
          <w:p w14:paraId="126A708C" w14:textId="77777777" w:rsidR="0023409A" w:rsidRDefault="007F1C8D">
            <w:pPr>
              <w:pStyle w:val="TAH"/>
            </w:pPr>
            <w:r>
              <w:rPr>
                <w:bCs/>
                <w:i/>
                <w:iCs/>
              </w:rPr>
              <w:t>BT-RequestLocationInformation</w:t>
            </w:r>
            <w:r>
              <w:t xml:space="preserve"> field descriptions</w:t>
            </w:r>
          </w:p>
        </w:tc>
      </w:tr>
      <w:tr w:rsidR="0023409A" w14:paraId="47586C89" w14:textId="77777777">
        <w:trPr>
          <w:cantSplit/>
        </w:trPr>
        <w:tc>
          <w:tcPr>
            <w:tcW w:w="10065" w:type="dxa"/>
          </w:tcPr>
          <w:p w14:paraId="11E18A1B" w14:textId="77777777" w:rsidR="0023409A" w:rsidRDefault="007F1C8D">
            <w:pPr>
              <w:pStyle w:val="TAL"/>
              <w:rPr>
                <w:b/>
                <w:bCs/>
                <w:i/>
                <w:iCs/>
              </w:rPr>
            </w:pPr>
            <w:r>
              <w:rPr>
                <w:b/>
                <w:bCs/>
                <w:i/>
                <w:iCs/>
              </w:rPr>
              <w:t>requestedMeasurements</w:t>
            </w:r>
          </w:p>
          <w:p w14:paraId="147BE230" w14:textId="77777777" w:rsidR="0023409A" w:rsidRDefault="007F1C8D">
            <w:pPr>
              <w:pStyle w:val="TAL"/>
            </w:pPr>
            <w:r>
              <w:t xml:space="preserve">This field specifies the Bluetooth measurements requested. This is </w:t>
            </w:r>
            <w:r>
              <w:t>represented by a bit string, with a one</w:t>
            </w:r>
            <w:r>
              <w:noBreakHyphen/>
              <w:t>value at the bit position means the particular measurement is requested; a zero</w:t>
            </w:r>
            <w:r>
              <w:noBreakHyphen/>
              <w:t>value means not requested. The following measurement requests can be included.</w:t>
            </w:r>
          </w:p>
          <w:p w14:paraId="6FA0FDA3" w14:textId="77777777" w:rsidR="0023409A" w:rsidRDefault="0023409A">
            <w:pPr>
              <w:pStyle w:val="TAL"/>
            </w:pPr>
          </w:p>
          <w:p w14:paraId="0E2F4AE2" w14:textId="77777777" w:rsidR="0023409A" w:rsidRDefault="007F1C8D">
            <w:pPr>
              <w:pStyle w:val="TAL"/>
              <w:ind w:firstLine="702"/>
            </w:pPr>
            <w:r>
              <w:t>rssi: Bluetooth beacon signal strength at the target</w:t>
            </w:r>
          </w:p>
        </w:tc>
      </w:tr>
    </w:tbl>
    <w:p w14:paraId="26489299" w14:textId="77777777" w:rsidR="0023409A" w:rsidRDefault="0023409A"/>
    <w:p w14:paraId="492CAE5B" w14:textId="77777777" w:rsidR="0023409A" w:rsidRDefault="007F1C8D">
      <w:pPr>
        <w:pStyle w:val="Heading4"/>
      </w:pPr>
      <w:bookmarkStart w:id="3465" w:name="_Toc52548667"/>
      <w:bookmarkStart w:id="3466" w:name="_Toc90719913"/>
      <w:bookmarkStart w:id="3467" w:name="_Toc46486732"/>
      <w:bookmarkStart w:id="3468" w:name="_Toc52548137"/>
      <w:bookmarkStart w:id="3469" w:name="_Toc27765457"/>
      <w:bookmarkStart w:id="3470" w:name="_Toc52547077"/>
      <w:bookmarkStart w:id="3471" w:name="_Toc37681160"/>
      <w:bookmarkStart w:id="3472" w:name="_Toc52547607"/>
      <w:r>
        <w:t>6</w:t>
      </w:r>
      <w:r>
        <w:t>.5.7.4</w:t>
      </w:r>
      <w:r>
        <w:tab/>
        <w:t>Bluetooth Capability Information</w:t>
      </w:r>
      <w:bookmarkEnd w:id="3465"/>
      <w:bookmarkEnd w:id="3466"/>
      <w:bookmarkEnd w:id="3467"/>
      <w:bookmarkEnd w:id="3468"/>
      <w:bookmarkEnd w:id="3469"/>
      <w:bookmarkEnd w:id="3470"/>
      <w:bookmarkEnd w:id="3471"/>
      <w:bookmarkEnd w:id="3472"/>
    </w:p>
    <w:p w14:paraId="5229AA6E" w14:textId="77777777" w:rsidR="0023409A" w:rsidRDefault="007F1C8D">
      <w:pPr>
        <w:pStyle w:val="Heading4"/>
        <w:tabs>
          <w:tab w:val="left" w:pos="1560"/>
        </w:tabs>
        <w:ind w:left="0" w:firstLine="0"/>
      </w:pPr>
      <w:bookmarkStart w:id="3473" w:name="_Toc90719914"/>
      <w:bookmarkStart w:id="3474" w:name="_Toc52548668"/>
      <w:bookmarkStart w:id="3475" w:name="_Toc52547608"/>
      <w:bookmarkStart w:id="3476" w:name="_Toc52548138"/>
      <w:bookmarkStart w:id="3477" w:name="_Toc52547078"/>
      <w:bookmarkStart w:id="3478" w:name="_Toc46486733"/>
      <w:bookmarkStart w:id="3479" w:name="_Toc37681161"/>
      <w:bookmarkStart w:id="3480" w:name="_Toc27765458"/>
      <w:r>
        <w:rPr>
          <w:i/>
        </w:rPr>
        <w:t>–</w:t>
      </w:r>
      <w:r>
        <w:tab/>
      </w:r>
      <w:r>
        <w:rPr>
          <w:i/>
        </w:rPr>
        <w:t>BT-ProvideCapabilities</w:t>
      </w:r>
      <w:bookmarkEnd w:id="3473"/>
      <w:bookmarkEnd w:id="3474"/>
      <w:bookmarkEnd w:id="3475"/>
      <w:bookmarkEnd w:id="3476"/>
      <w:bookmarkEnd w:id="3477"/>
      <w:bookmarkEnd w:id="3478"/>
      <w:bookmarkEnd w:id="3479"/>
      <w:bookmarkEnd w:id="3480"/>
    </w:p>
    <w:p w14:paraId="237C21D8" w14:textId="77777777" w:rsidR="0023409A" w:rsidRDefault="007F1C8D">
      <w:pPr>
        <w:rPr>
          <w:snapToGrid w:val="0"/>
        </w:rPr>
      </w:pPr>
      <w:r>
        <w:t xml:space="preserve">The IE </w:t>
      </w:r>
      <w:r>
        <w:rPr>
          <w:i/>
          <w:snapToGrid w:val="0"/>
        </w:rPr>
        <w:t>BT-ProvideCapabilites</w:t>
      </w:r>
      <w:r>
        <w:rPr>
          <w:snapToGrid w:val="0"/>
        </w:rPr>
        <w:t xml:space="preserve"> is used by the target device to provide its capabilities for Bluetooth positioning to the location server.</w:t>
      </w:r>
    </w:p>
    <w:p w14:paraId="6C2B13D0" w14:textId="77777777" w:rsidR="0023409A" w:rsidRDefault="007F1C8D">
      <w:pPr>
        <w:pStyle w:val="PL"/>
        <w:shd w:val="clear" w:color="auto" w:fill="E6E6E6"/>
        <w:rPr>
          <w:snapToGrid w:val="0"/>
        </w:rPr>
      </w:pPr>
      <w:r>
        <w:rPr>
          <w:snapToGrid w:val="0"/>
        </w:rPr>
        <w:t>-- ASN1START</w:t>
      </w:r>
    </w:p>
    <w:p w14:paraId="4BA4032E" w14:textId="77777777" w:rsidR="0023409A" w:rsidRDefault="0023409A">
      <w:pPr>
        <w:pStyle w:val="PL"/>
        <w:shd w:val="clear" w:color="auto" w:fill="E6E6E6"/>
        <w:rPr>
          <w:snapToGrid w:val="0"/>
        </w:rPr>
      </w:pPr>
    </w:p>
    <w:p w14:paraId="6E1AD5D9" w14:textId="77777777" w:rsidR="0023409A" w:rsidRDefault="007F1C8D">
      <w:pPr>
        <w:pStyle w:val="PL"/>
        <w:shd w:val="clear" w:color="auto" w:fill="E6E6E6"/>
        <w:rPr>
          <w:snapToGrid w:val="0"/>
        </w:rPr>
      </w:pPr>
      <w:r>
        <w:rPr>
          <w:snapToGrid w:val="0"/>
        </w:rPr>
        <w:t>BT-ProvideCapabilities-r13 ::= SEQUENCE {</w:t>
      </w:r>
    </w:p>
    <w:p w14:paraId="168AD361" w14:textId="77777777" w:rsidR="0023409A" w:rsidRDefault="007F1C8D">
      <w:pPr>
        <w:pStyle w:val="PL"/>
        <w:shd w:val="clear" w:color="auto" w:fill="E6E6E6"/>
        <w:rPr>
          <w:snapToGrid w:val="0"/>
        </w:rPr>
      </w:pPr>
      <w:r>
        <w:rPr>
          <w:snapToGrid w:val="0"/>
        </w:rPr>
        <w:tab/>
        <w:t>bt-Modes-r13</w:t>
      </w:r>
      <w:r>
        <w:rPr>
          <w:snapToGrid w:val="0"/>
        </w:rPr>
        <w:tab/>
      </w:r>
      <w:r>
        <w:rPr>
          <w:snapToGrid w:val="0"/>
        </w:rPr>
        <w:tab/>
      </w:r>
      <w:r>
        <w:rPr>
          <w:snapToGrid w:val="0"/>
        </w:rPr>
        <w:tab/>
        <w:t>BIT STRING {</w:t>
      </w:r>
      <w:r>
        <w:rPr>
          <w:snapToGrid w:val="0"/>
        </w:rPr>
        <w:tab/>
        <w:t>standalone</w:t>
      </w:r>
      <w:r>
        <w:rPr>
          <w:snapToGrid w:val="0"/>
        </w:rPr>
        <w:tab/>
      </w:r>
      <w:r>
        <w:rPr>
          <w:snapToGrid w:val="0"/>
        </w:rPr>
        <w:tab/>
        <w:t>(0),</w:t>
      </w:r>
    </w:p>
    <w:p w14:paraId="66DBF94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ue-assisted</w:t>
      </w:r>
      <w:r>
        <w:rPr>
          <w:snapToGrid w:val="0"/>
        </w:rPr>
        <w:tab/>
      </w:r>
      <w:r>
        <w:rPr>
          <w:snapToGrid w:val="0"/>
        </w:rPr>
        <w:tab/>
        <w:t>(1)}</w:t>
      </w:r>
      <w:r>
        <w:rPr>
          <w:snapToGrid w:val="0"/>
        </w:rPr>
        <w:tab/>
        <w:t>(SIZE (1..8)),</w:t>
      </w:r>
    </w:p>
    <w:p w14:paraId="1FF78FE9" w14:textId="77777777" w:rsidR="0023409A" w:rsidRDefault="007F1C8D">
      <w:pPr>
        <w:pStyle w:val="PL"/>
        <w:shd w:val="clear" w:color="auto" w:fill="E6E6E6"/>
        <w:rPr>
          <w:snapToGrid w:val="0"/>
        </w:rPr>
      </w:pPr>
      <w:r>
        <w:rPr>
          <w:snapToGrid w:val="0"/>
        </w:rPr>
        <w:tab/>
        <w:t>b</w:t>
      </w:r>
      <w:r>
        <w:rPr>
          <w:snapToGrid w:val="0"/>
        </w:rPr>
        <w:t>t-MeasSupported-r13</w:t>
      </w:r>
      <w:r>
        <w:rPr>
          <w:snapToGrid w:val="0"/>
        </w:rPr>
        <w:tab/>
        <w:t>BIT STRING {</w:t>
      </w:r>
      <w:r>
        <w:rPr>
          <w:snapToGrid w:val="0"/>
        </w:rPr>
        <w:tab/>
        <w:t>rssi-r13</w:t>
      </w:r>
      <w:r>
        <w:rPr>
          <w:snapToGrid w:val="0"/>
        </w:rPr>
        <w:tab/>
      </w:r>
      <w:r>
        <w:rPr>
          <w:snapToGrid w:val="0"/>
        </w:rPr>
        <w:tab/>
        <w:t>(0)}</w:t>
      </w:r>
      <w:r>
        <w:rPr>
          <w:snapToGrid w:val="0"/>
        </w:rPr>
        <w:tab/>
        <w:t>(SIZE (1..8)),</w:t>
      </w:r>
    </w:p>
    <w:p w14:paraId="77589311" w14:textId="77777777" w:rsidR="0023409A" w:rsidRDefault="007F1C8D">
      <w:pPr>
        <w:pStyle w:val="PL"/>
        <w:shd w:val="clear" w:color="auto" w:fill="E6E6E6"/>
        <w:rPr>
          <w:snapToGrid w:val="0"/>
        </w:rPr>
      </w:pPr>
      <w:r>
        <w:rPr>
          <w:snapToGrid w:val="0"/>
        </w:rPr>
        <w:tab/>
        <w:t>...,</w:t>
      </w:r>
    </w:p>
    <w:p w14:paraId="1C0EE093" w14:textId="77777777" w:rsidR="0023409A" w:rsidRDefault="007F1C8D">
      <w:pPr>
        <w:pStyle w:val="PL"/>
        <w:shd w:val="clear" w:color="auto" w:fill="E6E6E6"/>
        <w:rPr>
          <w:snapToGrid w:val="0"/>
        </w:rPr>
      </w:pPr>
      <w:r>
        <w:rPr>
          <w:snapToGrid w:val="0"/>
        </w:rPr>
        <w:tab/>
        <w:t>[[</w:t>
      </w:r>
    </w:p>
    <w:p w14:paraId="01CA2260" w14:textId="77777777" w:rsidR="0023409A" w:rsidRDefault="007F1C8D">
      <w:pPr>
        <w:pStyle w:val="PL"/>
        <w:shd w:val="clear" w:color="auto" w:fill="E6E6E6"/>
        <w:rPr>
          <w:snapToGrid w:val="0"/>
        </w:rPr>
      </w:pPr>
      <w:r>
        <w:rPr>
          <w:snapToGrid w:val="0"/>
        </w:rPr>
        <w:tab/>
        <w:t>idleStateForMeasurements-r14</w:t>
      </w:r>
    </w:p>
    <w:p w14:paraId="42956E7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r>
        <w:rPr>
          <w:snapToGrid w:val="0"/>
        </w:rPr>
        <w:tab/>
        <w:t>required</w:t>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9BC2199" w14:textId="77777777" w:rsidR="0023409A" w:rsidRDefault="007F1C8D">
      <w:pPr>
        <w:pStyle w:val="PL"/>
        <w:shd w:val="clear" w:color="auto" w:fill="E6E6E6"/>
        <w:rPr>
          <w:snapToGrid w:val="0"/>
        </w:rPr>
      </w:pPr>
      <w:r>
        <w:rPr>
          <w:snapToGrid w:val="0"/>
        </w:rPr>
        <w:tab/>
        <w:t>periodicalReportingSupported-r14</w:t>
      </w:r>
      <w:r>
        <w:rPr>
          <w:snapToGrid w:val="0"/>
        </w:rPr>
        <w:tab/>
      </w:r>
    </w:p>
    <w:p w14:paraId="4161F54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0B60A9" w14:textId="77777777" w:rsidR="0023409A" w:rsidRDefault="007F1C8D">
      <w:pPr>
        <w:pStyle w:val="PL"/>
        <w:shd w:val="clear" w:color="auto" w:fill="E6E6E6"/>
        <w:rPr>
          <w:snapToGrid w:val="0"/>
        </w:rPr>
      </w:pPr>
      <w:r>
        <w:rPr>
          <w:snapToGrid w:val="0"/>
        </w:rPr>
        <w:tab/>
        <w:t>]],</w:t>
      </w:r>
    </w:p>
    <w:p w14:paraId="5D881241" w14:textId="77777777" w:rsidR="0023409A" w:rsidRDefault="007F1C8D">
      <w:pPr>
        <w:pStyle w:val="PL"/>
        <w:shd w:val="clear" w:color="auto" w:fill="E6E6E6"/>
        <w:rPr>
          <w:snapToGrid w:val="0"/>
        </w:rPr>
      </w:pPr>
      <w:r>
        <w:rPr>
          <w:snapToGrid w:val="0"/>
        </w:rPr>
        <w:tab/>
        <w:t>[[</w:t>
      </w:r>
      <w:r>
        <w:rPr>
          <w:snapToGrid w:val="0"/>
        </w:rPr>
        <w:tab/>
        <w:t>scheduledLocationReq</w:t>
      </w:r>
      <w:r>
        <w:rPr>
          <w:snapToGrid w:val="0"/>
        </w:rPr>
        <w:t>uest-r17</w:t>
      </w:r>
      <w:r>
        <w:rPr>
          <w:snapToGrid w:val="0"/>
        </w:rPr>
        <w:tab/>
        <w:t>SEQUENCE {</w:t>
      </w:r>
    </w:p>
    <w:p w14:paraId="48311FCE"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r>
      <w:r>
        <w:rPr>
          <w:snapToGrid w:val="0"/>
        </w:rPr>
        <w:tab/>
        <w:t>PositioningModes</w:t>
      </w:r>
      <w:r>
        <w:rPr>
          <w:snapToGrid w:val="0"/>
        </w:rPr>
        <w:tab/>
      </w:r>
      <w:r>
        <w:rPr>
          <w:snapToGrid w:val="0"/>
        </w:rPr>
        <w:tab/>
      </w:r>
      <w:r>
        <w:rPr>
          <w:snapToGrid w:val="0"/>
        </w:rPr>
        <w:tab/>
      </w:r>
      <w:r>
        <w:rPr>
          <w:snapToGrid w:val="0"/>
        </w:rPr>
        <w:tab/>
      </w:r>
      <w:r>
        <w:rPr>
          <w:snapToGrid w:val="0"/>
        </w:rPr>
        <w:tab/>
        <w:t>OPTIONAL,</w:t>
      </w:r>
    </w:p>
    <w:p w14:paraId="1F9DF3A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gnssTime-r17</w:t>
      </w:r>
      <w:r>
        <w:rPr>
          <w:snapToGrid w:val="0"/>
        </w:rPr>
        <w:tab/>
      </w:r>
      <w:r>
        <w:rPr>
          <w:snapToGrid w:val="0"/>
        </w:rPr>
        <w:tab/>
        <w:t>SEQUENCE {</w:t>
      </w:r>
    </w:p>
    <w:p w14:paraId="09995B5C"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14:paraId="5B529E67" w14:textId="77777777" w:rsidR="0023409A" w:rsidRDefault="007F1C8D">
      <w:pPr>
        <w:pStyle w:val="PL"/>
        <w:shd w:val="clear" w:color="auto" w:fill="E6E6E6"/>
      </w:pPr>
      <w:r>
        <w:tab/>
      </w:r>
      <w:r>
        <w:tab/>
      </w:r>
      <w:r>
        <w:tab/>
      </w:r>
      <w:r>
        <w:tab/>
      </w:r>
      <w:r>
        <w:tab/>
      </w:r>
      <w:r>
        <w:tab/>
      </w:r>
      <w:r>
        <w:tab/>
      </w:r>
      <w:r>
        <w:tab/>
      </w:r>
      <w:r>
        <w:tab/>
        <w:t>gnss-TimeIDs-r17</w:t>
      </w:r>
      <w:r>
        <w:tab/>
        <w:t>GNSS-ID-Bitmap</w:t>
      </w:r>
    </w:p>
    <w:p w14:paraId="0B93C849" w14:textId="77777777" w:rsidR="0023409A" w:rsidRDefault="007F1C8D">
      <w:pPr>
        <w:pStyle w:val="PL"/>
        <w:shd w:val="clear" w:color="auto" w:fill="E6E6E6"/>
      </w:pPr>
      <w:r>
        <w:tab/>
      </w:r>
      <w:r>
        <w:tab/>
      </w:r>
      <w:r>
        <w:tab/>
      </w:r>
      <w:r>
        <w:tab/>
      </w:r>
      <w:r>
        <w:tab/>
      </w:r>
      <w:r>
        <w:tab/>
      </w:r>
      <w:r>
        <w:tab/>
      </w:r>
      <w:r>
        <w:tab/>
      </w:r>
      <w:r>
        <w:tab/>
        <w:t>}</w:t>
      </w:r>
      <w:r>
        <w:tab/>
      </w:r>
      <w:r>
        <w:tab/>
      </w:r>
      <w:r>
        <w:tab/>
      </w:r>
      <w:r>
        <w:tab/>
      </w:r>
      <w:r>
        <w:tab/>
      </w:r>
      <w:r>
        <w:tab/>
      </w:r>
      <w:r>
        <w:tab/>
      </w:r>
      <w:r>
        <w:tab/>
      </w:r>
      <w:r>
        <w:tab/>
      </w:r>
      <w:r>
        <w:tab/>
      </w:r>
      <w:r>
        <w:tab/>
      </w:r>
      <w:r>
        <w:tab/>
        <w:t>OPTIONAL,</w:t>
      </w:r>
    </w:p>
    <w:p w14:paraId="3F775D74" w14:textId="77777777" w:rsidR="0023409A" w:rsidRDefault="007F1C8D">
      <w:pPr>
        <w:pStyle w:val="PL"/>
        <w:shd w:val="clear" w:color="auto" w:fill="E6E6E6"/>
      </w:pPr>
      <w:r>
        <w:tab/>
      </w:r>
      <w:r>
        <w:tab/>
      </w:r>
      <w:r>
        <w:tab/>
      </w:r>
      <w:r>
        <w:tab/>
      </w:r>
      <w:r>
        <w:tab/>
      </w:r>
      <w:r>
        <w:tab/>
      </w:r>
      <w:r>
        <w:tab/>
        <w:t>e-utraTime-r17</w:t>
      </w:r>
      <w:r>
        <w:tab/>
      </w:r>
      <w:r>
        <w:tab/>
      </w:r>
      <w:r>
        <w:rPr>
          <w:snapToGrid w:val="0"/>
        </w:rPr>
        <w:t>PositioningMode</w:t>
      </w:r>
      <w:r>
        <w:rPr>
          <w:snapToGrid w:val="0"/>
        </w:rPr>
        <w:t>s</w:t>
      </w:r>
      <w:r>
        <w:rPr>
          <w:snapToGrid w:val="0"/>
        </w:rPr>
        <w:tab/>
      </w:r>
      <w:r>
        <w:rPr>
          <w:snapToGrid w:val="0"/>
        </w:rPr>
        <w:tab/>
      </w:r>
      <w:r>
        <w:rPr>
          <w:snapToGrid w:val="0"/>
        </w:rPr>
        <w:tab/>
      </w:r>
      <w:r>
        <w:rPr>
          <w:snapToGrid w:val="0"/>
        </w:rPr>
        <w:tab/>
      </w:r>
      <w:r>
        <w:rPr>
          <w:snapToGrid w:val="0"/>
        </w:rPr>
        <w:tab/>
        <w:t>OPTIONAL,</w:t>
      </w:r>
    </w:p>
    <w:p w14:paraId="6149092D" w14:textId="77777777" w:rsidR="0023409A" w:rsidRDefault="007F1C8D">
      <w:pPr>
        <w:pStyle w:val="PL"/>
        <w:shd w:val="clear" w:color="auto" w:fill="E6E6E6"/>
      </w:pPr>
      <w:r>
        <w:tab/>
      </w:r>
      <w:r>
        <w:tab/>
      </w:r>
      <w:r>
        <w:tab/>
      </w:r>
      <w:r>
        <w:tab/>
      </w:r>
      <w:r>
        <w:tab/>
      </w:r>
      <w:r>
        <w:tab/>
      </w:r>
      <w:r>
        <w:tab/>
        <w:t>nrTime-r17</w:t>
      </w:r>
      <w:r>
        <w:tab/>
      </w:r>
      <w:r>
        <w:tab/>
      </w:r>
      <w:r>
        <w:tab/>
      </w:r>
      <w:r>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49F1DB9D" w14:textId="77777777" w:rsidR="0023409A" w:rsidRDefault="007F1C8D">
      <w:pPr>
        <w:pStyle w:val="PL"/>
        <w:shd w:val="clear" w:color="auto" w:fill="E6E6E6"/>
        <w:rPr>
          <w:snapToGrid w:val="0"/>
        </w:rPr>
      </w:pPr>
      <w:r>
        <w:tab/>
      </w:r>
      <w:r>
        <w:tab/>
      </w:r>
      <w:r>
        <w:tab/>
      </w:r>
      <w:r>
        <w:tab/>
      </w:r>
      <w:r>
        <w:tab/>
      </w:r>
      <w:r>
        <w:tab/>
      </w:r>
      <w:r>
        <w:tab/>
        <w:t>relativeTime-r17</w:t>
      </w:r>
      <w:r>
        <w:tab/>
      </w:r>
      <w:r>
        <w:rPr>
          <w:snapToGrid w:val="0"/>
        </w:rPr>
        <w:t>PositioningModes</w:t>
      </w:r>
      <w:r>
        <w:rPr>
          <w:snapToGrid w:val="0"/>
        </w:rPr>
        <w:tab/>
      </w:r>
      <w:r>
        <w:rPr>
          <w:snapToGrid w:val="0"/>
        </w:rPr>
        <w:tab/>
      </w:r>
      <w:r>
        <w:rPr>
          <w:snapToGrid w:val="0"/>
        </w:rPr>
        <w:tab/>
      </w:r>
      <w:r>
        <w:rPr>
          <w:snapToGrid w:val="0"/>
        </w:rPr>
        <w:tab/>
      </w:r>
      <w:r>
        <w:rPr>
          <w:snapToGrid w:val="0"/>
        </w:rPr>
        <w:tab/>
        <w:t>OPTIONAL,</w:t>
      </w:r>
    </w:p>
    <w:p w14:paraId="5E82EED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010F7D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6017949" w14:textId="77777777" w:rsidR="0023409A" w:rsidRDefault="007F1C8D">
      <w:pPr>
        <w:pStyle w:val="PL"/>
        <w:shd w:val="clear" w:color="auto" w:fill="E6E6E6"/>
        <w:rPr>
          <w:snapToGrid w:val="0"/>
        </w:rPr>
      </w:pPr>
      <w:r>
        <w:rPr>
          <w:snapToGrid w:val="0"/>
        </w:rPr>
        <w:tab/>
        <w:t>]]</w:t>
      </w:r>
    </w:p>
    <w:p w14:paraId="01968824" w14:textId="77777777" w:rsidR="0023409A" w:rsidRDefault="007F1C8D">
      <w:pPr>
        <w:pStyle w:val="PL"/>
        <w:shd w:val="clear" w:color="auto" w:fill="E6E6E6"/>
        <w:rPr>
          <w:snapToGrid w:val="0"/>
        </w:rPr>
      </w:pPr>
      <w:r>
        <w:rPr>
          <w:snapToGrid w:val="0"/>
        </w:rPr>
        <w:t>}</w:t>
      </w:r>
    </w:p>
    <w:p w14:paraId="06F17D69" w14:textId="77777777" w:rsidR="0023409A" w:rsidRDefault="0023409A">
      <w:pPr>
        <w:pStyle w:val="PL"/>
        <w:shd w:val="clear" w:color="auto" w:fill="E6E6E6"/>
        <w:rPr>
          <w:snapToGrid w:val="0"/>
        </w:rPr>
      </w:pPr>
    </w:p>
    <w:p w14:paraId="7964DEB0" w14:textId="77777777" w:rsidR="0023409A" w:rsidRDefault="007F1C8D">
      <w:pPr>
        <w:pStyle w:val="PL"/>
        <w:shd w:val="clear" w:color="auto" w:fill="E6E6E6"/>
        <w:rPr>
          <w:snapToGrid w:val="0"/>
        </w:rPr>
      </w:pPr>
      <w:r>
        <w:rPr>
          <w:snapToGrid w:val="0"/>
        </w:rPr>
        <w:t>-- ASN1STOP</w:t>
      </w:r>
    </w:p>
    <w:p w14:paraId="2DBFFE76" w14:textId="77777777" w:rsidR="0023409A" w:rsidRDefault="0023409A">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27D0DD27" w14:textId="77777777">
        <w:trPr>
          <w:cantSplit/>
          <w:tblHeader/>
        </w:trPr>
        <w:tc>
          <w:tcPr>
            <w:tcW w:w="10065" w:type="dxa"/>
          </w:tcPr>
          <w:p w14:paraId="3991C21E" w14:textId="77777777" w:rsidR="0023409A" w:rsidRDefault="007F1C8D">
            <w:pPr>
              <w:pStyle w:val="TAH"/>
            </w:pPr>
            <w:r>
              <w:rPr>
                <w:bCs/>
                <w:i/>
                <w:iCs/>
              </w:rPr>
              <w:t>BT-ProvideCapabilities</w:t>
            </w:r>
            <w:r>
              <w:t xml:space="preserve"> field descriptions</w:t>
            </w:r>
          </w:p>
        </w:tc>
      </w:tr>
      <w:tr w:rsidR="0023409A" w14:paraId="1A1B8D7B" w14:textId="77777777">
        <w:trPr>
          <w:cantSplit/>
        </w:trPr>
        <w:tc>
          <w:tcPr>
            <w:tcW w:w="10065" w:type="dxa"/>
          </w:tcPr>
          <w:p w14:paraId="12C0FC5C" w14:textId="77777777" w:rsidR="0023409A" w:rsidRDefault="007F1C8D">
            <w:pPr>
              <w:pStyle w:val="TAL"/>
              <w:rPr>
                <w:b/>
                <w:bCs/>
                <w:i/>
                <w:iCs/>
              </w:rPr>
            </w:pPr>
            <w:r>
              <w:rPr>
                <w:b/>
                <w:bCs/>
                <w:i/>
                <w:iCs/>
              </w:rPr>
              <w:t>bt-Modes</w:t>
            </w:r>
          </w:p>
          <w:p w14:paraId="109E0B13" w14:textId="77777777" w:rsidR="0023409A" w:rsidRDefault="007F1C8D">
            <w:pPr>
              <w:pStyle w:val="TAL"/>
            </w:pPr>
            <w:r>
              <w:t xml:space="preserve">This field </w:t>
            </w:r>
            <w:r>
              <w:t>specifies the Bluetooth mode(s) supported by the target device. This is represented by a bit string, with a one value at the bit position means the Bluetooth mode is supported; a zero value means not supported.</w:t>
            </w:r>
          </w:p>
        </w:tc>
      </w:tr>
      <w:tr w:rsidR="0023409A" w14:paraId="0B548B30" w14:textId="77777777">
        <w:trPr>
          <w:cantSplit/>
        </w:trPr>
        <w:tc>
          <w:tcPr>
            <w:tcW w:w="10065" w:type="dxa"/>
          </w:tcPr>
          <w:p w14:paraId="2E0F564A" w14:textId="77777777" w:rsidR="0023409A" w:rsidRDefault="007F1C8D">
            <w:pPr>
              <w:pStyle w:val="TAL"/>
              <w:rPr>
                <w:b/>
                <w:bCs/>
                <w:i/>
                <w:iCs/>
              </w:rPr>
            </w:pPr>
            <w:r>
              <w:rPr>
                <w:b/>
                <w:bCs/>
                <w:i/>
                <w:iCs/>
              </w:rPr>
              <w:t>bt-MeasSupported</w:t>
            </w:r>
          </w:p>
          <w:p w14:paraId="1D6E2DFA" w14:textId="77777777" w:rsidR="0023409A" w:rsidRDefault="007F1C8D">
            <w:pPr>
              <w:pStyle w:val="TAL"/>
            </w:pPr>
            <w:r>
              <w:t xml:space="preserve">This field </w:t>
            </w:r>
            <w:r>
              <w:t>specifies the Bluetooth measurements supported by the target device. This is represented by a bit string, with a one</w:t>
            </w:r>
            <w:r>
              <w:noBreakHyphen/>
              <w:t>value at the bit position means the particular measurement is supported; a zero</w:t>
            </w:r>
            <w:r>
              <w:noBreakHyphen/>
              <w:t>value means not supported. A zero-value in all bit position</w:t>
            </w:r>
            <w:r>
              <w:t>s in the bit string means only the basic Bluetooth positioning method is supported by the target device which is reporting of the Bluetooth beacon identity. The following bits are assigned for the indicated measurements.</w:t>
            </w:r>
          </w:p>
          <w:p w14:paraId="26E6822D" w14:textId="77777777" w:rsidR="0023409A" w:rsidRDefault="0023409A">
            <w:pPr>
              <w:pStyle w:val="TAL"/>
            </w:pPr>
          </w:p>
          <w:p w14:paraId="741CAE38" w14:textId="77777777" w:rsidR="0023409A" w:rsidRDefault="007F1C8D">
            <w:pPr>
              <w:pStyle w:val="TAL"/>
              <w:ind w:left="702"/>
            </w:pPr>
            <w:r>
              <w:t>rssi:</w:t>
            </w:r>
            <w:r>
              <w:tab/>
              <w:t>Bluetooth beacon signal stre</w:t>
            </w:r>
            <w:r>
              <w:t>ngth at the target device</w:t>
            </w:r>
          </w:p>
        </w:tc>
      </w:tr>
      <w:tr w:rsidR="0023409A" w14:paraId="51663A8C" w14:textId="77777777">
        <w:trPr>
          <w:cantSplit/>
        </w:trPr>
        <w:tc>
          <w:tcPr>
            <w:tcW w:w="10065" w:type="dxa"/>
          </w:tcPr>
          <w:p w14:paraId="456C7931" w14:textId="77777777" w:rsidR="0023409A" w:rsidRDefault="007F1C8D">
            <w:pPr>
              <w:keepNext/>
              <w:spacing w:after="0"/>
              <w:rPr>
                <w:rFonts w:ascii="Arial" w:hAnsi="Arial"/>
                <w:b/>
                <w:i/>
                <w:snapToGrid w:val="0"/>
                <w:sz w:val="18"/>
              </w:rPr>
            </w:pPr>
            <w:r>
              <w:rPr>
                <w:rFonts w:ascii="Arial" w:hAnsi="Arial"/>
                <w:b/>
                <w:i/>
                <w:snapToGrid w:val="0"/>
                <w:sz w:val="18"/>
              </w:rPr>
              <w:t>idleStateForMeasurements</w:t>
            </w:r>
          </w:p>
          <w:p w14:paraId="6D7234F3" w14:textId="77777777" w:rsidR="0023409A" w:rsidRDefault="007F1C8D">
            <w:pPr>
              <w:pStyle w:val="TAL"/>
              <w:rPr>
                <w:b/>
                <w:bCs/>
                <w:i/>
                <w:iCs/>
              </w:rPr>
            </w:pPr>
            <w:r>
              <w:rPr>
                <w:rFonts w:cs="Arial"/>
                <w:snapToGrid w:val="0"/>
                <w:szCs w:val="18"/>
              </w:rPr>
              <w:t>This field, if present, indicates that the target device requires idle state to perform BT measurements.</w:t>
            </w:r>
          </w:p>
        </w:tc>
      </w:tr>
      <w:tr w:rsidR="0023409A" w14:paraId="4ED8EFF5" w14:textId="77777777">
        <w:trPr>
          <w:cantSplit/>
        </w:trPr>
        <w:tc>
          <w:tcPr>
            <w:tcW w:w="10065" w:type="dxa"/>
          </w:tcPr>
          <w:p w14:paraId="59E0F8D4" w14:textId="77777777" w:rsidR="0023409A" w:rsidRDefault="007F1C8D">
            <w:pPr>
              <w:pStyle w:val="TAL"/>
              <w:rPr>
                <w:b/>
                <w:bCs/>
                <w:i/>
                <w:iCs/>
              </w:rPr>
            </w:pPr>
            <w:r>
              <w:rPr>
                <w:b/>
                <w:bCs/>
                <w:i/>
                <w:iCs/>
              </w:rPr>
              <w:t>periodicalReportingSupported</w:t>
            </w:r>
          </w:p>
          <w:p w14:paraId="26B6D367" w14:textId="77777777" w:rsidR="0023409A" w:rsidRDefault="007F1C8D">
            <w:pPr>
              <w:pStyle w:val="TAL"/>
              <w:rPr>
                <w:bCs/>
                <w:iCs/>
              </w:rPr>
            </w:pPr>
            <w:r>
              <w:rPr>
                <w:rFonts w:cs="Arial"/>
                <w:bCs/>
                <w:iCs/>
                <w:szCs w:val="18"/>
              </w:rPr>
              <w:t>This field, if present, specifies the positioning modes for which the</w:t>
            </w:r>
            <w:r>
              <w:rPr>
                <w:rFonts w:cs="Arial"/>
                <w:bCs/>
                <w:iCs/>
                <w:szCs w:val="18"/>
              </w:rPr>
              <w:t xml:space="preserve"> target device supports </w:t>
            </w:r>
            <w:r>
              <w:rPr>
                <w:rFonts w:cs="Arial"/>
                <w:bCs/>
                <w:i/>
                <w:iCs/>
                <w:szCs w:val="18"/>
              </w:rPr>
              <w:t>periodicalReporting</w:t>
            </w:r>
            <w:r>
              <w:rPr>
                <w:rFonts w:cs="Arial"/>
                <w:bCs/>
                <w:iCs/>
                <w:szCs w:val="18"/>
              </w:rPr>
              <w:t xml:space="preserve">. This is represented by a bit string, with a one value at the bit position means </w:t>
            </w:r>
            <w:r>
              <w:rPr>
                <w:rFonts w:cs="Arial"/>
                <w:bCs/>
                <w:i/>
                <w:iCs/>
                <w:szCs w:val="18"/>
              </w:rPr>
              <w:t>periodicalReporting</w:t>
            </w:r>
            <w:r>
              <w:rPr>
                <w:rFonts w:cs="Arial"/>
                <w:bCs/>
                <w:iCs/>
                <w:szCs w:val="18"/>
              </w:rPr>
              <w:t xml:space="preserve"> for the positioning mode is supported; a zero value means not supported.</w:t>
            </w:r>
            <w:r>
              <w:t xml:space="preserve"> If this field is absent, the location </w:t>
            </w:r>
            <w:r>
              <w:t xml:space="preserve">server may assume that the target device does not support </w:t>
            </w:r>
            <w:r>
              <w:rPr>
                <w:i/>
              </w:rPr>
              <w:t xml:space="preserve">periodicalReporting </w:t>
            </w:r>
            <w:r>
              <w:t xml:space="preserve">in </w:t>
            </w:r>
            <w:r>
              <w:rPr>
                <w:i/>
              </w:rPr>
              <w:t>CommonIEsRequestLocationInformation</w:t>
            </w:r>
            <w:r>
              <w:t>.</w:t>
            </w:r>
          </w:p>
        </w:tc>
      </w:tr>
      <w:tr w:rsidR="0023409A" w14:paraId="6D523C27" w14:textId="77777777">
        <w:trPr>
          <w:cantSplit/>
        </w:trPr>
        <w:tc>
          <w:tcPr>
            <w:tcW w:w="10065" w:type="dxa"/>
          </w:tcPr>
          <w:p w14:paraId="737A662A" w14:textId="77777777" w:rsidR="0023409A" w:rsidRDefault="007F1C8D">
            <w:pPr>
              <w:pStyle w:val="TAL"/>
              <w:keepNext w:val="0"/>
              <w:keepLines w:val="0"/>
              <w:widowControl w:val="0"/>
              <w:rPr>
                <w:b/>
                <w:bCs/>
                <w:i/>
                <w:iCs/>
              </w:rPr>
            </w:pPr>
            <w:r>
              <w:rPr>
                <w:b/>
                <w:bCs/>
                <w:i/>
                <w:iCs/>
              </w:rPr>
              <w:t>scheduledLocationRequest</w:t>
            </w:r>
          </w:p>
          <w:p w14:paraId="39AE4322" w14:textId="77777777" w:rsidR="0023409A" w:rsidRDefault="007F1C8D">
            <w:pPr>
              <w:pStyle w:val="TAL"/>
              <w:rPr>
                <w:b/>
                <w:bCs/>
                <w:i/>
                <w:iCs/>
              </w:rPr>
            </w:pPr>
            <w:r>
              <w:t xml:space="preserve">This field, if present, specifies the positioning modes for which the target device supports scheduled location </w:t>
            </w:r>
            <w:r>
              <w:t xml:space="preserve">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scheduled location time for each positioning mode. If this field is absent, the target device does not support sche</w:t>
            </w:r>
            <w:r>
              <w:rPr>
                <w:bCs/>
                <w:iCs/>
                <w:snapToGrid w:val="0"/>
              </w:rPr>
              <w:t>duled location requests.</w:t>
            </w:r>
          </w:p>
        </w:tc>
      </w:tr>
    </w:tbl>
    <w:p w14:paraId="06DA84FB" w14:textId="77777777" w:rsidR="0023409A" w:rsidRDefault="0023409A"/>
    <w:p w14:paraId="082C3860" w14:textId="77777777" w:rsidR="0023409A" w:rsidRDefault="007F1C8D">
      <w:pPr>
        <w:pStyle w:val="Heading4"/>
      </w:pPr>
      <w:bookmarkStart w:id="3481" w:name="_Toc52547609"/>
      <w:bookmarkStart w:id="3482" w:name="_Toc52548669"/>
      <w:bookmarkStart w:id="3483" w:name="_Toc90719915"/>
      <w:bookmarkStart w:id="3484" w:name="_Toc52548139"/>
      <w:bookmarkStart w:id="3485" w:name="_Toc46486734"/>
      <w:bookmarkStart w:id="3486" w:name="_Toc27765459"/>
      <w:bookmarkStart w:id="3487" w:name="_Toc52547079"/>
      <w:bookmarkStart w:id="3488" w:name="_Toc37681162"/>
      <w:r>
        <w:t>6.5.7.5</w:t>
      </w:r>
      <w:r>
        <w:tab/>
        <w:t>Bluetooth Capability Information Request</w:t>
      </w:r>
      <w:bookmarkEnd w:id="3481"/>
      <w:bookmarkEnd w:id="3482"/>
      <w:bookmarkEnd w:id="3483"/>
      <w:bookmarkEnd w:id="3484"/>
      <w:bookmarkEnd w:id="3485"/>
      <w:bookmarkEnd w:id="3486"/>
      <w:bookmarkEnd w:id="3487"/>
      <w:bookmarkEnd w:id="3488"/>
    </w:p>
    <w:p w14:paraId="237B6E47" w14:textId="77777777" w:rsidR="0023409A" w:rsidRDefault="007F1C8D">
      <w:pPr>
        <w:pStyle w:val="Heading4"/>
        <w:tabs>
          <w:tab w:val="left" w:pos="1560"/>
        </w:tabs>
        <w:ind w:left="0" w:firstLine="0"/>
      </w:pPr>
      <w:bookmarkStart w:id="3489" w:name="_Toc52548670"/>
      <w:bookmarkStart w:id="3490" w:name="_Toc37681163"/>
      <w:bookmarkStart w:id="3491" w:name="_Toc90719916"/>
      <w:bookmarkStart w:id="3492" w:name="_Toc27765460"/>
      <w:bookmarkStart w:id="3493" w:name="_Toc52547610"/>
      <w:bookmarkStart w:id="3494" w:name="_Toc46486735"/>
      <w:bookmarkStart w:id="3495" w:name="_Toc52547080"/>
      <w:bookmarkStart w:id="3496" w:name="_Toc52548140"/>
      <w:r>
        <w:rPr>
          <w:i/>
        </w:rPr>
        <w:t>–</w:t>
      </w:r>
      <w:r>
        <w:tab/>
      </w:r>
      <w:r>
        <w:rPr>
          <w:i/>
        </w:rPr>
        <w:t>BT-RequestCapabilities</w:t>
      </w:r>
      <w:bookmarkEnd w:id="3489"/>
      <w:bookmarkEnd w:id="3490"/>
      <w:bookmarkEnd w:id="3491"/>
      <w:bookmarkEnd w:id="3492"/>
      <w:bookmarkEnd w:id="3493"/>
      <w:bookmarkEnd w:id="3494"/>
      <w:bookmarkEnd w:id="3495"/>
      <w:bookmarkEnd w:id="3496"/>
    </w:p>
    <w:p w14:paraId="5142647F" w14:textId="77777777" w:rsidR="0023409A" w:rsidRDefault="007F1C8D">
      <w:pPr>
        <w:keepLines/>
      </w:pPr>
      <w:r>
        <w:t xml:space="preserve">The IE </w:t>
      </w:r>
      <w:r>
        <w:rPr>
          <w:i/>
        </w:rPr>
        <w:t>BT-RequestCapabilities</w:t>
      </w:r>
      <w:r>
        <w:t xml:space="preserve"> is used by the location server to request Bluetooth positioning capabilities from a target device.</w:t>
      </w:r>
    </w:p>
    <w:p w14:paraId="7B1639A5" w14:textId="77777777" w:rsidR="0023409A" w:rsidRDefault="007F1C8D">
      <w:pPr>
        <w:pStyle w:val="PL"/>
        <w:shd w:val="clear" w:color="auto" w:fill="E6E6E6"/>
        <w:rPr>
          <w:snapToGrid w:val="0"/>
        </w:rPr>
      </w:pPr>
      <w:r>
        <w:rPr>
          <w:snapToGrid w:val="0"/>
        </w:rPr>
        <w:t>-- ASN1START</w:t>
      </w:r>
    </w:p>
    <w:p w14:paraId="1EAE6328" w14:textId="77777777" w:rsidR="0023409A" w:rsidRDefault="0023409A">
      <w:pPr>
        <w:pStyle w:val="PL"/>
        <w:shd w:val="clear" w:color="auto" w:fill="E6E6E6"/>
        <w:rPr>
          <w:snapToGrid w:val="0"/>
        </w:rPr>
      </w:pPr>
    </w:p>
    <w:p w14:paraId="231EC4E2" w14:textId="77777777" w:rsidR="0023409A" w:rsidRDefault="007F1C8D">
      <w:pPr>
        <w:pStyle w:val="PL"/>
        <w:shd w:val="clear" w:color="auto" w:fill="E6E6E6"/>
        <w:rPr>
          <w:snapToGrid w:val="0"/>
        </w:rPr>
      </w:pPr>
      <w:r>
        <w:rPr>
          <w:snapToGrid w:val="0"/>
        </w:rPr>
        <w:t>BT-RequestCapabilities-r13 ::= SEQUENCE {</w:t>
      </w:r>
    </w:p>
    <w:p w14:paraId="6E73D349" w14:textId="77777777" w:rsidR="0023409A" w:rsidRDefault="007F1C8D">
      <w:pPr>
        <w:pStyle w:val="PL"/>
        <w:shd w:val="clear" w:color="auto" w:fill="E6E6E6"/>
        <w:rPr>
          <w:snapToGrid w:val="0"/>
        </w:rPr>
      </w:pPr>
      <w:r>
        <w:rPr>
          <w:snapToGrid w:val="0"/>
        </w:rPr>
        <w:tab/>
        <w:t>...</w:t>
      </w:r>
    </w:p>
    <w:p w14:paraId="6C7D98C5" w14:textId="77777777" w:rsidR="0023409A" w:rsidRDefault="007F1C8D">
      <w:pPr>
        <w:pStyle w:val="PL"/>
        <w:shd w:val="clear" w:color="auto" w:fill="E6E6E6"/>
        <w:rPr>
          <w:snapToGrid w:val="0"/>
        </w:rPr>
      </w:pPr>
      <w:r>
        <w:rPr>
          <w:snapToGrid w:val="0"/>
        </w:rPr>
        <w:lastRenderedPageBreak/>
        <w:t>}</w:t>
      </w:r>
    </w:p>
    <w:p w14:paraId="295AA425" w14:textId="77777777" w:rsidR="0023409A" w:rsidRDefault="0023409A">
      <w:pPr>
        <w:pStyle w:val="PL"/>
        <w:shd w:val="clear" w:color="auto" w:fill="E6E6E6"/>
        <w:rPr>
          <w:snapToGrid w:val="0"/>
        </w:rPr>
      </w:pPr>
    </w:p>
    <w:p w14:paraId="1557EC8C" w14:textId="77777777" w:rsidR="0023409A" w:rsidRDefault="007F1C8D">
      <w:pPr>
        <w:pStyle w:val="PL"/>
        <w:shd w:val="clear" w:color="auto" w:fill="E6E6E6"/>
        <w:rPr>
          <w:snapToGrid w:val="0"/>
        </w:rPr>
      </w:pPr>
      <w:r>
        <w:rPr>
          <w:snapToGrid w:val="0"/>
        </w:rPr>
        <w:t>-- ASN1STOP</w:t>
      </w:r>
    </w:p>
    <w:p w14:paraId="691A66D0" w14:textId="77777777" w:rsidR="0023409A" w:rsidRDefault="0023409A"/>
    <w:p w14:paraId="34E71CFE" w14:textId="77777777" w:rsidR="0023409A" w:rsidRDefault="007F1C8D">
      <w:pPr>
        <w:pStyle w:val="Heading4"/>
      </w:pPr>
      <w:bookmarkStart w:id="3497" w:name="_Toc27765461"/>
      <w:bookmarkStart w:id="3498" w:name="_Toc52548141"/>
      <w:bookmarkStart w:id="3499" w:name="_Toc37681164"/>
      <w:bookmarkStart w:id="3500" w:name="_Toc46486736"/>
      <w:bookmarkStart w:id="3501" w:name="_Toc52547611"/>
      <w:bookmarkStart w:id="3502" w:name="_Toc52547081"/>
      <w:bookmarkStart w:id="3503" w:name="_Toc52548671"/>
      <w:bookmarkStart w:id="3504" w:name="_Toc90719917"/>
      <w:r>
        <w:t>6.5.7.6</w:t>
      </w:r>
      <w:r>
        <w:tab/>
        <w:t>BT Error Elements</w:t>
      </w:r>
      <w:bookmarkEnd w:id="3497"/>
      <w:bookmarkEnd w:id="3498"/>
      <w:bookmarkEnd w:id="3499"/>
      <w:bookmarkEnd w:id="3500"/>
      <w:bookmarkEnd w:id="3501"/>
      <w:bookmarkEnd w:id="3502"/>
      <w:bookmarkEnd w:id="3503"/>
      <w:bookmarkEnd w:id="3504"/>
    </w:p>
    <w:p w14:paraId="2150178A" w14:textId="77777777" w:rsidR="0023409A" w:rsidRDefault="007F1C8D">
      <w:pPr>
        <w:pStyle w:val="Heading4"/>
      </w:pPr>
      <w:bookmarkStart w:id="3505" w:name="_Toc46486737"/>
      <w:bookmarkStart w:id="3506" w:name="_Toc37681165"/>
      <w:bookmarkStart w:id="3507" w:name="_Toc27765462"/>
      <w:bookmarkStart w:id="3508" w:name="_Toc52547612"/>
      <w:bookmarkStart w:id="3509" w:name="_Toc90719918"/>
      <w:bookmarkStart w:id="3510" w:name="_Toc52547082"/>
      <w:bookmarkStart w:id="3511" w:name="_Toc52548672"/>
      <w:bookmarkStart w:id="3512" w:name="_Toc52548142"/>
      <w:r>
        <w:rPr>
          <w:i/>
        </w:rPr>
        <w:t>–</w:t>
      </w:r>
      <w:r>
        <w:tab/>
      </w:r>
      <w:r>
        <w:rPr>
          <w:i/>
        </w:rPr>
        <w:t>BT-Error</w:t>
      </w:r>
      <w:bookmarkEnd w:id="3505"/>
      <w:bookmarkEnd w:id="3506"/>
      <w:bookmarkEnd w:id="3507"/>
      <w:bookmarkEnd w:id="3508"/>
      <w:bookmarkEnd w:id="3509"/>
      <w:bookmarkEnd w:id="3510"/>
      <w:bookmarkEnd w:id="3511"/>
      <w:bookmarkEnd w:id="3512"/>
    </w:p>
    <w:p w14:paraId="18A3C5C1" w14:textId="77777777" w:rsidR="0023409A" w:rsidRDefault="007F1C8D">
      <w:pPr>
        <w:keepLines/>
      </w:pPr>
      <w:r>
        <w:t xml:space="preserve">The IE </w:t>
      </w:r>
      <w:r>
        <w:rPr>
          <w:i/>
        </w:rPr>
        <w:t>BT-Error</w:t>
      </w:r>
      <w:r>
        <w:t xml:space="preserve"> is used by the location server or target device to provide error reasons for Bluetooth positioning to the target device or location server, respectively.</w:t>
      </w:r>
    </w:p>
    <w:p w14:paraId="5DE62E91" w14:textId="77777777" w:rsidR="0023409A" w:rsidRDefault="007F1C8D">
      <w:pPr>
        <w:pStyle w:val="PL"/>
        <w:shd w:val="clear" w:color="auto" w:fill="E6E6E6"/>
        <w:rPr>
          <w:snapToGrid w:val="0"/>
        </w:rPr>
      </w:pPr>
      <w:r>
        <w:rPr>
          <w:snapToGrid w:val="0"/>
        </w:rPr>
        <w:t>-- ASN1START</w:t>
      </w:r>
    </w:p>
    <w:p w14:paraId="62954604" w14:textId="77777777" w:rsidR="0023409A" w:rsidRDefault="0023409A">
      <w:pPr>
        <w:pStyle w:val="PL"/>
        <w:shd w:val="clear" w:color="auto" w:fill="E6E6E6"/>
        <w:rPr>
          <w:snapToGrid w:val="0"/>
        </w:rPr>
      </w:pPr>
    </w:p>
    <w:p w14:paraId="13AC0363" w14:textId="77777777" w:rsidR="0023409A" w:rsidRDefault="007F1C8D">
      <w:pPr>
        <w:pStyle w:val="PL"/>
        <w:shd w:val="clear" w:color="auto" w:fill="E6E6E6"/>
        <w:rPr>
          <w:snapToGrid w:val="0"/>
        </w:rPr>
      </w:pPr>
      <w:r>
        <w:rPr>
          <w:snapToGrid w:val="0"/>
        </w:rPr>
        <w:t>BT-Error-r13 ::= CHOICE {</w:t>
      </w:r>
    </w:p>
    <w:p w14:paraId="490AB113" w14:textId="77777777" w:rsidR="0023409A" w:rsidRDefault="007F1C8D">
      <w:pPr>
        <w:pStyle w:val="PL"/>
        <w:shd w:val="clear" w:color="auto" w:fill="E6E6E6"/>
        <w:rPr>
          <w:snapToGrid w:val="0"/>
        </w:rPr>
      </w:pPr>
      <w:r>
        <w:rPr>
          <w:snapToGrid w:val="0"/>
        </w:rPr>
        <w:tab/>
        <w:t>locationServerErrorCauses-r13</w:t>
      </w:r>
      <w:r>
        <w:rPr>
          <w:snapToGrid w:val="0"/>
        </w:rPr>
        <w:tab/>
      </w:r>
      <w:r>
        <w:rPr>
          <w:snapToGrid w:val="0"/>
        </w:rPr>
        <w:tab/>
        <w:t>BT-LocationServerErrorCauses-</w:t>
      </w:r>
      <w:r>
        <w:rPr>
          <w:snapToGrid w:val="0"/>
        </w:rPr>
        <w:t>r13,</w:t>
      </w:r>
    </w:p>
    <w:p w14:paraId="3A380403" w14:textId="77777777" w:rsidR="0023409A" w:rsidRDefault="007F1C8D">
      <w:pPr>
        <w:pStyle w:val="PL"/>
        <w:shd w:val="clear" w:color="auto" w:fill="E6E6E6"/>
        <w:rPr>
          <w:snapToGrid w:val="0"/>
        </w:rPr>
      </w:pPr>
      <w:r>
        <w:rPr>
          <w:snapToGrid w:val="0"/>
        </w:rPr>
        <w:tab/>
        <w:t>targetDeviceErrorCauses-r13</w:t>
      </w:r>
      <w:r>
        <w:rPr>
          <w:snapToGrid w:val="0"/>
        </w:rPr>
        <w:tab/>
      </w:r>
      <w:r>
        <w:rPr>
          <w:snapToGrid w:val="0"/>
        </w:rPr>
        <w:tab/>
      </w:r>
      <w:r>
        <w:rPr>
          <w:snapToGrid w:val="0"/>
        </w:rPr>
        <w:tab/>
        <w:t>BT-TargetDeviceErrorCauses-r13,</w:t>
      </w:r>
    </w:p>
    <w:p w14:paraId="11FEC654" w14:textId="77777777" w:rsidR="0023409A" w:rsidRDefault="007F1C8D">
      <w:pPr>
        <w:pStyle w:val="PL"/>
        <w:shd w:val="clear" w:color="auto" w:fill="E6E6E6"/>
        <w:rPr>
          <w:snapToGrid w:val="0"/>
        </w:rPr>
      </w:pPr>
      <w:r>
        <w:rPr>
          <w:snapToGrid w:val="0"/>
        </w:rPr>
        <w:tab/>
        <w:t>...</w:t>
      </w:r>
    </w:p>
    <w:p w14:paraId="760B32D1" w14:textId="77777777" w:rsidR="0023409A" w:rsidRDefault="007F1C8D">
      <w:pPr>
        <w:pStyle w:val="PL"/>
        <w:shd w:val="clear" w:color="auto" w:fill="E6E6E6"/>
        <w:rPr>
          <w:snapToGrid w:val="0"/>
        </w:rPr>
      </w:pPr>
      <w:r>
        <w:rPr>
          <w:snapToGrid w:val="0"/>
        </w:rPr>
        <w:t>}</w:t>
      </w:r>
    </w:p>
    <w:p w14:paraId="26A985DF" w14:textId="77777777" w:rsidR="0023409A" w:rsidRDefault="0023409A">
      <w:pPr>
        <w:pStyle w:val="PL"/>
        <w:shd w:val="clear" w:color="auto" w:fill="E6E6E6"/>
        <w:rPr>
          <w:snapToGrid w:val="0"/>
        </w:rPr>
      </w:pPr>
    </w:p>
    <w:p w14:paraId="50817EEC" w14:textId="77777777" w:rsidR="0023409A" w:rsidRDefault="007F1C8D">
      <w:pPr>
        <w:pStyle w:val="PL"/>
        <w:shd w:val="clear" w:color="auto" w:fill="E6E6E6"/>
        <w:rPr>
          <w:snapToGrid w:val="0"/>
        </w:rPr>
      </w:pPr>
      <w:r>
        <w:rPr>
          <w:snapToGrid w:val="0"/>
        </w:rPr>
        <w:t>-- ASN1STOP</w:t>
      </w:r>
    </w:p>
    <w:p w14:paraId="12EF0572" w14:textId="77777777" w:rsidR="0023409A" w:rsidRDefault="0023409A"/>
    <w:p w14:paraId="76B0947E" w14:textId="77777777" w:rsidR="0023409A" w:rsidRDefault="007F1C8D">
      <w:pPr>
        <w:pStyle w:val="Heading4"/>
        <w:tabs>
          <w:tab w:val="left" w:pos="1560"/>
        </w:tabs>
        <w:ind w:left="0" w:firstLine="0"/>
      </w:pPr>
      <w:bookmarkStart w:id="3513" w:name="_Toc90719919"/>
      <w:bookmarkStart w:id="3514" w:name="_Toc37681166"/>
      <w:bookmarkStart w:id="3515" w:name="_Toc52548673"/>
      <w:bookmarkStart w:id="3516" w:name="_Toc46486738"/>
      <w:bookmarkStart w:id="3517" w:name="_Toc52547083"/>
      <w:bookmarkStart w:id="3518" w:name="_Toc27765463"/>
      <w:bookmarkStart w:id="3519" w:name="_Toc52548143"/>
      <w:bookmarkStart w:id="3520" w:name="_Toc52547613"/>
      <w:r>
        <w:rPr>
          <w:i/>
        </w:rPr>
        <w:t>–</w:t>
      </w:r>
      <w:r>
        <w:tab/>
      </w:r>
      <w:r>
        <w:rPr>
          <w:i/>
        </w:rPr>
        <w:t>BT-LocationServerErrorCauses</w:t>
      </w:r>
      <w:bookmarkEnd w:id="3513"/>
      <w:bookmarkEnd w:id="3514"/>
      <w:bookmarkEnd w:id="3515"/>
      <w:bookmarkEnd w:id="3516"/>
      <w:bookmarkEnd w:id="3517"/>
      <w:bookmarkEnd w:id="3518"/>
      <w:bookmarkEnd w:id="3519"/>
      <w:bookmarkEnd w:id="3520"/>
    </w:p>
    <w:p w14:paraId="6F3D9ACF" w14:textId="77777777" w:rsidR="0023409A" w:rsidRDefault="007F1C8D">
      <w:r>
        <w:t xml:space="preserve">The IE </w:t>
      </w:r>
      <w:r>
        <w:rPr>
          <w:i/>
        </w:rPr>
        <w:t xml:space="preserve">BT-LocationServerErrorCauses </w:t>
      </w:r>
      <w:r>
        <w:t>is used by the location server to provide error reasons for Bluetooth positioning to the target devi</w:t>
      </w:r>
      <w:r>
        <w:t>ce.</w:t>
      </w:r>
    </w:p>
    <w:p w14:paraId="2968ECEA" w14:textId="77777777" w:rsidR="0023409A" w:rsidRDefault="007F1C8D">
      <w:pPr>
        <w:pStyle w:val="PL"/>
        <w:shd w:val="clear" w:color="auto" w:fill="E6E6E6"/>
        <w:rPr>
          <w:snapToGrid w:val="0"/>
        </w:rPr>
      </w:pPr>
      <w:r>
        <w:rPr>
          <w:snapToGrid w:val="0"/>
        </w:rPr>
        <w:t>-- ASN1START</w:t>
      </w:r>
    </w:p>
    <w:p w14:paraId="39558E45" w14:textId="77777777" w:rsidR="0023409A" w:rsidRDefault="0023409A">
      <w:pPr>
        <w:pStyle w:val="PL"/>
        <w:shd w:val="clear" w:color="auto" w:fill="E6E6E6"/>
        <w:rPr>
          <w:snapToGrid w:val="0"/>
        </w:rPr>
      </w:pPr>
    </w:p>
    <w:p w14:paraId="223FCEED" w14:textId="77777777" w:rsidR="0023409A" w:rsidRDefault="007F1C8D">
      <w:pPr>
        <w:pStyle w:val="PL"/>
        <w:shd w:val="clear" w:color="auto" w:fill="E6E6E6"/>
        <w:rPr>
          <w:snapToGrid w:val="0"/>
        </w:rPr>
      </w:pPr>
      <w:r>
        <w:rPr>
          <w:snapToGrid w:val="0"/>
        </w:rPr>
        <w:t>BT-LocationServerErrorCauses-r13 ::= SEQUENCE {</w:t>
      </w:r>
    </w:p>
    <w:p w14:paraId="04F2161F" w14:textId="77777777" w:rsidR="0023409A" w:rsidRDefault="007F1C8D">
      <w:pPr>
        <w:pStyle w:val="PL"/>
        <w:shd w:val="clear" w:color="auto" w:fill="E6E6E6"/>
        <w:rPr>
          <w:snapToGrid w:val="0"/>
        </w:rPr>
      </w:pPr>
      <w:r>
        <w:rPr>
          <w:snapToGrid w:val="0"/>
        </w:rPr>
        <w:tab/>
        <w:t>cause-r13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w:t>
      </w:r>
      <w:r>
        <w:rPr>
          <w:snapToGrid w:val="0"/>
        </w:rPr>
        <w:tab/>
        <w:t>{undefined,</w:t>
      </w:r>
      <w:r>
        <w:rPr>
          <w:snapToGrid w:val="0"/>
        </w:rPr>
        <w:tab/>
        <w:t>...},</w:t>
      </w:r>
    </w:p>
    <w:p w14:paraId="56474354" w14:textId="77777777" w:rsidR="0023409A" w:rsidRDefault="007F1C8D">
      <w:pPr>
        <w:pStyle w:val="PL"/>
        <w:shd w:val="clear" w:color="auto" w:fill="E6E6E6"/>
        <w:rPr>
          <w:snapToGrid w:val="0"/>
        </w:rPr>
      </w:pPr>
      <w:r>
        <w:rPr>
          <w:snapToGrid w:val="0"/>
        </w:rPr>
        <w:tab/>
        <w:t>...</w:t>
      </w:r>
    </w:p>
    <w:p w14:paraId="06EEE3D5" w14:textId="77777777" w:rsidR="0023409A" w:rsidRDefault="007F1C8D">
      <w:pPr>
        <w:pStyle w:val="PL"/>
        <w:shd w:val="clear" w:color="auto" w:fill="E6E6E6"/>
        <w:rPr>
          <w:snapToGrid w:val="0"/>
        </w:rPr>
      </w:pPr>
      <w:r>
        <w:rPr>
          <w:snapToGrid w:val="0"/>
        </w:rPr>
        <w:t>}</w:t>
      </w:r>
    </w:p>
    <w:p w14:paraId="15A70E97" w14:textId="77777777" w:rsidR="0023409A" w:rsidRDefault="0023409A">
      <w:pPr>
        <w:pStyle w:val="PL"/>
        <w:shd w:val="clear" w:color="auto" w:fill="E6E6E6"/>
        <w:rPr>
          <w:snapToGrid w:val="0"/>
        </w:rPr>
      </w:pPr>
    </w:p>
    <w:p w14:paraId="44E770C6" w14:textId="77777777" w:rsidR="0023409A" w:rsidRDefault="007F1C8D">
      <w:pPr>
        <w:pStyle w:val="PL"/>
        <w:shd w:val="clear" w:color="auto" w:fill="E6E6E6"/>
        <w:rPr>
          <w:snapToGrid w:val="0"/>
        </w:rPr>
      </w:pPr>
      <w:r>
        <w:rPr>
          <w:snapToGrid w:val="0"/>
        </w:rPr>
        <w:t>-- ASN1STOP</w:t>
      </w:r>
    </w:p>
    <w:p w14:paraId="7DDE456D" w14:textId="77777777" w:rsidR="0023409A" w:rsidRDefault="0023409A"/>
    <w:p w14:paraId="531A5D35" w14:textId="77777777" w:rsidR="0023409A" w:rsidRDefault="007F1C8D">
      <w:pPr>
        <w:pStyle w:val="Heading4"/>
        <w:tabs>
          <w:tab w:val="left" w:pos="1560"/>
        </w:tabs>
        <w:ind w:left="0" w:firstLine="0"/>
      </w:pPr>
      <w:bookmarkStart w:id="3521" w:name="_Toc90719920"/>
      <w:bookmarkStart w:id="3522" w:name="_Toc52548144"/>
      <w:bookmarkStart w:id="3523" w:name="_Toc52547614"/>
      <w:bookmarkStart w:id="3524" w:name="_Toc46486739"/>
      <w:bookmarkStart w:id="3525" w:name="_Toc27765464"/>
      <w:bookmarkStart w:id="3526" w:name="_Toc37681167"/>
      <w:bookmarkStart w:id="3527" w:name="_Toc52547084"/>
      <w:bookmarkStart w:id="3528" w:name="_Toc52548674"/>
      <w:r>
        <w:rPr>
          <w:rFonts w:ascii="Times New Roman" w:hAnsi="Times New Roman"/>
        </w:rPr>
        <w:t>–</w:t>
      </w:r>
      <w:r>
        <w:tab/>
      </w:r>
      <w:r>
        <w:rPr>
          <w:i/>
        </w:rPr>
        <w:t>BT-TargetDeviceErrorCauses</w:t>
      </w:r>
      <w:bookmarkEnd w:id="3521"/>
      <w:bookmarkEnd w:id="3522"/>
      <w:bookmarkEnd w:id="3523"/>
      <w:bookmarkEnd w:id="3524"/>
      <w:bookmarkEnd w:id="3525"/>
      <w:bookmarkEnd w:id="3526"/>
      <w:bookmarkEnd w:id="3527"/>
      <w:bookmarkEnd w:id="3528"/>
    </w:p>
    <w:p w14:paraId="3576A8C6" w14:textId="77777777" w:rsidR="0023409A" w:rsidRDefault="007F1C8D">
      <w:r>
        <w:t xml:space="preserve">The IE </w:t>
      </w:r>
      <w:r>
        <w:rPr>
          <w:i/>
        </w:rPr>
        <w:t xml:space="preserve">BT-TargetDeviceErrorCauses </w:t>
      </w:r>
      <w:r>
        <w:t xml:space="preserve">is used by the target device to provide error </w:t>
      </w:r>
      <w:r>
        <w:t>reasons for Bluetooth positioning to the location server.</w:t>
      </w:r>
    </w:p>
    <w:p w14:paraId="24358AB3" w14:textId="77777777" w:rsidR="0023409A" w:rsidRDefault="007F1C8D">
      <w:pPr>
        <w:pStyle w:val="PL"/>
        <w:shd w:val="clear" w:color="auto" w:fill="E6E6E6"/>
        <w:rPr>
          <w:snapToGrid w:val="0"/>
        </w:rPr>
      </w:pPr>
      <w:r>
        <w:rPr>
          <w:snapToGrid w:val="0"/>
        </w:rPr>
        <w:t>-- ASN1START</w:t>
      </w:r>
    </w:p>
    <w:p w14:paraId="3516B58B" w14:textId="77777777" w:rsidR="0023409A" w:rsidRDefault="0023409A">
      <w:pPr>
        <w:pStyle w:val="PL"/>
        <w:shd w:val="clear" w:color="auto" w:fill="E6E6E6"/>
        <w:rPr>
          <w:snapToGrid w:val="0"/>
        </w:rPr>
      </w:pPr>
    </w:p>
    <w:p w14:paraId="433F5808" w14:textId="77777777" w:rsidR="0023409A" w:rsidRDefault="007F1C8D">
      <w:pPr>
        <w:pStyle w:val="PL"/>
        <w:shd w:val="clear" w:color="auto" w:fill="E6E6E6"/>
        <w:rPr>
          <w:snapToGrid w:val="0"/>
        </w:rPr>
      </w:pPr>
      <w:r>
        <w:rPr>
          <w:snapToGrid w:val="0"/>
        </w:rPr>
        <w:t>BT-TargetDeviceErrorCauses-r13 ::= SEQUENCE {</w:t>
      </w:r>
    </w:p>
    <w:p w14:paraId="70211022" w14:textId="77777777" w:rsidR="0023409A" w:rsidRDefault="007F1C8D">
      <w:pPr>
        <w:pStyle w:val="PL"/>
        <w:shd w:val="clear" w:color="auto" w:fill="E6E6E6"/>
        <w:rPr>
          <w:snapToGrid w:val="0"/>
        </w:rPr>
      </w:pPr>
      <w:r>
        <w:rPr>
          <w:snapToGrid w:val="0"/>
        </w:rPr>
        <w:tab/>
        <w:t>cause-r13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{undefined,</w:t>
      </w:r>
    </w:p>
    <w:p w14:paraId="3F74D167"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requestedMeasurementsNotAvailable,</w:t>
      </w:r>
    </w:p>
    <w:p w14:paraId="7F92295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notAllrequestedMeasurementsPossibl</w:t>
      </w:r>
      <w:r>
        <w:rPr>
          <w:snapToGrid w:val="0"/>
        </w:rPr>
        <w:t>e,</w:t>
      </w:r>
    </w:p>
    <w:p w14:paraId="2549E9E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9EBBA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791B7C2" w14:textId="77777777" w:rsidR="0023409A" w:rsidRDefault="007F1C8D">
      <w:pPr>
        <w:pStyle w:val="PL"/>
        <w:shd w:val="clear" w:color="auto" w:fill="E6E6E6"/>
        <w:rPr>
          <w:snapToGrid w:val="0"/>
        </w:rPr>
      </w:pPr>
      <w:r>
        <w:rPr>
          <w:snapToGrid w:val="0"/>
        </w:rPr>
        <w:tab/>
        <w:t>bt-Beacon-rssiMeasurementNotPossible-r13</w:t>
      </w:r>
      <w:r>
        <w:rPr>
          <w:snapToGrid w:val="0"/>
        </w:rPr>
        <w:tab/>
        <w:t>NULL</w:t>
      </w:r>
      <w:r>
        <w:rPr>
          <w:snapToGrid w:val="0"/>
        </w:rPr>
        <w:tab/>
      </w:r>
      <w:r>
        <w:rPr>
          <w:snapToGrid w:val="0"/>
        </w:rPr>
        <w:tab/>
        <w:t>OPTIONAL,</w:t>
      </w:r>
    </w:p>
    <w:p w14:paraId="1C4348E6" w14:textId="77777777" w:rsidR="0023409A" w:rsidRDefault="007F1C8D">
      <w:pPr>
        <w:pStyle w:val="PL"/>
        <w:shd w:val="clear" w:color="auto" w:fill="E6E6E6"/>
        <w:rPr>
          <w:snapToGrid w:val="0"/>
        </w:rPr>
      </w:pPr>
      <w:r>
        <w:rPr>
          <w:snapToGrid w:val="0"/>
        </w:rPr>
        <w:tab/>
        <w:t>...</w:t>
      </w:r>
    </w:p>
    <w:p w14:paraId="5C50549A" w14:textId="77777777" w:rsidR="0023409A" w:rsidRDefault="007F1C8D">
      <w:pPr>
        <w:pStyle w:val="PL"/>
        <w:shd w:val="clear" w:color="auto" w:fill="E6E6E6"/>
        <w:rPr>
          <w:snapToGrid w:val="0"/>
        </w:rPr>
      </w:pPr>
      <w:r>
        <w:rPr>
          <w:snapToGrid w:val="0"/>
        </w:rPr>
        <w:t>}</w:t>
      </w:r>
    </w:p>
    <w:p w14:paraId="10CA88DE" w14:textId="77777777" w:rsidR="0023409A" w:rsidRDefault="0023409A">
      <w:pPr>
        <w:pStyle w:val="PL"/>
        <w:shd w:val="clear" w:color="auto" w:fill="E6E6E6"/>
        <w:rPr>
          <w:snapToGrid w:val="0"/>
        </w:rPr>
      </w:pPr>
    </w:p>
    <w:p w14:paraId="44F155DC" w14:textId="77777777" w:rsidR="0023409A" w:rsidRDefault="007F1C8D">
      <w:pPr>
        <w:pStyle w:val="PL"/>
        <w:shd w:val="clear" w:color="auto" w:fill="E6E6E6"/>
        <w:rPr>
          <w:snapToGrid w:val="0"/>
        </w:rPr>
      </w:pPr>
      <w:r>
        <w:rPr>
          <w:snapToGrid w:val="0"/>
        </w:rPr>
        <w:t>-- ASN1STOP</w:t>
      </w:r>
    </w:p>
    <w:p w14:paraId="7977AF03" w14:textId="77777777" w:rsidR="0023409A" w:rsidRDefault="0023409A"/>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065"/>
      </w:tblGrid>
      <w:tr w:rsidR="0023409A" w14:paraId="38863072" w14:textId="77777777">
        <w:trPr>
          <w:cantSplit/>
          <w:tblHeader/>
        </w:trPr>
        <w:tc>
          <w:tcPr>
            <w:tcW w:w="10065" w:type="dxa"/>
          </w:tcPr>
          <w:p w14:paraId="7F81FAF9" w14:textId="77777777" w:rsidR="0023409A" w:rsidRDefault="007F1C8D">
            <w:pPr>
              <w:pStyle w:val="TAH"/>
            </w:pPr>
            <w:r>
              <w:rPr>
                <w:bCs/>
                <w:i/>
                <w:iCs/>
              </w:rPr>
              <w:t>BT-TargetDeviceErrorCauses</w:t>
            </w:r>
            <w:r>
              <w:t xml:space="preserve"> field descriptions</w:t>
            </w:r>
          </w:p>
        </w:tc>
      </w:tr>
      <w:tr w:rsidR="0023409A" w14:paraId="064B001B" w14:textId="77777777">
        <w:trPr>
          <w:cantSplit/>
        </w:trPr>
        <w:tc>
          <w:tcPr>
            <w:tcW w:w="10065" w:type="dxa"/>
          </w:tcPr>
          <w:p w14:paraId="0EFD6759" w14:textId="77777777" w:rsidR="0023409A" w:rsidRDefault="007F1C8D">
            <w:pPr>
              <w:pStyle w:val="TAL"/>
              <w:rPr>
                <w:b/>
                <w:bCs/>
                <w:i/>
                <w:iCs/>
                <w:snapToGrid w:val="0"/>
              </w:rPr>
            </w:pPr>
            <w:r>
              <w:rPr>
                <w:b/>
                <w:bCs/>
                <w:i/>
                <w:iCs/>
                <w:snapToGrid w:val="0"/>
              </w:rPr>
              <w:t>cause</w:t>
            </w:r>
          </w:p>
          <w:p w14:paraId="2A728452" w14:textId="77777777" w:rsidR="0023409A" w:rsidRDefault="007F1C8D">
            <w:pPr>
              <w:pStyle w:val="TAL"/>
            </w:pPr>
            <w:r>
              <w:rPr>
                <w:snapToGrid w:val="0"/>
              </w:rPr>
              <w:t xml:space="preserve">This field provides a Bluetooth specific error cause. If the cause value is 'notAllRequestedMeasurementsPossible', the target device was not able to provide all requested Bluetooth measurements (but may be able to provide some measurements). In this case, </w:t>
            </w:r>
            <w:r>
              <w:rPr>
                <w:snapToGrid w:val="0"/>
              </w:rPr>
              <w:t xml:space="preserve">the target device should include </w:t>
            </w:r>
            <w:r>
              <w:rPr>
                <w:i/>
                <w:snapToGrid w:val="0"/>
              </w:rPr>
              <w:t>bt-Beacon-rssiMeasurementNotPossible</w:t>
            </w:r>
            <w:r>
              <w:rPr>
                <w:snapToGrid w:val="0"/>
              </w:rPr>
              <w:t xml:space="preserve"> field.</w:t>
            </w:r>
          </w:p>
        </w:tc>
      </w:tr>
    </w:tbl>
    <w:p w14:paraId="064FB5C6" w14:textId="77777777" w:rsidR="0023409A" w:rsidRDefault="0023409A"/>
    <w:p w14:paraId="3AFD159E" w14:textId="77777777" w:rsidR="0023409A" w:rsidRDefault="007F1C8D">
      <w:pPr>
        <w:pStyle w:val="Heading3"/>
      </w:pPr>
      <w:bookmarkStart w:id="3529" w:name="_Toc37681168"/>
      <w:bookmarkStart w:id="3530" w:name="_Toc46486740"/>
      <w:bookmarkStart w:id="3531" w:name="_Toc52547615"/>
      <w:bookmarkStart w:id="3532" w:name="_Toc52548675"/>
      <w:bookmarkStart w:id="3533" w:name="_Toc52547085"/>
      <w:bookmarkStart w:id="3534" w:name="_Toc52548145"/>
      <w:bookmarkStart w:id="3535" w:name="_Toc90719921"/>
      <w:r>
        <w:t>6.5.8</w:t>
      </w:r>
      <w:r>
        <w:tab/>
        <w:t>NR UL Positioning</w:t>
      </w:r>
      <w:bookmarkEnd w:id="3529"/>
      <w:bookmarkEnd w:id="3530"/>
      <w:bookmarkEnd w:id="3531"/>
      <w:bookmarkEnd w:id="3532"/>
      <w:bookmarkEnd w:id="3533"/>
      <w:bookmarkEnd w:id="3534"/>
      <w:bookmarkEnd w:id="3535"/>
    </w:p>
    <w:p w14:paraId="1A331A14" w14:textId="77777777" w:rsidR="0023409A" w:rsidRDefault="007F1C8D">
      <w:pPr>
        <w:pStyle w:val="Heading4"/>
      </w:pPr>
      <w:bookmarkStart w:id="3536" w:name="_Toc52547616"/>
      <w:bookmarkStart w:id="3537" w:name="_Toc37681169"/>
      <w:bookmarkStart w:id="3538" w:name="_Toc46486741"/>
      <w:bookmarkStart w:id="3539" w:name="_Toc52548146"/>
      <w:bookmarkStart w:id="3540" w:name="_Toc52547086"/>
      <w:bookmarkStart w:id="3541" w:name="_Toc90719922"/>
      <w:bookmarkStart w:id="3542" w:name="_Toc52548676"/>
      <w:r>
        <w:t>6.5.8.1</w:t>
      </w:r>
      <w:r>
        <w:tab/>
        <w:t>NR UL Capability Information</w:t>
      </w:r>
      <w:bookmarkEnd w:id="3536"/>
      <w:bookmarkEnd w:id="3537"/>
      <w:bookmarkEnd w:id="3538"/>
      <w:bookmarkEnd w:id="3539"/>
      <w:bookmarkEnd w:id="3540"/>
      <w:bookmarkEnd w:id="3541"/>
      <w:bookmarkEnd w:id="3542"/>
    </w:p>
    <w:p w14:paraId="357C3647" w14:textId="77777777" w:rsidR="0023409A" w:rsidRDefault="007F1C8D">
      <w:pPr>
        <w:pStyle w:val="Heading4"/>
        <w:rPr>
          <w:i/>
          <w:iCs/>
        </w:rPr>
      </w:pPr>
      <w:bookmarkStart w:id="3543" w:name="_Toc52547087"/>
      <w:bookmarkStart w:id="3544" w:name="_Toc37681170"/>
      <w:bookmarkStart w:id="3545" w:name="_Toc52548147"/>
      <w:bookmarkStart w:id="3546" w:name="_Toc52548677"/>
      <w:bookmarkStart w:id="3547" w:name="_Toc46486742"/>
      <w:bookmarkStart w:id="3548" w:name="_Toc90719923"/>
      <w:bookmarkStart w:id="3549" w:name="_Toc52547617"/>
      <w:r>
        <w:rPr>
          <w:i/>
          <w:iCs/>
        </w:rPr>
        <w:t>–</w:t>
      </w:r>
      <w:r>
        <w:rPr>
          <w:i/>
          <w:iCs/>
        </w:rPr>
        <w:tab/>
        <w:t>NR-UL-ProvideCapabilities</w:t>
      </w:r>
      <w:bookmarkEnd w:id="3543"/>
      <w:bookmarkEnd w:id="3544"/>
      <w:bookmarkEnd w:id="3545"/>
      <w:bookmarkEnd w:id="3546"/>
      <w:bookmarkEnd w:id="3547"/>
      <w:bookmarkEnd w:id="3548"/>
      <w:bookmarkEnd w:id="3549"/>
    </w:p>
    <w:p w14:paraId="793B006E" w14:textId="77777777" w:rsidR="0023409A" w:rsidRDefault="007F1C8D">
      <w:pPr>
        <w:keepLines/>
      </w:pPr>
      <w:r>
        <w:t xml:space="preserve">The IE </w:t>
      </w:r>
      <w:r>
        <w:rPr>
          <w:i/>
          <w:iCs/>
        </w:rPr>
        <w:t>NR-</w:t>
      </w:r>
      <w:r>
        <w:rPr>
          <w:i/>
        </w:rPr>
        <w:t xml:space="preserve">UL-ProvideCapabilities </w:t>
      </w:r>
      <w:r>
        <w:t>is used by the target device to indicate its capability</w:t>
      </w:r>
      <w:r>
        <w:t xml:space="preserve"> to support </w:t>
      </w:r>
      <w:commentRangeStart w:id="3550"/>
      <w:r>
        <w:t>UL-PRS and to provide its UL-PRS</w:t>
      </w:r>
      <w:commentRangeEnd w:id="3550"/>
      <w:r>
        <w:rPr>
          <w:rStyle w:val="CommentReference"/>
        </w:rPr>
        <w:commentReference w:id="3550"/>
      </w:r>
      <w:r>
        <w:t xml:space="preserve"> capabilities to the location server.</w:t>
      </w:r>
    </w:p>
    <w:p w14:paraId="12A9B2D6" w14:textId="77777777" w:rsidR="0023409A" w:rsidRDefault="007F1C8D">
      <w:pPr>
        <w:pStyle w:val="PL"/>
        <w:shd w:val="clear" w:color="auto" w:fill="E6E6E6"/>
      </w:pPr>
      <w:r>
        <w:t>-- ASN1START</w:t>
      </w:r>
    </w:p>
    <w:p w14:paraId="133E7C09" w14:textId="77777777" w:rsidR="0023409A" w:rsidRDefault="0023409A">
      <w:pPr>
        <w:pStyle w:val="PL"/>
        <w:shd w:val="clear" w:color="auto" w:fill="E6E6E6"/>
        <w:rPr>
          <w:snapToGrid w:val="0"/>
        </w:rPr>
      </w:pPr>
    </w:p>
    <w:p w14:paraId="5F2912E6" w14:textId="77777777" w:rsidR="0023409A" w:rsidRDefault="007F1C8D">
      <w:pPr>
        <w:pStyle w:val="PL"/>
        <w:shd w:val="clear" w:color="auto" w:fill="E6E6E6"/>
      </w:pPr>
      <w:r>
        <w:t>NR-UL-ProvideCapabilities-r16 ::= SEQUENCE {</w:t>
      </w:r>
    </w:p>
    <w:p w14:paraId="45C6F325" w14:textId="77777777" w:rsidR="0023409A" w:rsidRDefault="007F1C8D">
      <w:pPr>
        <w:pStyle w:val="PL"/>
        <w:shd w:val="clear" w:color="auto" w:fill="E6E6E6"/>
      </w:pPr>
      <w:r>
        <w:tab/>
        <w:t>nr-UL-SRS-Capability-r16</w:t>
      </w:r>
      <w:r>
        <w:tab/>
      </w:r>
      <w:r>
        <w:tab/>
        <w:t>NR-UL-SRS-Capability-r16,</w:t>
      </w:r>
    </w:p>
    <w:p w14:paraId="7C6ABA5D" w14:textId="77777777" w:rsidR="0023409A" w:rsidRDefault="007F1C8D">
      <w:pPr>
        <w:pStyle w:val="PL"/>
        <w:shd w:val="clear" w:color="auto" w:fill="E6E6E6"/>
      </w:pPr>
      <w:r>
        <w:tab/>
        <w:t>...,</w:t>
      </w:r>
    </w:p>
    <w:p w14:paraId="257C7F84" w14:textId="77777777" w:rsidR="0023409A" w:rsidRDefault="007F1C8D">
      <w:pPr>
        <w:pStyle w:val="PL"/>
        <w:shd w:val="clear" w:color="auto" w:fill="E6E6E6"/>
      </w:pPr>
      <w:r>
        <w:tab/>
        <w:t>[[</w:t>
      </w:r>
    </w:p>
    <w:p w14:paraId="3434BD00" w14:textId="77777777" w:rsidR="0023409A" w:rsidRDefault="007F1C8D">
      <w:pPr>
        <w:pStyle w:val="PL"/>
        <w:shd w:val="clear" w:color="auto" w:fill="E6E6E6"/>
      </w:pPr>
      <w:r>
        <w:tab/>
      </w:r>
      <w:r>
        <w:t>nr-UE-TxTEG-ID-CapabilityBandList-r17</w:t>
      </w:r>
      <w:r>
        <w:tab/>
        <w:t>SEQUENCE (SIZE (1..nrMaxBands-r16)) OF</w:t>
      </w:r>
    </w:p>
    <w:p w14:paraId="66437EDE" w14:textId="77777777" w:rsidR="0023409A" w:rsidRDefault="007F1C8D">
      <w:pPr>
        <w:pStyle w:val="PL"/>
        <w:shd w:val="clear" w:color="auto" w:fill="E6E6E6"/>
      </w:pPr>
      <w:r>
        <w:tab/>
      </w:r>
      <w:r>
        <w:tab/>
      </w:r>
      <w:r>
        <w:tab/>
      </w:r>
      <w:r>
        <w:tab/>
      </w:r>
      <w:r>
        <w:tab/>
      </w:r>
      <w:r>
        <w:tab/>
      </w:r>
      <w:r>
        <w:tab/>
      </w:r>
      <w:r>
        <w:tab/>
      </w:r>
      <w:r>
        <w:tab/>
      </w:r>
      <w:r>
        <w:tab/>
      </w:r>
      <w:r>
        <w:tab/>
      </w:r>
      <w:r>
        <w:tab/>
        <w:t>NR-UE-TxTEG-ID-CapabilityPerBand-r17</w:t>
      </w:r>
      <w:r>
        <w:tab/>
        <w:t>OPTIONAL</w:t>
      </w:r>
    </w:p>
    <w:p w14:paraId="4666EAA2" w14:textId="77777777" w:rsidR="0023409A" w:rsidRDefault="007F1C8D">
      <w:pPr>
        <w:pStyle w:val="PL"/>
        <w:shd w:val="clear" w:color="auto" w:fill="E6E6E6"/>
      </w:pPr>
      <w:r>
        <w:tab/>
        <w:t>]]</w:t>
      </w:r>
    </w:p>
    <w:p w14:paraId="75441679" w14:textId="77777777" w:rsidR="0023409A" w:rsidRDefault="007F1C8D">
      <w:pPr>
        <w:pStyle w:val="PL"/>
        <w:shd w:val="clear" w:color="auto" w:fill="E6E6E6"/>
      </w:pPr>
      <w:r>
        <w:t>}</w:t>
      </w:r>
    </w:p>
    <w:p w14:paraId="501F270D" w14:textId="77777777" w:rsidR="0023409A" w:rsidRDefault="0023409A">
      <w:pPr>
        <w:pStyle w:val="PL"/>
        <w:shd w:val="clear" w:color="auto" w:fill="E6E6E6"/>
      </w:pPr>
    </w:p>
    <w:p w14:paraId="562A0ABE" w14:textId="77777777" w:rsidR="0023409A" w:rsidRDefault="007F1C8D">
      <w:pPr>
        <w:pStyle w:val="PL"/>
        <w:shd w:val="clear" w:color="auto" w:fill="E6E6E6"/>
      </w:pPr>
      <w:r>
        <w:t>NR-UE-TxTEG-ID-CapabilityPerBand-r17 ::= SEQUENCE {</w:t>
      </w:r>
    </w:p>
    <w:p w14:paraId="25EAFFE1" w14:textId="77777777" w:rsidR="0023409A" w:rsidRDefault="007F1C8D">
      <w:pPr>
        <w:pStyle w:val="PL"/>
        <w:shd w:val="clear" w:color="auto" w:fill="E6E6E6"/>
      </w:pPr>
      <w:r>
        <w:tab/>
        <w:t>freqBandIndicatorNR-r17</w:t>
      </w:r>
      <w:r>
        <w:tab/>
      </w:r>
      <w:r>
        <w:tab/>
      </w:r>
      <w:r>
        <w:tab/>
      </w:r>
      <w:r>
        <w:tab/>
        <w:t>FreqBandIndicatorNR-r16,</w:t>
      </w:r>
    </w:p>
    <w:p w14:paraId="436720F2" w14:textId="77777777" w:rsidR="0023409A" w:rsidRDefault="007F1C8D">
      <w:pPr>
        <w:pStyle w:val="PL"/>
        <w:shd w:val="clear" w:color="auto" w:fill="E6E6E6"/>
      </w:pPr>
      <w:r>
        <w:tab/>
        <w:t>nr-UE-Tx</w:t>
      </w:r>
      <w:r>
        <w:t>TEG-ID-MaxSupport-r17</w:t>
      </w:r>
      <w:r>
        <w:tab/>
      </w:r>
      <w:r>
        <w:tab/>
        <w:t>ENUMERATED {n1, n2, n3, n4, n6, n8}</w:t>
      </w:r>
      <w:r>
        <w:tab/>
      </w:r>
      <w:r>
        <w:tab/>
      </w:r>
      <w:r>
        <w:tab/>
      </w:r>
      <w:r>
        <w:tab/>
        <w:t>OPTIONAL,</w:t>
      </w:r>
    </w:p>
    <w:p w14:paraId="6667C552" w14:textId="77777777" w:rsidR="0023409A" w:rsidRDefault="007F1C8D">
      <w:pPr>
        <w:pStyle w:val="PL"/>
        <w:shd w:val="clear" w:color="auto" w:fill="E6E6E6"/>
      </w:pPr>
      <w:r>
        <w:tab/>
        <w:t>...</w:t>
      </w:r>
    </w:p>
    <w:p w14:paraId="3609B9B9" w14:textId="77777777" w:rsidR="0023409A" w:rsidRDefault="007F1C8D">
      <w:pPr>
        <w:pStyle w:val="PL"/>
        <w:shd w:val="clear" w:color="auto" w:fill="E6E6E6"/>
      </w:pPr>
      <w:r>
        <w:t>}</w:t>
      </w:r>
    </w:p>
    <w:p w14:paraId="2E26CD5E" w14:textId="77777777" w:rsidR="0023409A" w:rsidRDefault="0023409A">
      <w:pPr>
        <w:pStyle w:val="PL"/>
        <w:shd w:val="clear" w:color="auto" w:fill="E6E6E6"/>
      </w:pPr>
    </w:p>
    <w:p w14:paraId="21A15CDA" w14:textId="77777777" w:rsidR="0023409A" w:rsidRDefault="007F1C8D">
      <w:pPr>
        <w:pStyle w:val="PL"/>
        <w:shd w:val="clear" w:color="auto" w:fill="E6E6E6"/>
      </w:pPr>
      <w:r>
        <w:t>-- ASN1STOP</w:t>
      </w:r>
    </w:p>
    <w:p w14:paraId="4673D888" w14:textId="77777777" w:rsidR="0023409A" w:rsidRDefault="0023409A"/>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526"/>
      </w:tblGrid>
      <w:tr w:rsidR="0023409A" w14:paraId="66962FB1" w14:textId="77777777">
        <w:trPr>
          <w:cantSplit/>
          <w:tblHeader/>
        </w:trPr>
        <w:tc>
          <w:tcPr>
            <w:tcW w:w="9526" w:type="dxa"/>
          </w:tcPr>
          <w:p w14:paraId="6546C23B" w14:textId="77777777" w:rsidR="0023409A" w:rsidRDefault="007F1C8D">
            <w:pPr>
              <w:pStyle w:val="TAH"/>
            </w:pPr>
            <w:r>
              <w:rPr>
                <w:bCs/>
                <w:i/>
                <w:iCs/>
              </w:rPr>
              <w:t>NR-UL-ProvideCapabilities</w:t>
            </w:r>
            <w:r>
              <w:t xml:space="preserve"> field descriptions</w:t>
            </w:r>
          </w:p>
        </w:tc>
      </w:tr>
      <w:tr w:rsidR="0023409A" w14:paraId="5E333FEE" w14:textId="77777777">
        <w:trPr>
          <w:cantSplit/>
        </w:trPr>
        <w:tc>
          <w:tcPr>
            <w:tcW w:w="9526" w:type="dxa"/>
          </w:tcPr>
          <w:p w14:paraId="2AB08679" w14:textId="77777777" w:rsidR="0023409A" w:rsidRDefault="007F1C8D">
            <w:pPr>
              <w:pStyle w:val="TAL"/>
              <w:rPr>
                <w:b/>
                <w:bCs/>
                <w:i/>
                <w:iCs/>
              </w:rPr>
            </w:pPr>
            <w:r>
              <w:rPr>
                <w:b/>
                <w:bCs/>
                <w:i/>
                <w:iCs/>
              </w:rPr>
              <w:t>nr-UE-TxTEG-ID-MaxSupport</w:t>
            </w:r>
          </w:p>
          <w:p w14:paraId="51239C62" w14:textId="77777777" w:rsidR="0023409A" w:rsidRDefault="007F1C8D">
            <w:pPr>
              <w:pStyle w:val="TAL"/>
            </w:pPr>
            <w:r>
              <w:t xml:space="preserve">Indicates the maximum number of UE-TxTEG for SRS Resource for Positioning, which is </w:t>
            </w:r>
            <w:r>
              <w:t>supported and reported by the UE for UL-TDOA.</w:t>
            </w:r>
          </w:p>
        </w:tc>
      </w:tr>
    </w:tbl>
    <w:p w14:paraId="6F286F9D" w14:textId="77777777" w:rsidR="0023409A" w:rsidRDefault="0023409A"/>
    <w:p w14:paraId="7D4ED849" w14:textId="77777777" w:rsidR="0023409A" w:rsidRDefault="007F1C8D">
      <w:pPr>
        <w:pStyle w:val="Heading4"/>
      </w:pPr>
      <w:bookmarkStart w:id="3551" w:name="_Toc90719924"/>
      <w:bookmarkStart w:id="3552" w:name="_Toc37681171"/>
      <w:bookmarkStart w:id="3553" w:name="_Toc52547618"/>
      <w:bookmarkStart w:id="3554" w:name="_Toc46486743"/>
      <w:bookmarkStart w:id="3555" w:name="_Toc52547088"/>
      <w:bookmarkStart w:id="3556" w:name="_Toc52548678"/>
      <w:bookmarkStart w:id="3557" w:name="_Toc52548148"/>
      <w:r>
        <w:t>6.5.8.2</w:t>
      </w:r>
      <w:r>
        <w:tab/>
        <w:t>NR UL Capability Information Request</w:t>
      </w:r>
      <w:bookmarkEnd w:id="3551"/>
      <w:bookmarkEnd w:id="3552"/>
      <w:bookmarkEnd w:id="3553"/>
      <w:bookmarkEnd w:id="3554"/>
      <w:bookmarkEnd w:id="3555"/>
      <w:bookmarkEnd w:id="3556"/>
      <w:bookmarkEnd w:id="3557"/>
    </w:p>
    <w:p w14:paraId="54CC6B45" w14:textId="77777777" w:rsidR="0023409A" w:rsidRDefault="007F1C8D">
      <w:pPr>
        <w:pStyle w:val="Heading4"/>
        <w:rPr>
          <w:i/>
          <w:iCs/>
        </w:rPr>
      </w:pPr>
      <w:bookmarkStart w:id="3558" w:name="_Toc52547619"/>
      <w:bookmarkStart w:id="3559" w:name="_Toc52548679"/>
      <w:bookmarkStart w:id="3560" w:name="_Toc52548149"/>
      <w:bookmarkStart w:id="3561" w:name="_Toc90719925"/>
      <w:bookmarkStart w:id="3562" w:name="_Toc37681172"/>
      <w:bookmarkStart w:id="3563" w:name="_Toc52547089"/>
      <w:bookmarkStart w:id="3564" w:name="_Toc46486744"/>
      <w:r>
        <w:rPr>
          <w:i/>
          <w:iCs/>
        </w:rPr>
        <w:t>–</w:t>
      </w:r>
      <w:r>
        <w:rPr>
          <w:i/>
          <w:iCs/>
        </w:rPr>
        <w:tab/>
        <w:t>NR-UL-RequestCapabilities</w:t>
      </w:r>
      <w:bookmarkEnd w:id="3558"/>
      <w:bookmarkEnd w:id="3559"/>
      <w:bookmarkEnd w:id="3560"/>
      <w:bookmarkEnd w:id="3561"/>
      <w:bookmarkEnd w:id="3562"/>
      <w:bookmarkEnd w:id="3563"/>
      <w:bookmarkEnd w:id="3564"/>
    </w:p>
    <w:p w14:paraId="413C0E8F" w14:textId="77777777" w:rsidR="0023409A" w:rsidRDefault="007F1C8D">
      <w:pPr>
        <w:keepLines/>
      </w:pPr>
      <w:r>
        <w:t xml:space="preserve">The IE </w:t>
      </w:r>
      <w:r>
        <w:rPr>
          <w:i/>
          <w:iCs/>
        </w:rPr>
        <w:t>NR-</w:t>
      </w:r>
      <w:r>
        <w:rPr>
          <w:i/>
        </w:rPr>
        <w:t xml:space="preserve">UL-RequestCapabilities </w:t>
      </w:r>
      <w:r>
        <w:t>is used by the location server to request the capability of the target device to support UL-PRS and to</w:t>
      </w:r>
      <w:r>
        <w:t xml:space="preserve"> request UL-PRS capabilities from a target device.</w:t>
      </w:r>
    </w:p>
    <w:p w14:paraId="38074B48" w14:textId="77777777" w:rsidR="0023409A" w:rsidRDefault="007F1C8D">
      <w:pPr>
        <w:pStyle w:val="PL"/>
        <w:shd w:val="clear" w:color="auto" w:fill="E6E6E6"/>
      </w:pPr>
      <w:r>
        <w:t>-- ASN1START</w:t>
      </w:r>
    </w:p>
    <w:p w14:paraId="0ADFE000" w14:textId="77777777" w:rsidR="0023409A" w:rsidRDefault="0023409A">
      <w:pPr>
        <w:pStyle w:val="PL"/>
        <w:shd w:val="clear" w:color="auto" w:fill="E6E6E6"/>
        <w:rPr>
          <w:snapToGrid w:val="0"/>
        </w:rPr>
      </w:pPr>
    </w:p>
    <w:p w14:paraId="49A1277B" w14:textId="77777777" w:rsidR="0023409A" w:rsidRDefault="007F1C8D">
      <w:pPr>
        <w:pStyle w:val="PL"/>
        <w:shd w:val="clear" w:color="auto" w:fill="E6E6E6"/>
      </w:pPr>
      <w:r>
        <w:t>NR-UL-RequestCapabilities-r16 ::= SEQUENCE {</w:t>
      </w:r>
    </w:p>
    <w:p w14:paraId="46747E76" w14:textId="77777777" w:rsidR="0023409A" w:rsidRDefault="007F1C8D">
      <w:pPr>
        <w:pStyle w:val="PL"/>
        <w:shd w:val="clear" w:color="auto" w:fill="E6E6E6"/>
      </w:pPr>
      <w:r>
        <w:tab/>
        <w:t>...</w:t>
      </w:r>
    </w:p>
    <w:p w14:paraId="7E245A77" w14:textId="77777777" w:rsidR="0023409A" w:rsidRDefault="007F1C8D">
      <w:pPr>
        <w:pStyle w:val="PL"/>
        <w:shd w:val="clear" w:color="auto" w:fill="E6E6E6"/>
      </w:pPr>
      <w:r>
        <w:t>}</w:t>
      </w:r>
    </w:p>
    <w:p w14:paraId="53AF931F" w14:textId="77777777" w:rsidR="0023409A" w:rsidRDefault="007F1C8D">
      <w:pPr>
        <w:pStyle w:val="PL"/>
        <w:shd w:val="clear" w:color="auto" w:fill="E6E6E6"/>
      </w:pPr>
      <w:r>
        <w:t>-- ASN1STOP</w:t>
      </w:r>
    </w:p>
    <w:p w14:paraId="11ABEAE6" w14:textId="77777777" w:rsidR="0023409A" w:rsidRDefault="0023409A"/>
    <w:p w14:paraId="0B5F3CD8" w14:textId="77777777" w:rsidR="0023409A" w:rsidRDefault="007F1C8D">
      <w:pPr>
        <w:pStyle w:val="Heading3"/>
      </w:pPr>
      <w:bookmarkStart w:id="3565" w:name="_Toc46486745"/>
      <w:bookmarkStart w:id="3566" w:name="_Toc37681173"/>
      <w:bookmarkStart w:id="3567" w:name="_Toc52547090"/>
      <w:bookmarkStart w:id="3568" w:name="_Toc52548680"/>
      <w:bookmarkStart w:id="3569" w:name="_Toc90719926"/>
      <w:bookmarkStart w:id="3570" w:name="_Toc52547620"/>
      <w:bookmarkStart w:id="3571" w:name="_Toc52548150"/>
      <w:r>
        <w:t>6.5.9</w:t>
      </w:r>
      <w:r>
        <w:tab/>
        <w:t>NR E-CID Positioning</w:t>
      </w:r>
      <w:bookmarkEnd w:id="3565"/>
      <w:bookmarkEnd w:id="3566"/>
      <w:bookmarkEnd w:id="3567"/>
      <w:bookmarkEnd w:id="3568"/>
      <w:bookmarkEnd w:id="3569"/>
      <w:bookmarkEnd w:id="3570"/>
      <w:bookmarkEnd w:id="3571"/>
    </w:p>
    <w:p w14:paraId="5FADE24A" w14:textId="77777777" w:rsidR="0023409A" w:rsidRDefault="007F1C8D">
      <w:r>
        <w:t>This clause defines the information elements for NR E-CID positioning (TS 38.305 [40]).</w:t>
      </w:r>
    </w:p>
    <w:p w14:paraId="2CCF1716" w14:textId="77777777" w:rsidR="0023409A" w:rsidRDefault="007F1C8D">
      <w:pPr>
        <w:pStyle w:val="Heading4"/>
      </w:pPr>
      <w:bookmarkStart w:id="3572" w:name="_Toc37681174"/>
      <w:bookmarkStart w:id="3573" w:name="_Toc52548151"/>
      <w:bookmarkStart w:id="3574" w:name="_Toc90719927"/>
      <w:bookmarkStart w:id="3575" w:name="_Toc52548681"/>
      <w:bookmarkStart w:id="3576" w:name="_Toc46486746"/>
      <w:bookmarkStart w:id="3577" w:name="_Toc52547621"/>
      <w:bookmarkStart w:id="3578" w:name="_Toc52547091"/>
      <w:r>
        <w:t>6.5.9.1</w:t>
      </w:r>
      <w:r>
        <w:tab/>
        <w:t>NR E-CID Location Information</w:t>
      </w:r>
      <w:bookmarkEnd w:id="3572"/>
      <w:bookmarkEnd w:id="3573"/>
      <w:bookmarkEnd w:id="3574"/>
      <w:bookmarkEnd w:id="3575"/>
      <w:bookmarkEnd w:id="3576"/>
      <w:bookmarkEnd w:id="3577"/>
      <w:bookmarkEnd w:id="3578"/>
    </w:p>
    <w:p w14:paraId="1FB5778B" w14:textId="77777777" w:rsidR="0023409A" w:rsidRDefault="007F1C8D">
      <w:pPr>
        <w:pStyle w:val="Heading4"/>
      </w:pPr>
      <w:bookmarkStart w:id="3579" w:name="_Toc90719928"/>
      <w:bookmarkStart w:id="3580" w:name="_Toc52547622"/>
      <w:bookmarkStart w:id="3581" w:name="_Toc46486747"/>
      <w:bookmarkStart w:id="3582" w:name="_Toc52548152"/>
      <w:bookmarkStart w:id="3583" w:name="_Toc52548682"/>
      <w:bookmarkStart w:id="3584" w:name="_Toc37681175"/>
      <w:bookmarkStart w:id="3585" w:name="_Toc52547092"/>
      <w:r>
        <w:t>–</w:t>
      </w:r>
      <w:r>
        <w:tab/>
      </w:r>
      <w:r>
        <w:rPr>
          <w:i/>
        </w:rPr>
        <w:t>NR-ECID-ProvideLocationInformation</w:t>
      </w:r>
      <w:bookmarkEnd w:id="3579"/>
      <w:bookmarkEnd w:id="3580"/>
      <w:bookmarkEnd w:id="3581"/>
      <w:bookmarkEnd w:id="3582"/>
      <w:bookmarkEnd w:id="3583"/>
      <w:bookmarkEnd w:id="3584"/>
      <w:bookmarkEnd w:id="3585"/>
    </w:p>
    <w:p w14:paraId="0FB7CD17" w14:textId="77777777" w:rsidR="0023409A" w:rsidRDefault="007F1C8D">
      <w:pPr>
        <w:keepLines/>
      </w:pPr>
      <w:r>
        <w:t xml:space="preserve">The IE </w:t>
      </w:r>
      <w:r>
        <w:rPr>
          <w:i/>
        </w:rPr>
        <w:t>NR-ECID-ProvideLocationInformation</w:t>
      </w:r>
      <w:r>
        <w:t xml:space="preserve"> is used by the target device to provide NR E-CID location measurements to the location server. It may also be used to provide NR E-CID posi</w:t>
      </w:r>
      <w:r>
        <w:t>tioning specific error reason.</w:t>
      </w:r>
    </w:p>
    <w:p w14:paraId="1943AAAC" w14:textId="77777777" w:rsidR="0023409A" w:rsidRDefault="007F1C8D">
      <w:pPr>
        <w:pStyle w:val="PL"/>
        <w:shd w:val="clear" w:color="auto" w:fill="E6E6E6"/>
      </w:pPr>
      <w:r>
        <w:t>-- ASN1START</w:t>
      </w:r>
    </w:p>
    <w:p w14:paraId="53F74E9E" w14:textId="77777777" w:rsidR="0023409A" w:rsidRDefault="0023409A">
      <w:pPr>
        <w:pStyle w:val="PL"/>
        <w:shd w:val="clear" w:color="auto" w:fill="E6E6E6"/>
        <w:rPr>
          <w:snapToGrid w:val="0"/>
        </w:rPr>
      </w:pPr>
    </w:p>
    <w:p w14:paraId="518FDDD6" w14:textId="77777777" w:rsidR="0023409A" w:rsidRDefault="007F1C8D">
      <w:pPr>
        <w:pStyle w:val="PL"/>
        <w:shd w:val="clear" w:color="auto" w:fill="E6E6E6"/>
        <w:rPr>
          <w:snapToGrid w:val="0"/>
        </w:rPr>
      </w:pPr>
      <w:r>
        <w:rPr>
          <w:snapToGrid w:val="0"/>
        </w:rPr>
        <w:t>NR-ECID-ProvideLocationInformation-r16 ::= SEQUENCE {</w:t>
      </w:r>
    </w:p>
    <w:p w14:paraId="173E3DCD" w14:textId="77777777" w:rsidR="0023409A" w:rsidRDefault="007F1C8D">
      <w:pPr>
        <w:pStyle w:val="PL"/>
        <w:shd w:val="clear" w:color="auto" w:fill="E6E6E6"/>
        <w:rPr>
          <w:snapToGrid w:val="0"/>
        </w:rPr>
      </w:pPr>
      <w:r>
        <w:rPr>
          <w:snapToGrid w:val="0"/>
        </w:rPr>
        <w:tab/>
        <w:t>nr-ECID-SignalMeasurementInformation-r16</w:t>
      </w:r>
      <w:r>
        <w:rPr>
          <w:snapToGrid w:val="0"/>
        </w:rPr>
        <w:tab/>
        <w:t>NR-ECID-SignalMeasurementInformation-r16 OPTIONAL,</w:t>
      </w:r>
    </w:p>
    <w:p w14:paraId="49D599E5" w14:textId="77777777" w:rsidR="0023409A" w:rsidRDefault="007F1C8D">
      <w:pPr>
        <w:pStyle w:val="PL"/>
        <w:shd w:val="clear" w:color="auto" w:fill="E6E6E6"/>
        <w:rPr>
          <w:snapToGrid w:val="0"/>
        </w:rPr>
      </w:pPr>
      <w:r>
        <w:rPr>
          <w:snapToGrid w:val="0"/>
        </w:rPr>
        <w:tab/>
        <w:t>nr-ECID-Error-r16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NR-ECID-Error-r16</w:t>
      </w:r>
      <w:r>
        <w:rPr>
          <w:snapToGrid w:val="0"/>
        </w:rPr>
        <w:tab/>
      </w:r>
      <w:r>
        <w:rPr>
          <w:snapToGrid w:val="0"/>
        </w:rPr>
        <w:tab/>
      </w:r>
      <w:r>
        <w:rPr>
          <w:snapToGrid w:val="0"/>
        </w:rPr>
        <w:tab/>
      </w:r>
      <w:r>
        <w:rPr>
          <w:snapToGrid w:val="0"/>
        </w:rPr>
        <w:tab/>
      </w:r>
      <w:r>
        <w:rPr>
          <w:snapToGrid w:val="0"/>
        </w:rPr>
        <w:tab/>
      </w:r>
      <w:r>
        <w:rPr>
          <w:snapToGrid w:val="0"/>
        </w:rPr>
        <w:tab/>
        <w:t xml:space="preserve"> OPTIONAL,</w:t>
      </w:r>
    </w:p>
    <w:p w14:paraId="227DB76A" w14:textId="77777777" w:rsidR="0023409A" w:rsidRDefault="007F1C8D">
      <w:pPr>
        <w:pStyle w:val="PL"/>
        <w:shd w:val="clear" w:color="auto" w:fill="E6E6E6"/>
        <w:rPr>
          <w:snapToGrid w:val="0"/>
        </w:rPr>
      </w:pPr>
      <w:r>
        <w:rPr>
          <w:snapToGrid w:val="0"/>
        </w:rPr>
        <w:tab/>
        <w:t>...</w:t>
      </w:r>
    </w:p>
    <w:p w14:paraId="4BF23373" w14:textId="77777777" w:rsidR="0023409A" w:rsidRDefault="007F1C8D">
      <w:pPr>
        <w:pStyle w:val="PL"/>
        <w:shd w:val="clear" w:color="auto" w:fill="E6E6E6"/>
        <w:rPr>
          <w:snapToGrid w:val="0"/>
        </w:rPr>
      </w:pPr>
      <w:r>
        <w:rPr>
          <w:snapToGrid w:val="0"/>
        </w:rPr>
        <w:t>}</w:t>
      </w:r>
    </w:p>
    <w:p w14:paraId="25ACA9BB" w14:textId="77777777" w:rsidR="0023409A" w:rsidRDefault="0023409A">
      <w:pPr>
        <w:pStyle w:val="PL"/>
        <w:shd w:val="clear" w:color="auto" w:fill="E6E6E6"/>
      </w:pPr>
    </w:p>
    <w:p w14:paraId="6BF83470" w14:textId="77777777" w:rsidR="0023409A" w:rsidRDefault="007F1C8D">
      <w:pPr>
        <w:pStyle w:val="PL"/>
        <w:shd w:val="clear" w:color="auto" w:fill="E6E6E6"/>
      </w:pPr>
      <w:r>
        <w:t>-- ASN1STOP</w:t>
      </w:r>
    </w:p>
    <w:p w14:paraId="2C008DCC" w14:textId="77777777" w:rsidR="0023409A" w:rsidRDefault="0023409A"/>
    <w:p w14:paraId="2C4C8E2C" w14:textId="77777777" w:rsidR="0023409A" w:rsidRDefault="007F1C8D">
      <w:pPr>
        <w:pStyle w:val="Heading4"/>
      </w:pPr>
      <w:bookmarkStart w:id="3586" w:name="_Toc37681176"/>
      <w:bookmarkStart w:id="3587" w:name="_Toc52547093"/>
      <w:bookmarkStart w:id="3588" w:name="_Toc52547623"/>
      <w:bookmarkStart w:id="3589" w:name="_Toc52548683"/>
      <w:bookmarkStart w:id="3590" w:name="_Toc90719929"/>
      <w:bookmarkStart w:id="3591" w:name="_Toc52548153"/>
      <w:bookmarkStart w:id="3592" w:name="_Toc46486748"/>
      <w:r>
        <w:lastRenderedPageBreak/>
        <w:t>6.5.9.2</w:t>
      </w:r>
      <w:r>
        <w:tab/>
        <w:t>NR E-CID Location Information Elements</w:t>
      </w:r>
      <w:bookmarkEnd w:id="3586"/>
      <w:bookmarkEnd w:id="3587"/>
      <w:bookmarkEnd w:id="3588"/>
      <w:bookmarkEnd w:id="3589"/>
      <w:bookmarkEnd w:id="3590"/>
      <w:bookmarkEnd w:id="3591"/>
      <w:bookmarkEnd w:id="3592"/>
    </w:p>
    <w:p w14:paraId="0FF6F744" w14:textId="77777777" w:rsidR="0023409A" w:rsidRDefault="007F1C8D">
      <w:pPr>
        <w:pStyle w:val="Heading4"/>
        <w:rPr>
          <w:i/>
        </w:rPr>
      </w:pPr>
      <w:bookmarkStart w:id="3593" w:name="_Toc37681177"/>
      <w:bookmarkStart w:id="3594" w:name="_Toc46486749"/>
      <w:bookmarkStart w:id="3595" w:name="_Toc52548154"/>
      <w:bookmarkStart w:id="3596" w:name="_Toc52547624"/>
      <w:bookmarkStart w:id="3597" w:name="_Toc52547094"/>
      <w:bookmarkStart w:id="3598" w:name="_Toc52548684"/>
      <w:bookmarkStart w:id="3599" w:name="_Toc90719930"/>
      <w:r>
        <w:t>–</w:t>
      </w:r>
      <w:r>
        <w:tab/>
      </w:r>
      <w:r>
        <w:rPr>
          <w:i/>
        </w:rPr>
        <w:t>NR-ECID-SignalMeasurementInformation</w:t>
      </w:r>
      <w:bookmarkEnd w:id="3593"/>
      <w:bookmarkEnd w:id="3594"/>
      <w:bookmarkEnd w:id="3595"/>
      <w:bookmarkEnd w:id="3596"/>
      <w:bookmarkEnd w:id="3597"/>
      <w:bookmarkEnd w:id="3598"/>
      <w:bookmarkEnd w:id="3599"/>
    </w:p>
    <w:p w14:paraId="1078B7E9" w14:textId="77777777" w:rsidR="0023409A" w:rsidRDefault="007F1C8D">
      <w:pPr>
        <w:keepLines/>
      </w:pPr>
      <w:r>
        <w:t xml:space="preserve">The IE </w:t>
      </w:r>
      <w:r>
        <w:rPr>
          <w:i/>
        </w:rPr>
        <w:t>NR-ECID-SignalMeasurementInformation</w:t>
      </w:r>
      <w:r>
        <w:t xml:space="preserve"> is used by the target device to provide NR E-CID measurements to the location server.</w:t>
      </w:r>
    </w:p>
    <w:p w14:paraId="02340EB6" w14:textId="77777777" w:rsidR="0023409A" w:rsidRDefault="007F1C8D">
      <w:pPr>
        <w:pStyle w:val="PL"/>
        <w:shd w:val="clear" w:color="auto" w:fill="E6E6E6"/>
      </w:pPr>
      <w:r>
        <w:t>-- ASN1START</w:t>
      </w:r>
    </w:p>
    <w:p w14:paraId="2224FDE9" w14:textId="77777777" w:rsidR="0023409A" w:rsidRDefault="0023409A">
      <w:pPr>
        <w:pStyle w:val="PL"/>
        <w:shd w:val="clear" w:color="auto" w:fill="E6E6E6"/>
        <w:rPr>
          <w:snapToGrid w:val="0"/>
        </w:rPr>
      </w:pPr>
    </w:p>
    <w:p w14:paraId="002DAA6B" w14:textId="77777777" w:rsidR="0023409A" w:rsidRDefault="007F1C8D">
      <w:pPr>
        <w:pStyle w:val="PL"/>
        <w:shd w:val="clear" w:color="auto" w:fill="E6E6E6"/>
        <w:rPr>
          <w:snapToGrid w:val="0"/>
        </w:rPr>
      </w:pPr>
      <w:r>
        <w:rPr>
          <w:snapToGrid w:val="0"/>
        </w:rPr>
        <w:t>NR-ECID-Si</w:t>
      </w:r>
      <w:r>
        <w:rPr>
          <w:snapToGrid w:val="0"/>
        </w:rPr>
        <w:t>gnalMeasurementInformation-r16 ::= SEQUENCE {</w:t>
      </w:r>
    </w:p>
    <w:p w14:paraId="72EF7C05" w14:textId="77777777" w:rsidR="0023409A" w:rsidRDefault="007F1C8D">
      <w:pPr>
        <w:pStyle w:val="PL"/>
        <w:shd w:val="clear" w:color="auto" w:fill="E6E6E6"/>
        <w:rPr>
          <w:snapToGrid w:val="0"/>
        </w:rPr>
      </w:pPr>
      <w:r>
        <w:rPr>
          <w:snapToGrid w:val="0"/>
        </w:rPr>
        <w:tab/>
        <w:t>nr-PrimaryCellMeasuredResults-r16</w:t>
      </w:r>
      <w:r>
        <w:rPr>
          <w:snapToGrid w:val="0"/>
        </w:rPr>
        <w:tab/>
        <w:t>NR-MeasuredResultsElement-r16,</w:t>
      </w:r>
    </w:p>
    <w:p w14:paraId="6875D203" w14:textId="77777777" w:rsidR="0023409A" w:rsidRDefault="007F1C8D">
      <w:pPr>
        <w:pStyle w:val="PL"/>
        <w:shd w:val="clear" w:color="auto" w:fill="E6E6E6"/>
        <w:rPr>
          <w:snapToGrid w:val="0"/>
        </w:rPr>
      </w:pPr>
      <w:r>
        <w:rPr>
          <w:snapToGrid w:val="0"/>
        </w:rPr>
        <w:tab/>
        <w:t>nr-MeasuredResultsList-r16</w:t>
      </w:r>
      <w:r>
        <w:rPr>
          <w:snapToGrid w:val="0"/>
        </w:rPr>
        <w:tab/>
      </w:r>
      <w:r>
        <w:rPr>
          <w:snapToGrid w:val="0"/>
        </w:rPr>
        <w:tab/>
      </w:r>
      <w:r>
        <w:rPr>
          <w:snapToGrid w:val="0"/>
        </w:rPr>
        <w:tab/>
        <w:t>NR-MeasuredResultsList-r16</w:t>
      </w:r>
      <w:r>
        <w:rPr>
          <w:snapToGrid w:val="0"/>
        </w:rPr>
        <w:tab/>
      </w:r>
      <w:r>
        <w:rPr>
          <w:snapToGrid w:val="0"/>
        </w:rPr>
        <w:tab/>
      </w:r>
      <w:r>
        <w:rPr>
          <w:snapToGrid w:val="0"/>
        </w:rPr>
        <w:tab/>
      </w:r>
      <w:r>
        <w:rPr>
          <w:snapToGrid w:val="0"/>
        </w:rPr>
        <w:tab/>
        <w:t>OPTIONAL,</w:t>
      </w:r>
    </w:p>
    <w:p w14:paraId="0B06B19B" w14:textId="77777777" w:rsidR="0023409A" w:rsidRDefault="007F1C8D">
      <w:pPr>
        <w:pStyle w:val="PL"/>
        <w:shd w:val="clear" w:color="auto" w:fill="E6E6E6"/>
        <w:rPr>
          <w:snapToGrid w:val="0"/>
        </w:rPr>
      </w:pPr>
      <w:r>
        <w:rPr>
          <w:snapToGrid w:val="0"/>
        </w:rPr>
        <w:tab/>
        <w:t>...</w:t>
      </w:r>
    </w:p>
    <w:p w14:paraId="1AD84C18" w14:textId="77777777" w:rsidR="0023409A" w:rsidRDefault="007F1C8D">
      <w:pPr>
        <w:pStyle w:val="PL"/>
        <w:shd w:val="clear" w:color="auto" w:fill="E6E6E6"/>
        <w:rPr>
          <w:snapToGrid w:val="0"/>
        </w:rPr>
      </w:pPr>
      <w:r>
        <w:rPr>
          <w:snapToGrid w:val="0"/>
        </w:rPr>
        <w:t>}</w:t>
      </w:r>
    </w:p>
    <w:p w14:paraId="76EC04D0" w14:textId="77777777" w:rsidR="0023409A" w:rsidRDefault="0023409A">
      <w:pPr>
        <w:pStyle w:val="PL"/>
        <w:shd w:val="clear" w:color="auto" w:fill="E6E6E6"/>
        <w:rPr>
          <w:snapToGrid w:val="0"/>
        </w:rPr>
      </w:pPr>
    </w:p>
    <w:p w14:paraId="5781A66F" w14:textId="77777777" w:rsidR="0023409A" w:rsidRDefault="007F1C8D">
      <w:pPr>
        <w:pStyle w:val="PL"/>
        <w:shd w:val="clear" w:color="auto" w:fill="E6E6E6"/>
        <w:rPr>
          <w:snapToGrid w:val="0"/>
        </w:rPr>
      </w:pPr>
      <w:r>
        <w:rPr>
          <w:snapToGrid w:val="0"/>
        </w:rPr>
        <w:t xml:space="preserve">NR-MeasuredResultsList-r16 ::= SEQUENCE (SIZE(1..32)) OF </w:t>
      </w:r>
      <w:r>
        <w:rPr>
          <w:snapToGrid w:val="0"/>
        </w:rPr>
        <w:t>NR-MeasuredResultsElement-r16</w:t>
      </w:r>
    </w:p>
    <w:p w14:paraId="23DAC85E" w14:textId="77777777" w:rsidR="0023409A" w:rsidRDefault="0023409A">
      <w:pPr>
        <w:pStyle w:val="PL"/>
        <w:shd w:val="clear" w:color="auto" w:fill="E6E6E6"/>
        <w:rPr>
          <w:snapToGrid w:val="0"/>
        </w:rPr>
      </w:pPr>
    </w:p>
    <w:p w14:paraId="1B458209" w14:textId="77777777" w:rsidR="0023409A" w:rsidRDefault="007F1C8D">
      <w:pPr>
        <w:pStyle w:val="PL"/>
        <w:shd w:val="clear" w:color="auto" w:fill="E6E6E6"/>
        <w:rPr>
          <w:snapToGrid w:val="0"/>
        </w:rPr>
      </w:pPr>
      <w:r>
        <w:rPr>
          <w:snapToGrid w:val="0"/>
        </w:rPr>
        <w:t>NR-MeasuredResultsElement-r16 ::= SEQUENCE {</w:t>
      </w:r>
    </w:p>
    <w:p w14:paraId="549A5C79"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t>NR-PhysCellID-r16,</w:t>
      </w:r>
    </w:p>
    <w:p w14:paraId="40DA798E" w14:textId="77777777" w:rsidR="0023409A" w:rsidRDefault="007F1C8D">
      <w:pPr>
        <w:pStyle w:val="PL"/>
        <w:shd w:val="clear" w:color="auto" w:fill="E6E6E6"/>
        <w:rPr>
          <w:snapToGrid w:val="0"/>
        </w:rPr>
      </w:pPr>
      <w:r>
        <w:tab/>
        <w:t>nr-ARFCN</w:t>
      </w:r>
      <w:r>
        <w:rPr>
          <w:snapToGrid w:val="0"/>
        </w:rPr>
        <w:t>-r16</w:t>
      </w:r>
      <w:r>
        <w:rPr>
          <w:snapToGrid w:val="0"/>
        </w:rPr>
        <w:tab/>
      </w:r>
      <w:r>
        <w:rPr>
          <w:snapToGrid w:val="0"/>
        </w:rPr>
        <w:tab/>
      </w:r>
      <w:r>
        <w:rPr>
          <w:snapToGrid w:val="0"/>
        </w:rPr>
        <w:tab/>
      </w:r>
      <w:r>
        <w:rPr>
          <w:snapToGrid w:val="0"/>
        </w:rPr>
        <w:tab/>
      </w:r>
      <w:r>
        <w:rPr>
          <w:snapToGrid w:val="0"/>
        </w:rPr>
        <w:tab/>
        <w:t>CHOICE {</w:t>
      </w:r>
    </w:p>
    <w:p w14:paraId="18761022" w14:textId="77777777" w:rsidR="0023409A" w:rsidRDefault="007F1C8D">
      <w:pPr>
        <w:pStyle w:val="PL"/>
        <w:shd w:val="clear" w:color="auto" w:fill="E6E6E6"/>
        <w:rPr>
          <w:snapToGrid w:val="0"/>
        </w:rPr>
      </w:pPr>
      <w:r>
        <w:rPr>
          <w:snapToGrid w:val="0"/>
        </w:rPr>
        <w:tab/>
      </w:r>
      <w:r>
        <w:rPr>
          <w:snapToGrid w:val="0"/>
        </w:rPr>
        <w:tab/>
        <w:t>ssb-ARFCN-r16</w:t>
      </w:r>
      <w:r>
        <w:rPr>
          <w:snapToGrid w:val="0"/>
        </w:rPr>
        <w:tab/>
      </w:r>
      <w:r>
        <w:rPr>
          <w:snapToGrid w:val="0"/>
        </w:rPr>
        <w:tab/>
      </w:r>
      <w:r>
        <w:rPr>
          <w:snapToGrid w:val="0"/>
        </w:rPr>
        <w:tab/>
      </w:r>
      <w:r>
        <w:rPr>
          <w:snapToGrid w:val="0"/>
        </w:rPr>
        <w:tab/>
      </w:r>
      <w:r>
        <w:rPr>
          <w:snapToGrid w:val="0"/>
        </w:rPr>
        <w:tab/>
        <w:t>ARFCN-ValueNR-r15,</w:t>
      </w:r>
    </w:p>
    <w:p w14:paraId="0455B023" w14:textId="77777777" w:rsidR="0023409A" w:rsidRDefault="007F1C8D">
      <w:pPr>
        <w:pStyle w:val="PL"/>
        <w:shd w:val="clear" w:color="auto" w:fill="E6E6E6"/>
        <w:rPr>
          <w:snapToGrid w:val="0"/>
          <w:lang w:val="fi-FI"/>
        </w:rPr>
      </w:pPr>
      <w:r>
        <w:rPr>
          <w:snapToGrid w:val="0"/>
        </w:rPr>
        <w:tab/>
      </w:r>
      <w:r>
        <w:rPr>
          <w:snapToGrid w:val="0"/>
        </w:rPr>
        <w:tab/>
      </w:r>
      <w:r>
        <w:rPr>
          <w:snapToGrid w:val="0"/>
          <w:lang w:val="fi-FI"/>
        </w:rPr>
        <w:t>csi-RS-pointA-r16</w:t>
      </w:r>
      <w:r>
        <w:rPr>
          <w:snapToGrid w:val="0"/>
          <w:lang w:val="fi-FI"/>
        </w:rPr>
        <w:tab/>
      </w:r>
      <w:r>
        <w:rPr>
          <w:snapToGrid w:val="0"/>
          <w:lang w:val="fi-FI"/>
        </w:rPr>
        <w:tab/>
      </w:r>
      <w:r>
        <w:rPr>
          <w:snapToGrid w:val="0"/>
          <w:lang w:val="fi-FI"/>
        </w:rPr>
        <w:tab/>
      </w:r>
      <w:r>
        <w:rPr>
          <w:snapToGrid w:val="0"/>
          <w:lang w:val="fi-FI"/>
        </w:rPr>
        <w:tab/>
        <w:t>ARFCN-ValueNR-r15</w:t>
      </w:r>
    </w:p>
    <w:p w14:paraId="6652E2A3" w14:textId="77777777" w:rsidR="0023409A" w:rsidRDefault="007F1C8D">
      <w:pPr>
        <w:pStyle w:val="PL"/>
        <w:shd w:val="clear" w:color="auto" w:fill="E6E6E6"/>
        <w:rPr>
          <w:snapToGrid w:val="0"/>
        </w:rPr>
      </w:pPr>
      <w:r>
        <w:rPr>
          <w:snapToGrid w:val="0"/>
          <w:lang w:val="fi-FI"/>
        </w:rPr>
        <w:tab/>
      </w:r>
      <w:r>
        <w:rPr>
          <w:snapToGrid w:val="0"/>
        </w:rPr>
        <w:t>},</w:t>
      </w:r>
    </w:p>
    <w:p w14:paraId="14CD82B3" w14:textId="77777777" w:rsidR="0023409A" w:rsidRDefault="007F1C8D">
      <w:pPr>
        <w:pStyle w:val="PL"/>
        <w:shd w:val="clear" w:color="auto" w:fill="E6E6E6"/>
        <w:rPr>
          <w:snapToGrid w:val="0"/>
        </w:rPr>
      </w:pPr>
      <w:r>
        <w:rPr>
          <w:snapToGrid w:val="0"/>
        </w:rPr>
        <w:tab/>
        <w:t>nr-CellGlobalID-r16</w:t>
      </w:r>
      <w:r>
        <w:rPr>
          <w:snapToGrid w:val="0"/>
        </w:rPr>
        <w:tab/>
      </w:r>
      <w:r>
        <w:rPr>
          <w:snapToGrid w:val="0"/>
        </w:rPr>
        <w:tab/>
      </w:r>
      <w:r>
        <w:rPr>
          <w:snapToGrid w:val="0"/>
        </w:rPr>
        <w:tab/>
      </w:r>
      <w:r>
        <w:rPr>
          <w:snapToGrid w:val="0"/>
        </w:rPr>
        <w:tab/>
        <w:t>NCGI</w:t>
      </w:r>
      <w:r>
        <w:rPr>
          <w:snapToGrid w:val="0"/>
        </w:rPr>
        <w:t>-r15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B1BCDB1" w14:textId="77777777" w:rsidR="0023409A" w:rsidRDefault="007F1C8D">
      <w:pPr>
        <w:pStyle w:val="PL"/>
        <w:shd w:val="clear" w:color="auto" w:fill="E6E6E6"/>
      </w:pPr>
      <w:r>
        <w:rPr>
          <w:snapToGrid w:val="0"/>
        </w:rPr>
        <w:tab/>
        <w:t>systemFrameNumber-r16</w:t>
      </w:r>
      <w:r>
        <w:rPr>
          <w:snapToGrid w:val="0"/>
        </w:rPr>
        <w:tab/>
      </w:r>
      <w:r>
        <w:rPr>
          <w:snapToGrid w:val="0"/>
        </w:rPr>
        <w:tab/>
      </w:r>
      <w:r>
        <w:rPr>
          <w:snapToGrid w:val="0"/>
        </w:rPr>
        <w:tab/>
        <w:t>BIT STRING (SIZE (10))</w:t>
      </w:r>
      <w:r>
        <w:rPr>
          <w:snapToGrid w:val="0"/>
        </w:rPr>
        <w:tab/>
      </w:r>
      <w:r>
        <w:rPr>
          <w:snapToGrid w:val="0"/>
        </w:rPr>
        <w:tab/>
      </w:r>
      <w:r>
        <w:rPr>
          <w:snapToGrid w:val="0"/>
        </w:rPr>
        <w:tab/>
      </w:r>
      <w:r>
        <w:rPr>
          <w:snapToGrid w:val="0"/>
        </w:rPr>
        <w:tab/>
      </w:r>
      <w:r>
        <w:rPr>
          <w:snapToGrid w:val="0"/>
        </w:rPr>
        <w:tab/>
      </w:r>
      <w:r>
        <w:rPr>
          <w:snapToGrid w:val="0"/>
        </w:rPr>
        <w:tab/>
        <w:t>OPTIONAL,</w:t>
      </w:r>
      <w:r>
        <w:tab/>
        <w:t>resultsSSB-Cell-r16</w:t>
      </w:r>
      <w:r>
        <w:tab/>
      </w:r>
      <w:r>
        <w:tab/>
      </w:r>
      <w:r>
        <w:tab/>
      </w:r>
      <w:r>
        <w:tab/>
        <w:t>MeasQuantityResults-r16</w:t>
      </w:r>
      <w:r>
        <w:tab/>
      </w:r>
      <w:r>
        <w:tab/>
      </w:r>
      <w:r>
        <w:tab/>
      </w:r>
      <w:r>
        <w:tab/>
      </w:r>
      <w:r>
        <w:tab/>
      </w:r>
      <w:r>
        <w:tab/>
        <w:t>OPTIONAL,</w:t>
      </w:r>
    </w:p>
    <w:p w14:paraId="64AECFC6" w14:textId="77777777" w:rsidR="0023409A" w:rsidRDefault="007F1C8D">
      <w:pPr>
        <w:pStyle w:val="PL"/>
        <w:shd w:val="clear" w:color="auto" w:fill="E6E6E6"/>
      </w:pPr>
      <w:r>
        <w:tab/>
        <w:t>resultsCSI-RS-Cell-r16</w:t>
      </w:r>
      <w:r>
        <w:tab/>
      </w:r>
      <w:r>
        <w:tab/>
      </w:r>
      <w:r>
        <w:tab/>
        <w:t>MeasQuantityResults-r16</w:t>
      </w:r>
      <w:r>
        <w:tab/>
      </w:r>
      <w:r>
        <w:tab/>
      </w:r>
      <w:r>
        <w:tab/>
      </w:r>
      <w:r>
        <w:tab/>
      </w:r>
      <w:r>
        <w:tab/>
      </w:r>
      <w:r>
        <w:tab/>
        <w:t>OPTIONAL,</w:t>
      </w:r>
    </w:p>
    <w:p w14:paraId="2165BBEB" w14:textId="77777777" w:rsidR="0023409A" w:rsidRDefault="007F1C8D">
      <w:pPr>
        <w:pStyle w:val="PL"/>
        <w:shd w:val="clear" w:color="auto" w:fill="E6E6E6"/>
      </w:pPr>
      <w:r>
        <w:tab/>
        <w:t>resultsSSB-Indexes-r16</w:t>
      </w:r>
      <w:r>
        <w:tab/>
      </w:r>
      <w:r>
        <w:tab/>
      </w:r>
      <w:r>
        <w:tab/>
        <w:t>ResultsPerSSB-Ind</w:t>
      </w:r>
      <w:r>
        <w:t>exList-r16</w:t>
      </w:r>
      <w:r>
        <w:tab/>
      </w:r>
      <w:r>
        <w:tab/>
      </w:r>
      <w:r>
        <w:tab/>
      </w:r>
      <w:r>
        <w:tab/>
      </w:r>
      <w:r>
        <w:tab/>
        <w:t>OPTIONAL,</w:t>
      </w:r>
    </w:p>
    <w:p w14:paraId="56E6E9CE" w14:textId="77777777" w:rsidR="0023409A" w:rsidRDefault="007F1C8D">
      <w:pPr>
        <w:pStyle w:val="PL"/>
        <w:shd w:val="clear" w:color="auto" w:fill="E6E6E6"/>
      </w:pPr>
      <w:r>
        <w:tab/>
        <w:t>resultsCSI-RS-Indexes-r16</w:t>
      </w:r>
      <w:r>
        <w:tab/>
      </w:r>
      <w:r>
        <w:tab/>
        <w:t>ResultsPerCSI-RS-IndexList-r16</w:t>
      </w:r>
      <w:r>
        <w:tab/>
      </w:r>
      <w:r>
        <w:tab/>
      </w:r>
      <w:r>
        <w:tab/>
      </w:r>
      <w:r>
        <w:tab/>
        <w:t>OPTIONAL,</w:t>
      </w:r>
    </w:p>
    <w:p w14:paraId="73A46FF4" w14:textId="77777777" w:rsidR="0023409A" w:rsidRDefault="007F1C8D">
      <w:pPr>
        <w:pStyle w:val="PL"/>
        <w:shd w:val="clear" w:color="auto" w:fill="E6E6E6"/>
        <w:rPr>
          <w:snapToGrid w:val="0"/>
        </w:rPr>
      </w:pPr>
      <w:r>
        <w:rPr>
          <w:snapToGrid w:val="0"/>
        </w:rPr>
        <w:tab/>
        <w:t>...</w:t>
      </w:r>
    </w:p>
    <w:p w14:paraId="0667E7F8" w14:textId="77777777" w:rsidR="0023409A" w:rsidRDefault="007F1C8D">
      <w:pPr>
        <w:pStyle w:val="PL"/>
        <w:shd w:val="clear" w:color="auto" w:fill="E6E6E6"/>
        <w:rPr>
          <w:snapToGrid w:val="0"/>
        </w:rPr>
      </w:pPr>
      <w:r>
        <w:rPr>
          <w:snapToGrid w:val="0"/>
        </w:rPr>
        <w:t>}</w:t>
      </w:r>
    </w:p>
    <w:p w14:paraId="5B3AC02D" w14:textId="77777777" w:rsidR="0023409A" w:rsidRDefault="0023409A">
      <w:pPr>
        <w:pStyle w:val="PL"/>
        <w:shd w:val="clear" w:color="auto" w:fill="E6E6E6"/>
        <w:rPr>
          <w:snapToGrid w:val="0"/>
        </w:rPr>
      </w:pPr>
    </w:p>
    <w:p w14:paraId="77EB6931" w14:textId="77777777" w:rsidR="0023409A" w:rsidRDefault="007F1C8D">
      <w:pPr>
        <w:pStyle w:val="PL"/>
        <w:shd w:val="clear" w:color="auto" w:fill="E6E6E6"/>
      </w:pPr>
      <w:r>
        <w:t>MeasQuantityResults-r16 ::= SEQUENCE {</w:t>
      </w:r>
    </w:p>
    <w:p w14:paraId="1D2F7DC1" w14:textId="77777777" w:rsidR="0023409A" w:rsidRDefault="007F1C8D">
      <w:pPr>
        <w:pStyle w:val="PL"/>
        <w:shd w:val="clear" w:color="auto" w:fill="E6E6E6"/>
      </w:pPr>
      <w:r>
        <w:tab/>
        <w:t>nr-RSRP-r16</w:t>
      </w:r>
      <w:r>
        <w:tab/>
      </w:r>
      <w:r>
        <w:tab/>
      </w:r>
      <w:r>
        <w:tab/>
      </w:r>
      <w:r>
        <w:tab/>
      </w:r>
      <w:r>
        <w:tab/>
      </w:r>
      <w:r>
        <w:tab/>
        <w:t>INTEGER (0..127)</w:t>
      </w:r>
      <w:r>
        <w:tab/>
      </w:r>
      <w:r>
        <w:tab/>
      </w:r>
      <w:r>
        <w:tab/>
      </w:r>
      <w:r>
        <w:tab/>
      </w:r>
      <w:r>
        <w:tab/>
      </w:r>
      <w:r>
        <w:tab/>
      </w:r>
      <w:r>
        <w:tab/>
        <w:t>OPTIONAL,</w:t>
      </w:r>
    </w:p>
    <w:p w14:paraId="41F81FD1" w14:textId="77777777" w:rsidR="0023409A" w:rsidRDefault="007F1C8D">
      <w:pPr>
        <w:pStyle w:val="PL"/>
        <w:shd w:val="clear" w:color="auto" w:fill="E6E6E6"/>
      </w:pPr>
      <w:r>
        <w:tab/>
        <w:t>nr-RSRQ-r16</w:t>
      </w:r>
      <w:r>
        <w:tab/>
      </w:r>
      <w:r>
        <w:tab/>
      </w:r>
      <w:r>
        <w:tab/>
      </w:r>
      <w:r>
        <w:tab/>
      </w:r>
      <w:r>
        <w:tab/>
      </w:r>
      <w:r>
        <w:tab/>
        <w:t>INTEGER (0..127)</w:t>
      </w:r>
      <w:r>
        <w:tab/>
      </w:r>
      <w:r>
        <w:tab/>
      </w:r>
      <w:r>
        <w:tab/>
      </w:r>
      <w:r>
        <w:tab/>
      </w:r>
      <w:r>
        <w:tab/>
      </w:r>
      <w:r>
        <w:tab/>
      </w:r>
      <w:r>
        <w:tab/>
        <w:t>OPTIONAL</w:t>
      </w:r>
    </w:p>
    <w:p w14:paraId="66E9726F" w14:textId="77777777" w:rsidR="0023409A" w:rsidRDefault="007F1C8D">
      <w:pPr>
        <w:pStyle w:val="PL"/>
        <w:shd w:val="clear" w:color="auto" w:fill="E6E6E6"/>
      </w:pPr>
      <w:r>
        <w:t>}</w:t>
      </w:r>
    </w:p>
    <w:p w14:paraId="24D8008A" w14:textId="77777777" w:rsidR="0023409A" w:rsidRDefault="0023409A">
      <w:pPr>
        <w:pStyle w:val="PL"/>
        <w:shd w:val="clear" w:color="auto" w:fill="E6E6E6"/>
      </w:pPr>
    </w:p>
    <w:p w14:paraId="0D997D69" w14:textId="77777777" w:rsidR="0023409A" w:rsidRDefault="007F1C8D">
      <w:pPr>
        <w:pStyle w:val="PL"/>
        <w:shd w:val="clear" w:color="auto" w:fill="E6E6E6"/>
      </w:pPr>
      <w:r>
        <w:t>ResultsPerSSB-IndexList-r16::= SEQUENCE (SIZE (1..64)) OF ResultsPerSSB-Index-r16</w:t>
      </w:r>
    </w:p>
    <w:p w14:paraId="546CDF5D" w14:textId="77777777" w:rsidR="0023409A" w:rsidRDefault="0023409A">
      <w:pPr>
        <w:pStyle w:val="PL"/>
        <w:shd w:val="clear" w:color="auto" w:fill="E6E6E6"/>
      </w:pPr>
    </w:p>
    <w:p w14:paraId="6FC1D1CB" w14:textId="77777777" w:rsidR="0023409A" w:rsidRDefault="007F1C8D">
      <w:pPr>
        <w:pStyle w:val="PL"/>
        <w:shd w:val="clear" w:color="auto" w:fill="E6E6E6"/>
      </w:pPr>
      <w:r>
        <w:t>ResultsPerSSB-Index-r16 ::= SEQUENCE {</w:t>
      </w:r>
    </w:p>
    <w:p w14:paraId="799A3EDF" w14:textId="77777777" w:rsidR="0023409A" w:rsidRDefault="007F1C8D">
      <w:pPr>
        <w:pStyle w:val="PL"/>
        <w:shd w:val="clear" w:color="auto" w:fill="E6E6E6"/>
      </w:pPr>
      <w:r>
        <w:tab/>
        <w:t>ssb-Index-r16</w:t>
      </w:r>
      <w:r>
        <w:tab/>
      </w:r>
      <w:r>
        <w:tab/>
      </w:r>
      <w:r>
        <w:tab/>
      </w:r>
      <w:r>
        <w:tab/>
      </w:r>
      <w:r>
        <w:tab/>
        <w:t>INTEGER (0..63),</w:t>
      </w:r>
    </w:p>
    <w:p w14:paraId="2D6AE108" w14:textId="77777777" w:rsidR="0023409A" w:rsidRDefault="007F1C8D">
      <w:pPr>
        <w:pStyle w:val="PL"/>
        <w:shd w:val="clear" w:color="auto" w:fill="E6E6E6"/>
      </w:pPr>
      <w:r>
        <w:tab/>
        <w:t>ssb-Results-r16</w:t>
      </w:r>
      <w:r>
        <w:tab/>
      </w:r>
      <w:r>
        <w:tab/>
      </w:r>
      <w:r>
        <w:tab/>
      </w:r>
      <w:r>
        <w:tab/>
      </w:r>
      <w:r>
        <w:tab/>
        <w:t>MeasQuantityResults-r16</w:t>
      </w:r>
    </w:p>
    <w:p w14:paraId="7847B8A9" w14:textId="77777777" w:rsidR="0023409A" w:rsidRDefault="007F1C8D">
      <w:pPr>
        <w:pStyle w:val="PL"/>
        <w:shd w:val="clear" w:color="auto" w:fill="E6E6E6"/>
      </w:pPr>
      <w:r>
        <w:t>}</w:t>
      </w:r>
    </w:p>
    <w:p w14:paraId="7284138B" w14:textId="77777777" w:rsidR="0023409A" w:rsidRDefault="0023409A">
      <w:pPr>
        <w:pStyle w:val="PL"/>
        <w:shd w:val="clear" w:color="auto" w:fill="E6E6E6"/>
      </w:pPr>
    </w:p>
    <w:p w14:paraId="4FEEA7EB" w14:textId="77777777" w:rsidR="0023409A" w:rsidRDefault="007F1C8D">
      <w:pPr>
        <w:pStyle w:val="PL"/>
        <w:shd w:val="clear" w:color="auto" w:fill="E6E6E6"/>
      </w:pPr>
      <w:r>
        <w:t>ResultsPerCSI-RS-IndexList-r16::= SEQUENCE (SIZE (1..64)) OF ResultsPerCSI-RS-Index-r16</w:t>
      </w:r>
    </w:p>
    <w:p w14:paraId="11ACB5EB" w14:textId="77777777" w:rsidR="0023409A" w:rsidRDefault="0023409A">
      <w:pPr>
        <w:pStyle w:val="PL"/>
        <w:shd w:val="clear" w:color="auto" w:fill="E6E6E6"/>
      </w:pPr>
    </w:p>
    <w:p w14:paraId="29CBC027" w14:textId="77777777" w:rsidR="0023409A" w:rsidRDefault="007F1C8D">
      <w:pPr>
        <w:pStyle w:val="PL"/>
        <w:shd w:val="clear" w:color="auto" w:fill="E6E6E6"/>
      </w:pPr>
      <w:r>
        <w:t>ResultsPerCSI-RS-Index-r16 ::= SEQUENCE {</w:t>
      </w:r>
    </w:p>
    <w:p w14:paraId="08977276" w14:textId="77777777" w:rsidR="0023409A" w:rsidRDefault="007F1C8D">
      <w:pPr>
        <w:pStyle w:val="PL"/>
        <w:shd w:val="clear" w:color="auto" w:fill="E6E6E6"/>
      </w:pPr>
      <w:r>
        <w:tab/>
        <w:t>csi-RS-Index-r16</w:t>
      </w:r>
      <w:r>
        <w:tab/>
      </w:r>
      <w:r>
        <w:tab/>
      </w:r>
      <w:r>
        <w:tab/>
      </w:r>
      <w:r>
        <w:tab/>
        <w:t>INTEGER (0..95),</w:t>
      </w:r>
    </w:p>
    <w:p w14:paraId="350EC7A0" w14:textId="77777777" w:rsidR="0023409A" w:rsidRDefault="007F1C8D">
      <w:pPr>
        <w:pStyle w:val="PL"/>
        <w:shd w:val="clear" w:color="auto" w:fill="E6E6E6"/>
      </w:pPr>
      <w:r>
        <w:tab/>
        <w:t>csi-RS-Results-r16</w:t>
      </w:r>
      <w:r>
        <w:tab/>
      </w:r>
      <w:r>
        <w:tab/>
      </w:r>
      <w:r>
        <w:tab/>
      </w:r>
      <w:r>
        <w:tab/>
        <w:t>MeasQuantityResults-r16</w:t>
      </w:r>
    </w:p>
    <w:p w14:paraId="130D05CB" w14:textId="77777777" w:rsidR="0023409A" w:rsidRDefault="007F1C8D">
      <w:pPr>
        <w:pStyle w:val="PL"/>
        <w:shd w:val="clear" w:color="auto" w:fill="E6E6E6"/>
      </w:pPr>
      <w:r>
        <w:t>}</w:t>
      </w:r>
    </w:p>
    <w:p w14:paraId="75A3E6DA" w14:textId="77777777" w:rsidR="0023409A" w:rsidRDefault="0023409A">
      <w:pPr>
        <w:pStyle w:val="PL"/>
        <w:shd w:val="clear" w:color="auto" w:fill="E6E6E6"/>
        <w:rPr>
          <w:snapToGrid w:val="0"/>
        </w:rPr>
      </w:pPr>
    </w:p>
    <w:p w14:paraId="2BDC3C8C" w14:textId="77777777" w:rsidR="0023409A" w:rsidRDefault="007F1C8D">
      <w:pPr>
        <w:pStyle w:val="PL"/>
        <w:shd w:val="clear" w:color="auto" w:fill="E6E6E6"/>
      </w:pPr>
      <w:r>
        <w:t>-- ASN1STOP</w:t>
      </w:r>
    </w:p>
    <w:p w14:paraId="3B0B8A5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E2F9D00" w14:textId="77777777">
        <w:trPr>
          <w:cantSplit/>
          <w:tblHeader/>
        </w:trPr>
        <w:tc>
          <w:tcPr>
            <w:tcW w:w="9639" w:type="dxa"/>
          </w:tcPr>
          <w:p w14:paraId="44C82B3D" w14:textId="77777777" w:rsidR="0023409A" w:rsidRDefault="007F1C8D">
            <w:pPr>
              <w:pStyle w:val="TAH"/>
              <w:keepNext w:val="0"/>
              <w:keepLines w:val="0"/>
              <w:widowControl w:val="0"/>
            </w:pPr>
            <w:r>
              <w:rPr>
                <w:i/>
              </w:rPr>
              <w:t>NR-ECID-SignalMeasuremen</w:t>
            </w:r>
            <w:r>
              <w:rPr>
                <w:i/>
              </w:rPr>
              <w:t>tInformation</w:t>
            </w:r>
            <w:r>
              <w:rPr>
                <w:iCs/>
              </w:rPr>
              <w:t xml:space="preserve"> field descriptions</w:t>
            </w:r>
          </w:p>
        </w:tc>
      </w:tr>
      <w:tr w:rsidR="0023409A" w14:paraId="76C34C99" w14:textId="77777777">
        <w:trPr>
          <w:cantSplit/>
          <w:tblHeader/>
        </w:trPr>
        <w:tc>
          <w:tcPr>
            <w:tcW w:w="9639" w:type="dxa"/>
          </w:tcPr>
          <w:p w14:paraId="13A6DAAD" w14:textId="77777777" w:rsidR="0023409A" w:rsidRDefault="007F1C8D">
            <w:pPr>
              <w:pStyle w:val="TAL"/>
              <w:keepNext w:val="0"/>
              <w:keepLines w:val="0"/>
              <w:widowControl w:val="0"/>
              <w:rPr>
                <w:b/>
                <w:i/>
                <w:snapToGrid w:val="0"/>
              </w:rPr>
            </w:pPr>
            <w:r>
              <w:rPr>
                <w:b/>
                <w:i/>
                <w:snapToGrid w:val="0"/>
              </w:rPr>
              <w:t>nr-PrimaryCellMeasuredResults</w:t>
            </w:r>
          </w:p>
          <w:p w14:paraId="031FD1E1" w14:textId="77777777" w:rsidR="0023409A" w:rsidRDefault="007F1C8D">
            <w:pPr>
              <w:pStyle w:val="TAL"/>
            </w:pPr>
            <w:r>
              <w:rPr>
                <w:snapToGrid w:val="0"/>
              </w:rPr>
              <w:t>This field contains the NR E-CID measurements for the primary cell.</w:t>
            </w:r>
          </w:p>
        </w:tc>
      </w:tr>
      <w:tr w:rsidR="0023409A" w14:paraId="127BD58C" w14:textId="77777777">
        <w:trPr>
          <w:cantSplit/>
          <w:tblHeader/>
        </w:trPr>
        <w:tc>
          <w:tcPr>
            <w:tcW w:w="9639" w:type="dxa"/>
          </w:tcPr>
          <w:p w14:paraId="3D5E7BB3" w14:textId="77777777" w:rsidR="0023409A" w:rsidRDefault="007F1C8D">
            <w:pPr>
              <w:pStyle w:val="TAL"/>
              <w:rPr>
                <w:b/>
                <w:bCs/>
                <w:i/>
                <w:iCs/>
                <w:snapToGrid w:val="0"/>
              </w:rPr>
            </w:pPr>
            <w:r>
              <w:rPr>
                <w:b/>
                <w:bCs/>
                <w:i/>
                <w:iCs/>
                <w:snapToGrid w:val="0"/>
              </w:rPr>
              <w:t>nr-MeasuredResultsList</w:t>
            </w:r>
          </w:p>
          <w:p w14:paraId="6CBC6501" w14:textId="77777777" w:rsidR="0023409A" w:rsidRDefault="007F1C8D">
            <w:pPr>
              <w:pStyle w:val="TAL"/>
            </w:pPr>
            <w:r>
              <w:rPr>
                <w:bCs/>
                <w:iCs/>
                <w:snapToGrid w:val="0"/>
              </w:rPr>
              <w:t xml:space="preserve">This field contains the </w:t>
            </w:r>
            <w:r>
              <w:rPr>
                <w:snapToGrid w:val="0"/>
              </w:rPr>
              <w:t xml:space="preserve">NR </w:t>
            </w:r>
            <w:r>
              <w:rPr>
                <w:bCs/>
                <w:iCs/>
                <w:snapToGrid w:val="0"/>
              </w:rPr>
              <w:t>E-CID measurements for up to 32 neighbour cells.</w:t>
            </w:r>
          </w:p>
        </w:tc>
      </w:tr>
      <w:tr w:rsidR="0023409A" w14:paraId="127843F6" w14:textId="77777777">
        <w:trPr>
          <w:cantSplit/>
          <w:tblHeader/>
        </w:trPr>
        <w:tc>
          <w:tcPr>
            <w:tcW w:w="9639" w:type="dxa"/>
          </w:tcPr>
          <w:p w14:paraId="33BC0AD7" w14:textId="77777777" w:rsidR="0023409A" w:rsidRDefault="007F1C8D">
            <w:pPr>
              <w:pStyle w:val="TAL"/>
              <w:rPr>
                <w:b/>
                <w:bCs/>
                <w:i/>
                <w:iCs/>
                <w:snapToGrid w:val="0"/>
              </w:rPr>
            </w:pPr>
            <w:r>
              <w:rPr>
                <w:b/>
                <w:bCs/>
                <w:i/>
                <w:iCs/>
                <w:snapToGrid w:val="0"/>
              </w:rPr>
              <w:t>nr-PhysCellID</w:t>
            </w:r>
          </w:p>
          <w:p w14:paraId="4FF8AFAC" w14:textId="77777777" w:rsidR="0023409A" w:rsidRDefault="007F1C8D">
            <w:pPr>
              <w:pStyle w:val="TAL"/>
            </w:pPr>
            <w:r>
              <w:rPr>
                <w:bCs/>
                <w:iCs/>
                <w:snapToGrid w:val="0"/>
              </w:rPr>
              <w:t>This field specifies the NR physical cell identity of the measured cell.</w:t>
            </w:r>
          </w:p>
        </w:tc>
      </w:tr>
      <w:tr w:rsidR="0023409A" w14:paraId="2835A13D" w14:textId="77777777">
        <w:trPr>
          <w:cantSplit/>
          <w:tblHeader/>
        </w:trPr>
        <w:tc>
          <w:tcPr>
            <w:tcW w:w="9639" w:type="dxa"/>
          </w:tcPr>
          <w:p w14:paraId="2AD3EC1E" w14:textId="77777777" w:rsidR="0023409A" w:rsidRDefault="007F1C8D">
            <w:pPr>
              <w:pStyle w:val="TAL"/>
              <w:rPr>
                <w:b/>
                <w:bCs/>
                <w:i/>
                <w:iCs/>
                <w:snapToGrid w:val="0"/>
              </w:rPr>
            </w:pPr>
            <w:r>
              <w:rPr>
                <w:b/>
                <w:bCs/>
                <w:i/>
                <w:iCs/>
                <w:snapToGrid w:val="0"/>
              </w:rPr>
              <w:t>nr-ARFCN</w:t>
            </w:r>
          </w:p>
          <w:p w14:paraId="1F15F3C5" w14:textId="77777777" w:rsidR="0023409A" w:rsidRDefault="007F1C8D">
            <w:pPr>
              <w:pStyle w:val="TAL"/>
            </w:pPr>
            <w:r>
              <w:rPr>
                <w:bCs/>
                <w:iCs/>
                <w:snapToGrid w:val="0"/>
              </w:rPr>
              <w:t>This field specifies the ARFCN of the first RE of SSB's RB#10 or the point A of CSI-RS.</w:t>
            </w:r>
          </w:p>
        </w:tc>
      </w:tr>
      <w:tr w:rsidR="0023409A" w14:paraId="2D611DA4" w14:textId="77777777">
        <w:trPr>
          <w:cantSplit/>
          <w:tblHeader/>
        </w:trPr>
        <w:tc>
          <w:tcPr>
            <w:tcW w:w="9639" w:type="dxa"/>
          </w:tcPr>
          <w:p w14:paraId="2C775E61" w14:textId="77777777" w:rsidR="0023409A" w:rsidRDefault="007F1C8D">
            <w:pPr>
              <w:pStyle w:val="TAL"/>
              <w:rPr>
                <w:b/>
                <w:bCs/>
                <w:i/>
                <w:iCs/>
                <w:snapToGrid w:val="0"/>
              </w:rPr>
            </w:pPr>
            <w:r>
              <w:rPr>
                <w:b/>
                <w:bCs/>
                <w:i/>
                <w:iCs/>
                <w:snapToGrid w:val="0"/>
              </w:rPr>
              <w:t>nr-CellGlobalID</w:t>
            </w:r>
          </w:p>
          <w:p w14:paraId="7A6C7212" w14:textId="77777777" w:rsidR="0023409A" w:rsidRDefault="007F1C8D">
            <w:pPr>
              <w:pStyle w:val="TAL"/>
            </w:pPr>
            <w:r>
              <w:rPr>
                <w:bCs/>
                <w:iCs/>
                <w:snapToGrid w:val="0"/>
              </w:rPr>
              <w:t>This field specifies the NR cell global ID of the meas</w:t>
            </w:r>
            <w:r>
              <w:rPr>
                <w:bCs/>
                <w:iCs/>
                <w:snapToGrid w:val="0"/>
              </w:rPr>
              <w:t>ured cell. The target device shall provide this field if it was able to determine the NCGI of the measured cell at the time of measurement.</w:t>
            </w:r>
          </w:p>
        </w:tc>
      </w:tr>
      <w:tr w:rsidR="0023409A" w14:paraId="45FB67A3" w14:textId="77777777">
        <w:trPr>
          <w:cantSplit/>
        </w:trPr>
        <w:tc>
          <w:tcPr>
            <w:tcW w:w="9639" w:type="dxa"/>
          </w:tcPr>
          <w:p w14:paraId="01BAF539" w14:textId="77777777" w:rsidR="0023409A" w:rsidRDefault="007F1C8D">
            <w:pPr>
              <w:pStyle w:val="TAL"/>
              <w:keepNext w:val="0"/>
              <w:keepLines w:val="0"/>
              <w:widowControl w:val="0"/>
              <w:rPr>
                <w:b/>
                <w:i/>
              </w:rPr>
            </w:pPr>
            <w:r>
              <w:rPr>
                <w:b/>
                <w:i/>
              </w:rPr>
              <w:t>systemFrameNumber</w:t>
            </w:r>
          </w:p>
          <w:p w14:paraId="7C5E3A9C" w14:textId="77777777" w:rsidR="0023409A" w:rsidRDefault="007F1C8D">
            <w:pPr>
              <w:pStyle w:val="TAL"/>
              <w:keepNext w:val="0"/>
              <w:keepLines w:val="0"/>
              <w:widowControl w:val="0"/>
            </w:pPr>
            <w:r>
              <w:t>This field specifies the system frame number of the measured cell during which the measurements h</w:t>
            </w:r>
            <w:r>
              <w:t>ave been performed. The target device shall include this field if it was able to determine the SFN of the cell at the time of measurement.</w:t>
            </w:r>
          </w:p>
        </w:tc>
      </w:tr>
      <w:tr w:rsidR="0023409A" w14:paraId="242F77FF" w14:textId="77777777">
        <w:trPr>
          <w:cantSplit/>
        </w:trPr>
        <w:tc>
          <w:tcPr>
            <w:tcW w:w="9639" w:type="dxa"/>
          </w:tcPr>
          <w:p w14:paraId="58C3B773" w14:textId="77777777" w:rsidR="0023409A" w:rsidRDefault="007F1C8D">
            <w:pPr>
              <w:pStyle w:val="TAL"/>
              <w:keepNext w:val="0"/>
              <w:keepLines w:val="0"/>
              <w:widowControl w:val="0"/>
              <w:rPr>
                <w:b/>
                <w:bCs/>
                <w:i/>
                <w:iCs/>
              </w:rPr>
            </w:pPr>
            <w:r>
              <w:rPr>
                <w:b/>
                <w:bCs/>
                <w:i/>
                <w:iCs/>
              </w:rPr>
              <w:t>resultsSSB-Cell</w:t>
            </w:r>
          </w:p>
          <w:p w14:paraId="67618B72" w14:textId="77777777" w:rsidR="0023409A" w:rsidRDefault="007F1C8D">
            <w:pPr>
              <w:pStyle w:val="TAL"/>
              <w:keepNext w:val="0"/>
              <w:keepLines w:val="0"/>
              <w:widowControl w:val="0"/>
              <w:rPr>
                <w:b/>
                <w:i/>
              </w:rPr>
            </w:pPr>
            <w:r>
              <w:rPr>
                <w:bCs/>
                <w:iCs/>
              </w:rPr>
              <w:t xml:space="preserve">This field specifies the SS </w:t>
            </w:r>
            <w:r>
              <w:t xml:space="preserve">reference signal received power (SS-RSRP) and quality (SS-RSRQ) </w:t>
            </w:r>
            <w:r>
              <w:t>measurement aggregated at cell level, as defined in TS 38.331 [35].</w:t>
            </w:r>
          </w:p>
        </w:tc>
      </w:tr>
      <w:tr w:rsidR="0023409A" w14:paraId="3190E53B" w14:textId="77777777">
        <w:trPr>
          <w:cantSplit/>
        </w:trPr>
        <w:tc>
          <w:tcPr>
            <w:tcW w:w="9639" w:type="dxa"/>
          </w:tcPr>
          <w:p w14:paraId="4C1B3479" w14:textId="77777777" w:rsidR="0023409A" w:rsidRDefault="007F1C8D">
            <w:pPr>
              <w:pStyle w:val="TAL"/>
              <w:keepNext w:val="0"/>
              <w:keepLines w:val="0"/>
              <w:widowControl w:val="0"/>
              <w:rPr>
                <w:b/>
                <w:bCs/>
                <w:i/>
                <w:iCs/>
              </w:rPr>
            </w:pPr>
            <w:r>
              <w:rPr>
                <w:b/>
                <w:bCs/>
                <w:i/>
                <w:iCs/>
              </w:rPr>
              <w:t>resultsCSI-RS-Cell</w:t>
            </w:r>
          </w:p>
          <w:p w14:paraId="4AB8E0B2" w14:textId="77777777" w:rsidR="0023409A" w:rsidRDefault="007F1C8D">
            <w:pPr>
              <w:pStyle w:val="TAL"/>
              <w:keepNext w:val="0"/>
              <w:keepLines w:val="0"/>
              <w:widowControl w:val="0"/>
              <w:rPr>
                <w:b/>
                <w:bCs/>
                <w:i/>
                <w:iCs/>
              </w:rPr>
            </w:pPr>
            <w:r>
              <w:rPr>
                <w:bCs/>
                <w:iCs/>
              </w:rPr>
              <w:t xml:space="preserve">This field specifies the CSI-RS </w:t>
            </w:r>
            <w:r>
              <w:t>reference signal received power (CSI-RSRP) and quality (CSI-RSRQ) measurement aggregated at cell level, as defined in TS 38.331 [35].</w:t>
            </w:r>
          </w:p>
        </w:tc>
      </w:tr>
      <w:tr w:rsidR="0023409A" w14:paraId="525830AC" w14:textId="77777777">
        <w:trPr>
          <w:cantSplit/>
        </w:trPr>
        <w:tc>
          <w:tcPr>
            <w:tcW w:w="9639" w:type="dxa"/>
          </w:tcPr>
          <w:p w14:paraId="1EB6D6BC" w14:textId="77777777" w:rsidR="0023409A" w:rsidRDefault="007F1C8D">
            <w:pPr>
              <w:pStyle w:val="TAL"/>
              <w:keepNext w:val="0"/>
              <w:keepLines w:val="0"/>
              <w:widowControl w:val="0"/>
              <w:rPr>
                <w:b/>
                <w:bCs/>
                <w:i/>
                <w:iCs/>
              </w:rPr>
            </w:pPr>
            <w:r>
              <w:rPr>
                <w:b/>
                <w:bCs/>
                <w:i/>
                <w:iCs/>
              </w:rPr>
              <w:t>r</w:t>
            </w:r>
            <w:r>
              <w:rPr>
                <w:b/>
                <w:bCs/>
                <w:i/>
                <w:iCs/>
              </w:rPr>
              <w:t>esultsSSB-Indexes</w:t>
            </w:r>
          </w:p>
          <w:p w14:paraId="6758BD04" w14:textId="77777777" w:rsidR="0023409A" w:rsidRDefault="007F1C8D">
            <w:pPr>
              <w:pStyle w:val="TAL"/>
              <w:keepNext w:val="0"/>
              <w:keepLines w:val="0"/>
              <w:widowControl w:val="0"/>
              <w:rPr>
                <w:b/>
                <w:i/>
              </w:rPr>
            </w:pPr>
            <w:r>
              <w:rPr>
                <w:bCs/>
                <w:iCs/>
              </w:rPr>
              <w:t xml:space="preserve">This field specifies the SS </w:t>
            </w:r>
            <w:r>
              <w:t>reference signal received power (SS-RSRP) and quality (SS-RSRQ) measurement per SSB resource, as defined in TS 38.331 [35].</w:t>
            </w:r>
          </w:p>
        </w:tc>
      </w:tr>
      <w:tr w:rsidR="0023409A" w14:paraId="1EE69838" w14:textId="77777777">
        <w:trPr>
          <w:cantSplit/>
        </w:trPr>
        <w:tc>
          <w:tcPr>
            <w:tcW w:w="9639" w:type="dxa"/>
          </w:tcPr>
          <w:p w14:paraId="1C5017BE" w14:textId="77777777" w:rsidR="0023409A" w:rsidRDefault="007F1C8D">
            <w:pPr>
              <w:pStyle w:val="TAL"/>
              <w:keepNext w:val="0"/>
              <w:keepLines w:val="0"/>
              <w:widowControl w:val="0"/>
              <w:rPr>
                <w:b/>
                <w:bCs/>
                <w:i/>
                <w:iCs/>
              </w:rPr>
            </w:pPr>
            <w:r>
              <w:rPr>
                <w:b/>
                <w:bCs/>
                <w:i/>
                <w:iCs/>
              </w:rPr>
              <w:t>resultsCSI-RS-Indexes</w:t>
            </w:r>
          </w:p>
          <w:p w14:paraId="47ABA505" w14:textId="77777777" w:rsidR="0023409A" w:rsidRDefault="007F1C8D">
            <w:pPr>
              <w:pStyle w:val="TAL"/>
              <w:keepNext w:val="0"/>
              <w:keepLines w:val="0"/>
              <w:widowControl w:val="0"/>
              <w:rPr>
                <w:b/>
                <w:bCs/>
                <w:i/>
                <w:iCs/>
              </w:rPr>
            </w:pPr>
            <w:r>
              <w:rPr>
                <w:bCs/>
                <w:iCs/>
              </w:rPr>
              <w:t xml:space="preserve">This field specifies the CSI-RS </w:t>
            </w:r>
            <w:r>
              <w:t>reference signal received power</w:t>
            </w:r>
            <w:r>
              <w:t xml:space="preserve"> (CSI-RSRP) and quality (CSI-RSRQ) per CSI-RS resource, as defined in TS 38.331 [35].</w:t>
            </w:r>
          </w:p>
        </w:tc>
      </w:tr>
      <w:tr w:rsidR="0023409A" w14:paraId="0A6DE596" w14:textId="77777777">
        <w:trPr>
          <w:cantSplit/>
        </w:trPr>
        <w:tc>
          <w:tcPr>
            <w:tcW w:w="9639" w:type="dxa"/>
          </w:tcPr>
          <w:p w14:paraId="0F6A694C" w14:textId="77777777" w:rsidR="0023409A" w:rsidRDefault="007F1C8D">
            <w:pPr>
              <w:pStyle w:val="TAL"/>
              <w:keepNext w:val="0"/>
              <w:keepLines w:val="0"/>
              <w:widowControl w:val="0"/>
              <w:rPr>
                <w:b/>
                <w:i/>
                <w:lang w:eastAsia="zh-CN"/>
              </w:rPr>
            </w:pPr>
            <w:r>
              <w:rPr>
                <w:b/>
                <w:i/>
                <w:lang w:eastAsia="zh-CN"/>
              </w:rPr>
              <w:t>nr-RSRP</w:t>
            </w:r>
          </w:p>
          <w:p w14:paraId="005650FF" w14:textId="77777777" w:rsidR="0023409A" w:rsidRDefault="007F1C8D">
            <w:pPr>
              <w:pStyle w:val="TAL"/>
              <w:keepNext w:val="0"/>
              <w:keepLines w:val="0"/>
              <w:widowControl w:val="0"/>
              <w:rPr>
                <w:b/>
                <w:bCs/>
                <w:i/>
                <w:iCs/>
              </w:rPr>
            </w:pPr>
            <w:r>
              <w:rPr>
                <w:lang w:eastAsia="zh-CN"/>
              </w:rPr>
              <w:t>This field specifies the integer value for RSRP measurements according to Table 10.1.6.1-1 in TS 38.133 [46].</w:t>
            </w:r>
          </w:p>
        </w:tc>
      </w:tr>
      <w:tr w:rsidR="0023409A" w14:paraId="721A79CD" w14:textId="77777777">
        <w:trPr>
          <w:cantSplit/>
        </w:trPr>
        <w:tc>
          <w:tcPr>
            <w:tcW w:w="9639" w:type="dxa"/>
          </w:tcPr>
          <w:p w14:paraId="350D5FA5" w14:textId="77777777" w:rsidR="0023409A" w:rsidRDefault="007F1C8D">
            <w:pPr>
              <w:pStyle w:val="TAL"/>
              <w:keepNext w:val="0"/>
              <w:keepLines w:val="0"/>
              <w:widowControl w:val="0"/>
              <w:rPr>
                <w:b/>
                <w:i/>
                <w:lang w:eastAsia="zh-CN"/>
              </w:rPr>
            </w:pPr>
            <w:r>
              <w:rPr>
                <w:b/>
                <w:i/>
                <w:lang w:eastAsia="zh-CN"/>
              </w:rPr>
              <w:t>nr-RSRQ</w:t>
            </w:r>
          </w:p>
          <w:p w14:paraId="5D1B0EFA" w14:textId="77777777" w:rsidR="0023409A" w:rsidRDefault="007F1C8D">
            <w:pPr>
              <w:pStyle w:val="TAL"/>
              <w:keepNext w:val="0"/>
              <w:keepLines w:val="0"/>
              <w:widowControl w:val="0"/>
              <w:rPr>
                <w:b/>
                <w:bCs/>
                <w:i/>
                <w:iCs/>
              </w:rPr>
            </w:pPr>
            <w:r>
              <w:rPr>
                <w:lang w:eastAsia="zh-CN"/>
              </w:rPr>
              <w:t>This field specifies the integer value for</w:t>
            </w:r>
            <w:r>
              <w:rPr>
                <w:lang w:eastAsia="zh-CN"/>
              </w:rPr>
              <w:t xml:space="preserve"> RSRQ measurements accordng to Table </w:t>
            </w:r>
            <w:r>
              <w:rPr>
                <w:rFonts w:cs="v4.2.0"/>
              </w:rPr>
              <w:t xml:space="preserve">10.1.11.1-1 </w:t>
            </w:r>
            <w:r>
              <w:t>in TS 38.133 [46].</w:t>
            </w:r>
          </w:p>
        </w:tc>
      </w:tr>
    </w:tbl>
    <w:p w14:paraId="7CBFA20F" w14:textId="77777777" w:rsidR="0023409A" w:rsidRDefault="0023409A"/>
    <w:p w14:paraId="5EB90B90" w14:textId="77777777" w:rsidR="0023409A" w:rsidRDefault="007F1C8D">
      <w:pPr>
        <w:pStyle w:val="Heading4"/>
      </w:pPr>
      <w:bookmarkStart w:id="3600" w:name="_Toc37681178"/>
      <w:bookmarkStart w:id="3601" w:name="_Toc90719931"/>
      <w:bookmarkStart w:id="3602" w:name="_Toc52547625"/>
      <w:bookmarkStart w:id="3603" w:name="_Toc52547095"/>
      <w:bookmarkStart w:id="3604" w:name="_Toc52548155"/>
      <w:bookmarkStart w:id="3605" w:name="_Toc46486750"/>
      <w:bookmarkStart w:id="3606" w:name="_Toc52548685"/>
      <w:r>
        <w:t>6.5.9.3</w:t>
      </w:r>
      <w:r>
        <w:tab/>
        <w:t>NR E-CID Location Information Request</w:t>
      </w:r>
      <w:bookmarkEnd w:id="3600"/>
      <w:bookmarkEnd w:id="3601"/>
      <w:bookmarkEnd w:id="3602"/>
      <w:bookmarkEnd w:id="3603"/>
      <w:bookmarkEnd w:id="3604"/>
      <w:bookmarkEnd w:id="3605"/>
      <w:bookmarkEnd w:id="3606"/>
    </w:p>
    <w:p w14:paraId="7BFD85BA" w14:textId="77777777" w:rsidR="0023409A" w:rsidRDefault="007F1C8D">
      <w:pPr>
        <w:pStyle w:val="Heading4"/>
      </w:pPr>
      <w:bookmarkStart w:id="3607" w:name="_Toc37681179"/>
      <w:bookmarkStart w:id="3608" w:name="_Toc52548156"/>
      <w:bookmarkStart w:id="3609" w:name="_Toc52547626"/>
      <w:bookmarkStart w:id="3610" w:name="_Toc90719932"/>
      <w:bookmarkStart w:id="3611" w:name="_Toc46486751"/>
      <w:bookmarkStart w:id="3612" w:name="_Toc52547096"/>
      <w:bookmarkStart w:id="3613" w:name="_Toc52548686"/>
      <w:r>
        <w:t>–</w:t>
      </w:r>
      <w:r>
        <w:tab/>
      </w:r>
      <w:r>
        <w:rPr>
          <w:i/>
        </w:rPr>
        <w:t>NR-ECID-RequestLocationInformation</w:t>
      </w:r>
      <w:bookmarkEnd w:id="3607"/>
      <w:bookmarkEnd w:id="3608"/>
      <w:bookmarkEnd w:id="3609"/>
      <w:bookmarkEnd w:id="3610"/>
      <w:bookmarkEnd w:id="3611"/>
      <w:bookmarkEnd w:id="3612"/>
      <w:bookmarkEnd w:id="3613"/>
    </w:p>
    <w:p w14:paraId="4800186C" w14:textId="77777777" w:rsidR="0023409A" w:rsidRDefault="007F1C8D">
      <w:pPr>
        <w:keepLines/>
      </w:pPr>
      <w:r>
        <w:t xml:space="preserve">The IE </w:t>
      </w:r>
      <w:r>
        <w:rPr>
          <w:i/>
        </w:rPr>
        <w:t>NR-ECID-RequestLocationInformation</w:t>
      </w:r>
      <w:r>
        <w:t xml:space="preserve"> is used by the location server to request NR E-CID location measurements from a target device.</w:t>
      </w:r>
    </w:p>
    <w:p w14:paraId="46B5B7C8" w14:textId="77777777" w:rsidR="0023409A" w:rsidRDefault="007F1C8D">
      <w:pPr>
        <w:pStyle w:val="PL"/>
        <w:shd w:val="clear" w:color="auto" w:fill="E6E6E6"/>
      </w:pPr>
      <w:r>
        <w:t>-- ASN1START</w:t>
      </w:r>
    </w:p>
    <w:p w14:paraId="4458579C" w14:textId="77777777" w:rsidR="0023409A" w:rsidRDefault="0023409A">
      <w:pPr>
        <w:pStyle w:val="PL"/>
        <w:shd w:val="clear" w:color="auto" w:fill="E6E6E6"/>
        <w:rPr>
          <w:snapToGrid w:val="0"/>
        </w:rPr>
      </w:pPr>
    </w:p>
    <w:p w14:paraId="0C25E15A" w14:textId="77777777" w:rsidR="0023409A" w:rsidRDefault="007F1C8D">
      <w:pPr>
        <w:pStyle w:val="PL"/>
        <w:shd w:val="clear" w:color="auto" w:fill="E6E6E6"/>
        <w:rPr>
          <w:snapToGrid w:val="0"/>
        </w:rPr>
      </w:pPr>
      <w:r>
        <w:rPr>
          <w:snapToGrid w:val="0"/>
        </w:rPr>
        <w:t>NR-ECID-RequestLocationInformation-r16 ::= SEQUENCE {</w:t>
      </w:r>
    </w:p>
    <w:p w14:paraId="2442FFD5" w14:textId="77777777" w:rsidR="0023409A" w:rsidRDefault="007F1C8D">
      <w:pPr>
        <w:pStyle w:val="PL"/>
        <w:shd w:val="clear" w:color="auto" w:fill="E6E6E6"/>
        <w:rPr>
          <w:snapToGrid w:val="0"/>
        </w:rPr>
      </w:pPr>
      <w:r>
        <w:lastRenderedPageBreak/>
        <w:tab/>
      </w:r>
      <w:r>
        <w:rPr>
          <w:snapToGrid w:val="0"/>
        </w:rPr>
        <w:t>requestedMeasurements-r16</w:t>
      </w:r>
      <w:r>
        <w:rPr>
          <w:snapToGrid w:val="0"/>
        </w:rPr>
        <w:tab/>
      </w:r>
      <w:r>
        <w:rPr>
          <w:snapToGrid w:val="0"/>
        </w:rPr>
        <w:tab/>
        <w:t>BIT STRING {</w:t>
      </w:r>
      <w:r>
        <w:rPr>
          <w:snapToGrid w:val="0"/>
        </w:rPr>
        <w:tab/>
        <w:t>ssrsrpReq</w:t>
      </w:r>
      <w:r>
        <w:rPr>
          <w:snapToGrid w:val="0"/>
        </w:rPr>
        <w:tab/>
      </w:r>
      <w:r>
        <w:rPr>
          <w:snapToGrid w:val="0"/>
        </w:rPr>
        <w:tab/>
        <w:t>(0),</w:t>
      </w:r>
    </w:p>
    <w:p w14:paraId="395D427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ssrsrqReq</w:t>
      </w:r>
      <w:r>
        <w:rPr>
          <w:snapToGrid w:val="0"/>
        </w:rPr>
        <w:tab/>
      </w:r>
      <w:r>
        <w:rPr>
          <w:snapToGrid w:val="0"/>
        </w:rPr>
        <w:tab/>
        <w:t>(1),</w:t>
      </w:r>
    </w:p>
    <w:p w14:paraId="49CB3F3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csirsrpReq</w:t>
      </w:r>
      <w:r>
        <w:rPr>
          <w:snapToGrid w:val="0"/>
        </w:rPr>
        <w:tab/>
      </w:r>
      <w:r>
        <w:rPr>
          <w:snapToGrid w:val="0"/>
        </w:rPr>
        <w:tab/>
        <w:t>(2),</w:t>
      </w:r>
      <w:r>
        <w:rPr>
          <w:snapToGrid w:val="0"/>
        </w:rPr>
        <w:tab/>
      </w:r>
      <w:r>
        <w:rPr>
          <w:snapToGrid w:val="0"/>
        </w:rPr>
        <w:tab/>
      </w:r>
      <w:r>
        <w:rPr>
          <w:snapToGrid w:val="0"/>
        </w:rPr>
        <w:tab/>
      </w:r>
      <w:r>
        <w:rPr>
          <w:snapToGrid w:val="0"/>
        </w:rPr>
        <w:tab/>
      </w:r>
    </w:p>
    <w:p w14:paraId="15443FF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csirsrqReq</w:t>
      </w:r>
      <w:r>
        <w:rPr>
          <w:snapToGrid w:val="0"/>
        </w:rPr>
        <w:tab/>
      </w:r>
      <w:r>
        <w:rPr>
          <w:snapToGrid w:val="0"/>
        </w:rPr>
        <w:tab/>
        <w:t>(3)} (SIZE(1..8)),</w:t>
      </w:r>
    </w:p>
    <w:p w14:paraId="76561E7F" w14:textId="77777777" w:rsidR="0023409A" w:rsidRDefault="007F1C8D">
      <w:pPr>
        <w:pStyle w:val="PL"/>
        <w:shd w:val="clear" w:color="auto" w:fill="E6E6E6"/>
        <w:rPr>
          <w:snapToGrid w:val="0"/>
        </w:rPr>
      </w:pPr>
      <w:r>
        <w:rPr>
          <w:snapToGrid w:val="0"/>
        </w:rPr>
        <w:tab/>
        <w:t>...</w:t>
      </w:r>
    </w:p>
    <w:p w14:paraId="60DCEA71" w14:textId="77777777" w:rsidR="0023409A" w:rsidRDefault="007F1C8D">
      <w:pPr>
        <w:pStyle w:val="PL"/>
        <w:shd w:val="clear" w:color="auto" w:fill="E6E6E6"/>
        <w:rPr>
          <w:snapToGrid w:val="0"/>
        </w:rPr>
      </w:pPr>
      <w:r>
        <w:rPr>
          <w:snapToGrid w:val="0"/>
        </w:rPr>
        <w:t>}</w:t>
      </w:r>
    </w:p>
    <w:p w14:paraId="161AD814" w14:textId="77777777" w:rsidR="0023409A" w:rsidRDefault="0023409A">
      <w:pPr>
        <w:pStyle w:val="PL"/>
        <w:shd w:val="clear" w:color="auto" w:fill="E6E6E6"/>
      </w:pPr>
    </w:p>
    <w:p w14:paraId="1EE047BE" w14:textId="77777777" w:rsidR="0023409A" w:rsidRDefault="007F1C8D">
      <w:pPr>
        <w:pStyle w:val="PL"/>
        <w:shd w:val="clear" w:color="auto" w:fill="E6E6E6"/>
      </w:pPr>
      <w:r>
        <w:t>-- ASN1STOP</w:t>
      </w:r>
    </w:p>
    <w:p w14:paraId="1D2CFAA6"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0E9BFC8" w14:textId="77777777">
        <w:trPr>
          <w:cantSplit/>
          <w:tblHeader/>
        </w:trPr>
        <w:tc>
          <w:tcPr>
            <w:tcW w:w="9639" w:type="dxa"/>
          </w:tcPr>
          <w:p w14:paraId="619875BD" w14:textId="77777777" w:rsidR="0023409A" w:rsidRDefault="007F1C8D">
            <w:pPr>
              <w:pStyle w:val="TAH"/>
              <w:keepNext w:val="0"/>
              <w:keepLines w:val="0"/>
              <w:widowControl w:val="0"/>
            </w:pPr>
            <w:r>
              <w:rPr>
                <w:i/>
              </w:rPr>
              <w:t xml:space="preserve">NR-ECID-RequestLocationInformation </w:t>
            </w:r>
            <w:r>
              <w:rPr>
                <w:iCs/>
              </w:rPr>
              <w:t>field descriptions</w:t>
            </w:r>
          </w:p>
        </w:tc>
      </w:tr>
      <w:tr w:rsidR="0023409A" w14:paraId="7F861092" w14:textId="77777777">
        <w:trPr>
          <w:cantSplit/>
        </w:trPr>
        <w:tc>
          <w:tcPr>
            <w:tcW w:w="9639" w:type="dxa"/>
          </w:tcPr>
          <w:p w14:paraId="126F399F" w14:textId="77777777" w:rsidR="0023409A" w:rsidRDefault="007F1C8D">
            <w:pPr>
              <w:pStyle w:val="TAL"/>
              <w:keepNext w:val="0"/>
              <w:keepLines w:val="0"/>
              <w:widowControl w:val="0"/>
              <w:rPr>
                <w:b/>
                <w:i/>
              </w:rPr>
            </w:pPr>
            <w:r>
              <w:rPr>
                <w:b/>
                <w:i/>
              </w:rPr>
              <w:t>requestedMeasurements</w:t>
            </w:r>
          </w:p>
          <w:p w14:paraId="500233B2" w14:textId="77777777" w:rsidR="0023409A" w:rsidRDefault="007F1C8D">
            <w:pPr>
              <w:pStyle w:val="TAL"/>
              <w:keepNext w:val="0"/>
              <w:keepLines w:val="0"/>
              <w:widowControl w:val="0"/>
              <w:rPr>
                <w:b/>
                <w:i/>
                <w:snapToGrid w:val="0"/>
              </w:rPr>
            </w:pPr>
            <w:r>
              <w:t xml:space="preserve">This field specifies the NR E-CID measurements requested. </w:t>
            </w:r>
            <w:r>
              <w:rPr>
                <w:snapToGrid w:val="0"/>
              </w:rPr>
              <w:t>This is represented by a bit string, with a one</w:t>
            </w:r>
            <w:r>
              <w:rPr>
                <w:snapToGrid w:val="0"/>
              </w:rPr>
              <w:noBreakHyphen/>
              <w:t>value at the bit position means the particular measurement is requested; a zero</w:t>
            </w:r>
            <w:r>
              <w:rPr>
                <w:snapToGrid w:val="0"/>
              </w:rPr>
              <w:noBreakHyphen/>
              <w:t>value means not requested.</w:t>
            </w:r>
          </w:p>
        </w:tc>
      </w:tr>
    </w:tbl>
    <w:p w14:paraId="5536BA3B" w14:textId="77777777" w:rsidR="0023409A" w:rsidRDefault="0023409A"/>
    <w:p w14:paraId="2F9359C1" w14:textId="77777777" w:rsidR="0023409A" w:rsidRDefault="007F1C8D">
      <w:pPr>
        <w:pStyle w:val="Heading4"/>
      </w:pPr>
      <w:bookmarkStart w:id="3614" w:name="_Toc37681180"/>
      <w:bookmarkStart w:id="3615" w:name="_Toc46486752"/>
      <w:bookmarkStart w:id="3616" w:name="_Toc52548687"/>
      <w:bookmarkStart w:id="3617" w:name="_Toc52547627"/>
      <w:bookmarkStart w:id="3618" w:name="_Toc90719933"/>
      <w:bookmarkStart w:id="3619" w:name="_Toc52548157"/>
      <w:bookmarkStart w:id="3620" w:name="_Toc52547097"/>
      <w:r>
        <w:t>6.5.9.4</w:t>
      </w:r>
      <w:r>
        <w:tab/>
        <w:t xml:space="preserve">NR E-CID Capability </w:t>
      </w:r>
      <w:r>
        <w:t>Information</w:t>
      </w:r>
      <w:bookmarkEnd w:id="3614"/>
      <w:bookmarkEnd w:id="3615"/>
      <w:bookmarkEnd w:id="3616"/>
      <w:bookmarkEnd w:id="3617"/>
      <w:bookmarkEnd w:id="3618"/>
      <w:bookmarkEnd w:id="3619"/>
      <w:bookmarkEnd w:id="3620"/>
    </w:p>
    <w:p w14:paraId="42E6FF4E" w14:textId="77777777" w:rsidR="0023409A" w:rsidRDefault="007F1C8D">
      <w:pPr>
        <w:pStyle w:val="Heading4"/>
      </w:pPr>
      <w:bookmarkStart w:id="3621" w:name="_Toc52548688"/>
      <w:bookmarkStart w:id="3622" w:name="_Toc90719934"/>
      <w:bookmarkStart w:id="3623" w:name="_Toc52548158"/>
      <w:bookmarkStart w:id="3624" w:name="_Toc46486753"/>
      <w:bookmarkStart w:id="3625" w:name="_Toc52547628"/>
      <w:bookmarkStart w:id="3626" w:name="_Toc37681181"/>
      <w:bookmarkStart w:id="3627" w:name="_Toc52547098"/>
      <w:r>
        <w:t>–</w:t>
      </w:r>
      <w:r>
        <w:tab/>
      </w:r>
      <w:r>
        <w:rPr>
          <w:i/>
        </w:rPr>
        <w:t>NR-ECID-ProvideCapabilities</w:t>
      </w:r>
      <w:bookmarkEnd w:id="3621"/>
      <w:bookmarkEnd w:id="3622"/>
      <w:bookmarkEnd w:id="3623"/>
      <w:bookmarkEnd w:id="3624"/>
      <w:bookmarkEnd w:id="3625"/>
      <w:bookmarkEnd w:id="3626"/>
      <w:bookmarkEnd w:id="3627"/>
    </w:p>
    <w:p w14:paraId="32DD2409" w14:textId="77777777" w:rsidR="0023409A" w:rsidRDefault="007F1C8D">
      <w:pPr>
        <w:keepLines/>
      </w:pPr>
      <w:r>
        <w:t xml:space="preserve">The IE </w:t>
      </w:r>
      <w:r>
        <w:rPr>
          <w:i/>
        </w:rPr>
        <w:t>NR-ECID-ProvideCapabilities</w:t>
      </w:r>
      <w:r>
        <w:t xml:space="preserve"> is used by the target device to indicate its capability to support NR E-CID and to provide its NR E-CID positioning capabilities to the location server.</w:t>
      </w:r>
    </w:p>
    <w:p w14:paraId="68BC38CC" w14:textId="77777777" w:rsidR="0023409A" w:rsidRDefault="007F1C8D">
      <w:pPr>
        <w:pStyle w:val="PL"/>
        <w:shd w:val="clear" w:color="auto" w:fill="E6E6E6"/>
      </w:pPr>
      <w:r>
        <w:t>-- ASN1START</w:t>
      </w:r>
    </w:p>
    <w:p w14:paraId="17DBC78C" w14:textId="77777777" w:rsidR="0023409A" w:rsidRDefault="0023409A">
      <w:pPr>
        <w:pStyle w:val="PL"/>
        <w:shd w:val="clear" w:color="auto" w:fill="E6E6E6"/>
        <w:rPr>
          <w:snapToGrid w:val="0"/>
        </w:rPr>
      </w:pPr>
    </w:p>
    <w:p w14:paraId="65830CBD" w14:textId="77777777" w:rsidR="0023409A" w:rsidRDefault="007F1C8D">
      <w:pPr>
        <w:pStyle w:val="PL"/>
        <w:shd w:val="clear" w:color="auto" w:fill="E6E6E6"/>
        <w:rPr>
          <w:snapToGrid w:val="0"/>
        </w:rPr>
      </w:pPr>
      <w:r>
        <w:rPr>
          <w:snapToGrid w:val="0"/>
        </w:rPr>
        <w:t>NR-ECID-Prov</w:t>
      </w:r>
      <w:r>
        <w:rPr>
          <w:snapToGrid w:val="0"/>
        </w:rPr>
        <w:t>ideCapabilities-r16 ::= SEQUENCE {</w:t>
      </w:r>
    </w:p>
    <w:p w14:paraId="6F8CA86B" w14:textId="77777777" w:rsidR="0023409A" w:rsidRDefault="007F1C8D">
      <w:pPr>
        <w:pStyle w:val="PL"/>
        <w:shd w:val="clear" w:color="auto" w:fill="E6E6E6"/>
        <w:rPr>
          <w:snapToGrid w:val="0"/>
        </w:rPr>
      </w:pPr>
      <w:r>
        <w:tab/>
      </w:r>
      <w:r>
        <w:rPr>
          <w:snapToGrid w:val="0"/>
        </w:rPr>
        <w:t>nr-ECID-MeasSupported-r16</w:t>
      </w:r>
      <w:r>
        <w:rPr>
          <w:snapToGrid w:val="0"/>
        </w:rPr>
        <w:tab/>
      </w:r>
      <w:r>
        <w:rPr>
          <w:snapToGrid w:val="0"/>
        </w:rPr>
        <w:tab/>
        <w:t>BIT STRING {</w:t>
      </w:r>
      <w:r>
        <w:rPr>
          <w:snapToGrid w:val="0"/>
        </w:rPr>
        <w:tab/>
        <w:t>ssrsrpSup</w:t>
      </w:r>
      <w:r>
        <w:rPr>
          <w:snapToGrid w:val="0"/>
        </w:rPr>
        <w:tab/>
      </w:r>
      <w:r>
        <w:rPr>
          <w:snapToGrid w:val="0"/>
        </w:rPr>
        <w:tab/>
        <w:t>(0),</w:t>
      </w:r>
    </w:p>
    <w:p w14:paraId="0225F11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ssrsrqSup</w:t>
      </w:r>
      <w:r>
        <w:rPr>
          <w:snapToGrid w:val="0"/>
        </w:rPr>
        <w:tab/>
      </w:r>
      <w:r>
        <w:rPr>
          <w:snapToGrid w:val="0"/>
        </w:rPr>
        <w:tab/>
        <w:t>(1),</w:t>
      </w:r>
    </w:p>
    <w:p w14:paraId="049E6EC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csirsrpSup</w:t>
      </w:r>
      <w:r>
        <w:rPr>
          <w:snapToGrid w:val="0"/>
        </w:rPr>
        <w:tab/>
      </w:r>
      <w:r>
        <w:rPr>
          <w:snapToGrid w:val="0"/>
        </w:rPr>
        <w:tab/>
        <w:t>(2),</w:t>
      </w:r>
    </w:p>
    <w:p w14:paraId="4D0D5C7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csirsrqSup</w:t>
      </w:r>
      <w:r>
        <w:rPr>
          <w:snapToGrid w:val="0"/>
        </w:rPr>
        <w:tab/>
      </w:r>
      <w:r>
        <w:rPr>
          <w:snapToGrid w:val="0"/>
        </w:rPr>
        <w:tab/>
        <w:t>(3)} (SIZE(1..8)),</w:t>
      </w:r>
    </w:p>
    <w:p w14:paraId="14A1B963" w14:textId="77777777" w:rsidR="0023409A" w:rsidRDefault="007F1C8D">
      <w:pPr>
        <w:pStyle w:val="PL"/>
        <w:shd w:val="clear" w:color="auto" w:fill="E6E6E6"/>
        <w:rPr>
          <w:snapToGrid w:val="0"/>
        </w:rPr>
      </w:pPr>
      <w:r>
        <w:rPr>
          <w:snapToGrid w:val="0"/>
        </w:rPr>
        <w:tab/>
        <w:t>periodicalReporting-r16</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w:t>
      </w:r>
      <w:r>
        <w:rPr>
          <w:snapToGrid w:val="0"/>
        </w:rPr>
        <w:t>ONAL,</w:t>
      </w:r>
    </w:p>
    <w:p w14:paraId="1B51C5F0" w14:textId="77777777" w:rsidR="0023409A" w:rsidRDefault="007F1C8D">
      <w:pPr>
        <w:pStyle w:val="PL"/>
        <w:shd w:val="clear" w:color="auto" w:fill="E6E6E6"/>
        <w:rPr>
          <w:snapToGrid w:val="0"/>
        </w:rPr>
      </w:pPr>
      <w:r>
        <w:rPr>
          <w:snapToGrid w:val="0"/>
        </w:rPr>
        <w:tab/>
        <w:t>triggeredReporting-r16</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B2339CB" w14:textId="77777777" w:rsidR="0023409A" w:rsidRDefault="007F1C8D">
      <w:pPr>
        <w:pStyle w:val="PL"/>
        <w:shd w:val="clear" w:color="auto" w:fill="E6E6E6"/>
        <w:rPr>
          <w:snapToGrid w:val="0"/>
        </w:rPr>
      </w:pPr>
      <w:r>
        <w:rPr>
          <w:snapToGrid w:val="0"/>
        </w:rPr>
        <w:tab/>
        <w:t>...,</w:t>
      </w:r>
    </w:p>
    <w:p w14:paraId="016CDDAB" w14:textId="77777777" w:rsidR="0023409A" w:rsidRDefault="007F1C8D">
      <w:pPr>
        <w:pStyle w:val="PL"/>
        <w:shd w:val="clear" w:color="auto" w:fill="E6E6E6"/>
        <w:rPr>
          <w:snapToGrid w:val="0"/>
        </w:rPr>
      </w:pPr>
      <w:r>
        <w:rPr>
          <w:snapToGrid w:val="0"/>
        </w:rPr>
        <w:tab/>
        <w:t>[[</w:t>
      </w:r>
    </w:p>
    <w:p w14:paraId="48809015" w14:textId="77777777" w:rsidR="0023409A" w:rsidRDefault="007F1C8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072460DB" w14:textId="77777777" w:rsidR="0023409A" w:rsidRDefault="007F1C8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19A46DB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r>
      <w:r>
        <w:rPr>
          <w:snapToGrid w:val="0"/>
        </w:rPr>
        <w:tab/>
        <w:t>ENUMERATED { supported }</w:t>
      </w:r>
      <w:r>
        <w:rPr>
          <w:snapToGrid w:val="0"/>
        </w:rPr>
        <w:tab/>
      </w:r>
      <w:r>
        <w:rPr>
          <w:snapToGrid w:val="0"/>
        </w:rPr>
        <w:t>OPTIONAL,</w:t>
      </w:r>
    </w:p>
    <w:p w14:paraId="54124CF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gnssTime-r17</w:t>
      </w:r>
      <w:r>
        <w:rPr>
          <w:snapToGrid w:val="0"/>
        </w:rPr>
        <w:tab/>
      </w:r>
      <w:r>
        <w:rPr>
          <w:snapToGrid w:val="0"/>
        </w:rPr>
        <w:tab/>
      </w:r>
      <w:r>
        <w:t>GNSS-ID-Bitmap</w:t>
      </w:r>
      <w:r>
        <w:tab/>
      </w:r>
      <w:r>
        <w:tab/>
      </w:r>
      <w:r>
        <w:tab/>
      </w:r>
      <w:r>
        <w:tab/>
        <w:t>OPTIONAL,</w:t>
      </w:r>
    </w:p>
    <w:p w14:paraId="5D1E8141" w14:textId="77777777" w:rsidR="0023409A" w:rsidRDefault="007F1C8D">
      <w:pPr>
        <w:pStyle w:val="PL"/>
        <w:shd w:val="clear" w:color="auto" w:fill="E6E6E6"/>
      </w:pPr>
      <w:r>
        <w:tab/>
      </w:r>
      <w:r>
        <w:tab/>
      </w:r>
      <w:r>
        <w:tab/>
      </w:r>
      <w:r>
        <w:tab/>
      </w:r>
      <w:r>
        <w:tab/>
      </w:r>
      <w:r>
        <w:tab/>
      </w:r>
      <w:r>
        <w:tab/>
      </w:r>
      <w:r>
        <w:tab/>
      </w:r>
      <w:r>
        <w:tab/>
        <w:t>e-utraTime-r17</w:t>
      </w:r>
      <w:r>
        <w:tab/>
      </w:r>
      <w:r>
        <w:tab/>
      </w:r>
      <w:r>
        <w:rPr>
          <w:snapToGrid w:val="0"/>
        </w:rPr>
        <w:t>ENUMERATED { supported }</w:t>
      </w:r>
      <w:r>
        <w:rPr>
          <w:snapToGrid w:val="0"/>
        </w:rPr>
        <w:tab/>
        <w:t>OPTIONAL,</w:t>
      </w:r>
    </w:p>
    <w:p w14:paraId="7651944B" w14:textId="77777777" w:rsidR="0023409A" w:rsidRDefault="007F1C8D">
      <w:pPr>
        <w:pStyle w:val="PL"/>
        <w:shd w:val="clear" w:color="auto" w:fill="E6E6E6"/>
      </w:pPr>
      <w:r>
        <w:tab/>
      </w:r>
      <w:r>
        <w:tab/>
      </w:r>
      <w:r>
        <w:tab/>
      </w:r>
      <w:r>
        <w:tab/>
      </w:r>
      <w:r>
        <w:tab/>
      </w:r>
      <w:r>
        <w:tab/>
      </w:r>
      <w:r>
        <w:tab/>
      </w:r>
      <w:r>
        <w:tab/>
      </w:r>
      <w:r>
        <w:tab/>
        <w:t>nrTime-r17</w:t>
      </w:r>
      <w:r>
        <w:tab/>
      </w:r>
      <w:r>
        <w:tab/>
      </w:r>
      <w:r>
        <w:tab/>
      </w:r>
      <w:r>
        <w:rPr>
          <w:snapToGrid w:val="0"/>
        </w:rPr>
        <w:t>ENUMERATED { supported }</w:t>
      </w:r>
      <w:r>
        <w:rPr>
          <w:snapToGrid w:val="0"/>
        </w:rPr>
        <w:tab/>
        <w:t>OPTIONAL</w:t>
      </w:r>
      <w:r>
        <w:t>,</w:t>
      </w:r>
    </w:p>
    <w:p w14:paraId="32B300DA" w14:textId="77777777" w:rsidR="0023409A" w:rsidRDefault="007F1C8D">
      <w:pPr>
        <w:pStyle w:val="PL"/>
        <w:shd w:val="clear" w:color="auto" w:fill="E6E6E6"/>
        <w:rPr>
          <w:snapToGrid w:val="0"/>
        </w:rPr>
      </w:pPr>
      <w:r>
        <w:tab/>
      </w:r>
      <w:r>
        <w:tab/>
      </w:r>
      <w:r>
        <w:tab/>
      </w:r>
      <w:r>
        <w:tab/>
      </w:r>
      <w:r>
        <w:tab/>
      </w:r>
      <w:r>
        <w:tab/>
      </w:r>
      <w:r>
        <w:tab/>
      </w:r>
      <w:r>
        <w:tab/>
      </w:r>
      <w:r>
        <w:tab/>
        <w:t>relativeTime-r17</w:t>
      </w:r>
      <w:r>
        <w:tab/>
      </w:r>
      <w:r>
        <w:rPr>
          <w:snapToGrid w:val="0"/>
        </w:rPr>
        <w:t>ENUMERATED { supported }</w:t>
      </w:r>
      <w:r>
        <w:rPr>
          <w:snapToGrid w:val="0"/>
        </w:rPr>
        <w:tab/>
        <w:t>OPTIONAL,</w:t>
      </w:r>
    </w:p>
    <w:p w14:paraId="18346B9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E0F27E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67B031E" w14:textId="77777777" w:rsidR="0023409A" w:rsidRDefault="007F1C8D">
      <w:pPr>
        <w:pStyle w:val="PL"/>
        <w:shd w:val="clear" w:color="auto" w:fill="E6E6E6"/>
        <w:rPr>
          <w:snapToGrid w:val="0"/>
        </w:rPr>
      </w:pPr>
      <w:r>
        <w:rPr>
          <w:snapToGrid w:val="0"/>
        </w:rPr>
        <w:tab/>
        <w:t>]]</w:t>
      </w:r>
    </w:p>
    <w:p w14:paraId="083357D7" w14:textId="77777777" w:rsidR="0023409A" w:rsidRDefault="007F1C8D">
      <w:pPr>
        <w:pStyle w:val="PL"/>
        <w:shd w:val="clear" w:color="auto" w:fill="E6E6E6"/>
        <w:rPr>
          <w:snapToGrid w:val="0"/>
        </w:rPr>
      </w:pPr>
      <w:r>
        <w:rPr>
          <w:snapToGrid w:val="0"/>
        </w:rPr>
        <w:t>}</w:t>
      </w:r>
    </w:p>
    <w:p w14:paraId="34BD8097" w14:textId="77777777" w:rsidR="0023409A" w:rsidRDefault="0023409A">
      <w:pPr>
        <w:pStyle w:val="PL"/>
        <w:shd w:val="clear" w:color="auto" w:fill="E6E6E6"/>
        <w:rPr>
          <w:snapToGrid w:val="0"/>
        </w:rPr>
      </w:pPr>
    </w:p>
    <w:p w14:paraId="64FADE25" w14:textId="77777777" w:rsidR="0023409A" w:rsidRDefault="007F1C8D">
      <w:pPr>
        <w:pStyle w:val="PL"/>
        <w:shd w:val="clear" w:color="auto" w:fill="E6E6E6"/>
      </w:pPr>
      <w:r>
        <w:t>-- ASN1STOP</w:t>
      </w:r>
    </w:p>
    <w:p w14:paraId="0729219D"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311D3D2" w14:textId="77777777">
        <w:trPr>
          <w:cantSplit/>
          <w:tblHeader/>
        </w:trPr>
        <w:tc>
          <w:tcPr>
            <w:tcW w:w="9639" w:type="dxa"/>
          </w:tcPr>
          <w:p w14:paraId="4FFB344A" w14:textId="77777777" w:rsidR="0023409A" w:rsidRDefault="007F1C8D">
            <w:pPr>
              <w:pStyle w:val="TAH"/>
              <w:keepNext w:val="0"/>
              <w:keepLines w:val="0"/>
              <w:widowControl w:val="0"/>
            </w:pPr>
            <w:r>
              <w:rPr>
                <w:i/>
              </w:rPr>
              <w:t xml:space="preserve">NR-ECID-ProvideCapabilities </w:t>
            </w:r>
            <w:r>
              <w:rPr>
                <w:iCs/>
              </w:rPr>
              <w:t>field descriptions</w:t>
            </w:r>
          </w:p>
        </w:tc>
      </w:tr>
      <w:tr w:rsidR="0023409A" w14:paraId="3CB16B97" w14:textId="77777777">
        <w:trPr>
          <w:cantSplit/>
        </w:trPr>
        <w:tc>
          <w:tcPr>
            <w:tcW w:w="9639" w:type="dxa"/>
          </w:tcPr>
          <w:p w14:paraId="0DF8106F" w14:textId="77777777" w:rsidR="0023409A" w:rsidRDefault="007F1C8D">
            <w:pPr>
              <w:pStyle w:val="TAL"/>
              <w:keepNext w:val="0"/>
              <w:keepLines w:val="0"/>
              <w:widowControl w:val="0"/>
              <w:rPr>
                <w:b/>
                <w:i/>
              </w:rPr>
            </w:pPr>
            <w:r>
              <w:rPr>
                <w:b/>
                <w:i/>
              </w:rPr>
              <w:t>nr-ECID-MeasSupported:</w:t>
            </w:r>
          </w:p>
          <w:p w14:paraId="009B3098" w14:textId="77777777" w:rsidR="0023409A" w:rsidRDefault="007F1C8D">
            <w:pPr>
              <w:pStyle w:val="TAL"/>
              <w:keepNext w:val="0"/>
              <w:keepLines w:val="0"/>
              <w:widowControl w:val="0"/>
            </w:pPr>
            <w:r>
              <w:t>Indicates the supported NR ECID measurements:</w:t>
            </w:r>
          </w:p>
          <w:p w14:paraId="5CA3E885"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i/>
                <w:sz w:val="18"/>
                <w:szCs w:val="18"/>
                <w:lang w:eastAsia="ja-JP"/>
              </w:rPr>
              <w:t xml:space="preserve">ssrsrpSup </w:t>
            </w:r>
            <w:r>
              <w:rPr>
                <w:rFonts w:ascii="Arial" w:hAnsi="Arial" w:cs="Arial"/>
                <w:sz w:val="18"/>
                <w:szCs w:val="18"/>
                <w:lang w:eastAsia="ja-JP"/>
              </w:rPr>
              <w:t xml:space="preserve">indicates the UE supports SSB based cell/beam specific RSRP </w:t>
            </w:r>
            <w:r>
              <w:rPr>
                <w:rFonts w:ascii="Arial" w:hAnsi="Arial" w:cs="Arial"/>
                <w:sz w:val="18"/>
                <w:szCs w:val="18"/>
                <w:lang w:eastAsia="ja-JP"/>
              </w:rPr>
              <w:t>measurement;</w:t>
            </w:r>
          </w:p>
          <w:p w14:paraId="171C2417"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i/>
                <w:sz w:val="18"/>
                <w:szCs w:val="18"/>
                <w:lang w:eastAsia="ja-JP"/>
              </w:rPr>
              <w:t xml:space="preserve">ssrsrqSup </w:t>
            </w:r>
            <w:r>
              <w:rPr>
                <w:rFonts w:ascii="Arial" w:hAnsi="Arial" w:cs="Arial"/>
                <w:sz w:val="18"/>
                <w:szCs w:val="18"/>
                <w:lang w:eastAsia="ja-JP"/>
              </w:rPr>
              <w:t>indicates the UE supports SSB based cell/beam specific RSRQ measurement;</w:t>
            </w:r>
          </w:p>
          <w:p w14:paraId="2DA14945" w14:textId="77777777" w:rsidR="0023409A" w:rsidRDefault="007F1C8D">
            <w:pPr>
              <w:pStyle w:val="B1"/>
              <w:spacing w:after="0"/>
              <w:rPr>
                <w:rFonts w:ascii="Arial" w:hAnsi="Arial" w:cs="Arial"/>
                <w:sz w:val="18"/>
                <w:szCs w:val="18"/>
                <w:lang w:eastAsia="ja-JP"/>
              </w:rPr>
            </w:pPr>
            <w:r>
              <w:rPr>
                <w:rFonts w:ascii="Arial" w:hAnsi="Arial" w:cs="Arial"/>
                <w:sz w:val="18"/>
                <w:szCs w:val="18"/>
                <w:lang w:eastAsia="ja-JP"/>
              </w:rPr>
              <w:t>-</w:t>
            </w:r>
            <w:r>
              <w:rPr>
                <w:rFonts w:ascii="Arial" w:hAnsi="Arial" w:cs="Arial"/>
                <w:sz w:val="18"/>
                <w:szCs w:val="18"/>
                <w:lang w:eastAsia="ja-JP"/>
              </w:rPr>
              <w:tab/>
            </w:r>
            <w:r>
              <w:rPr>
                <w:rFonts w:ascii="Arial" w:hAnsi="Arial" w:cs="Arial"/>
                <w:i/>
                <w:sz w:val="18"/>
                <w:szCs w:val="18"/>
                <w:lang w:eastAsia="ja-JP"/>
              </w:rPr>
              <w:t xml:space="preserve">csirsrpSup </w:t>
            </w:r>
            <w:r>
              <w:rPr>
                <w:rFonts w:ascii="Arial" w:hAnsi="Arial" w:cs="Arial"/>
                <w:sz w:val="18"/>
                <w:szCs w:val="18"/>
                <w:lang w:eastAsia="ja-JP"/>
              </w:rPr>
              <w:t>indicates the UE supports CSI-RS based cell/beam specific RSRP measurement;</w:t>
            </w:r>
          </w:p>
          <w:p w14:paraId="1F849769" w14:textId="77777777" w:rsidR="0023409A" w:rsidRDefault="007F1C8D">
            <w:pPr>
              <w:pStyle w:val="B1"/>
              <w:spacing w:after="0"/>
              <w:rPr>
                <w:b/>
                <w:i/>
                <w:snapToGrid w:val="0"/>
              </w:rPr>
            </w:pPr>
            <w:r>
              <w:rPr>
                <w:rFonts w:ascii="Arial" w:hAnsi="Arial" w:cs="Arial"/>
                <w:sz w:val="18"/>
                <w:szCs w:val="18"/>
                <w:lang w:eastAsia="ja-JP"/>
              </w:rPr>
              <w:t>-</w:t>
            </w:r>
            <w:r>
              <w:rPr>
                <w:rFonts w:ascii="Arial" w:hAnsi="Arial" w:cs="Arial"/>
                <w:sz w:val="18"/>
                <w:szCs w:val="18"/>
                <w:lang w:eastAsia="ja-JP"/>
              </w:rPr>
              <w:tab/>
            </w:r>
            <w:r>
              <w:rPr>
                <w:rFonts w:ascii="Arial" w:hAnsi="Arial" w:cs="Arial"/>
                <w:i/>
                <w:sz w:val="18"/>
                <w:szCs w:val="18"/>
                <w:lang w:eastAsia="ja-JP"/>
              </w:rPr>
              <w:t xml:space="preserve">csirsrqSup </w:t>
            </w:r>
            <w:r>
              <w:rPr>
                <w:rFonts w:ascii="Arial" w:hAnsi="Arial" w:cs="Arial"/>
                <w:sz w:val="18"/>
                <w:szCs w:val="18"/>
                <w:lang w:eastAsia="ja-JP"/>
              </w:rPr>
              <w:t xml:space="preserve">indicates the UE supports CSI-RS based </w:t>
            </w:r>
            <w:r>
              <w:rPr>
                <w:rFonts w:ascii="Arial" w:hAnsi="Arial" w:cs="Arial"/>
                <w:sz w:val="18"/>
                <w:szCs w:val="18"/>
                <w:lang w:eastAsia="ja-JP"/>
              </w:rPr>
              <w:t>cell/beam specific RSRQ measurement.</w:t>
            </w:r>
          </w:p>
        </w:tc>
      </w:tr>
      <w:tr w:rsidR="0023409A" w14:paraId="2826C200" w14:textId="77777777">
        <w:trPr>
          <w:cantSplit/>
        </w:trPr>
        <w:tc>
          <w:tcPr>
            <w:tcW w:w="9639" w:type="dxa"/>
          </w:tcPr>
          <w:p w14:paraId="7D794E87" w14:textId="77777777" w:rsidR="0023409A" w:rsidRDefault="007F1C8D">
            <w:pPr>
              <w:keepNext/>
              <w:spacing w:after="0"/>
              <w:rPr>
                <w:rFonts w:ascii="Arial" w:hAnsi="Arial"/>
                <w:b/>
                <w:i/>
                <w:snapToGrid w:val="0"/>
                <w:sz w:val="18"/>
              </w:rPr>
            </w:pPr>
            <w:r>
              <w:rPr>
                <w:rFonts w:ascii="Arial" w:hAnsi="Arial"/>
                <w:b/>
                <w:i/>
                <w:snapToGrid w:val="0"/>
                <w:sz w:val="18"/>
              </w:rPr>
              <w:t>ten-ms-unit-ResponseTime</w:t>
            </w:r>
          </w:p>
          <w:p w14:paraId="31C6869B" w14:textId="77777777" w:rsidR="0023409A" w:rsidRDefault="007F1C8D">
            <w:pPr>
              <w:pStyle w:val="TAL"/>
              <w:keepNext w:val="0"/>
              <w:keepLines w:val="0"/>
              <w:widowControl w:val="0"/>
              <w:rPr>
                <w:b/>
                <w:i/>
              </w:rPr>
            </w:pPr>
            <w:r>
              <w:rPr>
                <w:bCs/>
                <w:iCs/>
                <w:snapToGrid w:val="0"/>
              </w:rPr>
              <w:t>This field, if present, indicates that the target device supports the enumerated value '</w:t>
            </w:r>
            <w:r>
              <w:rPr>
                <w:bCs/>
                <w:i/>
                <w:snapToGrid w:val="0"/>
              </w:rPr>
              <w:t>ten-milli-seconds</w:t>
            </w:r>
            <w:r>
              <w:rPr>
                <w:bCs/>
                <w:iCs/>
                <w:snapToGrid w:val="0"/>
              </w:rPr>
              <w:t xml:space="preserve">' in the IE </w:t>
            </w:r>
            <w:r>
              <w:rPr>
                <w:bCs/>
                <w:i/>
                <w:snapToGrid w:val="0"/>
              </w:rPr>
              <w:t>ResponseTime</w:t>
            </w:r>
            <w:r>
              <w:rPr>
                <w:bCs/>
                <w:iCs/>
                <w:snapToGrid w:val="0"/>
              </w:rPr>
              <w:t xml:space="preserve"> in IE </w:t>
            </w:r>
            <w:r>
              <w:rPr>
                <w:bCs/>
                <w:i/>
                <w:snapToGrid w:val="0"/>
              </w:rPr>
              <w:t>CommonIEsRequestLocationInformation</w:t>
            </w:r>
            <w:r>
              <w:rPr>
                <w:bCs/>
                <w:iCs/>
                <w:snapToGrid w:val="0"/>
              </w:rPr>
              <w:t>.</w:t>
            </w:r>
          </w:p>
        </w:tc>
      </w:tr>
      <w:tr w:rsidR="0023409A" w14:paraId="2D561603" w14:textId="77777777">
        <w:trPr>
          <w:cantSplit/>
        </w:trPr>
        <w:tc>
          <w:tcPr>
            <w:tcW w:w="9639" w:type="dxa"/>
          </w:tcPr>
          <w:p w14:paraId="71ED3DBC" w14:textId="77777777" w:rsidR="0023409A" w:rsidRDefault="007F1C8D">
            <w:pPr>
              <w:pStyle w:val="TAL"/>
              <w:rPr>
                <w:rFonts w:cs="Arial"/>
                <w:b/>
                <w:i/>
                <w:snapToGrid w:val="0"/>
                <w:szCs w:val="18"/>
              </w:rPr>
            </w:pPr>
            <w:r>
              <w:rPr>
                <w:rFonts w:cs="Arial"/>
                <w:b/>
                <w:i/>
                <w:snapToGrid w:val="0"/>
                <w:szCs w:val="18"/>
              </w:rPr>
              <w:t>scheduledLocationRe</w:t>
            </w:r>
            <w:r>
              <w:rPr>
                <w:rFonts w:cs="Arial"/>
                <w:b/>
                <w:i/>
                <w:snapToGrid w:val="0"/>
                <w:szCs w:val="18"/>
              </w:rPr>
              <w:t>quest</w:t>
            </w:r>
          </w:p>
          <w:p w14:paraId="356636EE" w14:textId="77777777" w:rsidR="0023409A" w:rsidRDefault="007F1C8D">
            <w:pPr>
              <w:pStyle w:val="TAL"/>
              <w:keepNext w:val="0"/>
              <w:keepLines w:val="0"/>
              <w:widowControl w:val="0"/>
              <w:rPr>
                <w:b/>
                <w:i/>
              </w:rPr>
            </w:pPr>
            <w:r>
              <w:rPr>
                <w:rFonts w:cs="Arial"/>
                <w:bCs/>
                <w:iCs/>
                <w:snapToGrid w:val="0"/>
                <w:szCs w:val="18"/>
              </w:rPr>
              <w:t xml:space="preserve">This field, if present, indicates that the target device supports scheduled location requests – i.e., supports the IE </w:t>
            </w:r>
            <w:r>
              <w:rPr>
                <w:rFonts w:cs="Arial"/>
                <w:i/>
                <w:iCs/>
                <w:snapToGrid w:val="0"/>
                <w:szCs w:val="18"/>
              </w:rPr>
              <w:t>ScheduledLocationRequest</w:t>
            </w:r>
            <w:r>
              <w:rPr>
                <w:rFonts w:cs="Arial"/>
                <w:snapToGrid w:val="0"/>
                <w:szCs w:val="18"/>
              </w:rPr>
              <w:t xml:space="preserve"> </w:t>
            </w:r>
            <w:r>
              <w:rPr>
                <w:rFonts w:cs="Arial"/>
                <w:bCs/>
                <w:iCs/>
                <w:snapToGrid w:val="0"/>
                <w:szCs w:val="18"/>
              </w:rPr>
              <w:t xml:space="preserve">in IE </w:t>
            </w:r>
            <w:r>
              <w:rPr>
                <w:rFonts w:cs="Arial"/>
                <w:bCs/>
                <w:i/>
                <w:snapToGrid w:val="0"/>
                <w:szCs w:val="18"/>
              </w:rPr>
              <w:t xml:space="preserve">CommonIEsRequestLocationInformation </w:t>
            </w:r>
            <w:r>
              <w:rPr>
                <w:rFonts w:cs="Arial"/>
                <w:bCs/>
                <w:iCs/>
                <w:snapToGrid w:val="0"/>
                <w:szCs w:val="18"/>
              </w:rPr>
              <w:t>– and the time base(s) supported for the scheduled location time.</w:t>
            </w:r>
          </w:p>
        </w:tc>
      </w:tr>
    </w:tbl>
    <w:p w14:paraId="5A974ADA" w14:textId="77777777" w:rsidR="0023409A" w:rsidRDefault="0023409A"/>
    <w:p w14:paraId="791F7E42" w14:textId="77777777" w:rsidR="0023409A" w:rsidRDefault="007F1C8D">
      <w:pPr>
        <w:pStyle w:val="Heading4"/>
      </w:pPr>
      <w:bookmarkStart w:id="3628" w:name="_Toc52548689"/>
      <w:bookmarkStart w:id="3629" w:name="_Toc37681182"/>
      <w:bookmarkStart w:id="3630" w:name="_Toc52547629"/>
      <w:bookmarkStart w:id="3631" w:name="_Toc46486754"/>
      <w:bookmarkStart w:id="3632" w:name="_Toc52548159"/>
      <w:bookmarkStart w:id="3633" w:name="_Toc90719935"/>
      <w:bookmarkStart w:id="3634" w:name="_Toc52547099"/>
      <w:r>
        <w:t>6.5.9.5</w:t>
      </w:r>
      <w:r>
        <w:tab/>
        <w:t>NR E-CID Capability Information Request</w:t>
      </w:r>
      <w:bookmarkEnd w:id="3628"/>
      <w:bookmarkEnd w:id="3629"/>
      <w:bookmarkEnd w:id="3630"/>
      <w:bookmarkEnd w:id="3631"/>
      <w:bookmarkEnd w:id="3632"/>
      <w:bookmarkEnd w:id="3633"/>
      <w:bookmarkEnd w:id="3634"/>
    </w:p>
    <w:p w14:paraId="483BADDA" w14:textId="77777777" w:rsidR="0023409A" w:rsidRDefault="007F1C8D">
      <w:pPr>
        <w:pStyle w:val="Heading4"/>
      </w:pPr>
      <w:bookmarkStart w:id="3635" w:name="_Toc90719936"/>
      <w:bookmarkStart w:id="3636" w:name="_Toc52548690"/>
      <w:bookmarkStart w:id="3637" w:name="_Toc52547100"/>
      <w:bookmarkStart w:id="3638" w:name="_Toc52547630"/>
      <w:bookmarkStart w:id="3639" w:name="_Toc37681183"/>
      <w:bookmarkStart w:id="3640" w:name="_Toc52548160"/>
      <w:bookmarkStart w:id="3641" w:name="_Toc46486755"/>
      <w:r>
        <w:t>–</w:t>
      </w:r>
      <w:r>
        <w:tab/>
      </w:r>
      <w:r>
        <w:rPr>
          <w:i/>
        </w:rPr>
        <w:t>NR-ECID-RequestCapabilities</w:t>
      </w:r>
      <w:bookmarkEnd w:id="3635"/>
      <w:bookmarkEnd w:id="3636"/>
      <w:bookmarkEnd w:id="3637"/>
      <w:bookmarkEnd w:id="3638"/>
      <w:bookmarkEnd w:id="3639"/>
      <w:bookmarkEnd w:id="3640"/>
      <w:bookmarkEnd w:id="3641"/>
    </w:p>
    <w:p w14:paraId="3489520C" w14:textId="77777777" w:rsidR="0023409A" w:rsidRDefault="007F1C8D">
      <w:pPr>
        <w:keepLines/>
      </w:pPr>
      <w:r>
        <w:t xml:space="preserve">The IE </w:t>
      </w:r>
      <w:r>
        <w:rPr>
          <w:i/>
        </w:rPr>
        <w:t>NR-ECID-RequestCapabilities</w:t>
      </w:r>
      <w:r>
        <w:t xml:space="preserve"> is used by the location server to request the capability of the target device to support NR E-CID and to request NR E-CID positioning capabilities from a target device.</w:t>
      </w:r>
    </w:p>
    <w:p w14:paraId="131D65A3" w14:textId="77777777" w:rsidR="0023409A" w:rsidRDefault="007F1C8D">
      <w:pPr>
        <w:pStyle w:val="PL"/>
        <w:shd w:val="clear" w:color="auto" w:fill="E6E6E6"/>
      </w:pPr>
      <w:r>
        <w:t>-- ASN1START</w:t>
      </w:r>
    </w:p>
    <w:p w14:paraId="69D0D86F" w14:textId="77777777" w:rsidR="0023409A" w:rsidRDefault="0023409A">
      <w:pPr>
        <w:pStyle w:val="PL"/>
        <w:shd w:val="clear" w:color="auto" w:fill="E6E6E6"/>
        <w:rPr>
          <w:snapToGrid w:val="0"/>
        </w:rPr>
      </w:pPr>
    </w:p>
    <w:p w14:paraId="0C0BF956" w14:textId="77777777" w:rsidR="0023409A" w:rsidRDefault="007F1C8D">
      <w:pPr>
        <w:pStyle w:val="PL"/>
        <w:shd w:val="clear" w:color="auto" w:fill="E6E6E6"/>
        <w:rPr>
          <w:snapToGrid w:val="0"/>
        </w:rPr>
      </w:pPr>
      <w:r>
        <w:rPr>
          <w:snapToGrid w:val="0"/>
        </w:rPr>
        <w:t>NR-ECID-RequestCapabilities-r16 ::= SEQUENCE {</w:t>
      </w:r>
    </w:p>
    <w:p w14:paraId="42691802" w14:textId="77777777" w:rsidR="0023409A" w:rsidRDefault="007F1C8D">
      <w:pPr>
        <w:pStyle w:val="PL"/>
        <w:shd w:val="clear" w:color="auto" w:fill="E6E6E6"/>
        <w:rPr>
          <w:snapToGrid w:val="0"/>
        </w:rPr>
      </w:pPr>
      <w:r>
        <w:rPr>
          <w:snapToGrid w:val="0"/>
        </w:rPr>
        <w:tab/>
        <w:t>...</w:t>
      </w:r>
    </w:p>
    <w:p w14:paraId="54CACE4E" w14:textId="77777777" w:rsidR="0023409A" w:rsidRDefault="007F1C8D">
      <w:pPr>
        <w:pStyle w:val="PL"/>
        <w:shd w:val="clear" w:color="auto" w:fill="E6E6E6"/>
        <w:rPr>
          <w:snapToGrid w:val="0"/>
        </w:rPr>
      </w:pPr>
      <w:r>
        <w:rPr>
          <w:snapToGrid w:val="0"/>
        </w:rPr>
        <w:t>}</w:t>
      </w:r>
    </w:p>
    <w:p w14:paraId="03596E6A" w14:textId="77777777" w:rsidR="0023409A" w:rsidRDefault="0023409A">
      <w:pPr>
        <w:pStyle w:val="PL"/>
        <w:shd w:val="clear" w:color="auto" w:fill="E6E6E6"/>
      </w:pPr>
    </w:p>
    <w:p w14:paraId="18ED9773" w14:textId="77777777" w:rsidR="0023409A" w:rsidRDefault="007F1C8D">
      <w:pPr>
        <w:pStyle w:val="PL"/>
        <w:shd w:val="clear" w:color="auto" w:fill="E6E6E6"/>
      </w:pPr>
      <w:r>
        <w:t>-- ASN1STOP</w:t>
      </w:r>
    </w:p>
    <w:p w14:paraId="6DD7E06E" w14:textId="77777777" w:rsidR="0023409A" w:rsidRDefault="0023409A"/>
    <w:p w14:paraId="0DC9CB02" w14:textId="77777777" w:rsidR="0023409A" w:rsidRDefault="007F1C8D">
      <w:pPr>
        <w:pStyle w:val="Heading4"/>
      </w:pPr>
      <w:bookmarkStart w:id="3642" w:name="_Toc52548161"/>
      <w:bookmarkStart w:id="3643" w:name="_Toc90719937"/>
      <w:bookmarkStart w:id="3644" w:name="_Toc52548691"/>
      <w:bookmarkStart w:id="3645" w:name="_Toc52547101"/>
      <w:bookmarkStart w:id="3646" w:name="_Toc52547631"/>
      <w:bookmarkStart w:id="3647" w:name="_Toc46486756"/>
      <w:bookmarkStart w:id="3648" w:name="_Toc37681184"/>
      <w:r>
        <w:t>6.5.</w:t>
      </w:r>
      <w:r>
        <w:t>9.6</w:t>
      </w:r>
      <w:r>
        <w:tab/>
        <w:t>NR E-CID Error Elements</w:t>
      </w:r>
      <w:bookmarkEnd w:id="3642"/>
      <w:bookmarkEnd w:id="3643"/>
      <w:bookmarkEnd w:id="3644"/>
      <w:bookmarkEnd w:id="3645"/>
      <w:bookmarkEnd w:id="3646"/>
      <w:bookmarkEnd w:id="3647"/>
      <w:bookmarkEnd w:id="3648"/>
    </w:p>
    <w:p w14:paraId="117DC6B3" w14:textId="77777777" w:rsidR="0023409A" w:rsidRDefault="007F1C8D">
      <w:pPr>
        <w:pStyle w:val="Heading4"/>
      </w:pPr>
      <w:bookmarkStart w:id="3649" w:name="_Toc37681185"/>
      <w:bookmarkStart w:id="3650" w:name="_Toc46486757"/>
      <w:bookmarkStart w:id="3651" w:name="_Toc52548162"/>
      <w:bookmarkStart w:id="3652" w:name="_Toc52547632"/>
      <w:bookmarkStart w:id="3653" w:name="_Toc90719938"/>
      <w:bookmarkStart w:id="3654" w:name="_Toc52547102"/>
      <w:bookmarkStart w:id="3655" w:name="_Toc52548692"/>
      <w:r>
        <w:t>–</w:t>
      </w:r>
      <w:r>
        <w:tab/>
      </w:r>
      <w:r>
        <w:rPr>
          <w:i/>
        </w:rPr>
        <w:t>NR-ECID-Error</w:t>
      </w:r>
      <w:bookmarkEnd w:id="3649"/>
      <w:bookmarkEnd w:id="3650"/>
      <w:bookmarkEnd w:id="3651"/>
      <w:bookmarkEnd w:id="3652"/>
      <w:bookmarkEnd w:id="3653"/>
      <w:bookmarkEnd w:id="3654"/>
      <w:bookmarkEnd w:id="3655"/>
    </w:p>
    <w:p w14:paraId="213C72A2" w14:textId="77777777" w:rsidR="0023409A" w:rsidRDefault="007F1C8D">
      <w:pPr>
        <w:keepLines/>
      </w:pPr>
      <w:r>
        <w:t xml:space="preserve">The IE </w:t>
      </w:r>
      <w:r>
        <w:rPr>
          <w:i/>
        </w:rPr>
        <w:t>NR-ECID-Error</w:t>
      </w:r>
      <w:r>
        <w:t xml:space="preserve"> is used by the location server or target device to provide NR E-CID error reasons to the target device or location server, respectively.</w:t>
      </w:r>
    </w:p>
    <w:p w14:paraId="27066DC5" w14:textId="77777777" w:rsidR="0023409A" w:rsidRDefault="007F1C8D">
      <w:pPr>
        <w:pStyle w:val="PL"/>
        <w:shd w:val="clear" w:color="auto" w:fill="E6E6E6"/>
      </w:pPr>
      <w:r>
        <w:t>-- ASN1START</w:t>
      </w:r>
    </w:p>
    <w:p w14:paraId="3CADEBE5" w14:textId="77777777" w:rsidR="0023409A" w:rsidRDefault="0023409A">
      <w:pPr>
        <w:pStyle w:val="PL"/>
        <w:shd w:val="clear" w:color="auto" w:fill="E6E6E6"/>
        <w:rPr>
          <w:snapToGrid w:val="0"/>
        </w:rPr>
      </w:pPr>
    </w:p>
    <w:p w14:paraId="773F750C" w14:textId="77777777" w:rsidR="0023409A" w:rsidRDefault="007F1C8D">
      <w:pPr>
        <w:pStyle w:val="PL"/>
        <w:shd w:val="clear" w:color="auto" w:fill="E6E6E6"/>
        <w:rPr>
          <w:snapToGrid w:val="0"/>
        </w:rPr>
      </w:pPr>
      <w:r>
        <w:rPr>
          <w:snapToGrid w:val="0"/>
        </w:rPr>
        <w:t>NR-ECID-Error-r16 ::= CHOICE {</w:t>
      </w:r>
    </w:p>
    <w:p w14:paraId="587A4ACA" w14:textId="77777777" w:rsidR="0023409A" w:rsidRDefault="007F1C8D">
      <w:pPr>
        <w:pStyle w:val="PL"/>
        <w:shd w:val="clear" w:color="auto" w:fill="E6E6E6"/>
        <w:rPr>
          <w:snapToGrid w:val="0"/>
        </w:rPr>
      </w:pPr>
      <w:r>
        <w:rPr>
          <w:snapToGrid w:val="0"/>
        </w:rPr>
        <w:tab/>
        <w:t>location</w:t>
      </w:r>
      <w:r>
        <w:rPr>
          <w:snapToGrid w:val="0"/>
        </w:rPr>
        <w:t>ServerErrorCauses-r16</w:t>
      </w:r>
      <w:r>
        <w:rPr>
          <w:snapToGrid w:val="0"/>
        </w:rPr>
        <w:tab/>
      </w:r>
      <w:r>
        <w:rPr>
          <w:snapToGrid w:val="0"/>
        </w:rPr>
        <w:tab/>
        <w:t>NR-ECID-LocationServerErrorCauses-r16,</w:t>
      </w:r>
    </w:p>
    <w:p w14:paraId="669403EB" w14:textId="77777777" w:rsidR="0023409A" w:rsidRDefault="007F1C8D">
      <w:pPr>
        <w:pStyle w:val="PL"/>
        <w:shd w:val="clear" w:color="auto" w:fill="E6E6E6"/>
      </w:pPr>
      <w:r>
        <w:rPr>
          <w:snapToGrid w:val="0"/>
        </w:rPr>
        <w:tab/>
        <w:t>targetDeviceErrorCauses-r16</w:t>
      </w:r>
      <w:r>
        <w:rPr>
          <w:snapToGrid w:val="0"/>
        </w:rPr>
        <w:tab/>
      </w:r>
      <w:r>
        <w:rPr>
          <w:snapToGrid w:val="0"/>
        </w:rPr>
        <w:tab/>
      </w:r>
      <w:r>
        <w:rPr>
          <w:snapToGrid w:val="0"/>
        </w:rPr>
        <w:tab/>
        <w:t>NR-ECID-TargetDeviceErrorCauses-r16,</w:t>
      </w:r>
    </w:p>
    <w:p w14:paraId="576734B9" w14:textId="77777777" w:rsidR="0023409A" w:rsidRDefault="007F1C8D">
      <w:pPr>
        <w:pStyle w:val="PL"/>
        <w:shd w:val="clear" w:color="auto" w:fill="E6E6E6"/>
        <w:rPr>
          <w:snapToGrid w:val="0"/>
        </w:rPr>
      </w:pPr>
      <w:r>
        <w:rPr>
          <w:snapToGrid w:val="0"/>
        </w:rPr>
        <w:tab/>
        <w:t>...</w:t>
      </w:r>
    </w:p>
    <w:p w14:paraId="2D5E7BB1" w14:textId="77777777" w:rsidR="0023409A" w:rsidRDefault="007F1C8D">
      <w:pPr>
        <w:pStyle w:val="PL"/>
        <w:shd w:val="clear" w:color="auto" w:fill="E6E6E6"/>
        <w:rPr>
          <w:snapToGrid w:val="0"/>
        </w:rPr>
      </w:pPr>
      <w:r>
        <w:rPr>
          <w:snapToGrid w:val="0"/>
        </w:rPr>
        <w:t>}</w:t>
      </w:r>
    </w:p>
    <w:p w14:paraId="1CBC1104" w14:textId="77777777" w:rsidR="0023409A" w:rsidRDefault="0023409A">
      <w:pPr>
        <w:pStyle w:val="PL"/>
        <w:shd w:val="clear" w:color="auto" w:fill="E6E6E6"/>
      </w:pPr>
    </w:p>
    <w:p w14:paraId="75E58684" w14:textId="77777777" w:rsidR="0023409A" w:rsidRDefault="007F1C8D">
      <w:pPr>
        <w:pStyle w:val="PL"/>
        <w:shd w:val="clear" w:color="auto" w:fill="E6E6E6"/>
      </w:pPr>
      <w:r>
        <w:lastRenderedPageBreak/>
        <w:t>-- ASN1STOP</w:t>
      </w:r>
    </w:p>
    <w:p w14:paraId="01665B69" w14:textId="77777777" w:rsidR="0023409A" w:rsidRDefault="0023409A"/>
    <w:p w14:paraId="4ECD7C86" w14:textId="77777777" w:rsidR="0023409A" w:rsidRDefault="007F1C8D">
      <w:pPr>
        <w:pStyle w:val="Heading4"/>
      </w:pPr>
      <w:bookmarkStart w:id="3656" w:name="_Toc37681186"/>
      <w:bookmarkStart w:id="3657" w:name="_Toc52547633"/>
      <w:bookmarkStart w:id="3658" w:name="_Toc90719939"/>
      <w:bookmarkStart w:id="3659" w:name="_Toc46486758"/>
      <w:bookmarkStart w:id="3660" w:name="_Toc52548693"/>
      <w:bookmarkStart w:id="3661" w:name="_Toc52548163"/>
      <w:bookmarkStart w:id="3662" w:name="_Toc52547103"/>
      <w:r>
        <w:t>–</w:t>
      </w:r>
      <w:r>
        <w:tab/>
      </w:r>
      <w:r>
        <w:rPr>
          <w:i/>
        </w:rPr>
        <w:t>NR-ECID-LocationServerErrorCauses</w:t>
      </w:r>
      <w:bookmarkEnd w:id="3656"/>
      <w:bookmarkEnd w:id="3657"/>
      <w:bookmarkEnd w:id="3658"/>
      <w:bookmarkEnd w:id="3659"/>
      <w:bookmarkEnd w:id="3660"/>
      <w:bookmarkEnd w:id="3661"/>
      <w:bookmarkEnd w:id="3662"/>
    </w:p>
    <w:p w14:paraId="3C2EEF0E" w14:textId="77777777" w:rsidR="0023409A" w:rsidRDefault="007F1C8D">
      <w:pPr>
        <w:keepLines/>
      </w:pPr>
      <w:r>
        <w:t xml:space="preserve">The IE </w:t>
      </w:r>
      <w:r>
        <w:rPr>
          <w:i/>
        </w:rPr>
        <w:t xml:space="preserve">NR-ECID-LocationServerErrorCauses </w:t>
      </w:r>
      <w:r>
        <w:t>is used by the location serv</w:t>
      </w:r>
      <w:r>
        <w:t>er to provide NR E-CID error reasons to the target device.</w:t>
      </w:r>
    </w:p>
    <w:p w14:paraId="6F95D13D" w14:textId="77777777" w:rsidR="0023409A" w:rsidRDefault="007F1C8D">
      <w:pPr>
        <w:pStyle w:val="PL"/>
        <w:shd w:val="clear" w:color="auto" w:fill="E6E6E6"/>
      </w:pPr>
      <w:r>
        <w:t>-- ASN1START</w:t>
      </w:r>
    </w:p>
    <w:p w14:paraId="6188F33D" w14:textId="77777777" w:rsidR="0023409A" w:rsidRDefault="0023409A">
      <w:pPr>
        <w:pStyle w:val="PL"/>
        <w:shd w:val="clear" w:color="auto" w:fill="E6E6E6"/>
        <w:rPr>
          <w:snapToGrid w:val="0"/>
        </w:rPr>
      </w:pPr>
    </w:p>
    <w:p w14:paraId="5DE86285" w14:textId="77777777" w:rsidR="0023409A" w:rsidRDefault="007F1C8D">
      <w:pPr>
        <w:pStyle w:val="PL"/>
        <w:shd w:val="clear" w:color="auto" w:fill="E6E6E6"/>
        <w:rPr>
          <w:snapToGrid w:val="0"/>
        </w:rPr>
      </w:pPr>
      <w:r>
        <w:rPr>
          <w:snapToGrid w:val="0"/>
        </w:rPr>
        <w:t>NR-ECID-LocationServerErrorCauses-r16 ::= SEQUENCE {</w:t>
      </w:r>
    </w:p>
    <w:p w14:paraId="37186FB8" w14:textId="77777777" w:rsidR="0023409A" w:rsidRDefault="007F1C8D">
      <w:pPr>
        <w:pStyle w:val="PL"/>
        <w:shd w:val="clear" w:color="auto" w:fill="E6E6E6"/>
        <w:rPr>
          <w:snapToGrid w:val="0"/>
        </w:rPr>
      </w:pPr>
      <w:r>
        <w:rPr>
          <w:snapToGrid w:val="0"/>
        </w:rPr>
        <w:tab/>
        <w:t>cause-r16</w:t>
      </w:r>
      <w:r>
        <w:rPr>
          <w:snapToGrid w:val="0"/>
        </w:rPr>
        <w:tab/>
      </w:r>
      <w:r>
        <w:rPr>
          <w:snapToGrid w:val="0"/>
        </w:rPr>
        <w:tab/>
        <w:t>ENUMERATED</w:t>
      </w:r>
      <w:r>
        <w:rPr>
          <w:snapToGrid w:val="0"/>
        </w:rPr>
        <w:tab/>
        <w:t>{</w:t>
      </w:r>
      <w:r>
        <w:rPr>
          <w:snapToGrid w:val="0"/>
        </w:rPr>
        <w:tab/>
        <w:t>undefined,</w:t>
      </w:r>
    </w:p>
    <w:p w14:paraId="3F82B2C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412047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2431B16" w14:textId="77777777" w:rsidR="0023409A" w:rsidRDefault="007F1C8D">
      <w:pPr>
        <w:pStyle w:val="PL"/>
        <w:shd w:val="clear" w:color="auto" w:fill="E6E6E6"/>
        <w:rPr>
          <w:snapToGrid w:val="0"/>
        </w:rPr>
      </w:pPr>
      <w:r>
        <w:rPr>
          <w:snapToGrid w:val="0"/>
        </w:rPr>
        <w:tab/>
        <w:t>...</w:t>
      </w:r>
    </w:p>
    <w:p w14:paraId="3372CF25" w14:textId="77777777" w:rsidR="0023409A" w:rsidRDefault="007F1C8D">
      <w:pPr>
        <w:pStyle w:val="PL"/>
        <w:shd w:val="clear" w:color="auto" w:fill="E6E6E6"/>
        <w:rPr>
          <w:snapToGrid w:val="0"/>
        </w:rPr>
      </w:pPr>
      <w:r>
        <w:rPr>
          <w:snapToGrid w:val="0"/>
        </w:rPr>
        <w:t>}</w:t>
      </w:r>
    </w:p>
    <w:p w14:paraId="5681821A" w14:textId="77777777" w:rsidR="0023409A" w:rsidRDefault="0023409A">
      <w:pPr>
        <w:pStyle w:val="PL"/>
        <w:shd w:val="clear" w:color="auto" w:fill="E6E6E6"/>
      </w:pPr>
    </w:p>
    <w:p w14:paraId="4168FA1C" w14:textId="77777777" w:rsidR="0023409A" w:rsidRDefault="007F1C8D">
      <w:pPr>
        <w:pStyle w:val="PL"/>
        <w:shd w:val="clear" w:color="auto" w:fill="E6E6E6"/>
      </w:pPr>
      <w:r>
        <w:t>-- ASN1STOP</w:t>
      </w:r>
    </w:p>
    <w:p w14:paraId="734FD5C4" w14:textId="77777777" w:rsidR="0023409A" w:rsidRDefault="0023409A"/>
    <w:p w14:paraId="58C8B8FD" w14:textId="77777777" w:rsidR="0023409A" w:rsidRDefault="007F1C8D">
      <w:pPr>
        <w:pStyle w:val="Heading4"/>
      </w:pPr>
      <w:bookmarkStart w:id="3663" w:name="_Toc37681187"/>
      <w:bookmarkStart w:id="3664" w:name="_Toc46486759"/>
      <w:bookmarkStart w:id="3665" w:name="_Toc52548164"/>
      <w:bookmarkStart w:id="3666" w:name="_Toc90719940"/>
      <w:bookmarkStart w:id="3667" w:name="_Toc52547104"/>
      <w:bookmarkStart w:id="3668" w:name="_Toc52547634"/>
      <w:bookmarkStart w:id="3669" w:name="_Toc52548694"/>
      <w:r>
        <w:t>–</w:t>
      </w:r>
      <w:r>
        <w:tab/>
      </w:r>
      <w:r>
        <w:rPr>
          <w:i/>
        </w:rPr>
        <w:t>NR-ECID-TargetDeviceErrorCauses</w:t>
      </w:r>
      <w:bookmarkEnd w:id="3663"/>
      <w:bookmarkEnd w:id="3664"/>
      <w:bookmarkEnd w:id="3665"/>
      <w:bookmarkEnd w:id="3666"/>
      <w:bookmarkEnd w:id="3667"/>
      <w:bookmarkEnd w:id="3668"/>
      <w:bookmarkEnd w:id="3669"/>
    </w:p>
    <w:p w14:paraId="276D9442" w14:textId="77777777" w:rsidR="0023409A" w:rsidRDefault="007F1C8D">
      <w:pPr>
        <w:keepLines/>
      </w:pPr>
      <w:r>
        <w:t xml:space="preserve">The IE </w:t>
      </w:r>
      <w:r>
        <w:rPr>
          <w:i/>
        </w:rPr>
        <w:t xml:space="preserve">NR-ECID-TargetDeviceErrorCauses </w:t>
      </w:r>
      <w:r>
        <w:t>is used by the target device to provide NR E-CID error reasons to the location server.</w:t>
      </w:r>
    </w:p>
    <w:p w14:paraId="31DD735B" w14:textId="77777777" w:rsidR="0023409A" w:rsidRDefault="007F1C8D">
      <w:pPr>
        <w:pStyle w:val="PL"/>
        <w:shd w:val="clear" w:color="auto" w:fill="E6E6E6"/>
      </w:pPr>
      <w:r>
        <w:t>-- ASN1START</w:t>
      </w:r>
    </w:p>
    <w:p w14:paraId="179F398F" w14:textId="77777777" w:rsidR="0023409A" w:rsidRDefault="0023409A">
      <w:pPr>
        <w:pStyle w:val="PL"/>
        <w:shd w:val="clear" w:color="auto" w:fill="E6E6E6"/>
        <w:rPr>
          <w:snapToGrid w:val="0"/>
        </w:rPr>
      </w:pPr>
    </w:p>
    <w:p w14:paraId="526FF213" w14:textId="77777777" w:rsidR="0023409A" w:rsidRDefault="007F1C8D">
      <w:pPr>
        <w:pStyle w:val="PL"/>
        <w:shd w:val="clear" w:color="auto" w:fill="E6E6E6"/>
        <w:rPr>
          <w:snapToGrid w:val="0"/>
        </w:rPr>
      </w:pPr>
      <w:r>
        <w:rPr>
          <w:snapToGrid w:val="0"/>
        </w:rPr>
        <w:t>NR-ECID-TargetDeviceErrorCauses-r16 ::= SEQUENCE {</w:t>
      </w:r>
    </w:p>
    <w:p w14:paraId="2BA6958D" w14:textId="77777777" w:rsidR="0023409A" w:rsidRDefault="007F1C8D">
      <w:pPr>
        <w:pStyle w:val="PL"/>
        <w:shd w:val="clear" w:color="auto" w:fill="E6E6E6"/>
        <w:rPr>
          <w:snapToGrid w:val="0"/>
        </w:rPr>
      </w:pPr>
      <w:r>
        <w:rPr>
          <w:snapToGrid w:val="0"/>
        </w:rPr>
        <w:tab/>
        <w:t>cause-r16</w:t>
      </w:r>
      <w:r>
        <w:rPr>
          <w:snapToGrid w:val="0"/>
        </w:rPr>
        <w:tab/>
      </w:r>
      <w:r>
        <w:rPr>
          <w:snapToGrid w:val="0"/>
        </w:rPr>
        <w:tab/>
        <w:t>ENUMERATED {</w:t>
      </w:r>
      <w:r>
        <w:rPr>
          <w:snapToGrid w:val="0"/>
        </w:rPr>
        <w:tab/>
        <w:t>undefine</w:t>
      </w:r>
      <w:r>
        <w:rPr>
          <w:snapToGrid w:val="0"/>
        </w:rPr>
        <w:t>d,</w:t>
      </w:r>
    </w:p>
    <w:p w14:paraId="30C4031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requestedMeasurementNotAvailable,</w:t>
      </w:r>
    </w:p>
    <w:p w14:paraId="6AB82E8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notAllrequestedMeasurementsPossible,</w:t>
      </w:r>
    </w:p>
    <w:p w14:paraId="36DEA7D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6D9F46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28181E3" w14:textId="77777777" w:rsidR="0023409A" w:rsidRDefault="007F1C8D">
      <w:pPr>
        <w:pStyle w:val="PL"/>
        <w:shd w:val="clear" w:color="auto" w:fill="E6E6E6"/>
        <w:rPr>
          <w:snapToGrid w:val="0"/>
        </w:rPr>
      </w:pPr>
      <w:r>
        <w:rPr>
          <w:snapToGrid w:val="0"/>
        </w:rPr>
        <w:tab/>
      </w:r>
      <w:bookmarkStart w:id="3670" w:name="_Hlk23178514"/>
      <w:r>
        <w:rPr>
          <w:snapToGrid w:val="0"/>
        </w:rPr>
        <w:t>ss-RSRPMeasurementNotPossible-r16</w:t>
      </w:r>
      <w:r>
        <w:rPr>
          <w:snapToGrid w:val="0"/>
        </w:rPr>
        <w:tab/>
      </w:r>
      <w:r>
        <w:rPr>
          <w:snapToGrid w:val="0"/>
        </w:rPr>
        <w:tab/>
      </w:r>
      <w:r>
        <w:rPr>
          <w:snapToGrid w:val="0"/>
        </w:rPr>
        <w:tab/>
      </w:r>
      <w:r>
        <w:rPr>
          <w:snapToGrid w:val="0"/>
        </w:rPr>
        <w:tab/>
        <w:t>NULL</w:t>
      </w:r>
      <w:r>
        <w:rPr>
          <w:snapToGrid w:val="0"/>
        </w:rPr>
        <w:tab/>
      </w:r>
      <w:r>
        <w:rPr>
          <w:snapToGrid w:val="0"/>
        </w:rPr>
        <w:tab/>
        <w:t>OPTIONAL,</w:t>
      </w:r>
      <w:bookmarkEnd w:id="3670"/>
    </w:p>
    <w:p w14:paraId="7D60A7F8" w14:textId="77777777" w:rsidR="0023409A" w:rsidRDefault="007F1C8D">
      <w:pPr>
        <w:pStyle w:val="PL"/>
        <w:shd w:val="clear" w:color="auto" w:fill="E6E6E6"/>
        <w:rPr>
          <w:snapToGrid w:val="0"/>
        </w:rPr>
      </w:pPr>
      <w:r>
        <w:rPr>
          <w:snapToGrid w:val="0"/>
        </w:rPr>
        <w:tab/>
        <w:t>ss-RSRQMeasurementNotPossible-r16</w:t>
      </w:r>
      <w:r>
        <w:rPr>
          <w:snapToGrid w:val="0"/>
        </w:rPr>
        <w:tab/>
      </w:r>
      <w:r>
        <w:rPr>
          <w:snapToGrid w:val="0"/>
        </w:rPr>
        <w:tab/>
      </w:r>
      <w:r>
        <w:rPr>
          <w:snapToGrid w:val="0"/>
        </w:rPr>
        <w:tab/>
      </w:r>
      <w:r>
        <w:rPr>
          <w:snapToGrid w:val="0"/>
        </w:rPr>
        <w:tab/>
        <w:t>NULL</w:t>
      </w:r>
      <w:r>
        <w:rPr>
          <w:snapToGrid w:val="0"/>
        </w:rPr>
        <w:tab/>
      </w:r>
      <w:r>
        <w:rPr>
          <w:snapToGrid w:val="0"/>
        </w:rPr>
        <w:tab/>
        <w:t>OPTIONAL,</w:t>
      </w:r>
    </w:p>
    <w:p w14:paraId="0018D261" w14:textId="77777777" w:rsidR="0023409A" w:rsidRDefault="007F1C8D">
      <w:pPr>
        <w:pStyle w:val="PL"/>
        <w:shd w:val="clear" w:color="auto" w:fill="E6E6E6"/>
        <w:rPr>
          <w:snapToGrid w:val="0"/>
        </w:rPr>
      </w:pPr>
      <w:r>
        <w:rPr>
          <w:snapToGrid w:val="0"/>
        </w:rPr>
        <w:tab/>
        <w:t>csi-RSRPMeasurementNotPossible-</w:t>
      </w:r>
      <w:r>
        <w:rPr>
          <w:snapToGrid w:val="0"/>
        </w:rPr>
        <w:t>r16</w:t>
      </w:r>
      <w:r>
        <w:rPr>
          <w:snapToGrid w:val="0"/>
        </w:rPr>
        <w:tab/>
      </w:r>
      <w:r>
        <w:rPr>
          <w:snapToGrid w:val="0"/>
        </w:rPr>
        <w:tab/>
      </w:r>
      <w:r>
        <w:rPr>
          <w:snapToGrid w:val="0"/>
        </w:rPr>
        <w:tab/>
      </w:r>
      <w:r>
        <w:rPr>
          <w:snapToGrid w:val="0"/>
        </w:rPr>
        <w:tab/>
        <w:t>NULL</w:t>
      </w:r>
      <w:r>
        <w:rPr>
          <w:snapToGrid w:val="0"/>
        </w:rPr>
        <w:tab/>
      </w:r>
      <w:r>
        <w:rPr>
          <w:snapToGrid w:val="0"/>
        </w:rPr>
        <w:tab/>
        <w:t>OPTIONAL,</w:t>
      </w:r>
    </w:p>
    <w:p w14:paraId="534B7B53" w14:textId="77777777" w:rsidR="0023409A" w:rsidRDefault="007F1C8D">
      <w:pPr>
        <w:pStyle w:val="PL"/>
        <w:shd w:val="clear" w:color="auto" w:fill="E6E6E6"/>
        <w:rPr>
          <w:snapToGrid w:val="0"/>
        </w:rPr>
      </w:pPr>
      <w:r>
        <w:rPr>
          <w:snapToGrid w:val="0"/>
        </w:rPr>
        <w:tab/>
        <w:t>csi-RSRQMeasurementNotPossible-r16</w:t>
      </w:r>
      <w:r>
        <w:rPr>
          <w:snapToGrid w:val="0"/>
        </w:rPr>
        <w:tab/>
      </w:r>
      <w:r>
        <w:rPr>
          <w:snapToGrid w:val="0"/>
        </w:rPr>
        <w:tab/>
      </w:r>
      <w:r>
        <w:rPr>
          <w:snapToGrid w:val="0"/>
        </w:rPr>
        <w:tab/>
      </w:r>
      <w:r>
        <w:rPr>
          <w:snapToGrid w:val="0"/>
        </w:rPr>
        <w:tab/>
        <w:t>NULL</w:t>
      </w:r>
      <w:r>
        <w:rPr>
          <w:snapToGrid w:val="0"/>
        </w:rPr>
        <w:tab/>
      </w:r>
      <w:r>
        <w:rPr>
          <w:snapToGrid w:val="0"/>
        </w:rPr>
        <w:tab/>
        <w:t>OPTIONAL,</w:t>
      </w:r>
    </w:p>
    <w:p w14:paraId="11C6FFD0" w14:textId="77777777" w:rsidR="0023409A" w:rsidRDefault="007F1C8D">
      <w:pPr>
        <w:pStyle w:val="PL"/>
        <w:shd w:val="clear" w:color="auto" w:fill="E6E6E6"/>
        <w:rPr>
          <w:snapToGrid w:val="0"/>
        </w:rPr>
      </w:pPr>
      <w:r>
        <w:rPr>
          <w:snapToGrid w:val="0"/>
        </w:rPr>
        <w:tab/>
        <w:t>...</w:t>
      </w:r>
    </w:p>
    <w:p w14:paraId="1A509BD1" w14:textId="77777777" w:rsidR="0023409A" w:rsidRDefault="007F1C8D">
      <w:pPr>
        <w:pStyle w:val="PL"/>
        <w:shd w:val="clear" w:color="auto" w:fill="E6E6E6"/>
        <w:rPr>
          <w:snapToGrid w:val="0"/>
        </w:rPr>
      </w:pPr>
      <w:r>
        <w:rPr>
          <w:snapToGrid w:val="0"/>
        </w:rPr>
        <w:t>}</w:t>
      </w:r>
    </w:p>
    <w:p w14:paraId="21765ED2" w14:textId="77777777" w:rsidR="0023409A" w:rsidRDefault="0023409A">
      <w:pPr>
        <w:pStyle w:val="PL"/>
        <w:shd w:val="clear" w:color="auto" w:fill="E6E6E6"/>
      </w:pPr>
    </w:p>
    <w:p w14:paraId="5520531D" w14:textId="77777777" w:rsidR="0023409A" w:rsidRDefault="007F1C8D">
      <w:pPr>
        <w:pStyle w:val="PL"/>
        <w:shd w:val="clear" w:color="auto" w:fill="E6E6E6"/>
      </w:pPr>
      <w:r>
        <w:t>-- ASN1STOP</w:t>
      </w:r>
    </w:p>
    <w:p w14:paraId="54215B8C"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F999815" w14:textId="77777777">
        <w:trPr>
          <w:cantSplit/>
          <w:tblHeader/>
        </w:trPr>
        <w:tc>
          <w:tcPr>
            <w:tcW w:w="9639" w:type="dxa"/>
          </w:tcPr>
          <w:p w14:paraId="1EC1E5CC" w14:textId="77777777" w:rsidR="0023409A" w:rsidRDefault="007F1C8D">
            <w:pPr>
              <w:pStyle w:val="TAH"/>
              <w:keepNext w:val="0"/>
              <w:keepLines w:val="0"/>
              <w:widowControl w:val="0"/>
            </w:pPr>
            <w:r>
              <w:rPr>
                <w:i/>
                <w:snapToGrid w:val="0"/>
              </w:rPr>
              <w:t>NR-ECID-TargetDeviceErrorCauses</w:t>
            </w:r>
            <w:r>
              <w:rPr>
                <w:iCs/>
              </w:rPr>
              <w:t xml:space="preserve"> field descriptions</w:t>
            </w:r>
          </w:p>
        </w:tc>
      </w:tr>
      <w:tr w:rsidR="0023409A" w14:paraId="10B3C72B" w14:textId="77777777">
        <w:trPr>
          <w:cantSplit/>
        </w:trPr>
        <w:tc>
          <w:tcPr>
            <w:tcW w:w="9639" w:type="dxa"/>
          </w:tcPr>
          <w:p w14:paraId="126C105C" w14:textId="77777777" w:rsidR="0023409A" w:rsidRDefault="007F1C8D">
            <w:pPr>
              <w:pStyle w:val="TAL"/>
              <w:keepNext w:val="0"/>
              <w:keepLines w:val="0"/>
              <w:widowControl w:val="0"/>
              <w:rPr>
                <w:b/>
                <w:i/>
                <w:snapToGrid w:val="0"/>
              </w:rPr>
            </w:pPr>
            <w:r>
              <w:rPr>
                <w:b/>
                <w:i/>
                <w:snapToGrid w:val="0"/>
              </w:rPr>
              <w:lastRenderedPageBreak/>
              <w:t>cause</w:t>
            </w:r>
          </w:p>
          <w:p w14:paraId="56BC4BC6" w14:textId="77777777" w:rsidR="0023409A" w:rsidRDefault="007F1C8D">
            <w:pPr>
              <w:pStyle w:val="TAL"/>
              <w:keepNext w:val="0"/>
              <w:keepLines w:val="0"/>
              <w:widowControl w:val="0"/>
              <w:rPr>
                <w:snapToGrid w:val="0"/>
                <w:lang w:eastAsia="zh-CN"/>
              </w:rPr>
            </w:pPr>
            <w:r>
              <w:rPr>
                <w:snapToGrid w:val="0"/>
              </w:rPr>
              <w:t>This field provides a NR E-CID specific error cause. If the cause value is 'notAllRequestedMeasurementsPossible', the target device was not able to provide all requested NR E-CID measurements (but may be able to provide some measurements). In this case, th</w:t>
            </w:r>
            <w:r>
              <w:rPr>
                <w:snapToGrid w:val="0"/>
              </w:rPr>
              <w:t xml:space="preserve">e target device should include any of the </w:t>
            </w:r>
            <w:r>
              <w:rPr>
                <w:i/>
                <w:snapToGrid w:val="0"/>
              </w:rPr>
              <w:t>ss-RSRPMeasurementNotPossible</w:t>
            </w:r>
            <w:r>
              <w:rPr>
                <w:snapToGrid w:val="0"/>
              </w:rPr>
              <w:t xml:space="preserve">, </w:t>
            </w:r>
            <w:r>
              <w:rPr>
                <w:i/>
                <w:snapToGrid w:val="0"/>
              </w:rPr>
              <w:t>ss-RSRQMeasurementNotPossible</w:t>
            </w:r>
            <w:r>
              <w:rPr>
                <w:snapToGrid w:val="0"/>
              </w:rPr>
              <w:t xml:space="preserve">, </w:t>
            </w:r>
            <w:r>
              <w:rPr>
                <w:i/>
                <w:snapToGrid w:val="0"/>
              </w:rPr>
              <w:t>csi-RSRPMeasurementNotPossible</w:t>
            </w:r>
            <w:r>
              <w:rPr>
                <w:snapToGrid w:val="0"/>
              </w:rPr>
              <w:t xml:space="preserve">, or </w:t>
            </w:r>
            <w:r>
              <w:rPr>
                <w:i/>
                <w:snapToGrid w:val="0"/>
              </w:rPr>
              <w:t>csi-RSRQMeasurementNotPossible</w:t>
            </w:r>
            <w:r>
              <w:rPr>
                <w:snapToGrid w:val="0"/>
              </w:rPr>
              <w:t xml:space="preserve"> fields, as applicable</w:t>
            </w:r>
            <w:r>
              <w:rPr>
                <w:snapToGrid w:val="0"/>
                <w:lang w:eastAsia="zh-CN"/>
              </w:rPr>
              <w:t>.</w:t>
            </w:r>
          </w:p>
        </w:tc>
      </w:tr>
    </w:tbl>
    <w:p w14:paraId="5BEC8719" w14:textId="77777777" w:rsidR="0023409A" w:rsidRDefault="0023409A"/>
    <w:p w14:paraId="1C07B90E" w14:textId="77777777" w:rsidR="0023409A" w:rsidRDefault="007F1C8D">
      <w:pPr>
        <w:pStyle w:val="Heading3"/>
      </w:pPr>
      <w:bookmarkStart w:id="3671" w:name="_Toc37681188"/>
      <w:bookmarkStart w:id="3672" w:name="_Toc52547105"/>
      <w:bookmarkStart w:id="3673" w:name="_Toc46486760"/>
      <w:bookmarkStart w:id="3674" w:name="_Toc52548165"/>
      <w:bookmarkStart w:id="3675" w:name="_Toc90719941"/>
      <w:bookmarkStart w:id="3676" w:name="_Toc52547635"/>
      <w:bookmarkStart w:id="3677" w:name="_Toc52548695"/>
      <w:r>
        <w:t>6.5.10</w:t>
      </w:r>
      <w:r>
        <w:tab/>
        <w:t>NR DL-TDOA Positioning</w:t>
      </w:r>
      <w:bookmarkEnd w:id="3671"/>
      <w:bookmarkEnd w:id="3672"/>
      <w:bookmarkEnd w:id="3673"/>
      <w:bookmarkEnd w:id="3674"/>
      <w:bookmarkEnd w:id="3675"/>
      <w:bookmarkEnd w:id="3676"/>
      <w:bookmarkEnd w:id="3677"/>
    </w:p>
    <w:p w14:paraId="6F5301EF" w14:textId="77777777" w:rsidR="0023409A" w:rsidRDefault="007F1C8D">
      <w:r>
        <w:t>This clause defines the informa</w:t>
      </w:r>
      <w:r>
        <w:t>tion elements for NR downlink TDOA positioning (TS 38.305 [40]).</w:t>
      </w:r>
    </w:p>
    <w:p w14:paraId="5E7E2256" w14:textId="77777777" w:rsidR="0023409A" w:rsidRDefault="007F1C8D">
      <w:pPr>
        <w:pStyle w:val="Heading4"/>
      </w:pPr>
      <w:bookmarkStart w:id="3678" w:name="_Toc52547636"/>
      <w:bookmarkStart w:id="3679" w:name="_Toc52548166"/>
      <w:bookmarkStart w:id="3680" w:name="_Toc52548696"/>
      <w:bookmarkStart w:id="3681" w:name="_Toc37681189"/>
      <w:bookmarkStart w:id="3682" w:name="_Toc12618267"/>
      <w:bookmarkStart w:id="3683" w:name="_Toc90719942"/>
      <w:bookmarkStart w:id="3684" w:name="_Toc52547106"/>
      <w:bookmarkStart w:id="3685" w:name="_Toc46486761"/>
      <w:r>
        <w:t>6.5.10.1</w:t>
      </w:r>
      <w:r>
        <w:tab/>
        <w:t>NR DL-TDOA Assistance Data</w:t>
      </w:r>
      <w:bookmarkEnd w:id="3678"/>
      <w:bookmarkEnd w:id="3679"/>
      <w:bookmarkEnd w:id="3680"/>
      <w:bookmarkEnd w:id="3681"/>
      <w:bookmarkEnd w:id="3682"/>
      <w:bookmarkEnd w:id="3683"/>
      <w:bookmarkEnd w:id="3684"/>
      <w:bookmarkEnd w:id="3685"/>
    </w:p>
    <w:p w14:paraId="27F82877" w14:textId="77777777" w:rsidR="0023409A" w:rsidRDefault="007F1C8D">
      <w:pPr>
        <w:pStyle w:val="Heading4"/>
      </w:pPr>
      <w:bookmarkStart w:id="3686" w:name="_Toc52548167"/>
      <w:bookmarkStart w:id="3687" w:name="_Toc90719943"/>
      <w:bookmarkStart w:id="3688" w:name="_Toc52547637"/>
      <w:bookmarkStart w:id="3689" w:name="_Toc52548697"/>
      <w:bookmarkStart w:id="3690" w:name="_Toc12618268"/>
      <w:bookmarkStart w:id="3691" w:name="_Toc46486762"/>
      <w:bookmarkStart w:id="3692" w:name="_Toc37681190"/>
      <w:bookmarkStart w:id="3693" w:name="_Toc52547107"/>
      <w:r>
        <w:t>–</w:t>
      </w:r>
      <w:r>
        <w:tab/>
      </w:r>
      <w:r>
        <w:rPr>
          <w:i/>
        </w:rPr>
        <w:t>NR-DL-TDOA-ProvideAssistanceData</w:t>
      </w:r>
      <w:bookmarkEnd w:id="3686"/>
      <w:bookmarkEnd w:id="3687"/>
      <w:bookmarkEnd w:id="3688"/>
      <w:bookmarkEnd w:id="3689"/>
      <w:bookmarkEnd w:id="3690"/>
      <w:bookmarkEnd w:id="3691"/>
      <w:bookmarkEnd w:id="3692"/>
      <w:bookmarkEnd w:id="3693"/>
    </w:p>
    <w:p w14:paraId="7635344B" w14:textId="77777777" w:rsidR="0023409A" w:rsidRDefault="007F1C8D">
      <w:pPr>
        <w:keepLines/>
      </w:pPr>
      <w:r>
        <w:t xml:space="preserve">The IE </w:t>
      </w:r>
      <w:r>
        <w:rPr>
          <w:i/>
        </w:rPr>
        <w:t>NR-DL-TDOA-ProvideAssistanceData</w:t>
      </w:r>
      <w:r>
        <w:t xml:space="preserve"> is used by the location server to provide assistance data to enable UE</w:t>
      </w:r>
      <w:r>
        <w:noBreakHyphen/>
        <w:t>assisted and UE-based NR DL-TDOA. It may also be used to provide NR DL-TDOA positioning specific error reason.</w:t>
      </w:r>
    </w:p>
    <w:p w14:paraId="722423FE" w14:textId="77777777" w:rsidR="0023409A" w:rsidRDefault="007F1C8D">
      <w:pPr>
        <w:pStyle w:val="PL"/>
        <w:shd w:val="clear" w:color="auto" w:fill="E6E6E6"/>
      </w:pPr>
      <w:r>
        <w:t>-- ASN1START</w:t>
      </w:r>
    </w:p>
    <w:p w14:paraId="6F85C620" w14:textId="77777777" w:rsidR="0023409A" w:rsidRDefault="0023409A">
      <w:pPr>
        <w:pStyle w:val="PL"/>
        <w:shd w:val="clear" w:color="auto" w:fill="E6E6E6"/>
        <w:rPr>
          <w:snapToGrid w:val="0"/>
        </w:rPr>
      </w:pPr>
    </w:p>
    <w:p w14:paraId="7A0EA764" w14:textId="77777777" w:rsidR="0023409A" w:rsidRDefault="007F1C8D">
      <w:pPr>
        <w:pStyle w:val="PL"/>
        <w:shd w:val="clear" w:color="auto" w:fill="E6E6E6"/>
        <w:rPr>
          <w:snapToGrid w:val="0"/>
        </w:rPr>
      </w:pPr>
      <w:r>
        <w:rPr>
          <w:snapToGrid w:val="0"/>
        </w:rPr>
        <w:t>NR-DL-TDOA-ProvideAssistanceData-r16 ::= SEQUENCE {</w:t>
      </w:r>
    </w:p>
    <w:p w14:paraId="1F38AB94" w14:textId="77777777" w:rsidR="0023409A" w:rsidRDefault="007F1C8D">
      <w:pPr>
        <w:pStyle w:val="PL"/>
        <w:shd w:val="clear" w:color="auto" w:fill="E6E6E6"/>
      </w:pPr>
      <w:r>
        <w:tab/>
        <w:t>nr-DL-</w:t>
      </w:r>
      <w:r>
        <w:t>PRS-AssistanceData-r16</w:t>
      </w:r>
      <w:r>
        <w:tab/>
      </w:r>
      <w:r>
        <w:tab/>
        <w:t>NR-DL-PRS-AssistanceData-r16</w:t>
      </w:r>
      <w:r>
        <w:tab/>
      </w:r>
      <w:r>
        <w:tab/>
        <w:t>OPTIONAL,</w:t>
      </w:r>
      <w:r>
        <w:tab/>
        <w:t>-- Need ON</w:t>
      </w:r>
    </w:p>
    <w:p w14:paraId="5C1B172B" w14:textId="77777777" w:rsidR="0023409A" w:rsidRDefault="007F1C8D">
      <w:pPr>
        <w:pStyle w:val="PL"/>
        <w:shd w:val="clear" w:color="auto" w:fill="E6E6E6"/>
      </w:pPr>
      <w:r>
        <w:tab/>
        <w:t>nr-</w:t>
      </w:r>
      <w:r>
        <w:rPr>
          <w:snapToGrid w:val="0"/>
          <w:lang w:eastAsia="zh-CN"/>
        </w:rPr>
        <w:t>Selected</w:t>
      </w:r>
      <w:r>
        <w:t>DL-PRS-</w:t>
      </w:r>
      <w:r>
        <w:rPr>
          <w:snapToGrid w:val="0"/>
          <w:lang w:eastAsia="zh-CN"/>
        </w:rPr>
        <w:t>IndexList</w:t>
      </w:r>
      <w:r>
        <w:t>-r16</w:t>
      </w:r>
      <w:r>
        <w:tab/>
      </w:r>
      <w:r>
        <w:tab/>
        <w:t>NR-</w:t>
      </w:r>
      <w:r>
        <w:rPr>
          <w:snapToGrid w:val="0"/>
          <w:lang w:eastAsia="zh-CN"/>
        </w:rPr>
        <w:t>Selected</w:t>
      </w:r>
      <w:r>
        <w:t>DL-PRS-</w:t>
      </w:r>
      <w:r>
        <w:rPr>
          <w:snapToGrid w:val="0"/>
          <w:lang w:eastAsia="zh-CN"/>
        </w:rPr>
        <w:t>IndexList</w:t>
      </w:r>
      <w:r>
        <w:t xml:space="preserve">-r16 </w:t>
      </w:r>
      <w:r>
        <w:tab/>
        <w:t>OPTIONAL,</w:t>
      </w:r>
      <w:r>
        <w:tab/>
        <w:t>-- Need ON</w:t>
      </w:r>
    </w:p>
    <w:p w14:paraId="1654B4A0" w14:textId="77777777" w:rsidR="0023409A" w:rsidRDefault="007F1C8D">
      <w:pPr>
        <w:pStyle w:val="PL"/>
        <w:shd w:val="clear" w:color="auto" w:fill="E6E6E6"/>
        <w:rPr>
          <w:snapToGrid w:val="0"/>
        </w:rPr>
      </w:pPr>
      <w:r>
        <w:rPr>
          <w:snapToGrid w:val="0"/>
        </w:rPr>
        <w:tab/>
        <w:t>nr-PositionCalculationAssistance-r16</w:t>
      </w:r>
    </w:p>
    <w:p w14:paraId="4AA2161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NR-PositionCalculationAssistance-r16</w:t>
      </w:r>
    </w:p>
    <w:p w14:paraId="47368AD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Pr>
          <w:snapToGrid w:val="0"/>
        </w:rPr>
        <w:tab/>
        <w:t>-- Cond UEB</w:t>
      </w:r>
    </w:p>
    <w:p w14:paraId="1279E23B" w14:textId="77777777" w:rsidR="0023409A" w:rsidRDefault="007F1C8D">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t>NR-DL-TDOA-Error-r16</w:t>
      </w:r>
      <w:r>
        <w:rPr>
          <w:snapToGrid w:val="0"/>
        </w:rPr>
        <w:tab/>
      </w:r>
      <w:r>
        <w:rPr>
          <w:snapToGrid w:val="0"/>
        </w:rPr>
        <w:tab/>
      </w:r>
      <w:r>
        <w:rPr>
          <w:snapToGrid w:val="0"/>
        </w:rPr>
        <w:tab/>
      </w:r>
      <w:r>
        <w:rPr>
          <w:snapToGrid w:val="0"/>
        </w:rPr>
        <w:tab/>
        <w:t>OPTIONAL,</w:t>
      </w:r>
      <w:r>
        <w:rPr>
          <w:snapToGrid w:val="0"/>
        </w:rPr>
        <w:tab/>
        <w:t>-- Need ON</w:t>
      </w:r>
    </w:p>
    <w:p w14:paraId="68E8AFC6" w14:textId="77777777" w:rsidR="0023409A" w:rsidRDefault="007F1C8D">
      <w:pPr>
        <w:pStyle w:val="PL"/>
        <w:shd w:val="clear" w:color="auto" w:fill="E6E6E6"/>
        <w:rPr>
          <w:snapToGrid w:val="0"/>
        </w:rPr>
      </w:pPr>
      <w:r>
        <w:rPr>
          <w:snapToGrid w:val="0"/>
        </w:rPr>
        <w:tab/>
        <w:t>...,</w:t>
      </w:r>
    </w:p>
    <w:p w14:paraId="41AC1D90" w14:textId="77777777" w:rsidR="0023409A" w:rsidRDefault="007F1C8D">
      <w:pPr>
        <w:pStyle w:val="PL"/>
        <w:shd w:val="clear" w:color="auto" w:fill="E6E6E6"/>
        <w:rPr>
          <w:snapToGrid w:val="0"/>
        </w:rPr>
      </w:pPr>
      <w:r>
        <w:rPr>
          <w:snapToGrid w:val="0"/>
        </w:rPr>
        <w:tab/>
        <w:t>[[ nr-On-Demand-DL-PRS-Configurations-r17</w:t>
      </w:r>
    </w:p>
    <w:p w14:paraId="02F706F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NR-On-Demand-DL-PRS-Configurations-r17</w:t>
      </w:r>
    </w:p>
    <w:p w14:paraId="59D2E98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B56AC6E" w14:textId="77777777" w:rsidR="0023409A" w:rsidRDefault="007F1C8D">
      <w:pPr>
        <w:pStyle w:val="PL"/>
        <w:shd w:val="clear" w:color="auto" w:fill="E6E6E6"/>
        <w:rPr>
          <w:snapToGrid w:val="0"/>
        </w:rPr>
      </w:pPr>
      <w:r>
        <w:rPr>
          <w:snapToGrid w:val="0"/>
        </w:rPr>
        <w:tab/>
      </w:r>
      <w:r>
        <w:rPr>
          <w:snapToGrid w:val="0"/>
        </w:rPr>
        <w:tab/>
      </w:r>
      <w:commentRangeStart w:id="3694"/>
      <w:r>
        <w:rPr>
          <w:snapToGrid w:val="0"/>
        </w:rPr>
        <w:t>nr-On-Demand</w:t>
      </w:r>
      <w:r>
        <w:rPr>
          <w:snapToGrid w:val="0"/>
        </w:rPr>
        <w:t>-DL-PRS-Configurations-Selected-IndexList-r17</w:t>
      </w:r>
    </w:p>
    <w:p w14:paraId="1721B92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SEQUENCE (SIZE (1..maxDL-PRS-Configs-r17)) OF </w:t>
      </w:r>
    </w:p>
    <w:p w14:paraId="03C8C1B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commentRangeEnd w:id="3694"/>
      <w:r>
        <w:rPr>
          <w:rStyle w:val="CommentReference"/>
          <w:rFonts w:ascii="Times New Roman" w:hAnsi="Times New Roman"/>
        </w:rPr>
        <w:commentReference w:id="3694"/>
      </w:r>
      <w:r>
        <w:rPr>
          <w:snapToGrid w:val="0"/>
        </w:rPr>
        <w:tab/>
      </w:r>
      <w:r>
        <w:rPr>
          <w:snapToGrid w:val="0"/>
        </w:rPr>
        <w:tab/>
        <w:t>OPTIONAL,</w:t>
      </w:r>
      <w:r>
        <w:rPr>
          <w:snapToGrid w:val="0"/>
        </w:rPr>
        <w:tab/>
        <w:t>-- Need ON</w:t>
      </w:r>
    </w:p>
    <w:p w14:paraId="00A269E6" w14:textId="77777777" w:rsidR="0023409A" w:rsidRDefault="007F1C8D">
      <w:pPr>
        <w:pStyle w:val="PL"/>
        <w:shd w:val="clear" w:color="auto" w:fill="E6E6E6"/>
        <w:rPr>
          <w:snapToGrid w:val="0"/>
        </w:rPr>
      </w:pPr>
      <w:r>
        <w:rPr>
          <w:snapToGrid w:val="0"/>
        </w:rPr>
        <w:tab/>
      </w:r>
      <w:r>
        <w:rPr>
          <w:snapToGrid w:val="0"/>
        </w:rPr>
        <w:tab/>
      </w:r>
      <w:r>
        <w:t>area-ID-CellList-r17</w:t>
      </w:r>
      <w:r>
        <w:tab/>
      </w:r>
      <w:r>
        <w:tab/>
      </w:r>
      <w:r>
        <w:tab/>
      </w:r>
      <w:r>
        <w:tab/>
        <w:t>Area-ID-CellList-r17</w:t>
      </w:r>
      <w:r>
        <w:tab/>
      </w:r>
      <w:r>
        <w:tab/>
      </w:r>
      <w:r>
        <w:tab/>
      </w:r>
      <w:r>
        <w:tab/>
        <w:t>OPTIONAL</w:t>
      </w:r>
      <w:r>
        <w:tab/>
        <w:t>-- Need ON</w:t>
      </w:r>
    </w:p>
    <w:p w14:paraId="71C549A9" w14:textId="77777777" w:rsidR="0023409A" w:rsidRDefault="007F1C8D">
      <w:pPr>
        <w:pStyle w:val="PL"/>
        <w:shd w:val="clear" w:color="auto" w:fill="E6E6E6"/>
        <w:rPr>
          <w:snapToGrid w:val="0"/>
        </w:rPr>
      </w:pPr>
      <w:r>
        <w:rPr>
          <w:snapToGrid w:val="0"/>
        </w:rPr>
        <w:tab/>
        <w:t>]]</w:t>
      </w:r>
    </w:p>
    <w:p w14:paraId="38A7BF93" w14:textId="77777777" w:rsidR="0023409A" w:rsidRDefault="007F1C8D">
      <w:pPr>
        <w:pStyle w:val="PL"/>
        <w:shd w:val="clear" w:color="auto" w:fill="E6E6E6"/>
        <w:rPr>
          <w:snapToGrid w:val="0"/>
        </w:rPr>
      </w:pPr>
      <w:r>
        <w:rPr>
          <w:snapToGrid w:val="0"/>
        </w:rPr>
        <w:t>}</w:t>
      </w:r>
    </w:p>
    <w:p w14:paraId="166D2E11" w14:textId="77777777" w:rsidR="0023409A" w:rsidRDefault="0023409A">
      <w:pPr>
        <w:pStyle w:val="PL"/>
        <w:shd w:val="clear" w:color="auto" w:fill="E6E6E6"/>
      </w:pPr>
    </w:p>
    <w:p w14:paraId="758CF679" w14:textId="77777777" w:rsidR="0023409A" w:rsidRDefault="007F1C8D">
      <w:pPr>
        <w:pStyle w:val="PL"/>
        <w:shd w:val="clear" w:color="auto" w:fill="E6E6E6"/>
      </w:pPr>
      <w:r>
        <w:t xml:space="preserve">-- </w:t>
      </w:r>
      <w:r>
        <w:t>ASN1STOP</w:t>
      </w:r>
    </w:p>
    <w:p w14:paraId="3BD877E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36CEB7FD" w14:textId="77777777">
        <w:trPr>
          <w:cantSplit/>
          <w:tblHeader/>
        </w:trPr>
        <w:tc>
          <w:tcPr>
            <w:tcW w:w="2268" w:type="dxa"/>
          </w:tcPr>
          <w:p w14:paraId="7A7D44DD" w14:textId="77777777" w:rsidR="0023409A" w:rsidRDefault="007F1C8D">
            <w:pPr>
              <w:pStyle w:val="TAH"/>
            </w:pPr>
            <w:r>
              <w:t>Conditional presence</w:t>
            </w:r>
          </w:p>
        </w:tc>
        <w:tc>
          <w:tcPr>
            <w:tcW w:w="7371" w:type="dxa"/>
          </w:tcPr>
          <w:p w14:paraId="32C7D1F7" w14:textId="77777777" w:rsidR="0023409A" w:rsidRDefault="007F1C8D">
            <w:pPr>
              <w:pStyle w:val="TAH"/>
            </w:pPr>
            <w:r>
              <w:t>Explanation</w:t>
            </w:r>
          </w:p>
        </w:tc>
      </w:tr>
      <w:tr w:rsidR="0023409A" w14:paraId="12E18E2B" w14:textId="77777777">
        <w:trPr>
          <w:cantSplit/>
        </w:trPr>
        <w:tc>
          <w:tcPr>
            <w:tcW w:w="2268" w:type="dxa"/>
          </w:tcPr>
          <w:p w14:paraId="337534C9" w14:textId="77777777" w:rsidR="0023409A" w:rsidRDefault="007F1C8D">
            <w:pPr>
              <w:pStyle w:val="TAL"/>
              <w:rPr>
                <w:i/>
              </w:rPr>
            </w:pPr>
            <w:r>
              <w:rPr>
                <w:i/>
              </w:rPr>
              <w:t>UEB</w:t>
            </w:r>
          </w:p>
        </w:tc>
        <w:tc>
          <w:tcPr>
            <w:tcW w:w="7371" w:type="dxa"/>
          </w:tcPr>
          <w:p w14:paraId="3276CEA0" w14:textId="77777777" w:rsidR="0023409A" w:rsidRDefault="007F1C8D">
            <w:pPr>
              <w:pStyle w:val="TAL"/>
            </w:pPr>
            <w:r>
              <w:t xml:space="preserve">The field is optionally present, need ON, </w:t>
            </w:r>
            <w:r>
              <w:rPr>
                <w:bCs/>
              </w:rPr>
              <w:t>for UE based NR DL-TDOA</w:t>
            </w:r>
            <w:r>
              <w:t>; otherwise it is not present.</w:t>
            </w:r>
          </w:p>
        </w:tc>
      </w:tr>
    </w:tbl>
    <w:p w14:paraId="7217CA61"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45B4A59" w14:textId="77777777">
        <w:trPr>
          <w:cantSplit/>
          <w:tblHeader/>
        </w:trPr>
        <w:tc>
          <w:tcPr>
            <w:tcW w:w="9639" w:type="dxa"/>
          </w:tcPr>
          <w:p w14:paraId="15BBE560" w14:textId="77777777" w:rsidR="0023409A" w:rsidRDefault="007F1C8D">
            <w:pPr>
              <w:pStyle w:val="TAH"/>
              <w:keepNext w:val="0"/>
              <w:keepLines w:val="0"/>
              <w:widowControl w:val="0"/>
            </w:pPr>
            <w:r>
              <w:rPr>
                <w:i/>
                <w:iCs/>
              </w:rPr>
              <w:lastRenderedPageBreak/>
              <w:t>NR-DL-TDOA-ProvideAssistanceData</w:t>
            </w:r>
            <w:r>
              <w:t xml:space="preserve"> </w:t>
            </w:r>
            <w:r>
              <w:rPr>
                <w:iCs/>
              </w:rPr>
              <w:t>field descriptions</w:t>
            </w:r>
          </w:p>
        </w:tc>
      </w:tr>
      <w:tr w:rsidR="0023409A" w14:paraId="59F06BEF" w14:textId="77777777">
        <w:trPr>
          <w:cantSplit/>
        </w:trPr>
        <w:tc>
          <w:tcPr>
            <w:tcW w:w="9639" w:type="dxa"/>
          </w:tcPr>
          <w:p w14:paraId="1D401432" w14:textId="77777777" w:rsidR="0023409A" w:rsidRDefault="007F1C8D">
            <w:pPr>
              <w:pStyle w:val="TAL"/>
              <w:keepNext w:val="0"/>
              <w:keepLines w:val="0"/>
              <w:widowControl w:val="0"/>
              <w:rPr>
                <w:b/>
                <w:i/>
              </w:rPr>
            </w:pPr>
            <w:r>
              <w:rPr>
                <w:b/>
                <w:i/>
              </w:rPr>
              <w:t>nr-DL-PRS-AssistanceData</w:t>
            </w:r>
          </w:p>
          <w:p w14:paraId="3E53902A" w14:textId="77777777" w:rsidR="0023409A" w:rsidRDefault="007F1C8D">
            <w:pPr>
              <w:pStyle w:val="TAL"/>
              <w:keepNext w:val="0"/>
              <w:keepLines w:val="0"/>
              <w:widowControl w:val="0"/>
            </w:pPr>
            <w:r>
              <w:t xml:space="preserve">This field specifies the </w:t>
            </w:r>
            <w:r>
              <w:t>assistance data reference and neighbour TRPs and provides the DL-PRS configuration for the TRPs.</w:t>
            </w:r>
          </w:p>
          <w:p w14:paraId="26CE7878" w14:textId="77777777" w:rsidR="0023409A" w:rsidRDefault="007F1C8D">
            <w:pPr>
              <w:pStyle w:val="TAL"/>
              <w:keepNext w:val="0"/>
              <w:keepLines w:val="0"/>
              <w:widowControl w:val="0"/>
            </w:pPr>
            <w:r>
              <w:t xml:space="preserve">Note, if this field is absent but the </w:t>
            </w:r>
            <w:r>
              <w:rPr>
                <w:i/>
                <w:iCs/>
              </w:rPr>
              <w:t>nr-SelectedDL-PRS-IndexList</w:t>
            </w:r>
            <w:r>
              <w:t xml:space="preserve"> field is present, the </w:t>
            </w:r>
            <w:r>
              <w:rPr>
                <w:i/>
                <w:iCs/>
              </w:rPr>
              <w:t xml:space="preserve">nr-DL-PRS-AssistanceData </w:t>
            </w:r>
            <w:r>
              <w:t xml:space="preserve">may be provided in IE </w:t>
            </w:r>
            <w:r>
              <w:rPr>
                <w:i/>
                <w:iCs/>
                <w:snapToGrid w:val="0"/>
              </w:rPr>
              <w:t>NR-Multi-RTT-ProvideAssi</w:t>
            </w:r>
            <w:r>
              <w:rPr>
                <w:i/>
                <w:iCs/>
                <w:snapToGrid w:val="0"/>
              </w:rPr>
              <w:t>stanceData</w:t>
            </w:r>
            <w:r>
              <w:rPr>
                <w:snapToGrid w:val="0"/>
              </w:rPr>
              <w:t xml:space="preserve"> or </w:t>
            </w:r>
            <w:r>
              <w:rPr>
                <w:i/>
                <w:iCs/>
                <w:snapToGrid w:val="0"/>
              </w:rPr>
              <w:t>NR-DL-AoD-ProvideAssistanceData</w:t>
            </w:r>
            <w:r>
              <w:rPr>
                <w:snapToGrid w:val="0"/>
              </w:rPr>
              <w:t>.</w:t>
            </w:r>
          </w:p>
        </w:tc>
      </w:tr>
      <w:tr w:rsidR="0023409A" w14:paraId="11E4D2CA" w14:textId="77777777">
        <w:trPr>
          <w:cantSplit/>
        </w:trPr>
        <w:tc>
          <w:tcPr>
            <w:tcW w:w="9639" w:type="dxa"/>
          </w:tcPr>
          <w:p w14:paraId="77698F94" w14:textId="77777777" w:rsidR="0023409A" w:rsidRDefault="007F1C8D">
            <w:pPr>
              <w:pStyle w:val="TAL"/>
              <w:rPr>
                <w:b/>
                <w:i/>
              </w:rPr>
            </w:pPr>
            <w:r>
              <w:rPr>
                <w:b/>
                <w:i/>
              </w:rPr>
              <w:t>nr-SelectedDL-PRS-IndexList</w:t>
            </w:r>
          </w:p>
          <w:p w14:paraId="27B62637" w14:textId="77777777" w:rsidR="0023409A" w:rsidRDefault="007F1C8D">
            <w:pPr>
              <w:pStyle w:val="TAL"/>
              <w:rPr>
                <w:snapToGrid w:val="0"/>
              </w:rPr>
            </w:pPr>
            <w:r>
              <w:t xml:space="preserve">This field specifies the DL-PRS Resources </w:t>
            </w:r>
            <w:r>
              <w:rPr>
                <w:snapToGrid w:val="0"/>
              </w:rPr>
              <w:t xml:space="preserve">which are applicable for this </w:t>
            </w:r>
            <w:r>
              <w:rPr>
                <w:i/>
                <w:snapToGrid w:val="0"/>
              </w:rPr>
              <w:t>NR-DL-TDOA-ProvideAssistanceData</w:t>
            </w:r>
            <w:r>
              <w:rPr>
                <w:snapToGrid w:val="0"/>
              </w:rPr>
              <w:t xml:space="preserve"> message. </w:t>
            </w:r>
          </w:p>
        </w:tc>
      </w:tr>
      <w:tr w:rsidR="0023409A" w14:paraId="01903534" w14:textId="77777777">
        <w:trPr>
          <w:cantSplit/>
        </w:trPr>
        <w:tc>
          <w:tcPr>
            <w:tcW w:w="9639" w:type="dxa"/>
          </w:tcPr>
          <w:p w14:paraId="12775BD0" w14:textId="77777777" w:rsidR="0023409A" w:rsidRDefault="007F1C8D">
            <w:pPr>
              <w:pStyle w:val="TAL"/>
              <w:keepNext w:val="0"/>
              <w:keepLines w:val="0"/>
              <w:widowControl w:val="0"/>
              <w:rPr>
                <w:b/>
                <w:i/>
                <w:snapToGrid w:val="0"/>
              </w:rPr>
            </w:pPr>
            <w:r>
              <w:rPr>
                <w:b/>
                <w:i/>
                <w:snapToGrid w:val="0"/>
              </w:rPr>
              <w:t>nr-PositionCalculationAssistance</w:t>
            </w:r>
          </w:p>
          <w:p w14:paraId="0809F888" w14:textId="77777777" w:rsidR="0023409A" w:rsidRDefault="007F1C8D">
            <w:pPr>
              <w:pStyle w:val="TAL"/>
              <w:keepNext w:val="0"/>
              <w:keepLines w:val="0"/>
              <w:widowControl w:val="0"/>
              <w:rPr>
                <w:snapToGrid w:val="0"/>
              </w:rPr>
            </w:pPr>
            <w:r>
              <w:rPr>
                <w:snapToGrid w:val="0"/>
              </w:rPr>
              <w:t>This field provides position ca</w:t>
            </w:r>
            <w:r>
              <w:rPr>
                <w:snapToGrid w:val="0"/>
              </w:rPr>
              <w:t>lculation assistance data for UE-based mode.</w:t>
            </w:r>
          </w:p>
        </w:tc>
      </w:tr>
      <w:tr w:rsidR="0023409A" w14:paraId="056B7E07" w14:textId="77777777">
        <w:trPr>
          <w:cantSplit/>
        </w:trPr>
        <w:tc>
          <w:tcPr>
            <w:tcW w:w="9639" w:type="dxa"/>
          </w:tcPr>
          <w:p w14:paraId="1455BD6C" w14:textId="77777777" w:rsidR="0023409A" w:rsidRDefault="007F1C8D">
            <w:pPr>
              <w:pStyle w:val="TAL"/>
              <w:keepNext w:val="0"/>
              <w:keepLines w:val="0"/>
              <w:widowControl w:val="0"/>
              <w:rPr>
                <w:b/>
                <w:i/>
                <w:snapToGrid w:val="0"/>
              </w:rPr>
            </w:pPr>
            <w:r>
              <w:rPr>
                <w:b/>
                <w:i/>
                <w:snapToGrid w:val="0"/>
              </w:rPr>
              <w:t>nr-DL-TDOA-Error</w:t>
            </w:r>
          </w:p>
          <w:p w14:paraId="38508E2F" w14:textId="77777777" w:rsidR="0023409A" w:rsidRDefault="007F1C8D">
            <w:pPr>
              <w:pStyle w:val="TAL"/>
              <w:keepNext w:val="0"/>
              <w:keepLines w:val="0"/>
              <w:widowControl w:val="0"/>
              <w:rPr>
                <w:bCs/>
                <w:iCs/>
                <w:snapToGrid w:val="0"/>
              </w:rPr>
            </w:pPr>
            <w:r>
              <w:rPr>
                <w:bCs/>
                <w:iCs/>
                <w:snapToGrid w:val="0"/>
              </w:rPr>
              <w:t>This field provides DL-TDOA error reasons.</w:t>
            </w:r>
          </w:p>
        </w:tc>
      </w:tr>
      <w:tr w:rsidR="0023409A" w14:paraId="0510DBF1" w14:textId="77777777">
        <w:trPr>
          <w:cantSplit/>
        </w:trPr>
        <w:tc>
          <w:tcPr>
            <w:tcW w:w="9639" w:type="dxa"/>
          </w:tcPr>
          <w:p w14:paraId="07CE7F5B" w14:textId="77777777" w:rsidR="0023409A" w:rsidRDefault="007F1C8D">
            <w:pPr>
              <w:pStyle w:val="TAL"/>
              <w:keepNext w:val="0"/>
              <w:keepLines w:val="0"/>
              <w:widowControl w:val="0"/>
              <w:rPr>
                <w:b/>
                <w:bCs/>
                <w:i/>
                <w:iCs/>
                <w:snapToGrid w:val="0"/>
              </w:rPr>
            </w:pPr>
            <w:r>
              <w:rPr>
                <w:b/>
                <w:bCs/>
                <w:i/>
                <w:iCs/>
                <w:snapToGrid w:val="0"/>
              </w:rPr>
              <w:t>nr-On-Demand-DL-PRS-Configurations</w:t>
            </w:r>
          </w:p>
          <w:p w14:paraId="17F86B00" w14:textId="77777777" w:rsidR="0023409A" w:rsidRDefault="007F1C8D">
            <w:pPr>
              <w:pStyle w:val="TAL"/>
              <w:keepNext w:val="0"/>
              <w:keepLines w:val="0"/>
              <w:widowControl w:val="0"/>
              <w:rPr>
                <w:snapToGrid w:val="0"/>
              </w:rPr>
            </w:pPr>
            <w:r>
              <w:rPr>
                <w:snapToGrid w:val="0"/>
              </w:rPr>
              <w:t xml:space="preserve">This field provides a set of available DL-PRS configurations which can be requested by the target device </w:t>
            </w:r>
            <w:r>
              <w:rPr>
                <w:snapToGrid w:val="0"/>
              </w:rPr>
              <w:t>on-demand.</w:t>
            </w:r>
          </w:p>
          <w:p w14:paraId="302DA788" w14:textId="77777777" w:rsidR="0023409A" w:rsidRDefault="007F1C8D">
            <w:pPr>
              <w:pStyle w:val="NO"/>
              <w:spacing w:after="0"/>
              <w:rPr>
                <w:rFonts w:cs="Arial"/>
                <w:snapToGrid w:val="0"/>
                <w:szCs w:val="18"/>
              </w:rPr>
            </w:pPr>
            <w:r>
              <w:rPr>
                <w:rFonts w:ascii="Arial" w:hAnsi="Arial" w:cs="Arial"/>
                <w:snapToGrid w:val="0"/>
                <w:sz w:val="18"/>
                <w:szCs w:val="18"/>
              </w:rPr>
              <w:t>NOTE 1:</w:t>
            </w:r>
            <w:r>
              <w:rPr>
                <w:rFonts w:ascii="Arial" w:hAnsi="Arial" w:cs="Arial"/>
                <w:sz w:val="18"/>
                <w:szCs w:val="18"/>
              </w:rPr>
              <w:t xml:space="preserve"> </w:t>
            </w:r>
            <w:r>
              <w:rPr>
                <w:rFonts w:ascii="Arial" w:hAnsi="Arial" w:cs="Arial"/>
                <w:sz w:val="18"/>
                <w:szCs w:val="18"/>
              </w:rPr>
              <w:tab/>
            </w:r>
            <w:r>
              <w:rPr>
                <w:rFonts w:ascii="Arial" w:hAnsi="Arial" w:cs="Arial"/>
                <w:snapToGrid w:val="0"/>
                <w:sz w:val="18"/>
                <w:szCs w:val="18"/>
              </w:rPr>
              <w:t xml:space="preserve">In the case of available on-demand DL-PRS configurations for multiple NR positioning methods are provided, the </w:t>
            </w:r>
            <w:r>
              <w:rPr>
                <w:rFonts w:ascii="Arial" w:hAnsi="Arial" w:cs="Arial"/>
                <w:i/>
                <w:iCs/>
                <w:snapToGrid w:val="0"/>
                <w:sz w:val="18"/>
                <w:szCs w:val="18"/>
              </w:rPr>
              <w:t>nr-On-Demand-DL-PRS-Configurations</w:t>
            </w:r>
            <w:r>
              <w:rPr>
                <w:rFonts w:ascii="Arial" w:hAnsi="Arial" w:cs="Arial"/>
                <w:snapToGrid w:val="0"/>
                <w:sz w:val="18"/>
                <w:szCs w:val="18"/>
              </w:rPr>
              <w:t xml:space="preserve"> shall be present in only one of </w:t>
            </w:r>
            <w:r>
              <w:rPr>
                <w:rFonts w:ascii="Arial" w:hAnsi="Arial" w:cs="Arial"/>
                <w:i/>
                <w:iCs/>
                <w:snapToGrid w:val="0"/>
                <w:sz w:val="18"/>
                <w:szCs w:val="18"/>
              </w:rPr>
              <w:t>NR-Multi-RTT-ProvideAssistanceData</w:t>
            </w:r>
            <w:r>
              <w:rPr>
                <w:rFonts w:ascii="Arial" w:hAnsi="Arial" w:cs="Arial"/>
                <w:snapToGrid w:val="0"/>
                <w:sz w:val="18"/>
                <w:szCs w:val="18"/>
              </w:rPr>
              <w:t xml:space="preserve">, </w:t>
            </w:r>
            <w:r>
              <w:rPr>
                <w:rFonts w:ascii="Arial" w:hAnsi="Arial" w:cs="Arial"/>
                <w:i/>
                <w:iCs/>
                <w:snapToGrid w:val="0"/>
                <w:sz w:val="18"/>
                <w:szCs w:val="18"/>
              </w:rPr>
              <w:t>NR-DL-AoD-ProvideAssistanceData</w:t>
            </w:r>
            <w:r>
              <w:rPr>
                <w:rFonts w:ascii="Arial" w:hAnsi="Arial" w:cs="Arial"/>
                <w:snapToGrid w:val="0"/>
                <w:sz w:val="18"/>
                <w:szCs w:val="18"/>
              </w:rPr>
              <w:t xml:space="preserve">, or </w:t>
            </w:r>
            <w:r>
              <w:rPr>
                <w:rFonts w:ascii="Arial" w:hAnsi="Arial" w:cs="Arial"/>
                <w:i/>
                <w:iCs/>
                <w:snapToGrid w:val="0"/>
                <w:sz w:val="18"/>
                <w:szCs w:val="18"/>
              </w:rPr>
              <w:t>NR-DL-TDOA-ProvideAssistanceData</w:t>
            </w:r>
            <w:r>
              <w:rPr>
                <w:rFonts w:ascii="Arial" w:hAnsi="Arial" w:cs="Arial"/>
                <w:snapToGrid w:val="0"/>
                <w:sz w:val="18"/>
                <w:szCs w:val="18"/>
              </w:rPr>
              <w:t>.</w:t>
            </w:r>
          </w:p>
          <w:p w14:paraId="6280DFA6" w14:textId="77777777" w:rsidR="0023409A" w:rsidRDefault="007F1C8D">
            <w:pPr>
              <w:pStyle w:val="NO"/>
              <w:spacing w:after="0"/>
              <w:rPr>
                <w:rFonts w:cs="Arial"/>
                <w:snapToGrid w:val="0"/>
                <w:szCs w:val="18"/>
              </w:rPr>
            </w:pPr>
            <w:r>
              <w:rPr>
                <w:rFonts w:ascii="Arial" w:hAnsi="Arial" w:cs="Arial"/>
                <w:snapToGrid w:val="0"/>
                <w:sz w:val="18"/>
                <w:szCs w:val="18"/>
              </w:rPr>
              <w:t>NOTE 2:</w:t>
            </w:r>
            <w:r>
              <w:rPr>
                <w:rFonts w:ascii="Arial" w:hAnsi="Arial" w:cs="Arial"/>
                <w:sz w:val="18"/>
                <w:szCs w:val="18"/>
              </w:rPr>
              <w:t xml:space="preserve"> </w:t>
            </w:r>
            <w:r>
              <w:rPr>
                <w:rFonts w:ascii="Arial" w:hAnsi="Arial" w:cs="Arial"/>
                <w:sz w:val="18"/>
                <w:szCs w:val="18"/>
              </w:rPr>
              <w:tab/>
              <w:t xml:space="preserve">If this field is absent but the </w:t>
            </w:r>
            <w:r>
              <w:rPr>
                <w:rFonts w:ascii="Arial" w:hAnsi="Arial" w:cs="Arial"/>
                <w:i/>
                <w:iCs/>
                <w:sz w:val="18"/>
                <w:szCs w:val="18"/>
              </w:rPr>
              <w:t>nr-On-Demand-DL-PRS-Configurations-Selected-IndexList</w:t>
            </w:r>
            <w:r>
              <w:rPr>
                <w:rFonts w:ascii="Arial" w:hAnsi="Arial" w:cs="Arial"/>
                <w:sz w:val="18"/>
                <w:szCs w:val="18"/>
              </w:rPr>
              <w:t xml:space="preserve"> is present, the </w:t>
            </w:r>
            <w:r>
              <w:rPr>
                <w:rFonts w:ascii="Arial" w:hAnsi="Arial" w:cs="Arial"/>
                <w:i/>
                <w:iCs/>
                <w:sz w:val="18"/>
                <w:szCs w:val="18"/>
              </w:rPr>
              <w:t>nr-On-Demand-DL-PRS-Configurations</w:t>
            </w:r>
            <w:r>
              <w:rPr>
                <w:rFonts w:ascii="Arial" w:hAnsi="Arial" w:cs="Arial"/>
                <w:sz w:val="18"/>
                <w:szCs w:val="18"/>
              </w:rPr>
              <w:t xml:space="preserve"> may </w:t>
            </w:r>
            <w:r>
              <w:rPr>
                <w:rFonts w:ascii="Arial" w:hAnsi="Arial" w:cs="Arial"/>
                <w:sz w:val="18"/>
                <w:szCs w:val="18"/>
              </w:rPr>
              <w:t xml:space="preserve">be provided in IE </w:t>
            </w:r>
            <w:r>
              <w:rPr>
                <w:rFonts w:ascii="Arial" w:hAnsi="Arial" w:cs="Arial"/>
                <w:i/>
                <w:iCs/>
                <w:sz w:val="18"/>
                <w:szCs w:val="18"/>
              </w:rPr>
              <w:t>NR-Multi-RTT-ProvideAssistanceData</w:t>
            </w:r>
            <w:r>
              <w:rPr>
                <w:rFonts w:ascii="Arial" w:hAnsi="Arial" w:cs="Arial"/>
                <w:sz w:val="18"/>
                <w:szCs w:val="18"/>
              </w:rPr>
              <w:t xml:space="preserve"> or </w:t>
            </w:r>
            <w:r>
              <w:rPr>
                <w:rFonts w:ascii="Arial" w:hAnsi="Arial" w:cs="Arial"/>
                <w:i/>
                <w:iCs/>
                <w:sz w:val="18"/>
                <w:szCs w:val="18"/>
              </w:rPr>
              <w:t>NR-DL-AoD-ProvideAssistanceData</w:t>
            </w:r>
            <w:r>
              <w:rPr>
                <w:rFonts w:ascii="Arial" w:hAnsi="Arial" w:cs="Arial"/>
                <w:sz w:val="18"/>
                <w:szCs w:val="18"/>
              </w:rPr>
              <w:t>.</w:t>
            </w:r>
          </w:p>
        </w:tc>
      </w:tr>
      <w:tr w:rsidR="0023409A" w14:paraId="704998A8" w14:textId="77777777">
        <w:trPr>
          <w:cantSplit/>
        </w:trPr>
        <w:tc>
          <w:tcPr>
            <w:tcW w:w="9639" w:type="dxa"/>
          </w:tcPr>
          <w:p w14:paraId="72D270F5" w14:textId="77777777" w:rsidR="0023409A" w:rsidRDefault="007F1C8D">
            <w:pPr>
              <w:pStyle w:val="TAL"/>
              <w:keepNext w:val="0"/>
              <w:keepLines w:val="0"/>
              <w:widowControl w:val="0"/>
              <w:rPr>
                <w:b/>
                <w:bCs/>
                <w:i/>
                <w:iCs/>
                <w:snapToGrid w:val="0"/>
              </w:rPr>
            </w:pPr>
            <w:r>
              <w:rPr>
                <w:b/>
                <w:bCs/>
                <w:i/>
                <w:iCs/>
                <w:snapToGrid w:val="0"/>
              </w:rPr>
              <w:t>nr-On-Demand-DL-PRS-Configurations-Selected-IndexList</w:t>
            </w:r>
          </w:p>
          <w:p w14:paraId="0E4460FE" w14:textId="77777777" w:rsidR="0023409A" w:rsidRDefault="007F1C8D">
            <w:pPr>
              <w:pStyle w:val="TAL"/>
              <w:keepNext w:val="0"/>
              <w:keepLines w:val="0"/>
              <w:widowControl w:val="0"/>
              <w:rPr>
                <w:b/>
                <w:i/>
                <w:snapToGrid w:val="0"/>
              </w:rPr>
            </w:pPr>
            <w:r>
              <w:rPr>
                <w:snapToGrid w:val="0"/>
              </w:rPr>
              <w:t xml:space="preserve">This field specifies the selected available on-demand DL-PRS configurations which are applicable for this </w:t>
            </w:r>
            <w:r>
              <w:rPr>
                <w:i/>
                <w:iCs/>
                <w:snapToGrid w:val="0"/>
              </w:rPr>
              <w:t>NR-DL-</w:t>
            </w:r>
            <w:r>
              <w:rPr>
                <w:i/>
                <w:iCs/>
                <w:snapToGrid w:val="0"/>
              </w:rPr>
              <w:t>TDOA-ProvideAssistanceData message</w:t>
            </w:r>
            <w:r>
              <w:rPr>
                <w:snapToGrid w:val="0"/>
              </w:rPr>
              <w:t>.</w:t>
            </w:r>
          </w:p>
        </w:tc>
      </w:tr>
      <w:tr w:rsidR="0023409A" w14:paraId="1EB2D016" w14:textId="77777777">
        <w:trPr>
          <w:cantSplit/>
        </w:trPr>
        <w:tc>
          <w:tcPr>
            <w:tcW w:w="9639" w:type="dxa"/>
          </w:tcPr>
          <w:p w14:paraId="52726190" w14:textId="77777777" w:rsidR="0023409A" w:rsidRDefault="007F1C8D">
            <w:pPr>
              <w:pStyle w:val="TAL"/>
              <w:keepNext w:val="0"/>
              <w:keepLines w:val="0"/>
              <w:widowControl w:val="0"/>
              <w:rPr>
                <w:b/>
                <w:bCs/>
                <w:i/>
                <w:iCs/>
                <w:snapToGrid w:val="0"/>
              </w:rPr>
            </w:pPr>
            <w:r>
              <w:rPr>
                <w:b/>
                <w:bCs/>
                <w:i/>
                <w:iCs/>
                <w:snapToGrid w:val="0"/>
              </w:rPr>
              <w:t>area-ID-CellList</w:t>
            </w:r>
          </w:p>
          <w:p w14:paraId="0915A6F6" w14:textId="77777777" w:rsidR="0023409A" w:rsidRDefault="007F1C8D">
            <w:pPr>
              <w:pStyle w:val="TAL"/>
              <w:keepNext w:val="0"/>
              <w:keepLines w:val="0"/>
              <w:widowControl w:val="0"/>
              <w:rPr>
                <w:b/>
                <w:i/>
                <w:snapToGrid w:val="0"/>
              </w:rPr>
            </w:pPr>
            <w:r>
              <w:rPr>
                <w:snapToGrid w:val="0"/>
              </w:rPr>
              <w:t xml:space="preserve">This field specifies the network area for which this </w:t>
            </w:r>
            <w:r>
              <w:rPr>
                <w:i/>
                <w:iCs/>
                <w:snapToGrid w:val="0"/>
              </w:rPr>
              <w:t>NR-DL-TDOA-ProvideAssistanceData</w:t>
            </w:r>
            <w:r>
              <w:rPr>
                <w:snapToGrid w:val="0"/>
              </w:rPr>
              <w:t xml:space="preserve"> message is valid.</w:t>
            </w:r>
          </w:p>
        </w:tc>
      </w:tr>
    </w:tbl>
    <w:p w14:paraId="4CE58F9E" w14:textId="77777777" w:rsidR="0023409A" w:rsidRDefault="0023409A"/>
    <w:p w14:paraId="1DC38002" w14:textId="77777777" w:rsidR="0023409A" w:rsidRDefault="007F1C8D">
      <w:pPr>
        <w:pStyle w:val="Heading4"/>
      </w:pPr>
      <w:bookmarkStart w:id="3695" w:name="_Toc52548168"/>
      <w:bookmarkStart w:id="3696" w:name="_Toc90719944"/>
      <w:bookmarkStart w:id="3697" w:name="_Toc46486763"/>
      <w:bookmarkStart w:id="3698" w:name="_Toc52548698"/>
      <w:bookmarkStart w:id="3699" w:name="_Toc52547638"/>
      <w:bookmarkStart w:id="3700" w:name="_Toc37681191"/>
      <w:bookmarkStart w:id="3701" w:name="_Toc52547108"/>
      <w:bookmarkStart w:id="3702" w:name="_Toc12618277"/>
      <w:r>
        <w:t>6.5.10.2</w:t>
      </w:r>
      <w:r>
        <w:tab/>
        <w:t>NR DL-TDOA Assistance Data Request</w:t>
      </w:r>
      <w:bookmarkEnd w:id="3695"/>
      <w:bookmarkEnd w:id="3696"/>
      <w:bookmarkEnd w:id="3697"/>
      <w:bookmarkEnd w:id="3698"/>
      <w:bookmarkEnd w:id="3699"/>
      <w:bookmarkEnd w:id="3700"/>
      <w:bookmarkEnd w:id="3701"/>
    </w:p>
    <w:p w14:paraId="70129DDF" w14:textId="77777777" w:rsidR="0023409A" w:rsidRDefault="007F1C8D">
      <w:pPr>
        <w:pStyle w:val="Heading4"/>
      </w:pPr>
      <w:bookmarkStart w:id="3703" w:name="_Toc46486764"/>
      <w:bookmarkStart w:id="3704" w:name="_Toc52548699"/>
      <w:bookmarkStart w:id="3705" w:name="_Toc52547639"/>
      <w:bookmarkStart w:id="3706" w:name="_Toc37681192"/>
      <w:bookmarkStart w:id="3707" w:name="_Toc52547109"/>
      <w:bookmarkStart w:id="3708" w:name="_Toc52548169"/>
      <w:bookmarkStart w:id="3709" w:name="_Toc90719945"/>
      <w:bookmarkStart w:id="3710" w:name="_Toc12618278"/>
      <w:r>
        <w:t>–</w:t>
      </w:r>
      <w:r>
        <w:tab/>
      </w:r>
      <w:r>
        <w:rPr>
          <w:i/>
        </w:rPr>
        <w:t>NR-DL-TDOA-RequestAssistanceData</w:t>
      </w:r>
      <w:bookmarkEnd w:id="3703"/>
      <w:bookmarkEnd w:id="3704"/>
      <w:bookmarkEnd w:id="3705"/>
      <w:bookmarkEnd w:id="3706"/>
      <w:bookmarkEnd w:id="3707"/>
      <w:bookmarkEnd w:id="3708"/>
      <w:bookmarkEnd w:id="3709"/>
      <w:bookmarkEnd w:id="3710"/>
    </w:p>
    <w:p w14:paraId="153F695A" w14:textId="77777777" w:rsidR="0023409A" w:rsidRDefault="007F1C8D">
      <w:pPr>
        <w:keepLines/>
      </w:pPr>
      <w:r>
        <w:t xml:space="preserve">The IE </w:t>
      </w:r>
      <w:r>
        <w:rPr>
          <w:i/>
        </w:rPr>
        <w:t>NR-DL-TDOA</w:t>
      </w:r>
      <w:r>
        <w:rPr>
          <w:i/>
        </w:rPr>
        <w:t>-RequestAssistanceData</w:t>
      </w:r>
      <w:r>
        <w:t xml:space="preserve"> is used by the target device to request assistance data from a location server.</w:t>
      </w:r>
    </w:p>
    <w:p w14:paraId="3CB9668E" w14:textId="77777777" w:rsidR="0023409A" w:rsidRDefault="007F1C8D">
      <w:pPr>
        <w:pStyle w:val="PL"/>
        <w:shd w:val="clear" w:color="auto" w:fill="E6E6E6"/>
      </w:pPr>
      <w:r>
        <w:t>-- ASN1START</w:t>
      </w:r>
    </w:p>
    <w:p w14:paraId="2FA02CA7" w14:textId="77777777" w:rsidR="0023409A" w:rsidRDefault="0023409A">
      <w:pPr>
        <w:pStyle w:val="PL"/>
        <w:shd w:val="clear" w:color="auto" w:fill="E6E6E6"/>
        <w:rPr>
          <w:snapToGrid w:val="0"/>
        </w:rPr>
      </w:pPr>
    </w:p>
    <w:p w14:paraId="2EDDDF0E" w14:textId="77777777" w:rsidR="0023409A" w:rsidRDefault="007F1C8D">
      <w:pPr>
        <w:pStyle w:val="PL"/>
        <w:shd w:val="clear" w:color="auto" w:fill="E6E6E6"/>
        <w:rPr>
          <w:snapToGrid w:val="0"/>
        </w:rPr>
      </w:pPr>
      <w:r>
        <w:rPr>
          <w:snapToGrid w:val="0"/>
        </w:rPr>
        <w:t>NR-DL-TDOA-RequestAssistanceData-r16 ::= SEQUENCE {</w:t>
      </w:r>
    </w:p>
    <w:p w14:paraId="10C2F481"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22AB93B" w14:textId="77777777" w:rsidR="0023409A" w:rsidRDefault="007F1C8D">
      <w:pPr>
        <w:pStyle w:val="PL"/>
        <w:shd w:val="clear" w:color="auto" w:fill="E6E6E6"/>
        <w:rPr>
          <w:snapToGrid w:val="0"/>
        </w:rPr>
      </w:pPr>
      <w:r>
        <w:rPr>
          <w:snapToGrid w:val="0"/>
        </w:rPr>
        <w:tab/>
        <w:t>nr-AdType-r16</w:t>
      </w:r>
      <w:r>
        <w:rPr>
          <w:snapToGrid w:val="0"/>
        </w:rPr>
        <w:tab/>
      </w:r>
      <w:r>
        <w:rPr>
          <w:snapToGrid w:val="0"/>
        </w:rPr>
        <w:tab/>
      </w:r>
      <w:r>
        <w:rPr>
          <w:snapToGrid w:val="0"/>
        </w:rPr>
        <w:tab/>
      </w:r>
      <w:r>
        <w:rPr>
          <w:snapToGrid w:val="0"/>
        </w:rPr>
        <w:tab/>
      </w:r>
      <w:r>
        <w:rPr>
          <w:snapToGrid w:val="0"/>
        </w:rPr>
        <w:tab/>
        <w:t xml:space="preserve">BIT </w:t>
      </w:r>
      <w:r>
        <w:rPr>
          <w:snapToGrid w:val="0"/>
        </w:rPr>
        <w:t>STRING {</w:t>
      </w:r>
      <w:r>
        <w:rPr>
          <w:snapToGrid w:val="0"/>
        </w:rPr>
        <w:tab/>
        <w:t xml:space="preserve">dl-prs </w:t>
      </w:r>
      <w:r>
        <w:rPr>
          <w:snapToGrid w:val="0"/>
        </w:rPr>
        <w:tab/>
        <w:t>(0),</w:t>
      </w:r>
    </w:p>
    <w:p w14:paraId="5C10C10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posCalc (1) } (SIZE (1..8)),</w:t>
      </w:r>
    </w:p>
    <w:p w14:paraId="09CA3D61" w14:textId="77777777" w:rsidR="0023409A" w:rsidRDefault="007F1C8D">
      <w:pPr>
        <w:pStyle w:val="PL"/>
        <w:shd w:val="clear" w:color="auto" w:fill="E6E6E6"/>
        <w:rPr>
          <w:snapToGrid w:val="0"/>
        </w:rPr>
      </w:pPr>
      <w:r>
        <w:rPr>
          <w:snapToGrid w:val="0"/>
        </w:rPr>
        <w:tab/>
        <w:t>...,</w:t>
      </w:r>
    </w:p>
    <w:p w14:paraId="2EA1742D" w14:textId="77777777" w:rsidR="0023409A" w:rsidRDefault="007F1C8D">
      <w:pPr>
        <w:pStyle w:val="PL"/>
        <w:shd w:val="clear" w:color="auto" w:fill="E6E6E6"/>
        <w:rPr>
          <w:snapToGrid w:val="0"/>
        </w:rPr>
      </w:pPr>
      <w:r>
        <w:rPr>
          <w:snapToGrid w:val="0"/>
        </w:rPr>
        <w:tab/>
        <w:t>[[</w:t>
      </w:r>
    </w:p>
    <w:p w14:paraId="02F2B632" w14:textId="77777777" w:rsidR="0023409A" w:rsidRDefault="007F1C8D">
      <w:pPr>
        <w:pStyle w:val="PL"/>
        <w:shd w:val="clear" w:color="auto" w:fill="E6E6E6"/>
        <w:rPr>
          <w:snapToGrid w:val="0"/>
        </w:rPr>
      </w:pPr>
      <w:r>
        <w:rPr>
          <w:snapToGrid w:val="0"/>
        </w:rPr>
        <w:tab/>
        <w:t>nr-PosCalcAssistanceRequest-r17</w:t>
      </w:r>
      <w:r>
        <w:rPr>
          <w:snapToGrid w:val="0"/>
        </w:rPr>
        <w:tab/>
        <w:t>BIT STRING {</w:t>
      </w:r>
      <w:r>
        <w:rPr>
          <w:snapToGrid w:val="0"/>
        </w:rPr>
        <w:tab/>
      </w:r>
      <w:commentRangeStart w:id="3711"/>
      <w:r>
        <w:rPr>
          <w:snapToGrid w:val="0"/>
        </w:rPr>
        <w:t xml:space="preserve">trpLoc </w:t>
      </w:r>
      <w:r>
        <w:rPr>
          <w:snapToGrid w:val="0"/>
        </w:rPr>
        <w:tab/>
      </w:r>
      <w:r>
        <w:rPr>
          <w:snapToGrid w:val="0"/>
        </w:rPr>
        <w:tab/>
        <w:t>(0),</w:t>
      </w:r>
    </w:p>
    <w:p w14:paraId="3444597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3D28A75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commentRangeEnd w:id="3711"/>
      <w:r>
        <w:rPr>
          <w:rStyle w:val="CommentReference"/>
          <w:rFonts w:ascii="Times New Roman" w:hAnsi="Times New Roman"/>
        </w:rPr>
        <w:commentReference w:id="3711"/>
      </w:r>
    </w:p>
    <w:p w14:paraId="41666CA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1163815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31668AD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45E8A9C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9C60B11" w14:textId="77777777" w:rsidR="0023409A" w:rsidRDefault="007F1C8D">
      <w:pPr>
        <w:pStyle w:val="PL"/>
        <w:shd w:val="clear" w:color="auto" w:fill="E6E6E6"/>
        <w:rPr>
          <w:snapToGrid w:val="0"/>
        </w:rPr>
      </w:pPr>
      <w:r>
        <w:rPr>
          <w:snapToGrid w:val="0"/>
        </w:rPr>
        <w:tab/>
        <w:t>nr-on-demand-DL-PRS-Request-r17</w:t>
      </w:r>
      <w:r>
        <w:rPr>
          <w:snapToGrid w:val="0"/>
        </w:rPr>
        <w:tab/>
        <w:t>NR-On-Demand-DL-PRS-Request-r17</w:t>
      </w:r>
      <w:r>
        <w:rPr>
          <w:snapToGrid w:val="0"/>
        </w:rPr>
        <w:tab/>
      </w:r>
      <w:r>
        <w:rPr>
          <w:snapToGrid w:val="0"/>
        </w:rPr>
        <w:tab/>
      </w:r>
      <w:r>
        <w:rPr>
          <w:snapToGrid w:val="0"/>
        </w:rPr>
        <w:tab/>
      </w:r>
      <w:r>
        <w:rPr>
          <w:snapToGrid w:val="0"/>
        </w:rPr>
        <w:tab/>
        <w:t>OPTIONAL</w:t>
      </w:r>
    </w:p>
    <w:p w14:paraId="0DA34181" w14:textId="77777777" w:rsidR="0023409A" w:rsidRDefault="007F1C8D">
      <w:pPr>
        <w:pStyle w:val="PL"/>
        <w:shd w:val="clear" w:color="auto" w:fill="E6E6E6"/>
        <w:rPr>
          <w:snapToGrid w:val="0"/>
        </w:rPr>
      </w:pPr>
      <w:r>
        <w:rPr>
          <w:snapToGrid w:val="0"/>
        </w:rPr>
        <w:tab/>
        <w:t>]]</w:t>
      </w:r>
    </w:p>
    <w:p w14:paraId="4B14996D" w14:textId="77777777" w:rsidR="0023409A" w:rsidRDefault="007F1C8D">
      <w:pPr>
        <w:pStyle w:val="PL"/>
        <w:shd w:val="clear" w:color="auto" w:fill="E6E6E6"/>
        <w:rPr>
          <w:snapToGrid w:val="0"/>
        </w:rPr>
      </w:pPr>
      <w:r>
        <w:rPr>
          <w:snapToGrid w:val="0"/>
        </w:rPr>
        <w:lastRenderedPageBreak/>
        <w:t>}</w:t>
      </w:r>
    </w:p>
    <w:p w14:paraId="704EC0D6" w14:textId="77777777" w:rsidR="0023409A" w:rsidRDefault="0023409A">
      <w:pPr>
        <w:pStyle w:val="PL"/>
        <w:shd w:val="clear" w:color="auto" w:fill="E6E6E6"/>
      </w:pPr>
    </w:p>
    <w:p w14:paraId="1848D492" w14:textId="77777777" w:rsidR="0023409A" w:rsidRDefault="007F1C8D">
      <w:pPr>
        <w:pStyle w:val="PL"/>
        <w:shd w:val="clear" w:color="auto" w:fill="E6E6E6"/>
      </w:pPr>
      <w:r>
        <w:t>-- ASN1STOP</w:t>
      </w:r>
    </w:p>
    <w:p w14:paraId="3D0F9E36"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6103034" w14:textId="77777777">
        <w:trPr>
          <w:cantSplit/>
          <w:tblHeader/>
        </w:trPr>
        <w:tc>
          <w:tcPr>
            <w:tcW w:w="9639" w:type="dxa"/>
          </w:tcPr>
          <w:p w14:paraId="1B3547CC" w14:textId="77777777" w:rsidR="0023409A" w:rsidRDefault="007F1C8D">
            <w:pPr>
              <w:pStyle w:val="TAH"/>
              <w:keepNext w:val="0"/>
              <w:keepLines w:val="0"/>
              <w:widowControl w:val="0"/>
            </w:pPr>
            <w:r>
              <w:rPr>
                <w:i/>
              </w:rPr>
              <w:t xml:space="preserve">NR-DL-TDOA-RequestAssistanceData </w:t>
            </w:r>
            <w:r>
              <w:rPr>
                <w:iCs/>
              </w:rPr>
              <w:t>field descriptions</w:t>
            </w:r>
          </w:p>
        </w:tc>
      </w:tr>
      <w:tr w:rsidR="0023409A" w14:paraId="04E0F41A" w14:textId="77777777">
        <w:trPr>
          <w:cantSplit/>
        </w:trPr>
        <w:tc>
          <w:tcPr>
            <w:tcW w:w="9639" w:type="dxa"/>
          </w:tcPr>
          <w:p w14:paraId="16162597" w14:textId="77777777" w:rsidR="0023409A" w:rsidRDefault="007F1C8D">
            <w:pPr>
              <w:pStyle w:val="TAL"/>
              <w:keepNext w:val="0"/>
              <w:keepLines w:val="0"/>
              <w:widowControl w:val="0"/>
              <w:rPr>
                <w:b/>
                <w:i/>
              </w:rPr>
            </w:pPr>
            <w:r>
              <w:rPr>
                <w:b/>
                <w:i/>
              </w:rPr>
              <w:t>nr-PhysCellID</w:t>
            </w:r>
          </w:p>
          <w:p w14:paraId="6AACDE81" w14:textId="77777777" w:rsidR="0023409A" w:rsidRDefault="007F1C8D">
            <w:pPr>
              <w:pStyle w:val="TAL"/>
              <w:keepNext w:val="0"/>
              <w:keepLines w:val="0"/>
              <w:widowControl w:val="0"/>
            </w:pPr>
            <w:r>
              <w:t xml:space="preserve">This field </w:t>
            </w:r>
            <w:r>
              <w:t>specifies the NR physical cell identity of the current primary cell of the target device.</w:t>
            </w:r>
          </w:p>
        </w:tc>
      </w:tr>
      <w:tr w:rsidR="0023409A" w14:paraId="3B014813" w14:textId="77777777">
        <w:trPr>
          <w:cantSplit/>
        </w:trPr>
        <w:tc>
          <w:tcPr>
            <w:tcW w:w="9639" w:type="dxa"/>
          </w:tcPr>
          <w:p w14:paraId="450138E0" w14:textId="77777777" w:rsidR="0023409A" w:rsidRDefault="007F1C8D">
            <w:pPr>
              <w:pStyle w:val="TAL"/>
              <w:keepNext w:val="0"/>
              <w:keepLines w:val="0"/>
              <w:widowControl w:val="0"/>
              <w:rPr>
                <w:b/>
                <w:i/>
              </w:rPr>
            </w:pPr>
            <w:r>
              <w:rPr>
                <w:b/>
                <w:i/>
              </w:rPr>
              <w:t>nr-AdType</w:t>
            </w:r>
          </w:p>
          <w:p w14:paraId="5AEFC263" w14:textId="77777777" w:rsidR="0023409A" w:rsidRDefault="007F1C8D">
            <w:pPr>
              <w:pStyle w:val="TAL"/>
              <w:keepNext w:val="0"/>
              <w:keepLines w:val="0"/>
              <w:widowControl w:val="0"/>
              <w:rPr>
                <w:b/>
                <w:i/>
              </w:rPr>
            </w:pPr>
            <w:r>
              <w:t xml:space="preserve">This field indicates the requested assistance data. </w:t>
            </w:r>
            <w:r>
              <w:rPr>
                <w:i/>
                <w:iCs/>
              </w:rPr>
              <w:t>dl-prs</w:t>
            </w:r>
            <w:r>
              <w:t xml:space="preserve"> means requested assistance data is </w:t>
            </w:r>
            <w:r>
              <w:rPr>
                <w:i/>
              </w:rPr>
              <w:t>nr-DL-PRS-AssistanceData</w:t>
            </w:r>
            <w:r>
              <w:t xml:space="preserve">, </w:t>
            </w:r>
            <w:r>
              <w:rPr>
                <w:i/>
                <w:iCs/>
              </w:rPr>
              <w:t>posCalc</w:t>
            </w:r>
            <w:r>
              <w:t xml:space="preserve"> means requested assistance </w:t>
            </w:r>
            <w:r>
              <w:t xml:space="preserve">data is </w:t>
            </w:r>
            <w:r>
              <w:rPr>
                <w:i/>
              </w:rPr>
              <w:t>nr-PositionCalculationAssistance</w:t>
            </w:r>
            <w:r>
              <w:t xml:space="preserve"> for UE based positioning.</w:t>
            </w:r>
          </w:p>
        </w:tc>
      </w:tr>
      <w:tr w:rsidR="0023409A" w14:paraId="1C2470F6" w14:textId="77777777">
        <w:trPr>
          <w:cantSplit/>
        </w:trPr>
        <w:tc>
          <w:tcPr>
            <w:tcW w:w="9639" w:type="dxa"/>
          </w:tcPr>
          <w:p w14:paraId="3B36E143" w14:textId="77777777" w:rsidR="0023409A" w:rsidRDefault="007F1C8D">
            <w:pPr>
              <w:pStyle w:val="TAL"/>
              <w:keepNext w:val="0"/>
              <w:keepLines w:val="0"/>
              <w:widowControl w:val="0"/>
              <w:rPr>
                <w:b/>
                <w:bCs/>
                <w:i/>
                <w:iCs/>
                <w:snapToGrid w:val="0"/>
              </w:rPr>
            </w:pPr>
            <w:r>
              <w:rPr>
                <w:b/>
                <w:bCs/>
                <w:i/>
                <w:iCs/>
                <w:snapToGrid w:val="0"/>
              </w:rPr>
              <w:t>nr-PosCalcAssistanceRequest</w:t>
            </w:r>
          </w:p>
          <w:p w14:paraId="436C9172" w14:textId="77777777" w:rsidR="0023409A" w:rsidRDefault="007F1C8D">
            <w:pPr>
              <w:pStyle w:val="TAL"/>
              <w:keepNext w:val="0"/>
              <w:keepLines w:val="0"/>
              <w:widowControl w:val="0"/>
              <w:rPr>
                <w:snapToGrid w:val="0"/>
              </w:rPr>
            </w:pPr>
            <w:r>
              <w:rPr>
                <w:snapToGrid w:val="0"/>
              </w:rPr>
              <w:t>This field indicates the Position Calculation Assistance Data requested. This is represented by a bit string, with a one</w:t>
            </w:r>
            <w:r>
              <w:rPr>
                <w:snapToGrid w:val="0"/>
              </w:rPr>
              <w:noBreakHyphen/>
              <w:t>value at the bit position means the par</w:t>
            </w:r>
            <w:r>
              <w:rPr>
                <w:snapToGrid w:val="0"/>
              </w:rPr>
              <w:t>ticular assistance data is requested; a zero</w:t>
            </w:r>
            <w:r>
              <w:rPr>
                <w:snapToGrid w:val="0"/>
              </w:rPr>
              <w:noBreakHyphen/>
              <w:t>value means not requested.</w:t>
            </w:r>
          </w:p>
          <w:p w14:paraId="37148E8B"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0 indicates</w:t>
            </w:r>
            <w:r>
              <w:rPr>
                <w:rFonts w:ascii="Arial" w:hAnsi="Arial" w:cs="Arial"/>
                <w:iCs/>
                <w:sz w:val="18"/>
                <w:szCs w:val="18"/>
              </w:rPr>
              <w:t xml:space="preserve"> whether the field </w:t>
            </w:r>
            <w:r>
              <w:rPr>
                <w:rFonts w:ascii="Arial" w:hAnsi="Arial" w:cs="Arial"/>
                <w:i/>
                <w:sz w:val="18"/>
                <w:szCs w:val="18"/>
              </w:rPr>
              <w:t>nr-TRP-LocationInfo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2AAD32F4"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1 indicates</w:t>
            </w:r>
            <w:r>
              <w:rPr>
                <w:rFonts w:ascii="Arial" w:hAnsi="Arial" w:cs="Arial"/>
                <w:iCs/>
                <w:sz w:val="18"/>
                <w:szCs w:val="18"/>
              </w:rPr>
              <w:t xml:space="preserve"> whether the field </w:t>
            </w:r>
            <w:r>
              <w:rPr>
                <w:rFonts w:ascii="Arial" w:hAnsi="Arial" w:cs="Arial"/>
                <w:i/>
                <w:sz w:val="18"/>
                <w:szCs w:val="18"/>
              </w:rPr>
              <w:t>nr-DL-PRS-BeamInfo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518886EB"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2 indicates</w:t>
            </w:r>
            <w:r>
              <w:rPr>
                <w:rFonts w:ascii="Arial" w:hAnsi="Arial" w:cs="Arial"/>
                <w:iCs/>
                <w:sz w:val="18"/>
                <w:szCs w:val="18"/>
              </w:rPr>
              <w:t xml:space="preserve"> whether the field </w:t>
            </w:r>
            <w:r>
              <w:rPr>
                <w:rFonts w:ascii="Arial" w:hAnsi="Arial" w:cs="Arial"/>
                <w:i/>
                <w:sz w:val="18"/>
                <w:szCs w:val="18"/>
              </w:rPr>
              <w:t>nr-RTD-Info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7DACBBC3"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3 indicates</w:t>
            </w:r>
            <w:r>
              <w:rPr>
                <w:rFonts w:ascii="Arial" w:hAnsi="Arial" w:cs="Arial"/>
                <w:iCs/>
                <w:sz w:val="18"/>
                <w:szCs w:val="18"/>
              </w:rPr>
              <w:t xml:space="preserve"> whether the field </w:t>
            </w:r>
            <w:r>
              <w:rPr>
                <w:rFonts w:ascii="Arial" w:hAnsi="Arial" w:cs="Arial"/>
                <w:i/>
                <w:sz w:val="18"/>
                <w:szCs w:val="18"/>
              </w:rPr>
              <w:t xml:space="preserve">nr-TRP-BeamAntennaInfo </w:t>
            </w:r>
            <w:r>
              <w:rPr>
                <w:rFonts w:ascii="Arial" w:hAnsi="Arial" w:cs="Arial"/>
                <w:iCs/>
                <w:sz w:val="18"/>
                <w:szCs w:val="18"/>
              </w:rPr>
              <w:t xml:space="preserve">in IE </w:t>
            </w:r>
            <w:r>
              <w:rPr>
                <w:rFonts w:ascii="Arial" w:hAnsi="Arial" w:cs="Arial"/>
                <w:i/>
                <w:sz w:val="18"/>
                <w:szCs w:val="18"/>
              </w:rPr>
              <w:t>NR-PositionCalculationAssistance</w:t>
            </w:r>
            <w:r>
              <w:rPr>
                <w:rFonts w:ascii="Arial" w:hAnsi="Arial" w:cs="Arial"/>
                <w:iCs/>
                <w:sz w:val="18"/>
                <w:szCs w:val="18"/>
              </w:rPr>
              <w:t xml:space="preserve"> is requested or not;</w:t>
            </w:r>
          </w:p>
          <w:p w14:paraId="66AC123C"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4 indicates</w:t>
            </w:r>
            <w:r>
              <w:rPr>
                <w:rFonts w:ascii="Arial" w:hAnsi="Arial" w:cs="Arial"/>
                <w:iCs/>
                <w:sz w:val="18"/>
                <w:szCs w:val="18"/>
              </w:rPr>
              <w:t xml:space="preserve"> whether the field </w:t>
            </w:r>
            <w:r>
              <w:rPr>
                <w:rFonts w:ascii="Arial" w:hAnsi="Arial" w:cs="Arial"/>
                <w:i/>
                <w:sz w:val="18"/>
                <w:szCs w:val="18"/>
              </w:rPr>
              <w:t>nr-DL-PRS-Expected-LOS-NLOS-Assistance</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7244854D"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5 indicates</w:t>
            </w:r>
            <w:r>
              <w:rPr>
                <w:rFonts w:ascii="Arial" w:hAnsi="Arial" w:cs="Arial"/>
                <w:iCs/>
                <w:sz w:val="18"/>
                <w:szCs w:val="18"/>
              </w:rPr>
              <w:t xml:space="preserve"> whether the field </w:t>
            </w:r>
            <w:r>
              <w:rPr>
                <w:rFonts w:ascii="Arial" w:hAnsi="Arial" w:cs="Arial"/>
                <w:i/>
                <w:sz w:val="18"/>
                <w:szCs w:val="18"/>
              </w:rPr>
              <w:t>nr</w:t>
            </w:r>
            <w:r>
              <w:rPr>
                <w:rFonts w:ascii="Arial" w:hAnsi="Arial" w:cs="Arial"/>
                <w:i/>
                <w:sz w:val="18"/>
                <w:szCs w:val="18"/>
              </w:rPr>
              <w:t>-DL-PRS-TRP-TEG-Info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49BABE54" w14:textId="77777777" w:rsidR="0023409A" w:rsidRDefault="007F1C8D">
            <w:pPr>
              <w:pStyle w:val="TAL"/>
              <w:keepNext w:val="0"/>
              <w:keepLines w:val="0"/>
              <w:widowControl w:val="0"/>
              <w:rPr>
                <w:b/>
                <w:i/>
              </w:rPr>
            </w:pPr>
            <w:r>
              <w:rPr>
                <w:bCs/>
                <w:iCs/>
              </w:rPr>
              <w:t xml:space="preserve">This field may only be present if </w:t>
            </w:r>
            <w:r>
              <w:rPr>
                <w:snapToGrid w:val="0"/>
              </w:rPr>
              <w:t>the '</w:t>
            </w:r>
            <w:r>
              <w:rPr>
                <w:i/>
                <w:iCs/>
                <w:snapToGrid w:val="0"/>
              </w:rPr>
              <w:t>posCalc</w:t>
            </w:r>
            <w:r>
              <w:rPr>
                <w:snapToGrid w:val="0"/>
              </w:rPr>
              <w:t xml:space="preserve">' bit in </w:t>
            </w:r>
            <w:r>
              <w:rPr>
                <w:i/>
                <w:iCs/>
                <w:snapToGrid w:val="0"/>
              </w:rPr>
              <w:t>nr-AdType</w:t>
            </w:r>
            <w:r>
              <w:rPr>
                <w:snapToGrid w:val="0"/>
              </w:rPr>
              <w:t xml:space="preserve"> is set to value '1'.</w:t>
            </w:r>
          </w:p>
        </w:tc>
      </w:tr>
      <w:tr w:rsidR="0023409A" w14:paraId="42E514C7" w14:textId="77777777">
        <w:trPr>
          <w:cantSplit/>
        </w:trPr>
        <w:tc>
          <w:tcPr>
            <w:tcW w:w="9639" w:type="dxa"/>
          </w:tcPr>
          <w:p w14:paraId="3D0E5C0B" w14:textId="77777777" w:rsidR="0023409A" w:rsidRDefault="007F1C8D">
            <w:pPr>
              <w:pStyle w:val="TAL"/>
              <w:keepNext w:val="0"/>
              <w:keepLines w:val="0"/>
              <w:widowControl w:val="0"/>
              <w:rPr>
                <w:b/>
                <w:bCs/>
                <w:i/>
                <w:iCs/>
              </w:rPr>
            </w:pPr>
            <w:r>
              <w:rPr>
                <w:b/>
                <w:bCs/>
                <w:i/>
                <w:iCs/>
              </w:rPr>
              <w:t>nr-on-demand-DL-PRS-Request</w:t>
            </w:r>
          </w:p>
          <w:p w14:paraId="6AEDE131" w14:textId="77777777" w:rsidR="0023409A" w:rsidRDefault="007F1C8D">
            <w:pPr>
              <w:pStyle w:val="TAL"/>
              <w:keepNext w:val="0"/>
              <w:keepLines w:val="0"/>
              <w:widowControl w:val="0"/>
              <w:rPr>
                <w:b/>
                <w:i/>
              </w:rPr>
            </w:pPr>
            <w:r>
              <w:rPr>
                <w:snapToGrid w:val="0"/>
              </w:rPr>
              <w:t xml:space="preserve">This field indicates the on-demand DL-PRS requested for DL-TDOA. This field may be included when the </w:t>
            </w:r>
            <w:r>
              <w:rPr>
                <w:i/>
                <w:iCs/>
                <w:snapToGrid w:val="0"/>
              </w:rPr>
              <w:t>dl-prs</w:t>
            </w:r>
            <w:r>
              <w:rPr>
                <w:snapToGrid w:val="0"/>
              </w:rPr>
              <w:t xml:space="preserve"> bit in </w:t>
            </w:r>
            <w:r>
              <w:rPr>
                <w:i/>
                <w:iCs/>
                <w:snapToGrid w:val="0"/>
              </w:rPr>
              <w:t>nr-AdType</w:t>
            </w:r>
            <w:r>
              <w:rPr>
                <w:snapToGrid w:val="0"/>
              </w:rPr>
              <w:t xml:space="preserve"> is set to value '1'.</w:t>
            </w:r>
          </w:p>
        </w:tc>
      </w:tr>
    </w:tbl>
    <w:p w14:paraId="695AF96C" w14:textId="77777777" w:rsidR="0023409A" w:rsidRDefault="0023409A"/>
    <w:p w14:paraId="621F89FC" w14:textId="77777777" w:rsidR="0023409A" w:rsidRDefault="007F1C8D">
      <w:pPr>
        <w:pStyle w:val="Heading4"/>
      </w:pPr>
      <w:bookmarkStart w:id="3712" w:name="_Toc12618279"/>
      <w:bookmarkStart w:id="3713" w:name="_Toc46486765"/>
      <w:bookmarkStart w:id="3714" w:name="_Toc37681193"/>
      <w:bookmarkStart w:id="3715" w:name="_Toc52548700"/>
      <w:bookmarkStart w:id="3716" w:name="_Toc90719946"/>
      <w:bookmarkStart w:id="3717" w:name="_Toc52547640"/>
      <w:bookmarkStart w:id="3718" w:name="_Toc52548170"/>
      <w:bookmarkStart w:id="3719" w:name="_Toc52547110"/>
      <w:r>
        <w:t>6.5.10.3</w:t>
      </w:r>
      <w:r>
        <w:tab/>
        <w:t>NR DL-TDOA Location Information</w:t>
      </w:r>
      <w:bookmarkEnd w:id="3712"/>
      <w:bookmarkEnd w:id="3713"/>
      <w:bookmarkEnd w:id="3714"/>
      <w:bookmarkEnd w:id="3715"/>
      <w:bookmarkEnd w:id="3716"/>
      <w:bookmarkEnd w:id="3717"/>
      <w:bookmarkEnd w:id="3718"/>
      <w:bookmarkEnd w:id="3719"/>
    </w:p>
    <w:p w14:paraId="6EFD7C02" w14:textId="77777777" w:rsidR="0023409A" w:rsidRDefault="007F1C8D">
      <w:pPr>
        <w:pStyle w:val="Heading4"/>
      </w:pPr>
      <w:bookmarkStart w:id="3720" w:name="_Toc52547111"/>
      <w:bookmarkStart w:id="3721" w:name="_Toc12618280"/>
      <w:bookmarkStart w:id="3722" w:name="_Toc52548171"/>
      <w:bookmarkStart w:id="3723" w:name="_Toc52547641"/>
      <w:bookmarkStart w:id="3724" w:name="_Toc52548701"/>
      <w:bookmarkStart w:id="3725" w:name="_Toc90719947"/>
      <w:bookmarkStart w:id="3726" w:name="_Toc46486766"/>
      <w:bookmarkStart w:id="3727" w:name="_Toc37681194"/>
      <w:r>
        <w:t>–</w:t>
      </w:r>
      <w:r>
        <w:tab/>
      </w:r>
      <w:r>
        <w:rPr>
          <w:i/>
        </w:rPr>
        <w:t>NR-DL-TDOA-ProvideLocationInformation</w:t>
      </w:r>
      <w:bookmarkEnd w:id="3720"/>
      <w:bookmarkEnd w:id="3721"/>
      <w:bookmarkEnd w:id="3722"/>
      <w:bookmarkEnd w:id="3723"/>
      <w:bookmarkEnd w:id="3724"/>
      <w:bookmarkEnd w:id="3725"/>
      <w:bookmarkEnd w:id="3726"/>
      <w:bookmarkEnd w:id="3727"/>
    </w:p>
    <w:p w14:paraId="0D8B5569" w14:textId="77777777" w:rsidR="0023409A" w:rsidRDefault="007F1C8D">
      <w:pPr>
        <w:keepLines/>
      </w:pPr>
      <w:r>
        <w:t xml:space="preserve">The IE </w:t>
      </w:r>
      <w:r>
        <w:rPr>
          <w:i/>
        </w:rPr>
        <w:t>NR-DL-TDOA-ProvideLo</w:t>
      </w:r>
      <w:r>
        <w:rPr>
          <w:i/>
        </w:rPr>
        <w:t>cationInformation</w:t>
      </w:r>
      <w:r>
        <w:t xml:space="preserve"> is used by the target device to provide NR DL-TDOA location measurements to the location server. It may also be used to provide NR DL-TDOA positioning specific error reason.</w:t>
      </w:r>
    </w:p>
    <w:p w14:paraId="35585A36" w14:textId="77777777" w:rsidR="0023409A" w:rsidRDefault="007F1C8D">
      <w:pPr>
        <w:pStyle w:val="PL"/>
        <w:shd w:val="clear" w:color="auto" w:fill="E6E6E6"/>
      </w:pPr>
      <w:r>
        <w:t>-- ASN1START</w:t>
      </w:r>
    </w:p>
    <w:p w14:paraId="1989A4E2" w14:textId="77777777" w:rsidR="0023409A" w:rsidRDefault="0023409A">
      <w:pPr>
        <w:pStyle w:val="PL"/>
        <w:shd w:val="clear" w:color="auto" w:fill="E6E6E6"/>
        <w:rPr>
          <w:snapToGrid w:val="0"/>
        </w:rPr>
      </w:pPr>
    </w:p>
    <w:p w14:paraId="50872EB8" w14:textId="77777777" w:rsidR="0023409A" w:rsidRDefault="007F1C8D">
      <w:pPr>
        <w:pStyle w:val="PL"/>
        <w:shd w:val="clear" w:color="auto" w:fill="E6E6E6"/>
        <w:rPr>
          <w:snapToGrid w:val="0"/>
        </w:rPr>
      </w:pPr>
      <w:r>
        <w:rPr>
          <w:snapToGrid w:val="0"/>
        </w:rPr>
        <w:t>NR-DL-TDOA-ProvideLocationInformation-r16 ::= SEQU</w:t>
      </w:r>
      <w:r>
        <w:rPr>
          <w:snapToGrid w:val="0"/>
        </w:rPr>
        <w:t>ENCE {</w:t>
      </w:r>
    </w:p>
    <w:p w14:paraId="6D1820A8" w14:textId="77777777" w:rsidR="0023409A" w:rsidRDefault="007F1C8D">
      <w:pPr>
        <w:pStyle w:val="PL"/>
        <w:shd w:val="clear" w:color="auto" w:fill="E6E6E6"/>
        <w:rPr>
          <w:snapToGrid w:val="0"/>
        </w:rPr>
      </w:pPr>
      <w:r>
        <w:rPr>
          <w:snapToGrid w:val="0"/>
        </w:rPr>
        <w:tab/>
        <w:t>nr-DL-TDOA-SignalMeasurementInformation-r16</w:t>
      </w:r>
      <w:r>
        <w:rPr>
          <w:snapToGrid w:val="0"/>
        </w:rPr>
        <w:tab/>
      </w:r>
    </w:p>
    <w:p w14:paraId="51A9C8B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7986D04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3F20B6A" w14:textId="77777777" w:rsidR="0023409A" w:rsidRDefault="007F1C8D">
      <w:pPr>
        <w:pStyle w:val="PL"/>
        <w:shd w:val="clear" w:color="auto" w:fill="E6E6E6"/>
        <w:rPr>
          <w:snapToGrid w:val="0"/>
        </w:rPr>
      </w:pPr>
      <w:r>
        <w:rPr>
          <w:snapToGrid w:val="0"/>
        </w:rPr>
        <w:tab/>
        <w:t>nr-dl-tdoa-LocationInformation-r16</w:t>
      </w:r>
      <w:r>
        <w:rPr>
          <w:snapToGrid w:val="0"/>
        </w:rPr>
        <w:tab/>
      </w:r>
      <w:r>
        <w:rPr>
          <w:snapToGrid w:val="0"/>
        </w:rPr>
        <w:tab/>
        <w:t>NR-DL-TDOA-LocationInformation-r16</w:t>
      </w:r>
    </w:p>
    <w:p w14:paraId="37ACBBA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8A7967C" w14:textId="77777777" w:rsidR="0023409A" w:rsidRDefault="007F1C8D">
      <w:pPr>
        <w:pStyle w:val="PL"/>
        <w:shd w:val="clear" w:color="auto" w:fill="E6E6E6"/>
        <w:rPr>
          <w:snapToGrid w:val="0"/>
        </w:rPr>
      </w:pPr>
      <w:r>
        <w:rPr>
          <w:snapToGrid w:val="0"/>
        </w:rPr>
        <w:tab/>
      </w:r>
      <w:r>
        <w:rPr>
          <w:snapToGrid w:val="0"/>
        </w:rPr>
        <w:t>nr-DL-TDOA-Error-r16</w:t>
      </w:r>
      <w:r>
        <w:rPr>
          <w:snapToGrid w:val="0"/>
        </w:rPr>
        <w:tab/>
      </w:r>
      <w:r>
        <w:rPr>
          <w:snapToGrid w:val="0"/>
        </w:rPr>
        <w:tab/>
      </w:r>
      <w:r>
        <w:rPr>
          <w:snapToGrid w:val="0"/>
        </w:rPr>
        <w:tab/>
      </w:r>
      <w:r>
        <w:rPr>
          <w:snapToGrid w:val="0"/>
        </w:rPr>
        <w:tab/>
      </w:r>
      <w:r>
        <w:rPr>
          <w:snapToGrid w:val="0"/>
        </w:rPr>
        <w:tab/>
        <w:t>NR-DL-TDOA-Error-r16</w:t>
      </w:r>
      <w:r>
        <w:rPr>
          <w:snapToGrid w:val="0"/>
        </w:rPr>
        <w:tab/>
      </w:r>
      <w:r>
        <w:rPr>
          <w:snapToGrid w:val="0"/>
        </w:rPr>
        <w:tab/>
      </w:r>
      <w:r>
        <w:rPr>
          <w:snapToGrid w:val="0"/>
        </w:rPr>
        <w:tab/>
        <w:t>OPTIONAL,</w:t>
      </w:r>
    </w:p>
    <w:p w14:paraId="50450251" w14:textId="77777777" w:rsidR="0023409A" w:rsidRDefault="007F1C8D">
      <w:pPr>
        <w:pStyle w:val="PL"/>
        <w:shd w:val="clear" w:color="auto" w:fill="E6E6E6"/>
        <w:rPr>
          <w:snapToGrid w:val="0"/>
        </w:rPr>
      </w:pPr>
      <w:r>
        <w:rPr>
          <w:snapToGrid w:val="0"/>
        </w:rPr>
        <w:tab/>
        <w:t>...</w:t>
      </w:r>
    </w:p>
    <w:p w14:paraId="0276AD3A" w14:textId="77777777" w:rsidR="0023409A" w:rsidRDefault="007F1C8D">
      <w:pPr>
        <w:pStyle w:val="PL"/>
        <w:shd w:val="clear" w:color="auto" w:fill="E6E6E6"/>
        <w:rPr>
          <w:snapToGrid w:val="0"/>
        </w:rPr>
      </w:pPr>
      <w:r>
        <w:rPr>
          <w:snapToGrid w:val="0"/>
        </w:rPr>
        <w:t>}</w:t>
      </w:r>
    </w:p>
    <w:p w14:paraId="1DE04EB5" w14:textId="77777777" w:rsidR="0023409A" w:rsidRDefault="0023409A">
      <w:pPr>
        <w:pStyle w:val="PL"/>
        <w:shd w:val="clear" w:color="auto" w:fill="E6E6E6"/>
      </w:pPr>
    </w:p>
    <w:p w14:paraId="413837EB" w14:textId="77777777" w:rsidR="0023409A" w:rsidRDefault="007F1C8D">
      <w:pPr>
        <w:pStyle w:val="PL"/>
        <w:shd w:val="clear" w:color="auto" w:fill="E6E6E6"/>
      </w:pPr>
      <w:r>
        <w:t>-- ASN1STOP</w:t>
      </w:r>
    </w:p>
    <w:p w14:paraId="24C60BC3" w14:textId="77777777" w:rsidR="0023409A" w:rsidRDefault="0023409A"/>
    <w:p w14:paraId="5CBE0610" w14:textId="77777777" w:rsidR="0023409A" w:rsidRDefault="007F1C8D">
      <w:pPr>
        <w:pStyle w:val="Heading4"/>
      </w:pPr>
      <w:bookmarkStart w:id="3728" w:name="_Toc46486767"/>
      <w:bookmarkStart w:id="3729" w:name="_Toc37681195"/>
      <w:bookmarkStart w:id="3730" w:name="_Toc90719948"/>
      <w:bookmarkStart w:id="3731" w:name="_Toc52548702"/>
      <w:bookmarkStart w:id="3732" w:name="_Toc12618281"/>
      <w:bookmarkStart w:id="3733" w:name="_Toc52547642"/>
      <w:bookmarkStart w:id="3734" w:name="_Toc52547112"/>
      <w:bookmarkStart w:id="3735" w:name="_Toc52548172"/>
      <w:r>
        <w:t>6.5.10.4</w:t>
      </w:r>
      <w:r>
        <w:tab/>
        <w:t>NR DL-TDOA Location Information Elements</w:t>
      </w:r>
      <w:bookmarkEnd w:id="3728"/>
      <w:bookmarkEnd w:id="3729"/>
      <w:bookmarkEnd w:id="3730"/>
      <w:bookmarkEnd w:id="3731"/>
      <w:bookmarkEnd w:id="3732"/>
      <w:bookmarkEnd w:id="3733"/>
      <w:bookmarkEnd w:id="3734"/>
      <w:bookmarkEnd w:id="3735"/>
    </w:p>
    <w:p w14:paraId="00FB85EF" w14:textId="77777777" w:rsidR="0023409A" w:rsidRDefault="007F1C8D">
      <w:pPr>
        <w:pStyle w:val="Heading4"/>
        <w:rPr>
          <w:i/>
        </w:rPr>
      </w:pPr>
      <w:bookmarkStart w:id="3736" w:name="_Toc12618282"/>
      <w:bookmarkStart w:id="3737" w:name="_Toc52548703"/>
      <w:bookmarkStart w:id="3738" w:name="_Toc90719949"/>
      <w:bookmarkStart w:id="3739" w:name="_Toc37681196"/>
      <w:bookmarkStart w:id="3740" w:name="_Toc52547113"/>
      <w:bookmarkStart w:id="3741" w:name="_Toc52548173"/>
      <w:bookmarkStart w:id="3742" w:name="_Toc46486768"/>
      <w:bookmarkStart w:id="3743" w:name="_Toc52547643"/>
      <w:r>
        <w:t>–</w:t>
      </w:r>
      <w:r>
        <w:tab/>
      </w:r>
      <w:r>
        <w:rPr>
          <w:i/>
        </w:rPr>
        <w:t>NR-DL-TDOA-SignalMeasurementInformation</w:t>
      </w:r>
      <w:bookmarkEnd w:id="3736"/>
      <w:bookmarkEnd w:id="3737"/>
      <w:bookmarkEnd w:id="3738"/>
      <w:bookmarkEnd w:id="3739"/>
      <w:bookmarkEnd w:id="3740"/>
      <w:bookmarkEnd w:id="3741"/>
      <w:bookmarkEnd w:id="3742"/>
      <w:bookmarkEnd w:id="3743"/>
    </w:p>
    <w:p w14:paraId="4C4DC770" w14:textId="77777777" w:rsidR="0023409A" w:rsidRDefault="007F1C8D">
      <w:pPr>
        <w:keepLines/>
        <w:overflowPunct w:val="0"/>
        <w:autoSpaceDE w:val="0"/>
        <w:autoSpaceDN w:val="0"/>
        <w:adjustRightInd w:val="0"/>
        <w:textAlignment w:val="baseline"/>
        <w:rPr>
          <w:lang w:eastAsia="ja-JP"/>
        </w:rPr>
      </w:pPr>
      <w:r>
        <w:t xml:space="preserve">The IE </w:t>
      </w:r>
      <w:r>
        <w:rPr>
          <w:i/>
        </w:rPr>
        <w:t>NR-DL-TDOA-SignalMeasurementInformation</w:t>
      </w:r>
      <w:r>
        <w:t xml:space="preserve"> is used by the target device to provid</w:t>
      </w:r>
      <w:r>
        <w:t>e NR DL-TDOA measurements to the location server.</w:t>
      </w:r>
    </w:p>
    <w:p w14:paraId="5EE8F492" w14:textId="77777777" w:rsidR="0023409A" w:rsidRDefault="007F1C8D">
      <w:pPr>
        <w:pStyle w:val="NO"/>
        <w:rPr>
          <w:lang w:eastAsia="ko-KR"/>
        </w:rPr>
      </w:pPr>
      <w:r>
        <w:t>NOTE 1:</w:t>
      </w:r>
      <w:r>
        <w:tab/>
        <w:t xml:space="preserve">The </w:t>
      </w:r>
      <w:r>
        <w:rPr>
          <w:i/>
          <w:iCs/>
          <w:snapToGrid w:val="0"/>
        </w:rPr>
        <w:t xml:space="preserve">dl-PRS-ReferenceInfo </w:t>
      </w:r>
      <w:r>
        <w:rPr>
          <w:snapToGrid w:val="0"/>
        </w:rPr>
        <w:t xml:space="preserve">defines the </w:t>
      </w:r>
      <w:r>
        <w:rPr>
          <w:lang w:eastAsia="ko-KR"/>
        </w:rPr>
        <w:t>"</w:t>
      </w:r>
      <w:r>
        <w:rPr>
          <w:snapToGrid w:val="0"/>
        </w:rPr>
        <w:t>RSTD reference</w:t>
      </w:r>
      <w:r>
        <w:rPr>
          <w:lang w:eastAsia="ko-KR"/>
        </w:rPr>
        <w:t xml:space="preserve">" TRP. </w:t>
      </w:r>
      <w:r>
        <w:rPr>
          <w:snapToGrid w:val="0"/>
        </w:rPr>
        <w:t xml:space="preserve">The </w:t>
      </w:r>
      <w:r>
        <w:rPr>
          <w:i/>
          <w:iCs/>
          <w:snapToGrid w:val="0"/>
        </w:rPr>
        <w:t>nr-RSTD's</w:t>
      </w:r>
      <w:r>
        <w:rPr>
          <w:snapToGrid w:val="0"/>
        </w:rPr>
        <w:t xml:space="preserve"> and </w:t>
      </w:r>
      <w:r>
        <w:rPr>
          <w:i/>
          <w:iCs/>
          <w:snapToGrid w:val="0"/>
        </w:rPr>
        <w:t>nr-RSTD-ResultDiff</w:t>
      </w:r>
      <w:r>
        <w:rPr>
          <w:snapToGrid w:val="0"/>
        </w:rPr>
        <w:t>'s</w:t>
      </w:r>
      <w:r>
        <w:t xml:space="preserve"> in </w:t>
      </w:r>
      <w:r>
        <w:rPr>
          <w:i/>
          <w:iCs/>
        </w:rPr>
        <w:t xml:space="preserve">nr-DL-TDOA-MeasList </w:t>
      </w:r>
      <w:r>
        <w:t xml:space="preserve">are provided relative to the </w:t>
      </w:r>
      <w:r>
        <w:rPr>
          <w:lang w:eastAsia="ko-KR"/>
        </w:rPr>
        <w:t>"</w:t>
      </w:r>
      <w:r>
        <w:rPr>
          <w:snapToGrid w:val="0"/>
        </w:rPr>
        <w:t>RSTD reference</w:t>
      </w:r>
      <w:r>
        <w:rPr>
          <w:lang w:eastAsia="ko-KR"/>
        </w:rPr>
        <w:t>" TRP.</w:t>
      </w:r>
    </w:p>
    <w:p w14:paraId="29FB6506" w14:textId="77777777" w:rsidR="0023409A" w:rsidRDefault="007F1C8D">
      <w:pPr>
        <w:pStyle w:val="NO"/>
        <w:rPr>
          <w:lang w:eastAsia="ko-KR"/>
        </w:rPr>
      </w:pPr>
      <w:r>
        <w:rPr>
          <w:lang w:eastAsia="ko-KR"/>
        </w:rPr>
        <w:t>NOTE 2:</w:t>
      </w:r>
      <w:r>
        <w:rPr>
          <w:lang w:eastAsia="ko-KR"/>
        </w:rPr>
        <w:tab/>
        <w:t>The "</w:t>
      </w:r>
      <w:r>
        <w:rPr>
          <w:snapToGrid w:val="0"/>
        </w:rPr>
        <w:t>RSTD referenc</w:t>
      </w:r>
      <w:r>
        <w:rPr>
          <w:snapToGrid w:val="0"/>
        </w:rPr>
        <w:t>e</w:t>
      </w:r>
      <w:r>
        <w:rPr>
          <w:lang w:eastAsia="ko-KR"/>
        </w:rPr>
        <w:t>" TRP may or may not be the same as the "</w:t>
      </w:r>
      <w:r>
        <w:rPr>
          <w:snapToGrid w:val="0"/>
        </w:rPr>
        <w:t>assistance data reference</w:t>
      </w:r>
      <w:r>
        <w:rPr>
          <w:lang w:eastAsia="ko-KR"/>
        </w:rPr>
        <w:t xml:space="preserve">" TRP provided by </w:t>
      </w:r>
      <w:r>
        <w:rPr>
          <w:i/>
          <w:iCs/>
          <w:snapToGrid w:val="0"/>
        </w:rPr>
        <w:t xml:space="preserve">nr-DL-PRS-ReferenceInfo </w:t>
      </w:r>
      <w:r>
        <w:rPr>
          <w:snapToGrid w:val="0"/>
        </w:rPr>
        <w:t xml:space="preserve">in </w:t>
      </w:r>
      <w:r>
        <w:t xml:space="preserve">IE </w:t>
      </w:r>
      <w:r>
        <w:rPr>
          <w:i/>
        </w:rPr>
        <w:t>NR-DL-PRS-AssistanceData.</w:t>
      </w:r>
    </w:p>
    <w:p w14:paraId="2C5F64CF" w14:textId="77777777" w:rsidR="0023409A" w:rsidRDefault="007F1C8D">
      <w:pPr>
        <w:pStyle w:val="NO"/>
        <w:rPr>
          <w:lang w:eastAsia="ko-KR"/>
        </w:rPr>
      </w:pPr>
      <w:r>
        <w:rPr>
          <w:lang w:eastAsia="ko-KR"/>
        </w:rPr>
        <w:t>NOTE 3:</w:t>
      </w:r>
      <w:r>
        <w:rPr>
          <w:lang w:eastAsia="ko-KR"/>
        </w:rPr>
        <w:tab/>
        <w:t xml:space="preserve">The target device includes a value of zero for the </w:t>
      </w:r>
      <w:r>
        <w:rPr>
          <w:i/>
          <w:iCs/>
          <w:snapToGrid w:val="0"/>
        </w:rPr>
        <w:t xml:space="preserve">nr-RSTD </w:t>
      </w:r>
      <w:r>
        <w:rPr>
          <w:snapToGrid w:val="0"/>
        </w:rPr>
        <w:t xml:space="preserve">and </w:t>
      </w:r>
      <w:r>
        <w:rPr>
          <w:i/>
          <w:iCs/>
          <w:snapToGrid w:val="0"/>
        </w:rPr>
        <w:t>nr-RSTD-ResultDiff</w:t>
      </w:r>
      <w:r>
        <w:rPr>
          <w:lang w:eastAsia="ko-KR"/>
        </w:rPr>
        <w:t xml:space="preserve"> of the "RSTD reference" TRP in </w:t>
      </w:r>
      <w:r>
        <w:rPr>
          <w:i/>
          <w:iCs/>
          <w:snapToGrid w:val="0"/>
        </w:rPr>
        <w:t>nr-DL-TDOA-MeasList</w:t>
      </w:r>
      <w:r>
        <w:rPr>
          <w:lang w:eastAsia="ko-KR"/>
        </w:rPr>
        <w:t>.</w:t>
      </w:r>
    </w:p>
    <w:p w14:paraId="62AB1391" w14:textId="77777777" w:rsidR="0023409A" w:rsidRDefault="007F1C8D">
      <w:pPr>
        <w:pStyle w:val="EditorsNote"/>
        <w:spacing w:after="0"/>
        <w:rPr>
          <w:lang w:eastAsia="ko-KR"/>
        </w:rPr>
      </w:pPr>
      <w:commentRangeStart w:id="3744"/>
      <w:r>
        <w:rPr>
          <w:lang w:eastAsia="ko-KR"/>
        </w:rPr>
        <w:t>Editor's Note</w:t>
      </w:r>
      <w:commentRangeEnd w:id="3744"/>
      <w:r>
        <w:commentReference w:id="3744"/>
      </w:r>
      <w:r>
        <w:rPr>
          <w:lang w:eastAsia="ko-KR"/>
        </w:rPr>
        <w:t>: FFS on "multiple measurement instances":</w:t>
      </w:r>
      <w:r>
        <w:rPr>
          <w:lang w:eastAsia="ko-KR"/>
        </w:rPr>
        <w:br/>
        <w:t>Agreement: Support enabling</w:t>
      </w:r>
    </w:p>
    <w:p w14:paraId="0DDE47A6" w14:textId="77777777" w:rsidR="0023409A" w:rsidRDefault="007F1C8D">
      <w:pPr>
        <w:pStyle w:val="B4"/>
        <w:spacing w:after="0"/>
        <w:rPr>
          <w:color w:val="FF0000"/>
          <w:lang w:eastAsia="ko-KR"/>
        </w:rPr>
      </w:pPr>
      <w:r>
        <w:rPr>
          <w:color w:val="FF0000"/>
          <w:lang w:eastAsia="ko-KR"/>
        </w:rPr>
        <w:t>-</w:t>
      </w:r>
      <w:r>
        <w:rPr>
          <w:color w:val="FF0000"/>
          <w:lang w:eastAsia="ko-KR"/>
        </w:rPr>
        <w:tab/>
        <w:t xml:space="preserve">A UE to report one or more measurement instances (of RSTD, DL RSRP, and/or UE Rx-Tx time difference measurements) </w:t>
      </w:r>
      <w:r>
        <w:rPr>
          <w:color w:val="FF0000"/>
          <w:lang w:eastAsia="ko-KR"/>
        </w:rPr>
        <w:t xml:space="preserve">in a single measurement report to LMF for UE-assisted positioning, and </w:t>
      </w:r>
    </w:p>
    <w:p w14:paraId="236F75A3" w14:textId="77777777" w:rsidR="0023409A" w:rsidRDefault="007F1C8D">
      <w:pPr>
        <w:pStyle w:val="B4"/>
        <w:spacing w:after="0"/>
        <w:rPr>
          <w:color w:val="FF0000"/>
          <w:lang w:eastAsia="ko-KR"/>
        </w:rPr>
      </w:pPr>
      <w:r>
        <w:rPr>
          <w:color w:val="FF0000"/>
          <w:lang w:eastAsia="ko-KR"/>
        </w:rPr>
        <w:t>-</w:t>
      </w:r>
      <w:r>
        <w:rPr>
          <w:color w:val="FF0000"/>
          <w:lang w:eastAsia="ko-KR"/>
        </w:rPr>
        <w:tab/>
        <w:t>A TRP to report one or more measurement instances (of RTOA, UL RSRP, and/or gNB Rx-Tx time difference measurements) in a single measurement report to LMF, and</w:t>
      </w:r>
    </w:p>
    <w:p w14:paraId="0600A8E3" w14:textId="77777777" w:rsidR="0023409A" w:rsidRDefault="007F1C8D">
      <w:pPr>
        <w:pStyle w:val="B4"/>
        <w:spacing w:after="0"/>
        <w:rPr>
          <w:color w:val="FF0000"/>
          <w:lang w:eastAsia="ko-KR"/>
        </w:rPr>
      </w:pPr>
      <w:r>
        <w:rPr>
          <w:color w:val="FF0000"/>
          <w:lang w:eastAsia="ko-KR"/>
        </w:rPr>
        <w:t>-</w:t>
      </w:r>
      <w:r>
        <w:rPr>
          <w:color w:val="FF0000"/>
          <w:lang w:eastAsia="ko-KR"/>
        </w:rPr>
        <w:tab/>
        <w:t>Each measurement inst</w:t>
      </w:r>
      <w:r>
        <w:rPr>
          <w:color w:val="FF0000"/>
          <w:lang w:eastAsia="ko-KR"/>
        </w:rPr>
        <w:t>ance is reported with its own timestamp</w:t>
      </w:r>
    </w:p>
    <w:p w14:paraId="625BC88E" w14:textId="77777777" w:rsidR="0023409A" w:rsidRDefault="007F1C8D">
      <w:pPr>
        <w:pStyle w:val="B4"/>
        <w:spacing w:after="0"/>
        <w:rPr>
          <w:color w:val="FF0000"/>
          <w:lang w:eastAsia="ko-KR"/>
        </w:rPr>
      </w:pPr>
      <w:r>
        <w:rPr>
          <w:color w:val="FF0000"/>
          <w:lang w:eastAsia="ko-KR"/>
        </w:rPr>
        <w:t>-</w:t>
      </w:r>
      <w:r>
        <w:rPr>
          <w:color w:val="FF0000"/>
          <w:lang w:eastAsia="ko-KR"/>
        </w:rPr>
        <w:tab/>
        <w:t>FFS: The measurement instances are within a [configured] measurement time window</w:t>
      </w:r>
    </w:p>
    <w:p w14:paraId="7629E359" w14:textId="77777777" w:rsidR="0023409A" w:rsidRDefault="007F1C8D">
      <w:pPr>
        <w:pStyle w:val="B4"/>
        <w:spacing w:after="0"/>
        <w:rPr>
          <w:color w:val="FF0000"/>
          <w:lang w:eastAsia="ko-KR"/>
        </w:rPr>
      </w:pPr>
      <w:r>
        <w:rPr>
          <w:color w:val="FF0000"/>
          <w:lang w:eastAsia="ko-KR"/>
        </w:rPr>
        <w:t>-</w:t>
      </w:r>
      <w:r>
        <w:rPr>
          <w:color w:val="FF0000"/>
          <w:lang w:eastAsia="ko-KR"/>
        </w:rPr>
        <w:tab/>
        <w:t>FFS: Each UE measurement instance can be configured with N instances of the DL-PRS Resource Set</w:t>
      </w:r>
    </w:p>
    <w:p w14:paraId="4003BF86" w14:textId="77777777" w:rsidR="0023409A" w:rsidRDefault="007F1C8D">
      <w:pPr>
        <w:pStyle w:val="B4"/>
        <w:spacing w:after="0"/>
        <w:rPr>
          <w:color w:val="FF0000"/>
          <w:lang w:eastAsia="ko-KR"/>
        </w:rPr>
      </w:pPr>
      <w:r>
        <w:rPr>
          <w:color w:val="FF0000"/>
          <w:lang w:eastAsia="ko-KR"/>
        </w:rPr>
        <w:t>-</w:t>
      </w:r>
      <w:r>
        <w:rPr>
          <w:color w:val="FF0000"/>
          <w:lang w:eastAsia="ko-KR"/>
        </w:rPr>
        <w:tab/>
        <w:t>FFS: N (including N=1)</w:t>
      </w:r>
    </w:p>
    <w:p w14:paraId="6AD74A9F" w14:textId="77777777" w:rsidR="0023409A" w:rsidRDefault="007F1C8D">
      <w:pPr>
        <w:pStyle w:val="B4"/>
        <w:spacing w:after="0"/>
        <w:rPr>
          <w:color w:val="FF0000"/>
          <w:lang w:eastAsia="ko-KR"/>
        </w:rPr>
      </w:pPr>
      <w:r>
        <w:rPr>
          <w:color w:val="FF0000"/>
          <w:lang w:eastAsia="ko-KR"/>
        </w:rPr>
        <w:t>-</w:t>
      </w:r>
      <w:r>
        <w:rPr>
          <w:color w:val="FF0000"/>
          <w:lang w:eastAsia="ko-KR"/>
        </w:rPr>
        <w:tab/>
        <w:t>FFS: Eac</w:t>
      </w:r>
      <w:r>
        <w:rPr>
          <w:color w:val="FF0000"/>
          <w:lang w:eastAsia="ko-KR"/>
        </w:rPr>
        <w:t xml:space="preserve">h TRP </w:t>
      </w:r>
      <w:commentRangeStart w:id="3745"/>
      <w:r>
        <w:rPr>
          <w:color w:val="FF0000"/>
          <w:lang w:eastAsia="ko-KR"/>
        </w:rPr>
        <w:t>measurement</w:t>
      </w:r>
      <w:commentRangeEnd w:id="3745"/>
      <w:r>
        <w:rPr>
          <w:rStyle w:val="CommentReference"/>
        </w:rPr>
        <w:commentReference w:id="3745"/>
      </w:r>
      <w:r>
        <w:rPr>
          <w:color w:val="FF0000"/>
          <w:lang w:eastAsia="ko-KR"/>
        </w:rPr>
        <w:t xml:space="preserve"> instance can be configured with M SRS measurement time occasions</w:t>
      </w:r>
    </w:p>
    <w:p w14:paraId="79FFB181" w14:textId="77777777" w:rsidR="0023409A" w:rsidRDefault="007F1C8D">
      <w:pPr>
        <w:pStyle w:val="B4"/>
        <w:spacing w:after="0"/>
        <w:rPr>
          <w:color w:val="FF0000"/>
          <w:lang w:eastAsia="ko-KR"/>
        </w:rPr>
      </w:pPr>
      <w:r>
        <w:rPr>
          <w:color w:val="FF0000"/>
          <w:lang w:eastAsia="ko-KR"/>
        </w:rPr>
        <w:t>-</w:t>
      </w:r>
      <w:r>
        <w:rPr>
          <w:color w:val="FF0000"/>
          <w:lang w:eastAsia="ko-KR"/>
        </w:rPr>
        <w:tab/>
        <w:t>FFS: M (including M=1)</w:t>
      </w:r>
    </w:p>
    <w:p w14:paraId="6149A848" w14:textId="77777777" w:rsidR="0023409A" w:rsidRDefault="007F1C8D">
      <w:pPr>
        <w:pStyle w:val="B4"/>
        <w:spacing w:after="0"/>
        <w:rPr>
          <w:color w:val="FF0000"/>
          <w:lang w:eastAsia="ko-KR"/>
        </w:rPr>
      </w:pPr>
      <w:r>
        <w:rPr>
          <w:color w:val="FF0000"/>
          <w:lang w:eastAsia="ko-KR"/>
        </w:rPr>
        <w:t>-</w:t>
      </w:r>
      <w:r>
        <w:rPr>
          <w:color w:val="FF0000"/>
          <w:lang w:eastAsia="ko-KR"/>
        </w:rPr>
        <w:tab/>
        <w:t>FFS: details of signalling, procedures, and UE capability if any</w:t>
      </w:r>
    </w:p>
    <w:p w14:paraId="61C9CD43" w14:textId="77777777" w:rsidR="0023409A" w:rsidRDefault="007F1C8D">
      <w:pPr>
        <w:pStyle w:val="B4"/>
        <w:spacing w:after="0"/>
        <w:rPr>
          <w:color w:val="FF0000"/>
          <w:lang w:eastAsia="ko-KR"/>
        </w:rPr>
      </w:pPr>
      <w:r>
        <w:rPr>
          <w:color w:val="FF0000"/>
          <w:lang w:eastAsia="ko-KR"/>
        </w:rPr>
        <w:t>-</w:t>
      </w:r>
      <w:r>
        <w:rPr>
          <w:color w:val="FF0000"/>
          <w:lang w:eastAsia="ko-KR"/>
        </w:rPr>
        <w:tab/>
        <w:t xml:space="preserve">FFS: whether and how to consider the additional enhancement related to </w:t>
      </w:r>
      <w:r>
        <w:rPr>
          <w:color w:val="FF0000"/>
          <w:lang w:eastAsia="ko-KR"/>
        </w:rPr>
        <w:t>measurement reporting of multi-paths and quality metric</w:t>
      </w:r>
    </w:p>
    <w:p w14:paraId="15D46DE4" w14:textId="77777777" w:rsidR="0023409A" w:rsidRDefault="007F1C8D">
      <w:pPr>
        <w:pStyle w:val="B4"/>
        <w:spacing w:after="0"/>
        <w:rPr>
          <w:color w:val="FF0000"/>
          <w:lang w:eastAsia="ko-KR"/>
        </w:rPr>
      </w:pPr>
      <w:r>
        <w:rPr>
          <w:color w:val="FF0000"/>
          <w:lang w:eastAsia="ko-KR"/>
        </w:rPr>
        <w:tab/>
        <w:t>Note 1: A measurement instance refers to one or more measurements, which can either be the same or different types, which are obtained from the same DL PRS resource(s), or the same UL SRS resource(s)</w:t>
      </w:r>
      <w:r>
        <w:rPr>
          <w:color w:val="FF0000"/>
          <w:lang w:eastAsia="ko-KR"/>
        </w:rPr>
        <w:t>.</w:t>
      </w:r>
    </w:p>
    <w:p w14:paraId="1188828C" w14:textId="77777777" w:rsidR="0023409A" w:rsidRDefault="007F1C8D">
      <w:pPr>
        <w:pStyle w:val="B4"/>
        <w:spacing w:after="0"/>
        <w:rPr>
          <w:color w:val="FF0000"/>
          <w:lang w:eastAsia="ko-KR"/>
        </w:rPr>
      </w:pPr>
      <w:r>
        <w:rPr>
          <w:color w:val="FF0000"/>
          <w:lang w:eastAsia="ko-KR"/>
        </w:rPr>
        <w:tab/>
        <w:t>Note 2: This enhancement has no intention to change the mapping of measurement types to Rel-16 positioning techniques and no intention to introduce new positioning techniques either.</w:t>
      </w:r>
    </w:p>
    <w:p w14:paraId="3D04E99C" w14:textId="77777777" w:rsidR="0023409A" w:rsidRDefault="0023409A">
      <w:pPr>
        <w:pStyle w:val="NO"/>
        <w:rPr>
          <w:lang w:eastAsia="ko-KR"/>
        </w:rPr>
      </w:pPr>
    </w:p>
    <w:p w14:paraId="0082DAB8" w14:textId="77777777" w:rsidR="0023409A" w:rsidRDefault="007F1C8D">
      <w:pPr>
        <w:pStyle w:val="PL"/>
        <w:shd w:val="clear" w:color="auto" w:fill="E6E6E6"/>
      </w:pPr>
      <w:r>
        <w:t>-- ASN1START</w:t>
      </w:r>
    </w:p>
    <w:p w14:paraId="370D7E8A" w14:textId="77777777" w:rsidR="0023409A" w:rsidRDefault="0023409A">
      <w:pPr>
        <w:pStyle w:val="PL"/>
        <w:shd w:val="clear" w:color="auto" w:fill="E6E6E6"/>
        <w:rPr>
          <w:snapToGrid w:val="0"/>
        </w:rPr>
      </w:pPr>
    </w:p>
    <w:p w14:paraId="1BBC48BB" w14:textId="77777777" w:rsidR="0023409A" w:rsidRDefault="007F1C8D">
      <w:pPr>
        <w:pStyle w:val="PL"/>
        <w:shd w:val="clear" w:color="auto" w:fill="E6E6E6"/>
        <w:rPr>
          <w:snapToGrid w:val="0"/>
        </w:rPr>
      </w:pPr>
      <w:r>
        <w:rPr>
          <w:snapToGrid w:val="0"/>
        </w:rPr>
        <w:t>NR-DL-TDOA-SignalMeasurementInformation-r16 ::= SEQUENC</w:t>
      </w:r>
      <w:r>
        <w:rPr>
          <w:snapToGrid w:val="0"/>
        </w:rPr>
        <w:t>E {</w:t>
      </w:r>
    </w:p>
    <w:p w14:paraId="213EEFA6" w14:textId="77777777" w:rsidR="0023409A" w:rsidRDefault="007F1C8D">
      <w:pPr>
        <w:pStyle w:val="PL"/>
        <w:shd w:val="clear" w:color="auto" w:fill="E6E6E6"/>
        <w:rPr>
          <w:snapToGrid w:val="0"/>
        </w:rPr>
      </w:pPr>
      <w:r>
        <w:rPr>
          <w:snapToGrid w:val="0"/>
        </w:rPr>
        <w:tab/>
        <w:t>dl-PRS-ReferenceInfo-r16</w:t>
      </w:r>
      <w:r>
        <w:rPr>
          <w:snapToGrid w:val="0"/>
        </w:rPr>
        <w:tab/>
      </w:r>
      <w:r>
        <w:rPr>
          <w:snapToGrid w:val="0"/>
        </w:rPr>
        <w:tab/>
      </w:r>
      <w:bookmarkStart w:id="3746" w:name="_Hlk30954207"/>
      <w:r>
        <w:rPr>
          <w:snapToGrid w:val="0"/>
        </w:rPr>
        <w:t>DL-PRS-ID-Info</w:t>
      </w:r>
      <w:bookmarkEnd w:id="3746"/>
      <w:r>
        <w:rPr>
          <w:snapToGrid w:val="0"/>
        </w:rPr>
        <w:t>-r16,</w:t>
      </w:r>
    </w:p>
    <w:p w14:paraId="067C7240" w14:textId="77777777" w:rsidR="0023409A" w:rsidRDefault="007F1C8D">
      <w:pPr>
        <w:pStyle w:val="PL"/>
        <w:shd w:val="clear" w:color="auto" w:fill="E6E6E6"/>
        <w:rPr>
          <w:snapToGrid w:val="0"/>
        </w:rPr>
      </w:pPr>
      <w:r>
        <w:rPr>
          <w:snapToGrid w:val="0"/>
        </w:rPr>
        <w:tab/>
        <w:t>nr-DL-TDOA-MeasList-r16</w:t>
      </w:r>
      <w:r>
        <w:rPr>
          <w:snapToGrid w:val="0"/>
        </w:rPr>
        <w:tab/>
      </w:r>
      <w:r>
        <w:rPr>
          <w:snapToGrid w:val="0"/>
        </w:rPr>
        <w:tab/>
      </w:r>
      <w:r>
        <w:rPr>
          <w:snapToGrid w:val="0"/>
        </w:rPr>
        <w:tab/>
        <w:t>NR-DL-TDOA-MeasList-r16,</w:t>
      </w:r>
    </w:p>
    <w:p w14:paraId="6F37A48A" w14:textId="77777777" w:rsidR="0023409A" w:rsidRDefault="007F1C8D">
      <w:pPr>
        <w:pStyle w:val="PL"/>
        <w:shd w:val="clear" w:color="auto" w:fill="E6E6E6"/>
        <w:rPr>
          <w:snapToGrid w:val="0"/>
        </w:rPr>
      </w:pPr>
      <w:r>
        <w:rPr>
          <w:snapToGrid w:val="0"/>
        </w:rPr>
        <w:tab/>
        <w:t>...</w:t>
      </w:r>
    </w:p>
    <w:p w14:paraId="44B0312D" w14:textId="77777777" w:rsidR="0023409A" w:rsidRDefault="007F1C8D">
      <w:pPr>
        <w:pStyle w:val="PL"/>
        <w:shd w:val="clear" w:color="auto" w:fill="E6E6E6"/>
        <w:rPr>
          <w:snapToGrid w:val="0"/>
        </w:rPr>
      </w:pPr>
      <w:r>
        <w:rPr>
          <w:snapToGrid w:val="0"/>
        </w:rPr>
        <w:t>}</w:t>
      </w:r>
    </w:p>
    <w:p w14:paraId="365B6CAE" w14:textId="77777777" w:rsidR="0023409A" w:rsidRDefault="0023409A">
      <w:pPr>
        <w:pStyle w:val="PL"/>
        <w:shd w:val="clear" w:color="auto" w:fill="E6E6E6"/>
        <w:rPr>
          <w:snapToGrid w:val="0"/>
        </w:rPr>
      </w:pPr>
    </w:p>
    <w:p w14:paraId="6C65272D" w14:textId="77777777" w:rsidR="0023409A" w:rsidRDefault="007F1C8D">
      <w:pPr>
        <w:pStyle w:val="PL"/>
        <w:shd w:val="clear" w:color="auto" w:fill="E6E6E6"/>
        <w:rPr>
          <w:snapToGrid w:val="0"/>
        </w:rPr>
      </w:pPr>
      <w:r>
        <w:rPr>
          <w:snapToGrid w:val="0"/>
        </w:rPr>
        <w:t>NR-DL-TDOA-MeasList-r16 ::= SEQUENCE (SIZE(1..</w:t>
      </w:r>
      <w:r>
        <w:t>nrMaxTRPs-r16</w:t>
      </w:r>
      <w:r>
        <w:rPr>
          <w:snapToGrid w:val="0"/>
        </w:rPr>
        <w:t>)) OF NR-DL-TDOA-MeasElement-r16</w:t>
      </w:r>
    </w:p>
    <w:p w14:paraId="7F9CCCA0" w14:textId="77777777" w:rsidR="0023409A" w:rsidRDefault="0023409A">
      <w:pPr>
        <w:pStyle w:val="PL"/>
        <w:shd w:val="clear" w:color="auto" w:fill="E6E6E6"/>
        <w:rPr>
          <w:snapToGrid w:val="0"/>
        </w:rPr>
      </w:pPr>
    </w:p>
    <w:p w14:paraId="3D6309E4" w14:textId="77777777" w:rsidR="0023409A" w:rsidRDefault="007F1C8D">
      <w:pPr>
        <w:pStyle w:val="PL"/>
        <w:shd w:val="clear" w:color="auto" w:fill="E6E6E6"/>
        <w:rPr>
          <w:snapToGrid w:val="0"/>
        </w:rPr>
      </w:pPr>
      <w:r>
        <w:rPr>
          <w:snapToGrid w:val="0"/>
        </w:rPr>
        <w:t>NR-DL-TDOA-MeasElement-r16 ::= SEQUENCE {</w:t>
      </w:r>
    </w:p>
    <w:p w14:paraId="1B7F3BBC" w14:textId="77777777" w:rsidR="0023409A" w:rsidRDefault="007F1C8D">
      <w:pPr>
        <w:pStyle w:val="PL"/>
        <w:shd w:val="clear" w:color="auto" w:fill="E6E6E6"/>
        <w:rPr>
          <w:snapToGrid w:val="0"/>
          <w:lang w:eastAsia="ja-JP"/>
        </w:rPr>
      </w:pPr>
      <w:r>
        <w:rPr>
          <w:snapToGrid w:val="0"/>
        </w:rPr>
        <w:tab/>
        <w:t>dl-PRS-ID</w:t>
      </w:r>
      <w:r>
        <w:rPr>
          <w:snapToGrid w:val="0"/>
        </w:rPr>
        <w:t>-r16</w:t>
      </w:r>
      <w:r>
        <w:rPr>
          <w:snapToGrid w:val="0"/>
        </w:rPr>
        <w:tab/>
      </w:r>
      <w:r>
        <w:rPr>
          <w:snapToGrid w:val="0"/>
        </w:rPr>
        <w:tab/>
      </w:r>
      <w:r>
        <w:rPr>
          <w:snapToGrid w:val="0"/>
        </w:rPr>
        <w:tab/>
      </w:r>
      <w:r>
        <w:rPr>
          <w:snapToGrid w:val="0"/>
        </w:rPr>
        <w:tab/>
      </w:r>
      <w:r>
        <w:rPr>
          <w:snapToGrid w:val="0"/>
        </w:rPr>
        <w:tab/>
        <w:t>INTEGER (0..255),</w:t>
      </w:r>
    </w:p>
    <w:p w14:paraId="7B234ED8"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494B37A" w14:textId="77777777" w:rsidR="0023409A" w:rsidRDefault="007F1C8D">
      <w:pPr>
        <w:pStyle w:val="PL"/>
        <w:shd w:val="clear" w:color="auto" w:fill="E6E6E6"/>
        <w:rPr>
          <w:snapToGrid w:val="0"/>
        </w:rPr>
      </w:pPr>
      <w:r>
        <w:rPr>
          <w:snapToGrid w:val="0"/>
        </w:rPr>
        <w:lastRenderedPageBreak/>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7B5FE4D" w14:textId="77777777" w:rsidR="0023409A" w:rsidRDefault="007F1C8D">
      <w:pPr>
        <w:pStyle w:val="PL"/>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BE9A58B" w14:textId="77777777" w:rsidR="0023409A" w:rsidRDefault="007F1C8D">
      <w:pPr>
        <w:pStyle w:val="PL"/>
        <w:shd w:val="clear" w:color="auto" w:fill="E6E6E6"/>
        <w:rPr>
          <w:snapToGrid w:val="0"/>
        </w:rPr>
      </w:pPr>
      <w:r>
        <w:rPr>
          <w:snapToGrid w:val="0"/>
        </w:rPr>
        <w:tab/>
        <w:t>nr-DL-PRS-ResourceID-r16</w:t>
      </w:r>
      <w:r>
        <w:rPr>
          <w:snapToGrid w:val="0"/>
        </w:rPr>
        <w:tab/>
      </w:r>
      <w:r>
        <w:rPr>
          <w:snapToGrid w:val="0"/>
        </w:rPr>
        <w:tab/>
      </w:r>
      <w:r>
        <w:rPr>
          <w:snapToGrid w:val="0"/>
        </w:rPr>
        <w:t>NR-DL-PRS-ResourceID-r16</w:t>
      </w:r>
      <w:r>
        <w:rPr>
          <w:snapToGrid w:val="0"/>
        </w:rPr>
        <w:tab/>
      </w:r>
      <w:r>
        <w:t xml:space="preserve"> </w:t>
      </w:r>
      <w:r>
        <w:tab/>
      </w:r>
      <w:r>
        <w:tab/>
      </w:r>
      <w:r>
        <w:tab/>
      </w:r>
      <w:r>
        <w:tab/>
      </w:r>
      <w:r>
        <w:tab/>
        <w:t>OPTIONAL</w:t>
      </w:r>
      <w:r>
        <w:rPr>
          <w:snapToGrid w:val="0"/>
        </w:rPr>
        <w:t>,</w:t>
      </w:r>
    </w:p>
    <w:p w14:paraId="1D80899C" w14:textId="77777777" w:rsidR="0023409A" w:rsidRDefault="007F1C8D">
      <w:pPr>
        <w:pStyle w:val="PL"/>
        <w:shd w:val="clear" w:color="auto" w:fill="E6E6E6"/>
      </w:pPr>
      <w:r>
        <w:tab/>
        <w:t>nr-DL-PRS-ResourceSetID-r16</w:t>
      </w:r>
      <w:r>
        <w:tab/>
      </w:r>
      <w:r>
        <w:tab/>
        <w:t>NR-DL-PRS-ResourceSetID-r16</w:t>
      </w:r>
      <w:r>
        <w:tab/>
      </w:r>
      <w:r>
        <w:tab/>
      </w:r>
      <w:r>
        <w:tab/>
      </w:r>
      <w:r>
        <w:tab/>
      </w:r>
      <w:r>
        <w:tab/>
      </w:r>
      <w:r>
        <w:tab/>
        <w:t>OPTIONAL,</w:t>
      </w:r>
    </w:p>
    <w:p w14:paraId="672BDD6B" w14:textId="77777777" w:rsidR="0023409A" w:rsidRDefault="007F1C8D">
      <w:pPr>
        <w:pStyle w:val="PL"/>
        <w:shd w:val="clear" w:color="auto" w:fill="E6E6E6"/>
        <w:rPr>
          <w:snapToGrid w:val="0"/>
        </w:rPr>
      </w:pPr>
      <w:r>
        <w:rPr>
          <w:snapToGrid w:val="0"/>
        </w:rPr>
        <w:tab/>
        <w:t>nr-TimeStamp-r16</w:t>
      </w:r>
      <w:r>
        <w:rPr>
          <w:snapToGrid w:val="0"/>
        </w:rPr>
        <w:tab/>
      </w:r>
      <w:r>
        <w:rPr>
          <w:snapToGrid w:val="0"/>
        </w:rPr>
        <w:tab/>
      </w:r>
      <w:r>
        <w:rPr>
          <w:snapToGrid w:val="0"/>
        </w:rPr>
        <w:tab/>
      </w:r>
      <w:r>
        <w:rPr>
          <w:snapToGrid w:val="0"/>
        </w:rPr>
        <w:tab/>
        <w:t>NR-TimeStamp-r16,</w:t>
      </w:r>
    </w:p>
    <w:p w14:paraId="18DA311C" w14:textId="77777777" w:rsidR="0023409A" w:rsidRDefault="007F1C8D">
      <w:pPr>
        <w:pStyle w:val="PL"/>
        <w:shd w:val="clear" w:color="auto" w:fill="E6E6E6"/>
        <w:rPr>
          <w:snapToGrid w:val="0"/>
        </w:rPr>
      </w:pPr>
      <w:r>
        <w:rPr>
          <w:snapToGrid w:val="0"/>
        </w:rPr>
        <w:tab/>
        <w:t>nr-RSTD-r16</w:t>
      </w:r>
      <w:r>
        <w:rPr>
          <w:snapToGrid w:val="0"/>
        </w:rPr>
        <w:tab/>
      </w:r>
      <w:r>
        <w:rPr>
          <w:snapToGrid w:val="0"/>
        </w:rPr>
        <w:tab/>
      </w:r>
      <w:r>
        <w:rPr>
          <w:snapToGrid w:val="0"/>
        </w:rPr>
        <w:tab/>
      </w:r>
      <w:r>
        <w:rPr>
          <w:snapToGrid w:val="0"/>
        </w:rPr>
        <w:tab/>
      </w:r>
      <w:r>
        <w:rPr>
          <w:snapToGrid w:val="0"/>
        </w:rPr>
        <w:tab/>
      </w:r>
      <w:r>
        <w:rPr>
          <w:snapToGrid w:val="0"/>
        </w:rPr>
        <w:tab/>
        <w:t>CHOICE {</w:t>
      </w:r>
    </w:p>
    <w:p w14:paraId="059AAD7B" w14:textId="77777777" w:rsidR="0023409A" w:rsidRDefault="007F1C8D">
      <w:pPr>
        <w:pStyle w:val="PL"/>
        <w:shd w:val="clear" w:color="auto" w:fill="E6E6E6"/>
        <w:rPr>
          <w:snapToGrid w:val="0"/>
        </w:rPr>
      </w:pPr>
      <w:r>
        <w:rPr>
          <w:snapToGrid w:val="0"/>
        </w:rPr>
        <w:tab/>
      </w:r>
      <w:r>
        <w:rPr>
          <w:snapToGrid w:val="0"/>
        </w:rPr>
        <w:tab/>
      </w:r>
      <w:r>
        <w:rPr>
          <w:snapToGrid w:val="0"/>
        </w:rPr>
        <w:tab/>
        <w:t>k0-r16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1970049),</w:t>
      </w:r>
    </w:p>
    <w:p w14:paraId="19FE04E7" w14:textId="77777777" w:rsidR="0023409A" w:rsidRDefault="007F1C8D">
      <w:pPr>
        <w:pStyle w:val="PL"/>
        <w:shd w:val="clear" w:color="auto" w:fill="E6E6E6"/>
        <w:rPr>
          <w:snapToGrid w:val="0"/>
        </w:rPr>
      </w:pPr>
      <w:r>
        <w:rPr>
          <w:snapToGrid w:val="0"/>
        </w:rPr>
        <w:tab/>
      </w:r>
      <w:r>
        <w:rPr>
          <w:snapToGrid w:val="0"/>
        </w:rPr>
        <w:tab/>
      </w:r>
      <w:r>
        <w:rPr>
          <w:snapToGrid w:val="0"/>
        </w:rPr>
        <w:tab/>
        <w:t>k1-r16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985025),</w:t>
      </w:r>
    </w:p>
    <w:p w14:paraId="410ED4C1" w14:textId="77777777" w:rsidR="0023409A" w:rsidRDefault="007F1C8D">
      <w:pPr>
        <w:pStyle w:val="PL"/>
        <w:shd w:val="clear" w:color="auto" w:fill="E6E6E6"/>
        <w:rPr>
          <w:snapToGrid w:val="0"/>
        </w:rPr>
      </w:pPr>
      <w:r>
        <w:rPr>
          <w:snapToGrid w:val="0"/>
        </w:rPr>
        <w:tab/>
      </w:r>
      <w:r>
        <w:rPr>
          <w:snapToGrid w:val="0"/>
        </w:rPr>
        <w:tab/>
      </w:r>
      <w:r>
        <w:rPr>
          <w:snapToGrid w:val="0"/>
        </w:rPr>
        <w:tab/>
        <w:t>k2-r16</w:t>
      </w:r>
      <w:r>
        <w:rPr>
          <w:snapToGrid w:val="0"/>
        </w:rPr>
        <w:tab/>
      </w:r>
      <w:r>
        <w:rPr>
          <w:snapToGrid w:val="0"/>
        </w:rPr>
        <w:tab/>
      </w:r>
      <w:r>
        <w:rPr>
          <w:snapToGrid w:val="0"/>
        </w:rPr>
        <w:tab/>
      </w:r>
      <w:r>
        <w:rPr>
          <w:snapToGrid w:val="0"/>
        </w:rPr>
        <w:tab/>
      </w:r>
      <w:r>
        <w:rPr>
          <w:snapToGrid w:val="0"/>
        </w:rPr>
        <w:tab/>
      </w:r>
      <w:r>
        <w:rPr>
          <w:snapToGrid w:val="0"/>
        </w:rPr>
        <w:tab/>
        <w:t>INTEGER (0</w:t>
      </w:r>
      <w:r>
        <w:t>..</w:t>
      </w:r>
      <w:r>
        <w:rPr>
          <w:bCs/>
          <w:snapToGrid w:val="0"/>
        </w:rPr>
        <w:t>492513</w:t>
      </w:r>
      <w:r>
        <w:rPr>
          <w:snapToGrid w:val="0"/>
        </w:rPr>
        <w:t>),</w:t>
      </w:r>
    </w:p>
    <w:p w14:paraId="7104CAD9" w14:textId="77777777" w:rsidR="0023409A" w:rsidRDefault="007F1C8D">
      <w:pPr>
        <w:pStyle w:val="PL"/>
        <w:shd w:val="clear" w:color="auto" w:fill="E6E6E6"/>
        <w:rPr>
          <w:snapToGrid w:val="0"/>
        </w:rPr>
      </w:pPr>
      <w:r>
        <w:rPr>
          <w:snapToGrid w:val="0"/>
        </w:rPr>
        <w:tab/>
      </w:r>
      <w:r>
        <w:rPr>
          <w:snapToGrid w:val="0"/>
        </w:rPr>
        <w:tab/>
      </w:r>
      <w:r>
        <w:rPr>
          <w:snapToGrid w:val="0"/>
        </w:rPr>
        <w:tab/>
        <w:t>k3-r16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246257),</w:t>
      </w:r>
    </w:p>
    <w:p w14:paraId="5FE6E5C2" w14:textId="77777777" w:rsidR="0023409A" w:rsidRDefault="007F1C8D">
      <w:pPr>
        <w:pStyle w:val="PL"/>
        <w:shd w:val="clear" w:color="auto" w:fill="E6E6E6"/>
        <w:rPr>
          <w:snapToGrid w:val="0"/>
        </w:rPr>
      </w:pPr>
      <w:r>
        <w:rPr>
          <w:snapToGrid w:val="0"/>
        </w:rPr>
        <w:tab/>
      </w:r>
      <w:r>
        <w:rPr>
          <w:snapToGrid w:val="0"/>
        </w:rPr>
        <w:tab/>
      </w:r>
      <w:r>
        <w:rPr>
          <w:snapToGrid w:val="0"/>
        </w:rPr>
        <w:tab/>
        <w:t>k4-r16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123129),</w:t>
      </w:r>
    </w:p>
    <w:p w14:paraId="3809384A" w14:textId="77777777" w:rsidR="0023409A" w:rsidRDefault="007F1C8D">
      <w:pPr>
        <w:pStyle w:val="PL"/>
        <w:shd w:val="clear" w:color="auto" w:fill="E6E6E6"/>
        <w:rPr>
          <w:snapToGrid w:val="0"/>
        </w:rPr>
      </w:pPr>
      <w:r>
        <w:rPr>
          <w:snapToGrid w:val="0"/>
        </w:rPr>
        <w:tab/>
      </w:r>
      <w:r>
        <w:rPr>
          <w:snapToGrid w:val="0"/>
        </w:rPr>
        <w:tab/>
      </w:r>
      <w:r>
        <w:rPr>
          <w:snapToGrid w:val="0"/>
        </w:rPr>
        <w:tab/>
        <w:t>k5-r16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61565),</w:t>
      </w:r>
    </w:p>
    <w:p w14:paraId="54C14F8A" w14:textId="77777777" w:rsidR="0023409A" w:rsidRDefault="007F1C8D">
      <w:pPr>
        <w:pStyle w:val="PL"/>
        <w:shd w:val="clear" w:color="auto" w:fill="E6E6E6"/>
        <w:rPr>
          <w:snapToGrid w:val="0"/>
        </w:rPr>
      </w:pPr>
      <w:r>
        <w:rPr>
          <w:snapToGrid w:val="0"/>
        </w:rPr>
        <w:tab/>
      </w:r>
      <w:r>
        <w:rPr>
          <w:snapToGrid w:val="0"/>
        </w:rPr>
        <w:tab/>
      </w:r>
      <w:r>
        <w:rPr>
          <w:snapToGrid w:val="0"/>
        </w:rPr>
        <w:tab/>
        <w:t>...</w:t>
      </w:r>
    </w:p>
    <w:p w14:paraId="1715471D" w14:textId="77777777" w:rsidR="0023409A" w:rsidRDefault="007F1C8D">
      <w:pPr>
        <w:pStyle w:val="PL"/>
        <w:shd w:val="clear" w:color="auto" w:fill="E6E6E6"/>
        <w:rPr>
          <w:snapToGrid w:val="0"/>
        </w:rPr>
      </w:pPr>
      <w:r>
        <w:rPr>
          <w:snapToGrid w:val="0"/>
        </w:rPr>
        <w:tab/>
        <w:t>},</w:t>
      </w:r>
    </w:p>
    <w:p w14:paraId="2655DF2E" w14:textId="77777777" w:rsidR="0023409A" w:rsidRDefault="007F1C8D">
      <w:pPr>
        <w:pStyle w:val="PL"/>
        <w:shd w:val="clear" w:color="auto" w:fill="E6E6E6"/>
        <w:rPr>
          <w:snapToGrid w:val="0"/>
        </w:rPr>
      </w:pPr>
      <w:r>
        <w:rPr>
          <w:snapToGrid w:val="0"/>
        </w:rPr>
        <w:tab/>
        <w:t>nr-AdditionalPathList-r16</w:t>
      </w:r>
      <w:r>
        <w:rPr>
          <w:snapToGrid w:val="0"/>
        </w:rPr>
        <w:tab/>
      </w:r>
      <w:r>
        <w:rPr>
          <w:snapToGrid w:val="0"/>
        </w:rPr>
        <w:tab/>
        <w:t>NR-AdditionalPathList-r16</w:t>
      </w:r>
      <w:r>
        <w:rPr>
          <w:snapToGrid w:val="0"/>
        </w:rPr>
        <w:tab/>
      </w:r>
      <w:r>
        <w:rPr>
          <w:snapToGrid w:val="0"/>
        </w:rPr>
        <w:tab/>
      </w:r>
      <w:r>
        <w:rPr>
          <w:snapToGrid w:val="0"/>
        </w:rPr>
        <w:tab/>
      </w:r>
      <w:r>
        <w:rPr>
          <w:snapToGrid w:val="0"/>
        </w:rPr>
        <w:tab/>
      </w:r>
      <w:r>
        <w:rPr>
          <w:snapToGrid w:val="0"/>
        </w:rPr>
        <w:tab/>
      </w:r>
      <w:r>
        <w:rPr>
          <w:snapToGrid w:val="0"/>
        </w:rPr>
        <w:tab/>
        <w:t>OPTIONAL,</w:t>
      </w:r>
    </w:p>
    <w:p w14:paraId="475FB1AA" w14:textId="77777777" w:rsidR="0023409A" w:rsidRDefault="007F1C8D">
      <w:pPr>
        <w:pStyle w:val="PL"/>
        <w:shd w:val="clear" w:color="auto" w:fill="E6E6E6"/>
        <w:rPr>
          <w:snapToGrid w:val="0"/>
        </w:rPr>
      </w:pPr>
      <w:r>
        <w:rPr>
          <w:snapToGrid w:val="0"/>
        </w:rPr>
        <w:tab/>
        <w:t>nr-TimingQuality-r16</w:t>
      </w:r>
      <w:r>
        <w:rPr>
          <w:snapToGrid w:val="0"/>
        </w:rPr>
        <w:tab/>
      </w:r>
      <w:r>
        <w:rPr>
          <w:snapToGrid w:val="0"/>
        </w:rPr>
        <w:tab/>
      </w:r>
      <w:r>
        <w:rPr>
          <w:snapToGrid w:val="0"/>
        </w:rPr>
        <w:tab/>
        <w:t>NR-TimingQu</w:t>
      </w:r>
      <w:r>
        <w:rPr>
          <w:snapToGrid w:val="0"/>
        </w:rPr>
        <w:t>ality-r16,</w:t>
      </w:r>
    </w:p>
    <w:p w14:paraId="3D2FAB50" w14:textId="77777777" w:rsidR="0023409A" w:rsidRDefault="007F1C8D">
      <w:pPr>
        <w:pStyle w:val="PL"/>
        <w:shd w:val="clear" w:color="auto" w:fill="E6E6E6"/>
      </w:pPr>
      <w:r>
        <w:rPr>
          <w:snapToGrid w:val="0"/>
        </w:rPr>
        <w:tab/>
        <w:t>nr-DL-PRS-RSRP</w:t>
      </w:r>
      <w:r>
        <w:t>-Result-r16</w:t>
      </w:r>
      <w:r>
        <w:tab/>
      </w:r>
      <w:r>
        <w:tab/>
        <w:t>INTEGER (0..126)</w:t>
      </w:r>
      <w:r>
        <w:tab/>
      </w:r>
      <w:r>
        <w:tab/>
      </w:r>
      <w:r>
        <w:tab/>
      </w:r>
      <w:r>
        <w:tab/>
      </w:r>
      <w:r>
        <w:tab/>
      </w:r>
      <w:r>
        <w:tab/>
      </w:r>
      <w:r>
        <w:tab/>
      </w:r>
      <w:r>
        <w:tab/>
        <w:t>OPTIONAL,</w:t>
      </w:r>
    </w:p>
    <w:p w14:paraId="68CBECC2" w14:textId="77777777" w:rsidR="0023409A" w:rsidRDefault="007F1C8D">
      <w:pPr>
        <w:pStyle w:val="PL"/>
        <w:shd w:val="clear" w:color="auto" w:fill="E6E6E6"/>
        <w:rPr>
          <w:snapToGrid w:val="0"/>
        </w:rPr>
      </w:pPr>
      <w:r>
        <w:rPr>
          <w:snapToGrid w:val="0"/>
        </w:rPr>
        <w:tab/>
        <w:t>nr-DL-TDOA-AdditionalMeasurements-r16</w:t>
      </w:r>
    </w:p>
    <w:p w14:paraId="7246C05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NR-DL-TDOA-AdditionalMeasurements-r16</w:t>
      </w:r>
      <w:r>
        <w:rPr>
          <w:snapToGrid w:val="0"/>
        </w:rPr>
        <w:tab/>
      </w:r>
      <w:r>
        <w:rPr>
          <w:snapToGrid w:val="0"/>
        </w:rPr>
        <w:tab/>
      </w:r>
      <w:r>
        <w:rPr>
          <w:snapToGrid w:val="0"/>
        </w:rPr>
        <w:tab/>
        <w:t>OPTIONAL,</w:t>
      </w:r>
    </w:p>
    <w:p w14:paraId="1F4EB396" w14:textId="77777777" w:rsidR="0023409A" w:rsidRDefault="007F1C8D">
      <w:pPr>
        <w:pStyle w:val="PL"/>
        <w:shd w:val="clear" w:color="auto" w:fill="E6E6E6"/>
        <w:rPr>
          <w:snapToGrid w:val="0"/>
        </w:rPr>
      </w:pPr>
      <w:r>
        <w:rPr>
          <w:snapToGrid w:val="0"/>
        </w:rPr>
        <w:tab/>
        <w:t>...,</w:t>
      </w:r>
    </w:p>
    <w:p w14:paraId="294C4873" w14:textId="77777777" w:rsidR="0023409A" w:rsidRDefault="007F1C8D">
      <w:pPr>
        <w:pStyle w:val="PL"/>
        <w:shd w:val="clear" w:color="auto" w:fill="E6E6E6"/>
        <w:rPr>
          <w:snapToGrid w:val="0"/>
        </w:rPr>
      </w:pPr>
      <w:r>
        <w:rPr>
          <w:snapToGrid w:val="0"/>
        </w:rPr>
        <w:tab/>
        <w:t>[[</w:t>
      </w:r>
    </w:p>
    <w:p w14:paraId="6E843E23" w14:textId="77777777" w:rsidR="0023409A" w:rsidRDefault="007F1C8D">
      <w:pPr>
        <w:pStyle w:val="PL"/>
        <w:shd w:val="clear" w:color="auto" w:fill="E6E6E6"/>
        <w:rPr>
          <w:snapToGrid w:val="0"/>
        </w:rPr>
      </w:pPr>
      <w:r>
        <w:rPr>
          <w:snapToGrid w:val="0"/>
        </w:rPr>
        <w:tab/>
        <w:t>nr-UE-Rx-TEG-ID-r17</w:t>
      </w:r>
      <w:r>
        <w:rPr>
          <w:snapToGrid w:val="0"/>
        </w:rPr>
        <w:tab/>
      </w:r>
      <w:r>
        <w:rPr>
          <w:snapToGrid w:val="0"/>
        </w:rPr>
        <w:tab/>
      </w:r>
      <w:r>
        <w:rPr>
          <w:snapToGrid w:val="0"/>
        </w:rPr>
        <w:tab/>
      </w:r>
      <w:r>
        <w:rPr>
          <w:snapToGrid w:val="0"/>
        </w:rPr>
        <w:tab/>
      </w:r>
      <w:r>
        <w:rPr>
          <w:snapToGrid w:val="0"/>
        </w:rPr>
        <w:tab/>
        <w:t>INTEGER (0..maxNumOfRxTEGs-1-r17)</w:t>
      </w:r>
      <w:r>
        <w:rPr>
          <w:snapToGrid w:val="0"/>
        </w:rPr>
        <w:tab/>
      </w:r>
      <w:r>
        <w:rPr>
          <w:snapToGrid w:val="0"/>
        </w:rPr>
        <w:tab/>
      </w:r>
      <w:r>
        <w:rPr>
          <w:snapToGrid w:val="0"/>
        </w:rPr>
        <w:tab/>
        <w:t>OPTIONAL,</w:t>
      </w:r>
    </w:p>
    <w:p w14:paraId="6250C72A" w14:textId="77777777" w:rsidR="0023409A" w:rsidRDefault="007F1C8D">
      <w:pPr>
        <w:pStyle w:val="PL"/>
        <w:shd w:val="clear" w:color="auto" w:fill="E6E6E6"/>
        <w:rPr>
          <w:snapToGrid w:val="0"/>
        </w:rPr>
      </w:pPr>
      <w:r>
        <w:rPr>
          <w:snapToGrid w:val="0"/>
        </w:rPr>
        <w:tab/>
        <w:t>nr-</w:t>
      </w:r>
      <w:r>
        <w:rPr>
          <w:snapToGrid w:val="0"/>
        </w:rPr>
        <w:t>DL-PRS-FirstPathRSRP</w:t>
      </w:r>
      <w:r>
        <w:t>-Result-r17</w:t>
      </w:r>
      <w:r>
        <w:tab/>
        <w:t>INTEGER (0..126)</w:t>
      </w:r>
      <w:r>
        <w:tab/>
      </w:r>
      <w:r>
        <w:tab/>
      </w:r>
      <w:r>
        <w:tab/>
      </w:r>
      <w:r>
        <w:tab/>
      </w:r>
      <w:r>
        <w:tab/>
      </w:r>
      <w:r>
        <w:tab/>
      </w:r>
      <w:r>
        <w:tab/>
        <w:t>OPTIONAL,</w:t>
      </w:r>
    </w:p>
    <w:p w14:paraId="4FF5793D" w14:textId="77777777" w:rsidR="0023409A" w:rsidRDefault="007F1C8D">
      <w:pPr>
        <w:pStyle w:val="PL"/>
        <w:shd w:val="clear" w:color="auto" w:fill="E6E6E6"/>
      </w:pPr>
      <w:r>
        <w:rPr>
          <w:snapToGrid w:val="0"/>
        </w:rPr>
        <w:tab/>
        <w:t>nr-</w:t>
      </w:r>
      <w:commentRangeStart w:id="3747"/>
      <w:r>
        <w:t>los</w:t>
      </w:r>
      <w:commentRangeEnd w:id="3747"/>
      <w:r>
        <w:commentReference w:id="3747"/>
      </w:r>
      <w:r>
        <w:t>-</w:t>
      </w:r>
      <w:commentRangeStart w:id="3748"/>
      <w:r>
        <w:t>nlos</w:t>
      </w:r>
      <w:commentRangeEnd w:id="3748"/>
      <w:r>
        <w:rPr>
          <w:rStyle w:val="CommentReference"/>
          <w:rFonts w:ascii="Times New Roman" w:hAnsi="Times New Roman"/>
        </w:rPr>
        <w:commentReference w:id="3748"/>
      </w:r>
      <w:r>
        <w:t>-</w:t>
      </w:r>
      <w:commentRangeStart w:id="3749"/>
      <w:r>
        <w:t>Indicator</w:t>
      </w:r>
      <w:commentRangeEnd w:id="3749"/>
      <w:r>
        <w:rPr>
          <w:rStyle w:val="CommentReference"/>
          <w:rFonts w:ascii="Times New Roman" w:hAnsi="Times New Roman"/>
        </w:rPr>
        <w:commentReference w:id="3749"/>
      </w:r>
      <w:r>
        <w:t>-r17</w:t>
      </w:r>
      <w:r>
        <w:tab/>
      </w:r>
      <w:r>
        <w:tab/>
      </w:r>
      <w:r>
        <w:tab/>
        <w:t>LOS-NLOS-Indicator-r17</w:t>
      </w:r>
      <w:r>
        <w:tab/>
      </w:r>
      <w:r>
        <w:tab/>
      </w:r>
      <w:r>
        <w:tab/>
      </w:r>
      <w:r>
        <w:tab/>
      </w:r>
      <w:r>
        <w:tab/>
      </w:r>
      <w:r>
        <w:tab/>
        <w:t>OPTIONAL,</w:t>
      </w:r>
    </w:p>
    <w:p w14:paraId="38158547" w14:textId="77777777" w:rsidR="0023409A" w:rsidRDefault="007F1C8D">
      <w:pPr>
        <w:pStyle w:val="PL"/>
        <w:shd w:val="clear" w:color="auto" w:fill="E6E6E6"/>
        <w:rPr>
          <w:snapToGrid w:val="0"/>
        </w:rPr>
      </w:pPr>
      <w:r>
        <w:tab/>
      </w:r>
      <w:r>
        <w:rPr>
          <w:snapToGrid w:val="0"/>
        </w:rPr>
        <w:t>nr-AdditionalPathListExt-r17</w:t>
      </w:r>
      <w:r>
        <w:rPr>
          <w:snapToGrid w:val="0"/>
        </w:rPr>
        <w:tab/>
      </w:r>
      <w:r>
        <w:rPr>
          <w:snapToGrid w:val="0"/>
        </w:rPr>
        <w:tab/>
        <w:t>NR-AdditionalPathListExt-r17</w:t>
      </w:r>
      <w:r>
        <w:rPr>
          <w:snapToGrid w:val="0"/>
        </w:rPr>
        <w:tab/>
      </w:r>
      <w:r>
        <w:rPr>
          <w:snapToGrid w:val="0"/>
        </w:rPr>
        <w:tab/>
      </w:r>
      <w:r>
        <w:rPr>
          <w:snapToGrid w:val="0"/>
        </w:rPr>
        <w:tab/>
      </w:r>
      <w:r>
        <w:rPr>
          <w:snapToGrid w:val="0"/>
        </w:rPr>
        <w:tab/>
        <w:t>OPTIONAL,</w:t>
      </w:r>
    </w:p>
    <w:p w14:paraId="2CA6BA7A" w14:textId="77777777" w:rsidR="0023409A" w:rsidRDefault="007F1C8D">
      <w:pPr>
        <w:pStyle w:val="PL"/>
        <w:shd w:val="clear" w:color="auto" w:fill="E6E6E6"/>
        <w:rPr>
          <w:snapToGrid w:val="0"/>
        </w:rPr>
      </w:pPr>
      <w:r>
        <w:rPr>
          <w:snapToGrid w:val="0"/>
        </w:rPr>
        <w:tab/>
        <w:t>nr-DL-TDOA-AdditionalMeasurementsExt-r17</w:t>
      </w:r>
    </w:p>
    <w:p w14:paraId="134CB15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NR-DL-TDOA-AdditionalMeasurementsExt-r17</w:t>
      </w:r>
      <w:r>
        <w:rPr>
          <w:snapToGrid w:val="0"/>
        </w:rPr>
        <w:tab/>
        <w:t>OPTIONAL</w:t>
      </w:r>
    </w:p>
    <w:p w14:paraId="003B1F7C" w14:textId="77777777" w:rsidR="0023409A" w:rsidRDefault="007F1C8D">
      <w:pPr>
        <w:pStyle w:val="PL"/>
        <w:shd w:val="clear" w:color="auto" w:fill="E6E6E6"/>
        <w:rPr>
          <w:snapToGrid w:val="0"/>
        </w:rPr>
      </w:pPr>
      <w:r>
        <w:rPr>
          <w:snapToGrid w:val="0"/>
        </w:rPr>
        <w:tab/>
        <w:t>]]</w:t>
      </w:r>
    </w:p>
    <w:p w14:paraId="77338E38" w14:textId="77777777" w:rsidR="0023409A" w:rsidRDefault="007F1C8D">
      <w:pPr>
        <w:pStyle w:val="PL"/>
        <w:shd w:val="clear" w:color="auto" w:fill="E6E6E6"/>
        <w:rPr>
          <w:snapToGrid w:val="0"/>
        </w:rPr>
      </w:pPr>
      <w:r>
        <w:rPr>
          <w:snapToGrid w:val="0"/>
        </w:rPr>
        <w:t>}</w:t>
      </w:r>
    </w:p>
    <w:p w14:paraId="0FE3E0B3" w14:textId="77777777" w:rsidR="0023409A" w:rsidRDefault="0023409A">
      <w:pPr>
        <w:pStyle w:val="PL"/>
        <w:shd w:val="clear" w:color="auto" w:fill="E6E6E6"/>
        <w:rPr>
          <w:snapToGrid w:val="0"/>
        </w:rPr>
      </w:pPr>
    </w:p>
    <w:p w14:paraId="342FF989" w14:textId="77777777" w:rsidR="0023409A" w:rsidRDefault="007F1C8D">
      <w:pPr>
        <w:pStyle w:val="PL"/>
        <w:shd w:val="clear" w:color="auto" w:fill="E6E6E6"/>
        <w:rPr>
          <w:snapToGrid w:val="0"/>
        </w:rPr>
      </w:pPr>
      <w:r>
        <w:rPr>
          <w:snapToGrid w:val="0"/>
        </w:rPr>
        <w:t>NR-DL-TDOA-AdditionalMeasurements-r16 ::= SEQUENCE (SIZE (1..3)) OF</w:t>
      </w:r>
    </w:p>
    <w:p w14:paraId="2F84D3B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NR-DL-TDOA-AdditionalMeasurementElement-r16</w:t>
      </w:r>
    </w:p>
    <w:p w14:paraId="15B9D564" w14:textId="77777777" w:rsidR="0023409A" w:rsidRDefault="0023409A">
      <w:pPr>
        <w:pStyle w:val="PL"/>
        <w:shd w:val="clear" w:color="auto" w:fill="E6E6E6"/>
        <w:rPr>
          <w:snapToGrid w:val="0"/>
        </w:rPr>
      </w:pPr>
    </w:p>
    <w:p w14:paraId="153C17A0" w14:textId="77777777" w:rsidR="0023409A" w:rsidRDefault="007F1C8D">
      <w:pPr>
        <w:pStyle w:val="PL"/>
        <w:shd w:val="clear" w:color="auto" w:fill="E6E6E6"/>
        <w:rPr>
          <w:snapToGrid w:val="0"/>
        </w:rPr>
      </w:pPr>
      <w:r>
        <w:rPr>
          <w:snapToGrid w:val="0"/>
        </w:rPr>
        <w:t>NR-DL-TDOA-</w:t>
      </w:r>
      <w:commentRangeStart w:id="3750"/>
      <w:r>
        <w:rPr>
          <w:snapToGrid w:val="0"/>
        </w:rPr>
        <w:t>AdditionalMeasurementsExt</w:t>
      </w:r>
      <w:commentRangeEnd w:id="3750"/>
      <w:r>
        <w:rPr>
          <w:rStyle w:val="CommentReference"/>
          <w:rFonts w:ascii="Times New Roman" w:hAnsi="Times New Roman"/>
        </w:rPr>
        <w:commentReference w:id="3750"/>
      </w:r>
      <w:r>
        <w:rPr>
          <w:snapToGrid w:val="0"/>
        </w:rPr>
        <w:t xml:space="preserve">-r17 ::= </w:t>
      </w:r>
      <w:r>
        <w:rPr>
          <w:snapToGrid w:val="0"/>
        </w:rPr>
        <w:t>SEQUENCE (SIZE (1..maxAddMeasTDOA-r17)) OF</w:t>
      </w:r>
    </w:p>
    <w:p w14:paraId="1D1F78A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NR-DL-TDOA-AdditionalMeasurementElement-r16</w:t>
      </w:r>
    </w:p>
    <w:p w14:paraId="5B650213" w14:textId="77777777" w:rsidR="0023409A" w:rsidRDefault="0023409A">
      <w:pPr>
        <w:pStyle w:val="PL"/>
        <w:shd w:val="clear" w:color="auto" w:fill="E6E6E6"/>
        <w:rPr>
          <w:snapToGrid w:val="0"/>
        </w:rPr>
      </w:pPr>
    </w:p>
    <w:p w14:paraId="4D0D7775" w14:textId="77777777" w:rsidR="0023409A" w:rsidRDefault="007F1C8D">
      <w:pPr>
        <w:pStyle w:val="PL"/>
        <w:shd w:val="clear" w:color="auto" w:fill="E6E6E6"/>
        <w:rPr>
          <w:snapToGrid w:val="0"/>
        </w:rPr>
      </w:pPr>
      <w:r>
        <w:rPr>
          <w:snapToGrid w:val="0"/>
        </w:rPr>
        <w:t>NR-DL-TDOA-AdditionalMeasurementElement-r16 ::= SEQUENCE {</w:t>
      </w:r>
    </w:p>
    <w:p w14:paraId="18AC9434" w14:textId="77777777" w:rsidR="0023409A" w:rsidRDefault="007F1C8D">
      <w:pPr>
        <w:pStyle w:val="PL"/>
        <w:shd w:val="clear" w:color="auto" w:fill="E6E6E6"/>
        <w:rPr>
          <w:snapToGrid w:val="0"/>
        </w:rPr>
      </w:pPr>
      <w:r>
        <w:rPr>
          <w:snapToGrid w:val="0"/>
        </w:rPr>
        <w:tab/>
        <w:t>nr-DL-PRS-ResourceID-r16</w:t>
      </w:r>
      <w:r>
        <w:rPr>
          <w:snapToGrid w:val="0"/>
        </w:rPr>
        <w:tab/>
      </w:r>
      <w:r>
        <w:rPr>
          <w:snapToGrid w:val="0"/>
        </w:rPr>
        <w:tab/>
        <w:t>NR-DL-PRS-ResourceID-r16</w:t>
      </w:r>
      <w:r>
        <w:rPr>
          <w:snapToGrid w:val="0"/>
        </w:rPr>
        <w:tab/>
      </w:r>
      <w:r>
        <w:t xml:space="preserve"> </w:t>
      </w:r>
      <w:r>
        <w:tab/>
      </w:r>
      <w:r>
        <w:tab/>
      </w:r>
      <w:r>
        <w:tab/>
      </w:r>
      <w:r>
        <w:tab/>
      </w:r>
      <w:r>
        <w:tab/>
        <w:t>OPTIONAL</w:t>
      </w:r>
      <w:r>
        <w:rPr>
          <w:snapToGrid w:val="0"/>
        </w:rPr>
        <w:t>,</w:t>
      </w:r>
    </w:p>
    <w:p w14:paraId="2FBE5A6B" w14:textId="77777777" w:rsidR="0023409A" w:rsidRDefault="007F1C8D">
      <w:pPr>
        <w:pStyle w:val="PL"/>
        <w:shd w:val="clear" w:color="auto" w:fill="E6E6E6"/>
      </w:pPr>
      <w:r>
        <w:tab/>
        <w:t>nr-DL-PRS-ResourceSetID-r16</w:t>
      </w:r>
      <w:r>
        <w:tab/>
      </w:r>
      <w:r>
        <w:tab/>
        <w:t xml:space="preserve">NR-DL-PRS-ResourceSetID-r16 </w:t>
      </w:r>
      <w:r>
        <w:tab/>
      </w:r>
      <w:r>
        <w:tab/>
      </w:r>
      <w:r>
        <w:tab/>
      </w:r>
      <w:r>
        <w:tab/>
      </w:r>
      <w:r>
        <w:tab/>
        <w:t>OPTIONAL,</w:t>
      </w:r>
    </w:p>
    <w:p w14:paraId="349F984F" w14:textId="77777777" w:rsidR="0023409A" w:rsidRDefault="007F1C8D">
      <w:pPr>
        <w:pStyle w:val="PL"/>
        <w:shd w:val="clear" w:color="auto" w:fill="E6E6E6"/>
        <w:rPr>
          <w:snapToGrid w:val="0"/>
        </w:rPr>
      </w:pPr>
      <w:r>
        <w:rPr>
          <w:snapToGrid w:val="0"/>
        </w:rPr>
        <w:tab/>
        <w:t>nr-TimeStamp-r16</w:t>
      </w:r>
      <w:r>
        <w:rPr>
          <w:snapToGrid w:val="0"/>
        </w:rPr>
        <w:tab/>
      </w:r>
      <w:r>
        <w:rPr>
          <w:snapToGrid w:val="0"/>
        </w:rPr>
        <w:tab/>
      </w:r>
      <w:r>
        <w:rPr>
          <w:snapToGrid w:val="0"/>
        </w:rPr>
        <w:tab/>
      </w:r>
      <w:r>
        <w:rPr>
          <w:snapToGrid w:val="0"/>
        </w:rPr>
        <w:tab/>
        <w:t>NR-TimeStamp-r16,</w:t>
      </w:r>
    </w:p>
    <w:p w14:paraId="69A2D594" w14:textId="77777777" w:rsidR="0023409A" w:rsidRDefault="007F1C8D">
      <w:pPr>
        <w:pStyle w:val="PL"/>
        <w:shd w:val="clear" w:color="auto" w:fill="E6E6E6"/>
        <w:rPr>
          <w:snapToGrid w:val="0"/>
        </w:rPr>
      </w:pPr>
      <w:r>
        <w:rPr>
          <w:snapToGrid w:val="0"/>
        </w:rPr>
        <w:lastRenderedPageBreak/>
        <w:tab/>
        <w:t>nr-RSTD-ResultDiff-r16</w:t>
      </w:r>
      <w:r>
        <w:rPr>
          <w:snapToGrid w:val="0"/>
        </w:rPr>
        <w:tab/>
      </w:r>
      <w:r>
        <w:rPr>
          <w:snapToGrid w:val="0"/>
        </w:rPr>
        <w:tab/>
      </w:r>
      <w:r>
        <w:rPr>
          <w:snapToGrid w:val="0"/>
        </w:rPr>
        <w:tab/>
        <w:t>CHOICE {</w:t>
      </w:r>
    </w:p>
    <w:p w14:paraId="26E88887" w14:textId="77777777" w:rsidR="0023409A" w:rsidRDefault="007F1C8D">
      <w:pPr>
        <w:pStyle w:val="PL"/>
        <w:shd w:val="clear" w:color="auto" w:fill="E6E6E6"/>
        <w:rPr>
          <w:snapToGrid w:val="0"/>
        </w:rPr>
      </w:pPr>
      <w:r>
        <w:rPr>
          <w:snapToGrid w:val="0"/>
        </w:rPr>
        <w:tab/>
      </w:r>
      <w:r>
        <w:rPr>
          <w:snapToGrid w:val="0"/>
        </w:rPr>
        <w:tab/>
      </w:r>
      <w:r>
        <w:rPr>
          <w:snapToGrid w:val="0"/>
        </w:rPr>
        <w:tab/>
        <w:t>k0-r16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8191),</w:t>
      </w:r>
    </w:p>
    <w:p w14:paraId="41CA5CE3" w14:textId="77777777" w:rsidR="0023409A" w:rsidRDefault="007F1C8D">
      <w:pPr>
        <w:pStyle w:val="PL"/>
        <w:shd w:val="clear" w:color="auto" w:fill="E6E6E6"/>
        <w:rPr>
          <w:snapToGrid w:val="0"/>
        </w:rPr>
      </w:pPr>
      <w:r>
        <w:rPr>
          <w:snapToGrid w:val="0"/>
        </w:rPr>
        <w:tab/>
      </w:r>
      <w:r>
        <w:rPr>
          <w:snapToGrid w:val="0"/>
        </w:rPr>
        <w:tab/>
      </w:r>
      <w:r>
        <w:rPr>
          <w:snapToGrid w:val="0"/>
        </w:rPr>
        <w:tab/>
        <w:t>k1-r16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4095),</w:t>
      </w:r>
    </w:p>
    <w:p w14:paraId="0B5A5300" w14:textId="77777777" w:rsidR="0023409A" w:rsidRDefault="007F1C8D">
      <w:pPr>
        <w:pStyle w:val="PL"/>
        <w:shd w:val="clear" w:color="auto" w:fill="E6E6E6"/>
        <w:rPr>
          <w:snapToGrid w:val="0"/>
        </w:rPr>
      </w:pPr>
      <w:r>
        <w:rPr>
          <w:snapToGrid w:val="0"/>
        </w:rPr>
        <w:tab/>
      </w:r>
      <w:r>
        <w:rPr>
          <w:snapToGrid w:val="0"/>
        </w:rPr>
        <w:tab/>
      </w:r>
      <w:r>
        <w:rPr>
          <w:snapToGrid w:val="0"/>
        </w:rPr>
        <w:tab/>
        <w:t>k2-r16</w:t>
      </w:r>
      <w:r>
        <w:rPr>
          <w:snapToGrid w:val="0"/>
        </w:rPr>
        <w:tab/>
      </w:r>
      <w:r>
        <w:rPr>
          <w:snapToGrid w:val="0"/>
        </w:rPr>
        <w:tab/>
      </w:r>
      <w:r>
        <w:rPr>
          <w:snapToGrid w:val="0"/>
        </w:rPr>
        <w:tab/>
      </w:r>
      <w:r>
        <w:rPr>
          <w:snapToGrid w:val="0"/>
        </w:rPr>
        <w:tab/>
      </w:r>
      <w:r>
        <w:rPr>
          <w:snapToGrid w:val="0"/>
        </w:rPr>
        <w:tab/>
      </w:r>
      <w:r>
        <w:rPr>
          <w:snapToGrid w:val="0"/>
        </w:rPr>
        <w:tab/>
        <w:t>INTEGER (0</w:t>
      </w:r>
      <w:r>
        <w:t>..</w:t>
      </w:r>
      <w:r>
        <w:rPr>
          <w:bCs/>
          <w:snapToGrid w:val="0"/>
        </w:rPr>
        <w:t>2047</w:t>
      </w:r>
      <w:r>
        <w:rPr>
          <w:snapToGrid w:val="0"/>
        </w:rPr>
        <w:t>),</w:t>
      </w:r>
    </w:p>
    <w:p w14:paraId="232ED502" w14:textId="77777777" w:rsidR="0023409A" w:rsidRDefault="007F1C8D">
      <w:pPr>
        <w:pStyle w:val="PL"/>
        <w:shd w:val="clear" w:color="auto" w:fill="E6E6E6"/>
        <w:rPr>
          <w:snapToGrid w:val="0"/>
        </w:rPr>
      </w:pPr>
      <w:r>
        <w:rPr>
          <w:snapToGrid w:val="0"/>
        </w:rPr>
        <w:tab/>
      </w:r>
      <w:r>
        <w:rPr>
          <w:snapToGrid w:val="0"/>
        </w:rPr>
        <w:tab/>
      </w:r>
      <w:r>
        <w:rPr>
          <w:snapToGrid w:val="0"/>
        </w:rPr>
        <w:tab/>
        <w:t>k3-r16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1023),</w:t>
      </w:r>
    </w:p>
    <w:p w14:paraId="56AE756F" w14:textId="77777777" w:rsidR="0023409A" w:rsidRDefault="007F1C8D">
      <w:pPr>
        <w:pStyle w:val="PL"/>
        <w:shd w:val="clear" w:color="auto" w:fill="E6E6E6"/>
        <w:rPr>
          <w:snapToGrid w:val="0"/>
        </w:rPr>
      </w:pPr>
      <w:r>
        <w:rPr>
          <w:snapToGrid w:val="0"/>
        </w:rPr>
        <w:tab/>
      </w:r>
      <w:r>
        <w:rPr>
          <w:snapToGrid w:val="0"/>
        </w:rPr>
        <w:tab/>
      </w:r>
      <w:r>
        <w:rPr>
          <w:snapToGrid w:val="0"/>
        </w:rPr>
        <w:tab/>
        <w:t>k4-r16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511),</w:t>
      </w:r>
    </w:p>
    <w:p w14:paraId="7DDBF6A4" w14:textId="77777777" w:rsidR="0023409A" w:rsidRDefault="007F1C8D">
      <w:pPr>
        <w:pStyle w:val="PL"/>
        <w:shd w:val="clear" w:color="auto" w:fill="E6E6E6"/>
        <w:rPr>
          <w:snapToGrid w:val="0"/>
        </w:rPr>
      </w:pPr>
      <w:r>
        <w:rPr>
          <w:snapToGrid w:val="0"/>
        </w:rPr>
        <w:tab/>
      </w:r>
      <w:r>
        <w:rPr>
          <w:snapToGrid w:val="0"/>
        </w:rPr>
        <w:tab/>
      </w:r>
      <w:r>
        <w:rPr>
          <w:snapToGrid w:val="0"/>
        </w:rPr>
        <w:tab/>
        <w:t>k5-r16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255),</w:t>
      </w:r>
    </w:p>
    <w:p w14:paraId="7A91F12E" w14:textId="77777777" w:rsidR="0023409A" w:rsidRDefault="007F1C8D">
      <w:pPr>
        <w:pStyle w:val="PL"/>
        <w:shd w:val="clear" w:color="auto" w:fill="E6E6E6"/>
        <w:rPr>
          <w:snapToGrid w:val="0"/>
        </w:rPr>
      </w:pPr>
      <w:r>
        <w:rPr>
          <w:snapToGrid w:val="0"/>
        </w:rPr>
        <w:tab/>
      </w:r>
      <w:r>
        <w:rPr>
          <w:snapToGrid w:val="0"/>
        </w:rPr>
        <w:tab/>
      </w:r>
      <w:r>
        <w:rPr>
          <w:snapToGrid w:val="0"/>
        </w:rPr>
        <w:tab/>
        <w:t>...</w:t>
      </w:r>
    </w:p>
    <w:p w14:paraId="4BDE5870" w14:textId="77777777" w:rsidR="0023409A" w:rsidRDefault="007F1C8D">
      <w:pPr>
        <w:pStyle w:val="PL"/>
        <w:shd w:val="clear" w:color="auto" w:fill="E6E6E6"/>
        <w:rPr>
          <w:snapToGrid w:val="0"/>
        </w:rPr>
      </w:pPr>
      <w:r>
        <w:rPr>
          <w:snapToGrid w:val="0"/>
        </w:rPr>
        <w:tab/>
        <w:t>},</w:t>
      </w:r>
    </w:p>
    <w:p w14:paraId="2BF39BBA" w14:textId="77777777" w:rsidR="0023409A" w:rsidRDefault="007F1C8D">
      <w:pPr>
        <w:pStyle w:val="PL"/>
        <w:shd w:val="clear" w:color="auto" w:fill="E6E6E6"/>
        <w:rPr>
          <w:snapToGrid w:val="0"/>
        </w:rPr>
      </w:pPr>
      <w:r>
        <w:rPr>
          <w:snapToGrid w:val="0"/>
        </w:rPr>
        <w:tab/>
        <w:t>nr-TimingQuality-r16</w:t>
      </w:r>
      <w:r>
        <w:rPr>
          <w:snapToGrid w:val="0"/>
        </w:rPr>
        <w:tab/>
      </w:r>
      <w:r>
        <w:rPr>
          <w:snapToGrid w:val="0"/>
        </w:rPr>
        <w:tab/>
      </w:r>
      <w:r>
        <w:rPr>
          <w:snapToGrid w:val="0"/>
        </w:rPr>
        <w:tab/>
        <w:t>NR-TimingQuality-r16,</w:t>
      </w:r>
    </w:p>
    <w:p w14:paraId="3BA9FCA5" w14:textId="77777777" w:rsidR="0023409A" w:rsidRDefault="007F1C8D">
      <w:pPr>
        <w:pStyle w:val="PL"/>
        <w:shd w:val="clear" w:color="auto" w:fill="E6E6E6"/>
        <w:rPr>
          <w:snapToGrid w:val="0"/>
        </w:rPr>
      </w:pPr>
      <w:r>
        <w:rPr>
          <w:snapToGrid w:val="0"/>
        </w:rPr>
        <w:tab/>
        <w:t>nr-DL-PRS-RSRP-ResultDiff-r16</w:t>
      </w:r>
      <w:r>
        <w:rPr>
          <w:snapToGrid w:val="0"/>
        </w:rPr>
        <w:tab/>
        <w:t>INTEGER (0</w:t>
      </w:r>
      <w:r>
        <w:t>..</w:t>
      </w:r>
      <w:r>
        <w:rPr>
          <w:snapToGrid w:val="0"/>
        </w:rPr>
        <w:t>61)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34E2A20" w14:textId="77777777" w:rsidR="0023409A" w:rsidRDefault="007F1C8D">
      <w:pPr>
        <w:pStyle w:val="PL"/>
        <w:shd w:val="clear" w:color="auto" w:fill="E6E6E6"/>
        <w:rPr>
          <w:snapToGrid w:val="0"/>
        </w:rPr>
      </w:pPr>
      <w:r>
        <w:rPr>
          <w:snapToGrid w:val="0"/>
        </w:rPr>
        <w:tab/>
        <w:t>nr-AdditionalPathList-r16</w:t>
      </w:r>
      <w:r>
        <w:rPr>
          <w:snapToGrid w:val="0"/>
        </w:rPr>
        <w:tab/>
      </w:r>
      <w:r>
        <w:rPr>
          <w:snapToGrid w:val="0"/>
        </w:rPr>
        <w:tab/>
        <w:t>NR-AdditionalPathList-r16</w:t>
      </w:r>
      <w:r>
        <w:rPr>
          <w:snapToGrid w:val="0"/>
        </w:rPr>
        <w:tab/>
      </w:r>
      <w:r>
        <w:rPr>
          <w:snapToGrid w:val="0"/>
        </w:rPr>
        <w:tab/>
      </w:r>
      <w:r>
        <w:rPr>
          <w:snapToGrid w:val="0"/>
        </w:rPr>
        <w:tab/>
      </w:r>
      <w:r>
        <w:rPr>
          <w:snapToGrid w:val="0"/>
        </w:rPr>
        <w:tab/>
      </w:r>
      <w:r>
        <w:rPr>
          <w:snapToGrid w:val="0"/>
        </w:rPr>
        <w:tab/>
      </w:r>
      <w:r>
        <w:rPr>
          <w:snapToGrid w:val="0"/>
        </w:rPr>
        <w:tab/>
        <w:t>OPTIONAL,</w:t>
      </w:r>
    </w:p>
    <w:p w14:paraId="68B2BB7B" w14:textId="77777777" w:rsidR="0023409A" w:rsidRDefault="007F1C8D">
      <w:pPr>
        <w:pStyle w:val="PL"/>
        <w:shd w:val="clear" w:color="auto" w:fill="E6E6E6"/>
        <w:rPr>
          <w:snapToGrid w:val="0"/>
        </w:rPr>
      </w:pPr>
      <w:r>
        <w:rPr>
          <w:snapToGrid w:val="0"/>
        </w:rPr>
        <w:tab/>
        <w:t>...,</w:t>
      </w:r>
    </w:p>
    <w:p w14:paraId="2BCF3DD2" w14:textId="77777777" w:rsidR="0023409A" w:rsidRDefault="007F1C8D">
      <w:pPr>
        <w:pStyle w:val="PL"/>
        <w:shd w:val="clear" w:color="auto" w:fill="E6E6E6"/>
        <w:rPr>
          <w:snapToGrid w:val="0"/>
        </w:rPr>
      </w:pPr>
      <w:r>
        <w:rPr>
          <w:snapToGrid w:val="0"/>
        </w:rPr>
        <w:tab/>
        <w:t>[[</w:t>
      </w:r>
    </w:p>
    <w:p w14:paraId="48836D7E" w14:textId="77777777" w:rsidR="0023409A" w:rsidRDefault="007F1C8D">
      <w:pPr>
        <w:pStyle w:val="PL"/>
        <w:shd w:val="clear" w:color="auto" w:fill="E6E6E6"/>
        <w:rPr>
          <w:snapToGrid w:val="0"/>
        </w:rPr>
      </w:pPr>
      <w:r>
        <w:rPr>
          <w:snapToGrid w:val="0"/>
        </w:rPr>
        <w:tab/>
        <w:t>nr-UE-Rx-TEG-ID-r17</w:t>
      </w:r>
      <w:r>
        <w:rPr>
          <w:snapToGrid w:val="0"/>
        </w:rPr>
        <w:tab/>
      </w:r>
      <w:r>
        <w:rPr>
          <w:snapToGrid w:val="0"/>
        </w:rPr>
        <w:tab/>
      </w:r>
      <w:r>
        <w:rPr>
          <w:snapToGrid w:val="0"/>
        </w:rPr>
        <w:tab/>
      </w:r>
      <w:r>
        <w:rPr>
          <w:snapToGrid w:val="0"/>
        </w:rPr>
        <w:tab/>
        <w:t>INTEGER (0..maxNumOfRxTEGs-1-r17)</w:t>
      </w:r>
      <w:r>
        <w:rPr>
          <w:snapToGrid w:val="0"/>
        </w:rPr>
        <w:tab/>
      </w:r>
      <w:r>
        <w:rPr>
          <w:snapToGrid w:val="0"/>
        </w:rPr>
        <w:tab/>
      </w:r>
      <w:r>
        <w:rPr>
          <w:snapToGrid w:val="0"/>
        </w:rPr>
        <w:tab/>
      </w:r>
      <w:r>
        <w:rPr>
          <w:snapToGrid w:val="0"/>
        </w:rPr>
        <w:tab/>
        <w:t>OPTIONAL,</w:t>
      </w:r>
    </w:p>
    <w:p w14:paraId="750C4A32" w14:textId="77777777" w:rsidR="0023409A" w:rsidRDefault="007F1C8D">
      <w:pPr>
        <w:pStyle w:val="PL"/>
        <w:shd w:val="clear" w:color="auto" w:fill="E6E6E6"/>
      </w:pPr>
      <w:r>
        <w:rPr>
          <w:snapToGrid w:val="0"/>
        </w:rPr>
        <w:tab/>
        <w:t>nr-DL-PRS-FirstPathRSRP</w:t>
      </w:r>
      <w:r>
        <w:t>-ResultDiff-r17</w:t>
      </w:r>
    </w:p>
    <w:p w14:paraId="73874EAE" w14:textId="77777777" w:rsidR="0023409A" w:rsidRDefault="007F1C8D">
      <w:pPr>
        <w:pStyle w:val="PL"/>
        <w:shd w:val="clear" w:color="auto" w:fill="E6E6E6"/>
        <w:rPr>
          <w:snapToGrid w:val="0"/>
        </w:rPr>
      </w:pPr>
      <w:r>
        <w:tab/>
      </w:r>
      <w:r>
        <w:tab/>
      </w:r>
      <w:r>
        <w:tab/>
      </w:r>
      <w:r>
        <w:tab/>
      </w:r>
      <w:r>
        <w:tab/>
      </w:r>
      <w:r>
        <w:tab/>
      </w:r>
      <w:r>
        <w:tab/>
      </w:r>
      <w:r>
        <w:tab/>
      </w:r>
      <w:r>
        <w:tab/>
        <w:t>INTEGER (0..61)</w:t>
      </w:r>
      <w:r>
        <w:tab/>
      </w:r>
      <w:r>
        <w:tab/>
      </w:r>
      <w:r>
        <w:tab/>
      </w:r>
      <w:r>
        <w:tab/>
      </w:r>
      <w:r>
        <w:tab/>
      </w:r>
      <w:r>
        <w:tab/>
      </w:r>
      <w:r>
        <w:tab/>
      </w:r>
      <w:r>
        <w:tab/>
      </w:r>
      <w:r>
        <w:tab/>
        <w:t>OPTIONAL,</w:t>
      </w:r>
    </w:p>
    <w:p w14:paraId="28E2666B" w14:textId="77777777" w:rsidR="0023409A" w:rsidRDefault="007F1C8D">
      <w:pPr>
        <w:pStyle w:val="PL"/>
        <w:shd w:val="clear" w:color="auto" w:fill="E6E6E6"/>
      </w:pPr>
      <w:r>
        <w:rPr>
          <w:snapToGrid w:val="0"/>
        </w:rPr>
        <w:tab/>
        <w:t>nr-</w:t>
      </w:r>
      <w:r>
        <w:t>los-nlos-</w:t>
      </w:r>
      <w:commentRangeStart w:id="3751"/>
      <w:r>
        <w:t>Indicator</w:t>
      </w:r>
      <w:commentRangeEnd w:id="3751"/>
      <w:r>
        <w:rPr>
          <w:rStyle w:val="CommentReference"/>
          <w:rFonts w:ascii="Times New Roman" w:hAnsi="Times New Roman"/>
        </w:rPr>
        <w:commentReference w:id="3751"/>
      </w:r>
      <w:r>
        <w:t>-r17</w:t>
      </w:r>
      <w:r>
        <w:tab/>
      </w:r>
      <w:r>
        <w:tab/>
        <w:t>LOS-NLOS-Indicator-r17</w:t>
      </w:r>
      <w:r>
        <w:tab/>
      </w:r>
      <w:r>
        <w:tab/>
      </w:r>
      <w:r>
        <w:tab/>
      </w:r>
      <w:r>
        <w:tab/>
      </w:r>
      <w:r>
        <w:tab/>
      </w:r>
      <w:r>
        <w:tab/>
      </w:r>
      <w:r>
        <w:tab/>
        <w:t>OPTIONAL,</w:t>
      </w:r>
    </w:p>
    <w:p w14:paraId="1484E759" w14:textId="77777777" w:rsidR="0023409A" w:rsidRDefault="007F1C8D">
      <w:pPr>
        <w:pStyle w:val="PL"/>
        <w:shd w:val="clear" w:color="auto" w:fill="E6E6E6"/>
        <w:rPr>
          <w:snapToGrid w:val="0"/>
        </w:rPr>
      </w:pPr>
      <w:r>
        <w:tab/>
      </w:r>
      <w:r>
        <w:rPr>
          <w:snapToGrid w:val="0"/>
        </w:rPr>
        <w:t>nr-AdditionalPathList</w:t>
      </w:r>
      <w:r>
        <w:rPr>
          <w:snapToGrid w:val="0"/>
        </w:rPr>
        <w:t>Ext-r17</w:t>
      </w:r>
      <w:r>
        <w:rPr>
          <w:snapToGrid w:val="0"/>
        </w:rPr>
        <w:tab/>
        <w:t>NR-AdditionalPathListExt-r17</w:t>
      </w:r>
      <w:r>
        <w:rPr>
          <w:snapToGrid w:val="0"/>
        </w:rPr>
        <w:tab/>
      </w:r>
      <w:r>
        <w:rPr>
          <w:snapToGrid w:val="0"/>
        </w:rPr>
        <w:tab/>
      </w:r>
      <w:r>
        <w:rPr>
          <w:snapToGrid w:val="0"/>
        </w:rPr>
        <w:tab/>
      </w:r>
      <w:r>
        <w:rPr>
          <w:snapToGrid w:val="0"/>
        </w:rPr>
        <w:tab/>
      </w:r>
      <w:r>
        <w:rPr>
          <w:snapToGrid w:val="0"/>
        </w:rPr>
        <w:tab/>
        <w:t>OPTIONAL</w:t>
      </w:r>
    </w:p>
    <w:p w14:paraId="49ABFC73" w14:textId="77777777" w:rsidR="0023409A" w:rsidRDefault="007F1C8D">
      <w:pPr>
        <w:pStyle w:val="PL"/>
        <w:shd w:val="clear" w:color="auto" w:fill="E6E6E6"/>
        <w:rPr>
          <w:snapToGrid w:val="0"/>
        </w:rPr>
      </w:pPr>
      <w:r>
        <w:rPr>
          <w:snapToGrid w:val="0"/>
        </w:rPr>
        <w:tab/>
        <w:t>]]</w:t>
      </w:r>
    </w:p>
    <w:p w14:paraId="6600ADAE" w14:textId="77777777" w:rsidR="0023409A" w:rsidRDefault="007F1C8D">
      <w:pPr>
        <w:pStyle w:val="PL"/>
        <w:shd w:val="clear" w:color="auto" w:fill="E6E6E6"/>
        <w:rPr>
          <w:snapToGrid w:val="0"/>
        </w:rPr>
      </w:pPr>
      <w:r>
        <w:rPr>
          <w:snapToGrid w:val="0"/>
        </w:rPr>
        <w:t>}</w:t>
      </w:r>
    </w:p>
    <w:p w14:paraId="4313C740" w14:textId="77777777" w:rsidR="0023409A" w:rsidRDefault="0023409A">
      <w:pPr>
        <w:pStyle w:val="PL"/>
        <w:shd w:val="clear" w:color="auto" w:fill="E6E6E6"/>
      </w:pPr>
    </w:p>
    <w:p w14:paraId="68CFB053" w14:textId="77777777" w:rsidR="0023409A" w:rsidRDefault="007F1C8D">
      <w:pPr>
        <w:pStyle w:val="PL"/>
        <w:shd w:val="clear" w:color="auto" w:fill="E6E6E6"/>
      </w:pPr>
      <w:r>
        <w:t>-- ASN1STOP</w:t>
      </w:r>
    </w:p>
    <w:p w14:paraId="02AC4456"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255B038" w14:textId="77777777">
        <w:trPr>
          <w:cantSplit/>
          <w:tblHeader/>
        </w:trPr>
        <w:tc>
          <w:tcPr>
            <w:tcW w:w="9639" w:type="dxa"/>
          </w:tcPr>
          <w:p w14:paraId="25C6451A" w14:textId="77777777" w:rsidR="0023409A" w:rsidRDefault="007F1C8D">
            <w:pPr>
              <w:pStyle w:val="TAH"/>
              <w:keepNext w:val="0"/>
              <w:keepLines w:val="0"/>
              <w:widowControl w:val="0"/>
            </w:pPr>
            <w:r>
              <w:rPr>
                <w:i/>
              </w:rPr>
              <w:t>NR-DL-TDOA-SignalMeasurementInformation</w:t>
            </w:r>
            <w:r>
              <w:rPr>
                <w:iCs/>
              </w:rPr>
              <w:t xml:space="preserve"> field descriptions</w:t>
            </w:r>
          </w:p>
        </w:tc>
      </w:tr>
      <w:tr w:rsidR="0023409A" w14:paraId="346CD59E" w14:textId="77777777">
        <w:trPr>
          <w:cantSplit/>
          <w:tblHeader/>
        </w:trPr>
        <w:tc>
          <w:tcPr>
            <w:tcW w:w="9639" w:type="dxa"/>
          </w:tcPr>
          <w:p w14:paraId="6C56208B" w14:textId="77777777" w:rsidR="0023409A" w:rsidRDefault="007F1C8D">
            <w:pPr>
              <w:pStyle w:val="TAL"/>
              <w:rPr>
                <w:b/>
                <w:i/>
                <w:lang w:eastAsia="zh-CN"/>
              </w:rPr>
            </w:pPr>
            <w:r>
              <w:rPr>
                <w:b/>
                <w:i/>
              </w:rPr>
              <w:t>dl-PRS-ID</w:t>
            </w:r>
          </w:p>
          <w:p w14:paraId="3F2B6A49" w14:textId="77777777" w:rsidR="0023409A" w:rsidRDefault="007F1C8D">
            <w:pPr>
              <w:pStyle w:val="TAL"/>
              <w:keepNext w:val="0"/>
              <w:keepLines w:val="0"/>
              <w:rPr>
                <w:bCs/>
                <w:iCs/>
              </w:rPr>
            </w:pPr>
            <w:r>
              <w:rPr>
                <w:bCs/>
                <w:iCs/>
              </w:rPr>
              <w:t xml:space="preserve">This field is used along with a DL-PRS Resource Set ID and a DL-PRS Resources ID to uniquely identify a DL-PRS </w:t>
            </w:r>
            <w:r>
              <w:rPr>
                <w:bCs/>
                <w:iCs/>
              </w:rPr>
              <w:t>Resource. This ID can be associated with multiple DL-PRS Resource Sets associated with a single TRP.</w:t>
            </w:r>
          </w:p>
          <w:p w14:paraId="7F993AAC" w14:textId="77777777" w:rsidR="0023409A" w:rsidRDefault="007F1C8D">
            <w:pPr>
              <w:pStyle w:val="TAL"/>
            </w:pPr>
            <w:r>
              <w:rPr>
                <w:bCs/>
                <w:iCs/>
              </w:rPr>
              <w:t>Each TRP should only be associated with one such ID.</w:t>
            </w:r>
          </w:p>
        </w:tc>
      </w:tr>
      <w:tr w:rsidR="0023409A" w14:paraId="13FAF282" w14:textId="77777777">
        <w:trPr>
          <w:cantSplit/>
          <w:tblHeader/>
        </w:trPr>
        <w:tc>
          <w:tcPr>
            <w:tcW w:w="9639" w:type="dxa"/>
          </w:tcPr>
          <w:p w14:paraId="4E4BCF10" w14:textId="77777777" w:rsidR="0023409A" w:rsidRDefault="007F1C8D">
            <w:pPr>
              <w:pStyle w:val="TAL"/>
              <w:rPr>
                <w:b/>
                <w:i/>
                <w:lang w:eastAsia="zh-CN"/>
              </w:rPr>
            </w:pPr>
            <w:r>
              <w:rPr>
                <w:b/>
                <w:i/>
              </w:rPr>
              <w:t>nr-PhysCellID</w:t>
            </w:r>
          </w:p>
          <w:p w14:paraId="4D536949" w14:textId="77777777" w:rsidR="0023409A" w:rsidRDefault="007F1C8D">
            <w:pPr>
              <w:pStyle w:val="TAL"/>
            </w:pPr>
            <w:r>
              <w:rPr>
                <w:bCs/>
                <w:iCs/>
              </w:rPr>
              <w:t>This field specifies the physical cell identity of the associated TRP, as defined in TS</w:t>
            </w:r>
            <w:r>
              <w:rPr>
                <w:bCs/>
                <w:iCs/>
              </w:rPr>
              <w:t xml:space="preserve"> 38.331 [35].</w:t>
            </w:r>
          </w:p>
        </w:tc>
      </w:tr>
      <w:tr w:rsidR="0023409A" w14:paraId="686CF0E9" w14:textId="77777777">
        <w:trPr>
          <w:cantSplit/>
          <w:tblHeader/>
        </w:trPr>
        <w:tc>
          <w:tcPr>
            <w:tcW w:w="9639" w:type="dxa"/>
          </w:tcPr>
          <w:p w14:paraId="1D3628AA" w14:textId="77777777" w:rsidR="0023409A" w:rsidRDefault="007F1C8D">
            <w:pPr>
              <w:pStyle w:val="TAL"/>
              <w:rPr>
                <w:b/>
                <w:i/>
                <w:lang w:eastAsia="zh-CN"/>
              </w:rPr>
            </w:pPr>
            <w:r>
              <w:rPr>
                <w:b/>
                <w:i/>
              </w:rPr>
              <w:t>nr-CellGlobalID</w:t>
            </w:r>
          </w:p>
          <w:p w14:paraId="41C2C784" w14:textId="77777777" w:rsidR="0023409A" w:rsidRDefault="007F1C8D">
            <w:pPr>
              <w:pStyle w:val="TAL"/>
            </w:pPr>
            <w:r>
              <w:rPr>
                <w:bCs/>
                <w:iCs/>
              </w:rPr>
              <w:t>This field specifies the NCGI, the globally unique identity of a cell in NR, of the associated TRP, as defined in TS 38.331 [35].</w:t>
            </w:r>
          </w:p>
        </w:tc>
      </w:tr>
      <w:tr w:rsidR="0023409A" w14:paraId="5E02AEB7" w14:textId="77777777">
        <w:trPr>
          <w:cantSplit/>
          <w:tblHeader/>
        </w:trPr>
        <w:tc>
          <w:tcPr>
            <w:tcW w:w="9639" w:type="dxa"/>
          </w:tcPr>
          <w:p w14:paraId="3663124E" w14:textId="77777777" w:rsidR="0023409A" w:rsidRDefault="007F1C8D">
            <w:pPr>
              <w:pStyle w:val="TAL"/>
              <w:rPr>
                <w:b/>
                <w:i/>
                <w:lang w:eastAsia="zh-CN"/>
              </w:rPr>
            </w:pPr>
            <w:r>
              <w:rPr>
                <w:b/>
                <w:i/>
              </w:rPr>
              <w:t>nr-ARFCN</w:t>
            </w:r>
          </w:p>
          <w:p w14:paraId="11C21740" w14:textId="77777777" w:rsidR="0023409A" w:rsidRDefault="007F1C8D">
            <w:pPr>
              <w:pStyle w:val="TAL"/>
            </w:pPr>
            <w:r>
              <w:rPr>
                <w:bCs/>
                <w:iCs/>
              </w:rPr>
              <w:t xml:space="preserve">This field specifies the NR-ARFCN of the TRP's CD-SSB (as defined in TS 38.300 [47]) corresponding to </w:t>
            </w:r>
            <w:r>
              <w:rPr>
                <w:bCs/>
                <w:i/>
              </w:rPr>
              <w:t>nr-PhysCellID</w:t>
            </w:r>
            <w:r>
              <w:rPr>
                <w:bCs/>
                <w:iCs/>
              </w:rPr>
              <w:t>.</w:t>
            </w:r>
          </w:p>
        </w:tc>
      </w:tr>
      <w:tr w:rsidR="0023409A" w14:paraId="19C76091" w14:textId="77777777">
        <w:trPr>
          <w:cantSplit/>
          <w:tblHeader/>
        </w:trPr>
        <w:tc>
          <w:tcPr>
            <w:tcW w:w="9639" w:type="dxa"/>
          </w:tcPr>
          <w:p w14:paraId="27F592BA" w14:textId="77777777" w:rsidR="0023409A" w:rsidRDefault="007F1C8D">
            <w:pPr>
              <w:pStyle w:val="TAL"/>
              <w:keepNext w:val="0"/>
              <w:keepLines w:val="0"/>
              <w:widowControl w:val="0"/>
              <w:rPr>
                <w:b/>
                <w:i/>
                <w:lang w:eastAsia="zh-CN"/>
              </w:rPr>
            </w:pPr>
            <w:r>
              <w:rPr>
                <w:b/>
                <w:i/>
                <w:lang w:eastAsia="zh-CN"/>
              </w:rPr>
              <w:t>nr-TimeStamp</w:t>
            </w:r>
          </w:p>
          <w:p w14:paraId="130AA0CC" w14:textId="77777777" w:rsidR="0023409A" w:rsidRDefault="007F1C8D">
            <w:pPr>
              <w:pStyle w:val="TAL"/>
              <w:rPr>
                <w:b/>
                <w:i/>
              </w:rPr>
            </w:pPr>
            <w:r>
              <w:rPr>
                <w:lang w:eastAsia="zh-CN"/>
              </w:rPr>
              <w:t xml:space="preserve">This field specifies the time instance at which the TOA and DL PRS-RSRP (if included) measurement is performed. The </w:t>
            </w:r>
            <w:r>
              <w:rPr>
                <w:i/>
                <w:iCs/>
                <w:lang w:eastAsia="zh-CN"/>
              </w:rPr>
              <w:t>nr-SFN</w:t>
            </w:r>
            <w:r>
              <w:rPr>
                <w:lang w:eastAsia="zh-CN"/>
              </w:rPr>
              <w:t xml:space="preserve"> an</w:t>
            </w:r>
            <w:r>
              <w:rPr>
                <w:lang w:eastAsia="zh-CN"/>
              </w:rPr>
              <w:t xml:space="preserve">d </w:t>
            </w:r>
            <w:r>
              <w:rPr>
                <w:i/>
                <w:iCs/>
                <w:lang w:eastAsia="zh-CN"/>
              </w:rPr>
              <w:t>nr-Slot</w:t>
            </w:r>
            <w:r>
              <w:rPr>
                <w:lang w:eastAsia="zh-CN"/>
              </w:rPr>
              <w:t xml:space="preserve"> in IE </w:t>
            </w:r>
            <w:r>
              <w:rPr>
                <w:i/>
                <w:iCs/>
                <w:lang w:eastAsia="zh-CN"/>
              </w:rPr>
              <w:t>NR-TimeStamp</w:t>
            </w:r>
            <w:r>
              <w:rPr>
                <w:lang w:eastAsia="zh-CN"/>
              </w:rPr>
              <w:t xml:space="preserve"> correspond to the TRP provided in </w:t>
            </w:r>
            <w:r>
              <w:rPr>
                <w:i/>
                <w:iCs/>
                <w:lang w:eastAsia="zh-CN"/>
              </w:rPr>
              <w:t>dl-PRS-ReferenceInfo</w:t>
            </w:r>
            <w:r>
              <w:rPr>
                <w:lang w:eastAsia="zh-CN"/>
              </w:rPr>
              <w:t xml:space="preserve"> as specified in TS 38.214 [45]. Note, the TOA measurement refers to the TOA of this neighbour TRP or the reference TRP, as applicable, used to determine the </w:t>
            </w:r>
            <w:r>
              <w:rPr>
                <w:i/>
                <w:iCs/>
                <w:snapToGrid w:val="0"/>
              </w:rPr>
              <w:t>nr-RSTD</w:t>
            </w:r>
            <w:r>
              <w:rPr>
                <w:snapToGrid w:val="0"/>
              </w:rPr>
              <w:t xml:space="preserve"> or </w:t>
            </w:r>
            <w:r>
              <w:rPr>
                <w:i/>
                <w:iCs/>
                <w:snapToGrid w:val="0"/>
              </w:rPr>
              <w:t>nr-R</w:t>
            </w:r>
            <w:r>
              <w:rPr>
                <w:i/>
                <w:iCs/>
                <w:snapToGrid w:val="0"/>
              </w:rPr>
              <w:t>STD-ResultDiff</w:t>
            </w:r>
            <w:r>
              <w:rPr>
                <w:snapToGrid w:val="0"/>
              </w:rPr>
              <w:t>.</w:t>
            </w:r>
          </w:p>
        </w:tc>
      </w:tr>
      <w:tr w:rsidR="0023409A" w14:paraId="041869F3" w14:textId="77777777">
        <w:trPr>
          <w:cantSplit/>
          <w:tblHeader/>
        </w:trPr>
        <w:tc>
          <w:tcPr>
            <w:tcW w:w="9639" w:type="dxa"/>
          </w:tcPr>
          <w:p w14:paraId="10D065D5" w14:textId="77777777" w:rsidR="0023409A" w:rsidRDefault="007F1C8D">
            <w:pPr>
              <w:pStyle w:val="TAL"/>
              <w:keepNext w:val="0"/>
              <w:keepLines w:val="0"/>
              <w:widowControl w:val="0"/>
              <w:rPr>
                <w:b/>
                <w:i/>
              </w:rPr>
            </w:pPr>
            <w:r>
              <w:rPr>
                <w:b/>
                <w:i/>
              </w:rPr>
              <w:t>nr-RSTD</w:t>
            </w:r>
          </w:p>
          <w:p w14:paraId="25DF56FA" w14:textId="77777777" w:rsidR="0023409A" w:rsidRDefault="007F1C8D">
            <w:pPr>
              <w:pStyle w:val="TAL"/>
              <w:keepNext w:val="0"/>
              <w:keepLines w:val="0"/>
              <w:widowControl w:val="0"/>
              <w:rPr>
                <w:b/>
                <w:i/>
                <w:lang w:eastAsia="zh-CN"/>
              </w:rPr>
            </w:pPr>
            <w:r>
              <w:t xml:space="preserve">This field specifies the relative timing difference between this neighbour TRP and the PRS reference TRP, as defined in TS 38.215 [36].  Mapping of the measured quantity is defined as </w:t>
            </w:r>
            <w:r>
              <w:rPr>
                <w:lang w:eastAsia="zh-CN"/>
              </w:rPr>
              <w:t>in TS 38.133 [46].</w:t>
            </w:r>
          </w:p>
        </w:tc>
      </w:tr>
      <w:tr w:rsidR="0023409A" w14:paraId="4B55898C" w14:textId="77777777">
        <w:trPr>
          <w:cantSplit/>
          <w:tblHeader/>
        </w:trPr>
        <w:tc>
          <w:tcPr>
            <w:tcW w:w="9639" w:type="dxa"/>
          </w:tcPr>
          <w:p w14:paraId="37A53A70" w14:textId="77777777" w:rsidR="0023409A" w:rsidRDefault="007F1C8D">
            <w:pPr>
              <w:pStyle w:val="TAL"/>
              <w:keepNext w:val="0"/>
              <w:keepLines w:val="0"/>
              <w:widowControl w:val="0"/>
              <w:rPr>
                <w:b/>
                <w:bCs/>
                <w:i/>
                <w:iCs/>
              </w:rPr>
            </w:pPr>
            <w:r>
              <w:rPr>
                <w:b/>
                <w:bCs/>
                <w:i/>
                <w:iCs/>
              </w:rPr>
              <w:t>nr-AdditionalPathList</w:t>
            </w:r>
          </w:p>
          <w:p w14:paraId="58BFA624" w14:textId="77777777" w:rsidR="0023409A" w:rsidRDefault="007F1C8D">
            <w:pPr>
              <w:pStyle w:val="TAL"/>
              <w:keepNext w:val="0"/>
              <w:keepLines w:val="0"/>
              <w:widowControl w:val="0"/>
              <w:rPr>
                <w:b/>
                <w:i/>
              </w:rPr>
            </w:pPr>
            <w:r>
              <w:t xml:space="preserve">This </w:t>
            </w:r>
            <w:r>
              <w:t xml:space="preserve">field specifies one or more additional detected path timing values for the TRP or resource, relative to the path timing used for determining the </w:t>
            </w:r>
            <w:r>
              <w:rPr>
                <w:i/>
                <w:iCs/>
              </w:rPr>
              <w:t>nr-RSTD</w:t>
            </w:r>
            <w:r>
              <w:t xml:space="preserve"> value. If this field was requested but is not included, it means the UE did not detect any additional p</w:t>
            </w:r>
            <w:r>
              <w:t xml:space="preserve">ath timing values. </w:t>
            </w:r>
            <w:r>
              <w:rPr>
                <w:snapToGrid w:val="0"/>
              </w:rPr>
              <w:t xml:space="preserve">If this field is present, the field </w:t>
            </w:r>
            <w:r>
              <w:rPr>
                <w:i/>
                <w:iCs/>
                <w:snapToGrid w:val="0"/>
              </w:rPr>
              <w:t>nr-AdditionalPathListExt</w:t>
            </w:r>
            <w:r>
              <w:rPr>
                <w:snapToGrid w:val="0"/>
              </w:rPr>
              <w:t xml:space="preserve"> shall be absent.</w:t>
            </w:r>
          </w:p>
        </w:tc>
      </w:tr>
      <w:tr w:rsidR="0023409A" w14:paraId="3A377B11" w14:textId="77777777">
        <w:trPr>
          <w:cantSplit/>
          <w:tblHeader/>
        </w:trPr>
        <w:tc>
          <w:tcPr>
            <w:tcW w:w="9639" w:type="dxa"/>
          </w:tcPr>
          <w:p w14:paraId="2B8A8ADD" w14:textId="77777777" w:rsidR="0023409A" w:rsidRDefault="007F1C8D">
            <w:pPr>
              <w:pStyle w:val="TAL"/>
              <w:keepNext w:val="0"/>
              <w:keepLines w:val="0"/>
              <w:widowControl w:val="0"/>
              <w:rPr>
                <w:b/>
                <w:i/>
              </w:rPr>
            </w:pPr>
            <w:r>
              <w:rPr>
                <w:b/>
                <w:i/>
              </w:rPr>
              <w:lastRenderedPageBreak/>
              <w:t>nr-TimingQuality</w:t>
            </w:r>
          </w:p>
          <w:p w14:paraId="7CFE134D" w14:textId="77777777" w:rsidR="0023409A" w:rsidRDefault="007F1C8D">
            <w:pPr>
              <w:pStyle w:val="TAL"/>
              <w:keepNext w:val="0"/>
              <w:keepLines w:val="0"/>
              <w:widowControl w:val="0"/>
              <w:rPr>
                <w:b/>
                <w:bCs/>
                <w:i/>
                <w:iCs/>
              </w:rPr>
            </w:pPr>
            <w:r>
              <w:t xml:space="preserve">This field specifies the target device′s best estimate of the quality of the TOA measurement. </w:t>
            </w:r>
            <w:r>
              <w:rPr>
                <w:lang w:eastAsia="zh-CN"/>
              </w:rPr>
              <w:t xml:space="preserve">Note, the TOA measurement refers to the TOA of </w:t>
            </w:r>
            <w:r>
              <w:rPr>
                <w:lang w:eastAsia="zh-CN"/>
              </w:rPr>
              <w:t xml:space="preserve">this neighbour TRP or the reference TRP, as applicable, used to determine the </w:t>
            </w:r>
            <w:r>
              <w:rPr>
                <w:i/>
                <w:iCs/>
                <w:snapToGrid w:val="0"/>
              </w:rPr>
              <w:t>nr-RSTD</w:t>
            </w:r>
            <w:r>
              <w:rPr>
                <w:snapToGrid w:val="0"/>
              </w:rPr>
              <w:t xml:space="preserve"> or </w:t>
            </w:r>
            <w:r>
              <w:rPr>
                <w:i/>
                <w:iCs/>
                <w:snapToGrid w:val="0"/>
              </w:rPr>
              <w:t>nr-RSTD-ResultDiff</w:t>
            </w:r>
            <w:r>
              <w:rPr>
                <w:snapToGrid w:val="0"/>
              </w:rPr>
              <w:t>.</w:t>
            </w:r>
          </w:p>
        </w:tc>
      </w:tr>
      <w:tr w:rsidR="0023409A" w14:paraId="4F645E49" w14:textId="77777777">
        <w:trPr>
          <w:cantSplit/>
        </w:trPr>
        <w:tc>
          <w:tcPr>
            <w:tcW w:w="9639" w:type="dxa"/>
          </w:tcPr>
          <w:p w14:paraId="7D790C05" w14:textId="77777777" w:rsidR="0023409A" w:rsidRDefault="007F1C8D">
            <w:pPr>
              <w:pStyle w:val="TAL"/>
              <w:keepNext w:val="0"/>
              <w:keepLines w:val="0"/>
              <w:widowControl w:val="0"/>
              <w:rPr>
                <w:b/>
                <w:bCs/>
                <w:i/>
                <w:iCs/>
              </w:rPr>
            </w:pPr>
            <w:r>
              <w:rPr>
                <w:b/>
                <w:bCs/>
                <w:i/>
                <w:iCs/>
              </w:rPr>
              <w:t>nr-DL-PRS-RSRP-Result</w:t>
            </w:r>
          </w:p>
          <w:p w14:paraId="27CF1BA5" w14:textId="77777777" w:rsidR="0023409A" w:rsidRDefault="007F1C8D">
            <w:pPr>
              <w:pStyle w:val="TAL"/>
              <w:keepNext w:val="0"/>
              <w:keepLines w:val="0"/>
              <w:widowControl w:val="0"/>
              <w:rPr>
                <w:b/>
                <w:i/>
              </w:rPr>
            </w:pPr>
            <w:r>
              <w:rPr>
                <w:bCs/>
                <w:iCs/>
              </w:rPr>
              <w:t xml:space="preserve">This field specifies the NR DL-PRS </w:t>
            </w:r>
            <w:r>
              <w:t xml:space="preserve">reference signal received power (DL PRS-RSRP) measurement, as defined in TS 38.215 </w:t>
            </w:r>
            <w:r>
              <w:t>[36]. The mapping of the quantity is defined as in TS 38.133 [46].</w:t>
            </w:r>
          </w:p>
        </w:tc>
      </w:tr>
      <w:tr w:rsidR="0023409A" w14:paraId="55449D57" w14:textId="77777777">
        <w:trPr>
          <w:cantSplit/>
        </w:trPr>
        <w:tc>
          <w:tcPr>
            <w:tcW w:w="9639" w:type="dxa"/>
          </w:tcPr>
          <w:p w14:paraId="5881EC16" w14:textId="77777777" w:rsidR="0023409A" w:rsidRDefault="007F1C8D">
            <w:pPr>
              <w:pStyle w:val="TAL"/>
              <w:keepNext w:val="0"/>
              <w:keepLines w:val="0"/>
              <w:widowControl w:val="0"/>
              <w:rPr>
                <w:b/>
                <w:bCs/>
                <w:i/>
                <w:iCs/>
                <w:snapToGrid w:val="0"/>
              </w:rPr>
            </w:pPr>
            <w:r>
              <w:rPr>
                <w:b/>
                <w:bCs/>
                <w:i/>
                <w:iCs/>
                <w:snapToGrid w:val="0"/>
              </w:rPr>
              <w:t>nr-UE-Rx-TEG-ID</w:t>
            </w:r>
          </w:p>
          <w:p w14:paraId="0B4AF278" w14:textId="77777777" w:rsidR="0023409A" w:rsidRDefault="007F1C8D">
            <w:pPr>
              <w:pStyle w:val="TAL"/>
              <w:keepNext w:val="0"/>
              <w:keepLines w:val="0"/>
              <w:widowControl w:val="0"/>
              <w:rPr>
                <w:b/>
                <w:bCs/>
                <w:i/>
                <w:iCs/>
              </w:rPr>
            </w:pPr>
            <w:r>
              <w:t xml:space="preserve">This field provides the ID of the UE Rx TEG associated with the </w:t>
            </w:r>
            <w:r>
              <w:rPr>
                <w:snapToGrid w:val="0"/>
              </w:rPr>
              <w:t xml:space="preserve">TOA measurement. </w:t>
            </w:r>
            <w:r>
              <w:rPr>
                <w:lang w:eastAsia="zh-CN"/>
              </w:rPr>
              <w:t xml:space="preserve">Note, the TOA measurement refers to the TOA of this neighbour TRP or the reference TRP, as applicable, used to determine the </w:t>
            </w:r>
            <w:r>
              <w:rPr>
                <w:i/>
                <w:iCs/>
                <w:snapToGrid w:val="0"/>
              </w:rPr>
              <w:t>nr-RSTD</w:t>
            </w:r>
            <w:r>
              <w:rPr>
                <w:snapToGrid w:val="0"/>
              </w:rPr>
              <w:t xml:space="preserve"> or </w:t>
            </w:r>
            <w:r>
              <w:rPr>
                <w:i/>
                <w:iCs/>
                <w:snapToGrid w:val="0"/>
              </w:rPr>
              <w:t>nr-RSTD-ResultDiff</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aximum number of reported RSTD m</w:t>
            </w:r>
            <w:r>
              <w:rPr>
                <w:lang w:eastAsia="zh-CN"/>
              </w:rPr>
              <w:t xml:space="preserve">easurements </w:t>
            </w:r>
            <w:r>
              <w:rPr>
                <w:lang w:val="en-US"/>
              </w:rPr>
              <w:t xml:space="preserve">associated with </w:t>
            </w:r>
            <w:r>
              <w:rPr>
                <w:lang w:eastAsia="zh-CN"/>
              </w:rPr>
              <w:t>different DL-PRS Resources per UE Rx TEG per target TRP</w:t>
            </w:r>
            <w:r>
              <w:rPr>
                <w:rFonts w:hint="eastAsia"/>
                <w:lang w:eastAsia="zh-CN"/>
              </w:rPr>
              <w:t xml:space="preserve"> is 4.</w:t>
            </w:r>
          </w:p>
        </w:tc>
      </w:tr>
      <w:tr w:rsidR="0023409A" w14:paraId="55EE2482" w14:textId="77777777">
        <w:trPr>
          <w:cantSplit/>
        </w:trPr>
        <w:tc>
          <w:tcPr>
            <w:tcW w:w="9639" w:type="dxa"/>
          </w:tcPr>
          <w:p w14:paraId="4454F1D7" w14:textId="77777777" w:rsidR="0023409A" w:rsidRDefault="007F1C8D">
            <w:pPr>
              <w:pStyle w:val="TAL"/>
              <w:keepNext w:val="0"/>
              <w:keepLines w:val="0"/>
              <w:widowControl w:val="0"/>
              <w:rPr>
                <w:b/>
                <w:bCs/>
                <w:i/>
                <w:iCs/>
              </w:rPr>
            </w:pPr>
            <w:r>
              <w:rPr>
                <w:b/>
                <w:bCs/>
                <w:i/>
                <w:iCs/>
                <w:snapToGrid w:val="0"/>
              </w:rPr>
              <w:t>nr-DL-PRS-FirstPathRSRP</w:t>
            </w:r>
            <w:r>
              <w:rPr>
                <w:b/>
                <w:bCs/>
                <w:i/>
                <w:iCs/>
              </w:rPr>
              <w:t>-Result</w:t>
            </w:r>
          </w:p>
          <w:p w14:paraId="09CE99C7" w14:textId="77777777" w:rsidR="0023409A" w:rsidRDefault="007F1C8D">
            <w:pPr>
              <w:pStyle w:val="TAL"/>
              <w:keepNext w:val="0"/>
              <w:keepLines w:val="0"/>
              <w:widowControl w:val="0"/>
              <w:rPr>
                <w:b/>
                <w:bCs/>
                <w:i/>
                <w:iCs/>
              </w:rPr>
            </w:pPr>
            <w:r>
              <w:rPr>
                <w:bCs/>
                <w:iCs/>
              </w:rPr>
              <w:t xml:space="preserve">This field specifies the NR </w:t>
            </w:r>
            <w:r>
              <w:t>DL-PRS reference signal received path power (DL PRS-RSRP</w:t>
            </w:r>
            <w:r>
              <w:rPr>
                <w:lang w:val="en-US"/>
              </w:rPr>
              <w:t>P</w:t>
            </w:r>
            <w:r>
              <w:t xml:space="preserve">) of the </w:t>
            </w:r>
            <w:r>
              <w:rPr>
                <w:rFonts w:cs="Arial"/>
                <w:lang w:eastAsia="zh-CN"/>
              </w:rPr>
              <w:t>first detected path in time,</w:t>
            </w:r>
            <w:r>
              <w:t xml:space="preserve"> as defined </w:t>
            </w:r>
            <w:r>
              <w:t>in TS 38.215 [36]. The mapping of the measured quantity is defined as in TS 38.133 [46]. FFS</w:t>
            </w:r>
          </w:p>
        </w:tc>
      </w:tr>
      <w:tr w:rsidR="0023409A" w14:paraId="254ACA80" w14:textId="77777777">
        <w:trPr>
          <w:cantSplit/>
        </w:trPr>
        <w:tc>
          <w:tcPr>
            <w:tcW w:w="9639" w:type="dxa"/>
          </w:tcPr>
          <w:p w14:paraId="2BFB786D" w14:textId="77777777" w:rsidR="0023409A" w:rsidRDefault="007F1C8D">
            <w:pPr>
              <w:pStyle w:val="TAL"/>
              <w:keepNext w:val="0"/>
              <w:keepLines w:val="0"/>
              <w:widowControl w:val="0"/>
              <w:rPr>
                <w:b/>
                <w:bCs/>
                <w:i/>
                <w:iCs/>
                <w:snapToGrid w:val="0"/>
              </w:rPr>
            </w:pPr>
            <w:r>
              <w:rPr>
                <w:b/>
                <w:bCs/>
                <w:i/>
                <w:iCs/>
                <w:snapToGrid w:val="0"/>
              </w:rPr>
              <w:t>nr-los-nlos-Indicator</w:t>
            </w:r>
          </w:p>
          <w:p w14:paraId="6947C855" w14:textId="77777777" w:rsidR="0023409A" w:rsidRDefault="007F1C8D">
            <w:pPr>
              <w:pStyle w:val="TAL"/>
              <w:keepNext w:val="0"/>
              <w:keepLines w:val="0"/>
              <w:widowControl w:val="0"/>
              <w:rPr>
                <w:b/>
                <w:bCs/>
                <w:i/>
                <w:iCs/>
              </w:rPr>
            </w:pPr>
            <w:r>
              <w:rPr>
                <w:snapToGrid w:val="0"/>
              </w:rPr>
              <w:t xml:space="preserve">This field specifies the target device's best estimate of the LOS or NLOS of the TOA measurement </w:t>
            </w:r>
            <w:r>
              <w:t>for the TRP or resource</w:t>
            </w:r>
            <w:r>
              <w:rPr>
                <w:snapToGrid w:val="0"/>
              </w:rPr>
              <w:t xml:space="preserve">. </w:t>
            </w:r>
            <w:r>
              <w:rPr>
                <w:lang w:eastAsia="zh-CN"/>
              </w:rPr>
              <w:t xml:space="preserve">Note, the TOA </w:t>
            </w:r>
            <w:commentRangeStart w:id="3752"/>
            <w:r>
              <w:rPr>
                <w:lang w:eastAsia="zh-CN"/>
              </w:rPr>
              <w:t>meas</w:t>
            </w:r>
            <w:r>
              <w:rPr>
                <w:lang w:eastAsia="zh-CN"/>
              </w:rPr>
              <w:t>urement</w:t>
            </w:r>
            <w:commentRangeEnd w:id="3752"/>
            <w:r>
              <w:rPr>
                <w:rStyle w:val="CommentReference"/>
                <w:rFonts w:ascii="Times New Roman" w:hAnsi="Times New Roman"/>
              </w:rPr>
              <w:commentReference w:id="3752"/>
            </w:r>
            <w:r>
              <w:rPr>
                <w:lang w:eastAsia="zh-CN"/>
              </w:rPr>
              <w:t xml:space="preserve"> refers to the TOA of this neighbour TRP or the reference TRP, as applicable, used to determine the </w:t>
            </w:r>
            <w:r>
              <w:rPr>
                <w:i/>
                <w:iCs/>
                <w:snapToGrid w:val="0"/>
              </w:rPr>
              <w:t>nr-RSTD</w:t>
            </w:r>
            <w:r>
              <w:rPr>
                <w:snapToGrid w:val="0"/>
              </w:rPr>
              <w:t xml:space="preserve"> or </w:t>
            </w:r>
            <w:r>
              <w:rPr>
                <w:i/>
                <w:iCs/>
                <w:snapToGrid w:val="0"/>
              </w:rPr>
              <w:t>nr-RSTD-ResultDiff</w:t>
            </w:r>
            <w:r>
              <w:rPr>
                <w:snapToGrid w:val="0"/>
              </w:rPr>
              <w:t>.</w:t>
            </w:r>
          </w:p>
        </w:tc>
      </w:tr>
      <w:tr w:rsidR="0023409A" w14:paraId="71A372DD" w14:textId="77777777">
        <w:trPr>
          <w:cantSplit/>
        </w:trPr>
        <w:tc>
          <w:tcPr>
            <w:tcW w:w="9639" w:type="dxa"/>
          </w:tcPr>
          <w:p w14:paraId="41476339" w14:textId="77777777" w:rsidR="0023409A" w:rsidRDefault="007F1C8D">
            <w:pPr>
              <w:pStyle w:val="TAL"/>
              <w:keepNext w:val="0"/>
              <w:keepLines w:val="0"/>
              <w:widowControl w:val="0"/>
              <w:rPr>
                <w:b/>
                <w:bCs/>
                <w:i/>
                <w:iCs/>
                <w:snapToGrid w:val="0"/>
              </w:rPr>
            </w:pPr>
            <w:r>
              <w:rPr>
                <w:b/>
                <w:bCs/>
                <w:i/>
                <w:iCs/>
                <w:snapToGrid w:val="0"/>
              </w:rPr>
              <w:t>nr-AdditionalPathListExt</w:t>
            </w:r>
          </w:p>
          <w:p w14:paraId="6AB66090" w14:textId="77777777" w:rsidR="0023409A" w:rsidRDefault="007F1C8D">
            <w:pPr>
              <w:pStyle w:val="TAL"/>
              <w:keepNext w:val="0"/>
              <w:keepLines w:val="0"/>
              <w:widowControl w:val="0"/>
              <w:rPr>
                <w:b/>
                <w:bCs/>
                <w:i/>
                <w:iCs/>
              </w:rPr>
            </w:pPr>
            <w:r>
              <w:rPr>
                <w:snapToGrid w:val="0"/>
              </w:rPr>
              <w:t>This field provides up to 8 additional detected path timing values for the TRP or resourc</w:t>
            </w:r>
            <w:r>
              <w:rPr>
                <w:snapToGrid w:val="0"/>
              </w:rPr>
              <w:t xml:space="preserve">e, relative to the path timing used for determining the </w:t>
            </w:r>
            <w:r>
              <w:rPr>
                <w:i/>
                <w:iCs/>
                <w:snapToGrid w:val="0"/>
              </w:rPr>
              <w:t>nr-RSTD</w:t>
            </w:r>
            <w:r>
              <w:rPr>
                <w:snapToGrid w:val="0"/>
              </w:rPr>
              <w:t xml:space="preserve"> value. If this field was requested but is not included, it means the UE did not detect any additional path timing values. If this field is present, the field </w:t>
            </w:r>
            <w:r>
              <w:rPr>
                <w:i/>
                <w:iCs/>
                <w:snapToGrid w:val="0"/>
              </w:rPr>
              <w:t>nr-AdditionalPathList</w:t>
            </w:r>
            <w:r>
              <w:rPr>
                <w:snapToGrid w:val="0"/>
              </w:rPr>
              <w:t xml:space="preserve"> shall be abs</w:t>
            </w:r>
            <w:r>
              <w:rPr>
                <w:snapToGrid w:val="0"/>
              </w:rPr>
              <w:t>ent.</w:t>
            </w:r>
          </w:p>
        </w:tc>
      </w:tr>
      <w:tr w:rsidR="0023409A" w14:paraId="31A2BDB8" w14:textId="77777777">
        <w:trPr>
          <w:cantSplit/>
        </w:trPr>
        <w:tc>
          <w:tcPr>
            <w:tcW w:w="9639" w:type="dxa"/>
          </w:tcPr>
          <w:p w14:paraId="267A8079" w14:textId="77777777" w:rsidR="0023409A" w:rsidRDefault="007F1C8D">
            <w:pPr>
              <w:pStyle w:val="TAL"/>
              <w:rPr>
                <w:b/>
                <w:i/>
              </w:rPr>
            </w:pPr>
            <w:r>
              <w:rPr>
                <w:b/>
                <w:i/>
              </w:rPr>
              <w:t>nr-RSTD-ResultDiff</w:t>
            </w:r>
          </w:p>
          <w:p w14:paraId="449F62EB" w14:textId="77777777" w:rsidR="0023409A" w:rsidRDefault="007F1C8D">
            <w:pPr>
              <w:pStyle w:val="TAL"/>
              <w:keepNext w:val="0"/>
              <w:keepLines w:val="0"/>
              <w:widowControl w:val="0"/>
              <w:rPr>
                <w:b/>
                <w:bCs/>
                <w:i/>
                <w:iCs/>
              </w:rPr>
            </w:pPr>
            <w:r>
              <w:rPr>
                <w:lang w:eastAsia="zh-CN"/>
              </w:rPr>
              <w:t xml:space="preserve">This field provides the additional DL RSTD measurement result relative to </w:t>
            </w:r>
            <w:r>
              <w:rPr>
                <w:i/>
                <w:lang w:eastAsia="zh-CN"/>
              </w:rPr>
              <w:t xml:space="preserve">nr-RSTD. </w:t>
            </w:r>
            <w:r>
              <w:rPr>
                <w:bCs/>
                <w:iCs/>
                <w:lang w:eastAsia="zh-CN"/>
              </w:rPr>
              <w:t xml:space="preserve">The RSTD value of this measurement is obtained by adding the value of this field to the value of the </w:t>
            </w:r>
            <w:r>
              <w:rPr>
                <w:bCs/>
                <w:i/>
                <w:lang w:eastAsia="zh-CN"/>
              </w:rPr>
              <w:t>nr-RSTD</w:t>
            </w:r>
            <w:r>
              <w:rPr>
                <w:bCs/>
                <w:iCs/>
                <w:lang w:eastAsia="zh-CN"/>
              </w:rPr>
              <w:t xml:space="preserve"> field. The mapping of the field is defined in TS 38.133 [46].</w:t>
            </w:r>
          </w:p>
        </w:tc>
      </w:tr>
      <w:tr w:rsidR="0023409A" w14:paraId="384025BD" w14:textId="77777777">
        <w:trPr>
          <w:cantSplit/>
        </w:trPr>
        <w:tc>
          <w:tcPr>
            <w:tcW w:w="9639" w:type="dxa"/>
          </w:tcPr>
          <w:p w14:paraId="4B550858" w14:textId="77777777" w:rsidR="0023409A" w:rsidRDefault="007F1C8D">
            <w:pPr>
              <w:pStyle w:val="TAL"/>
              <w:rPr>
                <w:b/>
                <w:i/>
                <w:lang w:eastAsia="zh-CN"/>
              </w:rPr>
            </w:pPr>
            <w:r>
              <w:rPr>
                <w:b/>
                <w:i/>
                <w:lang w:eastAsia="zh-CN"/>
              </w:rPr>
              <w:t>nr-DL-PRS-RSRP-ResultDiff</w:t>
            </w:r>
          </w:p>
          <w:p w14:paraId="182E0345" w14:textId="77777777" w:rsidR="0023409A" w:rsidRDefault="007F1C8D">
            <w:pPr>
              <w:pStyle w:val="TAL"/>
              <w:keepNext w:val="0"/>
              <w:keepLines w:val="0"/>
              <w:widowControl w:val="0"/>
              <w:rPr>
                <w:b/>
                <w:bCs/>
                <w:i/>
                <w:iCs/>
              </w:rPr>
            </w:pPr>
            <w:r>
              <w:rPr>
                <w:lang w:eastAsia="zh-CN"/>
              </w:rPr>
              <w:t>This field provides the additional DL-PRS RSRP measurement</w:t>
            </w:r>
            <w:r>
              <w:rPr>
                <w:lang w:eastAsia="zh-CN"/>
              </w:rPr>
              <w:t xml:space="preserve"> result relative to </w:t>
            </w:r>
            <w:r>
              <w:rPr>
                <w:i/>
                <w:iCs/>
                <w:snapToGrid w:val="0"/>
              </w:rPr>
              <w:t>nr-DL-PRS-RSRP</w:t>
            </w:r>
            <w:r>
              <w:rPr>
                <w:i/>
                <w:iCs/>
              </w:rPr>
              <w:t>-Result.</w:t>
            </w:r>
            <w:r>
              <w:rPr>
                <w:lang w:eastAsia="zh-CN"/>
              </w:rPr>
              <w:t xml:space="preserve"> The DL-PRS RSRP value of this measurement is obtained by adding the value of this field to the value of the </w:t>
            </w:r>
            <w:r>
              <w:rPr>
                <w:i/>
                <w:iCs/>
                <w:lang w:eastAsia="zh-CN"/>
              </w:rPr>
              <w:t xml:space="preserve">nr-DL-PRS-RSRP-Result </w:t>
            </w:r>
            <w:r>
              <w:rPr>
                <w:lang w:eastAsia="zh-CN"/>
              </w:rPr>
              <w:t>field. The mapping of the field is defined in TS 38.133 [46].</w:t>
            </w:r>
          </w:p>
        </w:tc>
      </w:tr>
      <w:tr w:rsidR="0023409A" w14:paraId="6BE506AB" w14:textId="77777777">
        <w:trPr>
          <w:cantSplit/>
        </w:trPr>
        <w:tc>
          <w:tcPr>
            <w:tcW w:w="9639" w:type="dxa"/>
          </w:tcPr>
          <w:p w14:paraId="0FF49BEE" w14:textId="77777777" w:rsidR="0023409A" w:rsidRDefault="007F1C8D">
            <w:pPr>
              <w:pStyle w:val="TAL"/>
              <w:keepNext w:val="0"/>
              <w:keepLines w:val="0"/>
              <w:widowControl w:val="0"/>
              <w:rPr>
                <w:b/>
                <w:bCs/>
                <w:i/>
                <w:iCs/>
              </w:rPr>
            </w:pPr>
            <w:r>
              <w:rPr>
                <w:b/>
                <w:bCs/>
                <w:i/>
                <w:iCs/>
                <w:snapToGrid w:val="0"/>
              </w:rPr>
              <w:t>nr-DL-PRS-FirstPathRSRP</w:t>
            </w:r>
            <w:r>
              <w:rPr>
                <w:b/>
                <w:bCs/>
                <w:i/>
                <w:iCs/>
              </w:rPr>
              <w:t>-ResultDiff</w:t>
            </w:r>
          </w:p>
          <w:p w14:paraId="360EABE3" w14:textId="77777777" w:rsidR="0023409A" w:rsidRDefault="007F1C8D">
            <w:pPr>
              <w:pStyle w:val="TAL"/>
              <w:rPr>
                <w:b/>
                <w:i/>
                <w:lang w:eastAsia="zh-CN"/>
              </w:rPr>
            </w:pPr>
            <w:r>
              <w:rPr>
                <w:bCs/>
                <w:iCs/>
              </w:rPr>
              <w:t xml:space="preserve">This field specifies the additional NR </w:t>
            </w:r>
            <w:r>
              <w:t>DL PRS reference signal received path power (DL PRS-RSRP</w:t>
            </w:r>
            <w:r>
              <w:rPr>
                <w:lang w:val="en-US"/>
              </w:rPr>
              <w:t>P</w:t>
            </w:r>
            <w:r>
              <w:t xml:space="preserve">) of the </w:t>
            </w:r>
            <w:r>
              <w:rPr>
                <w:rFonts w:cs="Arial"/>
                <w:lang w:eastAsia="zh-CN"/>
              </w:rPr>
              <w:t>first detected path in time</w:t>
            </w:r>
            <w:r>
              <w:rPr>
                <w:lang w:eastAsia="zh-CN"/>
              </w:rPr>
              <w:t xml:space="preserve"> relative to </w:t>
            </w:r>
            <w:r>
              <w:rPr>
                <w:i/>
                <w:iCs/>
                <w:snapToGrid w:val="0"/>
              </w:rPr>
              <w:t>nr-DL-PRS-FirstPathRSRP-Result</w:t>
            </w:r>
            <w:r>
              <w:rPr>
                <w:lang w:eastAsia="zh-CN"/>
              </w:rPr>
              <w:t>. The DL-PRS First Path RSRP value of this mea</w:t>
            </w:r>
            <w:r>
              <w:rPr>
                <w:lang w:eastAsia="zh-CN"/>
              </w:rPr>
              <w:t xml:space="preserve">surement is obtained by adding the value of this field to the value of the </w:t>
            </w:r>
            <w:r>
              <w:rPr>
                <w:i/>
                <w:iCs/>
                <w:lang w:eastAsia="zh-CN"/>
              </w:rPr>
              <w:t xml:space="preserve">nr-DL-PRS-FirstPathRSRP-Result </w:t>
            </w:r>
            <w:r>
              <w:rPr>
                <w:lang w:eastAsia="zh-CN"/>
              </w:rPr>
              <w:t>field. The mapping of the field is defined in TS 38.133 [46]. FFS.</w:t>
            </w:r>
          </w:p>
        </w:tc>
      </w:tr>
    </w:tbl>
    <w:p w14:paraId="4C3DBAD7" w14:textId="77777777" w:rsidR="0023409A" w:rsidRDefault="0023409A"/>
    <w:p w14:paraId="7735B985" w14:textId="77777777" w:rsidR="0023409A" w:rsidRDefault="007F1C8D">
      <w:pPr>
        <w:pStyle w:val="Heading4"/>
        <w:rPr>
          <w:i/>
          <w:iCs/>
        </w:rPr>
      </w:pPr>
      <w:bookmarkStart w:id="3753" w:name="_Toc52548704"/>
      <w:bookmarkStart w:id="3754" w:name="_Toc37681197"/>
      <w:bookmarkStart w:id="3755" w:name="_Toc90719950"/>
      <w:bookmarkStart w:id="3756" w:name="_Toc46486769"/>
      <w:bookmarkStart w:id="3757" w:name="_Toc52547644"/>
      <w:bookmarkStart w:id="3758" w:name="_Toc52547114"/>
      <w:bookmarkStart w:id="3759" w:name="_Toc52548174"/>
      <w:bookmarkStart w:id="3760" w:name="_Toc12618286"/>
      <w:bookmarkEnd w:id="3702"/>
      <w:r>
        <w:rPr>
          <w:i/>
          <w:iCs/>
        </w:rPr>
        <w:t>–</w:t>
      </w:r>
      <w:r>
        <w:rPr>
          <w:i/>
          <w:iCs/>
        </w:rPr>
        <w:tab/>
        <w:t>NR-DL-TDOA-LocationInformation</w:t>
      </w:r>
      <w:bookmarkEnd w:id="3753"/>
      <w:bookmarkEnd w:id="3754"/>
      <w:bookmarkEnd w:id="3755"/>
      <w:bookmarkEnd w:id="3756"/>
      <w:bookmarkEnd w:id="3757"/>
      <w:bookmarkEnd w:id="3758"/>
      <w:bookmarkEnd w:id="3759"/>
    </w:p>
    <w:p w14:paraId="631B2757" w14:textId="77777777" w:rsidR="0023409A" w:rsidRDefault="007F1C8D">
      <w:pPr>
        <w:keepLines/>
      </w:pPr>
      <w:r>
        <w:t xml:space="preserve">The IE </w:t>
      </w:r>
      <w:r>
        <w:rPr>
          <w:i/>
        </w:rPr>
        <w:t xml:space="preserve">NR-DL-TDOA-LocationInformation </w:t>
      </w:r>
      <w:r>
        <w:t>is include</w:t>
      </w:r>
      <w:r>
        <w:t>d by the target device when location information derived using NR DL-TDOA is provided to the location server.</w:t>
      </w:r>
    </w:p>
    <w:p w14:paraId="23C1108B" w14:textId="77777777" w:rsidR="0023409A" w:rsidRDefault="007F1C8D">
      <w:pPr>
        <w:pStyle w:val="PL"/>
        <w:shd w:val="clear" w:color="auto" w:fill="E6E6E6"/>
      </w:pPr>
      <w:r>
        <w:t>-- ASN1START</w:t>
      </w:r>
    </w:p>
    <w:p w14:paraId="40A47977" w14:textId="77777777" w:rsidR="0023409A" w:rsidRDefault="0023409A">
      <w:pPr>
        <w:pStyle w:val="PL"/>
        <w:shd w:val="clear" w:color="auto" w:fill="E6E6E6"/>
        <w:rPr>
          <w:snapToGrid w:val="0"/>
        </w:rPr>
      </w:pPr>
    </w:p>
    <w:p w14:paraId="00D4A353" w14:textId="77777777" w:rsidR="0023409A" w:rsidRDefault="007F1C8D">
      <w:pPr>
        <w:pStyle w:val="PL"/>
        <w:shd w:val="clear" w:color="auto" w:fill="E6E6E6"/>
        <w:rPr>
          <w:snapToGrid w:val="0"/>
        </w:rPr>
      </w:pPr>
      <w:r>
        <w:rPr>
          <w:snapToGrid w:val="0"/>
        </w:rPr>
        <w:t>NR-DL-TDOA-LocationInformation-r16 ::= SEQUENCE {</w:t>
      </w:r>
    </w:p>
    <w:p w14:paraId="788A5980" w14:textId="77777777" w:rsidR="0023409A" w:rsidRDefault="007F1C8D">
      <w:pPr>
        <w:pStyle w:val="PL"/>
        <w:shd w:val="clear" w:color="auto" w:fill="E6E6E6"/>
        <w:rPr>
          <w:snapToGrid w:val="0"/>
        </w:rPr>
      </w:pPr>
      <w:r>
        <w:rPr>
          <w:snapToGrid w:val="0"/>
        </w:rPr>
        <w:tab/>
        <w:t>measurementReferenceTime-r16</w:t>
      </w:r>
      <w:r>
        <w:rPr>
          <w:snapToGrid w:val="0"/>
        </w:rPr>
        <w:tab/>
        <w:t>CHOICE {</w:t>
      </w:r>
    </w:p>
    <w:p w14:paraId="6E988619" w14:textId="77777777" w:rsidR="0023409A" w:rsidRDefault="007F1C8D">
      <w:pPr>
        <w:pStyle w:val="PL"/>
        <w:shd w:val="clear" w:color="auto" w:fill="E6E6E6"/>
        <w:rPr>
          <w:snapToGrid w:val="0"/>
        </w:rPr>
      </w:pPr>
      <w:r>
        <w:rPr>
          <w:snapToGrid w:val="0"/>
        </w:rPr>
        <w:tab/>
      </w:r>
      <w:r>
        <w:rPr>
          <w:snapToGrid w:val="0"/>
        </w:rPr>
        <w:tab/>
      </w:r>
      <w:r>
        <w:rPr>
          <w:snapToGrid w:val="0"/>
        </w:rPr>
        <w:tab/>
        <w:t>systemFrameNumber-r16</w:t>
      </w:r>
      <w:r>
        <w:rPr>
          <w:snapToGrid w:val="0"/>
        </w:rPr>
        <w:tab/>
      </w:r>
      <w:r>
        <w:rPr>
          <w:snapToGrid w:val="0"/>
        </w:rPr>
        <w:tab/>
      </w:r>
      <w:r>
        <w:rPr>
          <w:snapToGrid w:val="0"/>
        </w:rPr>
        <w:tab/>
        <w:t>NR-TimeStamp-r16</w:t>
      </w:r>
      <w:r>
        <w:rPr>
          <w:snapToGrid w:val="0"/>
        </w:rPr>
        <w:t>,</w:t>
      </w:r>
    </w:p>
    <w:p w14:paraId="6C5D6989" w14:textId="77777777" w:rsidR="0023409A" w:rsidRDefault="007F1C8D">
      <w:pPr>
        <w:pStyle w:val="PL"/>
        <w:shd w:val="clear" w:color="auto" w:fill="E6E6E6"/>
        <w:rPr>
          <w:snapToGrid w:val="0"/>
        </w:rPr>
      </w:pPr>
      <w:r>
        <w:rPr>
          <w:snapToGrid w:val="0"/>
        </w:rPr>
        <w:tab/>
      </w:r>
      <w:r>
        <w:rPr>
          <w:snapToGrid w:val="0"/>
        </w:rPr>
        <w:tab/>
      </w:r>
      <w:r>
        <w:rPr>
          <w:snapToGrid w:val="0"/>
        </w:rPr>
        <w:tab/>
        <w:t>utc-time-r16</w:t>
      </w:r>
      <w:r>
        <w:rPr>
          <w:snapToGrid w:val="0"/>
        </w:rPr>
        <w:tab/>
      </w:r>
      <w:r>
        <w:rPr>
          <w:snapToGrid w:val="0"/>
        </w:rPr>
        <w:tab/>
      </w:r>
      <w:r>
        <w:rPr>
          <w:snapToGrid w:val="0"/>
        </w:rPr>
        <w:tab/>
      </w:r>
      <w:r>
        <w:rPr>
          <w:snapToGrid w:val="0"/>
        </w:rPr>
        <w:tab/>
      </w:r>
      <w:r>
        <w:rPr>
          <w:snapToGrid w:val="0"/>
        </w:rPr>
        <w:tab/>
        <w:t>UTCTime,</w:t>
      </w:r>
    </w:p>
    <w:p w14:paraId="56A6A1BB" w14:textId="77777777" w:rsidR="0023409A" w:rsidRDefault="007F1C8D">
      <w:pPr>
        <w:pStyle w:val="PL"/>
        <w:shd w:val="clear" w:color="auto" w:fill="E6E6E6"/>
        <w:rPr>
          <w:snapToGrid w:val="0"/>
        </w:rPr>
      </w:pPr>
      <w:r>
        <w:rPr>
          <w:snapToGrid w:val="0"/>
        </w:rPr>
        <w:tab/>
      </w:r>
      <w:r>
        <w:rPr>
          <w:snapToGrid w:val="0"/>
        </w:rPr>
        <w:tab/>
      </w:r>
      <w:r>
        <w:rPr>
          <w:snapToGrid w:val="0"/>
        </w:rPr>
        <w:tab/>
        <w:t>...</w:t>
      </w:r>
    </w:p>
    <w:p w14:paraId="5197719A" w14:textId="77777777" w:rsidR="0023409A" w:rsidRDefault="007F1C8D">
      <w:pPr>
        <w:pStyle w:val="PL"/>
        <w:shd w:val="clear" w:color="auto" w:fill="E6E6E6"/>
        <w:rPr>
          <w:snapToGrid w:val="0"/>
        </w:rPr>
      </w:pP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9EE05A6" w14:textId="77777777" w:rsidR="0023409A" w:rsidRDefault="007F1C8D">
      <w:pPr>
        <w:pStyle w:val="PL"/>
        <w:shd w:val="clear" w:color="auto" w:fill="E6E6E6"/>
        <w:rPr>
          <w:snapToGrid w:val="0"/>
        </w:rPr>
      </w:pPr>
      <w:r>
        <w:rPr>
          <w:snapToGrid w:val="0"/>
        </w:rPr>
        <w:tab/>
        <w:t>...</w:t>
      </w:r>
    </w:p>
    <w:p w14:paraId="7B5B8FF0" w14:textId="77777777" w:rsidR="0023409A" w:rsidRDefault="007F1C8D">
      <w:pPr>
        <w:pStyle w:val="PL"/>
        <w:shd w:val="clear" w:color="auto" w:fill="E6E6E6"/>
        <w:rPr>
          <w:snapToGrid w:val="0"/>
        </w:rPr>
      </w:pPr>
      <w:r>
        <w:rPr>
          <w:snapToGrid w:val="0"/>
        </w:rPr>
        <w:t>}</w:t>
      </w:r>
    </w:p>
    <w:p w14:paraId="02ADD3D7" w14:textId="77777777" w:rsidR="0023409A" w:rsidRDefault="0023409A">
      <w:pPr>
        <w:pStyle w:val="PL"/>
        <w:shd w:val="clear" w:color="auto" w:fill="E6E6E6"/>
      </w:pPr>
    </w:p>
    <w:p w14:paraId="61A49713" w14:textId="77777777" w:rsidR="0023409A" w:rsidRDefault="007F1C8D">
      <w:pPr>
        <w:pStyle w:val="PL"/>
        <w:shd w:val="clear" w:color="auto" w:fill="E6E6E6"/>
      </w:pPr>
      <w:r>
        <w:t>-- ASN1STOP</w:t>
      </w:r>
    </w:p>
    <w:p w14:paraId="0244A80C"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70CC4F9" w14:textId="77777777">
        <w:trPr>
          <w:cantSplit/>
          <w:tblHeader/>
        </w:trPr>
        <w:tc>
          <w:tcPr>
            <w:tcW w:w="9639" w:type="dxa"/>
          </w:tcPr>
          <w:p w14:paraId="1EEF8D4F" w14:textId="77777777" w:rsidR="0023409A" w:rsidRDefault="007F1C8D">
            <w:pPr>
              <w:pStyle w:val="TAH"/>
              <w:keepNext w:val="0"/>
              <w:keepLines w:val="0"/>
              <w:widowControl w:val="0"/>
            </w:pPr>
            <w:r>
              <w:rPr>
                <w:i/>
              </w:rPr>
              <w:t xml:space="preserve">NR-DL-TDOA-LocationInformation </w:t>
            </w:r>
            <w:r>
              <w:rPr>
                <w:iCs/>
              </w:rPr>
              <w:t>field descriptions</w:t>
            </w:r>
          </w:p>
        </w:tc>
      </w:tr>
      <w:tr w:rsidR="0023409A" w14:paraId="5997B4C7" w14:textId="77777777">
        <w:trPr>
          <w:cantSplit/>
        </w:trPr>
        <w:tc>
          <w:tcPr>
            <w:tcW w:w="9639" w:type="dxa"/>
          </w:tcPr>
          <w:p w14:paraId="6FED7AEB" w14:textId="77777777" w:rsidR="0023409A" w:rsidRDefault="007F1C8D">
            <w:pPr>
              <w:pStyle w:val="TAL"/>
              <w:keepNext w:val="0"/>
              <w:keepLines w:val="0"/>
              <w:widowControl w:val="0"/>
              <w:rPr>
                <w:b/>
                <w:i/>
              </w:rPr>
            </w:pPr>
            <w:r>
              <w:rPr>
                <w:b/>
                <w:i/>
              </w:rPr>
              <w:t>measurementReferenceTime</w:t>
            </w:r>
          </w:p>
          <w:p w14:paraId="049169E2" w14:textId="77777777" w:rsidR="0023409A" w:rsidRDefault="007F1C8D">
            <w:pPr>
              <w:pStyle w:val="TAL"/>
              <w:keepNext w:val="0"/>
              <w:keepLines w:val="0"/>
              <w:widowControl w:val="0"/>
            </w:pPr>
            <w:r>
              <w:t>This field specifies the time for which the location estimate is</w:t>
            </w:r>
            <w:r>
              <w:rPr>
                <w:snapToGrid w:val="0"/>
              </w:rPr>
              <w:t xml:space="preserve"> valid.</w:t>
            </w:r>
          </w:p>
        </w:tc>
      </w:tr>
    </w:tbl>
    <w:p w14:paraId="2BFF208B" w14:textId="77777777" w:rsidR="0023409A" w:rsidRDefault="0023409A"/>
    <w:p w14:paraId="75903DB3" w14:textId="77777777" w:rsidR="0023409A" w:rsidRDefault="007F1C8D">
      <w:pPr>
        <w:pStyle w:val="Heading4"/>
      </w:pPr>
      <w:bookmarkStart w:id="3761" w:name="_Toc52547115"/>
      <w:bookmarkStart w:id="3762" w:name="_Toc37681198"/>
      <w:bookmarkStart w:id="3763" w:name="_Toc52548175"/>
      <w:bookmarkStart w:id="3764" w:name="_Toc52548705"/>
      <w:bookmarkStart w:id="3765" w:name="_Toc52547645"/>
      <w:bookmarkStart w:id="3766" w:name="_Toc46486770"/>
      <w:bookmarkStart w:id="3767" w:name="_Toc90719951"/>
      <w:r>
        <w:t>6.5.10.5</w:t>
      </w:r>
      <w:r>
        <w:tab/>
        <w:t xml:space="preserve">NR </w:t>
      </w:r>
      <w:r>
        <w:t>DL-TDOA Location Information Request</w:t>
      </w:r>
      <w:bookmarkEnd w:id="3760"/>
      <w:bookmarkEnd w:id="3761"/>
      <w:bookmarkEnd w:id="3762"/>
      <w:bookmarkEnd w:id="3763"/>
      <w:bookmarkEnd w:id="3764"/>
      <w:bookmarkEnd w:id="3765"/>
      <w:bookmarkEnd w:id="3766"/>
      <w:bookmarkEnd w:id="3767"/>
    </w:p>
    <w:p w14:paraId="399BE7A0" w14:textId="77777777" w:rsidR="0023409A" w:rsidRDefault="007F1C8D">
      <w:pPr>
        <w:pStyle w:val="Heading4"/>
      </w:pPr>
      <w:bookmarkStart w:id="3768" w:name="_Toc52547116"/>
      <w:bookmarkStart w:id="3769" w:name="_Toc52548176"/>
      <w:bookmarkStart w:id="3770" w:name="_Toc90719952"/>
      <w:bookmarkStart w:id="3771" w:name="_Toc12618287"/>
      <w:bookmarkStart w:id="3772" w:name="_Toc52548706"/>
      <w:bookmarkStart w:id="3773" w:name="_Toc37681199"/>
      <w:bookmarkStart w:id="3774" w:name="_Toc46486771"/>
      <w:bookmarkStart w:id="3775" w:name="_Toc52547646"/>
      <w:r>
        <w:t>–</w:t>
      </w:r>
      <w:r>
        <w:tab/>
      </w:r>
      <w:r>
        <w:rPr>
          <w:i/>
        </w:rPr>
        <w:t>NR-DL-TDOA-RequestLocationInformation</w:t>
      </w:r>
      <w:bookmarkEnd w:id="3768"/>
      <w:bookmarkEnd w:id="3769"/>
      <w:bookmarkEnd w:id="3770"/>
      <w:bookmarkEnd w:id="3771"/>
      <w:bookmarkEnd w:id="3772"/>
      <w:bookmarkEnd w:id="3773"/>
      <w:bookmarkEnd w:id="3774"/>
      <w:bookmarkEnd w:id="3775"/>
    </w:p>
    <w:p w14:paraId="2D11B8AC" w14:textId="77777777" w:rsidR="0023409A" w:rsidRDefault="007F1C8D">
      <w:pPr>
        <w:keepLines/>
      </w:pPr>
      <w:r>
        <w:t xml:space="preserve">The IE </w:t>
      </w:r>
      <w:r>
        <w:rPr>
          <w:i/>
        </w:rPr>
        <w:t>NR-DL-TDOA-RequestLocationInformation</w:t>
      </w:r>
      <w:r>
        <w:t xml:space="preserve"> is used by the location server to request NR DL-TDOA location measurements from a target device.</w:t>
      </w:r>
    </w:p>
    <w:p w14:paraId="1BE66645" w14:textId="77777777" w:rsidR="0023409A" w:rsidRDefault="007F1C8D">
      <w:pPr>
        <w:pStyle w:val="PL"/>
        <w:shd w:val="clear" w:color="auto" w:fill="E6E6E6"/>
      </w:pPr>
      <w:r>
        <w:t>-- ASN1START</w:t>
      </w:r>
    </w:p>
    <w:p w14:paraId="70EE18FD" w14:textId="77777777" w:rsidR="0023409A" w:rsidRDefault="0023409A">
      <w:pPr>
        <w:pStyle w:val="PL"/>
        <w:shd w:val="clear" w:color="auto" w:fill="E6E6E6"/>
        <w:rPr>
          <w:snapToGrid w:val="0"/>
        </w:rPr>
      </w:pPr>
    </w:p>
    <w:p w14:paraId="79419D64" w14:textId="77777777" w:rsidR="0023409A" w:rsidRDefault="007F1C8D">
      <w:pPr>
        <w:pStyle w:val="PL"/>
        <w:shd w:val="clear" w:color="auto" w:fill="E6E6E6"/>
        <w:rPr>
          <w:snapToGrid w:val="0"/>
        </w:rPr>
      </w:pPr>
      <w:r>
        <w:rPr>
          <w:snapToGrid w:val="0"/>
        </w:rPr>
        <w:t>NR-DL-TDOA-RequestLocationInformation-r16 ::= SEQUENCE {</w:t>
      </w:r>
    </w:p>
    <w:p w14:paraId="653FEC5A" w14:textId="77777777" w:rsidR="0023409A" w:rsidRDefault="007F1C8D">
      <w:pPr>
        <w:pStyle w:val="PL"/>
        <w:shd w:val="clear" w:color="auto" w:fill="E6E6E6"/>
      </w:pPr>
      <w:r>
        <w:tab/>
        <w:t>nr-DL-PRS-RstdMeasurementInfoRequest</w:t>
      </w:r>
      <w:r>
        <w:rPr>
          <w:snapToGrid w:val="0"/>
        </w:rPr>
        <w:t>-r16</w:t>
      </w:r>
      <w:r>
        <w:rPr>
          <w:snapToGrid w:val="0"/>
        </w:rPr>
        <w:tab/>
        <w:t>ENUMERATED { true }</w:t>
      </w:r>
      <w:r>
        <w:rPr>
          <w:snapToGrid w:val="0"/>
        </w:rPr>
        <w:tab/>
      </w:r>
      <w:r>
        <w:rPr>
          <w:snapToGrid w:val="0"/>
        </w:rPr>
        <w:tab/>
      </w:r>
      <w:r>
        <w:tab/>
      </w:r>
      <w:r>
        <w:tab/>
        <w:t>OPTIONAL,-- Need ON</w:t>
      </w:r>
    </w:p>
    <w:p w14:paraId="605B2F9B" w14:textId="77777777" w:rsidR="0023409A" w:rsidRDefault="007F1C8D">
      <w:pPr>
        <w:pStyle w:val="PL"/>
        <w:shd w:val="clear" w:color="auto" w:fill="E6E6E6"/>
        <w:rPr>
          <w:snapToGrid w:val="0"/>
        </w:rPr>
      </w:pPr>
      <w:r>
        <w:rPr>
          <w:snapToGrid w:val="0"/>
        </w:rPr>
        <w:tab/>
        <w:t>n</w:t>
      </w:r>
      <w:r>
        <w:rPr>
          <w:snapToGrid w:val="0"/>
        </w:rPr>
        <w:t>r-RequestedMeasurements-r16</w:t>
      </w:r>
      <w:r>
        <w:rPr>
          <w:snapToGrid w:val="0"/>
        </w:rPr>
        <w:tab/>
      </w:r>
      <w:r>
        <w:rPr>
          <w:snapToGrid w:val="0"/>
        </w:rPr>
        <w:tab/>
      </w:r>
      <w:r>
        <w:rPr>
          <w:snapToGrid w:val="0"/>
        </w:rPr>
        <w:tab/>
      </w:r>
      <w:r>
        <w:rPr>
          <w:snapToGrid w:val="0"/>
        </w:rPr>
        <w:tab/>
        <w:t>BIT STRING { prsrsrpReq (0),</w:t>
      </w:r>
    </w:p>
    <w:p w14:paraId="253E314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firstPathRsrpReq-r17 (1)</w:t>
      </w:r>
    </w:p>
    <w:p w14:paraId="5DF4BD0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(SIZE(1..8)),</w:t>
      </w:r>
    </w:p>
    <w:p w14:paraId="11042EF4" w14:textId="77777777" w:rsidR="0023409A" w:rsidRDefault="007F1C8D">
      <w:pPr>
        <w:pStyle w:val="PL"/>
        <w:shd w:val="clear" w:color="auto" w:fill="E6E6E6"/>
        <w:rPr>
          <w:snapToGrid w:val="0"/>
        </w:rPr>
      </w:pPr>
      <w:r>
        <w:rPr>
          <w:snapToGrid w:val="0"/>
        </w:rPr>
        <w:tab/>
        <w:t>nr-AssistanceAvailability-r16</w:t>
      </w:r>
      <w:r>
        <w:rPr>
          <w:snapToGrid w:val="0"/>
        </w:rPr>
        <w:tab/>
      </w:r>
      <w:r>
        <w:rPr>
          <w:snapToGrid w:val="0"/>
        </w:rPr>
        <w:tab/>
      </w:r>
      <w:r>
        <w:rPr>
          <w:snapToGrid w:val="0"/>
        </w:rPr>
        <w:tab/>
      </w:r>
      <w:r>
        <w:rPr>
          <w:snapToGrid w:val="0"/>
        </w:rPr>
        <w:tab/>
        <w:t>BOOLEAN,</w:t>
      </w:r>
    </w:p>
    <w:p w14:paraId="6889FAB7" w14:textId="77777777" w:rsidR="0023409A" w:rsidRDefault="007F1C8D">
      <w:pPr>
        <w:pStyle w:val="PL"/>
        <w:shd w:val="clear" w:color="auto" w:fill="E6E6E6"/>
        <w:rPr>
          <w:snapToGrid w:val="0"/>
        </w:rPr>
      </w:pPr>
      <w:r>
        <w:rPr>
          <w:snapToGrid w:val="0"/>
        </w:rPr>
        <w:tab/>
        <w:t>nr-DL-TDOA-ReportConfig-r16</w:t>
      </w:r>
      <w:r>
        <w:rPr>
          <w:snapToGrid w:val="0"/>
        </w:rPr>
        <w:tab/>
      </w:r>
      <w:r>
        <w:rPr>
          <w:snapToGrid w:val="0"/>
        </w:rPr>
        <w:tab/>
      </w:r>
      <w:r>
        <w:rPr>
          <w:snapToGrid w:val="0"/>
        </w:rPr>
        <w:tab/>
      </w:r>
      <w:r>
        <w:rPr>
          <w:snapToGrid w:val="0"/>
        </w:rPr>
        <w:tab/>
      </w:r>
      <w:r>
        <w:rPr>
          <w:snapToGrid w:val="0"/>
        </w:rPr>
        <w:tab/>
        <w:t>NR-DL-TDOA-ReportConfig-r16</w:t>
      </w:r>
      <w:r>
        <w:rPr>
          <w:snapToGrid w:val="0"/>
        </w:rPr>
        <w:tab/>
      </w:r>
      <w:r>
        <w:rPr>
          <w:snapToGrid w:val="0"/>
        </w:rPr>
        <w:tab/>
        <w:t xml:space="preserve">OPTIONAL, -- Need </w:t>
      </w:r>
      <w:r>
        <w:rPr>
          <w:snapToGrid w:val="0"/>
        </w:rPr>
        <w:t>ON</w:t>
      </w:r>
    </w:p>
    <w:p w14:paraId="1064218A" w14:textId="77777777" w:rsidR="0023409A" w:rsidRDefault="007F1C8D">
      <w:pPr>
        <w:pStyle w:val="PL"/>
        <w:shd w:val="clear" w:color="auto" w:fill="E6E6E6"/>
        <w:rPr>
          <w:snapToGrid w:val="0"/>
        </w:rPr>
      </w:pPr>
      <w:r>
        <w:rPr>
          <w:snapToGrid w:val="0"/>
        </w:rPr>
        <w:tab/>
        <w:t>additionalPaths-r16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67638D" w14:textId="77777777" w:rsidR="0023409A" w:rsidRDefault="007F1C8D">
      <w:pPr>
        <w:pStyle w:val="PL"/>
        <w:shd w:val="clear" w:color="auto" w:fill="E6E6E6"/>
        <w:rPr>
          <w:snapToGrid w:val="0"/>
        </w:rPr>
      </w:pPr>
      <w:r>
        <w:rPr>
          <w:snapToGrid w:val="0"/>
        </w:rPr>
        <w:tab/>
        <w:t>...,</w:t>
      </w:r>
    </w:p>
    <w:p w14:paraId="55630FCF" w14:textId="77777777" w:rsidR="0023409A" w:rsidRDefault="007F1C8D">
      <w:pPr>
        <w:pStyle w:val="PL"/>
        <w:shd w:val="clear" w:color="auto" w:fill="E6E6E6"/>
        <w:rPr>
          <w:snapToGrid w:val="0"/>
        </w:rPr>
      </w:pPr>
      <w:r>
        <w:rPr>
          <w:snapToGrid w:val="0"/>
        </w:rPr>
        <w:tab/>
        <w:t>[[</w:t>
      </w:r>
    </w:p>
    <w:p w14:paraId="54624E24" w14:textId="77777777" w:rsidR="0023409A" w:rsidRDefault="007F1C8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5A5CA207" w14:textId="77777777" w:rsidR="0023409A" w:rsidRDefault="007F1C8D">
      <w:pPr>
        <w:pStyle w:val="PL"/>
        <w:shd w:val="clear" w:color="auto" w:fill="E6E6E6"/>
      </w:pPr>
      <w:r>
        <w:rPr>
          <w:snapToGrid w:val="0"/>
        </w:rPr>
        <w:tab/>
        <w:t>nr-</w:t>
      </w:r>
      <w:r>
        <w:t>los-nlos-IndicatorRequest-r17</w:t>
      </w:r>
      <w:r>
        <w:tab/>
      </w:r>
      <w:r>
        <w:tab/>
      </w:r>
      <w:r>
        <w:tab/>
        <w:t>SEQUENCE {</w:t>
      </w:r>
    </w:p>
    <w:p w14:paraId="2EC0D66A" w14:textId="77777777" w:rsidR="0023409A" w:rsidRDefault="007F1C8D">
      <w:pPr>
        <w:pStyle w:val="PL"/>
        <w:shd w:val="clear" w:color="auto" w:fill="E6E6E6"/>
      </w:pPr>
      <w:r>
        <w:tab/>
      </w:r>
      <w:r>
        <w:tab/>
      </w:r>
      <w:r>
        <w:tab/>
      </w:r>
      <w:r>
        <w:tab/>
      </w:r>
      <w:r>
        <w:tab/>
      </w:r>
      <w:r>
        <w:tab/>
      </w:r>
      <w:r>
        <w:tab/>
      </w:r>
      <w:r>
        <w:tab/>
      </w:r>
      <w:r>
        <w:tab/>
      </w:r>
      <w:r>
        <w:tab/>
        <w:t>type-r17</w:t>
      </w:r>
      <w:r>
        <w:tab/>
      </w:r>
      <w:r>
        <w:tab/>
        <w:t>ENUMERATED {hardvalue,sof</w:t>
      </w:r>
      <w:r>
        <w:t>tvalue},</w:t>
      </w:r>
    </w:p>
    <w:p w14:paraId="36EE5B41" w14:textId="77777777" w:rsidR="0023409A" w:rsidRDefault="007F1C8D">
      <w:pPr>
        <w:pStyle w:val="PL"/>
        <w:shd w:val="clear" w:color="auto" w:fill="E6E6E6"/>
      </w:pPr>
      <w:r>
        <w:tab/>
      </w:r>
      <w:r>
        <w:tab/>
      </w:r>
      <w:r>
        <w:tab/>
      </w:r>
      <w:r>
        <w:tab/>
      </w:r>
      <w:r>
        <w:tab/>
      </w:r>
      <w:r>
        <w:tab/>
      </w:r>
      <w:r>
        <w:tab/>
      </w:r>
      <w:r>
        <w:tab/>
      </w:r>
      <w:r>
        <w:tab/>
      </w:r>
      <w:r>
        <w:tab/>
        <w:t>granularity-r17</w:t>
      </w:r>
      <w:r>
        <w:tab/>
        <w:t>ENUMERATED {trpspecific,resourcespecific},</w:t>
      </w:r>
    </w:p>
    <w:p w14:paraId="712F8FAC" w14:textId="77777777" w:rsidR="0023409A" w:rsidRDefault="007F1C8D">
      <w:pPr>
        <w:pStyle w:val="PL"/>
        <w:shd w:val="clear" w:color="auto" w:fill="E6E6E6"/>
      </w:pPr>
      <w:r>
        <w:tab/>
      </w:r>
      <w:r>
        <w:tab/>
      </w:r>
      <w:r>
        <w:tab/>
      </w:r>
      <w:r>
        <w:tab/>
      </w:r>
      <w:r>
        <w:tab/>
      </w:r>
      <w:r>
        <w:tab/>
      </w:r>
      <w:r>
        <w:tab/>
      </w:r>
      <w:r>
        <w:tab/>
      </w:r>
      <w:r>
        <w:tab/>
      </w:r>
      <w:r>
        <w:tab/>
        <w:t>...</w:t>
      </w:r>
    </w:p>
    <w:p w14:paraId="48A7A921" w14:textId="77777777" w:rsidR="0023409A" w:rsidRDefault="007F1C8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63102357" w14:textId="77777777" w:rsidR="0023409A" w:rsidRDefault="007F1C8D">
      <w:pPr>
        <w:pStyle w:val="PL"/>
        <w:shd w:val="clear" w:color="auto" w:fill="E6E6E6"/>
      </w:pPr>
      <w:r>
        <w:tab/>
      </w:r>
      <w:r>
        <w:rPr>
          <w:snapToGrid w:val="0"/>
        </w:rPr>
        <w:t>additionalPathsExt-r17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7D289DF6" w14:textId="77777777" w:rsidR="0023409A" w:rsidRDefault="007F1C8D">
      <w:pPr>
        <w:pStyle w:val="PL"/>
        <w:shd w:val="clear" w:color="auto" w:fill="E6E6E6"/>
        <w:rPr>
          <w:snapToGrid w:val="0"/>
        </w:rPr>
      </w:pPr>
      <w:r>
        <w:rPr>
          <w:snapToGrid w:val="0"/>
        </w:rPr>
        <w:tab/>
        <w:t>additionalPaths</w:t>
      </w:r>
      <w:r>
        <w:t>DL-PRS-RSRP-Request-r17</w:t>
      </w:r>
      <w:r>
        <w:tab/>
      </w:r>
      <w:r>
        <w:tab/>
        <w:t>ENUME</w:t>
      </w:r>
      <w:r>
        <w:t>RATED { requested }</w:t>
      </w:r>
      <w:r>
        <w:tab/>
      </w:r>
      <w:r>
        <w:tab/>
        <w:t>OPTIONAL  -- Need ON</w:t>
      </w:r>
    </w:p>
    <w:p w14:paraId="1A40F303" w14:textId="77777777" w:rsidR="0023409A" w:rsidRDefault="007F1C8D">
      <w:pPr>
        <w:pStyle w:val="PL"/>
        <w:shd w:val="clear" w:color="auto" w:fill="E6E6E6"/>
        <w:rPr>
          <w:snapToGrid w:val="0"/>
        </w:rPr>
      </w:pPr>
      <w:r>
        <w:rPr>
          <w:snapToGrid w:val="0"/>
        </w:rPr>
        <w:tab/>
        <w:t>]]</w:t>
      </w:r>
    </w:p>
    <w:p w14:paraId="48B76B51" w14:textId="77777777" w:rsidR="0023409A" w:rsidRDefault="007F1C8D">
      <w:pPr>
        <w:pStyle w:val="PL"/>
        <w:shd w:val="clear" w:color="auto" w:fill="E6E6E6"/>
        <w:rPr>
          <w:snapToGrid w:val="0"/>
        </w:rPr>
      </w:pPr>
      <w:r>
        <w:rPr>
          <w:snapToGrid w:val="0"/>
        </w:rPr>
        <w:t>}</w:t>
      </w:r>
    </w:p>
    <w:p w14:paraId="3F9CE93A" w14:textId="77777777" w:rsidR="0023409A" w:rsidRDefault="0023409A">
      <w:pPr>
        <w:pStyle w:val="PL"/>
        <w:shd w:val="clear" w:color="auto" w:fill="E6E6E6"/>
      </w:pPr>
    </w:p>
    <w:p w14:paraId="01AC3801" w14:textId="77777777" w:rsidR="0023409A" w:rsidRDefault="007F1C8D">
      <w:pPr>
        <w:pStyle w:val="PL"/>
        <w:shd w:val="clear" w:color="auto" w:fill="E6E6E6"/>
        <w:rPr>
          <w:snapToGrid w:val="0"/>
        </w:rPr>
      </w:pPr>
      <w:r>
        <w:rPr>
          <w:snapToGrid w:val="0"/>
        </w:rPr>
        <w:t>NR-DL-TDOA-ReportConfig-r16 ::= SEQUENCE {</w:t>
      </w:r>
    </w:p>
    <w:p w14:paraId="46ED4159" w14:textId="77777777" w:rsidR="0023409A" w:rsidRDefault="007F1C8D">
      <w:pPr>
        <w:pStyle w:val="PL"/>
        <w:shd w:val="clear" w:color="auto" w:fill="E6E6E6"/>
        <w:rPr>
          <w:snapToGrid w:val="0"/>
        </w:rPr>
      </w:pPr>
      <w:r>
        <w:tab/>
        <w:t>maxDL-PRS-RSTD-MeasurementsPerTRPPair-r16</w:t>
      </w:r>
      <w:r>
        <w:tab/>
      </w:r>
      <w:r>
        <w:rPr>
          <w:snapToGrid w:val="0"/>
        </w:rPr>
        <w:t>INTEGER (1..4)</w:t>
      </w:r>
      <w:r>
        <w:rPr>
          <w:snapToGrid w:val="0"/>
        </w:rPr>
        <w:tab/>
      </w:r>
      <w:r>
        <w:rPr>
          <w:snapToGrid w:val="0"/>
        </w:rPr>
        <w:tab/>
      </w:r>
      <w:r>
        <w:rPr>
          <w:snapToGrid w:val="0"/>
        </w:rPr>
        <w:tab/>
      </w:r>
      <w:r>
        <w:rPr>
          <w:snapToGrid w:val="0"/>
        </w:rPr>
        <w:tab/>
      </w:r>
      <w:r>
        <w:rPr>
          <w:snapToGrid w:val="0"/>
        </w:rPr>
        <w:tab/>
        <w:t>OPTIONAL, -- Need ON</w:t>
      </w:r>
    </w:p>
    <w:p w14:paraId="16F0DC03" w14:textId="77777777" w:rsidR="0023409A" w:rsidRDefault="007F1C8D">
      <w:pPr>
        <w:pStyle w:val="PL"/>
        <w:shd w:val="clear" w:color="auto" w:fill="E6E6E6"/>
        <w:rPr>
          <w:snapToGrid w:val="0"/>
        </w:rPr>
      </w:pPr>
      <w:r>
        <w:rPr>
          <w:snapToGrid w:val="0"/>
        </w:rPr>
        <w:tab/>
        <w:t xml:space="preserve">timingReportingGranularityFactor-r16 </w:t>
      </w:r>
      <w:r>
        <w:rPr>
          <w:snapToGrid w:val="0"/>
        </w:rPr>
        <w:tab/>
      </w:r>
      <w:r>
        <w:rPr>
          <w:snapToGrid w:val="0"/>
        </w:rPr>
        <w:tab/>
        <w:t>INTEGER (0..5)</w:t>
      </w:r>
      <w:r>
        <w:rPr>
          <w:snapToGrid w:val="0"/>
        </w:rPr>
        <w:tab/>
      </w:r>
      <w:r>
        <w:rPr>
          <w:snapToGrid w:val="0"/>
        </w:rPr>
        <w:tab/>
      </w:r>
      <w:r>
        <w:rPr>
          <w:snapToGrid w:val="0"/>
        </w:rPr>
        <w:tab/>
      </w:r>
      <w:r>
        <w:rPr>
          <w:snapToGrid w:val="0"/>
        </w:rPr>
        <w:tab/>
      </w:r>
      <w:r>
        <w:rPr>
          <w:snapToGrid w:val="0"/>
        </w:rPr>
        <w:tab/>
        <w:t>OPTIONAL, -- Need ON</w:t>
      </w:r>
    </w:p>
    <w:p w14:paraId="3135200E" w14:textId="77777777" w:rsidR="0023409A" w:rsidRDefault="007F1C8D">
      <w:pPr>
        <w:pStyle w:val="PL"/>
        <w:shd w:val="clear" w:color="auto" w:fill="E6E6E6"/>
        <w:rPr>
          <w:snapToGrid w:val="0"/>
        </w:rPr>
      </w:pPr>
      <w:r>
        <w:rPr>
          <w:snapToGrid w:val="0"/>
        </w:rPr>
        <w:tab/>
        <w:t>...,</w:t>
      </w:r>
    </w:p>
    <w:p w14:paraId="5E1B7F11" w14:textId="77777777" w:rsidR="0023409A" w:rsidRDefault="007F1C8D">
      <w:pPr>
        <w:pStyle w:val="PL"/>
        <w:shd w:val="clear" w:color="auto" w:fill="E6E6E6"/>
        <w:rPr>
          <w:snapToGrid w:val="0"/>
        </w:rPr>
      </w:pPr>
      <w:r>
        <w:rPr>
          <w:snapToGrid w:val="0"/>
        </w:rPr>
        <w:tab/>
        <w:t>[[</w:t>
      </w:r>
    </w:p>
    <w:p w14:paraId="5FE6A20A" w14:textId="77777777" w:rsidR="0023409A" w:rsidRDefault="007F1C8D">
      <w:pPr>
        <w:pStyle w:val="PL"/>
        <w:shd w:val="clear" w:color="auto" w:fill="E6E6E6"/>
        <w:rPr>
          <w:snapToGrid w:val="0"/>
        </w:rPr>
      </w:pPr>
      <w:r>
        <w:rPr>
          <w:snapToGrid w:val="0"/>
        </w:rPr>
        <w:tab/>
        <w:t>measureSameDL-PRS-ResourceWithDifferentRxTEGs-r17</w:t>
      </w:r>
    </w:p>
    <w:p w14:paraId="2DE344E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02D83C8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C95AC67" w14:textId="77777777" w:rsidR="0023409A" w:rsidRDefault="007F1C8D">
      <w:pPr>
        <w:pStyle w:val="PL"/>
        <w:shd w:val="clear" w:color="auto" w:fill="E6E6E6"/>
        <w:rPr>
          <w:snapToGrid w:val="0"/>
        </w:rPr>
      </w:pPr>
      <w:r>
        <w:rPr>
          <w:snapToGrid w:val="0"/>
        </w:rPr>
        <w:lastRenderedPageBreak/>
        <w:tab/>
        <w:t>requestedDL-PRS-ProcessingSamples-r17</w:t>
      </w:r>
      <w:r>
        <w:rPr>
          <w:snapToGrid w:val="0"/>
        </w:rPr>
        <w:tab/>
      </w:r>
      <w:r>
        <w:rPr>
          <w:snapToGrid w:val="0"/>
        </w:rPr>
        <w:tab/>
        <w:t>ENUMERATED { m1, ... }</w:t>
      </w:r>
      <w:r>
        <w:rPr>
          <w:snapToGrid w:val="0"/>
        </w:rPr>
        <w:tab/>
      </w:r>
      <w:r>
        <w:rPr>
          <w:snapToGrid w:val="0"/>
        </w:rPr>
        <w:tab/>
      </w:r>
      <w:r>
        <w:rPr>
          <w:snapToGrid w:val="0"/>
        </w:rPr>
        <w:tab/>
        <w:t>OPTIONAL  -- Need ON</w:t>
      </w:r>
    </w:p>
    <w:p w14:paraId="5503C436" w14:textId="77777777" w:rsidR="0023409A" w:rsidRDefault="007F1C8D">
      <w:pPr>
        <w:pStyle w:val="PL"/>
        <w:shd w:val="clear" w:color="auto" w:fill="E6E6E6"/>
        <w:rPr>
          <w:snapToGrid w:val="0"/>
        </w:rPr>
      </w:pPr>
      <w:r>
        <w:rPr>
          <w:snapToGrid w:val="0"/>
        </w:rPr>
        <w:tab/>
        <w:t>]]</w:t>
      </w:r>
    </w:p>
    <w:p w14:paraId="0C8B1F77" w14:textId="77777777" w:rsidR="0023409A" w:rsidRDefault="007F1C8D">
      <w:pPr>
        <w:pStyle w:val="PL"/>
        <w:shd w:val="clear" w:color="auto" w:fill="E6E6E6"/>
      </w:pPr>
      <w:r>
        <w:t>}</w:t>
      </w:r>
    </w:p>
    <w:p w14:paraId="5042D585" w14:textId="77777777" w:rsidR="0023409A" w:rsidRDefault="0023409A">
      <w:pPr>
        <w:pStyle w:val="PL"/>
        <w:shd w:val="clear" w:color="auto" w:fill="E6E6E6"/>
      </w:pPr>
    </w:p>
    <w:p w14:paraId="2F063F7C" w14:textId="77777777" w:rsidR="0023409A" w:rsidRDefault="007F1C8D">
      <w:pPr>
        <w:pStyle w:val="PL"/>
        <w:shd w:val="clear" w:color="auto" w:fill="E6E6E6"/>
      </w:pPr>
      <w:r>
        <w:t xml:space="preserve">-- </w:t>
      </w:r>
      <w:r>
        <w:t>ASN1STOP</w:t>
      </w:r>
    </w:p>
    <w:p w14:paraId="1DBE4EA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3440A5CF" w14:textId="77777777">
        <w:trPr>
          <w:cantSplit/>
          <w:tblHeader/>
        </w:trPr>
        <w:tc>
          <w:tcPr>
            <w:tcW w:w="9639" w:type="dxa"/>
          </w:tcPr>
          <w:p w14:paraId="28DCA8B3" w14:textId="77777777" w:rsidR="0023409A" w:rsidRDefault="007F1C8D">
            <w:pPr>
              <w:pStyle w:val="TAH"/>
              <w:keepNext w:val="0"/>
              <w:keepLines w:val="0"/>
              <w:widowControl w:val="0"/>
            </w:pPr>
            <w:r>
              <w:rPr>
                <w:i/>
              </w:rPr>
              <w:t xml:space="preserve">NR-DL-TDOA-RequestLocationInformation </w:t>
            </w:r>
            <w:r>
              <w:rPr>
                <w:iCs/>
              </w:rPr>
              <w:t>field descriptions</w:t>
            </w:r>
          </w:p>
        </w:tc>
      </w:tr>
      <w:tr w:rsidR="0023409A" w14:paraId="4CCD3B2E" w14:textId="77777777">
        <w:trPr>
          <w:cantSplit/>
          <w:tblHeader/>
        </w:trPr>
        <w:tc>
          <w:tcPr>
            <w:tcW w:w="9639" w:type="dxa"/>
          </w:tcPr>
          <w:p w14:paraId="2F25B451" w14:textId="77777777" w:rsidR="0023409A" w:rsidRDefault="007F1C8D">
            <w:pPr>
              <w:pStyle w:val="TAL"/>
              <w:keepNext w:val="0"/>
              <w:keepLines w:val="0"/>
              <w:widowControl w:val="0"/>
              <w:rPr>
                <w:b/>
                <w:i/>
              </w:rPr>
            </w:pPr>
            <w:r>
              <w:rPr>
                <w:b/>
                <w:i/>
              </w:rPr>
              <w:t>nr-DL-PRS-RstdMeasurementInfoRequest</w:t>
            </w:r>
          </w:p>
          <w:p w14:paraId="54835127" w14:textId="77777777" w:rsidR="0023409A" w:rsidRDefault="007F1C8D">
            <w:pPr>
              <w:pStyle w:val="TAL"/>
            </w:pPr>
            <w:r>
              <w:t>This field indicates whether the target device is requested to report DL-PRS Resource ID(s) or DL-PRS Resource Set ID(s) used for determining the timin</w:t>
            </w:r>
            <w:r>
              <w:t>g of each TRP in RSTD measurements.</w:t>
            </w:r>
          </w:p>
        </w:tc>
      </w:tr>
      <w:tr w:rsidR="0023409A" w14:paraId="152432F5" w14:textId="77777777">
        <w:trPr>
          <w:cantSplit/>
          <w:tblHeader/>
        </w:trPr>
        <w:tc>
          <w:tcPr>
            <w:tcW w:w="9639" w:type="dxa"/>
          </w:tcPr>
          <w:p w14:paraId="786430C5" w14:textId="77777777" w:rsidR="0023409A" w:rsidRDefault="007F1C8D">
            <w:pPr>
              <w:pStyle w:val="TAL"/>
              <w:keepNext w:val="0"/>
              <w:keepLines w:val="0"/>
              <w:widowControl w:val="0"/>
              <w:rPr>
                <w:b/>
                <w:i/>
              </w:rPr>
            </w:pPr>
            <w:r>
              <w:rPr>
                <w:b/>
                <w:i/>
              </w:rPr>
              <w:t>nr-RequestedMeasurements</w:t>
            </w:r>
          </w:p>
          <w:p w14:paraId="36AFE656" w14:textId="77777777" w:rsidR="0023409A" w:rsidRDefault="007F1C8D">
            <w:pPr>
              <w:pStyle w:val="TAL"/>
            </w:pPr>
            <w:r>
              <w:t xml:space="preserve">This field specifies the NR DL-TDOA measurements requested. </w:t>
            </w:r>
            <w:r>
              <w:rPr>
                <w:snapToGrid w:val="0"/>
              </w:rPr>
              <w:t>This is represented by a bit string, with a one</w:t>
            </w:r>
            <w:r>
              <w:rPr>
                <w:snapToGrid w:val="0"/>
              </w:rPr>
              <w:noBreakHyphen/>
              <w:t>value at the bit position means the particular measurement is requested; a zero</w:t>
            </w:r>
            <w:r>
              <w:rPr>
                <w:snapToGrid w:val="0"/>
              </w:rPr>
              <w:noBreakHyphen/>
            </w:r>
            <w:r>
              <w:rPr>
                <w:snapToGrid w:val="0"/>
              </w:rPr>
              <w:t>value means not requested.</w:t>
            </w:r>
          </w:p>
        </w:tc>
      </w:tr>
      <w:tr w:rsidR="0023409A" w14:paraId="52DD39B8" w14:textId="77777777">
        <w:trPr>
          <w:cantSplit/>
        </w:trPr>
        <w:tc>
          <w:tcPr>
            <w:tcW w:w="9639" w:type="dxa"/>
          </w:tcPr>
          <w:p w14:paraId="28C39FF2" w14:textId="77777777" w:rsidR="0023409A" w:rsidRDefault="007F1C8D">
            <w:pPr>
              <w:pStyle w:val="TAL"/>
              <w:keepNext w:val="0"/>
              <w:keepLines w:val="0"/>
              <w:widowControl w:val="0"/>
              <w:rPr>
                <w:b/>
                <w:i/>
                <w:snapToGrid w:val="0"/>
              </w:rPr>
            </w:pPr>
            <w:r>
              <w:rPr>
                <w:b/>
                <w:i/>
                <w:snapToGrid w:val="0"/>
              </w:rPr>
              <w:t>nr-AssistanceAvailability</w:t>
            </w:r>
          </w:p>
          <w:p w14:paraId="73DBD091" w14:textId="77777777" w:rsidR="0023409A" w:rsidRDefault="007F1C8D">
            <w:pPr>
              <w:pStyle w:val="TAL"/>
              <w:keepNext w:val="0"/>
              <w:keepLines w:val="0"/>
              <w:widowControl w:val="0"/>
              <w:rPr>
                <w:snapToGrid w:val="0"/>
              </w:rPr>
            </w:pPr>
            <w:r>
              <w:rPr>
                <w:snapToGrid w:val="0"/>
              </w:rPr>
              <w:t>This field indicates whether the target device may request additional PRS assistance data from the server. TRUE means allowed and FALSE means not allowed.</w:t>
            </w:r>
          </w:p>
        </w:tc>
      </w:tr>
      <w:tr w:rsidR="0023409A" w14:paraId="03BB8F59" w14:textId="77777777">
        <w:trPr>
          <w:cantSplit/>
        </w:trPr>
        <w:tc>
          <w:tcPr>
            <w:tcW w:w="9639" w:type="dxa"/>
          </w:tcPr>
          <w:p w14:paraId="0BFC292E" w14:textId="77777777" w:rsidR="0023409A" w:rsidRDefault="007F1C8D">
            <w:pPr>
              <w:pStyle w:val="TAL"/>
              <w:rPr>
                <w:b/>
                <w:bCs/>
                <w:i/>
                <w:iCs/>
              </w:rPr>
            </w:pPr>
            <w:r>
              <w:rPr>
                <w:b/>
                <w:bCs/>
                <w:i/>
                <w:iCs/>
              </w:rPr>
              <w:t>additionalPaths</w:t>
            </w:r>
          </w:p>
          <w:p w14:paraId="63C47B50" w14:textId="77777777" w:rsidR="0023409A" w:rsidRDefault="007F1C8D">
            <w:pPr>
              <w:pStyle w:val="TAL"/>
              <w:keepNext w:val="0"/>
              <w:keepLines w:val="0"/>
              <w:widowControl w:val="0"/>
              <w:rPr>
                <w:b/>
                <w:i/>
                <w:snapToGrid w:val="0"/>
              </w:rPr>
            </w:pPr>
            <w:r>
              <w:t>This field, if present, indica</w:t>
            </w:r>
            <w:r>
              <w:t>tes that the target device is requested to provide the</w:t>
            </w:r>
            <w:r>
              <w:rPr>
                <w:i/>
                <w:iCs/>
              </w:rPr>
              <w:t xml:space="preserve"> nr-AdditionalPathList</w:t>
            </w:r>
            <w:r>
              <w:t xml:space="preserve"> in IE </w:t>
            </w:r>
            <w:r>
              <w:rPr>
                <w:i/>
                <w:iCs/>
              </w:rPr>
              <w:t>NR-DL-TDOA-SignalMeasurementInformation</w:t>
            </w:r>
            <w:r>
              <w:t xml:space="preserve">. If this field is present, the field </w:t>
            </w:r>
            <w:r>
              <w:rPr>
                <w:i/>
                <w:iCs/>
                <w:snapToGrid w:val="0"/>
              </w:rPr>
              <w:t>additionalPathsExt</w:t>
            </w:r>
            <w:r>
              <w:rPr>
                <w:snapToGrid w:val="0"/>
              </w:rPr>
              <w:t xml:space="preserve"> shall be absent.</w:t>
            </w:r>
          </w:p>
        </w:tc>
      </w:tr>
      <w:tr w:rsidR="0023409A" w14:paraId="3A67CAA9" w14:textId="77777777">
        <w:trPr>
          <w:cantSplit/>
        </w:trPr>
        <w:tc>
          <w:tcPr>
            <w:tcW w:w="9639" w:type="dxa"/>
          </w:tcPr>
          <w:p w14:paraId="4D76F04B" w14:textId="77777777" w:rsidR="0023409A" w:rsidRDefault="007F1C8D">
            <w:pPr>
              <w:pStyle w:val="TAL"/>
              <w:rPr>
                <w:b/>
                <w:bCs/>
                <w:i/>
                <w:iCs/>
                <w:snapToGrid w:val="0"/>
              </w:rPr>
            </w:pPr>
            <w:r>
              <w:rPr>
                <w:b/>
                <w:bCs/>
                <w:i/>
                <w:iCs/>
                <w:snapToGrid w:val="0"/>
              </w:rPr>
              <w:t>nr-UE-RxTEG-Request</w:t>
            </w:r>
          </w:p>
          <w:p w14:paraId="66ED5877" w14:textId="77777777" w:rsidR="0023409A" w:rsidRDefault="007F1C8D">
            <w:pPr>
              <w:pStyle w:val="TAL"/>
              <w:keepNext w:val="0"/>
              <w:keepLines w:val="0"/>
              <w:widowControl w:val="0"/>
              <w:rPr>
                <w:b/>
                <w:i/>
              </w:rPr>
            </w:pPr>
            <w:r>
              <w:rPr>
                <w:snapToGrid w:val="0"/>
              </w:rPr>
              <w:t xml:space="preserve">This field, if present, indicates that </w:t>
            </w:r>
            <w:r>
              <w:rPr>
                <w:snapToGrid w:val="0"/>
              </w:rPr>
              <w:t xml:space="preserve">the target device is requested to provide the </w:t>
            </w:r>
            <w:r>
              <w:rPr>
                <w:i/>
                <w:iCs/>
                <w:snapToGrid w:val="0"/>
              </w:rPr>
              <w:t>nr-UE-Rx-TEG-ID</w:t>
            </w:r>
            <w:r>
              <w:rPr>
                <w:snapToGrid w:val="0"/>
              </w:rPr>
              <w:t xml:space="preserve"> in </w:t>
            </w:r>
            <w:r>
              <w:t xml:space="preserve">IE </w:t>
            </w:r>
            <w:r>
              <w:rPr>
                <w:i/>
              </w:rPr>
              <w:t>NR-DL-TDOA-SignalMeasurementInformation.</w:t>
            </w:r>
          </w:p>
        </w:tc>
      </w:tr>
      <w:tr w:rsidR="0023409A" w14:paraId="1F285F45" w14:textId="77777777">
        <w:trPr>
          <w:cantSplit/>
        </w:trPr>
        <w:tc>
          <w:tcPr>
            <w:tcW w:w="9639" w:type="dxa"/>
          </w:tcPr>
          <w:p w14:paraId="3AD691C8" w14:textId="77777777" w:rsidR="0023409A" w:rsidRDefault="007F1C8D">
            <w:pPr>
              <w:pStyle w:val="TAL"/>
              <w:rPr>
                <w:b/>
                <w:bCs/>
                <w:i/>
                <w:iCs/>
              </w:rPr>
            </w:pPr>
            <w:r>
              <w:rPr>
                <w:b/>
                <w:bCs/>
                <w:i/>
                <w:iCs/>
                <w:snapToGrid w:val="0"/>
              </w:rPr>
              <w:t>nr-</w:t>
            </w:r>
            <w:r>
              <w:rPr>
                <w:b/>
                <w:bCs/>
                <w:i/>
                <w:iCs/>
              </w:rPr>
              <w:t>los-nlos-IndicatorRequest</w:t>
            </w:r>
          </w:p>
          <w:p w14:paraId="54A37E12" w14:textId="77777777" w:rsidR="0023409A" w:rsidRDefault="007F1C8D">
            <w:pPr>
              <w:pStyle w:val="TAL"/>
              <w:keepNext w:val="0"/>
              <w:keepLines w:val="0"/>
              <w:widowControl w:val="0"/>
              <w:rPr>
                <w:b/>
                <w:i/>
              </w:rPr>
            </w:pPr>
            <w:r>
              <w:t xml:space="preserve">This field, if present, indicates that the target device is requested to provide the indicated type and granularity of the estimated </w:t>
            </w:r>
            <w:r>
              <w:rPr>
                <w:i/>
                <w:iCs/>
              </w:rPr>
              <w:t>LOS-NLOS-Indicator</w:t>
            </w:r>
            <w:r>
              <w:t xml:space="preserve"> in the </w:t>
            </w:r>
            <w:r>
              <w:rPr>
                <w:i/>
                <w:iCs/>
                <w:snapToGrid w:val="0"/>
              </w:rPr>
              <w:t>NR-DL-TDOA-SignalMeasurementInformation</w:t>
            </w:r>
            <w:r>
              <w:rPr>
                <w:snapToGrid w:val="0"/>
              </w:rPr>
              <w:t>.</w:t>
            </w:r>
          </w:p>
        </w:tc>
      </w:tr>
      <w:tr w:rsidR="0023409A" w14:paraId="1B8B8273" w14:textId="77777777">
        <w:trPr>
          <w:cantSplit/>
        </w:trPr>
        <w:tc>
          <w:tcPr>
            <w:tcW w:w="9639" w:type="dxa"/>
          </w:tcPr>
          <w:p w14:paraId="6ADB8EAA" w14:textId="77777777" w:rsidR="0023409A" w:rsidRDefault="007F1C8D">
            <w:pPr>
              <w:pStyle w:val="TAL"/>
              <w:rPr>
                <w:b/>
                <w:bCs/>
                <w:i/>
                <w:iCs/>
              </w:rPr>
            </w:pPr>
            <w:r>
              <w:rPr>
                <w:b/>
                <w:bCs/>
                <w:i/>
                <w:iCs/>
              </w:rPr>
              <w:t>additionalPathsExt</w:t>
            </w:r>
          </w:p>
          <w:p w14:paraId="03FCFD3B" w14:textId="77777777" w:rsidR="0023409A" w:rsidRDefault="007F1C8D">
            <w:pPr>
              <w:pStyle w:val="TAL"/>
              <w:keepNext w:val="0"/>
              <w:keepLines w:val="0"/>
              <w:widowControl w:val="0"/>
              <w:rPr>
                <w:b/>
                <w:i/>
              </w:rPr>
            </w:pPr>
            <w:r>
              <w:t>This field, if present, indicates th</w:t>
            </w:r>
            <w:r>
              <w:t>at the target device is requested to provide the</w:t>
            </w:r>
            <w:r>
              <w:rPr>
                <w:i/>
                <w:iCs/>
              </w:rPr>
              <w:t xml:space="preserve"> nr-AdditionalPathListExt</w:t>
            </w:r>
            <w:r>
              <w:t xml:space="preserve"> in IE </w:t>
            </w:r>
            <w:r>
              <w:rPr>
                <w:i/>
                <w:iCs/>
              </w:rPr>
              <w:t>NR-DL-TDOA-SignalMeasurementInformation</w:t>
            </w:r>
            <w:r>
              <w:t xml:space="preserve">. If this field is present, the field </w:t>
            </w:r>
            <w:r>
              <w:rPr>
                <w:i/>
                <w:iCs/>
                <w:snapToGrid w:val="0"/>
              </w:rPr>
              <w:t>additionalPaths</w:t>
            </w:r>
            <w:r>
              <w:rPr>
                <w:snapToGrid w:val="0"/>
              </w:rPr>
              <w:t xml:space="preserve"> shall be absent.</w:t>
            </w:r>
          </w:p>
        </w:tc>
      </w:tr>
      <w:tr w:rsidR="0023409A" w14:paraId="47544E7D" w14:textId="77777777">
        <w:trPr>
          <w:cantSplit/>
        </w:trPr>
        <w:tc>
          <w:tcPr>
            <w:tcW w:w="9639" w:type="dxa"/>
          </w:tcPr>
          <w:p w14:paraId="52182A3A" w14:textId="77777777" w:rsidR="0023409A" w:rsidRDefault="007F1C8D">
            <w:pPr>
              <w:pStyle w:val="TAL"/>
              <w:rPr>
                <w:b/>
                <w:bCs/>
                <w:i/>
                <w:iCs/>
              </w:rPr>
            </w:pPr>
            <w:r>
              <w:rPr>
                <w:b/>
                <w:bCs/>
                <w:i/>
                <w:iCs/>
                <w:snapToGrid w:val="0"/>
              </w:rPr>
              <w:t>additionalPaths</w:t>
            </w:r>
            <w:r>
              <w:rPr>
                <w:b/>
                <w:bCs/>
                <w:i/>
                <w:iCs/>
              </w:rPr>
              <w:t>DL-PRS-RSRP-Request</w:t>
            </w:r>
          </w:p>
          <w:p w14:paraId="0418D29C" w14:textId="77777777" w:rsidR="0023409A" w:rsidRDefault="007F1C8D">
            <w:pPr>
              <w:pStyle w:val="TAL"/>
              <w:keepNext w:val="0"/>
              <w:keepLines w:val="0"/>
              <w:widowControl w:val="0"/>
              <w:rPr>
                <w:b/>
                <w:i/>
              </w:rPr>
            </w:pPr>
            <w:r>
              <w:t xml:space="preserve">This field, if </w:t>
            </w:r>
            <w:r>
              <w:t>present, indicates that the target device is requested to provide the</w:t>
            </w:r>
            <w:r>
              <w:rPr>
                <w:i/>
                <w:iCs/>
              </w:rPr>
              <w:t xml:space="preserve"> </w:t>
            </w:r>
            <w:r>
              <w:rPr>
                <w:i/>
                <w:iCs/>
                <w:snapToGrid w:val="0"/>
              </w:rPr>
              <w:t>nr-DL-PRS-RSRPP</w:t>
            </w:r>
            <w:r>
              <w:rPr>
                <w:i/>
                <w:iCs/>
              </w:rPr>
              <w:t xml:space="preserve"> </w:t>
            </w:r>
            <w:r>
              <w:t xml:space="preserve">for the additional paths in IE </w:t>
            </w:r>
            <w:r>
              <w:rPr>
                <w:i/>
                <w:iCs/>
                <w:snapToGrid w:val="0"/>
              </w:rPr>
              <w:t>NR-AdditionalPathList</w:t>
            </w:r>
            <w:r>
              <w:t>.</w:t>
            </w:r>
          </w:p>
        </w:tc>
      </w:tr>
      <w:tr w:rsidR="0023409A" w14:paraId="546547F7" w14:textId="77777777">
        <w:trPr>
          <w:cantSplit/>
        </w:trPr>
        <w:tc>
          <w:tcPr>
            <w:tcW w:w="9639" w:type="dxa"/>
          </w:tcPr>
          <w:p w14:paraId="0853E482" w14:textId="77777777" w:rsidR="0023409A" w:rsidRDefault="007F1C8D">
            <w:pPr>
              <w:pStyle w:val="TAL"/>
              <w:keepNext w:val="0"/>
              <w:keepLines w:val="0"/>
              <w:widowControl w:val="0"/>
              <w:rPr>
                <w:b/>
                <w:i/>
              </w:rPr>
            </w:pPr>
            <w:r>
              <w:rPr>
                <w:b/>
                <w:i/>
              </w:rPr>
              <w:t>maxDL-PRS-RSTD-MeasurementsPerTRPPair</w:t>
            </w:r>
          </w:p>
          <w:p w14:paraId="15721390" w14:textId="77777777" w:rsidR="0023409A" w:rsidRDefault="007F1C8D">
            <w:pPr>
              <w:pStyle w:val="TAL"/>
              <w:keepNext w:val="0"/>
              <w:keepLines w:val="0"/>
              <w:widowControl w:val="0"/>
              <w:rPr>
                <w:b/>
                <w:i/>
              </w:rPr>
            </w:pPr>
            <w:r>
              <w:t>This field specifies the maximum number of. DL-PRS RSTD measurements per pair</w:t>
            </w:r>
            <w:r>
              <w:t xml:space="preserve"> of TRPs. The maximum number is defined across all Positioning Frequency Layers.</w:t>
            </w:r>
          </w:p>
        </w:tc>
      </w:tr>
      <w:tr w:rsidR="0023409A" w14:paraId="655C39AC" w14:textId="77777777">
        <w:trPr>
          <w:cantSplit/>
        </w:trPr>
        <w:tc>
          <w:tcPr>
            <w:tcW w:w="9639" w:type="dxa"/>
          </w:tcPr>
          <w:p w14:paraId="4C86A19A" w14:textId="77777777" w:rsidR="0023409A" w:rsidRDefault="007F1C8D">
            <w:pPr>
              <w:pStyle w:val="TAL"/>
              <w:keepNext w:val="0"/>
              <w:keepLines w:val="0"/>
              <w:widowControl w:val="0"/>
              <w:rPr>
                <w:b/>
                <w:bCs/>
                <w:i/>
                <w:iCs/>
              </w:rPr>
            </w:pPr>
            <w:r>
              <w:rPr>
                <w:b/>
                <w:bCs/>
                <w:i/>
                <w:iCs/>
              </w:rPr>
              <w:t>timingReportingGranularityFactor</w:t>
            </w:r>
          </w:p>
          <w:p w14:paraId="63F266BD" w14:textId="77777777" w:rsidR="0023409A" w:rsidRDefault="007F1C8D">
            <w:pPr>
              <w:pStyle w:val="TAL"/>
              <w:keepNext w:val="0"/>
              <w:keepLines w:val="0"/>
              <w:widowControl w:val="0"/>
              <w:rPr>
                <w:b/>
                <w:i/>
              </w:rPr>
            </w:pPr>
            <w:r>
              <w:rPr>
                <w:bCs/>
                <w:iCs/>
              </w:rPr>
              <w:t>This field specifies the recommended reporting granularity for the DL RSTD measurements. Value (0..5) corresponds to (</w:t>
            </w:r>
            <w:r>
              <w:rPr>
                <w:bCs/>
                <w:i/>
              </w:rPr>
              <w:t>k0</w:t>
            </w:r>
            <w:r>
              <w:rPr>
                <w:bCs/>
                <w:iCs/>
              </w:rPr>
              <w:t>..</w:t>
            </w:r>
            <w:r>
              <w:rPr>
                <w:bCs/>
                <w:i/>
              </w:rPr>
              <w:t>k5</w:t>
            </w:r>
            <w:r>
              <w:rPr>
                <w:bCs/>
                <w:iCs/>
              </w:rPr>
              <w:t xml:space="preserve">) used for </w:t>
            </w:r>
            <w:r>
              <w:rPr>
                <w:bCs/>
                <w:i/>
              </w:rPr>
              <w:t>nr-RST</w:t>
            </w:r>
            <w:r>
              <w:rPr>
                <w:bCs/>
                <w:i/>
              </w:rPr>
              <w:t xml:space="preserve">D </w:t>
            </w:r>
            <w:r>
              <w:rPr>
                <w:bCs/>
                <w:iCs/>
              </w:rPr>
              <w:t xml:space="preserve">and </w:t>
            </w:r>
            <w:r>
              <w:rPr>
                <w:bCs/>
                <w:i/>
              </w:rPr>
              <w:t>nr-RSTD-ResultDiff</w:t>
            </w:r>
            <w:r>
              <w:rPr>
                <w:bCs/>
                <w:iCs/>
              </w:rPr>
              <w:t xml:space="preserve"> in </w:t>
            </w:r>
            <w:r>
              <w:rPr>
                <w:bCs/>
                <w:i/>
              </w:rPr>
              <w:t>NR-DL-TDOA-MeasElement</w:t>
            </w:r>
            <w:r>
              <w:rPr>
                <w:bCs/>
                <w:iCs/>
              </w:rPr>
              <w:t xml:space="preserve">. The UE may select a different granularity value for </w:t>
            </w:r>
            <w:r>
              <w:rPr>
                <w:bCs/>
                <w:i/>
              </w:rPr>
              <w:t>nr-RSTD</w:t>
            </w:r>
            <w:r>
              <w:rPr>
                <w:bCs/>
                <w:iCs/>
              </w:rPr>
              <w:t xml:space="preserve"> and </w:t>
            </w:r>
            <w:r>
              <w:rPr>
                <w:bCs/>
                <w:i/>
              </w:rPr>
              <w:t>nr-RSTD-ResultDiff</w:t>
            </w:r>
            <w:r>
              <w:rPr>
                <w:bCs/>
                <w:iCs/>
              </w:rPr>
              <w:t>.</w:t>
            </w:r>
          </w:p>
        </w:tc>
      </w:tr>
      <w:tr w:rsidR="0023409A" w14:paraId="15521D7B"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E1D7399" w14:textId="77777777" w:rsidR="0023409A" w:rsidRDefault="007F1C8D">
            <w:pPr>
              <w:pStyle w:val="TAL"/>
              <w:rPr>
                <w:b/>
                <w:bCs/>
                <w:i/>
                <w:iCs/>
                <w:snapToGrid w:val="0"/>
              </w:rPr>
            </w:pPr>
            <w:r>
              <w:rPr>
                <w:b/>
                <w:bCs/>
                <w:i/>
                <w:iCs/>
                <w:snapToGrid w:val="0"/>
              </w:rPr>
              <w:t>measureSameDL-PRS-ResourceWithDifferentRxTEGs</w:t>
            </w:r>
          </w:p>
          <w:p w14:paraId="6AE86E93" w14:textId="77777777" w:rsidR="0023409A" w:rsidRDefault="007F1C8D">
            <w:pPr>
              <w:pStyle w:val="TAL"/>
              <w:rPr>
                <w:snapToGrid w:val="0"/>
              </w:rPr>
            </w:pPr>
            <w:r>
              <w:rPr>
                <w:snapToGrid w:val="0"/>
              </w:rPr>
              <w:t xml:space="preserve">This field, if present, indicates that the target device is requested to </w:t>
            </w:r>
            <w:r>
              <w:rPr>
                <w:snapToGrid w:val="0"/>
              </w:rPr>
              <w:t xml:space="preserve">measure the same DL-PRS Resource of a TRP with </w:t>
            </w:r>
            <w:r>
              <w:rPr>
                <w:i/>
                <w:iCs/>
                <w:snapToGrid w:val="0"/>
              </w:rPr>
              <w:t>N</w:t>
            </w:r>
            <w:r>
              <w:rPr>
                <w:snapToGrid w:val="0"/>
              </w:rPr>
              <w:t xml:space="preserve"> different UE Rx TEGs. Enumerated value </w:t>
            </w:r>
            <w:commentRangeStart w:id="3776"/>
            <w:r>
              <w:rPr>
                <w:snapToGrid w:val="0"/>
              </w:rPr>
              <w:t>'</w:t>
            </w:r>
            <w:r>
              <w:rPr>
                <w:i/>
                <w:iCs/>
                <w:snapToGrid w:val="0"/>
              </w:rPr>
              <w:t>n0</w:t>
            </w:r>
            <w:r>
              <w:rPr>
                <w:snapToGrid w:val="0"/>
              </w:rPr>
              <w:t xml:space="preserve">' </w:t>
            </w:r>
            <w:commentRangeEnd w:id="3776"/>
            <w:r>
              <w:rPr>
                <w:rStyle w:val="CommentReference"/>
                <w:rFonts w:ascii="Times New Roman" w:hAnsi="Times New Roman"/>
              </w:rPr>
              <w:commentReference w:id="3776"/>
            </w:r>
            <w:r>
              <w:rPr>
                <w:snapToGrid w:val="0"/>
              </w:rPr>
              <w:t xml:space="preserve">indicates that the number </w:t>
            </w:r>
            <w:r>
              <w:rPr>
                <w:i/>
                <w:iCs/>
                <w:snapToGrid w:val="0"/>
              </w:rPr>
              <w:t>N</w:t>
            </w:r>
            <w:r>
              <w:rPr>
                <w:snapToGrid w:val="0"/>
              </w:rPr>
              <w:t xml:space="preserve"> of different UE Rx TEGs to measure the same DL PRS Resource can be determined by the target device, value '</w:t>
            </w:r>
            <w:r>
              <w:rPr>
                <w:i/>
                <w:iCs/>
                <w:snapToGrid w:val="0"/>
              </w:rPr>
              <w:t>n2</w:t>
            </w:r>
            <w:r>
              <w:rPr>
                <w:snapToGrid w:val="0"/>
              </w:rPr>
              <w:t>' indicates that the ta</w:t>
            </w:r>
            <w:r>
              <w:rPr>
                <w:snapToGrid w:val="0"/>
              </w:rPr>
              <w:t>rget device is requested to measure the same DL-PRS Resource of a TRP with 2 different UE Rx TEGs, value '</w:t>
            </w:r>
            <w:r>
              <w:rPr>
                <w:i/>
                <w:iCs/>
                <w:snapToGrid w:val="0"/>
              </w:rPr>
              <w:t>n3</w:t>
            </w:r>
            <w:r>
              <w:rPr>
                <w:snapToGrid w:val="0"/>
              </w:rPr>
              <w:t>' indicates that the target device is requested to measure the same DL-PRS Resource of a TRP with 3 different UE Rx TEGs, and so on.</w:t>
            </w:r>
          </w:p>
          <w:p w14:paraId="43405037" w14:textId="77777777" w:rsidR="0023409A" w:rsidRDefault="007F1C8D">
            <w:pPr>
              <w:pStyle w:val="TAL"/>
              <w:rPr>
                <w:b/>
                <w:bCs/>
                <w:i/>
                <w:iCs/>
              </w:rPr>
            </w:pPr>
            <w:r>
              <w:rPr>
                <w:snapToGrid w:val="0"/>
              </w:rPr>
              <w:t>If this field i</w:t>
            </w:r>
            <w:r>
              <w:rPr>
                <w:snapToGrid w:val="0"/>
              </w:rPr>
              <w:t xml:space="preserve">s present, the field </w:t>
            </w:r>
            <w:r>
              <w:rPr>
                <w:i/>
                <w:iCs/>
                <w:snapToGrid w:val="0"/>
              </w:rPr>
              <w:t>nr-UE-TxTEG-Request</w:t>
            </w:r>
            <w:r>
              <w:rPr>
                <w:snapToGrid w:val="0"/>
              </w:rPr>
              <w:t xml:space="preserve"> should also be present.</w:t>
            </w:r>
          </w:p>
        </w:tc>
      </w:tr>
      <w:tr w:rsidR="0023409A" w14:paraId="52D6D6B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A41C6D0" w14:textId="77777777" w:rsidR="0023409A" w:rsidRDefault="007F1C8D">
            <w:pPr>
              <w:pStyle w:val="TAL"/>
              <w:rPr>
                <w:b/>
                <w:bCs/>
                <w:i/>
                <w:iCs/>
                <w:snapToGrid w:val="0"/>
              </w:rPr>
            </w:pPr>
            <w:r>
              <w:rPr>
                <w:b/>
                <w:bCs/>
                <w:i/>
                <w:iCs/>
                <w:snapToGrid w:val="0"/>
              </w:rPr>
              <w:t>requestedDL-PRS-ProcessingSamples</w:t>
            </w:r>
          </w:p>
          <w:p w14:paraId="1874C5D9" w14:textId="77777777" w:rsidR="0023409A" w:rsidRDefault="007F1C8D">
            <w:pPr>
              <w:pStyle w:val="TAL"/>
              <w:rPr>
                <w:b/>
                <w:bCs/>
                <w:i/>
                <w:iCs/>
              </w:rPr>
            </w:pPr>
            <w:r>
              <w:rPr>
                <w:snapToGrid w:val="0"/>
              </w:rPr>
              <w:t>This field, if present, indicates the requested number of DL-PRS processing samples. Enumerated value '</w:t>
            </w:r>
            <w:r>
              <w:rPr>
                <w:i/>
                <w:iCs/>
                <w:snapToGrid w:val="0"/>
              </w:rPr>
              <w:t>m1</w:t>
            </w:r>
            <w:r>
              <w:rPr>
                <w:snapToGrid w:val="0"/>
              </w:rPr>
              <w:t xml:space="preserve">' indicates 1-sample DL-PRS processing is requested as </w:t>
            </w:r>
            <w:r>
              <w:rPr>
                <w:color w:val="000000" w:themeColor="text1"/>
              </w:rPr>
              <w:t>defined in TS 38.133 [46].</w:t>
            </w:r>
          </w:p>
        </w:tc>
      </w:tr>
    </w:tbl>
    <w:p w14:paraId="16F83639" w14:textId="77777777" w:rsidR="0023409A" w:rsidRDefault="0023409A">
      <w:pPr>
        <w:rPr>
          <w:rFonts w:ascii="Arial" w:hAnsi="Arial"/>
          <w:bCs/>
          <w:sz w:val="18"/>
        </w:rPr>
      </w:pPr>
    </w:p>
    <w:p w14:paraId="4B44F954" w14:textId="77777777" w:rsidR="0023409A" w:rsidRDefault="007F1C8D">
      <w:pPr>
        <w:pStyle w:val="Heading4"/>
      </w:pPr>
      <w:bookmarkStart w:id="3777" w:name="_Toc52547647"/>
      <w:bookmarkStart w:id="3778" w:name="_Toc12618288"/>
      <w:bookmarkStart w:id="3779" w:name="_Toc37681200"/>
      <w:bookmarkStart w:id="3780" w:name="_Toc46486772"/>
      <w:bookmarkStart w:id="3781" w:name="_Toc52547117"/>
      <w:bookmarkStart w:id="3782" w:name="_Toc90719953"/>
      <w:bookmarkStart w:id="3783" w:name="_Toc52548177"/>
      <w:bookmarkStart w:id="3784" w:name="_Toc52548707"/>
      <w:r>
        <w:t>6.5.10.6</w:t>
      </w:r>
      <w:r>
        <w:tab/>
        <w:t>NR DL-TDOA Capability Information</w:t>
      </w:r>
      <w:bookmarkEnd w:id="3777"/>
      <w:bookmarkEnd w:id="3778"/>
      <w:bookmarkEnd w:id="3779"/>
      <w:bookmarkEnd w:id="3780"/>
      <w:bookmarkEnd w:id="3781"/>
      <w:bookmarkEnd w:id="3782"/>
      <w:bookmarkEnd w:id="3783"/>
      <w:bookmarkEnd w:id="3784"/>
    </w:p>
    <w:p w14:paraId="301DF671" w14:textId="77777777" w:rsidR="0023409A" w:rsidRDefault="007F1C8D">
      <w:pPr>
        <w:pStyle w:val="Heading4"/>
      </w:pPr>
      <w:bookmarkStart w:id="3785" w:name="_Toc12618289"/>
      <w:bookmarkStart w:id="3786" w:name="_Toc52547118"/>
      <w:bookmarkStart w:id="3787" w:name="_Toc37681201"/>
      <w:bookmarkStart w:id="3788" w:name="_Toc52548178"/>
      <w:bookmarkStart w:id="3789" w:name="_Toc90719954"/>
      <w:bookmarkStart w:id="3790" w:name="_Toc52547648"/>
      <w:bookmarkStart w:id="3791" w:name="_Toc52548708"/>
      <w:bookmarkStart w:id="3792" w:name="_Toc46486773"/>
      <w:r>
        <w:t>–</w:t>
      </w:r>
      <w:r>
        <w:tab/>
      </w:r>
      <w:r>
        <w:rPr>
          <w:i/>
        </w:rPr>
        <w:t>NR-DL-TDOA-ProvideCapabilities</w:t>
      </w:r>
      <w:bookmarkEnd w:id="3785"/>
      <w:bookmarkEnd w:id="3786"/>
      <w:bookmarkEnd w:id="3787"/>
      <w:bookmarkEnd w:id="3788"/>
      <w:bookmarkEnd w:id="3789"/>
      <w:bookmarkEnd w:id="3790"/>
      <w:bookmarkEnd w:id="3791"/>
      <w:bookmarkEnd w:id="3792"/>
    </w:p>
    <w:p w14:paraId="0884083F" w14:textId="77777777" w:rsidR="0023409A" w:rsidRDefault="007F1C8D">
      <w:pPr>
        <w:keepLines/>
      </w:pPr>
      <w:r>
        <w:t xml:space="preserve">The IE </w:t>
      </w:r>
      <w:r>
        <w:rPr>
          <w:i/>
        </w:rPr>
        <w:t>NR-DL-TDOA-ProvideCapabilities</w:t>
      </w:r>
      <w:r>
        <w:t xml:space="preserve"> is used by the target device to indicate its capability to support NR DL-TDOA and to provide its NR DL-TDOA positioning capabilities to the location server.</w:t>
      </w:r>
    </w:p>
    <w:p w14:paraId="4C3D1F65" w14:textId="77777777" w:rsidR="0023409A" w:rsidRDefault="007F1C8D">
      <w:pPr>
        <w:pStyle w:val="PL"/>
        <w:shd w:val="clear" w:color="auto" w:fill="E6E6E6"/>
      </w:pPr>
      <w:r>
        <w:t>-- ASN1START</w:t>
      </w:r>
    </w:p>
    <w:p w14:paraId="5FEA3C9B" w14:textId="77777777" w:rsidR="0023409A" w:rsidRDefault="0023409A">
      <w:pPr>
        <w:pStyle w:val="PL"/>
        <w:shd w:val="clear" w:color="auto" w:fill="E6E6E6"/>
        <w:rPr>
          <w:snapToGrid w:val="0"/>
        </w:rPr>
      </w:pPr>
    </w:p>
    <w:p w14:paraId="3823FB1F" w14:textId="77777777" w:rsidR="0023409A" w:rsidRDefault="007F1C8D">
      <w:pPr>
        <w:pStyle w:val="PL"/>
        <w:shd w:val="clear" w:color="auto" w:fill="E6E6E6"/>
        <w:rPr>
          <w:snapToGrid w:val="0"/>
        </w:rPr>
      </w:pPr>
      <w:r>
        <w:rPr>
          <w:snapToGrid w:val="0"/>
        </w:rPr>
        <w:t>NR-DL-TDOA-ProvideCapabilities-r16 ::= SEQUENCE {</w:t>
      </w:r>
    </w:p>
    <w:p w14:paraId="5765B4EB" w14:textId="77777777" w:rsidR="0023409A" w:rsidRDefault="007F1C8D">
      <w:pPr>
        <w:pStyle w:val="PL"/>
        <w:shd w:val="clear" w:color="auto" w:fill="E6E6E6"/>
        <w:rPr>
          <w:snapToGrid w:val="0"/>
        </w:rPr>
      </w:pPr>
      <w:r>
        <w:rPr>
          <w:snapToGrid w:val="0"/>
        </w:rPr>
        <w:tab/>
        <w:t>nr-DL-TDOA-Mode-r16</w:t>
      </w:r>
      <w:r>
        <w:rPr>
          <w:snapToGrid w:val="0"/>
        </w:rPr>
        <w:tab/>
      </w:r>
      <w:r>
        <w:rPr>
          <w:snapToGrid w:val="0"/>
        </w:rPr>
        <w:tab/>
      </w:r>
      <w:r>
        <w:rPr>
          <w:snapToGrid w:val="0"/>
        </w:rPr>
        <w:tab/>
      </w:r>
      <w:r>
        <w:rPr>
          <w:snapToGrid w:val="0"/>
        </w:rPr>
        <w:tab/>
      </w:r>
      <w:r>
        <w:rPr>
          <w:snapToGrid w:val="0"/>
        </w:rPr>
        <w:tab/>
      </w:r>
      <w:r>
        <w:rPr>
          <w:snapToGrid w:val="0"/>
        </w:rPr>
        <w:tab/>
        <w:t>Position</w:t>
      </w:r>
      <w:r>
        <w:rPr>
          <w:snapToGrid w:val="0"/>
        </w:rPr>
        <w:t>ingModes,</w:t>
      </w:r>
    </w:p>
    <w:p w14:paraId="73DA8158" w14:textId="77777777" w:rsidR="0023409A" w:rsidRDefault="007F1C8D">
      <w:pPr>
        <w:pStyle w:val="PL"/>
        <w:shd w:val="clear" w:color="auto" w:fill="E6E6E6"/>
        <w:rPr>
          <w:snapToGrid w:val="0"/>
        </w:rPr>
      </w:pPr>
      <w:r>
        <w:rPr>
          <w:snapToGrid w:val="0"/>
        </w:rPr>
        <w:tab/>
        <w:t>nr-DL-TDOA-PRS-Capability-r16</w:t>
      </w:r>
      <w:r>
        <w:rPr>
          <w:snapToGrid w:val="0"/>
        </w:rPr>
        <w:tab/>
      </w:r>
      <w:r>
        <w:rPr>
          <w:snapToGrid w:val="0"/>
        </w:rPr>
        <w:tab/>
      </w:r>
      <w:r>
        <w:rPr>
          <w:snapToGrid w:val="0"/>
        </w:rPr>
        <w:tab/>
        <w:t>NR-DL-PRS-ResourcesCapability-r16,</w:t>
      </w:r>
    </w:p>
    <w:p w14:paraId="20A11557" w14:textId="77777777" w:rsidR="0023409A" w:rsidRDefault="007F1C8D">
      <w:pPr>
        <w:pStyle w:val="PL"/>
        <w:shd w:val="clear" w:color="auto" w:fill="E6E6E6"/>
        <w:rPr>
          <w:snapToGrid w:val="0"/>
        </w:rPr>
      </w:pPr>
      <w:r>
        <w:rPr>
          <w:snapToGrid w:val="0"/>
        </w:rPr>
        <w:tab/>
        <w:t>nr-DL-TDOA-MeasurementCapability-r16</w:t>
      </w:r>
      <w:r>
        <w:rPr>
          <w:snapToGrid w:val="0"/>
        </w:rPr>
        <w:tab/>
        <w:t>NR-DL-TDOA-MeasurementCapability-r16,</w:t>
      </w:r>
    </w:p>
    <w:p w14:paraId="5EBC748F" w14:textId="77777777" w:rsidR="0023409A" w:rsidRDefault="007F1C8D">
      <w:pPr>
        <w:pStyle w:val="PL"/>
        <w:shd w:val="clear" w:color="auto" w:fill="E6E6E6"/>
        <w:rPr>
          <w:snapToGrid w:val="0"/>
        </w:rPr>
      </w:pPr>
      <w:r>
        <w:rPr>
          <w:snapToGrid w:val="0"/>
        </w:rPr>
        <w:tab/>
        <w:t>nr-DL-PRS-QCL-ProcessingCapability-r16</w:t>
      </w:r>
      <w:r>
        <w:rPr>
          <w:snapToGrid w:val="0"/>
        </w:rPr>
        <w:tab/>
        <w:t>NR-DL-PRS-QCL-ProcessingCapability-r16,</w:t>
      </w:r>
    </w:p>
    <w:p w14:paraId="7ED07680" w14:textId="77777777" w:rsidR="0023409A" w:rsidRDefault="007F1C8D">
      <w:pPr>
        <w:pStyle w:val="PL"/>
        <w:shd w:val="clear" w:color="auto" w:fill="E6E6E6"/>
        <w:rPr>
          <w:snapToGrid w:val="0"/>
        </w:rPr>
      </w:pPr>
      <w:r>
        <w:rPr>
          <w:snapToGrid w:val="0"/>
        </w:rPr>
        <w:tab/>
        <w:t>nr-DL-PRS-ProcessingC</w:t>
      </w:r>
      <w:r>
        <w:rPr>
          <w:snapToGrid w:val="0"/>
        </w:rPr>
        <w:t>apability-r16</w:t>
      </w:r>
      <w:r>
        <w:rPr>
          <w:snapToGrid w:val="0"/>
        </w:rPr>
        <w:tab/>
      </w:r>
      <w:r>
        <w:rPr>
          <w:snapToGrid w:val="0"/>
        </w:rPr>
        <w:tab/>
        <w:t>NR-DL-PRS-ProcessingCapability-r16,</w:t>
      </w:r>
    </w:p>
    <w:p w14:paraId="1E5F0390" w14:textId="77777777" w:rsidR="0023409A" w:rsidRDefault="007F1C8D">
      <w:pPr>
        <w:pStyle w:val="PL"/>
        <w:shd w:val="clear" w:color="auto" w:fill="E6E6E6"/>
        <w:rPr>
          <w:snapToGrid w:val="0"/>
        </w:rPr>
      </w:pPr>
      <w:r>
        <w:rPr>
          <w:snapToGrid w:val="0"/>
        </w:rPr>
        <w:tab/>
        <w:t>additionalPathsReport-r16</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E1876EA" w14:textId="77777777" w:rsidR="0023409A" w:rsidRDefault="007F1C8D">
      <w:pPr>
        <w:pStyle w:val="PL"/>
        <w:shd w:val="clear" w:color="auto" w:fill="E6E6E6"/>
        <w:rPr>
          <w:snapToGrid w:val="0"/>
        </w:rPr>
      </w:pPr>
      <w:r>
        <w:rPr>
          <w:snapToGrid w:val="0"/>
        </w:rPr>
        <w:tab/>
        <w:t>periodicalReporting-r16</w:t>
      </w:r>
      <w:r>
        <w:rPr>
          <w:snapToGrid w:val="0"/>
        </w:rPr>
        <w:tab/>
      </w:r>
      <w:r>
        <w:rPr>
          <w:snapToGrid w:val="0"/>
        </w:rPr>
        <w:tab/>
      </w:r>
      <w:r>
        <w:rPr>
          <w:snapToGrid w:val="0"/>
        </w:rPr>
        <w:tab/>
      </w:r>
      <w:r>
        <w:rPr>
          <w:snapToGrid w:val="0"/>
        </w:rPr>
        <w:tab/>
      </w:r>
      <w:r>
        <w:rPr>
          <w:snapToGrid w:val="0"/>
        </w:rPr>
        <w:tab/>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B96D369" w14:textId="77777777" w:rsidR="0023409A" w:rsidRDefault="007F1C8D">
      <w:pPr>
        <w:pStyle w:val="PL"/>
        <w:shd w:val="clear" w:color="auto" w:fill="E6E6E6"/>
        <w:rPr>
          <w:snapToGrid w:val="0"/>
        </w:rPr>
      </w:pPr>
      <w:r>
        <w:rPr>
          <w:snapToGrid w:val="0"/>
        </w:rPr>
        <w:tab/>
        <w:t>...,</w:t>
      </w:r>
    </w:p>
    <w:p w14:paraId="74394C44" w14:textId="77777777" w:rsidR="0023409A" w:rsidRDefault="007F1C8D">
      <w:pPr>
        <w:pStyle w:val="PL"/>
        <w:shd w:val="clear" w:color="auto" w:fill="E6E6E6"/>
        <w:rPr>
          <w:snapToGrid w:val="0"/>
        </w:rPr>
      </w:pPr>
      <w:r>
        <w:rPr>
          <w:snapToGrid w:val="0"/>
        </w:rPr>
        <w:tab/>
        <w:t>[[</w:t>
      </w:r>
    </w:p>
    <w:p w14:paraId="552FC6D6" w14:textId="77777777" w:rsidR="0023409A" w:rsidRDefault="007F1C8D">
      <w:pPr>
        <w:pStyle w:val="PL"/>
        <w:shd w:val="clear" w:color="auto" w:fill="E6E6E6"/>
        <w:rPr>
          <w:snapToGrid w:val="0"/>
        </w:rPr>
      </w:pPr>
      <w:r>
        <w:rPr>
          <w:snapToGrid w:val="0"/>
        </w:rPr>
        <w:tab/>
        <w:t>ten-ms-unit-ResponseTime-r17</w:t>
      </w:r>
      <w:r>
        <w:rPr>
          <w:snapToGrid w:val="0"/>
        </w:rPr>
        <w:tab/>
      </w:r>
      <w:r>
        <w:rPr>
          <w:snapToGrid w:val="0"/>
        </w:rPr>
        <w:tab/>
      </w:r>
      <w:r>
        <w:rPr>
          <w:snapToGrid w:val="0"/>
        </w:rPr>
        <w:tab/>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14:paraId="24EBDC95" w14:textId="77777777" w:rsidR="0023409A" w:rsidRDefault="007F1C8D">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779F5A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6CD0EF7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26806B9F" w14:textId="77777777" w:rsidR="0023409A" w:rsidRDefault="007F1C8D">
      <w:pPr>
        <w:pStyle w:val="PL"/>
        <w:shd w:val="clear" w:color="auto" w:fill="E6E6E6"/>
        <w:rPr>
          <w:snapToGrid w:val="0"/>
        </w:rPr>
      </w:pPr>
      <w:commentRangeStart w:id="3793"/>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793"/>
      <w:r>
        <w:rPr>
          <w:rStyle w:val="CommentReference"/>
          <w:rFonts w:ascii="Times New Roman" w:hAnsi="Times New Roman"/>
        </w:rPr>
        <w:commentReference w:id="3793"/>
      </w:r>
    </w:p>
    <w:p w14:paraId="47BE443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694B5DF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0B61068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24453B0C" w14:textId="77777777" w:rsidR="0023409A" w:rsidRDefault="007F1C8D">
      <w:pPr>
        <w:pStyle w:val="PL"/>
        <w:shd w:val="clear" w:color="auto" w:fill="E6E6E6"/>
      </w:pPr>
      <w:r>
        <w:tab/>
      </w:r>
      <w:r>
        <w:rPr>
          <w:snapToGrid w:val="0"/>
        </w:rPr>
        <w:t>nr-</w:t>
      </w:r>
      <w:r>
        <w:t>los-nlos-</w:t>
      </w:r>
      <w:commentRangeStart w:id="3794"/>
      <w:r>
        <w:t>AssistanceDataSupport</w:t>
      </w:r>
      <w:commentRangeEnd w:id="3794"/>
      <w:r>
        <w:rPr>
          <w:rStyle w:val="CommentReference"/>
          <w:rFonts w:ascii="Times New Roman" w:hAnsi="Times New Roman"/>
        </w:rPr>
        <w:commentReference w:id="3794"/>
      </w:r>
      <w:r>
        <w:t>-r17</w:t>
      </w:r>
      <w:r>
        <w:tab/>
        <w:t>SEQUENCE {</w:t>
      </w:r>
    </w:p>
    <w:p w14:paraId="3465E032" w14:textId="77777777" w:rsidR="0023409A" w:rsidRDefault="007F1C8D">
      <w:pPr>
        <w:pStyle w:val="PL"/>
        <w:shd w:val="clear" w:color="auto" w:fill="E6E6E6"/>
      </w:pPr>
      <w:r>
        <w:tab/>
      </w:r>
      <w:r>
        <w:tab/>
      </w:r>
      <w:r>
        <w:tab/>
      </w:r>
      <w:r>
        <w:tab/>
      </w:r>
      <w:r>
        <w:tab/>
      </w:r>
      <w:r>
        <w:tab/>
      </w:r>
      <w:r>
        <w:tab/>
      </w:r>
      <w:r>
        <w:tab/>
        <w:t>type-r17</w:t>
      </w:r>
      <w:r>
        <w:tab/>
      </w:r>
      <w:r>
        <w:tab/>
        <w:t>ENUMERATED { hardvalue, softvalue, both },</w:t>
      </w:r>
    </w:p>
    <w:p w14:paraId="4356B994" w14:textId="77777777" w:rsidR="0023409A" w:rsidRDefault="007F1C8D">
      <w:pPr>
        <w:pStyle w:val="PL"/>
        <w:shd w:val="clear" w:color="auto" w:fill="E6E6E6"/>
      </w:pPr>
      <w:r>
        <w:tab/>
      </w:r>
      <w:r>
        <w:tab/>
      </w:r>
      <w:r>
        <w:tab/>
      </w:r>
      <w:r>
        <w:tab/>
      </w:r>
      <w:r>
        <w:tab/>
      </w:r>
      <w:r>
        <w:tab/>
      </w:r>
      <w:r>
        <w:tab/>
      </w:r>
      <w:r>
        <w:tab/>
        <w:t>granularity-r17</w:t>
      </w:r>
      <w:r>
        <w:tab/>
        <w:t>ENUMERATED { trpspecific, resourcespecific, both},</w:t>
      </w:r>
    </w:p>
    <w:p w14:paraId="711A2D51" w14:textId="77777777" w:rsidR="0023409A" w:rsidRDefault="007F1C8D">
      <w:pPr>
        <w:pStyle w:val="PL"/>
        <w:shd w:val="clear" w:color="auto" w:fill="E6E6E6"/>
      </w:pPr>
      <w:r>
        <w:tab/>
      </w:r>
      <w:r>
        <w:tab/>
      </w:r>
      <w:r>
        <w:tab/>
      </w:r>
      <w:r>
        <w:tab/>
      </w:r>
      <w:r>
        <w:tab/>
      </w:r>
      <w:r>
        <w:tab/>
      </w:r>
      <w:r>
        <w:tab/>
      </w:r>
      <w:r>
        <w:tab/>
        <w:t>...</w:t>
      </w:r>
    </w:p>
    <w:p w14:paraId="1449725E" w14:textId="77777777" w:rsidR="0023409A" w:rsidRDefault="007F1C8D">
      <w:pPr>
        <w:pStyle w:val="PL"/>
        <w:shd w:val="clear" w:color="auto" w:fill="E6E6E6"/>
      </w:pPr>
      <w:r>
        <w:tab/>
      </w:r>
      <w:r>
        <w:tab/>
      </w:r>
      <w:r>
        <w:tab/>
      </w:r>
      <w:r>
        <w:tab/>
      </w:r>
      <w:r>
        <w:tab/>
      </w:r>
      <w:r>
        <w:tab/>
      </w:r>
      <w:r>
        <w:tab/>
      </w:r>
      <w:r>
        <w:tab/>
        <w:t>}</w:t>
      </w:r>
      <w:r>
        <w:tab/>
      </w:r>
      <w:r>
        <w:tab/>
      </w:r>
      <w:r>
        <w:tab/>
      </w:r>
      <w:r>
        <w:tab/>
      </w:r>
      <w:r>
        <w:tab/>
      </w:r>
      <w:r>
        <w:tab/>
      </w:r>
      <w:r>
        <w:tab/>
      </w:r>
      <w:r>
        <w:tab/>
        <w:t>OPTI</w:t>
      </w:r>
      <w:r>
        <w:t>ONAL,</w:t>
      </w:r>
      <w:r>
        <w:tab/>
        <w:t xml:space="preserve">-- Cond </w:t>
      </w:r>
      <w:r>
        <w:rPr>
          <w:snapToGrid w:val="0"/>
        </w:rPr>
        <w:t>losNlosInfoSup</w:t>
      </w:r>
    </w:p>
    <w:p w14:paraId="60B53007" w14:textId="77777777" w:rsidR="0023409A" w:rsidRDefault="007F1C8D">
      <w:pPr>
        <w:pStyle w:val="PL"/>
        <w:shd w:val="clear" w:color="auto" w:fill="E6E6E6"/>
        <w:rPr>
          <w:snapToGrid w:val="0"/>
        </w:rPr>
      </w:pPr>
      <w:r>
        <w:rPr>
          <w:snapToGrid w:val="0"/>
        </w:rPr>
        <w:tab/>
      </w:r>
      <w:bookmarkStart w:id="3795" w:name="_Hlk90246940"/>
      <w:r>
        <w:rPr>
          <w:snapToGrid w:val="0"/>
        </w:rPr>
        <w:t>nr-DL-TDOA-On-Demand-DL-PRS-Support</w:t>
      </w:r>
      <w:bookmarkEnd w:id="3795"/>
      <w:r>
        <w:rPr>
          <w:snapToGrid w:val="0"/>
        </w:rPr>
        <w:t>-r17</w:t>
      </w:r>
      <w:r>
        <w:rPr>
          <w:snapToGrid w:val="0"/>
        </w:rPr>
        <w:tab/>
        <w:t>NR-On-Demand-DL-PRS-Support-r17</w:t>
      </w:r>
      <w:r>
        <w:rPr>
          <w:snapToGrid w:val="0"/>
        </w:rPr>
        <w:tab/>
      </w:r>
      <w:r>
        <w:rPr>
          <w:snapToGrid w:val="0"/>
        </w:rPr>
        <w:tab/>
      </w:r>
      <w:r>
        <w:rPr>
          <w:snapToGrid w:val="0"/>
        </w:rPr>
        <w:tab/>
      </w:r>
      <w:r>
        <w:rPr>
          <w:snapToGrid w:val="0"/>
        </w:rPr>
        <w:tab/>
        <w:t>OPTIONAL,</w:t>
      </w:r>
    </w:p>
    <w:p w14:paraId="22005902" w14:textId="77777777" w:rsidR="0023409A" w:rsidRDefault="007F1C8D">
      <w:pPr>
        <w:pStyle w:val="PL"/>
        <w:shd w:val="clear" w:color="auto" w:fill="E6E6E6"/>
      </w:pPr>
      <w:r>
        <w:tab/>
      </w:r>
      <w:r>
        <w:rPr>
          <w:snapToGrid w:val="0"/>
        </w:rPr>
        <w:t>nr-</w:t>
      </w:r>
      <w:r>
        <w:t>los-nlos-</w:t>
      </w:r>
      <w:commentRangeStart w:id="3796"/>
      <w:r>
        <w:t>IndicatorSupport</w:t>
      </w:r>
      <w:commentRangeEnd w:id="3796"/>
      <w:r>
        <w:rPr>
          <w:rStyle w:val="CommentReference"/>
          <w:rFonts w:ascii="Times New Roman" w:hAnsi="Times New Roman"/>
        </w:rPr>
        <w:commentReference w:id="3796"/>
      </w:r>
      <w:r>
        <w:t>-r17</w:t>
      </w:r>
      <w:r>
        <w:tab/>
      </w:r>
      <w:r>
        <w:tab/>
        <w:t>SEQUENCE {</w:t>
      </w:r>
    </w:p>
    <w:p w14:paraId="389D33FE" w14:textId="77777777" w:rsidR="0023409A" w:rsidRDefault="007F1C8D">
      <w:pPr>
        <w:pStyle w:val="PL"/>
        <w:shd w:val="clear" w:color="auto" w:fill="E6E6E6"/>
      </w:pPr>
      <w:r>
        <w:tab/>
      </w:r>
      <w:r>
        <w:tab/>
      </w:r>
      <w:r>
        <w:tab/>
      </w:r>
      <w:r>
        <w:tab/>
      </w:r>
      <w:r>
        <w:tab/>
      </w:r>
      <w:r>
        <w:tab/>
      </w:r>
      <w:r>
        <w:tab/>
      </w:r>
      <w:r>
        <w:tab/>
        <w:t>type-r17</w:t>
      </w:r>
      <w:r>
        <w:tab/>
      </w:r>
      <w:r>
        <w:tab/>
        <w:t>ENUMERATED { hardvalue, softvalue, both },</w:t>
      </w:r>
    </w:p>
    <w:p w14:paraId="01E0729E" w14:textId="77777777" w:rsidR="0023409A" w:rsidRDefault="007F1C8D">
      <w:pPr>
        <w:pStyle w:val="PL"/>
        <w:shd w:val="clear" w:color="auto" w:fill="E6E6E6"/>
      </w:pPr>
      <w:r>
        <w:tab/>
      </w:r>
      <w:r>
        <w:tab/>
      </w:r>
      <w:r>
        <w:tab/>
      </w:r>
      <w:r>
        <w:tab/>
      </w:r>
      <w:r>
        <w:tab/>
      </w:r>
      <w:r>
        <w:tab/>
      </w:r>
      <w:r>
        <w:tab/>
      </w:r>
      <w:r>
        <w:tab/>
      </w:r>
      <w:r>
        <w:t>granularity-r17</w:t>
      </w:r>
      <w:r>
        <w:tab/>
        <w:t>ENUMERATED { trpspecific, resourcespecific, both},</w:t>
      </w:r>
    </w:p>
    <w:p w14:paraId="1A99CBA0" w14:textId="77777777" w:rsidR="0023409A" w:rsidRDefault="007F1C8D">
      <w:pPr>
        <w:pStyle w:val="PL"/>
        <w:shd w:val="clear" w:color="auto" w:fill="E6E6E6"/>
      </w:pPr>
      <w:r>
        <w:tab/>
      </w:r>
      <w:r>
        <w:tab/>
      </w:r>
      <w:r>
        <w:tab/>
      </w:r>
      <w:r>
        <w:tab/>
      </w:r>
      <w:r>
        <w:tab/>
      </w:r>
      <w:r>
        <w:tab/>
      </w:r>
      <w:r>
        <w:tab/>
      </w:r>
      <w:r>
        <w:tab/>
        <w:t>...</w:t>
      </w:r>
    </w:p>
    <w:p w14:paraId="192583C2" w14:textId="77777777" w:rsidR="0023409A" w:rsidRDefault="007F1C8D">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4F3C70A8" w14:textId="77777777" w:rsidR="0023409A" w:rsidRDefault="007F1C8D">
      <w:pPr>
        <w:pStyle w:val="PL"/>
        <w:shd w:val="clear" w:color="auto" w:fill="E6E6E6"/>
        <w:rPr>
          <w:snapToGrid w:val="0"/>
        </w:rPr>
      </w:pPr>
      <w:r>
        <w:rPr>
          <w:snapToGrid w:val="0"/>
        </w:rPr>
        <w:tab/>
        <w:t>additionalPathsExtSupport-r17</w:t>
      </w:r>
      <w:r>
        <w:rPr>
          <w:snapToGrid w:val="0"/>
        </w:rPr>
        <w:tab/>
      </w:r>
      <w:r>
        <w:rPr>
          <w:snapToGrid w:val="0"/>
        </w:rPr>
        <w:tab/>
      </w:r>
      <w:r>
        <w:rPr>
          <w:snapToGrid w:val="0"/>
        </w:rPr>
        <w:tab/>
        <w:t>ENUMERATED { n4, n6, n8 }</w:t>
      </w:r>
      <w:r>
        <w:rPr>
          <w:snapToGrid w:val="0"/>
        </w:rPr>
        <w:tab/>
      </w:r>
      <w:r>
        <w:rPr>
          <w:snapToGrid w:val="0"/>
        </w:rPr>
        <w:tab/>
      </w:r>
      <w:r>
        <w:rPr>
          <w:snapToGrid w:val="0"/>
        </w:rPr>
        <w:tab/>
      </w:r>
      <w:r>
        <w:rPr>
          <w:snapToGrid w:val="0"/>
        </w:rPr>
        <w:tab/>
      </w:r>
      <w:r>
        <w:rPr>
          <w:snapToGrid w:val="0"/>
        </w:rPr>
        <w:tab/>
        <w:t>OPTIONAL,</w:t>
      </w:r>
    </w:p>
    <w:p w14:paraId="5CBACC4C" w14:textId="77777777" w:rsidR="0023409A" w:rsidRDefault="007F1C8D">
      <w:pPr>
        <w:pStyle w:val="PL"/>
        <w:shd w:val="clear" w:color="auto" w:fill="E6E6E6"/>
        <w:rPr>
          <w:snapToGrid w:val="0"/>
        </w:rPr>
      </w:pPr>
      <w:commentRangeStart w:id="3797"/>
      <w:r>
        <w:rPr>
          <w:snapToGrid w:val="0"/>
        </w:rPr>
        <w:tab/>
        <w:t>additionalPathsPowerSupport-r17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w:t>
      </w:r>
      <w:r>
        <w:rPr>
          <w:snapToGrid w:val="0"/>
        </w:rPr>
        <w:t>L,</w:t>
      </w:r>
      <w:commentRangeEnd w:id="3797"/>
      <w:r>
        <w:rPr>
          <w:rStyle w:val="CommentReference"/>
          <w:rFonts w:ascii="Times New Roman" w:hAnsi="Times New Roman"/>
        </w:rPr>
        <w:commentReference w:id="3797"/>
      </w:r>
    </w:p>
    <w:p w14:paraId="7B7C11B1" w14:textId="77777777" w:rsidR="0023409A" w:rsidRDefault="007F1C8D">
      <w:pPr>
        <w:pStyle w:val="PL"/>
        <w:shd w:val="clear" w:color="auto" w:fill="E6E6E6"/>
        <w:rPr>
          <w:snapToGrid w:val="0"/>
        </w:rPr>
      </w:pPr>
      <w:r>
        <w:rPr>
          <w:snapToGrid w:val="0"/>
        </w:rPr>
        <w:tab/>
        <w:t>scheduledLocationRequest-r17</w:t>
      </w:r>
      <w:r>
        <w:rPr>
          <w:snapToGrid w:val="0"/>
        </w:rPr>
        <w:tab/>
      </w:r>
      <w:r>
        <w:rPr>
          <w:snapToGrid w:val="0"/>
        </w:rPr>
        <w:tab/>
      </w:r>
      <w:r>
        <w:rPr>
          <w:snapToGrid w:val="0"/>
        </w:rPr>
        <w:tab/>
        <w:t>SEQUENCE {</w:t>
      </w:r>
    </w:p>
    <w:p w14:paraId="61BF9FF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r>
      <w:r>
        <w:rPr>
          <w:snapToGrid w:val="0"/>
        </w:rPr>
        <w:tab/>
        <w:t>PositioningModes</w:t>
      </w:r>
      <w:r>
        <w:rPr>
          <w:snapToGrid w:val="0"/>
        </w:rPr>
        <w:tab/>
      </w:r>
      <w:r>
        <w:rPr>
          <w:snapToGrid w:val="0"/>
        </w:rPr>
        <w:tab/>
        <w:t>OPTIONAL,</w:t>
      </w:r>
    </w:p>
    <w:p w14:paraId="0F67EF7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gnssTime-r17</w:t>
      </w:r>
      <w:r>
        <w:rPr>
          <w:snapToGrid w:val="0"/>
        </w:rPr>
        <w:tab/>
      </w:r>
      <w:r>
        <w:rPr>
          <w:snapToGrid w:val="0"/>
        </w:rPr>
        <w:tab/>
        <w:t>SEQUENCE {</w:t>
      </w:r>
    </w:p>
    <w:p w14:paraId="21598470"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14:paraId="023A93FC" w14:textId="77777777" w:rsidR="0023409A" w:rsidRDefault="007F1C8D">
      <w:pPr>
        <w:pStyle w:val="PL"/>
        <w:shd w:val="clear" w:color="auto" w:fill="E6E6E6"/>
      </w:pPr>
      <w:r>
        <w:tab/>
      </w:r>
      <w:r>
        <w:tab/>
      </w:r>
      <w:r>
        <w:tab/>
      </w:r>
      <w:r>
        <w:tab/>
      </w:r>
      <w:r>
        <w:tab/>
      </w:r>
      <w:r>
        <w:tab/>
      </w:r>
      <w:r>
        <w:tab/>
      </w:r>
      <w:r>
        <w:tab/>
      </w:r>
      <w:r>
        <w:tab/>
      </w:r>
      <w:r>
        <w:tab/>
      </w:r>
      <w:r>
        <w:tab/>
      </w:r>
      <w:r>
        <w:tab/>
        <w:t>gnss-TimeIDs-r17</w:t>
      </w:r>
      <w:r>
        <w:tab/>
        <w:t>GNSS-ID-Bitmap</w:t>
      </w:r>
    </w:p>
    <w:p w14:paraId="1C4BCF1D" w14:textId="77777777" w:rsidR="0023409A" w:rsidRDefault="007F1C8D">
      <w:pPr>
        <w:pStyle w:val="PL"/>
        <w:shd w:val="clear" w:color="auto" w:fill="E6E6E6"/>
      </w:pPr>
      <w:r>
        <w:tab/>
      </w:r>
      <w:r>
        <w:tab/>
      </w:r>
      <w:r>
        <w:tab/>
      </w:r>
      <w:r>
        <w:tab/>
      </w:r>
      <w:r>
        <w:tab/>
      </w:r>
      <w:r>
        <w:tab/>
      </w:r>
      <w:r>
        <w:tab/>
      </w:r>
      <w:r>
        <w:tab/>
      </w:r>
      <w:r>
        <w:tab/>
      </w:r>
      <w:r>
        <w:tab/>
      </w:r>
      <w:r>
        <w:tab/>
      </w:r>
      <w:r>
        <w:tab/>
        <w:t>}</w:t>
      </w:r>
      <w:r>
        <w:tab/>
      </w:r>
      <w:r>
        <w:tab/>
      </w:r>
      <w:r>
        <w:tab/>
      </w:r>
      <w:r>
        <w:tab/>
      </w:r>
      <w:r>
        <w:tab/>
      </w:r>
      <w:r>
        <w:tab/>
      </w:r>
      <w:r>
        <w:tab/>
      </w:r>
      <w:r>
        <w:tab/>
      </w:r>
      <w:r>
        <w:tab/>
      </w:r>
      <w:r>
        <w:tab/>
      </w:r>
      <w:r>
        <w:t>OPTIONAL,</w:t>
      </w:r>
    </w:p>
    <w:p w14:paraId="23555797" w14:textId="77777777" w:rsidR="0023409A" w:rsidRDefault="007F1C8D">
      <w:pPr>
        <w:pStyle w:val="PL"/>
        <w:shd w:val="clear" w:color="auto" w:fill="E6E6E6"/>
      </w:pPr>
      <w:r>
        <w:tab/>
      </w:r>
      <w:r>
        <w:tab/>
      </w:r>
      <w:r>
        <w:tab/>
      </w:r>
      <w:r>
        <w:tab/>
      </w:r>
      <w:r>
        <w:tab/>
      </w:r>
      <w:r>
        <w:tab/>
      </w:r>
      <w:r>
        <w:tab/>
      </w:r>
      <w:r>
        <w:tab/>
      </w:r>
      <w:r>
        <w:tab/>
      </w:r>
      <w:r>
        <w:tab/>
      </w:r>
      <w:r>
        <w:tab/>
        <w:t>e-utraTime-r17</w:t>
      </w:r>
      <w:r>
        <w:tab/>
      </w:r>
      <w:r>
        <w:tab/>
      </w:r>
      <w:r>
        <w:rPr>
          <w:snapToGrid w:val="0"/>
        </w:rPr>
        <w:t>PositioningModes</w:t>
      </w:r>
      <w:r>
        <w:rPr>
          <w:snapToGrid w:val="0"/>
        </w:rPr>
        <w:tab/>
      </w:r>
      <w:r>
        <w:rPr>
          <w:snapToGrid w:val="0"/>
        </w:rPr>
        <w:tab/>
        <w:t>OPTIONAL,</w:t>
      </w:r>
    </w:p>
    <w:p w14:paraId="1C0E1459" w14:textId="77777777" w:rsidR="0023409A" w:rsidRDefault="007F1C8D">
      <w:pPr>
        <w:pStyle w:val="PL"/>
        <w:shd w:val="clear" w:color="auto" w:fill="E6E6E6"/>
      </w:pPr>
      <w:r>
        <w:tab/>
      </w:r>
      <w:r>
        <w:tab/>
      </w:r>
      <w:r>
        <w:tab/>
      </w:r>
      <w:r>
        <w:tab/>
      </w:r>
      <w:r>
        <w:tab/>
      </w:r>
      <w:r>
        <w:tab/>
      </w:r>
      <w:r>
        <w:tab/>
      </w:r>
      <w:r>
        <w:tab/>
      </w:r>
      <w:r>
        <w:tab/>
      </w:r>
      <w:r>
        <w:tab/>
      </w:r>
      <w:r>
        <w:tab/>
        <w:t>nrTime-r17</w:t>
      </w:r>
      <w:r>
        <w:tab/>
      </w:r>
      <w:r>
        <w:tab/>
      </w:r>
      <w:r>
        <w:tab/>
      </w:r>
      <w:r>
        <w:rPr>
          <w:snapToGrid w:val="0"/>
        </w:rPr>
        <w:t>PositioningModes</w:t>
      </w:r>
      <w:r>
        <w:rPr>
          <w:snapToGrid w:val="0"/>
        </w:rPr>
        <w:tab/>
      </w:r>
      <w:r>
        <w:rPr>
          <w:snapToGrid w:val="0"/>
        </w:rPr>
        <w:tab/>
        <w:t>OPTIONAL</w:t>
      </w:r>
      <w:r>
        <w:t>,</w:t>
      </w:r>
    </w:p>
    <w:p w14:paraId="632F61A9" w14:textId="77777777" w:rsidR="0023409A" w:rsidRDefault="007F1C8D">
      <w:pPr>
        <w:pStyle w:val="PL"/>
        <w:shd w:val="clear" w:color="auto" w:fill="E6E6E6"/>
        <w:rPr>
          <w:snapToGrid w:val="0"/>
        </w:rPr>
      </w:pPr>
      <w:r>
        <w:lastRenderedPageBreak/>
        <w:tab/>
      </w:r>
      <w:r>
        <w:tab/>
      </w:r>
      <w:r>
        <w:tab/>
      </w:r>
      <w:r>
        <w:tab/>
      </w:r>
      <w:r>
        <w:tab/>
      </w:r>
      <w:r>
        <w:tab/>
      </w:r>
      <w:r>
        <w:tab/>
      </w:r>
      <w:r>
        <w:tab/>
      </w:r>
      <w:r>
        <w:tab/>
      </w:r>
      <w:r>
        <w:tab/>
      </w:r>
      <w:r>
        <w:tab/>
        <w:t>relativeTime-r17</w:t>
      </w:r>
      <w:r>
        <w:tab/>
      </w:r>
      <w:r>
        <w:rPr>
          <w:snapToGrid w:val="0"/>
        </w:rPr>
        <w:t>PositioningModes</w:t>
      </w:r>
      <w:r>
        <w:rPr>
          <w:snapToGrid w:val="0"/>
        </w:rPr>
        <w:tab/>
      </w:r>
      <w:r>
        <w:rPr>
          <w:snapToGrid w:val="0"/>
        </w:rPr>
        <w:tab/>
        <w:t>OPTIONAL,</w:t>
      </w:r>
    </w:p>
    <w:p w14:paraId="2BC28D9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1BF146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A7F7E5F" w14:textId="77777777" w:rsidR="0023409A" w:rsidRDefault="007F1C8D">
      <w:pPr>
        <w:pStyle w:val="PL"/>
        <w:shd w:val="clear" w:color="auto" w:fill="E6E6E6"/>
        <w:rPr>
          <w:snapToGrid w:val="0"/>
        </w:rPr>
      </w:pPr>
      <w:r>
        <w:rPr>
          <w:snapToGrid w:val="0"/>
        </w:rPr>
        <w:tab/>
        <w:t>nr-dl-prs-AssistanceDataValidity-r</w:t>
      </w:r>
      <w:r>
        <w:rPr>
          <w:snapToGrid w:val="0"/>
        </w:rPr>
        <w:t>17</w:t>
      </w:r>
      <w:r>
        <w:rPr>
          <w:snapToGrid w:val="0"/>
        </w:rPr>
        <w:tab/>
        <w:t>SEQUENCE {</w:t>
      </w:r>
    </w:p>
    <w:p w14:paraId="08200E7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(1..maxAreaIDs-r17)</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0D843D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3AFBA65" w14:textId="77777777" w:rsidR="0023409A" w:rsidRDefault="007F1C8D">
      <w:pPr>
        <w:pStyle w:val="PL"/>
        <w:shd w:val="clear" w:color="auto" w:fill="E6E6E6"/>
        <w:rPr>
          <w:snapToGrid w:val="0"/>
        </w:rPr>
      </w:pPr>
      <w:r>
        <w:rPr>
          <w:snapToGrid w:val="0"/>
          <w:color w:val="FF0000"/>
        </w:rPr>
        <w:tab/>
      </w:r>
      <w:r>
        <w:rPr>
          <w:snapToGrid w:val="0"/>
        </w:rPr>
        <w:t>multiMeasInSameMeasReport-r17</w:t>
      </w:r>
      <w:r>
        <w:rPr>
          <w:snapToGrid w:val="0"/>
        </w:rPr>
        <w:tab/>
      </w:r>
      <w:r>
        <w:rPr>
          <w:snapToGrid w:val="0"/>
        </w:rPr>
        <w:tab/>
      </w:r>
      <w:r>
        <w:rPr>
          <w:snapToGrid w:val="0"/>
        </w:rPr>
        <w:tab/>
      </w:r>
      <w:r>
        <w:t>ENUMERATED { supported }</w:t>
      </w:r>
      <w:r>
        <w:tab/>
      </w:r>
      <w:r>
        <w:tab/>
      </w:r>
      <w:r>
        <w:tab/>
      </w:r>
      <w:r>
        <w:tab/>
      </w:r>
      <w:r>
        <w:tab/>
      </w:r>
      <w:r>
        <w:rPr>
          <w:snapToGrid w:val="0"/>
        </w:rPr>
        <w:t>OPTIONAL,</w:t>
      </w:r>
    </w:p>
    <w:p w14:paraId="578E7102" w14:textId="77777777" w:rsidR="0023409A" w:rsidRDefault="007F1C8D">
      <w:pPr>
        <w:pStyle w:val="PL"/>
        <w:shd w:val="clear" w:color="auto" w:fill="E6E6E6"/>
        <w:rPr>
          <w:snapToGrid w:val="0"/>
        </w:rPr>
      </w:pPr>
      <w:r>
        <w:rPr>
          <w:snapToGrid w:val="0"/>
        </w:rPr>
        <w:tab/>
        <w:t>mg-ActivationRequest-r17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w:t>
      </w:r>
      <w:r>
        <w:rPr>
          <w:snapToGrid w:val="0"/>
        </w:rPr>
        <w:t>TIONAL,</w:t>
      </w:r>
    </w:p>
    <w:p w14:paraId="0E923C09" w14:textId="77777777" w:rsidR="0023409A" w:rsidRDefault="007F1C8D">
      <w:pPr>
        <w:pStyle w:val="PL"/>
        <w:shd w:val="clear" w:color="auto" w:fill="E6E6E6"/>
      </w:pPr>
      <w:commentRangeStart w:id="3798"/>
      <w:r>
        <w:tab/>
        <w:t>nr-DL-PRS-ProcessingRRC-Inactive-r17</w:t>
      </w:r>
      <w:r>
        <w:tab/>
        <w:t>ENUMERATED { supported }</w:t>
      </w:r>
      <w:r>
        <w:tab/>
      </w:r>
      <w:r>
        <w:tab/>
      </w:r>
      <w:r>
        <w:tab/>
      </w:r>
      <w:r>
        <w:tab/>
      </w:r>
      <w:r>
        <w:tab/>
        <w:t>OPTIONAL</w:t>
      </w:r>
      <w:commentRangeEnd w:id="3798"/>
      <w:r>
        <w:rPr>
          <w:rStyle w:val="CommentReference"/>
          <w:rFonts w:ascii="Times New Roman" w:hAnsi="Times New Roman"/>
        </w:rPr>
        <w:commentReference w:id="3798"/>
      </w:r>
    </w:p>
    <w:p w14:paraId="31F4D45E" w14:textId="77777777" w:rsidR="0023409A" w:rsidRDefault="007F1C8D">
      <w:pPr>
        <w:pStyle w:val="PL"/>
        <w:shd w:val="clear" w:color="auto" w:fill="E6E6E6"/>
        <w:rPr>
          <w:snapToGrid w:val="0"/>
        </w:rPr>
      </w:pPr>
      <w:r>
        <w:rPr>
          <w:snapToGrid w:val="0"/>
        </w:rPr>
        <w:tab/>
        <w:t>]]</w:t>
      </w:r>
    </w:p>
    <w:p w14:paraId="1883EC59" w14:textId="77777777" w:rsidR="0023409A" w:rsidRDefault="007F1C8D">
      <w:pPr>
        <w:pStyle w:val="PL"/>
        <w:shd w:val="clear" w:color="auto" w:fill="E6E6E6"/>
        <w:rPr>
          <w:snapToGrid w:val="0"/>
        </w:rPr>
      </w:pPr>
      <w:r>
        <w:rPr>
          <w:snapToGrid w:val="0"/>
        </w:rPr>
        <w:t>}</w:t>
      </w:r>
    </w:p>
    <w:p w14:paraId="180ECFC7" w14:textId="77777777" w:rsidR="0023409A" w:rsidRDefault="0023409A">
      <w:pPr>
        <w:pStyle w:val="PL"/>
        <w:shd w:val="clear" w:color="auto" w:fill="E6E6E6"/>
        <w:rPr>
          <w:snapToGrid w:val="0"/>
        </w:rPr>
      </w:pPr>
    </w:p>
    <w:p w14:paraId="0B45B6AD" w14:textId="77777777" w:rsidR="0023409A" w:rsidRDefault="007F1C8D">
      <w:pPr>
        <w:pStyle w:val="PL"/>
        <w:shd w:val="clear" w:color="auto" w:fill="E6E6E6"/>
      </w:pPr>
      <w:r>
        <w:t>-- ASN1STOP</w:t>
      </w:r>
    </w:p>
    <w:p w14:paraId="0C7DB2DD"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1B1FDC33" w14:textId="77777777">
        <w:trPr>
          <w:cantSplit/>
          <w:tblHeader/>
        </w:trPr>
        <w:tc>
          <w:tcPr>
            <w:tcW w:w="2268" w:type="dxa"/>
          </w:tcPr>
          <w:p w14:paraId="4D437B9C" w14:textId="77777777" w:rsidR="0023409A" w:rsidRDefault="007F1C8D">
            <w:pPr>
              <w:pStyle w:val="TAH"/>
            </w:pPr>
            <w:r>
              <w:t>Conditional presence</w:t>
            </w:r>
          </w:p>
        </w:tc>
        <w:tc>
          <w:tcPr>
            <w:tcW w:w="7371" w:type="dxa"/>
          </w:tcPr>
          <w:p w14:paraId="30E9F9C6" w14:textId="77777777" w:rsidR="0023409A" w:rsidRDefault="007F1C8D">
            <w:pPr>
              <w:pStyle w:val="TAH"/>
            </w:pPr>
            <w:r>
              <w:t>Explanation</w:t>
            </w:r>
          </w:p>
        </w:tc>
      </w:tr>
      <w:tr w:rsidR="0023409A" w14:paraId="047636B9" w14:textId="77777777">
        <w:trPr>
          <w:cantSplit/>
        </w:trPr>
        <w:tc>
          <w:tcPr>
            <w:tcW w:w="2268" w:type="dxa"/>
          </w:tcPr>
          <w:p w14:paraId="304F5E01" w14:textId="77777777" w:rsidR="0023409A" w:rsidRDefault="007F1C8D">
            <w:pPr>
              <w:pStyle w:val="TAL"/>
              <w:rPr>
                <w:i/>
              </w:rPr>
            </w:pPr>
            <w:r>
              <w:rPr>
                <w:i/>
              </w:rPr>
              <w:t>losNlosInfoSup</w:t>
            </w:r>
          </w:p>
        </w:tc>
        <w:tc>
          <w:tcPr>
            <w:tcW w:w="7371" w:type="dxa"/>
          </w:tcPr>
          <w:p w14:paraId="6FD61F28" w14:textId="77777777" w:rsidR="0023409A" w:rsidRDefault="007F1C8D">
            <w:pPr>
              <w:pStyle w:val="TAL"/>
            </w:pPr>
            <w:r>
              <w:t xml:space="preserve">The field is mandatory present if the </w:t>
            </w:r>
            <w:r>
              <w:rPr>
                <w:i/>
                <w:iCs/>
                <w:snapToGrid w:val="0"/>
              </w:rPr>
              <w:t>losNlosInfoSup</w:t>
            </w:r>
            <w:r>
              <w:rPr>
                <w:snapToGrid w:val="0"/>
              </w:rPr>
              <w:t xml:space="preserve"> bit-4 in </w:t>
            </w:r>
            <w:r>
              <w:rPr>
                <w:i/>
                <w:iCs/>
                <w:snapToGrid w:val="0"/>
              </w:rPr>
              <w:t>nr-PosCalcAssistanceSupport</w:t>
            </w:r>
            <w:r>
              <w:rPr>
                <w:snapToGrid w:val="0"/>
              </w:rPr>
              <w:t xml:space="preserve"> is set to value '1'</w:t>
            </w:r>
            <w:r>
              <w:t>; otherwise it is not present.</w:t>
            </w:r>
          </w:p>
        </w:tc>
      </w:tr>
    </w:tbl>
    <w:p w14:paraId="461E0DF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8F95677" w14:textId="77777777">
        <w:trPr>
          <w:cantSplit/>
          <w:tblHeader/>
        </w:trPr>
        <w:tc>
          <w:tcPr>
            <w:tcW w:w="9639" w:type="dxa"/>
          </w:tcPr>
          <w:p w14:paraId="0A0B278F" w14:textId="77777777" w:rsidR="0023409A" w:rsidRDefault="007F1C8D">
            <w:pPr>
              <w:pStyle w:val="TAH"/>
              <w:rPr>
                <w:snapToGrid w:val="0"/>
              </w:rPr>
            </w:pPr>
            <w:r>
              <w:rPr>
                <w:i/>
                <w:snapToGrid w:val="0"/>
              </w:rPr>
              <w:t>NR-DL-TDOA-ProvideCapabilities</w:t>
            </w:r>
            <w:r>
              <w:rPr>
                <w:snapToGrid w:val="0"/>
              </w:rPr>
              <w:t xml:space="preserve"> field descriptions</w:t>
            </w:r>
          </w:p>
        </w:tc>
      </w:tr>
      <w:tr w:rsidR="0023409A" w14:paraId="7A89DCE6" w14:textId="77777777">
        <w:trPr>
          <w:cantSplit/>
        </w:trPr>
        <w:tc>
          <w:tcPr>
            <w:tcW w:w="9639" w:type="dxa"/>
          </w:tcPr>
          <w:p w14:paraId="4076F1F1" w14:textId="77777777" w:rsidR="0023409A" w:rsidRDefault="007F1C8D">
            <w:pPr>
              <w:pStyle w:val="TAL"/>
              <w:rPr>
                <w:b/>
                <w:bCs/>
                <w:i/>
              </w:rPr>
            </w:pPr>
            <w:r>
              <w:rPr>
                <w:b/>
                <w:bCs/>
                <w:i/>
              </w:rPr>
              <w:t>nr-DL-TDOA-Mode</w:t>
            </w:r>
          </w:p>
          <w:p w14:paraId="2E2C74CE" w14:textId="77777777" w:rsidR="0023409A" w:rsidRDefault="007F1C8D">
            <w:pPr>
              <w:pStyle w:val="TAL"/>
              <w:rPr>
                <w:b/>
                <w:bCs/>
                <w:i/>
              </w:rPr>
            </w:pPr>
            <w:r>
              <w:rPr>
                <w:bCs/>
              </w:rPr>
              <w:t>This field specifies the NR DL-TDOA mode(s) supported by the target device.</w:t>
            </w:r>
          </w:p>
        </w:tc>
      </w:tr>
      <w:tr w:rsidR="0023409A" w14:paraId="77C48374" w14:textId="77777777">
        <w:trPr>
          <w:cantSplit/>
        </w:trPr>
        <w:tc>
          <w:tcPr>
            <w:tcW w:w="9639" w:type="dxa"/>
          </w:tcPr>
          <w:p w14:paraId="15EC4A22" w14:textId="77777777" w:rsidR="0023409A" w:rsidRDefault="007F1C8D">
            <w:pPr>
              <w:pStyle w:val="TAL"/>
              <w:keepNext w:val="0"/>
              <w:keepLines w:val="0"/>
              <w:widowControl w:val="0"/>
              <w:rPr>
                <w:b/>
                <w:i/>
                <w:snapToGrid w:val="0"/>
              </w:rPr>
            </w:pPr>
            <w:r>
              <w:rPr>
                <w:b/>
                <w:i/>
                <w:snapToGrid w:val="0"/>
              </w:rPr>
              <w:t>periodicalReporting</w:t>
            </w:r>
          </w:p>
          <w:p w14:paraId="24E4C774" w14:textId="77777777" w:rsidR="0023409A" w:rsidRDefault="007F1C8D">
            <w:pPr>
              <w:pStyle w:val="TAL"/>
              <w:rPr>
                <w:iCs/>
              </w:rPr>
            </w:pPr>
            <w:r>
              <w:rPr>
                <w:bCs/>
              </w:rPr>
              <w:t xml:space="preserve">This field, if present, specifies the positioning modes for which the target device supports </w:t>
            </w:r>
            <w:r>
              <w:rPr>
                <w:i/>
              </w:rPr>
              <w:t xml:space="preserve">periodicalReporting. </w:t>
            </w:r>
            <w:r>
              <w:rPr>
                <w:snapToGrid w:val="0"/>
              </w:rPr>
              <w:t>This is represented by a bit string, with a one</w:t>
            </w:r>
            <w:r>
              <w:rPr>
                <w:snapToGrid w:val="0"/>
              </w:rPr>
              <w:noBreakHyphen/>
              <w:t xml:space="preserve">value at the bit position means </w:t>
            </w:r>
            <w:r>
              <w:rPr>
                <w:i/>
              </w:rPr>
              <w:t>periodicalReporting</w:t>
            </w:r>
            <w:r>
              <w:rPr>
                <w:snapToGrid w:val="0"/>
              </w:rPr>
              <w:t xml:space="preserve"> for the positioning mo</w:t>
            </w:r>
            <w:r>
              <w:rPr>
                <w:snapToGrid w:val="0"/>
              </w:rPr>
              <w:t>de is supported; a zero</w:t>
            </w:r>
            <w:r>
              <w:rPr>
                <w:snapToGrid w:val="0"/>
              </w:rPr>
              <w:noBreakHyphen/>
              <w:t xml:space="preserve">value means not supported. </w:t>
            </w:r>
            <w:r>
              <w:t xml:space="preserve">If this field is absent, the target device does not support </w:t>
            </w:r>
            <w:r>
              <w:rPr>
                <w:i/>
              </w:rPr>
              <w:t xml:space="preserve">periodicalReporting </w:t>
            </w:r>
            <w:r>
              <w:t xml:space="preserve">in </w:t>
            </w:r>
            <w:r>
              <w:rPr>
                <w:i/>
              </w:rPr>
              <w:t>CommonIEsRequestLocationInformation</w:t>
            </w:r>
            <w:r>
              <w:t>.</w:t>
            </w:r>
          </w:p>
        </w:tc>
      </w:tr>
      <w:tr w:rsidR="0023409A" w14:paraId="20591CD8" w14:textId="77777777">
        <w:trPr>
          <w:cantSplit/>
        </w:trPr>
        <w:tc>
          <w:tcPr>
            <w:tcW w:w="9639" w:type="dxa"/>
          </w:tcPr>
          <w:p w14:paraId="48F402EF" w14:textId="77777777" w:rsidR="0023409A" w:rsidRDefault="007F1C8D">
            <w:pPr>
              <w:pStyle w:val="TAL"/>
              <w:rPr>
                <w:b/>
                <w:bCs/>
                <w:i/>
                <w:iCs/>
                <w:snapToGrid w:val="0"/>
              </w:rPr>
            </w:pPr>
            <w:r>
              <w:rPr>
                <w:b/>
                <w:bCs/>
                <w:i/>
                <w:iCs/>
                <w:snapToGrid w:val="0"/>
              </w:rPr>
              <w:t>ten-ms-unit-ResponseTime</w:t>
            </w:r>
          </w:p>
          <w:p w14:paraId="54216629" w14:textId="77777777" w:rsidR="0023409A" w:rsidRDefault="007F1C8D">
            <w:pPr>
              <w:pStyle w:val="TAL"/>
              <w:keepNext w:val="0"/>
              <w:keepLines w:val="0"/>
              <w:widowControl w:val="0"/>
              <w:rPr>
                <w:b/>
                <w:i/>
                <w:snapToGrid w:val="0"/>
              </w:rPr>
            </w:pPr>
            <w:r>
              <w:rPr>
                <w:snapToGrid w:val="0"/>
              </w:rPr>
              <w:t>This field, if present, specifies the positioning modes for</w:t>
            </w:r>
            <w:r>
              <w:rPr>
                <w:snapToGrid w:val="0"/>
              </w:rPr>
              <w:t xml:space="preserve"> which the target device supports the enumerated value '</w:t>
            </w:r>
            <w:r>
              <w:rPr>
                <w:i/>
                <w:iCs/>
                <w:snapToGrid w:val="0"/>
              </w:rPr>
              <w:t>ten-milli-seconds</w:t>
            </w:r>
            <w:r>
              <w:rPr>
                <w:snapToGrid w:val="0"/>
              </w:rPr>
              <w:t xml:space="preserve">' in the IE </w:t>
            </w:r>
            <w:r>
              <w:rPr>
                <w:i/>
                <w:iCs/>
                <w:snapToGrid w:val="0"/>
              </w:rPr>
              <w:t>ResponseTime</w:t>
            </w:r>
            <w:r>
              <w:rPr>
                <w:snapToGrid w:val="0"/>
              </w:rPr>
              <w:t xml:space="preserve"> in IE </w:t>
            </w:r>
            <w:r>
              <w:rPr>
                <w:i/>
                <w:iCs/>
                <w:snapToGrid w:val="0"/>
              </w:rPr>
              <w:t>CommonIEsRequestLocationInformation</w:t>
            </w:r>
            <w:r>
              <w:rPr>
                <w:snapToGrid w:val="0"/>
              </w:rPr>
              <w:t>. This is represented by a bit string, with a one</w:t>
            </w:r>
            <w:r>
              <w:rPr>
                <w:snapToGrid w:val="0"/>
              </w:rPr>
              <w:noBreakHyphen/>
              <w:t>value at the bit position means '</w:t>
            </w:r>
            <w:r>
              <w:rPr>
                <w:i/>
                <w:iCs/>
                <w:snapToGrid w:val="0"/>
              </w:rPr>
              <w:t xml:space="preserve">ten-milli-seconds' </w:t>
            </w:r>
            <w:r>
              <w:rPr>
                <w:snapToGrid w:val="0"/>
              </w:rPr>
              <w:t>response time u</w:t>
            </w:r>
            <w:r>
              <w:rPr>
                <w:snapToGrid w:val="0"/>
              </w:rPr>
              <w:t>nit for the positioning mode is supported; a zero</w:t>
            </w:r>
            <w:r>
              <w:rPr>
                <w:snapToGrid w:val="0"/>
              </w:rPr>
              <w:noBreakHyphen/>
              <w:t xml:space="preserve">value means not supported. </w:t>
            </w:r>
            <w:r>
              <w:t xml:space="preserve">If this field is absent, the target device does not support </w:t>
            </w:r>
            <w:r>
              <w:rPr>
                <w:snapToGrid w:val="0"/>
              </w:rPr>
              <w:t>'</w:t>
            </w:r>
            <w:r>
              <w:rPr>
                <w:i/>
                <w:iCs/>
                <w:snapToGrid w:val="0"/>
              </w:rPr>
              <w:t xml:space="preserve">ten-milli-seconds' </w:t>
            </w:r>
            <w:r>
              <w:rPr>
                <w:snapToGrid w:val="0"/>
              </w:rPr>
              <w:t>response time unit</w:t>
            </w:r>
            <w:r>
              <w:rPr>
                <w:i/>
              </w:rPr>
              <w:t xml:space="preserve"> </w:t>
            </w:r>
            <w:r>
              <w:t xml:space="preserve">in </w:t>
            </w:r>
            <w:r>
              <w:rPr>
                <w:i/>
              </w:rPr>
              <w:t>CommonIEsRequestLocationInformation</w:t>
            </w:r>
            <w:r>
              <w:t>.</w:t>
            </w:r>
          </w:p>
        </w:tc>
      </w:tr>
      <w:tr w:rsidR="0023409A" w14:paraId="6BD8C68E" w14:textId="77777777">
        <w:trPr>
          <w:cantSplit/>
        </w:trPr>
        <w:tc>
          <w:tcPr>
            <w:tcW w:w="9639" w:type="dxa"/>
          </w:tcPr>
          <w:p w14:paraId="15B45E2B" w14:textId="77777777" w:rsidR="0023409A" w:rsidRDefault="007F1C8D">
            <w:pPr>
              <w:pStyle w:val="TAL"/>
              <w:keepNext w:val="0"/>
              <w:keepLines w:val="0"/>
              <w:widowControl w:val="0"/>
              <w:rPr>
                <w:b/>
                <w:bCs/>
                <w:i/>
                <w:iCs/>
                <w:snapToGrid w:val="0"/>
              </w:rPr>
            </w:pPr>
            <w:r>
              <w:rPr>
                <w:b/>
                <w:bCs/>
                <w:i/>
                <w:iCs/>
                <w:snapToGrid w:val="0"/>
              </w:rPr>
              <w:t xml:space="preserve">nr-PosCalcAssistanceSupport </w:t>
            </w:r>
          </w:p>
          <w:p w14:paraId="438D46FA" w14:textId="77777777" w:rsidR="0023409A" w:rsidRDefault="007F1C8D">
            <w:pPr>
              <w:pStyle w:val="TAL"/>
              <w:keepNext w:val="0"/>
              <w:keepLines w:val="0"/>
              <w:widowControl w:val="0"/>
              <w:rPr>
                <w:snapToGrid w:val="0"/>
              </w:rPr>
            </w:pPr>
            <w:r>
              <w:rPr>
                <w:snapToGrid w:val="0"/>
              </w:rPr>
              <w:t>This field</w:t>
            </w:r>
            <w:r>
              <w:rPr>
                <w:snapToGrid w:val="0"/>
              </w:rPr>
              <w:t xml:space="preserve"> indicates the Position Calculation Assistance Data supported by the target device for UE-based DL-TDOA. This is represented by a bit string, with a one</w:t>
            </w:r>
            <w:r>
              <w:rPr>
                <w:snapToGrid w:val="0"/>
              </w:rPr>
              <w:noBreakHyphen/>
              <w:t>value at the bit position means the particular assistance data is supported; a zero</w:t>
            </w:r>
            <w:r>
              <w:rPr>
                <w:snapToGrid w:val="0"/>
              </w:rPr>
              <w:noBreakHyphen/>
              <w:t>value means not sup</w:t>
            </w:r>
            <w:r>
              <w:rPr>
                <w:snapToGrid w:val="0"/>
              </w:rPr>
              <w:t>ported.</w:t>
            </w:r>
          </w:p>
          <w:p w14:paraId="1DE8B6DF"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0 indicates</w:t>
            </w:r>
            <w:r>
              <w:rPr>
                <w:rFonts w:ascii="Arial" w:hAnsi="Arial" w:cs="Arial"/>
                <w:iCs/>
                <w:sz w:val="18"/>
                <w:szCs w:val="18"/>
              </w:rPr>
              <w:t xml:space="preserve"> whether the field </w:t>
            </w:r>
            <w:r>
              <w:rPr>
                <w:rFonts w:ascii="Arial" w:hAnsi="Arial" w:cs="Arial"/>
                <w:i/>
                <w:sz w:val="18"/>
                <w:szCs w:val="18"/>
              </w:rPr>
              <w:t>nr-TRP-LocationInfo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14:paraId="03BC3885"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1 indicates</w:t>
            </w:r>
            <w:r>
              <w:rPr>
                <w:rFonts w:ascii="Arial" w:hAnsi="Arial" w:cs="Arial"/>
                <w:iCs/>
                <w:sz w:val="18"/>
                <w:szCs w:val="18"/>
              </w:rPr>
              <w:t xml:space="preserve"> whether the field </w:t>
            </w:r>
            <w:r>
              <w:rPr>
                <w:rFonts w:ascii="Arial" w:hAnsi="Arial" w:cs="Arial"/>
                <w:i/>
                <w:sz w:val="18"/>
                <w:szCs w:val="18"/>
              </w:rPr>
              <w:t>nr-DL-PRS-BeamInfo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14:paraId="66D0FFEF"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2 indicates</w:t>
            </w:r>
            <w:r>
              <w:rPr>
                <w:rFonts w:ascii="Arial" w:hAnsi="Arial" w:cs="Arial"/>
                <w:iCs/>
                <w:sz w:val="18"/>
                <w:szCs w:val="18"/>
              </w:rPr>
              <w:t xml:space="preserve"> whether the field </w:t>
            </w:r>
            <w:r>
              <w:rPr>
                <w:rFonts w:ascii="Arial" w:hAnsi="Arial" w:cs="Arial"/>
                <w:i/>
                <w:sz w:val="18"/>
                <w:szCs w:val="18"/>
              </w:rPr>
              <w:t>nr-RTD-Info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14:paraId="7AF767CF"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3 indicates</w:t>
            </w:r>
            <w:r>
              <w:rPr>
                <w:rFonts w:ascii="Arial" w:hAnsi="Arial" w:cs="Arial"/>
                <w:iCs/>
                <w:sz w:val="18"/>
                <w:szCs w:val="18"/>
              </w:rPr>
              <w:t xml:space="preserve"> whether the field </w:t>
            </w:r>
            <w:r>
              <w:rPr>
                <w:rFonts w:ascii="Arial" w:hAnsi="Arial" w:cs="Arial"/>
                <w:i/>
                <w:sz w:val="18"/>
                <w:szCs w:val="18"/>
              </w:rPr>
              <w:t xml:space="preserve">nr-TRP-BeamAntennaInfo </w:t>
            </w:r>
            <w:r>
              <w:rPr>
                <w:rFonts w:ascii="Arial" w:hAnsi="Arial" w:cs="Arial"/>
                <w:iCs/>
                <w:sz w:val="18"/>
                <w:szCs w:val="18"/>
              </w:rPr>
              <w:t xml:space="preserve">in IE </w:t>
            </w:r>
            <w:r>
              <w:rPr>
                <w:rFonts w:ascii="Arial" w:hAnsi="Arial" w:cs="Arial"/>
                <w:i/>
                <w:sz w:val="18"/>
                <w:szCs w:val="18"/>
              </w:rPr>
              <w:t>NR-PositionCalculationAssistance</w:t>
            </w:r>
            <w:r>
              <w:rPr>
                <w:rFonts w:ascii="Arial" w:hAnsi="Arial" w:cs="Arial"/>
                <w:iCs/>
                <w:sz w:val="18"/>
                <w:szCs w:val="18"/>
              </w:rPr>
              <w:t xml:space="preserve"> is supported or not;</w:t>
            </w:r>
          </w:p>
          <w:p w14:paraId="0056774D"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4</w:t>
            </w:r>
            <w:r>
              <w:rPr>
                <w:rFonts w:ascii="Arial" w:hAnsi="Arial" w:cs="Arial"/>
                <w:bCs/>
                <w:iCs/>
                <w:sz w:val="18"/>
                <w:szCs w:val="18"/>
              </w:rPr>
              <w:t xml:space="preserve"> indicates</w:t>
            </w:r>
            <w:r>
              <w:rPr>
                <w:rFonts w:ascii="Arial" w:hAnsi="Arial" w:cs="Arial"/>
                <w:iCs/>
                <w:sz w:val="18"/>
                <w:szCs w:val="18"/>
              </w:rPr>
              <w:t xml:space="preserve"> whether the field </w:t>
            </w:r>
            <w:r>
              <w:rPr>
                <w:rFonts w:ascii="Arial" w:hAnsi="Arial" w:cs="Arial"/>
                <w:i/>
                <w:sz w:val="18"/>
                <w:szCs w:val="18"/>
              </w:rPr>
              <w:t>nr-DL-PRS-Expected-LOS-NLOS-Assistance</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14:paraId="102B6545" w14:textId="77777777" w:rsidR="0023409A" w:rsidRDefault="007F1C8D">
            <w:pPr>
              <w:pStyle w:val="B1"/>
              <w:spacing w:after="0"/>
              <w:rPr>
                <w:rFonts w:cs="Arial"/>
                <w:b/>
                <w:i/>
                <w:snapToGrid w:val="0"/>
                <w:szCs w:val="18"/>
              </w:rPr>
            </w:pPr>
            <w:r>
              <w:rPr>
                <w:rFonts w:ascii="Arial" w:hAnsi="Arial" w:cs="Arial"/>
                <w:sz w:val="18"/>
                <w:szCs w:val="18"/>
              </w:rPr>
              <w:t>-</w:t>
            </w:r>
            <w:r>
              <w:rPr>
                <w:rFonts w:ascii="Arial" w:hAnsi="Arial" w:cs="Arial"/>
                <w:snapToGrid w:val="0"/>
                <w:sz w:val="18"/>
                <w:szCs w:val="18"/>
              </w:rPr>
              <w:tab/>
            </w:r>
            <w:r>
              <w:rPr>
                <w:rFonts w:ascii="Arial" w:hAnsi="Arial" w:cs="Arial"/>
                <w:bCs/>
                <w:sz w:val="18"/>
                <w:szCs w:val="18"/>
              </w:rPr>
              <w:t>bit 5 indicates</w:t>
            </w:r>
            <w:r>
              <w:rPr>
                <w:rFonts w:ascii="Arial" w:hAnsi="Arial" w:cs="Arial"/>
                <w:sz w:val="18"/>
                <w:szCs w:val="18"/>
              </w:rPr>
              <w:t xml:space="preserve"> whether the field </w:t>
            </w:r>
            <w:r>
              <w:rPr>
                <w:rFonts w:ascii="Arial" w:hAnsi="Arial" w:cs="Arial"/>
                <w:i/>
                <w:sz w:val="18"/>
                <w:szCs w:val="18"/>
              </w:rPr>
              <w:t>nr-DL-PRS-TRP-TEG-Info</w:t>
            </w:r>
            <w:r>
              <w:rPr>
                <w:rFonts w:ascii="Arial" w:hAnsi="Arial" w:cs="Arial"/>
                <w:sz w:val="18"/>
                <w:szCs w:val="18"/>
              </w:rPr>
              <w:t xml:space="preserve"> in IE </w:t>
            </w:r>
            <w:r>
              <w:rPr>
                <w:rFonts w:ascii="Arial" w:hAnsi="Arial" w:cs="Arial"/>
                <w:i/>
                <w:sz w:val="18"/>
                <w:szCs w:val="18"/>
              </w:rPr>
              <w:t>NR-PositionCalculationAssistance</w:t>
            </w:r>
            <w:r>
              <w:rPr>
                <w:rFonts w:ascii="Arial" w:hAnsi="Arial" w:cs="Arial"/>
                <w:sz w:val="18"/>
                <w:szCs w:val="18"/>
              </w:rPr>
              <w:t xml:space="preserve"> is supported or not.</w:t>
            </w:r>
          </w:p>
        </w:tc>
      </w:tr>
      <w:tr w:rsidR="0023409A" w14:paraId="7B03C2C0" w14:textId="77777777">
        <w:trPr>
          <w:cantSplit/>
        </w:trPr>
        <w:tc>
          <w:tcPr>
            <w:tcW w:w="9639" w:type="dxa"/>
          </w:tcPr>
          <w:p w14:paraId="76463086" w14:textId="77777777" w:rsidR="0023409A" w:rsidRDefault="007F1C8D">
            <w:pPr>
              <w:pStyle w:val="TAL"/>
              <w:keepNext w:val="0"/>
              <w:keepLines w:val="0"/>
              <w:widowControl w:val="0"/>
              <w:rPr>
                <w:b/>
                <w:bCs/>
                <w:i/>
                <w:iCs/>
              </w:rPr>
            </w:pPr>
            <w:r>
              <w:rPr>
                <w:b/>
                <w:bCs/>
                <w:i/>
                <w:iCs/>
                <w:snapToGrid w:val="0"/>
              </w:rPr>
              <w:t>nr-</w:t>
            </w:r>
            <w:r>
              <w:rPr>
                <w:b/>
                <w:bCs/>
                <w:i/>
                <w:iCs/>
              </w:rPr>
              <w:t>los-nlos-AssistanceDataSupport</w:t>
            </w:r>
          </w:p>
          <w:p w14:paraId="7DC06928" w14:textId="77777777" w:rsidR="0023409A" w:rsidRDefault="007F1C8D">
            <w:pPr>
              <w:pStyle w:val="TAL"/>
              <w:widowControl w:val="0"/>
              <w:rPr>
                <w:snapToGrid w:val="0"/>
              </w:rPr>
            </w:pPr>
            <w:r>
              <w:rPr>
                <w:snapToGrid w:val="0"/>
              </w:rPr>
              <w:t xml:space="preserve">This field, if present, provides further information on the </w:t>
            </w:r>
            <w:r>
              <w:rPr>
                <w:i/>
              </w:rPr>
              <w:t xml:space="preserve">NR-DL-PRS-Expected-LOS-NLOS-Assistance </w:t>
            </w:r>
            <w:r>
              <w:t>support:</w:t>
            </w:r>
          </w:p>
          <w:p w14:paraId="598F13B3" w14:textId="77777777" w:rsidR="0023409A" w:rsidRDefault="007F1C8D">
            <w:pPr>
              <w:pStyle w:val="B1"/>
              <w:spacing w:after="0"/>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i/>
                <w:iCs/>
                <w:sz w:val="18"/>
                <w:szCs w:val="18"/>
              </w:rPr>
              <w:t>LOS-NLOS-Indicator</w:t>
            </w:r>
            <w:r>
              <w:rPr>
                <w:rFonts w:ascii="Arial" w:hAnsi="Arial" w:cs="Arial"/>
                <w:snapToGrid w:val="0"/>
                <w:sz w:val="18"/>
                <w:szCs w:val="18"/>
              </w:rPr>
              <w:t xml:space="preserve"> in IE </w:t>
            </w:r>
            <w:r>
              <w:rPr>
                <w:rFonts w:ascii="Arial" w:hAnsi="Arial" w:cs="Arial"/>
                <w:i/>
                <w:sz w:val="18"/>
                <w:szCs w:val="18"/>
              </w:rPr>
              <w:t>N</w:t>
            </w:r>
            <w:r>
              <w:rPr>
                <w:rFonts w:ascii="Arial" w:hAnsi="Arial" w:cs="Arial"/>
                <w:i/>
                <w:sz w:val="18"/>
                <w:szCs w:val="18"/>
              </w:rPr>
              <w:t>R-DL-PRS-Expected-LOS-NLOS-Assistance</w:t>
            </w:r>
            <w:r>
              <w:rPr>
                <w:rFonts w:ascii="Arial" w:hAnsi="Arial" w:cs="Arial"/>
                <w:snapToGrid w:val="0"/>
                <w:sz w:val="18"/>
                <w:szCs w:val="18"/>
              </w:rPr>
              <w:t>.</w:t>
            </w:r>
          </w:p>
          <w:p w14:paraId="60F390B8" w14:textId="77777777" w:rsidR="0023409A" w:rsidRDefault="007F1C8D">
            <w:pPr>
              <w:pStyle w:val="B1"/>
              <w:spacing w:after="0"/>
              <w:rPr>
                <w:rFonts w:cs="Arial"/>
                <w:b/>
                <w:snapToGrid w:val="0"/>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i/>
                <w:snapToGrid w:val="0"/>
                <w:sz w:val="18"/>
                <w:szCs w:val="18"/>
              </w:rPr>
              <w:t>granularity</w:t>
            </w:r>
            <w:r>
              <w:rPr>
                <w:rFonts w:ascii="Arial" w:hAnsi="Arial" w:cs="Arial"/>
                <w:snapToGrid w:val="0"/>
                <w:sz w:val="18"/>
                <w:szCs w:val="18"/>
              </w:rPr>
              <w:t xml:space="preserve"> indicates whether the target device supports </w:t>
            </w:r>
            <w:r>
              <w:rPr>
                <w:rFonts w:ascii="Arial" w:hAnsi="Arial" w:cs="Arial"/>
                <w:i/>
                <w:snapToGrid w:val="0"/>
                <w:sz w:val="18"/>
                <w:szCs w:val="18"/>
              </w:rPr>
              <w:t>nr-los-nlos-indicator</w:t>
            </w:r>
            <w:r>
              <w:rPr>
                <w:rFonts w:ascii="Arial" w:hAnsi="Arial" w:cs="Arial"/>
                <w:snapToGrid w:val="0"/>
                <w:sz w:val="18"/>
                <w:szCs w:val="18"/>
              </w:rPr>
              <w:t xml:space="preserve"> in IE </w:t>
            </w:r>
            <w:r>
              <w:rPr>
                <w:rFonts w:ascii="Arial" w:hAnsi="Arial" w:cs="Arial"/>
                <w:i/>
                <w:iCs/>
                <w:sz w:val="18"/>
                <w:szCs w:val="18"/>
              </w:rPr>
              <w:t>NR-DL-PRS-Expected-LOS-NLOS-Assistance</w:t>
            </w:r>
            <w:r>
              <w:rPr>
                <w:rFonts w:ascii="Arial" w:hAnsi="Arial" w:cs="Arial"/>
                <w:sz w:val="18"/>
                <w:szCs w:val="18"/>
              </w:rPr>
              <w:t xml:space="preserve"> '</w:t>
            </w:r>
            <w:r>
              <w:rPr>
                <w:rFonts w:ascii="Arial" w:hAnsi="Arial" w:cs="Arial"/>
                <w:i/>
                <w:sz w:val="18"/>
                <w:szCs w:val="18"/>
              </w:rPr>
              <w:t>per-trp</w:t>
            </w:r>
            <w:r>
              <w:rPr>
                <w:rFonts w:ascii="Arial" w:hAnsi="Arial" w:cs="Arial"/>
                <w:iCs/>
                <w:sz w:val="18"/>
                <w:szCs w:val="18"/>
              </w:rPr>
              <w:t>'</w:t>
            </w:r>
            <w:r>
              <w:rPr>
                <w:rFonts w:ascii="Arial" w:hAnsi="Arial" w:cs="Arial"/>
                <w:sz w:val="18"/>
                <w:szCs w:val="18"/>
              </w:rPr>
              <w:t>, '</w:t>
            </w:r>
            <w:r>
              <w:rPr>
                <w:rFonts w:ascii="Arial" w:hAnsi="Arial" w:cs="Arial"/>
                <w:i/>
                <w:sz w:val="18"/>
                <w:szCs w:val="18"/>
              </w:rPr>
              <w:t>per-resource</w:t>
            </w:r>
            <w:r>
              <w:rPr>
                <w:rFonts w:ascii="Arial" w:hAnsi="Arial" w:cs="Arial"/>
                <w:iCs/>
                <w:sz w:val="18"/>
                <w:szCs w:val="18"/>
              </w:rPr>
              <w:t>'</w:t>
            </w:r>
            <w:r>
              <w:rPr>
                <w:rFonts w:ascii="Arial" w:hAnsi="Arial" w:cs="Arial"/>
                <w:sz w:val="18"/>
                <w:szCs w:val="18"/>
              </w:rPr>
              <w:t>, or both.</w:t>
            </w:r>
          </w:p>
        </w:tc>
      </w:tr>
      <w:tr w:rsidR="0023409A" w14:paraId="6C0DE34F" w14:textId="77777777">
        <w:trPr>
          <w:cantSplit/>
        </w:trPr>
        <w:tc>
          <w:tcPr>
            <w:tcW w:w="9639" w:type="dxa"/>
          </w:tcPr>
          <w:p w14:paraId="5A532CC5" w14:textId="77777777" w:rsidR="0023409A" w:rsidRDefault="007F1C8D">
            <w:pPr>
              <w:pStyle w:val="TAL"/>
              <w:rPr>
                <w:b/>
                <w:bCs/>
                <w:i/>
                <w:iCs/>
              </w:rPr>
            </w:pPr>
            <w:r>
              <w:rPr>
                <w:b/>
                <w:bCs/>
                <w:i/>
                <w:iCs/>
              </w:rPr>
              <w:lastRenderedPageBreak/>
              <w:t xml:space="preserve">nr-DL-TDOA-On-Demand-DL-PRS-Support </w:t>
            </w:r>
          </w:p>
          <w:p w14:paraId="43E9667F" w14:textId="77777777" w:rsidR="0023409A" w:rsidRDefault="007F1C8D">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23409A" w14:paraId="5E7B465A" w14:textId="77777777">
        <w:trPr>
          <w:cantSplit/>
        </w:trPr>
        <w:tc>
          <w:tcPr>
            <w:tcW w:w="9639" w:type="dxa"/>
          </w:tcPr>
          <w:p w14:paraId="6BD65159" w14:textId="77777777" w:rsidR="0023409A" w:rsidRDefault="007F1C8D">
            <w:pPr>
              <w:pStyle w:val="TAL"/>
              <w:rPr>
                <w:b/>
                <w:bCs/>
                <w:i/>
                <w:iCs/>
              </w:rPr>
            </w:pPr>
            <w:r>
              <w:rPr>
                <w:b/>
                <w:bCs/>
                <w:i/>
                <w:iCs/>
                <w:snapToGrid w:val="0"/>
              </w:rPr>
              <w:t>nr-</w:t>
            </w:r>
            <w:r>
              <w:rPr>
                <w:b/>
                <w:bCs/>
                <w:i/>
                <w:iCs/>
              </w:rPr>
              <w:t>los-nlos-IndicatorSupport</w:t>
            </w:r>
          </w:p>
          <w:p w14:paraId="17FBA2B8" w14:textId="77777777" w:rsidR="0023409A" w:rsidRDefault="007F1C8D">
            <w:pPr>
              <w:pStyle w:val="TAL"/>
              <w:rPr>
                <w:snapToGrid w:val="0"/>
              </w:rPr>
            </w:pPr>
            <w:r>
              <w:rPr>
                <w:snapToGrid w:val="0"/>
              </w:rPr>
              <w:t xml:space="preserve">This field, if present, indicates that the target device supports </w:t>
            </w:r>
            <w:r>
              <w:rPr>
                <w:i/>
                <w:iCs/>
                <w:snapToGrid w:val="0"/>
              </w:rPr>
              <w:t>nr-los-nlos-Indicator</w:t>
            </w:r>
            <w:r>
              <w:rPr>
                <w:snapToGrid w:val="0"/>
              </w:rPr>
              <w:t xml:space="preserve"> reporting in IE </w:t>
            </w:r>
            <w:r>
              <w:rPr>
                <w:i/>
                <w:iCs/>
                <w:snapToGrid w:val="0"/>
              </w:rPr>
              <w:t>NR-DL-TDOA-SignalMeasurementInformation</w:t>
            </w:r>
            <w:r>
              <w:rPr>
                <w:snapToGrid w:val="0"/>
              </w:rPr>
              <w:t>.</w:t>
            </w:r>
          </w:p>
          <w:p w14:paraId="2B9E292A" w14:textId="77777777" w:rsidR="0023409A" w:rsidRDefault="007F1C8D">
            <w:pPr>
              <w:pStyle w:val="B1"/>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sz w:val="18"/>
                <w:szCs w:val="18"/>
              </w:rPr>
              <w:t xml:space="preserve">IE </w:t>
            </w:r>
            <w:r>
              <w:rPr>
                <w:rFonts w:ascii="Arial" w:hAnsi="Arial" w:cs="Arial"/>
                <w:i/>
                <w:sz w:val="18"/>
                <w:szCs w:val="18"/>
              </w:rPr>
              <w:t>LOS-NLOS-Indicator.</w:t>
            </w:r>
          </w:p>
          <w:p w14:paraId="6D9DEC33" w14:textId="77777777" w:rsidR="0023409A" w:rsidRDefault="007F1C8D">
            <w:pPr>
              <w:pStyle w:val="B1"/>
              <w:spacing w:after="0"/>
              <w:rPr>
                <w:rFonts w:cs="Arial"/>
                <w:b/>
                <w:i/>
                <w:snapToGrid w:val="0"/>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granularity</w:t>
            </w:r>
            <w:r>
              <w:rPr>
                <w:rFonts w:ascii="Arial" w:hAnsi="Arial" w:cs="Arial"/>
                <w:snapToGrid w:val="0"/>
                <w:sz w:val="18"/>
                <w:szCs w:val="18"/>
              </w:rPr>
              <w:t xml:space="preserve"> indicates whether the target device supports </w:t>
            </w:r>
            <w:r>
              <w:rPr>
                <w:rFonts w:ascii="Arial" w:hAnsi="Arial" w:cs="Arial"/>
                <w:i/>
                <w:iCs/>
                <w:snapToGrid w:val="0"/>
                <w:sz w:val="18"/>
                <w:szCs w:val="18"/>
              </w:rPr>
              <w:t>LOS-NLOS-Indicator</w:t>
            </w:r>
            <w:r>
              <w:rPr>
                <w:rFonts w:ascii="Arial" w:hAnsi="Arial" w:cs="Arial"/>
                <w:snapToGrid w:val="0"/>
                <w:sz w:val="18"/>
                <w:szCs w:val="18"/>
              </w:rPr>
              <w:t xml:space="preserve"> reporting per TRP, per </w:t>
            </w:r>
            <w:r>
              <w:rPr>
                <w:rFonts w:ascii="Arial" w:hAnsi="Arial" w:cs="Arial"/>
                <w:snapToGrid w:val="0"/>
                <w:sz w:val="18"/>
                <w:szCs w:val="18"/>
              </w:rPr>
              <w:t>DL-PRS Resource, or both.</w:t>
            </w:r>
          </w:p>
        </w:tc>
      </w:tr>
      <w:tr w:rsidR="0023409A" w14:paraId="75A159C4" w14:textId="77777777">
        <w:trPr>
          <w:cantSplit/>
        </w:trPr>
        <w:tc>
          <w:tcPr>
            <w:tcW w:w="9639" w:type="dxa"/>
          </w:tcPr>
          <w:p w14:paraId="3A46E534" w14:textId="77777777" w:rsidR="0023409A" w:rsidRDefault="007F1C8D">
            <w:pPr>
              <w:pStyle w:val="TAL"/>
              <w:rPr>
                <w:b/>
                <w:bCs/>
                <w:i/>
                <w:iCs/>
                <w:snapToGrid w:val="0"/>
              </w:rPr>
            </w:pPr>
            <w:r>
              <w:rPr>
                <w:b/>
                <w:bCs/>
                <w:i/>
                <w:iCs/>
                <w:snapToGrid w:val="0"/>
              </w:rPr>
              <w:t>additionalPathsExtSupport</w:t>
            </w:r>
          </w:p>
          <w:p w14:paraId="4CD3D50E" w14:textId="77777777" w:rsidR="0023409A" w:rsidRDefault="007F1C8D">
            <w:pPr>
              <w:pStyle w:val="TAL"/>
              <w:keepNext w:val="0"/>
              <w:keepLines w:val="0"/>
              <w:widowControl w:val="0"/>
              <w:rPr>
                <w:b/>
                <w:i/>
                <w:snapToGrid w:val="0"/>
              </w:rPr>
            </w:pPr>
            <w:r>
              <w:rPr>
                <w:snapToGrid w:val="0"/>
              </w:rPr>
              <w:t xml:space="preserve">This field, if present, indicates that the target device supports the </w:t>
            </w:r>
            <w:r>
              <w:rPr>
                <w:i/>
                <w:iCs/>
                <w:snapToGrid w:val="0"/>
              </w:rPr>
              <w:t>nr-AdditionalPathListExt</w:t>
            </w:r>
            <w:r>
              <w:rPr>
                <w:snapToGrid w:val="0"/>
              </w:rPr>
              <w:t xml:space="preserve"> reporting in IE </w:t>
            </w:r>
            <w:r>
              <w:rPr>
                <w:i/>
                <w:iCs/>
                <w:snapToGrid w:val="0"/>
              </w:rPr>
              <w:t>NR-DL-TDOA-SignalMeasurementInformation</w:t>
            </w:r>
            <w:r>
              <w:rPr>
                <w:snapToGrid w:val="0"/>
              </w:rPr>
              <w:t>. The enumerated value indicates the number of additi</w:t>
            </w:r>
            <w:r>
              <w:rPr>
                <w:snapToGrid w:val="0"/>
              </w:rPr>
              <w:t>onal paths supported by the target device,</w:t>
            </w:r>
          </w:p>
        </w:tc>
      </w:tr>
      <w:tr w:rsidR="0023409A" w14:paraId="757C770B" w14:textId="77777777">
        <w:trPr>
          <w:cantSplit/>
        </w:trPr>
        <w:tc>
          <w:tcPr>
            <w:tcW w:w="9639" w:type="dxa"/>
          </w:tcPr>
          <w:p w14:paraId="49FDB2AF" w14:textId="77777777" w:rsidR="0023409A" w:rsidRDefault="007F1C8D">
            <w:pPr>
              <w:pStyle w:val="TAL"/>
              <w:rPr>
                <w:b/>
                <w:bCs/>
                <w:i/>
                <w:iCs/>
                <w:snapToGrid w:val="0"/>
              </w:rPr>
            </w:pPr>
            <w:r>
              <w:rPr>
                <w:b/>
                <w:bCs/>
                <w:i/>
                <w:iCs/>
                <w:snapToGrid w:val="0"/>
              </w:rPr>
              <w:t>additionalPathsPowerSupport</w:t>
            </w:r>
          </w:p>
          <w:p w14:paraId="24BCAE6E" w14:textId="77777777" w:rsidR="0023409A" w:rsidRDefault="007F1C8D">
            <w:pPr>
              <w:pStyle w:val="TAL"/>
              <w:keepNext w:val="0"/>
              <w:keepLines w:val="0"/>
              <w:widowControl w:val="0"/>
              <w:rPr>
                <w:b/>
                <w:i/>
                <w:snapToGrid w:val="0"/>
              </w:rPr>
            </w:pPr>
            <w:r>
              <w:t>This field, if present, indicates that the target device supports the</w:t>
            </w:r>
            <w:r>
              <w:rPr>
                <w:i/>
                <w:iCs/>
              </w:rPr>
              <w:t xml:space="preserve"> </w:t>
            </w:r>
            <w:r>
              <w:rPr>
                <w:i/>
                <w:iCs/>
                <w:snapToGrid w:val="0"/>
              </w:rPr>
              <w:t>nr-DL-PRS-RSRPP</w:t>
            </w:r>
            <w:r>
              <w:rPr>
                <w:i/>
                <w:iCs/>
              </w:rPr>
              <w:t xml:space="preserve"> </w:t>
            </w:r>
            <w:r>
              <w:t xml:space="preserve">for the additional paths in IE </w:t>
            </w:r>
            <w:r>
              <w:rPr>
                <w:i/>
                <w:iCs/>
                <w:snapToGrid w:val="0"/>
              </w:rPr>
              <w:t>NR-AdditionalPathList</w:t>
            </w:r>
            <w:r>
              <w:t>.</w:t>
            </w:r>
          </w:p>
        </w:tc>
      </w:tr>
      <w:tr w:rsidR="0023409A" w14:paraId="333B364F" w14:textId="77777777">
        <w:trPr>
          <w:cantSplit/>
        </w:trPr>
        <w:tc>
          <w:tcPr>
            <w:tcW w:w="9639" w:type="dxa"/>
          </w:tcPr>
          <w:p w14:paraId="42EFCCF8" w14:textId="77777777" w:rsidR="0023409A" w:rsidRDefault="007F1C8D">
            <w:pPr>
              <w:pStyle w:val="TAL"/>
              <w:keepNext w:val="0"/>
              <w:keepLines w:val="0"/>
              <w:widowControl w:val="0"/>
              <w:rPr>
                <w:b/>
                <w:bCs/>
                <w:i/>
                <w:iCs/>
              </w:rPr>
            </w:pPr>
            <w:r>
              <w:rPr>
                <w:b/>
                <w:bCs/>
                <w:i/>
                <w:iCs/>
              </w:rPr>
              <w:t xml:space="preserve">scheduledLocationRequest </w:t>
            </w:r>
          </w:p>
          <w:p w14:paraId="04971632" w14:textId="77777777" w:rsidR="0023409A" w:rsidRDefault="007F1C8D">
            <w:pPr>
              <w:pStyle w:val="TAL"/>
              <w:keepNext w:val="0"/>
              <w:keepLines w:val="0"/>
              <w:widowControl w:val="0"/>
              <w:rPr>
                <w:b/>
                <w:i/>
                <w:snapToGrid w:val="0"/>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w:t>
            </w:r>
            <w:r>
              <w:rPr>
                <w:bCs/>
                <w:iCs/>
                <w:snapToGrid w:val="0"/>
              </w:rPr>
              <w:t>e(s) supported for the scheduled location time for each positioning mode. If this field is absent, the target device does not support scheduled location requests.</w:t>
            </w:r>
          </w:p>
        </w:tc>
      </w:tr>
      <w:tr w:rsidR="0023409A" w14:paraId="383C1AE5" w14:textId="77777777">
        <w:trPr>
          <w:cantSplit/>
        </w:trPr>
        <w:tc>
          <w:tcPr>
            <w:tcW w:w="9639" w:type="dxa"/>
          </w:tcPr>
          <w:p w14:paraId="019F4CBE" w14:textId="77777777" w:rsidR="0023409A" w:rsidRDefault="007F1C8D">
            <w:pPr>
              <w:pStyle w:val="TAL"/>
              <w:keepNext w:val="0"/>
              <w:keepLines w:val="0"/>
              <w:widowControl w:val="0"/>
              <w:rPr>
                <w:b/>
                <w:bCs/>
                <w:i/>
                <w:iCs/>
              </w:rPr>
            </w:pPr>
            <w:bookmarkStart w:id="3799" w:name="_Hlk93958202"/>
            <w:r>
              <w:rPr>
                <w:b/>
                <w:bCs/>
                <w:i/>
                <w:iCs/>
              </w:rPr>
              <w:t>nr-dl-prs-AssistanceDataValidity</w:t>
            </w:r>
          </w:p>
          <w:p w14:paraId="574FD8E8" w14:textId="77777777" w:rsidR="0023409A" w:rsidRDefault="007F1C8D">
            <w:pPr>
              <w:pStyle w:val="TAL"/>
              <w:keepNext w:val="0"/>
              <w:keepLines w:val="0"/>
              <w:widowControl w:val="0"/>
              <w:rPr>
                <w:bCs/>
                <w:iCs/>
                <w:snapToGrid w:val="0"/>
              </w:rPr>
            </w:pPr>
            <w:r>
              <w:t xml:space="preserve">This field, if present, </w:t>
            </w:r>
            <w:r>
              <w:rPr>
                <w:bCs/>
                <w:iCs/>
                <w:snapToGrid w:val="0"/>
              </w:rPr>
              <w:t>indicates that the target device su</w:t>
            </w:r>
            <w:r>
              <w:rPr>
                <w:bCs/>
                <w:iCs/>
                <w:snapToGrid w:val="0"/>
              </w:rPr>
              <w:t>pports validity conditions for pre-configured assistance data and comprises the following subfields:</w:t>
            </w:r>
          </w:p>
          <w:p w14:paraId="2D412BDA" w14:textId="77777777" w:rsidR="0023409A" w:rsidRDefault="007F1C8D">
            <w:pPr>
              <w:pStyle w:val="B1"/>
              <w:spacing w:after="0"/>
              <w:rPr>
                <w:rFonts w:cs="Arial"/>
                <w:b/>
                <w:i/>
                <w:snapToGrid w:val="0"/>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 xml:space="preserve">area-validity </w:t>
            </w:r>
            <w:r>
              <w:rPr>
                <w:rFonts w:ascii="Arial" w:hAnsi="Arial" w:cs="Arial"/>
                <w:sz w:val="18"/>
                <w:szCs w:val="18"/>
              </w:rPr>
              <w:t>indicates that the target device supports pre-configured assistance data with area validity. The integer number indicates the maximum numbe</w:t>
            </w:r>
            <w:r>
              <w:rPr>
                <w:rFonts w:ascii="Arial" w:hAnsi="Arial" w:cs="Arial"/>
                <w:sz w:val="18"/>
                <w:szCs w:val="18"/>
              </w:rPr>
              <w:t>r of area IDs the target device supports</w:t>
            </w:r>
            <w:bookmarkEnd w:id="3799"/>
            <w:r>
              <w:rPr>
                <w:rFonts w:ascii="Arial" w:hAnsi="Arial" w:cs="Arial"/>
                <w:i/>
                <w:sz w:val="18"/>
                <w:szCs w:val="18"/>
              </w:rPr>
              <w:t>.</w:t>
            </w:r>
          </w:p>
        </w:tc>
      </w:tr>
      <w:tr w:rsidR="0023409A" w14:paraId="788DBF1C" w14:textId="77777777">
        <w:trPr>
          <w:cantSplit/>
        </w:trPr>
        <w:tc>
          <w:tcPr>
            <w:tcW w:w="9639" w:type="dxa"/>
          </w:tcPr>
          <w:p w14:paraId="74E08EB7" w14:textId="77777777" w:rsidR="0023409A" w:rsidRDefault="007F1C8D">
            <w:pPr>
              <w:pStyle w:val="TAL"/>
              <w:keepNext w:val="0"/>
              <w:keepLines w:val="0"/>
              <w:widowControl w:val="0"/>
              <w:rPr>
                <w:b/>
                <w:bCs/>
                <w:i/>
                <w:iCs/>
                <w:snapToGrid w:val="0"/>
              </w:rPr>
            </w:pPr>
            <w:r>
              <w:rPr>
                <w:b/>
                <w:bCs/>
                <w:i/>
                <w:iCs/>
                <w:snapToGrid w:val="0"/>
              </w:rPr>
              <w:t>multiMeasInSameMeasReport</w:t>
            </w:r>
          </w:p>
          <w:p w14:paraId="65D00647" w14:textId="77777777" w:rsidR="0023409A" w:rsidRDefault="007F1C8D">
            <w:pPr>
              <w:pStyle w:val="TAL"/>
              <w:keepNext w:val="0"/>
              <w:keepLines w:val="0"/>
              <w:widowControl w:val="0"/>
              <w:rPr>
                <w:b/>
                <w:i/>
                <w:snapToGrid w:val="0"/>
              </w:rPr>
            </w:pPr>
            <w:r>
              <w:t>This field, if present, indicates that the target device supports multiple measurement instances in a single measurement report.</w:t>
            </w:r>
          </w:p>
        </w:tc>
      </w:tr>
      <w:tr w:rsidR="0023409A" w14:paraId="47155A4D" w14:textId="77777777">
        <w:trPr>
          <w:cantSplit/>
        </w:trPr>
        <w:tc>
          <w:tcPr>
            <w:tcW w:w="9639" w:type="dxa"/>
          </w:tcPr>
          <w:p w14:paraId="70E995E5" w14:textId="77777777" w:rsidR="0023409A" w:rsidRDefault="007F1C8D">
            <w:pPr>
              <w:pStyle w:val="TAL"/>
              <w:keepNext w:val="0"/>
              <w:keepLines w:val="0"/>
              <w:widowControl w:val="0"/>
              <w:rPr>
                <w:b/>
                <w:bCs/>
                <w:i/>
                <w:iCs/>
                <w:snapToGrid w:val="0"/>
              </w:rPr>
            </w:pPr>
            <w:r>
              <w:rPr>
                <w:b/>
                <w:bCs/>
                <w:i/>
                <w:iCs/>
                <w:snapToGrid w:val="0"/>
              </w:rPr>
              <w:t>mg-ActivationRequest</w:t>
            </w:r>
          </w:p>
          <w:p w14:paraId="4C2874CA" w14:textId="77777777" w:rsidR="0023409A" w:rsidRDefault="007F1C8D">
            <w:pPr>
              <w:pStyle w:val="TAL"/>
              <w:keepNext w:val="0"/>
              <w:keepLines w:val="0"/>
              <w:widowControl w:val="0"/>
              <w:rPr>
                <w:b/>
                <w:i/>
                <w:snapToGrid w:val="0"/>
              </w:rPr>
            </w:pPr>
            <w:r>
              <w:rPr>
                <w:snapToGrid w:val="0"/>
              </w:rPr>
              <w:t xml:space="preserve">This field, if present, </w:t>
            </w:r>
            <w:r>
              <w:rPr>
                <w:snapToGrid w:val="0"/>
              </w:rPr>
              <w:t>indicates that the target device supports low latency measurement gap activation request for PRS measurements.</w:t>
            </w:r>
          </w:p>
        </w:tc>
      </w:tr>
      <w:tr w:rsidR="0023409A" w14:paraId="61E7922A" w14:textId="77777777">
        <w:trPr>
          <w:cantSplit/>
        </w:trPr>
        <w:tc>
          <w:tcPr>
            <w:tcW w:w="9639" w:type="dxa"/>
          </w:tcPr>
          <w:p w14:paraId="19360B8D" w14:textId="77777777" w:rsidR="0023409A" w:rsidRDefault="007F1C8D">
            <w:pPr>
              <w:pStyle w:val="TAL"/>
              <w:keepNext w:val="0"/>
              <w:keepLines w:val="0"/>
              <w:widowControl w:val="0"/>
              <w:rPr>
                <w:b/>
                <w:bCs/>
                <w:i/>
                <w:iCs/>
              </w:rPr>
            </w:pPr>
            <w:r>
              <w:rPr>
                <w:b/>
                <w:bCs/>
                <w:i/>
                <w:iCs/>
              </w:rPr>
              <w:t>nr-DL-PRS-ProcessingRRC-Inactive</w:t>
            </w:r>
          </w:p>
          <w:p w14:paraId="4965CFF4" w14:textId="77777777" w:rsidR="0023409A" w:rsidRDefault="007F1C8D">
            <w:pPr>
              <w:pStyle w:val="TAL"/>
              <w:keepNext w:val="0"/>
              <w:keepLines w:val="0"/>
              <w:widowControl w:val="0"/>
              <w:rPr>
                <w:b/>
                <w:i/>
                <w:snapToGrid w:val="0"/>
              </w:rPr>
            </w:pPr>
            <w:r>
              <w:rPr>
                <w:snapToGrid w:val="0"/>
              </w:rPr>
              <w:t>This field, if present, indicates that the target device supports DL-PRS processing in RRC_INACTIVE state.</w:t>
            </w:r>
          </w:p>
        </w:tc>
      </w:tr>
    </w:tbl>
    <w:p w14:paraId="0BDF3CE3" w14:textId="77777777" w:rsidR="0023409A" w:rsidRDefault="0023409A"/>
    <w:p w14:paraId="0E2F8BF6" w14:textId="77777777" w:rsidR="0023409A" w:rsidRDefault="007F1C8D">
      <w:pPr>
        <w:pStyle w:val="Heading4"/>
      </w:pPr>
      <w:r>
        <w:t>6.</w:t>
      </w:r>
      <w:r>
        <w:t>5.10.6a</w:t>
      </w:r>
      <w:r>
        <w:tab/>
        <w:t>NR DL-TDOA Capability Information Elements</w:t>
      </w:r>
    </w:p>
    <w:p w14:paraId="51191862" w14:textId="77777777" w:rsidR="0023409A" w:rsidRDefault="007F1C8D">
      <w:pPr>
        <w:pStyle w:val="Heading4"/>
        <w:rPr>
          <w:i/>
          <w:iCs/>
        </w:rPr>
      </w:pPr>
      <w:bookmarkStart w:id="3800" w:name="_Toc52547119"/>
      <w:bookmarkStart w:id="3801" w:name="_Toc46486774"/>
      <w:bookmarkStart w:id="3802" w:name="_Toc52547649"/>
      <w:bookmarkStart w:id="3803" w:name="_Toc52548179"/>
      <w:bookmarkStart w:id="3804" w:name="_Toc90719955"/>
      <w:bookmarkStart w:id="3805" w:name="_Toc52548709"/>
      <w:r>
        <w:rPr>
          <w:i/>
          <w:iCs/>
        </w:rPr>
        <w:t>–</w:t>
      </w:r>
      <w:r>
        <w:rPr>
          <w:i/>
          <w:iCs/>
        </w:rPr>
        <w:tab/>
        <w:t>NR-DL-TDOA-MeasurementCapability</w:t>
      </w:r>
      <w:bookmarkEnd w:id="3800"/>
      <w:bookmarkEnd w:id="3801"/>
      <w:bookmarkEnd w:id="3802"/>
      <w:bookmarkEnd w:id="3803"/>
      <w:bookmarkEnd w:id="3804"/>
      <w:bookmarkEnd w:id="3805"/>
    </w:p>
    <w:p w14:paraId="4AC95466" w14:textId="77777777" w:rsidR="0023409A" w:rsidRDefault="007F1C8D">
      <w:pPr>
        <w:keepLines/>
      </w:pPr>
      <w:r>
        <w:t xml:space="preserve">The IE </w:t>
      </w:r>
      <w:r>
        <w:rPr>
          <w:i/>
        </w:rPr>
        <w:t xml:space="preserve">NR-DL-TDOA-MeasurementCapability </w:t>
      </w:r>
      <w:r>
        <w:t xml:space="preserve">defines the DL-TDOA measurement capability. The UE can include this IE only if the UE supports </w:t>
      </w:r>
      <w:r>
        <w:rPr>
          <w:i/>
          <w:iCs/>
        </w:rPr>
        <w:t>NR-DL-PRS-ResourcesCapability</w:t>
      </w:r>
      <w:r>
        <w:t xml:space="preserve"> for DL-TDOA. Otherwise, the UE does not include this IE.</w:t>
      </w:r>
    </w:p>
    <w:p w14:paraId="28B79D01" w14:textId="77777777" w:rsidR="0023409A" w:rsidRDefault="007F1C8D">
      <w:pPr>
        <w:pStyle w:val="PL"/>
        <w:shd w:val="clear" w:color="auto" w:fill="E6E6E6"/>
      </w:pPr>
      <w:r>
        <w:t>-- ASN1START</w:t>
      </w:r>
    </w:p>
    <w:p w14:paraId="270F01F0" w14:textId="77777777" w:rsidR="0023409A" w:rsidRDefault="0023409A">
      <w:pPr>
        <w:pStyle w:val="PL"/>
        <w:shd w:val="clear" w:color="auto" w:fill="E6E6E6"/>
        <w:rPr>
          <w:snapToGrid w:val="0"/>
        </w:rPr>
      </w:pPr>
    </w:p>
    <w:p w14:paraId="05CA0E1C" w14:textId="77777777" w:rsidR="0023409A" w:rsidRDefault="007F1C8D">
      <w:pPr>
        <w:pStyle w:val="PL"/>
        <w:shd w:val="clear" w:color="auto" w:fill="E6E6E6"/>
        <w:rPr>
          <w:snapToGrid w:val="0"/>
        </w:rPr>
      </w:pPr>
      <w:r>
        <w:rPr>
          <w:snapToGrid w:val="0"/>
        </w:rPr>
        <w:t>NR-DL-TDOA-MeasurementCapability-r16 ::= SEQUENCE {</w:t>
      </w:r>
    </w:p>
    <w:p w14:paraId="338C0B4F" w14:textId="77777777" w:rsidR="0023409A" w:rsidRDefault="007F1C8D">
      <w:pPr>
        <w:pStyle w:val="PL"/>
        <w:shd w:val="clear" w:color="auto" w:fill="E6E6E6"/>
        <w:rPr>
          <w:snapToGrid w:val="0"/>
        </w:rPr>
      </w:pPr>
      <w:r>
        <w:rPr>
          <w:snapToGrid w:val="0"/>
        </w:rPr>
        <w:tab/>
        <w:t>dl-RSTD</w:t>
      </w:r>
      <w:r>
        <w:rPr>
          <w:snapToGrid w:val="0"/>
        </w:rPr>
        <w:t>-MeasurementPerPairOfTRP-FR1-r16</w:t>
      </w:r>
      <w:r>
        <w:rPr>
          <w:snapToGrid w:val="0"/>
        </w:rPr>
        <w:tab/>
      </w:r>
      <w:r>
        <w:rPr>
          <w:snapToGrid w:val="0"/>
        </w:rPr>
        <w:tab/>
      </w:r>
      <w:r>
        <w:rPr>
          <w:snapToGrid w:val="0"/>
        </w:rPr>
        <w:tab/>
        <w:t>INTEGER (1..4),</w:t>
      </w:r>
    </w:p>
    <w:p w14:paraId="1E9AA5F3" w14:textId="77777777" w:rsidR="0023409A" w:rsidRDefault="007F1C8D">
      <w:pPr>
        <w:pStyle w:val="PL"/>
        <w:shd w:val="clear" w:color="auto" w:fill="E6E6E6"/>
        <w:rPr>
          <w:snapToGrid w:val="0"/>
        </w:rPr>
      </w:pPr>
      <w:r>
        <w:rPr>
          <w:snapToGrid w:val="0"/>
        </w:rPr>
        <w:tab/>
        <w:t>dl-RSTD-MeasurementPerPairOfTRP-FR2-r16</w:t>
      </w:r>
      <w:r>
        <w:rPr>
          <w:snapToGrid w:val="0"/>
        </w:rPr>
        <w:tab/>
      </w:r>
      <w:r>
        <w:rPr>
          <w:snapToGrid w:val="0"/>
        </w:rPr>
        <w:tab/>
      </w:r>
      <w:r>
        <w:rPr>
          <w:snapToGrid w:val="0"/>
        </w:rPr>
        <w:tab/>
        <w:t>INTEGER (1..4),</w:t>
      </w:r>
    </w:p>
    <w:p w14:paraId="2DDD235C" w14:textId="77777777" w:rsidR="0023409A" w:rsidRDefault="007F1C8D">
      <w:pPr>
        <w:pStyle w:val="PL"/>
        <w:shd w:val="clear" w:color="auto" w:fill="E6E6E6"/>
        <w:rPr>
          <w:snapToGrid w:val="0"/>
        </w:rPr>
      </w:pPr>
      <w:r>
        <w:rPr>
          <w:snapToGrid w:val="0"/>
        </w:rPr>
        <w:tab/>
        <w:t>supportOfDL-PRS-RSRP-MeasFR1-r16</w:t>
      </w:r>
      <w:r>
        <w:rPr>
          <w:snapToGrid w:val="0"/>
        </w:rPr>
        <w:tab/>
      </w:r>
      <w:r>
        <w:rPr>
          <w:snapToGrid w:val="0"/>
        </w:rPr>
        <w:tab/>
      </w:r>
      <w:r>
        <w:rPr>
          <w:snapToGrid w:val="0"/>
        </w:rPr>
        <w:tab/>
      </w:r>
      <w:r>
        <w:rPr>
          <w:snapToGrid w:val="0"/>
        </w:rPr>
        <w:tab/>
        <w:t>ENUMERATED { supported}</w:t>
      </w:r>
      <w:r>
        <w:rPr>
          <w:snapToGrid w:val="0"/>
        </w:rPr>
        <w:tab/>
        <w:t>OPTIONAL,</w:t>
      </w:r>
    </w:p>
    <w:p w14:paraId="17A25039" w14:textId="77777777" w:rsidR="0023409A" w:rsidRDefault="007F1C8D">
      <w:pPr>
        <w:pStyle w:val="PL"/>
        <w:shd w:val="clear" w:color="auto" w:fill="E6E6E6"/>
        <w:rPr>
          <w:snapToGrid w:val="0"/>
        </w:rPr>
      </w:pPr>
      <w:r>
        <w:rPr>
          <w:snapToGrid w:val="0"/>
        </w:rPr>
        <w:tab/>
        <w:t>supportOfDL-PRS-RSRP-MeasFR2-r16</w:t>
      </w:r>
      <w:r>
        <w:rPr>
          <w:snapToGrid w:val="0"/>
        </w:rPr>
        <w:tab/>
      </w:r>
      <w:r>
        <w:rPr>
          <w:snapToGrid w:val="0"/>
        </w:rPr>
        <w:tab/>
      </w:r>
      <w:r>
        <w:rPr>
          <w:snapToGrid w:val="0"/>
        </w:rPr>
        <w:tab/>
      </w:r>
      <w:r>
        <w:rPr>
          <w:snapToGrid w:val="0"/>
        </w:rPr>
        <w:tab/>
        <w:t>ENUMERATED { supported}</w:t>
      </w:r>
      <w:r>
        <w:rPr>
          <w:snapToGrid w:val="0"/>
        </w:rPr>
        <w:tab/>
      </w:r>
      <w:r>
        <w:rPr>
          <w:snapToGrid w:val="0"/>
        </w:rPr>
        <w:t>OPTIONAL,</w:t>
      </w:r>
    </w:p>
    <w:p w14:paraId="48EC5F57" w14:textId="77777777" w:rsidR="0023409A" w:rsidRDefault="007F1C8D">
      <w:pPr>
        <w:pStyle w:val="PL"/>
        <w:shd w:val="clear" w:color="auto" w:fill="E6E6E6"/>
        <w:rPr>
          <w:snapToGrid w:val="0"/>
        </w:rPr>
      </w:pPr>
      <w:r>
        <w:rPr>
          <w:snapToGrid w:val="0"/>
        </w:rPr>
        <w:tab/>
        <w:t>...,</w:t>
      </w:r>
    </w:p>
    <w:p w14:paraId="2F127522" w14:textId="77777777" w:rsidR="0023409A" w:rsidRDefault="007F1C8D">
      <w:pPr>
        <w:pStyle w:val="PL"/>
        <w:shd w:val="clear" w:color="auto" w:fill="E6E6E6"/>
        <w:rPr>
          <w:snapToGrid w:val="0"/>
        </w:rPr>
      </w:pPr>
      <w:r>
        <w:rPr>
          <w:snapToGrid w:val="0"/>
        </w:rPr>
        <w:tab/>
        <w:t>[[</w:t>
      </w:r>
    </w:p>
    <w:p w14:paraId="72245BBC" w14:textId="77777777" w:rsidR="0023409A" w:rsidRDefault="007F1C8D">
      <w:pPr>
        <w:pStyle w:val="PL"/>
        <w:shd w:val="clear" w:color="auto" w:fill="E6E6E6"/>
        <w:rPr>
          <w:snapToGrid w:val="0"/>
        </w:rPr>
      </w:pPr>
      <w:commentRangeStart w:id="3806"/>
      <w:r>
        <w:rPr>
          <w:snapToGrid w:val="0"/>
        </w:rPr>
        <w:tab/>
        <w:t>supportOfDL-PRS-FirstPathRSRP-MeasFR1-r17</w:t>
      </w:r>
      <w:r>
        <w:rPr>
          <w:snapToGrid w:val="0"/>
        </w:rPr>
        <w:tab/>
      </w:r>
      <w:r>
        <w:rPr>
          <w:snapToGrid w:val="0"/>
        </w:rPr>
        <w:tab/>
        <w:t>ENUMERATED { supported}</w:t>
      </w:r>
      <w:r>
        <w:rPr>
          <w:snapToGrid w:val="0"/>
        </w:rPr>
        <w:tab/>
      </w:r>
      <w:r>
        <w:rPr>
          <w:snapToGrid w:val="0"/>
        </w:rPr>
        <w:tab/>
      </w:r>
      <w:r>
        <w:rPr>
          <w:snapToGrid w:val="0"/>
        </w:rPr>
        <w:tab/>
      </w:r>
      <w:r>
        <w:rPr>
          <w:snapToGrid w:val="0"/>
        </w:rPr>
        <w:tab/>
        <w:t>OPTIONAL,</w:t>
      </w:r>
    </w:p>
    <w:p w14:paraId="77E038F3" w14:textId="77777777" w:rsidR="0023409A" w:rsidRDefault="007F1C8D">
      <w:pPr>
        <w:pStyle w:val="PL"/>
        <w:shd w:val="clear" w:color="auto" w:fill="E6E6E6"/>
        <w:rPr>
          <w:snapToGrid w:val="0"/>
        </w:rPr>
      </w:pPr>
      <w:r>
        <w:rPr>
          <w:snapToGrid w:val="0"/>
        </w:rPr>
        <w:tab/>
        <w:t>supportOfDL-PRS-FirstPathRSRP-MeasFR2-r17</w:t>
      </w:r>
      <w:r>
        <w:rPr>
          <w:snapToGrid w:val="0"/>
        </w:rPr>
        <w:tab/>
      </w:r>
      <w:r>
        <w:rPr>
          <w:snapToGrid w:val="0"/>
        </w:rPr>
        <w:tab/>
        <w:t>ENUMERATED { supported}</w:t>
      </w:r>
      <w:r>
        <w:rPr>
          <w:snapToGrid w:val="0"/>
        </w:rPr>
        <w:tab/>
      </w:r>
      <w:r>
        <w:rPr>
          <w:snapToGrid w:val="0"/>
        </w:rPr>
        <w:tab/>
      </w:r>
      <w:r>
        <w:rPr>
          <w:snapToGrid w:val="0"/>
        </w:rPr>
        <w:tab/>
      </w:r>
      <w:r>
        <w:rPr>
          <w:snapToGrid w:val="0"/>
        </w:rPr>
        <w:tab/>
        <w:t>OPTIONAL,</w:t>
      </w:r>
      <w:commentRangeEnd w:id="3806"/>
      <w:r>
        <w:rPr>
          <w:rStyle w:val="CommentReference"/>
          <w:rFonts w:ascii="Times New Roman" w:hAnsi="Times New Roman"/>
        </w:rPr>
        <w:commentReference w:id="3806"/>
      </w:r>
    </w:p>
    <w:p w14:paraId="3FF9940A" w14:textId="77777777" w:rsidR="0023409A" w:rsidRDefault="007F1C8D">
      <w:pPr>
        <w:pStyle w:val="PL"/>
        <w:shd w:val="clear" w:color="auto" w:fill="E6E6E6"/>
      </w:pPr>
      <w:r>
        <w:lastRenderedPageBreak/>
        <w:tab/>
        <w:t>nr-UE-TEG-Capability-r17</w:t>
      </w:r>
      <w:r>
        <w:tab/>
      </w:r>
      <w:r>
        <w:tab/>
      </w:r>
      <w:r>
        <w:tab/>
      </w:r>
      <w:r>
        <w:tab/>
      </w:r>
      <w:r>
        <w:tab/>
      </w:r>
      <w:r>
        <w:tab/>
        <w:t>NR-UE-TEG-Capability-r17</w:t>
      </w:r>
      <w:r>
        <w:tab/>
      </w:r>
      <w:r>
        <w:tab/>
      </w:r>
      <w:r>
        <w:tab/>
        <w:t>OPTIONAL,</w:t>
      </w:r>
    </w:p>
    <w:p w14:paraId="64B1080A" w14:textId="77777777" w:rsidR="0023409A" w:rsidRDefault="007F1C8D">
      <w:pPr>
        <w:pStyle w:val="PL"/>
        <w:shd w:val="clear" w:color="auto" w:fill="E6E6E6"/>
      </w:pPr>
      <w:commentRangeStart w:id="3807"/>
      <w:r>
        <w:tab/>
        <w:t>dl</w:t>
      </w:r>
      <w:r>
        <w:t>-PRS-MeasRRC-Inactive-r17</w:t>
      </w:r>
      <w:r>
        <w:tab/>
      </w:r>
      <w:r>
        <w:tab/>
      </w:r>
      <w:r>
        <w:tab/>
      </w:r>
      <w:r>
        <w:tab/>
      </w:r>
      <w:r>
        <w:tab/>
      </w:r>
      <w:r>
        <w:tab/>
        <w:t>ENUMERATED { supported }</w:t>
      </w:r>
      <w:r>
        <w:tab/>
      </w:r>
      <w:r>
        <w:tab/>
      </w:r>
      <w:r>
        <w:tab/>
        <w:t>OPTIONAL</w:t>
      </w:r>
      <w:commentRangeEnd w:id="3807"/>
      <w:r>
        <w:rPr>
          <w:rStyle w:val="CommentReference"/>
          <w:rFonts w:ascii="Times New Roman" w:hAnsi="Times New Roman"/>
        </w:rPr>
        <w:commentReference w:id="3807"/>
      </w:r>
    </w:p>
    <w:p w14:paraId="4F43B926" w14:textId="77777777" w:rsidR="0023409A" w:rsidRDefault="007F1C8D">
      <w:pPr>
        <w:pStyle w:val="PL"/>
        <w:shd w:val="clear" w:color="auto" w:fill="E6E6E6"/>
        <w:rPr>
          <w:snapToGrid w:val="0"/>
        </w:rPr>
      </w:pPr>
      <w:r>
        <w:tab/>
        <w:t>]]</w:t>
      </w:r>
    </w:p>
    <w:p w14:paraId="7422BD0B" w14:textId="77777777" w:rsidR="0023409A" w:rsidRDefault="007F1C8D">
      <w:pPr>
        <w:pStyle w:val="PL"/>
        <w:shd w:val="clear" w:color="auto" w:fill="E6E6E6"/>
        <w:rPr>
          <w:snapToGrid w:val="0"/>
        </w:rPr>
      </w:pPr>
      <w:r>
        <w:rPr>
          <w:snapToGrid w:val="0"/>
        </w:rPr>
        <w:t>}</w:t>
      </w:r>
    </w:p>
    <w:p w14:paraId="73BB51D1" w14:textId="77777777" w:rsidR="0023409A" w:rsidRDefault="007F1C8D">
      <w:pPr>
        <w:pStyle w:val="PL"/>
        <w:shd w:val="clear" w:color="auto" w:fill="E6E6E6"/>
      </w:pPr>
      <w:r>
        <w:t>-- ASN1STOP</w:t>
      </w:r>
    </w:p>
    <w:p w14:paraId="743EC4D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9BD4A6B" w14:textId="77777777">
        <w:trPr>
          <w:cantSplit/>
          <w:tblHeader/>
        </w:trPr>
        <w:tc>
          <w:tcPr>
            <w:tcW w:w="9639" w:type="dxa"/>
          </w:tcPr>
          <w:p w14:paraId="27119CE8" w14:textId="77777777" w:rsidR="0023409A" w:rsidRDefault="007F1C8D">
            <w:pPr>
              <w:pStyle w:val="TAH"/>
              <w:keepNext w:val="0"/>
              <w:keepLines w:val="0"/>
              <w:widowControl w:val="0"/>
            </w:pPr>
            <w:r>
              <w:rPr>
                <w:i/>
              </w:rPr>
              <w:t xml:space="preserve">NR-DL-TDOA-MeasurementCapability </w:t>
            </w:r>
            <w:r>
              <w:rPr>
                <w:iCs/>
              </w:rPr>
              <w:t>field descriptions</w:t>
            </w:r>
          </w:p>
        </w:tc>
      </w:tr>
      <w:tr w:rsidR="0023409A" w14:paraId="61862704" w14:textId="77777777">
        <w:trPr>
          <w:cantSplit/>
        </w:trPr>
        <w:tc>
          <w:tcPr>
            <w:tcW w:w="9639" w:type="dxa"/>
          </w:tcPr>
          <w:p w14:paraId="1DDCD86B" w14:textId="77777777" w:rsidR="0023409A" w:rsidRDefault="007F1C8D">
            <w:pPr>
              <w:pStyle w:val="TAL"/>
              <w:keepNext w:val="0"/>
              <w:keepLines w:val="0"/>
              <w:widowControl w:val="0"/>
              <w:rPr>
                <w:b/>
                <w:i/>
              </w:rPr>
            </w:pPr>
            <w:r>
              <w:rPr>
                <w:b/>
                <w:i/>
              </w:rPr>
              <w:t>dl-RSTD-MeasurementPerPairOfTRP-FR1</w:t>
            </w:r>
          </w:p>
          <w:p w14:paraId="3C6749C7" w14:textId="77777777" w:rsidR="0023409A" w:rsidRDefault="007F1C8D">
            <w:pPr>
              <w:pStyle w:val="TAL"/>
              <w:keepNext w:val="0"/>
              <w:keepLines w:val="0"/>
              <w:widowControl w:val="0"/>
            </w:pPr>
            <w:r>
              <w:t>Indicates number of DL RSTD measurements per pair of TRPs on FR1.</w:t>
            </w:r>
          </w:p>
        </w:tc>
      </w:tr>
      <w:tr w:rsidR="0023409A" w14:paraId="6DF6760A" w14:textId="77777777">
        <w:trPr>
          <w:cantSplit/>
        </w:trPr>
        <w:tc>
          <w:tcPr>
            <w:tcW w:w="9639" w:type="dxa"/>
          </w:tcPr>
          <w:p w14:paraId="7293A87B" w14:textId="77777777" w:rsidR="0023409A" w:rsidRDefault="007F1C8D">
            <w:pPr>
              <w:pStyle w:val="TAL"/>
              <w:keepNext w:val="0"/>
              <w:keepLines w:val="0"/>
              <w:widowControl w:val="0"/>
              <w:rPr>
                <w:b/>
                <w:i/>
              </w:rPr>
            </w:pPr>
            <w:r>
              <w:rPr>
                <w:b/>
                <w:i/>
              </w:rPr>
              <w:t>dl-RSTD-MeasurementPerPairOfTRP-FR2</w:t>
            </w:r>
          </w:p>
          <w:p w14:paraId="25B36355" w14:textId="77777777" w:rsidR="0023409A" w:rsidRDefault="007F1C8D">
            <w:pPr>
              <w:pStyle w:val="TAL"/>
              <w:keepNext w:val="0"/>
              <w:keepLines w:val="0"/>
              <w:widowControl w:val="0"/>
              <w:rPr>
                <w:b/>
                <w:i/>
              </w:rPr>
            </w:pPr>
            <w:r>
              <w:t>Indicates number of DL RSTD measurements per pair of TRPs on FR2.</w:t>
            </w:r>
          </w:p>
        </w:tc>
      </w:tr>
      <w:tr w:rsidR="0023409A" w14:paraId="77307FDC" w14:textId="77777777">
        <w:trPr>
          <w:cantSplit/>
        </w:trPr>
        <w:tc>
          <w:tcPr>
            <w:tcW w:w="9639" w:type="dxa"/>
          </w:tcPr>
          <w:p w14:paraId="231B4662" w14:textId="77777777" w:rsidR="0023409A" w:rsidRDefault="007F1C8D">
            <w:pPr>
              <w:pStyle w:val="TAL"/>
              <w:keepNext w:val="0"/>
              <w:keepLines w:val="0"/>
              <w:widowControl w:val="0"/>
              <w:rPr>
                <w:b/>
                <w:i/>
              </w:rPr>
            </w:pPr>
            <w:r>
              <w:rPr>
                <w:b/>
                <w:i/>
              </w:rPr>
              <w:t>supportOfDL-PRS-RSRP-MeasFR1</w:t>
            </w:r>
          </w:p>
          <w:p w14:paraId="6867F50A" w14:textId="77777777" w:rsidR="0023409A" w:rsidRDefault="007F1C8D">
            <w:pPr>
              <w:pStyle w:val="TAL"/>
              <w:keepNext w:val="0"/>
              <w:keepLines w:val="0"/>
              <w:widowControl w:val="0"/>
              <w:rPr>
                <w:b/>
                <w:i/>
              </w:rPr>
            </w:pPr>
            <w:r>
              <w:t>Indicates whether the UE supports DL-PRS RSRP measurement for DL-TDOA on FR1.</w:t>
            </w:r>
          </w:p>
        </w:tc>
      </w:tr>
      <w:tr w:rsidR="0023409A" w14:paraId="1C4BBD04" w14:textId="77777777">
        <w:trPr>
          <w:cantSplit/>
        </w:trPr>
        <w:tc>
          <w:tcPr>
            <w:tcW w:w="9639" w:type="dxa"/>
          </w:tcPr>
          <w:p w14:paraId="1AA60519" w14:textId="77777777" w:rsidR="0023409A" w:rsidRDefault="007F1C8D">
            <w:pPr>
              <w:pStyle w:val="TAL"/>
              <w:keepNext w:val="0"/>
              <w:keepLines w:val="0"/>
              <w:widowControl w:val="0"/>
              <w:rPr>
                <w:b/>
                <w:i/>
              </w:rPr>
            </w:pPr>
            <w:r>
              <w:rPr>
                <w:b/>
                <w:i/>
              </w:rPr>
              <w:t>supportOfDL-PRS-RSRP-MeasFR2</w:t>
            </w:r>
          </w:p>
          <w:p w14:paraId="6E1E5264" w14:textId="77777777" w:rsidR="0023409A" w:rsidRDefault="007F1C8D">
            <w:pPr>
              <w:pStyle w:val="TAL"/>
              <w:keepNext w:val="0"/>
              <w:keepLines w:val="0"/>
              <w:widowControl w:val="0"/>
              <w:rPr>
                <w:b/>
                <w:i/>
              </w:rPr>
            </w:pPr>
            <w:r>
              <w:t>Indicates whethe</w:t>
            </w:r>
            <w:r>
              <w:t>r the UE supports DL-PRS RSRP measurement for DL-TDOA on FR2.</w:t>
            </w:r>
          </w:p>
        </w:tc>
      </w:tr>
      <w:tr w:rsidR="0023409A" w14:paraId="75FE9281" w14:textId="77777777">
        <w:trPr>
          <w:cantSplit/>
        </w:trPr>
        <w:tc>
          <w:tcPr>
            <w:tcW w:w="9639" w:type="dxa"/>
          </w:tcPr>
          <w:p w14:paraId="209F1181" w14:textId="77777777" w:rsidR="0023409A" w:rsidRDefault="007F1C8D">
            <w:pPr>
              <w:pStyle w:val="TAL"/>
              <w:keepNext w:val="0"/>
              <w:keepLines w:val="0"/>
              <w:widowControl w:val="0"/>
              <w:rPr>
                <w:b/>
                <w:i/>
              </w:rPr>
            </w:pPr>
            <w:r>
              <w:rPr>
                <w:b/>
                <w:i/>
              </w:rPr>
              <w:t>supportOfDL-PRS-FirstPathRSRP-MeasFR1</w:t>
            </w:r>
          </w:p>
          <w:p w14:paraId="116F4D8B" w14:textId="77777777" w:rsidR="0023409A" w:rsidRDefault="007F1C8D">
            <w:pPr>
              <w:pStyle w:val="TAL"/>
              <w:keepNext w:val="0"/>
              <w:keepLines w:val="0"/>
              <w:widowControl w:val="0"/>
              <w:rPr>
                <w:b/>
                <w:i/>
              </w:rPr>
            </w:pPr>
            <w:r>
              <w:t>Indicates whether the target device supports DL-PRS First Path RSRP measurement for DL-TDOA on FR1.</w:t>
            </w:r>
          </w:p>
        </w:tc>
      </w:tr>
      <w:tr w:rsidR="0023409A" w14:paraId="75E497E8" w14:textId="77777777">
        <w:trPr>
          <w:cantSplit/>
        </w:trPr>
        <w:tc>
          <w:tcPr>
            <w:tcW w:w="9639" w:type="dxa"/>
          </w:tcPr>
          <w:p w14:paraId="424743DE" w14:textId="77777777" w:rsidR="0023409A" w:rsidRDefault="007F1C8D">
            <w:pPr>
              <w:pStyle w:val="TAL"/>
              <w:keepNext w:val="0"/>
              <w:keepLines w:val="0"/>
              <w:widowControl w:val="0"/>
              <w:rPr>
                <w:b/>
                <w:i/>
              </w:rPr>
            </w:pPr>
            <w:r>
              <w:rPr>
                <w:b/>
                <w:i/>
              </w:rPr>
              <w:t>supportOfDL-PRS-FirstPathRSRP-MeasFR2</w:t>
            </w:r>
          </w:p>
          <w:p w14:paraId="43036FCB" w14:textId="77777777" w:rsidR="0023409A" w:rsidRDefault="007F1C8D">
            <w:pPr>
              <w:pStyle w:val="TAL"/>
              <w:keepNext w:val="0"/>
              <w:keepLines w:val="0"/>
              <w:widowControl w:val="0"/>
              <w:rPr>
                <w:b/>
                <w:i/>
              </w:rPr>
            </w:pPr>
            <w:r>
              <w:t>Indicates whethe</w:t>
            </w:r>
            <w:r>
              <w:t>r the target device supports DL-PRS First Path RSRP measurement for DL-TDOA on FR2.</w:t>
            </w:r>
          </w:p>
        </w:tc>
      </w:tr>
      <w:tr w:rsidR="0023409A" w14:paraId="68CF7493" w14:textId="77777777">
        <w:trPr>
          <w:cantSplit/>
        </w:trPr>
        <w:tc>
          <w:tcPr>
            <w:tcW w:w="9639" w:type="dxa"/>
          </w:tcPr>
          <w:p w14:paraId="5DA4A554" w14:textId="77777777" w:rsidR="0023409A" w:rsidRDefault="007F1C8D">
            <w:pPr>
              <w:pStyle w:val="TAL"/>
              <w:keepNext w:val="0"/>
              <w:keepLines w:val="0"/>
              <w:widowControl w:val="0"/>
              <w:rPr>
                <w:b/>
                <w:bCs/>
                <w:i/>
                <w:iCs/>
                <w:snapToGrid w:val="0"/>
              </w:rPr>
            </w:pPr>
            <w:r>
              <w:rPr>
                <w:b/>
                <w:bCs/>
                <w:i/>
                <w:iCs/>
                <w:snapToGrid w:val="0"/>
              </w:rPr>
              <w:t>nr-UE-TEG-Capability</w:t>
            </w:r>
          </w:p>
          <w:p w14:paraId="10675FB6" w14:textId="77777777" w:rsidR="0023409A" w:rsidRDefault="007F1C8D">
            <w:pPr>
              <w:pStyle w:val="TAL"/>
              <w:keepNext w:val="0"/>
              <w:keepLines w:val="0"/>
              <w:widowControl w:val="0"/>
              <w:rPr>
                <w:b/>
                <w:i/>
              </w:rPr>
            </w:pPr>
            <w:r>
              <w:rPr>
                <w:snapToGrid w:val="0"/>
              </w:rPr>
              <w:t>Indicates the UE TEG capability.</w:t>
            </w:r>
          </w:p>
        </w:tc>
      </w:tr>
      <w:tr w:rsidR="0023409A" w14:paraId="06A5EA0E" w14:textId="77777777">
        <w:trPr>
          <w:cantSplit/>
        </w:trPr>
        <w:tc>
          <w:tcPr>
            <w:tcW w:w="9639" w:type="dxa"/>
          </w:tcPr>
          <w:p w14:paraId="79B812BA" w14:textId="77777777" w:rsidR="0023409A" w:rsidRDefault="007F1C8D">
            <w:pPr>
              <w:pStyle w:val="TAL"/>
              <w:keepNext w:val="0"/>
              <w:keepLines w:val="0"/>
              <w:widowControl w:val="0"/>
              <w:rPr>
                <w:b/>
                <w:bCs/>
                <w:i/>
                <w:iCs/>
              </w:rPr>
            </w:pPr>
            <w:r>
              <w:rPr>
                <w:b/>
                <w:bCs/>
                <w:i/>
                <w:iCs/>
              </w:rPr>
              <w:t>dl-PRS-MeasRRC-Inactive</w:t>
            </w:r>
          </w:p>
          <w:p w14:paraId="25B355EB" w14:textId="77777777" w:rsidR="0023409A" w:rsidRDefault="007F1C8D">
            <w:pPr>
              <w:pStyle w:val="TAL"/>
              <w:keepNext w:val="0"/>
              <w:keepLines w:val="0"/>
              <w:widowControl w:val="0"/>
              <w:rPr>
                <w:b/>
                <w:i/>
              </w:rPr>
            </w:pPr>
            <w:r>
              <w:rPr>
                <w:snapToGrid w:val="0"/>
              </w:rPr>
              <w:t xml:space="preserve">This field, if present, indicates that the target </w:t>
            </w:r>
            <w:commentRangeStart w:id="3808"/>
            <w:r>
              <w:rPr>
                <w:snapToGrid w:val="0"/>
              </w:rPr>
              <w:t>device</w:t>
            </w:r>
            <w:commentRangeEnd w:id="3808"/>
            <w:r>
              <w:rPr>
                <w:rStyle w:val="CommentReference"/>
                <w:rFonts w:ascii="Times New Roman" w:hAnsi="Times New Roman"/>
              </w:rPr>
              <w:commentReference w:id="3808"/>
            </w:r>
            <w:r>
              <w:rPr>
                <w:snapToGrid w:val="0"/>
              </w:rPr>
              <w:t xml:space="preserve"> supports DL-PRS measurement in RRC_INACTIVE state.</w:t>
            </w:r>
          </w:p>
        </w:tc>
      </w:tr>
    </w:tbl>
    <w:p w14:paraId="2610CAAB" w14:textId="77777777" w:rsidR="0023409A" w:rsidRDefault="0023409A"/>
    <w:p w14:paraId="6D3BC2B5" w14:textId="77777777" w:rsidR="0023409A" w:rsidRDefault="007F1C8D">
      <w:pPr>
        <w:pStyle w:val="EditorsNote"/>
      </w:pPr>
      <w:r>
        <w:t>Editor's Note: Measurement Capabilities are FFS and require further RAN1 input.</w:t>
      </w:r>
    </w:p>
    <w:p w14:paraId="28A989A0" w14:textId="77777777" w:rsidR="0023409A" w:rsidRDefault="007F1C8D">
      <w:pPr>
        <w:pStyle w:val="EditorsNote"/>
      </w:pPr>
      <w:r>
        <w:t>Editor's Note: FFS on FR1/FR2 differentiation for RSRPP.</w:t>
      </w:r>
    </w:p>
    <w:p w14:paraId="0B1179F3" w14:textId="77777777" w:rsidR="0023409A" w:rsidRDefault="0023409A"/>
    <w:p w14:paraId="388002F2" w14:textId="77777777" w:rsidR="0023409A" w:rsidRDefault="007F1C8D">
      <w:pPr>
        <w:pStyle w:val="Heading4"/>
      </w:pPr>
      <w:bookmarkStart w:id="3809" w:name="_Toc37681202"/>
      <w:bookmarkStart w:id="3810" w:name="_Toc46486775"/>
      <w:bookmarkStart w:id="3811" w:name="_Toc12618290"/>
      <w:bookmarkStart w:id="3812" w:name="_Toc52548710"/>
      <w:bookmarkStart w:id="3813" w:name="_Toc52548180"/>
      <w:bookmarkStart w:id="3814" w:name="_Toc90719956"/>
      <w:bookmarkStart w:id="3815" w:name="_Toc52547650"/>
      <w:bookmarkStart w:id="3816" w:name="_Toc52547120"/>
      <w:r>
        <w:t>6.5.1</w:t>
      </w:r>
      <w:r>
        <w:t>0.7</w:t>
      </w:r>
      <w:r>
        <w:tab/>
        <w:t>NR DL-TDOA Capability Information Request</w:t>
      </w:r>
      <w:bookmarkEnd w:id="3809"/>
      <w:bookmarkEnd w:id="3810"/>
      <w:bookmarkEnd w:id="3811"/>
      <w:bookmarkEnd w:id="3812"/>
      <w:bookmarkEnd w:id="3813"/>
      <w:bookmarkEnd w:id="3814"/>
      <w:bookmarkEnd w:id="3815"/>
      <w:bookmarkEnd w:id="3816"/>
    </w:p>
    <w:p w14:paraId="21FDC313" w14:textId="77777777" w:rsidR="0023409A" w:rsidRDefault="007F1C8D">
      <w:pPr>
        <w:pStyle w:val="Heading4"/>
      </w:pPr>
      <w:bookmarkStart w:id="3817" w:name="_Toc52547121"/>
      <w:bookmarkStart w:id="3818" w:name="_Toc52548711"/>
      <w:bookmarkStart w:id="3819" w:name="_Toc90719957"/>
      <w:bookmarkStart w:id="3820" w:name="_Toc46486776"/>
      <w:bookmarkStart w:id="3821" w:name="_Toc52548181"/>
      <w:bookmarkStart w:id="3822" w:name="_Toc12618291"/>
      <w:bookmarkStart w:id="3823" w:name="_Toc37681203"/>
      <w:bookmarkStart w:id="3824" w:name="_Toc52547651"/>
      <w:r>
        <w:t>–</w:t>
      </w:r>
      <w:r>
        <w:tab/>
      </w:r>
      <w:r>
        <w:rPr>
          <w:i/>
        </w:rPr>
        <w:t>NR-DL-TDOA-RequestCapabilities</w:t>
      </w:r>
      <w:bookmarkEnd w:id="3817"/>
      <w:bookmarkEnd w:id="3818"/>
      <w:bookmarkEnd w:id="3819"/>
      <w:bookmarkEnd w:id="3820"/>
      <w:bookmarkEnd w:id="3821"/>
      <w:bookmarkEnd w:id="3822"/>
      <w:bookmarkEnd w:id="3823"/>
      <w:bookmarkEnd w:id="3824"/>
    </w:p>
    <w:p w14:paraId="1F317C7B" w14:textId="77777777" w:rsidR="0023409A" w:rsidRDefault="007F1C8D">
      <w:pPr>
        <w:keepLines/>
      </w:pPr>
      <w:r>
        <w:t xml:space="preserve">The IE </w:t>
      </w:r>
      <w:r>
        <w:rPr>
          <w:i/>
        </w:rPr>
        <w:t>NR-DL-TDOA-RequestCapabilities</w:t>
      </w:r>
      <w:r>
        <w:t xml:space="preserve"> is used by the location server to request the capability of the target device to support NR DL-TDOA and to request NR DL-TDOA positioning c</w:t>
      </w:r>
      <w:r>
        <w:t>apabilities from a target device.</w:t>
      </w:r>
    </w:p>
    <w:p w14:paraId="48814696" w14:textId="77777777" w:rsidR="0023409A" w:rsidRDefault="007F1C8D">
      <w:pPr>
        <w:pStyle w:val="PL"/>
        <w:shd w:val="clear" w:color="auto" w:fill="E6E6E6"/>
      </w:pPr>
      <w:r>
        <w:t>-- ASN1START</w:t>
      </w:r>
    </w:p>
    <w:p w14:paraId="227DC269" w14:textId="77777777" w:rsidR="0023409A" w:rsidRDefault="0023409A">
      <w:pPr>
        <w:pStyle w:val="PL"/>
        <w:shd w:val="clear" w:color="auto" w:fill="E6E6E6"/>
        <w:rPr>
          <w:snapToGrid w:val="0"/>
        </w:rPr>
      </w:pPr>
    </w:p>
    <w:p w14:paraId="4D97E86C" w14:textId="77777777" w:rsidR="0023409A" w:rsidRDefault="007F1C8D">
      <w:pPr>
        <w:pStyle w:val="PL"/>
        <w:shd w:val="clear" w:color="auto" w:fill="E6E6E6"/>
        <w:rPr>
          <w:snapToGrid w:val="0"/>
        </w:rPr>
      </w:pPr>
      <w:r>
        <w:rPr>
          <w:snapToGrid w:val="0"/>
        </w:rPr>
        <w:t>NR-DL-TDOA-RequestCapabilities-r16 ::= SEQUENCE {</w:t>
      </w:r>
    </w:p>
    <w:p w14:paraId="57BC4C80" w14:textId="77777777" w:rsidR="0023409A" w:rsidRDefault="007F1C8D">
      <w:pPr>
        <w:pStyle w:val="PL"/>
        <w:shd w:val="clear" w:color="auto" w:fill="E6E6E6"/>
        <w:rPr>
          <w:snapToGrid w:val="0"/>
        </w:rPr>
      </w:pPr>
      <w:r>
        <w:rPr>
          <w:snapToGrid w:val="0"/>
        </w:rPr>
        <w:tab/>
        <w:t>...</w:t>
      </w:r>
    </w:p>
    <w:p w14:paraId="6DCFBF76" w14:textId="77777777" w:rsidR="0023409A" w:rsidRDefault="007F1C8D">
      <w:pPr>
        <w:pStyle w:val="PL"/>
        <w:shd w:val="clear" w:color="auto" w:fill="E6E6E6"/>
        <w:rPr>
          <w:snapToGrid w:val="0"/>
        </w:rPr>
      </w:pPr>
      <w:r>
        <w:rPr>
          <w:snapToGrid w:val="0"/>
        </w:rPr>
        <w:t>}</w:t>
      </w:r>
    </w:p>
    <w:p w14:paraId="55F10076" w14:textId="77777777" w:rsidR="0023409A" w:rsidRDefault="0023409A">
      <w:pPr>
        <w:pStyle w:val="PL"/>
        <w:shd w:val="clear" w:color="auto" w:fill="E6E6E6"/>
      </w:pPr>
    </w:p>
    <w:p w14:paraId="19AB8C9B" w14:textId="77777777" w:rsidR="0023409A" w:rsidRDefault="007F1C8D">
      <w:pPr>
        <w:pStyle w:val="PL"/>
        <w:shd w:val="clear" w:color="auto" w:fill="E6E6E6"/>
      </w:pPr>
      <w:r>
        <w:t>-- ASN1STOP</w:t>
      </w:r>
    </w:p>
    <w:p w14:paraId="653DD2B3" w14:textId="77777777" w:rsidR="0023409A" w:rsidRDefault="0023409A"/>
    <w:p w14:paraId="0FC9064E" w14:textId="77777777" w:rsidR="0023409A" w:rsidRDefault="007F1C8D">
      <w:pPr>
        <w:pStyle w:val="Heading4"/>
      </w:pPr>
      <w:bookmarkStart w:id="3825" w:name="_Toc12618292"/>
      <w:bookmarkStart w:id="3826" w:name="_Toc52547122"/>
      <w:bookmarkStart w:id="3827" w:name="_Toc52548182"/>
      <w:bookmarkStart w:id="3828" w:name="_Toc46486777"/>
      <w:bookmarkStart w:id="3829" w:name="_Toc37681204"/>
      <w:bookmarkStart w:id="3830" w:name="_Toc52547652"/>
      <w:bookmarkStart w:id="3831" w:name="_Toc90719958"/>
      <w:bookmarkStart w:id="3832" w:name="_Toc52548712"/>
      <w:r>
        <w:t>6.5.10.8</w:t>
      </w:r>
      <w:r>
        <w:tab/>
        <w:t>NR DL-TDOA Error Elements</w:t>
      </w:r>
      <w:bookmarkEnd w:id="3825"/>
      <w:bookmarkEnd w:id="3826"/>
      <w:bookmarkEnd w:id="3827"/>
      <w:bookmarkEnd w:id="3828"/>
      <w:bookmarkEnd w:id="3829"/>
      <w:bookmarkEnd w:id="3830"/>
      <w:bookmarkEnd w:id="3831"/>
      <w:bookmarkEnd w:id="3832"/>
    </w:p>
    <w:p w14:paraId="2E0399AE" w14:textId="77777777" w:rsidR="0023409A" w:rsidRDefault="007F1C8D">
      <w:pPr>
        <w:pStyle w:val="Heading4"/>
      </w:pPr>
      <w:bookmarkStart w:id="3833" w:name="_Toc52548183"/>
      <w:bookmarkStart w:id="3834" w:name="_Toc90719959"/>
      <w:bookmarkStart w:id="3835" w:name="_Toc52547653"/>
      <w:bookmarkStart w:id="3836" w:name="_Toc37681205"/>
      <w:bookmarkStart w:id="3837" w:name="_Toc12618293"/>
      <w:bookmarkStart w:id="3838" w:name="_Toc52548713"/>
      <w:bookmarkStart w:id="3839" w:name="_Toc46486778"/>
      <w:bookmarkStart w:id="3840" w:name="_Toc52547123"/>
      <w:r>
        <w:t>–</w:t>
      </w:r>
      <w:r>
        <w:tab/>
      </w:r>
      <w:r>
        <w:rPr>
          <w:i/>
        </w:rPr>
        <w:t>NR-DL-TDOA-Error</w:t>
      </w:r>
      <w:bookmarkEnd w:id="3833"/>
      <w:bookmarkEnd w:id="3834"/>
      <w:bookmarkEnd w:id="3835"/>
      <w:bookmarkEnd w:id="3836"/>
      <w:bookmarkEnd w:id="3837"/>
      <w:bookmarkEnd w:id="3838"/>
      <w:bookmarkEnd w:id="3839"/>
      <w:bookmarkEnd w:id="3840"/>
    </w:p>
    <w:p w14:paraId="5B2B7CA7" w14:textId="77777777" w:rsidR="0023409A" w:rsidRDefault="007F1C8D">
      <w:pPr>
        <w:keepLines/>
      </w:pPr>
      <w:r>
        <w:t xml:space="preserve">The IE </w:t>
      </w:r>
      <w:r>
        <w:rPr>
          <w:i/>
        </w:rPr>
        <w:t>NR-DL-TDOA-Error</w:t>
      </w:r>
      <w:r>
        <w:t xml:space="preserve"> is used by the location server or target device to provide NR DL-TDOA error reasons to the target device or location server, respectively.</w:t>
      </w:r>
    </w:p>
    <w:p w14:paraId="2E5A07B5" w14:textId="77777777" w:rsidR="0023409A" w:rsidRDefault="007F1C8D">
      <w:pPr>
        <w:pStyle w:val="PL"/>
        <w:shd w:val="clear" w:color="auto" w:fill="E6E6E6"/>
      </w:pPr>
      <w:r>
        <w:lastRenderedPageBreak/>
        <w:t>-- ASN1START</w:t>
      </w:r>
    </w:p>
    <w:p w14:paraId="4EE679F4" w14:textId="77777777" w:rsidR="0023409A" w:rsidRDefault="0023409A">
      <w:pPr>
        <w:pStyle w:val="PL"/>
        <w:shd w:val="clear" w:color="auto" w:fill="E6E6E6"/>
        <w:rPr>
          <w:snapToGrid w:val="0"/>
        </w:rPr>
      </w:pPr>
    </w:p>
    <w:p w14:paraId="7AE15F40" w14:textId="77777777" w:rsidR="0023409A" w:rsidRDefault="007F1C8D">
      <w:pPr>
        <w:pStyle w:val="PL"/>
        <w:shd w:val="clear" w:color="auto" w:fill="E6E6E6"/>
        <w:rPr>
          <w:snapToGrid w:val="0"/>
        </w:rPr>
      </w:pPr>
      <w:r>
        <w:rPr>
          <w:snapToGrid w:val="0"/>
        </w:rPr>
        <w:t>NR-DL-TDOA-Error-r16 ::= CHOICE {</w:t>
      </w:r>
    </w:p>
    <w:p w14:paraId="331023BF" w14:textId="77777777" w:rsidR="0023409A" w:rsidRDefault="007F1C8D">
      <w:pPr>
        <w:pStyle w:val="PL"/>
        <w:shd w:val="clear" w:color="auto" w:fill="E6E6E6"/>
        <w:rPr>
          <w:snapToGrid w:val="0"/>
        </w:rPr>
      </w:pPr>
      <w:r>
        <w:rPr>
          <w:snapToGrid w:val="0"/>
        </w:rPr>
        <w:tab/>
        <w:t>locationServerErrorCauses-r16</w:t>
      </w:r>
      <w:r>
        <w:rPr>
          <w:snapToGrid w:val="0"/>
        </w:rPr>
        <w:tab/>
      </w:r>
      <w:r>
        <w:rPr>
          <w:snapToGrid w:val="0"/>
        </w:rPr>
        <w:tab/>
        <w:t>NR-DL-TDOA-LocationServerErrorCauses</w:t>
      </w:r>
      <w:r>
        <w:rPr>
          <w:snapToGrid w:val="0"/>
        </w:rPr>
        <w:t>-r16,</w:t>
      </w:r>
    </w:p>
    <w:p w14:paraId="0D3815DB" w14:textId="77777777" w:rsidR="0023409A" w:rsidRDefault="007F1C8D">
      <w:pPr>
        <w:pStyle w:val="PL"/>
        <w:shd w:val="clear" w:color="auto" w:fill="E6E6E6"/>
      </w:pPr>
      <w:r>
        <w:rPr>
          <w:snapToGrid w:val="0"/>
        </w:rPr>
        <w:tab/>
        <w:t>targetDeviceErrorCauses-r16</w:t>
      </w:r>
      <w:r>
        <w:rPr>
          <w:snapToGrid w:val="0"/>
        </w:rPr>
        <w:tab/>
      </w:r>
      <w:r>
        <w:rPr>
          <w:snapToGrid w:val="0"/>
        </w:rPr>
        <w:tab/>
      </w:r>
      <w:r>
        <w:rPr>
          <w:snapToGrid w:val="0"/>
        </w:rPr>
        <w:tab/>
        <w:t>NR-DL-TDOA-TargetDeviceErrorCauses-r16,</w:t>
      </w:r>
    </w:p>
    <w:p w14:paraId="3BAB2044" w14:textId="77777777" w:rsidR="0023409A" w:rsidRDefault="007F1C8D">
      <w:pPr>
        <w:pStyle w:val="PL"/>
        <w:shd w:val="clear" w:color="auto" w:fill="E6E6E6"/>
        <w:rPr>
          <w:snapToGrid w:val="0"/>
        </w:rPr>
      </w:pPr>
      <w:r>
        <w:rPr>
          <w:snapToGrid w:val="0"/>
        </w:rPr>
        <w:tab/>
        <w:t>...</w:t>
      </w:r>
    </w:p>
    <w:p w14:paraId="2F01A2E7" w14:textId="77777777" w:rsidR="0023409A" w:rsidRDefault="007F1C8D">
      <w:pPr>
        <w:pStyle w:val="PL"/>
        <w:shd w:val="clear" w:color="auto" w:fill="E6E6E6"/>
        <w:rPr>
          <w:snapToGrid w:val="0"/>
        </w:rPr>
      </w:pPr>
      <w:r>
        <w:rPr>
          <w:snapToGrid w:val="0"/>
        </w:rPr>
        <w:t>}</w:t>
      </w:r>
    </w:p>
    <w:p w14:paraId="6CD3355B" w14:textId="77777777" w:rsidR="0023409A" w:rsidRDefault="0023409A">
      <w:pPr>
        <w:pStyle w:val="PL"/>
        <w:shd w:val="clear" w:color="auto" w:fill="E6E6E6"/>
      </w:pPr>
    </w:p>
    <w:p w14:paraId="7DB2E229" w14:textId="77777777" w:rsidR="0023409A" w:rsidRDefault="007F1C8D">
      <w:pPr>
        <w:pStyle w:val="PL"/>
        <w:shd w:val="clear" w:color="auto" w:fill="E6E6E6"/>
      </w:pPr>
      <w:r>
        <w:t>-- ASN1STOP</w:t>
      </w:r>
    </w:p>
    <w:p w14:paraId="529B33B5" w14:textId="77777777" w:rsidR="0023409A" w:rsidRDefault="0023409A"/>
    <w:p w14:paraId="271B877D" w14:textId="77777777" w:rsidR="0023409A" w:rsidRDefault="007F1C8D">
      <w:pPr>
        <w:pStyle w:val="Heading4"/>
      </w:pPr>
      <w:bookmarkStart w:id="3841" w:name="_Toc90719960"/>
      <w:bookmarkStart w:id="3842" w:name="_Toc52548714"/>
      <w:bookmarkStart w:id="3843" w:name="_Toc52547654"/>
      <w:bookmarkStart w:id="3844" w:name="_Toc12618294"/>
      <w:bookmarkStart w:id="3845" w:name="_Toc37681206"/>
      <w:bookmarkStart w:id="3846" w:name="_Toc52548184"/>
      <w:bookmarkStart w:id="3847" w:name="_Toc46486779"/>
      <w:bookmarkStart w:id="3848" w:name="_Toc52547124"/>
      <w:r>
        <w:t>–</w:t>
      </w:r>
      <w:r>
        <w:tab/>
      </w:r>
      <w:r>
        <w:rPr>
          <w:i/>
        </w:rPr>
        <w:t>NR-DL-TDOA-LocationServerErrorCauses</w:t>
      </w:r>
      <w:bookmarkEnd w:id="3841"/>
      <w:bookmarkEnd w:id="3842"/>
      <w:bookmarkEnd w:id="3843"/>
      <w:bookmarkEnd w:id="3844"/>
      <w:bookmarkEnd w:id="3845"/>
      <w:bookmarkEnd w:id="3846"/>
      <w:bookmarkEnd w:id="3847"/>
      <w:bookmarkEnd w:id="3848"/>
    </w:p>
    <w:p w14:paraId="66298CFE" w14:textId="77777777" w:rsidR="0023409A" w:rsidRDefault="007F1C8D">
      <w:pPr>
        <w:keepLines/>
      </w:pPr>
      <w:r>
        <w:t xml:space="preserve">The IE </w:t>
      </w:r>
      <w:r>
        <w:rPr>
          <w:i/>
        </w:rPr>
        <w:t xml:space="preserve">NR-DL-TDOA-LocationServerErrorCauses </w:t>
      </w:r>
      <w:r>
        <w:t>is used by the location server to provide NR DL-TDOA error reasons to the t</w:t>
      </w:r>
      <w:r>
        <w:t>arget device.</w:t>
      </w:r>
    </w:p>
    <w:p w14:paraId="6312CA28" w14:textId="77777777" w:rsidR="0023409A" w:rsidRDefault="007F1C8D">
      <w:pPr>
        <w:pStyle w:val="PL"/>
        <w:shd w:val="clear" w:color="auto" w:fill="E6E6E6"/>
      </w:pPr>
      <w:r>
        <w:t>-- ASN1START</w:t>
      </w:r>
    </w:p>
    <w:p w14:paraId="62E25139" w14:textId="77777777" w:rsidR="0023409A" w:rsidRDefault="0023409A">
      <w:pPr>
        <w:pStyle w:val="PL"/>
        <w:shd w:val="clear" w:color="auto" w:fill="E6E6E6"/>
        <w:rPr>
          <w:snapToGrid w:val="0"/>
        </w:rPr>
      </w:pPr>
    </w:p>
    <w:p w14:paraId="1F52D8BE" w14:textId="77777777" w:rsidR="0023409A" w:rsidRDefault="007F1C8D">
      <w:pPr>
        <w:pStyle w:val="PL"/>
        <w:shd w:val="clear" w:color="auto" w:fill="E6E6E6"/>
        <w:rPr>
          <w:snapToGrid w:val="0"/>
        </w:rPr>
      </w:pPr>
      <w:r>
        <w:rPr>
          <w:snapToGrid w:val="0"/>
        </w:rPr>
        <w:t>NR-DL-TDOA-LocationServerErrorCauses-r16 ::= SEQUENCE {</w:t>
      </w:r>
    </w:p>
    <w:p w14:paraId="4851AD1E" w14:textId="77777777" w:rsidR="0023409A" w:rsidRDefault="007F1C8D">
      <w:pPr>
        <w:pStyle w:val="PL"/>
        <w:shd w:val="clear" w:color="auto" w:fill="E6E6E6"/>
        <w:rPr>
          <w:snapToGrid w:val="0"/>
        </w:rPr>
      </w:pPr>
      <w:r>
        <w:rPr>
          <w:snapToGrid w:val="0"/>
        </w:rPr>
        <w:tab/>
        <w:t>cause-r16</w:t>
      </w:r>
      <w:r>
        <w:rPr>
          <w:snapToGrid w:val="0"/>
        </w:rPr>
        <w:tab/>
      </w:r>
      <w:r>
        <w:rPr>
          <w:snapToGrid w:val="0"/>
        </w:rPr>
        <w:tab/>
        <w:t>ENUMERATED</w:t>
      </w:r>
      <w:r>
        <w:rPr>
          <w:snapToGrid w:val="0"/>
        </w:rPr>
        <w:tab/>
        <w:t>{</w:t>
      </w:r>
      <w:r>
        <w:rPr>
          <w:snapToGrid w:val="0"/>
        </w:rPr>
        <w:tab/>
        <w:t>undefined,</w:t>
      </w:r>
    </w:p>
    <w:p w14:paraId="006B254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assistanceDataNotSupportedByServer,</w:t>
      </w:r>
    </w:p>
    <w:p w14:paraId="2982C6C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assistanceDataSupportedButCurrentlyNotAvailableByServer,</w:t>
      </w:r>
    </w:p>
    <w:p w14:paraId="1911796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notProvidedAssistanceDataNotSupportedByServer,</w:t>
      </w:r>
    </w:p>
    <w:p w14:paraId="4E6BE62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C6889E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on-demand-dl-prs-NotSupportedByServer-r17,</w:t>
      </w:r>
    </w:p>
    <w:p w14:paraId="717EE8C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on-demand-dl-prs-SupportedButCurrentlyNotAvailableByServer-r17</w:t>
      </w:r>
    </w:p>
    <w:p w14:paraId="2CB4612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EFECBD7" w14:textId="77777777" w:rsidR="0023409A" w:rsidRDefault="007F1C8D">
      <w:pPr>
        <w:pStyle w:val="PL"/>
        <w:shd w:val="clear" w:color="auto" w:fill="E6E6E6"/>
        <w:rPr>
          <w:snapToGrid w:val="0"/>
        </w:rPr>
      </w:pPr>
      <w:r>
        <w:rPr>
          <w:snapToGrid w:val="0"/>
        </w:rPr>
        <w:tab/>
        <w:t>...</w:t>
      </w:r>
    </w:p>
    <w:p w14:paraId="2FDEA7F6" w14:textId="77777777" w:rsidR="0023409A" w:rsidRDefault="007F1C8D">
      <w:pPr>
        <w:pStyle w:val="PL"/>
        <w:shd w:val="clear" w:color="auto" w:fill="E6E6E6"/>
        <w:rPr>
          <w:snapToGrid w:val="0"/>
        </w:rPr>
      </w:pPr>
      <w:r>
        <w:rPr>
          <w:snapToGrid w:val="0"/>
        </w:rPr>
        <w:t>}</w:t>
      </w:r>
    </w:p>
    <w:p w14:paraId="0BDE4C55" w14:textId="77777777" w:rsidR="0023409A" w:rsidRDefault="0023409A">
      <w:pPr>
        <w:pStyle w:val="PL"/>
        <w:shd w:val="clear" w:color="auto" w:fill="E6E6E6"/>
      </w:pPr>
    </w:p>
    <w:p w14:paraId="6A2302B0" w14:textId="77777777" w:rsidR="0023409A" w:rsidRDefault="007F1C8D">
      <w:pPr>
        <w:pStyle w:val="PL"/>
        <w:shd w:val="clear" w:color="auto" w:fill="E6E6E6"/>
      </w:pPr>
      <w:r>
        <w:t>-- ASN1STOP</w:t>
      </w:r>
    </w:p>
    <w:p w14:paraId="5C2B0169" w14:textId="77777777" w:rsidR="0023409A" w:rsidRDefault="0023409A"/>
    <w:p w14:paraId="78E2136D" w14:textId="77777777" w:rsidR="0023409A" w:rsidRDefault="007F1C8D">
      <w:pPr>
        <w:pStyle w:val="Heading4"/>
      </w:pPr>
      <w:bookmarkStart w:id="3849" w:name="_Toc37681207"/>
      <w:bookmarkStart w:id="3850" w:name="_Toc52547125"/>
      <w:bookmarkStart w:id="3851" w:name="_Toc12618295"/>
      <w:bookmarkStart w:id="3852" w:name="_Toc90719961"/>
      <w:bookmarkStart w:id="3853" w:name="_Toc46486780"/>
      <w:bookmarkStart w:id="3854" w:name="_Toc52548185"/>
      <w:bookmarkStart w:id="3855" w:name="_Toc52547655"/>
      <w:bookmarkStart w:id="3856" w:name="_Toc52548715"/>
      <w:r>
        <w:t>–</w:t>
      </w:r>
      <w:r>
        <w:tab/>
      </w:r>
      <w:r>
        <w:rPr>
          <w:i/>
        </w:rPr>
        <w:t>NR-DL-TDOA-TargetDeviceErrorCauses</w:t>
      </w:r>
      <w:bookmarkEnd w:id="3849"/>
      <w:bookmarkEnd w:id="3850"/>
      <w:bookmarkEnd w:id="3851"/>
      <w:bookmarkEnd w:id="3852"/>
      <w:bookmarkEnd w:id="3853"/>
      <w:bookmarkEnd w:id="3854"/>
      <w:bookmarkEnd w:id="3855"/>
      <w:bookmarkEnd w:id="3856"/>
    </w:p>
    <w:p w14:paraId="14102739" w14:textId="77777777" w:rsidR="0023409A" w:rsidRDefault="007F1C8D">
      <w:pPr>
        <w:keepLines/>
      </w:pPr>
      <w:r>
        <w:t xml:space="preserve">The IE </w:t>
      </w:r>
      <w:r>
        <w:rPr>
          <w:i/>
        </w:rPr>
        <w:t xml:space="preserve">NR-DL-TDOA-TargetDeviceErrorCauses </w:t>
      </w:r>
      <w:r>
        <w:t>is used by the target device to provide NR DL-TDOA error reasons to the location server.</w:t>
      </w:r>
    </w:p>
    <w:p w14:paraId="4ABD7B77" w14:textId="77777777" w:rsidR="0023409A" w:rsidRDefault="007F1C8D">
      <w:pPr>
        <w:pStyle w:val="PL"/>
        <w:shd w:val="clear" w:color="auto" w:fill="E6E6E6"/>
      </w:pPr>
      <w:r>
        <w:t>-- ASN1START</w:t>
      </w:r>
    </w:p>
    <w:p w14:paraId="62366230" w14:textId="77777777" w:rsidR="0023409A" w:rsidRDefault="0023409A">
      <w:pPr>
        <w:pStyle w:val="PL"/>
        <w:shd w:val="clear" w:color="auto" w:fill="E6E6E6"/>
        <w:rPr>
          <w:snapToGrid w:val="0"/>
        </w:rPr>
      </w:pPr>
    </w:p>
    <w:p w14:paraId="5B61C319" w14:textId="77777777" w:rsidR="0023409A" w:rsidRDefault="007F1C8D">
      <w:pPr>
        <w:pStyle w:val="PL"/>
        <w:shd w:val="clear" w:color="auto" w:fill="E6E6E6"/>
        <w:rPr>
          <w:snapToGrid w:val="0"/>
        </w:rPr>
      </w:pPr>
      <w:r>
        <w:rPr>
          <w:snapToGrid w:val="0"/>
        </w:rPr>
        <w:t>NR-DL-TDOA-TargetDeviceErrorCauses-r16 ::= SEQUENCE {</w:t>
      </w:r>
    </w:p>
    <w:p w14:paraId="508672FE" w14:textId="77777777" w:rsidR="0023409A" w:rsidRDefault="007F1C8D">
      <w:pPr>
        <w:pStyle w:val="PL"/>
        <w:shd w:val="clear" w:color="auto" w:fill="E6E6E6"/>
        <w:rPr>
          <w:snapToGrid w:val="0"/>
        </w:rPr>
      </w:pPr>
      <w:r>
        <w:rPr>
          <w:snapToGrid w:val="0"/>
        </w:rPr>
        <w:tab/>
        <w:t>cause-r16</w:t>
      </w:r>
      <w:r>
        <w:rPr>
          <w:snapToGrid w:val="0"/>
        </w:rPr>
        <w:tab/>
      </w:r>
      <w:r>
        <w:rPr>
          <w:snapToGrid w:val="0"/>
        </w:rPr>
        <w:tab/>
        <w:t>ENUMERATED {</w:t>
      </w:r>
      <w:r>
        <w:rPr>
          <w:snapToGrid w:val="0"/>
        </w:rPr>
        <w:tab/>
        <w:t>undefined,</w:t>
      </w:r>
    </w:p>
    <w:p w14:paraId="50F65D1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assistance-data-missing,</w:t>
      </w:r>
    </w:p>
    <w:p w14:paraId="165E9EB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unableToMeasureAnyTRP,</w:t>
      </w:r>
    </w:p>
    <w:p w14:paraId="46FAA38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attemptedButUnableToMeasureSomeNeighbourTRPs,</w:t>
      </w:r>
    </w:p>
    <w:p w14:paraId="18602080"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thereWereNotEnoughSignalsReceivedFor</w:t>
      </w:r>
      <w:r>
        <w:rPr>
          <w:snapToGrid w:val="0"/>
        </w:rPr>
        <w:t>UeBasedDL-TDOA,</w:t>
      </w:r>
    </w:p>
    <w:p w14:paraId="3ACB99A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locationCalculationAssistanceDataMissing,</w:t>
      </w:r>
    </w:p>
    <w:p w14:paraId="2FD27CA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903E19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4F3158E" w14:textId="77777777" w:rsidR="0023409A" w:rsidRDefault="007F1C8D">
      <w:pPr>
        <w:pStyle w:val="PL"/>
        <w:shd w:val="clear" w:color="auto" w:fill="E6E6E6"/>
        <w:rPr>
          <w:snapToGrid w:val="0"/>
        </w:rPr>
      </w:pPr>
      <w:r>
        <w:rPr>
          <w:snapToGrid w:val="0"/>
        </w:rPr>
        <w:tab/>
        <w:t>...</w:t>
      </w:r>
    </w:p>
    <w:p w14:paraId="5C8EDA67" w14:textId="77777777" w:rsidR="0023409A" w:rsidRDefault="007F1C8D">
      <w:pPr>
        <w:pStyle w:val="PL"/>
        <w:shd w:val="clear" w:color="auto" w:fill="E6E6E6"/>
        <w:rPr>
          <w:snapToGrid w:val="0"/>
        </w:rPr>
      </w:pPr>
      <w:r>
        <w:rPr>
          <w:snapToGrid w:val="0"/>
        </w:rPr>
        <w:t>}</w:t>
      </w:r>
    </w:p>
    <w:p w14:paraId="6F5D77E2" w14:textId="77777777" w:rsidR="0023409A" w:rsidRDefault="0023409A">
      <w:pPr>
        <w:pStyle w:val="PL"/>
        <w:shd w:val="clear" w:color="auto" w:fill="E6E6E6"/>
      </w:pPr>
    </w:p>
    <w:p w14:paraId="6FCD0A77" w14:textId="77777777" w:rsidR="0023409A" w:rsidRDefault="007F1C8D">
      <w:pPr>
        <w:pStyle w:val="PL"/>
        <w:shd w:val="clear" w:color="auto" w:fill="E6E6E6"/>
      </w:pPr>
      <w:r>
        <w:t>-- ASN1STOP</w:t>
      </w:r>
    </w:p>
    <w:p w14:paraId="281770B1" w14:textId="77777777" w:rsidR="0023409A" w:rsidRDefault="0023409A"/>
    <w:p w14:paraId="264AFAB6" w14:textId="77777777" w:rsidR="0023409A" w:rsidRDefault="007F1C8D">
      <w:pPr>
        <w:pStyle w:val="Heading3"/>
      </w:pPr>
      <w:bookmarkStart w:id="3857" w:name="_Toc52547656"/>
      <w:bookmarkStart w:id="3858" w:name="_Toc90719962"/>
      <w:bookmarkStart w:id="3859" w:name="_Toc52547126"/>
      <w:bookmarkStart w:id="3860" w:name="_Toc46486781"/>
      <w:bookmarkStart w:id="3861" w:name="_Toc52548186"/>
      <w:bookmarkStart w:id="3862" w:name="_Toc37681208"/>
      <w:bookmarkStart w:id="3863" w:name="_Toc52548716"/>
      <w:r>
        <w:t>6.5.11</w:t>
      </w:r>
      <w:r>
        <w:tab/>
        <w:t>NR DL-AoD Positioning</w:t>
      </w:r>
      <w:bookmarkEnd w:id="3857"/>
      <w:bookmarkEnd w:id="3858"/>
      <w:bookmarkEnd w:id="3859"/>
      <w:bookmarkEnd w:id="3860"/>
      <w:bookmarkEnd w:id="3861"/>
      <w:bookmarkEnd w:id="3862"/>
      <w:bookmarkEnd w:id="3863"/>
    </w:p>
    <w:p w14:paraId="2580EBBD" w14:textId="77777777" w:rsidR="0023409A" w:rsidRDefault="007F1C8D">
      <w:r>
        <w:t>This clause defines the information elements for NR downlink AoD positioning (TS 38.305 [40]).</w:t>
      </w:r>
    </w:p>
    <w:p w14:paraId="5DE08069" w14:textId="77777777" w:rsidR="0023409A" w:rsidRDefault="007F1C8D">
      <w:pPr>
        <w:pStyle w:val="Heading4"/>
      </w:pPr>
      <w:bookmarkStart w:id="3864" w:name="_Toc37681209"/>
      <w:bookmarkStart w:id="3865" w:name="_Toc46486782"/>
      <w:bookmarkStart w:id="3866" w:name="_Toc52548187"/>
      <w:bookmarkStart w:id="3867" w:name="_Toc52547657"/>
      <w:bookmarkStart w:id="3868" w:name="_Toc90719963"/>
      <w:bookmarkStart w:id="3869" w:name="_Toc52547127"/>
      <w:bookmarkStart w:id="3870" w:name="_Toc52548717"/>
      <w:r>
        <w:t>6.5.11.1</w:t>
      </w:r>
      <w:r>
        <w:tab/>
        <w:t>NR DL-AoD A</w:t>
      </w:r>
      <w:r>
        <w:t>ssistance Data</w:t>
      </w:r>
      <w:bookmarkEnd w:id="3864"/>
      <w:bookmarkEnd w:id="3865"/>
      <w:bookmarkEnd w:id="3866"/>
      <w:bookmarkEnd w:id="3867"/>
      <w:bookmarkEnd w:id="3868"/>
      <w:bookmarkEnd w:id="3869"/>
      <w:bookmarkEnd w:id="3870"/>
    </w:p>
    <w:p w14:paraId="08AB1251" w14:textId="77777777" w:rsidR="0023409A" w:rsidRDefault="007F1C8D">
      <w:pPr>
        <w:pStyle w:val="Heading4"/>
      </w:pPr>
      <w:bookmarkStart w:id="3871" w:name="_Toc52547658"/>
      <w:bookmarkStart w:id="3872" w:name="_Toc90719964"/>
      <w:bookmarkStart w:id="3873" w:name="_Toc46486783"/>
      <w:bookmarkStart w:id="3874" w:name="_Toc52547128"/>
      <w:bookmarkStart w:id="3875" w:name="_Toc37681210"/>
      <w:bookmarkStart w:id="3876" w:name="_Toc52548718"/>
      <w:bookmarkStart w:id="3877" w:name="_Toc52548188"/>
      <w:r>
        <w:t>–</w:t>
      </w:r>
      <w:r>
        <w:tab/>
      </w:r>
      <w:r>
        <w:rPr>
          <w:i/>
        </w:rPr>
        <w:t>NR-DL-AoD-ProvideAssistanceData</w:t>
      </w:r>
      <w:bookmarkEnd w:id="3871"/>
      <w:bookmarkEnd w:id="3872"/>
      <w:bookmarkEnd w:id="3873"/>
      <w:bookmarkEnd w:id="3874"/>
      <w:bookmarkEnd w:id="3875"/>
      <w:bookmarkEnd w:id="3876"/>
      <w:bookmarkEnd w:id="3877"/>
    </w:p>
    <w:p w14:paraId="25EA5C8F" w14:textId="77777777" w:rsidR="0023409A" w:rsidRDefault="007F1C8D">
      <w:pPr>
        <w:keepLines/>
      </w:pPr>
      <w:r>
        <w:t xml:space="preserve">The IE </w:t>
      </w:r>
      <w:r>
        <w:rPr>
          <w:i/>
        </w:rPr>
        <w:t>NR-DL-AoD-ProvideAssistanceData</w:t>
      </w:r>
      <w:r>
        <w:t xml:space="preserve"> is used by the location server to provide assistance data to enable UE</w:t>
      </w:r>
      <w:r>
        <w:noBreakHyphen/>
        <w:t>assisted and UE-based NR DL-AoD. It may also be used to provide NR DL-AoD positioning specific er</w:t>
      </w:r>
      <w:r>
        <w:t>ror reason.</w:t>
      </w:r>
    </w:p>
    <w:p w14:paraId="2AED9718" w14:textId="77777777" w:rsidR="0023409A" w:rsidRDefault="007F1C8D">
      <w:pPr>
        <w:pStyle w:val="PL"/>
        <w:shd w:val="clear" w:color="auto" w:fill="E6E6E6"/>
      </w:pPr>
      <w:r>
        <w:t>-- ASN1START</w:t>
      </w:r>
    </w:p>
    <w:p w14:paraId="77CA2F95" w14:textId="77777777" w:rsidR="0023409A" w:rsidRDefault="0023409A">
      <w:pPr>
        <w:pStyle w:val="PL"/>
        <w:shd w:val="clear" w:color="auto" w:fill="E6E6E6"/>
        <w:rPr>
          <w:snapToGrid w:val="0"/>
        </w:rPr>
      </w:pPr>
    </w:p>
    <w:p w14:paraId="22906C5B" w14:textId="77777777" w:rsidR="0023409A" w:rsidRDefault="007F1C8D">
      <w:pPr>
        <w:pStyle w:val="PL"/>
        <w:shd w:val="clear" w:color="auto" w:fill="E6E6E6"/>
        <w:rPr>
          <w:snapToGrid w:val="0"/>
        </w:rPr>
      </w:pPr>
      <w:r>
        <w:rPr>
          <w:snapToGrid w:val="0"/>
        </w:rPr>
        <w:t>NR-DL-AoD-ProvideAssistanceData-r16 ::= SEQUENCE {</w:t>
      </w:r>
    </w:p>
    <w:p w14:paraId="1999910A" w14:textId="77777777" w:rsidR="0023409A" w:rsidRDefault="007F1C8D">
      <w:pPr>
        <w:pStyle w:val="PL"/>
        <w:shd w:val="clear" w:color="auto" w:fill="E6E6E6"/>
      </w:pPr>
      <w:r>
        <w:tab/>
        <w:t>nr-DL-PRS-AssistanceData-r16</w:t>
      </w:r>
      <w:r>
        <w:tab/>
      </w:r>
      <w:r>
        <w:tab/>
        <w:t>NR-DL-PRS-AssistanceData-r16</w:t>
      </w:r>
      <w:r>
        <w:tab/>
      </w:r>
      <w:r>
        <w:tab/>
        <w:t>OPTIONAL,</w:t>
      </w:r>
      <w:r>
        <w:tab/>
        <w:t>-- Need ON</w:t>
      </w:r>
    </w:p>
    <w:p w14:paraId="335DE607" w14:textId="77777777" w:rsidR="0023409A" w:rsidRDefault="007F1C8D">
      <w:pPr>
        <w:pStyle w:val="PL"/>
        <w:shd w:val="clear" w:color="auto" w:fill="E6E6E6"/>
      </w:pPr>
      <w:r>
        <w:tab/>
        <w:t>nr-</w:t>
      </w:r>
      <w:r>
        <w:rPr>
          <w:snapToGrid w:val="0"/>
          <w:lang w:eastAsia="zh-CN"/>
        </w:rPr>
        <w:t>Selected</w:t>
      </w:r>
      <w:r>
        <w:t>DL-PRS-</w:t>
      </w:r>
      <w:r>
        <w:rPr>
          <w:snapToGrid w:val="0"/>
          <w:lang w:eastAsia="zh-CN"/>
        </w:rPr>
        <w:t>IndexList</w:t>
      </w:r>
      <w:r>
        <w:t>-r16</w:t>
      </w:r>
      <w:r>
        <w:tab/>
      </w:r>
      <w:r>
        <w:tab/>
        <w:t>NR-</w:t>
      </w:r>
      <w:r>
        <w:rPr>
          <w:snapToGrid w:val="0"/>
          <w:lang w:eastAsia="zh-CN"/>
        </w:rPr>
        <w:t>Selected</w:t>
      </w:r>
      <w:r>
        <w:t>DL-PRS-</w:t>
      </w:r>
      <w:r>
        <w:rPr>
          <w:snapToGrid w:val="0"/>
          <w:lang w:eastAsia="zh-CN"/>
        </w:rPr>
        <w:t>IndexList</w:t>
      </w:r>
      <w:r>
        <w:t>-r16</w:t>
      </w:r>
      <w:r>
        <w:tab/>
      </w:r>
      <w:r>
        <w:tab/>
        <w:t>OPTIONAL,</w:t>
      </w:r>
      <w:r>
        <w:tab/>
        <w:t>-- Need ON</w:t>
      </w:r>
    </w:p>
    <w:p w14:paraId="344E79A1" w14:textId="77777777" w:rsidR="0023409A" w:rsidRDefault="007F1C8D">
      <w:pPr>
        <w:pStyle w:val="PL"/>
        <w:shd w:val="clear" w:color="auto" w:fill="E6E6E6"/>
        <w:rPr>
          <w:snapToGrid w:val="0"/>
        </w:rPr>
      </w:pPr>
      <w:r>
        <w:rPr>
          <w:snapToGrid w:val="0"/>
        </w:rPr>
        <w:tab/>
      </w:r>
      <w:r>
        <w:rPr>
          <w:snapToGrid w:val="0"/>
        </w:rPr>
        <w:t>nr-PositionCalculationAssistance-r16</w:t>
      </w:r>
    </w:p>
    <w:p w14:paraId="419CDC3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NR-PositionCalculationAssistance-r16</w:t>
      </w:r>
    </w:p>
    <w:p w14:paraId="39B93C2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UEB</w:t>
      </w:r>
    </w:p>
    <w:p w14:paraId="1245FFB6" w14:textId="77777777" w:rsidR="0023409A" w:rsidRDefault="007F1C8D">
      <w:pPr>
        <w:pStyle w:val="PL"/>
        <w:shd w:val="clear" w:color="auto" w:fill="E6E6E6"/>
        <w:rPr>
          <w:snapToGrid w:val="0"/>
        </w:rPr>
      </w:pPr>
      <w:r>
        <w:rPr>
          <w:snapToGrid w:val="0"/>
        </w:rPr>
        <w:tab/>
        <w:t>nr-DL-AoD-Error-r16</w:t>
      </w:r>
      <w:r>
        <w:rPr>
          <w:snapToGrid w:val="0"/>
        </w:rPr>
        <w:tab/>
      </w:r>
      <w:r>
        <w:rPr>
          <w:snapToGrid w:val="0"/>
        </w:rPr>
        <w:tab/>
      </w:r>
      <w:r>
        <w:rPr>
          <w:snapToGrid w:val="0"/>
        </w:rPr>
        <w:tab/>
      </w:r>
      <w:r>
        <w:rPr>
          <w:snapToGrid w:val="0"/>
        </w:rPr>
        <w:tab/>
      </w:r>
      <w:r>
        <w:rPr>
          <w:snapToGrid w:val="0"/>
        </w:rPr>
        <w:tab/>
        <w:t>NR-DL-AoD-Error-r16</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226FA48A" w14:textId="77777777" w:rsidR="0023409A" w:rsidRDefault="007F1C8D">
      <w:pPr>
        <w:pStyle w:val="PL"/>
        <w:shd w:val="clear" w:color="auto" w:fill="E6E6E6"/>
        <w:rPr>
          <w:snapToGrid w:val="0"/>
        </w:rPr>
      </w:pPr>
      <w:r>
        <w:rPr>
          <w:snapToGrid w:val="0"/>
        </w:rPr>
        <w:tab/>
        <w:t>...,</w:t>
      </w:r>
    </w:p>
    <w:p w14:paraId="3007F72F" w14:textId="77777777" w:rsidR="0023409A" w:rsidRDefault="007F1C8D">
      <w:pPr>
        <w:pStyle w:val="PL"/>
        <w:shd w:val="clear" w:color="auto" w:fill="E6E6E6"/>
        <w:rPr>
          <w:snapToGrid w:val="0"/>
        </w:rPr>
      </w:pPr>
      <w:r>
        <w:rPr>
          <w:snapToGrid w:val="0"/>
        </w:rPr>
        <w:tab/>
        <w:t>[[</w:t>
      </w:r>
    </w:p>
    <w:p w14:paraId="3CA290A1" w14:textId="77777777" w:rsidR="0023409A" w:rsidRDefault="007F1C8D">
      <w:pPr>
        <w:pStyle w:val="PL"/>
        <w:shd w:val="clear" w:color="auto" w:fill="E6E6E6"/>
      </w:pPr>
      <w:r>
        <w:tab/>
        <w:t>nr-DL-PRS-</w:t>
      </w:r>
      <w:commentRangeStart w:id="3878"/>
      <w:r>
        <w:t>BeamInfo</w:t>
      </w:r>
      <w:commentRangeEnd w:id="3878"/>
      <w:r>
        <w:rPr>
          <w:rStyle w:val="CommentReference"/>
          <w:rFonts w:ascii="Times New Roman" w:hAnsi="Times New Roman"/>
        </w:rPr>
        <w:commentReference w:id="3878"/>
      </w:r>
      <w:r>
        <w:t>-r17</w:t>
      </w:r>
      <w:r>
        <w:tab/>
      </w:r>
      <w:r>
        <w:tab/>
      </w:r>
      <w:r>
        <w:tab/>
      </w:r>
      <w:r>
        <w:tab/>
      </w:r>
      <w:r>
        <w:t>NR-DL-PRS-BeamInfo-r16</w:t>
      </w:r>
      <w:r>
        <w:tab/>
      </w:r>
      <w:r>
        <w:tab/>
      </w:r>
      <w:r>
        <w:tab/>
      </w:r>
      <w:r>
        <w:tab/>
        <w:t>OPTIONAL,</w:t>
      </w:r>
      <w:r>
        <w:tab/>
        <w:t>-- Cond UEA</w:t>
      </w:r>
    </w:p>
    <w:p w14:paraId="030D7BE9" w14:textId="77777777" w:rsidR="0023409A" w:rsidRDefault="007F1C8D">
      <w:pPr>
        <w:pStyle w:val="PL"/>
        <w:shd w:val="clear" w:color="auto" w:fill="E6E6E6"/>
        <w:rPr>
          <w:snapToGrid w:val="0"/>
        </w:rPr>
      </w:pPr>
      <w:r>
        <w:rPr>
          <w:snapToGrid w:val="0"/>
        </w:rPr>
        <w:tab/>
        <w:t>nr-On-Demand-DL-PRS-Configurations-r17</w:t>
      </w:r>
    </w:p>
    <w:p w14:paraId="375741C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NR-On-Demand-DL-PRS-Configurations-r17</w:t>
      </w:r>
    </w:p>
    <w:p w14:paraId="2984637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6E89EBA" w14:textId="77777777" w:rsidR="0023409A" w:rsidRDefault="007F1C8D">
      <w:pPr>
        <w:pStyle w:val="PL"/>
        <w:shd w:val="clear" w:color="auto" w:fill="E6E6E6"/>
        <w:rPr>
          <w:snapToGrid w:val="0"/>
        </w:rPr>
      </w:pPr>
      <w:r>
        <w:rPr>
          <w:snapToGrid w:val="0"/>
        </w:rPr>
        <w:tab/>
        <w:t>nr-On-Demand-DL-PRS-Configurations-Selected-IndexList-r17</w:t>
      </w:r>
    </w:p>
    <w:p w14:paraId="351E1EE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w:t>
      </w:r>
      <w:r>
        <w:rPr>
          <w:snapToGrid w:val="0"/>
        </w:rPr>
        <w:t xml:space="preserve">ZE (1..maxDL-PRS-Configs-r17)) OF </w:t>
      </w:r>
    </w:p>
    <w:p w14:paraId="5F93B1B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t>OPTIONAL,</w:t>
      </w:r>
      <w:r>
        <w:rPr>
          <w:snapToGrid w:val="0"/>
        </w:rPr>
        <w:tab/>
        <w:t>-- Need ON</w:t>
      </w:r>
    </w:p>
    <w:p w14:paraId="4015D615" w14:textId="77777777" w:rsidR="0023409A" w:rsidRDefault="007F1C8D">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20C2AF3C" w14:textId="77777777" w:rsidR="0023409A" w:rsidRDefault="007F1C8D">
      <w:pPr>
        <w:pStyle w:val="PL"/>
        <w:shd w:val="clear" w:color="auto" w:fill="E6E6E6"/>
        <w:rPr>
          <w:snapToGrid w:val="0"/>
        </w:rPr>
      </w:pPr>
      <w:r>
        <w:rPr>
          <w:snapToGrid w:val="0"/>
        </w:rPr>
        <w:tab/>
        <w:t>]]</w:t>
      </w:r>
    </w:p>
    <w:p w14:paraId="67C94ED6" w14:textId="77777777" w:rsidR="0023409A" w:rsidRDefault="007F1C8D">
      <w:pPr>
        <w:pStyle w:val="PL"/>
        <w:shd w:val="clear" w:color="auto" w:fill="E6E6E6"/>
        <w:rPr>
          <w:snapToGrid w:val="0"/>
        </w:rPr>
      </w:pPr>
      <w:r>
        <w:rPr>
          <w:snapToGrid w:val="0"/>
        </w:rPr>
        <w:t>}</w:t>
      </w:r>
    </w:p>
    <w:p w14:paraId="30E250DE" w14:textId="77777777" w:rsidR="0023409A" w:rsidRDefault="0023409A">
      <w:pPr>
        <w:pStyle w:val="PL"/>
        <w:shd w:val="clear" w:color="auto" w:fill="E6E6E6"/>
      </w:pPr>
    </w:p>
    <w:p w14:paraId="7545286A" w14:textId="77777777" w:rsidR="0023409A" w:rsidRDefault="007F1C8D">
      <w:pPr>
        <w:pStyle w:val="PL"/>
        <w:shd w:val="clear" w:color="auto" w:fill="E6E6E6"/>
      </w:pPr>
      <w:r>
        <w:t>-- ASN1STOP</w:t>
      </w:r>
    </w:p>
    <w:p w14:paraId="792C6D8E"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4F08B29F" w14:textId="77777777">
        <w:trPr>
          <w:cantSplit/>
          <w:tblHeader/>
        </w:trPr>
        <w:tc>
          <w:tcPr>
            <w:tcW w:w="2268" w:type="dxa"/>
          </w:tcPr>
          <w:p w14:paraId="3873D4F3" w14:textId="77777777" w:rsidR="0023409A" w:rsidRDefault="007F1C8D">
            <w:pPr>
              <w:pStyle w:val="TAH"/>
            </w:pPr>
            <w:r>
              <w:t>Conditional presence</w:t>
            </w:r>
          </w:p>
        </w:tc>
        <w:tc>
          <w:tcPr>
            <w:tcW w:w="7371" w:type="dxa"/>
          </w:tcPr>
          <w:p w14:paraId="4EBD4B90" w14:textId="77777777" w:rsidR="0023409A" w:rsidRDefault="007F1C8D">
            <w:pPr>
              <w:pStyle w:val="TAH"/>
            </w:pPr>
            <w:r>
              <w:t>Explanation</w:t>
            </w:r>
          </w:p>
        </w:tc>
      </w:tr>
      <w:tr w:rsidR="0023409A" w14:paraId="2486F42A" w14:textId="77777777">
        <w:trPr>
          <w:cantSplit/>
        </w:trPr>
        <w:tc>
          <w:tcPr>
            <w:tcW w:w="2268" w:type="dxa"/>
          </w:tcPr>
          <w:p w14:paraId="1BB95967" w14:textId="77777777" w:rsidR="0023409A" w:rsidRDefault="007F1C8D">
            <w:pPr>
              <w:pStyle w:val="TAL"/>
              <w:rPr>
                <w:i/>
              </w:rPr>
            </w:pPr>
            <w:r>
              <w:rPr>
                <w:i/>
              </w:rPr>
              <w:t>UEB</w:t>
            </w:r>
          </w:p>
        </w:tc>
        <w:tc>
          <w:tcPr>
            <w:tcW w:w="7371" w:type="dxa"/>
          </w:tcPr>
          <w:p w14:paraId="30A77D84" w14:textId="77777777" w:rsidR="0023409A" w:rsidRDefault="007F1C8D">
            <w:pPr>
              <w:pStyle w:val="TAL"/>
            </w:pPr>
            <w:r>
              <w:t xml:space="preserve">The field is optionally present, need ON, </w:t>
            </w:r>
            <w:r>
              <w:rPr>
                <w:bCs/>
              </w:rPr>
              <w:t>for UE based NR DL-AoD</w:t>
            </w:r>
            <w:r>
              <w:t>; otherwise it is not present.</w:t>
            </w:r>
          </w:p>
        </w:tc>
      </w:tr>
      <w:tr w:rsidR="0023409A" w14:paraId="12896C5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851C679" w14:textId="77777777" w:rsidR="0023409A" w:rsidRDefault="007F1C8D">
            <w:pPr>
              <w:pStyle w:val="TAL"/>
              <w:rPr>
                <w:i/>
              </w:rPr>
            </w:pPr>
            <w:r>
              <w:rPr>
                <w:i/>
              </w:rPr>
              <w:t>UEA</w:t>
            </w:r>
          </w:p>
        </w:tc>
        <w:tc>
          <w:tcPr>
            <w:tcW w:w="7371" w:type="dxa"/>
            <w:tcBorders>
              <w:top w:val="single" w:sz="4" w:space="0" w:color="808080"/>
              <w:left w:val="single" w:sz="4" w:space="0" w:color="808080"/>
              <w:bottom w:val="single" w:sz="4" w:space="0" w:color="808080"/>
              <w:right w:val="single" w:sz="4" w:space="0" w:color="808080"/>
            </w:tcBorders>
          </w:tcPr>
          <w:p w14:paraId="2437FA48" w14:textId="77777777" w:rsidR="0023409A" w:rsidRDefault="007F1C8D">
            <w:pPr>
              <w:pStyle w:val="TAL"/>
            </w:pPr>
            <w:r>
              <w:t>The field is optionally present, need ON, for UE-assisted NR DL-AoD; otherwise it is not present.</w:t>
            </w:r>
          </w:p>
        </w:tc>
      </w:tr>
    </w:tbl>
    <w:p w14:paraId="3D0DB9FE"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2C4576D" w14:textId="77777777">
        <w:trPr>
          <w:cantSplit/>
          <w:tblHeader/>
        </w:trPr>
        <w:tc>
          <w:tcPr>
            <w:tcW w:w="9639" w:type="dxa"/>
          </w:tcPr>
          <w:p w14:paraId="52A51931" w14:textId="77777777" w:rsidR="0023409A" w:rsidRDefault="007F1C8D">
            <w:pPr>
              <w:pStyle w:val="TAH"/>
              <w:keepNext w:val="0"/>
              <w:keepLines w:val="0"/>
              <w:widowControl w:val="0"/>
            </w:pPr>
            <w:r>
              <w:rPr>
                <w:i/>
                <w:iCs/>
              </w:rPr>
              <w:t xml:space="preserve">NR-DL-AoD-ProvideAssistanceData </w:t>
            </w:r>
            <w:r>
              <w:rPr>
                <w:iCs/>
              </w:rPr>
              <w:t>field descriptions</w:t>
            </w:r>
          </w:p>
        </w:tc>
      </w:tr>
      <w:tr w:rsidR="0023409A" w14:paraId="4E3A693E" w14:textId="77777777">
        <w:trPr>
          <w:cantSplit/>
        </w:trPr>
        <w:tc>
          <w:tcPr>
            <w:tcW w:w="9639" w:type="dxa"/>
          </w:tcPr>
          <w:p w14:paraId="615AB647" w14:textId="77777777" w:rsidR="0023409A" w:rsidRDefault="007F1C8D">
            <w:pPr>
              <w:pStyle w:val="TAL"/>
              <w:keepNext w:val="0"/>
              <w:keepLines w:val="0"/>
              <w:widowControl w:val="0"/>
              <w:rPr>
                <w:b/>
                <w:i/>
              </w:rPr>
            </w:pPr>
            <w:r>
              <w:rPr>
                <w:b/>
                <w:i/>
              </w:rPr>
              <w:t>nr-DL-PRS-AssistanceData</w:t>
            </w:r>
          </w:p>
          <w:p w14:paraId="700FBF25" w14:textId="77777777" w:rsidR="0023409A" w:rsidRDefault="007F1C8D">
            <w:pPr>
              <w:pStyle w:val="TAL"/>
              <w:keepNext w:val="0"/>
              <w:keepLines w:val="0"/>
              <w:widowControl w:val="0"/>
            </w:pPr>
            <w:r>
              <w:t>This field specifies the assistance data reference and neighbour TRPs and provides the DL-PRS configuration for the TRPs.</w:t>
            </w:r>
          </w:p>
          <w:p w14:paraId="2724EA3A" w14:textId="77777777" w:rsidR="0023409A" w:rsidRDefault="007F1C8D">
            <w:pPr>
              <w:pStyle w:val="TAL"/>
              <w:keepNext w:val="0"/>
              <w:keepLines w:val="0"/>
              <w:widowControl w:val="0"/>
            </w:pPr>
            <w:r>
              <w:t xml:space="preserve">Note, if this field is absent but the </w:t>
            </w:r>
            <w:r>
              <w:rPr>
                <w:i/>
                <w:iCs/>
              </w:rPr>
              <w:t>nr-SelectedDL-PRS-I</w:t>
            </w:r>
            <w:r>
              <w:rPr>
                <w:i/>
                <w:iCs/>
              </w:rPr>
              <w:t>ndexList</w:t>
            </w:r>
            <w:r>
              <w:t xml:space="preserve"> field is present, the </w:t>
            </w:r>
            <w:r>
              <w:rPr>
                <w:i/>
                <w:iCs/>
              </w:rPr>
              <w:t xml:space="preserve">nr-DL-PRS-AssistanceData </w:t>
            </w:r>
            <w:r>
              <w:t xml:space="preserve">may be provided in IE </w:t>
            </w:r>
            <w:r>
              <w:rPr>
                <w:i/>
                <w:iCs/>
                <w:snapToGrid w:val="0"/>
              </w:rPr>
              <w:t>NR-Multi-RTT-ProvideAssistanceData</w:t>
            </w:r>
            <w:r>
              <w:rPr>
                <w:snapToGrid w:val="0"/>
              </w:rPr>
              <w:t xml:space="preserve"> or </w:t>
            </w:r>
            <w:r>
              <w:rPr>
                <w:i/>
                <w:iCs/>
                <w:snapToGrid w:val="0"/>
              </w:rPr>
              <w:t>NR-DL-TDOA-ProvideAssistanceData</w:t>
            </w:r>
            <w:r>
              <w:rPr>
                <w:snapToGrid w:val="0"/>
              </w:rPr>
              <w:t>.</w:t>
            </w:r>
          </w:p>
        </w:tc>
      </w:tr>
      <w:tr w:rsidR="0023409A" w14:paraId="098DE3A3" w14:textId="77777777">
        <w:trPr>
          <w:cantSplit/>
        </w:trPr>
        <w:tc>
          <w:tcPr>
            <w:tcW w:w="9639" w:type="dxa"/>
          </w:tcPr>
          <w:p w14:paraId="31E455E0" w14:textId="77777777" w:rsidR="0023409A" w:rsidRDefault="007F1C8D">
            <w:pPr>
              <w:pStyle w:val="TAL"/>
              <w:rPr>
                <w:b/>
                <w:i/>
              </w:rPr>
            </w:pPr>
            <w:r>
              <w:rPr>
                <w:b/>
                <w:i/>
              </w:rPr>
              <w:t>nr-SelectedDL-PRS-IndexList</w:t>
            </w:r>
          </w:p>
          <w:p w14:paraId="1FBF50DD" w14:textId="77777777" w:rsidR="0023409A" w:rsidRDefault="007F1C8D">
            <w:pPr>
              <w:pStyle w:val="TAL"/>
              <w:rPr>
                <w:snapToGrid w:val="0"/>
              </w:rPr>
            </w:pPr>
            <w:r>
              <w:t xml:space="preserve">This field specifies the DL-PRS Resources </w:t>
            </w:r>
            <w:r>
              <w:rPr>
                <w:snapToGrid w:val="0"/>
              </w:rPr>
              <w:t xml:space="preserve">which are applicable for this </w:t>
            </w:r>
            <w:r>
              <w:rPr>
                <w:i/>
                <w:snapToGrid w:val="0"/>
              </w:rPr>
              <w:t>NR-DL-AoD-ProvideAssistanceData</w:t>
            </w:r>
            <w:r>
              <w:rPr>
                <w:snapToGrid w:val="0"/>
              </w:rPr>
              <w:t xml:space="preserve"> message.</w:t>
            </w:r>
          </w:p>
        </w:tc>
      </w:tr>
      <w:tr w:rsidR="0023409A" w14:paraId="687FD17A" w14:textId="77777777">
        <w:trPr>
          <w:cantSplit/>
        </w:trPr>
        <w:tc>
          <w:tcPr>
            <w:tcW w:w="9639" w:type="dxa"/>
          </w:tcPr>
          <w:p w14:paraId="2362A448" w14:textId="77777777" w:rsidR="0023409A" w:rsidRDefault="007F1C8D">
            <w:pPr>
              <w:pStyle w:val="TAL"/>
              <w:keepNext w:val="0"/>
              <w:keepLines w:val="0"/>
              <w:widowControl w:val="0"/>
              <w:rPr>
                <w:b/>
                <w:i/>
                <w:snapToGrid w:val="0"/>
              </w:rPr>
            </w:pPr>
            <w:r>
              <w:rPr>
                <w:b/>
                <w:i/>
                <w:snapToGrid w:val="0"/>
              </w:rPr>
              <w:t>nr-PositionCalculationAssistance</w:t>
            </w:r>
          </w:p>
          <w:p w14:paraId="1A451D40" w14:textId="77777777" w:rsidR="0023409A" w:rsidRDefault="007F1C8D">
            <w:pPr>
              <w:pStyle w:val="TAL"/>
              <w:keepNext w:val="0"/>
              <w:keepLines w:val="0"/>
              <w:widowControl w:val="0"/>
              <w:rPr>
                <w:snapToGrid w:val="0"/>
              </w:rPr>
            </w:pPr>
            <w:r>
              <w:rPr>
                <w:snapToGrid w:val="0"/>
              </w:rPr>
              <w:t>This field provides position calculation assistance data for UE-based mode.</w:t>
            </w:r>
          </w:p>
        </w:tc>
      </w:tr>
      <w:tr w:rsidR="0023409A" w14:paraId="15724827" w14:textId="77777777">
        <w:trPr>
          <w:cantSplit/>
        </w:trPr>
        <w:tc>
          <w:tcPr>
            <w:tcW w:w="9639" w:type="dxa"/>
          </w:tcPr>
          <w:p w14:paraId="0A941C20" w14:textId="77777777" w:rsidR="0023409A" w:rsidRDefault="007F1C8D">
            <w:pPr>
              <w:pStyle w:val="TAL"/>
              <w:keepNext w:val="0"/>
              <w:keepLines w:val="0"/>
              <w:widowControl w:val="0"/>
              <w:rPr>
                <w:b/>
                <w:i/>
                <w:snapToGrid w:val="0"/>
              </w:rPr>
            </w:pPr>
            <w:r>
              <w:rPr>
                <w:b/>
                <w:i/>
                <w:snapToGrid w:val="0"/>
              </w:rPr>
              <w:t>nr-DL-AoD-Error</w:t>
            </w:r>
          </w:p>
          <w:p w14:paraId="6F07B331" w14:textId="77777777" w:rsidR="0023409A" w:rsidRDefault="007F1C8D">
            <w:pPr>
              <w:pStyle w:val="TAL"/>
              <w:keepNext w:val="0"/>
              <w:keepLines w:val="0"/>
              <w:widowControl w:val="0"/>
              <w:rPr>
                <w:bCs/>
                <w:iCs/>
                <w:snapToGrid w:val="0"/>
              </w:rPr>
            </w:pPr>
            <w:r>
              <w:rPr>
                <w:bCs/>
                <w:iCs/>
                <w:snapToGrid w:val="0"/>
              </w:rPr>
              <w:t xml:space="preserve">This field </w:t>
            </w:r>
            <w:r>
              <w:rPr>
                <w:bCs/>
                <w:iCs/>
                <w:snapToGrid w:val="0"/>
              </w:rPr>
              <w:t>provides DL-AoD error reasons.</w:t>
            </w:r>
          </w:p>
        </w:tc>
      </w:tr>
      <w:tr w:rsidR="0023409A" w14:paraId="6416248E" w14:textId="77777777">
        <w:trPr>
          <w:cantSplit/>
        </w:trPr>
        <w:tc>
          <w:tcPr>
            <w:tcW w:w="9639" w:type="dxa"/>
          </w:tcPr>
          <w:p w14:paraId="5C46C2A1" w14:textId="77777777" w:rsidR="0023409A" w:rsidRDefault="007F1C8D">
            <w:pPr>
              <w:pStyle w:val="TAL"/>
              <w:keepNext w:val="0"/>
              <w:keepLines w:val="0"/>
              <w:widowControl w:val="0"/>
              <w:rPr>
                <w:b/>
                <w:bCs/>
                <w:i/>
                <w:iCs/>
              </w:rPr>
            </w:pPr>
            <w:r>
              <w:rPr>
                <w:b/>
                <w:bCs/>
                <w:i/>
                <w:iCs/>
              </w:rPr>
              <w:t>nr-DL-PRS-BeamInfo</w:t>
            </w:r>
          </w:p>
          <w:p w14:paraId="21A578C0" w14:textId="77777777" w:rsidR="0023409A" w:rsidRDefault="007F1C8D">
            <w:pPr>
              <w:pStyle w:val="TAL"/>
              <w:keepNext w:val="0"/>
              <w:keepLines w:val="0"/>
              <w:widowControl w:val="0"/>
              <w:rPr>
                <w:b/>
                <w:i/>
                <w:snapToGrid w:val="0"/>
              </w:rPr>
            </w:pPr>
            <w:r>
              <w:t xml:space="preserve">This field provides spatial direction information of the DL-PRS Resources included in </w:t>
            </w:r>
            <w:r>
              <w:rPr>
                <w:bCs/>
                <w:i/>
              </w:rPr>
              <w:t xml:space="preserve">nr-DL-PRS-AssistanceData </w:t>
            </w:r>
            <w:r>
              <w:rPr>
                <w:bCs/>
                <w:iCs/>
              </w:rPr>
              <w:t>or</w:t>
            </w:r>
            <w:r>
              <w:t xml:space="preserve"> indicated by </w:t>
            </w:r>
            <w:r>
              <w:rPr>
                <w:i/>
                <w:iCs/>
              </w:rPr>
              <w:t>nr-SelectedDL-PRS-IndexList.</w:t>
            </w:r>
          </w:p>
        </w:tc>
      </w:tr>
      <w:tr w:rsidR="0023409A" w14:paraId="16057EC3" w14:textId="77777777">
        <w:trPr>
          <w:cantSplit/>
        </w:trPr>
        <w:tc>
          <w:tcPr>
            <w:tcW w:w="9639" w:type="dxa"/>
          </w:tcPr>
          <w:p w14:paraId="40854E60" w14:textId="77777777" w:rsidR="0023409A" w:rsidRDefault="007F1C8D">
            <w:pPr>
              <w:pStyle w:val="TAL"/>
              <w:keepNext w:val="0"/>
              <w:keepLines w:val="0"/>
              <w:widowControl w:val="0"/>
              <w:rPr>
                <w:b/>
                <w:bCs/>
                <w:i/>
                <w:iCs/>
                <w:snapToGrid w:val="0"/>
              </w:rPr>
            </w:pPr>
            <w:r>
              <w:rPr>
                <w:b/>
                <w:bCs/>
                <w:i/>
                <w:iCs/>
                <w:snapToGrid w:val="0"/>
              </w:rPr>
              <w:t xml:space="preserve">nr-On-Demand-DL-PRS-Configurations </w:t>
            </w:r>
          </w:p>
          <w:p w14:paraId="551C9D34" w14:textId="77777777" w:rsidR="0023409A" w:rsidRDefault="007F1C8D">
            <w:pPr>
              <w:pStyle w:val="TAL"/>
              <w:keepNext w:val="0"/>
              <w:keepLines w:val="0"/>
              <w:widowControl w:val="0"/>
              <w:rPr>
                <w:snapToGrid w:val="0"/>
              </w:rPr>
            </w:pPr>
            <w:r>
              <w:rPr>
                <w:snapToGrid w:val="0"/>
              </w:rPr>
              <w:t>This field p</w:t>
            </w:r>
            <w:r>
              <w:rPr>
                <w:snapToGrid w:val="0"/>
              </w:rPr>
              <w:t>rovides a set of available DL-PRS configurations which can be requested by the target device on-demand.</w:t>
            </w:r>
          </w:p>
          <w:p w14:paraId="45C7B60C" w14:textId="77777777" w:rsidR="0023409A" w:rsidRDefault="007F1C8D">
            <w:pPr>
              <w:pStyle w:val="TAN"/>
              <w:rPr>
                <w:snapToGrid w:val="0"/>
              </w:rPr>
            </w:pPr>
            <w:r>
              <w:rPr>
                <w:snapToGrid w:val="0"/>
              </w:rPr>
              <w:t>NOTE 1:</w:t>
            </w:r>
            <w:r>
              <w:t xml:space="preserve"> </w:t>
            </w:r>
            <w:r>
              <w:tab/>
            </w:r>
            <w:r>
              <w:rPr>
                <w:snapToGrid w:val="0"/>
              </w:rPr>
              <w:t xml:space="preserve">In the case of available on-demand DL-PRS configurations for multiple NR positioning methods are provided, the </w:t>
            </w:r>
            <w:r>
              <w:rPr>
                <w:i/>
                <w:iCs/>
                <w:snapToGrid w:val="0"/>
              </w:rPr>
              <w:t>nr-On-Demand-DL-</w:t>
            </w:r>
            <w:commentRangeStart w:id="3879"/>
            <w:r>
              <w:rPr>
                <w:i/>
                <w:iCs/>
                <w:snapToGrid w:val="0"/>
              </w:rPr>
              <w:t>PRS</w:t>
            </w:r>
            <w:commentRangeEnd w:id="3879"/>
            <w:r>
              <w:rPr>
                <w:rStyle w:val="CommentReference"/>
                <w:rFonts w:ascii="Times New Roman" w:hAnsi="Times New Roman"/>
              </w:rPr>
              <w:commentReference w:id="3879"/>
            </w:r>
            <w:r>
              <w:rPr>
                <w:i/>
                <w:iCs/>
                <w:snapToGrid w:val="0"/>
              </w:rPr>
              <w:t>-Configura</w:t>
            </w:r>
            <w:r>
              <w:rPr>
                <w:i/>
                <w:iCs/>
                <w:snapToGrid w:val="0"/>
              </w:rPr>
              <w:t>tions</w:t>
            </w:r>
            <w:r>
              <w:rPr>
                <w:snapToGrid w:val="0"/>
              </w:rPr>
              <w:t xml:space="preserve"> shall be present in only one of </w:t>
            </w:r>
            <w:r>
              <w:rPr>
                <w:i/>
                <w:iCs/>
                <w:snapToGrid w:val="0"/>
              </w:rPr>
              <w:t>NR-Multi-RTT-ProvideAssistanceData</w:t>
            </w:r>
            <w:r>
              <w:rPr>
                <w:snapToGrid w:val="0"/>
              </w:rPr>
              <w:t xml:space="preserve">, </w:t>
            </w:r>
            <w:r>
              <w:rPr>
                <w:i/>
                <w:iCs/>
                <w:snapToGrid w:val="0"/>
              </w:rPr>
              <w:t>NR-DL-AoD-ProvideAssistanceData</w:t>
            </w:r>
            <w:r>
              <w:rPr>
                <w:snapToGrid w:val="0"/>
              </w:rPr>
              <w:t xml:space="preserve">, or </w:t>
            </w:r>
            <w:r>
              <w:rPr>
                <w:i/>
                <w:iCs/>
                <w:snapToGrid w:val="0"/>
              </w:rPr>
              <w:t>NR-DL-TDOA-ProvideAssistanceData</w:t>
            </w:r>
            <w:r>
              <w:rPr>
                <w:snapToGrid w:val="0"/>
              </w:rPr>
              <w:t>.</w:t>
            </w:r>
          </w:p>
          <w:p w14:paraId="20EBED90" w14:textId="77777777" w:rsidR="0023409A" w:rsidRDefault="007F1C8D">
            <w:pPr>
              <w:pStyle w:val="TAN"/>
              <w:rPr>
                <w:b/>
                <w:snapToGrid w:val="0"/>
              </w:rPr>
            </w:pPr>
            <w:r>
              <w:rPr>
                <w:snapToGrid w:val="0"/>
              </w:rPr>
              <w:t>NOTE 2:</w:t>
            </w:r>
            <w:r>
              <w:t xml:space="preserve"> </w:t>
            </w:r>
            <w:r>
              <w:tab/>
              <w:t xml:space="preserve">If this field is absent but the </w:t>
            </w:r>
            <w:r>
              <w:rPr>
                <w:i/>
                <w:iCs/>
              </w:rPr>
              <w:t xml:space="preserve">nr-On-Demand-DL-PRS-Configurations-Selected-IndexList </w:t>
            </w:r>
            <w:r>
              <w:t xml:space="preserve">is present, the </w:t>
            </w:r>
            <w:r>
              <w:rPr>
                <w:i/>
                <w:iCs/>
              </w:rPr>
              <w:t>n</w:t>
            </w:r>
            <w:r>
              <w:rPr>
                <w:i/>
                <w:iCs/>
              </w:rPr>
              <w:t>r-On-Demand-DL-PRS-Configurations</w:t>
            </w:r>
            <w:r>
              <w:t xml:space="preserve"> may be provided in IE </w:t>
            </w:r>
            <w:r>
              <w:rPr>
                <w:i/>
                <w:iCs/>
              </w:rPr>
              <w:t>NR-Multi-RTT-ProvideAssistanceData</w:t>
            </w:r>
            <w:r>
              <w:t xml:space="preserve"> or </w:t>
            </w:r>
            <w:r>
              <w:rPr>
                <w:i/>
                <w:iCs/>
              </w:rPr>
              <w:t>NR-DL-TDOA-ProvideAssistanceData</w:t>
            </w:r>
            <w:r>
              <w:t>.</w:t>
            </w:r>
          </w:p>
        </w:tc>
      </w:tr>
      <w:tr w:rsidR="0023409A" w14:paraId="5DA140BA" w14:textId="77777777">
        <w:trPr>
          <w:cantSplit/>
        </w:trPr>
        <w:tc>
          <w:tcPr>
            <w:tcW w:w="9639" w:type="dxa"/>
          </w:tcPr>
          <w:p w14:paraId="6BDCC352" w14:textId="77777777" w:rsidR="0023409A" w:rsidRDefault="007F1C8D">
            <w:pPr>
              <w:pStyle w:val="TAL"/>
              <w:keepNext w:val="0"/>
              <w:keepLines w:val="0"/>
              <w:widowControl w:val="0"/>
              <w:rPr>
                <w:b/>
                <w:bCs/>
                <w:i/>
                <w:iCs/>
                <w:snapToGrid w:val="0"/>
              </w:rPr>
            </w:pPr>
            <w:r>
              <w:rPr>
                <w:b/>
                <w:bCs/>
                <w:i/>
                <w:iCs/>
                <w:snapToGrid w:val="0"/>
              </w:rPr>
              <w:t>nr-On-Demand-DL-PRS-Configurations-Selected-IndexList</w:t>
            </w:r>
          </w:p>
          <w:p w14:paraId="0F3E21BE" w14:textId="77777777" w:rsidR="0023409A" w:rsidRDefault="007F1C8D">
            <w:pPr>
              <w:pStyle w:val="TAL"/>
              <w:keepNext w:val="0"/>
              <w:keepLines w:val="0"/>
              <w:widowControl w:val="0"/>
              <w:rPr>
                <w:b/>
                <w:i/>
                <w:snapToGrid w:val="0"/>
              </w:rPr>
            </w:pPr>
            <w:r>
              <w:rPr>
                <w:snapToGrid w:val="0"/>
              </w:rPr>
              <w:t xml:space="preserve">This field specifies the selected available on-demand DL-PRS configurations which are applicable for this </w:t>
            </w:r>
            <w:r>
              <w:rPr>
                <w:i/>
                <w:iCs/>
                <w:snapToGrid w:val="0"/>
              </w:rPr>
              <w:t>NR-DL-AoD-ProvideAssistanceData message</w:t>
            </w:r>
            <w:r>
              <w:rPr>
                <w:snapToGrid w:val="0"/>
              </w:rPr>
              <w:t>.</w:t>
            </w:r>
          </w:p>
        </w:tc>
      </w:tr>
      <w:tr w:rsidR="0023409A" w14:paraId="45A829F5" w14:textId="77777777">
        <w:trPr>
          <w:cantSplit/>
        </w:trPr>
        <w:tc>
          <w:tcPr>
            <w:tcW w:w="9639" w:type="dxa"/>
          </w:tcPr>
          <w:p w14:paraId="0E3CFD16" w14:textId="77777777" w:rsidR="0023409A" w:rsidRDefault="007F1C8D">
            <w:pPr>
              <w:pStyle w:val="TAL"/>
              <w:keepNext w:val="0"/>
              <w:keepLines w:val="0"/>
              <w:widowControl w:val="0"/>
              <w:rPr>
                <w:b/>
                <w:bCs/>
                <w:i/>
                <w:iCs/>
                <w:snapToGrid w:val="0"/>
              </w:rPr>
            </w:pPr>
            <w:r>
              <w:rPr>
                <w:b/>
                <w:bCs/>
                <w:i/>
                <w:iCs/>
                <w:snapToGrid w:val="0"/>
              </w:rPr>
              <w:t>area-ID-CellList</w:t>
            </w:r>
          </w:p>
          <w:p w14:paraId="54C5DC7A" w14:textId="77777777" w:rsidR="0023409A" w:rsidRDefault="007F1C8D">
            <w:pPr>
              <w:pStyle w:val="TAL"/>
              <w:keepNext w:val="0"/>
              <w:keepLines w:val="0"/>
              <w:widowControl w:val="0"/>
              <w:rPr>
                <w:b/>
                <w:i/>
                <w:snapToGrid w:val="0"/>
              </w:rPr>
            </w:pPr>
            <w:r>
              <w:rPr>
                <w:snapToGrid w:val="0"/>
              </w:rPr>
              <w:t xml:space="preserve">This field specifies the network area for which this </w:t>
            </w:r>
            <w:r>
              <w:rPr>
                <w:i/>
                <w:iCs/>
                <w:snapToGrid w:val="0"/>
              </w:rPr>
              <w:t xml:space="preserve">NR-DL-AoD-ProvideAssistanceData </w:t>
            </w:r>
            <w:r>
              <w:rPr>
                <w:snapToGrid w:val="0"/>
              </w:rPr>
              <w:t>message is valid.</w:t>
            </w:r>
          </w:p>
        </w:tc>
      </w:tr>
    </w:tbl>
    <w:p w14:paraId="5F5E7C96" w14:textId="77777777" w:rsidR="0023409A" w:rsidRDefault="0023409A"/>
    <w:p w14:paraId="46DE6580" w14:textId="77777777" w:rsidR="0023409A" w:rsidRDefault="007F1C8D">
      <w:pPr>
        <w:pStyle w:val="Heading4"/>
      </w:pPr>
      <w:bookmarkStart w:id="3880" w:name="_Toc52548189"/>
      <w:bookmarkStart w:id="3881" w:name="_Toc90719965"/>
      <w:bookmarkStart w:id="3882" w:name="_Toc46486784"/>
      <w:bookmarkStart w:id="3883" w:name="_Toc52547129"/>
      <w:bookmarkStart w:id="3884" w:name="_Toc37681211"/>
      <w:bookmarkStart w:id="3885" w:name="_Toc52547659"/>
      <w:bookmarkStart w:id="3886" w:name="_Toc52548719"/>
      <w:r>
        <w:t>6.5.11.2</w:t>
      </w:r>
      <w:r>
        <w:tab/>
        <w:t>NR DL-AoD Assistance Data Request</w:t>
      </w:r>
      <w:bookmarkEnd w:id="3880"/>
      <w:bookmarkEnd w:id="3881"/>
      <w:bookmarkEnd w:id="3882"/>
      <w:bookmarkEnd w:id="3883"/>
      <w:bookmarkEnd w:id="3884"/>
      <w:bookmarkEnd w:id="3885"/>
      <w:bookmarkEnd w:id="3886"/>
    </w:p>
    <w:p w14:paraId="5CE8C5A0" w14:textId="77777777" w:rsidR="0023409A" w:rsidRDefault="007F1C8D">
      <w:pPr>
        <w:pStyle w:val="Heading4"/>
      </w:pPr>
      <w:bookmarkStart w:id="3887" w:name="_Toc52547130"/>
      <w:bookmarkStart w:id="3888" w:name="_Toc90719966"/>
      <w:bookmarkStart w:id="3889" w:name="_Toc52548720"/>
      <w:bookmarkStart w:id="3890" w:name="_Toc46486785"/>
      <w:bookmarkStart w:id="3891" w:name="_Toc52548190"/>
      <w:bookmarkStart w:id="3892" w:name="_Toc37681212"/>
      <w:bookmarkStart w:id="3893" w:name="_Toc52547660"/>
      <w:r>
        <w:t>–</w:t>
      </w:r>
      <w:r>
        <w:tab/>
      </w:r>
      <w:r>
        <w:rPr>
          <w:i/>
        </w:rPr>
        <w:t>NR-DL-AoD-RequestAssistanceData</w:t>
      </w:r>
      <w:bookmarkEnd w:id="3887"/>
      <w:bookmarkEnd w:id="3888"/>
      <w:bookmarkEnd w:id="3889"/>
      <w:bookmarkEnd w:id="3890"/>
      <w:bookmarkEnd w:id="3891"/>
      <w:bookmarkEnd w:id="3892"/>
      <w:bookmarkEnd w:id="3893"/>
    </w:p>
    <w:p w14:paraId="68F27B11" w14:textId="77777777" w:rsidR="0023409A" w:rsidRDefault="007F1C8D">
      <w:pPr>
        <w:keepLines/>
      </w:pPr>
      <w:r>
        <w:t xml:space="preserve">The IE </w:t>
      </w:r>
      <w:r>
        <w:rPr>
          <w:i/>
        </w:rPr>
        <w:t>NR-DL-AoD-RequestAssistanceData</w:t>
      </w:r>
      <w:r>
        <w:t xml:space="preserve"> is used by the target device to req</w:t>
      </w:r>
      <w:r>
        <w:t>uest assistance data from a location server.</w:t>
      </w:r>
    </w:p>
    <w:p w14:paraId="39682340" w14:textId="77777777" w:rsidR="0023409A" w:rsidRDefault="007F1C8D">
      <w:pPr>
        <w:pStyle w:val="PL"/>
        <w:shd w:val="clear" w:color="auto" w:fill="E6E6E6"/>
      </w:pPr>
      <w:r>
        <w:t>-- ASN1START</w:t>
      </w:r>
    </w:p>
    <w:p w14:paraId="6B1D338D" w14:textId="77777777" w:rsidR="0023409A" w:rsidRDefault="0023409A">
      <w:pPr>
        <w:pStyle w:val="PL"/>
        <w:shd w:val="clear" w:color="auto" w:fill="E6E6E6"/>
        <w:rPr>
          <w:snapToGrid w:val="0"/>
        </w:rPr>
      </w:pPr>
    </w:p>
    <w:p w14:paraId="5A4F983D" w14:textId="77777777" w:rsidR="0023409A" w:rsidRDefault="007F1C8D">
      <w:pPr>
        <w:pStyle w:val="PL"/>
        <w:shd w:val="clear" w:color="auto" w:fill="E6E6E6"/>
        <w:rPr>
          <w:snapToGrid w:val="0"/>
        </w:rPr>
      </w:pPr>
      <w:r>
        <w:rPr>
          <w:snapToGrid w:val="0"/>
        </w:rPr>
        <w:t>NR-DL-AoD-RequestAssistanceData-r16 ::= SEQUENCE {</w:t>
      </w:r>
    </w:p>
    <w:p w14:paraId="3A904B48"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t>OPTIONAL,</w:t>
      </w:r>
    </w:p>
    <w:p w14:paraId="4CA4CAF1" w14:textId="77777777" w:rsidR="0023409A" w:rsidRDefault="007F1C8D">
      <w:pPr>
        <w:pStyle w:val="PL"/>
        <w:shd w:val="clear" w:color="auto" w:fill="E6E6E6"/>
        <w:rPr>
          <w:snapToGrid w:val="0"/>
        </w:rPr>
      </w:pPr>
      <w:r>
        <w:rPr>
          <w:snapToGrid w:val="0"/>
        </w:rPr>
        <w:tab/>
        <w:t>nr-AdType-r16</w:t>
      </w:r>
      <w:r>
        <w:rPr>
          <w:snapToGrid w:val="0"/>
        </w:rPr>
        <w:tab/>
      </w:r>
      <w:r>
        <w:rPr>
          <w:snapToGrid w:val="0"/>
        </w:rPr>
        <w:tab/>
      </w:r>
      <w:r>
        <w:rPr>
          <w:snapToGrid w:val="0"/>
        </w:rPr>
        <w:tab/>
      </w:r>
      <w:r>
        <w:rPr>
          <w:snapToGrid w:val="0"/>
        </w:rPr>
        <w:tab/>
      </w:r>
      <w:r>
        <w:rPr>
          <w:snapToGrid w:val="0"/>
        </w:rPr>
        <w:tab/>
        <w:t xml:space="preserve">BIT STRING { </w:t>
      </w:r>
      <w:r>
        <w:rPr>
          <w:snapToGrid w:val="0"/>
        </w:rPr>
        <w:tab/>
        <w:t xml:space="preserve">dl-prs </w:t>
      </w:r>
      <w:r>
        <w:rPr>
          <w:snapToGrid w:val="0"/>
        </w:rPr>
        <w:tab/>
        <w:t>(0),</w:t>
      </w:r>
    </w:p>
    <w:p w14:paraId="690A6BD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posCalc (1) } (SIZE (1..8)),</w:t>
      </w:r>
    </w:p>
    <w:p w14:paraId="4FD7432F" w14:textId="77777777" w:rsidR="0023409A" w:rsidRDefault="007F1C8D">
      <w:pPr>
        <w:pStyle w:val="PL"/>
        <w:shd w:val="clear" w:color="auto" w:fill="E6E6E6"/>
        <w:rPr>
          <w:snapToGrid w:val="0"/>
        </w:rPr>
      </w:pPr>
      <w:r>
        <w:rPr>
          <w:snapToGrid w:val="0"/>
        </w:rPr>
        <w:tab/>
        <w:t>..</w:t>
      </w:r>
      <w:r>
        <w:rPr>
          <w:snapToGrid w:val="0"/>
        </w:rPr>
        <w:t>.,</w:t>
      </w:r>
    </w:p>
    <w:p w14:paraId="1039517F" w14:textId="77777777" w:rsidR="0023409A" w:rsidRDefault="007F1C8D">
      <w:pPr>
        <w:pStyle w:val="PL"/>
        <w:shd w:val="clear" w:color="auto" w:fill="E6E6E6"/>
        <w:rPr>
          <w:snapToGrid w:val="0"/>
        </w:rPr>
      </w:pPr>
      <w:r>
        <w:rPr>
          <w:snapToGrid w:val="0"/>
        </w:rPr>
        <w:tab/>
        <w:t>[[</w:t>
      </w:r>
    </w:p>
    <w:p w14:paraId="01F82C70" w14:textId="77777777" w:rsidR="0023409A" w:rsidRDefault="007F1C8D">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28CD7A1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6DD27191"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3D5BC00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03E2022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1078EAC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9D2D97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 xml:space="preserve">(SIZE </w:t>
      </w:r>
      <w:r>
        <w:rPr>
          <w:snapToGrid w:val="0"/>
        </w:rPr>
        <w:t>(1..8))</w:t>
      </w:r>
      <w:r>
        <w:rPr>
          <w:snapToGrid w:val="0"/>
        </w:rPr>
        <w:tab/>
      </w:r>
      <w:r>
        <w:rPr>
          <w:snapToGrid w:val="0"/>
        </w:rPr>
        <w:tab/>
        <w:t>OPTIONAL,</w:t>
      </w:r>
    </w:p>
    <w:p w14:paraId="78EE4F0C" w14:textId="77777777" w:rsidR="0023409A" w:rsidRDefault="007F1C8D">
      <w:pPr>
        <w:pStyle w:val="PL"/>
        <w:shd w:val="clear" w:color="auto" w:fill="E6E6E6"/>
        <w:rPr>
          <w:snapToGrid w:val="0"/>
        </w:rPr>
      </w:pPr>
      <w:r>
        <w:rPr>
          <w:snapToGrid w:val="0"/>
        </w:rPr>
        <w:tab/>
        <w:t>nr-DL-PRS-ExpectedAoD-or-AoA-Req-r17</w:t>
      </w:r>
      <w:r>
        <w:rPr>
          <w:snapToGrid w:val="0"/>
        </w:rPr>
        <w:tab/>
      </w:r>
      <w:r>
        <w:rPr>
          <w:snapToGrid w:val="0"/>
        </w:rPr>
        <w:tab/>
        <w:t>ENUMERATED { eAoD, eAoA }</w:t>
      </w:r>
      <w:r>
        <w:rPr>
          <w:snapToGrid w:val="0"/>
        </w:rPr>
        <w:tab/>
      </w:r>
      <w:r>
        <w:rPr>
          <w:snapToGrid w:val="0"/>
        </w:rPr>
        <w:tab/>
      </w:r>
      <w:r>
        <w:rPr>
          <w:snapToGrid w:val="0"/>
        </w:rPr>
        <w:tab/>
        <w:t>OPTIONAL,</w:t>
      </w:r>
    </w:p>
    <w:p w14:paraId="695B79DD" w14:textId="77777777" w:rsidR="0023409A" w:rsidRDefault="007F1C8D">
      <w:pPr>
        <w:pStyle w:val="PL"/>
        <w:shd w:val="clear" w:color="auto" w:fill="E6E6E6"/>
      </w:pPr>
      <w:r>
        <w:tab/>
        <w:t>nr-DL-PRS-</w:t>
      </w:r>
      <w:commentRangeStart w:id="3894"/>
      <w:r>
        <w:t>BeamInfoReq</w:t>
      </w:r>
      <w:commentRangeEnd w:id="3894"/>
      <w:r>
        <w:rPr>
          <w:rStyle w:val="CommentReference"/>
          <w:rFonts w:ascii="Times New Roman" w:hAnsi="Times New Roman"/>
        </w:rPr>
        <w:commentReference w:id="3894"/>
      </w:r>
      <w:r>
        <w:t>-r17</w:t>
      </w:r>
      <w:r>
        <w:tab/>
      </w:r>
      <w:r>
        <w:tab/>
      </w:r>
      <w:r>
        <w:tab/>
      </w:r>
      <w:r>
        <w:tab/>
      </w:r>
      <w:r>
        <w:tab/>
        <w:t>ENUMERATED { requested }</w:t>
      </w:r>
      <w:r>
        <w:tab/>
      </w:r>
      <w:r>
        <w:tab/>
      </w:r>
      <w:r>
        <w:tab/>
        <w:t>OPTIONAL,</w:t>
      </w:r>
    </w:p>
    <w:p w14:paraId="5B64751E" w14:textId="77777777" w:rsidR="0023409A" w:rsidRDefault="007F1C8D">
      <w:pPr>
        <w:pStyle w:val="PL"/>
        <w:shd w:val="clear" w:color="auto" w:fill="E6E6E6"/>
        <w:rPr>
          <w:snapToGrid w:val="0"/>
        </w:rPr>
      </w:pPr>
      <w:r>
        <w:rPr>
          <w:snapToGrid w:val="0"/>
        </w:rPr>
        <w:tab/>
        <w:t>nr-on-demand-DL-PRS-Request-r17</w:t>
      </w:r>
      <w:r>
        <w:rPr>
          <w:snapToGrid w:val="0"/>
        </w:rPr>
        <w:tab/>
      </w:r>
      <w:r>
        <w:rPr>
          <w:snapToGrid w:val="0"/>
        </w:rPr>
        <w:tab/>
      </w:r>
      <w:r>
        <w:rPr>
          <w:snapToGrid w:val="0"/>
        </w:rPr>
        <w:tab/>
      </w:r>
      <w:r>
        <w:rPr>
          <w:snapToGrid w:val="0"/>
        </w:rPr>
        <w:tab/>
        <w:t>NR-On-Demand-DL-PRS-Request-r17</w:t>
      </w:r>
      <w:r>
        <w:rPr>
          <w:snapToGrid w:val="0"/>
        </w:rPr>
        <w:tab/>
      </w:r>
      <w:r>
        <w:rPr>
          <w:snapToGrid w:val="0"/>
        </w:rPr>
        <w:tab/>
        <w:t>OPTIONAL</w:t>
      </w:r>
    </w:p>
    <w:p w14:paraId="37EDD40B" w14:textId="77777777" w:rsidR="0023409A" w:rsidRDefault="007F1C8D">
      <w:pPr>
        <w:pStyle w:val="PL"/>
        <w:shd w:val="clear" w:color="auto" w:fill="E6E6E6"/>
        <w:rPr>
          <w:snapToGrid w:val="0"/>
        </w:rPr>
      </w:pPr>
      <w:r>
        <w:rPr>
          <w:snapToGrid w:val="0"/>
        </w:rPr>
        <w:tab/>
        <w:t>]]</w:t>
      </w:r>
    </w:p>
    <w:p w14:paraId="39EC8329" w14:textId="77777777" w:rsidR="0023409A" w:rsidRDefault="007F1C8D">
      <w:pPr>
        <w:pStyle w:val="PL"/>
        <w:shd w:val="clear" w:color="auto" w:fill="E6E6E6"/>
        <w:rPr>
          <w:snapToGrid w:val="0"/>
        </w:rPr>
      </w:pPr>
      <w:r>
        <w:rPr>
          <w:snapToGrid w:val="0"/>
        </w:rPr>
        <w:t>}</w:t>
      </w:r>
    </w:p>
    <w:p w14:paraId="41709B94" w14:textId="77777777" w:rsidR="0023409A" w:rsidRDefault="0023409A">
      <w:pPr>
        <w:pStyle w:val="PL"/>
        <w:shd w:val="clear" w:color="auto" w:fill="E6E6E6"/>
      </w:pPr>
    </w:p>
    <w:p w14:paraId="180D54E2" w14:textId="77777777" w:rsidR="0023409A" w:rsidRDefault="007F1C8D">
      <w:pPr>
        <w:pStyle w:val="PL"/>
        <w:shd w:val="clear" w:color="auto" w:fill="E6E6E6"/>
      </w:pPr>
      <w:r>
        <w:t>-- A</w:t>
      </w:r>
      <w:r>
        <w:t>SN1STOP</w:t>
      </w:r>
    </w:p>
    <w:p w14:paraId="527E2CF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3FECFF8" w14:textId="77777777">
        <w:trPr>
          <w:cantSplit/>
          <w:tblHeader/>
        </w:trPr>
        <w:tc>
          <w:tcPr>
            <w:tcW w:w="9639" w:type="dxa"/>
          </w:tcPr>
          <w:p w14:paraId="4D8F7816" w14:textId="77777777" w:rsidR="0023409A" w:rsidRDefault="007F1C8D">
            <w:pPr>
              <w:pStyle w:val="TAH"/>
              <w:keepNext w:val="0"/>
              <w:keepLines w:val="0"/>
              <w:widowControl w:val="0"/>
            </w:pPr>
            <w:r>
              <w:rPr>
                <w:i/>
              </w:rPr>
              <w:t xml:space="preserve">NR-DL-AoD-RequestAssistanceData </w:t>
            </w:r>
            <w:r>
              <w:rPr>
                <w:iCs/>
              </w:rPr>
              <w:t>field descriptions</w:t>
            </w:r>
          </w:p>
        </w:tc>
      </w:tr>
      <w:tr w:rsidR="0023409A" w14:paraId="4F2829D4" w14:textId="77777777">
        <w:trPr>
          <w:cantSplit/>
        </w:trPr>
        <w:tc>
          <w:tcPr>
            <w:tcW w:w="9639" w:type="dxa"/>
          </w:tcPr>
          <w:p w14:paraId="317D06C1" w14:textId="77777777" w:rsidR="0023409A" w:rsidRDefault="007F1C8D">
            <w:pPr>
              <w:pStyle w:val="TAL"/>
              <w:keepNext w:val="0"/>
              <w:keepLines w:val="0"/>
              <w:widowControl w:val="0"/>
              <w:rPr>
                <w:b/>
                <w:i/>
              </w:rPr>
            </w:pPr>
            <w:r>
              <w:rPr>
                <w:b/>
                <w:i/>
              </w:rPr>
              <w:t>nr-PhysCellID</w:t>
            </w:r>
          </w:p>
          <w:p w14:paraId="2478F3A8" w14:textId="77777777" w:rsidR="0023409A" w:rsidRDefault="007F1C8D">
            <w:pPr>
              <w:pStyle w:val="TAL"/>
              <w:keepNext w:val="0"/>
              <w:keepLines w:val="0"/>
              <w:widowControl w:val="0"/>
            </w:pPr>
            <w:r>
              <w:t>This field specifies the NR physical cell identity of the current primary cell of the target device.</w:t>
            </w:r>
          </w:p>
        </w:tc>
      </w:tr>
      <w:tr w:rsidR="0023409A" w14:paraId="4F37476D" w14:textId="77777777">
        <w:trPr>
          <w:cantSplit/>
        </w:trPr>
        <w:tc>
          <w:tcPr>
            <w:tcW w:w="9639" w:type="dxa"/>
          </w:tcPr>
          <w:p w14:paraId="52D993E3" w14:textId="77777777" w:rsidR="0023409A" w:rsidRDefault="007F1C8D">
            <w:pPr>
              <w:pStyle w:val="TAL"/>
              <w:keepNext w:val="0"/>
              <w:keepLines w:val="0"/>
              <w:widowControl w:val="0"/>
              <w:rPr>
                <w:b/>
                <w:i/>
              </w:rPr>
            </w:pPr>
            <w:r>
              <w:rPr>
                <w:b/>
                <w:i/>
              </w:rPr>
              <w:t>nr-AdType</w:t>
            </w:r>
          </w:p>
          <w:p w14:paraId="000B5E8F" w14:textId="77777777" w:rsidR="0023409A" w:rsidRDefault="007F1C8D">
            <w:pPr>
              <w:pStyle w:val="TAL"/>
              <w:keepNext w:val="0"/>
              <w:keepLines w:val="0"/>
              <w:widowControl w:val="0"/>
              <w:rPr>
                <w:b/>
                <w:i/>
              </w:rPr>
            </w:pPr>
            <w:r>
              <w:t xml:space="preserve">This field indicates the requested assistance data. </w:t>
            </w:r>
            <w:r>
              <w:rPr>
                <w:i/>
                <w:iCs/>
              </w:rPr>
              <w:t>dl-prs</w:t>
            </w:r>
            <w:r>
              <w:t xml:space="preserve"> means requested assistance data is </w:t>
            </w:r>
            <w:r>
              <w:rPr>
                <w:i/>
              </w:rPr>
              <w:t>nr-DL-PRS-AssistanceData</w:t>
            </w:r>
            <w:r>
              <w:t xml:space="preserve">, </w:t>
            </w:r>
            <w:r>
              <w:rPr>
                <w:i/>
                <w:iCs/>
              </w:rPr>
              <w:t>posCalc</w:t>
            </w:r>
            <w:r>
              <w:t xml:space="preserve"> means requested assistance data is </w:t>
            </w:r>
            <w:r>
              <w:rPr>
                <w:i/>
              </w:rPr>
              <w:t>nr-PositionCalculationAssistance</w:t>
            </w:r>
            <w:r>
              <w:t xml:space="preserve"> for UE based positioning.</w:t>
            </w:r>
          </w:p>
        </w:tc>
      </w:tr>
      <w:tr w:rsidR="0023409A" w14:paraId="55671544" w14:textId="77777777">
        <w:trPr>
          <w:cantSplit/>
        </w:trPr>
        <w:tc>
          <w:tcPr>
            <w:tcW w:w="9639" w:type="dxa"/>
          </w:tcPr>
          <w:p w14:paraId="16BBF246" w14:textId="77777777" w:rsidR="0023409A" w:rsidRDefault="007F1C8D">
            <w:pPr>
              <w:pStyle w:val="TAL"/>
              <w:keepNext w:val="0"/>
              <w:keepLines w:val="0"/>
              <w:widowControl w:val="0"/>
              <w:rPr>
                <w:b/>
                <w:bCs/>
                <w:i/>
                <w:iCs/>
                <w:snapToGrid w:val="0"/>
              </w:rPr>
            </w:pPr>
            <w:r>
              <w:rPr>
                <w:b/>
                <w:bCs/>
                <w:i/>
                <w:iCs/>
                <w:snapToGrid w:val="0"/>
              </w:rPr>
              <w:t>nr-PosCalcAssistanceRequest</w:t>
            </w:r>
          </w:p>
          <w:p w14:paraId="434A2818" w14:textId="77777777" w:rsidR="0023409A" w:rsidRDefault="007F1C8D">
            <w:pPr>
              <w:pStyle w:val="TAL"/>
              <w:keepNext w:val="0"/>
              <w:keepLines w:val="0"/>
              <w:widowControl w:val="0"/>
              <w:rPr>
                <w:snapToGrid w:val="0"/>
              </w:rPr>
            </w:pPr>
            <w:r>
              <w:rPr>
                <w:snapToGrid w:val="0"/>
              </w:rPr>
              <w:t>This field indicates the Position Calculation Assistance Data requested. This is represented by a bit string, with a one</w:t>
            </w:r>
            <w:r>
              <w:rPr>
                <w:snapToGrid w:val="0"/>
              </w:rPr>
              <w:noBreakHyphen/>
              <w:t>value at the bit position means the particular assistance data is requested; a zero</w:t>
            </w:r>
            <w:r>
              <w:rPr>
                <w:snapToGrid w:val="0"/>
              </w:rPr>
              <w:noBreakHyphen/>
              <w:t>value means not request</w:t>
            </w:r>
            <w:r>
              <w:rPr>
                <w:snapToGrid w:val="0"/>
              </w:rPr>
              <w:t>ed.</w:t>
            </w:r>
          </w:p>
          <w:p w14:paraId="0EF0F132"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0 indicates</w:t>
            </w:r>
            <w:r>
              <w:rPr>
                <w:rFonts w:ascii="Arial" w:hAnsi="Arial" w:cs="Arial"/>
                <w:iCs/>
                <w:sz w:val="18"/>
                <w:szCs w:val="18"/>
              </w:rPr>
              <w:t xml:space="preserve"> whether the field </w:t>
            </w:r>
            <w:r>
              <w:rPr>
                <w:rFonts w:ascii="Arial" w:hAnsi="Arial" w:cs="Arial"/>
                <w:i/>
                <w:sz w:val="18"/>
                <w:szCs w:val="18"/>
              </w:rPr>
              <w:t>nr-TRP-LocationInfo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4C61C1C9"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1 indicates</w:t>
            </w:r>
            <w:r>
              <w:rPr>
                <w:rFonts w:ascii="Arial" w:hAnsi="Arial" w:cs="Arial"/>
                <w:iCs/>
                <w:sz w:val="18"/>
                <w:szCs w:val="18"/>
              </w:rPr>
              <w:t xml:space="preserve"> whether the field </w:t>
            </w:r>
            <w:r>
              <w:rPr>
                <w:rFonts w:ascii="Arial" w:hAnsi="Arial" w:cs="Arial"/>
                <w:i/>
                <w:sz w:val="18"/>
                <w:szCs w:val="18"/>
              </w:rPr>
              <w:t>nr-DL-PRS-BeamInfo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5D5425D1"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2 indicates</w:t>
            </w:r>
            <w:r>
              <w:rPr>
                <w:rFonts w:ascii="Arial" w:hAnsi="Arial" w:cs="Arial"/>
                <w:iCs/>
                <w:sz w:val="18"/>
                <w:szCs w:val="18"/>
              </w:rPr>
              <w:t xml:space="preserve"> whe</w:t>
            </w:r>
            <w:r>
              <w:rPr>
                <w:rFonts w:ascii="Arial" w:hAnsi="Arial" w:cs="Arial"/>
                <w:iCs/>
                <w:sz w:val="18"/>
                <w:szCs w:val="18"/>
              </w:rPr>
              <w:t xml:space="preserve">ther the field </w:t>
            </w:r>
            <w:r>
              <w:rPr>
                <w:rFonts w:ascii="Arial" w:hAnsi="Arial" w:cs="Arial"/>
                <w:i/>
                <w:sz w:val="18"/>
                <w:szCs w:val="18"/>
              </w:rPr>
              <w:t>nr-RTD-Info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003BAF0D"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3 indicates</w:t>
            </w:r>
            <w:r>
              <w:rPr>
                <w:rFonts w:ascii="Arial" w:hAnsi="Arial" w:cs="Arial"/>
                <w:iCs/>
                <w:sz w:val="18"/>
                <w:szCs w:val="18"/>
              </w:rPr>
              <w:t xml:space="preserve"> whether the field </w:t>
            </w:r>
            <w:r>
              <w:rPr>
                <w:rFonts w:ascii="Arial" w:hAnsi="Arial" w:cs="Arial"/>
                <w:i/>
                <w:sz w:val="18"/>
                <w:szCs w:val="18"/>
              </w:rPr>
              <w:t xml:space="preserve">nr-TRP-BeamAntennaInfo </w:t>
            </w:r>
            <w:r>
              <w:rPr>
                <w:rFonts w:ascii="Arial" w:hAnsi="Arial" w:cs="Arial"/>
                <w:iCs/>
                <w:sz w:val="18"/>
                <w:szCs w:val="18"/>
              </w:rPr>
              <w:t xml:space="preserve">in IE </w:t>
            </w:r>
            <w:r>
              <w:rPr>
                <w:rFonts w:ascii="Arial" w:hAnsi="Arial" w:cs="Arial"/>
                <w:i/>
                <w:sz w:val="18"/>
                <w:szCs w:val="18"/>
              </w:rPr>
              <w:t>NR-PositionCalculationAssistance</w:t>
            </w:r>
            <w:r>
              <w:rPr>
                <w:rFonts w:ascii="Arial" w:hAnsi="Arial" w:cs="Arial"/>
                <w:iCs/>
                <w:sz w:val="18"/>
                <w:szCs w:val="18"/>
              </w:rPr>
              <w:t xml:space="preserve"> is requested or not;</w:t>
            </w:r>
          </w:p>
          <w:p w14:paraId="0CB73D53"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4 indicates</w:t>
            </w:r>
            <w:r>
              <w:rPr>
                <w:rFonts w:ascii="Arial" w:hAnsi="Arial" w:cs="Arial"/>
                <w:iCs/>
                <w:sz w:val="18"/>
                <w:szCs w:val="18"/>
              </w:rPr>
              <w:t xml:space="preserve"> whether the field </w:t>
            </w:r>
            <w:r>
              <w:rPr>
                <w:rFonts w:ascii="Arial" w:hAnsi="Arial" w:cs="Arial"/>
                <w:i/>
                <w:sz w:val="18"/>
                <w:szCs w:val="18"/>
              </w:rPr>
              <w:t>nr-DL-PRS-Expected-LOS-NLOS-Assistance</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6CB84416"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5 indicates</w:t>
            </w:r>
            <w:r>
              <w:rPr>
                <w:rFonts w:ascii="Arial" w:hAnsi="Arial" w:cs="Arial"/>
                <w:iCs/>
                <w:sz w:val="18"/>
                <w:szCs w:val="18"/>
              </w:rPr>
              <w:t xml:space="preserve"> whether the field </w:t>
            </w:r>
            <w:r>
              <w:rPr>
                <w:rFonts w:ascii="Arial" w:hAnsi="Arial" w:cs="Arial"/>
                <w:i/>
                <w:sz w:val="18"/>
                <w:szCs w:val="18"/>
              </w:rPr>
              <w:t>nr-DL-PRS-TRP-TEG-Info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requested or not.</w:t>
            </w:r>
          </w:p>
          <w:p w14:paraId="7418EB47" w14:textId="77777777" w:rsidR="0023409A" w:rsidRDefault="007F1C8D">
            <w:pPr>
              <w:pStyle w:val="TAL"/>
              <w:keepNext w:val="0"/>
              <w:keepLines w:val="0"/>
              <w:widowControl w:val="0"/>
              <w:rPr>
                <w:b/>
                <w:i/>
              </w:rPr>
            </w:pPr>
            <w:commentRangeStart w:id="3895"/>
            <w:r>
              <w:rPr>
                <w:bCs/>
                <w:iCs/>
              </w:rPr>
              <w:t>This field may only</w:t>
            </w:r>
            <w:r>
              <w:rPr>
                <w:bCs/>
                <w:iCs/>
              </w:rPr>
              <w:t xml:space="preserve"> be present if </w:t>
            </w:r>
            <w:r>
              <w:rPr>
                <w:snapToGrid w:val="0"/>
              </w:rPr>
              <w:t>the '</w:t>
            </w:r>
            <w:r>
              <w:rPr>
                <w:i/>
                <w:iCs/>
                <w:snapToGrid w:val="0"/>
              </w:rPr>
              <w:t>posCalc</w:t>
            </w:r>
            <w:r>
              <w:rPr>
                <w:snapToGrid w:val="0"/>
              </w:rPr>
              <w:t xml:space="preserve">' bit in </w:t>
            </w:r>
            <w:r>
              <w:rPr>
                <w:i/>
                <w:iCs/>
                <w:snapToGrid w:val="0"/>
              </w:rPr>
              <w:t>nr-AdType</w:t>
            </w:r>
            <w:r>
              <w:rPr>
                <w:snapToGrid w:val="0"/>
              </w:rPr>
              <w:t xml:space="preserve"> is set to value '1'.</w:t>
            </w:r>
            <w:commentRangeEnd w:id="3895"/>
            <w:r>
              <w:rPr>
                <w:rStyle w:val="CommentReference"/>
                <w:rFonts w:ascii="Times New Roman" w:hAnsi="Times New Roman"/>
              </w:rPr>
              <w:commentReference w:id="3895"/>
            </w:r>
          </w:p>
        </w:tc>
      </w:tr>
      <w:tr w:rsidR="0023409A" w14:paraId="70F9FE4F" w14:textId="77777777">
        <w:trPr>
          <w:cantSplit/>
        </w:trPr>
        <w:tc>
          <w:tcPr>
            <w:tcW w:w="9639" w:type="dxa"/>
          </w:tcPr>
          <w:p w14:paraId="6EA7A5FF" w14:textId="77777777" w:rsidR="0023409A" w:rsidRDefault="007F1C8D">
            <w:pPr>
              <w:pStyle w:val="TAL"/>
              <w:keepNext w:val="0"/>
              <w:keepLines w:val="0"/>
              <w:widowControl w:val="0"/>
              <w:rPr>
                <w:b/>
                <w:bCs/>
                <w:i/>
                <w:iCs/>
                <w:snapToGrid w:val="0"/>
              </w:rPr>
            </w:pPr>
            <w:r>
              <w:rPr>
                <w:b/>
                <w:bCs/>
                <w:i/>
                <w:iCs/>
                <w:snapToGrid w:val="0"/>
              </w:rPr>
              <w:t>nr-DL-PRS-ExpectedAoD-or-AoA-Req</w:t>
            </w:r>
          </w:p>
          <w:p w14:paraId="30980EBD" w14:textId="77777777" w:rsidR="0023409A" w:rsidRDefault="007F1C8D">
            <w:pPr>
              <w:pStyle w:val="TAL"/>
              <w:keepNext w:val="0"/>
              <w:keepLines w:val="0"/>
              <w:widowControl w:val="0"/>
              <w:rPr>
                <w:snapToGrid w:val="0"/>
              </w:rPr>
            </w:pPr>
            <w:r>
              <w:rPr>
                <w:snapToGrid w:val="0"/>
              </w:rPr>
              <w:t xml:space="preserve">This field, if present, indicates that the IE </w:t>
            </w:r>
            <w:r>
              <w:rPr>
                <w:i/>
                <w:iCs/>
                <w:snapToGrid w:val="0"/>
              </w:rPr>
              <w:t xml:space="preserve">NR-DL-PRS-ExpectedAoD-or-AoA </w:t>
            </w:r>
            <w:r>
              <w:rPr>
                <w:snapToGrid w:val="0"/>
              </w:rPr>
              <w:t xml:space="preserve">in </w:t>
            </w:r>
            <w:r>
              <w:rPr>
                <w:i/>
                <w:iCs/>
                <w:snapToGrid w:val="0"/>
              </w:rPr>
              <w:t>NR-DL-PRS-AssistanceData</w:t>
            </w:r>
            <w:r>
              <w:rPr>
                <w:snapToGrid w:val="0"/>
              </w:rPr>
              <w:t xml:space="preserve"> is requested. Enumerated value '</w:t>
            </w:r>
            <w:r>
              <w:rPr>
                <w:i/>
                <w:iCs/>
                <w:snapToGrid w:val="0"/>
              </w:rPr>
              <w:t>eAoD</w:t>
            </w:r>
            <w:r>
              <w:rPr>
                <w:snapToGrid w:val="0"/>
              </w:rPr>
              <w:t>' indicates t</w:t>
            </w:r>
            <w:r>
              <w:rPr>
                <w:snapToGrid w:val="0"/>
              </w:rPr>
              <w:t>hat expected AoD information is requested; value 'eAoA' indicates that expected AoA information is requested.</w:t>
            </w:r>
          </w:p>
          <w:p w14:paraId="547A401A" w14:textId="77777777" w:rsidR="0023409A" w:rsidRDefault="007F1C8D">
            <w:pPr>
              <w:pStyle w:val="TAL"/>
              <w:keepNext w:val="0"/>
              <w:keepLines w:val="0"/>
              <w:widowControl w:val="0"/>
              <w:rPr>
                <w:b/>
                <w:i/>
              </w:rPr>
            </w:pPr>
            <w:r>
              <w:rPr>
                <w:bCs/>
                <w:iCs/>
              </w:rPr>
              <w:t xml:space="preserve">This field may only be present if </w:t>
            </w:r>
            <w:r>
              <w:rPr>
                <w:snapToGrid w:val="0"/>
              </w:rPr>
              <w:t>the '</w:t>
            </w:r>
            <w:r>
              <w:rPr>
                <w:i/>
                <w:iCs/>
                <w:snapToGrid w:val="0"/>
              </w:rPr>
              <w:t>dl-prs</w:t>
            </w:r>
            <w:r>
              <w:rPr>
                <w:snapToGrid w:val="0"/>
              </w:rPr>
              <w:t xml:space="preserve">' bit in </w:t>
            </w:r>
            <w:r>
              <w:rPr>
                <w:i/>
                <w:iCs/>
                <w:snapToGrid w:val="0"/>
              </w:rPr>
              <w:t>nr-AdType</w:t>
            </w:r>
            <w:r>
              <w:rPr>
                <w:snapToGrid w:val="0"/>
              </w:rPr>
              <w:t xml:space="preserve"> is set to value '1'.</w:t>
            </w:r>
          </w:p>
        </w:tc>
      </w:tr>
      <w:tr w:rsidR="0023409A" w14:paraId="6FDF9263" w14:textId="77777777">
        <w:trPr>
          <w:cantSplit/>
        </w:trPr>
        <w:tc>
          <w:tcPr>
            <w:tcW w:w="9639" w:type="dxa"/>
          </w:tcPr>
          <w:p w14:paraId="419E06DF" w14:textId="77777777" w:rsidR="0023409A" w:rsidRDefault="007F1C8D">
            <w:pPr>
              <w:pStyle w:val="TAL"/>
              <w:keepNext w:val="0"/>
              <w:keepLines w:val="0"/>
              <w:widowControl w:val="0"/>
              <w:rPr>
                <w:b/>
                <w:bCs/>
                <w:i/>
                <w:iCs/>
                <w:snapToGrid w:val="0"/>
              </w:rPr>
            </w:pPr>
            <w:commentRangeStart w:id="3896"/>
            <w:r>
              <w:rPr>
                <w:b/>
                <w:bCs/>
                <w:i/>
                <w:iCs/>
                <w:snapToGrid w:val="0"/>
              </w:rPr>
              <w:t>nr-DL-PRS-BeamInfoReq</w:t>
            </w:r>
            <w:commentRangeEnd w:id="3896"/>
            <w:r>
              <w:commentReference w:id="3896"/>
            </w:r>
          </w:p>
          <w:p w14:paraId="04CE0D44" w14:textId="77777777" w:rsidR="0023409A" w:rsidRDefault="007F1C8D">
            <w:pPr>
              <w:pStyle w:val="TAL"/>
              <w:keepNext w:val="0"/>
              <w:keepLines w:val="0"/>
              <w:widowControl w:val="0"/>
              <w:rPr>
                <w:b/>
                <w:i/>
              </w:rPr>
            </w:pPr>
            <w:r>
              <w:rPr>
                <w:bCs/>
                <w:iCs/>
              </w:rPr>
              <w:t xml:space="preserve">This field, if present, indicates that the IE </w:t>
            </w:r>
            <w:r>
              <w:rPr>
                <w:bCs/>
                <w:i/>
              </w:rPr>
              <w:t>NR-DL-PRS-BeamInfo</w:t>
            </w:r>
            <w:r>
              <w:rPr>
                <w:bCs/>
                <w:iCs/>
              </w:rPr>
              <w:t xml:space="preserve"> is requested.</w:t>
            </w:r>
          </w:p>
        </w:tc>
      </w:tr>
      <w:tr w:rsidR="0023409A" w14:paraId="1259E01F" w14:textId="77777777">
        <w:trPr>
          <w:cantSplit/>
        </w:trPr>
        <w:tc>
          <w:tcPr>
            <w:tcW w:w="9639" w:type="dxa"/>
          </w:tcPr>
          <w:p w14:paraId="6EFFD201" w14:textId="77777777" w:rsidR="0023409A" w:rsidRDefault="007F1C8D">
            <w:pPr>
              <w:pStyle w:val="TAL"/>
              <w:keepNext w:val="0"/>
              <w:keepLines w:val="0"/>
              <w:widowControl w:val="0"/>
              <w:rPr>
                <w:b/>
                <w:bCs/>
                <w:i/>
                <w:iCs/>
              </w:rPr>
            </w:pPr>
            <w:r>
              <w:rPr>
                <w:b/>
                <w:bCs/>
                <w:i/>
                <w:iCs/>
              </w:rPr>
              <w:t>nr-on-demand-DL-PRS-Request</w:t>
            </w:r>
          </w:p>
          <w:p w14:paraId="67285BE2" w14:textId="77777777" w:rsidR="0023409A" w:rsidRDefault="007F1C8D">
            <w:pPr>
              <w:pStyle w:val="TAL"/>
              <w:keepNext w:val="0"/>
              <w:keepLines w:val="0"/>
              <w:widowControl w:val="0"/>
              <w:rPr>
                <w:b/>
                <w:i/>
              </w:rPr>
            </w:pPr>
            <w:r>
              <w:rPr>
                <w:snapToGrid w:val="0"/>
              </w:rPr>
              <w:t xml:space="preserve">This field indicates the on-demand DL-PRS requested for DL-AoD. This field may be included when the </w:t>
            </w:r>
            <w:r>
              <w:rPr>
                <w:i/>
                <w:iCs/>
                <w:snapToGrid w:val="0"/>
              </w:rPr>
              <w:t>dl-prs</w:t>
            </w:r>
            <w:r>
              <w:rPr>
                <w:snapToGrid w:val="0"/>
              </w:rPr>
              <w:t xml:space="preserve"> bit in </w:t>
            </w:r>
            <w:r>
              <w:rPr>
                <w:i/>
                <w:iCs/>
                <w:snapToGrid w:val="0"/>
              </w:rPr>
              <w:t>nr-AdType</w:t>
            </w:r>
            <w:r>
              <w:rPr>
                <w:snapToGrid w:val="0"/>
              </w:rPr>
              <w:t xml:space="preserve"> is set to value '1'.</w:t>
            </w:r>
          </w:p>
        </w:tc>
      </w:tr>
    </w:tbl>
    <w:p w14:paraId="1CF7B1C6" w14:textId="77777777" w:rsidR="0023409A" w:rsidRDefault="0023409A"/>
    <w:p w14:paraId="656BA85B" w14:textId="77777777" w:rsidR="0023409A" w:rsidRDefault="007F1C8D">
      <w:pPr>
        <w:pStyle w:val="Heading4"/>
      </w:pPr>
      <w:bookmarkStart w:id="3897" w:name="_Toc46486786"/>
      <w:bookmarkStart w:id="3898" w:name="_Toc37681213"/>
      <w:bookmarkStart w:id="3899" w:name="_Toc52548191"/>
      <w:bookmarkStart w:id="3900" w:name="_Toc52547131"/>
      <w:bookmarkStart w:id="3901" w:name="_Toc52547661"/>
      <w:bookmarkStart w:id="3902" w:name="_Toc90719967"/>
      <w:bookmarkStart w:id="3903" w:name="_Toc52548721"/>
      <w:r>
        <w:t>6.5.11.3</w:t>
      </w:r>
      <w:r>
        <w:tab/>
        <w:t>NR DL-AoD Location Information</w:t>
      </w:r>
      <w:bookmarkEnd w:id="3897"/>
      <w:bookmarkEnd w:id="3898"/>
      <w:bookmarkEnd w:id="3899"/>
      <w:bookmarkEnd w:id="3900"/>
      <w:bookmarkEnd w:id="3901"/>
      <w:bookmarkEnd w:id="3902"/>
      <w:bookmarkEnd w:id="3903"/>
    </w:p>
    <w:p w14:paraId="6E26AA6F" w14:textId="77777777" w:rsidR="0023409A" w:rsidRDefault="007F1C8D">
      <w:pPr>
        <w:pStyle w:val="Heading4"/>
      </w:pPr>
      <w:bookmarkStart w:id="3904" w:name="_Toc90719968"/>
      <w:bookmarkStart w:id="3905" w:name="_Toc46486787"/>
      <w:bookmarkStart w:id="3906" w:name="_Toc52548192"/>
      <w:bookmarkStart w:id="3907" w:name="_Toc52547662"/>
      <w:bookmarkStart w:id="3908" w:name="_Toc52547132"/>
      <w:bookmarkStart w:id="3909" w:name="_Toc37681214"/>
      <w:bookmarkStart w:id="3910" w:name="_Toc52548722"/>
      <w:r>
        <w:t>–</w:t>
      </w:r>
      <w:r>
        <w:tab/>
      </w:r>
      <w:r>
        <w:rPr>
          <w:i/>
        </w:rPr>
        <w:t>NR-DL-AoD-ProvideLocationInformation</w:t>
      </w:r>
      <w:bookmarkEnd w:id="3904"/>
      <w:bookmarkEnd w:id="3905"/>
      <w:bookmarkEnd w:id="3906"/>
      <w:bookmarkEnd w:id="3907"/>
      <w:bookmarkEnd w:id="3908"/>
      <w:bookmarkEnd w:id="3909"/>
      <w:bookmarkEnd w:id="3910"/>
    </w:p>
    <w:p w14:paraId="5C655C6F" w14:textId="77777777" w:rsidR="0023409A" w:rsidRDefault="007F1C8D">
      <w:pPr>
        <w:keepLines/>
      </w:pPr>
      <w:r>
        <w:t xml:space="preserve">The IE </w:t>
      </w:r>
      <w:r>
        <w:rPr>
          <w:i/>
        </w:rPr>
        <w:t>NR-DL-AoD-ProvideLocationInformation</w:t>
      </w:r>
      <w:r>
        <w:t xml:space="preserve"> is used by the target device to provide NR DL-AoD location measurements to the location server. It may also be used to provide NR DL-</w:t>
      </w:r>
      <w:r>
        <w:t>AoD positioning specific error reason.</w:t>
      </w:r>
    </w:p>
    <w:p w14:paraId="3797EEC2" w14:textId="77777777" w:rsidR="0023409A" w:rsidRDefault="007F1C8D">
      <w:pPr>
        <w:pStyle w:val="PL"/>
        <w:shd w:val="clear" w:color="auto" w:fill="E6E6E6"/>
      </w:pPr>
      <w:r>
        <w:lastRenderedPageBreak/>
        <w:t>-- ASN1START</w:t>
      </w:r>
    </w:p>
    <w:p w14:paraId="5AAF598C" w14:textId="77777777" w:rsidR="0023409A" w:rsidRDefault="0023409A">
      <w:pPr>
        <w:pStyle w:val="PL"/>
        <w:shd w:val="clear" w:color="auto" w:fill="E6E6E6"/>
        <w:rPr>
          <w:snapToGrid w:val="0"/>
        </w:rPr>
      </w:pPr>
    </w:p>
    <w:p w14:paraId="140B3E3B" w14:textId="77777777" w:rsidR="0023409A" w:rsidRDefault="007F1C8D">
      <w:pPr>
        <w:pStyle w:val="PL"/>
        <w:shd w:val="clear" w:color="auto" w:fill="E6E6E6"/>
        <w:rPr>
          <w:snapToGrid w:val="0"/>
        </w:rPr>
      </w:pPr>
      <w:r>
        <w:rPr>
          <w:snapToGrid w:val="0"/>
        </w:rPr>
        <w:t>NR-DL-AoD-ProvideLocationInformation-r16 ::= SEQUENCE {</w:t>
      </w:r>
    </w:p>
    <w:p w14:paraId="0E5F2644" w14:textId="77777777" w:rsidR="0023409A" w:rsidRDefault="007F1C8D">
      <w:pPr>
        <w:pStyle w:val="PL"/>
        <w:shd w:val="clear" w:color="auto" w:fill="E6E6E6"/>
        <w:rPr>
          <w:snapToGrid w:val="0"/>
        </w:rPr>
      </w:pPr>
      <w:r>
        <w:rPr>
          <w:snapToGrid w:val="0"/>
        </w:rPr>
        <w:tab/>
        <w:t>nr-DL-AoD-SignalMeasurementInformation-r16</w:t>
      </w:r>
    </w:p>
    <w:p w14:paraId="734BC77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NR-DL-AoD-SignalMeasurementInformation-r16</w:t>
      </w:r>
    </w:p>
    <w:p w14:paraId="3D2FBBA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B3EE216" w14:textId="77777777" w:rsidR="0023409A" w:rsidRDefault="007F1C8D">
      <w:pPr>
        <w:pStyle w:val="PL"/>
        <w:shd w:val="clear" w:color="auto" w:fill="E6E6E6"/>
        <w:rPr>
          <w:snapToGrid w:val="0"/>
        </w:rPr>
      </w:pPr>
      <w:r>
        <w:rPr>
          <w:snapToGrid w:val="0"/>
        </w:rPr>
        <w:tab/>
        <w:t>nr-dl-AoD-LocationI</w:t>
      </w:r>
      <w:r>
        <w:rPr>
          <w:snapToGrid w:val="0"/>
        </w:rPr>
        <w:t>nformation-r16</w:t>
      </w:r>
      <w:r>
        <w:rPr>
          <w:snapToGrid w:val="0"/>
        </w:rPr>
        <w:tab/>
      </w:r>
      <w:r>
        <w:rPr>
          <w:snapToGrid w:val="0"/>
        </w:rPr>
        <w:tab/>
        <w:t>NR-DL-AoD-LocationInformation-r16</w:t>
      </w:r>
    </w:p>
    <w:p w14:paraId="66745FD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98D08FB" w14:textId="77777777" w:rsidR="0023409A" w:rsidRDefault="007F1C8D">
      <w:pPr>
        <w:pStyle w:val="PL"/>
        <w:shd w:val="clear" w:color="auto" w:fill="E6E6E6"/>
        <w:rPr>
          <w:snapToGrid w:val="0"/>
        </w:rPr>
      </w:pPr>
      <w:r>
        <w:rPr>
          <w:snapToGrid w:val="0"/>
        </w:rPr>
        <w:tab/>
        <w:t>nr-DL-AoD-Error-r16</w:t>
      </w:r>
      <w:r>
        <w:rPr>
          <w:snapToGrid w:val="0"/>
        </w:rPr>
        <w:tab/>
      </w:r>
      <w:r>
        <w:rPr>
          <w:snapToGrid w:val="0"/>
        </w:rPr>
        <w:tab/>
      </w:r>
      <w:r>
        <w:rPr>
          <w:snapToGrid w:val="0"/>
        </w:rPr>
        <w:tab/>
      </w:r>
      <w:r>
        <w:rPr>
          <w:snapToGrid w:val="0"/>
        </w:rPr>
        <w:tab/>
      </w:r>
      <w:r>
        <w:rPr>
          <w:snapToGrid w:val="0"/>
        </w:rPr>
        <w:tab/>
      </w:r>
      <w:r>
        <w:rPr>
          <w:snapToGrid w:val="0"/>
        </w:rPr>
        <w:tab/>
        <w:t>NR-DL-AoD-Error-r16</w:t>
      </w:r>
      <w:r>
        <w:rPr>
          <w:snapToGrid w:val="0"/>
        </w:rPr>
        <w:tab/>
      </w:r>
      <w:r>
        <w:rPr>
          <w:snapToGrid w:val="0"/>
        </w:rPr>
        <w:tab/>
      </w:r>
      <w:r>
        <w:rPr>
          <w:snapToGrid w:val="0"/>
        </w:rPr>
        <w:tab/>
      </w:r>
      <w:r>
        <w:rPr>
          <w:snapToGrid w:val="0"/>
        </w:rPr>
        <w:tab/>
        <w:t>OPTIONAL,</w:t>
      </w:r>
    </w:p>
    <w:p w14:paraId="529E4B2A" w14:textId="77777777" w:rsidR="0023409A" w:rsidRDefault="007F1C8D">
      <w:pPr>
        <w:pStyle w:val="PL"/>
        <w:shd w:val="clear" w:color="auto" w:fill="E6E6E6"/>
        <w:rPr>
          <w:snapToGrid w:val="0"/>
        </w:rPr>
      </w:pPr>
      <w:r>
        <w:rPr>
          <w:snapToGrid w:val="0"/>
        </w:rPr>
        <w:tab/>
        <w:t>...</w:t>
      </w:r>
    </w:p>
    <w:p w14:paraId="1DB67D20" w14:textId="77777777" w:rsidR="0023409A" w:rsidRDefault="007F1C8D">
      <w:pPr>
        <w:pStyle w:val="PL"/>
        <w:shd w:val="clear" w:color="auto" w:fill="E6E6E6"/>
        <w:rPr>
          <w:snapToGrid w:val="0"/>
        </w:rPr>
      </w:pPr>
      <w:r>
        <w:rPr>
          <w:snapToGrid w:val="0"/>
        </w:rPr>
        <w:t>}</w:t>
      </w:r>
    </w:p>
    <w:p w14:paraId="7CEAF98E" w14:textId="77777777" w:rsidR="0023409A" w:rsidRDefault="0023409A">
      <w:pPr>
        <w:pStyle w:val="PL"/>
        <w:shd w:val="clear" w:color="auto" w:fill="E6E6E6"/>
      </w:pPr>
    </w:p>
    <w:p w14:paraId="5D74C0FC" w14:textId="77777777" w:rsidR="0023409A" w:rsidRDefault="007F1C8D">
      <w:pPr>
        <w:pStyle w:val="PL"/>
        <w:shd w:val="clear" w:color="auto" w:fill="E6E6E6"/>
      </w:pPr>
      <w:r>
        <w:t>-- ASN1STOP</w:t>
      </w:r>
    </w:p>
    <w:p w14:paraId="631C5BE3" w14:textId="77777777" w:rsidR="0023409A" w:rsidRDefault="0023409A"/>
    <w:p w14:paraId="51FDF339" w14:textId="77777777" w:rsidR="0023409A" w:rsidRDefault="007F1C8D">
      <w:pPr>
        <w:pStyle w:val="Heading4"/>
      </w:pPr>
      <w:bookmarkStart w:id="3911" w:name="_Toc52547663"/>
      <w:bookmarkStart w:id="3912" w:name="_Toc52548723"/>
      <w:bookmarkStart w:id="3913" w:name="_Toc52547133"/>
      <w:bookmarkStart w:id="3914" w:name="_Toc37681215"/>
      <w:bookmarkStart w:id="3915" w:name="_Toc90719969"/>
      <w:bookmarkStart w:id="3916" w:name="_Toc52548193"/>
      <w:bookmarkStart w:id="3917" w:name="_Toc46486788"/>
      <w:r>
        <w:t>6.5.11.4</w:t>
      </w:r>
      <w:r>
        <w:tab/>
        <w:t>NR DL-AoD Location Information Elements</w:t>
      </w:r>
      <w:bookmarkEnd w:id="3911"/>
      <w:bookmarkEnd w:id="3912"/>
      <w:bookmarkEnd w:id="3913"/>
      <w:bookmarkEnd w:id="3914"/>
      <w:bookmarkEnd w:id="3915"/>
      <w:bookmarkEnd w:id="3916"/>
      <w:bookmarkEnd w:id="3917"/>
    </w:p>
    <w:p w14:paraId="1668B0CB" w14:textId="77777777" w:rsidR="0023409A" w:rsidRDefault="007F1C8D">
      <w:pPr>
        <w:pStyle w:val="Heading4"/>
        <w:rPr>
          <w:i/>
        </w:rPr>
      </w:pPr>
      <w:bookmarkStart w:id="3918" w:name="_Toc37681216"/>
      <w:bookmarkStart w:id="3919" w:name="_Toc52548194"/>
      <w:bookmarkStart w:id="3920" w:name="_Toc52547664"/>
      <w:bookmarkStart w:id="3921" w:name="_Toc52547134"/>
      <w:bookmarkStart w:id="3922" w:name="_Toc46486789"/>
      <w:bookmarkStart w:id="3923" w:name="_Toc52548724"/>
      <w:bookmarkStart w:id="3924" w:name="_Toc90719970"/>
      <w:r>
        <w:t>–</w:t>
      </w:r>
      <w:r>
        <w:tab/>
      </w:r>
      <w:r>
        <w:rPr>
          <w:i/>
        </w:rPr>
        <w:t>NR-DL-AoD-SignalMeasurementInformation</w:t>
      </w:r>
      <w:bookmarkEnd w:id="3918"/>
      <w:bookmarkEnd w:id="3919"/>
      <w:bookmarkEnd w:id="3920"/>
      <w:bookmarkEnd w:id="3921"/>
      <w:bookmarkEnd w:id="3922"/>
      <w:bookmarkEnd w:id="3923"/>
      <w:bookmarkEnd w:id="3924"/>
    </w:p>
    <w:p w14:paraId="4953227A" w14:textId="77777777" w:rsidR="0023409A" w:rsidRDefault="007F1C8D">
      <w:pPr>
        <w:keepLines/>
        <w:rPr>
          <w:lang w:eastAsia="ja-JP"/>
        </w:rPr>
      </w:pPr>
      <w:r>
        <w:t xml:space="preserve">The IE </w:t>
      </w:r>
      <w:r>
        <w:rPr>
          <w:i/>
        </w:rPr>
        <w:t>NR-DL-AoD-SignalMeasurementInformation</w:t>
      </w:r>
      <w:r>
        <w:t xml:space="preserve"> is used by the target device to provide NR DL-AoD measurements to the location server.</w:t>
      </w:r>
    </w:p>
    <w:p w14:paraId="155E8E25" w14:textId="77777777" w:rsidR="0023409A" w:rsidRDefault="007F1C8D">
      <w:pPr>
        <w:pStyle w:val="EditorsNote"/>
        <w:spacing w:after="0"/>
        <w:rPr>
          <w:lang w:eastAsia="ko-KR"/>
        </w:rPr>
      </w:pPr>
      <w:r>
        <w:rPr>
          <w:lang w:eastAsia="ko-KR"/>
        </w:rPr>
        <w:t>Editor's Note: FFS on "multiple measurement instances":</w:t>
      </w:r>
      <w:r>
        <w:rPr>
          <w:lang w:eastAsia="ko-KR"/>
        </w:rPr>
        <w:br/>
        <w:t>Agreement: Support enabling</w:t>
      </w:r>
    </w:p>
    <w:p w14:paraId="677FE387" w14:textId="77777777" w:rsidR="0023409A" w:rsidRDefault="007F1C8D">
      <w:pPr>
        <w:pStyle w:val="B4"/>
        <w:spacing w:after="0"/>
        <w:rPr>
          <w:color w:val="FF0000"/>
          <w:lang w:eastAsia="ko-KR"/>
        </w:rPr>
      </w:pPr>
      <w:r>
        <w:rPr>
          <w:color w:val="FF0000"/>
          <w:lang w:eastAsia="ko-KR"/>
        </w:rPr>
        <w:t>-</w:t>
      </w:r>
      <w:r>
        <w:rPr>
          <w:color w:val="FF0000"/>
          <w:lang w:eastAsia="ko-KR"/>
        </w:rPr>
        <w:tab/>
        <w:t>A UE to report one or more measurement insta</w:t>
      </w:r>
      <w:r>
        <w:rPr>
          <w:color w:val="FF0000"/>
          <w:lang w:eastAsia="ko-KR"/>
        </w:rPr>
        <w:t xml:space="preserve">nces (of RSTD, DL RSRP, and/or UE Rx-Tx time difference measurements) in a single measurement report to LMF for UE-assisted positioning, and </w:t>
      </w:r>
    </w:p>
    <w:p w14:paraId="304893D3" w14:textId="77777777" w:rsidR="0023409A" w:rsidRDefault="007F1C8D">
      <w:pPr>
        <w:pStyle w:val="B4"/>
        <w:spacing w:after="0"/>
        <w:rPr>
          <w:color w:val="FF0000"/>
          <w:lang w:eastAsia="ko-KR"/>
        </w:rPr>
      </w:pPr>
      <w:r>
        <w:rPr>
          <w:color w:val="FF0000"/>
          <w:lang w:eastAsia="ko-KR"/>
        </w:rPr>
        <w:t>-</w:t>
      </w:r>
      <w:r>
        <w:rPr>
          <w:color w:val="FF0000"/>
          <w:lang w:eastAsia="ko-KR"/>
        </w:rPr>
        <w:tab/>
        <w:t xml:space="preserve">A TRP to report one or more measurement instances (of RTOA, UL RSRP, and/or gNB Rx-Tx time difference </w:t>
      </w:r>
      <w:r>
        <w:rPr>
          <w:color w:val="FF0000"/>
          <w:lang w:eastAsia="ko-KR"/>
        </w:rPr>
        <w:t>measurements) in a single measurement report to LMF, and</w:t>
      </w:r>
    </w:p>
    <w:p w14:paraId="6B5BE110" w14:textId="77777777" w:rsidR="0023409A" w:rsidRDefault="007F1C8D">
      <w:pPr>
        <w:pStyle w:val="B4"/>
        <w:spacing w:after="0"/>
        <w:rPr>
          <w:color w:val="FF0000"/>
          <w:lang w:eastAsia="ko-KR"/>
        </w:rPr>
      </w:pPr>
      <w:r>
        <w:rPr>
          <w:color w:val="FF0000"/>
          <w:lang w:eastAsia="ko-KR"/>
        </w:rPr>
        <w:t>-</w:t>
      </w:r>
      <w:r>
        <w:rPr>
          <w:color w:val="FF0000"/>
          <w:lang w:eastAsia="ko-KR"/>
        </w:rPr>
        <w:tab/>
        <w:t>Each measurement instance is reported with its own timestamp</w:t>
      </w:r>
    </w:p>
    <w:p w14:paraId="3ED613BB" w14:textId="77777777" w:rsidR="0023409A" w:rsidRDefault="007F1C8D">
      <w:pPr>
        <w:pStyle w:val="B4"/>
        <w:spacing w:after="0"/>
        <w:rPr>
          <w:color w:val="FF0000"/>
          <w:lang w:eastAsia="ko-KR"/>
        </w:rPr>
      </w:pPr>
      <w:r>
        <w:rPr>
          <w:color w:val="FF0000"/>
          <w:lang w:eastAsia="ko-KR"/>
        </w:rPr>
        <w:t>-</w:t>
      </w:r>
      <w:r>
        <w:rPr>
          <w:color w:val="FF0000"/>
          <w:lang w:eastAsia="ko-KR"/>
        </w:rPr>
        <w:tab/>
        <w:t>FFS: The measurement instances are within a [configured] measurement time window</w:t>
      </w:r>
    </w:p>
    <w:p w14:paraId="35BFBC95" w14:textId="77777777" w:rsidR="0023409A" w:rsidRDefault="007F1C8D">
      <w:pPr>
        <w:pStyle w:val="B4"/>
        <w:spacing w:after="0"/>
        <w:rPr>
          <w:color w:val="FF0000"/>
          <w:lang w:eastAsia="ko-KR"/>
        </w:rPr>
      </w:pPr>
      <w:r>
        <w:rPr>
          <w:color w:val="FF0000"/>
          <w:lang w:eastAsia="ko-KR"/>
        </w:rPr>
        <w:t>-</w:t>
      </w:r>
      <w:r>
        <w:rPr>
          <w:color w:val="FF0000"/>
          <w:lang w:eastAsia="ko-KR"/>
        </w:rPr>
        <w:tab/>
        <w:t>FFS: Each UE measurement instance can be configured</w:t>
      </w:r>
      <w:r>
        <w:rPr>
          <w:color w:val="FF0000"/>
          <w:lang w:eastAsia="ko-KR"/>
        </w:rPr>
        <w:t xml:space="preserve"> with N instances of the DL-PRS Resource Set</w:t>
      </w:r>
    </w:p>
    <w:p w14:paraId="17B27D31" w14:textId="77777777" w:rsidR="0023409A" w:rsidRDefault="007F1C8D">
      <w:pPr>
        <w:pStyle w:val="B4"/>
        <w:spacing w:after="0"/>
        <w:rPr>
          <w:color w:val="FF0000"/>
          <w:lang w:eastAsia="ko-KR"/>
        </w:rPr>
      </w:pPr>
      <w:r>
        <w:rPr>
          <w:color w:val="FF0000"/>
          <w:lang w:eastAsia="ko-KR"/>
        </w:rPr>
        <w:t>-</w:t>
      </w:r>
      <w:r>
        <w:rPr>
          <w:color w:val="FF0000"/>
          <w:lang w:eastAsia="ko-KR"/>
        </w:rPr>
        <w:tab/>
        <w:t>FFS: N (including N=1)</w:t>
      </w:r>
    </w:p>
    <w:p w14:paraId="35798B35" w14:textId="77777777" w:rsidR="0023409A" w:rsidRDefault="007F1C8D">
      <w:pPr>
        <w:pStyle w:val="B4"/>
        <w:spacing w:after="0"/>
        <w:rPr>
          <w:color w:val="FF0000"/>
          <w:lang w:eastAsia="ko-KR"/>
        </w:rPr>
      </w:pPr>
      <w:r>
        <w:rPr>
          <w:color w:val="FF0000"/>
          <w:lang w:eastAsia="ko-KR"/>
        </w:rPr>
        <w:t>-</w:t>
      </w:r>
      <w:r>
        <w:rPr>
          <w:color w:val="FF0000"/>
          <w:lang w:eastAsia="ko-KR"/>
        </w:rPr>
        <w:tab/>
        <w:t>FFS: Each TRP measurement instance can be configured with M SRS measurement time occasions</w:t>
      </w:r>
    </w:p>
    <w:p w14:paraId="12DE31E5" w14:textId="77777777" w:rsidR="0023409A" w:rsidRDefault="007F1C8D">
      <w:pPr>
        <w:pStyle w:val="B4"/>
        <w:spacing w:after="0"/>
        <w:rPr>
          <w:color w:val="FF0000"/>
          <w:lang w:eastAsia="ko-KR"/>
        </w:rPr>
      </w:pPr>
      <w:r>
        <w:rPr>
          <w:color w:val="FF0000"/>
          <w:lang w:eastAsia="ko-KR"/>
        </w:rPr>
        <w:t>-</w:t>
      </w:r>
      <w:r>
        <w:rPr>
          <w:color w:val="FF0000"/>
          <w:lang w:eastAsia="ko-KR"/>
        </w:rPr>
        <w:tab/>
        <w:t>FFS: M (including M=1)</w:t>
      </w:r>
    </w:p>
    <w:p w14:paraId="712CD629" w14:textId="77777777" w:rsidR="0023409A" w:rsidRDefault="007F1C8D">
      <w:pPr>
        <w:pStyle w:val="B4"/>
        <w:spacing w:after="0"/>
        <w:rPr>
          <w:color w:val="FF0000"/>
          <w:lang w:eastAsia="ko-KR"/>
        </w:rPr>
      </w:pPr>
      <w:r>
        <w:rPr>
          <w:color w:val="FF0000"/>
          <w:lang w:eastAsia="ko-KR"/>
        </w:rPr>
        <w:t>-</w:t>
      </w:r>
      <w:r>
        <w:rPr>
          <w:color w:val="FF0000"/>
          <w:lang w:eastAsia="ko-KR"/>
        </w:rPr>
        <w:tab/>
        <w:t xml:space="preserve">FFS: details of signalling, procedures, and UE </w:t>
      </w:r>
      <w:r>
        <w:rPr>
          <w:color w:val="FF0000"/>
          <w:lang w:eastAsia="ko-KR"/>
        </w:rPr>
        <w:t>capability if any</w:t>
      </w:r>
    </w:p>
    <w:p w14:paraId="6020D708" w14:textId="77777777" w:rsidR="0023409A" w:rsidRDefault="007F1C8D">
      <w:pPr>
        <w:pStyle w:val="B4"/>
        <w:spacing w:after="0"/>
        <w:rPr>
          <w:color w:val="FF0000"/>
          <w:lang w:eastAsia="ko-KR"/>
        </w:rPr>
      </w:pPr>
      <w:r>
        <w:rPr>
          <w:color w:val="FF0000"/>
          <w:lang w:eastAsia="ko-KR"/>
        </w:rPr>
        <w:t>-</w:t>
      </w:r>
      <w:r>
        <w:rPr>
          <w:color w:val="FF0000"/>
          <w:lang w:eastAsia="ko-KR"/>
        </w:rPr>
        <w:tab/>
        <w:t>FFS: whether and how to consider the additional enhancement related to measurement reporting of multi-paths and quality metric</w:t>
      </w:r>
    </w:p>
    <w:p w14:paraId="66E63CB9" w14:textId="77777777" w:rsidR="0023409A" w:rsidRDefault="007F1C8D">
      <w:pPr>
        <w:pStyle w:val="B4"/>
        <w:spacing w:after="0"/>
        <w:rPr>
          <w:color w:val="FF0000"/>
          <w:lang w:eastAsia="ko-KR"/>
        </w:rPr>
      </w:pPr>
      <w:r>
        <w:rPr>
          <w:color w:val="FF0000"/>
          <w:lang w:eastAsia="ko-KR"/>
        </w:rPr>
        <w:tab/>
        <w:t>Note 1: A measurement instance refers to one or more measurements, which can either be the same or different</w:t>
      </w:r>
      <w:r>
        <w:rPr>
          <w:color w:val="FF0000"/>
          <w:lang w:eastAsia="ko-KR"/>
        </w:rPr>
        <w:t xml:space="preserve"> types, which are obtained from the same DL PRS resource(s), or the same UL SRS resource(s).</w:t>
      </w:r>
    </w:p>
    <w:p w14:paraId="29B477D9" w14:textId="77777777" w:rsidR="0023409A" w:rsidRDefault="007F1C8D">
      <w:pPr>
        <w:pStyle w:val="B4"/>
        <w:spacing w:after="0"/>
        <w:rPr>
          <w:color w:val="FF0000"/>
          <w:lang w:eastAsia="ko-KR"/>
        </w:rPr>
      </w:pPr>
      <w:r>
        <w:rPr>
          <w:color w:val="FF0000"/>
          <w:lang w:eastAsia="ko-KR"/>
        </w:rPr>
        <w:tab/>
        <w:t>Note 2: This enhancement has no intention to change the mapping of measurement types to Rel-16 positioning techniques and no intention to introduce new positionin</w:t>
      </w:r>
      <w:r>
        <w:rPr>
          <w:color w:val="FF0000"/>
          <w:lang w:eastAsia="ko-KR"/>
        </w:rPr>
        <w:t>g techniques either.</w:t>
      </w:r>
    </w:p>
    <w:p w14:paraId="0B66963A" w14:textId="77777777" w:rsidR="0023409A" w:rsidRDefault="0023409A">
      <w:pPr>
        <w:keepLines/>
      </w:pPr>
    </w:p>
    <w:p w14:paraId="799DF31A" w14:textId="77777777" w:rsidR="0023409A" w:rsidRDefault="007F1C8D">
      <w:pPr>
        <w:pStyle w:val="PL"/>
        <w:shd w:val="clear" w:color="auto" w:fill="E6E6E6"/>
      </w:pPr>
      <w:r>
        <w:t>-- ASN1START</w:t>
      </w:r>
    </w:p>
    <w:p w14:paraId="3B8429F3" w14:textId="77777777" w:rsidR="0023409A" w:rsidRDefault="0023409A">
      <w:pPr>
        <w:pStyle w:val="PL"/>
        <w:shd w:val="clear" w:color="auto" w:fill="E6E6E6"/>
      </w:pPr>
    </w:p>
    <w:p w14:paraId="584A32B5" w14:textId="77777777" w:rsidR="0023409A" w:rsidRDefault="007F1C8D">
      <w:pPr>
        <w:pStyle w:val="PL"/>
        <w:shd w:val="clear" w:color="auto" w:fill="E6E6E6"/>
        <w:rPr>
          <w:snapToGrid w:val="0"/>
        </w:rPr>
      </w:pPr>
      <w:r>
        <w:rPr>
          <w:snapToGrid w:val="0"/>
        </w:rPr>
        <w:t>NR-DL-AoD-SignalMeasurementInformation-r16 ::= SEQUENCE {</w:t>
      </w:r>
    </w:p>
    <w:p w14:paraId="31882505" w14:textId="77777777" w:rsidR="0023409A" w:rsidRDefault="007F1C8D">
      <w:pPr>
        <w:pStyle w:val="PL"/>
        <w:shd w:val="clear" w:color="auto" w:fill="E6E6E6"/>
        <w:rPr>
          <w:snapToGrid w:val="0"/>
        </w:rPr>
      </w:pPr>
      <w:r>
        <w:rPr>
          <w:snapToGrid w:val="0"/>
        </w:rPr>
        <w:tab/>
        <w:t>nr-DL-AoD-MeasList-r16</w:t>
      </w:r>
      <w:r>
        <w:rPr>
          <w:snapToGrid w:val="0"/>
        </w:rPr>
        <w:tab/>
      </w:r>
      <w:r>
        <w:rPr>
          <w:snapToGrid w:val="0"/>
        </w:rPr>
        <w:tab/>
      </w:r>
      <w:r>
        <w:rPr>
          <w:snapToGrid w:val="0"/>
        </w:rPr>
        <w:tab/>
        <w:t>NR-DL-AoD-MeasList-r16,</w:t>
      </w:r>
    </w:p>
    <w:p w14:paraId="4F00ED6F" w14:textId="77777777" w:rsidR="0023409A" w:rsidRDefault="007F1C8D">
      <w:pPr>
        <w:pStyle w:val="PL"/>
        <w:shd w:val="clear" w:color="auto" w:fill="E6E6E6"/>
        <w:rPr>
          <w:snapToGrid w:val="0"/>
        </w:rPr>
      </w:pPr>
      <w:r>
        <w:rPr>
          <w:snapToGrid w:val="0"/>
        </w:rPr>
        <w:tab/>
        <w:t>...</w:t>
      </w:r>
    </w:p>
    <w:p w14:paraId="71A19323" w14:textId="77777777" w:rsidR="0023409A" w:rsidRDefault="007F1C8D">
      <w:pPr>
        <w:pStyle w:val="PL"/>
        <w:shd w:val="clear" w:color="auto" w:fill="E6E6E6"/>
        <w:rPr>
          <w:snapToGrid w:val="0"/>
        </w:rPr>
      </w:pPr>
      <w:r>
        <w:rPr>
          <w:snapToGrid w:val="0"/>
        </w:rPr>
        <w:t>}</w:t>
      </w:r>
    </w:p>
    <w:p w14:paraId="5E96A16B" w14:textId="77777777" w:rsidR="0023409A" w:rsidRDefault="0023409A">
      <w:pPr>
        <w:pStyle w:val="PL"/>
        <w:shd w:val="clear" w:color="auto" w:fill="E6E6E6"/>
        <w:rPr>
          <w:snapToGrid w:val="0"/>
        </w:rPr>
      </w:pPr>
    </w:p>
    <w:p w14:paraId="53BB81E0" w14:textId="77777777" w:rsidR="0023409A" w:rsidRDefault="007F1C8D">
      <w:pPr>
        <w:pStyle w:val="PL"/>
        <w:shd w:val="clear" w:color="auto" w:fill="E6E6E6"/>
        <w:rPr>
          <w:snapToGrid w:val="0"/>
        </w:rPr>
      </w:pPr>
      <w:r>
        <w:rPr>
          <w:snapToGrid w:val="0"/>
        </w:rPr>
        <w:t>NR-DL-AoD-MeasList-r16 ::= SEQUENCE (SIZE(1..nrMaxTRPs-r16)) OF NR-DL-AoD-MeasElement-r16</w:t>
      </w:r>
    </w:p>
    <w:p w14:paraId="5B725FD1" w14:textId="77777777" w:rsidR="0023409A" w:rsidRDefault="0023409A">
      <w:pPr>
        <w:pStyle w:val="PL"/>
        <w:shd w:val="clear" w:color="auto" w:fill="E6E6E6"/>
        <w:rPr>
          <w:snapToGrid w:val="0"/>
        </w:rPr>
      </w:pPr>
    </w:p>
    <w:p w14:paraId="4DD2AEEA" w14:textId="77777777" w:rsidR="0023409A" w:rsidRDefault="007F1C8D">
      <w:pPr>
        <w:pStyle w:val="PL"/>
        <w:shd w:val="clear" w:color="auto" w:fill="E6E6E6"/>
        <w:rPr>
          <w:snapToGrid w:val="0"/>
        </w:rPr>
      </w:pPr>
      <w:r>
        <w:rPr>
          <w:snapToGrid w:val="0"/>
        </w:rPr>
        <w:t>NR-DL-AoD-Mea</w:t>
      </w:r>
      <w:r>
        <w:rPr>
          <w:snapToGrid w:val="0"/>
        </w:rPr>
        <w:t>sElement-r16 ::= SEQUENCE {</w:t>
      </w:r>
    </w:p>
    <w:p w14:paraId="268D269E" w14:textId="77777777" w:rsidR="0023409A" w:rsidRDefault="007F1C8D">
      <w:pPr>
        <w:pStyle w:val="PL"/>
        <w:shd w:val="clear" w:color="auto" w:fill="E6E6E6"/>
        <w:rPr>
          <w:snapToGrid w:val="0"/>
          <w:lang w:eastAsia="ja-JP"/>
        </w:rPr>
      </w:pPr>
      <w:r>
        <w:rPr>
          <w:snapToGrid w:val="0"/>
        </w:rPr>
        <w:tab/>
        <w:t>dl-PRS-ID-r16</w:t>
      </w:r>
      <w:r>
        <w:rPr>
          <w:snapToGrid w:val="0"/>
        </w:rPr>
        <w:tab/>
      </w:r>
      <w:r>
        <w:rPr>
          <w:snapToGrid w:val="0"/>
        </w:rPr>
        <w:tab/>
      </w:r>
      <w:r>
        <w:rPr>
          <w:snapToGrid w:val="0"/>
        </w:rPr>
        <w:tab/>
      </w:r>
      <w:r>
        <w:rPr>
          <w:snapToGrid w:val="0"/>
        </w:rPr>
        <w:tab/>
      </w:r>
      <w:r>
        <w:rPr>
          <w:snapToGrid w:val="0"/>
        </w:rPr>
        <w:tab/>
        <w:t>INTEGER (0..255),</w:t>
      </w:r>
    </w:p>
    <w:p w14:paraId="100F4C8D"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t>OPTIONAL,</w:t>
      </w:r>
    </w:p>
    <w:p w14:paraId="35F865D6" w14:textId="77777777" w:rsidR="0023409A" w:rsidRDefault="007F1C8D">
      <w:pPr>
        <w:pStyle w:val="PL"/>
        <w:shd w:val="clear" w:color="auto" w:fill="E6E6E6"/>
        <w:rPr>
          <w:snapToGrid w:val="0"/>
        </w:rPr>
      </w:pPr>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5678774" w14:textId="77777777" w:rsidR="0023409A" w:rsidRDefault="007F1C8D">
      <w:pPr>
        <w:pStyle w:val="PL"/>
        <w:shd w:val="clear" w:color="auto" w:fill="E6E6E6"/>
        <w:rPr>
          <w:rStyle w:val="CommentReference"/>
        </w:rPr>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t>OPTIONAL,</w:t>
      </w:r>
    </w:p>
    <w:p w14:paraId="3FC43645" w14:textId="77777777" w:rsidR="0023409A" w:rsidRDefault="007F1C8D">
      <w:pPr>
        <w:pStyle w:val="PL"/>
        <w:shd w:val="clear" w:color="auto" w:fill="E6E6E6"/>
        <w:rPr>
          <w:snapToGrid w:val="0"/>
        </w:rPr>
      </w:pPr>
      <w:r>
        <w:rPr>
          <w:snapToGrid w:val="0"/>
        </w:rPr>
        <w:tab/>
        <w:t>nr-DL-PRS-ResourceID-r16</w:t>
      </w:r>
      <w:r>
        <w:rPr>
          <w:snapToGrid w:val="0"/>
        </w:rPr>
        <w:tab/>
      </w:r>
      <w:r>
        <w:rPr>
          <w:snapToGrid w:val="0"/>
        </w:rPr>
        <w:tab/>
        <w:t>NR-DL-PR</w:t>
      </w:r>
      <w:r>
        <w:rPr>
          <w:snapToGrid w:val="0"/>
        </w:rPr>
        <w:t>S-ResourceID-r16</w:t>
      </w:r>
      <w:r>
        <w:rPr>
          <w:snapToGrid w:val="0"/>
        </w:rPr>
        <w:tab/>
      </w:r>
      <w:r>
        <w:t xml:space="preserve"> </w:t>
      </w:r>
      <w:r>
        <w:tab/>
      </w:r>
      <w:r>
        <w:tab/>
      </w:r>
      <w:r>
        <w:tab/>
        <w:t>OPTIONAL</w:t>
      </w:r>
      <w:r>
        <w:rPr>
          <w:snapToGrid w:val="0"/>
        </w:rPr>
        <w:t>,</w:t>
      </w:r>
    </w:p>
    <w:p w14:paraId="6562D9B1" w14:textId="77777777" w:rsidR="0023409A" w:rsidRDefault="007F1C8D">
      <w:pPr>
        <w:pStyle w:val="PL"/>
        <w:shd w:val="clear" w:color="auto" w:fill="E6E6E6"/>
      </w:pPr>
      <w:r>
        <w:tab/>
        <w:t>nr-DL-PRS-ResourceSetID-r16</w:t>
      </w:r>
      <w:r>
        <w:tab/>
      </w:r>
      <w:r>
        <w:tab/>
        <w:t xml:space="preserve">NR-DL-PRS-ResourceSetID-r16 </w:t>
      </w:r>
      <w:r>
        <w:tab/>
      </w:r>
      <w:r>
        <w:tab/>
      </w:r>
      <w:r>
        <w:tab/>
        <w:t>OPTIONAL,</w:t>
      </w:r>
    </w:p>
    <w:p w14:paraId="1C465955" w14:textId="77777777" w:rsidR="0023409A" w:rsidRDefault="007F1C8D">
      <w:pPr>
        <w:pStyle w:val="PL"/>
        <w:shd w:val="clear" w:color="auto" w:fill="E6E6E6"/>
        <w:rPr>
          <w:snapToGrid w:val="0"/>
        </w:rPr>
      </w:pPr>
      <w:r>
        <w:rPr>
          <w:snapToGrid w:val="0"/>
        </w:rPr>
        <w:tab/>
        <w:t>nr-TimeStamp-r16</w:t>
      </w:r>
      <w:r>
        <w:rPr>
          <w:snapToGrid w:val="0"/>
        </w:rPr>
        <w:tab/>
      </w:r>
      <w:r>
        <w:rPr>
          <w:snapToGrid w:val="0"/>
        </w:rPr>
        <w:tab/>
      </w:r>
      <w:r>
        <w:rPr>
          <w:snapToGrid w:val="0"/>
        </w:rPr>
        <w:tab/>
      </w:r>
      <w:r>
        <w:rPr>
          <w:snapToGrid w:val="0"/>
        </w:rPr>
        <w:tab/>
        <w:t>NR-TimeStamp-r16,</w:t>
      </w:r>
    </w:p>
    <w:p w14:paraId="51DDD949" w14:textId="77777777" w:rsidR="0023409A" w:rsidRDefault="007F1C8D">
      <w:pPr>
        <w:pStyle w:val="PL"/>
        <w:shd w:val="clear" w:color="auto" w:fill="E6E6E6"/>
      </w:pPr>
      <w:r>
        <w:rPr>
          <w:snapToGrid w:val="0"/>
        </w:rPr>
        <w:tab/>
        <w:t>nr-DL-PRS-RSRP</w:t>
      </w:r>
      <w:r>
        <w:t>-Result-r16</w:t>
      </w:r>
      <w:r>
        <w:tab/>
      </w:r>
      <w:r>
        <w:tab/>
        <w:t>INTEGER (0..126),</w:t>
      </w:r>
    </w:p>
    <w:p w14:paraId="46E5A354" w14:textId="77777777" w:rsidR="0023409A" w:rsidRDefault="007F1C8D">
      <w:pPr>
        <w:pStyle w:val="PL"/>
        <w:shd w:val="clear" w:color="auto" w:fill="E6E6E6"/>
        <w:rPr>
          <w:snapToGrid w:val="0"/>
        </w:rPr>
      </w:pPr>
      <w:r>
        <w:rPr>
          <w:snapToGrid w:val="0"/>
        </w:rPr>
        <w:tab/>
        <w:t>nr-DL-PRS-RxBeamIndex-r16</w:t>
      </w:r>
      <w:r>
        <w:rPr>
          <w:snapToGrid w:val="0"/>
        </w:rPr>
        <w:tab/>
      </w:r>
      <w:r>
        <w:rPr>
          <w:snapToGrid w:val="0"/>
        </w:rPr>
        <w:tab/>
        <w:t>INTEGER (1..8)</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2B7B73D" w14:textId="77777777" w:rsidR="0023409A" w:rsidRDefault="007F1C8D">
      <w:pPr>
        <w:pStyle w:val="PL"/>
        <w:shd w:val="clear" w:color="auto" w:fill="E6E6E6"/>
      </w:pPr>
      <w:r>
        <w:tab/>
      </w:r>
      <w:r>
        <w:t>nr-DL-AoD-AdditionalMeasurements-r16</w:t>
      </w:r>
    </w:p>
    <w:p w14:paraId="0CFD8451" w14:textId="77777777" w:rsidR="0023409A" w:rsidRDefault="007F1C8D">
      <w:pPr>
        <w:pStyle w:val="PL"/>
        <w:shd w:val="clear" w:color="auto" w:fill="E6E6E6"/>
      </w:pPr>
      <w:r>
        <w:tab/>
      </w:r>
      <w:r>
        <w:tab/>
      </w:r>
      <w:r>
        <w:tab/>
      </w:r>
      <w:r>
        <w:tab/>
      </w:r>
      <w:r>
        <w:tab/>
      </w:r>
      <w:r>
        <w:tab/>
      </w:r>
      <w:r>
        <w:tab/>
      </w:r>
      <w:r>
        <w:tab/>
      </w:r>
      <w:r>
        <w:tab/>
        <w:t>NR-DL-AoD-AdditionalMeasurements-r16</w:t>
      </w:r>
      <w:r>
        <w:tab/>
        <w:t>OPTIONAL,</w:t>
      </w:r>
    </w:p>
    <w:p w14:paraId="74C9D34A" w14:textId="77777777" w:rsidR="0023409A" w:rsidRDefault="007F1C8D">
      <w:pPr>
        <w:pStyle w:val="PL"/>
        <w:shd w:val="clear" w:color="auto" w:fill="E6E6E6"/>
        <w:rPr>
          <w:snapToGrid w:val="0"/>
        </w:rPr>
      </w:pPr>
      <w:r>
        <w:rPr>
          <w:snapToGrid w:val="0"/>
        </w:rPr>
        <w:tab/>
        <w:t>...,</w:t>
      </w:r>
    </w:p>
    <w:p w14:paraId="7DBBC31A" w14:textId="77777777" w:rsidR="0023409A" w:rsidRDefault="007F1C8D">
      <w:pPr>
        <w:pStyle w:val="PL"/>
        <w:shd w:val="clear" w:color="auto" w:fill="E6E6E6"/>
        <w:rPr>
          <w:snapToGrid w:val="0"/>
        </w:rPr>
      </w:pPr>
      <w:r>
        <w:rPr>
          <w:snapToGrid w:val="0"/>
        </w:rPr>
        <w:tab/>
        <w:t>[[</w:t>
      </w:r>
    </w:p>
    <w:p w14:paraId="2738BB27" w14:textId="77777777" w:rsidR="0023409A" w:rsidRDefault="007F1C8D">
      <w:pPr>
        <w:pStyle w:val="PL"/>
        <w:shd w:val="clear" w:color="auto" w:fill="E6E6E6"/>
      </w:pPr>
      <w:r>
        <w:rPr>
          <w:snapToGrid w:val="0"/>
        </w:rPr>
        <w:tab/>
        <w:t>nr-DL-PRS-FirstPathRSRP</w:t>
      </w:r>
      <w:r>
        <w:t>-Result-r17</w:t>
      </w:r>
    </w:p>
    <w:p w14:paraId="467080A3" w14:textId="77777777" w:rsidR="0023409A" w:rsidRDefault="007F1C8D">
      <w:pPr>
        <w:pStyle w:val="PL"/>
        <w:shd w:val="clear" w:color="auto" w:fill="E6E6E6"/>
      </w:pPr>
      <w:r>
        <w:tab/>
      </w:r>
      <w:r>
        <w:tab/>
      </w:r>
      <w:r>
        <w:tab/>
      </w:r>
      <w:r>
        <w:tab/>
      </w:r>
      <w:r>
        <w:tab/>
      </w:r>
      <w:r>
        <w:tab/>
      </w:r>
      <w:r>
        <w:tab/>
      </w:r>
      <w:r>
        <w:tab/>
      </w:r>
      <w:r>
        <w:tab/>
        <w:t>INTEGER (0..126)</w:t>
      </w:r>
      <w:r>
        <w:tab/>
      </w:r>
      <w:r>
        <w:tab/>
      </w:r>
      <w:r>
        <w:tab/>
      </w:r>
      <w:r>
        <w:tab/>
      </w:r>
      <w:r>
        <w:tab/>
      </w:r>
      <w:r>
        <w:tab/>
        <w:t>OPTIONAL,</w:t>
      </w:r>
    </w:p>
    <w:p w14:paraId="6503D344" w14:textId="77777777" w:rsidR="0023409A" w:rsidRDefault="007F1C8D">
      <w:pPr>
        <w:pStyle w:val="PL"/>
        <w:shd w:val="clear" w:color="auto" w:fill="E6E6E6"/>
      </w:pPr>
      <w:r>
        <w:rPr>
          <w:snapToGrid w:val="0"/>
        </w:rPr>
        <w:tab/>
        <w:t>nr-</w:t>
      </w:r>
      <w:r>
        <w:t>los-nlos-Indicator-r17</w:t>
      </w:r>
      <w:r>
        <w:tab/>
      </w:r>
      <w:r>
        <w:tab/>
        <w:t>LOS-NLOS-Indicator-r17</w:t>
      </w:r>
      <w:r>
        <w:tab/>
      </w:r>
      <w:r>
        <w:tab/>
      </w:r>
      <w:r>
        <w:tab/>
      </w:r>
      <w:r>
        <w:tab/>
      </w:r>
      <w:r>
        <w:tab/>
        <w:t>OPTIONAL,</w:t>
      </w:r>
    </w:p>
    <w:p w14:paraId="5ECCC0AD" w14:textId="77777777" w:rsidR="0023409A" w:rsidRDefault="007F1C8D">
      <w:pPr>
        <w:pStyle w:val="PL"/>
        <w:shd w:val="clear" w:color="auto" w:fill="E6E6E6"/>
      </w:pPr>
      <w:r>
        <w:tab/>
        <w:t>nr-DL-AoD-</w:t>
      </w:r>
      <w:r>
        <w:t>AdditionalMeasurementsExt-r17</w:t>
      </w:r>
    </w:p>
    <w:p w14:paraId="7008990B" w14:textId="77777777" w:rsidR="0023409A" w:rsidRDefault="007F1C8D">
      <w:pPr>
        <w:pStyle w:val="PL"/>
        <w:shd w:val="clear" w:color="auto" w:fill="E6E6E6"/>
      </w:pPr>
      <w:r>
        <w:tab/>
      </w:r>
      <w:r>
        <w:tab/>
      </w:r>
      <w:r>
        <w:tab/>
      </w:r>
      <w:r>
        <w:tab/>
      </w:r>
      <w:r>
        <w:tab/>
      </w:r>
      <w:r>
        <w:tab/>
      </w:r>
      <w:r>
        <w:tab/>
      </w:r>
      <w:r>
        <w:tab/>
      </w:r>
      <w:r>
        <w:tab/>
        <w:t>NR-DL-AoD-AdditionalMeasurementsExt-r17</w:t>
      </w:r>
      <w:r>
        <w:tab/>
        <w:t>OPTIONAL</w:t>
      </w:r>
    </w:p>
    <w:p w14:paraId="14E41FED" w14:textId="77777777" w:rsidR="0023409A" w:rsidRDefault="007F1C8D">
      <w:pPr>
        <w:pStyle w:val="PL"/>
        <w:shd w:val="clear" w:color="auto" w:fill="E6E6E6"/>
        <w:rPr>
          <w:snapToGrid w:val="0"/>
        </w:rPr>
      </w:pPr>
      <w:r>
        <w:tab/>
        <w:t>]]</w:t>
      </w:r>
    </w:p>
    <w:p w14:paraId="0EA9945A" w14:textId="77777777" w:rsidR="0023409A" w:rsidRDefault="007F1C8D">
      <w:pPr>
        <w:pStyle w:val="PL"/>
        <w:shd w:val="clear" w:color="auto" w:fill="E6E6E6"/>
        <w:rPr>
          <w:snapToGrid w:val="0"/>
        </w:rPr>
      </w:pPr>
      <w:r>
        <w:rPr>
          <w:snapToGrid w:val="0"/>
        </w:rPr>
        <w:t>}</w:t>
      </w:r>
    </w:p>
    <w:p w14:paraId="1AACFE97" w14:textId="77777777" w:rsidR="0023409A" w:rsidRDefault="0023409A">
      <w:pPr>
        <w:pStyle w:val="PL"/>
        <w:shd w:val="clear" w:color="auto" w:fill="E6E6E6"/>
        <w:rPr>
          <w:snapToGrid w:val="0"/>
        </w:rPr>
      </w:pPr>
    </w:p>
    <w:p w14:paraId="79AF9BAD" w14:textId="77777777" w:rsidR="0023409A" w:rsidRDefault="007F1C8D">
      <w:pPr>
        <w:pStyle w:val="PL"/>
        <w:shd w:val="clear" w:color="auto" w:fill="E6E6E6"/>
        <w:rPr>
          <w:snapToGrid w:val="0"/>
        </w:rPr>
      </w:pPr>
      <w:r>
        <w:t xml:space="preserve">NR-DL-AoD-AdditionalMeasurements-r16 ::= SEQUENCE </w:t>
      </w:r>
      <w:r>
        <w:rPr>
          <w:snapToGrid w:val="0"/>
        </w:rPr>
        <w:t>(SIZE (1..7)) OF</w:t>
      </w:r>
    </w:p>
    <w:p w14:paraId="60F43E39" w14:textId="77777777" w:rsidR="0023409A" w:rsidRDefault="007F1C8D">
      <w:pPr>
        <w:pStyle w:val="PL"/>
        <w:shd w:val="clear" w:color="auto" w:fill="E6E6E6"/>
      </w:pPr>
      <w:r>
        <w:tab/>
      </w:r>
      <w:r>
        <w:tab/>
      </w:r>
      <w:r>
        <w:tab/>
      </w:r>
      <w:r>
        <w:tab/>
      </w:r>
      <w:r>
        <w:tab/>
      </w:r>
      <w:r>
        <w:tab/>
      </w:r>
      <w:r>
        <w:tab/>
      </w:r>
      <w:r>
        <w:tab/>
      </w:r>
      <w:r>
        <w:tab/>
      </w:r>
      <w:r>
        <w:tab/>
      </w:r>
      <w:r>
        <w:tab/>
      </w:r>
      <w:r>
        <w:tab/>
      </w:r>
      <w:r>
        <w:tab/>
      </w:r>
      <w:r>
        <w:t>NR-DL-AoD-AdditionalMeasurementElement-r16</w:t>
      </w:r>
    </w:p>
    <w:p w14:paraId="1503ECA6" w14:textId="77777777" w:rsidR="0023409A" w:rsidRDefault="007F1C8D">
      <w:pPr>
        <w:pStyle w:val="PL"/>
        <w:shd w:val="clear" w:color="auto" w:fill="E6E6E6"/>
        <w:rPr>
          <w:snapToGrid w:val="0"/>
        </w:rPr>
      </w:pPr>
      <w:r>
        <w:t xml:space="preserve">NR-DL-AoD-AdditionalMeasurementsExt-r17 ::= SEQUENCE </w:t>
      </w:r>
      <w:r>
        <w:rPr>
          <w:snapToGrid w:val="0"/>
        </w:rPr>
        <w:t>(SIZE (1..maxAddMeasAoD-r17)) OF</w:t>
      </w:r>
    </w:p>
    <w:p w14:paraId="529A4AE9" w14:textId="77777777" w:rsidR="0023409A" w:rsidRDefault="007F1C8D">
      <w:pPr>
        <w:pStyle w:val="PL"/>
        <w:shd w:val="clear" w:color="auto" w:fill="E6E6E6"/>
      </w:pPr>
      <w:r>
        <w:tab/>
      </w:r>
      <w:r>
        <w:tab/>
      </w:r>
      <w:r>
        <w:tab/>
      </w:r>
      <w:r>
        <w:tab/>
      </w:r>
      <w:r>
        <w:tab/>
      </w:r>
      <w:r>
        <w:tab/>
      </w:r>
      <w:r>
        <w:tab/>
      </w:r>
      <w:r>
        <w:tab/>
      </w:r>
      <w:r>
        <w:tab/>
      </w:r>
      <w:r>
        <w:tab/>
      </w:r>
      <w:r>
        <w:tab/>
      </w:r>
      <w:r>
        <w:tab/>
      </w:r>
      <w:r>
        <w:tab/>
        <w:t>NR-DL-AoD-AdditionalMeasurementElement-r16</w:t>
      </w:r>
    </w:p>
    <w:p w14:paraId="0438A5BD" w14:textId="77777777" w:rsidR="0023409A" w:rsidRDefault="0023409A">
      <w:pPr>
        <w:pStyle w:val="PL"/>
        <w:shd w:val="clear" w:color="auto" w:fill="E6E6E6"/>
      </w:pPr>
    </w:p>
    <w:p w14:paraId="0C3AF604" w14:textId="77777777" w:rsidR="0023409A" w:rsidRDefault="007F1C8D">
      <w:pPr>
        <w:pStyle w:val="PL"/>
        <w:shd w:val="clear" w:color="auto" w:fill="E6E6E6"/>
        <w:rPr>
          <w:snapToGrid w:val="0"/>
        </w:rPr>
      </w:pPr>
      <w:r>
        <w:t xml:space="preserve">NR-DL-AoD-AdditionalMeasurementElement-r16 </w:t>
      </w:r>
      <w:r>
        <w:rPr>
          <w:snapToGrid w:val="0"/>
        </w:rPr>
        <w:t>::= SEQUENCE {</w:t>
      </w:r>
    </w:p>
    <w:p w14:paraId="4CFCAD53" w14:textId="77777777" w:rsidR="0023409A" w:rsidRDefault="007F1C8D">
      <w:pPr>
        <w:pStyle w:val="PL"/>
        <w:shd w:val="clear" w:color="auto" w:fill="E6E6E6"/>
        <w:rPr>
          <w:snapToGrid w:val="0"/>
        </w:rPr>
      </w:pPr>
      <w:r>
        <w:rPr>
          <w:snapToGrid w:val="0"/>
        </w:rPr>
        <w:tab/>
        <w:t>nr-DL-PRS-R</w:t>
      </w:r>
      <w:r>
        <w:rPr>
          <w:snapToGrid w:val="0"/>
        </w:rPr>
        <w:t>esourceID-r16</w:t>
      </w:r>
      <w:r>
        <w:rPr>
          <w:snapToGrid w:val="0"/>
        </w:rPr>
        <w:tab/>
      </w:r>
      <w:r>
        <w:rPr>
          <w:snapToGrid w:val="0"/>
        </w:rPr>
        <w:tab/>
        <w:t>NR-DL-PRS-ResourceID-r16</w:t>
      </w:r>
      <w:r>
        <w:rPr>
          <w:snapToGrid w:val="0"/>
        </w:rPr>
        <w:tab/>
      </w:r>
      <w:r>
        <w:t xml:space="preserve"> </w:t>
      </w:r>
      <w:r>
        <w:tab/>
      </w:r>
      <w:r>
        <w:tab/>
      </w:r>
      <w:r>
        <w:tab/>
        <w:t>OPTIONAL</w:t>
      </w:r>
      <w:r>
        <w:rPr>
          <w:snapToGrid w:val="0"/>
        </w:rPr>
        <w:t>,</w:t>
      </w:r>
    </w:p>
    <w:p w14:paraId="149239FF" w14:textId="77777777" w:rsidR="0023409A" w:rsidRDefault="007F1C8D">
      <w:pPr>
        <w:pStyle w:val="PL"/>
        <w:shd w:val="clear" w:color="auto" w:fill="E6E6E6"/>
      </w:pPr>
      <w:r>
        <w:tab/>
        <w:t>nr-DL-PRS-ResourceSetID-r16</w:t>
      </w:r>
      <w:r>
        <w:tab/>
      </w:r>
      <w:r>
        <w:tab/>
        <w:t xml:space="preserve">NR-DL-PRS-ResourceSetID-r16 </w:t>
      </w:r>
      <w:r>
        <w:tab/>
      </w:r>
      <w:r>
        <w:tab/>
      </w:r>
      <w:r>
        <w:tab/>
        <w:t>OPTIONAL,</w:t>
      </w:r>
    </w:p>
    <w:p w14:paraId="48C7B43E" w14:textId="77777777" w:rsidR="0023409A" w:rsidRDefault="007F1C8D">
      <w:pPr>
        <w:pStyle w:val="PL"/>
        <w:shd w:val="clear" w:color="auto" w:fill="E6E6E6"/>
        <w:rPr>
          <w:snapToGrid w:val="0"/>
        </w:rPr>
      </w:pPr>
      <w:r>
        <w:rPr>
          <w:snapToGrid w:val="0"/>
        </w:rPr>
        <w:tab/>
        <w:t>nr-TimeStamp-r16</w:t>
      </w:r>
      <w:r>
        <w:rPr>
          <w:snapToGrid w:val="0"/>
        </w:rPr>
        <w:tab/>
      </w:r>
      <w:r>
        <w:rPr>
          <w:snapToGrid w:val="0"/>
        </w:rPr>
        <w:tab/>
      </w:r>
      <w:r>
        <w:rPr>
          <w:snapToGrid w:val="0"/>
        </w:rPr>
        <w:tab/>
      </w:r>
      <w:r>
        <w:rPr>
          <w:snapToGrid w:val="0"/>
        </w:rPr>
        <w:tab/>
        <w:t>NR-TimeStamp-r16,</w:t>
      </w:r>
    </w:p>
    <w:p w14:paraId="305A88BD" w14:textId="77777777" w:rsidR="0023409A" w:rsidRDefault="007F1C8D">
      <w:pPr>
        <w:pStyle w:val="PL"/>
        <w:shd w:val="clear" w:color="auto" w:fill="E6E6E6"/>
      </w:pPr>
      <w:r>
        <w:rPr>
          <w:snapToGrid w:val="0"/>
        </w:rPr>
        <w:tab/>
        <w:t>nr-DL-PRS-RSRP</w:t>
      </w:r>
      <w:r>
        <w:t>-ResultDiff-r16</w:t>
      </w:r>
      <w:r>
        <w:tab/>
        <w:t>INTEGER (0..30),</w:t>
      </w:r>
    </w:p>
    <w:p w14:paraId="1C3C88D0" w14:textId="77777777" w:rsidR="0023409A" w:rsidRDefault="007F1C8D">
      <w:pPr>
        <w:pStyle w:val="PL"/>
        <w:shd w:val="clear" w:color="auto" w:fill="E6E6E6"/>
        <w:rPr>
          <w:snapToGrid w:val="0"/>
        </w:rPr>
      </w:pPr>
      <w:r>
        <w:rPr>
          <w:snapToGrid w:val="0"/>
        </w:rPr>
        <w:tab/>
        <w:t>nr-DL-PRS-RxBeamIndex-r16</w:t>
      </w:r>
      <w:r>
        <w:rPr>
          <w:snapToGrid w:val="0"/>
        </w:rPr>
        <w:tab/>
      </w:r>
      <w:r>
        <w:rPr>
          <w:snapToGrid w:val="0"/>
        </w:rPr>
        <w:tab/>
        <w:t>INTEGER (1..8)</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595858" w14:textId="77777777" w:rsidR="0023409A" w:rsidRDefault="007F1C8D">
      <w:pPr>
        <w:pStyle w:val="PL"/>
        <w:shd w:val="clear" w:color="auto" w:fill="E6E6E6"/>
        <w:rPr>
          <w:snapToGrid w:val="0"/>
        </w:rPr>
      </w:pPr>
      <w:r>
        <w:rPr>
          <w:snapToGrid w:val="0"/>
        </w:rPr>
        <w:tab/>
        <w:t>...,</w:t>
      </w:r>
    </w:p>
    <w:p w14:paraId="539F1E6E" w14:textId="77777777" w:rsidR="0023409A" w:rsidRDefault="007F1C8D">
      <w:pPr>
        <w:pStyle w:val="PL"/>
        <w:shd w:val="clear" w:color="auto" w:fill="E6E6E6"/>
        <w:rPr>
          <w:snapToGrid w:val="0"/>
        </w:rPr>
      </w:pPr>
      <w:r>
        <w:rPr>
          <w:snapToGrid w:val="0"/>
        </w:rPr>
        <w:tab/>
        <w:t>[[</w:t>
      </w:r>
    </w:p>
    <w:p w14:paraId="1A5F4279" w14:textId="77777777" w:rsidR="0023409A" w:rsidRDefault="007F1C8D">
      <w:pPr>
        <w:pStyle w:val="PL"/>
        <w:shd w:val="clear" w:color="auto" w:fill="E6E6E6"/>
      </w:pPr>
      <w:r>
        <w:rPr>
          <w:snapToGrid w:val="0"/>
        </w:rPr>
        <w:tab/>
        <w:t>nr-DL-PRS-FirstPathRSRP</w:t>
      </w:r>
      <w:r>
        <w:t>-ResultDiff-r17</w:t>
      </w:r>
    </w:p>
    <w:p w14:paraId="5385CDA2" w14:textId="77777777" w:rsidR="0023409A" w:rsidRDefault="007F1C8D">
      <w:pPr>
        <w:pStyle w:val="PL"/>
        <w:shd w:val="clear" w:color="auto" w:fill="E6E6E6"/>
      </w:pPr>
      <w:r>
        <w:tab/>
      </w:r>
      <w:r>
        <w:tab/>
      </w:r>
      <w:r>
        <w:tab/>
      </w:r>
      <w:r>
        <w:tab/>
      </w:r>
      <w:r>
        <w:tab/>
      </w:r>
      <w:r>
        <w:tab/>
      </w:r>
      <w:r>
        <w:tab/>
      </w:r>
      <w:r>
        <w:tab/>
      </w:r>
      <w:r>
        <w:tab/>
        <w:t>INTEGER (0..30)</w:t>
      </w:r>
      <w:r>
        <w:tab/>
      </w:r>
      <w:r>
        <w:tab/>
      </w:r>
      <w:r>
        <w:tab/>
      </w:r>
      <w:r>
        <w:tab/>
      </w:r>
      <w:r>
        <w:tab/>
      </w:r>
      <w:r>
        <w:tab/>
      </w:r>
      <w:r>
        <w:tab/>
        <w:t>OPTIONAL,</w:t>
      </w:r>
    </w:p>
    <w:p w14:paraId="4F2EAA19" w14:textId="77777777" w:rsidR="0023409A" w:rsidRDefault="007F1C8D">
      <w:pPr>
        <w:pStyle w:val="PL"/>
        <w:shd w:val="clear" w:color="auto" w:fill="E6E6E6"/>
      </w:pPr>
      <w:r>
        <w:rPr>
          <w:snapToGrid w:val="0"/>
        </w:rPr>
        <w:lastRenderedPageBreak/>
        <w:tab/>
        <w:t>nr-</w:t>
      </w:r>
      <w:r>
        <w:t>los-nlos-Indicator-r17</w:t>
      </w:r>
      <w:r>
        <w:tab/>
      </w:r>
      <w:r>
        <w:tab/>
        <w:t>LOS-NLOS-Indicator-r17</w:t>
      </w:r>
      <w:r>
        <w:tab/>
      </w:r>
      <w:r>
        <w:tab/>
      </w:r>
      <w:r>
        <w:tab/>
      </w:r>
      <w:r>
        <w:tab/>
      </w:r>
      <w:r>
        <w:tab/>
        <w:t>OPTIONAL</w:t>
      </w:r>
    </w:p>
    <w:p w14:paraId="4C4070A6" w14:textId="77777777" w:rsidR="0023409A" w:rsidRDefault="007F1C8D">
      <w:pPr>
        <w:pStyle w:val="PL"/>
        <w:shd w:val="clear" w:color="auto" w:fill="E6E6E6"/>
        <w:rPr>
          <w:snapToGrid w:val="0"/>
        </w:rPr>
      </w:pPr>
      <w:r>
        <w:tab/>
        <w:t>]]</w:t>
      </w:r>
    </w:p>
    <w:p w14:paraId="5F2E7BE6" w14:textId="77777777" w:rsidR="0023409A" w:rsidRDefault="007F1C8D">
      <w:pPr>
        <w:pStyle w:val="PL"/>
        <w:shd w:val="clear" w:color="auto" w:fill="E6E6E6"/>
        <w:rPr>
          <w:snapToGrid w:val="0"/>
        </w:rPr>
      </w:pPr>
      <w:r>
        <w:rPr>
          <w:snapToGrid w:val="0"/>
        </w:rPr>
        <w:t>}</w:t>
      </w:r>
    </w:p>
    <w:p w14:paraId="15542077" w14:textId="77777777" w:rsidR="0023409A" w:rsidRDefault="0023409A">
      <w:pPr>
        <w:pStyle w:val="PL"/>
        <w:shd w:val="clear" w:color="auto" w:fill="E6E6E6"/>
        <w:rPr>
          <w:snapToGrid w:val="0"/>
        </w:rPr>
      </w:pPr>
    </w:p>
    <w:p w14:paraId="576E3D03" w14:textId="77777777" w:rsidR="0023409A" w:rsidRDefault="007F1C8D">
      <w:pPr>
        <w:pStyle w:val="PL"/>
        <w:shd w:val="clear" w:color="auto" w:fill="E6E6E6"/>
      </w:pPr>
      <w:r>
        <w:t>-- ASN1STOP</w:t>
      </w:r>
    </w:p>
    <w:p w14:paraId="3B277661"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2195616" w14:textId="77777777">
        <w:trPr>
          <w:cantSplit/>
          <w:tblHeader/>
        </w:trPr>
        <w:tc>
          <w:tcPr>
            <w:tcW w:w="9639" w:type="dxa"/>
          </w:tcPr>
          <w:p w14:paraId="73F53C5B" w14:textId="77777777" w:rsidR="0023409A" w:rsidRDefault="007F1C8D">
            <w:pPr>
              <w:pStyle w:val="TAH"/>
              <w:keepNext w:val="0"/>
              <w:keepLines w:val="0"/>
              <w:widowControl w:val="0"/>
            </w:pPr>
            <w:r>
              <w:rPr>
                <w:i/>
              </w:rPr>
              <w:t>NR-DL-AoD-SignalMeasurementInformation</w:t>
            </w:r>
            <w:r>
              <w:rPr>
                <w:iCs/>
              </w:rPr>
              <w:t xml:space="preserve"> field descriptions</w:t>
            </w:r>
          </w:p>
        </w:tc>
      </w:tr>
      <w:tr w:rsidR="0023409A" w14:paraId="54EDBDB1" w14:textId="77777777">
        <w:trPr>
          <w:cantSplit/>
          <w:tblHeader/>
        </w:trPr>
        <w:tc>
          <w:tcPr>
            <w:tcW w:w="9639" w:type="dxa"/>
          </w:tcPr>
          <w:p w14:paraId="41085A8A" w14:textId="77777777" w:rsidR="0023409A" w:rsidRDefault="007F1C8D">
            <w:pPr>
              <w:pStyle w:val="TAL"/>
              <w:rPr>
                <w:b/>
                <w:i/>
                <w:lang w:eastAsia="zh-CN"/>
              </w:rPr>
            </w:pPr>
            <w:r>
              <w:rPr>
                <w:b/>
                <w:i/>
              </w:rPr>
              <w:t>dl-PRS-ID</w:t>
            </w:r>
          </w:p>
          <w:p w14:paraId="78864416" w14:textId="77777777" w:rsidR="0023409A" w:rsidRDefault="007F1C8D">
            <w:pPr>
              <w:pStyle w:val="TAL"/>
              <w:keepNext w:val="0"/>
              <w:keepLines w:val="0"/>
              <w:rPr>
                <w:bCs/>
                <w:iCs/>
              </w:rPr>
            </w:pPr>
            <w:r>
              <w:rPr>
                <w:bCs/>
                <w:iCs/>
              </w:rPr>
              <w:t>This field is used along with a DL-PRS Resource Set ID and a DL-PRS Resources ID to uniquely identify a DL-PRS Resource. This ID can be associated with multiple DL-PRS Resource Sets assoc</w:t>
            </w:r>
            <w:r>
              <w:rPr>
                <w:bCs/>
                <w:iCs/>
              </w:rPr>
              <w:t>iated with a single TRP.</w:t>
            </w:r>
          </w:p>
          <w:p w14:paraId="51EEE5AB" w14:textId="77777777" w:rsidR="0023409A" w:rsidRDefault="007F1C8D">
            <w:pPr>
              <w:pStyle w:val="TAL"/>
            </w:pPr>
            <w:r>
              <w:rPr>
                <w:bCs/>
                <w:iCs/>
              </w:rPr>
              <w:t>Each TRP should only be associated with one such ID.</w:t>
            </w:r>
          </w:p>
        </w:tc>
      </w:tr>
      <w:tr w:rsidR="0023409A" w14:paraId="55AA1518" w14:textId="77777777">
        <w:trPr>
          <w:cantSplit/>
          <w:tblHeader/>
        </w:trPr>
        <w:tc>
          <w:tcPr>
            <w:tcW w:w="9639" w:type="dxa"/>
          </w:tcPr>
          <w:p w14:paraId="3F9310B5" w14:textId="77777777" w:rsidR="0023409A" w:rsidRDefault="007F1C8D">
            <w:pPr>
              <w:pStyle w:val="TAL"/>
              <w:rPr>
                <w:b/>
                <w:i/>
                <w:lang w:eastAsia="zh-CN"/>
              </w:rPr>
            </w:pPr>
            <w:r>
              <w:rPr>
                <w:b/>
                <w:i/>
              </w:rPr>
              <w:t>nr-PhysCellID</w:t>
            </w:r>
          </w:p>
          <w:p w14:paraId="07F4CEB1" w14:textId="77777777" w:rsidR="0023409A" w:rsidRDefault="007F1C8D">
            <w:pPr>
              <w:pStyle w:val="TAL"/>
            </w:pPr>
            <w:r>
              <w:rPr>
                <w:bCs/>
                <w:iCs/>
              </w:rPr>
              <w:t>This field specifies the physical cell identity of the associated TRP, as defined in TS 38.331 [35].</w:t>
            </w:r>
          </w:p>
        </w:tc>
      </w:tr>
      <w:tr w:rsidR="0023409A" w14:paraId="1E0240E3" w14:textId="77777777">
        <w:trPr>
          <w:cantSplit/>
          <w:tblHeader/>
        </w:trPr>
        <w:tc>
          <w:tcPr>
            <w:tcW w:w="9639" w:type="dxa"/>
          </w:tcPr>
          <w:p w14:paraId="78F82DC8" w14:textId="77777777" w:rsidR="0023409A" w:rsidRDefault="007F1C8D">
            <w:pPr>
              <w:pStyle w:val="TAL"/>
              <w:rPr>
                <w:b/>
                <w:i/>
                <w:lang w:eastAsia="zh-CN"/>
              </w:rPr>
            </w:pPr>
            <w:r>
              <w:rPr>
                <w:b/>
                <w:i/>
              </w:rPr>
              <w:t>nr-CellGlobalID</w:t>
            </w:r>
          </w:p>
          <w:p w14:paraId="6401395B" w14:textId="77777777" w:rsidR="0023409A" w:rsidRDefault="007F1C8D">
            <w:pPr>
              <w:pStyle w:val="TAL"/>
            </w:pPr>
            <w:r>
              <w:rPr>
                <w:bCs/>
                <w:iCs/>
              </w:rPr>
              <w:t>This field specifies the NCGI, the globally u</w:t>
            </w:r>
            <w:r>
              <w:rPr>
                <w:bCs/>
                <w:iCs/>
              </w:rPr>
              <w:t>nique identity of a cell in NR, of the associated TRP, as defined in TS 38.331 [35].</w:t>
            </w:r>
          </w:p>
        </w:tc>
      </w:tr>
      <w:tr w:rsidR="0023409A" w14:paraId="1F648DA6" w14:textId="77777777">
        <w:trPr>
          <w:cantSplit/>
          <w:tblHeader/>
        </w:trPr>
        <w:tc>
          <w:tcPr>
            <w:tcW w:w="9639" w:type="dxa"/>
          </w:tcPr>
          <w:p w14:paraId="577FFC5C" w14:textId="77777777" w:rsidR="0023409A" w:rsidRDefault="007F1C8D">
            <w:pPr>
              <w:pStyle w:val="TAL"/>
              <w:rPr>
                <w:b/>
                <w:i/>
                <w:lang w:eastAsia="zh-CN"/>
              </w:rPr>
            </w:pPr>
            <w:r>
              <w:rPr>
                <w:b/>
                <w:i/>
              </w:rPr>
              <w:t>nr-ARFCN</w:t>
            </w:r>
          </w:p>
          <w:p w14:paraId="64014297" w14:textId="77777777" w:rsidR="0023409A" w:rsidRDefault="007F1C8D">
            <w:pPr>
              <w:pStyle w:val="TAL"/>
            </w:pPr>
            <w:r>
              <w:rPr>
                <w:bCs/>
                <w:iCs/>
              </w:rPr>
              <w:t xml:space="preserve">This field specifies the NR-ARFCN of the TRP's CD-SSB (as defined in TS 38.300 [47]) corresponding to </w:t>
            </w:r>
            <w:r>
              <w:rPr>
                <w:bCs/>
                <w:i/>
              </w:rPr>
              <w:t>nr-PhysCellID</w:t>
            </w:r>
            <w:r>
              <w:rPr>
                <w:bCs/>
                <w:iCs/>
              </w:rPr>
              <w:t>.</w:t>
            </w:r>
          </w:p>
        </w:tc>
      </w:tr>
      <w:tr w:rsidR="0023409A" w14:paraId="3F48E6C0" w14:textId="77777777">
        <w:trPr>
          <w:cantSplit/>
          <w:tblHeader/>
        </w:trPr>
        <w:tc>
          <w:tcPr>
            <w:tcW w:w="9639" w:type="dxa"/>
          </w:tcPr>
          <w:p w14:paraId="6F9AD745" w14:textId="77777777" w:rsidR="0023409A" w:rsidRDefault="007F1C8D">
            <w:pPr>
              <w:pStyle w:val="TAL"/>
              <w:keepNext w:val="0"/>
              <w:keepLines w:val="0"/>
              <w:widowControl w:val="0"/>
              <w:rPr>
                <w:b/>
                <w:i/>
                <w:lang w:eastAsia="zh-CN"/>
              </w:rPr>
            </w:pPr>
            <w:r>
              <w:rPr>
                <w:b/>
                <w:i/>
                <w:lang w:eastAsia="zh-CN"/>
              </w:rPr>
              <w:t>nr-TimeStamp</w:t>
            </w:r>
          </w:p>
          <w:p w14:paraId="2241543A" w14:textId="77777777" w:rsidR="0023409A" w:rsidRDefault="007F1C8D">
            <w:pPr>
              <w:pStyle w:val="TAL"/>
              <w:rPr>
                <w:b/>
                <w:i/>
              </w:rPr>
            </w:pPr>
            <w:r>
              <w:rPr>
                <w:lang w:eastAsia="zh-CN"/>
              </w:rPr>
              <w:t>This field specifies the time instance at which the measurement is performed.</w:t>
            </w:r>
          </w:p>
        </w:tc>
      </w:tr>
      <w:tr w:rsidR="0023409A" w14:paraId="7483A18A" w14:textId="77777777">
        <w:trPr>
          <w:cantSplit/>
        </w:trPr>
        <w:tc>
          <w:tcPr>
            <w:tcW w:w="9639" w:type="dxa"/>
          </w:tcPr>
          <w:p w14:paraId="6AC917A2" w14:textId="77777777" w:rsidR="0023409A" w:rsidRDefault="007F1C8D">
            <w:pPr>
              <w:pStyle w:val="TAL"/>
              <w:keepNext w:val="0"/>
              <w:keepLines w:val="0"/>
              <w:widowControl w:val="0"/>
              <w:rPr>
                <w:b/>
                <w:bCs/>
                <w:i/>
                <w:iCs/>
              </w:rPr>
            </w:pPr>
            <w:r>
              <w:rPr>
                <w:b/>
                <w:bCs/>
                <w:i/>
                <w:iCs/>
              </w:rPr>
              <w:t>nr-DL-PRS-RSRP-Result</w:t>
            </w:r>
          </w:p>
          <w:p w14:paraId="3F9C916C" w14:textId="77777777" w:rsidR="0023409A" w:rsidRDefault="007F1C8D">
            <w:pPr>
              <w:pStyle w:val="TAL"/>
              <w:keepNext w:val="0"/>
              <w:keepLines w:val="0"/>
              <w:widowControl w:val="0"/>
              <w:rPr>
                <w:b/>
                <w:i/>
              </w:rPr>
            </w:pPr>
            <w:r>
              <w:rPr>
                <w:bCs/>
                <w:iCs/>
              </w:rPr>
              <w:t xml:space="preserve">This field specifies the NR DL-PRS </w:t>
            </w:r>
            <w:r>
              <w:t>reference signal received power (DL PRS-RSRP) measurement, as defined in TS 38.215 [36]. The mapping of the measured quantity is defined as in TS 38.133 [46].</w:t>
            </w:r>
          </w:p>
        </w:tc>
      </w:tr>
      <w:tr w:rsidR="0023409A" w14:paraId="70F9CA7C" w14:textId="77777777">
        <w:trPr>
          <w:cantSplit/>
        </w:trPr>
        <w:tc>
          <w:tcPr>
            <w:tcW w:w="9639" w:type="dxa"/>
          </w:tcPr>
          <w:p w14:paraId="78D92C02" w14:textId="77777777" w:rsidR="0023409A" w:rsidRDefault="007F1C8D">
            <w:pPr>
              <w:pStyle w:val="TAL"/>
              <w:keepNext w:val="0"/>
              <w:keepLines w:val="0"/>
              <w:widowControl w:val="0"/>
              <w:rPr>
                <w:b/>
                <w:i/>
                <w:lang w:eastAsia="zh-CN"/>
              </w:rPr>
            </w:pPr>
            <w:r>
              <w:rPr>
                <w:b/>
                <w:i/>
                <w:lang w:eastAsia="zh-CN"/>
              </w:rPr>
              <w:t>nr-DL-PRS-RxBeamIndex</w:t>
            </w:r>
          </w:p>
          <w:p w14:paraId="3E7A32C0" w14:textId="77777777" w:rsidR="0023409A" w:rsidRDefault="007F1C8D">
            <w:pPr>
              <w:pStyle w:val="TAL"/>
              <w:keepNext w:val="0"/>
              <w:keepLines w:val="0"/>
              <w:widowControl w:val="0"/>
              <w:rPr>
                <w:b/>
                <w:bCs/>
                <w:i/>
                <w:iCs/>
              </w:rPr>
            </w:pPr>
            <w:r>
              <w:rPr>
                <w:lang w:eastAsia="zh-CN"/>
              </w:rPr>
              <w:t>This field provides an index of the tar</w:t>
            </w:r>
            <w:r>
              <w:rPr>
                <w:lang w:eastAsia="zh-CN"/>
              </w:rPr>
              <w:t>get device receive beam used for DL-PRS measurements. If the value of the receive beam index for two or more DL PRS measurements is the same, it indicates that the target device receive beam for the two or more DL PRS measurements were made with the same R</w:t>
            </w:r>
            <w:r>
              <w:rPr>
                <w:lang w:eastAsia="zh-CN"/>
              </w:rPr>
              <w:t>X beam. The field is mandatory present if at least two DL-PRS RSRP measurements from the same DL-PRS Resource Set have been made with the same RX beam by the target device; otherwise it is not present.</w:t>
            </w:r>
          </w:p>
        </w:tc>
      </w:tr>
      <w:tr w:rsidR="0023409A" w14:paraId="139AA5BA" w14:textId="77777777">
        <w:trPr>
          <w:cantSplit/>
        </w:trPr>
        <w:tc>
          <w:tcPr>
            <w:tcW w:w="9639" w:type="dxa"/>
          </w:tcPr>
          <w:p w14:paraId="39D9F5FA" w14:textId="77777777" w:rsidR="0023409A" w:rsidRDefault="007F1C8D">
            <w:pPr>
              <w:pStyle w:val="TAL"/>
              <w:keepNext w:val="0"/>
              <w:keepLines w:val="0"/>
              <w:widowControl w:val="0"/>
              <w:rPr>
                <w:b/>
                <w:bCs/>
                <w:i/>
                <w:iCs/>
              </w:rPr>
            </w:pPr>
            <w:r>
              <w:rPr>
                <w:b/>
                <w:bCs/>
                <w:i/>
                <w:iCs/>
                <w:snapToGrid w:val="0"/>
              </w:rPr>
              <w:t>nr-DL-PRS-FirstPathRSRP</w:t>
            </w:r>
            <w:r>
              <w:rPr>
                <w:b/>
                <w:bCs/>
                <w:i/>
                <w:iCs/>
              </w:rPr>
              <w:t>-Result</w:t>
            </w:r>
          </w:p>
          <w:p w14:paraId="79BE4644" w14:textId="77777777" w:rsidR="0023409A" w:rsidRDefault="007F1C8D">
            <w:pPr>
              <w:pStyle w:val="TAL"/>
              <w:keepNext w:val="0"/>
              <w:keepLines w:val="0"/>
              <w:widowControl w:val="0"/>
              <w:rPr>
                <w:b/>
                <w:i/>
                <w:lang w:eastAsia="zh-CN"/>
              </w:rPr>
            </w:pPr>
            <w:r>
              <w:rPr>
                <w:bCs/>
                <w:iCs/>
              </w:rPr>
              <w:t xml:space="preserve">This field specifies the NR </w:t>
            </w:r>
            <w:r>
              <w:t>DL PRS reference signal received path power (DL PRS-RSRP</w:t>
            </w:r>
            <w:r>
              <w:rPr>
                <w:lang w:val="en-US"/>
              </w:rPr>
              <w:t>P</w:t>
            </w:r>
            <w:r>
              <w:t xml:space="preserve">) of the </w:t>
            </w:r>
            <w:r>
              <w:rPr>
                <w:rFonts w:cs="Arial"/>
                <w:lang w:eastAsia="zh-CN"/>
              </w:rPr>
              <w:t>first detected path in time</w:t>
            </w:r>
            <w:r>
              <w:t>, as defined in TS 38.215 [36]. The mapping of the measured quantity is defined as in TS 38.133 [46]. FFS</w:t>
            </w:r>
          </w:p>
        </w:tc>
      </w:tr>
      <w:tr w:rsidR="0023409A" w14:paraId="663CEC5D" w14:textId="77777777">
        <w:trPr>
          <w:cantSplit/>
        </w:trPr>
        <w:tc>
          <w:tcPr>
            <w:tcW w:w="9639" w:type="dxa"/>
          </w:tcPr>
          <w:p w14:paraId="2ED49056" w14:textId="77777777" w:rsidR="0023409A" w:rsidRDefault="007F1C8D">
            <w:pPr>
              <w:pStyle w:val="TAL"/>
              <w:keepNext w:val="0"/>
              <w:keepLines w:val="0"/>
              <w:widowControl w:val="0"/>
              <w:rPr>
                <w:b/>
                <w:bCs/>
                <w:i/>
                <w:iCs/>
                <w:snapToGrid w:val="0"/>
              </w:rPr>
            </w:pPr>
            <w:r>
              <w:rPr>
                <w:b/>
                <w:bCs/>
                <w:i/>
                <w:iCs/>
                <w:snapToGrid w:val="0"/>
              </w:rPr>
              <w:t>nr-los-nlos-Indicator</w:t>
            </w:r>
          </w:p>
          <w:p w14:paraId="2BB1FCD3" w14:textId="77777777" w:rsidR="0023409A" w:rsidRDefault="007F1C8D">
            <w:pPr>
              <w:pStyle w:val="TAL"/>
              <w:keepNext w:val="0"/>
              <w:keepLines w:val="0"/>
              <w:widowControl w:val="0"/>
              <w:rPr>
                <w:b/>
                <w:i/>
                <w:lang w:eastAsia="zh-CN"/>
              </w:rPr>
            </w:pPr>
            <w:r>
              <w:rPr>
                <w:snapToGrid w:val="0"/>
              </w:rPr>
              <w:t>This f</w:t>
            </w:r>
            <w:r>
              <w:rPr>
                <w:snapToGrid w:val="0"/>
              </w:rPr>
              <w:t xml:space="preserve">ield specifies the target device's best estimate of the LOS or NLOS of the RSRP or First Path-RSRP measurement </w:t>
            </w:r>
            <w:r>
              <w:t>for the TRP or resource</w:t>
            </w:r>
            <w:r>
              <w:rPr>
                <w:snapToGrid w:val="0"/>
              </w:rPr>
              <w:t>.</w:t>
            </w:r>
          </w:p>
        </w:tc>
      </w:tr>
      <w:tr w:rsidR="0023409A" w14:paraId="76BDE0C4" w14:textId="77777777">
        <w:trPr>
          <w:cantSplit/>
        </w:trPr>
        <w:tc>
          <w:tcPr>
            <w:tcW w:w="9639" w:type="dxa"/>
          </w:tcPr>
          <w:p w14:paraId="4A449117" w14:textId="77777777" w:rsidR="0023409A" w:rsidRDefault="007F1C8D">
            <w:pPr>
              <w:pStyle w:val="TAL"/>
              <w:keepNext w:val="0"/>
              <w:keepLines w:val="0"/>
              <w:widowControl w:val="0"/>
              <w:rPr>
                <w:b/>
                <w:i/>
                <w:lang w:eastAsia="zh-CN"/>
              </w:rPr>
            </w:pPr>
            <w:r>
              <w:rPr>
                <w:b/>
                <w:i/>
                <w:lang w:eastAsia="zh-CN"/>
              </w:rPr>
              <w:t>nr-DL-PRS-RSRP-ResultDiff</w:t>
            </w:r>
          </w:p>
          <w:p w14:paraId="437EE903" w14:textId="77777777" w:rsidR="0023409A" w:rsidRDefault="007F1C8D">
            <w:pPr>
              <w:pStyle w:val="TAL"/>
              <w:keepNext w:val="0"/>
              <w:keepLines w:val="0"/>
              <w:widowControl w:val="0"/>
              <w:rPr>
                <w:b/>
                <w:bCs/>
                <w:i/>
                <w:iCs/>
              </w:rPr>
            </w:pPr>
            <w:r>
              <w:rPr>
                <w:lang w:eastAsia="zh-CN"/>
              </w:rPr>
              <w:t xml:space="preserve">This field provides the additional DL-PRS RSRP measurement result relative to </w:t>
            </w:r>
            <w:r>
              <w:rPr>
                <w:i/>
                <w:iCs/>
                <w:snapToGrid w:val="0"/>
              </w:rPr>
              <w:t>nr-DL-PRS-RSRP</w:t>
            </w:r>
            <w:r>
              <w:rPr>
                <w:i/>
                <w:iCs/>
              </w:rPr>
              <w:t>-</w:t>
            </w:r>
            <w:r>
              <w:rPr>
                <w:i/>
                <w:iCs/>
              </w:rPr>
              <w:t>Result</w:t>
            </w:r>
            <w:r>
              <w:rPr>
                <w:lang w:eastAsia="zh-CN"/>
              </w:rPr>
              <w:t xml:space="preserve">. The DL-PRS RSRP value of this measurement is obtained by adding the value of this field to the value of the </w:t>
            </w:r>
            <w:r>
              <w:rPr>
                <w:i/>
                <w:iCs/>
                <w:lang w:eastAsia="zh-CN"/>
              </w:rPr>
              <w:t xml:space="preserve">nr-DL-PRS-RSRP-Result </w:t>
            </w:r>
            <w:r>
              <w:rPr>
                <w:lang w:eastAsia="zh-CN"/>
              </w:rPr>
              <w:t>field. The mapping of the field is defined in TS 38.133 [46].</w:t>
            </w:r>
          </w:p>
        </w:tc>
      </w:tr>
      <w:tr w:rsidR="0023409A" w14:paraId="28CE06C3" w14:textId="77777777">
        <w:trPr>
          <w:cantSplit/>
        </w:trPr>
        <w:tc>
          <w:tcPr>
            <w:tcW w:w="9639" w:type="dxa"/>
          </w:tcPr>
          <w:p w14:paraId="6D64C6BF" w14:textId="77777777" w:rsidR="0023409A" w:rsidRDefault="007F1C8D">
            <w:pPr>
              <w:pStyle w:val="TAL"/>
              <w:keepNext w:val="0"/>
              <w:keepLines w:val="0"/>
              <w:widowControl w:val="0"/>
              <w:rPr>
                <w:b/>
                <w:bCs/>
                <w:i/>
                <w:iCs/>
              </w:rPr>
            </w:pPr>
            <w:r>
              <w:rPr>
                <w:b/>
                <w:bCs/>
                <w:i/>
                <w:iCs/>
                <w:snapToGrid w:val="0"/>
              </w:rPr>
              <w:t>nr-DL-PRS-FirstPathRSRP</w:t>
            </w:r>
            <w:r>
              <w:rPr>
                <w:b/>
                <w:bCs/>
                <w:i/>
                <w:iCs/>
              </w:rPr>
              <w:t>-ResultDiff</w:t>
            </w:r>
          </w:p>
          <w:p w14:paraId="4E297DDB" w14:textId="77777777" w:rsidR="0023409A" w:rsidRDefault="007F1C8D">
            <w:pPr>
              <w:pStyle w:val="TAL"/>
              <w:keepNext w:val="0"/>
              <w:keepLines w:val="0"/>
              <w:widowControl w:val="0"/>
              <w:rPr>
                <w:b/>
                <w:i/>
                <w:lang w:eastAsia="zh-CN"/>
              </w:rPr>
            </w:pPr>
            <w:r>
              <w:rPr>
                <w:bCs/>
                <w:iCs/>
              </w:rPr>
              <w:t>This field specifies</w:t>
            </w:r>
            <w:r>
              <w:rPr>
                <w:bCs/>
                <w:iCs/>
              </w:rPr>
              <w:t xml:space="preserve"> the additional NR </w:t>
            </w:r>
            <w:r>
              <w:t>DL PRS reference signal received path power (DL PRS-RSRP</w:t>
            </w:r>
            <w:r>
              <w:rPr>
                <w:lang w:val="en-US"/>
              </w:rPr>
              <w:t>P</w:t>
            </w:r>
            <w:r>
              <w:t xml:space="preserve">) of the </w:t>
            </w:r>
            <w:r>
              <w:rPr>
                <w:rFonts w:cs="Arial"/>
                <w:lang w:eastAsia="zh-CN"/>
              </w:rPr>
              <w:t>first detected path in time</w:t>
            </w:r>
            <w:r>
              <w:rPr>
                <w:lang w:eastAsia="zh-CN"/>
              </w:rPr>
              <w:t xml:space="preserve"> relative to </w:t>
            </w:r>
            <w:r>
              <w:rPr>
                <w:i/>
                <w:iCs/>
                <w:snapToGrid w:val="0"/>
              </w:rPr>
              <w:t>nr-DL-PRS-FirstPathRSRP-Result</w:t>
            </w:r>
            <w:r>
              <w:rPr>
                <w:lang w:eastAsia="zh-CN"/>
              </w:rPr>
              <w:t xml:space="preserve">. The DL-PRS First Path RSRP value of this measurement is obtained by adding the value of this field </w:t>
            </w:r>
            <w:r>
              <w:rPr>
                <w:lang w:eastAsia="zh-CN"/>
              </w:rPr>
              <w:t xml:space="preserve">to the value of the </w:t>
            </w:r>
            <w:r>
              <w:rPr>
                <w:i/>
                <w:iCs/>
                <w:lang w:eastAsia="zh-CN"/>
              </w:rPr>
              <w:t xml:space="preserve">nr-DL-PRS-FirstPathRSRP-Result </w:t>
            </w:r>
            <w:r>
              <w:rPr>
                <w:lang w:eastAsia="zh-CN"/>
              </w:rPr>
              <w:t>field. The mapping of the field is defined in TS 38.133 [46]. FFS</w:t>
            </w:r>
          </w:p>
        </w:tc>
      </w:tr>
    </w:tbl>
    <w:p w14:paraId="02E63645" w14:textId="77777777" w:rsidR="0023409A" w:rsidRDefault="0023409A"/>
    <w:p w14:paraId="54BC96DC" w14:textId="77777777" w:rsidR="0023409A" w:rsidRDefault="007F1C8D">
      <w:pPr>
        <w:pStyle w:val="Heading4"/>
        <w:rPr>
          <w:i/>
        </w:rPr>
      </w:pPr>
      <w:bookmarkStart w:id="3925" w:name="_Toc90719971"/>
      <w:bookmarkStart w:id="3926" w:name="_Toc52547665"/>
      <w:bookmarkStart w:id="3927" w:name="_Toc37681217"/>
      <w:bookmarkStart w:id="3928" w:name="_Toc52548195"/>
      <w:bookmarkStart w:id="3929" w:name="_Toc52547135"/>
      <w:bookmarkStart w:id="3930" w:name="_Toc46486790"/>
      <w:bookmarkStart w:id="3931" w:name="_Toc52548725"/>
      <w:r>
        <w:t>–</w:t>
      </w:r>
      <w:r>
        <w:tab/>
      </w:r>
      <w:r>
        <w:rPr>
          <w:i/>
        </w:rPr>
        <w:t>NR-DL-AoD-LocationInformation</w:t>
      </w:r>
      <w:bookmarkEnd w:id="3925"/>
      <w:bookmarkEnd w:id="3926"/>
      <w:bookmarkEnd w:id="3927"/>
      <w:bookmarkEnd w:id="3928"/>
      <w:bookmarkEnd w:id="3929"/>
      <w:bookmarkEnd w:id="3930"/>
      <w:bookmarkEnd w:id="3931"/>
    </w:p>
    <w:p w14:paraId="61F44CB0" w14:textId="77777777" w:rsidR="0023409A" w:rsidRDefault="007F1C8D">
      <w:pPr>
        <w:keepLines/>
      </w:pPr>
      <w:r>
        <w:t xml:space="preserve">The IE </w:t>
      </w:r>
      <w:r>
        <w:rPr>
          <w:i/>
          <w:iCs/>
        </w:rPr>
        <w:t>NR-</w:t>
      </w:r>
      <w:r>
        <w:rPr>
          <w:i/>
        </w:rPr>
        <w:t xml:space="preserve">DL-AoD-LocationInformation </w:t>
      </w:r>
      <w:r>
        <w:t xml:space="preserve">is included by the target device when location </w:t>
      </w:r>
      <w:r>
        <w:t>information derived using NR DL-AoD is provided to the location server.</w:t>
      </w:r>
    </w:p>
    <w:p w14:paraId="742EF9D0" w14:textId="77777777" w:rsidR="0023409A" w:rsidRDefault="007F1C8D">
      <w:pPr>
        <w:pStyle w:val="PL"/>
        <w:shd w:val="clear" w:color="auto" w:fill="E6E6E6"/>
      </w:pPr>
      <w:r>
        <w:t>-- ASN1START</w:t>
      </w:r>
    </w:p>
    <w:p w14:paraId="4932A6C2" w14:textId="77777777" w:rsidR="0023409A" w:rsidRDefault="0023409A">
      <w:pPr>
        <w:pStyle w:val="PL"/>
        <w:shd w:val="clear" w:color="auto" w:fill="E6E6E6"/>
        <w:rPr>
          <w:snapToGrid w:val="0"/>
        </w:rPr>
      </w:pPr>
    </w:p>
    <w:p w14:paraId="3734469B" w14:textId="77777777" w:rsidR="0023409A" w:rsidRDefault="007F1C8D">
      <w:pPr>
        <w:pStyle w:val="PL"/>
        <w:shd w:val="clear" w:color="auto" w:fill="E6E6E6"/>
        <w:rPr>
          <w:snapToGrid w:val="0"/>
        </w:rPr>
      </w:pPr>
      <w:r>
        <w:rPr>
          <w:snapToGrid w:val="0"/>
        </w:rPr>
        <w:t>NR-DL-AoD-LocationInformation-r16 ::= SEQUENCE {</w:t>
      </w:r>
    </w:p>
    <w:p w14:paraId="6B8571E3" w14:textId="77777777" w:rsidR="0023409A" w:rsidRDefault="007F1C8D">
      <w:pPr>
        <w:pStyle w:val="PL"/>
        <w:shd w:val="clear" w:color="auto" w:fill="E6E6E6"/>
        <w:rPr>
          <w:snapToGrid w:val="0"/>
        </w:rPr>
      </w:pPr>
      <w:r>
        <w:rPr>
          <w:snapToGrid w:val="0"/>
        </w:rPr>
        <w:tab/>
        <w:t>measurementReferenceTime-r16</w:t>
      </w:r>
      <w:r>
        <w:rPr>
          <w:snapToGrid w:val="0"/>
        </w:rPr>
        <w:tab/>
        <w:t>CHOICE {</w:t>
      </w:r>
    </w:p>
    <w:p w14:paraId="796EF989"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t>sfn-time-r16</w:t>
      </w:r>
      <w:r>
        <w:rPr>
          <w:snapToGrid w:val="0"/>
        </w:rPr>
        <w:tab/>
      </w:r>
      <w:r>
        <w:rPr>
          <w:snapToGrid w:val="0"/>
        </w:rPr>
        <w:tab/>
      </w:r>
      <w:r>
        <w:rPr>
          <w:snapToGrid w:val="0"/>
        </w:rPr>
        <w:tab/>
      </w:r>
      <w:r>
        <w:rPr>
          <w:snapToGrid w:val="0"/>
        </w:rPr>
        <w:tab/>
      </w:r>
      <w:r>
        <w:rPr>
          <w:snapToGrid w:val="0"/>
        </w:rPr>
        <w:tab/>
        <w:t>NR-TimeStamp-r16,</w:t>
      </w:r>
    </w:p>
    <w:p w14:paraId="31680883" w14:textId="77777777" w:rsidR="0023409A" w:rsidRDefault="007F1C8D">
      <w:pPr>
        <w:pStyle w:val="PL"/>
        <w:shd w:val="clear" w:color="auto" w:fill="E6E6E6"/>
        <w:rPr>
          <w:snapToGrid w:val="0"/>
        </w:rPr>
      </w:pPr>
      <w:r>
        <w:rPr>
          <w:snapToGrid w:val="0"/>
        </w:rPr>
        <w:tab/>
      </w:r>
      <w:r>
        <w:rPr>
          <w:snapToGrid w:val="0"/>
        </w:rPr>
        <w:tab/>
      </w:r>
      <w:r>
        <w:rPr>
          <w:snapToGrid w:val="0"/>
        </w:rPr>
        <w:tab/>
        <w:t>utc-time-r16</w:t>
      </w:r>
      <w:r>
        <w:rPr>
          <w:snapToGrid w:val="0"/>
        </w:rPr>
        <w:tab/>
      </w:r>
      <w:r>
        <w:rPr>
          <w:snapToGrid w:val="0"/>
        </w:rPr>
        <w:tab/>
      </w:r>
      <w:r>
        <w:rPr>
          <w:snapToGrid w:val="0"/>
        </w:rPr>
        <w:tab/>
      </w:r>
      <w:r>
        <w:rPr>
          <w:snapToGrid w:val="0"/>
        </w:rPr>
        <w:tab/>
      </w:r>
      <w:r>
        <w:rPr>
          <w:snapToGrid w:val="0"/>
        </w:rPr>
        <w:tab/>
        <w:t>UTCTime,</w:t>
      </w:r>
    </w:p>
    <w:p w14:paraId="7F1B5A49" w14:textId="77777777" w:rsidR="0023409A" w:rsidRDefault="007F1C8D">
      <w:pPr>
        <w:pStyle w:val="PL"/>
        <w:shd w:val="clear" w:color="auto" w:fill="E6E6E6"/>
        <w:rPr>
          <w:snapToGrid w:val="0"/>
        </w:rPr>
      </w:pPr>
      <w:r>
        <w:rPr>
          <w:snapToGrid w:val="0"/>
        </w:rPr>
        <w:tab/>
      </w:r>
      <w:r>
        <w:rPr>
          <w:snapToGrid w:val="0"/>
        </w:rPr>
        <w:tab/>
      </w:r>
      <w:r>
        <w:rPr>
          <w:snapToGrid w:val="0"/>
        </w:rPr>
        <w:tab/>
        <w:t>...</w:t>
      </w:r>
    </w:p>
    <w:p w14:paraId="57639469" w14:textId="77777777" w:rsidR="0023409A" w:rsidRDefault="007F1C8D">
      <w:pPr>
        <w:pStyle w:val="PL"/>
        <w:shd w:val="clear" w:color="auto" w:fill="E6E6E6"/>
        <w:rPr>
          <w:snapToGrid w:val="0"/>
        </w:rPr>
      </w:pP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2415D95" w14:textId="77777777" w:rsidR="0023409A" w:rsidRDefault="007F1C8D">
      <w:pPr>
        <w:pStyle w:val="PL"/>
        <w:shd w:val="clear" w:color="auto" w:fill="E6E6E6"/>
        <w:rPr>
          <w:snapToGrid w:val="0"/>
        </w:rPr>
      </w:pPr>
      <w:r>
        <w:rPr>
          <w:snapToGrid w:val="0"/>
        </w:rPr>
        <w:tab/>
        <w:t>...</w:t>
      </w:r>
    </w:p>
    <w:p w14:paraId="40AFE403" w14:textId="77777777" w:rsidR="0023409A" w:rsidRDefault="007F1C8D">
      <w:pPr>
        <w:pStyle w:val="PL"/>
        <w:shd w:val="clear" w:color="auto" w:fill="E6E6E6"/>
        <w:rPr>
          <w:snapToGrid w:val="0"/>
        </w:rPr>
      </w:pPr>
      <w:r>
        <w:rPr>
          <w:snapToGrid w:val="0"/>
        </w:rPr>
        <w:t>}</w:t>
      </w:r>
    </w:p>
    <w:p w14:paraId="36CB1A7C" w14:textId="77777777" w:rsidR="0023409A" w:rsidRDefault="0023409A">
      <w:pPr>
        <w:pStyle w:val="PL"/>
        <w:shd w:val="clear" w:color="auto" w:fill="E6E6E6"/>
      </w:pPr>
    </w:p>
    <w:p w14:paraId="28C3E742" w14:textId="77777777" w:rsidR="0023409A" w:rsidRDefault="007F1C8D">
      <w:pPr>
        <w:pStyle w:val="PL"/>
        <w:shd w:val="clear" w:color="auto" w:fill="E6E6E6"/>
      </w:pPr>
      <w:r>
        <w:t>-- ASN1STOP</w:t>
      </w:r>
    </w:p>
    <w:p w14:paraId="7E8B8B2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121996B" w14:textId="77777777">
        <w:trPr>
          <w:cantSplit/>
          <w:tblHeader/>
        </w:trPr>
        <w:tc>
          <w:tcPr>
            <w:tcW w:w="9639" w:type="dxa"/>
          </w:tcPr>
          <w:p w14:paraId="4A65DECF" w14:textId="77777777" w:rsidR="0023409A" w:rsidRDefault="007F1C8D">
            <w:pPr>
              <w:pStyle w:val="TAH"/>
              <w:keepNext w:val="0"/>
              <w:keepLines w:val="0"/>
              <w:widowControl w:val="0"/>
            </w:pPr>
            <w:r>
              <w:rPr>
                <w:i/>
              </w:rPr>
              <w:t xml:space="preserve">NR-DL-AoD-LocationInformation </w:t>
            </w:r>
            <w:r>
              <w:rPr>
                <w:iCs/>
              </w:rPr>
              <w:t>field descriptions</w:t>
            </w:r>
          </w:p>
        </w:tc>
      </w:tr>
      <w:tr w:rsidR="0023409A" w14:paraId="6C17DBF2" w14:textId="77777777">
        <w:trPr>
          <w:cantSplit/>
        </w:trPr>
        <w:tc>
          <w:tcPr>
            <w:tcW w:w="9639" w:type="dxa"/>
          </w:tcPr>
          <w:p w14:paraId="41077F21" w14:textId="77777777" w:rsidR="0023409A" w:rsidRDefault="007F1C8D">
            <w:pPr>
              <w:pStyle w:val="TAL"/>
              <w:keepNext w:val="0"/>
              <w:keepLines w:val="0"/>
              <w:widowControl w:val="0"/>
              <w:rPr>
                <w:b/>
                <w:i/>
              </w:rPr>
            </w:pPr>
            <w:r>
              <w:rPr>
                <w:b/>
                <w:i/>
              </w:rPr>
              <w:t>measurementReferenceTime</w:t>
            </w:r>
          </w:p>
          <w:p w14:paraId="57A4E5FC" w14:textId="77777777" w:rsidR="0023409A" w:rsidRDefault="007F1C8D">
            <w:pPr>
              <w:pStyle w:val="TAL"/>
              <w:keepNext w:val="0"/>
              <w:keepLines w:val="0"/>
              <w:widowControl w:val="0"/>
            </w:pPr>
            <w:r>
              <w:t>This field specifies the time for which the location estimate is</w:t>
            </w:r>
            <w:r>
              <w:rPr>
                <w:snapToGrid w:val="0"/>
              </w:rPr>
              <w:t xml:space="preserve"> valid.</w:t>
            </w:r>
          </w:p>
        </w:tc>
      </w:tr>
    </w:tbl>
    <w:p w14:paraId="6A5DC63A" w14:textId="77777777" w:rsidR="0023409A" w:rsidRDefault="0023409A"/>
    <w:p w14:paraId="2A8A8DE4" w14:textId="77777777" w:rsidR="0023409A" w:rsidRDefault="007F1C8D">
      <w:pPr>
        <w:pStyle w:val="Heading4"/>
      </w:pPr>
      <w:bookmarkStart w:id="3932" w:name="_Toc52547666"/>
      <w:bookmarkStart w:id="3933" w:name="_Toc90719972"/>
      <w:bookmarkStart w:id="3934" w:name="_Toc52548726"/>
      <w:bookmarkStart w:id="3935" w:name="_Toc52548196"/>
      <w:bookmarkStart w:id="3936" w:name="_Toc52547136"/>
      <w:bookmarkStart w:id="3937" w:name="_Toc46486791"/>
      <w:bookmarkStart w:id="3938" w:name="_Toc37681218"/>
      <w:r>
        <w:t>6.5.11.5</w:t>
      </w:r>
      <w:r>
        <w:tab/>
        <w:t>NR DL-AoD Location Information Request</w:t>
      </w:r>
      <w:bookmarkEnd w:id="3932"/>
      <w:bookmarkEnd w:id="3933"/>
      <w:bookmarkEnd w:id="3934"/>
      <w:bookmarkEnd w:id="3935"/>
      <w:bookmarkEnd w:id="3936"/>
      <w:bookmarkEnd w:id="3937"/>
      <w:bookmarkEnd w:id="3938"/>
    </w:p>
    <w:p w14:paraId="2072301B" w14:textId="77777777" w:rsidR="0023409A" w:rsidRDefault="007F1C8D">
      <w:pPr>
        <w:pStyle w:val="Heading4"/>
      </w:pPr>
      <w:bookmarkStart w:id="3939" w:name="_Toc46486792"/>
      <w:bookmarkStart w:id="3940" w:name="_Toc52547667"/>
      <w:bookmarkStart w:id="3941" w:name="_Toc37681219"/>
      <w:bookmarkStart w:id="3942" w:name="_Toc90719973"/>
      <w:bookmarkStart w:id="3943" w:name="_Toc52548197"/>
      <w:bookmarkStart w:id="3944" w:name="_Toc52548727"/>
      <w:bookmarkStart w:id="3945" w:name="_Toc52547137"/>
      <w:r>
        <w:t>–</w:t>
      </w:r>
      <w:r>
        <w:tab/>
      </w:r>
      <w:r>
        <w:rPr>
          <w:i/>
        </w:rPr>
        <w:t>NR-DL-AoD-RequestLocationInformation</w:t>
      </w:r>
      <w:bookmarkEnd w:id="3939"/>
      <w:bookmarkEnd w:id="3940"/>
      <w:bookmarkEnd w:id="3941"/>
      <w:bookmarkEnd w:id="3942"/>
      <w:bookmarkEnd w:id="3943"/>
      <w:bookmarkEnd w:id="3944"/>
      <w:bookmarkEnd w:id="3945"/>
    </w:p>
    <w:p w14:paraId="57AC5233" w14:textId="77777777" w:rsidR="0023409A" w:rsidRDefault="007F1C8D">
      <w:pPr>
        <w:keepLines/>
      </w:pPr>
      <w:r>
        <w:t xml:space="preserve">The IE </w:t>
      </w:r>
      <w:r>
        <w:rPr>
          <w:i/>
        </w:rPr>
        <w:t>NR-DL-AoD-RequestLocationInformation</w:t>
      </w:r>
      <w:r>
        <w:t xml:space="preserve"> is used by the location server to request NR DL-AoD location measurements from a target device.</w:t>
      </w:r>
    </w:p>
    <w:p w14:paraId="08DA58EE" w14:textId="77777777" w:rsidR="0023409A" w:rsidRDefault="007F1C8D">
      <w:pPr>
        <w:pStyle w:val="PL"/>
        <w:shd w:val="clear" w:color="auto" w:fill="E6E6E6"/>
      </w:pPr>
      <w:r>
        <w:t>-- ASN1START</w:t>
      </w:r>
    </w:p>
    <w:p w14:paraId="3B92533D" w14:textId="77777777" w:rsidR="0023409A" w:rsidRDefault="0023409A">
      <w:pPr>
        <w:pStyle w:val="PL"/>
        <w:shd w:val="clear" w:color="auto" w:fill="E6E6E6"/>
        <w:rPr>
          <w:snapToGrid w:val="0"/>
        </w:rPr>
      </w:pPr>
    </w:p>
    <w:p w14:paraId="77902E83" w14:textId="77777777" w:rsidR="0023409A" w:rsidRDefault="007F1C8D">
      <w:pPr>
        <w:pStyle w:val="PL"/>
        <w:shd w:val="clear" w:color="auto" w:fill="E6E6E6"/>
        <w:rPr>
          <w:snapToGrid w:val="0"/>
        </w:rPr>
      </w:pPr>
      <w:r>
        <w:rPr>
          <w:snapToGrid w:val="0"/>
        </w:rPr>
        <w:t>NR-DL-AoD-RequestLocationInformation-r16 ::= SEQUENCE {</w:t>
      </w:r>
    </w:p>
    <w:p w14:paraId="7155523F" w14:textId="77777777" w:rsidR="0023409A" w:rsidRDefault="007F1C8D">
      <w:pPr>
        <w:pStyle w:val="PL"/>
        <w:shd w:val="clear" w:color="auto" w:fill="E6E6E6"/>
        <w:rPr>
          <w:snapToGrid w:val="0"/>
        </w:rPr>
      </w:pPr>
      <w:r>
        <w:rPr>
          <w:snapToGrid w:val="0"/>
        </w:rPr>
        <w:tab/>
        <w:t>nr-Assis</w:t>
      </w:r>
      <w:r>
        <w:rPr>
          <w:snapToGrid w:val="0"/>
        </w:rPr>
        <w:t>tanceAvailability-r16</w:t>
      </w:r>
      <w:r>
        <w:rPr>
          <w:snapToGrid w:val="0"/>
        </w:rPr>
        <w:tab/>
      </w:r>
      <w:r>
        <w:rPr>
          <w:snapToGrid w:val="0"/>
        </w:rPr>
        <w:tab/>
      </w:r>
      <w:r>
        <w:rPr>
          <w:snapToGrid w:val="0"/>
        </w:rPr>
        <w:tab/>
      </w:r>
      <w:r>
        <w:rPr>
          <w:snapToGrid w:val="0"/>
        </w:rPr>
        <w:tab/>
        <w:t>BOOLEAN,</w:t>
      </w:r>
    </w:p>
    <w:p w14:paraId="7141220F" w14:textId="77777777" w:rsidR="0023409A" w:rsidRDefault="007F1C8D">
      <w:pPr>
        <w:pStyle w:val="PL"/>
        <w:shd w:val="clear" w:color="auto" w:fill="E6E6E6"/>
        <w:rPr>
          <w:snapToGrid w:val="0"/>
        </w:rPr>
      </w:pPr>
      <w:r>
        <w:rPr>
          <w:snapToGrid w:val="0"/>
        </w:rPr>
        <w:tab/>
        <w:t>nr-DL-AoD-ReportConfig-r16</w:t>
      </w:r>
      <w:r>
        <w:rPr>
          <w:snapToGrid w:val="0"/>
        </w:rPr>
        <w:tab/>
      </w:r>
      <w:r>
        <w:rPr>
          <w:snapToGrid w:val="0"/>
        </w:rPr>
        <w:tab/>
      </w:r>
      <w:r>
        <w:rPr>
          <w:snapToGrid w:val="0"/>
        </w:rPr>
        <w:tab/>
      </w:r>
      <w:r>
        <w:rPr>
          <w:snapToGrid w:val="0"/>
        </w:rPr>
        <w:tab/>
      </w:r>
      <w:r>
        <w:rPr>
          <w:snapToGrid w:val="0"/>
        </w:rPr>
        <w:tab/>
        <w:t>NR-DL-AoD-ReportConfig-r16,</w:t>
      </w:r>
    </w:p>
    <w:p w14:paraId="6AC49E4B" w14:textId="77777777" w:rsidR="0023409A" w:rsidRDefault="007F1C8D">
      <w:pPr>
        <w:pStyle w:val="PL"/>
        <w:shd w:val="clear" w:color="auto" w:fill="E6E6E6"/>
        <w:rPr>
          <w:snapToGrid w:val="0"/>
        </w:rPr>
      </w:pPr>
      <w:r>
        <w:rPr>
          <w:snapToGrid w:val="0"/>
        </w:rPr>
        <w:tab/>
        <w:t>...</w:t>
      </w:r>
    </w:p>
    <w:p w14:paraId="13F9A566" w14:textId="77777777" w:rsidR="0023409A" w:rsidRDefault="007F1C8D">
      <w:pPr>
        <w:pStyle w:val="PL"/>
        <w:shd w:val="clear" w:color="auto" w:fill="E6E6E6"/>
        <w:rPr>
          <w:snapToGrid w:val="0"/>
        </w:rPr>
      </w:pPr>
      <w:r>
        <w:rPr>
          <w:snapToGrid w:val="0"/>
        </w:rPr>
        <w:t>}</w:t>
      </w:r>
    </w:p>
    <w:p w14:paraId="6B4B0129" w14:textId="77777777" w:rsidR="0023409A" w:rsidRDefault="0023409A">
      <w:pPr>
        <w:pStyle w:val="PL"/>
        <w:shd w:val="clear" w:color="auto" w:fill="E6E6E6"/>
      </w:pPr>
    </w:p>
    <w:p w14:paraId="37786A32" w14:textId="77777777" w:rsidR="0023409A" w:rsidRDefault="007F1C8D">
      <w:pPr>
        <w:pStyle w:val="PL"/>
        <w:shd w:val="clear" w:color="auto" w:fill="E6E6E6"/>
        <w:rPr>
          <w:snapToGrid w:val="0"/>
        </w:rPr>
      </w:pPr>
      <w:r>
        <w:rPr>
          <w:snapToGrid w:val="0"/>
        </w:rPr>
        <w:t>NR-DL-AoD-ReportConfig-r16 ::= SEQUENCE {</w:t>
      </w:r>
    </w:p>
    <w:p w14:paraId="218ED403" w14:textId="77777777" w:rsidR="0023409A" w:rsidRDefault="007F1C8D">
      <w:pPr>
        <w:pStyle w:val="PL"/>
        <w:shd w:val="clear" w:color="auto" w:fill="E6E6E6"/>
      </w:pPr>
      <w:r>
        <w:rPr>
          <w:snapToGrid w:val="0"/>
        </w:rPr>
        <w:tab/>
        <w:t>maxDL-PRS-RSRP-MeasurementsPerTRP-r16</w:t>
      </w:r>
      <w:r>
        <w:rPr>
          <w:snapToGrid w:val="0"/>
        </w:rPr>
        <w:tab/>
      </w:r>
      <w:r>
        <w:rPr>
          <w:snapToGrid w:val="0"/>
        </w:rPr>
        <w:tab/>
        <w:t>INTEGER (1..8)</w:t>
      </w:r>
      <w:r>
        <w:rPr>
          <w:snapToGrid w:val="0"/>
        </w:rPr>
        <w:tab/>
      </w:r>
      <w:r>
        <w:rPr>
          <w:snapToGrid w:val="0"/>
        </w:rPr>
        <w:tab/>
      </w:r>
      <w:r>
        <w:rPr>
          <w:snapToGrid w:val="0"/>
        </w:rPr>
        <w:tab/>
        <w:t>OPTIONAL, -- Need ON</w:t>
      </w:r>
    </w:p>
    <w:p w14:paraId="7F683461" w14:textId="77777777" w:rsidR="0023409A" w:rsidRDefault="007F1C8D">
      <w:pPr>
        <w:pStyle w:val="PL"/>
        <w:shd w:val="clear" w:color="auto" w:fill="E6E6E6"/>
      </w:pPr>
      <w:r>
        <w:tab/>
        <w:t>...,</w:t>
      </w:r>
    </w:p>
    <w:p w14:paraId="5BAE5D68" w14:textId="77777777" w:rsidR="0023409A" w:rsidRDefault="007F1C8D">
      <w:pPr>
        <w:pStyle w:val="PL"/>
        <w:shd w:val="clear" w:color="auto" w:fill="E6E6E6"/>
      </w:pPr>
      <w:r>
        <w:tab/>
        <w:t>[[</w:t>
      </w:r>
    </w:p>
    <w:p w14:paraId="4B423579" w14:textId="77777777" w:rsidR="0023409A" w:rsidRDefault="007F1C8D">
      <w:pPr>
        <w:pStyle w:val="PL"/>
        <w:shd w:val="clear" w:color="auto" w:fill="E6E6E6"/>
      </w:pPr>
      <w:r>
        <w:tab/>
      </w:r>
      <w:r>
        <w:rPr>
          <w:snapToGrid w:val="0"/>
        </w:rPr>
        <w:t>maxDL-PRS-RSRP-Measurem</w:t>
      </w:r>
      <w:r>
        <w:rPr>
          <w:snapToGrid w:val="0"/>
        </w:rPr>
        <w:t>entsPerTRP-r17</w:t>
      </w:r>
      <w:r>
        <w:rPr>
          <w:snapToGrid w:val="0"/>
        </w:rPr>
        <w:tab/>
      </w:r>
      <w:r>
        <w:rPr>
          <w:snapToGrid w:val="0"/>
        </w:rPr>
        <w:tab/>
      </w:r>
      <w:commentRangeStart w:id="3946"/>
      <w:r>
        <w:rPr>
          <w:snapToGrid w:val="0"/>
        </w:rPr>
        <w:t>INTEGER</w:t>
      </w:r>
      <w:commentRangeEnd w:id="3946"/>
      <w:r>
        <w:rPr>
          <w:rStyle w:val="CommentReference"/>
          <w:rFonts w:ascii="Times New Roman" w:hAnsi="Times New Roman"/>
        </w:rPr>
        <w:commentReference w:id="3946"/>
      </w:r>
      <w:r>
        <w:rPr>
          <w:snapToGrid w:val="0"/>
        </w:rPr>
        <w:t xml:space="preserve"> (9..24)</w:t>
      </w:r>
      <w:r>
        <w:rPr>
          <w:snapToGrid w:val="0"/>
        </w:rPr>
        <w:tab/>
      </w:r>
      <w:r>
        <w:rPr>
          <w:snapToGrid w:val="0"/>
        </w:rPr>
        <w:tab/>
      </w:r>
      <w:r>
        <w:rPr>
          <w:snapToGrid w:val="0"/>
        </w:rPr>
        <w:tab/>
      </w:r>
      <w:r>
        <w:rPr>
          <w:snapToGrid w:val="0"/>
        </w:rPr>
        <w:tab/>
        <w:t>OPTIONAL, -- Need ON</w:t>
      </w:r>
    </w:p>
    <w:p w14:paraId="12B4054F" w14:textId="77777777" w:rsidR="0023409A" w:rsidRDefault="007F1C8D">
      <w:pPr>
        <w:pStyle w:val="PL"/>
        <w:shd w:val="clear" w:color="auto" w:fill="E6E6E6"/>
      </w:pPr>
      <w:r>
        <w:tab/>
        <w:t>firstPathRSRP-MeasurementReq-r17</w:t>
      </w:r>
      <w:r>
        <w:tab/>
      </w:r>
      <w:r>
        <w:tab/>
      </w:r>
      <w:r>
        <w:tab/>
        <w:t>ENUMERATED { requested }</w:t>
      </w:r>
      <w:r>
        <w:tab/>
        <w:t>OPTIONAL, -- Need ON</w:t>
      </w:r>
    </w:p>
    <w:p w14:paraId="1F3C6631" w14:textId="77777777" w:rsidR="0023409A" w:rsidRDefault="007F1C8D">
      <w:pPr>
        <w:pStyle w:val="PL"/>
        <w:shd w:val="clear" w:color="auto" w:fill="E6E6E6"/>
      </w:pPr>
      <w:r>
        <w:rPr>
          <w:snapToGrid w:val="0"/>
        </w:rPr>
        <w:tab/>
        <w:t>nr-</w:t>
      </w:r>
      <w:r>
        <w:t>los-nlos-IndicatorRequest-r17</w:t>
      </w:r>
      <w:r>
        <w:tab/>
      </w:r>
      <w:r>
        <w:tab/>
      </w:r>
      <w:r>
        <w:tab/>
        <w:t>SEQUENCE {</w:t>
      </w:r>
    </w:p>
    <w:p w14:paraId="6B292C02" w14:textId="77777777" w:rsidR="0023409A" w:rsidRDefault="007F1C8D">
      <w:pPr>
        <w:pStyle w:val="PL"/>
        <w:shd w:val="clear" w:color="auto" w:fill="E6E6E6"/>
      </w:pPr>
      <w:r>
        <w:tab/>
      </w:r>
      <w:r>
        <w:tab/>
      </w:r>
      <w:r>
        <w:tab/>
      </w:r>
      <w:r>
        <w:tab/>
      </w:r>
      <w:r>
        <w:tab/>
      </w:r>
      <w:r>
        <w:tab/>
      </w:r>
      <w:r>
        <w:tab/>
      </w:r>
      <w:r>
        <w:tab/>
      </w:r>
      <w:r>
        <w:tab/>
      </w:r>
      <w:r>
        <w:tab/>
        <w:t>type-r17</w:t>
      </w:r>
      <w:r>
        <w:tab/>
      </w:r>
      <w:r>
        <w:tab/>
        <w:t xml:space="preserve">ENUMERATED </w:t>
      </w:r>
      <w:r>
        <w:t>{hardvalue,softvalue},</w:t>
      </w:r>
    </w:p>
    <w:p w14:paraId="258A2A23" w14:textId="77777777" w:rsidR="0023409A" w:rsidRDefault="007F1C8D">
      <w:pPr>
        <w:pStyle w:val="PL"/>
        <w:shd w:val="clear" w:color="auto" w:fill="E6E6E6"/>
      </w:pPr>
      <w:r>
        <w:tab/>
      </w:r>
      <w:r>
        <w:tab/>
      </w:r>
      <w:r>
        <w:tab/>
      </w:r>
      <w:r>
        <w:tab/>
      </w:r>
      <w:r>
        <w:tab/>
      </w:r>
      <w:r>
        <w:tab/>
      </w:r>
      <w:r>
        <w:tab/>
      </w:r>
      <w:r>
        <w:tab/>
      </w:r>
      <w:r>
        <w:tab/>
      </w:r>
      <w:r>
        <w:tab/>
        <w:t>granularity-r17</w:t>
      </w:r>
      <w:r>
        <w:tab/>
        <w:t>ENUMERATED {trpspecific,resourcespecific},</w:t>
      </w:r>
    </w:p>
    <w:p w14:paraId="407F3949" w14:textId="77777777" w:rsidR="0023409A" w:rsidRDefault="007F1C8D">
      <w:pPr>
        <w:pStyle w:val="PL"/>
        <w:shd w:val="clear" w:color="auto" w:fill="E6E6E6"/>
      </w:pPr>
      <w:r>
        <w:tab/>
      </w:r>
      <w:r>
        <w:tab/>
      </w:r>
      <w:r>
        <w:tab/>
      </w:r>
      <w:r>
        <w:tab/>
      </w:r>
      <w:r>
        <w:tab/>
      </w:r>
      <w:r>
        <w:tab/>
      </w:r>
      <w:r>
        <w:tab/>
      </w:r>
      <w:r>
        <w:tab/>
      </w:r>
      <w:r>
        <w:tab/>
      </w:r>
      <w:r>
        <w:tab/>
        <w:t>...</w:t>
      </w:r>
    </w:p>
    <w:p w14:paraId="6BC584AD" w14:textId="77777777" w:rsidR="0023409A" w:rsidRDefault="007F1C8D">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137FD4EA" w14:textId="77777777" w:rsidR="0023409A" w:rsidRDefault="007F1C8D">
      <w:pPr>
        <w:pStyle w:val="PL"/>
        <w:shd w:val="clear" w:color="auto" w:fill="E6E6E6"/>
        <w:rPr>
          <w:snapToGrid w:val="0"/>
        </w:rPr>
      </w:pPr>
      <w:r>
        <w:rPr>
          <w:snapToGrid w:val="0"/>
        </w:rPr>
        <w:tab/>
        <w:t>requestedDL-PRS-ProcessingSamples-r17</w:t>
      </w:r>
      <w:r>
        <w:rPr>
          <w:snapToGrid w:val="0"/>
        </w:rPr>
        <w:tab/>
      </w:r>
      <w:r>
        <w:rPr>
          <w:snapToGrid w:val="0"/>
        </w:rPr>
        <w:tab/>
        <w:t>ENUMERATED { m1, ... }</w:t>
      </w:r>
      <w:r>
        <w:rPr>
          <w:snapToGrid w:val="0"/>
        </w:rPr>
        <w:tab/>
      </w:r>
      <w:r>
        <w:rPr>
          <w:snapToGrid w:val="0"/>
        </w:rPr>
        <w:tab/>
        <w:t>OPTIONAL  -- Need ON</w:t>
      </w:r>
    </w:p>
    <w:p w14:paraId="2A17D66C" w14:textId="77777777" w:rsidR="0023409A" w:rsidRDefault="007F1C8D">
      <w:pPr>
        <w:pStyle w:val="PL"/>
        <w:shd w:val="clear" w:color="auto" w:fill="E6E6E6"/>
      </w:pPr>
      <w:r>
        <w:tab/>
        <w:t>]]</w:t>
      </w:r>
    </w:p>
    <w:p w14:paraId="6F89B6A9" w14:textId="77777777" w:rsidR="0023409A" w:rsidRDefault="007F1C8D">
      <w:pPr>
        <w:pStyle w:val="PL"/>
        <w:shd w:val="clear" w:color="auto" w:fill="E6E6E6"/>
      </w:pPr>
      <w:r>
        <w:t>}</w:t>
      </w:r>
    </w:p>
    <w:p w14:paraId="113171E6" w14:textId="77777777" w:rsidR="0023409A" w:rsidRDefault="0023409A">
      <w:pPr>
        <w:pStyle w:val="PL"/>
        <w:shd w:val="clear" w:color="auto" w:fill="E6E6E6"/>
      </w:pPr>
    </w:p>
    <w:p w14:paraId="30EB4BD0" w14:textId="77777777" w:rsidR="0023409A" w:rsidRDefault="007F1C8D">
      <w:pPr>
        <w:pStyle w:val="PL"/>
        <w:shd w:val="clear" w:color="auto" w:fill="E6E6E6"/>
      </w:pPr>
      <w:r>
        <w:lastRenderedPageBreak/>
        <w:t xml:space="preserve">-- </w:t>
      </w:r>
      <w:r>
        <w:t>ASN1STOP</w:t>
      </w:r>
    </w:p>
    <w:p w14:paraId="4DC83A6F"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3D6494A" w14:textId="77777777">
        <w:trPr>
          <w:cantSplit/>
          <w:tblHeader/>
        </w:trPr>
        <w:tc>
          <w:tcPr>
            <w:tcW w:w="9639" w:type="dxa"/>
          </w:tcPr>
          <w:p w14:paraId="1576A64B" w14:textId="77777777" w:rsidR="0023409A" w:rsidRDefault="007F1C8D">
            <w:pPr>
              <w:pStyle w:val="TAH"/>
              <w:keepNext w:val="0"/>
              <w:keepLines w:val="0"/>
              <w:widowControl w:val="0"/>
            </w:pPr>
            <w:r>
              <w:rPr>
                <w:i/>
              </w:rPr>
              <w:t xml:space="preserve">NR-DL-AoD-RequestLocationInformation </w:t>
            </w:r>
            <w:r>
              <w:rPr>
                <w:iCs/>
              </w:rPr>
              <w:t>field descriptions</w:t>
            </w:r>
          </w:p>
        </w:tc>
      </w:tr>
      <w:tr w:rsidR="0023409A" w14:paraId="79E029CD" w14:textId="77777777">
        <w:trPr>
          <w:cantSplit/>
        </w:trPr>
        <w:tc>
          <w:tcPr>
            <w:tcW w:w="9639" w:type="dxa"/>
          </w:tcPr>
          <w:p w14:paraId="4EC65EA5" w14:textId="77777777" w:rsidR="0023409A" w:rsidRDefault="007F1C8D">
            <w:pPr>
              <w:pStyle w:val="TAL"/>
              <w:keepNext w:val="0"/>
              <w:keepLines w:val="0"/>
              <w:widowControl w:val="0"/>
              <w:rPr>
                <w:b/>
                <w:i/>
                <w:snapToGrid w:val="0"/>
              </w:rPr>
            </w:pPr>
            <w:r>
              <w:rPr>
                <w:b/>
                <w:i/>
                <w:snapToGrid w:val="0"/>
              </w:rPr>
              <w:t>nr-AssistanceAvailability</w:t>
            </w:r>
          </w:p>
          <w:p w14:paraId="2B29B3B6" w14:textId="77777777" w:rsidR="0023409A" w:rsidRDefault="007F1C8D">
            <w:pPr>
              <w:pStyle w:val="TAL"/>
              <w:keepNext w:val="0"/>
              <w:keepLines w:val="0"/>
              <w:widowControl w:val="0"/>
              <w:rPr>
                <w:snapToGrid w:val="0"/>
              </w:rPr>
            </w:pPr>
            <w:r>
              <w:rPr>
                <w:snapToGrid w:val="0"/>
              </w:rPr>
              <w:t>This field indicates whether the target device may request additional PRS assistance data from the server. TRUE means allowed and FALSE means not allowed.</w:t>
            </w:r>
          </w:p>
        </w:tc>
      </w:tr>
      <w:tr w:rsidR="0023409A" w14:paraId="6B404E17" w14:textId="77777777">
        <w:trPr>
          <w:cantSplit/>
        </w:trPr>
        <w:tc>
          <w:tcPr>
            <w:tcW w:w="9639" w:type="dxa"/>
          </w:tcPr>
          <w:p w14:paraId="27B091C3" w14:textId="77777777" w:rsidR="0023409A" w:rsidRDefault="007F1C8D">
            <w:pPr>
              <w:pStyle w:val="TAL"/>
              <w:keepNext w:val="0"/>
              <w:keepLines w:val="0"/>
              <w:widowControl w:val="0"/>
              <w:rPr>
                <w:b/>
                <w:i/>
              </w:rPr>
            </w:pPr>
            <w:r>
              <w:rPr>
                <w:b/>
                <w:i/>
              </w:rPr>
              <w:t>maxDL-PRS-RSRP-MeasurementsPerTRP</w:t>
            </w:r>
          </w:p>
          <w:p w14:paraId="3BD4BC15" w14:textId="77777777" w:rsidR="0023409A" w:rsidRDefault="007F1C8D">
            <w:pPr>
              <w:pStyle w:val="TAL"/>
              <w:keepNext w:val="0"/>
              <w:keepLines w:val="0"/>
              <w:widowControl w:val="0"/>
              <w:rPr>
                <w:b/>
                <w:i/>
              </w:rPr>
            </w:pPr>
            <w:r>
              <w:t xml:space="preserve">This field specifies the maximum number of DL-PRS RSRP measurements on different DL-PRS Resources from the same TRP. </w:t>
            </w:r>
          </w:p>
        </w:tc>
      </w:tr>
      <w:tr w:rsidR="0023409A" w14:paraId="70BE4BE9" w14:textId="77777777">
        <w:trPr>
          <w:cantSplit/>
        </w:trPr>
        <w:tc>
          <w:tcPr>
            <w:tcW w:w="9639" w:type="dxa"/>
          </w:tcPr>
          <w:p w14:paraId="1D00A7BE" w14:textId="77777777" w:rsidR="0023409A" w:rsidRDefault="007F1C8D">
            <w:pPr>
              <w:pStyle w:val="TAL"/>
              <w:keepNext w:val="0"/>
              <w:keepLines w:val="0"/>
              <w:widowControl w:val="0"/>
              <w:rPr>
                <w:b/>
                <w:i/>
              </w:rPr>
            </w:pPr>
            <w:r>
              <w:rPr>
                <w:b/>
                <w:i/>
              </w:rPr>
              <w:t>firstPathRSRP-MeasurementReq</w:t>
            </w:r>
          </w:p>
          <w:p w14:paraId="3D2FE057" w14:textId="77777777" w:rsidR="0023409A" w:rsidRDefault="007F1C8D">
            <w:pPr>
              <w:pStyle w:val="TAL"/>
              <w:keepNext w:val="0"/>
              <w:keepLines w:val="0"/>
              <w:widowControl w:val="0"/>
              <w:rPr>
                <w:b/>
                <w:i/>
              </w:rPr>
            </w:pPr>
            <w:r>
              <w:rPr>
                <w:bCs/>
                <w:iCs/>
              </w:rPr>
              <w:t>This field, if present, indicates that the target device is requested to m</w:t>
            </w:r>
            <w:r>
              <w:rPr>
                <w:bCs/>
                <w:iCs/>
              </w:rPr>
              <w:t>easure the PRS RSRP of the first path.</w:t>
            </w:r>
          </w:p>
        </w:tc>
      </w:tr>
      <w:tr w:rsidR="0023409A" w14:paraId="123DE39D" w14:textId="77777777">
        <w:trPr>
          <w:cantSplit/>
        </w:trPr>
        <w:tc>
          <w:tcPr>
            <w:tcW w:w="9639" w:type="dxa"/>
          </w:tcPr>
          <w:p w14:paraId="4F730F79" w14:textId="77777777" w:rsidR="0023409A" w:rsidRDefault="007F1C8D">
            <w:pPr>
              <w:pStyle w:val="TAL"/>
              <w:rPr>
                <w:b/>
                <w:bCs/>
                <w:i/>
                <w:iCs/>
              </w:rPr>
            </w:pPr>
            <w:r>
              <w:rPr>
                <w:b/>
                <w:bCs/>
                <w:i/>
                <w:iCs/>
                <w:snapToGrid w:val="0"/>
              </w:rPr>
              <w:t>nr-</w:t>
            </w:r>
            <w:r>
              <w:rPr>
                <w:b/>
                <w:bCs/>
                <w:i/>
                <w:iCs/>
              </w:rPr>
              <w:t>los-nlos-IndicatorRequest</w:t>
            </w:r>
          </w:p>
          <w:p w14:paraId="0C25691B" w14:textId="77777777" w:rsidR="0023409A" w:rsidRDefault="007F1C8D">
            <w:pPr>
              <w:pStyle w:val="TAL"/>
              <w:keepNext w:val="0"/>
              <w:keepLines w:val="0"/>
              <w:widowControl w:val="0"/>
              <w:rPr>
                <w:b/>
                <w:i/>
              </w:rPr>
            </w:pPr>
            <w:r>
              <w:t xml:space="preserve">This field, if present, indicates that the target device is requested to provide the indicated type and granularity of the estimated </w:t>
            </w:r>
            <w:r>
              <w:rPr>
                <w:i/>
                <w:iCs/>
              </w:rPr>
              <w:t>LOS-NLOS-Indicator</w:t>
            </w:r>
            <w:r>
              <w:t xml:space="preserve"> in the </w:t>
            </w:r>
            <w:r>
              <w:rPr>
                <w:i/>
                <w:iCs/>
                <w:snapToGrid w:val="0"/>
              </w:rPr>
              <w:t>NR-DL-AoD-SignalMeasurementI</w:t>
            </w:r>
            <w:r>
              <w:rPr>
                <w:i/>
                <w:iCs/>
                <w:snapToGrid w:val="0"/>
              </w:rPr>
              <w:t>nformation</w:t>
            </w:r>
            <w:r>
              <w:rPr>
                <w:snapToGrid w:val="0"/>
              </w:rPr>
              <w:t>.</w:t>
            </w:r>
          </w:p>
        </w:tc>
      </w:tr>
      <w:tr w:rsidR="0023409A" w14:paraId="0237E735" w14:textId="77777777">
        <w:trPr>
          <w:cantSplit/>
        </w:trPr>
        <w:tc>
          <w:tcPr>
            <w:tcW w:w="9639" w:type="dxa"/>
          </w:tcPr>
          <w:p w14:paraId="6B51B75A" w14:textId="77777777" w:rsidR="0023409A" w:rsidRDefault="007F1C8D">
            <w:pPr>
              <w:pStyle w:val="TAL"/>
              <w:rPr>
                <w:b/>
                <w:bCs/>
                <w:i/>
                <w:iCs/>
                <w:snapToGrid w:val="0"/>
              </w:rPr>
            </w:pPr>
            <w:r>
              <w:rPr>
                <w:b/>
                <w:bCs/>
                <w:i/>
                <w:iCs/>
                <w:snapToGrid w:val="0"/>
              </w:rPr>
              <w:t>requestedDL-PRS-ProcessingSamples</w:t>
            </w:r>
          </w:p>
          <w:p w14:paraId="38F3F62D" w14:textId="77777777" w:rsidR="0023409A" w:rsidRDefault="007F1C8D">
            <w:pPr>
              <w:pStyle w:val="TAL"/>
              <w:keepNext w:val="0"/>
              <w:keepLines w:val="0"/>
              <w:widowControl w:val="0"/>
              <w:rPr>
                <w:b/>
                <w:i/>
              </w:rPr>
            </w:pPr>
            <w:r>
              <w:rPr>
                <w:snapToGrid w:val="0"/>
              </w:rPr>
              <w:t>This field, if present, indicates the requested number of DL-PRS processing samples. Enumerated value '</w:t>
            </w:r>
            <w:r>
              <w:rPr>
                <w:i/>
                <w:iCs/>
                <w:snapToGrid w:val="0"/>
              </w:rPr>
              <w:t>m1</w:t>
            </w:r>
            <w:r>
              <w:rPr>
                <w:snapToGrid w:val="0"/>
              </w:rPr>
              <w:t xml:space="preserve">' indicates 1-sample DL-PRS processing is requested as </w:t>
            </w:r>
            <w:r>
              <w:rPr>
                <w:color w:val="000000" w:themeColor="text1"/>
              </w:rPr>
              <w:t>defined in TS 38.133 [46].</w:t>
            </w:r>
          </w:p>
        </w:tc>
      </w:tr>
    </w:tbl>
    <w:p w14:paraId="35AD7AFA" w14:textId="77777777" w:rsidR="0023409A" w:rsidRDefault="0023409A"/>
    <w:p w14:paraId="5B538E6E" w14:textId="77777777" w:rsidR="0023409A" w:rsidRDefault="007F1C8D">
      <w:pPr>
        <w:pStyle w:val="Heading4"/>
      </w:pPr>
      <w:bookmarkStart w:id="3947" w:name="_Toc90719974"/>
      <w:bookmarkStart w:id="3948" w:name="_Toc52548198"/>
      <w:bookmarkStart w:id="3949" w:name="_Toc52547668"/>
      <w:bookmarkStart w:id="3950" w:name="_Toc46486793"/>
      <w:bookmarkStart w:id="3951" w:name="_Toc52547138"/>
      <w:bookmarkStart w:id="3952" w:name="_Toc37681220"/>
      <w:bookmarkStart w:id="3953" w:name="_Toc52548728"/>
      <w:r>
        <w:t>6.5.11.6</w:t>
      </w:r>
      <w:r>
        <w:tab/>
        <w:t>NR DL-AoD C</w:t>
      </w:r>
      <w:r>
        <w:t>apability Information</w:t>
      </w:r>
      <w:bookmarkEnd w:id="3947"/>
      <w:bookmarkEnd w:id="3948"/>
      <w:bookmarkEnd w:id="3949"/>
      <w:bookmarkEnd w:id="3950"/>
      <w:bookmarkEnd w:id="3951"/>
      <w:bookmarkEnd w:id="3952"/>
      <w:bookmarkEnd w:id="3953"/>
    </w:p>
    <w:p w14:paraId="2F8BF8FD" w14:textId="77777777" w:rsidR="0023409A" w:rsidRDefault="007F1C8D">
      <w:pPr>
        <w:pStyle w:val="Heading4"/>
      </w:pPr>
      <w:bookmarkStart w:id="3954" w:name="_Toc37681221"/>
      <w:bookmarkStart w:id="3955" w:name="_Toc52547139"/>
      <w:bookmarkStart w:id="3956" w:name="_Toc52548199"/>
      <w:bookmarkStart w:id="3957" w:name="_Toc90719975"/>
      <w:bookmarkStart w:id="3958" w:name="_Toc46486794"/>
      <w:bookmarkStart w:id="3959" w:name="_Toc52547669"/>
      <w:bookmarkStart w:id="3960" w:name="_Toc52548729"/>
      <w:r>
        <w:t>–</w:t>
      </w:r>
      <w:r>
        <w:tab/>
      </w:r>
      <w:r>
        <w:rPr>
          <w:i/>
        </w:rPr>
        <w:t>NR-DL-AoD-ProvideCapabilities</w:t>
      </w:r>
      <w:bookmarkEnd w:id="3954"/>
      <w:bookmarkEnd w:id="3955"/>
      <w:bookmarkEnd w:id="3956"/>
      <w:bookmarkEnd w:id="3957"/>
      <w:bookmarkEnd w:id="3958"/>
      <w:bookmarkEnd w:id="3959"/>
      <w:bookmarkEnd w:id="3960"/>
    </w:p>
    <w:p w14:paraId="27DBD263" w14:textId="77777777" w:rsidR="0023409A" w:rsidRDefault="007F1C8D">
      <w:pPr>
        <w:keepLines/>
      </w:pPr>
      <w:r>
        <w:t xml:space="preserve">The IE </w:t>
      </w:r>
      <w:r>
        <w:rPr>
          <w:i/>
        </w:rPr>
        <w:t>NR-DL-AoD-ProvideCapabilities</w:t>
      </w:r>
      <w:r>
        <w:t xml:space="preserve"> is used by the target device to indicate its capability to support NR DL-AoD and to provide its NR DL-AoD positioning capabilities to the location server.</w:t>
      </w:r>
    </w:p>
    <w:p w14:paraId="3722D697" w14:textId="77777777" w:rsidR="0023409A" w:rsidRDefault="007F1C8D">
      <w:pPr>
        <w:pStyle w:val="PL"/>
        <w:shd w:val="clear" w:color="auto" w:fill="E6E6E6"/>
      </w:pPr>
      <w:r>
        <w:t xml:space="preserve">-- </w:t>
      </w:r>
      <w:r>
        <w:t>ASN1START</w:t>
      </w:r>
    </w:p>
    <w:p w14:paraId="4E8F224A" w14:textId="77777777" w:rsidR="0023409A" w:rsidRDefault="0023409A">
      <w:pPr>
        <w:pStyle w:val="PL"/>
        <w:shd w:val="clear" w:color="auto" w:fill="E6E6E6"/>
        <w:rPr>
          <w:snapToGrid w:val="0"/>
        </w:rPr>
      </w:pPr>
    </w:p>
    <w:p w14:paraId="64235D01" w14:textId="77777777" w:rsidR="0023409A" w:rsidRDefault="007F1C8D">
      <w:pPr>
        <w:pStyle w:val="PL"/>
        <w:shd w:val="clear" w:color="auto" w:fill="E6E6E6"/>
        <w:rPr>
          <w:snapToGrid w:val="0"/>
        </w:rPr>
      </w:pPr>
      <w:r>
        <w:rPr>
          <w:snapToGrid w:val="0"/>
        </w:rPr>
        <w:t>NR-DL-AoD-ProvideCapabilities-r16 ::= SEQUENCE {</w:t>
      </w:r>
    </w:p>
    <w:p w14:paraId="3BB3CD53" w14:textId="77777777" w:rsidR="0023409A" w:rsidRDefault="007F1C8D">
      <w:pPr>
        <w:pStyle w:val="PL"/>
        <w:shd w:val="clear" w:color="auto" w:fill="E6E6E6"/>
        <w:rPr>
          <w:snapToGrid w:val="0"/>
        </w:rPr>
      </w:pPr>
      <w:r>
        <w:rPr>
          <w:snapToGrid w:val="0"/>
        </w:rPr>
        <w:tab/>
        <w:t>nr-DL-AoD-Mode-r16</w:t>
      </w:r>
      <w:r>
        <w:rPr>
          <w:snapToGrid w:val="0"/>
        </w:rPr>
        <w:tab/>
      </w:r>
      <w:r>
        <w:rPr>
          <w:snapToGrid w:val="0"/>
        </w:rPr>
        <w:tab/>
      </w:r>
      <w:r>
        <w:rPr>
          <w:snapToGrid w:val="0"/>
        </w:rPr>
        <w:tab/>
      </w:r>
      <w:r>
        <w:rPr>
          <w:snapToGrid w:val="0"/>
        </w:rPr>
        <w:tab/>
      </w:r>
      <w:r>
        <w:rPr>
          <w:snapToGrid w:val="0"/>
        </w:rPr>
        <w:tab/>
      </w:r>
      <w:r>
        <w:rPr>
          <w:snapToGrid w:val="0"/>
        </w:rPr>
        <w:tab/>
        <w:t>PositioningModes,</w:t>
      </w:r>
    </w:p>
    <w:p w14:paraId="7BD8BA72" w14:textId="77777777" w:rsidR="0023409A" w:rsidRDefault="007F1C8D">
      <w:pPr>
        <w:pStyle w:val="PL"/>
        <w:shd w:val="clear" w:color="auto" w:fill="E6E6E6"/>
        <w:rPr>
          <w:snapToGrid w:val="0"/>
        </w:rPr>
      </w:pPr>
      <w:r>
        <w:rPr>
          <w:snapToGrid w:val="0"/>
        </w:rPr>
        <w:tab/>
        <w:t>nr-DL-AoD-PRS-Capability-r16</w:t>
      </w:r>
      <w:r>
        <w:rPr>
          <w:snapToGrid w:val="0"/>
        </w:rPr>
        <w:tab/>
      </w:r>
      <w:r>
        <w:rPr>
          <w:snapToGrid w:val="0"/>
        </w:rPr>
        <w:tab/>
      </w:r>
      <w:r>
        <w:rPr>
          <w:snapToGrid w:val="0"/>
        </w:rPr>
        <w:tab/>
        <w:t>NR-DL-PRS-ResourcesCapability-r16,</w:t>
      </w:r>
    </w:p>
    <w:p w14:paraId="4475AAB0" w14:textId="77777777" w:rsidR="0023409A" w:rsidRDefault="007F1C8D">
      <w:pPr>
        <w:pStyle w:val="PL"/>
        <w:shd w:val="clear" w:color="auto" w:fill="E6E6E6"/>
        <w:rPr>
          <w:snapToGrid w:val="0"/>
        </w:rPr>
      </w:pPr>
      <w:r>
        <w:rPr>
          <w:snapToGrid w:val="0"/>
        </w:rPr>
        <w:tab/>
        <w:t>nr-DL-AoD-MeasurementCapability-r16</w:t>
      </w:r>
      <w:r>
        <w:rPr>
          <w:snapToGrid w:val="0"/>
        </w:rPr>
        <w:tab/>
      </w:r>
      <w:r>
        <w:rPr>
          <w:snapToGrid w:val="0"/>
        </w:rPr>
        <w:tab/>
        <w:t>NR-DL-AoD-MeasurementCapability-r16,</w:t>
      </w:r>
    </w:p>
    <w:p w14:paraId="712204C4" w14:textId="77777777" w:rsidR="0023409A" w:rsidRDefault="007F1C8D">
      <w:pPr>
        <w:pStyle w:val="PL"/>
        <w:shd w:val="clear" w:color="auto" w:fill="E6E6E6"/>
        <w:rPr>
          <w:snapToGrid w:val="0"/>
        </w:rPr>
      </w:pPr>
      <w:r>
        <w:rPr>
          <w:snapToGrid w:val="0"/>
        </w:rPr>
        <w:tab/>
        <w:t>nr-DL-PRS-</w:t>
      </w:r>
      <w:r>
        <w:rPr>
          <w:snapToGrid w:val="0"/>
        </w:rPr>
        <w:t>QCL-ProcessingCapability-r16</w:t>
      </w:r>
      <w:r>
        <w:rPr>
          <w:snapToGrid w:val="0"/>
        </w:rPr>
        <w:tab/>
        <w:t>NR-DL-PRS-QCL-ProcessingCapability-r16,</w:t>
      </w:r>
    </w:p>
    <w:p w14:paraId="411DC372" w14:textId="77777777" w:rsidR="0023409A" w:rsidRDefault="007F1C8D">
      <w:pPr>
        <w:pStyle w:val="PL"/>
        <w:shd w:val="clear" w:color="auto" w:fill="E6E6E6"/>
        <w:rPr>
          <w:snapToGrid w:val="0"/>
        </w:rPr>
      </w:pPr>
      <w:r>
        <w:rPr>
          <w:snapToGrid w:val="0"/>
        </w:rPr>
        <w:tab/>
        <w:t>nr-DL-PRS-ProcessingCapability-r16</w:t>
      </w:r>
      <w:r>
        <w:rPr>
          <w:snapToGrid w:val="0"/>
        </w:rPr>
        <w:tab/>
      </w:r>
      <w:r>
        <w:rPr>
          <w:snapToGrid w:val="0"/>
        </w:rPr>
        <w:tab/>
        <w:t>NR-DL-PRS-ProcessingCapability-r16,</w:t>
      </w:r>
    </w:p>
    <w:p w14:paraId="2DDFCA27" w14:textId="77777777" w:rsidR="0023409A" w:rsidRDefault="007F1C8D">
      <w:pPr>
        <w:pStyle w:val="PL"/>
        <w:shd w:val="clear" w:color="auto" w:fill="E6E6E6"/>
        <w:rPr>
          <w:snapToGrid w:val="0"/>
        </w:rPr>
      </w:pPr>
      <w:r>
        <w:rPr>
          <w:snapToGrid w:val="0"/>
        </w:rPr>
        <w:tab/>
        <w:t>periodicalReporting-r16</w:t>
      </w:r>
      <w:r>
        <w:rPr>
          <w:snapToGrid w:val="0"/>
        </w:rPr>
        <w:tab/>
      </w:r>
      <w:r>
        <w:rPr>
          <w:snapToGrid w:val="0"/>
        </w:rPr>
        <w:tab/>
      </w:r>
      <w:r>
        <w:rPr>
          <w:snapToGrid w:val="0"/>
        </w:rPr>
        <w:tab/>
      </w:r>
      <w:r>
        <w:rPr>
          <w:snapToGrid w:val="0"/>
        </w:rPr>
        <w:tab/>
      </w:r>
      <w:r>
        <w:rPr>
          <w:snapToGrid w:val="0"/>
        </w:rPr>
        <w:tab/>
        <w:t>PositioningModes</w:t>
      </w:r>
      <w:r>
        <w:rPr>
          <w:snapToGrid w:val="0"/>
        </w:rPr>
        <w:tab/>
      </w:r>
      <w:r>
        <w:rPr>
          <w:snapToGrid w:val="0"/>
        </w:rPr>
        <w:tab/>
      </w:r>
      <w:r>
        <w:rPr>
          <w:snapToGrid w:val="0"/>
        </w:rPr>
        <w:tab/>
      </w:r>
      <w:r>
        <w:rPr>
          <w:snapToGrid w:val="0"/>
        </w:rPr>
        <w:tab/>
      </w:r>
      <w:r>
        <w:rPr>
          <w:snapToGrid w:val="0"/>
        </w:rPr>
        <w:tab/>
      </w:r>
      <w:r>
        <w:rPr>
          <w:snapToGrid w:val="0"/>
        </w:rPr>
        <w:tab/>
        <w:t>OPTIONAL,</w:t>
      </w:r>
    </w:p>
    <w:p w14:paraId="7D5AF68F" w14:textId="77777777" w:rsidR="0023409A" w:rsidRDefault="007F1C8D">
      <w:pPr>
        <w:pStyle w:val="PL"/>
        <w:shd w:val="clear" w:color="auto" w:fill="E6E6E6"/>
        <w:rPr>
          <w:snapToGrid w:val="0"/>
        </w:rPr>
      </w:pPr>
      <w:r>
        <w:rPr>
          <w:snapToGrid w:val="0"/>
        </w:rPr>
        <w:tab/>
        <w:t>...,</w:t>
      </w:r>
    </w:p>
    <w:p w14:paraId="25B1B53A" w14:textId="77777777" w:rsidR="0023409A" w:rsidRDefault="007F1C8D">
      <w:pPr>
        <w:pStyle w:val="PL"/>
        <w:shd w:val="clear" w:color="auto" w:fill="E6E6E6"/>
        <w:rPr>
          <w:snapToGrid w:val="0"/>
        </w:rPr>
      </w:pPr>
      <w:r>
        <w:rPr>
          <w:snapToGrid w:val="0"/>
        </w:rPr>
        <w:tab/>
        <w:t>[[</w:t>
      </w:r>
    </w:p>
    <w:p w14:paraId="2D822D7D" w14:textId="77777777" w:rsidR="0023409A" w:rsidRDefault="007F1C8D">
      <w:pPr>
        <w:pStyle w:val="PL"/>
        <w:shd w:val="clear" w:color="auto" w:fill="E6E6E6"/>
        <w:rPr>
          <w:snapToGrid w:val="0"/>
        </w:rPr>
      </w:pPr>
      <w:r>
        <w:rPr>
          <w:snapToGrid w:val="0"/>
        </w:rPr>
        <w:tab/>
        <w:t>ten-ms-unit-ResponseTime-r17</w:t>
      </w:r>
      <w:r>
        <w:rPr>
          <w:snapToGrid w:val="0"/>
        </w:rPr>
        <w:tab/>
      </w:r>
      <w:r>
        <w:rPr>
          <w:snapToGrid w:val="0"/>
        </w:rPr>
        <w:tab/>
      </w:r>
      <w:r>
        <w:rPr>
          <w:snapToGrid w:val="0"/>
        </w:rPr>
        <w:tab/>
        <w:t>Positioning</w:t>
      </w:r>
      <w:r>
        <w:rPr>
          <w:snapToGrid w:val="0"/>
        </w:rPr>
        <w:t>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617EFD2" w14:textId="77777777" w:rsidR="0023409A" w:rsidRDefault="007F1C8D">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F583C3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470A8CE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7ACC56F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0C31A59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67AA5391" w14:textId="77777777" w:rsidR="0023409A" w:rsidRDefault="007F1C8D">
      <w:pPr>
        <w:pStyle w:val="PL"/>
        <w:shd w:val="clear" w:color="auto" w:fill="E6E6E6"/>
        <w:rPr>
          <w:snapToGrid w:val="0"/>
        </w:rPr>
      </w:pPr>
      <w:commentRangeStart w:id="3961"/>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61"/>
      <w:r>
        <w:rPr>
          <w:rStyle w:val="CommentReference"/>
          <w:rFonts w:ascii="Times New Roman" w:hAnsi="Times New Roman"/>
        </w:rPr>
        <w:commentReference w:id="3961"/>
      </w:r>
    </w:p>
    <w:p w14:paraId="2B6254D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65D84C8" w14:textId="77777777" w:rsidR="0023409A" w:rsidRDefault="007F1C8D">
      <w:pPr>
        <w:pStyle w:val="PL"/>
        <w:shd w:val="clear" w:color="auto" w:fill="E6E6E6"/>
      </w:pPr>
      <w:r>
        <w:tab/>
      </w:r>
      <w:r>
        <w:rPr>
          <w:snapToGrid w:val="0"/>
        </w:rPr>
        <w:t>nr-</w:t>
      </w:r>
      <w:r>
        <w:t>los-nlos-AssistanceDataSupport-r17</w:t>
      </w:r>
      <w:r>
        <w:tab/>
        <w:t>SEQUENCE {</w:t>
      </w:r>
    </w:p>
    <w:p w14:paraId="7CBBF433" w14:textId="77777777" w:rsidR="0023409A" w:rsidRDefault="007F1C8D">
      <w:pPr>
        <w:pStyle w:val="PL"/>
        <w:shd w:val="clear" w:color="auto" w:fill="E6E6E6"/>
      </w:pPr>
      <w:r>
        <w:tab/>
      </w:r>
      <w:r>
        <w:tab/>
      </w:r>
      <w:r>
        <w:tab/>
      </w:r>
      <w:r>
        <w:tab/>
      </w:r>
      <w:r>
        <w:tab/>
      </w:r>
      <w:r>
        <w:tab/>
      </w:r>
      <w:r>
        <w:tab/>
      </w:r>
      <w:r>
        <w:tab/>
        <w:t>type-r17</w:t>
      </w:r>
      <w:r>
        <w:tab/>
      </w:r>
      <w:r>
        <w:tab/>
        <w:t>ENUMERATED { hardvalue, softvalue, both },</w:t>
      </w:r>
    </w:p>
    <w:p w14:paraId="519438FE" w14:textId="77777777" w:rsidR="0023409A" w:rsidRDefault="007F1C8D">
      <w:pPr>
        <w:pStyle w:val="PL"/>
        <w:shd w:val="clear" w:color="auto" w:fill="E6E6E6"/>
      </w:pPr>
      <w:r>
        <w:tab/>
      </w:r>
      <w:r>
        <w:tab/>
      </w:r>
      <w:r>
        <w:tab/>
      </w:r>
      <w:r>
        <w:tab/>
      </w:r>
      <w:r>
        <w:tab/>
      </w:r>
      <w:r>
        <w:tab/>
      </w:r>
      <w:r>
        <w:tab/>
      </w:r>
      <w:r>
        <w:tab/>
        <w:t>granularity-r17</w:t>
      </w:r>
      <w:r>
        <w:tab/>
        <w:t>ENUMERATED { trpspecific, resourcespecific, both},</w:t>
      </w:r>
    </w:p>
    <w:p w14:paraId="3E5B5AD7" w14:textId="77777777" w:rsidR="0023409A" w:rsidRDefault="007F1C8D">
      <w:pPr>
        <w:pStyle w:val="PL"/>
        <w:shd w:val="clear" w:color="auto" w:fill="E6E6E6"/>
      </w:pPr>
      <w:r>
        <w:lastRenderedPageBreak/>
        <w:tab/>
      </w:r>
      <w:r>
        <w:tab/>
      </w:r>
      <w:r>
        <w:tab/>
      </w:r>
      <w:r>
        <w:tab/>
      </w:r>
      <w:r>
        <w:tab/>
      </w:r>
      <w:r>
        <w:tab/>
      </w:r>
      <w:r>
        <w:tab/>
      </w:r>
      <w:r>
        <w:tab/>
        <w:t>...</w:t>
      </w:r>
    </w:p>
    <w:p w14:paraId="51B8B987" w14:textId="77777777" w:rsidR="0023409A" w:rsidRDefault="007F1C8D">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36B25E90" w14:textId="77777777" w:rsidR="0023409A" w:rsidRDefault="007F1C8D">
      <w:pPr>
        <w:pStyle w:val="PL"/>
        <w:shd w:val="clear" w:color="auto" w:fill="E6E6E6"/>
        <w:rPr>
          <w:snapToGrid w:val="0"/>
        </w:rPr>
      </w:pPr>
      <w:r>
        <w:rPr>
          <w:snapToGrid w:val="0"/>
        </w:rPr>
        <w:tab/>
        <w:t>nr-DL-PRS-ExpectedAoD-or-AoA-Sup-r17</w:t>
      </w:r>
      <w:r>
        <w:rPr>
          <w:snapToGrid w:val="0"/>
        </w:rPr>
        <w:tab/>
        <w:t>BIT STRING {</w:t>
      </w:r>
      <w:r>
        <w:rPr>
          <w:snapToGrid w:val="0"/>
        </w:rPr>
        <w:tab/>
        <w:t xml:space="preserve">eAoD </w:t>
      </w:r>
      <w:r>
        <w:rPr>
          <w:snapToGrid w:val="0"/>
        </w:rPr>
        <w:tab/>
      </w:r>
      <w:r>
        <w:rPr>
          <w:snapToGrid w:val="0"/>
        </w:rPr>
        <w:tab/>
        <w:t>(0),</w:t>
      </w:r>
    </w:p>
    <w:p w14:paraId="73E2911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55E4932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3CEDB50E" w14:textId="77777777" w:rsidR="0023409A" w:rsidRDefault="007F1C8D">
      <w:pPr>
        <w:pStyle w:val="PL"/>
        <w:shd w:val="clear" w:color="auto" w:fill="E6E6E6"/>
      </w:pPr>
      <w:r>
        <w:tab/>
        <w:t>nr-DL-PRS-BeamInfoSup-r17</w:t>
      </w:r>
      <w:r>
        <w:tab/>
      </w:r>
      <w:r>
        <w:tab/>
      </w:r>
      <w:r>
        <w:tab/>
      </w:r>
      <w:r>
        <w:tab/>
        <w:t>ENUMERATED { supported }</w:t>
      </w:r>
      <w:r>
        <w:tab/>
      </w:r>
      <w:r>
        <w:tab/>
      </w:r>
      <w:r>
        <w:tab/>
      </w:r>
      <w:r>
        <w:tab/>
      </w:r>
      <w:r>
        <w:tab/>
        <w:t>OPTIONAL,</w:t>
      </w:r>
    </w:p>
    <w:p w14:paraId="06479FEC" w14:textId="77777777" w:rsidR="0023409A" w:rsidRDefault="007F1C8D">
      <w:pPr>
        <w:pStyle w:val="PL"/>
        <w:shd w:val="clear" w:color="auto" w:fill="E6E6E6"/>
        <w:rPr>
          <w:snapToGrid w:val="0"/>
        </w:rPr>
      </w:pPr>
      <w:r>
        <w:tab/>
        <w:t>dl-PRS-</w:t>
      </w:r>
      <w:commentRangeStart w:id="3962"/>
      <w:r>
        <w:t>ResourcePrioritySubset</w:t>
      </w:r>
      <w:commentRangeEnd w:id="3962"/>
      <w:r>
        <w:rPr>
          <w:rStyle w:val="CommentReference"/>
          <w:rFonts w:ascii="Times New Roman" w:hAnsi="Times New Roman"/>
        </w:rPr>
        <w:commentReference w:id="3962"/>
      </w:r>
      <w:r>
        <w:t>-Sup-r17</w:t>
      </w:r>
      <w:r>
        <w:tab/>
        <w:t>ENUMERATED { supported }</w:t>
      </w:r>
      <w:r>
        <w:tab/>
      </w:r>
      <w:r>
        <w:tab/>
      </w:r>
      <w:r>
        <w:tab/>
      </w:r>
      <w:r>
        <w:tab/>
      </w:r>
      <w:r>
        <w:tab/>
        <w:t>OPTIONAL,</w:t>
      </w:r>
    </w:p>
    <w:p w14:paraId="0F595A27" w14:textId="77777777" w:rsidR="0023409A" w:rsidRDefault="007F1C8D">
      <w:pPr>
        <w:pStyle w:val="PL"/>
        <w:shd w:val="clear" w:color="auto" w:fill="E6E6E6"/>
        <w:rPr>
          <w:snapToGrid w:val="0"/>
        </w:rPr>
      </w:pPr>
      <w:r>
        <w:rPr>
          <w:snapToGrid w:val="0"/>
        </w:rPr>
        <w:tab/>
        <w:t>nr-DL-AoD-On-Demand-DL-PRS-Support-r17</w:t>
      </w:r>
      <w:r>
        <w:rPr>
          <w:snapToGrid w:val="0"/>
        </w:rPr>
        <w:tab/>
        <w:t>NR-On-Demand-DL-PRS-Support-r17</w:t>
      </w:r>
      <w:r>
        <w:rPr>
          <w:snapToGrid w:val="0"/>
        </w:rPr>
        <w:tab/>
      </w:r>
      <w:r>
        <w:rPr>
          <w:snapToGrid w:val="0"/>
        </w:rPr>
        <w:tab/>
      </w:r>
      <w:r>
        <w:rPr>
          <w:snapToGrid w:val="0"/>
        </w:rPr>
        <w:tab/>
      </w:r>
      <w:r>
        <w:rPr>
          <w:snapToGrid w:val="0"/>
        </w:rPr>
        <w:tab/>
        <w:t>OPTIONAL,</w:t>
      </w:r>
    </w:p>
    <w:p w14:paraId="71E44116" w14:textId="77777777" w:rsidR="0023409A" w:rsidRDefault="007F1C8D">
      <w:pPr>
        <w:pStyle w:val="PL"/>
        <w:shd w:val="clear" w:color="auto" w:fill="E6E6E6"/>
      </w:pPr>
      <w:r>
        <w:tab/>
      </w:r>
      <w:r>
        <w:rPr>
          <w:snapToGrid w:val="0"/>
        </w:rPr>
        <w:t>nr-</w:t>
      </w:r>
      <w:r>
        <w:t>los-nlos-IndicatorSupport-r17</w:t>
      </w:r>
      <w:r>
        <w:tab/>
      </w:r>
      <w:r>
        <w:tab/>
        <w:t>SEQUENCE {</w:t>
      </w:r>
    </w:p>
    <w:p w14:paraId="5CA1EEAA" w14:textId="77777777" w:rsidR="0023409A" w:rsidRDefault="007F1C8D">
      <w:pPr>
        <w:pStyle w:val="PL"/>
        <w:shd w:val="clear" w:color="auto" w:fill="E6E6E6"/>
      </w:pPr>
      <w:r>
        <w:tab/>
      </w:r>
      <w:r>
        <w:tab/>
      </w:r>
      <w:r>
        <w:tab/>
      </w:r>
      <w:r>
        <w:tab/>
      </w:r>
      <w:r>
        <w:tab/>
      </w:r>
      <w:r>
        <w:tab/>
      </w:r>
      <w:r>
        <w:tab/>
      </w:r>
      <w:r>
        <w:tab/>
        <w:t>type-r17</w:t>
      </w:r>
      <w:r>
        <w:tab/>
      </w:r>
      <w:r>
        <w:tab/>
        <w:t>ENUMERATED { hardvalue, softvalue,</w:t>
      </w:r>
      <w:r>
        <w:t xml:space="preserve"> both },</w:t>
      </w:r>
    </w:p>
    <w:p w14:paraId="4B4DCB65" w14:textId="77777777" w:rsidR="0023409A" w:rsidRDefault="007F1C8D">
      <w:pPr>
        <w:pStyle w:val="PL"/>
        <w:shd w:val="clear" w:color="auto" w:fill="E6E6E6"/>
      </w:pPr>
      <w:r>
        <w:tab/>
      </w:r>
      <w:r>
        <w:tab/>
      </w:r>
      <w:r>
        <w:tab/>
      </w:r>
      <w:r>
        <w:tab/>
      </w:r>
      <w:r>
        <w:tab/>
      </w:r>
      <w:r>
        <w:tab/>
      </w:r>
      <w:r>
        <w:tab/>
      </w:r>
      <w:r>
        <w:tab/>
        <w:t>granularity-r17</w:t>
      </w:r>
      <w:r>
        <w:tab/>
        <w:t>ENUMERATED { trpspecific, resourcespecific, both},</w:t>
      </w:r>
    </w:p>
    <w:p w14:paraId="0280C127" w14:textId="77777777" w:rsidR="0023409A" w:rsidRDefault="007F1C8D">
      <w:pPr>
        <w:pStyle w:val="PL"/>
        <w:shd w:val="clear" w:color="auto" w:fill="E6E6E6"/>
      </w:pPr>
      <w:r>
        <w:tab/>
      </w:r>
      <w:r>
        <w:tab/>
      </w:r>
      <w:r>
        <w:tab/>
      </w:r>
      <w:r>
        <w:tab/>
      </w:r>
      <w:r>
        <w:tab/>
      </w:r>
      <w:r>
        <w:tab/>
      </w:r>
      <w:r>
        <w:tab/>
      </w:r>
      <w:r>
        <w:tab/>
        <w:t>...</w:t>
      </w:r>
    </w:p>
    <w:p w14:paraId="207EB862" w14:textId="77777777" w:rsidR="0023409A" w:rsidRDefault="007F1C8D">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38743875" w14:textId="77777777" w:rsidR="0023409A" w:rsidRDefault="007F1C8D">
      <w:pPr>
        <w:pStyle w:val="PL"/>
        <w:shd w:val="clear" w:color="auto" w:fill="E6E6E6"/>
        <w:rPr>
          <w:snapToGrid w:val="0"/>
        </w:rPr>
      </w:pPr>
      <w:r>
        <w:rPr>
          <w:snapToGrid w:val="0"/>
        </w:rPr>
        <w:tab/>
        <w:t>scheduledLocationRequest-r17</w:t>
      </w:r>
      <w:r>
        <w:rPr>
          <w:snapToGrid w:val="0"/>
        </w:rPr>
        <w:tab/>
      </w:r>
      <w:r>
        <w:rPr>
          <w:snapToGrid w:val="0"/>
        </w:rPr>
        <w:tab/>
      </w:r>
      <w:r>
        <w:rPr>
          <w:snapToGrid w:val="0"/>
        </w:rPr>
        <w:tab/>
        <w:t>SEQUENCE {</w:t>
      </w:r>
    </w:p>
    <w:p w14:paraId="5DA6BB7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r>
      <w:r>
        <w:rPr>
          <w:snapToGrid w:val="0"/>
        </w:rPr>
        <w:tab/>
        <w:t>PositioningModes</w:t>
      </w:r>
      <w:r>
        <w:rPr>
          <w:snapToGrid w:val="0"/>
        </w:rPr>
        <w:tab/>
      </w:r>
      <w:r>
        <w:rPr>
          <w:snapToGrid w:val="0"/>
        </w:rPr>
        <w:tab/>
        <w:t>OPTIONAL,</w:t>
      </w:r>
    </w:p>
    <w:p w14:paraId="6072B1B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gnssTime-r17</w:t>
      </w:r>
      <w:r>
        <w:rPr>
          <w:snapToGrid w:val="0"/>
        </w:rPr>
        <w:tab/>
      </w:r>
      <w:r>
        <w:rPr>
          <w:snapToGrid w:val="0"/>
        </w:rPr>
        <w:tab/>
        <w:t>SEQUEN</w:t>
      </w:r>
      <w:r>
        <w:rPr>
          <w:snapToGrid w:val="0"/>
        </w:rPr>
        <w:t>CE {</w:t>
      </w:r>
    </w:p>
    <w:p w14:paraId="2B180854" w14:textId="77777777" w:rsidR="0023409A" w:rsidRDefault="007F1C8D">
      <w:pPr>
        <w:pStyle w:val="PL"/>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posModes-r17</w:t>
      </w:r>
      <w:r>
        <w:tab/>
      </w:r>
      <w:r>
        <w:tab/>
      </w:r>
      <w:r>
        <w:rPr>
          <w:snapToGrid w:val="0"/>
        </w:rPr>
        <w:t>PositioningModes</w:t>
      </w:r>
      <w:r>
        <w:t>,</w:t>
      </w:r>
    </w:p>
    <w:p w14:paraId="5404525C" w14:textId="77777777" w:rsidR="0023409A" w:rsidRDefault="007F1C8D">
      <w:pPr>
        <w:pStyle w:val="PL"/>
        <w:shd w:val="clear" w:color="auto" w:fill="E6E6E6"/>
      </w:pPr>
      <w:r>
        <w:tab/>
      </w:r>
      <w:r>
        <w:tab/>
      </w:r>
      <w:r>
        <w:tab/>
      </w:r>
      <w:r>
        <w:tab/>
      </w:r>
      <w:r>
        <w:tab/>
      </w:r>
      <w:r>
        <w:tab/>
      </w:r>
      <w:r>
        <w:tab/>
      </w:r>
      <w:r>
        <w:tab/>
      </w:r>
      <w:r>
        <w:tab/>
      </w:r>
      <w:r>
        <w:tab/>
      </w:r>
      <w:r>
        <w:tab/>
      </w:r>
      <w:r>
        <w:tab/>
        <w:t>gnss-TimeIDs-r17</w:t>
      </w:r>
      <w:r>
        <w:tab/>
        <w:t>GNSS-ID-Bitmap</w:t>
      </w:r>
    </w:p>
    <w:p w14:paraId="44D87714" w14:textId="77777777" w:rsidR="0023409A" w:rsidRDefault="007F1C8D">
      <w:pPr>
        <w:pStyle w:val="PL"/>
        <w:shd w:val="clear" w:color="auto" w:fill="E6E6E6"/>
      </w:pPr>
      <w:r>
        <w:tab/>
      </w:r>
      <w:r>
        <w:tab/>
      </w:r>
      <w:r>
        <w:tab/>
      </w:r>
      <w:r>
        <w:tab/>
      </w:r>
      <w:r>
        <w:tab/>
      </w:r>
      <w:r>
        <w:tab/>
      </w:r>
      <w:r>
        <w:tab/>
      </w:r>
      <w:r>
        <w:tab/>
      </w:r>
      <w:r>
        <w:tab/>
      </w:r>
      <w:r>
        <w:tab/>
      </w:r>
      <w:r>
        <w:tab/>
      </w:r>
      <w:r>
        <w:tab/>
        <w:t>}</w:t>
      </w:r>
      <w:r>
        <w:tab/>
      </w:r>
      <w:r>
        <w:tab/>
      </w:r>
      <w:r>
        <w:tab/>
      </w:r>
      <w:r>
        <w:tab/>
      </w:r>
      <w:r>
        <w:tab/>
      </w:r>
      <w:r>
        <w:tab/>
      </w:r>
      <w:r>
        <w:tab/>
      </w:r>
      <w:r>
        <w:tab/>
      </w:r>
      <w:r>
        <w:tab/>
      </w:r>
      <w:r>
        <w:tab/>
        <w:t>OPTIONAL,</w:t>
      </w:r>
    </w:p>
    <w:p w14:paraId="3F5D0412" w14:textId="77777777" w:rsidR="0023409A" w:rsidRDefault="007F1C8D">
      <w:pPr>
        <w:pStyle w:val="PL"/>
        <w:shd w:val="clear" w:color="auto" w:fill="E6E6E6"/>
      </w:pPr>
      <w:r>
        <w:tab/>
      </w:r>
      <w:r>
        <w:tab/>
      </w:r>
      <w:r>
        <w:tab/>
      </w:r>
      <w:r>
        <w:tab/>
      </w:r>
      <w:r>
        <w:tab/>
      </w:r>
      <w:r>
        <w:tab/>
      </w:r>
      <w:r>
        <w:tab/>
      </w:r>
      <w:r>
        <w:tab/>
      </w:r>
      <w:r>
        <w:tab/>
      </w:r>
      <w:r>
        <w:tab/>
      </w:r>
      <w:r>
        <w:tab/>
        <w:t>e-utraTime-r17</w:t>
      </w:r>
      <w:r>
        <w:tab/>
      </w:r>
      <w:r>
        <w:tab/>
      </w:r>
      <w:r>
        <w:rPr>
          <w:snapToGrid w:val="0"/>
        </w:rPr>
        <w:t>PositioningModes</w:t>
      </w:r>
      <w:r>
        <w:rPr>
          <w:snapToGrid w:val="0"/>
        </w:rPr>
        <w:tab/>
      </w:r>
      <w:r>
        <w:rPr>
          <w:snapToGrid w:val="0"/>
        </w:rPr>
        <w:tab/>
        <w:t>OPTIONAL,</w:t>
      </w:r>
    </w:p>
    <w:p w14:paraId="6E71FD27" w14:textId="77777777" w:rsidR="0023409A" w:rsidRDefault="007F1C8D">
      <w:pPr>
        <w:pStyle w:val="PL"/>
        <w:shd w:val="clear" w:color="auto" w:fill="E6E6E6"/>
      </w:pPr>
      <w:r>
        <w:tab/>
      </w:r>
      <w:r>
        <w:tab/>
      </w:r>
      <w:r>
        <w:tab/>
      </w:r>
      <w:r>
        <w:tab/>
      </w:r>
      <w:r>
        <w:tab/>
      </w:r>
      <w:r>
        <w:tab/>
      </w:r>
      <w:r>
        <w:tab/>
      </w:r>
      <w:r>
        <w:tab/>
      </w:r>
      <w:r>
        <w:tab/>
      </w:r>
      <w:r>
        <w:tab/>
      </w:r>
      <w:r>
        <w:tab/>
        <w:t>nrTime-r17</w:t>
      </w:r>
      <w:r>
        <w:tab/>
      </w:r>
      <w:r>
        <w:tab/>
      </w:r>
      <w:r>
        <w:tab/>
      </w:r>
      <w:r>
        <w:rPr>
          <w:snapToGrid w:val="0"/>
        </w:rPr>
        <w:t>PositioningModes</w:t>
      </w:r>
      <w:r>
        <w:rPr>
          <w:snapToGrid w:val="0"/>
        </w:rPr>
        <w:tab/>
      </w:r>
      <w:r>
        <w:rPr>
          <w:snapToGrid w:val="0"/>
        </w:rPr>
        <w:tab/>
        <w:t>OPTIONAL</w:t>
      </w:r>
      <w:r>
        <w:t>,</w:t>
      </w:r>
    </w:p>
    <w:p w14:paraId="2609C079" w14:textId="77777777" w:rsidR="0023409A" w:rsidRDefault="007F1C8D">
      <w:pPr>
        <w:pStyle w:val="PL"/>
        <w:shd w:val="clear" w:color="auto" w:fill="E6E6E6"/>
        <w:rPr>
          <w:snapToGrid w:val="0"/>
        </w:rPr>
      </w:pPr>
      <w:r>
        <w:tab/>
      </w:r>
      <w:r>
        <w:tab/>
      </w:r>
      <w:r>
        <w:tab/>
      </w:r>
      <w:r>
        <w:tab/>
      </w:r>
      <w:r>
        <w:tab/>
      </w:r>
      <w:r>
        <w:tab/>
      </w:r>
      <w:r>
        <w:tab/>
      </w:r>
      <w:r>
        <w:tab/>
      </w:r>
      <w:r>
        <w:tab/>
      </w:r>
      <w:r>
        <w:tab/>
      </w:r>
      <w:r>
        <w:tab/>
      </w:r>
      <w:r>
        <w:t>relativeTime-r17</w:t>
      </w:r>
      <w:r>
        <w:tab/>
      </w:r>
      <w:r>
        <w:rPr>
          <w:snapToGrid w:val="0"/>
        </w:rPr>
        <w:t>PositioningModes</w:t>
      </w:r>
      <w:r>
        <w:rPr>
          <w:snapToGrid w:val="0"/>
        </w:rPr>
        <w:tab/>
      </w:r>
      <w:r>
        <w:rPr>
          <w:snapToGrid w:val="0"/>
        </w:rPr>
        <w:tab/>
        <w:t>OPTIONAL,</w:t>
      </w:r>
    </w:p>
    <w:p w14:paraId="5F29ACC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CD76CA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F6FE1EA" w14:textId="77777777" w:rsidR="0023409A" w:rsidRDefault="007F1C8D">
      <w:pPr>
        <w:pStyle w:val="PL"/>
        <w:shd w:val="clear" w:color="auto" w:fill="E6E6E6"/>
        <w:rPr>
          <w:snapToGrid w:val="0"/>
        </w:rPr>
      </w:pPr>
      <w:r>
        <w:rPr>
          <w:snapToGrid w:val="0"/>
        </w:rPr>
        <w:tab/>
        <w:t>nr-dl-prs-AssistanceDataValidity-r17</w:t>
      </w:r>
      <w:r>
        <w:rPr>
          <w:snapToGrid w:val="0"/>
        </w:rPr>
        <w:tab/>
        <w:t>SEQUENCE {</w:t>
      </w:r>
    </w:p>
    <w:p w14:paraId="123A9E0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t>INTEGER (1..maxAreaIDs-r17)</w:t>
      </w:r>
      <w:r>
        <w:rPr>
          <w:snapToGrid w:val="0"/>
        </w:rPr>
        <w:tab/>
      </w:r>
      <w:r>
        <w:rPr>
          <w:snapToGrid w:val="0"/>
        </w:rPr>
        <w:tab/>
      </w:r>
      <w:r>
        <w:rPr>
          <w:snapToGrid w:val="0"/>
        </w:rPr>
        <w:tab/>
        <w:t>OPTIONAL,</w:t>
      </w:r>
    </w:p>
    <w:p w14:paraId="6DCD727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7DAC5B9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42006D" w14:textId="77777777" w:rsidR="0023409A" w:rsidRDefault="007F1C8D">
      <w:pPr>
        <w:pStyle w:val="PL"/>
        <w:shd w:val="clear" w:color="auto" w:fill="E6E6E6"/>
        <w:rPr>
          <w:snapToGrid w:val="0"/>
        </w:rPr>
      </w:pPr>
      <w:r>
        <w:rPr>
          <w:snapToGrid w:val="0"/>
        </w:rPr>
        <w:tab/>
        <w:t>multiMeasInSameMeasReport-r17</w:t>
      </w:r>
      <w:r>
        <w:rPr>
          <w:snapToGrid w:val="0"/>
        </w:rPr>
        <w:tab/>
      </w:r>
      <w:r>
        <w:rPr>
          <w:snapToGrid w:val="0"/>
        </w:rPr>
        <w:tab/>
      </w:r>
      <w:r>
        <w:rPr>
          <w:snapToGrid w:val="0"/>
        </w:rPr>
        <w:tab/>
      </w:r>
      <w:r>
        <w:t>ENUMERATED { supported }</w:t>
      </w:r>
      <w:r>
        <w:tab/>
      </w:r>
      <w:r>
        <w:tab/>
      </w:r>
      <w:r>
        <w:tab/>
      </w:r>
      <w:r>
        <w:tab/>
      </w:r>
      <w:r>
        <w:tab/>
      </w:r>
      <w:r>
        <w:rPr>
          <w:snapToGrid w:val="0"/>
        </w:rPr>
        <w:t>OPTIONAL,</w:t>
      </w:r>
    </w:p>
    <w:p w14:paraId="77173055" w14:textId="77777777" w:rsidR="0023409A" w:rsidRDefault="007F1C8D">
      <w:pPr>
        <w:pStyle w:val="PL"/>
        <w:shd w:val="clear" w:color="auto" w:fill="E6E6E6"/>
        <w:rPr>
          <w:snapToGrid w:val="0"/>
        </w:rPr>
      </w:pPr>
      <w:r>
        <w:rPr>
          <w:snapToGrid w:val="0"/>
        </w:rPr>
        <w:tab/>
        <w:t>mg-ActivationRequest-r17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4FA62BCF" w14:textId="77777777" w:rsidR="0023409A" w:rsidRDefault="007F1C8D">
      <w:pPr>
        <w:pStyle w:val="PL"/>
        <w:shd w:val="clear" w:color="auto" w:fill="E6E6E6"/>
      </w:pPr>
      <w:r>
        <w:tab/>
        <w:t>nr-DL-PRS-ProcessingRRC-Inactive-r17</w:t>
      </w:r>
      <w:r>
        <w:tab/>
        <w:t>ENUMERATED { supported }</w:t>
      </w:r>
      <w:r>
        <w:tab/>
      </w:r>
      <w:r>
        <w:tab/>
      </w:r>
      <w:r>
        <w:tab/>
      </w:r>
      <w:r>
        <w:tab/>
      </w:r>
      <w:r>
        <w:tab/>
        <w:t>OPTIONAL</w:t>
      </w:r>
    </w:p>
    <w:p w14:paraId="34EB72A6" w14:textId="77777777" w:rsidR="0023409A" w:rsidRDefault="007F1C8D">
      <w:pPr>
        <w:pStyle w:val="PL"/>
        <w:shd w:val="clear" w:color="auto" w:fill="E6E6E6"/>
        <w:rPr>
          <w:snapToGrid w:val="0"/>
        </w:rPr>
      </w:pPr>
      <w:r>
        <w:rPr>
          <w:snapToGrid w:val="0"/>
        </w:rPr>
        <w:tab/>
        <w:t>]]</w:t>
      </w:r>
    </w:p>
    <w:p w14:paraId="479A2AF6" w14:textId="77777777" w:rsidR="0023409A" w:rsidRDefault="007F1C8D">
      <w:pPr>
        <w:pStyle w:val="PL"/>
        <w:shd w:val="clear" w:color="auto" w:fill="E6E6E6"/>
        <w:rPr>
          <w:snapToGrid w:val="0"/>
        </w:rPr>
      </w:pPr>
      <w:r>
        <w:rPr>
          <w:snapToGrid w:val="0"/>
        </w:rPr>
        <w:t>}</w:t>
      </w:r>
    </w:p>
    <w:p w14:paraId="006F0559" w14:textId="77777777" w:rsidR="0023409A" w:rsidRDefault="0023409A">
      <w:pPr>
        <w:pStyle w:val="PL"/>
        <w:shd w:val="clear" w:color="auto" w:fill="E6E6E6"/>
        <w:rPr>
          <w:snapToGrid w:val="0"/>
        </w:rPr>
      </w:pPr>
    </w:p>
    <w:p w14:paraId="3E2CE2FA" w14:textId="77777777" w:rsidR="0023409A" w:rsidRDefault="007F1C8D">
      <w:pPr>
        <w:pStyle w:val="PL"/>
        <w:shd w:val="clear" w:color="auto" w:fill="E6E6E6"/>
      </w:pPr>
      <w:r>
        <w:t>-- ASN1STOP</w:t>
      </w:r>
    </w:p>
    <w:p w14:paraId="5B0C5AC6"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52ED372F" w14:textId="77777777">
        <w:trPr>
          <w:cantSplit/>
          <w:tblHeader/>
        </w:trPr>
        <w:tc>
          <w:tcPr>
            <w:tcW w:w="2268" w:type="dxa"/>
          </w:tcPr>
          <w:p w14:paraId="04034DF4" w14:textId="77777777" w:rsidR="0023409A" w:rsidRDefault="007F1C8D">
            <w:pPr>
              <w:pStyle w:val="TAH"/>
            </w:pPr>
            <w:r>
              <w:t>Conditional presence</w:t>
            </w:r>
          </w:p>
        </w:tc>
        <w:tc>
          <w:tcPr>
            <w:tcW w:w="7371" w:type="dxa"/>
          </w:tcPr>
          <w:p w14:paraId="0DD22BF6" w14:textId="77777777" w:rsidR="0023409A" w:rsidRDefault="007F1C8D">
            <w:pPr>
              <w:pStyle w:val="TAH"/>
            </w:pPr>
            <w:r>
              <w:t>Explanation</w:t>
            </w:r>
          </w:p>
        </w:tc>
      </w:tr>
      <w:tr w:rsidR="0023409A" w14:paraId="146E9EC5" w14:textId="77777777">
        <w:trPr>
          <w:cantSplit/>
        </w:trPr>
        <w:tc>
          <w:tcPr>
            <w:tcW w:w="2268" w:type="dxa"/>
          </w:tcPr>
          <w:p w14:paraId="716AF677" w14:textId="77777777" w:rsidR="0023409A" w:rsidRDefault="007F1C8D">
            <w:pPr>
              <w:pStyle w:val="TAL"/>
              <w:rPr>
                <w:i/>
              </w:rPr>
            </w:pPr>
            <w:r>
              <w:rPr>
                <w:i/>
              </w:rPr>
              <w:t>losNlosInfoSup</w:t>
            </w:r>
          </w:p>
        </w:tc>
        <w:tc>
          <w:tcPr>
            <w:tcW w:w="7371" w:type="dxa"/>
          </w:tcPr>
          <w:p w14:paraId="2F7E1EC1" w14:textId="77777777" w:rsidR="0023409A" w:rsidRDefault="007F1C8D">
            <w:pPr>
              <w:pStyle w:val="TAL"/>
            </w:pPr>
            <w:r>
              <w:t xml:space="preserve">The field is mandatory present if the </w:t>
            </w:r>
            <w:r>
              <w:rPr>
                <w:i/>
                <w:iCs/>
                <w:snapToGrid w:val="0"/>
              </w:rPr>
              <w:t>losNlosInfoSup</w:t>
            </w:r>
            <w:r>
              <w:rPr>
                <w:snapToGrid w:val="0"/>
              </w:rPr>
              <w:t xml:space="preserve"> bit-4 in </w:t>
            </w:r>
            <w:r>
              <w:rPr>
                <w:i/>
                <w:iCs/>
                <w:snapToGrid w:val="0"/>
              </w:rPr>
              <w:t>nr-PosCalcAssistanceSupport</w:t>
            </w:r>
            <w:r>
              <w:rPr>
                <w:snapToGrid w:val="0"/>
              </w:rPr>
              <w:t xml:space="preserve"> is set to value '1'</w:t>
            </w:r>
            <w:r>
              <w:t>; otherwise it is not present.</w:t>
            </w:r>
          </w:p>
        </w:tc>
      </w:tr>
    </w:tbl>
    <w:p w14:paraId="72CD981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185213C2" w14:textId="77777777">
        <w:trPr>
          <w:cantSplit/>
          <w:tblHeader/>
        </w:trPr>
        <w:tc>
          <w:tcPr>
            <w:tcW w:w="9639" w:type="dxa"/>
          </w:tcPr>
          <w:p w14:paraId="544FE6B2" w14:textId="77777777" w:rsidR="0023409A" w:rsidRDefault="007F1C8D">
            <w:pPr>
              <w:pStyle w:val="TAH"/>
              <w:rPr>
                <w:snapToGrid w:val="0"/>
              </w:rPr>
            </w:pPr>
            <w:r>
              <w:rPr>
                <w:i/>
                <w:snapToGrid w:val="0"/>
              </w:rPr>
              <w:lastRenderedPageBreak/>
              <w:t>NR-DL-AoD-ProvideCapabilities</w:t>
            </w:r>
            <w:r>
              <w:rPr>
                <w:snapToGrid w:val="0"/>
              </w:rPr>
              <w:t xml:space="preserve"> field descriptions</w:t>
            </w:r>
          </w:p>
        </w:tc>
      </w:tr>
      <w:tr w:rsidR="0023409A" w14:paraId="41244818" w14:textId="77777777">
        <w:trPr>
          <w:cantSplit/>
        </w:trPr>
        <w:tc>
          <w:tcPr>
            <w:tcW w:w="9639" w:type="dxa"/>
          </w:tcPr>
          <w:p w14:paraId="1FCCABD5" w14:textId="77777777" w:rsidR="0023409A" w:rsidRDefault="007F1C8D">
            <w:pPr>
              <w:pStyle w:val="TAL"/>
              <w:rPr>
                <w:b/>
                <w:bCs/>
                <w:i/>
              </w:rPr>
            </w:pPr>
            <w:r>
              <w:rPr>
                <w:b/>
                <w:bCs/>
                <w:i/>
              </w:rPr>
              <w:t>nr-DL-AoD-Mode</w:t>
            </w:r>
          </w:p>
          <w:p w14:paraId="09E8C042" w14:textId="77777777" w:rsidR="0023409A" w:rsidRDefault="007F1C8D">
            <w:pPr>
              <w:pStyle w:val="TAL"/>
              <w:rPr>
                <w:b/>
                <w:bCs/>
                <w:i/>
              </w:rPr>
            </w:pPr>
            <w:r>
              <w:rPr>
                <w:bCs/>
              </w:rPr>
              <w:t>This field specifies the NR DL-AoD mode(s) supported by the target device.</w:t>
            </w:r>
          </w:p>
        </w:tc>
      </w:tr>
      <w:tr w:rsidR="0023409A" w14:paraId="60B5574C" w14:textId="77777777">
        <w:trPr>
          <w:cantSplit/>
        </w:trPr>
        <w:tc>
          <w:tcPr>
            <w:tcW w:w="9639" w:type="dxa"/>
          </w:tcPr>
          <w:p w14:paraId="27EE8953" w14:textId="77777777" w:rsidR="0023409A" w:rsidRDefault="007F1C8D">
            <w:pPr>
              <w:pStyle w:val="TAL"/>
              <w:keepNext w:val="0"/>
              <w:keepLines w:val="0"/>
              <w:widowControl w:val="0"/>
              <w:rPr>
                <w:b/>
                <w:i/>
                <w:snapToGrid w:val="0"/>
              </w:rPr>
            </w:pPr>
            <w:r>
              <w:rPr>
                <w:b/>
                <w:i/>
                <w:snapToGrid w:val="0"/>
              </w:rPr>
              <w:t>periodicalReporting</w:t>
            </w:r>
          </w:p>
          <w:p w14:paraId="05170F5F" w14:textId="77777777" w:rsidR="0023409A" w:rsidRDefault="007F1C8D">
            <w:pPr>
              <w:pStyle w:val="TAL"/>
              <w:rPr>
                <w:iCs/>
              </w:rPr>
            </w:pPr>
            <w:r>
              <w:rPr>
                <w:bCs/>
              </w:rPr>
              <w:t xml:space="preserve">This field, if present, specifies the positioning modes for which the target device supports </w:t>
            </w:r>
            <w:r>
              <w:rPr>
                <w:i/>
              </w:rPr>
              <w:t xml:space="preserve">periodicalReporting. </w:t>
            </w:r>
            <w:r>
              <w:rPr>
                <w:snapToGrid w:val="0"/>
              </w:rPr>
              <w:t>This is represented by a bit string, with a one</w:t>
            </w:r>
            <w:r>
              <w:rPr>
                <w:snapToGrid w:val="0"/>
              </w:rPr>
              <w:noBreakHyphen/>
              <w:t xml:space="preserve">value at the bit position means </w:t>
            </w:r>
            <w:r>
              <w:rPr>
                <w:i/>
              </w:rPr>
              <w:t>periodicalReporting</w:t>
            </w:r>
            <w:r>
              <w:rPr>
                <w:snapToGrid w:val="0"/>
              </w:rPr>
              <w:t xml:space="preserve"> for the positioning mode is supported; a z</w:t>
            </w:r>
            <w:r>
              <w:rPr>
                <w:snapToGrid w:val="0"/>
              </w:rPr>
              <w:t>ero</w:t>
            </w:r>
            <w:r>
              <w:rPr>
                <w:snapToGrid w:val="0"/>
              </w:rPr>
              <w:noBreakHyphen/>
              <w:t xml:space="preserve">value means not supported. </w:t>
            </w:r>
            <w:r>
              <w:t xml:space="preserve">If this field is absent, the target device does not support </w:t>
            </w:r>
            <w:r>
              <w:rPr>
                <w:i/>
              </w:rPr>
              <w:t xml:space="preserve">periodicalReporting </w:t>
            </w:r>
            <w:r>
              <w:t xml:space="preserve">in </w:t>
            </w:r>
            <w:r>
              <w:rPr>
                <w:i/>
              </w:rPr>
              <w:t>CommonIEsRequestLocationInformation</w:t>
            </w:r>
            <w:r>
              <w:t>.</w:t>
            </w:r>
          </w:p>
        </w:tc>
      </w:tr>
      <w:tr w:rsidR="0023409A" w14:paraId="5F13F2E9" w14:textId="77777777">
        <w:trPr>
          <w:cantSplit/>
        </w:trPr>
        <w:tc>
          <w:tcPr>
            <w:tcW w:w="9639" w:type="dxa"/>
          </w:tcPr>
          <w:p w14:paraId="27E2E9C2" w14:textId="77777777" w:rsidR="0023409A" w:rsidRDefault="007F1C8D">
            <w:pPr>
              <w:pStyle w:val="TAL"/>
              <w:rPr>
                <w:b/>
                <w:bCs/>
                <w:i/>
                <w:iCs/>
                <w:snapToGrid w:val="0"/>
              </w:rPr>
            </w:pPr>
            <w:r>
              <w:rPr>
                <w:b/>
                <w:bCs/>
                <w:i/>
                <w:iCs/>
                <w:snapToGrid w:val="0"/>
              </w:rPr>
              <w:t>ten-ms-unit-ResponseTime</w:t>
            </w:r>
          </w:p>
          <w:p w14:paraId="472E8793" w14:textId="77777777" w:rsidR="0023409A" w:rsidRDefault="007F1C8D">
            <w:pPr>
              <w:pStyle w:val="TAL"/>
              <w:keepNext w:val="0"/>
              <w:keepLines w:val="0"/>
              <w:widowControl w:val="0"/>
              <w:rPr>
                <w:b/>
                <w:i/>
                <w:snapToGrid w:val="0"/>
              </w:rPr>
            </w:pPr>
            <w:r>
              <w:rPr>
                <w:snapToGrid w:val="0"/>
              </w:rPr>
              <w:t xml:space="preserve">This field, if present, specifies the positioning modes for which the </w:t>
            </w:r>
            <w:r>
              <w:rPr>
                <w:snapToGrid w:val="0"/>
              </w:rPr>
              <w:t>target device supports the enumerated value '</w:t>
            </w:r>
            <w:r>
              <w:rPr>
                <w:i/>
                <w:iCs/>
                <w:snapToGrid w:val="0"/>
              </w:rPr>
              <w:t>ten-milli-seconds</w:t>
            </w:r>
            <w:r>
              <w:rPr>
                <w:snapToGrid w:val="0"/>
              </w:rPr>
              <w:t xml:space="preserve">' in the IE </w:t>
            </w:r>
            <w:r>
              <w:rPr>
                <w:i/>
                <w:iCs/>
                <w:snapToGrid w:val="0"/>
              </w:rPr>
              <w:t>ResponseTime</w:t>
            </w:r>
            <w:r>
              <w:rPr>
                <w:snapToGrid w:val="0"/>
              </w:rPr>
              <w:t xml:space="preserve"> in IE </w:t>
            </w:r>
            <w:r>
              <w:rPr>
                <w:i/>
                <w:iCs/>
                <w:snapToGrid w:val="0"/>
              </w:rPr>
              <w:t>CommonIEsRequestLocationInformation</w:t>
            </w:r>
            <w:r>
              <w:rPr>
                <w:snapToGrid w:val="0"/>
              </w:rPr>
              <w:t>. This is represented by a bit string, with a one</w:t>
            </w:r>
            <w:r>
              <w:rPr>
                <w:snapToGrid w:val="0"/>
              </w:rPr>
              <w:noBreakHyphen/>
              <w:t>value at the bit position means '</w:t>
            </w:r>
            <w:r>
              <w:rPr>
                <w:i/>
                <w:iCs/>
                <w:snapToGrid w:val="0"/>
              </w:rPr>
              <w:t xml:space="preserve">ten-milli-seconds' </w:t>
            </w:r>
            <w:r>
              <w:rPr>
                <w:snapToGrid w:val="0"/>
              </w:rPr>
              <w:t>response time unit for the</w:t>
            </w:r>
            <w:r>
              <w:rPr>
                <w:snapToGrid w:val="0"/>
              </w:rPr>
              <w:t xml:space="preserve"> positioning mode is supported; a zero</w:t>
            </w:r>
            <w:r>
              <w:rPr>
                <w:snapToGrid w:val="0"/>
              </w:rPr>
              <w:noBreakHyphen/>
              <w:t xml:space="preserve">value means not supported. </w:t>
            </w:r>
            <w:r>
              <w:t xml:space="preserve">If this field is absent, the target device does not support </w:t>
            </w:r>
            <w:r>
              <w:rPr>
                <w:snapToGrid w:val="0"/>
              </w:rPr>
              <w:t>'</w:t>
            </w:r>
            <w:r>
              <w:rPr>
                <w:i/>
                <w:iCs/>
                <w:snapToGrid w:val="0"/>
              </w:rPr>
              <w:t xml:space="preserve">ten-milli-seconds' </w:t>
            </w:r>
            <w:r>
              <w:rPr>
                <w:snapToGrid w:val="0"/>
              </w:rPr>
              <w:t>response time unit</w:t>
            </w:r>
            <w:r>
              <w:rPr>
                <w:i/>
              </w:rPr>
              <w:t xml:space="preserve"> </w:t>
            </w:r>
            <w:r>
              <w:t xml:space="preserve">in </w:t>
            </w:r>
            <w:r>
              <w:rPr>
                <w:i/>
              </w:rPr>
              <w:t>CommonIEsRequestLocationInformation</w:t>
            </w:r>
            <w:r>
              <w:t>.</w:t>
            </w:r>
          </w:p>
        </w:tc>
      </w:tr>
      <w:tr w:rsidR="0023409A" w14:paraId="3A45ED59" w14:textId="77777777">
        <w:trPr>
          <w:cantSplit/>
        </w:trPr>
        <w:tc>
          <w:tcPr>
            <w:tcW w:w="9639" w:type="dxa"/>
          </w:tcPr>
          <w:p w14:paraId="1B5AACB0" w14:textId="77777777" w:rsidR="0023409A" w:rsidRDefault="007F1C8D">
            <w:pPr>
              <w:pStyle w:val="TAL"/>
              <w:keepNext w:val="0"/>
              <w:keepLines w:val="0"/>
              <w:widowControl w:val="0"/>
              <w:rPr>
                <w:b/>
                <w:bCs/>
                <w:i/>
                <w:iCs/>
                <w:snapToGrid w:val="0"/>
              </w:rPr>
            </w:pPr>
            <w:r>
              <w:rPr>
                <w:b/>
                <w:bCs/>
                <w:i/>
                <w:iCs/>
                <w:snapToGrid w:val="0"/>
              </w:rPr>
              <w:t>nr-PosCalcAssistanceSupport</w:t>
            </w:r>
          </w:p>
          <w:p w14:paraId="009F9FD4" w14:textId="77777777" w:rsidR="0023409A" w:rsidRDefault="007F1C8D">
            <w:pPr>
              <w:pStyle w:val="TAL"/>
              <w:keepNext w:val="0"/>
              <w:keepLines w:val="0"/>
              <w:widowControl w:val="0"/>
              <w:rPr>
                <w:snapToGrid w:val="0"/>
              </w:rPr>
            </w:pPr>
            <w:r>
              <w:rPr>
                <w:snapToGrid w:val="0"/>
              </w:rPr>
              <w:t>This field indicates t</w:t>
            </w:r>
            <w:r>
              <w:rPr>
                <w:snapToGrid w:val="0"/>
              </w:rPr>
              <w:t>he Position Calculation Assistance Data supported by the target device for UE-based DL-AoD. This is represented by a bit string, with a one</w:t>
            </w:r>
            <w:r>
              <w:rPr>
                <w:snapToGrid w:val="0"/>
              </w:rPr>
              <w:noBreakHyphen/>
              <w:t>value at the bit position means the particular assistance data is supported; a zero</w:t>
            </w:r>
            <w:r>
              <w:rPr>
                <w:snapToGrid w:val="0"/>
              </w:rPr>
              <w:noBreakHyphen/>
              <w:t>value means not supported.</w:t>
            </w:r>
          </w:p>
          <w:p w14:paraId="06C32ADC"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w:t>
            </w:r>
            <w:r>
              <w:rPr>
                <w:rFonts w:ascii="Arial" w:hAnsi="Arial" w:cs="Arial"/>
                <w:bCs/>
                <w:iCs/>
                <w:sz w:val="18"/>
                <w:szCs w:val="18"/>
              </w:rPr>
              <w:t xml:space="preserve"> 0 indicates</w:t>
            </w:r>
            <w:r>
              <w:rPr>
                <w:rFonts w:ascii="Arial" w:hAnsi="Arial" w:cs="Arial"/>
                <w:iCs/>
                <w:sz w:val="18"/>
                <w:szCs w:val="18"/>
              </w:rPr>
              <w:t xml:space="preserve"> whether the field </w:t>
            </w:r>
            <w:r>
              <w:rPr>
                <w:rFonts w:ascii="Arial" w:hAnsi="Arial" w:cs="Arial"/>
                <w:i/>
                <w:sz w:val="18"/>
                <w:szCs w:val="18"/>
              </w:rPr>
              <w:t>nr-TRP-LocationInfo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14:paraId="084FFF29"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1 indicates</w:t>
            </w:r>
            <w:r>
              <w:rPr>
                <w:rFonts w:ascii="Arial" w:hAnsi="Arial" w:cs="Arial"/>
                <w:iCs/>
                <w:sz w:val="18"/>
                <w:szCs w:val="18"/>
              </w:rPr>
              <w:t xml:space="preserve"> whether the field </w:t>
            </w:r>
            <w:r>
              <w:rPr>
                <w:rFonts w:ascii="Arial" w:hAnsi="Arial" w:cs="Arial"/>
                <w:i/>
                <w:sz w:val="18"/>
                <w:szCs w:val="18"/>
              </w:rPr>
              <w:t>nr-DL-PRS-BeamInfo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14:paraId="7FFC8093"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2 indicates</w:t>
            </w:r>
            <w:r>
              <w:rPr>
                <w:rFonts w:ascii="Arial" w:hAnsi="Arial" w:cs="Arial"/>
                <w:iCs/>
                <w:sz w:val="18"/>
                <w:szCs w:val="18"/>
              </w:rPr>
              <w:t xml:space="preserve"> whether the field </w:t>
            </w:r>
            <w:r>
              <w:rPr>
                <w:rFonts w:ascii="Arial" w:hAnsi="Arial" w:cs="Arial"/>
                <w:i/>
                <w:sz w:val="18"/>
                <w:szCs w:val="18"/>
              </w:rPr>
              <w:t>nr-RTD-Info</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14:paraId="14DD8433" w14:textId="77777777" w:rsidR="0023409A" w:rsidRDefault="007F1C8D">
            <w:pPr>
              <w:pStyle w:val="B1"/>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3 indicates</w:t>
            </w:r>
            <w:r>
              <w:rPr>
                <w:rFonts w:ascii="Arial" w:hAnsi="Arial" w:cs="Arial"/>
                <w:iCs/>
                <w:sz w:val="18"/>
                <w:szCs w:val="18"/>
              </w:rPr>
              <w:t xml:space="preserve"> whether the field </w:t>
            </w:r>
            <w:r>
              <w:rPr>
                <w:rFonts w:ascii="Arial" w:hAnsi="Arial" w:cs="Arial"/>
                <w:i/>
                <w:sz w:val="18"/>
                <w:szCs w:val="18"/>
              </w:rPr>
              <w:t xml:space="preserve">nr-TRP-BeamAntennaInfo </w:t>
            </w:r>
            <w:r>
              <w:rPr>
                <w:rFonts w:ascii="Arial" w:hAnsi="Arial" w:cs="Arial"/>
                <w:iCs/>
                <w:sz w:val="18"/>
                <w:szCs w:val="18"/>
              </w:rPr>
              <w:t xml:space="preserve">in IE </w:t>
            </w:r>
            <w:r>
              <w:rPr>
                <w:rFonts w:ascii="Arial" w:hAnsi="Arial" w:cs="Arial"/>
                <w:i/>
                <w:sz w:val="18"/>
                <w:szCs w:val="18"/>
              </w:rPr>
              <w:t>NR-PositionCalculationAssistance</w:t>
            </w:r>
            <w:r>
              <w:rPr>
                <w:rFonts w:ascii="Arial" w:hAnsi="Arial" w:cs="Arial"/>
                <w:iCs/>
                <w:sz w:val="18"/>
                <w:szCs w:val="18"/>
              </w:rPr>
              <w:t xml:space="preserve"> is supported or not;</w:t>
            </w:r>
          </w:p>
          <w:p w14:paraId="11254CE8"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4 indicates</w:t>
            </w:r>
            <w:r>
              <w:rPr>
                <w:rFonts w:ascii="Arial" w:hAnsi="Arial" w:cs="Arial"/>
                <w:iCs/>
                <w:sz w:val="18"/>
                <w:szCs w:val="18"/>
              </w:rPr>
              <w:t xml:space="preserve"> whether the field </w:t>
            </w:r>
            <w:r>
              <w:rPr>
                <w:rFonts w:ascii="Arial" w:hAnsi="Arial" w:cs="Arial"/>
                <w:i/>
                <w:sz w:val="18"/>
                <w:szCs w:val="18"/>
              </w:rPr>
              <w:t>nr-DL-PRS-</w:t>
            </w:r>
            <w:r>
              <w:rPr>
                <w:rFonts w:ascii="Arial" w:hAnsi="Arial" w:cs="Arial"/>
                <w:i/>
                <w:sz w:val="18"/>
                <w:szCs w:val="18"/>
              </w:rPr>
              <w:t>Expected-LOS-NLOS-Assistance</w:t>
            </w:r>
            <w:r>
              <w:rPr>
                <w:rFonts w:ascii="Arial" w:hAnsi="Arial" w:cs="Arial"/>
                <w:iCs/>
                <w:sz w:val="18"/>
                <w:szCs w:val="18"/>
              </w:rPr>
              <w:t xml:space="preserve"> in IE </w:t>
            </w:r>
            <w:r>
              <w:rPr>
                <w:rFonts w:ascii="Arial" w:hAnsi="Arial" w:cs="Arial"/>
                <w:i/>
                <w:sz w:val="18"/>
                <w:szCs w:val="18"/>
              </w:rPr>
              <w:t>NR-PositionCalculationAssistance</w:t>
            </w:r>
            <w:r>
              <w:rPr>
                <w:rFonts w:ascii="Arial" w:hAnsi="Arial" w:cs="Arial"/>
                <w:iCs/>
                <w:sz w:val="18"/>
                <w:szCs w:val="18"/>
              </w:rPr>
              <w:t xml:space="preserve"> is supported or not;</w:t>
            </w:r>
          </w:p>
          <w:p w14:paraId="5F04127B" w14:textId="77777777" w:rsidR="0023409A" w:rsidRDefault="007F1C8D">
            <w:pPr>
              <w:pStyle w:val="B1"/>
              <w:spacing w:after="0"/>
              <w:rPr>
                <w:snapToGrid w:val="0"/>
              </w:rPr>
            </w:pPr>
            <w:r>
              <w:rPr>
                <w:rFonts w:ascii="Arial" w:hAnsi="Arial"/>
                <w:sz w:val="18"/>
              </w:rPr>
              <w:t>-</w:t>
            </w:r>
            <w:r>
              <w:rPr>
                <w:rFonts w:ascii="Arial" w:hAnsi="Arial"/>
                <w:snapToGrid w:val="0"/>
                <w:sz w:val="18"/>
              </w:rPr>
              <w:tab/>
            </w:r>
            <w:r>
              <w:rPr>
                <w:rFonts w:ascii="Arial" w:hAnsi="Arial"/>
                <w:sz w:val="18"/>
              </w:rPr>
              <w:t xml:space="preserve">bit 5 indicates whether the field </w:t>
            </w:r>
            <w:r>
              <w:rPr>
                <w:rFonts w:ascii="Arial" w:hAnsi="Arial"/>
                <w:i/>
                <w:iCs/>
                <w:sz w:val="18"/>
              </w:rPr>
              <w:t>nr-DL-PRS-TRP-TEG-Info</w:t>
            </w:r>
            <w:r>
              <w:rPr>
                <w:rFonts w:ascii="Arial" w:hAnsi="Arial"/>
                <w:sz w:val="18"/>
              </w:rPr>
              <w:t xml:space="preserve"> in IE </w:t>
            </w:r>
            <w:r>
              <w:rPr>
                <w:rFonts w:ascii="Arial" w:hAnsi="Arial"/>
                <w:i/>
                <w:iCs/>
                <w:sz w:val="18"/>
              </w:rPr>
              <w:t>NR-PositionCalculationAssistance</w:t>
            </w:r>
            <w:r>
              <w:rPr>
                <w:rFonts w:ascii="Arial" w:hAnsi="Arial"/>
                <w:sz w:val="18"/>
              </w:rPr>
              <w:t xml:space="preserve"> is supported or not.</w:t>
            </w:r>
          </w:p>
        </w:tc>
      </w:tr>
      <w:tr w:rsidR="0023409A" w14:paraId="72AFD3A3" w14:textId="77777777">
        <w:trPr>
          <w:cantSplit/>
        </w:trPr>
        <w:tc>
          <w:tcPr>
            <w:tcW w:w="9639" w:type="dxa"/>
          </w:tcPr>
          <w:p w14:paraId="27AF420E" w14:textId="77777777" w:rsidR="0023409A" w:rsidRDefault="007F1C8D">
            <w:pPr>
              <w:pStyle w:val="TAL"/>
              <w:keepNext w:val="0"/>
              <w:keepLines w:val="0"/>
              <w:widowControl w:val="0"/>
              <w:rPr>
                <w:b/>
                <w:bCs/>
                <w:i/>
                <w:iCs/>
              </w:rPr>
            </w:pPr>
            <w:r>
              <w:rPr>
                <w:b/>
                <w:bCs/>
                <w:i/>
                <w:iCs/>
                <w:snapToGrid w:val="0"/>
              </w:rPr>
              <w:t>nr-</w:t>
            </w:r>
            <w:r>
              <w:rPr>
                <w:b/>
                <w:bCs/>
                <w:i/>
                <w:iCs/>
              </w:rPr>
              <w:t>los-nlos-AssistanceDataSupport</w:t>
            </w:r>
          </w:p>
          <w:p w14:paraId="0985DAF2" w14:textId="77777777" w:rsidR="0023409A" w:rsidRDefault="007F1C8D">
            <w:pPr>
              <w:pStyle w:val="TAL"/>
              <w:widowControl w:val="0"/>
              <w:rPr>
                <w:snapToGrid w:val="0"/>
              </w:rPr>
            </w:pPr>
            <w:r>
              <w:rPr>
                <w:snapToGrid w:val="0"/>
              </w:rPr>
              <w:t xml:space="preserve">This field, if present, provides further information on the </w:t>
            </w:r>
            <w:r>
              <w:rPr>
                <w:i/>
              </w:rPr>
              <w:t xml:space="preserve">NR-DL-PRS-Expected-LOS-NLOS-Assistance </w:t>
            </w:r>
            <w:r>
              <w:t>support:</w:t>
            </w:r>
          </w:p>
          <w:p w14:paraId="6F2D30CE" w14:textId="77777777" w:rsidR="0023409A" w:rsidRDefault="007F1C8D">
            <w:pPr>
              <w:pStyle w:val="B1"/>
              <w:spacing w:after="0"/>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i/>
                <w:iCs/>
                <w:sz w:val="18"/>
                <w:szCs w:val="18"/>
              </w:rPr>
              <w:t>LOS-NLOS-Indicator</w:t>
            </w:r>
            <w:r>
              <w:rPr>
                <w:rFonts w:ascii="Arial" w:hAnsi="Arial" w:cs="Arial"/>
                <w:snapToGrid w:val="0"/>
                <w:sz w:val="18"/>
                <w:szCs w:val="18"/>
              </w:rPr>
              <w:t xml:space="preserve"> in IE </w:t>
            </w:r>
            <w:r>
              <w:rPr>
                <w:rFonts w:ascii="Arial" w:hAnsi="Arial" w:cs="Arial"/>
                <w:i/>
                <w:sz w:val="18"/>
                <w:szCs w:val="18"/>
              </w:rPr>
              <w:t>NR-DL-PRS-Expected-LOS-NLOS-Assistance</w:t>
            </w:r>
            <w:r>
              <w:rPr>
                <w:rFonts w:ascii="Arial" w:hAnsi="Arial" w:cs="Arial"/>
                <w:snapToGrid w:val="0"/>
                <w:sz w:val="18"/>
                <w:szCs w:val="18"/>
              </w:rPr>
              <w:t>.</w:t>
            </w:r>
          </w:p>
          <w:p w14:paraId="33B64633" w14:textId="77777777" w:rsidR="0023409A" w:rsidRDefault="007F1C8D">
            <w:pPr>
              <w:pStyle w:val="B1"/>
              <w:spacing w:after="0"/>
              <w:rPr>
                <w:snapToGrid w:val="0"/>
              </w:rPr>
            </w:pPr>
            <w:r>
              <w:rPr>
                <w:rFonts w:ascii="Arial" w:hAnsi="Arial"/>
                <w:snapToGrid w:val="0"/>
                <w:sz w:val="18"/>
              </w:rPr>
              <w:t>-</w:t>
            </w:r>
            <w:r>
              <w:rPr>
                <w:rFonts w:ascii="Arial" w:hAnsi="Arial"/>
                <w:snapToGrid w:val="0"/>
                <w:sz w:val="18"/>
              </w:rPr>
              <w:tab/>
            </w:r>
            <w:r>
              <w:rPr>
                <w:rFonts w:ascii="Arial" w:hAnsi="Arial"/>
                <w:i/>
                <w:iCs/>
                <w:snapToGrid w:val="0"/>
                <w:sz w:val="18"/>
              </w:rPr>
              <w:t>granularity</w:t>
            </w:r>
            <w:r>
              <w:rPr>
                <w:rFonts w:ascii="Arial" w:hAnsi="Arial"/>
                <w:snapToGrid w:val="0"/>
                <w:sz w:val="18"/>
              </w:rPr>
              <w:t xml:space="preserve"> indicates whether the target device supports </w:t>
            </w:r>
            <w:r>
              <w:rPr>
                <w:rFonts w:ascii="Arial" w:hAnsi="Arial"/>
                <w:i/>
                <w:iCs/>
                <w:snapToGrid w:val="0"/>
                <w:sz w:val="18"/>
              </w:rPr>
              <w:t>nr-los-nlos-indicator</w:t>
            </w:r>
            <w:r>
              <w:rPr>
                <w:rFonts w:ascii="Arial" w:hAnsi="Arial"/>
                <w:snapToGrid w:val="0"/>
                <w:sz w:val="18"/>
              </w:rPr>
              <w:t xml:space="preserve"> in IE </w:t>
            </w:r>
            <w:r>
              <w:rPr>
                <w:rFonts w:ascii="Arial" w:hAnsi="Arial"/>
                <w:i/>
                <w:iCs/>
                <w:sz w:val="18"/>
              </w:rPr>
              <w:t>NR-DL-PRS-Expected-LOS-NLOS-Assistanc</w:t>
            </w:r>
            <w:r>
              <w:rPr>
                <w:rFonts w:ascii="Arial" w:hAnsi="Arial"/>
                <w:sz w:val="18"/>
              </w:rPr>
              <w:t>e 'per-trp', '</w:t>
            </w:r>
            <w:r>
              <w:rPr>
                <w:rFonts w:ascii="Arial" w:hAnsi="Arial"/>
                <w:i/>
                <w:iCs/>
                <w:sz w:val="18"/>
              </w:rPr>
              <w:t>per-resource</w:t>
            </w:r>
            <w:r>
              <w:rPr>
                <w:rFonts w:ascii="Arial" w:hAnsi="Arial"/>
                <w:sz w:val="18"/>
              </w:rPr>
              <w:t>', or both.</w:t>
            </w:r>
          </w:p>
        </w:tc>
      </w:tr>
      <w:tr w:rsidR="0023409A" w14:paraId="7D60E685" w14:textId="77777777">
        <w:trPr>
          <w:cantSplit/>
        </w:trPr>
        <w:tc>
          <w:tcPr>
            <w:tcW w:w="9639" w:type="dxa"/>
          </w:tcPr>
          <w:p w14:paraId="5E570E7F" w14:textId="77777777" w:rsidR="0023409A" w:rsidRDefault="007F1C8D">
            <w:pPr>
              <w:pStyle w:val="TAL"/>
              <w:rPr>
                <w:b/>
                <w:bCs/>
                <w:i/>
                <w:iCs/>
                <w:snapToGrid w:val="0"/>
              </w:rPr>
            </w:pPr>
            <w:r>
              <w:rPr>
                <w:b/>
                <w:bCs/>
                <w:i/>
                <w:iCs/>
                <w:snapToGrid w:val="0"/>
              </w:rPr>
              <w:t>nr-DL-PRS-ExpectedAoD-or-AoA-Sup</w:t>
            </w:r>
          </w:p>
          <w:p w14:paraId="4CD408C2" w14:textId="77777777" w:rsidR="0023409A" w:rsidRDefault="007F1C8D">
            <w:pPr>
              <w:pStyle w:val="TAL"/>
              <w:keepNext w:val="0"/>
              <w:keepLines w:val="0"/>
              <w:widowControl w:val="0"/>
              <w:rPr>
                <w:b/>
                <w:i/>
                <w:snapToGrid w:val="0"/>
              </w:rPr>
            </w:pPr>
            <w:r>
              <w:rPr>
                <w:snapToGrid w:val="0"/>
              </w:rPr>
              <w:t>This field, if prese</w:t>
            </w:r>
            <w:r>
              <w:rPr>
                <w:snapToGrid w:val="0"/>
              </w:rPr>
              <w:t xml:space="preserve">nt, indicates that the target device supports the </w:t>
            </w:r>
            <w:r>
              <w:rPr>
                <w:i/>
                <w:iCs/>
                <w:snapToGrid w:val="0"/>
              </w:rPr>
              <w:t xml:space="preserve">NR-DL-PRS-ExpectedAoD-or-AoA </w:t>
            </w:r>
            <w:r>
              <w:rPr>
                <w:snapToGrid w:val="0"/>
              </w:rPr>
              <w:t xml:space="preserve">in </w:t>
            </w:r>
            <w:r>
              <w:rPr>
                <w:i/>
                <w:iCs/>
                <w:snapToGrid w:val="0"/>
              </w:rPr>
              <w:t>NR-DL-PRS-AssistanceData</w:t>
            </w:r>
            <w:r>
              <w:rPr>
                <w:i/>
              </w:rPr>
              <w:t>.</w:t>
            </w:r>
            <w:r>
              <w:rPr>
                <w:iCs/>
              </w:rPr>
              <w:t xml:space="preserve"> </w:t>
            </w:r>
          </w:p>
        </w:tc>
      </w:tr>
      <w:tr w:rsidR="0023409A" w14:paraId="5B26AA53" w14:textId="77777777">
        <w:trPr>
          <w:cantSplit/>
        </w:trPr>
        <w:tc>
          <w:tcPr>
            <w:tcW w:w="9639" w:type="dxa"/>
          </w:tcPr>
          <w:p w14:paraId="097879AD" w14:textId="77777777" w:rsidR="0023409A" w:rsidRDefault="007F1C8D">
            <w:pPr>
              <w:pStyle w:val="TAL"/>
              <w:rPr>
                <w:b/>
                <w:bCs/>
                <w:i/>
                <w:iCs/>
              </w:rPr>
            </w:pPr>
            <w:r>
              <w:rPr>
                <w:b/>
                <w:bCs/>
                <w:i/>
                <w:iCs/>
              </w:rPr>
              <w:t>nr-DL-PRS-BeamInfoSup</w:t>
            </w:r>
          </w:p>
          <w:p w14:paraId="6DE090FA" w14:textId="77777777" w:rsidR="0023409A" w:rsidRDefault="007F1C8D">
            <w:pPr>
              <w:pStyle w:val="TAL"/>
              <w:keepNext w:val="0"/>
              <w:keepLines w:val="0"/>
              <w:widowControl w:val="0"/>
              <w:rPr>
                <w:b/>
                <w:i/>
                <w:snapToGrid w:val="0"/>
              </w:rPr>
            </w:pPr>
            <w:r>
              <w:rPr>
                <w:snapToGrid w:val="0"/>
              </w:rPr>
              <w:t xml:space="preserve">This field, if present, indicates that the target device supports the </w:t>
            </w:r>
            <w:r>
              <w:rPr>
                <w:i/>
              </w:rPr>
              <w:t>NR-DL-PRS-BeamInfo</w:t>
            </w:r>
            <w:r>
              <w:rPr>
                <w:iCs/>
              </w:rPr>
              <w:t xml:space="preserve"> in </w:t>
            </w:r>
            <w:r>
              <w:t xml:space="preserve">IE </w:t>
            </w:r>
            <w:r>
              <w:rPr>
                <w:i/>
              </w:rPr>
              <w:t>NR-DL-AoD-ProvideAssistanceData.</w:t>
            </w:r>
          </w:p>
        </w:tc>
      </w:tr>
      <w:tr w:rsidR="0023409A" w14:paraId="4C31D135" w14:textId="77777777">
        <w:trPr>
          <w:cantSplit/>
        </w:trPr>
        <w:tc>
          <w:tcPr>
            <w:tcW w:w="9639" w:type="dxa"/>
          </w:tcPr>
          <w:p w14:paraId="75611461" w14:textId="77777777" w:rsidR="0023409A" w:rsidRDefault="007F1C8D">
            <w:pPr>
              <w:pStyle w:val="TAL"/>
              <w:rPr>
                <w:b/>
                <w:bCs/>
                <w:i/>
                <w:iCs/>
              </w:rPr>
            </w:pPr>
            <w:r>
              <w:rPr>
                <w:b/>
                <w:bCs/>
                <w:i/>
                <w:iCs/>
              </w:rPr>
              <w:t>dl-PRS-ResourcePrioritySubset-Sup</w:t>
            </w:r>
          </w:p>
          <w:p w14:paraId="2857D276" w14:textId="77777777" w:rsidR="0023409A" w:rsidRDefault="007F1C8D">
            <w:pPr>
              <w:pStyle w:val="TAL"/>
              <w:keepNext w:val="0"/>
              <w:keepLines w:val="0"/>
              <w:widowControl w:val="0"/>
              <w:rPr>
                <w:b/>
                <w:i/>
                <w:snapToGrid w:val="0"/>
              </w:rPr>
            </w:pPr>
            <w:r>
              <w:rPr>
                <w:snapToGrid w:val="0"/>
              </w:rPr>
              <w:t xml:space="preserve">This field, if present, indicates that the target device supports the </w:t>
            </w:r>
            <w:r>
              <w:rPr>
                <w:i/>
              </w:rPr>
              <w:t>DL-PRS-ResourcePriority</w:t>
            </w:r>
            <w:r>
              <w:rPr>
                <w:i/>
              </w:rPr>
              <w:t xml:space="preserve">Subset </w:t>
            </w:r>
            <w:r>
              <w:rPr>
                <w:iCs/>
              </w:rPr>
              <w:t xml:space="preserve">in </w:t>
            </w:r>
            <w:r>
              <w:t xml:space="preserve">IE </w:t>
            </w:r>
            <w:r>
              <w:rPr>
                <w:i/>
                <w:iCs/>
                <w:snapToGrid w:val="0"/>
              </w:rPr>
              <w:t>NR-DL-PRS-Info</w:t>
            </w:r>
            <w:r>
              <w:rPr>
                <w:i/>
              </w:rPr>
              <w:t>.</w:t>
            </w:r>
          </w:p>
        </w:tc>
      </w:tr>
      <w:tr w:rsidR="0023409A" w14:paraId="24FC7D15" w14:textId="77777777">
        <w:trPr>
          <w:cantSplit/>
        </w:trPr>
        <w:tc>
          <w:tcPr>
            <w:tcW w:w="9639" w:type="dxa"/>
          </w:tcPr>
          <w:p w14:paraId="2E33BE04" w14:textId="77777777" w:rsidR="0023409A" w:rsidRDefault="007F1C8D">
            <w:pPr>
              <w:pStyle w:val="TAL"/>
              <w:rPr>
                <w:b/>
                <w:bCs/>
                <w:i/>
                <w:iCs/>
              </w:rPr>
            </w:pPr>
            <w:r>
              <w:rPr>
                <w:b/>
                <w:bCs/>
                <w:i/>
                <w:iCs/>
              </w:rPr>
              <w:t xml:space="preserve">nr-DL-AoD-On-Demand-DL-PRS-Support </w:t>
            </w:r>
          </w:p>
          <w:p w14:paraId="120D582D" w14:textId="77777777" w:rsidR="0023409A" w:rsidRDefault="007F1C8D">
            <w:pPr>
              <w:pStyle w:val="TAL"/>
              <w:keepNext w:val="0"/>
              <w:keepLines w:val="0"/>
              <w:widowControl w:val="0"/>
              <w:rPr>
                <w:b/>
                <w:i/>
                <w:snapToGrid w:val="0"/>
              </w:rPr>
            </w:pPr>
            <w:r>
              <w:rPr>
                <w:snapToGrid w:val="0"/>
              </w:rPr>
              <w:t>This field, if present, indicates that the target device supports on-demand DL-PRS requests.</w:t>
            </w:r>
          </w:p>
        </w:tc>
      </w:tr>
      <w:tr w:rsidR="0023409A" w14:paraId="27D4234E" w14:textId="77777777">
        <w:trPr>
          <w:cantSplit/>
        </w:trPr>
        <w:tc>
          <w:tcPr>
            <w:tcW w:w="9639" w:type="dxa"/>
          </w:tcPr>
          <w:p w14:paraId="05575417" w14:textId="77777777" w:rsidR="0023409A" w:rsidRDefault="007F1C8D">
            <w:pPr>
              <w:pStyle w:val="TAL"/>
              <w:rPr>
                <w:b/>
                <w:bCs/>
                <w:i/>
                <w:iCs/>
              </w:rPr>
            </w:pPr>
            <w:r>
              <w:rPr>
                <w:b/>
                <w:bCs/>
                <w:i/>
                <w:iCs/>
                <w:snapToGrid w:val="0"/>
              </w:rPr>
              <w:t>nr-</w:t>
            </w:r>
            <w:r>
              <w:rPr>
                <w:b/>
                <w:bCs/>
                <w:i/>
                <w:iCs/>
              </w:rPr>
              <w:t>los-nlos-IndicatorSupport</w:t>
            </w:r>
          </w:p>
          <w:p w14:paraId="0241B872" w14:textId="77777777" w:rsidR="0023409A" w:rsidRDefault="007F1C8D">
            <w:pPr>
              <w:pStyle w:val="TAL"/>
              <w:rPr>
                <w:snapToGrid w:val="0"/>
              </w:rPr>
            </w:pPr>
            <w:r>
              <w:rPr>
                <w:snapToGrid w:val="0"/>
              </w:rPr>
              <w:t xml:space="preserve">This field, if present, indicates that the target device supports </w:t>
            </w:r>
            <w:r>
              <w:rPr>
                <w:i/>
                <w:iCs/>
                <w:snapToGrid w:val="0"/>
              </w:rPr>
              <w:t>nr-los-nlos-Indicator</w:t>
            </w:r>
            <w:r>
              <w:rPr>
                <w:snapToGrid w:val="0"/>
              </w:rPr>
              <w:t xml:space="preserve"> reporting in IE </w:t>
            </w:r>
            <w:r>
              <w:rPr>
                <w:i/>
                <w:iCs/>
                <w:snapToGrid w:val="0"/>
              </w:rPr>
              <w:t>NR-DL-AoD-SignalMeasurementInformation</w:t>
            </w:r>
            <w:r>
              <w:rPr>
                <w:snapToGrid w:val="0"/>
              </w:rPr>
              <w:t xml:space="preserve">. </w:t>
            </w:r>
          </w:p>
          <w:p w14:paraId="2E4DA8D5" w14:textId="77777777" w:rsidR="0023409A" w:rsidRDefault="007F1C8D">
            <w:pPr>
              <w:pStyle w:val="B1"/>
              <w:spacing w:after="0"/>
              <w:rPr>
                <w:rFonts w:ascii="Arial" w:hAnsi="Arial" w:cs="Arial"/>
                <w:i/>
                <w:sz w:val="18"/>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sz w:val="18"/>
                <w:szCs w:val="18"/>
              </w:rPr>
              <w:t xml:space="preserve">IE </w:t>
            </w:r>
            <w:r>
              <w:rPr>
                <w:rFonts w:ascii="Arial" w:hAnsi="Arial" w:cs="Arial"/>
                <w:i/>
                <w:sz w:val="18"/>
                <w:szCs w:val="18"/>
              </w:rPr>
              <w:t>LOS-NLOS-Indicato</w:t>
            </w:r>
            <w:r>
              <w:rPr>
                <w:rFonts w:ascii="Arial" w:hAnsi="Arial" w:cs="Arial"/>
                <w:i/>
                <w:sz w:val="18"/>
                <w:szCs w:val="18"/>
              </w:rPr>
              <w:t>r.</w:t>
            </w:r>
          </w:p>
          <w:p w14:paraId="7452CECA" w14:textId="77777777" w:rsidR="0023409A" w:rsidRDefault="007F1C8D">
            <w:pPr>
              <w:pStyle w:val="B1"/>
              <w:spacing w:after="0"/>
              <w:rPr>
                <w:snapToGrid w:val="0"/>
              </w:rPr>
            </w:pPr>
            <w:r>
              <w:rPr>
                <w:rFonts w:ascii="Arial" w:hAnsi="Arial"/>
                <w:sz w:val="18"/>
              </w:rPr>
              <w:t>-</w:t>
            </w:r>
            <w:r>
              <w:rPr>
                <w:rFonts w:ascii="Arial" w:hAnsi="Arial"/>
                <w:snapToGrid w:val="0"/>
                <w:sz w:val="18"/>
              </w:rPr>
              <w:tab/>
            </w:r>
            <w:r>
              <w:rPr>
                <w:rFonts w:ascii="Arial" w:hAnsi="Arial"/>
                <w:i/>
                <w:iCs/>
                <w:snapToGrid w:val="0"/>
                <w:sz w:val="18"/>
              </w:rPr>
              <w:t>granularit</w:t>
            </w:r>
            <w:r>
              <w:rPr>
                <w:rFonts w:ascii="Arial" w:hAnsi="Arial"/>
                <w:snapToGrid w:val="0"/>
                <w:sz w:val="18"/>
              </w:rPr>
              <w:t xml:space="preserve">y indicates whether the target device supports </w:t>
            </w:r>
            <w:r>
              <w:rPr>
                <w:rFonts w:ascii="Arial" w:hAnsi="Arial"/>
                <w:i/>
                <w:iCs/>
                <w:snapToGrid w:val="0"/>
                <w:sz w:val="18"/>
              </w:rPr>
              <w:t>LOS-NLOS-Indicator</w:t>
            </w:r>
            <w:r>
              <w:rPr>
                <w:rFonts w:ascii="Arial" w:hAnsi="Arial"/>
                <w:snapToGrid w:val="0"/>
                <w:sz w:val="18"/>
              </w:rPr>
              <w:t xml:space="preserve"> reporting per TRP, per DL-PRS Resource, or both.</w:t>
            </w:r>
          </w:p>
        </w:tc>
      </w:tr>
      <w:tr w:rsidR="0023409A" w14:paraId="47C20E32" w14:textId="77777777">
        <w:trPr>
          <w:cantSplit/>
        </w:trPr>
        <w:tc>
          <w:tcPr>
            <w:tcW w:w="9639" w:type="dxa"/>
          </w:tcPr>
          <w:p w14:paraId="105B2DFF" w14:textId="77777777" w:rsidR="0023409A" w:rsidRDefault="007F1C8D">
            <w:pPr>
              <w:pStyle w:val="TAL"/>
              <w:keepNext w:val="0"/>
              <w:keepLines w:val="0"/>
              <w:widowControl w:val="0"/>
              <w:rPr>
                <w:b/>
                <w:bCs/>
                <w:i/>
                <w:iCs/>
              </w:rPr>
            </w:pPr>
            <w:r>
              <w:rPr>
                <w:b/>
                <w:bCs/>
                <w:i/>
                <w:iCs/>
              </w:rPr>
              <w:t>scheduledLocationRequest</w:t>
            </w:r>
          </w:p>
          <w:p w14:paraId="15004E21" w14:textId="77777777" w:rsidR="0023409A" w:rsidRDefault="007F1C8D">
            <w:pPr>
              <w:pStyle w:val="TAL"/>
              <w:keepNext w:val="0"/>
              <w:keepLines w:val="0"/>
              <w:widowControl w:val="0"/>
              <w:rPr>
                <w:b/>
                <w:i/>
                <w:snapToGrid w:val="0"/>
              </w:rPr>
            </w:pPr>
            <w:r>
              <w:t xml:space="preserve">This field, if present, specifies the positioning modes for which the target device supports scheduled location requests – i.e., supports the IE </w:t>
            </w:r>
            <w:r>
              <w:rPr>
                <w:i/>
                <w:iCs/>
              </w:rPr>
              <w:t>ScheduledLocationRequest</w:t>
            </w:r>
            <w:r>
              <w:t xml:space="preserve"> in IE </w:t>
            </w:r>
            <w:r>
              <w:rPr>
                <w:i/>
                <w:iCs/>
              </w:rPr>
              <w:t xml:space="preserve">CommonIEsRequestLocationInformation </w:t>
            </w:r>
            <w:r>
              <w:t>–</w:t>
            </w:r>
            <w:r>
              <w:rPr>
                <w:bCs/>
                <w:iCs/>
                <w:snapToGrid w:val="0"/>
              </w:rPr>
              <w:t xml:space="preserve"> and the time base(s) supported for the sch</w:t>
            </w:r>
            <w:r>
              <w:rPr>
                <w:bCs/>
                <w:iCs/>
                <w:snapToGrid w:val="0"/>
              </w:rPr>
              <w:t>eduled location time for each positioning mode. If this field is absent, the target device does not support scheduled location requests.</w:t>
            </w:r>
          </w:p>
        </w:tc>
      </w:tr>
      <w:tr w:rsidR="0023409A" w14:paraId="0D54ADF9" w14:textId="77777777">
        <w:trPr>
          <w:cantSplit/>
        </w:trPr>
        <w:tc>
          <w:tcPr>
            <w:tcW w:w="9639" w:type="dxa"/>
          </w:tcPr>
          <w:p w14:paraId="7AA77591" w14:textId="77777777" w:rsidR="0023409A" w:rsidRDefault="007F1C8D">
            <w:pPr>
              <w:pStyle w:val="TAL"/>
              <w:keepNext w:val="0"/>
              <w:keepLines w:val="0"/>
              <w:widowControl w:val="0"/>
              <w:rPr>
                <w:b/>
                <w:bCs/>
                <w:i/>
                <w:iCs/>
              </w:rPr>
            </w:pPr>
            <w:r>
              <w:rPr>
                <w:b/>
                <w:bCs/>
                <w:i/>
                <w:iCs/>
              </w:rPr>
              <w:t>nr-dl-prs-AssistanceDataValidity</w:t>
            </w:r>
          </w:p>
          <w:p w14:paraId="055640FA" w14:textId="77777777" w:rsidR="0023409A" w:rsidRDefault="007F1C8D">
            <w:pPr>
              <w:pStyle w:val="TAL"/>
              <w:keepNext w:val="0"/>
              <w:keepLines w:val="0"/>
              <w:widowControl w:val="0"/>
              <w:rPr>
                <w:bCs/>
                <w:iCs/>
                <w:snapToGrid w:val="0"/>
              </w:rPr>
            </w:pPr>
            <w:r>
              <w:t xml:space="preserve">This field, if present, </w:t>
            </w:r>
            <w:r>
              <w:rPr>
                <w:bCs/>
                <w:iCs/>
                <w:snapToGrid w:val="0"/>
              </w:rPr>
              <w:t>indicates that the target device supports validity conditions</w:t>
            </w:r>
            <w:r>
              <w:rPr>
                <w:bCs/>
                <w:iCs/>
                <w:snapToGrid w:val="0"/>
              </w:rPr>
              <w:t xml:space="preserve"> for pre-configured assistance data and comprises the following subfields:</w:t>
            </w:r>
          </w:p>
          <w:p w14:paraId="59076FB1" w14:textId="77777777" w:rsidR="0023409A" w:rsidRDefault="007F1C8D">
            <w:pPr>
              <w:pStyle w:val="B1"/>
              <w:spacing w:after="0"/>
              <w:rPr>
                <w:snapToGrid w:val="0"/>
              </w:rPr>
            </w:pPr>
            <w:r>
              <w:rPr>
                <w:rFonts w:ascii="Arial" w:hAnsi="Arial"/>
                <w:sz w:val="18"/>
              </w:rPr>
              <w:t>-</w:t>
            </w:r>
            <w:r>
              <w:rPr>
                <w:rFonts w:ascii="Arial" w:hAnsi="Arial"/>
                <w:snapToGrid w:val="0"/>
                <w:sz w:val="18"/>
              </w:rPr>
              <w:tab/>
            </w:r>
            <w:r>
              <w:rPr>
                <w:rFonts w:ascii="Arial" w:hAnsi="Arial"/>
                <w:b/>
                <w:bCs/>
                <w:i/>
                <w:iCs/>
                <w:sz w:val="18"/>
              </w:rPr>
              <w:t>area-validity</w:t>
            </w:r>
            <w:r>
              <w:rPr>
                <w:rFonts w:ascii="Arial" w:hAnsi="Arial"/>
                <w:sz w:val="18"/>
              </w:rPr>
              <w:t xml:space="preserve"> indicates that the target device supports pre-configured assistance data with area validity. The integer number indicates the maximum number of area IDs the target d</w:t>
            </w:r>
            <w:r>
              <w:rPr>
                <w:rFonts w:ascii="Arial" w:hAnsi="Arial"/>
                <w:sz w:val="18"/>
              </w:rPr>
              <w:t>evice supports.</w:t>
            </w:r>
          </w:p>
        </w:tc>
      </w:tr>
      <w:tr w:rsidR="0023409A" w14:paraId="37E33D50" w14:textId="77777777">
        <w:trPr>
          <w:cantSplit/>
        </w:trPr>
        <w:tc>
          <w:tcPr>
            <w:tcW w:w="9639" w:type="dxa"/>
          </w:tcPr>
          <w:p w14:paraId="04A2E6AD" w14:textId="77777777" w:rsidR="0023409A" w:rsidRDefault="007F1C8D">
            <w:pPr>
              <w:pStyle w:val="TAL"/>
              <w:keepNext w:val="0"/>
              <w:keepLines w:val="0"/>
              <w:widowControl w:val="0"/>
              <w:rPr>
                <w:b/>
                <w:bCs/>
                <w:i/>
                <w:iCs/>
                <w:snapToGrid w:val="0"/>
              </w:rPr>
            </w:pPr>
            <w:r>
              <w:rPr>
                <w:b/>
                <w:bCs/>
                <w:i/>
                <w:iCs/>
                <w:snapToGrid w:val="0"/>
              </w:rPr>
              <w:lastRenderedPageBreak/>
              <w:t>multiMeasInSameMeasReport</w:t>
            </w:r>
          </w:p>
          <w:p w14:paraId="78783DAE" w14:textId="77777777" w:rsidR="0023409A" w:rsidRDefault="007F1C8D">
            <w:pPr>
              <w:pStyle w:val="TAL"/>
              <w:keepNext w:val="0"/>
              <w:keepLines w:val="0"/>
              <w:widowControl w:val="0"/>
              <w:rPr>
                <w:b/>
                <w:i/>
                <w:snapToGrid w:val="0"/>
              </w:rPr>
            </w:pPr>
            <w:r>
              <w:t>This field, if present, indicates that the target device supports multiple measurement instances in a single measurement report.</w:t>
            </w:r>
          </w:p>
        </w:tc>
      </w:tr>
      <w:tr w:rsidR="0023409A" w14:paraId="4E0865FE" w14:textId="77777777">
        <w:trPr>
          <w:cantSplit/>
        </w:trPr>
        <w:tc>
          <w:tcPr>
            <w:tcW w:w="9639" w:type="dxa"/>
          </w:tcPr>
          <w:p w14:paraId="23B3FEB4" w14:textId="77777777" w:rsidR="0023409A" w:rsidRDefault="007F1C8D">
            <w:pPr>
              <w:pStyle w:val="TAL"/>
              <w:keepNext w:val="0"/>
              <w:keepLines w:val="0"/>
              <w:widowControl w:val="0"/>
              <w:rPr>
                <w:b/>
                <w:bCs/>
                <w:i/>
                <w:iCs/>
                <w:snapToGrid w:val="0"/>
              </w:rPr>
            </w:pPr>
            <w:r>
              <w:rPr>
                <w:b/>
                <w:bCs/>
                <w:i/>
                <w:iCs/>
                <w:snapToGrid w:val="0"/>
              </w:rPr>
              <w:t>mg-ActivationRequest</w:t>
            </w:r>
          </w:p>
          <w:p w14:paraId="4B3F14A9" w14:textId="77777777" w:rsidR="0023409A" w:rsidRDefault="007F1C8D">
            <w:pPr>
              <w:pStyle w:val="TAL"/>
              <w:keepNext w:val="0"/>
              <w:keepLines w:val="0"/>
              <w:widowControl w:val="0"/>
              <w:rPr>
                <w:b/>
                <w:i/>
                <w:snapToGrid w:val="0"/>
              </w:rPr>
            </w:pPr>
            <w:r>
              <w:rPr>
                <w:snapToGrid w:val="0"/>
              </w:rPr>
              <w:t>This field, if present, indicates that the target device suppo</w:t>
            </w:r>
            <w:r>
              <w:rPr>
                <w:snapToGrid w:val="0"/>
              </w:rPr>
              <w:t>rts low latency measurement gap activation request for PRS measurements.</w:t>
            </w:r>
          </w:p>
        </w:tc>
      </w:tr>
      <w:tr w:rsidR="0023409A" w14:paraId="2A8B535C" w14:textId="77777777">
        <w:trPr>
          <w:cantSplit/>
        </w:trPr>
        <w:tc>
          <w:tcPr>
            <w:tcW w:w="9639" w:type="dxa"/>
          </w:tcPr>
          <w:p w14:paraId="333DAFDE" w14:textId="77777777" w:rsidR="0023409A" w:rsidRDefault="007F1C8D">
            <w:pPr>
              <w:pStyle w:val="TAL"/>
              <w:keepNext w:val="0"/>
              <w:keepLines w:val="0"/>
              <w:widowControl w:val="0"/>
              <w:rPr>
                <w:b/>
                <w:bCs/>
                <w:i/>
                <w:iCs/>
              </w:rPr>
            </w:pPr>
            <w:r>
              <w:rPr>
                <w:b/>
                <w:bCs/>
                <w:i/>
                <w:iCs/>
              </w:rPr>
              <w:t>nr-DL-PRS-ProcessingRRC-Inactive</w:t>
            </w:r>
          </w:p>
          <w:p w14:paraId="6090B562" w14:textId="77777777" w:rsidR="0023409A" w:rsidRDefault="007F1C8D">
            <w:pPr>
              <w:pStyle w:val="TAL"/>
              <w:keepNext w:val="0"/>
              <w:keepLines w:val="0"/>
              <w:widowControl w:val="0"/>
              <w:rPr>
                <w:b/>
                <w:bCs/>
                <w:i/>
                <w:iCs/>
                <w:snapToGrid w:val="0"/>
              </w:rPr>
            </w:pPr>
            <w:r>
              <w:rPr>
                <w:snapToGrid w:val="0"/>
              </w:rPr>
              <w:t>This field, if present, indicates that the target device supports DL-PRS processing in RRC_INACTIVE state.</w:t>
            </w:r>
          </w:p>
        </w:tc>
      </w:tr>
    </w:tbl>
    <w:p w14:paraId="3E09B355" w14:textId="77777777" w:rsidR="0023409A" w:rsidRDefault="0023409A"/>
    <w:p w14:paraId="1531A597" w14:textId="77777777" w:rsidR="0023409A" w:rsidRDefault="007F1C8D">
      <w:pPr>
        <w:pStyle w:val="Heading4"/>
      </w:pPr>
      <w:bookmarkStart w:id="3963" w:name="_Hlk90267672"/>
      <w:bookmarkStart w:id="3964" w:name="_Toc52547140"/>
      <w:bookmarkStart w:id="3965" w:name="_Toc90719976"/>
      <w:bookmarkStart w:id="3966" w:name="_Toc52548200"/>
      <w:bookmarkStart w:id="3967" w:name="_Toc46486795"/>
      <w:bookmarkStart w:id="3968" w:name="_Toc52548730"/>
      <w:bookmarkStart w:id="3969" w:name="_Toc52547670"/>
      <w:r>
        <w:t>6.5.11.6a</w:t>
      </w:r>
      <w:r>
        <w:tab/>
      </w:r>
      <w:bookmarkStart w:id="3970" w:name="_Hlk90267539"/>
      <w:r>
        <w:t xml:space="preserve">NR DL-AoD Capability </w:t>
      </w:r>
      <w:r>
        <w:t>Information Elements</w:t>
      </w:r>
      <w:bookmarkEnd w:id="3963"/>
      <w:bookmarkEnd w:id="3970"/>
    </w:p>
    <w:p w14:paraId="2CAA3FF0" w14:textId="77777777" w:rsidR="0023409A" w:rsidRDefault="007F1C8D">
      <w:pPr>
        <w:pStyle w:val="Heading4"/>
        <w:rPr>
          <w:i/>
          <w:iCs/>
        </w:rPr>
      </w:pPr>
      <w:r>
        <w:rPr>
          <w:i/>
          <w:iCs/>
        </w:rPr>
        <w:t>–</w:t>
      </w:r>
      <w:r>
        <w:rPr>
          <w:i/>
          <w:iCs/>
        </w:rPr>
        <w:tab/>
        <w:t>NR-DL-AoD-MeasurementCapability</w:t>
      </w:r>
      <w:bookmarkEnd w:id="3964"/>
      <w:bookmarkEnd w:id="3965"/>
      <w:bookmarkEnd w:id="3966"/>
      <w:bookmarkEnd w:id="3967"/>
      <w:bookmarkEnd w:id="3968"/>
      <w:bookmarkEnd w:id="3969"/>
    </w:p>
    <w:p w14:paraId="1A63A8DD" w14:textId="77777777" w:rsidR="0023409A" w:rsidRDefault="007F1C8D">
      <w:pPr>
        <w:keepLines/>
      </w:pPr>
      <w:r>
        <w:t xml:space="preserve">The IE </w:t>
      </w:r>
      <w:r>
        <w:rPr>
          <w:i/>
        </w:rPr>
        <w:t xml:space="preserve">NR-DL-AoD-MeasurementCapability </w:t>
      </w:r>
      <w:r>
        <w:t xml:space="preserve">defines the DL-AoD measurement capability. The UE can include this IE only if the UE supports </w:t>
      </w:r>
      <w:r>
        <w:rPr>
          <w:i/>
          <w:iCs/>
        </w:rPr>
        <w:t>NR-DL-PRS-ResourcesCapability</w:t>
      </w:r>
      <w:r>
        <w:t xml:space="preserve"> for DL-AoD. Otherwise, the UE does not</w:t>
      </w:r>
      <w:r>
        <w:t xml:space="preserve"> include this IE;</w:t>
      </w:r>
    </w:p>
    <w:p w14:paraId="7C51F57B" w14:textId="77777777" w:rsidR="0023409A" w:rsidRDefault="007F1C8D">
      <w:pPr>
        <w:pStyle w:val="PL"/>
        <w:shd w:val="clear" w:color="auto" w:fill="E6E6E6"/>
      </w:pPr>
      <w:r>
        <w:t>-- ASN1START</w:t>
      </w:r>
    </w:p>
    <w:p w14:paraId="6F436FA9" w14:textId="77777777" w:rsidR="0023409A" w:rsidRDefault="0023409A">
      <w:pPr>
        <w:pStyle w:val="PL"/>
        <w:shd w:val="clear" w:color="auto" w:fill="E6E6E6"/>
        <w:rPr>
          <w:snapToGrid w:val="0"/>
        </w:rPr>
      </w:pPr>
    </w:p>
    <w:p w14:paraId="091F8987" w14:textId="77777777" w:rsidR="0023409A" w:rsidRDefault="007F1C8D">
      <w:pPr>
        <w:pStyle w:val="PL"/>
        <w:shd w:val="clear" w:color="auto" w:fill="E6E6E6"/>
        <w:rPr>
          <w:snapToGrid w:val="0"/>
        </w:rPr>
      </w:pPr>
      <w:r>
        <w:rPr>
          <w:snapToGrid w:val="0"/>
        </w:rPr>
        <w:t>NR-DL-AoD-MeasurementCapability-r16 ::= SEQUENCE {</w:t>
      </w:r>
    </w:p>
    <w:p w14:paraId="19EBBF83" w14:textId="77777777" w:rsidR="0023409A" w:rsidRDefault="007F1C8D">
      <w:pPr>
        <w:pStyle w:val="PL"/>
        <w:shd w:val="clear" w:color="auto" w:fill="E6E6E6"/>
        <w:rPr>
          <w:snapToGrid w:val="0"/>
        </w:rPr>
      </w:pPr>
      <w:r>
        <w:rPr>
          <w:snapToGrid w:val="0"/>
        </w:rPr>
        <w:tab/>
        <w:t>maxDL-PRS-RSRP-MeasurementFR1-r16</w:t>
      </w:r>
      <w:r>
        <w:rPr>
          <w:snapToGrid w:val="0"/>
        </w:rPr>
        <w:tab/>
      </w:r>
      <w:r>
        <w:rPr>
          <w:snapToGrid w:val="0"/>
        </w:rPr>
        <w:tab/>
        <w:t>INTEGER (1..8),</w:t>
      </w:r>
    </w:p>
    <w:p w14:paraId="041EB24D" w14:textId="77777777" w:rsidR="0023409A" w:rsidRDefault="007F1C8D">
      <w:pPr>
        <w:pStyle w:val="PL"/>
        <w:shd w:val="clear" w:color="auto" w:fill="E6E6E6"/>
        <w:rPr>
          <w:snapToGrid w:val="0"/>
        </w:rPr>
      </w:pPr>
      <w:r>
        <w:rPr>
          <w:snapToGrid w:val="0"/>
        </w:rPr>
        <w:tab/>
        <w:t>maxDL-PRS-RSRP-MeasurementFR2-r16</w:t>
      </w:r>
      <w:r>
        <w:rPr>
          <w:snapToGrid w:val="0"/>
        </w:rPr>
        <w:tab/>
      </w:r>
      <w:r>
        <w:rPr>
          <w:snapToGrid w:val="0"/>
        </w:rPr>
        <w:tab/>
        <w:t>INTEGER (1..8),</w:t>
      </w:r>
    </w:p>
    <w:p w14:paraId="28AADFCF" w14:textId="77777777" w:rsidR="0023409A" w:rsidRDefault="007F1C8D">
      <w:pPr>
        <w:pStyle w:val="PL"/>
        <w:shd w:val="clear" w:color="auto" w:fill="E6E6E6"/>
        <w:rPr>
          <w:snapToGrid w:val="0"/>
        </w:rPr>
      </w:pPr>
      <w:r>
        <w:rPr>
          <w:snapToGrid w:val="0"/>
        </w:rPr>
        <w:tab/>
        <w:t>dl-AoD-MeasCapabilityBandList-r16</w:t>
      </w:r>
      <w:r>
        <w:rPr>
          <w:snapToGrid w:val="0"/>
        </w:rPr>
        <w:tab/>
      </w:r>
      <w:r>
        <w:rPr>
          <w:snapToGrid w:val="0"/>
        </w:rPr>
        <w:tab/>
        <w:t xml:space="preserve">SEQUENCE (SIZE </w:t>
      </w:r>
      <w:r>
        <w:rPr>
          <w:snapToGrid w:val="0"/>
        </w:rPr>
        <w:t>(1..nrMaxBands-r16)) OF</w:t>
      </w:r>
    </w:p>
    <w:p w14:paraId="3E58C5A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DL-AoD-MeasCapabilityPerBand-r16,</w:t>
      </w:r>
    </w:p>
    <w:p w14:paraId="6EA2FC51" w14:textId="77777777" w:rsidR="0023409A" w:rsidRDefault="007F1C8D">
      <w:pPr>
        <w:pStyle w:val="PL"/>
        <w:shd w:val="clear" w:color="auto" w:fill="E6E6E6"/>
        <w:rPr>
          <w:snapToGrid w:val="0"/>
        </w:rPr>
      </w:pPr>
      <w:r>
        <w:rPr>
          <w:snapToGrid w:val="0"/>
        </w:rPr>
        <w:tab/>
        <w:t>...,</w:t>
      </w:r>
    </w:p>
    <w:p w14:paraId="7DB6A429" w14:textId="77777777" w:rsidR="0023409A" w:rsidRDefault="007F1C8D">
      <w:pPr>
        <w:pStyle w:val="PL"/>
        <w:shd w:val="clear" w:color="auto" w:fill="E6E6E6"/>
        <w:rPr>
          <w:snapToGrid w:val="0"/>
        </w:rPr>
      </w:pPr>
      <w:r>
        <w:rPr>
          <w:snapToGrid w:val="0"/>
        </w:rPr>
        <w:tab/>
        <w:t>[[</w:t>
      </w:r>
    </w:p>
    <w:p w14:paraId="62C4B918" w14:textId="77777777" w:rsidR="0023409A" w:rsidRDefault="007F1C8D">
      <w:pPr>
        <w:pStyle w:val="PL"/>
        <w:shd w:val="clear" w:color="auto" w:fill="E6E6E6"/>
        <w:rPr>
          <w:snapToGrid w:val="0"/>
        </w:rPr>
      </w:pPr>
      <w:commentRangeStart w:id="3971"/>
      <w:r>
        <w:rPr>
          <w:snapToGrid w:val="0"/>
        </w:rPr>
        <w:tab/>
        <w:t>maxDL-PRS-RSRP-MeasurementFR1-r17</w:t>
      </w:r>
      <w:r>
        <w:rPr>
          <w:snapToGrid w:val="0"/>
        </w:rPr>
        <w:tab/>
      </w:r>
      <w:r>
        <w:rPr>
          <w:snapToGrid w:val="0"/>
        </w:rPr>
        <w:tab/>
        <w:t>ENUMERATED {</w:t>
      </w:r>
      <w:r>
        <w:rPr>
          <w:snapToGrid w:val="0"/>
          <w:color w:val="FF0000"/>
        </w:rPr>
        <w:t xml:space="preserve"> n16, n24 }</w:t>
      </w:r>
      <w:r>
        <w:rPr>
          <w:snapToGrid w:val="0"/>
        </w:rPr>
        <w:tab/>
      </w:r>
      <w:r>
        <w:rPr>
          <w:snapToGrid w:val="0"/>
        </w:rPr>
        <w:tab/>
      </w:r>
      <w:r>
        <w:rPr>
          <w:snapToGrid w:val="0"/>
        </w:rPr>
        <w:tab/>
      </w:r>
      <w:r>
        <w:rPr>
          <w:snapToGrid w:val="0"/>
        </w:rPr>
        <w:tab/>
      </w:r>
      <w:r>
        <w:rPr>
          <w:snapToGrid w:val="0"/>
        </w:rPr>
        <w:tab/>
        <w:t>OPTIONAL,</w:t>
      </w:r>
    </w:p>
    <w:p w14:paraId="2FFDC5D5" w14:textId="77777777" w:rsidR="0023409A" w:rsidRDefault="007F1C8D">
      <w:pPr>
        <w:pStyle w:val="PL"/>
        <w:shd w:val="clear" w:color="auto" w:fill="E6E6E6"/>
        <w:rPr>
          <w:snapToGrid w:val="0"/>
        </w:rPr>
      </w:pPr>
      <w:r>
        <w:rPr>
          <w:snapToGrid w:val="0"/>
        </w:rPr>
        <w:tab/>
        <w:t>maxDL-PRS-RSRP-MeasurementFR2-r17</w:t>
      </w:r>
      <w:r>
        <w:rPr>
          <w:snapToGrid w:val="0"/>
        </w:rPr>
        <w:tab/>
      </w:r>
      <w:r>
        <w:rPr>
          <w:snapToGrid w:val="0"/>
        </w:rPr>
        <w:tab/>
        <w:t>ENUMERATED {</w:t>
      </w:r>
      <w:r>
        <w:rPr>
          <w:snapToGrid w:val="0"/>
          <w:color w:val="FF0000"/>
        </w:rPr>
        <w:t xml:space="preserve"> n16, n24 }</w:t>
      </w:r>
      <w:r>
        <w:rPr>
          <w:snapToGrid w:val="0"/>
        </w:rPr>
        <w:tab/>
      </w:r>
      <w:r>
        <w:rPr>
          <w:snapToGrid w:val="0"/>
        </w:rPr>
        <w:tab/>
      </w:r>
      <w:r>
        <w:rPr>
          <w:snapToGrid w:val="0"/>
        </w:rPr>
        <w:tab/>
      </w:r>
      <w:r>
        <w:rPr>
          <w:snapToGrid w:val="0"/>
        </w:rPr>
        <w:tab/>
      </w:r>
      <w:r>
        <w:rPr>
          <w:snapToGrid w:val="0"/>
        </w:rPr>
        <w:tab/>
        <w:t>OPTIONAL,</w:t>
      </w:r>
      <w:commentRangeEnd w:id="3971"/>
      <w:r>
        <w:rPr>
          <w:rStyle w:val="CommentReference"/>
          <w:rFonts w:ascii="Times New Roman" w:hAnsi="Times New Roman"/>
        </w:rPr>
        <w:commentReference w:id="3971"/>
      </w:r>
    </w:p>
    <w:p w14:paraId="1E81CAFB" w14:textId="77777777" w:rsidR="0023409A" w:rsidRDefault="007F1C8D">
      <w:pPr>
        <w:pStyle w:val="PL"/>
        <w:shd w:val="clear" w:color="auto" w:fill="E6E6E6"/>
        <w:rPr>
          <w:snapToGrid w:val="0"/>
        </w:rPr>
      </w:pPr>
      <w:r>
        <w:rPr>
          <w:snapToGrid w:val="0"/>
        </w:rPr>
        <w:tab/>
      </w:r>
      <w:r>
        <w:rPr>
          <w:snapToGrid w:val="0"/>
        </w:rPr>
        <w:t>maxDL-PRS-FirstPathRSRP-</w:t>
      </w:r>
      <w:commentRangeStart w:id="3972"/>
      <w:r>
        <w:rPr>
          <w:snapToGrid w:val="0"/>
        </w:rPr>
        <w:t>MeasPerTRP</w:t>
      </w:r>
      <w:commentRangeEnd w:id="3972"/>
      <w:r>
        <w:rPr>
          <w:rStyle w:val="CommentReference"/>
          <w:rFonts w:ascii="Times New Roman" w:hAnsi="Times New Roman"/>
        </w:rPr>
        <w:commentReference w:id="3972"/>
      </w:r>
      <w:r>
        <w:rPr>
          <w:snapToGrid w:val="0"/>
        </w:rPr>
        <w:t>-r17</w:t>
      </w:r>
      <w:r>
        <w:rPr>
          <w:snapToGrid w:val="0"/>
        </w:rPr>
        <w:tab/>
        <w:t>ENUMERATED { n2, n4, n8, n16, n24 }</w:t>
      </w:r>
      <w:r>
        <w:rPr>
          <w:snapToGrid w:val="0"/>
        </w:rPr>
        <w:tab/>
      </w:r>
      <w:r>
        <w:rPr>
          <w:snapToGrid w:val="0"/>
        </w:rPr>
        <w:tab/>
        <w:t>OPTIONAL,</w:t>
      </w:r>
    </w:p>
    <w:p w14:paraId="74088484" w14:textId="77777777" w:rsidR="0023409A" w:rsidRDefault="007F1C8D">
      <w:pPr>
        <w:pStyle w:val="PL"/>
        <w:shd w:val="clear" w:color="auto" w:fill="E6E6E6"/>
      </w:pPr>
      <w:r>
        <w:tab/>
        <w:t>dl-PRS-</w:t>
      </w:r>
      <w:commentRangeStart w:id="3973"/>
      <w:r>
        <w:t>MeasRRC</w:t>
      </w:r>
      <w:commentRangeEnd w:id="3973"/>
      <w:r>
        <w:rPr>
          <w:rStyle w:val="CommentReference"/>
          <w:rFonts w:ascii="Times New Roman" w:hAnsi="Times New Roman"/>
        </w:rPr>
        <w:commentReference w:id="3973"/>
      </w:r>
      <w:r>
        <w:t>-Inactive-r17</w:t>
      </w:r>
      <w:r>
        <w:tab/>
      </w:r>
      <w:r>
        <w:tab/>
      </w:r>
      <w:r>
        <w:tab/>
      </w:r>
      <w:r>
        <w:tab/>
        <w:t>ENUMERATED { supported }</w:t>
      </w:r>
      <w:r>
        <w:tab/>
      </w:r>
      <w:r>
        <w:tab/>
      </w:r>
      <w:r>
        <w:tab/>
      </w:r>
      <w:r>
        <w:tab/>
        <w:t>OPTIONAL</w:t>
      </w:r>
    </w:p>
    <w:p w14:paraId="31C9B38F" w14:textId="77777777" w:rsidR="0023409A" w:rsidRDefault="007F1C8D">
      <w:pPr>
        <w:pStyle w:val="PL"/>
        <w:shd w:val="clear" w:color="auto" w:fill="E6E6E6"/>
        <w:rPr>
          <w:snapToGrid w:val="0"/>
        </w:rPr>
      </w:pPr>
      <w:r>
        <w:rPr>
          <w:snapToGrid w:val="0"/>
        </w:rPr>
        <w:tab/>
        <w:t>]]</w:t>
      </w:r>
    </w:p>
    <w:p w14:paraId="21FA3BD5" w14:textId="77777777" w:rsidR="0023409A" w:rsidRDefault="007F1C8D">
      <w:pPr>
        <w:pStyle w:val="PL"/>
        <w:shd w:val="clear" w:color="auto" w:fill="E6E6E6"/>
        <w:rPr>
          <w:snapToGrid w:val="0"/>
        </w:rPr>
      </w:pPr>
      <w:r>
        <w:rPr>
          <w:snapToGrid w:val="0"/>
        </w:rPr>
        <w:t>}</w:t>
      </w:r>
    </w:p>
    <w:p w14:paraId="17D62DC7" w14:textId="77777777" w:rsidR="0023409A" w:rsidRDefault="0023409A">
      <w:pPr>
        <w:pStyle w:val="PL"/>
        <w:shd w:val="clear" w:color="auto" w:fill="E6E6E6"/>
        <w:rPr>
          <w:snapToGrid w:val="0"/>
        </w:rPr>
      </w:pPr>
    </w:p>
    <w:p w14:paraId="0EA6E524" w14:textId="77777777" w:rsidR="0023409A" w:rsidRDefault="007F1C8D">
      <w:pPr>
        <w:pStyle w:val="PL"/>
        <w:shd w:val="clear" w:color="auto" w:fill="E6E6E6"/>
        <w:rPr>
          <w:snapToGrid w:val="0"/>
        </w:rPr>
      </w:pPr>
      <w:r>
        <w:rPr>
          <w:snapToGrid w:val="0"/>
        </w:rPr>
        <w:t>DL-AoD-MeasCapabilityPerBand-r16 ::= SEQUENCE {</w:t>
      </w:r>
    </w:p>
    <w:p w14:paraId="33B1523F" w14:textId="77777777" w:rsidR="0023409A" w:rsidRDefault="007F1C8D">
      <w:pPr>
        <w:pStyle w:val="PL"/>
        <w:shd w:val="clear" w:color="auto" w:fill="E6E6E6"/>
        <w:rPr>
          <w:snapToGrid w:val="0"/>
        </w:rPr>
      </w:pPr>
      <w:r>
        <w:rPr>
          <w:snapToGrid w:val="0"/>
        </w:rPr>
        <w:tab/>
        <w:t>freqBandIndicatorNR-r16</w:t>
      </w:r>
      <w:r>
        <w:rPr>
          <w:snapToGrid w:val="0"/>
        </w:rPr>
        <w:tab/>
      </w:r>
      <w:r>
        <w:rPr>
          <w:snapToGrid w:val="0"/>
        </w:rPr>
        <w:tab/>
      </w:r>
      <w:r>
        <w:rPr>
          <w:snapToGrid w:val="0"/>
        </w:rPr>
        <w:tab/>
      </w:r>
      <w:r>
        <w:rPr>
          <w:snapToGrid w:val="0"/>
        </w:rPr>
        <w:tab/>
        <w:t>FreqBandIndi</w:t>
      </w:r>
      <w:r>
        <w:rPr>
          <w:snapToGrid w:val="0"/>
        </w:rPr>
        <w:t>catorNR-r16,</w:t>
      </w:r>
    </w:p>
    <w:p w14:paraId="34AD0F42" w14:textId="77777777" w:rsidR="0023409A" w:rsidRDefault="007F1C8D">
      <w:pPr>
        <w:pStyle w:val="PL"/>
        <w:shd w:val="clear" w:color="auto" w:fill="E6E6E6"/>
        <w:rPr>
          <w:snapToGrid w:val="0"/>
        </w:rPr>
      </w:pPr>
      <w:r>
        <w:rPr>
          <w:snapToGrid w:val="0"/>
        </w:rPr>
        <w:tab/>
        <w:t>simul-NR-DL-AoD-DL-TDOA-r16</w:t>
      </w:r>
      <w:r>
        <w:rPr>
          <w:snapToGrid w:val="0"/>
        </w:rPr>
        <w:tab/>
      </w:r>
      <w:r>
        <w:rPr>
          <w:snapToGrid w:val="0"/>
        </w:rPr>
        <w:tab/>
      </w:r>
      <w:r>
        <w:rPr>
          <w:snapToGrid w:val="0"/>
        </w:rPr>
        <w:tab/>
        <w:t>ENUMERATED { supported}</w:t>
      </w:r>
      <w:r>
        <w:rPr>
          <w:snapToGrid w:val="0"/>
        </w:rPr>
        <w:tab/>
        <w:t>OPTIONAL,</w:t>
      </w:r>
    </w:p>
    <w:p w14:paraId="6E2F1EAE" w14:textId="77777777" w:rsidR="0023409A" w:rsidRDefault="007F1C8D">
      <w:pPr>
        <w:pStyle w:val="PL"/>
        <w:shd w:val="clear" w:color="auto" w:fill="E6E6E6"/>
        <w:rPr>
          <w:snapToGrid w:val="0"/>
        </w:rPr>
      </w:pPr>
      <w:r>
        <w:rPr>
          <w:snapToGrid w:val="0"/>
        </w:rPr>
        <w:tab/>
        <w:t>simul-NR-DL-AoD-Multi-RTT-r16</w:t>
      </w:r>
      <w:r>
        <w:rPr>
          <w:snapToGrid w:val="0"/>
        </w:rPr>
        <w:tab/>
      </w:r>
      <w:r>
        <w:rPr>
          <w:snapToGrid w:val="0"/>
        </w:rPr>
        <w:tab/>
        <w:t>ENUMERATED { supported}</w:t>
      </w:r>
      <w:r>
        <w:rPr>
          <w:snapToGrid w:val="0"/>
        </w:rPr>
        <w:tab/>
        <w:t>OPTIONAL,</w:t>
      </w:r>
    </w:p>
    <w:p w14:paraId="20B8F2E6" w14:textId="77777777" w:rsidR="0023409A" w:rsidRDefault="007F1C8D">
      <w:pPr>
        <w:pStyle w:val="PL"/>
        <w:shd w:val="clear" w:color="auto" w:fill="E6E6E6"/>
        <w:rPr>
          <w:snapToGrid w:val="0"/>
        </w:rPr>
      </w:pPr>
      <w:r>
        <w:rPr>
          <w:snapToGrid w:val="0"/>
        </w:rPr>
        <w:tab/>
        <w:t>...</w:t>
      </w:r>
    </w:p>
    <w:p w14:paraId="724B146E" w14:textId="77777777" w:rsidR="0023409A" w:rsidRDefault="007F1C8D">
      <w:pPr>
        <w:pStyle w:val="PL"/>
        <w:shd w:val="clear" w:color="auto" w:fill="E6E6E6"/>
        <w:rPr>
          <w:snapToGrid w:val="0"/>
        </w:rPr>
      </w:pPr>
      <w:r>
        <w:rPr>
          <w:snapToGrid w:val="0"/>
        </w:rPr>
        <w:t>}</w:t>
      </w:r>
    </w:p>
    <w:p w14:paraId="455BA69D" w14:textId="77777777" w:rsidR="0023409A" w:rsidRDefault="0023409A">
      <w:pPr>
        <w:pStyle w:val="PL"/>
        <w:shd w:val="clear" w:color="auto" w:fill="E6E6E6"/>
        <w:rPr>
          <w:snapToGrid w:val="0"/>
        </w:rPr>
      </w:pPr>
    </w:p>
    <w:p w14:paraId="6813A92D" w14:textId="77777777" w:rsidR="0023409A" w:rsidRDefault="007F1C8D">
      <w:pPr>
        <w:pStyle w:val="PL"/>
        <w:shd w:val="clear" w:color="auto" w:fill="E6E6E6"/>
      </w:pPr>
      <w:r>
        <w:t>-- ASN1STOP</w:t>
      </w:r>
    </w:p>
    <w:p w14:paraId="554E22E0"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6726D690" w14:textId="77777777">
        <w:trPr>
          <w:cantSplit/>
          <w:tblHeader/>
        </w:trPr>
        <w:tc>
          <w:tcPr>
            <w:tcW w:w="9639" w:type="dxa"/>
          </w:tcPr>
          <w:p w14:paraId="319CCB0F" w14:textId="77777777" w:rsidR="0023409A" w:rsidRDefault="007F1C8D">
            <w:pPr>
              <w:pStyle w:val="TAH"/>
              <w:keepNext w:val="0"/>
              <w:keepLines w:val="0"/>
              <w:widowControl w:val="0"/>
            </w:pPr>
            <w:r>
              <w:rPr>
                <w:i/>
              </w:rPr>
              <w:t xml:space="preserve">NR-DL-AoD-MeasurementCapability </w:t>
            </w:r>
            <w:r>
              <w:rPr>
                <w:iCs/>
              </w:rPr>
              <w:t>field descriptions</w:t>
            </w:r>
          </w:p>
        </w:tc>
      </w:tr>
      <w:tr w:rsidR="0023409A" w14:paraId="240C1062" w14:textId="77777777">
        <w:trPr>
          <w:cantSplit/>
        </w:trPr>
        <w:tc>
          <w:tcPr>
            <w:tcW w:w="9639" w:type="dxa"/>
          </w:tcPr>
          <w:p w14:paraId="58024387" w14:textId="77777777" w:rsidR="0023409A" w:rsidRDefault="007F1C8D">
            <w:pPr>
              <w:pStyle w:val="TAL"/>
              <w:keepNext w:val="0"/>
              <w:keepLines w:val="0"/>
              <w:widowControl w:val="0"/>
              <w:rPr>
                <w:b/>
                <w:i/>
              </w:rPr>
            </w:pPr>
            <w:r>
              <w:rPr>
                <w:b/>
                <w:i/>
              </w:rPr>
              <w:lastRenderedPageBreak/>
              <w:t>maxDL-PRS-RSRP-MeasurementFR1</w:t>
            </w:r>
          </w:p>
          <w:p w14:paraId="69E57D7D" w14:textId="77777777" w:rsidR="0023409A" w:rsidRDefault="007F1C8D">
            <w:pPr>
              <w:pStyle w:val="TAL"/>
              <w:keepNext w:val="0"/>
              <w:keepLines w:val="0"/>
              <w:widowControl w:val="0"/>
            </w:pPr>
            <w:r>
              <w:t>Indicates the maximum number of DL-PRS RSRP measurements on different PRS resources from the same TRP supported by the UE on FR1. If this field with -r17 suffix is present, the target device should set the field with -r16 suff</w:t>
            </w:r>
            <w:r>
              <w:t>ix to value '8'.</w:t>
            </w:r>
          </w:p>
        </w:tc>
      </w:tr>
      <w:tr w:rsidR="0023409A" w14:paraId="15EF03FF" w14:textId="77777777">
        <w:trPr>
          <w:cantSplit/>
        </w:trPr>
        <w:tc>
          <w:tcPr>
            <w:tcW w:w="9639" w:type="dxa"/>
          </w:tcPr>
          <w:p w14:paraId="7DDD4F9F" w14:textId="77777777" w:rsidR="0023409A" w:rsidRDefault="007F1C8D">
            <w:pPr>
              <w:pStyle w:val="TAL"/>
              <w:keepNext w:val="0"/>
              <w:keepLines w:val="0"/>
              <w:widowControl w:val="0"/>
              <w:rPr>
                <w:b/>
                <w:i/>
              </w:rPr>
            </w:pPr>
            <w:r>
              <w:rPr>
                <w:b/>
                <w:i/>
              </w:rPr>
              <w:t>maxDL-PRS-RSRP-MeasurementFR2</w:t>
            </w:r>
          </w:p>
          <w:p w14:paraId="2E4486AA" w14:textId="77777777" w:rsidR="0023409A" w:rsidRDefault="007F1C8D">
            <w:pPr>
              <w:pStyle w:val="TAL"/>
              <w:keepNext w:val="0"/>
              <w:keepLines w:val="0"/>
              <w:widowControl w:val="0"/>
              <w:rPr>
                <w:b/>
                <w:i/>
              </w:rPr>
            </w:pPr>
            <w:r>
              <w:t>Indicates the maximum number of DL-PRS RSRP measurements on different PRS resources from the same TRP supported by the UE on FR2. If this field with -r17 suffix is present, the target device should set the fi</w:t>
            </w:r>
            <w:r>
              <w:t>eld with -r16 suffix to value '8'.</w:t>
            </w:r>
          </w:p>
        </w:tc>
      </w:tr>
      <w:tr w:rsidR="0023409A" w14:paraId="63BCD213" w14:textId="77777777">
        <w:trPr>
          <w:cantSplit/>
        </w:trPr>
        <w:tc>
          <w:tcPr>
            <w:tcW w:w="9639" w:type="dxa"/>
          </w:tcPr>
          <w:p w14:paraId="0D79181E" w14:textId="77777777" w:rsidR="0023409A" w:rsidRDefault="007F1C8D">
            <w:pPr>
              <w:pStyle w:val="TAL"/>
              <w:keepNext w:val="0"/>
              <w:keepLines w:val="0"/>
              <w:widowControl w:val="0"/>
              <w:rPr>
                <w:b/>
                <w:i/>
              </w:rPr>
            </w:pPr>
            <w:r>
              <w:rPr>
                <w:b/>
                <w:i/>
              </w:rPr>
              <w:t>maxDL-PRS-FirstPathRSRP-MeasPerTRP</w:t>
            </w:r>
          </w:p>
          <w:p w14:paraId="799EFF80" w14:textId="77777777" w:rsidR="0023409A" w:rsidRDefault="007F1C8D">
            <w:pPr>
              <w:pStyle w:val="TAL"/>
              <w:keepNext w:val="0"/>
              <w:keepLines w:val="0"/>
              <w:widowControl w:val="0"/>
              <w:rPr>
                <w:b/>
                <w:i/>
              </w:rPr>
            </w:pPr>
            <w:r>
              <w:rPr>
                <w:bCs/>
                <w:iCs/>
              </w:rPr>
              <w:t>This field, if present, indicates that the target device supports measuring and reporting the PRS RSRPP of the first path. The enumerated value indicates the maximum number of first pat</w:t>
            </w:r>
            <w:r>
              <w:rPr>
                <w:bCs/>
                <w:iCs/>
              </w:rPr>
              <w:t>h PRS RSRPP per TRP supported.</w:t>
            </w:r>
          </w:p>
        </w:tc>
      </w:tr>
      <w:tr w:rsidR="0023409A" w14:paraId="248B8522" w14:textId="77777777">
        <w:trPr>
          <w:cantSplit/>
        </w:trPr>
        <w:tc>
          <w:tcPr>
            <w:tcW w:w="9639" w:type="dxa"/>
          </w:tcPr>
          <w:p w14:paraId="5DD4176A" w14:textId="77777777" w:rsidR="0023409A" w:rsidRDefault="007F1C8D">
            <w:pPr>
              <w:pStyle w:val="TAL"/>
              <w:keepNext w:val="0"/>
              <w:keepLines w:val="0"/>
              <w:widowControl w:val="0"/>
              <w:rPr>
                <w:b/>
                <w:bCs/>
                <w:i/>
                <w:iCs/>
              </w:rPr>
            </w:pPr>
            <w:r>
              <w:rPr>
                <w:b/>
                <w:bCs/>
                <w:i/>
                <w:iCs/>
              </w:rPr>
              <w:t>dl-PRS-MeasRRC-Inactive</w:t>
            </w:r>
          </w:p>
          <w:p w14:paraId="2C9328A8" w14:textId="77777777" w:rsidR="0023409A" w:rsidRDefault="007F1C8D">
            <w:pPr>
              <w:pStyle w:val="TAL"/>
              <w:keepNext w:val="0"/>
              <w:keepLines w:val="0"/>
              <w:widowControl w:val="0"/>
              <w:rPr>
                <w:b/>
                <w:i/>
              </w:rPr>
            </w:pPr>
            <w:r>
              <w:rPr>
                <w:snapToGrid w:val="0"/>
              </w:rPr>
              <w:t>This field, if present, indicates that the target device supports DL-PRS measurement in RRC_INACTIVE state.</w:t>
            </w:r>
          </w:p>
        </w:tc>
      </w:tr>
      <w:tr w:rsidR="0023409A" w14:paraId="1D918399" w14:textId="77777777">
        <w:trPr>
          <w:cantSplit/>
        </w:trPr>
        <w:tc>
          <w:tcPr>
            <w:tcW w:w="9639" w:type="dxa"/>
          </w:tcPr>
          <w:p w14:paraId="177F2380" w14:textId="77777777" w:rsidR="0023409A" w:rsidRDefault="007F1C8D">
            <w:pPr>
              <w:pStyle w:val="TAL"/>
              <w:keepNext w:val="0"/>
              <w:keepLines w:val="0"/>
              <w:widowControl w:val="0"/>
              <w:rPr>
                <w:b/>
                <w:i/>
              </w:rPr>
            </w:pPr>
            <w:r>
              <w:rPr>
                <w:b/>
                <w:i/>
              </w:rPr>
              <w:t>simul-NR-DL-AoD-DL-TDOA</w:t>
            </w:r>
          </w:p>
          <w:p w14:paraId="0381972E" w14:textId="77777777" w:rsidR="0023409A" w:rsidRDefault="007F1C8D">
            <w:pPr>
              <w:pStyle w:val="TAL"/>
              <w:keepNext w:val="0"/>
              <w:keepLines w:val="0"/>
              <w:widowControl w:val="0"/>
              <w:rPr>
                <w:b/>
                <w:i/>
              </w:rPr>
            </w:pPr>
            <w:r>
              <w:t xml:space="preserve">Indicates whether the UE supports simultaneous processing for </w:t>
            </w:r>
            <w:r>
              <w:t>DL-AoD and DL-TDOA measurements. The UE can include this field only if the UE supports DL-TDOA and DL-AoD. Otherwise, the UE does not include this field.</w:t>
            </w:r>
          </w:p>
        </w:tc>
      </w:tr>
      <w:tr w:rsidR="0023409A" w14:paraId="0EDA97F2" w14:textId="77777777">
        <w:trPr>
          <w:cantSplit/>
        </w:trPr>
        <w:tc>
          <w:tcPr>
            <w:tcW w:w="9639" w:type="dxa"/>
          </w:tcPr>
          <w:p w14:paraId="72724DC9" w14:textId="77777777" w:rsidR="0023409A" w:rsidRDefault="007F1C8D">
            <w:pPr>
              <w:pStyle w:val="TAL"/>
              <w:keepNext w:val="0"/>
              <w:keepLines w:val="0"/>
              <w:widowControl w:val="0"/>
              <w:rPr>
                <w:b/>
                <w:i/>
              </w:rPr>
            </w:pPr>
            <w:r>
              <w:rPr>
                <w:b/>
                <w:i/>
              </w:rPr>
              <w:t>simul-NR-DL-AoD-Multi-RTT</w:t>
            </w:r>
          </w:p>
          <w:p w14:paraId="261F039E" w14:textId="77777777" w:rsidR="0023409A" w:rsidRDefault="007F1C8D">
            <w:pPr>
              <w:pStyle w:val="TAL"/>
              <w:keepNext w:val="0"/>
              <w:keepLines w:val="0"/>
              <w:widowControl w:val="0"/>
              <w:rPr>
                <w:b/>
                <w:i/>
              </w:rPr>
            </w:pPr>
            <w:r>
              <w:t>Indicates whether the UE supports simultaneous processing for DL-AoD and UE</w:t>
            </w:r>
            <w:r>
              <w:t xml:space="preserve"> Multi-RTT measurements. The UE can include this field only if the UE supports Multi-RTT</w:t>
            </w:r>
            <w:r>
              <w:rPr>
                <w:rFonts w:cs="Arial"/>
                <w:szCs w:val="18"/>
                <w:lang w:eastAsia="ja-JP"/>
              </w:rPr>
              <w:t xml:space="preserve"> </w:t>
            </w:r>
            <w:r>
              <w:t>and DL-AoD. Otherwise, the UE does not include this field.</w:t>
            </w:r>
          </w:p>
        </w:tc>
      </w:tr>
    </w:tbl>
    <w:p w14:paraId="7303E6B1" w14:textId="77777777" w:rsidR="0023409A" w:rsidRDefault="0023409A"/>
    <w:p w14:paraId="77B614F3" w14:textId="77777777" w:rsidR="0023409A" w:rsidRDefault="007F1C8D">
      <w:r>
        <w:t>Editor's Note: Measurement Capabilities are FFS and require further RAN1 input.</w:t>
      </w:r>
    </w:p>
    <w:p w14:paraId="1F4EA9D6" w14:textId="77777777" w:rsidR="0023409A" w:rsidRDefault="0023409A"/>
    <w:p w14:paraId="27D63E73" w14:textId="77777777" w:rsidR="0023409A" w:rsidRDefault="007F1C8D">
      <w:pPr>
        <w:pStyle w:val="Heading4"/>
      </w:pPr>
      <w:bookmarkStart w:id="3974" w:name="_Toc52547141"/>
      <w:bookmarkStart w:id="3975" w:name="_Toc90719977"/>
      <w:bookmarkStart w:id="3976" w:name="_Toc37681222"/>
      <w:bookmarkStart w:id="3977" w:name="_Toc52548731"/>
      <w:bookmarkStart w:id="3978" w:name="_Toc46486796"/>
      <w:bookmarkStart w:id="3979" w:name="_Toc52548201"/>
      <w:bookmarkStart w:id="3980" w:name="_Toc52547671"/>
      <w:r>
        <w:t>6.5.11.7</w:t>
      </w:r>
      <w:r>
        <w:tab/>
        <w:t>NR DL-AoD Capabi</w:t>
      </w:r>
      <w:r>
        <w:t>lity Information Request</w:t>
      </w:r>
      <w:bookmarkEnd w:id="3974"/>
      <w:bookmarkEnd w:id="3975"/>
      <w:bookmarkEnd w:id="3976"/>
      <w:bookmarkEnd w:id="3977"/>
      <w:bookmarkEnd w:id="3978"/>
      <w:bookmarkEnd w:id="3979"/>
      <w:bookmarkEnd w:id="3980"/>
    </w:p>
    <w:p w14:paraId="61269519" w14:textId="77777777" w:rsidR="0023409A" w:rsidRDefault="007F1C8D">
      <w:pPr>
        <w:pStyle w:val="Heading4"/>
      </w:pPr>
      <w:bookmarkStart w:id="3981" w:name="_Toc52547142"/>
      <w:bookmarkStart w:id="3982" w:name="_Toc52547672"/>
      <w:bookmarkStart w:id="3983" w:name="_Toc52548732"/>
      <w:bookmarkStart w:id="3984" w:name="_Toc90719978"/>
      <w:bookmarkStart w:id="3985" w:name="_Toc52548202"/>
      <w:bookmarkStart w:id="3986" w:name="_Toc37681223"/>
      <w:bookmarkStart w:id="3987" w:name="_Toc46486797"/>
      <w:r>
        <w:t>–</w:t>
      </w:r>
      <w:r>
        <w:tab/>
      </w:r>
      <w:r>
        <w:rPr>
          <w:i/>
        </w:rPr>
        <w:t>NR-DL-AoD-RequestCapabilities</w:t>
      </w:r>
      <w:bookmarkEnd w:id="3981"/>
      <w:bookmarkEnd w:id="3982"/>
      <w:bookmarkEnd w:id="3983"/>
      <w:bookmarkEnd w:id="3984"/>
      <w:bookmarkEnd w:id="3985"/>
      <w:bookmarkEnd w:id="3986"/>
      <w:bookmarkEnd w:id="3987"/>
    </w:p>
    <w:p w14:paraId="2032B953" w14:textId="77777777" w:rsidR="0023409A" w:rsidRDefault="007F1C8D">
      <w:pPr>
        <w:keepLines/>
      </w:pPr>
      <w:r>
        <w:t xml:space="preserve">The IE </w:t>
      </w:r>
      <w:r>
        <w:rPr>
          <w:i/>
        </w:rPr>
        <w:t>NR-DL-AoD-RequestCapabilities</w:t>
      </w:r>
      <w:r>
        <w:t xml:space="preserve"> is used by the location server to request the capability of the target device to support NR DL-AoD and to request NR DL-AoD positioning capabilities from a target</w:t>
      </w:r>
      <w:r>
        <w:t xml:space="preserve"> device.</w:t>
      </w:r>
    </w:p>
    <w:p w14:paraId="54FC6571" w14:textId="77777777" w:rsidR="0023409A" w:rsidRDefault="007F1C8D">
      <w:pPr>
        <w:pStyle w:val="PL"/>
        <w:shd w:val="clear" w:color="auto" w:fill="E6E6E6"/>
      </w:pPr>
      <w:r>
        <w:t>-- ASN1START</w:t>
      </w:r>
    </w:p>
    <w:p w14:paraId="71CC740B" w14:textId="77777777" w:rsidR="0023409A" w:rsidRDefault="0023409A">
      <w:pPr>
        <w:pStyle w:val="PL"/>
        <w:shd w:val="clear" w:color="auto" w:fill="E6E6E6"/>
        <w:rPr>
          <w:snapToGrid w:val="0"/>
        </w:rPr>
      </w:pPr>
    </w:p>
    <w:p w14:paraId="4B8CBB96" w14:textId="77777777" w:rsidR="0023409A" w:rsidRDefault="007F1C8D">
      <w:pPr>
        <w:pStyle w:val="PL"/>
        <w:shd w:val="clear" w:color="auto" w:fill="E6E6E6"/>
        <w:rPr>
          <w:snapToGrid w:val="0"/>
        </w:rPr>
      </w:pPr>
      <w:r>
        <w:rPr>
          <w:snapToGrid w:val="0"/>
        </w:rPr>
        <w:t>NR-DL-AoD-RequestCapabilities-r16 ::= SEQUENCE {</w:t>
      </w:r>
    </w:p>
    <w:p w14:paraId="7105516A" w14:textId="77777777" w:rsidR="0023409A" w:rsidRDefault="007F1C8D">
      <w:pPr>
        <w:pStyle w:val="PL"/>
        <w:shd w:val="clear" w:color="auto" w:fill="E6E6E6"/>
        <w:rPr>
          <w:snapToGrid w:val="0"/>
        </w:rPr>
      </w:pPr>
      <w:r>
        <w:rPr>
          <w:snapToGrid w:val="0"/>
        </w:rPr>
        <w:tab/>
        <w:t>...</w:t>
      </w:r>
    </w:p>
    <w:p w14:paraId="74114D3C" w14:textId="77777777" w:rsidR="0023409A" w:rsidRDefault="007F1C8D">
      <w:pPr>
        <w:pStyle w:val="PL"/>
        <w:shd w:val="clear" w:color="auto" w:fill="E6E6E6"/>
        <w:rPr>
          <w:snapToGrid w:val="0"/>
        </w:rPr>
      </w:pPr>
      <w:r>
        <w:rPr>
          <w:snapToGrid w:val="0"/>
        </w:rPr>
        <w:t>}</w:t>
      </w:r>
    </w:p>
    <w:p w14:paraId="56CCEF35" w14:textId="77777777" w:rsidR="0023409A" w:rsidRDefault="0023409A">
      <w:pPr>
        <w:pStyle w:val="PL"/>
        <w:shd w:val="clear" w:color="auto" w:fill="E6E6E6"/>
      </w:pPr>
    </w:p>
    <w:p w14:paraId="0F019A33" w14:textId="77777777" w:rsidR="0023409A" w:rsidRDefault="007F1C8D">
      <w:pPr>
        <w:pStyle w:val="PL"/>
        <w:shd w:val="clear" w:color="auto" w:fill="E6E6E6"/>
      </w:pPr>
      <w:r>
        <w:t>-- ASN1STOP</w:t>
      </w:r>
    </w:p>
    <w:p w14:paraId="4B85571D" w14:textId="77777777" w:rsidR="0023409A" w:rsidRDefault="0023409A"/>
    <w:p w14:paraId="556BE367" w14:textId="77777777" w:rsidR="0023409A" w:rsidRDefault="007F1C8D">
      <w:pPr>
        <w:pStyle w:val="Heading4"/>
      </w:pPr>
      <w:bookmarkStart w:id="3988" w:name="_Toc52547673"/>
      <w:bookmarkStart w:id="3989" w:name="_Toc52548733"/>
      <w:bookmarkStart w:id="3990" w:name="_Toc52548203"/>
      <w:bookmarkStart w:id="3991" w:name="_Toc90719979"/>
      <w:bookmarkStart w:id="3992" w:name="_Toc52547143"/>
      <w:bookmarkStart w:id="3993" w:name="_Toc37681224"/>
      <w:bookmarkStart w:id="3994" w:name="_Toc46486798"/>
      <w:r>
        <w:t>6.5.11.8</w:t>
      </w:r>
      <w:r>
        <w:tab/>
        <w:t>NR DL-AoD Error Elements</w:t>
      </w:r>
      <w:bookmarkEnd w:id="3988"/>
      <w:bookmarkEnd w:id="3989"/>
      <w:bookmarkEnd w:id="3990"/>
      <w:bookmarkEnd w:id="3991"/>
      <w:bookmarkEnd w:id="3992"/>
      <w:bookmarkEnd w:id="3993"/>
      <w:bookmarkEnd w:id="3994"/>
    </w:p>
    <w:p w14:paraId="26FFC787" w14:textId="77777777" w:rsidR="0023409A" w:rsidRDefault="007F1C8D">
      <w:pPr>
        <w:pStyle w:val="Heading4"/>
      </w:pPr>
      <w:bookmarkStart w:id="3995" w:name="_Toc52547144"/>
      <w:bookmarkStart w:id="3996" w:name="_Toc90719980"/>
      <w:bookmarkStart w:id="3997" w:name="_Toc52548734"/>
      <w:bookmarkStart w:id="3998" w:name="_Toc52547674"/>
      <w:bookmarkStart w:id="3999" w:name="_Toc37681225"/>
      <w:bookmarkStart w:id="4000" w:name="_Toc52548204"/>
      <w:bookmarkStart w:id="4001" w:name="_Toc46486799"/>
      <w:r>
        <w:t>–</w:t>
      </w:r>
      <w:r>
        <w:tab/>
      </w:r>
      <w:r>
        <w:rPr>
          <w:i/>
        </w:rPr>
        <w:t>NR-DL-AoD-Error</w:t>
      </w:r>
      <w:bookmarkEnd w:id="3995"/>
      <w:bookmarkEnd w:id="3996"/>
      <w:bookmarkEnd w:id="3997"/>
      <w:bookmarkEnd w:id="3998"/>
      <w:bookmarkEnd w:id="3999"/>
      <w:bookmarkEnd w:id="4000"/>
      <w:bookmarkEnd w:id="4001"/>
    </w:p>
    <w:p w14:paraId="3D96491B" w14:textId="77777777" w:rsidR="0023409A" w:rsidRDefault="007F1C8D">
      <w:pPr>
        <w:keepLines/>
      </w:pPr>
      <w:r>
        <w:t xml:space="preserve">The IE </w:t>
      </w:r>
      <w:r>
        <w:rPr>
          <w:i/>
        </w:rPr>
        <w:t>NR-DL-AoD-Error</w:t>
      </w:r>
      <w:r>
        <w:t xml:space="preserve"> is used by the location server or target device to provide NR DL-AoD error reasons to the target device or location server, respectively.</w:t>
      </w:r>
    </w:p>
    <w:p w14:paraId="497F5A17" w14:textId="77777777" w:rsidR="0023409A" w:rsidRDefault="007F1C8D">
      <w:pPr>
        <w:pStyle w:val="PL"/>
        <w:shd w:val="clear" w:color="auto" w:fill="E6E6E6"/>
      </w:pPr>
      <w:r>
        <w:t>-- ASN1START</w:t>
      </w:r>
    </w:p>
    <w:p w14:paraId="35AFF08F" w14:textId="77777777" w:rsidR="0023409A" w:rsidRDefault="0023409A">
      <w:pPr>
        <w:pStyle w:val="PL"/>
        <w:shd w:val="clear" w:color="auto" w:fill="E6E6E6"/>
        <w:rPr>
          <w:snapToGrid w:val="0"/>
        </w:rPr>
      </w:pPr>
    </w:p>
    <w:p w14:paraId="39AC6D60" w14:textId="77777777" w:rsidR="0023409A" w:rsidRDefault="007F1C8D">
      <w:pPr>
        <w:pStyle w:val="PL"/>
        <w:shd w:val="clear" w:color="auto" w:fill="E6E6E6"/>
        <w:rPr>
          <w:snapToGrid w:val="0"/>
        </w:rPr>
      </w:pPr>
      <w:r>
        <w:rPr>
          <w:snapToGrid w:val="0"/>
        </w:rPr>
        <w:t>NR-DL-AoD-Error-r16 ::= CHOICE {</w:t>
      </w:r>
    </w:p>
    <w:p w14:paraId="26ECC408" w14:textId="77777777" w:rsidR="0023409A" w:rsidRDefault="007F1C8D">
      <w:pPr>
        <w:pStyle w:val="PL"/>
        <w:shd w:val="clear" w:color="auto" w:fill="E6E6E6"/>
        <w:rPr>
          <w:snapToGrid w:val="0"/>
        </w:rPr>
      </w:pPr>
      <w:r>
        <w:rPr>
          <w:snapToGrid w:val="0"/>
        </w:rPr>
        <w:tab/>
        <w:t>locationServerErrorCauses-r16</w:t>
      </w:r>
      <w:r>
        <w:rPr>
          <w:snapToGrid w:val="0"/>
        </w:rPr>
        <w:tab/>
      </w:r>
      <w:r>
        <w:rPr>
          <w:snapToGrid w:val="0"/>
        </w:rPr>
        <w:tab/>
        <w:t>NR-DL-AoD-LocationServerErrorCauses-r1</w:t>
      </w:r>
      <w:r>
        <w:rPr>
          <w:snapToGrid w:val="0"/>
        </w:rPr>
        <w:t>6,</w:t>
      </w:r>
    </w:p>
    <w:p w14:paraId="64293DAC" w14:textId="77777777" w:rsidR="0023409A" w:rsidRDefault="007F1C8D">
      <w:pPr>
        <w:pStyle w:val="PL"/>
        <w:shd w:val="clear" w:color="auto" w:fill="E6E6E6"/>
      </w:pPr>
      <w:r>
        <w:rPr>
          <w:snapToGrid w:val="0"/>
        </w:rPr>
        <w:tab/>
        <w:t>targetDeviceErrorCauses-r16</w:t>
      </w:r>
      <w:r>
        <w:rPr>
          <w:snapToGrid w:val="0"/>
        </w:rPr>
        <w:tab/>
      </w:r>
      <w:r>
        <w:rPr>
          <w:snapToGrid w:val="0"/>
        </w:rPr>
        <w:tab/>
      </w:r>
      <w:r>
        <w:rPr>
          <w:snapToGrid w:val="0"/>
        </w:rPr>
        <w:tab/>
        <w:t>NR-DL-AoD-TargetDeviceErrorCauses-r16,</w:t>
      </w:r>
    </w:p>
    <w:p w14:paraId="1D2FD65D" w14:textId="77777777" w:rsidR="0023409A" w:rsidRDefault="007F1C8D">
      <w:pPr>
        <w:pStyle w:val="PL"/>
        <w:shd w:val="clear" w:color="auto" w:fill="E6E6E6"/>
        <w:rPr>
          <w:snapToGrid w:val="0"/>
        </w:rPr>
      </w:pPr>
      <w:r>
        <w:rPr>
          <w:snapToGrid w:val="0"/>
        </w:rPr>
        <w:lastRenderedPageBreak/>
        <w:tab/>
        <w:t>...</w:t>
      </w:r>
    </w:p>
    <w:p w14:paraId="4F3F7052" w14:textId="77777777" w:rsidR="0023409A" w:rsidRDefault="007F1C8D">
      <w:pPr>
        <w:pStyle w:val="PL"/>
        <w:shd w:val="clear" w:color="auto" w:fill="E6E6E6"/>
        <w:rPr>
          <w:snapToGrid w:val="0"/>
        </w:rPr>
      </w:pPr>
      <w:r>
        <w:rPr>
          <w:snapToGrid w:val="0"/>
        </w:rPr>
        <w:t>}</w:t>
      </w:r>
    </w:p>
    <w:p w14:paraId="4FC4DF04" w14:textId="77777777" w:rsidR="0023409A" w:rsidRDefault="0023409A">
      <w:pPr>
        <w:pStyle w:val="PL"/>
        <w:shd w:val="clear" w:color="auto" w:fill="E6E6E6"/>
      </w:pPr>
    </w:p>
    <w:p w14:paraId="4EAC8581" w14:textId="77777777" w:rsidR="0023409A" w:rsidRDefault="007F1C8D">
      <w:pPr>
        <w:pStyle w:val="PL"/>
        <w:shd w:val="clear" w:color="auto" w:fill="E6E6E6"/>
      </w:pPr>
      <w:r>
        <w:t>-- ASN1STOP</w:t>
      </w:r>
    </w:p>
    <w:p w14:paraId="4B8A72AA" w14:textId="77777777" w:rsidR="0023409A" w:rsidRDefault="0023409A"/>
    <w:p w14:paraId="195DC491" w14:textId="77777777" w:rsidR="0023409A" w:rsidRDefault="007F1C8D">
      <w:pPr>
        <w:pStyle w:val="Heading4"/>
      </w:pPr>
      <w:bookmarkStart w:id="4002" w:name="_Toc52548735"/>
      <w:bookmarkStart w:id="4003" w:name="_Toc52548205"/>
      <w:bookmarkStart w:id="4004" w:name="_Toc52547145"/>
      <w:bookmarkStart w:id="4005" w:name="_Toc90719981"/>
      <w:bookmarkStart w:id="4006" w:name="_Toc52547675"/>
      <w:bookmarkStart w:id="4007" w:name="_Toc46486800"/>
      <w:bookmarkStart w:id="4008" w:name="_Toc37681226"/>
      <w:r>
        <w:t>–</w:t>
      </w:r>
      <w:r>
        <w:tab/>
      </w:r>
      <w:r>
        <w:rPr>
          <w:i/>
        </w:rPr>
        <w:t>NR-DL-AoD-LocationServerErrorCauses</w:t>
      </w:r>
      <w:bookmarkEnd w:id="4002"/>
      <w:bookmarkEnd w:id="4003"/>
      <w:bookmarkEnd w:id="4004"/>
      <w:bookmarkEnd w:id="4005"/>
      <w:bookmarkEnd w:id="4006"/>
      <w:bookmarkEnd w:id="4007"/>
      <w:bookmarkEnd w:id="4008"/>
    </w:p>
    <w:p w14:paraId="3D4ABC3A" w14:textId="77777777" w:rsidR="0023409A" w:rsidRDefault="007F1C8D">
      <w:pPr>
        <w:keepLines/>
      </w:pPr>
      <w:r>
        <w:t xml:space="preserve">The IE </w:t>
      </w:r>
      <w:r>
        <w:rPr>
          <w:i/>
        </w:rPr>
        <w:t xml:space="preserve">NR-DL-AoD-LocationServerErrorCauses </w:t>
      </w:r>
      <w:r>
        <w:t>is used by the location server to provide NR DL-AoD error reasons to the target d</w:t>
      </w:r>
      <w:r>
        <w:t>evice.</w:t>
      </w:r>
    </w:p>
    <w:p w14:paraId="7723D6D5" w14:textId="77777777" w:rsidR="0023409A" w:rsidRDefault="007F1C8D">
      <w:pPr>
        <w:pStyle w:val="PL"/>
        <w:shd w:val="clear" w:color="auto" w:fill="E6E6E6"/>
      </w:pPr>
      <w:r>
        <w:t>-- ASN1START</w:t>
      </w:r>
    </w:p>
    <w:p w14:paraId="34F59A72" w14:textId="77777777" w:rsidR="0023409A" w:rsidRDefault="0023409A">
      <w:pPr>
        <w:pStyle w:val="PL"/>
        <w:shd w:val="clear" w:color="auto" w:fill="E6E6E6"/>
        <w:rPr>
          <w:snapToGrid w:val="0"/>
        </w:rPr>
      </w:pPr>
    </w:p>
    <w:p w14:paraId="4D32E500" w14:textId="77777777" w:rsidR="0023409A" w:rsidRDefault="007F1C8D">
      <w:pPr>
        <w:pStyle w:val="PL"/>
        <w:shd w:val="clear" w:color="auto" w:fill="E6E6E6"/>
        <w:rPr>
          <w:snapToGrid w:val="0"/>
        </w:rPr>
      </w:pPr>
      <w:r>
        <w:rPr>
          <w:snapToGrid w:val="0"/>
        </w:rPr>
        <w:t>NR-DL-AoD-LocationServerErrorCauses-r16 ::= SEQUENCE {</w:t>
      </w:r>
    </w:p>
    <w:p w14:paraId="348805D2" w14:textId="77777777" w:rsidR="0023409A" w:rsidRDefault="007F1C8D">
      <w:pPr>
        <w:pStyle w:val="PL"/>
        <w:shd w:val="clear" w:color="auto" w:fill="E6E6E6"/>
        <w:rPr>
          <w:snapToGrid w:val="0"/>
        </w:rPr>
      </w:pPr>
      <w:r>
        <w:rPr>
          <w:snapToGrid w:val="0"/>
        </w:rPr>
        <w:tab/>
        <w:t>cause-r16</w:t>
      </w:r>
      <w:r>
        <w:rPr>
          <w:snapToGrid w:val="0"/>
        </w:rPr>
        <w:tab/>
      </w:r>
      <w:r>
        <w:rPr>
          <w:snapToGrid w:val="0"/>
        </w:rPr>
        <w:tab/>
        <w:t>ENUMERATED</w:t>
      </w:r>
      <w:r>
        <w:rPr>
          <w:snapToGrid w:val="0"/>
        </w:rPr>
        <w:tab/>
        <w:t>{</w:t>
      </w:r>
      <w:r>
        <w:rPr>
          <w:snapToGrid w:val="0"/>
        </w:rPr>
        <w:tab/>
        <w:t>undefined,</w:t>
      </w:r>
    </w:p>
    <w:p w14:paraId="6154147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assistanceDataNotSupportedByServer,</w:t>
      </w:r>
    </w:p>
    <w:p w14:paraId="71A1140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assistanceDataSupportedButCurrentlyNotAvailableByServer,</w:t>
      </w:r>
    </w:p>
    <w:p w14:paraId="4B896C3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notProvidedAssistanceDat</w:t>
      </w:r>
      <w:r>
        <w:rPr>
          <w:snapToGrid w:val="0"/>
        </w:rPr>
        <w:t>aNotSupportedByServer,</w:t>
      </w:r>
    </w:p>
    <w:p w14:paraId="72094B9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9A53F2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on-demand-dl-prs-NotSupportedByServer-r17,</w:t>
      </w:r>
    </w:p>
    <w:p w14:paraId="0375E6C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on-demand-dl-prs-SupportedButCurrentlyNotAvailableByServer-r17</w:t>
      </w:r>
    </w:p>
    <w:p w14:paraId="5D23786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4CEB08E" w14:textId="77777777" w:rsidR="0023409A" w:rsidRDefault="007F1C8D">
      <w:pPr>
        <w:pStyle w:val="PL"/>
        <w:shd w:val="clear" w:color="auto" w:fill="E6E6E6"/>
        <w:rPr>
          <w:snapToGrid w:val="0"/>
        </w:rPr>
      </w:pPr>
      <w:r>
        <w:rPr>
          <w:snapToGrid w:val="0"/>
        </w:rPr>
        <w:tab/>
        <w:t>...</w:t>
      </w:r>
    </w:p>
    <w:p w14:paraId="785806B5" w14:textId="77777777" w:rsidR="0023409A" w:rsidRDefault="007F1C8D">
      <w:pPr>
        <w:pStyle w:val="PL"/>
        <w:shd w:val="clear" w:color="auto" w:fill="E6E6E6"/>
        <w:rPr>
          <w:snapToGrid w:val="0"/>
        </w:rPr>
      </w:pPr>
      <w:r>
        <w:rPr>
          <w:snapToGrid w:val="0"/>
        </w:rPr>
        <w:t>}</w:t>
      </w:r>
    </w:p>
    <w:p w14:paraId="640646C3" w14:textId="77777777" w:rsidR="0023409A" w:rsidRDefault="0023409A">
      <w:pPr>
        <w:pStyle w:val="PL"/>
        <w:shd w:val="clear" w:color="auto" w:fill="E6E6E6"/>
      </w:pPr>
    </w:p>
    <w:p w14:paraId="5FD58E2A" w14:textId="77777777" w:rsidR="0023409A" w:rsidRDefault="007F1C8D">
      <w:pPr>
        <w:pStyle w:val="PL"/>
        <w:shd w:val="clear" w:color="auto" w:fill="E6E6E6"/>
      </w:pPr>
      <w:r>
        <w:t>-- ASN1STOP</w:t>
      </w:r>
    </w:p>
    <w:p w14:paraId="1EBBCD9B" w14:textId="77777777" w:rsidR="0023409A" w:rsidRDefault="0023409A"/>
    <w:p w14:paraId="25CB7FD0" w14:textId="77777777" w:rsidR="0023409A" w:rsidRDefault="007F1C8D">
      <w:pPr>
        <w:pStyle w:val="Heading4"/>
      </w:pPr>
      <w:bookmarkStart w:id="4009" w:name="_Toc52548736"/>
      <w:bookmarkStart w:id="4010" w:name="_Toc90719982"/>
      <w:bookmarkStart w:id="4011" w:name="_Toc52547676"/>
      <w:bookmarkStart w:id="4012" w:name="_Toc52548206"/>
      <w:bookmarkStart w:id="4013" w:name="_Toc46486801"/>
      <w:bookmarkStart w:id="4014" w:name="_Toc52547146"/>
      <w:bookmarkStart w:id="4015" w:name="_Toc37681227"/>
      <w:r>
        <w:t>–</w:t>
      </w:r>
      <w:r>
        <w:tab/>
      </w:r>
      <w:r>
        <w:rPr>
          <w:i/>
        </w:rPr>
        <w:t>NR-DL-AoD-TargetDeviceErrorCauses</w:t>
      </w:r>
      <w:bookmarkEnd w:id="4009"/>
      <w:bookmarkEnd w:id="4010"/>
      <w:bookmarkEnd w:id="4011"/>
      <w:bookmarkEnd w:id="4012"/>
      <w:bookmarkEnd w:id="4013"/>
      <w:bookmarkEnd w:id="4014"/>
      <w:bookmarkEnd w:id="4015"/>
    </w:p>
    <w:p w14:paraId="0AF31380" w14:textId="77777777" w:rsidR="0023409A" w:rsidRDefault="007F1C8D">
      <w:pPr>
        <w:keepLines/>
      </w:pPr>
      <w:r>
        <w:t xml:space="preserve">The IE </w:t>
      </w:r>
      <w:r>
        <w:rPr>
          <w:i/>
        </w:rPr>
        <w:t xml:space="preserve">NR-DL-AoD-TargetDeviceErrorCauses </w:t>
      </w:r>
      <w:r>
        <w:t>is used by the target device to provide NR DL-AoD error reasons to the location server.</w:t>
      </w:r>
    </w:p>
    <w:p w14:paraId="2A3FCD2C" w14:textId="77777777" w:rsidR="0023409A" w:rsidRDefault="007F1C8D">
      <w:pPr>
        <w:pStyle w:val="PL"/>
        <w:shd w:val="clear" w:color="auto" w:fill="E6E6E6"/>
      </w:pPr>
      <w:r>
        <w:t>-- ASN1START</w:t>
      </w:r>
    </w:p>
    <w:p w14:paraId="6CAEE93F" w14:textId="77777777" w:rsidR="0023409A" w:rsidRDefault="0023409A">
      <w:pPr>
        <w:pStyle w:val="PL"/>
        <w:shd w:val="clear" w:color="auto" w:fill="E6E6E6"/>
        <w:rPr>
          <w:snapToGrid w:val="0"/>
        </w:rPr>
      </w:pPr>
    </w:p>
    <w:p w14:paraId="0D37150B" w14:textId="77777777" w:rsidR="0023409A" w:rsidRDefault="007F1C8D">
      <w:pPr>
        <w:pStyle w:val="PL"/>
        <w:shd w:val="clear" w:color="auto" w:fill="E6E6E6"/>
        <w:rPr>
          <w:snapToGrid w:val="0"/>
        </w:rPr>
      </w:pPr>
      <w:r>
        <w:rPr>
          <w:snapToGrid w:val="0"/>
        </w:rPr>
        <w:t>NR-DL-AoD-TargetDeviceErrorCauses-r16 ::= SEQUENCE {</w:t>
      </w:r>
    </w:p>
    <w:p w14:paraId="152F03EA" w14:textId="77777777" w:rsidR="0023409A" w:rsidRDefault="007F1C8D">
      <w:pPr>
        <w:pStyle w:val="PL"/>
        <w:shd w:val="clear" w:color="auto" w:fill="E6E6E6"/>
        <w:rPr>
          <w:snapToGrid w:val="0"/>
        </w:rPr>
      </w:pPr>
      <w:r>
        <w:rPr>
          <w:snapToGrid w:val="0"/>
        </w:rPr>
        <w:tab/>
        <w:t>cause-r16</w:t>
      </w:r>
      <w:r>
        <w:rPr>
          <w:snapToGrid w:val="0"/>
        </w:rPr>
        <w:tab/>
      </w:r>
      <w:r>
        <w:rPr>
          <w:snapToGrid w:val="0"/>
        </w:rPr>
        <w:tab/>
        <w:t>ENUMERATED {</w:t>
      </w:r>
      <w:r>
        <w:rPr>
          <w:snapToGrid w:val="0"/>
        </w:rPr>
        <w:tab/>
        <w:t>u</w:t>
      </w:r>
      <w:r>
        <w:rPr>
          <w:snapToGrid w:val="0"/>
        </w:rPr>
        <w:t>ndefined,</w:t>
      </w:r>
    </w:p>
    <w:p w14:paraId="47B5F55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assistance-data-missing,</w:t>
      </w:r>
    </w:p>
    <w:p w14:paraId="2A91A91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unableToMeasureAnyTRP,</w:t>
      </w:r>
    </w:p>
    <w:p w14:paraId="3111218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attemptedButUnableToMeasureSomeNeighbourTRPs,</w:t>
      </w:r>
    </w:p>
    <w:p w14:paraId="793F7AF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thereWereNotEnoughSignalsReceivedForUeBasedDL-AoD,</w:t>
      </w:r>
    </w:p>
    <w:p w14:paraId="135DA13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locationCalculationAssistanceDataMissing,</w:t>
      </w:r>
    </w:p>
    <w:p w14:paraId="09FF618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54D2CA5"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CB67D0D" w14:textId="77777777" w:rsidR="0023409A" w:rsidRDefault="007F1C8D">
      <w:pPr>
        <w:pStyle w:val="PL"/>
        <w:shd w:val="clear" w:color="auto" w:fill="E6E6E6"/>
        <w:rPr>
          <w:snapToGrid w:val="0"/>
        </w:rPr>
      </w:pPr>
      <w:r>
        <w:rPr>
          <w:snapToGrid w:val="0"/>
        </w:rPr>
        <w:tab/>
        <w:t>...</w:t>
      </w:r>
    </w:p>
    <w:p w14:paraId="1FE81DA9" w14:textId="77777777" w:rsidR="0023409A" w:rsidRDefault="007F1C8D">
      <w:pPr>
        <w:pStyle w:val="PL"/>
        <w:shd w:val="clear" w:color="auto" w:fill="E6E6E6"/>
        <w:rPr>
          <w:snapToGrid w:val="0"/>
        </w:rPr>
      </w:pPr>
      <w:r>
        <w:rPr>
          <w:snapToGrid w:val="0"/>
        </w:rPr>
        <w:lastRenderedPageBreak/>
        <w:t>}</w:t>
      </w:r>
    </w:p>
    <w:p w14:paraId="26C6B03E" w14:textId="77777777" w:rsidR="0023409A" w:rsidRDefault="0023409A">
      <w:pPr>
        <w:pStyle w:val="PL"/>
        <w:shd w:val="clear" w:color="auto" w:fill="E6E6E6"/>
      </w:pPr>
    </w:p>
    <w:p w14:paraId="2F63F7D1" w14:textId="77777777" w:rsidR="0023409A" w:rsidRDefault="007F1C8D">
      <w:pPr>
        <w:pStyle w:val="PL"/>
        <w:shd w:val="clear" w:color="auto" w:fill="E6E6E6"/>
      </w:pPr>
      <w:r>
        <w:t>-- ASN1STOP</w:t>
      </w:r>
    </w:p>
    <w:p w14:paraId="2926D6BB" w14:textId="77777777" w:rsidR="0023409A" w:rsidRDefault="0023409A"/>
    <w:p w14:paraId="52089A8D" w14:textId="77777777" w:rsidR="0023409A" w:rsidRDefault="007F1C8D">
      <w:pPr>
        <w:pStyle w:val="Heading3"/>
      </w:pPr>
      <w:bookmarkStart w:id="4016" w:name="_Toc90719983"/>
      <w:bookmarkStart w:id="4017" w:name="_Toc52548207"/>
      <w:bookmarkStart w:id="4018" w:name="_Toc52548737"/>
      <w:bookmarkStart w:id="4019" w:name="_Toc52547677"/>
      <w:bookmarkStart w:id="4020" w:name="_Toc52547147"/>
      <w:bookmarkStart w:id="4021" w:name="_Toc37681228"/>
      <w:bookmarkStart w:id="4022" w:name="_Toc46486802"/>
      <w:r>
        <w:t>6.5.12</w:t>
      </w:r>
      <w:r>
        <w:tab/>
        <w:t>NR Multi-RTT Positioning</w:t>
      </w:r>
      <w:bookmarkEnd w:id="4016"/>
      <w:bookmarkEnd w:id="4017"/>
      <w:bookmarkEnd w:id="4018"/>
      <w:bookmarkEnd w:id="4019"/>
      <w:bookmarkEnd w:id="4020"/>
      <w:bookmarkEnd w:id="4021"/>
      <w:bookmarkEnd w:id="4022"/>
    </w:p>
    <w:p w14:paraId="2F1DEC2A" w14:textId="77777777" w:rsidR="0023409A" w:rsidRDefault="007F1C8D">
      <w:r>
        <w:t>This clause defines the information elements for NR Multi-RTT positioning (TS 38.305 [40]).</w:t>
      </w:r>
    </w:p>
    <w:p w14:paraId="29F9D20A" w14:textId="77777777" w:rsidR="0023409A" w:rsidRDefault="007F1C8D">
      <w:pPr>
        <w:pStyle w:val="Heading4"/>
      </w:pPr>
      <w:bookmarkStart w:id="4023" w:name="_Toc90719984"/>
      <w:bookmarkStart w:id="4024" w:name="_Toc52548738"/>
      <w:bookmarkStart w:id="4025" w:name="_Toc52548208"/>
      <w:bookmarkStart w:id="4026" w:name="_Toc52547678"/>
      <w:bookmarkStart w:id="4027" w:name="_Toc37681229"/>
      <w:bookmarkStart w:id="4028" w:name="_Toc46486803"/>
      <w:bookmarkStart w:id="4029" w:name="_Toc52547148"/>
      <w:r>
        <w:t>6.5.12.1</w:t>
      </w:r>
      <w:r>
        <w:tab/>
        <w:t>NR Multi-RTT Assistance Data</w:t>
      </w:r>
      <w:bookmarkEnd w:id="4023"/>
      <w:bookmarkEnd w:id="4024"/>
      <w:bookmarkEnd w:id="4025"/>
      <w:bookmarkEnd w:id="4026"/>
      <w:bookmarkEnd w:id="4027"/>
      <w:bookmarkEnd w:id="4028"/>
      <w:bookmarkEnd w:id="4029"/>
    </w:p>
    <w:p w14:paraId="6FFB87BF" w14:textId="77777777" w:rsidR="0023409A" w:rsidRDefault="007F1C8D">
      <w:pPr>
        <w:pStyle w:val="Heading4"/>
      </w:pPr>
      <w:bookmarkStart w:id="4030" w:name="_Toc52547149"/>
      <w:bookmarkStart w:id="4031" w:name="_Toc52548739"/>
      <w:bookmarkStart w:id="4032" w:name="_Toc52547679"/>
      <w:bookmarkStart w:id="4033" w:name="_Toc90719985"/>
      <w:bookmarkStart w:id="4034" w:name="_Toc52548209"/>
      <w:bookmarkStart w:id="4035" w:name="_Toc37681230"/>
      <w:bookmarkStart w:id="4036" w:name="_Toc46486804"/>
      <w:r>
        <w:t>–</w:t>
      </w:r>
      <w:r>
        <w:tab/>
      </w:r>
      <w:r>
        <w:rPr>
          <w:i/>
        </w:rPr>
        <w:t>NR-Multi-RTT-ProvideAssistanceData</w:t>
      </w:r>
      <w:bookmarkEnd w:id="4030"/>
      <w:bookmarkEnd w:id="4031"/>
      <w:bookmarkEnd w:id="4032"/>
      <w:bookmarkEnd w:id="4033"/>
      <w:bookmarkEnd w:id="4034"/>
      <w:bookmarkEnd w:id="4035"/>
      <w:bookmarkEnd w:id="4036"/>
    </w:p>
    <w:p w14:paraId="1F939A7B" w14:textId="77777777" w:rsidR="0023409A" w:rsidRDefault="007F1C8D">
      <w:pPr>
        <w:keepLines/>
      </w:pPr>
      <w:r>
        <w:t xml:space="preserve">The IE </w:t>
      </w:r>
      <w:r>
        <w:rPr>
          <w:i/>
        </w:rPr>
        <w:t>NR-Multi-RTT-ProvideAssistanceData</w:t>
      </w:r>
      <w:r>
        <w:t xml:space="preserve"> is used by the location server to provide assistance data to enable UE</w:t>
      </w:r>
      <w:r>
        <w:noBreakHyphen/>
        <w:t>assisted NR Multi-RTT. It may also be used to provide NR Multi-RTT positioning specific error reason.</w:t>
      </w:r>
    </w:p>
    <w:p w14:paraId="7C9A3054" w14:textId="77777777" w:rsidR="0023409A" w:rsidRDefault="007F1C8D">
      <w:pPr>
        <w:pStyle w:val="PL"/>
        <w:shd w:val="clear" w:color="auto" w:fill="E6E6E6"/>
      </w:pPr>
      <w:r>
        <w:t>-- ASN</w:t>
      </w:r>
      <w:r>
        <w:t>1START</w:t>
      </w:r>
    </w:p>
    <w:p w14:paraId="423D09F1" w14:textId="77777777" w:rsidR="0023409A" w:rsidRDefault="0023409A">
      <w:pPr>
        <w:pStyle w:val="PL"/>
        <w:shd w:val="clear" w:color="auto" w:fill="E6E6E6"/>
        <w:rPr>
          <w:snapToGrid w:val="0"/>
        </w:rPr>
      </w:pPr>
    </w:p>
    <w:p w14:paraId="3AB32D1B" w14:textId="77777777" w:rsidR="0023409A" w:rsidRDefault="007F1C8D">
      <w:pPr>
        <w:pStyle w:val="PL"/>
        <w:shd w:val="clear" w:color="auto" w:fill="E6E6E6"/>
        <w:rPr>
          <w:snapToGrid w:val="0"/>
        </w:rPr>
      </w:pPr>
      <w:r>
        <w:rPr>
          <w:snapToGrid w:val="0"/>
        </w:rPr>
        <w:t>NR-Multi-RTT-ProvideAssistanceData-r16 ::= SEQUENCE {</w:t>
      </w:r>
    </w:p>
    <w:p w14:paraId="06D63463" w14:textId="77777777" w:rsidR="0023409A" w:rsidRDefault="007F1C8D">
      <w:pPr>
        <w:pStyle w:val="PL"/>
        <w:shd w:val="clear" w:color="auto" w:fill="E6E6E6"/>
      </w:pPr>
      <w:r>
        <w:tab/>
        <w:t>nr-DL-PRS-AssistanceData-r16</w:t>
      </w:r>
      <w:r>
        <w:tab/>
      </w:r>
      <w:r>
        <w:tab/>
      </w:r>
      <w:r>
        <w:tab/>
        <w:t>NR-DL-PRS-AssistanceData-r16</w:t>
      </w:r>
      <w:r>
        <w:tab/>
        <w:t>OPTIONAL,</w:t>
      </w:r>
      <w:r>
        <w:tab/>
        <w:t>-- Need ON</w:t>
      </w:r>
    </w:p>
    <w:p w14:paraId="62A469B1" w14:textId="77777777" w:rsidR="0023409A" w:rsidRDefault="007F1C8D">
      <w:pPr>
        <w:pStyle w:val="PL"/>
        <w:shd w:val="clear" w:color="auto" w:fill="E6E6E6"/>
        <w:rPr>
          <w:snapToGrid w:val="0"/>
        </w:rPr>
      </w:pPr>
      <w:r>
        <w:tab/>
        <w:t>nr-</w:t>
      </w:r>
      <w:r>
        <w:rPr>
          <w:snapToGrid w:val="0"/>
          <w:lang w:eastAsia="zh-CN"/>
        </w:rPr>
        <w:t>Selected</w:t>
      </w:r>
      <w:r>
        <w:t>DL-PRS-</w:t>
      </w:r>
      <w:r>
        <w:rPr>
          <w:snapToGrid w:val="0"/>
          <w:lang w:eastAsia="zh-CN"/>
        </w:rPr>
        <w:t>IndexList</w:t>
      </w:r>
      <w:r>
        <w:t>-r16</w:t>
      </w:r>
      <w:r>
        <w:tab/>
      </w:r>
      <w:r>
        <w:tab/>
      </w:r>
      <w:r>
        <w:tab/>
        <w:t>NR-</w:t>
      </w:r>
      <w:r>
        <w:rPr>
          <w:snapToGrid w:val="0"/>
          <w:lang w:eastAsia="zh-CN"/>
        </w:rPr>
        <w:t>Selected</w:t>
      </w:r>
      <w:r>
        <w:t>DL-PRS-</w:t>
      </w:r>
      <w:r>
        <w:rPr>
          <w:snapToGrid w:val="0"/>
          <w:lang w:eastAsia="zh-CN"/>
        </w:rPr>
        <w:t>IndexList</w:t>
      </w:r>
      <w:r>
        <w:t>-r16 OPTIONAL,</w:t>
      </w:r>
      <w:r>
        <w:tab/>
        <w:t>-- Need ON</w:t>
      </w:r>
    </w:p>
    <w:p w14:paraId="5877A030" w14:textId="77777777" w:rsidR="0023409A" w:rsidRDefault="007F1C8D">
      <w:pPr>
        <w:pStyle w:val="PL"/>
        <w:shd w:val="clear" w:color="auto" w:fill="E6E6E6"/>
        <w:rPr>
          <w:snapToGrid w:val="0"/>
        </w:rPr>
      </w:pPr>
      <w:r>
        <w:rPr>
          <w:snapToGrid w:val="0"/>
        </w:rPr>
        <w:tab/>
        <w:t>nr-Multi-RTT-Error-r16</w:t>
      </w:r>
      <w:r>
        <w:rPr>
          <w:snapToGrid w:val="0"/>
        </w:rPr>
        <w:tab/>
      </w:r>
      <w:r>
        <w:rPr>
          <w:snapToGrid w:val="0"/>
        </w:rPr>
        <w:tab/>
      </w:r>
      <w:r>
        <w:rPr>
          <w:snapToGrid w:val="0"/>
        </w:rPr>
        <w:tab/>
      </w:r>
      <w:r>
        <w:rPr>
          <w:snapToGrid w:val="0"/>
        </w:rPr>
        <w:tab/>
      </w:r>
      <w:r>
        <w:rPr>
          <w:snapToGrid w:val="0"/>
        </w:rPr>
        <w:tab/>
        <w:t>NR-Multi-RTT-Error-r16</w:t>
      </w:r>
      <w:r>
        <w:rPr>
          <w:snapToGrid w:val="0"/>
        </w:rPr>
        <w:tab/>
      </w:r>
      <w:r>
        <w:rPr>
          <w:snapToGrid w:val="0"/>
        </w:rPr>
        <w:tab/>
      </w:r>
      <w:r>
        <w:rPr>
          <w:snapToGrid w:val="0"/>
        </w:rPr>
        <w:tab/>
        <w:t>OPTIONAL,</w:t>
      </w:r>
      <w:r>
        <w:rPr>
          <w:snapToGrid w:val="0"/>
        </w:rPr>
        <w:tab/>
        <w:t>-- Need ON</w:t>
      </w:r>
    </w:p>
    <w:p w14:paraId="00493911" w14:textId="77777777" w:rsidR="0023409A" w:rsidRDefault="007F1C8D">
      <w:pPr>
        <w:pStyle w:val="PL"/>
        <w:shd w:val="clear" w:color="auto" w:fill="E6E6E6"/>
        <w:rPr>
          <w:snapToGrid w:val="0"/>
        </w:rPr>
      </w:pPr>
      <w:r>
        <w:rPr>
          <w:snapToGrid w:val="0"/>
        </w:rPr>
        <w:tab/>
        <w:t>...,</w:t>
      </w:r>
    </w:p>
    <w:p w14:paraId="141EFCAC" w14:textId="77777777" w:rsidR="0023409A" w:rsidRDefault="007F1C8D">
      <w:pPr>
        <w:pStyle w:val="PL"/>
        <w:shd w:val="clear" w:color="auto" w:fill="E6E6E6"/>
        <w:rPr>
          <w:snapToGrid w:val="0"/>
        </w:rPr>
      </w:pPr>
      <w:r>
        <w:rPr>
          <w:snapToGrid w:val="0"/>
        </w:rPr>
        <w:tab/>
        <w:t>[[ nr-On-Demand-DL-PRS-Configurations-r17</w:t>
      </w:r>
    </w:p>
    <w:p w14:paraId="03D00E8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NR-On-Demand-DL-PRS-Configurations-r17</w:t>
      </w:r>
    </w:p>
    <w:p w14:paraId="5FC93FA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69C2FC2" w14:textId="77777777" w:rsidR="0023409A" w:rsidRDefault="007F1C8D">
      <w:pPr>
        <w:pStyle w:val="PL"/>
        <w:shd w:val="clear" w:color="auto" w:fill="E6E6E6"/>
        <w:rPr>
          <w:snapToGrid w:val="0"/>
        </w:rPr>
      </w:pPr>
      <w:r>
        <w:rPr>
          <w:snapToGrid w:val="0"/>
        </w:rPr>
        <w:tab/>
      </w:r>
      <w:r>
        <w:rPr>
          <w:snapToGrid w:val="0"/>
        </w:rPr>
        <w:tab/>
        <w:t>nr-On-Demand-DL-PRS-Configurations-Selected-IndexList-r17</w:t>
      </w:r>
    </w:p>
    <w:p w14:paraId="70E1111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SEQUENCE (SIZE (1..maxDL-PRS-Configs-r17)) OF </w:t>
      </w:r>
    </w:p>
    <w:p w14:paraId="0558D97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t>OPTIONAL,</w:t>
      </w:r>
      <w:r>
        <w:rPr>
          <w:snapToGrid w:val="0"/>
        </w:rPr>
        <w:tab/>
        <w:t>-- Need ON</w:t>
      </w:r>
    </w:p>
    <w:p w14:paraId="3C9AD8A2" w14:textId="77777777" w:rsidR="0023409A" w:rsidRDefault="007F1C8D">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1B75A01C" w14:textId="77777777" w:rsidR="0023409A" w:rsidRDefault="007F1C8D">
      <w:pPr>
        <w:pStyle w:val="PL"/>
        <w:shd w:val="clear" w:color="auto" w:fill="E6E6E6"/>
      </w:pPr>
      <w:r>
        <w:tab/>
      </w:r>
      <w:r>
        <w:rPr>
          <w:snapToGrid w:val="0"/>
        </w:rPr>
        <w:t>]]</w:t>
      </w:r>
    </w:p>
    <w:p w14:paraId="0A8C232C" w14:textId="77777777" w:rsidR="0023409A" w:rsidRDefault="007F1C8D">
      <w:pPr>
        <w:pStyle w:val="PL"/>
        <w:shd w:val="clear" w:color="auto" w:fill="E6E6E6"/>
        <w:rPr>
          <w:snapToGrid w:val="0"/>
        </w:rPr>
      </w:pPr>
      <w:r>
        <w:rPr>
          <w:snapToGrid w:val="0"/>
        </w:rPr>
        <w:t>}</w:t>
      </w:r>
    </w:p>
    <w:p w14:paraId="3D2E1006" w14:textId="77777777" w:rsidR="0023409A" w:rsidRDefault="0023409A">
      <w:pPr>
        <w:pStyle w:val="PL"/>
        <w:shd w:val="clear" w:color="auto" w:fill="E6E6E6"/>
      </w:pPr>
    </w:p>
    <w:p w14:paraId="2B298322" w14:textId="77777777" w:rsidR="0023409A" w:rsidRDefault="007F1C8D">
      <w:pPr>
        <w:pStyle w:val="PL"/>
        <w:shd w:val="clear" w:color="auto" w:fill="E6E6E6"/>
      </w:pPr>
      <w:r>
        <w:t>-- ASN1STOP</w:t>
      </w:r>
    </w:p>
    <w:p w14:paraId="729877B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5F5A10E5" w14:textId="77777777">
        <w:trPr>
          <w:cantSplit/>
          <w:tblHeader/>
        </w:trPr>
        <w:tc>
          <w:tcPr>
            <w:tcW w:w="9639" w:type="dxa"/>
          </w:tcPr>
          <w:p w14:paraId="5E362C9B" w14:textId="77777777" w:rsidR="0023409A" w:rsidRDefault="007F1C8D">
            <w:pPr>
              <w:pStyle w:val="TAH"/>
              <w:keepNext w:val="0"/>
              <w:keepLines w:val="0"/>
              <w:widowControl w:val="0"/>
            </w:pPr>
            <w:r>
              <w:rPr>
                <w:i/>
                <w:iCs/>
              </w:rPr>
              <w:t xml:space="preserve">NR-Multi-RTT-ProvideAssistanceData </w:t>
            </w:r>
            <w:r>
              <w:rPr>
                <w:iCs/>
              </w:rPr>
              <w:t xml:space="preserve">field </w:t>
            </w:r>
            <w:r>
              <w:rPr>
                <w:iCs/>
              </w:rPr>
              <w:t>descriptions</w:t>
            </w:r>
          </w:p>
        </w:tc>
      </w:tr>
      <w:tr w:rsidR="0023409A" w14:paraId="1F63316A" w14:textId="77777777">
        <w:trPr>
          <w:cantSplit/>
        </w:trPr>
        <w:tc>
          <w:tcPr>
            <w:tcW w:w="9639" w:type="dxa"/>
          </w:tcPr>
          <w:p w14:paraId="1D471230" w14:textId="77777777" w:rsidR="0023409A" w:rsidRDefault="007F1C8D">
            <w:pPr>
              <w:pStyle w:val="TAL"/>
              <w:keepNext w:val="0"/>
              <w:keepLines w:val="0"/>
              <w:widowControl w:val="0"/>
              <w:rPr>
                <w:b/>
                <w:i/>
              </w:rPr>
            </w:pPr>
            <w:r>
              <w:rPr>
                <w:b/>
                <w:i/>
              </w:rPr>
              <w:t>nr-DL-PRS-AssistanceData</w:t>
            </w:r>
          </w:p>
          <w:p w14:paraId="4A916B9E" w14:textId="77777777" w:rsidR="0023409A" w:rsidRDefault="007F1C8D">
            <w:pPr>
              <w:pStyle w:val="TAL"/>
              <w:keepNext w:val="0"/>
              <w:keepLines w:val="0"/>
              <w:widowControl w:val="0"/>
            </w:pPr>
            <w:r>
              <w:t>This field specifies the assistance data reference and neighbour TRPs and provides the DL-PRS configuration for the TRPs.</w:t>
            </w:r>
          </w:p>
          <w:p w14:paraId="47DA5E5F" w14:textId="77777777" w:rsidR="0023409A" w:rsidRDefault="007F1C8D">
            <w:pPr>
              <w:pStyle w:val="TAL"/>
              <w:keepNext w:val="0"/>
              <w:keepLines w:val="0"/>
              <w:widowControl w:val="0"/>
            </w:pPr>
            <w:r>
              <w:t xml:space="preserve">Note, if this field is absent but the </w:t>
            </w:r>
            <w:r>
              <w:rPr>
                <w:i/>
                <w:iCs/>
              </w:rPr>
              <w:t>nr-SelectedDL-PRS-IndexList</w:t>
            </w:r>
            <w:r>
              <w:t xml:space="preserve"> field is present, the </w:t>
            </w:r>
            <w:r>
              <w:rPr>
                <w:i/>
                <w:iCs/>
              </w:rPr>
              <w:t xml:space="preserve">nr-DL-PRS-AssistanceData </w:t>
            </w:r>
            <w:r>
              <w:t xml:space="preserve">may be provided in IE </w:t>
            </w:r>
            <w:r>
              <w:rPr>
                <w:i/>
                <w:iCs/>
                <w:snapToGrid w:val="0"/>
              </w:rPr>
              <w:t>NR-DL-TDOA-ProvideAssistanceData</w:t>
            </w:r>
            <w:r>
              <w:rPr>
                <w:snapToGrid w:val="0"/>
              </w:rPr>
              <w:t xml:space="preserve"> or </w:t>
            </w:r>
            <w:r>
              <w:rPr>
                <w:i/>
                <w:iCs/>
                <w:snapToGrid w:val="0"/>
              </w:rPr>
              <w:t>NR-DL-AoD-ProvideAssistanceData</w:t>
            </w:r>
            <w:r>
              <w:rPr>
                <w:snapToGrid w:val="0"/>
              </w:rPr>
              <w:t>.</w:t>
            </w:r>
          </w:p>
        </w:tc>
      </w:tr>
      <w:tr w:rsidR="0023409A" w14:paraId="0EEBFBC2" w14:textId="77777777">
        <w:trPr>
          <w:cantSplit/>
        </w:trPr>
        <w:tc>
          <w:tcPr>
            <w:tcW w:w="9639" w:type="dxa"/>
          </w:tcPr>
          <w:p w14:paraId="3B6B6D40" w14:textId="77777777" w:rsidR="0023409A" w:rsidRDefault="007F1C8D">
            <w:pPr>
              <w:pStyle w:val="TAL"/>
              <w:rPr>
                <w:b/>
                <w:i/>
              </w:rPr>
            </w:pPr>
            <w:r>
              <w:rPr>
                <w:b/>
                <w:i/>
              </w:rPr>
              <w:t>nr-SelectedDL-PRS-IndexList</w:t>
            </w:r>
          </w:p>
          <w:p w14:paraId="234AFD81" w14:textId="77777777" w:rsidR="0023409A" w:rsidRDefault="007F1C8D">
            <w:pPr>
              <w:pStyle w:val="TAL"/>
              <w:rPr>
                <w:snapToGrid w:val="0"/>
              </w:rPr>
            </w:pPr>
            <w:r>
              <w:t xml:space="preserve">This field specifies the DL-PRS Resources </w:t>
            </w:r>
            <w:r>
              <w:rPr>
                <w:snapToGrid w:val="0"/>
              </w:rPr>
              <w:t xml:space="preserve">which are applicable for this </w:t>
            </w:r>
            <w:r>
              <w:rPr>
                <w:i/>
                <w:iCs/>
              </w:rPr>
              <w:t>NR-Multi-RTT-Pro</w:t>
            </w:r>
            <w:r>
              <w:rPr>
                <w:i/>
                <w:iCs/>
              </w:rPr>
              <w:t xml:space="preserve">videAssistanceData </w:t>
            </w:r>
            <w:r>
              <w:rPr>
                <w:snapToGrid w:val="0"/>
              </w:rPr>
              <w:t>message.</w:t>
            </w:r>
          </w:p>
        </w:tc>
      </w:tr>
      <w:tr w:rsidR="0023409A" w14:paraId="3E79767C" w14:textId="77777777">
        <w:trPr>
          <w:cantSplit/>
        </w:trPr>
        <w:tc>
          <w:tcPr>
            <w:tcW w:w="9639" w:type="dxa"/>
          </w:tcPr>
          <w:p w14:paraId="0E25F64E" w14:textId="77777777" w:rsidR="0023409A" w:rsidRDefault="007F1C8D">
            <w:pPr>
              <w:pStyle w:val="TAL"/>
              <w:keepNext w:val="0"/>
              <w:keepLines w:val="0"/>
              <w:widowControl w:val="0"/>
              <w:rPr>
                <w:b/>
                <w:i/>
                <w:snapToGrid w:val="0"/>
              </w:rPr>
            </w:pPr>
            <w:r>
              <w:rPr>
                <w:b/>
                <w:i/>
                <w:snapToGrid w:val="0"/>
              </w:rPr>
              <w:t>nr-Multi-RTT-Error</w:t>
            </w:r>
          </w:p>
          <w:p w14:paraId="6166C3FC" w14:textId="77777777" w:rsidR="0023409A" w:rsidRDefault="007F1C8D">
            <w:pPr>
              <w:pStyle w:val="TAL"/>
              <w:keepNext w:val="0"/>
              <w:keepLines w:val="0"/>
              <w:widowControl w:val="0"/>
              <w:rPr>
                <w:bCs/>
                <w:iCs/>
                <w:snapToGrid w:val="0"/>
              </w:rPr>
            </w:pPr>
            <w:r>
              <w:rPr>
                <w:bCs/>
                <w:iCs/>
                <w:snapToGrid w:val="0"/>
              </w:rPr>
              <w:t>This field provides Multi-RTT error reasons.</w:t>
            </w:r>
          </w:p>
        </w:tc>
      </w:tr>
      <w:tr w:rsidR="0023409A" w14:paraId="0EBEBA0A" w14:textId="77777777">
        <w:trPr>
          <w:cantSplit/>
        </w:trPr>
        <w:tc>
          <w:tcPr>
            <w:tcW w:w="9639" w:type="dxa"/>
          </w:tcPr>
          <w:p w14:paraId="54C34804" w14:textId="77777777" w:rsidR="0023409A" w:rsidRDefault="007F1C8D">
            <w:pPr>
              <w:pStyle w:val="TAL"/>
              <w:keepNext w:val="0"/>
              <w:keepLines w:val="0"/>
              <w:widowControl w:val="0"/>
              <w:rPr>
                <w:b/>
                <w:bCs/>
                <w:i/>
                <w:iCs/>
                <w:snapToGrid w:val="0"/>
              </w:rPr>
            </w:pPr>
            <w:r>
              <w:rPr>
                <w:b/>
                <w:bCs/>
                <w:i/>
                <w:iCs/>
                <w:snapToGrid w:val="0"/>
              </w:rPr>
              <w:lastRenderedPageBreak/>
              <w:t>nr-On-Demand-DL-PRS-Configurations</w:t>
            </w:r>
          </w:p>
          <w:p w14:paraId="62AE9A8B" w14:textId="77777777" w:rsidR="0023409A" w:rsidRDefault="007F1C8D">
            <w:pPr>
              <w:pStyle w:val="TAL"/>
              <w:keepNext w:val="0"/>
              <w:keepLines w:val="0"/>
              <w:widowControl w:val="0"/>
              <w:rPr>
                <w:snapToGrid w:val="0"/>
              </w:rPr>
            </w:pPr>
            <w:r>
              <w:rPr>
                <w:snapToGrid w:val="0"/>
              </w:rPr>
              <w:t>This field provides a set of available DL-PRS configurations which can be requested by the target device on-demand.</w:t>
            </w:r>
          </w:p>
          <w:p w14:paraId="5F6B9F36" w14:textId="77777777" w:rsidR="0023409A" w:rsidRDefault="007F1C8D">
            <w:pPr>
              <w:pStyle w:val="NO"/>
              <w:spacing w:after="0"/>
              <w:rPr>
                <w:rFonts w:cs="Arial"/>
                <w:snapToGrid w:val="0"/>
                <w:szCs w:val="18"/>
              </w:rPr>
            </w:pPr>
            <w:r>
              <w:rPr>
                <w:rFonts w:ascii="Arial" w:hAnsi="Arial" w:cs="Arial"/>
                <w:snapToGrid w:val="0"/>
                <w:sz w:val="18"/>
                <w:szCs w:val="18"/>
              </w:rPr>
              <w:t>NOTE 1:</w:t>
            </w:r>
            <w:r>
              <w:rPr>
                <w:rFonts w:ascii="Arial" w:hAnsi="Arial" w:cs="Arial"/>
                <w:sz w:val="18"/>
                <w:szCs w:val="18"/>
              </w:rPr>
              <w:t xml:space="preserve"> </w:t>
            </w:r>
            <w:r>
              <w:rPr>
                <w:rFonts w:ascii="Arial" w:hAnsi="Arial" w:cs="Arial"/>
                <w:sz w:val="18"/>
                <w:szCs w:val="18"/>
              </w:rPr>
              <w:tab/>
            </w:r>
            <w:r>
              <w:rPr>
                <w:rFonts w:ascii="Arial" w:hAnsi="Arial" w:cs="Arial"/>
                <w:snapToGrid w:val="0"/>
                <w:sz w:val="18"/>
                <w:szCs w:val="18"/>
              </w:rPr>
              <w:t xml:space="preserve">In the case of available on-demand DL-PRS configurations for multiple NR positioning methods are provided, the </w:t>
            </w:r>
            <w:r>
              <w:rPr>
                <w:rFonts w:ascii="Arial" w:hAnsi="Arial" w:cs="Arial"/>
                <w:i/>
                <w:iCs/>
                <w:snapToGrid w:val="0"/>
                <w:sz w:val="18"/>
                <w:szCs w:val="18"/>
              </w:rPr>
              <w:t>nr-On-Demand-DL-PRS-Configurations</w:t>
            </w:r>
            <w:r>
              <w:rPr>
                <w:rFonts w:ascii="Arial" w:hAnsi="Arial" w:cs="Arial"/>
                <w:snapToGrid w:val="0"/>
                <w:sz w:val="18"/>
                <w:szCs w:val="18"/>
              </w:rPr>
              <w:t xml:space="preserve"> shall be present in only one of </w:t>
            </w:r>
            <w:r>
              <w:rPr>
                <w:rFonts w:ascii="Arial" w:hAnsi="Arial" w:cs="Arial"/>
                <w:i/>
                <w:iCs/>
                <w:snapToGrid w:val="0"/>
                <w:sz w:val="18"/>
                <w:szCs w:val="18"/>
              </w:rPr>
              <w:t>NR-Multi-RTT-ProvideAssistanceData</w:t>
            </w:r>
            <w:r>
              <w:rPr>
                <w:rFonts w:ascii="Arial" w:hAnsi="Arial" w:cs="Arial"/>
                <w:snapToGrid w:val="0"/>
                <w:sz w:val="18"/>
                <w:szCs w:val="18"/>
              </w:rPr>
              <w:t xml:space="preserve">, </w:t>
            </w:r>
            <w:r>
              <w:rPr>
                <w:rFonts w:ascii="Arial" w:hAnsi="Arial" w:cs="Arial"/>
                <w:i/>
                <w:iCs/>
                <w:snapToGrid w:val="0"/>
                <w:sz w:val="18"/>
                <w:szCs w:val="18"/>
              </w:rPr>
              <w:t>NR-DL-AoD-ProvideAssistanceData</w:t>
            </w:r>
            <w:r>
              <w:rPr>
                <w:rFonts w:ascii="Arial" w:hAnsi="Arial" w:cs="Arial"/>
                <w:snapToGrid w:val="0"/>
                <w:sz w:val="18"/>
                <w:szCs w:val="18"/>
              </w:rPr>
              <w:t xml:space="preserve">, or </w:t>
            </w:r>
            <w:r>
              <w:rPr>
                <w:rFonts w:ascii="Arial" w:hAnsi="Arial" w:cs="Arial"/>
                <w:i/>
                <w:iCs/>
                <w:snapToGrid w:val="0"/>
                <w:sz w:val="18"/>
                <w:szCs w:val="18"/>
              </w:rPr>
              <w:t>NR-DL-</w:t>
            </w:r>
            <w:r>
              <w:rPr>
                <w:rFonts w:ascii="Arial" w:hAnsi="Arial" w:cs="Arial"/>
                <w:i/>
                <w:iCs/>
                <w:snapToGrid w:val="0"/>
                <w:sz w:val="18"/>
                <w:szCs w:val="18"/>
              </w:rPr>
              <w:t>TDOA-ProvideAssistanceData</w:t>
            </w:r>
            <w:r>
              <w:rPr>
                <w:rFonts w:ascii="Arial" w:hAnsi="Arial" w:cs="Arial"/>
                <w:snapToGrid w:val="0"/>
                <w:sz w:val="18"/>
                <w:szCs w:val="18"/>
              </w:rPr>
              <w:t>.</w:t>
            </w:r>
          </w:p>
          <w:p w14:paraId="3EC7B6DB" w14:textId="77777777" w:rsidR="0023409A" w:rsidRDefault="007F1C8D">
            <w:pPr>
              <w:pStyle w:val="NO"/>
              <w:spacing w:after="0"/>
              <w:rPr>
                <w:rFonts w:cs="Arial"/>
                <w:b/>
                <w:snapToGrid w:val="0"/>
                <w:szCs w:val="18"/>
              </w:rPr>
            </w:pPr>
            <w:r>
              <w:rPr>
                <w:rFonts w:ascii="Arial" w:hAnsi="Arial" w:cs="Arial"/>
                <w:snapToGrid w:val="0"/>
                <w:sz w:val="18"/>
                <w:szCs w:val="18"/>
              </w:rPr>
              <w:t>NOTE 2:</w:t>
            </w:r>
            <w:r>
              <w:rPr>
                <w:rFonts w:ascii="Arial" w:hAnsi="Arial" w:cs="Arial"/>
                <w:sz w:val="18"/>
                <w:szCs w:val="18"/>
              </w:rPr>
              <w:t xml:space="preserve"> </w:t>
            </w:r>
            <w:r>
              <w:rPr>
                <w:rFonts w:ascii="Arial" w:hAnsi="Arial" w:cs="Arial"/>
                <w:sz w:val="18"/>
                <w:szCs w:val="18"/>
              </w:rPr>
              <w:tab/>
              <w:t xml:space="preserve">If this field is absent but the </w:t>
            </w:r>
            <w:r>
              <w:rPr>
                <w:rFonts w:ascii="Arial" w:hAnsi="Arial" w:cs="Arial"/>
                <w:i/>
                <w:iCs/>
                <w:sz w:val="18"/>
                <w:szCs w:val="18"/>
              </w:rPr>
              <w:t>nr-On-Demand-DL-PRS-Configurations-Selected-IndexList</w:t>
            </w:r>
            <w:r>
              <w:rPr>
                <w:rFonts w:ascii="Arial" w:hAnsi="Arial" w:cs="Arial"/>
                <w:sz w:val="18"/>
                <w:szCs w:val="18"/>
              </w:rPr>
              <w:t xml:space="preserve"> is present, the </w:t>
            </w:r>
            <w:r>
              <w:rPr>
                <w:rFonts w:ascii="Arial" w:hAnsi="Arial" w:cs="Arial"/>
                <w:i/>
                <w:iCs/>
                <w:sz w:val="18"/>
                <w:szCs w:val="18"/>
              </w:rPr>
              <w:t>nr-On-Demand-DL-PRS-Configurations</w:t>
            </w:r>
            <w:r>
              <w:rPr>
                <w:rFonts w:ascii="Arial" w:hAnsi="Arial" w:cs="Arial"/>
                <w:sz w:val="18"/>
                <w:szCs w:val="18"/>
              </w:rPr>
              <w:t xml:space="preserve"> may be provided in </w:t>
            </w:r>
            <w:r>
              <w:rPr>
                <w:rFonts w:ascii="Arial" w:hAnsi="Arial" w:cs="Arial"/>
                <w:i/>
                <w:iCs/>
                <w:sz w:val="18"/>
                <w:szCs w:val="18"/>
              </w:rPr>
              <w:t xml:space="preserve">IE </w:t>
            </w:r>
            <w:r>
              <w:rPr>
                <w:rFonts w:ascii="Arial" w:hAnsi="Arial" w:cs="Arial"/>
                <w:i/>
                <w:iCs/>
                <w:sz w:val="18"/>
                <w:szCs w:val="18"/>
              </w:rPr>
              <w:t>NR-DL-AoD-ProvideAssistanceData</w:t>
            </w:r>
            <w:r>
              <w:rPr>
                <w:rFonts w:ascii="Arial" w:hAnsi="Arial" w:cs="Arial"/>
                <w:sz w:val="18"/>
                <w:szCs w:val="18"/>
              </w:rPr>
              <w:t xml:space="preserve"> or </w:t>
            </w:r>
            <w:r>
              <w:rPr>
                <w:rFonts w:ascii="Arial" w:hAnsi="Arial" w:cs="Arial"/>
                <w:i/>
                <w:iCs/>
                <w:sz w:val="18"/>
                <w:szCs w:val="18"/>
              </w:rPr>
              <w:t>NR-DL-TDOA-ProvideAssistanceData</w:t>
            </w:r>
            <w:r>
              <w:rPr>
                <w:rFonts w:ascii="Arial" w:hAnsi="Arial" w:cs="Arial"/>
                <w:sz w:val="18"/>
                <w:szCs w:val="18"/>
              </w:rPr>
              <w:t>.</w:t>
            </w:r>
          </w:p>
        </w:tc>
      </w:tr>
      <w:tr w:rsidR="0023409A" w14:paraId="5034A106" w14:textId="77777777">
        <w:trPr>
          <w:cantSplit/>
        </w:trPr>
        <w:tc>
          <w:tcPr>
            <w:tcW w:w="9639" w:type="dxa"/>
          </w:tcPr>
          <w:p w14:paraId="45F3DA3D" w14:textId="77777777" w:rsidR="0023409A" w:rsidRDefault="007F1C8D">
            <w:pPr>
              <w:pStyle w:val="TAL"/>
              <w:keepNext w:val="0"/>
              <w:keepLines w:val="0"/>
              <w:widowControl w:val="0"/>
              <w:rPr>
                <w:b/>
                <w:bCs/>
                <w:i/>
                <w:iCs/>
                <w:snapToGrid w:val="0"/>
              </w:rPr>
            </w:pPr>
            <w:r>
              <w:rPr>
                <w:b/>
                <w:bCs/>
                <w:i/>
                <w:iCs/>
                <w:snapToGrid w:val="0"/>
              </w:rPr>
              <w:t>nr-On-Demand-DL-PRS-Configurations-Selected-IndexList</w:t>
            </w:r>
          </w:p>
          <w:p w14:paraId="37083060" w14:textId="77777777" w:rsidR="0023409A" w:rsidRDefault="007F1C8D">
            <w:pPr>
              <w:pStyle w:val="TAL"/>
              <w:keepNext w:val="0"/>
              <w:keepLines w:val="0"/>
              <w:widowControl w:val="0"/>
              <w:rPr>
                <w:b/>
                <w:i/>
                <w:snapToGrid w:val="0"/>
              </w:rPr>
            </w:pPr>
            <w:r>
              <w:rPr>
                <w:snapToGrid w:val="0"/>
              </w:rPr>
              <w:t xml:space="preserve">This field specifies the selected available on-demand DL-PRS configurations which are applicable for this </w:t>
            </w:r>
            <w:r>
              <w:rPr>
                <w:i/>
                <w:iCs/>
                <w:snapToGrid w:val="0"/>
              </w:rPr>
              <w:t>NR-Multi-RTT-ProvideAssist</w:t>
            </w:r>
            <w:r>
              <w:rPr>
                <w:i/>
                <w:iCs/>
                <w:snapToGrid w:val="0"/>
              </w:rPr>
              <w:t>anceData message</w:t>
            </w:r>
            <w:r>
              <w:rPr>
                <w:snapToGrid w:val="0"/>
              </w:rPr>
              <w:t>.</w:t>
            </w:r>
          </w:p>
        </w:tc>
      </w:tr>
      <w:tr w:rsidR="0023409A" w14:paraId="7A77B38A" w14:textId="77777777">
        <w:trPr>
          <w:cantSplit/>
        </w:trPr>
        <w:tc>
          <w:tcPr>
            <w:tcW w:w="9639" w:type="dxa"/>
          </w:tcPr>
          <w:p w14:paraId="0E124E55" w14:textId="77777777" w:rsidR="0023409A" w:rsidRDefault="007F1C8D">
            <w:pPr>
              <w:pStyle w:val="TAL"/>
              <w:keepNext w:val="0"/>
              <w:keepLines w:val="0"/>
              <w:widowControl w:val="0"/>
              <w:rPr>
                <w:b/>
                <w:bCs/>
                <w:i/>
                <w:iCs/>
                <w:snapToGrid w:val="0"/>
              </w:rPr>
            </w:pPr>
            <w:r>
              <w:rPr>
                <w:b/>
                <w:bCs/>
                <w:i/>
                <w:iCs/>
                <w:snapToGrid w:val="0"/>
              </w:rPr>
              <w:t>area-ID-CellList</w:t>
            </w:r>
          </w:p>
          <w:p w14:paraId="6F53BC9D" w14:textId="77777777" w:rsidR="0023409A" w:rsidRDefault="007F1C8D">
            <w:pPr>
              <w:pStyle w:val="TAL"/>
              <w:keepNext w:val="0"/>
              <w:keepLines w:val="0"/>
              <w:widowControl w:val="0"/>
              <w:rPr>
                <w:b/>
                <w:i/>
                <w:snapToGrid w:val="0"/>
              </w:rPr>
            </w:pPr>
            <w:r>
              <w:rPr>
                <w:snapToGrid w:val="0"/>
              </w:rPr>
              <w:t xml:space="preserve">This field specifies the network area for which this </w:t>
            </w:r>
            <w:r>
              <w:rPr>
                <w:i/>
              </w:rPr>
              <w:t>NR-Multi-RTT-ProvideAssistanceData</w:t>
            </w:r>
            <w:r>
              <w:rPr>
                <w:snapToGrid w:val="0"/>
              </w:rPr>
              <w:t xml:space="preserve"> message is valid.</w:t>
            </w:r>
          </w:p>
        </w:tc>
      </w:tr>
    </w:tbl>
    <w:p w14:paraId="5D2FB389" w14:textId="77777777" w:rsidR="0023409A" w:rsidRDefault="0023409A"/>
    <w:p w14:paraId="0A077919" w14:textId="77777777" w:rsidR="0023409A" w:rsidRDefault="007F1C8D">
      <w:pPr>
        <w:pStyle w:val="Heading4"/>
      </w:pPr>
      <w:bookmarkStart w:id="4037" w:name="_Toc52548210"/>
      <w:bookmarkStart w:id="4038" w:name="_Toc52547150"/>
      <w:bookmarkStart w:id="4039" w:name="_Toc46486805"/>
      <w:bookmarkStart w:id="4040" w:name="_Toc90719986"/>
      <w:bookmarkStart w:id="4041" w:name="_Toc52547680"/>
      <w:bookmarkStart w:id="4042" w:name="_Toc37681231"/>
      <w:bookmarkStart w:id="4043" w:name="_Toc52548740"/>
      <w:r>
        <w:t>6.5.12.2</w:t>
      </w:r>
      <w:r>
        <w:tab/>
        <w:t>NR Multi-RTT Assistance Data Request</w:t>
      </w:r>
      <w:bookmarkEnd w:id="4037"/>
      <w:bookmarkEnd w:id="4038"/>
      <w:bookmarkEnd w:id="4039"/>
      <w:bookmarkEnd w:id="4040"/>
      <w:bookmarkEnd w:id="4041"/>
      <w:bookmarkEnd w:id="4042"/>
      <w:bookmarkEnd w:id="4043"/>
    </w:p>
    <w:p w14:paraId="5BBD5DE4" w14:textId="77777777" w:rsidR="0023409A" w:rsidRDefault="007F1C8D">
      <w:pPr>
        <w:pStyle w:val="Heading4"/>
      </w:pPr>
      <w:bookmarkStart w:id="4044" w:name="_Toc52547681"/>
      <w:bookmarkStart w:id="4045" w:name="_Toc52547151"/>
      <w:bookmarkStart w:id="4046" w:name="_Toc90719987"/>
      <w:bookmarkStart w:id="4047" w:name="_Toc46486806"/>
      <w:bookmarkStart w:id="4048" w:name="_Toc52548211"/>
      <w:bookmarkStart w:id="4049" w:name="_Toc52548741"/>
      <w:bookmarkStart w:id="4050" w:name="_Toc37681232"/>
      <w:r>
        <w:t>–</w:t>
      </w:r>
      <w:r>
        <w:tab/>
      </w:r>
      <w:r>
        <w:rPr>
          <w:i/>
        </w:rPr>
        <w:t>NR-Multi-RTT-RequestAssistanceData</w:t>
      </w:r>
      <w:bookmarkEnd w:id="4044"/>
      <w:bookmarkEnd w:id="4045"/>
      <w:bookmarkEnd w:id="4046"/>
      <w:bookmarkEnd w:id="4047"/>
      <w:bookmarkEnd w:id="4048"/>
      <w:bookmarkEnd w:id="4049"/>
      <w:bookmarkEnd w:id="4050"/>
    </w:p>
    <w:p w14:paraId="0AC7DB4F" w14:textId="77777777" w:rsidR="0023409A" w:rsidRDefault="007F1C8D">
      <w:pPr>
        <w:keepLines/>
      </w:pPr>
      <w:r>
        <w:t xml:space="preserve">The IE </w:t>
      </w:r>
      <w:r>
        <w:rPr>
          <w:i/>
        </w:rPr>
        <w:t>NR-Multi-RTT-RequestAs</w:t>
      </w:r>
      <w:r>
        <w:rPr>
          <w:i/>
        </w:rPr>
        <w:t>sistanceData</w:t>
      </w:r>
      <w:r>
        <w:t xml:space="preserve"> is used by the target device to request assistance data from a location server.</w:t>
      </w:r>
    </w:p>
    <w:p w14:paraId="30351342" w14:textId="77777777" w:rsidR="0023409A" w:rsidRDefault="007F1C8D">
      <w:pPr>
        <w:pStyle w:val="PL"/>
        <w:shd w:val="clear" w:color="auto" w:fill="E6E6E6"/>
      </w:pPr>
      <w:r>
        <w:t>-- ASN1START</w:t>
      </w:r>
    </w:p>
    <w:p w14:paraId="7F308F3C" w14:textId="77777777" w:rsidR="0023409A" w:rsidRDefault="0023409A">
      <w:pPr>
        <w:pStyle w:val="PL"/>
        <w:shd w:val="clear" w:color="auto" w:fill="E6E6E6"/>
        <w:rPr>
          <w:snapToGrid w:val="0"/>
        </w:rPr>
      </w:pPr>
    </w:p>
    <w:p w14:paraId="04F3DCD9" w14:textId="77777777" w:rsidR="0023409A" w:rsidRDefault="007F1C8D">
      <w:pPr>
        <w:pStyle w:val="PL"/>
        <w:shd w:val="clear" w:color="auto" w:fill="E6E6E6"/>
        <w:rPr>
          <w:snapToGrid w:val="0"/>
        </w:rPr>
      </w:pPr>
      <w:r>
        <w:rPr>
          <w:snapToGrid w:val="0"/>
        </w:rPr>
        <w:t>NR-Multi-RTT-RequestAssistanceData-r16 ::= SEQUENCE {</w:t>
      </w:r>
    </w:p>
    <w:p w14:paraId="1A6C219D"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t>OPTIONAL,</w:t>
      </w:r>
    </w:p>
    <w:p w14:paraId="41524107" w14:textId="77777777" w:rsidR="0023409A" w:rsidRDefault="007F1C8D">
      <w:pPr>
        <w:pStyle w:val="PL"/>
        <w:shd w:val="clear" w:color="auto" w:fill="E6E6E6"/>
        <w:rPr>
          <w:snapToGrid w:val="0"/>
        </w:rPr>
      </w:pPr>
      <w:r>
        <w:rPr>
          <w:snapToGrid w:val="0"/>
        </w:rPr>
        <w:tab/>
        <w:t>nr-AdType-r16</w:t>
      </w:r>
      <w:r>
        <w:rPr>
          <w:snapToGrid w:val="0"/>
        </w:rPr>
        <w:tab/>
      </w:r>
      <w:r>
        <w:rPr>
          <w:snapToGrid w:val="0"/>
        </w:rPr>
        <w:tab/>
      </w:r>
      <w:r>
        <w:rPr>
          <w:snapToGrid w:val="0"/>
        </w:rPr>
        <w:tab/>
      </w:r>
      <w:r>
        <w:rPr>
          <w:snapToGrid w:val="0"/>
        </w:rPr>
        <w:tab/>
      </w:r>
      <w:r>
        <w:rPr>
          <w:snapToGrid w:val="0"/>
        </w:rPr>
        <w:tab/>
      </w:r>
      <w:r>
        <w:rPr>
          <w:snapToGrid w:val="0"/>
        </w:rPr>
        <w:t xml:space="preserve">BIT STRING { </w:t>
      </w:r>
      <w:r>
        <w:rPr>
          <w:snapToGrid w:val="0"/>
        </w:rPr>
        <w:tab/>
        <w:t>dl-prs (0),</w:t>
      </w:r>
    </w:p>
    <w:p w14:paraId="0B957DD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ul-srs (1) } (SIZE (1..8)),</w:t>
      </w:r>
    </w:p>
    <w:p w14:paraId="010961D9" w14:textId="77777777" w:rsidR="0023409A" w:rsidRDefault="007F1C8D">
      <w:pPr>
        <w:pStyle w:val="PL"/>
        <w:shd w:val="clear" w:color="auto" w:fill="E6E6E6"/>
        <w:rPr>
          <w:snapToGrid w:val="0"/>
        </w:rPr>
      </w:pPr>
      <w:r>
        <w:rPr>
          <w:snapToGrid w:val="0"/>
        </w:rPr>
        <w:tab/>
        <w:t>...,</w:t>
      </w:r>
    </w:p>
    <w:p w14:paraId="5FFB72E9" w14:textId="77777777" w:rsidR="0023409A" w:rsidRDefault="007F1C8D">
      <w:pPr>
        <w:pStyle w:val="PL"/>
        <w:shd w:val="clear" w:color="auto" w:fill="E6E6E6"/>
        <w:rPr>
          <w:snapToGrid w:val="0"/>
        </w:rPr>
      </w:pPr>
      <w:r>
        <w:rPr>
          <w:snapToGrid w:val="0"/>
        </w:rPr>
        <w:tab/>
        <w:t>[[</w:t>
      </w:r>
    </w:p>
    <w:p w14:paraId="4C742D83" w14:textId="77777777" w:rsidR="0023409A" w:rsidRDefault="007F1C8D">
      <w:pPr>
        <w:pStyle w:val="PL"/>
        <w:shd w:val="clear" w:color="auto" w:fill="E6E6E6"/>
        <w:rPr>
          <w:snapToGrid w:val="0"/>
        </w:rPr>
      </w:pPr>
      <w:r>
        <w:rPr>
          <w:snapToGrid w:val="0"/>
        </w:rPr>
        <w:tab/>
        <w:t>nr-on-demand-DL-PRS-Request-r17</w:t>
      </w:r>
      <w:r>
        <w:rPr>
          <w:snapToGrid w:val="0"/>
        </w:rPr>
        <w:tab/>
      </w:r>
      <w:r>
        <w:rPr>
          <w:snapToGrid w:val="0"/>
        </w:rPr>
        <w:tab/>
      </w:r>
      <w:r>
        <w:rPr>
          <w:snapToGrid w:val="0"/>
        </w:rPr>
        <w:tab/>
      </w:r>
      <w:r>
        <w:rPr>
          <w:snapToGrid w:val="0"/>
        </w:rPr>
        <w:tab/>
        <w:t>NR-On-Demand-DL-PRS-Request-r17</w:t>
      </w:r>
      <w:r>
        <w:rPr>
          <w:snapToGrid w:val="0"/>
        </w:rPr>
        <w:tab/>
      </w:r>
      <w:r>
        <w:rPr>
          <w:snapToGrid w:val="0"/>
        </w:rPr>
        <w:tab/>
      </w:r>
      <w:r>
        <w:rPr>
          <w:snapToGrid w:val="0"/>
        </w:rPr>
        <w:tab/>
        <w:t>OPTIONAL</w:t>
      </w:r>
    </w:p>
    <w:p w14:paraId="2002C9DE" w14:textId="77777777" w:rsidR="0023409A" w:rsidRDefault="007F1C8D">
      <w:pPr>
        <w:pStyle w:val="PL"/>
        <w:shd w:val="clear" w:color="auto" w:fill="E6E6E6"/>
        <w:rPr>
          <w:snapToGrid w:val="0"/>
        </w:rPr>
      </w:pPr>
      <w:r>
        <w:rPr>
          <w:snapToGrid w:val="0"/>
        </w:rPr>
        <w:tab/>
        <w:t>]]</w:t>
      </w:r>
    </w:p>
    <w:p w14:paraId="260703DF" w14:textId="77777777" w:rsidR="0023409A" w:rsidRDefault="007F1C8D">
      <w:pPr>
        <w:pStyle w:val="PL"/>
        <w:shd w:val="clear" w:color="auto" w:fill="E6E6E6"/>
        <w:rPr>
          <w:snapToGrid w:val="0"/>
        </w:rPr>
      </w:pPr>
      <w:r>
        <w:rPr>
          <w:snapToGrid w:val="0"/>
        </w:rPr>
        <w:t>}</w:t>
      </w:r>
    </w:p>
    <w:p w14:paraId="762C3AA8" w14:textId="77777777" w:rsidR="0023409A" w:rsidRDefault="0023409A">
      <w:pPr>
        <w:pStyle w:val="PL"/>
        <w:shd w:val="clear" w:color="auto" w:fill="E6E6E6"/>
      </w:pPr>
    </w:p>
    <w:p w14:paraId="19D32529" w14:textId="77777777" w:rsidR="0023409A" w:rsidRDefault="007F1C8D">
      <w:pPr>
        <w:pStyle w:val="PL"/>
        <w:shd w:val="clear" w:color="auto" w:fill="E6E6E6"/>
      </w:pPr>
      <w:r>
        <w:t>-- ASN1STOP</w:t>
      </w:r>
    </w:p>
    <w:p w14:paraId="54455F8C"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41B1BB1A" w14:textId="77777777">
        <w:trPr>
          <w:cantSplit/>
          <w:tblHeader/>
        </w:trPr>
        <w:tc>
          <w:tcPr>
            <w:tcW w:w="9639" w:type="dxa"/>
          </w:tcPr>
          <w:p w14:paraId="046F6CE8" w14:textId="77777777" w:rsidR="0023409A" w:rsidRDefault="007F1C8D">
            <w:pPr>
              <w:pStyle w:val="TAH"/>
              <w:keepNext w:val="0"/>
              <w:keepLines w:val="0"/>
              <w:widowControl w:val="0"/>
            </w:pPr>
            <w:r>
              <w:rPr>
                <w:i/>
              </w:rPr>
              <w:t xml:space="preserve">NR-Multi-RTT-RequestAssistanceData </w:t>
            </w:r>
            <w:r>
              <w:rPr>
                <w:iCs/>
              </w:rPr>
              <w:t>field descriptions</w:t>
            </w:r>
          </w:p>
        </w:tc>
      </w:tr>
      <w:tr w:rsidR="0023409A" w14:paraId="77320242" w14:textId="77777777">
        <w:trPr>
          <w:cantSplit/>
        </w:trPr>
        <w:tc>
          <w:tcPr>
            <w:tcW w:w="9639" w:type="dxa"/>
          </w:tcPr>
          <w:p w14:paraId="5A639E79" w14:textId="77777777" w:rsidR="0023409A" w:rsidRDefault="007F1C8D">
            <w:pPr>
              <w:pStyle w:val="TAL"/>
              <w:keepNext w:val="0"/>
              <w:keepLines w:val="0"/>
              <w:widowControl w:val="0"/>
              <w:rPr>
                <w:b/>
                <w:i/>
              </w:rPr>
            </w:pPr>
            <w:r>
              <w:rPr>
                <w:b/>
                <w:i/>
              </w:rPr>
              <w:t>nr-PhysCellID</w:t>
            </w:r>
          </w:p>
          <w:p w14:paraId="3AC3737B" w14:textId="77777777" w:rsidR="0023409A" w:rsidRDefault="007F1C8D">
            <w:pPr>
              <w:pStyle w:val="TAL"/>
              <w:keepNext w:val="0"/>
              <w:keepLines w:val="0"/>
              <w:widowControl w:val="0"/>
            </w:pPr>
            <w:r>
              <w:t xml:space="preserve">This </w:t>
            </w:r>
            <w:r>
              <w:t>field specifies the NR physical cell identity of the current primary cell of the target device.</w:t>
            </w:r>
          </w:p>
        </w:tc>
      </w:tr>
      <w:tr w:rsidR="0023409A" w14:paraId="11F9A534" w14:textId="77777777">
        <w:trPr>
          <w:cantSplit/>
        </w:trPr>
        <w:tc>
          <w:tcPr>
            <w:tcW w:w="9639" w:type="dxa"/>
          </w:tcPr>
          <w:p w14:paraId="548D903E" w14:textId="77777777" w:rsidR="0023409A" w:rsidRDefault="007F1C8D">
            <w:pPr>
              <w:pStyle w:val="TAL"/>
              <w:keepNext w:val="0"/>
              <w:keepLines w:val="0"/>
              <w:widowControl w:val="0"/>
              <w:rPr>
                <w:b/>
                <w:bCs/>
                <w:i/>
                <w:iCs/>
              </w:rPr>
            </w:pPr>
            <w:r>
              <w:rPr>
                <w:b/>
                <w:bCs/>
                <w:i/>
                <w:iCs/>
              </w:rPr>
              <w:t>nr-on-demand-DL-PRS-Request</w:t>
            </w:r>
          </w:p>
          <w:p w14:paraId="55E37483" w14:textId="77777777" w:rsidR="0023409A" w:rsidRDefault="007F1C8D">
            <w:pPr>
              <w:pStyle w:val="TAL"/>
              <w:keepNext w:val="0"/>
              <w:keepLines w:val="0"/>
              <w:widowControl w:val="0"/>
              <w:rPr>
                <w:b/>
                <w:i/>
              </w:rPr>
            </w:pPr>
            <w:r>
              <w:rPr>
                <w:snapToGrid w:val="0"/>
              </w:rPr>
              <w:t xml:space="preserve">This field indicates the on-demand DL-PRS requested for Multi-RTT. This field may be included when the </w:t>
            </w:r>
            <w:r>
              <w:rPr>
                <w:i/>
                <w:iCs/>
                <w:snapToGrid w:val="0"/>
              </w:rPr>
              <w:t>dl-prs</w:t>
            </w:r>
            <w:r>
              <w:rPr>
                <w:snapToGrid w:val="0"/>
              </w:rPr>
              <w:t xml:space="preserve"> bit in </w:t>
            </w:r>
            <w:r>
              <w:rPr>
                <w:i/>
                <w:iCs/>
                <w:snapToGrid w:val="0"/>
              </w:rPr>
              <w:t>nr-AdType</w:t>
            </w:r>
            <w:r>
              <w:rPr>
                <w:snapToGrid w:val="0"/>
              </w:rPr>
              <w:t xml:space="preserve"> is set to value '1'.</w:t>
            </w:r>
          </w:p>
        </w:tc>
      </w:tr>
    </w:tbl>
    <w:p w14:paraId="314366AD" w14:textId="77777777" w:rsidR="0023409A" w:rsidRDefault="0023409A"/>
    <w:p w14:paraId="01C6C9D4" w14:textId="77777777" w:rsidR="0023409A" w:rsidRDefault="007F1C8D">
      <w:pPr>
        <w:pStyle w:val="Heading4"/>
      </w:pPr>
      <w:bookmarkStart w:id="4051" w:name="_Toc37681233"/>
      <w:bookmarkStart w:id="4052" w:name="_Toc52547152"/>
      <w:bookmarkStart w:id="4053" w:name="_Toc46486807"/>
      <w:bookmarkStart w:id="4054" w:name="_Toc52547682"/>
      <w:bookmarkStart w:id="4055" w:name="_Toc52548742"/>
      <w:bookmarkStart w:id="4056" w:name="_Toc52548212"/>
      <w:bookmarkStart w:id="4057" w:name="_Toc90719988"/>
      <w:r>
        <w:t>6.5.12.3</w:t>
      </w:r>
      <w:r>
        <w:tab/>
        <w:t>NR Multi-RTT Location Information</w:t>
      </w:r>
      <w:bookmarkEnd w:id="4051"/>
      <w:bookmarkEnd w:id="4052"/>
      <w:bookmarkEnd w:id="4053"/>
      <w:bookmarkEnd w:id="4054"/>
      <w:bookmarkEnd w:id="4055"/>
      <w:bookmarkEnd w:id="4056"/>
      <w:bookmarkEnd w:id="4057"/>
    </w:p>
    <w:p w14:paraId="4239685D" w14:textId="77777777" w:rsidR="0023409A" w:rsidRDefault="007F1C8D">
      <w:pPr>
        <w:pStyle w:val="Heading4"/>
      </w:pPr>
      <w:bookmarkStart w:id="4058" w:name="_Toc90719989"/>
      <w:bookmarkStart w:id="4059" w:name="_Toc52547153"/>
      <w:bookmarkStart w:id="4060" w:name="_Toc52548213"/>
      <w:bookmarkStart w:id="4061" w:name="_Toc46486808"/>
      <w:bookmarkStart w:id="4062" w:name="_Toc52548743"/>
      <w:bookmarkStart w:id="4063" w:name="_Toc52547683"/>
      <w:bookmarkStart w:id="4064" w:name="_Toc37681234"/>
      <w:r>
        <w:t>–</w:t>
      </w:r>
      <w:r>
        <w:tab/>
      </w:r>
      <w:r>
        <w:rPr>
          <w:i/>
        </w:rPr>
        <w:t>NR-Multi-RTT-ProvideLocationInformation</w:t>
      </w:r>
      <w:bookmarkEnd w:id="4058"/>
      <w:bookmarkEnd w:id="4059"/>
      <w:bookmarkEnd w:id="4060"/>
      <w:bookmarkEnd w:id="4061"/>
      <w:bookmarkEnd w:id="4062"/>
      <w:bookmarkEnd w:id="4063"/>
      <w:bookmarkEnd w:id="4064"/>
    </w:p>
    <w:p w14:paraId="2F6580EB" w14:textId="77777777" w:rsidR="0023409A" w:rsidRDefault="007F1C8D">
      <w:pPr>
        <w:keepLines/>
      </w:pPr>
      <w:r>
        <w:t xml:space="preserve">The IE </w:t>
      </w:r>
      <w:r>
        <w:rPr>
          <w:i/>
        </w:rPr>
        <w:t>NR-Multi-RTT-P</w:t>
      </w:r>
      <w:r>
        <w:rPr>
          <w:i/>
        </w:rPr>
        <w:t>rovideLocationInformation</w:t>
      </w:r>
      <w:r>
        <w:t xml:space="preserve"> is used by the target device to provide NR Multi-RTT location measurements to the location server. It may also be used to provide NR Multi-RTT positioning specific error reason.</w:t>
      </w:r>
    </w:p>
    <w:p w14:paraId="640F8CA3" w14:textId="77777777" w:rsidR="0023409A" w:rsidRDefault="007F1C8D">
      <w:pPr>
        <w:pStyle w:val="PL"/>
        <w:shd w:val="clear" w:color="auto" w:fill="E6E6E6"/>
      </w:pPr>
      <w:r>
        <w:lastRenderedPageBreak/>
        <w:t>-- ASN1START</w:t>
      </w:r>
    </w:p>
    <w:p w14:paraId="43933E2E" w14:textId="77777777" w:rsidR="0023409A" w:rsidRDefault="0023409A">
      <w:pPr>
        <w:pStyle w:val="PL"/>
        <w:shd w:val="clear" w:color="auto" w:fill="E6E6E6"/>
        <w:rPr>
          <w:snapToGrid w:val="0"/>
        </w:rPr>
      </w:pPr>
    </w:p>
    <w:p w14:paraId="02C532F2" w14:textId="77777777" w:rsidR="0023409A" w:rsidRDefault="007F1C8D">
      <w:pPr>
        <w:pStyle w:val="PL"/>
        <w:shd w:val="clear" w:color="auto" w:fill="E6E6E6"/>
        <w:rPr>
          <w:snapToGrid w:val="0"/>
        </w:rPr>
      </w:pPr>
      <w:r>
        <w:rPr>
          <w:snapToGrid w:val="0"/>
        </w:rPr>
        <w:t>NR-Multi-RTT-ProvideLocationInformatio</w:t>
      </w:r>
      <w:r>
        <w:rPr>
          <w:snapToGrid w:val="0"/>
        </w:rPr>
        <w:t>n-r16 ::= SEQUENCE {</w:t>
      </w:r>
    </w:p>
    <w:p w14:paraId="62402549" w14:textId="77777777" w:rsidR="0023409A" w:rsidRDefault="007F1C8D">
      <w:pPr>
        <w:pStyle w:val="PL"/>
        <w:shd w:val="clear" w:color="auto" w:fill="E6E6E6"/>
        <w:rPr>
          <w:snapToGrid w:val="0"/>
        </w:rPr>
      </w:pPr>
      <w:r>
        <w:rPr>
          <w:snapToGrid w:val="0"/>
        </w:rPr>
        <w:tab/>
        <w:t>nr-Multi-RTT-SignalMeasurementInformation-r16</w:t>
      </w:r>
    </w:p>
    <w:p w14:paraId="51E3444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NR-Multi-RTT-SignalMeasurementInformation-r16</w:t>
      </w:r>
    </w:p>
    <w:p w14:paraId="16BF31B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FE2C565" w14:textId="77777777" w:rsidR="0023409A" w:rsidRDefault="007F1C8D">
      <w:pPr>
        <w:pStyle w:val="PL"/>
        <w:shd w:val="clear" w:color="auto" w:fill="E6E6E6"/>
        <w:rPr>
          <w:snapToGrid w:val="0"/>
        </w:rPr>
      </w:pPr>
      <w:r>
        <w:rPr>
          <w:snapToGrid w:val="0"/>
        </w:rPr>
        <w:tab/>
        <w:t>nr-Multi-RTT-Error-r16</w:t>
      </w:r>
      <w:r>
        <w:rPr>
          <w:snapToGrid w:val="0"/>
        </w:rPr>
        <w:tab/>
      </w:r>
      <w:r>
        <w:rPr>
          <w:snapToGrid w:val="0"/>
        </w:rPr>
        <w:tab/>
      </w:r>
      <w:r>
        <w:rPr>
          <w:snapToGrid w:val="0"/>
        </w:rPr>
        <w:tab/>
      </w:r>
      <w:r>
        <w:rPr>
          <w:snapToGrid w:val="0"/>
        </w:rPr>
        <w:tab/>
      </w:r>
      <w:r>
        <w:rPr>
          <w:snapToGrid w:val="0"/>
        </w:rPr>
        <w:tab/>
        <w:t>NR-Multi-RTT-Error-r16</w:t>
      </w:r>
      <w:r>
        <w:rPr>
          <w:snapToGrid w:val="0"/>
        </w:rPr>
        <w:tab/>
      </w:r>
      <w:r>
        <w:rPr>
          <w:snapToGrid w:val="0"/>
        </w:rPr>
        <w:tab/>
      </w:r>
      <w:r>
        <w:rPr>
          <w:snapToGrid w:val="0"/>
        </w:rPr>
        <w:tab/>
      </w:r>
      <w:r>
        <w:rPr>
          <w:snapToGrid w:val="0"/>
        </w:rPr>
        <w:tab/>
      </w:r>
      <w:r>
        <w:rPr>
          <w:snapToGrid w:val="0"/>
        </w:rPr>
        <w:tab/>
        <w:t>OPTIONAL,</w:t>
      </w:r>
    </w:p>
    <w:p w14:paraId="79BB88F5" w14:textId="77777777" w:rsidR="0023409A" w:rsidRDefault="007F1C8D">
      <w:pPr>
        <w:pStyle w:val="PL"/>
        <w:shd w:val="clear" w:color="auto" w:fill="E6E6E6"/>
        <w:rPr>
          <w:snapToGrid w:val="0"/>
        </w:rPr>
      </w:pPr>
      <w:r>
        <w:rPr>
          <w:snapToGrid w:val="0"/>
        </w:rPr>
        <w:tab/>
        <w:t>...</w:t>
      </w:r>
    </w:p>
    <w:p w14:paraId="2A8213F8" w14:textId="77777777" w:rsidR="0023409A" w:rsidRDefault="007F1C8D">
      <w:pPr>
        <w:pStyle w:val="PL"/>
        <w:shd w:val="clear" w:color="auto" w:fill="E6E6E6"/>
        <w:rPr>
          <w:snapToGrid w:val="0"/>
        </w:rPr>
      </w:pPr>
      <w:r>
        <w:rPr>
          <w:snapToGrid w:val="0"/>
        </w:rPr>
        <w:t>}</w:t>
      </w:r>
    </w:p>
    <w:p w14:paraId="5B44D966" w14:textId="77777777" w:rsidR="0023409A" w:rsidRDefault="0023409A">
      <w:pPr>
        <w:pStyle w:val="PL"/>
        <w:shd w:val="clear" w:color="auto" w:fill="E6E6E6"/>
      </w:pPr>
    </w:p>
    <w:p w14:paraId="7B5502C1" w14:textId="77777777" w:rsidR="0023409A" w:rsidRDefault="007F1C8D">
      <w:pPr>
        <w:pStyle w:val="PL"/>
        <w:shd w:val="clear" w:color="auto" w:fill="E6E6E6"/>
      </w:pPr>
      <w:r>
        <w:t>-- ASN1STOP</w:t>
      </w:r>
    </w:p>
    <w:p w14:paraId="0757AB1D" w14:textId="77777777" w:rsidR="0023409A" w:rsidRDefault="0023409A"/>
    <w:p w14:paraId="494C3AE5" w14:textId="77777777" w:rsidR="0023409A" w:rsidRDefault="007F1C8D">
      <w:pPr>
        <w:pStyle w:val="Heading4"/>
      </w:pPr>
      <w:bookmarkStart w:id="4065" w:name="_Toc52547684"/>
      <w:bookmarkStart w:id="4066" w:name="_Toc52548744"/>
      <w:bookmarkStart w:id="4067" w:name="_Toc37681235"/>
      <w:bookmarkStart w:id="4068" w:name="_Toc52548214"/>
      <w:bookmarkStart w:id="4069" w:name="_Toc90719990"/>
      <w:bookmarkStart w:id="4070" w:name="_Toc52547154"/>
      <w:bookmarkStart w:id="4071" w:name="_Toc46486809"/>
      <w:r>
        <w:t>6.5.12.4</w:t>
      </w:r>
      <w:r>
        <w:tab/>
        <w:t>NR Multi-RTT Location Information Elements</w:t>
      </w:r>
      <w:bookmarkEnd w:id="4065"/>
      <w:bookmarkEnd w:id="4066"/>
      <w:bookmarkEnd w:id="4067"/>
      <w:bookmarkEnd w:id="4068"/>
      <w:bookmarkEnd w:id="4069"/>
      <w:bookmarkEnd w:id="4070"/>
      <w:bookmarkEnd w:id="4071"/>
    </w:p>
    <w:p w14:paraId="0C7C4859" w14:textId="77777777" w:rsidR="0023409A" w:rsidRDefault="007F1C8D">
      <w:pPr>
        <w:pStyle w:val="Heading4"/>
        <w:rPr>
          <w:i/>
        </w:rPr>
      </w:pPr>
      <w:bookmarkStart w:id="4072" w:name="_Toc46486810"/>
      <w:bookmarkStart w:id="4073" w:name="_Toc52547155"/>
      <w:bookmarkStart w:id="4074" w:name="_Toc37681236"/>
      <w:bookmarkStart w:id="4075" w:name="_Toc52548745"/>
      <w:bookmarkStart w:id="4076" w:name="_Toc90719991"/>
      <w:bookmarkStart w:id="4077" w:name="_Toc52547685"/>
      <w:bookmarkStart w:id="4078" w:name="_Toc52548215"/>
      <w:r>
        <w:t>–</w:t>
      </w:r>
      <w:r>
        <w:tab/>
      </w:r>
      <w:r>
        <w:rPr>
          <w:i/>
        </w:rPr>
        <w:t>NR-Multi-RTT-SignalMeasurementInformation</w:t>
      </w:r>
      <w:bookmarkEnd w:id="4072"/>
      <w:bookmarkEnd w:id="4073"/>
      <w:bookmarkEnd w:id="4074"/>
      <w:bookmarkEnd w:id="4075"/>
      <w:bookmarkEnd w:id="4076"/>
      <w:bookmarkEnd w:id="4077"/>
      <w:bookmarkEnd w:id="4078"/>
    </w:p>
    <w:p w14:paraId="16F03A0D" w14:textId="77777777" w:rsidR="0023409A" w:rsidRDefault="007F1C8D">
      <w:pPr>
        <w:keepLines/>
        <w:rPr>
          <w:lang w:eastAsia="ja-JP"/>
        </w:rPr>
      </w:pPr>
      <w:r>
        <w:t xml:space="preserve">The IE </w:t>
      </w:r>
      <w:r>
        <w:rPr>
          <w:i/>
        </w:rPr>
        <w:t>NR-Multi-RTT-SignalMeasurementInformation</w:t>
      </w:r>
      <w:r>
        <w:t xml:space="preserve"> is used by the target device to provide NR Multi-RTT measurements to the location server.</w:t>
      </w:r>
    </w:p>
    <w:p w14:paraId="18EFD5A6" w14:textId="77777777" w:rsidR="0023409A" w:rsidRDefault="007F1C8D">
      <w:pPr>
        <w:pStyle w:val="EditorsNote"/>
        <w:spacing w:after="0"/>
        <w:rPr>
          <w:lang w:eastAsia="ko-KR"/>
        </w:rPr>
      </w:pPr>
      <w:r>
        <w:rPr>
          <w:lang w:eastAsia="ko-KR"/>
        </w:rPr>
        <w:t>Editor's Note: FFS on</w:t>
      </w:r>
      <w:r>
        <w:rPr>
          <w:lang w:eastAsia="ko-KR"/>
        </w:rPr>
        <w:t xml:space="preserve"> "multiple measurement instances":</w:t>
      </w:r>
      <w:r>
        <w:rPr>
          <w:lang w:eastAsia="ko-KR"/>
        </w:rPr>
        <w:br/>
        <w:t>Agreement: Support enabling</w:t>
      </w:r>
    </w:p>
    <w:p w14:paraId="43E3FB60" w14:textId="77777777" w:rsidR="0023409A" w:rsidRDefault="007F1C8D">
      <w:pPr>
        <w:pStyle w:val="B4"/>
        <w:spacing w:after="0"/>
        <w:rPr>
          <w:color w:val="FF0000"/>
          <w:lang w:eastAsia="ko-KR"/>
        </w:rPr>
      </w:pPr>
      <w:r>
        <w:rPr>
          <w:color w:val="FF0000"/>
          <w:lang w:eastAsia="ko-KR"/>
        </w:rPr>
        <w:t>-</w:t>
      </w:r>
      <w:r>
        <w:rPr>
          <w:color w:val="FF0000"/>
          <w:lang w:eastAsia="ko-KR"/>
        </w:rPr>
        <w:tab/>
        <w:t xml:space="preserve">A UE to report one or more measurement instances (of RSTD, DL RSRP, and/or UE Rx-Tx time difference measurements) in a single measurement report to LMF for UE-assisted positioning, and </w:t>
      </w:r>
    </w:p>
    <w:p w14:paraId="1C2F62F3" w14:textId="77777777" w:rsidR="0023409A" w:rsidRDefault="007F1C8D">
      <w:pPr>
        <w:pStyle w:val="B4"/>
        <w:spacing w:after="0"/>
        <w:rPr>
          <w:color w:val="FF0000"/>
          <w:lang w:eastAsia="ko-KR"/>
        </w:rPr>
      </w:pPr>
      <w:r>
        <w:rPr>
          <w:color w:val="FF0000"/>
          <w:lang w:eastAsia="ko-KR"/>
        </w:rPr>
        <w:t>-</w:t>
      </w:r>
      <w:r>
        <w:rPr>
          <w:color w:val="FF0000"/>
          <w:lang w:eastAsia="ko-KR"/>
        </w:rPr>
        <w:tab/>
        <w:t>A T</w:t>
      </w:r>
      <w:r>
        <w:rPr>
          <w:color w:val="FF0000"/>
          <w:lang w:eastAsia="ko-KR"/>
        </w:rPr>
        <w:t>RP to report one or more measurement instances (of RTOA, UL RSRP, and/or gNB Rx-Tx time difference measurements) in a single measurement report to LMF, and</w:t>
      </w:r>
    </w:p>
    <w:p w14:paraId="60F3CC48" w14:textId="77777777" w:rsidR="0023409A" w:rsidRDefault="007F1C8D">
      <w:pPr>
        <w:pStyle w:val="B4"/>
        <w:spacing w:after="0"/>
        <w:rPr>
          <w:color w:val="FF0000"/>
          <w:lang w:eastAsia="ko-KR"/>
        </w:rPr>
      </w:pPr>
      <w:r>
        <w:rPr>
          <w:color w:val="FF0000"/>
          <w:lang w:eastAsia="ko-KR"/>
        </w:rPr>
        <w:t>-</w:t>
      </w:r>
      <w:r>
        <w:rPr>
          <w:color w:val="FF0000"/>
          <w:lang w:eastAsia="ko-KR"/>
        </w:rPr>
        <w:tab/>
        <w:t>Each measurement instance is reported with its own timestamp</w:t>
      </w:r>
    </w:p>
    <w:p w14:paraId="03F0D55B" w14:textId="77777777" w:rsidR="0023409A" w:rsidRDefault="007F1C8D">
      <w:pPr>
        <w:pStyle w:val="B4"/>
        <w:spacing w:after="0"/>
        <w:rPr>
          <w:color w:val="FF0000"/>
          <w:lang w:eastAsia="ko-KR"/>
        </w:rPr>
      </w:pPr>
      <w:r>
        <w:rPr>
          <w:color w:val="FF0000"/>
          <w:lang w:eastAsia="ko-KR"/>
        </w:rPr>
        <w:t>-</w:t>
      </w:r>
      <w:r>
        <w:rPr>
          <w:color w:val="FF0000"/>
          <w:lang w:eastAsia="ko-KR"/>
        </w:rPr>
        <w:tab/>
        <w:t xml:space="preserve">FFS: The measurement instances are </w:t>
      </w:r>
      <w:r>
        <w:rPr>
          <w:color w:val="FF0000"/>
          <w:lang w:eastAsia="ko-KR"/>
        </w:rPr>
        <w:t>within a [configured] measurement time window</w:t>
      </w:r>
    </w:p>
    <w:p w14:paraId="4935A673" w14:textId="77777777" w:rsidR="0023409A" w:rsidRDefault="007F1C8D">
      <w:pPr>
        <w:pStyle w:val="B4"/>
        <w:spacing w:after="0"/>
        <w:rPr>
          <w:color w:val="FF0000"/>
          <w:lang w:eastAsia="ko-KR"/>
        </w:rPr>
      </w:pPr>
      <w:r>
        <w:rPr>
          <w:color w:val="FF0000"/>
          <w:lang w:eastAsia="ko-KR"/>
        </w:rPr>
        <w:t>-</w:t>
      </w:r>
      <w:r>
        <w:rPr>
          <w:color w:val="FF0000"/>
          <w:lang w:eastAsia="ko-KR"/>
        </w:rPr>
        <w:tab/>
        <w:t>FFS: Each UE measurement instance can be configured with N instances of the DL-PRS Resource Set</w:t>
      </w:r>
    </w:p>
    <w:p w14:paraId="2A3F71EE" w14:textId="77777777" w:rsidR="0023409A" w:rsidRDefault="007F1C8D">
      <w:pPr>
        <w:pStyle w:val="B4"/>
        <w:spacing w:after="0"/>
        <w:rPr>
          <w:color w:val="FF0000"/>
          <w:lang w:eastAsia="ko-KR"/>
        </w:rPr>
      </w:pPr>
      <w:r>
        <w:rPr>
          <w:color w:val="FF0000"/>
          <w:lang w:eastAsia="ko-KR"/>
        </w:rPr>
        <w:t>-</w:t>
      </w:r>
      <w:r>
        <w:rPr>
          <w:color w:val="FF0000"/>
          <w:lang w:eastAsia="ko-KR"/>
        </w:rPr>
        <w:tab/>
        <w:t>FFS: N (including N=1)</w:t>
      </w:r>
    </w:p>
    <w:p w14:paraId="5F027D5E" w14:textId="77777777" w:rsidR="0023409A" w:rsidRDefault="007F1C8D">
      <w:pPr>
        <w:pStyle w:val="B4"/>
        <w:spacing w:after="0"/>
        <w:rPr>
          <w:color w:val="FF0000"/>
          <w:lang w:eastAsia="ko-KR"/>
        </w:rPr>
      </w:pPr>
      <w:r>
        <w:rPr>
          <w:color w:val="FF0000"/>
          <w:lang w:eastAsia="ko-KR"/>
        </w:rPr>
        <w:t>-</w:t>
      </w:r>
      <w:r>
        <w:rPr>
          <w:color w:val="FF0000"/>
          <w:lang w:eastAsia="ko-KR"/>
        </w:rPr>
        <w:tab/>
        <w:t>FFS: Each TRP measurement instance can be configured with M SRS measurement time occa</w:t>
      </w:r>
      <w:r>
        <w:rPr>
          <w:color w:val="FF0000"/>
          <w:lang w:eastAsia="ko-KR"/>
        </w:rPr>
        <w:t>sions</w:t>
      </w:r>
    </w:p>
    <w:p w14:paraId="7D906B0B" w14:textId="77777777" w:rsidR="0023409A" w:rsidRDefault="007F1C8D">
      <w:pPr>
        <w:pStyle w:val="B4"/>
        <w:spacing w:after="0"/>
        <w:rPr>
          <w:color w:val="FF0000"/>
          <w:lang w:eastAsia="ko-KR"/>
        </w:rPr>
      </w:pPr>
      <w:r>
        <w:rPr>
          <w:color w:val="FF0000"/>
          <w:lang w:eastAsia="ko-KR"/>
        </w:rPr>
        <w:t>-</w:t>
      </w:r>
      <w:r>
        <w:rPr>
          <w:color w:val="FF0000"/>
          <w:lang w:eastAsia="ko-KR"/>
        </w:rPr>
        <w:tab/>
        <w:t>FFS: M (including M=1)</w:t>
      </w:r>
    </w:p>
    <w:p w14:paraId="2867746B" w14:textId="77777777" w:rsidR="0023409A" w:rsidRDefault="007F1C8D">
      <w:pPr>
        <w:pStyle w:val="B4"/>
        <w:spacing w:after="0"/>
        <w:rPr>
          <w:color w:val="FF0000"/>
          <w:lang w:eastAsia="ko-KR"/>
        </w:rPr>
      </w:pPr>
      <w:r>
        <w:rPr>
          <w:color w:val="FF0000"/>
          <w:lang w:eastAsia="ko-KR"/>
        </w:rPr>
        <w:t>-</w:t>
      </w:r>
      <w:r>
        <w:rPr>
          <w:color w:val="FF0000"/>
          <w:lang w:eastAsia="ko-KR"/>
        </w:rPr>
        <w:tab/>
        <w:t>FFS: details of signalling, procedures, and UE capability if any</w:t>
      </w:r>
    </w:p>
    <w:p w14:paraId="23E9E43F" w14:textId="77777777" w:rsidR="0023409A" w:rsidRDefault="007F1C8D">
      <w:pPr>
        <w:pStyle w:val="B4"/>
        <w:spacing w:after="0"/>
        <w:rPr>
          <w:color w:val="FF0000"/>
          <w:lang w:eastAsia="ko-KR"/>
        </w:rPr>
      </w:pPr>
      <w:r>
        <w:rPr>
          <w:color w:val="FF0000"/>
          <w:lang w:eastAsia="ko-KR"/>
        </w:rPr>
        <w:t>-</w:t>
      </w:r>
      <w:r>
        <w:rPr>
          <w:color w:val="FF0000"/>
          <w:lang w:eastAsia="ko-KR"/>
        </w:rPr>
        <w:tab/>
        <w:t>FFS: whether and how to consider the additional enhancement related to measurement reporting of multi-paths and quality metric</w:t>
      </w:r>
    </w:p>
    <w:p w14:paraId="5EE60147" w14:textId="77777777" w:rsidR="0023409A" w:rsidRDefault="007F1C8D">
      <w:pPr>
        <w:pStyle w:val="B4"/>
        <w:spacing w:after="0"/>
        <w:rPr>
          <w:color w:val="FF0000"/>
          <w:lang w:eastAsia="ko-KR"/>
        </w:rPr>
      </w:pPr>
      <w:r>
        <w:rPr>
          <w:color w:val="FF0000"/>
          <w:lang w:eastAsia="ko-KR"/>
        </w:rPr>
        <w:tab/>
        <w:t xml:space="preserve">Note 1: A </w:t>
      </w:r>
      <w:r>
        <w:rPr>
          <w:color w:val="FF0000"/>
          <w:lang w:eastAsia="ko-KR"/>
        </w:rPr>
        <w:t>measurement instance refers to one or more measurements, which can either be the same or different types, which are obtained from the same DL PRS resource(s), or the same UL SRS resource(s).</w:t>
      </w:r>
    </w:p>
    <w:p w14:paraId="38CBEA11" w14:textId="77777777" w:rsidR="0023409A" w:rsidRDefault="007F1C8D">
      <w:pPr>
        <w:pStyle w:val="B4"/>
        <w:spacing w:after="0"/>
        <w:rPr>
          <w:color w:val="FF0000"/>
          <w:lang w:eastAsia="ko-KR"/>
        </w:rPr>
      </w:pPr>
      <w:r>
        <w:rPr>
          <w:color w:val="FF0000"/>
          <w:lang w:eastAsia="ko-KR"/>
        </w:rPr>
        <w:tab/>
        <w:t xml:space="preserve">Note 2: This enhancement has no intention to change the mapping </w:t>
      </w:r>
      <w:r>
        <w:rPr>
          <w:color w:val="FF0000"/>
          <w:lang w:eastAsia="ko-KR"/>
        </w:rPr>
        <w:t>of measurement types to Rel-16 positioning techniques and no intention to introduce new positioning techniques either.</w:t>
      </w:r>
    </w:p>
    <w:p w14:paraId="01DF6FE3" w14:textId="77777777" w:rsidR="0023409A" w:rsidRDefault="0023409A">
      <w:pPr>
        <w:keepLines/>
      </w:pPr>
    </w:p>
    <w:p w14:paraId="73D4058B" w14:textId="77777777" w:rsidR="0023409A" w:rsidRDefault="007F1C8D">
      <w:pPr>
        <w:pStyle w:val="PL"/>
        <w:shd w:val="clear" w:color="auto" w:fill="E6E6E6"/>
      </w:pPr>
      <w:r>
        <w:t>-- ASN1START</w:t>
      </w:r>
    </w:p>
    <w:p w14:paraId="27E59A8A" w14:textId="77777777" w:rsidR="0023409A" w:rsidRDefault="0023409A">
      <w:pPr>
        <w:pStyle w:val="PL"/>
        <w:shd w:val="clear" w:color="auto" w:fill="E6E6E6"/>
        <w:rPr>
          <w:snapToGrid w:val="0"/>
        </w:rPr>
      </w:pPr>
    </w:p>
    <w:p w14:paraId="2E66600C" w14:textId="77777777" w:rsidR="0023409A" w:rsidRDefault="007F1C8D">
      <w:pPr>
        <w:pStyle w:val="PL"/>
        <w:shd w:val="clear" w:color="auto" w:fill="E6E6E6"/>
        <w:rPr>
          <w:snapToGrid w:val="0"/>
        </w:rPr>
      </w:pPr>
      <w:r>
        <w:rPr>
          <w:snapToGrid w:val="0"/>
        </w:rPr>
        <w:t>NR-Multi-RTT-SignalMeasurementInformation-r16 ::= SEQUENCE {</w:t>
      </w:r>
    </w:p>
    <w:p w14:paraId="287F83E1" w14:textId="77777777" w:rsidR="0023409A" w:rsidRDefault="007F1C8D">
      <w:pPr>
        <w:pStyle w:val="PL"/>
        <w:shd w:val="clear" w:color="auto" w:fill="E6E6E6"/>
        <w:rPr>
          <w:snapToGrid w:val="0"/>
        </w:rPr>
      </w:pPr>
      <w:r>
        <w:rPr>
          <w:snapToGrid w:val="0"/>
        </w:rPr>
        <w:tab/>
        <w:t>nr-Multi-RTT-MeasList-r16</w:t>
      </w:r>
      <w:r>
        <w:rPr>
          <w:snapToGrid w:val="0"/>
        </w:rPr>
        <w:tab/>
      </w:r>
      <w:r>
        <w:rPr>
          <w:snapToGrid w:val="0"/>
        </w:rPr>
        <w:tab/>
        <w:t>NR-Multi-RTT-MeasList-r16,</w:t>
      </w:r>
    </w:p>
    <w:p w14:paraId="3EF30835" w14:textId="77777777" w:rsidR="0023409A" w:rsidRDefault="007F1C8D">
      <w:pPr>
        <w:pStyle w:val="PL"/>
        <w:shd w:val="clear" w:color="auto" w:fill="E6E6E6"/>
        <w:rPr>
          <w:snapToGrid w:val="0"/>
        </w:rPr>
      </w:pPr>
      <w:r>
        <w:rPr>
          <w:snapToGrid w:val="0"/>
        </w:rPr>
        <w:tab/>
      </w:r>
      <w:bookmarkStart w:id="4079" w:name="_Hlk42710993"/>
      <w:r>
        <w:rPr>
          <w:snapToGrid w:val="0"/>
        </w:rPr>
        <w:t>nr-NT</w:t>
      </w:r>
      <w:r>
        <w:rPr>
          <w:snapToGrid w:val="0"/>
        </w:rPr>
        <w:t>A-Offset</w:t>
      </w:r>
      <w:bookmarkEnd w:id="4079"/>
      <w:r>
        <w:rPr>
          <w:snapToGrid w:val="0"/>
        </w:rPr>
        <w:t>-r16</w:t>
      </w:r>
      <w:r>
        <w:rPr>
          <w:snapToGrid w:val="0"/>
        </w:rPr>
        <w:tab/>
      </w:r>
      <w:r>
        <w:rPr>
          <w:snapToGrid w:val="0"/>
        </w:rPr>
        <w:tab/>
      </w:r>
      <w:r>
        <w:rPr>
          <w:snapToGrid w:val="0"/>
        </w:rPr>
        <w:tab/>
      </w:r>
      <w:r>
        <w:rPr>
          <w:snapToGrid w:val="0"/>
        </w:rPr>
        <w:tab/>
        <w:t>ENUMERATED { nTA1, nTA2, nTA3, nTA4, ... }</w:t>
      </w:r>
      <w:r>
        <w:rPr>
          <w:snapToGrid w:val="0"/>
        </w:rPr>
        <w:tab/>
      </w:r>
      <w:r>
        <w:rPr>
          <w:snapToGrid w:val="0"/>
        </w:rPr>
        <w:tab/>
        <w:t>OPTIONAL,</w:t>
      </w:r>
    </w:p>
    <w:p w14:paraId="0C8EBF4F" w14:textId="77777777" w:rsidR="0023409A" w:rsidRDefault="007F1C8D">
      <w:pPr>
        <w:pStyle w:val="PL"/>
        <w:shd w:val="clear" w:color="auto" w:fill="E6E6E6"/>
        <w:rPr>
          <w:snapToGrid w:val="0"/>
        </w:rPr>
      </w:pPr>
      <w:r>
        <w:rPr>
          <w:snapToGrid w:val="0"/>
        </w:rPr>
        <w:tab/>
        <w:t>...,</w:t>
      </w:r>
    </w:p>
    <w:p w14:paraId="5B4DFC4F" w14:textId="77777777" w:rsidR="0023409A" w:rsidRDefault="007F1C8D">
      <w:pPr>
        <w:pStyle w:val="PL"/>
        <w:shd w:val="clear" w:color="auto" w:fill="E6E6E6"/>
        <w:rPr>
          <w:snapToGrid w:val="0"/>
        </w:rPr>
      </w:pPr>
      <w:r>
        <w:rPr>
          <w:snapToGrid w:val="0"/>
        </w:rPr>
        <w:tab/>
        <w:t>[[</w:t>
      </w:r>
    </w:p>
    <w:p w14:paraId="59D54EE5" w14:textId="77777777" w:rsidR="0023409A" w:rsidRDefault="007F1C8D">
      <w:pPr>
        <w:pStyle w:val="PL"/>
        <w:shd w:val="clear" w:color="auto" w:fill="E6E6E6"/>
        <w:rPr>
          <w:snapToGrid w:val="0"/>
        </w:rPr>
      </w:pPr>
      <w:r>
        <w:rPr>
          <w:snapToGrid w:val="0"/>
        </w:rPr>
        <w:tab/>
        <w:t>nr-SRS-TxTEG-Set-r17</w:t>
      </w:r>
      <w:r>
        <w:rPr>
          <w:snapToGrid w:val="0"/>
        </w:rPr>
        <w:tab/>
      </w:r>
      <w:r>
        <w:rPr>
          <w:snapToGrid w:val="0"/>
        </w:rPr>
        <w:tab/>
      </w:r>
      <w:r>
        <w:rPr>
          <w:snapToGrid w:val="0"/>
        </w:rPr>
        <w:tab/>
        <w:t xml:space="preserve">SEQUENCE (SIZE(1..maxTxTEG-Sets-r17)) OF </w:t>
      </w:r>
    </w:p>
    <w:p w14:paraId="67408C1E"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NR-SRS-TxTEG-Element-r17</w:t>
      </w:r>
      <w:r>
        <w:rPr>
          <w:snapToGrid w:val="0"/>
        </w:rPr>
        <w:tab/>
      </w:r>
      <w:r>
        <w:rPr>
          <w:snapToGrid w:val="0"/>
        </w:rPr>
        <w:tab/>
      </w:r>
      <w:r>
        <w:rPr>
          <w:snapToGrid w:val="0"/>
        </w:rPr>
        <w:tab/>
      </w:r>
      <w:r>
        <w:rPr>
          <w:snapToGrid w:val="0"/>
        </w:rPr>
        <w:tab/>
      </w:r>
      <w:r>
        <w:rPr>
          <w:snapToGrid w:val="0"/>
        </w:rPr>
        <w:tab/>
        <w:t>OPTIONAL</w:t>
      </w:r>
    </w:p>
    <w:p w14:paraId="324C4E7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3469FBF9" w14:textId="77777777" w:rsidR="0023409A" w:rsidRDefault="007F1C8D">
      <w:pPr>
        <w:pStyle w:val="PL"/>
        <w:shd w:val="clear" w:color="auto" w:fill="E6E6E6"/>
        <w:rPr>
          <w:snapToGrid w:val="0"/>
        </w:rPr>
      </w:pPr>
      <w:r>
        <w:rPr>
          <w:snapToGrid w:val="0"/>
        </w:rPr>
        <w:tab/>
        <w:t>]]</w:t>
      </w:r>
    </w:p>
    <w:p w14:paraId="60F45EC4" w14:textId="77777777" w:rsidR="0023409A" w:rsidRDefault="007F1C8D">
      <w:pPr>
        <w:pStyle w:val="PL"/>
        <w:shd w:val="clear" w:color="auto" w:fill="E6E6E6"/>
        <w:rPr>
          <w:snapToGrid w:val="0"/>
        </w:rPr>
      </w:pPr>
      <w:r>
        <w:rPr>
          <w:snapToGrid w:val="0"/>
        </w:rPr>
        <w:t>}</w:t>
      </w:r>
    </w:p>
    <w:p w14:paraId="19E460D8" w14:textId="77777777" w:rsidR="0023409A" w:rsidRDefault="0023409A">
      <w:pPr>
        <w:pStyle w:val="PL"/>
        <w:shd w:val="clear" w:color="auto" w:fill="E6E6E6"/>
        <w:rPr>
          <w:snapToGrid w:val="0"/>
        </w:rPr>
      </w:pPr>
    </w:p>
    <w:p w14:paraId="6963F790" w14:textId="77777777" w:rsidR="0023409A" w:rsidRDefault="007F1C8D">
      <w:pPr>
        <w:pStyle w:val="PL"/>
        <w:shd w:val="clear" w:color="auto" w:fill="E6E6E6"/>
        <w:rPr>
          <w:snapToGrid w:val="0"/>
        </w:rPr>
      </w:pPr>
      <w:r>
        <w:rPr>
          <w:snapToGrid w:val="0"/>
        </w:rPr>
        <w:t>NR-Multi-RTT-MeasList-r16 ::= SEQUENCE (SIZE(1..</w:t>
      </w:r>
      <w:r>
        <w:t>nrMaxTRPs-r16</w:t>
      </w:r>
      <w:r>
        <w:rPr>
          <w:snapToGrid w:val="0"/>
        </w:rPr>
        <w:t>)) OF NR-Multi-RTT-MeasElement-r16</w:t>
      </w:r>
    </w:p>
    <w:p w14:paraId="3B1D38E3" w14:textId="77777777" w:rsidR="0023409A" w:rsidRDefault="0023409A">
      <w:pPr>
        <w:pStyle w:val="PL"/>
        <w:shd w:val="clear" w:color="auto" w:fill="E6E6E6"/>
        <w:rPr>
          <w:snapToGrid w:val="0"/>
        </w:rPr>
      </w:pPr>
    </w:p>
    <w:p w14:paraId="6B1C33AE" w14:textId="77777777" w:rsidR="0023409A" w:rsidRDefault="007F1C8D">
      <w:pPr>
        <w:pStyle w:val="PL"/>
        <w:shd w:val="clear" w:color="auto" w:fill="E6E6E6"/>
        <w:rPr>
          <w:snapToGrid w:val="0"/>
        </w:rPr>
      </w:pPr>
      <w:r>
        <w:rPr>
          <w:snapToGrid w:val="0"/>
        </w:rPr>
        <w:t>NR-Multi-RTT-MeasElement-r16 ::= SEQUENCE {</w:t>
      </w:r>
    </w:p>
    <w:p w14:paraId="33F78489" w14:textId="77777777" w:rsidR="0023409A" w:rsidRDefault="007F1C8D">
      <w:pPr>
        <w:pStyle w:val="PL"/>
        <w:shd w:val="clear" w:color="auto" w:fill="E6E6E6"/>
        <w:rPr>
          <w:snapToGrid w:val="0"/>
          <w:lang w:eastAsia="ja-JP"/>
        </w:rPr>
      </w:pPr>
      <w:r>
        <w:rPr>
          <w:snapToGrid w:val="0"/>
        </w:rPr>
        <w:tab/>
        <w:t>dl-PRS-ID-r16</w:t>
      </w:r>
      <w:r>
        <w:rPr>
          <w:snapToGrid w:val="0"/>
        </w:rPr>
        <w:tab/>
      </w:r>
      <w:r>
        <w:rPr>
          <w:snapToGrid w:val="0"/>
        </w:rPr>
        <w:tab/>
      </w:r>
      <w:r>
        <w:rPr>
          <w:snapToGrid w:val="0"/>
        </w:rPr>
        <w:tab/>
      </w:r>
      <w:r>
        <w:rPr>
          <w:snapToGrid w:val="0"/>
        </w:rPr>
        <w:tab/>
      </w:r>
      <w:r>
        <w:rPr>
          <w:snapToGrid w:val="0"/>
        </w:rPr>
        <w:tab/>
        <w:t>INTEGER (0..255),</w:t>
      </w:r>
    </w:p>
    <w:p w14:paraId="39A44C05" w14:textId="77777777" w:rsidR="0023409A" w:rsidRDefault="007F1C8D">
      <w:pPr>
        <w:pStyle w:val="PL"/>
        <w:shd w:val="clear" w:color="auto" w:fill="E6E6E6"/>
        <w:rPr>
          <w:snapToGrid w:val="0"/>
        </w:rPr>
      </w:pPr>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0523E5" w14:textId="77777777" w:rsidR="0023409A" w:rsidRDefault="007F1C8D">
      <w:pPr>
        <w:pStyle w:val="PL"/>
        <w:shd w:val="clear" w:color="auto" w:fill="E6E6E6"/>
        <w:rPr>
          <w:snapToGrid w:val="0"/>
        </w:rPr>
      </w:pPr>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33EFE5B" w14:textId="77777777" w:rsidR="0023409A" w:rsidRDefault="007F1C8D">
      <w:pPr>
        <w:pStyle w:val="PL"/>
        <w:shd w:val="clear" w:color="auto" w:fill="E6E6E6"/>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2B0ADC5" w14:textId="77777777" w:rsidR="0023409A" w:rsidRDefault="007F1C8D">
      <w:pPr>
        <w:pStyle w:val="PL"/>
        <w:shd w:val="clear" w:color="auto" w:fill="E6E6E6"/>
        <w:rPr>
          <w:snapToGrid w:val="0"/>
        </w:rPr>
      </w:pPr>
      <w:r>
        <w:rPr>
          <w:snapToGrid w:val="0"/>
        </w:rPr>
        <w:tab/>
        <w:t>nr-DL-PRS-ResourceID-r16</w:t>
      </w:r>
      <w:r>
        <w:rPr>
          <w:snapToGrid w:val="0"/>
        </w:rPr>
        <w:tab/>
      </w:r>
      <w:r>
        <w:rPr>
          <w:snapToGrid w:val="0"/>
        </w:rPr>
        <w:tab/>
        <w:t>NR-DL-PRS-ResourceID-r16</w:t>
      </w:r>
      <w:r>
        <w:rPr>
          <w:snapToGrid w:val="0"/>
        </w:rPr>
        <w:tab/>
      </w:r>
      <w:r>
        <w:rPr>
          <w:snapToGrid w:val="0"/>
        </w:rPr>
        <w:tab/>
      </w:r>
      <w:r>
        <w:rPr>
          <w:snapToGrid w:val="0"/>
        </w:rPr>
        <w:tab/>
      </w:r>
      <w:r>
        <w:rPr>
          <w:snapToGrid w:val="0"/>
        </w:rPr>
        <w:tab/>
      </w:r>
      <w:r>
        <w:rPr>
          <w:snapToGrid w:val="0"/>
        </w:rPr>
        <w:tab/>
      </w:r>
      <w:r>
        <w:rPr>
          <w:snapToGrid w:val="0"/>
        </w:rPr>
        <w:tab/>
        <w:t>OPTIONAL,</w:t>
      </w:r>
    </w:p>
    <w:p w14:paraId="1F0727B3" w14:textId="77777777" w:rsidR="0023409A" w:rsidRDefault="007F1C8D">
      <w:pPr>
        <w:pStyle w:val="PL"/>
        <w:shd w:val="clear" w:color="auto" w:fill="E6E6E6"/>
      </w:pPr>
      <w:r>
        <w:tab/>
        <w:t>nr-DL-PRS-ResourceSetID-r16</w:t>
      </w:r>
      <w:r>
        <w:tab/>
      </w:r>
      <w:r>
        <w:tab/>
        <w:t xml:space="preserve">NR-DL-PRS-ResourceSetID-r16 </w:t>
      </w:r>
      <w:r>
        <w:tab/>
      </w:r>
      <w:r>
        <w:tab/>
      </w:r>
      <w:r>
        <w:tab/>
      </w:r>
      <w:r>
        <w:tab/>
      </w:r>
      <w:r>
        <w:tab/>
        <w:t>OPTIONAL,</w:t>
      </w:r>
    </w:p>
    <w:p w14:paraId="708ABC4A" w14:textId="77777777" w:rsidR="0023409A" w:rsidRDefault="007F1C8D">
      <w:pPr>
        <w:pStyle w:val="PL"/>
        <w:shd w:val="clear" w:color="auto" w:fill="E6E6E6"/>
      </w:pPr>
      <w:r>
        <w:rPr>
          <w:snapToGrid w:val="0"/>
        </w:rPr>
        <w:tab/>
        <w:t>nr-UE</w:t>
      </w:r>
      <w:r>
        <w:t>-RxTxTimeDiff-r16</w:t>
      </w:r>
      <w:r>
        <w:tab/>
      </w:r>
      <w:r>
        <w:tab/>
      </w:r>
      <w:r>
        <w:tab/>
        <w:t>CHOICE</w:t>
      </w:r>
      <w:r>
        <w:t xml:space="preserve"> {</w:t>
      </w:r>
    </w:p>
    <w:p w14:paraId="156660EA" w14:textId="77777777" w:rsidR="0023409A" w:rsidRDefault="007F1C8D">
      <w:pPr>
        <w:pStyle w:val="PL"/>
        <w:widowControl w:val="0"/>
        <w:shd w:val="clear" w:color="auto" w:fill="E6E6E6"/>
      </w:pPr>
      <w:r>
        <w:tab/>
      </w:r>
      <w:r>
        <w:tab/>
      </w:r>
      <w:r>
        <w:tab/>
        <w:t>k0-r16</w:t>
      </w:r>
      <w:r>
        <w:tab/>
      </w:r>
      <w:r>
        <w:tab/>
      </w:r>
      <w:r>
        <w:tab/>
      </w:r>
      <w:r>
        <w:tab/>
      </w:r>
      <w:r>
        <w:tab/>
      </w:r>
      <w:r>
        <w:tab/>
        <w:t>INTEGER (0..1970049),</w:t>
      </w:r>
    </w:p>
    <w:p w14:paraId="13A0B891" w14:textId="77777777" w:rsidR="0023409A" w:rsidRDefault="007F1C8D">
      <w:pPr>
        <w:pStyle w:val="PL"/>
        <w:widowControl w:val="0"/>
        <w:shd w:val="clear" w:color="auto" w:fill="E6E6E6"/>
      </w:pPr>
      <w:r>
        <w:tab/>
      </w:r>
      <w:r>
        <w:tab/>
      </w:r>
      <w:r>
        <w:tab/>
        <w:t>k1-r16</w:t>
      </w:r>
      <w:r>
        <w:tab/>
      </w:r>
      <w:r>
        <w:tab/>
      </w:r>
      <w:r>
        <w:tab/>
      </w:r>
      <w:r>
        <w:tab/>
      </w:r>
      <w:r>
        <w:tab/>
      </w:r>
      <w:r>
        <w:tab/>
        <w:t>INTEGER (0..985025),</w:t>
      </w:r>
    </w:p>
    <w:p w14:paraId="17D55810" w14:textId="77777777" w:rsidR="0023409A" w:rsidRDefault="007F1C8D">
      <w:pPr>
        <w:pStyle w:val="PL"/>
        <w:widowControl w:val="0"/>
        <w:shd w:val="clear" w:color="auto" w:fill="E6E6E6"/>
      </w:pPr>
      <w:r>
        <w:tab/>
      </w:r>
      <w:r>
        <w:tab/>
      </w:r>
      <w:r>
        <w:tab/>
        <w:t>k2-r16</w:t>
      </w:r>
      <w:r>
        <w:tab/>
      </w:r>
      <w:r>
        <w:tab/>
      </w:r>
      <w:r>
        <w:tab/>
      </w:r>
      <w:r>
        <w:tab/>
      </w:r>
      <w:r>
        <w:tab/>
      </w:r>
      <w:r>
        <w:tab/>
        <w:t>INTEGER (0..</w:t>
      </w:r>
      <w:r>
        <w:rPr>
          <w:bCs/>
        </w:rPr>
        <w:t>492513</w:t>
      </w:r>
      <w:r>
        <w:t>),</w:t>
      </w:r>
    </w:p>
    <w:p w14:paraId="6EA018EE" w14:textId="77777777" w:rsidR="0023409A" w:rsidRDefault="007F1C8D">
      <w:pPr>
        <w:pStyle w:val="PL"/>
        <w:widowControl w:val="0"/>
        <w:shd w:val="clear" w:color="auto" w:fill="E6E6E6"/>
      </w:pPr>
      <w:r>
        <w:tab/>
      </w:r>
      <w:r>
        <w:tab/>
      </w:r>
      <w:r>
        <w:tab/>
        <w:t>k3-r16</w:t>
      </w:r>
      <w:r>
        <w:tab/>
      </w:r>
      <w:r>
        <w:tab/>
      </w:r>
      <w:r>
        <w:tab/>
      </w:r>
      <w:r>
        <w:tab/>
      </w:r>
      <w:r>
        <w:tab/>
      </w:r>
      <w:r>
        <w:tab/>
        <w:t>INTEGER (0..246257),</w:t>
      </w:r>
    </w:p>
    <w:p w14:paraId="0EE9485E" w14:textId="77777777" w:rsidR="0023409A" w:rsidRDefault="007F1C8D">
      <w:pPr>
        <w:pStyle w:val="PL"/>
        <w:widowControl w:val="0"/>
        <w:shd w:val="clear" w:color="auto" w:fill="E6E6E6"/>
      </w:pPr>
      <w:r>
        <w:tab/>
      </w:r>
      <w:r>
        <w:tab/>
      </w:r>
      <w:r>
        <w:tab/>
        <w:t>k4-r16</w:t>
      </w:r>
      <w:r>
        <w:tab/>
      </w:r>
      <w:r>
        <w:tab/>
      </w:r>
      <w:r>
        <w:tab/>
      </w:r>
      <w:r>
        <w:tab/>
      </w:r>
      <w:r>
        <w:tab/>
      </w:r>
      <w:r>
        <w:tab/>
        <w:t>INTEGER (0..123129),</w:t>
      </w:r>
    </w:p>
    <w:p w14:paraId="2689F2D3" w14:textId="77777777" w:rsidR="0023409A" w:rsidRDefault="007F1C8D">
      <w:pPr>
        <w:pStyle w:val="PL"/>
        <w:widowControl w:val="0"/>
        <w:shd w:val="clear" w:color="auto" w:fill="E6E6E6"/>
      </w:pPr>
      <w:r>
        <w:tab/>
      </w:r>
      <w:r>
        <w:tab/>
      </w:r>
      <w:r>
        <w:tab/>
        <w:t>k5-r16</w:t>
      </w:r>
      <w:r>
        <w:tab/>
      </w:r>
      <w:r>
        <w:tab/>
      </w:r>
      <w:r>
        <w:tab/>
      </w:r>
      <w:r>
        <w:tab/>
      </w:r>
      <w:r>
        <w:tab/>
      </w:r>
      <w:r>
        <w:tab/>
        <w:t>INTEGER (0..61565),</w:t>
      </w:r>
    </w:p>
    <w:p w14:paraId="153556BB" w14:textId="77777777" w:rsidR="0023409A" w:rsidRDefault="007F1C8D">
      <w:pPr>
        <w:pStyle w:val="PL"/>
        <w:widowControl w:val="0"/>
        <w:shd w:val="clear" w:color="auto" w:fill="E6E6E6"/>
      </w:pPr>
      <w:r>
        <w:tab/>
      </w:r>
      <w:r>
        <w:tab/>
      </w:r>
      <w:r>
        <w:tab/>
        <w:t>...</w:t>
      </w:r>
    </w:p>
    <w:p w14:paraId="3A4D01C0" w14:textId="77777777" w:rsidR="0023409A" w:rsidRDefault="007F1C8D">
      <w:pPr>
        <w:pStyle w:val="PL"/>
        <w:widowControl w:val="0"/>
        <w:shd w:val="clear" w:color="auto" w:fill="E6E6E6"/>
      </w:pPr>
      <w:r>
        <w:tab/>
        <w:t>},</w:t>
      </w:r>
    </w:p>
    <w:p w14:paraId="3748F6F8" w14:textId="77777777" w:rsidR="0023409A" w:rsidRDefault="007F1C8D">
      <w:pPr>
        <w:pStyle w:val="PL"/>
        <w:shd w:val="clear" w:color="auto" w:fill="E6E6E6"/>
      </w:pPr>
      <w:r>
        <w:tab/>
        <w:t>nr-AdditionalPathList-r16</w:t>
      </w:r>
      <w:r>
        <w:tab/>
      </w:r>
      <w:r>
        <w:tab/>
        <w:t>NR-AdditionalPathList-r16</w:t>
      </w:r>
      <w:r>
        <w:tab/>
      </w:r>
      <w:r>
        <w:tab/>
      </w:r>
      <w:r>
        <w:tab/>
      </w:r>
      <w:r>
        <w:tab/>
      </w:r>
      <w:r>
        <w:tab/>
      </w:r>
      <w:r>
        <w:tab/>
        <w:t>OPTIONAL,</w:t>
      </w:r>
    </w:p>
    <w:p w14:paraId="0537683B" w14:textId="77777777" w:rsidR="0023409A" w:rsidRDefault="007F1C8D">
      <w:pPr>
        <w:pStyle w:val="PL"/>
        <w:shd w:val="clear" w:color="auto" w:fill="E6E6E6"/>
        <w:rPr>
          <w:snapToGrid w:val="0"/>
        </w:rPr>
      </w:pPr>
      <w:r>
        <w:rPr>
          <w:snapToGrid w:val="0"/>
        </w:rPr>
        <w:tab/>
        <w:t>nr-TimeStamp-r16</w:t>
      </w:r>
      <w:r>
        <w:rPr>
          <w:snapToGrid w:val="0"/>
        </w:rPr>
        <w:tab/>
      </w:r>
      <w:r>
        <w:rPr>
          <w:snapToGrid w:val="0"/>
        </w:rPr>
        <w:tab/>
      </w:r>
      <w:r>
        <w:rPr>
          <w:snapToGrid w:val="0"/>
        </w:rPr>
        <w:tab/>
      </w:r>
      <w:r>
        <w:rPr>
          <w:snapToGrid w:val="0"/>
        </w:rPr>
        <w:tab/>
        <w:t>NR-TimeStamp-r16,</w:t>
      </w:r>
    </w:p>
    <w:p w14:paraId="39A654A2" w14:textId="77777777" w:rsidR="0023409A" w:rsidRDefault="007F1C8D">
      <w:pPr>
        <w:pStyle w:val="PL"/>
        <w:shd w:val="clear" w:color="auto" w:fill="E6E6E6"/>
        <w:rPr>
          <w:snapToGrid w:val="0"/>
        </w:rPr>
      </w:pPr>
      <w:r>
        <w:rPr>
          <w:snapToGrid w:val="0"/>
        </w:rPr>
        <w:tab/>
        <w:t>nr-TimingQuality-r16</w:t>
      </w:r>
      <w:r>
        <w:rPr>
          <w:snapToGrid w:val="0"/>
        </w:rPr>
        <w:tab/>
      </w:r>
      <w:r>
        <w:rPr>
          <w:snapToGrid w:val="0"/>
        </w:rPr>
        <w:tab/>
      </w:r>
      <w:r>
        <w:rPr>
          <w:snapToGrid w:val="0"/>
        </w:rPr>
        <w:tab/>
        <w:t>NR-TimingQuality-r16,</w:t>
      </w:r>
    </w:p>
    <w:p w14:paraId="3D09A358" w14:textId="77777777" w:rsidR="0023409A" w:rsidRDefault="007F1C8D">
      <w:pPr>
        <w:pStyle w:val="PL"/>
        <w:shd w:val="clear" w:color="auto" w:fill="E6E6E6"/>
      </w:pPr>
      <w:r>
        <w:rPr>
          <w:snapToGrid w:val="0"/>
        </w:rPr>
        <w:tab/>
        <w:t>nr-DL-PRS-RSRP</w:t>
      </w:r>
      <w:r>
        <w:t>-Result-r16</w:t>
      </w:r>
      <w:r>
        <w:tab/>
      </w:r>
      <w:r>
        <w:tab/>
        <w:t>INTEGER (0..126)</w:t>
      </w:r>
      <w:r>
        <w:tab/>
      </w:r>
      <w:r>
        <w:tab/>
      </w:r>
      <w:r>
        <w:tab/>
      </w:r>
      <w:r>
        <w:tab/>
      </w:r>
      <w:r>
        <w:tab/>
      </w:r>
      <w:r>
        <w:tab/>
      </w:r>
      <w:r>
        <w:tab/>
      </w:r>
      <w:r>
        <w:tab/>
        <w:t>OPTIONAL,</w:t>
      </w:r>
    </w:p>
    <w:p w14:paraId="35CC2E4D" w14:textId="77777777" w:rsidR="0023409A" w:rsidRDefault="007F1C8D">
      <w:pPr>
        <w:pStyle w:val="PL"/>
        <w:shd w:val="clear" w:color="auto" w:fill="E6E6E6"/>
      </w:pPr>
      <w:r>
        <w:tab/>
      </w:r>
      <w:r>
        <w:t>nr-Multi-RTT-AdditionalMeasurements-r16</w:t>
      </w:r>
    </w:p>
    <w:p w14:paraId="751916D0" w14:textId="77777777" w:rsidR="0023409A" w:rsidRDefault="007F1C8D">
      <w:pPr>
        <w:pStyle w:val="PL"/>
        <w:shd w:val="clear" w:color="auto" w:fill="E6E6E6"/>
      </w:pPr>
      <w:r>
        <w:tab/>
      </w:r>
      <w:r>
        <w:tab/>
      </w:r>
      <w:r>
        <w:tab/>
      </w:r>
      <w:r>
        <w:tab/>
      </w:r>
      <w:r>
        <w:tab/>
      </w:r>
      <w:r>
        <w:tab/>
      </w:r>
      <w:r>
        <w:tab/>
      </w:r>
      <w:r>
        <w:tab/>
      </w:r>
      <w:r>
        <w:tab/>
        <w:t>NR-Multi-RTT-AdditionalMeasurements-r16</w:t>
      </w:r>
      <w:r>
        <w:tab/>
      </w:r>
      <w:r>
        <w:tab/>
      </w:r>
      <w:r>
        <w:tab/>
        <w:t>OPTIONAL,</w:t>
      </w:r>
    </w:p>
    <w:p w14:paraId="5E8D1768" w14:textId="77777777" w:rsidR="0023409A" w:rsidRDefault="007F1C8D">
      <w:pPr>
        <w:pStyle w:val="PL"/>
        <w:shd w:val="clear" w:color="auto" w:fill="E6E6E6"/>
        <w:rPr>
          <w:snapToGrid w:val="0"/>
        </w:rPr>
      </w:pPr>
      <w:r>
        <w:rPr>
          <w:snapToGrid w:val="0"/>
        </w:rPr>
        <w:tab/>
        <w:t>...,</w:t>
      </w:r>
    </w:p>
    <w:p w14:paraId="65C7D5B5" w14:textId="77777777" w:rsidR="0023409A" w:rsidRDefault="007F1C8D">
      <w:pPr>
        <w:pStyle w:val="PL"/>
        <w:shd w:val="clear" w:color="auto" w:fill="E6E6E6"/>
        <w:rPr>
          <w:snapToGrid w:val="0"/>
        </w:rPr>
      </w:pPr>
      <w:r>
        <w:rPr>
          <w:snapToGrid w:val="0"/>
        </w:rPr>
        <w:tab/>
        <w:t>[[</w:t>
      </w:r>
    </w:p>
    <w:p w14:paraId="3E5E744B" w14:textId="77777777" w:rsidR="0023409A" w:rsidRDefault="007F1C8D">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48A03E88" w14:textId="77777777" w:rsidR="0023409A" w:rsidRDefault="007F1C8D">
      <w:pPr>
        <w:pStyle w:val="PL"/>
        <w:shd w:val="clear" w:color="auto" w:fill="E6E6E6"/>
        <w:rPr>
          <w:snapToGrid w:val="0"/>
        </w:rPr>
      </w:pPr>
      <w:r>
        <w:rPr>
          <w:snapToGrid w:val="0"/>
        </w:rPr>
        <w:tab/>
        <w:t>nr-DL-PRS-FirstPathRSRP</w:t>
      </w:r>
      <w:r>
        <w:t>-Result-r17</w:t>
      </w:r>
      <w:r>
        <w:tab/>
        <w:t>INTEGER (0..126)</w:t>
      </w:r>
      <w:r>
        <w:tab/>
      </w:r>
      <w:r>
        <w:tab/>
      </w:r>
      <w:r>
        <w:tab/>
      </w:r>
      <w:r>
        <w:tab/>
      </w:r>
      <w:r>
        <w:tab/>
      </w:r>
      <w:r>
        <w:tab/>
      </w:r>
      <w:r>
        <w:tab/>
        <w:t>OPTIONAL,</w:t>
      </w:r>
    </w:p>
    <w:p w14:paraId="468BC6B7" w14:textId="77777777" w:rsidR="0023409A" w:rsidRDefault="007F1C8D">
      <w:pPr>
        <w:pStyle w:val="PL"/>
        <w:shd w:val="clear" w:color="auto" w:fill="E6E6E6"/>
      </w:pPr>
      <w:r>
        <w:rPr>
          <w:snapToGrid w:val="0"/>
        </w:rPr>
        <w:tab/>
        <w:t>nr-</w:t>
      </w:r>
      <w:r>
        <w:t>los-nlos-Indicator-r17</w:t>
      </w:r>
      <w:r>
        <w:tab/>
      </w:r>
      <w:r>
        <w:tab/>
      </w:r>
      <w:r>
        <w:tab/>
        <w:t>LOS-NLOS-Indicator-r17</w:t>
      </w:r>
      <w:r>
        <w:tab/>
      </w:r>
      <w:r>
        <w:tab/>
      </w:r>
      <w:r>
        <w:tab/>
      </w:r>
      <w:r>
        <w:tab/>
      </w:r>
      <w:r>
        <w:tab/>
      </w:r>
      <w:r>
        <w:tab/>
        <w:t>OPTIONAL,</w:t>
      </w:r>
    </w:p>
    <w:p w14:paraId="7B53361D" w14:textId="77777777" w:rsidR="0023409A" w:rsidRDefault="007F1C8D">
      <w:pPr>
        <w:pStyle w:val="PL"/>
        <w:shd w:val="clear" w:color="auto" w:fill="E6E6E6"/>
        <w:rPr>
          <w:snapToGrid w:val="0"/>
        </w:rPr>
      </w:pPr>
      <w:r>
        <w:tab/>
      </w:r>
      <w:r>
        <w:rPr>
          <w:snapToGrid w:val="0"/>
        </w:rPr>
        <w:t>nr-AdditionalPathListExt-r17</w:t>
      </w:r>
      <w:r>
        <w:rPr>
          <w:snapToGrid w:val="0"/>
        </w:rPr>
        <w:tab/>
      </w:r>
      <w:r>
        <w:rPr>
          <w:snapToGrid w:val="0"/>
        </w:rPr>
        <w:tab/>
        <w:t>NR-AdditionalPathListExt-r17</w:t>
      </w:r>
      <w:r>
        <w:rPr>
          <w:snapToGrid w:val="0"/>
        </w:rPr>
        <w:tab/>
      </w:r>
      <w:r>
        <w:rPr>
          <w:snapToGrid w:val="0"/>
        </w:rPr>
        <w:tab/>
      </w:r>
      <w:r>
        <w:rPr>
          <w:snapToGrid w:val="0"/>
        </w:rPr>
        <w:tab/>
      </w:r>
      <w:r>
        <w:rPr>
          <w:snapToGrid w:val="0"/>
        </w:rPr>
        <w:tab/>
        <w:t>OPTIONAL,</w:t>
      </w:r>
    </w:p>
    <w:p w14:paraId="424FFC5B" w14:textId="77777777" w:rsidR="0023409A" w:rsidRDefault="007F1C8D">
      <w:pPr>
        <w:pStyle w:val="PL"/>
        <w:shd w:val="clear" w:color="auto" w:fill="E6E6E6"/>
      </w:pPr>
      <w:r>
        <w:tab/>
        <w:t>nr-Multi-RTT-AdditionalMeasurementsExt-r17</w:t>
      </w:r>
    </w:p>
    <w:p w14:paraId="119118C9" w14:textId="77777777" w:rsidR="0023409A" w:rsidRDefault="007F1C8D">
      <w:pPr>
        <w:pStyle w:val="PL"/>
        <w:shd w:val="clear" w:color="auto" w:fill="E6E6E6"/>
      </w:pPr>
      <w:r>
        <w:tab/>
      </w:r>
      <w:r>
        <w:tab/>
      </w:r>
      <w:r>
        <w:tab/>
      </w:r>
      <w:r>
        <w:tab/>
      </w:r>
      <w:r>
        <w:tab/>
      </w:r>
      <w:r>
        <w:tab/>
      </w:r>
      <w:r>
        <w:tab/>
      </w:r>
      <w:r>
        <w:tab/>
      </w:r>
      <w:r>
        <w:tab/>
      </w:r>
      <w:r>
        <w:tab/>
        <w:t>NR-Multi-RTT-AdditionalMeasurementsExt-r17</w:t>
      </w:r>
      <w:r>
        <w:tab/>
        <w:t>OPTIONAL</w:t>
      </w:r>
    </w:p>
    <w:p w14:paraId="067095D0" w14:textId="77777777" w:rsidR="0023409A" w:rsidRDefault="007F1C8D">
      <w:pPr>
        <w:pStyle w:val="PL"/>
        <w:shd w:val="clear" w:color="auto" w:fill="E6E6E6"/>
        <w:rPr>
          <w:snapToGrid w:val="0"/>
        </w:rPr>
      </w:pPr>
      <w:r>
        <w:rPr>
          <w:snapToGrid w:val="0"/>
        </w:rPr>
        <w:tab/>
        <w:t>]]</w:t>
      </w:r>
    </w:p>
    <w:p w14:paraId="28300848" w14:textId="77777777" w:rsidR="0023409A" w:rsidRDefault="007F1C8D">
      <w:pPr>
        <w:pStyle w:val="PL"/>
        <w:shd w:val="clear" w:color="auto" w:fill="E6E6E6"/>
        <w:rPr>
          <w:snapToGrid w:val="0"/>
        </w:rPr>
      </w:pPr>
      <w:r>
        <w:rPr>
          <w:snapToGrid w:val="0"/>
        </w:rPr>
        <w:t>}</w:t>
      </w:r>
    </w:p>
    <w:p w14:paraId="55BA8314" w14:textId="77777777" w:rsidR="0023409A" w:rsidRDefault="0023409A">
      <w:pPr>
        <w:pStyle w:val="PL"/>
        <w:shd w:val="clear" w:color="auto" w:fill="E6E6E6"/>
      </w:pPr>
    </w:p>
    <w:p w14:paraId="6F4376B2" w14:textId="77777777" w:rsidR="0023409A" w:rsidRDefault="007F1C8D">
      <w:pPr>
        <w:pStyle w:val="PL"/>
        <w:shd w:val="clear" w:color="auto" w:fill="E6E6E6"/>
        <w:rPr>
          <w:snapToGrid w:val="0"/>
        </w:rPr>
      </w:pPr>
      <w:r>
        <w:lastRenderedPageBreak/>
        <w:t>NR-Mult</w:t>
      </w:r>
      <w:r>
        <w:t xml:space="preserve">i-RTT-AdditionalMeasurements-r16 ::= SEQUENCE </w:t>
      </w:r>
      <w:r>
        <w:rPr>
          <w:snapToGrid w:val="0"/>
        </w:rPr>
        <w:t>(SIZE (1..3)) OF</w:t>
      </w:r>
    </w:p>
    <w:p w14:paraId="0A2D821A" w14:textId="77777777" w:rsidR="0023409A" w:rsidRDefault="007F1C8D">
      <w:pPr>
        <w:pStyle w:val="PL"/>
        <w:shd w:val="clear" w:color="auto" w:fill="E6E6E6"/>
      </w:pPr>
      <w:r>
        <w:tab/>
      </w:r>
      <w:r>
        <w:tab/>
      </w:r>
      <w:r>
        <w:tab/>
      </w:r>
      <w:r>
        <w:tab/>
      </w:r>
      <w:r>
        <w:tab/>
      </w:r>
      <w:r>
        <w:tab/>
      </w:r>
      <w:r>
        <w:tab/>
      </w:r>
      <w:r>
        <w:tab/>
      </w:r>
      <w:r>
        <w:tab/>
        <w:t>NR-Multi-RTT-AdditionalMeasurementElement-r16</w:t>
      </w:r>
    </w:p>
    <w:p w14:paraId="0EE4E79B" w14:textId="77777777" w:rsidR="0023409A" w:rsidRDefault="0023409A">
      <w:pPr>
        <w:pStyle w:val="PL"/>
        <w:shd w:val="clear" w:color="auto" w:fill="E6E6E6"/>
      </w:pPr>
    </w:p>
    <w:p w14:paraId="7E95D5B5" w14:textId="77777777" w:rsidR="0023409A" w:rsidRDefault="007F1C8D">
      <w:pPr>
        <w:pStyle w:val="PL"/>
        <w:shd w:val="clear" w:color="auto" w:fill="E6E6E6"/>
        <w:rPr>
          <w:snapToGrid w:val="0"/>
        </w:rPr>
      </w:pPr>
      <w:r>
        <w:t xml:space="preserve">NR-Multi-RTT-AdditionalMeasurementsExt-r17 ::= SEQUENCE </w:t>
      </w:r>
      <w:r>
        <w:rPr>
          <w:snapToGrid w:val="0"/>
        </w:rPr>
        <w:t>(SIZE (1..maxAddMeasRTT-r17)) OF</w:t>
      </w:r>
    </w:p>
    <w:p w14:paraId="55348DFE" w14:textId="77777777" w:rsidR="0023409A" w:rsidRDefault="007F1C8D">
      <w:pPr>
        <w:pStyle w:val="PL"/>
        <w:shd w:val="clear" w:color="auto" w:fill="E6E6E6"/>
      </w:pPr>
      <w:r>
        <w:tab/>
      </w:r>
      <w:r>
        <w:tab/>
      </w:r>
      <w:r>
        <w:tab/>
      </w:r>
      <w:r>
        <w:tab/>
      </w:r>
      <w:r>
        <w:tab/>
      </w:r>
      <w:r>
        <w:tab/>
      </w:r>
      <w:r>
        <w:tab/>
      </w:r>
      <w:r>
        <w:tab/>
      </w:r>
      <w:r>
        <w:tab/>
        <w:t>NR-Multi-RTT-AdditionalMeasurementEleme</w:t>
      </w:r>
      <w:r>
        <w:t>nt-r16</w:t>
      </w:r>
    </w:p>
    <w:p w14:paraId="5C38323F" w14:textId="77777777" w:rsidR="0023409A" w:rsidRDefault="0023409A">
      <w:pPr>
        <w:pStyle w:val="PL"/>
        <w:shd w:val="clear" w:color="auto" w:fill="E6E6E6"/>
        <w:rPr>
          <w:snapToGrid w:val="0"/>
        </w:rPr>
      </w:pPr>
    </w:p>
    <w:p w14:paraId="72EC8715" w14:textId="77777777" w:rsidR="0023409A" w:rsidRDefault="007F1C8D">
      <w:pPr>
        <w:pStyle w:val="PL"/>
        <w:shd w:val="clear" w:color="auto" w:fill="E6E6E6"/>
        <w:rPr>
          <w:snapToGrid w:val="0"/>
        </w:rPr>
      </w:pPr>
      <w:r>
        <w:rPr>
          <w:snapToGrid w:val="0"/>
        </w:rPr>
        <w:t>NR-Multi-RTT-Additional</w:t>
      </w:r>
      <w:r>
        <w:t>MeasurementElement</w:t>
      </w:r>
      <w:r>
        <w:rPr>
          <w:snapToGrid w:val="0"/>
        </w:rPr>
        <w:t>-r16 ::= SEQUENCE {</w:t>
      </w:r>
    </w:p>
    <w:p w14:paraId="7707158E" w14:textId="77777777" w:rsidR="0023409A" w:rsidRDefault="007F1C8D">
      <w:pPr>
        <w:pStyle w:val="PL"/>
        <w:shd w:val="clear" w:color="auto" w:fill="E6E6E6"/>
        <w:rPr>
          <w:snapToGrid w:val="0"/>
        </w:rPr>
      </w:pPr>
      <w:r>
        <w:rPr>
          <w:snapToGrid w:val="0"/>
        </w:rPr>
        <w:tab/>
        <w:t>nr-DL-PRS-ResourceID-r16</w:t>
      </w:r>
      <w:r>
        <w:rPr>
          <w:snapToGrid w:val="0"/>
        </w:rPr>
        <w:tab/>
      </w:r>
      <w:r>
        <w:rPr>
          <w:snapToGrid w:val="0"/>
        </w:rPr>
        <w:tab/>
      </w:r>
      <w:r>
        <w:rPr>
          <w:snapToGrid w:val="0"/>
        </w:rPr>
        <w:tab/>
        <w:t>NR-DL-PRS-ResourceID-r16</w:t>
      </w:r>
      <w:r>
        <w:rPr>
          <w:snapToGrid w:val="0"/>
        </w:rPr>
        <w:tab/>
      </w:r>
      <w:r>
        <w:rPr>
          <w:snapToGrid w:val="0"/>
        </w:rPr>
        <w:tab/>
      </w:r>
      <w:r>
        <w:rPr>
          <w:snapToGrid w:val="0"/>
        </w:rPr>
        <w:tab/>
      </w:r>
      <w:r>
        <w:rPr>
          <w:snapToGrid w:val="0"/>
        </w:rPr>
        <w:tab/>
      </w:r>
      <w:r>
        <w:rPr>
          <w:snapToGrid w:val="0"/>
        </w:rPr>
        <w:tab/>
        <w:t>OPTIONAL,</w:t>
      </w:r>
    </w:p>
    <w:p w14:paraId="65D2DC33" w14:textId="77777777" w:rsidR="0023409A" w:rsidRDefault="007F1C8D">
      <w:pPr>
        <w:pStyle w:val="PL"/>
        <w:shd w:val="clear" w:color="auto" w:fill="E6E6E6"/>
      </w:pPr>
      <w:r>
        <w:tab/>
        <w:t>nr-DL-PRS-ResourceSetID-r16</w:t>
      </w:r>
      <w:r>
        <w:tab/>
      </w:r>
      <w:r>
        <w:tab/>
      </w:r>
      <w:r>
        <w:tab/>
        <w:t xml:space="preserve">NR-DL-PRS-ResourceSetID-r16 </w:t>
      </w:r>
      <w:r>
        <w:tab/>
      </w:r>
      <w:r>
        <w:tab/>
      </w:r>
      <w:r>
        <w:tab/>
      </w:r>
      <w:r>
        <w:tab/>
        <w:t>OPTIONAL,</w:t>
      </w:r>
    </w:p>
    <w:p w14:paraId="655674DB" w14:textId="77777777" w:rsidR="0023409A" w:rsidRDefault="007F1C8D">
      <w:pPr>
        <w:pStyle w:val="PL"/>
        <w:shd w:val="clear" w:color="auto" w:fill="E6E6E6"/>
      </w:pPr>
      <w:r>
        <w:rPr>
          <w:snapToGrid w:val="0"/>
        </w:rPr>
        <w:tab/>
        <w:t>nr-DL-PRS-RSRP</w:t>
      </w:r>
      <w:r>
        <w:t>-ResultDiff-r16</w:t>
      </w:r>
      <w:r>
        <w:tab/>
      </w:r>
      <w:r>
        <w:tab/>
        <w:t>INTEGER (0..61)</w:t>
      </w:r>
      <w:r>
        <w:tab/>
      </w:r>
      <w:r>
        <w:tab/>
      </w:r>
      <w:r>
        <w:tab/>
      </w:r>
      <w:r>
        <w:tab/>
      </w:r>
      <w:r>
        <w:tab/>
      </w:r>
      <w:r>
        <w:tab/>
      </w:r>
      <w:r>
        <w:tab/>
      </w:r>
      <w:r>
        <w:tab/>
        <w:t>OPTIONAL,</w:t>
      </w:r>
    </w:p>
    <w:p w14:paraId="40CDD7B7" w14:textId="77777777" w:rsidR="0023409A" w:rsidRDefault="007F1C8D">
      <w:pPr>
        <w:pStyle w:val="PL"/>
        <w:shd w:val="clear" w:color="auto" w:fill="E6E6E6"/>
      </w:pPr>
      <w:r>
        <w:rPr>
          <w:snapToGrid w:val="0"/>
        </w:rPr>
        <w:tab/>
        <w:t>nr-UE</w:t>
      </w:r>
      <w:r>
        <w:t>-RxTxTimeDiffAdditional-r16</w:t>
      </w:r>
      <w:r>
        <w:tab/>
        <w:t>CHOICE {</w:t>
      </w:r>
    </w:p>
    <w:p w14:paraId="33D95F5F" w14:textId="77777777" w:rsidR="0023409A" w:rsidRDefault="007F1C8D">
      <w:pPr>
        <w:pStyle w:val="PL"/>
        <w:widowControl w:val="0"/>
        <w:shd w:val="clear" w:color="auto" w:fill="E6E6E6"/>
      </w:pPr>
      <w:r>
        <w:tab/>
      </w:r>
      <w:r>
        <w:tab/>
      </w:r>
      <w:r>
        <w:tab/>
        <w:t>k0-r16</w:t>
      </w:r>
      <w:r>
        <w:tab/>
      </w:r>
      <w:r>
        <w:tab/>
      </w:r>
      <w:r>
        <w:tab/>
      </w:r>
      <w:r>
        <w:tab/>
      </w:r>
      <w:r>
        <w:tab/>
      </w:r>
      <w:r>
        <w:tab/>
      </w:r>
      <w:r>
        <w:tab/>
        <w:t>INTEGER (0..8191),</w:t>
      </w:r>
    </w:p>
    <w:p w14:paraId="352C9BD3" w14:textId="77777777" w:rsidR="0023409A" w:rsidRDefault="007F1C8D">
      <w:pPr>
        <w:pStyle w:val="PL"/>
        <w:widowControl w:val="0"/>
        <w:shd w:val="clear" w:color="auto" w:fill="E6E6E6"/>
      </w:pPr>
      <w:r>
        <w:tab/>
      </w:r>
      <w:r>
        <w:tab/>
      </w:r>
      <w:r>
        <w:tab/>
        <w:t>k1-r16</w:t>
      </w:r>
      <w:r>
        <w:tab/>
      </w:r>
      <w:r>
        <w:tab/>
      </w:r>
      <w:r>
        <w:tab/>
      </w:r>
      <w:r>
        <w:tab/>
      </w:r>
      <w:r>
        <w:tab/>
      </w:r>
      <w:r>
        <w:tab/>
      </w:r>
      <w:r>
        <w:tab/>
        <w:t>INTEGER (0..4095),</w:t>
      </w:r>
    </w:p>
    <w:p w14:paraId="0B62BF1A" w14:textId="77777777" w:rsidR="0023409A" w:rsidRDefault="007F1C8D">
      <w:pPr>
        <w:pStyle w:val="PL"/>
        <w:widowControl w:val="0"/>
        <w:shd w:val="clear" w:color="auto" w:fill="E6E6E6"/>
      </w:pPr>
      <w:r>
        <w:tab/>
      </w:r>
      <w:r>
        <w:tab/>
      </w:r>
      <w:r>
        <w:tab/>
        <w:t>k2-r16</w:t>
      </w:r>
      <w:r>
        <w:tab/>
      </w:r>
      <w:r>
        <w:tab/>
      </w:r>
      <w:r>
        <w:tab/>
      </w:r>
      <w:r>
        <w:tab/>
      </w:r>
      <w:r>
        <w:tab/>
      </w:r>
      <w:r>
        <w:tab/>
      </w:r>
      <w:r>
        <w:tab/>
        <w:t>INTEGER (0..</w:t>
      </w:r>
      <w:r>
        <w:rPr>
          <w:bCs/>
        </w:rPr>
        <w:t>2047</w:t>
      </w:r>
      <w:r>
        <w:t>),</w:t>
      </w:r>
    </w:p>
    <w:p w14:paraId="664A0CEE" w14:textId="77777777" w:rsidR="0023409A" w:rsidRDefault="007F1C8D">
      <w:pPr>
        <w:pStyle w:val="PL"/>
        <w:widowControl w:val="0"/>
        <w:shd w:val="clear" w:color="auto" w:fill="E6E6E6"/>
      </w:pPr>
      <w:r>
        <w:tab/>
      </w:r>
      <w:r>
        <w:tab/>
      </w:r>
      <w:r>
        <w:tab/>
        <w:t>k3-r16</w:t>
      </w:r>
      <w:r>
        <w:tab/>
      </w:r>
      <w:r>
        <w:tab/>
      </w:r>
      <w:r>
        <w:tab/>
      </w:r>
      <w:r>
        <w:tab/>
      </w:r>
      <w:r>
        <w:tab/>
      </w:r>
      <w:r>
        <w:tab/>
      </w:r>
      <w:r>
        <w:tab/>
        <w:t>INTEGER (0..1023),</w:t>
      </w:r>
    </w:p>
    <w:p w14:paraId="41DEE10D" w14:textId="77777777" w:rsidR="0023409A" w:rsidRDefault="007F1C8D">
      <w:pPr>
        <w:pStyle w:val="PL"/>
        <w:widowControl w:val="0"/>
        <w:shd w:val="clear" w:color="auto" w:fill="E6E6E6"/>
      </w:pPr>
      <w:r>
        <w:tab/>
      </w:r>
      <w:r>
        <w:tab/>
      </w:r>
      <w:r>
        <w:tab/>
        <w:t>k4-r16</w:t>
      </w:r>
      <w:r>
        <w:tab/>
      </w:r>
      <w:r>
        <w:tab/>
      </w:r>
      <w:r>
        <w:tab/>
      </w:r>
      <w:r>
        <w:tab/>
      </w:r>
      <w:r>
        <w:tab/>
      </w:r>
      <w:r>
        <w:tab/>
      </w:r>
      <w:r>
        <w:tab/>
        <w:t>INTEGER (0..511),</w:t>
      </w:r>
    </w:p>
    <w:p w14:paraId="1E6C7A5B" w14:textId="77777777" w:rsidR="0023409A" w:rsidRDefault="007F1C8D">
      <w:pPr>
        <w:pStyle w:val="PL"/>
        <w:widowControl w:val="0"/>
        <w:shd w:val="clear" w:color="auto" w:fill="E6E6E6"/>
      </w:pPr>
      <w:r>
        <w:tab/>
      </w:r>
      <w:r>
        <w:tab/>
      </w:r>
      <w:r>
        <w:tab/>
        <w:t>k5-r16</w:t>
      </w:r>
      <w:r>
        <w:tab/>
      </w:r>
      <w:r>
        <w:tab/>
      </w:r>
      <w:r>
        <w:tab/>
      </w:r>
      <w:r>
        <w:tab/>
      </w:r>
      <w:r>
        <w:tab/>
      </w:r>
      <w:r>
        <w:tab/>
      </w:r>
      <w:r>
        <w:tab/>
      </w:r>
      <w:r>
        <w:t>INTEGER (0..255),</w:t>
      </w:r>
    </w:p>
    <w:p w14:paraId="429EA53D" w14:textId="77777777" w:rsidR="0023409A" w:rsidRDefault="007F1C8D">
      <w:pPr>
        <w:pStyle w:val="PL"/>
        <w:widowControl w:val="0"/>
        <w:shd w:val="clear" w:color="auto" w:fill="E6E6E6"/>
      </w:pPr>
      <w:r>
        <w:tab/>
      </w:r>
      <w:r>
        <w:tab/>
      </w:r>
      <w:r>
        <w:tab/>
        <w:t>...</w:t>
      </w:r>
    </w:p>
    <w:p w14:paraId="5B35E721" w14:textId="77777777" w:rsidR="0023409A" w:rsidRDefault="007F1C8D">
      <w:pPr>
        <w:pStyle w:val="PL"/>
        <w:widowControl w:val="0"/>
        <w:shd w:val="clear" w:color="auto" w:fill="E6E6E6"/>
      </w:pPr>
      <w:r>
        <w:tab/>
        <w:t>},</w:t>
      </w:r>
    </w:p>
    <w:p w14:paraId="3DF0D240" w14:textId="77777777" w:rsidR="0023409A" w:rsidRDefault="007F1C8D">
      <w:pPr>
        <w:pStyle w:val="PL"/>
        <w:shd w:val="clear" w:color="auto" w:fill="E6E6E6"/>
        <w:rPr>
          <w:snapToGrid w:val="0"/>
        </w:rPr>
      </w:pPr>
      <w:r>
        <w:rPr>
          <w:snapToGrid w:val="0"/>
        </w:rPr>
        <w:tab/>
        <w:t>nr-TimingQuality-r16</w:t>
      </w:r>
      <w:r>
        <w:rPr>
          <w:snapToGrid w:val="0"/>
        </w:rPr>
        <w:tab/>
      </w:r>
      <w:r>
        <w:rPr>
          <w:snapToGrid w:val="0"/>
        </w:rPr>
        <w:tab/>
      </w:r>
      <w:r>
        <w:rPr>
          <w:snapToGrid w:val="0"/>
        </w:rPr>
        <w:tab/>
      </w:r>
      <w:r>
        <w:rPr>
          <w:snapToGrid w:val="0"/>
        </w:rPr>
        <w:tab/>
        <w:t>NR-TimingQuality-r16,</w:t>
      </w:r>
    </w:p>
    <w:p w14:paraId="5ABEC55A" w14:textId="77777777" w:rsidR="0023409A" w:rsidRDefault="007F1C8D">
      <w:pPr>
        <w:pStyle w:val="PL"/>
        <w:shd w:val="clear" w:color="auto" w:fill="E6E6E6"/>
      </w:pPr>
      <w:r>
        <w:tab/>
        <w:t>nr-AdditionalPathList-r16</w:t>
      </w:r>
      <w:r>
        <w:tab/>
      </w:r>
      <w:r>
        <w:tab/>
      </w:r>
      <w:r>
        <w:tab/>
        <w:t>NR-AdditionalPathList-r16</w:t>
      </w:r>
      <w:r>
        <w:tab/>
      </w:r>
      <w:r>
        <w:tab/>
      </w:r>
      <w:r>
        <w:tab/>
      </w:r>
      <w:r>
        <w:tab/>
      </w:r>
      <w:r>
        <w:tab/>
        <w:t>OPTIONAL,</w:t>
      </w:r>
    </w:p>
    <w:p w14:paraId="63A6014F" w14:textId="77777777" w:rsidR="0023409A" w:rsidRDefault="007F1C8D">
      <w:pPr>
        <w:pStyle w:val="PL"/>
        <w:shd w:val="clear" w:color="auto" w:fill="E6E6E6"/>
        <w:rPr>
          <w:snapToGrid w:val="0"/>
        </w:rPr>
      </w:pPr>
      <w:r>
        <w:rPr>
          <w:snapToGrid w:val="0"/>
        </w:rPr>
        <w:tab/>
        <w:t>nr-TimeStamp-r16</w:t>
      </w:r>
      <w:r>
        <w:rPr>
          <w:snapToGrid w:val="0"/>
        </w:rPr>
        <w:tab/>
      </w:r>
      <w:r>
        <w:rPr>
          <w:snapToGrid w:val="0"/>
        </w:rPr>
        <w:tab/>
      </w:r>
      <w:r>
        <w:rPr>
          <w:snapToGrid w:val="0"/>
        </w:rPr>
        <w:tab/>
      </w:r>
      <w:r>
        <w:rPr>
          <w:snapToGrid w:val="0"/>
        </w:rPr>
        <w:tab/>
      </w:r>
      <w:r>
        <w:rPr>
          <w:snapToGrid w:val="0"/>
        </w:rPr>
        <w:tab/>
        <w:t>NR-TimeStamp-r16,</w:t>
      </w:r>
    </w:p>
    <w:p w14:paraId="728D17F3" w14:textId="77777777" w:rsidR="0023409A" w:rsidRDefault="007F1C8D">
      <w:pPr>
        <w:pStyle w:val="PL"/>
        <w:shd w:val="clear" w:color="auto" w:fill="E6E6E6"/>
        <w:rPr>
          <w:snapToGrid w:val="0"/>
        </w:rPr>
      </w:pPr>
      <w:r>
        <w:rPr>
          <w:snapToGrid w:val="0"/>
        </w:rPr>
        <w:tab/>
        <w:t>...,</w:t>
      </w:r>
    </w:p>
    <w:p w14:paraId="29DCC6D4" w14:textId="77777777" w:rsidR="0023409A" w:rsidRDefault="007F1C8D">
      <w:pPr>
        <w:pStyle w:val="PL"/>
        <w:shd w:val="clear" w:color="auto" w:fill="E6E6E6"/>
        <w:rPr>
          <w:snapToGrid w:val="0"/>
        </w:rPr>
      </w:pPr>
      <w:r>
        <w:rPr>
          <w:snapToGrid w:val="0"/>
        </w:rPr>
        <w:tab/>
        <w:t>[[</w:t>
      </w:r>
    </w:p>
    <w:p w14:paraId="15C48F1B" w14:textId="77777777" w:rsidR="0023409A" w:rsidRDefault="007F1C8D">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w:t>
      </w:r>
      <w:r>
        <w:rPr>
          <w:snapToGrid w:val="0"/>
        </w:rPr>
        <w:t>ONAL,</w:t>
      </w:r>
    </w:p>
    <w:p w14:paraId="30B2BB5A" w14:textId="77777777" w:rsidR="0023409A" w:rsidRDefault="007F1C8D">
      <w:pPr>
        <w:pStyle w:val="PL"/>
        <w:shd w:val="clear" w:color="auto" w:fill="E6E6E6"/>
        <w:rPr>
          <w:snapToGrid w:val="0"/>
        </w:rPr>
      </w:pPr>
      <w:r>
        <w:rPr>
          <w:snapToGrid w:val="0"/>
        </w:rPr>
        <w:tab/>
        <w:t>nr-DL-PRS-FirstPathRSRP-ResultDiff-r17</w:t>
      </w:r>
    </w:p>
    <w:p w14:paraId="53CA3C8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(0..61)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08179F7" w14:textId="77777777" w:rsidR="0023409A" w:rsidRDefault="007F1C8D">
      <w:pPr>
        <w:pStyle w:val="PL"/>
        <w:shd w:val="clear" w:color="auto" w:fill="E6E6E6"/>
        <w:rPr>
          <w:snapToGrid w:val="0"/>
        </w:rPr>
      </w:pPr>
      <w:r>
        <w:rPr>
          <w:snapToGrid w:val="0"/>
        </w:rPr>
        <w:tab/>
        <w:t>nr-los-nlos-Indicator-r17</w:t>
      </w:r>
      <w:r>
        <w:rPr>
          <w:snapToGrid w:val="0"/>
        </w:rPr>
        <w:tab/>
      </w:r>
      <w:r>
        <w:rPr>
          <w:snapToGrid w:val="0"/>
        </w:rPr>
        <w:tab/>
      </w:r>
      <w:r>
        <w:rPr>
          <w:snapToGrid w:val="0"/>
        </w:rPr>
        <w:tab/>
        <w:t>LOS-NLOS-Indicator-r17</w:t>
      </w:r>
      <w:r>
        <w:rPr>
          <w:snapToGrid w:val="0"/>
        </w:rPr>
        <w:tab/>
      </w:r>
      <w:r>
        <w:rPr>
          <w:snapToGrid w:val="0"/>
        </w:rPr>
        <w:tab/>
      </w:r>
      <w:r>
        <w:rPr>
          <w:snapToGrid w:val="0"/>
        </w:rPr>
        <w:tab/>
      </w:r>
      <w:r>
        <w:rPr>
          <w:snapToGrid w:val="0"/>
        </w:rPr>
        <w:tab/>
      </w:r>
      <w:r>
        <w:rPr>
          <w:snapToGrid w:val="0"/>
        </w:rPr>
        <w:tab/>
      </w:r>
      <w:r>
        <w:rPr>
          <w:snapToGrid w:val="0"/>
        </w:rPr>
        <w:tab/>
        <w:t>OPTIONAL,</w:t>
      </w:r>
    </w:p>
    <w:p w14:paraId="5230A78F" w14:textId="77777777" w:rsidR="0023409A" w:rsidRDefault="007F1C8D">
      <w:pPr>
        <w:pStyle w:val="PL"/>
        <w:shd w:val="clear" w:color="auto" w:fill="E6E6E6"/>
        <w:rPr>
          <w:snapToGrid w:val="0"/>
        </w:rPr>
      </w:pPr>
      <w:r>
        <w:rPr>
          <w:snapToGrid w:val="0"/>
        </w:rPr>
        <w:tab/>
        <w:t>nr-AdditionalPathListExt-r17</w:t>
      </w:r>
      <w:r>
        <w:rPr>
          <w:snapToGrid w:val="0"/>
        </w:rPr>
        <w:tab/>
      </w:r>
      <w:r>
        <w:rPr>
          <w:snapToGrid w:val="0"/>
        </w:rPr>
        <w:tab/>
        <w:t>NR-AdditionalPathListExt-r17</w:t>
      </w:r>
      <w:r>
        <w:rPr>
          <w:snapToGrid w:val="0"/>
        </w:rPr>
        <w:tab/>
      </w:r>
      <w:r>
        <w:rPr>
          <w:snapToGrid w:val="0"/>
        </w:rPr>
        <w:tab/>
      </w:r>
      <w:r>
        <w:rPr>
          <w:snapToGrid w:val="0"/>
        </w:rPr>
        <w:tab/>
      </w:r>
      <w:r>
        <w:rPr>
          <w:snapToGrid w:val="0"/>
        </w:rPr>
        <w:tab/>
        <w:t>OPTIONAL</w:t>
      </w:r>
    </w:p>
    <w:p w14:paraId="2F9906F2" w14:textId="77777777" w:rsidR="0023409A" w:rsidRDefault="007F1C8D">
      <w:pPr>
        <w:pStyle w:val="PL"/>
        <w:shd w:val="clear" w:color="auto" w:fill="E6E6E6"/>
        <w:rPr>
          <w:snapToGrid w:val="0"/>
        </w:rPr>
      </w:pPr>
      <w:r>
        <w:rPr>
          <w:snapToGrid w:val="0"/>
        </w:rPr>
        <w:tab/>
        <w:t>]]</w:t>
      </w:r>
    </w:p>
    <w:p w14:paraId="1CAC3E45" w14:textId="77777777" w:rsidR="0023409A" w:rsidRDefault="007F1C8D">
      <w:pPr>
        <w:pStyle w:val="PL"/>
        <w:shd w:val="clear" w:color="auto" w:fill="E6E6E6"/>
        <w:rPr>
          <w:snapToGrid w:val="0"/>
        </w:rPr>
      </w:pPr>
      <w:r>
        <w:rPr>
          <w:snapToGrid w:val="0"/>
        </w:rPr>
        <w:t>}</w:t>
      </w:r>
    </w:p>
    <w:p w14:paraId="16DD9411" w14:textId="77777777" w:rsidR="0023409A" w:rsidRDefault="0023409A">
      <w:pPr>
        <w:pStyle w:val="PL"/>
        <w:shd w:val="clear" w:color="auto" w:fill="E6E6E6"/>
        <w:rPr>
          <w:snapToGrid w:val="0"/>
        </w:rPr>
      </w:pPr>
    </w:p>
    <w:p w14:paraId="4D861017" w14:textId="77777777" w:rsidR="0023409A" w:rsidRDefault="007F1C8D">
      <w:pPr>
        <w:pStyle w:val="PL"/>
        <w:shd w:val="clear" w:color="auto" w:fill="E6E6E6"/>
        <w:rPr>
          <w:snapToGrid w:val="0"/>
        </w:rPr>
      </w:pPr>
      <w:r>
        <w:rPr>
          <w:snapToGrid w:val="0"/>
        </w:rPr>
        <w:t>NR-SRS-TxTEG-Element-</w:t>
      </w:r>
      <w:r>
        <w:rPr>
          <w:snapToGrid w:val="0"/>
        </w:rPr>
        <w:t>r17 ::= SEQUENCE {</w:t>
      </w:r>
    </w:p>
    <w:p w14:paraId="2B2419E0" w14:textId="77777777" w:rsidR="0023409A" w:rsidRDefault="007F1C8D">
      <w:pPr>
        <w:pStyle w:val="PL"/>
        <w:shd w:val="clear" w:color="auto" w:fill="E6E6E6"/>
        <w:rPr>
          <w:snapToGrid w:val="0"/>
        </w:rPr>
      </w:pPr>
      <w:r>
        <w:rPr>
          <w:snapToGrid w:val="0"/>
        </w:rPr>
        <w:tab/>
        <w:t>nr-TimeStamp-r17</w:t>
      </w:r>
      <w:r>
        <w:rPr>
          <w:snapToGrid w:val="0"/>
        </w:rPr>
        <w:tab/>
      </w:r>
      <w:r>
        <w:rPr>
          <w:snapToGrid w:val="0"/>
        </w:rPr>
        <w:tab/>
      </w:r>
      <w:r>
        <w:rPr>
          <w:snapToGrid w:val="0"/>
        </w:rPr>
        <w:tab/>
      </w:r>
      <w:r>
        <w:rPr>
          <w:snapToGrid w:val="0"/>
        </w:rPr>
        <w:tab/>
        <w:t>NR-TimeStamp-r16</w:t>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w:t>
      </w:r>
      <w:commentRangeStart w:id="4080"/>
      <w:r>
        <w:rPr>
          <w:snapToGrid w:val="0"/>
        </w:rPr>
        <w:t>Need OP</w:t>
      </w:r>
      <w:commentRangeEnd w:id="4080"/>
      <w:r>
        <w:commentReference w:id="4080"/>
      </w:r>
    </w:p>
    <w:p w14:paraId="06C6C786" w14:textId="77777777" w:rsidR="0023409A" w:rsidRDefault="007F1C8D">
      <w:pPr>
        <w:pStyle w:val="PL"/>
        <w:shd w:val="clear" w:color="auto" w:fill="E6E6E6"/>
        <w:rPr>
          <w:snapToGrid w:val="0"/>
        </w:rPr>
      </w:pPr>
      <w:r>
        <w:rPr>
          <w:snapToGrid w:val="0"/>
        </w:rPr>
        <w:tab/>
        <w:t>nr-UE-Tx-TEG-ID-r17</w:t>
      </w:r>
      <w:r>
        <w:rPr>
          <w:snapToGrid w:val="0"/>
        </w:rPr>
        <w:tab/>
      </w:r>
      <w:r>
        <w:rPr>
          <w:snapToGrid w:val="0"/>
        </w:rPr>
        <w:tab/>
      </w:r>
      <w:r>
        <w:rPr>
          <w:snapToGrid w:val="0"/>
        </w:rPr>
        <w:tab/>
      </w:r>
      <w:r>
        <w:rPr>
          <w:snapToGrid w:val="0"/>
        </w:rPr>
        <w:tab/>
        <w:t>INTEGER (0..maxNumOfTxTEGs-1-r17),</w:t>
      </w:r>
    </w:p>
    <w:p w14:paraId="12E1224B" w14:textId="77777777" w:rsidR="0023409A" w:rsidRDefault="007F1C8D">
      <w:pPr>
        <w:pStyle w:val="PL"/>
        <w:shd w:val="clear" w:color="auto" w:fill="E6E6E6"/>
        <w:rPr>
          <w:snapToGrid w:val="0"/>
        </w:rPr>
      </w:pPr>
      <w:r>
        <w:rPr>
          <w:snapToGrid w:val="0"/>
        </w:rPr>
        <w:tab/>
        <w:t>srs-PosResourceList-r17</w:t>
      </w:r>
      <w:r>
        <w:rPr>
          <w:snapToGrid w:val="0"/>
        </w:rPr>
        <w:tab/>
      </w:r>
      <w:r>
        <w:rPr>
          <w:snapToGrid w:val="0"/>
        </w:rPr>
        <w:tab/>
      </w:r>
      <w:r>
        <w:rPr>
          <w:snapToGrid w:val="0"/>
        </w:rPr>
        <w:tab/>
      </w:r>
      <w:r>
        <w:rPr>
          <w:snapToGrid w:val="0"/>
        </w:rPr>
        <w:t xml:space="preserve">SEQUENCE (SIZE (1..maxNumOfSRS-PosResourceSets-r17)) OF </w:t>
      </w:r>
    </w:p>
    <w:p w14:paraId="61ED5D1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SRS-PosResources-r17,</w:t>
      </w:r>
    </w:p>
    <w:p w14:paraId="6A18AD31" w14:textId="77777777" w:rsidR="0023409A" w:rsidRDefault="007F1C8D">
      <w:pPr>
        <w:pStyle w:val="PL"/>
        <w:shd w:val="clear" w:color="auto" w:fill="E6E6E6"/>
        <w:rPr>
          <w:snapToGrid w:val="0"/>
        </w:rPr>
      </w:pPr>
      <w:r>
        <w:rPr>
          <w:snapToGrid w:val="0"/>
        </w:rPr>
        <w:tab/>
        <w:t>...</w:t>
      </w:r>
    </w:p>
    <w:p w14:paraId="4FB92457" w14:textId="77777777" w:rsidR="0023409A" w:rsidRDefault="007F1C8D">
      <w:pPr>
        <w:pStyle w:val="PL"/>
        <w:shd w:val="clear" w:color="auto" w:fill="E6E6E6"/>
        <w:rPr>
          <w:snapToGrid w:val="0"/>
        </w:rPr>
      </w:pPr>
      <w:r>
        <w:rPr>
          <w:snapToGrid w:val="0"/>
        </w:rPr>
        <w:t xml:space="preserve">} -- </w:t>
      </w:r>
      <w:commentRangeStart w:id="4081"/>
      <w:r>
        <w:rPr>
          <w:snapToGrid w:val="0"/>
        </w:rPr>
        <w:t>FFS</w:t>
      </w:r>
      <w:commentRangeEnd w:id="4081"/>
      <w:r>
        <w:commentReference w:id="4081"/>
      </w:r>
      <w:r>
        <w:rPr>
          <w:snapToGrid w:val="0"/>
        </w:rPr>
        <w:t xml:space="preserve"> if nr-TimeStamp-r17 is needed</w:t>
      </w:r>
    </w:p>
    <w:p w14:paraId="6FACDC22" w14:textId="77777777" w:rsidR="0023409A" w:rsidRDefault="0023409A">
      <w:pPr>
        <w:pStyle w:val="PL"/>
        <w:shd w:val="clear" w:color="auto" w:fill="E6E6E6"/>
        <w:rPr>
          <w:snapToGrid w:val="0"/>
        </w:rPr>
      </w:pPr>
    </w:p>
    <w:p w14:paraId="5586065A" w14:textId="77777777" w:rsidR="0023409A" w:rsidRDefault="007F1C8D">
      <w:pPr>
        <w:pStyle w:val="PL"/>
        <w:shd w:val="clear" w:color="auto" w:fill="E6E6E6"/>
        <w:rPr>
          <w:snapToGrid w:val="0"/>
        </w:rPr>
      </w:pPr>
      <w:commentRangeStart w:id="4082"/>
      <w:r>
        <w:rPr>
          <w:snapToGrid w:val="0"/>
        </w:rPr>
        <w:lastRenderedPageBreak/>
        <w:t>SRS-PosResources-r17</w:t>
      </w:r>
      <w:commentRangeEnd w:id="4082"/>
      <w:r>
        <w:rPr>
          <w:rStyle w:val="CommentReference"/>
          <w:rFonts w:ascii="Times New Roman" w:hAnsi="Times New Roman"/>
        </w:rPr>
        <w:commentReference w:id="4082"/>
      </w:r>
      <w:r>
        <w:rPr>
          <w:snapToGrid w:val="0"/>
        </w:rPr>
        <w:t xml:space="preserve"> ::= SEQUENCE {</w:t>
      </w:r>
    </w:p>
    <w:p w14:paraId="6FF9C39C" w14:textId="77777777" w:rsidR="0023409A" w:rsidRDefault="007F1C8D">
      <w:pPr>
        <w:pStyle w:val="PL"/>
        <w:shd w:val="clear" w:color="auto" w:fill="E6E6E6"/>
        <w:rPr>
          <w:snapToGrid w:val="0"/>
        </w:rPr>
      </w:pPr>
      <w:r>
        <w:rPr>
          <w:snapToGrid w:val="0"/>
        </w:rPr>
        <w:tab/>
        <w:t>srs-PosResourceSetId-r17</w:t>
      </w:r>
      <w:r>
        <w:rPr>
          <w:snapToGrid w:val="0"/>
        </w:rPr>
        <w:tab/>
      </w:r>
      <w:r>
        <w:rPr>
          <w:snapToGrid w:val="0"/>
        </w:rPr>
        <w:tab/>
        <w:t xml:space="preserve">INTEGER </w:t>
      </w:r>
      <w:r>
        <w:rPr>
          <w:snapToGrid w:val="0"/>
        </w:rPr>
        <w:t>(0..maxNumOfSRS-PosResourceSets-1-r17),</w:t>
      </w:r>
    </w:p>
    <w:p w14:paraId="5BD23121" w14:textId="77777777" w:rsidR="0023409A" w:rsidRDefault="007F1C8D">
      <w:pPr>
        <w:pStyle w:val="PL"/>
        <w:shd w:val="clear" w:color="auto" w:fill="E6E6E6"/>
        <w:rPr>
          <w:snapToGrid w:val="0"/>
        </w:rPr>
      </w:pPr>
      <w:r>
        <w:rPr>
          <w:snapToGrid w:val="0"/>
        </w:rPr>
        <w:tab/>
      </w:r>
      <w:commentRangeStart w:id="4083"/>
      <w:r>
        <w:rPr>
          <w:snapToGrid w:val="0"/>
        </w:rPr>
        <w:t>srs-PosResourceIdList-r17</w:t>
      </w:r>
      <w:commentRangeEnd w:id="4083"/>
      <w:r>
        <w:commentReference w:id="4083"/>
      </w:r>
      <w:r>
        <w:rPr>
          <w:snapToGrid w:val="0"/>
        </w:rPr>
        <w:tab/>
      </w:r>
      <w:r>
        <w:rPr>
          <w:snapToGrid w:val="0"/>
        </w:rPr>
        <w:tab/>
        <w:t>SEQUENCE (SIZE (1..maxNumOfSRS-PosResources-r17)) OF</w:t>
      </w:r>
    </w:p>
    <w:p w14:paraId="6C847175" w14:textId="77777777" w:rsidR="0023409A" w:rsidRDefault="007F1C8D">
      <w:pPr>
        <w:pStyle w:val="PL"/>
        <w:shd w:val="clear" w:color="auto" w:fill="E6E6E6"/>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30018A9E" w14:textId="77777777" w:rsidR="0023409A" w:rsidRDefault="007F1C8D">
      <w:pPr>
        <w:pStyle w:val="PL"/>
        <w:shd w:val="clear" w:color="auto" w:fill="E6E6E6"/>
        <w:rPr>
          <w:snapToGrid w:val="0"/>
        </w:rPr>
      </w:pPr>
      <w:r>
        <w:rPr>
          <w:snapToGrid w:val="0"/>
        </w:rPr>
        <w:tab/>
        <w:t>...</w:t>
      </w:r>
    </w:p>
    <w:p w14:paraId="462FA5A4" w14:textId="77777777" w:rsidR="0023409A" w:rsidRDefault="007F1C8D">
      <w:pPr>
        <w:pStyle w:val="PL"/>
        <w:shd w:val="clear" w:color="auto" w:fill="E6E6E6"/>
        <w:rPr>
          <w:snapToGrid w:val="0"/>
        </w:rPr>
      </w:pPr>
      <w:r>
        <w:rPr>
          <w:snapToGrid w:val="0"/>
        </w:rPr>
        <w:t>}</w:t>
      </w:r>
    </w:p>
    <w:p w14:paraId="2CF2610B" w14:textId="77777777" w:rsidR="0023409A" w:rsidRDefault="0023409A">
      <w:pPr>
        <w:pStyle w:val="PL"/>
        <w:shd w:val="clear" w:color="auto" w:fill="E6E6E6"/>
        <w:rPr>
          <w:snapToGrid w:val="0"/>
        </w:rPr>
      </w:pPr>
    </w:p>
    <w:p w14:paraId="69819C04" w14:textId="77777777" w:rsidR="0023409A" w:rsidRDefault="007F1C8D">
      <w:pPr>
        <w:pStyle w:val="PL"/>
        <w:shd w:val="clear" w:color="auto" w:fill="E6E6E6"/>
        <w:rPr>
          <w:snapToGrid w:val="0"/>
        </w:rPr>
      </w:pPr>
      <w:r>
        <w:rPr>
          <w:snapToGrid w:val="0"/>
        </w:rPr>
        <w:t xml:space="preserve">NR-UE-RxTx-TEG-Info-r17 ::= CHOICE { -- FFS if the CHOICE structure </w:t>
      </w:r>
      <w:r>
        <w:rPr>
          <w:snapToGrid w:val="0"/>
        </w:rPr>
        <w:t>is needed</w:t>
      </w:r>
    </w:p>
    <w:p w14:paraId="2C4B280F" w14:textId="77777777" w:rsidR="0023409A" w:rsidRDefault="007F1C8D">
      <w:pPr>
        <w:pStyle w:val="PL"/>
        <w:shd w:val="clear" w:color="auto" w:fill="E6E6E6"/>
        <w:rPr>
          <w:snapToGrid w:val="0"/>
        </w:rPr>
      </w:pPr>
      <w:r>
        <w:rPr>
          <w:snapToGrid w:val="0"/>
        </w:rPr>
        <w:tab/>
        <w:t>case1-r17</w:t>
      </w:r>
      <w:r>
        <w:rPr>
          <w:snapToGrid w:val="0"/>
        </w:rPr>
        <w:tab/>
      </w:r>
      <w:r>
        <w:rPr>
          <w:snapToGrid w:val="0"/>
        </w:rPr>
        <w:tab/>
      </w:r>
      <w:r>
        <w:rPr>
          <w:snapToGrid w:val="0"/>
        </w:rPr>
        <w:tab/>
      </w:r>
      <w:r>
        <w:rPr>
          <w:snapToGrid w:val="0"/>
        </w:rPr>
        <w:tab/>
        <w:t>SEQUENCE {</w:t>
      </w:r>
    </w:p>
    <w:p w14:paraId="5A4CA2C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nr-UE-RxTx-TEG-ID-r17</w:t>
      </w:r>
      <w:r>
        <w:rPr>
          <w:snapToGrid w:val="0"/>
        </w:rPr>
        <w:tab/>
        <w:t>INTEGER (0..maxNumOfRxTxTEGs-1-r17)</w:t>
      </w:r>
    </w:p>
    <w:p w14:paraId="490DE2F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4C917CA" w14:textId="77777777" w:rsidR="0023409A" w:rsidRDefault="007F1C8D">
      <w:pPr>
        <w:pStyle w:val="PL"/>
        <w:shd w:val="clear" w:color="auto" w:fill="E6E6E6"/>
        <w:rPr>
          <w:snapToGrid w:val="0"/>
        </w:rPr>
      </w:pPr>
      <w:r>
        <w:rPr>
          <w:snapToGrid w:val="0"/>
        </w:rPr>
        <w:tab/>
        <w:t>case2-r17</w:t>
      </w:r>
      <w:r>
        <w:rPr>
          <w:snapToGrid w:val="0"/>
        </w:rPr>
        <w:tab/>
      </w:r>
      <w:r>
        <w:rPr>
          <w:snapToGrid w:val="0"/>
        </w:rPr>
        <w:tab/>
      </w:r>
      <w:r>
        <w:rPr>
          <w:snapToGrid w:val="0"/>
        </w:rPr>
        <w:tab/>
      </w:r>
      <w:r>
        <w:rPr>
          <w:snapToGrid w:val="0"/>
        </w:rPr>
        <w:tab/>
        <w:t>SEQUENCE {</w:t>
      </w:r>
    </w:p>
    <w:p w14:paraId="21A2761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nr-UE-RxTx-TEG-ID-r17</w:t>
      </w:r>
      <w:r>
        <w:rPr>
          <w:snapToGrid w:val="0"/>
        </w:rPr>
        <w:tab/>
        <w:t>INTEGER (0..maxNumOfRxTxTEGs-1-r17),</w:t>
      </w:r>
    </w:p>
    <w:p w14:paraId="7099957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nr-UE-Tx-TEG-Index-r17</w:t>
      </w:r>
      <w:r>
        <w:rPr>
          <w:snapToGrid w:val="0"/>
        </w:rPr>
        <w:tab/>
        <w:t>INTEGER (1..maxTx</w:t>
      </w:r>
      <w:r>
        <w:rPr>
          <w:snapToGrid w:val="0"/>
        </w:rPr>
        <w:t>TEG-Sets-r17)</w:t>
      </w:r>
    </w:p>
    <w:p w14:paraId="4F08D8A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16BEBB7" w14:textId="77777777" w:rsidR="0023409A" w:rsidRDefault="007F1C8D">
      <w:pPr>
        <w:pStyle w:val="PL"/>
        <w:shd w:val="clear" w:color="auto" w:fill="E6E6E6"/>
        <w:rPr>
          <w:snapToGrid w:val="0"/>
        </w:rPr>
      </w:pPr>
      <w:r>
        <w:rPr>
          <w:snapToGrid w:val="0"/>
        </w:rPr>
        <w:tab/>
        <w:t>case3-r17</w:t>
      </w:r>
      <w:r>
        <w:rPr>
          <w:snapToGrid w:val="0"/>
        </w:rPr>
        <w:tab/>
      </w:r>
      <w:r>
        <w:rPr>
          <w:snapToGrid w:val="0"/>
        </w:rPr>
        <w:tab/>
      </w:r>
      <w:r>
        <w:rPr>
          <w:snapToGrid w:val="0"/>
        </w:rPr>
        <w:tab/>
      </w:r>
      <w:r>
        <w:rPr>
          <w:snapToGrid w:val="0"/>
        </w:rPr>
        <w:tab/>
        <w:t>SEQUENCE {</w:t>
      </w:r>
    </w:p>
    <w:p w14:paraId="443E80A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nr-UE-Rx-TEG-ID-r17</w:t>
      </w:r>
      <w:r>
        <w:rPr>
          <w:snapToGrid w:val="0"/>
        </w:rPr>
        <w:tab/>
      </w:r>
      <w:r>
        <w:rPr>
          <w:snapToGrid w:val="0"/>
        </w:rPr>
        <w:tab/>
        <w:t>INTEGER (0..maxNumOfRxTEGs-1-r17),</w:t>
      </w:r>
    </w:p>
    <w:p w14:paraId="2CDB6BB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commentRangeStart w:id="4084"/>
      <w:r>
        <w:rPr>
          <w:snapToGrid w:val="0"/>
        </w:rPr>
        <w:t>nr-UE-Tx-TEG-Index</w:t>
      </w:r>
      <w:commentRangeEnd w:id="4084"/>
      <w:r>
        <w:rPr>
          <w:rStyle w:val="CommentReference"/>
          <w:rFonts w:ascii="Times New Roman" w:hAnsi="Times New Roman"/>
        </w:rPr>
        <w:commentReference w:id="4084"/>
      </w:r>
      <w:r>
        <w:rPr>
          <w:snapToGrid w:val="0"/>
        </w:rPr>
        <w:t>-r17</w:t>
      </w:r>
      <w:r>
        <w:rPr>
          <w:snapToGrid w:val="0"/>
        </w:rPr>
        <w:tab/>
        <w:t>INTEGER (1..maxTxTEG-Sets-r17)</w:t>
      </w:r>
    </w:p>
    <w:p w14:paraId="6A5F530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6601E147" w14:textId="77777777" w:rsidR="0023409A" w:rsidRDefault="007F1C8D">
      <w:pPr>
        <w:pStyle w:val="PL"/>
        <w:shd w:val="clear" w:color="auto" w:fill="E6E6E6"/>
        <w:rPr>
          <w:snapToGrid w:val="0"/>
        </w:rPr>
      </w:pPr>
      <w:r>
        <w:rPr>
          <w:snapToGrid w:val="0"/>
        </w:rPr>
        <w:tab/>
        <w:t>...</w:t>
      </w:r>
    </w:p>
    <w:p w14:paraId="712C4C8A" w14:textId="77777777" w:rsidR="0023409A" w:rsidRDefault="007F1C8D">
      <w:pPr>
        <w:pStyle w:val="PL"/>
        <w:shd w:val="clear" w:color="auto" w:fill="E6E6E6"/>
        <w:rPr>
          <w:snapToGrid w:val="0"/>
        </w:rPr>
      </w:pPr>
      <w:r>
        <w:rPr>
          <w:snapToGrid w:val="0"/>
        </w:rPr>
        <w:t>} -- FFS the nr-UE-Tx-</w:t>
      </w:r>
      <w:commentRangeStart w:id="4085"/>
      <w:r>
        <w:rPr>
          <w:snapToGrid w:val="0"/>
        </w:rPr>
        <w:t>TEG</w:t>
      </w:r>
      <w:commentRangeEnd w:id="4085"/>
      <w:r>
        <w:rPr>
          <w:rStyle w:val="CommentReference"/>
          <w:rFonts w:ascii="Times New Roman" w:hAnsi="Times New Roman"/>
        </w:rPr>
        <w:commentReference w:id="4085"/>
      </w:r>
      <w:r>
        <w:rPr>
          <w:snapToGrid w:val="0"/>
        </w:rPr>
        <w:t>-ID-r17 in case2 and case3 (p</w:t>
      </w:r>
      <w:r>
        <w:rPr>
          <w:snapToGrid w:val="0"/>
        </w:rPr>
        <w:t>ending RAN1)</w:t>
      </w:r>
    </w:p>
    <w:p w14:paraId="35730C03" w14:textId="77777777" w:rsidR="0023409A" w:rsidRDefault="0023409A">
      <w:pPr>
        <w:pStyle w:val="PL"/>
        <w:shd w:val="clear" w:color="auto" w:fill="E6E6E6"/>
      </w:pPr>
    </w:p>
    <w:p w14:paraId="19A0B119" w14:textId="77777777" w:rsidR="0023409A" w:rsidRDefault="007F1C8D">
      <w:pPr>
        <w:pStyle w:val="PL"/>
        <w:shd w:val="clear" w:color="auto" w:fill="E6E6E6"/>
      </w:pPr>
      <w:r>
        <w:t>-- ASN1STOP</w:t>
      </w:r>
    </w:p>
    <w:p w14:paraId="44B6D609"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3409A" w14:paraId="67B1AE39" w14:textId="77777777">
        <w:trPr>
          <w:cantSplit/>
          <w:tblHeader/>
        </w:trPr>
        <w:tc>
          <w:tcPr>
            <w:tcW w:w="2268" w:type="dxa"/>
          </w:tcPr>
          <w:p w14:paraId="353DFBD3" w14:textId="77777777" w:rsidR="0023409A" w:rsidRDefault="007F1C8D">
            <w:pPr>
              <w:pStyle w:val="TAH"/>
            </w:pPr>
            <w:r>
              <w:t>Conditional presence</w:t>
            </w:r>
          </w:p>
        </w:tc>
        <w:tc>
          <w:tcPr>
            <w:tcW w:w="7371" w:type="dxa"/>
          </w:tcPr>
          <w:p w14:paraId="25F29E5A" w14:textId="77777777" w:rsidR="0023409A" w:rsidRDefault="007F1C8D">
            <w:pPr>
              <w:pStyle w:val="TAH"/>
            </w:pPr>
            <w:r>
              <w:t>Explanation</w:t>
            </w:r>
          </w:p>
        </w:tc>
      </w:tr>
      <w:tr w:rsidR="0023409A" w14:paraId="12EC1B8D" w14:textId="77777777">
        <w:trPr>
          <w:cantSplit/>
        </w:trPr>
        <w:tc>
          <w:tcPr>
            <w:tcW w:w="2268" w:type="dxa"/>
          </w:tcPr>
          <w:p w14:paraId="26759E25" w14:textId="77777777" w:rsidR="0023409A" w:rsidRDefault="007F1C8D">
            <w:pPr>
              <w:pStyle w:val="TAL"/>
              <w:rPr>
                <w:i/>
              </w:rPr>
            </w:pPr>
            <w:r>
              <w:rPr>
                <w:i/>
              </w:rPr>
              <w:t>Case2-3</w:t>
            </w:r>
          </w:p>
        </w:tc>
        <w:tc>
          <w:tcPr>
            <w:tcW w:w="7371" w:type="dxa"/>
          </w:tcPr>
          <w:p w14:paraId="0940B854" w14:textId="77777777" w:rsidR="0023409A" w:rsidRDefault="007F1C8D">
            <w:pPr>
              <w:pStyle w:val="TAL"/>
            </w:pPr>
            <w:r>
              <w:t xml:space="preserve">The field is mandatory present if the IE </w:t>
            </w:r>
            <w:r>
              <w:rPr>
                <w:i/>
                <w:iCs/>
                <w:snapToGrid w:val="0"/>
              </w:rPr>
              <w:t>NR-UE-RxTx-TEG-Info</w:t>
            </w:r>
            <w:r>
              <w:rPr>
                <w:snapToGrid w:val="0"/>
              </w:rPr>
              <w:t xml:space="preserve"> is provided for choice's </w:t>
            </w:r>
            <w:r>
              <w:rPr>
                <w:i/>
                <w:iCs/>
                <w:snapToGrid w:val="0"/>
              </w:rPr>
              <w:t xml:space="preserve">case2 </w:t>
            </w:r>
            <w:r>
              <w:rPr>
                <w:snapToGrid w:val="0"/>
              </w:rPr>
              <w:t xml:space="preserve">and </w:t>
            </w:r>
            <w:r>
              <w:rPr>
                <w:i/>
                <w:iCs/>
                <w:snapToGrid w:val="0"/>
              </w:rPr>
              <w:t>case3</w:t>
            </w:r>
            <w:r>
              <w:rPr>
                <w:snapToGrid w:val="0"/>
              </w:rPr>
              <w:t>.</w:t>
            </w:r>
          </w:p>
        </w:tc>
      </w:tr>
    </w:tbl>
    <w:p w14:paraId="06E9AA12"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00F6421" w14:textId="77777777">
        <w:trPr>
          <w:cantSplit/>
          <w:tblHeader/>
        </w:trPr>
        <w:tc>
          <w:tcPr>
            <w:tcW w:w="9639" w:type="dxa"/>
          </w:tcPr>
          <w:p w14:paraId="4D2E30B5" w14:textId="77777777" w:rsidR="0023409A" w:rsidRDefault="007F1C8D">
            <w:pPr>
              <w:pStyle w:val="TAH"/>
              <w:keepNext w:val="0"/>
              <w:keepLines w:val="0"/>
              <w:widowControl w:val="0"/>
            </w:pPr>
            <w:r>
              <w:rPr>
                <w:i/>
              </w:rPr>
              <w:t>NR-Multi-RTT-SignalMeasurementInformation</w:t>
            </w:r>
            <w:r>
              <w:rPr>
                <w:iCs/>
              </w:rPr>
              <w:t xml:space="preserve"> field descriptions</w:t>
            </w:r>
          </w:p>
        </w:tc>
      </w:tr>
      <w:tr w:rsidR="0023409A" w14:paraId="187E3A68" w14:textId="77777777">
        <w:trPr>
          <w:cantSplit/>
          <w:tblHeader/>
        </w:trPr>
        <w:tc>
          <w:tcPr>
            <w:tcW w:w="9639" w:type="dxa"/>
          </w:tcPr>
          <w:p w14:paraId="6980E754" w14:textId="77777777" w:rsidR="0023409A" w:rsidRDefault="007F1C8D">
            <w:pPr>
              <w:pStyle w:val="TAL"/>
              <w:rPr>
                <w:b/>
                <w:i/>
              </w:rPr>
            </w:pPr>
            <w:r>
              <w:rPr>
                <w:b/>
                <w:i/>
              </w:rPr>
              <w:t>nr-NTA-Offset</w:t>
            </w:r>
          </w:p>
          <w:p w14:paraId="11377B34" w14:textId="77777777" w:rsidR="0023409A" w:rsidRDefault="007F1C8D">
            <w:pPr>
              <w:pStyle w:val="TAL"/>
            </w:pPr>
            <w:r>
              <w:rPr>
                <w:bCs/>
                <w:iCs/>
              </w:rPr>
              <w:t xml:space="preserve">This field provides the </w:t>
            </w:r>
            <w:r>
              <w:rPr>
                <w:bCs/>
                <w:i/>
              </w:rPr>
              <w:t>N</w:t>
            </w:r>
            <w:r>
              <w:rPr>
                <w:bCs/>
                <w:i/>
                <w:vertAlign w:val="subscript"/>
              </w:rPr>
              <w:t>TAoffset</w:t>
            </w:r>
            <w:r>
              <w:rPr>
                <w:bCs/>
                <w:iCs/>
              </w:rPr>
              <w:t xml:space="preserve"> used by the target device as specified in TS 38.133 [46], Table 7.1.2-2. Enumerated values nTA1, nTA2, nTA3, and nTA4 correspond to </w:t>
            </w:r>
            <w:r>
              <w:rPr>
                <w:bCs/>
                <w:i/>
              </w:rPr>
              <w:t>N</w:t>
            </w:r>
            <w:r>
              <w:rPr>
                <w:bCs/>
                <w:i/>
                <w:vertAlign w:val="subscript"/>
              </w:rPr>
              <w:t>TAoffset</w:t>
            </w:r>
            <w:r>
              <w:rPr>
                <w:bCs/>
                <w:iCs/>
              </w:rPr>
              <w:t xml:space="preserve"> of </w:t>
            </w:r>
            <w:r>
              <w:rPr>
                <w:rFonts w:cs="v4.2.0"/>
                <w:lang w:eastAsia="ja-JP"/>
              </w:rPr>
              <w:t>2560</w:t>
            </w:r>
            <w:r>
              <w:rPr>
                <w:rFonts w:cs="v4.2.0"/>
              </w:rPr>
              <w:t>0 Tc, 0 Tc, 39936 Tc, and 13792 Tc, respectively.</w:t>
            </w:r>
          </w:p>
        </w:tc>
      </w:tr>
      <w:tr w:rsidR="0023409A" w14:paraId="7C37DAA0" w14:textId="77777777">
        <w:trPr>
          <w:cantSplit/>
          <w:tblHeader/>
        </w:trPr>
        <w:tc>
          <w:tcPr>
            <w:tcW w:w="9639" w:type="dxa"/>
          </w:tcPr>
          <w:p w14:paraId="3D936A51" w14:textId="77777777" w:rsidR="0023409A" w:rsidRDefault="007F1C8D">
            <w:pPr>
              <w:pStyle w:val="TAL"/>
              <w:keepNext w:val="0"/>
              <w:keepLines w:val="0"/>
              <w:widowControl w:val="0"/>
              <w:rPr>
                <w:b/>
                <w:i/>
              </w:rPr>
            </w:pPr>
            <w:r>
              <w:rPr>
                <w:b/>
                <w:i/>
              </w:rPr>
              <w:t>nr-SRS-T</w:t>
            </w:r>
            <w:r>
              <w:rPr>
                <w:b/>
                <w:i/>
              </w:rPr>
              <w:t>xTEG-Set</w:t>
            </w:r>
          </w:p>
          <w:p w14:paraId="5B628AA7" w14:textId="77777777" w:rsidR="0023409A" w:rsidRDefault="007F1C8D">
            <w:pPr>
              <w:pStyle w:val="TAL"/>
              <w:keepNext w:val="0"/>
              <w:keepLines w:val="0"/>
              <w:widowControl w:val="0"/>
              <w:rPr>
                <w:snapToGrid w:val="0"/>
              </w:rPr>
            </w:pPr>
            <w:r>
              <w:rPr>
                <w:bCs/>
                <w:iCs/>
              </w:rPr>
              <w:t xml:space="preserve">This field provides the SRS for Positioning Resources associated with a particular UE Tx TEG and </w:t>
            </w:r>
            <w:r>
              <w:rPr>
                <w:snapToGrid w:val="0"/>
              </w:rPr>
              <w:t>comprises the following subfields:</w:t>
            </w:r>
          </w:p>
          <w:p w14:paraId="6E6E11B7" w14:textId="77777777" w:rsidR="0023409A" w:rsidRDefault="007F1C8D">
            <w:pPr>
              <w:pStyle w:val="B1"/>
              <w:widowControl w:val="0"/>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commentRangeStart w:id="4086"/>
            <w:r>
              <w:rPr>
                <w:rFonts w:ascii="Arial" w:hAnsi="Arial" w:cs="Arial"/>
                <w:b/>
                <w:i/>
                <w:sz w:val="18"/>
                <w:szCs w:val="18"/>
              </w:rPr>
              <w:t>nr-TimeStamp</w:t>
            </w:r>
            <w:commentRangeEnd w:id="4086"/>
            <w:r>
              <w:commentReference w:id="4086"/>
            </w:r>
            <w:r>
              <w:rPr>
                <w:rFonts w:ascii="Arial" w:hAnsi="Arial" w:cs="Arial"/>
                <w:sz w:val="18"/>
                <w:szCs w:val="18"/>
              </w:rPr>
              <w:t xml:space="preserve"> specifies the start time for which the </w:t>
            </w:r>
            <w:r>
              <w:rPr>
                <w:rFonts w:ascii="Arial" w:hAnsi="Arial" w:cs="Arial"/>
                <w:i/>
                <w:iCs/>
                <w:sz w:val="18"/>
                <w:szCs w:val="18"/>
              </w:rPr>
              <w:t xml:space="preserve">NR-SRS-TxTEG-Element </w:t>
            </w:r>
            <w:r>
              <w:rPr>
                <w:rFonts w:ascii="Arial" w:hAnsi="Arial" w:cs="Arial"/>
                <w:sz w:val="18"/>
                <w:szCs w:val="18"/>
              </w:rPr>
              <w:t>is valid. If this field is absent, th</w:t>
            </w:r>
            <w:r>
              <w:rPr>
                <w:rFonts w:ascii="Arial" w:hAnsi="Arial" w:cs="Arial"/>
                <w:sz w:val="18"/>
                <w:szCs w:val="18"/>
              </w:rPr>
              <w:t xml:space="preserve">e </w:t>
            </w:r>
            <w:r>
              <w:rPr>
                <w:rFonts w:ascii="Arial" w:hAnsi="Arial" w:cs="Arial"/>
                <w:i/>
                <w:iCs/>
                <w:sz w:val="18"/>
                <w:szCs w:val="18"/>
              </w:rPr>
              <w:t>nr-TimeStamp</w:t>
            </w:r>
            <w:r>
              <w:rPr>
                <w:rFonts w:ascii="Arial" w:hAnsi="Arial" w:cs="Arial"/>
                <w:sz w:val="18"/>
                <w:szCs w:val="18"/>
              </w:rPr>
              <w:t xml:space="preserve"> of this instance of the </w:t>
            </w:r>
            <w:r>
              <w:rPr>
                <w:rFonts w:ascii="Arial" w:hAnsi="Arial" w:cs="Arial"/>
                <w:i/>
                <w:iCs/>
                <w:sz w:val="18"/>
                <w:szCs w:val="18"/>
              </w:rPr>
              <w:t xml:space="preserve">NR-SRS-TxTEG-Element </w:t>
            </w:r>
            <w:r>
              <w:rPr>
                <w:rFonts w:ascii="Arial" w:hAnsi="Arial" w:cs="Arial"/>
                <w:sz w:val="18"/>
                <w:szCs w:val="18"/>
              </w:rPr>
              <w:t xml:space="preserve">of the </w:t>
            </w:r>
            <w:r>
              <w:rPr>
                <w:rFonts w:ascii="Arial" w:hAnsi="Arial" w:cs="Arial"/>
                <w:i/>
                <w:iCs/>
                <w:sz w:val="18"/>
                <w:szCs w:val="18"/>
              </w:rPr>
              <w:t>nr-SRS-TxTEG-Set</w:t>
            </w:r>
            <w:r>
              <w:rPr>
                <w:rFonts w:ascii="Arial" w:hAnsi="Arial" w:cs="Arial"/>
                <w:sz w:val="18"/>
                <w:szCs w:val="18"/>
              </w:rPr>
              <w:t xml:space="preserve"> is the same as the </w:t>
            </w:r>
            <w:r>
              <w:rPr>
                <w:rFonts w:ascii="Arial" w:hAnsi="Arial" w:cs="Arial"/>
                <w:i/>
                <w:iCs/>
                <w:sz w:val="18"/>
                <w:szCs w:val="18"/>
              </w:rPr>
              <w:t>nr-TimeStamp</w:t>
            </w:r>
            <w:r>
              <w:rPr>
                <w:rFonts w:ascii="Arial" w:hAnsi="Arial" w:cs="Arial"/>
                <w:sz w:val="18"/>
                <w:szCs w:val="18"/>
              </w:rPr>
              <w:t xml:space="preserve"> of the previous instance of the </w:t>
            </w:r>
            <w:r>
              <w:rPr>
                <w:rFonts w:ascii="Arial" w:hAnsi="Arial" w:cs="Arial"/>
                <w:i/>
                <w:iCs/>
                <w:sz w:val="18"/>
                <w:szCs w:val="18"/>
              </w:rPr>
              <w:t>NR-SRS-TxTEG-Element</w:t>
            </w:r>
            <w:r>
              <w:rPr>
                <w:rFonts w:ascii="Arial" w:hAnsi="Arial" w:cs="Arial"/>
                <w:sz w:val="18"/>
                <w:szCs w:val="18"/>
              </w:rPr>
              <w:t xml:space="preserve">. If this field is also absent in the first </w:t>
            </w:r>
            <w:r>
              <w:rPr>
                <w:rFonts w:ascii="Arial" w:hAnsi="Arial" w:cs="Arial"/>
                <w:i/>
                <w:iCs/>
                <w:sz w:val="18"/>
                <w:szCs w:val="18"/>
              </w:rPr>
              <w:t xml:space="preserve">NR-SRS-TxTEG-Element </w:t>
            </w:r>
            <w:r>
              <w:rPr>
                <w:rFonts w:ascii="Arial" w:hAnsi="Arial" w:cs="Arial"/>
                <w:sz w:val="18"/>
                <w:szCs w:val="18"/>
              </w:rPr>
              <w:t xml:space="preserve">of the </w:t>
            </w:r>
            <w:r>
              <w:rPr>
                <w:rFonts w:ascii="Arial" w:hAnsi="Arial" w:cs="Arial"/>
                <w:i/>
                <w:iCs/>
                <w:sz w:val="18"/>
                <w:szCs w:val="18"/>
              </w:rPr>
              <w:t>nr-SRS-TxTEG-Set</w:t>
            </w:r>
            <w:r>
              <w:rPr>
                <w:rFonts w:ascii="Arial" w:hAnsi="Arial" w:cs="Arial"/>
                <w:sz w:val="18"/>
                <w:szCs w:val="18"/>
              </w:rPr>
              <w:t xml:space="preserve">, all </w:t>
            </w:r>
            <w:r>
              <w:rPr>
                <w:rFonts w:ascii="Arial" w:hAnsi="Arial" w:cs="Arial"/>
                <w:i/>
                <w:iCs/>
                <w:sz w:val="18"/>
                <w:szCs w:val="18"/>
              </w:rPr>
              <w:t>NR-SRS-TxTEG-Element</w:t>
            </w:r>
            <w:r>
              <w:rPr>
                <w:rFonts w:ascii="Arial" w:hAnsi="Arial" w:cs="Arial"/>
                <w:sz w:val="18"/>
                <w:szCs w:val="18"/>
              </w:rPr>
              <w:t xml:space="preserve">'s provided are valid for the measurement period of the </w:t>
            </w:r>
            <w:r>
              <w:rPr>
                <w:rFonts w:ascii="Arial" w:hAnsi="Arial" w:cs="Arial"/>
                <w:i/>
                <w:iCs/>
                <w:sz w:val="18"/>
                <w:szCs w:val="18"/>
              </w:rPr>
              <w:t>NR-Multi-RTT-SignalMeasurementInformation.</w:t>
            </w:r>
            <w:r>
              <w:rPr>
                <w:rFonts w:ascii="Arial" w:hAnsi="Arial" w:cs="Arial"/>
                <w:sz w:val="18"/>
                <w:szCs w:val="18"/>
              </w:rPr>
              <w:t xml:space="preserve"> (FFS)</w:t>
            </w:r>
          </w:p>
          <w:p w14:paraId="1CE276D3" w14:textId="77777777" w:rsidR="0023409A" w:rsidRDefault="007F1C8D">
            <w:pPr>
              <w:pStyle w:val="B1"/>
              <w:widowControl w:val="0"/>
              <w:spacing w:after="0"/>
              <w:rPr>
                <w:rFonts w:ascii="Arial" w:hAnsi="Arial" w:cs="Arial"/>
                <w:snapToGrid w:val="0"/>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napToGrid w:val="0"/>
                <w:sz w:val="18"/>
                <w:szCs w:val="18"/>
              </w:rPr>
              <w:t>nr-ue-Tx-TEG-ID</w:t>
            </w:r>
            <w:r>
              <w:rPr>
                <w:rFonts w:ascii="Arial" w:hAnsi="Arial" w:cs="Arial"/>
                <w:snapToGrid w:val="0"/>
                <w:sz w:val="18"/>
                <w:szCs w:val="18"/>
              </w:rPr>
              <w:t xml:space="preserve"> specifies the ID of this UE Tx TEG.</w:t>
            </w:r>
          </w:p>
          <w:p w14:paraId="36F5512C" w14:textId="77777777" w:rsidR="0023409A" w:rsidRDefault="007F1C8D">
            <w:pPr>
              <w:pStyle w:val="B1"/>
              <w:spacing w:after="0"/>
              <w:rPr>
                <w:rFonts w:cs="Arial"/>
                <w:b/>
                <w:i/>
                <w:szCs w:val="18"/>
              </w:rPr>
            </w:pPr>
            <w:r>
              <w:rPr>
                <w:rFonts w:ascii="Arial" w:hAnsi="Arial" w:cs="Arial"/>
                <w:snapToGrid w:val="0"/>
                <w:sz w:val="18"/>
                <w:szCs w:val="18"/>
              </w:rPr>
              <w:t>-</w:t>
            </w:r>
            <w:r>
              <w:rPr>
                <w:rFonts w:ascii="Arial" w:hAnsi="Arial" w:cs="Arial"/>
                <w:snapToGrid w:val="0"/>
                <w:sz w:val="18"/>
                <w:szCs w:val="18"/>
              </w:rPr>
              <w:tab/>
            </w:r>
            <w:r>
              <w:rPr>
                <w:rFonts w:ascii="Arial" w:hAnsi="Arial" w:cs="Arial"/>
                <w:b/>
                <w:bCs/>
                <w:i/>
                <w:iCs/>
                <w:snapToGrid w:val="0"/>
                <w:sz w:val="18"/>
                <w:szCs w:val="18"/>
              </w:rPr>
              <w:t>srs-PosResourceList</w:t>
            </w:r>
            <w:r>
              <w:rPr>
                <w:rFonts w:ascii="Arial" w:hAnsi="Arial" w:cs="Arial"/>
                <w:snapToGrid w:val="0"/>
                <w:sz w:val="18"/>
                <w:szCs w:val="18"/>
              </w:rPr>
              <w:t xml:space="preserve"> specifies the SRS for Positioning Resources belonging to this UE Tx TEG.</w:t>
            </w:r>
          </w:p>
        </w:tc>
      </w:tr>
      <w:tr w:rsidR="0023409A" w14:paraId="79D5D513" w14:textId="77777777">
        <w:trPr>
          <w:cantSplit/>
          <w:tblHeader/>
        </w:trPr>
        <w:tc>
          <w:tcPr>
            <w:tcW w:w="9639" w:type="dxa"/>
          </w:tcPr>
          <w:p w14:paraId="05CB1D92" w14:textId="77777777" w:rsidR="0023409A" w:rsidRDefault="007F1C8D">
            <w:pPr>
              <w:pStyle w:val="TAL"/>
              <w:rPr>
                <w:b/>
                <w:i/>
                <w:lang w:eastAsia="zh-CN"/>
              </w:rPr>
            </w:pPr>
            <w:r>
              <w:rPr>
                <w:b/>
                <w:i/>
              </w:rPr>
              <w:lastRenderedPageBreak/>
              <w:t>dl-PRS-ID</w:t>
            </w:r>
          </w:p>
          <w:p w14:paraId="5C3A1DD0" w14:textId="77777777" w:rsidR="0023409A" w:rsidRDefault="007F1C8D">
            <w:pPr>
              <w:pStyle w:val="TAL"/>
              <w:keepNext w:val="0"/>
              <w:keepLines w:val="0"/>
              <w:rPr>
                <w:bCs/>
                <w:iCs/>
              </w:rPr>
            </w:pPr>
            <w:r>
              <w:rPr>
                <w:bCs/>
                <w:iCs/>
              </w:rPr>
              <w:t xml:space="preserve">This field is used along with a DL-PRS Resource Set ID and a DL-PRS Resources ID to uniquely identify a DL-PRS Resource. This ID can be associated with multiple </w:t>
            </w:r>
            <w:r>
              <w:rPr>
                <w:bCs/>
                <w:iCs/>
              </w:rPr>
              <w:t>DL-PRS Resource Sets associated with a single TRP.</w:t>
            </w:r>
          </w:p>
          <w:p w14:paraId="3C96A21C" w14:textId="77777777" w:rsidR="0023409A" w:rsidRDefault="007F1C8D">
            <w:pPr>
              <w:pStyle w:val="TAL"/>
            </w:pPr>
            <w:r>
              <w:rPr>
                <w:bCs/>
                <w:iCs/>
              </w:rPr>
              <w:t>Each TRP should only be associated with one such ID.</w:t>
            </w:r>
          </w:p>
        </w:tc>
      </w:tr>
      <w:tr w:rsidR="0023409A" w14:paraId="222743D6" w14:textId="77777777">
        <w:trPr>
          <w:cantSplit/>
          <w:tblHeader/>
        </w:trPr>
        <w:tc>
          <w:tcPr>
            <w:tcW w:w="9639" w:type="dxa"/>
          </w:tcPr>
          <w:p w14:paraId="1B5C2FFE" w14:textId="77777777" w:rsidR="0023409A" w:rsidRDefault="007F1C8D">
            <w:pPr>
              <w:pStyle w:val="TAL"/>
              <w:rPr>
                <w:b/>
                <w:i/>
                <w:lang w:eastAsia="zh-CN"/>
              </w:rPr>
            </w:pPr>
            <w:r>
              <w:rPr>
                <w:b/>
                <w:i/>
              </w:rPr>
              <w:t>nr-PhysCellID</w:t>
            </w:r>
          </w:p>
          <w:p w14:paraId="3AA9E0F1" w14:textId="77777777" w:rsidR="0023409A" w:rsidRDefault="007F1C8D">
            <w:pPr>
              <w:pStyle w:val="TAL"/>
            </w:pPr>
            <w:r>
              <w:rPr>
                <w:bCs/>
                <w:iCs/>
              </w:rPr>
              <w:t>This field specifies the physical cell identity of the associated TRP, as defined in TS 38.331 [35].</w:t>
            </w:r>
          </w:p>
        </w:tc>
      </w:tr>
      <w:tr w:rsidR="0023409A" w14:paraId="17D64BA2" w14:textId="77777777">
        <w:trPr>
          <w:cantSplit/>
          <w:tblHeader/>
        </w:trPr>
        <w:tc>
          <w:tcPr>
            <w:tcW w:w="9639" w:type="dxa"/>
          </w:tcPr>
          <w:p w14:paraId="57622AC1" w14:textId="77777777" w:rsidR="0023409A" w:rsidRDefault="007F1C8D">
            <w:pPr>
              <w:pStyle w:val="TAL"/>
              <w:rPr>
                <w:b/>
                <w:i/>
                <w:lang w:eastAsia="zh-CN"/>
              </w:rPr>
            </w:pPr>
            <w:r>
              <w:rPr>
                <w:b/>
                <w:i/>
              </w:rPr>
              <w:t>nr-CellGlobalID</w:t>
            </w:r>
          </w:p>
          <w:p w14:paraId="6C0F08ED" w14:textId="77777777" w:rsidR="0023409A" w:rsidRDefault="007F1C8D">
            <w:pPr>
              <w:pStyle w:val="TAL"/>
            </w:pPr>
            <w:r>
              <w:rPr>
                <w:bCs/>
                <w:iCs/>
              </w:rPr>
              <w:t>This field specifie</w:t>
            </w:r>
            <w:r>
              <w:rPr>
                <w:bCs/>
                <w:iCs/>
              </w:rPr>
              <w:t>s the NCGI, the globally unique identity of a cell in NR, of the associated TRP, as defined in TS 38.331 [35].</w:t>
            </w:r>
          </w:p>
        </w:tc>
      </w:tr>
      <w:tr w:rsidR="0023409A" w14:paraId="01BE5298" w14:textId="77777777">
        <w:trPr>
          <w:cantSplit/>
          <w:tblHeader/>
        </w:trPr>
        <w:tc>
          <w:tcPr>
            <w:tcW w:w="9639" w:type="dxa"/>
          </w:tcPr>
          <w:p w14:paraId="1320501C" w14:textId="77777777" w:rsidR="0023409A" w:rsidRDefault="007F1C8D">
            <w:pPr>
              <w:pStyle w:val="TAL"/>
              <w:rPr>
                <w:b/>
                <w:i/>
                <w:lang w:eastAsia="zh-CN"/>
              </w:rPr>
            </w:pPr>
            <w:r>
              <w:rPr>
                <w:b/>
                <w:i/>
              </w:rPr>
              <w:t>nr-ARFCN</w:t>
            </w:r>
          </w:p>
          <w:p w14:paraId="59ADF5DF" w14:textId="77777777" w:rsidR="0023409A" w:rsidRDefault="007F1C8D">
            <w:pPr>
              <w:pStyle w:val="TAL"/>
            </w:pPr>
            <w:r>
              <w:rPr>
                <w:bCs/>
                <w:iCs/>
              </w:rPr>
              <w:t xml:space="preserve">This field specifies the NR-ARFCN of the TRP's CD-SSB (as defined in TS 38.300 [47]) corresponding to </w:t>
            </w:r>
            <w:r>
              <w:rPr>
                <w:bCs/>
                <w:i/>
              </w:rPr>
              <w:t>nr-PhysCellID</w:t>
            </w:r>
            <w:r>
              <w:rPr>
                <w:bCs/>
                <w:iCs/>
              </w:rPr>
              <w:t>.</w:t>
            </w:r>
          </w:p>
        </w:tc>
      </w:tr>
      <w:tr w:rsidR="0023409A" w14:paraId="00D24256" w14:textId="77777777">
        <w:trPr>
          <w:cantSplit/>
        </w:trPr>
        <w:tc>
          <w:tcPr>
            <w:tcW w:w="9639" w:type="dxa"/>
          </w:tcPr>
          <w:p w14:paraId="7D7337E1" w14:textId="77777777" w:rsidR="0023409A" w:rsidRDefault="007F1C8D">
            <w:pPr>
              <w:pStyle w:val="TAL"/>
              <w:keepNext w:val="0"/>
              <w:keepLines w:val="0"/>
              <w:widowControl w:val="0"/>
              <w:rPr>
                <w:b/>
                <w:i/>
              </w:rPr>
            </w:pPr>
            <w:r>
              <w:rPr>
                <w:b/>
                <w:i/>
              </w:rPr>
              <w:t>nr-UE-RxTxTimeDif</w:t>
            </w:r>
            <w:r>
              <w:rPr>
                <w:b/>
                <w:i/>
              </w:rPr>
              <w:t>f</w:t>
            </w:r>
          </w:p>
          <w:p w14:paraId="4833A874" w14:textId="77777777" w:rsidR="0023409A" w:rsidRDefault="007F1C8D">
            <w:pPr>
              <w:pStyle w:val="TAL"/>
              <w:keepNext w:val="0"/>
              <w:keepLines w:val="0"/>
              <w:widowControl w:val="0"/>
            </w:pPr>
            <w:r>
              <w:t xml:space="preserve">This field specifies the UE Rx–Tx time difference measurement, as defined in TS 38.215 [36]. </w:t>
            </w:r>
          </w:p>
        </w:tc>
      </w:tr>
      <w:tr w:rsidR="0023409A" w14:paraId="22B6CE8C" w14:textId="77777777">
        <w:trPr>
          <w:cantSplit/>
        </w:trPr>
        <w:tc>
          <w:tcPr>
            <w:tcW w:w="9639" w:type="dxa"/>
          </w:tcPr>
          <w:p w14:paraId="1D4788B4" w14:textId="77777777" w:rsidR="0023409A" w:rsidRDefault="007F1C8D">
            <w:pPr>
              <w:pStyle w:val="TAL"/>
              <w:keepNext w:val="0"/>
              <w:keepLines w:val="0"/>
              <w:widowControl w:val="0"/>
              <w:rPr>
                <w:b/>
                <w:i/>
              </w:rPr>
            </w:pPr>
            <w:r>
              <w:rPr>
                <w:b/>
                <w:i/>
              </w:rPr>
              <w:t>nr-AdditionalPathList</w:t>
            </w:r>
          </w:p>
          <w:p w14:paraId="5C54225A" w14:textId="77777777" w:rsidR="0023409A" w:rsidRDefault="007F1C8D">
            <w:pPr>
              <w:pStyle w:val="TAL"/>
              <w:keepNext w:val="0"/>
              <w:keepLines w:val="0"/>
              <w:widowControl w:val="0"/>
              <w:rPr>
                <w:b/>
                <w:i/>
              </w:rPr>
            </w:pPr>
            <w:r>
              <w:t xml:space="preserve">This field specifies one or more additional detected path timing values for the TRP or resource, relative to the path timing used for determining the </w:t>
            </w:r>
            <w:r>
              <w:rPr>
                <w:i/>
                <w:iCs/>
              </w:rPr>
              <w:t>nr-UE-RxTxTimeDiff</w:t>
            </w:r>
            <w:r>
              <w:t xml:space="preserve"> value. If this field was requested but is not included, it means the UE did not detect </w:t>
            </w:r>
            <w:r>
              <w:t xml:space="preserve">any additional path timing values. </w:t>
            </w:r>
            <w:r>
              <w:rPr>
                <w:snapToGrid w:val="0"/>
              </w:rPr>
              <w:t xml:space="preserve">If this field is present, the field </w:t>
            </w:r>
            <w:r>
              <w:rPr>
                <w:i/>
                <w:iCs/>
                <w:snapToGrid w:val="0"/>
              </w:rPr>
              <w:t>nr-AdditionalPathListExt</w:t>
            </w:r>
            <w:r>
              <w:rPr>
                <w:snapToGrid w:val="0"/>
              </w:rPr>
              <w:t xml:space="preserve"> shall be absent.</w:t>
            </w:r>
          </w:p>
        </w:tc>
      </w:tr>
      <w:tr w:rsidR="0023409A" w14:paraId="5C54FA8A" w14:textId="77777777">
        <w:trPr>
          <w:cantSplit/>
        </w:trPr>
        <w:tc>
          <w:tcPr>
            <w:tcW w:w="9639" w:type="dxa"/>
          </w:tcPr>
          <w:p w14:paraId="5A1E859C" w14:textId="77777777" w:rsidR="0023409A" w:rsidRDefault="007F1C8D">
            <w:pPr>
              <w:pStyle w:val="TAL"/>
              <w:keepNext w:val="0"/>
              <w:keepLines w:val="0"/>
              <w:widowControl w:val="0"/>
              <w:rPr>
                <w:b/>
                <w:i/>
                <w:lang w:eastAsia="zh-CN"/>
              </w:rPr>
            </w:pPr>
            <w:r>
              <w:rPr>
                <w:b/>
                <w:i/>
                <w:lang w:eastAsia="zh-CN"/>
              </w:rPr>
              <w:t>nr-TimeStamp</w:t>
            </w:r>
          </w:p>
          <w:p w14:paraId="5FF886B7" w14:textId="77777777" w:rsidR="0023409A" w:rsidRDefault="007F1C8D">
            <w:pPr>
              <w:pStyle w:val="TAL"/>
              <w:keepNext w:val="0"/>
              <w:keepLines w:val="0"/>
              <w:widowControl w:val="0"/>
              <w:rPr>
                <w:b/>
                <w:i/>
              </w:rPr>
            </w:pPr>
            <w:r>
              <w:rPr>
                <w:lang w:eastAsia="zh-CN"/>
              </w:rPr>
              <w:t>This field specifies the time instance for which the measurement is performed.</w:t>
            </w:r>
          </w:p>
        </w:tc>
      </w:tr>
      <w:tr w:rsidR="0023409A" w14:paraId="4C0A1208" w14:textId="77777777">
        <w:trPr>
          <w:cantSplit/>
        </w:trPr>
        <w:tc>
          <w:tcPr>
            <w:tcW w:w="9639" w:type="dxa"/>
          </w:tcPr>
          <w:p w14:paraId="431C54BA" w14:textId="77777777" w:rsidR="0023409A" w:rsidRDefault="007F1C8D">
            <w:pPr>
              <w:pStyle w:val="TAL"/>
              <w:keepNext w:val="0"/>
              <w:keepLines w:val="0"/>
              <w:widowControl w:val="0"/>
              <w:rPr>
                <w:b/>
                <w:i/>
              </w:rPr>
            </w:pPr>
            <w:r>
              <w:rPr>
                <w:b/>
                <w:i/>
              </w:rPr>
              <w:t>nr-TimingQuality</w:t>
            </w:r>
          </w:p>
          <w:p w14:paraId="30EB402F" w14:textId="77777777" w:rsidR="0023409A" w:rsidRDefault="007F1C8D">
            <w:pPr>
              <w:pStyle w:val="TAL"/>
              <w:keepNext w:val="0"/>
              <w:keepLines w:val="0"/>
              <w:widowControl w:val="0"/>
              <w:rPr>
                <w:b/>
                <w:i/>
              </w:rPr>
            </w:pPr>
            <w:r>
              <w:t xml:space="preserve">This field specifies the target </w:t>
            </w:r>
            <w:r>
              <w:t>device′s best estimate of the quality of the measurement.</w:t>
            </w:r>
          </w:p>
        </w:tc>
      </w:tr>
      <w:tr w:rsidR="0023409A" w14:paraId="64F5D112" w14:textId="77777777">
        <w:trPr>
          <w:cantSplit/>
        </w:trPr>
        <w:tc>
          <w:tcPr>
            <w:tcW w:w="9639" w:type="dxa"/>
          </w:tcPr>
          <w:p w14:paraId="39629745" w14:textId="77777777" w:rsidR="0023409A" w:rsidRDefault="007F1C8D">
            <w:pPr>
              <w:pStyle w:val="TAL"/>
              <w:keepNext w:val="0"/>
              <w:keepLines w:val="0"/>
              <w:widowControl w:val="0"/>
              <w:rPr>
                <w:b/>
                <w:bCs/>
                <w:i/>
                <w:iCs/>
              </w:rPr>
            </w:pPr>
            <w:r>
              <w:rPr>
                <w:b/>
                <w:bCs/>
                <w:i/>
                <w:iCs/>
              </w:rPr>
              <w:t>nr-DL-PRS-RSRP-Result</w:t>
            </w:r>
          </w:p>
          <w:p w14:paraId="16520E28" w14:textId="77777777" w:rsidR="0023409A" w:rsidRDefault="007F1C8D">
            <w:pPr>
              <w:pStyle w:val="TAL"/>
              <w:keepNext w:val="0"/>
              <w:keepLines w:val="0"/>
              <w:widowControl w:val="0"/>
              <w:rPr>
                <w:b/>
                <w:i/>
              </w:rPr>
            </w:pPr>
            <w:r>
              <w:rPr>
                <w:bCs/>
                <w:iCs/>
              </w:rPr>
              <w:t xml:space="preserve">This field specifies the NR DL-PRS </w:t>
            </w:r>
            <w:r>
              <w:t>reference signal received power (DL PRS-RSRP) measurement, as defined in TS 38.215 [36]. The mapping of the quantity is defined as in TS 38.</w:t>
            </w:r>
            <w:r>
              <w:t>133 [46].</w:t>
            </w:r>
          </w:p>
        </w:tc>
      </w:tr>
      <w:tr w:rsidR="0023409A" w14:paraId="56746D05" w14:textId="77777777">
        <w:trPr>
          <w:cantSplit/>
        </w:trPr>
        <w:tc>
          <w:tcPr>
            <w:tcW w:w="9639" w:type="dxa"/>
          </w:tcPr>
          <w:p w14:paraId="456296C0" w14:textId="77777777" w:rsidR="0023409A" w:rsidRDefault="007F1C8D">
            <w:pPr>
              <w:pStyle w:val="TAL"/>
              <w:keepNext w:val="0"/>
              <w:keepLines w:val="0"/>
              <w:widowControl w:val="0"/>
              <w:rPr>
                <w:b/>
                <w:bCs/>
                <w:i/>
                <w:iCs/>
                <w:snapToGrid w:val="0"/>
              </w:rPr>
            </w:pPr>
            <w:r>
              <w:rPr>
                <w:b/>
                <w:bCs/>
                <w:i/>
                <w:iCs/>
                <w:snapToGrid w:val="0"/>
              </w:rPr>
              <w:t>nr-UE-RxTx-TEG-Info</w:t>
            </w:r>
          </w:p>
          <w:p w14:paraId="723E1D36" w14:textId="77777777" w:rsidR="0023409A" w:rsidRDefault="007F1C8D">
            <w:pPr>
              <w:pStyle w:val="TAL"/>
              <w:keepNext w:val="0"/>
              <w:keepLines w:val="0"/>
              <w:widowControl w:val="0"/>
              <w:rPr>
                <w:rFonts w:cs="Arial"/>
                <w:snapToGrid w:val="0"/>
                <w:szCs w:val="18"/>
              </w:rPr>
            </w:pPr>
            <w:r>
              <w:rPr>
                <w:snapToGrid w:val="0"/>
              </w:rPr>
              <w:t xml:space="preserve">This field provides the ID(s) of the UE TEG </w:t>
            </w:r>
            <w:r>
              <w:t>associated with</w:t>
            </w:r>
            <w:r>
              <w:rPr>
                <w:snapToGrid w:val="0"/>
              </w:rPr>
              <w:t xml:space="preserve"> the </w:t>
            </w:r>
            <w:r>
              <w:rPr>
                <w:bCs/>
                <w:i/>
              </w:rPr>
              <w:t xml:space="preserve">nr-UE-RxTxTimeDiff </w:t>
            </w:r>
            <w:r>
              <w:rPr>
                <w:bCs/>
                <w:iCs/>
              </w:rPr>
              <w:t>or</w:t>
            </w:r>
            <w:r>
              <w:rPr>
                <w:b/>
                <w:i/>
              </w:rPr>
              <w:t xml:space="preserve"> </w:t>
            </w:r>
            <w:r>
              <w:rPr>
                <w:i/>
                <w:iCs/>
                <w:snapToGrid w:val="0"/>
              </w:rPr>
              <w:t>nr-UE</w:t>
            </w:r>
            <w:r>
              <w:rPr>
                <w:i/>
                <w:iCs/>
              </w:rPr>
              <w:t>-RxTxTimeDiffAdditional</w:t>
            </w:r>
            <w:r>
              <w:rPr>
                <w:i/>
                <w:iCs/>
                <w:snapToGrid w:val="0"/>
              </w:rPr>
              <w:t xml:space="preserve"> </w:t>
            </w:r>
            <w:r>
              <w:rPr>
                <w:snapToGrid w:val="0"/>
              </w:rPr>
              <w:t xml:space="preserve">measurement. </w:t>
            </w:r>
            <w:r>
              <w:rPr>
                <w:rFonts w:cs="Arial"/>
                <w:snapToGrid w:val="0"/>
                <w:szCs w:val="18"/>
              </w:rPr>
              <w:t>One of the following combinations of TEG IDs can be provided:</w:t>
            </w:r>
          </w:p>
          <w:p w14:paraId="53F39C2C" w14:textId="77777777" w:rsidR="0023409A" w:rsidRDefault="007F1C8D">
            <w:pPr>
              <w:pStyle w:val="B2"/>
              <w:widowControl w:val="0"/>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i/>
                <w:iCs/>
                <w:sz w:val="18"/>
                <w:szCs w:val="18"/>
              </w:rPr>
              <w:t>case1</w:t>
            </w:r>
            <w:r>
              <w:rPr>
                <w:rFonts w:ascii="Arial" w:hAnsi="Arial" w:cs="Arial"/>
                <w:sz w:val="18"/>
                <w:szCs w:val="18"/>
              </w:rPr>
              <w:t xml:space="preserve"> provides the UE RxTx TEG ID</w:t>
            </w:r>
            <w:r>
              <w:rPr>
                <w:rFonts w:ascii="Arial" w:hAnsi="Arial" w:cs="Arial"/>
                <w:sz w:val="18"/>
                <w:szCs w:val="18"/>
              </w:rPr>
              <w:t>;</w:t>
            </w:r>
          </w:p>
          <w:p w14:paraId="43BB320E" w14:textId="77777777" w:rsidR="0023409A" w:rsidRDefault="007F1C8D">
            <w:pPr>
              <w:pStyle w:val="B2"/>
              <w:widowControl w:val="0"/>
              <w:spacing w:after="0"/>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b/>
                <w:bCs/>
                <w:i/>
                <w:iCs/>
                <w:sz w:val="18"/>
                <w:szCs w:val="18"/>
              </w:rPr>
              <w:t>case2</w:t>
            </w:r>
            <w:r>
              <w:rPr>
                <w:rFonts w:ascii="Arial" w:hAnsi="Arial" w:cs="Arial"/>
                <w:sz w:val="18"/>
                <w:szCs w:val="18"/>
              </w:rPr>
              <w:t xml:space="preserve"> provides the UE RxTx TEG ID together with the UE Tx TEG ID. The </w:t>
            </w:r>
            <w:r>
              <w:rPr>
                <w:rFonts w:ascii="Arial" w:hAnsi="Arial" w:cs="Arial"/>
                <w:i/>
                <w:iCs/>
                <w:sz w:val="18"/>
                <w:szCs w:val="18"/>
              </w:rPr>
              <w:t>nr-UE-Tx-TEG-Index</w:t>
            </w:r>
            <w:r>
              <w:rPr>
                <w:rFonts w:ascii="Arial" w:hAnsi="Arial" w:cs="Arial"/>
                <w:sz w:val="18"/>
                <w:szCs w:val="18"/>
              </w:rPr>
              <w:t xml:space="preserve"> provides the index to the</w:t>
            </w:r>
            <w:r>
              <w:t xml:space="preserve"> </w:t>
            </w:r>
            <w:r>
              <w:rPr>
                <w:rFonts w:ascii="Arial" w:hAnsi="Arial" w:cs="Arial"/>
                <w:i/>
                <w:iCs/>
                <w:sz w:val="18"/>
                <w:szCs w:val="18"/>
              </w:rPr>
              <w:t>nr-SRS-TxTEG-Set</w:t>
            </w:r>
            <w:r>
              <w:rPr>
                <w:rFonts w:ascii="Arial" w:hAnsi="Arial" w:cs="Arial"/>
                <w:sz w:val="18"/>
                <w:szCs w:val="18"/>
              </w:rPr>
              <w:t xml:space="preserve"> field for the applicable UE Tx TEG ID, where value '1' indicates the first </w:t>
            </w:r>
            <w:r>
              <w:rPr>
                <w:rFonts w:ascii="Arial" w:hAnsi="Arial" w:cs="Arial"/>
                <w:i/>
                <w:iCs/>
                <w:sz w:val="18"/>
                <w:szCs w:val="18"/>
              </w:rPr>
              <w:t>NR-SRS-TxTEG-Element</w:t>
            </w:r>
            <w:r>
              <w:rPr>
                <w:rFonts w:ascii="Arial" w:hAnsi="Arial" w:cs="Arial"/>
                <w:sz w:val="18"/>
                <w:szCs w:val="18"/>
              </w:rPr>
              <w:t xml:space="preserve"> in </w:t>
            </w:r>
            <w:r>
              <w:rPr>
                <w:rFonts w:ascii="Arial" w:hAnsi="Arial" w:cs="Arial"/>
                <w:i/>
                <w:iCs/>
                <w:sz w:val="18"/>
                <w:szCs w:val="18"/>
              </w:rPr>
              <w:t>nr-SRS-TxTEG-Set</w:t>
            </w:r>
            <w:r>
              <w:rPr>
                <w:rFonts w:ascii="Arial" w:hAnsi="Arial" w:cs="Arial"/>
                <w:sz w:val="18"/>
                <w:szCs w:val="18"/>
              </w:rPr>
              <w:t xml:space="preserve">, value '2' indicates the second </w:t>
            </w:r>
            <w:r>
              <w:rPr>
                <w:rFonts w:ascii="Arial" w:hAnsi="Arial" w:cs="Arial"/>
                <w:i/>
                <w:iCs/>
                <w:sz w:val="18"/>
                <w:szCs w:val="18"/>
              </w:rPr>
              <w:t>NR-SRS-TxTEG-Element</w:t>
            </w:r>
            <w:r>
              <w:rPr>
                <w:rFonts w:ascii="Arial" w:hAnsi="Arial" w:cs="Arial"/>
                <w:sz w:val="18"/>
                <w:szCs w:val="18"/>
              </w:rPr>
              <w:t xml:space="preserve"> in </w:t>
            </w:r>
            <w:r>
              <w:rPr>
                <w:rFonts w:ascii="Arial" w:hAnsi="Arial" w:cs="Arial"/>
                <w:i/>
                <w:iCs/>
                <w:sz w:val="18"/>
                <w:szCs w:val="18"/>
              </w:rPr>
              <w:t>nr-SRS-TxTEG-Set</w:t>
            </w:r>
            <w:r>
              <w:rPr>
                <w:rFonts w:ascii="Arial" w:hAnsi="Arial" w:cs="Arial"/>
                <w:sz w:val="18"/>
                <w:szCs w:val="18"/>
              </w:rPr>
              <w:t>, and so on;</w:t>
            </w:r>
          </w:p>
          <w:p w14:paraId="7F7C1667" w14:textId="77777777" w:rsidR="0023409A" w:rsidRDefault="007F1C8D">
            <w:pPr>
              <w:pStyle w:val="B2"/>
              <w:spacing w:after="0"/>
              <w:rPr>
                <w:rFonts w:cs="Arial"/>
                <w:b/>
                <w:bCs/>
                <w:i/>
                <w:iCs/>
                <w:szCs w:val="18"/>
              </w:rPr>
            </w:pPr>
            <w:r>
              <w:rPr>
                <w:rFonts w:ascii="Arial" w:hAnsi="Arial" w:cs="Arial"/>
                <w:sz w:val="18"/>
                <w:szCs w:val="18"/>
              </w:rPr>
              <w:t xml:space="preserve">- </w:t>
            </w:r>
            <w:r>
              <w:rPr>
                <w:rFonts w:ascii="Arial" w:hAnsi="Arial" w:cs="Arial"/>
                <w:sz w:val="18"/>
                <w:szCs w:val="18"/>
              </w:rPr>
              <w:tab/>
            </w:r>
            <w:r>
              <w:rPr>
                <w:rFonts w:ascii="Arial" w:hAnsi="Arial" w:cs="Arial"/>
                <w:b/>
                <w:bCs/>
                <w:i/>
                <w:iCs/>
                <w:sz w:val="18"/>
                <w:szCs w:val="18"/>
                <w:lang w:eastAsia="zh-CN"/>
              </w:rPr>
              <w:t>case3</w:t>
            </w:r>
            <w:r>
              <w:rPr>
                <w:rFonts w:ascii="Arial" w:hAnsi="Arial" w:cs="Arial"/>
                <w:sz w:val="18"/>
                <w:szCs w:val="18"/>
                <w:lang w:eastAsia="zh-CN"/>
              </w:rPr>
              <w:t xml:space="preserve"> provides the UE Rx TEG ID together with the UE Tx TEG ID. </w:t>
            </w:r>
            <w:r>
              <w:rPr>
                <w:rFonts w:ascii="Arial" w:hAnsi="Arial" w:cs="Arial"/>
                <w:sz w:val="18"/>
                <w:szCs w:val="18"/>
              </w:rPr>
              <w:t xml:space="preserve">The </w:t>
            </w:r>
            <w:r>
              <w:rPr>
                <w:rFonts w:ascii="Arial" w:hAnsi="Arial" w:cs="Arial"/>
                <w:i/>
                <w:iCs/>
                <w:sz w:val="18"/>
                <w:szCs w:val="18"/>
              </w:rPr>
              <w:t>nr-UE-Tx-TEG-Index</w:t>
            </w:r>
            <w:r>
              <w:rPr>
                <w:rFonts w:ascii="Arial" w:hAnsi="Arial" w:cs="Arial"/>
                <w:sz w:val="18"/>
                <w:szCs w:val="18"/>
              </w:rPr>
              <w:t xml:space="preserve"> provides the index to the </w:t>
            </w:r>
            <w:r>
              <w:rPr>
                <w:rFonts w:ascii="Arial" w:hAnsi="Arial" w:cs="Arial"/>
                <w:i/>
                <w:iCs/>
                <w:sz w:val="18"/>
                <w:szCs w:val="18"/>
              </w:rPr>
              <w:t>nr-SRS-TxTEG-Set</w:t>
            </w:r>
            <w:r>
              <w:rPr>
                <w:rFonts w:ascii="Arial" w:hAnsi="Arial" w:cs="Arial"/>
                <w:sz w:val="18"/>
                <w:szCs w:val="18"/>
              </w:rPr>
              <w:t xml:space="preserve"> field for the applicable UE Tx TEG ID, where value '1' indicates the first </w:t>
            </w:r>
            <w:r>
              <w:rPr>
                <w:rFonts w:ascii="Arial" w:hAnsi="Arial" w:cs="Arial"/>
                <w:i/>
                <w:iCs/>
                <w:sz w:val="18"/>
                <w:szCs w:val="18"/>
              </w:rPr>
              <w:t>NR-SRS-TxTEG-Element</w:t>
            </w:r>
            <w:r>
              <w:rPr>
                <w:rFonts w:ascii="Arial" w:hAnsi="Arial" w:cs="Arial"/>
                <w:sz w:val="18"/>
                <w:szCs w:val="18"/>
              </w:rPr>
              <w:t xml:space="preserve"> in </w:t>
            </w:r>
            <w:r>
              <w:rPr>
                <w:rFonts w:ascii="Arial" w:hAnsi="Arial" w:cs="Arial"/>
                <w:i/>
                <w:iCs/>
                <w:sz w:val="18"/>
                <w:szCs w:val="18"/>
              </w:rPr>
              <w:t>nr-SRS-TxTEG-Set</w:t>
            </w:r>
            <w:r>
              <w:rPr>
                <w:rFonts w:ascii="Arial" w:hAnsi="Arial" w:cs="Arial"/>
                <w:sz w:val="18"/>
                <w:szCs w:val="18"/>
              </w:rPr>
              <w:t>, value '2' indi</w:t>
            </w:r>
            <w:r>
              <w:rPr>
                <w:rFonts w:ascii="Arial" w:hAnsi="Arial" w:cs="Arial"/>
                <w:sz w:val="18"/>
                <w:szCs w:val="18"/>
              </w:rPr>
              <w:t xml:space="preserve">cates the second </w:t>
            </w:r>
            <w:r>
              <w:rPr>
                <w:rFonts w:ascii="Arial" w:hAnsi="Arial" w:cs="Arial"/>
                <w:i/>
                <w:iCs/>
                <w:sz w:val="18"/>
                <w:szCs w:val="18"/>
              </w:rPr>
              <w:t>NR-SRS-TxTEG-Element</w:t>
            </w:r>
            <w:r>
              <w:rPr>
                <w:rFonts w:ascii="Arial" w:hAnsi="Arial" w:cs="Arial"/>
                <w:sz w:val="18"/>
                <w:szCs w:val="18"/>
              </w:rPr>
              <w:t xml:space="preserve"> in </w:t>
            </w:r>
            <w:r>
              <w:rPr>
                <w:rFonts w:ascii="Arial" w:hAnsi="Arial" w:cs="Arial"/>
                <w:i/>
                <w:iCs/>
                <w:sz w:val="18"/>
                <w:szCs w:val="18"/>
              </w:rPr>
              <w:t>nr-SRS-TxTEG-Set</w:t>
            </w:r>
            <w:r>
              <w:rPr>
                <w:rFonts w:ascii="Arial" w:hAnsi="Arial" w:cs="Arial"/>
                <w:sz w:val="18"/>
                <w:szCs w:val="18"/>
              </w:rPr>
              <w:t>, and so on.</w:t>
            </w:r>
          </w:p>
        </w:tc>
      </w:tr>
      <w:tr w:rsidR="0023409A" w14:paraId="1E087FFA" w14:textId="77777777">
        <w:trPr>
          <w:cantSplit/>
        </w:trPr>
        <w:tc>
          <w:tcPr>
            <w:tcW w:w="9639" w:type="dxa"/>
          </w:tcPr>
          <w:p w14:paraId="4B873F8B" w14:textId="77777777" w:rsidR="0023409A" w:rsidRDefault="007F1C8D">
            <w:pPr>
              <w:pStyle w:val="TAL"/>
              <w:keepNext w:val="0"/>
              <w:keepLines w:val="0"/>
              <w:widowControl w:val="0"/>
              <w:rPr>
                <w:b/>
                <w:bCs/>
                <w:i/>
                <w:iCs/>
              </w:rPr>
            </w:pPr>
            <w:r>
              <w:rPr>
                <w:b/>
                <w:bCs/>
                <w:i/>
                <w:iCs/>
                <w:snapToGrid w:val="0"/>
              </w:rPr>
              <w:t>nr-DL-PRS-FirstPathRSRP</w:t>
            </w:r>
            <w:r>
              <w:rPr>
                <w:b/>
                <w:bCs/>
                <w:i/>
                <w:iCs/>
              </w:rPr>
              <w:t>-Result</w:t>
            </w:r>
          </w:p>
          <w:p w14:paraId="1E9D9276" w14:textId="77777777" w:rsidR="0023409A" w:rsidRDefault="007F1C8D">
            <w:pPr>
              <w:pStyle w:val="TAL"/>
              <w:keepNext w:val="0"/>
              <w:keepLines w:val="0"/>
              <w:widowControl w:val="0"/>
              <w:rPr>
                <w:b/>
                <w:bCs/>
                <w:i/>
                <w:iCs/>
              </w:rPr>
            </w:pPr>
            <w:r>
              <w:rPr>
                <w:bCs/>
                <w:iCs/>
              </w:rPr>
              <w:t xml:space="preserve">This field specifies the NR </w:t>
            </w:r>
            <w:r>
              <w:t>DL PRS reference signal received path power (DL PRS-RSRP</w:t>
            </w:r>
            <w:r>
              <w:rPr>
                <w:lang w:val="en-US"/>
              </w:rPr>
              <w:t>P</w:t>
            </w:r>
            <w:r>
              <w:t xml:space="preserve">) of the </w:t>
            </w:r>
            <w:r>
              <w:rPr>
                <w:rFonts w:cs="Arial"/>
                <w:lang w:eastAsia="zh-CN"/>
              </w:rPr>
              <w:t>first detected path in time</w:t>
            </w:r>
            <w:r>
              <w:t>, as defined in TS 38.215 [36]. T</w:t>
            </w:r>
            <w:r>
              <w:t>he mapping of the measured quantity is defined as in TS 38.133 [46]. FFS</w:t>
            </w:r>
          </w:p>
        </w:tc>
      </w:tr>
      <w:tr w:rsidR="0023409A" w14:paraId="4D9E2E71" w14:textId="77777777">
        <w:trPr>
          <w:cantSplit/>
        </w:trPr>
        <w:tc>
          <w:tcPr>
            <w:tcW w:w="9639" w:type="dxa"/>
          </w:tcPr>
          <w:p w14:paraId="47225BC2" w14:textId="77777777" w:rsidR="0023409A" w:rsidRDefault="007F1C8D">
            <w:pPr>
              <w:pStyle w:val="TAL"/>
              <w:keepNext w:val="0"/>
              <w:keepLines w:val="0"/>
              <w:widowControl w:val="0"/>
              <w:rPr>
                <w:b/>
                <w:bCs/>
                <w:i/>
                <w:iCs/>
                <w:snapToGrid w:val="0"/>
              </w:rPr>
            </w:pPr>
            <w:r>
              <w:rPr>
                <w:b/>
                <w:bCs/>
                <w:i/>
                <w:iCs/>
                <w:snapToGrid w:val="0"/>
              </w:rPr>
              <w:t>nr-los-nlos-Indicator</w:t>
            </w:r>
          </w:p>
          <w:p w14:paraId="0C26F553" w14:textId="77777777" w:rsidR="0023409A" w:rsidRDefault="007F1C8D">
            <w:pPr>
              <w:pStyle w:val="TAL"/>
              <w:keepNext w:val="0"/>
              <w:keepLines w:val="0"/>
              <w:widowControl w:val="0"/>
              <w:rPr>
                <w:b/>
                <w:bCs/>
                <w:i/>
                <w:iCs/>
              </w:rPr>
            </w:pPr>
            <w:r>
              <w:rPr>
                <w:snapToGrid w:val="0"/>
              </w:rPr>
              <w:t xml:space="preserve">This field specifies the target device's best estimate of the LOS or NLOS of the UE Rx-Tx Time Difference, RSRP or First Path-RSRP measurement </w:t>
            </w:r>
            <w:r>
              <w:t>for the TRP or resource</w:t>
            </w:r>
            <w:r>
              <w:rPr>
                <w:snapToGrid w:val="0"/>
              </w:rPr>
              <w:t>.</w:t>
            </w:r>
          </w:p>
        </w:tc>
      </w:tr>
      <w:tr w:rsidR="0023409A" w14:paraId="53A1C54E" w14:textId="77777777">
        <w:trPr>
          <w:cantSplit/>
        </w:trPr>
        <w:tc>
          <w:tcPr>
            <w:tcW w:w="9639" w:type="dxa"/>
          </w:tcPr>
          <w:p w14:paraId="48689538" w14:textId="77777777" w:rsidR="0023409A" w:rsidRDefault="007F1C8D">
            <w:pPr>
              <w:pStyle w:val="TAL"/>
              <w:keepNext w:val="0"/>
              <w:keepLines w:val="0"/>
              <w:widowControl w:val="0"/>
              <w:rPr>
                <w:b/>
                <w:bCs/>
                <w:i/>
                <w:iCs/>
                <w:snapToGrid w:val="0"/>
              </w:rPr>
            </w:pPr>
            <w:r>
              <w:rPr>
                <w:b/>
                <w:bCs/>
                <w:i/>
                <w:iCs/>
                <w:snapToGrid w:val="0"/>
              </w:rPr>
              <w:t>nr-AdditionalPathListExt</w:t>
            </w:r>
          </w:p>
          <w:p w14:paraId="6F315BF5" w14:textId="77777777" w:rsidR="0023409A" w:rsidRDefault="007F1C8D">
            <w:pPr>
              <w:pStyle w:val="TAL"/>
              <w:keepNext w:val="0"/>
              <w:keepLines w:val="0"/>
              <w:widowControl w:val="0"/>
              <w:rPr>
                <w:b/>
                <w:bCs/>
                <w:i/>
                <w:iCs/>
              </w:rPr>
            </w:pPr>
            <w:r>
              <w:rPr>
                <w:snapToGrid w:val="0"/>
              </w:rPr>
              <w:t>This field provides up to 8 additional detected path timing va</w:t>
            </w:r>
            <w:r>
              <w:rPr>
                <w:snapToGrid w:val="0"/>
              </w:rPr>
              <w:t xml:space="preserve">lues for the TRP or resource, relative to the path timing used for determining the </w:t>
            </w:r>
            <w:r>
              <w:rPr>
                <w:i/>
                <w:iCs/>
              </w:rPr>
              <w:t>nr-UE-RxTxTimeDiff</w:t>
            </w:r>
            <w:r>
              <w:rPr>
                <w:snapToGrid w:val="0"/>
              </w:rPr>
              <w:t xml:space="preserve"> value. If this field was requested but is not included, it means the UE did not detect any additional path timing values. If this field is present, the fi</w:t>
            </w:r>
            <w:r>
              <w:rPr>
                <w:snapToGrid w:val="0"/>
              </w:rPr>
              <w:t xml:space="preserve">eld </w:t>
            </w:r>
            <w:r>
              <w:rPr>
                <w:i/>
                <w:iCs/>
                <w:snapToGrid w:val="0"/>
              </w:rPr>
              <w:t>nr-AdditionalPathList</w:t>
            </w:r>
            <w:r>
              <w:rPr>
                <w:snapToGrid w:val="0"/>
              </w:rPr>
              <w:t xml:space="preserve"> shall be absent.</w:t>
            </w:r>
          </w:p>
        </w:tc>
      </w:tr>
      <w:tr w:rsidR="0023409A" w14:paraId="7B912A17" w14:textId="77777777">
        <w:trPr>
          <w:cantSplit/>
        </w:trPr>
        <w:tc>
          <w:tcPr>
            <w:tcW w:w="9639" w:type="dxa"/>
          </w:tcPr>
          <w:p w14:paraId="001B328F" w14:textId="77777777" w:rsidR="0023409A" w:rsidRDefault="007F1C8D">
            <w:pPr>
              <w:pStyle w:val="TAL"/>
              <w:keepNext w:val="0"/>
              <w:keepLines w:val="0"/>
              <w:widowControl w:val="0"/>
              <w:rPr>
                <w:b/>
                <w:i/>
                <w:lang w:eastAsia="zh-CN"/>
              </w:rPr>
            </w:pPr>
            <w:r>
              <w:rPr>
                <w:b/>
                <w:i/>
                <w:lang w:eastAsia="zh-CN"/>
              </w:rPr>
              <w:t>nr-DL-PRS-RSRP-ResultDiff</w:t>
            </w:r>
          </w:p>
          <w:p w14:paraId="2E6F36AC" w14:textId="77777777" w:rsidR="0023409A" w:rsidRDefault="007F1C8D">
            <w:pPr>
              <w:pStyle w:val="TAL"/>
              <w:keepNext w:val="0"/>
              <w:keepLines w:val="0"/>
              <w:widowControl w:val="0"/>
              <w:rPr>
                <w:b/>
                <w:i/>
              </w:rPr>
            </w:pPr>
            <w:r>
              <w:rPr>
                <w:lang w:eastAsia="zh-CN"/>
              </w:rPr>
              <w:t xml:space="preserve">This field provides the additional DL-PRS RSRP measurement result relative to </w:t>
            </w:r>
            <w:r>
              <w:rPr>
                <w:i/>
                <w:lang w:eastAsia="zh-CN"/>
              </w:rPr>
              <w:t xml:space="preserve">nr-DL-PRS-RSRP-Result. </w:t>
            </w:r>
            <w:r>
              <w:rPr>
                <w:lang w:eastAsia="zh-CN"/>
              </w:rPr>
              <w:t>The DL-PRS RSRP value of this measurement is obtained by adding the value of this fie</w:t>
            </w:r>
            <w:r>
              <w:rPr>
                <w:lang w:eastAsia="zh-CN"/>
              </w:rPr>
              <w:t xml:space="preserve">ld to the value of the </w:t>
            </w:r>
            <w:r>
              <w:rPr>
                <w:i/>
                <w:iCs/>
                <w:lang w:eastAsia="zh-CN"/>
              </w:rPr>
              <w:t>nr-DL-PRS-RSRP-Result</w:t>
            </w:r>
            <w:r>
              <w:rPr>
                <w:lang w:eastAsia="zh-CN"/>
              </w:rPr>
              <w:t>. The mapping of this field is defined as in TS 38.133 [46].</w:t>
            </w:r>
          </w:p>
        </w:tc>
      </w:tr>
      <w:tr w:rsidR="0023409A" w14:paraId="35701F7C" w14:textId="77777777">
        <w:trPr>
          <w:cantSplit/>
        </w:trPr>
        <w:tc>
          <w:tcPr>
            <w:tcW w:w="9639" w:type="dxa"/>
          </w:tcPr>
          <w:p w14:paraId="0B08B922" w14:textId="77777777" w:rsidR="0023409A" w:rsidRDefault="007F1C8D">
            <w:pPr>
              <w:pStyle w:val="TAL"/>
              <w:keepNext w:val="0"/>
              <w:keepLines w:val="0"/>
              <w:widowControl w:val="0"/>
              <w:rPr>
                <w:b/>
                <w:i/>
                <w:lang w:eastAsia="zh-CN"/>
              </w:rPr>
            </w:pPr>
            <w:r>
              <w:rPr>
                <w:b/>
                <w:i/>
                <w:lang w:eastAsia="zh-CN"/>
              </w:rPr>
              <w:t>nr-UE-RxTxTimeDiffAdditional</w:t>
            </w:r>
          </w:p>
          <w:p w14:paraId="68B2FBBB" w14:textId="77777777" w:rsidR="0023409A" w:rsidRDefault="007F1C8D">
            <w:pPr>
              <w:pStyle w:val="TAL"/>
              <w:keepNext w:val="0"/>
              <w:keepLines w:val="0"/>
              <w:widowControl w:val="0"/>
              <w:rPr>
                <w:b/>
                <w:i/>
                <w:lang w:eastAsia="zh-CN"/>
              </w:rPr>
            </w:pPr>
            <w:r>
              <w:rPr>
                <w:lang w:eastAsia="zh-CN"/>
              </w:rPr>
              <w:t xml:space="preserve">This field provides the additional UE Rx-Tx Difference measurement result relative to </w:t>
            </w:r>
            <w:r>
              <w:rPr>
                <w:i/>
              </w:rPr>
              <w:t>nr-UE-RxTxTimeDiff</w:t>
            </w:r>
            <w:r>
              <w:rPr>
                <w:i/>
                <w:lang w:eastAsia="zh-CN"/>
              </w:rPr>
              <w:t>.</w:t>
            </w:r>
            <w:r>
              <w:rPr>
                <w:lang w:eastAsia="zh-CN"/>
              </w:rPr>
              <w:t xml:space="preserve"> The UE Rx-Tx Di</w:t>
            </w:r>
            <w:r>
              <w:rPr>
                <w:lang w:eastAsia="zh-CN"/>
              </w:rPr>
              <w:t xml:space="preserve">fference value of this measurement is obtained by adding the value of this field to the value of the </w:t>
            </w:r>
            <w:r>
              <w:rPr>
                <w:i/>
                <w:iCs/>
                <w:lang w:eastAsia="zh-CN"/>
              </w:rPr>
              <w:t xml:space="preserve">nr-UE-RxTxTimeDiff </w:t>
            </w:r>
            <w:r>
              <w:rPr>
                <w:lang w:eastAsia="zh-CN"/>
              </w:rPr>
              <w:t>field. The mapping of the field is defined in TS 38.133 [46].</w:t>
            </w:r>
          </w:p>
        </w:tc>
      </w:tr>
      <w:tr w:rsidR="0023409A" w14:paraId="419412AF" w14:textId="77777777">
        <w:trPr>
          <w:cantSplit/>
        </w:trPr>
        <w:tc>
          <w:tcPr>
            <w:tcW w:w="9639" w:type="dxa"/>
          </w:tcPr>
          <w:p w14:paraId="297496C3" w14:textId="77777777" w:rsidR="0023409A" w:rsidRDefault="007F1C8D">
            <w:pPr>
              <w:pStyle w:val="TAL"/>
              <w:keepNext w:val="0"/>
              <w:keepLines w:val="0"/>
              <w:widowControl w:val="0"/>
              <w:rPr>
                <w:b/>
                <w:bCs/>
                <w:i/>
                <w:iCs/>
              </w:rPr>
            </w:pPr>
            <w:r>
              <w:rPr>
                <w:b/>
                <w:bCs/>
                <w:i/>
                <w:iCs/>
                <w:snapToGrid w:val="0"/>
              </w:rPr>
              <w:t>nr-DL-PRS-FirstPathRSRP</w:t>
            </w:r>
            <w:r>
              <w:rPr>
                <w:b/>
                <w:bCs/>
                <w:i/>
                <w:iCs/>
              </w:rPr>
              <w:t>-ResultDiff</w:t>
            </w:r>
          </w:p>
          <w:p w14:paraId="78C891F3" w14:textId="77777777" w:rsidR="0023409A" w:rsidRDefault="007F1C8D">
            <w:pPr>
              <w:pStyle w:val="TAL"/>
              <w:keepNext w:val="0"/>
              <w:keepLines w:val="0"/>
              <w:widowControl w:val="0"/>
              <w:rPr>
                <w:b/>
                <w:i/>
                <w:lang w:eastAsia="zh-CN"/>
              </w:rPr>
            </w:pPr>
            <w:r>
              <w:rPr>
                <w:bCs/>
                <w:iCs/>
              </w:rPr>
              <w:t xml:space="preserve">This field specifies the </w:t>
            </w:r>
            <w:r>
              <w:t>additional NR</w:t>
            </w:r>
            <w:r>
              <w:t xml:space="preserve"> DL-PRS reference signal received path power (DL PRS-RSRP</w:t>
            </w:r>
            <w:r>
              <w:rPr>
                <w:lang w:val="en-US"/>
              </w:rPr>
              <w:t>P</w:t>
            </w:r>
            <w:r>
              <w:t xml:space="preserve">) of the </w:t>
            </w:r>
            <w:r>
              <w:rPr>
                <w:rFonts w:cs="Arial"/>
                <w:lang w:eastAsia="zh-CN"/>
              </w:rPr>
              <w:t>first detected path in time</w:t>
            </w:r>
            <w:r>
              <w:rPr>
                <w:lang w:eastAsia="zh-CN"/>
              </w:rPr>
              <w:t xml:space="preserve"> relative to </w:t>
            </w:r>
            <w:r>
              <w:rPr>
                <w:i/>
                <w:iCs/>
                <w:snapToGrid w:val="0"/>
              </w:rPr>
              <w:t>nr-DL-PRS-FirstPathRSRP-Result</w:t>
            </w:r>
            <w:r>
              <w:rPr>
                <w:lang w:eastAsia="zh-CN"/>
              </w:rPr>
              <w:t>. The DL-PRS First Path RSRP value of this measurement is obtained by adding the value of this field to the value of th</w:t>
            </w:r>
            <w:r>
              <w:rPr>
                <w:lang w:eastAsia="zh-CN"/>
              </w:rPr>
              <w:t xml:space="preserve">e </w:t>
            </w:r>
            <w:r>
              <w:rPr>
                <w:i/>
                <w:iCs/>
                <w:lang w:eastAsia="zh-CN"/>
              </w:rPr>
              <w:t xml:space="preserve">nr-DL-PRS-FirstPathRSRP-Result </w:t>
            </w:r>
            <w:r>
              <w:rPr>
                <w:lang w:eastAsia="zh-CN"/>
              </w:rPr>
              <w:t>field. The mapping of the field is defined in TS 38.133 [46]. FFS</w:t>
            </w:r>
          </w:p>
        </w:tc>
      </w:tr>
    </w:tbl>
    <w:p w14:paraId="689DA3B4" w14:textId="77777777" w:rsidR="0023409A" w:rsidRDefault="0023409A"/>
    <w:p w14:paraId="029E3252" w14:textId="77777777" w:rsidR="0023409A" w:rsidRDefault="007F1C8D">
      <w:pPr>
        <w:pStyle w:val="EditorsNote"/>
      </w:pPr>
      <w:r>
        <w:lastRenderedPageBreak/>
        <w:t xml:space="preserve">Editor's Note: RAN1: "FFS: whether there is a need to include the positioning SRS resource set ID in ueTxTEG". "FFS: A triplet of UE {RxTx TEG ID, Rx </w:t>
      </w:r>
      <w:r>
        <w:t>TEG ID, Tx TEG ID}".</w:t>
      </w:r>
    </w:p>
    <w:p w14:paraId="09FD25EB" w14:textId="77777777" w:rsidR="0023409A" w:rsidRDefault="0023409A"/>
    <w:p w14:paraId="4FA46FB4" w14:textId="77777777" w:rsidR="0023409A" w:rsidRDefault="007F1C8D">
      <w:pPr>
        <w:pStyle w:val="Heading4"/>
      </w:pPr>
      <w:bookmarkStart w:id="4087" w:name="_Toc52548216"/>
      <w:bookmarkStart w:id="4088" w:name="_Toc90719992"/>
      <w:bookmarkStart w:id="4089" w:name="_Toc52547686"/>
      <w:bookmarkStart w:id="4090" w:name="_Toc52548746"/>
      <w:bookmarkStart w:id="4091" w:name="_Toc52547156"/>
      <w:bookmarkStart w:id="4092" w:name="_Toc46486811"/>
      <w:bookmarkStart w:id="4093" w:name="_Toc37681237"/>
      <w:r>
        <w:t>6.5.12.5</w:t>
      </w:r>
      <w:r>
        <w:tab/>
        <w:t>NR Multi-RTT Location Information Request</w:t>
      </w:r>
      <w:bookmarkEnd w:id="4087"/>
      <w:bookmarkEnd w:id="4088"/>
      <w:bookmarkEnd w:id="4089"/>
      <w:bookmarkEnd w:id="4090"/>
      <w:bookmarkEnd w:id="4091"/>
      <w:bookmarkEnd w:id="4092"/>
      <w:bookmarkEnd w:id="4093"/>
    </w:p>
    <w:p w14:paraId="725E3A39" w14:textId="77777777" w:rsidR="0023409A" w:rsidRDefault="007F1C8D">
      <w:pPr>
        <w:pStyle w:val="Heading4"/>
      </w:pPr>
      <w:bookmarkStart w:id="4094" w:name="_Toc90719993"/>
      <w:bookmarkStart w:id="4095" w:name="_Toc37681238"/>
      <w:bookmarkStart w:id="4096" w:name="_Toc52547157"/>
      <w:bookmarkStart w:id="4097" w:name="_Toc52547687"/>
      <w:bookmarkStart w:id="4098" w:name="_Toc46486812"/>
      <w:bookmarkStart w:id="4099" w:name="_Toc52548747"/>
      <w:bookmarkStart w:id="4100" w:name="_Toc52548217"/>
      <w:r>
        <w:t>–</w:t>
      </w:r>
      <w:r>
        <w:tab/>
      </w:r>
      <w:r>
        <w:rPr>
          <w:i/>
        </w:rPr>
        <w:t>NR-Multi-RTT-RequestLocationInformation</w:t>
      </w:r>
      <w:bookmarkEnd w:id="4094"/>
      <w:bookmarkEnd w:id="4095"/>
      <w:bookmarkEnd w:id="4096"/>
      <w:bookmarkEnd w:id="4097"/>
      <w:bookmarkEnd w:id="4098"/>
      <w:bookmarkEnd w:id="4099"/>
      <w:bookmarkEnd w:id="4100"/>
    </w:p>
    <w:p w14:paraId="23EC9891" w14:textId="77777777" w:rsidR="0023409A" w:rsidRDefault="007F1C8D">
      <w:pPr>
        <w:keepLines/>
      </w:pPr>
      <w:r>
        <w:t xml:space="preserve">The IE </w:t>
      </w:r>
      <w:r>
        <w:rPr>
          <w:i/>
        </w:rPr>
        <w:t>NR-Multi-RTT-RequestLocationInformation</w:t>
      </w:r>
      <w:r>
        <w:t xml:space="preserve"> is used by the location server to request NR Multi-RTT location measurements from a target device.</w:t>
      </w:r>
    </w:p>
    <w:p w14:paraId="46A5AFE4" w14:textId="77777777" w:rsidR="0023409A" w:rsidRDefault="007F1C8D">
      <w:pPr>
        <w:pStyle w:val="PL"/>
        <w:shd w:val="clear" w:color="auto" w:fill="E6E6E6"/>
      </w:pPr>
      <w:r>
        <w:t>-- ASN1START</w:t>
      </w:r>
    </w:p>
    <w:p w14:paraId="5D59A707" w14:textId="77777777" w:rsidR="0023409A" w:rsidRDefault="0023409A">
      <w:pPr>
        <w:pStyle w:val="PL"/>
        <w:shd w:val="clear" w:color="auto" w:fill="E6E6E6"/>
        <w:rPr>
          <w:snapToGrid w:val="0"/>
        </w:rPr>
      </w:pPr>
    </w:p>
    <w:p w14:paraId="53699248" w14:textId="77777777" w:rsidR="0023409A" w:rsidRDefault="007F1C8D">
      <w:pPr>
        <w:pStyle w:val="PL"/>
        <w:shd w:val="clear" w:color="auto" w:fill="E6E6E6"/>
        <w:rPr>
          <w:snapToGrid w:val="0"/>
        </w:rPr>
      </w:pPr>
      <w:r>
        <w:rPr>
          <w:snapToGrid w:val="0"/>
        </w:rPr>
        <w:t>NR-Multi-RTT-RequestLocationInformation-r16 ::= SEQUENCE {</w:t>
      </w:r>
    </w:p>
    <w:p w14:paraId="141DACB9" w14:textId="77777777" w:rsidR="0023409A" w:rsidRDefault="007F1C8D">
      <w:pPr>
        <w:pStyle w:val="PL"/>
        <w:shd w:val="clear" w:color="auto" w:fill="E6E6E6"/>
        <w:rPr>
          <w:snapToGrid w:val="0"/>
        </w:rPr>
      </w:pPr>
      <w:r>
        <w:tab/>
        <w:t>nr-UE-RxTxTimeDiffMeasurementInfoRequest</w:t>
      </w:r>
      <w:r>
        <w:rPr>
          <w:snapToGrid w:val="0"/>
        </w:rPr>
        <w:t>-r16</w:t>
      </w:r>
    </w:p>
    <w:p w14:paraId="5178038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true }</w:t>
      </w:r>
      <w:r>
        <w:rPr>
          <w:snapToGrid w:val="0"/>
        </w:rPr>
        <w:tab/>
      </w:r>
      <w:r>
        <w:rPr>
          <w:snapToGrid w:val="0"/>
        </w:rPr>
        <w:tab/>
      </w:r>
      <w:r>
        <w:rPr>
          <w:snapToGrid w:val="0"/>
        </w:rPr>
        <w:tab/>
      </w:r>
      <w:r>
        <w:rPr>
          <w:snapToGrid w:val="0"/>
        </w:rPr>
        <w:tab/>
      </w:r>
      <w:r>
        <w:rPr>
          <w:snapToGrid w:val="0"/>
        </w:rPr>
        <w:tab/>
        <w:t>OPT</w:t>
      </w:r>
      <w:r>
        <w:rPr>
          <w:snapToGrid w:val="0"/>
        </w:rPr>
        <w:t>IONAL, -- Need ON</w:t>
      </w:r>
    </w:p>
    <w:p w14:paraId="042B64F4" w14:textId="77777777" w:rsidR="0023409A" w:rsidRDefault="007F1C8D">
      <w:pPr>
        <w:pStyle w:val="PL"/>
        <w:shd w:val="clear" w:color="auto" w:fill="E6E6E6"/>
        <w:rPr>
          <w:snapToGrid w:val="0"/>
        </w:rPr>
      </w:pPr>
      <w:r>
        <w:rPr>
          <w:snapToGrid w:val="0"/>
        </w:rPr>
        <w:tab/>
        <w:t>nr-RequestedMeasurements-r16</w:t>
      </w:r>
      <w:r>
        <w:rPr>
          <w:snapToGrid w:val="0"/>
        </w:rPr>
        <w:tab/>
      </w:r>
      <w:r>
        <w:rPr>
          <w:snapToGrid w:val="0"/>
        </w:rPr>
        <w:tab/>
        <w:t>BIT STRING { prsrsrpReq(0),</w:t>
      </w:r>
    </w:p>
    <w:p w14:paraId="0FCC862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firstPathRsrpReq-r17(1) } (SIZE(1..8)),</w:t>
      </w:r>
    </w:p>
    <w:p w14:paraId="3442A79C" w14:textId="77777777" w:rsidR="0023409A" w:rsidRDefault="007F1C8D">
      <w:pPr>
        <w:pStyle w:val="PL"/>
        <w:shd w:val="clear" w:color="auto" w:fill="E6E6E6"/>
        <w:rPr>
          <w:snapToGrid w:val="0"/>
        </w:rPr>
      </w:pPr>
      <w:r>
        <w:rPr>
          <w:snapToGrid w:val="0"/>
        </w:rPr>
        <w:tab/>
        <w:t>nr-AssistanceAvailability-r16</w:t>
      </w:r>
      <w:r>
        <w:rPr>
          <w:snapToGrid w:val="0"/>
        </w:rPr>
        <w:tab/>
      </w:r>
      <w:r>
        <w:rPr>
          <w:snapToGrid w:val="0"/>
        </w:rPr>
        <w:tab/>
        <w:t>BOOLEAN,</w:t>
      </w:r>
    </w:p>
    <w:p w14:paraId="7C24DCAA" w14:textId="77777777" w:rsidR="0023409A" w:rsidRDefault="007F1C8D">
      <w:pPr>
        <w:pStyle w:val="PL"/>
        <w:shd w:val="clear" w:color="auto" w:fill="E6E6E6"/>
        <w:rPr>
          <w:snapToGrid w:val="0"/>
        </w:rPr>
      </w:pPr>
      <w:r>
        <w:rPr>
          <w:snapToGrid w:val="0"/>
        </w:rPr>
        <w:tab/>
        <w:t>nr-Multi-RTT-ReportConfig-r16</w:t>
      </w:r>
      <w:r>
        <w:rPr>
          <w:snapToGrid w:val="0"/>
        </w:rPr>
        <w:tab/>
      </w:r>
      <w:r>
        <w:rPr>
          <w:snapToGrid w:val="0"/>
        </w:rPr>
        <w:tab/>
        <w:t>NR-Multi-RTT-ReportConfig-r16,</w:t>
      </w:r>
    </w:p>
    <w:p w14:paraId="2D327386" w14:textId="77777777" w:rsidR="0023409A" w:rsidRDefault="007F1C8D">
      <w:pPr>
        <w:pStyle w:val="PL"/>
        <w:shd w:val="clear" w:color="auto" w:fill="E6E6E6"/>
        <w:rPr>
          <w:snapToGrid w:val="0"/>
        </w:rPr>
      </w:pPr>
      <w:r>
        <w:rPr>
          <w:snapToGrid w:val="0"/>
        </w:rPr>
        <w:tab/>
        <w:t>additionalPaths-r16</w:t>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r>
      <w:r>
        <w:rPr>
          <w:snapToGrid w:val="0"/>
        </w:rPr>
        <w:tab/>
        <w:t>OPTIONAL, -- Need ON</w:t>
      </w:r>
    </w:p>
    <w:p w14:paraId="0386A8A3" w14:textId="77777777" w:rsidR="0023409A" w:rsidRDefault="007F1C8D">
      <w:pPr>
        <w:pStyle w:val="PL"/>
        <w:shd w:val="clear" w:color="auto" w:fill="E6E6E6"/>
        <w:rPr>
          <w:snapToGrid w:val="0"/>
        </w:rPr>
      </w:pPr>
      <w:r>
        <w:rPr>
          <w:snapToGrid w:val="0"/>
        </w:rPr>
        <w:tab/>
        <w:t>...,</w:t>
      </w:r>
    </w:p>
    <w:p w14:paraId="6000173B" w14:textId="77777777" w:rsidR="0023409A" w:rsidRDefault="007F1C8D">
      <w:pPr>
        <w:pStyle w:val="PL"/>
        <w:shd w:val="clear" w:color="auto" w:fill="E6E6E6"/>
        <w:rPr>
          <w:snapToGrid w:val="0"/>
        </w:rPr>
      </w:pPr>
      <w:r>
        <w:rPr>
          <w:snapToGrid w:val="0"/>
        </w:rPr>
        <w:tab/>
        <w:t>[[</w:t>
      </w:r>
    </w:p>
    <w:p w14:paraId="7E881E1A" w14:textId="77777777" w:rsidR="0023409A" w:rsidRDefault="007F1C8D">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46F7CC5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2B664FD0" w14:textId="77777777" w:rsidR="0023409A" w:rsidRDefault="007F1C8D">
      <w:pPr>
        <w:pStyle w:val="PL"/>
        <w:shd w:val="clear" w:color="auto" w:fill="E6E6E6"/>
        <w:rPr>
          <w:snapToGrid w:val="0"/>
        </w:rPr>
      </w:pPr>
      <w:r>
        <w:rPr>
          <w:snapToGrid w:val="0"/>
        </w:rPr>
        <w:tab/>
      </w:r>
      <w:r>
        <w:rPr>
          <w:snapToGrid w:val="0"/>
        </w:rPr>
        <w:t>measureSameDL-PRS-ResourceWithDifferentRxTxTEGs-r17</w:t>
      </w:r>
    </w:p>
    <w:p w14:paraId="0F10B93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0F9EB7A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56F8ED8B" w14:textId="77777777" w:rsidR="0023409A" w:rsidRDefault="007F1C8D">
      <w:pPr>
        <w:pStyle w:val="PL"/>
        <w:shd w:val="clear" w:color="auto" w:fill="E6E6E6"/>
        <w:rPr>
          <w:snapToGrid w:val="0"/>
        </w:rPr>
      </w:pPr>
      <w:r>
        <w:rPr>
          <w:snapToGrid w:val="0"/>
        </w:rPr>
        <w:tab/>
        <w:t>measureSameDL-PRS-ResourceWithDifferentRxTEGs-r17</w:t>
      </w:r>
    </w:p>
    <w:p w14:paraId="26BDBFD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58758CD8"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0A93055" w14:textId="77777777" w:rsidR="0023409A" w:rsidRDefault="007F1C8D">
      <w:pPr>
        <w:pStyle w:val="PL"/>
        <w:shd w:val="clear" w:color="auto" w:fill="E6E6E6"/>
        <w:rPr>
          <w:snapToGrid w:val="0"/>
        </w:rPr>
      </w:pPr>
      <w:r>
        <w:rPr>
          <w:snapToGrid w:val="0"/>
        </w:rPr>
        <w:tab/>
        <w:t>requestedDL-PRS-ProcessingSamples-r17</w:t>
      </w:r>
    </w:p>
    <w:p w14:paraId="65AFFC0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m1, ... }</w:t>
      </w:r>
      <w:r>
        <w:rPr>
          <w:snapToGrid w:val="0"/>
        </w:rPr>
        <w:tab/>
      </w:r>
      <w:r>
        <w:rPr>
          <w:snapToGrid w:val="0"/>
        </w:rPr>
        <w:tab/>
      </w:r>
      <w:r>
        <w:rPr>
          <w:snapToGrid w:val="0"/>
        </w:rPr>
        <w:tab/>
      </w:r>
      <w:r>
        <w:rPr>
          <w:snapToGrid w:val="0"/>
        </w:rPr>
        <w:tab/>
        <w:t>OPTIONAL, -- Need ON</w:t>
      </w:r>
    </w:p>
    <w:p w14:paraId="2B638503" w14:textId="77777777" w:rsidR="0023409A" w:rsidRDefault="007F1C8D">
      <w:pPr>
        <w:pStyle w:val="PL"/>
        <w:shd w:val="clear" w:color="auto" w:fill="E6E6E6"/>
      </w:pPr>
      <w:r>
        <w:rPr>
          <w:snapToGrid w:val="0"/>
        </w:rPr>
        <w:tab/>
        <w:t>nr-</w:t>
      </w:r>
      <w:r>
        <w:t>los-nlos-IndicatorRequest-r17</w:t>
      </w:r>
      <w:r>
        <w:tab/>
        <w:t>SEQUENCE {</w:t>
      </w:r>
    </w:p>
    <w:p w14:paraId="23F284FB" w14:textId="77777777" w:rsidR="0023409A" w:rsidRDefault="007F1C8D">
      <w:pPr>
        <w:pStyle w:val="PL"/>
        <w:shd w:val="clear" w:color="auto" w:fill="E6E6E6"/>
      </w:pPr>
      <w:r>
        <w:tab/>
      </w:r>
      <w:r>
        <w:tab/>
      </w:r>
      <w:r>
        <w:tab/>
      </w:r>
      <w:r>
        <w:tab/>
      </w:r>
      <w:r>
        <w:tab/>
      </w:r>
      <w:r>
        <w:tab/>
      </w:r>
      <w:r>
        <w:tab/>
      </w:r>
      <w:r>
        <w:tab/>
      </w:r>
      <w:r>
        <w:tab/>
      </w:r>
      <w:r>
        <w:tab/>
        <w:t>type-r17</w:t>
      </w:r>
      <w:r>
        <w:tab/>
      </w:r>
      <w:r>
        <w:tab/>
        <w:t>ENUMERATED {hardvalue,softvalue},</w:t>
      </w:r>
    </w:p>
    <w:p w14:paraId="29E45033" w14:textId="77777777" w:rsidR="0023409A" w:rsidRDefault="007F1C8D">
      <w:pPr>
        <w:pStyle w:val="PL"/>
        <w:shd w:val="clear" w:color="auto" w:fill="E6E6E6"/>
      </w:pPr>
      <w:r>
        <w:tab/>
      </w:r>
      <w:r>
        <w:tab/>
      </w:r>
      <w:r>
        <w:tab/>
      </w:r>
      <w:r>
        <w:tab/>
      </w:r>
      <w:r>
        <w:tab/>
      </w:r>
      <w:r>
        <w:tab/>
      </w:r>
      <w:r>
        <w:tab/>
      </w:r>
      <w:r>
        <w:tab/>
      </w:r>
      <w:r>
        <w:tab/>
      </w:r>
      <w:r>
        <w:tab/>
        <w:t>granularity-r17</w:t>
      </w:r>
      <w:r>
        <w:tab/>
        <w:t>EN</w:t>
      </w:r>
      <w:r>
        <w:t>UMERATED {trpspecific,resourcespecific},</w:t>
      </w:r>
    </w:p>
    <w:p w14:paraId="36E58527" w14:textId="77777777" w:rsidR="0023409A" w:rsidRDefault="007F1C8D">
      <w:pPr>
        <w:pStyle w:val="PL"/>
        <w:shd w:val="clear" w:color="auto" w:fill="E6E6E6"/>
      </w:pPr>
      <w:r>
        <w:tab/>
      </w:r>
      <w:r>
        <w:tab/>
      </w:r>
      <w:r>
        <w:tab/>
      </w:r>
      <w:r>
        <w:tab/>
      </w:r>
      <w:r>
        <w:tab/>
      </w:r>
      <w:r>
        <w:tab/>
      </w:r>
      <w:r>
        <w:tab/>
      </w:r>
      <w:r>
        <w:tab/>
      </w:r>
      <w:r>
        <w:tab/>
      </w:r>
      <w:r>
        <w:tab/>
        <w:t>...</w:t>
      </w:r>
    </w:p>
    <w:p w14:paraId="1E31EDBB" w14:textId="77777777" w:rsidR="0023409A" w:rsidRDefault="007F1C8D">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7C79DA20" w14:textId="77777777" w:rsidR="0023409A" w:rsidRDefault="007F1C8D">
      <w:pPr>
        <w:pStyle w:val="PL"/>
        <w:shd w:val="clear" w:color="auto" w:fill="E6E6E6"/>
        <w:rPr>
          <w:snapToGrid w:val="0"/>
        </w:rPr>
      </w:pPr>
      <w:r>
        <w:rPr>
          <w:snapToGrid w:val="0"/>
        </w:rPr>
        <w:tab/>
        <w:t>additionalPathsExt-r17</w:t>
      </w:r>
      <w:r>
        <w:rPr>
          <w:snapToGrid w:val="0"/>
        </w:rPr>
        <w:tab/>
      </w:r>
      <w:r>
        <w:rPr>
          <w:snapToGrid w:val="0"/>
        </w:rPr>
        <w:tab/>
      </w:r>
      <w:r>
        <w:rPr>
          <w:snapToGrid w:val="0"/>
        </w:rPr>
        <w:tab/>
      </w:r>
      <w:r>
        <w:rPr>
          <w:snapToGrid w:val="0"/>
        </w:rPr>
        <w:tab/>
        <w:t>ENUMERATED { requested }</w:t>
      </w:r>
      <w:r>
        <w:rPr>
          <w:snapToGrid w:val="0"/>
        </w:rPr>
        <w:tab/>
      </w:r>
      <w:r>
        <w:rPr>
          <w:snapToGrid w:val="0"/>
        </w:rPr>
        <w:tab/>
      </w:r>
      <w:r>
        <w:rPr>
          <w:snapToGrid w:val="0"/>
        </w:rPr>
        <w:tab/>
        <w:t>OPTIONAL, -- Need ON</w:t>
      </w:r>
    </w:p>
    <w:p w14:paraId="69B1EA7E" w14:textId="77777777" w:rsidR="0023409A" w:rsidRDefault="007F1C8D">
      <w:pPr>
        <w:pStyle w:val="PL"/>
        <w:shd w:val="clear" w:color="auto" w:fill="E6E6E6"/>
      </w:pPr>
      <w:r>
        <w:rPr>
          <w:snapToGrid w:val="0"/>
        </w:rPr>
        <w:tab/>
        <w:t>additionalPaths</w:t>
      </w:r>
      <w:r>
        <w:t>DL-PRS-RSRP-Request-r17</w:t>
      </w:r>
    </w:p>
    <w:p w14:paraId="697DE120" w14:textId="77777777" w:rsidR="0023409A" w:rsidRDefault="007F1C8D">
      <w:pPr>
        <w:pStyle w:val="PL"/>
        <w:shd w:val="clear" w:color="auto" w:fill="E6E6E6"/>
      </w:pPr>
      <w:r>
        <w:tab/>
      </w:r>
      <w:r>
        <w:tab/>
      </w:r>
      <w:r>
        <w:tab/>
      </w:r>
      <w:r>
        <w:tab/>
      </w:r>
      <w:r>
        <w:tab/>
      </w:r>
      <w:r>
        <w:tab/>
      </w:r>
      <w:r>
        <w:tab/>
      </w:r>
      <w:r>
        <w:tab/>
      </w:r>
      <w:r>
        <w:tab/>
      </w:r>
      <w:r>
        <w:tab/>
        <w:t>ENUMERATED { requested }</w:t>
      </w:r>
      <w:r>
        <w:tab/>
      </w:r>
      <w:r>
        <w:tab/>
      </w:r>
      <w:r>
        <w:tab/>
        <w:t>OPTIONAL</w:t>
      </w:r>
      <w:r>
        <w:t xml:space="preserve">  -- Need ON</w:t>
      </w:r>
    </w:p>
    <w:p w14:paraId="1D328469" w14:textId="77777777" w:rsidR="0023409A" w:rsidRDefault="007F1C8D">
      <w:pPr>
        <w:pStyle w:val="PL"/>
        <w:shd w:val="clear" w:color="auto" w:fill="E6E6E6"/>
        <w:rPr>
          <w:snapToGrid w:val="0"/>
        </w:rPr>
      </w:pPr>
      <w:r>
        <w:rPr>
          <w:snapToGrid w:val="0"/>
        </w:rPr>
        <w:tab/>
        <w:t>]]</w:t>
      </w:r>
    </w:p>
    <w:p w14:paraId="360E6652" w14:textId="77777777" w:rsidR="0023409A" w:rsidRDefault="007F1C8D">
      <w:pPr>
        <w:pStyle w:val="PL"/>
        <w:shd w:val="clear" w:color="auto" w:fill="E6E6E6"/>
        <w:rPr>
          <w:snapToGrid w:val="0"/>
        </w:rPr>
      </w:pPr>
      <w:r>
        <w:rPr>
          <w:snapToGrid w:val="0"/>
        </w:rPr>
        <w:t>}</w:t>
      </w:r>
    </w:p>
    <w:p w14:paraId="617817C7" w14:textId="77777777" w:rsidR="0023409A" w:rsidRDefault="0023409A">
      <w:pPr>
        <w:pStyle w:val="PL"/>
        <w:shd w:val="clear" w:color="auto" w:fill="E6E6E6"/>
      </w:pPr>
    </w:p>
    <w:p w14:paraId="57350BC7" w14:textId="77777777" w:rsidR="0023409A" w:rsidRDefault="007F1C8D">
      <w:pPr>
        <w:pStyle w:val="PL"/>
        <w:shd w:val="clear" w:color="auto" w:fill="E6E6E6"/>
        <w:rPr>
          <w:snapToGrid w:val="0"/>
        </w:rPr>
      </w:pPr>
      <w:r>
        <w:rPr>
          <w:snapToGrid w:val="0"/>
        </w:rPr>
        <w:t>NR-Multi-RTT-ReportConfig-r16 ::= SEQUENCE {</w:t>
      </w:r>
    </w:p>
    <w:p w14:paraId="2911AD02" w14:textId="77777777" w:rsidR="0023409A" w:rsidRDefault="007F1C8D">
      <w:pPr>
        <w:pStyle w:val="PL"/>
        <w:shd w:val="clear" w:color="auto" w:fill="E6E6E6"/>
        <w:rPr>
          <w:snapToGrid w:val="0"/>
        </w:rPr>
      </w:pPr>
      <w:r>
        <w:rPr>
          <w:snapToGrid w:val="0"/>
        </w:rPr>
        <w:tab/>
        <w:t>maxDL-PRS-RxTxTimeDiffMeasPerTRP</w:t>
      </w:r>
      <w:r>
        <w:t xml:space="preserve">-r16 </w:t>
      </w:r>
      <w:r>
        <w:tab/>
      </w:r>
      <w:r>
        <w:rPr>
          <w:snapToGrid w:val="0"/>
        </w:rPr>
        <w:t>INTEGER (1..4)</w:t>
      </w:r>
      <w:r>
        <w:rPr>
          <w:snapToGrid w:val="0"/>
        </w:rPr>
        <w:tab/>
      </w:r>
      <w:r>
        <w:rPr>
          <w:snapToGrid w:val="0"/>
        </w:rPr>
        <w:tab/>
      </w:r>
      <w:r>
        <w:rPr>
          <w:snapToGrid w:val="0"/>
        </w:rPr>
        <w:tab/>
      </w:r>
      <w:r>
        <w:rPr>
          <w:snapToGrid w:val="0"/>
        </w:rPr>
        <w:tab/>
      </w:r>
      <w:r>
        <w:rPr>
          <w:snapToGrid w:val="0"/>
        </w:rPr>
        <w:tab/>
        <w:t>OPTIONAL, -- Need ON</w:t>
      </w:r>
    </w:p>
    <w:p w14:paraId="2626E5CB" w14:textId="77777777" w:rsidR="0023409A" w:rsidRDefault="007F1C8D">
      <w:pPr>
        <w:pStyle w:val="PL"/>
        <w:shd w:val="clear" w:color="auto" w:fill="E6E6E6"/>
        <w:rPr>
          <w:snapToGrid w:val="0"/>
        </w:rPr>
      </w:pPr>
      <w:r>
        <w:rPr>
          <w:snapToGrid w:val="0"/>
        </w:rPr>
        <w:tab/>
        <w:t xml:space="preserve">timingReportingGranularityFactor-r16 </w:t>
      </w:r>
      <w:r>
        <w:rPr>
          <w:snapToGrid w:val="0"/>
        </w:rPr>
        <w:tab/>
        <w:t>INTEGER (0..5)</w:t>
      </w:r>
      <w:r>
        <w:rPr>
          <w:snapToGrid w:val="0"/>
        </w:rPr>
        <w:tab/>
      </w:r>
      <w:r>
        <w:rPr>
          <w:snapToGrid w:val="0"/>
        </w:rPr>
        <w:tab/>
      </w:r>
      <w:r>
        <w:rPr>
          <w:snapToGrid w:val="0"/>
        </w:rPr>
        <w:tab/>
      </w:r>
      <w:r>
        <w:rPr>
          <w:snapToGrid w:val="0"/>
        </w:rPr>
        <w:tab/>
      </w:r>
      <w:r>
        <w:rPr>
          <w:snapToGrid w:val="0"/>
        </w:rPr>
        <w:tab/>
        <w:t>OPTIONAL</w:t>
      </w:r>
      <w:r>
        <w:rPr>
          <w:snapToGrid w:val="0"/>
        </w:rPr>
        <w:tab/>
        <w:t>-- Need ON</w:t>
      </w:r>
    </w:p>
    <w:p w14:paraId="3D4A5BD6" w14:textId="77777777" w:rsidR="0023409A" w:rsidRDefault="007F1C8D">
      <w:pPr>
        <w:pStyle w:val="PL"/>
        <w:shd w:val="clear" w:color="auto" w:fill="E6E6E6"/>
      </w:pPr>
      <w:r>
        <w:t>}</w:t>
      </w:r>
    </w:p>
    <w:p w14:paraId="68B1F855" w14:textId="77777777" w:rsidR="0023409A" w:rsidRDefault="0023409A">
      <w:pPr>
        <w:pStyle w:val="PL"/>
        <w:shd w:val="clear" w:color="auto" w:fill="E6E6E6"/>
      </w:pPr>
    </w:p>
    <w:p w14:paraId="0E90BBAF" w14:textId="77777777" w:rsidR="0023409A" w:rsidRDefault="007F1C8D">
      <w:pPr>
        <w:pStyle w:val="PL"/>
        <w:shd w:val="clear" w:color="auto" w:fill="E6E6E6"/>
      </w:pPr>
      <w:r>
        <w:t>-- ASN1STOP</w:t>
      </w:r>
    </w:p>
    <w:p w14:paraId="617CE42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3BA9847" w14:textId="77777777">
        <w:trPr>
          <w:cantSplit/>
          <w:tblHeader/>
        </w:trPr>
        <w:tc>
          <w:tcPr>
            <w:tcW w:w="9639" w:type="dxa"/>
          </w:tcPr>
          <w:p w14:paraId="0F49226E" w14:textId="77777777" w:rsidR="0023409A" w:rsidRDefault="007F1C8D">
            <w:pPr>
              <w:pStyle w:val="TAH"/>
              <w:keepNext w:val="0"/>
              <w:keepLines w:val="0"/>
              <w:widowControl w:val="0"/>
            </w:pPr>
            <w:r>
              <w:rPr>
                <w:i/>
              </w:rPr>
              <w:t xml:space="preserve">NR-Multi-RTT-RequestLocationInformation </w:t>
            </w:r>
            <w:r>
              <w:rPr>
                <w:iCs/>
              </w:rPr>
              <w:t>field descriptions</w:t>
            </w:r>
          </w:p>
        </w:tc>
      </w:tr>
      <w:tr w:rsidR="0023409A" w14:paraId="388772F0" w14:textId="77777777">
        <w:trPr>
          <w:cantSplit/>
          <w:tblHeader/>
        </w:trPr>
        <w:tc>
          <w:tcPr>
            <w:tcW w:w="9639" w:type="dxa"/>
          </w:tcPr>
          <w:p w14:paraId="287085C1" w14:textId="77777777" w:rsidR="0023409A" w:rsidRDefault="007F1C8D">
            <w:pPr>
              <w:pStyle w:val="TAL"/>
              <w:keepNext w:val="0"/>
              <w:keepLines w:val="0"/>
              <w:widowControl w:val="0"/>
              <w:rPr>
                <w:b/>
                <w:bCs/>
                <w:i/>
                <w:iCs/>
              </w:rPr>
            </w:pPr>
            <w:r>
              <w:rPr>
                <w:b/>
                <w:bCs/>
                <w:i/>
                <w:iCs/>
              </w:rPr>
              <w:t>nr-UE-RxTxTimeDiffMeasurementInfoRequest</w:t>
            </w:r>
          </w:p>
          <w:p w14:paraId="7FC80C29" w14:textId="77777777" w:rsidR="0023409A" w:rsidRDefault="007F1C8D">
            <w:pPr>
              <w:pStyle w:val="TAL"/>
            </w:pPr>
            <w:r>
              <w:t xml:space="preserve">This field, if present, indicates that the target device is requested to report the DL-PRS Resource ID(s) or DL-PRS Resource Set ID(s) associated with the </w:t>
            </w:r>
            <w:r>
              <w:t>DL-PRS Resources(s) or the DL-PRS Resource Set(s) which are used in determining the UE Rx-Tx time difference measurements.</w:t>
            </w:r>
          </w:p>
        </w:tc>
      </w:tr>
      <w:tr w:rsidR="0023409A" w14:paraId="4E7EE68C" w14:textId="77777777">
        <w:trPr>
          <w:cantSplit/>
        </w:trPr>
        <w:tc>
          <w:tcPr>
            <w:tcW w:w="9639" w:type="dxa"/>
          </w:tcPr>
          <w:p w14:paraId="3F512659" w14:textId="77777777" w:rsidR="0023409A" w:rsidRDefault="007F1C8D">
            <w:pPr>
              <w:pStyle w:val="TAL"/>
              <w:keepNext w:val="0"/>
              <w:keepLines w:val="0"/>
              <w:widowControl w:val="0"/>
              <w:rPr>
                <w:b/>
                <w:i/>
                <w:snapToGrid w:val="0"/>
              </w:rPr>
            </w:pPr>
            <w:r>
              <w:rPr>
                <w:b/>
                <w:i/>
                <w:snapToGrid w:val="0"/>
              </w:rPr>
              <w:t>nr-AssistanceAvailability</w:t>
            </w:r>
          </w:p>
          <w:p w14:paraId="2738F0E9" w14:textId="77777777" w:rsidR="0023409A" w:rsidRDefault="007F1C8D">
            <w:pPr>
              <w:pStyle w:val="TAL"/>
              <w:keepNext w:val="0"/>
              <w:keepLines w:val="0"/>
              <w:widowControl w:val="0"/>
              <w:rPr>
                <w:snapToGrid w:val="0"/>
              </w:rPr>
            </w:pPr>
            <w:r>
              <w:rPr>
                <w:snapToGrid w:val="0"/>
              </w:rPr>
              <w:t xml:space="preserve">This field indicates whether the target device may request additional PRS assistance data from the </w:t>
            </w:r>
            <w:r>
              <w:rPr>
                <w:snapToGrid w:val="0"/>
              </w:rPr>
              <w:t>server. TRUE means allowed and FALSE means not allowed.</w:t>
            </w:r>
          </w:p>
        </w:tc>
      </w:tr>
      <w:tr w:rsidR="0023409A" w14:paraId="7A6A9C61" w14:textId="77777777">
        <w:trPr>
          <w:cantSplit/>
        </w:trPr>
        <w:tc>
          <w:tcPr>
            <w:tcW w:w="9639" w:type="dxa"/>
          </w:tcPr>
          <w:p w14:paraId="755F62C5" w14:textId="77777777" w:rsidR="0023409A" w:rsidRDefault="007F1C8D">
            <w:pPr>
              <w:pStyle w:val="TAL"/>
              <w:keepNext w:val="0"/>
              <w:keepLines w:val="0"/>
              <w:widowControl w:val="0"/>
              <w:rPr>
                <w:b/>
                <w:i/>
              </w:rPr>
            </w:pPr>
            <w:r>
              <w:rPr>
                <w:b/>
                <w:i/>
              </w:rPr>
              <w:t>maxDL-PRS-RxTxTimeDiffMeasPerTRP</w:t>
            </w:r>
          </w:p>
          <w:p w14:paraId="675D1E91" w14:textId="77777777" w:rsidR="0023409A" w:rsidRDefault="007F1C8D">
            <w:pPr>
              <w:pStyle w:val="TAL"/>
              <w:keepNext w:val="0"/>
              <w:keepLines w:val="0"/>
              <w:widowControl w:val="0"/>
              <w:rPr>
                <w:b/>
                <w:i/>
              </w:rPr>
            </w:pPr>
            <w:r>
              <w:t xml:space="preserve">This field specifies the maximum number of </w:t>
            </w:r>
            <w:r>
              <w:rPr>
                <w:snapToGrid w:val="0"/>
              </w:rPr>
              <w:t xml:space="preserve">UE-Rx-Tx time difference measurements for different DL-PRS Resources or DL-PRS Resource Sets per TRP. </w:t>
            </w:r>
          </w:p>
        </w:tc>
      </w:tr>
      <w:tr w:rsidR="0023409A" w14:paraId="67881B91" w14:textId="77777777">
        <w:trPr>
          <w:cantSplit/>
        </w:trPr>
        <w:tc>
          <w:tcPr>
            <w:tcW w:w="9639" w:type="dxa"/>
          </w:tcPr>
          <w:p w14:paraId="66FE312B" w14:textId="77777777" w:rsidR="0023409A" w:rsidRDefault="007F1C8D">
            <w:pPr>
              <w:pStyle w:val="TAL"/>
              <w:keepNext w:val="0"/>
              <w:keepLines w:val="0"/>
              <w:widowControl w:val="0"/>
              <w:rPr>
                <w:b/>
                <w:bCs/>
                <w:i/>
                <w:iCs/>
              </w:rPr>
            </w:pPr>
            <w:r>
              <w:rPr>
                <w:b/>
                <w:bCs/>
                <w:i/>
                <w:iCs/>
              </w:rPr>
              <w:t>timingReportingGranularityFactor</w:t>
            </w:r>
          </w:p>
          <w:p w14:paraId="40B1293F" w14:textId="77777777" w:rsidR="0023409A" w:rsidRDefault="007F1C8D">
            <w:pPr>
              <w:pStyle w:val="TAL"/>
              <w:keepNext w:val="0"/>
              <w:keepLines w:val="0"/>
              <w:widowControl w:val="0"/>
              <w:rPr>
                <w:b/>
                <w:i/>
              </w:rPr>
            </w:pPr>
            <w:r>
              <w:rPr>
                <w:bCs/>
                <w:iCs/>
              </w:rPr>
              <w:t>This field specifies the recommended reporting granularity for the UE Rx-Tx time difference measurements. Value (0..5) corresponds to (</w:t>
            </w:r>
            <w:r>
              <w:rPr>
                <w:bCs/>
                <w:i/>
              </w:rPr>
              <w:t>k0</w:t>
            </w:r>
            <w:r>
              <w:rPr>
                <w:bCs/>
                <w:iCs/>
              </w:rPr>
              <w:t>..</w:t>
            </w:r>
            <w:r>
              <w:rPr>
                <w:bCs/>
                <w:i/>
              </w:rPr>
              <w:t>k5</w:t>
            </w:r>
            <w:r>
              <w:rPr>
                <w:bCs/>
                <w:iCs/>
              </w:rPr>
              <w:t xml:space="preserve">) used for </w:t>
            </w:r>
            <w:r>
              <w:rPr>
                <w:bCs/>
                <w:i/>
              </w:rPr>
              <w:t xml:space="preserve">nr-UE-RxTxTimeDiff </w:t>
            </w:r>
            <w:r>
              <w:rPr>
                <w:bCs/>
                <w:iCs/>
              </w:rPr>
              <w:t xml:space="preserve">and </w:t>
            </w:r>
            <w:r>
              <w:rPr>
                <w:bCs/>
                <w:i/>
              </w:rPr>
              <w:t xml:space="preserve">nr-UE-RxTxTimeDiffAdditional </w:t>
            </w:r>
            <w:r>
              <w:rPr>
                <w:bCs/>
                <w:iCs/>
              </w:rPr>
              <w:t xml:space="preserve">in </w:t>
            </w:r>
            <w:r>
              <w:rPr>
                <w:bCs/>
                <w:i/>
              </w:rPr>
              <w:t>NR-Multi-RTT-Mea</w:t>
            </w:r>
            <w:r>
              <w:rPr>
                <w:bCs/>
                <w:i/>
              </w:rPr>
              <w:t>sElement</w:t>
            </w:r>
            <w:r>
              <w:rPr>
                <w:bCs/>
                <w:iCs/>
              </w:rPr>
              <w:t xml:space="preserve">. The UE may select a different granularity value for </w:t>
            </w:r>
            <w:r>
              <w:rPr>
                <w:bCs/>
                <w:i/>
              </w:rPr>
              <w:t xml:space="preserve">nr-UE-RxTxTimeDiff </w:t>
            </w:r>
            <w:r>
              <w:rPr>
                <w:bCs/>
                <w:iCs/>
              </w:rPr>
              <w:t xml:space="preserve">and </w:t>
            </w:r>
            <w:r>
              <w:rPr>
                <w:bCs/>
                <w:i/>
              </w:rPr>
              <w:t>nr-UE-RxTxTimeDiffAdditional</w:t>
            </w:r>
            <w:r>
              <w:rPr>
                <w:bCs/>
                <w:iCs/>
              </w:rPr>
              <w:t>.</w:t>
            </w:r>
          </w:p>
        </w:tc>
      </w:tr>
      <w:tr w:rsidR="0023409A" w14:paraId="583D33B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B968707" w14:textId="77777777" w:rsidR="0023409A" w:rsidRDefault="007F1C8D">
            <w:pPr>
              <w:pStyle w:val="TAL"/>
              <w:keepNext w:val="0"/>
              <w:keepLines w:val="0"/>
              <w:widowControl w:val="0"/>
              <w:rPr>
                <w:b/>
                <w:bCs/>
                <w:i/>
                <w:iCs/>
              </w:rPr>
            </w:pPr>
            <w:r>
              <w:rPr>
                <w:b/>
                <w:bCs/>
                <w:i/>
                <w:iCs/>
              </w:rPr>
              <w:t>additionalPaths</w:t>
            </w:r>
          </w:p>
          <w:p w14:paraId="08C71354" w14:textId="77777777" w:rsidR="0023409A" w:rsidRDefault="007F1C8D">
            <w:pPr>
              <w:pStyle w:val="TAL"/>
              <w:keepNext w:val="0"/>
              <w:keepLines w:val="0"/>
              <w:widowControl w:val="0"/>
            </w:pPr>
            <w:r>
              <w:t xml:space="preserve">This field, if present, indicates that the target device is requested to provide the </w:t>
            </w:r>
            <w:r>
              <w:rPr>
                <w:i/>
                <w:iCs/>
              </w:rPr>
              <w:t>nr-AdditionalPathList</w:t>
            </w:r>
            <w:r>
              <w:t xml:space="preserve"> in IE </w:t>
            </w:r>
            <w:r>
              <w:rPr>
                <w:i/>
                <w:iCs/>
              </w:rPr>
              <w:t>NR-Multi-RT</w:t>
            </w:r>
            <w:r>
              <w:rPr>
                <w:i/>
                <w:iCs/>
              </w:rPr>
              <w:t>T-SignalMeasurementInformation</w:t>
            </w:r>
            <w:r>
              <w:t xml:space="preserve">. If this field is present, the field </w:t>
            </w:r>
            <w:r>
              <w:rPr>
                <w:i/>
                <w:iCs/>
                <w:snapToGrid w:val="0"/>
              </w:rPr>
              <w:t>additionalPathsExt</w:t>
            </w:r>
            <w:r>
              <w:rPr>
                <w:snapToGrid w:val="0"/>
              </w:rPr>
              <w:t xml:space="preserve"> shall be absent.</w:t>
            </w:r>
          </w:p>
        </w:tc>
      </w:tr>
      <w:tr w:rsidR="0023409A" w14:paraId="1DBAE7D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EF4CD4A" w14:textId="77777777" w:rsidR="0023409A" w:rsidRDefault="007F1C8D">
            <w:pPr>
              <w:pStyle w:val="TAL"/>
              <w:rPr>
                <w:b/>
                <w:bCs/>
                <w:i/>
                <w:iCs/>
                <w:snapToGrid w:val="0"/>
              </w:rPr>
            </w:pPr>
            <w:r>
              <w:rPr>
                <w:b/>
                <w:bCs/>
                <w:i/>
                <w:iCs/>
                <w:snapToGrid w:val="0"/>
              </w:rPr>
              <w:lastRenderedPageBreak/>
              <w:t>nr-UE-RxTxTEG-Request</w:t>
            </w:r>
          </w:p>
          <w:p w14:paraId="50746E5E" w14:textId="77777777" w:rsidR="0023409A" w:rsidRDefault="007F1C8D">
            <w:pPr>
              <w:pStyle w:val="TAL"/>
              <w:keepNext w:val="0"/>
              <w:keepLines w:val="0"/>
              <w:widowControl w:val="0"/>
              <w:rPr>
                <w:b/>
                <w:bCs/>
                <w:i/>
                <w:iCs/>
              </w:rPr>
            </w:pPr>
            <w:r>
              <w:rPr>
                <w:snapToGrid w:val="0"/>
              </w:rPr>
              <w:t xml:space="preserve">This field, if present, indicates that the target device is requested to provide the </w:t>
            </w:r>
            <w:r>
              <w:rPr>
                <w:i/>
                <w:iCs/>
                <w:snapToGrid w:val="0"/>
              </w:rPr>
              <w:t>NR-UE-RxTx-TEG-Info</w:t>
            </w:r>
            <w:r>
              <w:rPr>
                <w:snapToGrid w:val="0"/>
              </w:rPr>
              <w:t xml:space="preserve"> in </w:t>
            </w:r>
            <w:r>
              <w:t xml:space="preserve">IE </w:t>
            </w:r>
            <w:r>
              <w:rPr>
                <w:i/>
              </w:rPr>
              <w:t>NR-Multi-RTT-Signa</w:t>
            </w:r>
            <w:r>
              <w:rPr>
                <w:i/>
              </w:rPr>
              <w:t>lMeasurementInformation.</w:t>
            </w:r>
            <w:r>
              <w:t xml:space="preserve"> Enumerated value '</w:t>
            </w:r>
            <w:r>
              <w:rPr>
                <w:i/>
                <w:iCs/>
              </w:rPr>
              <w:t>case1</w:t>
            </w:r>
            <w:r>
              <w:t xml:space="preserve">' indicates that the target device is requested to provide the </w:t>
            </w:r>
            <w:r>
              <w:rPr>
                <w:i/>
                <w:iCs/>
              </w:rPr>
              <w:t>case1</w:t>
            </w:r>
            <w:r>
              <w:t xml:space="preserve"> choice in </w:t>
            </w:r>
            <w:r>
              <w:rPr>
                <w:i/>
                <w:iCs/>
                <w:snapToGrid w:val="0"/>
              </w:rPr>
              <w:t>NR-UE-RxTx-TEG-Info</w:t>
            </w:r>
            <w:r>
              <w:rPr>
                <w:snapToGrid w:val="0"/>
              </w:rPr>
              <w:t xml:space="preserve">, </w:t>
            </w:r>
            <w:r>
              <w:t>enumerated value</w:t>
            </w:r>
            <w:r>
              <w:rPr>
                <w:snapToGrid w:val="0"/>
              </w:rPr>
              <w:t xml:space="preserve"> '</w:t>
            </w:r>
            <w:r>
              <w:rPr>
                <w:i/>
                <w:iCs/>
                <w:snapToGrid w:val="0"/>
              </w:rPr>
              <w:t>case2</w:t>
            </w:r>
            <w:r>
              <w:rPr>
                <w:snapToGrid w:val="0"/>
              </w:rPr>
              <w:t xml:space="preserve">' indicates that the target device is requested to provide the </w:t>
            </w:r>
            <w:r>
              <w:rPr>
                <w:i/>
                <w:iCs/>
                <w:snapToGrid w:val="0"/>
              </w:rPr>
              <w:t>case2</w:t>
            </w:r>
            <w:r>
              <w:rPr>
                <w:snapToGrid w:val="0"/>
              </w:rPr>
              <w:t xml:space="preserve"> choice in </w:t>
            </w:r>
            <w:r>
              <w:rPr>
                <w:i/>
                <w:iCs/>
                <w:snapToGrid w:val="0"/>
              </w:rPr>
              <w:t>NR-UE-</w:t>
            </w:r>
            <w:r>
              <w:rPr>
                <w:i/>
                <w:iCs/>
                <w:snapToGrid w:val="0"/>
              </w:rPr>
              <w:t>RxTx-TEG-Info</w:t>
            </w:r>
            <w:r>
              <w:rPr>
                <w:snapToGrid w:val="0"/>
              </w:rPr>
              <w:t>, and so on.</w:t>
            </w:r>
          </w:p>
        </w:tc>
      </w:tr>
      <w:tr w:rsidR="0023409A" w14:paraId="453E14C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65DC95A" w14:textId="77777777" w:rsidR="0023409A" w:rsidRDefault="007F1C8D">
            <w:pPr>
              <w:pStyle w:val="TAL"/>
              <w:rPr>
                <w:b/>
                <w:bCs/>
                <w:i/>
                <w:iCs/>
                <w:snapToGrid w:val="0"/>
              </w:rPr>
            </w:pPr>
            <w:r>
              <w:rPr>
                <w:b/>
                <w:bCs/>
                <w:i/>
                <w:iCs/>
                <w:snapToGrid w:val="0"/>
              </w:rPr>
              <w:t>measureSameDL-PRS-ResourceWithDifferentRxTxTEGs</w:t>
            </w:r>
          </w:p>
          <w:p w14:paraId="770240C8" w14:textId="77777777" w:rsidR="0023409A" w:rsidRDefault="007F1C8D">
            <w:pPr>
              <w:pStyle w:val="TAL"/>
              <w:rPr>
                <w:snapToGrid w:val="0"/>
              </w:rPr>
            </w:pPr>
            <w:r>
              <w:rPr>
                <w:snapToGrid w:val="0"/>
              </w:rPr>
              <w:t xml:space="preserve">This field, if present, indicates that the target device is requested to measure the same DL-PRS Resource of a TRP with </w:t>
            </w:r>
            <w:r>
              <w:rPr>
                <w:i/>
                <w:iCs/>
                <w:snapToGrid w:val="0"/>
              </w:rPr>
              <w:t>N</w:t>
            </w:r>
            <w:r>
              <w:rPr>
                <w:snapToGrid w:val="0"/>
              </w:rPr>
              <w:t xml:space="preserve"> different UE RxTx TEGs and with the same UE Tx TEG. Enumerated value '</w:t>
            </w:r>
            <w:r>
              <w:rPr>
                <w:i/>
                <w:iCs/>
                <w:snapToGrid w:val="0"/>
              </w:rPr>
              <w:t>n0</w:t>
            </w:r>
            <w:r>
              <w:rPr>
                <w:snapToGrid w:val="0"/>
              </w:rPr>
              <w:t xml:space="preserve">' indicates that the number </w:t>
            </w:r>
            <w:r>
              <w:rPr>
                <w:i/>
                <w:iCs/>
                <w:snapToGrid w:val="0"/>
              </w:rPr>
              <w:t>N</w:t>
            </w:r>
            <w:r>
              <w:rPr>
                <w:snapToGrid w:val="0"/>
              </w:rPr>
              <w:t xml:space="preserve"> of different UE RxTx TEGs to mea</w:t>
            </w:r>
            <w:r>
              <w:rPr>
                <w:snapToGrid w:val="0"/>
              </w:rPr>
              <w:t>sure the same DL PRS Resource can be determined by the target device, value '</w:t>
            </w:r>
            <w:r>
              <w:rPr>
                <w:i/>
                <w:iCs/>
                <w:snapToGrid w:val="0"/>
              </w:rPr>
              <w:t>n2</w:t>
            </w:r>
            <w:r>
              <w:rPr>
                <w:snapToGrid w:val="0"/>
              </w:rPr>
              <w:t>' indicates that the target device is requested to measure the same DL-PRS Resource of a TRP with 2 different UE RxTx TEGs, value '</w:t>
            </w:r>
            <w:r>
              <w:rPr>
                <w:i/>
                <w:iCs/>
                <w:snapToGrid w:val="0"/>
              </w:rPr>
              <w:t>n3</w:t>
            </w:r>
            <w:r>
              <w:rPr>
                <w:snapToGrid w:val="0"/>
              </w:rPr>
              <w:t>' indicates that the target device is reques</w:t>
            </w:r>
            <w:r>
              <w:rPr>
                <w:snapToGrid w:val="0"/>
              </w:rPr>
              <w:t>ted to measure the same DL-PRS Resource of a TRP with 3 different UE RxTx TEGs, and so on.</w:t>
            </w:r>
          </w:p>
          <w:p w14:paraId="2C7C369D" w14:textId="77777777" w:rsidR="0023409A" w:rsidRDefault="007F1C8D">
            <w:pPr>
              <w:pStyle w:val="TAL"/>
              <w:keepNext w:val="0"/>
              <w:keepLines w:val="0"/>
              <w:widowControl w:val="0"/>
              <w:rPr>
                <w:snapToGrid w:val="0"/>
              </w:rPr>
            </w:pPr>
            <w:r>
              <w:rPr>
                <w:snapToGrid w:val="0"/>
              </w:rPr>
              <w:t xml:space="preserve">If this field is present, the field </w:t>
            </w:r>
            <w:r>
              <w:rPr>
                <w:i/>
                <w:iCs/>
                <w:snapToGrid w:val="0"/>
              </w:rPr>
              <w:t>nr-UE-RxTxTEG-Request</w:t>
            </w:r>
            <w:r>
              <w:rPr>
                <w:snapToGrid w:val="0"/>
              </w:rPr>
              <w:t xml:space="preserve"> should also be present.</w:t>
            </w:r>
          </w:p>
          <w:p w14:paraId="3447E58D" w14:textId="77777777" w:rsidR="0023409A" w:rsidRDefault="007F1C8D">
            <w:pPr>
              <w:pStyle w:val="TAL"/>
              <w:keepNext w:val="0"/>
              <w:keepLines w:val="0"/>
              <w:widowControl w:val="0"/>
              <w:rPr>
                <w:b/>
                <w:bCs/>
                <w:i/>
                <w:iCs/>
              </w:rPr>
            </w:pPr>
            <w:r>
              <w:rPr>
                <w:snapToGrid w:val="0"/>
              </w:rPr>
              <w:t xml:space="preserve">If this field is present, the field </w:t>
            </w:r>
            <w:r>
              <w:rPr>
                <w:i/>
                <w:iCs/>
                <w:snapToGrid w:val="0"/>
              </w:rPr>
              <w:t>measureSameDL-PRS-ResourceWithDifferentRxTEGs</w:t>
            </w:r>
            <w:r>
              <w:rPr>
                <w:snapToGrid w:val="0"/>
              </w:rPr>
              <w:t xml:space="preserve"> s</w:t>
            </w:r>
            <w:r>
              <w:rPr>
                <w:snapToGrid w:val="0"/>
              </w:rPr>
              <w:t>hould not be present.</w:t>
            </w:r>
          </w:p>
        </w:tc>
      </w:tr>
      <w:tr w:rsidR="0023409A" w14:paraId="0B780BB3"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9AF3BB4" w14:textId="77777777" w:rsidR="0023409A" w:rsidRDefault="007F1C8D">
            <w:pPr>
              <w:pStyle w:val="TAL"/>
              <w:rPr>
                <w:b/>
                <w:bCs/>
                <w:i/>
                <w:iCs/>
                <w:snapToGrid w:val="0"/>
              </w:rPr>
            </w:pPr>
            <w:r>
              <w:rPr>
                <w:b/>
                <w:bCs/>
                <w:i/>
                <w:iCs/>
                <w:snapToGrid w:val="0"/>
              </w:rPr>
              <w:t>measureSameDL-PRS-ResourceWithDifferentRxTEGs</w:t>
            </w:r>
          </w:p>
          <w:p w14:paraId="52925170" w14:textId="77777777" w:rsidR="0023409A" w:rsidRDefault="007F1C8D">
            <w:pPr>
              <w:pStyle w:val="TAL"/>
              <w:rPr>
                <w:snapToGrid w:val="0"/>
              </w:rPr>
            </w:pPr>
            <w:r>
              <w:rPr>
                <w:snapToGrid w:val="0"/>
              </w:rPr>
              <w:t xml:space="preserve">This field, if present, indicates that the target device is requested to measure the same DL-PRS Resource of a TRP with </w:t>
            </w:r>
            <w:r>
              <w:rPr>
                <w:i/>
                <w:iCs/>
                <w:snapToGrid w:val="0"/>
              </w:rPr>
              <w:t>N</w:t>
            </w:r>
            <w:r>
              <w:rPr>
                <w:snapToGrid w:val="0"/>
              </w:rPr>
              <w:t xml:space="preserve"> different UE Rx TEGs. Enumerated value '</w:t>
            </w:r>
            <w:r>
              <w:rPr>
                <w:i/>
                <w:iCs/>
                <w:snapToGrid w:val="0"/>
              </w:rPr>
              <w:t>n0</w:t>
            </w:r>
            <w:r>
              <w:rPr>
                <w:snapToGrid w:val="0"/>
              </w:rPr>
              <w:t>' indicates that the nu</w:t>
            </w:r>
            <w:r>
              <w:rPr>
                <w:snapToGrid w:val="0"/>
              </w:rPr>
              <w:t xml:space="preserve">mber </w:t>
            </w:r>
            <w:r>
              <w:rPr>
                <w:i/>
                <w:iCs/>
                <w:snapToGrid w:val="0"/>
              </w:rPr>
              <w:t>N</w:t>
            </w:r>
            <w:r>
              <w:rPr>
                <w:snapToGrid w:val="0"/>
              </w:rPr>
              <w:t xml:space="preserve"> of different UE Rx TEGs to measure the same DL PRS Resource can be determined by the target device, value '</w:t>
            </w:r>
            <w:r>
              <w:rPr>
                <w:i/>
                <w:iCs/>
                <w:snapToGrid w:val="0"/>
              </w:rPr>
              <w:t>n2</w:t>
            </w:r>
            <w:r>
              <w:rPr>
                <w:snapToGrid w:val="0"/>
              </w:rPr>
              <w:t>' indicates that the target device is requested to measure the same DL-PRS Resource of a TRP with 2 different UE Rx TEGs, value '</w:t>
            </w:r>
            <w:r>
              <w:rPr>
                <w:i/>
                <w:iCs/>
                <w:snapToGrid w:val="0"/>
              </w:rPr>
              <w:t>n3</w:t>
            </w:r>
            <w:r>
              <w:rPr>
                <w:snapToGrid w:val="0"/>
              </w:rPr>
              <w:t>' indicat</w:t>
            </w:r>
            <w:r>
              <w:rPr>
                <w:snapToGrid w:val="0"/>
              </w:rPr>
              <w:t>es that the target device is requested to measure the same DL-PRS Resource of a TRP with 3 different UE Rx TEGs, and so on.</w:t>
            </w:r>
          </w:p>
          <w:p w14:paraId="524B2900" w14:textId="77777777" w:rsidR="0023409A" w:rsidRDefault="007F1C8D">
            <w:pPr>
              <w:pStyle w:val="TAL"/>
              <w:rPr>
                <w:snapToGrid w:val="0"/>
              </w:rPr>
            </w:pPr>
            <w:r>
              <w:rPr>
                <w:snapToGrid w:val="0"/>
              </w:rPr>
              <w:t xml:space="preserve">If this field is present, the field </w:t>
            </w:r>
            <w:r>
              <w:rPr>
                <w:i/>
                <w:iCs/>
                <w:snapToGrid w:val="0"/>
              </w:rPr>
              <w:t>nr-UE-RxTxTEG-Request</w:t>
            </w:r>
            <w:r>
              <w:rPr>
                <w:snapToGrid w:val="0"/>
              </w:rPr>
              <w:t xml:space="preserve"> should also be present.</w:t>
            </w:r>
          </w:p>
          <w:p w14:paraId="2870D3BF" w14:textId="77777777" w:rsidR="0023409A" w:rsidRDefault="007F1C8D">
            <w:pPr>
              <w:pStyle w:val="TAL"/>
              <w:keepNext w:val="0"/>
              <w:keepLines w:val="0"/>
              <w:widowControl w:val="0"/>
              <w:rPr>
                <w:b/>
                <w:bCs/>
                <w:i/>
                <w:iCs/>
              </w:rPr>
            </w:pPr>
            <w:r>
              <w:rPr>
                <w:snapToGrid w:val="0"/>
              </w:rPr>
              <w:t xml:space="preserve">If this field is present, the field </w:t>
            </w:r>
            <w:r>
              <w:rPr>
                <w:i/>
                <w:iCs/>
                <w:snapToGrid w:val="0"/>
              </w:rPr>
              <w:t>measureSameDL-</w:t>
            </w:r>
            <w:r>
              <w:rPr>
                <w:i/>
                <w:iCs/>
                <w:snapToGrid w:val="0"/>
              </w:rPr>
              <w:t>PRS-ResourceWithDifferentRxTxTEGs</w:t>
            </w:r>
            <w:r>
              <w:rPr>
                <w:snapToGrid w:val="0"/>
              </w:rPr>
              <w:t xml:space="preserve"> should not be present.</w:t>
            </w:r>
          </w:p>
        </w:tc>
      </w:tr>
      <w:tr w:rsidR="0023409A" w14:paraId="28D3552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765862E" w14:textId="77777777" w:rsidR="0023409A" w:rsidRDefault="007F1C8D">
            <w:pPr>
              <w:pStyle w:val="TAL"/>
              <w:rPr>
                <w:b/>
                <w:bCs/>
                <w:i/>
                <w:iCs/>
                <w:snapToGrid w:val="0"/>
              </w:rPr>
            </w:pPr>
            <w:r>
              <w:rPr>
                <w:b/>
                <w:bCs/>
                <w:i/>
                <w:iCs/>
                <w:snapToGrid w:val="0"/>
              </w:rPr>
              <w:t>requestedDL-PRS-ProcessingSamples</w:t>
            </w:r>
          </w:p>
          <w:p w14:paraId="2CD9565F" w14:textId="77777777" w:rsidR="0023409A" w:rsidRDefault="007F1C8D">
            <w:pPr>
              <w:pStyle w:val="TAL"/>
              <w:keepNext w:val="0"/>
              <w:keepLines w:val="0"/>
              <w:widowControl w:val="0"/>
              <w:rPr>
                <w:b/>
                <w:bCs/>
                <w:i/>
                <w:iCs/>
              </w:rPr>
            </w:pPr>
            <w:r>
              <w:rPr>
                <w:snapToGrid w:val="0"/>
              </w:rPr>
              <w:t>This field, if present, indicates the requested number of DL-PRS processing samples. Enumerated value '</w:t>
            </w:r>
            <w:r>
              <w:rPr>
                <w:i/>
                <w:iCs/>
                <w:snapToGrid w:val="0"/>
              </w:rPr>
              <w:t>m1</w:t>
            </w:r>
            <w:r>
              <w:rPr>
                <w:snapToGrid w:val="0"/>
              </w:rPr>
              <w:t xml:space="preserve">' indicates 1-sample DL-PRS processing is requested as </w:t>
            </w:r>
            <w:r>
              <w:rPr>
                <w:color w:val="000000" w:themeColor="text1"/>
              </w:rPr>
              <w:t>defi</w:t>
            </w:r>
            <w:r>
              <w:rPr>
                <w:color w:val="000000" w:themeColor="text1"/>
              </w:rPr>
              <w:t>ned in TS 38.133 [46]</w:t>
            </w:r>
            <w:r>
              <w:rPr>
                <w:snapToGrid w:val="0"/>
              </w:rPr>
              <w:t>.</w:t>
            </w:r>
          </w:p>
        </w:tc>
      </w:tr>
      <w:tr w:rsidR="0023409A" w14:paraId="1EA9A39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E7770F2" w14:textId="77777777" w:rsidR="0023409A" w:rsidRDefault="007F1C8D">
            <w:pPr>
              <w:pStyle w:val="TAL"/>
              <w:rPr>
                <w:b/>
                <w:bCs/>
                <w:i/>
                <w:iCs/>
              </w:rPr>
            </w:pPr>
            <w:r>
              <w:rPr>
                <w:b/>
                <w:bCs/>
                <w:i/>
                <w:iCs/>
                <w:snapToGrid w:val="0"/>
              </w:rPr>
              <w:t>nr-</w:t>
            </w:r>
            <w:r>
              <w:rPr>
                <w:b/>
                <w:bCs/>
                <w:i/>
                <w:iCs/>
              </w:rPr>
              <w:t>los-nlos-IndicatorRequest</w:t>
            </w:r>
          </w:p>
          <w:p w14:paraId="5734C656" w14:textId="77777777" w:rsidR="0023409A" w:rsidRDefault="007F1C8D">
            <w:pPr>
              <w:pStyle w:val="TAL"/>
              <w:keepNext w:val="0"/>
              <w:keepLines w:val="0"/>
              <w:widowControl w:val="0"/>
              <w:rPr>
                <w:b/>
                <w:bCs/>
                <w:i/>
                <w:iCs/>
              </w:rPr>
            </w:pPr>
            <w:r>
              <w:t xml:space="preserve">This field, if present, indicates that the target device is requested to provide the indicated type and granularity of the estimated </w:t>
            </w:r>
            <w:r>
              <w:rPr>
                <w:i/>
                <w:iCs/>
              </w:rPr>
              <w:t>LOS-NLOS-Indicator</w:t>
            </w:r>
            <w:r>
              <w:t xml:space="preserve"> in the </w:t>
            </w:r>
            <w:r>
              <w:rPr>
                <w:i/>
                <w:iCs/>
                <w:snapToGrid w:val="0"/>
              </w:rPr>
              <w:t>NR-Multi-RTT-SignalMeasurementInformation</w:t>
            </w:r>
            <w:r>
              <w:rPr>
                <w:snapToGrid w:val="0"/>
              </w:rPr>
              <w:t xml:space="preserve">. </w:t>
            </w:r>
          </w:p>
        </w:tc>
      </w:tr>
      <w:tr w:rsidR="0023409A" w14:paraId="31A5A6CF"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CF5A33B" w14:textId="77777777" w:rsidR="0023409A" w:rsidRDefault="007F1C8D">
            <w:pPr>
              <w:pStyle w:val="TAL"/>
              <w:rPr>
                <w:b/>
                <w:bCs/>
                <w:i/>
                <w:iCs/>
              </w:rPr>
            </w:pPr>
            <w:r>
              <w:rPr>
                <w:b/>
                <w:bCs/>
                <w:i/>
                <w:iCs/>
              </w:rPr>
              <w:t>additionalPathsExt</w:t>
            </w:r>
          </w:p>
          <w:p w14:paraId="2684044C" w14:textId="77777777" w:rsidR="0023409A" w:rsidRDefault="007F1C8D">
            <w:pPr>
              <w:pStyle w:val="TAL"/>
              <w:keepNext w:val="0"/>
              <w:keepLines w:val="0"/>
              <w:widowControl w:val="0"/>
              <w:rPr>
                <w:b/>
                <w:bCs/>
                <w:i/>
                <w:iCs/>
              </w:rPr>
            </w:pPr>
            <w:r>
              <w:t>This field, if present, indicates that the target device is requested to provide the</w:t>
            </w:r>
            <w:r>
              <w:rPr>
                <w:i/>
                <w:iCs/>
              </w:rPr>
              <w:t xml:space="preserve"> nr-AdditionalPathListExt</w:t>
            </w:r>
            <w:r>
              <w:t xml:space="preserve"> in IE </w:t>
            </w:r>
            <w:r>
              <w:rPr>
                <w:i/>
                <w:iCs/>
              </w:rPr>
              <w:t>NR-Multi-RTT-SignalMeasurementInformation</w:t>
            </w:r>
            <w:r>
              <w:t xml:space="preserve">. If this field is present, the field </w:t>
            </w:r>
            <w:r>
              <w:rPr>
                <w:i/>
                <w:iCs/>
                <w:snapToGrid w:val="0"/>
              </w:rPr>
              <w:t>additionalPaths</w:t>
            </w:r>
            <w:r>
              <w:rPr>
                <w:snapToGrid w:val="0"/>
              </w:rPr>
              <w:t xml:space="preserve"> shall be absent.</w:t>
            </w:r>
          </w:p>
        </w:tc>
      </w:tr>
      <w:tr w:rsidR="0023409A" w14:paraId="12800E0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AFD2CD0" w14:textId="77777777" w:rsidR="0023409A" w:rsidRDefault="007F1C8D">
            <w:pPr>
              <w:pStyle w:val="TAL"/>
              <w:rPr>
                <w:b/>
                <w:bCs/>
                <w:i/>
                <w:iCs/>
              </w:rPr>
            </w:pPr>
            <w:r>
              <w:rPr>
                <w:b/>
                <w:bCs/>
                <w:i/>
                <w:iCs/>
                <w:snapToGrid w:val="0"/>
              </w:rPr>
              <w:t>additionalPaths</w:t>
            </w:r>
            <w:r>
              <w:rPr>
                <w:b/>
                <w:bCs/>
                <w:i/>
                <w:iCs/>
              </w:rPr>
              <w:t>DL-PRS-RSRP-Request</w:t>
            </w:r>
          </w:p>
          <w:p w14:paraId="1DAD0AB2" w14:textId="77777777" w:rsidR="0023409A" w:rsidRDefault="007F1C8D">
            <w:pPr>
              <w:pStyle w:val="TAL"/>
              <w:keepNext w:val="0"/>
              <w:keepLines w:val="0"/>
              <w:widowControl w:val="0"/>
              <w:rPr>
                <w:b/>
                <w:bCs/>
                <w:i/>
                <w:iCs/>
              </w:rPr>
            </w:pPr>
            <w:r>
              <w:t>This field, if present, indicates that the target device is requested to provide the</w:t>
            </w:r>
            <w:r>
              <w:rPr>
                <w:i/>
                <w:iCs/>
              </w:rPr>
              <w:t xml:space="preserve"> </w:t>
            </w:r>
            <w:r>
              <w:rPr>
                <w:i/>
                <w:iCs/>
                <w:snapToGrid w:val="0"/>
              </w:rPr>
              <w:t>nr-DL-PRS-RSRP</w:t>
            </w:r>
            <w:r>
              <w:rPr>
                <w:i/>
                <w:iCs/>
              </w:rPr>
              <w:t xml:space="preserve"> </w:t>
            </w:r>
            <w:r>
              <w:t xml:space="preserve">for the additional paths in IE </w:t>
            </w:r>
            <w:r>
              <w:rPr>
                <w:i/>
                <w:iCs/>
                <w:snapToGrid w:val="0"/>
              </w:rPr>
              <w:t>NR-AdditionalPathList</w:t>
            </w:r>
            <w:r>
              <w:t xml:space="preserve">. </w:t>
            </w:r>
          </w:p>
        </w:tc>
      </w:tr>
    </w:tbl>
    <w:p w14:paraId="55A7FC30" w14:textId="77777777" w:rsidR="0023409A" w:rsidRDefault="0023409A">
      <w:pPr>
        <w:rPr>
          <w:rFonts w:ascii="Arial" w:hAnsi="Arial"/>
          <w:bCs/>
          <w:sz w:val="18"/>
        </w:rPr>
      </w:pPr>
    </w:p>
    <w:p w14:paraId="288293C2" w14:textId="77777777" w:rsidR="0023409A" w:rsidRDefault="007F1C8D">
      <w:pPr>
        <w:pStyle w:val="Heading4"/>
      </w:pPr>
      <w:bookmarkStart w:id="4101" w:name="_Toc90719994"/>
      <w:bookmarkStart w:id="4102" w:name="_Toc46486813"/>
      <w:bookmarkStart w:id="4103" w:name="_Toc37681239"/>
      <w:bookmarkStart w:id="4104" w:name="_Toc52548218"/>
      <w:bookmarkStart w:id="4105" w:name="_Toc52547688"/>
      <w:bookmarkStart w:id="4106" w:name="_Toc52547158"/>
      <w:bookmarkStart w:id="4107" w:name="_Toc52548748"/>
      <w:r>
        <w:t>6.5.12.6</w:t>
      </w:r>
      <w:r>
        <w:tab/>
        <w:t>NR Multi-RTT Capability Information</w:t>
      </w:r>
      <w:bookmarkEnd w:id="4101"/>
      <w:bookmarkEnd w:id="4102"/>
      <w:bookmarkEnd w:id="4103"/>
      <w:bookmarkEnd w:id="4104"/>
      <w:bookmarkEnd w:id="4105"/>
      <w:bookmarkEnd w:id="4106"/>
      <w:bookmarkEnd w:id="4107"/>
    </w:p>
    <w:p w14:paraId="346B368B" w14:textId="77777777" w:rsidR="0023409A" w:rsidRDefault="007F1C8D">
      <w:pPr>
        <w:pStyle w:val="Heading4"/>
      </w:pPr>
      <w:bookmarkStart w:id="4108" w:name="_Toc90719995"/>
      <w:bookmarkStart w:id="4109" w:name="_Toc46486814"/>
      <w:bookmarkStart w:id="4110" w:name="_Toc37681240"/>
      <w:bookmarkStart w:id="4111" w:name="_Toc52548749"/>
      <w:bookmarkStart w:id="4112" w:name="_Toc52547159"/>
      <w:bookmarkStart w:id="4113" w:name="_Toc52547689"/>
      <w:bookmarkStart w:id="4114" w:name="_Toc52548219"/>
      <w:r>
        <w:t>–</w:t>
      </w:r>
      <w:r>
        <w:tab/>
      </w:r>
      <w:r>
        <w:rPr>
          <w:i/>
        </w:rPr>
        <w:t>NR-Multi-RTT-Prov</w:t>
      </w:r>
      <w:r>
        <w:rPr>
          <w:i/>
        </w:rPr>
        <w:t>ideCapabilities</w:t>
      </w:r>
      <w:bookmarkEnd w:id="4108"/>
      <w:bookmarkEnd w:id="4109"/>
      <w:bookmarkEnd w:id="4110"/>
      <w:bookmarkEnd w:id="4111"/>
      <w:bookmarkEnd w:id="4112"/>
      <w:bookmarkEnd w:id="4113"/>
      <w:bookmarkEnd w:id="4114"/>
    </w:p>
    <w:p w14:paraId="10184DC3" w14:textId="77777777" w:rsidR="0023409A" w:rsidRDefault="007F1C8D">
      <w:pPr>
        <w:keepLines/>
      </w:pPr>
      <w:r>
        <w:t xml:space="preserve">The IE </w:t>
      </w:r>
      <w:r>
        <w:rPr>
          <w:i/>
        </w:rPr>
        <w:t>NR-Multi-RTT-ProvideCapabilities</w:t>
      </w:r>
      <w:r>
        <w:t xml:space="preserve"> is used by the target device to indicate its capability to support NR Multi-RTT and to provide its NR Multi-RTT positioning capabilities to the location server.</w:t>
      </w:r>
    </w:p>
    <w:p w14:paraId="0F6BEE76" w14:textId="77777777" w:rsidR="0023409A" w:rsidRDefault="007F1C8D">
      <w:pPr>
        <w:pStyle w:val="PL"/>
        <w:shd w:val="clear" w:color="auto" w:fill="E6E6E6"/>
      </w:pPr>
      <w:r>
        <w:t>-- ASN1START</w:t>
      </w:r>
    </w:p>
    <w:p w14:paraId="3AA7D652" w14:textId="77777777" w:rsidR="0023409A" w:rsidRDefault="0023409A">
      <w:pPr>
        <w:pStyle w:val="PL"/>
        <w:shd w:val="clear" w:color="auto" w:fill="E6E6E6"/>
        <w:rPr>
          <w:snapToGrid w:val="0"/>
        </w:rPr>
      </w:pPr>
    </w:p>
    <w:p w14:paraId="53D5DD22" w14:textId="77777777" w:rsidR="0023409A" w:rsidRDefault="007F1C8D">
      <w:pPr>
        <w:pStyle w:val="PL"/>
        <w:shd w:val="clear" w:color="auto" w:fill="E6E6E6"/>
        <w:rPr>
          <w:snapToGrid w:val="0"/>
        </w:rPr>
      </w:pPr>
      <w:r>
        <w:rPr>
          <w:snapToGrid w:val="0"/>
        </w:rPr>
        <w:t>NR-Multi-RTT-ProvideCapab</w:t>
      </w:r>
      <w:r>
        <w:rPr>
          <w:snapToGrid w:val="0"/>
        </w:rPr>
        <w:t>ilities-r16 ::= SEQUENCE {</w:t>
      </w:r>
    </w:p>
    <w:p w14:paraId="4E9136EB" w14:textId="77777777" w:rsidR="0023409A" w:rsidRDefault="007F1C8D">
      <w:pPr>
        <w:pStyle w:val="PL"/>
        <w:shd w:val="clear" w:color="auto" w:fill="E6E6E6"/>
        <w:rPr>
          <w:snapToGrid w:val="0"/>
        </w:rPr>
      </w:pPr>
      <w:r>
        <w:rPr>
          <w:snapToGrid w:val="0"/>
        </w:rPr>
        <w:tab/>
        <w:t>nr-Multi-RTT-PRS-Capability-r16</w:t>
      </w:r>
      <w:r>
        <w:rPr>
          <w:snapToGrid w:val="0"/>
        </w:rPr>
        <w:tab/>
      </w:r>
      <w:r>
        <w:rPr>
          <w:snapToGrid w:val="0"/>
        </w:rPr>
        <w:tab/>
      </w:r>
      <w:r>
        <w:rPr>
          <w:snapToGrid w:val="0"/>
        </w:rPr>
        <w:tab/>
        <w:t>NR-DL-PRS-ResourcesCapability-r16,</w:t>
      </w:r>
    </w:p>
    <w:p w14:paraId="33F4BFD8" w14:textId="77777777" w:rsidR="0023409A" w:rsidRDefault="007F1C8D">
      <w:pPr>
        <w:pStyle w:val="PL"/>
        <w:shd w:val="clear" w:color="auto" w:fill="E6E6E6"/>
        <w:rPr>
          <w:snapToGrid w:val="0"/>
        </w:rPr>
      </w:pPr>
      <w:r>
        <w:rPr>
          <w:snapToGrid w:val="0"/>
        </w:rPr>
        <w:tab/>
        <w:t>nr-Multi-RTT-MeasurementCapability-r16</w:t>
      </w:r>
      <w:r>
        <w:rPr>
          <w:snapToGrid w:val="0"/>
        </w:rPr>
        <w:tab/>
        <w:t>NR-Multi-RTT-MeasurementCapability-r16,</w:t>
      </w:r>
    </w:p>
    <w:p w14:paraId="4F709F94" w14:textId="77777777" w:rsidR="0023409A" w:rsidRDefault="007F1C8D">
      <w:pPr>
        <w:pStyle w:val="PL"/>
        <w:shd w:val="clear" w:color="auto" w:fill="E6E6E6"/>
        <w:rPr>
          <w:snapToGrid w:val="0"/>
        </w:rPr>
      </w:pPr>
      <w:r>
        <w:rPr>
          <w:snapToGrid w:val="0"/>
        </w:rPr>
        <w:tab/>
        <w:t>nr-DL-PRS-QCL-ProcessingCapability-r16</w:t>
      </w:r>
      <w:r>
        <w:rPr>
          <w:snapToGrid w:val="0"/>
        </w:rPr>
        <w:tab/>
        <w:t>NR-DL-PRS-QCL-ProcessingCapability-r16,</w:t>
      </w:r>
    </w:p>
    <w:p w14:paraId="2EA6D000" w14:textId="77777777" w:rsidR="0023409A" w:rsidRDefault="007F1C8D">
      <w:pPr>
        <w:pStyle w:val="PL"/>
        <w:shd w:val="clear" w:color="auto" w:fill="E6E6E6"/>
        <w:rPr>
          <w:snapToGrid w:val="0"/>
        </w:rPr>
      </w:pPr>
      <w:r>
        <w:rPr>
          <w:snapToGrid w:val="0"/>
        </w:rPr>
        <w:tab/>
        <w:t>nr-DL-PRS-ProcessingCapability-r16</w:t>
      </w:r>
      <w:r>
        <w:rPr>
          <w:snapToGrid w:val="0"/>
        </w:rPr>
        <w:tab/>
      </w:r>
      <w:r>
        <w:rPr>
          <w:snapToGrid w:val="0"/>
        </w:rPr>
        <w:tab/>
        <w:t>NR-DL-PRS-ProcessingCapability-r16,</w:t>
      </w:r>
    </w:p>
    <w:p w14:paraId="508664AB" w14:textId="77777777" w:rsidR="0023409A" w:rsidRDefault="007F1C8D">
      <w:pPr>
        <w:pStyle w:val="PL"/>
        <w:shd w:val="clear" w:color="auto" w:fill="E6E6E6"/>
        <w:rPr>
          <w:snapToGrid w:val="0"/>
        </w:rPr>
      </w:pPr>
      <w:r>
        <w:rPr>
          <w:snapToGrid w:val="0"/>
        </w:rPr>
        <w:tab/>
        <w:t>nr-UL-SRS-Capability-r16</w:t>
      </w:r>
      <w:r>
        <w:rPr>
          <w:snapToGrid w:val="0"/>
        </w:rPr>
        <w:tab/>
      </w:r>
      <w:r>
        <w:rPr>
          <w:snapToGrid w:val="0"/>
        </w:rPr>
        <w:tab/>
      </w:r>
      <w:r>
        <w:rPr>
          <w:snapToGrid w:val="0"/>
        </w:rPr>
        <w:tab/>
      </w:r>
      <w:r>
        <w:rPr>
          <w:snapToGrid w:val="0"/>
        </w:rPr>
        <w:tab/>
        <w:t>NR-UL-SRS-Capability-r16,</w:t>
      </w:r>
    </w:p>
    <w:p w14:paraId="4ED0D7B3" w14:textId="77777777" w:rsidR="0023409A" w:rsidRDefault="007F1C8D">
      <w:pPr>
        <w:pStyle w:val="PL"/>
        <w:shd w:val="clear" w:color="auto" w:fill="E6E6E6"/>
        <w:rPr>
          <w:snapToGrid w:val="0"/>
        </w:rPr>
      </w:pPr>
      <w:r>
        <w:rPr>
          <w:snapToGrid w:val="0"/>
        </w:rPr>
        <w:tab/>
        <w:t>additionalPathsReport-r16</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CEFD73A" w14:textId="77777777" w:rsidR="0023409A" w:rsidRDefault="007F1C8D">
      <w:pPr>
        <w:pStyle w:val="PL"/>
        <w:shd w:val="clear" w:color="auto" w:fill="E6E6E6"/>
        <w:rPr>
          <w:snapToGrid w:val="0"/>
        </w:rPr>
      </w:pPr>
      <w:r>
        <w:rPr>
          <w:snapToGrid w:val="0"/>
        </w:rPr>
        <w:lastRenderedPageBreak/>
        <w:tab/>
        <w:t>periodicalReporting-r16</w:t>
      </w:r>
      <w:r>
        <w:rPr>
          <w:snapToGrid w:val="0"/>
        </w:rPr>
        <w:tab/>
      </w:r>
      <w:r>
        <w:rPr>
          <w:snapToGrid w:val="0"/>
        </w:rPr>
        <w:tab/>
      </w:r>
      <w:r>
        <w:rPr>
          <w:snapToGrid w:val="0"/>
        </w:rPr>
        <w:tab/>
      </w:r>
      <w:r>
        <w:rPr>
          <w:snapToGrid w:val="0"/>
        </w:rPr>
        <w:tab/>
      </w:r>
      <w:r>
        <w:rPr>
          <w:snapToGrid w:val="0"/>
        </w:rPr>
        <w:tab/>
        <w:t xml:space="preserve">ENUMERATED { </w:t>
      </w:r>
      <w:r>
        <w:rPr>
          <w:snapToGrid w:val="0"/>
        </w:rPr>
        <w:t>supported }</w:t>
      </w:r>
      <w:r>
        <w:rPr>
          <w:snapToGrid w:val="0"/>
        </w:rPr>
        <w:tab/>
      </w:r>
      <w:r>
        <w:rPr>
          <w:snapToGrid w:val="0"/>
        </w:rPr>
        <w:tab/>
      </w:r>
      <w:r>
        <w:rPr>
          <w:snapToGrid w:val="0"/>
        </w:rPr>
        <w:tab/>
      </w:r>
      <w:r>
        <w:rPr>
          <w:snapToGrid w:val="0"/>
        </w:rPr>
        <w:tab/>
      </w:r>
      <w:r>
        <w:rPr>
          <w:snapToGrid w:val="0"/>
        </w:rPr>
        <w:tab/>
        <w:t>OPTIONAL,</w:t>
      </w:r>
    </w:p>
    <w:p w14:paraId="5820A6CF" w14:textId="77777777" w:rsidR="0023409A" w:rsidRDefault="007F1C8D">
      <w:pPr>
        <w:pStyle w:val="PL"/>
        <w:shd w:val="clear" w:color="auto" w:fill="E6E6E6"/>
        <w:rPr>
          <w:snapToGrid w:val="0"/>
        </w:rPr>
      </w:pPr>
      <w:r>
        <w:rPr>
          <w:snapToGrid w:val="0"/>
        </w:rPr>
        <w:tab/>
        <w:t>...,</w:t>
      </w:r>
    </w:p>
    <w:p w14:paraId="77AC2BC3" w14:textId="77777777" w:rsidR="0023409A" w:rsidRDefault="007F1C8D">
      <w:pPr>
        <w:pStyle w:val="PL"/>
        <w:shd w:val="clear" w:color="auto" w:fill="E6E6E6"/>
        <w:rPr>
          <w:snapToGrid w:val="0"/>
        </w:rPr>
      </w:pPr>
      <w:r>
        <w:rPr>
          <w:snapToGrid w:val="0"/>
        </w:rPr>
        <w:tab/>
        <w:t>[[</w:t>
      </w:r>
    </w:p>
    <w:p w14:paraId="2317CC81" w14:textId="77777777" w:rsidR="0023409A" w:rsidRDefault="007F1C8D">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630D43A8" w14:textId="77777777" w:rsidR="0023409A" w:rsidRDefault="007F1C8D">
      <w:pPr>
        <w:pStyle w:val="PL"/>
        <w:shd w:val="clear" w:color="auto" w:fill="E6E6E6"/>
        <w:rPr>
          <w:snapToGrid w:val="0"/>
        </w:rPr>
      </w:pPr>
      <w:r>
        <w:rPr>
          <w:snapToGrid w:val="0"/>
        </w:rPr>
        <w:tab/>
        <w:t>nr-Multi-RTT-On-Demand-DL-PRS-Support-r17</w:t>
      </w:r>
    </w:p>
    <w:p w14:paraId="0EE97939"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NR-On-Demand-DL-PRS-Support-r17</w:t>
      </w:r>
      <w:r>
        <w:rPr>
          <w:snapToGrid w:val="0"/>
        </w:rPr>
        <w:tab/>
      </w:r>
      <w:r>
        <w:rPr>
          <w:snapToGrid w:val="0"/>
        </w:rPr>
        <w:tab/>
      </w:r>
      <w:r>
        <w:rPr>
          <w:snapToGrid w:val="0"/>
        </w:rPr>
        <w:tab/>
      </w:r>
      <w:r>
        <w:rPr>
          <w:snapToGrid w:val="0"/>
        </w:rPr>
        <w:tab/>
        <w:t>OPTIONAL,</w:t>
      </w:r>
    </w:p>
    <w:p w14:paraId="2DDC367B" w14:textId="77777777" w:rsidR="0023409A" w:rsidRDefault="007F1C8D">
      <w:pPr>
        <w:pStyle w:val="PL"/>
        <w:shd w:val="clear" w:color="auto" w:fill="E6E6E6"/>
        <w:rPr>
          <w:snapToGrid w:val="0"/>
        </w:rPr>
      </w:pPr>
      <w:r>
        <w:rPr>
          <w:snapToGrid w:val="0"/>
        </w:rPr>
        <w:tab/>
        <w:t>nr-UE-RxTx-TEG-ID-ReportingSupport-r17</w:t>
      </w:r>
      <w:r>
        <w:rPr>
          <w:snapToGrid w:val="0"/>
        </w:rPr>
        <w:tab/>
        <w:t>BIT STRING</w:t>
      </w:r>
      <w:r>
        <w:rPr>
          <w:snapToGrid w:val="0"/>
        </w:rPr>
        <w:t xml:space="preserve"> {</w:t>
      </w:r>
      <w:r>
        <w:rPr>
          <w:snapToGrid w:val="0"/>
        </w:rPr>
        <w:tab/>
        <w:t xml:space="preserve">case1 </w:t>
      </w:r>
      <w:r>
        <w:rPr>
          <w:snapToGrid w:val="0"/>
        </w:rPr>
        <w:tab/>
        <w:t>(0),</w:t>
      </w:r>
    </w:p>
    <w:p w14:paraId="7422DE0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78ADA2F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3851BC8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32B9E540" w14:textId="77777777" w:rsidR="0023409A" w:rsidRDefault="007F1C8D">
      <w:pPr>
        <w:pStyle w:val="PL"/>
        <w:shd w:val="clear" w:color="auto" w:fill="E6E6E6"/>
      </w:pPr>
      <w:r>
        <w:tab/>
      </w:r>
      <w:r>
        <w:rPr>
          <w:snapToGrid w:val="0"/>
        </w:rPr>
        <w:t>nr-</w:t>
      </w:r>
      <w:r>
        <w:t>los-nlos-IndicatorSupport-r17</w:t>
      </w:r>
      <w:r>
        <w:tab/>
      </w:r>
      <w:r>
        <w:tab/>
        <w:t>SEQUENCE {</w:t>
      </w:r>
    </w:p>
    <w:p w14:paraId="209CA52A" w14:textId="77777777" w:rsidR="0023409A" w:rsidRDefault="007F1C8D">
      <w:pPr>
        <w:pStyle w:val="PL"/>
        <w:shd w:val="clear" w:color="auto" w:fill="E6E6E6"/>
      </w:pPr>
      <w:r>
        <w:tab/>
      </w:r>
      <w:r>
        <w:tab/>
      </w:r>
      <w:r>
        <w:tab/>
      </w:r>
      <w:r>
        <w:tab/>
      </w:r>
      <w:r>
        <w:tab/>
      </w:r>
      <w:r>
        <w:tab/>
      </w:r>
      <w:r>
        <w:tab/>
      </w:r>
      <w:r>
        <w:tab/>
        <w:t>type-r17</w:t>
      </w:r>
      <w:r>
        <w:tab/>
      </w:r>
      <w:r>
        <w:tab/>
        <w:t>ENUMERATED { hardvalue, softvalue, both },</w:t>
      </w:r>
    </w:p>
    <w:p w14:paraId="3478F8BA" w14:textId="77777777" w:rsidR="0023409A" w:rsidRDefault="007F1C8D">
      <w:pPr>
        <w:pStyle w:val="PL"/>
        <w:shd w:val="clear" w:color="auto" w:fill="E6E6E6"/>
      </w:pPr>
      <w:r>
        <w:tab/>
      </w:r>
      <w:r>
        <w:tab/>
      </w:r>
      <w:r>
        <w:tab/>
      </w:r>
      <w:r>
        <w:tab/>
      </w:r>
      <w:r>
        <w:tab/>
      </w:r>
      <w:r>
        <w:tab/>
      </w:r>
      <w:r>
        <w:tab/>
      </w:r>
      <w:r>
        <w:tab/>
        <w:t>granularity-r17</w:t>
      </w:r>
      <w:r>
        <w:tab/>
        <w:t>ENUMERATED { trp</w:t>
      </w:r>
      <w:r>
        <w:t>specific, resourcespecific, both},</w:t>
      </w:r>
    </w:p>
    <w:p w14:paraId="1FEAC174" w14:textId="77777777" w:rsidR="0023409A" w:rsidRDefault="007F1C8D">
      <w:pPr>
        <w:pStyle w:val="PL"/>
        <w:shd w:val="clear" w:color="auto" w:fill="E6E6E6"/>
      </w:pPr>
      <w:r>
        <w:tab/>
      </w:r>
      <w:r>
        <w:tab/>
      </w:r>
      <w:r>
        <w:tab/>
      </w:r>
      <w:r>
        <w:tab/>
      </w:r>
      <w:r>
        <w:tab/>
      </w:r>
      <w:r>
        <w:tab/>
      </w:r>
      <w:r>
        <w:tab/>
      </w:r>
      <w:r>
        <w:tab/>
        <w:t>...</w:t>
      </w:r>
    </w:p>
    <w:p w14:paraId="0C0C365E" w14:textId="77777777" w:rsidR="0023409A" w:rsidRDefault="007F1C8D">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t>additionalPathsExtSupport-r17</w:t>
      </w:r>
      <w:r>
        <w:rPr>
          <w:snapToGrid w:val="0"/>
        </w:rPr>
        <w:tab/>
      </w:r>
      <w:r>
        <w:rPr>
          <w:snapToGrid w:val="0"/>
        </w:rPr>
        <w:tab/>
      </w:r>
      <w:r>
        <w:rPr>
          <w:snapToGrid w:val="0"/>
        </w:rPr>
        <w:tab/>
        <w:t>ENUMERATED { n4, n6, n8 }</w:t>
      </w:r>
      <w:r>
        <w:rPr>
          <w:snapToGrid w:val="0"/>
        </w:rPr>
        <w:tab/>
      </w:r>
      <w:r>
        <w:rPr>
          <w:snapToGrid w:val="0"/>
        </w:rPr>
        <w:tab/>
      </w:r>
      <w:r>
        <w:rPr>
          <w:snapToGrid w:val="0"/>
        </w:rPr>
        <w:tab/>
      </w:r>
      <w:r>
        <w:rPr>
          <w:snapToGrid w:val="0"/>
        </w:rPr>
        <w:tab/>
      </w:r>
      <w:r>
        <w:rPr>
          <w:snapToGrid w:val="0"/>
        </w:rPr>
        <w:tab/>
        <w:t>OPTIONAL,</w:t>
      </w:r>
    </w:p>
    <w:p w14:paraId="4B8E629B" w14:textId="77777777" w:rsidR="0023409A" w:rsidRDefault="007F1C8D">
      <w:pPr>
        <w:pStyle w:val="PL"/>
        <w:shd w:val="clear" w:color="auto" w:fill="E6E6E6"/>
        <w:rPr>
          <w:snapToGrid w:val="0"/>
        </w:rPr>
      </w:pPr>
      <w:r>
        <w:rPr>
          <w:snapToGrid w:val="0"/>
        </w:rPr>
        <w:tab/>
        <w:t>additionalPathsPowerSupport-r17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0699F77" w14:textId="77777777" w:rsidR="0023409A" w:rsidRDefault="007F1C8D">
      <w:pPr>
        <w:pStyle w:val="PL"/>
        <w:shd w:val="clear" w:color="auto" w:fill="E6E6E6"/>
        <w:rPr>
          <w:snapToGrid w:val="0"/>
        </w:rPr>
      </w:pPr>
      <w:r>
        <w:rPr>
          <w:snapToGrid w:val="0"/>
        </w:rPr>
        <w:t xml:space="preserve"> </w:t>
      </w:r>
      <w:r>
        <w:rPr>
          <w:snapToGrid w:val="0"/>
        </w:rPr>
        <w:tab/>
      </w:r>
      <w:r>
        <w:rPr>
          <w:snapToGrid w:val="0"/>
        </w:rPr>
        <w:t>scheduledLocationRequest-r17</w:t>
      </w:r>
      <w:r>
        <w:rPr>
          <w:snapToGrid w:val="0"/>
        </w:rPr>
        <w:tab/>
      </w:r>
      <w:r>
        <w:rPr>
          <w:snapToGrid w:val="0"/>
        </w:rPr>
        <w:tab/>
      </w:r>
      <w:r>
        <w:rPr>
          <w:snapToGrid w:val="0"/>
        </w:rPr>
        <w:tab/>
        <w:t>SEQUENCE {</w:t>
      </w:r>
    </w:p>
    <w:p w14:paraId="5F1752D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utcTime-r17</w:t>
      </w:r>
      <w:r>
        <w:rPr>
          <w:snapToGrid w:val="0"/>
        </w:rPr>
        <w:tab/>
      </w:r>
      <w:r>
        <w:rPr>
          <w:snapToGrid w:val="0"/>
        </w:rPr>
        <w:tab/>
        <w:t xml:space="preserve"> ENUMERATED { supported }</w:t>
      </w:r>
      <w:r>
        <w:rPr>
          <w:snapToGrid w:val="0"/>
        </w:rPr>
        <w:tab/>
        <w:t>OPTIONAL,</w:t>
      </w:r>
    </w:p>
    <w:p w14:paraId="1CD1442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gnssTime-r17</w:t>
      </w:r>
      <w:r>
        <w:rPr>
          <w:snapToGrid w:val="0"/>
        </w:rPr>
        <w:tab/>
        <w:t xml:space="preserve"> </w:t>
      </w:r>
      <w:r>
        <w:t>GNSS-ID-Bitmap</w:t>
      </w:r>
      <w:r>
        <w:tab/>
      </w:r>
      <w:r>
        <w:tab/>
      </w:r>
      <w:r>
        <w:tab/>
      </w:r>
      <w:r>
        <w:tab/>
        <w:t>OPTIONAL,</w:t>
      </w:r>
    </w:p>
    <w:p w14:paraId="232FEA9A" w14:textId="77777777" w:rsidR="0023409A" w:rsidRDefault="007F1C8D">
      <w:pPr>
        <w:pStyle w:val="PL"/>
        <w:shd w:val="clear" w:color="auto" w:fill="E6E6E6"/>
      </w:pPr>
      <w:r>
        <w:tab/>
      </w:r>
      <w:r>
        <w:tab/>
      </w:r>
      <w:r>
        <w:tab/>
      </w:r>
      <w:r>
        <w:tab/>
      </w:r>
      <w:r>
        <w:tab/>
      </w:r>
      <w:r>
        <w:tab/>
      </w:r>
      <w:r>
        <w:tab/>
      </w:r>
      <w:r>
        <w:tab/>
      </w:r>
      <w:r>
        <w:tab/>
      </w:r>
      <w:r>
        <w:tab/>
      </w:r>
      <w:r>
        <w:tab/>
        <w:t>e-utraTime-r17</w:t>
      </w:r>
      <w:r>
        <w:tab/>
        <w:t xml:space="preserve"> </w:t>
      </w:r>
      <w:r>
        <w:rPr>
          <w:snapToGrid w:val="0"/>
        </w:rPr>
        <w:t>ENUMERATED { supported }</w:t>
      </w:r>
      <w:r>
        <w:rPr>
          <w:snapToGrid w:val="0"/>
        </w:rPr>
        <w:tab/>
        <w:t>OPTIONAL,</w:t>
      </w:r>
    </w:p>
    <w:p w14:paraId="0047E167" w14:textId="77777777" w:rsidR="0023409A" w:rsidRDefault="007F1C8D">
      <w:pPr>
        <w:pStyle w:val="PL"/>
        <w:shd w:val="clear" w:color="auto" w:fill="E6E6E6"/>
      </w:pPr>
      <w:r>
        <w:tab/>
      </w:r>
      <w:r>
        <w:tab/>
      </w:r>
      <w:r>
        <w:tab/>
      </w:r>
      <w:r>
        <w:tab/>
      </w:r>
      <w:r>
        <w:tab/>
      </w:r>
      <w:r>
        <w:tab/>
      </w:r>
      <w:r>
        <w:tab/>
      </w:r>
      <w:r>
        <w:tab/>
      </w:r>
      <w:r>
        <w:tab/>
      </w:r>
      <w:r>
        <w:tab/>
      </w:r>
      <w:r>
        <w:tab/>
        <w:t>nrTime-r17</w:t>
      </w:r>
      <w:r>
        <w:tab/>
      </w:r>
      <w:r>
        <w:tab/>
        <w:t xml:space="preserve"> </w:t>
      </w:r>
      <w:r>
        <w:rPr>
          <w:snapToGrid w:val="0"/>
        </w:rPr>
        <w:t>ENUMERATED { su</w:t>
      </w:r>
      <w:r>
        <w:rPr>
          <w:snapToGrid w:val="0"/>
        </w:rPr>
        <w:t>pported }</w:t>
      </w:r>
      <w:r>
        <w:rPr>
          <w:snapToGrid w:val="0"/>
        </w:rPr>
        <w:tab/>
        <w:t>OPTIONAL</w:t>
      </w:r>
      <w:r>
        <w:t>,</w:t>
      </w:r>
    </w:p>
    <w:p w14:paraId="609EDC85" w14:textId="77777777" w:rsidR="0023409A" w:rsidRDefault="007F1C8D">
      <w:pPr>
        <w:pStyle w:val="PL"/>
        <w:shd w:val="clear" w:color="auto" w:fill="E6E6E6"/>
        <w:rPr>
          <w:snapToGrid w:val="0"/>
        </w:rPr>
      </w:pPr>
      <w:r>
        <w:tab/>
      </w:r>
      <w:r>
        <w:tab/>
      </w:r>
      <w:r>
        <w:tab/>
      </w:r>
      <w:r>
        <w:tab/>
      </w:r>
      <w:r>
        <w:tab/>
      </w:r>
      <w:r>
        <w:tab/>
      </w:r>
      <w:r>
        <w:tab/>
      </w:r>
      <w:r>
        <w:tab/>
      </w:r>
      <w:r>
        <w:tab/>
      </w:r>
      <w:r>
        <w:tab/>
      </w:r>
      <w:r>
        <w:tab/>
        <w:t xml:space="preserve">relativeTime-r17 </w:t>
      </w:r>
      <w:r>
        <w:rPr>
          <w:snapToGrid w:val="0"/>
        </w:rPr>
        <w:t>ENUMERATED { supported }</w:t>
      </w:r>
      <w:r>
        <w:rPr>
          <w:snapToGrid w:val="0"/>
        </w:rPr>
        <w:tab/>
        <w:t>OPTIONAL,</w:t>
      </w:r>
    </w:p>
    <w:p w14:paraId="497ECBA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058D9FC"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BAF511F" w14:textId="77777777" w:rsidR="0023409A" w:rsidRDefault="007F1C8D">
      <w:pPr>
        <w:pStyle w:val="PL"/>
        <w:shd w:val="clear" w:color="auto" w:fill="E6E6E6"/>
        <w:rPr>
          <w:snapToGrid w:val="0"/>
        </w:rPr>
      </w:pPr>
      <w:r>
        <w:rPr>
          <w:snapToGrid w:val="0"/>
        </w:rPr>
        <w:tab/>
        <w:t>nr-dl-prs-AssistanceDataValidity-r17</w:t>
      </w:r>
      <w:r>
        <w:rPr>
          <w:snapToGrid w:val="0"/>
        </w:rPr>
        <w:tab/>
        <w:t>SEQUENCE {</w:t>
      </w:r>
    </w:p>
    <w:p w14:paraId="5FC7CB0E"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t>INTEGER (1..maxAreaIDs-r17)</w:t>
      </w:r>
      <w:r>
        <w:rPr>
          <w:snapToGrid w:val="0"/>
        </w:rPr>
        <w:tab/>
      </w:r>
      <w:r>
        <w:rPr>
          <w:snapToGrid w:val="0"/>
        </w:rPr>
        <w:tab/>
      </w:r>
      <w:r>
        <w:rPr>
          <w:snapToGrid w:val="0"/>
        </w:rPr>
        <w:tab/>
        <w:t>OPTIONAL,</w:t>
      </w:r>
    </w:p>
    <w:p w14:paraId="0EC5CC2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535B581"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880FEB1" w14:textId="77777777" w:rsidR="0023409A" w:rsidRDefault="007F1C8D">
      <w:pPr>
        <w:pStyle w:val="PL"/>
        <w:shd w:val="clear" w:color="auto" w:fill="E6E6E6"/>
        <w:rPr>
          <w:snapToGrid w:val="0"/>
        </w:rPr>
      </w:pPr>
      <w:r>
        <w:rPr>
          <w:snapToGrid w:val="0"/>
        </w:rPr>
        <w:tab/>
        <w:t>multiMeasInSameMeasReport-r17</w:t>
      </w:r>
      <w:r>
        <w:rPr>
          <w:snapToGrid w:val="0"/>
        </w:rPr>
        <w:tab/>
      </w:r>
      <w:r>
        <w:rPr>
          <w:snapToGrid w:val="0"/>
        </w:rPr>
        <w:tab/>
      </w:r>
      <w:r>
        <w:rPr>
          <w:snapToGrid w:val="0"/>
        </w:rPr>
        <w:tab/>
      </w:r>
      <w:r>
        <w:t>ENUMERATED { supported }</w:t>
      </w:r>
      <w:r>
        <w:tab/>
      </w:r>
      <w:r>
        <w:tab/>
      </w:r>
      <w:r>
        <w:tab/>
      </w:r>
      <w:r>
        <w:tab/>
      </w:r>
      <w:r>
        <w:tab/>
      </w:r>
      <w:r>
        <w:rPr>
          <w:snapToGrid w:val="0"/>
        </w:rPr>
        <w:t>OPTIONAL,</w:t>
      </w:r>
    </w:p>
    <w:p w14:paraId="57B78432" w14:textId="77777777" w:rsidR="0023409A" w:rsidRDefault="007F1C8D">
      <w:pPr>
        <w:pStyle w:val="PL"/>
        <w:shd w:val="clear" w:color="auto" w:fill="E6E6E6"/>
        <w:rPr>
          <w:snapToGrid w:val="0"/>
        </w:rPr>
      </w:pPr>
      <w:r>
        <w:rPr>
          <w:snapToGrid w:val="0"/>
        </w:rPr>
        <w:tab/>
        <w:t>mg-ActivationRequest-r17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6575F56" w14:textId="77777777" w:rsidR="0023409A" w:rsidRDefault="007F1C8D">
      <w:pPr>
        <w:pStyle w:val="PL"/>
        <w:shd w:val="clear" w:color="auto" w:fill="E6E6E6"/>
      </w:pPr>
      <w:r>
        <w:tab/>
        <w:t>nr-DL-PRS-ProcessingRRC-Inactive-r17</w:t>
      </w:r>
      <w:r>
        <w:tab/>
        <w:t>ENUMERATED { supported }</w:t>
      </w:r>
      <w:r>
        <w:tab/>
      </w:r>
      <w:r>
        <w:tab/>
      </w:r>
      <w:r>
        <w:tab/>
      </w:r>
      <w:r>
        <w:tab/>
      </w:r>
      <w:r>
        <w:tab/>
      </w:r>
      <w:r>
        <w:t>OPTIONAL</w:t>
      </w:r>
    </w:p>
    <w:p w14:paraId="50F132AB" w14:textId="77777777" w:rsidR="0023409A" w:rsidRDefault="007F1C8D">
      <w:pPr>
        <w:pStyle w:val="PL"/>
        <w:shd w:val="clear" w:color="auto" w:fill="E6E6E6"/>
        <w:rPr>
          <w:snapToGrid w:val="0"/>
        </w:rPr>
      </w:pPr>
      <w:r>
        <w:rPr>
          <w:snapToGrid w:val="0"/>
        </w:rPr>
        <w:tab/>
        <w:t>]]</w:t>
      </w:r>
    </w:p>
    <w:p w14:paraId="5031AE73" w14:textId="77777777" w:rsidR="0023409A" w:rsidRDefault="007F1C8D">
      <w:pPr>
        <w:pStyle w:val="PL"/>
        <w:shd w:val="clear" w:color="auto" w:fill="E6E6E6"/>
        <w:rPr>
          <w:snapToGrid w:val="0"/>
        </w:rPr>
      </w:pPr>
      <w:r>
        <w:rPr>
          <w:snapToGrid w:val="0"/>
        </w:rPr>
        <w:t>}</w:t>
      </w:r>
    </w:p>
    <w:p w14:paraId="1CFE53F0" w14:textId="77777777" w:rsidR="0023409A" w:rsidRDefault="0023409A">
      <w:pPr>
        <w:pStyle w:val="PL"/>
        <w:shd w:val="clear" w:color="auto" w:fill="E6E6E6"/>
        <w:rPr>
          <w:snapToGrid w:val="0"/>
        </w:rPr>
      </w:pPr>
    </w:p>
    <w:p w14:paraId="63E6CFB7" w14:textId="77777777" w:rsidR="0023409A" w:rsidRDefault="007F1C8D">
      <w:pPr>
        <w:pStyle w:val="PL"/>
        <w:shd w:val="clear" w:color="auto" w:fill="E6E6E6"/>
      </w:pPr>
      <w:r>
        <w:t>-- ASN1STOP</w:t>
      </w:r>
    </w:p>
    <w:p w14:paraId="28BB7BCB"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0ED9FEA7" w14:textId="77777777">
        <w:trPr>
          <w:cantSplit/>
          <w:tblHeader/>
        </w:trPr>
        <w:tc>
          <w:tcPr>
            <w:tcW w:w="9639" w:type="dxa"/>
          </w:tcPr>
          <w:p w14:paraId="3B88EC32" w14:textId="77777777" w:rsidR="0023409A" w:rsidRDefault="007F1C8D">
            <w:pPr>
              <w:pStyle w:val="TAH"/>
              <w:keepNext w:val="0"/>
              <w:keepLines w:val="0"/>
              <w:widowControl w:val="0"/>
            </w:pPr>
            <w:r>
              <w:rPr>
                <w:i/>
              </w:rPr>
              <w:t xml:space="preserve">NR-Multi-RTT-ProvideCapabilities </w:t>
            </w:r>
            <w:r>
              <w:rPr>
                <w:iCs/>
              </w:rPr>
              <w:t>field descriptions</w:t>
            </w:r>
          </w:p>
        </w:tc>
      </w:tr>
      <w:tr w:rsidR="0023409A" w14:paraId="5CEE1DD4" w14:textId="77777777">
        <w:trPr>
          <w:cantSplit/>
        </w:trPr>
        <w:tc>
          <w:tcPr>
            <w:tcW w:w="9639" w:type="dxa"/>
          </w:tcPr>
          <w:p w14:paraId="5C0B00E4" w14:textId="77777777" w:rsidR="0023409A" w:rsidRDefault="007F1C8D">
            <w:pPr>
              <w:pStyle w:val="TAL"/>
              <w:rPr>
                <w:b/>
                <w:bCs/>
                <w:i/>
                <w:iCs/>
                <w:snapToGrid w:val="0"/>
              </w:rPr>
            </w:pPr>
            <w:r>
              <w:rPr>
                <w:b/>
                <w:bCs/>
                <w:i/>
                <w:iCs/>
                <w:snapToGrid w:val="0"/>
              </w:rPr>
              <w:lastRenderedPageBreak/>
              <w:t>ten-ms-unit-ResponseTime</w:t>
            </w:r>
          </w:p>
          <w:p w14:paraId="2D2E1BD2" w14:textId="77777777" w:rsidR="0023409A" w:rsidRDefault="007F1C8D">
            <w:pPr>
              <w:pStyle w:val="TAL"/>
              <w:widowControl w:val="0"/>
            </w:pPr>
            <w:r>
              <w:rPr>
                <w:snapToGrid w:val="0"/>
              </w:rPr>
              <w:t>This field, if present, indicates that the target device supports the enumerated value '</w:t>
            </w:r>
            <w:r>
              <w:rPr>
                <w:i/>
                <w:iCs/>
                <w:snapToGrid w:val="0"/>
              </w:rPr>
              <w:t>ten-milli-seconds</w:t>
            </w:r>
            <w:r>
              <w:rPr>
                <w:snapToGrid w:val="0"/>
              </w:rPr>
              <w:t xml:space="preserve">' in the IE </w:t>
            </w:r>
            <w:r>
              <w:rPr>
                <w:i/>
                <w:iCs/>
                <w:snapToGrid w:val="0"/>
              </w:rPr>
              <w:t>ResponseTime</w:t>
            </w:r>
            <w:r>
              <w:rPr>
                <w:snapToGrid w:val="0"/>
              </w:rPr>
              <w:t xml:space="preserve"> in IE </w:t>
            </w:r>
            <w:r>
              <w:rPr>
                <w:i/>
                <w:iCs/>
                <w:snapToGrid w:val="0"/>
              </w:rPr>
              <w:t>CommonIEsRequ</w:t>
            </w:r>
            <w:r>
              <w:rPr>
                <w:i/>
                <w:iCs/>
                <w:snapToGrid w:val="0"/>
              </w:rPr>
              <w:t>estLocationInformation</w:t>
            </w:r>
            <w:r>
              <w:rPr>
                <w:snapToGrid w:val="0"/>
              </w:rPr>
              <w:t>.</w:t>
            </w:r>
          </w:p>
        </w:tc>
      </w:tr>
      <w:tr w:rsidR="0023409A" w14:paraId="79CAE052" w14:textId="77777777">
        <w:trPr>
          <w:cantSplit/>
        </w:trPr>
        <w:tc>
          <w:tcPr>
            <w:tcW w:w="9639" w:type="dxa"/>
          </w:tcPr>
          <w:p w14:paraId="35FB465A" w14:textId="77777777" w:rsidR="0023409A" w:rsidRDefault="007F1C8D">
            <w:pPr>
              <w:pStyle w:val="TAL"/>
              <w:rPr>
                <w:b/>
                <w:bCs/>
                <w:i/>
                <w:iCs/>
              </w:rPr>
            </w:pPr>
            <w:r>
              <w:rPr>
                <w:b/>
                <w:bCs/>
                <w:i/>
                <w:iCs/>
              </w:rPr>
              <w:t xml:space="preserve">nr-Multi-RTT-On-Demand-DL-PRS-Support </w:t>
            </w:r>
          </w:p>
          <w:p w14:paraId="03C6B999" w14:textId="77777777" w:rsidR="0023409A" w:rsidRDefault="007F1C8D">
            <w:pPr>
              <w:pStyle w:val="TAL"/>
              <w:rPr>
                <w:b/>
                <w:bCs/>
                <w:i/>
                <w:iCs/>
                <w:snapToGrid w:val="0"/>
              </w:rPr>
            </w:pPr>
            <w:r>
              <w:rPr>
                <w:snapToGrid w:val="0"/>
              </w:rPr>
              <w:t>This field, if present, indicates that the target device supports on-demand DL-PRS requests.</w:t>
            </w:r>
          </w:p>
        </w:tc>
      </w:tr>
      <w:tr w:rsidR="0023409A" w14:paraId="70611C71" w14:textId="77777777">
        <w:trPr>
          <w:cantSplit/>
        </w:trPr>
        <w:tc>
          <w:tcPr>
            <w:tcW w:w="9639" w:type="dxa"/>
          </w:tcPr>
          <w:p w14:paraId="770C9D66" w14:textId="77777777" w:rsidR="0023409A" w:rsidRDefault="007F1C8D">
            <w:pPr>
              <w:pStyle w:val="TAL"/>
              <w:rPr>
                <w:b/>
                <w:bCs/>
                <w:i/>
                <w:iCs/>
                <w:snapToGrid w:val="0"/>
              </w:rPr>
            </w:pPr>
            <w:r>
              <w:rPr>
                <w:b/>
                <w:bCs/>
                <w:i/>
                <w:iCs/>
                <w:snapToGrid w:val="0"/>
              </w:rPr>
              <w:t>nr-UE-RxTx-TEG-ID-ReportingSupport</w:t>
            </w:r>
          </w:p>
          <w:p w14:paraId="39FF5CBF" w14:textId="77777777" w:rsidR="0023409A" w:rsidRDefault="007F1C8D">
            <w:pPr>
              <w:pStyle w:val="TAL"/>
              <w:keepNext w:val="0"/>
              <w:keepLines w:val="0"/>
              <w:widowControl w:val="0"/>
              <w:rPr>
                <w:snapToGrid w:val="0"/>
              </w:rPr>
            </w:pPr>
            <w:r>
              <w:rPr>
                <w:snapToGrid w:val="0"/>
              </w:rPr>
              <w:t xml:space="preserve">This field, if present, indicates that the target device supports </w:t>
            </w:r>
            <w:r>
              <w:rPr>
                <w:i/>
                <w:iCs/>
                <w:snapToGrid w:val="0"/>
              </w:rPr>
              <w:t>nr-UE-RxTx-TEG-Info</w:t>
            </w:r>
            <w:r>
              <w:rPr>
                <w:snapToGrid w:val="0"/>
              </w:rPr>
              <w:t xml:space="preserve"> reporting in IE </w:t>
            </w:r>
            <w:r>
              <w:rPr>
                <w:i/>
                <w:iCs/>
                <w:snapToGrid w:val="0"/>
              </w:rPr>
              <w:t xml:space="preserve">NR-Multi-RTT-SignalMeasurementInformation. </w:t>
            </w:r>
            <w:r>
              <w:rPr>
                <w:snapToGrid w:val="0"/>
              </w:rPr>
              <w:t>This is represented by a bit string, with a one</w:t>
            </w:r>
            <w:r>
              <w:rPr>
                <w:snapToGrid w:val="0"/>
              </w:rPr>
              <w:noBreakHyphen/>
              <w:t>value at the bit position means the particular case is supporte</w:t>
            </w:r>
            <w:r>
              <w:rPr>
                <w:snapToGrid w:val="0"/>
              </w:rPr>
              <w:t>d; a zero</w:t>
            </w:r>
            <w:r>
              <w:rPr>
                <w:snapToGrid w:val="0"/>
              </w:rPr>
              <w:noBreakHyphen/>
              <w:t>value means not supported:</w:t>
            </w:r>
          </w:p>
          <w:p w14:paraId="1495ED9F"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r>
            <w:r>
              <w:rPr>
                <w:rFonts w:ascii="Arial" w:hAnsi="Arial" w:cs="Arial"/>
                <w:bCs/>
                <w:iCs/>
                <w:sz w:val="18"/>
                <w:szCs w:val="18"/>
              </w:rPr>
              <w:t>bit 0</w:t>
            </w:r>
            <w:r>
              <w:rPr>
                <w:rFonts w:ascii="Arial" w:hAnsi="Arial" w:cs="Arial"/>
                <w:b/>
                <w:i/>
                <w:sz w:val="18"/>
                <w:szCs w:val="18"/>
              </w:rPr>
              <w:t xml:space="preserve"> </w:t>
            </w:r>
            <w:r>
              <w:rPr>
                <w:rFonts w:ascii="Arial" w:hAnsi="Arial" w:cs="Arial"/>
                <w:bCs/>
                <w:iCs/>
                <w:sz w:val="18"/>
                <w:szCs w:val="18"/>
              </w:rPr>
              <w:t>indicates</w:t>
            </w:r>
            <w:r>
              <w:rPr>
                <w:rFonts w:ascii="Arial" w:hAnsi="Arial" w:cs="Arial"/>
                <w:iCs/>
                <w:sz w:val="18"/>
                <w:szCs w:val="18"/>
              </w:rPr>
              <w:t xml:space="preserve"> that the target device supports the '</w:t>
            </w:r>
            <w:r>
              <w:rPr>
                <w:rFonts w:ascii="Arial" w:hAnsi="Arial" w:cs="Arial"/>
                <w:i/>
                <w:sz w:val="18"/>
                <w:szCs w:val="18"/>
              </w:rPr>
              <w:t>case1</w:t>
            </w:r>
            <w:r>
              <w:rPr>
                <w:rFonts w:ascii="Arial" w:hAnsi="Arial" w:cs="Arial"/>
                <w:iCs/>
                <w:sz w:val="18"/>
                <w:szCs w:val="18"/>
              </w:rPr>
              <w:t xml:space="preserve">' choice in </w:t>
            </w:r>
            <w:r>
              <w:rPr>
                <w:rFonts w:ascii="Arial" w:hAnsi="Arial" w:cs="Arial"/>
                <w:i/>
                <w:sz w:val="18"/>
                <w:szCs w:val="18"/>
              </w:rPr>
              <w:t>NR-UE-RxTx-TEG-Info</w:t>
            </w:r>
            <w:r>
              <w:rPr>
                <w:rFonts w:ascii="Arial" w:hAnsi="Arial" w:cs="Arial"/>
                <w:iCs/>
                <w:sz w:val="18"/>
                <w:szCs w:val="18"/>
              </w:rPr>
              <w:t xml:space="preserve">. </w:t>
            </w:r>
          </w:p>
          <w:p w14:paraId="56C9A542"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t xml:space="preserve">bit 1 </w:t>
            </w:r>
            <w:r>
              <w:rPr>
                <w:rFonts w:ascii="Arial" w:hAnsi="Arial" w:cs="Arial"/>
                <w:bCs/>
                <w:iCs/>
                <w:sz w:val="18"/>
                <w:szCs w:val="18"/>
              </w:rPr>
              <w:t>indicates</w:t>
            </w:r>
            <w:r>
              <w:rPr>
                <w:rFonts w:ascii="Arial" w:hAnsi="Arial" w:cs="Arial"/>
                <w:iCs/>
                <w:sz w:val="18"/>
                <w:szCs w:val="18"/>
              </w:rPr>
              <w:t xml:space="preserve"> that the target device supports the '</w:t>
            </w:r>
            <w:r>
              <w:rPr>
                <w:rFonts w:ascii="Arial" w:hAnsi="Arial" w:cs="Arial"/>
                <w:i/>
                <w:sz w:val="18"/>
                <w:szCs w:val="18"/>
              </w:rPr>
              <w:t>case2</w:t>
            </w:r>
            <w:r>
              <w:rPr>
                <w:rFonts w:ascii="Arial" w:hAnsi="Arial" w:cs="Arial"/>
                <w:iCs/>
                <w:sz w:val="18"/>
                <w:szCs w:val="18"/>
              </w:rPr>
              <w:t xml:space="preserve">' choice in </w:t>
            </w:r>
            <w:r>
              <w:rPr>
                <w:rFonts w:ascii="Arial" w:hAnsi="Arial" w:cs="Arial"/>
                <w:i/>
                <w:sz w:val="18"/>
                <w:szCs w:val="18"/>
              </w:rPr>
              <w:t>NR-UE-RxTx-TEG-Info</w:t>
            </w:r>
            <w:r>
              <w:rPr>
                <w:rFonts w:ascii="Arial" w:hAnsi="Arial" w:cs="Arial"/>
                <w:iCs/>
                <w:sz w:val="18"/>
                <w:szCs w:val="18"/>
              </w:rPr>
              <w:t xml:space="preserve">. </w:t>
            </w:r>
          </w:p>
          <w:p w14:paraId="10D5AD2C" w14:textId="77777777" w:rsidR="0023409A" w:rsidRDefault="007F1C8D">
            <w:pPr>
              <w:pStyle w:val="B1"/>
              <w:spacing w:after="0"/>
              <w:rPr>
                <w:rFonts w:ascii="Arial" w:hAnsi="Arial" w:cs="Arial"/>
                <w:iCs/>
                <w:sz w:val="18"/>
                <w:szCs w:val="18"/>
              </w:rPr>
            </w:pPr>
            <w:r>
              <w:rPr>
                <w:rFonts w:ascii="Arial" w:hAnsi="Arial" w:cs="Arial"/>
                <w:sz w:val="18"/>
                <w:szCs w:val="18"/>
              </w:rPr>
              <w:t>-</w:t>
            </w:r>
            <w:r>
              <w:rPr>
                <w:rFonts w:ascii="Arial" w:hAnsi="Arial" w:cs="Arial"/>
                <w:snapToGrid w:val="0"/>
                <w:sz w:val="18"/>
                <w:szCs w:val="18"/>
              </w:rPr>
              <w:tab/>
              <w:t xml:space="preserve">bit 2 </w:t>
            </w:r>
            <w:r>
              <w:rPr>
                <w:rFonts w:ascii="Arial" w:hAnsi="Arial" w:cs="Arial"/>
                <w:bCs/>
                <w:iCs/>
                <w:sz w:val="18"/>
                <w:szCs w:val="18"/>
              </w:rPr>
              <w:t>indicates</w:t>
            </w:r>
            <w:r>
              <w:rPr>
                <w:rFonts w:ascii="Arial" w:hAnsi="Arial" w:cs="Arial"/>
                <w:iCs/>
                <w:sz w:val="18"/>
                <w:szCs w:val="18"/>
              </w:rPr>
              <w:t xml:space="preserve"> that the target device supports the '</w:t>
            </w:r>
            <w:r>
              <w:rPr>
                <w:rFonts w:ascii="Arial" w:hAnsi="Arial" w:cs="Arial"/>
                <w:i/>
                <w:sz w:val="18"/>
                <w:szCs w:val="18"/>
              </w:rPr>
              <w:t>case3</w:t>
            </w:r>
            <w:r>
              <w:rPr>
                <w:rFonts w:ascii="Arial" w:hAnsi="Arial" w:cs="Arial"/>
                <w:iCs/>
                <w:sz w:val="18"/>
                <w:szCs w:val="18"/>
              </w:rPr>
              <w:t xml:space="preserve">' choice in </w:t>
            </w:r>
            <w:r>
              <w:rPr>
                <w:rFonts w:ascii="Arial" w:hAnsi="Arial" w:cs="Arial"/>
                <w:i/>
                <w:sz w:val="18"/>
                <w:szCs w:val="18"/>
              </w:rPr>
              <w:t>NR-UE-RxTx-TEG-Info</w:t>
            </w:r>
            <w:r>
              <w:rPr>
                <w:rFonts w:ascii="Arial" w:hAnsi="Arial" w:cs="Arial"/>
                <w:iCs/>
                <w:sz w:val="18"/>
                <w:szCs w:val="18"/>
              </w:rPr>
              <w:t xml:space="preserve">. </w:t>
            </w:r>
          </w:p>
        </w:tc>
      </w:tr>
      <w:tr w:rsidR="0023409A" w14:paraId="3CD3B776" w14:textId="77777777">
        <w:trPr>
          <w:cantSplit/>
        </w:trPr>
        <w:tc>
          <w:tcPr>
            <w:tcW w:w="9639" w:type="dxa"/>
          </w:tcPr>
          <w:p w14:paraId="588D0260" w14:textId="77777777" w:rsidR="0023409A" w:rsidRDefault="007F1C8D">
            <w:pPr>
              <w:pStyle w:val="TAL"/>
              <w:rPr>
                <w:b/>
                <w:bCs/>
                <w:i/>
                <w:iCs/>
              </w:rPr>
            </w:pPr>
            <w:r>
              <w:rPr>
                <w:b/>
                <w:bCs/>
                <w:i/>
                <w:iCs/>
                <w:snapToGrid w:val="0"/>
              </w:rPr>
              <w:t>nr-</w:t>
            </w:r>
            <w:r>
              <w:rPr>
                <w:b/>
                <w:bCs/>
                <w:i/>
                <w:iCs/>
              </w:rPr>
              <w:t>los-nlos-IndicatorSupport</w:t>
            </w:r>
          </w:p>
          <w:p w14:paraId="34A1094C" w14:textId="77777777" w:rsidR="0023409A" w:rsidRDefault="007F1C8D">
            <w:pPr>
              <w:pStyle w:val="TAL"/>
              <w:rPr>
                <w:snapToGrid w:val="0"/>
              </w:rPr>
            </w:pPr>
            <w:r>
              <w:rPr>
                <w:snapToGrid w:val="0"/>
              </w:rPr>
              <w:t xml:space="preserve">This field, if present, indicates that the target device supports </w:t>
            </w:r>
            <w:r>
              <w:rPr>
                <w:i/>
                <w:iCs/>
                <w:snapToGrid w:val="0"/>
              </w:rPr>
              <w:t>nr-los-nlos-Indicator</w:t>
            </w:r>
            <w:r>
              <w:rPr>
                <w:snapToGrid w:val="0"/>
              </w:rPr>
              <w:t xml:space="preserve"> reporting in IE </w:t>
            </w:r>
            <w:r>
              <w:rPr>
                <w:i/>
                <w:iCs/>
                <w:snapToGrid w:val="0"/>
              </w:rPr>
              <w:t>NR-Multi-RTT-SignalMeasurementInformation</w:t>
            </w:r>
            <w:r>
              <w:rPr>
                <w:snapToGrid w:val="0"/>
              </w:rPr>
              <w:t xml:space="preserve">. </w:t>
            </w:r>
          </w:p>
          <w:p w14:paraId="20EE7C15" w14:textId="77777777" w:rsidR="0023409A" w:rsidRDefault="007F1C8D">
            <w:pPr>
              <w:pStyle w:val="B1"/>
              <w:spacing w:after="0"/>
              <w:rPr>
                <w:rFonts w:ascii="Arial" w:hAnsi="Arial" w:cs="Arial"/>
                <w:i/>
                <w:sz w:val="18"/>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type</w:t>
            </w:r>
            <w:r>
              <w:rPr>
                <w:rFonts w:ascii="Arial" w:hAnsi="Arial" w:cs="Arial"/>
                <w:snapToGrid w:val="0"/>
                <w:sz w:val="18"/>
                <w:szCs w:val="18"/>
              </w:rPr>
              <w:t xml:space="preserve"> indicates whether the target device supports '</w:t>
            </w:r>
            <w:r>
              <w:rPr>
                <w:rFonts w:ascii="Arial" w:hAnsi="Arial" w:cs="Arial"/>
                <w:i/>
                <w:iCs/>
                <w:snapToGrid w:val="0"/>
                <w:sz w:val="18"/>
                <w:szCs w:val="18"/>
              </w:rPr>
              <w:t>hard</w:t>
            </w:r>
            <w:r>
              <w:rPr>
                <w:rFonts w:ascii="Arial" w:hAnsi="Arial" w:cs="Arial"/>
                <w:snapToGrid w:val="0"/>
                <w:sz w:val="18"/>
                <w:szCs w:val="18"/>
              </w:rPr>
              <w:t>' value, '</w:t>
            </w:r>
            <w:r>
              <w:rPr>
                <w:rFonts w:ascii="Arial" w:hAnsi="Arial" w:cs="Arial"/>
                <w:i/>
                <w:iCs/>
                <w:snapToGrid w:val="0"/>
                <w:sz w:val="18"/>
                <w:szCs w:val="18"/>
              </w:rPr>
              <w:t>soft</w:t>
            </w:r>
            <w:r>
              <w:rPr>
                <w:rFonts w:ascii="Arial" w:hAnsi="Arial" w:cs="Arial"/>
                <w:snapToGrid w:val="0"/>
                <w:sz w:val="18"/>
                <w:szCs w:val="18"/>
              </w:rPr>
              <w:t xml:space="preserve">' value, or both in </w:t>
            </w:r>
            <w:r>
              <w:rPr>
                <w:rFonts w:ascii="Arial" w:hAnsi="Arial" w:cs="Arial"/>
                <w:sz w:val="18"/>
                <w:szCs w:val="18"/>
              </w:rPr>
              <w:t xml:space="preserve">IE </w:t>
            </w:r>
            <w:r>
              <w:rPr>
                <w:rFonts w:ascii="Arial" w:hAnsi="Arial" w:cs="Arial"/>
                <w:i/>
                <w:sz w:val="18"/>
                <w:szCs w:val="18"/>
              </w:rPr>
              <w:t>LOS-NLOS-Indicator.</w:t>
            </w:r>
          </w:p>
          <w:p w14:paraId="781AF270" w14:textId="77777777" w:rsidR="0023409A" w:rsidRDefault="007F1C8D">
            <w:pPr>
              <w:pStyle w:val="B1"/>
              <w:spacing w:after="0"/>
              <w:rPr>
                <w:rFonts w:ascii="Arial" w:hAnsi="Arial" w:cs="Arial"/>
                <w:i/>
                <w:sz w:val="18"/>
                <w:szCs w:val="18"/>
              </w:rPr>
            </w:pPr>
            <w:r>
              <w:rPr>
                <w:rFonts w:ascii="Arial" w:hAnsi="Arial" w:cs="Arial"/>
                <w:sz w:val="18"/>
                <w:szCs w:val="18"/>
              </w:rPr>
              <w:t>-</w:t>
            </w:r>
            <w:r>
              <w:rPr>
                <w:rFonts w:ascii="Arial" w:hAnsi="Arial" w:cs="Arial"/>
                <w:snapToGrid w:val="0"/>
                <w:sz w:val="18"/>
                <w:szCs w:val="18"/>
              </w:rPr>
              <w:tab/>
            </w:r>
            <w:r>
              <w:rPr>
                <w:rFonts w:ascii="Arial" w:hAnsi="Arial" w:cs="Arial"/>
                <w:i/>
                <w:iCs/>
                <w:snapToGrid w:val="0"/>
                <w:sz w:val="18"/>
                <w:szCs w:val="18"/>
              </w:rPr>
              <w:t>granularity</w:t>
            </w:r>
            <w:r>
              <w:rPr>
                <w:rFonts w:ascii="Arial" w:hAnsi="Arial" w:cs="Arial"/>
                <w:snapToGrid w:val="0"/>
                <w:sz w:val="18"/>
                <w:szCs w:val="18"/>
              </w:rPr>
              <w:t xml:space="preserve"> indicates whether the target device supports </w:t>
            </w:r>
            <w:r>
              <w:rPr>
                <w:rFonts w:ascii="Arial" w:hAnsi="Arial" w:cs="Arial"/>
                <w:i/>
                <w:iCs/>
                <w:snapToGrid w:val="0"/>
                <w:sz w:val="18"/>
                <w:szCs w:val="18"/>
              </w:rPr>
              <w:t>LOS-NLOS-Indicator</w:t>
            </w:r>
            <w:r>
              <w:rPr>
                <w:rFonts w:ascii="Arial" w:hAnsi="Arial" w:cs="Arial"/>
                <w:snapToGrid w:val="0"/>
                <w:sz w:val="18"/>
                <w:szCs w:val="18"/>
              </w:rPr>
              <w:t xml:space="preserve"> reporting per TRP, per DL-PRS Resource, or both.</w:t>
            </w:r>
          </w:p>
        </w:tc>
      </w:tr>
      <w:tr w:rsidR="0023409A" w14:paraId="552CF66C" w14:textId="77777777">
        <w:trPr>
          <w:cantSplit/>
        </w:trPr>
        <w:tc>
          <w:tcPr>
            <w:tcW w:w="9639" w:type="dxa"/>
          </w:tcPr>
          <w:p w14:paraId="2131FE9D" w14:textId="77777777" w:rsidR="0023409A" w:rsidRDefault="007F1C8D">
            <w:pPr>
              <w:pStyle w:val="TAL"/>
              <w:rPr>
                <w:b/>
                <w:bCs/>
                <w:i/>
                <w:iCs/>
                <w:snapToGrid w:val="0"/>
              </w:rPr>
            </w:pPr>
            <w:r>
              <w:rPr>
                <w:b/>
                <w:bCs/>
                <w:i/>
                <w:iCs/>
                <w:snapToGrid w:val="0"/>
              </w:rPr>
              <w:t>additionalPathsExtSupport</w:t>
            </w:r>
          </w:p>
          <w:p w14:paraId="16019139" w14:textId="77777777" w:rsidR="0023409A" w:rsidRDefault="007F1C8D">
            <w:pPr>
              <w:pStyle w:val="TAL"/>
              <w:rPr>
                <w:b/>
                <w:bCs/>
                <w:i/>
                <w:iCs/>
                <w:snapToGrid w:val="0"/>
              </w:rPr>
            </w:pPr>
            <w:r>
              <w:rPr>
                <w:snapToGrid w:val="0"/>
              </w:rPr>
              <w:t xml:space="preserve">This field, if present, indicates that the target device supports the </w:t>
            </w:r>
            <w:r>
              <w:rPr>
                <w:i/>
                <w:iCs/>
                <w:snapToGrid w:val="0"/>
              </w:rPr>
              <w:t>nr-AdditionalPathListExt</w:t>
            </w:r>
            <w:r>
              <w:rPr>
                <w:snapToGrid w:val="0"/>
              </w:rPr>
              <w:t xml:space="preserve"> reporting in IE </w:t>
            </w:r>
            <w:r>
              <w:rPr>
                <w:i/>
                <w:iCs/>
                <w:snapToGrid w:val="0"/>
              </w:rPr>
              <w:t>NR-Multi-RTT-SignalMeasurementInformation</w:t>
            </w:r>
            <w:r>
              <w:rPr>
                <w:snapToGrid w:val="0"/>
              </w:rPr>
              <w:t>. The enumerated value indi</w:t>
            </w:r>
            <w:r>
              <w:rPr>
                <w:snapToGrid w:val="0"/>
              </w:rPr>
              <w:t>cates the number of additional paths supported by the target device,</w:t>
            </w:r>
          </w:p>
        </w:tc>
      </w:tr>
      <w:tr w:rsidR="0023409A" w14:paraId="123E89F0" w14:textId="77777777">
        <w:trPr>
          <w:cantSplit/>
        </w:trPr>
        <w:tc>
          <w:tcPr>
            <w:tcW w:w="9639" w:type="dxa"/>
          </w:tcPr>
          <w:p w14:paraId="38F66859" w14:textId="77777777" w:rsidR="0023409A" w:rsidRDefault="007F1C8D">
            <w:pPr>
              <w:pStyle w:val="TAL"/>
              <w:rPr>
                <w:b/>
                <w:bCs/>
                <w:i/>
                <w:iCs/>
                <w:snapToGrid w:val="0"/>
              </w:rPr>
            </w:pPr>
            <w:r>
              <w:rPr>
                <w:b/>
                <w:bCs/>
                <w:i/>
                <w:iCs/>
                <w:snapToGrid w:val="0"/>
              </w:rPr>
              <w:t>additionalPathsPowerSupport</w:t>
            </w:r>
          </w:p>
          <w:p w14:paraId="600DF360" w14:textId="77777777" w:rsidR="0023409A" w:rsidRDefault="007F1C8D">
            <w:pPr>
              <w:pStyle w:val="TAL"/>
              <w:rPr>
                <w:b/>
                <w:bCs/>
                <w:i/>
                <w:iCs/>
                <w:snapToGrid w:val="0"/>
              </w:rPr>
            </w:pPr>
            <w:r>
              <w:t>This field, if present, indicates that the target device supports the</w:t>
            </w:r>
            <w:r>
              <w:rPr>
                <w:i/>
                <w:iCs/>
              </w:rPr>
              <w:t xml:space="preserve"> </w:t>
            </w:r>
            <w:r>
              <w:rPr>
                <w:i/>
                <w:iCs/>
                <w:snapToGrid w:val="0"/>
              </w:rPr>
              <w:t>nr-DL-PRS-RSRP</w:t>
            </w:r>
            <w:r>
              <w:rPr>
                <w:i/>
                <w:iCs/>
              </w:rPr>
              <w:t xml:space="preserve"> </w:t>
            </w:r>
            <w:r>
              <w:t xml:space="preserve">for the additional paths in IE </w:t>
            </w:r>
            <w:r>
              <w:rPr>
                <w:i/>
                <w:iCs/>
                <w:snapToGrid w:val="0"/>
              </w:rPr>
              <w:t>NR-AdditionalPathList</w:t>
            </w:r>
            <w:r>
              <w:t>.</w:t>
            </w:r>
          </w:p>
        </w:tc>
      </w:tr>
      <w:tr w:rsidR="0023409A" w14:paraId="3DDFC701" w14:textId="77777777">
        <w:trPr>
          <w:cantSplit/>
        </w:trPr>
        <w:tc>
          <w:tcPr>
            <w:tcW w:w="9639" w:type="dxa"/>
          </w:tcPr>
          <w:p w14:paraId="043E6A6C" w14:textId="77777777" w:rsidR="0023409A" w:rsidRDefault="007F1C8D">
            <w:pPr>
              <w:pStyle w:val="TAL"/>
              <w:rPr>
                <w:b/>
                <w:i/>
                <w:snapToGrid w:val="0"/>
              </w:rPr>
            </w:pPr>
            <w:r>
              <w:rPr>
                <w:b/>
                <w:i/>
                <w:snapToGrid w:val="0"/>
              </w:rPr>
              <w:t>scheduledLocationRequest</w:t>
            </w:r>
          </w:p>
          <w:p w14:paraId="6985677B" w14:textId="77777777" w:rsidR="0023409A" w:rsidRDefault="007F1C8D">
            <w:pPr>
              <w:pStyle w:val="TAL"/>
              <w:rPr>
                <w:b/>
                <w:bCs/>
                <w:i/>
                <w:iCs/>
                <w:snapToGrid w:val="0"/>
              </w:rPr>
            </w:pPr>
            <w:r>
              <w:rPr>
                <w:bCs/>
                <w:iCs/>
                <w:snapToGrid w:val="0"/>
              </w:rPr>
              <w:t xml:space="preserve">This field, if present, indicates that the target device supports scheduled location requests – i.e., supports the IE </w:t>
            </w:r>
            <w:r>
              <w:rPr>
                <w:i/>
                <w:iCs/>
                <w:snapToGrid w:val="0"/>
              </w:rPr>
              <w:t>ScheduledLocationRequest</w:t>
            </w:r>
            <w:r>
              <w:rPr>
                <w:snapToGrid w:val="0"/>
              </w:rPr>
              <w:t xml:space="preserve"> </w:t>
            </w:r>
            <w:r>
              <w:rPr>
                <w:bCs/>
                <w:iCs/>
                <w:snapToGrid w:val="0"/>
              </w:rPr>
              <w:t xml:space="preserve">in IE </w:t>
            </w:r>
            <w:r>
              <w:rPr>
                <w:bCs/>
                <w:i/>
                <w:snapToGrid w:val="0"/>
              </w:rPr>
              <w:t xml:space="preserve">CommonIEsRequestLocationInformation </w:t>
            </w:r>
            <w:r>
              <w:rPr>
                <w:bCs/>
                <w:iCs/>
                <w:snapToGrid w:val="0"/>
              </w:rPr>
              <w:t>– and the time base(s) supported for the sched</w:t>
            </w:r>
            <w:r>
              <w:rPr>
                <w:bCs/>
                <w:iCs/>
                <w:snapToGrid w:val="0"/>
              </w:rPr>
              <w:t>uled location time.</w:t>
            </w:r>
          </w:p>
        </w:tc>
      </w:tr>
      <w:tr w:rsidR="0023409A" w14:paraId="244B850A" w14:textId="77777777">
        <w:trPr>
          <w:cantSplit/>
        </w:trPr>
        <w:tc>
          <w:tcPr>
            <w:tcW w:w="9639" w:type="dxa"/>
          </w:tcPr>
          <w:p w14:paraId="4CE24BBA" w14:textId="77777777" w:rsidR="0023409A" w:rsidRDefault="007F1C8D">
            <w:pPr>
              <w:pStyle w:val="TAL"/>
              <w:keepNext w:val="0"/>
              <w:keepLines w:val="0"/>
              <w:widowControl w:val="0"/>
              <w:rPr>
                <w:b/>
                <w:bCs/>
                <w:i/>
                <w:iCs/>
              </w:rPr>
            </w:pPr>
            <w:r>
              <w:rPr>
                <w:b/>
                <w:bCs/>
                <w:i/>
                <w:iCs/>
              </w:rPr>
              <w:t>nr-dl-prs-AssistanceDataValidity</w:t>
            </w:r>
          </w:p>
          <w:p w14:paraId="207FFAA9" w14:textId="77777777" w:rsidR="0023409A" w:rsidRDefault="007F1C8D">
            <w:pPr>
              <w:pStyle w:val="TAL"/>
              <w:keepNext w:val="0"/>
              <w:keepLines w:val="0"/>
              <w:widowControl w:val="0"/>
              <w:rPr>
                <w:bCs/>
                <w:iCs/>
                <w:snapToGrid w:val="0"/>
              </w:rPr>
            </w:pPr>
            <w:r>
              <w:t xml:space="preserve">This field, if present, </w:t>
            </w:r>
            <w:r>
              <w:rPr>
                <w:bCs/>
                <w:iCs/>
                <w:snapToGrid w:val="0"/>
              </w:rPr>
              <w:t>indicates that the target device supports validity conditions for pre-configured assistance data and comprises the following subfields:</w:t>
            </w:r>
          </w:p>
          <w:p w14:paraId="68BFE1EF" w14:textId="77777777" w:rsidR="0023409A" w:rsidRDefault="007F1C8D">
            <w:pPr>
              <w:pStyle w:val="B1"/>
              <w:spacing w:after="0"/>
              <w:rPr>
                <w:rFonts w:ascii="Arial" w:hAnsi="Arial" w:cs="Arial"/>
                <w:i/>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 xml:space="preserve">area-validity </w:t>
            </w:r>
            <w:r>
              <w:rPr>
                <w:rFonts w:ascii="Arial" w:hAnsi="Arial" w:cs="Arial"/>
                <w:sz w:val="18"/>
                <w:szCs w:val="18"/>
              </w:rPr>
              <w:t xml:space="preserve">indicates that the </w:t>
            </w:r>
            <w:r>
              <w:rPr>
                <w:rFonts w:ascii="Arial" w:hAnsi="Arial" w:cs="Arial"/>
                <w:sz w:val="18"/>
                <w:szCs w:val="18"/>
              </w:rPr>
              <w:t>target device supports pre-configured assistance data with area validity. The integer number indicates the maximum number of area IDs the target device supports</w:t>
            </w:r>
            <w:r>
              <w:rPr>
                <w:rFonts w:ascii="Arial" w:hAnsi="Arial" w:cs="Arial"/>
                <w:i/>
                <w:sz w:val="18"/>
                <w:szCs w:val="18"/>
              </w:rPr>
              <w:t>.</w:t>
            </w:r>
          </w:p>
        </w:tc>
      </w:tr>
      <w:tr w:rsidR="0023409A" w14:paraId="6A9BE167" w14:textId="77777777">
        <w:trPr>
          <w:cantSplit/>
        </w:trPr>
        <w:tc>
          <w:tcPr>
            <w:tcW w:w="9639" w:type="dxa"/>
          </w:tcPr>
          <w:p w14:paraId="003B83BD" w14:textId="77777777" w:rsidR="0023409A" w:rsidRDefault="007F1C8D">
            <w:pPr>
              <w:pStyle w:val="TAL"/>
              <w:keepNext w:val="0"/>
              <w:keepLines w:val="0"/>
              <w:widowControl w:val="0"/>
              <w:rPr>
                <w:b/>
                <w:bCs/>
                <w:i/>
                <w:iCs/>
                <w:snapToGrid w:val="0"/>
              </w:rPr>
            </w:pPr>
            <w:r>
              <w:rPr>
                <w:b/>
                <w:bCs/>
                <w:i/>
                <w:iCs/>
                <w:snapToGrid w:val="0"/>
              </w:rPr>
              <w:t>multiMeasInSameMeasReport</w:t>
            </w:r>
          </w:p>
          <w:p w14:paraId="0639987F" w14:textId="77777777" w:rsidR="0023409A" w:rsidRDefault="007F1C8D">
            <w:pPr>
              <w:pStyle w:val="TAL"/>
              <w:keepNext w:val="0"/>
              <w:keepLines w:val="0"/>
              <w:widowControl w:val="0"/>
              <w:rPr>
                <w:b/>
                <w:bCs/>
                <w:i/>
                <w:iCs/>
              </w:rPr>
            </w:pPr>
            <w:r>
              <w:t>This field, if present, indicates that the target device supports m</w:t>
            </w:r>
            <w:r>
              <w:t>ultiple measurement instances in a single measurement report.</w:t>
            </w:r>
          </w:p>
        </w:tc>
      </w:tr>
      <w:tr w:rsidR="0023409A" w14:paraId="66A5FD90" w14:textId="77777777">
        <w:trPr>
          <w:cantSplit/>
        </w:trPr>
        <w:tc>
          <w:tcPr>
            <w:tcW w:w="9639" w:type="dxa"/>
          </w:tcPr>
          <w:p w14:paraId="79232D81" w14:textId="77777777" w:rsidR="0023409A" w:rsidRDefault="007F1C8D">
            <w:pPr>
              <w:pStyle w:val="TAL"/>
              <w:keepNext w:val="0"/>
              <w:keepLines w:val="0"/>
              <w:widowControl w:val="0"/>
              <w:rPr>
                <w:b/>
                <w:bCs/>
                <w:i/>
                <w:iCs/>
                <w:snapToGrid w:val="0"/>
              </w:rPr>
            </w:pPr>
            <w:r>
              <w:rPr>
                <w:b/>
                <w:bCs/>
                <w:i/>
                <w:iCs/>
                <w:snapToGrid w:val="0"/>
              </w:rPr>
              <w:t>mg-ActivationRequest</w:t>
            </w:r>
          </w:p>
          <w:p w14:paraId="559595F0" w14:textId="77777777" w:rsidR="0023409A" w:rsidRDefault="007F1C8D">
            <w:pPr>
              <w:pStyle w:val="TAL"/>
              <w:keepNext w:val="0"/>
              <w:keepLines w:val="0"/>
              <w:widowControl w:val="0"/>
              <w:rPr>
                <w:b/>
                <w:bCs/>
                <w:i/>
                <w:iCs/>
                <w:snapToGrid w:val="0"/>
              </w:rPr>
            </w:pPr>
            <w:r>
              <w:rPr>
                <w:snapToGrid w:val="0"/>
              </w:rPr>
              <w:t>This field, if present, indicates that the target device supports low latency measurement gap activation request for PRS measurements.</w:t>
            </w:r>
          </w:p>
        </w:tc>
      </w:tr>
      <w:tr w:rsidR="0023409A" w14:paraId="482DACF6" w14:textId="77777777">
        <w:trPr>
          <w:cantSplit/>
        </w:trPr>
        <w:tc>
          <w:tcPr>
            <w:tcW w:w="9639" w:type="dxa"/>
          </w:tcPr>
          <w:p w14:paraId="08FD744D" w14:textId="77777777" w:rsidR="0023409A" w:rsidRDefault="007F1C8D">
            <w:pPr>
              <w:pStyle w:val="TAL"/>
              <w:keepNext w:val="0"/>
              <w:keepLines w:val="0"/>
              <w:widowControl w:val="0"/>
              <w:rPr>
                <w:b/>
                <w:bCs/>
                <w:i/>
                <w:iCs/>
              </w:rPr>
            </w:pPr>
            <w:r>
              <w:rPr>
                <w:b/>
                <w:bCs/>
                <w:i/>
                <w:iCs/>
              </w:rPr>
              <w:t>nr-DL-PRS-ProcessingRRC-Inactive</w:t>
            </w:r>
          </w:p>
          <w:p w14:paraId="7E637287" w14:textId="77777777" w:rsidR="0023409A" w:rsidRDefault="007F1C8D">
            <w:pPr>
              <w:pStyle w:val="TAL"/>
              <w:keepNext w:val="0"/>
              <w:keepLines w:val="0"/>
              <w:widowControl w:val="0"/>
              <w:rPr>
                <w:b/>
                <w:bCs/>
                <w:i/>
                <w:iCs/>
                <w:snapToGrid w:val="0"/>
              </w:rPr>
            </w:pPr>
            <w:r>
              <w:rPr>
                <w:snapToGrid w:val="0"/>
              </w:rPr>
              <w:t>Thi</w:t>
            </w:r>
            <w:r>
              <w:rPr>
                <w:snapToGrid w:val="0"/>
              </w:rPr>
              <w:t>s field, if present, indicates that the target device supports DL-PRS processing in RRC_INACTIVE state.</w:t>
            </w:r>
          </w:p>
        </w:tc>
      </w:tr>
    </w:tbl>
    <w:p w14:paraId="1B514664" w14:textId="77777777" w:rsidR="0023409A" w:rsidRDefault="0023409A"/>
    <w:p w14:paraId="180628D2" w14:textId="77777777" w:rsidR="0023409A" w:rsidRDefault="007F1C8D">
      <w:pPr>
        <w:pStyle w:val="Heading4"/>
      </w:pPr>
      <w:r>
        <w:t>6.5.12.6a</w:t>
      </w:r>
      <w:r>
        <w:tab/>
        <w:t>NR Multi-RTT Capability Information Elements</w:t>
      </w:r>
    </w:p>
    <w:p w14:paraId="3F58C67F" w14:textId="77777777" w:rsidR="0023409A" w:rsidRDefault="007F1C8D">
      <w:pPr>
        <w:pStyle w:val="Heading4"/>
        <w:rPr>
          <w:i/>
          <w:iCs/>
        </w:rPr>
      </w:pPr>
      <w:bookmarkStart w:id="4115" w:name="_Toc90719996"/>
      <w:bookmarkStart w:id="4116" w:name="_Toc46486815"/>
      <w:bookmarkStart w:id="4117" w:name="_Toc52548220"/>
      <w:bookmarkStart w:id="4118" w:name="_Toc52547160"/>
      <w:bookmarkStart w:id="4119" w:name="_Toc52548750"/>
      <w:bookmarkStart w:id="4120" w:name="_Toc52547690"/>
      <w:r>
        <w:rPr>
          <w:i/>
          <w:iCs/>
        </w:rPr>
        <w:t>–</w:t>
      </w:r>
      <w:r>
        <w:rPr>
          <w:i/>
          <w:iCs/>
        </w:rPr>
        <w:tab/>
        <w:t>NR-Multi-RTT-MeasurementCapability</w:t>
      </w:r>
      <w:bookmarkEnd w:id="4115"/>
      <w:bookmarkEnd w:id="4116"/>
      <w:bookmarkEnd w:id="4117"/>
      <w:bookmarkEnd w:id="4118"/>
      <w:bookmarkEnd w:id="4119"/>
      <w:bookmarkEnd w:id="4120"/>
    </w:p>
    <w:p w14:paraId="4BC3D78B" w14:textId="77777777" w:rsidR="0023409A" w:rsidRDefault="007F1C8D">
      <w:pPr>
        <w:keepLines/>
      </w:pPr>
      <w:r>
        <w:t xml:space="preserve">The IE </w:t>
      </w:r>
      <w:r>
        <w:rPr>
          <w:i/>
        </w:rPr>
        <w:t xml:space="preserve">NR-Multi-RTT-MeasurementCapability </w:t>
      </w:r>
      <w:r>
        <w:t xml:space="preserve">defines the Multi-RTT measurement capability. The UE can include this IE only if the UE supports </w:t>
      </w:r>
      <w:r>
        <w:rPr>
          <w:i/>
          <w:iCs/>
        </w:rPr>
        <w:t>NR-DL-PRS-ResourcesCapability</w:t>
      </w:r>
      <w:r>
        <w:t xml:space="preserve"> for Multi-RTT. Otherwise, the UE does not include this IE;</w:t>
      </w:r>
    </w:p>
    <w:p w14:paraId="3330CE6E" w14:textId="77777777" w:rsidR="0023409A" w:rsidRDefault="007F1C8D">
      <w:pPr>
        <w:pStyle w:val="PL"/>
        <w:shd w:val="clear" w:color="auto" w:fill="E6E6E6"/>
      </w:pPr>
      <w:r>
        <w:t>-- ASN1START</w:t>
      </w:r>
    </w:p>
    <w:p w14:paraId="726C311E" w14:textId="77777777" w:rsidR="0023409A" w:rsidRDefault="0023409A">
      <w:pPr>
        <w:pStyle w:val="PL"/>
        <w:shd w:val="clear" w:color="auto" w:fill="E6E6E6"/>
        <w:rPr>
          <w:snapToGrid w:val="0"/>
        </w:rPr>
      </w:pPr>
    </w:p>
    <w:p w14:paraId="3BA53FF7" w14:textId="77777777" w:rsidR="0023409A" w:rsidRDefault="007F1C8D">
      <w:pPr>
        <w:pStyle w:val="PL"/>
        <w:shd w:val="clear" w:color="auto" w:fill="E6E6E6"/>
        <w:rPr>
          <w:snapToGrid w:val="0"/>
        </w:rPr>
      </w:pPr>
      <w:r>
        <w:rPr>
          <w:snapToGrid w:val="0"/>
        </w:rPr>
        <w:t>NR-Multi-RTT-Measurem</w:t>
      </w:r>
      <w:r>
        <w:rPr>
          <w:snapToGrid w:val="0"/>
        </w:rPr>
        <w:t>entCapability-r16 ::= SEQUENCE {</w:t>
      </w:r>
    </w:p>
    <w:p w14:paraId="4D93A824" w14:textId="77777777" w:rsidR="0023409A" w:rsidRDefault="007F1C8D">
      <w:pPr>
        <w:pStyle w:val="PL"/>
        <w:shd w:val="clear" w:color="auto" w:fill="E6E6E6"/>
        <w:rPr>
          <w:snapToGrid w:val="0"/>
        </w:rPr>
      </w:pPr>
      <w:r>
        <w:rPr>
          <w:snapToGrid w:val="0"/>
        </w:rPr>
        <w:tab/>
        <w:t>maxNrOfRx-TX-MeasFR1-r16</w:t>
      </w:r>
      <w:r>
        <w:rPr>
          <w:snapToGrid w:val="0"/>
        </w:rPr>
        <w:tab/>
      </w:r>
      <w:r>
        <w:rPr>
          <w:snapToGrid w:val="0"/>
        </w:rPr>
        <w:tab/>
      </w:r>
      <w:r>
        <w:rPr>
          <w:snapToGrid w:val="0"/>
        </w:rPr>
        <w:tab/>
      </w:r>
      <w:r>
        <w:rPr>
          <w:snapToGrid w:val="0"/>
        </w:rPr>
        <w:tab/>
      </w:r>
      <w:r>
        <w:rPr>
          <w:snapToGrid w:val="0"/>
        </w:rPr>
        <w:tab/>
        <w:t>INTEGER (1..4)</w:t>
      </w:r>
      <w:r>
        <w:rPr>
          <w:snapToGrid w:val="0"/>
        </w:rPr>
        <w:tab/>
        <w:t>OPTIONAL,</w:t>
      </w:r>
    </w:p>
    <w:p w14:paraId="34A65CDF" w14:textId="77777777" w:rsidR="0023409A" w:rsidRDefault="007F1C8D">
      <w:pPr>
        <w:pStyle w:val="PL"/>
        <w:shd w:val="clear" w:color="auto" w:fill="E6E6E6"/>
        <w:rPr>
          <w:snapToGrid w:val="0"/>
        </w:rPr>
      </w:pPr>
      <w:r>
        <w:rPr>
          <w:snapToGrid w:val="0"/>
        </w:rPr>
        <w:tab/>
        <w:t>maxNrOfRx-TX-MeasFR2-r16</w:t>
      </w:r>
      <w:r>
        <w:rPr>
          <w:snapToGrid w:val="0"/>
        </w:rPr>
        <w:tab/>
      </w:r>
      <w:r>
        <w:rPr>
          <w:snapToGrid w:val="0"/>
        </w:rPr>
        <w:tab/>
      </w:r>
      <w:r>
        <w:rPr>
          <w:snapToGrid w:val="0"/>
        </w:rPr>
        <w:tab/>
      </w:r>
      <w:r>
        <w:rPr>
          <w:snapToGrid w:val="0"/>
        </w:rPr>
        <w:tab/>
      </w:r>
      <w:r>
        <w:rPr>
          <w:snapToGrid w:val="0"/>
        </w:rPr>
        <w:tab/>
        <w:t>INTEGER (1..4)</w:t>
      </w:r>
      <w:r>
        <w:rPr>
          <w:snapToGrid w:val="0"/>
        </w:rPr>
        <w:tab/>
        <w:t>OPTIONAL,</w:t>
      </w:r>
    </w:p>
    <w:p w14:paraId="6D45B126" w14:textId="77777777" w:rsidR="0023409A" w:rsidRDefault="007F1C8D">
      <w:pPr>
        <w:pStyle w:val="PL"/>
        <w:shd w:val="clear" w:color="auto" w:fill="E6E6E6"/>
        <w:rPr>
          <w:snapToGrid w:val="0"/>
        </w:rPr>
      </w:pPr>
      <w:r>
        <w:rPr>
          <w:snapToGrid w:val="0"/>
        </w:rPr>
        <w:tab/>
        <w:t>supportOfRSRP-MeasFR1-r16</w:t>
      </w:r>
      <w:r>
        <w:rPr>
          <w:snapToGrid w:val="0"/>
        </w:rPr>
        <w:tab/>
      </w:r>
      <w:r>
        <w:rPr>
          <w:snapToGrid w:val="0"/>
        </w:rPr>
        <w:tab/>
      </w:r>
      <w:r>
        <w:rPr>
          <w:snapToGrid w:val="0"/>
        </w:rPr>
        <w:tab/>
      </w:r>
      <w:r>
        <w:rPr>
          <w:snapToGrid w:val="0"/>
        </w:rPr>
        <w:tab/>
      </w:r>
      <w:r>
        <w:rPr>
          <w:snapToGrid w:val="0"/>
        </w:rPr>
        <w:tab/>
        <w:t>ENUMERATED { supported}</w:t>
      </w:r>
      <w:r>
        <w:rPr>
          <w:snapToGrid w:val="0"/>
        </w:rPr>
        <w:tab/>
        <w:t>OPTIONAL,</w:t>
      </w:r>
    </w:p>
    <w:p w14:paraId="25A9EC5A" w14:textId="77777777" w:rsidR="0023409A" w:rsidRDefault="007F1C8D">
      <w:pPr>
        <w:pStyle w:val="PL"/>
        <w:shd w:val="clear" w:color="auto" w:fill="E6E6E6"/>
        <w:rPr>
          <w:snapToGrid w:val="0"/>
        </w:rPr>
      </w:pPr>
      <w:r>
        <w:rPr>
          <w:snapToGrid w:val="0"/>
        </w:rPr>
        <w:lastRenderedPageBreak/>
        <w:tab/>
        <w:t>supportOfRSRP-MeasFR2-r16</w:t>
      </w:r>
      <w:r>
        <w:rPr>
          <w:snapToGrid w:val="0"/>
        </w:rPr>
        <w:tab/>
      </w:r>
      <w:r>
        <w:rPr>
          <w:snapToGrid w:val="0"/>
        </w:rPr>
        <w:tab/>
      </w:r>
      <w:r>
        <w:rPr>
          <w:snapToGrid w:val="0"/>
        </w:rPr>
        <w:tab/>
      </w:r>
      <w:r>
        <w:rPr>
          <w:snapToGrid w:val="0"/>
        </w:rPr>
        <w:tab/>
      </w:r>
      <w:r>
        <w:rPr>
          <w:snapToGrid w:val="0"/>
        </w:rPr>
        <w:tab/>
        <w:t>ENUMERATED { supp</w:t>
      </w:r>
      <w:r>
        <w:rPr>
          <w:snapToGrid w:val="0"/>
        </w:rPr>
        <w:t>orted}</w:t>
      </w:r>
      <w:r>
        <w:rPr>
          <w:snapToGrid w:val="0"/>
        </w:rPr>
        <w:tab/>
        <w:t>OPTIONAL,</w:t>
      </w:r>
    </w:p>
    <w:p w14:paraId="02DD01C1" w14:textId="77777777" w:rsidR="0023409A" w:rsidRDefault="007F1C8D">
      <w:pPr>
        <w:pStyle w:val="PL"/>
        <w:shd w:val="clear" w:color="auto" w:fill="E6E6E6"/>
        <w:rPr>
          <w:snapToGrid w:val="0"/>
        </w:rPr>
      </w:pPr>
      <w:r>
        <w:rPr>
          <w:snapToGrid w:val="0"/>
        </w:rPr>
        <w:tab/>
        <w:t>srs-AssocPRS-MultiLayersFR1-r16</w:t>
      </w:r>
      <w:r>
        <w:rPr>
          <w:snapToGrid w:val="0"/>
        </w:rPr>
        <w:tab/>
      </w:r>
      <w:r>
        <w:rPr>
          <w:snapToGrid w:val="0"/>
        </w:rPr>
        <w:tab/>
      </w:r>
      <w:r>
        <w:rPr>
          <w:snapToGrid w:val="0"/>
        </w:rPr>
        <w:tab/>
      </w:r>
      <w:r>
        <w:rPr>
          <w:snapToGrid w:val="0"/>
        </w:rPr>
        <w:tab/>
        <w:t>ENUMERATED { supported}</w:t>
      </w:r>
      <w:r>
        <w:rPr>
          <w:snapToGrid w:val="0"/>
        </w:rPr>
        <w:tab/>
        <w:t>OPTIONAL,</w:t>
      </w:r>
    </w:p>
    <w:p w14:paraId="73990068" w14:textId="77777777" w:rsidR="0023409A" w:rsidRDefault="007F1C8D">
      <w:pPr>
        <w:pStyle w:val="PL"/>
        <w:shd w:val="clear" w:color="auto" w:fill="E6E6E6"/>
        <w:rPr>
          <w:snapToGrid w:val="0"/>
        </w:rPr>
      </w:pPr>
      <w:r>
        <w:rPr>
          <w:snapToGrid w:val="0"/>
        </w:rPr>
        <w:tab/>
        <w:t>srs-AssocPRS-MultiLayersFR2-r16</w:t>
      </w:r>
      <w:r>
        <w:rPr>
          <w:snapToGrid w:val="0"/>
        </w:rPr>
        <w:tab/>
      </w:r>
      <w:r>
        <w:rPr>
          <w:snapToGrid w:val="0"/>
        </w:rPr>
        <w:tab/>
      </w:r>
      <w:r>
        <w:rPr>
          <w:snapToGrid w:val="0"/>
        </w:rPr>
        <w:tab/>
      </w:r>
      <w:r>
        <w:rPr>
          <w:snapToGrid w:val="0"/>
        </w:rPr>
        <w:tab/>
        <w:t>ENUMERATED { supported}</w:t>
      </w:r>
      <w:r>
        <w:rPr>
          <w:snapToGrid w:val="0"/>
        </w:rPr>
        <w:tab/>
        <w:t>OPTIONAL,</w:t>
      </w:r>
    </w:p>
    <w:p w14:paraId="4FB197EF" w14:textId="77777777" w:rsidR="0023409A" w:rsidRDefault="007F1C8D">
      <w:pPr>
        <w:pStyle w:val="PL"/>
        <w:shd w:val="clear" w:color="auto" w:fill="E6E6E6"/>
        <w:rPr>
          <w:snapToGrid w:val="0"/>
        </w:rPr>
      </w:pPr>
      <w:r>
        <w:rPr>
          <w:snapToGrid w:val="0"/>
        </w:rPr>
        <w:tab/>
        <w:t>...,</w:t>
      </w:r>
    </w:p>
    <w:p w14:paraId="6B1E89DB" w14:textId="77777777" w:rsidR="0023409A" w:rsidRDefault="007F1C8D">
      <w:pPr>
        <w:pStyle w:val="PL"/>
        <w:shd w:val="clear" w:color="auto" w:fill="E6E6E6"/>
        <w:rPr>
          <w:snapToGrid w:val="0"/>
        </w:rPr>
      </w:pPr>
      <w:r>
        <w:rPr>
          <w:snapToGrid w:val="0"/>
        </w:rPr>
        <w:tab/>
        <w:t>[[</w:t>
      </w:r>
    </w:p>
    <w:p w14:paraId="0D9B9531" w14:textId="77777777" w:rsidR="0023409A" w:rsidRDefault="007F1C8D">
      <w:pPr>
        <w:pStyle w:val="PL"/>
        <w:shd w:val="clear" w:color="auto" w:fill="E6E6E6"/>
        <w:rPr>
          <w:snapToGrid w:val="0"/>
        </w:rPr>
      </w:pPr>
      <w:r>
        <w:rPr>
          <w:snapToGrid w:val="0"/>
        </w:rPr>
        <w:tab/>
      </w:r>
      <w:commentRangeStart w:id="4121"/>
      <w:r>
        <w:rPr>
          <w:snapToGrid w:val="0"/>
        </w:rPr>
        <w:t>supportOfDL-PRS-FirstPathRSRP-MeasFR1-r17</w:t>
      </w:r>
      <w:r>
        <w:rPr>
          <w:snapToGrid w:val="0"/>
        </w:rPr>
        <w:tab/>
        <w:t>ENUMERATED { supported}</w:t>
      </w:r>
      <w:r>
        <w:rPr>
          <w:snapToGrid w:val="0"/>
        </w:rPr>
        <w:tab/>
      </w:r>
      <w:r>
        <w:rPr>
          <w:snapToGrid w:val="0"/>
        </w:rPr>
        <w:tab/>
        <w:t>OPTIONAL,</w:t>
      </w:r>
    </w:p>
    <w:p w14:paraId="24B72B61" w14:textId="77777777" w:rsidR="0023409A" w:rsidRDefault="007F1C8D">
      <w:pPr>
        <w:pStyle w:val="PL"/>
        <w:shd w:val="clear" w:color="auto" w:fill="E6E6E6"/>
        <w:rPr>
          <w:snapToGrid w:val="0"/>
        </w:rPr>
      </w:pPr>
      <w:r>
        <w:rPr>
          <w:snapToGrid w:val="0"/>
        </w:rPr>
        <w:tab/>
      </w:r>
      <w:r>
        <w:rPr>
          <w:snapToGrid w:val="0"/>
        </w:rPr>
        <w:t>supportOfDL-PRS-FirstPathRSRP-MeasFR2-r17</w:t>
      </w:r>
      <w:r>
        <w:rPr>
          <w:snapToGrid w:val="0"/>
        </w:rPr>
        <w:tab/>
        <w:t>ENUMERATED { supported}</w:t>
      </w:r>
      <w:r>
        <w:rPr>
          <w:snapToGrid w:val="0"/>
        </w:rPr>
        <w:tab/>
      </w:r>
      <w:r>
        <w:rPr>
          <w:snapToGrid w:val="0"/>
        </w:rPr>
        <w:tab/>
        <w:t>OPTIONAL,</w:t>
      </w:r>
      <w:commentRangeEnd w:id="4121"/>
      <w:r>
        <w:rPr>
          <w:rStyle w:val="CommentReference"/>
          <w:rFonts w:ascii="Times New Roman" w:hAnsi="Times New Roman"/>
        </w:rPr>
        <w:commentReference w:id="4121"/>
      </w:r>
    </w:p>
    <w:p w14:paraId="2602C4EF" w14:textId="77777777" w:rsidR="0023409A" w:rsidRDefault="007F1C8D">
      <w:pPr>
        <w:pStyle w:val="PL"/>
        <w:shd w:val="clear" w:color="auto" w:fill="E6E6E6"/>
      </w:pPr>
      <w:r>
        <w:tab/>
        <w:t>nr-UE-TEG-Capability-r17</w:t>
      </w:r>
      <w:r>
        <w:tab/>
      </w:r>
      <w:r>
        <w:tab/>
      </w:r>
      <w:r>
        <w:tab/>
      </w:r>
      <w:r>
        <w:tab/>
      </w:r>
      <w:r>
        <w:tab/>
        <w:t>NR-UE-TEG-Capability-r17</w:t>
      </w:r>
      <w:r>
        <w:tab/>
        <w:t>OPTIONAL,</w:t>
      </w:r>
    </w:p>
    <w:p w14:paraId="5349CE8E" w14:textId="77777777" w:rsidR="0023409A" w:rsidRDefault="007F1C8D">
      <w:pPr>
        <w:pStyle w:val="PL"/>
        <w:shd w:val="clear" w:color="auto" w:fill="E6E6E6"/>
      </w:pPr>
      <w:commentRangeStart w:id="4122"/>
      <w:r>
        <w:tab/>
        <w:t>dl-PRS-MeasRRC-Inactive-r17</w:t>
      </w:r>
      <w:r>
        <w:tab/>
      </w:r>
      <w:r>
        <w:tab/>
      </w:r>
      <w:r>
        <w:tab/>
      </w:r>
      <w:r>
        <w:tab/>
      </w:r>
      <w:r>
        <w:tab/>
        <w:t>ENUMERATED { supported }</w:t>
      </w:r>
      <w:r>
        <w:tab/>
        <w:t>OPTIONAL</w:t>
      </w:r>
      <w:commentRangeEnd w:id="4122"/>
      <w:r>
        <w:rPr>
          <w:rStyle w:val="CommentReference"/>
          <w:rFonts w:ascii="Times New Roman" w:hAnsi="Times New Roman"/>
        </w:rPr>
        <w:commentReference w:id="4122"/>
      </w:r>
    </w:p>
    <w:p w14:paraId="19EAF3DC" w14:textId="77777777" w:rsidR="0023409A" w:rsidRDefault="007F1C8D">
      <w:pPr>
        <w:pStyle w:val="PL"/>
        <w:shd w:val="clear" w:color="auto" w:fill="E6E6E6"/>
        <w:rPr>
          <w:snapToGrid w:val="0"/>
        </w:rPr>
      </w:pPr>
      <w:r>
        <w:tab/>
        <w:t>]]</w:t>
      </w:r>
    </w:p>
    <w:p w14:paraId="659A0953" w14:textId="77777777" w:rsidR="0023409A" w:rsidRDefault="007F1C8D">
      <w:pPr>
        <w:pStyle w:val="PL"/>
        <w:shd w:val="clear" w:color="auto" w:fill="E6E6E6"/>
        <w:rPr>
          <w:snapToGrid w:val="0"/>
        </w:rPr>
      </w:pPr>
      <w:r>
        <w:rPr>
          <w:snapToGrid w:val="0"/>
        </w:rPr>
        <w:t>}</w:t>
      </w:r>
    </w:p>
    <w:p w14:paraId="61649D27" w14:textId="77777777" w:rsidR="0023409A" w:rsidRDefault="0023409A">
      <w:pPr>
        <w:pStyle w:val="PL"/>
        <w:shd w:val="clear" w:color="auto" w:fill="E6E6E6"/>
        <w:rPr>
          <w:snapToGrid w:val="0"/>
        </w:rPr>
      </w:pPr>
    </w:p>
    <w:p w14:paraId="6BEDBF80" w14:textId="77777777" w:rsidR="0023409A" w:rsidRDefault="007F1C8D">
      <w:pPr>
        <w:pStyle w:val="PL"/>
        <w:shd w:val="clear" w:color="auto" w:fill="E6E6E6"/>
      </w:pPr>
      <w:r>
        <w:t>-- ASN1STOP</w:t>
      </w:r>
    </w:p>
    <w:p w14:paraId="1AD885A4" w14:textId="77777777" w:rsidR="0023409A" w:rsidRDefault="0023409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C79FE8C" w14:textId="77777777">
        <w:trPr>
          <w:cantSplit/>
          <w:tblHeader/>
        </w:trPr>
        <w:tc>
          <w:tcPr>
            <w:tcW w:w="9639" w:type="dxa"/>
          </w:tcPr>
          <w:p w14:paraId="7F8BAD08" w14:textId="77777777" w:rsidR="0023409A" w:rsidRDefault="007F1C8D">
            <w:pPr>
              <w:pStyle w:val="TAH"/>
              <w:keepNext w:val="0"/>
              <w:keepLines w:val="0"/>
              <w:widowControl w:val="0"/>
            </w:pPr>
            <w:r>
              <w:rPr>
                <w:i/>
              </w:rPr>
              <w:t xml:space="preserve">NR-Multi-RTT-MeasurementCapability </w:t>
            </w:r>
            <w:r>
              <w:rPr>
                <w:iCs/>
              </w:rPr>
              <w:t>field descriptions</w:t>
            </w:r>
          </w:p>
        </w:tc>
      </w:tr>
      <w:tr w:rsidR="0023409A" w14:paraId="60B1773A" w14:textId="77777777">
        <w:trPr>
          <w:cantSplit/>
        </w:trPr>
        <w:tc>
          <w:tcPr>
            <w:tcW w:w="9639" w:type="dxa"/>
          </w:tcPr>
          <w:p w14:paraId="5F271766" w14:textId="77777777" w:rsidR="0023409A" w:rsidRDefault="007F1C8D">
            <w:pPr>
              <w:pStyle w:val="TAL"/>
              <w:keepNext w:val="0"/>
              <w:keepLines w:val="0"/>
              <w:widowControl w:val="0"/>
              <w:rPr>
                <w:b/>
                <w:i/>
              </w:rPr>
            </w:pPr>
            <w:r>
              <w:rPr>
                <w:b/>
                <w:i/>
              </w:rPr>
              <w:t>maxNrOfRx-TX-MeasFR1</w:t>
            </w:r>
          </w:p>
          <w:p w14:paraId="79B99C63" w14:textId="77777777" w:rsidR="0023409A" w:rsidRDefault="007F1C8D">
            <w:pPr>
              <w:pStyle w:val="TAL"/>
              <w:widowControl w:val="0"/>
            </w:pPr>
            <w:r>
              <w:t>Indicates the maximum number of UE Rx–Tx time difference measurements corresponding to a single SRS resource/resource set for positioning with each measurement corresponding to a s</w:t>
            </w:r>
            <w:r>
              <w:t>ingle DL-PRS resource/resource set on FR1.</w:t>
            </w:r>
          </w:p>
        </w:tc>
      </w:tr>
      <w:tr w:rsidR="0023409A" w14:paraId="41880ABA" w14:textId="77777777">
        <w:trPr>
          <w:cantSplit/>
        </w:trPr>
        <w:tc>
          <w:tcPr>
            <w:tcW w:w="9639" w:type="dxa"/>
          </w:tcPr>
          <w:p w14:paraId="1337D041" w14:textId="77777777" w:rsidR="0023409A" w:rsidRDefault="007F1C8D">
            <w:pPr>
              <w:pStyle w:val="TAL"/>
              <w:keepNext w:val="0"/>
              <w:keepLines w:val="0"/>
              <w:widowControl w:val="0"/>
              <w:rPr>
                <w:b/>
                <w:i/>
              </w:rPr>
            </w:pPr>
            <w:r>
              <w:rPr>
                <w:b/>
                <w:i/>
              </w:rPr>
              <w:t>maxNrOfRx-TX-MeasFR2</w:t>
            </w:r>
          </w:p>
          <w:p w14:paraId="5F3CFB78" w14:textId="77777777" w:rsidR="0023409A" w:rsidRDefault="007F1C8D">
            <w:pPr>
              <w:pStyle w:val="TAL"/>
              <w:keepNext w:val="0"/>
              <w:keepLines w:val="0"/>
              <w:widowControl w:val="0"/>
              <w:rPr>
                <w:b/>
                <w:i/>
              </w:rPr>
            </w:pPr>
            <w:r>
              <w:t xml:space="preserve">Indicates the maximum number of UE Rx–Tx time difference measurements corresponding to a single SRS resource/resource set for positioning with each measurement corresponding to a single </w:t>
            </w:r>
            <w:r>
              <w:t>DL-PRS resource/resource set on FR2.</w:t>
            </w:r>
          </w:p>
        </w:tc>
      </w:tr>
      <w:tr w:rsidR="0023409A" w14:paraId="51D35ACD" w14:textId="77777777">
        <w:trPr>
          <w:cantSplit/>
        </w:trPr>
        <w:tc>
          <w:tcPr>
            <w:tcW w:w="9639" w:type="dxa"/>
          </w:tcPr>
          <w:p w14:paraId="1B105D23" w14:textId="77777777" w:rsidR="0023409A" w:rsidRDefault="007F1C8D">
            <w:pPr>
              <w:pStyle w:val="TAL"/>
              <w:keepNext w:val="0"/>
              <w:keepLines w:val="0"/>
              <w:widowControl w:val="0"/>
              <w:rPr>
                <w:rFonts w:eastAsia="DengXian"/>
                <w:b/>
                <w:i/>
                <w:lang w:eastAsia="zh-CN"/>
              </w:rPr>
            </w:pPr>
            <w:r>
              <w:rPr>
                <w:rFonts w:eastAsia="DengXian"/>
                <w:b/>
                <w:i/>
                <w:lang w:eastAsia="zh-CN"/>
              </w:rPr>
              <w:t>srs-AssocPRS-MultiLayersFR1</w:t>
            </w:r>
          </w:p>
          <w:p w14:paraId="5DD1B9D7" w14:textId="77777777" w:rsidR="0023409A" w:rsidRDefault="007F1C8D">
            <w:pPr>
              <w:pStyle w:val="TAL"/>
              <w:keepNext w:val="0"/>
              <w:keepLines w:val="0"/>
              <w:widowControl w:val="0"/>
              <w:rPr>
                <w:rFonts w:eastAsia="DengXian"/>
                <w:lang w:eastAsia="zh-CN"/>
              </w:rPr>
            </w:pPr>
            <w:r>
              <w:rPr>
                <w:rFonts w:eastAsia="DengXian"/>
                <w:lang w:eastAsia="zh-CN"/>
              </w:rPr>
              <w:t>Indicates whether the UE supports measurements derived on one or more DL-PRS resource/resource sets which may be in different positioning frequency layers for SRS transmitted in a single CC.</w:t>
            </w:r>
            <w:r>
              <w:rPr>
                <w:rFonts w:eastAsia="DengXian"/>
                <w:lang w:eastAsia="zh-CN"/>
              </w:rPr>
              <w:t xml:space="preserve"> PRS and SRS may be on different bands. This is for FR1 only.</w:t>
            </w:r>
          </w:p>
        </w:tc>
      </w:tr>
      <w:tr w:rsidR="0023409A" w14:paraId="3A2FB40F" w14:textId="77777777">
        <w:trPr>
          <w:cantSplit/>
        </w:trPr>
        <w:tc>
          <w:tcPr>
            <w:tcW w:w="9639" w:type="dxa"/>
          </w:tcPr>
          <w:p w14:paraId="344F4151" w14:textId="77777777" w:rsidR="0023409A" w:rsidRDefault="007F1C8D">
            <w:pPr>
              <w:pStyle w:val="TAL"/>
              <w:keepNext w:val="0"/>
              <w:keepLines w:val="0"/>
              <w:widowControl w:val="0"/>
              <w:rPr>
                <w:rFonts w:eastAsia="DengXian"/>
                <w:b/>
                <w:i/>
                <w:lang w:eastAsia="zh-CN"/>
              </w:rPr>
            </w:pPr>
            <w:r>
              <w:rPr>
                <w:rFonts w:eastAsia="DengXian"/>
                <w:b/>
                <w:i/>
                <w:lang w:eastAsia="zh-CN"/>
              </w:rPr>
              <w:t>srs-AssocPRS-MultiLayersFR2</w:t>
            </w:r>
          </w:p>
          <w:p w14:paraId="5F8987E8" w14:textId="77777777" w:rsidR="0023409A" w:rsidRDefault="007F1C8D">
            <w:pPr>
              <w:pStyle w:val="TAL"/>
              <w:keepNext w:val="0"/>
              <w:keepLines w:val="0"/>
              <w:widowControl w:val="0"/>
              <w:rPr>
                <w:rFonts w:eastAsia="DengXian"/>
                <w:b/>
                <w:i/>
                <w:lang w:eastAsia="zh-CN"/>
              </w:rPr>
            </w:pPr>
            <w:r>
              <w:rPr>
                <w:rFonts w:eastAsia="DengXian"/>
                <w:lang w:eastAsia="zh-CN"/>
              </w:rPr>
              <w:t>Indicates whether the UE supports measurements derived on one or more DL-PRS resource/resource sets which may be in different positioning frequency layers for SRS tr</w:t>
            </w:r>
            <w:r>
              <w:rPr>
                <w:rFonts w:eastAsia="DengXian"/>
                <w:lang w:eastAsia="zh-CN"/>
              </w:rPr>
              <w:t>ansmitted in a single CC. PRS and SRS may be on different bands. This is for FR2 only.</w:t>
            </w:r>
          </w:p>
        </w:tc>
      </w:tr>
      <w:tr w:rsidR="0023409A" w14:paraId="6F4E7ECF" w14:textId="77777777">
        <w:trPr>
          <w:cantSplit/>
        </w:trPr>
        <w:tc>
          <w:tcPr>
            <w:tcW w:w="9639" w:type="dxa"/>
          </w:tcPr>
          <w:p w14:paraId="531B890D" w14:textId="77777777" w:rsidR="0023409A" w:rsidRDefault="007F1C8D">
            <w:pPr>
              <w:pStyle w:val="TAL"/>
              <w:keepNext w:val="0"/>
              <w:keepLines w:val="0"/>
              <w:widowControl w:val="0"/>
              <w:rPr>
                <w:b/>
                <w:i/>
              </w:rPr>
            </w:pPr>
            <w:r>
              <w:rPr>
                <w:b/>
                <w:i/>
              </w:rPr>
              <w:t>supportOfRSRP-MeasFR1</w:t>
            </w:r>
          </w:p>
          <w:p w14:paraId="62659D40" w14:textId="77777777" w:rsidR="0023409A" w:rsidRDefault="007F1C8D">
            <w:pPr>
              <w:pStyle w:val="TAL"/>
              <w:keepNext w:val="0"/>
              <w:keepLines w:val="0"/>
              <w:widowControl w:val="0"/>
              <w:rPr>
                <w:b/>
                <w:i/>
              </w:rPr>
            </w:pPr>
            <w:r>
              <w:t>Indicates whether the UE supports RSRP measurement for Multi-RTT on FR1.</w:t>
            </w:r>
          </w:p>
        </w:tc>
      </w:tr>
      <w:tr w:rsidR="0023409A" w14:paraId="56D732B1" w14:textId="77777777">
        <w:trPr>
          <w:cantSplit/>
        </w:trPr>
        <w:tc>
          <w:tcPr>
            <w:tcW w:w="9639" w:type="dxa"/>
          </w:tcPr>
          <w:p w14:paraId="3163ADE2" w14:textId="77777777" w:rsidR="0023409A" w:rsidRDefault="007F1C8D">
            <w:pPr>
              <w:pStyle w:val="TAL"/>
              <w:keepNext w:val="0"/>
              <w:keepLines w:val="0"/>
              <w:widowControl w:val="0"/>
              <w:rPr>
                <w:b/>
                <w:i/>
              </w:rPr>
            </w:pPr>
            <w:r>
              <w:rPr>
                <w:b/>
                <w:i/>
              </w:rPr>
              <w:t>supportOfRSRP-MeasFR2</w:t>
            </w:r>
          </w:p>
          <w:p w14:paraId="5812731E" w14:textId="77777777" w:rsidR="0023409A" w:rsidRDefault="007F1C8D">
            <w:pPr>
              <w:pStyle w:val="TAL"/>
              <w:keepNext w:val="0"/>
              <w:keepLines w:val="0"/>
              <w:widowControl w:val="0"/>
              <w:rPr>
                <w:b/>
                <w:i/>
              </w:rPr>
            </w:pPr>
            <w:r>
              <w:t>Indicates whether the UE supports RSRP measurement</w:t>
            </w:r>
            <w:r>
              <w:t xml:space="preserve"> for Multi-RTT on FR2.</w:t>
            </w:r>
          </w:p>
        </w:tc>
      </w:tr>
      <w:tr w:rsidR="0023409A" w14:paraId="605EC597" w14:textId="77777777">
        <w:trPr>
          <w:cantSplit/>
        </w:trPr>
        <w:tc>
          <w:tcPr>
            <w:tcW w:w="9639" w:type="dxa"/>
          </w:tcPr>
          <w:p w14:paraId="18C0A69E" w14:textId="77777777" w:rsidR="0023409A" w:rsidRDefault="007F1C8D">
            <w:pPr>
              <w:pStyle w:val="TAL"/>
              <w:keepNext w:val="0"/>
              <w:keepLines w:val="0"/>
              <w:widowControl w:val="0"/>
              <w:rPr>
                <w:b/>
                <w:i/>
              </w:rPr>
            </w:pPr>
            <w:r>
              <w:rPr>
                <w:b/>
                <w:i/>
              </w:rPr>
              <w:t>supportOfDL-PRS-FirstPathRSRP-MeasFR1</w:t>
            </w:r>
          </w:p>
          <w:p w14:paraId="31C4A79B" w14:textId="77777777" w:rsidR="0023409A" w:rsidRDefault="007F1C8D">
            <w:pPr>
              <w:pStyle w:val="TAL"/>
              <w:keepNext w:val="0"/>
              <w:keepLines w:val="0"/>
              <w:widowControl w:val="0"/>
              <w:rPr>
                <w:b/>
                <w:i/>
              </w:rPr>
            </w:pPr>
            <w:r>
              <w:t>Indicates whether the target device supports DL-PRS First Path RSRP measurement for Multi-RTT on FR1.</w:t>
            </w:r>
          </w:p>
        </w:tc>
      </w:tr>
      <w:tr w:rsidR="0023409A" w14:paraId="2D5198C8" w14:textId="77777777">
        <w:trPr>
          <w:cantSplit/>
        </w:trPr>
        <w:tc>
          <w:tcPr>
            <w:tcW w:w="9639" w:type="dxa"/>
          </w:tcPr>
          <w:p w14:paraId="2ECF1B5B" w14:textId="77777777" w:rsidR="0023409A" w:rsidRDefault="007F1C8D">
            <w:pPr>
              <w:pStyle w:val="TAL"/>
              <w:keepNext w:val="0"/>
              <w:keepLines w:val="0"/>
              <w:widowControl w:val="0"/>
              <w:rPr>
                <w:b/>
                <w:i/>
              </w:rPr>
            </w:pPr>
            <w:r>
              <w:rPr>
                <w:b/>
                <w:i/>
              </w:rPr>
              <w:t>supportOfDL-PRS-FirstPathRSRP-MeasFR2</w:t>
            </w:r>
          </w:p>
          <w:p w14:paraId="5A59424E" w14:textId="77777777" w:rsidR="0023409A" w:rsidRDefault="007F1C8D">
            <w:pPr>
              <w:pStyle w:val="TAL"/>
              <w:keepNext w:val="0"/>
              <w:keepLines w:val="0"/>
              <w:widowControl w:val="0"/>
              <w:rPr>
                <w:b/>
                <w:i/>
              </w:rPr>
            </w:pPr>
            <w:r>
              <w:t xml:space="preserve">Indicates whether the target device supports </w:t>
            </w:r>
            <w:r>
              <w:t>DL-PRS First Path RSRP measurement for Multi-RTT on FR2.</w:t>
            </w:r>
          </w:p>
        </w:tc>
      </w:tr>
      <w:tr w:rsidR="0023409A" w14:paraId="0019203E" w14:textId="77777777">
        <w:trPr>
          <w:cantSplit/>
        </w:trPr>
        <w:tc>
          <w:tcPr>
            <w:tcW w:w="9639" w:type="dxa"/>
          </w:tcPr>
          <w:p w14:paraId="2E5F0075" w14:textId="77777777" w:rsidR="0023409A" w:rsidRDefault="007F1C8D">
            <w:pPr>
              <w:pStyle w:val="TAL"/>
              <w:keepNext w:val="0"/>
              <w:keepLines w:val="0"/>
              <w:widowControl w:val="0"/>
              <w:rPr>
                <w:b/>
                <w:bCs/>
                <w:i/>
                <w:iCs/>
                <w:snapToGrid w:val="0"/>
              </w:rPr>
            </w:pPr>
            <w:r>
              <w:rPr>
                <w:b/>
                <w:bCs/>
                <w:i/>
                <w:iCs/>
                <w:snapToGrid w:val="0"/>
              </w:rPr>
              <w:t>nr-UE-TEG-Capability</w:t>
            </w:r>
          </w:p>
          <w:p w14:paraId="0DA14D24" w14:textId="77777777" w:rsidR="0023409A" w:rsidRDefault="007F1C8D">
            <w:pPr>
              <w:pStyle w:val="TAL"/>
              <w:keepNext w:val="0"/>
              <w:keepLines w:val="0"/>
              <w:widowControl w:val="0"/>
              <w:rPr>
                <w:b/>
                <w:i/>
              </w:rPr>
            </w:pPr>
            <w:r>
              <w:rPr>
                <w:snapToGrid w:val="0"/>
              </w:rPr>
              <w:t>Indicates the UE TEG capability.</w:t>
            </w:r>
          </w:p>
        </w:tc>
      </w:tr>
      <w:tr w:rsidR="0023409A" w14:paraId="12D8F8C1" w14:textId="77777777">
        <w:trPr>
          <w:cantSplit/>
        </w:trPr>
        <w:tc>
          <w:tcPr>
            <w:tcW w:w="9639" w:type="dxa"/>
          </w:tcPr>
          <w:p w14:paraId="5EF6ACE9" w14:textId="77777777" w:rsidR="0023409A" w:rsidRDefault="007F1C8D">
            <w:pPr>
              <w:pStyle w:val="TAL"/>
              <w:keepNext w:val="0"/>
              <w:keepLines w:val="0"/>
              <w:widowControl w:val="0"/>
              <w:rPr>
                <w:b/>
                <w:bCs/>
                <w:i/>
                <w:iCs/>
              </w:rPr>
            </w:pPr>
            <w:r>
              <w:rPr>
                <w:b/>
                <w:bCs/>
                <w:i/>
                <w:iCs/>
              </w:rPr>
              <w:t>dl-PRS-MeasRRC-Inactive</w:t>
            </w:r>
          </w:p>
          <w:p w14:paraId="38543DF0" w14:textId="77777777" w:rsidR="0023409A" w:rsidRDefault="007F1C8D">
            <w:pPr>
              <w:pStyle w:val="TAL"/>
              <w:keepNext w:val="0"/>
              <w:keepLines w:val="0"/>
              <w:widowControl w:val="0"/>
              <w:rPr>
                <w:b/>
                <w:i/>
              </w:rPr>
            </w:pPr>
            <w:r>
              <w:rPr>
                <w:snapToGrid w:val="0"/>
              </w:rPr>
              <w:t>This field, if present, indicates that the target device supports DL-PRS measurement in RRC_INACTIVE state.</w:t>
            </w:r>
          </w:p>
        </w:tc>
      </w:tr>
    </w:tbl>
    <w:p w14:paraId="28CBD26A" w14:textId="77777777" w:rsidR="0023409A" w:rsidRDefault="0023409A"/>
    <w:p w14:paraId="2E53FF3B" w14:textId="77777777" w:rsidR="0023409A" w:rsidRDefault="007F1C8D">
      <w:pPr>
        <w:pStyle w:val="EditorsNote"/>
      </w:pPr>
      <w:r>
        <w:t xml:space="preserve">Editor's </w:t>
      </w:r>
      <w:r>
        <w:t>Note: Measurement Capabilities are FFS and require further RAN1 input.</w:t>
      </w:r>
    </w:p>
    <w:p w14:paraId="6773424A" w14:textId="77777777" w:rsidR="0023409A" w:rsidRDefault="007F1C8D">
      <w:pPr>
        <w:pStyle w:val="EditorsNote"/>
      </w:pPr>
      <w:r>
        <w:t>Editor's Note: FFS on FR1/FR2 differentiation for RSRPP.</w:t>
      </w:r>
    </w:p>
    <w:p w14:paraId="4BC2F224" w14:textId="77777777" w:rsidR="0023409A" w:rsidRDefault="0023409A"/>
    <w:p w14:paraId="10D02014" w14:textId="77777777" w:rsidR="0023409A" w:rsidRDefault="007F1C8D">
      <w:pPr>
        <w:pStyle w:val="Heading4"/>
      </w:pPr>
      <w:bookmarkStart w:id="4123" w:name="_Toc52548751"/>
      <w:bookmarkStart w:id="4124" w:name="_Toc52547161"/>
      <w:bookmarkStart w:id="4125" w:name="_Toc90719997"/>
      <w:bookmarkStart w:id="4126" w:name="_Toc52547691"/>
      <w:bookmarkStart w:id="4127" w:name="_Toc46486816"/>
      <w:bookmarkStart w:id="4128" w:name="_Toc37681241"/>
      <w:bookmarkStart w:id="4129" w:name="_Toc52548221"/>
      <w:r>
        <w:lastRenderedPageBreak/>
        <w:t>6.5.12.7</w:t>
      </w:r>
      <w:r>
        <w:tab/>
        <w:t>NR Multi-RTT Capability Information Request</w:t>
      </w:r>
      <w:bookmarkEnd w:id="4123"/>
      <w:bookmarkEnd w:id="4124"/>
      <w:bookmarkEnd w:id="4125"/>
      <w:bookmarkEnd w:id="4126"/>
      <w:bookmarkEnd w:id="4127"/>
      <w:bookmarkEnd w:id="4128"/>
      <w:bookmarkEnd w:id="4129"/>
    </w:p>
    <w:p w14:paraId="1B6B604E" w14:textId="77777777" w:rsidR="0023409A" w:rsidRDefault="007F1C8D">
      <w:pPr>
        <w:pStyle w:val="Heading4"/>
      </w:pPr>
      <w:bookmarkStart w:id="4130" w:name="_Toc52548222"/>
      <w:bookmarkStart w:id="4131" w:name="_Toc90719998"/>
      <w:bookmarkStart w:id="4132" w:name="_Toc37681242"/>
      <w:bookmarkStart w:id="4133" w:name="_Toc52548752"/>
      <w:bookmarkStart w:id="4134" w:name="_Toc52547692"/>
      <w:bookmarkStart w:id="4135" w:name="_Toc46486817"/>
      <w:bookmarkStart w:id="4136" w:name="_Toc52547162"/>
      <w:r>
        <w:t>–</w:t>
      </w:r>
      <w:r>
        <w:tab/>
      </w:r>
      <w:r>
        <w:rPr>
          <w:i/>
        </w:rPr>
        <w:t>NR-Multi-RTT-RequestCapabilities</w:t>
      </w:r>
      <w:bookmarkEnd w:id="4130"/>
      <w:bookmarkEnd w:id="4131"/>
      <w:bookmarkEnd w:id="4132"/>
      <w:bookmarkEnd w:id="4133"/>
      <w:bookmarkEnd w:id="4134"/>
      <w:bookmarkEnd w:id="4135"/>
      <w:bookmarkEnd w:id="4136"/>
    </w:p>
    <w:p w14:paraId="015A5D4B" w14:textId="77777777" w:rsidR="0023409A" w:rsidRDefault="007F1C8D">
      <w:pPr>
        <w:keepLines/>
      </w:pPr>
      <w:r>
        <w:t xml:space="preserve">The IE </w:t>
      </w:r>
      <w:r>
        <w:rPr>
          <w:i/>
        </w:rPr>
        <w:t>NR-Multi-RTT-RequestCapabilities</w:t>
      </w:r>
      <w:r>
        <w:t xml:space="preserve"> is used by the location server to request the capability of the target device to support NR Multi-RTT and to request NR Multi-RTT positioning capabilities from a target device.</w:t>
      </w:r>
    </w:p>
    <w:p w14:paraId="02B9A845" w14:textId="77777777" w:rsidR="0023409A" w:rsidRDefault="007F1C8D">
      <w:pPr>
        <w:pStyle w:val="PL"/>
        <w:shd w:val="clear" w:color="auto" w:fill="E6E6E6"/>
      </w:pPr>
      <w:r>
        <w:t>-- ASN1START</w:t>
      </w:r>
    </w:p>
    <w:p w14:paraId="2778FE04" w14:textId="77777777" w:rsidR="0023409A" w:rsidRDefault="0023409A">
      <w:pPr>
        <w:pStyle w:val="PL"/>
        <w:shd w:val="clear" w:color="auto" w:fill="E6E6E6"/>
        <w:rPr>
          <w:snapToGrid w:val="0"/>
        </w:rPr>
      </w:pPr>
    </w:p>
    <w:p w14:paraId="67B59F1A" w14:textId="77777777" w:rsidR="0023409A" w:rsidRDefault="007F1C8D">
      <w:pPr>
        <w:pStyle w:val="PL"/>
        <w:shd w:val="clear" w:color="auto" w:fill="E6E6E6"/>
        <w:rPr>
          <w:snapToGrid w:val="0"/>
        </w:rPr>
      </w:pPr>
      <w:r>
        <w:rPr>
          <w:snapToGrid w:val="0"/>
        </w:rPr>
        <w:t>NR-Multi-RTT-RequestCapabilities-r16 ::= SEQUENCE {</w:t>
      </w:r>
    </w:p>
    <w:p w14:paraId="3DA58A1D" w14:textId="77777777" w:rsidR="0023409A" w:rsidRDefault="007F1C8D">
      <w:pPr>
        <w:pStyle w:val="PL"/>
        <w:shd w:val="clear" w:color="auto" w:fill="E6E6E6"/>
        <w:rPr>
          <w:snapToGrid w:val="0"/>
        </w:rPr>
      </w:pPr>
      <w:r>
        <w:rPr>
          <w:snapToGrid w:val="0"/>
        </w:rPr>
        <w:tab/>
        <w:t>...</w:t>
      </w:r>
    </w:p>
    <w:p w14:paraId="12B05EA4" w14:textId="77777777" w:rsidR="0023409A" w:rsidRDefault="007F1C8D">
      <w:pPr>
        <w:pStyle w:val="PL"/>
        <w:shd w:val="clear" w:color="auto" w:fill="E6E6E6"/>
        <w:rPr>
          <w:snapToGrid w:val="0"/>
        </w:rPr>
      </w:pPr>
      <w:r>
        <w:rPr>
          <w:snapToGrid w:val="0"/>
        </w:rPr>
        <w:t>}</w:t>
      </w:r>
    </w:p>
    <w:p w14:paraId="132B86D5" w14:textId="77777777" w:rsidR="0023409A" w:rsidRDefault="0023409A">
      <w:pPr>
        <w:pStyle w:val="PL"/>
        <w:shd w:val="clear" w:color="auto" w:fill="E6E6E6"/>
      </w:pPr>
    </w:p>
    <w:p w14:paraId="07E05746" w14:textId="77777777" w:rsidR="0023409A" w:rsidRDefault="007F1C8D">
      <w:pPr>
        <w:pStyle w:val="PL"/>
        <w:shd w:val="clear" w:color="auto" w:fill="E6E6E6"/>
      </w:pPr>
      <w:r>
        <w:t xml:space="preserve">-- </w:t>
      </w:r>
      <w:r>
        <w:t>ASN1STOP</w:t>
      </w:r>
    </w:p>
    <w:p w14:paraId="4480CD41" w14:textId="77777777" w:rsidR="0023409A" w:rsidRDefault="0023409A"/>
    <w:p w14:paraId="1C4F12A1" w14:textId="77777777" w:rsidR="0023409A" w:rsidRDefault="007F1C8D">
      <w:pPr>
        <w:pStyle w:val="Heading4"/>
      </w:pPr>
      <w:bookmarkStart w:id="4137" w:name="_Toc46486818"/>
      <w:bookmarkStart w:id="4138" w:name="_Toc52548753"/>
      <w:bookmarkStart w:id="4139" w:name="_Toc90719999"/>
      <w:bookmarkStart w:id="4140" w:name="_Toc37681243"/>
      <w:bookmarkStart w:id="4141" w:name="_Toc52547693"/>
      <w:bookmarkStart w:id="4142" w:name="_Toc52548223"/>
      <w:bookmarkStart w:id="4143" w:name="_Toc52547163"/>
      <w:r>
        <w:t>6.5.12.8</w:t>
      </w:r>
      <w:r>
        <w:tab/>
        <w:t>NR Multi-RTT Error Elements</w:t>
      </w:r>
      <w:bookmarkEnd w:id="4137"/>
      <w:bookmarkEnd w:id="4138"/>
      <w:bookmarkEnd w:id="4139"/>
      <w:bookmarkEnd w:id="4140"/>
      <w:bookmarkEnd w:id="4141"/>
      <w:bookmarkEnd w:id="4142"/>
      <w:bookmarkEnd w:id="4143"/>
    </w:p>
    <w:p w14:paraId="208A6010" w14:textId="77777777" w:rsidR="0023409A" w:rsidRDefault="007F1C8D">
      <w:pPr>
        <w:pStyle w:val="Heading4"/>
      </w:pPr>
      <w:bookmarkStart w:id="4144" w:name="_Toc52548224"/>
      <w:bookmarkStart w:id="4145" w:name="_Toc52547164"/>
      <w:bookmarkStart w:id="4146" w:name="_Toc90720000"/>
      <w:bookmarkStart w:id="4147" w:name="_Toc52547694"/>
      <w:bookmarkStart w:id="4148" w:name="_Toc52548754"/>
      <w:bookmarkStart w:id="4149" w:name="_Toc46486819"/>
      <w:bookmarkStart w:id="4150" w:name="_Toc37681244"/>
      <w:r>
        <w:t>–</w:t>
      </w:r>
      <w:r>
        <w:tab/>
      </w:r>
      <w:r>
        <w:rPr>
          <w:i/>
        </w:rPr>
        <w:t>NR-Multi-RTT-Error</w:t>
      </w:r>
      <w:bookmarkEnd w:id="4144"/>
      <w:bookmarkEnd w:id="4145"/>
      <w:bookmarkEnd w:id="4146"/>
      <w:bookmarkEnd w:id="4147"/>
      <w:bookmarkEnd w:id="4148"/>
      <w:bookmarkEnd w:id="4149"/>
      <w:bookmarkEnd w:id="4150"/>
    </w:p>
    <w:p w14:paraId="77941AC7" w14:textId="77777777" w:rsidR="0023409A" w:rsidRDefault="007F1C8D">
      <w:pPr>
        <w:keepLines/>
      </w:pPr>
      <w:r>
        <w:t xml:space="preserve">The IE </w:t>
      </w:r>
      <w:r>
        <w:rPr>
          <w:i/>
        </w:rPr>
        <w:t>NR-Multi-RTT-Error</w:t>
      </w:r>
      <w:r>
        <w:t xml:space="preserve"> is used by the location server or target device to provide NR Multi-RTT error reasons to the target device or location server, respectively.</w:t>
      </w:r>
    </w:p>
    <w:p w14:paraId="07D443C0" w14:textId="77777777" w:rsidR="0023409A" w:rsidRDefault="007F1C8D">
      <w:pPr>
        <w:pStyle w:val="PL"/>
        <w:shd w:val="clear" w:color="auto" w:fill="E6E6E6"/>
      </w:pPr>
      <w:r>
        <w:t>-- ASN1START</w:t>
      </w:r>
    </w:p>
    <w:p w14:paraId="7537CF2C" w14:textId="77777777" w:rsidR="0023409A" w:rsidRDefault="0023409A">
      <w:pPr>
        <w:pStyle w:val="PL"/>
        <w:shd w:val="clear" w:color="auto" w:fill="E6E6E6"/>
        <w:rPr>
          <w:snapToGrid w:val="0"/>
        </w:rPr>
      </w:pPr>
    </w:p>
    <w:p w14:paraId="7913D48D" w14:textId="77777777" w:rsidR="0023409A" w:rsidRDefault="007F1C8D">
      <w:pPr>
        <w:pStyle w:val="PL"/>
        <w:shd w:val="clear" w:color="auto" w:fill="E6E6E6"/>
        <w:rPr>
          <w:snapToGrid w:val="0"/>
        </w:rPr>
      </w:pPr>
      <w:r>
        <w:rPr>
          <w:snapToGrid w:val="0"/>
        </w:rPr>
        <w:t>NR-Mult</w:t>
      </w:r>
      <w:r>
        <w:rPr>
          <w:snapToGrid w:val="0"/>
        </w:rPr>
        <w:t>i-RTT-Error-r16 ::= CHOICE {</w:t>
      </w:r>
    </w:p>
    <w:p w14:paraId="08CE11F3" w14:textId="77777777" w:rsidR="0023409A" w:rsidRDefault="007F1C8D">
      <w:pPr>
        <w:pStyle w:val="PL"/>
        <w:shd w:val="clear" w:color="auto" w:fill="E6E6E6"/>
        <w:rPr>
          <w:snapToGrid w:val="0"/>
        </w:rPr>
      </w:pPr>
      <w:r>
        <w:rPr>
          <w:snapToGrid w:val="0"/>
        </w:rPr>
        <w:tab/>
        <w:t>locationServerErrorCauses-r16</w:t>
      </w:r>
      <w:r>
        <w:rPr>
          <w:snapToGrid w:val="0"/>
        </w:rPr>
        <w:tab/>
      </w:r>
      <w:r>
        <w:rPr>
          <w:snapToGrid w:val="0"/>
        </w:rPr>
        <w:tab/>
        <w:t>NR-Multi-RTT-LocationServerErrorCauses-r16,</w:t>
      </w:r>
    </w:p>
    <w:p w14:paraId="649339F8" w14:textId="77777777" w:rsidR="0023409A" w:rsidRDefault="007F1C8D">
      <w:pPr>
        <w:pStyle w:val="PL"/>
        <w:shd w:val="clear" w:color="auto" w:fill="E6E6E6"/>
      </w:pPr>
      <w:r>
        <w:rPr>
          <w:snapToGrid w:val="0"/>
        </w:rPr>
        <w:tab/>
        <w:t>targetDeviceErrorCauses-r16</w:t>
      </w:r>
      <w:r>
        <w:rPr>
          <w:snapToGrid w:val="0"/>
        </w:rPr>
        <w:tab/>
      </w:r>
      <w:r>
        <w:rPr>
          <w:snapToGrid w:val="0"/>
        </w:rPr>
        <w:tab/>
      </w:r>
      <w:r>
        <w:rPr>
          <w:snapToGrid w:val="0"/>
        </w:rPr>
        <w:tab/>
        <w:t>NR-Multi-RTT-TargetDeviceErrorCauses-r16,</w:t>
      </w:r>
    </w:p>
    <w:p w14:paraId="7F23BCC0" w14:textId="77777777" w:rsidR="0023409A" w:rsidRDefault="007F1C8D">
      <w:pPr>
        <w:pStyle w:val="PL"/>
        <w:shd w:val="clear" w:color="auto" w:fill="E6E6E6"/>
        <w:rPr>
          <w:snapToGrid w:val="0"/>
        </w:rPr>
      </w:pPr>
      <w:r>
        <w:rPr>
          <w:snapToGrid w:val="0"/>
        </w:rPr>
        <w:tab/>
        <w:t>...</w:t>
      </w:r>
    </w:p>
    <w:p w14:paraId="190D13E7" w14:textId="77777777" w:rsidR="0023409A" w:rsidRDefault="007F1C8D">
      <w:pPr>
        <w:pStyle w:val="PL"/>
        <w:shd w:val="clear" w:color="auto" w:fill="E6E6E6"/>
        <w:rPr>
          <w:snapToGrid w:val="0"/>
        </w:rPr>
      </w:pPr>
      <w:r>
        <w:rPr>
          <w:snapToGrid w:val="0"/>
        </w:rPr>
        <w:t>}</w:t>
      </w:r>
    </w:p>
    <w:p w14:paraId="25C14C07" w14:textId="77777777" w:rsidR="0023409A" w:rsidRDefault="0023409A">
      <w:pPr>
        <w:pStyle w:val="PL"/>
        <w:shd w:val="clear" w:color="auto" w:fill="E6E6E6"/>
      </w:pPr>
    </w:p>
    <w:p w14:paraId="038E6A7C" w14:textId="77777777" w:rsidR="0023409A" w:rsidRDefault="007F1C8D">
      <w:pPr>
        <w:pStyle w:val="PL"/>
        <w:shd w:val="clear" w:color="auto" w:fill="E6E6E6"/>
      </w:pPr>
      <w:r>
        <w:t>-- ASN1STOP</w:t>
      </w:r>
    </w:p>
    <w:p w14:paraId="0997C488" w14:textId="77777777" w:rsidR="0023409A" w:rsidRDefault="0023409A"/>
    <w:p w14:paraId="1E5B52B3" w14:textId="77777777" w:rsidR="0023409A" w:rsidRDefault="007F1C8D">
      <w:pPr>
        <w:pStyle w:val="Heading4"/>
      </w:pPr>
      <w:bookmarkStart w:id="4151" w:name="_Toc46486820"/>
      <w:bookmarkStart w:id="4152" w:name="_Toc52547165"/>
      <w:bookmarkStart w:id="4153" w:name="_Toc52548755"/>
      <w:bookmarkStart w:id="4154" w:name="_Toc52548225"/>
      <w:bookmarkStart w:id="4155" w:name="_Toc52547695"/>
      <w:bookmarkStart w:id="4156" w:name="_Toc37681245"/>
      <w:bookmarkStart w:id="4157" w:name="_Toc90720001"/>
      <w:r>
        <w:t>–</w:t>
      </w:r>
      <w:r>
        <w:tab/>
      </w:r>
      <w:r>
        <w:rPr>
          <w:i/>
        </w:rPr>
        <w:t>NR-Multi-RTT-LocationServerErrorCauses</w:t>
      </w:r>
      <w:bookmarkEnd w:id="4151"/>
      <w:bookmarkEnd w:id="4152"/>
      <w:bookmarkEnd w:id="4153"/>
      <w:bookmarkEnd w:id="4154"/>
      <w:bookmarkEnd w:id="4155"/>
      <w:bookmarkEnd w:id="4156"/>
      <w:bookmarkEnd w:id="4157"/>
    </w:p>
    <w:p w14:paraId="308066D5" w14:textId="77777777" w:rsidR="0023409A" w:rsidRDefault="007F1C8D">
      <w:pPr>
        <w:keepLines/>
      </w:pPr>
      <w:r>
        <w:t xml:space="preserve">The IE </w:t>
      </w:r>
      <w:r>
        <w:rPr>
          <w:i/>
        </w:rPr>
        <w:t>NR-Multi-</w:t>
      </w:r>
      <w:r>
        <w:rPr>
          <w:i/>
        </w:rPr>
        <w:t xml:space="preserve">RTT-LocationServerErrorCauses </w:t>
      </w:r>
      <w:r>
        <w:t>is used by the location server to provide NR Multi-RTT error reasons to the target device.</w:t>
      </w:r>
    </w:p>
    <w:p w14:paraId="48F5CFFF" w14:textId="77777777" w:rsidR="0023409A" w:rsidRDefault="007F1C8D">
      <w:pPr>
        <w:pStyle w:val="PL"/>
        <w:shd w:val="clear" w:color="auto" w:fill="E6E6E6"/>
      </w:pPr>
      <w:r>
        <w:t>-- ASN1START</w:t>
      </w:r>
    </w:p>
    <w:p w14:paraId="19394294" w14:textId="77777777" w:rsidR="0023409A" w:rsidRDefault="0023409A">
      <w:pPr>
        <w:pStyle w:val="PL"/>
        <w:shd w:val="clear" w:color="auto" w:fill="E6E6E6"/>
        <w:rPr>
          <w:snapToGrid w:val="0"/>
        </w:rPr>
      </w:pPr>
    </w:p>
    <w:p w14:paraId="44BBF28B" w14:textId="77777777" w:rsidR="0023409A" w:rsidRDefault="007F1C8D">
      <w:pPr>
        <w:pStyle w:val="PL"/>
        <w:shd w:val="clear" w:color="auto" w:fill="E6E6E6"/>
        <w:rPr>
          <w:snapToGrid w:val="0"/>
        </w:rPr>
      </w:pPr>
      <w:r>
        <w:rPr>
          <w:snapToGrid w:val="0"/>
        </w:rPr>
        <w:t>NR-Multi-RTT-LocationServerErrorCauses-r16 ::= SEQUENCE {</w:t>
      </w:r>
    </w:p>
    <w:p w14:paraId="7954A2F9" w14:textId="77777777" w:rsidR="0023409A" w:rsidRDefault="007F1C8D">
      <w:pPr>
        <w:pStyle w:val="PL"/>
        <w:shd w:val="clear" w:color="auto" w:fill="E6E6E6"/>
        <w:rPr>
          <w:snapToGrid w:val="0"/>
        </w:rPr>
      </w:pPr>
      <w:r>
        <w:rPr>
          <w:snapToGrid w:val="0"/>
        </w:rPr>
        <w:tab/>
        <w:t>cause-r16</w:t>
      </w:r>
      <w:r>
        <w:rPr>
          <w:snapToGrid w:val="0"/>
        </w:rPr>
        <w:tab/>
      </w:r>
      <w:r>
        <w:rPr>
          <w:snapToGrid w:val="0"/>
        </w:rPr>
        <w:tab/>
        <w:t>ENUMERATED</w:t>
      </w:r>
      <w:r>
        <w:rPr>
          <w:snapToGrid w:val="0"/>
        </w:rPr>
        <w:tab/>
        <w:t>{</w:t>
      </w:r>
      <w:r>
        <w:rPr>
          <w:snapToGrid w:val="0"/>
        </w:rPr>
        <w:tab/>
        <w:t>undefined,</w:t>
      </w:r>
    </w:p>
    <w:p w14:paraId="3EFD1A8D"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assistanceDataNotS</w:t>
      </w:r>
      <w:r>
        <w:rPr>
          <w:snapToGrid w:val="0"/>
        </w:rPr>
        <w:t>upportedByServer,</w:t>
      </w:r>
    </w:p>
    <w:p w14:paraId="0EF062E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assistanceDataSupportedButCurrentlyNotAvailableByServer,</w:t>
      </w:r>
    </w:p>
    <w:p w14:paraId="370DE213"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AA6BD4F"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on-demand-dl-prs-NotSupportedByServer-r17,</w:t>
      </w:r>
    </w:p>
    <w:p w14:paraId="59B94156" w14:textId="77777777" w:rsidR="0023409A" w:rsidRDefault="007F1C8D">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on-demand-dl-prs-SupportedButCurrentlyNotAvailableByServer-r17</w:t>
      </w:r>
    </w:p>
    <w:p w14:paraId="330C5E9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7C95218A" w14:textId="77777777" w:rsidR="0023409A" w:rsidRDefault="007F1C8D">
      <w:pPr>
        <w:pStyle w:val="PL"/>
        <w:shd w:val="clear" w:color="auto" w:fill="E6E6E6"/>
        <w:rPr>
          <w:snapToGrid w:val="0"/>
        </w:rPr>
      </w:pPr>
      <w:r>
        <w:rPr>
          <w:snapToGrid w:val="0"/>
        </w:rPr>
        <w:tab/>
        <w:t>...</w:t>
      </w:r>
    </w:p>
    <w:p w14:paraId="003499CE" w14:textId="77777777" w:rsidR="0023409A" w:rsidRDefault="007F1C8D">
      <w:pPr>
        <w:pStyle w:val="PL"/>
        <w:shd w:val="clear" w:color="auto" w:fill="E6E6E6"/>
        <w:rPr>
          <w:snapToGrid w:val="0"/>
        </w:rPr>
      </w:pPr>
      <w:r>
        <w:rPr>
          <w:snapToGrid w:val="0"/>
        </w:rPr>
        <w:t>}</w:t>
      </w:r>
    </w:p>
    <w:p w14:paraId="7CFD323F" w14:textId="77777777" w:rsidR="0023409A" w:rsidRDefault="0023409A">
      <w:pPr>
        <w:pStyle w:val="PL"/>
        <w:shd w:val="clear" w:color="auto" w:fill="E6E6E6"/>
      </w:pPr>
    </w:p>
    <w:p w14:paraId="187DA6DB" w14:textId="77777777" w:rsidR="0023409A" w:rsidRDefault="007F1C8D">
      <w:pPr>
        <w:pStyle w:val="PL"/>
        <w:shd w:val="clear" w:color="auto" w:fill="E6E6E6"/>
      </w:pPr>
      <w:r>
        <w:t>-- ASN1STOP</w:t>
      </w:r>
    </w:p>
    <w:p w14:paraId="2776ED1C" w14:textId="77777777" w:rsidR="0023409A" w:rsidRDefault="0023409A"/>
    <w:p w14:paraId="187324F0" w14:textId="77777777" w:rsidR="0023409A" w:rsidRDefault="007F1C8D">
      <w:pPr>
        <w:pStyle w:val="Heading4"/>
      </w:pPr>
      <w:bookmarkStart w:id="4158" w:name="_Toc46486821"/>
      <w:bookmarkStart w:id="4159" w:name="_Toc52547696"/>
      <w:bookmarkStart w:id="4160" w:name="_Toc52548756"/>
      <w:bookmarkStart w:id="4161" w:name="_Toc90720002"/>
      <w:bookmarkStart w:id="4162" w:name="_Toc52548226"/>
      <w:bookmarkStart w:id="4163" w:name="_Toc52547166"/>
      <w:bookmarkStart w:id="4164" w:name="_Toc37681246"/>
      <w:r>
        <w:t>–</w:t>
      </w:r>
      <w:r>
        <w:tab/>
      </w:r>
      <w:r>
        <w:rPr>
          <w:i/>
        </w:rPr>
        <w:t>NR-Multi-RTT-TargetDeviceErrorCauses</w:t>
      </w:r>
      <w:bookmarkEnd w:id="4158"/>
      <w:bookmarkEnd w:id="4159"/>
      <w:bookmarkEnd w:id="4160"/>
      <w:bookmarkEnd w:id="4161"/>
      <w:bookmarkEnd w:id="4162"/>
      <w:bookmarkEnd w:id="4163"/>
      <w:bookmarkEnd w:id="4164"/>
    </w:p>
    <w:p w14:paraId="145CD5E5" w14:textId="77777777" w:rsidR="0023409A" w:rsidRDefault="007F1C8D">
      <w:pPr>
        <w:keepLines/>
      </w:pPr>
      <w:r>
        <w:t xml:space="preserve">The IE </w:t>
      </w:r>
      <w:r>
        <w:rPr>
          <w:i/>
        </w:rPr>
        <w:t xml:space="preserve">NR-Multi-RTT-TargetDeviceErrorCauses </w:t>
      </w:r>
      <w:r>
        <w:t>is used by the target device to provide NR Multi-RTT error reasons to the loca</w:t>
      </w:r>
      <w:r>
        <w:t>tion server.</w:t>
      </w:r>
    </w:p>
    <w:p w14:paraId="48866957" w14:textId="77777777" w:rsidR="0023409A" w:rsidRDefault="007F1C8D">
      <w:pPr>
        <w:pStyle w:val="PL"/>
        <w:shd w:val="clear" w:color="auto" w:fill="E6E6E6"/>
      </w:pPr>
      <w:r>
        <w:t>-- ASN1START</w:t>
      </w:r>
    </w:p>
    <w:p w14:paraId="6783FC74" w14:textId="77777777" w:rsidR="0023409A" w:rsidRDefault="0023409A">
      <w:pPr>
        <w:pStyle w:val="PL"/>
        <w:shd w:val="clear" w:color="auto" w:fill="E6E6E6"/>
        <w:rPr>
          <w:snapToGrid w:val="0"/>
        </w:rPr>
      </w:pPr>
    </w:p>
    <w:p w14:paraId="4D78E3C7" w14:textId="77777777" w:rsidR="0023409A" w:rsidRDefault="007F1C8D">
      <w:pPr>
        <w:pStyle w:val="PL"/>
        <w:shd w:val="clear" w:color="auto" w:fill="E6E6E6"/>
        <w:rPr>
          <w:snapToGrid w:val="0"/>
        </w:rPr>
      </w:pPr>
      <w:r>
        <w:rPr>
          <w:snapToGrid w:val="0"/>
        </w:rPr>
        <w:t>NR-Multi-RTT-TargetDeviceErrorCauses-r16 ::= SEQUENCE {</w:t>
      </w:r>
    </w:p>
    <w:p w14:paraId="31C729E0" w14:textId="77777777" w:rsidR="0023409A" w:rsidRDefault="007F1C8D">
      <w:pPr>
        <w:pStyle w:val="PL"/>
        <w:shd w:val="clear" w:color="auto" w:fill="E6E6E6"/>
        <w:rPr>
          <w:snapToGrid w:val="0"/>
        </w:rPr>
      </w:pPr>
      <w:r>
        <w:rPr>
          <w:snapToGrid w:val="0"/>
        </w:rPr>
        <w:tab/>
        <w:t>cause-r16</w:t>
      </w:r>
      <w:r>
        <w:rPr>
          <w:snapToGrid w:val="0"/>
        </w:rPr>
        <w:tab/>
      </w:r>
      <w:r>
        <w:rPr>
          <w:snapToGrid w:val="0"/>
        </w:rPr>
        <w:tab/>
        <w:t>ENUMERATED {</w:t>
      </w:r>
      <w:r>
        <w:rPr>
          <w:snapToGrid w:val="0"/>
        </w:rPr>
        <w:tab/>
        <w:t>undefined,</w:t>
      </w:r>
    </w:p>
    <w:p w14:paraId="409E5562"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dl-assistance-data-missing,</w:t>
      </w:r>
    </w:p>
    <w:p w14:paraId="153E76BB"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unableToMeasureAnyTRP,</w:t>
      </w:r>
    </w:p>
    <w:p w14:paraId="185DAD84"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attemptedButUnableToMeasureSomeNeighbourTRPs,</w:t>
      </w:r>
    </w:p>
    <w:p w14:paraId="5CD662AA"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ul-s</w:t>
      </w:r>
      <w:r>
        <w:rPr>
          <w:snapToGrid w:val="0"/>
        </w:rPr>
        <w:t>rs-configuration-missing,</w:t>
      </w:r>
    </w:p>
    <w:p w14:paraId="2793F910"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unableToTransmit-ul-srs,</w:t>
      </w:r>
    </w:p>
    <w:p w14:paraId="72C6A477"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9A05846" w14:textId="77777777" w:rsidR="0023409A" w:rsidRDefault="007F1C8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76756C3" w14:textId="77777777" w:rsidR="0023409A" w:rsidRDefault="007F1C8D">
      <w:pPr>
        <w:pStyle w:val="PL"/>
        <w:shd w:val="clear" w:color="auto" w:fill="E6E6E6"/>
        <w:rPr>
          <w:snapToGrid w:val="0"/>
        </w:rPr>
      </w:pPr>
      <w:r>
        <w:rPr>
          <w:snapToGrid w:val="0"/>
        </w:rPr>
        <w:tab/>
        <w:t>...</w:t>
      </w:r>
    </w:p>
    <w:p w14:paraId="42784ECE" w14:textId="77777777" w:rsidR="0023409A" w:rsidRDefault="007F1C8D">
      <w:pPr>
        <w:pStyle w:val="PL"/>
        <w:shd w:val="clear" w:color="auto" w:fill="E6E6E6"/>
        <w:rPr>
          <w:snapToGrid w:val="0"/>
        </w:rPr>
      </w:pPr>
      <w:r>
        <w:rPr>
          <w:snapToGrid w:val="0"/>
        </w:rPr>
        <w:t>}</w:t>
      </w:r>
    </w:p>
    <w:p w14:paraId="1C74181E" w14:textId="77777777" w:rsidR="0023409A" w:rsidRDefault="0023409A">
      <w:pPr>
        <w:pStyle w:val="PL"/>
        <w:shd w:val="clear" w:color="auto" w:fill="E6E6E6"/>
      </w:pPr>
    </w:p>
    <w:p w14:paraId="2CCE043A" w14:textId="77777777" w:rsidR="0023409A" w:rsidRDefault="007F1C8D">
      <w:pPr>
        <w:pStyle w:val="PL"/>
        <w:shd w:val="clear" w:color="auto" w:fill="E6E6E6"/>
      </w:pPr>
      <w:r>
        <w:t>-- ASN1STOP</w:t>
      </w:r>
    </w:p>
    <w:p w14:paraId="7684E9ED" w14:textId="77777777" w:rsidR="0023409A" w:rsidRDefault="0023409A"/>
    <w:p w14:paraId="640F2687" w14:textId="77777777" w:rsidR="0023409A" w:rsidRDefault="007F1C8D">
      <w:pPr>
        <w:pStyle w:val="Heading2"/>
      </w:pPr>
      <w:bookmarkStart w:id="4165" w:name="_Toc29343983"/>
      <w:bookmarkStart w:id="4166" w:name="_Toc90720003"/>
      <w:bookmarkStart w:id="4167" w:name="_Toc37082694"/>
      <w:bookmarkStart w:id="4168" w:name="_Toc52548227"/>
      <w:bookmarkStart w:id="4169" w:name="_Toc52548757"/>
      <w:bookmarkStart w:id="4170" w:name="_Toc52547167"/>
      <w:bookmarkStart w:id="4171" w:name="_Toc52547697"/>
      <w:bookmarkStart w:id="4172" w:name="_Toc36939714"/>
      <w:bookmarkStart w:id="4173" w:name="_Toc20487543"/>
      <w:bookmarkStart w:id="4174" w:name="_Toc46486822"/>
      <w:bookmarkStart w:id="4175" w:name="_Toc36810697"/>
      <w:bookmarkStart w:id="4176" w:name="_Toc36567249"/>
      <w:bookmarkStart w:id="4177" w:name="_Toc36847061"/>
      <w:bookmarkStart w:id="4178" w:name="_Toc29342844"/>
      <w:r>
        <w:t>6.6</w:t>
      </w:r>
      <w:r>
        <w:tab/>
        <w:t>Multiplicity and type constraint values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3445E595" w14:textId="77777777" w:rsidR="0023409A" w:rsidRDefault="007F1C8D">
      <w:pPr>
        <w:pStyle w:val="Heading4"/>
        <w:rPr>
          <w:i/>
          <w:iCs/>
        </w:rPr>
      </w:pPr>
      <w:bookmarkStart w:id="4179" w:name="_Toc20487544"/>
      <w:bookmarkStart w:id="4180" w:name="_Toc52548758"/>
      <w:bookmarkStart w:id="4181" w:name="_Toc36847062"/>
      <w:bookmarkStart w:id="4182" w:name="_Toc90720004"/>
      <w:bookmarkStart w:id="4183" w:name="_Toc52548228"/>
      <w:bookmarkStart w:id="4184" w:name="_Toc46486823"/>
      <w:bookmarkStart w:id="4185" w:name="_Toc36810698"/>
      <w:bookmarkStart w:id="4186" w:name="_Toc52547698"/>
      <w:bookmarkStart w:id="4187" w:name="_Toc37082695"/>
      <w:bookmarkStart w:id="4188" w:name="_Toc36939715"/>
      <w:bookmarkStart w:id="4189" w:name="_Toc52547168"/>
      <w:bookmarkStart w:id="4190" w:name="_Toc29343984"/>
      <w:bookmarkStart w:id="4191" w:name="_Toc36567250"/>
      <w:bookmarkStart w:id="4192" w:name="_Toc29342845"/>
      <w:r>
        <w:rPr>
          <w:i/>
          <w:iCs/>
        </w:rPr>
        <w:t>–</w:t>
      </w:r>
      <w:r>
        <w:rPr>
          <w:i/>
          <w:iCs/>
        </w:rPr>
        <w:tab/>
        <w:t>Multiplicity and type constraint definitions</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7885451D" w14:textId="77777777" w:rsidR="0023409A" w:rsidRDefault="007F1C8D">
      <w:pPr>
        <w:pStyle w:val="PL"/>
        <w:shd w:val="clear" w:color="auto" w:fill="E6E6E6"/>
      </w:pPr>
      <w:r>
        <w:t>-- ASN1START</w:t>
      </w:r>
    </w:p>
    <w:p w14:paraId="2BB96E62" w14:textId="77777777" w:rsidR="0023409A" w:rsidRDefault="0023409A">
      <w:pPr>
        <w:pStyle w:val="PL"/>
        <w:shd w:val="clear" w:color="auto" w:fill="E6E6E6"/>
      </w:pPr>
    </w:p>
    <w:p w14:paraId="03CC8165" w14:textId="77777777" w:rsidR="0023409A" w:rsidRDefault="007F1C8D">
      <w:pPr>
        <w:pStyle w:val="PL"/>
        <w:shd w:val="clear" w:color="auto" w:fill="E6E6E6"/>
        <w:rPr>
          <w:lang w:eastAsia="ja-JP"/>
        </w:rPr>
      </w:pPr>
      <w:r>
        <w:rPr>
          <w:lang w:eastAsia="ja-JP"/>
        </w:rPr>
        <w:t>maxEARFCN</w:t>
      </w:r>
      <w:r>
        <w:rPr>
          <w:lang w:eastAsia="ja-JP"/>
        </w:rPr>
        <w:tab/>
      </w:r>
      <w:r>
        <w:rPr>
          <w:lang w:eastAsia="ja-JP"/>
        </w:rPr>
        <w:tab/>
      </w:r>
      <w:r>
        <w:rPr>
          <w:lang w:eastAsia="ja-JP"/>
        </w:rPr>
        <w:tab/>
      </w:r>
      <w:r>
        <w:rPr>
          <w:lang w:eastAsia="ja-JP"/>
        </w:rPr>
        <w:tab/>
      </w:r>
      <w:r>
        <w:rPr>
          <w:lang w:eastAsia="ja-JP"/>
        </w:rPr>
        <w:tab/>
        <w:t>INTEGER ::= 65535</w:t>
      </w:r>
      <w:r>
        <w:rPr>
          <w:lang w:eastAsia="ja-JP"/>
        </w:rPr>
        <w:tab/>
        <w:t xml:space="preserve">-- </w:t>
      </w:r>
      <w:r>
        <w:rPr>
          <w:lang w:eastAsia="ja-JP"/>
        </w:rPr>
        <w:t>Maximum value of EUTRA carrier frequency</w:t>
      </w:r>
    </w:p>
    <w:p w14:paraId="578CA05C" w14:textId="77777777" w:rsidR="0023409A" w:rsidRDefault="007F1C8D">
      <w:pPr>
        <w:pStyle w:val="PL"/>
        <w:shd w:val="clear" w:color="auto" w:fill="E6E6E6"/>
        <w:rPr>
          <w:lang w:eastAsia="ja-JP"/>
        </w:rPr>
      </w:pPr>
      <w:r>
        <w:rPr>
          <w:lang w:eastAsia="ja-JP"/>
        </w:rPr>
        <w:t>maxEARFCN-Plus1</w:t>
      </w:r>
      <w:r>
        <w:rPr>
          <w:lang w:eastAsia="ja-JP"/>
        </w:rPr>
        <w:tab/>
      </w:r>
      <w:r>
        <w:rPr>
          <w:lang w:eastAsia="ja-JP"/>
        </w:rPr>
        <w:tab/>
      </w:r>
      <w:r>
        <w:rPr>
          <w:lang w:eastAsia="ja-JP"/>
        </w:rPr>
        <w:tab/>
      </w:r>
      <w:r>
        <w:rPr>
          <w:lang w:eastAsia="ja-JP"/>
        </w:rPr>
        <w:tab/>
        <w:t>INTEGER ::= 65536</w:t>
      </w:r>
      <w:r>
        <w:rPr>
          <w:lang w:eastAsia="ja-JP"/>
        </w:rPr>
        <w:tab/>
        <w:t>-- Lowest value extended EARFCN range</w:t>
      </w:r>
    </w:p>
    <w:p w14:paraId="48F0CAC1" w14:textId="77777777" w:rsidR="0023409A" w:rsidRDefault="007F1C8D">
      <w:pPr>
        <w:pStyle w:val="PL"/>
        <w:shd w:val="clear" w:color="auto" w:fill="E6E6E6"/>
        <w:rPr>
          <w:lang w:eastAsia="ja-JP"/>
        </w:rPr>
      </w:pPr>
      <w:r>
        <w:rPr>
          <w:lang w:eastAsia="ja-JP"/>
        </w:rPr>
        <w:t>maxEARFCN2</w:t>
      </w:r>
      <w:r>
        <w:rPr>
          <w:lang w:eastAsia="ja-JP"/>
        </w:rPr>
        <w:tab/>
      </w:r>
      <w:r>
        <w:rPr>
          <w:lang w:eastAsia="ja-JP"/>
        </w:rPr>
        <w:tab/>
      </w:r>
      <w:r>
        <w:rPr>
          <w:lang w:eastAsia="ja-JP"/>
        </w:rPr>
        <w:tab/>
      </w:r>
      <w:r>
        <w:rPr>
          <w:lang w:eastAsia="ja-JP"/>
        </w:rPr>
        <w:tab/>
      </w:r>
      <w:r>
        <w:rPr>
          <w:lang w:eastAsia="ja-JP"/>
        </w:rPr>
        <w:tab/>
        <w:t>INTEGER ::= 262143</w:t>
      </w:r>
      <w:r>
        <w:rPr>
          <w:lang w:eastAsia="ja-JP"/>
        </w:rPr>
        <w:tab/>
        <w:t>-- Highest value extended EARFCN range</w:t>
      </w:r>
    </w:p>
    <w:p w14:paraId="589F2614" w14:textId="77777777" w:rsidR="0023409A" w:rsidRDefault="0023409A">
      <w:pPr>
        <w:pStyle w:val="PL"/>
        <w:shd w:val="clear" w:color="auto" w:fill="E6E6E6"/>
        <w:rPr>
          <w:lang w:eastAsia="ja-JP"/>
        </w:rPr>
      </w:pPr>
    </w:p>
    <w:p w14:paraId="6C84B08B" w14:textId="77777777" w:rsidR="0023409A" w:rsidRDefault="007F1C8D">
      <w:pPr>
        <w:pStyle w:val="PL"/>
        <w:shd w:val="clear" w:color="auto" w:fill="E6E6E6"/>
        <w:rPr>
          <w:lang w:eastAsia="ja-JP"/>
        </w:rPr>
      </w:pPr>
      <w:r>
        <w:rPr>
          <w:lang w:eastAsia="ja-JP"/>
        </w:rPr>
        <w:t>maxMBS-r14</w:t>
      </w:r>
      <w:r>
        <w:rPr>
          <w:lang w:eastAsia="ja-JP"/>
        </w:rPr>
        <w:tab/>
      </w:r>
      <w:r>
        <w:rPr>
          <w:lang w:eastAsia="ja-JP"/>
        </w:rPr>
        <w:tab/>
      </w:r>
      <w:r>
        <w:rPr>
          <w:lang w:eastAsia="ja-JP"/>
        </w:rPr>
        <w:tab/>
      </w:r>
      <w:r>
        <w:rPr>
          <w:lang w:eastAsia="ja-JP"/>
        </w:rPr>
        <w:tab/>
      </w:r>
      <w:r>
        <w:rPr>
          <w:lang w:eastAsia="ja-JP"/>
        </w:rPr>
        <w:tab/>
        <w:t>INTEGER ::= 64</w:t>
      </w:r>
    </w:p>
    <w:p w14:paraId="3975B830" w14:textId="77777777" w:rsidR="0023409A" w:rsidRDefault="007F1C8D">
      <w:pPr>
        <w:pStyle w:val="PL"/>
        <w:shd w:val="clear" w:color="auto" w:fill="E6E6E6"/>
        <w:rPr>
          <w:snapToGrid w:val="0"/>
        </w:rPr>
      </w:pPr>
      <w:r>
        <w:rPr>
          <w:snapToGrid w:val="0"/>
        </w:rPr>
        <w:t>maxWLAN-AP-r13</w:t>
      </w:r>
      <w:r>
        <w:rPr>
          <w:snapToGrid w:val="0"/>
        </w:rPr>
        <w:tab/>
      </w:r>
      <w:r>
        <w:rPr>
          <w:snapToGrid w:val="0"/>
        </w:rPr>
        <w:tab/>
      </w:r>
      <w:r>
        <w:rPr>
          <w:snapToGrid w:val="0"/>
        </w:rPr>
        <w:tab/>
      </w:r>
      <w:r>
        <w:rPr>
          <w:snapToGrid w:val="0"/>
        </w:rPr>
        <w:tab/>
        <w:t>INTEGER ::= 64</w:t>
      </w:r>
    </w:p>
    <w:p w14:paraId="7427CE4B" w14:textId="77777777" w:rsidR="0023409A" w:rsidRDefault="007F1C8D">
      <w:pPr>
        <w:pStyle w:val="PL"/>
        <w:shd w:val="clear" w:color="auto" w:fill="E6E6E6"/>
        <w:rPr>
          <w:snapToGrid w:val="0"/>
        </w:rPr>
      </w:pPr>
      <w:r>
        <w:rPr>
          <w:snapToGrid w:val="0"/>
        </w:rPr>
        <w:t>max</w:t>
      </w:r>
      <w:r>
        <w:rPr>
          <w:snapToGrid w:val="0"/>
        </w:rPr>
        <w:t>KnownAPs-r14</w:t>
      </w:r>
      <w:r>
        <w:rPr>
          <w:snapToGrid w:val="0"/>
        </w:rPr>
        <w:tab/>
      </w:r>
      <w:r>
        <w:rPr>
          <w:snapToGrid w:val="0"/>
        </w:rPr>
        <w:tab/>
      </w:r>
      <w:r>
        <w:rPr>
          <w:snapToGrid w:val="0"/>
        </w:rPr>
        <w:tab/>
      </w:r>
      <w:r>
        <w:rPr>
          <w:snapToGrid w:val="0"/>
        </w:rPr>
        <w:tab/>
        <w:t>INTEGER ::= 2048</w:t>
      </w:r>
    </w:p>
    <w:p w14:paraId="362210AD" w14:textId="77777777" w:rsidR="0023409A" w:rsidRDefault="007F1C8D">
      <w:pPr>
        <w:pStyle w:val="PL"/>
        <w:shd w:val="clear" w:color="auto" w:fill="E6E6E6"/>
        <w:rPr>
          <w:snapToGrid w:val="0"/>
        </w:rPr>
      </w:pPr>
      <w:r>
        <w:rPr>
          <w:snapToGrid w:val="0"/>
        </w:rPr>
        <w:lastRenderedPageBreak/>
        <w:t>maxVisibleAPs-r14</w:t>
      </w:r>
      <w:r>
        <w:rPr>
          <w:snapToGrid w:val="0"/>
        </w:rPr>
        <w:tab/>
      </w:r>
      <w:r>
        <w:rPr>
          <w:snapToGrid w:val="0"/>
        </w:rPr>
        <w:tab/>
      </w:r>
      <w:r>
        <w:rPr>
          <w:snapToGrid w:val="0"/>
        </w:rPr>
        <w:tab/>
        <w:t>INTEGER ::= 32</w:t>
      </w:r>
    </w:p>
    <w:p w14:paraId="53E69962" w14:textId="77777777" w:rsidR="0023409A" w:rsidRDefault="007F1C8D">
      <w:pPr>
        <w:pStyle w:val="PL"/>
        <w:shd w:val="clear" w:color="auto" w:fill="E6E6E6"/>
        <w:rPr>
          <w:snapToGrid w:val="0"/>
        </w:rPr>
      </w:pPr>
      <w:r>
        <w:rPr>
          <w:snapToGrid w:val="0"/>
        </w:rPr>
        <w:t>maxWLAN-AP-r14</w:t>
      </w:r>
      <w:r>
        <w:rPr>
          <w:snapToGrid w:val="0"/>
        </w:rPr>
        <w:tab/>
      </w:r>
      <w:r>
        <w:rPr>
          <w:snapToGrid w:val="0"/>
        </w:rPr>
        <w:tab/>
      </w:r>
      <w:r>
        <w:rPr>
          <w:snapToGrid w:val="0"/>
        </w:rPr>
        <w:tab/>
      </w:r>
      <w:r>
        <w:rPr>
          <w:snapToGrid w:val="0"/>
        </w:rPr>
        <w:tab/>
        <w:t>INTEGER ::= 128</w:t>
      </w:r>
    </w:p>
    <w:p w14:paraId="50972AF4" w14:textId="77777777" w:rsidR="0023409A" w:rsidRDefault="007F1C8D">
      <w:pPr>
        <w:pStyle w:val="PL"/>
        <w:shd w:val="clear" w:color="auto" w:fill="E6E6E6"/>
        <w:rPr>
          <w:snapToGrid w:val="0"/>
        </w:rPr>
      </w:pPr>
      <w:r>
        <w:rPr>
          <w:snapToGrid w:val="0"/>
        </w:rPr>
        <w:t>maxWLAN-DataSets-r14</w:t>
      </w:r>
      <w:r>
        <w:rPr>
          <w:snapToGrid w:val="0"/>
        </w:rPr>
        <w:tab/>
      </w:r>
      <w:r>
        <w:rPr>
          <w:snapToGrid w:val="0"/>
        </w:rPr>
        <w:tab/>
        <w:t>INTEGER ::= 8</w:t>
      </w:r>
    </w:p>
    <w:p w14:paraId="5257B120" w14:textId="77777777" w:rsidR="0023409A" w:rsidRDefault="0023409A">
      <w:pPr>
        <w:pStyle w:val="PL"/>
        <w:shd w:val="clear" w:color="auto" w:fill="E6E6E6"/>
        <w:rPr>
          <w:lang w:eastAsia="ja-JP"/>
        </w:rPr>
      </w:pPr>
    </w:p>
    <w:p w14:paraId="0932F457" w14:textId="77777777" w:rsidR="0023409A" w:rsidRDefault="007F1C8D">
      <w:pPr>
        <w:pStyle w:val="PL"/>
        <w:shd w:val="clear" w:color="auto" w:fill="E6E6E6"/>
        <w:rPr>
          <w:snapToGrid w:val="0"/>
        </w:rPr>
      </w:pPr>
      <w:r>
        <w:rPr>
          <w:snapToGrid w:val="0"/>
        </w:rPr>
        <w:t>maxBT-Beacon-r13</w:t>
      </w:r>
      <w:r>
        <w:rPr>
          <w:snapToGrid w:val="0"/>
        </w:rPr>
        <w:tab/>
      </w:r>
      <w:r>
        <w:rPr>
          <w:snapToGrid w:val="0"/>
        </w:rPr>
        <w:tab/>
      </w:r>
      <w:r>
        <w:rPr>
          <w:snapToGrid w:val="0"/>
        </w:rPr>
        <w:tab/>
        <w:t>INTEGER ::= 32</w:t>
      </w:r>
    </w:p>
    <w:p w14:paraId="02D46DAC" w14:textId="77777777" w:rsidR="0023409A" w:rsidRDefault="0023409A">
      <w:pPr>
        <w:pStyle w:val="PL"/>
        <w:shd w:val="clear" w:color="auto" w:fill="E6E6E6"/>
      </w:pPr>
    </w:p>
    <w:p w14:paraId="2A801E93" w14:textId="77777777" w:rsidR="0023409A" w:rsidRDefault="007F1C8D">
      <w:pPr>
        <w:pStyle w:val="PL"/>
        <w:shd w:val="clear" w:color="auto" w:fill="E6E6E6"/>
      </w:pPr>
      <w:r>
        <w:t>nrMaxBands-r16</w:t>
      </w:r>
      <w:r>
        <w:tab/>
      </w:r>
      <w:r>
        <w:tab/>
      </w:r>
      <w:r>
        <w:tab/>
      </w:r>
      <w:r>
        <w:tab/>
      </w:r>
      <w:r>
        <w:tab/>
      </w:r>
      <w:r>
        <w:tab/>
      </w:r>
      <w:r>
        <w:tab/>
        <w:t>INTEGER ::= 1024</w:t>
      </w:r>
      <w:r>
        <w:tab/>
        <w:t>-- Maximum number of supported bands in</w:t>
      </w:r>
    </w:p>
    <w:p w14:paraId="1021C500"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UE capability.</w:t>
      </w:r>
    </w:p>
    <w:p w14:paraId="7A8F4213" w14:textId="77777777" w:rsidR="0023409A" w:rsidRDefault="007F1C8D">
      <w:pPr>
        <w:pStyle w:val="PL"/>
        <w:shd w:val="clear" w:color="auto" w:fill="E6E6E6"/>
        <w:tabs>
          <w:tab w:val="clear" w:pos="3072"/>
          <w:tab w:val="left" w:pos="3060"/>
        </w:tabs>
      </w:pPr>
      <w:r>
        <w:t>nrMaxFreqLayers-r16</w:t>
      </w:r>
      <w:r>
        <w:tab/>
      </w:r>
      <w:r>
        <w:tab/>
      </w:r>
      <w:r>
        <w:tab/>
      </w:r>
      <w:r>
        <w:tab/>
      </w:r>
      <w:r>
        <w:tab/>
      </w:r>
      <w:r>
        <w:tab/>
        <w:t>INTEGER ::= 4</w:t>
      </w:r>
      <w:r>
        <w:tab/>
      </w:r>
      <w:r>
        <w:tab/>
        <w:t>-- Max freq layers</w:t>
      </w:r>
    </w:p>
    <w:p w14:paraId="64E6D221" w14:textId="77777777" w:rsidR="0023409A" w:rsidRDefault="007F1C8D">
      <w:pPr>
        <w:pStyle w:val="PL"/>
        <w:shd w:val="clear" w:color="auto" w:fill="E6E6E6"/>
      </w:pPr>
      <w:r>
        <w:t>nrMaxFreqLayers</w:t>
      </w:r>
      <w:r>
        <w:rPr>
          <w:lang w:eastAsia="zh-CN"/>
        </w:rPr>
        <w:t>-1-r16</w:t>
      </w:r>
      <w:r>
        <w:tab/>
      </w:r>
      <w:r>
        <w:tab/>
      </w:r>
      <w:r>
        <w:tab/>
      </w:r>
      <w:r>
        <w:tab/>
      </w:r>
      <w:r>
        <w:tab/>
        <w:t xml:space="preserve">INTEGER ::= </w:t>
      </w:r>
      <w:r>
        <w:rPr>
          <w:lang w:eastAsia="zh-CN"/>
        </w:rPr>
        <w:t>3</w:t>
      </w:r>
    </w:p>
    <w:p w14:paraId="06182651" w14:textId="77777777" w:rsidR="0023409A" w:rsidRDefault="007F1C8D">
      <w:pPr>
        <w:pStyle w:val="PL"/>
        <w:shd w:val="clear" w:color="auto" w:fill="E6E6E6"/>
      </w:pPr>
      <w:r>
        <w:t xml:space="preserve">nrMaxNumDL-PRS-ResourcesPerSet-1-r16 </w:t>
      </w:r>
      <w:r>
        <w:tab/>
        <w:t>INTEGER ::= 63</w:t>
      </w:r>
    </w:p>
    <w:p w14:paraId="67829B3C" w14:textId="77777777" w:rsidR="0023409A" w:rsidRDefault="007F1C8D">
      <w:pPr>
        <w:pStyle w:val="PL"/>
        <w:shd w:val="clear" w:color="auto" w:fill="E6E6E6"/>
      </w:pPr>
      <w:r>
        <w:t>nrMaxNumDL-PRS-ResourceSetsPerTRP-1-r16</w:t>
      </w:r>
      <w:r>
        <w:tab/>
        <w:t>INTEGER ::= 7</w:t>
      </w:r>
    </w:p>
    <w:p w14:paraId="188A3447" w14:textId="77777777" w:rsidR="0023409A" w:rsidRDefault="007F1C8D">
      <w:pPr>
        <w:pStyle w:val="PL"/>
        <w:shd w:val="clear" w:color="auto" w:fill="E6E6E6"/>
      </w:pPr>
      <w:r>
        <w:t>nrMaxResourceIDs-r16</w:t>
      </w:r>
      <w:r>
        <w:tab/>
      </w:r>
      <w:r>
        <w:tab/>
      </w:r>
      <w:r>
        <w:tab/>
      </w:r>
      <w:r>
        <w:tab/>
      </w:r>
      <w:r>
        <w:tab/>
        <w:t>INTEGER ::= 64</w:t>
      </w:r>
      <w:r>
        <w:tab/>
      </w:r>
      <w:r>
        <w:tab/>
        <w:t>-- Max Resource IDs</w:t>
      </w:r>
    </w:p>
    <w:p w14:paraId="0904355A" w14:textId="77777777" w:rsidR="0023409A" w:rsidRDefault="007F1C8D">
      <w:pPr>
        <w:pStyle w:val="PL"/>
        <w:shd w:val="clear" w:color="auto" w:fill="E6E6E6"/>
      </w:pPr>
      <w:r>
        <w:t xml:space="preserve">nrMaxResourceOffsetValue-1-r16 </w:t>
      </w:r>
      <w:r>
        <w:tab/>
      </w:r>
      <w:r>
        <w:tab/>
      </w:r>
      <w:r>
        <w:tab/>
        <w:t>INTEGER ::= 511</w:t>
      </w:r>
    </w:p>
    <w:p w14:paraId="017F81F6" w14:textId="77777777" w:rsidR="0023409A" w:rsidRDefault="007F1C8D">
      <w:pPr>
        <w:pStyle w:val="PL"/>
        <w:shd w:val="clear" w:color="auto" w:fill="E6E6E6"/>
      </w:pPr>
      <w:r>
        <w:rPr>
          <w:snapToGrid w:val="0"/>
        </w:rPr>
        <w:t>nrMaxResourcesPerSet-r16</w:t>
      </w:r>
      <w:r>
        <w:tab/>
      </w:r>
      <w:r>
        <w:tab/>
      </w:r>
      <w:r>
        <w:tab/>
      </w:r>
      <w:r>
        <w:tab/>
        <w:t>INTEGER ::= 64</w:t>
      </w:r>
      <w:r>
        <w:tab/>
      </w:r>
      <w:r>
        <w:tab/>
        <w:t>-- Maximum resources for one set</w:t>
      </w:r>
    </w:p>
    <w:p w14:paraId="13A959B1" w14:textId="77777777" w:rsidR="0023409A" w:rsidRDefault="007F1C8D">
      <w:pPr>
        <w:pStyle w:val="PL"/>
        <w:shd w:val="clear" w:color="auto" w:fill="E6E6E6"/>
      </w:pPr>
      <w:r>
        <w:rPr>
          <w:snapToGrid w:val="0"/>
        </w:rPr>
        <w:t>nrMaxSetsPerTr</w:t>
      </w:r>
      <w:r>
        <w:rPr>
          <w:snapToGrid w:val="0"/>
        </w:rPr>
        <w:t>pPerFreqLayer-r16</w:t>
      </w:r>
      <w:r>
        <w:tab/>
      </w:r>
      <w:r>
        <w:tab/>
      </w:r>
      <w:r>
        <w:tab/>
        <w:t>INTEGER ::= 2</w:t>
      </w:r>
      <w:r>
        <w:tab/>
      </w:r>
      <w:r>
        <w:tab/>
        <w:t>-- Maximum resource sets for one TRP</w:t>
      </w:r>
    </w:p>
    <w:p w14:paraId="62E28BEE" w14:textId="77777777" w:rsidR="0023409A" w:rsidRDefault="007F1C8D">
      <w:pPr>
        <w:pStyle w:val="PL"/>
        <w:shd w:val="clear" w:color="auto" w:fill="E6E6E6"/>
        <w:tabs>
          <w:tab w:val="clear" w:pos="3456"/>
          <w:tab w:val="left" w:pos="3295"/>
        </w:tabs>
        <w:rPr>
          <w:lang w:eastAsia="zh-CN"/>
        </w:rPr>
      </w:pPr>
      <w:r>
        <w:rPr>
          <w:snapToGrid w:val="0"/>
        </w:rPr>
        <w:t>nrMaxSetsPerTrpPerFreqLayer</w:t>
      </w:r>
      <w:r>
        <w:rPr>
          <w:snapToGrid w:val="0"/>
          <w:lang w:eastAsia="zh-CN"/>
        </w:rPr>
        <w:t>-1-r16</w:t>
      </w:r>
      <w:r>
        <w:tab/>
      </w:r>
      <w:r>
        <w:tab/>
        <w:t xml:space="preserve">INTEGER ::= </w:t>
      </w:r>
      <w:r>
        <w:rPr>
          <w:lang w:eastAsia="zh-CN"/>
        </w:rPr>
        <w:t>1</w:t>
      </w:r>
    </w:p>
    <w:p w14:paraId="281F0A62" w14:textId="77777777" w:rsidR="0023409A" w:rsidRDefault="007F1C8D">
      <w:pPr>
        <w:pStyle w:val="PL"/>
        <w:shd w:val="clear" w:color="auto" w:fill="E6E6E6"/>
      </w:pPr>
      <w:r>
        <w:t>nrMaxTRPs-r16</w:t>
      </w:r>
      <w:r>
        <w:tab/>
      </w:r>
      <w:r>
        <w:tab/>
      </w:r>
      <w:r>
        <w:tab/>
      </w:r>
      <w:r>
        <w:tab/>
      </w:r>
      <w:r>
        <w:tab/>
      </w:r>
      <w:r>
        <w:tab/>
      </w:r>
      <w:r>
        <w:tab/>
        <w:t>INTEGER ::= 256</w:t>
      </w:r>
      <w:r>
        <w:tab/>
      </w:r>
      <w:r>
        <w:tab/>
        <w:t>-- Max TRPs per UE</w:t>
      </w:r>
    </w:p>
    <w:p w14:paraId="49DE1663" w14:textId="77777777" w:rsidR="0023409A" w:rsidRDefault="007F1C8D">
      <w:pPr>
        <w:pStyle w:val="PL"/>
        <w:shd w:val="clear" w:color="auto" w:fill="E6E6E6"/>
      </w:pPr>
      <w:r>
        <w:t>nrMaxTRPsPerFreq-r16</w:t>
      </w:r>
      <w:r>
        <w:tab/>
      </w:r>
      <w:r>
        <w:tab/>
      </w:r>
      <w:r>
        <w:tab/>
      </w:r>
      <w:r>
        <w:tab/>
      </w:r>
      <w:r>
        <w:tab/>
        <w:t>INTEGER ::= 64</w:t>
      </w:r>
      <w:r>
        <w:tab/>
      </w:r>
      <w:r>
        <w:tab/>
        <w:t>-- Max TRPs per freq layers</w:t>
      </w:r>
    </w:p>
    <w:p w14:paraId="680DA410" w14:textId="77777777" w:rsidR="0023409A" w:rsidRDefault="007F1C8D">
      <w:pPr>
        <w:pStyle w:val="PL"/>
        <w:shd w:val="clear" w:color="auto" w:fill="E6E6E6"/>
      </w:pPr>
      <w:r>
        <w:t>nrMaxTRPsPerFreq</w:t>
      </w:r>
      <w:r>
        <w:rPr>
          <w:lang w:eastAsia="zh-CN"/>
        </w:rPr>
        <w:t>-1-r16</w:t>
      </w:r>
      <w:r>
        <w:tab/>
      </w:r>
      <w:r>
        <w:tab/>
      </w:r>
      <w:r>
        <w:tab/>
      </w:r>
      <w:r>
        <w:tab/>
      </w:r>
      <w:r>
        <w:tab/>
        <w:t>INTEGER ::= 6</w:t>
      </w:r>
      <w:r>
        <w:rPr>
          <w:lang w:eastAsia="zh-CN"/>
        </w:rPr>
        <w:t>3</w:t>
      </w:r>
    </w:p>
    <w:p w14:paraId="6E5BDA51" w14:textId="77777777" w:rsidR="0023409A" w:rsidRDefault="007F1C8D">
      <w:pPr>
        <w:pStyle w:val="PL"/>
        <w:shd w:val="clear" w:color="auto" w:fill="E6E6E6"/>
      </w:pPr>
      <w:r>
        <w:t>maxSimultaneousBands-r16</w:t>
      </w:r>
      <w:r>
        <w:tab/>
      </w:r>
      <w:r>
        <w:tab/>
      </w:r>
      <w:r>
        <w:tab/>
      </w:r>
      <w:r>
        <w:tab/>
        <w:t>INTEGER ::= 4</w:t>
      </w:r>
      <w:r>
        <w:tab/>
      </w:r>
      <w:r>
        <w:tab/>
        <w:t>-- Maximum number of simultaneously</w:t>
      </w:r>
    </w:p>
    <w:p w14:paraId="54D353D4" w14:textId="77777777" w:rsidR="0023409A" w:rsidRDefault="007F1C8D">
      <w:pPr>
        <w:pStyle w:val="PL"/>
        <w:shd w:val="clear" w:color="auto" w:fill="E6E6E6"/>
      </w:pPr>
      <w:r>
        <w:tab/>
      </w:r>
      <w:r>
        <w:tab/>
      </w:r>
      <w:r>
        <w:tab/>
      </w:r>
      <w:r>
        <w:tab/>
      </w:r>
      <w:r>
        <w:tab/>
      </w:r>
      <w:r>
        <w:tab/>
      </w:r>
      <w:r>
        <w:tab/>
      </w:r>
      <w:r>
        <w:tab/>
      </w:r>
      <w:r>
        <w:tab/>
      </w:r>
      <w:r>
        <w:tab/>
      </w:r>
      <w:r>
        <w:tab/>
      </w:r>
      <w:r>
        <w:tab/>
      </w:r>
      <w:r>
        <w:tab/>
      </w:r>
      <w:r>
        <w:tab/>
      </w:r>
      <w:r>
        <w:tab/>
        <w:t>-- measured bands</w:t>
      </w:r>
    </w:p>
    <w:p w14:paraId="4A43D657" w14:textId="77777777" w:rsidR="0023409A" w:rsidRDefault="007F1C8D">
      <w:pPr>
        <w:pStyle w:val="PL"/>
        <w:shd w:val="clear" w:color="auto" w:fill="E6E6E6"/>
      </w:pPr>
      <w:r>
        <w:t>maxBandComb-r16</w:t>
      </w:r>
      <w:r>
        <w:tab/>
      </w:r>
      <w:r>
        <w:tab/>
      </w:r>
      <w:r>
        <w:tab/>
      </w:r>
      <w:r>
        <w:tab/>
      </w:r>
      <w:r>
        <w:tab/>
      </w:r>
      <w:r>
        <w:tab/>
      </w:r>
      <w:r>
        <w:tab/>
        <w:t>INTEGER ::= 1024</w:t>
      </w:r>
    </w:p>
    <w:p w14:paraId="278297C8" w14:textId="77777777" w:rsidR="0023409A" w:rsidRDefault="007F1C8D">
      <w:pPr>
        <w:pStyle w:val="PL"/>
        <w:shd w:val="clear" w:color="auto" w:fill="E6E6E6"/>
      </w:pPr>
      <w:r>
        <w:t>nrMaxConfiguredBands-r16</w:t>
      </w:r>
      <w:r>
        <w:tab/>
      </w:r>
      <w:r>
        <w:tab/>
      </w:r>
      <w:r>
        <w:tab/>
      </w:r>
      <w:r>
        <w:tab/>
        <w:t>INTEGER ::= 16</w:t>
      </w:r>
    </w:p>
    <w:p w14:paraId="580594C5" w14:textId="77777777" w:rsidR="0023409A" w:rsidRDefault="0023409A">
      <w:pPr>
        <w:pStyle w:val="PL"/>
        <w:shd w:val="clear" w:color="auto" w:fill="E6E6E6"/>
        <w:rPr>
          <w:snapToGrid w:val="0"/>
        </w:rPr>
      </w:pPr>
    </w:p>
    <w:p w14:paraId="69291D7C" w14:textId="77777777" w:rsidR="0023409A" w:rsidRDefault="007F1C8D">
      <w:pPr>
        <w:pStyle w:val="PL"/>
        <w:shd w:val="clear" w:color="auto" w:fill="E6E6E6"/>
        <w:rPr>
          <w:snapToGrid w:val="0"/>
        </w:rPr>
      </w:pPr>
      <w:r>
        <w:rPr>
          <w:snapToGrid w:val="0"/>
        </w:rPr>
        <w:t>maxNumOfRxTEGs-1-r1</w:t>
      </w:r>
      <w:r>
        <w:rPr>
          <w:snapToGrid w:val="0"/>
        </w:rPr>
        <w:t>7</w:t>
      </w:r>
      <w:r>
        <w:rPr>
          <w:snapToGrid w:val="0"/>
        </w:rPr>
        <w:tab/>
      </w:r>
      <w:r>
        <w:rPr>
          <w:snapToGrid w:val="0"/>
        </w:rPr>
        <w:tab/>
      </w:r>
      <w:r>
        <w:rPr>
          <w:snapToGrid w:val="0"/>
        </w:rPr>
        <w:tab/>
      </w:r>
      <w:r>
        <w:rPr>
          <w:snapToGrid w:val="0"/>
        </w:rPr>
        <w:tab/>
      </w:r>
      <w:r>
        <w:rPr>
          <w:snapToGrid w:val="0"/>
        </w:rPr>
        <w:tab/>
        <w:t>INTEGER ::= 31</w:t>
      </w:r>
      <w:r>
        <w:rPr>
          <w:snapToGrid w:val="0"/>
        </w:rPr>
        <w:tab/>
        <w:t>-- FFS</w:t>
      </w:r>
    </w:p>
    <w:p w14:paraId="695D08AB" w14:textId="77777777" w:rsidR="0023409A" w:rsidRDefault="007F1C8D">
      <w:pPr>
        <w:pStyle w:val="PL"/>
        <w:shd w:val="clear" w:color="auto" w:fill="E6E6E6"/>
        <w:rPr>
          <w:snapToGrid w:val="0"/>
        </w:rPr>
      </w:pPr>
      <w:r>
        <w:rPr>
          <w:snapToGrid w:val="0"/>
        </w:rPr>
        <w:t>maxNumOfTxTEGs-1-r17</w:t>
      </w:r>
      <w:r>
        <w:rPr>
          <w:snapToGrid w:val="0"/>
        </w:rPr>
        <w:tab/>
      </w:r>
      <w:r>
        <w:rPr>
          <w:snapToGrid w:val="0"/>
        </w:rPr>
        <w:tab/>
      </w:r>
      <w:r>
        <w:rPr>
          <w:snapToGrid w:val="0"/>
        </w:rPr>
        <w:tab/>
      </w:r>
      <w:r>
        <w:rPr>
          <w:snapToGrid w:val="0"/>
        </w:rPr>
        <w:tab/>
      </w:r>
      <w:r>
        <w:rPr>
          <w:snapToGrid w:val="0"/>
        </w:rPr>
        <w:tab/>
        <w:t>INTEGER ::= 7</w:t>
      </w:r>
      <w:r>
        <w:rPr>
          <w:snapToGrid w:val="0"/>
        </w:rPr>
        <w:tab/>
        <w:t>-- FFS</w:t>
      </w:r>
    </w:p>
    <w:p w14:paraId="3122742B" w14:textId="77777777" w:rsidR="0023409A" w:rsidRDefault="007F1C8D">
      <w:pPr>
        <w:pStyle w:val="PL"/>
        <w:shd w:val="clear" w:color="auto" w:fill="E6E6E6"/>
        <w:rPr>
          <w:snapToGrid w:val="0"/>
        </w:rPr>
      </w:pPr>
      <w:r>
        <w:rPr>
          <w:snapToGrid w:val="0"/>
        </w:rPr>
        <w:t>maxTxTEG-Sets-r17</w:t>
      </w:r>
      <w:r>
        <w:rPr>
          <w:snapToGrid w:val="0"/>
        </w:rPr>
        <w:tab/>
      </w:r>
      <w:r>
        <w:rPr>
          <w:snapToGrid w:val="0"/>
        </w:rPr>
        <w:tab/>
      </w:r>
      <w:r>
        <w:rPr>
          <w:snapToGrid w:val="0"/>
        </w:rPr>
        <w:tab/>
      </w:r>
      <w:r>
        <w:rPr>
          <w:snapToGrid w:val="0"/>
        </w:rPr>
        <w:tab/>
      </w:r>
      <w:r>
        <w:rPr>
          <w:snapToGrid w:val="0"/>
        </w:rPr>
        <w:tab/>
      </w:r>
      <w:r>
        <w:rPr>
          <w:snapToGrid w:val="0"/>
        </w:rPr>
        <w:tab/>
        <w:t>INTEGER ::= 64</w:t>
      </w:r>
      <w:r>
        <w:rPr>
          <w:snapToGrid w:val="0"/>
        </w:rPr>
        <w:tab/>
        <w:t>-- FFS 8 TxTEGs and max 8 time stamps</w:t>
      </w:r>
    </w:p>
    <w:p w14:paraId="11CF6C9E" w14:textId="77777777" w:rsidR="0023409A" w:rsidRDefault="007F1C8D">
      <w:pPr>
        <w:pStyle w:val="PL"/>
        <w:shd w:val="clear" w:color="auto" w:fill="E6E6E6"/>
        <w:rPr>
          <w:snapToGrid w:val="0"/>
        </w:rPr>
      </w:pPr>
      <w:r>
        <w:rPr>
          <w:snapToGrid w:val="0"/>
        </w:rPr>
        <w:t>maxNumOfRxTxTEGs-1-r17</w:t>
      </w:r>
      <w:r>
        <w:rPr>
          <w:snapToGrid w:val="0"/>
        </w:rPr>
        <w:tab/>
      </w:r>
      <w:r>
        <w:rPr>
          <w:snapToGrid w:val="0"/>
        </w:rPr>
        <w:tab/>
      </w:r>
      <w:r>
        <w:rPr>
          <w:snapToGrid w:val="0"/>
        </w:rPr>
        <w:tab/>
      </w:r>
      <w:r>
        <w:rPr>
          <w:snapToGrid w:val="0"/>
        </w:rPr>
        <w:tab/>
      </w:r>
      <w:r>
        <w:rPr>
          <w:snapToGrid w:val="0"/>
        </w:rPr>
        <w:tab/>
        <w:t>INTEGER ::= 255</w:t>
      </w:r>
      <w:r>
        <w:rPr>
          <w:snapToGrid w:val="0"/>
        </w:rPr>
        <w:tab/>
        <w:t>-- FFS</w:t>
      </w:r>
    </w:p>
    <w:p w14:paraId="5D869874" w14:textId="77777777" w:rsidR="0023409A" w:rsidRDefault="007F1C8D">
      <w:pPr>
        <w:pStyle w:val="PL"/>
        <w:shd w:val="clear" w:color="auto" w:fill="E6E6E6"/>
        <w:rPr>
          <w:snapToGrid w:val="0"/>
        </w:rPr>
      </w:pPr>
      <w:r>
        <w:rPr>
          <w:snapToGrid w:val="0"/>
        </w:rPr>
        <w:t>maxNumOfTRP-TxTEGs-1-r17</w:t>
      </w:r>
      <w:r>
        <w:rPr>
          <w:snapToGrid w:val="0"/>
        </w:rPr>
        <w:tab/>
      </w:r>
      <w:r>
        <w:rPr>
          <w:snapToGrid w:val="0"/>
        </w:rPr>
        <w:tab/>
      </w:r>
      <w:r>
        <w:rPr>
          <w:snapToGrid w:val="0"/>
        </w:rPr>
        <w:tab/>
      </w:r>
      <w:r>
        <w:rPr>
          <w:snapToGrid w:val="0"/>
        </w:rPr>
        <w:tab/>
        <w:t xml:space="preserve">INTEGER ::= </w:t>
      </w:r>
      <w:commentRangeStart w:id="4193"/>
      <w:r>
        <w:rPr>
          <w:snapToGrid w:val="0"/>
        </w:rPr>
        <w:t>FFS</w:t>
      </w:r>
      <w:commentRangeEnd w:id="4193"/>
      <w:r>
        <w:rPr>
          <w:rStyle w:val="CommentReference"/>
          <w:rFonts w:ascii="Times New Roman" w:hAnsi="Times New Roman"/>
        </w:rPr>
        <w:commentReference w:id="4193"/>
      </w:r>
    </w:p>
    <w:p w14:paraId="273CB134" w14:textId="77777777" w:rsidR="0023409A" w:rsidRDefault="007F1C8D">
      <w:pPr>
        <w:pStyle w:val="PL"/>
        <w:shd w:val="clear" w:color="auto" w:fill="E6E6E6"/>
      </w:pPr>
      <w:r>
        <w:t>maxNumOfS</w:t>
      </w:r>
      <w:r>
        <w:t>RS-PosResourceSets-r17</w:t>
      </w:r>
      <w:r>
        <w:tab/>
      </w:r>
      <w:r>
        <w:tab/>
      </w:r>
      <w:r>
        <w:tab/>
        <w:t>INTEGER ::= 16</w:t>
      </w:r>
    </w:p>
    <w:p w14:paraId="5E66D003" w14:textId="77777777" w:rsidR="0023409A" w:rsidRDefault="007F1C8D">
      <w:pPr>
        <w:pStyle w:val="PL"/>
        <w:shd w:val="clear" w:color="auto" w:fill="E6E6E6"/>
      </w:pPr>
      <w:r>
        <w:t>maxNumOfSRS-PosResourceSets-1-r17</w:t>
      </w:r>
      <w:r>
        <w:tab/>
      </w:r>
      <w:r>
        <w:tab/>
        <w:t>INTEGER ::= 15</w:t>
      </w:r>
    </w:p>
    <w:p w14:paraId="2946DECE" w14:textId="77777777" w:rsidR="0023409A" w:rsidRDefault="007F1C8D">
      <w:pPr>
        <w:pStyle w:val="PL"/>
        <w:shd w:val="clear" w:color="auto" w:fill="E6E6E6"/>
        <w:rPr>
          <w:snapToGrid w:val="0"/>
        </w:rPr>
      </w:pPr>
      <w:r>
        <w:rPr>
          <w:snapToGrid w:val="0"/>
        </w:rPr>
        <w:t>maxNumOfSRS-PosResources-r17            INTEGER ::= 64</w:t>
      </w:r>
    </w:p>
    <w:p w14:paraId="1EDE44E7" w14:textId="77777777" w:rsidR="0023409A" w:rsidRDefault="007F1C8D">
      <w:pPr>
        <w:pStyle w:val="PL"/>
        <w:shd w:val="clear" w:color="auto" w:fill="E6E6E6"/>
        <w:rPr>
          <w:snapToGrid w:val="0"/>
        </w:rPr>
      </w:pPr>
      <w:r>
        <w:rPr>
          <w:snapToGrid w:val="0"/>
        </w:rPr>
        <w:t>maxNumOfSRS-PosResources-1-r17          INTEGER ::= 63</w:t>
      </w:r>
    </w:p>
    <w:p w14:paraId="50061102" w14:textId="77777777" w:rsidR="0023409A" w:rsidRDefault="0023409A">
      <w:pPr>
        <w:pStyle w:val="PL"/>
        <w:shd w:val="clear" w:color="auto" w:fill="E6E6E6"/>
        <w:rPr>
          <w:snapToGrid w:val="0"/>
        </w:rPr>
      </w:pPr>
    </w:p>
    <w:p w14:paraId="13C75152" w14:textId="77777777" w:rsidR="0023409A" w:rsidRDefault="007F1C8D">
      <w:pPr>
        <w:pStyle w:val="PL"/>
        <w:shd w:val="clear" w:color="auto" w:fill="E6E6E6"/>
      </w:pPr>
      <w:r>
        <w:t>maxNumResourcesPerAngle-r17</w:t>
      </w:r>
      <w:r>
        <w:tab/>
      </w:r>
      <w:r>
        <w:tab/>
      </w:r>
      <w:r>
        <w:tab/>
      </w:r>
      <w:r>
        <w:tab/>
        <w:t>INTEGER ::= 24 -- FFS</w:t>
      </w:r>
    </w:p>
    <w:p w14:paraId="6087773A" w14:textId="77777777" w:rsidR="0023409A" w:rsidRDefault="007F1C8D">
      <w:pPr>
        <w:pStyle w:val="PL"/>
        <w:shd w:val="clear" w:color="auto" w:fill="E6E6E6"/>
      </w:pPr>
      <w:r>
        <w:t>ma</w:t>
      </w:r>
      <w:r>
        <w:t>xNumPrioResources-r17</w:t>
      </w:r>
      <w:r>
        <w:tab/>
      </w:r>
      <w:r>
        <w:tab/>
      </w:r>
      <w:r>
        <w:tab/>
      </w:r>
      <w:r>
        <w:tab/>
      </w:r>
      <w:r>
        <w:tab/>
        <w:t>INTEGER ::= 24 -- FFS</w:t>
      </w:r>
    </w:p>
    <w:p w14:paraId="47F5CE00" w14:textId="77777777" w:rsidR="0023409A" w:rsidRDefault="0023409A">
      <w:pPr>
        <w:pStyle w:val="PL"/>
        <w:shd w:val="clear" w:color="auto" w:fill="E6E6E6"/>
      </w:pPr>
    </w:p>
    <w:p w14:paraId="3BECBF5A" w14:textId="77777777" w:rsidR="0023409A" w:rsidRDefault="007F1C8D">
      <w:pPr>
        <w:pStyle w:val="PL"/>
        <w:shd w:val="clear" w:color="auto" w:fill="E6E6E6"/>
        <w:rPr>
          <w:snapToGrid w:val="0"/>
        </w:rPr>
      </w:pPr>
      <w:r>
        <w:rPr>
          <w:snapToGrid w:val="0"/>
        </w:rPr>
        <w:t>maxAddMeasTDOA-r17</w:t>
      </w:r>
      <w:r>
        <w:rPr>
          <w:snapToGrid w:val="0"/>
        </w:rPr>
        <w:tab/>
      </w:r>
      <w:r>
        <w:rPr>
          <w:snapToGrid w:val="0"/>
        </w:rPr>
        <w:tab/>
      </w:r>
      <w:r>
        <w:rPr>
          <w:snapToGrid w:val="0"/>
        </w:rPr>
        <w:tab/>
      </w:r>
      <w:r>
        <w:rPr>
          <w:snapToGrid w:val="0"/>
        </w:rPr>
        <w:tab/>
      </w:r>
      <w:r>
        <w:rPr>
          <w:snapToGrid w:val="0"/>
        </w:rPr>
        <w:tab/>
      </w:r>
      <w:r>
        <w:rPr>
          <w:snapToGrid w:val="0"/>
        </w:rPr>
        <w:tab/>
        <w:t>INTEGER ::= 31 --  (4x8)-1 FFS</w:t>
      </w:r>
    </w:p>
    <w:p w14:paraId="0475A203" w14:textId="77777777" w:rsidR="0023409A" w:rsidRDefault="007F1C8D">
      <w:pPr>
        <w:pStyle w:val="PL"/>
        <w:shd w:val="clear" w:color="auto" w:fill="E6E6E6"/>
        <w:rPr>
          <w:snapToGrid w:val="0"/>
        </w:rPr>
      </w:pPr>
      <w:r>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t>INTEGER ::= 24 -- FFS</w:t>
      </w:r>
    </w:p>
    <w:p w14:paraId="2FD4F70D" w14:textId="77777777" w:rsidR="0023409A" w:rsidRDefault="007F1C8D">
      <w:pPr>
        <w:pStyle w:val="PL"/>
        <w:shd w:val="clear" w:color="auto" w:fill="E6E6E6"/>
        <w:rPr>
          <w:snapToGrid w:val="0"/>
        </w:rPr>
      </w:pPr>
      <w:r>
        <w:lastRenderedPageBreak/>
        <w:t>maxAddMeasRTT-r17</w:t>
      </w:r>
      <w:r>
        <w:rPr>
          <w:snapToGrid w:val="0"/>
        </w:rPr>
        <w:tab/>
      </w:r>
      <w:r>
        <w:rPr>
          <w:snapToGrid w:val="0"/>
        </w:rPr>
        <w:tab/>
      </w:r>
      <w:r>
        <w:rPr>
          <w:snapToGrid w:val="0"/>
        </w:rPr>
        <w:tab/>
      </w:r>
      <w:r>
        <w:rPr>
          <w:snapToGrid w:val="0"/>
        </w:rPr>
        <w:tab/>
      </w:r>
      <w:r>
        <w:rPr>
          <w:snapToGrid w:val="0"/>
        </w:rPr>
        <w:tab/>
      </w:r>
      <w:r>
        <w:rPr>
          <w:snapToGrid w:val="0"/>
        </w:rPr>
        <w:tab/>
        <w:t>INTEGER ::= 31 --  (4x8)-1 FFS</w:t>
      </w:r>
    </w:p>
    <w:p w14:paraId="18167CC6" w14:textId="77777777" w:rsidR="0023409A" w:rsidRDefault="0023409A">
      <w:pPr>
        <w:pStyle w:val="PL"/>
        <w:shd w:val="clear" w:color="auto" w:fill="E6E6E6"/>
        <w:rPr>
          <w:snapToGrid w:val="0"/>
        </w:rPr>
      </w:pPr>
    </w:p>
    <w:p w14:paraId="31BD839C" w14:textId="77777777" w:rsidR="0023409A" w:rsidRDefault="007F1C8D">
      <w:pPr>
        <w:pStyle w:val="PL"/>
        <w:shd w:val="clear" w:color="auto" w:fill="E6E6E6"/>
        <w:rPr>
          <w:snapToGrid w:val="0"/>
        </w:rPr>
      </w:pPr>
      <w:r>
        <w:rPr>
          <w:snapToGrid w:val="0"/>
        </w:rPr>
        <w:t>maxDL-PRS-Configs-r17</w:t>
      </w:r>
      <w:r>
        <w:rPr>
          <w:snapToGrid w:val="0"/>
        </w:rPr>
        <w:tab/>
      </w:r>
      <w:r>
        <w:rPr>
          <w:snapToGrid w:val="0"/>
        </w:rPr>
        <w:tab/>
      </w:r>
      <w:r>
        <w:rPr>
          <w:snapToGrid w:val="0"/>
        </w:rPr>
        <w:tab/>
      </w:r>
      <w:r>
        <w:rPr>
          <w:snapToGrid w:val="0"/>
        </w:rPr>
        <w:tab/>
      </w:r>
      <w:r>
        <w:rPr>
          <w:snapToGrid w:val="0"/>
        </w:rPr>
        <w:tab/>
        <w:t>INTEGER ::=</w:t>
      </w:r>
      <w:r>
        <w:rPr>
          <w:snapToGrid w:val="0"/>
        </w:rPr>
        <w:tab/>
        <w:t>8</w:t>
      </w:r>
    </w:p>
    <w:p w14:paraId="4E6EBCAE" w14:textId="77777777" w:rsidR="0023409A" w:rsidRDefault="0023409A">
      <w:pPr>
        <w:pStyle w:val="PL"/>
        <w:shd w:val="clear" w:color="auto" w:fill="E6E6E6"/>
        <w:rPr>
          <w:snapToGrid w:val="0"/>
        </w:rPr>
      </w:pPr>
    </w:p>
    <w:p w14:paraId="09494438" w14:textId="77777777" w:rsidR="0023409A" w:rsidRDefault="007F1C8D">
      <w:pPr>
        <w:pStyle w:val="PL"/>
        <w:shd w:val="clear" w:color="auto" w:fill="E6E6E6"/>
      </w:pPr>
      <w:r>
        <w:t>maxCellIDsIDsPerArea-r17</w:t>
      </w:r>
      <w:r>
        <w:tab/>
      </w:r>
      <w:r>
        <w:tab/>
      </w:r>
      <w:r>
        <w:tab/>
      </w:r>
      <w:r>
        <w:tab/>
        <w:t>INTEGER ::= FFS</w:t>
      </w:r>
    </w:p>
    <w:p w14:paraId="5ACAC620" w14:textId="77777777" w:rsidR="0023409A" w:rsidRDefault="007F1C8D">
      <w:pPr>
        <w:pStyle w:val="PL"/>
        <w:shd w:val="clear" w:color="auto" w:fill="E6E6E6"/>
      </w:pPr>
      <w:r>
        <w:t>maxAreaIDs-r17</w:t>
      </w:r>
      <w:r>
        <w:tab/>
      </w:r>
      <w:r>
        <w:tab/>
      </w:r>
      <w:r>
        <w:tab/>
      </w:r>
      <w:r>
        <w:tab/>
      </w:r>
      <w:r>
        <w:tab/>
      </w:r>
      <w:r>
        <w:tab/>
      </w:r>
      <w:r>
        <w:tab/>
        <w:t>INTEGER ::= FFS</w:t>
      </w:r>
    </w:p>
    <w:p w14:paraId="301F92CA" w14:textId="77777777" w:rsidR="0023409A" w:rsidRDefault="0023409A">
      <w:pPr>
        <w:pStyle w:val="PL"/>
        <w:shd w:val="clear" w:color="auto" w:fill="E6E6E6"/>
      </w:pPr>
    </w:p>
    <w:p w14:paraId="464F2F11" w14:textId="77777777" w:rsidR="0023409A" w:rsidRDefault="007F1C8D">
      <w:pPr>
        <w:pStyle w:val="PL"/>
        <w:shd w:val="clear" w:color="auto" w:fill="E6E6E6"/>
      </w:pPr>
      <w:r>
        <w:t>-- ASN1STOP</w:t>
      </w:r>
    </w:p>
    <w:p w14:paraId="66CD774A" w14:textId="77777777" w:rsidR="0023409A" w:rsidRDefault="0023409A"/>
    <w:p w14:paraId="73664319" w14:textId="77777777" w:rsidR="0023409A" w:rsidRDefault="007F1C8D">
      <w:pPr>
        <w:pStyle w:val="Heading4"/>
        <w:rPr>
          <w:i/>
        </w:rPr>
      </w:pPr>
      <w:bookmarkStart w:id="4194" w:name="_Toc52547169"/>
      <w:bookmarkStart w:id="4195" w:name="_Toc46486824"/>
      <w:bookmarkStart w:id="4196" w:name="_Toc52547699"/>
      <w:bookmarkStart w:id="4197" w:name="_Toc52548759"/>
      <w:bookmarkStart w:id="4198" w:name="_Toc90720005"/>
      <w:bookmarkStart w:id="4199" w:name="_Toc37681247"/>
      <w:bookmarkStart w:id="4200" w:name="_Toc52548229"/>
      <w:r>
        <w:rPr>
          <w:i/>
        </w:rPr>
        <w:t>–</w:t>
      </w:r>
      <w:r>
        <w:rPr>
          <w:i/>
        </w:rPr>
        <w:tab/>
        <w:t>End of LPP-PDU-Definitions</w:t>
      </w:r>
      <w:bookmarkEnd w:id="4194"/>
      <w:bookmarkEnd w:id="4195"/>
      <w:bookmarkEnd w:id="4196"/>
      <w:bookmarkEnd w:id="4197"/>
      <w:bookmarkEnd w:id="4198"/>
      <w:bookmarkEnd w:id="4199"/>
      <w:bookmarkEnd w:id="4200"/>
    </w:p>
    <w:p w14:paraId="35290188" w14:textId="77777777" w:rsidR="0023409A" w:rsidRDefault="007F1C8D">
      <w:pPr>
        <w:pStyle w:val="PL"/>
        <w:shd w:val="clear" w:color="auto" w:fill="E6E6E6"/>
      </w:pPr>
      <w:r>
        <w:t>-- ASN1START</w:t>
      </w:r>
    </w:p>
    <w:p w14:paraId="012C842B" w14:textId="77777777" w:rsidR="0023409A" w:rsidRDefault="0023409A">
      <w:pPr>
        <w:pStyle w:val="PL"/>
        <w:shd w:val="clear" w:color="auto" w:fill="E6E6E6"/>
      </w:pPr>
    </w:p>
    <w:p w14:paraId="23D71D38" w14:textId="77777777" w:rsidR="0023409A" w:rsidRDefault="007F1C8D">
      <w:pPr>
        <w:pStyle w:val="PL"/>
        <w:shd w:val="clear" w:color="auto" w:fill="E6E6E6"/>
      </w:pPr>
      <w:r>
        <w:t>END</w:t>
      </w:r>
    </w:p>
    <w:p w14:paraId="0E88BEA5" w14:textId="77777777" w:rsidR="0023409A" w:rsidRDefault="0023409A">
      <w:pPr>
        <w:pStyle w:val="PL"/>
        <w:shd w:val="clear" w:color="auto" w:fill="E6E6E6"/>
      </w:pPr>
    </w:p>
    <w:p w14:paraId="2F0681FE" w14:textId="77777777" w:rsidR="0023409A" w:rsidRDefault="007F1C8D">
      <w:pPr>
        <w:pStyle w:val="PL"/>
        <w:shd w:val="clear" w:color="auto" w:fill="E6E6E6"/>
      </w:pPr>
      <w:r>
        <w:t>-- ASN1STOP</w:t>
      </w:r>
    </w:p>
    <w:p w14:paraId="27B5B864" w14:textId="77777777" w:rsidR="0023409A" w:rsidRDefault="0023409A"/>
    <w:p w14:paraId="016F9EA0" w14:textId="77777777" w:rsidR="0023409A" w:rsidRDefault="007F1C8D">
      <w:pPr>
        <w:pStyle w:val="Heading1"/>
      </w:pPr>
      <w:bookmarkStart w:id="4201" w:name="_Toc52548230"/>
      <w:bookmarkStart w:id="4202" w:name="_Toc52548760"/>
      <w:bookmarkStart w:id="4203" w:name="_Toc46486825"/>
      <w:bookmarkStart w:id="4204" w:name="_Toc90720006"/>
      <w:bookmarkStart w:id="4205" w:name="_Toc52547170"/>
      <w:bookmarkStart w:id="4206" w:name="_Toc27765466"/>
      <w:bookmarkStart w:id="4207" w:name="_Toc37681248"/>
      <w:bookmarkStart w:id="4208" w:name="_Toc52547700"/>
      <w:r>
        <w:t>7</w:t>
      </w:r>
      <w:r>
        <w:tab/>
        <w:t>Broadcast of assistance data</w:t>
      </w:r>
      <w:bookmarkEnd w:id="4201"/>
      <w:bookmarkEnd w:id="4202"/>
      <w:bookmarkEnd w:id="4203"/>
      <w:bookmarkEnd w:id="4204"/>
      <w:bookmarkEnd w:id="4205"/>
      <w:bookmarkEnd w:id="4206"/>
      <w:bookmarkEnd w:id="4207"/>
      <w:bookmarkEnd w:id="4208"/>
    </w:p>
    <w:p w14:paraId="32250421" w14:textId="77777777" w:rsidR="0023409A" w:rsidRDefault="007F1C8D">
      <w:pPr>
        <w:pStyle w:val="Heading2"/>
      </w:pPr>
      <w:bookmarkStart w:id="4209" w:name="_Toc37681249"/>
      <w:bookmarkStart w:id="4210" w:name="_Toc27765467"/>
      <w:bookmarkStart w:id="4211" w:name="_Toc52548761"/>
      <w:bookmarkStart w:id="4212" w:name="_Toc46486826"/>
      <w:bookmarkStart w:id="4213" w:name="_Toc52548231"/>
      <w:bookmarkStart w:id="4214" w:name="_Toc52547701"/>
      <w:bookmarkStart w:id="4215" w:name="_Toc90720007"/>
      <w:bookmarkStart w:id="4216" w:name="_Toc52547171"/>
      <w:r>
        <w:t>7.1</w:t>
      </w:r>
      <w:r>
        <w:tab/>
        <w:t>General</w:t>
      </w:r>
      <w:bookmarkEnd w:id="4209"/>
      <w:bookmarkEnd w:id="4210"/>
      <w:bookmarkEnd w:id="4211"/>
      <w:bookmarkEnd w:id="4212"/>
      <w:bookmarkEnd w:id="4213"/>
      <w:bookmarkEnd w:id="4214"/>
      <w:bookmarkEnd w:id="4215"/>
      <w:bookmarkEnd w:id="4216"/>
    </w:p>
    <w:p w14:paraId="511C3753" w14:textId="77777777" w:rsidR="0023409A" w:rsidRDefault="007F1C8D">
      <w:pPr>
        <w:keepNext/>
      </w:pPr>
      <w:r>
        <w:t xml:space="preserve">Broadcast of positioning assistance data is </w:t>
      </w:r>
      <w:r>
        <w:t>supported via Positioning System Information Blocks (posSIBs) as specified in TS 36.331 [12] or TS 38.331 [35]. The posSIBs are carried in RRC System Information (SI) messages (TS 36.331 [12] or TS 38.331 [35]).</w:t>
      </w:r>
    </w:p>
    <w:p w14:paraId="428343DE" w14:textId="77777777" w:rsidR="0023409A" w:rsidRDefault="007F1C8D">
      <w:pPr>
        <w:keepNext/>
      </w:pPr>
      <w:r>
        <w:t>For LTE RRC System Information (SI), a singl</w:t>
      </w:r>
      <w:r>
        <w:t xml:space="preserve">e </w:t>
      </w:r>
      <w:r>
        <w:rPr>
          <w:i/>
        </w:rPr>
        <w:t xml:space="preserve">SystemInformationBlockPos </w:t>
      </w:r>
      <w:r>
        <w:t xml:space="preserve">IE is defined in TS 36.331 [12] which is carried in IE </w:t>
      </w:r>
      <w:r>
        <w:rPr>
          <w:i/>
        </w:rPr>
        <w:t xml:space="preserve">PosSystemInformation-r15-IEs </w:t>
      </w:r>
      <w:r>
        <w:t>specified in TS 36.331 [12]. The mapping of positioning SIB type (</w:t>
      </w:r>
      <w:r>
        <w:rPr>
          <w:i/>
        </w:rPr>
        <w:t>posSibType</w:t>
      </w:r>
      <w:r>
        <w:t xml:space="preserve">) to assistance data carried in </w:t>
      </w:r>
      <w:r>
        <w:rPr>
          <w:i/>
        </w:rPr>
        <w:t xml:space="preserve">SystemInformationBlockPos </w:t>
      </w:r>
      <w:r>
        <w:t>is specifi</w:t>
      </w:r>
      <w:r>
        <w:t>ed in clause 7.2.</w:t>
      </w:r>
    </w:p>
    <w:p w14:paraId="40CF77E3" w14:textId="77777777" w:rsidR="0023409A" w:rsidRDefault="007F1C8D">
      <w:pPr>
        <w:keepNext/>
      </w:pPr>
      <w:r>
        <w:t xml:space="preserve">For NR RRC System Information (SI), a single </w:t>
      </w:r>
      <w:r>
        <w:rPr>
          <w:i/>
        </w:rPr>
        <w:t xml:space="preserve">SIBpos </w:t>
      </w:r>
      <w:r>
        <w:t xml:space="preserve">IE is defined in TS 38.331 [35] which is carried in IE </w:t>
      </w:r>
      <w:r>
        <w:rPr>
          <w:i/>
        </w:rPr>
        <w:t xml:space="preserve">PosSystemInformation-r16-IEs </w:t>
      </w:r>
      <w:r>
        <w:t>specified in TS 38.331 [35]. The mapping of positioning SIB type (</w:t>
      </w:r>
      <w:r>
        <w:rPr>
          <w:i/>
        </w:rPr>
        <w:t>posSibType</w:t>
      </w:r>
      <w:r>
        <w:t>) to assistance data carri</w:t>
      </w:r>
      <w:r>
        <w:t xml:space="preserve">ed in </w:t>
      </w:r>
      <w:r>
        <w:rPr>
          <w:i/>
        </w:rPr>
        <w:t xml:space="preserve">SIBpos </w:t>
      </w:r>
      <w:r>
        <w:t>is specified in clause 7.2.</w:t>
      </w:r>
    </w:p>
    <w:p w14:paraId="723709F1" w14:textId="77777777" w:rsidR="0023409A" w:rsidRDefault="007F1C8D">
      <w:pPr>
        <w:pStyle w:val="Heading2"/>
      </w:pPr>
      <w:bookmarkStart w:id="4217" w:name="_Toc46486827"/>
      <w:bookmarkStart w:id="4218" w:name="_Toc27765468"/>
      <w:bookmarkStart w:id="4219" w:name="_Toc37681250"/>
      <w:bookmarkStart w:id="4220" w:name="_Toc52547702"/>
      <w:bookmarkStart w:id="4221" w:name="_Toc52547172"/>
      <w:bookmarkStart w:id="4222" w:name="_Toc52548232"/>
      <w:bookmarkStart w:id="4223" w:name="_Toc90720008"/>
      <w:bookmarkStart w:id="4224" w:name="_Toc52548762"/>
      <w:r>
        <w:t>7.2</w:t>
      </w:r>
      <w:r>
        <w:tab/>
        <w:t xml:space="preserve">Mapping of </w:t>
      </w:r>
      <w:r>
        <w:rPr>
          <w:i/>
        </w:rPr>
        <w:t>posSibType</w:t>
      </w:r>
      <w:r>
        <w:t xml:space="preserve"> to assistance data element</w:t>
      </w:r>
      <w:bookmarkEnd w:id="4217"/>
      <w:bookmarkEnd w:id="4218"/>
      <w:bookmarkEnd w:id="4219"/>
      <w:bookmarkEnd w:id="4220"/>
      <w:bookmarkEnd w:id="4221"/>
      <w:bookmarkEnd w:id="4222"/>
      <w:bookmarkEnd w:id="4223"/>
      <w:bookmarkEnd w:id="4224"/>
    </w:p>
    <w:p w14:paraId="44855185" w14:textId="77777777" w:rsidR="0023409A" w:rsidRDefault="007F1C8D">
      <w:pPr>
        <w:keepNext/>
      </w:pPr>
      <w:r>
        <w:t xml:space="preserve">The supported </w:t>
      </w:r>
      <w:r>
        <w:rPr>
          <w:i/>
        </w:rPr>
        <w:t>posSibType</w:t>
      </w:r>
      <w:r>
        <w:t xml:space="preserve">'s are specified in Table 7.2-1. The GNSS Common and Generic Assistance Data IEs are defined in clause 6.5.2.2. The OTDOA Assistance Data </w:t>
      </w:r>
      <w:r>
        <w:t>IEs and NR DL-TDOA/DL-AoD Assistance Data IEs are defined in clause 7.4.2. The Barometric Assistance Data IEs are defined in clause 6.5.5.8. The TBS (based on MBS signals) Assistance Data IEs are defined in clause 6.5.4.8.</w:t>
      </w:r>
    </w:p>
    <w:p w14:paraId="4995359B" w14:textId="77777777" w:rsidR="0023409A" w:rsidRDefault="007F1C8D">
      <w:pPr>
        <w:pStyle w:val="TH"/>
      </w:pPr>
      <w:r>
        <w:t>Table 7.2-1: Mapping of posSibTyp</w:t>
      </w:r>
      <w:r>
        <w:t>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23409A" w14:paraId="5C4FB870" w14:textId="77777777">
        <w:trPr>
          <w:jc w:val="center"/>
        </w:trPr>
        <w:tc>
          <w:tcPr>
            <w:tcW w:w="2456" w:type="dxa"/>
            <w:shd w:val="clear" w:color="auto" w:fill="auto"/>
          </w:tcPr>
          <w:p w14:paraId="7C36506C" w14:textId="77777777" w:rsidR="0023409A" w:rsidRDefault="0023409A">
            <w:pPr>
              <w:pStyle w:val="TAH"/>
              <w:rPr>
                <w:lang w:eastAsia="ko-KR"/>
              </w:rPr>
            </w:pPr>
          </w:p>
        </w:tc>
        <w:tc>
          <w:tcPr>
            <w:tcW w:w="1710" w:type="dxa"/>
            <w:shd w:val="clear" w:color="auto" w:fill="auto"/>
          </w:tcPr>
          <w:p w14:paraId="4AB84CA0" w14:textId="77777777" w:rsidR="0023409A" w:rsidRDefault="007F1C8D">
            <w:pPr>
              <w:pStyle w:val="TAH"/>
              <w:rPr>
                <w:lang w:eastAsia="ko-KR"/>
              </w:rPr>
            </w:pPr>
            <w:r>
              <w:rPr>
                <w:i/>
                <w:lang w:eastAsia="ko-KR"/>
              </w:rPr>
              <w:t>posSibType</w:t>
            </w:r>
          </w:p>
        </w:tc>
        <w:tc>
          <w:tcPr>
            <w:tcW w:w="3545" w:type="dxa"/>
            <w:shd w:val="clear" w:color="auto" w:fill="auto"/>
          </w:tcPr>
          <w:p w14:paraId="1B6066AD" w14:textId="77777777" w:rsidR="0023409A" w:rsidRDefault="007F1C8D">
            <w:pPr>
              <w:pStyle w:val="TAH"/>
              <w:rPr>
                <w:i/>
                <w:snapToGrid w:val="0"/>
              </w:rPr>
            </w:pPr>
            <w:r>
              <w:rPr>
                <w:i/>
                <w:snapToGrid w:val="0"/>
              </w:rPr>
              <w:t>assistanceDataElement</w:t>
            </w:r>
          </w:p>
        </w:tc>
      </w:tr>
      <w:tr w:rsidR="0023409A" w14:paraId="47369859" w14:textId="77777777">
        <w:trPr>
          <w:jc w:val="center"/>
        </w:trPr>
        <w:tc>
          <w:tcPr>
            <w:tcW w:w="2456" w:type="dxa"/>
            <w:vMerge w:val="restart"/>
            <w:shd w:val="clear" w:color="auto" w:fill="auto"/>
          </w:tcPr>
          <w:p w14:paraId="7963865D" w14:textId="77777777" w:rsidR="0023409A" w:rsidRDefault="007F1C8D">
            <w:pPr>
              <w:pStyle w:val="TAL"/>
              <w:keepNext w:val="0"/>
              <w:keepLines w:val="0"/>
              <w:widowControl w:val="0"/>
              <w:rPr>
                <w:lang w:eastAsia="ko-KR"/>
              </w:rPr>
            </w:pPr>
            <w:r>
              <w:rPr>
                <w:lang w:eastAsia="ko-KR"/>
              </w:rPr>
              <w:t xml:space="preserve">GNSS Common Assistance Data (clause </w:t>
            </w:r>
            <w:r>
              <w:t>6.5.2.2)</w:t>
            </w:r>
          </w:p>
        </w:tc>
        <w:tc>
          <w:tcPr>
            <w:tcW w:w="1710" w:type="dxa"/>
            <w:shd w:val="clear" w:color="auto" w:fill="auto"/>
          </w:tcPr>
          <w:p w14:paraId="7A268A47" w14:textId="77777777" w:rsidR="0023409A" w:rsidRDefault="007F1C8D">
            <w:pPr>
              <w:pStyle w:val="TAL"/>
              <w:keepNext w:val="0"/>
              <w:keepLines w:val="0"/>
              <w:widowControl w:val="0"/>
              <w:rPr>
                <w:i/>
                <w:lang w:eastAsia="ko-KR"/>
              </w:rPr>
            </w:pPr>
            <w:r>
              <w:rPr>
                <w:i/>
                <w:lang w:eastAsia="ko-KR"/>
              </w:rPr>
              <w:t>posSibType1-1</w:t>
            </w:r>
          </w:p>
        </w:tc>
        <w:tc>
          <w:tcPr>
            <w:tcW w:w="3545" w:type="dxa"/>
            <w:shd w:val="clear" w:color="auto" w:fill="auto"/>
          </w:tcPr>
          <w:p w14:paraId="3393C699" w14:textId="77777777" w:rsidR="0023409A" w:rsidRDefault="007F1C8D">
            <w:pPr>
              <w:pStyle w:val="TAL"/>
              <w:keepNext w:val="0"/>
              <w:keepLines w:val="0"/>
              <w:widowControl w:val="0"/>
              <w:rPr>
                <w:i/>
                <w:lang w:eastAsia="ko-KR"/>
              </w:rPr>
            </w:pPr>
            <w:r>
              <w:rPr>
                <w:i/>
                <w:snapToGrid w:val="0"/>
              </w:rPr>
              <w:t>GNSS-ReferenceTime</w:t>
            </w:r>
          </w:p>
        </w:tc>
      </w:tr>
      <w:tr w:rsidR="0023409A" w14:paraId="3EB674B3" w14:textId="77777777">
        <w:trPr>
          <w:jc w:val="center"/>
        </w:trPr>
        <w:tc>
          <w:tcPr>
            <w:tcW w:w="2456" w:type="dxa"/>
            <w:vMerge/>
            <w:shd w:val="clear" w:color="auto" w:fill="auto"/>
          </w:tcPr>
          <w:p w14:paraId="147F7416" w14:textId="77777777" w:rsidR="0023409A" w:rsidRDefault="0023409A">
            <w:pPr>
              <w:pStyle w:val="TAL"/>
              <w:keepNext w:val="0"/>
              <w:keepLines w:val="0"/>
              <w:widowControl w:val="0"/>
              <w:rPr>
                <w:lang w:eastAsia="ko-KR"/>
              </w:rPr>
            </w:pPr>
          </w:p>
        </w:tc>
        <w:tc>
          <w:tcPr>
            <w:tcW w:w="1710" w:type="dxa"/>
            <w:shd w:val="clear" w:color="auto" w:fill="auto"/>
          </w:tcPr>
          <w:p w14:paraId="78953D17" w14:textId="77777777" w:rsidR="0023409A" w:rsidRDefault="007F1C8D">
            <w:pPr>
              <w:pStyle w:val="TAL"/>
              <w:keepNext w:val="0"/>
              <w:keepLines w:val="0"/>
              <w:widowControl w:val="0"/>
              <w:rPr>
                <w:i/>
                <w:lang w:eastAsia="ko-KR"/>
              </w:rPr>
            </w:pPr>
            <w:r>
              <w:rPr>
                <w:i/>
                <w:lang w:eastAsia="ko-KR"/>
              </w:rPr>
              <w:t>posSibType1-2</w:t>
            </w:r>
          </w:p>
        </w:tc>
        <w:tc>
          <w:tcPr>
            <w:tcW w:w="3545" w:type="dxa"/>
            <w:shd w:val="clear" w:color="auto" w:fill="auto"/>
          </w:tcPr>
          <w:p w14:paraId="1055980A" w14:textId="77777777" w:rsidR="0023409A" w:rsidRDefault="007F1C8D">
            <w:pPr>
              <w:pStyle w:val="TAL"/>
              <w:keepNext w:val="0"/>
              <w:keepLines w:val="0"/>
              <w:widowControl w:val="0"/>
              <w:rPr>
                <w:i/>
                <w:lang w:eastAsia="ko-KR"/>
              </w:rPr>
            </w:pPr>
            <w:r>
              <w:rPr>
                <w:i/>
                <w:snapToGrid w:val="0"/>
              </w:rPr>
              <w:t>GNSS-ReferenceLocation</w:t>
            </w:r>
          </w:p>
        </w:tc>
      </w:tr>
      <w:tr w:rsidR="0023409A" w14:paraId="1A4893A9" w14:textId="77777777">
        <w:trPr>
          <w:jc w:val="center"/>
        </w:trPr>
        <w:tc>
          <w:tcPr>
            <w:tcW w:w="2456" w:type="dxa"/>
            <w:vMerge/>
            <w:shd w:val="clear" w:color="auto" w:fill="auto"/>
          </w:tcPr>
          <w:p w14:paraId="78A7D249" w14:textId="77777777" w:rsidR="0023409A" w:rsidRDefault="0023409A">
            <w:pPr>
              <w:pStyle w:val="TAL"/>
              <w:keepNext w:val="0"/>
              <w:keepLines w:val="0"/>
              <w:widowControl w:val="0"/>
              <w:rPr>
                <w:lang w:eastAsia="ko-KR"/>
              </w:rPr>
            </w:pPr>
          </w:p>
        </w:tc>
        <w:tc>
          <w:tcPr>
            <w:tcW w:w="1710" w:type="dxa"/>
            <w:shd w:val="clear" w:color="auto" w:fill="auto"/>
          </w:tcPr>
          <w:p w14:paraId="593B43DD" w14:textId="77777777" w:rsidR="0023409A" w:rsidRDefault="007F1C8D">
            <w:pPr>
              <w:pStyle w:val="TAL"/>
              <w:keepNext w:val="0"/>
              <w:keepLines w:val="0"/>
              <w:widowControl w:val="0"/>
              <w:rPr>
                <w:i/>
                <w:lang w:eastAsia="ko-KR"/>
              </w:rPr>
            </w:pPr>
            <w:r>
              <w:rPr>
                <w:i/>
                <w:lang w:eastAsia="ko-KR"/>
              </w:rPr>
              <w:t>posSibType1-3</w:t>
            </w:r>
          </w:p>
        </w:tc>
        <w:tc>
          <w:tcPr>
            <w:tcW w:w="3545" w:type="dxa"/>
            <w:shd w:val="clear" w:color="auto" w:fill="auto"/>
          </w:tcPr>
          <w:p w14:paraId="51A74D2D" w14:textId="77777777" w:rsidR="0023409A" w:rsidRDefault="007F1C8D">
            <w:pPr>
              <w:pStyle w:val="TAL"/>
              <w:keepNext w:val="0"/>
              <w:keepLines w:val="0"/>
              <w:widowControl w:val="0"/>
              <w:rPr>
                <w:i/>
                <w:lang w:eastAsia="ko-KR"/>
              </w:rPr>
            </w:pPr>
            <w:r>
              <w:rPr>
                <w:i/>
                <w:snapToGrid w:val="0"/>
              </w:rPr>
              <w:t>GNSS-IonosphericModel</w:t>
            </w:r>
          </w:p>
        </w:tc>
      </w:tr>
      <w:tr w:rsidR="0023409A" w14:paraId="60BEA9CD" w14:textId="77777777">
        <w:trPr>
          <w:jc w:val="center"/>
        </w:trPr>
        <w:tc>
          <w:tcPr>
            <w:tcW w:w="2456" w:type="dxa"/>
            <w:vMerge/>
            <w:shd w:val="clear" w:color="auto" w:fill="auto"/>
          </w:tcPr>
          <w:p w14:paraId="6D558BD7" w14:textId="77777777" w:rsidR="0023409A" w:rsidRDefault="0023409A">
            <w:pPr>
              <w:pStyle w:val="TAL"/>
              <w:keepNext w:val="0"/>
              <w:keepLines w:val="0"/>
              <w:widowControl w:val="0"/>
              <w:rPr>
                <w:lang w:eastAsia="ko-KR"/>
              </w:rPr>
            </w:pPr>
          </w:p>
        </w:tc>
        <w:tc>
          <w:tcPr>
            <w:tcW w:w="1710" w:type="dxa"/>
            <w:shd w:val="clear" w:color="auto" w:fill="auto"/>
          </w:tcPr>
          <w:p w14:paraId="05E2A1F5" w14:textId="77777777" w:rsidR="0023409A" w:rsidRDefault="007F1C8D">
            <w:pPr>
              <w:pStyle w:val="TAL"/>
              <w:keepNext w:val="0"/>
              <w:keepLines w:val="0"/>
              <w:widowControl w:val="0"/>
              <w:rPr>
                <w:i/>
                <w:lang w:eastAsia="ko-KR"/>
              </w:rPr>
            </w:pPr>
            <w:r>
              <w:rPr>
                <w:i/>
                <w:lang w:eastAsia="ko-KR"/>
              </w:rPr>
              <w:t>posSibType1-4</w:t>
            </w:r>
          </w:p>
        </w:tc>
        <w:tc>
          <w:tcPr>
            <w:tcW w:w="3545" w:type="dxa"/>
            <w:shd w:val="clear" w:color="auto" w:fill="auto"/>
          </w:tcPr>
          <w:p w14:paraId="626BE861" w14:textId="77777777" w:rsidR="0023409A" w:rsidRDefault="007F1C8D">
            <w:pPr>
              <w:pStyle w:val="TAL"/>
              <w:keepNext w:val="0"/>
              <w:keepLines w:val="0"/>
              <w:widowControl w:val="0"/>
              <w:rPr>
                <w:i/>
                <w:lang w:eastAsia="ko-KR"/>
              </w:rPr>
            </w:pPr>
            <w:r>
              <w:rPr>
                <w:i/>
                <w:snapToGrid w:val="0"/>
              </w:rPr>
              <w:t>GNSS-EarthOrientationParameters</w:t>
            </w:r>
          </w:p>
        </w:tc>
      </w:tr>
      <w:tr w:rsidR="0023409A" w14:paraId="2EA4B8C1" w14:textId="77777777">
        <w:trPr>
          <w:jc w:val="center"/>
        </w:trPr>
        <w:tc>
          <w:tcPr>
            <w:tcW w:w="2456" w:type="dxa"/>
            <w:vMerge/>
            <w:shd w:val="clear" w:color="auto" w:fill="auto"/>
          </w:tcPr>
          <w:p w14:paraId="0D851224" w14:textId="77777777" w:rsidR="0023409A" w:rsidRDefault="0023409A">
            <w:pPr>
              <w:pStyle w:val="TAL"/>
              <w:keepNext w:val="0"/>
              <w:keepLines w:val="0"/>
              <w:widowControl w:val="0"/>
              <w:rPr>
                <w:lang w:eastAsia="ko-KR"/>
              </w:rPr>
            </w:pPr>
          </w:p>
        </w:tc>
        <w:tc>
          <w:tcPr>
            <w:tcW w:w="1710" w:type="dxa"/>
            <w:shd w:val="clear" w:color="auto" w:fill="auto"/>
          </w:tcPr>
          <w:p w14:paraId="45159B70" w14:textId="77777777" w:rsidR="0023409A" w:rsidRDefault="007F1C8D">
            <w:pPr>
              <w:pStyle w:val="TAL"/>
              <w:keepNext w:val="0"/>
              <w:keepLines w:val="0"/>
              <w:widowControl w:val="0"/>
              <w:rPr>
                <w:i/>
                <w:lang w:eastAsia="ko-KR"/>
              </w:rPr>
            </w:pPr>
            <w:r>
              <w:rPr>
                <w:i/>
                <w:lang w:eastAsia="ko-KR"/>
              </w:rPr>
              <w:t>posSibType1-5</w:t>
            </w:r>
          </w:p>
        </w:tc>
        <w:tc>
          <w:tcPr>
            <w:tcW w:w="3545" w:type="dxa"/>
            <w:shd w:val="clear" w:color="auto" w:fill="auto"/>
          </w:tcPr>
          <w:p w14:paraId="68F8DF8B" w14:textId="77777777" w:rsidR="0023409A" w:rsidRDefault="007F1C8D">
            <w:pPr>
              <w:pStyle w:val="TAL"/>
              <w:keepNext w:val="0"/>
              <w:keepLines w:val="0"/>
              <w:widowControl w:val="0"/>
              <w:rPr>
                <w:i/>
                <w:lang w:eastAsia="ko-KR"/>
              </w:rPr>
            </w:pPr>
            <w:r>
              <w:rPr>
                <w:i/>
                <w:lang w:eastAsia="ko-KR"/>
              </w:rPr>
              <w:t>GNSS-RTK-ReferenceStationInfo</w:t>
            </w:r>
          </w:p>
        </w:tc>
      </w:tr>
      <w:tr w:rsidR="0023409A" w14:paraId="6E1607D3" w14:textId="77777777">
        <w:trPr>
          <w:jc w:val="center"/>
        </w:trPr>
        <w:tc>
          <w:tcPr>
            <w:tcW w:w="2456" w:type="dxa"/>
            <w:vMerge/>
            <w:shd w:val="clear" w:color="auto" w:fill="auto"/>
          </w:tcPr>
          <w:p w14:paraId="0050951D" w14:textId="77777777" w:rsidR="0023409A" w:rsidRDefault="0023409A">
            <w:pPr>
              <w:pStyle w:val="TAL"/>
              <w:keepNext w:val="0"/>
              <w:keepLines w:val="0"/>
              <w:widowControl w:val="0"/>
              <w:rPr>
                <w:lang w:eastAsia="ko-KR"/>
              </w:rPr>
            </w:pPr>
          </w:p>
        </w:tc>
        <w:tc>
          <w:tcPr>
            <w:tcW w:w="1710" w:type="dxa"/>
            <w:shd w:val="clear" w:color="auto" w:fill="auto"/>
          </w:tcPr>
          <w:p w14:paraId="2E753A93" w14:textId="77777777" w:rsidR="0023409A" w:rsidRDefault="007F1C8D">
            <w:pPr>
              <w:pStyle w:val="TAL"/>
              <w:keepNext w:val="0"/>
              <w:keepLines w:val="0"/>
              <w:widowControl w:val="0"/>
              <w:rPr>
                <w:i/>
                <w:lang w:eastAsia="ko-KR"/>
              </w:rPr>
            </w:pPr>
            <w:r>
              <w:rPr>
                <w:i/>
                <w:lang w:eastAsia="ko-KR"/>
              </w:rPr>
              <w:t>posSibType1-6</w:t>
            </w:r>
          </w:p>
        </w:tc>
        <w:tc>
          <w:tcPr>
            <w:tcW w:w="3545" w:type="dxa"/>
            <w:shd w:val="clear" w:color="auto" w:fill="auto"/>
          </w:tcPr>
          <w:p w14:paraId="6254E65A" w14:textId="77777777" w:rsidR="0023409A" w:rsidRDefault="007F1C8D">
            <w:pPr>
              <w:pStyle w:val="TAL"/>
              <w:keepNext w:val="0"/>
              <w:keepLines w:val="0"/>
              <w:widowControl w:val="0"/>
              <w:rPr>
                <w:i/>
                <w:lang w:eastAsia="ko-KR"/>
              </w:rPr>
            </w:pPr>
            <w:r>
              <w:rPr>
                <w:i/>
                <w:lang w:eastAsia="ko-KR"/>
              </w:rPr>
              <w:t>GNSS-RTK-CommonObservationInfo</w:t>
            </w:r>
          </w:p>
        </w:tc>
      </w:tr>
      <w:tr w:rsidR="0023409A" w14:paraId="1CF9AA3D" w14:textId="77777777">
        <w:trPr>
          <w:jc w:val="center"/>
        </w:trPr>
        <w:tc>
          <w:tcPr>
            <w:tcW w:w="2456" w:type="dxa"/>
            <w:vMerge/>
            <w:shd w:val="clear" w:color="auto" w:fill="auto"/>
          </w:tcPr>
          <w:p w14:paraId="5E371087" w14:textId="77777777" w:rsidR="0023409A" w:rsidRDefault="0023409A">
            <w:pPr>
              <w:pStyle w:val="TAL"/>
              <w:keepNext w:val="0"/>
              <w:keepLines w:val="0"/>
              <w:widowControl w:val="0"/>
              <w:rPr>
                <w:lang w:eastAsia="ko-KR"/>
              </w:rPr>
            </w:pPr>
          </w:p>
        </w:tc>
        <w:tc>
          <w:tcPr>
            <w:tcW w:w="1710" w:type="dxa"/>
            <w:shd w:val="clear" w:color="auto" w:fill="auto"/>
          </w:tcPr>
          <w:p w14:paraId="0181F406" w14:textId="77777777" w:rsidR="0023409A" w:rsidRDefault="007F1C8D">
            <w:pPr>
              <w:pStyle w:val="TAL"/>
              <w:keepNext w:val="0"/>
              <w:keepLines w:val="0"/>
              <w:widowControl w:val="0"/>
              <w:rPr>
                <w:i/>
                <w:lang w:eastAsia="ko-KR"/>
              </w:rPr>
            </w:pPr>
            <w:r>
              <w:rPr>
                <w:i/>
                <w:lang w:eastAsia="ko-KR"/>
              </w:rPr>
              <w:t>posSibType1-7</w:t>
            </w:r>
          </w:p>
        </w:tc>
        <w:tc>
          <w:tcPr>
            <w:tcW w:w="3545" w:type="dxa"/>
            <w:shd w:val="clear" w:color="auto" w:fill="auto"/>
          </w:tcPr>
          <w:p w14:paraId="717B29A6" w14:textId="77777777" w:rsidR="0023409A" w:rsidRDefault="007F1C8D">
            <w:pPr>
              <w:pStyle w:val="TAL"/>
              <w:keepNext w:val="0"/>
              <w:keepLines w:val="0"/>
              <w:widowControl w:val="0"/>
              <w:rPr>
                <w:i/>
                <w:lang w:eastAsia="ko-KR"/>
              </w:rPr>
            </w:pPr>
            <w:r>
              <w:rPr>
                <w:i/>
                <w:lang w:eastAsia="ko-KR"/>
              </w:rPr>
              <w:t>GNSS-RTK-AuxiliaryStationData</w:t>
            </w:r>
          </w:p>
        </w:tc>
      </w:tr>
      <w:tr w:rsidR="0023409A" w14:paraId="7A7830F1" w14:textId="77777777">
        <w:trPr>
          <w:jc w:val="center"/>
        </w:trPr>
        <w:tc>
          <w:tcPr>
            <w:tcW w:w="2456" w:type="dxa"/>
            <w:vMerge/>
            <w:shd w:val="clear" w:color="auto" w:fill="auto"/>
          </w:tcPr>
          <w:p w14:paraId="31049897" w14:textId="77777777" w:rsidR="0023409A" w:rsidRDefault="0023409A">
            <w:pPr>
              <w:pStyle w:val="TAL"/>
              <w:keepNext w:val="0"/>
              <w:keepLines w:val="0"/>
              <w:widowControl w:val="0"/>
              <w:rPr>
                <w:lang w:eastAsia="ko-KR"/>
              </w:rPr>
            </w:pPr>
          </w:p>
        </w:tc>
        <w:tc>
          <w:tcPr>
            <w:tcW w:w="1710" w:type="dxa"/>
            <w:shd w:val="clear" w:color="auto" w:fill="auto"/>
          </w:tcPr>
          <w:p w14:paraId="185E95B3" w14:textId="77777777" w:rsidR="0023409A" w:rsidRDefault="007F1C8D">
            <w:pPr>
              <w:pStyle w:val="TAL"/>
              <w:keepNext w:val="0"/>
              <w:keepLines w:val="0"/>
              <w:widowControl w:val="0"/>
              <w:rPr>
                <w:i/>
                <w:lang w:eastAsia="ko-KR"/>
              </w:rPr>
            </w:pPr>
            <w:r>
              <w:rPr>
                <w:i/>
                <w:lang w:eastAsia="ko-KR"/>
              </w:rPr>
              <w:t>posSibType1-8</w:t>
            </w:r>
          </w:p>
        </w:tc>
        <w:tc>
          <w:tcPr>
            <w:tcW w:w="3545" w:type="dxa"/>
            <w:shd w:val="clear" w:color="auto" w:fill="auto"/>
          </w:tcPr>
          <w:p w14:paraId="7FA1BA62" w14:textId="77777777" w:rsidR="0023409A" w:rsidRDefault="007F1C8D">
            <w:pPr>
              <w:pStyle w:val="TAL"/>
              <w:keepNext w:val="0"/>
              <w:keepLines w:val="0"/>
              <w:widowControl w:val="0"/>
              <w:rPr>
                <w:i/>
                <w:lang w:eastAsia="ko-KR"/>
              </w:rPr>
            </w:pPr>
            <w:r>
              <w:rPr>
                <w:i/>
                <w:snapToGrid w:val="0"/>
              </w:rPr>
              <w:t>GNSS-SSR-CorrectionPoints</w:t>
            </w:r>
          </w:p>
        </w:tc>
      </w:tr>
      <w:tr w:rsidR="0023409A" w14:paraId="73FEA377" w14:textId="77777777">
        <w:trPr>
          <w:jc w:val="center"/>
        </w:trPr>
        <w:tc>
          <w:tcPr>
            <w:tcW w:w="2456" w:type="dxa"/>
            <w:vMerge/>
            <w:shd w:val="clear" w:color="auto" w:fill="auto"/>
          </w:tcPr>
          <w:p w14:paraId="6FFA8AC1" w14:textId="77777777" w:rsidR="0023409A" w:rsidRDefault="0023409A">
            <w:pPr>
              <w:pStyle w:val="TAL"/>
              <w:keepNext w:val="0"/>
              <w:keepLines w:val="0"/>
              <w:widowControl w:val="0"/>
              <w:rPr>
                <w:lang w:eastAsia="ko-KR"/>
              </w:rPr>
            </w:pPr>
          </w:p>
        </w:tc>
        <w:tc>
          <w:tcPr>
            <w:tcW w:w="1710" w:type="dxa"/>
            <w:shd w:val="clear" w:color="auto" w:fill="auto"/>
          </w:tcPr>
          <w:p w14:paraId="79A9FC08" w14:textId="77777777" w:rsidR="0023409A" w:rsidRDefault="007F1C8D">
            <w:pPr>
              <w:pStyle w:val="TAL"/>
              <w:keepNext w:val="0"/>
              <w:keepLines w:val="0"/>
              <w:widowControl w:val="0"/>
              <w:rPr>
                <w:i/>
                <w:lang w:eastAsia="ko-KR"/>
              </w:rPr>
            </w:pPr>
            <w:r>
              <w:rPr>
                <w:i/>
                <w:lang w:eastAsia="ko-KR"/>
              </w:rPr>
              <w:t>posSibType1-9</w:t>
            </w:r>
          </w:p>
        </w:tc>
        <w:tc>
          <w:tcPr>
            <w:tcW w:w="3545" w:type="dxa"/>
            <w:shd w:val="clear" w:color="auto" w:fill="auto"/>
          </w:tcPr>
          <w:p w14:paraId="0936AABB" w14:textId="77777777" w:rsidR="0023409A" w:rsidRDefault="007F1C8D">
            <w:pPr>
              <w:pStyle w:val="TAL"/>
              <w:keepNext w:val="0"/>
              <w:keepLines w:val="0"/>
              <w:widowControl w:val="0"/>
              <w:rPr>
                <w:i/>
                <w:snapToGrid w:val="0"/>
              </w:rPr>
            </w:pPr>
            <w:r>
              <w:rPr>
                <w:i/>
                <w:snapToGrid w:val="0"/>
              </w:rPr>
              <w:t>GNSS-Integrity-</w:t>
            </w:r>
            <w:commentRangeStart w:id="4225"/>
            <w:r>
              <w:rPr>
                <w:i/>
                <w:snapToGrid w:val="0"/>
              </w:rPr>
              <w:t>ServiceParameters</w:t>
            </w:r>
            <w:commentRangeEnd w:id="4225"/>
            <w:r>
              <w:rPr>
                <w:rStyle w:val="CommentReference"/>
                <w:rFonts w:ascii="Times New Roman" w:hAnsi="Times New Roman"/>
              </w:rPr>
              <w:commentReference w:id="4225"/>
            </w:r>
          </w:p>
        </w:tc>
      </w:tr>
      <w:tr w:rsidR="0023409A" w14:paraId="179EF4C4" w14:textId="77777777">
        <w:trPr>
          <w:jc w:val="center"/>
        </w:trPr>
        <w:tc>
          <w:tcPr>
            <w:tcW w:w="2456" w:type="dxa"/>
            <w:vMerge/>
            <w:shd w:val="clear" w:color="auto" w:fill="auto"/>
          </w:tcPr>
          <w:p w14:paraId="0AD209E4" w14:textId="77777777" w:rsidR="0023409A" w:rsidRDefault="0023409A">
            <w:pPr>
              <w:pStyle w:val="TAL"/>
              <w:keepNext w:val="0"/>
              <w:keepLines w:val="0"/>
              <w:widowControl w:val="0"/>
              <w:rPr>
                <w:lang w:eastAsia="ko-KR"/>
              </w:rPr>
            </w:pPr>
          </w:p>
        </w:tc>
        <w:tc>
          <w:tcPr>
            <w:tcW w:w="1710" w:type="dxa"/>
            <w:shd w:val="clear" w:color="auto" w:fill="auto"/>
          </w:tcPr>
          <w:p w14:paraId="36D21478" w14:textId="77777777" w:rsidR="0023409A" w:rsidRDefault="007F1C8D">
            <w:pPr>
              <w:pStyle w:val="TAL"/>
              <w:keepNext w:val="0"/>
              <w:keepLines w:val="0"/>
              <w:widowControl w:val="0"/>
              <w:rPr>
                <w:i/>
                <w:lang w:eastAsia="ko-KR"/>
              </w:rPr>
            </w:pPr>
            <w:r>
              <w:rPr>
                <w:i/>
                <w:lang w:eastAsia="ko-KR"/>
              </w:rPr>
              <w:t>posSibType1-10</w:t>
            </w:r>
          </w:p>
        </w:tc>
        <w:tc>
          <w:tcPr>
            <w:tcW w:w="3545" w:type="dxa"/>
            <w:shd w:val="clear" w:color="auto" w:fill="auto"/>
          </w:tcPr>
          <w:p w14:paraId="3468129E" w14:textId="77777777" w:rsidR="0023409A" w:rsidRDefault="007F1C8D">
            <w:pPr>
              <w:pStyle w:val="TAL"/>
              <w:keepNext w:val="0"/>
              <w:keepLines w:val="0"/>
              <w:widowControl w:val="0"/>
              <w:rPr>
                <w:i/>
                <w:snapToGrid w:val="0"/>
              </w:rPr>
            </w:pPr>
            <w:r>
              <w:rPr>
                <w:i/>
                <w:snapToGrid w:val="0"/>
              </w:rPr>
              <w:t>GNSS-Integrity-ServiceAlert</w:t>
            </w:r>
          </w:p>
        </w:tc>
      </w:tr>
      <w:tr w:rsidR="0023409A" w14:paraId="10813C49" w14:textId="77777777">
        <w:trPr>
          <w:jc w:val="center"/>
        </w:trPr>
        <w:tc>
          <w:tcPr>
            <w:tcW w:w="2456" w:type="dxa"/>
            <w:vMerge w:val="restart"/>
            <w:shd w:val="clear" w:color="auto" w:fill="auto"/>
          </w:tcPr>
          <w:p w14:paraId="4820D3FA" w14:textId="77777777" w:rsidR="0023409A" w:rsidRDefault="007F1C8D">
            <w:pPr>
              <w:pStyle w:val="TAL"/>
              <w:keepNext w:val="0"/>
              <w:keepLines w:val="0"/>
              <w:widowControl w:val="0"/>
            </w:pPr>
            <w:r>
              <w:rPr>
                <w:lang w:eastAsia="ko-KR"/>
              </w:rPr>
              <w:t xml:space="preserve">GNSS Generic Assistance Data (clause </w:t>
            </w:r>
            <w:r>
              <w:t>6.5.2.2)</w:t>
            </w:r>
          </w:p>
        </w:tc>
        <w:tc>
          <w:tcPr>
            <w:tcW w:w="1710" w:type="dxa"/>
            <w:shd w:val="clear" w:color="auto" w:fill="auto"/>
          </w:tcPr>
          <w:p w14:paraId="2E70F051" w14:textId="77777777" w:rsidR="0023409A" w:rsidRDefault="007F1C8D">
            <w:pPr>
              <w:pStyle w:val="TAL"/>
              <w:keepNext w:val="0"/>
              <w:keepLines w:val="0"/>
              <w:widowControl w:val="0"/>
              <w:rPr>
                <w:i/>
                <w:lang w:eastAsia="ko-KR"/>
              </w:rPr>
            </w:pPr>
            <w:r>
              <w:rPr>
                <w:i/>
                <w:lang w:eastAsia="ko-KR"/>
              </w:rPr>
              <w:t>posSibType2-1</w:t>
            </w:r>
          </w:p>
        </w:tc>
        <w:tc>
          <w:tcPr>
            <w:tcW w:w="3545" w:type="dxa"/>
            <w:shd w:val="clear" w:color="auto" w:fill="auto"/>
          </w:tcPr>
          <w:p w14:paraId="3DC02CBE" w14:textId="77777777" w:rsidR="0023409A" w:rsidRDefault="007F1C8D">
            <w:pPr>
              <w:pStyle w:val="TAL"/>
              <w:keepNext w:val="0"/>
              <w:keepLines w:val="0"/>
              <w:widowControl w:val="0"/>
              <w:rPr>
                <w:i/>
                <w:lang w:eastAsia="ko-KR"/>
              </w:rPr>
            </w:pPr>
            <w:r>
              <w:rPr>
                <w:i/>
                <w:snapToGrid w:val="0"/>
              </w:rPr>
              <w:t>GNSS-TimeModelList</w:t>
            </w:r>
          </w:p>
        </w:tc>
      </w:tr>
      <w:tr w:rsidR="0023409A" w14:paraId="36EFF89D" w14:textId="77777777">
        <w:trPr>
          <w:jc w:val="center"/>
        </w:trPr>
        <w:tc>
          <w:tcPr>
            <w:tcW w:w="2456" w:type="dxa"/>
            <w:vMerge/>
            <w:shd w:val="clear" w:color="auto" w:fill="auto"/>
          </w:tcPr>
          <w:p w14:paraId="48F26608" w14:textId="77777777" w:rsidR="0023409A" w:rsidRDefault="0023409A">
            <w:pPr>
              <w:pStyle w:val="TAL"/>
              <w:keepNext w:val="0"/>
              <w:keepLines w:val="0"/>
              <w:widowControl w:val="0"/>
              <w:rPr>
                <w:lang w:eastAsia="ko-KR"/>
              </w:rPr>
            </w:pPr>
          </w:p>
        </w:tc>
        <w:tc>
          <w:tcPr>
            <w:tcW w:w="1710" w:type="dxa"/>
            <w:shd w:val="clear" w:color="auto" w:fill="auto"/>
          </w:tcPr>
          <w:p w14:paraId="16410C83" w14:textId="77777777" w:rsidR="0023409A" w:rsidRDefault="007F1C8D">
            <w:pPr>
              <w:pStyle w:val="TAL"/>
              <w:keepNext w:val="0"/>
              <w:keepLines w:val="0"/>
              <w:widowControl w:val="0"/>
              <w:rPr>
                <w:i/>
                <w:lang w:eastAsia="ko-KR"/>
              </w:rPr>
            </w:pPr>
            <w:r>
              <w:rPr>
                <w:i/>
                <w:lang w:eastAsia="ko-KR"/>
              </w:rPr>
              <w:t>posSibType2-2</w:t>
            </w:r>
          </w:p>
        </w:tc>
        <w:tc>
          <w:tcPr>
            <w:tcW w:w="3545" w:type="dxa"/>
            <w:shd w:val="clear" w:color="auto" w:fill="auto"/>
          </w:tcPr>
          <w:p w14:paraId="5889BBA1" w14:textId="77777777" w:rsidR="0023409A" w:rsidRDefault="007F1C8D">
            <w:pPr>
              <w:pStyle w:val="TAL"/>
              <w:keepNext w:val="0"/>
              <w:keepLines w:val="0"/>
              <w:widowControl w:val="0"/>
              <w:rPr>
                <w:i/>
                <w:lang w:eastAsia="ko-KR"/>
              </w:rPr>
            </w:pPr>
            <w:r>
              <w:rPr>
                <w:i/>
                <w:snapToGrid w:val="0"/>
              </w:rPr>
              <w:t>GNSS-DifferentialCorrections</w:t>
            </w:r>
          </w:p>
        </w:tc>
      </w:tr>
      <w:tr w:rsidR="0023409A" w14:paraId="7DBE378C" w14:textId="77777777">
        <w:trPr>
          <w:jc w:val="center"/>
        </w:trPr>
        <w:tc>
          <w:tcPr>
            <w:tcW w:w="2456" w:type="dxa"/>
            <w:vMerge/>
            <w:shd w:val="clear" w:color="auto" w:fill="auto"/>
          </w:tcPr>
          <w:p w14:paraId="2F2172CE" w14:textId="77777777" w:rsidR="0023409A" w:rsidRDefault="0023409A">
            <w:pPr>
              <w:pStyle w:val="TAL"/>
              <w:keepNext w:val="0"/>
              <w:keepLines w:val="0"/>
              <w:widowControl w:val="0"/>
              <w:rPr>
                <w:lang w:eastAsia="ko-KR"/>
              </w:rPr>
            </w:pPr>
          </w:p>
        </w:tc>
        <w:tc>
          <w:tcPr>
            <w:tcW w:w="1710" w:type="dxa"/>
            <w:shd w:val="clear" w:color="auto" w:fill="auto"/>
          </w:tcPr>
          <w:p w14:paraId="313E2586" w14:textId="77777777" w:rsidR="0023409A" w:rsidRDefault="007F1C8D">
            <w:pPr>
              <w:pStyle w:val="TAL"/>
              <w:keepNext w:val="0"/>
              <w:keepLines w:val="0"/>
              <w:widowControl w:val="0"/>
              <w:rPr>
                <w:i/>
                <w:lang w:eastAsia="ko-KR"/>
              </w:rPr>
            </w:pPr>
            <w:bookmarkStart w:id="4226" w:name="_Hlk505571245"/>
            <w:r>
              <w:rPr>
                <w:i/>
                <w:lang w:eastAsia="ko-KR"/>
              </w:rPr>
              <w:t>posSibType2-3</w:t>
            </w:r>
            <w:bookmarkEnd w:id="4226"/>
          </w:p>
        </w:tc>
        <w:tc>
          <w:tcPr>
            <w:tcW w:w="3545" w:type="dxa"/>
            <w:shd w:val="clear" w:color="auto" w:fill="auto"/>
          </w:tcPr>
          <w:p w14:paraId="3832539B" w14:textId="77777777" w:rsidR="0023409A" w:rsidRDefault="007F1C8D">
            <w:pPr>
              <w:pStyle w:val="TAL"/>
              <w:keepNext w:val="0"/>
              <w:keepLines w:val="0"/>
              <w:widowControl w:val="0"/>
              <w:rPr>
                <w:i/>
                <w:lang w:eastAsia="ko-KR"/>
              </w:rPr>
            </w:pPr>
            <w:r>
              <w:rPr>
                <w:i/>
                <w:snapToGrid w:val="0"/>
              </w:rPr>
              <w:t>GNSS-NavigationModel</w:t>
            </w:r>
          </w:p>
        </w:tc>
      </w:tr>
      <w:tr w:rsidR="0023409A" w14:paraId="789354CA" w14:textId="77777777">
        <w:trPr>
          <w:jc w:val="center"/>
        </w:trPr>
        <w:tc>
          <w:tcPr>
            <w:tcW w:w="2456" w:type="dxa"/>
            <w:vMerge/>
            <w:shd w:val="clear" w:color="auto" w:fill="auto"/>
          </w:tcPr>
          <w:p w14:paraId="0565F8B0" w14:textId="77777777" w:rsidR="0023409A" w:rsidRDefault="0023409A">
            <w:pPr>
              <w:pStyle w:val="TAL"/>
              <w:keepNext w:val="0"/>
              <w:keepLines w:val="0"/>
              <w:widowControl w:val="0"/>
              <w:rPr>
                <w:lang w:eastAsia="ko-KR"/>
              </w:rPr>
            </w:pPr>
          </w:p>
        </w:tc>
        <w:tc>
          <w:tcPr>
            <w:tcW w:w="1710" w:type="dxa"/>
            <w:shd w:val="clear" w:color="auto" w:fill="auto"/>
          </w:tcPr>
          <w:p w14:paraId="3402311C" w14:textId="77777777" w:rsidR="0023409A" w:rsidRDefault="007F1C8D">
            <w:pPr>
              <w:pStyle w:val="TAL"/>
              <w:keepNext w:val="0"/>
              <w:keepLines w:val="0"/>
              <w:widowControl w:val="0"/>
              <w:rPr>
                <w:i/>
                <w:lang w:eastAsia="ko-KR"/>
              </w:rPr>
            </w:pPr>
            <w:r>
              <w:rPr>
                <w:i/>
                <w:lang w:eastAsia="ko-KR"/>
              </w:rPr>
              <w:t>posSibType2-4</w:t>
            </w:r>
          </w:p>
        </w:tc>
        <w:tc>
          <w:tcPr>
            <w:tcW w:w="3545" w:type="dxa"/>
            <w:shd w:val="clear" w:color="auto" w:fill="auto"/>
          </w:tcPr>
          <w:p w14:paraId="5322C95A" w14:textId="77777777" w:rsidR="0023409A" w:rsidRDefault="007F1C8D">
            <w:pPr>
              <w:pStyle w:val="TAL"/>
              <w:keepNext w:val="0"/>
              <w:keepLines w:val="0"/>
              <w:widowControl w:val="0"/>
              <w:rPr>
                <w:i/>
                <w:lang w:eastAsia="ko-KR"/>
              </w:rPr>
            </w:pPr>
            <w:r>
              <w:rPr>
                <w:i/>
                <w:snapToGrid w:val="0"/>
              </w:rPr>
              <w:t>GNSS-RealTimeIntegrity</w:t>
            </w:r>
          </w:p>
        </w:tc>
      </w:tr>
      <w:tr w:rsidR="0023409A" w14:paraId="138A717D" w14:textId="77777777">
        <w:trPr>
          <w:jc w:val="center"/>
        </w:trPr>
        <w:tc>
          <w:tcPr>
            <w:tcW w:w="2456" w:type="dxa"/>
            <w:vMerge/>
            <w:shd w:val="clear" w:color="auto" w:fill="auto"/>
          </w:tcPr>
          <w:p w14:paraId="4728B415" w14:textId="77777777" w:rsidR="0023409A" w:rsidRDefault="0023409A">
            <w:pPr>
              <w:pStyle w:val="TAL"/>
              <w:keepNext w:val="0"/>
              <w:keepLines w:val="0"/>
              <w:widowControl w:val="0"/>
              <w:rPr>
                <w:lang w:eastAsia="ko-KR"/>
              </w:rPr>
            </w:pPr>
          </w:p>
        </w:tc>
        <w:tc>
          <w:tcPr>
            <w:tcW w:w="1710" w:type="dxa"/>
            <w:shd w:val="clear" w:color="auto" w:fill="auto"/>
          </w:tcPr>
          <w:p w14:paraId="7F915647" w14:textId="77777777" w:rsidR="0023409A" w:rsidRDefault="007F1C8D">
            <w:pPr>
              <w:pStyle w:val="TAL"/>
              <w:keepNext w:val="0"/>
              <w:keepLines w:val="0"/>
              <w:widowControl w:val="0"/>
              <w:rPr>
                <w:i/>
                <w:lang w:eastAsia="ko-KR"/>
              </w:rPr>
            </w:pPr>
            <w:r>
              <w:rPr>
                <w:i/>
                <w:lang w:eastAsia="ko-KR"/>
              </w:rPr>
              <w:t>posSibType2-5</w:t>
            </w:r>
          </w:p>
        </w:tc>
        <w:tc>
          <w:tcPr>
            <w:tcW w:w="3545" w:type="dxa"/>
            <w:shd w:val="clear" w:color="auto" w:fill="auto"/>
          </w:tcPr>
          <w:p w14:paraId="05A7DB08" w14:textId="77777777" w:rsidR="0023409A" w:rsidRDefault="007F1C8D">
            <w:pPr>
              <w:pStyle w:val="TAL"/>
              <w:keepNext w:val="0"/>
              <w:keepLines w:val="0"/>
              <w:widowControl w:val="0"/>
              <w:rPr>
                <w:i/>
                <w:lang w:eastAsia="ko-KR"/>
              </w:rPr>
            </w:pPr>
            <w:r>
              <w:rPr>
                <w:i/>
                <w:snapToGrid w:val="0"/>
              </w:rPr>
              <w:t>GNSS-DataBitAssistance</w:t>
            </w:r>
          </w:p>
        </w:tc>
      </w:tr>
      <w:tr w:rsidR="0023409A" w14:paraId="7E2CD284" w14:textId="77777777">
        <w:trPr>
          <w:jc w:val="center"/>
        </w:trPr>
        <w:tc>
          <w:tcPr>
            <w:tcW w:w="2456" w:type="dxa"/>
            <w:vMerge/>
            <w:shd w:val="clear" w:color="auto" w:fill="auto"/>
          </w:tcPr>
          <w:p w14:paraId="41308900" w14:textId="77777777" w:rsidR="0023409A" w:rsidRDefault="0023409A">
            <w:pPr>
              <w:pStyle w:val="TAL"/>
              <w:keepNext w:val="0"/>
              <w:keepLines w:val="0"/>
              <w:widowControl w:val="0"/>
              <w:rPr>
                <w:lang w:eastAsia="ko-KR"/>
              </w:rPr>
            </w:pPr>
          </w:p>
        </w:tc>
        <w:tc>
          <w:tcPr>
            <w:tcW w:w="1710" w:type="dxa"/>
            <w:shd w:val="clear" w:color="auto" w:fill="auto"/>
          </w:tcPr>
          <w:p w14:paraId="7E048E80" w14:textId="77777777" w:rsidR="0023409A" w:rsidRDefault="007F1C8D">
            <w:pPr>
              <w:pStyle w:val="TAL"/>
              <w:keepNext w:val="0"/>
              <w:keepLines w:val="0"/>
              <w:widowControl w:val="0"/>
              <w:rPr>
                <w:i/>
                <w:lang w:eastAsia="ko-KR"/>
              </w:rPr>
            </w:pPr>
            <w:r>
              <w:rPr>
                <w:i/>
                <w:lang w:eastAsia="ko-KR"/>
              </w:rPr>
              <w:t>posSibType2-6</w:t>
            </w:r>
          </w:p>
        </w:tc>
        <w:tc>
          <w:tcPr>
            <w:tcW w:w="3545" w:type="dxa"/>
            <w:shd w:val="clear" w:color="auto" w:fill="auto"/>
          </w:tcPr>
          <w:p w14:paraId="0FDBCBF9" w14:textId="77777777" w:rsidR="0023409A" w:rsidRDefault="007F1C8D">
            <w:pPr>
              <w:pStyle w:val="TAL"/>
              <w:keepNext w:val="0"/>
              <w:keepLines w:val="0"/>
              <w:widowControl w:val="0"/>
              <w:rPr>
                <w:i/>
                <w:lang w:eastAsia="ko-KR"/>
              </w:rPr>
            </w:pPr>
            <w:r>
              <w:rPr>
                <w:i/>
                <w:snapToGrid w:val="0"/>
              </w:rPr>
              <w:t>GNSS-AcquisitionAssistance</w:t>
            </w:r>
          </w:p>
        </w:tc>
      </w:tr>
      <w:tr w:rsidR="0023409A" w14:paraId="21E96D5A" w14:textId="77777777">
        <w:trPr>
          <w:jc w:val="center"/>
        </w:trPr>
        <w:tc>
          <w:tcPr>
            <w:tcW w:w="2456" w:type="dxa"/>
            <w:vMerge/>
            <w:shd w:val="clear" w:color="auto" w:fill="auto"/>
          </w:tcPr>
          <w:p w14:paraId="18950199" w14:textId="77777777" w:rsidR="0023409A" w:rsidRDefault="0023409A">
            <w:pPr>
              <w:pStyle w:val="TAL"/>
              <w:keepNext w:val="0"/>
              <w:keepLines w:val="0"/>
              <w:widowControl w:val="0"/>
              <w:rPr>
                <w:lang w:eastAsia="ko-KR"/>
              </w:rPr>
            </w:pPr>
          </w:p>
        </w:tc>
        <w:tc>
          <w:tcPr>
            <w:tcW w:w="1710" w:type="dxa"/>
            <w:shd w:val="clear" w:color="auto" w:fill="auto"/>
          </w:tcPr>
          <w:p w14:paraId="276B16F0" w14:textId="77777777" w:rsidR="0023409A" w:rsidRDefault="007F1C8D">
            <w:pPr>
              <w:pStyle w:val="TAL"/>
              <w:keepNext w:val="0"/>
              <w:keepLines w:val="0"/>
              <w:widowControl w:val="0"/>
              <w:rPr>
                <w:i/>
                <w:lang w:eastAsia="ko-KR"/>
              </w:rPr>
            </w:pPr>
            <w:r>
              <w:rPr>
                <w:i/>
                <w:lang w:eastAsia="ko-KR"/>
              </w:rPr>
              <w:t>posSibType2-7</w:t>
            </w:r>
          </w:p>
        </w:tc>
        <w:tc>
          <w:tcPr>
            <w:tcW w:w="3545" w:type="dxa"/>
            <w:shd w:val="clear" w:color="auto" w:fill="auto"/>
          </w:tcPr>
          <w:p w14:paraId="525BAC2F" w14:textId="77777777" w:rsidR="0023409A" w:rsidRDefault="007F1C8D">
            <w:pPr>
              <w:pStyle w:val="TAL"/>
              <w:keepNext w:val="0"/>
              <w:keepLines w:val="0"/>
              <w:widowControl w:val="0"/>
              <w:rPr>
                <w:i/>
                <w:lang w:eastAsia="ko-KR"/>
              </w:rPr>
            </w:pPr>
            <w:r>
              <w:rPr>
                <w:i/>
                <w:snapToGrid w:val="0"/>
              </w:rPr>
              <w:t>GNSS-Almanac</w:t>
            </w:r>
          </w:p>
        </w:tc>
      </w:tr>
      <w:tr w:rsidR="0023409A" w14:paraId="04663AFE" w14:textId="77777777">
        <w:trPr>
          <w:jc w:val="center"/>
        </w:trPr>
        <w:tc>
          <w:tcPr>
            <w:tcW w:w="2456" w:type="dxa"/>
            <w:vMerge/>
            <w:shd w:val="clear" w:color="auto" w:fill="auto"/>
          </w:tcPr>
          <w:p w14:paraId="1314ED37" w14:textId="77777777" w:rsidR="0023409A" w:rsidRDefault="0023409A">
            <w:pPr>
              <w:pStyle w:val="TAL"/>
              <w:keepNext w:val="0"/>
              <w:keepLines w:val="0"/>
              <w:widowControl w:val="0"/>
              <w:rPr>
                <w:lang w:eastAsia="ko-KR"/>
              </w:rPr>
            </w:pPr>
          </w:p>
        </w:tc>
        <w:tc>
          <w:tcPr>
            <w:tcW w:w="1710" w:type="dxa"/>
            <w:shd w:val="clear" w:color="auto" w:fill="auto"/>
          </w:tcPr>
          <w:p w14:paraId="24DD1074" w14:textId="77777777" w:rsidR="0023409A" w:rsidRDefault="007F1C8D">
            <w:pPr>
              <w:pStyle w:val="TAL"/>
              <w:keepNext w:val="0"/>
              <w:keepLines w:val="0"/>
              <w:widowControl w:val="0"/>
              <w:rPr>
                <w:i/>
                <w:lang w:eastAsia="ko-KR"/>
              </w:rPr>
            </w:pPr>
            <w:r>
              <w:rPr>
                <w:i/>
                <w:lang w:eastAsia="ko-KR"/>
              </w:rPr>
              <w:t>posSibType2-8</w:t>
            </w:r>
          </w:p>
        </w:tc>
        <w:tc>
          <w:tcPr>
            <w:tcW w:w="3545" w:type="dxa"/>
            <w:shd w:val="clear" w:color="auto" w:fill="auto"/>
          </w:tcPr>
          <w:p w14:paraId="4FCCF1D4" w14:textId="77777777" w:rsidR="0023409A" w:rsidRDefault="007F1C8D">
            <w:pPr>
              <w:pStyle w:val="TAL"/>
              <w:keepNext w:val="0"/>
              <w:keepLines w:val="0"/>
              <w:widowControl w:val="0"/>
              <w:rPr>
                <w:i/>
                <w:lang w:eastAsia="ko-KR"/>
              </w:rPr>
            </w:pPr>
            <w:r>
              <w:rPr>
                <w:i/>
                <w:snapToGrid w:val="0"/>
              </w:rPr>
              <w:t>GNSS-UTC-Model</w:t>
            </w:r>
          </w:p>
        </w:tc>
      </w:tr>
      <w:tr w:rsidR="0023409A" w14:paraId="7F2D2A06" w14:textId="77777777">
        <w:trPr>
          <w:jc w:val="center"/>
        </w:trPr>
        <w:tc>
          <w:tcPr>
            <w:tcW w:w="2456" w:type="dxa"/>
            <w:vMerge/>
            <w:shd w:val="clear" w:color="auto" w:fill="auto"/>
          </w:tcPr>
          <w:p w14:paraId="60F1E81B" w14:textId="77777777" w:rsidR="0023409A" w:rsidRDefault="0023409A">
            <w:pPr>
              <w:pStyle w:val="TAL"/>
              <w:keepNext w:val="0"/>
              <w:keepLines w:val="0"/>
              <w:widowControl w:val="0"/>
              <w:rPr>
                <w:lang w:eastAsia="ko-KR"/>
              </w:rPr>
            </w:pPr>
          </w:p>
        </w:tc>
        <w:tc>
          <w:tcPr>
            <w:tcW w:w="1710" w:type="dxa"/>
            <w:shd w:val="clear" w:color="auto" w:fill="auto"/>
          </w:tcPr>
          <w:p w14:paraId="3B6238BD" w14:textId="77777777" w:rsidR="0023409A" w:rsidRDefault="007F1C8D">
            <w:pPr>
              <w:pStyle w:val="TAL"/>
              <w:keepNext w:val="0"/>
              <w:keepLines w:val="0"/>
              <w:widowControl w:val="0"/>
              <w:rPr>
                <w:i/>
                <w:lang w:eastAsia="ko-KR"/>
              </w:rPr>
            </w:pPr>
            <w:r>
              <w:rPr>
                <w:i/>
                <w:lang w:eastAsia="ko-KR"/>
              </w:rPr>
              <w:t>posSibType2-9</w:t>
            </w:r>
          </w:p>
        </w:tc>
        <w:tc>
          <w:tcPr>
            <w:tcW w:w="3545" w:type="dxa"/>
            <w:shd w:val="clear" w:color="auto" w:fill="auto"/>
          </w:tcPr>
          <w:p w14:paraId="422777D6" w14:textId="77777777" w:rsidR="0023409A" w:rsidRDefault="007F1C8D">
            <w:pPr>
              <w:pStyle w:val="TAL"/>
              <w:keepNext w:val="0"/>
              <w:keepLines w:val="0"/>
              <w:widowControl w:val="0"/>
              <w:rPr>
                <w:i/>
                <w:lang w:eastAsia="ko-KR"/>
              </w:rPr>
            </w:pPr>
            <w:r>
              <w:rPr>
                <w:i/>
                <w:snapToGrid w:val="0"/>
              </w:rPr>
              <w:t>GNSS-AuxiliaryInformation</w:t>
            </w:r>
          </w:p>
        </w:tc>
      </w:tr>
      <w:tr w:rsidR="0023409A" w14:paraId="64BD8B4F" w14:textId="77777777">
        <w:trPr>
          <w:jc w:val="center"/>
        </w:trPr>
        <w:tc>
          <w:tcPr>
            <w:tcW w:w="2456" w:type="dxa"/>
            <w:vMerge/>
            <w:shd w:val="clear" w:color="auto" w:fill="auto"/>
          </w:tcPr>
          <w:p w14:paraId="02B22DDB" w14:textId="77777777" w:rsidR="0023409A" w:rsidRDefault="0023409A">
            <w:pPr>
              <w:pStyle w:val="TAL"/>
              <w:keepNext w:val="0"/>
              <w:keepLines w:val="0"/>
              <w:widowControl w:val="0"/>
              <w:rPr>
                <w:lang w:eastAsia="ko-KR"/>
              </w:rPr>
            </w:pPr>
          </w:p>
        </w:tc>
        <w:tc>
          <w:tcPr>
            <w:tcW w:w="1710" w:type="dxa"/>
            <w:shd w:val="clear" w:color="auto" w:fill="auto"/>
          </w:tcPr>
          <w:p w14:paraId="0895DFD6" w14:textId="77777777" w:rsidR="0023409A" w:rsidRDefault="007F1C8D">
            <w:pPr>
              <w:pStyle w:val="TAL"/>
              <w:keepNext w:val="0"/>
              <w:keepLines w:val="0"/>
              <w:widowControl w:val="0"/>
              <w:rPr>
                <w:i/>
                <w:lang w:eastAsia="ko-KR"/>
              </w:rPr>
            </w:pPr>
            <w:r>
              <w:rPr>
                <w:i/>
                <w:lang w:eastAsia="ko-KR"/>
              </w:rPr>
              <w:t>posSibType2-10</w:t>
            </w:r>
          </w:p>
        </w:tc>
        <w:tc>
          <w:tcPr>
            <w:tcW w:w="3545" w:type="dxa"/>
            <w:shd w:val="clear" w:color="auto" w:fill="auto"/>
          </w:tcPr>
          <w:p w14:paraId="78B8CDD6" w14:textId="77777777" w:rsidR="0023409A" w:rsidRDefault="007F1C8D">
            <w:pPr>
              <w:pStyle w:val="TAL"/>
              <w:keepNext w:val="0"/>
              <w:keepLines w:val="0"/>
              <w:widowControl w:val="0"/>
              <w:rPr>
                <w:i/>
                <w:snapToGrid w:val="0"/>
              </w:rPr>
            </w:pPr>
            <w:r>
              <w:rPr>
                <w:i/>
                <w:snapToGrid w:val="0"/>
              </w:rPr>
              <w:t>BDS-DifferentialCorrections</w:t>
            </w:r>
          </w:p>
        </w:tc>
      </w:tr>
      <w:tr w:rsidR="0023409A" w14:paraId="7EE63885" w14:textId="77777777">
        <w:trPr>
          <w:jc w:val="center"/>
        </w:trPr>
        <w:tc>
          <w:tcPr>
            <w:tcW w:w="2456" w:type="dxa"/>
            <w:vMerge/>
            <w:shd w:val="clear" w:color="auto" w:fill="auto"/>
          </w:tcPr>
          <w:p w14:paraId="56963B13" w14:textId="77777777" w:rsidR="0023409A" w:rsidRDefault="0023409A">
            <w:pPr>
              <w:pStyle w:val="TAL"/>
              <w:keepNext w:val="0"/>
              <w:keepLines w:val="0"/>
              <w:widowControl w:val="0"/>
              <w:rPr>
                <w:lang w:eastAsia="ko-KR"/>
              </w:rPr>
            </w:pPr>
          </w:p>
        </w:tc>
        <w:tc>
          <w:tcPr>
            <w:tcW w:w="1710" w:type="dxa"/>
            <w:shd w:val="clear" w:color="auto" w:fill="auto"/>
          </w:tcPr>
          <w:p w14:paraId="5C653EE3" w14:textId="77777777" w:rsidR="0023409A" w:rsidRDefault="007F1C8D">
            <w:pPr>
              <w:pStyle w:val="TAL"/>
              <w:keepNext w:val="0"/>
              <w:keepLines w:val="0"/>
              <w:widowControl w:val="0"/>
              <w:rPr>
                <w:i/>
                <w:lang w:eastAsia="ko-KR"/>
              </w:rPr>
            </w:pPr>
            <w:r>
              <w:rPr>
                <w:i/>
                <w:lang w:eastAsia="ko-KR"/>
              </w:rPr>
              <w:t>posSibType2-11</w:t>
            </w:r>
          </w:p>
        </w:tc>
        <w:tc>
          <w:tcPr>
            <w:tcW w:w="3545" w:type="dxa"/>
            <w:shd w:val="clear" w:color="auto" w:fill="auto"/>
          </w:tcPr>
          <w:p w14:paraId="332A7563" w14:textId="77777777" w:rsidR="0023409A" w:rsidRDefault="007F1C8D">
            <w:pPr>
              <w:pStyle w:val="TAL"/>
              <w:keepNext w:val="0"/>
              <w:keepLines w:val="0"/>
              <w:widowControl w:val="0"/>
              <w:rPr>
                <w:i/>
                <w:snapToGrid w:val="0"/>
              </w:rPr>
            </w:pPr>
            <w:r>
              <w:rPr>
                <w:i/>
                <w:snapToGrid w:val="0"/>
              </w:rPr>
              <w:t>BDS-GridModelParameter</w:t>
            </w:r>
          </w:p>
        </w:tc>
      </w:tr>
      <w:tr w:rsidR="0023409A" w14:paraId="41A219C6" w14:textId="77777777">
        <w:trPr>
          <w:jc w:val="center"/>
        </w:trPr>
        <w:tc>
          <w:tcPr>
            <w:tcW w:w="2456" w:type="dxa"/>
            <w:vMerge/>
            <w:shd w:val="clear" w:color="auto" w:fill="auto"/>
          </w:tcPr>
          <w:p w14:paraId="6113332F" w14:textId="77777777" w:rsidR="0023409A" w:rsidRDefault="0023409A">
            <w:pPr>
              <w:pStyle w:val="TAL"/>
              <w:keepNext w:val="0"/>
              <w:keepLines w:val="0"/>
              <w:widowControl w:val="0"/>
              <w:rPr>
                <w:lang w:eastAsia="ko-KR"/>
              </w:rPr>
            </w:pPr>
          </w:p>
        </w:tc>
        <w:tc>
          <w:tcPr>
            <w:tcW w:w="1710" w:type="dxa"/>
            <w:shd w:val="clear" w:color="auto" w:fill="auto"/>
          </w:tcPr>
          <w:p w14:paraId="389F8F6E" w14:textId="77777777" w:rsidR="0023409A" w:rsidRDefault="007F1C8D">
            <w:pPr>
              <w:pStyle w:val="TAL"/>
              <w:keepNext w:val="0"/>
              <w:keepLines w:val="0"/>
              <w:widowControl w:val="0"/>
              <w:rPr>
                <w:i/>
                <w:lang w:eastAsia="ko-KR"/>
              </w:rPr>
            </w:pPr>
            <w:r>
              <w:rPr>
                <w:i/>
                <w:lang w:eastAsia="ko-KR"/>
              </w:rPr>
              <w:t>posSibType2-12</w:t>
            </w:r>
          </w:p>
        </w:tc>
        <w:tc>
          <w:tcPr>
            <w:tcW w:w="3545" w:type="dxa"/>
            <w:shd w:val="clear" w:color="auto" w:fill="auto"/>
          </w:tcPr>
          <w:p w14:paraId="5C4E4461" w14:textId="77777777" w:rsidR="0023409A" w:rsidRDefault="007F1C8D">
            <w:pPr>
              <w:pStyle w:val="TAL"/>
              <w:keepNext w:val="0"/>
              <w:keepLines w:val="0"/>
              <w:widowControl w:val="0"/>
              <w:rPr>
                <w:i/>
                <w:snapToGrid w:val="0"/>
              </w:rPr>
            </w:pPr>
            <w:r>
              <w:rPr>
                <w:i/>
                <w:snapToGrid w:val="0"/>
              </w:rPr>
              <w:t>GNSS-RTK-Observations</w:t>
            </w:r>
          </w:p>
        </w:tc>
      </w:tr>
      <w:tr w:rsidR="0023409A" w14:paraId="28109251" w14:textId="77777777">
        <w:trPr>
          <w:jc w:val="center"/>
        </w:trPr>
        <w:tc>
          <w:tcPr>
            <w:tcW w:w="2456" w:type="dxa"/>
            <w:vMerge/>
            <w:shd w:val="clear" w:color="auto" w:fill="auto"/>
          </w:tcPr>
          <w:p w14:paraId="02C3A749" w14:textId="77777777" w:rsidR="0023409A" w:rsidRDefault="0023409A">
            <w:pPr>
              <w:pStyle w:val="TAL"/>
              <w:keepNext w:val="0"/>
              <w:keepLines w:val="0"/>
              <w:widowControl w:val="0"/>
              <w:rPr>
                <w:lang w:eastAsia="ko-KR"/>
              </w:rPr>
            </w:pPr>
          </w:p>
        </w:tc>
        <w:tc>
          <w:tcPr>
            <w:tcW w:w="1710" w:type="dxa"/>
            <w:shd w:val="clear" w:color="auto" w:fill="auto"/>
          </w:tcPr>
          <w:p w14:paraId="26F553A5" w14:textId="77777777" w:rsidR="0023409A" w:rsidRDefault="007F1C8D">
            <w:pPr>
              <w:pStyle w:val="TAL"/>
              <w:keepNext w:val="0"/>
              <w:keepLines w:val="0"/>
              <w:widowControl w:val="0"/>
              <w:rPr>
                <w:i/>
                <w:lang w:eastAsia="ko-KR"/>
              </w:rPr>
            </w:pPr>
            <w:r>
              <w:rPr>
                <w:i/>
                <w:lang w:eastAsia="ko-KR"/>
              </w:rPr>
              <w:t>posSibType2-13</w:t>
            </w:r>
          </w:p>
        </w:tc>
        <w:tc>
          <w:tcPr>
            <w:tcW w:w="3545" w:type="dxa"/>
            <w:shd w:val="clear" w:color="auto" w:fill="auto"/>
          </w:tcPr>
          <w:p w14:paraId="2C96964B" w14:textId="77777777" w:rsidR="0023409A" w:rsidRDefault="007F1C8D">
            <w:pPr>
              <w:pStyle w:val="TAL"/>
              <w:keepNext w:val="0"/>
              <w:keepLines w:val="0"/>
              <w:widowControl w:val="0"/>
              <w:rPr>
                <w:i/>
                <w:snapToGrid w:val="0"/>
              </w:rPr>
            </w:pPr>
            <w:r>
              <w:rPr>
                <w:i/>
                <w:snapToGrid w:val="0"/>
              </w:rPr>
              <w:t>GLO-RTK-BiasInformation</w:t>
            </w:r>
          </w:p>
        </w:tc>
      </w:tr>
      <w:tr w:rsidR="0023409A" w14:paraId="4A5ABF01" w14:textId="77777777">
        <w:trPr>
          <w:jc w:val="center"/>
        </w:trPr>
        <w:tc>
          <w:tcPr>
            <w:tcW w:w="2456" w:type="dxa"/>
            <w:vMerge/>
            <w:shd w:val="clear" w:color="auto" w:fill="auto"/>
          </w:tcPr>
          <w:p w14:paraId="1EC9E374" w14:textId="77777777" w:rsidR="0023409A" w:rsidRDefault="0023409A">
            <w:pPr>
              <w:pStyle w:val="TAL"/>
              <w:keepNext w:val="0"/>
              <w:keepLines w:val="0"/>
              <w:widowControl w:val="0"/>
              <w:rPr>
                <w:lang w:eastAsia="ko-KR"/>
              </w:rPr>
            </w:pPr>
          </w:p>
        </w:tc>
        <w:tc>
          <w:tcPr>
            <w:tcW w:w="1710" w:type="dxa"/>
            <w:shd w:val="clear" w:color="auto" w:fill="auto"/>
          </w:tcPr>
          <w:p w14:paraId="42278B31" w14:textId="77777777" w:rsidR="0023409A" w:rsidRDefault="007F1C8D">
            <w:pPr>
              <w:pStyle w:val="TAL"/>
              <w:keepNext w:val="0"/>
              <w:keepLines w:val="0"/>
              <w:widowControl w:val="0"/>
              <w:rPr>
                <w:i/>
                <w:lang w:eastAsia="ko-KR"/>
              </w:rPr>
            </w:pPr>
            <w:r>
              <w:rPr>
                <w:i/>
                <w:lang w:eastAsia="ko-KR"/>
              </w:rPr>
              <w:t>posSibType2-14</w:t>
            </w:r>
          </w:p>
        </w:tc>
        <w:tc>
          <w:tcPr>
            <w:tcW w:w="3545" w:type="dxa"/>
            <w:shd w:val="clear" w:color="auto" w:fill="auto"/>
          </w:tcPr>
          <w:p w14:paraId="0213BD88" w14:textId="77777777" w:rsidR="0023409A" w:rsidRDefault="007F1C8D">
            <w:pPr>
              <w:pStyle w:val="TAL"/>
              <w:keepNext w:val="0"/>
              <w:keepLines w:val="0"/>
              <w:widowControl w:val="0"/>
              <w:rPr>
                <w:i/>
                <w:snapToGrid w:val="0"/>
              </w:rPr>
            </w:pPr>
            <w:r>
              <w:rPr>
                <w:i/>
                <w:snapToGrid w:val="0"/>
              </w:rPr>
              <w:t>GNSS-RTK-MAC-CorrectionDifferences</w:t>
            </w:r>
          </w:p>
        </w:tc>
      </w:tr>
      <w:tr w:rsidR="0023409A" w14:paraId="55ECDD2C" w14:textId="77777777">
        <w:trPr>
          <w:jc w:val="center"/>
        </w:trPr>
        <w:tc>
          <w:tcPr>
            <w:tcW w:w="2456" w:type="dxa"/>
            <w:vMerge/>
            <w:shd w:val="clear" w:color="auto" w:fill="auto"/>
          </w:tcPr>
          <w:p w14:paraId="165E76D7" w14:textId="77777777" w:rsidR="0023409A" w:rsidRDefault="0023409A">
            <w:pPr>
              <w:pStyle w:val="TAL"/>
              <w:keepNext w:val="0"/>
              <w:keepLines w:val="0"/>
              <w:widowControl w:val="0"/>
              <w:rPr>
                <w:lang w:eastAsia="ko-KR"/>
              </w:rPr>
            </w:pPr>
          </w:p>
        </w:tc>
        <w:tc>
          <w:tcPr>
            <w:tcW w:w="1710" w:type="dxa"/>
            <w:shd w:val="clear" w:color="auto" w:fill="auto"/>
          </w:tcPr>
          <w:p w14:paraId="4101C8AF" w14:textId="77777777" w:rsidR="0023409A" w:rsidRDefault="007F1C8D">
            <w:pPr>
              <w:pStyle w:val="TAL"/>
              <w:keepNext w:val="0"/>
              <w:keepLines w:val="0"/>
              <w:widowControl w:val="0"/>
              <w:rPr>
                <w:i/>
                <w:lang w:eastAsia="ko-KR"/>
              </w:rPr>
            </w:pPr>
            <w:r>
              <w:rPr>
                <w:i/>
                <w:lang w:eastAsia="ko-KR"/>
              </w:rPr>
              <w:t>posSibType2-15</w:t>
            </w:r>
          </w:p>
        </w:tc>
        <w:tc>
          <w:tcPr>
            <w:tcW w:w="3545" w:type="dxa"/>
            <w:shd w:val="clear" w:color="auto" w:fill="auto"/>
          </w:tcPr>
          <w:p w14:paraId="7C7CAC59" w14:textId="77777777" w:rsidR="0023409A" w:rsidRDefault="007F1C8D">
            <w:pPr>
              <w:pStyle w:val="TAL"/>
              <w:keepNext w:val="0"/>
              <w:keepLines w:val="0"/>
              <w:widowControl w:val="0"/>
              <w:rPr>
                <w:i/>
                <w:snapToGrid w:val="0"/>
              </w:rPr>
            </w:pPr>
            <w:r>
              <w:rPr>
                <w:i/>
                <w:snapToGrid w:val="0"/>
              </w:rPr>
              <w:t>GNSS-RTK-Residuals</w:t>
            </w:r>
          </w:p>
        </w:tc>
      </w:tr>
      <w:tr w:rsidR="0023409A" w14:paraId="2D851626" w14:textId="77777777">
        <w:trPr>
          <w:jc w:val="center"/>
        </w:trPr>
        <w:tc>
          <w:tcPr>
            <w:tcW w:w="2456" w:type="dxa"/>
            <w:vMerge/>
            <w:shd w:val="clear" w:color="auto" w:fill="auto"/>
          </w:tcPr>
          <w:p w14:paraId="7AEDD126" w14:textId="77777777" w:rsidR="0023409A" w:rsidRDefault="0023409A">
            <w:pPr>
              <w:pStyle w:val="TAL"/>
              <w:keepNext w:val="0"/>
              <w:keepLines w:val="0"/>
              <w:widowControl w:val="0"/>
              <w:rPr>
                <w:lang w:eastAsia="ko-KR"/>
              </w:rPr>
            </w:pPr>
          </w:p>
        </w:tc>
        <w:tc>
          <w:tcPr>
            <w:tcW w:w="1710" w:type="dxa"/>
            <w:shd w:val="clear" w:color="auto" w:fill="auto"/>
          </w:tcPr>
          <w:p w14:paraId="107D9BCA" w14:textId="77777777" w:rsidR="0023409A" w:rsidRDefault="007F1C8D">
            <w:pPr>
              <w:pStyle w:val="TAL"/>
              <w:keepNext w:val="0"/>
              <w:keepLines w:val="0"/>
              <w:widowControl w:val="0"/>
              <w:rPr>
                <w:i/>
                <w:lang w:eastAsia="ko-KR"/>
              </w:rPr>
            </w:pPr>
            <w:r>
              <w:rPr>
                <w:i/>
                <w:lang w:eastAsia="ko-KR"/>
              </w:rPr>
              <w:t>posSibType2-16</w:t>
            </w:r>
          </w:p>
        </w:tc>
        <w:tc>
          <w:tcPr>
            <w:tcW w:w="3545" w:type="dxa"/>
            <w:shd w:val="clear" w:color="auto" w:fill="auto"/>
          </w:tcPr>
          <w:p w14:paraId="3DCE46F6" w14:textId="77777777" w:rsidR="0023409A" w:rsidRDefault="007F1C8D">
            <w:pPr>
              <w:pStyle w:val="TAL"/>
              <w:keepNext w:val="0"/>
              <w:keepLines w:val="0"/>
              <w:widowControl w:val="0"/>
              <w:rPr>
                <w:i/>
                <w:snapToGrid w:val="0"/>
              </w:rPr>
            </w:pPr>
            <w:r>
              <w:rPr>
                <w:i/>
                <w:snapToGrid w:val="0"/>
              </w:rPr>
              <w:t>GNSS-RTK-FKP-Gradients</w:t>
            </w:r>
          </w:p>
        </w:tc>
      </w:tr>
      <w:tr w:rsidR="0023409A" w14:paraId="60D6E8CC" w14:textId="77777777">
        <w:trPr>
          <w:jc w:val="center"/>
        </w:trPr>
        <w:tc>
          <w:tcPr>
            <w:tcW w:w="2456" w:type="dxa"/>
            <w:vMerge/>
            <w:shd w:val="clear" w:color="auto" w:fill="auto"/>
          </w:tcPr>
          <w:p w14:paraId="65AF6DEB" w14:textId="77777777" w:rsidR="0023409A" w:rsidRDefault="0023409A">
            <w:pPr>
              <w:pStyle w:val="TAL"/>
              <w:keepNext w:val="0"/>
              <w:keepLines w:val="0"/>
              <w:widowControl w:val="0"/>
              <w:rPr>
                <w:lang w:eastAsia="ko-KR"/>
              </w:rPr>
            </w:pPr>
          </w:p>
        </w:tc>
        <w:tc>
          <w:tcPr>
            <w:tcW w:w="1710" w:type="dxa"/>
            <w:shd w:val="clear" w:color="auto" w:fill="auto"/>
          </w:tcPr>
          <w:p w14:paraId="1618C077" w14:textId="77777777" w:rsidR="0023409A" w:rsidRDefault="007F1C8D">
            <w:pPr>
              <w:pStyle w:val="TAL"/>
              <w:keepNext w:val="0"/>
              <w:keepLines w:val="0"/>
              <w:widowControl w:val="0"/>
              <w:rPr>
                <w:i/>
                <w:lang w:eastAsia="ko-KR"/>
              </w:rPr>
            </w:pPr>
            <w:r>
              <w:rPr>
                <w:i/>
                <w:lang w:eastAsia="ko-KR"/>
              </w:rPr>
              <w:t>posSibType2-17</w:t>
            </w:r>
          </w:p>
        </w:tc>
        <w:tc>
          <w:tcPr>
            <w:tcW w:w="3545" w:type="dxa"/>
            <w:shd w:val="clear" w:color="auto" w:fill="auto"/>
          </w:tcPr>
          <w:p w14:paraId="4E9C64E1" w14:textId="77777777" w:rsidR="0023409A" w:rsidRDefault="007F1C8D">
            <w:pPr>
              <w:pStyle w:val="TAL"/>
              <w:keepNext w:val="0"/>
              <w:keepLines w:val="0"/>
              <w:widowControl w:val="0"/>
              <w:rPr>
                <w:i/>
                <w:snapToGrid w:val="0"/>
              </w:rPr>
            </w:pPr>
            <w:r>
              <w:rPr>
                <w:i/>
                <w:snapToGrid w:val="0"/>
              </w:rPr>
              <w:t>GNSS-SSR-OrbitCorrections</w:t>
            </w:r>
          </w:p>
        </w:tc>
      </w:tr>
      <w:tr w:rsidR="0023409A" w14:paraId="1FA87565" w14:textId="77777777">
        <w:trPr>
          <w:jc w:val="center"/>
        </w:trPr>
        <w:tc>
          <w:tcPr>
            <w:tcW w:w="2456" w:type="dxa"/>
            <w:vMerge/>
            <w:shd w:val="clear" w:color="auto" w:fill="auto"/>
          </w:tcPr>
          <w:p w14:paraId="2FADCAE1" w14:textId="77777777" w:rsidR="0023409A" w:rsidRDefault="0023409A">
            <w:pPr>
              <w:pStyle w:val="TAL"/>
              <w:keepNext w:val="0"/>
              <w:keepLines w:val="0"/>
              <w:widowControl w:val="0"/>
              <w:rPr>
                <w:lang w:eastAsia="ko-KR"/>
              </w:rPr>
            </w:pPr>
          </w:p>
        </w:tc>
        <w:tc>
          <w:tcPr>
            <w:tcW w:w="1710" w:type="dxa"/>
            <w:shd w:val="clear" w:color="auto" w:fill="auto"/>
          </w:tcPr>
          <w:p w14:paraId="394CDB60" w14:textId="77777777" w:rsidR="0023409A" w:rsidRDefault="007F1C8D">
            <w:pPr>
              <w:pStyle w:val="TAL"/>
              <w:keepNext w:val="0"/>
              <w:keepLines w:val="0"/>
              <w:widowControl w:val="0"/>
              <w:rPr>
                <w:i/>
                <w:lang w:eastAsia="ko-KR"/>
              </w:rPr>
            </w:pPr>
            <w:r>
              <w:rPr>
                <w:i/>
                <w:lang w:eastAsia="ko-KR"/>
              </w:rPr>
              <w:t>posSibType2-18</w:t>
            </w:r>
          </w:p>
        </w:tc>
        <w:tc>
          <w:tcPr>
            <w:tcW w:w="3545" w:type="dxa"/>
            <w:shd w:val="clear" w:color="auto" w:fill="auto"/>
          </w:tcPr>
          <w:p w14:paraId="5488D035" w14:textId="77777777" w:rsidR="0023409A" w:rsidRDefault="007F1C8D">
            <w:pPr>
              <w:pStyle w:val="TAL"/>
              <w:keepNext w:val="0"/>
              <w:keepLines w:val="0"/>
              <w:widowControl w:val="0"/>
              <w:rPr>
                <w:i/>
                <w:snapToGrid w:val="0"/>
              </w:rPr>
            </w:pPr>
            <w:r>
              <w:rPr>
                <w:i/>
                <w:snapToGrid w:val="0"/>
              </w:rPr>
              <w:t>GNSS-SSR-ClockCorrections</w:t>
            </w:r>
          </w:p>
        </w:tc>
      </w:tr>
      <w:tr w:rsidR="0023409A" w14:paraId="7AF49FCE" w14:textId="77777777">
        <w:trPr>
          <w:jc w:val="center"/>
        </w:trPr>
        <w:tc>
          <w:tcPr>
            <w:tcW w:w="2456" w:type="dxa"/>
            <w:vMerge/>
            <w:shd w:val="clear" w:color="auto" w:fill="auto"/>
          </w:tcPr>
          <w:p w14:paraId="1CAC6C00" w14:textId="77777777" w:rsidR="0023409A" w:rsidRDefault="0023409A">
            <w:pPr>
              <w:pStyle w:val="TAL"/>
              <w:keepNext w:val="0"/>
              <w:keepLines w:val="0"/>
              <w:widowControl w:val="0"/>
              <w:rPr>
                <w:lang w:eastAsia="ko-KR"/>
              </w:rPr>
            </w:pPr>
          </w:p>
        </w:tc>
        <w:tc>
          <w:tcPr>
            <w:tcW w:w="1710" w:type="dxa"/>
            <w:shd w:val="clear" w:color="auto" w:fill="auto"/>
          </w:tcPr>
          <w:p w14:paraId="1DB7FA58" w14:textId="77777777" w:rsidR="0023409A" w:rsidRDefault="007F1C8D">
            <w:pPr>
              <w:pStyle w:val="TAL"/>
              <w:keepNext w:val="0"/>
              <w:keepLines w:val="0"/>
              <w:widowControl w:val="0"/>
              <w:rPr>
                <w:i/>
                <w:lang w:eastAsia="ko-KR"/>
              </w:rPr>
            </w:pPr>
            <w:r>
              <w:rPr>
                <w:i/>
                <w:lang w:eastAsia="ko-KR"/>
              </w:rPr>
              <w:t>posSibType2-19</w:t>
            </w:r>
          </w:p>
        </w:tc>
        <w:tc>
          <w:tcPr>
            <w:tcW w:w="3545" w:type="dxa"/>
            <w:shd w:val="clear" w:color="auto" w:fill="auto"/>
          </w:tcPr>
          <w:p w14:paraId="360BBA3E" w14:textId="77777777" w:rsidR="0023409A" w:rsidRDefault="007F1C8D">
            <w:pPr>
              <w:pStyle w:val="TAL"/>
              <w:keepNext w:val="0"/>
              <w:keepLines w:val="0"/>
              <w:widowControl w:val="0"/>
              <w:rPr>
                <w:i/>
                <w:snapToGrid w:val="0"/>
              </w:rPr>
            </w:pPr>
            <w:r>
              <w:rPr>
                <w:i/>
                <w:snapToGrid w:val="0"/>
              </w:rPr>
              <w:t>GNSS-SSR-CodeBias</w:t>
            </w:r>
          </w:p>
        </w:tc>
      </w:tr>
      <w:tr w:rsidR="0023409A" w14:paraId="4CC5CB72" w14:textId="77777777">
        <w:trPr>
          <w:jc w:val="center"/>
        </w:trPr>
        <w:tc>
          <w:tcPr>
            <w:tcW w:w="2456" w:type="dxa"/>
            <w:vMerge/>
            <w:shd w:val="clear" w:color="auto" w:fill="auto"/>
          </w:tcPr>
          <w:p w14:paraId="15A3A663" w14:textId="77777777" w:rsidR="0023409A" w:rsidRDefault="0023409A">
            <w:pPr>
              <w:pStyle w:val="TAL"/>
              <w:keepNext w:val="0"/>
              <w:keepLines w:val="0"/>
              <w:widowControl w:val="0"/>
              <w:rPr>
                <w:lang w:eastAsia="ko-KR"/>
              </w:rPr>
            </w:pPr>
          </w:p>
        </w:tc>
        <w:tc>
          <w:tcPr>
            <w:tcW w:w="1710" w:type="dxa"/>
            <w:shd w:val="clear" w:color="auto" w:fill="auto"/>
          </w:tcPr>
          <w:p w14:paraId="4232E3E1" w14:textId="77777777" w:rsidR="0023409A" w:rsidRDefault="007F1C8D">
            <w:pPr>
              <w:pStyle w:val="TAL"/>
              <w:keepNext w:val="0"/>
              <w:keepLines w:val="0"/>
              <w:widowControl w:val="0"/>
              <w:rPr>
                <w:i/>
                <w:lang w:eastAsia="ko-KR"/>
              </w:rPr>
            </w:pPr>
            <w:r>
              <w:rPr>
                <w:i/>
                <w:lang w:eastAsia="ko-KR"/>
              </w:rPr>
              <w:t>posSibType2-20</w:t>
            </w:r>
          </w:p>
        </w:tc>
        <w:tc>
          <w:tcPr>
            <w:tcW w:w="3545" w:type="dxa"/>
            <w:shd w:val="clear" w:color="auto" w:fill="auto"/>
          </w:tcPr>
          <w:p w14:paraId="355D0641" w14:textId="77777777" w:rsidR="0023409A" w:rsidRDefault="007F1C8D">
            <w:pPr>
              <w:pStyle w:val="TAL"/>
              <w:keepNext w:val="0"/>
              <w:keepLines w:val="0"/>
              <w:widowControl w:val="0"/>
              <w:rPr>
                <w:i/>
                <w:snapToGrid w:val="0"/>
              </w:rPr>
            </w:pPr>
            <w:r>
              <w:rPr>
                <w:i/>
                <w:snapToGrid w:val="0"/>
              </w:rPr>
              <w:t>GNSS-SSR-URA</w:t>
            </w:r>
          </w:p>
        </w:tc>
      </w:tr>
      <w:tr w:rsidR="0023409A" w14:paraId="3AFF7BEC" w14:textId="77777777">
        <w:trPr>
          <w:jc w:val="center"/>
        </w:trPr>
        <w:tc>
          <w:tcPr>
            <w:tcW w:w="2456" w:type="dxa"/>
            <w:vMerge/>
            <w:shd w:val="clear" w:color="auto" w:fill="auto"/>
          </w:tcPr>
          <w:p w14:paraId="5B1ABA77" w14:textId="77777777" w:rsidR="0023409A" w:rsidRDefault="0023409A">
            <w:pPr>
              <w:pStyle w:val="TAL"/>
              <w:keepNext w:val="0"/>
              <w:keepLines w:val="0"/>
              <w:widowControl w:val="0"/>
              <w:rPr>
                <w:lang w:eastAsia="ko-KR"/>
              </w:rPr>
            </w:pPr>
          </w:p>
        </w:tc>
        <w:tc>
          <w:tcPr>
            <w:tcW w:w="1710" w:type="dxa"/>
            <w:shd w:val="clear" w:color="auto" w:fill="auto"/>
          </w:tcPr>
          <w:p w14:paraId="2B705035" w14:textId="77777777" w:rsidR="0023409A" w:rsidRDefault="007F1C8D">
            <w:pPr>
              <w:pStyle w:val="TAL"/>
              <w:keepNext w:val="0"/>
              <w:keepLines w:val="0"/>
              <w:widowControl w:val="0"/>
              <w:rPr>
                <w:i/>
                <w:lang w:eastAsia="ko-KR"/>
              </w:rPr>
            </w:pPr>
            <w:r>
              <w:rPr>
                <w:i/>
                <w:lang w:eastAsia="ko-KR"/>
              </w:rPr>
              <w:t>posSibType2-21</w:t>
            </w:r>
          </w:p>
        </w:tc>
        <w:tc>
          <w:tcPr>
            <w:tcW w:w="3545" w:type="dxa"/>
            <w:shd w:val="clear" w:color="auto" w:fill="auto"/>
          </w:tcPr>
          <w:p w14:paraId="0EC1C717" w14:textId="77777777" w:rsidR="0023409A" w:rsidRDefault="007F1C8D">
            <w:pPr>
              <w:pStyle w:val="TAL"/>
              <w:keepNext w:val="0"/>
              <w:keepLines w:val="0"/>
              <w:widowControl w:val="0"/>
              <w:rPr>
                <w:i/>
                <w:snapToGrid w:val="0"/>
              </w:rPr>
            </w:pPr>
            <w:r>
              <w:rPr>
                <w:i/>
                <w:snapToGrid w:val="0"/>
              </w:rPr>
              <w:t>GNSS-SSR-PhaseBias</w:t>
            </w:r>
          </w:p>
        </w:tc>
      </w:tr>
      <w:tr w:rsidR="0023409A" w14:paraId="63648213" w14:textId="77777777">
        <w:trPr>
          <w:jc w:val="center"/>
        </w:trPr>
        <w:tc>
          <w:tcPr>
            <w:tcW w:w="2456" w:type="dxa"/>
            <w:vMerge/>
            <w:shd w:val="clear" w:color="auto" w:fill="auto"/>
          </w:tcPr>
          <w:p w14:paraId="7641D9E8" w14:textId="77777777" w:rsidR="0023409A" w:rsidRDefault="0023409A">
            <w:pPr>
              <w:pStyle w:val="TAL"/>
              <w:keepNext w:val="0"/>
              <w:keepLines w:val="0"/>
              <w:widowControl w:val="0"/>
              <w:rPr>
                <w:lang w:eastAsia="ko-KR"/>
              </w:rPr>
            </w:pPr>
          </w:p>
        </w:tc>
        <w:tc>
          <w:tcPr>
            <w:tcW w:w="1710" w:type="dxa"/>
            <w:shd w:val="clear" w:color="auto" w:fill="auto"/>
          </w:tcPr>
          <w:p w14:paraId="57519CEE" w14:textId="77777777" w:rsidR="0023409A" w:rsidRDefault="007F1C8D">
            <w:pPr>
              <w:pStyle w:val="TAL"/>
              <w:keepNext w:val="0"/>
              <w:keepLines w:val="0"/>
              <w:widowControl w:val="0"/>
              <w:rPr>
                <w:i/>
                <w:lang w:eastAsia="ko-KR"/>
              </w:rPr>
            </w:pPr>
            <w:r>
              <w:rPr>
                <w:i/>
                <w:lang w:eastAsia="ko-KR"/>
              </w:rPr>
              <w:t>posSibType2-22</w:t>
            </w:r>
          </w:p>
        </w:tc>
        <w:tc>
          <w:tcPr>
            <w:tcW w:w="3545" w:type="dxa"/>
            <w:shd w:val="clear" w:color="auto" w:fill="auto"/>
          </w:tcPr>
          <w:p w14:paraId="70FE35D8" w14:textId="77777777" w:rsidR="0023409A" w:rsidRDefault="007F1C8D">
            <w:pPr>
              <w:pStyle w:val="TAL"/>
              <w:keepNext w:val="0"/>
              <w:keepLines w:val="0"/>
              <w:widowControl w:val="0"/>
              <w:rPr>
                <w:i/>
                <w:snapToGrid w:val="0"/>
              </w:rPr>
            </w:pPr>
            <w:r>
              <w:rPr>
                <w:i/>
                <w:snapToGrid w:val="0"/>
              </w:rPr>
              <w:t>GNSS-SSR-STEC-Correction</w:t>
            </w:r>
          </w:p>
        </w:tc>
      </w:tr>
      <w:tr w:rsidR="0023409A" w14:paraId="730C8F5D" w14:textId="77777777">
        <w:trPr>
          <w:jc w:val="center"/>
        </w:trPr>
        <w:tc>
          <w:tcPr>
            <w:tcW w:w="2456" w:type="dxa"/>
            <w:vMerge/>
            <w:shd w:val="clear" w:color="auto" w:fill="auto"/>
          </w:tcPr>
          <w:p w14:paraId="21DEEE3E" w14:textId="77777777" w:rsidR="0023409A" w:rsidRDefault="0023409A">
            <w:pPr>
              <w:pStyle w:val="TAL"/>
              <w:keepNext w:val="0"/>
              <w:keepLines w:val="0"/>
              <w:widowControl w:val="0"/>
              <w:rPr>
                <w:lang w:eastAsia="ko-KR"/>
              </w:rPr>
            </w:pPr>
          </w:p>
        </w:tc>
        <w:tc>
          <w:tcPr>
            <w:tcW w:w="1710" w:type="dxa"/>
            <w:shd w:val="clear" w:color="auto" w:fill="auto"/>
          </w:tcPr>
          <w:p w14:paraId="0066841D" w14:textId="77777777" w:rsidR="0023409A" w:rsidRDefault="007F1C8D">
            <w:pPr>
              <w:pStyle w:val="TAL"/>
              <w:keepNext w:val="0"/>
              <w:keepLines w:val="0"/>
              <w:widowControl w:val="0"/>
              <w:rPr>
                <w:i/>
                <w:lang w:eastAsia="ko-KR"/>
              </w:rPr>
            </w:pPr>
            <w:r>
              <w:rPr>
                <w:i/>
                <w:lang w:eastAsia="ko-KR"/>
              </w:rPr>
              <w:t>posSibType2-23</w:t>
            </w:r>
          </w:p>
        </w:tc>
        <w:tc>
          <w:tcPr>
            <w:tcW w:w="3545" w:type="dxa"/>
            <w:shd w:val="clear" w:color="auto" w:fill="auto"/>
          </w:tcPr>
          <w:p w14:paraId="77E6F9DD" w14:textId="77777777" w:rsidR="0023409A" w:rsidRDefault="007F1C8D">
            <w:pPr>
              <w:pStyle w:val="TAL"/>
              <w:keepNext w:val="0"/>
              <w:keepLines w:val="0"/>
              <w:widowControl w:val="0"/>
              <w:rPr>
                <w:i/>
                <w:snapToGrid w:val="0"/>
              </w:rPr>
            </w:pPr>
            <w:r>
              <w:rPr>
                <w:i/>
                <w:snapToGrid w:val="0"/>
              </w:rPr>
              <w:t>GNSS-SSR-GriddedCorrection</w:t>
            </w:r>
          </w:p>
        </w:tc>
      </w:tr>
      <w:tr w:rsidR="0023409A" w14:paraId="7E044E46" w14:textId="77777777">
        <w:trPr>
          <w:jc w:val="center"/>
        </w:trPr>
        <w:tc>
          <w:tcPr>
            <w:tcW w:w="2456" w:type="dxa"/>
            <w:vMerge/>
            <w:shd w:val="clear" w:color="auto" w:fill="auto"/>
          </w:tcPr>
          <w:p w14:paraId="43E4E995" w14:textId="77777777" w:rsidR="0023409A" w:rsidRDefault="0023409A">
            <w:pPr>
              <w:pStyle w:val="TAL"/>
              <w:keepNext w:val="0"/>
              <w:keepLines w:val="0"/>
              <w:widowControl w:val="0"/>
              <w:rPr>
                <w:lang w:eastAsia="ko-KR"/>
              </w:rPr>
            </w:pPr>
          </w:p>
        </w:tc>
        <w:tc>
          <w:tcPr>
            <w:tcW w:w="1710" w:type="dxa"/>
            <w:shd w:val="clear" w:color="auto" w:fill="auto"/>
          </w:tcPr>
          <w:p w14:paraId="3FE1CA47" w14:textId="77777777" w:rsidR="0023409A" w:rsidRDefault="007F1C8D">
            <w:pPr>
              <w:pStyle w:val="TAL"/>
              <w:keepNext w:val="0"/>
              <w:keepLines w:val="0"/>
              <w:widowControl w:val="0"/>
              <w:rPr>
                <w:i/>
                <w:lang w:eastAsia="ko-KR"/>
              </w:rPr>
            </w:pPr>
            <w:r>
              <w:rPr>
                <w:i/>
                <w:lang w:eastAsia="ko-KR"/>
              </w:rPr>
              <w:t>posSibType2-24</w:t>
            </w:r>
          </w:p>
        </w:tc>
        <w:tc>
          <w:tcPr>
            <w:tcW w:w="3545" w:type="dxa"/>
            <w:shd w:val="clear" w:color="auto" w:fill="auto"/>
          </w:tcPr>
          <w:p w14:paraId="5419D4C4" w14:textId="77777777" w:rsidR="0023409A" w:rsidRDefault="007F1C8D">
            <w:pPr>
              <w:pStyle w:val="TAL"/>
              <w:keepNext w:val="0"/>
              <w:keepLines w:val="0"/>
              <w:widowControl w:val="0"/>
              <w:rPr>
                <w:i/>
                <w:snapToGrid w:val="0"/>
              </w:rPr>
            </w:pPr>
            <w:r>
              <w:rPr>
                <w:i/>
                <w:snapToGrid w:val="0"/>
              </w:rPr>
              <w:t>NavIC-DifferentialCorrections</w:t>
            </w:r>
          </w:p>
        </w:tc>
      </w:tr>
      <w:tr w:rsidR="0023409A" w14:paraId="59BB108C" w14:textId="77777777">
        <w:trPr>
          <w:jc w:val="center"/>
        </w:trPr>
        <w:tc>
          <w:tcPr>
            <w:tcW w:w="2456" w:type="dxa"/>
            <w:vMerge/>
            <w:shd w:val="clear" w:color="auto" w:fill="auto"/>
          </w:tcPr>
          <w:p w14:paraId="063BC2ED" w14:textId="77777777" w:rsidR="0023409A" w:rsidRDefault="0023409A">
            <w:pPr>
              <w:pStyle w:val="TAL"/>
              <w:keepNext w:val="0"/>
              <w:keepLines w:val="0"/>
              <w:widowControl w:val="0"/>
              <w:rPr>
                <w:lang w:eastAsia="ko-KR"/>
              </w:rPr>
            </w:pPr>
          </w:p>
        </w:tc>
        <w:tc>
          <w:tcPr>
            <w:tcW w:w="1710" w:type="dxa"/>
            <w:shd w:val="clear" w:color="auto" w:fill="auto"/>
          </w:tcPr>
          <w:p w14:paraId="3DB1BC5D" w14:textId="77777777" w:rsidR="0023409A" w:rsidRDefault="007F1C8D">
            <w:pPr>
              <w:pStyle w:val="TAL"/>
              <w:keepNext w:val="0"/>
              <w:keepLines w:val="0"/>
              <w:widowControl w:val="0"/>
              <w:rPr>
                <w:i/>
                <w:lang w:eastAsia="ko-KR"/>
              </w:rPr>
            </w:pPr>
            <w:r>
              <w:rPr>
                <w:i/>
                <w:lang w:eastAsia="ko-KR"/>
              </w:rPr>
              <w:t>posSibType2-25</w:t>
            </w:r>
          </w:p>
        </w:tc>
        <w:tc>
          <w:tcPr>
            <w:tcW w:w="3545" w:type="dxa"/>
            <w:shd w:val="clear" w:color="auto" w:fill="auto"/>
          </w:tcPr>
          <w:p w14:paraId="66941373" w14:textId="77777777" w:rsidR="0023409A" w:rsidRDefault="007F1C8D">
            <w:pPr>
              <w:pStyle w:val="TAL"/>
              <w:keepNext w:val="0"/>
              <w:keepLines w:val="0"/>
              <w:widowControl w:val="0"/>
              <w:rPr>
                <w:i/>
                <w:snapToGrid w:val="0"/>
              </w:rPr>
            </w:pPr>
            <w:r>
              <w:rPr>
                <w:i/>
                <w:snapToGrid w:val="0"/>
              </w:rPr>
              <w:t>NavIC-GridModelParameter</w:t>
            </w:r>
          </w:p>
        </w:tc>
      </w:tr>
      <w:tr w:rsidR="0023409A" w14:paraId="3382C5CA" w14:textId="77777777">
        <w:trPr>
          <w:jc w:val="center"/>
        </w:trPr>
        <w:tc>
          <w:tcPr>
            <w:tcW w:w="2456" w:type="dxa"/>
            <w:shd w:val="clear" w:color="auto" w:fill="auto"/>
          </w:tcPr>
          <w:p w14:paraId="7876A8AB" w14:textId="77777777" w:rsidR="0023409A" w:rsidRDefault="007F1C8D">
            <w:pPr>
              <w:pStyle w:val="TAL"/>
              <w:keepNext w:val="0"/>
              <w:keepLines w:val="0"/>
              <w:widowControl w:val="0"/>
              <w:rPr>
                <w:lang w:eastAsia="ko-KR"/>
              </w:rPr>
            </w:pPr>
            <w:r>
              <w:rPr>
                <w:lang w:eastAsia="ko-KR"/>
              </w:rPr>
              <w:t xml:space="preserve">OTDOA Assistance Data (clause </w:t>
            </w:r>
            <w:r>
              <w:t>7.4.2)</w:t>
            </w:r>
          </w:p>
        </w:tc>
        <w:tc>
          <w:tcPr>
            <w:tcW w:w="1710" w:type="dxa"/>
            <w:shd w:val="clear" w:color="auto" w:fill="auto"/>
          </w:tcPr>
          <w:p w14:paraId="7B3191D7" w14:textId="77777777" w:rsidR="0023409A" w:rsidRDefault="007F1C8D">
            <w:pPr>
              <w:pStyle w:val="TAL"/>
              <w:keepNext w:val="0"/>
              <w:keepLines w:val="0"/>
              <w:widowControl w:val="0"/>
              <w:rPr>
                <w:i/>
                <w:lang w:eastAsia="ko-KR"/>
              </w:rPr>
            </w:pPr>
            <w:r>
              <w:rPr>
                <w:i/>
                <w:lang w:eastAsia="ko-KR"/>
              </w:rPr>
              <w:t>posSibType3-1</w:t>
            </w:r>
          </w:p>
        </w:tc>
        <w:tc>
          <w:tcPr>
            <w:tcW w:w="3545" w:type="dxa"/>
            <w:shd w:val="clear" w:color="auto" w:fill="auto"/>
          </w:tcPr>
          <w:p w14:paraId="37B4F0B3" w14:textId="77777777" w:rsidR="0023409A" w:rsidRDefault="007F1C8D">
            <w:pPr>
              <w:pStyle w:val="TAL"/>
              <w:keepNext w:val="0"/>
              <w:keepLines w:val="0"/>
              <w:widowControl w:val="0"/>
              <w:rPr>
                <w:i/>
                <w:snapToGrid w:val="0"/>
              </w:rPr>
            </w:pPr>
            <w:r>
              <w:rPr>
                <w:i/>
                <w:snapToGrid w:val="0"/>
              </w:rPr>
              <w:t>OTDOA-UE-Assisted</w:t>
            </w:r>
          </w:p>
        </w:tc>
      </w:tr>
      <w:tr w:rsidR="0023409A" w14:paraId="0990F759" w14:textId="77777777">
        <w:trPr>
          <w:jc w:val="center"/>
        </w:trPr>
        <w:tc>
          <w:tcPr>
            <w:tcW w:w="2456" w:type="dxa"/>
            <w:shd w:val="clear" w:color="auto" w:fill="auto"/>
          </w:tcPr>
          <w:p w14:paraId="3AEAAA27" w14:textId="77777777" w:rsidR="0023409A" w:rsidRDefault="007F1C8D">
            <w:pPr>
              <w:pStyle w:val="TAL"/>
              <w:keepNext w:val="0"/>
              <w:keepLines w:val="0"/>
              <w:widowControl w:val="0"/>
              <w:rPr>
                <w:lang w:eastAsia="ko-KR"/>
              </w:rPr>
            </w:pPr>
            <w:r>
              <w:rPr>
                <w:lang w:eastAsia="ko-KR"/>
              </w:rPr>
              <w:t>Barometric Assistance Data</w:t>
            </w:r>
          </w:p>
          <w:p w14:paraId="578E76DA" w14:textId="77777777" w:rsidR="0023409A" w:rsidRDefault="007F1C8D">
            <w:pPr>
              <w:pStyle w:val="TAL"/>
              <w:keepNext w:val="0"/>
              <w:keepLines w:val="0"/>
              <w:widowControl w:val="0"/>
              <w:rPr>
                <w:lang w:eastAsia="ko-KR"/>
              </w:rPr>
            </w:pPr>
            <w:r>
              <w:rPr>
                <w:lang w:eastAsia="ko-KR"/>
              </w:rPr>
              <w:t>(clause 6.5.5.8)</w:t>
            </w:r>
          </w:p>
        </w:tc>
        <w:tc>
          <w:tcPr>
            <w:tcW w:w="1710" w:type="dxa"/>
            <w:shd w:val="clear" w:color="auto" w:fill="auto"/>
          </w:tcPr>
          <w:p w14:paraId="0F727D7D" w14:textId="77777777" w:rsidR="0023409A" w:rsidRDefault="007F1C8D">
            <w:pPr>
              <w:pStyle w:val="TAL"/>
              <w:keepNext w:val="0"/>
              <w:keepLines w:val="0"/>
              <w:widowControl w:val="0"/>
              <w:rPr>
                <w:i/>
                <w:lang w:eastAsia="ko-KR"/>
              </w:rPr>
            </w:pPr>
            <w:r>
              <w:rPr>
                <w:i/>
                <w:lang w:eastAsia="ko-KR"/>
              </w:rPr>
              <w:t>posSibType4-1</w:t>
            </w:r>
          </w:p>
        </w:tc>
        <w:tc>
          <w:tcPr>
            <w:tcW w:w="3545" w:type="dxa"/>
            <w:shd w:val="clear" w:color="auto" w:fill="auto"/>
          </w:tcPr>
          <w:p w14:paraId="3644D44A" w14:textId="77777777" w:rsidR="0023409A" w:rsidRDefault="007F1C8D">
            <w:pPr>
              <w:pStyle w:val="TAL"/>
              <w:keepNext w:val="0"/>
              <w:keepLines w:val="0"/>
              <w:widowControl w:val="0"/>
              <w:rPr>
                <w:i/>
                <w:snapToGrid w:val="0"/>
              </w:rPr>
            </w:pPr>
            <w:r>
              <w:rPr>
                <w:i/>
                <w:snapToGrid w:val="0"/>
              </w:rPr>
              <w:t>Sensor-AssistanceDataList</w:t>
            </w:r>
          </w:p>
        </w:tc>
      </w:tr>
      <w:tr w:rsidR="0023409A" w14:paraId="60FF85FF" w14:textId="77777777">
        <w:trPr>
          <w:jc w:val="center"/>
        </w:trPr>
        <w:tc>
          <w:tcPr>
            <w:tcW w:w="2456" w:type="dxa"/>
            <w:shd w:val="clear" w:color="auto" w:fill="auto"/>
          </w:tcPr>
          <w:p w14:paraId="196DCA5B" w14:textId="77777777" w:rsidR="0023409A" w:rsidRDefault="007F1C8D">
            <w:pPr>
              <w:pStyle w:val="TAL"/>
              <w:keepNext w:val="0"/>
              <w:keepLines w:val="0"/>
              <w:widowControl w:val="0"/>
              <w:rPr>
                <w:lang w:eastAsia="ko-KR"/>
              </w:rPr>
            </w:pPr>
            <w:r>
              <w:rPr>
                <w:lang w:eastAsia="ko-KR"/>
              </w:rPr>
              <w:t>TBS Assistance Data</w:t>
            </w:r>
          </w:p>
          <w:p w14:paraId="23F8C14E" w14:textId="77777777" w:rsidR="0023409A" w:rsidRDefault="007F1C8D">
            <w:pPr>
              <w:pStyle w:val="TAL"/>
              <w:keepNext w:val="0"/>
              <w:keepLines w:val="0"/>
              <w:widowControl w:val="0"/>
              <w:rPr>
                <w:lang w:eastAsia="ko-KR"/>
              </w:rPr>
            </w:pPr>
            <w:r>
              <w:rPr>
                <w:lang w:eastAsia="ko-KR"/>
              </w:rPr>
              <w:t xml:space="preserve">(clause </w:t>
            </w:r>
            <w:r>
              <w:t>6.5.4.8</w:t>
            </w:r>
            <w:r>
              <w:rPr>
                <w:lang w:eastAsia="ko-KR"/>
              </w:rPr>
              <w:t>)</w:t>
            </w:r>
          </w:p>
        </w:tc>
        <w:tc>
          <w:tcPr>
            <w:tcW w:w="1710" w:type="dxa"/>
            <w:shd w:val="clear" w:color="auto" w:fill="auto"/>
          </w:tcPr>
          <w:p w14:paraId="191C8250" w14:textId="77777777" w:rsidR="0023409A" w:rsidRDefault="007F1C8D">
            <w:pPr>
              <w:pStyle w:val="TAL"/>
              <w:keepNext w:val="0"/>
              <w:keepLines w:val="0"/>
              <w:widowControl w:val="0"/>
              <w:rPr>
                <w:i/>
                <w:lang w:eastAsia="ko-KR"/>
              </w:rPr>
            </w:pPr>
            <w:r>
              <w:rPr>
                <w:i/>
                <w:lang w:eastAsia="ko-KR"/>
              </w:rPr>
              <w:t>posSibType5-1</w:t>
            </w:r>
          </w:p>
        </w:tc>
        <w:tc>
          <w:tcPr>
            <w:tcW w:w="3545" w:type="dxa"/>
            <w:shd w:val="clear" w:color="auto" w:fill="auto"/>
          </w:tcPr>
          <w:p w14:paraId="75BFFAA5" w14:textId="77777777" w:rsidR="0023409A" w:rsidRDefault="007F1C8D">
            <w:pPr>
              <w:pStyle w:val="TAL"/>
              <w:keepNext w:val="0"/>
              <w:keepLines w:val="0"/>
              <w:widowControl w:val="0"/>
              <w:rPr>
                <w:i/>
                <w:snapToGrid w:val="0"/>
              </w:rPr>
            </w:pPr>
            <w:r>
              <w:rPr>
                <w:i/>
                <w:snapToGrid w:val="0"/>
              </w:rPr>
              <w:t>TBS-AssistanceDataList</w:t>
            </w:r>
          </w:p>
        </w:tc>
      </w:tr>
      <w:tr w:rsidR="0023409A" w14:paraId="153FEFDA" w14:textId="77777777">
        <w:trPr>
          <w:jc w:val="center"/>
        </w:trPr>
        <w:tc>
          <w:tcPr>
            <w:tcW w:w="2456" w:type="dxa"/>
            <w:vMerge w:val="restart"/>
            <w:shd w:val="clear" w:color="auto" w:fill="auto"/>
          </w:tcPr>
          <w:p w14:paraId="45C483CB" w14:textId="77777777" w:rsidR="0023409A" w:rsidRDefault="007F1C8D">
            <w:pPr>
              <w:pStyle w:val="TAL"/>
              <w:keepNext w:val="0"/>
              <w:keepLines w:val="0"/>
              <w:widowControl w:val="0"/>
              <w:rPr>
                <w:lang w:eastAsia="ko-KR"/>
              </w:rPr>
            </w:pPr>
            <w:r>
              <w:rPr>
                <w:lang w:eastAsia="ko-KR"/>
              </w:rPr>
              <w:t xml:space="preserve">NR DL-TDOA/DL-AoD Assistance Data (clauses 6.4.3, </w:t>
            </w:r>
            <w:r>
              <w:t>7.4.2)</w:t>
            </w:r>
          </w:p>
        </w:tc>
        <w:tc>
          <w:tcPr>
            <w:tcW w:w="1710" w:type="dxa"/>
            <w:shd w:val="clear" w:color="auto" w:fill="auto"/>
          </w:tcPr>
          <w:p w14:paraId="1F00DBC3" w14:textId="77777777" w:rsidR="0023409A" w:rsidRDefault="007F1C8D">
            <w:pPr>
              <w:pStyle w:val="TAL"/>
              <w:keepNext w:val="0"/>
              <w:keepLines w:val="0"/>
              <w:widowControl w:val="0"/>
              <w:rPr>
                <w:i/>
                <w:lang w:eastAsia="ko-KR"/>
              </w:rPr>
            </w:pPr>
            <w:r>
              <w:rPr>
                <w:i/>
                <w:lang w:eastAsia="ko-KR"/>
              </w:rPr>
              <w:t>posSibType6-1</w:t>
            </w:r>
          </w:p>
        </w:tc>
        <w:tc>
          <w:tcPr>
            <w:tcW w:w="3545" w:type="dxa"/>
            <w:shd w:val="clear" w:color="auto" w:fill="auto"/>
          </w:tcPr>
          <w:p w14:paraId="7EFB9995" w14:textId="77777777" w:rsidR="0023409A" w:rsidRDefault="007F1C8D">
            <w:pPr>
              <w:pStyle w:val="TAL"/>
              <w:keepNext w:val="0"/>
              <w:keepLines w:val="0"/>
              <w:widowControl w:val="0"/>
              <w:rPr>
                <w:i/>
                <w:snapToGrid w:val="0"/>
              </w:rPr>
            </w:pPr>
            <w:r>
              <w:rPr>
                <w:i/>
                <w:snapToGrid w:val="0"/>
              </w:rPr>
              <w:t>NR-DL-PRS-AssistanceData</w:t>
            </w:r>
          </w:p>
        </w:tc>
      </w:tr>
      <w:tr w:rsidR="0023409A" w14:paraId="44C4D1AD" w14:textId="77777777">
        <w:trPr>
          <w:jc w:val="center"/>
        </w:trPr>
        <w:tc>
          <w:tcPr>
            <w:tcW w:w="2456" w:type="dxa"/>
            <w:vMerge/>
            <w:shd w:val="clear" w:color="auto" w:fill="auto"/>
          </w:tcPr>
          <w:p w14:paraId="50E14873" w14:textId="77777777" w:rsidR="0023409A" w:rsidRDefault="0023409A">
            <w:pPr>
              <w:pStyle w:val="TAL"/>
              <w:keepNext w:val="0"/>
              <w:keepLines w:val="0"/>
              <w:widowControl w:val="0"/>
              <w:rPr>
                <w:lang w:eastAsia="ko-KR"/>
              </w:rPr>
            </w:pPr>
          </w:p>
        </w:tc>
        <w:tc>
          <w:tcPr>
            <w:tcW w:w="1710" w:type="dxa"/>
            <w:shd w:val="clear" w:color="auto" w:fill="auto"/>
          </w:tcPr>
          <w:p w14:paraId="6DA53DD7" w14:textId="77777777" w:rsidR="0023409A" w:rsidRDefault="007F1C8D">
            <w:pPr>
              <w:pStyle w:val="TAL"/>
              <w:keepNext w:val="0"/>
              <w:keepLines w:val="0"/>
              <w:widowControl w:val="0"/>
              <w:rPr>
                <w:i/>
                <w:lang w:eastAsia="ko-KR"/>
              </w:rPr>
            </w:pPr>
            <w:r>
              <w:rPr>
                <w:i/>
                <w:lang w:eastAsia="ko-KR"/>
              </w:rPr>
              <w:t>posSibType6-2</w:t>
            </w:r>
          </w:p>
        </w:tc>
        <w:tc>
          <w:tcPr>
            <w:tcW w:w="3545" w:type="dxa"/>
            <w:shd w:val="clear" w:color="auto" w:fill="auto"/>
          </w:tcPr>
          <w:p w14:paraId="774247AE" w14:textId="77777777" w:rsidR="0023409A" w:rsidRDefault="007F1C8D">
            <w:pPr>
              <w:pStyle w:val="TAL"/>
              <w:keepNext w:val="0"/>
              <w:keepLines w:val="0"/>
              <w:widowControl w:val="0"/>
              <w:rPr>
                <w:i/>
                <w:snapToGrid w:val="0"/>
              </w:rPr>
            </w:pPr>
            <w:r>
              <w:rPr>
                <w:i/>
                <w:snapToGrid w:val="0"/>
              </w:rPr>
              <w:t>NR-UEB-TRP-LocationData</w:t>
            </w:r>
          </w:p>
        </w:tc>
      </w:tr>
      <w:tr w:rsidR="0023409A" w14:paraId="0947D4CA" w14:textId="77777777">
        <w:trPr>
          <w:jc w:val="center"/>
        </w:trPr>
        <w:tc>
          <w:tcPr>
            <w:tcW w:w="2456" w:type="dxa"/>
            <w:vMerge/>
            <w:shd w:val="clear" w:color="auto" w:fill="auto"/>
          </w:tcPr>
          <w:p w14:paraId="4DACB03D" w14:textId="77777777" w:rsidR="0023409A" w:rsidRDefault="0023409A">
            <w:pPr>
              <w:pStyle w:val="TAL"/>
              <w:keepNext w:val="0"/>
              <w:keepLines w:val="0"/>
              <w:widowControl w:val="0"/>
              <w:rPr>
                <w:lang w:eastAsia="ko-KR"/>
              </w:rPr>
            </w:pPr>
          </w:p>
        </w:tc>
        <w:tc>
          <w:tcPr>
            <w:tcW w:w="1710" w:type="dxa"/>
            <w:shd w:val="clear" w:color="auto" w:fill="auto"/>
          </w:tcPr>
          <w:p w14:paraId="74F1FE8E" w14:textId="77777777" w:rsidR="0023409A" w:rsidRDefault="007F1C8D">
            <w:pPr>
              <w:pStyle w:val="TAL"/>
              <w:keepNext w:val="0"/>
              <w:keepLines w:val="0"/>
              <w:widowControl w:val="0"/>
              <w:rPr>
                <w:i/>
                <w:lang w:eastAsia="ko-KR"/>
              </w:rPr>
            </w:pPr>
            <w:r>
              <w:rPr>
                <w:i/>
                <w:lang w:eastAsia="ko-KR"/>
              </w:rPr>
              <w:t>posSibType6-3</w:t>
            </w:r>
          </w:p>
        </w:tc>
        <w:tc>
          <w:tcPr>
            <w:tcW w:w="3545" w:type="dxa"/>
            <w:shd w:val="clear" w:color="auto" w:fill="auto"/>
          </w:tcPr>
          <w:p w14:paraId="02BF8B18" w14:textId="77777777" w:rsidR="0023409A" w:rsidRDefault="007F1C8D">
            <w:pPr>
              <w:pStyle w:val="TAL"/>
              <w:keepNext w:val="0"/>
              <w:keepLines w:val="0"/>
              <w:widowControl w:val="0"/>
              <w:rPr>
                <w:i/>
                <w:snapToGrid w:val="0"/>
              </w:rPr>
            </w:pPr>
            <w:r>
              <w:rPr>
                <w:i/>
                <w:snapToGrid w:val="0"/>
              </w:rPr>
              <w:t>NR-UEB-TRP-RTD-Info</w:t>
            </w:r>
          </w:p>
        </w:tc>
      </w:tr>
      <w:tr w:rsidR="0023409A" w14:paraId="47068AE5" w14:textId="77777777">
        <w:trPr>
          <w:jc w:val="center"/>
        </w:trPr>
        <w:tc>
          <w:tcPr>
            <w:tcW w:w="2456" w:type="dxa"/>
            <w:vMerge/>
            <w:shd w:val="clear" w:color="auto" w:fill="auto"/>
          </w:tcPr>
          <w:p w14:paraId="23BAFE49" w14:textId="77777777" w:rsidR="0023409A" w:rsidRDefault="0023409A">
            <w:pPr>
              <w:pStyle w:val="TAL"/>
              <w:keepNext w:val="0"/>
              <w:keepLines w:val="0"/>
              <w:widowControl w:val="0"/>
              <w:rPr>
                <w:lang w:eastAsia="ko-KR"/>
              </w:rPr>
            </w:pPr>
          </w:p>
        </w:tc>
        <w:tc>
          <w:tcPr>
            <w:tcW w:w="1710" w:type="dxa"/>
            <w:shd w:val="clear" w:color="auto" w:fill="auto"/>
          </w:tcPr>
          <w:p w14:paraId="57BA0A21" w14:textId="77777777" w:rsidR="0023409A" w:rsidRDefault="007F1C8D">
            <w:pPr>
              <w:pStyle w:val="TAL"/>
              <w:keepNext w:val="0"/>
              <w:keepLines w:val="0"/>
              <w:widowControl w:val="0"/>
              <w:rPr>
                <w:i/>
                <w:lang w:eastAsia="ko-KR"/>
              </w:rPr>
            </w:pPr>
            <w:r>
              <w:rPr>
                <w:i/>
                <w:lang w:eastAsia="ko-KR"/>
              </w:rPr>
              <w:t>posSibType6-4</w:t>
            </w:r>
          </w:p>
        </w:tc>
        <w:tc>
          <w:tcPr>
            <w:tcW w:w="3545" w:type="dxa"/>
            <w:shd w:val="clear" w:color="auto" w:fill="auto"/>
          </w:tcPr>
          <w:p w14:paraId="172379DB" w14:textId="77777777" w:rsidR="0023409A" w:rsidRDefault="007F1C8D">
            <w:pPr>
              <w:pStyle w:val="TAL"/>
              <w:keepNext w:val="0"/>
              <w:keepLines w:val="0"/>
              <w:widowControl w:val="0"/>
              <w:rPr>
                <w:i/>
                <w:snapToGrid w:val="0"/>
              </w:rPr>
            </w:pPr>
            <w:r>
              <w:rPr>
                <w:i/>
                <w:snapToGrid w:val="0"/>
              </w:rPr>
              <w:t>NR-TRP-BeamAntennaInfo</w:t>
            </w:r>
          </w:p>
        </w:tc>
      </w:tr>
      <w:tr w:rsidR="0023409A" w14:paraId="28B4D912" w14:textId="77777777">
        <w:trPr>
          <w:jc w:val="center"/>
        </w:trPr>
        <w:tc>
          <w:tcPr>
            <w:tcW w:w="2456" w:type="dxa"/>
            <w:vMerge/>
            <w:shd w:val="clear" w:color="auto" w:fill="auto"/>
          </w:tcPr>
          <w:p w14:paraId="610B3FD7" w14:textId="77777777" w:rsidR="0023409A" w:rsidRDefault="0023409A">
            <w:pPr>
              <w:pStyle w:val="TAL"/>
              <w:keepNext w:val="0"/>
              <w:keepLines w:val="0"/>
              <w:widowControl w:val="0"/>
              <w:rPr>
                <w:lang w:eastAsia="ko-KR"/>
              </w:rPr>
            </w:pPr>
          </w:p>
        </w:tc>
        <w:tc>
          <w:tcPr>
            <w:tcW w:w="1710" w:type="dxa"/>
            <w:shd w:val="clear" w:color="auto" w:fill="auto"/>
          </w:tcPr>
          <w:p w14:paraId="079D1458" w14:textId="77777777" w:rsidR="0023409A" w:rsidRDefault="007F1C8D">
            <w:pPr>
              <w:pStyle w:val="TAL"/>
              <w:keepNext w:val="0"/>
              <w:keepLines w:val="0"/>
              <w:widowControl w:val="0"/>
              <w:rPr>
                <w:i/>
                <w:lang w:eastAsia="ko-KR"/>
              </w:rPr>
            </w:pPr>
            <w:r>
              <w:rPr>
                <w:i/>
                <w:lang w:eastAsia="ko-KR"/>
              </w:rPr>
              <w:t>posSibType6-5</w:t>
            </w:r>
          </w:p>
        </w:tc>
        <w:tc>
          <w:tcPr>
            <w:tcW w:w="3545" w:type="dxa"/>
            <w:shd w:val="clear" w:color="auto" w:fill="auto"/>
          </w:tcPr>
          <w:p w14:paraId="30222366" w14:textId="77777777" w:rsidR="0023409A" w:rsidRDefault="007F1C8D">
            <w:pPr>
              <w:pStyle w:val="TAL"/>
              <w:keepNext w:val="0"/>
              <w:keepLines w:val="0"/>
              <w:widowControl w:val="0"/>
              <w:rPr>
                <w:i/>
                <w:snapToGrid w:val="0"/>
              </w:rPr>
            </w:pPr>
            <w:r>
              <w:rPr>
                <w:i/>
                <w:snapToGrid w:val="0"/>
              </w:rPr>
              <w:t>NR-DL-PRS-TRP-TEG-Info</w:t>
            </w:r>
          </w:p>
        </w:tc>
      </w:tr>
      <w:tr w:rsidR="0023409A" w14:paraId="7DDC1498" w14:textId="77777777">
        <w:trPr>
          <w:jc w:val="center"/>
        </w:trPr>
        <w:tc>
          <w:tcPr>
            <w:tcW w:w="2456" w:type="dxa"/>
            <w:shd w:val="clear" w:color="auto" w:fill="auto"/>
          </w:tcPr>
          <w:p w14:paraId="3CF85949" w14:textId="77777777" w:rsidR="0023409A" w:rsidRDefault="007F1C8D">
            <w:pPr>
              <w:pStyle w:val="TAL"/>
              <w:keepNext w:val="0"/>
              <w:keepLines w:val="0"/>
              <w:widowControl w:val="0"/>
              <w:rPr>
                <w:lang w:eastAsia="ko-KR"/>
              </w:rPr>
            </w:pPr>
            <w:r>
              <w:rPr>
                <w:lang w:eastAsia="ko-KR"/>
              </w:rPr>
              <w:t>On-demand DL-PRS Configurations (clause 6.4.3)</w:t>
            </w:r>
          </w:p>
        </w:tc>
        <w:tc>
          <w:tcPr>
            <w:tcW w:w="1710" w:type="dxa"/>
            <w:shd w:val="clear" w:color="auto" w:fill="auto"/>
          </w:tcPr>
          <w:p w14:paraId="1E8625E1" w14:textId="77777777" w:rsidR="0023409A" w:rsidRDefault="007F1C8D">
            <w:pPr>
              <w:pStyle w:val="TAL"/>
              <w:keepNext w:val="0"/>
              <w:keepLines w:val="0"/>
              <w:widowControl w:val="0"/>
              <w:rPr>
                <w:i/>
                <w:lang w:eastAsia="ko-KR"/>
              </w:rPr>
            </w:pPr>
            <w:r>
              <w:rPr>
                <w:i/>
                <w:lang w:eastAsia="ko-KR"/>
              </w:rPr>
              <w:t>posSibType6-6</w:t>
            </w:r>
          </w:p>
        </w:tc>
        <w:tc>
          <w:tcPr>
            <w:tcW w:w="3545" w:type="dxa"/>
            <w:shd w:val="clear" w:color="auto" w:fill="auto"/>
          </w:tcPr>
          <w:p w14:paraId="1B67F2D8" w14:textId="77777777" w:rsidR="0023409A" w:rsidRDefault="007F1C8D">
            <w:pPr>
              <w:pStyle w:val="TAL"/>
              <w:keepNext w:val="0"/>
              <w:keepLines w:val="0"/>
              <w:widowControl w:val="0"/>
              <w:rPr>
                <w:i/>
                <w:snapToGrid w:val="0"/>
              </w:rPr>
            </w:pPr>
            <w:r>
              <w:rPr>
                <w:i/>
                <w:iCs/>
                <w:snapToGrid w:val="0"/>
              </w:rPr>
              <w:t>NR-On-Demand-DL-PRS-Configurations</w:t>
            </w:r>
          </w:p>
        </w:tc>
      </w:tr>
    </w:tbl>
    <w:p w14:paraId="7F0EFA09" w14:textId="77777777" w:rsidR="0023409A" w:rsidRDefault="0023409A">
      <w:bookmarkStart w:id="4227" w:name="_Toc27765469"/>
    </w:p>
    <w:p w14:paraId="7C9B1DFB" w14:textId="77777777" w:rsidR="0023409A" w:rsidRDefault="007F1C8D">
      <w:r>
        <w:t xml:space="preserve">Editor's Note: FFS on additional </w:t>
      </w:r>
      <w:r>
        <w:rPr>
          <w:i/>
          <w:iCs/>
        </w:rPr>
        <w:t>posSibType's</w:t>
      </w:r>
      <w:r>
        <w:t>.</w:t>
      </w:r>
    </w:p>
    <w:p w14:paraId="65DA29FB" w14:textId="77777777" w:rsidR="0023409A" w:rsidRDefault="0023409A"/>
    <w:p w14:paraId="7D896F80" w14:textId="77777777" w:rsidR="0023409A" w:rsidRDefault="007F1C8D">
      <w:pPr>
        <w:pStyle w:val="Heading2"/>
      </w:pPr>
      <w:bookmarkStart w:id="4228" w:name="_Toc52548233"/>
      <w:bookmarkStart w:id="4229" w:name="_Toc46486828"/>
      <w:bookmarkStart w:id="4230" w:name="_Toc52548763"/>
      <w:bookmarkStart w:id="4231" w:name="_Toc52547173"/>
      <w:bookmarkStart w:id="4232" w:name="_Toc37681251"/>
      <w:bookmarkStart w:id="4233" w:name="_Toc52547703"/>
      <w:bookmarkStart w:id="4234" w:name="_Toc90720009"/>
      <w:r>
        <w:t>7.3</w:t>
      </w:r>
      <w:r>
        <w:tab/>
        <w:t>Procedures related to broadcast information elements</w:t>
      </w:r>
      <w:bookmarkEnd w:id="4227"/>
      <w:bookmarkEnd w:id="4228"/>
      <w:bookmarkEnd w:id="4229"/>
      <w:bookmarkEnd w:id="4230"/>
      <w:bookmarkEnd w:id="4231"/>
      <w:bookmarkEnd w:id="4232"/>
      <w:bookmarkEnd w:id="4233"/>
      <w:bookmarkEnd w:id="4234"/>
    </w:p>
    <w:p w14:paraId="1C87823B" w14:textId="77777777" w:rsidR="0023409A" w:rsidRDefault="007F1C8D">
      <w:r>
        <w:t xml:space="preserve">Upon receiving </w:t>
      </w:r>
      <w:r>
        <w:rPr>
          <w:i/>
          <w:lang w:eastAsia="en-GB"/>
        </w:rPr>
        <w:t>AssistanceDataSIBelement</w:t>
      </w:r>
      <w:r>
        <w:t>, the target device shall:</w:t>
      </w:r>
    </w:p>
    <w:p w14:paraId="159BC74F" w14:textId="77777777" w:rsidR="0023409A" w:rsidRDefault="007F1C8D">
      <w:pPr>
        <w:pStyle w:val="B1"/>
      </w:pPr>
      <w:r>
        <w:t>1&gt;</w:t>
      </w:r>
      <w:r>
        <w:tab/>
        <w:t xml:space="preserve">if the </w:t>
      </w:r>
      <w:r>
        <w:rPr>
          <w:i/>
        </w:rPr>
        <w:t xml:space="preserve">segmentationInfo </w:t>
      </w:r>
      <w:r>
        <w:t>is not included:</w:t>
      </w:r>
    </w:p>
    <w:p w14:paraId="1439EC2E" w14:textId="77777777" w:rsidR="0023409A" w:rsidRDefault="007F1C8D">
      <w:pPr>
        <w:pStyle w:val="B2"/>
      </w:pPr>
      <w:r>
        <w:t>2&gt;</w:t>
      </w:r>
      <w:r>
        <w:tab/>
        <w:t xml:space="preserve">if the </w:t>
      </w:r>
      <w:r>
        <w:rPr>
          <w:i/>
        </w:rPr>
        <w:t>cipheringKeyData</w:t>
      </w:r>
      <w:r>
        <w:t xml:space="preserve"> is included:</w:t>
      </w:r>
    </w:p>
    <w:p w14:paraId="0D266952" w14:textId="77777777" w:rsidR="0023409A" w:rsidRDefault="007F1C8D">
      <w:pPr>
        <w:pStyle w:val="B3"/>
      </w:pPr>
      <w:r>
        <w:t>3&gt;</w:t>
      </w:r>
      <w:r>
        <w:tab/>
        <w:t>if the UE has obtained a valid cipher key value and the first portion of the initial Counter denoted C</w:t>
      </w:r>
      <w:r>
        <w:rPr>
          <w:vertAlign w:val="subscript"/>
        </w:rPr>
        <w:t>0</w:t>
      </w:r>
      <w:r>
        <w:rPr>
          <w:vertAlign w:val="subscript"/>
        </w:rPr>
        <w:t xml:space="preserve"> </w:t>
      </w:r>
      <w:r>
        <w:t xml:space="preserve">corresponding to the </w:t>
      </w:r>
      <w:r>
        <w:rPr>
          <w:i/>
        </w:rPr>
        <w:t xml:space="preserve">cipherSetID </w:t>
      </w:r>
      <w:r>
        <w:t>using NAS signalling:</w:t>
      </w:r>
    </w:p>
    <w:p w14:paraId="15A322A4" w14:textId="77777777" w:rsidR="0023409A" w:rsidRDefault="007F1C8D">
      <w:pPr>
        <w:pStyle w:val="B4"/>
      </w:pPr>
      <w:r>
        <w:lastRenderedPageBreak/>
        <w:t>4&gt;</w:t>
      </w:r>
      <w:r>
        <w:tab/>
        <w:t>if C</w:t>
      </w:r>
      <w:r>
        <w:rPr>
          <w:vertAlign w:val="subscript"/>
        </w:rPr>
        <w:t>0</w:t>
      </w:r>
      <w:r>
        <w:t xml:space="preserve"> contains less than 128-bits:</w:t>
      </w:r>
    </w:p>
    <w:p w14:paraId="2E74BBBB" w14:textId="77777777" w:rsidR="0023409A" w:rsidRDefault="007F1C8D">
      <w:pPr>
        <w:pStyle w:val="B5"/>
      </w:pPr>
      <w:r>
        <w:t>5&gt;</w:t>
      </w:r>
      <w:r>
        <w:tab/>
        <w:t>pad out the bit string with zeroes in most significant bit positions to achieve 128 bits.</w:t>
      </w:r>
    </w:p>
    <w:p w14:paraId="4F52B9B8" w14:textId="77777777" w:rsidR="0023409A" w:rsidRDefault="007F1C8D">
      <w:pPr>
        <w:pStyle w:val="B4"/>
      </w:pPr>
      <w:r>
        <w:t>4&gt;</w:t>
      </w:r>
      <w:r>
        <w:tab/>
        <w:t xml:space="preserve">if the </w:t>
      </w:r>
      <w:r>
        <w:rPr>
          <w:i/>
        </w:rPr>
        <w:t>d0</w:t>
      </w:r>
      <w:r>
        <w:t xml:space="preserve"> field contains less than 128-bits:</w:t>
      </w:r>
    </w:p>
    <w:p w14:paraId="33AB97F1" w14:textId="77777777" w:rsidR="0023409A" w:rsidRDefault="007F1C8D">
      <w:pPr>
        <w:pStyle w:val="B5"/>
        <w:rPr>
          <w:kern w:val="2"/>
          <w:lang w:eastAsia="en-GB"/>
        </w:rPr>
      </w:pPr>
      <w:r>
        <w:t>5&gt;</w:t>
      </w:r>
      <w:r>
        <w:tab/>
      </w:r>
      <w:r>
        <w:rPr>
          <w:kern w:val="2"/>
          <w:lang w:eastAsia="en-GB"/>
        </w:rPr>
        <w:t>pad out the bit st</w:t>
      </w:r>
      <w:r>
        <w:rPr>
          <w:kern w:val="2"/>
          <w:lang w:eastAsia="en-GB"/>
        </w:rPr>
        <w:t>ring with zeroes in least significant bit positions to achieve 128 bits, denoted D</w:t>
      </w:r>
      <w:r>
        <w:rPr>
          <w:kern w:val="2"/>
          <w:vertAlign w:val="subscript"/>
          <w:lang w:eastAsia="en-GB"/>
        </w:rPr>
        <w:t>0</w:t>
      </w:r>
      <w:r>
        <w:rPr>
          <w:kern w:val="2"/>
          <w:lang w:eastAsia="en-GB"/>
        </w:rPr>
        <w:t>.</w:t>
      </w:r>
    </w:p>
    <w:p w14:paraId="58F0D90F" w14:textId="77777777" w:rsidR="0023409A" w:rsidRDefault="007F1C8D">
      <w:pPr>
        <w:pStyle w:val="B4"/>
      </w:pPr>
      <w:r>
        <w:t>4&gt;</w:t>
      </w:r>
      <w:r>
        <w:tab/>
        <w:t>determine the initial Counter C</w:t>
      </w:r>
      <w:r>
        <w:rPr>
          <w:vertAlign w:val="subscript"/>
        </w:rPr>
        <w:t>1</w:t>
      </w:r>
      <w:r>
        <w:t xml:space="preserve"> = (C</w:t>
      </w:r>
      <w:r>
        <w:rPr>
          <w:vertAlign w:val="subscript"/>
        </w:rPr>
        <w:t>0</w:t>
      </w:r>
      <w:r>
        <w:t xml:space="preserve"> + D</w:t>
      </w:r>
      <w:r>
        <w:rPr>
          <w:vertAlign w:val="subscript"/>
        </w:rPr>
        <w:t>0</w:t>
      </w:r>
      <w:r>
        <w:t>) mod 2</w:t>
      </w:r>
      <w:r>
        <w:rPr>
          <w:vertAlign w:val="superscript"/>
        </w:rPr>
        <w:t>128</w:t>
      </w:r>
      <w:r>
        <w:t xml:space="preserve"> (where all values are treated as non-negative integers);</w:t>
      </w:r>
    </w:p>
    <w:p w14:paraId="2AC3EC7E" w14:textId="77777777" w:rsidR="0023409A" w:rsidRDefault="007F1C8D">
      <w:pPr>
        <w:pStyle w:val="B4"/>
      </w:pPr>
      <w:r>
        <w:t>4&gt;</w:t>
      </w:r>
      <w:r>
        <w:tab/>
        <w:t>determine any subsequent counter C</w:t>
      </w:r>
      <w:r>
        <w:rPr>
          <w:vertAlign w:val="subscript"/>
        </w:rPr>
        <w:t>i</w:t>
      </w:r>
      <w:r>
        <w:t xml:space="preserve"> from the previous </w:t>
      </w:r>
      <w:r>
        <w:t>counter C</w:t>
      </w:r>
      <w:r>
        <w:rPr>
          <w:vertAlign w:val="subscript"/>
        </w:rPr>
        <w:t>i-1</w:t>
      </w:r>
      <w:r>
        <w:t xml:space="preserve"> as C</w:t>
      </w:r>
      <w:r>
        <w:rPr>
          <w:vertAlign w:val="subscript"/>
        </w:rPr>
        <w:t>i</w:t>
      </w:r>
      <w:r>
        <w:t xml:space="preserve"> = (C</w:t>
      </w:r>
      <w:r>
        <w:rPr>
          <w:vertAlign w:val="subscript"/>
        </w:rPr>
        <w:t>i-1</w:t>
      </w:r>
      <w:r>
        <w:t xml:space="preserve"> + 1) mod 2</w:t>
      </w:r>
      <w:r>
        <w:rPr>
          <w:vertAlign w:val="superscript"/>
        </w:rPr>
        <w:t>128</w:t>
      </w:r>
      <w:r>
        <w:t>;</w:t>
      </w:r>
    </w:p>
    <w:p w14:paraId="395461A9" w14:textId="77777777" w:rsidR="0023409A" w:rsidRDefault="007F1C8D">
      <w:pPr>
        <w:pStyle w:val="B4"/>
        <w:rPr>
          <w:i/>
        </w:rPr>
      </w:pPr>
      <w:r>
        <w:t>4&gt;</w:t>
      </w:r>
      <w:r>
        <w:tab/>
        <w:t>use the sequence of counters &lt;C</w:t>
      </w:r>
      <w:r>
        <w:rPr>
          <w:vertAlign w:val="subscript"/>
        </w:rPr>
        <w:t>1</w:t>
      </w:r>
      <w:r>
        <w:t>, C</w:t>
      </w:r>
      <w:r>
        <w:rPr>
          <w:vertAlign w:val="subscript"/>
        </w:rPr>
        <w:t>2</w:t>
      </w:r>
      <w:r>
        <w:t>, C</w:t>
      </w:r>
      <w:r>
        <w:rPr>
          <w:vertAlign w:val="subscript"/>
        </w:rPr>
        <w:t>3</w:t>
      </w:r>
      <w:r>
        <w:t xml:space="preserve">, …&gt; and the cipher key value to decipher the </w:t>
      </w:r>
      <w:r>
        <w:rPr>
          <w:i/>
        </w:rPr>
        <w:t>assistanceDataElement;</w:t>
      </w:r>
    </w:p>
    <w:p w14:paraId="75335999" w14:textId="77777777" w:rsidR="0023409A" w:rsidRDefault="007F1C8D">
      <w:pPr>
        <w:pStyle w:val="B4"/>
      </w:pPr>
      <w:r>
        <w:t>4&gt;</w:t>
      </w:r>
      <w:r>
        <w:tab/>
        <w:t xml:space="preserve">decode the deciphered </w:t>
      </w:r>
      <w:r>
        <w:rPr>
          <w:i/>
        </w:rPr>
        <w:t>assistanceDataElement</w:t>
      </w:r>
      <w:r>
        <w:t xml:space="preserve"> and deliver the related assistance data to upper layers</w:t>
      </w:r>
      <w:r>
        <w:t>.</w:t>
      </w:r>
    </w:p>
    <w:p w14:paraId="4E012E2E" w14:textId="77777777" w:rsidR="0023409A" w:rsidRDefault="007F1C8D">
      <w:pPr>
        <w:pStyle w:val="B3"/>
      </w:pPr>
      <w:r>
        <w:t>3&gt;</w:t>
      </w:r>
      <w:r>
        <w:tab/>
        <w:t>else:</w:t>
      </w:r>
    </w:p>
    <w:p w14:paraId="1E556E42" w14:textId="77777777" w:rsidR="0023409A" w:rsidRDefault="007F1C8D">
      <w:pPr>
        <w:pStyle w:val="B4"/>
      </w:pPr>
      <w:r>
        <w:t>4&gt;</w:t>
      </w:r>
      <w:r>
        <w:tab/>
        <w:t xml:space="preserve">discard the </w:t>
      </w:r>
      <w:r>
        <w:rPr>
          <w:i/>
          <w:lang w:eastAsia="en-GB"/>
        </w:rPr>
        <w:t>AssistanceDataSIBelement.</w:t>
      </w:r>
    </w:p>
    <w:p w14:paraId="4E73A1C2" w14:textId="77777777" w:rsidR="0023409A" w:rsidRDefault="007F1C8D">
      <w:pPr>
        <w:pStyle w:val="B2"/>
      </w:pPr>
      <w:r>
        <w:t>2&gt;</w:t>
      </w:r>
      <w:r>
        <w:tab/>
        <w:t>else:</w:t>
      </w:r>
    </w:p>
    <w:p w14:paraId="451169C4" w14:textId="77777777" w:rsidR="0023409A" w:rsidRDefault="007F1C8D">
      <w:pPr>
        <w:pStyle w:val="B3"/>
      </w:pPr>
      <w:r>
        <w:t>3&gt;</w:t>
      </w:r>
      <w:r>
        <w:tab/>
        <w:t xml:space="preserve">decode the </w:t>
      </w:r>
      <w:r>
        <w:rPr>
          <w:i/>
        </w:rPr>
        <w:t>assistanceDataElement</w:t>
      </w:r>
      <w:r>
        <w:t xml:space="preserve"> and deliver the related assistance data to upper layers.</w:t>
      </w:r>
    </w:p>
    <w:p w14:paraId="48135952" w14:textId="77777777" w:rsidR="0023409A" w:rsidRDefault="007F1C8D">
      <w:pPr>
        <w:pStyle w:val="B1"/>
      </w:pPr>
      <w:r>
        <w:t>1&gt;</w:t>
      </w:r>
      <w:r>
        <w:tab/>
        <w:t>else:</w:t>
      </w:r>
    </w:p>
    <w:p w14:paraId="295685D1" w14:textId="77777777" w:rsidR="0023409A" w:rsidRDefault="007F1C8D">
      <w:pPr>
        <w:pStyle w:val="B2"/>
      </w:pPr>
      <w:r>
        <w:t>2&gt;</w:t>
      </w:r>
      <w:r>
        <w:tab/>
        <w:t xml:space="preserve">if </w:t>
      </w:r>
      <w:r>
        <w:rPr>
          <w:i/>
        </w:rPr>
        <w:t>segmentationOption</w:t>
      </w:r>
      <w:r>
        <w:t xml:space="preserve"> indicates '</w:t>
      </w:r>
      <w:r>
        <w:rPr>
          <w:i/>
        </w:rPr>
        <w:t>pseudo-seg</w:t>
      </w:r>
      <w:r>
        <w:t>':</w:t>
      </w:r>
    </w:p>
    <w:p w14:paraId="77587365" w14:textId="77777777" w:rsidR="0023409A" w:rsidRDefault="007F1C8D">
      <w:pPr>
        <w:pStyle w:val="B3"/>
      </w:pPr>
      <w:r>
        <w:t>3&gt;</w:t>
      </w:r>
      <w:r>
        <w:tab/>
        <w:t xml:space="preserve">if the </w:t>
      </w:r>
      <w:r>
        <w:rPr>
          <w:i/>
        </w:rPr>
        <w:t>cipheringKeyData</w:t>
      </w:r>
      <w:r>
        <w:t xml:space="preserve"> is included:</w:t>
      </w:r>
    </w:p>
    <w:p w14:paraId="174FED0B" w14:textId="77777777" w:rsidR="0023409A" w:rsidRDefault="007F1C8D">
      <w:pPr>
        <w:pStyle w:val="B4"/>
      </w:pPr>
      <w:r>
        <w:t>4&gt;</w:t>
      </w:r>
      <w:r>
        <w:tab/>
        <w:t>if the UE has obtained a valid cipher key value and the first portion of the initial Counter denoted C</w:t>
      </w:r>
      <w:r>
        <w:rPr>
          <w:vertAlign w:val="subscript"/>
        </w:rPr>
        <w:t xml:space="preserve">0 </w:t>
      </w:r>
      <w:r>
        <w:t xml:space="preserve">corresponding to the </w:t>
      </w:r>
      <w:r>
        <w:rPr>
          <w:i/>
        </w:rPr>
        <w:t xml:space="preserve">cipherSetID </w:t>
      </w:r>
      <w:r>
        <w:t>using NAS signalling:</w:t>
      </w:r>
    </w:p>
    <w:p w14:paraId="70458281" w14:textId="77777777" w:rsidR="0023409A" w:rsidRDefault="007F1C8D">
      <w:pPr>
        <w:pStyle w:val="B5"/>
      </w:pPr>
      <w:r>
        <w:t>5&gt;</w:t>
      </w:r>
      <w:r>
        <w:tab/>
        <w:t>if C</w:t>
      </w:r>
      <w:r>
        <w:rPr>
          <w:vertAlign w:val="subscript"/>
        </w:rPr>
        <w:t>0</w:t>
      </w:r>
      <w:r>
        <w:t xml:space="preserve"> contains less than 128-bits:</w:t>
      </w:r>
    </w:p>
    <w:p w14:paraId="35AC81F4" w14:textId="77777777" w:rsidR="0023409A" w:rsidRDefault="007F1C8D">
      <w:pPr>
        <w:pStyle w:val="B6"/>
        <w:rPr>
          <w:lang w:val="en-GB"/>
        </w:rPr>
      </w:pPr>
      <w:r>
        <w:rPr>
          <w:lang w:val="en-GB"/>
        </w:rPr>
        <w:t>6&gt;</w:t>
      </w:r>
      <w:r>
        <w:rPr>
          <w:lang w:val="en-GB"/>
        </w:rPr>
        <w:tab/>
        <w:t>pad out the bit string with zeroes in m</w:t>
      </w:r>
      <w:r>
        <w:rPr>
          <w:lang w:val="en-GB"/>
        </w:rPr>
        <w:t>ost significant bit positions to achieve 128 bits.</w:t>
      </w:r>
    </w:p>
    <w:p w14:paraId="3602477B" w14:textId="77777777" w:rsidR="0023409A" w:rsidRDefault="007F1C8D">
      <w:pPr>
        <w:pStyle w:val="B5"/>
      </w:pPr>
      <w:r>
        <w:t>5&gt;</w:t>
      </w:r>
      <w:r>
        <w:tab/>
        <w:t xml:space="preserve">if the </w:t>
      </w:r>
      <w:r>
        <w:rPr>
          <w:i/>
        </w:rPr>
        <w:t>d0</w:t>
      </w:r>
      <w:r>
        <w:t xml:space="preserve"> field contains less than 128-bits:</w:t>
      </w:r>
    </w:p>
    <w:p w14:paraId="107D0B5C" w14:textId="77777777" w:rsidR="0023409A" w:rsidRDefault="007F1C8D">
      <w:pPr>
        <w:pStyle w:val="B6"/>
        <w:rPr>
          <w:lang w:val="en-GB"/>
        </w:rPr>
      </w:pPr>
      <w:r>
        <w:rPr>
          <w:lang w:val="en-GB"/>
        </w:rPr>
        <w:t>6&gt;</w:t>
      </w:r>
      <w:r>
        <w:rPr>
          <w:lang w:val="en-GB"/>
        </w:rPr>
        <w:tab/>
        <w:t>pad out the bit string with zeroes in least significant bit positions to achieve 128 bits, denoted D</w:t>
      </w:r>
      <w:r>
        <w:rPr>
          <w:vertAlign w:val="subscript"/>
          <w:lang w:val="en-GB"/>
        </w:rPr>
        <w:t>0</w:t>
      </w:r>
      <w:r>
        <w:rPr>
          <w:lang w:val="en-GB"/>
        </w:rPr>
        <w:t>.</w:t>
      </w:r>
    </w:p>
    <w:p w14:paraId="28297B73" w14:textId="77777777" w:rsidR="0023409A" w:rsidRDefault="007F1C8D">
      <w:pPr>
        <w:pStyle w:val="B5"/>
      </w:pPr>
      <w:r>
        <w:t>5&gt;</w:t>
      </w:r>
      <w:r>
        <w:tab/>
        <w:t>determine the initial Counter C</w:t>
      </w:r>
      <w:r>
        <w:rPr>
          <w:vertAlign w:val="subscript"/>
        </w:rPr>
        <w:t>1</w:t>
      </w:r>
      <w:r>
        <w:t xml:space="preserve"> = (C</w:t>
      </w:r>
      <w:r>
        <w:rPr>
          <w:vertAlign w:val="subscript"/>
        </w:rPr>
        <w:t>0</w:t>
      </w:r>
      <w:r>
        <w:t xml:space="preserve"> + D</w:t>
      </w:r>
      <w:r>
        <w:rPr>
          <w:vertAlign w:val="subscript"/>
        </w:rPr>
        <w:t>0</w:t>
      </w:r>
      <w:r>
        <w:t>) mod</w:t>
      </w:r>
      <w:r>
        <w:t xml:space="preserve"> 2</w:t>
      </w:r>
      <w:r>
        <w:rPr>
          <w:vertAlign w:val="superscript"/>
        </w:rPr>
        <w:t>128</w:t>
      </w:r>
      <w:r>
        <w:t xml:space="preserve"> (where all values are treated as non-negative integers);</w:t>
      </w:r>
    </w:p>
    <w:p w14:paraId="5A71B900" w14:textId="77777777" w:rsidR="0023409A" w:rsidRDefault="007F1C8D">
      <w:pPr>
        <w:pStyle w:val="B5"/>
      </w:pPr>
      <w:r>
        <w:t>5&gt;</w:t>
      </w:r>
      <w:r>
        <w:tab/>
        <w:t>determine any subsequent counter C</w:t>
      </w:r>
      <w:r>
        <w:rPr>
          <w:vertAlign w:val="subscript"/>
        </w:rPr>
        <w:t>i</w:t>
      </w:r>
      <w:r>
        <w:t xml:space="preserve"> from the previous counter C</w:t>
      </w:r>
      <w:r>
        <w:rPr>
          <w:vertAlign w:val="subscript"/>
        </w:rPr>
        <w:t>i-1</w:t>
      </w:r>
      <w:r>
        <w:t xml:space="preserve"> as C</w:t>
      </w:r>
      <w:r>
        <w:rPr>
          <w:vertAlign w:val="subscript"/>
        </w:rPr>
        <w:t>i</w:t>
      </w:r>
      <w:r>
        <w:t xml:space="preserve"> = (C</w:t>
      </w:r>
      <w:r>
        <w:rPr>
          <w:vertAlign w:val="subscript"/>
        </w:rPr>
        <w:t>i-1</w:t>
      </w:r>
      <w:r>
        <w:t xml:space="preserve"> + 1) mod 2</w:t>
      </w:r>
      <w:r>
        <w:rPr>
          <w:vertAlign w:val="superscript"/>
        </w:rPr>
        <w:t>128</w:t>
      </w:r>
      <w:r>
        <w:t>;</w:t>
      </w:r>
    </w:p>
    <w:p w14:paraId="57D3271D" w14:textId="77777777" w:rsidR="0023409A" w:rsidRDefault="007F1C8D">
      <w:pPr>
        <w:pStyle w:val="B5"/>
        <w:rPr>
          <w:i/>
        </w:rPr>
      </w:pPr>
      <w:r>
        <w:t>5&gt;</w:t>
      </w:r>
      <w:r>
        <w:tab/>
        <w:t>use the sequence of counters &lt;C</w:t>
      </w:r>
      <w:r>
        <w:rPr>
          <w:vertAlign w:val="subscript"/>
        </w:rPr>
        <w:t>1</w:t>
      </w:r>
      <w:r>
        <w:t>, C</w:t>
      </w:r>
      <w:r>
        <w:rPr>
          <w:vertAlign w:val="subscript"/>
        </w:rPr>
        <w:t>2</w:t>
      </w:r>
      <w:r>
        <w:t>, C</w:t>
      </w:r>
      <w:r>
        <w:rPr>
          <w:vertAlign w:val="subscript"/>
        </w:rPr>
        <w:t>3</w:t>
      </w:r>
      <w:r>
        <w:t xml:space="preserve">, …&gt; and the cipher key value to decipher the </w:t>
      </w:r>
      <w:r>
        <w:rPr>
          <w:i/>
        </w:rPr>
        <w:t>assis</w:t>
      </w:r>
      <w:r>
        <w:rPr>
          <w:i/>
        </w:rPr>
        <w:t>tanceDataElement</w:t>
      </w:r>
      <w:r>
        <w:t xml:space="preserve"> segment</w:t>
      </w:r>
      <w:r>
        <w:rPr>
          <w:i/>
        </w:rPr>
        <w:t>;</w:t>
      </w:r>
    </w:p>
    <w:p w14:paraId="5A9075E0" w14:textId="77777777" w:rsidR="0023409A" w:rsidRDefault="007F1C8D">
      <w:pPr>
        <w:pStyle w:val="B5"/>
      </w:pPr>
      <w:r>
        <w:t>5&gt;</w:t>
      </w:r>
      <w:r>
        <w:tab/>
        <w:t xml:space="preserve">decode the deciphered </w:t>
      </w:r>
      <w:r>
        <w:rPr>
          <w:i/>
        </w:rPr>
        <w:t>assistanceDataElement</w:t>
      </w:r>
      <w:r>
        <w:t xml:space="preserve"> segment and deliver the related assistance data portion together with the </w:t>
      </w:r>
      <w:r>
        <w:rPr>
          <w:i/>
        </w:rPr>
        <w:t>assistanceDataSegmentType</w:t>
      </w:r>
      <w:r>
        <w:t xml:space="preserve"> and </w:t>
      </w:r>
      <w:r>
        <w:rPr>
          <w:i/>
        </w:rPr>
        <w:t>assistanceDataSegmentNumber</w:t>
      </w:r>
      <w:r>
        <w:t xml:space="preserve"> to upper layers.</w:t>
      </w:r>
    </w:p>
    <w:p w14:paraId="7306F341" w14:textId="77777777" w:rsidR="0023409A" w:rsidRDefault="007F1C8D">
      <w:pPr>
        <w:pStyle w:val="B4"/>
      </w:pPr>
      <w:r>
        <w:t>4&gt;</w:t>
      </w:r>
      <w:r>
        <w:tab/>
        <w:t>else:</w:t>
      </w:r>
    </w:p>
    <w:p w14:paraId="6CAEFF7E" w14:textId="77777777" w:rsidR="0023409A" w:rsidRDefault="007F1C8D">
      <w:pPr>
        <w:pStyle w:val="B5"/>
      </w:pPr>
      <w:r>
        <w:t>5&gt;</w:t>
      </w:r>
      <w:r>
        <w:tab/>
        <w:t xml:space="preserve">discard the </w:t>
      </w:r>
      <w:r>
        <w:rPr>
          <w:i/>
          <w:lang w:eastAsia="en-GB"/>
        </w:rPr>
        <w:t>Assistance</w:t>
      </w:r>
      <w:r>
        <w:rPr>
          <w:i/>
          <w:lang w:eastAsia="en-GB"/>
        </w:rPr>
        <w:t>DataSIBelement</w:t>
      </w:r>
      <w:r>
        <w:rPr>
          <w:lang w:eastAsia="en-GB"/>
        </w:rPr>
        <w:t xml:space="preserve"> segment.</w:t>
      </w:r>
    </w:p>
    <w:p w14:paraId="108C80C8" w14:textId="77777777" w:rsidR="0023409A" w:rsidRDefault="007F1C8D">
      <w:pPr>
        <w:pStyle w:val="B3"/>
      </w:pPr>
      <w:r>
        <w:t>3&gt;</w:t>
      </w:r>
      <w:r>
        <w:tab/>
        <w:t>else:</w:t>
      </w:r>
    </w:p>
    <w:p w14:paraId="793543CE" w14:textId="77777777" w:rsidR="0023409A" w:rsidRDefault="007F1C8D">
      <w:pPr>
        <w:pStyle w:val="B4"/>
      </w:pPr>
      <w:r>
        <w:t>4&gt;</w:t>
      </w:r>
      <w:r>
        <w:tab/>
        <w:t xml:space="preserve">decode the </w:t>
      </w:r>
      <w:r>
        <w:rPr>
          <w:i/>
        </w:rPr>
        <w:t>assistanceDataElement</w:t>
      </w:r>
      <w:r>
        <w:t xml:space="preserve"> segment and deliver the related assistance data portion together with the </w:t>
      </w:r>
      <w:r>
        <w:rPr>
          <w:i/>
        </w:rPr>
        <w:t>assistanceDataSegmentType</w:t>
      </w:r>
      <w:r>
        <w:t xml:space="preserve"> and </w:t>
      </w:r>
      <w:r>
        <w:rPr>
          <w:i/>
        </w:rPr>
        <w:t>assistanceDataSegmentNumber</w:t>
      </w:r>
      <w:r>
        <w:t xml:space="preserve"> to upper layers.</w:t>
      </w:r>
    </w:p>
    <w:p w14:paraId="0B773D29" w14:textId="77777777" w:rsidR="0023409A" w:rsidRDefault="007F1C8D">
      <w:pPr>
        <w:pStyle w:val="B2"/>
      </w:pPr>
      <w:r>
        <w:lastRenderedPageBreak/>
        <w:t>2&gt;</w:t>
      </w:r>
      <w:r>
        <w:tab/>
        <w:t xml:space="preserve">if </w:t>
      </w:r>
      <w:r>
        <w:rPr>
          <w:i/>
        </w:rPr>
        <w:t>segmentationOption</w:t>
      </w:r>
      <w:r>
        <w:t xml:space="preserve"> indicates '</w:t>
      </w:r>
      <w:r>
        <w:rPr>
          <w:i/>
        </w:rPr>
        <w:t>octet-string-seg</w:t>
      </w:r>
      <w:r>
        <w:t>':</w:t>
      </w:r>
    </w:p>
    <w:p w14:paraId="7872032A" w14:textId="77777777" w:rsidR="0023409A" w:rsidRDefault="007F1C8D">
      <w:pPr>
        <w:pStyle w:val="B3"/>
      </w:pPr>
      <w:r>
        <w:t>3&gt;</w:t>
      </w:r>
      <w:r>
        <w:tab/>
        <w:t xml:space="preserve">if all segments of </w:t>
      </w:r>
      <w:r>
        <w:rPr>
          <w:i/>
        </w:rPr>
        <w:t xml:space="preserve">assistanceDataElement </w:t>
      </w:r>
      <w:r>
        <w:t>have been received:</w:t>
      </w:r>
    </w:p>
    <w:p w14:paraId="48F06814" w14:textId="77777777" w:rsidR="0023409A" w:rsidRDefault="007F1C8D">
      <w:pPr>
        <w:pStyle w:val="B4"/>
      </w:pPr>
      <w:r>
        <w:t>4&gt;</w:t>
      </w:r>
      <w:r>
        <w:tab/>
        <w:t xml:space="preserve">assemble the assistance data element from the received </w:t>
      </w:r>
      <w:r>
        <w:rPr>
          <w:i/>
        </w:rPr>
        <w:t>assistanceDataElement</w:t>
      </w:r>
      <w:r>
        <w:t xml:space="preserve"> segments;</w:t>
      </w:r>
    </w:p>
    <w:p w14:paraId="49D5B0FD" w14:textId="77777777" w:rsidR="0023409A" w:rsidRDefault="007F1C8D">
      <w:pPr>
        <w:pStyle w:val="B5"/>
      </w:pPr>
      <w:r>
        <w:t>5&gt;</w:t>
      </w:r>
      <w:r>
        <w:tab/>
        <w:t xml:space="preserve">if the </w:t>
      </w:r>
      <w:r>
        <w:rPr>
          <w:i/>
        </w:rPr>
        <w:t>cipheringKeyData</w:t>
      </w:r>
      <w:r>
        <w:t xml:space="preserve"> is included in the first segment:</w:t>
      </w:r>
    </w:p>
    <w:p w14:paraId="25F3BF11" w14:textId="77777777" w:rsidR="0023409A" w:rsidRDefault="007F1C8D">
      <w:pPr>
        <w:pStyle w:val="B6"/>
        <w:rPr>
          <w:lang w:val="en-GB"/>
        </w:rPr>
      </w:pPr>
      <w:r>
        <w:rPr>
          <w:lang w:val="en-GB"/>
        </w:rPr>
        <w:t>6&gt;</w:t>
      </w:r>
      <w:r>
        <w:rPr>
          <w:lang w:val="en-GB"/>
        </w:rPr>
        <w:tab/>
        <w:t>if the UE has obtai</w:t>
      </w:r>
      <w:r>
        <w:rPr>
          <w:lang w:val="en-GB"/>
        </w:rPr>
        <w:t>ned a valid cipher key value and the first portion of the initial Counter denoted C</w:t>
      </w:r>
      <w:r>
        <w:rPr>
          <w:vertAlign w:val="subscript"/>
          <w:lang w:val="en-GB"/>
        </w:rPr>
        <w:t>0</w:t>
      </w:r>
      <w:r>
        <w:rPr>
          <w:lang w:val="en-GB"/>
        </w:rPr>
        <w:t xml:space="preserve"> corresponding to the </w:t>
      </w:r>
      <w:r>
        <w:rPr>
          <w:i/>
          <w:lang w:val="en-GB"/>
        </w:rPr>
        <w:t xml:space="preserve">cipherSetID </w:t>
      </w:r>
      <w:r>
        <w:rPr>
          <w:lang w:val="en-GB"/>
        </w:rPr>
        <w:t>using NAS signalling:</w:t>
      </w:r>
    </w:p>
    <w:p w14:paraId="12F5AAE6" w14:textId="77777777" w:rsidR="0023409A" w:rsidRDefault="007F1C8D">
      <w:pPr>
        <w:pStyle w:val="B7"/>
        <w:rPr>
          <w:lang w:val="en-GB"/>
        </w:rPr>
      </w:pPr>
      <w:r>
        <w:rPr>
          <w:lang w:val="en-GB"/>
        </w:rPr>
        <w:t>7&gt;</w:t>
      </w:r>
      <w:r>
        <w:rPr>
          <w:lang w:val="en-GB"/>
        </w:rPr>
        <w:tab/>
        <w:t>if C</w:t>
      </w:r>
      <w:r>
        <w:rPr>
          <w:vertAlign w:val="subscript"/>
          <w:lang w:val="en-GB"/>
        </w:rPr>
        <w:t>0</w:t>
      </w:r>
      <w:r>
        <w:rPr>
          <w:lang w:val="en-GB"/>
        </w:rPr>
        <w:t xml:space="preserve"> contains less than 128-bits:</w:t>
      </w:r>
    </w:p>
    <w:p w14:paraId="75A9E41C" w14:textId="77777777" w:rsidR="0023409A" w:rsidRDefault="007F1C8D">
      <w:pPr>
        <w:pStyle w:val="B8"/>
        <w:rPr>
          <w:lang w:val="en-GB"/>
        </w:rPr>
      </w:pPr>
      <w:r>
        <w:rPr>
          <w:lang w:val="en-GB"/>
        </w:rPr>
        <w:t>8&gt;</w:t>
      </w:r>
      <w:r>
        <w:rPr>
          <w:lang w:val="en-GB"/>
        </w:rPr>
        <w:tab/>
        <w:t>pad out the bit string with zeroes in most significant bit positions to ach</w:t>
      </w:r>
      <w:r>
        <w:rPr>
          <w:lang w:val="en-GB"/>
        </w:rPr>
        <w:t>ieve 128 bits.</w:t>
      </w:r>
    </w:p>
    <w:p w14:paraId="11A10CF9" w14:textId="77777777" w:rsidR="0023409A" w:rsidRDefault="007F1C8D">
      <w:pPr>
        <w:pStyle w:val="B7"/>
        <w:rPr>
          <w:lang w:val="en-GB"/>
        </w:rPr>
      </w:pPr>
      <w:r>
        <w:rPr>
          <w:lang w:val="en-GB"/>
        </w:rPr>
        <w:t>7&gt;</w:t>
      </w:r>
      <w:r>
        <w:rPr>
          <w:lang w:val="en-GB"/>
        </w:rPr>
        <w:tab/>
        <w:t xml:space="preserve">if the </w:t>
      </w:r>
      <w:r>
        <w:rPr>
          <w:i/>
          <w:lang w:val="en-GB"/>
        </w:rPr>
        <w:t>d0</w:t>
      </w:r>
      <w:r>
        <w:rPr>
          <w:lang w:val="en-GB"/>
        </w:rPr>
        <w:t xml:space="preserve"> field contains less than 128-bits:</w:t>
      </w:r>
    </w:p>
    <w:p w14:paraId="6A7B573D" w14:textId="77777777" w:rsidR="0023409A" w:rsidRDefault="007F1C8D">
      <w:pPr>
        <w:pStyle w:val="B8"/>
        <w:rPr>
          <w:lang w:val="en-GB"/>
        </w:rPr>
      </w:pPr>
      <w:r>
        <w:rPr>
          <w:lang w:val="en-GB"/>
        </w:rPr>
        <w:t>8&gt;</w:t>
      </w:r>
      <w:r>
        <w:rPr>
          <w:lang w:val="en-GB"/>
        </w:rPr>
        <w:tab/>
        <w:t>pad out the bit string with zeroes in least significant bit positions to achieve 128 bits, denoted D</w:t>
      </w:r>
      <w:r>
        <w:rPr>
          <w:vertAlign w:val="subscript"/>
          <w:lang w:val="en-GB"/>
        </w:rPr>
        <w:t>0</w:t>
      </w:r>
      <w:r>
        <w:rPr>
          <w:lang w:val="en-GB"/>
        </w:rPr>
        <w:t>.</w:t>
      </w:r>
    </w:p>
    <w:p w14:paraId="18CEB480" w14:textId="77777777" w:rsidR="0023409A" w:rsidRDefault="007F1C8D">
      <w:pPr>
        <w:pStyle w:val="B7"/>
        <w:rPr>
          <w:lang w:val="en-GB"/>
        </w:rPr>
      </w:pPr>
      <w:r>
        <w:rPr>
          <w:lang w:val="en-GB"/>
        </w:rPr>
        <w:t>7&gt;</w:t>
      </w:r>
      <w:r>
        <w:rPr>
          <w:lang w:val="en-GB"/>
        </w:rPr>
        <w:tab/>
        <w:t>determine the initial Counter C</w:t>
      </w:r>
      <w:r>
        <w:rPr>
          <w:vertAlign w:val="subscript"/>
          <w:lang w:val="en-GB"/>
        </w:rPr>
        <w:t>1</w:t>
      </w:r>
      <w:r>
        <w:rPr>
          <w:lang w:val="en-GB"/>
        </w:rPr>
        <w:t xml:space="preserve"> = (C</w:t>
      </w:r>
      <w:r>
        <w:rPr>
          <w:vertAlign w:val="subscript"/>
          <w:lang w:val="en-GB"/>
        </w:rPr>
        <w:t>0</w:t>
      </w:r>
      <w:r>
        <w:rPr>
          <w:lang w:val="en-GB"/>
        </w:rPr>
        <w:t xml:space="preserve"> + D</w:t>
      </w:r>
      <w:r>
        <w:rPr>
          <w:vertAlign w:val="subscript"/>
          <w:lang w:val="en-GB"/>
        </w:rPr>
        <w:t>0</w:t>
      </w:r>
      <w:r>
        <w:rPr>
          <w:lang w:val="en-GB"/>
        </w:rPr>
        <w:t>) mod 2</w:t>
      </w:r>
      <w:r>
        <w:rPr>
          <w:vertAlign w:val="superscript"/>
          <w:lang w:val="en-GB"/>
        </w:rPr>
        <w:t>128</w:t>
      </w:r>
      <w:r>
        <w:rPr>
          <w:lang w:val="en-GB"/>
        </w:rPr>
        <w:t xml:space="preserve"> (where all values are treated as non-negative integers);</w:t>
      </w:r>
    </w:p>
    <w:p w14:paraId="4CEF5735" w14:textId="77777777" w:rsidR="0023409A" w:rsidRDefault="007F1C8D">
      <w:pPr>
        <w:pStyle w:val="B7"/>
        <w:rPr>
          <w:lang w:val="en-GB"/>
        </w:rPr>
      </w:pPr>
      <w:r>
        <w:rPr>
          <w:lang w:val="en-GB"/>
        </w:rPr>
        <w:t>7&gt;</w:t>
      </w:r>
      <w:r>
        <w:rPr>
          <w:lang w:val="en-GB"/>
        </w:rPr>
        <w:tab/>
        <w:t>determine any subsequent counter C</w:t>
      </w:r>
      <w:r>
        <w:rPr>
          <w:vertAlign w:val="subscript"/>
          <w:lang w:val="en-GB"/>
        </w:rPr>
        <w:t>i</w:t>
      </w:r>
      <w:r>
        <w:rPr>
          <w:lang w:val="en-GB"/>
        </w:rPr>
        <w:t xml:space="preserve"> from the previous counter C</w:t>
      </w:r>
      <w:r>
        <w:rPr>
          <w:vertAlign w:val="subscript"/>
          <w:lang w:val="en-GB"/>
        </w:rPr>
        <w:t>i-1</w:t>
      </w:r>
      <w:r>
        <w:rPr>
          <w:lang w:val="en-GB"/>
        </w:rPr>
        <w:t xml:space="preserve"> as C</w:t>
      </w:r>
      <w:r>
        <w:rPr>
          <w:vertAlign w:val="subscript"/>
          <w:lang w:val="en-GB"/>
        </w:rPr>
        <w:t>i</w:t>
      </w:r>
      <w:r>
        <w:rPr>
          <w:lang w:val="en-GB"/>
        </w:rPr>
        <w:t xml:space="preserve"> = (C</w:t>
      </w:r>
      <w:r>
        <w:rPr>
          <w:vertAlign w:val="subscript"/>
          <w:lang w:val="en-GB"/>
        </w:rPr>
        <w:t>i-1</w:t>
      </w:r>
      <w:r>
        <w:rPr>
          <w:lang w:val="en-GB"/>
        </w:rPr>
        <w:t xml:space="preserve"> + 1) mod 2</w:t>
      </w:r>
      <w:r>
        <w:rPr>
          <w:vertAlign w:val="superscript"/>
          <w:lang w:val="en-GB"/>
        </w:rPr>
        <w:t>128</w:t>
      </w:r>
      <w:r>
        <w:rPr>
          <w:lang w:val="en-GB"/>
        </w:rPr>
        <w:t>;</w:t>
      </w:r>
    </w:p>
    <w:p w14:paraId="14F17BC0" w14:textId="77777777" w:rsidR="0023409A" w:rsidRDefault="007F1C8D">
      <w:pPr>
        <w:pStyle w:val="B7"/>
        <w:rPr>
          <w:i/>
          <w:lang w:val="en-GB"/>
        </w:rPr>
      </w:pPr>
      <w:r>
        <w:rPr>
          <w:lang w:val="en-GB"/>
        </w:rPr>
        <w:t>7&gt;</w:t>
      </w:r>
      <w:r>
        <w:rPr>
          <w:lang w:val="en-GB"/>
        </w:rPr>
        <w:tab/>
        <w:t>use the sequence of counters &lt;C</w:t>
      </w:r>
      <w:r>
        <w:rPr>
          <w:vertAlign w:val="subscript"/>
          <w:lang w:val="en-GB"/>
        </w:rPr>
        <w:t>1</w:t>
      </w:r>
      <w:r>
        <w:rPr>
          <w:lang w:val="en-GB"/>
        </w:rPr>
        <w:t>, C</w:t>
      </w:r>
      <w:r>
        <w:rPr>
          <w:vertAlign w:val="subscript"/>
          <w:lang w:val="en-GB"/>
        </w:rPr>
        <w:t>2</w:t>
      </w:r>
      <w:r>
        <w:rPr>
          <w:lang w:val="en-GB"/>
        </w:rPr>
        <w:t>, C</w:t>
      </w:r>
      <w:r>
        <w:rPr>
          <w:vertAlign w:val="subscript"/>
          <w:lang w:val="en-GB"/>
        </w:rPr>
        <w:t>3</w:t>
      </w:r>
      <w:r>
        <w:rPr>
          <w:lang w:val="en-GB"/>
        </w:rPr>
        <w:t xml:space="preserve">, …&gt; and the cipher key value to decipher the assembled </w:t>
      </w:r>
      <w:r>
        <w:rPr>
          <w:lang w:val="en-GB"/>
        </w:rPr>
        <w:t>assistance data element;</w:t>
      </w:r>
    </w:p>
    <w:p w14:paraId="0F253305" w14:textId="77777777" w:rsidR="0023409A" w:rsidRDefault="007F1C8D">
      <w:pPr>
        <w:pStyle w:val="B7"/>
        <w:rPr>
          <w:lang w:val="en-GB"/>
        </w:rPr>
      </w:pPr>
      <w:r>
        <w:rPr>
          <w:lang w:val="en-GB"/>
        </w:rPr>
        <w:t>7&gt;</w:t>
      </w:r>
      <w:r>
        <w:rPr>
          <w:lang w:val="en-GB"/>
        </w:rPr>
        <w:tab/>
        <w:t>decode the assembled and deciphered assistance data element and deliver the related assistance data to upper layers.</w:t>
      </w:r>
    </w:p>
    <w:p w14:paraId="2122F81F" w14:textId="77777777" w:rsidR="0023409A" w:rsidRDefault="007F1C8D">
      <w:pPr>
        <w:pStyle w:val="B6"/>
        <w:rPr>
          <w:lang w:val="en-GB"/>
        </w:rPr>
      </w:pPr>
      <w:r>
        <w:rPr>
          <w:lang w:val="en-GB"/>
        </w:rPr>
        <w:t>6&gt;</w:t>
      </w:r>
      <w:r>
        <w:rPr>
          <w:lang w:val="en-GB"/>
        </w:rPr>
        <w:tab/>
        <w:t>else:</w:t>
      </w:r>
    </w:p>
    <w:p w14:paraId="559584AB" w14:textId="77777777" w:rsidR="0023409A" w:rsidRDefault="007F1C8D">
      <w:pPr>
        <w:pStyle w:val="B7"/>
        <w:rPr>
          <w:lang w:val="en-GB"/>
        </w:rPr>
      </w:pPr>
      <w:r>
        <w:rPr>
          <w:lang w:val="en-GB"/>
        </w:rPr>
        <w:t>7&gt;</w:t>
      </w:r>
      <w:r>
        <w:rPr>
          <w:lang w:val="en-GB"/>
        </w:rPr>
        <w:tab/>
        <w:t>discard the assembled assistance data element.</w:t>
      </w:r>
    </w:p>
    <w:p w14:paraId="640F71EE" w14:textId="77777777" w:rsidR="0023409A" w:rsidRDefault="007F1C8D">
      <w:pPr>
        <w:pStyle w:val="B5"/>
      </w:pPr>
      <w:r>
        <w:t>5&gt;</w:t>
      </w:r>
      <w:r>
        <w:tab/>
        <w:t>else:</w:t>
      </w:r>
    </w:p>
    <w:p w14:paraId="3F92A12F" w14:textId="77777777" w:rsidR="0023409A" w:rsidRDefault="007F1C8D">
      <w:pPr>
        <w:pStyle w:val="B6"/>
        <w:rPr>
          <w:lang w:val="en-GB"/>
        </w:rPr>
      </w:pPr>
      <w:r>
        <w:rPr>
          <w:lang w:val="en-GB"/>
        </w:rPr>
        <w:t>6&gt;</w:t>
      </w:r>
      <w:r>
        <w:rPr>
          <w:lang w:val="en-GB"/>
        </w:rPr>
        <w:tab/>
        <w:t>decode the assembled assistance data ele</w:t>
      </w:r>
      <w:r>
        <w:rPr>
          <w:lang w:val="en-GB"/>
        </w:rPr>
        <w:t>ment and deliver the related assistance data to upper layers.</w:t>
      </w:r>
    </w:p>
    <w:p w14:paraId="773E6D39" w14:textId="77777777" w:rsidR="0023409A" w:rsidRDefault="007F1C8D">
      <w:pPr>
        <w:pStyle w:val="NO"/>
      </w:pPr>
      <w:r>
        <w:rPr>
          <w:lang w:eastAsia="en-GB"/>
        </w:rPr>
        <w:t>NOTE:</w:t>
      </w:r>
      <w:r>
        <w:rPr>
          <w:lang w:eastAsia="en-GB"/>
        </w:rPr>
        <w:tab/>
      </w:r>
      <w:r>
        <w:t xml:space="preserve">As an optional optimisation when </w:t>
      </w:r>
      <w:r>
        <w:rPr>
          <w:i/>
        </w:rPr>
        <w:t>segmentationOption</w:t>
      </w:r>
      <w:r>
        <w:t xml:space="preserve"> indicates '</w:t>
      </w:r>
      <w:r>
        <w:rPr>
          <w:i/>
        </w:rPr>
        <w:t>octet-string-seg</w:t>
      </w:r>
      <w:r>
        <w:t xml:space="preserve">', a target device may verify if the </w:t>
      </w:r>
      <w:r>
        <w:rPr>
          <w:i/>
        </w:rPr>
        <w:t>cipheringKeyData</w:t>
      </w:r>
      <w:r>
        <w:t xml:space="preserve"> is included in the first segment as soon as the first s</w:t>
      </w:r>
      <w:r>
        <w:t>egment is received and, if included, may verify that the UE has obtained a valid cipher key value and the first portion of the initial Counter denoted C</w:t>
      </w:r>
      <w:r>
        <w:rPr>
          <w:vertAlign w:val="subscript"/>
        </w:rPr>
        <w:t>0</w:t>
      </w:r>
      <w:r>
        <w:t xml:space="preserve"> corresponding to the </w:t>
      </w:r>
      <w:r>
        <w:rPr>
          <w:i/>
        </w:rPr>
        <w:t xml:space="preserve">cipherSetID </w:t>
      </w:r>
      <w:r>
        <w:t xml:space="preserve">using NAS signalling. When the UE has not obtained a valid </w:t>
      </w:r>
      <w:r>
        <w:t>cipher key value and initial Counter C</w:t>
      </w:r>
      <w:r>
        <w:rPr>
          <w:vertAlign w:val="subscript"/>
        </w:rPr>
        <w:t>0</w:t>
      </w:r>
      <w:r>
        <w:t xml:space="preserve"> using NAS signalling, the UE may discard the first segment and ignore all subsequent segments.</w:t>
      </w:r>
    </w:p>
    <w:p w14:paraId="30F12C27" w14:textId="77777777" w:rsidR="0023409A" w:rsidRDefault="007F1C8D">
      <w:r>
        <w:t>The value for D</w:t>
      </w:r>
      <w:r>
        <w:rPr>
          <w:vertAlign w:val="subscript"/>
        </w:rPr>
        <w:t>0</w:t>
      </w:r>
      <w:r>
        <w:t xml:space="preserve"> shall be different for different </w:t>
      </w:r>
      <w:r>
        <w:rPr>
          <w:i/>
          <w:lang w:eastAsia="en-GB"/>
        </w:rPr>
        <w:t>AssistanceDataSIBelement</w:t>
      </w:r>
      <w:r>
        <w:rPr>
          <w:lang w:eastAsia="en-GB"/>
        </w:rPr>
        <w:t>'s</w:t>
      </w:r>
      <w:r>
        <w:t xml:space="preserve"> to ensure that the counters derived from C</w:t>
      </w:r>
      <w:r>
        <w:rPr>
          <w:vertAlign w:val="subscript"/>
        </w:rPr>
        <w:t>1</w:t>
      </w:r>
      <w:r>
        <w:t xml:space="preserve"> </w:t>
      </w:r>
      <w:r>
        <w:t xml:space="preserve">for any </w:t>
      </w:r>
      <w:r>
        <w:rPr>
          <w:i/>
        </w:rPr>
        <w:t>assistanceDataElement</w:t>
      </w:r>
      <w:r>
        <w:t xml:space="preserve"> are different to the counters for any other </w:t>
      </w:r>
      <w:r>
        <w:rPr>
          <w:i/>
        </w:rPr>
        <w:t>assistanceDataElement</w:t>
      </w:r>
      <w:r>
        <w:t xml:space="preserve"> for a given ciphering key.</w:t>
      </w:r>
    </w:p>
    <w:p w14:paraId="2F37A52B" w14:textId="77777777" w:rsidR="0023409A" w:rsidRDefault="007F1C8D">
      <w:r>
        <w:t>D</w:t>
      </w:r>
      <w:r>
        <w:rPr>
          <w:vertAlign w:val="subscript"/>
        </w:rPr>
        <w:t>0</w:t>
      </w:r>
      <w:r>
        <w:t xml:space="preserve"> shall contain at least 16 least significant bits (LSBs) set to zero to ensure that the values of D</w:t>
      </w:r>
      <w:r>
        <w:rPr>
          <w:vertAlign w:val="subscript"/>
        </w:rPr>
        <w:t>0</w:t>
      </w:r>
      <w:r>
        <w:t xml:space="preserve"> differ from another by a large</w:t>
      </w:r>
      <w:r>
        <w:t xml:space="preserve"> value.</w:t>
      </w:r>
    </w:p>
    <w:p w14:paraId="04C823AA" w14:textId="77777777" w:rsidR="0023409A" w:rsidRDefault="007F1C8D">
      <w:pPr>
        <w:pStyle w:val="Heading2"/>
      </w:pPr>
      <w:bookmarkStart w:id="4235" w:name="_Toc90720010"/>
      <w:bookmarkStart w:id="4236" w:name="_Toc52548764"/>
      <w:bookmarkStart w:id="4237" w:name="_Toc52548234"/>
      <w:bookmarkStart w:id="4238" w:name="_Toc52547704"/>
      <w:bookmarkStart w:id="4239" w:name="_Toc52547174"/>
      <w:bookmarkStart w:id="4240" w:name="_Toc46486829"/>
      <w:bookmarkStart w:id="4241" w:name="_Toc37681252"/>
      <w:bookmarkStart w:id="4242" w:name="_Toc27765470"/>
      <w:r>
        <w:t>7.4</w:t>
      </w:r>
      <w:r>
        <w:tab/>
        <w:t>Broadcast information elements</w:t>
      </w:r>
      <w:bookmarkEnd w:id="4235"/>
      <w:bookmarkEnd w:id="4236"/>
      <w:bookmarkEnd w:id="4237"/>
      <w:bookmarkEnd w:id="4238"/>
      <w:bookmarkEnd w:id="4239"/>
      <w:bookmarkEnd w:id="4240"/>
      <w:bookmarkEnd w:id="4241"/>
      <w:bookmarkEnd w:id="4242"/>
    </w:p>
    <w:p w14:paraId="0D0CD759" w14:textId="77777777" w:rsidR="0023409A" w:rsidRDefault="007F1C8D">
      <w:pPr>
        <w:pStyle w:val="Heading3"/>
        <w:rPr>
          <w:rFonts w:cs="Arial"/>
          <w:kern w:val="2"/>
        </w:rPr>
      </w:pPr>
      <w:bookmarkStart w:id="4243" w:name="_Toc27765471"/>
      <w:bookmarkStart w:id="4244" w:name="_Toc37681253"/>
      <w:bookmarkStart w:id="4245" w:name="_Toc46486830"/>
      <w:bookmarkStart w:id="4246" w:name="_Toc52547175"/>
      <w:bookmarkStart w:id="4247" w:name="_Toc52547705"/>
      <w:bookmarkStart w:id="4248" w:name="_Toc52548235"/>
      <w:bookmarkStart w:id="4249" w:name="_Toc52548765"/>
      <w:bookmarkStart w:id="4250" w:name="_Toc90720011"/>
      <w:r>
        <w:t>7.4.1</w:t>
      </w:r>
      <w:r>
        <w:tab/>
        <w:t>Basic production</w:t>
      </w:r>
      <w:bookmarkEnd w:id="4243"/>
      <w:bookmarkEnd w:id="4244"/>
      <w:bookmarkEnd w:id="4245"/>
      <w:bookmarkEnd w:id="4246"/>
      <w:bookmarkEnd w:id="4247"/>
      <w:bookmarkEnd w:id="4248"/>
      <w:bookmarkEnd w:id="4249"/>
      <w:bookmarkEnd w:id="4250"/>
    </w:p>
    <w:p w14:paraId="40AE39B7" w14:textId="77777777" w:rsidR="0023409A" w:rsidRDefault="007F1C8D">
      <w:r>
        <w:t>This clause defines the LPP broadcast information elements which are encoded as 'basic production' for system information broadcast purposes (see TS 36.331 [12], TS 38.331 [35]).</w:t>
      </w:r>
    </w:p>
    <w:p w14:paraId="76E8E6C9" w14:textId="77777777" w:rsidR="0023409A" w:rsidRDefault="007F1C8D">
      <w:r>
        <w:lastRenderedPageBreak/>
        <w:t xml:space="preserve">The 'basic </w:t>
      </w:r>
      <w:r>
        <w:t>production' is obtained from their ASN.1 definitions by use of Basic Packed Encoding Rules (BASIC-PER), Unaligned Variant, as specified in ITU-T Rec. X.691 [22]. It always contains a multiple of 8 bits.</w:t>
      </w:r>
    </w:p>
    <w:p w14:paraId="5FEAADE5" w14:textId="77777777" w:rsidR="0023409A" w:rsidRDefault="007F1C8D">
      <w:pPr>
        <w:pStyle w:val="Heading4"/>
        <w:rPr>
          <w:i/>
        </w:rPr>
      </w:pPr>
      <w:bookmarkStart w:id="4251" w:name="_Toc90720012"/>
      <w:bookmarkStart w:id="4252" w:name="_Toc27765472"/>
      <w:bookmarkStart w:id="4253" w:name="_Toc37681254"/>
      <w:bookmarkStart w:id="4254" w:name="_Toc46486831"/>
      <w:bookmarkStart w:id="4255" w:name="_Toc52547176"/>
      <w:bookmarkStart w:id="4256" w:name="_Toc52547706"/>
      <w:bookmarkStart w:id="4257" w:name="_Toc52548236"/>
      <w:bookmarkStart w:id="4258" w:name="_Toc52548766"/>
      <w:r>
        <w:rPr>
          <w:i/>
        </w:rPr>
        <w:t>–</w:t>
      </w:r>
      <w:r>
        <w:rPr>
          <w:i/>
        </w:rPr>
        <w:tab/>
        <w:t>LPP-Broadcast-Definitions</w:t>
      </w:r>
      <w:bookmarkEnd w:id="4251"/>
    </w:p>
    <w:p w14:paraId="491E1437" w14:textId="77777777" w:rsidR="0023409A" w:rsidRDefault="007F1C8D">
      <w:pPr>
        <w:overflowPunct w:val="0"/>
        <w:autoSpaceDE w:val="0"/>
        <w:autoSpaceDN w:val="0"/>
        <w:adjustRightInd w:val="0"/>
        <w:textAlignment w:val="baseline"/>
        <w:rPr>
          <w:lang w:eastAsia="en-GB"/>
        </w:rPr>
      </w:pPr>
      <w:r>
        <w:rPr>
          <w:lang w:eastAsia="en-GB"/>
        </w:rPr>
        <w:t>This ASN.1 segment is the</w:t>
      </w:r>
      <w:r>
        <w:rPr>
          <w:lang w:eastAsia="en-GB"/>
        </w:rPr>
        <w:t xml:space="preserve"> start of the LPP Broadcast definitions.</w:t>
      </w:r>
    </w:p>
    <w:p w14:paraId="21FA5CA5" w14:textId="77777777" w:rsidR="0023409A" w:rsidRDefault="007F1C8D">
      <w:pPr>
        <w:pStyle w:val="PL"/>
        <w:shd w:val="clear" w:color="auto" w:fill="E6E6E6"/>
      </w:pPr>
      <w:r>
        <w:t>-- ASN1START</w:t>
      </w:r>
    </w:p>
    <w:p w14:paraId="1CC0F78A" w14:textId="77777777" w:rsidR="0023409A" w:rsidRDefault="0023409A">
      <w:pPr>
        <w:pStyle w:val="PL"/>
        <w:shd w:val="clear" w:color="auto" w:fill="E6E6E6"/>
      </w:pPr>
    </w:p>
    <w:p w14:paraId="31E53B8E" w14:textId="77777777" w:rsidR="0023409A" w:rsidRDefault="007F1C8D">
      <w:pPr>
        <w:pStyle w:val="PL"/>
        <w:shd w:val="clear" w:color="auto" w:fill="E6E6E6"/>
      </w:pPr>
      <w:r>
        <w:t>LPP-Broadcast-Definitions</w:t>
      </w:r>
    </w:p>
    <w:p w14:paraId="422A88EF" w14:textId="77777777" w:rsidR="0023409A" w:rsidRDefault="0023409A">
      <w:pPr>
        <w:pStyle w:val="PL"/>
        <w:shd w:val="clear" w:color="auto" w:fill="E6E6E6"/>
      </w:pPr>
    </w:p>
    <w:p w14:paraId="74D40433" w14:textId="77777777" w:rsidR="0023409A" w:rsidRDefault="007F1C8D">
      <w:pPr>
        <w:pStyle w:val="PL"/>
        <w:shd w:val="clear" w:color="auto" w:fill="E6E6E6"/>
      </w:pPr>
      <w:r>
        <w:t>DEFINITIONS AUTOMATIC TAGS ::=</w:t>
      </w:r>
    </w:p>
    <w:p w14:paraId="04B20E65" w14:textId="77777777" w:rsidR="0023409A" w:rsidRDefault="0023409A">
      <w:pPr>
        <w:pStyle w:val="PL"/>
        <w:shd w:val="clear" w:color="auto" w:fill="E6E6E6"/>
      </w:pPr>
    </w:p>
    <w:p w14:paraId="3DDEE187" w14:textId="77777777" w:rsidR="0023409A" w:rsidRDefault="007F1C8D">
      <w:pPr>
        <w:pStyle w:val="PL"/>
        <w:shd w:val="clear" w:color="auto" w:fill="E6E6E6"/>
      </w:pPr>
      <w:r>
        <w:t>BEGIN</w:t>
      </w:r>
    </w:p>
    <w:p w14:paraId="2A7ED1A9" w14:textId="77777777" w:rsidR="0023409A" w:rsidRDefault="0023409A">
      <w:pPr>
        <w:pStyle w:val="PL"/>
        <w:shd w:val="clear" w:color="auto" w:fill="E6E6E6"/>
      </w:pPr>
    </w:p>
    <w:p w14:paraId="5E3DFD29" w14:textId="77777777" w:rsidR="0023409A" w:rsidRDefault="007F1C8D">
      <w:pPr>
        <w:pStyle w:val="PL"/>
        <w:shd w:val="clear" w:color="auto" w:fill="E6E6E6"/>
      </w:pPr>
      <w:r>
        <w:t>IMPORTS</w:t>
      </w:r>
    </w:p>
    <w:p w14:paraId="0B25F3A7" w14:textId="77777777" w:rsidR="0023409A" w:rsidRDefault="007F1C8D">
      <w:pPr>
        <w:pStyle w:val="PL"/>
        <w:shd w:val="clear" w:color="auto" w:fill="E6E6E6"/>
      </w:pPr>
      <w:r>
        <w:tab/>
        <w:t>OTDOA-ReferenceCellInfo,</w:t>
      </w:r>
    </w:p>
    <w:p w14:paraId="4A00F468" w14:textId="77777777" w:rsidR="0023409A" w:rsidRDefault="007F1C8D">
      <w:pPr>
        <w:pStyle w:val="PL"/>
        <w:shd w:val="clear" w:color="auto" w:fill="E6E6E6"/>
      </w:pPr>
      <w:r>
        <w:tab/>
        <w:t>OTDOA-NeighbourCellInfoList,</w:t>
      </w:r>
    </w:p>
    <w:p w14:paraId="21AD101A" w14:textId="77777777" w:rsidR="0023409A" w:rsidRDefault="007F1C8D">
      <w:pPr>
        <w:pStyle w:val="PL"/>
        <w:shd w:val="clear" w:color="auto" w:fill="E6E6E6"/>
      </w:pPr>
      <w:r>
        <w:tab/>
        <w:t>NR-TRP-LocationInfo-r16,</w:t>
      </w:r>
    </w:p>
    <w:p w14:paraId="074F7284" w14:textId="77777777" w:rsidR="0023409A" w:rsidRDefault="007F1C8D">
      <w:pPr>
        <w:pStyle w:val="PL"/>
        <w:shd w:val="clear" w:color="auto" w:fill="E6E6E6"/>
      </w:pPr>
      <w:r>
        <w:tab/>
      </w:r>
      <w:r>
        <w:t>NR-DL-PRS-BeamInfo-r16,</w:t>
      </w:r>
    </w:p>
    <w:p w14:paraId="0DE8E6DB" w14:textId="77777777" w:rsidR="0023409A" w:rsidRDefault="007F1C8D">
      <w:pPr>
        <w:pStyle w:val="PL"/>
        <w:shd w:val="clear" w:color="auto" w:fill="E6E6E6"/>
      </w:pPr>
      <w:r>
        <w:tab/>
        <w:t>NR-RTD-Info-r16</w:t>
      </w:r>
      <w:r>
        <w:tab/>
      </w:r>
    </w:p>
    <w:p w14:paraId="3AED1C2D" w14:textId="77777777" w:rsidR="0023409A" w:rsidRDefault="007F1C8D">
      <w:pPr>
        <w:pStyle w:val="PL"/>
        <w:shd w:val="clear" w:color="auto" w:fill="E6E6E6"/>
      </w:pPr>
      <w:r>
        <w:t>FROM LPP-PDU-Definitions;</w:t>
      </w:r>
    </w:p>
    <w:p w14:paraId="355EC22A" w14:textId="77777777" w:rsidR="0023409A" w:rsidRDefault="0023409A">
      <w:pPr>
        <w:pStyle w:val="PL"/>
        <w:shd w:val="clear" w:color="auto" w:fill="E6E6E6"/>
      </w:pPr>
    </w:p>
    <w:p w14:paraId="0F4B9A9B" w14:textId="77777777" w:rsidR="0023409A" w:rsidRDefault="007F1C8D">
      <w:pPr>
        <w:pStyle w:val="PL"/>
        <w:shd w:val="clear" w:color="auto" w:fill="E6E6E6"/>
      </w:pPr>
      <w:r>
        <w:t>-- ASN1STOP</w:t>
      </w:r>
    </w:p>
    <w:p w14:paraId="6276DB83" w14:textId="77777777" w:rsidR="0023409A" w:rsidRDefault="0023409A"/>
    <w:p w14:paraId="04D01B11" w14:textId="77777777" w:rsidR="0023409A" w:rsidRDefault="007F1C8D">
      <w:pPr>
        <w:pStyle w:val="Heading3"/>
        <w:rPr>
          <w:rFonts w:cs="Arial"/>
          <w:kern w:val="2"/>
        </w:rPr>
      </w:pPr>
      <w:bookmarkStart w:id="4259" w:name="_Toc90720013"/>
      <w:r>
        <w:t>7.4.2</w:t>
      </w:r>
      <w:r>
        <w:tab/>
        <w:t>Element definitions</w:t>
      </w:r>
      <w:bookmarkEnd w:id="4252"/>
      <w:bookmarkEnd w:id="4253"/>
      <w:bookmarkEnd w:id="4254"/>
      <w:bookmarkEnd w:id="4255"/>
      <w:bookmarkEnd w:id="4256"/>
      <w:bookmarkEnd w:id="4257"/>
      <w:bookmarkEnd w:id="4258"/>
      <w:bookmarkEnd w:id="4259"/>
    </w:p>
    <w:p w14:paraId="3EAB12EC" w14:textId="77777777" w:rsidR="0023409A" w:rsidRDefault="007F1C8D">
      <w:pPr>
        <w:pStyle w:val="Heading4"/>
      </w:pPr>
      <w:bookmarkStart w:id="4260" w:name="_Toc52547707"/>
      <w:bookmarkStart w:id="4261" w:name="_Toc90720014"/>
      <w:bookmarkStart w:id="4262" w:name="_Toc52548767"/>
      <w:bookmarkStart w:id="4263" w:name="_Toc52548237"/>
      <w:bookmarkStart w:id="4264" w:name="_Toc52547177"/>
      <w:bookmarkStart w:id="4265" w:name="_Toc46486832"/>
      <w:bookmarkStart w:id="4266" w:name="_Toc37681255"/>
      <w:bookmarkStart w:id="4267" w:name="_Toc27765473"/>
      <w:r>
        <w:t>–</w:t>
      </w:r>
      <w:r>
        <w:tab/>
      </w:r>
      <w:r>
        <w:rPr>
          <w:i/>
        </w:rPr>
        <w:t>AssistanceDataSIBelement</w:t>
      </w:r>
      <w:bookmarkEnd w:id="4260"/>
      <w:bookmarkEnd w:id="4261"/>
      <w:bookmarkEnd w:id="4262"/>
      <w:bookmarkEnd w:id="4263"/>
      <w:bookmarkEnd w:id="4264"/>
      <w:bookmarkEnd w:id="4265"/>
      <w:bookmarkEnd w:id="4266"/>
      <w:bookmarkEnd w:id="4267"/>
    </w:p>
    <w:p w14:paraId="4401C6F8" w14:textId="77777777" w:rsidR="0023409A" w:rsidRDefault="007F1C8D">
      <w:r>
        <w:t xml:space="preserve">The IE </w:t>
      </w:r>
      <w:r>
        <w:rPr>
          <w:i/>
        </w:rPr>
        <w:t xml:space="preserve">AssistanceDataSIBelement </w:t>
      </w:r>
      <w:r>
        <w:t xml:space="preserve">is used in the IE </w:t>
      </w:r>
      <w:r>
        <w:rPr>
          <w:i/>
        </w:rPr>
        <w:t xml:space="preserve">SystemInformationBlockPos </w:t>
      </w:r>
      <w:r>
        <w:t>as specified in TS 36.331 [12] and</w:t>
      </w:r>
      <w:r>
        <w:rPr>
          <w:i/>
          <w:iCs/>
        </w:rPr>
        <w:t xml:space="preserve"> </w:t>
      </w:r>
      <w:r>
        <w:t xml:space="preserve">IE </w:t>
      </w:r>
      <w:r>
        <w:rPr>
          <w:i/>
          <w:iCs/>
        </w:rPr>
        <w:t>SIBpos</w:t>
      </w:r>
      <w:r>
        <w:t xml:space="preserve"> </w:t>
      </w:r>
      <w:r>
        <w:t>as specified in TS 38.331 [35].</w:t>
      </w:r>
    </w:p>
    <w:p w14:paraId="133AECC4" w14:textId="77777777" w:rsidR="0023409A" w:rsidRDefault="007F1C8D">
      <w:pPr>
        <w:pStyle w:val="PL"/>
        <w:shd w:val="clear" w:color="auto" w:fill="E6E6E6"/>
      </w:pPr>
      <w:r>
        <w:t>-- ASN1START</w:t>
      </w:r>
    </w:p>
    <w:p w14:paraId="5699D86B" w14:textId="77777777" w:rsidR="0023409A" w:rsidRDefault="0023409A">
      <w:pPr>
        <w:pStyle w:val="PL"/>
        <w:shd w:val="clear" w:color="auto" w:fill="E6E6E6"/>
      </w:pPr>
    </w:p>
    <w:p w14:paraId="67106A11" w14:textId="77777777" w:rsidR="0023409A" w:rsidRDefault="007F1C8D">
      <w:pPr>
        <w:pStyle w:val="PL"/>
        <w:shd w:val="clear" w:color="auto" w:fill="E6E6E6"/>
      </w:pPr>
      <w:r>
        <w:t>AssistanceDataSIBelement-r15 ::= SEQUENCE {</w:t>
      </w:r>
    </w:p>
    <w:p w14:paraId="7BC20F46" w14:textId="77777777" w:rsidR="0023409A" w:rsidRDefault="007F1C8D">
      <w:pPr>
        <w:pStyle w:val="PL"/>
        <w:shd w:val="clear" w:color="auto" w:fill="E6E6E6"/>
      </w:pPr>
      <w:r>
        <w:tab/>
        <w:t>valueTag-r15</w:t>
      </w:r>
      <w:r>
        <w:tab/>
      </w:r>
      <w:r>
        <w:tab/>
      </w:r>
      <w:r>
        <w:tab/>
      </w:r>
      <w:r>
        <w:tab/>
      </w:r>
      <w:r>
        <w:tab/>
      </w:r>
      <w:r>
        <w:tab/>
        <w:t>INTEGER (0..63)</w:t>
      </w:r>
      <w:r>
        <w:tab/>
      </w:r>
      <w:r>
        <w:tab/>
      </w:r>
      <w:r>
        <w:tab/>
      </w:r>
      <w:r>
        <w:tab/>
      </w:r>
      <w:r>
        <w:tab/>
        <w:t>OPTIONAL, -- Need OP</w:t>
      </w:r>
    </w:p>
    <w:p w14:paraId="5ED0EF5B" w14:textId="77777777" w:rsidR="0023409A" w:rsidRDefault="007F1C8D">
      <w:pPr>
        <w:pStyle w:val="PL"/>
        <w:shd w:val="clear" w:color="auto" w:fill="E6E6E6"/>
      </w:pPr>
      <w:r>
        <w:tab/>
        <w:t>expirationTime-r15</w:t>
      </w:r>
      <w:r>
        <w:tab/>
      </w:r>
      <w:r>
        <w:tab/>
      </w:r>
      <w:r>
        <w:tab/>
      </w:r>
      <w:r>
        <w:tab/>
      </w:r>
      <w:r>
        <w:tab/>
        <w:t>UTCTime</w:t>
      </w:r>
      <w:r>
        <w:tab/>
      </w:r>
      <w:r>
        <w:tab/>
      </w:r>
      <w:r>
        <w:tab/>
      </w:r>
      <w:r>
        <w:tab/>
      </w:r>
      <w:r>
        <w:tab/>
      </w:r>
      <w:r>
        <w:tab/>
      </w:r>
      <w:r>
        <w:tab/>
        <w:t>OPTIONAL, -- Need OP</w:t>
      </w:r>
    </w:p>
    <w:p w14:paraId="107B6AE0" w14:textId="77777777" w:rsidR="0023409A" w:rsidRDefault="007F1C8D">
      <w:pPr>
        <w:pStyle w:val="PL"/>
        <w:shd w:val="clear" w:color="auto" w:fill="E6E6E6"/>
      </w:pPr>
      <w:r>
        <w:tab/>
        <w:t>cipheringKeyData-r15</w:t>
      </w:r>
      <w:r>
        <w:tab/>
      </w:r>
      <w:r>
        <w:tab/>
      </w:r>
      <w:r>
        <w:tab/>
      </w:r>
      <w:r>
        <w:tab/>
      </w:r>
      <w:r>
        <w:t xml:space="preserve">CipheringKeyData-r15 </w:t>
      </w:r>
      <w:r>
        <w:tab/>
      </w:r>
      <w:r>
        <w:tab/>
      </w:r>
      <w:r>
        <w:tab/>
        <w:t>OPTIONAL, -- Need OP</w:t>
      </w:r>
    </w:p>
    <w:p w14:paraId="69BFCDAB" w14:textId="77777777" w:rsidR="0023409A" w:rsidRDefault="007F1C8D">
      <w:pPr>
        <w:pStyle w:val="PL"/>
        <w:shd w:val="clear" w:color="auto" w:fill="E6E6E6"/>
      </w:pPr>
      <w:r>
        <w:tab/>
        <w:t>segmentationInfo-r15</w:t>
      </w:r>
      <w:r>
        <w:tab/>
      </w:r>
      <w:r>
        <w:tab/>
      </w:r>
      <w:r>
        <w:tab/>
      </w:r>
      <w:r>
        <w:tab/>
        <w:t>SegmentationInfo-r15</w:t>
      </w:r>
      <w:r>
        <w:tab/>
      </w:r>
      <w:r>
        <w:tab/>
      </w:r>
      <w:r>
        <w:tab/>
        <w:t>OPTIONAL, -- Need OP</w:t>
      </w:r>
    </w:p>
    <w:p w14:paraId="7E41FF18" w14:textId="77777777" w:rsidR="0023409A" w:rsidRDefault="007F1C8D">
      <w:pPr>
        <w:pStyle w:val="PL"/>
        <w:shd w:val="clear" w:color="auto" w:fill="E6E6E6"/>
        <w:rPr>
          <w:lang w:eastAsia="en-GB"/>
        </w:rPr>
      </w:pPr>
      <w:r>
        <w:rPr>
          <w:lang w:eastAsia="en-GB"/>
        </w:rPr>
        <w:tab/>
      </w:r>
      <w:bookmarkStart w:id="4268" w:name="_Hlk506164787"/>
      <w:r>
        <w:rPr>
          <w:lang w:eastAsia="en-GB"/>
        </w:rPr>
        <w:t>assistanceDataElement</w:t>
      </w:r>
      <w:bookmarkEnd w:id="4268"/>
      <w:r>
        <w:rPr>
          <w:lang w:eastAsia="en-GB"/>
        </w:rPr>
        <w:t>-r15</w:t>
      </w:r>
      <w:r>
        <w:rPr>
          <w:lang w:eastAsia="en-GB"/>
        </w:rPr>
        <w:tab/>
      </w:r>
      <w:r>
        <w:rPr>
          <w:lang w:eastAsia="en-GB"/>
        </w:rPr>
        <w:tab/>
      </w:r>
      <w:r>
        <w:rPr>
          <w:lang w:eastAsia="en-GB"/>
        </w:rPr>
        <w:tab/>
        <w:t>OCTET STRING,</w:t>
      </w:r>
    </w:p>
    <w:p w14:paraId="44E44417" w14:textId="77777777" w:rsidR="0023409A" w:rsidRDefault="007F1C8D">
      <w:pPr>
        <w:pStyle w:val="PL"/>
        <w:shd w:val="clear" w:color="auto" w:fill="E6E6E6"/>
      </w:pPr>
      <w:r>
        <w:tab/>
        <w:t>...</w:t>
      </w:r>
    </w:p>
    <w:p w14:paraId="0414F050" w14:textId="77777777" w:rsidR="0023409A" w:rsidRDefault="007F1C8D">
      <w:pPr>
        <w:pStyle w:val="PL"/>
        <w:shd w:val="clear" w:color="auto" w:fill="E6E6E6"/>
        <w:rPr>
          <w:rFonts w:eastAsia="MS Mincho"/>
        </w:rPr>
      </w:pPr>
      <w:r>
        <w:rPr>
          <w:rFonts w:eastAsia="MS Mincho"/>
        </w:rPr>
        <w:t>}</w:t>
      </w:r>
    </w:p>
    <w:p w14:paraId="3253EB41" w14:textId="77777777" w:rsidR="0023409A" w:rsidRDefault="0023409A">
      <w:pPr>
        <w:pStyle w:val="PL"/>
        <w:shd w:val="clear" w:color="auto" w:fill="E6E6E6"/>
        <w:rPr>
          <w:rFonts w:eastAsia="MS Mincho"/>
        </w:rPr>
      </w:pPr>
    </w:p>
    <w:p w14:paraId="5874ED4F" w14:textId="77777777" w:rsidR="0023409A" w:rsidRDefault="007F1C8D">
      <w:pPr>
        <w:pStyle w:val="PL"/>
        <w:shd w:val="clear" w:color="auto" w:fill="E6E6E6"/>
        <w:rPr>
          <w:lang w:eastAsia="en-GB"/>
        </w:rPr>
      </w:pPr>
      <w:r>
        <w:rPr>
          <w:lang w:eastAsia="en-GB"/>
        </w:rPr>
        <w:t>CipheringKeyData-r15 ::= SEQUENCE {</w:t>
      </w:r>
    </w:p>
    <w:p w14:paraId="18C0E198" w14:textId="77777777" w:rsidR="0023409A" w:rsidRDefault="007F1C8D">
      <w:pPr>
        <w:pStyle w:val="PL"/>
        <w:shd w:val="clear" w:color="auto" w:fill="E6E6E6"/>
        <w:rPr>
          <w:lang w:eastAsia="en-GB"/>
        </w:rPr>
      </w:pPr>
      <w:r>
        <w:rPr>
          <w:lang w:eastAsia="en-GB"/>
        </w:rPr>
        <w:lastRenderedPageBreak/>
        <w:tab/>
        <w:t xml:space="preserve">cipherSetID-r15 </w:t>
      </w:r>
      <w:r>
        <w:rPr>
          <w:lang w:eastAsia="en-GB"/>
        </w:rPr>
        <w:tab/>
      </w:r>
      <w:r>
        <w:rPr>
          <w:lang w:eastAsia="en-GB"/>
        </w:rPr>
        <w:tab/>
      </w:r>
      <w:r>
        <w:rPr>
          <w:lang w:eastAsia="en-GB"/>
        </w:rPr>
        <w:tab/>
      </w:r>
      <w:r>
        <w:rPr>
          <w:lang w:eastAsia="en-GB"/>
        </w:rPr>
        <w:tab/>
      </w:r>
      <w:r>
        <w:rPr>
          <w:lang w:eastAsia="en-GB"/>
        </w:rPr>
        <w:tab/>
        <w:t>INTEGER (0..65535),</w:t>
      </w:r>
    </w:p>
    <w:p w14:paraId="3A9B3B4B" w14:textId="77777777" w:rsidR="0023409A" w:rsidRDefault="007F1C8D">
      <w:pPr>
        <w:pStyle w:val="PL"/>
        <w:shd w:val="clear" w:color="auto" w:fill="E6E6E6"/>
        <w:rPr>
          <w:lang w:eastAsia="en-GB"/>
        </w:rPr>
      </w:pPr>
      <w:r>
        <w:rPr>
          <w:lang w:eastAsia="en-GB"/>
        </w:rPr>
        <w:tab/>
      </w:r>
      <w:r>
        <w:rPr>
          <w:lang w:eastAsia="en-GB"/>
        </w:rPr>
        <w:t xml:space="preserve">d0-r15 </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BIT STRING (SIZE (1..128)),</w:t>
      </w:r>
    </w:p>
    <w:p w14:paraId="703E7320" w14:textId="77777777" w:rsidR="0023409A" w:rsidRDefault="007F1C8D">
      <w:pPr>
        <w:pStyle w:val="PL"/>
        <w:shd w:val="clear" w:color="auto" w:fill="E6E6E6"/>
        <w:rPr>
          <w:lang w:eastAsia="en-GB"/>
        </w:rPr>
      </w:pPr>
      <w:r>
        <w:rPr>
          <w:lang w:eastAsia="en-GB"/>
        </w:rPr>
        <w:tab/>
        <w:t>...</w:t>
      </w:r>
    </w:p>
    <w:p w14:paraId="26D38C63" w14:textId="77777777" w:rsidR="0023409A" w:rsidRDefault="007F1C8D">
      <w:pPr>
        <w:pStyle w:val="PL"/>
        <w:shd w:val="clear" w:color="auto" w:fill="E6E6E6"/>
        <w:rPr>
          <w:lang w:eastAsia="en-GB"/>
        </w:rPr>
      </w:pPr>
      <w:r>
        <w:rPr>
          <w:lang w:eastAsia="en-GB"/>
        </w:rPr>
        <w:t>}</w:t>
      </w:r>
    </w:p>
    <w:p w14:paraId="1CBD6BE3" w14:textId="77777777" w:rsidR="0023409A" w:rsidRDefault="0023409A">
      <w:pPr>
        <w:pStyle w:val="PL"/>
        <w:shd w:val="clear" w:color="auto" w:fill="E6E6E6"/>
      </w:pPr>
    </w:p>
    <w:p w14:paraId="29E0A69A" w14:textId="77777777" w:rsidR="0023409A" w:rsidRDefault="007F1C8D">
      <w:pPr>
        <w:pStyle w:val="PL"/>
        <w:shd w:val="clear" w:color="auto" w:fill="E6E6E6"/>
        <w:rPr>
          <w:lang w:eastAsia="en-GB"/>
        </w:rPr>
      </w:pPr>
      <w:r>
        <w:rPr>
          <w:lang w:eastAsia="en-GB"/>
        </w:rPr>
        <w:t>SegmentationInfo-r15 ::= SEQUENCE {</w:t>
      </w:r>
    </w:p>
    <w:p w14:paraId="2A643232" w14:textId="77777777" w:rsidR="0023409A" w:rsidRDefault="007F1C8D">
      <w:pPr>
        <w:pStyle w:val="PL"/>
        <w:shd w:val="clear" w:color="auto" w:fill="E6E6E6"/>
        <w:rPr>
          <w:lang w:eastAsia="en-GB"/>
        </w:rPr>
      </w:pPr>
      <w:r>
        <w:rPr>
          <w:lang w:eastAsia="en-GB"/>
        </w:rPr>
        <w:tab/>
        <w:t>segmentationOption-r15</w:t>
      </w:r>
      <w:r>
        <w:rPr>
          <w:lang w:eastAsia="en-GB"/>
        </w:rPr>
        <w:tab/>
      </w:r>
      <w:r>
        <w:rPr>
          <w:lang w:eastAsia="en-GB"/>
        </w:rPr>
        <w:tab/>
      </w:r>
      <w:r>
        <w:rPr>
          <w:lang w:eastAsia="en-GB"/>
        </w:rPr>
        <w:tab/>
      </w:r>
      <w:r>
        <w:rPr>
          <w:lang w:eastAsia="en-GB"/>
        </w:rPr>
        <w:tab/>
        <w:t>ENUMERATED {pseudo-seg, octet-string-seg},</w:t>
      </w:r>
    </w:p>
    <w:p w14:paraId="60E6703E" w14:textId="77777777" w:rsidR="0023409A" w:rsidRDefault="007F1C8D">
      <w:pPr>
        <w:pStyle w:val="PL"/>
        <w:shd w:val="clear" w:color="auto" w:fill="E6E6E6"/>
        <w:rPr>
          <w:lang w:eastAsia="en-GB"/>
        </w:rPr>
      </w:pPr>
      <w:r>
        <w:rPr>
          <w:lang w:eastAsia="en-GB"/>
        </w:rPr>
        <w:tab/>
        <w:t>assistanceDataSegmentType-r15</w:t>
      </w:r>
      <w:r>
        <w:rPr>
          <w:lang w:eastAsia="en-GB"/>
        </w:rPr>
        <w:tab/>
      </w:r>
      <w:r>
        <w:rPr>
          <w:lang w:eastAsia="en-GB"/>
        </w:rPr>
        <w:tab/>
        <w:t>ENUMERATED {notLastSegment, lastSegment},</w:t>
      </w:r>
    </w:p>
    <w:p w14:paraId="036CF0B0" w14:textId="77777777" w:rsidR="0023409A" w:rsidRDefault="007F1C8D">
      <w:pPr>
        <w:pStyle w:val="PL"/>
        <w:shd w:val="clear" w:color="auto" w:fill="E6E6E6"/>
        <w:rPr>
          <w:lang w:eastAsia="en-GB"/>
        </w:rPr>
      </w:pPr>
      <w:r>
        <w:rPr>
          <w:lang w:eastAsia="en-GB"/>
        </w:rPr>
        <w:tab/>
        <w:t>assistanceDataSegmentNum</w:t>
      </w:r>
      <w:r>
        <w:rPr>
          <w:lang w:eastAsia="en-GB"/>
        </w:rPr>
        <w:t>ber-r15</w:t>
      </w:r>
      <w:r>
        <w:rPr>
          <w:lang w:eastAsia="en-GB"/>
        </w:rPr>
        <w:tab/>
      </w:r>
      <w:r>
        <w:rPr>
          <w:lang w:eastAsia="en-GB"/>
        </w:rPr>
        <w:tab/>
        <w:t>INTEGER (0..63),</w:t>
      </w:r>
    </w:p>
    <w:p w14:paraId="055A5493" w14:textId="77777777" w:rsidR="0023409A" w:rsidRDefault="007F1C8D">
      <w:pPr>
        <w:pStyle w:val="PL"/>
        <w:shd w:val="clear" w:color="auto" w:fill="E6E6E6"/>
        <w:rPr>
          <w:lang w:eastAsia="en-GB"/>
        </w:rPr>
      </w:pPr>
      <w:r>
        <w:rPr>
          <w:lang w:eastAsia="en-GB"/>
        </w:rPr>
        <w:tab/>
        <w:t>...</w:t>
      </w:r>
    </w:p>
    <w:p w14:paraId="756B4D90" w14:textId="77777777" w:rsidR="0023409A" w:rsidRDefault="007F1C8D">
      <w:pPr>
        <w:pStyle w:val="PL"/>
        <w:shd w:val="clear" w:color="auto" w:fill="E6E6E6"/>
        <w:rPr>
          <w:lang w:eastAsia="en-GB"/>
        </w:rPr>
      </w:pPr>
      <w:r>
        <w:rPr>
          <w:lang w:eastAsia="en-GB"/>
        </w:rPr>
        <w:t>}</w:t>
      </w:r>
    </w:p>
    <w:p w14:paraId="308B7610" w14:textId="77777777" w:rsidR="0023409A" w:rsidRDefault="0023409A">
      <w:pPr>
        <w:pStyle w:val="PL"/>
        <w:shd w:val="clear" w:color="auto" w:fill="E6E6E6"/>
      </w:pPr>
    </w:p>
    <w:p w14:paraId="713D1B40" w14:textId="77777777" w:rsidR="0023409A" w:rsidRDefault="007F1C8D">
      <w:pPr>
        <w:pStyle w:val="PL"/>
        <w:shd w:val="clear" w:color="auto" w:fill="E6E6E6"/>
      </w:pPr>
      <w:r>
        <w:t>-- ASN1STOP</w:t>
      </w:r>
    </w:p>
    <w:p w14:paraId="504B657A" w14:textId="77777777" w:rsidR="0023409A" w:rsidRDefault="0023409A"/>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26AA011E"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780E3A4" w14:textId="77777777" w:rsidR="0023409A" w:rsidRDefault="007F1C8D">
            <w:pPr>
              <w:pStyle w:val="TAH"/>
              <w:rPr>
                <w:lang w:eastAsia="en-GB"/>
              </w:rPr>
            </w:pPr>
            <w:r>
              <w:rPr>
                <w:i/>
              </w:rPr>
              <w:t>AssistanceDataSIBelement</w:t>
            </w:r>
            <w:r>
              <w:rPr>
                <w:iCs/>
                <w:lang w:eastAsia="en-GB"/>
              </w:rPr>
              <w:t xml:space="preserve"> field descriptions</w:t>
            </w:r>
          </w:p>
        </w:tc>
      </w:tr>
      <w:tr w:rsidR="0023409A" w14:paraId="65DC1B21" w14:textId="77777777">
        <w:trPr>
          <w:cantSplit/>
        </w:trPr>
        <w:tc>
          <w:tcPr>
            <w:tcW w:w="9639" w:type="dxa"/>
          </w:tcPr>
          <w:p w14:paraId="62F99D29" w14:textId="77777777" w:rsidR="0023409A" w:rsidRDefault="007F1C8D">
            <w:pPr>
              <w:spacing w:after="0"/>
              <w:rPr>
                <w:rFonts w:ascii="Arial" w:hAnsi="Arial"/>
                <w:b/>
                <w:i/>
                <w:sz w:val="18"/>
              </w:rPr>
            </w:pPr>
            <w:r>
              <w:rPr>
                <w:rFonts w:ascii="Arial" w:hAnsi="Arial"/>
                <w:b/>
                <w:i/>
                <w:sz w:val="18"/>
              </w:rPr>
              <w:t>valueTag</w:t>
            </w:r>
          </w:p>
          <w:p w14:paraId="1D0F0FC1" w14:textId="77777777" w:rsidR="0023409A" w:rsidRDefault="007F1C8D">
            <w:pPr>
              <w:pStyle w:val="TAL"/>
              <w:rPr>
                <w:b/>
              </w:rPr>
            </w:pPr>
            <w:r>
              <w:t xml:space="preserve">This field is used to indicate to the target device any changes in the broadcast assistance data content. The </w:t>
            </w:r>
            <w:r>
              <w:rPr>
                <w:i/>
                <w:iCs/>
              </w:rPr>
              <w:t>valueTag</w:t>
            </w:r>
            <w:r>
              <w:t xml:space="preserve"> is incremented by one, by the location server, every time a modified assistance data content is provided. This field is not included if t</w:t>
            </w:r>
            <w:r>
              <w:t xml:space="preserve">he broadcast assistance data changes too frequently. If </w:t>
            </w:r>
            <w:r>
              <w:rPr>
                <w:i/>
              </w:rPr>
              <w:t>valueTag</w:t>
            </w:r>
            <w:r>
              <w:t xml:space="preserve"> and </w:t>
            </w:r>
            <w:r>
              <w:rPr>
                <w:i/>
              </w:rPr>
              <w:t xml:space="preserve">expirationTime </w:t>
            </w:r>
            <w:r>
              <w:t>are absent, the UE assumes that the broadcast assistance data content changes at every broadcast interval.</w:t>
            </w:r>
          </w:p>
        </w:tc>
      </w:tr>
      <w:tr w:rsidR="0023409A" w14:paraId="207047AB" w14:textId="77777777">
        <w:trPr>
          <w:cantSplit/>
        </w:trPr>
        <w:tc>
          <w:tcPr>
            <w:tcW w:w="9639" w:type="dxa"/>
          </w:tcPr>
          <w:p w14:paraId="4809ADC9" w14:textId="77777777" w:rsidR="0023409A" w:rsidRDefault="007F1C8D">
            <w:pPr>
              <w:pStyle w:val="TAL"/>
              <w:rPr>
                <w:b/>
                <w:i/>
              </w:rPr>
            </w:pPr>
            <w:r>
              <w:rPr>
                <w:b/>
                <w:i/>
              </w:rPr>
              <w:t>expirationTime</w:t>
            </w:r>
          </w:p>
          <w:p w14:paraId="365CC7F8" w14:textId="77777777" w:rsidR="0023409A" w:rsidRDefault="007F1C8D">
            <w:pPr>
              <w:pStyle w:val="TAL"/>
            </w:pPr>
            <w:r>
              <w:t>This field indicates how long the broadcast assis</w:t>
            </w:r>
            <w:r>
              <w:t xml:space="preserve">tance data content </w:t>
            </w:r>
            <w:r>
              <w:rPr>
                <w:iCs/>
              </w:rPr>
              <w:t xml:space="preserve">is valid. </w:t>
            </w:r>
            <w:r>
              <w:t>It is specified as UTC time and indicates when the broadcast assistance data content will expire.</w:t>
            </w:r>
          </w:p>
        </w:tc>
      </w:tr>
      <w:tr w:rsidR="0023409A" w14:paraId="391C1A9A" w14:textId="77777777">
        <w:trPr>
          <w:cantSplit/>
        </w:trPr>
        <w:tc>
          <w:tcPr>
            <w:tcW w:w="9639" w:type="dxa"/>
          </w:tcPr>
          <w:p w14:paraId="0E7A250B" w14:textId="77777777" w:rsidR="0023409A" w:rsidRDefault="007F1C8D">
            <w:pPr>
              <w:pStyle w:val="TAL"/>
              <w:rPr>
                <w:b/>
                <w:i/>
              </w:rPr>
            </w:pPr>
            <w:r>
              <w:rPr>
                <w:b/>
                <w:i/>
              </w:rPr>
              <w:t>cipheringKeyData</w:t>
            </w:r>
          </w:p>
          <w:p w14:paraId="7EEBDA21" w14:textId="77777777" w:rsidR="0023409A" w:rsidRDefault="007F1C8D">
            <w:pPr>
              <w:pStyle w:val="TAL"/>
            </w:pPr>
            <w:r>
              <w:rPr>
                <w:kern w:val="2"/>
                <w:lang w:eastAsia="en-GB"/>
              </w:rPr>
              <w:t xml:space="preserve">If present, indicates that the </w:t>
            </w:r>
            <w:r>
              <w:rPr>
                <w:i/>
                <w:kern w:val="2"/>
                <w:lang w:eastAsia="en-GB"/>
              </w:rPr>
              <w:t xml:space="preserve">assistanceDataElement </w:t>
            </w:r>
            <w:r>
              <w:rPr>
                <w:kern w:val="2"/>
                <w:lang w:eastAsia="en-GB"/>
              </w:rPr>
              <w:t>octet string is ciphered.</w:t>
            </w:r>
          </w:p>
        </w:tc>
      </w:tr>
      <w:tr w:rsidR="0023409A" w14:paraId="5881887E" w14:textId="77777777">
        <w:trPr>
          <w:cantSplit/>
        </w:trPr>
        <w:tc>
          <w:tcPr>
            <w:tcW w:w="9639" w:type="dxa"/>
          </w:tcPr>
          <w:p w14:paraId="06354E1B" w14:textId="77777777" w:rsidR="0023409A" w:rsidRDefault="007F1C8D">
            <w:pPr>
              <w:pStyle w:val="TAL"/>
              <w:rPr>
                <w:b/>
                <w:i/>
              </w:rPr>
            </w:pPr>
            <w:r>
              <w:rPr>
                <w:b/>
                <w:i/>
              </w:rPr>
              <w:t>segmentationInfo</w:t>
            </w:r>
          </w:p>
          <w:p w14:paraId="46021236" w14:textId="77777777" w:rsidR="0023409A" w:rsidRDefault="007F1C8D">
            <w:pPr>
              <w:pStyle w:val="TAL"/>
              <w:rPr>
                <w:b/>
                <w:i/>
              </w:rPr>
            </w:pPr>
            <w:r>
              <w:t xml:space="preserve">If present, indicates that the </w:t>
            </w:r>
            <w:r>
              <w:rPr>
                <w:i/>
                <w:kern w:val="2"/>
                <w:lang w:eastAsia="en-GB"/>
              </w:rPr>
              <w:t xml:space="preserve">assistanceDataElement </w:t>
            </w:r>
            <w:r>
              <w:rPr>
                <w:kern w:val="2"/>
                <w:lang w:eastAsia="en-GB"/>
              </w:rPr>
              <w:t>is one of many segments.</w:t>
            </w:r>
          </w:p>
        </w:tc>
      </w:tr>
      <w:tr w:rsidR="0023409A" w14:paraId="3475903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C5E32AB" w14:textId="77777777" w:rsidR="0023409A" w:rsidRDefault="007F1C8D">
            <w:pPr>
              <w:pStyle w:val="TAL"/>
              <w:rPr>
                <w:b/>
                <w:i/>
              </w:rPr>
            </w:pPr>
            <w:r>
              <w:rPr>
                <w:b/>
                <w:i/>
              </w:rPr>
              <w:t>assistanceDataElement</w:t>
            </w:r>
          </w:p>
          <w:p w14:paraId="44CAD5B6" w14:textId="77777777" w:rsidR="0023409A" w:rsidRDefault="007F1C8D">
            <w:pPr>
              <w:pStyle w:val="TAL"/>
            </w:pPr>
            <w:r>
              <w:t xml:space="preserve">The </w:t>
            </w:r>
            <w:r>
              <w:rPr>
                <w:i/>
              </w:rPr>
              <w:t>assistanceDataElement</w:t>
            </w:r>
            <w:r>
              <w:t xml:space="preserve"> OCTET STRING depends on the </w:t>
            </w:r>
            <w:r>
              <w:rPr>
                <w:i/>
              </w:rPr>
              <w:t xml:space="preserve">posSibType </w:t>
            </w:r>
            <w:r>
              <w:t>and is specified in Table 7.2-1. NOTE.</w:t>
            </w:r>
          </w:p>
        </w:tc>
      </w:tr>
      <w:tr w:rsidR="0023409A" w14:paraId="0FF711C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D2B6E4C" w14:textId="77777777" w:rsidR="0023409A" w:rsidRDefault="007F1C8D">
            <w:pPr>
              <w:pStyle w:val="TAL"/>
              <w:tabs>
                <w:tab w:val="left" w:pos="1494"/>
              </w:tabs>
              <w:rPr>
                <w:b/>
                <w:i/>
                <w:kern w:val="2"/>
                <w:lang w:eastAsia="en-GB"/>
              </w:rPr>
            </w:pPr>
            <w:r>
              <w:rPr>
                <w:b/>
                <w:i/>
                <w:kern w:val="2"/>
                <w:lang w:eastAsia="en-GB"/>
              </w:rPr>
              <w:t>cipherSetID</w:t>
            </w:r>
          </w:p>
          <w:p w14:paraId="26330FEF" w14:textId="77777777" w:rsidR="0023409A" w:rsidRDefault="007F1C8D">
            <w:pPr>
              <w:pStyle w:val="TAL"/>
              <w:rPr>
                <w:b/>
                <w:i/>
              </w:rPr>
            </w:pPr>
            <w:r>
              <w:rPr>
                <w:kern w:val="2"/>
                <w:lang w:eastAsia="en-GB"/>
              </w:rPr>
              <w:t xml:space="preserve">This field identifies a cipher set </w:t>
            </w:r>
            <w:r>
              <w:rPr>
                <w:kern w:val="2"/>
                <w:lang w:eastAsia="en-GB"/>
              </w:rPr>
              <w:t>comprising a cipher key value and the first component C</w:t>
            </w:r>
            <w:r>
              <w:rPr>
                <w:kern w:val="2"/>
                <w:vertAlign w:val="subscript"/>
                <w:lang w:eastAsia="en-GB"/>
              </w:rPr>
              <w:t>0</w:t>
            </w:r>
            <w:r>
              <w:rPr>
                <w:kern w:val="2"/>
                <w:lang w:eastAsia="en-GB"/>
              </w:rPr>
              <w:t xml:space="preserve"> of the initial counter C</w:t>
            </w:r>
            <w:r>
              <w:rPr>
                <w:kern w:val="2"/>
                <w:vertAlign w:val="subscript"/>
                <w:lang w:eastAsia="en-GB"/>
              </w:rPr>
              <w:t>1.</w:t>
            </w:r>
          </w:p>
        </w:tc>
      </w:tr>
      <w:tr w:rsidR="0023409A" w14:paraId="725D28D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470C8FF" w14:textId="77777777" w:rsidR="0023409A" w:rsidRDefault="007F1C8D">
            <w:pPr>
              <w:pStyle w:val="TAL"/>
              <w:tabs>
                <w:tab w:val="left" w:pos="1494"/>
              </w:tabs>
              <w:rPr>
                <w:b/>
                <w:i/>
                <w:kern w:val="2"/>
                <w:lang w:eastAsia="en-GB"/>
              </w:rPr>
            </w:pPr>
            <w:r>
              <w:rPr>
                <w:b/>
                <w:i/>
                <w:kern w:val="2"/>
                <w:lang w:eastAsia="en-GB"/>
              </w:rPr>
              <w:t>d0</w:t>
            </w:r>
          </w:p>
          <w:p w14:paraId="45DB94BC" w14:textId="77777777" w:rsidR="0023409A" w:rsidRDefault="007F1C8D">
            <w:pPr>
              <w:pStyle w:val="TAL"/>
              <w:tabs>
                <w:tab w:val="left" w:pos="1494"/>
              </w:tabs>
              <w:rPr>
                <w:kern w:val="2"/>
                <w:lang w:eastAsia="en-GB"/>
              </w:rPr>
            </w:pPr>
            <w:r>
              <w:rPr>
                <w:kern w:val="2"/>
                <w:lang w:eastAsia="en-GB"/>
              </w:rPr>
              <w:t>This field provides the second component for the initial ciphering counter C</w:t>
            </w:r>
            <w:r>
              <w:rPr>
                <w:kern w:val="2"/>
                <w:vertAlign w:val="subscript"/>
                <w:lang w:eastAsia="en-GB"/>
              </w:rPr>
              <w:t>1</w:t>
            </w:r>
            <w:r>
              <w:rPr>
                <w:kern w:val="2"/>
                <w:lang w:eastAsia="en-GB"/>
              </w:rPr>
              <w:t>. This field is defined as a bit string with a length of 1 to 128 bits. A target device fir</w:t>
            </w:r>
            <w:r>
              <w:rPr>
                <w:kern w:val="2"/>
                <w:lang w:eastAsia="en-GB"/>
              </w:rPr>
              <w:t xml:space="preserve">st pads out the bit string if less than 128 bits with zeroes in </w:t>
            </w:r>
            <w:r>
              <w:rPr>
                <w:rFonts w:cs="Arial"/>
              </w:rPr>
              <w:t>least</w:t>
            </w:r>
            <w:r>
              <w:rPr>
                <w:kern w:val="2"/>
                <w:lang w:eastAsia="en-GB"/>
              </w:rPr>
              <w:t xml:space="preserve"> significant bit positions to achieve 128 bits. C</w:t>
            </w:r>
            <w:r>
              <w:rPr>
                <w:kern w:val="2"/>
                <w:vertAlign w:val="subscript"/>
                <w:lang w:eastAsia="en-GB"/>
              </w:rPr>
              <w:t>1</w:t>
            </w:r>
            <w:r>
              <w:rPr>
                <w:kern w:val="2"/>
                <w:lang w:eastAsia="en-GB"/>
              </w:rPr>
              <w:t xml:space="preserve"> is then obtained from D</w:t>
            </w:r>
            <w:r>
              <w:rPr>
                <w:kern w:val="2"/>
                <w:vertAlign w:val="subscript"/>
                <w:lang w:eastAsia="en-GB"/>
              </w:rPr>
              <w:t>0</w:t>
            </w:r>
            <w:r>
              <w:rPr>
                <w:kern w:val="2"/>
                <w:lang w:eastAsia="en-GB"/>
              </w:rPr>
              <w:t xml:space="preserve"> and C</w:t>
            </w:r>
            <w:r>
              <w:rPr>
                <w:kern w:val="2"/>
                <w:vertAlign w:val="subscript"/>
                <w:lang w:eastAsia="en-GB"/>
              </w:rPr>
              <w:t>0</w:t>
            </w:r>
            <w:r>
              <w:rPr>
                <w:kern w:val="2"/>
                <w:lang w:eastAsia="en-GB"/>
              </w:rPr>
              <w:t xml:space="preserve"> (defined by the </w:t>
            </w:r>
            <w:r>
              <w:rPr>
                <w:i/>
                <w:kern w:val="2"/>
                <w:lang w:eastAsia="en-GB"/>
              </w:rPr>
              <w:t>cipherSetID</w:t>
            </w:r>
            <w:r>
              <w:rPr>
                <w:kern w:val="2"/>
                <w:lang w:eastAsia="en-GB"/>
              </w:rPr>
              <w:t>) as:</w:t>
            </w:r>
          </w:p>
          <w:p w14:paraId="13E5CFAF" w14:textId="77777777" w:rsidR="0023409A" w:rsidRDefault="007F1C8D">
            <w:pPr>
              <w:pStyle w:val="TAL"/>
              <w:rPr>
                <w:b/>
                <w:i/>
              </w:rPr>
            </w:pPr>
            <w:r>
              <w:rPr>
                <w:kern w:val="2"/>
                <w:lang w:eastAsia="en-GB"/>
              </w:rPr>
              <w:t>C</w:t>
            </w:r>
            <w:r>
              <w:rPr>
                <w:kern w:val="2"/>
                <w:vertAlign w:val="subscript"/>
                <w:lang w:eastAsia="en-GB"/>
              </w:rPr>
              <w:t>1</w:t>
            </w:r>
            <w:r>
              <w:rPr>
                <w:kern w:val="2"/>
                <w:lang w:eastAsia="en-GB"/>
              </w:rPr>
              <w:t xml:space="preserve"> = (D</w:t>
            </w:r>
            <w:r>
              <w:rPr>
                <w:kern w:val="2"/>
                <w:vertAlign w:val="subscript"/>
                <w:lang w:eastAsia="en-GB"/>
              </w:rPr>
              <w:t>0</w:t>
            </w:r>
            <w:r>
              <w:rPr>
                <w:kern w:val="2"/>
                <w:lang w:eastAsia="en-GB"/>
              </w:rPr>
              <w:t xml:space="preserve"> + C</w:t>
            </w:r>
            <w:r>
              <w:rPr>
                <w:kern w:val="2"/>
                <w:vertAlign w:val="subscript"/>
                <w:lang w:eastAsia="en-GB"/>
              </w:rPr>
              <w:t>0</w:t>
            </w:r>
            <w:r>
              <w:rPr>
                <w:kern w:val="2"/>
                <w:lang w:eastAsia="en-GB"/>
              </w:rPr>
              <w:t>) mod 2</w:t>
            </w:r>
            <w:r>
              <w:rPr>
                <w:kern w:val="2"/>
                <w:vertAlign w:val="superscript"/>
                <w:lang w:eastAsia="en-GB"/>
              </w:rPr>
              <w:t>128</w:t>
            </w:r>
            <w:r>
              <w:rPr>
                <w:kern w:val="2"/>
                <w:lang w:eastAsia="en-GB"/>
              </w:rPr>
              <w:t xml:space="preserve"> (with all values treated as non-negative intege</w:t>
            </w:r>
            <w:r>
              <w:rPr>
                <w:kern w:val="2"/>
                <w:lang w:eastAsia="en-GB"/>
              </w:rPr>
              <w:t>rs).</w:t>
            </w:r>
          </w:p>
        </w:tc>
      </w:tr>
      <w:tr w:rsidR="0023409A" w14:paraId="5BA38B86"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AF3B543" w14:textId="77777777" w:rsidR="0023409A" w:rsidRDefault="007F1C8D">
            <w:pPr>
              <w:pStyle w:val="TAL"/>
              <w:rPr>
                <w:b/>
                <w:i/>
              </w:rPr>
            </w:pPr>
            <w:r>
              <w:rPr>
                <w:b/>
                <w:i/>
              </w:rPr>
              <w:t>segmentationOption</w:t>
            </w:r>
          </w:p>
          <w:p w14:paraId="727DB55C" w14:textId="77777777" w:rsidR="0023409A" w:rsidRDefault="007F1C8D">
            <w:pPr>
              <w:pStyle w:val="TAL"/>
              <w:tabs>
                <w:tab w:val="left" w:pos="1494"/>
              </w:tabs>
              <w:rPr>
                <w:b/>
                <w:i/>
                <w:kern w:val="2"/>
                <w:lang w:eastAsia="en-GB"/>
              </w:rPr>
            </w:pPr>
            <w:r>
              <w:rPr>
                <w:kern w:val="2"/>
                <w:lang w:eastAsia="en-GB"/>
              </w:rPr>
              <w:t xml:space="preserve">Indicates the used segmentation option. </w:t>
            </w:r>
          </w:p>
        </w:tc>
      </w:tr>
      <w:tr w:rsidR="0023409A" w14:paraId="3C661D0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C2C6C52" w14:textId="77777777" w:rsidR="0023409A" w:rsidRDefault="007F1C8D">
            <w:pPr>
              <w:pStyle w:val="TAL"/>
              <w:rPr>
                <w:b/>
                <w:i/>
              </w:rPr>
            </w:pPr>
            <w:r>
              <w:rPr>
                <w:b/>
                <w:i/>
              </w:rPr>
              <w:t>assistanceDataSegmentType</w:t>
            </w:r>
          </w:p>
          <w:p w14:paraId="3F445B0F" w14:textId="77777777" w:rsidR="0023409A" w:rsidRDefault="007F1C8D">
            <w:pPr>
              <w:pStyle w:val="TAL"/>
              <w:tabs>
                <w:tab w:val="left" w:pos="1494"/>
              </w:tabs>
              <w:rPr>
                <w:b/>
                <w:i/>
                <w:kern w:val="2"/>
                <w:lang w:eastAsia="en-GB"/>
              </w:rPr>
            </w:pPr>
            <w:r>
              <w:rPr>
                <w:kern w:val="2"/>
                <w:lang w:eastAsia="en-GB"/>
              </w:rPr>
              <w:t xml:space="preserve">Indicates whether the included </w:t>
            </w:r>
            <w:r>
              <w:rPr>
                <w:i/>
                <w:kern w:val="2"/>
                <w:lang w:eastAsia="en-GB"/>
              </w:rPr>
              <w:t xml:space="preserve">assistanceDataElement </w:t>
            </w:r>
            <w:r>
              <w:rPr>
                <w:kern w:val="2"/>
                <w:lang w:eastAsia="en-GB"/>
              </w:rPr>
              <w:t>segment is the last segment or not.</w:t>
            </w:r>
          </w:p>
        </w:tc>
      </w:tr>
      <w:tr w:rsidR="0023409A" w14:paraId="11ECD6A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47543F4" w14:textId="77777777" w:rsidR="0023409A" w:rsidRDefault="007F1C8D">
            <w:pPr>
              <w:pStyle w:val="TAL"/>
              <w:rPr>
                <w:b/>
                <w:i/>
              </w:rPr>
            </w:pPr>
            <w:r>
              <w:rPr>
                <w:b/>
                <w:i/>
              </w:rPr>
              <w:t>assistanceDataSegmentNumber</w:t>
            </w:r>
          </w:p>
          <w:p w14:paraId="11BCC561" w14:textId="77777777" w:rsidR="0023409A" w:rsidRDefault="007F1C8D">
            <w:pPr>
              <w:pStyle w:val="TAL"/>
              <w:tabs>
                <w:tab w:val="left" w:pos="1494"/>
              </w:tabs>
              <w:rPr>
                <w:b/>
                <w:i/>
                <w:kern w:val="2"/>
                <w:lang w:eastAsia="en-GB"/>
              </w:rPr>
            </w:pPr>
            <w:r>
              <w:t xml:space="preserve">Segment number of the </w:t>
            </w:r>
            <w:r>
              <w:rPr>
                <w:i/>
                <w:kern w:val="2"/>
                <w:lang w:eastAsia="en-GB"/>
              </w:rPr>
              <w:t>assistanceDataElement</w:t>
            </w:r>
            <w:r>
              <w:t xml:space="preserve"> s</w:t>
            </w:r>
            <w:r>
              <w:t>egment. A segment number of zero corresponds to the first segment, one corresponds to the second segment, and so on. Segments numbers wraparound should there be more than 64 segments</w:t>
            </w:r>
          </w:p>
        </w:tc>
      </w:tr>
    </w:tbl>
    <w:p w14:paraId="45F2C7C3" w14:textId="77777777" w:rsidR="0023409A" w:rsidRDefault="0023409A"/>
    <w:p w14:paraId="0DE6658D" w14:textId="77777777" w:rsidR="0023409A" w:rsidRDefault="007F1C8D">
      <w:pPr>
        <w:pStyle w:val="NO"/>
      </w:pPr>
      <w:r>
        <w:t>NOTE:</w:t>
      </w:r>
      <w:r>
        <w:tab/>
        <w:t xml:space="preserve">For example, if the </w:t>
      </w:r>
      <w:r>
        <w:rPr>
          <w:i/>
        </w:rPr>
        <w:t xml:space="preserve">posSibType </w:t>
      </w:r>
      <w:r>
        <w:t xml:space="preserve">in IE </w:t>
      </w:r>
      <w:r>
        <w:rPr>
          <w:i/>
        </w:rPr>
        <w:t xml:space="preserve">PosSIB-Type </w:t>
      </w:r>
      <w:r>
        <w:t xml:space="preserve">defined in TS </w:t>
      </w:r>
      <w:r>
        <w:t>36.331 [12] and TS 38.331 [35] indicates '</w:t>
      </w:r>
      <w:r>
        <w:rPr>
          <w:i/>
        </w:rPr>
        <w:t>posSibType1-7</w:t>
      </w:r>
      <w:r>
        <w:t xml:space="preserve">', the </w:t>
      </w:r>
      <w:r>
        <w:rPr>
          <w:i/>
        </w:rPr>
        <w:t>assistanceDataElement</w:t>
      </w:r>
      <w:r>
        <w:t xml:space="preserve"> OCTET STRING includes the LPP IE </w:t>
      </w:r>
      <w:r>
        <w:rPr>
          <w:i/>
        </w:rPr>
        <w:t>GNSS</w:t>
      </w:r>
      <w:r>
        <w:rPr>
          <w:i/>
        </w:rPr>
        <w:noBreakHyphen/>
        <w:t>RTK</w:t>
      </w:r>
      <w:r>
        <w:rPr>
          <w:i/>
        </w:rPr>
        <w:noBreakHyphen/>
        <w:t>AuxiliaryStationData</w:t>
      </w:r>
      <w:r>
        <w:t>.</w:t>
      </w:r>
    </w:p>
    <w:p w14:paraId="5AD2804D" w14:textId="77777777" w:rsidR="0023409A" w:rsidRDefault="007F1C8D">
      <w:pPr>
        <w:pStyle w:val="Heading4"/>
      </w:pPr>
      <w:bookmarkStart w:id="4269" w:name="_Toc90720015"/>
      <w:bookmarkStart w:id="4270" w:name="_Toc52548768"/>
      <w:bookmarkStart w:id="4271" w:name="_Toc52548238"/>
      <w:bookmarkStart w:id="4272" w:name="_Toc52547708"/>
      <w:bookmarkStart w:id="4273" w:name="_Toc52547178"/>
      <w:bookmarkStart w:id="4274" w:name="_Toc46486833"/>
      <w:bookmarkStart w:id="4275" w:name="_Toc37681256"/>
      <w:bookmarkStart w:id="4276" w:name="_Toc27765474"/>
      <w:r>
        <w:lastRenderedPageBreak/>
        <w:t>–</w:t>
      </w:r>
      <w:r>
        <w:tab/>
      </w:r>
      <w:r>
        <w:rPr>
          <w:i/>
          <w:snapToGrid w:val="0"/>
        </w:rPr>
        <w:t>OTDOA-UE-Assisted</w:t>
      </w:r>
      <w:bookmarkEnd w:id="4269"/>
      <w:bookmarkEnd w:id="4270"/>
      <w:bookmarkEnd w:id="4271"/>
      <w:bookmarkEnd w:id="4272"/>
      <w:bookmarkEnd w:id="4273"/>
      <w:bookmarkEnd w:id="4274"/>
      <w:bookmarkEnd w:id="4275"/>
      <w:bookmarkEnd w:id="4276"/>
    </w:p>
    <w:p w14:paraId="5890FF02" w14:textId="77777777" w:rsidR="0023409A" w:rsidRDefault="007F1C8D">
      <w:r>
        <w:t xml:space="preserve">The IE </w:t>
      </w:r>
      <w:r>
        <w:rPr>
          <w:i/>
          <w:snapToGrid w:val="0"/>
        </w:rPr>
        <w:t>OTDOA-UE-Assisted</w:t>
      </w:r>
      <w:r>
        <w:rPr>
          <w:i/>
        </w:rPr>
        <w:t xml:space="preserve"> </w:t>
      </w:r>
      <w:r>
        <w:t xml:space="preserve">is used in the </w:t>
      </w:r>
      <w:r>
        <w:rPr>
          <w:i/>
        </w:rPr>
        <w:t>assistanceDataElement</w:t>
      </w:r>
      <w:r>
        <w:t xml:space="preserve"> if the </w:t>
      </w:r>
      <w:r>
        <w:rPr>
          <w:i/>
        </w:rPr>
        <w:t xml:space="preserve">posSibType </w:t>
      </w:r>
      <w:r>
        <w:t xml:space="preserve">in IE </w:t>
      </w:r>
      <w:r>
        <w:rPr>
          <w:i/>
        </w:rPr>
        <w:t>Po</w:t>
      </w:r>
      <w:r>
        <w:rPr>
          <w:i/>
        </w:rPr>
        <w:t xml:space="preserve">sSIB-Type </w:t>
      </w:r>
      <w:r>
        <w:t>defined in TS 36.331 [12] indicates '</w:t>
      </w:r>
      <w:r>
        <w:rPr>
          <w:i/>
        </w:rPr>
        <w:t>posSibType3-1</w:t>
      </w:r>
      <w:r>
        <w:t>'.</w:t>
      </w:r>
    </w:p>
    <w:p w14:paraId="4D93E54A" w14:textId="77777777" w:rsidR="0023409A" w:rsidRDefault="007F1C8D">
      <w:pPr>
        <w:pStyle w:val="PL"/>
        <w:shd w:val="clear" w:color="auto" w:fill="E6E6E6"/>
      </w:pPr>
      <w:r>
        <w:t>-- ASN1START</w:t>
      </w:r>
    </w:p>
    <w:p w14:paraId="3DD0217F" w14:textId="77777777" w:rsidR="0023409A" w:rsidRDefault="0023409A">
      <w:pPr>
        <w:pStyle w:val="PL"/>
        <w:shd w:val="clear" w:color="auto" w:fill="E6E6E6"/>
      </w:pPr>
    </w:p>
    <w:p w14:paraId="74A1E844" w14:textId="77777777" w:rsidR="0023409A" w:rsidRDefault="007F1C8D">
      <w:pPr>
        <w:pStyle w:val="PL"/>
        <w:shd w:val="clear" w:color="auto" w:fill="E6E6E6"/>
      </w:pPr>
      <w:r>
        <w:t>OTDOA-UE-Assisted-r15 ::= SEQUENCE {</w:t>
      </w:r>
    </w:p>
    <w:p w14:paraId="02585E76" w14:textId="77777777" w:rsidR="0023409A" w:rsidRDefault="007F1C8D">
      <w:pPr>
        <w:pStyle w:val="PL"/>
        <w:shd w:val="clear" w:color="auto" w:fill="E6E6E6"/>
        <w:rPr>
          <w:snapToGrid w:val="0"/>
        </w:rPr>
      </w:pPr>
      <w:r>
        <w:tab/>
      </w:r>
      <w:r>
        <w:rPr>
          <w:snapToGrid w:val="0"/>
        </w:rPr>
        <w:t>otdoa-ReferenceCellInfo-r15</w:t>
      </w:r>
      <w:r>
        <w:rPr>
          <w:snapToGrid w:val="0"/>
        </w:rPr>
        <w:tab/>
      </w:r>
      <w:r>
        <w:rPr>
          <w:snapToGrid w:val="0"/>
        </w:rPr>
        <w:tab/>
      </w:r>
      <w:r>
        <w:rPr>
          <w:snapToGrid w:val="0"/>
        </w:rPr>
        <w:tab/>
        <w:t>OTDOA-ReferenceCellInfo,</w:t>
      </w:r>
    </w:p>
    <w:p w14:paraId="132C7BC2" w14:textId="77777777" w:rsidR="0023409A" w:rsidRDefault="007F1C8D">
      <w:pPr>
        <w:pStyle w:val="PL"/>
        <w:shd w:val="clear" w:color="auto" w:fill="E6E6E6"/>
        <w:rPr>
          <w:snapToGrid w:val="0"/>
        </w:rPr>
      </w:pPr>
      <w:r>
        <w:rPr>
          <w:snapToGrid w:val="0"/>
        </w:rPr>
        <w:tab/>
        <w:t>otdoa-NeighbourCellInfo-r15</w:t>
      </w:r>
      <w:r>
        <w:rPr>
          <w:snapToGrid w:val="0"/>
        </w:rPr>
        <w:tab/>
      </w:r>
      <w:r>
        <w:rPr>
          <w:snapToGrid w:val="0"/>
        </w:rPr>
        <w:tab/>
      </w:r>
      <w:r>
        <w:rPr>
          <w:snapToGrid w:val="0"/>
        </w:rPr>
        <w:tab/>
        <w:t>OTDOA-NeighbourCellInfoList,</w:t>
      </w:r>
    </w:p>
    <w:p w14:paraId="2C947F5F" w14:textId="77777777" w:rsidR="0023409A" w:rsidRDefault="007F1C8D">
      <w:pPr>
        <w:pStyle w:val="PL"/>
        <w:shd w:val="clear" w:color="auto" w:fill="E6E6E6"/>
        <w:rPr>
          <w:snapToGrid w:val="0"/>
        </w:rPr>
      </w:pPr>
      <w:r>
        <w:rPr>
          <w:snapToGrid w:val="0"/>
        </w:rPr>
        <w:tab/>
        <w:t>...</w:t>
      </w:r>
    </w:p>
    <w:p w14:paraId="57E72B57" w14:textId="77777777" w:rsidR="0023409A" w:rsidRDefault="007F1C8D">
      <w:pPr>
        <w:pStyle w:val="PL"/>
        <w:shd w:val="clear" w:color="auto" w:fill="E6E6E6"/>
        <w:rPr>
          <w:snapToGrid w:val="0"/>
        </w:rPr>
      </w:pPr>
      <w:r>
        <w:rPr>
          <w:snapToGrid w:val="0"/>
        </w:rPr>
        <w:t>}</w:t>
      </w:r>
    </w:p>
    <w:p w14:paraId="5A767B8D" w14:textId="77777777" w:rsidR="0023409A" w:rsidRDefault="0023409A">
      <w:pPr>
        <w:pStyle w:val="PL"/>
        <w:shd w:val="clear" w:color="auto" w:fill="E6E6E6"/>
      </w:pPr>
    </w:p>
    <w:p w14:paraId="0E6EACFD" w14:textId="77777777" w:rsidR="0023409A" w:rsidRDefault="007F1C8D">
      <w:pPr>
        <w:pStyle w:val="PL"/>
        <w:shd w:val="clear" w:color="auto" w:fill="E6E6E6"/>
      </w:pPr>
      <w:r>
        <w:t>-- ASN1STOP</w:t>
      </w:r>
    </w:p>
    <w:p w14:paraId="46EF1471" w14:textId="77777777" w:rsidR="0023409A" w:rsidRDefault="0023409A"/>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3409A" w14:paraId="7F0345D1"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CF0052C" w14:textId="77777777" w:rsidR="0023409A" w:rsidRDefault="007F1C8D">
            <w:pPr>
              <w:pStyle w:val="TAH"/>
              <w:rPr>
                <w:lang w:eastAsia="en-GB"/>
              </w:rPr>
            </w:pPr>
            <w:r>
              <w:rPr>
                <w:i/>
                <w:snapToGrid w:val="0"/>
              </w:rPr>
              <w:t>OTDOA</w:t>
            </w:r>
            <w:r>
              <w:rPr>
                <w:i/>
                <w:snapToGrid w:val="0"/>
              </w:rPr>
              <w:t>-UE-Assisted</w:t>
            </w:r>
            <w:r>
              <w:rPr>
                <w:i/>
              </w:rPr>
              <w:t xml:space="preserve"> </w:t>
            </w:r>
            <w:r>
              <w:rPr>
                <w:iCs/>
                <w:lang w:eastAsia="en-GB"/>
              </w:rPr>
              <w:t>field descriptions</w:t>
            </w:r>
          </w:p>
        </w:tc>
      </w:tr>
      <w:tr w:rsidR="0023409A" w14:paraId="594DA992" w14:textId="77777777">
        <w:trPr>
          <w:cantSplit/>
        </w:trPr>
        <w:tc>
          <w:tcPr>
            <w:tcW w:w="9639" w:type="dxa"/>
          </w:tcPr>
          <w:p w14:paraId="3B9A6527" w14:textId="77777777" w:rsidR="0023409A" w:rsidRDefault="007F1C8D">
            <w:pPr>
              <w:pStyle w:val="TAL"/>
              <w:rPr>
                <w:b/>
                <w:i/>
              </w:rPr>
            </w:pPr>
            <w:r>
              <w:rPr>
                <w:b/>
                <w:i/>
              </w:rPr>
              <w:t>otdoa-ReferenceCellInfo</w:t>
            </w:r>
          </w:p>
          <w:p w14:paraId="2D275752" w14:textId="77777777" w:rsidR="0023409A" w:rsidRDefault="007F1C8D">
            <w:pPr>
              <w:pStyle w:val="TAL"/>
            </w:pPr>
            <w:r>
              <w:t xml:space="preserve">LPP IE </w:t>
            </w:r>
            <w:r>
              <w:rPr>
                <w:i/>
              </w:rPr>
              <w:t xml:space="preserve">OTDOA-ReferenceCellInfo </w:t>
            </w:r>
            <w:r>
              <w:t>as defined in clause 6.5.1.2.</w:t>
            </w:r>
          </w:p>
        </w:tc>
      </w:tr>
      <w:tr w:rsidR="0023409A" w14:paraId="5D8EB3C4"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36F3C81" w14:textId="77777777" w:rsidR="0023409A" w:rsidRDefault="007F1C8D">
            <w:pPr>
              <w:pStyle w:val="TAL"/>
              <w:rPr>
                <w:b/>
                <w:i/>
              </w:rPr>
            </w:pPr>
            <w:r>
              <w:rPr>
                <w:b/>
                <w:i/>
              </w:rPr>
              <w:t>otdoa-NeighbourCellInfo</w:t>
            </w:r>
          </w:p>
          <w:p w14:paraId="2D70DB02" w14:textId="77777777" w:rsidR="0023409A" w:rsidRDefault="007F1C8D">
            <w:pPr>
              <w:pStyle w:val="TAL"/>
            </w:pPr>
            <w:r>
              <w:t xml:space="preserve">LPP IE </w:t>
            </w:r>
            <w:r>
              <w:rPr>
                <w:i/>
              </w:rPr>
              <w:t xml:space="preserve">OTDOA-NeighbourCellInfoList </w:t>
            </w:r>
            <w:r>
              <w:t>as defined in clause 6.5.1.2.</w:t>
            </w:r>
          </w:p>
        </w:tc>
      </w:tr>
    </w:tbl>
    <w:p w14:paraId="46935074" w14:textId="77777777" w:rsidR="0023409A" w:rsidRDefault="0023409A"/>
    <w:p w14:paraId="1C823B59" w14:textId="77777777" w:rsidR="0023409A" w:rsidRDefault="007F1C8D">
      <w:pPr>
        <w:pStyle w:val="Heading4"/>
      </w:pPr>
      <w:bookmarkStart w:id="4277" w:name="_Toc5724570"/>
      <w:bookmarkStart w:id="4278" w:name="_Toc52548239"/>
      <w:bookmarkStart w:id="4279" w:name="_Toc46486834"/>
      <w:bookmarkStart w:id="4280" w:name="_Toc37681258"/>
      <w:bookmarkStart w:id="4281" w:name="_Toc52548769"/>
      <w:bookmarkStart w:id="4282" w:name="_Toc90720016"/>
      <w:bookmarkStart w:id="4283" w:name="_Toc52547709"/>
      <w:bookmarkStart w:id="4284" w:name="_Toc52547179"/>
      <w:r>
        <w:t>–</w:t>
      </w:r>
      <w:r>
        <w:tab/>
      </w:r>
      <w:bookmarkEnd w:id="4277"/>
      <w:r>
        <w:rPr>
          <w:i/>
          <w:iCs/>
        </w:rPr>
        <w:t>NR-</w:t>
      </w:r>
      <w:r>
        <w:rPr>
          <w:i/>
          <w:snapToGrid w:val="0"/>
        </w:rPr>
        <w:t>UEB-TRP-LocationData</w:t>
      </w:r>
      <w:bookmarkEnd w:id="4278"/>
      <w:bookmarkEnd w:id="4279"/>
      <w:bookmarkEnd w:id="4280"/>
      <w:bookmarkEnd w:id="4281"/>
      <w:bookmarkEnd w:id="4282"/>
      <w:bookmarkEnd w:id="4283"/>
      <w:bookmarkEnd w:id="4284"/>
    </w:p>
    <w:p w14:paraId="4B2B8A91" w14:textId="77777777" w:rsidR="0023409A" w:rsidRDefault="007F1C8D">
      <w:r>
        <w:t xml:space="preserve">The IE </w:t>
      </w:r>
      <w:r>
        <w:rPr>
          <w:i/>
          <w:iCs/>
        </w:rPr>
        <w:t>NR-</w:t>
      </w:r>
      <w:r>
        <w:rPr>
          <w:i/>
          <w:snapToGrid w:val="0"/>
        </w:rPr>
        <w:t>UEB-TRP-LocationData</w:t>
      </w:r>
      <w:r>
        <w:t xml:space="preserve"> is used in the </w:t>
      </w:r>
      <w:r>
        <w:rPr>
          <w:i/>
        </w:rPr>
        <w:t>assistanceDataElement</w:t>
      </w:r>
      <w:r>
        <w:t xml:space="preserve"> if the </w:t>
      </w:r>
      <w:r>
        <w:rPr>
          <w:i/>
        </w:rPr>
        <w:t xml:space="preserve">posSibType </w:t>
      </w:r>
      <w:r>
        <w:t xml:space="preserve">in IE </w:t>
      </w:r>
      <w:r>
        <w:rPr>
          <w:i/>
        </w:rPr>
        <w:t xml:space="preserve">PosSIB-Type </w:t>
      </w:r>
      <w:r>
        <w:t>defined in TS 38.331 [35] indicates '</w:t>
      </w:r>
      <w:r>
        <w:rPr>
          <w:i/>
        </w:rPr>
        <w:t>posSibType6-2</w:t>
      </w:r>
      <w:r>
        <w:t>'.</w:t>
      </w:r>
    </w:p>
    <w:p w14:paraId="606FB038" w14:textId="77777777" w:rsidR="0023409A" w:rsidRDefault="007F1C8D">
      <w:pPr>
        <w:pStyle w:val="PL"/>
        <w:shd w:val="clear" w:color="auto" w:fill="E6E6E6"/>
      </w:pPr>
      <w:r>
        <w:t>-- ASN1START</w:t>
      </w:r>
    </w:p>
    <w:p w14:paraId="37C8427D" w14:textId="77777777" w:rsidR="0023409A" w:rsidRDefault="0023409A">
      <w:pPr>
        <w:pStyle w:val="PL"/>
        <w:shd w:val="clear" w:color="auto" w:fill="E6E6E6"/>
      </w:pPr>
    </w:p>
    <w:p w14:paraId="18AB8FB4" w14:textId="77777777" w:rsidR="0023409A" w:rsidRDefault="007F1C8D">
      <w:pPr>
        <w:pStyle w:val="PL"/>
        <w:shd w:val="clear" w:color="auto" w:fill="E6E6E6"/>
      </w:pPr>
      <w:r>
        <w:t>NR-UEB-TRP-LocationData-r16 ::= SEQUENCE {</w:t>
      </w:r>
    </w:p>
    <w:p w14:paraId="08B49B26" w14:textId="77777777" w:rsidR="0023409A" w:rsidRDefault="007F1C8D">
      <w:pPr>
        <w:pStyle w:val="PL"/>
        <w:shd w:val="clear" w:color="auto" w:fill="E6E6E6"/>
        <w:rPr>
          <w:snapToGrid w:val="0"/>
        </w:rPr>
      </w:pPr>
      <w:r>
        <w:rPr>
          <w:snapToGrid w:val="0"/>
        </w:rPr>
        <w:tab/>
        <w:t xml:space="preserve">nr-trp-LocationInfo-r16 </w:t>
      </w:r>
      <w:r>
        <w:rPr>
          <w:snapToGrid w:val="0"/>
        </w:rPr>
        <w:tab/>
      </w:r>
      <w:r>
        <w:rPr>
          <w:snapToGrid w:val="0"/>
        </w:rPr>
        <w:tab/>
      </w:r>
      <w:r>
        <w:rPr>
          <w:snapToGrid w:val="0"/>
        </w:rPr>
        <w:tab/>
        <w:t>NR-TRP-LocationInfo-r16,</w:t>
      </w:r>
    </w:p>
    <w:p w14:paraId="13B0C179" w14:textId="77777777" w:rsidR="0023409A" w:rsidRDefault="007F1C8D">
      <w:pPr>
        <w:pStyle w:val="PL"/>
        <w:shd w:val="clear" w:color="auto" w:fill="E6E6E6"/>
        <w:rPr>
          <w:snapToGrid w:val="0"/>
        </w:rPr>
      </w:pPr>
      <w:r>
        <w:rPr>
          <w:snapToGrid w:val="0"/>
        </w:rPr>
        <w:tab/>
        <w:t>nr-</w:t>
      </w:r>
      <w:r>
        <w:rPr>
          <w:snapToGrid w:val="0"/>
          <w:lang w:eastAsia="ko-KR"/>
        </w:rPr>
        <w:t>dl-prs-BeamInfo-r16</w:t>
      </w:r>
      <w:r>
        <w:rPr>
          <w:snapToGrid w:val="0"/>
          <w:lang w:eastAsia="ko-KR"/>
        </w:rPr>
        <w:tab/>
      </w:r>
      <w:r>
        <w:rPr>
          <w:snapToGrid w:val="0"/>
          <w:lang w:eastAsia="ko-KR"/>
        </w:rPr>
        <w:tab/>
      </w:r>
      <w:r>
        <w:rPr>
          <w:snapToGrid w:val="0"/>
          <w:lang w:eastAsia="ko-KR"/>
        </w:rPr>
        <w:tab/>
      </w:r>
      <w:r>
        <w:rPr>
          <w:snapToGrid w:val="0"/>
          <w:lang w:eastAsia="ko-KR"/>
        </w:rPr>
        <w:tab/>
        <w:t>NR-DL-PRS-BeamInfo-r16</w:t>
      </w:r>
      <w:r>
        <w:rPr>
          <w:snapToGrid w:val="0"/>
          <w:lang w:eastAsia="ko-KR"/>
        </w:rPr>
        <w:tab/>
      </w:r>
      <w:r>
        <w:rPr>
          <w:snapToGrid w:val="0"/>
          <w:lang w:eastAsia="ko-KR"/>
        </w:rPr>
        <w:tab/>
      </w:r>
      <w:r>
        <w:rPr>
          <w:snapToGrid w:val="0"/>
          <w:lang w:eastAsia="ko-KR"/>
        </w:rPr>
        <w:tab/>
        <w:t>OPTIONAL,</w:t>
      </w:r>
      <w:r>
        <w:rPr>
          <w:snapToGrid w:val="0"/>
          <w:lang w:eastAsia="ko-KR"/>
        </w:rPr>
        <w:tab/>
        <w:t>-- Need ON</w:t>
      </w:r>
    </w:p>
    <w:p w14:paraId="7EFAE910" w14:textId="77777777" w:rsidR="0023409A" w:rsidRDefault="007F1C8D">
      <w:pPr>
        <w:pStyle w:val="PL"/>
        <w:shd w:val="clear" w:color="auto" w:fill="E6E6E6"/>
        <w:rPr>
          <w:snapToGrid w:val="0"/>
        </w:rPr>
      </w:pPr>
      <w:r>
        <w:rPr>
          <w:snapToGrid w:val="0"/>
        </w:rPr>
        <w:tab/>
        <w:t>...</w:t>
      </w:r>
    </w:p>
    <w:p w14:paraId="7ACC0E29" w14:textId="77777777" w:rsidR="0023409A" w:rsidRDefault="007F1C8D">
      <w:pPr>
        <w:pStyle w:val="PL"/>
        <w:shd w:val="clear" w:color="auto" w:fill="E6E6E6"/>
        <w:rPr>
          <w:snapToGrid w:val="0"/>
        </w:rPr>
      </w:pPr>
      <w:r>
        <w:rPr>
          <w:snapToGrid w:val="0"/>
        </w:rPr>
        <w:t>}</w:t>
      </w:r>
    </w:p>
    <w:p w14:paraId="014824C6" w14:textId="77777777" w:rsidR="0023409A" w:rsidRDefault="0023409A">
      <w:pPr>
        <w:pStyle w:val="PL"/>
        <w:shd w:val="clear" w:color="auto" w:fill="E6E6E6"/>
      </w:pPr>
    </w:p>
    <w:p w14:paraId="47B7665E" w14:textId="77777777" w:rsidR="0023409A" w:rsidRDefault="007F1C8D">
      <w:pPr>
        <w:pStyle w:val="PL"/>
        <w:shd w:val="clear" w:color="auto" w:fill="E6E6E6"/>
      </w:pPr>
      <w:r>
        <w:t>-- ASN1STOP</w:t>
      </w:r>
    </w:p>
    <w:p w14:paraId="61DF04F5" w14:textId="77777777" w:rsidR="0023409A" w:rsidRDefault="0023409A"/>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23409A" w14:paraId="517D0590" w14:textId="77777777">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3CE0405" w14:textId="77777777" w:rsidR="0023409A" w:rsidRDefault="007F1C8D">
            <w:pPr>
              <w:pStyle w:val="TAH"/>
              <w:rPr>
                <w:lang w:eastAsia="en-GB"/>
              </w:rPr>
            </w:pPr>
            <w:r>
              <w:rPr>
                <w:i/>
                <w:snapToGrid w:val="0"/>
              </w:rPr>
              <w:t>NR-UEB-TRP-LocationData</w:t>
            </w:r>
            <w:r>
              <w:t xml:space="preserve"> </w:t>
            </w:r>
            <w:r>
              <w:rPr>
                <w:iCs/>
                <w:lang w:eastAsia="en-GB"/>
              </w:rPr>
              <w:t>field descriptions</w:t>
            </w:r>
          </w:p>
        </w:tc>
      </w:tr>
      <w:tr w:rsidR="0023409A" w14:paraId="5D8FE9FB" w14:textId="77777777">
        <w:trPr>
          <w:cantSplit/>
        </w:trPr>
        <w:tc>
          <w:tcPr>
            <w:tcW w:w="9630" w:type="dxa"/>
            <w:tcBorders>
              <w:top w:val="single" w:sz="4" w:space="0" w:color="808080"/>
              <w:left w:val="single" w:sz="4" w:space="0" w:color="808080"/>
              <w:bottom w:val="single" w:sz="4" w:space="0" w:color="808080"/>
              <w:right w:val="single" w:sz="4" w:space="0" w:color="808080"/>
            </w:tcBorders>
          </w:tcPr>
          <w:p w14:paraId="444B45AC" w14:textId="77777777" w:rsidR="0023409A" w:rsidRDefault="007F1C8D">
            <w:pPr>
              <w:pStyle w:val="TAL"/>
              <w:rPr>
                <w:b/>
                <w:i/>
              </w:rPr>
            </w:pPr>
            <w:r>
              <w:rPr>
                <w:b/>
                <w:i/>
              </w:rPr>
              <w:t>nr-trp-LocationInfo</w:t>
            </w:r>
          </w:p>
          <w:p w14:paraId="16BCA197" w14:textId="77777777" w:rsidR="0023409A" w:rsidRDefault="007F1C8D">
            <w:pPr>
              <w:pStyle w:val="TAL"/>
            </w:pPr>
            <w:r>
              <w:t xml:space="preserve">LPP IE </w:t>
            </w:r>
            <w:r>
              <w:rPr>
                <w:i/>
                <w:iCs/>
              </w:rPr>
              <w:t>NR-</w:t>
            </w:r>
            <w:r>
              <w:rPr>
                <w:i/>
              </w:rPr>
              <w:t xml:space="preserve">TRP-LocationInfo </w:t>
            </w:r>
            <w:r>
              <w:t>as defined in clause 6.4.2.1.</w:t>
            </w:r>
          </w:p>
        </w:tc>
      </w:tr>
      <w:tr w:rsidR="0023409A" w14:paraId="47A8CD1F" w14:textId="77777777">
        <w:trPr>
          <w:cantSplit/>
        </w:trPr>
        <w:tc>
          <w:tcPr>
            <w:tcW w:w="9630" w:type="dxa"/>
            <w:tcBorders>
              <w:top w:val="single" w:sz="4" w:space="0" w:color="808080"/>
              <w:left w:val="single" w:sz="4" w:space="0" w:color="808080"/>
              <w:bottom w:val="single" w:sz="4" w:space="0" w:color="808080"/>
              <w:right w:val="single" w:sz="4" w:space="0" w:color="808080"/>
            </w:tcBorders>
          </w:tcPr>
          <w:p w14:paraId="75103100" w14:textId="77777777" w:rsidR="0023409A" w:rsidRDefault="007F1C8D">
            <w:pPr>
              <w:pStyle w:val="TAL"/>
              <w:rPr>
                <w:b/>
                <w:i/>
                <w:snapToGrid w:val="0"/>
                <w:lang w:eastAsia="ko-KR"/>
              </w:rPr>
            </w:pPr>
            <w:r>
              <w:rPr>
                <w:b/>
                <w:i/>
                <w:snapToGrid w:val="0"/>
                <w:lang w:eastAsia="ko-KR"/>
              </w:rPr>
              <w:t>nr-dl-prs-BeamInfo</w:t>
            </w:r>
          </w:p>
          <w:p w14:paraId="0934BFA5" w14:textId="77777777" w:rsidR="0023409A" w:rsidRDefault="007F1C8D">
            <w:pPr>
              <w:pStyle w:val="TAL"/>
              <w:rPr>
                <w:b/>
                <w:i/>
              </w:rPr>
            </w:pPr>
            <w:r>
              <w:t xml:space="preserve">LPP IE </w:t>
            </w:r>
            <w:r>
              <w:rPr>
                <w:i/>
                <w:iCs/>
              </w:rPr>
              <w:t>NR-</w:t>
            </w:r>
            <w:r>
              <w:rPr>
                <w:i/>
              </w:rPr>
              <w:t xml:space="preserve">DL-PRS-Beam-Info </w:t>
            </w:r>
            <w:r>
              <w:t>as defined in clause 6.4.2.1.</w:t>
            </w:r>
          </w:p>
        </w:tc>
      </w:tr>
    </w:tbl>
    <w:p w14:paraId="31D1F03C" w14:textId="77777777" w:rsidR="0023409A" w:rsidRDefault="0023409A"/>
    <w:p w14:paraId="5DF9FCB2" w14:textId="77777777" w:rsidR="0023409A" w:rsidRDefault="007F1C8D">
      <w:pPr>
        <w:pStyle w:val="Heading4"/>
      </w:pPr>
      <w:bookmarkStart w:id="4285" w:name="_Toc52548770"/>
      <w:bookmarkStart w:id="4286" w:name="_Toc90720017"/>
      <w:bookmarkStart w:id="4287" w:name="_Toc52547180"/>
      <w:bookmarkStart w:id="4288" w:name="_Toc46486835"/>
      <w:bookmarkStart w:id="4289" w:name="_Toc52548240"/>
      <w:bookmarkStart w:id="4290" w:name="_Toc37681259"/>
      <w:bookmarkStart w:id="4291" w:name="_Toc52547710"/>
      <w:r>
        <w:t>–</w:t>
      </w:r>
      <w:r>
        <w:tab/>
      </w:r>
      <w:r>
        <w:rPr>
          <w:i/>
          <w:iCs/>
        </w:rPr>
        <w:t>NR-</w:t>
      </w:r>
      <w:r>
        <w:rPr>
          <w:i/>
          <w:snapToGrid w:val="0"/>
        </w:rPr>
        <w:t>UEB-TRP-RTD-Info</w:t>
      </w:r>
      <w:bookmarkEnd w:id="4285"/>
      <w:bookmarkEnd w:id="4286"/>
      <w:bookmarkEnd w:id="4287"/>
      <w:bookmarkEnd w:id="4288"/>
      <w:bookmarkEnd w:id="4289"/>
      <w:bookmarkEnd w:id="4290"/>
      <w:bookmarkEnd w:id="4291"/>
    </w:p>
    <w:p w14:paraId="5A601CC4" w14:textId="77777777" w:rsidR="0023409A" w:rsidRDefault="007F1C8D">
      <w:r>
        <w:t xml:space="preserve">The IE </w:t>
      </w:r>
      <w:bookmarkStart w:id="4292" w:name="_Hlk13714990"/>
      <w:r>
        <w:rPr>
          <w:i/>
          <w:iCs/>
        </w:rPr>
        <w:t>NR-</w:t>
      </w:r>
      <w:r>
        <w:rPr>
          <w:i/>
          <w:snapToGrid w:val="0"/>
        </w:rPr>
        <w:t>UEB-TRP-RTD-Info</w:t>
      </w:r>
      <w:r>
        <w:t xml:space="preserve"> </w:t>
      </w:r>
      <w:bookmarkEnd w:id="4292"/>
      <w:r>
        <w:t xml:space="preserve">is used in the </w:t>
      </w:r>
      <w:r>
        <w:rPr>
          <w:i/>
        </w:rPr>
        <w:t>assistanceDataElement</w:t>
      </w:r>
      <w:r>
        <w:t xml:space="preserve"> if the </w:t>
      </w:r>
      <w:r>
        <w:rPr>
          <w:i/>
        </w:rPr>
        <w:t xml:space="preserve">posSibType </w:t>
      </w:r>
      <w:r>
        <w:t xml:space="preserve">in IE </w:t>
      </w:r>
      <w:r>
        <w:rPr>
          <w:i/>
        </w:rPr>
        <w:t xml:space="preserve">PosSIB-Type </w:t>
      </w:r>
      <w:r>
        <w:t>defined in TS 38.331 [35] indicates '</w:t>
      </w:r>
      <w:r>
        <w:rPr>
          <w:i/>
        </w:rPr>
        <w:t>posSibType6-3</w:t>
      </w:r>
      <w:r>
        <w:t>'.</w:t>
      </w:r>
    </w:p>
    <w:p w14:paraId="343C7ED2" w14:textId="77777777" w:rsidR="0023409A" w:rsidRDefault="007F1C8D">
      <w:pPr>
        <w:pStyle w:val="PL"/>
        <w:shd w:val="clear" w:color="auto" w:fill="E6E6E6"/>
      </w:pPr>
      <w:r>
        <w:lastRenderedPageBreak/>
        <w:t>-- ASN1START</w:t>
      </w:r>
    </w:p>
    <w:p w14:paraId="0FD9FC2F" w14:textId="77777777" w:rsidR="0023409A" w:rsidRDefault="0023409A">
      <w:pPr>
        <w:pStyle w:val="PL"/>
        <w:shd w:val="clear" w:color="auto" w:fill="E6E6E6"/>
      </w:pPr>
    </w:p>
    <w:p w14:paraId="38AC4BE6" w14:textId="77777777" w:rsidR="0023409A" w:rsidRDefault="007F1C8D">
      <w:pPr>
        <w:pStyle w:val="PL"/>
        <w:shd w:val="clear" w:color="auto" w:fill="E6E6E6"/>
      </w:pPr>
      <w:r>
        <w:t>NR-UEB-TRP-RTD-Inf</w:t>
      </w:r>
      <w:r>
        <w:t>o-r16 ::= SEQUENCE {</w:t>
      </w:r>
    </w:p>
    <w:p w14:paraId="44E89291" w14:textId="77777777" w:rsidR="0023409A" w:rsidRDefault="007F1C8D">
      <w:pPr>
        <w:pStyle w:val="PL"/>
        <w:shd w:val="clear" w:color="auto" w:fill="E6E6E6"/>
        <w:rPr>
          <w:snapToGrid w:val="0"/>
        </w:rPr>
      </w:pPr>
      <w:r>
        <w:rPr>
          <w:snapToGrid w:val="0"/>
        </w:rPr>
        <w:tab/>
        <w:t>nr-rtd-Info-r16</w:t>
      </w:r>
      <w:r>
        <w:rPr>
          <w:snapToGrid w:val="0"/>
        </w:rPr>
        <w:tab/>
      </w:r>
      <w:r>
        <w:rPr>
          <w:snapToGrid w:val="0"/>
        </w:rPr>
        <w:tab/>
      </w:r>
      <w:r>
        <w:rPr>
          <w:snapToGrid w:val="0"/>
        </w:rPr>
        <w:tab/>
      </w:r>
      <w:r>
        <w:rPr>
          <w:snapToGrid w:val="0"/>
        </w:rPr>
        <w:tab/>
      </w:r>
      <w:r>
        <w:rPr>
          <w:snapToGrid w:val="0"/>
        </w:rPr>
        <w:tab/>
      </w:r>
      <w:r>
        <w:rPr>
          <w:snapToGrid w:val="0"/>
        </w:rPr>
        <w:tab/>
        <w:t>NR-RTD-Info-r16,</w:t>
      </w:r>
    </w:p>
    <w:p w14:paraId="294BA09D" w14:textId="77777777" w:rsidR="0023409A" w:rsidRDefault="007F1C8D">
      <w:pPr>
        <w:pStyle w:val="PL"/>
        <w:shd w:val="clear" w:color="auto" w:fill="E6E6E6"/>
        <w:rPr>
          <w:snapToGrid w:val="0"/>
        </w:rPr>
      </w:pPr>
      <w:r>
        <w:rPr>
          <w:snapToGrid w:val="0"/>
        </w:rPr>
        <w:tab/>
        <w:t>...</w:t>
      </w:r>
    </w:p>
    <w:p w14:paraId="555D7C01" w14:textId="77777777" w:rsidR="0023409A" w:rsidRDefault="007F1C8D">
      <w:pPr>
        <w:pStyle w:val="PL"/>
        <w:shd w:val="clear" w:color="auto" w:fill="E6E6E6"/>
        <w:rPr>
          <w:snapToGrid w:val="0"/>
        </w:rPr>
      </w:pPr>
      <w:r>
        <w:rPr>
          <w:snapToGrid w:val="0"/>
        </w:rPr>
        <w:t>}</w:t>
      </w:r>
    </w:p>
    <w:p w14:paraId="7E6B0B73" w14:textId="77777777" w:rsidR="0023409A" w:rsidRDefault="0023409A">
      <w:pPr>
        <w:pStyle w:val="PL"/>
        <w:shd w:val="clear" w:color="auto" w:fill="E6E6E6"/>
      </w:pPr>
    </w:p>
    <w:p w14:paraId="6BA339DA" w14:textId="77777777" w:rsidR="0023409A" w:rsidRDefault="007F1C8D">
      <w:pPr>
        <w:pStyle w:val="PL"/>
        <w:shd w:val="clear" w:color="auto" w:fill="E6E6E6"/>
      </w:pPr>
      <w:r>
        <w:t>-- ASN1STOP</w:t>
      </w:r>
    </w:p>
    <w:p w14:paraId="6FEF62CB" w14:textId="77777777" w:rsidR="0023409A" w:rsidRDefault="0023409A">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23409A" w14:paraId="25DCA769" w14:textId="77777777">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ADF6AA" w14:textId="77777777" w:rsidR="0023409A" w:rsidRDefault="007F1C8D">
            <w:pPr>
              <w:pStyle w:val="TAH"/>
              <w:rPr>
                <w:lang w:eastAsia="en-GB"/>
              </w:rPr>
            </w:pPr>
            <w:r>
              <w:rPr>
                <w:i/>
                <w:iCs/>
              </w:rPr>
              <w:t>NR-</w:t>
            </w:r>
            <w:r>
              <w:rPr>
                <w:i/>
                <w:snapToGrid w:val="0"/>
              </w:rPr>
              <w:t>UEB-TRP-RTD-Info</w:t>
            </w:r>
            <w:r>
              <w:rPr>
                <w:iCs/>
                <w:lang w:eastAsia="en-GB"/>
              </w:rPr>
              <w:t xml:space="preserve"> field descriptions</w:t>
            </w:r>
          </w:p>
        </w:tc>
      </w:tr>
      <w:tr w:rsidR="0023409A" w14:paraId="4ACCA003" w14:textId="77777777">
        <w:trPr>
          <w:cantSplit/>
        </w:trPr>
        <w:tc>
          <w:tcPr>
            <w:tcW w:w="9630" w:type="dxa"/>
          </w:tcPr>
          <w:p w14:paraId="1D0F1DD8" w14:textId="77777777" w:rsidR="0023409A" w:rsidRDefault="007F1C8D">
            <w:pPr>
              <w:pStyle w:val="TAL"/>
              <w:rPr>
                <w:b/>
                <w:i/>
              </w:rPr>
            </w:pPr>
            <w:r>
              <w:rPr>
                <w:b/>
                <w:i/>
              </w:rPr>
              <w:t>nr-rtd-Info</w:t>
            </w:r>
          </w:p>
          <w:p w14:paraId="67F8B1DF" w14:textId="77777777" w:rsidR="0023409A" w:rsidRDefault="007F1C8D">
            <w:pPr>
              <w:pStyle w:val="TAL"/>
            </w:pPr>
            <w:r>
              <w:t xml:space="preserve">LPP IE </w:t>
            </w:r>
            <w:r>
              <w:rPr>
                <w:i/>
                <w:iCs/>
              </w:rPr>
              <w:t>NR-</w:t>
            </w:r>
            <w:r>
              <w:rPr>
                <w:i/>
              </w:rPr>
              <w:t xml:space="preserve">RTD-Info </w:t>
            </w:r>
            <w:r>
              <w:t>as defined in clause 6.4.2.1.</w:t>
            </w:r>
          </w:p>
        </w:tc>
      </w:tr>
    </w:tbl>
    <w:p w14:paraId="2723716D" w14:textId="77777777" w:rsidR="0023409A" w:rsidRDefault="0023409A"/>
    <w:p w14:paraId="15C33060" w14:textId="77777777" w:rsidR="0023409A" w:rsidRDefault="007F1C8D">
      <w:pPr>
        <w:pStyle w:val="Heading4"/>
        <w:rPr>
          <w:i/>
        </w:rPr>
      </w:pPr>
      <w:bookmarkStart w:id="4293" w:name="_Toc90720018"/>
      <w:bookmarkStart w:id="4294" w:name="_Toc27765465"/>
      <w:r>
        <w:rPr>
          <w:i/>
        </w:rPr>
        <w:t>–</w:t>
      </w:r>
      <w:r>
        <w:rPr>
          <w:i/>
        </w:rPr>
        <w:tab/>
        <w:t>End of LPP-Broadcast-Definitions</w:t>
      </w:r>
      <w:bookmarkEnd w:id="4293"/>
      <w:bookmarkEnd w:id="4294"/>
    </w:p>
    <w:p w14:paraId="7C239B2D" w14:textId="77777777" w:rsidR="0023409A" w:rsidRDefault="007F1C8D">
      <w:pPr>
        <w:pStyle w:val="PL"/>
        <w:shd w:val="clear" w:color="auto" w:fill="E6E6E6"/>
      </w:pPr>
      <w:r>
        <w:t>-- ASN1START</w:t>
      </w:r>
    </w:p>
    <w:p w14:paraId="7D051869" w14:textId="77777777" w:rsidR="0023409A" w:rsidRDefault="0023409A">
      <w:pPr>
        <w:pStyle w:val="PL"/>
        <w:shd w:val="clear" w:color="auto" w:fill="E6E6E6"/>
      </w:pPr>
    </w:p>
    <w:p w14:paraId="47867924" w14:textId="77777777" w:rsidR="0023409A" w:rsidRDefault="007F1C8D">
      <w:pPr>
        <w:pStyle w:val="PL"/>
        <w:shd w:val="clear" w:color="auto" w:fill="E6E6E6"/>
      </w:pPr>
      <w:r>
        <w:t>END</w:t>
      </w:r>
    </w:p>
    <w:p w14:paraId="0CE243CE" w14:textId="77777777" w:rsidR="0023409A" w:rsidRDefault="0023409A">
      <w:pPr>
        <w:pStyle w:val="PL"/>
        <w:shd w:val="clear" w:color="auto" w:fill="E6E6E6"/>
      </w:pPr>
    </w:p>
    <w:p w14:paraId="5F4FF4A0" w14:textId="77777777" w:rsidR="0023409A" w:rsidRDefault="007F1C8D">
      <w:pPr>
        <w:pStyle w:val="PL"/>
        <w:shd w:val="clear" w:color="auto" w:fill="E6E6E6"/>
      </w:pPr>
      <w:r>
        <w:t xml:space="preserve">-- </w:t>
      </w:r>
      <w:r>
        <w:t>ASN1STOP</w:t>
      </w:r>
    </w:p>
    <w:p w14:paraId="19688035" w14:textId="77777777" w:rsidR="0023409A" w:rsidRDefault="0023409A"/>
    <w:p w14:paraId="590B422D" w14:textId="77777777" w:rsidR="0023409A" w:rsidRDefault="007F1C8D">
      <w:pPr>
        <w:pStyle w:val="Heading2"/>
      </w:pPr>
      <w:bookmarkStart w:id="4295" w:name="_Toc27765475"/>
      <w:bookmarkStart w:id="4296" w:name="_Toc37681260"/>
      <w:bookmarkStart w:id="4297" w:name="_Toc46486836"/>
      <w:bookmarkStart w:id="4298" w:name="_Toc52547181"/>
      <w:bookmarkStart w:id="4299" w:name="_Toc52547711"/>
      <w:bookmarkStart w:id="4300" w:name="_Toc52548241"/>
      <w:bookmarkStart w:id="4301" w:name="_Toc52548771"/>
      <w:bookmarkStart w:id="4302" w:name="_Toc90720019"/>
      <w:r>
        <w:t>7.5</w:t>
      </w:r>
      <w:r>
        <w:tab/>
        <w:t>Broadcast ciphering (informative)</w:t>
      </w:r>
      <w:bookmarkEnd w:id="4295"/>
      <w:bookmarkEnd w:id="4296"/>
      <w:bookmarkEnd w:id="4297"/>
      <w:bookmarkEnd w:id="4298"/>
      <w:bookmarkEnd w:id="4299"/>
      <w:bookmarkEnd w:id="4300"/>
      <w:bookmarkEnd w:id="4301"/>
      <w:bookmarkEnd w:id="4302"/>
    </w:p>
    <w:p w14:paraId="1FF698C8" w14:textId="77777777" w:rsidR="0023409A" w:rsidRDefault="007F1C8D">
      <w:r>
        <w:t xml:space="preserve">The </w:t>
      </w:r>
      <w:r>
        <w:rPr>
          <w:i/>
        </w:rPr>
        <w:t>assistanceDataElement</w:t>
      </w:r>
      <w:r>
        <w:t xml:space="preserve"> OCTET STRING included in IE </w:t>
      </w:r>
      <w:r>
        <w:rPr>
          <w:i/>
          <w:lang w:eastAsia="en-GB"/>
        </w:rPr>
        <w:t>AssistanceDataSIBelement</w:t>
      </w:r>
      <w:r>
        <w:rPr>
          <w:lang w:eastAsia="en-GB"/>
        </w:rPr>
        <w:t xml:space="preserve"> may be ciphered using the </w:t>
      </w:r>
      <w:r>
        <w:t>128-bit Advanced Encryption Standard (AES) algorithm (with counter mode).</w:t>
      </w:r>
    </w:p>
    <w:p w14:paraId="525001BA" w14:textId="77777777" w:rsidR="0023409A" w:rsidRDefault="007F1C8D">
      <w:pPr>
        <w:widowControl w:val="0"/>
        <w:adjustRightInd w:val="0"/>
        <w:textAlignment w:val="baseline"/>
      </w:pPr>
      <w:r>
        <w:t xml:space="preserve">AES as specified in [32] </w:t>
      </w:r>
      <w:r>
        <w:t>and [33] is a block mode cipher algorithm that ciphers blocks of 128 bits at a time. However, Counter mode enables usage for a bit string that is not an exact multiple of 128 bits. Further, Counter mode enables a target (or a server) to perform most of the</w:t>
      </w:r>
      <w:r>
        <w:t xml:space="preserve"> deciphering (or ciphering) processing independently of receipt of the data to be deciphered (or ciphered) which may enable more efficient processing. Provided counters are chosen in a non</w:t>
      </w:r>
      <w:r>
        <w:noBreakHyphen/>
        <w:t xml:space="preserve">repeating manner by the server (which is a requirement for Counter </w:t>
      </w:r>
      <w:r>
        <w:t>mode), every block of data will be ciphered in a unique manner.</w:t>
      </w:r>
    </w:p>
    <w:p w14:paraId="625F2AF0" w14:textId="77777777" w:rsidR="0023409A" w:rsidRDefault="007F1C8D">
      <w:pPr>
        <w:spacing w:after="160"/>
      </w:pPr>
      <w:r>
        <w:t>The algorithm makes use of a sequence of counters &lt;C</w:t>
      </w:r>
      <w:r>
        <w:rPr>
          <w:vertAlign w:val="subscript"/>
        </w:rPr>
        <w:t>1</w:t>
      </w:r>
      <w:r>
        <w:t>, C</w:t>
      </w:r>
      <w:r>
        <w:rPr>
          <w:vertAlign w:val="subscript"/>
        </w:rPr>
        <w:t>2</w:t>
      </w:r>
      <w:r>
        <w:t>, C</w:t>
      </w:r>
      <w:r>
        <w:rPr>
          <w:vertAlign w:val="subscript"/>
        </w:rPr>
        <w:t>3</w:t>
      </w:r>
      <w:r>
        <w:t>, …&gt; each containing 128 bits, where C</w:t>
      </w:r>
      <w:r>
        <w:rPr>
          <w:vertAlign w:val="subscript"/>
        </w:rPr>
        <w:t>1</w:t>
      </w:r>
      <w:r>
        <w:t xml:space="preserve"> is specified by the server and each subsequent counter (C</w:t>
      </w:r>
      <w:r>
        <w:rPr>
          <w:vertAlign w:val="subscript"/>
        </w:rPr>
        <w:t>2</w:t>
      </w:r>
      <w:r>
        <w:t>, C</w:t>
      </w:r>
      <w:r>
        <w:rPr>
          <w:vertAlign w:val="subscript"/>
        </w:rPr>
        <w:t>3</w:t>
      </w:r>
      <w:r>
        <w:t xml:space="preserve"> etc.) is obtained from the p</w:t>
      </w:r>
      <w:r>
        <w:t>revious counter by adding one modulo 2</w:t>
      </w:r>
      <w:r>
        <w:rPr>
          <w:vertAlign w:val="superscript"/>
        </w:rPr>
        <w:t>128</w:t>
      </w:r>
      <w:r>
        <w:t>. Each counter C</w:t>
      </w:r>
      <w:r>
        <w:rPr>
          <w:vertAlign w:val="subscript"/>
        </w:rPr>
        <w:t>i</w:t>
      </w:r>
      <w:r>
        <w:t xml:space="preserve"> is ciphered using the AES algorithm with a common 128-bit key to produce an output block O</w:t>
      </w:r>
      <w:r>
        <w:rPr>
          <w:vertAlign w:val="subscript"/>
        </w:rPr>
        <w:t>i</w:t>
      </w:r>
      <w:r>
        <w:t xml:space="preserve"> of 128 bits. To perform ciphering, the </w:t>
      </w:r>
      <w:r>
        <w:rPr>
          <w:i/>
        </w:rPr>
        <w:t>assistanceDataElement</w:t>
      </w:r>
      <w:r>
        <w:t xml:space="preserve"> is divided into blocks B</w:t>
      </w:r>
      <w:r>
        <w:rPr>
          <w:vertAlign w:val="subscript"/>
        </w:rPr>
        <w:t>1</w:t>
      </w:r>
      <w:r>
        <w:t>, B</w:t>
      </w:r>
      <w:r>
        <w:rPr>
          <w:vertAlign w:val="subscript"/>
        </w:rPr>
        <w:t>2</w:t>
      </w:r>
      <w:r>
        <w:t>, … B</w:t>
      </w:r>
      <w:r>
        <w:rPr>
          <w:vertAlign w:val="subscript"/>
        </w:rPr>
        <w:t>n</w:t>
      </w:r>
      <w:r>
        <w:t xml:space="preserve"> of 128 b</w:t>
      </w:r>
      <w:r>
        <w:t>its each, except for the last block B</w:t>
      </w:r>
      <w:r>
        <w:rPr>
          <w:vertAlign w:val="subscript"/>
        </w:rPr>
        <w:t>n</w:t>
      </w:r>
      <w:r>
        <w:t xml:space="preserve"> which may contain fewer than 128 bits. The ciphered </w:t>
      </w:r>
      <w:r>
        <w:rPr>
          <w:i/>
        </w:rPr>
        <w:t>assistanceDataElement</w:t>
      </w:r>
      <w:r>
        <w:t xml:space="preserve"> is obtained as a sequence of </w:t>
      </w:r>
      <w:r>
        <w:rPr>
          <w:i/>
        </w:rPr>
        <w:t>n</w:t>
      </w:r>
      <w:r>
        <w:t xml:space="preserve"> blocks containing 128 bits each (except possibly for the last block) given by (O</w:t>
      </w:r>
      <w:r>
        <w:rPr>
          <w:vertAlign w:val="subscript"/>
        </w:rPr>
        <w:t>1</w:t>
      </w:r>
      <w:r>
        <w:t xml:space="preserve"> XOR B</w:t>
      </w:r>
      <w:r>
        <w:rPr>
          <w:vertAlign w:val="subscript"/>
        </w:rPr>
        <w:t>1</w:t>
      </w:r>
      <w:r>
        <w:t>), (O</w:t>
      </w:r>
      <w:r>
        <w:rPr>
          <w:vertAlign w:val="subscript"/>
        </w:rPr>
        <w:t>2</w:t>
      </w:r>
      <w:r>
        <w:t xml:space="preserve"> XOR B</w:t>
      </w:r>
      <w:r>
        <w:rPr>
          <w:vertAlign w:val="subscript"/>
        </w:rPr>
        <w:t>2</w:t>
      </w:r>
      <w:r>
        <w:t>), … (O</w:t>
      </w:r>
      <w:r>
        <w:rPr>
          <w:vertAlign w:val="subscript"/>
        </w:rPr>
        <w:t>n</w:t>
      </w:r>
      <w:r>
        <w:t xml:space="preserve"> XO</w:t>
      </w:r>
      <w:r>
        <w:t>R B</w:t>
      </w:r>
      <w:r>
        <w:rPr>
          <w:vertAlign w:val="subscript"/>
        </w:rPr>
        <w:t>n</w:t>
      </w:r>
      <w:r>
        <w:t>), where XOR denotes bitwise exclusive OR. In the case of the last block, if B</w:t>
      </w:r>
      <w:r>
        <w:rPr>
          <w:vertAlign w:val="subscript"/>
        </w:rPr>
        <w:t>n</w:t>
      </w:r>
      <w:r>
        <w:t xml:space="preserve"> contains </w:t>
      </w:r>
      <w:r>
        <w:rPr>
          <w:i/>
        </w:rPr>
        <w:t>m</w:t>
      </w:r>
      <w:r>
        <w:t xml:space="preserve"> bits (</w:t>
      </w:r>
      <w:r>
        <w:rPr>
          <w:i/>
        </w:rPr>
        <w:t>m</w:t>
      </w:r>
      <w:r>
        <w:t xml:space="preserve">&lt;128), then the </w:t>
      </w:r>
      <w:r>
        <w:rPr>
          <w:i/>
        </w:rPr>
        <w:t>m</w:t>
      </w:r>
      <w:r>
        <w:t xml:space="preserve"> most significant bits of O</w:t>
      </w:r>
      <w:r>
        <w:rPr>
          <w:vertAlign w:val="subscript"/>
        </w:rPr>
        <w:t>n</w:t>
      </w:r>
      <w:r>
        <w:t xml:space="preserve"> would be used for the exclusive OR. Deciphering is performed in the same way except that the blocks B</w:t>
      </w:r>
      <w:r>
        <w:rPr>
          <w:vertAlign w:val="subscript"/>
        </w:rPr>
        <w:t>1</w:t>
      </w:r>
      <w:r>
        <w:t>, B</w:t>
      </w:r>
      <w:r>
        <w:rPr>
          <w:vertAlign w:val="subscript"/>
        </w:rPr>
        <w:t>2</w:t>
      </w:r>
      <w:r>
        <w:t xml:space="preserve">, </w:t>
      </w:r>
      <w:r>
        <w:t>… B</w:t>
      </w:r>
      <w:r>
        <w:rPr>
          <w:vertAlign w:val="subscript"/>
        </w:rPr>
        <w:t>n</w:t>
      </w:r>
      <w:r>
        <w:t xml:space="preserve"> are now obtained from the ciphered message and the result of the exclusive OR operations yields the original unciphered message. Figure 7.5-1 provides an illustration of Counter mode for the generic case of an arbitrary block cipher algorithm CIPH</w:t>
      </w:r>
      <w:r>
        <w:rPr>
          <w:vertAlign w:val="subscript"/>
        </w:rPr>
        <w:t>k.</w:t>
      </w:r>
    </w:p>
    <w:p w14:paraId="77FF2861" w14:textId="77777777" w:rsidR="0023409A" w:rsidRDefault="007F1C8D">
      <w:pPr>
        <w:pStyle w:val="TH"/>
      </w:pPr>
      <w:r>
        <w:object w:dxaOrig="8244" w:dyaOrig="6180" w14:anchorId="196642C4">
          <v:shape id="_x0000_i1089" type="#_x0000_t75" style="width:412.2pt;height:309pt" o:ole="">
            <v:imagedata r:id="rId131" o:title=""/>
          </v:shape>
          <o:OLEObject Type="Embed" ProgID="Visio.Drawing.15" ShapeID="_x0000_i1089" DrawAspect="Content" ObjectID="_1711968096" r:id="rId132"/>
        </w:object>
      </w:r>
    </w:p>
    <w:p w14:paraId="6AAE4C60" w14:textId="77777777" w:rsidR="0023409A" w:rsidRDefault="007F1C8D">
      <w:pPr>
        <w:pStyle w:val="TF"/>
        <w:rPr>
          <w:lang w:eastAsia="ko-KR"/>
        </w:rPr>
      </w:pPr>
      <w:r>
        <w:rPr>
          <w:lang w:eastAsia="ko-KR"/>
        </w:rPr>
        <w:t>Figure 7.5-1: Illustration of Block Ciphering with Counter Mode [33].</w:t>
      </w:r>
    </w:p>
    <w:p w14:paraId="3BB4E71A" w14:textId="77777777" w:rsidR="0023409A" w:rsidRDefault="007F1C8D">
      <w:pPr>
        <w:widowControl w:val="0"/>
        <w:adjustRightInd w:val="0"/>
        <w:spacing w:before="120" w:after="60"/>
        <w:textAlignment w:val="baseline"/>
      </w:pPr>
      <w:r>
        <w:t xml:space="preserve">The algorithms require specific conventions for bit ordering. The bit ordering applicable to ciphering for a ASN.1 PER encoded </w:t>
      </w:r>
      <w:r>
        <w:rPr>
          <w:i/>
        </w:rPr>
        <w:t>assistanceDataElement</w:t>
      </w:r>
      <w:r>
        <w:t xml:space="preserve"> is the bit ordering produced by the ASN.1 PER encoding where the first bit is the leading bit number zero, </w:t>
      </w:r>
      <w:r>
        <w:t>the second bit is bit one etc..</w:t>
      </w:r>
    </w:p>
    <w:p w14:paraId="2612B454" w14:textId="77777777" w:rsidR="0023409A" w:rsidRDefault="007F1C8D">
      <w:pPr>
        <w:widowControl w:val="0"/>
        <w:adjustRightInd w:val="0"/>
        <w:spacing w:before="120" w:after="60"/>
        <w:textAlignment w:val="baseline"/>
      </w:pPr>
      <w:r>
        <w:t>The initial counter C</w:t>
      </w:r>
      <w:r>
        <w:rPr>
          <w:vertAlign w:val="subscript"/>
        </w:rPr>
        <w:t>1</w:t>
      </w:r>
      <w:r>
        <w:t xml:space="preserve"> used to cipher an entire </w:t>
      </w:r>
      <w:r>
        <w:rPr>
          <w:i/>
        </w:rPr>
        <w:t>assistanceDataElement</w:t>
      </w:r>
      <w:r>
        <w:t xml:space="preserve"> is provided to a target by a server in two portions. The first portion, denoted C</w:t>
      </w:r>
      <w:r>
        <w:rPr>
          <w:vertAlign w:val="subscript"/>
        </w:rPr>
        <w:t>0</w:t>
      </w:r>
      <w:r>
        <w:t>, is provided using point to point mode along with the 128-bit ciphering</w:t>
      </w:r>
      <w:r>
        <w:t xml:space="preserve"> key and an identifier for both of these values as specified in TS 23.271 [3]. The second portion, denoted D</w:t>
      </w:r>
      <w:r>
        <w:rPr>
          <w:vertAlign w:val="subscript"/>
        </w:rPr>
        <w:t xml:space="preserve">0 </w:t>
      </w:r>
      <w:r>
        <w:t>(</w:t>
      </w:r>
      <w:r>
        <w:rPr>
          <w:i/>
        </w:rPr>
        <w:t>d0</w:t>
      </w:r>
      <w:r>
        <w:t xml:space="preserve">), is provided in unciphered form in IE </w:t>
      </w:r>
      <w:r>
        <w:rPr>
          <w:i/>
        </w:rPr>
        <w:t>CipheringKeyData</w:t>
      </w:r>
      <w:r>
        <w:t>. A target then obtains C</w:t>
      </w:r>
      <w:r>
        <w:rPr>
          <w:vertAlign w:val="subscript"/>
        </w:rPr>
        <w:t>1</w:t>
      </w:r>
      <w:r>
        <w:t xml:space="preserve"> as:</w:t>
      </w:r>
    </w:p>
    <w:p w14:paraId="369CB2DD" w14:textId="77777777" w:rsidR="0023409A" w:rsidRDefault="007F1C8D">
      <w:pPr>
        <w:pStyle w:val="EQ"/>
        <w:ind w:left="993"/>
      </w:pPr>
      <w:r>
        <w:t>C</w:t>
      </w:r>
      <w:r>
        <w:rPr>
          <w:vertAlign w:val="subscript"/>
        </w:rPr>
        <w:t>1</w:t>
      </w:r>
      <w:r>
        <w:t xml:space="preserve"> = (C</w:t>
      </w:r>
      <w:r>
        <w:rPr>
          <w:vertAlign w:val="subscript"/>
        </w:rPr>
        <w:t>0</w:t>
      </w:r>
      <w:r>
        <w:t xml:space="preserve"> + D</w:t>
      </w:r>
      <w:r>
        <w:rPr>
          <w:vertAlign w:val="subscript"/>
        </w:rPr>
        <w:t>0</w:t>
      </w:r>
      <w:r>
        <w:t>) mod 2</w:t>
      </w:r>
      <w:r>
        <w:rPr>
          <w:vertAlign w:val="superscript"/>
        </w:rPr>
        <w:t>128</w:t>
      </w:r>
      <w:r>
        <w:tab/>
        <w:t>(where all values are treated as</w:t>
      </w:r>
      <w:r>
        <w:t xml:space="preserve"> non-negative integers)</w:t>
      </w:r>
    </w:p>
    <w:p w14:paraId="3486928A" w14:textId="77777777" w:rsidR="0023409A" w:rsidRDefault="007F1C8D">
      <w:pPr>
        <w:widowControl w:val="0"/>
        <w:adjustRightInd w:val="0"/>
        <w:spacing w:before="120" w:after="60"/>
        <w:textAlignment w:val="baseline"/>
      </w:pPr>
      <w:r>
        <w:t>To obtain any subsequent counter C</w:t>
      </w:r>
      <w:r>
        <w:rPr>
          <w:vertAlign w:val="subscript"/>
        </w:rPr>
        <w:t>i</w:t>
      </w:r>
      <w:r>
        <w:t xml:space="preserve"> from the previous counter C</w:t>
      </w:r>
      <w:r>
        <w:rPr>
          <w:vertAlign w:val="subscript"/>
        </w:rPr>
        <w:t>i</w:t>
      </w:r>
      <w:r>
        <w:rPr>
          <w:rFonts w:ascii="Symbol" w:hAnsi="Symbol"/>
          <w:vertAlign w:val="subscript"/>
        </w:rPr>
        <w:t></w:t>
      </w:r>
      <w:r>
        <w:rPr>
          <w:vertAlign w:val="subscript"/>
        </w:rPr>
        <w:t>1</w:t>
      </w:r>
      <w:r>
        <w:t xml:space="preserve"> for any message, the following operation is used:</w:t>
      </w:r>
    </w:p>
    <w:p w14:paraId="29B09233" w14:textId="77777777" w:rsidR="0023409A" w:rsidRDefault="007F1C8D">
      <w:pPr>
        <w:pStyle w:val="EQ"/>
        <w:ind w:left="993"/>
      </w:pPr>
      <w:r>
        <w:t>C</w:t>
      </w:r>
      <w:r>
        <w:rPr>
          <w:vertAlign w:val="subscript"/>
        </w:rPr>
        <w:t>i</w:t>
      </w:r>
      <w:r>
        <w:t xml:space="preserve"> = (C</w:t>
      </w:r>
      <w:r>
        <w:rPr>
          <w:vertAlign w:val="subscript"/>
        </w:rPr>
        <w:t>i</w:t>
      </w:r>
      <w:r>
        <w:rPr>
          <w:rFonts w:ascii="Symbol" w:hAnsi="Symbol"/>
          <w:vertAlign w:val="subscript"/>
        </w:rPr>
        <w:t></w:t>
      </w:r>
      <w:r>
        <w:rPr>
          <w:vertAlign w:val="subscript"/>
        </w:rPr>
        <w:t>1</w:t>
      </w:r>
      <w:r>
        <w:t xml:space="preserve"> + 1) mod 2</w:t>
      </w:r>
      <w:r>
        <w:rPr>
          <w:vertAlign w:val="superscript"/>
        </w:rPr>
        <w:t>128</w:t>
      </w:r>
    </w:p>
    <w:p w14:paraId="75E56EBD" w14:textId="77777777" w:rsidR="0023409A" w:rsidRDefault="007F1C8D">
      <w:pPr>
        <w:pStyle w:val="NO"/>
      </w:pPr>
      <w:r>
        <w:t>NOTE:</w:t>
      </w:r>
      <w:r>
        <w:tab/>
        <w:t>As specified in clause 7.3 the value for D</w:t>
      </w:r>
      <w:r>
        <w:rPr>
          <w:vertAlign w:val="subscript"/>
        </w:rPr>
        <w:t>0</w:t>
      </w:r>
      <w:r>
        <w:t xml:space="preserve"> is different for different </w:t>
      </w:r>
      <w:r>
        <w:rPr>
          <w:i/>
          <w:lang w:eastAsia="en-GB"/>
        </w:rPr>
        <w:t>AssistanceDat</w:t>
      </w:r>
      <w:r>
        <w:rPr>
          <w:i/>
          <w:lang w:eastAsia="en-GB"/>
        </w:rPr>
        <w:t>aSIBelement</w:t>
      </w:r>
      <w:r>
        <w:rPr>
          <w:lang w:eastAsia="en-GB"/>
        </w:rPr>
        <w:t>'s</w:t>
      </w:r>
      <w:r>
        <w:t xml:space="preserve"> to ensure that the counters derived from C</w:t>
      </w:r>
      <w:r>
        <w:rPr>
          <w:vertAlign w:val="subscript"/>
        </w:rPr>
        <w:t>1</w:t>
      </w:r>
      <w:r>
        <w:t xml:space="preserve"> for any </w:t>
      </w:r>
      <w:r>
        <w:rPr>
          <w:i/>
        </w:rPr>
        <w:t>assistanceDataElement</w:t>
      </w:r>
      <w:r>
        <w:t xml:space="preserve"> can be different to the counters for any other </w:t>
      </w:r>
      <w:r>
        <w:rPr>
          <w:i/>
        </w:rPr>
        <w:t>assistanceDataElement</w:t>
      </w:r>
      <w:r>
        <w:t xml:space="preserve">. However, a long </w:t>
      </w:r>
      <w:r>
        <w:rPr>
          <w:i/>
        </w:rPr>
        <w:t>assistanceDataElement</w:t>
      </w:r>
      <w:r>
        <w:t xml:space="preserve"> or a segmented </w:t>
      </w:r>
      <w:r>
        <w:rPr>
          <w:i/>
        </w:rPr>
        <w:t>assistanceDataElement</w:t>
      </w:r>
      <w:r>
        <w:t xml:space="preserve"> would require the use o</w:t>
      </w:r>
      <w:r>
        <w:t>f consecutive counter values C</w:t>
      </w:r>
      <w:r>
        <w:rPr>
          <w:vertAlign w:val="subscript"/>
        </w:rPr>
        <w:t>1</w:t>
      </w:r>
      <w:r>
        <w:t xml:space="preserve"> to C</w:t>
      </w:r>
      <w:r>
        <w:rPr>
          <w:vertAlign w:val="subscript"/>
        </w:rPr>
        <w:t>n</w:t>
      </w:r>
      <w:r>
        <w:t xml:space="preserve">, where </w:t>
      </w:r>
      <w:r>
        <w:rPr>
          <w:i/>
        </w:rPr>
        <w:t>n</w:t>
      </w:r>
      <w:r>
        <w:t xml:space="preserve"> is the </w:t>
      </w:r>
      <w:r>
        <w:rPr>
          <w:i/>
        </w:rPr>
        <w:t>assistanceDataElement</w:t>
      </w:r>
      <w:r>
        <w:t xml:space="preserve"> size in bits divided by 128 (and rounded up). There would then be a danger of small changes in the value of D</w:t>
      </w:r>
      <w:r>
        <w:rPr>
          <w:vertAlign w:val="subscript"/>
        </w:rPr>
        <w:t>0</w:t>
      </w:r>
      <w:r>
        <w:t xml:space="preserve"> for ciphering of different </w:t>
      </w:r>
      <w:r>
        <w:rPr>
          <w:i/>
        </w:rPr>
        <w:t>assistanceDataElement</w:t>
      </w:r>
      <w:r>
        <w:t>'s (e.g. D</w:t>
      </w:r>
      <w:r>
        <w:rPr>
          <w:vertAlign w:val="subscript"/>
        </w:rPr>
        <w:t>0</w:t>
      </w:r>
      <w:r>
        <w:t xml:space="preserve"> being cho</w:t>
      </w:r>
      <w:r>
        <w:t>sen as 1 larger than a previous D</w:t>
      </w:r>
      <w:r>
        <w:rPr>
          <w:vertAlign w:val="subscript"/>
        </w:rPr>
        <w:t>0</w:t>
      </w:r>
      <w:r>
        <w:t xml:space="preserve"> value) reusing previous counter values. To avoid this, the values of D</w:t>
      </w:r>
      <w:r>
        <w:rPr>
          <w:vertAlign w:val="subscript"/>
        </w:rPr>
        <w:t>0</w:t>
      </w:r>
      <w:r>
        <w:t xml:space="preserve"> contain 16 least significant bits (LSBs) set to zero, as specified in clause 7.3.</w:t>
      </w:r>
    </w:p>
    <w:p w14:paraId="7DD63C0C" w14:textId="77777777" w:rsidR="0023409A" w:rsidRDefault="0023409A"/>
    <w:p w14:paraId="1BD16913" w14:textId="77777777" w:rsidR="0023409A" w:rsidRDefault="0023409A">
      <w:pPr>
        <w:sectPr w:rsidR="0023409A">
          <w:headerReference w:type="default" r:id="rId133"/>
          <w:footerReference w:type="default" r:id="rId134"/>
          <w:footnotePr>
            <w:numRestart w:val="eachSect"/>
          </w:footnotePr>
          <w:pgSz w:w="11907" w:h="16840"/>
          <w:pgMar w:top="1416" w:right="1133" w:bottom="1133" w:left="1133" w:header="850" w:footer="340" w:gutter="0"/>
          <w:cols w:space="720"/>
          <w:formProt w:val="0"/>
        </w:sectPr>
      </w:pPr>
    </w:p>
    <w:p w14:paraId="4BB8C755" w14:textId="77777777" w:rsidR="0023409A" w:rsidRDefault="007F1C8D">
      <w:pPr>
        <w:pStyle w:val="Heading8"/>
      </w:pPr>
      <w:bookmarkStart w:id="4303" w:name="historyclause"/>
      <w:bookmarkStart w:id="4304" w:name="_Toc27765476"/>
      <w:bookmarkStart w:id="4305" w:name="_Toc52547182"/>
      <w:bookmarkStart w:id="4306" w:name="_Toc52548772"/>
      <w:bookmarkStart w:id="4307" w:name="_Toc90720020"/>
      <w:bookmarkStart w:id="4308" w:name="_Toc52548242"/>
      <w:bookmarkStart w:id="4309" w:name="_Toc52547712"/>
      <w:bookmarkStart w:id="4310" w:name="_Toc46486837"/>
      <w:bookmarkStart w:id="4311" w:name="_Toc37681261"/>
      <w:r>
        <w:lastRenderedPageBreak/>
        <w:t>Annex A (informative):</w:t>
      </w:r>
      <w:r>
        <w:br/>
      </w:r>
      <w:bookmarkEnd w:id="4303"/>
      <w:r>
        <w:t>Change History</w:t>
      </w:r>
      <w:bookmarkEnd w:id="4304"/>
      <w:bookmarkEnd w:id="4305"/>
      <w:bookmarkEnd w:id="4306"/>
      <w:bookmarkEnd w:id="4307"/>
      <w:bookmarkEnd w:id="4308"/>
      <w:bookmarkEnd w:id="4309"/>
      <w:bookmarkEnd w:id="4310"/>
      <w:bookmarkEnd w:id="4311"/>
    </w:p>
    <w:p w14:paraId="0AC3E205" w14:textId="77777777" w:rsidR="0023409A" w:rsidRDefault="0023409A">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567"/>
        <w:gridCol w:w="992"/>
        <w:gridCol w:w="567"/>
        <w:gridCol w:w="426"/>
        <w:gridCol w:w="425"/>
        <w:gridCol w:w="5386"/>
        <w:gridCol w:w="709"/>
      </w:tblGrid>
      <w:tr w:rsidR="0023409A" w14:paraId="20A745E8" w14:textId="77777777">
        <w:tc>
          <w:tcPr>
            <w:tcW w:w="9781" w:type="dxa"/>
            <w:gridSpan w:val="8"/>
            <w:tcBorders>
              <w:bottom w:val="nil"/>
            </w:tcBorders>
            <w:shd w:val="solid" w:color="FFFFFF" w:fill="auto"/>
          </w:tcPr>
          <w:p w14:paraId="17C2A100" w14:textId="77777777" w:rsidR="0023409A" w:rsidRDefault="007F1C8D">
            <w:pPr>
              <w:pStyle w:val="TAL"/>
              <w:keepNext w:val="0"/>
              <w:keepLines w:val="0"/>
              <w:widowControl w:val="0"/>
              <w:jc w:val="center"/>
              <w:rPr>
                <w:b/>
                <w:sz w:val="16"/>
              </w:rPr>
            </w:pPr>
            <w:r>
              <w:rPr>
                <w:b/>
              </w:rPr>
              <w:t>Change history of TS 36.355 up to v15.5.0</w:t>
            </w:r>
          </w:p>
        </w:tc>
      </w:tr>
      <w:tr w:rsidR="0023409A" w14:paraId="1576B796" w14:textId="77777777">
        <w:tc>
          <w:tcPr>
            <w:tcW w:w="709" w:type="dxa"/>
            <w:shd w:val="pct10" w:color="auto" w:fill="FFFFFF"/>
          </w:tcPr>
          <w:p w14:paraId="4C31A501" w14:textId="77777777" w:rsidR="0023409A" w:rsidRDefault="007F1C8D">
            <w:pPr>
              <w:pStyle w:val="TAL"/>
              <w:rPr>
                <w:b/>
                <w:sz w:val="16"/>
              </w:rPr>
            </w:pPr>
            <w:r>
              <w:rPr>
                <w:b/>
                <w:sz w:val="16"/>
              </w:rPr>
              <w:lastRenderedPageBreak/>
              <w:t>Date</w:t>
            </w:r>
          </w:p>
        </w:tc>
        <w:tc>
          <w:tcPr>
            <w:tcW w:w="567" w:type="dxa"/>
            <w:shd w:val="pct10" w:color="auto" w:fill="FFFFFF"/>
          </w:tcPr>
          <w:p w14:paraId="2793FB65" w14:textId="77777777" w:rsidR="0023409A" w:rsidRDefault="007F1C8D">
            <w:pPr>
              <w:pStyle w:val="TAL"/>
              <w:rPr>
                <w:b/>
                <w:sz w:val="16"/>
              </w:rPr>
            </w:pPr>
            <w:r>
              <w:rPr>
                <w:b/>
                <w:sz w:val="16"/>
              </w:rPr>
              <w:t>TSG #</w:t>
            </w:r>
          </w:p>
        </w:tc>
        <w:tc>
          <w:tcPr>
            <w:tcW w:w="992" w:type="dxa"/>
            <w:shd w:val="pct10" w:color="auto" w:fill="FFFFFF"/>
          </w:tcPr>
          <w:p w14:paraId="732017F9" w14:textId="77777777" w:rsidR="0023409A" w:rsidRDefault="007F1C8D">
            <w:pPr>
              <w:pStyle w:val="TAL"/>
              <w:rPr>
                <w:b/>
                <w:sz w:val="16"/>
              </w:rPr>
            </w:pPr>
            <w:r>
              <w:rPr>
                <w:b/>
                <w:sz w:val="16"/>
              </w:rPr>
              <w:t>TSG Doc.</w:t>
            </w:r>
          </w:p>
        </w:tc>
        <w:tc>
          <w:tcPr>
            <w:tcW w:w="567" w:type="dxa"/>
            <w:shd w:val="pct10" w:color="auto" w:fill="FFFFFF"/>
          </w:tcPr>
          <w:p w14:paraId="314493D5" w14:textId="77777777" w:rsidR="0023409A" w:rsidRDefault="007F1C8D">
            <w:pPr>
              <w:pStyle w:val="TAL"/>
              <w:rPr>
                <w:b/>
                <w:sz w:val="16"/>
              </w:rPr>
            </w:pPr>
            <w:r>
              <w:rPr>
                <w:b/>
                <w:sz w:val="16"/>
              </w:rPr>
              <w:t>CR</w:t>
            </w:r>
          </w:p>
        </w:tc>
        <w:tc>
          <w:tcPr>
            <w:tcW w:w="426" w:type="dxa"/>
            <w:shd w:val="pct10" w:color="auto" w:fill="FFFFFF"/>
          </w:tcPr>
          <w:p w14:paraId="2EE82D45" w14:textId="77777777" w:rsidR="0023409A" w:rsidRDefault="007F1C8D">
            <w:pPr>
              <w:pStyle w:val="TAL"/>
              <w:rPr>
                <w:b/>
                <w:sz w:val="16"/>
              </w:rPr>
            </w:pPr>
            <w:r>
              <w:rPr>
                <w:b/>
                <w:sz w:val="16"/>
              </w:rPr>
              <w:t>Rev</w:t>
            </w:r>
          </w:p>
        </w:tc>
        <w:tc>
          <w:tcPr>
            <w:tcW w:w="425" w:type="dxa"/>
            <w:shd w:val="pct10" w:color="auto" w:fill="FFFFFF"/>
          </w:tcPr>
          <w:p w14:paraId="1C1D7035" w14:textId="77777777" w:rsidR="0023409A" w:rsidRDefault="007F1C8D">
            <w:pPr>
              <w:pStyle w:val="TAL"/>
              <w:rPr>
                <w:b/>
                <w:sz w:val="16"/>
              </w:rPr>
            </w:pPr>
            <w:r>
              <w:rPr>
                <w:b/>
                <w:sz w:val="16"/>
              </w:rPr>
              <w:t>Cat</w:t>
            </w:r>
          </w:p>
        </w:tc>
        <w:tc>
          <w:tcPr>
            <w:tcW w:w="5386" w:type="dxa"/>
            <w:shd w:val="pct10" w:color="auto" w:fill="FFFFFF"/>
          </w:tcPr>
          <w:p w14:paraId="30666750" w14:textId="77777777" w:rsidR="0023409A" w:rsidRDefault="007F1C8D">
            <w:pPr>
              <w:pStyle w:val="TAL"/>
              <w:rPr>
                <w:b/>
                <w:sz w:val="16"/>
              </w:rPr>
            </w:pPr>
            <w:r>
              <w:rPr>
                <w:b/>
                <w:sz w:val="16"/>
              </w:rPr>
              <w:t>Subject/Comment</w:t>
            </w:r>
          </w:p>
        </w:tc>
        <w:tc>
          <w:tcPr>
            <w:tcW w:w="709" w:type="dxa"/>
            <w:shd w:val="pct10" w:color="auto" w:fill="FFFFFF"/>
          </w:tcPr>
          <w:p w14:paraId="63963B88" w14:textId="77777777" w:rsidR="0023409A" w:rsidRDefault="007F1C8D">
            <w:pPr>
              <w:pStyle w:val="TAL"/>
              <w:rPr>
                <w:b/>
                <w:sz w:val="16"/>
              </w:rPr>
            </w:pPr>
            <w:r>
              <w:rPr>
                <w:b/>
                <w:sz w:val="16"/>
              </w:rPr>
              <w:t>New version</w:t>
            </w:r>
          </w:p>
        </w:tc>
      </w:tr>
      <w:tr w:rsidR="0023409A" w14:paraId="023473F5" w14:textId="77777777">
        <w:tc>
          <w:tcPr>
            <w:tcW w:w="709" w:type="dxa"/>
            <w:shd w:val="solid" w:color="FFFFFF" w:fill="auto"/>
          </w:tcPr>
          <w:p w14:paraId="066DAD8B" w14:textId="77777777" w:rsidR="0023409A" w:rsidRDefault="007F1C8D">
            <w:pPr>
              <w:pStyle w:val="TAL"/>
              <w:rPr>
                <w:sz w:val="16"/>
                <w:szCs w:val="16"/>
              </w:rPr>
            </w:pPr>
            <w:r>
              <w:rPr>
                <w:sz w:val="16"/>
                <w:szCs w:val="16"/>
              </w:rPr>
              <w:t>2009-10</w:t>
            </w:r>
          </w:p>
        </w:tc>
        <w:tc>
          <w:tcPr>
            <w:tcW w:w="567" w:type="dxa"/>
            <w:shd w:val="solid" w:color="FFFFFF" w:fill="auto"/>
          </w:tcPr>
          <w:p w14:paraId="38A75BE1" w14:textId="77777777" w:rsidR="0023409A" w:rsidRDefault="007F1C8D">
            <w:pPr>
              <w:pStyle w:val="TAL"/>
              <w:rPr>
                <w:sz w:val="16"/>
                <w:szCs w:val="16"/>
              </w:rPr>
            </w:pPr>
            <w:r>
              <w:rPr>
                <w:sz w:val="16"/>
                <w:szCs w:val="16"/>
              </w:rPr>
              <w:t>RAN2 #67bis</w:t>
            </w:r>
          </w:p>
        </w:tc>
        <w:tc>
          <w:tcPr>
            <w:tcW w:w="992" w:type="dxa"/>
            <w:shd w:val="solid" w:color="FFFFFF" w:fill="auto"/>
          </w:tcPr>
          <w:p w14:paraId="077C8AED" w14:textId="77777777" w:rsidR="0023409A" w:rsidRDefault="007F1C8D">
            <w:pPr>
              <w:pStyle w:val="TAL"/>
              <w:rPr>
                <w:sz w:val="16"/>
                <w:szCs w:val="16"/>
              </w:rPr>
            </w:pPr>
            <w:r>
              <w:rPr>
                <w:sz w:val="16"/>
                <w:szCs w:val="16"/>
              </w:rPr>
              <w:t>R2-096252</w:t>
            </w:r>
          </w:p>
        </w:tc>
        <w:tc>
          <w:tcPr>
            <w:tcW w:w="567" w:type="dxa"/>
            <w:shd w:val="solid" w:color="FFFFFF" w:fill="auto"/>
          </w:tcPr>
          <w:p w14:paraId="4FEA64D0" w14:textId="77777777" w:rsidR="0023409A" w:rsidRDefault="0023409A">
            <w:pPr>
              <w:pStyle w:val="TAL"/>
              <w:rPr>
                <w:sz w:val="16"/>
                <w:szCs w:val="16"/>
              </w:rPr>
            </w:pPr>
          </w:p>
        </w:tc>
        <w:tc>
          <w:tcPr>
            <w:tcW w:w="426" w:type="dxa"/>
            <w:shd w:val="solid" w:color="FFFFFF" w:fill="auto"/>
          </w:tcPr>
          <w:p w14:paraId="6E2A5AAC" w14:textId="77777777" w:rsidR="0023409A" w:rsidRDefault="0023409A">
            <w:pPr>
              <w:pStyle w:val="TAL"/>
              <w:rPr>
                <w:sz w:val="16"/>
                <w:szCs w:val="16"/>
              </w:rPr>
            </w:pPr>
          </w:p>
        </w:tc>
        <w:tc>
          <w:tcPr>
            <w:tcW w:w="425" w:type="dxa"/>
            <w:shd w:val="solid" w:color="FFFFFF" w:fill="auto"/>
          </w:tcPr>
          <w:p w14:paraId="69E573E4" w14:textId="77777777" w:rsidR="0023409A" w:rsidRDefault="0023409A">
            <w:pPr>
              <w:pStyle w:val="TAL"/>
              <w:rPr>
                <w:rFonts w:cs="Arial"/>
                <w:sz w:val="16"/>
                <w:szCs w:val="16"/>
              </w:rPr>
            </w:pPr>
          </w:p>
        </w:tc>
        <w:tc>
          <w:tcPr>
            <w:tcW w:w="5386" w:type="dxa"/>
            <w:shd w:val="solid" w:color="FFFFFF" w:fill="auto"/>
          </w:tcPr>
          <w:p w14:paraId="229BD1F7" w14:textId="77777777" w:rsidR="0023409A" w:rsidRDefault="007F1C8D">
            <w:pPr>
              <w:pStyle w:val="TAL"/>
              <w:rPr>
                <w:sz w:val="16"/>
                <w:szCs w:val="16"/>
              </w:rPr>
            </w:pPr>
            <w:r>
              <w:rPr>
                <w:rFonts w:cs="Arial"/>
                <w:sz w:val="16"/>
                <w:szCs w:val="16"/>
              </w:rPr>
              <w:t>RAN2 agreed TS 36.355 v0.1.0</w:t>
            </w:r>
          </w:p>
        </w:tc>
        <w:tc>
          <w:tcPr>
            <w:tcW w:w="709" w:type="dxa"/>
            <w:shd w:val="solid" w:color="FFFFFF" w:fill="auto"/>
          </w:tcPr>
          <w:p w14:paraId="4ED2A5EE" w14:textId="77777777" w:rsidR="0023409A" w:rsidRDefault="007F1C8D">
            <w:pPr>
              <w:pStyle w:val="TAL"/>
              <w:rPr>
                <w:sz w:val="16"/>
                <w:szCs w:val="16"/>
              </w:rPr>
            </w:pPr>
            <w:r>
              <w:rPr>
                <w:sz w:val="16"/>
                <w:szCs w:val="16"/>
              </w:rPr>
              <w:t>0.1.0</w:t>
            </w:r>
          </w:p>
        </w:tc>
      </w:tr>
      <w:tr w:rsidR="0023409A" w14:paraId="24DE6223" w14:textId="77777777">
        <w:tc>
          <w:tcPr>
            <w:tcW w:w="709" w:type="dxa"/>
            <w:tcBorders>
              <w:bottom w:val="nil"/>
            </w:tcBorders>
            <w:shd w:val="solid" w:color="FFFFFF" w:fill="auto"/>
          </w:tcPr>
          <w:p w14:paraId="31511EF9" w14:textId="77777777" w:rsidR="0023409A" w:rsidRDefault="007F1C8D">
            <w:pPr>
              <w:pStyle w:val="TAL"/>
              <w:rPr>
                <w:sz w:val="16"/>
                <w:szCs w:val="16"/>
              </w:rPr>
            </w:pPr>
            <w:r>
              <w:rPr>
                <w:sz w:val="16"/>
                <w:szCs w:val="16"/>
              </w:rPr>
              <w:t>2009-11</w:t>
            </w:r>
          </w:p>
        </w:tc>
        <w:tc>
          <w:tcPr>
            <w:tcW w:w="567" w:type="dxa"/>
            <w:tcBorders>
              <w:bottom w:val="nil"/>
            </w:tcBorders>
            <w:shd w:val="solid" w:color="FFFFFF" w:fill="auto"/>
          </w:tcPr>
          <w:p w14:paraId="101E0D4E" w14:textId="77777777" w:rsidR="0023409A" w:rsidRDefault="007F1C8D">
            <w:pPr>
              <w:pStyle w:val="TAL"/>
              <w:rPr>
                <w:sz w:val="16"/>
                <w:szCs w:val="16"/>
              </w:rPr>
            </w:pPr>
            <w:r>
              <w:rPr>
                <w:sz w:val="16"/>
                <w:szCs w:val="16"/>
              </w:rPr>
              <w:t>RAN2 #68</w:t>
            </w:r>
          </w:p>
        </w:tc>
        <w:tc>
          <w:tcPr>
            <w:tcW w:w="992" w:type="dxa"/>
            <w:tcBorders>
              <w:bottom w:val="nil"/>
            </w:tcBorders>
            <w:shd w:val="solid" w:color="FFFFFF" w:fill="auto"/>
          </w:tcPr>
          <w:p w14:paraId="6BF12174" w14:textId="77777777" w:rsidR="0023409A" w:rsidRDefault="007F1C8D">
            <w:pPr>
              <w:pStyle w:val="TAL"/>
              <w:rPr>
                <w:sz w:val="16"/>
                <w:szCs w:val="16"/>
              </w:rPr>
            </w:pPr>
            <w:r>
              <w:rPr>
                <w:sz w:val="16"/>
                <w:szCs w:val="16"/>
              </w:rPr>
              <w:t>R2-097492</w:t>
            </w:r>
          </w:p>
        </w:tc>
        <w:tc>
          <w:tcPr>
            <w:tcW w:w="567" w:type="dxa"/>
            <w:tcBorders>
              <w:bottom w:val="nil"/>
            </w:tcBorders>
            <w:shd w:val="solid" w:color="FFFFFF" w:fill="auto"/>
          </w:tcPr>
          <w:p w14:paraId="1C9D6138" w14:textId="77777777" w:rsidR="0023409A" w:rsidRDefault="0023409A">
            <w:pPr>
              <w:pStyle w:val="TAL"/>
              <w:rPr>
                <w:sz w:val="16"/>
                <w:szCs w:val="16"/>
              </w:rPr>
            </w:pPr>
          </w:p>
        </w:tc>
        <w:tc>
          <w:tcPr>
            <w:tcW w:w="426" w:type="dxa"/>
            <w:tcBorders>
              <w:bottom w:val="nil"/>
            </w:tcBorders>
            <w:shd w:val="solid" w:color="FFFFFF" w:fill="auto"/>
          </w:tcPr>
          <w:p w14:paraId="5CA76168" w14:textId="77777777" w:rsidR="0023409A" w:rsidRDefault="0023409A">
            <w:pPr>
              <w:pStyle w:val="TAL"/>
              <w:rPr>
                <w:sz w:val="16"/>
                <w:szCs w:val="16"/>
              </w:rPr>
            </w:pPr>
          </w:p>
        </w:tc>
        <w:tc>
          <w:tcPr>
            <w:tcW w:w="425" w:type="dxa"/>
            <w:tcBorders>
              <w:bottom w:val="nil"/>
            </w:tcBorders>
            <w:shd w:val="solid" w:color="FFFFFF" w:fill="auto"/>
          </w:tcPr>
          <w:p w14:paraId="1C50B83D" w14:textId="77777777" w:rsidR="0023409A" w:rsidRDefault="0023409A">
            <w:pPr>
              <w:pStyle w:val="TAL"/>
              <w:rPr>
                <w:rFonts w:cs="Arial"/>
                <w:sz w:val="16"/>
                <w:szCs w:val="16"/>
              </w:rPr>
            </w:pPr>
          </w:p>
        </w:tc>
        <w:tc>
          <w:tcPr>
            <w:tcW w:w="5386" w:type="dxa"/>
            <w:tcBorders>
              <w:bottom w:val="nil"/>
            </w:tcBorders>
            <w:shd w:val="solid" w:color="FFFFFF" w:fill="auto"/>
          </w:tcPr>
          <w:p w14:paraId="5FB8AD63" w14:textId="77777777" w:rsidR="0023409A" w:rsidRDefault="007F1C8D">
            <w:pPr>
              <w:pStyle w:val="TAL"/>
              <w:rPr>
                <w:sz w:val="16"/>
                <w:szCs w:val="16"/>
              </w:rPr>
            </w:pPr>
            <w:r>
              <w:rPr>
                <w:rFonts w:cs="Arial"/>
                <w:sz w:val="16"/>
                <w:szCs w:val="16"/>
              </w:rPr>
              <w:t>RAN2 agreed TS 36.355 v2.0.0</w:t>
            </w:r>
          </w:p>
        </w:tc>
        <w:tc>
          <w:tcPr>
            <w:tcW w:w="709" w:type="dxa"/>
            <w:tcBorders>
              <w:bottom w:val="nil"/>
            </w:tcBorders>
            <w:shd w:val="solid" w:color="FFFFFF" w:fill="auto"/>
          </w:tcPr>
          <w:p w14:paraId="4AE095C4" w14:textId="77777777" w:rsidR="0023409A" w:rsidRDefault="007F1C8D">
            <w:pPr>
              <w:pStyle w:val="TAL"/>
              <w:rPr>
                <w:sz w:val="16"/>
                <w:szCs w:val="16"/>
              </w:rPr>
            </w:pPr>
            <w:r>
              <w:rPr>
                <w:sz w:val="16"/>
                <w:szCs w:val="16"/>
              </w:rPr>
              <w:t>2.0.0</w:t>
            </w:r>
          </w:p>
        </w:tc>
      </w:tr>
      <w:tr w:rsidR="0023409A" w14:paraId="013C53AC" w14:textId="77777777">
        <w:tc>
          <w:tcPr>
            <w:tcW w:w="709" w:type="dxa"/>
            <w:shd w:val="solid" w:color="FFFFFF" w:fill="auto"/>
          </w:tcPr>
          <w:p w14:paraId="02679BB4" w14:textId="77777777" w:rsidR="0023409A" w:rsidRDefault="007F1C8D">
            <w:pPr>
              <w:pStyle w:val="TAL"/>
              <w:rPr>
                <w:sz w:val="16"/>
                <w:szCs w:val="16"/>
              </w:rPr>
            </w:pPr>
            <w:r>
              <w:rPr>
                <w:sz w:val="16"/>
                <w:szCs w:val="16"/>
              </w:rPr>
              <w:t>2009-12</w:t>
            </w:r>
          </w:p>
        </w:tc>
        <w:tc>
          <w:tcPr>
            <w:tcW w:w="567" w:type="dxa"/>
            <w:shd w:val="solid" w:color="FFFFFF" w:fill="auto"/>
          </w:tcPr>
          <w:p w14:paraId="5BCD0AB3" w14:textId="77777777" w:rsidR="0023409A" w:rsidRDefault="007F1C8D">
            <w:pPr>
              <w:pStyle w:val="TAL"/>
              <w:rPr>
                <w:sz w:val="16"/>
                <w:szCs w:val="16"/>
              </w:rPr>
            </w:pPr>
            <w:r>
              <w:rPr>
                <w:sz w:val="16"/>
                <w:szCs w:val="16"/>
              </w:rPr>
              <w:t>RP-46</w:t>
            </w:r>
          </w:p>
        </w:tc>
        <w:tc>
          <w:tcPr>
            <w:tcW w:w="992" w:type="dxa"/>
            <w:shd w:val="solid" w:color="FFFFFF" w:fill="auto"/>
          </w:tcPr>
          <w:p w14:paraId="64206BB7" w14:textId="77777777" w:rsidR="0023409A" w:rsidRDefault="007F1C8D">
            <w:pPr>
              <w:pStyle w:val="TAL"/>
              <w:rPr>
                <w:sz w:val="16"/>
                <w:szCs w:val="16"/>
              </w:rPr>
            </w:pPr>
            <w:r>
              <w:rPr>
                <w:sz w:val="16"/>
                <w:szCs w:val="16"/>
              </w:rPr>
              <w:t>RP-091208</w:t>
            </w:r>
          </w:p>
        </w:tc>
        <w:tc>
          <w:tcPr>
            <w:tcW w:w="567" w:type="dxa"/>
            <w:shd w:val="solid" w:color="FFFFFF" w:fill="auto"/>
          </w:tcPr>
          <w:p w14:paraId="4AD13188" w14:textId="77777777" w:rsidR="0023409A" w:rsidRDefault="0023409A">
            <w:pPr>
              <w:pStyle w:val="TAL"/>
              <w:rPr>
                <w:sz w:val="16"/>
                <w:szCs w:val="16"/>
              </w:rPr>
            </w:pPr>
          </w:p>
        </w:tc>
        <w:tc>
          <w:tcPr>
            <w:tcW w:w="426" w:type="dxa"/>
            <w:shd w:val="solid" w:color="FFFFFF" w:fill="auto"/>
          </w:tcPr>
          <w:p w14:paraId="56661761" w14:textId="77777777" w:rsidR="0023409A" w:rsidRDefault="0023409A">
            <w:pPr>
              <w:pStyle w:val="TAL"/>
              <w:rPr>
                <w:sz w:val="16"/>
                <w:szCs w:val="16"/>
              </w:rPr>
            </w:pPr>
          </w:p>
        </w:tc>
        <w:tc>
          <w:tcPr>
            <w:tcW w:w="425" w:type="dxa"/>
            <w:shd w:val="solid" w:color="FFFFFF" w:fill="auto"/>
          </w:tcPr>
          <w:p w14:paraId="259BD070" w14:textId="77777777" w:rsidR="0023409A" w:rsidRDefault="0023409A">
            <w:pPr>
              <w:pStyle w:val="TAL"/>
              <w:rPr>
                <w:sz w:val="16"/>
                <w:szCs w:val="16"/>
              </w:rPr>
            </w:pPr>
          </w:p>
        </w:tc>
        <w:tc>
          <w:tcPr>
            <w:tcW w:w="5386" w:type="dxa"/>
            <w:shd w:val="solid" w:color="FFFFFF" w:fill="auto"/>
          </w:tcPr>
          <w:p w14:paraId="65981740" w14:textId="77777777" w:rsidR="0023409A" w:rsidRDefault="007F1C8D">
            <w:pPr>
              <w:pStyle w:val="TAL"/>
              <w:rPr>
                <w:sz w:val="16"/>
                <w:szCs w:val="16"/>
              </w:rPr>
            </w:pPr>
            <w:r>
              <w:rPr>
                <w:sz w:val="16"/>
                <w:szCs w:val="16"/>
              </w:rPr>
              <w:t>RAN #46 approval of TS 36.355</w:t>
            </w:r>
          </w:p>
        </w:tc>
        <w:tc>
          <w:tcPr>
            <w:tcW w:w="709" w:type="dxa"/>
            <w:shd w:val="solid" w:color="FFFFFF" w:fill="auto"/>
          </w:tcPr>
          <w:p w14:paraId="16C0E5CB" w14:textId="77777777" w:rsidR="0023409A" w:rsidRDefault="007F1C8D">
            <w:pPr>
              <w:pStyle w:val="TAL"/>
              <w:rPr>
                <w:sz w:val="16"/>
                <w:szCs w:val="16"/>
              </w:rPr>
            </w:pPr>
            <w:r>
              <w:rPr>
                <w:sz w:val="16"/>
                <w:szCs w:val="16"/>
              </w:rPr>
              <w:t>9.0.0</w:t>
            </w:r>
          </w:p>
        </w:tc>
      </w:tr>
      <w:tr w:rsidR="0023409A" w14:paraId="3D2CEFE3" w14:textId="77777777">
        <w:tc>
          <w:tcPr>
            <w:tcW w:w="709" w:type="dxa"/>
            <w:shd w:val="solid" w:color="FFFFFF" w:fill="auto"/>
          </w:tcPr>
          <w:p w14:paraId="0262A66F" w14:textId="77777777" w:rsidR="0023409A" w:rsidRDefault="007F1C8D">
            <w:pPr>
              <w:pStyle w:val="TAL"/>
              <w:rPr>
                <w:sz w:val="16"/>
                <w:szCs w:val="16"/>
              </w:rPr>
            </w:pPr>
            <w:r>
              <w:rPr>
                <w:sz w:val="16"/>
                <w:szCs w:val="16"/>
              </w:rPr>
              <w:t>2010-03</w:t>
            </w:r>
          </w:p>
        </w:tc>
        <w:tc>
          <w:tcPr>
            <w:tcW w:w="567" w:type="dxa"/>
            <w:shd w:val="solid" w:color="FFFFFF" w:fill="auto"/>
          </w:tcPr>
          <w:p w14:paraId="1D97A59A"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5DB8C98A"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1518945B" w14:textId="77777777" w:rsidR="0023409A" w:rsidRDefault="007F1C8D">
            <w:pPr>
              <w:spacing w:after="0"/>
              <w:rPr>
                <w:rFonts w:ascii="Arial" w:hAnsi="Arial" w:cs="Arial"/>
                <w:sz w:val="16"/>
                <w:szCs w:val="16"/>
              </w:rPr>
            </w:pPr>
            <w:r>
              <w:rPr>
                <w:rFonts w:ascii="Arial" w:hAnsi="Arial" w:cs="Arial"/>
                <w:sz w:val="16"/>
                <w:szCs w:val="16"/>
              </w:rPr>
              <w:t>0001</w:t>
            </w:r>
          </w:p>
        </w:tc>
        <w:tc>
          <w:tcPr>
            <w:tcW w:w="426" w:type="dxa"/>
            <w:shd w:val="solid" w:color="FFFFFF" w:fill="auto"/>
          </w:tcPr>
          <w:p w14:paraId="6B00215A"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7F0C5FAB" w14:textId="77777777" w:rsidR="0023409A" w:rsidRDefault="0023409A">
            <w:pPr>
              <w:spacing w:after="0"/>
              <w:rPr>
                <w:rFonts w:ascii="Arial" w:hAnsi="Arial" w:cs="Arial"/>
                <w:sz w:val="16"/>
                <w:szCs w:val="16"/>
              </w:rPr>
            </w:pPr>
          </w:p>
        </w:tc>
        <w:tc>
          <w:tcPr>
            <w:tcW w:w="5386" w:type="dxa"/>
            <w:shd w:val="solid" w:color="FFFFFF" w:fill="auto"/>
          </w:tcPr>
          <w:p w14:paraId="18BF2B91" w14:textId="77777777" w:rsidR="0023409A" w:rsidRDefault="007F1C8D">
            <w:pPr>
              <w:spacing w:after="0"/>
              <w:rPr>
                <w:rFonts w:ascii="Arial" w:hAnsi="Arial" w:cs="Arial"/>
                <w:sz w:val="16"/>
                <w:szCs w:val="16"/>
              </w:rPr>
            </w:pPr>
            <w:r>
              <w:rPr>
                <w:rFonts w:ascii="Arial" w:hAnsi="Arial" w:cs="Arial"/>
                <w:sz w:val="16"/>
                <w:szCs w:val="16"/>
              </w:rPr>
              <w:t>Clarification on Position location</w:t>
            </w:r>
          </w:p>
        </w:tc>
        <w:tc>
          <w:tcPr>
            <w:tcW w:w="709" w:type="dxa"/>
            <w:shd w:val="solid" w:color="FFFFFF" w:fill="auto"/>
          </w:tcPr>
          <w:p w14:paraId="78F72AAC"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3F327478" w14:textId="77777777">
        <w:tc>
          <w:tcPr>
            <w:tcW w:w="709" w:type="dxa"/>
            <w:shd w:val="solid" w:color="FFFFFF" w:fill="auto"/>
          </w:tcPr>
          <w:p w14:paraId="7FFBA46A" w14:textId="77777777" w:rsidR="0023409A" w:rsidRDefault="0023409A">
            <w:pPr>
              <w:pStyle w:val="TAL"/>
            </w:pPr>
          </w:p>
        </w:tc>
        <w:tc>
          <w:tcPr>
            <w:tcW w:w="567" w:type="dxa"/>
            <w:shd w:val="solid" w:color="FFFFFF" w:fill="auto"/>
          </w:tcPr>
          <w:p w14:paraId="73DF6540"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5C3C3412"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0CA67F11" w14:textId="77777777" w:rsidR="0023409A" w:rsidRDefault="007F1C8D">
            <w:pPr>
              <w:spacing w:after="0"/>
              <w:rPr>
                <w:rFonts w:ascii="Arial" w:hAnsi="Arial" w:cs="Arial"/>
                <w:sz w:val="16"/>
                <w:szCs w:val="16"/>
              </w:rPr>
            </w:pPr>
            <w:r>
              <w:rPr>
                <w:rFonts w:ascii="Arial" w:hAnsi="Arial" w:cs="Arial"/>
                <w:sz w:val="16"/>
                <w:szCs w:val="16"/>
              </w:rPr>
              <w:t>0002</w:t>
            </w:r>
          </w:p>
        </w:tc>
        <w:tc>
          <w:tcPr>
            <w:tcW w:w="426" w:type="dxa"/>
            <w:shd w:val="solid" w:color="FFFFFF" w:fill="auto"/>
          </w:tcPr>
          <w:p w14:paraId="6A65718F"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50C2789A" w14:textId="77777777" w:rsidR="0023409A" w:rsidRDefault="0023409A">
            <w:pPr>
              <w:spacing w:after="0"/>
              <w:rPr>
                <w:rFonts w:ascii="Arial" w:hAnsi="Arial" w:cs="Arial"/>
                <w:sz w:val="16"/>
                <w:szCs w:val="16"/>
              </w:rPr>
            </w:pPr>
          </w:p>
        </w:tc>
        <w:tc>
          <w:tcPr>
            <w:tcW w:w="5386" w:type="dxa"/>
            <w:shd w:val="solid" w:color="FFFFFF" w:fill="auto"/>
          </w:tcPr>
          <w:p w14:paraId="4F999D3C" w14:textId="77777777" w:rsidR="0023409A" w:rsidRDefault="007F1C8D">
            <w:pPr>
              <w:spacing w:after="0"/>
              <w:rPr>
                <w:rFonts w:ascii="Arial" w:hAnsi="Arial" w:cs="Arial"/>
                <w:sz w:val="16"/>
                <w:szCs w:val="16"/>
              </w:rPr>
            </w:pPr>
            <w:r>
              <w:rPr>
                <w:rFonts w:ascii="Arial" w:hAnsi="Arial" w:cs="Arial"/>
                <w:sz w:val="16"/>
                <w:szCs w:val="16"/>
              </w:rPr>
              <w:t>Clarification on UE Rx-Tx time difference supporting capability</w:t>
            </w:r>
          </w:p>
        </w:tc>
        <w:tc>
          <w:tcPr>
            <w:tcW w:w="709" w:type="dxa"/>
            <w:shd w:val="solid" w:color="FFFFFF" w:fill="auto"/>
          </w:tcPr>
          <w:p w14:paraId="5331F936"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3C4B739D" w14:textId="77777777">
        <w:tc>
          <w:tcPr>
            <w:tcW w:w="709" w:type="dxa"/>
            <w:shd w:val="solid" w:color="FFFFFF" w:fill="auto"/>
          </w:tcPr>
          <w:p w14:paraId="0DAAEFFF" w14:textId="77777777" w:rsidR="0023409A" w:rsidRDefault="0023409A">
            <w:pPr>
              <w:pStyle w:val="TAL"/>
            </w:pPr>
          </w:p>
        </w:tc>
        <w:tc>
          <w:tcPr>
            <w:tcW w:w="567" w:type="dxa"/>
            <w:shd w:val="solid" w:color="FFFFFF" w:fill="auto"/>
          </w:tcPr>
          <w:p w14:paraId="71C5B94A"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496239CD"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5850594B" w14:textId="77777777" w:rsidR="0023409A" w:rsidRDefault="007F1C8D">
            <w:pPr>
              <w:spacing w:after="0"/>
              <w:rPr>
                <w:rFonts w:ascii="Arial" w:hAnsi="Arial" w:cs="Arial"/>
                <w:sz w:val="16"/>
                <w:szCs w:val="16"/>
              </w:rPr>
            </w:pPr>
            <w:r>
              <w:rPr>
                <w:rFonts w:ascii="Arial" w:hAnsi="Arial" w:cs="Arial"/>
                <w:sz w:val="16"/>
                <w:szCs w:val="16"/>
              </w:rPr>
              <w:t>0003</w:t>
            </w:r>
          </w:p>
        </w:tc>
        <w:tc>
          <w:tcPr>
            <w:tcW w:w="426" w:type="dxa"/>
            <w:shd w:val="solid" w:color="FFFFFF" w:fill="auto"/>
          </w:tcPr>
          <w:p w14:paraId="1D7E7AB3" w14:textId="77777777" w:rsidR="0023409A" w:rsidRDefault="007F1C8D">
            <w:pPr>
              <w:spacing w:after="0"/>
              <w:rPr>
                <w:rFonts w:ascii="Arial" w:hAnsi="Arial" w:cs="Arial"/>
                <w:sz w:val="16"/>
                <w:szCs w:val="16"/>
              </w:rPr>
            </w:pPr>
            <w:r>
              <w:rPr>
                <w:rFonts w:ascii="Arial" w:hAnsi="Arial" w:cs="Arial"/>
                <w:sz w:val="16"/>
                <w:szCs w:val="16"/>
              </w:rPr>
              <w:t>2</w:t>
            </w:r>
          </w:p>
        </w:tc>
        <w:tc>
          <w:tcPr>
            <w:tcW w:w="425" w:type="dxa"/>
            <w:shd w:val="solid" w:color="FFFFFF" w:fill="auto"/>
          </w:tcPr>
          <w:p w14:paraId="1835E073" w14:textId="77777777" w:rsidR="0023409A" w:rsidRDefault="0023409A">
            <w:pPr>
              <w:spacing w:after="0"/>
              <w:rPr>
                <w:rFonts w:ascii="Arial" w:hAnsi="Arial" w:cs="Arial"/>
                <w:sz w:val="16"/>
                <w:szCs w:val="16"/>
              </w:rPr>
            </w:pPr>
          </w:p>
        </w:tc>
        <w:tc>
          <w:tcPr>
            <w:tcW w:w="5386" w:type="dxa"/>
            <w:shd w:val="solid" w:color="FFFFFF" w:fill="auto"/>
          </w:tcPr>
          <w:p w14:paraId="65F050D3" w14:textId="77777777" w:rsidR="0023409A" w:rsidRDefault="007F1C8D">
            <w:pPr>
              <w:spacing w:after="0"/>
              <w:rPr>
                <w:rFonts w:ascii="Arial" w:hAnsi="Arial" w:cs="Arial"/>
                <w:sz w:val="16"/>
                <w:szCs w:val="16"/>
              </w:rPr>
            </w:pPr>
            <w:r>
              <w:rPr>
                <w:rFonts w:ascii="Arial" w:hAnsi="Arial" w:cs="Arial"/>
                <w:sz w:val="16"/>
                <w:szCs w:val="16"/>
              </w:rPr>
              <w:t>Completion of LPP common material</w:t>
            </w:r>
          </w:p>
        </w:tc>
        <w:tc>
          <w:tcPr>
            <w:tcW w:w="709" w:type="dxa"/>
            <w:shd w:val="solid" w:color="FFFFFF" w:fill="auto"/>
          </w:tcPr>
          <w:p w14:paraId="4F599F92"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2ECF469D" w14:textId="77777777">
        <w:tc>
          <w:tcPr>
            <w:tcW w:w="709" w:type="dxa"/>
            <w:shd w:val="solid" w:color="FFFFFF" w:fill="auto"/>
          </w:tcPr>
          <w:p w14:paraId="359F2421" w14:textId="77777777" w:rsidR="0023409A" w:rsidRDefault="0023409A">
            <w:pPr>
              <w:pStyle w:val="TAL"/>
            </w:pPr>
          </w:p>
        </w:tc>
        <w:tc>
          <w:tcPr>
            <w:tcW w:w="567" w:type="dxa"/>
            <w:shd w:val="solid" w:color="FFFFFF" w:fill="auto"/>
          </w:tcPr>
          <w:p w14:paraId="3539D484"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069A8D38"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722858D6" w14:textId="77777777" w:rsidR="0023409A" w:rsidRDefault="007F1C8D">
            <w:pPr>
              <w:spacing w:after="0"/>
              <w:rPr>
                <w:rFonts w:ascii="Arial" w:hAnsi="Arial" w:cs="Arial"/>
                <w:sz w:val="16"/>
                <w:szCs w:val="16"/>
              </w:rPr>
            </w:pPr>
            <w:r>
              <w:rPr>
                <w:rFonts w:ascii="Arial" w:hAnsi="Arial" w:cs="Arial"/>
                <w:sz w:val="16"/>
                <w:szCs w:val="16"/>
              </w:rPr>
              <w:t>0004</w:t>
            </w:r>
          </w:p>
        </w:tc>
        <w:tc>
          <w:tcPr>
            <w:tcW w:w="426" w:type="dxa"/>
            <w:shd w:val="solid" w:color="FFFFFF" w:fill="auto"/>
          </w:tcPr>
          <w:p w14:paraId="10E4EC20" w14:textId="77777777" w:rsidR="0023409A" w:rsidRDefault="007F1C8D">
            <w:pPr>
              <w:spacing w:after="0"/>
              <w:rPr>
                <w:rFonts w:ascii="Arial" w:hAnsi="Arial" w:cs="Arial"/>
                <w:sz w:val="16"/>
                <w:szCs w:val="16"/>
              </w:rPr>
            </w:pPr>
            <w:r>
              <w:rPr>
                <w:rFonts w:ascii="Arial" w:hAnsi="Arial" w:cs="Arial"/>
                <w:sz w:val="16"/>
                <w:szCs w:val="16"/>
              </w:rPr>
              <w:t>5</w:t>
            </w:r>
          </w:p>
        </w:tc>
        <w:tc>
          <w:tcPr>
            <w:tcW w:w="425" w:type="dxa"/>
            <w:shd w:val="solid" w:color="FFFFFF" w:fill="auto"/>
          </w:tcPr>
          <w:p w14:paraId="39434E22" w14:textId="77777777" w:rsidR="0023409A" w:rsidRDefault="0023409A">
            <w:pPr>
              <w:spacing w:after="0"/>
              <w:rPr>
                <w:rFonts w:ascii="Arial" w:hAnsi="Arial" w:cs="Arial"/>
                <w:sz w:val="16"/>
                <w:szCs w:val="16"/>
              </w:rPr>
            </w:pPr>
          </w:p>
        </w:tc>
        <w:tc>
          <w:tcPr>
            <w:tcW w:w="5386" w:type="dxa"/>
            <w:shd w:val="solid" w:color="FFFFFF" w:fill="auto"/>
          </w:tcPr>
          <w:p w14:paraId="66194544" w14:textId="77777777" w:rsidR="0023409A" w:rsidRDefault="007F1C8D">
            <w:pPr>
              <w:spacing w:after="0"/>
              <w:rPr>
                <w:rFonts w:ascii="Arial" w:hAnsi="Arial" w:cs="Arial"/>
                <w:sz w:val="16"/>
                <w:szCs w:val="16"/>
              </w:rPr>
            </w:pPr>
            <w:r>
              <w:rPr>
                <w:rFonts w:ascii="Arial" w:hAnsi="Arial" w:cs="Arial"/>
                <w:sz w:val="16"/>
                <w:szCs w:val="16"/>
              </w:rPr>
              <w:t xml:space="preserve">Completion of OTDOA in </w:t>
            </w:r>
            <w:r>
              <w:rPr>
                <w:rFonts w:ascii="Arial" w:hAnsi="Arial" w:cs="Arial"/>
                <w:sz w:val="16"/>
                <w:szCs w:val="16"/>
              </w:rPr>
              <w:t>LPP</w:t>
            </w:r>
          </w:p>
        </w:tc>
        <w:tc>
          <w:tcPr>
            <w:tcW w:w="709" w:type="dxa"/>
            <w:shd w:val="solid" w:color="FFFFFF" w:fill="auto"/>
          </w:tcPr>
          <w:p w14:paraId="72833683"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0E767A18" w14:textId="77777777">
        <w:tc>
          <w:tcPr>
            <w:tcW w:w="709" w:type="dxa"/>
            <w:shd w:val="solid" w:color="FFFFFF" w:fill="auto"/>
          </w:tcPr>
          <w:p w14:paraId="60D4B4CC" w14:textId="77777777" w:rsidR="0023409A" w:rsidRDefault="0023409A">
            <w:pPr>
              <w:pStyle w:val="TAL"/>
            </w:pPr>
          </w:p>
        </w:tc>
        <w:tc>
          <w:tcPr>
            <w:tcW w:w="567" w:type="dxa"/>
            <w:shd w:val="solid" w:color="FFFFFF" w:fill="auto"/>
          </w:tcPr>
          <w:p w14:paraId="5B28E60D"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4B0E68CC"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02D73F6B" w14:textId="77777777" w:rsidR="0023409A" w:rsidRDefault="007F1C8D">
            <w:pPr>
              <w:spacing w:after="0"/>
              <w:rPr>
                <w:rFonts w:ascii="Arial" w:hAnsi="Arial" w:cs="Arial"/>
                <w:sz w:val="16"/>
                <w:szCs w:val="16"/>
              </w:rPr>
            </w:pPr>
            <w:r>
              <w:rPr>
                <w:rFonts w:ascii="Arial" w:hAnsi="Arial" w:cs="Arial"/>
                <w:sz w:val="16"/>
                <w:szCs w:val="16"/>
              </w:rPr>
              <w:t>0006</w:t>
            </w:r>
          </w:p>
        </w:tc>
        <w:tc>
          <w:tcPr>
            <w:tcW w:w="426" w:type="dxa"/>
            <w:shd w:val="solid" w:color="FFFFFF" w:fill="auto"/>
          </w:tcPr>
          <w:p w14:paraId="16A88F2A"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5B8906F0" w14:textId="77777777" w:rsidR="0023409A" w:rsidRDefault="0023409A">
            <w:pPr>
              <w:spacing w:after="0"/>
              <w:rPr>
                <w:rFonts w:ascii="Arial" w:hAnsi="Arial" w:cs="Arial"/>
                <w:sz w:val="16"/>
                <w:szCs w:val="16"/>
              </w:rPr>
            </w:pPr>
          </w:p>
        </w:tc>
        <w:tc>
          <w:tcPr>
            <w:tcW w:w="5386" w:type="dxa"/>
            <w:shd w:val="solid" w:color="FFFFFF" w:fill="auto"/>
          </w:tcPr>
          <w:p w14:paraId="32DC1D60" w14:textId="77777777" w:rsidR="0023409A" w:rsidRDefault="007F1C8D">
            <w:pPr>
              <w:spacing w:after="0"/>
              <w:rPr>
                <w:rFonts w:ascii="Arial" w:hAnsi="Arial" w:cs="Arial"/>
                <w:sz w:val="16"/>
                <w:szCs w:val="16"/>
              </w:rPr>
            </w:pPr>
            <w:r>
              <w:rPr>
                <w:rFonts w:ascii="Arial" w:hAnsi="Arial" w:cs="Arial"/>
                <w:sz w:val="16"/>
                <w:szCs w:val="16"/>
              </w:rPr>
              <w:t>Provision of Frame Drift Information in Network Time</w:t>
            </w:r>
          </w:p>
        </w:tc>
        <w:tc>
          <w:tcPr>
            <w:tcW w:w="709" w:type="dxa"/>
            <w:shd w:val="solid" w:color="FFFFFF" w:fill="auto"/>
          </w:tcPr>
          <w:p w14:paraId="415FACD7"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74A8A9DA" w14:textId="77777777">
        <w:tc>
          <w:tcPr>
            <w:tcW w:w="709" w:type="dxa"/>
            <w:shd w:val="solid" w:color="FFFFFF" w:fill="auto"/>
          </w:tcPr>
          <w:p w14:paraId="723690DB" w14:textId="77777777" w:rsidR="0023409A" w:rsidRDefault="0023409A">
            <w:pPr>
              <w:pStyle w:val="TAL"/>
            </w:pPr>
          </w:p>
        </w:tc>
        <w:tc>
          <w:tcPr>
            <w:tcW w:w="567" w:type="dxa"/>
            <w:shd w:val="solid" w:color="FFFFFF" w:fill="auto"/>
          </w:tcPr>
          <w:p w14:paraId="32600CDB"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29DA0B98"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2CFB9E7C" w14:textId="77777777" w:rsidR="0023409A" w:rsidRDefault="007F1C8D">
            <w:pPr>
              <w:spacing w:after="0"/>
              <w:rPr>
                <w:rFonts w:ascii="Arial" w:hAnsi="Arial" w:cs="Arial"/>
                <w:sz w:val="16"/>
                <w:szCs w:val="16"/>
              </w:rPr>
            </w:pPr>
            <w:r>
              <w:rPr>
                <w:rFonts w:ascii="Arial" w:hAnsi="Arial" w:cs="Arial"/>
                <w:sz w:val="16"/>
                <w:szCs w:val="16"/>
              </w:rPr>
              <w:t>0007</w:t>
            </w:r>
          </w:p>
        </w:tc>
        <w:tc>
          <w:tcPr>
            <w:tcW w:w="426" w:type="dxa"/>
            <w:shd w:val="solid" w:color="FFFFFF" w:fill="auto"/>
          </w:tcPr>
          <w:p w14:paraId="4BFBD3D6"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16FA9BF3" w14:textId="77777777" w:rsidR="0023409A" w:rsidRDefault="0023409A">
            <w:pPr>
              <w:spacing w:after="0"/>
              <w:rPr>
                <w:rFonts w:ascii="Arial" w:hAnsi="Arial" w:cs="Arial"/>
                <w:sz w:val="16"/>
                <w:szCs w:val="16"/>
              </w:rPr>
            </w:pPr>
          </w:p>
        </w:tc>
        <w:tc>
          <w:tcPr>
            <w:tcW w:w="5386" w:type="dxa"/>
            <w:shd w:val="solid" w:color="FFFFFF" w:fill="auto"/>
          </w:tcPr>
          <w:p w14:paraId="273D7FA3" w14:textId="77777777" w:rsidR="0023409A" w:rsidRDefault="007F1C8D">
            <w:pPr>
              <w:spacing w:after="0"/>
              <w:rPr>
                <w:rFonts w:ascii="Arial" w:hAnsi="Arial" w:cs="Arial"/>
                <w:sz w:val="16"/>
                <w:szCs w:val="16"/>
              </w:rPr>
            </w:pPr>
            <w:r>
              <w:rPr>
                <w:rFonts w:ascii="Arial" w:hAnsi="Arial" w:cs="Arial"/>
                <w:sz w:val="16"/>
                <w:szCs w:val="16"/>
              </w:rPr>
              <w:t>Clarification of measurement reference point</w:t>
            </w:r>
          </w:p>
        </w:tc>
        <w:tc>
          <w:tcPr>
            <w:tcW w:w="709" w:type="dxa"/>
            <w:shd w:val="solid" w:color="FFFFFF" w:fill="auto"/>
          </w:tcPr>
          <w:p w14:paraId="7D565931"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3BFC444A" w14:textId="77777777">
        <w:tc>
          <w:tcPr>
            <w:tcW w:w="709" w:type="dxa"/>
            <w:shd w:val="solid" w:color="FFFFFF" w:fill="auto"/>
          </w:tcPr>
          <w:p w14:paraId="0589168C" w14:textId="77777777" w:rsidR="0023409A" w:rsidRDefault="0023409A">
            <w:pPr>
              <w:pStyle w:val="TAL"/>
            </w:pPr>
          </w:p>
        </w:tc>
        <w:tc>
          <w:tcPr>
            <w:tcW w:w="567" w:type="dxa"/>
            <w:shd w:val="solid" w:color="FFFFFF" w:fill="auto"/>
          </w:tcPr>
          <w:p w14:paraId="7732A032"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6C3885DD"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4F74581C" w14:textId="77777777" w:rsidR="0023409A" w:rsidRDefault="007F1C8D">
            <w:pPr>
              <w:spacing w:after="0"/>
              <w:rPr>
                <w:rFonts w:ascii="Arial" w:hAnsi="Arial" w:cs="Arial"/>
                <w:sz w:val="16"/>
                <w:szCs w:val="16"/>
              </w:rPr>
            </w:pPr>
            <w:r>
              <w:rPr>
                <w:rFonts w:ascii="Arial" w:hAnsi="Arial" w:cs="Arial"/>
                <w:sz w:val="16"/>
                <w:szCs w:val="16"/>
              </w:rPr>
              <w:t>0010</w:t>
            </w:r>
          </w:p>
        </w:tc>
        <w:tc>
          <w:tcPr>
            <w:tcW w:w="426" w:type="dxa"/>
            <w:shd w:val="solid" w:color="FFFFFF" w:fill="auto"/>
          </w:tcPr>
          <w:p w14:paraId="3D650882"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68043100" w14:textId="77777777" w:rsidR="0023409A" w:rsidRDefault="0023409A">
            <w:pPr>
              <w:spacing w:after="0"/>
              <w:rPr>
                <w:rFonts w:ascii="Arial" w:hAnsi="Arial" w:cs="Arial"/>
                <w:sz w:val="16"/>
                <w:szCs w:val="16"/>
              </w:rPr>
            </w:pPr>
          </w:p>
        </w:tc>
        <w:tc>
          <w:tcPr>
            <w:tcW w:w="5386" w:type="dxa"/>
            <w:shd w:val="solid" w:color="FFFFFF" w:fill="auto"/>
          </w:tcPr>
          <w:p w14:paraId="03D8BBAC" w14:textId="77777777" w:rsidR="0023409A" w:rsidRDefault="007F1C8D">
            <w:pPr>
              <w:spacing w:after="0"/>
              <w:rPr>
                <w:rFonts w:ascii="Arial" w:hAnsi="Arial" w:cs="Arial"/>
                <w:sz w:val="16"/>
                <w:szCs w:val="16"/>
              </w:rPr>
            </w:pPr>
            <w:r>
              <w:rPr>
                <w:rFonts w:ascii="Arial" w:hAnsi="Arial" w:cs="Arial"/>
                <w:sz w:val="16"/>
                <w:szCs w:val="16"/>
              </w:rPr>
              <w:t>GNSS-DifferentialCorrectionsSupport</w:t>
            </w:r>
          </w:p>
        </w:tc>
        <w:tc>
          <w:tcPr>
            <w:tcW w:w="709" w:type="dxa"/>
            <w:shd w:val="solid" w:color="FFFFFF" w:fill="auto"/>
          </w:tcPr>
          <w:p w14:paraId="2CA473D4"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1BD943A1" w14:textId="77777777">
        <w:tc>
          <w:tcPr>
            <w:tcW w:w="709" w:type="dxa"/>
            <w:shd w:val="solid" w:color="FFFFFF" w:fill="auto"/>
          </w:tcPr>
          <w:p w14:paraId="57D48E2B" w14:textId="77777777" w:rsidR="0023409A" w:rsidRDefault="0023409A">
            <w:pPr>
              <w:pStyle w:val="TAL"/>
            </w:pPr>
          </w:p>
        </w:tc>
        <w:tc>
          <w:tcPr>
            <w:tcW w:w="567" w:type="dxa"/>
            <w:shd w:val="solid" w:color="FFFFFF" w:fill="auto"/>
          </w:tcPr>
          <w:p w14:paraId="105EE5CF"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23A2F60A"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3DC5AE2E" w14:textId="77777777" w:rsidR="0023409A" w:rsidRDefault="007F1C8D">
            <w:pPr>
              <w:spacing w:after="0"/>
              <w:rPr>
                <w:rFonts w:ascii="Arial" w:hAnsi="Arial" w:cs="Arial"/>
                <w:sz w:val="16"/>
                <w:szCs w:val="16"/>
              </w:rPr>
            </w:pPr>
            <w:r>
              <w:rPr>
                <w:rFonts w:ascii="Arial" w:hAnsi="Arial" w:cs="Arial"/>
                <w:sz w:val="16"/>
                <w:szCs w:val="16"/>
              </w:rPr>
              <w:t>0011</w:t>
            </w:r>
          </w:p>
        </w:tc>
        <w:tc>
          <w:tcPr>
            <w:tcW w:w="426" w:type="dxa"/>
            <w:shd w:val="solid" w:color="FFFFFF" w:fill="auto"/>
          </w:tcPr>
          <w:p w14:paraId="63B7FEAA"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24B1A570" w14:textId="77777777" w:rsidR="0023409A" w:rsidRDefault="0023409A">
            <w:pPr>
              <w:spacing w:after="0"/>
              <w:rPr>
                <w:rFonts w:ascii="Arial" w:hAnsi="Arial" w:cs="Arial"/>
                <w:sz w:val="16"/>
                <w:szCs w:val="16"/>
              </w:rPr>
            </w:pPr>
          </w:p>
        </w:tc>
        <w:tc>
          <w:tcPr>
            <w:tcW w:w="5386" w:type="dxa"/>
            <w:shd w:val="solid" w:color="FFFFFF" w:fill="auto"/>
          </w:tcPr>
          <w:p w14:paraId="4E247FD2" w14:textId="77777777" w:rsidR="0023409A" w:rsidRDefault="007F1C8D">
            <w:pPr>
              <w:spacing w:after="0"/>
              <w:rPr>
                <w:rFonts w:ascii="Arial" w:hAnsi="Arial" w:cs="Arial"/>
                <w:sz w:val="16"/>
                <w:szCs w:val="16"/>
              </w:rPr>
            </w:pPr>
            <w:r>
              <w:rPr>
                <w:rFonts w:ascii="Arial" w:hAnsi="Arial" w:cs="Arial"/>
                <w:sz w:val="16"/>
                <w:szCs w:val="16"/>
              </w:rPr>
              <w:t>BSAlign Indication in GNSS Reference Time</w:t>
            </w:r>
          </w:p>
        </w:tc>
        <w:tc>
          <w:tcPr>
            <w:tcW w:w="709" w:type="dxa"/>
            <w:shd w:val="solid" w:color="FFFFFF" w:fill="auto"/>
          </w:tcPr>
          <w:p w14:paraId="694875BA"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2EBC706C" w14:textId="77777777">
        <w:tc>
          <w:tcPr>
            <w:tcW w:w="709" w:type="dxa"/>
            <w:shd w:val="solid" w:color="FFFFFF" w:fill="auto"/>
          </w:tcPr>
          <w:p w14:paraId="79042FE8" w14:textId="77777777" w:rsidR="0023409A" w:rsidRDefault="0023409A">
            <w:pPr>
              <w:pStyle w:val="TAL"/>
            </w:pPr>
          </w:p>
        </w:tc>
        <w:tc>
          <w:tcPr>
            <w:tcW w:w="567" w:type="dxa"/>
            <w:shd w:val="solid" w:color="FFFFFF" w:fill="auto"/>
          </w:tcPr>
          <w:p w14:paraId="30AECEDE"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3D42F097"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4C14B7CE" w14:textId="77777777" w:rsidR="0023409A" w:rsidRDefault="007F1C8D">
            <w:pPr>
              <w:spacing w:after="0"/>
              <w:rPr>
                <w:rFonts w:ascii="Arial" w:hAnsi="Arial" w:cs="Arial"/>
                <w:sz w:val="16"/>
                <w:szCs w:val="16"/>
              </w:rPr>
            </w:pPr>
            <w:r>
              <w:rPr>
                <w:rFonts w:ascii="Arial" w:hAnsi="Arial" w:cs="Arial"/>
                <w:sz w:val="16"/>
                <w:szCs w:val="16"/>
              </w:rPr>
              <w:t>0012</w:t>
            </w:r>
          </w:p>
        </w:tc>
        <w:tc>
          <w:tcPr>
            <w:tcW w:w="426" w:type="dxa"/>
            <w:shd w:val="solid" w:color="FFFFFF" w:fill="auto"/>
          </w:tcPr>
          <w:p w14:paraId="51DC49B4"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0B045F80" w14:textId="77777777" w:rsidR="0023409A" w:rsidRDefault="0023409A">
            <w:pPr>
              <w:spacing w:after="0"/>
              <w:rPr>
                <w:rFonts w:ascii="Arial" w:hAnsi="Arial" w:cs="Arial"/>
                <w:sz w:val="16"/>
                <w:szCs w:val="16"/>
              </w:rPr>
            </w:pPr>
          </w:p>
        </w:tc>
        <w:tc>
          <w:tcPr>
            <w:tcW w:w="5386" w:type="dxa"/>
            <w:shd w:val="solid" w:color="FFFFFF" w:fill="auto"/>
          </w:tcPr>
          <w:p w14:paraId="41D07490" w14:textId="77777777" w:rsidR="0023409A" w:rsidRDefault="007F1C8D">
            <w:pPr>
              <w:spacing w:after="0"/>
              <w:rPr>
                <w:rFonts w:ascii="Arial" w:hAnsi="Arial" w:cs="Arial"/>
                <w:sz w:val="16"/>
                <w:szCs w:val="16"/>
              </w:rPr>
            </w:pPr>
            <w:r>
              <w:rPr>
                <w:rFonts w:ascii="Arial" w:hAnsi="Arial" w:cs="Arial"/>
                <w:sz w:val="16"/>
                <w:szCs w:val="16"/>
              </w:rPr>
              <w:t>Changes to reflect LPP ASN.1 review</w:t>
            </w:r>
          </w:p>
        </w:tc>
        <w:tc>
          <w:tcPr>
            <w:tcW w:w="709" w:type="dxa"/>
            <w:shd w:val="solid" w:color="FFFFFF" w:fill="auto"/>
          </w:tcPr>
          <w:p w14:paraId="75148197"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51FF5146" w14:textId="77777777">
        <w:tc>
          <w:tcPr>
            <w:tcW w:w="709" w:type="dxa"/>
            <w:shd w:val="solid" w:color="FFFFFF" w:fill="auto"/>
          </w:tcPr>
          <w:p w14:paraId="0E31AEBD" w14:textId="77777777" w:rsidR="0023409A" w:rsidRDefault="0023409A">
            <w:pPr>
              <w:pStyle w:val="TAL"/>
            </w:pPr>
          </w:p>
        </w:tc>
        <w:tc>
          <w:tcPr>
            <w:tcW w:w="567" w:type="dxa"/>
            <w:shd w:val="solid" w:color="FFFFFF" w:fill="auto"/>
          </w:tcPr>
          <w:p w14:paraId="2309316C"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32B9CEE2"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1D4274FE" w14:textId="77777777" w:rsidR="0023409A" w:rsidRDefault="007F1C8D">
            <w:pPr>
              <w:spacing w:after="0"/>
              <w:rPr>
                <w:rFonts w:ascii="Arial" w:hAnsi="Arial" w:cs="Arial"/>
                <w:sz w:val="16"/>
                <w:szCs w:val="16"/>
              </w:rPr>
            </w:pPr>
            <w:r>
              <w:rPr>
                <w:rFonts w:ascii="Arial" w:hAnsi="Arial" w:cs="Arial"/>
                <w:sz w:val="16"/>
                <w:szCs w:val="16"/>
              </w:rPr>
              <w:t>0013</w:t>
            </w:r>
          </w:p>
        </w:tc>
        <w:tc>
          <w:tcPr>
            <w:tcW w:w="426" w:type="dxa"/>
            <w:shd w:val="solid" w:color="FFFFFF" w:fill="auto"/>
          </w:tcPr>
          <w:p w14:paraId="198EF34A"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1C182E82" w14:textId="77777777" w:rsidR="0023409A" w:rsidRDefault="0023409A">
            <w:pPr>
              <w:spacing w:after="0"/>
              <w:rPr>
                <w:rFonts w:ascii="Arial" w:hAnsi="Arial" w:cs="Arial"/>
                <w:sz w:val="16"/>
                <w:szCs w:val="16"/>
              </w:rPr>
            </w:pPr>
          </w:p>
        </w:tc>
        <w:tc>
          <w:tcPr>
            <w:tcW w:w="5386" w:type="dxa"/>
            <w:shd w:val="solid" w:color="FFFFFF" w:fill="auto"/>
          </w:tcPr>
          <w:p w14:paraId="66BCF5C9" w14:textId="77777777" w:rsidR="0023409A" w:rsidRDefault="007F1C8D">
            <w:pPr>
              <w:spacing w:after="0"/>
              <w:rPr>
                <w:rFonts w:ascii="Arial" w:hAnsi="Arial" w:cs="Arial"/>
                <w:sz w:val="16"/>
                <w:szCs w:val="16"/>
              </w:rPr>
            </w:pPr>
            <w:r>
              <w:rPr>
                <w:rFonts w:ascii="Arial" w:hAnsi="Arial" w:cs="Arial"/>
                <w:sz w:val="16"/>
                <w:szCs w:val="16"/>
              </w:rPr>
              <w:t xml:space="preserve">Introduction of LPP reliability </w:t>
            </w:r>
            <w:r>
              <w:rPr>
                <w:rFonts w:ascii="Arial" w:hAnsi="Arial" w:cs="Arial"/>
                <w:sz w:val="16"/>
                <w:szCs w:val="16"/>
              </w:rPr>
              <w:t>sublayer</w:t>
            </w:r>
          </w:p>
        </w:tc>
        <w:tc>
          <w:tcPr>
            <w:tcW w:w="709" w:type="dxa"/>
            <w:shd w:val="solid" w:color="FFFFFF" w:fill="auto"/>
          </w:tcPr>
          <w:p w14:paraId="7A2E0193"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1A504F81" w14:textId="77777777">
        <w:tc>
          <w:tcPr>
            <w:tcW w:w="709" w:type="dxa"/>
            <w:shd w:val="solid" w:color="FFFFFF" w:fill="auto"/>
          </w:tcPr>
          <w:p w14:paraId="4ADDC16C" w14:textId="77777777" w:rsidR="0023409A" w:rsidRDefault="0023409A">
            <w:pPr>
              <w:pStyle w:val="TAL"/>
            </w:pPr>
          </w:p>
        </w:tc>
        <w:tc>
          <w:tcPr>
            <w:tcW w:w="567" w:type="dxa"/>
            <w:shd w:val="solid" w:color="FFFFFF" w:fill="auto"/>
          </w:tcPr>
          <w:p w14:paraId="385221A7"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41E1E034"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1163113F" w14:textId="77777777" w:rsidR="0023409A" w:rsidRDefault="007F1C8D">
            <w:pPr>
              <w:spacing w:after="0"/>
              <w:rPr>
                <w:rFonts w:ascii="Arial" w:hAnsi="Arial" w:cs="Arial"/>
                <w:sz w:val="16"/>
                <w:szCs w:val="16"/>
              </w:rPr>
            </w:pPr>
            <w:r>
              <w:rPr>
                <w:rFonts w:ascii="Arial" w:hAnsi="Arial" w:cs="Arial"/>
                <w:sz w:val="16"/>
                <w:szCs w:val="16"/>
              </w:rPr>
              <w:t>0015</w:t>
            </w:r>
          </w:p>
        </w:tc>
        <w:tc>
          <w:tcPr>
            <w:tcW w:w="426" w:type="dxa"/>
            <w:shd w:val="solid" w:color="FFFFFF" w:fill="auto"/>
          </w:tcPr>
          <w:p w14:paraId="20995603"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35856671" w14:textId="77777777" w:rsidR="0023409A" w:rsidRDefault="0023409A">
            <w:pPr>
              <w:spacing w:after="0"/>
              <w:rPr>
                <w:rFonts w:ascii="Arial" w:hAnsi="Arial" w:cs="Arial"/>
                <w:sz w:val="16"/>
                <w:szCs w:val="16"/>
              </w:rPr>
            </w:pPr>
          </w:p>
        </w:tc>
        <w:tc>
          <w:tcPr>
            <w:tcW w:w="5386" w:type="dxa"/>
            <w:shd w:val="solid" w:color="FFFFFF" w:fill="auto"/>
          </w:tcPr>
          <w:p w14:paraId="59B7BD1D" w14:textId="77777777" w:rsidR="0023409A" w:rsidRDefault="007F1C8D">
            <w:pPr>
              <w:spacing w:after="0"/>
              <w:rPr>
                <w:rFonts w:ascii="Arial" w:hAnsi="Arial" w:cs="Arial"/>
                <w:sz w:val="16"/>
                <w:szCs w:val="16"/>
              </w:rPr>
            </w:pPr>
            <w:r>
              <w:rPr>
                <w:rFonts w:ascii="Arial" w:hAnsi="Arial" w:cs="Arial"/>
                <w:sz w:val="16"/>
                <w:szCs w:val="16"/>
              </w:rPr>
              <w:t>LPP error procedures and conditions</w:t>
            </w:r>
          </w:p>
        </w:tc>
        <w:tc>
          <w:tcPr>
            <w:tcW w:w="709" w:type="dxa"/>
            <w:shd w:val="solid" w:color="FFFFFF" w:fill="auto"/>
          </w:tcPr>
          <w:p w14:paraId="78DEE6FC"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2FBB2EF6" w14:textId="77777777">
        <w:tc>
          <w:tcPr>
            <w:tcW w:w="709" w:type="dxa"/>
            <w:shd w:val="solid" w:color="FFFFFF" w:fill="auto"/>
          </w:tcPr>
          <w:p w14:paraId="1606C861" w14:textId="77777777" w:rsidR="0023409A" w:rsidRDefault="0023409A">
            <w:pPr>
              <w:pStyle w:val="TAL"/>
            </w:pPr>
          </w:p>
        </w:tc>
        <w:tc>
          <w:tcPr>
            <w:tcW w:w="567" w:type="dxa"/>
            <w:shd w:val="solid" w:color="FFFFFF" w:fill="auto"/>
          </w:tcPr>
          <w:p w14:paraId="1D41F3C7" w14:textId="77777777" w:rsidR="0023409A" w:rsidRDefault="007F1C8D">
            <w:pPr>
              <w:spacing w:after="0"/>
              <w:rPr>
                <w:rFonts w:ascii="Arial" w:hAnsi="Arial" w:cs="Arial"/>
                <w:sz w:val="16"/>
                <w:szCs w:val="16"/>
              </w:rPr>
            </w:pPr>
            <w:r>
              <w:rPr>
                <w:rFonts w:ascii="Arial" w:hAnsi="Arial" w:cs="Arial"/>
                <w:sz w:val="16"/>
                <w:szCs w:val="16"/>
              </w:rPr>
              <w:t>RP-47</w:t>
            </w:r>
          </w:p>
        </w:tc>
        <w:tc>
          <w:tcPr>
            <w:tcW w:w="992" w:type="dxa"/>
            <w:shd w:val="solid" w:color="FFFFFF" w:fill="auto"/>
          </w:tcPr>
          <w:p w14:paraId="0631D829" w14:textId="77777777" w:rsidR="0023409A" w:rsidRDefault="007F1C8D">
            <w:pPr>
              <w:spacing w:after="0"/>
              <w:rPr>
                <w:rFonts w:ascii="Arial" w:hAnsi="Arial" w:cs="Arial"/>
                <w:sz w:val="16"/>
                <w:szCs w:val="16"/>
              </w:rPr>
            </w:pPr>
            <w:r>
              <w:rPr>
                <w:rFonts w:ascii="Arial" w:hAnsi="Arial" w:cs="Arial"/>
                <w:sz w:val="16"/>
                <w:szCs w:val="16"/>
              </w:rPr>
              <w:t>RP-100304</w:t>
            </w:r>
          </w:p>
        </w:tc>
        <w:tc>
          <w:tcPr>
            <w:tcW w:w="567" w:type="dxa"/>
            <w:shd w:val="solid" w:color="FFFFFF" w:fill="auto"/>
          </w:tcPr>
          <w:p w14:paraId="413E5F95" w14:textId="77777777" w:rsidR="0023409A" w:rsidRDefault="007F1C8D">
            <w:pPr>
              <w:spacing w:after="0"/>
              <w:rPr>
                <w:rFonts w:ascii="Arial" w:hAnsi="Arial" w:cs="Arial"/>
                <w:sz w:val="16"/>
                <w:szCs w:val="16"/>
              </w:rPr>
            </w:pPr>
            <w:r>
              <w:rPr>
                <w:rFonts w:ascii="Arial" w:hAnsi="Arial" w:cs="Arial"/>
                <w:sz w:val="16"/>
                <w:szCs w:val="16"/>
              </w:rPr>
              <w:t>0016</w:t>
            </w:r>
          </w:p>
        </w:tc>
        <w:tc>
          <w:tcPr>
            <w:tcW w:w="426" w:type="dxa"/>
            <w:shd w:val="solid" w:color="FFFFFF" w:fill="auto"/>
          </w:tcPr>
          <w:p w14:paraId="10E5A3EF"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54CEC244" w14:textId="77777777" w:rsidR="0023409A" w:rsidRDefault="0023409A">
            <w:pPr>
              <w:spacing w:after="0"/>
              <w:rPr>
                <w:rFonts w:ascii="Arial" w:hAnsi="Arial" w:cs="Arial"/>
                <w:sz w:val="16"/>
                <w:szCs w:val="16"/>
              </w:rPr>
            </w:pPr>
          </w:p>
        </w:tc>
        <w:tc>
          <w:tcPr>
            <w:tcW w:w="5386" w:type="dxa"/>
            <w:shd w:val="solid" w:color="FFFFFF" w:fill="auto"/>
          </w:tcPr>
          <w:p w14:paraId="1AFF9E9F" w14:textId="77777777" w:rsidR="0023409A" w:rsidRDefault="007F1C8D">
            <w:pPr>
              <w:spacing w:after="0"/>
              <w:rPr>
                <w:rFonts w:ascii="Arial" w:hAnsi="Arial" w:cs="Arial"/>
                <w:sz w:val="16"/>
                <w:szCs w:val="16"/>
              </w:rPr>
            </w:pPr>
            <w:r>
              <w:rPr>
                <w:rFonts w:ascii="Arial" w:hAnsi="Arial" w:cs="Arial"/>
                <w:sz w:val="16"/>
                <w:szCs w:val="16"/>
              </w:rPr>
              <w:t>Triggered Location Information Transfer due to Cell Change</w:t>
            </w:r>
          </w:p>
        </w:tc>
        <w:tc>
          <w:tcPr>
            <w:tcW w:w="709" w:type="dxa"/>
            <w:shd w:val="solid" w:color="FFFFFF" w:fill="auto"/>
          </w:tcPr>
          <w:p w14:paraId="5B74ED29" w14:textId="77777777" w:rsidR="0023409A" w:rsidRDefault="007F1C8D">
            <w:pPr>
              <w:spacing w:after="0"/>
              <w:rPr>
                <w:rFonts w:ascii="Arial" w:hAnsi="Arial" w:cs="Arial"/>
                <w:sz w:val="16"/>
                <w:szCs w:val="16"/>
              </w:rPr>
            </w:pPr>
            <w:r>
              <w:rPr>
                <w:rFonts w:ascii="Arial" w:hAnsi="Arial" w:cs="Arial"/>
                <w:sz w:val="16"/>
                <w:szCs w:val="16"/>
              </w:rPr>
              <w:t>9.1.0</w:t>
            </w:r>
          </w:p>
        </w:tc>
      </w:tr>
      <w:tr w:rsidR="0023409A" w14:paraId="1B1490BE" w14:textId="77777777">
        <w:tc>
          <w:tcPr>
            <w:tcW w:w="709" w:type="dxa"/>
            <w:shd w:val="solid" w:color="FFFFFF" w:fill="auto"/>
          </w:tcPr>
          <w:p w14:paraId="3B0570E1" w14:textId="77777777" w:rsidR="0023409A" w:rsidRDefault="007F1C8D">
            <w:pPr>
              <w:pStyle w:val="TAL"/>
              <w:rPr>
                <w:sz w:val="16"/>
                <w:szCs w:val="16"/>
              </w:rPr>
            </w:pPr>
            <w:r>
              <w:rPr>
                <w:sz w:val="16"/>
                <w:szCs w:val="16"/>
              </w:rPr>
              <w:t>2010-06</w:t>
            </w:r>
          </w:p>
        </w:tc>
        <w:tc>
          <w:tcPr>
            <w:tcW w:w="567" w:type="dxa"/>
            <w:shd w:val="solid" w:color="FFFFFF" w:fill="auto"/>
          </w:tcPr>
          <w:p w14:paraId="5AC83596" w14:textId="77777777" w:rsidR="0023409A" w:rsidRDefault="007F1C8D">
            <w:pPr>
              <w:spacing w:after="0"/>
              <w:rPr>
                <w:rFonts w:ascii="Arial" w:hAnsi="Arial" w:cs="Arial"/>
                <w:sz w:val="16"/>
                <w:szCs w:val="16"/>
              </w:rPr>
            </w:pPr>
            <w:r>
              <w:rPr>
                <w:rFonts w:ascii="Arial" w:hAnsi="Arial" w:cs="Arial"/>
                <w:sz w:val="16"/>
                <w:szCs w:val="16"/>
              </w:rPr>
              <w:t>RP-48</w:t>
            </w:r>
          </w:p>
        </w:tc>
        <w:tc>
          <w:tcPr>
            <w:tcW w:w="992" w:type="dxa"/>
            <w:shd w:val="solid" w:color="FFFFFF" w:fill="auto"/>
          </w:tcPr>
          <w:p w14:paraId="4DBCB121" w14:textId="77777777" w:rsidR="0023409A" w:rsidRDefault="007F1C8D">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14:paraId="5AE41F92" w14:textId="77777777" w:rsidR="0023409A" w:rsidRDefault="007F1C8D">
            <w:pPr>
              <w:spacing w:after="0"/>
              <w:rPr>
                <w:rFonts w:ascii="Arial" w:hAnsi="Arial" w:cs="Arial"/>
                <w:sz w:val="16"/>
                <w:szCs w:val="16"/>
              </w:rPr>
            </w:pPr>
            <w:r>
              <w:rPr>
                <w:rFonts w:ascii="Arial" w:hAnsi="Arial" w:cs="Arial"/>
                <w:sz w:val="16"/>
                <w:szCs w:val="16"/>
              </w:rPr>
              <w:t>0018</w:t>
            </w:r>
          </w:p>
        </w:tc>
        <w:tc>
          <w:tcPr>
            <w:tcW w:w="426" w:type="dxa"/>
            <w:shd w:val="solid" w:color="FFFFFF" w:fill="auto"/>
          </w:tcPr>
          <w:p w14:paraId="7C9C030B" w14:textId="77777777" w:rsidR="0023409A" w:rsidRDefault="007F1C8D">
            <w:pPr>
              <w:spacing w:after="0"/>
              <w:rPr>
                <w:rFonts w:ascii="Arial" w:hAnsi="Arial" w:cs="Arial"/>
                <w:sz w:val="16"/>
                <w:szCs w:val="16"/>
              </w:rPr>
            </w:pPr>
            <w:r>
              <w:rPr>
                <w:rFonts w:ascii="Arial" w:hAnsi="Arial" w:cs="Arial"/>
                <w:sz w:val="16"/>
                <w:szCs w:val="16"/>
              </w:rPr>
              <w:t>2</w:t>
            </w:r>
          </w:p>
        </w:tc>
        <w:tc>
          <w:tcPr>
            <w:tcW w:w="425" w:type="dxa"/>
            <w:shd w:val="solid" w:color="FFFFFF" w:fill="auto"/>
          </w:tcPr>
          <w:p w14:paraId="082DC97E" w14:textId="77777777" w:rsidR="0023409A" w:rsidRDefault="0023409A">
            <w:pPr>
              <w:spacing w:after="0"/>
              <w:rPr>
                <w:rFonts w:ascii="Arial" w:hAnsi="Arial" w:cs="Arial"/>
                <w:sz w:val="16"/>
                <w:szCs w:val="16"/>
              </w:rPr>
            </w:pPr>
          </w:p>
        </w:tc>
        <w:tc>
          <w:tcPr>
            <w:tcW w:w="5386" w:type="dxa"/>
            <w:shd w:val="solid" w:color="FFFFFF" w:fill="auto"/>
          </w:tcPr>
          <w:p w14:paraId="5F978A10" w14:textId="77777777" w:rsidR="0023409A" w:rsidRDefault="007F1C8D">
            <w:pPr>
              <w:spacing w:after="0"/>
              <w:rPr>
                <w:rFonts w:ascii="Arial" w:hAnsi="Arial" w:cs="Arial"/>
                <w:sz w:val="16"/>
                <w:szCs w:val="16"/>
              </w:rPr>
            </w:pPr>
            <w:r>
              <w:rPr>
                <w:rFonts w:ascii="Arial" w:hAnsi="Arial" w:cs="Arial"/>
                <w:sz w:val="16"/>
                <w:szCs w:val="16"/>
              </w:rPr>
              <w:t xml:space="preserve">Addition of need codes to optional LPP </w:t>
            </w:r>
            <w:r>
              <w:rPr>
                <w:rFonts w:ascii="Arial" w:hAnsi="Arial" w:cs="Arial"/>
                <w:sz w:val="16"/>
                <w:szCs w:val="16"/>
              </w:rPr>
              <w:t>information elements</w:t>
            </w:r>
          </w:p>
        </w:tc>
        <w:tc>
          <w:tcPr>
            <w:tcW w:w="709" w:type="dxa"/>
            <w:shd w:val="solid" w:color="FFFFFF" w:fill="auto"/>
          </w:tcPr>
          <w:p w14:paraId="539876DB" w14:textId="77777777" w:rsidR="0023409A" w:rsidRDefault="007F1C8D">
            <w:pPr>
              <w:spacing w:after="0"/>
              <w:rPr>
                <w:rFonts w:ascii="Arial" w:hAnsi="Arial" w:cs="Arial"/>
                <w:sz w:val="16"/>
                <w:szCs w:val="16"/>
              </w:rPr>
            </w:pPr>
            <w:r>
              <w:rPr>
                <w:rFonts w:ascii="Arial" w:hAnsi="Arial" w:cs="Arial"/>
                <w:sz w:val="16"/>
                <w:szCs w:val="16"/>
              </w:rPr>
              <w:t>9.2.0</w:t>
            </w:r>
          </w:p>
        </w:tc>
      </w:tr>
      <w:tr w:rsidR="0023409A" w14:paraId="351A4F6E" w14:textId="77777777">
        <w:tc>
          <w:tcPr>
            <w:tcW w:w="709" w:type="dxa"/>
            <w:shd w:val="solid" w:color="FFFFFF" w:fill="auto"/>
          </w:tcPr>
          <w:p w14:paraId="7F01930D" w14:textId="77777777" w:rsidR="0023409A" w:rsidRDefault="0023409A">
            <w:pPr>
              <w:pStyle w:val="TAL"/>
              <w:rPr>
                <w:sz w:val="16"/>
                <w:szCs w:val="16"/>
              </w:rPr>
            </w:pPr>
          </w:p>
        </w:tc>
        <w:tc>
          <w:tcPr>
            <w:tcW w:w="567" w:type="dxa"/>
            <w:shd w:val="solid" w:color="FFFFFF" w:fill="auto"/>
          </w:tcPr>
          <w:p w14:paraId="7A73453E" w14:textId="77777777" w:rsidR="0023409A" w:rsidRDefault="007F1C8D">
            <w:pPr>
              <w:spacing w:after="0"/>
              <w:rPr>
                <w:rFonts w:ascii="Arial" w:hAnsi="Arial" w:cs="Arial"/>
                <w:sz w:val="16"/>
                <w:szCs w:val="16"/>
              </w:rPr>
            </w:pPr>
            <w:r>
              <w:rPr>
                <w:rFonts w:ascii="Arial" w:hAnsi="Arial" w:cs="Arial"/>
                <w:sz w:val="16"/>
                <w:szCs w:val="16"/>
              </w:rPr>
              <w:t>RP-48</w:t>
            </w:r>
          </w:p>
        </w:tc>
        <w:tc>
          <w:tcPr>
            <w:tcW w:w="992" w:type="dxa"/>
            <w:shd w:val="solid" w:color="FFFFFF" w:fill="auto"/>
          </w:tcPr>
          <w:p w14:paraId="33344E8A" w14:textId="77777777" w:rsidR="0023409A" w:rsidRDefault="007F1C8D">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14:paraId="78B5D713" w14:textId="77777777" w:rsidR="0023409A" w:rsidRDefault="007F1C8D">
            <w:pPr>
              <w:spacing w:after="0"/>
              <w:rPr>
                <w:rFonts w:ascii="Arial" w:hAnsi="Arial" w:cs="Arial"/>
                <w:sz w:val="16"/>
                <w:szCs w:val="16"/>
              </w:rPr>
            </w:pPr>
            <w:r>
              <w:rPr>
                <w:rFonts w:ascii="Arial" w:hAnsi="Arial" w:cs="Arial"/>
                <w:sz w:val="16"/>
                <w:szCs w:val="16"/>
              </w:rPr>
              <w:t>0019</w:t>
            </w:r>
          </w:p>
        </w:tc>
        <w:tc>
          <w:tcPr>
            <w:tcW w:w="426" w:type="dxa"/>
            <w:shd w:val="solid" w:color="FFFFFF" w:fill="auto"/>
          </w:tcPr>
          <w:p w14:paraId="7308F706"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39F99C96" w14:textId="77777777" w:rsidR="0023409A" w:rsidRDefault="0023409A">
            <w:pPr>
              <w:spacing w:after="0"/>
              <w:rPr>
                <w:rFonts w:ascii="Arial" w:hAnsi="Arial" w:cs="Arial"/>
                <w:sz w:val="16"/>
                <w:szCs w:val="16"/>
              </w:rPr>
            </w:pPr>
          </w:p>
        </w:tc>
        <w:tc>
          <w:tcPr>
            <w:tcW w:w="5386" w:type="dxa"/>
            <w:shd w:val="solid" w:color="FFFFFF" w:fill="auto"/>
          </w:tcPr>
          <w:p w14:paraId="37F906A0" w14:textId="77777777" w:rsidR="0023409A" w:rsidRDefault="007F1C8D">
            <w:pPr>
              <w:spacing w:after="0"/>
              <w:rPr>
                <w:rFonts w:ascii="Arial" w:hAnsi="Arial" w:cs="Arial"/>
                <w:sz w:val="16"/>
                <w:szCs w:val="16"/>
              </w:rPr>
            </w:pPr>
            <w:r>
              <w:rPr>
                <w:rFonts w:ascii="Arial" w:hAnsi="Arial" w:cs="Arial"/>
                <w:sz w:val="16"/>
                <w:szCs w:val="16"/>
              </w:rPr>
              <w:t>Miscellaneous corrections to LPP stage 3</w:t>
            </w:r>
          </w:p>
        </w:tc>
        <w:tc>
          <w:tcPr>
            <w:tcW w:w="709" w:type="dxa"/>
            <w:shd w:val="solid" w:color="FFFFFF" w:fill="auto"/>
          </w:tcPr>
          <w:p w14:paraId="678003AF" w14:textId="77777777" w:rsidR="0023409A" w:rsidRDefault="007F1C8D">
            <w:pPr>
              <w:spacing w:after="0"/>
              <w:rPr>
                <w:rFonts w:ascii="Arial" w:hAnsi="Arial" w:cs="Arial"/>
                <w:sz w:val="16"/>
                <w:szCs w:val="16"/>
              </w:rPr>
            </w:pPr>
            <w:r>
              <w:rPr>
                <w:rFonts w:ascii="Arial" w:hAnsi="Arial" w:cs="Arial"/>
                <w:sz w:val="16"/>
                <w:szCs w:val="16"/>
              </w:rPr>
              <w:t>9.2.0</w:t>
            </w:r>
          </w:p>
        </w:tc>
      </w:tr>
      <w:tr w:rsidR="0023409A" w14:paraId="13468D4A" w14:textId="77777777">
        <w:tc>
          <w:tcPr>
            <w:tcW w:w="709" w:type="dxa"/>
            <w:shd w:val="solid" w:color="FFFFFF" w:fill="auto"/>
          </w:tcPr>
          <w:p w14:paraId="4D65F64B" w14:textId="77777777" w:rsidR="0023409A" w:rsidRDefault="0023409A">
            <w:pPr>
              <w:pStyle w:val="TAL"/>
              <w:rPr>
                <w:sz w:val="16"/>
                <w:szCs w:val="16"/>
              </w:rPr>
            </w:pPr>
          </w:p>
        </w:tc>
        <w:tc>
          <w:tcPr>
            <w:tcW w:w="567" w:type="dxa"/>
            <w:shd w:val="solid" w:color="FFFFFF" w:fill="auto"/>
          </w:tcPr>
          <w:p w14:paraId="5BA67216" w14:textId="77777777" w:rsidR="0023409A" w:rsidRDefault="007F1C8D">
            <w:pPr>
              <w:spacing w:after="0"/>
              <w:rPr>
                <w:rFonts w:ascii="Arial" w:hAnsi="Arial" w:cs="Arial"/>
                <w:sz w:val="16"/>
                <w:szCs w:val="16"/>
              </w:rPr>
            </w:pPr>
            <w:r>
              <w:rPr>
                <w:rFonts w:ascii="Arial" w:hAnsi="Arial" w:cs="Arial"/>
                <w:sz w:val="16"/>
                <w:szCs w:val="16"/>
              </w:rPr>
              <w:t>RP-48</w:t>
            </w:r>
          </w:p>
        </w:tc>
        <w:tc>
          <w:tcPr>
            <w:tcW w:w="992" w:type="dxa"/>
            <w:shd w:val="solid" w:color="FFFFFF" w:fill="auto"/>
          </w:tcPr>
          <w:p w14:paraId="1B73A3D7" w14:textId="77777777" w:rsidR="0023409A" w:rsidRDefault="007F1C8D">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14:paraId="3E612D85" w14:textId="77777777" w:rsidR="0023409A" w:rsidRDefault="007F1C8D">
            <w:pPr>
              <w:spacing w:after="0"/>
              <w:rPr>
                <w:rFonts w:ascii="Arial" w:hAnsi="Arial" w:cs="Arial"/>
                <w:sz w:val="16"/>
                <w:szCs w:val="16"/>
              </w:rPr>
            </w:pPr>
            <w:r>
              <w:rPr>
                <w:rFonts w:ascii="Arial" w:hAnsi="Arial" w:cs="Arial"/>
                <w:sz w:val="16"/>
                <w:szCs w:val="16"/>
              </w:rPr>
              <w:t>0020</w:t>
            </w:r>
          </w:p>
        </w:tc>
        <w:tc>
          <w:tcPr>
            <w:tcW w:w="426" w:type="dxa"/>
            <w:shd w:val="solid" w:color="FFFFFF" w:fill="auto"/>
          </w:tcPr>
          <w:p w14:paraId="311C2CEC"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20F418E7" w14:textId="77777777" w:rsidR="0023409A" w:rsidRDefault="0023409A">
            <w:pPr>
              <w:spacing w:after="0"/>
              <w:rPr>
                <w:rFonts w:ascii="Arial" w:hAnsi="Arial" w:cs="Arial"/>
                <w:sz w:val="16"/>
                <w:szCs w:val="16"/>
              </w:rPr>
            </w:pPr>
          </w:p>
        </w:tc>
        <w:tc>
          <w:tcPr>
            <w:tcW w:w="5386" w:type="dxa"/>
            <w:shd w:val="solid" w:color="FFFFFF" w:fill="auto"/>
          </w:tcPr>
          <w:p w14:paraId="4F6C0E1D" w14:textId="77777777" w:rsidR="0023409A" w:rsidRDefault="007F1C8D">
            <w:pPr>
              <w:spacing w:after="0"/>
              <w:rPr>
                <w:rFonts w:ascii="Arial" w:hAnsi="Arial" w:cs="Arial"/>
                <w:sz w:val="16"/>
                <w:szCs w:val="16"/>
              </w:rPr>
            </w:pPr>
            <w:r>
              <w:rPr>
                <w:rFonts w:ascii="Arial" w:hAnsi="Arial" w:cs="Arial"/>
                <w:sz w:val="16"/>
                <w:szCs w:val="16"/>
              </w:rPr>
              <w:t>Small corrections to LPP specification</w:t>
            </w:r>
          </w:p>
        </w:tc>
        <w:tc>
          <w:tcPr>
            <w:tcW w:w="709" w:type="dxa"/>
            <w:shd w:val="solid" w:color="FFFFFF" w:fill="auto"/>
          </w:tcPr>
          <w:p w14:paraId="7F665136" w14:textId="77777777" w:rsidR="0023409A" w:rsidRDefault="007F1C8D">
            <w:pPr>
              <w:spacing w:after="0"/>
              <w:rPr>
                <w:rFonts w:ascii="Arial" w:hAnsi="Arial" w:cs="Arial"/>
                <w:sz w:val="16"/>
                <w:szCs w:val="16"/>
              </w:rPr>
            </w:pPr>
            <w:r>
              <w:rPr>
                <w:rFonts w:ascii="Arial" w:hAnsi="Arial" w:cs="Arial"/>
                <w:sz w:val="16"/>
                <w:szCs w:val="16"/>
              </w:rPr>
              <w:t>9.2.0</w:t>
            </w:r>
          </w:p>
        </w:tc>
      </w:tr>
      <w:tr w:rsidR="0023409A" w14:paraId="5EF520EF" w14:textId="77777777">
        <w:tc>
          <w:tcPr>
            <w:tcW w:w="709" w:type="dxa"/>
            <w:shd w:val="solid" w:color="FFFFFF" w:fill="auto"/>
          </w:tcPr>
          <w:p w14:paraId="14A70F5A" w14:textId="77777777" w:rsidR="0023409A" w:rsidRDefault="0023409A">
            <w:pPr>
              <w:pStyle w:val="TAL"/>
              <w:rPr>
                <w:sz w:val="16"/>
                <w:szCs w:val="16"/>
              </w:rPr>
            </w:pPr>
          </w:p>
        </w:tc>
        <w:tc>
          <w:tcPr>
            <w:tcW w:w="567" w:type="dxa"/>
            <w:shd w:val="solid" w:color="FFFFFF" w:fill="auto"/>
          </w:tcPr>
          <w:p w14:paraId="68049D66" w14:textId="77777777" w:rsidR="0023409A" w:rsidRDefault="007F1C8D">
            <w:pPr>
              <w:spacing w:after="0"/>
              <w:rPr>
                <w:rFonts w:ascii="Arial" w:hAnsi="Arial" w:cs="Arial"/>
                <w:sz w:val="16"/>
                <w:szCs w:val="16"/>
              </w:rPr>
            </w:pPr>
            <w:r>
              <w:rPr>
                <w:rFonts w:ascii="Arial" w:hAnsi="Arial" w:cs="Arial"/>
                <w:sz w:val="16"/>
                <w:szCs w:val="16"/>
              </w:rPr>
              <w:t>RP-48</w:t>
            </w:r>
          </w:p>
        </w:tc>
        <w:tc>
          <w:tcPr>
            <w:tcW w:w="992" w:type="dxa"/>
            <w:shd w:val="solid" w:color="FFFFFF" w:fill="auto"/>
          </w:tcPr>
          <w:p w14:paraId="14174A9E" w14:textId="77777777" w:rsidR="0023409A" w:rsidRDefault="007F1C8D">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14:paraId="5C964CD7" w14:textId="77777777" w:rsidR="0023409A" w:rsidRDefault="007F1C8D">
            <w:pPr>
              <w:spacing w:after="0"/>
              <w:rPr>
                <w:rFonts w:ascii="Arial" w:hAnsi="Arial" w:cs="Arial"/>
                <w:sz w:val="16"/>
                <w:szCs w:val="16"/>
              </w:rPr>
            </w:pPr>
            <w:r>
              <w:rPr>
                <w:rFonts w:ascii="Arial" w:hAnsi="Arial" w:cs="Arial"/>
                <w:sz w:val="16"/>
                <w:szCs w:val="16"/>
              </w:rPr>
              <w:t>0021</w:t>
            </w:r>
          </w:p>
        </w:tc>
        <w:tc>
          <w:tcPr>
            <w:tcW w:w="426" w:type="dxa"/>
            <w:shd w:val="solid" w:color="FFFFFF" w:fill="auto"/>
          </w:tcPr>
          <w:p w14:paraId="0D0EABDA"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06E37236" w14:textId="77777777" w:rsidR="0023409A" w:rsidRDefault="0023409A">
            <w:pPr>
              <w:spacing w:after="0"/>
              <w:rPr>
                <w:rFonts w:ascii="Arial" w:hAnsi="Arial" w:cs="Arial"/>
                <w:sz w:val="16"/>
                <w:szCs w:val="16"/>
              </w:rPr>
            </w:pPr>
          </w:p>
        </w:tc>
        <w:tc>
          <w:tcPr>
            <w:tcW w:w="5386" w:type="dxa"/>
            <w:shd w:val="solid" w:color="FFFFFF" w:fill="auto"/>
          </w:tcPr>
          <w:p w14:paraId="5EA134F1" w14:textId="77777777" w:rsidR="0023409A" w:rsidRDefault="007F1C8D">
            <w:pPr>
              <w:spacing w:after="0"/>
              <w:rPr>
                <w:rFonts w:ascii="Arial" w:hAnsi="Arial" w:cs="Arial"/>
                <w:sz w:val="16"/>
                <w:szCs w:val="16"/>
              </w:rPr>
            </w:pPr>
            <w:r>
              <w:rPr>
                <w:rFonts w:ascii="Arial" w:hAnsi="Arial" w:cs="Arial"/>
                <w:sz w:val="16"/>
                <w:szCs w:val="16"/>
              </w:rPr>
              <w:t>Clarifications of OTDOA parameters</w:t>
            </w:r>
          </w:p>
        </w:tc>
        <w:tc>
          <w:tcPr>
            <w:tcW w:w="709" w:type="dxa"/>
            <w:shd w:val="solid" w:color="FFFFFF" w:fill="auto"/>
          </w:tcPr>
          <w:p w14:paraId="6978EBA6" w14:textId="77777777" w:rsidR="0023409A" w:rsidRDefault="007F1C8D">
            <w:pPr>
              <w:spacing w:after="0"/>
              <w:rPr>
                <w:rFonts w:ascii="Arial" w:hAnsi="Arial" w:cs="Arial"/>
                <w:sz w:val="16"/>
                <w:szCs w:val="16"/>
              </w:rPr>
            </w:pPr>
            <w:r>
              <w:rPr>
                <w:rFonts w:ascii="Arial" w:hAnsi="Arial" w:cs="Arial"/>
                <w:sz w:val="16"/>
                <w:szCs w:val="16"/>
              </w:rPr>
              <w:t>9.2.0</w:t>
            </w:r>
          </w:p>
        </w:tc>
      </w:tr>
      <w:tr w:rsidR="0023409A" w14:paraId="4C706557" w14:textId="77777777">
        <w:tc>
          <w:tcPr>
            <w:tcW w:w="709" w:type="dxa"/>
            <w:shd w:val="solid" w:color="FFFFFF" w:fill="auto"/>
          </w:tcPr>
          <w:p w14:paraId="7CFD64A9" w14:textId="77777777" w:rsidR="0023409A" w:rsidRDefault="0023409A">
            <w:pPr>
              <w:pStyle w:val="TAL"/>
              <w:rPr>
                <w:sz w:val="16"/>
                <w:szCs w:val="16"/>
              </w:rPr>
            </w:pPr>
          </w:p>
        </w:tc>
        <w:tc>
          <w:tcPr>
            <w:tcW w:w="567" w:type="dxa"/>
            <w:shd w:val="solid" w:color="FFFFFF" w:fill="auto"/>
          </w:tcPr>
          <w:p w14:paraId="200BA08E" w14:textId="77777777" w:rsidR="0023409A" w:rsidRDefault="007F1C8D">
            <w:pPr>
              <w:spacing w:after="0"/>
              <w:rPr>
                <w:rFonts w:ascii="Arial" w:hAnsi="Arial" w:cs="Arial"/>
                <w:sz w:val="16"/>
                <w:szCs w:val="16"/>
              </w:rPr>
            </w:pPr>
            <w:r>
              <w:rPr>
                <w:rFonts w:ascii="Arial" w:hAnsi="Arial" w:cs="Arial"/>
                <w:sz w:val="16"/>
                <w:szCs w:val="16"/>
              </w:rPr>
              <w:t>RP-48</w:t>
            </w:r>
          </w:p>
        </w:tc>
        <w:tc>
          <w:tcPr>
            <w:tcW w:w="992" w:type="dxa"/>
            <w:shd w:val="solid" w:color="FFFFFF" w:fill="auto"/>
          </w:tcPr>
          <w:p w14:paraId="791B367B" w14:textId="77777777" w:rsidR="0023409A" w:rsidRDefault="007F1C8D">
            <w:pPr>
              <w:spacing w:after="0"/>
              <w:rPr>
                <w:rFonts w:ascii="Arial" w:hAnsi="Arial" w:cs="Arial"/>
                <w:sz w:val="16"/>
                <w:szCs w:val="16"/>
              </w:rPr>
            </w:pPr>
            <w:r>
              <w:rPr>
                <w:rFonts w:ascii="Arial" w:hAnsi="Arial" w:cs="Arial"/>
                <w:sz w:val="16"/>
                <w:szCs w:val="16"/>
              </w:rPr>
              <w:t>RP-100558</w:t>
            </w:r>
          </w:p>
        </w:tc>
        <w:tc>
          <w:tcPr>
            <w:tcW w:w="567" w:type="dxa"/>
            <w:shd w:val="solid" w:color="FFFFFF" w:fill="auto"/>
          </w:tcPr>
          <w:p w14:paraId="24061727" w14:textId="77777777" w:rsidR="0023409A" w:rsidRDefault="007F1C8D">
            <w:pPr>
              <w:spacing w:after="0"/>
              <w:rPr>
                <w:rFonts w:ascii="Arial" w:hAnsi="Arial" w:cs="Arial"/>
                <w:sz w:val="16"/>
                <w:szCs w:val="16"/>
              </w:rPr>
            </w:pPr>
            <w:r>
              <w:rPr>
                <w:rFonts w:ascii="Arial" w:hAnsi="Arial" w:cs="Arial"/>
                <w:sz w:val="16"/>
                <w:szCs w:val="16"/>
              </w:rPr>
              <w:t>0022</w:t>
            </w:r>
          </w:p>
        </w:tc>
        <w:tc>
          <w:tcPr>
            <w:tcW w:w="426" w:type="dxa"/>
            <w:shd w:val="solid" w:color="FFFFFF" w:fill="auto"/>
          </w:tcPr>
          <w:p w14:paraId="18B3006C"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2623ED21" w14:textId="77777777" w:rsidR="0023409A" w:rsidRDefault="0023409A">
            <w:pPr>
              <w:spacing w:after="0"/>
              <w:rPr>
                <w:rFonts w:ascii="Arial" w:hAnsi="Arial" w:cs="Arial"/>
                <w:sz w:val="16"/>
                <w:szCs w:val="16"/>
              </w:rPr>
            </w:pPr>
          </w:p>
        </w:tc>
        <w:tc>
          <w:tcPr>
            <w:tcW w:w="5386" w:type="dxa"/>
            <w:shd w:val="solid" w:color="FFFFFF" w:fill="auto"/>
          </w:tcPr>
          <w:p w14:paraId="4B4CBFD0" w14:textId="77777777" w:rsidR="0023409A" w:rsidRDefault="007F1C8D">
            <w:pPr>
              <w:spacing w:after="0"/>
              <w:rPr>
                <w:rFonts w:ascii="Arial" w:hAnsi="Arial" w:cs="Arial"/>
                <w:sz w:val="16"/>
                <w:szCs w:val="16"/>
              </w:rPr>
            </w:pPr>
            <w:r>
              <w:rPr>
                <w:rFonts w:ascii="Arial" w:hAnsi="Arial" w:cs="Arial"/>
                <w:sz w:val="16"/>
                <w:szCs w:val="16"/>
              </w:rPr>
              <w:t>Signalling support for PRS muting in OTDOA</w:t>
            </w:r>
          </w:p>
        </w:tc>
        <w:tc>
          <w:tcPr>
            <w:tcW w:w="709" w:type="dxa"/>
            <w:shd w:val="solid" w:color="FFFFFF" w:fill="auto"/>
          </w:tcPr>
          <w:p w14:paraId="5A676A93" w14:textId="77777777" w:rsidR="0023409A" w:rsidRDefault="007F1C8D">
            <w:pPr>
              <w:spacing w:after="0"/>
              <w:rPr>
                <w:rFonts w:ascii="Arial" w:hAnsi="Arial" w:cs="Arial"/>
                <w:sz w:val="16"/>
                <w:szCs w:val="16"/>
              </w:rPr>
            </w:pPr>
            <w:r>
              <w:rPr>
                <w:rFonts w:ascii="Arial" w:hAnsi="Arial" w:cs="Arial"/>
                <w:sz w:val="16"/>
                <w:szCs w:val="16"/>
              </w:rPr>
              <w:t>9.2.0</w:t>
            </w:r>
          </w:p>
        </w:tc>
      </w:tr>
      <w:tr w:rsidR="0023409A" w14:paraId="281FF743" w14:textId="77777777">
        <w:tc>
          <w:tcPr>
            <w:tcW w:w="709" w:type="dxa"/>
            <w:shd w:val="solid" w:color="FFFFFF" w:fill="auto"/>
          </w:tcPr>
          <w:p w14:paraId="0EEC8F94" w14:textId="77777777" w:rsidR="0023409A" w:rsidRDefault="0023409A">
            <w:pPr>
              <w:pStyle w:val="TAL"/>
              <w:rPr>
                <w:sz w:val="16"/>
                <w:szCs w:val="16"/>
              </w:rPr>
            </w:pPr>
          </w:p>
        </w:tc>
        <w:tc>
          <w:tcPr>
            <w:tcW w:w="567" w:type="dxa"/>
            <w:shd w:val="solid" w:color="FFFFFF" w:fill="auto"/>
          </w:tcPr>
          <w:p w14:paraId="244CD37E" w14:textId="77777777" w:rsidR="0023409A" w:rsidRDefault="007F1C8D">
            <w:pPr>
              <w:spacing w:after="0"/>
              <w:rPr>
                <w:rFonts w:ascii="Arial" w:hAnsi="Arial" w:cs="Arial"/>
                <w:sz w:val="16"/>
                <w:szCs w:val="16"/>
              </w:rPr>
            </w:pPr>
            <w:r>
              <w:rPr>
                <w:rFonts w:ascii="Arial" w:hAnsi="Arial" w:cs="Arial"/>
                <w:sz w:val="16"/>
                <w:szCs w:val="16"/>
              </w:rPr>
              <w:t>-</w:t>
            </w:r>
          </w:p>
        </w:tc>
        <w:tc>
          <w:tcPr>
            <w:tcW w:w="992" w:type="dxa"/>
            <w:shd w:val="solid" w:color="FFFFFF" w:fill="auto"/>
          </w:tcPr>
          <w:p w14:paraId="325A617D" w14:textId="77777777" w:rsidR="0023409A" w:rsidRDefault="007F1C8D">
            <w:pPr>
              <w:spacing w:after="0"/>
              <w:rPr>
                <w:rFonts w:ascii="Arial" w:hAnsi="Arial" w:cs="Arial"/>
                <w:sz w:val="16"/>
                <w:szCs w:val="16"/>
              </w:rPr>
            </w:pPr>
            <w:r>
              <w:rPr>
                <w:rFonts w:ascii="Arial" w:hAnsi="Arial" w:cs="Arial"/>
                <w:sz w:val="16"/>
                <w:szCs w:val="16"/>
              </w:rPr>
              <w:t>-</w:t>
            </w:r>
          </w:p>
        </w:tc>
        <w:tc>
          <w:tcPr>
            <w:tcW w:w="567" w:type="dxa"/>
            <w:shd w:val="solid" w:color="FFFFFF" w:fill="auto"/>
          </w:tcPr>
          <w:p w14:paraId="505AD4A5" w14:textId="77777777" w:rsidR="0023409A" w:rsidRDefault="007F1C8D">
            <w:pPr>
              <w:spacing w:after="0"/>
              <w:rPr>
                <w:rFonts w:ascii="Arial" w:hAnsi="Arial" w:cs="Arial"/>
                <w:sz w:val="16"/>
                <w:szCs w:val="16"/>
              </w:rPr>
            </w:pPr>
            <w:r>
              <w:rPr>
                <w:rFonts w:ascii="Arial" w:hAnsi="Arial" w:cs="Arial"/>
                <w:sz w:val="16"/>
                <w:szCs w:val="16"/>
              </w:rPr>
              <w:t>-</w:t>
            </w:r>
          </w:p>
        </w:tc>
        <w:tc>
          <w:tcPr>
            <w:tcW w:w="426" w:type="dxa"/>
            <w:shd w:val="solid" w:color="FFFFFF" w:fill="auto"/>
          </w:tcPr>
          <w:p w14:paraId="479CAEC9"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60EA1DA0" w14:textId="77777777" w:rsidR="0023409A" w:rsidRDefault="0023409A">
            <w:pPr>
              <w:spacing w:after="0"/>
              <w:rPr>
                <w:rFonts w:ascii="Arial" w:hAnsi="Arial" w:cs="Arial"/>
                <w:sz w:val="16"/>
                <w:szCs w:val="16"/>
              </w:rPr>
            </w:pPr>
          </w:p>
        </w:tc>
        <w:tc>
          <w:tcPr>
            <w:tcW w:w="5386" w:type="dxa"/>
            <w:shd w:val="solid" w:color="FFFFFF" w:fill="auto"/>
          </w:tcPr>
          <w:p w14:paraId="107F5D58" w14:textId="77777777" w:rsidR="0023409A" w:rsidRDefault="007F1C8D">
            <w:pPr>
              <w:spacing w:after="0"/>
              <w:rPr>
                <w:rFonts w:ascii="Arial" w:hAnsi="Arial" w:cs="Arial"/>
                <w:sz w:val="16"/>
                <w:szCs w:val="16"/>
              </w:rPr>
            </w:pPr>
            <w:r>
              <w:rPr>
                <w:rFonts w:ascii="Arial" w:hAnsi="Arial" w:cs="Arial"/>
                <w:sz w:val="16"/>
                <w:szCs w:val="16"/>
              </w:rPr>
              <w:t>Two times capital R replaced by lower case r in "MeasuredResultsElement" (undoing not intended change)</w:t>
            </w:r>
          </w:p>
        </w:tc>
        <w:tc>
          <w:tcPr>
            <w:tcW w:w="709" w:type="dxa"/>
            <w:shd w:val="solid" w:color="FFFFFF" w:fill="auto"/>
          </w:tcPr>
          <w:p w14:paraId="012CA0C3" w14:textId="77777777" w:rsidR="0023409A" w:rsidRDefault="007F1C8D">
            <w:pPr>
              <w:spacing w:after="0"/>
              <w:rPr>
                <w:rFonts w:ascii="Arial" w:hAnsi="Arial" w:cs="Arial"/>
                <w:sz w:val="16"/>
                <w:szCs w:val="16"/>
              </w:rPr>
            </w:pPr>
            <w:r>
              <w:rPr>
                <w:rFonts w:ascii="Arial" w:hAnsi="Arial" w:cs="Arial"/>
                <w:sz w:val="16"/>
                <w:szCs w:val="16"/>
              </w:rPr>
              <w:t>9.2.1</w:t>
            </w:r>
          </w:p>
        </w:tc>
      </w:tr>
      <w:tr w:rsidR="0023409A" w14:paraId="274B10EE" w14:textId="77777777">
        <w:tc>
          <w:tcPr>
            <w:tcW w:w="709" w:type="dxa"/>
            <w:shd w:val="solid" w:color="FFFFFF" w:fill="auto"/>
          </w:tcPr>
          <w:p w14:paraId="6D5D9570" w14:textId="77777777" w:rsidR="0023409A" w:rsidRDefault="007F1C8D">
            <w:pPr>
              <w:pStyle w:val="TAL"/>
              <w:rPr>
                <w:sz w:val="16"/>
                <w:szCs w:val="16"/>
              </w:rPr>
            </w:pPr>
            <w:r>
              <w:rPr>
                <w:sz w:val="16"/>
                <w:szCs w:val="16"/>
              </w:rPr>
              <w:t>2010-09</w:t>
            </w:r>
          </w:p>
        </w:tc>
        <w:tc>
          <w:tcPr>
            <w:tcW w:w="567" w:type="dxa"/>
            <w:shd w:val="solid" w:color="FFFFFF" w:fill="auto"/>
          </w:tcPr>
          <w:p w14:paraId="3A3AD5B3" w14:textId="77777777" w:rsidR="0023409A" w:rsidRDefault="007F1C8D">
            <w:pPr>
              <w:spacing w:after="0"/>
              <w:rPr>
                <w:rFonts w:ascii="Arial" w:hAnsi="Arial" w:cs="Arial"/>
                <w:sz w:val="16"/>
                <w:szCs w:val="16"/>
              </w:rPr>
            </w:pPr>
            <w:r>
              <w:rPr>
                <w:rFonts w:ascii="Arial" w:hAnsi="Arial" w:cs="Arial"/>
                <w:sz w:val="16"/>
                <w:szCs w:val="16"/>
              </w:rPr>
              <w:t>RP-49</w:t>
            </w:r>
          </w:p>
        </w:tc>
        <w:tc>
          <w:tcPr>
            <w:tcW w:w="992" w:type="dxa"/>
            <w:shd w:val="solid" w:color="FFFFFF" w:fill="auto"/>
          </w:tcPr>
          <w:p w14:paraId="7E24F463" w14:textId="77777777" w:rsidR="0023409A" w:rsidRDefault="007F1C8D">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14:paraId="6AC07B4A" w14:textId="77777777" w:rsidR="0023409A" w:rsidRDefault="007F1C8D">
            <w:pPr>
              <w:spacing w:after="0"/>
              <w:rPr>
                <w:rFonts w:ascii="Arial" w:hAnsi="Arial" w:cs="Arial"/>
                <w:sz w:val="16"/>
                <w:szCs w:val="16"/>
              </w:rPr>
            </w:pPr>
            <w:r>
              <w:rPr>
                <w:rFonts w:ascii="Arial" w:hAnsi="Arial" w:cs="Arial"/>
                <w:sz w:val="16"/>
                <w:szCs w:val="16"/>
              </w:rPr>
              <w:t>0024</w:t>
            </w:r>
          </w:p>
        </w:tc>
        <w:tc>
          <w:tcPr>
            <w:tcW w:w="426" w:type="dxa"/>
            <w:shd w:val="solid" w:color="FFFFFF" w:fill="auto"/>
          </w:tcPr>
          <w:p w14:paraId="7546B380"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34612BBD" w14:textId="77777777" w:rsidR="0023409A" w:rsidRDefault="0023409A">
            <w:pPr>
              <w:spacing w:after="0"/>
              <w:rPr>
                <w:rFonts w:ascii="Arial" w:hAnsi="Arial" w:cs="Arial"/>
                <w:sz w:val="16"/>
                <w:szCs w:val="16"/>
              </w:rPr>
            </w:pPr>
          </w:p>
        </w:tc>
        <w:tc>
          <w:tcPr>
            <w:tcW w:w="5386" w:type="dxa"/>
            <w:shd w:val="solid" w:color="FFFFFF" w:fill="auto"/>
          </w:tcPr>
          <w:p w14:paraId="0ED7BD6A" w14:textId="77777777" w:rsidR="0023409A" w:rsidRDefault="007F1C8D">
            <w:pPr>
              <w:spacing w:after="0"/>
              <w:rPr>
                <w:rFonts w:ascii="Arial" w:hAnsi="Arial" w:cs="Arial"/>
                <w:sz w:val="16"/>
                <w:szCs w:val="16"/>
              </w:rPr>
            </w:pPr>
            <w:r>
              <w:rPr>
                <w:rFonts w:ascii="Arial" w:hAnsi="Arial" w:cs="Arial"/>
                <w:sz w:val="16"/>
                <w:szCs w:val="16"/>
              </w:rPr>
              <w:t xml:space="preserve">Addition of an EPDU to an LPP </w:t>
            </w:r>
            <w:r>
              <w:rPr>
                <w:rFonts w:ascii="Arial" w:hAnsi="Arial" w:cs="Arial"/>
                <w:sz w:val="16"/>
                <w:szCs w:val="16"/>
              </w:rPr>
              <w:t>Error and LPP Abort</w:t>
            </w:r>
          </w:p>
        </w:tc>
        <w:tc>
          <w:tcPr>
            <w:tcW w:w="709" w:type="dxa"/>
            <w:shd w:val="solid" w:color="FFFFFF" w:fill="auto"/>
          </w:tcPr>
          <w:p w14:paraId="058A577D" w14:textId="77777777" w:rsidR="0023409A" w:rsidRDefault="007F1C8D">
            <w:pPr>
              <w:spacing w:after="0"/>
              <w:rPr>
                <w:rFonts w:ascii="Arial" w:hAnsi="Arial" w:cs="Arial"/>
                <w:sz w:val="16"/>
                <w:szCs w:val="16"/>
              </w:rPr>
            </w:pPr>
            <w:r>
              <w:rPr>
                <w:rFonts w:ascii="Arial" w:hAnsi="Arial" w:cs="Arial"/>
                <w:sz w:val="16"/>
                <w:szCs w:val="16"/>
              </w:rPr>
              <w:t>9.3.0</w:t>
            </w:r>
          </w:p>
        </w:tc>
      </w:tr>
      <w:tr w:rsidR="0023409A" w14:paraId="78570533" w14:textId="77777777">
        <w:tc>
          <w:tcPr>
            <w:tcW w:w="709" w:type="dxa"/>
            <w:shd w:val="solid" w:color="FFFFFF" w:fill="auto"/>
          </w:tcPr>
          <w:p w14:paraId="05D54EFC" w14:textId="77777777" w:rsidR="0023409A" w:rsidRDefault="0023409A">
            <w:pPr>
              <w:pStyle w:val="TAL"/>
              <w:rPr>
                <w:sz w:val="16"/>
                <w:szCs w:val="16"/>
              </w:rPr>
            </w:pPr>
          </w:p>
        </w:tc>
        <w:tc>
          <w:tcPr>
            <w:tcW w:w="567" w:type="dxa"/>
            <w:shd w:val="solid" w:color="FFFFFF" w:fill="auto"/>
          </w:tcPr>
          <w:p w14:paraId="6343C8D3" w14:textId="77777777" w:rsidR="0023409A" w:rsidRDefault="007F1C8D">
            <w:pPr>
              <w:spacing w:after="0"/>
              <w:rPr>
                <w:rFonts w:ascii="Arial" w:hAnsi="Arial" w:cs="Arial"/>
                <w:sz w:val="16"/>
                <w:szCs w:val="16"/>
              </w:rPr>
            </w:pPr>
            <w:r>
              <w:rPr>
                <w:rFonts w:ascii="Arial" w:hAnsi="Arial" w:cs="Arial"/>
                <w:sz w:val="16"/>
                <w:szCs w:val="16"/>
              </w:rPr>
              <w:t>RP-49</w:t>
            </w:r>
          </w:p>
        </w:tc>
        <w:tc>
          <w:tcPr>
            <w:tcW w:w="992" w:type="dxa"/>
            <w:shd w:val="solid" w:color="FFFFFF" w:fill="auto"/>
          </w:tcPr>
          <w:p w14:paraId="3A7C3818" w14:textId="77777777" w:rsidR="0023409A" w:rsidRDefault="007F1C8D">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14:paraId="4A80CAB5" w14:textId="77777777" w:rsidR="0023409A" w:rsidRDefault="007F1C8D">
            <w:pPr>
              <w:spacing w:after="0"/>
              <w:rPr>
                <w:rFonts w:ascii="Arial" w:hAnsi="Arial" w:cs="Arial"/>
                <w:sz w:val="16"/>
                <w:szCs w:val="16"/>
              </w:rPr>
            </w:pPr>
            <w:r>
              <w:rPr>
                <w:rFonts w:ascii="Arial" w:hAnsi="Arial" w:cs="Arial"/>
                <w:sz w:val="16"/>
                <w:szCs w:val="16"/>
              </w:rPr>
              <w:t>0026</w:t>
            </w:r>
          </w:p>
        </w:tc>
        <w:tc>
          <w:tcPr>
            <w:tcW w:w="426" w:type="dxa"/>
            <w:shd w:val="solid" w:color="FFFFFF" w:fill="auto"/>
          </w:tcPr>
          <w:p w14:paraId="49ED615D"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32BCFDEF" w14:textId="77777777" w:rsidR="0023409A" w:rsidRDefault="0023409A">
            <w:pPr>
              <w:spacing w:after="0"/>
              <w:rPr>
                <w:rFonts w:ascii="Arial" w:hAnsi="Arial" w:cs="Arial"/>
                <w:sz w:val="16"/>
                <w:szCs w:val="16"/>
              </w:rPr>
            </w:pPr>
          </w:p>
        </w:tc>
        <w:tc>
          <w:tcPr>
            <w:tcW w:w="5386" w:type="dxa"/>
            <w:shd w:val="solid" w:color="FFFFFF" w:fill="auto"/>
          </w:tcPr>
          <w:p w14:paraId="176688CD" w14:textId="77777777" w:rsidR="0023409A" w:rsidRDefault="007F1C8D">
            <w:pPr>
              <w:spacing w:after="0"/>
              <w:rPr>
                <w:rFonts w:ascii="Arial" w:hAnsi="Arial" w:cs="Arial"/>
                <w:sz w:val="16"/>
                <w:szCs w:val="16"/>
              </w:rPr>
            </w:pPr>
            <w:r>
              <w:rPr>
                <w:rFonts w:ascii="Arial" w:hAnsi="Arial" w:cs="Arial"/>
                <w:sz w:val="16"/>
                <w:szCs w:val="16"/>
              </w:rPr>
              <w:t>Division of LPP into Separate ASN.1 Modules with a Global Identifier</w:t>
            </w:r>
          </w:p>
        </w:tc>
        <w:tc>
          <w:tcPr>
            <w:tcW w:w="709" w:type="dxa"/>
            <w:shd w:val="solid" w:color="FFFFFF" w:fill="auto"/>
          </w:tcPr>
          <w:p w14:paraId="539AE52E" w14:textId="77777777" w:rsidR="0023409A" w:rsidRDefault="007F1C8D">
            <w:pPr>
              <w:spacing w:after="0"/>
              <w:rPr>
                <w:rFonts w:ascii="Arial" w:hAnsi="Arial" w:cs="Arial"/>
                <w:sz w:val="16"/>
                <w:szCs w:val="16"/>
              </w:rPr>
            </w:pPr>
            <w:r>
              <w:rPr>
                <w:rFonts w:ascii="Arial" w:hAnsi="Arial" w:cs="Arial"/>
                <w:sz w:val="16"/>
                <w:szCs w:val="16"/>
              </w:rPr>
              <w:t>9.3.0</w:t>
            </w:r>
          </w:p>
        </w:tc>
      </w:tr>
      <w:tr w:rsidR="0023409A" w14:paraId="2DE0768C" w14:textId="77777777">
        <w:tc>
          <w:tcPr>
            <w:tcW w:w="709" w:type="dxa"/>
            <w:shd w:val="solid" w:color="FFFFFF" w:fill="auto"/>
          </w:tcPr>
          <w:p w14:paraId="3D6F8085" w14:textId="77777777" w:rsidR="0023409A" w:rsidRDefault="0023409A">
            <w:pPr>
              <w:pStyle w:val="TAL"/>
              <w:rPr>
                <w:sz w:val="16"/>
                <w:szCs w:val="16"/>
              </w:rPr>
            </w:pPr>
          </w:p>
        </w:tc>
        <w:tc>
          <w:tcPr>
            <w:tcW w:w="567" w:type="dxa"/>
            <w:shd w:val="solid" w:color="FFFFFF" w:fill="auto"/>
          </w:tcPr>
          <w:p w14:paraId="79A2460E" w14:textId="77777777" w:rsidR="0023409A" w:rsidRDefault="007F1C8D">
            <w:pPr>
              <w:spacing w:after="0"/>
              <w:rPr>
                <w:rFonts w:ascii="Arial" w:hAnsi="Arial" w:cs="Arial"/>
                <w:sz w:val="16"/>
                <w:szCs w:val="16"/>
              </w:rPr>
            </w:pPr>
            <w:r>
              <w:rPr>
                <w:rFonts w:ascii="Arial" w:hAnsi="Arial" w:cs="Arial"/>
                <w:sz w:val="16"/>
                <w:szCs w:val="16"/>
              </w:rPr>
              <w:t>RP-49</w:t>
            </w:r>
          </w:p>
        </w:tc>
        <w:tc>
          <w:tcPr>
            <w:tcW w:w="992" w:type="dxa"/>
            <w:shd w:val="solid" w:color="FFFFFF" w:fill="auto"/>
          </w:tcPr>
          <w:p w14:paraId="61667BD3" w14:textId="77777777" w:rsidR="0023409A" w:rsidRDefault="007F1C8D">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14:paraId="33A9277E" w14:textId="77777777" w:rsidR="0023409A" w:rsidRDefault="007F1C8D">
            <w:pPr>
              <w:spacing w:after="0"/>
              <w:rPr>
                <w:rFonts w:ascii="Arial" w:hAnsi="Arial" w:cs="Arial"/>
                <w:sz w:val="16"/>
                <w:szCs w:val="16"/>
              </w:rPr>
            </w:pPr>
            <w:r>
              <w:rPr>
                <w:rFonts w:ascii="Arial" w:hAnsi="Arial" w:cs="Arial"/>
                <w:sz w:val="16"/>
                <w:szCs w:val="16"/>
              </w:rPr>
              <w:t>0028</w:t>
            </w:r>
          </w:p>
        </w:tc>
        <w:tc>
          <w:tcPr>
            <w:tcW w:w="426" w:type="dxa"/>
            <w:shd w:val="solid" w:color="FFFFFF" w:fill="auto"/>
          </w:tcPr>
          <w:p w14:paraId="7B5CDE71"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34CE94CE" w14:textId="77777777" w:rsidR="0023409A" w:rsidRDefault="0023409A">
            <w:pPr>
              <w:spacing w:after="0"/>
              <w:rPr>
                <w:rFonts w:ascii="Arial" w:hAnsi="Arial" w:cs="Arial"/>
                <w:sz w:val="16"/>
                <w:szCs w:val="16"/>
              </w:rPr>
            </w:pPr>
          </w:p>
        </w:tc>
        <w:tc>
          <w:tcPr>
            <w:tcW w:w="5386" w:type="dxa"/>
            <w:shd w:val="solid" w:color="FFFFFF" w:fill="auto"/>
          </w:tcPr>
          <w:p w14:paraId="742F7122" w14:textId="77777777" w:rsidR="0023409A" w:rsidRDefault="007F1C8D">
            <w:pPr>
              <w:spacing w:after="0"/>
              <w:rPr>
                <w:rFonts w:ascii="Arial" w:hAnsi="Arial" w:cs="Arial"/>
                <w:sz w:val="16"/>
                <w:szCs w:val="16"/>
              </w:rPr>
            </w:pPr>
            <w:r>
              <w:rPr>
                <w:rFonts w:ascii="Arial" w:hAnsi="Arial" w:cs="Arial"/>
                <w:sz w:val="16"/>
                <w:szCs w:val="16"/>
              </w:rPr>
              <w:t>Proposed Corrections to LPP Reliable Transport</w:t>
            </w:r>
          </w:p>
        </w:tc>
        <w:tc>
          <w:tcPr>
            <w:tcW w:w="709" w:type="dxa"/>
            <w:shd w:val="solid" w:color="FFFFFF" w:fill="auto"/>
          </w:tcPr>
          <w:p w14:paraId="5B141E6F" w14:textId="77777777" w:rsidR="0023409A" w:rsidRDefault="007F1C8D">
            <w:pPr>
              <w:spacing w:after="0"/>
              <w:rPr>
                <w:rFonts w:ascii="Arial" w:hAnsi="Arial" w:cs="Arial"/>
                <w:sz w:val="16"/>
                <w:szCs w:val="16"/>
              </w:rPr>
            </w:pPr>
            <w:r>
              <w:rPr>
                <w:rFonts w:ascii="Arial" w:hAnsi="Arial" w:cs="Arial"/>
                <w:sz w:val="16"/>
                <w:szCs w:val="16"/>
              </w:rPr>
              <w:t>9.3.0</w:t>
            </w:r>
          </w:p>
        </w:tc>
      </w:tr>
      <w:tr w:rsidR="0023409A" w14:paraId="0814DE64" w14:textId="77777777">
        <w:tc>
          <w:tcPr>
            <w:tcW w:w="709" w:type="dxa"/>
            <w:shd w:val="solid" w:color="FFFFFF" w:fill="auto"/>
          </w:tcPr>
          <w:p w14:paraId="173093C1" w14:textId="77777777" w:rsidR="0023409A" w:rsidRDefault="0023409A">
            <w:pPr>
              <w:pStyle w:val="TAL"/>
              <w:rPr>
                <w:sz w:val="16"/>
                <w:szCs w:val="16"/>
              </w:rPr>
            </w:pPr>
          </w:p>
        </w:tc>
        <w:tc>
          <w:tcPr>
            <w:tcW w:w="567" w:type="dxa"/>
            <w:shd w:val="solid" w:color="FFFFFF" w:fill="auto"/>
          </w:tcPr>
          <w:p w14:paraId="3DA1241C" w14:textId="77777777" w:rsidR="0023409A" w:rsidRDefault="007F1C8D">
            <w:pPr>
              <w:spacing w:after="0"/>
              <w:rPr>
                <w:rFonts w:ascii="Arial" w:hAnsi="Arial" w:cs="Arial"/>
                <w:sz w:val="16"/>
                <w:szCs w:val="16"/>
              </w:rPr>
            </w:pPr>
            <w:r>
              <w:rPr>
                <w:rFonts w:ascii="Arial" w:hAnsi="Arial" w:cs="Arial"/>
                <w:sz w:val="16"/>
                <w:szCs w:val="16"/>
              </w:rPr>
              <w:t>RP-49</w:t>
            </w:r>
          </w:p>
        </w:tc>
        <w:tc>
          <w:tcPr>
            <w:tcW w:w="992" w:type="dxa"/>
            <w:shd w:val="solid" w:color="FFFFFF" w:fill="auto"/>
          </w:tcPr>
          <w:p w14:paraId="69F32D92" w14:textId="77777777" w:rsidR="0023409A" w:rsidRDefault="007F1C8D">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14:paraId="31282D5B" w14:textId="77777777" w:rsidR="0023409A" w:rsidRDefault="007F1C8D">
            <w:pPr>
              <w:spacing w:after="0"/>
              <w:rPr>
                <w:rFonts w:ascii="Arial" w:hAnsi="Arial" w:cs="Arial"/>
                <w:sz w:val="16"/>
                <w:szCs w:val="16"/>
              </w:rPr>
            </w:pPr>
            <w:r>
              <w:rPr>
                <w:rFonts w:ascii="Arial" w:hAnsi="Arial" w:cs="Arial"/>
                <w:sz w:val="16"/>
                <w:szCs w:val="16"/>
              </w:rPr>
              <w:t>0029</w:t>
            </w:r>
          </w:p>
        </w:tc>
        <w:tc>
          <w:tcPr>
            <w:tcW w:w="426" w:type="dxa"/>
            <w:shd w:val="solid" w:color="FFFFFF" w:fill="auto"/>
          </w:tcPr>
          <w:p w14:paraId="6D60C470"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345CE85C" w14:textId="77777777" w:rsidR="0023409A" w:rsidRDefault="0023409A">
            <w:pPr>
              <w:spacing w:after="0"/>
              <w:rPr>
                <w:rFonts w:ascii="Arial" w:hAnsi="Arial" w:cs="Arial"/>
                <w:sz w:val="16"/>
                <w:szCs w:val="16"/>
              </w:rPr>
            </w:pPr>
          </w:p>
        </w:tc>
        <w:tc>
          <w:tcPr>
            <w:tcW w:w="5386" w:type="dxa"/>
            <w:shd w:val="solid" w:color="FFFFFF" w:fill="auto"/>
          </w:tcPr>
          <w:p w14:paraId="6B4AEC02" w14:textId="77777777" w:rsidR="0023409A" w:rsidRDefault="007F1C8D">
            <w:pPr>
              <w:spacing w:after="0"/>
              <w:rPr>
                <w:rFonts w:ascii="Arial" w:hAnsi="Arial" w:cs="Arial"/>
                <w:sz w:val="16"/>
                <w:szCs w:val="16"/>
              </w:rPr>
            </w:pPr>
            <w:r>
              <w:rPr>
                <w:rFonts w:ascii="Arial" w:hAnsi="Arial" w:cs="Arial"/>
                <w:sz w:val="16"/>
                <w:szCs w:val="16"/>
              </w:rPr>
              <w:t xml:space="preserve">Proposed </w:t>
            </w:r>
            <w:r>
              <w:rPr>
                <w:rFonts w:ascii="Arial" w:hAnsi="Arial" w:cs="Arial"/>
                <w:sz w:val="16"/>
                <w:szCs w:val="16"/>
              </w:rPr>
              <w:t>Corrections to the PeriodicalReportingCriteria in LPP</w:t>
            </w:r>
          </w:p>
        </w:tc>
        <w:tc>
          <w:tcPr>
            <w:tcW w:w="709" w:type="dxa"/>
            <w:shd w:val="solid" w:color="FFFFFF" w:fill="auto"/>
          </w:tcPr>
          <w:p w14:paraId="344CF9B8" w14:textId="77777777" w:rsidR="0023409A" w:rsidRDefault="007F1C8D">
            <w:pPr>
              <w:spacing w:after="0"/>
              <w:rPr>
                <w:rFonts w:ascii="Arial" w:hAnsi="Arial" w:cs="Arial"/>
                <w:sz w:val="16"/>
                <w:szCs w:val="16"/>
              </w:rPr>
            </w:pPr>
            <w:r>
              <w:rPr>
                <w:rFonts w:ascii="Arial" w:hAnsi="Arial" w:cs="Arial"/>
                <w:sz w:val="16"/>
                <w:szCs w:val="16"/>
              </w:rPr>
              <w:t>9.3.0</w:t>
            </w:r>
          </w:p>
        </w:tc>
      </w:tr>
      <w:tr w:rsidR="0023409A" w14:paraId="53413185" w14:textId="77777777">
        <w:tc>
          <w:tcPr>
            <w:tcW w:w="709" w:type="dxa"/>
            <w:shd w:val="solid" w:color="FFFFFF" w:fill="auto"/>
          </w:tcPr>
          <w:p w14:paraId="23A44DF0" w14:textId="77777777" w:rsidR="0023409A" w:rsidRDefault="0023409A">
            <w:pPr>
              <w:pStyle w:val="TAL"/>
              <w:rPr>
                <w:sz w:val="16"/>
                <w:szCs w:val="16"/>
              </w:rPr>
            </w:pPr>
          </w:p>
        </w:tc>
        <w:tc>
          <w:tcPr>
            <w:tcW w:w="567" w:type="dxa"/>
            <w:shd w:val="solid" w:color="FFFFFF" w:fill="auto"/>
          </w:tcPr>
          <w:p w14:paraId="714EBF16" w14:textId="77777777" w:rsidR="0023409A" w:rsidRDefault="007F1C8D">
            <w:pPr>
              <w:spacing w:after="0"/>
              <w:rPr>
                <w:rFonts w:ascii="Arial" w:hAnsi="Arial" w:cs="Arial"/>
                <w:sz w:val="16"/>
                <w:szCs w:val="16"/>
              </w:rPr>
            </w:pPr>
            <w:r>
              <w:rPr>
                <w:rFonts w:ascii="Arial" w:hAnsi="Arial" w:cs="Arial"/>
                <w:sz w:val="16"/>
                <w:szCs w:val="16"/>
              </w:rPr>
              <w:t>RP-49</w:t>
            </w:r>
          </w:p>
        </w:tc>
        <w:tc>
          <w:tcPr>
            <w:tcW w:w="992" w:type="dxa"/>
            <w:shd w:val="solid" w:color="FFFFFF" w:fill="auto"/>
          </w:tcPr>
          <w:p w14:paraId="75059318" w14:textId="77777777" w:rsidR="0023409A" w:rsidRDefault="007F1C8D">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14:paraId="71E8F355" w14:textId="77777777" w:rsidR="0023409A" w:rsidRDefault="007F1C8D">
            <w:pPr>
              <w:spacing w:after="0"/>
              <w:rPr>
                <w:rFonts w:ascii="Arial" w:hAnsi="Arial" w:cs="Arial"/>
                <w:sz w:val="16"/>
                <w:szCs w:val="16"/>
              </w:rPr>
            </w:pPr>
            <w:r>
              <w:rPr>
                <w:rFonts w:ascii="Arial" w:hAnsi="Arial" w:cs="Arial"/>
                <w:sz w:val="16"/>
                <w:szCs w:val="16"/>
              </w:rPr>
              <w:t>0030</w:t>
            </w:r>
          </w:p>
        </w:tc>
        <w:tc>
          <w:tcPr>
            <w:tcW w:w="426" w:type="dxa"/>
            <w:shd w:val="solid" w:color="FFFFFF" w:fill="auto"/>
          </w:tcPr>
          <w:p w14:paraId="10CBE836"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79981B7B" w14:textId="77777777" w:rsidR="0023409A" w:rsidRDefault="0023409A">
            <w:pPr>
              <w:spacing w:after="0"/>
              <w:rPr>
                <w:rFonts w:ascii="Arial" w:hAnsi="Arial" w:cs="Arial"/>
                <w:sz w:val="16"/>
                <w:szCs w:val="16"/>
              </w:rPr>
            </w:pPr>
          </w:p>
        </w:tc>
        <w:tc>
          <w:tcPr>
            <w:tcW w:w="5386" w:type="dxa"/>
            <w:shd w:val="solid" w:color="FFFFFF" w:fill="auto"/>
          </w:tcPr>
          <w:p w14:paraId="5B6342E8" w14:textId="77777777" w:rsidR="0023409A" w:rsidRDefault="007F1C8D">
            <w:pPr>
              <w:spacing w:after="0"/>
              <w:rPr>
                <w:rFonts w:ascii="Arial" w:hAnsi="Arial" w:cs="Arial"/>
                <w:sz w:val="16"/>
                <w:szCs w:val="16"/>
              </w:rPr>
            </w:pPr>
            <w:r>
              <w:rPr>
                <w:rFonts w:ascii="Arial" w:hAnsi="Arial" w:cs="Arial"/>
                <w:sz w:val="16"/>
                <w:szCs w:val="16"/>
              </w:rPr>
              <w:t>Various corrections and clarifications to LPP</w:t>
            </w:r>
          </w:p>
        </w:tc>
        <w:tc>
          <w:tcPr>
            <w:tcW w:w="709" w:type="dxa"/>
            <w:shd w:val="solid" w:color="FFFFFF" w:fill="auto"/>
          </w:tcPr>
          <w:p w14:paraId="0A0A96A0" w14:textId="77777777" w:rsidR="0023409A" w:rsidRDefault="007F1C8D">
            <w:pPr>
              <w:spacing w:after="0"/>
              <w:rPr>
                <w:rFonts w:ascii="Arial" w:hAnsi="Arial" w:cs="Arial"/>
                <w:sz w:val="16"/>
                <w:szCs w:val="16"/>
              </w:rPr>
            </w:pPr>
            <w:r>
              <w:rPr>
                <w:rFonts w:ascii="Arial" w:hAnsi="Arial" w:cs="Arial"/>
                <w:sz w:val="16"/>
                <w:szCs w:val="16"/>
              </w:rPr>
              <w:t>9.3.0</w:t>
            </w:r>
          </w:p>
        </w:tc>
      </w:tr>
      <w:tr w:rsidR="0023409A" w14:paraId="74C62893" w14:textId="77777777">
        <w:tc>
          <w:tcPr>
            <w:tcW w:w="709" w:type="dxa"/>
            <w:shd w:val="solid" w:color="FFFFFF" w:fill="auto"/>
          </w:tcPr>
          <w:p w14:paraId="07159A67" w14:textId="77777777" w:rsidR="0023409A" w:rsidRDefault="0023409A">
            <w:pPr>
              <w:pStyle w:val="TAL"/>
              <w:rPr>
                <w:sz w:val="16"/>
                <w:szCs w:val="16"/>
              </w:rPr>
            </w:pPr>
          </w:p>
        </w:tc>
        <w:tc>
          <w:tcPr>
            <w:tcW w:w="567" w:type="dxa"/>
            <w:shd w:val="solid" w:color="FFFFFF" w:fill="auto"/>
          </w:tcPr>
          <w:p w14:paraId="62D12826" w14:textId="77777777" w:rsidR="0023409A" w:rsidRDefault="007F1C8D">
            <w:pPr>
              <w:spacing w:after="0"/>
              <w:rPr>
                <w:rFonts w:ascii="Arial" w:hAnsi="Arial" w:cs="Arial"/>
                <w:sz w:val="16"/>
                <w:szCs w:val="16"/>
              </w:rPr>
            </w:pPr>
            <w:r>
              <w:rPr>
                <w:rFonts w:ascii="Arial" w:hAnsi="Arial" w:cs="Arial"/>
                <w:sz w:val="16"/>
                <w:szCs w:val="16"/>
              </w:rPr>
              <w:t>RP-49</w:t>
            </w:r>
          </w:p>
        </w:tc>
        <w:tc>
          <w:tcPr>
            <w:tcW w:w="992" w:type="dxa"/>
            <w:shd w:val="solid" w:color="FFFFFF" w:fill="auto"/>
          </w:tcPr>
          <w:p w14:paraId="0CFE25A1" w14:textId="77777777" w:rsidR="0023409A" w:rsidRDefault="007F1C8D">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14:paraId="0CF65394" w14:textId="77777777" w:rsidR="0023409A" w:rsidRDefault="007F1C8D">
            <w:pPr>
              <w:spacing w:after="0"/>
              <w:rPr>
                <w:rFonts w:ascii="Arial" w:hAnsi="Arial" w:cs="Arial"/>
                <w:sz w:val="16"/>
                <w:szCs w:val="16"/>
              </w:rPr>
            </w:pPr>
            <w:r>
              <w:rPr>
                <w:rFonts w:ascii="Arial" w:hAnsi="Arial" w:cs="Arial"/>
                <w:sz w:val="16"/>
                <w:szCs w:val="16"/>
              </w:rPr>
              <w:t>0031</w:t>
            </w:r>
          </w:p>
        </w:tc>
        <w:tc>
          <w:tcPr>
            <w:tcW w:w="426" w:type="dxa"/>
            <w:shd w:val="solid" w:color="FFFFFF" w:fill="auto"/>
          </w:tcPr>
          <w:p w14:paraId="60F1102F"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1B06B67D" w14:textId="77777777" w:rsidR="0023409A" w:rsidRDefault="0023409A">
            <w:pPr>
              <w:spacing w:after="0"/>
              <w:rPr>
                <w:rFonts w:ascii="Arial" w:hAnsi="Arial" w:cs="Arial"/>
                <w:sz w:val="16"/>
                <w:szCs w:val="16"/>
              </w:rPr>
            </w:pPr>
          </w:p>
        </w:tc>
        <w:tc>
          <w:tcPr>
            <w:tcW w:w="5386" w:type="dxa"/>
            <w:shd w:val="solid" w:color="FFFFFF" w:fill="auto"/>
          </w:tcPr>
          <w:p w14:paraId="6B93A3F6" w14:textId="77777777" w:rsidR="0023409A" w:rsidRDefault="007F1C8D">
            <w:pPr>
              <w:spacing w:after="0"/>
              <w:rPr>
                <w:rFonts w:ascii="Arial" w:hAnsi="Arial" w:cs="Arial"/>
                <w:sz w:val="16"/>
                <w:szCs w:val="16"/>
              </w:rPr>
            </w:pPr>
            <w:r>
              <w:rPr>
                <w:rFonts w:ascii="Arial" w:hAnsi="Arial" w:cs="Arial"/>
                <w:sz w:val="16"/>
                <w:szCs w:val="16"/>
              </w:rPr>
              <w:t>Support of functional components for LPP reliable transport</w:t>
            </w:r>
          </w:p>
        </w:tc>
        <w:tc>
          <w:tcPr>
            <w:tcW w:w="709" w:type="dxa"/>
            <w:shd w:val="solid" w:color="FFFFFF" w:fill="auto"/>
          </w:tcPr>
          <w:p w14:paraId="1A060A4F" w14:textId="77777777" w:rsidR="0023409A" w:rsidRDefault="007F1C8D">
            <w:pPr>
              <w:spacing w:after="0"/>
              <w:rPr>
                <w:rFonts w:ascii="Arial" w:hAnsi="Arial" w:cs="Arial"/>
                <w:sz w:val="16"/>
                <w:szCs w:val="16"/>
              </w:rPr>
            </w:pPr>
            <w:r>
              <w:rPr>
                <w:rFonts w:ascii="Arial" w:hAnsi="Arial" w:cs="Arial"/>
                <w:sz w:val="16"/>
                <w:szCs w:val="16"/>
              </w:rPr>
              <w:t>9.3.0</w:t>
            </w:r>
          </w:p>
        </w:tc>
      </w:tr>
      <w:tr w:rsidR="0023409A" w14:paraId="0A2FA4BD" w14:textId="77777777">
        <w:tc>
          <w:tcPr>
            <w:tcW w:w="709" w:type="dxa"/>
            <w:shd w:val="solid" w:color="FFFFFF" w:fill="auto"/>
          </w:tcPr>
          <w:p w14:paraId="710F9239" w14:textId="77777777" w:rsidR="0023409A" w:rsidRDefault="0023409A">
            <w:pPr>
              <w:pStyle w:val="TAL"/>
              <w:rPr>
                <w:sz w:val="16"/>
                <w:szCs w:val="16"/>
              </w:rPr>
            </w:pPr>
          </w:p>
        </w:tc>
        <w:tc>
          <w:tcPr>
            <w:tcW w:w="567" w:type="dxa"/>
            <w:shd w:val="solid" w:color="FFFFFF" w:fill="auto"/>
          </w:tcPr>
          <w:p w14:paraId="7D699A9A" w14:textId="77777777" w:rsidR="0023409A" w:rsidRDefault="007F1C8D">
            <w:pPr>
              <w:spacing w:after="0"/>
              <w:rPr>
                <w:rFonts w:ascii="Arial" w:hAnsi="Arial" w:cs="Arial"/>
                <w:sz w:val="16"/>
                <w:szCs w:val="16"/>
              </w:rPr>
            </w:pPr>
            <w:r>
              <w:rPr>
                <w:rFonts w:ascii="Arial" w:hAnsi="Arial" w:cs="Arial"/>
                <w:sz w:val="16"/>
                <w:szCs w:val="16"/>
              </w:rPr>
              <w:t>RP-49</w:t>
            </w:r>
          </w:p>
        </w:tc>
        <w:tc>
          <w:tcPr>
            <w:tcW w:w="992" w:type="dxa"/>
            <w:shd w:val="solid" w:color="FFFFFF" w:fill="auto"/>
          </w:tcPr>
          <w:p w14:paraId="575CF690" w14:textId="77777777" w:rsidR="0023409A" w:rsidRDefault="007F1C8D">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14:paraId="246BCC74" w14:textId="77777777" w:rsidR="0023409A" w:rsidRDefault="007F1C8D">
            <w:pPr>
              <w:spacing w:after="0"/>
              <w:rPr>
                <w:rFonts w:ascii="Arial" w:hAnsi="Arial" w:cs="Arial"/>
                <w:sz w:val="16"/>
                <w:szCs w:val="16"/>
              </w:rPr>
            </w:pPr>
            <w:r>
              <w:rPr>
                <w:rFonts w:ascii="Arial" w:hAnsi="Arial" w:cs="Arial"/>
                <w:sz w:val="16"/>
                <w:szCs w:val="16"/>
              </w:rPr>
              <w:t>0032</w:t>
            </w:r>
          </w:p>
        </w:tc>
        <w:tc>
          <w:tcPr>
            <w:tcW w:w="426" w:type="dxa"/>
            <w:shd w:val="solid" w:color="FFFFFF" w:fill="auto"/>
          </w:tcPr>
          <w:p w14:paraId="568F4552"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51634A0F" w14:textId="77777777" w:rsidR="0023409A" w:rsidRDefault="0023409A">
            <w:pPr>
              <w:spacing w:after="0"/>
              <w:rPr>
                <w:rFonts w:ascii="Arial" w:hAnsi="Arial" w:cs="Arial"/>
                <w:sz w:val="16"/>
                <w:szCs w:val="16"/>
              </w:rPr>
            </w:pPr>
          </w:p>
        </w:tc>
        <w:tc>
          <w:tcPr>
            <w:tcW w:w="5386" w:type="dxa"/>
            <w:shd w:val="solid" w:color="FFFFFF" w:fill="auto"/>
          </w:tcPr>
          <w:p w14:paraId="691CF12C" w14:textId="77777777" w:rsidR="0023409A" w:rsidRDefault="007F1C8D">
            <w:pPr>
              <w:spacing w:after="0"/>
              <w:rPr>
                <w:rFonts w:ascii="Arial" w:hAnsi="Arial" w:cs="Arial"/>
                <w:sz w:val="16"/>
                <w:szCs w:val="16"/>
              </w:rPr>
            </w:pPr>
            <w:r>
              <w:rPr>
                <w:rFonts w:ascii="Arial" w:hAnsi="Arial" w:cs="Arial"/>
                <w:sz w:val="16"/>
                <w:szCs w:val="16"/>
              </w:rPr>
              <w:t>Introduction of EPDU ID requested by OMA LOC</w:t>
            </w:r>
          </w:p>
        </w:tc>
        <w:tc>
          <w:tcPr>
            <w:tcW w:w="709" w:type="dxa"/>
            <w:shd w:val="solid" w:color="FFFFFF" w:fill="auto"/>
          </w:tcPr>
          <w:p w14:paraId="165D0904" w14:textId="77777777" w:rsidR="0023409A" w:rsidRDefault="007F1C8D">
            <w:pPr>
              <w:spacing w:after="0"/>
              <w:rPr>
                <w:rFonts w:ascii="Arial" w:hAnsi="Arial" w:cs="Arial"/>
                <w:sz w:val="16"/>
                <w:szCs w:val="16"/>
              </w:rPr>
            </w:pPr>
            <w:r>
              <w:rPr>
                <w:rFonts w:ascii="Arial" w:hAnsi="Arial" w:cs="Arial"/>
                <w:sz w:val="16"/>
                <w:szCs w:val="16"/>
              </w:rPr>
              <w:t>9.3.0</w:t>
            </w:r>
          </w:p>
        </w:tc>
      </w:tr>
      <w:tr w:rsidR="0023409A" w14:paraId="443C4116" w14:textId="77777777">
        <w:tc>
          <w:tcPr>
            <w:tcW w:w="709" w:type="dxa"/>
            <w:shd w:val="solid" w:color="FFFFFF" w:fill="auto"/>
          </w:tcPr>
          <w:p w14:paraId="60CFA8AC" w14:textId="77777777" w:rsidR="0023409A" w:rsidRDefault="0023409A">
            <w:pPr>
              <w:pStyle w:val="TAL"/>
              <w:rPr>
                <w:sz w:val="16"/>
                <w:szCs w:val="16"/>
              </w:rPr>
            </w:pPr>
          </w:p>
        </w:tc>
        <w:tc>
          <w:tcPr>
            <w:tcW w:w="567" w:type="dxa"/>
            <w:shd w:val="solid" w:color="FFFFFF" w:fill="auto"/>
          </w:tcPr>
          <w:p w14:paraId="1986A94D" w14:textId="77777777" w:rsidR="0023409A" w:rsidRDefault="007F1C8D">
            <w:pPr>
              <w:spacing w:after="0"/>
              <w:rPr>
                <w:rFonts w:ascii="Arial" w:hAnsi="Arial" w:cs="Arial"/>
                <w:sz w:val="16"/>
                <w:szCs w:val="16"/>
              </w:rPr>
            </w:pPr>
            <w:r>
              <w:rPr>
                <w:rFonts w:ascii="Arial" w:hAnsi="Arial" w:cs="Arial"/>
                <w:sz w:val="16"/>
                <w:szCs w:val="16"/>
              </w:rPr>
              <w:t>RP-49</w:t>
            </w:r>
          </w:p>
        </w:tc>
        <w:tc>
          <w:tcPr>
            <w:tcW w:w="992" w:type="dxa"/>
            <w:shd w:val="solid" w:color="FFFFFF" w:fill="auto"/>
          </w:tcPr>
          <w:p w14:paraId="5E19A824" w14:textId="77777777" w:rsidR="0023409A" w:rsidRDefault="007F1C8D">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14:paraId="19545DA0" w14:textId="77777777" w:rsidR="0023409A" w:rsidRDefault="007F1C8D">
            <w:pPr>
              <w:spacing w:after="0"/>
              <w:rPr>
                <w:rFonts w:ascii="Arial" w:hAnsi="Arial" w:cs="Arial"/>
                <w:sz w:val="16"/>
                <w:szCs w:val="16"/>
              </w:rPr>
            </w:pPr>
            <w:r>
              <w:rPr>
                <w:rFonts w:ascii="Arial" w:hAnsi="Arial" w:cs="Arial"/>
                <w:sz w:val="16"/>
                <w:szCs w:val="16"/>
              </w:rPr>
              <w:t>0035</w:t>
            </w:r>
          </w:p>
        </w:tc>
        <w:tc>
          <w:tcPr>
            <w:tcW w:w="426" w:type="dxa"/>
            <w:shd w:val="solid" w:color="FFFFFF" w:fill="auto"/>
          </w:tcPr>
          <w:p w14:paraId="54986FDB"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77080F41" w14:textId="77777777" w:rsidR="0023409A" w:rsidRDefault="0023409A">
            <w:pPr>
              <w:spacing w:after="0"/>
              <w:rPr>
                <w:rFonts w:ascii="Arial" w:hAnsi="Arial" w:cs="Arial"/>
                <w:sz w:val="16"/>
                <w:szCs w:val="16"/>
              </w:rPr>
            </w:pPr>
          </w:p>
        </w:tc>
        <w:tc>
          <w:tcPr>
            <w:tcW w:w="5386" w:type="dxa"/>
            <w:shd w:val="solid" w:color="FFFFFF" w:fill="auto"/>
          </w:tcPr>
          <w:p w14:paraId="0B3E23A2" w14:textId="77777777" w:rsidR="0023409A" w:rsidRDefault="007F1C8D">
            <w:pPr>
              <w:spacing w:after="0"/>
              <w:rPr>
                <w:rFonts w:ascii="Arial" w:hAnsi="Arial" w:cs="Arial"/>
                <w:sz w:val="16"/>
                <w:szCs w:val="16"/>
              </w:rPr>
            </w:pPr>
            <w:r>
              <w:rPr>
                <w:rFonts w:ascii="Arial" w:hAnsi="Arial" w:cs="Arial"/>
                <w:sz w:val="16"/>
                <w:szCs w:val="16"/>
              </w:rPr>
              <w:t>Several corrections in LPP</w:t>
            </w:r>
          </w:p>
        </w:tc>
        <w:tc>
          <w:tcPr>
            <w:tcW w:w="709" w:type="dxa"/>
            <w:shd w:val="solid" w:color="FFFFFF" w:fill="auto"/>
          </w:tcPr>
          <w:p w14:paraId="69E9AA6F" w14:textId="77777777" w:rsidR="0023409A" w:rsidRDefault="007F1C8D">
            <w:pPr>
              <w:spacing w:after="0"/>
              <w:rPr>
                <w:rFonts w:ascii="Arial" w:hAnsi="Arial" w:cs="Arial"/>
                <w:sz w:val="16"/>
                <w:szCs w:val="16"/>
              </w:rPr>
            </w:pPr>
            <w:r>
              <w:rPr>
                <w:rFonts w:ascii="Arial" w:hAnsi="Arial" w:cs="Arial"/>
                <w:sz w:val="16"/>
                <w:szCs w:val="16"/>
              </w:rPr>
              <w:t>9.3.0</w:t>
            </w:r>
          </w:p>
        </w:tc>
      </w:tr>
      <w:tr w:rsidR="0023409A" w14:paraId="6D7D7476" w14:textId="77777777">
        <w:tc>
          <w:tcPr>
            <w:tcW w:w="709" w:type="dxa"/>
            <w:shd w:val="solid" w:color="FFFFFF" w:fill="auto"/>
          </w:tcPr>
          <w:p w14:paraId="5699BDE3" w14:textId="77777777" w:rsidR="0023409A" w:rsidRDefault="0023409A">
            <w:pPr>
              <w:pStyle w:val="TAL"/>
              <w:rPr>
                <w:sz w:val="16"/>
                <w:szCs w:val="16"/>
              </w:rPr>
            </w:pPr>
          </w:p>
        </w:tc>
        <w:tc>
          <w:tcPr>
            <w:tcW w:w="567" w:type="dxa"/>
            <w:shd w:val="solid" w:color="FFFFFF" w:fill="auto"/>
          </w:tcPr>
          <w:p w14:paraId="63167F96" w14:textId="77777777" w:rsidR="0023409A" w:rsidRDefault="007F1C8D">
            <w:pPr>
              <w:spacing w:after="0"/>
              <w:rPr>
                <w:rFonts w:ascii="Arial" w:hAnsi="Arial" w:cs="Arial"/>
                <w:sz w:val="16"/>
                <w:szCs w:val="16"/>
              </w:rPr>
            </w:pPr>
            <w:r>
              <w:rPr>
                <w:rFonts w:ascii="Arial" w:hAnsi="Arial" w:cs="Arial"/>
                <w:sz w:val="16"/>
                <w:szCs w:val="16"/>
              </w:rPr>
              <w:t>RP-49</w:t>
            </w:r>
          </w:p>
        </w:tc>
        <w:tc>
          <w:tcPr>
            <w:tcW w:w="992" w:type="dxa"/>
            <w:shd w:val="solid" w:color="FFFFFF" w:fill="auto"/>
          </w:tcPr>
          <w:p w14:paraId="71297A53" w14:textId="77777777" w:rsidR="0023409A" w:rsidRDefault="007F1C8D">
            <w:pPr>
              <w:spacing w:after="0"/>
              <w:rPr>
                <w:rFonts w:ascii="Arial" w:hAnsi="Arial" w:cs="Arial"/>
                <w:sz w:val="16"/>
                <w:szCs w:val="16"/>
              </w:rPr>
            </w:pPr>
            <w:r>
              <w:rPr>
                <w:rFonts w:ascii="Arial" w:hAnsi="Arial" w:cs="Arial"/>
                <w:sz w:val="16"/>
                <w:szCs w:val="16"/>
              </w:rPr>
              <w:t>RP-100852</w:t>
            </w:r>
          </w:p>
        </w:tc>
        <w:tc>
          <w:tcPr>
            <w:tcW w:w="567" w:type="dxa"/>
            <w:shd w:val="solid" w:color="FFFFFF" w:fill="auto"/>
          </w:tcPr>
          <w:p w14:paraId="5F46C460" w14:textId="77777777" w:rsidR="0023409A" w:rsidRDefault="007F1C8D">
            <w:pPr>
              <w:spacing w:after="0"/>
              <w:rPr>
                <w:rFonts w:ascii="Arial" w:hAnsi="Arial" w:cs="Arial"/>
                <w:sz w:val="16"/>
                <w:szCs w:val="16"/>
              </w:rPr>
            </w:pPr>
            <w:r>
              <w:rPr>
                <w:rFonts w:ascii="Arial" w:hAnsi="Arial" w:cs="Arial"/>
                <w:sz w:val="16"/>
                <w:szCs w:val="16"/>
              </w:rPr>
              <w:t>0036</w:t>
            </w:r>
          </w:p>
        </w:tc>
        <w:tc>
          <w:tcPr>
            <w:tcW w:w="426" w:type="dxa"/>
            <w:shd w:val="solid" w:color="FFFFFF" w:fill="auto"/>
          </w:tcPr>
          <w:p w14:paraId="38E88B64"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4C38401D" w14:textId="77777777" w:rsidR="0023409A" w:rsidRDefault="0023409A">
            <w:pPr>
              <w:spacing w:after="0"/>
              <w:rPr>
                <w:rFonts w:ascii="Arial" w:hAnsi="Arial" w:cs="Arial"/>
                <w:sz w:val="16"/>
                <w:szCs w:val="16"/>
              </w:rPr>
            </w:pPr>
          </w:p>
        </w:tc>
        <w:tc>
          <w:tcPr>
            <w:tcW w:w="5386" w:type="dxa"/>
            <w:shd w:val="solid" w:color="FFFFFF" w:fill="auto"/>
          </w:tcPr>
          <w:p w14:paraId="250068A3" w14:textId="77777777" w:rsidR="0023409A" w:rsidRDefault="007F1C8D">
            <w:pPr>
              <w:spacing w:after="0"/>
              <w:rPr>
                <w:rFonts w:ascii="Arial" w:hAnsi="Arial" w:cs="Arial"/>
                <w:sz w:val="16"/>
                <w:szCs w:val="16"/>
              </w:rPr>
            </w:pPr>
            <w:r>
              <w:rPr>
                <w:rFonts w:ascii="Arial" w:hAnsi="Arial" w:cs="Arial"/>
                <w:sz w:val="16"/>
                <w:szCs w:val="16"/>
              </w:rPr>
              <w:t>Clarification to Assistance Data Transfer Procedure</w:t>
            </w:r>
          </w:p>
        </w:tc>
        <w:tc>
          <w:tcPr>
            <w:tcW w:w="709" w:type="dxa"/>
            <w:shd w:val="solid" w:color="FFFFFF" w:fill="auto"/>
          </w:tcPr>
          <w:p w14:paraId="1BBAEF5D" w14:textId="77777777" w:rsidR="0023409A" w:rsidRDefault="007F1C8D">
            <w:pPr>
              <w:spacing w:after="0"/>
              <w:rPr>
                <w:rFonts w:ascii="Arial" w:hAnsi="Arial" w:cs="Arial"/>
                <w:sz w:val="16"/>
                <w:szCs w:val="16"/>
              </w:rPr>
            </w:pPr>
            <w:r>
              <w:rPr>
                <w:rFonts w:ascii="Arial" w:hAnsi="Arial" w:cs="Arial"/>
                <w:sz w:val="16"/>
                <w:szCs w:val="16"/>
              </w:rPr>
              <w:t>9.3.0</w:t>
            </w:r>
          </w:p>
        </w:tc>
      </w:tr>
      <w:tr w:rsidR="0023409A" w14:paraId="7C975FDC" w14:textId="77777777">
        <w:tc>
          <w:tcPr>
            <w:tcW w:w="709" w:type="dxa"/>
            <w:shd w:val="solid" w:color="FFFFFF" w:fill="auto"/>
          </w:tcPr>
          <w:p w14:paraId="00E9BD1F" w14:textId="77777777" w:rsidR="0023409A" w:rsidRDefault="007F1C8D">
            <w:pPr>
              <w:pStyle w:val="TAL"/>
              <w:rPr>
                <w:rFonts w:cs="Arial"/>
                <w:sz w:val="16"/>
                <w:szCs w:val="16"/>
              </w:rPr>
            </w:pPr>
            <w:r>
              <w:rPr>
                <w:rFonts w:cs="Arial"/>
                <w:sz w:val="16"/>
                <w:szCs w:val="16"/>
              </w:rPr>
              <w:t>2010-12</w:t>
            </w:r>
          </w:p>
        </w:tc>
        <w:tc>
          <w:tcPr>
            <w:tcW w:w="567" w:type="dxa"/>
            <w:shd w:val="solid" w:color="FFFFFF" w:fill="auto"/>
          </w:tcPr>
          <w:p w14:paraId="2208F141" w14:textId="77777777" w:rsidR="0023409A" w:rsidRDefault="007F1C8D">
            <w:pPr>
              <w:spacing w:after="0"/>
              <w:rPr>
                <w:rFonts w:ascii="Arial" w:hAnsi="Arial" w:cs="Arial"/>
                <w:sz w:val="16"/>
                <w:szCs w:val="16"/>
              </w:rPr>
            </w:pPr>
            <w:r>
              <w:rPr>
                <w:rFonts w:ascii="Arial" w:hAnsi="Arial" w:cs="Arial"/>
                <w:sz w:val="16"/>
                <w:szCs w:val="16"/>
              </w:rPr>
              <w:t>RP-50</w:t>
            </w:r>
          </w:p>
        </w:tc>
        <w:tc>
          <w:tcPr>
            <w:tcW w:w="992" w:type="dxa"/>
            <w:shd w:val="solid" w:color="FFFFFF" w:fill="auto"/>
          </w:tcPr>
          <w:p w14:paraId="4C1C1DC9" w14:textId="77777777" w:rsidR="0023409A" w:rsidRDefault="007F1C8D">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14:paraId="6DAF7ED2" w14:textId="77777777" w:rsidR="0023409A" w:rsidRDefault="007F1C8D">
            <w:pPr>
              <w:spacing w:after="0"/>
              <w:rPr>
                <w:rFonts w:ascii="Arial" w:hAnsi="Arial" w:cs="Arial"/>
                <w:sz w:val="16"/>
                <w:szCs w:val="16"/>
              </w:rPr>
            </w:pPr>
            <w:r>
              <w:rPr>
                <w:rFonts w:ascii="Arial" w:hAnsi="Arial" w:cs="Arial"/>
                <w:sz w:val="16"/>
                <w:szCs w:val="16"/>
              </w:rPr>
              <w:t>0037</w:t>
            </w:r>
          </w:p>
        </w:tc>
        <w:tc>
          <w:tcPr>
            <w:tcW w:w="426" w:type="dxa"/>
            <w:shd w:val="solid" w:color="FFFFFF" w:fill="auto"/>
          </w:tcPr>
          <w:p w14:paraId="00A13BE0"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44829DF9" w14:textId="77777777" w:rsidR="0023409A" w:rsidRDefault="0023409A">
            <w:pPr>
              <w:spacing w:after="0"/>
              <w:rPr>
                <w:rFonts w:ascii="Arial" w:hAnsi="Arial" w:cs="Arial"/>
                <w:sz w:val="16"/>
                <w:szCs w:val="16"/>
              </w:rPr>
            </w:pPr>
          </w:p>
        </w:tc>
        <w:tc>
          <w:tcPr>
            <w:tcW w:w="5386" w:type="dxa"/>
            <w:shd w:val="solid" w:color="FFFFFF" w:fill="auto"/>
          </w:tcPr>
          <w:p w14:paraId="61F329A1" w14:textId="77777777" w:rsidR="0023409A" w:rsidRDefault="007F1C8D">
            <w:pPr>
              <w:spacing w:after="0"/>
              <w:rPr>
                <w:rFonts w:ascii="Arial" w:hAnsi="Arial" w:cs="Arial"/>
                <w:sz w:val="16"/>
                <w:szCs w:val="16"/>
              </w:rPr>
            </w:pPr>
            <w:r>
              <w:rPr>
                <w:rFonts w:ascii="Arial" w:hAnsi="Arial" w:cs="Arial"/>
                <w:sz w:val="16"/>
                <w:szCs w:val="16"/>
              </w:rPr>
              <w:t xml:space="preserve">Correction of </w:t>
            </w:r>
            <w:r>
              <w:rPr>
                <w:rFonts w:ascii="Arial" w:hAnsi="Arial" w:cs="Arial"/>
                <w:sz w:val="16"/>
                <w:szCs w:val="16"/>
              </w:rPr>
              <w:t>reliable transport terminology in description of LPP-Message</w:t>
            </w:r>
          </w:p>
        </w:tc>
        <w:tc>
          <w:tcPr>
            <w:tcW w:w="709" w:type="dxa"/>
            <w:shd w:val="solid" w:color="FFFFFF" w:fill="auto"/>
          </w:tcPr>
          <w:p w14:paraId="4890F86E" w14:textId="77777777" w:rsidR="0023409A" w:rsidRDefault="007F1C8D">
            <w:pPr>
              <w:spacing w:after="0"/>
              <w:rPr>
                <w:rFonts w:ascii="Arial" w:hAnsi="Arial" w:cs="Arial"/>
                <w:sz w:val="16"/>
                <w:szCs w:val="16"/>
              </w:rPr>
            </w:pPr>
            <w:r>
              <w:rPr>
                <w:rFonts w:ascii="Arial" w:hAnsi="Arial" w:cs="Arial"/>
                <w:sz w:val="16"/>
                <w:szCs w:val="16"/>
              </w:rPr>
              <w:t>9.4.0</w:t>
            </w:r>
          </w:p>
        </w:tc>
      </w:tr>
      <w:tr w:rsidR="0023409A" w14:paraId="04638364" w14:textId="77777777">
        <w:tc>
          <w:tcPr>
            <w:tcW w:w="709" w:type="dxa"/>
            <w:shd w:val="solid" w:color="FFFFFF" w:fill="auto"/>
          </w:tcPr>
          <w:p w14:paraId="56457B33" w14:textId="77777777" w:rsidR="0023409A" w:rsidRDefault="0023409A">
            <w:pPr>
              <w:pStyle w:val="TAL"/>
              <w:rPr>
                <w:rFonts w:cs="Arial"/>
                <w:sz w:val="16"/>
                <w:szCs w:val="16"/>
              </w:rPr>
            </w:pPr>
          </w:p>
        </w:tc>
        <w:tc>
          <w:tcPr>
            <w:tcW w:w="567" w:type="dxa"/>
            <w:shd w:val="solid" w:color="FFFFFF" w:fill="auto"/>
          </w:tcPr>
          <w:p w14:paraId="42942C2B" w14:textId="77777777" w:rsidR="0023409A" w:rsidRDefault="007F1C8D">
            <w:pPr>
              <w:spacing w:after="0"/>
              <w:rPr>
                <w:rFonts w:ascii="Arial" w:hAnsi="Arial" w:cs="Arial"/>
                <w:sz w:val="16"/>
                <w:szCs w:val="16"/>
              </w:rPr>
            </w:pPr>
            <w:r>
              <w:rPr>
                <w:rFonts w:ascii="Arial" w:hAnsi="Arial" w:cs="Arial"/>
                <w:sz w:val="16"/>
                <w:szCs w:val="16"/>
              </w:rPr>
              <w:t>RP-50</w:t>
            </w:r>
          </w:p>
        </w:tc>
        <w:tc>
          <w:tcPr>
            <w:tcW w:w="992" w:type="dxa"/>
            <w:shd w:val="solid" w:color="FFFFFF" w:fill="auto"/>
          </w:tcPr>
          <w:p w14:paraId="496F42E4" w14:textId="77777777" w:rsidR="0023409A" w:rsidRDefault="007F1C8D">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14:paraId="4C65F36D" w14:textId="77777777" w:rsidR="0023409A" w:rsidRDefault="007F1C8D">
            <w:pPr>
              <w:spacing w:after="0"/>
              <w:rPr>
                <w:rFonts w:ascii="Arial" w:hAnsi="Arial" w:cs="Arial"/>
                <w:sz w:val="16"/>
                <w:szCs w:val="16"/>
              </w:rPr>
            </w:pPr>
            <w:r>
              <w:rPr>
                <w:rFonts w:ascii="Arial" w:hAnsi="Arial" w:cs="Arial"/>
                <w:sz w:val="16"/>
                <w:szCs w:val="16"/>
              </w:rPr>
              <w:t>0038</w:t>
            </w:r>
          </w:p>
        </w:tc>
        <w:tc>
          <w:tcPr>
            <w:tcW w:w="426" w:type="dxa"/>
            <w:shd w:val="solid" w:color="FFFFFF" w:fill="auto"/>
          </w:tcPr>
          <w:p w14:paraId="7E388B30"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5A40B489" w14:textId="77777777" w:rsidR="0023409A" w:rsidRDefault="0023409A">
            <w:pPr>
              <w:spacing w:after="0"/>
              <w:rPr>
                <w:rFonts w:ascii="Arial" w:hAnsi="Arial" w:cs="Arial"/>
                <w:sz w:val="16"/>
                <w:szCs w:val="16"/>
              </w:rPr>
            </w:pPr>
          </w:p>
        </w:tc>
        <w:tc>
          <w:tcPr>
            <w:tcW w:w="5386" w:type="dxa"/>
            <w:shd w:val="solid" w:color="FFFFFF" w:fill="auto"/>
          </w:tcPr>
          <w:p w14:paraId="7F5ACE99" w14:textId="77777777" w:rsidR="0023409A" w:rsidRDefault="007F1C8D">
            <w:pPr>
              <w:spacing w:after="0"/>
              <w:rPr>
                <w:rFonts w:ascii="Arial" w:hAnsi="Arial" w:cs="Arial"/>
                <w:sz w:val="16"/>
                <w:szCs w:val="16"/>
              </w:rPr>
            </w:pPr>
            <w:r>
              <w:rPr>
                <w:rFonts w:ascii="Arial" w:hAnsi="Arial" w:cs="Arial"/>
                <w:sz w:val="16"/>
                <w:szCs w:val="16"/>
              </w:rPr>
              <w:t>One cell with known SFN in OTDOA assistance data</w:t>
            </w:r>
          </w:p>
        </w:tc>
        <w:tc>
          <w:tcPr>
            <w:tcW w:w="709" w:type="dxa"/>
            <w:shd w:val="solid" w:color="FFFFFF" w:fill="auto"/>
          </w:tcPr>
          <w:p w14:paraId="59B4B3D3" w14:textId="77777777" w:rsidR="0023409A" w:rsidRDefault="007F1C8D">
            <w:pPr>
              <w:spacing w:after="0"/>
              <w:rPr>
                <w:rFonts w:ascii="Arial" w:hAnsi="Arial" w:cs="Arial"/>
                <w:sz w:val="16"/>
                <w:szCs w:val="16"/>
              </w:rPr>
            </w:pPr>
            <w:r>
              <w:rPr>
                <w:rFonts w:ascii="Arial" w:hAnsi="Arial" w:cs="Arial"/>
                <w:sz w:val="16"/>
                <w:szCs w:val="16"/>
              </w:rPr>
              <w:t>9.4.0</w:t>
            </w:r>
          </w:p>
        </w:tc>
      </w:tr>
      <w:tr w:rsidR="0023409A" w14:paraId="510AAE13" w14:textId="77777777">
        <w:tc>
          <w:tcPr>
            <w:tcW w:w="709" w:type="dxa"/>
            <w:shd w:val="solid" w:color="FFFFFF" w:fill="auto"/>
          </w:tcPr>
          <w:p w14:paraId="78B44FB8" w14:textId="77777777" w:rsidR="0023409A" w:rsidRDefault="0023409A">
            <w:pPr>
              <w:pStyle w:val="TAL"/>
              <w:rPr>
                <w:rFonts w:cs="Arial"/>
                <w:sz w:val="16"/>
                <w:szCs w:val="16"/>
              </w:rPr>
            </w:pPr>
          </w:p>
        </w:tc>
        <w:tc>
          <w:tcPr>
            <w:tcW w:w="567" w:type="dxa"/>
            <w:shd w:val="solid" w:color="FFFFFF" w:fill="auto"/>
          </w:tcPr>
          <w:p w14:paraId="38632F1E" w14:textId="77777777" w:rsidR="0023409A" w:rsidRDefault="007F1C8D">
            <w:pPr>
              <w:spacing w:after="0"/>
              <w:rPr>
                <w:rFonts w:ascii="Arial" w:hAnsi="Arial" w:cs="Arial"/>
                <w:sz w:val="16"/>
                <w:szCs w:val="16"/>
              </w:rPr>
            </w:pPr>
            <w:r>
              <w:rPr>
                <w:rFonts w:ascii="Arial" w:hAnsi="Arial" w:cs="Arial"/>
                <w:sz w:val="16"/>
                <w:szCs w:val="16"/>
              </w:rPr>
              <w:t>RP-50</w:t>
            </w:r>
          </w:p>
        </w:tc>
        <w:tc>
          <w:tcPr>
            <w:tcW w:w="992" w:type="dxa"/>
            <w:shd w:val="solid" w:color="FFFFFF" w:fill="auto"/>
          </w:tcPr>
          <w:p w14:paraId="501373AE" w14:textId="77777777" w:rsidR="0023409A" w:rsidRDefault="007F1C8D">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14:paraId="1549B5A0" w14:textId="77777777" w:rsidR="0023409A" w:rsidRDefault="007F1C8D">
            <w:pPr>
              <w:spacing w:after="0"/>
              <w:rPr>
                <w:rFonts w:ascii="Arial" w:hAnsi="Arial" w:cs="Arial"/>
                <w:sz w:val="16"/>
                <w:szCs w:val="16"/>
              </w:rPr>
            </w:pPr>
            <w:r>
              <w:rPr>
                <w:rFonts w:ascii="Arial" w:hAnsi="Arial" w:cs="Arial"/>
                <w:sz w:val="16"/>
                <w:szCs w:val="16"/>
              </w:rPr>
              <w:t>0039</w:t>
            </w:r>
          </w:p>
        </w:tc>
        <w:tc>
          <w:tcPr>
            <w:tcW w:w="426" w:type="dxa"/>
            <w:shd w:val="solid" w:color="FFFFFF" w:fill="auto"/>
          </w:tcPr>
          <w:p w14:paraId="47C985AE"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191A33CA" w14:textId="77777777" w:rsidR="0023409A" w:rsidRDefault="0023409A">
            <w:pPr>
              <w:spacing w:after="0"/>
              <w:rPr>
                <w:rFonts w:ascii="Arial" w:hAnsi="Arial" w:cs="Arial"/>
                <w:sz w:val="16"/>
                <w:szCs w:val="16"/>
              </w:rPr>
            </w:pPr>
          </w:p>
        </w:tc>
        <w:tc>
          <w:tcPr>
            <w:tcW w:w="5386" w:type="dxa"/>
            <w:shd w:val="solid" w:color="FFFFFF" w:fill="auto"/>
          </w:tcPr>
          <w:p w14:paraId="1D417C1D" w14:textId="77777777" w:rsidR="0023409A" w:rsidRDefault="007F1C8D">
            <w:pPr>
              <w:spacing w:after="0"/>
              <w:rPr>
                <w:rFonts w:ascii="Arial" w:hAnsi="Arial" w:cs="Arial"/>
                <w:sz w:val="16"/>
                <w:szCs w:val="16"/>
              </w:rPr>
            </w:pPr>
            <w:r>
              <w:rPr>
                <w:rFonts w:ascii="Arial" w:hAnsi="Arial" w:cs="Arial"/>
                <w:sz w:val="16"/>
                <w:szCs w:val="16"/>
              </w:rPr>
              <w:t>UE frequency capability for LPP</w:t>
            </w:r>
          </w:p>
        </w:tc>
        <w:tc>
          <w:tcPr>
            <w:tcW w:w="709" w:type="dxa"/>
            <w:shd w:val="solid" w:color="FFFFFF" w:fill="auto"/>
          </w:tcPr>
          <w:p w14:paraId="7443330F" w14:textId="77777777" w:rsidR="0023409A" w:rsidRDefault="007F1C8D">
            <w:pPr>
              <w:spacing w:after="0"/>
              <w:rPr>
                <w:rFonts w:ascii="Arial" w:hAnsi="Arial" w:cs="Arial"/>
                <w:sz w:val="16"/>
                <w:szCs w:val="16"/>
              </w:rPr>
            </w:pPr>
            <w:r>
              <w:rPr>
                <w:rFonts w:ascii="Arial" w:hAnsi="Arial" w:cs="Arial"/>
                <w:sz w:val="16"/>
                <w:szCs w:val="16"/>
              </w:rPr>
              <w:t>9.4.0</w:t>
            </w:r>
          </w:p>
        </w:tc>
      </w:tr>
      <w:tr w:rsidR="0023409A" w14:paraId="7413202C" w14:textId="77777777">
        <w:tc>
          <w:tcPr>
            <w:tcW w:w="709" w:type="dxa"/>
            <w:shd w:val="solid" w:color="FFFFFF" w:fill="auto"/>
          </w:tcPr>
          <w:p w14:paraId="21C4F0D6" w14:textId="77777777" w:rsidR="0023409A" w:rsidRDefault="0023409A">
            <w:pPr>
              <w:pStyle w:val="TAL"/>
              <w:rPr>
                <w:rFonts w:cs="Arial"/>
                <w:sz w:val="16"/>
                <w:szCs w:val="16"/>
              </w:rPr>
            </w:pPr>
          </w:p>
        </w:tc>
        <w:tc>
          <w:tcPr>
            <w:tcW w:w="567" w:type="dxa"/>
            <w:shd w:val="solid" w:color="FFFFFF" w:fill="auto"/>
          </w:tcPr>
          <w:p w14:paraId="1B5804BB" w14:textId="77777777" w:rsidR="0023409A" w:rsidRDefault="007F1C8D">
            <w:pPr>
              <w:spacing w:after="0"/>
              <w:rPr>
                <w:rFonts w:ascii="Arial" w:hAnsi="Arial" w:cs="Arial"/>
                <w:sz w:val="16"/>
                <w:szCs w:val="16"/>
              </w:rPr>
            </w:pPr>
            <w:r>
              <w:rPr>
                <w:rFonts w:ascii="Arial" w:hAnsi="Arial" w:cs="Arial"/>
                <w:sz w:val="16"/>
                <w:szCs w:val="16"/>
              </w:rPr>
              <w:t>RP-50</w:t>
            </w:r>
          </w:p>
        </w:tc>
        <w:tc>
          <w:tcPr>
            <w:tcW w:w="992" w:type="dxa"/>
            <w:shd w:val="solid" w:color="FFFFFF" w:fill="auto"/>
          </w:tcPr>
          <w:p w14:paraId="1ABA3C3F" w14:textId="77777777" w:rsidR="0023409A" w:rsidRDefault="007F1C8D">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14:paraId="75A60D35" w14:textId="77777777" w:rsidR="0023409A" w:rsidRDefault="007F1C8D">
            <w:pPr>
              <w:spacing w:after="0"/>
              <w:rPr>
                <w:rFonts w:ascii="Arial" w:hAnsi="Arial" w:cs="Arial"/>
                <w:sz w:val="16"/>
                <w:szCs w:val="16"/>
              </w:rPr>
            </w:pPr>
            <w:r>
              <w:rPr>
                <w:rFonts w:ascii="Arial" w:hAnsi="Arial" w:cs="Arial"/>
                <w:sz w:val="16"/>
                <w:szCs w:val="16"/>
              </w:rPr>
              <w:t>0041</w:t>
            </w:r>
          </w:p>
        </w:tc>
        <w:tc>
          <w:tcPr>
            <w:tcW w:w="426" w:type="dxa"/>
            <w:shd w:val="solid" w:color="FFFFFF" w:fill="auto"/>
          </w:tcPr>
          <w:p w14:paraId="7E559FAA"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35DB2EE0" w14:textId="77777777" w:rsidR="0023409A" w:rsidRDefault="0023409A">
            <w:pPr>
              <w:spacing w:after="0"/>
              <w:rPr>
                <w:rFonts w:ascii="Arial" w:hAnsi="Arial" w:cs="Arial"/>
                <w:sz w:val="16"/>
                <w:szCs w:val="16"/>
              </w:rPr>
            </w:pPr>
          </w:p>
        </w:tc>
        <w:tc>
          <w:tcPr>
            <w:tcW w:w="5386" w:type="dxa"/>
            <w:shd w:val="solid" w:color="FFFFFF" w:fill="auto"/>
          </w:tcPr>
          <w:p w14:paraId="34A2136E" w14:textId="77777777" w:rsidR="0023409A" w:rsidRDefault="007F1C8D">
            <w:pPr>
              <w:spacing w:after="0"/>
              <w:rPr>
                <w:rFonts w:ascii="Arial" w:hAnsi="Arial" w:cs="Arial"/>
                <w:sz w:val="16"/>
                <w:szCs w:val="16"/>
              </w:rPr>
            </w:pPr>
            <w:r>
              <w:rPr>
                <w:rFonts w:ascii="Arial" w:hAnsi="Arial" w:cs="Arial"/>
                <w:sz w:val="16"/>
                <w:szCs w:val="16"/>
              </w:rPr>
              <w:t>Correction to LPP reliable transport</w:t>
            </w:r>
          </w:p>
        </w:tc>
        <w:tc>
          <w:tcPr>
            <w:tcW w:w="709" w:type="dxa"/>
            <w:shd w:val="solid" w:color="FFFFFF" w:fill="auto"/>
          </w:tcPr>
          <w:p w14:paraId="48D02473" w14:textId="77777777" w:rsidR="0023409A" w:rsidRDefault="007F1C8D">
            <w:pPr>
              <w:spacing w:after="0"/>
              <w:rPr>
                <w:rFonts w:ascii="Arial" w:hAnsi="Arial" w:cs="Arial"/>
                <w:sz w:val="16"/>
                <w:szCs w:val="16"/>
              </w:rPr>
            </w:pPr>
            <w:r>
              <w:rPr>
                <w:rFonts w:ascii="Arial" w:hAnsi="Arial" w:cs="Arial"/>
                <w:sz w:val="16"/>
                <w:szCs w:val="16"/>
              </w:rPr>
              <w:t>9.4.0</w:t>
            </w:r>
          </w:p>
        </w:tc>
      </w:tr>
      <w:tr w:rsidR="0023409A" w14:paraId="551758CF" w14:textId="77777777">
        <w:tc>
          <w:tcPr>
            <w:tcW w:w="709" w:type="dxa"/>
            <w:shd w:val="solid" w:color="FFFFFF" w:fill="auto"/>
          </w:tcPr>
          <w:p w14:paraId="1CC6345E" w14:textId="77777777" w:rsidR="0023409A" w:rsidRDefault="0023409A">
            <w:pPr>
              <w:pStyle w:val="TAL"/>
              <w:rPr>
                <w:rFonts w:cs="Arial"/>
                <w:sz w:val="16"/>
                <w:szCs w:val="16"/>
              </w:rPr>
            </w:pPr>
          </w:p>
        </w:tc>
        <w:tc>
          <w:tcPr>
            <w:tcW w:w="567" w:type="dxa"/>
            <w:shd w:val="solid" w:color="FFFFFF" w:fill="auto"/>
          </w:tcPr>
          <w:p w14:paraId="7AD3C1B4" w14:textId="77777777" w:rsidR="0023409A" w:rsidRDefault="007F1C8D">
            <w:pPr>
              <w:spacing w:after="0"/>
              <w:rPr>
                <w:rFonts w:ascii="Arial" w:hAnsi="Arial" w:cs="Arial"/>
                <w:sz w:val="16"/>
                <w:szCs w:val="16"/>
              </w:rPr>
            </w:pPr>
            <w:r>
              <w:rPr>
                <w:rFonts w:ascii="Arial" w:hAnsi="Arial" w:cs="Arial"/>
                <w:sz w:val="16"/>
                <w:szCs w:val="16"/>
              </w:rPr>
              <w:t>RP-50</w:t>
            </w:r>
          </w:p>
        </w:tc>
        <w:tc>
          <w:tcPr>
            <w:tcW w:w="992" w:type="dxa"/>
            <w:shd w:val="solid" w:color="FFFFFF" w:fill="auto"/>
          </w:tcPr>
          <w:p w14:paraId="28BB0224" w14:textId="77777777" w:rsidR="0023409A" w:rsidRDefault="007F1C8D">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14:paraId="294DDA59" w14:textId="77777777" w:rsidR="0023409A" w:rsidRDefault="007F1C8D">
            <w:pPr>
              <w:spacing w:after="0"/>
              <w:rPr>
                <w:rFonts w:ascii="Arial" w:hAnsi="Arial" w:cs="Arial"/>
                <w:sz w:val="16"/>
                <w:szCs w:val="16"/>
              </w:rPr>
            </w:pPr>
            <w:r>
              <w:rPr>
                <w:rFonts w:ascii="Arial" w:hAnsi="Arial" w:cs="Arial"/>
                <w:sz w:val="16"/>
                <w:szCs w:val="16"/>
              </w:rPr>
              <w:t>0042</w:t>
            </w:r>
          </w:p>
        </w:tc>
        <w:tc>
          <w:tcPr>
            <w:tcW w:w="426" w:type="dxa"/>
            <w:shd w:val="solid" w:color="FFFFFF" w:fill="auto"/>
          </w:tcPr>
          <w:p w14:paraId="2ABE55CF"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62EEB8FE" w14:textId="77777777" w:rsidR="0023409A" w:rsidRDefault="0023409A">
            <w:pPr>
              <w:spacing w:after="0"/>
              <w:rPr>
                <w:rFonts w:ascii="Arial" w:hAnsi="Arial" w:cs="Arial"/>
                <w:sz w:val="16"/>
                <w:szCs w:val="16"/>
              </w:rPr>
            </w:pPr>
          </w:p>
        </w:tc>
        <w:tc>
          <w:tcPr>
            <w:tcW w:w="5386" w:type="dxa"/>
            <w:shd w:val="solid" w:color="FFFFFF" w:fill="auto"/>
          </w:tcPr>
          <w:p w14:paraId="7B3BDD75" w14:textId="77777777" w:rsidR="0023409A" w:rsidRDefault="007F1C8D">
            <w:pPr>
              <w:spacing w:after="0"/>
              <w:rPr>
                <w:rFonts w:ascii="Arial" w:hAnsi="Arial" w:cs="Arial"/>
                <w:sz w:val="16"/>
                <w:szCs w:val="16"/>
              </w:rPr>
            </w:pPr>
            <w:r>
              <w:rPr>
                <w:rFonts w:ascii="Arial" w:hAnsi="Arial" w:cs="Arial"/>
                <w:sz w:val="16"/>
                <w:szCs w:val="16"/>
              </w:rPr>
              <w:t>Correction to LPP Error procedure</w:t>
            </w:r>
          </w:p>
        </w:tc>
        <w:tc>
          <w:tcPr>
            <w:tcW w:w="709" w:type="dxa"/>
            <w:shd w:val="solid" w:color="FFFFFF" w:fill="auto"/>
          </w:tcPr>
          <w:p w14:paraId="42ABD501" w14:textId="77777777" w:rsidR="0023409A" w:rsidRDefault="007F1C8D">
            <w:pPr>
              <w:spacing w:after="0"/>
              <w:rPr>
                <w:rFonts w:ascii="Arial" w:hAnsi="Arial" w:cs="Arial"/>
                <w:sz w:val="16"/>
                <w:szCs w:val="16"/>
              </w:rPr>
            </w:pPr>
            <w:r>
              <w:rPr>
                <w:rFonts w:ascii="Arial" w:hAnsi="Arial" w:cs="Arial"/>
                <w:sz w:val="16"/>
                <w:szCs w:val="16"/>
              </w:rPr>
              <w:t>9.4.0</w:t>
            </w:r>
          </w:p>
        </w:tc>
      </w:tr>
      <w:tr w:rsidR="0023409A" w14:paraId="0F66F5FA" w14:textId="77777777">
        <w:tc>
          <w:tcPr>
            <w:tcW w:w="709" w:type="dxa"/>
            <w:shd w:val="solid" w:color="FFFFFF" w:fill="auto"/>
          </w:tcPr>
          <w:p w14:paraId="7BB6E80B" w14:textId="77777777" w:rsidR="0023409A" w:rsidRDefault="0023409A">
            <w:pPr>
              <w:pStyle w:val="TAL"/>
              <w:rPr>
                <w:rFonts w:cs="Arial"/>
                <w:sz w:val="16"/>
                <w:szCs w:val="16"/>
              </w:rPr>
            </w:pPr>
          </w:p>
        </w:tc>
        <w:tc>
          <w:tcPr>
            <w:tcW w:w="567" w:type="dxa"/>
            <w:shd w:val="solid" w:color="FFFFFF" w:fill="auto"/>
          </w:tcPr>
          <w:p w14:paraId="32F0EEF3" w14:textId="77777777" w:rsidR="0023409A" w:rsidRDefault="007F1C8D">
            <w:pPr>
              <w:spacing w:after="0"/>
              <w:rPr>
                <w:rFonts w:ascii="Arial" w:hAnsi="Arial" w:cs="Arial"/>
                <w:sz w:val="16"/>
                <w:szCs w:val="16"/>
              </w:rPr>
            </w:pPr>
            <w:r>
              <w:rPr>
                <w:rFonts w:ascii="Arial" w:hAnsi="Arial" w:cs="Arial"/>
                <w:sz w:val="16"/>
                <w:szCs w:val="16"/>
              </w:rPr>
              <w:t>RP-50</w:t>
            </w:r>
          </w:p>
        </w:tc>
        <w:tc>
          <w:tcPr>
            <w:tcW w:w="992" w:type="dxa"/>
            <w:shd w:val="solid" w:color="FFFFFF" w:fill="auto"/>
          </w:tcPr>
          <w:p w14:paraId="600BAAFB" w14:textId="77777777" w:rsidR="0023409A" w:rsidRDefault="007F1C8D">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14:paraId="3AAB3CB2" w14:textId="77777777" w:rsidR="0023409A" w:rsidRDefault="007F1C8D">
            <w:pPr>
              <w:spacing w:after="0"/>
              <w:rPr>
                <w:rFonts w:ascii="Arial" w:hAnsi="Arial" w:cs="Arial"/>
                <w:sz w:val="16"/>
                <w:szCs w:val="16"/>
              </w:rPr>
            </w:pPr>
            <w:r>
              <w:rPr>
                <w:rFonts w:ascii="Arial" w:hAnsi="Arial" w:cs="Arial"/>
                <w:sz w:val="16"/>
                <w:szCs w:val="16"/>
              </w:rPr>
              <w:t>0043</w:t>
            </w:r>
          </w:p>
        </w:tc>
        <w:tc>
          <w:tcPr>
            <w:tcW w:w="426" w:type="dxa"/>
            <w:shd w:val="solid" w:color="FFFFFF" w:fill="auto"/>
          </w:tcPr>
          <w:p w14:paraId="56444683"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1452053B" w14:textId="77777777" w:rsidR="0023409A" w:rsidRDefault="0023409A">
            <w:pPr>
              <w:spacing w:after="0"/>
              <w:rPr>
                <w:rFonts w:ascii="Arial" w:hAnsi="Arial" w:cs="Arial"/>
                <w:sz w:val="16"/>
                <w:szCs w:val="16"/>
              </w:rPr>
            </w:pPr>
          </w:p>
        </w:tc>
        <w:tc>
          <w:tcPr>
            <w:tcW w:w="5386" w:type="dxa"/>
            <w:shd w:val="solid" w:color="FFFFFF" w:fill="auto"/>
          </w:tcPr>
          <w:p w14:paraId="299F62A8" w14:textId="77777777" w:rsidR="0023409A" w:rsidRDefault="007F1C8D">
            <w:pPr>
              <w:spacing w:after="0"/>
              <w:rPr>
                <w:rFonts w:ascii="Arial" w:hAnsi="Arial" w:cs="Arial"/>
                <w:sz w:val="16"/>
                <w:szCs w:val="16"/>
              </w:rPr>
            </w:pPr>
            <w:r>
              <w:rPr>
                <w:rFonts w:ascii="Arial" w:hAnsi="Arial" w:cs="Arial"/>
                <w:sz w:val="16"/>
                <w:szCs w:val="16"/>
              </w:rPr>
              <w:t>Addition of missing reference to LPPe</w:t>
            </w:r>
          </w:p>
        </w:tc>
        <w:tc>
          <w:tcPr>
            <w:tcW w:w="709" w:type="dxa"/>
            <w:shd w:val="solid" w:color="FFFFFF" w:fill="auto"/>
          </w:tcPr>
          <w:p w14:paraId="62987FAD" w14:textId="77777777" w:rsidR="0023409A" w:rsidRDefault="007F1C8D">
            <w:pPr>
              <w:spacing w:after="0"/>
              <w:rPr>
                <w:rFonts w:ascii="Arial" w:hAnsi="Arial" w:cs="Arial"/>
                <w:sz w:val="16"/>
                <w:szCs w:val="16"/>
              </w:rPr>
            </w:pPr>
            <w:r>
              <w:rPr>
                <w:rFonts w:ascii="Arial" w:hAnsi="Arial" w:cs="Arial"/>
                <w:sz w:val="16"/>
                <w:szCs w:val="16"/>
              </w:rPr>
              <w:t>9.4.0</w:t>
            </w:r>
          </w:p>
        </w:tc>
      </w:tr>
      <w:tr w:rsidR="0023409A" w14:paraId="3516DBFC" w14:textId="77777777">
        <w:tc>
          <w:tcPr>
            <w:tcW w:w="709" w:type="dxa"/>
            <w:shd w:val="solid" w:color="FFFFFF" w:fill="auto"/>
          </w:tcPr>
          <w:p w14:paraId="7BF74166" w14:textId="77777777" w:rsidR="0023409A" w:rsidRDefault="0023409A">
            <w:pPr>
              <w:pStyle w:val="TAL"/>
              <w:rPr>
                <w:rFonts w:cs="Arial"/>
                <w:sz w:val="16"/>
                <w:szCs w:val="16"/>
              </w:rPr>
            </w:pPr>
          </w:p>
        </w:tc>
        <w:tc>
          <w:tcPr>
            <w:tcW w:w="567" w:type="dxa"/>
            <w:shd w:val="solid" w:color="FFFFFF" w:fill="auto"/>
          </w:tcPr>
          <w:p w14:paraId="5794CE21" w14:textId="77777777" w:rsidR="0023409A" w:rsidRDefault="007F1C8D">
            <w:pPr>
              <w:spacing w:after="0"/>
              <w:rPr>
                <w:rFonts w:ascii="Arial" w:hAnsi="Arial" w:cs="Arial"/>
                <w:sz w:val="16"/>
                <w:szCs w:val="16"/>
              </w:rPr>
            </w:pPr>
            <w:r>
              <w:rPr>
                <w:rFonts w:ascii="Arial" w:hAnsi="Arial" w:cs="Arial"/>
                <w:sz w:val="16"/>
                <w:szCs w:val="16"/>
              </w:rPr>
              <w:t>RP-50</w:t>
            </w:r>
          </w:p>
        </w:tc>
        <w:tc>
          <w:tcPr>
            <w:tcW w:w="992" w:type="dxa"/>
            <w:shd w:val="solid" w:color="FFFFFF" w:fill="auto"/>
          </w:tcPr>
          <w:p w14:paraId="02B4AD5F" w14:textId="77777777" w:rsidR="0023409A" w:rsidRDefault="007F1C8D">
            <w:pPr>
              <w:spacing w:after="0"/>
              <w:rPr>
                <w:rFonts w:ascii="Arial" w:hAnsi="Arial" w:cs="Arial"/>
                <w:sz w:val="16"/>
                <w:szCs w:val="16"/>
              </w:rPr>
            </w:pPr>
            <w:r>
              <w:rPr>
                <w:rFonts w:ascii="Arial" w:hAnsi="Arial" w:cs="Arial"/>
                <w:sz w:val="16"/>
                <w:szCs w:val="16"/>
              </w:rPr>
              <w:t>RP-101207</w:t>
            </w:r>
          </w:p>
        </w:tc>
        <w:tc>
          <w:tcPr>
            <w:tcW w:w="567" w:type="dxa"/>
            <w:shd w:val="solid" w:color="FFFFFF" w:fill="auto"/>
          </w:tcPr>
          <w:p w14:paraId="686BBFC5" w14:textId="77777777" w:rsidR="0023409A" w:rsidRDefault="007F1C8D">
            <w:pPr>
              <w:spacing w:after="0"/>
              <w:rPr>
                <w:rFonts w:ascii="Arial" w:hAnsi="Arial" w:cs="Arial"/>
                <w:sz w:val="16"/>
                <w:szCs w:val="16"/>
              </w:rPr>
            </w:pPr>
            <w:r>
              <w:rPr>
                <w:rFonts w:ascii="Arial" w:hAnsi="Arial" w:cs="Arial"/>
                <w:sz w:val="16"/>
                <w:szCs w:val="16"/>
              </w:rPr>
              <w:t>0044</w:t>
            </w:r>
          </w:p>
        </w:tc>
        <w:tc>
          <w:tcPr>
            <w:tcW w:w="426" w:type="dxa"/>
            <w:shd w:val="solid" w:color="FFFFFF" w:fill="auto"/>
          </w:tcPr>
          <w:p w14:paraId="08A8D37F" w14:textId="77777777" w:rsidR="0023409A" w:rsidRDefault="007F1C8D">
            <w:pPr>
              <w:spacing w:after="0"/>
              <w:rPr>
                <w:rFonts w:ascii="Arial" w:hAnsi="Arial" w:cs="Arial"/>
                <w:sz w:val="16"/>
                <w:szCs w:val="16"/>
              </w:rPr>
            </w:pPr>
            <w:r>
              <w:rPr>
                <w:rFonts w:ascii="Arial" w:hAnsi="Arial" w:cs="Arial"/>
                <w:sz w:val="16"/>
                <w:szCs w:val="16"/>
              </w:rPr>
              <w:t>2</w:t>
            </w:r>
          </w:p>
        </w:tc>
        <w:tc>
          <w:tcPr>
            <w:tcW w:w="425" w:type="dxa"/>
            <w:shd w:val="solid" w:color="FFFFFF" w:fill="auto"/>
          </w:tcPr>
          <w:p w14:paraId="4FC65AF8" w14:textId="77777777" w:rsidR="0023409A" w:rsidRDefault="0023409A">
            <w:pPr>
              <w:spacing w:after="0"/>
              <w:rPr>
                <w:rFonts w:ascii="Arial" w:hAnsi="Arial" w:cs="Arial"/>
                <w:sz w:val="16"/>
                <w:szCs w:val="16"/>
              </w:rPr>
            </w:pPr>
          </w:p>
        </w:tc>
        <w:tc>
          <w:tcPr>
            <w:tcW w:w="5386" w:type="dxa"/>
            <w:shd w:val="solid" w:color="FFFFFF" w:fill="auto"/>
          </w:tcPr>
          <w:p w14:paraId="079CBFE7" w14:textId="77777777" w:rsidR="0023409A" w:rsidRDefault="007F1C8D">
            <w:pPr>
              <w:spacing w:after="0"/>
              <w:rPr>
                <w:rFonts w:ascii="Arial" w:hAnsi="Arial" w:cs="Arial"/>
                <w:sz w:val="16"/>
                <w:szCs w:val="16"/>
              </w:rPr>
            </w:pPr>
            <w:r>
              <w:rPr>
                <w:rFonts w:ascii="Arial" w:hAnsi="Arial" w:cs="Arial"/>
                <w:sz w:val="16"/>
                <w:szCs w:val="16"/>
              </w:rPr>
              <w:t>Correction to the ODTOA assistance data</w:t>
            </w:r>
          </w:p>
        </w:tc>
        <w:tc>
          <w:tcPr>
            <w:tcW w:w="709" w:type="dxa"/>
            <w:shd w:val="solid" w:color="FFFFFF" w:fill="auto"/>
          </w:tcPr>
          <w:p w14:paraId="237AB24C" w14:textId="77777777" w:rsidR="0023409A" w:rsidRDefault="007F1C8D">
            <w:pPr>
              <w:spacing w:after="0"/>
              <w:rPr>
                <w:rFonts w:ascii="Arial" w:hAnsi="Arial" w:cs="Arial"/>
                <w:sz w:val="16"/>
                <w:szCs w:val="16"/>
              </w:rPr>
            </w:pPr>
            <w:r>
              <w:rPr>
                <w:rFonts w:ascii="Arial" w:hAnsi="Arial" w:cs="Arial"/>
                <w:sz w:val="16"/>
                <w:szCs w:val="16"/>
              </w:rPr>
              <w:t>9.4.0</w:t>
            </w:r>
          </w:p>
        </w:tc>
      </w:tr>
      <w:tr w:rsidR="0023409A" w14:paraId="3794855E" w14:textId="77777777">
        <w:tc>
          <w:tcPr>
            <w:tcW w:w="709" w:type="dxa"/>
            <w:shd w:val="solid" w:color="FFFFFF" w:fill="auto"/>
          </w:tcPr>
          <w:p w14:paraId="49022C3C" w14:textId="77777777" w:rsidR="0023409A" w:rsidRDefault="0023409A">
            <w:pPr>
              <w:pStyle w:val="TAL"/>
              <w:rPr>
                <w:rFonts w:cs="Arial"/>
                <w:sz w:val="16"/>
                <w:szCs w:val="16"/>
              </w:rPr>
            </w:pPr>
          </w:p>
        </w:tc>
        <w:tc>
          <w:tcPr>
            <w:tcW w:w="567" w:type="dxa"/>
            <w:shd w:val="solid" w:color="FFFFFF" w:fill="auto"/>
          </w:tcPr>
          <w:p w14:paraId="7367E3E4" w14:textId="77777777" w:rsidR="0023409A" w:rsidRDefault="007F1C8D">
            <w:pPr>
              <w:spacing w:after="0"/>
              <w:rPr>
                <w:rFonts w:ascii="Arial" w:hAnsi="Arial" w:cs="Arial"/>
                <w:sz w:val="16"/>
                <w:szCs w:val="16"/>
              </w:rPr>
            </w:pPr>
            <w:r>
              <w:rPr>
                <w:rFonts w:ascii="Arial" w:hAnsi="Arial" w:cs="Arial"/>
                <w:sz w:val="16"/>
                <w:szCs w:val="16"/>
              </w:rPr>
              <w:t>RP-50</w:t>
            </w:r>
          </w:p>
        </w:tc>
        <w:tc>
          <w:tcPr>
            <w:tcW w:w="992" w:type="dxa"/>
            <w:shd w:val="solid" w:color="FFFFFF" w:fill="auto"/>
          </w:tcPr>
          <w:p w14:paraId="739EA9D2" w14:textId="77777777" w:rsidR="0023409A" w:rsidRDefault="007F1C8D">
            <w:pPr>
              <w:spacing w:after="0"/>
              <w:rPr>
                <w:rFonts w:ascii="Arial" w:hAnsi="Arial" w:cs="Arial"/>
                <w:sz w:val="16"/>
                <w:szCs w:val="16"/>
              </w:rPr>
            </w:pPr>
            <w:r>
              <w:rPr>
                <w:rFonts w:ascii="Arial" w:hAnsi="Arial" w:cs="Arial"/>
                <w:sz w:val="16"/>
                <w:szCs w:val="16"/>
              </w:rPr>
              <w:t>RP-101226</w:t>
            </w:r>
          </w:p>
        </w:tc>
        <w:tc>
          <w:tcPr>
            <w:tcW w:w="567" w:type="dxa"/>
            <w:shd w:val="solid" w:color="FFFFFF" w:fill="auto"/>
          </w:tcPr>
          <w:p w14:paraId="28E5D134" w14:textId="77777777" w:rsidR="0023409A" w:rsidRDefault="007F1C8D">
            <w:pPr>
              <w:spacing w:after="0"/>
              <w:rPr>
                <w:rFonts w:ascii="Arial" w:hAnsi="Arial" w:cs="Arial"/>
                <w:sz w:val="16"/>
                <w:szCs w:val="16"/>
              </w:rPr>
            </w:pPr>
            <w:r>
              <w:rPr>
                <w:rFonts w:ascii="Arial" w:hAnsi="Arial" w:cs="Arial"/>
                <w:sz w:val="16"/>
                <w:szCs w:val="16"/>
              </w:rPr>
              <w:t>0040</w:t>
            </w:r>
          </w:p>
        </w:tc>
        <w:tc>
          <w:tcPr>
            <w:tcW w:w="426" w:type="dxa"/>
            <w:shd w:val="solid" w:color="FFFFFF" w:fill="auto"/>
          </w:tcPr>
          <w:p w14:paraId="139791BC"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38BE849B" w14:textId="77777777" w:rsidR="0023409A" w:rsidRDefault="0023409A">
            <w:pPr>
              <w:spacing w:after="0"/>
              <w:rPr>
                <w:rFonts w:ascii="Arial" w:hAnsi="Arial" w:cs="Arial"/>
                <w:sz w:val="16"/>
                <w:szCs w:val="16"/>
              </w:rPr>
            </w:pPr>
          </w:p>
        </w:tc>
        <w:tc>
          <w:tcPr>
            <w:tcW w:w="5386" w:type="dxa"/>
            <w:shd w:val="solid" w:color="FFFFFF" w:fill="auto"/>
          </w:tcPr>
          <w:p w14:paraId="7FF207B2" w14:textId="77777777" w:rsidR="0023409A" w:rsidRDefault="007F1C8D">
            <w:pPr>
              <w:spacing w:after="0"/>
              <w:rPr>
                <w:rFonts w:ascii="Arial" w:hAnsi="Arial" w:cs="Arial"/>
                <w:sz w:val="16"/>
                <w:szCs w:val="16"/>
              </w:rPr>
            </w:pPr>
            <w:r>
              <w:rPr>
                <w:rFonts w:ascii="Arial" w:hAnsi="Arial" w:cs="Arial"/>
                <w:sz w:val="16"/>
                <w:szCs w:val="16"/>
              </w:rPr>
              <w:t>Update of 'serving cell' terminology in 36.355</w:t>
            </w:r>
          </w:p>
        </w:tc>
        <w:tc>
          <w:tcPr>
            <w:tcW w:w="709" w:type="dxa"/>
            <w:shd w:val="solid" w:color="FFFFFF" w:fill="auto"/>
          </w:tcPr>
          <w:p w14:paraId="031E2C42" w14:textId="77777777" w:rsidR="0023409A" w:rsidRDefault="007F1C8D">
            <w:pPr>
              <w:spacing w:after="0"/>
              <w:rPr>
                <w:rFonts w:ascii="Arial" w:hAnsi="Arial" w:cs="Arial"/>
                <w:sz w:val="16"/>
                <w:szCs w:val="16"/>
              </w:rPr>
            </w:pPr>
            <w:r>
              <w:rPr>
                <w:rFonts w:ascii="Arial" w:hAnsi="Arial" w:cs="Arial"/>
                <w:sz w:val="16"/>
                <w:szCs w:val="16"/>
              </w:rPr>
              <w:t>10.0.0</w:t>
            </w:r>
          </w:p>
        </w:tc>
      </w:tr>
      <w:tr w:rsidR="0023409A" w14:paraId="40FBAD3D" w14:textId="77777777">
        <w:tc>
          <w:tcPr>
            <w:tcW w:w="709" w:type="dxa"/>
            <w:shd w:val="solid" w:color="FFFFFF" w:fill="auto"/>
          </w:tcPr>
          <w:p w14:paraId="57CD3320" w14:textId="77777777" w:rsidR="0023409A" w:rsidRDefault="007F1C8D">
            <w:pPr>
              <w:pStyle w:val="TAL"/>
              <w:rPr>
                <w:rFonts w:cs="Arial"/>
                <w:sz w:val="16"/>
                <w:szCs w:val="16"/>
              </w:rPr>
            </w:pPr>
            <w:r>
              <w:rPr>
                <w:rFonts w:cs="Arial"/>
                <w:sz w:val="16"/>
                <w:szCs w:val="16"/>
              </w:rPr>
              <w:t>2011-03</w:t>
            </w:r>
          </w:p>
        </w:tc>
        <w:tc>
          <w:tcPr>
            <w:tcW w:w="567" w:type="dxa"/>
            <w:shd w:val="solid" w:color="FFFFFF" w:fill="auto"/>
          </w:tcPr>
          <w:p w14:paraId="762F4A82" w14:textId="77777777" w:rsidR="0023409A" w:rsidRDefault="007F1C8D">
            <w:pPr>
              <w:spacing w:after="0"/>
              <w:rPr>
                <w:rFonts w:ascii="Arial" w:hAnsi="Arial" w:cs="Arial"/>
                <w:sz w:val="16"/>
                <w:szCs w:val="16"/>
              </w:rPr>
            </w:pPr>
            <w:r>
              <w:rPr>
                <w:rFonts w:ascii="Arial" w:hAnsi="Arial" w:cs="Arial"/>
                <w:sz w:val="16"/>
                <w:szCs w:val="16"/>
              </w:rPr>
              <w:t>RP-51</w:t>
            </w:r>
          </w:p>
        </w:tc>
        <w:tc>
          <w:tcPr>
            <w:tcW w:w="992" w:type="dxa"/>
            <w:shd w:val="solid" w:color="FFFFFF" w:fill="auto"/>
          </w:tcPr>
          <w:p w14:paraId="0F4A4F0C" w14:textId="77777777" w:rsidR="0023409A" w:rsidRDefault="007F1C8D">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14:paraId="30C72F8A" w14:textId="77777777" w:rsidR="0023409A" w:rsidRDefault="007F1C8D">
            <w:pPr>
              <w:spacing w:after="0"/>
              <w:rPr>
                <w:rFonts w:ascii="Arial" w:hAnsi="Arial" w:cs="Arial"/>
                <w:sz w:val="16"/>
                <w:szCs w:val="16"/>
              </w:rPr>
            </w:pPr>
            <w:r>
              <w:rPr>
                <w:rFonts w:ascii="Arial" w:hAnsi="Arial" w:cs="Arial"/>
                <w:sz w:val="16"/>
                <w:szCs w:val="16"/>
              </w:rPr>
              <w:t>0046</w:t>
            </w:r>
          </w:p>
        </w:tc>
        <w:tc>
          <w:tcPr>
            <w:tcW w:w="426" w:type="dxa"/>
            <w:shd w:val="solid" w:color="FFFFFF" w:fill="auto"/>
          </w:tcPr>
          <w:p w14:paraId="6477931A"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5A5341B5" w14:textId="77777777" w:rsidR="0023409A" w:rsidRDefault="0023409A">
            <w:pPr>
              <w:spacing w:after="0"/>
              <w:rPr>
                <w:rFonts w:ascii="Arial" w:hAnsi="Arial" w:cs="Arial"/>
                <w:sz w:val="16"/>
                <w:szCs w:val="16"/>
              </w:rPr>
            </w:pPr>
          </w:p>
        </w:tc>
        <w:tc>
          <w:tcPr>
            <w:tcW w:w="5386" w:type="dxa"/>
            <w:shd w:val="solid" w:color="FFFFFF" w:fill="auto"/>
          </w:tcPr>
          <w:p w14:paraId="470CA0DC" w14:textId="77777777" w:rsidR="0023409A" w:rsidRDefault="007F1C8D">
            <w:pPr>
              <w:spacing w:after="0"/>
              <w:rPr>
                <w:rFonts w:ascii="Arial" w:hAnsi="Arial" w:cs="Arial"/>
                <w:sz w:val="16"/>
                <w:szCs w:val="16"/>
              </w:rPr>
            </w:pPr>
            <w:r>
              <w:rPr>
                <w:rFonts w:ascii="Arial" w:hAnsi="Arial" w:cs="Arial"/>
                <w:sz w:val="16"/>
                <w:szCs w:val="16"/>
              </w:rPr>
              <w:t>Editorial corrections to 36.355</w:t>
            </w:r>
          </w:p>
        </w:tc>
        <w:tc>
          <w:tcPr>
            <w:tcW w:w="709" w:type="dxa"/>
            <w:shd w:val="solid" w:color="FFFFFF" w:fill="auto"/>
          </w:tcPr>
          <w:p w14:paraId="4A83E52C" w14:textId="77777777" w:rsidR="0023409A" w:rsidRDefault="007F1C8D">
            <w:pPr>
              <w:spacing w:after="0"/>
              <w:rPr>
                <w:rFonts w:ascii="Arial" w:hAnsi="Arial" w:cs="Arial"/>
                <w:sz w:val="16"/>
                <w:szCs w:val="16"/>
              </w:rPr>
            </w:pPr>
            <w:r>
              <w:rPr>
                <w:rFonts w:ascii="Arial" w:hAnsi="Arial" w:cs="Arial"/>
                <w:sz w:val="16"/>
                <w:szCs w:val="16"/>
              </w:rPr>
              <w:t>10.1.0</w:t>
            </w:r>
          </w:p>
        </w:tc>
      </w:tr>
      <w:tr w:rsidR="0023409A" w14:paraId="625323C9" w14:textId="77777777">
        <w:tc>
          <w:tcPr>
            <w:tcW w:w="709" w:type="dxa"/>
            <w:shd w:val="solid" w:color="FFFFFF" w:fill="auto"/>
          </w:tcPr>
          <w:p w14:paraId="1231D85A" w14:textId="77777777" w:rsidR="0023409A" w:rsidRDefault="0023409A">
            <w:pPr>
              <w:pStyle w:val="TAL"/>
              <w:rPr>
                <w:rFonts w:cs="Arial"/>
                <w:sz w:val="16"/>
                <w:szCs w:val="16"/>
              </w:rPr>
            </w:pPr>
          </w:p>
        </w:tc>
        <w:tc>
          <w:tcPr>
            <w:tcW w:w="567" w:type="dxa"/>
            <w:shd w:val="solid" w:color="FFFFFF" w:fill="auto"/>
          </w:tcPr>
          <w:p w14:paraId="1D45AA59" w14:textId="77777777" w:rsidR="0023409A" w:rsidRDefault="007F1C8D">
            <w:pPr>
              <w:spacing w:after="0"/>
              <w:rPr>
                <w:rFonts w:ascii="Arial" w:hAnsi="Arial" w:cs="Arial"/>
                <w:sz w:val="16"/>
                <w:szCs w:val="16"/>
              </w:rPr>
            </w:pPr>
            <w:r>
              <w:rPr>
                <w:rFonts w:ascii="Arial" w:hAnsi="Arial" w:cs="Arial"/>
                <w:sz w:val="16"/>
                <w:szCs w:val="16"/>
              </w:rPr>
              <w:t>RP-51</w:t>
            </w:r>
          </w:p>
        </w:tc>
        <w:tc>
          <w:tcPr>
            <w:tcW w:w="992" w:type="dxa"/>
            <w:shd w:val="solid" w:color="FFFFFF" w:fill="auto"/>
          </w:tcPr>
          <w:p w14:paraId="14A4CDE9" w14:textId="77777777" w:rsidR="0023409A" w:rsidRDefault="007F1C8D">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14:paraId="117C1241" w14:textId="77777777" w:rsidR="0023409A" w:rsidRDefault="007F1C8D">
            <w:pPr>
              <w:spacing w:after="0"/>
              <w:rPr>
                <w:rFonts w:ascii="Arial" w:hAnsi="Arial" w:cs="Arial"/>
                <w:sz w:val="16"/>
                <w:szCs w:val="16"/>
              </w:rPr>
            </w:pPr>
            <w:r>
              <w:rPr>
                <w:rFonts w:ascii="Arial" w:hAnsi="Arial" w:cs="Arial"/>
                <w:sz w:val="16"/>
                <w:szCs w:val="16"/>
              </w:rPr>
              <w:t>0048</w:t>
            </w:r>
          </w:p>
        </w:tc>
        <w:tc>
          <w:tcPr>
            <w:tcW w:w="426" w:type="dxa"/>
            <w:shd w:val="solid" w:color="FFFFFF" w:fill="auto"/>
          </w:tcPr>
          <w:p w14:paraId="5FD4FA57"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0894B453" w14:textId="77777777" w:rsidR="0023409A" w:rsidRDefault="0023409A">
            <w:pPr>
              <w:spacing w:after="0"/>
              <w:rPr>
                <w:rFonts w:ascii="Arial" w:hAnsi="Arial" w:cs="Arial"/>
                <w:sz w:val="16"/>
                <w:szCs w:val="16"/>
              </w:rPr>
            </w:pPr>
          </w:p>
        </w:tc>
        <w:tc>
          <w:tcPr>
            <w:tcW w:w="5386" w:type="dxa"/>
            <w:shd w:val="solid" w:color="FFFFFF" w:fill="auto"/>
          </w:tcPr>
          <w:p w14:paraId="4BD68A07" w14:textId="77777777" w:rsidR="0023409A" w:rsidRDefault="007F1C8D">
            <w:pPr>
              <w:spacing w:after="0"/>
              <w:rPr>
                <w:rFonts w:ascii="Arial" w:hAnsi="Arial" w:cs="Arial"/>
                <w:sz w:val="16"/>
                <w:szCs w:val="16"/>
              </w:rPr>
            </w:pPr>
            <w:r>
              <w:rPr>
                <w:rFonts w:ascii="Arial" w:hAnsi="Arial" w:cs="Arial"/>
                <w:sz w:val="16"/>
                <w:szCs w:val="16"/>
              </w:rPr>
              <w:t>Removal of FFS for retransmission timer in LPP</w:t>
            </w:r>
          </w:p>
        </w:tc>
        <w:tc>
          <w:tcPr>
            <w:tcW w:w="709" w:type="dxa"/>
            <w:shd w:val="solid" w:color="FFFFFF" w:fill="auto"/>
          </w:tcPr>
          <w:p w14:paraId="0079F907" w14:textId="77777777" w:rsidR="0023409A" w:rsidRDefault="007F1C8D">
            <w:pPr>
              <w:spacing w:after="0"/>
              <w:rPr>
                <w:rFonts w:ascii="Arial" w:hAnsi="Arial" w:cs="Arial"/>
                <w:sz w:val="16"/>
                <w:szCs w:val="16"/>
              </w:rPr>
            </w:pPr>
            <w:r>
              <w:rPr>
                <w:rFonts w:ascii="Arial" w:hAnsi="Arial" w:cs="Arial"/>
                <w:sz w:val="16"/>
                <w:szCs w:val="16"/>
              </w:rPr>
              <w:t>10.1.0</w:t>
            </w:r>
          </w:p>
        </w:tc>
      </w:tr>
      <w:tr w:rsidR="0023409A" w14:paraId="68622435" w14:textId="77777777">
        <w:tc>
          <w:tcPr>
            <w:tcW w:w="709" w:type="dxa"/>
            <w:shd w:val="solid" w:color="FFFFFF" w:fill="auto"/>
          </w:tcPr>
          <w:p w14:paraId="2A90B03C" w14:textId="77777777" w:rsidR="0023409A" w:rsidRDefault="0023409A">
            <w:pPr>
              <w:pStyle w:val="TAL"/>
              <w:rPr>
                <w:rFonts w:cs="Arial"/>
                <w:sz w:val="16"/>
                <w:szCs w:val="16"/>
              </w:rPr>
            </w:pPr>
          </w:p>
        </w:tc>
        <w:tc>
          <w:tcPr>
            <w:tcW w:w="567" w:type="dxa"/>
            <w:shd w:val="solid" w:color="FFFFFF" w:fill="auto"/>
          </w:tcPr>
          <w:p w14:paraId="0BC5C76A" w14:textId="77777777" w:rsidR="0023409A" w:rsidRDefault="007F1C8D">
            <w:pPr>
              <w:spacing w:after="0"/>
              <w:rPr>
                <w:rFonts w:ascii="Arial" w:hAnsi="Arial" w:cs="Arial"/>
                <w:sz w:val="16"/>
                <w:szCs w:val="16"/>
              </w:rPr>
            </w:pPr>
            <w:r>
              <w:rPr>
                <w:rFonts w:ascii="Arial" w:hAnsi="Arial" w:cs="Arial"/>
                <w:sz w:val="16"/>
                <w:szCs w:val="16"/>
              </w:rPr>
              <w:t>RP-51</w:t>
            </w:r>
          </w:p>
        </w:tc>
        <w:tc>
          <w:tcPr>
            <w:tcW w:w="992" w:type="dxa"/>
            <w:shd w:val="solid" w:color="FFFFFF" w:fill="auto"/>
          </w:tcPr>
          <w:p w14:paraId="3D7FEA46" w14:textId="77777777" w:rsidR="0023409A" w:rsidRDefault="007F1C8D">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14:paraId="6F4B652E" w14:textId="77777777" w:rsidR="0023409A" w:rsidRDefault="007F1C8D">
            <w:pPr>
              <w:spacing w:after="0"/>
              <w:rPr>
                <w:rFonts w:ascii="Arial" w:hAnsi="Arial" w:cs="Arial"/>
                <w:sz w:val="16"/>
                <w:szCs w:val="16"/>
              </w:rPr>
            </w:pPr>
            <w:r>
              <w:rPr>
                <w:rFonts w:ascii="Arial" w:hAnsi="Arial" w:cs="Arial"/>
                <w:sz w:val="16"/>
                <w:szCs w:val="16"/>
              </w:rPr>
              <w:t>0050</w:t>
            </w:r>
          </w:p>
        </w:tc>
        <w:tc>
          <w:tcPr>
            <w:tcW w:w="426" w:type="dxa"/>
            <w:shd w:val="solid" w:color="FFFFFF" w:fill="auto"/>
          </w:tcPr>
          <w:p w14:paraId="3A75892D"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4A1C59BD" w14:textId="77777777" w:rsidR="0023409A" w:rsidRDefault="0023409A">
            <w:pPr>
              <w:spacing w:after="0"/>
              <w:rPr>
                <w:rFonts w:ascii="Arial" w:hAnsi="Arial" w:cs="Arial"/>
                <w:sz w:val="16"/>
                <w:szCs w:val="16"/>
              </w:rPr>
            </w:pPr>
          </w:p>
        </w:tc>
        <w:tc>
          <w:tcPr>
            <w:tcW w:w="5386" w:type="dxa"/>
            <w:shd w:val="solid" w:color="FFFFFF" w:fill="auto"/>
          </w:tcPr>
          <w:p w14:paraId="3CAB920F" w14:textId="77777777" w:rsidR="0023409A" w:rsidRDefault="007F1C8D">
            <w:pPr>
              <w:spacing w:after="0"/>
              <w:rPr>
                <w:rFonts w:ascii="Arial" w:hAnsi="Arial" w:cs="Arial"/>
                <w:sz w:val="16"/>
                <w:szCs w:val="16"/>
              </w:rPr>
            </w:pPr>
            <w:r>
              <w:rPr>
                <w:rFonts w:ascii="Arial" w:hAnsi="Arial" w:cs="Arial"/>
                <w:sz w:val="16"/>
                <w:szCs w:val="16"/>
              </w:rPr>
              <w:t>Correction to code phase encoding in GNSS acquisition assistance</w:t>
            </w:r>
          </w:p>
        </w:tc>
        <w:tc>
          <w:tcPr>
            <w:tcW w:w="709" w:type="dxa"/>
            <w:shd w:val="solid" w:color="FFFFFF" w:fill="auto"/>
          </w:tcPr>
          <w:p w14:paraId="1D0F2098" w14:textId="77777777" w:rsidR="0023409A" w:rsidRDefault="007F1C8D">
            <w:pPr>
              <w:spacing w:after="0"/>
              <w:rPr>
                <w:rFonts w:ascii="Arial" w:hAnsi="Arial" w:cs="Arial"/>
                <w:sz w:val="16"/>
                <w:szCs w:val="16"/>
              </w:rPr>
            </w:pPr>
            <w:r>
              <w:rPr>
                <w:rFonts w:ascii="Arial" w:hAnsi="Arial" w:cs="Arial"/>
                <w:sz w:val="16"/>
                <w:szCs w:val="16"/>
              </w:rPr>
              <w:t>10.1.0</w:t>
            </w:r>
          </w:p>
        </w:tc>
      </w:tr>
      <w:tr w:rsidR="0023409A" w14:paraId="7C440D64" w14:textId="77777777">
        <w:tc>
          <w:tcPr>
            <w:tcW w:w="709" w:type="dxa"/>
            <w:shd w:val="solid" w:color="FFFFFF" w:fill="auto"/>
          </w:tcPr>
          <w:p w14:paraId="1813FFEA" w14:textId="77777777" w:rsidR="0023409A" w:rsidRDefault="0023409A">
            <w:pPr>
              <w:pStyle w:val="TAL"/>
              <w:rPr>
                <w:rFonts w:cs="Arial"/>
                <w:sz w:val="16"/>
                <w:szCs w:val="16"/>
              </w:rPr>
            </w:pPr>
          </w:p>
        </w:tc>
        <w:tc>
          <w:tcPr>
            <w:tcW w:w="567" w:type="dxa"/>
            <w:shd w:val="solid" w:color="FFFFFF" w:fill="auto"/>
          </w:tcPr>
          <w:p w14:paraId="524D74BF" w14:textId="77777777" w:rsidR="0023409A" w:rsidRDefault="007F1C8D">
            <w:pPr>
              <w:spacing w:after="0"/>
              <w:rPr>
                <w:rFonts w:ascii="Arial" w:hAnsi="Arial" w:cs="Arial"/>
                <w:sz w:val="16"/>
                <w:szCs w:val="16"/>
              </w:rPr>
            </w:pPr>
            <w:r>
              <w:rPr>
                <w:rFonts w:ascii="Arial" w:hAnsi="Arial" w:cs="Arial"/>
                <w:sz w:val="16"/>
                <w:szCs w:val="16"/>
              </w:rPr>
              <w:t>RP-51</w:t>
            </w:r>
          </w:p>
        </w:tc>
        <w:tc>
          <w:tcPr>
            <w:tcW w:w="992" w:type="dxa"/>
            <w:shd w:val="solid" w:color="FFFFFF" w:fill="auto"/>
          </w:tcPr>
          <w:p w14:paraId="00849AD5" w14:textId="77777777" w:rsidR="0023409A" w:rsidRDefault="007F1C8D">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14:paraId="7A348FE1" w14:textId="77777777" w:rsidR="0023409A" w:rsidRDefault="007F1C8D">
            <w:pPr>
              <w:spacing w:after="0"/>
              <w:rPr>
                <w:rFonts w:ascii="Arial" w:hAnsi="Arial" w:cs="Arial"/>
                <w:sz w:val="16"/>
                <w:szCs w:val="16"/>
              </w:rPr>
            </w:pPr>
            <w:r>
              <w:rPr>
                <w:rFonts w:ascii="Arial" w:hAnsi="Arial" w:cs="Arial"/>
                <w:sz w:val="16"/>
                <w:szCs w:val="16"/>
              </w:rPr>
              <w:t>0052</w:t>
            </w:r>
          </w:p>
        </w:tc>
        <w:tc>
          <w:tcPr>
            <w:tcW w:w="426" w:type="dxa"/>
            <w:shd w:val="solid" w:color="FFFFFF" w:fill="auto"/>
          </w:tcPr>
          <w:p w14:paraId="4D8094EA"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58DDA2DB" w14:textId="77777777" w:rsidR="0023409A" w:rsidRDefault="0023409A">
            <w:pPr>
              <w:spacing w:after="0"/>
              <w:rPr>
                <w:rFonts w:ascii="Arial" w:hAnsi="Arial" w:cs="Arial"/>
                <w:sz w:val="16"/>
                <w:szCs w:val="16"/>
              </w:rPr>
            </w:pPr>
          </w:p>
        </w:tc>
        <w:tc>
          <w:tcPr>
            <w:tcW w:w="5386" w:type="dxa"/>
            <w:shd w:val="solid" w:color="FFFFFF" w:fill="auto"/>
          </w:tcPr>
          <w:p w14:paraId="49BDA132" w14:textId="77777777" w:rsidR="0023409A" w:rsidRDefault="007F1C8D">
            <w:pPr>
              <w:spacing w:after="0"/>
              <w:rPr>
                <w:rFonts w:ascii="Arial" w:hAnsi="Arial" w:cs="Arial"/>
                <w:sz w:val="16"/>
                <w:szCs w:val="16"/>
              </w:rPr>
            </w:pPr>
            <w:r>
              <w:rPr>
                <w:rFonts w:ascii="Arial" w:hAnsi="Arial" w:cs="Arial"/>
                <w:sz w:val="16"/>
                <w:szCs w:val="16"/>
              </w:rPr>
              <w:t>Clarification on SFN provided with OTDOA measurement</w:t>
            </w:r>
          </w:p>
        </w:tc>
        <w:tc>
          <w:tcPr>
            <w:tcW w:w="709" w:type="dxa"/>
            <w:shd w:val="solid" w:color="FFFFFF" w:fill="auto"/>
          </w:tcPr>
          <w:p w14:paraId="0ADDDBC0" w14:textId="77777777" w:rsidR="0023409A" w:rsidRDefault="007F1C8D">
            <w:pPr>
              <w:spacing w:after="0"/>
              <w:rPr>
                <w:rFonts w:ascii="Arial" w:hAnsi="Arial" w:cs="Arial"/>
                <w:sz w:val="16"/>
                <w:szCs w:val="16"/>
              </w:rPr>
            </w:pPr>
            <w:r>
              <w:rPr>
                <w:rFonts w:ascii="Arial" w:hAnsi="Arial" w:cs="Arial"/>
                <w:sz w:val="16"/>
                <w:szCs w:val="16"/>
              </w:rPr>
              <w:t>10.1.0</w:t>
            </w:r>
          </w:p>
        </w:tc>
      </w:tr>
      <w:tr w:rsidR="0023409A" w14:paraId="258492CD" w14:textId="77777777">
        <w:tc>
          <w:tcPr>
            <w:tcW w:w="709" w:type="dxa"/>
            <w:shd w:val="solid" w:color="FFFFFF" w:fill="auto"/>
          </w:tcPr>
          <w:p w14:paraId="59C2C1D1" w14:textId="77777777" w:rsidR="0023409A" w:rsidRDefault="0023409A">
            <w:pPr>
              <w:pStyle w:val="TAL"/>
              <w:rPr>
                <w:rFonts w:cs="Arial"/>
                <w:sz w:val="16"/>
                <w:szCs w:val="16"/>
              </w:rPr>
            </w:pPr>
          </w:p>
        </w:tc>
        <w:tc>
          <w:tcPr>
            <w:tcW w:w="567" w:type="dxa"/>
            <w:shd w:val="solid" w:color="FFFFFF" w:fill="auto"/>
          </w:tcPr>
          <w:p w14:paraId="1F925EF2" w14:textId="77777777" w:rsidR="0023409A" w:rsidRDefault="007F1C8D">
            <w:pPr>
              <w:spacing w:after="0"/>
              <w:rPr>
                <w:rFonts w:ascii="Arial" w:hAnsi="Arial" w:cs="Arial"/>
                <w:sz w:val="16"/>
                <w:szCs w:val="16"/>
              </w:rPr>
            </w:pPr>
            <w:r>
              <w:rPr>
                <w:rFonts w:ascii="Arial" w:hAnsi="Arial" w:cs="Arial"/>
                <w:sz w:val="16"/>
                <w:szCs w:val="16"/>
              </w:rPr>
              <w:t>RP-51</w:t>
            </w:r>
          </w:p>
        </w:tc>
        <w:tc>
          <w:tcPr>
            <w:tcW w:w="992" w:type="dxa"/>
            <w:shd w:val="solid" w:color="FFFFFF" w:fill="auto"/>
          </w:tcPr>
          <w:p w14:paraId="4D513298" w14:textId="77777777" w:rsidR="0023409A" w:rsidRDefault="007F1C8D">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14:paraId="3F0ED267" w14:textId="77777777" w:rsidR="0023409A" w:rsidRDefault="007F1C8D">
            <w:pPr>
              <w:spacing w:after="0"/>
              <w:rPr>
                <w:rFonts w:ascii="Arial" w:hAnsi="Arial" w:cs="Arial"/>
                <w:sz w:val="16"/>
                <w:szCs w:val="16"/>
              </w:rPr>
            </w:pPr>
            <w:r>
              <w:rPr>
                <w:rFonts w:ascii="Arial" w:hAnsi="Arial" w:cs="Arial"/>
                <w:sz w:val="16"/>
                <w:szCs w:val="16"/>
              </w:rPr>
              <w:t>0053</w:t>
            </w:r>
          </w:p>
        </w:tc>
        <w:tc>
          <w:tcPr>
            <w:tcW w:w="426" w:type="dxa"/>
            <w:shd w:val="solid" w:color="FFFFFF" w:fill="auto"/>
          </w:tcPr>
          <w:p w14:paraId="36AA8373"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468197F0" w14:textId="77777777" w:rsidR="0023409A" w:rsidRDefault="0023409A">
            <w:pPr>
              <w:spacing w:after="0"/>
              <w:rPr>
                <w:rFonts w:ascii="Arial" w:hAnsi="Arial" w:cs="Arial"/>
                <w:sz w:val="16"/>
                <w:szCs w:val="16"/>
              </w:rPr>
            </w:pPr>
          </w:p>
        </w:tc>
        <w:tc>
          <w:tcPr>
            <w:tcW w:w="5386" w:type="dxa"/>
            <w:shd w:val="solid" w:color="FFFFFF" w:fill="auto"/>
          </w:tcPr>
          <w:p w14:paraId="74AE9EC3" w14:textId="77777777" w:rsidR="0023409A" w:rsidRDefault="007F1C8D">
            <w:pPr>
              <w:spacing w:after="0"/>
              <w:rPr>
                <w:rFonts w:ascii="Arial" w:hAnsi="Arial" w:cs="Arial"/>
                <w:sz w:val="16"/>
                <w:szCs w:val="16"/>
              </w:rPr>
            </w:pPr>
            <w:r>
              <w:rPr>
                <w:rFonts w:ascii="Arial" w:hAnsi="Arial" w:cs="Arial"/>
                <w:sz w:val="16"/>
                <w:szCs w:val="16"/>
              </w:rPr>
              <w:t xml:space="preserve">Introduction of OTDOA inter-freq RSTD measurement indication </w:t>
            </w:r>
            <w:r>
              <w:rPr>
                <w:rFonts w:ascii="Arial" w:hAnsi="Arial" w:cs="Arial"/>
                <w:sz w:val="16"/>
                <w:szCs w:val="16"/>
              </w:rPr>
              <w:t>procedure</w:t>
            </w:r>
          </w:p>
        </w:tc>
        <w:tc>
          <w:tcPr>
            <w:tcW w:w="709" w:type="dxa"/>
            <w:shd w:val="solid" w:color="FFFFFF" w:fill="auto"/>
          </w:tcPr>
          <w:p w14:paraId="6A0D911A" w14:textId="77777777" w:rsidR="0023409A" w:rsidRDefault="007F1C8D">
            <w:pPr>
              <w:spacing w:after="0"/>
              <w:rPr>
                <w:rFonts w:ascii="Arial" w:hAnsi="Arial" w:cs="Arial"/>
                <w:sz w:val="16"/>
                <w:szCs w:val="16"/>
              </w:rPr>
            </w:pPr>
            <w:r>
              <w:rPr>
                <w:rFonts w:ascii="Arial" w:hAnsi="Arial" w:cs="Arial"/>
                <w:sz w:val="16"/>
                <w:szCs w:val="16"/>
              </w:rPr>
              <w:t>10.1.0</w:t>
            </w:r>
          </w:p>
        </w:tc>
      </w:tr>
      <w:tr w:rsidR="0023409A" w14:paraId="3E4BD86C" w14:textId="77777777">
        <w:tc>
          <w:tcPr>
            <w:tcW w:w="709" w:type="dxa"/>
            <w:shd w:val="solid" w:color="FFFFFF" w:fill="auto"/>
          </w:tcPr>
          <w:p w14:paraId="6A007BB7" w14:textId="77777777" w:rsidR="0023409A" w:rsidRDefault="0023409A">
            <w:pPr>
              <w:pStyle w:val="TAL"/>
              <w:rPr>
                <w:rFonts w:cs="Arial"/>
                <w:sz w:val="16"/>
                <w:szCs w:val="16"/>
              </w:rPr>
            </w:pPr>
          </w:p>
        </w:tc>
        <w:tc>
          <w:tcPr>
            <w:tcW w:w="567" w:type="dxa"/>
            <w:shd w:val="solid" w:color="FFFFFF" w:fill="auto"/>
          </w:tcPr>
          <w:p w14:paraId="2F9712FE" w14:textId="77777777" w:rsidR="0023409A" w:rsidRDefault="007F1C8D">
            <w:pPr>
              <w:spacing w:after="0"/>
              <w:rPr>
                <w:rFonts w:ascii="Arial" w:hAnsi="Arial" w:cs="Arial"/>
                <w:sz w:val="16"/>
                <w:szCs w:val="16"/>
              </w:rPr>
            </w:pPr>
            <w:r>
              <w:rPr>
                <w:rFonts w:ascii="Arial" w:hAnsi="Arial" w:cs="Arial"/>
                <w:sz w:val="16"/>
                <w:szCs w:val="16"/>
              </w:rPr>
              <w:t>RP-51</w:t>
            </w:r>
          </w:p>
        </w:tc>
        <w:tc>
          <w:tcPr>
            <w:tcW w:w="992" w:type="dxa"/>
            <w:shd w:val="solid" w:color="FFFFFF" w:fill="auto"/>
          </w:tcPr>
          <w:p w14:paraId="51C0693F" w14:textId="77777777" w:rsidR="0023409A" w:rsidRDefault="007F1C8D">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14:paraId="5D9280F5" w14:textId="77777777" w:rsidR="0023409A" w:rsidRDefault="007F1C8D">
            <w:pPr>
              <w:spacing w:after="0"/>
              <w:rPr>
                <w:rFonts w:ascii="Arial" w:hAnsi="Arial" w:cs="Arial"/>
                <w:sz w:val="16"/>
                <w:szCs w:val="16"/>
              </w:rPr>
            </w:pPr>
            <w:r>
              <w:rPr>
                <w:rFonts w:ascii="Arial" w:hAnsi="Arial" w:cs="Arial"/>
                <w:sz w:val="16"/>
                <w:szCs w:val="16"/>
              </w:rPr>
              <w:t>0057</w:t>
            </w:r>
          </w:p>
        </w:tc>
        <w:tc>
          <w:tcPr>
            <w:tcW w:w="426" w:type="dxa"/>
            <w:shd w:val="solid" w:color="FFFFFF" w:fill="auto"/>
          </w:tcPr>
          <w:p w14:paraId="586A267F"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7B53BAC3" w14:textId="77777777" w:rsidR="0023409A" w:rsidRDefault="0023409A">
            <w:pPr>
              <w:spacing w:after="0"/>
              <w:rPr>
                <w:rFonts w:ascii="Arial" w:hAnsi="Arial" w:cs="Arial"/>
                <w:sz w:val="16"/>
                <w:szCs w:val="16"/>
              </w:rPr>
            </w:pPr>
          </w:p>
        </w:tc>
        <w:tc>
          <w:tcPr>
            <w:tcW w:w="5386" w:type="dxa"/>
            <w:shd w:val="solid" w:color="FFFFFF" w:fill="auto"/>
          </w:tcPr>
          <w:p w14:paraId="5630C8DE" w14:textId="77777777" w:rsidR="0023409A" w:rsidRDefault="007F1C8D">
            <w:pPr>
              <w:spacing w:after="0"/>
              <w:rPr>
                <w:rFonts w:ascii="Arial" w:hAnsi="Arial" w:cs="Arial"/>
                <w:sz w:val="16"/>
                <w:szCs w:val="16"/>
              </w:rPr>
            </w:pPr>
            <w:r>
              <w:rPr>
                <w:rFonts w:ascii="Arial" w:hAnsi="Arial" w:cs="Arial"/>
                <w:sz w:val="16"/>
                <w:szCs w:val="16"/>
              </w:rPr>
              <w:t>Small corrections in 36.355</w:t>
            </w:r>
          </w:p>
        </w:tc>
        <w:tc>
          <w:tcPr>
            <w:tcW w:w="709" w:type="dxa"/>
            <w:shd w:val="solid" w:color="FFFFFF" w:fill="auto"/>
          </w:tcPr>
          <w:p w14:paraId="2896DA92" w14:textId="77777777" w:rsidR="0023409A" w:rsidRDefault="007F1C8D">
            <w:pPr>
              <w:spacing w:after="0"/>
              <w:rPr>
                <w:rFonts w:ascii="Arial" w:hAnsi="Arial" w:cs="Arial"/>
                <w:sz w:val="16"/>
                <w:szCs w:val="16"/>
              </w:rPr>
            </w:pPr>
            <w:r>
              <w:rPr>
                <w:rFonts w:ascii="Arial" w:hAnsi="Arial" w:cs="Arial"/>
                <w:sz w:val="16"/>
                <w:szCs w:val="16"/>
              </w:rPr>
              <w:t>10.1.0</w:t>
            </w:r>
          </w:p>
        </w:tc>
      </w:tr>
      <w:tr w:rsidR="0023409A" w14:paraId="5FDC88C0" w14:textId="77777777">
        <w:tc>
          <w:tcPr>
            <w:tcW w:w="709" w:type="dxa"/>
            <w:shd w:val="solid" w:color="FFFFFF" w:fill="auto"/>
          </w:tcPr>
          <w:p w14:paraId="7EBA88B6" w14:textId="77777777" w:rsidR="0023409A" w:rsidRDefault="0023409A">
            <w:pPr>
              <w:pStyle w:val="TAL"/>
              <w:rPr>
                <w:rFonts w:cs="Arial"/>
                <w:sz w:val="16"/>
                <w:szCs w:val="16"/>
              </w:rPr>
            </w:pPr>
          </w:p>
        </w:tc>
        <w:tc>
          <w:tcPr>
            <w:tcW w:w="567" w:type="dxa"/>
            <w:shd w:val="solid" w:color="FFFFFF" w:fill="auto"/>
          </w:tcPr>
          <w:p w14:paraId="551BBA62" w14:textId="77777777" w:rsidR="0023409A" w:rsidRDefault="007F1C8D">
            <w:pPr>
              <w:spacing w:after="0"/>
              <w:rPr>
                <w:rFonts w:ascii="Arial" w:hAnsi="Arial" w:cs="Arial"/>
                <w:sz w:val="16"/>
                <w:szCs w:val="16"/>
              </w:rPr>
            </w:pPr>
            <w:r>
              <w:rPr>
                <w:rFonts w:ascii="Arial" w:hAnsi="Arial" w:cs="Arial"/>
                <w:sz w:val="16"/>
                <w:szCs w:val="16"/>
              </w:rPr>
              <w:t>RP-51</w:t>
            </w:r>
          </w:p>
        </w:tc>
        <w:tc>
          <w:tcPr>
            <w:tcW w:w="992" w:type="dxa"/>
            <w:shd w:val="solid" w:color="FFFFFF" w:fill="auto"/>
          </w:tcPr>
          <w:p w14:paraId="23CA1CA4" w14:textId="77777777" w:rsidR="0023409A" w:rsidRDefault="007F1C8D">
            <w:pPr>
              <w:spacing w:after="0"/>
              <w:rPr>
                <w:rFonts w:ascii="Arial" w:hAnsi="Arial" w:cs="Arial"/>
                <w:sz w:val="16"/>
                <w:szCs w:val="16"/>
              </w:rPr>
            </w:pPr>
            <w:r>
              <w:rPr>
                <w:rFonts w:ascii="Arial" w:hAnsi="Arial" w:cs="Arial"/>
                <w:sz w:val="16"/>
                <w:szCs w:val="16"/>
              </w:rPr>
              <w:t>RP-110269</w:t>
            </w:r>
          </w:p>
        </w:tc>
        <w:tc>
          <w:tcPr>
            <w:tcW w:w="567" w:type="dxa"/>
            <w:shd w:val="solid" w:color="FFFFFF" w:fill="auto"/>
          </w:tcPr>
          <w:p w14:paraId="1BB98DA8" w14:textId="77777777" w:rsidR="0023409A" w:rsidRDefault="007F1C8D">
            <w:pPr>
              <w:spacing w:after="0"/>
              <w:rPr>
                <w:rFonts w:ascii="Arial" w:hAnsi="Arial" w:cs="Arial"/>
                <w:sz w:val="16"/>
                <w:szCs w:val="16"/>
              </w:rPr>
            </w:pPr>
            <w:r>
              <w:rPr>
                <w:rFonts w:ascii="Arial" w:hAnsi="Arial" w:cs="Arial"/>
                <w:sz w:val="16"/>
                <w:szCs w:val="16"/>
              </w:rPr>
              <w:t>0058</w:t>
            </w:r>
          </w:p>
        </w:tc>
        <w:tc>
          <w:tcPr>
            <w:tcW w:w="426" w:type="dxa"/>
            <w:shd w:val="solid" w:color="FFFFFF" w:fill="auto"/>
          </w:tcPr>
          <w:p w14:paraId="387C23D9" w14:textId="77777777" w:rsidR="0023409A" w:rsidRDefault="007F1C8D">
            <w:pPr>
              <w:spacing w:after="0"/>
              <w:rPr>
                <w:rFonts w:ascii="Arial" w:hAnsi="Arial" w:cs="Arial"/>
                <w:sz w:val="16"/>
                <w:szCs w:val="16"/>
              </w:rPr>
            </w:pPr>
            <w:r>
              <w:rPr>
                <w:rFonts w:ascii="Arial" w:hAnsi="Arial" w:cs="Arial"/>
                <w:sz w:val="16"/>
                <w:szCs w:val="16"/>
              </w:rPr>
              <w:t>3</w:t>
            </w:r>
          </w:p>
        </w:tc>
        <w:tc>
          <w:tcPr>
            <w:tcW w:w="425" w:type="dxa"/>
            <w:shd w:val="solid" w:color="FFFFFF" w:fill="auto"/>
          </w:tcPr>
          <w:p w14:paraId="0D78100E" w14:textId="77777777" w:rsidR="0023409A" w:rsidRDefault="0023409A">
            <w:pPr>
              <w:spacing w:after="0"/>
              <w:rPr>
                <w:rFonts w:ascii="Arial" w:hAnsi="Arial" w:cs="Arial"/>
                <w:sz w:val="16"/>
                <w:szCs w:val="16"/>
              </w:rPr>
            </w:pPr>
          </w:p>
        </w:tc>
        <w:tc>
          <w:tcPr>
            <w:tcW w:w="5386" w:type="dxa"/>
            <w:shd w:val="solid" w:color="FFFFFF" w:fill="auto"/>
          </w:tcPr>
          <w:p w14:paraId="520CA2DB" w14:textId="77777777" w:rsidR="0023409A" w:rsidRDefault="007F1C8D">
            <w:pPr>
              <w:spacing w:after="0"/>
              <w:rPr>
                <w:rFonts w:ascii="Arial" w:hAnsi="Arial" w:cs="Arial"/>
                <w:sz w:val="16"/>
                <w:szCs w:val="16"/>
              </w:rPr>
            </w:pPr>
            <w:r>
              <w:rPr>
                <w:rFonts w:ascii="Arial" w:hAnsi="Arial" w:cs="Arial"/>
                <w:sz w:val="16"/>
                <w:szCs w:val="16"/>
              </w:rPr>
              <w:t>Further corrections to the OTDOA assistance data</w:t>
            </w:r>
          </w:p>
        </w:tc>
        <w:tc>
          <w:tcPr>
            <w:tcW w:w="709" w:type="dxa"/>
            <w:shd w:val="solid" w:color="FFFFFF" w:fill="auto"/>
          </w:tcPr>
          <w:p w14:paraId="49D0871F" w14:textId="77777777" w:rsidR="0023409A" w:rsidRDefault="007F1C8D">
            <w:pPr>
              <w:spacing w:after="0"/>
              <w:rPr>
                <w:rFonts w:ascii="Arial" w:hAnsi="Arial" w:cs="Arial"/>
                <w:sz w:val="16"/>
                <w:szCs w:val="16"/>
              </w:rPr>
            </w:pPr>
            <w:r>
              <w:rPr>
                <w:rFonts w:ascii="Arial" w:hAnsi="Arial" w:cs="Arial"/>
                <w:sz w:val="16"/>
                <w:szCs w:val="16"/>
              </w:rPr>
              <w:t>10.1.0</w:t>
            </w:r>
          </w:p>
        </w:tc>
      </w:tr>
      <w:tr w:rsidR="0023409A" w14:paraId="243D3CB5" w14:textId="77777777">
        <w:tc>
          <w:tcPr>
            <w:tcW w:w="709" w:type="dxa"/>
            <w:shd w:val="solid" w:color="FFFFFF" w:fill="auto"/>
          </w:tcPr>
          <w:p w14:paraId="2A771B72" w14:textId="77777777" w:rsidR="0023409A" w:rsidRDefault="007F1C8D">
            <w:pPr>
              <w:pStyle w:val="TAL"/>
              <w:rPr>
                <w:rFonts w:cs="Arial"/>
                <w:sz w:val="16"/>
                <w:szCs w:val="16"/>
              </w:rPr>
            </w:pPr>
            <w:r>
              <w:rPr>
                <w:rFonts w:cs="Arial"/>
                <w:sz w:val="16"/>
                <w:szCs w:val="16"/>
              </w:rPr>
              <w:t>2011-06</w:t>
            </w:r>
          </w:p>
        </w:tc>
        <w:tc>
          <w:tcPr>
            <w:tcW w:w="567" w:type="dxa"/>
            <w:shd w:val="solid" w:color="FFFFFF" w:fill="auto"/>
          </w:tcPr>
          <w:p w14:paraId="3664BB42" w14:textId="77777777" w:rsidR="0023409A" w:rsidRDefault="007F1C8D">
            <w:pPr>
              <w:spacing w:after="0"/>
              <w:rPr>
                <w:rFonts w:ascii="Arial" w:hAnsi="Arial" w:cs="Arial"/>
                <w:sz w:val="16"/>
                <w:szCs w:val="16"/>
              </w:rPr>
            </w:pPr>
            <w:r>
              <w:rPr>
                <w:rFonts w:ascii="Arial" w:hAnsi="Arial" w:cs="Arial"/>
                <w:sz w:val="16"/>
                <w:szCs w:val="16"/>
              </w:rPr>
              <w:t>RP-52</w:t>
            </w:r>
          </w:p>
        </w:tc>
        <w:tc>
          <w:tcPr>
            <w:tcW w:w="992" w:type="dxa"/>
            <w:shd w:val="solid" w:color="FFFFFF" w:fill="auto"/>
          </w:tcPr>
          <w:p w14:paraId="51709A75" w14:textId="77777777" w:rsidR="0023409A" w:rsidRDefault="007F1C8D">
            <w:pPr>
              <w:spacing w:after="0"/>
              <w:rPr>
                <w:rFonts w:ascii="Arial" w:hAnsi="Arial" w:cs="Arial"/>
                <w:sz w:val="16"/>
                <w:szCs w:val="16"/>
              </w:rPr>
            </w:pPr>
            <w:r>
              <w:rPr>
                <w:rFonts w:ascii="Arial" w:hAnsi="Arial" w:cs="Arial"/>
                <w:sz w:val="16"/>
                <w:szCs w:val="16"/>
              </w:rPr>
              <w:t>RP-110830</w:t>
            </w:r>
          </w:p>
        </w:tc>
        <w:tc>
          <w:tcPr>
            <w:tcW w:w="567" w:type="dxa"/>
            <w:shd w:val="solid" w:color="FFFFFF" w:fill="auto"/>
          </w:tcPr>
          <w:p w14:paraId="67E25F48" w14:textId="77777777" w:rsidR="0023409A" w:rsidRDefault="007F1C8D">
            <w:pPr>
              <w:spacing w:after="0"/>
              <w:rPr>
                <w:rFonts w:ascii="Arial" w:hAnsi="Arial" w:cs="Arial"/>
                <w:sz w:val="16"/>
                <w:szCs w:val="16"/>
              </w:rPr>
            </w:pPr>
            <w:r>
              <w:rPr>
                <w:rFonts w:ascii="Arial" w:hAnsi="Arial" w:cs="Arial"/>
                <w:sz w:val="16"/>
                <w:szCs w:val="16"/>
              </w:rPr>
              <w:t>0060</w:t>
            </w:r>
          </w:p>
        </w:tc>
        <w:tc>
          <w:tcPr>
            <w:tcW w:w="426" w:type="dxa"/>
            <w:shd w:val="solid" w:color="FFFFFF" w:fill="auto"/>
          </w:tcPr>
          <w:p w14:paraId="726E32C2"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089E2202" w14:textId="77777777" w:rsidR="0023409A" w:rsidRDefault="0023409A">
            <w:pPr>
              <w:spacing w:after="0"/>
              <w:rPr>
                <w:rFonts w:ascii="Arial" w:hAnsi="Arial" w:cs="Arial"/>
                <w:sz w:val="16"/>
                <w:szCs w:val="16"/>
              </w:rPr>
            </w:pPr>
          </w:p>
        </w:tc>
        <w:tc>
          <w:tcPr>
            <w:tcW w:w="5386" w:type="dxa"/>
            <w:shd w:val="solid" w:color="FFFFFF" w:fill="auto"/>
          </w:tcPr>
          <w:p w14:paraId="358B5F00" w14:textId="77777777" w:rsidR="0023409A" w:rsidRDefault="007F1C8D">
            <w:pPr>
              <w:spacing w:after="0"/>
              <w:rPr>
                <w:rFonts w:ascii="Arial" w:hAnsi="Arial" w:cs="Arial"/>
                <w:sz w:val="16"/>
                <w:szCs w:val="16"/>
              </w:rPr>
            </w:pPr>
            <w:r>
              <w:rPr>
                <w:rFonts w:ascii="Arial" w:hAnsi="Arial" w:cs="Arial"/>
                <w:sz w:val="16"/>
                <w:szCs w:val="16"/>
              </w:rPr>
              <w:t>Clarifications to description of OTDOA positioning fields</w:t>
            </w:r>
          </w:p>
        </w:tc>
        <w:tc>
          <w:tcPr>
            <w:tcW w:w="709" w:type="dxa"/>
            <w:shd w:val="solid" w:color="FFFFFF" w:fill="auto"/>
          </w:tcPr>
          <w:p w14:paraId="3EC84649" w14:textId="77777777" w:rsidR="0023409A" w:rsidRDefault="007F1C8D">
            <w:pPr>
              <w:spacing w:after="0"/>
              <w:rPr>
                <w:rFonts w:ascii="Arial" w:hAnsi="Arial" w:cs="Arial"/>
                <w:sz w:val="16"/>
                <w:szCs w:val="16"/>
              </w:rPr>
            </w:pPr>
            <w:r>
              <w:rPr>
                <w:rFonts w:ascii="Arial" w:hAnsi="Arial" w:cs="Arial"/>
                <w:sz w:val="16"/>
                <w:szCs w:val="16"/>
              </w:rPr>
              <w:t>10.2.0</w:t>
            </w:r>
          </w:p>
        </w:tc>
      </w:tr>
      <w:tr w:rsidR="0023409A" w14:paraId="748316EE" w14:textId="77777777">
        <w:tc>
          <w:tcPr>
            <w:tcW w:w="709" w:type="dxa"/>
            <w:shd w:val="solid" w:color="FFFFFF" w:fill="auto"/>
          </w:tcPr>
          <w:p w14:paraId="5C4EAB97" w14:textId="77777777" w:rsidR="0023409A" w:rsidRDefault="007F1C8D">
            <w:pPr>
              <w:pStyle w:val="TAL"/>
              <w:rPr>
                <w:rFonts w:cs="Arial"/>
                <w:sz w:val="16"/>
                <w:szCs w:val="16"/>
              </w:rPr>
            </w:pPr>
            <w:r>
              <w:rPr>
                <w:rFonts w:cs="Arial"/>
                <w:sz w:val="16"/>
                <w:szCs w:val="16"/>
              </w:rPr>
              <w:t>2011-09</w:t>
            </w:r>
          </w:p>
        </w:tc>
        <w:tc>
          <w:tcPr>
            <w:tcW w:w="567" w:type="dxa"/>
            <w:shd w:val="solid" w:color="FFFFFF" w:fill="auto"/>
          </w:tcPr>
          <w:p w14:paraId="5119B6C4" w14:textId="77777777" w:rsidR="0023409A" w:rsidRDefault="007F1C8D">
            <w:pPr>
              <w:spacing w:after="0"/>
              <w:rPr>
                <w:rFonts w:ascii="Arial" w:hAnsi="Arial" w:cs="Arial"/>
                <w:sz w:val="16"/>
                <w:szCs w:val="16"/>
              </w:rPr>
            </w:pPr>
            <w:r>
              <w:rPr>
                <w:rFonts w:ascii="Arial" w:hAnsi="Arial" w:cs="Arial"/>
                <w:sz w:val="16"/>
                <w:szCs w:val="16"/>
              </w:rPr>
              <w:t>RP-53</w:t>
            </w:r>
          </w:p>
        </w:tc>
        <w:tc>
          <w:tcPr>
            <w:tcW w:w="992" w:type="dxa"/>
            <w:shd w:val="solid" w:color="FFFFFF" w:fill="auto"/>
          </w:tcPr>
          <w:p w14:paraId="62856128" w14:textId="77777777" w:rsidR="0023409A" w:rsidRDefault="007F1C8D">
            <w:pPr>
              <w:spacing w:after="0"/>
              <w:rPr>
                <w:rFonts w:ascii="Arial" w:hAnsi="Arial" w:cs="Arial"/>
                <w:sz w:val="16"/>
                <w:szCs w:val="16"/>
              </w:rPr>
            </w:pPr>
            <w:r>
              <w:rPr>
                <w:rFonts w:ascii="Arial" w:hAnsi="Arial" w:cs="Arial"/>
                <w:sz w:val="16"/>
                <w:szCs w:val="16"/>
              </w:rPr>
              <w:t>RP-111279</w:t>
            </w:r>
          </w:p>
        </w:tc>
        <w:tc>
          <w:tcPr>
            <w:tcW w:w="567" w:type="dxa"/>
            <w:shd w:val="solid" w:color="FFFFFF" w:fill="auto"/>
          </w:tcPr>
          <w:p w14:paraId="31ED2136" w14:textId="77777777" w:rsidR="0023409A" w:rsidRDefault="007F1C8D">
            <w:pPr>
              <w:spacing w:after="0"/>
              <w:rPr>
                <w:rFonts w:ascii="Arial" w:hAnsi="Arial" w:cs="Arial"/>
                <w:sz w:val="16"/>
                <w:szCs w:val="16"/>
              </w:rPr>
            </w:pPr>
            <w:r>
              <w:rPr>
                <w:rFonts w:ascii="Arial" w:hAnsi="Arial" w:cs="Arial"/>
                <w:sz w:val="16"/>
                <w:szCs w:val="16"/>
              </w:rPr>
              <w:t>0062</w:t>
            </w:r>
          </w:p>
        </w:tc>
        <w:tc>
          <w:tcPr>
            <w:tcW w:w="426" w:type="dxa"/>
            <w:shd w:val="solid" w:color="FFFFFF" w:fill="auto"/>
          </w:tcPr>
          <w:p w14:paraId="711FDABF"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6E17D230" w14:textId="77777777" w:rsidR="0023409A" w:rsidRDefault="0023409A">
            <w:pPr>
              <w:spacing w:after="0"/>
              <w:rPr>
                <w:rFonts w:ascii="Arial" w:hAnsi="Arial" w:cs="Arial"/>
                <w:sz w:val="16"/>
                <w:szCs w:val="16"/>
              </w:rPr>
            </w:pPr>
          </w:p>
        </w:tc>
        <w:tc>
          <w:tcPr>
            <w:tcW w:w="5386" w:type="dxa"/>
            <w:shd w:val="solid" w:color="FFFFFF" w:fill="auto"/>
          </w:tcPr>
          <w:p w14:paraId="22E75E92" w14:textId="77777777" w:rsidR="0023409A" w:rsidRDefault="007F1C8D">
            <w:pPr>
              <w:spacing w:after="0"/>
              <w:rPr>
                <w:rFonts w:ascii="Arial" w:hAnsi="Arial" w:cs="Arial"/>
                <w:sz w:val="16"/>
                <w:szCs w:val="16"/>
              </w:rPr>
            </w:pPr>
            <w:r>
              <w:rPr>
                <w:rFonts w:ascii="Arial" w:hAnsi="Arial" w:cs="Arial"/>
                <w:sz w:val="16"/>
                <w:szCs w:val="16"/>
              </w:rPr>
              <w:t>Various corrections to LPP</w:t>
            </w:r>
          </w:p>
        </w:tc>
        <w:tc>
          <w:tcPr>
            <w:tcW w:w="709" w:type="dxa"/>
            <w:shd w:val="solid" w:color="FFFFFF" w:fill="auto"/>
          </w:tcPr>
          <w:p w14:paraId="2123C681" w14:textId="77777777" w:rsidR="0023409A" w:rsidRDefault="007F1C8D">
            <w:pPr>
              <w:spacing w:after="0"/>
              <w:rPr>
                <w:rFonts w:ascii="Arial" w:hAnsi="Arial" w:cs="Arial"/>
                <w:sz w:val="16"/>
                <w:szCs w:val="16"/>
              </w:rPr>
            </w:pPr>
            <w:r>
              <w:rPr>
                <w:rFonts w:ascii="Arial" w:hAnsi="Arial" w:cs="Arial"/>
                <w:sz w:val="16"/>
                <w:szCs w:val="16"/>
              </w:rPr>
              <w:t>10.3.0</w:t>
            </w:r>
          </w:p>
        </w:tc>
      </w:tr>
      <w:tr w:rsidR="0023409A" w14:paraId="3226AEA5" w14:textId="77777777">
        <w:tc>
          <w:tcPr>
            <w:tcW w:w="709" w:type="dxa"/>
            <w:shd w:val="solid" w:color="FFFFFF" w:fill="auto"/>
          </w:tcPr>
          <w:p w14:paraId="6413A105" w14:textId="77777777" w:rsidR="0023409A" w:rsidRDefault="0023409A">
            <w:pPr>
              <w:pStyle w:val="TAL"/>
              <w:rPr>
                <w:rFonts w:cs="Arial"/>
                <w:sz w:val="16"/>
                <w:szCs w:val="16"/>
              </w:rPr>
            </w:pPr>
          </w:p>
        </w:tc>
        <w:tc>
          <w:tcPr>
            <w:tcW w:w="567" w:type="dxa"/>
            <w:shd w:val="solid" w:color="FFFFFF" w:fill="auto"/>
          </w:tcPr>
          <w:p w14:paraId="601520B2" w14:textId="77777777" w:rsidR="0023409A" w:rsidRDefault="007F1C8D">
            <w:pPr>
              <w:spacing w:after="0"/>
              <w:rPr>
                <w:rFonts w:ascii="Arial" w:hAnsi="Arial" w:cs="Arial"/>
                <w:sz w:val="16"/>
                <w:szCs w:val="16"/>
              </w:rPr>
            </w:pPr>
            <w:r>
              <w:rPr>
                <w:rFonts w:ascii="Arial" w:hAnsi="Arial" w:cs="Arial"/>
                <w:sz w:val="16"/>
                <w:szCs w:val="16"/>
              </w:rPr>
              <w:t>RP-53</w:t>
            </w:r>
          </w:p>
        </w:tc>
        <w:tc>
          <w:tcPr>
            <w:tcW w:w="992" w:type="dxa"/>
            <w:shd w:val="solid" w:color="FFFFFF" w:fill="auto"/>
          </w:tcPr>
          <w:p w14:paraId="25942B60" w14:textId="77777777" w:rsidR="0023409A" w:rsidRDefault="007F1C8D">
            <w:pPr>
              <w:spacing w:after="0"/>
              <w:rPr>
                <w:rFonts w:ascii="Arial" w:hAnsi="Arial" w:cs="Arial"/>
                <w:sz w:val="16"/>
                <w:szCs w:val="16"/>
              </w:rPr>
            </w:pPr>
            <w:r>
              <w:rPr>
                <w:rFonts w:ascii="Arial" w:hAnsi="Arial" w:cs="Arial"/>
                <w:sz w:val="16"/>
                <w:szCs w:val="16"/>
              </w:rPr>
              <w:t>RP-111279</w:t>
            </w:r>
          </w:p>
        </w:tc>
        <w:tc>
          <w:tcPr>
            <w:tcW w:w="567" w:type="dxa"/>
            <w:shd w:val="solid" w:color="FFFFFF" w:fill="auto"/>
          </w:tcPr>
          <w:p w14:paraId="4050CC21" w14:textId="77777777" w:rsidR="0023409A" w:rsidRDefault="007F1C8D">
            <w:pPr>
              <w:spacing w:after="0"/>
              <w:rPr>
                <w:rFonts w:ascii="Arial" w:hAnsi="Arial" w:cs="Arial"/>
                <w:sz w:val="16"/>
                <w:szCs w:val="16"/>
              </w:rPr>
            </w:pPr>
            <w:r>
              <w:rPr>
                <w:rFonts w:ascii="Arial" w:hAnsi="Arial" w:cs="Arial"/>
                <w:sz w:val="16"/>
                <w:szCs w:val="16"/>
              </w:rPr>
              <w:t>0064</w:t>
            </w:r>
          </w:p>
        </w:tc>
        <w:tc>
          <w:tcPr>
            <w:tcW w:w="426" w:type="dxa"/>
            <w:shd w:val="solid" w:color="FFFFFF" w:fill="auto"/>
          </w:tcPr>
          <w:p w14:paraId="76B3E80D"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6EDA214C" w14:textId="77777777" w:rsidR="0023409A" w:rsidRDefault="0023409A">
            <w:pPr>
              <w:spacing w:after="0"/>
              <w:rPr>
                <w:rFonts w:ascii="Arial" w:hAnsi="Arial" w:cs="Arial"/>
                <w:sz w:val="16"/>
                <w:szCs w:val="16"/>
              </w:rPr>
            </w:pPr>
          </w:p>
        </w:tc>
        <w:tc>
          <w:tcPr>
            <w:tcW w:w="5386" w:type="dxa"/>
            <w:shd w:val="solid" w:color="FFFFFF" w:fill="auto"/>
          </w:tcPr>
          <w:p w14:paraId="413C5413" w14:textId="77777777" w:rsidR="0023409A" w:rsidRDefault="007F1C8D">
            <w:pPr>
              <w:spacing w:after="0"/>
              <w:rPr>
                <w:rFonts w:ascii="Arial" w:hAnsi="Arial" w:cs="Arial"/>
                <w:sz w:val="16"/>
                <w:szCs w:val="16"/>
              </w:rPr>
            </w:pPr>
            <w:r>
              <w:rPr>
                <w:rFonts w:ascii="Arial" w:hAnsi="Arial" w:cs="Arial"/>
                <w:sz w:val="16"/>
                <w:szCs w:val="16"/>
              </w:rPr>
              <w:t>Mandatory support of PRS for OTDOA measurements</w:t>
            </w:r>
          </w:p>
        </w:tc>
        <w:tc>
          <w:tcPr>
            <w:tcW w:w="709" w:type="dxa"/>
            <w:shd w:val="solid" w:color="FFFFFF" w:fill="auto"/>
          </w:tcPr>
          <w:p w14:paraId="4272334B" w14:textId="77777777" w:rsidR="0023409A" w:rsidRDefault="007F1C8D">
            <w:pPr>
              <w:spacing w:after="0"/>
              <w:rPr>
                <w:rFonts w:ascii="Arial" w:hAnsi="Arial" w:cs="Arial"/>
                <w:sz w:val="16"/>
                <w:szCs w:val="16"/>
              </w:rPr>
            </w:pPr>
            <w:r>
              <w:rPr>
                <w:rFonts w:ascii="Arial" w:hAnsi="Arial" w:cs="Arial"/>
                <w:sz w:val="16"/>
                <w:szCs w:val="16"/>
              </w:rPr>
              <w:t>10.3.0</w:t>
            </w:r>
          </w:p>
        </w:tc>
      </w:tr>
      <w:tr w:rsidR="0023409A" w14:paraId="4F081A7C" w14:textId="77777777">
        <w:tc>
          <w:tcPr>
            <w:tcW w:w="709" w:type="dxa"/>
            <w:shd w:val="solid" w:color="FFFFFF" w:fill="auto"/>
          </w:tcPr>
          <w:p w14:paraId="1106C716" w14:textId="77777777" w:rsidR="0023409A" w:rsidRDefault="007F1C8D">
            <w:pPr>
              <w:pStyle w:val="TAL"/>
              <w:rPr>
                <w:rFonts w:cs="Arial"/>
                <w:sz w:val="16"/>
                <w:szCs w:val="16"/>
              </w:rPr>
            </w:pPr>
            <w:r>
              <w:rPr>
                <w:rFonts w:cs="Arial"/>
                <w:sz w:val="16"/>
                <w:szCs w:val="16"/>
              </w:rPr>
              <w:t>2011-12</w:t>
            </w:r>
          </w:p>
        </w:tc>
        <w:tc>
          <w:tcPr>
            <w:tcW w:w="567" w:type="dxa"/>
            <w:shd w:val="solid" w:color="FFFFFF" w:fill="auto"/>
          </w:tcPr>
          <w:p w14:paraId="4C1053FC" w14:textId="77777777" w:rsidR="0023409A" w:rsidRDefault="007F1C8D">
            <w:pPr>
              <w:spacing w:after="0"/>
              <w:rPr>
                <w:rFonts w:ascii="Arial" w:hAnsi="Arial" w:cs="Arial"/>
                <w:sz w:val="16"/>
                <w:szCs w:val="16"/>
              </w:rPr>
            </w:pPr>
            <w:r>
              <w:rPr>
                <w:rFonts w:ascii="Arial" w:hAnsi="Arial" w:cs="Arial"/>
                <w:sz w:val="16"/>
                <w:szCs w:val="16"/>
              </w:rPr>
              <w:t>RP-54</w:t>
            </w:r>
          </w:p>
        </w:tc>
        <w:tc>
          <w:tcPr>
            <w:tcW w:w="992" w:type="dxa"/>
            <w:shd w:val="solid" w:color="FFFFFF" w:fill="auto"/>
          </w:tcPr>
          <w:p w14:paraId="2972BED8" w14:textId="77777777" w:rsidR="0023409A" w:rsidRDefault="007F1C8D">
            <w:pPr>
              <w:spacing w:after="0"/>
              <w:rPr>
                <w:rFonts w:ascii="Arial" w:hAnsi="Arial" w:cs="Arial"/>
                <w:sz w:val="16"/>
                <w:szCs w:val="16"/>
              </w:rPr>
            </w:pPr>
            <w:r>
              <w:rPr>
                <w:rFonts w:ascii="Arial" w:hAnsi="Arial" w:cs="Arial"/>
                <w:sz w:val="16"/>
                <w:szCs w:val="16"/>
              </w:rPr>
              <w:t>RP-111709</w:t>
            </w:r>
          </w:p>
        </w:tc>
        <w:tc>
          <w:tcPr>
            <w:tcW w:w="567" w:type="dxa"/>
            <w:shd w:val="solid" w:color="FFFFFF" w:fill="auto"/>
          </w:tcPr>
          <w:p w14:paraId="32102535" w14:textId="77777777" w:rsidR="0023409A" w:rsidRDefault="007F1C8D">
            <w:pPr>
              <w:spacing w:after="0"/>
              <w:rPr>
                <w:rFonts w:ascii="Arial" w:hAnsi="Arial" w:cs="Arial"/>
                <w:sz w:val="16"/>
                <w:szCs w:val="16"/>
              </w:rPr>
            </w:pPr>
            <w:r>
              <w:rPr>
                <w:rFonts w:ascii="Arial" w:hAnsi="Arial" w:cs="Arial"/>
                <w:sz w:val="16"/>
                <w:szCs w:val="16"/>
              </w:rPr>
              <w:t>0066</w:t>
            </w:r>
          </w:p>
        </w:tc>
        <w:tc>
          <w:tcPr>
            <w:tcW w:w="426" w:type="dxa"/>
            <w:shd w:val="solid" w:color="FFFFFF" w:fill="auto"/>
          </w:tcPr>
          <w:p w14:paraId="307039B2"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5C623A87" w14:textId="77777777" w:rsidR="0023409A" w:rsidRDefault="0023409A">
            <w:pPr>
              <w:spacing w:after="0"/>
              <w:rPr>
                <w:rFonts w:ascii="Arial" w:hAnsi="Arial" w:cs="Arial"/>
                <w:sz w:val="16"/>
                <w:szCs w:val="16"/>
              </w:rPr>
            </w:pPr>
          </w:p>
        </w:tc>
        <w:tc>
          <w:tcPr>
            <w:tcW w:w="5386" w:type="dxa"/>
            <w:shd w:val="solid" w:color="FFFFFF" w:fill="auto"/>
          </w:tcPr>
          <w:p w14:paraId="3F6C3737" w14:textId="77777777" w:rsidR="0023409A" w:rsidRDefault="007F1C8D">
            <w:pPr>
              <w:spacing w:after="0"/>
              <w:rPr>
                <w:rFonts w:ascii="Arial" w:hAnsi="Arial" w:cs="Arial"/>
                <w:sz w:val="16"/>
                <w:szCs w:val="16"/>
              </w:rPr>
            </w:pPr>
            <w:r>
              <w:rPr>
                <w:rFonts w:ascii="Arial" w:hAnsi="Arial" w:cs="Arial"/>
                <w:sz w:val="16"/>
                <w:szCs w:val="16"/>
              </w:rPr>
              <w:t>Clarification of  packed encoding rules of LPP</w:t>
            </w:r>
          </w:p>
        </w:tc>
        <w:tc>
          <w:tcPr>
            <w:tcW w:w="709" w:type="dxa"/>
            <w:shd w:val="solid" w:color="FFFFFF" w:fill="auto"/>
          </w:tcPr>
          <w:p w14:paraId="358F2195" w14:textId="77777777" w:rsidR="0023409A" w:rsidRDefault="007F1C8D">
            <w:pPr>
              <w:spacing w:after="0"/>
              <w:rPr>
                <w:rFonts w:ascii="Arial" w:hAnsi="Arial" w:cs="Arial"/>
                <w:sz w:val="16"/>
                <w:szCs w:val="16"/>
              </w:rPr>
            </w:pPr>
            <w:r>
              <w:rPr>
                <w:rFonts w:ascii="Arial" w:hAnsi="Arial" w:cs="Arial"/>
                <w:sz w:val="16"/>
                <w:szCs w:val="16"/>
              </w:rPr>
              <w:t>10.4.0</w:t>
            </w:r>
          </w:p>
        </w:tc>
      </w:tr>
      <w:tr w:rsidR="0023409A" w14:paraId="7B90827A" w14:textId="77777777">
        <w:tc>
          <w:tcPr>
            <w:tcW w:w="709" w:type="dxa"/>
            <w:shd w:val="solid" w:color="FFFFFF" w:fill="auto"/>
          </w:tcPr>
          <w:p w14:paraId="04ECDA39" w14:textId="77777777" w:rsidR="0023409A" w:rsidRDefault="0023409A">
            <w:pPr>
              <w:pStyle w:val="TAL"/>
              <w:rPr>
                <w:rFonts w:cs="Arial"/>
                <w:sz w:val="16"/>
                <w:szCs w:val="16"/>
              </w:rPr>
            </w:pPr>
          </w:p>
        </w:tc>
        <w:tc>
          <w:tcPr>
            <w:tcW w:w="567" w:type="dxa"/>
            <w:shd w:val="solid" w:color="FFFFFF" w:fill="auto"/>
          </w:tcPr>
          <w:p w14:paraId="0D7C61A6" w14:textId="77777777" w:rsidR="0023409A" w:rsidRDefault="007F1C8D">
            <w:pPr>
              <w:spacing w:after="0"/>
              <w:rPr>
                <w:rFonts w:ascii="Arial" w:hAnsi="Arial" w:cs="Arial"/>
                <w:sz w:val="16"/>
                <w:szCs w:val="16"/>
              </w:rPr>
            </w:pPr>
            <w:r>
              <w:rPr>
                <w:rFonts w:ascii="Arial" w:hAnsi="Arial" w:cs="Arial"/>
                <w:sz w:val="16"/>
                <w:szCs w:val="16"/>
              </w:rPr>
              <w:t>RP-54</w:t>
            </w:r>
          </w:p>
        </w:tc>
        <w:tc>
          <w:tcPr>
            <w:tcW w:w="992" w:type="dxa"/>
            <w:shd w:val="solid" w:color="FFFFFF" w:fill="auto"/>
          </w:tcPr>
          <w:p w14:paraId="77BAE5D5" w14:textId="77777777" w:rsidR="0023409A" w:rsidRDefault="007F1C8D">
            <w:pPr>
              <w:spacing w:after="0"/>
              <w:rPr>
                <w:rFonts w:ascii="Arial" w:hAnsi="Arial" w:cs="Arial"/>
                <w:sz w:val="16"/>
                <w:szCs w:val="16"/>
              </w:rPr>
            </w:pPr>
            <w:r>
              <w:rPr>
                <w:rFonts w:ascii="Arial" w:hAnsi="Arial" w:cs="Arial"/>
                <w:sz w:val="16"/>
                <w:szCs w:val="16"/>
              </w:rPr>
              <w:t>RP-111709</w:t>
            </w:r>
          </w:p>
        </w:tc>
        <w:tc>
          <w:tcPr>
            <w:tcW w:w="567" w:type="dxa"/>
            <w:shd w:val="solid" w:color="FFFFFF" w:fill="auto"/>
          </w:tcPr>
          <w:p w14:paraId="581015FD" w14:textId="77777777" w:rsidR="0023409A" w:rsidRDefault="007F1C8D">
            <w:pPr>
              <w:spacing w:after="0"/>
              <w:rPr>
                <w:rFonts w:ascii="Arial" w:hAnsi="Arial" w:cs="Arial"/>
                <w:sz w:val="16"/>
                <w:szCs w:val="16"/>
              </w:rPr>
            </w:pPr>
            <w:r>
              <w:rPr>
                <w:rFonts w:ascii="Arial" w:hAnsi="Arial" w:cs="Arial"/>
                <w:sz w:val="16"/>
                <w:szCs w:val="16"/>
              </w:rPr>
              <w:t>0068</w:t>
            </w:r>
          </w:p>
        </w:tc>
        <w:tc>
          <w:tcPr>
            <w:tcW w:w="426" w:type="dxa"/>
            <w:shd w:val="solid" w:color="FFFFFF" w:fill="auto"/>
          </w:tcPr>
          <w:p w14:paraId="7C285D41"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338E785B" w14:textId="77777777" w:rsidR="0023409A" w:rsidRDefault="0023409A">
            <w:pPr>
              <w:spacing w:after="0"/>
              <w:rPr>
                <w:rFonts w:ascii="Arial" w:hAnsi="Arial" w:cs="Arial"/>
                <w:sz w:val="16"/>
                <w:szCs w:val="16"/>
              </w:rPr>
            </w:pPr>
          </w:p>
        </w:tc>
        <w:tc>
          <w:tcPr>
            <w:tcW w:w="5386" w:type="dxa"/>
            <w:shd w:val="solid" w:color="FFFFFF" w:fill="auto"/>
          </w:tcPr>
          <w:p w14:paraId="7BAC0AB4" w14:textId="77777777" w:rsidR="0023409A" w:rsidRDefault="007F1C8D">
            <w:pPr>
              <w:spacing w:after="0"/>
              <w:rPr>
                <w:rFonts w:ascii="Arial" w:hAnsi="Arial" w:cs="Arial"/>
                <w:sz w:val="16"/>
                <w:szCs w:val="16"/>
              </w:rPr>
            </w:pPr>
            <w:r>
              <w:rPr>
                <w:rFonts w:ascii="Arial" w:hAnsi="Arial" w:cs="Arial"/>
                <w:sz w:val="16"/>
                <w:szCs w:val="16"/>
              </w:rPr>
              <w:t>Clarification of first bit in BIT STRING definitions</w:t>
            </w:r>
          </w:p>
        </w:tc>
        <w:tc>
          <w:tcPr>
            <w:tcW w:w="709" w:type="dxa"/>
            <w:shd w:val="solid" w:color="FFFFFF" w:fill="auto"/>
          </w:tcPr>
          <w:p w14:paraId="12239ED1" w14:textId="77777777" w:rsidR="0023409A" w:rsidRDefault="007F1C8D">
            <w:pPr>
              <w:spacing w:after="0"/>
              <w:rPr>
                <w:rFonts w:ascii="Arial" w:hAnsi="Arial" w:cs="Arial"/>
                <w:sz w:val="16"/>
                <w:szCs w:val="16"/>
              </w:rPr>
            </w:pPr>
            <w:r>
              <w:rPr>
                <w:rFonts w:ascii="Arial" w:hAnsi="Arial" w:cs="Arial"/>
                <w:sz w:val="16"/>
                <w:szCs w:val="16"/>
              </w:rPr>
              <w:t>10.4.0</w:t>
            </w:r>
          </w:p>
        </w:tc>
      </w:tr>
      <w:tr w:rsidR="0023409A" w14:paraId="12BB0A66" w14:textId="77777777">
        <w:tc>
          <w:tcPr>
            <w:tcW w:w="709" w:type="dxa"/>
            <w:shd w:val="solid" w:color="FFFFFF" w:fill="auto"/>
          </w:tcPr>
          <w:p w14:paraId="71EA7841" w14:textId="77777777" w:rsidR="0023409A" w:rsidRDefault="007F1C8D">
            <w:pPr>
              <w:pStyle w:val="TAL"/>
              <w:rPr>
                <w:rFonts w:cs="Arial"/>
                <w:sz w:val="16"/>
                <w:szCs w:val="16"/>
              </w:rPr>
            </w:pPr>
            <w:r>
              <w:rPr>
                <w:rFonts w:cs="Arial"/>
                <w:sz w:val="16"/>
                <w:szCs w:val="16"/>
              </w:rPr>
              <w:t>2012-06</w:t>
            </w:r>
          </w:p>
        </w:tc>
        <w:tc>
          <w:tcPr>
            <w:tcW w:w="567" w:type="dxa"/>
            <w:shd w:val="solid" w:color="FFFFFF" w:fill="auto"/>
          </w:tcPr>
          <w:p w14:paraId="4B145238" w14:textId="77777777" w:rsidR="0023409A" w:rsidRDefault="007F1C8D">
            <w:pPr>
              <w:spacing w:after="0"/>
              <w:rPr>
                <w:rFonts w:ascii="Arial" w:hAnsi="Arial" w:cs="Arial"/>
                <w:sz w:val="16"/>
                <w:szCs w:val="16"/>
              </w:rPr>
            </w:pPr>
            <w:r>
              <w:rPr>
                <w:rFonts w:ascii="Arial" w:hAnsi="Arial" w:cs="Arial"/>
                <w:sz w:val="16"/>
                <w:szCs w:val="16"/>
              </w:rPr>
              <w:t>RP-56</w:t>
            </w:r>
          </w:p>
        </w:tc>
        <w:tc>
          <w:tcPr>
            <w:tcW w:w="992" w:type="dxa"/>
            <w:shd w:val="solid" w:color="FFFFFF" w:fill="auto"/>
          </w:tcPr>
          <w:p w14:paraId="65A30AE1" w14:textId="77777777" w:rsidR="0023409A" w:rsidRDefault="007F1C8D">
            <w:pPr>
              <w:spacing w:after="0"/>
              <w:rPr>
                <w:rFonts w:ascii="Arial" w:hAnsi="Arial" w:cs="Arial"/>
                <w:sz w:val="16"/>
                <w:szCs w:val="16"/>
              </w:rPr>
            </w:pPr>
            <w:r>
              <w:rPr>
                <w:rFonts w:ascii="Arial" w:hAnsi="Arial" w:cs="Arial"/>
                <w:sz w:val="16"/>
                <w:szCs w:val="16"/>
              </w:rPr>
              <w:t>RP-120808</w:t>
            </w:r>
          </w:p>
        </w:tc>
        <w:tc>
          <w:tcPr>
            <w:tcW w:w="567" w:type="dxa"/>
            <w:shd w:val="solid" w:color="FFFFFF" w:fill="auto"/>
          </w:tcPr>
          <w:p w14:paraId="3AE54017" w14:textId="77777777" w:rsidR="0023409A" w:rsidRDefault="007F1C8D">
            <w:pPr>
              <w:spacing w:after="0"/>
              <w:rPr>
                <w:rFonts w:ascii="Arial" w:hAnsi="Arial" w:cs="Arial"/>
                <w:sz w:val="16"/>
                <w:szCs w:val="16"/>
              </w:rPr>
            </w:pPr>
            <w:r>
              <w:rPr>
                <w:rFonts w:ascii="Arial" w:hAnsi="Arial" w:cs="Arial"/>
                <w:sz w:val="16"/>
                <w:szCs w:val="16"/>
              </w:rPr>
              <w:t>0071</w:t>
            </w:r>
          </w:p>
        </w:tc>
        <w:tc>
          <w:tcPr>
            <w:tcW w:w="426" w:type="dxa"/>
            <w:shd w:val="solid" w:color="FFFFFF" w:fill="auto"/>
          </w:tcPr>
          <w:p w14:paraId="07D890D8"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1A3963D2" w14:textId="77777777" w:rsidR="0023409A" w:rsidRDefault="0023409A">
            <w:pPr>
              <w:spacing w:after="0"/>
              <w:rPr>
                <w:rFonts w:ascii="Arial" w:hAnsi="Arial" w:cs="Arial"/>
                <w:sz w:val="16"/>
                <w:szCs w:val="16"/>
              </w:rPr>
            </w:pPr>
          </w:p>
        </w:tc>
        <w:tc>
          <w:tcPr>
            <w:tcW w:w="5386" w:type="dxa"/>
            <w:shd w:val="solid" w:color="FFFFFF" w:fill="auto"/>
          </w:tcPr>
          <w:p w14:paraId="26B72F5B" w14:textId="77777777" w:rsidR="0023409A" w:rsidRDefault="007F1C8D">
            <w:pPr>
              <w:spacing w:after="0"/>
              <w:rPr>
                <w:rFonts w:ascii="Arial" w:hAnsi="Arial" w:cs="Arial"/>
                <w:sz w:val="16"/>
                <w:szCs w:val="16"/>
              </w:rPr>
            </w:pPr>
            <w:r>
              <w:rPr>
                <w:rFonts w:ascii="Arial" w:hAnsi="Arial" w:cs="Arial"/>
                <w:sz w:val="16"/>
                <w:szCs w:val="16"/>
              </w:rPr>
              <w:t>Usage of additionalInformation IE</w:t>
            </w:r>
          </w:p>
        </w:tc>
        <w:tc>
          <w:tcPr>
            <w:tcW w:w="709" w:type="dxa"/>
            <w:shd w:val="solid" w:color="FFFFFF" w:fill="auto"/>
          </w:tcPr>
          <w:p w14:paraId="5CA07526" w14:textId="77777777" w:rsidR="0023409A" w:rsidRDefault="007F1C8D">
            <w:pPr>
              <w:spacing w:after="0"/>
              <w:rPr>
                <w:rFonts w:ascii="Arial" w:hAnsi="Arial" w:cs="Arial"/>
                <w:sz w:val="16"/>
                <w:szCs w:val="16"/>
              </w:rPr>
            </w:pPr>
            <w:r>
              <w:rPr>
                <w:rFonts w:ascii="Arial" w:hAnsi="Arial" w:cs="Arial"/>
                <w:sz w:val="16"/>
                <w:szCs w:val="16"/>
              </w:rPr>
              <w:t>10.5.0</w:t>
            </w:r>
          </w:p>
        </w:tc>
      </w:tr>
      <w:tr w:rsidR="0023409A" w14:paraId="730A82FA" w14:textId="77777777">
        <w:tc>
          <w:tcPr>
            <w:tcW w:w="709" w:type="dxa"/>
            <w:shd w:val="solid" w:color="FFFFFF" w:fill="auto"/>
          </w:tcPr>
          <w:p w14:paraId="2C8AAB7F" w14:textId="77777777" w:rsidR="0023409A" w:rsidRDefault="007F1C8D">
            <w:pPr>
              <w:pStyle w:val="TAL"/>
              <w:rPr>
                <w:rFonts w:cs="Arial"/>
                <w:sz w:val="16"/>
                <w:szCs w:val="16"/>
              </w:rPr>
            </w:pPr>
            <w:r>
              <w:rPr>
                <w:rFonts w:cs="Arial"/>
                <w:sz w:val="16"/>
                <w:szCs w:val="16"/>
              </w:rPr>
              <w:t>2012-09</w:t>
            </w:r>
          </w:p>
        </w:tc>
        <w:tc>
          <w:tcPr>
            <w:tcW w:w="567" w:type="dxa"/>
            <w:shd w:val="solid" w:color="FFFFFF" w:fill="auto"/>
          </w:tcPr>
          <w:p w14:paraId="5EE1E2B4" w14:textId="77777777" w:rsidR="0023409A" w:rsidRDefault="007F1C8D">
            <w:pPr>
              <w:spacing w:after="0"/>
              <w:rPr>
                <w:rFonts w:ascii="Arial" w:hAnsi="Arial" w:cs="Arial"/>
                <w:sz w:val="16"/>
                <w:szCs w:val="16"/>
              </w:rPr>
            </w:pPr>
            <w:r>
              <w:rPr>
                <w:rFonts w:ascii="Arial" w:hAnsi="Arial" w:cs="Arial"/>
                <w:sz w:val="16"/>
                <w:szCs w:val="16"/>
              </w:rPr>
              <w:t>RP-57</w:t>
            </w:r>
          </w:p>
        </w:tc>
        <w:tc>
          <w:tcPr>
            <w:tcW w:w="992" w:type="dxa"/>
            <w:shd w:val="solid" w:color="FFFFFF" w:fill="auto"/>
          </w:tcPr>
          <w:p w14:paraId="1AC2FCBE" w14:textId="77777777" w:rsidR="0023409A" w:rsidRDefault="007F1C8D">
            <w:pPr>
              <w:spacing w:after="0"/>
              <w:rPr>
                <w:rFonts w:ascii="Arial" w:hAnsi="Arial" w:cs="Arial"/>
                <w:sz w:val="16"/>
                <w:szCs w:val="16"/>
              </w:rPr>
            </w:pPr>
            <w:r>
              <w:rPr>
                <w:rFonts w:ascii="Arial" w:hAnsi="Arial" w:cs="Arial"/>
                <w:sz w:val="16"/>
                <w:szCs w:val="16"/>
              </w:rPr>
              <w:t>RP-121424</w:t>
            </w:r>
          </w:p>
        </w:tc>
        <w:tc>
          <w:tcPr>
            <w:tcW w:w="567" w:type="dxa"/>
            <w:shd w:val="solid" w:color="FFFFFF" w:fill="auto"/>
          </w:tcPr>
          <w:p w14:paraId="4566C756" w14:textId="77777777" w:rsidR="0023409A" w:rsidRDefault="007F1C8D">
            <w:pPr>
              <w:spacing w:after="0"/>
              <w:rPr>
                <w:rFonts w:ascii="Arial" w:hAnsi="Arial" w:cs="Arial"/>
                <w:sz w:val="16"/>
                <w:szCs w:val="16"/>
              </w:rPr>
            </w:pPr>
            <w:r>
              <w:rPr>
                <w:rFonts w:ascii="Arial" w:hAnsi="Arial" w:cs="Arial"/>
                <w:sz w:val="16"/>
                <w:szCs w:val="16"/>
              </w:rPr>
              <w:t>0074</w:t>
            </w:r>
          </w:p>
        </w:tc>
        <w:tc>
          <w:tcPr>
            <w:tcW w:w="426" w:type="dxa"/>
            <w:shd w:val="solid" w:color="FFFFFF" w:fill="auto"/>
          </w:tcPr>
          <w:p w14:paraId="12F9FE92" w14:textId="77777777" w:rsidR="0023409A" w:rsidRDefault="007F1C8D">
            <w:pPr>
              <w:spacing w:after="0"/>
              <w:rPr>
                <w:rFonts w:ascii="Arial" w:hAnsi="Arial" w:cs="Arial"/>
                <w:sz w:val="16"/>
                <w:szCs w:val="16"/>
              </w:rPr>
            </w:pPr>
            <w:r>
              <w:rPr>
                <w:rFonts w:ascii="Arial" w:hAnsi="Arial" w:cs="Arial"/>
                <w:sz w:val="16"/>
                <w:szCs w:val="16"/>
              </w:rPr>
              <w:t>2</w:t>
            </w:r>
          </w:p>
        </w:tc>
        <w:tc>
          <w:tcPr>
            <w:tcW w:w="425" w:type="dxa"/>
            <w:shd w:val="solid" w:color="FFFFFF" w:fill="auto"/>
          </w:tcPr>
          <w:p w14:paraId="1BA7CFBA" w14:textId="77777777" w:rsidR="0023409A" w:rsidRDefault="0023409A">
            <w:pPr>
              <w:spacing w:after="0"/>
              <w:rPr>
                <w:rFonts w:ascii="Arial" w:hAnsi="Arial" w:cs="Arial"/>
                <w:sz w:val="16"/>
                <w:szCs w:val="16"/>
              </w:rPr>
            </w:pPr>
          </w:p>
        </w:tc>
        <w:tc>
          <w:tcPr>
            <w:tcW w:w="5386" w:type="dxa"/>
            <w:shd w:val="solid" w:color="FFFFFF" w:fill="auto"/>
          </w:tcPr>
          <w:p w14:paraId="0FD8DE40" w14:textId="77777777" w:rsidR="0023409A" w:rsidRDefault="007F1C8D">
            <w:pPr>
              <w:spacing w:after="0"/>
              <w:rPr>
                <w:rFonts w:ascii="Arial" w:hAnsi="Arial" w:cs="Arial"/>
                <w:sz w:val="16"/>
                <w:szCs w:val="16"/>
              </w:rPr>
            </w:pPr>
            <w:r>
              <w:rPr>
                <w:rFonts w:ascii="Arial" w:hAnsi="Arial" w:cs="Arial"/>
                <w:sz w:val="16"/>
                <w:szCs w:val="16"/>
              </w:rPr>
              <w:t>Corrections to GNSS Acquisition Assistance Data</w:t>
            </w:r>
          </w:p>
        </w:tc>
        <w:tc>
          <w:tcPr>
            <w:tcW w:w="709" w:type="dxa"/>
            <w:shd w:val="solid" w:color="FFFFFF" w:fill="auto"/>
          </w:tcPr>
          <w:p w14:paraId="0DD30243" w14:textId="77777777" w:rsidR="0023409A" w:rsidRDefault="007F1C8D">
            <w:pPr>
              <w:spacing w:after="0"/>
              <w:rPr>
                <w:rFonts w:ascii="Arial" w:hAnsi="Arial" w:cs="Arial"/>
                <w:sz w:val="16"/>
                <w:szCs w:val="16"/>
              </w:rPr>
            </w:pPr>
            <w:r>
              <w:rPr>
                <w:rFonts w:ascii="Arial" w:hAnsi="Arial" w:cs="Arial"/>
                <w:sz w:val="16"/>
                <w:szCs w:val="16"/>
              </w:rPr>
              <w:t>10.6.0</w:t>
            </w:r>
          </w:p>
        </w:tc>
      </w:tr>
      <w:tr w:rsidR="0023409A" w14:paraId="422C5DA4" w14:textId="77777777">
        <w:tc>
          <w:tcPr>
            <w:tcW w:w="709" w:type="dxa"/>
            <w:shd w:val="solid" w:color="FFFFFF" w:fill="auto"/>
          </w:tcPr>
          <w:p w14:paraId="754FAB53" w14:textId="77777777" w:rsidR="0023409A" w:rsidRDefault="0023409A">
            <w:pPr>
              <w:pStyle w:val="TAL"/>
              <w:rPr>
                <w:rFonts w:cs="Arial"/>
                <w:sz w:val="16"/>
                <w:szCs w:val="16"/>
              </w:rPr>
            </w:pPr>
          </w:p>
        </w:tc>
        <w:tc>
          <w:tcPr>
            <w:tcW w:w="567" w:type="dxa"/>
            <w:shd w:val="solid" w:color="FFFFFF" w:fill="auto"/>
          </w:tcPr>
          <w:p w14:paraId="0C6C8EC2" w14:textId="77777777" w:rsidR="0023409A" w:rsidRDefault="007F1C8D">
            <w:pPr>
              <w:spacing w:after="0"/>
              <w:rPr>
                <w:rFonts w:ascii="Arial" w:hAnsi="Arial" w:cs="Arial"/>
                <w:sz w:val="16"/>
                <w:szCs w:val="16"/>
              </w:rPr>
            </w:pPr>
            <w:r>
              <w:rPr>
                <w:rFonts w:ascii="Arial" w:hAnsi="Arial" w:cs="Arial"/>
                <w:sz w:val="16"/>
                <w:szCs w:val="16"/>
              </w:rPr>
              <w:t>RP-57</w:t>
            </w:r>
          </w:p>
        </w:tc>
        <w:tc>
          <w:tcPr>
            <w:tcW w:w="992" w:type="dxa"/>
            <w:shd w:val="solid" w:color="FFFFFF" w:fill="auto"/>
          </w:tcPr>
          <w:p w14:paraId="3BAD68D7" w14:textId="77777777" w:rsidR="0023409A" w:rsidRDefault="007F1C8D">
            <w:pPr>
              <w:spacing w:after="0"/>
              <w:rPr>
                <w:rFonts w:ascii="Arial" w:hAnsi="Arial" w:cs="Arial"/>
                <w:sz w:val="16"/>
                <w:szCs w:val="16"/>
              </w:rPr>
            </w:pPr>
            <w:r>
              <w:rPr>
                <w:rFonts w:ascii="Arial" w:hAnsi="Arial" w:cs="Arial"/>
                <w:sz w:val="16"/>
                <w:szCs w:val="16"/>
              </w:rPr>
              <w:t>-</w:t>
            </w:r>
          </w:p>
        </w:tc>
        <w:tc>
          <w:tcPr>
            <w:tcW w:w="567" w:type="dxa"/>
            <w:shd w:val="solid" w:color="FFFFFF" w:fill="auto"/>
          </w:tcPr>
          <w:p w14:paraId="069BDB12" w14:textId="77777777" w:rsidR="0023409A" w:rsidRDefault="007F1C8D">
            <w:pPr>
              <w:spacing w:after="0"/>
              <w:rPr>
                <w:rFonts w:ascii="Arial" w:hAnsi="Arial" w:cs="Arial"/>
                <w:sz w:val="16"/>
                <w:szCs w:val="16"/>
              </w:rPr>
            </w:pPr>
            <w:r>
              <w:rPr>
                <w:rFonts w:ascii="Arial" w:hAnsi="Arial" w:cs="Arial"/>
                <w:sz w:val="16"/>
                <w:szCs w:val="16"/>
              </w:rPr>
              <w:t>-</w:t>
            </w:r>
          </w:p>
        </w:tc>
        <w:tc>
          <w:tcPr>
            <w:tcW w:w="426" w:type="dxa"/>
            <w:shd w:val="solid" w:color="FFFFFF" w:fill="auto"/>
          </w:tcPr>
          <w:p w14:paraId="243008A6"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61C88A3D" w14:textId="77777777" w:rsidR="0023409A" w:rsidRDefault="0023409A">
            <w:pPr>
              <w:spacing w:after="0"/>
              <w:rPr>
                <w:rFonts w:ascii="Arial" w:hAnsi="Arial" w:cs="Arial"/>
                <w:sz w:val="16"/>
                <w:szCs w:val="16"/>
              </w:rPr>
            </w:pPr>
          </w:p>
        </w:tc>
        <w:tc>
          <w:tcPr>
            <w:tcW w:w="5386" w:type="dxa"/>
            <w:shd w:val="solid" w:color="FFFFFF" w:fill="auto"/>
          </w:tcPr>
          <w:p w14:paraId="656C405E" w14:textId="77777777" w:rsidR="0023409A" w:rsidRDefault="007F1C8D">
            <w:pPr>
              <w:spacing w:after="0"/>
              <w:rPr>
                <w:rFonts w:ascii="Arial" w:hAnsi="Arial" w:cs="Arial"/>
                <w:sz w:val="16"/>
                <w:szCs w:val="16"/>
              </w:rPr>
            </w:pPr>
            <w:r>
              <w:rPr>
                <w:rFonts w:ascii="Arial" w:hAnsi="Arial" w:cs="Arial"/>
                <w:sz w:val="16"/>
                <w:szCs w:val="16"/>
              </w:rPr>
              <w:t>Upgrade to the Release 11 - no technical change</w:t>
            </w:r>
          </w:p>
        </w:tc>
        <w:tc>
          <w:tcPr>
            <w:tcW w:w="709" w:type="dxa"/>
            <w:shd w:val="solid" w:color="FFFFFF" w:fill="auto"/>
          </w:tcPr>
          <w:p w14:paraId="04EE39CF" w14:textId="77777777" w:rsidR="0023409A" w:rsidRDefault="007F1C8D">
            <w:pPr>
              <w:spacing w:after="0"/>
              <w:rPr>
                <w:rFonts w:ascii="Arial" w:hAnsi="Arial" w:cs="Arial"/>
                <w:sz w:val="16"/>
                <w:szCs w:val="16"/>
              </w:rPr>
            </w:pPr>
            <w:r>
              <w:rPr>
                <w:rFonts w:ascii="Arial" w:hAnsi="Arial" w:cs="Arial"/>
                <w:sz w:val="16"/>
                <w:szCs w:val="16"/>
              </w:rPr>
              <w:t>11.0.0</w:t>
            </w:r>
          </w:p>
        </w:tc>
      </w:tr>
    </w:tbl>
    <w:p w14:paraId="3B113332" w14:textId="77777777" w:rsidR="0023409A" w:rsidRDefault="0023409A"/>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567"/>
        <w:gridCol w:w="992"/>
        <w:gridCol w:w="567"/>
        <w:gridCol w:w="426"/>
        <w:gridCol w:w="425"/>
        <w:gridCol w:w="5386"/>
        <w:gridCol w:w="709"/>
      </w:tblGrid>
      <w:tr w:rsidR="0023409A" w14:paraId="31C3167B" w14:textId="77777777">
        <w:tc>
          <w:tcPr>
            <w:tcW w:w="709" w:type="dxa"/>
            <w:shd w:val="solid" w:color="FFFFFF" w:fill="auto"/>
          </w:tcPr>
          <w:p w14:paraId="1DE5DE1B" w14:textId="77777777" w:rsidR="0023409A" w:rsidRDefault="007F1C8D">
            <w:pPr>
              <w:pStyle w:val="TAL"/>
              <w:rPr>
                <w:rFonts w:cs="Arial"/>
                <w:sz w:val="16"/>
                <w:szCs w:val="16"/>
              </w:rPr>
            </w:pPr>
            <w:r>
              <w:rPr>
                <w:rFonts w:cs="Arial"/>
                <w:sz w:val="16"/>
                <w:szCs w:val="16"/>
              </w:rPr>
              <w:lastRenderedPageBreak/>
              <w:t>2012-12</w:t>
            </w:r>
          </w:p>
        </w:tc>
        <w:tc>
          <w:tcPr>
            <w:tcW w:w="567" w:type="dxa"/>
            <w:shd w:val="solid" w:color="FFFFFF" w:fill="auto"/>
          </w:tcPr>
          <w:p w14:paraId="16867C97" w14:textId="77777777" w:rsidR="0023409A" w:rsidRDefault="007F1C8D">
            <w:pPr>
              <w:spacing w:after="0"/>
              <w:rPr>
                <w:rFonts w:ascii="Arial" w:hAnsi="Arial" w:cs="Arial"/>
                <w:sz w:val="16"/>
                <w:szCs w:val="16"/>
              </w:rPr>
            </w:pPr>
            <w:r>
              <w:rPr>
                <w:rFonts w:ascii="Arial" w:hAnsi="Arial" w:cs="Arial"/>
                <w:sz w:val="16"/>
                <w:szCs w:val="16"/>
              </w:rPr>
              <w:t>RP-58</w:t>
            </w:r>
          </w:p>
        </w:tc>
        <w:tc>
          <w:tcPr>
            <w:tcW w:w="992" w:type="dxa"/>
            <w:shd w:val="solid" w:color="FFFFFF" w:fill="auto"/>
          </w:tcPr>
          <w:p w14:paraId="40666AF9" w14:textId="77777777" w:rsidR="0023409A" w:rsidRDefault="007F1C8D">
            <w:pPr>
              <w:spacing w:after="0"/>
              <w:rPr>
                <w:rFonts w:ascii="Arial" w:hAnsi="Arial" w:cs="Arial"/>
                <w:sz w:val="16"/>
                <w:szCs w:val="16"/>
              </w:rPr>
            </w:pPr>
            <w:r>
              <w:rPr>
                <w:rFonts w:ascii="Arial" w:hAnsi="Arial" w:cs="Arial"/>
                <w:sz w:val="16"/>
                <w:szCs w:val="16"/>
              </w:rPr>
              <w:t>RP-121931</w:t>
            </w:r>
          </w:p>
        </w:tc>
        <w:tc>
          <w:tcPr>
            <w:tcW w:w="567" w:type="dxa"/>
            <w:shd w:val="solid" w:color="FFFFFF" w:fill="auto"/>
          </w:tcPr>
          <w:p w14:paraId="34229C30" w14:textId="77777777" w:rsidR="0023409A" w:rsidRDefault="007F1C8D">
            <w:pPr>
              <w:spacing w:after="0"/>
              <w:rPr>
                <w:rFonts w:ascii="Arial" w:hAnsi="Arial" w:cs="Arial"/>
                <w:sz w:val="16"/>
                <w:szCs w:val="16"/>
              </w:rPr>
            </w:pPr>
            <w:r>
              <w:rPr>
                <w:rFonts w:ascii="Arial" w:hAnsi="Arial" w:cs="Arial"/>
                <w:sz w:val="16"/>
                <w:szCs w:val="16"/>
              </w:rPr>
              <w:t>0077</w:t>
            </w:r>
          </w:p>
        </w:tc>
        <w:tc>
          <w:tcPr>
            <w:tcW w:w="426" w:type="dxa"/>
            <w:shd w:val="solid" w:color="FFFFFF" w:fill="auto"/>
          </w:tcPr>
          <w:p w14:paraId="2ECEAD16"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49D3020E" w14:textId="77777777" w:rsidR="0023409A" w:rsidRDefault="0023409A">
            <w:pPr>
              <w:spacing w:after="0"/>
              <w:rPr>
                <w:rFonts w:ascii="Arial" w:hAnsi="Arial" w:cs="Arial"/>
                <w:sz w:val="16"/>
                <w:szCs w:val="16"/>
              </w:rPr>
            </w:pPr>
          </w:p>
        </w:tc>
        <w:tc>
          <w:tcPr>
            <w:tcW w:w="5386" w:type="dxa"/>
            <w:shd w:val="solid" w:color="FFFFFF" w:fill="auto"/>
          </w:tcPr>
          <w:p w14:paraId="3F029D7D" w14:textId="77777777" w:rsidR="0023409A" w:rsidRDefault="007F1C8D">
            <w:pPr>
              <w:spacing w:after="0"/>
              <w:rPr>
                <w:rFonts w:ascii="Arial" w:hAnsi="Arial" w:cs="Arial"/>
                <w:sz w:val="16"/>
                <w:szCs w:val="16"/>
              </w:rPr>
            </w:pPr>
            <w:r>
              <w:rPr>
                <w:rFonts w:ascii="Arial" w:hAnsi="Arial" w:cs="Arial"/>
                <w:sz w:val="16"/>
                <w:szCs w:val="16"/>
              </w:rPr>
              <w:t>Correcting the referencing of QoS parameters</w:t>
            </w:r>
          </w:p>
        </w:tc>
        <w:tc>
          <w:tcPr>
            <w:tcW w:w="709" w:type="dxa"/>
            <w:shd w:val="solid" w:color="FFFFFF" w:fill="auto"/>
          </w:tcPr>
          <w:p w14:paraId="6260AC69" w14:textId="77777777" w:rsidR="0023409A" w:rsidRDefault="007F1C8D">
            <w:pPr>
              <w:spacing w:after="0"/>
              <w:rPr>
                <w:rFonts w:ascii="Arial" w:hAnsi="Arial" w:cs="Arial"/>
                <w:sz w:val="16"/>
                <w:szCs w:val="16"/>
              </w:rPr>
            </w:pPr>
            <w:r>
              <w:rPr>
                <w:rFonts w:ascii="Arial" w:hAnsi="Arial" w:cs="Arial"/>
                <w:sz w:val="16"/>
                <w:szCs w:val="16"/>
              </w:rPr>
              <w:t>11.1.0</w:t>
            </w:r>
          </w:p>
        </w:tc>
      </w:tr>
      <w:tr w:rsidR="0023409A" w14:paraId="1363A940" w14:textId="77777777">
        <w:tc>
          <w:tcPr>
            <w:tcW w:w="709" w:type="dxa"/>
            <w:shd w:val="solid" w:color="FFFFFF" w:fill="auto"/>
          </w:tcPr>
          <w:p w14:paraId="24423A76" w14:textId="77777777" w:rsidR="0023409A" w:rsidRDefault="0023409A">
            <w:pPr>
              <w:pStyle w:val="TAL"/>
              <w:rPr>
                <w:rFonts w:cs="Arial"/>
                <w:sz w:val="16"/>
                <w:szCs w:val="16"/>
              </w:rPr>
            </w:pPr>
          </w:p>
        </w:tc>
        <w:tc>
          <w:tcPr>
            <w:tcW w:w="567" w:type="dxa"/>
            <w:shd w:val="solid" w:color="FFFFFF" w:fill="auto"/>
          </w:tcPr>
          <w:p w14:paraId="1BC9892D" w14:textId="77777777" w:rsidR="0023409A" w:rsidRDefault="007F1C8D">
            <w:pPr>
              <w:spacing w:after="0"/>
              <w:rPr>
                <w:rFonts w:ascii="Arial" w:hAnsi="Arial" w:cs="Arial"/>
                <w:sz w:val="16"/>
                <w:szCs w:val="16"/>
              </w:rPr>
            </w:pPr>
            <w:r>
              <w:rPr>
                <w:rFonts w:ascii="Arial" w:hAnsi="Arial" w:cs="Arial"/>
                <w:sz w:val="16"/>
                <w:szCs w:val="16"/>
              </w:rPr>
              <w:t>RP-58</w:t>
            </w:r>
          </w:p>
        </w:tc>
        <w:tc>
          <w:tcPr>
            <w:tcW w:w="992" w:type="dxa"/>
            <w:shd w:val="solid" w:color="FFFFFF" w:fill="auto"/>
          </w:tcPr>
          <w:p w14:paraId="1DA041B1" w14:textId="77777777" w:rsidR="0023409A" w:rsidRDefault="007F1C8D">
            <w:pPr>
              <w:spacing w:after="0"/>
              <w:rPr>
                <w:rFonts w:ascii="Arial" w:hAnsi="Arial" w:cs="Arial"/>
                <w:sz w:val="16"/>
                <w:szCs w:val="16"/>
              </w:rPr>
            </w:pPr>
            <w:r>
              <w:rPr>
                <w:rFonts w:ascii="Arial" w:hAnsi="Arial" w:cs="Arial"/>
                <w:sz w:val="16"/>
                <w:szCs w:val="16"/>
              </w:rPr>
              <w:t>RP-121931</w:t>
            </w:r>
          </w:p>
        </w:tc>
        <w:tc>
          <w:tcPr>
            <w:tcW w:w="567" w:type="dxa"/>
            <w:shd w:val="solid" w:color="FFFFFF" w:fill="auto"/>
          </w:tcPr>
          <w:p w14:paraId="2804DB93" w14:textId="77777777" w:rsidR="0023409A" w:rsidRDefault="007F1C8D">
            <w:pPr>
              <w:spacing w:after="0"/>
              <w:rPr>
                <w:rFonts w:ascii="Arial" w:hAnsi="Arial" w:cs="Arial"/>
                <w:sz w:val="16"/>
                <w:szCs w:val="16"/>
              </w:rPr>
            </w:pPr>
            <w:r>
              <w:rPr>
                <w:rFonts w:ascii="Arial" w:hAnsi="Arial" w:cs="Arial"/>
                <w:sz w:val="16"/>
                <w:szCs w:val="16"/>
              </w:rPr>
              <w:t>0080</w:t>
            </w:r>
          </w:p>
        </w:tc>
        <w:tc>
          <w:tcPr>
            <w:tcW w:w="426" w:type="dxa"/>
            <w:shd w:val="solid" w:color="FFFFFF" w:fill="auto"/>
          </w:tcPr>
          <w:p w14:paraId="5D6859B0"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07459320" w14:textId="77777777" w:rsidR="0023409A" w:rsidRDefault="0023409A">
            <w:pPr>
              <w:spacing w:after="0"/>
              <w:rPr>
                <w:rFonts w:ascii="Arial" w:hAnsi="Arial" w:cs="Arial"/>
                <w:sz w:val="16"/>
                <w:szCs w:val="16"/>
              </w:rPr>
            </w:pPr>
          </w:p>
        </w:tc>
        <w:tc>
          <w:tcPr>
            <w:tcW w:w="5386" w:type="dxa"/>
            <w:shd w:val="solid" w:color="FFFFFF" w:fill="auto"/>
          </w:tcPr>
          <w:p w14:paraId="1329F278" w14:textId="77777777" w:rsidR="0023409A" w:rsidRDefault="007F1C8D">
            <w:pPr>
              <w:spacing w:after="0"/>
              <w:rPr>
                <w:rFonts w:ascii="Arial" w:hAnsi="Arial" w:cs="Arial"/>
                <w:sz w:val="16"/>
                <w:szCs w:val="16"/>
              </w:rPr>
            </w:pPr>
            <w:r>
              <w:rPr>
                <w:rFonts w:ascii="Arial" w:hAnsi="Arial" w:cs="Arial"/>
                <w:sz w:val="16"/>
                <w:szCs w:val="16"/>
              </w:rPr>
              <w:t xml:space="preserve">Correction to missing field description in </w:t>
            </w:r>
            <w:r>
              <w:rPr>
                <w:rFonts w:ascii="Arial" w:hAnsi="Arial" w:cs="Arial"/>
                <w:sz w:val="16"/>
                <w:szCs w:val="16"/>
              </w:rPr>
              <w:t>GNSS-AcquisitionAssistance IE</w:t>
            </w:r>
          </w:p>
        </w:tc>
        <w:tc>
          <w:tcPr>
            <w:tcW w:w="709" w:type="dxa"/>
            <w:shd w:val="solid" w:color="FFFFFF" w:fill="auto"/>
          </w:tcPr>
          <w:p w14:paraId="4B478FC7" w14:textId="77777777" w:rsidR="0023409A" w:rsidRDefault="007F1C8D">
            <w:pPr>
              <w:spacing w:after="0"/>
              <w:rPr>
                <w:rFonts w:ascii="Arial" w:hAnsi="Arial" w:cs="Arial"/>
                <w:sz w:val="16"/>
                <w:szCs w:val="16"/>
              </w:rPr>
            </w:pPr>
            <w:r>
              <w:rPr>
                <w:rFonts w:ascii="Arial" w:hAnsi="Arial" w:cs="Arial"/>
                <w:sz w:val="16"/>
                <w:szCs w:val="16"/>
              </w:rPr>
              <w:t>11.1.0</w:t>
            </w:r>
          </w:p>
        </w:tc>
      </w:tr>
      <w:tr w:rsidR="0023409A" w14:paraId="771E0C74" w14:textId="77777777">
        <w:tc>
          <w:tcPr>
            <w:tcW w:w="709" w:type="dxa"/>
            <w:shd w:val="solid" w:color="FFFFFF" w:fill="auto"/>
          </w:tcPr>
          <w:p w14:paraId="7160BB90" w14:textId="77777777" w:rsidR="0023409A" w:rsidRDefault="007F1C8D">
            <w:pPr>
              <w:pStyle w:val="TAL"/>
              <w:rPr>
                <w:rFonts w:cs="Arial"/>
                <w:sz w:val="16"/>
                <w:szCs w:val="16"/>
              </w:rPr>
            </w:pPr>
            <w:r>
              <w:rPr>
                <w:rFonts w:cs="Arial"/>
                <w:sz w:val="16"/>
                <w:szCs w:val="16"/>
              </w:rPr>
              <w:t>2013-03</w:t>
            </w:r>
          </w:p>
        </w:tc>
        <w:tc>
          <w:tcPr>
            <w:tcW w:w="567" w:type="dxa"/>
            <w:shd w:val="solid" w:color="FFFFFF" w:fill="auto"/>
          </w:tcPr>
          <w:p w14:paraId="27086FCF" w14:textId="77777777" w:rsidR="0023409A" w:rsidRDefault="007F1C8D">
            <w:pPr>
              <w:spacing w:after="0"/>
              <w:rPr>
                <w:rFonts w:ascii="Arial" w:hAnsi="Arial" w:cs="Arial"/>
                <w:sz w:val="16"/>
                <w:szCs w:val="16"/>
              </w:rPr>
            </w:pPr>
            <w:r>
              <w:rPr>
                <w:rFonts w:ascii="Arial" w:hAnsi="Arial" w:cs="Arial"/>
                <w:sz w:val="16"/>
                <w:szCs w:val="16"/>
              </w:rPr>
              <w:t>RP-59</w:t>
            </w:r>
          </w:p>
        </w:tc>
        <w:tc>
          <w:tcPr>
            <w:tcW w:w="992" w:type="dxa"/>
            <w:shd w:val="solid" w:color="FFFFFF" w:fill="auto"/>
          </w:tcPr>
          <w:p w14:paraId="09B632A4" w14:textId="77777777" w:rsidR="0023409A" w:rsidRDefault="007F1C8D">
            <w:pPr>
              <w:spacing w:after="0"/>
              <w:rPr>
                <w:rFonts w:ascii="Arial" w:hAnsi="Arial" w:cs="Arial"/>
                <w:sz w:val="16"/>
                <w:szCs w:val="16"/>
              </w:rPr>
            </w:pPr>
            <w:r>
              <w:rPr>
                <w:rFonts w:ascii="Arial" w:hAnsi="Arial" w:cs="Arial"/>
                <w:sz w:val="16"/>
                <w:szCs w:val="16"/>
              </w:rPr>
              <w:t>RP-130237</w:t>
            </w:r>
          </w:p>
        </w:tc>
        <w:tc>
          <w:tcPr>
            <w:tcW w:w="567" w:type="dxa"/>
            <w:shd w:val="solid" w:color="FFFFFF" w:fill="auto"/>
          </w:tcPr>
          <w:p w14:paraId="2DC17A45" w14:textId="77777777" w:rsidR="0023409A" w:rsidRDefault="007F1C8D">
            <w:pPr>
              <w:spacing w:after="0"/>
              <w:rPr>
                <w:rFonts w:ascii="Arial" w:hAnsi="Arial" w:cs="Arial"/>
                <w:sz w:val="16"/>
                <w:szCs w:val="16"/>
              </w:rPr>
            </w:pPr>
            <w:r>
              <w:rPr>
                <w:rFonts w:ascii="Arial" w:hAnsi="Arial" w:cs="Arial"/>
                <w:sz w:val="16"/>
                <w:szCs w:val="16"/>
              </w:rPr>
              <w:t>0083</w:t>
            </w:r>
          </w:p>
        </w:tc>
        <w:tc>
          <w:tcPr>
            <w:tcW w:w="426" w:type="dxa"/>
            <w:shd w:val="solid" w:color="FFFFFF" w:fill="auto"/>
          </w:tcPr>
          <w:p w14:paraId="727C87D9"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2E74876B" w14:textId="77777777" w:rsidR="0023409A" w:rsidRDefault="0023409A">
            <w:pPr>
              <w:spacing w:after="0"/>
              <w:rPr>
                <w:rFonts w:ascii="Arial" w:hAnsi="Arial" w:cs="Arial"/>
                <w:sz w:val="16"/>
                <w:szCs w:val="16"/>
              </w:rPr>
            </w:pPr>
          </w:p>
        </w:tc>
        <w:tc>
          <w:tcPr>
            <w:tcW w:w="5386" w:type="dxa"/>
            <w:shd w:val="solid" w:color="FFFFFF" w:fill="auto"/>
          </w:tcPr>
          <w:p w14:paraId="477BE9D0" w14:textId="77777777" w:rsidR="0023409A" w:rsidRDefault="007F1C8D">
            <w:pPr>
              <w:spacing w:after="0"/>
              <w:rPr>
                <w:rFonts w:ascii="Arial" w:hAnsi="Arial" w:cs="Arial"/>
                <w:sz w:val="16"/>
                <w:szCs w:val="16"/>
              </w:rPr>
            </w:pPr>
            <w:r>
              <w:rPr>
                <w:rFonts w:ascii="Arial" w:hAnsi="Arial" w:cs="Arial"/>
                <w:sz w:val="16"/>
                <w:szCs w:val="16"/>
              </w:rPr>
              <w:t>Extending E-UTRA Frequency Band and EARFCN value range</w:t>
            </w:r>
          </w:p>
        </w:tc>
        <w:tc>
          <w:tcPr>
            <w:tcW w:w="709" w:type="dxa"/>
            <w:shd w:val="solid" w:color="FFFFFF" w:fill="auto"/>
          </w:tcPr>
          <w:p w14:paraId="77C5B783" w14:textId="77777777" w:rsidR="0023409A" w:rsidRDefault="007F1C8D">
            <w:pPr>
              <w:spacing w:after="0"/>
              <w:rPr>
                <w:rFonts w:ascii="Arial" w:hAnsi="Arial" w:cs="Arial"/>
                <w:sz w:val="16"/>
                <w:szCs w:val="16"/>
              </w:rPr>
            </w:pPr>
            <w:r>
              <w:rPr>
                <w:rFonts w:ascii="Arial" w:hAnsi="Arial" w:cs="Arial"/>
                <w:sz w:val="16"/>
                <w:szCs w:val="16"/>
              </w:rPr>
              <w:t>11.2.0</w:t>
            </w:r>
          </w:p>
        </w:tc>
      </w:tr>
      <w:tr w:rsidR="0023409A" w14:paraId="1B245EE2" w14:textId="77777777">
        <w:tc>
          <w:tcPr>
            <w:tcW w:w="709" w:type="dxa"/>
            <w:shd w:val="solid" w:color="FFFFFF" w:fill="auto"/>
          </w:tcPr>
          <w:p w14:paraId="56D0C5AF" w14:textId="77777777" w:rsidR="0023409A" w:rsidRDefault="0023409A">
            <w:pPr>
              <w:pStyle w:val="TAL"/>
              <w:rPr>
                <w:rFonts w:cs="Arial"/>
                <w:sz w:val="16"/>
                <w:szCs w:val="16"/>
              </w:rPr>
            </w:pPr>
          </w:p>
        </w:tc>
        <w:tc>
          <w:tcPr>
            <w:tcW w:w="567" w:type="dxa"/>
            <w:shd w:val="solid" w:color="FFFFFF" w:fill="auto"/>
          </w:tcPr>
          <w:p w14:paraId="223CBB0B" w14:textId="77777777" w:rsidR="0023409A" w:rsidRDefault="007F1C8D">
            <w:pPr>
              <w:spacing w:after="0"/>
              <w:rPr>
                <w:rFonts w:ascii="Arial" w:hAnsi="Arial" w:cs="Arial"/>
                <w:sz w:val="16"/>
                <w:szCs w:val="16"/>
              </w:rPr>
            </w:pPr>
            <w:r>
              <w:rPr>
                <w:rFonts w:ascii="Arial" w:hAnsi="Arial" w:cs="Arial"/>
                <w:sz w:val="16"/>
                <w:szCs w:val="16"/>
              </w:rPr>
              <w:t>RP-59</w:t>
            </w:r>
          </w:p>
        </w:tc>
        <w:tc>
          <w:tcPr>
            <w:tcW w:w="992" w:type="dxa"/>
            <w:shd w:val="solid" w:color="FFFFFF" w:fill="auto"/>
          </w:tcPr>
          <w:p w14:paraId="0EE06120" w14:textId="77777777" w:rsidR="0023409A" w:rsidRDefault="007F1C8D">
            <w:pPr>
              <w:spacing w:after="0"/>
              <w:rPr>
                <w:rFonts w:ascii="Arial" w:hAnsi="Arial" w:cs="Arial"/>
                <w:sz w:val="16"/>
                <w:szCs w:val="16"/>
              </w:rPr>
            </w:pPr>
            <w:r>
              <w:rPr>
                <w:rFonts w:ascii="Arial" w:hAnsi="Arial" w:cs="Arial"/>
                <w:sz w:val="16"/>
                <w:szCs w:val="16"/>
              </w:rPr>
              <w:t>RP-130230</w:t>
            </w:r>
          </w:p>
        </w:tc>
        <w:tc>
          <w:tcPr>
            <w:tcW w:w="567" w:type="dxa"/>
            <w:shd w:val="solid" w:color="FFFFFF" w:fill="auto"/>
          </w:tcPr>
          <w:p w14:paraId="50FAD114" w14:textId="77777777" w:rsidR="0023409A" w:rsidRDefault="007F1C8D">
            <w:pPr>
              <w:spacing w:after="0"/>
              <w:rPr>
                <w:rFonts w:ascii="Arial" w:hAnsi="Arial" w:cs="Arial"/>
                <w:sz w:val="16"/>
                <w:szCs w:val="16"/>
              </w:rPr>
            </w:pPr>
            <w:r>
              <w:rPr>
                <w:rFonts w:ascii="Arial" w:hAnsi="Arial" w:cs="Arial"/>
                <w:sz w:val="16"/>
                <w:szCs w:val="16"/>
              </w:rPr>
              <w:t>0086</w:t>
            </w:r>
          </w:p>
        </w:tc>
        <w:tc>
          <w:tcPr>
            <w:tcW w:w="426" w:type="dxa"/>
            <w:shd w:val="solid" w:color="FFFFFF" w:fill="auto"/>
          </w:tcPr>
          <w:p w14:paraId="4133DEE8"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7DFB40AC" w14:textId="77777777" w:rsidR="0023409A" w:rsidRDefault="0023409A">
            <w:pPr>
              <w:spacing w:after="0"/>
              <w:rPr>
                <w:rFonts w:ascii="Arial" w:hAnsi="Arial" w:cs="Arial"/>
                <w:sz w:val="16"/>
                <w:szCs w:val="16"/>
              </w:rPr>
            </w:pPr>
          </w:p>
        </w:tc>
        <w:tc>
          <w:tcPr>
            <w:tcW w:w="5386" w:type="dxa"/>
            <w:shd w:val="solid" w:color="FFFFFF" w:fill="auto"/>
          </w:tcPr>
          <w:p w14:paraId="2AECF0E2" w14:textId="77777777" w:rsidR="0023409A" w:rsidRDefault="007F1C8D">
            <w:pPr>
              <w:spacing w:after="0"/>
              <w:rPr>
                <w:rFonts w:ascii="Arial" w:hAnsi="Arial" w:cs="Arial"/>
                <w:sz w:val="16"/>
                <w:szCs w:val="16"/>
              </w:rPr>
            </w:pPr>
            <w:r>
              <w:rPr>
                <w:rFonts w:ascii="Arial" w:hAnsi="Arial" w:cs="Arial"/>
                <w:sz w:val="16"/>
                <w:szCs w:val="16"/>
              </w:rPr>
              <w:t>Correction to PRS Muting Configuration</w:t>
            </w:r>
          </w:p>
        </w:tc>
        <w:tc>
          <w:tcPr>
            <w:tcW w:w="709" w:type="dxa"/>
            <w:shd w:val="solid" w:color="FFFFFF" w:fill="auto"/>
          </w:tcPr>
          <w:p w14:paraId="5EE1E53E" w14:textId="77777777" w:rsidR="0023409A" w:rsidRDefault="007F1C8D">
            <w:pPr>
              <w:spacing w:after="0"/>
              <w:rPr>
                <w:rFonts w:ascii="Arial" w:hAnsi="Arial" w:cs="Arial"/>
                <w:sz w:val="16"/>
                <w:szCs w:val="16"/>
              </w:rPr>
            </w:pPr>
            <w:r>
              <w:rPr>
                <w:rFonts w:ascii="Arial" w:hAnsi="Arial" w:cs="Arial"/>
                <w:sz w:val="16"/>
                <w:szCs w:val="16"/>
              </w:rPr>
              <w:t>11.2.0</w:t>
            </w:r>
          </w:p>
        </w:tc>
      </w:tr>
      <w:tr w:rsidR="0023409A" w14:paraId="3154AB77" w14:textId="77777777">
        <w:tc>
          <w:tcPr>
            <w:tcW w:w="709" w:type="dxa"/>
            <w:shd w:val="solid" w:color="FFFFFF" w:fill="auto"/>
          </w:tcPr>
          <w:p w14:paraId="5D58B208" w14:textId="77777777" w:rsidR="0023409A" w:rsidRDefault="007F1C8D">
            <w:pPr>
              <w:pStyle w:val="TAL"/>
              <w:rPr>
                <w:rFonts w:cs="Arial"/>
                <w:sz w:val="16"/>
                <w:szCs w:val="16"/>
              </w:rPr>
            </w:pPr>
            <w:r>
              <w:rPr>
                <w:rFonts w:cs="Arial"/>
                <w:sz w:val="16"/>
                <w:szCs w:val="16"/>
              </w:rPr>
              <w:t>2013-06</w:t>
            </w:r>
          </w:p>
        </w:tc>
        <w:tc>
          <w:tcPr>
            <w:tcW w:w="567" w:type="dxa"/>
            <w:shd w:val="solid" w:color="FFFFFF" w:fill="auto"/>
          </w:tcPr>
          <w:p w14:paraId="2EB2C402" w14:textId="77777777" w:rsidR="0023409A" w:rsidRDefault="007F1C8D">
            <w:pPr>
              <w:spacing w:after="0"/>
              <w:rPr>
                <w:rFonts w:ascii="Arial" w:hAnsi="Arial" w:cs="Arial"/>
                <w:sz w:val="16"/>
                <w:szCs w:val="16"/>
              </w:rPr>
            </w:pPr>
            <w:r>
              <w:rPr>
                <w:rFonts w:ascii="Arial" w:hAnsi="Arial" w:cs="Arial"/>
                <w:sz w:val="16"/>
                <w:szCs w:val="16"/>
              </w:rPr>
              <w:t>RP-60</w:t>
            </w:r>
          </w:p>
        </w:tc>
        <w:tc>
          <w:tcPr>
            <w:tcW w:w="992" w:type="dxa"/>
            <w:shd w:val="solid" w:color="FFFFFF" w:fill="auto"/>
          </w:tcPr>
          <w:p w14:paraId="1B16582C" w14:textId="77777777" w:rsidR="0023409A" w:rsidRDefault="007F1C8D">
            <w:pPr>
              <w:spacing w:after="0"/>
              <w:rPr>
                <w:rFonts w:ascii="Arial" w:hAnsi="Arial" w:cs="Arial"/>
                <w:sz w:val="16"/>
                <w:szCs w:val="16"/>
              </w:rPr>
            </w:pPr>
            <w:r>
              <w:rPr>
                <w:rFonts w:ascii="Arial" w:hAnsi="Arial" w:cs="Arial"/>
                <w:sz w:val="16"/>
                <w:szCs w:val="16"/>
              </w:rPr>
              <w:t>RP-130803</w:t>
            </w:r>
          </w:p>
        </w:tc>
        <w:tc>
          <w:tcPr>
            <w:tcW w:w="567" w:type="dxa"/>
            <w:shd w:val="solid" w:color="FFFFFF" w:fill="auto"/>
          </w:tcPr>
          <w:p w14:paraId="4341427C" w14:textId="77777777" w:rsidR="0023409A" w:rsidRDefault="007F1C8D">
            <w:pPr>
              <w:spacing w:after="0"/>
              <w:rPr>
                <w:rFonts w:ascii="Arial" w:hAnsi="Arial" w:cs="Arial"/>
                <w:sz w:val="16"/>
                <w:szCs w:val="16"/>
              </w:rPr>
            </w:pPr>
            <w:r>
              <w:rPr>
                <w:rFonts w:ascii="Arial" w:hAnsi="Arial" w:cs="Arial"/>
                <w:sz w:val="16"/>
                <w:szCs w:val="16"/>
              </w:rPr>
              <w:t>0088</w:t>
            </w:r>
          </w:p>
        </w:tc>
        <w:tc>
          <w:tcPr>
            <w:tcW w:w="426" w:type="dxa"/>
            <w:shd w:val="solid" w:color="FFFFFF" w:fill="auto"/>
          </w:tcPr>
          <w:p w14:paraId="39A07939"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5C5741F1" w14:textId="77777777" w:rsidR="0023409A" w:rsidRDefault="0023409A">
            <w:pPr>
              <w:spacing w:after="0"/>
              <w:rPr>
                <w:rFonts w:ascii="Arial" w:hAnsi="Arial" w:cs="Arial"/>
                <w:sz w:val="16"/>
                <w:szCs w:val="16"/>
              </w:rPr>
            </w:pPr>
          </w:p>
        </w:tc>
        <w:tc>
          <w:tcPr>
            <w:tcW w:w="5386" w:type="dxa"/>
            <w:shd w:val="solid" w:color="FFFFFF" w:fill="auto"/>
          </w:tcPr>
          <w:p w14:paraId="1A89AA45" w14:textId="77777777" w:rsidR="0023409A" w:rsidRDefault="007F1C8D">
            <w:pPr>
              <w:spacing w:after="0"/>
              <w:rPr>
                <w:rFonts w:ascii="Arial" w:hAnsi="Arial" w:cs="Arial"/>
                <w:sz w:val="16"/>
                <w:szCs w:val="16"/>
              </w:rPr>
            </w:pPr>
            <w:r>
              <w:rPr>
                <w:rFonts w:ascii="Arial" w:hAnsi="Arial" w:cs="Arial"/>
                <w:sz w:val="16"/>
                <w:szCs w:val="16"/>
              </w:rPr>
              <w:t>Correction for ASN.1 errors from CR0083r1</w:t>
            </w:r>
          </w:p>
        </w:tc>
        <w:tc>
          <w:tcPr>
            <w:tcW w:w="709" w:type="dxa"/>
            <w:shd w:val="solid" w:color="FFFFFF" w:fill="auto"/>
          </w:tcPr>
          <w:p w14:paraId="2E55EC3D" w14:textId="77777777" w:rsidR="0023409A" w:rsidRDefault="007F1C8D">
            <w:pPr>
              <w:spacing w:after="0"/>
              <w:rPr>
                <w:rFonts w:ascii="Arial" w:hAnsi="Arial" w:cs="Arial"/>
                <w:sz w:val="16"/>
                <w:szCs w:val="16"/>
              </w:rPr>
            </w:pPr>
            <w:r>
              <w:rPr>
                <w:rFonts w:ascii="Arial" w:hAnsi="Arial" w:cs="Arial"/>
                <w:sz w:val="16"/>
                <w:szCs w:val="16"/>
              </w:rPr>
              <w:t>11.3.0</w:t>
            </w:r>
          </w:p>
        </w:tc>
      </w:tr>
      <w:tr w:rsidR="0023409A" w14:paraId="645C3272" w14:textId="77777777">
        <w:tc>
          <w:tcPr>
            <w:tcW w:w="709" w:type="dxa"/>
            <w:shd w:val="solid" w:color="FFFFFF" w:fill="auto"/>
          </w:tcPr>
          <w:p w14:paraId="1842BCC4" w14:textId="77777777" w:rsidR="0023409A" w:rsidRDefault="0023409A">
            <w:pPr>
              <w:pStyle w:val="TAL"/>
              <w:rPr>
                <w:rFonts w:cs="Arial"/>
                <w:sz w:val="16"/>
                <w:szCs w:val="16"/>
              </w:rPr>
            </w:pPr>
          </w:p>
        </w:tc>
        <w:tc>
          <w:tcPr>
            <w:tcW w:w="567" w:type="dxa"/>
            <w:shd w:val="solid" w:color="FFFFFF" w:fill="auto"/>
          </w:tcPr>
          <w:p w14:paraId="53505816" w14:textId="77777777" w:rsidR="0023409A" w:rsidRDefault="007F1C8D">
            <w:pPr>
              <w:spacing w:after="0"/>
              <w:rPr>
                <w:rFonts w:ascii="Arial" w:hAnsi="Arial" w:cs="Arial"/>
                <w:sz w:val="16"/>
                <w:szCs w:val="16"/>
              </w:rPr>
            </w:pPr>
            <w:r>
              <w:rPr>
                <w:rFonts w:ascii="Arial" w:hAnsi="Arial" w:cs="Arial"/>
                <w:sz w:val="16"/>
                <w:szCs w:val="16"/>
              </w:rPr>
              <w:t>RP-60</w:t>
            </w:r>
          </w:p>
        </w:tc>
        <w:tc>
          <w:tcPr>
            <w:tcW w:w="992" w:type="dxa"/>
            <w:shd w:val="solid" w:color="FFFFFF" w:fill="auto"/>
          </w:tcPr>
          <w:p w14:paraId="4C501643" w14:textId="77777777" w:rsidR="0023409A" w:rsidRDefault="007F1C8D">
            <w:pPr>
              <w:spacing w:after="0"/>
              <w:rPr>
                <w:rFonts w:ascii="Arial" w:hAnsi="Arial" w:cs="Arial"/>
                <w:sz w:val="16"/>
                <w:szCs w:val="16"/>
              </w:rPr>
            </w:pPr>
            <w:r>
              <w:rPr>
                <w:rFonts w:ascii="Arial" w:hAnsi="Arial" w:cs="Arial"/>
                <w:sz w:val="16"/>
                <w:szCs w:val="16"/>
              </w:rPr>
              <w:t>RP-130803</w:t>
            </w:r>
          </w:p>
        </w:tc>
        <w:tc>
          <w:tcPr>
            <w:tcW w:w="567" w:type="dxa"/>
            <w:shd w:val="solid" w:color="FFFFFF" w:fill="auto"/>
          </w:tcPr>
          <w:p w14:paraId="3772F31D" w14:textId="77777777" w:rsidR="0023409A" w:rsidRDefault="007F1C8D">
            <w:pPr>
              <w:spacing w:after="0"/>
              <w:rPr>
                <w:rFonts w:ascii="Arial" w:hAnsi="Arial" w:cs="Arial"/>
                <w:sz w:val="16"/>
                <w:szCs w:val="16"/>
              </w:rPr>
            </w:pPr>
            <w:r>
              <w:rPr>
                <w:rFonts w:ascii="Arial" w:hAnsi="Arial" w:cs="Arial"/>
                <w:sz w:val="16"/>
                <w:szCs w:val="16"/>
              </w:rPr>
              <w:t>0091</w:t>
            </w:r>
          </w:p>
        </w:tc>
        <w:tc>
          <w:tcPr>
            <w:tcW w:w="426" w:type="dxa"/>
            <w:shd w:val="solid" w:color="FFFFFF" w:fill="auto"/>
          </w:tcPr>
          <w:p w14:paraId="4FE57328"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307F9448" w14:textId="77777777" w:rsidR="0023409A" w:rsidRDefault="0023409A">
            <w:pPr>
              <w:spacing w:after="0"/>
              <w:rPr>
                <w:rFonts w:ascii="Arial" w:hAnsi="Arial" w:cs="Arial"/>
                <w:sz w:val="16"/>
                <w:szCs w:val="16"/>
              </w:rPr>
            </w:pPr>
          </w:p>
        </w:tc>
        <w:tc>
          <w:tcPr>
            <w:tcW w:w="5386" w:type="dxa"/>
            <w:shd w:val="solid" w:color="FFFFFF" w:fill="auto"/>
          </w:tcPr>
          <w:p w14:paraId="29686453" w14:textId="77777777" w:rsidR="0023409A" w:rsidRDefault="007F1C8D">
            <w:pPr>
              <w:spacing w:after="0"/>
              <w:rPr>
                <w:rFonts w:ascii="Arial" w:hAnsi="Arial" w:cs="Arial"/>
                <w:sz w:val="16"/>
                <w:szCs w:val="16"/>
              </w:rPr>
            </w:pPr>
            <w:r>
              <w:rPr>
                <w:rFonts w:ascii="Arial" w:hAnsi="Arial" w:cs="Arial"/>
                <w:sz w:val="16"/>
                <w:szCs w:val="16"/>
              </w:rPr>
              <w:t>Correction to integer code phase field description in GNSS Acquisition Assistance</w:t>
            </w:r>
          </w:p>
        </w:tc>
        <w:tc>
          <w:tcPr>
            <w:tcW w:w="709" w:type="dxa"/>
            <w:shd w:val="solid" w:color="FFFFFF" w:fill="auto"/>
          </w:tcPr>
          <w:p w14:paraId="24DD99A6" w14:textId="77777777" w:rsidR="0023409A" w:rsidRDefault="007F1C8D">
            <w:pPr>
              <w:spacing w:after="0"/>
              <w:rPr>
                <w:rFonts w:ascii="Arial" w:hAnsi="Arial" w:cs="Arial"/>
                <w:sz w:val="16"/>
                <w:szCs w:val="16"/>
              </w:rPr>
            </w:pPr>
            <w:r>
              <w:rPr>
                <w:rFonts w:ascii="Arial" w:hAnsi="Arial" w:cs="Arial"/>
                <w:sz w:val="16"/>
                <w:szCs w:val="16"/>
              </w:rPr>
              <w:t>11.3.0</w:t>
            </w:r>
          </w:p>
        </w:tc>
      </w:tr>
      <w:tr w:rsidR="0023409A" w14:paraId="343EBB50" w14:textId="77777777">
        <w:tc>
          <w:tcPr>
            <w:tcW w:w="709" w:type="dxa"/>
            <w:shd w:val="solid" w:color="FFFFFF" w:fill="auto"/>
          </w:tcPr>
          <w:p w14:paraId="400821A5" w14:textId="77777777" w:rsidR="0023409A" w:rsidRDefault="0023409A">
            <w:pPr>
              <w:pStyle w:val="TAL"/>
              <w:rPr>
                <w:rFonts w:cs="Arial"/>
                <w:sz w:val="16"/>
                <w:szCs w:val="16"/>
              </w:rPr>
            </w:pPr>
          </w:p>
        </w:tc>
        <w:tc>
          <w:tcPr>
            <w:tcW w:w="567" w:type="dxa"/>
            <w:shd w:val="solid" w:color="FFFFFF" w:fill="auto"/>
          </w:tcPr>
          <w:p w14:paraId="12FF95CE" w14:textId="77777777" w:rsidR="0023409A" w:rsidRDefault="007F1C8D">
            <w:pPr>
              <w:spacing w:after="0"/>
              <w:rPr>
                <w:rFonts w:ascii="Arial" w:hAnsi="Arial" w:cs="Arial"/>
                <w:sz w:val="16"/>
                <w:szCs w:val="16"/>
              </w:rPr>
            </w:pPr>
            <w:r>
              <w:rPr>
                <w:rFonts w:ascii="Arial" w:hAnsi="Arial" w:cs="Arial"/>
                <w:sz w:val="16"/>
                <w:szCs w:val="16"/>
              </w:rPr>
              <w:t>RP-60</w:t>
            </w:r>
          </w:p>
        </w:tc>
        <w:tc>
          <w:tcPr>
            <w:tcW w:w="992" w:type="dxa"/>
            <w:shd w:val="solid" w:color="FFFFFF" w:fill="auto"/>
          </w:tcPr>
          <w:p w14:paraId="7222B1A9" w14:textId="77777777" w:rsidR="0023409A" w:rsidRDefault="007F1C8D">
            <w:pPr>
              <w:spacing w:after="0"/>
              <w:rPr>
                <w:rFonts w:ascii="Arial" w:hAnsi="Arial" w:cs="Arial"/>
                <w:sz w:val="16"/>
                <w:szCs w:val="16"/>
              </w:rPr>
            </w:pPr>
            <w:r>
              <w:rPr>
                <w:rFonts w:ascii="Arial" w:hAnsi="Arial" w:cs="Arial"/>
                <w:sz w:val="16"/>
                <w:szCs w:val="16"/>
              </w:rPr>
              <w:t>RP-130803</w:t>
            </w:r>
          </w:p>
        </w:tc>
        <w:tc>
          <w:tcPr>
            <w:tcW w:w="567" w:type="dxa"/>
            <w:shd w:val="solid" w:color="FFFFFF" w:fill="auto"/>
          </w:tcPr>
          <w:p w14:paraId="38069895" w14:textId="77777777" w:rsidR="0023409A" w:rsidRDefault="007F1C8D">
            <w:pPr>
              <w:spacing w:after="0"/>
              <w:rPr>
                <w:rFonts w:ascii="Arial" w:hAnsi="Arial" w:cs="Arial"/>
                <w:sz w:val="16"/>
                <w:szCs w:val="16"/>
              </w:rPr>
            </w:pPr>
            <w:r>
              <w:rPr>
                <w:rFonts w:ascii="Arial" w:hAnsi="Arial" w:cs="Arial"/>
                <w:sz w:val="16"/>
                <w:szCs w:val="16"/>
              </w:rPr>
              <w:t>0093</w:t>
            </w:r>
          </w:p>
        </w:tc>
        <w:tc>
          <w:tcPr>
            <w:tcW w:w="426" w:type="dxa"/>
            <w:shd w:val="solid" w:color="FFFFFF" w:fill="auto"/>
          </w:tcPr>
          <w:p w14:paraId="70184D17"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6F5257B3" w14:textId="77777777" w:rsidR="0023409A" w:rsidRDefault="0023409A">
            <w:pPr>
              <w:spacing w:after="0"/>
              <w:rPr>
                <w:rFonts w:ascii="Arial" w:hAnsi="Arial" w:cs="Arial"/>
                <w:sz w:val="16"/>
                <w:szCs w:val="16"/>
              </w:rPr>
            </w:pPr>
          </w:p>
        </w:tc>
        <w:tc>
          <w:tcPr>
            <w:tcW w:w="5386" w:type="dxa"/>
            <w:shd w:val="solid" w:color="FFFFFF" w:fill="auto"/>
          </w:tcPr>
          <w:p w14:paraId="44FB610B" w14:textId="77777777" w:rsidR="0023409A" w:rsidRDefault="007F1C8D">
            <w:pPr>
              <w:spacing w:after="0"/>
              <w:rPr>
                <w:rFonts w:ascii="Arial" w:hAnsi="Arial" w:cs="Arial"/>
                <w:sz w:val="16"/>
                <w:szCs w:val="16"/>
              </w:rPr>
            </w:pPr>
            <w:r>
              <w:rPr>
                <w:rFonts w:ascii="Arial" w:hAnsi="Arial" w:cs="Arial"/>
                <w:sz w:val="16"/>
                <w:szCs w:val="16"/>
              </w:rPr>
              <w:t>Correction to serving cell terminology</w:t>
            </w:r>
          </w:p>
        </w:tc>
        <w:tc>
          <w:tcPr>
            <w:tcW w:w="709" w:type="dxa"/>
            <w:shd w:val="solid" w:color="FFFFFF" w:fill="auto"/>
          </w:tcPr>
          <w:p w14:paraId="7AC6B5F0" w14:textId="77777777" w:rsidR="0023409A" w:rsidRDefault="007F1C8D">
            <w:pPr>
              <w:spacing w:after="0"/>
              <w:rPr>
                <w:rFonts w:ascii="Arial" w:hAnsi="Arial" w:cs="Arial"/>
                <w:sz w:val="16"/>
                <w:szCs w:val="16"/>
              </w:rPr>
            </w:pPr>
            <w:r>
              <w:rPr>
                <w:rFonts w:ascii="Arial" w:hAnsi="Arial" w:cs="Arial"/>
                <w:sz w:val="16"/>
                <w:szCs w:val="16"/>
              </w:rPr>
              <w:t>11.3.0</w:t>
            </w:r>
          </w:p>
        </w:tc>
      </w:tr>
      <w:tr w:rsidR="0023409A" w14:paraId="5927B24A" w14:textId="77777777">
        <w:tc>
          <w:tcPr>
            <w:tcW w:w="709" w:type="dxa"/>
            <w:shd w:val="solid" w:color="FFFFFF" w:fill="auto"/>
          </w:tcPr>
          <w:p w14:paraId="65A4C11B" w14:textId="77777777" w:rsidR="0023409A" w:rsidRDefault="0023409A">
            <w:pPr>
              <w:pStyle w:val="TAL"/>
              <w:rPr>
                <w:rFonts w:cs="Arial"/>
                <w:sz w:val="16"/>
                <w:szCs w:val="16"/>
              </w:rPr>
            </w:pPr>
          </w:p>
        </w:tc>
        <w:tc>
          <w:tcPr>
            <w:tcW w:w="567" w:type="dxa"/>
            <w:shd w:val="solid" w:color="FFFFFF" w:fill="auto"/>
          </w:tcPr>
          <w:p w14:paraId="7C9108DD" w14:textId="77777777" w:rsidR="0023409A" w:rsidRDefault="007F1C8D">
            <w:pPr>
              <w:spacing w:after="0"/>
              <w:rPr>
                <w:rFonts w:ascii="Arial" w:hAnsi="Arial" w:cs="Arial"/>
                <w:sz w:val="16"/>
                <w:szCs w:val="16"/>
              </w:rPr>
            </w:pPr>
            <w:r>
              <w:rPr>
                <w:rFonts w:ascii="Arial" w:hAnsi="Arial" w:cs="Arial"/>
                <w:sz w:val="16"/>
                <w:szCs w:val="16"/>
              </w:rPr>
              <w:t>RP-60</w:t>
            </w:r>
          </w:p>
        </w:tc>
        <w:tc>
          <w:tcPr>
            <w:tcW w:w="992" w:type="dxa"/>
            <w:shd w:val="solid" w:color="FFFFFF" w:fill="auto"/>
          </w:tcPr>
          <w:p w14:paraId="630E013E" w14:textId="77777777" w:rsidR="0023409A" w:rsidRDefault="007F1C8D">
            <w:pPr>
              <w:spacing w:after="0"/>
              <w:rPr>
                <w:rFonts w:ascii="Arial" w:hAnsi="Arial" w:cs="Arial"/>
                <w:sz w:val="16"/>
                <w:szCs w:val="16"/>
              </w:rPr>
            </w:pPr>
            <w:r>
              <w:rPr>
                <w:rFonts w:ascii="Arial" w:hAnsi="Arial" w:cs="Arial"/>
                <w:sz w:val="16"/>
                <w:szCs w:val="16"/>
              </w:rPr>
              <w:t>RP-130803</w:t>
            </w:r>
          </w:p>
        </w:tc>
        <w:tc>
          <w:tcPr>
            <w:tcW w:w="567" w:type="dxa"/>
            <w:shd w:val="solid" w:color="FFFFFF" w:fill="auto"/>
          </w:tcPr>
          <w:p w14:paraId="2B528436" w14:textId="77777777" w:rsidR="0023409A" w:rsidRDefault="007F1C8D">
            <w:pPr>
              <w:spacing w:after="0"/>
              <w:rPr>
                <w:rFonts w:ascii="Arial" w:hAnsi="Arial" w:cs="Arial"/>
                <w:sz w:val="16"/>
                <w:szCs w:val="16"/>
              </w:rPr>
            </w:pPr>
            <w:r>
              <w:rPr>
                <w:rFonts w:ascii="Arial" w:hAnsi="Arial" w:cs="Arial"/>
                <w:sz w:val="16"/>
                <w:szCs w:val="16"/>
              </w:rPr>
              <w:t>0094</w:t>
            </w:r>
          </w:p>
        </w:tc>
        <w:tc>
          <w:tcPr>
            <w:tcW w:w="426" w:type="dxa"/>
            <w:shd w:val="solid" w:color="FFFFFF" w:fill="auto"/>
          </w:tcPr>
          <w:p w14:paraId="17A6D98C"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76F47FBC" w14:textId="77777777" w:rsidR="0023409A" w:rsidRDefault="0023409A">
            <w:pPr>
              <w:spacing w:after="0"/>
              <w:rPr>
                <w:rFonts w:ascii="Arial" w:hAnsi="Arial" w:cs="Arial"/>
                <w:sz w:val="16"/>
                <w:szCs w:val="16"/>
              </w:rPr>
            </w:pPr>
          </w:p>
        </w:tc>
        <w:tc>
          <w:tcPr>
            <w:tcW w:w="5386" w:type="dxa"/>
            <w:shd w:val="solid" w:color="FFFFFF" w:fill="auto"/>
          </w:tcPr>
          <w:p w14:paraId="1CD55220" w14:textId="77777777" w:rsidR="0023409A" w:rsidRDefault="007F1C8D">
            <w:pPr>
              <w:spacing w:after="0"/>
              <w:rPr>
                <w:rFonts w:ascii="Arial" w:hAnsi="Arial" w:cs="Arial"/>
                <w:sz w:val="16"/>
                <w:szCs w:val="16"/>
              </w:rPr>
            </w:pPr>
            <w:r>
              <w:rPr>
                <w:rFonts w:ascii="Arial" w:hAnsi="Arial" w:cs="Arial"/>
                <w:sz w:val="16"/>
                <w:szCs w:val="16"/>
              </w:rPr>
              <w:t>Encoding of LPP IEs</w:t>
            </w:r>
          </w:p>
        </w:tc>
        <w:tc>
          <w:tcPr>
            <w:tcW w:w="709" w:type="dxa"/>
            <w:shd w:val="solid" w:color="FFFFFF" w:fill="auto"/>
          </w:tcPr>
          <w:p w14:paraId="3EBC4ECC" w14:textId="77777777" w:rsidR="0023409A" w:rsidRDefault="007F1C8D">
            <w:pPr>
              <w:spacing w:after="0"/>
              <w:rPr>
                <w:rFonts w:ascii="Arial" w:hAnsi="Arial" w:cs="Arial"/>
                <w:sz w:val="16"/>
                <w:szCs w:val="16"/>
              </w:rPr>
            </w:pPr>
            <w:r>
              <w:rPr>
                <w:rFonts w:ascii="Arial" w:hAnsi="Arial" w:cs="Arial"/>
                <w:sz w:val="16"/>
                <w:szCs w:val="16"/>
              </w:rPr>
              <w:t>11.3.0</w:t>
            </w:r>
          </w:p>
        </w:tc>
      </w:tr>
      <w:tr w:rsidR="0023409A" w14:paraId="753BB12B" w14:textId="77777777">
        <w:tc>
          <w:tcPr>
            <w:tcW w:w="709" w:type="dxa"/>
            <w:shd w:val="solid" w:color="FFFFFF" w:fill="auto"/>
          </w:tcPr>
          <w:p w14:paraId="62EF93FA" w14:textId="77777777" w:rsidR="0023409A" w:rsidRDefault="007F1C8D">
            <w:pPr>
              <w:pStyle w:val="TAL"/>
              <w:rPr>
                <w:rFonts w:cs="Arial"/>
                <w:sz w:val="16"/>
                <w:szCs w:val="16"/>
              </w:rPr>
            </w:pPr>
            <w:r>
              <w:rPr>
                <w:rFonts w:cs="Arial"/>
                <w:sz w:val="16"/>
                <w:szCs w:val="16"/>
              </w:rPr>
              <w:t>2013-09</w:t>
            </w:r>
          </w:p>
        </w:tc>
        <w:tc>
          <w:tcPr>
            <w:tcW w:w="567" w:type="dxa"/>
            <w:shd w:val="solid" w:color="FFFFFF" w:fill="auto"/>
          </w:tcPr>
          <w:p w14:paraId="1C0CC885" w14:textId="77777777" w:rsidR="0023409A" w:rsidRDefault="007F1C8D">
            <w:pPr>
              <w:spacing w:after="0"/>
              <w:rPr>
                <w:rFonts w:ascii="Arial" w:hAnsi="Arial" w:cs="Arial"/>
                <w:sz w:val="16"/>
                <w:szCs w:val="16"/>
              </w:rPr>
            </w:pPr>
            <w:r>
              <w:rPr>
                <w:rFonts w:ascii="Arial" w:hAnsi="Arial" w:cs="Arial"/>
                <w:sz w:val="16"/>
                <w:szCs w:val="16"/>
              </w:rPr>
              <w:t>RP-61</w:t>
            </w:r>
          </w:p>
        </w:tc>
        <w:tc>
          <w:tcPr>
            <w:tcW w:w="992" w:type="dxa"/>
            <w:shd w:val="solid" w:color="FFFFFF" w:fill="auto"/>
          </w:tcPr>
          <w:p w14:paraId="317562F8" w14:textId="77777777" w:rsidR="0023409A" w:rsidRDefault="007F1C8D">
            <w:pPr>
              <w:spacing w:after="0"/>
              <w:rPr>
                <w:rFonts w:ascii="Arial" w:hAnsi="Arial" w:cs="Arial"/>
                <w:sz w:val="16"/>
                <w:szCs w:val="16"/>
              </w:rPr>
            </w:pPr>
            <w:r>
              <w:rPr>
                <w:rFonts w:ascii="Arial" w:hAnsi="Arial" w:cs="Arial"/>
                <w:sz w:val="16"/>
                <w:szCs w:val="16"/>
              </w:rPr>
              <w:t>RP-131314</w:t>
            </w:r>
          </w:p>
        </w:tc>
        <w:tc>
          <w:tcPr>
            <w:tcW w:w="567" w:type="dxa"/>
            <w:shd w:val="solid" w:color="FFFFFF" w:fill="auto"/>
          </w:tcPr>
          <w:p w14:paraId="7F6296F6" w14:textId="77777777" w:rsidR="0023409A" w:rsidRDefault="007F1C8D">
            <w:pPr>
              <w:spacing w:after="0"/>
              <w:rPr>
                <w:rFonts w:ascii="Arial" w:hAnsi="Arial" w:cs="Arial"/>
                <w:sz w:val="16"/>
                <w:szCs w:val="16"/>
              </w:rPr>
            </w:pPr>
            <w:r>
              <w:rPr>
                <w:rFonts w:ascii="Arial" w:hAnsi="Arial" w:cs="Arial"/>
                <w:sz w:val="16"/>
                <w:szCs w:val="16"/>
              </w:rPr>
              <w:t>0098</w:t>
            </w:r>
          </w:p>
        </w:tc>
        <w:tc>
          <w:tcPr>
            <w:tcW w:w="426" w:type="dxa"/>
            <w:shd w:val="solid" w:color="FFFFFF" w:fill="auto"/>
          </w:tcPr>
          <w:p w14:paraId="04465787"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199888C6" w14:textId="77777777" w:rsidR="0023409A" w:rsidRDefault="0023409A">
            <w:pPr>
              <w:spacing w:after="0"/>
              <w:rPr>
                <w:rFonts w:ascii="Arial" w:hAnsi="Arial" w:cs="Arial"/>
                <w:sz w:val="16"/>
                <w:szCs w:val="16"/>
              </w:rPr>
            </w:pPr>
          </w:p>
        </w:tc>
        <w:tc>
          <w:tcPr>
            <w:tcW w:w="5386" w:type="dxa"/>
            <w:shd w:val="solid" w:color="FFFFFF" w:fill="auto"/>
          </w:tcPr>
          <w:p w14:paraId="0BC3C649" w14:textId="77777777" w:rsidR="0023409A" w:rsidRDefault="007F1C8D">
            <w:pPr>
              <w:spacing w:after="0"/>
              <w:rPr>
                <w:rFonts w:ascii="Arial" w:hAnsi="Arial" w:cs="Arial"/>
                <w:sz w:val="16"/>
                <w:szCs w:val="16"/>
              </w:rPr>
            </w:pPr>
            <w:r>
              <w:rPr>
                <w:rFonts w:ascii="Arial" w:hAnsi="Arial" w:cs="Arial"/>
                <w:sz w:val="16"/>
                <w:szCs w:val="16"/>
              </w:rPr>
              <w:t>Correction on svReqList</w:t>
            </w:r>
          </w:p>
        </w:tc>
        <w:tc>
          <w:tcPr>
            <w:tcW w:w="709" w:type="dxa"/>
            <w:shd w:val="solid" w:color="FFFFFF" w:fill="auto"/>
          </w:tcPr>
          <w:p w14:paraId="709A9464" w14:textId="77777777" w:rsidR="0023409A" w:rsidRDefault="007F1C8D">
            <w:pPr>
              <w:spacing w:after="0"/>
              <w:rPr>
                <w:rFonts w:ascii="Arial" w:hAnsi="Arial" w:cs="Arial"/>
                <w:sz w:val="16"/>
                <w:szCs w:val="16"/>
              </w:rPr>
            </w:pPr>
            <w:r>
              <w:rPr>
                <w:rFonts w:ascii="Arial" w:hAnsi="Arial" w:cs="Arial"/>
                <w:sz w:val="16"/>
                <w:szCs w:val="16"/>
              </w:rPr>
              <w:t>11.4.0</w:t>
            </w:r>
          </w:p>
        </w:tc>
      </w:tr>
      <w:tr w:rsidR="0023409A" w14:paraId="300757F5" w14:textId="77777777">
        <w:tc>
          <w:tcPr>
            <w:tcW w:w="709" w:type="dxa"/>
            <w:shd w:val="solid" w:color="FFFFFF" w:fill="auto"/>
          </w:tcPr>
          <w:p w14:paraId="0E08ADBE" w14:textId="77777777" w:rsidR="0023409A" w:rsidRDefault="007F1C8D">
            <w:pPr>
              <w:pStyle w:val="TAL"/>
              <w:rPr>
                <w:rFonts w:cs="Arial"/>
                <w:sz w:val="16"/>
                <w:szCs w:val="16"/>
              </w:rPr>
            </w:pPr>
            <w:r>
              <w:rPr>
                <w:rFonts w:cs="Arial"/>
                <w:sz w:val="16"/>
                <w:szCs w:val="16"/>
              </w:rPr>
              <w:t>2013-12</w:t>
            </w:r>
          </w:p>
        </w:tc>
        <w:tc>
          <w:tcPr>
            <w:tcW w:w="567" w:type="dxa"/>
            <w:shd w:val="solid" w:color="FFFFFF" w:fill="auto"/>
          </w:tcPr>
          <w:p w14:paraId="7DFE13E2" w14:textId="77777777" w:rsidR="0023409A" w:rsidRDefault="007F1C8D">
            <w:pPr>
              <w:spacing w:after="0"/>
              <w:rPr>
                <w:rFonts w:ascii="Arial" w:hAnsi="Arial" w:cs="Arial"/>
                <w:sz w:val="16"/>
                <w:szCs w:val="16"/>
              </w:rPr>
            </w:pPr>
            <w:r>
              <w:rPr>
                <w:rFonts w:ascii="Arial" w:hAnsi="Arial" w:cs="Arial"/>
                <w:sz w:val="16"/>
                <w:szCs w:val="16"/>
              </w:rPr>
              <w:t>RP-62</w:t>
            </w:r>
          </w:p>
        </w:tc>
        <w:tc>
          <w:tcPr>
            <w:tcW w:w="992" w:type="dxa"/>
            <w:shd w:val="solid" w:color="FFFFFF" w:fill="auto"/>
          </w:tcPr>
          <w:p w14:paraId="174DB858" w14:textId="77777777" w:rsidR="0023409A" w:rsidRDefault="007F1C8D">
            <w:pPr>
              <w:spacing w:after="0"/>
              <w:rPr>
                <w:rFonts w:ascii="Arial" w:hAnsi="Arial" w:cs="Arial"/>
                <w:sz w:val="16"/>
                <w:szCs w:val="16"/>
              </w:rPr>
            </w:pPr>
            <w:r>
              <w:rPr>
                <w:rFonts w:ascii="Arial" w:hAnsi="Arial" w:cs="Arial"/>
                <w:sz w:val="16"/>
                <w:szCs w:val="16"/>
              </w:rPr>
              <w:t>RP-131984</w:t>
            </w:r>
          </w:p>
        </w:tc>
        <w:tc>
          <w:tcPr>
            <w:tcW w:w="567" w:type="dxa"/>
            <w:shd w:val="solid" w:color="FFFFFF" w:fill="auto"/>
          </w:tcPr>
          <w:p w14:paraId="1BA5C989" w14:textId="77777777" w:rsidR="0023409A" w:rsidRDefault="007F1C8D">
            <w:pPr>
              <w:spacing w:after="0"/>
              <w:rPr>
                <w:rFonts w:ascii="Arial" w:hAnsi="Arial" w:cs="Arial"/>
                <w:sz w:val="16"/>
                <w:szCs w:val="16"/>
              </w:rPr>
            </w:pPr>
            <w:r>
              <w:rPr>
                <w:rFonts w:ascii="Arial" w:hAnsi="Arial" w:cs="Arial"/>
                <w:sz w:val="16"/>
                <w:szCs w:val="16"/>
              </w:rPr>
              <w:t>0103</w:t>
            </w:r>
          </w:p>
        </w:tc>
        <w:tc>
          <w:tcPr>
            <w:tcW w:w="426" w:type="dxa"/>
            <w:shd w:val="solid" w:color="FFFFFF" w:fill="auto"/>
          </w:tcPr>
          <w:p w14:paraId="42313DC6"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761BA6D3" w14:textId="77777777" w:rsidR="0023409A" w:rsidRDefault="0023409A">
            <w:pPr>
              <w:spacing w:after="0"/>
              <w:rPr>
                <w:rFonts w:ascii="Arial" w:hAnsi="Arial" w:cs="Arial"/>
                <w:sz w:val="16"/>
                <w:szCs w:val="16"/>
              </w:rPr>
            </w:pPr>
          </w:p>
        </w:tc>
        <w:tc>
          <w:tcPr>
            <w:tcW w:w="5386" w:type="dxa"/>
            <w:shd w:val="solid" w:color="FFFFFF" w:fill="auto"/>
          </w:tcPr>
          <w:p w14:paraId="1DDBDAF3" w14:textId="77777777" w:rsidR="0023409A" w:rsidRDefault="007F1C8D">
            <w:pPr>
              <w:spacing w:after="0"/>
              <w:rPr>
                <w:rFonts w:ascii="Arial" w:hAnsi="Arial" w:cs="Arial"/>
                <w:sz w:val="16"/>
                <w:szCs w:val="16"/>
              </w:rPr>
            </w:pPr>
            <w:r>
              <w:rPr>
                <w:rFonts w:ascii="Arial" w:hAnsi="Arial" w:cs="Arial"/>
                <w:sz w:val="16"/>
                <w:szCs w:val="16"/>
              </w:rPr>
              <w:t>Correction to missing capability indication for inter-frequency RSTD measurements</w:t>
            </w:r>
          </w:p>
        </w:tc>
        <w:tc>
          <w:tcPr>
            <w:tcW w:w="709" w:type="dxa"/>
            <w:shd w:val="solid" w:color="FFFFFF" w:fill="auto"/>
          </w:tcPr>
          <w:p w14:paraId="166B5E24" w14:textId="77777777" w:rsidR="0023409A" w:rsidRDefault="007F1C8D">
            <w:pPr>
              <w:spacing w:after="0"/>
              <w:rPr>
                <w:rFonts w:ascii="Arial" w:hAnsi="Arial" w:cs="Arial"/>
                <w:sz w:val="16"/>
                <w:szCs w:val="16"/>
              </w:rPr>
            </w:pPr>
            <w:r>
              <w:rPr>
                <w:rFonts w:ascii="Arial" w:hAnsi="Arial" w:cs="Arial"/>
                <w:sz w:val="16"/>
                <w:szCs w:val="16"/>
              </w:rPr>
              <w:t>11.5.0</w:t>
            </w:r>
          </w:p>
        </w:tc>
      </w:tr>
      <w:tr w:rsidR="0023409A" w14:paraId="26C24575" w14:textId="77777777">
        <w:tc>
          <w:tcPr>
            <w:tcW w:w="709" w:type="dxa"/>
            <w:shd w:val="solid" w:color="FFFFFF" w:fill="auto"/>
          </w:tcPr>
          <w:p w14:paraId="24C6136B" w14:textId="77777777" w:rsidR="0023409A" w:rsidRDefault="0023409A">
            <w:pPr>
              <w:pStyle w:val="TAL"/>
              <w:rPr>
                <w:rFonts w:cs="Arial"/>
                <w:sz w:val="16"/>
                <w:szCs w:val="16"/>
              </w:rPr>
            </w:pPr>
          </w:p>
        </w:tc>
        <w:tc>
          <w:tcPr>
            <w:tcW w:w="567" w:type="dxa"/>
            <w:shd w:val="solid" w:color="FFFFFF" w:fill="auto"/>
          </w:tcPr>
          <w:p w14:paraId="5DE3B94D" w14:textId="77777777" w:rsidR="0023409A" w:rsidRDefault="007F1C8D">
            <w:pPr>
              <w:spacing w:after="0"/>
              <w:rPr>
                <w:rFonts w:ascii="Arial" w:hAnsi="Arial" w:cs="Arial"/>
                <w:sz w:val="16"/>
                <w:szCs w:val="16"/>
              </w:rPr>
            </w:pPr>
            <w:r>
              <w:rPr>
                <w:rFonts w:ascii="Arial" w:hAnsi="Arial" w:cs="Arial"/>
                <w:sz w:val="16"/>
                <w:szCs w:val="16"/>
              </w:rPr>
              <w:t>RP-62</w:t>
            </w:r>
          </w:p>
        </w:tc>
        <w:tc>
          <w:tcPr>
            <w:tcW w:w="992" w:type="dxa"/>
            <w:shd w:val="solid" w:color="FFFFFF" w:fill="auto"/>
          </w:tcPr>
          <w:p w14:paraId="0448991E" w14:textId="77777777" w:rsidR="0023409A" w:rsidRDefault="007F1C8D">
            <w:pPr>
              <w:spacing w:after="0"/>
              <w:rPr>
                <w:rFonts w:ascii="Arial" w:hAnsi="Arial" w:cs="Arial"/>
                <w:sz w:val="16"/>
                <w:szCs w:val="16"/>
              </w:rPr>
            </w:pPr>
            <w:r>
              <w:rPr>
                <w:rFonts w:ascii="Arial" w:hAnsi="Arial" w:cs="Arial"/>
                <w:sz w:val="16"/>
                <w:szCs w:val="16"/>
              </w:rPr>
              <w:t>RP-131984</w:t>
            </w:r>
          </w:p>
        </w:tc>
        <w:tc>
          <w:tcPr>
            <w:tcW w:w="567" w:type="dxa"/>
            <w:shd w:val="solid" w:color="FFFFFF" w:fill="auto"/>
          </w:tcPr>
          <w:p w14:paraId="7026B4B7" w14:textId="77777777" w:rsidR="0023409A" w:rsidRDefault="007F1C8D">
            <w:pPr>
              <w:spacing w:after="0"/>
              <w:rPr>
                <w:rFonts w:ascii="Arial" w:hAnsi="Arial" w:cs="Arial"/>
                <w:sz w:val="16"/>
                <w:szCs w:val="16"/>
              </w:rPr>
            </w:pPr>
            <w:r>
              <w:rPr>
                <w:rFonts w:ascii="Arial" w:hAnsi="Arial" w:cs="Arial"/>
                <w:sz w:val="16"/>
                <w:szCs w:val="16"/>
              </w:rPr>
              <w:t>0107</w:t>
            </w:r>
          </w:p>
        </w:tc>
        <w:tc>
          <w:tcPr>
            <w:tcW w:w="426" w:type="dxa"/>
            <w:shd w:val="solid" w:color="FFFFFF" w:fill="auto"/>
          </w:tcPr>
          <w:p w14:paraId="17EFBFC0"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639BF88C" w14:textId="77777777" w:rsidR="0023409A" w:rsidRDefault="0023409A">
            <w:pPr>
              <w:spacing w:after="0"/>
              <w:rPr>
                <w:rFonts w:ascii="Arial" w:hAnsi="Arial" w:cs="Arial"/>
                <w:sz w:val="16"/>
                <w:szCs w:val="16"/>
              </w:rPr>
            </w:pPr>
          </w:p>
        </w:tc>
        <w:tc>
          <w:tcPr>
            <w:tcW w:w="5386" w:type="dxa"/>
            <w:shd w:val="solid" w:color="FFFFFF" w:fill="auto"/>
          </w:tcPr>
          <w:p w14:paraId="719AFDDB" w14:textId="77777777" w:rsidR="0023409A" w:rsidRDefault="007F1C8D">
            <w:pPr>
              <w:spacing w:after="0"/>
              <w:rPr>
                <w:rFonts w:ascii="Arial" w:hAnsi="Arial" w:cs="Arial"/>
                <w:sz w:val="16"/>
                <w:szCs w:val="16"/>
              </w:rPr>
            </w:pPr>
            <w:r>
              <w:rPr>
                <w:rFonts w:ascii="Arial" w:hAnsi="Arial" w:cs="Arial"/>
                <w:sz w:val="16"/>
                <w:szCs w:val="16"/>
              </w:rPr>
              <w:t>Correction to Galileo assistance data elements</w:t>
            </w:r>
          </w:p>
        </w:tc>
        <w:tc>
          <w:tcPr>
            <w:tcW w:w="709" w:type="dxa"/>
            <w:shd w:val="solid" w:color="FFFFFF" w:fill="auto"/>
          </w:tcPr>
          <w:p w14:paraId="6209A315" w14:textId="77777777" w:rsidR="0023409A" w:rsidRDefault="007F1C8D">
            <w:pPr>
              <w:spacing w:after="0"/>
              <w:rPr>
                <w:rFonts w:ascii="Arial" w:hAnsi="Arial" w:cs="Arial"/>
                <w:sz w:val="16"/>
                <w:szCs w:val="16"/>
              </w:rPr>
            </w:pPr>
            <w:r>
              <w:rPr>
                <w:rFonts w:ascii="Arial" w:hAnsi="Arial" w:cs="Arial"/>
                <w:sz w:val="16"/>
                <w:szCs w:val="16"/>
              </w:rPr>
              <w:t>11.5.0</w:t>
            </w:r>
          </w:p>
        </w:tc>
      </w:tr>
      <w:tr w:rsidR="0023409A" w14:paraId="3B5797A7" w14:textId="77777777">
        <w:tc>
          <w:tcPr>
            <w:tcW w:w="709" w:type="dxa"/>
            <w:shd w:val="solid" w:color="FFFFFF" w:fill="auto"/>
          </w:tcPr>
          <w:p w14:paraId="05EF5167" w14:textId="77777777" w:rsidR="0023409A" w:rsidRDefault="0023409A">
            <w:pPr>
              <w:pStyle w:val="TAL"/>
              <w:rPr>
                <w:rFonts w:cs="Arial"/>
                <w:sz w:val="16"/>
                <w:szCs w:val="16"/>
              </w:rPr>
            </w:pPr>
          </w:p>
        </w:tc>
        <w:tc>
          <w:tcPr>
            <w:tcW w:w="567" w:type="dxa"/>
            <w:shd w:val="solid" w:color="FFFFFF" w:fill="auto"/>
          </w:tcPr>
          <w:p w14:paraId="4912A33A" w14:textId="77777777" w:rsidR="0023409A" w:rsidRDefault="007F1C8D">
            <w:pPr>
              <w:spacing w:after="0"/>
              <w:rPr>
                <w:rFonts w:ascii="Arial" w:hAnsi="Arial" w:cs="Arial"/>
                <w:sz w:val="16"/>
                <w:szCs w:val="16"/>
              </w:rPr>
            </w:pPr>
            <w:r>
              <w:rPr>
                <w:rFonts w:ascii="Arial" w:hAnsi="Arial" w:cs="Arial"/>
                <w:sz w:val="16"/>
                <w:szCs w:val="16"/>
              </w:rPr>
              <w:t>RP-62</w:t>
            </w:r>
          </w:p>
        </w:tc>
        <w:tc>
          <w:tcPr>
            <w:tcW w:w="992" w:type="dxa"/>
            <w:shd w:val="solid" w:color="FFFFFF" w:fill="auto"/>
          </w:tcPr>
          <w:p w14:paraId="6B0CB47F" w14:textId="77777777" w:rsidR="0023409A" w:rsidRDefault="007F1C8D">
            <w:pPr>
              <w:spacing w:after="0"/>
              <w:rPr>
                <w:rFonts w:ascii="Arial" w:hAnsi="Arial" w:cs="Arial"/>
                <w:sz w:val="16"/>
                <w:szCs w:val="16"/>
              </w:rPr>
            </w:pPr>
            <w:r>
              <w:rPr>
                <w:rFonts w:ascii="Arial" w:hAnsi="Arial" w:cs="Arial"/>
                <w:sz w:val="16"/>
                <w:szCs w:val="16"/>
              </w:rPr>
              <w:t>RP-132000</w:t>
            </w:r>
          </w:p>
        </w:tc>
        <w:tc>
          <w:tcPr>
            <w:tcW w:w="567" w:type="dxa"/>
            <w:shd w:val="solid" w:color="FFFFFF" w:fill="auto"/>
          </w:tcPr>
          <w:p w14:paraId="61755077" w14:textId="77777777" w:rsidR="0023409A" w:rsidRDefault="007F1C8D">
            <w:pPr>
              <w:spacing w:after="0"/>
              <w:rPr>
                <w:rFonts w:ascii="Arial" w:hAnsi="Arial" w:cs="Arial"/>
                <w:sz w:val="16"/>
                <w:szCs w:val="16"/>
              </w:rPr>
            </w:pPr>
            <w:r>
              <w:rPr>
                <w:rFonts w:ascii="Arial" w:hAnsi="Arial" w:cs="Arial"/>
                <w:sz w:val="16"/>
                <w:szCs w:val="16"/>
              </w:rPr>
              <w:t>0104</w:t>
            </w:r>
          </w:p>
        </w:tc>
        <w:tc>
          <w:tcPr>
            <w:tcW w:w="426" w:type="dxa"/>
            <w:shd w:val="solid" w:color="FFFFFF" w:fill="auto"/>
          </w:tcPr>
          <w:p w14:paraId="6C9CC776"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559CD8BA" w14:textId="77777777" w:rsidR="0023409A" w:rsidRDefault="0023409A">
            <w:pPr>
              <w:spacing w:after="0"/>
              <w:rPr>
                <w:rFonts w:ascii="Arial" w:hAnsi="Arial" w:cs="Arial"/>
                <w:sz w:val="16"/>
                <w:szCs w:val="16"/>
              </w:rPr>
            </w:pPr>
          </w:p>
        </w:tc>
        <w:tc>
          <w:tcPr>
            <w:tcW w:w="5386" w:type="dxa"/>
            <w:shd w:val="solid" w:color="FFFFFF" w:fill="auto"/>
          </w:tcPr>
          <w:p w14:paraId="7D332FE8" w14:textId="77777777" w:rsidR="0023409A" w:rsidRDefault="007F1C8D">
            <w:pPr>
              <w:spacing w:after="0"/>
              <w:rPr>
                <w:rFonts w:ascii="Arial" w:hAnsi="Arial" w:cs="Arial"/>
                <w:sz w:val="16"/>
                <w:szCs w:val="16"/>
              </w:rPr>
            </w:pPr>
            <w:r>
              <w:rPr>
                <w:rFonts w:ascii="Arial" w:hAnsi="Arial" w:cs="Arial"/>
                <w:sz w:val="16"/>
                <w:szCs w:val="16"/>
              </w:rPr>
              <w:t>Stage 3 CR of TS 36.355 for introducing BDS in LTE</w:t>
            </w:r>
          </w:p>
        </w:tc>
        <w:tc>
          <w:tcPr>
            <w:tcW w:w="709" w:type="dxa"/>
            <w:shd w:val="solid" w:color="FFFFFF" w:fill="auto"/>
          </w:tcPr>
          <w:p w14:paraId="2FC1DD67" w14:textId="77777777" w:rsidR="0023409A" w:rsidRDefault="007F1C8D">
            <w:pPr>
              <w:spacing w:after="0"/>
              <w:rPr>
                <w:rFonts w:ascii="Arial" w:hAnsi="Arial" w:cs="Arial"/>
                <w:sz w:val="16"/>
                <w:szCs w:val="16"/>
              </w:rPr>
            </w:pPr>
            <w:r>
              <w:rPr>
                <w:rFonts w:ascii="Arial" w:hAnsi="Arial" w:cs="Arial"/>
                <w:sz w:val="16"/>
                <w:szCs w:val="16"/>
              </w:rPr>
              <w:t>12.0.0</w:t>
            </w:r>
          </w:p>
        </w:tc>
      </w:tr>
      <w:tr w:rsidR="0023409A" w14:paraId="6C41D753" w14:textId="77777777">
        <w:tc>
          <w:tcPr>
            <w:tcW w:w="709" w:type="dxa"/>
            <w:shd w:val="solid" w:color="FFFFFF" w:fill="auto"/>
          </w:tcPr>
          <w:p w14:paraId="2A61B657" w14:textId="77777777" w:rsidR="0023409A" w:rsidRDefault="0023409A">
            <w:pPr>
              <w:pStyle w:val="TAL"/>
              <w:rPr>
                <w:rFonts w:cs="Arial"/>
                <w:sz w:val="16"/>
                <w:szCs w:val="16"/>
              </w:rPr>
            </w:pPr>
          </w:p>
        </w:tc>
        <w:tc>
          <w:tcPr>
            <w:tcW w:w="567" w:type="dxa"/>
            <w:shd w:val="solid" w:color="FFFFFF" w:fill="auto"/>
          </w:tcPr>
          <w:p w14:paraId="019CE4D3" w14:textId="77777777" w:rsidR="0023409A" w:rsidRDefault="007F1C8D">
            <w:pPr>
              <w:spacing w:after="0"/>
              <w:rPr>
                <w:rFonts w:ascii="Arial" w:hAnsi="Arial" w:cs="Arial"/>
                <w:sz w:val="16"/>
                <w:szCs w:val="16"/>
              </w:rPr>
            </w:pPr>
            <w:r>
              <w:rPr>
                <w:rFonts w:ascii="Arial" w:hAnsi="Arial" w:cs="Arial"/>
                <w:sz w:val="16"/>
                <w:szCs w:val="16"/>
              </w:rPr>
              <w:t>RP-62</w:t>
            </w:r>
          </w:p>
        </w:tc>
        <w:tc>
          <w:tcPr>
            <w:tcW w:w="992" w:type="dxa"/>
            <w:shd w:val="solid" w:color="FFFFFF" w:fill="auto"/>
          </w:tcPr>
          <w:p w14:paraId="7B03357C" w14:textId="77777777" w:rsidR="0023409A" w:rsidRDefault="007F1C8D">
            <w:pPr>
              <w:spacing w:after="0"/>
              <w:rPr>
                <w:rFonts w:ascii="Arial" w:hAnsi="Arial" w:cs="Arial"/>
                <w:sz w:val="16"/>
                <w:szCs w:val="16"/>
              </w:rPr>
            </w:pPr>
            <w:r>
              <w:rPr>
                <w:rFonts w:ascii="Arial" w:hAnsi="Arial" w:cs="Arial"/>
                <w:sz w:val="16"/>
                <w:szCs w:val="16"/>
              </w:rPr>
              <w:t>RP-131984</w:t>
            </w:r>
          </w:p>
        </w:tc>
        <w:tc>
          <w:tcPr>
            <w:tcW w:w="567" w:type="dxa"/>
            <w:shd w:val="solid" w:color="FFFFFF" w:fill="auto"/>
          </w:tcPr>
          <w:p w14:paraId="4527D726" w14:textId="77777777" w:rsidR="0023409A" w:rsidRDefault="007F1C8D">
            <w:pPr>
              <w:spacing w:after="0"/>
              <w:rPr>
                <w:rFonts w:ascii="Arial" w:hAnsi="Arial" w:cs="Arial"/>
                <w:sz w:val="16"/>
                <w:szCs w:val="16"/>
              </w:rPr>
            </w:pPr>
            <w:r>
              <w:rPr>
                <w:rFonts w:ascii="Arial" w:hAnsi="Arial" w:cs="Arial"/>
                <w:sz w:val="16"/>
                <w:szCs w:val="16"/>
              </w:rPr>
              <w:t>0108</w:t>
            </w:r>
          </w:p>
        </w:tc>
        <w:tc>
          <w:tcPr>
            <w:tcW w:w="426" w:type="dxa"/>
            <w:shd w:val="solid" w:color="FFFFFF" w:fill="auto"/>
          </w:tcPr>
          <w:p w14:paraId="2475B0FC"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521387C4" w14:textId="77777777" w:rsidR="0023409A" w:rsidRDefault="0023409A">
            <w:pPr>
              <w:spacing w:after="0"/>
              <w:rPr>
                <w:rFonts w:ascii="Arial" w:hAnsi="Arial" w:cs="Arial"/>
                <w:sz w:val="16"/>
                <w:szCs w:val="16"/>
              </w:rPr>
            </w:pPr>
          </w:p>
        </w:tc>
        <w:tc>
          <w:tcPr>
            <w:tcW w:w="5386" w:type="dxa"/>
            <w:shd w:val="solid" w:color="FFFFFF" w:fill="auto"/>
          </w:tcPr>
          <w:p w14:paraId="524C4A56" w14:textId="77777777" w:rsidR="0023409A" w:rsidRDefault="007F1C8D">
            <w:pPr>
              <w:spacing w:after="0"/>
              <w:rPr>
                <w:rFonts w:ascii="Arial" w:hAnsi="Arial" w:cs="Arial"/>
                <w:sz w:val="16"/>
                <w:szCs w:val="16"/>
              </w:rPr>
            </w:pPr>
            <w:r>
              <w:rPr>
                <w:rFonts w:ascii="Arial" w:hAnsi="Arial" w:cs="Arial"/>
                <w:sz w:val="16"/>
                <w:szCs w:val="16"/>
              </w:rPr>
              <w:t>Correction to Galileo assistance data elements</w:t>
            </w:r>
          </w:p>
        </w:tc>
        <w:tc>
          <w:tcPr>
            <w:tcW w:w="709" w:type="dxa"/>
            <w:shd w:val="solid" w:color="FFFFFF" w:fill="auto"/>
          </w:tcPr>
          <w:p w14:paraId="53CCA0CE" w14:textId="77777777" w:rsidR="0023409A" w:rsidRDefault="007F1C8D">
            <w:pPr>
              <w:spacing w:after="0"/>
              <w:rPr>
                <w:rFonts w:ascii="Arial" w:hAnsi="Arial" w:cs="Arial"/>
                <w:sz w:val="16"/>
                <w:szCs w:val="16"/>
              </w:rPr>
            </w:pPr>
            <w:r>
              <w:rPr>
                <w:rFonts w:ascii="Arial" w:hAnsi="Arial" w:cs="Arial"/>
                <w:sz w:val="16"/>
                <w:szCs w:val="16"/>
              </w:rPr>
              <w:t>12.0.0</w:t>
            </w:r>
          </w:p>
        </w:tc>
      </w:tr>
      <w:tr w:rsidR="0023409A" w14:paraId="73A67897" w14:textId="77777777">
        <w:tc>
          <w:tcPr>
            <w:tcW w:w="709" w:type="dxa"/>
            <w:shd w:val="solid" w:color="FFFFFF" w:fill="auto"/>
          </w:tcPr>
          <w:p w14:paraId="34EE78D9" w14:textId="77777777" w:rsidR="0023409A" w:rsidRDefault="007F1C8D">
            <w:pPr>
              <w:pStyle w:val="TAL"/>
              <w:rPr>
                <w:rFonts w:cs="Arial"/>
                <w:sz w:val="16"/>
                <w:szCs w:val="16"/>
              </w:rPr>
            </w:pPr>
            <w:r>
              <w:rPr>
                <w:rFonts w:cs="Arial"/>
                <w:sz w:val="16"/>
                <w:szCs w:val="16"/>
              </w:rPr>
              <w:t>2014-03</w:t>
            </w:r>
          </w:p>
        </w:tc>
        <w:tc>
          <w:tcPr>
            <w:tcW w:w="567" w:type="dxa"/>
            <w:shd w:val="solid" w:color="FFFFFF" w:fill="auto"/>
          </w:tcPr>
          <w:p w14:paraId="3B9EF3AD" w14:textId="77777777" w:rsidR="0023409A" w:rsidRDefault="007F1C8D">
            <w:pPr>
              <w:spacing w:after="0"/>
              <w:rPr>
                <w:rFonts w:ascii="Arial" w:hAnsi="Arial" w:cs="Arial"/>
                <w:sz w:val="16"/>
                <w:szCs w:val="16"/>
              </w:rPr>
            </w:pPr>
            <w:r>
              <w:rPr>
                <w:rFonts w:ascii="Arial" w:hAnsi="Arial" w:cs="Arial"/>
                <w:sz w:val="16"/>
                <w:szCs w:val="16"/>
              </w:rPr>
              <w:t>RP-63</w:t>
            </w:r>
          </w:p>
        </w:tc>
        <w:tc>
          <w:tcPr>
            <w:tcW w:w="992" w:type="dxa"/>
            <w:shd w:val="solid" w:color="FFFFFF" w:fill="auto"/>
          </w:tcPr>
          <w:p w14:paraId="5BF6FB54" w14:textId="77777777" w:rsidR="0023409A" w:rsidRDefault="007F1C8D">
            <w:pPr>
              <w:spacing w:after="0"/>
              <w:rPr>
                <w:rFonts w:ascii="Arial" w:hAnsi="Arial" w:cs="Arial"/>
                <w:sz w:val="16"/>
                <w:szCs w:val="16"/>
              </w:rPr>
            </w:pPr>
            <w:r>
              <w:rPr>
                <w:rFonts w:ascii="Arial" w:hAnsi="Arial" w:cs="Arial"/>
                <w:sz w:val="16"/>
                <w:szCs w:val="16"/>
              </w:rPr>
              <w:t>RP-140342</w:t>
            </w:r>
          </w:p>
        </w:tc>
        <w:tc>
          <w:tcPr>
            <w:tcW w:w="567" w:type="dxa"/>
            <w:shd w:val="solid" w:color="FFFFFF" w:fill="auto"/>
          </w:tcPr>
          <w:p w14:paraId="2D14AA4C" w14:textId="77777777" w:rsidR="0023409A" w:rsidRDefault="007F1C8D">
            <w:pPr>
              <w:spacing w:after="0"/>
              <w:rPr>
                <w:rFonts w:ascii="Arial" w:hAnsi="Arial" w:cs="Arial"/>
                <w:sz w:val="16"/>
                <w:szCs w:val="16"/>
              </w:rPr>
            </w:pPr>
            <w:r>
              <w:rPr>
                <w:rFonts w:ascii="Arial" w:hAnsi="Arial" w:cs="Arial"/>
                <w:sz w:val="16"/>
                <w:szCs w:val="16"/>
              </w:rPr>
              <w:t>0112</w:t>
            </w:r>
          </w:p>
        </w:tc>
        <w:tc>
          <w:tcPr>
            <w:tcW w:w="426" w:type="dxa"/>
            <w:shd w:val="solid" w:color="FFFFFF" w:fill="auto"/>
          </w:tcPr>
          <w:p w14:paraId="0CD5E4DA"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04B93E5D" w14:textId="77777777" w:rsidR="0023409A" w:rsidRDefault="0023409A">
            <w:pPr>
              <w:spacing w:after="0"/>
              <w:rPr>
                <w:rFonts w:ascii="Arial" w:hAnsi="Arial" w:cs="Arial"/>
                <w:sz w:val="16"/>
                <w:szCs w:val="16"/>
              </w:rPr>
            </w:pPr>
          </w:p>
        </w:tc>
        <w:tc>
          <w:tcPr>
            <w:tcW w:w="5386" w:type="dxa"/>
            <w:shd w:val="solid" w:color="FFFFFF" w:fill="auto"/>
          </w:tcPr>
          <w:p w14:paraId="519A2DFB" w14:textId="77777777" w:rsidR="0023409A" w:rsidRDefault="007F1C8D">
            <w:pPr>
              <w:spacing w:after="0"/>
              <w:rPr>
                <w:rFonts w:ascii="Arial" w:hAnsi="Arial" w:cs="Arial"/>
                <w:sz w:val="16"/>
                <w:szCs w:val="16"/>
              </w:rPr>
            </w:pPr>
            <w:r>
              <w:rPr>
                <w:rFonts w:ascii="Arial" w:hAnsi="Arial" w:cs="Arial"/>
                <w:sz w:val="16"/>
                <w:szCs w:val="16"/>
              </w:rPr>
              <w:t>Clarification to gnss-DayNumber</w:t>
            </w:r>
          </w:p>
        </w:tc>
        <w:tc>
          <w:tcPr>
            <w:tcW w:w="709" w:type="dxa"/>
            <w:shd w:val="solid" w:color="FFFFFF" w:fill="auto"/>
          </w:tcPr>
          <w:p w14:paraId="22E2D8DE" w14:textId="77777777" w:rsidR="0023409A" w:rsidRDefault="007F1C8D">
            <w:pPr>
              <w:spacing w:after="0"/>
              <w:rPr>
                <w:rFonts w:ascii="Arial" w:hAnsi="Arial" w:cs="Arial"/>
                <w:sz w:val="16"/>
                <w:szCs w:val="16"/>
              </w:rPr>
            </w:pPr>
            <w:r>
              <w:rPr>
                <w:rFonts w:ascii="Arial" w:hAnsi="Arial" w:cs="Arial"/>
                <w:sz w:val="16"/>
                <w:szCs w:val="16"/>
              </w:rPr>
              <w:t>12.1.0</w:t>
            </w:r>
          </w:p>
        </w:tc>
      </w:tr>
      <w:tr w:rsidR="0023409A" w14:paraId="2A6B1A39" w14:textId="77777777">
        <w:tc>
          <w:tcPr>
            <w:tcW w:w="709" w:type="dxa"/>
            <w:shd w:val="solid" w:color="FFFFFF" w:fill="auto"/>
          </w:tcPr>
          <w:p w14:paraId="546D1EAF" w14:textId="77777777" w:rsidR="0023409A" w:rsidRDefault="007F1C8D">
            <w:pPr>
              <w:pStyle w:val="TAL"/>
              <w:rPr>
                <w:rFonts w:cs="Arial"/>
                <w:sz w:val="16"/>
                <w:szCs w:val="16"/>
              </w:rPr>
            </w:pPr>
            <w:r>
              <w:rPr>
                <w:rFonts w:cs="Arial"/>
                <w:sz w:val="16"/>
                <w:szCs w:val="16"/>
              </w:rPr>
              <w:t>2014-06</w:t>
            </w:r>
          </w:p>
        </w:tc>
        <w:tc>
          <w:tcPr>
            <w:tcW w:w="567" w:type="dxa"/>
            <w:shd w:val="solid" w:color="FFFFFF" w:fill="auto"/>
          </w:tcPr>
          <w:p w14:paraId="793EF3B7" w14:textId="77777777" w:rsidR="0023409A" w:rsidRDefault="007F1C8D">
            <w:pPr>
              <w:spacing w:after="0"/>
              <w:rPr>
                <w:rFonts w:ascii="Arial" w:hAnsi="Arial" w:cs="Arial"/>
                <w:sz w:val="16"/>
                <w:szCs w:val="16"/>
              </w:rPr>
            </w:pPr>
            <w:r>
              <w:rPr>
                <w:rFonts w:ascii="Arial" w:hAnsi="Arial" w:cs="Arial"/>
                <w:sz w:val="16"/>
                <w:szCs w:val="16"/>
              </w:rPr>
              <w:t>RP-64</w:t>
            </w:r>
          </w:p>
        </w:tc>
        <w:tc>
          <w:tcPr>
            <w:tcW w:w="992" w:type="dxa"/>
            <w:shd w:val="solid" w:color="FFFFFF" w:fill="auto"/>
          </w:tcPr>
          <w:p w14:paraId="7F18B301" w14:textId="77777777" w:rsidR="0023409A" w:rsidRDefault="007F1C8D">
            <w:pPr>
              <w:spacing w:after="0"/>
              <w:rPr>
                <w:rFonts w:ascii="Arial" w:hAnsi="Arial" w:cs="Arial"/>
                <w:sz w:val="16"/>
                <w:szCs w:val="16"/>
              </w:rPr>
            </w:pPr>
            <w:r>
              <w:rPr>
                <w:rFonts w:ascii="Arial" w:hAnsi="Arial" w:cs="Arial"/>
                <w:sz w:val="16"/>
                <w:szCs w:val="16"/>
              </w:rPr>
              <w:t>RP-140871</w:t>
            </w:r>
          </w:p>
        </w:tc>
        <w:tc>
          <w:tcPr>
            <w:tcW w:w="567" w:type="dxa"/>
            <w:shd w:val="solid" w:color="FFFFFF" w:fill="auto"/>
          </w:tcPr>
          <w:p w14:paraId="7198338F" w14:textId="77777777" w:rsidR="0023409A" w:rsidRDefault="007F1C8D">
            <w:pPr>
              <w:spacing w:after="0"/>
              <w:rPr>
                <w:rFonts w:ascii="Arial" w:hAnsi="Arial" w:cs="Arial"/>
                <w:sz w:val="16"/>
                <w:szCs w:val="16"/>
              </w:rPr>
            </w:pPr>
            <w:r>
              <w:rPr>
                <w:rFonts w:ascii="Arial" w:hAnsi="Arial" w:cs="Arial"/>
                <w:sz w:val="16"/>
                <w:szCs w:val="16"/>
              </w:rPr>
              <w:t>0119</w:t>
            </w:r>
          </w:p>
        </w:tc>
        <w:tc>
          <w:tcPr>
            <w:tcW w:w="426" w:type="dxa"/>
            <w:shd w:val="solid" w:color="FFFFFF" w:fill="auto"/>
          </w:tcPr>
          <w:p w14:paraId="76FEDB13"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2A2757EC" w14:textId="77777777" w:rsidR="0023409A" w:rsidRDefault="0023409A">
            <w:pPr>
              <w:spacing w:after="0"/>
              <w:rPr>
                <w:rFonts w:ascii="Arial" w:hAnsi="Arial" w:cs="Arial"/>
                <w:sz w:val="16"/>
                <w:szCs w:val="16"/>
              </w:rPr>
            </w:pPr>
          </w:p>
        </w:tc>
        <w:tc>
          <w:tcPr>
            <w:tcW w:w="5386" w:type="dxa"/>
            <w:shd w:val="solid" w:color="FFFFFF" w:fill="auto"/>
          </w:tcPr>
          <w:p w14:paraId="4264C17D" w14:textId="77777777" w:rsidR="0023409A" w:rsidRDefault="007F1C8D">
            <w:pPr>
              <w:spacing w:after="0"/>
              <w:rPr>
                <w:rFonts w:ascii="Arial" w:hAnsi="Arial" w:cs="Arial"/>
                <w:sz w:val="16"/>
                <w:szCs w:val="16"/>
              </w:rPr>
            </w:pPr>
            <w:r>
              <w:rPr>
                <w:rFonts w:ascii="Arial" w:hAnsi="Arial" w:cs="Arial"/>
                <w:sz w:val="16"/>
                <w:szCs w:val="16"/>
              </w:rPr>
              <w:t>Signaling of OTDOA Neighbour Cell Information and Measurements</w:t>
            </w:r>
          </w:p>
        </w:tc>
        <w:tc>
          <w:tcPr>
            <w:tcW w:w="709" w:type="dxa"/>
            <w:shd w:val="solid" w:color="FFFFFF" w:fill="auto"/>
          </w:tcPr>
          <w:p w14:paraId="2E5FC090" w14:textId="77777777" w:rsidR="0023409A" w:rsidRDefault="007F1C8D">
            <w:pPr>
              <w:spacing w:after="0"/>
              <w:rPr>
                <w:rFonts w:ascii="Arial" w:hAnsi="Arial" w:cs="Arial"/>
                <w:sz w:val="16"/>
                <w:szCs w:val="16"/>
              </w:rPr>
            </w:pPr>
            <w:r>
              <w:rPr>
                <w:rFonts w:ascii="Arial" w:hAnsi="Arial" w:cs="Arial"/>
                <w:sz w:val="16"/>
                <w:szCs w:val="16"/>
              </w:rPr>
              <w:t>12.2.0</w:t>
            </w:r>
          </w:p>
        </w:tc>
      </w:tr>
      <w:tr w:rsidR="0023409A" w14:paraId="0D658F43" w14:textId="77777777">
        <w:tc>
          <w:tcPr>
            <w:tcW w:w="709" w:type="dxa"/>
            <w:shd w:val="solid" w:color="FFFFFF" w:fill="auto"/>
          </w:tcPr>
          <w:p w14:paraId="69D9C23D" w14:textId="77777777" w:rsidR="0023409A" w:rsidRDefault="007F1C8D">
            <w:pPr>
              <w:pStyle w:val="TAL"/>
              <w:rPr>
                <w:rFonts w:cs="Arial"/>
                <w:sz w:val="16"/>
                <w:szCs w:val="16"/>
              </w:rPr>
            </w:pPr>
            <w:r>
              <w:rPr>
                <w:rFonts w:cs="Arial"/>
                <w:sz w:val="16"/>
                <w:szCs w:val="16"/>
              </w:rPr>
              <w:t>2014-12</w:t>
            </w:r>
          </w:p>
        </w:tc>
        <w:tc>
          <w:tcPr>
            <w:tcW w:w="567" w:type="dxa"/>
            <w:shd w:val="solid" w:color="FFFFFF" w:fill="auto"/>
          </w:tcPr>
          <w:p w14:paraId="61FD8D94" w14:textId="77777777" w:rsidR="0023409A" w:rsidRDefault="007F1C8D">
            <w:pPr>
              <w:spacing w:after="0"/>
              <w:rPr>
                <w:rFonts w:ascii="Arial" w:hAnsi="Arial" w:cs="Arial"/>
                <w:sz w:val="16"/>
                <w:szCs w:val="16"/>
              </w:rPr>
            </w:pPr>
            <w:r>
              <w:rPr>
                <w:rFonts w:ascii="Arial" w:hAnsi="Arial" w:cs="Arial"/>
                <w:sz w:val="16"/>
                <w:szCs w:val="16"/>
              </w:rPr>
              <w:t>RP-66</w:t>
            </w:r>
          </w:p>
        </w:tc>
        <w:tc>
          <w:tcPr>
            <w:tcW w:w="992" w:type="dxa"/>
            <w:shd w:val="solid" w:color="FFFFFF" w:fill="auto"/>
          </w:tcPr>
          <w:p w14:paraId="572D446D" w14:textId="77777777" w:rsidR="0023409A" w:rsidRDefault="007F1C8D">
            <w:pPr>
              <w:spacing w:after="0"/>
              <w:rPr>
                <w:rFonts w:ascii="Arial" w:hAnsi="Arial" w:cs="Arial"/>
                <w:sz w:val="16"/>
                <w:szCs w:val="16"/>
              </w:rPr>
            </w:pPr>
            <w:r>
              <w:rPr>
                <w:rFonts w:ascii="Arial" w:hAnsi="Arial" w:cs="Arial"/>
                <w:sz w:val="16"/>
                <w:szCs w:val="16"/>
              </w:rPr>
              <w:t>RP-142114</w:t>
            </w:r>
          </w:p>
        </w:tc>
        <w:tc>
          <w:tcPr>
            <w:tcW w:w="567" w:type="dxa"/>
            <w:shd w:val="solid" w:color="FFFFFF" w:fill="auto"/>
          </w:tcPr>
          <w:p w14:paraId="7EA6E562" w14:textId="77777777" w:rsidR="0023409A" w:rsidRDefault="007F1C8D">
            <w:pPr>
              <w:spacing w:after="0"/>
              <w:rPr>
                <w:rFonts w:ascii="Arial" w:hAnsi="Arial" w:cs="Arial"/>
                <w:sz w:val="16"/>
                <w:szCs w:val="16"/>
              </w:rPr>
            </w:pPr>
            <w:r>
              <w:rPr>
                <w:rFonts w:ascii="Arial" w:hAnsi="Arial" w:cs="Arial"/>
                <w:sz w:val="16"/>
                <w:szCs w:val="16"/>
              </w:rPr>
              <w:t>0122</w:t>
            </w:r>
          </w:p>
        </w:tc>
        <w:tc>
          <w:tcPr>
            <w:tcW w:w="426" w:type="dxa"/>
            <w:shd w:val="solid" w:color="FFFFFF" w:fill="auto"/>
          </w:tcPr>
          <w:p w14:paraId="63BACDFF"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107D90F9" w14:textId="77777777" w:rsidR="0023409A" w:rsidRDefault="0023409A">
            <w:pPr>
              <w:spacing w:after="0"/>
              <w:rPr>
                <w:rFonts w:ascii="Arial" w:hAnsi="Arial" w:cs="Arial"/>
                <w:sz w:val="16"/>
                <w:szCs w:val="16"/>
              </w:rPr>
            </w:pPr>
          </w:p>
        </w:tc>
        <w:tc>
          <w:tcPr>
            <w:tcW w:w="5386" w:type="dxa"/>
            <w:shd w:val="solid" w:color="FFFFFF" w:fill="auto"/>
          </w:tcPr>
          <w:p w14:paraId="3C2F520F" w14:textId="77777777" w:rsidR="0023409A" w:rsidRDefault="007F1C8D">
            <w:pPr>
              <w:spacing w:after="0"/>
              <w:rPr>
                <w:rFonts w:ascii="Arial" w:hAnsi="Arial" w:cs="Arial"/>
                <w:sz w:val="16"/>
                <w:szCs w:val="16"/>
              </w:rPr>
            </w:pPr>
            <w:r>
              <w:rPr>
                <w:rFonts w:ascii="Arial" w:hAnsi="Arial" w:cs="Arial"/>
                <w:sz w:val="16"/>
                <w:szCs w:val="16"/>
              </w:rPr>
              <w:t>Correction to Galileo Assistance Data</w:t>
            </w:r>
          </w:p>
        </w:tc>
        <w:tc>
          <w:tcPr>
            <w:tcW w:w="709" w:type="dxa"/>
            <w:shd w:val="solid" w:color="FFFFFF" w:fill="auto"/>
          </w:tcPr>
          <w:p w14:paraId="7E6BECBA" w14:textId="77777777" w:rsidR="0023409A" w:rsidRDefault="007F1C8D">
            <w:pPr>
              <w:spacing w:after="0"/>
              <w:rPr>
                <w:rFonts w:ascii="Arial" w:hAnsi="Arial" w:cs="Arial"/>
                <w:sz w:val="16"/>
                <w:szCs w:val="16"/>
              </w:rPr>
            </w:pPr>
            <w:r>
              <w:rPr>
                <w:rFonts w:ascii="Arial" w:hAnsi="Arial" w:cs="Arial"/>
                <w:sz w:val="16"/>
                <w:szCs w:val="16"/>
              </w:rPr>
              <w:t>12.3.0</w:t>
            </w:r>
          </w:p>
        </w:tc>
      </w:tr>
      <w:tr w:rsidR="0023409A" w14:paraId="4453A61B" w14:textId="77777777">
        <w:tc>
          <w:tcPr>
            <w:tcW w:w="709" w:type="dxa"/>
            <w:shd w:val="solid" w:color="FFFFFF" w:fill="auto"/>
          </w:tcPr>
          <w:p w14:paraId="0C35C234" w14:textId="77777777" w:rsidR="0023409A" w:rsidRDefault="0023409A">
            <w:pPr>
              <w:pStyle w:val="TAL"/>
              <w:rPr>
                <w:rFonts w:cs="Arial"/>
                <w:sz w:val="16"/>
                <w:szCs w:val="16"/>
              </w:rPr>
            </w:pPr>
          </w:p>
        </w:tc>
        <w:tc>
          <w:tcPr>
            <w:tcW w:w="567" w:type="dxa"/>
            <w:shd w:val="solid" w:color="FFFFFF" w:fill="auto"/>
          </w:tcPr>
          <w:p w14:paraId="0567F599" w14:textId="77777777" w:rsidR="0023409A" w:rsidRDefault="007F1C8D">
            <w:pPr>
              <w:spacing w:after="0"/>
              <w:rPr>
                <w:rFonts w:ascii="Arial" w:hAnsi="Arial" w:cs="Arial"/>
                <w:sz w:val="16"/>
                <w:szCs w:val="16"/>
              </w:rPr>
            </w:pPr>
            <w:r>
              <w:rPr>
                <w:rFonts w:ascii="Arial" w:hAnsi="Arial" w:cs="Arial"/>
                <w:sz w:val="16"/>
                <w:szCs w:val="16"/>
              </w:rPr>
              <w:t>RP-66</w:t>
            </w:r>
          </w:p>
        </w:tc>
        <w:tc>
          <w:tcPr>
            <w:tcW w:w="992" w:type="dxa"/>
            <w:shd w:val="solid" w:color="FFFFFF" w:fill="auto"/>
          </w:tcPr>
          <w:p w14:paraId="0045A49C" w14:textId="77777777" w:rsidR="0023409A" w:rsidRDefault="007F1C8D">
            <w:pPr>
              <w:spacing w:after="0"/>
              <w:rPr>
                <w:rFonts w:ascii="Arial" w:hAnsi="Arial" w:cs="Arial"/>
                <w:sz w:val="16"/>
                <w:szCs w:val="16"/>
              </w:rPr>
            </w:pPr>
            <w:r>
              <w:rPr>
                <w:rFonts w:ascii="Arial" w:hAnsi="Arial" w:cs="Arial"/>
                <w:sz w:val="16"/>
                <w:szCs w:val="16"/>
              </w:rPr>
              <w:t>RP-142114</w:t>
            </w:r>
          </w:p>
        </w:tc>
        <w:tc>
          <w:tcPr>
            <w:tcW w:w="567" w:type="dxa"/>
            <w:shd w:val="solid" w:color="FFFFFF" w:fill="auto"/>
          </w:tcPr>
          <w:p w14:paraId="0AC8A6BA" w14:textId="77777777" w:rsidR="0023409A" w:rsidRDefault="007F1C8D">
            <w:pPr>
              <w:spacing w:after="0"/>
              <w:rPr>
                <w:rFonts w:ascii="Arial" w:hAnsi="Arial" w:cs="Arial"/>
                <w:sz w:val="16"/>
                <w:szCs w:val="16"/>
              </w:rPr>
            </w:pPr>
            <w:r>
              <w:rPr>
                <w:rFonts w:ascii="Arial" w:hAnsi="Arial" w:cs="Arial"/>
                <w:sz w:val="16"/>
                <w:szCs w:val="16"/>
              </w:rPr>
              <w:t>0123</w:t>
            </w:r>
          </w:p>
        </w:tc>
        <w:tc>
          <w:tcPr>
            <w:tcW w:w="426" w:type="dxa"/>
            <w:shd w:val="solid" w:color="FFFFFF" w:fill="auto"/>
          </w:tcPr>
          <w:p w14:paraId="4EB0EDEF"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74A4D329" w14:textId="77777777" w:rsidR="0023409A" w:rsidRDefault="0023409A">
            <w:pPr>
              <w:spacing w:after="0"/>
              <w:rPr>
                <w:rFonts w:ascii="Arial" w:hAnsi="Arial" w:cs="Arial"/>
                <w:sz w:val="16"/>
                <w:szCs w:val="16"/>
              </w:rPr>
            </w:pPr>
          </w:p>
        </w:tc>
        <w:tc>
          <w:tcPr>
            <w:tcW w:w="5386" w:type="dxa"/>
            <w:shd w:val="solid" w:color="FFFFFF" w:fill="auto"/>
          </w:tcPr>
          <w:p w14:paraId="7245CBA5" w14:textId="77777777" w:rsidR="0023409A" w:rsidRDefault="007F1C8D">
            <w:pPr>
              <w:spacing w:after="0"/>
              <w:rPr>
                <w:rFonts w:ascii="Arial" w:hAnsi="Arial" w:cs="Arial"/>
                <w:sz w:val="16"/>
                <w:szCs w:val="16"/>
              </w:rPr>
            </w:pPr>
            <w:r>
              <w:rPr>
                <w:rFonts w:ascii="Arial" w:hAnsi="Arial" w:cs="Arial"/>
                <w:sz w:val="16"/>
                <w:szCs w:val="16"/>
              </w:rPr>
              <w:t>Addition of an Early Position Fix to LPP</w:t>
            </w:r>
          </w:p>
        </w:tc>
        <w:tc>
          <w:tcPr>
            <w:tcW w:w="709" w:type="dxa"/>
            <w:shd w:val="solid" w:color="FFFFFF" w:fill="auto"/>
          </w:tcPr>
          <w:p w14:paraId="7AA26D9A" w14:textId="77777777" w:rsidR="0023409A" w:rsidRDefault="007F1C8D">
            <w:pPr>
              <w:spacing w:after="0"/>
              <w:rPr>
                <w:rFonts w:ascii="Arial" w:hAnsi="Arial" w:cs="Arial"/>
                <w:sz w:val="16"/>
                <w:szCs w:val="16"/>
              </w:rPr>
            </w:pPr>
            <w:r>
              <w:rPr>
                <w:rFonts w:ascii="Arial" w:hAnsi="Arial" w:cs="Arial"/>
                <w:sz w:val="16"/>
                <w:szCs w:val="16"/>
              </w:rPr>
              <w:t>12.3.0</w:t>
            </w:r>
          </w:p>
        </w:tc>
      </w:tr>
      <w:tr w:rsidR="0023409A" w14:paraId="6DDE918A" w14:textId="77777777">
        <w:tc>
          <w:tcPr>
            <w:tcW w:w="709" w:type="dxa"/>
            <w:shd w:val="solid" w:color="FFFFFF" w:fill="auto"/>
          </w:tcPr>
          <w:p w14:paraId="581828B5" w14:textId="77777777" w:rsidR="0023409A" w:rsidRDefault="0023409A">
            <w:pPr>
              <w:pStyle w:val="TAL"/>
              <w:rPr>
                <w:rFonts w:cs="Arial"/>
                <w:sz w:val="16"/>
                <w:szCs w:val="16"/>
              </w:rPr>
            </w:pPr>
          </w:p>
        </w:tc>
        <w:tc>
          <w:tcPr>
            <w:tcW w:w="567" w:type="dxa"/>
            <w:shd w:val="solid" w:color="FFFFFF" w:fill="auto"/>
          </w:tcPr>
          <w:p w14:paraId="31DE8BDC" w14:textId="77777777" w:rsidR="0023409A" w:rsidRDefault="007F1C8D">
            <w:pPr>
              <w:spacing w:after="0"/>
              <w:rPr>
                <w:rFonts w:ascii="Arial" w:hAnsi="Arial" w:cs="Arial"/>
                <w:sz w:val="16"/>
                <w:szCs w:val="16"/>
              </w:rPr>
            </w:pPr>
            <w:r>
              <w:rPr>
                <w:rFonts w:ascii="Arial" w:hAnsi="Arial" w:cs="Arial"/>
                <w:sz w:val="16"/>
                <w:szCs w:val="16"/>
              </w:rPr>
              <w:t>RP-66</w:t>
            </w:r>
          </w:p>
        </w:tc>
        <w:tc>
          <w:tcPr>
            <w:tcW w:w="992" w:type="dxa"/>
            <w:shd w:val="solid" w:color="FFFFFF" w:fill="auto"/>
          </w:tcPr>
          <w:p w14:paraId="41A8442C" w14:textId="77777777" w:rsidR="0023409A" w:rsidRDefault="007F1C8D">
            <w:pPr>
              <w:spacing w:after="0"/>
              <w:rPr>
                <w:rFonts w:ascii="Arial" w:hAnsi="Arial" w:cs="Arial"/>
                <w:sz w:val="16"/>
                <w:szCs w:val="16"/>
              </w:rPr>
            </w:pPr>
            <w:r>
              <w:rPr>
                <w:rFonts w:ascii="Arial" w:hAnsi="Arial" w:cs="Arial"/>
                <w:sz w:val="16"/>
                <w:szCs w:val="16"/>
              </w:rPr>
              <w:t>RP-142120</w:t>
            </w:r>
          </w:p>
        </w:tc>
        <w:tc>
          <w:tcPr>
            <w:tcW w:w="567" w:type="dxa"/>
            <w:shd w:val="solid" w:color="FFFFFF" w:fill="auto"/>
          </w:tcPr>
          <w:p w14:paraId="6F4C303C" w14:textId="77777777" w:rsidR="0023409A" w:rsidRDefault="007F1C8D">
            <w:pPr>
              <w:spacing w:after="0"/>
              <w:rPr>
                <w:rFonts w:ascii="Arial" w:hAnsi="Arial" w:cs="Arial"/>
                <w:sz w:val="16"/>
                <w:szCs w:val="16"/>
              </w:rPr>
            </w:pPr>
            <w:r>
              <w:rPr>
                <w:rFonts w:ascii="Arial" w:hAnsi="Arial" w:cs="Arial"/>
                <w:sz w:val="16"/>
                <w:szCs w:val="16"/>
              </w:rPr>
              <w:t>0124</w:t>
            </w:r>
          </w:p>
        </w:tc>
        <w:tc>
          <w:tcPr>
            <w:tcW w:w="426" w:type="dxa"/>
            <w:shd w:val="solid" w:color="FFFFFF" w:fill="auto"/>
          </w:tcPr>
          <w:p w14:paraId="58E36F59"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2833856C" w14:textId="77777777" w:rsidR="0023409A" w:rsidRDefault="0023409A">
            <w:pPr>
              <w:spacing w:after="0"/>
              <w:rPr>
                <w:rFonts w:ascii="Arial" w:hAnsi="Arial" w:cs="Arial"/>
                <w:sz w:val="16"/>
                <w:szCs w:val="16"/>
              </w:rPr>
            </w:pPr>
          </w:p>
        </w:tc>
        <w:tc>
          <w:tcPr>
            <w:tcW w:w="5386" w:type="dxa"/>
            <w:shd w:val="solid" w:color="FFFFFF" w:fill="auto"/>
          </w:tcPr>
          <w:p w14:paraId="5B923CC6" w14:textId="77777777" w:rsidR="0023409A" w:rsidRDefault="007F1C8D">
            <w:pPr>
              <w:spacing w:after="0"/>
              <w:rPr>
                <w:rFonts w:ascii="Arial" w:hAnsi="Arial" w:cs="Arial"/>
                <w:sz w:val="16"/>
                <w:szCs w:val="16"/>
              </w:rPr>
            </w:pPr>
            <w:r>
              <w:rPr>
                <w:rFonts w:ascii="Arial" w:hAnsi="Arial" w:cs="Arial"/>
                <w:sz w:val="16"/>
                <w:szCs w:val="16"/>
              </w:rPr>
              <w:t>BDS update to version 2.0</w:t>
            </w:r>
          </w:p>
        </w:tc>
        <w:tc>
          <w:tcPr>
            <w:tcW w:w="709" w:type="dxa"/>
            <w:shd w:val="solid" w:color="FFFFFF" w:fill="auto"/>
          </w:tcPr>
          <w:p w14:paraId="14326F25" w14:textId="77777777" w:rsidR="0023409A" w:rsidRDefault="007F1C8D">
            <w:pPr>
              <w:spacing w:after="0"/>
              <w:rPr>
                <w:rFonts w:ascii="Arial" w:hAnsi="Arial" w:cs="Arial"/>
                <w:sz w:val="16"/>
                <w:szCs w:val="16"/>
              </w:rPr>
            </w:pPr>
            <w:r>
              <w:rPr>
                <w:rFonts w:ascii="Arial" w:hAnsi="Arial" w:cs="Arial"/>
                <w:sz w:val="16"/>
                <w:szCs w:val="16"/>
              </w:rPr>
              <w:t>12.3.0</w:t>
            </w:r>
          </w:p>
        </w:tc>
      </w:tr>
      <w:tr w:rsidR="0023409A" w14:paraId="08D614CF" w14:textId="77777777">
        <w:tc>
          <w:tcPr>
            <w:tcW w:w="709" w:type="dxa"/>
            <w:shd w:val="solid" w:color="FFFFFF" w:fill="auto"/>
          </w:tcPr>
          <w:p w14:paraId="0E8256B1" w14:textId="77777777" w:rsidR="0023409A" w:rsidRDefault="007F1C8D">
            <w:pPr>
              <w:pStyle w:val="TAL"/>
              <w:rPr>
                <w:rFonts w:cs="Arial"/>
                <w:sz w:val="16"/>
                <w:szCs w:val="16"/>
              </w:rPr>
            </w:pPr>
            <w:r>
              <w:rPr>
                <w:rFonts w:cs="Arial"/>
                <w:sz w:val="16"/>
                <w:szCs w:val="16"/>
              </w:rPr>
              <w:t>2015-03</w:t>
            </w:r>
          </w:p>
        </w:tc>
        <w:tc>
          <w:tcPr>
            <w:tcW w:w="567" w:type="dxa"/>
            <w:shd w:val="solid" w:color="FFFFFF" w:fill="auto"/>
          </w:tcPr>
          <w:p w14:paraId="39448C02" w14:textId="77777777" w:rsidR="0023409A" w:rsidRDefault="007F1C8D">
            <w:pPr>
              <w:spacing w:after="0"/>
              <w:rPr>
                <w:rFonts w:ascii="Arial" w:hAnsi="Arial" w:cs="Arial"/>
                <w:sz w:val="16"/>
                <w:szCs w:val="16"/>
              </w:rPr>
            </w:pPr>
            <w:r>
              <w:rPr>
                <w:rFonts w:ascii="Arial" w:hAnsi="Arial" w:cs="Arial"/>
                <w:sz w:val="16"/>
                <w:szCs w:val="16"/>
              </w:rPr>
              <w:t>RP-67</w:t>
            </w:r>
          </w:p>
        </w:tc>
        <w:tc>
          <w:tcPr>
            <w:tcW w:w="992" w:type="dxa"/>
            <w:shd w:val="solid" w:color="FFFFFF" w:fill="auto"/>
          </w:tcPr>
          <w:p w14:paraId="15BBFC0D" w14:textId="77777777" w:rsidR="0023409A" w:rsidRDefault="007F1C8D">
            <w:pPr>
              <w:pStyle w:val="TAL"/>
              <w:rPr>
                <w:rFonts w:cs="Arial"/>
                <w:sz w:val="16"/>
                <w:szCs w:val="16"/>
              </w:rPr>
            </w:pPr>
            <w:r>
              <w:rPr>
                <w:rFonts w:cs="Arial"/>
                <w:sz w:val="16"/>
                <w:szCs w:val="16"/>
              </w:rPr>
              <w:t>RP-150369</w:t>
            </w:r>
          </w:p>
        </w:tc>
        <w:tc>
          <w:tcPr>
            <w:tcW w:w="567" w:type="dxa"/>
            <w:shd w:val="solid" w:color="FFFFFF" w:fill="auto"/>
          </w:tcPr>
          <w:p w14:paraId="67C13199" w14:textId="77777777" w:rsidR="0023409A" w:rsidRDefault="007F1C8D">
            <w:pPr>
              <w:pStyle w:val="TAL"/>
              <w:rPr>
                <w:rFonts w:cs="Arial"/>
                <w:sz w:val="16"/>
                <w:szCs w:val="16"/>
              </w:rPr>
            </w:pPr>
            <w:r>
              <w:rPr>
                <w:rFonts w:cs="Arial"/>
                <w:sz w:val="16"/>
                <w:szCs w:val="16"/>
              </w:rPr>
              <w:t>0126</w:t>
            </w:r>
          </w:p>
        </w:tc>
        <w:tc>
          <w:tcPr>
            <w:tcW w:w="426" w:type="dxa"/>
            <w:shd w:val="solid" w:color="FFFFFF" w:fill="auto"/>
          </w:tcPr>
          <w:p w14:paraId="7998A13B" w14:textId="77777777" w:rsidR="0023409A" w:rsidRDefault="007F1C8D">
            <w:pPr>
              <w:pStyle w:val="TAL"/>
              <w:rPr>
                <w:rFonts w:cs="Arial"/>
                <w:sz w:val="16"/>
                <w:szCs w:val="16"/>
              </w:rPr>
            </w:pPr>
            <w:r>
              <w:rPr>
                <w:rFonts w:cs="Arial"/>
                <w:sz w:val="16"/>
                <w:szCs w:val="16"/>
              </w:rPr>
              <w:t>2</w:t>
            </w:r>
          </w:p>
        </w:tc>
        <w:tc>
          <w:tcPr>
            <w:tcW w:w="425" w:type="dxa"/>
            <w:shd w:val="solid" w:color="FFFFFF" w:fill="auto"/>
          </w:tcPr>
          <w:p w14:paraId="6F6E4ECA" w14:textId="77777777" w:rsidR="0023409A" w:rsidRDefault="0023409A">
            <w:pPr>
              <w:pStyle w:val="TAL"/>
              <w:rPr>
                <w:rFonts w:cs="Arial"/>
                <w:sz w:val="16"/>
                <w:szCs w:val="16"/>
              </w:rPr>
            </w:pPr>
          </w:p>
        </w:tc>
        <w:tc>
          <w:tcPr>
            <w:tcW w:w="5386" w:type="dxa"/>
            <w:shd w:val="solid" w:color="FFFFFF" w:fill="auto"/>
          </w:tcPr>
          <w:p w14:paraId="75D18D0C" w14:textId="77777777" w:rsidR="0023409A" w:rsidRDefault="007F1C8D">
            <w:pPr>
              <w:pStyle w:val="TAL"/>
              <w:rPr>
                <w:rFonts w:cs="Arial"/>
                <w:sz w:val="16"/>
                <w:szCs w:val="16"/>
              </w:rPr>
            </w:pPr>
            <w:r>
              <w:rPr>
                <w:rFonts w:cs="Arial"/>
                <w:sz w:val="16"/>
                <w:szCs w:val="16"/>
              </w:rPr>
              <w:t>Correction of GLONASS system time</w:t>
            </w:r>
          </w:p>
        </w:tc>
        <w:tc>
          <w:tcPr>
            <w:tcW w:w="709" w:type="dxa"/>
            <w:shd w:val="solid" w:color="FFFFFF" w:fill="auto"/>
          </w:tcPr>
          <w:p w14:paraId="031CF455" w14:textId="77777777" w:rsidR="0023409A" w:rsidRDefault="007F1C8D">
            <w:pPr>
              <w:pStyle w:val="TAL"/>
              <w:rPr>
                <w:rFonts w:cs="Arial"/>
                <w:sz w:val="16"/>
                <w:szCs w:val="16"/>
              </w:rPr>
            </w:pPr>
            <w:r>
              <w:rPr>
                <w:rFonts w:cs="Arial"/>
                <w:sz w:val="16"/>
                <w:szCs w:val="16"/>
              </w:rPr>
              <w:t>12.4.0</w:t>
            </w:r>
          </w:p>
        </w:tc>
      </w:tr>
      <w:tr w:rsidR="0023409A" w14:paraId="0EA5F875" w14:textId="77777777">
        <w:tc>
          <w:tcPr>
            <w:tcW w:w="709" w:type="dxa"/>
            <w:shd w:val="solid" w:color="FFFFFF" w:fill="auto"/>
          </w:tcPr>
          <w:p w14:paraId="17E8F7F6" w14:textId="77777777" w:rsidR="0023409A" w:rsidRDefault="0023409A">
            <w:pPr>
              <w:pStyle w:val="TAL"/>
              <w:rPr>
                <w:rFonts w:cs="Arial"/>
                <w:sz w:val="16"/>
                <w:szCs w:val="16"/>
              </w:rPr>
            </w:pPr>
          </w:p>
        </w:tc>
        <w:tc>
          <w:tcPr>
            <w:tcW w:w="567" w:type="dxa"/>
            <w:shd w:val="solid" w:color="FFFFFF" w:fill="auto"/>
          </w:tcPr>
          <w:p w14:paraId="5F7D49A9" w14:textId="77777777" w:rsidR="0023409A" w:rsidRDefault="007F1C8D">
            <w:pPr>
              <w:spacing w:after="0"/>
              <w:rPr>
                <w:rFonts w:ascii="Arial" w:hAnsi="Arial" w:cs="Arial"/>
                <w:sz w:val="16"/>
                <w:szCs w:val="16"/>
              </w:rPr>
            </w:pPr>
            <w:r>
              <w:rPr>
                <w:rFonts w:ascii="Arial" w:hAnsi="Arial" w:cs="Arial"/>
                <w:sz w:val="16"/>
                <w:szCs w:val="16"/>
              </w:rPr>
              <w:t>RP-67</w:t>
            </w:r>
          </w:p>
        </w:tc>
        <w:tc>
          <w:tcPr>
            <w:tcW w:w="992" w:type="dxa"/>
            <w:shd w:val="solid" w:color="FFFFFF" w:fill="auto"/>
          </w:tcPr>
          <w:p w14:paraId="647FB6EA" w14:textId="77777777" w:rsidR="0023409A" w:rsidRDefault="007F1C8D">
            <w:pPr>
              <w:pStyle w:val="TAL"/>
              <w:rPr>
                <w:rFonts w:cs="Arial"/>
                <w:sz w:val="16"/>
                <w:szCs w:val="16"/>
              </w:rPr>
            </w:pPr>
            <w:r>
              <w:rPr>
                <w:rFonts w:cs="Arial"/>
                <w:sz w:val="16"/>
                <w:szCs w:val="16"/>
              </w:rPr>
              <w:t>RP-150376</w:t>
            </w:r>
          </w:p>
        </w:tc>
        <w:tc>
          <w:tcPr>
            <w:tcW w:w="567" w:type="dxa"/>
            <w:shd w:val="solid" w:color="FFFFFF" w:fill="auto"/>
          </w:tcPr>
          <w:p w14:paraId="1299215A" w14:textId="77777777" w:rsidR="0023409A" w:rsidRDefault="007F1C8D">
            <w:pPr>
              <w:pStyle w:val="TAL"/>
              <w:rPr>
                <w:rFonts w:cs="Arial"/>
                <w:sz w:val="16"/>
                <w:szCs w:val="16"/>
              </w:rPr>
            </w:pPr>
            <w:r>
              <w:rPr>
                <w:rFonts w:cs="Arial"/>
                <w:sz w:val="16"/>
                <w:szCs w:val="16"/>
              </w:rPr>
              <w:t>0125</w:t>
            </w:r>
          </w:p>
        </w:tc>
        <w:tc>
          <w:tcPr>
            <w:tcW w:w="426" w:type="dxa"/>
            <w:shd w:val="solid" w:color="FFFFFF" w:fill="auto"/>
          </w:tcPr>
          <w:p w14:paraId="17A13438"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1E5CF681" w14:textId="77777777" w:rsidR="0023409A" w:rsidRDefault="0023409A">
            <w:pPr>
              <w:pStyle w:val="TAL"/>
              <w:rPr>
                <w:rFonts w:cs="Arial"/>
                <w:sz w:val="16"/>
                <w:szCs w:val="16"/>
              </w:rPr>
            </w:pPr>
          </w:p>
        </w:tc>
        <w:tc>
          <w:tcPr>
            <w:tcW w:w="5386" w:type="dxa"/>
            <w:shd w:val="solid" w:color="FFFFFF" w:fill="auto"/>
          </w:tcPr>
          <w:p w14:paraId="6F696224" w14:textId="77777777" w:rsidR="0023409A" w:rsidRDefault="007F1C8D">
            <w:pPr>
              <w:pStyle w:val="TAL"/>
              <w:rPr>
                <w:rFonts w:cs="Arial"/>
                <w:sz w:val="16"/>
                <w:szCs w:val="16"/>
              </w:rPr>
            </w:pPr>
            <w:r>
              <w:rPr>
                <w:rFonts w:cs="Arial"/>
                <w:sz w:val="16"/>
                <w:szCs w:val="16"/>
              </w:rPr>
              <w:t>LPP clean-up</w:t>
            </w:r>
          </w:p>
        </w:tc>
        <w:tc>
          <w:tcPr>
            <w:tcW w:w="709" w:type="dxa"/>
            <w:shd w:val="solid" w:color="FFFFFF" w:fill="auto"/>
          </w:tcPr>
          <w:p w14:paraId="38E6F085" w14:textId="77777777" w:rsidR="0023409A" w:rsidRDefault="007F1C8D">
            <w:pPr>
              <w:pStyle w:val="TAL"/>
              <w:rPr>
                <w:rFonts w:cs="Arial"/>
                <w:sz w:val="16"/>
                <w:szCs w:val="16"/>
              </w:rPr>
            </w:pPr>
            <w:r>
              <w:rPr>
                <w:rFonts w:cs="Arial"/>
                <w:sz w:val="16"/>
                <w:szCs w:val="16"/>
              </w:rPr>
              <w:t>12.4.0</w:t>
            </w:r>
          </w:p>
        </w:tc>
      </w:tr>
      <w:tr w:rsidR="0023409A" w14:paraId="1FA77230" w14:textId="77777777">
        <w:tc>
          <w:tcPr>
            <w:tcW w:w="709" w:type="dxa"/>
            <w:shd w:val="solid" w:color="FFFFFF" w:fill="auto"/>
          </w:tcPr>
          <w:p w14:paraId="103967B0" w14:textId="77777777" w:rsidR="0023409A" w:rsidRDefault="007F1C8D">
            <w:pPr>
              <w:pStyle w:val="TAL"/>
              <w:rPr>
                <w:rFonts w:cs="Arial"/>
                <w:sz w:val="16"/>
                <w:szCs w:val="16"/>
              </w:rPr>
            </w:pPr>
            <w:r>
              <w:rPr>
                <w:rFonts w:cs="Arial"/>
                <w:sz w:val="16"/>
                <w:szCs w:val="16"/>
              </w:rPr>
              <w:t>2015-12</w:t>
            </w:r>
          </w:p>
        </w:tc>
        <w:tc>
          <w:tcPr>
            <w:tcW w:w="567" w:type="dxa"/>
            <w:shd w:val="solid" w:color="FFFFFF" w:fill="auto"/>
          </w:tcPr>
          <w:p w14:paraId="054B93D9" w14:textId="77777777" w:rsidR="0023409A" w:rsidRDefault="007F1C8D">
            <w:pPr>
              <w:spacing w:after="0"/>
              <w:rPr>
                <w:rFonts w:ascii="Arial" w:hAnsi="Arial" w:cs="Arial"/>
                <w:sz w:val="16"/>
                <w:szCs w:val="16"/>
              </w:rPr>
            </w:pPr>
            <w:r>
              <w:rPr>
                <w:rFonts w:ascii="Arial" w:hAnsi="Arial" w:cs="Arial"/>
                <w:sz w:val="16"/>
                <w:szCs w:val="16"/>
              </w:rPr>
              <w:t>RP-70</w:t>
            </w:r>
          </w:p>
        </w:tc>
        <w:tc>
          <w:tcPr>
            <w:tcW w:w="992" w:type="dxa"/>
            <w:shd w:val="solid" w:color="FFFFFF" w:fill="auto"/>
          </w:tcPr>
          <w:p w14:paraId="3F739531" w14:textId="77777777" w:rsidR="0023409A" w:rsidRDefault="007F1C8D">
            <w:pPr>
              <w:spacing w:after="0"/>
              <w:rPr>
                <w:rFonts w:ascii="Arial" w:hAnsi="Arial" w:cs="Arial"/>
                <w:sz w:val="16"/>
                <w:szCs w:val="16"/>
              </w:rPr>
            </w:pPr>
            <w:r>
              <w:rPr>
                <w:rFonts w:ascii="Arial" w:hAnsi="Arial" w:cs="Arial"/>
                <w:sz w:val="16"/>
                <w:szCs w:val="16"/>
              </w:rPr>
              <w:t>RP-152055</w:t>
            </w:r>
          </w:p>
        </w:tc>
        <w:tc>
          <w:tcPr>
            <w:tcW w:w="567" w:type="dxa"/>
            <w:shd w:val="solid" w:color="FFFFFF" w:fill="auto"/>
          </w:tcPr>
          <w:p w14:paraId="502F5CD4" w14:textId="77777777" w:rsidR="0023409A" w:rsidRDefault="007F1C8D">
            <w:pPr>
              <w:spacing w:after="0"/>
              <w:rPr>
                <w:rFonts w:ascii="Arial" w:hAnsi="Arial" w:cs="Arial"/>
                <w:sz w:val="16"/>
                <w:szCs w:val="16"/>
              </w:rPr>
            </w:pPr>
            <w:r>
              <w:rPr>
                <w:rFonts w:ascii="Arial" w:hAnsi="Arial" w:cs="Arial"/>
                <w:sz w:val="16"/>
                <w:szCs w:val="16"/>
              </w:rPr>
              <w:t>0134</w:t>
            </w:r>
          </w:p>
        </w:tc>
        <w:tc>
          <w:tcPr>
            <w:tcW w:w="426" w:type="dxa"/>
            <w:shd w:val="solid" w:color="FFFFFF" w:fill="auto"/>
          </w:tcPr>
          <w:p w14:paraId="44091DA9"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2CC3C4C5" w14:textId="77777777" w:rsidR="0023409A" w:rsidRDefault="0023409A">
            <w:pPr>
              <w:pStyle w:val="TAL"/>
              <w:rPr>
                <w:rFonts w:cs="Arial"/>
                <w:sz w:val="16"/>
                <w:szCs w:val="16"/>
              </w:rPr>
            </w:pPr>
          </w:p>
        </w:tc>
        <w:tc>
          <w:tcPr>
            <w:tcW w:w="5386" w:type="dxa"/>
            <w:shd w:val="solid" w:color="FFFFFF" w:fill="auto"/>
          </w:tcPr>
          <w:p w14:paraId="6D609461" w14:textId="77777777" w:rsidR="0023409A" w:rsidRDefault="007F1C8D">
            <w:pPr>
              <w:pStyle w:val="TAL"/>
              <w:rPr>
                <w:rFonts w:cs="Arial"/>
                <w:sz w:val="16"/>
                <w:szCs w:val="16"/>
              </w:rPr>
            </w:pPr>
            <w:r>
              <w:rPr>
                <w:rFonts w:cs="Arial"/>
                <w:sz w:val="16"/>
                <w:szCs w:val="16"/>
              </w:rPr>
              <w:t>Correction to the definition of Need codes</w:t>
            </w:r>
          </w:p>
        </w:tc>
        <w:tc>
          <w:tcPr>
            <w:tcW w:w="709" w:type="dxa"/>
            <w:shd w:val="solid" w:color="FFFFFF" w:fill="auto"/>
          </w:tcPr>
          <w:p w14:paraId="2D292CC6" w14:textId="77777777" w:rsidR="0023409A" w:rsidRDefault="007F1C8D">
            <w:pPr>
              <w:pStyle w:val="TAL"/>
              <w:rPr>
                <w:rFonts w:cs="Arial"/>
                <w:sz w:val="16"/>
                <w:szCs w:val="16"/>
              </w:rPr>
            </w:pPr>
            <w:r>
              <w:rPr>
                <w:rFonts w:cs="Arial"/>
                <w:sz w:val="16"/>
                <w:szCs w:val="16"/>
              </w:rPr>
              <w:t>12.5.0</w:t>
            </w:r>
          </w:p>
        </w:tc>
      </w:tr>
      <w:tr w:rsidR="0023409A" w14:paraId="00840258" w14:textId="77777777">
        <w:tc>
          <w:tcPr>
            <w:tcW w:w="709" w:type="dxa"/>
            <w:shd w:val="solid" w:color="FFFFFF" w:fill="auto"/>
          </w:tcPr>
          <w:p w14:paraId="75D44F23" w14:textId="77777777" w:rsidR="0023409A" w:rsidRDefault="007F1C8D">
            <w:pPr>
              <w:pStyle w:val="TAL"/>
              <w:rPr>
                <w:rFonts w:cs="Arial"/>
                <w:sz w:val="16"/>
                <w:szCs w:val="16"/>
              </w:rPr>
            </w:pPr>
            <w:r>
              <w:rPr>
                <w:rFonts w:cs="Arial"/>
                <w:sz w:val="16"/>
                <w:szCs w:val="16"/>
              </w:rPr>
              <w:t>2015-12</w:t>
            </w:r>
          </w:p>
        </w:tc>
        <w:tc>
          <w:tcPr>
            <w:tcW w:w="567" w:type="dxa"/>
            <w:shd w:val="solid" w:color="FFFFFF" w:fill="auto"/>
          </w:tcPr>
          <w:p w14:paraId="6CECD84A" w14:textId="77777777" w:rsidR="0023409A" w:rsidRDefault="007F1C8D">
            <w:pPr>
              <w:pStyle w:val="TAL"/>
              <w:rPr>
                <w:rFonts w:cs="Arial"/>
                <w:sz w:val="16"/>
                <w:szCs w:val="16"/>
              </w:rPr>
            </w:pPr>
            <w:r>
              <w:rPr>
                <w:rFonts w:cs="Arial"/>
                <w:sz w:val="16"/>
                <w:szCs w:val="16"/>
              </w:rPr>
              <w:t>RP-70</w:t>
            </w:r>
          </w:p>
        </w:tc>
        <w:tc>
          <w:tcPr>
            <w:tcW w:w="992" w:type="dxa"/>
            <w:shd w:val="solid" w:color="FFFFFF" w:fill="auto"/>
          </w:tcPr>
          <w:p w14:paraId="55328259" w14:textId="77777777" w:rsidR="0023409A" w:rsidRDefault="007F1C8D">
            <w:pPr>
              <w:pStyle w:val="TAL"/>
              <w:rPr>
                <w:rFonts w:cs="Arial"/>
                <w:sz w:val="16"/>
                <w:szCs w:val="16"/>
              </w:rPr>
            </w:pPr>
            <w:r>
              <w:rPr>
                <w:rFonts w:cs="Arial"/>
                <w:sz w:val="16"/>
                <w:szCs w:val="16"/>
              </w:rPr>
              <w:t>RP-152068</w:t>
            </w:r>
          </w:p>
        </w:tc>
        <w:tc>
          <w:tcPr>
            <w:tcW w:w="567" w:type="dxa"/>
            <w:shd w:val="solid" w:color="FFFFFF" w:fill="auto"/>
          </w:tcPr>
          <w:p w14:paraId="0DBF66BA" w14:textId="77777777" w:rsidR="0023409A" w:rsidRDefault="007F1C8D">
            <w:pPr>
              <w:pStyle w:val="TAL"/>
              <w:rPr>
                <w:rFonts w:cs="Arial"/>
                <w:sz w:val="16"/>
                <w:szCs w:val="16"/>
              </w:rPr>
            </w:pPr>
            <w:r>
              <w:rPr>
                <w:rFonts w:cs="Arial"/>
                <w:sz w:val="16"/>
                <w:szCs w:val="16"/>
              </w:rPr>
              <w:t>0137</w:t>
            </w:r>
          </w:p>
        </w:tc>
        <w:tc>
          <w:tcPr>
            <w:tcW w:w="426" w:type="dxa"/>
            <w:shd w:val="solid" w:color="FFFFFF" w:fill="auto"/>
          </w:tcPr>
          <w:p w14:paraId="02D4B19C" w14:textId="77777777" w:rsidR="0023409A" w:rsidRDefault="007F1C8D">
            <w:pPr>
              <w:pStyle w:val="TAL"/>
              <w:rPr>
                <w:rFonts w:cs="Arial"/>
                <w:sz w:val="16"/>
                <w:szCs w:val="16"/>
              </w:rPr>
            </w:pPr>
            <w:r>
              <w:rPr>
                <w:rFonts w:cs="Arial"/>
                <w:sz w:val="16"/>
                <w:szCs w:val="16"/>
              </w:rPr>
              <w:t>3</w:t>
            </w:r>
          </w:p>
        </w:tc>
        <w:tc>
          <w:tcPr>
            <w:tcW w:w="425" w:type="dxa"/>
            <w:shd w:val="solid" w:color="FFFFFF" w:fill="auto"/>
          </w:tcPr>
          <w:p w14:paraId="34AE5E74" w14:textId="77777777" w:rsidR="0023409A" w:rsidRDefault="0023409A">
            <w:pPr>
              <w:pStyle w:val="TAL"/>
              <w:rPr>
                <w:rFonts w:cs="Arial"/>
                <w:sz w:val="16"/>
                <w:szCs w:val="16"/>
              </w:rPr>
            </w:pPr>
          </w:p>
        </w:tc>
        <w:tc>
          <w:tcPr>
            <w:tcW w:w="5386" w:type="dxa"/>
            <w:shd w:val="solid" w:color="FFFFFF" w:fill="auto"/>
          </w:tcPr>
          <w:p w14:paraId="206A4523" w14:textId="77777777" w:rsidR="0023409A" w:rsidRDefault="007F1C8D">
            <w:pPr>
              <w:pStyle w:val="TAL"/>
              <w:rPr>
                <w:rFonts w:cs="Arial"/>
                <w:sz w:val="16"/>
                <w:szCs w:val="16"/>
              </w:rPr>
            </w:pPr>
            <w:r>
              <w:rPr>
                <w:rFonts w:cs="Arial"/>
                <w:sz w:val="16"/>
                <w:szCs w:val="16"/>
              </w:rPr>
              <w:t>RAT-Independent positioning enhancements</w:t>
            </w:r>
          </w:p>
        </w:tc>
        <w:tc>
          <w:tcPr>
            <w:tcW w:w="709" w:type="dxa"/>
            <w:shd w:val="solid" w:color="FFFFFF" w:fill="auto"/>
          </w:tcPr>
          <w:p w14:paraId="27EB14A7" w14:textId="77777777" w:rsidR="0023409A" w:rsidRDefault="007F1C8D">
            <w:pPr>
              <w:pStyle w:val="TAL"/>
              <w:rPr>
                <w:rFonts w:cs="Arial"/>
                <w:sz w:val="16"/>
                <w:szCs w:val="16"/>
              </w:rPr>
            </w:pPr>
            <w:r>
              <w:rPr>
                <w:rFonts w:cs="Arial"/>
                <w:sz w:val="16"/>
                <w:szCs w:val="16"/>
              </w:rPr>
              <w:t>13.0.0</w:t>
            </w:r>
          </w:p>
        </w:tc>
      </w:tr>
      <w:tr w:rsidR="0023409A" w14:paraId="7C964733" w14:textId="77777777">
        <w:tc>
          <w:tcPr>
            <w:tcW w:w="709" w:type="dxa"/>
            <w:shd w:val="solid" w:color="FFFFFF" w:fill="auto"/>
          </w:tcPr>
          <w:p w14:paraId="635A9BDF" w14:textId="77777777" w:rsidR="0023409A" w:rsidRDefault="007F1C8D">
            <w:pPr>
              <w:pStyle w:val="TAL"/>
              <w:rPr>
                <w:rFonts w:cs="Arial"/>
                <w:sz w:val="16"/>
                <w:szCs w:val="16"/>
              </w:rPr>
            </w:pPr>
            <w:r>
              <w:rPr>
                <w:rFonts w:cs="Arial"/>
                <w:sz w:val="16"/>
                <w:szCs w:val="16"/>
              </w:rPr>
              <w:t>2016-03</w:t>
            </w:r>
          </w:p>
        </w:tc>
        <w:tc>
          <w:tcPr>
            <w:tcW w:w="567" w:type="dxa"/>
            <w:shd w:val="solid" w:color="FFFFFF" w:fill="auto"/>
          </w:tcPr>
          <w:p w14:paraId="261A92CE" w14:textId="77777777" w:rsidR="0023409A" w:rsidRDefault="007F1C8D">
            <w:pPr>
              <w:pStyle w:val="TAL"/>
              <w:rPr>
                <w:rFonts w:cs="Arial"/>
                <w:sz w:val="16"/>
                <w:szCs w:val="16"/>
              </w:rPr>
            </w:pPr>
            <w:r>
              <w:rPr>
                <w:rFonts w:cs="Arial"/>
                <w:sz w:val="16"/>
                <w:szCs w:val="16"/>
              </w:rPr>
              <w:t>RP-71</w:t>
            </w:r>
          </w:p>
        </w:tc>
        <w:tc>
          <w:tcPr>
            <w:tcW w:w="992" w:type="dxa"/>
            <w:shd w:val="solid" w:color="FFFFFF" w:fill="auto"/>
          </w:tcPr>
          <w:p w14:paraId="647EB124" w14:textId="77777777" w:rsidR="0023409A" w:rsidRDefault="007F1C8D">
            <w:pPr>
              <w:pStyle w:val="TAL"/>
              <w:rPr>
                <w:rFonts w:cs="Arial"/>
                <w:sz w:val="16"/>
                <w:szCs w:val="16"/>
              </w:rPr>
            </w:pPr>
            <w:r>
              <w:rPr>
                <w:rFonts w:cs="Arial"/>
                <w:sz w:val="16"/>
                <w:szCs w:val="16"/>
              </w:rPr>
              <w:t>RP-160463</w:t>
            </w:r>
          </w:p>
        </w:tc>
        <w:tc>
          <w:tcPr>
            <w:tcW w:w="567" w:type="dxa"/>
            <w:shd w:val="solid" w:color="FFFFFF" w:fill="auto"/>
          </w:tcPr>
          <w:p w14:paraId="6B5E96C8" w14:textId="77777777" w:rsidR="0023409A" w:rsidRDefault="007F1C8D">
            <w:pPr>
              <w:spacing w:after="0"/>
              <w:rPr>
                <w:rFonts w:ascii="Arial" w:hAnsi="Arial" w:cs="Arial"/>
                <w:sz w:val="16"/>
                <w:szCs w:val="16"/>
              </w:rPr>
            </w:pPr>
            <w:r>
              <w:rPr>
                <w:rFonts w:ascii="Arial" w:hAnsi="Arial" w:cs="Arial"/>
                <w:sz w:val="16"/>
                <w:szCs w:val="16"/>
              </w:rPr>
              <w:t>0138</w:t>
            </w:r>
          </w:p>
        </w:tc>
        <w:tc>
          <w:tcPr>
            <w:tcW w:w="426" w:type="dxa"/>
            <w:shd w:val="solid" w:color="FFFFFF" w:fill="auto"/>
          </w:tcPr>
          <w:p w14:paraId="26CB554B"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6193E19B" w14:textId="77777777" w:rsidR="0023409A" w:rsidRDefault="0023409A">
            <w:pPr>
              <w:pStyle w:val="TAL"/>
              <w:rPr>
                <w:rFonts w:cs="Arial"/>
                <w:sz w:val="16"/>
                <w:szCs w:val="16"/>
              </w:rPr>
            </w:pPr>
          </w:p>
        </w:tc>
        <w:tc>
          <w:tcPr>
            <w:tcW w:w="5386" w:type="dxa"/>
            <w:shd w:val="solid" w:color="FFFFFF" w:fill="auto"/>
          </w:tcPr>
          <w:p w14:paraId="0142DC77" w14:textId="77777777" w:rsidR="0023409A" w:rsidRDefault="007F1C8D">
            <w:pPr>
              <w:pStyle w:val="TAL"/>
              <w:rPr>
                <w:rFonts w:cs="Arial"/>
                <w:sz w:val="16"/>
                <w:szCs w:val="16"/>
              </w:rPr>
            </w:pPr>
            <w:r>
              <w:rPr>
                <w:rFonts w:cs="Arial"/>
                <w:sz w:val="16"/>
                <w:szCs w:val="16"/>
              </w:rPr>
              <w:t>Correction to GLONASS IOD value range</w:t>
            </w:r>
          </w:p>
        </w:tc>
        <w:tc>
          <w:tcPr>
            <w:tcW w:w="709" w:type="dxa"/>
            <w:shd w:val="solid" w:color="FFFFFF" w:fill="auto"/>
          </w:tcPr>
          <w:p w14:paraId="7D107CF2" w14:textId="77777777" w:rsidR="0023409A" w:rsidRDefault="007F1C8D">
            <w:pPr>
              <w:pStyle w:val="TAL"/>
              <w:rPr>
                <w:rFonts w:cs="Arial"/>
                <w:sz w:val="16"/>
                <w:szCs w:val="16"/>
              </w:rPr>
            </w:pPr>
            <w:r>
              <w:rPr>
                <w:rFonts w:cs="Arial"/>
                <w:sz w:val="16"/>
                <w:szCs w:val="16"/>
              </w:rPr>
              <w:t>13.1.0</w:t>
            </w:r>
          </w:p>
        </w:tc>
      </w:tr>
      <w:tr w:rsidR="0023409A" w14:paraId="4AB87034" w14:textId="77777777">
        <w:tc>
          <w:tcPr>
            <w:tcW w:w="709" w:type="dxa"/>
            <w:shd w:val="solid" w:color="FFFFFF" w:fill="auto"/>
          </w:tcPr>
          <w:p w14:paraId="2C365B80" w14:textId="77777777" w:rsidR="0023409A" w:rsidRDefault="0023409A">
            <w:pPr>
              <w:pStyle w:val="TAL"/>
              <w:rPr>
                <w:rFonts w:cs="Arial"/>
                <w:sz w:val="16"/>
                <w:szCs w:val="16"/>
              </w:rPr>
            </w:pPr>
          </w:p>
        </w:tc>
        <w:tc>
          <w:tcPr>
            <w:tcW w:w="567" w:type="dxa"/>
            <w:shd w:val="solid" w:color="FFFFFF" w:fill="auto"/>
          </w:tcPr>
          <w:p w14:paraId="3C610D99" w14:textId="77777777" w:rsidR="0023409A" w:rsidRDefault="007F1C8D">
            <w:pPr>
              <w:pStyle w:val="TAL"/>
              <w:rPr>
                <w:rFonts w:cs="Arial"/>
                <w:sz w:val="16"/>
                <w:szCs w:val="16"/>
              </w:rPr>
            </w:pPr>
            <w:r>
              <w:rPr>
                <w:rFonts w:cs="Arial"/>
                <w:sz w:val="16"/>
                <w:szCs w:val="16"/>
              </w:rPr>
              <w:t>RP-71</w:t>
            </w:r>
          </w:p>
        </w:tc>
        <w:tc>
          <w:tcPr>
            <w:tcW w:w="992" w:type="dxa"/>
            <w:shd w:val="solid" w:color="FFFFFF" w:fill="auto"/>
          </w:tcPr>
          <w:p w14:paraId="72538716" w14:textId="77777777" w:rsidR="0023409A" w:rsidRDefault="007F1C8D">
            <w:pPr>
              <w:pStyle w:val="TAL"/>
              <w:rPr>
                <w:rFonts w:cs="Arial"/>
                <w:sz w:val="16"/>
                <w:szCs w:val="16"/>
              </w:rPr>
            </w:pPr>
            <w:r>
              <w:rPr>
                <w:rFonts w:cs="Arial"/>
                <w:sz w:val="16"/>
                <w:szCs w:val="16"/>
              </w:rPr>
              <w:t>RP-160470</w:t>
            </w:r>
          </w:p>
        </w:tc>
        <w:tc>
          <w:tcPr>
            <w:tcW w:w="567" w:type="dxa"/>
            <w:shd w:val="solid" w:color="FFFFFF" w:fill="auto"/>
          </w:tcPr>
          <w:p w14:paraId="09725566" w14:textId="77777777" w:rsidR="0023409A" w:rsidRDefault="007F1C8D">
            <w:pPr>
              <w:spacing w:after="0"/>
              <w:rPr>
                <w:rFonts w:ascii="Arial" w:hAnsi="Arial" w:cs="Arial"/>
                <w:sz w:val="16"/>
                <w:szCs w:val="16"/>
              </w:rPr>
            </w:pPr>
            <w:r>
              <w:rPr>
                <w:rFonts w:ascii="Arial" w:hAnsi="Arial" w:cs="Arial"/>
                <w:sz w:val="16"/>
                <w:szCs w:val="16"/>
              </w:rPr>
              <w:t>0140</w:t>
            </w:r>
          </w:p>
        </w:tc>
        <w:tc>
          <w:tcPr>
            <w:tcW w:w="426" w:type="dxa"/>
            <w:shd w:val="solid" w:color="FFFFFF" w:fill="auto"/>
          </w:tcPr>
          <w:p w14:paraId="0242EE05" w14:textId="77777777" w:rsidR="0023409A" w:rsidRDefault="007F1C8D">
            <w:pPr>
              <w:spacing w:after="0"/>
              <w:rPr>
                <w:rFonts w:ascii="Arial" w:hAnsi="Arial" w:cs="Arial"/>
                <w:sz w:val="16"/>
                <w:szCs w:val="16"/>
              </w:rPr>
            </w:pPr>
            <w:r>
              <w:rPr>
                <w:rFonts w:ascii="Arial" w:hAnsi="Arial" w:cs="Arial"/>
                <w:sz w:val="16"/>
                <w:szCs w:val="16"/>
              </w:rPr>
              <w:t>1</w:t>
            </w:r>
          </w:p>
        </w:tc>
        <w:tc>
          <w:tcPr>
            <w:tcW w:w="425" w:type="dxa"/>
            <w:shd w:val="solid" w:color="FFFFFF" w:fill="auto"/>
          </w:tcPr>
          <w:p w14:paraId="5CB1DFA0" w14:textId="77777777" w:rsidR="0023409A" w:rsidRDefault="0023409A">
            <w:pPr>
              <w:pStyle w:val="TAL"/>
              <w:rPr>
                <w:rFonts w:cs="Arial"/>
                <w:sz w:val="16"/>
                <w:szCs w:val="16"/>
              </w:rPr>
            </w:pPr>
          </w:p>
        </w:tc>
        <w:tc>
          <w:tcPr>
            <w:tcW w:w="5386" w:type="dxa"/>
            <w:shd w:val="solid" w:color="FFFFFF" w:fill="auto"/>
          </w:tcPr>
          <w:p w14:paraId="2EDCE49B" w14:textId="77777777" w:rsidR="0023409A" w:rsidRDefault="007F1C8D">
            <w:pPr>
              <w:pStyle w:val="TAL"/>
              <w:rPr>
                <w:rFonts w:cs="Arial"/>
                <w:sz w:val="16"/>
                <w:szCs w:val="16"/>
              </w:rPr>
            </w:pPr>
            <w:r>
              <w:rPr>
                <w:rFonts w:cs="Arial"/>
                <w:sz w:val="16"/>
                <w:szCs w:val="16"/>
              </w:rPr>
              <w:t>r13 Information Element correction</w:t>
            </w:r>
          </w:p>
        </w:tc>
        <w:tc>
          <w:tcPr>
            <w:tcW w:w="709" w:type="dxa"/>
            <w:shd w:val="solid" w:color="FFFFFF" w:fill="auto"/>
          </w:tcPr>
          <w:p w14:paraId="6B3AD2DE" w14:textId="77777777" w:rsidR="0023409A" w:rsidRDefault="007F1C8D">
            <w:pPr>
              <w:pStyle w:val="TAL"/>
              <w:rPr>
                <w:rFonts w:cs="Arial"/>
                <w:sz w:val="16"/>
                <w:szCs w:val="16"/>
              </w:rPr>
            </w:pPr>
            <w:r>
              <w:rPr>
                <w:rFonts w:cs="Arial"/>
                <w:sz w:val="16"/>
                <w:szCs w:val="16"/>
              </w:rPr>
              <w:t>13.1.0</w:t>
            </w:r>
          </w:p>
        </w:tc>
      </w:tr>
      <w:tr w:rsidR="0023409A" w14:paraId="767BA245" w14:textId="77777777">
        <w:tc>
          <w:tcPr>
            <w:tcW w:w="709" w:type="dxa"/>
            <w:shd w:val="solid" w:color="FFFFFF" w:fill="auto"/>
          </w:tcPr>
          <w:p w14:paraId="20B567EA" w14:textId="77777777" w:rsidR="0023409A" w:rsidRDefault="0023409A">
            <w:pPr>
              <w:pStyle w:val="TAL"/>
              <w:rPr>
                <w:rFonts w:cs="Arial"/>
                <w:sz w:val="16"/>
                <w:szCs w:val="16"/>
              </w:rPr>
            </w:pPr>
          </w:p>
        </w:tc>
        <w:tc>
          <w:tcPr>
            <w:tcW w:w="567" w:type="dxa"/>
            <w:shd w:val="solid" w:color="FFFFFF" w:fill="auto"/>
          </w:tcPr>
          <w:p w14:paraId="6A603A7F" w14:textId="77777777" w:rsidR="0023409A" w:rsidRDefault="007F1C8D">
            <w:pPr>
              <w:pStyle w:val="TAL"/>
              <w:rPr>
                <w:rFonts w:cs="Arial"/>
                <w:sz w:val="16"/>
                <w:szCs w:val="16"/>
              </w:rPr>
            </w:pPr>
            <w:r>
              <w:rPr>
                <w:rFonts w:cs="Arial"/>
                <w:sz w:val="16"/>
                <w:szCs w:val="16"/>
              </w:rPr>
              <w:t>RP-71</w:t>
            </w:r>
          </w:p>
        </w:tc>
        <w:tc>
          <w:tcPr>
            <w:tcW w:w="992" w:type="dxa"/>
            <w:shd w:val="solid" w:color="FFFFFF" w:fill="auto"/>
          </w:tcPr>
          <w:p w14:paraId="08B106B6" w14:textId="77777777" w:rsidR="0023409A" w:rsidRDefault="007F1C8D">
            <w:pPr>
              <w:pStyle w:val="TAL"/>
              <w:rPr>
                <w:rFonts w:cs="Arial"/>
                <w:sz w:val="16"/>
                <w:szCs w:val="16"/>
              </w:rPr>
            </w:pPr>
            <w:r>
              <w:rPr>
                <w:rFonts w:cs="Arial"/>
                <w:sz w:val="16"/>
                <w:szCs w:val="16"/>
              </w:rPr>
              <w:t>RP-160470</w:t>
            </w:r>
          </w:p>
        </w:tc>
        <w:tc>
          <w:tcPr>
            <w:tcW w:w="567" w:type="dxa"/>
            <w:shd w:val="solid" w:color="FFFFFF" w:fill="auto"/>
          </w:tcPr>
          <w:p w14:paraId="0A5B2F2A" w14:textId="77777777" w:rsidR="0023409A" w:rsidRDefault="007F1C8D">
            <w:pPr>
              <w:spacing w:after="0"/>
              <w:rPr>
                <w:rFonts w:ascii="Arial" w:hAnsi="Arial" w:cs="Arial"/>
                <w:sz w:val="16"/>
                <w:szCs w:val="16"/>
              </w:rPr>
            </w:pPr>
            <w:r>
              <w:rPr>
                <w:rFonts w:ascii="Arial" w:hAnsi="Arial" w:cs="Arial"/>
                <w:sz w:val="16"/>
                <w:szCs w:val="16"/>
              </w:rPr>
              <w:t>0141</w:t>
            </w:r>
          </w:p>
        </w:tc>
        <w:tc>
          <w:tcPr>
            <w:tcW w:w="426" w:type="dxa"/>
            <w:shd w:val="solid" w:color="FFFFFF" w:fill="auto"/>
          </w:tcPr>
          <w:p w14:paraId="672D16D4" w14:textId="77777777" w:rsidR="0023409A" w:rsidRDefault="007F1C8D">
            <w:pPr>
              <w:spacing w:after="0"/>
              <w:rPr>
                <w:rFonts w:ascii="Arial" w:hAnsi="Arial" w:cs="Arial"/>
                <w:sz w:val="16"/>
                <w:szCs w:val="16"/>
              </w:rPr>
            </w:pPr>
            <w:r>
              <w:rPr>
                <w:rFonts w:ascii="Arial" w:hAnsi="Arial" w:cs="Arial"/>
                <w:sz w:val="16"/>
                <w:szCs w:val="16"/>
              </w:rPr>
              <w:t>-</w:t>
            </w:r>
          </w:p>
        </w:tc>
        <w:tc>
          <w:tcPr>
            <w:tcW w:w="425" w:type="dxa"/>
            <w:shd w:val="solid" w:color="FFFFFF" w:fill="auto"/>
          </w:tcPr>
          <w:p w14:paraId="47D1A22D" w14:textId="77777777" w:rsidR="0023409A" w:rsidRDefault="0023409A">
            <w:pPr>
              <w:pStyle w:val="TAL"/>
              <w:rPr>
                <w:rFonts w:cs="Arial"/>
                <w:sz w:val="16"/>
                <w:szCs w:val="16"/>
              </w:rPr>
            </w:pPr>
          </w:p>
        </w:tc>
        <w:tc>
          <w:tcPr>
            <w:tcW w:w="5386" w:type="dxa"/>
            <w:shd w:val="solid" w:color="FFFFFF" w:fill="auto"/>
          </w:tcPr>
          <w:p w14:paraId="5047660C" w14:textId="77777777" w:rsidR="0023409A" w:rsidRDefault="007F1C8D">
            <w:pPr>
              <w:pStyle w:val="TAL"/>
              <w:rPr>
                <w:rFonts w:cs="Arial"/>
                <w:sz w:val="16"/>
                <w:szCs w:val="16"/>
              </w:rPr>
            </w:pPr>
            <w:r>
              <w:rPr>
                <w:rFonts w:cs="Arial"/>
                <w:sz w:val="16"/>
                <w:szCs w:val="16"/>
              </w:rPr>
              <w:t>WLAN AP Identifier correction</w:t>
            </w:r>
          </w:p>
        </w:tc>
        <w:tc>
          <w:tcPr>
            <w:tcW w:w="709" w:type="dxa"/>
            <w:shd w:val="solid" w:color="FFFFFF" w:fill="auto"/>
          </w:tcPr>
          <w:p w14:paraId="5E22C20F" w14:textId="77777777" w:rsidR="0023409A" w:rsidRDefault="007F1C8D">
            <w:pPr>
              <w:pStyle w:val="TAL"/>
              <w:rPr>
                <w:rFonts w:cs="Arial"/>
                <w:sz w:val="16"/>
                <w:szCs w:val="16"/>
              </w:rPr>
            </w:pPr>
            <w:r>
              <w:rPr>
                <w:rFonts w:cs="Arial"/>
                <w:sz w:val="16"/>
                <w:szCs w:val="16"/>
              </w:rPr>
              <w:t>13.1.0</w:t>
            </w:r>
          </w:p>
        </w:tc>
      </w:tr>
      <w:tr w:rsidR="0023409A" w14:paraId="50933498" w14:textId="77777777">
        <w:tc>
          <w:tcPr>
            <w:tcW w:w="709" w:type="dxa"/>
            <w:shd w:val="solid" w:color="FFFFFF" w:fill="auto"/>
          </w:tcPr>
          <w:p w14:paraId="000D35B2" w14:textId="77777777" w:rsidR="0023409A" w:rsidRDefault="0023409A">
            <w:pPr>
              <w:pStyle w:val="TAL"/>
              <w:rPr>
                <w:rFonts w:cs="Arial"/>
                <w:sz w:val="16"/>
                <w:szCs w:val="16"/>
              </w:rPr>
            </w:pPr>
          </w:p>
        </w:tc>
        <w:tc>
          <w:tcPr>
            <w:tcW w:w="567" w:type="dxa"/>
            <w:shd w:val="solid" w:color="FFFFFF" w:fill="auto"/>
          </w:tcPr>
          <w:p w14:paraId="15D18E43" w14:textId="77777777" w:rsidR="0023409A" w:rsidRDefault="007F1C8D">
            <w:pPr>
              <w:pStyle w:val="TAL"/>
              <w:rPr>
                <w:rFonts w:cs="Arial"/>
                <w:sz w:val="16"/>
                <w:szCs w:val="16"/>
              </w:rPr>
            </w:pPr>
            <w:r>
              <w:rPr>
                <w:rFonts w:cs="Arial"/>
                <w:sz w:val="16"/>
                <w:szCs w:val="16"/>
              </w:rPr>
              <w:t>RP-71</w:t>
            </w:r>
          </w:p>
        </w:tc>
        <w:tc>
          <w:tcPr>
            <w:tcW w:w="992" w:type="dxa"/>
            <w:shd w:val="solid" w:color="FFFFFF" w:fill="auto"/>
          </w:tcPr>
          <w:p w14:paraId="234B5458" w14:textId="77777777" w:rsidR="0023409A" w:rsidRDefault="007F1C8D">
            <w:pPr>
              <w:pStyle w:val="TAL"/>
              <w:rPr>
                <w:rFonts w:cs="Arial"/>
                <w:sz w:val="16"/>
                <w:szCs w:val="16"/>
              </w:rPr>
            </w:pPr>
            <w:r>
              <w:rPr>
                <w:rFonts w:cs="Arial"/>
                <w:sz w:val="16"/>
                <w:szCs w:val="16"/>
              </w:rPr>
              <w:t>RP-160470</w:t>
            </w:r>
          </w:p>
        </w:tc>
        <w:tc>
          <w:tcPr>
            <w:tcW w:w="567" w:type="dxa"/>
            <w:shd w:val="solid" w:color="FFFFFF" w:fill="auto"/>
          </w:tcPr>
          <w:p w14:paraId="1BEF775A" w14:textId="77777777" w:rsidR="0023409A" w:rsidRDefault="007F1C8D">
            <w:pPr>
              <w:pStyle w:val="TAL"/>
              <w:rPr>
                <w:rFonts w:cs="Arial"/>
                <w:sz w:val="16"/>
                <w:szCs w:val="16"/>
              </w:rPr>
            </w:pPr>
            <w:r>
              <w:rPr>
                <w:rFonts w:cs="Arial"/>
                <w:sz w:val="16"/>
                <w:szCs w:val="16"/>
              </w:rPr>
              <w:t>0142</w:t>
            </w:r>
          </w:p>
        </w:tc>
        <w:tc>
          <w:tcPr>
            <w:tcW w:w="426" w:type="dxa"/>
            <w:shd w:val="solid" w:color="FFFFFF" w:fill="auto"/>
          </w:tcPr>
          <w:p w14:paraId="4CC26E9E"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5A1A82B5" w14:textId="77777777" w:rsidR="0023409A" w:rsidRDefault="0023409A">
            <w:pPr>
              <w:pStyle w:val="TAL"/>
              <w:rPr>
                <w:rFonts w:cs="Arial"/>
                <w:sz w:val="16"/>
                <w:szCs w:val="16"/>
              </w:rPr>
            </w:pPr>
          </w:p>
        </w:tc>
        <w:tc>
          <w:tcPr>
            <w:tcW w:w="5386" w:type="dxa"/>
            <w:shd w:val="solid" w:color="FFFFFF" w:fill="auto"/>
          </w:tcPr>
          <w:p w14:paraId="46153564" w14:textId="77777777" w:rsidR="0023409A" w:rsidRDefault="007F1C8D">
            <w:pPr>
              <w:pStyle w:val="TAL"/>
              <w:rPr>
                <w:rFonts w:cs="Arial"/>
                <w:sz w:val="16"/>
                <w:szCs w:val="16"/>
              </w:rPr>
            </w:pPr>
            <w:r>
              <w:rPr>
                <w:rFonts w:cs="Arial"/>
                <w:sz w:val="16"/>
                <w:szCs w:val="16"/>
              </w:rPr>
              <w:t>LPP clean-up</w:t>
            </w:r>
          </w:p>
        </w:tc>
        <w:tc>
          <w:tcPr>
            <w:tcW w:w="709" w:type="dxa"/>
            <w:shd w:val="solid" w:color="FFFFFF" w:fill="auto"/>
          </w:tcPr>
          <w:p w14:paraId="36AE1CCA" w14:textId="77777777" w:rsidR="0023409A" w:rsidRDefault="007F1C8D">
            <w:pPr>
              <w:pStyle w:val="TAL"/>
              <w:rPr>
                <w:rFonts w:cs="Arial"/>
                <w:sz w:val="16"/>
                <w:szCs w:val="16"/>
              </w:rPr>
            </w:pPr>
            <w:r>
              <w:rPr>
                <w:rFonts w:cs="Arial"/>
                <w:sz w:val="16"/>
                <w:szCs w:val="16"/>
              </w:rPr>
              <w:t>13.1.0</w:t>
            </w:r>
          </w:p>
        </w:tc>
      </w:tr>
      <w:tr w:rsidR="0023409A" w14:paraId="156835C0" w14:textId="77777777">
        <w:tc>
          <w:tcPr>
            <w:tcW w:w="709" w:type="dxa"/>
            <w:shd w:val="solid" w:color="FFFFFF" w:fill="auto"/>
          </w:tcPr>
          <w:p w14:paraId="3A558270" w14:textId="77777777" w:rsidR="0023409A" w:rsidRDefault="007F1C8D">
            <w:pPr>
              <w:pStyle w:val="TAL"/>
              <w:rPr>
                <w:rFonts w:cs="Arial"/>
                <w:sz w:val="16"/>
                <w:szCs w:val="16"/>
              </w:rPr>
            </w:pPr>
            <w:r>
              <w:rPr>
                <w:rFonts w:cs="Arial"/>
                <w:sz w:val="16"/>
                <w:szCs w:val="16"/>
              </w:rPr>
              <w:t>2016-09</w:t>
            </w:r>
          </w:p>
        </w:tc>
        <w:tc>
          <w:tcPr>
            <w:tcW w:w="567" w:type="dxa"/>
            <w:shd w:val="solid" w:color="FFFFFF" w:fill="auto"/>
          </w:tcPr>
          <w:p w14:paraId="7D79C6A5" w14:textId="77777777" w:rsidR="0023409A" w:rsidRDefault="007F1C8D">
            <w:pPr>
              <w:pStyle w:val="TAL"/>
              <w:rPr>
                <w:rFonts w:cs="Arial"/>
                <w:sz w:val="16"/>
                <w:szCs w:val="16"/>
              </w:rPr>
            </w:pPr>
            <w:r>
              <w:rPr>
                <w:rFonts w:cs="Arial"/>
                <w:sz w:val="16"/>
                <w:szCs w:val="16"/>
              </w:rPr>
              <w:t>RP-73</w:t>
            </w:r>
          </w:p>
        </w:tc>
        <w:tc>
          <w:tcPr>
            <w:tcW w:w="992" w:type="dxa"/>
            <w:shd w:val="solid" w:color="FFFFFF" w:fill="auto"/>
          </w:tcPr>
          <w:p w14:paraId="43C69E7A" w14:textId="77777777" w:rsidR="0023409A" w:rsidRDefault="007F1C8D">
            <w:pPr>
              <w:pStyle w:val="TAL"/>
              <w:rPr>
                <w:rFonts w:cs="Arial"/>
                <w:sz w:val="16"/>
                <w:szCs w:val="16"/>
              </w:rPr>
            </w:pPr>
            <w:r>
              <w:rPr>
                <w:rFonts w:cs="Arial"/>
                <w:sz w:val="16"/>
                <w:szCs w:val="16"/>
              </w:rPr>
              <w:t>RP-161750</w:t>
            </w:r>
          </w:p>
        </w:tc>
        <w:tc>
          <w:tcPr>
            <w:tcW w:w="567" w:type="dxa"/>
            <w:shd w:val="solid" w:color="FFFFFF" w:fill="auto"/>
          </w:tcPr>
          <w:p w14:paraId="35BA95F2" w14:textId="77777777" w:rsidR="0023409A" w:rsidRDefault="007F1C8D">
            <w:pPr>
              <w:pStyle w:val="TAL"/>
              <w:rPr>
                <w:rFonts w:cs="Arial"/>
                <w:sz w:val="16"/>
                <w:szCs w:val="16"/>
              </w:rPr>
            </w:pPr>
            <w:r>
              <w:rPr>
                <w:rFonts w:cs="Arial"/>
                <w:sz w:val="16"/>
                <w:szCs w:val="16"/>
              </w:rPr>
              <w:t>0143</w:t>
            </w:r>
          </w:p>
        </w:tc>
        <w:tc>
          <w:tcPr>
            <w:tcW w:w="426" w:type="dxa"/>
            <w:shd w:val="solid" w:color="FFFFFF" w:fill="auto"/>
          </w:tcPr>
          <w:p w14:paraId="521746C5" w14:textId="77777777" w:rsidR="0023409A" w:rsidRDefault="007F1C8D">
            <w:pPr>
              <w:pStyle w:val="TAL"/>
              <w:rPr>
                <w:rFonts w:cs="Arial"/>
                <w:sz w:val="16"/>
                <w:szCs w:val="16"/>
              </w:rPr>
            </w:pPr>
            <w:r>
              <w:rPr>
                <w:rFonts w:cs="Arial"/>
                <w:sz w:val="16"/>
                <w:szCs w:val="16"/>
              </w:rPr>
              <w:t>4</w:t>
            </w:r>
          </w:p>
        </w:tc>
        <w:tc>
          <w:tcPr>
            <w:tcW w:w="425" w:type="dxa"/>
            <w:shd w:val="solid" w:color="FFFFFF" w:fill="auto"/>
          </w:tcPr>
          <w:p w14:paraId="6202D5F2" w14:textId="77777777" w:rsidR="0023409A" w:rsidRDefault="0023409A">
            <w:pPr>
              <w:pStyle w:val="TAL"/>
              <w:rPr>
                <w:rFonts w:cs="Arial"/>
                <w:sz w:val="16"/>
                <w:szCs w:val="16"/>
              </w:rPr>
            </w:pPr>
          </w:p>
        </w:tc>
        <w:tc>
          <w:tcPr>
            <w:tcW w:w="5386" w:type="dxa"/>
            <w:shd w:val="solid" w:color="FFFFFF" w:fill="auto"/>
          </w:tcPr>
          <w:p w14:paraId="21D691B6" w14:textId="77777777" w:rsidR="0023409A" w:rsidRDefault="007F1C8D">
            <w:pPr>
              <w:pStyle w:val="TAL"/>
              <w:rPr>
                <w:rFonts w:cs="Arial"/>
                <w:sz w:val="16"/>
                <w:szCs w:val="16"/>
              </w:rPr>
            </w:pPr>
            <w:r>
              <w:rPr>
                <w:rFonts w:cs="Arial"/>
                <w:sz w:val="16"/>
                <w:szCs w:val="16"/>
              </w:rPr>
              <w:t>Correction of ECID positioning for TDD</w:t>
            </w:r>
          </w:p>
        </w:tc>
        <w:tc>
          <w:tcPr>
            <w:tcW w:w="709" w:type="dxa"/>
            <w:shd w:val="solid" w:color="FFFFFF" w:fill="auto"/>
          </w:tcPr>
          <w:p w14:paraId="3FA0C311" w14:textId="77777777" w:rsidR="0023409A" w:rsidRDefault="007F1C8D">
            <w:pPr>
              <w:pStyle w:val="TAL"/>
              <w:rPr>
                <w:rFonts w:cs="Arial"/>
                <w:sz w:val="16"/>
                <w:szCs w:val="16"/>
              </w:rPr>
            </w:pPr>
            <w:r>
              <w:rPr>
                <w:rFonts w:cs="Arial"/>
                <w:sz w:val="16"/>
                <w:szCs w:val="16"/>
              </w:rPr>
              <w:t>13.2.0</w:t>
            </w:r>
          </w:p>
        </w:tc>
      </w:tr>
      <w:tr w:rsidR="0023409A" w14:paraId="05291FCB" w14:textId="77777777">
        <w:tc>
          <w:tcPr>
            <w:tcW w:w="709" w:type="dxa"/>
            <w:shd w:val="solid" w:color="FFFFFF" w:fill="auto"/>
          </w:tcPr>
          <w:p w14:paraId="59E2C0AB" w14:textId="77777777" w:rsidR="0023409A" w:rsidRDefault="007F1C8D">
            <w:pPr>
              <w:pStyle w:val="TAL"/>
              <w:rPr>
                <w:rFonts w:cs="Arial"/>
                <w:sz w:val="16"/>
                <w:szCs w:val="16"/>
              </w:rPr>
            </w:pPr>
            <w:r>
              <w:rPr>
                <w:rFonts w:cs="Arial"/>
                <w:sz w:val="16"/>
                <w:szCs w:val="16"/>
              </w:rPr>
              <w:t>2016-12</w:t>
            </w:r>
          </w:p>
        </w:tc>
        <w:tc>
          <w:tcPr>
            <w:tcW w:w="567" w:type="dxa"/>
            <w:shd w:val="solid" w:color="FFFFFF" w:fill="auto"/>
          </w:tcPr>
          <w:p w14:paraId="6B06499E" w14:textId="77777777" w:rsidR="0023409A" w:rsidRDefault="007F1C8D">
            <w:pPr>
              <w:pStyle w:val="TAL"/>
              <w:rPr>
                <w:rFonts w:cs="Arial"/>
                <w:sz w:val="16"/>
                <w:szCs w:val="16"/>
              </w:rPr>
            </w:pPr>
            <w:r>
              <w:rPr>
                <w:rFonts w:cs="Arial"/>
                <w:sz w:val="16"/>
                <w:szCs w:val="16"/>
              </w:rPr>
              <w:t>RP-74</w:t>
            </w:r>
          </w:p>
        </w:tc>
        <w:tc>
          <w:tcPr>
            <w:tcW w:w="992" w:type="dxa"/>
            <w:shd w:val="solid" w:color="FFFFFF" w:fill="auto"/>
          </w:tcPr>
          <w:p w14:paraId="6B432902" w14:textId="77777777" w:rsidR="0023409A" w:rsidRDefault="007F1C8D">
            <w:pPr>
              <w:pStyle w:val="TAL"/>
              <w:rPr>
                <w:rFonts w:cs="Arial"/>
                <w:sz w:val="16"/>
                <w:szCs w:val="16"/>
              </w:rPr>
            </w:pPr>
            <w:r>
              <w:rPr>
                <w:rFonts w:cs="Arial"/>
                <w:sz w:val="16"/>
                <w:szCs w:val="16"/>
              </w:rPr>
              <w:t>RP-162317</w:t>
            </w:r>
          </w:p>
        </w:tc>
        <w:tc>
          <w:tcPr>
            <w:tcW w:w="567" w:type="dxa"/>
            <w:shd w:val="solid" w:color="FFFFFF" w:fill="auto"/>
          </w:tcPr>
          <w:p w14:paraId="0A892040" w14:textId="77777777" w:rsidR="0023409A" w:rsidRDefault="007F1C8D">
            <w:pPr>
              <w:pStyle w:val="TAL"/>
              <w:rPr>
                <w:rFonts w:cs="Arial"/>
                <w:sz w:val="16"/>
                <w:szCs w:val="16"/>
              </w:rPr>
            </w:pPr>
            <w:r>
              <w:rPr>
                <w:rFonts w:cs="Arial"/>
                <w:sz w:val="16"/>
                <w:szCs w:val="16"/>
              </w:rPr>
              <w:t>0160</w:t>
            </w:r>
          </w:p>
        </w:tc>
        <w:tc>
          <w:tcPr>
            <w:tcW w:w="426" w:type="dxa"/>
            <w:shd w:val="solid" w:color="FFFFFF" w:fill="auto"/>
          </w:tcPr>
          <w:p w14:paraId="49A6E7BA"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2314B86B" w14:textId="77777777" w:rsidR="0023409A" w:rsidRDefault="0023409A">
            <w:pPr>
              <w:pStyle w:val="TAL"/>
              <w:rPr>
                <w:rFonts w:cs="Arial"/>
                <w:sz w:val="16"/>
                <w:szCs w:val="16"/>
              </w:rPr>
            </w:pPr>
          </w:p>
        </w:tc>
        <w:tc>
          <w:tcPr>
            <w:tcW w:w="5386" w:type="dxa"/>
            <w:shd w:val="solid" w:color="FFFFFF" w:fill="auto"/>
          </w:tcPr>
          <w:p w14:paraId="6CF39F49" w14:textId="77777777" w:rsidR="0023409A" w:rsidRDefault="007F1C8D">
            <w:pPr>
              <w:pStyle w:val="TAL"/>
              <w:rPr>
                <w:rFonts w:cs="Arial"/>
                <w:sz w:val="16"/>
                <w:szCs w:val="16"/>
              </w:rPr>
            </w:pPr>
            <w:r>
              <w:rPr>
                <w:rFonts w:cs="Arial"/>
                <w:sz w:val="16"/>
                <w:szCs w:val="16"/>
              </w:rPr>
              <w:t>Clarification of WLAN RSSI value range</w:t>
            </w:r>
          </w:p>
        </w:tc>
        <w:tc>
          <w:tcPr>
            <w:tcW w:w="709" w:type="dxa"/>
            <w:shd w:val="solid" w:color="FFFFFF" w:fill="auto"/>
          </w:tcPr>
          <w:p w14:paraId="5932991F" w14:textId="77777777" w:rsidR="0023409A" w:rsidRDefault="007F1C8D">
            <w:pPr>
              <w:pStyle w:val="TAL"/>
              <w:rPr>
                <w:rFonts w:cs="Arial"/>
                <w:sz w:val="16"/>
                <w:szCs w:val="16"/>
              </w:rPr>
            </w:pPr>
            <w:r>
              <w:rPr>
                <w:rFonts w:cs="Arial"/>
                <w:sz w:val="16"/>
                <w:szCs w:val="16"/>
              </w:rPr>
              <w:t>13.3.0</w:t>
            </w:r>
          </w:p>
        </w:tc>
      </w:tr>
      <w:tr w:rsidR="0023409A" w14:paraId="2BAB2F89" w14:textId="77777777">
        <w:tc>
          <w:tcPr>
            <w:tcW w:w="709" w:type="dxa"/>
            <w:shd w:val="solid" w:color="FFFFFF" w:fill="auto"/>
          </w:tcPr>
          <w:p w14:paraId="15B566F2" w14:textId="77777777" w:rsidR="0023409A" w:rsidRDefault="007F1C8D">
            <w:pPr>
              <w:pStyle w:val="TAL"/>
              <w:rPr>
                <w:rFonts w:cs="Arial"/>
                <w:sz w:val="16"/>
                <w:szCs w:val="16"/>
              </w:rPr>
            </w:pPr>
            <w:r>
              <w:rPr>
                <w:rFonts w:cs="Arial"/>
                <w:sz w:val="16"/>
                <w:szCs w:val="16"/>
              </w:rPr>
              <w:t>2016-12</w:t>
            </w:r>
          </w:p>
        </w:tc>
        <w:tc>
          <w:tcPr>
            <w:tcW w:w="567" w:type="dxa"/>
            <w:shd w:val="solid" w:color="FFFFFF" w:fill="auto"/>
          </w:tcPr>
          <w:p w14:paraId="6B3B0E3B" w14:textId="77777777" w:rsidR="0023409A" w:rsidRDefault="007F1C8D">
            <w:pPr>
              <w:pStyle w:val="TAL"/>
              <w:rPr>
                <w:rFonts w:cs="Arial"/>
                <w:sz w:val="16"/>
                <w:szCs w:val="16"/>
              </w:rPr>
            </w:pPr>
            <w:r>
              <w:rPr>
                <w:rFonts w:cs="Arial"/>
                <w:sz w:val="16"/>
                <w:szCs w:val="16"/>
              </w:rPr>
              <w:t>RP-74</w:t>
            </w:r>
          </w:p>
        </w:tc>
        <w:tc>
          <w:tcPr>
            <w:tcW w:w="992" w:type="dxa"/>
            <w:shd w:val="solid" w:color="FFFFFF" w:fill="auto"/>
          </w:tcPr>
          <w:p w14:paraId="539DCFBD" w14:textId="77777777" w:rsidR="0023409A" w:rsidRDefault="007F1C8D">
            <w:pPr>
              <w:pStyle w:val="TAL"/>
              <w:rPr>
                <w:rFonts w:cs="Arial"/>
                <w:sz w:val="16"/>
                <w:szCs w:val="16"/>
              </w:rPr>
            </w:pPr>
            <w:r>
              <w:rPr>
                <w:rFonts w:cs="Arial"/>
                <w:sz w:val="16"/>
                <w:szCs w:val="16"/>
              </w:rPr>
              <w:t>RP-162326</w:t>
            </w:r>
          </w:p>
        </w:tc>
        <w:tc>
          <w:tcPr>
            <w:tcW w:w="567" w:type="dxa"/>
            <w:shd w:val="solid" w:color="FFFFFF" w:fill="auto"/>
          </w:tcPr>
          <w:p w14:paraId="68376B7C" w14:textId="77777777" w:rsidR="0023409A" w:rsidRDefault="007F1C8D">
            <w:pPr>
              <w:pStyle w:val="TAL"/>
              <w:rPr>
                <w:rFonts w:cs="Arial"/>
                <w:sz w:val="16"/>
                <w:szCs w:val="16"/>
              </w:rPr>
            </w:pPr>
            <w:r>
              <w:rPr>
                <w:rFonts w:cs="Arial"/>
                <w:sz w:val="16"/>
                <w:szCs w:val="16"/>
              </w:rPr>
              <w:t>0155</w:t>
            </w:r>
          </w:p>
        </w:tc>
        <w:tc>
          <w:tcPr>
            <w:tcW w:w="426" w:type="dxa"/>
            <w:shd w:val="solid" w:color="FFFFFF" w:fill="auto"/>
          </w:tcPr>
          <w:p w14:paraId="31236E7B"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375236E1" w14:textId="77777777" w:rsidR="0023409A" w:rsidRDefault="0023409A">
            <w:pPr>
              <w:pStyle w:val="TAL"/>
              <w:rPr>
                <w:rFonts w:cs="Arial"/>
                <w:sz w:val="16"/>
                <w:szCs w:val="16"/>
              </w:rPr>
            </w:pPr>
          </w:p>
        </w:tc>
        <w:tc>
          <w:tcPr>
            <w:tcW w:w="5386" w:type="dxa"/>
            <w:shd w:val="solid" w:color="FFFFFF" w:fill="auto"/>
          </w:tcPr>
          <w:p w14:paraId="6810398A" w14:textId="77777777" w:rsidR="0023409A" w:rsidRDefault="007F1C8D">
            <w:pPr>
              <w:pStyle w:val="TAL"/>
              <w:rPr>
                <w:rFonts w:cs="Arial"/>
                <w:sz w:val="16"/>
                <w:szCs w:val="16"/>
              </w:rPr>
            </w:pPr>
            <w:r>
              <w:rPr>
                <w:rFonts w:cs="Arial"/>
                <w:sz w:val="16"/>
                <w:szCs w:val="16"/>
              </w:rPr>
              <w:t>CR for 36.355 Further Indoor positioning enhancements</w:t>
            </w:r>
          </w:p>
        </w:tc>
        <w:tc>
          <w:tcPr>
            <w:tcW w:w="709" w:type="dxa"/>
            <w:shd w:val="solid" w:color="FFFFFF" w:fill="auto"/>
          </w:tcPr>
          <w:p w14:paraId="517C613D" w14:textId="77777777" w:rsidR="0023409A" w:rsidRDefault="007F1C8D">
            <w:pPr>
              <w:pStyle w:val="TAL"/>
              <w:rPr>
                <w:rFonts w:cs="Arial"/>
                <w:sz w:val="16"/>
                <w:szCs w:val="16"/>
              </w:rPr>
            </w:pPr>
            <w:r>
              <w:rPr>
                <w:rFonts w:cs="Arial"/>
                <w:sz w:val="16"/>
                <w:szCs w:val="16"/>
              </w:rPr>
              <w:t>14.0.0</w:t>
            </w:r>
          </w:p>
        </w:tc>
      </w:tr>
      <w:tr w:rsidR="0023409A" w14:paraId="0664EEF1" w14:textId="77777777">
        <w:tc>
          <w:tcPr>
            <w:tcW w:w="709" w:type="dxa"/>
            <w:shd w:val="solid" w:color="FFFFFF" w:fill="auto"/>
          </w:tcPr>
          <w:p w14:paraId="614B7475" w14:textId="77777777" w:rsidR="0023409A" w:rsidRDefault="0023409A">
            <w:pPr>
              <w:pStyle w:val="TAL"/>
              <w:rPr>
                <w:rFonts w:cs="Arial"/>
                <w:sz w:val="16"/>
                <w:szCs w:val="16"/>
              </w:rPr>
            </w:pPr>
          </w:p>
        </w:tc>
        <w:tc>
          <w:tcPr>
            <w:tcW w:w="567" w:type="dxa"/>
            <w:shd w:val="solid" w:color="FFFFFF" w:fill="auto"/>
          </w:tcPr>
          <w:p w14:paraId="26BF969B" w14:textId="77777777" w:rsidR="0023409A" w:rsidRDefault="007F1C8D">
            <w:pPr>
              <w:pStyle w:val="TAL"/>
              <w:rPr>
                <w:rFonts w:cs="Arial"/>
                <w:sz w:val="16"/>
                <w:szCs w:val="16"/>
              </w:rPr>
            </w:pPr>
            <w:r>
              <w:rPr>
                <w:rFonts w:cs="Arial"/>
                <w:sz w:val="16"/>
                <w:szCs w:val="16"/>
              </w:rPr>
              <w:t>RP-74</w:t>
            </w:r>
          </w:p>
        </w:tc>
        <w:tc>
          <w:tcPr>
            <w:tcW w:w="992" w:type="dxa"/>
            <w:shd w:val="solid" w:color="FFFFFF" w:fill="auto"/>
          </w:tcPr>
          <w:p w14:paraId="1F017394" w14:textId="77777777" w:rsidR="0023409A" w:rsidRDefault="007F1C8D">
            <w:pPr>
              <w:pStyle w:val="TAL"/>
              <w:rPr>
                <w:rFonts w:cs="Arial"/>
                <w:sz w:val="16"/>
                <w:szCs w:val="16"/>
              </w:rPr>
            </w:pPr>
            <w:r>
              <w:rPr>
                <w:rFonts w:cs="Arial"/>
                <w:sz w:val="16"/>
                <w:szCs w:val="16"/>
              </w:rPr>
              <w:t>RP-162327</w:t>
            </w:r>
          </w:p>
        </w:tc>
        <w:tc>
          <w:tcPr>
            <w:tcW w:w="567" w:type="dxa"/>
            <w:shd w:val="solid" w:color="FFFFFF" w:fill="auto"/>
          </w:tcPr>
          <w:p w14:paraId="15BBC23F" w14:textId="77777777" w:rsidR="0023409A" w:rsidRDefault="007F1C8D">
            <w:pPr>
              <w:pStyle w:val="TAL"/>
              <w:rPr>
                <w:rFonts w:cs="Arial"/>
                <w:sz w:val="16"/>
                <w:szCs w:val="16"/>
              </w:rPr>
            </w:pPr>
            <w:r>
              <w:rPr>
                <w:rFonts w:cs="Arial"/>
                <w:sz w:val="16"/>
                <w:szCs w:val="16"/>
              </w:rPr>
              <w:t>0157</w:t>
            </w:r>
          </w:p>
        </w:tc>
        <w:tc>
          <w:tcPr>
            <w:tcW w:w="426" w:type="dxa"/>
            <w:shd w:val="solid" w:color="FFFFFF" w:fill="auto"/>
          </w:tcPr>
          <w:p w14:paraId="5F179751" w14:textId="77777777" w:rsidR="0023409A" w:rsidRDefault="007F1C8D">
            <w:pPr>
              <w:pStyle w:val="TAL"/>
              <w:rPr>
                <w:rFonts w:cs="Arial"/>
                <w:sz w:val="16"/>
                <w:szCs w:val="16"/>
              </w:rPr>
            </w:pPr>
            <w:r>
              <w:rPr>
                <w:rFonts w:cs="Arial"/>
                <w:sz w:val="16"/>
                <w:szCs w:val="16"/>
              </w:rPr>
              <w:t>-</w:t>
            </w:r>
          </w:p>
        </w:tc>
        <w:tc>
          <w:tcPr>
            <w:tcW w:w="425" w:type="dxa"/>
            <w:shd w:val="solid" w:color="FFFFFF" w:fill="auto"/>
          </w:tcPr>
          <w:p w14:paraId="2714F39E" w14:textId="77777777" w:rsidR="0023409A" w:rsidRDefault="0023409A">
            <w:pPr>
              <w:pStyle w:val="TAL"/>
              <w:rPr>
                <w:rFonts w:cs="Arial"/>
                <w:sz w:val="16"/>
                <w:szCs w:val="16"/>
              </w:rPr>
            </w:pPr>
          </w:p>
        </w:tc>
        <w:tc>
          <w:tcPr>
            <w:tcW w:w="5386" w:type="dxa"/>
            <w:shd w:val="solid" w:color="FFFFFF" w:fill="auto"/>
          </w:tcPr>
          <w:p w14:paraId="69D2AB2B" w14:textId="77777777" w:rsidR="0023409A" w:rsidRDefault="007F1C8D">
            <w:pPr>
              <w:pStyle w:val="TAL"/>
              <w:rPr>
                <w:rFonts w:cs="Arial"/>
                <w:sz w:val="16"/>
                <w:szCs w:val="16"/>
              </w:rPr>
            </w:pPr>
            <w:r>
              <w:rPr>
                <w:rFonts w:cs="Arial"/>
                <w:sz w:val="16"/>
                <w:szCs w:val="16"/>
              </w:rPr>
              <w:t>Barometric Pressure Uncertainty IEs</w:t>
            </w:r>
          </w:p>
        </w:tc>
        <w:tc>
          <w:tcPr>
            <w:tcW w:w="709" w:type="dxa"/>
            <w:shd w:val="solid" w:color="FFFFFF" w:fill="auto"/>
          </w:tcPr>
          <w:p w14:paraId="51FD885B" w14:textId="77777777" w:rsidR="0023409A" w:rsidRDefault="007F1C8D">
            <w:pPr>
              <w:pStyle w:val="TAL"/>
              <w:rPr>
                <w:rFonts w:cs="Arial"/>
                <w:sz w:val="16"/>
                <w:szCs w:val="16"/>
              </w:rPr>
            </w:pPr>
            <w:r>
              <w:rPr>
                <w:rFonts w:cs="Arial"/>
                <w:sz w:val="16"/>
                <w:szCs w:val="16"/>
              </w:rPr>
              <w:t>14.0.0</w:t>
            </w:r>
          </w:p>
        </w:tc>
      </w:tr>
      <w:tr w:rsidR="0023409A" w14:paraId="395A880E" w14:textId="77777777">
        <w:tc>
          <w:tcPr>
            <w:tcW w:w="709" w:type="dxa"/>
            <w:shd w:val="solid" w:color="FFFFFF" w:fill="auto"/>
          </w:tcPr>
          <w:p w14:paraId="692F4BE5" w14:textId="77777777" w:rsidR="0023409A" w:rsidRDefault="0023409A">
            <w:pPr>
              <w:pStyle w:val="TAL"/>
              <w:rPr>
                <w:rFonts w:cs="Arial"/>
                <w:sz w:val="16"/>
                <w:szCs w:val="16"/>
              </w:rPr>
            </w:pPr>
          </w:p>
        </w:tc>
        <w:tc>
          <w:tcPr>
            <w:tcW w:w="567" w:type="dxa"/>
            <w:shd w:val="solid" w:color="FFFFFF" w:fill="auto"/>
          </w:tcPr>
          <w:p w14:paraId="567F80CF" w14:textId="77777777" w:rsidR="0023409A" w:rsidRDefault="007F1C8D">
            <w:pPr>
              <w:pStyle w:val="TAL"/>
              <w:rPr>
                <w:rFonts w:cs="Arial"/>
                <w:sz w:val="16"/>
                <w:szCs w:val="16"/>
              </w:rPr>
            </w:pPr>
            <w:r>
              <w:rPr>
                <w:rFonts w:cs="Arial"/>
                <w:sz w:val="16"/>
                <w:szCs w:val="16"/>
              </w:rPr>
              <w:t>RP-74</w:t>
            </w:r>
          </w:p>
        </w:tc>
        <w:tc>
          <w:tcPr>
            <w:tcW w:w="992" w:type="dxa"/>
            <w:shd w:val="solid" w:color="FFFFFF" w:fill="auto"/>
          </w:tcPr>
          <w:p w14:paraId="747D5F43" w14:textId="77777777" w:rsidR="0023409A" w:rsidRDefault="007F1C8D">
            <w:pPr>
              <w:pStyle w:val="TAL"/>
              <w:rPr>
                <w:rFonts w:cs="Arial"/>
                <w:sz w:val="16"/>
                <w:szCs w:val="16"/>
              </w:rPr>
            </w:pPr>
            <w:r>
              <w:rPr>
                <w:rFonts w:cs="Arial"/>
                <w:sz w:val="16"/>
                <w:szCs w:val="16"/>
              </w:rPr>
              <w:t>RP-162326</w:t>
            </w:r>
          </w:p>
        </w:tc>
        <w:tc>
          <w:tcPr>
            <w:tcW w:w="567" w:type="dxa"/>
            <w:shd w:val="solid" w:color="FFFFFF" w:fill="auto"/>
          </w:tcPr>
          <w:p w14:paraId="08BC73EC" w14:textId="77777777" w:rsidR="0023409A" w:rsidRDefault="007F1C8D">
            <w:pPr>
              <w:pStyle w:val="TAL"/>
              <w:rPr>
                <w:rFonts w:cs="Arial"/>
                <w:sz w:val="16"/>
                <w:szCs w:val="16"/>
              </w:rPr>
            </w:pPr>
            <w:r>
              <w:rPr>
                <w:rFonts w:cs="Arial"/>
                <w:sz w:val="16"/>
                <w:szCs w:val="16"/>
              </w:rPr>
              <w:t>0161</w:t>
            </w:r>
          </w:p>
        </w:tc>
        <w:tc>
          <w:tcPr>
            <w:tcW w:w="426" w:type="dxa"/>
            <w:shd w:val="solid" w:color="FFFFFF" w:fill="auto"/>
          </w:tcPr>
          <w:p w14:paraId="40B7CB79"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6605B746" w14:textId="77777777" w:rsidR="0023409A" w:rsidRDefault="0023409A">
            <w:pPr>
              <w:pStyle w:val="TAL"/>
              <w:rPr>
                <w:rFonts w:cs="Arial"/>
                <w:sz w:val="16"/>
                <w:szCs w:val="16"/>
              </w:rPr>
            </w:pPr>
          </w:p>
        </w:tc>
        <w:tc>
          <w:tcPr>
            <w:tcW w:w="5386" w:type="dxa"/>
            <w:shd w:val="solid" w:color="FFFFFF" w:fill="auto"/>
          </w:tcPr>
          <w:p w14:paraId="0454DBDD" w14:textId="77777777" w:rsidR="0023409A" w:rsidRDefault="007F1C8D">
            <w:pPr>
              <w:pStyle w:val="TAL"/>
              <w:rPr>
                <w:rFonts w:cs="Arial"/>
                <w:sz w:val="16"/>
                <w:szCs w:val="16"/>
              </w:rPr>
            </w:pPr>
            <w:r>
              <w:rPr>
                <w:rFonts w:cs="Arial"/>
                <w:sz w:val="16"/>
                <w:szCs w:val="16"/>
              </w:rPr>
              <w:t>Introduction of Further Indoor Positioning Enhancements</w:t>
            </w:r>
          </w:p>
        </w:tc>
        <w:tc>
          <w:tcPr>
            <w:tcW w:w="709" w:type="dxa"/>
            <w:shd w:val="solid" w:color="FFFFFF" w:fill="auto"/>
          </w:tcPr>
          <w:p w14:paraId="4683622F" w14:textId="77777777" w:rsidR="0023409A" w:rsidRDefault="007F1C8D">
            <w:pPr>
              <w:pStyle w:val="TAL"/>
              <w:rPr>
                <w:rFonts w:cs="Arial"/>
                <w:sz w:val="16"/>
                <w:szCs w:val="16"/>
              </w:rPr>
            </w:pPr>
            <w:r>
              <w:rPr>
                <w:rFonts w:cs="Arial"/>
                <w:sz w:val="16"/>
                <w:szCs w:val="16"/>
              </w:rPr>
              <w:t>14.0.0</w:t>
            </w:r>
          </w:p>
        </w:tc>
      </w:tr>
      <w:tr w:rsidR="0023409A" w14:paraId="4FC334BF" w14:textId="77777777">
        <w:tc>
          <w:tcPr>
            <w:tcW w:w="709" w:type="dxa"/>
            <w:shd w:val="solid" w:color="FFFFFF" w:fill="auto"/>
          </w:tcPr>
          <w:p w14:paraId="612258E6" w14:textId="77777777" w:rsidR="0023409A" w:rsidRDefault="007F1C8D">
            <w:pPr>
              <w:pStyle w:val="TAL"/>
              <w:rPr>
                <w:rFonts w:cs="Arial"/>
                <w:sz w:val="16"/>
                <w:szCs w:val="16"/>
              </w:rPr>
            </w:pPr>
            <w:r>
              <w:rPr>
                <w:rFonts w:cs="Arial"/>
                <w:sz w:val="16"/>
                <w:szCs w:val="16"/>
              </w:rPr>
              <w:t>2017-03</w:t>
            </w:r>
          </w:p>
        </w:tc>
        <w:tc>
          <w:tcPr>
            <w:tcW w:w="567" w:type="dxa"/>
            <w:shd w:val="solid" w:color="FFFFFF" w:fill="auto"/>
          </w:tcPr>
          <w:p w14:paraId="7DB96B42" w14:textId="77777777" w:rsidR="0023409A" w:rsidRDefault="007F1C8D">
            <w:pPr>
              <w:pStyle w:val="TAL"/>
              <w:rPr>
                <w:rFonts w:cs="Arial"/>
                <w:sz w:val="16"/>
                <w:szCs w:val="16"/>
              </w:rPr>
            </w:pPr>
            <w:r>
              <w:rPr>
                <w:rFonts w:cs="Arial"/>
                <w:sz w:val="16"/>
                <w:szCs w:val="16"/>
              </w:rPr>
              <w:t>RP-75</w:t>
            </w:r>
          </w:p>
        </w:tc>
        <w:tc>
          <w:tcPr>
            <w:tcW w:w="992" w:type="dxa"/>
            <w:shd w:val="solid" w:color="FFFFFF" w:fill="auto"/>
          </w:tcPr>
          <w:p w14:paraId="4D54BEE8" w14:textId="77777777" w:rsidR="0023409A" w:rsidRDefault="007F1C8D">
            <w:pPr>
              <w:pStyle w:val="TAL"/>
              <w:rPr>
                <w:rFonts w:cs="Arial"/>
                <w:sz w:val="16"/>
                <w:szCs w:val="16"/>
              </w:rPr>
            </w:pPr>
            <w:r>
              <w:rPr>
                <w:rFonts w:cs="Arial"/>
                <w:sz w:val="16"/>
                <w:szCs w:val="16"/>
              </w:rPr>
              <w:t>RP-170636</w:t>
            </w:r>
          </w:p>
        </w:tc>
        <w:tc>
          <w:tcPr>
            <w:tcW w:w="567" w:type="dxa"/>
            <w:shd w:val="solid" w:color="FFFFFF" w:fill="auto"/>
          </w:tcPr>
          <w:p w14:paraId="472CB4E7" w14:textId="77777777" w:rsidR="0023409A" w:rsidRDefault="007F1C8D">
            <w:pPr>
              <w:pStyle w:val="TAL"/>
              <w:rPr>
                <w:rFonts w:cs="Arial"/>
                <w:sz w:val="16"/>
                <w:szCs w:val="16"/>
              </w:rPr>
            </w:pPr>
            <w:r>
              <w:rPr>
                <w:rFonts w:cs="Arial"/>
                <w:sz w:val="16"/>
                <w:szCs w:val="16"/>
              </w:rPr>
              <w:t>0162</w:t>
            </w:r>
          </w:p>
        </w:tc>
        <w:tc>
          <w:tcPr>
            <w:tcW w:w="426" w:type="dxa"/>
            <w:shd w:val="solid" w:color="FFFFFF" w:fill="auto"/>
          </w:tcPr>
          <w:p w14:paraId="1924EDF8" w14:textId="77777777" w:rsidR="0023409A" w:rsidRDefault="007F1C8D">
            <w:pPr>
              <w:pStyle w:val="TAL"/>
              <w:rPr>
                <w:rFonts w:cs="Arial"/>
                <w:sz w:val="16"/>
                <w:szCs w:val="16"/>
              </w:rPr>
            </w:pPr>
            <w:r>
              <w:rPr>
                <w:rFonts w:cs="Arial"/>
                <w:sz w:val="16"/>
                <w:szCs w:val="16"/>
              </w:rPr>
              <w:t>3</w:t>
            </w:r>
          </w:p>
        </w:tc>
        <w:tc>
          <w:tcPr>
            <w:tcW w:w="425" w:type="dxa"/>
            <w:shd w:val="solid" w:color="FFFFFF" w:fill="auto"/>
          </w:tcPr>
          <w:p w14:paraId="38C9F3B9"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3697D5A0" w14:textId="77777777" w:rsidR="0023409A" w:rsidRDefault="007F1C8D">
            <w:pPr>
              <w:pStyle w:val="TAL"/>
              <w:rPr>
                <w:rFonts w:cs="Arial"/>
                <w:sz w:val="16"/>
                <w:szCs w:val="16"/>
              </w:rPr>
            </w:pPr>
            <w:r>
              <w:rPr>
                <w:rFonts w:cs="Arial"/>
                <w:sz w:val="16"/>
                <w:szCs w:val="16"/>
              </w:rPr>
              <w:t>Introduction of positioning for further enhanced MTC</w:t>
            </w:r>
          </w:p>
        </w:tc>
        <w:tc>
          <w:tcPr>
            <w:tcW w:w="709" w:type="dxa"/>
            <w:shd w:val="solid" w:color="FFFFFF" w:fill="auto"/>
          </w:tcPr>
          <w:p w14:paraId="79EB37A9" w14:textId="77777777" w:rsidR="0023409A" w:rsidRDefault="007F1C8D">
            <w:pPr>
              <w:pStyle w:val="TAL"/>
              <w:rPr>
                <w:rFonts w:cs="Arial"/>
                <w:sz w:val="16"/>
                <w:szCs w:val="16"/>
              </w:rPr>
            </w:pPr>
            <w:r>
              <w:rPr>
                <w:rFonts w:cs="Arial"/>
                <w:sz w:val="16"/>
                <w:szCs w:val="16"/>
              </w:rPr>
              <w:t>14.1.0</w:t>
            </w:r>
          </w:p>
        </w:tc>
      </w:tr>
      <w:tr w:rsidR="0023409A" w14:paraId="58FCC8F6" w14:textId="77777777">
        <w:tc>
          <w:tcPr>
            <w:tcW w:w="709" w:type="dxa"/>
            <w:shd w:val="solid" w:color="FFFFFF" w:fill="auto"/>
          </w:tcPr>
          <w:p w14:paraId="0ECB6206" w14:textId="77777777" w:rsidR="0023409A" w:rsidRDefault="0023409A">
            <w:pPr>
              <w:pStyle w:val="TAL"/>
              <w:rPr>
                <w:rFonts w:cs="Arial"/>
                <w:sz w:val="16"/>
                <w:szCs w:val="16"/>
              </w:rPr>
            </w:pPr>
          </w:p>
        </w:tc>
        <w:tc>
          <w:tcPr>
            <w:tcW w:w="567" w:type="dxa"/>
            <w:shd w:val="solid" w:color="FFFFFF" w:fill="auto"/>
          </w:tcPr>
          <w:p w14:paraId="2B7C4378" w14:textId="77777777" w:rsidR="0023409A" w:rsidRDefault="007F1C8D">
            <w:pPr>
              <w:pStyle w:val="TAL"/>
              <w:rPr>
                <w:rFonts w:cs="Arial"/>
                <w:sz w:val="16"/>
                <w:szCs w:val="16"/>
              </w:rPr>
            </w:pPr>
            <w:r>
              <w:rPr>
                <w:rFonts w:cs="Arial"/>
                <w:sz w:val="16"/>
                <w:szCs w:val="16"/>
              </w:rPr>
              <w:t>RP-75</w:t>
            </w:r>
          </w:p>
        </w:tc>
        <w:tc>
          <w:tcPr>
            <w:tcW w:w="992" w:type="dxa"/>
            <w:shd w:val="solid" w:color="FFFFFF" w:fill="auto"/>
          </w:tcPr>
          <w:p w14:paraId="59350A6A" w14:textId="77777777" w:rsidR="0023409A" w:rsidRDefault="007F1C8D">
            <w:pPr>
              <w:pStyle w:val="TAL"/>
              <w:rPr>
                <w:rFonts w:cs="Arial"/>
                <w:sz w:val="16"/>
                <w:szCs w:val="16"/>
              </w:rPr>
            </w:pPr>
            <w:r>
              <w:rPr>
                <w:rFonts w:cs="Arial"/>
                <w:sz w:val="16"/>
                <w:szCs w:val="16"/>
              </w:rPr>
              <w:t>RP-170642</w:t>
            </w:r>
          </w:p>
        </w:tc>
        <w:tc>
          <w:tcPr>
            <w:tcW w:w="567" w:type="dxa"/>
            <w:shd w:val="solid" w:color="FFFFFF" w:fill="auto"/>
          </w:tcPr>
          <w:p w14:paraId="62DD6AB5" w14:textId="77777777" w:rsidR="0023409A" w:rsidRDefault="007F1C8D">
            <w:pPr>
              <w:pStyle w:val="TAL"/>
              <w:rPr>
                <w:rFonts w:cs="Arial"/>
                <w:sz w:val="16"/>
                <w:szCs w:val="16"/>
              </w:rPr>
            </w:pPr>
            <w:r>
              <w:rPr>
                <w:rFonts w:cs="Arial"/>
                <w:sz w:val="16"/>
                <w:szCs w:val="16"/>
              </w:rPr>
              <w:t>0163</w:t>
            </w:r>
          </w:p>
        </w:tc>
        <w:tc>
          <w:tcPr>
            <w:tcW w:w="426" w:type="dxa"/>
            <w:shd w:val="solid" w:color="FFFFFF" w:fill="auto"/>
          </w:tcPr>
          <w:p w14:paraId="635398AA" w14:textId="77777777" w:rsidR="0023409A" w:rsidRDefault="007F1C8D">
            <w:pPr>
              <w:pStyle w:val="TAL"/>
              <w:rPr>
                <w:rFonts w:cs="Arial"/>
                <w:sz w:val="16"/>
                <w:szCs w:val="16"/>
              </w:rPr>
            </w:pPr>
            <w:r>
              <w:rPr>
                <w:rFonts w:cs="Arial"/>
                <w:sz w:val="16"/>
                <w:szCs w:val="16"/>
              </w:rPr>
              <w:t>-</w:t>
            </w:r>
          </w:p>
        </w:tc>
        <w:tc>
          <w:tcPr>
            <w:tcW w:w="425" w:type="dxa"/>
            <w:shd w:val="solid" w:color="FFFFFF" w:fill="auto"/>
          </w:tcPr>
          <w:p w14:paraId="191495B7" w14:textId="77777777" w:rsidR="0023409A" w:rsidRDefault="007F1C8D">
            <w:pPr>
              <w:pStyle w:val="TAL"/>
              <w:rPr>
                <w:rFonts w:cs="Arial"/>
                <w:sz w:val="16"/>
                <w:szCs w:val="16"/>
              </w:rPr>
            </w:pPr>
            <w:r>
              <w:rPr>
                <w:rFonts w:cs="Arial"/>
                <w:sz w:val="16"/>
                <w:szCs w:val="16"/>
              </w:rPr>
              <w:t>C</w:t>
            </w:r>
          </w:p>
        </w:tc>
        <w:tc>
          <w:tcPr>
            <w:tcW w:w="5386" w:type="dxa"/>
            <w:shd w:val="solid" w:color="FFFFFF" w:fill="auto"/>
          </w:tcPr>
          <w:p w14:paraId="45C04CCB" w14:textId="77777777" w:rsidR="0023409A" w:rsidRDefault="007F1C8D">
            <w:pPr>
              <w:pStyle w:val="TAL"/>
              <w:rPr>
                <w:rFonts w:cs="Arial"/>
                <w:sz w:val="16"/>
                <w:szCs w:val="16"/>
              </w:rPr>
            </w:pPr>
            <w:r>
              <w:rPr>
                <w:rFonts w:cs="Arial"/>
                <w:sz w:val="16"/>
                <w:szCs w:val="16"/>
              </w:rPr>
              <w:t xml:space="preserve">Addition of periodical and triggered </w:t>
            </w:r>
            <w:r>
              <w:rPr>
                <w:rFonts w:cs="Arial"/>
                <w:sz w:val="16"/>
                <w:szCs w:val="16"/>
              </w:rPr>
              <w:t>reporting capabilitiy signalling</w:t>
            </w:r>
          </w:p>
        </w:tc>
        <w:tc>
          <w:tcPr>
            <w:tcW w:w="709" w:type="dxa"/>
            <w:shd w:val="solid" w:color="FFFFFF" w:fill="auto"/>
          </w:tcPr>
          <w:p w14:paraId="7D4EF43D" w14:textId="77777777" w:rsidR="0023409A" w:rsidRDefault="007F1C8D">
            <w:pPr>
              <w:pStyle w:val="TAL"/>
              <w:rPr>
                <w:rFonts w:cs="Arial"/>
                <w:sz w:val="16"/>
                <w:szCs w:val="16"/>
              </w:rPr>
            </w:pPr>
            <w:r>
              <w:rPr>
                <w:rFonts w:cs="Arial"/>
                <w:sz w:val="16"/>
                <w:szCs w:val="16"/>
              </w:rPr>
              <w:t>14.1.0</w:t>
            </w:r>
          </w:p>
        </w:tc>
      </w:tr>
      <w:tr w:rsidR="0023409A" w14:paraId="7CA72BFE" w14:textId="77777777">
        <w:tc>
          <w:tcPr>
            <w:tcW w:w="709" w:type="dxa"/>
            <w:shd w:val="solid" w:color="FFFFFF" w:fill="auto"/>
          </w:tcPr>
          <w:p w14:paraId="74B6687F" w14:textId="77777777" w:rsidR="0023409A" w:rsidRDefault="0023409A">
            <w:pPr>
              <w:pStyle w:val="TAL"/>
              <w:rPr>
                <w:rFonts w:cs="Arial"/>
                <w:sz w:val="16"/>
                <w:szCs w:val="16"/>
              </w:rPr>
            </w:pPr>
          </w:p>
        </w:tc>
        <w:tc>
          <w:tcPr>
            <w:tcW w:w="567" w:type="dxa"/>
            <w:shd w:val="solid" w:color="FFFFFF" w:fill="auto"/>
          </w:tcPr>
          <w:p w14:paraId="14D3B5E4" w14:textId="77777777" w:rsidR="0023409A" w:rsidRDefault="007F1C8D">
            <w:pPr>
              <w:pStyle w:val="TAL"/>
              <w:rPr>
                <w:rFonts w:cs="Arial"/>
                <w:sz w:val="16"/>
                <w:szCs w:val="16"/>
              </w:rPr>
            </w:pPr>
            <w:r>
              <w:rPr>
                <w:rFonts w:cs="Arial"/>
                <w:sz w:val="16"/>
                <w:szCs w:val="16"/>
              </w:rPr>
              <w:t>RP-75</w:t>
            </w:r>
          </w:p>
        </w:tc>
        <w:tc>
          <w:tcPr>
            <w:tcW w:w="992" w:type="dxa"/>
            <w:shd w:val="solid" w:color="FFFFFF" w:fill="auto"/>
          </w:tcPr>
          <w:p w14:paraId="18F5B915" w14:textId="77777777" w:rsidR="0023409A" w:rsidRDefault="007F1C8D">
            <w:pPr>
              <w:pStyle w:val="TAL"/>
              <w:rPr>
                <w:rFonts w:cs="Arial"/>
                <w:sz w:val="16"/>
                <w:szCs w:val="16"/>
              </w:rPr>
            </w:pPr>
            <w:r>
              <w:rPr>
                <w:rFonts w:cs="Arial"/>
                <w:sz w:val="16"/>
                <w:szCs w:val="16"/>
              </w:rPr>
              <w:t>RP-170642</w:t>
            </w:r>
          </w:p>
        </w:tc>
        <w:tc>
          <w:tcPr>
            <w:tcW w:w="567" w:type="dxa"/>
            <w:shd w:val="solid" w:color="FFFFFF" w:fill="auto"/>
          </w:tcPr>
          <w:p w14:paraId="25CA1886" w14:textId="77777777" w:rsidR="0023409A" w:rsidRDefault="007F1C8D">
            <w:pPr>
              <w:pStyle w:val="TAL"/>
              <w:rPr>
                <w:rFonts w:cs="Arial"/>
                <w:sz w:val="16"/>
                <w:szCs w:val="16"/>
              </w:rPr>
            </w:pPr>
            <w:r>
              <w:rPr>
                <w:rFonts w:cs="Arial"/>
                <w:sz w:val="16"/>
                <w:szCs w:val="16"/>
              </w:rPr>
              <w:t>0165</w:t>
            </w:r>
          </w:p>
        </w:tc>
        <w:tc>
          <w:tcPr>
            <w:tcW w:w="426" w:type="dxa"/>
            <w:shd w:val="solid" w:color="FFFFFF" w:fill="auto"/>
          </w:tcPr>
          <w:p w14:paraId="551B8181" w14:textId="77777777" w:rsidR="0023409A" w:rsidRDefault="007F1C8D">
            <w:pPr>
              <w:pStyle w:val="TAL"/>
              <w:rPr>
                <w:rFonts w:cs="Arial"/>
                <w:sz w:val="16"/>
                <w:szCs w:val="16"/>
              </w:rPr>
            </w:pPr>
            <w:r>
              <w:rPr>
                <w:rFonts w:cs="Arial"/>
                <w:sz w:val="16"/>
                <w:szCs w:val="16"/>
              </w:rPr>
              <w:t>2</w:t>
            </w:r>
          </w:p>
        </w:tc>
        <w:tc>
          <w:tcPr>
            <w:tcW w:w="425" w:type="dxa"/>
            <w:shd w:val="solid" w:color="FFFFFF" w:fill="auto"/>
          </w:tcPr>
          <w:p w14:paraId="1B440DE1"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1CD52651" w14:textId="77777777" w:rsidR="0023409A" w:rsidRDefault="007F1C8D">
            <w:pPr>
              <w:pStyle w:val="TAL"/>
              <w:rPr>
                <w:rFonts w:cs="Arial"/>
                <w:sz w:val="16"/>
                <w:szCs w:val="16"/>
              </w:rPr>
            </w:pPr>
            <w:r>
              <w:rPr>
                <w:rFonts w:cs="Arial"/>
                <w:sz w:val="16"/>
                <w:szCs w:val="16"/>
              </w:rPr>
              <w:t>Further Indoor positioning enhancements corrections</w:t>
            </w:r>
          </w:p>
        </w:tc>
        <w:tc>
          <w:tcPr>
            <w:tcW w:w="709" w:type="dxa"/>
            <w:shd w:val="solid" w:color="FFFFFF" w:fill="auto"/>
          </w:tcPr>
          <w:p w14:paraId="382BA008" w14:textId="77777777" w:rsidR="0023409A" w:rsidRDefault="007F1C8D">
            <w:pPr>
              <w:pStyle w:val="TAL"/>
              <w:rPr>
                <w:rFonts w:cs="Arial"/>
                <w:sz w:val="16"/>
                <w:szCs w:val="16"/>
              </w:rPr>
            </w:pPr>
            <w:r>
              <w:rPr>
                <w:rFonts w:cs="Arial"/>
                <w:sz w:val="16"/>
                <w:szCs w:val="16"/>
              </w:rPr>
              <w:t>14.1.0</w:t>
            </w:r>
          </w:p>
        </w:tc>
      </w:tr>
      <w:tr w:rsidR="0023409A" w14:paraId="7AFC1EFE" w14:textId="77777777">
        <w:tc>
          <w:tcPr>
            <w:tcW w:w="709" w:type="dxa"/>
            <w:shd w:val="solid" w:color="FFFFFF" w:fill="auto"/>
          </w:tcPr>
          <w:p w14:paraId="344FAE5A" w14:textId="77777777" w:rsidR="0023409A" w:rsidRDefault="0023409A">
            <w:pPr>
              <w:pStyle w:val="TAL"/>
              <w:rPr>
                <w:rFonts w:cs="Arial"/>
                <w:sz w:val="16"/>
                <w:szCs w:val="16"/>
              </w:rPr>
            </w:pPr>
          </w:p>
        </w:tc>
        <w:tc>
          <w:tcPr>
            <w:tcW w:w="567" w:type="dxa"/>
            <w:shd w:val="solid" w:color="FFFFFF" w:fill="auto"/>
          </w:tcPr>
          <w:p w14:paraId="6FE08EEE" w14:textId="77777777" w:rsidR="0023409A" w:rsidRDefault="007F1C8D">
            <w:pPr>
              <w:pStyle w:val="TAL"/>
              <w:rPr>
                <w:rFonts w:cs="Arial"/>
                <w:sz w:val="16"/>
                <w:szCs w:val="16"/>
              </w:rPr>
            </w:pPr>
            <w:r>
              <w:rPr>
                <w:rFonts w:cs="Arial"/>
                <w:sz w:val="16"/>
                <w:szCs w:val="16"/>
              </w:rPr>
              <w:t>RP-75</w:t>
            </w:r>
          </w:p>
        </w:tc>
        <w:tc>
          <w:tcPr>
            <w:tcW w:w="992" w:type="dxa"/>
            <w:shd w:val="solid" w:color="FFFFFF" w:fill="auto"/>
          </w:tcPr>
          <w:p w14:paraId="14D8314E" w14:textId="77777777" w:rsidR="0023409A" w:rsidRDefault="007F1C8D">
            <w:pPr>
              <w:pStyle w:val="TAL"/>
              <w:rPr>
                <w:rFonts w:cs="Arial"/>
                <w:sz w:val="16"/>
                <w:szCs w:val="16"/>
              </w:rPr>
            </w:pPr>
            <w:r>
              <w:rPr>
                <w:rFonts w:cs="Arial"/>
                <w:sz w:val="16"/>
                <w:szCs w:val="16"/>
              </w:rPr>
              <w:t>RP-170637</w:t>
            </w:r>
          </w:p>
        </w:tc>
        <w:tc>
          <w:tcPr>
            <w:tcW w:w="567" w:type="dxa"/>
            <w:shd w:val="solid" w:color="FFFFFF" w:fill="auto"/>
          </w:tcPr>
          <w:p w14:paraId="44E84617" w14:textId="77777777" w:rsidR="0023409A" w:rsidRDefault="007F1C8D">
            <w:pPr>
              <w:pStyle w:val="TAL"/>
              <w:rPr>
                <w:rFonts w:cs="Arial"/>
                <w:sz w:val="16"/>
                <w:szCs w:val="16"/>
              </w:rPr>
            </w:pPr>
            <w:r>
              <w:rPr>
                <w:rFonts w:cs="Arial"/>
                <w:sz w:val="16"/>
                <w:szCs w:val="16"/>
              </w:rPr>
              <w:t>0166</w:t>
            </w:r>
          </w:p>
        </w:tc>
        <w:tc>
          <w:tcPr>
            <w:tcW w:w="426" w:type="dxa"/>
            <w:shd w:val="solid" w:color="FFFFFF" w:fill="auto"/>
          </w:tcPr>
          <w:p w14:paraId="1DD5C882" w14:textId="77777777" w:rsidR="0023409A" w:rsidRDefault="007F1C8D">
            <w:pPr>
              <w:pStyle w:val="TAL"/>
              <w:rPr>
                <w:rFonts w:cs="Arial"/>
                <w:sz w:val="16"/>
                <w:szCs w:val="16"/>
              </w:rPr>
            </w:pPr>
            <w:r>
              <w:rPr>
                <w:rFonts w:cs="Arial"/>
                <w:sz w:val="16"/>
                <w:szCs w:val="16"/>
              </w:rPr>
              <w:t>-</w:t>
            </w:r>
          </w:p>
        </w:tc>
        <w:tc>
          <w:tcPr>
            <w:tcW w:w="425" w:type="dxa"/>
            <w:shd w:val="solid" w:color="FFFFFF" w:fill="auto"/>
          </w:tcPr>
          <w:p w14:paraId="2D79E923"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38F1A940" w14:textId="77777777" w:rsidR="0023409A" w:rsidRDefault="007F1C8D">
            <w:pPr>
              <w:pStyle w:val="TAL"/>
              <w:rPr>
                <w:rFonts w:cs="Arial"/>
                <w:sz w:val="16"/>
                <w:szCs w:val="16"/>
              </w:rPr>
            </w:pPr>
            <w:r>
              <w:rPr>
                <w:rFonts w:cs="Arial"/>
                <w:sz w:val="16"/>
                <w:szCs w:val="16"/>
              </w:rPr>
              <w:t>Introduction of positioning support for NB-IoT</w:t>
            </w:r>
          </w:p>
        </w:tc>
        <w:tc>
          <w:tcPr>
            <w:tcW w:w="709" w:type="dxa"/>
            <w:shd w:val="solid" w:color="FFFFFF" w:fill="auto"/>
          </w:tcPr>
          <w:p w14:paraId="29F6C54F" w14:textId="77777777" w:rsidR="0023409A" w:rsidRDefault="007F1C8D">
            <w:pPr>
              <w:pStyle w:val="TAL"/>
              <w:rPr>
                <w:rFonts w:cs="Arial"/>
                <w:sz w:val="16"/>
                <w:szCs w:val="16"/>
              </w:rPr>
            </w:pPr>
            <w:r>
              <w:rPr>
                <w:rFonts w:cs="Arial"/>
                <w:sz w:val="16"/>
                <w:szCs w:val="16"/>
              </w:rPr>
              <w:t>14.1.0</w:t>
            </w:r>
          </w:p>
        </w:tc>
      </w:tr>
      <w:tr w:rsidR="0023409A" w14:paraId="737B5B38" w14:textId="77777777">
        <w:tc>
          <w:tcPr>
            <w:tcW w:w="709" w:type="dxa"/>
            <w:shd w:val="solid" w:color="FFFFFF" w:fill="auto"/>
          </w:tcPr>
          <w:p w14:paraId="353DF86D" w14:textId="77777777" w:rsidR="0023409A" w:rsidRDefault="007F1C8D">
            <w:pPr>
              <w:pStyle w:val="TAL"/>
              <w:rPr>
                <w:rFonts w:cs="Arial"/>
                <w:sz w:val="16"/>
                <w:szCs w:val="16"/>
              </w:rPr>
            </w:pPr>
            <w:r>
              <w:rPr>
                <w:rFonts w:cs="Arial"/>
                <w:sz w:val="16"/>
                <w:szCs w:val="16"/>
              </w:rPr>
              <w:t>2017-06</w:t>
            </w:r>
          </w:p>
        </w:tc>
        <w:tc>
          <w:tcPr>
            <w:tcW w:w="567" w:type="dxa"/>
            <w:shd w:val="solid" w:color="FFFFFF" w:fill="auto"/>
          </w:tcPr>
          <w:p w14:paraId="257034B5" w14:textId="77777777" w:rsidR="0023409A" w:rsidRDefault="007F1C8D">
            <w:pPr>
              <w:pStyle w:val="TAL"/>
              <w:rPr>
                <w:rFonts w:cs="Arial"/>
                <w:sz w:val="16"/>
                <w:szCs w:val="16"/>
              </w:rPr>
            </w:pPr>
            <w:r>
              <w:rPr>
                <w:rFonts w:cs="Arial"/>
                <w:sz w:val="16"/>
                <w:szCs w:val="16"/>
              </w:rPr>
              <w:t>RP-76</w:t>
            </w:r>
          </w:p>
        </w:tc>
        <w:tc>
          <w:tcPr>
            <w:tcW w:w="992" w:type="dxa"/>
            <w:shd w:val="solid" w:color="FFFFFF" w:fill="auto"/>
          </w:tcPr>
          <w:p w14:paraId="5CA2C5B0" w14:textId="77777777" w:rsidR="0023409A" w:rsidRDefault="007F1C8D">
            <w:pPr>
              <w:pStyle w:val="TAL"/>
              <w:rPr>
                <w:rFonts w:cs="Arial"/>
                <w:sz w:val="16"/>
                <w:szCs w:val="16"/>
              </w:rPr>
            </w:pPr>
            <w:r>
              <w:rPr>
                <w:rFonts w:cs="Arial"/>
                <w:sz w:val="16"/>
                <w:szCs w:val="16"/>
              </w:rPr>
              <w:t>RP-171224</w:t>
            </w:r>
          </w:p>
        </w:tc>
        <w:tc>
          <w:tcPr>
            <w:tcW w:w="567" w:type="dxa"/>
            <w:shd w:val="solid" w:color="FFFFFF" w:fill="auto"/>
          </w:tcPr>
          <w:p w14:paraId="6B86EB25" w14:textId="77777777" w:rsidR="0023409A" w:rsidRDefault="007F1C8D">
            <w:pPr>
              <w:pStyle w:val="TAL"/>
              <w:rPr>
                <w:rFonts w:cs="Arial"/>
                <w:sz w:val="16"/>
                <w:szCs w:val="16"/>
              </w:rPr>
            </w:pPr>
            <w:r>
              <w:rPr>
                <w:rFonts w:cs="Arial"/>
                <w:sz w:val="16"/>
                <w:szCs w:val="16"/>
              </w:rPr>
              <w:t>0169</w:t>
            </w:r>
          </w:p>
        </w:tc>
        <w:tc>
          <w:tcPr>
            <w:tcW w:w="426" w:type="dxa"/>
            <w:shd w:val="solid" w:color="FFFFFF" w:fill="auto"/>
          </w:tcPr>
          <w:p w14:paraId="31F7CE19" w14:textId="77777777" w:rsidR="0023409A" w:rsidRDefault="007F1C8D">
            <w:pPr>
              <w:pStyle w:val="TAL"/>
              <w:rPr>
                <w:rFonts w:cs="Arial"/>
                <w:sz w:val="16"/>
                <w:szCs w:val="16"/>
              </w:rPr>
            </w:pPr>
            <w:r>
              <w:rPr>
                <w:rFonts w:cs="Arial"/>
                <w:sz w:val="16"/>
                <w:szCs w:val="16"/>
              </w:rPr>
              <w:t>3</w:t>
            </w:r>
          </w:p>
        </w:tc>
        <w:tc>
          <w:tcPr>
            <w:tcW w:w="425" w:type="dxa"/>
            <w:shd w:val="solid" w:color="FFFFFF" w:fill="auto"/>
          </w:tcPr>
          <w:p w14:paraId="0AAA5F0A"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450CC0D3" w14:textId="77777777" w:rsidR="0023409A" w:rsidRDefault="007F1C8D">
            <w:pPr>
              <w:pStyle w:val="TAL"/>
              <w:rPr>
                <w:rFonts w:cs="Arial"/>
                <w:sz w:val="16"/>
                <w:szCs w:val="16"/>
              </w:rPr>
            </w:pPr>
            <w:r>
              <w:rPr>
                <w:rFonts w:cs="Arial"/>
                <w:sz w:val="16"/>
                <w:szCs w:val="16"/>
              </w:rPr>
              <w:t xml:space="preserve">Compact </w:t>
            </w:r>
            <w:r>
              <w:rPr>
                <w:rFonts w:cs="Arial"/>
                <w:sz w:val="16"/>
                <w:szCs w:val="16"/>
              </w:rPr>
              <w:t>Signal Measurement Information for OTDOA</w:t>
            </w:r>
          </w:p>
        </w:tc>
        <w:tc>
          <w:tcPr>
            <w:tcW w:w="709" w:type="dxa"/>
            <w:shd w:val="solid" w:color="FFFFFF" w:fill="auto"/>
          </w:tcPr>
          <w:p w14:paraId="154E2F5A" w14:textId="77777777" w:rsidR="0023409A" w:rsidRDefault="007F1C8D">
            <w:pPr>
              <w:pStyle w:val="TAL"/>
              <w:rPr>
                <w:rFonts w:cs="Arial"/>
                <w:sz w:val="16"/>
                <w:szCs w:val="16"/>
              </w:rPr>
            </w:pPr>
            <w:r>
              <w:rPr>
                <w:rFonts w:cs="Arial"/>
                <w:sz w:val="16"/>
                <w:szCs w:val="16"/>
              </w:rPr>
              <w:t>14.2.0</w:t>
            </w:r>
          </w:p>
        </w:tc>
      </w:tr>
      <w:tr w:rsidR="0023409A" w14:paraId="196309EF" w14:textId="77777777">
        <w:tc>
          <w:tcPr>
            <w:tcW w:w="709" w:type="dxa"/>
            <w:shd w:val="solid" w:color="FFFFFF" w:fill="auto"/>
          </w:tcPr>
          <w:p w14:paraId="5E677724" w14:textId="77777777" w:rsidR="0023409A" w:rsidRDefault="0023409A">
            <w:pPr>
              <w:pStyle w:val="TAL"/>
              <w:rPr>
                <w:rFonts w:cs="Arial"/>
                <w:sz w:val="16"/>
                <w:szCs w:val="16"/>
              </w:rPr>
            </w:pPr>
          </w:p>
        </w:tc>
        <w:tc>
          <w:tcPr>
            <w:tcW w:w="567" w:type="dxa"/>
            <w:shd w:val="solid" w:color="FFFFFF" w:fill="auto"/>
          </w:tcPr>
          <w:p w14:paraId="42528D66" w14:textId="77777777" w:rsidR="0023409A" w:rsidRDefault="007F1C8D">
            <w:pPr>
              <w:pStyle w:val="TAL"/>
              <w:rPr>
                <w:rFonts w:cs="Arial"/>
                <w:sz w:val="16"/>
                <w:szCs w:val="16"/>
              </w:rPr>
            </w:pPr>
            <w:r>
              <w:rPr>
                <w:rFonts w:cs="Arial"/>
                <w:sz w:val="16"/>
                <w:szCs w:val="16"/>
              </w:rPr>
              <w:t>RP-76</w:t>
            </w:r>
          </w:p>
        </w:tc>
        <w:tc>
          <w:tcPr>
            <w:tcW w:w="992" w:type="dxa"/>
            <w:shd w:val="solid" w:color="FFFFFF" w:fill="auto"/>
          </w:tcPr>
          <w:p w14:paraId="74075C6A" w14:textId="77777777" w:rsidR="0023409A" w:rsidRDefault="007F1C8D">
            <w:pPr>
              <w:pStyle w:val="TAL"/>
              <w:rPr>
                <w:rFonts w:cs="Arial"/>
                <w:sz w:val="16"/>
                <w:szCs w:val="16"/>
              </w:rPr>
            </w:pPr>
            <w:r>
              <w:rPr>
                <w:rFonts w:cs="Arial"/>
                <w:sz w:val="16"/>
                <w:szCs w:val="16"/>
              </w:rPr>
              <w:t>RP-171223</w:t>
            </w:r>
          </w:p>
        </w:tc>
        <w:tc>
          <w:tcPr>
            <w:tcW w:w="567" w:type="dxa"/>
            <w:shd w:val="solid" w:color="FFFFFF" w:fill="auto"/>
          </w:tcPr>
          <w:p w14:paraId="597150F5" w14:textId="77777777" w:rsidR="0023409A" w:rsidRDefault="007F1C8D">
            <w:pPr>
              <w:pStyle w:val="TAL"/>
              <w:rPr>
                <w:rFonts w:cs="Arial"/>
                <w:sz w:val="16"/>
                <w:szCs w:val="16"/>
              </w:rPr>
            </w:pPr>
            <w:r>
              <w:rPr>
                <w:rFonts w:cs="Arial"/>
                <w:sz w:val="16"/>
                <w:szCs w:val="16"/>
              </w:rPr>
              <w:t>0171</w:t>
            </w:r>
          </w:p>
        </w:tc>
        <w:tc>
          <w:tcPr>
            <w:tcW w:w="426" w:type="dxa"/>
            <w:shd w:val="solid" w:color="FFFFFF" w:fill="auto"/>
          </w:tcPr>
          <w:p w14:paraId="6B3BA9FB"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6AF5005C"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541BC521" w14:textId="77777777" w:rsidR="0023409A" w:rsidRDefault="007F1C8D">
            <w:pPr>
              <w:pStyle w:val="TAL"/>
              <w:rPr>
                <w:rFonts w:cs="Arial"/>
                <w:sz w:val="16"/>
                <w:szCs w:val="16"/>
              </w:rPr>
            </w:pPr>
            <w:r>
              <w:rPr>
                <w:rFonts w:cs="Arial"/>
                <w:sz w:val="16"/>
                <w:szCs w:val="16"/>
              </w:rPr>
              <w:t>Correction to PRS Subframe Offset</w:t>
            </w:r>
          </w:p>
        </w:tc>
        <w:tc>
          <w:tcPr>
            <w:tcW w:w="709" w:type="dxa"/>
            <w:shd w:val="solid" w:color="FFFFFF" w:fill="auto"/>
          </w:tcPr>
          <w:p w14:paraId="486658A2" w14:textId="77777777" w:rsidR="0023409A" w:rsidRDefault="007F1C8D">
            <w:pPr>
              <w:pStyle w:val="TAL"/>
              <w:rPr>
                <w:rFonts w:cs="Arial"/>
                <w:sz w:val="16"/>
                <w:szCs w:val="16"/>
              </w:rPr>
            </w:pPr>
            <w:r>
              <w:rPr>
                <w:rFonts w:cs="Arial"/>
                <w:sz w:val="16"/>
                <w:szCs w:val="16"/>
              </w:rPr>
              <w:t>14.2.0</w:t>
            </w:r>
          </w:p>
        </w:tc>
      </w:tr>
      <w:tr w:rsidR="0023409A" w14:paraId="17C7646E" w14:textId="77777777">
        <w:tc>
          <w:tcPr>
            <w:tcW w:w="709" w:type="dxa"/>
            <w:shd w:val="solid" w:color="FFFFFF" w:fill="auto"/>
          </w:tcPr>
          <w:p w14:paraId="0780C974" w14:textId="77777777" w:rsidR="0023409A" w:rsidRDefault="0023409A">
            <w:pPr>
              <w:pStyle w:val="TAL"/>
              <w:rPr>
                <w:rFonts w:cs="Arial"/>
                <w:sz w:val="16"/>
                <w:szCs w:val="16"/>
              </w:rPr>
            </w:pPr>
          </w:p>
        </w:tc>
        <w:tc>
          <w:tcPr>
            <w:tcW w:w="567" w:type="dxa"/>
            <w:shd w:val="solid" w:color="FFFFFF" w:fill="auto"/>
          </w:tcPr>
          <w:p w14:paraId="72BD2062" w14:textId="77777777" w:rsidR="0023409A" w:rsidRDefault="007F1C8D">
            <w:pPr>
              <w:pStyle w:val="TAL"/>
              <w:rPr>
                <w:rFonts w:cs="Arial"/>
                <w:sz w:val="16"/>
                <w:szCs w:val="16"/>
              </w:rPr>
            </w:pPr>
            <w:r>
              <w:rPr>
                <w:rFonts w:cs="Arial"/>
                <w:sz w:val="16"/>
                <w:szCs w:val="16"/>
              </w:rPr>
              <w:t>RP-76</w:t>
            </w:r>
          </w:p>
        </w:tc>
        <w:tc>
          <w:tcPr>
            <w:tcW w:w="992" w:type="dxa"/>
            <w:shd w:val="solid" w:color="FFFFFF" w:fill="auto"/>
          </w:tcPr>
          <w:p w14:paraId="5C90471C" w14:textId="77777777" w:rsidR="0023409A" w:rsidRDefault="007F1C8D">
            <w:pPr>
              <w:pStyle w:val="TAL"/>
              <w:rPr>
                <w:rFonts w:cs="Arial"/>
                <w:sz w:val="16"/>
                <w:szCs w:val="16"/>
              </w:rPr>
            </w:pPr>
            <w:r>
              <w:rPr>
                <w:rFonts w:cs="Arial"/>
                <w:sz w:val="16"/>
                <w:szCs w:val="16"/>
              </w:rPr>
              <w:t>RP-171223</w:t>
            </w:r>
          </w:p>
        </w:tc>
        <w:tc>
          <w:tcPr>
            <w:tcW w:w="567" w:type="dxa"/>
            <w:shd w:val="solid" w:color="FFFFFF" w:fill="auto"/>
          </w:tcPr>
          <w:p w14:paraId="2604F296" w14:textId="77777777" w:rsidR="0023409A" w:rsidRDefault="007F1C8D">
            <w:pPr>
              <w:pStyle w:val="TAL"/>
              <w:rPr>
                <w:rFonts w:cs="Arial"/>
                <w:sz w:val="16"/>
                <w:szCs w:val="16"/>
              </w:rPr>
            </w:pPr>
            <w:r>
              <w:rPr>
                <w:rFonts w:cs="Arial"/>
                <w:sz w:val="16"/>
                <w:szCs w:val="16"/>
              </w:rPr>
              <w:t>0173</w:t>
            </w:r>
          </w:p>
        </w:tc>
        <w:tc>
          <w:tcPr>
            <w:tcW w:w="426" w:type="dxa"/>
            <w:shd w:val="solid" w:color="FFFFFF" w:fill="auto"/>
          </w:tcPr>
          <w:p w14:paraId="26DB302C"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41D3CCFE"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756C1146" w14:textId="77777777" w:rsidR="0023409A" w:rsidRDefault="007F1C8D">
            <w:pPr>
              <w:pStyle w:val="TAL"/>
              <w:rPr>
                <w:rFonts w:cs="Arial"/>
                <w:sz w:val="16"/>
                <w:szCs w:val="16"/>
              </w:rPr>
            </w:pPr>
            <w:r>
              <w:rPr>
                <w:sz w:val="16"/>
                <w:szCs w:val="16"/>
              </w:rPr>
              <w:t>Correction to SFN time stamp in OTDOA Signal Measurement Information</w:t>
            </w:r>
          </w:p>
        </w:tc>
        <w:tc>
          <w:tcPr>
            <w:tcW w:w="709" w:type="dxa"/>
            <w:shd w:val="solid" w:color="FFFFFF" w:fill="auto"/>
          </w:tcPr>
          <w:p w14:paraId="4DDFA4F0" w14:textId="77777777" w:rsidR="0023409A" w:rsidRDefault="007F1C8D">
            <w:pPr>
              <w:pStyle w:val="TAL"/>
              <w:rPr>
                <w:rFonts w:cs="Arial"/>
                <w:sz w:val="16"/>
                <w:szCs w:val="16"/>
              </w:rPr>
            </w:pPr>
            <w:r>
              <w:rPr>
                <w:rFonts w:cs="Arial"/>
                <w:sz w:val="16"/>
                <w:szCs w:val="16"/>
              </w:rPr>
              <w:t>14.2.0</w:t>
            </w:r>
          </w:p>
        </w:tc>
      </w:tr>
      <w:tr w:rsidR="0023409A" w14:paraId="296BD72F" w14:textId="77777777">
        <w:tc>
          <w:tcPr>
            <w:tcW w:w="709" w:type="dxa"/>
            <w:shd w:val="solid" w:color="FFFFFF" w:fill="auto"/>
          </w:tcPr>
          <w:p w14:paraId="57649040" w14:textId="77777777" w:rsidR="0023409A" w:rsidRDefault="0023409A">
            <w:pPr>
              <w:pStyle w:val="TAL"/>
              <w:rPr>
                <w:rFonts w:cs="Arial"/>
                <w:sz w:val="16"/>
                <w:szCs w:val="16"/>
              </w:rPr>
            </w:pPr>
          </w:p>
        </w:tc>
        <w:tc>
          <w:tcPr>
            <w:tcW w:w="567" w:type="dxa"/>
            <w:shd w:val="solid" w:color="FFFFFF" w:fill="auto"/>
          </w:tcPr>
          <w:p w14:paraId="47FEBB3F" w14:textId="77777777" w:rsidR="0023409A" w:rsidRDefault="007F1C8D">
            <w:pPr>
              <w:pStyle w:val="TAL"/>
              <w:rPr>
                <w:rFonts w:cs="Arial"/>
                <w:sz w:val="16"/>
                <w:szCs w:val="16"/>
              </w:rPr>
            </w:pPr>
            <w:r>
              <w:rPr>
                <w:rFonts w:cs="Arial"/>
                <w:sz w:val="16"/>
                <w:szCs w:val="16"/>
              </w:rPr>
              <w:t>RP-76</w:t>
            </w:r>
          </w:p>
        </w:tc>
        <w:tc>
          <w:tcPr>
            <w:tcW w:w="992" w:type="dxa"/>
            <w:shd w:val="solid" w:color="FFFFFF" w:fill="auto"/>
          </w:tcPr>
          <w:p w14:paraId="12622B1E" w14:textId="77777777" w:rsidR="0023409A" w:rsidRDefault="007F1C8D">
            <w:pPr>
              <w:pStyle w:val="TAL"/>
              <w:rPr>
                <w:rFonts w:cs="Arial"/>
                <w:sz w:val="16"/>
                <w:szCs w:val="16"/>
              </w:rPr>
            </w:pPr>
            <w:r>
              <w:rPr>
                <w:rFonts w:cs="Arial"/>
                <w:sz w:val="16"/>
                <w:szCs w:val="16"/>
              </w:rPr>
              <w:t>RP-171223</w:t>
            </w:r>
          </w:p>
        </w:tc>
        <w:tc>
          <w:tcPr>
            <w:tcW w:w="567" w:type="dxa"/>
            <w:shd w:val="solid" w:color="FFFFFF" w:fill="auto"/>
          </w:tcPr>
          <w:p w14:paraId="5B1CDF76" w14:textId="77777777" w:rsidR="0023409A" w:rsidRDefault="007F1C8D">
            <w:pPr>
              <w:pStyle w:val="TAL"/>
              <w:rPr>
                <w:rFonts w:cs="Arial"/>
                <w:sz w:val="16"/>
                <w:szCs w:val="16"/>
              </w:rPr>
            </w:pPr>
            <w:r>
              <w:rPr>
                <w:rFonts w:cs="Arial"/>
                <w:sz w:val="16"/>
                <w:szCs w:val="16"/>
              </w:rPr>
              <w:t>0174</w:t>
            </w:r>
          </w:p>
        </w:tc>
        <w:tc>
          <w:tcPr>
            <w:tcW w:w="426" w:type="dxa"/>
            <w:shd w:val="solid" w:color="FFFFFF" w:fill="auto"/>
          </w:tcPr>
          <w:p w14:paraId="7DB5893B"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385E94B2"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1F7B38AC" w14:textId="77777777" w:rsidR="0023409A" w:rsidRDefault="007F1C8D">
            <w:pPr>
              <w:pStyle w:val="TAL"/>
              <w:rPr>
                <w:sz w:val="16"/>
                <w:szCs w:val="16"/>
              </w:rPr>
            </w:pPr>
            <w:r>
              <w:rPr>
                <w:sz w:val="16"/>
                <w:szCs w:val="16"/>
              </w:rPr>
              <w:t>Correction to OTDOA capabilities</w:t>
            </w:r>
          </w:p>
        </w:tc>
        <w:tc>
          <w:tcPr>
            <w:tcW w:w="709" w:type="dxa"/>
            <w:shd w:val="solid" w:color="FFFFFF" w:fill="auto"/>
          </w:tcPr>
          <w:p w14:paraId="5539E750" w14:textId="77777777" w:rsidR="0023409A" w:rsidRDefault="007F1C8D">
            <w:pPr>
              <w:pStyle w:val="TAL"/>
              <w:rPr>
                <w:rFonts w:cs="Arial"/>
                <w:sz w:val="16"/>
                <w:szCs w:val="16"/>
              </w:rPr>
            </w:pPr>
            <w:r>
              <w:rPr>
                <w:rFonts w:cs="Arial"/>
                <w:sz w:val="16"/>
                <w:szCs w:val="16"/>
              </w:rPr>
              <w:t>14.2.0</w:t>
            </w:r>
          </w:p>
        </w:tc>
      </w:tr>
      <w:tr w:rsidR="0023409A" w14:paraId="6279A1E4" w14:textId="77777777">
        <w:tc>
          <w:tcPr>
            <w:tcW w:w="709" w:type="dxa"/>
            <w:shd w:val="solid" w:color="FFFFFF" w:fill="auto"/>
          </w:tcPr>
          <w:p w14:paraId="292AE7DD" w14:textId="77777777" w:rsidR="0023409A" w:rsidRDefault="0023409A">
            <w:pPr>
              <w:pStyle w:val="TAL"/>
              <w:rPr>
                <w:rFonts w:cs="Arial"/>
                <w:sz w:val="16"/>
                <w:szCs w:val="16"/>
              </w:rPr>
            </w:pPr>
          </w:p>
        </w:tc>
        <w:tc>
          <w:tcPr>
            <w:tcW w:w="567" w:type="dxa"/>
            <w:shd w:val="solid" w:color="FFFFFF" w:fill="auto"/>
          </w:tcPr>
          <w:p w14:paraId="6E0DCF31" w14:textId="77777777" w:rsidR="0023409A" w:rsidRDefault="007F1C8D">
            <w:pPr>
              <w:pStyle w:val="TAL"/>
              <w:rPr>
                <w:rFonts w:cs="Arial"/>
                <w:sz w:val="16"/>
                <w:szCs w:val="16"/>
              </w:rPr>
            </w:pPr>
            <w:r>
              <w:rPr>
                <w:rFonts w:cs="Arial"/>
                <w:sz w:val="16"/>
                <w:szCs w:val="16"/>
              </w:rPr>
              <w:t>RP-76</w:t>
            </w:r>
          </w:p>
        </w:tc>
        <w:tc>
          <w:tcPr>
            <w:tcW w:w="992" w:type="dxa"/>
            <w:shd w:val="solid" w:color="FFFFFF" w:fill="auto"/>
          </w:tcPr>
          <w:p w14:paraId="22D276B3" w14:textId="77777777" w:rsidR="0023409A" w:rsidRDefault="007F1C8D">
            <w:pPr>
              <w:pStyle w:val="TAL"/>
              <w:rPr>
                <w:rFonts w:cs="Arial"/>
                <w:sz w:val="16"/>
                <w:szCs w:val="16"/>
              </w:rPr>
            </w:pPr>
            <w:r>
              <w:rPr>
                <w:rFonts w:cs="Arial"/>
                <w:sz w:val="16"/>
                <w:szCs w:val="16"/>
              </w:rPr>
              <w:t>RP-171224</w:t>
            </w:r>
          </w:p>
        </w:tc>
        <w:tc>
          <w:tcPr>
            <w:tcW w:w="567" w:type="dxa"/>
            <w:shd w:val="solid" w:color="FFFFFF" w:fill="auto"/>
          </w:tcPr>
          <w:p w14:paraId="7F207A14" w14:textId="77777777" w:rsidR="0023409A" w:rsidRDefault="007F1C8D">
            <w:pPr>
              <w:pStyle w:val="TAL"/>
              <w:rPr>
                <w:rFonts w:cs="Arial"/>
                <w:sz w:val="16"/>
                <w:szCs w:val="16"/>
              </w:rPr>
            </w:pPr>
            <w:r>
              <w:rPr>
                <w:rFonts w:cs="Arial"/>
                <w:sz w:val="16"/>
                <w:szCs w:val="16"/>
              </w:rPr>
              <w:t>0175</w:t>
            </w:r>
          </w:p>
        </w:tc>
        <w:tc>
          <w:tcPr>
            <w:tcW w:w="426" w:type="dxa"/>
            <w:shd w:val="solid" w:color="FFFFFF" w:fill="auto"/>
          </w:tcPr>
          <w:p w14:paraId="1BF8554B"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20ECD3D2"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3886F442" w14:textId="77777777" w:rsidR="0023409A" w:rsidRDefault="007F1C8D">
            <w:pPr>
              <w:pStyle w:val="TAL"/>
              <w:rPr>
                <w:sz w:val="16"/>
                <w:szCs w:val="16"/>
              </w:rPr>
            </w:pPr>
            <w:r>
              <w:rPr>
                <w:sz w:val="16"/>
                <w:szCs w:val="16"/>
              </w:rPr>
              <w:t>Correction to NPRS</w:t>
            </w:r>
          </w:p>
        </w:tc>
        <w:tc>
          <w:tcPr>
            <w:tcW w:w="709" w:type="dxa"/>
            <w:shd w:val="solid" w:color="FFFFFF" w:fill="auto"/>
          </w:tcPr>
          <w:p w14:paraId="2C556111" w14:textId="77777777" w:rsidR="0023409A" w:rsidRDefault="007F1C8D">
            <w:pPr>
              <w:pStyle w:val="TAL"/>
              <w:rPr>
                <w:rFonts w:cs="Arial"/>
                <w:sz w:val="16"/>
                <w:szCs w:val="16"/>
              </w:rPr>
            </w:pPr>
            <w:r>
              <w:rPr>
                <w:rFonts w:cs="Arial"/>
                <w:sz w:val="16"/>
                <w:szCs w:val="16"/>
              </w:rPr>
              <w:t>14.2.0</w:t>
            </w:r>
          </w:p>
        </w:tc>
      </w:tr>
      <w:tr w:rsidR="0023409A" w14:paraId="00C1D2D0" w14:textId="77777777">
        <w:tc>
          <w:tcPr>
            <w:tcW w:w="709" w:type="dxa"/>
            <w:shd w:val="solid" w:color="FFFFFF" w:fill="auto"/>
          </w:tcPr>
          <w:p w14:paraId="6F448410" w14:textId="77777777" w:rsidR="0023409A" w:rsidRDefault="0023409A">
            <w:pPr>
              <w:pStyle w:val="TAL"/>
              <w:rPr>
                <w:rFonts w:cs="Arial"/>
                <w:sz w:val="16"/>
                <w:szCs w:val="16"/>
              </w:rPr>
            </w:pPr>
          </w:p>
        </w:tc>
        <w:tc>
          <w:tcPr>
            <w:tcW w:w="567" w:type="dxa"/>
            <w:shd w:val="solid" w:color="FFFFFF" w:fill="auto"/>
          </w:tcPr>
          <w:p w14:paraId="328B4AA8" w14:textId="77777777" w:rsidR="0023409A" w:rsidRDefault="007F1C8D">
            <w:pPr>
              <w:pStyle w:val="TAL"/>
              <w:rPr>
                <w:rFonts w:cs="Arial"/>
                <w:sz w:val="16"/>
                <w:szCs w:val="16"/>
              </w:rPr>
            </w:pPr>
            <w:r>
              <w:rPr>
                <w:rFonts w:cs="Arial"/>
                <w:sz w:val="16"/>
                <w:szCs w:val="16"/>
              </w:rPr>
              <w:t>RP-76</w:t>
            </w:r>
          </w:p>
        </w:tc>
        <w:tc>
          <w:tcPr>
            <w:tcW w:w="992" w:type="dxa"/>
            <w:shd w:val="solid" w:color="FFFFFF" w:fill="auto"/>
          </w:tcPr>
          <w:p w14:paraId="24BBD7CA" w14:textId="77777777" w:rsidR="0023409A" w:rsidRDefault="007F1C8D">
            <w:pPr>
              <w:pStyle w:val="TAL"/>
              <w:rPr>
                <w:rFonts w:cs="Arial"/>
                <w:sz w:val="16"/>
                <w:szCs w:val="16"/>
              </w:rPr>
            </w:pPr>
            <w:r>
              <w:rPr>
                <w:rFonts w:cs="Arial"/>
                <w:sz w:val="16"/>
                <w:szCs w:val="16"/>
              </w:rPr>
              <w:t>RP-171225</w:t>
            </w:r>
          </w:p>
        </w:tc>
        <w:tc>
          <w:tcPr>
            <w:tcW w:w="567" w:type="dxa"/>
            <w:shd w:val="solid" w:color="FFFFFF" w:fill="auto"/>
          </w:tcPr>
          <w:p w14:paraId="5552222B" w14:textId="77777777" w:rsidR="0023409A" w:rsidRDefault="007F1C8D">
            <w:pPr>
              <w:pStyle w:val="TAL"/>
              <w:rPr>
                <w:rFonts w:cs="Arial"/>
                <w:sz w:val="16"/>
                <w:szCs w:val="16"/>
              </w:rPr>
            </w:pPr>
            <w:r>
              <w:rPr>
                <w:rFonts w:cs="Arial"/>
                <w:sz w:val="16"/>
                <w:szCs w:val="16"/>
              </w:rPr>
              <w:t>0176</w:t>
            </w:r>
          </w:p>
        </w:tc>
        <w:tc>
          <w:tcPr>
            <w:tcW w:w="426" w:type="dxa"/>
            <w:shd w:val="solid" w:color="FFFFFF" w:fill="auto"/>
          </w:tcPr>
          <w:p w14:paraId="4AF5B7E4" w14:textId="77777777" w:rsidR="0023409A" w:rsidRDefault="007F1C8D">
            <w:pPr>
              <w:pStyle w:val="TAL"/>
              <w:rPr>
                <w:rFonts w:cs="Arial"/>
                <w:sz w:val="16"/>
                <w:szCs w:val="16"/>
              </w:rPr>
            </w:pPr>
            <w:r>
              <w:rPr>
                <w:rFonts w:cs="Arial"/>
                <w:sz w:val="16"/>
                <w:szCs w:val="16"/>
              </w:rPr>
              <w:t>2</w:t>
            </w:r>
          </w:p>
        </w:tc>
        <w:tc>
          <w:tcPr>
            <w:tcW w:w="425" w:type="dxa"/>
            <w:shd w:val="solid" w:color="FFFFFF" w:fill="auto"/>
          </w:tcPr>
          <w:p w14:paraId="4F9C91B9"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448F55A0" w14:textId="77777777" w:rsidR="0023409A" w:rsidRDefault="007F1C8D">
            <w:pPr>
              <w:pStyle w:val="TAL"/>
              <w:rPr>
                <w:sz w:val="16"/>
                <w:szCs w:val="16"/>
              </w:rPr>
            </w:pPr>
            <w:r>
              <w:rPr>
                <w:sz w:val="16"/>
                <w:szCs w:val="16"/>
              </w:rPr>
              <w:t>LPP clean-up</w:t>
            </w:r>
          </w:p>
        </w:tc>
        <w:tc>
          <w:tcPr>
            <w:tcW w:w="709" w:type="dxa"/>
            <w:shd w:val="solid" w:color="FFFFFF" w:fill="auto"/>
          </w:tcPr>
          <w:p w14:paraId="49D4B8C9" w14:textId="77777777" w:rsidR="0023409A" w:rsidRDefault="007F1C8D">
            <w:pPr>
              <w:pStyle w:val="TAL"/>
              <w:rPr>
                <w:rFonts w:cs="Arial"/>
                <w:sz w:val="16"/>
                <w:szCs w:val="16"/>
              </w:rPr>
            </w:pPr>
            <w:r>
              <w:rPr>
                <w:rFonts w:cs="Arial"/>
                <w:sz w:val="16"/>
                <w:szCs w:val="16"/>
              </w:rPr>
              <w:t>14.2.0</w:t>
            </w:r>
          </w:p>
        </w:tc>
      </w:tr>
      <w:tr w:rsidR="0023409A" w14:paraId="0848CAB8" w14:textId="77777777">
        <w:tc>
          <w:tcPr>
            <w:tcW w:w="709" w:type="dxa"/>
            <w:shd w:val="solid" w:color="FFFFFF" w:fill="auto"/>
          </w:tcPr>
          <w:p w14:paraId="26C1163C" w14:textId="77777777" w:rsidR="0023409A" w:rsidRDefault="0023409A">
            <w:pPr>
              <w:pStyle w:val="TAL"/>
              <w:rPr>
                <w:rFonts w:cs="Arial"/>
                <w:sz w:val="16"/>
                <w:szCs w:val="16"/>
              </w:rPr>
            </w:pPr>
          </w:p>
        </w:tc>
        <w:tc>
          <w:tcPr>
            <w:tcW w:w="567" w:type="dxa"/>
            <w:shd w:val="solid" w:color="FFFFFF" w:fill="auto"/>
          </w:tcPr>
          <w:p w14:paraId="587EB6C4" w14:textId="77777777" w:rsidR="0023409A" w:rsidRDefault="007F1C8D">
            <w:pPr>
              <w:pStyle w:val="TAL"/>
              <w:rPr>
                <w:rFonts w:cs="Arial"/>
                <w:sz w:val="16"/>
                <w:szCs w:val="16"/>
              </w:rPr>
            </w:pPr>
            <w:r>
              <w:rPr>
                <w:rFonts w:cs="Arial"/>
                <w:sz w:val="16"/>
                <w:szCs w:val="16"/>
              </w:rPr>
              <w:t>RP-76</w:t>
            </w:r>
          </w:p>
        </w:tc>
        <w:tc>
          <w:tcPr>
            <w:tcW w:w="992" w:type="dxa"/>
            <w:shd w:val="solid" w:color="FFFFFF" w:fill="auto"/>
          </w:tcPr>
          <w:p w14:paraId="103660AC" w14:textId="77777777" w:rsidR="0023409A" w:rsidRDefault="007F1C8D">
            <w:pPr>
              <w:pStyle w:val="TAL"/>
              <w:rPr>
                <w:rFonts w:cs="Arial"/>
                <w:sz w:val="16"/>
                <w:szCs w:val="16"/>
              </w:rPr>
            </w:pPr>
            <w:r>
              <w:rPr>
                <w:rFonts w:cs="Arial"/>
                <w:sz w:val="16"/>
                <w:szCs w:val="16"/>
              </w:rPr>
              <w:t>RP-171224</w:t>
            </w:r>
          </w:p>
        </w:tc>
        <w:tc>
          <w:tcPr>
            <w:tcW w:w="567" w:type="dxa"/>
            <w:shd w:val="solid" w:color="FFFFFF" w:fill="auto"/>
          </w:tcPr>
          <w:p w14:paraId="11277204" w14:textId="77777777" w:rsidR="0023409A" w:rsidRDefault="007F1C8D">
            <w:pPr>
              <w:pStyle w:val="TAL"/>
              <w:rPr>
                <w:rFonts w:cs="Arial"/>
                <w:sz w:val="16"/>
                <w:szCs w:val="16"/>
              </w:rPr>
            </w:pPr>
            <w:r>
              <w:rPr>
                <w:rFonts w:cs="Arial"/>
                <w:sz w:val="16"/>
                <w:szCs w:val="16"/>
              </w:rPr>
              <w:t>0177</w:t>
            </w:r>
          </w:p>
        </w:tc>
        <w:tc>
          <w:tcPr>
            <w:tcW w:w="426" w:type="dxa"/>
            <w:shd w:val="solid" w:color="FFFFFF" w:fill="auto"/>
          </w:tcPr>
          <w:p w14:paraId="314DBA87" w14:textId="77777777" w:rsidR="0023409A" w:rsidRDefault="007F1C8D">
            <w:pPr>
              <w:pStyle w:val="TAL"/>
              <w:rPr>
                <w:rFonts w:cs="Arial"/>
                <w:sz w:val="16"/>
                <w:szCs w:val="16"/>
              </w:rPr>
            </w:pPr>
            <w:r>
              <w:rPr>
                <w:rFonts w:cs="Arial"/>
                <w:sz w:val="16"/>
                <w:szCs w:val="16"/>
              </w:rPr>
              <w:t>-</w:t>
            </w:r>
          </w:p>
        </w:tc>
        <w:tc>
          <w:tcPr>
            <w:tcW w:w="425" w:type="dxa"/>
            <w:shd w:val="solid" w:color="FFFFFF" w:fill="auto"/>
          </w:tcPr>
          <w:p w14:paraId="0DF993EE"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3AACBE7E" w14:textId="77777777" w:rsidR="0023409A" w:rsidRDefault="007F1C8D">
            <w:pPr>
              <w:pStyle w:val="TAL"/>
              <w:rPr>
                <w:sz w:val="16"/>
                <w:szCs w:val="16"/>
              </w:rPr>
            </w:pPr>
            <w:r>
              <w:rPr>
                <w:sz w:val="16"/>
                <w:szCs w:val="16"/>
              </w:rPr>
              <w:t>Corrections to number of NPRS carriers and ECID measurements for NB-IoT</w:t>
            </w:r>
          </w:p>
        </w:tc>
        <w:tc>
          <w:tcPr>
            <w:tcW w:w="709" w:type="dxa"/>
            <w:shd w:val="solid" w:color="FFFFFF" w:fill="auto"/>
          </w:tcPr>
          <w:p w14:paraId="1014C7FC" w14:textId="77777777" w:rsidR="0023409A" w:rsidRDefault="007F1C8D">
            <w:pPr>
              <w:pStyle w:val="TAL"/>
              <w:rPr>
                <w:rFonts w:cs="Arial"/>
                <w:sz w:val="16"/>
                <w:szCs w:val="16"/>
              </w:rPr>
            </w:pPr>
            <w:r>
              <w:rPr>
                <w:rFonts w:cs="Arial"/>
                <w:sz w:val="16"/>
                <w:szCs w:val="16"/>
              </w:rPr>
              <w:t>14.2.0</w:t>
            </w:r>
          </w:p>
        </w:tc>
      </w:tr>
      <w:tr w:rsidR="0023409A" w14:paraId="5B9A18ED" w14:textId="77777777">
        <w:tc>
          <w:tcPr>
            <w:tcW w:w="709" w:type="dxa"/>
            <w:shd w:val="solid" w:color="FFFFFF" w:fill="auto"/>
          </w:tcPr>
          <w:p w14:paraId="6B95A2D9" w14:textId="77777777" w:rsidR="0023409A" w:rsidRDefault="0023409A">
            <w:pPr>
              <w:pStyle w:val="TAL"/>
              <w:rPr>
                <w:rFonts w:cs="Arial"/>
                <w:sz w:val="16"/>
                <w:szCs w:val="16"/>
              </w:rPr>
            </w:pPr>
          </w:p>
        </w:tc>
        <w:tc>
          <w:tcPr>
            <w:tcW w:w="567" w:type="dxa"/>
            <w:shd w:val="solid" w:color="FFFFFF" w:fill="auto"/>
          </w:tcPr>
          <w:p w14:paraId="66954CE6" w14:textId="77777777" w:rsidR="0023409A" w:rsidRDefault="007F1C8D">
            <w:pPr>
              <w:pStyle w:val="TAL"/>
              <w:rPr>
                <w:rFonts w:cs="Arial"/>
                <w:sz w:val="16"/>
                <w:szCs w:val="16"/>
              </w:rPr>
            </w:pPr>
            <w:r>
              <w:rPr>
                <w:rFonts w:cs="Arial"/>
                <w:sz w:val="16"/>
                <w:szCs w:val="16"/>
              </w:rPr>
              <w:t>RP-76</w:t>
            </w:r>
          </w:p>
        </w:tc>
        <w:tc>
          <w:tcPr>
            <w:tcW w:w="992" w:type="dxa"/>
            <w:shd w:val="solid" w:color="FFFFFF" w:fill="auto"/>
          </w:tcPr>
          <w:p w14:paraId="08B40D51" w14:textId="77777777" w:rsidR="0023409A" w:rsidRDefault="007F1C8D">
            <w:pPr>
              <w:pStyle w:val="TAL"/>
              <w:rPr>
                <w:rFonts w:cs="Arial"/>
                <w:sz w:val="16"/>
                <w:szCs w:val="16"/>
              </w:rPr>
            </w:pPr>
            <w:r>
              <w:rPr>
                <w:rFonts w:cs="Arial"/>
                <w:sz w:val="16"/>
                <w:szCs w:val="16"/>
              </w:rPr>
              <w:t>RP-171224</w:t>
            </w:r>
          </w:p>
        </w:tc>
        <w:tc>
          <w:tcPr>
            <w:tcW w:w="567" w:type="dxa"/>
            <w:shd w:val="solid" w:color="FFFFFF" w:fill="auto"/>
          </w:tcPr>
          <w:p w14:paraId="7E6F9644" w14:textId="77777777" w:rsidR="0023409A" w:rsidRDefault="007F1C8D">
            <w:pPr>
              <w:pStyle w:val="TAL"/>
              <w:rPr>
                <w:rFonts w:cs="Arial"/>
                <w:sz w:val="16"/>
                <w:szCs w:val="16"/>
              </w:rPr>
            </w:pPr>
            <w:r>
              <w:rPr>
                <w:rFonts w:cs="Arial"/>
                <w:sz w:val="16"/>
                <w:szCs w:val="16"/>
              </w:rPr>
              <w:t>0178</w:t>
            </w:r>
          </w:p>
        </w:tc>
        <w:tc>
          <w:tcPr>
            <w:tcW w:w="426" w:type="dxa"/>
            <w:shd w:val="solid" w:color="FFFFFF" w:fill="auto"/>
          </w:tcPr>
          <w:p w14:paraId="19E4B79A"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76643D06"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7E860437" w14:textId="77777777" w:rsidR="0023409A" w:rsidRDefault="007F1C8D">
            <w:pPr>
              <w:pStyle w:val="TAL"/>
              <w:rPr>
                <w:sz w:val="16"/>
                <w:szCs w:val="16"/>
              </w:rPr>
            </w:pPr>
            <w:r>
              <w:rPr>
                <w:sz w:val="16"/>
                <w:szCs w:val="16"/>
              </w:rPr>
              <w:t>Removal of FFS for retransmission timer in LPP</w:t>
            </w:r>
          </w:p>
        </w:tc>
        <w:tc>
          <w:tcPr>
            <w:tcW w:w="709" w:type="dxa"/>
            <w:shd w:val="solid" w:color="FFFFFF" w:fill="auto"/>
          </w:tcPr>
          <w:p w14:paraId="765CA7B1" w14:textId="77777777" w:rsidR="0023409A" w:rsidRDefault="007F1C8D">
            <w:pPr>
              <w:pStyle w:val="TAL"/>
              <w:rPr>
                <w:rFonts w:cs="Arial"/>
                <w:sz w:val="16"/>
                <w:szCs w:val="16"/>
              </w:rPr>
            </w:pPr>
            <w:r>
              <w:rPr>
                <w:rFonts w:cs="Arial"/>
                <w:sz w:val="16"/>
                <w:szCs w:val="16"/>
              </w:rPr>
              <w:t>14.2.0</w:t>
            </w:r>
          </w:p>
        </w:tc>
      </w:tr>
      <w:tr w:rsidR="0023409A" w14:paraId="3613D08D" w14:textId="77777777">
        <w:tc>
          <w:tcPr>
            <w:tcW w:w="709" w:type="dxa"/>
            <w:shd w:val="solid" w:color="FFFFFF" w:fill="auto"/>
          </w:tcPr>
          <w:p w14:paraId="41BB1E07" w14:textId="77777777" w:rsidR="0023409A" w:rsidRDefault="0023409A">
            <w:pPr>
              <w:pStyle w:val="TAL"/>
              <w:rPr>
                <w:rFonts w:cs="Arial"/>
                <w:sz w:val="16"/>
                <w:szCs w:val="16"/>
              </w:rPr>
            </w:pPr>
          </w:p>
        </w:tc>
        <w:tc>
          <w:tcPr>
            <w:tcW w:w="567" w:type="dxa"/>
            <w:shd w:val="solid" w:color="FFFFFF" w:fill="auto"/>
          </w:tcPr>
          <w:p w14:paraId="427BDBE4" w14:textId="77777777" w:rsidR="0023409A" w:rsidRDefault="007F1C8D">
            <w:pPr>
              <w:pStyle w:val="TAL"/>
              <w:rPr>
                <w:rFonts w:cs="Arial"/>
                <w:sz w:val="16"/>
                <w:szCs w:val="16"/>
              </w:rPr>
            </w:pPr>
            <w:r>
              <w:rPr>
                <w:rFonts w:cs="Arial"/>
                <w:sz w:val="16"/>
                <w:szCs w:val="16"/>
              </w:rPr>
              <w:t>RP-76</w:t>
            </w:r>
          </w:p>
        </w:tc>
        <w:tc>
          <w:tcPr>
            <w:tcW w:w="992" w:type="dxa"/>
            <w:shd w:val="solid" w:color="FFFFFF" w:fill="auto"/>
          </w:tcPr>
          <w:p w14:paraId="24AFA281" w14:textId="77777777" w:rsidR="0023409A" w:rsidRDefault="007F1C8D">
            <w:pPr>
              <w:pStyle w:val="TAL"/>
              <w:rPr>
                <w:rFonts w:cs="Arial"/>
                <w:sz w:val="16"/>
                <w:szCs w:val="16"/>
              </w:rPr>
            </w:pPr>
            <w:r>
              <w:rPr>
                <w:rFonts w:cs="Arial"/>
                <w:sz w:val="16"/>
                <w:szCs w:val="16"/>
              </w:rPr>
              <w:t>RP-171224</w:t>
            </w:r>
          </w:p>
        </w:tc>
        <w:tc>
          <w:tcPr>
            <w:tcW w:w="567" w:type="dxa"/>
            <w:shd w:val="solid" w:color="FFFFFF" w:fill="auto"/>
          </w:tcPr>
          <w:p w14:paraId="00F9FF31" w14:textId="77777777" w:rsidR="0023409A" w:rsidRDefault="007F1C8D">
            <w:pPr>
              <w:pStyle w:val="TAL"/>
              <w:rPr>
                <w:rFonts w:cs="Arial"/>
                <w:sz w:val="16"/>
                <w:szCs w:val="16"/>
              </w:rPr>
            </w:pPr>
            <w:r>
              <w:rPr>
                <w:rFonts w:cs="Arial"/>
                <w:sz w:val="16"/>
                <w:szCs w:val="16"/>
              </w:rPr>
              <w:t>0181</w:t>
            </w:r>
          </w:p>
        </w:tc>
        <w:tc>
          <w:tcPr>
            <w:tcW w:w="426" w:type="dxa"/>
            <w:shd w:val="solid" w:color="FFFFFF" w:fill="auto"/>
          </w:tcPr>
          <w:p w14:paraId="11BFA37D"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7FEFBE16"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2B5C48DE" w14:textId="77777777" w:rsidR="0023409A" w:rsidRDefault="007F1C8D">
            <w:pPr>
              <w:pStyle w:val="TAL"/>
              <w:rPr>
                <w:sz w:val="16"/>
                <w:szCs w:val="16"/>
              </w:rPr>
            </w:pPr>
            <w:r>
              <w:rPr>
                <w:sz w:val="16"/>
                <w:szCs w:val="16"/>
              </w:rPr>
              <w:t>Signalling optimisation for NB-IoT Enhancements</w:t>
            </w:r>
          </w:p>
        </w:tc>
        <w:tc>
          <w:tcPr>
            <w:tcW w:w="709" w:type="dxa"/>
            <w:shd w:val="solid" w:color="FFFFFF" w:fill="auto"/>
          </w:tcPr>
          <w:p w14:paraId="0E643A0D" w14:textId="77777777" w:rsidR="0023409A" w:rsidRDefault="007F1C8D">
            <w:pPr>
              <w:pStyle w:val="TAL"/>
              <w:rPr>
                <w:rFonts w:cs="Arial"/>
                <w:sz w:val="16"/>
                <w:szCs w:val="16"/>
              </w:rPr>
            </w:pPr>
            <w:r>
              <w:rPr>
                <w:rFonts w:cs="Arial"/>
                <w:sz w:val="16"/>
                <w:szCs w:val="16"/>
              </w:rPr>
              <w:t>14.2.0</w:t>
            </w:r>
          </w:p>
        </w:tc>
      </w:tr>
      <w:tr w:rsidR="0023409A" w14:paraId="1925F805" w14:textId="77777777">
        <w:tc>
          <w:tcPr>
            <w:tcW w:w="709" w:type="dxa"/>
            <w:shd w:val="solid" w:color="FFFFFF" w:fill="auto"/>
          </w:tcPr>
          <w:p w14:paraId="3134842B" w14:textId="77777777" w:rsidR="0023409A" w:rsidRDefault="007F1C8D">
            <w:pPr>
              <w:pStyle w:val="TAL"/>
              <w:rPr>
                <w:rFonts w:cs="Arial"/>
                <w:sz w:val="16"/>
                <w:szCs w:val="16"/>
              </w:rPr>
            </w:pPr>
            <w:r>
              <w:rPr>
                <w:rFonts w:cs="Arial"/>
                <w:sz w:val="16"/>
                <w:szCs w:val="16"/>
              </w:rPr>
              <w:t>2017-09</w:t>
            </w:r>
          </w:p>
        </w:tc>
        <w:tc>
          <w:tcPr>
            <w:tcW w:w="567" w:type="dxa"/>
            <w:shd w:val="solid" w:color="FFFFFF" w:fill="auto"/>
          </w:tcPr>
          <w:p w14:paraId="46BF4262" w14:textId="77777777" w:rsidR="0023409A" w:rsidRDefault="007F1C8D">
            <w:pPr>
              <w:pStyle w:val="TAL"/>
              <w:rPr>
                <w:rFonts w:cs="Arial"/>
                <w:sz w:val="16"/>
                <w:szCs w:val="16"/>
              </w:rPr>
            </w:pPr>
            <w:r>
              <w:rPr>
                <w:rFonts w:cs="Arial"/>
                <w:sz w:val="16"/>
                <w:szCs w:val="16"/>
              </w:rPr>
              <w:t>RP-77</w:t>
            </w:r>
          </w:p>
        </w:tc>
        <w:tc>
          <w:tcPr>
            <w:tcW w:w="992" w:type="dxa"/>
            <w:shd w:val="solid" w:color="FFFFFF" w:fill="auto"/>
          </w:tcPr>
          <w:p w14:paraId="32627E7F" w14:textId="77777777" w:rsidR="0023409A" w:rsidRDefault="007F1C8D">
            <w:pPr>
              <w:pStyle w:val="TAL"/>
              <w:rPr>
                <w:rFonts w:cs="Arial"/>
                <w:sz w:val="16"/>
                <w:szCs w:val="16"/>
              </w:rPr>
            </w:pPr>
            <w:r>
              <w:rPr>
                <w:rFonts w:cs="Arial"/>
                <w:sz w:val="16"/>
                <w:szCs w:val="16"/>
              </w:rPr>
              <w:t>RP-171913</w:t>
            </w:r>
          </w:p>
        </w:tc>
        <w:tc>
          <w:tcPr>
            <w:tcW w:w="567" w:type="dxa"/>
            <w:shd w:val="solid" w:color="FFFFFF" w:fill="auto"/>
          </w:tcPr>
          <w:p w14:paraId="079BA043" w14:textId="77777777" w:rsidR="0023409A" w:rsidRDefault="007F1C8D">
            <w:pPr>
              <w:pStyle w:val="TAL"/>
              <w:rPr>
                <w:rFonts w:cs="Arial"/>
                <w:sz w:val="16"/>
                <w:szCs w:val="16"/>
              </w:rPr>
            </w:pPr>
            <w:r>
              <w:rPr>
                <w:rFonts w:cs="Arial"/>
                <w:sz w:val="16"/>
                <w:szCs w:val="16"/>
              </w:rPr>
              <w:t>0182</w:t>
            </w:r>
          </w:p>
        </w:tc>
        <w:tc>
          <w:tcPr>
            <w:tcW w:w="426" w:type="dxa"/>
            <w:shd w:val="solid" w:color="FFFFFF" w:fill="auto"/>
          </w:tcPr>
          <w:p w14:paraId="785FE0CF" w14:textId="77777777" w:rsidR="0023409A" w:rsidRDefault="007F1C8D">
            <w:pPr>
              <w:pStyle w:val="TAL"/>
              <w:rPr>
                <w:rFonts w:cs="Arial"/>
                <w:sz w:val="16"/>
                <w:szCs w:val="16"/>
              </w:rPr>
            </w:pPr>
            <w:r>
              <w:rPr>
                <w:rFonts w:cs="Arial"/>
                <w:sz w:val="16"/>
                <w:szCs w:val="16"/>
              </w:rPr>
              <w:t>2</w:t>
            </w:r>
          </w:p>
        </w:tc>
        <w:tc>
          <w:tcPr>
            <w:tcW w:w="425" w:type="dxa"/>
            <w:shd w:val="solid" w:color="FFFFFF" w:fill="auto"/>
          </w:tcPr>
          <w:p w14:paraId="1140676E"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6ECC8EBF" w14:textId="77777777" w:rsidR="0023409A" w:rsidRDefault="007F1C8D">
            <w:pPr>
              <w:pStyle w:val="TAL"/>
              <w:rPr>
                <w:sz w:val="16"/>
                <w:szCs w:val="16"/>
              </w:rPr>
            </w:pPr>
            <w:r>
              <w:rPr>
                <w:sz w:val="16"/>
                <w:szCs w:val="16"/>
              </w:rPr>
              <w:t>Clarification on definition of PRS Occasion Group</w:t>
            </w:r>
          </w:p>
        </w:tc>
        <w:tc>
          <w:tcPr>
            <w:tcW w:w="709" w:type="dxa"/>
            <w:shd w:val="solid" w:color="FFFFFF" w:fill="auto"/>
          </w:tcPr>
          <w:p w14:paraId="388D2089" w14:textId="77777777" w:rsidR="0023409A" w:rsidRDefault="007F1C8D">
            <w:pPr>
              <w:pStyle w:val="TAL"/>
              <w:rPr>
                <w:rFonts w:cs="Arial"/>
                <w:sz w:val="16"/>
                <w:szCs w:val="16"/>
              </w:rPr>
            </w:pPr>
            <w:r>
              <w:rPr>
                <w:rFonts w:cs="Arial"/>
                <w:sz w:val="16"/>
                <w:szCs w:val="16"/>
              </w:rPr>
              <w:t>14.3.0</w:t>
            </w:r>
          </w:p>
        </w:tc>
      </w:tr>
      <w:tr w:rsidR="0023409A" w14:paraId="0FF3AF3F" w14:textId="77777777">
        <w:tc>
          <w:tcPr>
            <w:tcW w:w="709" w:type="dxa"/>
            <w:shd w:val="solid" w:color="FFFFFF" w:fill="auto"/>
          </w:tcPr>
          <w:p w14:paraId="60A89FE5" w14:textId="77777777" w:rsidR="0023409A" w:rsidRDefault="0023409A">
            <w:pPr>
              <w:pStyle w:val="TAL"/>
              <w:rPr>
                <w:rFonts w:cs="Arial"/>
                <w:sz w:val="16"/>
                <w:szCs w:val="16"/>
              </w:rPr>
            </w:pPr>
          </w:p>
        </w:tc>
        <w:tc>
          <w:tcPr>
            <w:tcW w:w="567" w:type="dxa"/>
            <w:shd w:val="solid" w:color="FFFFFF" w:fill="auto"/>
          </w:tcPr>
          <w:p w14:paraId="400B0A5B" w14:textId="77777777" w:rsidR="0023409A" w:rsidRDefault="007F1C8D">
            <w:pPr>
              <w:pStyle w:val="TAL"/>
              <w:rPr>
                <w:rFonts w:cs="Arial"/>
                <w:sz w:val="16"/>
                <w:szCs w:val="16"/>
              </w:rPr>
            </w:pPr>
            <w:r>
              <w:rPr>
                <w:rFonts w:cs="Arial"/>
                <w:sz w:val="16"/>
                <w:szCs w:val="16"/>
              </w:rPr>
              <w:t>RP-77</w:t>
            </w:r>
          </w:p>
        </w:tc>
        <w:tc>
          <w:tcPr>
            <w:tcW w:w="992" w:type="dxa"/>
            <w:shd w:val="solid" w:color="FFFFFF" w:fill="auto"/>
          </w:tcPr>
          <w:p w14:paraId="029909B2" w14:textId="77777777" w:rsidR="0023409A" w:rsidRDefault="007F1C8D">
            <w:pPr>
              <w:pStyle w:val="TAL"/>
              <w:rPr>
                <w:rFonts w:cs="Arial"/>
                <w:sz w:val="16"/>
                <w:szCs w:val="16"/>
              </w:rPr>
            </w:pPr>
            <w:r>
              <w:rPr>
                <w:rFonts w:cs="Arial"/>
                <w:sz w:val="16"/>
                <w:szCs w:val="16"/>
              </w:rPr>
              <w:t>RP-171914</w:t>
            </w:r>
          </w:p>
        </w:tc>
        <w:tc>
          <w:tcPr>
            <w:tcW w:w="567" w:type="dxa"/>
            <w:shd w:val="solid" w:color="FFFFFF" w:fill="auto"/>
          </w:tcPr>
          <w:p w14:paraId="4415B3D3" w14:textId="77777777" w:rsidR="0023409A" w:rsidRDefault="007F1C8D">
            <w:pPr>
              <w:pStyle w:val="TAL"/>
              <w:rPr>
                <w:rFonts w:cs="Arial"/>
                <w:sz w:val="16"/>
                <w:szCs w:val="16"/>
              </w:rPr>
            </w:pPr>
            <w:r>
              <w:rPr>
                <w:rFonts w:cs="Arial"/>
                <w:sz w:val="16"/>
                <w:szCs w:val="16"/>
              </w:rPr>
              <w:t>0183</w:t>
            </w:r>
          </w:p>
        </w:tc>
        <w:tc>
          <w:tcPr>
            <w:tcW w:w="426" w:type="dxa"/>
            <w:shd w:val="solid" w:color="FFFFFF" w:fill="auto"/>
          </w:tcPr>
          <w:p w14:paraId="0FA08E68"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1D83F3B7"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6A297557" w14:textId="77777777" w:rsidR="0023409A" w:rsidRDefault="007F1C8D">
            <w:pPr>
              <w:pStyle w:val="TAL"/>
              <w:rPr>
                <w:sz w:val="16"/>
                <w:szCs w:val="16"/>
              </w:rPr>
            </w:pPr>
            <w:r>
              <w:rPr>
                <w:sz w:val="16"/>
                <w:szCs w:val="16"/>
              </w:rPr>
              <w:t>Additional OTDOA Capabilities</w:t>
            </w:r>
          </w:p>
        </w:tc>
        <w:tc>
          <w:tcPr>
            <w:tcW w:w="709" w:type="dxa"/>
            <w:shd w:val="solid" w:color="FFFFFF" w:fill="auto"/>
          </w:tcPr>
          <w:p w14:paraId="53877DD8" w14:textId="77777777" w:rsidR="0023409A" w:rsidRDefault="007F1C8D">
            <w:pPr>
              <w:pStyle w:val="TAL"/>
              <w:rPr>
                <w:rFonts w:cs="Arial"/>
                <w:sz w:val="16"/>
                <w:szCs w:val="16"/>
              </w:rPr>
            </w:pPr>
            <w:r>
              <w:rPr>
                <w:rFonts w:cs="Arial"/>
                <w:sz w:val="16"/>
                <w:szCs w:val="16"/>
              </w:rPr>
              <w:t>14.3.0</w:t>
            </w:r>
          </w:p>
        </w:tc>
      </w:tr>
      <w:tr w:rsidR="0023409A" w14:paraId="2E3290AE" w14:textId="77777777">
        <w:tc>
          <w:tcPr>
            <w:tcW w:w="709" w:type="dxa"/>
            <w:shd w:val="solid" w:color="FFFFFF" w:fill="auto"/>
          </w:tcPr>
          <w:p w14:paraId="1296CD52" w14:textId="77777777" w:rsidR="0023409A" w:rsidRDefault="0023409A">
            <w:pPr>
              <w:pStyle w:val="TAL"/>
              <w:rPr>
                <w:rFonts w:cs="Arial"/>
                <w:sz w:val="16"/>
                <w:szCs w:val="16"/>
              </w:rPr>
            </w:pPr>
          </w:p>
        </w:tc>
        <w:tc>
          <w:tcPr>
            <w:tcW w:w="567" w:type="dxa"/>
            <w:shd w:val="solid" w:color="FFFFFF" w:fill="auto"/>
          </w:tcPr>
          <w:p w14:paraId="3E4F7691" w14:textId="77777777" w:rsidR="0023409A" w:rsidRDefault="007F1C8D">
            <w:pPr>
              <w:pStyle w:val="TAL"/>
              <w:rPr>
                <w:rFonts w:cs="Arial"/>
                <w:sz w:val="16"/>
                <w:szCs w:val="16"/>
              </w:rPr>
            </w:pPr>
            <w:r>
              <w:rPr>
                <w:rFonts w:cs="Arial"/>
                <w:sz w:val="16"/>
                <w:szCs w:val="16"/>
              </w:rPr>
              <w:t>RP-77</w:t>
            </w:r>
          </w:p>
        </w:tc>
        <w:tc>
          <w:tcPr>
            <w:tcW w:w="992" w:type="dxa"/>
            <w:shd w:val="solid" w:color="FFFFFF" w:fill="auto"/>
          </w:tcPr>
          <w:p w14:paraId="09845FDC" w14:textId="77777777" w:rsidR="0023409A" w:rsidRDefault="007F1C8D">
            <w:pPr>
              <w:pStyle w:val="TAL"/>
              <w:rPr>
                <w:rFonts w:cs="Arial"/>
                <w:sz w:val="16"/>
                <w:szCs w:val="16"/>
              </w:rPr>
            </w:pPr>
            <w:r>
              <w:rPr>
                <w:rFonts w:cs="Arial"/>
                <w:sz w:val="16"/>
                <w:szCs w:val="16"/>
              </w:rPr>
              <w:t>RP-171911</w:t>
            </w:r>
          </w:p>
        </w:tc>
        <w:tc>
          <w:tcPr>
            <w:tcW w:w="567" w:type="dxa"/>
            <w:shd w:val="solid" w:color="FFFFFF" w:fill="auto"/>
          </w:tcPr>
          <w:p w14:paraId="365E43D4" w14:textId="77777777" w:rsidR="0023409A" w:rsidRDefault="007F1C8D">
            <w:pPr>
              <w:pStyle w:val="TAL"/>
              <w:rPr>
                <w:rFonts w:cs="Arial"/>
                <w:sz w:val="16"/>
                <w:szCs w:val="16"/>
              </w:rPr>
            </w:pPr>
            <w:r>
              <w:rPr>
                <w:rFonts w:cs="Arial"/>
                <w:sz w:val="16"/>
                <w:szCs w:val="16"/>
              </w:rPr>
              <w:t>0184</w:t>
            </w:r>
          </w:p>
        </w:tc>
        <w:tc>
          <w:tcPr>
            <w:tcW w:w="426" w:type="dxa"/>
            <w:shd w:val="solid" w:color="FFFFFF" w:fill="auto"/>
          </w:tcPr>
          <w:p w14:paraId="595CEBBD" w14:textId="77777777" w:rsidR="0023409A" w:rsidRDefault="007F1C8D">
            <w:pPr>
              <w:pStyle w:val="TAL"/>
              <w:rPr>
                <w:rFonts w:cs="Arial"/>
                <w:sz w:val="16"/>
                <w:szCs w:val="16"/>
              </w:rPr>
            </w:pPr>
            <w:r>
              <w:rPr>
                <w:rFonts w:cs="Arial"/>
                <w:sz w:val="16"/>
                <w:szCs w:val="16"/>
              </w:rPr>
              <w:t>-</w:t>
            </w:r>
          </w:p>
        </w:tc>
        <w:tc>
          <w:tcPr>
            <w:tcW w:w="425" w:type="dxa"/>
            <w:shd w:val="solid" w:color="FFFFFF" w:fill="auto"/>
          </w:tcPr>
          <w:p w14:paraId="5CCC95B0"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2F976D96" w14:textId="77777777" w:rsidR="0023409A" w:rsidRDefault="007F1C8D">
            <w:pPr>
              <w:pStyle w:val="TAL"/>
              <w:rPr>
                <w:sz w:val="16"/>
                <w:szCs w:val="16"/>
              </w:rPr>
            </w:pPr>
            <w:r>
              <w:rPr>
                <w:sz w:val="16"/>
                <w:szCs w:val="16"/>
              </w:rPr>
              <w:t xml:space="preserve">Clarification to </w:t>
            </w:r>
            <w:r>
              <w:rPr>
                <w:i/>
                <w:sz w:val="16"/>
                <w:szCs w:val="16"/>
              </w:rPr>
              <w:t>GNSS-TimeModelList</w:t>
            </w:r>
          </w:p>
        </w:tc>
        <w:tc>
          <w:tcPr>
            <w:tcW w:w="709" w:type="dxa"/>
            <w:shd w:val="solid" w:color="FFFFFF" w:fill="auto"/>
          </w:tcPr>
          <w:p w14:paraId="5F53D581" w14:textId="77777777" w:rsidR="0023409A" w:rsidRDefault="007F1C8D">
            <w:pPr>
              <w:pStyle w:val="TAL"/>
              <w:rPr>
                <w:rFonts w:cs="Arial"/>
                <w:sz w:val="16"/>
                <w:szCs w:val="16"/>
              </w:rPr>
            </w:pPr>
            <w:r>
              <w:rPr>
                <w:rFonts w:cs="Arial"/>
                <w:sz w:val="16"/>
                <w:szCs w:val="16"/>
              </w:rPr>
              <w:t>14.3.0</w:t>
            </w:r>
          </w:p>
        </w:tc>
      </w:tr>
      <w:tr w:rsidR="0023409A" w14:paraId="1C06C1C0" w14:textId="77777777">
        <w:tc>
          <w:tcPr>
            <w:tcW w:w="709" w:type="dxa"/>
            <w:shd w:val="solid" w:color="FFFFFF" w:fill="auto"/>
          </w:tcPr>
          <w:p w14:paraId="64E51C61" w14:textId="77777777" w:rsidR="0023409A" w:rsidRDefault="0023409A">
            <w:pPr>
              <w:pStyle w:val="TAL"/>
              <w:rPr>
                <w:rFonts w:cs="Arial"/>
                <w:sz w:val="16"/>
                <w:szCs w:val="16"/>
              </w:rPr>
            </w:pPr>
          </w:p>
        </w:tc>
        <w:tc>
          <w:tcPr>
            <w:tcW w:w="567" w:type="dxa"/>
            <w:shd w:val="solid" w:color="FFFFFF" w:fill="auto"/>
          </w:tcPr>
          <w:p w14:paraId="447EA5C8" w14:textId="77777777" w:rsidR="0023409A" w:rsidRDefault="007F1C8D">
            <w:pPr>
              <w:pStyle w:val="TAL"/>
              <w:rPr>
                <w:rFonts w:cs="Arial"/>
                <w:sz w:val="16"/>
                <w:szCs w:val="16"/>
              </w:rPr>
            </w:pPr>
            <w:r>
              <w:rPr>
                <w:rFonts w:cs="Arial"/>
                <w:sz w:val="16"/>
                <w:szCs w:val="16"/>
              </w:rPr>
              <w:t>RP-77</w:t>
            </w:r>
          </w:p>
        </w:tc>
        <w:tc>
          <w:tcPr>
            <w:tcW w:w="992" w:type="dxa"/>
            <w:shd w:val="solid" w:color="FFFFFF" w:fill="auto"/>
          </w:tcPr>
          <w:p w14:paraId="49AABCC0" w14:textId="77777777" w:rsidR="0023409A" w:rsidRDefault="007F1C8D">
            <w:pPr>
              <w:pStyle w:val="TAL"/>
              <w:rPr>
                <w:rFonts w:cs="Arial"/>
                <w:sz w:val="16"/>
                <w:szCs w:val="16"/>
              </w:rPr>
            </w:pPr>
            <w:r>
              <w:rPr>
                <w:rFonts w:cs="Arial"/>
                <w:sz w:val="16"/>
                <w:szCs w:val="16"/>
              </w:rPr>
              <w:t>RP-171913</w:t>
            </w:r>
          </w:p>
        </w:tc>
        <w:tc>
          <w:tcPr>
            <w:tcW w:w="567" w:type="dxa"/>
            <w:shd w:val="solid" w:color="FFFFFF" w:fill="auto"/>
          </w:tcPr>
          <w:p w14:paraId="3617FC73" w14:textId="77777777" w:rsidR="0023409A" w:rsidRDefault="007F1C8D">
            <w:pPr>
              <w:pStyle w:val="TAL"/>
              <w:rPr>
                <w:rFonts w:cs="Arial"/>
                <w:sz w:val="16"/>
                <w:szCs w:val="16"/>
              </w:rPr>
            </w:pPr>
            <w:r>
              <w:rPr>
                <w:rFonts w:cs="Arial"/>
                <w:sz w:val="16"/>
                <w:szCs w:val="16"/>
              </w:rPr>
              <w:t>0185</w:t>
            </w:r>
          </w:p>
        </w:tc>
        <w:tc>
          <w:tcPr>
            <w:tcW w:w="426" w:type="dxa"/>
            <w:shd w:val="solid" w:color="FFFFFF" w:fill="auto"/>
          </w:tcPr>
          <w:p w14:paraId="513C946E"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1C1712D6"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3C3A4B2C" w14:textId="77777777" w:rsidR="0023409A" w:rsidRDefault="007F1C8D">
            <w:pPr>
              <w:pStyle w:val="TAL"/>
              <w:rPr>
                <w:sz w:val="16"/>
                <w:szCs w:val="16"/>
              </w:rPr>
            </w:pPr>
            <w:r>
              <w:rPr>
                <w:sz w:val="16"/>
                <w:szCs w:val="16"/>
              </w:rPr>
              <w:t>Minor corrections on TS 36.355 for Rel-14 MTC</w:t>
            </w:r>
          </w:p>
        </w:tc>
        <w:tc>
          <w:tcPr>
            <w:tcW w:w="709" w:type="dxa"/>
            <w:shd w:val="solid" w:color="FFFFFF" w:fill="auto"/>
          </w:tcPr>
          <w:p w14:paraId="2362B000" w14:textId="77777777" w:rsidR="0023409A" w:rsidRDefault="007F1C8D">
            <w:pPr>
              <w:pStyle w:val="TAL"/>
              <w:rPr>
                <w:rFonts w:cs="Arial"/>
                <w:sz w:val="16"/>
                <w:szCs w:val="16"/>
              </w:rPr>
            </w:pPr>
            <w:r>
              <w:rPr>
                <w:rFonts w:cs="Arial"/>
                <w:sz w:val="16"/>
                <w:szCs w:val="16"/>
              </w:rPr>
              <w:t>14.3.0</w:t>
            </w:r>
          </w:p>
        </w:tc>
      </w:tr>
      <w:tr w:rsidR="0023409A" w14:paraId="31094763" w14:textId="77777777">
        <w:tc>
          <w:tcPr>
            <w:tcW w:w="709" w:type="dxa"/>
            <w:shd w:val="solid" w:color="FFFFFF" w:fill="auto"/>
          </w:tcPr>
          <w:p w14:paraId="4A439CBF" w14:textId="77777777" w:rsidR="0023409A" w:rsidRDefault="007F1C8D">
            <w:pPr>
              <w:pStyle w:val="TAL"/>
              <w:rPr>
                <w:rFonts w:cs="Arial"/>
                <w:sz w:val="16"/>
                <w:szCs w:val="16"/>
              </w:rPr>
            </w:pPr>
            <w:r>
              <w:rPr>
                <w:rFonts w:cs="Arial"/>
                <w:sz w:val="16"/>
                <w:szCs w:val="16"/>
              </w:rPr>
              <w:t>2017-12</w:t>
            </w:r>
          </w:p>
        </w:tc>
        <w:tc>
          <w:tcPr>
            <w:tcW w:w="567" w:type="dxa"/>
            <w:shd w:val="solid" w:color="FFFFFF" w:fill="auto"/>
          </w:tcPr>
          <w:p w14:paraId="1EE1157E" w14:textId="77777777" w:rsidR="0023409A" w:rsidRDefault="007F1C8D">
            <w:pPr>
              <w:pStyle w:val="TAL"/>
              <w:rPr>
                <w:rFonts w:cs="Arial"/>
                <w:sz w:val="16"/>
                <w:szCs w:val="16"/>
              </w:rPr>
            </w:pPr>
            <w:r>
              <w:rPr>
                <w:rFonts w:cs="Arial"/>
                <w:sz w:val="16"/>
                <w:szCs w:val="16"/>
              </w:rPr>
              <w:t>RP-78</w:t>
            </w:r>
          </w:p>
        </w:tc>
        <w:tc>
          <w:tcPr>
            <w:tcW w:w="992" w:type="dxa"/>
            <w:shd w:val="solid" w:color="FFFFFF" w:fill="auto"/>
          </w:tcPr>
          <w:p w14:paraId="3C024EE7" w14:textId="77777777" w:rsidR="0023409A" w:rsidRDefault="007F1C8D">
            <w:pPr>
              <w:pStyle w:val="TAL"/>
              <w:rPr>
                <w:rFonts w:cs="Arial"/>
                <w:sz w:val="16"/>
                <w:szCs w:val="16"/>
              </w:rPr>
            </w:pPr>
            <w:r>
              <w:rPr>
                <w:rFonts w:cs="Arial"/>
                <w:sz w:val="16"/>
                <w:szCs w:val="16"/>
              </w:rPr>
              <w:t>RP-172616</w:t>
            </w:r>
          </w:p>
        </w:tc>
        <w:tc>
          <w:tcPr>
            <w:tcW w:w="567" w:type="dxa"/>
            <w:shd w:val="solid" w:color="FFFFFF" w:fill="auto"/>
          </w:tcPr>
          <w:p w14:paraId="3F99BC60" w14:textId="77777777" w:rsidR="0023409A" w:rsidRDefault="007F1C8D">
            <w:pPr>
              <w:pStyle w:val="TAL"/>
              <w:rPr>
                <w:rFonts w:cs="Arial"/>
                <w:sz w:val="16"/>
                <w:szCs w:val="16"/>
              </w:rPr>
            </w:pPr>
            <w:r>
              <w:rPr>
                <w:rFonts w:cs="Arial"/>
                <w:sz w:val="16"/>
                <w:szCs w:val="16"/>
              </w:rPr>
              <w:t>0187</w:t>
            </w:r>
          </w:p>
        </w:tc>
        <w:tc>
          <w:tcPr>
            <w:tcW w:w="426" w:type="dxa"/>
            <w:shd w:val="solid" w:color="FFFFFF" w:fill="auto"/>
          </w:tcPr>
          <w:p w14:paraId="07DC7B28" w14:textId="77777777" w:rsidR="0023409A" w:rsidRDefault="007F1C8D">
            <w:pPr>
              <w:pStyle w:val="TAL"/>
              <w:rPr>
                <w:rFonts w:cs="Arial"/>
                <w:sz w:val="16"/>
                <w:szCs w:val="16"/>
              </w:rPr>
            </w:pPr>
            <w:r>
              <w:rPr>
                <w:rFonts w:cs="Arial"/>
                <w:sz w:val="16"/>
                <w:szCs w:val="16"/>
              </w:rPr>
              <w:t>2</w:t>
            </w:r>
          </w:p>
        </w:tc>
        <w:tc>
          <w:tcPr>
            <w:tcW w:w="425" w:type="dxa"/>
            <w:shd w:val="solid" w:color="FFFFFF" w:fill="auto"/>
          </w:tcPr>
          <w:p w14:paraId="306D5D90"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6EAB2158" w14:textId="77777777" w:rsidR="0023409A" w:rsidRDefault="007F1C8D">
            <w:pPr>
              <w:pStyle w:val="TAL"/>
              <w:rPr>
                <w:sz w:val="16"/>
                <w:szCs w:val="16"/>
              </w:rPr>
            </w:pPr>
            <w:r>
              <w:rPr>
                <w:sz w:val="16"/>
                <w:szCs w:val="16"/>
              </w:rPr>
              <w:t>Correction on PRS hopping configuration</w:t>
            </w:r>
          </w:p>
        </w:tc>
        <w:tc>
          <w:tcPr>
            <w:tcW w:w="709" w:type="dxa"/>
            <w:shd w:val="solid" w:color="FFFFFF" w:fill="auto"/>
          </w:tcPr>
          <w:p w14:paraId="362B2A79" w14:textId="77777777" w:rsidR="0023409A" w:rsidRDefault="007F1C8D">
            <w:pPr>
              <w:pStyle w:val="TAL"/>
              <w:rPr>
                <w:rFonts w:cs="Arial"/>
                <w:sz w:val="16"/>
                <w:szCs w:val="16"/>
              </w:rPr>
            </w:pPr>
            <w:r>
              <w:rPr>
                <w:rFonts w:cs="Arial"/>
                <w:sz w:val="16"/>
                <w:szCs w:val="16"/>
              </w:rPr>
              <w:t>14.4.0</w:t>
            </w:r>
          </w:p>
        </w:tc>
      </w:tr>
      <w:tr w:rsidR="0023409A" w14:paraId="7D957E8A" w14:textId="77777777">
        <w:tc>
          <w:tcPr>
            <w:tcW w:w="709" w:type="dxa"/>
            <w:shd w:val="solid" w:color="FFFFFF" w:fill="auto"/>
          </w:tcPr>
          <w:p w14:paraId="4C047C3A" w14:textId="77777777" w:rsidR="0023409A" w:rsidRDefault="007F1C8D">
            <w:pPr>
              <w:pStyle w:val="TAL"/>
              <w:rPr>
                <w:rFonts w:cs="Arial"/>
                <w:sz w:val="16"/>
                <w:szCs w:val="16"/>
              </w:rPr>
            </w:pPr>
            <w:r>
              <w:rPr>
                <w:rFonts w:cs="Arial"/>
                <w:sz w:val="16"/>
                <w:szCs w:val="16"/>
              </w:rPr>
              <w:t>2018-03</w:t>
            </w:r>
          </w:p>
        </w:tc>
        <w:tc>
          <w:tcPr>
            <w:tcW w:w="567" w:type="dxa"/>
            <w:shd w:val="solid" w:color="FFFFFF" w:fill="auto"/>
          </w:tcPr>
          <w:p w14:paraId="631EA00C" w14:textId="77777777" w:rsidR="0023409A" w:rsidRDefault="007F1C8D">
            <w:pPr>
              <w:pStyle w:val="TAL"/>
              <w:rPr>
                <w:rFonts w:cs="Arial"/>
                <w:sz w:val="16"/>
                <w:szCs w:val="16"/>
              </w:rPr>
            </w:pPr>
            <w:r>
              <w:rPr>
                <w:rFonts w:cs="Arial"/>
                <w:sz w:val="16"/>
                <w:szCs w:val="16"/>
              </w:rPr>
              <w:t>RP-79</w:t>
            </w:r>
          </w:p>
        </w:tc>
        <w:tc>
          <w:tcPr>
            <w:tcW w:w="992" w:type="dxa"/>
            <w:shd w:val="solid" w:color="FFFFFF" w:fill="auto"/>
          </w:tcPr>
          <w:p w14:paraId="28EEEA8A" w14:textId="77777777" w:rsidR="0023409A" w:rsidRDefault="007F1C8D">
            <w:pPr>
              <w:pStyle w:val="TAL"/>
              <w:rPr>
                <w:rFonts w:cs="Arial"/>
                <w:sz w:val="16"/>
                <w:szCs w:val="16"/>
              </w:rPr>
            </w:pPr>
            <w:r>
              <w:rPr>
                <w:rFonts w:cs="Arial"/>
                <w:sz w:val="16"/>
                <w:szCs w:val="16"/>
              </w:rPr>
              <w:t>RP-180446</w:t>
            </w:r>
          </w:p>
        </w:tc>
        <w:tc>
          <w:tcPr>
            <w:tcW w:w="567" w:type="dxa"/>
            <w:shd w:val="solid" w:color="FFFFFF" w:fill="auto"/>
          </w:tcPr>
          <w:p w14:paraId="70A88579" w14:textId="77777777" w:rsidR="0023409A" w:rsidRDefault="007F1C8D">
            <w:pPr>
              <w:pStyle w:val="TAL"/>
              <w:rPr>
                <w:rFonts w:cs="Arial"/>
                <w:sz w:val="16"/>
                <w:szCs w:val="16"/>
              </w:rPr>
            </w:pPr>
            <w:r>
              <w:rPr>
                <w:rFonts w:cs="Arial"/>
                <w:sz w:val="16"/>
                <w:szCs w:val="16"/>
              </w:rPr>
              <w:t>0189</w:t>
            </w:r>
          </w:p>
        </w:tc>
        <w:tc>
          <w:tcPr>
            <w:tcW w:w="426" w:type="dxa"/>
            <w:shd w:val="solid" w:color="FFFFFF" w:fill="auto"/>
          </w:tcPr>
          <w:p w14:paraId="0C156EE4"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2D4BE517"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53A0690A" w14:textId="77777777" w:rsidR="0023409A" w:rsidRDefault="007F1C8D">
            <w:pPr>
              <w:pStyle w:val="TAL"/>
              <w:rPr>
                <w:sz w:val="16"/>
                <w:szCs w:val="16"/>
              </w:rPr>
            </w:pPr>
            <w:r>
              <w:rPr>
                <w:sz w:val="16"/>
                <w:szCs w:val="16"/>
              </w:rPr>
              <w:t>Segmentation of LPP Messages</w:t>
            </w:r>
          </w:p>
        </w:tc>
        <w:tc>
          <w:tcPr>
            <w:tcW w:w="709" w:type="dxa"/>
            <w:shd w:val="solid" w:color="FFFFFF" w:fill="auto"/>
          </w:tcPr>
          <w:p w14:paraId="4BEA7BA0" w14:textId="77777777" w:rsidR="0023409A" w:rsidRDefault="007F1C8D">
            <w:pPr>
              <w:pStyle w:val="TAL"/>
              <w:rPr>
                <w:rFonts w:cs="Arial"/>
                <w:sz w:val="16"/>
                <w:szCs w:val="16"/>
              </w:rPr>
            </w:pPr>
            <w:r>
              <w:rPr>
                <w:rFonts w:cs="Arial"/>
                <w:sz w:val="16"/>
                <w:szCs w:val="16"/>
              </w:rPr>
              <w:t>14.5.0</w:t>
            </w:r>
          </w:p>
        </w:tc>
      </w:tr>
      <w:tr w:rsidR="0023409A" w14:paraId="69A17F37" w14:textId="77777777">
        <w:tc>
          <w:tcPr>
            <w:tcW w:w="709" w:type="dxa"/>
            <w:shd w:val="solid" w:color="FFFFFF" w:fill="auto"/>
          </w:tcPr>
          <w:p w14:paraId="6B247708" w14:textId="77777777" w:rsidR="0023409A" w:rsidRDefault="007F1C8D">
            <w:pPr>
              <w:pStyle w:val="TAL"/>
              <w:rPr>
                <w:rFonts w:cs="Arial"/>
                <w:sz w:val="16"/>
                <w:szCs w:val="16"/>
              </w:rPr>
            </w:pPr>
            <w:r>
              <w:rPr>
                <w:rFonts w:cs="Arial"/>
                <w:sz w:val="16"/>
                <w:szCs w:val="16"/>
              </w:rPr>
              <w:t>2018-04</w:t>
            </w:r>
          </w:p>
        </w:tc>
        <w:tc>
          <w:tcPr>
            <w:tcW w:w="567" w:type="dxa"/>
            <w:shd w:val="solid" w:color="FFFFFF" w:fill="auto"/>
          </w:tcPr>
          <w:p w14:paraId="70F75455" w14:textId="77777777" w:rsidR="0023409A" w:rsidRDefault="007F1C8D">
            <w:pPr>
              <w:pStyle w:val="TAL"/>
              <w:rPr>
                <w:rFonts w:cs="Arial"/>
                <w:sz w:val="16"/>
                <w:szCs w:val="16"/>
              </w:rPr>
            </w:pPr>
            <w:r>
              <w:rPr>
                <w:rFonts w:cs="Arial"/>
                <w:sz w:val="16"/>
                <w:szCs w:val="16"/>
              </w:rPr>
              <w:t>RP-79</w:t>
            </w:r>
          </w:p>
        </w:tc>
        <w:tc>
          <w:tcPr>
            <w:tcW w:w="992" w:type="dxa"/>
            <w:shd w:val="solid" w:color="FFFFFF" w:fill="auto"/>
          </w:tcPr>
          <w:p w14:paraId="5B6B2668" w14:textId="77777777" w:rsidR="0023409A" w:rsidRDefault="0023409A">
            <w:pPr>
              <w:pStyle w:val="TAL"/>
              <w:rPr>
                <w:rFonts w:cs="Arial"/>
                <w:sz w:val="16"/>
                <w:szCs w:val="16"/>
              </w:rPr>
            </w:pPr>
          </w:p>
        </w:tc>
        <w:tc>
          <w:tcPr>
            <w:tcW w:w="567" w:type="dxa"/>
            <w:shd w:val="solid" w:color="FFFFFF" w:fill="auto"/>
          </w:tcPr>
          <w:p w14:paraId="38AD426B" w14:textId="77777777" w:rsidR="0023409A" w:rsidRDefault="0023409A">
            <w:pPr>
              <w:pStyle w:val="TAL"/>
              <w:rPr>
                <w:rFonts w:cs="Arial"/>
                <w:sz w:val="16"/>
                <w:szCs w:val="16"/>
              </w:rPr>
            </w:pPr>
          </w:p>
        </w:tc>
        <w:tc>
          <w:tcPr>
            <w:tcW w:w="426" w:type="dxa"/>
            <w:shd w:val="solid" w:color="FFFFFF" w:fill="auto"/>
          </w:tcPr>
          <w:p w14:paraId="69D9C628" w14:textId="77777777" w:rsidR="0023409A" w:rsidRDefault="0023409A">
            <w:pPr>
              <w:pStyle w:val="TAL"/>
              <w:rPr>
                <w:rFonts w:cs="Arial"/>
                <w:sz w:val="16"/>
                <w:szCs w:val="16"/>
              </w:rPr>
            </w:pPr>
          </w:p>
        </w:tc>
        <w:tc>
          <w:tcPr>
            <w:tcW w:w="425" w:type="dxa"/>
            <w:shd w:val="solid" w:color="FFFFFF" w:fill="auto"/>
          </w:tcPr>
          <w:p w14:paraId="6293CAB7" w14:textId="77777777" w:rsidR="0023409A" w:rsidRDefault="0023409A">
            <w:pPr>
              <w:pStyle w:val="TAL"/>
              <w:rPr>
                <w:rFonts w:cs="Arial"/>
                <w:sz w:val="16"/>
                <w:szCs w:val="16"/>
              </w:rPr>
            </w:pPr>
          </w:p>
        </w:tc>
        <w:tc>
          <w:tcPr>
            <w:tcW w:w="5386" w:type="dxa"/>
            <w:shd w:val="solid" w:color="FFFFFF" w:fill="auto"/>
          </w:tcPr>
          <w:p w14:paraId="5AD4B4AE" w14:textId="77777777" w:rsidR="0023409A" w:rsidRDefault="007F1C8D">
            <w:pPr>
              <w:pStyle w:val="TAL"/>
              <w:rPr>
                <w:sz w:val="16"/>
                <w:szCs w:val="16"/>
              </w:rPr>
            </w:pPr>
            <w:r>
              <w:rPr>
                <w:sz w:val="16"/>
                <w:szCs w:val="16"/>
              </w:rPr>
              <w:t>New version to fix ASN.1 formatting</w:t>
            </w:r>
          </w:p>
        </w:tc>
        <w:tc>
          <w:tcPr>
            <w:tcW w:w="709" w:type="dxa"/>
            <w:shd w:val="solid" w:color="FFFFFF" w:fill="auto"/>
          </w:tcPr>
          <w:p w14:paraId="2D246E20" w14:textId="77777777" w:rsidR="0023409A" w:rsidRDefault="007F1C8D">
            <w:pPr>
              <w:pStyle w:val="TAL"/>
              <w:rPr>
                <w:rFonts w:cs="Arial"/>
                <w:sz w:val="16"/>
                <w:szCs w:val="16"/>
              </w:rPr>
            </w:pPr>
            <w:r>
              <w:rPr>
                <w:rFonts w:cs="Arial"/>
                <w:sz w:val="16"/>
                <w:szCs w:val="16"/>
              </w:rPr>
              <w:t>14.5.1</w:t>
            </w:r>
          </w:p>
        </w:tc>
      </w:tr>
      <w:tr w:rsidR="0023409A" w14:paraId="035E0581" w14:textId="77777777">
        <w:tc>
          <w:tcPr>
            <w:tcW w:w="709" w:type="dxa"/>
            <w:shd w:val="solid" w:color="FFFFFF" w:fill="auto"/>
          </w:tcPr>
          <w:p w14:paraId="739A46A8" w14:textId="77777777" w:rsidR="0023409A" w:rsidRDefault="007F1C8D">
            <w:pPr>
              <w:pStyle w:val="TAL"/>
              <w:rPr>
                <w:rFonts w:cs="Arial"/>
                <w:sz w:val="16"/>
                <w:szCs w:val="16"/>
              </w:rPr>
            </w:pPr>
            <w:r>
              <w:rPr>
                <w:rFonts w:cs="Arial"/>
                <w:sz w:val="16"/>
                <w:szCs w:val="16"/>
              </w:rPr>
              <w:t>2018-06</w:t>
            </w:r>
          </w:p>
        </w:tc>
        <w:tc>
          <w:tcPr>
            <w:tcW w:w="567" w:type="dxa"/>
            <w:shd w:val="solid" w:color="FFFFFF" w:fill="auto"/>
          </w:tcPr>
          <w:p w14:paraId="00958788" w14:textId="77777777" w:rsidR="0023409A" w:rsidRDefault="007F1C8D">
            <w:pPr>
              <w:pStyle w:val="TAL"/>
              <w:rPr>
                <w:rFonts w:cs="Arial"/>
                <w:sz w:val="16"/>
                <w:szCs w:val="16"/>
              </w:rPr>
            </w:pPr>
            <w:r>
              <w:rPr>
                <w:rFonts w:cs="Arial"/>
                <w:sz w:val="16"/>
                <w:szCs w:val="16"/>
              </w:rPr>
              <w:t>RP-80</w:t>
            </w:r>
          </w:p>
        </w:tc>
        <w:tc>
          <w:tcPr>
            <w:tcW w:w="992" w:type="dxa"/>
            <w:shd w:val="solid" w:color="FFFFFF" w:fill="auto"/>
          </w:tcPr>
          <w:p w14:paraId="037D207C" w14:textId="77777777" w:rsidR="0023409A" w:rsidRDefault="007F1C8D">
            <w:pPr>
              <w:pStyle w:val="TAL"/>
              <w:rPr>
                <w:rFonts w:cs="Arial"/>
                <w:sz w:val="16"/>
                <w:szCs w:val="16"/>
              </w:rPr>
            </w:pPr>
            <w:r>
              <w:rPr>
                <w:rFonts w:cs="Arial"/>
                <w:sz w:val="16"/>
                <w:szCs w:val="16"/>
              </w:rPr>
              <w:t>RP-181235</w:t>
            </w:r>
          </w:p>
        </w:tc>
        <w:tc>
          <w:tcPr>
            <w:tcW w:w="567" w:type="dxa"/>
            <w:shd w:val="solid" w:color="FFFFFF" w:fill="auto"/>
          </w:tcPr>
          <w:p w14:paraId="7253F1BD" w14:textId="77777777" w:rsidR="0023409A" w:rsidRDefault="007F1C8D">
            <w:pPr>
              <w:pStyle w:val="TAL"/>
              <w:rPr>
                <w:rFonts w:cs="Arial"/>
                <w:sz w:val="16"/>
                <w:szCs w:val="16"/>
              </w:rPr>
            </w:pPr>
            <w:r>
              <w:rPr>
                <w:rFonts w:cs="Arial"/>
                <w:sz w:val="16"/>
                <w:szCs w:val="16"/>
              </w:rPr>
              <w:t>0202</w:t>
            </w:r>
          </w:p>
        </w:tc>
        <w:tc>
          <w:tcPr>
            <w:tcW w:w="426" w:type="dxa"/>
            <w:shd w:val="solid" w:color="FFFFFF" w:fill="auto"/>
          </w:tcPr>
          <w:p w14:paraId="196DC9F2" w14:textId="77777777" w:rsidR="0023409A" w:rsidRDefault="007F1C8D">
            <w:pPr>
              <w:pStyle w:val="TAL"/>
              <w:rPr>
                <w:rFonts w:cs="Arial"/>
                <w:sz w:val="16"/>
                <w:szCs w:val="16"/>
              </w:rPr>
            </w:pPr>
            <w:r>
              <w:rPr>
                <w:rFonts w:cs="Arial"/>
                <w:sz w:val="16"/>
                <w:szCs w:val="16"/>
              </w:rPr>
              <w:t>2</w:t>
            </w:r>
          </w:p>
        </w:tc>
        <w:tc>
          <w:tcPr>
            <w:tcW w:w="425" w:type="dxa"/>
            <w:shd w:val="solid" w:color="FFFFFF" w:fill="auto"/>
          </w:tcPr>
          <w:p w14:paraId="23E8FAE5"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3BEDDC96" w14:textId="77777777" w:rsidR="0023409A" w:rsidRDefault="007F1C8D">
            <w:pPr>
              <w:pStyle w:val="TAL"/>
              <w:rPr>
                <w:sz w:val="16"/>
                <w:szCs w:val="16"/>
              </w:rPr>
            </w:pPr>
            <w:r>
              <w:rPr>
                <w:sz w:val="16"/>
                <w:szCs w:val="16"/>
              </w:rPr>
              <w:t xml:space="preserve">Clarification for NRSRQ reporting with </w:t>
            </w:r>
            <w:r>
              <w:rPr>
                <w:sz w:val="16"/>
                <w:szCs w:val="16"/>
              </w:rPr>
              <w:t>E-CID</w:t>
            </w:r>
          </w:p>
        </w:tc>
        <w:tc>
          <w:tcPr>
            <w:tcW w:w="709" w:type="dxa"/>
            <w:shd w:val="solid" w:color="FFFFFF" w:fill="auto"/>
          </w:tcPr>
          <w:p w14:paraId="2F344594" w14:textId="77777777" w:rsidR="0023409A" w:rsidRDefault="007F1C8D">
            <w:pPr>
              <w:pStyle w:val="TAL"/>
              <w:rPr>
                <w:rFonts w:cs="Arial"/>
                <w:sz w:val="16"/>
                <w:szCs w:val="16"/>
              </w:rPr>
            </w:pPr>
            <w:r>
              <w:rPr>
                <w:rFonts w:cs="Arial"/>
                <w:sz w:val="16"/>
                <w:szCs w:val="16"/>
              </w:rPr>
              <w:t>14.6.0</w:t>
            </w:r>
          </w:p>
        </w:tc>
      </w:tr>
      <w:tr w:rsidR="0023409A" w14:paraId="480AF609" w14:textId="77777777">
        <w:tc>
          <w:tcPr>
            <w:tcW w:w="709" w:type="dxa"/>
            <w:shd w:val="solid" w:color="FFFFFF" w:fill="auto"/>
          </w:tcPr>
          <w:p w14:paraId="4905C4F5" w14:textId="77777777" w:rsidR="0023409A" w:rsidRDefault="007F1C8D">
            <w:pPr>
              <w:pStyle w:val="TAL"/>
              <w:rPr>
                <w:rFonts w:cs="Arial"/>
                <w:sz w:val="16"/>
                <w:szCs w:val="16"/>
              </w:rPr>
            </w:pPr>
            <w:r>
              <w:rPr>
                <w:rFonts w:cs="Arial"/>
                <w:sz w:val="16"/>
                <w:szCs w:val="16"/>
              </w:rPr>
              <w:t>2018-06</w:t>
            </w:r>
          </w:p>
        </w:tc>
        <w:tc>
          <w:tcPr>
            <w:tcW w:w="567" w:type="dxa"/>
            <w:shd w:val="solid" w:color="FFFFFF" w:fill="auto"/>
          </w:tcPr>
          <w:p w14:paraId="7D61D373" w14:textId="77777777" w:rsidR="0023409A" w:rsidRDefault="007F1C8D">
            <w:pPr>
              <w:pStyle w:val="TAL"/>
              <w:rPr>
                <w:rFonts w:cs="Arial"/>
                <w:sz w:val="16"/>
                <w:szCs w:val="16"/>
              </w:rPr>
            </w:pPr>
            <w:r>
              <w:rPr>
                <w:rFonts w:cs="Arial"/>
                <w:sz w:val="16"/>
                <w:szCs w:val="16"/>
              </w:rPr>
              <w:t>RP-80</w:t>
            </w:r>
          </w:p>
        </w:tc>
        <w:tc>
          <w:tcPr>
            <w:tcW w:w="992" w:type="dxa"/>
            <w:shd w:val="solid" w:color="FFFFFF" w:fill="auto"/>
          </w:tcPr>
          <w:p w14:paraId="2CF9EAEC" w14:textId="77777777" w:rsidR="0023409A" w:rsidRDefault="007F1C8D">
            <w:pPr>
              <w:pStyle w:val="TAL"/>
              <w:rPr>
                <w:rFonts w:cs="Arial"/>
                <w:sz w:val="16"/>
                <w:szCs w:val="16"/>
              </w:rPr>
            </w:pPr>
            <w:r>
              <w:rPr>
                <w:rFonts w:cs="Arial"/>
                <w:sz w:val="16"/>
                <w:szCs w:val="16"/>
              </w:rPr>
              <w:t>RP-181219</w:t>
            </w:r>
          </w:p>
        </w:tc>
        <w:tc>
          <w:tcPr>
            <w:tcW w:w="567" w:type="dxa"/>
            <w:shd w:val="solid" w:color="FFFFFF" w:fill="auto"/>
          </w:tcPr>
          <w:p w14:paraId="0AB63B3A" w14:textId="77777777" w:rsidR="0023409A" w:rsidRDefault="007F1C8D">
            <w:pPr>
              <w:pStyle w:val="TAL"/>
              <w:rPr>
                <w:rFonts w:cs="Arial"/>
                <w:sz w:val="16"/>
                <w:szCs w:val="16"/>
              </w:rPr>
            </w:pPr>
            <w:r>
              <w:rPr>
                <w:rFonts w:cs="Arial"/>
                <w:sz w:val="16"/>
                <w:szCs w:val="16"/>
              </w:rPr>
              <w:t>0204</w:t>
            </w:r>
          </w:p>
        </w:tc>
        <w:tc>
          <w:tcPr>
            <w:tcW w:w="426" w:type="dxa"/>
            <w:shd w:val="solid" w:color="FFFFFF" w:fill="auto"/>
          </w:tcPr>
          <w:p w14:paraId="0C0ACB3C" w14:textId="77777777" w:rsidR="0023409A" w:rsidRDefault="007F1C8D">
            <w:pPr>
              <w:pStyle w:val="TAL"/>
              <w:rPr>
                <w:rFonts w:cs="Arial"/>
                <w:sz w:val="16"/>
                <w:szCs w:val="16"/>
              </w:rPr>
            </w:pPr>
            <w:r>
              <w:rPr>
                <w:rFonts w:cs="Arial"/>
                <w:sz w:val="16"/>
                <w:szCs w:val="16"/>
              </w:rPr>
              <w:t>2</w:t>
            </w:r>
          </w:p>
        </w:tc>
        <w:tc>
          <w:tcPr>
            <w:tcW w:w="425" w:type="dxa"/>
            <w:shd w:val="solid" w:color="FFFFFF" w:fill="auto"/>
          </w:tcPr>
          <w:p w14:paraId="152361E4"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096F17F0" w14:textId="77777777" w:rsidR="0023409A" w:rsidRDefault="007F1C8D">
            <w:pPr>
              <w:pStyle w:val="TAL"/>
              <w:rPr>
                <w:sz w:val="16"/>
                <w:szCs w:val="16"/>
              </w:rPr>
            </w:pPr>
            <w:r>
              <w:rPr>
                <w:sz w:val="16"/>
                <w:szCs w:val="16"/>
              </w:rPr>
              <w:t>Introduction of IMU support for OTDOA</w:t>
            </w:r>
          </w:p>
        </w:tc>
        <w:tc>
          <w:tcPr>
            <w:tcW w:w="709" w:type="dxa"/>
            <w:shd w:val="solid" w:color="FFFFFF" w:fill="auto"/>
          </w:tcPr>
          <w:p w14:paraId="05F5F6D5" w14:textId="77777777" w:rsidR="0023409A" w:rsidRDefault="007F1C8D">
            <w:pPr>
              <w:pStyle w:val="TAL"/>
              <w:rPr>
                <w:rFonts w:cs="Arial"/>
                <w:sz w:val="16"/>
                <w:szCs w:val="16"/>
              </w:rPr>
            </w:pPr>
            <w:r>
              <w:rPr>
                <w:rFonts w:cs="Arial"/>
                <w:sz w:val="16"/>
                <w:szCs w:val="16"/>
              </w:rPr>
              <w:t>15.0.0</w:t>
            </w:r>
          </w:p>
        </w:tc>
      </w:tr>
      <w:tr w:rsidR="0023409A" w14:paraId="67252458" w14:textId="77777777">
        <w:tc>
          <w:tcPr>
            <w:tcW w:w="709" w:type="dxa"/>
            <w:shd w:val="solid" w:color="FFFFFF" w:fill="auto"/>
          </w:tcPr>
          <w:p w14:paraId="678D9AFF" w14:textId="77777777" w:rsidR="0023409A" w:rsidRDefault="0023409A">
            <w:pPr>
              <w:pStyle w:val="TAL"/>
              <w:rPr>
                <w:rFonts w:cs="Arial"/>
                <w:sz w:val="16"/>
                <w:szCs w:val="16"/>
              </w:rPr>
            </w:pPr>
          </w:p>
        </w:tc>
        <w:tc>
          <w:tcPr>
            <w:tcW w:w="567" w:type="dxa"/>
            <w:shd w:val="solid" w:color="FFFFFF" w:fill="auto"/>
          </w:tcPr>
          <w:p w14:paraId="3E801FC6" w14:textId="77777777" w:rsidR="0023409A" w:rsidRDefault="007F1C8D">
            <w:pPr>
              <w:pStyle w:val="TAL"/>
              <w:rPr>
                <w:rFonts w:cs="Arial"/>
                <w:sz w:val="16"/>
                <w:szCs w:val="16"/>
              </w:rPr>
            </w:pPr>
            <w:r>
              <w:rPr>
                <w:rFonts w:cs="Arial"/>
                <w:sz w:val="16"/>
                <w:szCs w:val="16"/>
              </w:rPr>
              <w:t>RP-80</w:t>
            </w:r>
          </w:p>
        </w:tc>
        <w:tc>
          <w:tcPr>
            <w:tcW w:w="992" w:type="dxa"/>
            <w:shd w:val="solid" w:color="FFFFFF" w:fill="auto"/>
          </w:tcPr>
          <w:p w14:paraId="544FC16D" w14:textId="77777777" w:rsidR="0023409A" w:rsidRDefault="007F1C8D">
            <w:pPr>
              <w:pStyle w:val="TAL"/>
              <w:rPr>
                <w:rFonts w:cs="Arial"/>
                <w:sz w:val="16"/>
                <w:szCs w:val="16"/>
              </w:rPr>
            </w:pPr>
            <w:r>
              <w:rPr>
                <w:rFonts w:cs="Arial"/>
                <w:sz w:val="16"/>
                <w:szCs w:val="16"/>
              </w:rPr>
              <w:t>RP-181219</w:t>
            </w:r>
          </w:p>
        </w:tc>
        <w:tc>
          <w:tcPr>
            <w:tcW w:w="567" w:type="dxa"/>
            <w:shd w:val="solid" w:color="FFFFFF" w:fill="auto"/>
          </w:tcPr>
          <w:p w14:paraId="12BC4BEA" w14:textId="77777777" w:rsidR="0023409A" w:rsidRDefault="007F1C8D">
            <w:pPr>
              <w:pStyle w:val="TAL"/>
              <w:rPr>
                <w:rFonts w:cs="Arial"/>
                <w:sz w:val="16"/>
                <w:szCs w:val="16"/>
              </w:rPr>
            </w:pPr>
            <w:r>
              <w:rPr>
                <w:rFonts w:cs="Arial"/>
                <w:sz w:val="16"/>
                <w:szCs w:val="16"/>
              </w:rPr>
              <w:t>0205</w:t>
            </w:r>
          </w:p>
        </w:tc>
        <w:tc>
          <w:tcPr>
            <w:tcW w:w="426" w:type="dxa"/>
            <w:shd w:val="solid" w:color="FFFFFF" w:fill="auto"/>
          </w:tcPr>
          <w:p w14:paraId="5CB91743"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43BE5B94"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78CC085D" w14:textId="77777777" w:rsidR="0023409A" w:rsidRDefault="007F1C8D">
            <w:pPr>
              <w:pStyle w:val="TAL"/>
              <w:rPr>
                <w:sz w:val="16"/>
                <w:szCs w:val="16"/>
              </w:rPr>
            </w:pPr>
            <w:r>
              <w:rPr>
                <w:sz w:val="16"/>
                <w:szCs w:val="16"/>
              </w:rPr>
              <w:t>Addition of RTK and PPP support</w:t>
            </w:r>
          </w:p>
        </w:tc>
        <w:tc>
          <w:tcPr>
            <w:tcW w:w="709" w:type="dxa"/>
            <w:shd w:val="solid" w:color="FFFFFF" w:fill="auto"/>
          </w:tcPr>
          <w:p w14:paraId="4669E28D" w14:textId="77777777" w:rsidR="0023409A" w:rsidRDefault="007F1C8D">
            <w:pPr>
              <w:pStyle w:val="TAL"/>
              <w:rPr>
                <w:rFonts w:cs="Arial"/>
                <w:sz w:val="16"/>
                <w:szCs w:val="16"/>
              </w:rPr>
            </w:pPr>
            <w:r>
              <w:rPr>
                <w:rFonts w:cs="Arial"/>
                <w:sz w:val="16"/>
                <w:szCs w:val="16"/>
              </w:rPr>
              <w:t>15.0.0</w:t>
            </w:r>
          </w:p>
        </w:tc>
      </w:tr>
      <w:tr w:rsidR="0023409A" w14:paraId="66920E78" w14:textId="77777777">
        <w:tc>
          <w:tcPr>
            <w:tcW w:w="709" w:type="dxa"/>
            <w:shd w:val="solid" w:color="FFFFFF" w:fill="auto"/>
          </w:tcPr>
          <w:p w14:paraId="16F03E1B" w14:textId="77777777" w:rsidR="0023409A" w:rsidRDefault="0023409A">
            <w:pPr>
              <w:pStyle w:val="TAL"/>
              <w:rPr>
                <w:rFonts w:cs="Arial"/>
                <w:sz w:val="16"/>
                <w:szCs w:val="16"/>
              </w:rPr>
            </w:pPr>
          </w:p>
        </w:tc>
        <w:tc>
          <w:tcPr>
            <w:tcW w:w="567" w:type="dxa"/>
            <w:shd w:val="solid" w:color="FFFFFF" w:fill="auto"/>
          </w:tcPr>
          <w:p w14:paraId="198B4822" w14:textId="77777777" w:rsidR="0023409A" w:rsidRDefault="007F1C8D">
            <w:pPr>
              <w:pStyle w:val="TAL"/>
              <w:rPr>
                <w:rFonts w:cs="Arial"/>
                <w:sz w:val="16"/>
                <w:szCs w:val="16"/>
              </w:rPr>
            </w:pPr>
            <w:r>
              <w:rPr>
                <w:rFonts w:cs="Arial"/>
                <w:sz w:val="16"/>
                <w:szCs w:val="16"/>
              </w:rPr>
              <w:t>RP-80</w:t>
            </w:r>
          </w:p>
        </w:tc>
        <w:tc>
          <w:tcPr>
            <w:tcW w:w="992" w:type="dxa"/>
            <w:shd w:val="solid" w:color="FFFFFF" w:fill="auto"/>
          </w:tcPr>
          <w:p w14:paraId="0F5B0E48" w14:textId="77777777" w:rsidR="0023409A" w:rsidRDefault="007F1C8D">
            <w:pPr>
              <w:pStyle w:val="TAL"/>
              <w:rPr>
                <w:rFonts w:cs="Arial"/>
                <w:sz w:val="16"/>
                <w:szCs w:val="16"/>
              </w:rPr>
            </w:pPr>
            <w:r>
              <w:rPr>
                <w:rFonts w:cs="Arial"/>
                <w:sz w:val="16"/>
                <w:szCs w:val="16"/>
              </w:rPr>
              <w:t>RP-181219</w:t>
            </w:r>
          </w:p>
        </w:tc>
        <w:tc>
          <w:tcPr>
            <w:tcW w:w="567" w:type="dxa"/>
            <w:shd w:val="solid" w:color="FFFFFF" w:fill="auto"/>
          </w:tcPr>
          <w:p w14:paraId="333F9009" w14:textId="77777777" w:rsidR="0023409A" w:rsidRDefault="007F1C8D">
            <w:pPr>
              <w:pStyle w:val="TAL"/>
              <w:rPr>
                <w:rFonts w:cs="Arial"/>
                <w:sz w:val="16"/>
                <w:szCs w:val="16"/>
              </w:rPr>
            </w:pPr>
            <w:r>
              <w:rPr>
                <w:rFonts w:cs="Arial"/>
                <w:sz w:val="16"/>
                <w:szCs w:val="16"/>
              </w:rPr>
              <w:t>0207</w:t>
            </w:r>
          </w:p>
        </w:tc>
        <w:tc>
          <w:tcPr>
            <w:tcW w:w="426" w:type="dxa"/>
            <w:shd w:val="solid" w:color="FFFFFF" w:fill="auto"/>
          </w:tcPr>
          <w:p w14:paraId="288585BC"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25683652"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29F8A408" w14:textId="77777777" w:rsidR="0023409A" w:rsidRDefault="007F1C8D">
            <w:pPr>
              <w:pStyle w:val="TAL"/>
              <w:rPr>
                <w:sz w:val="16"/>
                <w:szCs w:val="16"/>
              </w:rPr>
            </w:pPr>
            <w:r>
              <w:rPr>
                <w:sz w:val="16"/>
                <w:szCs w:val="16"/>
              </w:rPr>
              <w:t>Addition of broadcast of positioning assistance data</w:t>
            </w:r>
          </w:p>
        </w:tc>
        <w:tc>
          <w:tcPr>
            <w:tcW w:w="709" w:type="dxa"/>
            <w:shd w:val="solid" w:color="FFFFFF" w:fill="auto"/>
          </w:tcPr>
          <w:p w14:paraId="42B9A23E" w14:textId="77777777" w:rsidR="0023409A" w:rsidRDefault="007F1C8D">
            <w:pPr>
              <w:pStyle w:val="TAL"/>
              <w:rPr>
                <w:rFonts w:cs="Arial"/>
                <w:sz w:val="16"/>
                <w:szCs w:val="16"/>
              </w:rPr>
            </w:pPr>
            <w:r>
              <w:rPr>
                <w:rFonts w:cs="Arial"/>
                <w:sz w:val="16"/>
                <w:szCs w:val="16"/>
              </w:rPr>
              <w:t>15.0.0</w:t>
            </w:r>
          </w:p>
        </w:tc>
      </w:tr>
      <w:tr w:rsidR="0023409A" w14:paraId="78C95A3E" w14:textId="77777777">
        <w:tc>
          <w:tcPr>
            <w:tcW w:w="709" w:type="dxa"/>
            <w:shd w:val="solid" w:color="FFFFFF" w:fill="auto"/>
          </w:tcPr>
          <w:p w14:paraId="0C420BA8" w14:textId="77777777" w:rsidR="0023409A" w:rsidRDefault="0023409A">
            <w:pPr>
              <w:pStyle w:val="TAL"/>
              <w:rPr>
                <w:rFonts w:cs="Arial"/>
                <w:sz w:val="16"/>
                <w:szCs w:val="16"/>
              </w:rPr>
            </w:pPr>
          </w:p>
        </w:tc>
        <w:tc>
          <w:tcPr>
            <w:tcW w:w="567" w:type="dxa"/>
            <w:shd w:val="solid" w:color="FFFFFF" w:fill="auto"/>
          </w:tcPr>
          <w:p w14:paraId="5CC5DB62" w14:textId="77777777" w:rsidR="0023409A" w:rsidRDefault="007F1C8D">
            <w:pPr>
              <w:pStyle w:val="TAL"/>
              <w:rPr>
                <w:rFonts w:cs="Arial"/>
                <w:sz w:val="16"/>
                <w:szCs w:val="16"/>
              </w:rPr>
            </w:pPr>
            <w:r>
              <w:rPr>
                <w:rFonts w:cs="Arial"/>
                <w:sz w:val="16"/>
                <w:szCs w:val="16"/>
              </w:rPr>
              <w:t>RP-80</w:t>
            </w:r>
          </w:p>
        </w:tc>
        <w:tc>
          <w:tcPr>
            <w:tcW w:w="992" w:type="dxa"/>
            <w:shd w:val="solid" w:color="FFFFFF" w:fill="auto"/>
          </w:tcPr>
          <w:p w14:paraId="2D7E3703" w14:textId="77777777" w:rsidR="0023409A" w:rsidRDefault="007F1C8D">
            <w:pPr>
              <w:pStyle w:val="TAL"/>
              <w:rPr>
                <w:rFonts w:cs="Arial"/>
                <w:sz w:val="16"/>
                <w:szCs w:val="16"/>
              </w:rPr>
            </w:pPr>
            <w:r>
              <w:rPr>
                <w:rFonts w:cs="Arial"/>
                <w:sz w:val="16"/>
                <w:szCs w:val="16"/>
              </w:rPr>
              <w:t>RP-181215</w:t>
            </w:r>
          </w:p>
        </w:tc>
        <w:tc>
          <w:tcPr>
            <w:tcW w:w="567" w:type="dxa"/>
            <w:shd w:val="solid" w:color="FFFFFF" w:fill="auto"/>
          </w:tcPr>
          <w:p w14:paraId="5E1143F5" w14:textId="77777777" w:rsidR="0023409A" w:rsidRDefault="007F1C8D">
            <w:pPr>
              <w:pStyle w:val="TAL"/>
              <w:rPr>
                <w:rFonts w:cs="Arial"/>
                <w:sz w:val="16"/>
                <w:szCs w:val="16"/>
              </w:rPr>
            </w:pPr>
            <w:r>
              <w:rPr>
                <w:rFonts w:cs="Arial"/>
                <w:sz w:val="16"/>
                <w:szCs w:val="16"/>
              </w:rPr>
              <w:t>0209</w:t>
            </w:r>
          </w:p>
        </w:tc>
        <w:tc>
          <w:tcPr>
            <w:tcW w:w="426" w:type="dxa"/>
            <w:shd w:val="solid" w:color="FFFFFF" w:fill="auto"/>
          </w:tcPr>
          <w:p w14:paraId="5768EDFC"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6F7ED089"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6F12F880" w14:textId="77777777" w:rsidR="0023409A" w:rsidRDefault="007F1C8D">
            <w:pPr>
              <w:pStyle w:val="TAL"/>
              <w:rPr>
                <w:sz w:val="16"/>
                <w:szCs w:val="16"/>
              </w:rPr>
            </w:pPr>
            <w:r>
              <w:rPr>
                <w:sz w:val="16"/>
                <w:szCs w:val="16"/>
              </w:rPr>
              <w:t>Addition of NR Support</w:t>
            </w:r>
          </w:p>
        </w:tc>
        <w:tc>
          <w:tcPr>
            <w:tcW w:w="709" w:type="dxa"/>
            <w:shd w:val="solid" w:color="FFFFFF" w:fill="auto"/>
          </w:tcPr>
          <w:p w14:paraId="45D43385" w14:textId="77777777" w:rsidR="0023409A" w:rsidRDefault="007F1C8D">
            <w:pPr>
              <w:pStyle w:val="TAL"/>
              <w:rPr>
                <w:rFonts w:cs="Arial"/>
                <w:sz w:val="16"/>
                <w:szCs w:val="16"/>
              </w:rPr>
            </w:pPr>
            <w:r>
              <w:rPr>
                <w:rFonts w:cs="Arial"/>
                <w:sz w:val="16"/>
                <w:szCs w:val="16"/>
              </w:rPr>
              <w:t>15.0.0</w:t>
            </w:r>
          </w:p>
        </w:tc>
      </w:tr>
      <w:tr w:rsidR="0023409A" w14:paraId="33F422C9" w14:textId="77777777">
        <w:tc>
          <w:tcPr>
            <w:tcW w:w="709" w:type="dxa"/>
            <w:shd w:val="solid" w:color="FFFFFF" w:fill="auto"/>
          </w:tcPr>
          <w:p w14:paraId="5F97F010" w14:textId="77777777" w:rsidR="0023409A" w:rsidRDefault="0023409A">
            <w:pPr>
              <w:pStyle w:val="TAL"/>
              <w:rPr>
                <w:rFonts w:cs="Arial"/>
                <w:sz w:val="16"/>
                <w:szCs w:val="16"/>
              </w:rPr>
            </w:pPr>
          </w:p>
        </w:tc>
        <w:tc>
          <w:tcPr>
            <w:tcW w:w="567" w:type="dxa"/>
            <w:shd w:val="solid" w:color="FFFFFF" w:fill="auto"/>
          </w:tcPr>
          <w:p w14:paraId="62E1733F" w14:textId="77777777" w:rsidR="0023409A" w:rsidRDefault="007F1C8D">
            <w:pPr>
              <w:pStyle w:val="TAL"/>
              <w:rPr>
                <w:rFonts w:cs="Arial"/>
                <w:sz w:val="16"/>
                <w:szCs w:val="16"/>
              </w:rPr>
            </w:pPr>
            <w:r>
              <w:rPr>
                <w:rFonts w:cs="Arial"/>
                <w:sz w:val="16"/>
                <w:szCs w:val="16"/>
              </w:rPr>
              <w:t>RP-80</w:t>
            </w:r>
          </w:p>
        </w:tc>
        <w:tc>
          <w:tcPr>
            <w:tcW w:w="992" w:type="dxa"/>
            <w:shd w:val="solid" w:color="FFFFFF" w:fill="auto"/>
          </w:tcPr>
          <w:p w14:paraId="7E0F2521" w14:textId="77777777" w:rsidR="0023409A" w:rsidRDefault="007F1C8D">
            <w:pPr>
              <w:pStyle w:val="TAL"/>
              <w:rPr>
                <w:rFonts w:cs="Arial"/>
                <w:sz w:val="16"/>
                <w:szCs w:val="16"/>
              </w:rPr>
            </w:pPr>
            <w:r>
              <w:rPr>
                <w:rFonts w:cs="Arial"/>
                <w:sz w:val="16"/>
                <w:szCs w:val="16"/>
              </w:rPr>
              <w:t>RP-181252</w:t>
            </w:r>
          </w:p>
        </w:tc>
        <w:tc>
          <w:tcPr>
            <w:tcW w:w="567" w:type="dxa"/>
            <w:shd w:val="solid" w:color="FFFFFF" w:fill="auto"/>
          </w:tcPr>
          <w:p w14:paraId="26105CC0" w14:textId="77777777" w:rsidR="0023409A" w:rsidRDefault="007F1C8D">
            <w:pPr>
              <w:pStyle w:val="TAL"/>
              <w:rPr>
                <w:rFonts w:cs="Arial"/>
                <w:sz w:val="16"/>
                <w:szCs w:val="16"/>
              </w:rPr>
            </w:pPr>
            <w:r>
              <w:rPr>
                <w:rFonts w:cs="Arial"/>
                <w:sz w:val="16"/>
                <w:szCs w:val="16"/>
              </w:rPr>
              <w:t>0210</w:t>
            </w:r>
          </w:p>
        </w:tc>
        <w:tc>
          <w:tcPr>
            <w:tcW w:w="426" w:type="dxa"/>
            <w:shd w:val="solid" w:color="FFFFFF" w:fill="auto"/>
          </w:tcPr>
          <w:p w14:paraId="5CC2EBAB"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3CD7E89F"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4203EC03" w14:textId="77777777" w:rsidR="0023409A" w:rsidRDefault="007F1C8D">
            <w:pPr>
              <w:pStyle w:val="TAL"/>
              <w:rPr>
                <w:sz w:val="16"/>
                <w:szCs w:val="16"/>
              </w:rPr>
            </w:pPr>
            <w:r>
              <w:rPr>
                <w:sz w:val="16"/>
                <w:szCs w:val="16"/>
              </w:rPr>
              <w:t>Addition of NB-IoT TDD support</w:t>
            </w:r>
          </w:p>
        </w:tc>
        <w:tc>
          <w:tcPr>
            <w:tcW w:w="709" w:type="dxa"/>
            <w:shd w:val="solid" w:color="FFFFFF" w:fill="auto"/>
          </w:tcPr>
          <w:p w14:paraId="2B81F72C" w14:textId="77777777" w:rsidR="0023409A" w:rsidRDefault="007F1C8D">
            <w:pPr>
              <w:pStyle w:val="TAL"/>
              <w:rPr>
                <w:rFonts w:cs="Arial"/>
                <w:sz w:val="16"/>
                <w:szCs w:val="16"/>
              </w:rPr>
            </w:pPr>
            <w:r>
              <w:rPr>
                <w:rFonts w:cs="Arial"/>
                <w:sz w:val="16"/>
                <w:szCs w:val="16"/>
              </w:rPr>
              <w:t>15.0.0</w:t>
            </w:r>
          </w:p>
        </w:tc>
      </w:tr>
      <w:tr w:rsidR="0023409A" w14:paraId="367FE1E4" w14:textId="77777777">
        <w:tc>
          <w:tcPr>
            <w:tcW w:w="709" w:type="dxa"/>
            <w:shd w:val="solid" w:color="FFFFFF" w:fill="auto"/>
          </w:tcPr>
          <w:p w14:paraId="37E73DA8" w14:textId="77777777" w:rsidR="0023409A" w:rsidRDefault="007F1C8D">
            <w:pPr>
              <w:pStyle w:val="TAL"/>
              <w:rPr>
                <w:rFonts w:cs="Arial"/>
                <w:sz w:val="16"/>
                <w:szCs w:val="16"/>
              </w:rPr>
            </w:pPr>
            <w:r>
              <w:rPr>
                <w:rFonts w:cs="Arial"/>
                <w:sz w:val="16"/>
                <w:szCs w:val="16"/>
              </w:rPr>
              <w:t>2018-09</w:t>
            </w:r>
          </w:p>
        </w:tc>
        <w:tc>
          <w:tcPr>
            <w:tcW w:w="567" w:type="dxa"/>
            <w:shd w:val="solid" w:color="FFFFFF" w:fill="auto"/>
          </w:tcPr>
          <w:p w14:paraId="3D351832" w14:textId="77777777" w:rsidR="0023409A" w:rsidRDefault="007F1C8D">
            <w:pPr>
              <w:pStyle w:val="TAL"/>
              <w:rPr>
                <w:rFonts w:cs="Arial"/>
                <w:sz w:val="16"/>
                <w:szCs w:val="16"/>
              </w:rPr>
            </w:pPr>
            <w:r>
              <w:rPr>
                <w:rFonts w:cs="Arial"/>
                <w:sz w:val="16"/>
                <w:szCs w:val="16"/>
              </w:rPr>
              <w:t>RP-81</w:t>
            </w:r>
          </w:p>
        </w:tc>
        <w:tc>
          <w:tcPr>
            <w:tcW w:w="992" w:type="dxa"/>
            <w:shd w:val="solid" w:color="FFFFFF" w:fill="auto"/>
          </w:tcPr>
          <w:p w14:paraId="38EDF88D" w14:textId="77777777" w:rsidR="0023409A" w:rsidRDefault="007F1C8D">
            <w:pPr>
              <w:pStyle w:val="TAL"/>
              <w:rPr>
                <w:rFonts w:cs="Arial"/>
                <w:sz w:val="16"/>
                <w:szCs w:val="16"/>
              </w:rPr>
            </w:pPr>
            <w:r>
              <w:rPr>
                <w:rFonts w:cs="Arial"/>
                <w:sz w:val="16"/>
                <w:szCs w:val="16"/>
              </w:rPr>
              <w:t>RP-181963</w:t>
            </w:r>
          </w:p>
        </w:tc>
        <w:tc>
          <w:tcPr>
            <w:tcW w:w="567" w:type="dxa"/>
            <w:shd w:val="solid" w:color="FFFFFF" w:fill="auto"/>
          </w:tcPr>
          <w:p w14:paraId="1C651084" w14:textId="77777777" w:rsidR="0023409A" w:rsidRDefault="007F1C8D">
            <w:pPr>
              <w:pStyle w:val="TAL"/>
              <w:rPr>
                <w:rFonts w:cs="Arial"/>
                <w:sz w:val="16"/>
                <w:szCs w:val="16"/>
              </w:rPr>
            </w:pPr>
            <w:r>
              <w:rPr>
                <w:rFonts w:cs="Arial"/>
                <w:sz w:val="16"/>
                <w:szCs w:val="16"/>
              </w:rPr>
              <w:t>0215</w:t>
            </w:r>
          </w:p>
        </w:tc>
        <w:tc>
          <w:tcPr>
            <w:tcW w:w="426" w:type="dxa"/>
            <w:shd w:val="solid" w:color="FFFFFF" w:fill="auto"/>
          </w:tcPr>
          <w:p w14:paraId="6C3762E1"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23D94428" w14:textId="77777777" w:rsidR="0023409A" w:rsidRDefault="007F1C8D">
            <w:pPr>
              <w:pStyle w:val="TAL"/>
              <w:rPr>
                <w:rFonts w:cs="Arial"/>
                <w:sz w:val="16"/>
                <w:szCs w:val="16"/>
              </w:rPr>
            </w:pPr>
            <w:r>
              <w:rPr>
                <w:rFonts w:cs="Arial"/>
                <w:sz w:val="16"/>
                <w:szCs w:val="16"/>
              </w:rPr>
              <w:t>A</w:t>
            </w:r>
          </w:p>
        </w:tc>
        <w:tc>
          <w:tcPr>
            <w:tcW w:w="5386" w:type="dxa"/>
            <w:shd w:val="solid" w:color="FFFFFF" w:fill="auto"/>
          </w:tcPr>
          <w:p w14:paraId="61187418" w14:textId="77777777" w:rsidR="0023409A" w:rsidRDefault="007F1C8D">
            <w:pPr>
              <w:pStyle w:val="TAL"/>
              <w:rPr>
                <w:sz w:val="16"/>
                <w:szCs w:val="16"/>
              </w:rPr>
            </w:pPr>
            <w:r>
              <w:rPr>
                <w:sz w:val="16"/>
                <w:szCs w:val="16"/>
              </w:rPr>
              <w:t>Support for NPRS enhancements</w:t>
            </w:r>
          </w:p>
        </w:tc>
        <w:tc>
          <w:tcPr>
            <w:tcW w:w="709" w:type="dxa"/>
            <w:shd w:val="solid" w:color="FFFFFF" w:fill="auto"/>
          </w:tcPr>
          <w:p w14:paraId="022A9417" w14:textId="77777777" w:rsidR="0023409A" w:rsidRDefault="007F1C8D">
            <w:pPr>
              <w:pStyle w:val="TAL"/>
              <w:rPr>
                <w:rFonts w:cs="Arial"/>
                <w:sz w:val="16"/>
                <w:szCs w:val="16"/>
              </w:rPr>
            </w:pPr>
            <w:r>
              <w:rPr>
                <w:rFonts w:cs="Arial"/>
                <w:sz w:val="16"/>
                <w:szCs w:val="16"/>
              </w:rPr>
              <w:t>15.1.0</w:t>
            </w:r>
          </w:p>
        </w:tc>
      </w:tr>
      <w:tr w:rsidR="0023409A" w14:paraId="411AAEAE" w14:textId="77777777">
        <w:tc>
          <w:tcPr>
            <w:tcW w:w="709" w:type="dxa"/>
            <w:shd w:val="solid" w:color="FFFFFF" w:fill="auto"/>
          </w:tcPr>
          <w:p w14:paraId="6309AFC3" w14:textId="77777777" w:rsidR="0023409A" w:rsidRDefault="0023409A">
            <w:pPr>
              <w:pStyle w:val="TAL"/>
              <w:rPr>
                <w:rFonts w:cs="Arial"/>
                <w:sz w:val="16"/>
                <w:szCs w:val="16"/>
              </w:rPr>
            </w:pPr>
          </w:p>
        </w:tc>
        <w:tc>
          <w:tcPr>
            <w:tcW w:w="567" w:type="dxa"/>
            <w:shd w:val="solid" w:color="FFFFFF" w:fill="auto"/>
          </w:tcPr>
          <w:p w14:paraId="05A8A4B5" w14:textId="77777777" w:rsidR="0023409A" w:rsidRDefault="007F1C8D">
            <w:pPr>
              <w:pStyle w:val="TAL"/>
              <w:rPr>
                <w:rFonts w:cs="Arial"/>
                <w:sz w:val="16"/>
                <w:szCs w:val="16"/>
              </w:rPr>
            </w:pPr>
            <w:r>
              <w:rPr>
                <w:rFonts w:cs="Arial"/>
                <w:sz w:val="16"/>
                <w:szCs w:val="16"/>
              </w:rPr>
              <w:t>RP-81</w:t>
            </w:r>
          </w:p>
        </w:tc>
        <w:tc>
          <w:tcPr>
            <w:tcW w:w="992" w:type="dxa"/>
            <w:shd w:val="solid" w:color="FFFFFF" w:fill="auto"/>
          </w:tcPr>
          <w:p w14:paraId="31C37791" w14:textId="77777777" w:rsidR="0023409A" w:rsidRDefault="007F1C8D">
            <w:pPr>
              <w:pStyle w:val="TAL"/>
              <w:rPr>
                <w:rFonts w:cs="Arial"/>
                <w:sz w:val="16"/>
                <w:szCs w:val="16"/>
              </w:rPr>
            </w:pPr>
            <w:r>
              <w:rPr>
                <w:rFonts w:cs="Arial"/>
                <w:sz w:val="16"/>
                <w:szCs w:val="16"/>
              </w:rPr>
              <w:t>RP-181945</w:t>
            </w:r>
          </w:p>
        </w:tc>
        <w:tc>
          <w:tcPr>
            <w:tcW w:w="567" w:type="dxa"/>
            <w:shd w:val="solid" w:color="FFFFFF" w:fill="auto"/>
          </w:tcPr>
          <w:p w14:paraId="32CEB7EA" w14:textId="77777777" w:rsidR="0023409A" w:rsidRDefault="007F1C8D">
            <w:pPr>
              <w:pStyle w:val="TAL"/>
              <w:rPr>
                <w:rFonts w:cs="Arial"/>
                <w:sz w:val="16"/>
                <w:szCs w:val="16"/>
              </w:rPr>
            </w:pPr>
            <w:r>
              <w:rPr>
                <w:rFonts w:cs="Arial"/>
                <w:sz w:val="16"/>
                <w:szCs w:val="16"/>
              </w:rPr>
              <w:t>0218</w:t>
            </w:r>
          </w:p>
        </w:tc>
        <w:tc>
          <w:tcPr>
            <w:tcW w:w="426" w:type="dxa"/>
            <w:shd w:val="solid" w:color="FFFFFF" w:fill="auto"/>
          </w:tcPr>
          <w:p w14:paraId="3F72555D"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2041A3F5"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113BB94F" w14:textId="77777777" w:rsidR="0023409A" w:rsidRDefault="007F1C8D">
            <w:pPr>
              <w:pStyle w:val="TAL"/>
              <w:rPr>
                <w:sz w:val="16"/>
                <w:szCs w:val="16"/>
              </w:rPr>
            </w:pPr>
            <w:r>
              <w:rPr>
                <w:sz w:val="16"/>
                <w:szCs w:val="16"/>
                <w:lang w:eastAsia="zh-CN"/>
              </w:rPr>
              <w:t>Corrections to TDD in 36.355</w:t>
            </w:r>
          </w:p>
        </w:tc>
        <w:tc>
          <w:tcPr>
            <w:tcW w:w="709" w:type="dxa"/>
            <w:shd w:val="solid" w:color="FFFFFF" w:fill="auto"/>
          </w:tcPr>
          <w:p w14:paraId="3B40D43B" w14:textId="77777777" w:rsidR="0023409A" w:rsidRDefault="007F1C8D">
            <w:pPr>
              <w:pStyle w:val="TAL"/>
              <w:rPr>
                <w:rFonts w:cs="Arial"/>
                <w:sz w:val="16"/>
                <w:szCs w:val="16"/>
              </w:rPr>
            </w:pPr>
            <w:r>
              <w:rPr>
                <w:rFonts w:cs="Arial"/>
                <w:sz w:val="16"/>
                <w:szCs w:val="16"/>
              </w:rPr>
              <w:t>15.1.0</w:t>
            </w:r>
          </w:p>
        </w:tc>
      </w:tr>
      <w:tr w:rsidR="0023409A" w14:paraId="54BE1E18" w14:textId="77777777">
        <w:tc>
          <w:tcPr>
            <w:tcW w:w="709" w:type="dxa"/>
            <w:shd w:val="solid" w:color="FFFFFF" w:fill="auto"/>
          </w:tcPr>
          <w:p w14:paraId="37AC1B7C" w14:textId="77777777" w:rsidR="0023409A" w:rsidRDefault="0023409A">
            <w:pPr>
              <w:pStyle w:val="TAL"/>
              <w:rPr>
                <w:rFonts w:cs="Arial"/>
                <w:sz w:val="16"/>
                <w:szCs w:val="16"/>
              </w:rPr>
            </w:pPr>
          </w:p>
        </w:tc>
        <w:tc>
          <w:tcPr>
            <w:tcW w:w="567" w:type="dxa"/>
            <w:shd w:val="solid" w:color="FFFFFF" w:fill="auto"/>
          </w:tcPr>
          <w:p w14:paraId="60A72874" w14:textId="77777777" w:rsidR="0023409A" w:rsidRDefault="007F1C8D">
            <w:pPr>
              <w:pStyle w:val="TAL"/>
              <w:rPr>
                <w:rFonts w:cs="Arial"/>
                <w:sz w:val="16"/>
                <w:szCs w:val="16"/>
              </w:rPr>
            </w:pPr>
            <w:r>
              <w:rPr>
                <w:rFonts w:cs="Arial"/>
                <w:sz w:val="16"/>
                <w:szCs w:val="16"/>
              </w:rPr>
              <w:t>RP-81</w:t>
            </w:r>
          </w:p>
        </w:tc>
        <w:tc>
          <w:tcPr>
            <w:tcW w:w="992" w:type="dxa"/>
            <w:shd w:val="solid" w:color="FFFFFF" w:fill="auto"/>
          </w:tcPr>
          <w:p w14:paraId="07C7E421" w14:textId="77777777" w:rsidR="0023409A" w:rsidRDefault="007F1C8D">
            <w:pPr>
              <w:pStyle w:val="TAL"/>
              <w:rPr>
                <w:rFonts w:cs="Arial"/>
                <w:sz w:val="16"/>
                <w:szCs w:val="16"/>
              </w:rPr>
            </w:pPr>
            <w:r>
              <w:rPr>
                <w:rFonts w:cs="Arial"/>
                <w:sz w:val="16"/>
                <w:szCs w:val="16"/>
              </w:rPr>
              <w:t>RP-181961</w:t>
            </w:r>
          </w:p>
        </w:tc>
        <w:tc>
          <w:tcPr>
            <w:tcW w:w="567" w:type="dxa"/>
            <w:shd w:val="solid" w:color="FFFFFF" w:fill="auto"/>
          </w:tcPr>
          <w:p w14:paraId="1A876E61" w14:textId="77777777" w:rsidR="0023409A" w:rsidRDefault="007F1C8D">
            <w:pPr>
              <w:pStyle w:val="TAL"/>
              <w:rPr>
                <w:rFonts w:cs="Arial"/>
                <w:sz w:val="16"/>
                <w:szCs w:val="16"/>
              </w:rPr>
            </w:pPr>
            <w:r>
              <w:rPr>
                <w:rFonts w:cs="Arial"/>
                <w:sz w:val="16"/>
                <w:szCs w:val="16"/>
              </w:rPr>
              <w:t>0221</w:t>
            </w:r>
          </w:p>
        </w:tc>
        <w:tc>
          <w:tcPr>
            <w:tcW w:w="426" w:type="dxa"/>
            <w:shd w:val="solid" w:color="FFFFFF" w:fill="auto"/>
          </w:tcPr>
          <w:p w14:paraId="58A22F0B" w14:textId="77777777" w:rsidR="0023409A" w:rsidRDefault="007F1C8D">
            <w:pPr>
              <w:pStyle w:val="TAL"/>
              <w:rPr>
                <w:rFonts w:cs="Arial"/>
                <w:sz w:val="16"/>
                <w:szCs w:val="16"/>
              </w:rPr>
            </w:pPr>
            <w:r>
              <w:rPr>
                <w:rFonts w:cs="Arial"/>
                <w:sz w:val="16"/>
                <w:szCs w:val="16"/>
              </w:rPr>
              <w:t>3</w:t>
            </w:r>
          </w:p>
        </w:tc>
        <w:tc>
          <w:tcPr>
            <w:tcW w:w="425" w:type="dxa"/>
            <w:shd w:val="solid" w:color="FFFFFF" w:fill="auto"/>
          </w:tcPr>
          <w:p w14:paraId="60F38E7D" w14:textId="77777777" w:rsidR="0023409A" w:rsidRDefault="007F1C8D">
            <w:pPr>
              <w:pStyle w:val="TAL"/>
              <w:rPr>
                <w:rFonts w:cs="Arial"/>
                <w:sz w:val="16"/>
                <w:szCs w:val="16"/>
              </w:rPr>
            </w:pPr>
            <w:r>
              <w:rPr>
                <w:rFonts w:cs="Arial"/>
                <w:sz w:val="16"/>
                <w:szCs w:val="16"/>
              </w:rPr>
              <w:t>A</w:t>
            </w:r>
          </w:p>
        </w:tc>
        <w:tc>
          <w:tcPr>
            <w:tcW w:w="5386" w:type="dxa"/>
            <w:shd w:val="solid" w:color="FFFFFF" w:fill="auto"/>
          </w:tcPr>
          <w:p w14:paraId="7AAE34E9" w14:textId="77777777" w:rsidR="0023409A" w:rsidRDefault="007F1C8D">
            <w:pPr>
              <w:pStyle w:val="TAL"/>
              <w:rPr>
                <w:sz w:val="16"/>
                <w:szCs w:val="16"/>
                <w:lang w:eastAsia="zh-CN"/>
              </w:rPr>
            </w:pPr>
            <w:r>
              <w:rPr>
                <w:sz w:val="16"/>
                <w:szCs w:val="16"/>
              </w:rPr>
              <w:t>Correction to RSRQ range in 36.355</w:t>
            </w:r>
          </w:p>
        </w:tc>
        <w:tc>
          <w:tcPr>
            <w:tcW w:w="709" w:type="dxa"/>
            <w:shd w:val="solid" w:color="FFFFFF" w:fill="auto"/>
          </w:tcPr>
          <w:p w14:paraId="0830D73E" w14:textId="77777777" w:rsidR="0023409A" w:rsidRDefault="007F1C8D">
            <w:pPr>
              <w:pStyle w:val="TAL"/>
              <w:rPr>
                <w:rFonts w:cs="Arial"/>
                <w:sz w:val="16"/>
                <w:szCs w:val="16"/>
              </w:rPr>
            </w:pPr>
            <w:r>
              <w:rPr>
                <w:rFonts w:cs="Arial"/>
                <w:sz w:val="16"/>
                <w:szCs w:val="16"/>
              </w:rPr>
              <w:t>15.1.0</w:t>
            </w:r>
          </w:p>
        </w:tc>
      </w:tr>
      <w:tr w:rsidR="0023409A" w14:paraId="4DCBB15F" w14:textId="77777777">
        <w:tc>
          <w:tcPr>
            <w:tcW w:w="709" w:type="dxa"/>
            <w:shd w:val="solid" w:color="FFFFFF" w:fill="auto"/>
          </w:tcPr>
          <w:p w14:paraId="1C955DE1" w14:textId="77777777" w:rsidR="0023409A" w:rsidRDefault="0023409A">
            <w:pPr>
              <w:pStyle w:val="TAL"/>
              <w:rPr>
                <w:rFonts w:cs="Arial"/>
                <w:sz w:val="16"/>
                <w:szCs w:val="16"/>
              </w:rPr>
            </w:pPr>
          </w:p>
        </w:tc>
        <w:tc>
          <w:tcPr>
            <w:tcW w:w="567" w:type="dxa"/>
            <w:shd w:val="solid" w:color="FFFFFF" w:fill="auto"/>
          </w:tcPr>
          <w:p w14:paraId="293F4E71" w14:textId="77777777" w:rsidR="0023409A" w:rsidRDefault="007F1C8D">
            <w:pPr>
              <w:pStyle w:val="TAL"/>
              <w:rPr>
                <w:rFonts w:cs="Arial"/>
                <w:sz w:val="16"/>
                <w:szCs w:val="16"/>
              </w:rPr>
            </w:pPr>
            <w:r>
              <w:rPr>
                <w:rFonts w:cs="Arial"/>
                <w:sz w:val="16"/>
                <w:szCs w:val="16"/>
              </w:rPr>
              <w:t>RP-81</w:t>
            </w:r>
          </w:p>
        </w:tc>
        <w:tc>
          <w:tcPr>
            <w:tcW w:w="992" w:type="dxa"/>
            <w:shd w:val="solid" w:color="FFFFFF" w:fill="auto"/>
          </w:tcPr>
          <w:p w14:paraId="7CB10663" w14:textId="77777777" w:rsidR="0023409A" w:rsidRDefault="007F1C8D">
            <w:pPr>
              <w:pStyle w:val="TAL"/>
              <w:rPr>
                <w:rFonts w:cs="Arial"/>
                <w:sz w:val="16"/>
                <w:szCs w:val="16"/>
              </w:rPr>
            </w:pPr>
            <w:r>
              <w:rPr>
                <w:rFonts w:cs="Arial"/>
                <w:sz w:val="16"/>
                <w:szCs w:val="16"/>
              </w:rPr>
              <w:t>RP-181942</w:t>
            </w:r>
          </w:p>
        </w:tc>
        <w:tc>
          <w:tcPr>
            <w:tcW w:w="567" w:type="dxa"/>
            <w:shd w:val="solid" w:color="FFFFFF" w:fill="auto"/>
          </w:tcPr>
          <w:p w14:paraId="2E4EECCA" w14:textId="77777777" w:rsidR="0023409A" w:rsidRDefault="007F1C8D">
            <w:pPr>
              <w:pStyle w:val="TAL"/>
              <w:rPr>
                <w:rFonts w:cs="Arial"/>
                <w:sz w:val="16"/>
                <w:szCs w:val="16"/>
              </w:rPr>
            </w:pPr>
            <w:r>
              <w:rPr>
                <w:rFonts w:cs="Arial"/>
                <w:sz w:val="16"/>
                <w:szCs w:val="16"/>
              </w:rPr>
              <w:t>0222</w:t>
            </w:r>
          </w:p>
        </w:tc>
        <w:tc>
          <w:tcPr>
            <w:tcW w:w="426" w:type="dxa"/>
            <w:shd w:val="solid" w:color="FFFFFF" w:fill="auto"/>
          </w:tcPr>
          <w:p w14:paraId="24DEDFB8"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1539639F"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55AF9311" w14:textId="77777777" w:rsidR="0023409A" w:rsidRDefault="007F1C8D">
            <w:pPr>
              <w:pStyle w:val="TAL"/>
              <w:rPr>
                <w:sz w:val="16"/>
                <w:szCs w:val="16"/>
              </w:rPr>
            </w:pPr>
            <w:r>
              <w:rPr>
                <w:sz w:val="16"/>
                <w:szCs w:val="16"/>
              </w:rPr>
              <w:t>OTDOA Assistance Data Request for NR</w:t>
            </w:r>
          </w:p>
        </w:tc>
        <w:tc>
          <w:tcPr>
            <w:tcW w:w="709" w:type="dxa"/>
            <w:shd w:val="solid" w:color="FFFFFF" w:fill="auto"/>
          </w:tcPr>
          <w:p w14:paraId="4BA9D7E1" w14:textId="77777777" w:rsidR="0023409A" w:rsidRDefault="007F1C8D">
            <w:pPr>
              <w:pStyle w:val="TAL"/>
              <w:rPr>
                <w:rFonts w:cs="Arial"/>
                <w:sz w:val="16"/>
                <w:szCs w:val="16"/>
              </w:rPr>
            </w:pPr>
            <w:r>
              <w:rPr>
                <w:rFonts w:cs="Arial"/>
                <w:sz w:val="16"/>
                <w:szCs w:val="16"/>
              </w:rPr>
              <w:t>15.1.0</w:t>
            </w:r>
          </w:p>
        </w:tc>
      </w:tr>
      <w:tr w:rsidR="0023409A" w14:paraId="524DB7A8" w14:textId="77777777">
        <w:tc>
          <w:tcPr>
            <w:tcW w:w="709" w:type="dxa"/>
            <w:shd w:val="solid" w:color="FFFFFF" w:fill="auto"/>
          </w:tcPr>
          <w:p w14:paraId="1A60732A" w14:textId="77777777" w:rsidR="0023409A" w:rsidRDefault="0023409A">
            <w:pPr>
              <w:pStyle w:val="TAL"/>
              <w:rPr>
                <w:rFonts w:cs="Arial"/>
                <w:sz w:val="16"/>
                <w:szCs w:val="16"/>
              </w:rPr>
            </w:pPr>
          </w:p>
        </w:tc>
        <w:tc>
          <w:tcPr>
            <w:tcW w:w="567" w:type="dxa"/>
            <w:shd w:val="solid" w:color="FFFFFF" w:fill="auto"/>
          </w:tcPr>
          <w:p w14:paraId="012ECA15" w14:textId="77777777" w:rsidR="0023409A" w:rsidRDefault="007F1C8D">
            <w:pPr>
              <w:pStyle w:val="TAL"/>
              <w:rPr>
                <w:rFonts w:cs="Arial"/>
                <w:sz w:val="16"/>
                <w:szCs w:val="16"/>
              </w:rPr>
            </w:pPr>
            <w:r>
              <w:rPr>
                <w:rFonts w:cs="Arial"/>
                <w:sz w:val="16"/>
                <w:szCs w:val="16"/>
              </w:rPr>
              <w:t>RP-81</w:t>
            </w:r>
          </w:p>
        </w:tc>
        <w:tc>
          <w:tcPr>
            <w:tcW w:w="992" w:type="dxa"/>
            <w:shd w:val="solid" w:color="FFFFFF" w:fill="auto"/>
          </w:tcPr>
          <w:p w14:paraId="7B0B4777" w14:textId="77777777" w:rsidR="0023409A" w:rsidRDefault="007F1C8D">
            <w:pPr>
              <w:pStyle w:val="TAL"/>
              <w:rPr>
                <w:rFonts w:cs="Arial"/>
                <w:sz w:val="16"/>
                <w:szCs w:val="16"/>
              </w:rPr>
            </w:pPr>
            <w:r>
              <w:rPr>
                <w:rFonts w:cs="Arial"/>
                <w:sz w:val="16"/>
                <w:szCs w:val="16"/>
              </w:rPr>
              <w:t>RP-181960</w:t>
            </w:r>
          </w:p>
        </w:tc>
        <w:tc>
          <w:tcPr>
            <w:tcW w:w="567" w:type="dxa"/>
            <w:shd w:val="solid" w:color="FFFFFF" w:fill="auto"/>
          </w:tcPr>
          <w:p w14:paraId="7AC19724" w14:textId="77777777" w:rsidR="0023409A" w:rsidRDefault="007F1C8D">
            <w:pPr>
              <w:pStyle w:val="TAL"/>
              <w:rPr>
                <w:rFonts w:cs="Arial"/>
                <w:sz w:val="16"/>
                <w:szCs w:val="16"/>
              </w:rPr>
            </w:pPr>
            <w:r>
              <w:rPr>
                <w:rFonts w:cs="Arial"/>
                <w:sz w:val="16"/>
                <w:szCs w:val="16"/>
              </w:rPr>
              <w:t>0223</w:t>
            </w:r>
          </w:p>
        </w:tc>
        <w:tc>
          <w:tcPr>
            <w:tcW w:w="426" w:type="dxa"/>
            <w:shd w:val="solid" w:color="FFFFFF" w:fill="auto"/>
          </w:tcPr>
          <w:p w14:paraId="6FD02FA5" w14:textId="77777777" w:rsidR="0023409A" w:rsidRDefault="007F1C8D">
            <w:pPr>
              <w:pStyle w:val="TAL"/>
              <w:rPr>
                <w:rFonts w:cs="Arial"/>
                <w:sz w:val="16"/>
                <w:szCs w:val="16"/>
              </w:rPr>
            </w:pPr>
            <w:r>
              <w:rPr>
                <w:rFonts w:cs="Arial"/>
                <w:sz w:val="16"/>
                <w:szCs w:val="16"/>
              </w:rPr>
              <w:t>-</w:t>
            </w:r>
          </w:p>
        </w:tc>
        <w:tc>
          <w:tcPr>
            <w:tcW w:w="425" w:type="dxa"/>
            <w:shd w:val="solid" w:color="FFFFFF" w:fill="auto"/>
          </w:tcPr>
          <w:p w14:paraId="20C0B89E"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1C7739A0" w14:textId="77777777" w:rsidR="0023409A" w:rsidRDefault="007F1C8D">
            <w:pPr>
              <w:pStyle w:val="TAL"/>
              <w:rPr>
                <w:sz w:val="16"/>
                <w:szCs w:val="16"/>
              </w:rPr>
            </w:pPr>
            <w:r>
              <w:rPr>
                <w:sz w:val="16"/>
                <w:szCs w:val="16"/>
              </w:rPr>
              <w:t>LPP clean-up</w:t>
            </w:r>
          </w:p>
        </w:tc>
        <w:tc>
          <w:tcPr>
            <w:tcW w:w="709" w:type="dxa"/>
            <w:shd w:val="solid" w:color="FFFFFF" w:fill="auto"/>
          </w:tcPr>
          <w:p w14:paraId="24EA79C1" w14:textId="77777777" w:rsidR="0023409A" w:rsidRDefault="007F1C8D">
            <w:pPr>
              <w:pStyle w:val="TAL"/>
              <w:rPr>
                <w:rFonts w:cs="Arial"/>
                <w:sz w:val="16"/>
                <w:szCs w:val="16"/>
              </w:rPr>
            </w:pPr>
            <w:r>
              <w:rPr>
                <w:rFonts w:cs="Arial"/>
                <w:sz w:val="16"/>
                <w:szCs w:val="16"/>
              </w:rPr>
              <w:t>15.1.0</w:t>
            </w:r>
          </w:p>
        </w:tc>
      </w:tr>
      <w:tr w:rsidR="0023409A" w14:paraId="6EC858E5" w14:textId="77777777">
        <w:tc>
          <w:tcPr>
            <w:tcW w:w="709" w:type="dxa"/>
            <w:shd w:val="solid" w:color="FFFFFF" w:fill="auto"/>
          </w:tcPr>
          <w:p w14:paraId="0A8B7A02" w14:textId="77777777" w:rsidR="0023409A" w:rsidRDefault="0023409A">
            <w:pPr>
              <w:pStyle w:val="TAL"/>
              <w:rPr>
                <w:rFonts w:cs="Arial"/>
                <w:sz w:val="16"/>
                <w:szCs w:val="16"/>
              </w:rPr>
            </w:pPr>
          </w:p>
        </w:tc>
        <w:tc>
          <w:tcPr>
            <w:tcW w:w="567" w:type="dxa"/>
            <w:shd w:val="solid" w:color="FFFFFF" w:fill="auto"/>
          </w:tcPr>
          <w:p w14:paraId="23D44744" w14:textId="77777777" w:rsidR="0023409A" w:rsidRDefault="007F1C8D">
            <w:pPr>
              <w:pStyle w:val="TAL"/>
              <w:rPr>
                <w:rFonts w:cs="Arial"/>
                <w:sz w:val="16"/>
                <w:szCs w:val="16"/>
              </w:rPr>
            </w:pPr>
            <w:r>
              <w:rPr>
                <w:rFonts w:cs="Arial"/>
                <w:sz w:val="16"/>
                <w:szCs w:val="16"/>
              </w:rPr>
              <w:t>RP-81</w:t>
            </w:r>
          </w:p>
        </w:tc>
        <w:tc>
          <w:tcPr>
            <w:tcW w:w="992" w:type="dxa"/>
            <w:shd w:val="solid" w:color="FFFFFF" w:fill="auto"/>
          </w:tcPr>
          <w:p w14:paraId="21BEB972" w14:textId="77777777" w:rsidR="0023409A" w:rsidRDefault="007F1C8D">
            <w:pPr>
              <w:pStyle w:val="TAL"/>
              <w:rPr>
                <w:rFonts w:cs="Arial"/>
                <w:sz w:val="16"/>
                <w:szCs w:val="16"/>
              </w:rPr>
            </w:pPr>
            <w:r>
              <w:rPr>
                <w:rFonts w:cs="Arial"/>
                <w:sz w:val="16"/>
                <w:szCs w:val="16"/>
              </w:rPr>
              <w:t>RP-181952</w:t>
            </w:r>
          </w:p>
        </w:tc>
        <w:tc>
          <w:tcPr>
            <w:tcW w:w="567" w:type="dxa"/>
            <w:shd w:val="solid" w:color="FFFFFF" w:fill="auto"/>
          </w:tcPr>
          <w:p w14:paraId="2CDD17AB" w14:textId="77777777" w:rsidR="0023409A" w:rsidRDefault="007F1C8D">
            <w:pPr>
              <w:pStyle w:val="TAL"/>
              <w:rPr>
                <w:rFonts w:cs="Arial"/>
                <w:sz w:val="16"/>
                <w:szCs w:val="16"/>
              </w:rPr>
            </w:pPr>
            <w:r>
              <w:rPr>
                <w:rFonts w:cs="Arial"/>
                <w:sz w:val="16"/>
                <w:szCs w:val="16"/>
              </w:rPr>
              <w:t>0224</w:t>
            </w:r>
          </w:p>
        </w:tc>
        <w:tc>
          <w:tcPr>
            <w:tcW w:w="426" w:type="dxa"/>
            <w:shd w:val="solid" w:color="FFFFFF" w:fill="auto"/>
          </w:tcPr>
          <w:p w14:paraId="38E1B903"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46838347"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3E5016CE" w14:textId="77777777" w:rsidR="0023409A" w:rsidRDefault="007F1C8D">
            <w:pPr>
              <w:pStyle w:val="TAL"/>
              <w:rPr>
                <w:sz w:val="16"/>
                <w:szCs w:val="16"/>
              </w:rPr>
            </w:pPr>
            <w:r>
              <w:rPr>
                <w:sz w:val="16"/>
                <w:szCs w:val="16"/>
              </w:rPr>
              <w:t xml:space="preserve">GAD shapes for high </w:t>
            </w:r>
            <w:r>
              <w:rPr>
                <w:sz w:val="16"/>
                <w:szCs w:val="16"/>
              </w:rPr>
              <w:t>accuracy positioning</w:t>
            </w:r>
          </w:p>
        </w:tc>
        <w:tc>
          <w:tcPr>
            <w:tcW w:w="709" w:type="dxa"/>
            <w:shd w:val="solid" w:color="FFFFFF" w:fill="auto"/>
          </w:tcPr>
          <w:p w14:paraId="2187B8C6" w14:textId="77777777" w:rsidR="0023409A" w:rsidRDefault="007F1C8D">
            <w:pPr>
              <w:pStyle w:val="TAL"/>
              <w:rPr>
                <w:rFonts w:cs="Arial"/>
                <w:sz w:val="16"/>
                <w:szCs w:val="16"/>
              </w:rPr>
            </w:pPr>
            <w:r>
              <w:rPr>
                <w:rFonts w:cs="Arial"/>
                <w:sz w:val="16"/>
                <w:szCs w:val="16"/>
              </w:rPr>
              <w:t>15.1.0</w:t>
            </w:r>
          </w:p>
        </w:tc>
      </w:tr>
      <w:tr w:rsidR="0023409A" w14:paraId="6489D478" w14:textId="77777777">
        <w:tc>
          <w:tcPr>
            <w:tcW w:w="709" w:type="dxa"/>
            <w:shd w:val="solid" w:color="FFFFFF" w:fill="auto"/>
          </w:tcPr>
          <w:p w14:paraId="170748A6" w14:textId="77777777" w:rsidR="0023409A" w:rsidRDefault="0023409A">
            <w:pPr>
              <w:pStyle w:val="TAL"/>
              <w:rPr>
                <w:rFonts w:cs="Arial"/>
                <w:sz w:val="16"/>
                <w:szCs w:val="16"/>
              </w:rPr>
            </w:pPr>
          </w:p>
        </w:tc>
        <w:tc>
          <w:tcPr>
            <w:tcW w:w="567" w:type="dxa"/>
            <w:shd w:val="solid" w:color="FFFFFF" w:fill="auto"/>
          </w:tcPr>
          <w:p w14:paraId="0D7ABABC" w14:textId="77777777" w:rsidR="0023409A" w:rsidRDefault="007F1C8D">
            <w:pPr>
              <w:pStyle w:val="TAL"/>
              <w:rPr>
                <w:rFonts w:cs="Arial"/>
                <w:sz w:val="16"/>
                <w:szCs w:val="16"/>
              </w:rPr>
            </w:pPr>
            <w:r>
              <w:rPr>
                <w:rFonts w:cs="Arial"/>
                <w:sz w:val="16"/>
                <w:szCs w:val="16"/>
              </w:rPr>
              <w:t>RP-81</w:t>
            </w:r>
          </w:p>
        </w:tc>
        <w:tc>
          <w:tcPr>
            <w:tcW w:w="992" w:type="dxa"/>
            <w:shd w:val="solid" w:color="FFFFFF" w:fill="auto"/>
          </w:tcPr>
          <w:p w14:paraId="385A7B24" w14:textId="77777777" w:rsidR="0023409A" w:rsidRDefault="007F1C8D">
            <w:pPr>
              <w:pStyle w:val="TAL"/>
              <w:rPr>
                <w:rFonts w:cs="Arial"/>
                <w:sz w:val="16"/>
                <w:szCs w:val="16"/>
              </w:rPr>
            </w:pPr>
            <w:r>
              <w:rPr>
                <w:rFonts w:cs="Arial"/>
                <w:sz w:val="16"/>
                <w:szCs w:val="16"/>
              </w:rPr>
              <w:t>RP-181952</w:t>
            </w:r>
          </w:p>
        </w:tc>
        <w:tc>
          <w:tcPr>
            <w:tcW w:w="567" w:type="dxa"/>
            <w:shd w:val="solid" w:color="FFFFFF" w:fill="auto"/>
          </w:tcPr>
          <w:p w14:paraId="0232DA71" w14:textId="77777777" w:rsidR="0023409A" w:rsidRDefault="007F1C8D">
            <w:pPr>
              <w:pStyle w:val="TAL"/>
              <w:rPr>
                <w:rFonts w:cs="Arial"/>
                <w:sz w:val="16"/>
                <w:szCs w:val="16"/>
              </w:rPr>
            </w:pPr>
            <w:r>
              <w:rPr>
                <w:rFonts w:cs="Arial"/>
                <w:sz w:val="16"/>
                <w:szCs w:val="16"/>
              </w:rPr>
              <w:t>0226</w:t>
            </w:r>
          </w:p>
        </w:tc>
        <w:tc>
          <w:tcPr>
            <w:tcW w:w="426" w:type="dxa"/>
            <w:shd w:val="solid" w:color="FFFFFF" w:fill="auto"/>
          </w:tcPr>
          <w:p w14:paraId="73F2C3AA"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43494DD1"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6E3B1B79" w14:textId="77777777" w:rsidR="0023409A" w:rsidRDefault="007F1C8D">
            <w:pPr>
              <w:pStyle w:val="TAL"/>
              <w:rPr>
                <w:sz w:val="16"/>
                <w:szCs w:val="16"/>
              </w:rPr>
            </w:pPr>
            <w:r>
              <w:rPr>
                <w:sz w:val="16"/>
                <w:szCs w:val="16"/>
              </w:rPr>
              <w:t>Positioning SIB value tag and expiration time</w:t>
            </w:r>
          </w:p>
        </w:tc>
        <w:tc>
          <w:tcPr>
            <w:tcW w:w="709" w:type="dxa"/>
            <w:shd w:val="solid" w:color="FFFFFF" w:fill="auto"/>
          </w:tcPr>
          <w:p w14:paraId="6C99D4E9" w14:textId="77777777" w:rsidR="0023409A" w:rsidRDefault="007F1C8D">
            <w:pPr>
              <w:pStyle w:val="TAL"/>
              <w:rPr>
                <w:rFonts w:cs="Arial"/>
                <w:sz w:val="16"/>
                <w:szCs w:val="16"/>
              </w:rPr>
            </w:pPr>
            <w:r>
              <w:rPr>
                <w:rFonts w:cs="Arial"/>
                <w:sz w:val="16"/>
                <w:szCs w:val="16"/>
              </w:rPr>
              <w:t>15.1.0</w:t>
            </w:r>
          </w:p>
        </w:tc>
      </w:tr>
      <w:tr w:rsidR="0023409A" w14:paraId="7B86A55C" w14:textId="77777777">
        <w:tc>
          <w:tcPr>
            <w:tcW w:w="709" w:type="dxa"/>
            <w:shd w:val="solid" w:color="FFFFFF" w:fill="auto"/>
          </w:tcPr>
          <w:p w14:paraId="16A8FA1B" w14:textId="77777777" w:rsidR="0023409A" w:rsidRDefault="007F1C8D">
            <w:pPr>
              <w:pStyle w:val="TAL"/>
              <w:rPr>
                <w:rFonts w:cs="Arial"/>
                <w:sz w:val="16"/>
                <w:szCs w:val="16"/>
              </w:rPr>
            </w:pPr>
            <w:r>
              <w:rPr>
                <w:rFonts w:cs="Arial"/>
                <w:sz w:val="16"/>
                <w:szCs w:val="16"/>
              </w:rPr>
              <w:lastRenderedPageBreak/>
              <w:t>2018-12</w:t>
            </w:r>
          </w:p>
        </w:tc>
        <w:tc>
          <w:tcPr>
            <w:tcW w:w="567" w:type="dxa"/>
            <w:shd w:val="solid" w:color="FFFFFF" w:fill="auto"/>
          </w:tcPr>
          <w:p w14:paraId="6B8F909C" w14:textId="77777777" w:rsidR="0023409A" w:rsidRDefault="007F1C8D">
            <w:pPr>
              <w:pStyle w:val="TAL"/>
              <w:rPr>
                <w:rFonts w:cs="Arial"/>
                <w:sz w:val="16"/>
                <w:szCs w:val="16"/>
              </w:rPr>
            </w:pPr>
            <w:r>
              <w:rPr>
                <w:rFonts w:cs="Arial"/>
                <w:sz w:val="16"/>
                <w:szCs w:val="16"/>
              </w:rPr>
              <w:t>RP-82</w:t>
            </w:r>
          </w:p>
        </w:tc>
        <w:tc>
          <w:tcPr>
            <w:tcW w:w="992" w:type="dxa"/>
            <w:shd w:val="solid" w:color="FFFFFF" w:fill="auto"/>
          </w:tcPr>
          <w:p w14:paraId="7DAB905A" w14:textId="77777777" w:rsidR="0023409A" w:rsidRDefault="007F1C8D">
            <w:pPr>
              <w:pStyle w:val="TAL"/>
              <w:rPr>
                <w:rFonts w:cs="Arial"/>
                <w:sz w:val="16"/>
                <w:szCs w:val="16"/>
              </w:rPr>
            </w:pPr>
            <w:r>
              <w:rPr>
                <w:rFonts w:cs="Arial"/>
                <w:sz w:val="16"/>
                <w:szCs w:val="16"/>
              </w:rPr>
              <w:t>RP-182672</w:t>
            </w:r>
          </w:p>
        </w:tc>
        <w:tc>
          <w:tcPr>
            <w:tcW w:w="567" w:type="dxa"/>
            <w:shd w:val="solid" w:color="FFFFFF" w:fill="auto"/>
          </w:tcPr>
          <w:p w14:paraId="39CDCB40" w14:textId="77777777" w:rsidR="0023409A" w:rsidRDefault="007F1C8D">
            <w:pPr>
              <w:pStyle w:val="TAL"/>
              <w:rPr>
                <w:rFonts w:cs="Arial"/>
                <w:sz w:val="16"/>
                <w:szCs w:val="16"/>
              </w:rPr>
            </w:pPr>
            <w:r>
              <w:rPr>
                <w:rFonts w:cs="Arial"/>
                <w:sz w:val="16"/>
                <w:szCs w:val="16"/>
              </w:rPr>
              <w:t>0213</w:t>
            </w:r>
          </w:p>
        </w:tc>
        <w:tc>
          <w:tcPr>
            <w:tcW w:w="426" w:type="dxa"/>
            <w:shd w:val="solid" w:color="FFFFFF" w:fill="auto"/>
          </w:tcPr>
          <w:p w14:paraId="26FB2826" w14:textId="77777777" w:rsidR="0023409A" w:rsidRDefault="007F1C8D">
            <w:pPr>
              <w:pStyle w:val="TAL"/>
              <w:rPr>
                <w:rFonts w:cs="Arial"/>
                <w:sz w:val="16"/>
                <w:szCs w:val="16"/>
              </w:rPr>
            </w:pPr>
            <w:r>
              <w:rPr>
                <w:rFonts w:cs="Arial"/>
                <w:sz w:val="16"/>
                <w:szCs w:val="16"/>
              </w:rPr>
              <w:t>3</w:t>
            </w:r>
          </w:p>
        </w:tc>
        <w:tc>
          <w:tcPr>
            <w:tcW w:w="425" w:type="dxa"/>
            <w:shd w:val="solid" w:color="FFFFFF" w:fill="auto"/>
          </w:tcPr>
          <w:p w14:paraId="0C4001BD"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0E8F7187" w14:textId="77777777" w:rsidR="0023409A" w:rsidRDefault="007F1C8D">
            <w:pPr>
              <w:pStyle w:val="TAL"/>
              <w:rPr>
                <w:sz w:val="16"/>
                <w:szCs w:val="16"/>
              </w:rPr>
            </w:pPr>
            <w:r>
              <w:rPr>
                <w:sz w:val="16"/>
                <w:szCs w:val="16"/>
              </w:rPr>
              <w:t>Addition of TDD UL/DL configuration to OTDOA assistance data</w:t>
            </w:r>
          </w:p>
        </w:tc>
        <w:tc>
          <w:tcPr>
            <w:tcW w:w="709" w:type="dxa"/>
            <w:shd w:val="solid" w:color="FFFFFF" w:fill="auto"/>
          </w:tcPr>
          <w:p w14:paraId="3002EE8F" w14:textId="77777777" w:rsidR="0023409A" w:rsidRDefault="007F1C8D">
            <w:pPr>
              <w:pStyle w:val="TAL"/>
              <w:rPr>
                <w:rFonts w:cs="Arial"/>
                <w:sz w:val="16"/>
                <w:szCs w:val="16"/>
              </w:rPr>
            </w:pPr>
            <w:r>
              <w:rPr>
                <w:rFonts w:cs="Arial"/>
                <w:sz w:val="16"/>
                <w:szCs w:val="16"/>
              </w:rPr>
              <w:t>15.2.0</w:t>
            </w:r>
          </w:p>
        </w:tc>
      </w:tr>
      <w:tr w:rsidR="0023409A" w14:paraId="125B9064" w14:textId="77777777">
        <w:tc>
          <w:tcPr>
            <w:tcW w:w="709" w:type="dxa"/>
            <w:shd w:val="solid" w:color="FFFFFF" w:fill="auto"/>
          </w:tcPr>
          <w:p w14:paraId="7782AA36" w14:textId="77777777" w:rsidR="0023409A" w:rsidRDefault="0023409A">
            <w:pPr>
              <w:pStyle w:val="TAL"/>
              <w:rPr>
                <w:rFonts w:cs="Arial"/>
                <w:sz w:val="16"/>
                <w:szCs w:val="16"/>
              </w:rPr>
            </w:pPr>
          </w:p>
        </w:tc>
        <w:tc>
          <w:tcPr>
            <w:tcW w:w="567" w:type="dxa"/>
            <w:shd w:val="solid" w:color="FFFFFF" w:fill="auto"/>
          </w:tcPr>
          <w:p w14:paraId="6AC8DA1E" w14:textId="77777777" w:rsidR="0023409A" w:rsidRDefault="007F1C8D">
            <w:pPr>
              <w:pStyle w:val="TAL"/>
              <w:rPr>
                <w:rFonts w:cs="Arial"/>
                <w:sz w:val="16"/>
                <w:szCs w:val="16"/>
              </w:rPr>
            </w:pPr>
            <w:r>
              <w:rPr>
                <w:rFonts w:cs="Arial"/>
                <w:sz w:val="16"/>
                <w:szCs w:val="16"/>
              </w:rPr>
              <w:t>RP-82</w:t>
            </w:r>
          </w:p>
        </w:tc>
        <w:tc>
          <w:tcPr>
            <w:tcW w:w="992" w:type="dxa"/>
            <w:shd w:val="solid" w:color="FFFFFF" w:fill="auto"/>
          </w:tcPr>
          <w:p w14:paraId="36649E85" w14:textId="77777777" w:rsidR="0023409A" w:rsidRDefault="007F1C8D">
            <w:pPr>
              <w:pStyle w:val="TAL"/>
              <w:rPr>
                <w:rFonts w:cs="Arial"/>
                <w:sz w:val="16"/>
                <w:szCs w:val="16"/>
              </w:rPr>
            </w:pPr>
            <w:r>
              <w:rPr>
                <w:rFonts w:cs="Arial"/>
                <w:sz w:val="16"/>
                <w:szCs w:val="16"/>
              </w:rPr>
              <w:t>RP-182681</w:t>
            </w:r>
          </w:p>
        </w:tc>
        <w:tc>
          <w:tcPr>
            <w:tcW w:w="567" w:type="dxa"/>
            <w:shd w:val="solid" w:color="FFFFFF" w:fill="auto"/>
          </w:tcPr>
          <w:p w14:paraId="4D222444" w14:textId="77777777" w:rsidR="0023409A" w:rsidRDefault="007F1C8D">
            <w:pPr>
              <w:pStyle w:val="TAL"/>
              <w:rPr>
                <w:rFonts w:cs="Arial"/>
                <w:sz w:val="16"/>
                <w:szCs w:val="16"/>
              </w:rPr>
            </w:pPr>
            <w:r>
              <w:rPr>
                <w:rFonts w:cs="Arial"/>
                <w:sz w:val="16"/>
                <w:szCs w:val="16"/>
              </w:rPr>
              <w:t>0228</w:t>
            </w:r>
          </w:p>
        </w:tc>
        <w:tc>
          <w:tcPr>
            <w:tcW w:w="426" w:type="dxa"/>
            <w:shd w:val="solid" w:color="FFFFFF" w:fill="auto"/>
          </w:tcPr>
          <w:p w14:paraId="31D61746" w14:textId="77777777" w:rsidR="0023409A" w:rsidRDefault="007F1C8D">
            <w:pPr>
              <w:pStyle w:val="TAL"/>
              <w:rPr>
                <w:rFonts w:cs="Arial"/>
                <w:sz w:val="16"/>
                <w:szCs w:val="16"/>
              </w:rPr>
            </w:pPr>
            <w:r>
              <w:rPr>
                <w:rFonts w:cs="Arial"/>
                <w:sz w:val="16"/>
                <w:szCs w:val="16"/>
              </w:rPr>
              <w:t>2</w:t>
            </w:r>
          </w:p>
        </w:tc>
        <w:tc>
          <w:tcPr>
            <w:tcW w:w="425" w:type="dxa"/>
            <w:shd w:val="solid" w:color="FFFFFF" w:fill="auto"/>
          </w:tcPr>
          <w:p w14:paraId="7D47B8B6"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4386079E" w14:textId="77777777" w:rsidR="0023409A" w:rsidRDefault="007F1C8D">
            <w:pPr>
              <w:pStyle w:val="TAL"/>
              <w:rPr>
                <w:sz w:val="16"/>
                <w:szCs w:val="16"/>
              </w:rPr>
            </w:pPr>
            <w:r>
              <w:rPr>
                <w:sz w:val="16"/>
                <w:szCs w:val="16"/>
              </w:rPr>
              <w:t>Introduction of TDD UL/DL configuration for NB-IoT in 36.355</w:t>
            </w:r>
          </w:p>
        </w:tc>
        <w:tc>
          <w:tcPr>
            <w:tcW w:w="709" w:type="dxa"/>
            <w:shd w:val="solid" w:color="FFFFFF" w:fill="auto"/>
          </w:tcPr>
          <w:p w14:paraId="07DF08A7" w14:textId="77777777" w:rsidR="0023409A" w:rsidRDefault="007F1C8D">
            <w:pPr>
              <w:pStyle w:val="TAL"/>
              <w:rPr>
                <w:rFonts w:cs="Arial"/>
                <w:sz w:val="16"/>
                <w:szCs w:val="16"/>
              </w:rPr>
            </w:pPr>
            <w:r>
              <w:rPr>
                <w:rFonts w:cs="Arial"/>
                <w:sz w:val="16"/>
                <w:szCs w:val="16"/>
              </w:rPr>
              <w:t>15.2.0</w:t>
            </w:r>
          </w:p>
        </w:tc>
      </w:tr>
      <w:tr w:rsidR="0023409A" w14:paraId="1DDF725B" w14:textId="77777777">
        <w:tc>
          <w:tcPr>
            <w:tcW w:w="709" w:type="dxa"/>
            <w:shd w:val="solid" w:color="FFFFFF" w:fill="auto"/>
          </w:tcPr>
          <w:p w14:paraId="5DBEF5C3" w14:textId="77777777" w:rsidR="0023409A" w:rsidRDefault="0023409A">
            <w:pPr>
              <w:pStyle w:val="TAL"/>
              <w:rPr>
                <w:rFonts w:cs="Arial"/>
                <w:sz w:val="16"/>
                <w:szCs w:val="16"/>
              </w:rPr>
            </w:pPr>
          </w:p>
        </w:tc>
        <w:tc>
          <w:tcPr>
            <w:tcW w:w="567" w:type="dxa"/>
            <w:shd w:val="solid" w:color="FFFFFF" w:fill="auto"/>
          </w:tcPr>
          <w:p w14:paraId="01E724D7" w14:textId="77777777" w:rsidR="0023409A" w:rsidRDefault="007F1C8D">
            <w:pPr>
              <w:pStyle w:val="TAL"/>
              <w:rPr>
                <w:rFonts w:cs="Arial"/>
                <w:sz w:val="16"/>
                <w:szCs w:val="16"/>
              </w:rPr>
            </w:pPr>
            <w:r>
              <w:rPr>
                <w:rFonts w:cs="Arial"/>
                <w:sz w:val="16"/>
                <w:szCs w:val="16"/>
              </w:rPr>
              <w:t>RP-82</w:t>
            </w:r>
          </w:p>
        </w:tc>
        <w:tc>
          <w:tcPr>
            <w:tcW w:w="992" w:type="dxa"/>
            <w:shd w:val="solid" w:color="FFFFFF" w:fill="auto"/>
          </w:tcPr>
          <w:p w14:paraId="1B7D0E45" w14:textId="77777777" w:rsidR="0023409A" w:rsidRDefault="007F1C8D">
            <w:pPr>
              <w:pStyle w:val="TAL"/>
              <w:rPr>
                <w:rFonts w:cs="Arial"/>
                <w:sz w:val="16"/>
                <w:szCs w:val="16"/>
              </w:rPr>
            </w:pPr>
            <w:r>
              <w:rPr>
                <w:rFonts w:cs="Arial"/>
                <w:sz w:val="16"/>
                <w:szCs w:val="16"/>
              </w:rPr>
              <w:t>RP-182659</w:t>
            </w:r>
          </w:p>
        </w:tc>
        <w:tc>
          <w:tcPr>
            <w:tcW w:w="567" w:type="dxa"/>
            <w:shd w:val="solid" w:color="FFFFFF" w:fill="auto"/>
          </w:tcPr>
          <w:p w14:paraId="27992F75" w14:textId="77777777" w:rsidR="0023409A" w:rsidRDefault="007F1C8D">
            <w:pPr>
              <w:pStyle w:val="TAL"/>
              <w:rPr>
                <w:rFonts w:cs="Arial"/>
                <w:sz w:val="16"/>
                <w:szCs w:val="16"/>
              </w:rPr>
            </w:pPr>
            <w:r>
              <w:rPr>
                <w:rFonts w:cs="Arial"/>
                <w:sz w:val="16"/>
                <w:szCs w:val="16"/>
              </w:rPr>
              <w:t>0229</w:t>
            </w:r>
          </w:p>
        </w:tc>
        <w:tc>
          <w:tcPr>
            <w:tcW w:w="426" w:type="dxa"/>
            <w:shd w:val="solid" w:color="FFFFFF" w:fill="auto"/>
          </w:tcPr>
          <w:p w14:paraId="3ABE6370" w14:textId="77777777" w:rsidR="0023409A" w:rsidRDefault="007F1C8D">
            <w:pPr>
              <w:pStyle w:val="TAL"/>
              <w:rPr>
                <w:rFonts w:cs="Arial"/>
                <w:sz w:val="16"/>
                <w:szCs w:val="16"/>
              </w:rPr>
            </w:pPr>
            <w:r>
              <w:rPr>
                <w:rFonts w:cs="Arial"/>
                <w:sz w:val="16"/>
                <w:szCs w:val="16"/>
              </w:rPr>
              <w:t>3</w:t>
            </w:r>
          </w:p>
        </w:tc>
        <w:tc>
          <w:tcPr>
            <w:tcW w:w="425" w:type="dxa"/>
            <w:shd w:val="solid" w:color="FFFFFF" w:fill="auto"/>
          </w:tcPr>
          <w:p w14:paraId="34F9818D"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62EBCB19" w14:textId="77777777" w:rsidR="0023409A" w:rsidRDefault="007F1C8D">
            <w:pPr>
              <w:pStyle w:val="TAL"/>
              <w:rPr>
                <w:sz w:val="16"/>
                <w:szCs w:val="16"/>
              </w:rPr>
            </w:pPr>
            <w:r>
              <w:rPr>
                <w:sz w:val="16"/>
                <w:szCs w:val="16"/>
              </w:rPr>
              <w:t>SFN offset for OTDOA</w:t>
            </w:r>
          </w:p>
        </w:tc>
        <w:tc>
          <w:tcPr>
            <w:tcW w:w="709" w:type="dxa"/>
            <w:shd w:val="solid" w:color="FFFFFF" w:fill="auto"/>
          </w:tcPr>
          <w:p w14:paraId="0ADB65DC" w14:textId="77777777" w:rsidR="0023409A" w:rsidRDefault="007F1C8D">
            <w:pPr>
              <w:pStyle w:val="TAL"/>
              <w:rPr>
                <w:rFonts w:cs="Arial"/>
                <w:sz w:val="16"/>
                <w:szCs w:val="16"/>
              </w:rPr>
            </w:pPr>
            <w:r>
              <w:rPr>
                <w:rFonts w:cs="Arial"/>
                <w:sz w:val="16"/>
                <w:szCs w:val="16"/>
              </w:rPr>
              <w:t>15.2.0</w:t>
            </w:r>
          </w:p>
        </w:tc>
      </w:tr>
      <w:tr w:rsidR="0023409A" w14:paraId="687E09C6" w14:textId="77777777">
        <w:tc>
          <w:tcPr>
            <w:tcW w:w="709" w:type="dxa"/>
            <w:shd w:val="solid" w:color="FFFFFF" w:fill="auto"/>
          </w:tcPr>
          <w:p w14:paraId="2032C0D6" w14:textId="77777777" w:rsidR="0023409A" w:rsidRDefault="0023409A">
            <w:pPr>
              <w:pStyle w:val="TAL"/>
              <w:rPr>
                <w:rFonts w:cs="Arial"/>
                <w:sz w:val="16"/>
                <w:szCs w:val="16"/>
              </w:rPr>
            </w:pPr>
          </w:p>
        </w:tc>
        <w:tc>
          <w:tcPr>
            <w:tcW w:w="567" w:type="dxa"/>
            <w:shd w:val="solid" w:color="FFFFFF" w:fill="auto"/>
          </w:tcPr>
          <w:p w14:paraId="561C98EC" w14:textId="77777777" w:rsidR="0023409A" w:rsidRDefault="007F1C8D">
            <w:pPr>
              <w:pStyle w:val="TAL"/>
              <w:rPr>
                <w:rFonts w:cs="Arial"/>
                <w:sz w:val="16"/>
                <w:szCs w:val="16"/>
              </w:rPr>
            </w:pPr>
            <w:r>
              <w:rPr>
                <w:rFonts w:cs="Arial"/>
                <w:sz w:val="16"/>
                <w:szCs w:val="16"/>
              </w:rPr>
              <w:t>RP-82</w:t>
            </w:r>
          </w:p>
        </w:tc>
        <w:tc>
          <w:tcPr>
            <w:tcW w:w="992" w:type="dxa"/>
            <w:shd w:val="solid" w:color="FFFFFF" w:fill="auto"/>
          </w:tcPr>
          <w:p w14:paraId="22238501" w14:textId="77777777" w:rsidR="0023409A" w:rsidRDefault="007F1C8D">
            <w:pPr>
              <w:pStyle w:val="TAL"/>
              <w:rPr>
                <w:rFonts w:cs="Arial"/>
                <w:sz w:val="16"/>
                <w:szCs w:val="16"/>
              </w:rPr>
            </w:pPr>
            <w:r>
              <w:rPr>
                <w:rFonts w:cs="Arial"/>
                <w:sz w:val="16"/>
                <w:szCs w:val="16"/>
              </w:rPr>
              <w:t>RP-182674</w:t>
            </w:r>
          </w:p>
        </w:tc>
        <w:tc>
          <w:tcPr>
            <w:tcW w:w="567" w:type="dxa"/>
            <w:shd w:val="solid" w:color="FFFFFF" w:fill="auto"/>
          </w:tcPr>
          <w:p w14:paraId="47B24716" w14:textId="77777777" w:rsidR="0023409A" w:rsidRDefault="007F1C8D">
            <w:pPr>
              <w:pStyle w:val="TAL"/>
              <w:rPr>
                <w:rFonts w:cs="Arial"/>
                <w:sz w:val="16"/>
                <w:szCs w:val="16"/>
              </w:rPr>
            </w:pPr>
            <w:r>
              <w:rPr>
                <w:rFonts w:cs="Arial"/>
                <w:sz w:val="16"/>
                <w:szCs w:val="16"/>
              </w:rPr>
              <w:t>0230</w:t>
            </w:r>
          </w:p>
        </w:tc>
        <w:tc>
          <w:tcPr>
            <w:tcW w:w="426" w:type="dxa"/>
            <w:shd w:val="solid" w:color="FFFFFF" w:fill="auto"/>
          </w:tcPr>
          <w:p w14:paraId="1D5DFB06"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3973DB77"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2CB7263E" w14:textId="77777777" w:rsidR="0023409A" w:rsidRDefault="007F1C8D">
            <w:pPr>
              <w:pStyle w:val="TAL"/>
              <w:rPr>
                <w:sz w:val="16"/>
                <w:szCs w:val="16"/>
              </w:rPr>
            </w:pPr>
            <w:r>
              <w:rPr>
                <w:sz w:val="16"/>
                <w:szCs w:val="16"/>
              </w:rPr>
              <w:t>Alignment of IE/field names between LPP and RRC specifications</w:t>
            </w:r>
          </w:p>
        </w:tc>
        <w:tc>
          <w:tcPr>
            <w:tcW w:w="709" w:type="dxa"/>
            <w:shd w:val="solid" w:color="FFFFFF" w:fill="auto"/>
          </w:tcPr>
          <w:p w14:paraId="0942F357" w14:textId="77777777" w:rsidR="0023409A" w:rsidRDefault="007F1C8D">
            <w:pPr>
              <w:pStyle w:val="TAL"/>
              <w:rPr>
                <w:rFonts w:cs="Arial"/>
                <w:sz w:val="16"/>
                <w:szCs w:val="16"/>
              </w:rPr>
            </w:pPr>
            <w:r>
              <w:rPr>
                <w:rFonts w:cs="Arial"/>
                <w:sz w:val="16"/>
                <w:szCs w:val="16"/>
              </w:rPr>
              <w:t>15.2.0</w:t>
            </w:r>
          </w:p>
        </w:tc>
      </w:tr>
      <w:tr w:rsidR="0023409A" w14:paraId="14FA7F24" w14:textId="77777777">
        <w:tc>
          <w:tcPr>
            <w:tcW w:w="709" w:type="dxa"/>
            <w:shd w:val="solid" w:color="FFFFFF" w:fill="auto"/>
          </w:tcPr>
          <w:p w14:paraId="4649E179" w14:textId="77777777" w:rsidR="0023409A" w:rsidRDefault="0023409A">
            <w:pPr>
              <w:pStyle w:val="TAL"/>
              <w:rPr>
                <w:rFonts w:cs="Arial"/>
                <w:sz w:val="16"/>
                <w:szCs w:val="16"/>
              </w:rPr>
            </w:pPr>
          </w:p>
        </w:tc>
        <w:tc>
          <w:tcPr>
            <w:tcW w:w="567" w:type="dxa"/>
            <w:shd w:val="solid" w:color="FFFFFF" w:fill="auto"/>
          </w:tcPr>
          <w:p w14:paraId="1B5BB20E" w14:textId="77777777" w:rsidR="0023409A" w:rsidRDefault="007F1C8D">
            <w:pPr>
              <w:pStyle w:val="TAL"/>
              <w:rPr>
                <w:rFonts w:cs="Arial"/>
                <w:sz w:val="16"/>
                <w:szCs w:val="16"/>
              </w:rPr>
            </w:pPr>
            <w:r>
              <w:rPr>
                <w:rFonts w:cs="Arial"/>
                <w:sz w:val="16"/>
                <w:szCs w:val="16"/>
              </w:rPr>
              <w:t>RP-82</w:t>
            </w:r>
          </w:p>
        </w:tc>
        <w:tc>
          <w:tcPr>
            <w:tcW w:w="992" w:type="dxa"/>
            <w:shd w:val="solid" w:color="FFFFFF" w:fill="auto"/>
          </w:tcPr>
          <w:p w14:paraId="27CA876C" w14:textId="77777777" w:rsidR="0023409A" w:rsidRDefault="007F1C8D">
            <w:pPr>
              <w:pStyle w:val="TAL"/>
              <w:rPr>
                <w:rFonts w:cs="Arial"/>
                <w:sz w:val="16"/>
                <w:szCs w:val="16"/>
              </w:rPr>
            </w:pPr>
            <w:r>
              <w:rPr>
                <w:rFonts w:cs="Arial"/>
                <w:sz w:val="16"/>
                <w:szCs w:val="16"/>
              </w:rPr>
              <w:t>RP-182672</w:t>
            </w:r>
          </w:p>
        </w:tc>
        <w:tc>
          <w:tcPr>
            <w:tcW w:w="567" w:type="dxa"/>
            <w:shd w:val="solid" w:color="FFFFFF" w:fill="auto"/>
          </w:tcPr>
          <w:p w14:paraId="1FBA06E3" w14:textId="77777777" w:rsidR="0023409A" w:rsidRDefault="007F1C8D">
            <w:pPr>
              <w:pStyle w:val="TAL"/>
              <w:rPr>
                <w:rFonts w:cs="Arial"/>
                <w:sz w:val="16"/>
                <w:szCs w:val="16"/>
              </w:rPr>
            </w:pPr>
            <w:r>
              <w:rPr>
                <w:rFonts w:cs="Arial"/>
                <w:sz w:val="16"/>
                <w:szCs w:val="16"/>
              </w:rPr>
              <w:t>0232</w:t>
            </w:r>
          </w:p>
        </w:tc>
        <w:tc>
          <w:tcPr>
            <w:tcW w:w="426" w:type="dxa"/>
            <w:shd w:val="solid" w:color="FFFFFF" w:fill="auto"/>
          </w:tcPr>
          <w:p w14:paraId="3EA70556"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28848A09"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7FB05448" w14:textId="77777777" w:rsidR="0023409A" w:rsidRDefault="007F1C8D">
            <w:pPr>
              <w:pStyle w:val="TAL"/>
              <w:rPr>
                <w:sz w:val="16"/>
                <w:szCs w:val="16"/>
              </w:rPr>
            </w:pPr>
            <w:r>
              <w:rPr>
                <w:sz w:val="16"/>
                <w:szCs w:val="16"/>
              </w:rPr>
              <w:t>Sensor Assistance Data Elements Correction</w:t>
            </w:r>
          </w:p>
        </w:tc>
        <w:tc>
          <w:tcPr>
            <w:tcW w:w="709" w:type="dxa"/>
            <w:shd w:val="solid" w:color="FFFFFF" w:fill="auto"/>
          </w:tcPr>
          <w:p w14:paraId="2A9E4645" w14:textId="77777777" w:rsidR="0023409A" w:rsidRDefault="007F1C8D">
            <w:pPr>
              <w:pStyle w:val="TAL"/>
              <w:rPr>
                <w:rFonts w:cs="Arial"/>
                <w:sz w:val="16"/>
                <w:szCs w:val="16"/>
              </w:rPr>
            </w:pPr>
            <w:r>
              <w:rPr>
                <w:rFonts w:cs="Arial"/>
                <w:sz w:val="16"/>
                <w:szCs w:val="16"/>
              </w:rPr>
              <w:t>15.2.0</w:t>
            </w:r>
          </w:p>
        </w:tc>
      </w:tr>
      <w:tr w:rsidR="0023409A" w14:paraId="0768B9A0" w14:textId="77777777">
        <w:tc>
          <w:tcPr>
            <w:tcW w:w="709" w:type="dxa"/>
            <w:shd w:val="solid" w:color="FFFFFF" w:fill="auto"/>
          </w:tcPr>
          <w:p w14:paraId="68EC32C9" w14:textId="77777777" w:rsidR="0023409A" w:rsidRDefault="007F1C8D">
            <w:pPr>
              <w:pStyle w:val="TAL"/>
              <w:rPr>
                <w:rFonts w:cs="Arial"/>
                <w:sz w:val="16"/>
                <w:szCs w:val="16"/>
              </w:rPr>
            </w:pPr>
            <w:r>
              <w:rPr>
                <w:rFonts w:cs="Arial"/>
                <w:sz w:val="16"/>
                <w:szCs w:val="16"/>
              </w:rPr>
              <w:t>2019-03</w:t>
            </w:r>
          </w:p>
        </w:tc>
        <w:tc>
          <w:tcPr>
            <w:tcW w:w="567" w:type="dxa"/>
            <w:shd w:val="solid" w:color="FFFFFF" w:fill="auto"/>
          </w:tcPr>
          <w:p w14:paraId="48653764" w14:textId="77777777" w:rsidR="0023409A" w:rsidRDefault="007F1C8D">
            <w:pPr>
              <w:pStyle w:val="TAL"/>
              <w:rPr>
                <w:rFonts w:cs="Arial"/>
                <w:sz w:val="16"/>
                <w:szCs w:val="16"/>
              </w:rPr>
            </w:pPr>
            <w:r>
              <w:rPr>
                <w:rFonts w:cs="Arial"/>
                <w:sz w:val="16"/>
                <w:szCs w:val="16"/>
              </w:rPr>
              <w:t>RP-83</w:t>
            </w:r>
          </w:p>
        </w:tc>
        <w:tc>
          <w:tcPr>
            <w:tcW w:w="992" w:type="dxa"/>
            <w:shd w:val="solid" w:color="FFFFFF" w:fill="auto"/>
          </w:tcPr>
          <w:p w14:paraId="6E0AC028" w14:textId="77777777" w:rsidR="0023409A" w:rsidRDefault="007F1C8D">
            <w:pPr>
              <w:pStyle w:val="TAL"/>
              <w:rPr>
                <w:rFonts w:cs="Arial"/>
                <w:sz w:val="16"/>
                <w:szCs w:val="16"/>
              </w:rPr>
            </w:pPr>
            <w:r>
              <w:rPr>
                <w:rFonts w:cs="Arial"/>
                <w:sz w:val="16"/>
                <w:szCs w:val="16"/>
              </w:rPr>
              <w:t>RP-190550</w:t>
            </w:r>
          </w:p>
        </w:tc>
        <w:tc>
          <w:tcPr>
            <w:tcW w:w="567" w:type="dxa"/>
            <w:shd w:val="solid" w:color="FFFFFF" w:fill="auto"/>
          </w:tcPr>
          <w:p w14:paraId="2D7AADA7" w14:textId="77777777" w:rsidR="0023409A" w:rsidRDefault="007F1C8D">
            <w:pPr>
              <w:pStyle w:val="TAL"/>
              <w:rPr>
                <w:rFonts w:cs="Arial"/>
                <w:sz w:val="16"/>
                <w:szCs w:val="16"/>
              </w:rPr>
            </w:pPr>
            <w:r>
              <w:rPr>
                <w:rFonts w:cs="Arial"/>
                <w:sz w:val="16"/>
                <w:szCs w:val="16"/>
              </w:rPr>
              <w:t>0234</w:t>
            </w:r>
          </w:p>
        </w:tc>
        <w:tc>
          <w:tcPr>
            <w:tcW w:w="426" w:type="dxa"/>
            <w:shd w:val="solid" w:color="FFFFFF" w:fill="auto"/>
          </w:tcPr>
          <w:p w14:paraId="5664A187" w14:textId="77777777" w:rsidR="0023409A" w:rsidRDefault="007F1C8D">
            <w:pPr>
              <w:pStyle w:val="TAL"/>
              <w:rPr>
                <w:rFonts w:cs="Arial"/>
                <w:sz w:val="16"/>
                <w:szCs w:val="16"/>
              </w:rPr>
            </w:pPr>
            <w:r>
              <w:rPr>
                <w:rFonts w:cs="Arial"/>
                <w:sz w:val="16"/>
                <w:szCs w:val="16"/>
              </w:rPr>
              <w:t>3</w:t>
            </w:r>
          </w:p>
        </w:tc>
        <w:tc>
          <w:tcPr>
            <w:tcW w:w="425" w:type="dxa"/>
            <w:shd w:val="solid" w:color="FFFFFF" w:fill="auto"/>
          </w:tcPr>
          <w:p w14:paraId="6D95AB48"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21D8D0EF" w14:textId="77777777" w:rsidR="0023409A" w:rsidRDefault="007F1C8D">
            <w:pPr>
              <w:pStyle w:val="TAL"/>
              <w:rPr>
                <w:sz w:val="16"/>
                <w:szCs w:val="16"/>
              </w:rPr>
            </w:pPr>
            <w:r>
              <w:rPr>
                <w:sz w:val="16"/>
                <w:szCs w:val="16"/>
              </w:rPr>
              <w:t>Stage 2 and stage 3 sensor methods description alignment</w:t>
            </w:r>
          </w:p>
        </w:tc>
        <w:tc>
          <w:tcPr>
            <w:tcW w:w="709" w:type="dxa"/>
            <w:shd w:val="solid" w:color="FFFFFF" w:fill="auto"/>
          </w:tcPr>
          <w:p w14:paraId="15D42A55" w14:textId="77777777" w:rsidR="0023409A" w:rsidRDefault="007F1C8D">
            <w:pPr>
              <w:pStyle w:val="TAL"/>
              <w:rPr>
                <w:rFonts w:cs="Arial"/>
                <w:sz w:val="16"/>
                <w:szCs w:val="16"/>
              </w:rPr>
            </w:pPr>
            <w:r>
              <w:rPr>
                <w:rFonts w:cs="Arial"/>
                <w:sz w:val="16"/>
                <w:szCs w:val="16"/>
              </w:rPr>
              <w:t>15.3.0</w:t>
            </w:r>
          </w:p>
        </w:tc>
      </w:tr>
      <w:tr w:rsidR="0023409A" w14:paraId="3D94ED3A" w14:textId="77777777">
        <w:tc>
          <w:tcPr>
            <w:tcW w:w="709" w:type="dxa"/>
            <w:shd w:val="solid" w:color="FFFFFF" w:fill="auto"/>
          </w:tcPr>
          <w:p w14:paraId="57A5F22F" w14:textId="77777777" w:rsidR="0023409A" w:rsidRDefault="007F1C8D">
            <w:pPr>
              <w:pStyle w:val="TAL"/>
              <w:rPr>
                <w:rFonts w:cs="Arial"/>
                <w:sz w:val="16"/>
                <w:szCs w:val="16"/>
              </w:rPr>
            </w:pPr>
            <w:r>
              <w:rPr>
                <w:rFonts w:cs="Arial"/>
                <w:sz w:val="16"/>
                <w:szCs w:val="16"/>
              </w:rPr>
              <w:t>2019-06</w:t>
            </w:r>
          </w:p>
        </w:tc>
        <w:tc>
          <w:tcPr>
            <w:tcW w:w="567" w:type="dxa"/>
            <w:shd w:val="solid" w:color="FFFFFF" w:fill="auto"/>
          </w:tcPr>
          <w:p w14:paraId="1448E4B8" w14:textId="77777777" w:rsidR="0023409A" w:rsidRDefault="007F1C8D">
            <w:pPr>
              <w:pStyle w:val="TAL"/>
              <w:rPr>
                <w:rFonts w:cs="Arial"/>
                <w:sz w:val="16"/>
                <w:szCs w:val="16"/>
              </w:rPr>
            </w:pPr>
            <w:r>
              <w:rPr>
                <w:rFonts w:cs="Arial"/>
                <w:sz w:val="16"/>
                <w:szCs w:val="16"/>
              </w:rPr>
              <w:t>RP-84</w:t>
            </w:r>
          </w:p>
        </w:tc>
        <w:tc>
          <w:tcPr>
            <w:tcW w:w="992" w:type="dxa"/>
            <w:shd w:val="solid" w:color="FFFFFF" w:fill="auto"/>
          </w:tcPr>
          <w:p w14:paraId="4B7B330C" w14:textId="77777777" w:rsidR="0023409A" w:rsidRDefault="007F1C8D">
            <w:pPr>
              <w:pStyle w:val="TAL"/>
              <w:rPr>
                <w:rFonts w:cs="Arial"/>
                <w:sz w:val="16"/>
                <w:szCs w:val="16"/>
              </w:rPr>
            </w:pPr>
            <w:r>
              <w:rPr>
                <w:rFonts w:cs="Arial"/>
                <w:sz w:val="16"/>
                <w:szCs w:val="16"/>
              </w:rPr>
              <w:t>RP-191376</w:t>
            </w:r>
          </w:p>
        </w:tc>
        <w:tc>
          <w:tcPr>
            <w:tcW w:w="567" w:type="dxa"/>
            <w:shd w:val="solid" w:color="FFFFFF" w:fill="auto"/>
          </w:tcPr>
          <w:p w14:paraId="506222C8" w14:textId="77777777" w:rsidR="0023409A" w:rsidRDefault="007F1C8D">
            <w:pPr>
              <w:pStyle w:val="TAL"/>
              <w:rPr>
                <w:rFonts w:cs="Arial"/>
                <w:sz w:val="16"/>
                <w:szCs w:val="16"/>
              </w:rPr>
            </w:pPr>
            <w:r>
              <w:rPr>
                <w:rFonts w:cs="Arial"/>
                <w:sz w:val="16"/>
                <w:szCs w:val="16"/>
              </w:rPr>
              <w:t>0239</w:t>
            </w:r>
          </w:p>
        </w:tc>
        <w:tc>
          <w:tcPr>
            <w:tcW w:w="426" w:type="dxa"/>
            <w:shd w:val="solid" w:color="FFFFFF" w:fill="auto"/>
          </w:tcPr>
          <w:p w14:paraId="5FDD412D"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461A321D"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76016969" w14:textId="77777777" w:rsidR="0023409A" w:rsidRDefault="007F1C8D">
            <w:pPr>
              <w:pStyle w:val="TAL"/>
              <w:rPr>
                <w:sz w:val="16"/>
                <w:szCs w:val="16"/>
              </w:rPr>
            </w:pPr>
            <w:r>
              <w:rPr>
                <w:sz w:val="16"/>
                <w:szCs w:val="16"/>
              </w:rPr>
              <w:t>Minor corrections on NR Support</w:t>
            </w:r>
          </w:p>
        </w:tc>
        <w:tc>
          <w:tcPr>
            <w:tcW w:w="709" w:type="dxa"/>
            <w:shd w:val="solid" w:color="FFFFFF" w:fill="auto"/>
          </w:tcPr>
          <w:p w14:paraId="2F35CA0C" w14:textId="77777777" w:rsidR="0023409A" w:rsidRDefault="007F1C8D">
            <w:pPr>
              <w:pStyle w:val="TAL"/>
              <w:rPr>
                <w:rFonts w:cs="Arial"/>
                <w:sz w:val="16"/>
                <w:szCs w:val="16"/>
              </w:rPr>
            </w:pPr>
            <w:r>
              <w:rPr>
                <w:rFonts w:cs="Arial"/>
                <w:sz w:val="16"/>
                <w:szCs w:val="16"/>
              </w:rPr>
              <w:t>15.4.0</w:t>
            </w:r>
          </w:p>
        </w:tc>
      </w:tr>
      <w:tr w:rsidR="0023409A" w14:paraId="35083A01" w14:textId="77777777">
        <w:tc>
          <w:tcPr>
            <w:tcW w:w="709" w:type="dxa"/>
            <w:shd w:val="solid" w:color="FFFFFF" w:fill="auto"/>
          </w:tcPr>
          <w:p w14:paraId="155D8CC2" w14:textId="77777777" w:rsidR="0023409A" w:rsidRDefault="0023409A">
            <w:pPr>
              <w:pStyle w:val="TAL"/>
              <w:rPr>
                <w:rFonts w:cs="Arial"/>
                <w:sz w:val="16"/>
                <w:szCs w:val="16"/>
              </w:rPr>
            </w:pPr>
          </w:p>
        </w:tc>
        <w:tc>
          <w:tcPr>
            <w:tcW w:w="567" w:type="dxa"/>
            <w:shd w:val="solid" w:color="FFFFFF" w:fill="auto"/>
          </w:tcPr>
          <w:p w14:paraId="40EDBB47" w14:textId="77777777" w:rsidR="0023409A" w:rsidRDefault="007F1C8D">
            <w:pPr>
              <w:pStyle w:val="TAL"/>
              <w:rPr>
                <w:rFonts w:cs="Arial"/>
                <w:sz w:val="16"/>
                <w:szCs w:val="16"/>
              </w:rPr>
            </w:pPr>
            <w:r>
              <w:rPr>
                <w:rFonts w:cs="Arial"/>
                <w:sz w:val="16"/>
                <w:szCs w:val="16"/>
              </w:rPr>
              <w:t>RP-84</w:t>
            </w:r>
          </w:p>
        </w:tc>
        <w:tc>
          <w:tcPr>
            <w:tcW w:w="992" w:type="dxa"/>
            <w:shd w:val="solid" w:color="FFFFFF" w:fill="auto"/>
          </w:tcPr>
          <w:p w14:paraId="7B367399" w14:textId="77777777" w:rsidR="0023409A" w:rsidRDefault="007F1C8D">
            <w:pPr>
              <w:pStyle w:val="TAL"/>
              <w:rPr>
                <w:rFonts w:cs="Arial"/>
                <w:sz w:val="16"/>
                <w:szCs w:val="16"/>
              </w:rPr>
            </w:pPr>
            <w:r>
              <w:rPr>
                <w:rFonts w:cs="Arial"/>
                <w:sz w:val="16"/>
                <w:szCs w:val="16"/>
              </w:rPr>
              <w:t>RP-191384</w:t>
            </w:r>
          </w:p>
        </w:tc>
        <w:tc>
          <w:tcPr>
            <w:tcW w:w="567" w:type="dxa"/>
            <w:shd w:val="solid" w:color="FFFFFF" w:fill="auto"/>
          </w:tcPr>
          <w:p w14:paraId="72FDA87E" w14:textId="77777777" w:rsidR="0023409A" w:rsidRDefault="007F1C8D">
            <w:pPr>
              <w:pStyle w:val="TAL"/>
              <w:rPr>
                <w:rFonts w:cs="Arial"/>
                <w:sz w:val="16"/>
                <w:szCs w:val="16"/>
              </w:rPr>
            </w:pPr>
            <w:r>
              <w:rPr>
                <w:rFonts w:cs="Arial"/>
                <w:sz w:val="16"/>
                <w:szCs w:val="16"/>
              </w:rPr>
              <w:t>0240</w:t>
            </w:r>
          </w:p>
        </w:tc>
        <w:tc>
          <w:tcPr>
            <w:tcW w:w="426" w:type="dxa"/>
            <w:shd w:val="solid" w:color="FFFFFF" w:fill="auto"/>
          </w:tcPr>
          <w:p w14:paraId="0835E9FB" w14:textId="77777777" w:rsidR="0023409A" w:rsidRDefault="007F1C8D">
            <w:pPr>
              <w:pStyle w:val="TAL"/>
              <w:rPr>
                <w:rFonts w:cs="Arial"/>
                <w:sz w:val="16"/>
                <w:szCs w:val="16"/>
              </w:rPr>
            </w:pPr>
            <w:r>
              <w:rPr>
                <w:rFonts w:cs="Arial"/>
                <w:sz w:val="16"/>
                <w:szCs w:val="16"/>
              </w:rPr>
              <w:t>4</w:t>
            </w:r>
          </w:p>
        </w:tc>
        <w:tc>
          <w:tcPr>
            <w:tcW w:w="425" w:type="dxa"/>
            <w:shd w:val="solid" w:color="FFFFFF" w:fill="auto"/>
          </w:tcPr>
          <w:p w14:paraId="175DED92"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096FB40A" w14:textId="77777777" w:rsidR="0023409A" w:rsidRDefault="007F1C8D">
            <w:pPr>
              <w:pStyle w:val="TAL"/>
              <w:rPr>
                <w:sz w:val="16"/>
                <w:szCs w:val="16"/>
              </w:rPr>
            </w:pPr>
            <w:r>
              <w:rPr>
                <w:sz w:val="16"/>
                <w:szCs w:val="16"/>
              </w:rPr>
              <w:t>Periodic assistance data transfer with cell ID change procedure</w:t>
            </w:r>
          </w:p>
        </w:tc>
        <w:tc>
          <w:tcPr>
            <w:tcW w:w="709" w:type="dxa"/>
            <w:shd w:val="solid" w:color="FFFFFF" w:fill="auto"/>
          </w:tcPr>
          <w:p w14:paraId="1D5A8760" w14:textId="77777777" w:rsidR="0023409A" w:rsidRDefault="007F1C8D">
            <w:pPr>
              <w:pStyle w:val="TAL"/>
              <w:rPr>
                <w:rFonts w:cs="Arial"/>
                <w:sz w:val="16"/>
                <w:szCs w:val="16"/>
              </w:rPr>
            </w:pPr>
            <w:r>
              <w:rPr>
                <w:rFonts w:cs="Arial"/>
                <w:sz w:val="16"/>
                <w:szCs w:val="16"/>
              </w:rPr>
              <w:t>15.4.0</w:t>
            </w:r>
          </w:p>
        </w:tc>
      </w:tr>
      <w:tr w:rsidR="0023409A" w14:paraId="6A4E901F" w14:textId="77777777">
        <w:tc>
          <w:tcPr>
            <w:tcW w:w="709" w:type="dxa"/>
            <w:shd w:val="solid" w:color="FFFFFF" w:fill="auto"/>
          </w:tcPr>
          <w:p w14:paraId="17A600D2" w14:textId="77777777" w:rsidR="0023409A" w:rsidRDefault="007F1C8D">
            <w:pPr>
              <w:pStyle w:val="TAL"/>
              <w:rPr>
                <w:rFonts w:cs="Arial"/>
                <w:sz w:val="16"/>
                <w:szCs w:val="16"/>
              </w:rPr>
            </w:pPr>
            <w:r>
              <w:rPr>
                <w:rFonts w:cs="Arial"/>
                <w:sz w:val="16"/>
                <w:szCs w:val="16"/>
              </w:rPr>
              <w:t>2019-09</w:t>
            </w:r>
          </w:p>
        </w:tc>
        <w:tc>
          <w:tcPr>
            <w:tcW w:w="567" w:type="dxa"/>
            <w:shd w:val="solid" w:color="FFFFFF" w:fill="auto"/>
          </w:tcPr>
          <w:p w14:paraId="567A4491" w14:textId="77777777" w:rsidR="0023409A" w:rsidRDefault="007F1C8D">
            <w:pPr>
              <w:pStyle w:val="TAL"/>
              <w:rPr>
                <w:rFonts w:cs="Arial"/>
                <w:sz w:val="16"/>
                <w:szCs w:val="16"/>
              </w:rPr>
            </w:pPr>
            <w:r>
              <w:rPr>
                <w:rFonts w:cs="Arial"/>
                <w:sz w:val="16"/>
                <w:szCs w:val="16"/>
              </w:rPr>
              <w:t>RP-85</w:t>
            </w:r>
          </w:p>
        </w:tc>
        <w:tc>
          <w:tcPr>
            <w:tcW w:w="992" w:type="dxa"/>
            <w:shd w:val="solid" w:color="FFFFFF" w:fill="auto"/>
          </w:tcPr>
          <w:p w14:paraId="2BA54512" w14:textId="77777777" w:rsidR="0023409A" w:rsidRDefault="007F1C8D">
            <w:pPr>
              <w:pStyle w:val="TAL"/>
              <w:rPr>
                <w:rFonts w:cs="Arial"/>
                <w:sz w:val="16"/>
                <w:szCs w:val="16"/>
              </w:rPr>
            </w:pPr>
            <w:r>
              <w:rPr>
                <w:rFonts w:cs="Arial"/>
                <w:sz w:val="16"/>
                <w:szCs w:val="16"/>
              </w:rPr>
              <w:t>RP-192196</w:t>
            </w:r>
          </w:p>
        </w:tc>
        <w:tc>
          <w:tcPr>
            <w:tcW w:w="567" w:type="dxa"/>
            <w:shd w:val="solid" w:color="FFFFFF" w:fill="auto"/>
          </w:tcPr>
          <w:p w14:paraId="7E578792" w14:textId="77777777" w:rsidR="0023409A" w:rsidRDefault="007F1C8D">
            <w:pPr>
              <w:pStyle w:val="TAL"/>
              <w:rPr>
                <w:rFonts w:cs="Arial"/>
                <w:sz w:val="16"/>
                <w:szCs w:val="16"/>
              </w:rPr>
            </w:pPr>
            <w:r>
              <w:rPr>
                <w:rFonts w:cs="Arial"/>
                <w:sz w:val="16"/>
                <w:szCs w:val="16"/>
              </w:rPr>
              <w:t>0243</w:t>
            </w:r>
          </w:p>
        </w:tc>
        <w:tc>
          <w:tcPr>
            <w:tcW w:w="426" w:type="dxa"/>
            <w:shd w:val="solid" w:color="FFFFFF" w:fill="auto"/>
          </w:tcPr>
          <w:p w14:paraId="7EF8E98A" w14:textId="77777777" w:rsidR="0023409A" w:rsidRDefault="007F1C8D">
            <w:pPr>
              <w:pStyle w:val="TAL"/>
              <w:rPr>
                <w:rFonts w:cs="Arial"/>
                <w:sz w:val="16"/>
                <w:szCs w:val="16"/>
              </w:rPr>
            </w:pPr>
            <w:r>
              <w:rPr>
                <w:rFonts w:cs="Arial"/>
                <w:sz w:val="16"/>
                <w:szCs w:val="16"/>
              </w:rPr>
              <w:t>1</w:t>
            </w:r>
          </w:p>
        </w:tc>
        <w:tc>
          <w:tcPr>
            <w:tcW w:w="425" w:type="dxa"/>
            <w:shd w:val="solid" w:color="FFFFFF" w:fill="auto"/>
          </w:tcPr>
          <w:p w14:paraId="2E245CED"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440DCB6F" w14:textId="77777777" w:rsidR="0023409A" w:rsidRDefault="007F1C8D">
            <w:pPr>
              <w:pStyle w:val="TAL"/>
              <w:rPr>
                <w:sz w:val="16"/>
                <w:szCs w:val="16"/>
              </w:rPr>
            </w:pPr>
            <w:r>
              <w:rPr>
                <w:sz w:val="16"/>
                <w:szCs w:val="16"/>
              </w:rPr>
              <w:t>Distinguishing Location Source when sensor method is used</w:t>
            </w:r>
          </w:p>
        </w:tc>
        <w:tc>
          <w:tcPr>
            <w:tcW w:w="709" w:type="dxa"/>
            <w:shd w:val="solid" w:color="FFFFFF" w:fill="auto"/>
          </w:tcPr>
          <w:p w14:paraId="60424B45" w14:textId="77777777" w:rsidR="0023409A" w:rsidRDefault="007F1C8D">
            <w:pPr>
              <w:pStyle w:val="TAL"/>
              <w:rPr>
                <w:rFonts w:cs="Arial"/>
                <w:sz w:val="16"/>
                <w:szCs w:val="16"/>
              </w:rPr>
            </w:pPr>
            <w:r>
              <w:rPr>
                <w:rFonts w:cs="Arial"/>
                <w:sz w:val="16"/>
                <w:szCs w:val="16"/>
              </w:rPr>
              <w:t>15.5.0</w:t>
            </w:r>
          </w:p>
        </w:tc>
      </w:tr>
    </w:tbl>
    <w:p w14:paraId="62FBF157" w14:textId="77777777" w:rsidR="0023409A" w:rsidRDefault="0023409A"/>
    <w:p w14:paraId="76668F03" w14:textId="77777777" w:rsidR="0023409A" w:rsidRDefault="007F1C8D">
      <w:pPr>
        <w:pStyle w:val="NO"/>
      </w:pPr>
      <w:r>
        <w:t>NOTE:</w:t>
      </w:r>
      <w:r>
        <w:tab/>
        <w:t xml:space="preserve">The table above will not be further updated in the future. It shows all TS </w:t>
      </w:r>
      <w:r>
        <w:t>36.355 CRs taken over into</w:t>
      </w:r>
      <w:r>
        <w:br/>
        <w:t>TS 37.355 v1.0.0.</w:t>
      </w:r>
    </w:p>
    <w:p w14:paraId="57896252" w14:textId="77777777" w:rsidR="0023409A" w:rsidRDefault="0023409A"/>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567"/>
        <w:gridCol w:w="992"/>
        <w:gridCol w:w="567"/>
        <w:gridCol w:w="426"/>
        <w:gridCol w:w="425"/>
        <w:gridCol w:w="5386"/>
        <w:gridCol w:w="709"/>
      </w:tblGrid>
      <w:tr w:rsidR="0023409A" w14:paraId="75A2104B" w14:textId="77777777">
        <w:tc>
          <w:tcPr>
            <w:tcW w:w="9781" w:type="dxa"/>
            <w:gridSpan w:val="8"/>
            <w:tcBorders>
              <w:bottom w:val="nil"/>
            </w:tcBorders>
            <w:shd w:val="solid" w:color="FFFFFF" w:fill="auto"/>
          </w:tcPr>
          <w:p w14:paraId="4C8DC3EC" w14:textId="77777777" w:rsidR="0023409A" w:rsidRDefault="007F1C8D">
            <w:pPr>
              <w:pStyle w:val="TAL"/>
              <w:jc w:val="center"/>
              <w:rPr>
                <w:b/>
                <w:sz w:val="16"/>
              </w:rPr>
            </w:pPr>
            <w:r>
              <w:rPr>
                <w:b/>
              </w:rPr>
              <w:lastRenderedPageBreak/>
              <w:t>Change history of TS 37.355</w:t>
            </w:r>
          </w:p>
        </w:tc>
      </w:tr>
      <w:tr w:rsidR="0023409A" w14:paraId="2AE79DAE" w14:textId="77777777">
        <w:tc>
          <w:tcPr>
            <w:tcW w:w="709" w:type="dxa"/>
            <w:shd w:val="pct10" w:color="auto" w:fill="FFFFFF"/>
          </w:tcPr>
          <w:p w14:paraId="65580C19" w14:textId="77777777" w:rsidR="0023409A" w:rsidRDefault="007F1C8D">
            <w:pPr>
              <w:pStyle w:val="TAL"/>
              <w:rPr>
                <w:b/>
                <w:sz w:val="16"/>
              </w:rPr>
            </w:pPr>
            <w:r>
              <w:rPr>
                <w:b/>
                <w:sz w:val="16"/>
              </w:rPr>
              <w:t>Date</w:t>
            </w:r>
          </w:p>
        </w:tc>
        <w:tc>
          <w:tcPr>
            <w:tcW w:w="567" w:type="dxa"/>
            <w:shd w:val="pct10" w:color="auto" w:fill="FFFFFF"/>
          </w:tcPr>
          <w:p w14:paraId="7DD508D9" w14:textId="77777777" w:rsidR="0023409A" w:rsidRDefault="007F1C8D">
            <w:pPr>
              <w:pStyle w:val="TAL"/>
              <w:rPr>
                <w:b/>
                <w:sz w:val="16"/>
              </w:rPr>
            </w:pPr>
            <w:r>
              <w:rPr>
                <w:b/>
                <w:sz w:val="16"/>
              </w:rPr>
              <w:t>TSG #</w:t>
            </w:r>
          </w:p>
        </w:tc>
        <w:tc>
          <w:tcPr>
            <w:tcW w:w="992" w:type="dxa"/>
            <w:shd w:val="pct10" w:color="auto" w:fill="FFFFFF"/>
          </w:tcPr>
          <w:p w14:paraId="70C17101" w14:textId="77777777" w:rsidR="0023409A" w:rsidRDefault="007F1C8D">
            <w:pPr>
              <w:pStyle w:val="TAL"/>
              <w:rPr>
                <w:b/>
                <w:sz w:val="16"/>
              </w:rPr>
            </w:pPr>
            <w:r>
              <w:rPr>
                <w:b/>
                <w:sz w:val="16"/>
              </w:rPr>
              <w:t>TSG Doc.</w:t>
            </w:r>
          </w:p>
        </w:tc>
        <w:tc>
          <w:tcPr>
            <w:tcW w:w="567" w:type="dxa"/>
            <w:shd w:val="pct10" w:color="auto" w:fill="FFFFFF"/>
          </w:tcPr>
          <w:p w14:paraId="48191D16" w14:textId="77777777" w:rsidR="0023409A" w:rsidRDefault="007F1C8D">
            <w:pPr>
              <w:pStyle w:val="TAL"/>
              <w:rPr>
                <w:b/>
                <w:sz w:val="16"/>
              </w:rPr>
            </w:pPr>
            <w:r>
              <w:rPr>
                <w:b/>
                <w:sz w:val="16"/>
              </w:rPr>
              <w:t>CR</w:t>
            </w:r>
          </w:p>
        </w:tc>
        <w:tc>
          <w:tcPr>
            <w:tcW w:w="426" w:type="dxa"/>
            <w:shd w:val="pct10" w:color="auto" w:fill="FFFFFF"/>
          </w:tcPr>
          <w:p w14:paraId="067DBA39" w14:textId="77777777" w:rsidR="0023409A" w:rsidRDefault="007F1C8D">
            <w:pPr>
              <w:pStyle w:val="TAL"/>
              <w:rPr>
                <w:b/>
                <w:sz w:val="16"/>
              </w:rPr>
            </w:pPr>
            <w:r>
              <w:rPr>
                <w:b/>
                <w:sz w:val="16"/>
              </w:rPr>
              <w:t>Rev</w:t>
            </w:r>
          </w:p>
        </w:tc>
        <w:tc>
          <w:tcPr>
            <w:tcW w:w="425" w:type="dxa"/>
            <w:shd w:val="pct10" w:color="auto" w:fill="FFFFFF"/>
          </w:tcPr>
          <w:p w14:paraId="205DDF65" w14:textId="77777777" w:rsidR="0023409A" w:rsidRDefault="007F1C8D">
            <w:pPr>
              <w:pStyle w:val="TAL"/>
              <w:rPr>
                <w:b/>
                <w:sz w:val="16"/>
              </w:rPr>
            </w:pPr>
            <w:r>
              <w:rPr>
                <w:b/>
                <w:sz w:val="16"/>
              </w:rPr>
              <w:t>Cat</w:t>
            </w:r>
          </w:p>
        </w:tc>
        <w:tc>
          <w:tcPr>
            <w:tcW w:w="5386" w:type="dxa"/>
            <w:shd w:val="pct10" w:color="auto" w:fill="FFFFFF"/>
          </w:tcPr>
          <w:p w14:paraId="4C4FF27E" w14:textId="77777777" w:rsidR="0023409A" w:rsidRDefault="007F1C8D">
            <w:pPr>
              <w:pStyle w:val="TAL"/>
              <w:rPr>
                <w:b/>
                <w:sz w:val="16"/>
              </w:rPr>
            </w:pPr>
            <w:r>
              <w:rPr>
                <w:b/>
                <w:sz w:val="16"/>
              </w:rPr>
              <w:t>Subject/Comment</w:t>
            </w:r>
          </w:p>
        </w:tc>
        <w:tc>
          <w:tcPr>
            <w:tcW w:w="709" w:type="dxa"/>
            <w:shd w:val="pct10" w:color="auto" w:fill="FFFFFF"/>
          </w:tcPr>
          <w:p w14:paraId="3216AC95" w14:textId="77777777" w:rsidR="0023409A" w:rsidRDefault="007F1C8D">
            <w:pPr>
              <w:pStyle w:val="TAL"/>
              <w:rPr>
                <w:b/>
                <w:sz w:val="16"/>
              </w:rPr>
            </w:pPr>
            <w:r>
              <w:rPr>
                <w:b/>
                <w:sz w:val="16"/>
              </w:rPr>
              <w:t>New version</w:t>
            </w:r>
          </w:p>
        </w:tc>
      </w:tr>
      <w:tr w:rsidR="0023409A" w14:paraId="010A7AEC" w14:textId="77777777">
        <w:tc>
          <w:tcPr>
            <w:tcW w:w="709" w:type="dxa"/>
            <w:shd w:val="solid" w:color="FFFFFF" w:fill="auto"/>
          </w:tcPr>
          <w:p w14:paraId="1298F5FA" w14:textId="77777777" w:rsidR="0023409A" w:rsidRDefault="007F1C8D">
            <w:pPr>
              <w:pStyle w:val="TAL"/>
              <w:rPr>
                <w:sz w:val="16"/>
                <w:szCs w:val="16"/>
              </w:rPr>
            </w:pPr>
            <w:r>
              <w:rPr>
                <w:sz w:val="16"/>
                <w:szCs w:val="16"/>
              </w:rPr>
              <w:t>2019-12</w:t>
            </w:r>
          </w:p>
        </w:tc>
        <w:tc>
          <w:tcPr>
            <w:tcW w:w="567" w:type="dxa"/>
            <w:shd w:val="solid" w:color="FFFFFF" w:fill="auto"/>
          </w:tcPr>
          <w:p w14:paraId="11214287" w14:textId="77777777" w:rsidR="0023409A" w:rsidRDefault="007F1C8D">
            <w:pPr>
              <w:pStyle w:val="TAL"/>
              <w:rPr>
                <w:sz w:val="16"/>
                <w:szCs w:val="16"/>
              </w:rPr>
            </w:pPr>
            <w:r>
              <w:rPr>
                <w:sz w:val="16"/>
                <w:szCs w:val="16"/>
              </w:rPr>
              <w:t>RP-86</w:t>
            </w:r>
          </w:p>
        </w:tc>
        <w:tc>
          <w:tcPr>
            <w:tcW w:w="992" w:type="dxa"/>
            <w:shd w:val="solid" w:color="FFFFFF" w:fill="auto"/>
          </w:tcPr>
          <w:p w14:paraId="4401EC31" w14:textId="77777777" w:rsidR="0023409A" w:rsidRDefault="007F1C8D">
            <w:pPr>
              <w:pStyle w:val="TAL"/>
              <w:rPr>
                <w:sz w:val="16"/>
                <w:szCs w:val="16"/>
              </w:rPr>
            </w:pPr>
            <w:r>
              <w:rPr>
                <w:sz w:val="16"/>
                <w:szCs w:val="16"/>
              </w:rPr>
              <w:t>RP-192450</w:t>
            </w:r>
          </w:p>
        </w:tc>
        <w:tc>
          <w:tcPr>
            <w:tcW w:w="567" w:type="dxa"/>
            <w:shd w:val="solid" w:color="FFFFFF" w:fill="auto"/>
          </w:tcPr>
          <w:p w14:paraId="18CEE1A7" w14:textId="77777777" w:rsidR="0023409A" w:rsidRDefault="007F1C8D">
            <w:pPr>
              <w:pStyle w:val="TAL"/>
              <w:rPr>
                <w:sz w:val="16"/>
                <w:szCs w:val="16"/>
              </w:rPr>
            </w:pPr>
            <w:r>
              <w:rPr>
                <w:sz w:val="16"/>
                <w:szCs w:val="16"/>
              </w:rPr>
              <w:t>-</w:t>
            </w:r>
          </w:p>
        </w:tc>
        <w:tc>
          <w:tcPr>
            <w:tcW w:w="426" w:type="dxa"/>
            <w:shd w:val="solid" w:color="FFFFFF" w:fill="auto"/>
          </w:tcPr>
          <w:p w14:paraId="53B392F1" w14:textId="77777777" w:rsidR="0023409A" w:rsidRDefault="007F1C8D">
            <w:pPr>
              <w:pStyle w:val="TAL"/>
              <w:rPr>
                <w:sz w:val="16"/>
                <w:szCs w:val="16"/>
              </w:rPr>
            </w:pPr>
            <w:r>
              <w:rPr>
                <w:sz w:val="16"/>
                <w:szCs w:val="16"/>
              </w:rPr>
              <w:t>-</w:t>
            </w:r>
          </w:p>
        </w:tc>
        <w:tc>
          <w:tcPr>
            <w:tcW w:w="425" w:type="dxa"/>
            <w:shd w:val="solid" w:color="FFFFFF" w:fill="auto"/>
          </w:tcPr>
          <w:p w14:paraId="2B190823" w14:textId="77777777" w:rsidR="0023409A" w:rsidRDefault="007F1C8D">
            <w:pPr>
              <w:pStyle w:val="TAL"/>
              <w:rPr>
                <w:rFonts w:cs="Arial"/>
                <w:sz w:val="16"/>
                <w:szCs w:val="16"/>
              </w:rPr>
            </w:pPr>
            <w:r>
              <w:rPr>
                <w:rFonts w:cs="Arial"/>
                <w:sz w:val="16"/>
                <w:szCs w:val="16"/>
              </w:rPr>
              <w:t>-</w:t>
            </w:r>
          </w:p>
        </w:tc>
        <w:tc>
          <w:tcPr>
            <w:tcW w:w="5386" w:type="dxa"/>
            <w:shd w:val="solid" w:color="FFFFFF" w:fill="auto"/>
          </w:tcPr>
          <w:p w14:paraId="7A59DF5B" w14:textId="77777777" w:rsidR="0023409A" w:rsidRDefault="007F1C8D">
            <w:pPr>
              <w:pStyle w:val="TAL"/>
              <w:rPr>
                <w:rFonts w:cs="Arial"/>
                <w:sz w:val="16"/>
                <w:szCs w:val="16"/>
              </w:rPr>
            </w:pPr>
            <w:r>
              <w:rPr>
                <w:rFonts w:cs="Arial"/>
                <w:sz w:val="16"/>
                <w:szCs w:val="16"/>
              </w:rPr>
              <w:t xml:space="preserve">TS 36.355 v15.5.0 contents was transferred into this new TS 37.355 as by </w:t>
            </w:r>
            <w:r>
              <w:rPr>
                <w:rFonts w:cs="Arial"/>
                <w:sz w:val="16"/>
                <w:szCs w:val="16"/>
              </w:rPr>
              <w:t>definition 36 series specifications cover E-UTRA/LTE only aspects and multi-RAT aspects need to be covered in 37 series specifications.</w:t>
            </w:r>
          </w:p>
          <w:p w14:paraId="64DAB28C" w14:textId="77777777" w:rsidR="0023409A" w:rsidRDefault="007F1C8D">
            <w:pPr>
              <w:pStyle w:val="TAL"/>
              <w:rPr>
                <w:rFonts w:cs="Arial"/>
                <w:sz w:val="16"/>
                <w:szCs w:val="16"/>
              </w:rPr>
            </w:pPr>
            <w:r>
              <w:rPr>
                <w:rFonts w:cs="Arial"/>
                <w:sz w:val="16"/>
                <w:szCs w:val="16"/>
              </w:rPr>
              <w:t>The only changes compared to TS 36.355 v15.5.0:</w:t>
            </w:r>
          </w:p>
          <w:p w14:paraId="350094E1" w14:textId="77777777" w:rsidR="0023409A" w:rsidRDefault="007F1C8D">
            <w:pPr>
              <w:pStyle w:val="TAL"/>
              <w:rPr>
                <w:rFonts w:cs="Arial"/>
                <w:sz w:val="16"/>
                <w:szCs w:val="16"/>
              </w:rPr>
            </w:pPr>
            <w:r>
              <w:rPr>
                <w:rFonts w:cs="Arial"/>
                <w:sz w:val="16"/>
                <w:szCs w:val="16"/>
              </w:rPr>
              <w:t>- new 37 series TS number is added: TS 37.355</w:t>
            </w:r>
          </w:p>
          <w:p w14:paraId="725C446A" w14:textId="77777777" w:rsidR="0023409A" w:rsidRDefault="007F1C8D">
            <w:pPr>
              <w:pStyle w:val="TAL"/>
              <w:rPr>
                <w:rFonts w:cs="Arial"/>
                <w:sz w:val="16"/>
                <w:szCs w:val="16"/>
              </w:rPr>
            </w:pPr>
            <w:r>
              <w:rPr>
                <w:rFonts w:cs="Arial"/>
                <w:sz w:val="16"/>
                <w:szCs w:val="16"/>
              </w:rPr>
              <w:t xml:space="preserve">- "Evolved </w:t>
            </w:r>
            <w:r>
              <w:rPr>
                <w:rFonts w:cs="Arial"/>
                <w:sz w:val="16"/>
                <w:szCs w:val="16"/>
              </w:rPr>
              <w:t>Universal Terrestrial Radio Access (E-UTRA)" is removed from the TS title as beginning with Rel-15 TS 36.355 needs to cover also NR</w:t>
            </w:r>
          </w:p>
          <w:p w14:paraId="58B99E0D" w14:textId="77777777" w:rsidR="0023409A" w:rsidRDefault="007F1C8D">
            <w:pPr>
              <w:pStyle w:val="TAL"/>
              <w:rPr>
                <w:rFonts w:cs="Arial"/>
                <w:sz w:val="16"/>
                <w:szCs w:val="16"/>
              </w:rPr>
            </w:pPr>
            <w:r>
              <w:rPr>
                <w:rFonts w:cs="Arial"/>
                <w:sz w:val="16"/>
                <w:szCs w:val="16"/>
              </w:rPr>
              <w:t>- clarification in the Scope clause that this TS covers radio access technologies E-UTRA/LTE and NR</w:t>
            </w:r>
          </w:p>
          <w:p w14:paraId="63F14930" w14:textId="77777777" w:rsidR="0023409A" w:rsidRDefault="007F1C8D">
            <w:pPr>
              <w:pStyle w:val="TAL"/>
              <w:rPr>
                <w:rFonts w:cs="Arial"/>
                <w:sz w:val="16"/>
                <w:szCs w:val="16"/>
              </w:rPr>
            </w:pPr>
            <w:r>
              <w:rPr>
                <w:rFonts w:cs="Arial"/>
                <w:sz w:val="16"/>
                <w:szCs w:val="16"/>
              </w:rPr>
              <w:t>- the CR history table o</w:t>
            </w:r>
            <w:r>
              <w:rPr>
                <w:rFonts w:cs="Arial"/>
                <w:sz w:val="16"/>
                <w:szCs w:val="16"/>
              </w:rPr>
              <w:t>f TS 36.355 was kept for easier reference of all changes included in TS 37.355 but a new CR history table was added for TS 37.355.</w:t>
            </w:r>
          </w:p>
        </w:tc>
        <w:tc>
          <w:tcPr>
            <w:tcW w:w="709" w:type="dxa"/>
            <w:shd w:val="solid" w:color="FFFFFF" w:fill="auto"/>
          </w:tcPr>
          <w:p w14:paraId="3A91A8EE" w14:textId="77777777" w:rsidR="0023409A" w:rsidRDefault="007F1C8D">
            <w:pPr>
              <w:pStyle w:val="TAL"/>
              <w:rPr>
                <w:sz w:val="16"/>
                <w:szCs w:val="16"/>
              </w:rPr>
            </w:pPr>
            <w:r>
              <w:rPr>
                <w:sz w:val="16"/>
                <w:szCs w:val="16"/>
              </w:rPr>
              <w:t>1.0.0</w:t>
            </w:r>
          </w:p>
        </w:tc>
      </w:tr>
      <w:tr w:rsidR="0023409A" w14:paraId="18F84D44" w14:textId="77777777">
        <w:tc>
          <w:tcPr>
            <w:tcW w:w="709" w:type="dxa"/>
            <w:shd w:val="solid" w:color="FFFFFF" w:fill="auto"/>
          </w:tcPr>
          <w:p w14:paraId="0A1A55A7" w14:textId="77777777" w:rsidR="0023409A" w:rsidRDefault="007F1C8D">
            <w:pPr>
              <w:pStyle w:val="TAL"/>
              <w:rPr>
                <w:sz w:val="16"/>
                <w:szCs w:val="16"/>
              </w:rPr>
            </w:pPr>
            <w:r>
              <w:rPr>
                <w:sz w:val="16"/>
                <w:szCs w:val="16"/>
              </w:rPr>
              <w:t>2019-12</w:t>
            </w:r>
          </w:p>
        </w:tc>
        <w:tc>
          <w:tcPr>
            <w:tcW w:w="567" w:type="dxa"/>
            <w:shd w:val="solid" w:color="FFFFFF" w:fill="auto"/>
          </w:tcPr>
          <w:p w14:paraId="2F5497B3" w14:textId="77777777" w:rsidR="0023409A" w:rsidRDefault="007F1C8D">
            <w:pPr>
              <w:pStyle w:val="TAL"/>
              <w:rPr>
                <w:sz w:val="16"/>
                <w:szCs w:val="16"/>
              </w:rPr>
            </w:pPr>
            <w:r>
              <w:rPr>
                <w:sz w:val="16"/>
                <w:szCs w:val="16"/>
              </w:rPr>
              <w:t>RP-86</w:t>
            </w:r>
          </w:p>
        </w:tc>
        <w:tc>
          <w:tcPr>
            <w:tcW w:w="992" w:type="dxa"/>
            <w:shd w:val="solid" w:color="FFFFFF" w:fill="auto"/>
          </w:tcPr>
          <w:p w14:paraId="5B4C7D90" w14:textId="77777777" w:rsidR="0023409A" w:rsidRDefault="0023409A">
            <w:pPr>
              <w:pStyle w:val="TAL"/>
              <w:rPr>
                <w:sz w:val="16"/>
                <w:szCs w:val="16"/>
              </w:rPr>
            </w:pPr>
          </w:p>
        </w:tc>
        <w:tc>
          <w:tcPr>
            <w:tcW w:w="567" w:type="dxa"/>
            <w:shd w:val="solid" w:color="FFFFFF" w:fill="auto"/>
          </w:tcPr>
          <w:p w14:paraId="2079E31B" w14:textId="77777777" w:rsidR="0023409A" w:rsidRDefault="0023409A">
            <w:pPr>
              <w:pStyle w:val="TAL"/>
              <w:rPr>
                <w:sz w:val="16"/>
                <w:szCs w:val="16"/>
              </w:rPr>
            </w:pPr>
          </w:p>
        </w:tc>
        <w:tc>
          <w:tcPr>
            <w:tcW w:w="426" w:type="dxa"/>
            <w:shd w:val="solid" w:color="FFFFFF" w:fill="auto"/>
          </w:tcPr>
          <w:p w14:paraId="7F0A403F" w14:textId="77777777" w:rsidR="0023409A" w:rsidRDefault="0023409A">
            <w:pPr>
              <w:pStyle w:val="TAL"/>
              <w:rPr>
                <w:sz w:val="16"/>
                <w:szCs w:val="16"/>
              </w:rPr>
            </w:pPr>
          </w:p>
        </w:tc>
        <w:tc>
          <w:tcPr>
            <w:tcW w:w="425" w:type="dxa"/>
            <w:shd w:val="solid" w:color="FFFFFF" w:fill="auto"/>
          </w:tcPr>
          <w:p w14:paraId="474FAEFE" w14:textId="77777777" w:rsidR="0023409A" w:rsidRDefault="0023409A">
            <w:pPr>
              <w:pStyle w:val="TAL"/>
              <w:rPr>
                <w:rFonts w:cs="Arial"/>
                <w:sz w:val="16"/>
                <w:szCs w:val="16"/>
              </w:rPr>
            </w:pPr>
          </w:p>
        </w:tc>
        <w:tc>
          <w:tcPr>
            <w:tcW w:w="5386" w:type="dxa"/>
            <w:shd w:val="solid" w:color="FFFFFF" w:fill="auto"/>
          </w:tcPr>
          <w:p w14:paraId="56F914B9" w14:textId="77777777" w:rsidR="0023409A" w:rsidRDefault="007F1C8D">
            <w:pPr>
              <w:pStyle w:val="TAL"/>
              <w:rPr>
                <w:rFonts w:cs="Arial"/>
                <w:sz w:val="16"/>
                <w:szCs w:val="16"/>
              </w:rPr>
            </w:pPr>
            <w:r>
              <w:rPr>
                <w:rFonts w:cs="Arial"/>
                <w:sz w:val="16"/>
                <w:szCs w:val="16"/>
              </w:rPr>
              <w:t>The approved version upgraded to v15.0.0 by MCC.</w:t>
            </w:r>
          </w:p>
        </w:tc>
        <w:tc>
          <w:tcPr>
            <w:tcW w:w="709" w:type="dxa"/>
            <w:shd w:val="solid" w:color="FFFFFF" w:fill="auto"/>
          </w:tcPr>
          <w:p w14:paraId="2C9CDDDE" w14:textId="77777777" w:rsidR="0023409A" w:rsidRDefault="007F1C8D">
            <w:pPr>
              <w:pStyle w:val="TAL"/>
              <w:rPr>
                <w:sz w:val="16"/>
                <w:szCs w:val="16"/>
              </w:rPr>
            </w:pPr>
            <w:r>
              <w:rPr>
                <w:sz w:val="16"/>
                <w:szCs w:val="16"/>
              </w:rPr>
              <w:t>15.0.0</w:t>
            </w:r>
          </w:p>
        </w:tc>
      </w:tr>
      <w:tr w:rsidR="0023409A" w14:paraId="29BEF036" w14:textId="77777777">
        <w:tc>
          <w:tcPr>
            <w:tcW w:w="709" w:type="dxa"/>
            <w:shd w:val="solid" w:color="FFFFFF" w:fill="auto"/>
          </w:tcPr>
          <w:p w14:paraId="08B8E55A" w14:textId="77777777" w:rsidR="0023409A" w:rsidRDefault="007F1C8D">
            <w:pPr>
              <w:pStyle w:val="TAL"/>
              <w:rPr>
                <w:sz w:val="16"/>
                <w:szCs w:val="16"/>
              </w:rPr>
            </w:pPr>
            <w:r>
              <w:rPr>
                <w:sz w:val="16"/>
                <w:szCs w:val="16"/>
              </w:rPr>
              <w:t>2020-03</w:t>
            </w:r>
          </w:p>
        </w:tc>
        <w:tc>
          <w:tcPr>
            <w:tcW w:w="567" w:type="dxa"/>
            <w:shd w:val="solid" w:color="FFFFFF" w:fill="auto"/>
          </w:tcPr>
          <w:p w14:paraId="38435149" w14:textId="77777777" w:rsidR="0023409A" w:rsidRDefault="007F1C8D">
            <w:pPr>
              <w:pStyle w:val="TAL"/>
              <w:rPr>
                <w:sz w:val="16"/>
                <w:szCs w:val="16"/>
              </w:rPr>
            </w:pPr>
            <w:r>
              <w:rPr>
                <w:sz w:val="16"/>
                <w:szCs w:val="16"/>
              </w:rPr>
              <w:t>RP-87</w:t>
            </w:r>
          </w:p>
        </w:tc>
        <w:tc>
          <w:tcPr>
            <w:tcW w:w="992" w:type="dxa"/>
            <w:shd w:val="solid" w:color="FFFFFF" w:fill="auto"/>
          </w:tcPr>
          <w:p w14:paraId="09924214" w14:textId="77777777" w:rsidR="0023409A" w:rsidRDefault="007F1C8D">
            <w:pPr>
              <w:pStyle w:val="TAL"/>
              <w:rPr>
                <w:sz w:val="16"/>
                <w:szCs w:val="16"/>
              </w:rPr>
            </w:pPr>
            <w:r>
              <w:rPr>
                <w:sz w:val="16"/>
                <w:szCs w:val="16"/>
              </w:rPr>
              <w:t>RP-200367</w:t>
            </w:r>
          </w:p>
        </w:tc>
        <w:tc>
          <w:tcPr>
            <w:tcW w:w="567" w:type="dxa"/>
            <w:shd w:val="solid" w:color="FFFFFF" w:fill="auto"/>
          </w:tcPr>
          <w:p w14:paraId="4AFDA39A" w14:textId="77777777" w:rsidR="0023409A" w:rsidRDefault="007F1C8D">
            <w:pPr>
              <w:pStyle w:val="TAL"/>
              <w:rPr>
                <w:sz w:val="16"/>
                <w:szCs w:val="16"/>
              </w:rPr>
            </w:pPr>
            <w:r>
              <w:rPr>
                <w:sz w:val="16"/>
                <w:szCs w:val="16"/>
              </w:rPr>
              <w:t>0001</w:t>
            </w:r>
          </w:p>
        </w:tc>
        <w:tc>
          <w:tcPr>
            <w:tcW w:w="426" w:type="dxa"/>
            <w:shd w:val="solid" w:color="FFFFFF" w:fill="auto"/>
          </w:tcPr>
          <w:p w14:paraId="7F7A1678" w14:textId="77777777" w:rsidR="0023409A" w:rsidRDefault="007F1C8D">
            <w:pPr>
              <w:pStyle w:val="TAL"/>
              <w:rPr>
                <w:sz w:val="16"/>
                <w:szCs w:val="16"/>
              </w:rPr>
            </w:pPr>
            <w:r>
              <w:rPr>
                <w:sz w:val="16"/>
                <w:szCs w:val="16"/>
              </w:rPr>
              <w:t>2</w:t>
            </w:r>
          </w:p>
        </w:tc>
        <w:tc>
          <w:tcPr>
            <w:tcW w:w="425" w:type="dxa"/>
            <w:shd w:val="solid" w:color="FFFFFF" w:fill="auto"/>
          </w:tcPr>
          <w:p w14:paraId="09BCFD65" w14:textId="77777777" w:rsidR="0023409A" w:rsidRDefault="007F1C8D">
            <w:pPr>
              <w:pStyle w:val="TAL"/>
              <w:rPr>
                <w:rFonts w:cs="Arial"/>
                <w:sz w:val="16"/>
                <w:szCs w:val="16"/>
              </w:rPr>
            </w:pPr>
            <w:r>
              <w:rPr>
                <w:rFonts w:cs="Arial"/>
                <w:sz w:val="16"/>
                <w:szCs w:val="16"/>
              </w:rPr>
              <w:t>C</w:t>
            </w:r>
          </w:p>
        </w:tc>
        <w:tc>
          <w:tcPr>
            <w:tcW w:w="5386" w:type="dxa"/>
            <w:shd w:val="solid" w:color="FFFFFF" w:fill="auto"/>
          </w:tcPr>
          <w:p w14:paraId="3251D2A6" w14:textId="77777777" w:rsidR="0023409A" w:rsidRDefault="007F1C8D">
            <w:pPr>
              <w:pStyle w:val="TAL"/>
              <w:rPr>
                <w:rFonts w:cs="Arial"/>
                <w:sz w:val="16"/>
                <w:szCs w:val="16"/>
              </w:rPr>
            </w:pPr>
            <w:r>
              <w:rPr>
                <w:rFonts w:cs="Arial"/>
                <w:sz w:val="16"/>
                <w:szCs w:val="16"/>
              </w:rPr>
              <w:t>Addition of broadcast of barometric pressure assistance data</w:t>
            </w:r>
          </w:p>
        </w:tc>
        <w:tc>
          <w:tcPr>
            <w:tcW w:w="709" w:type="dxa"/>
            <w:shd w:val="solid" w:color="FFFFFF" w:fill="auto"/>
          </w:tcPr>
          <w:p w14:paraId="080B04AC" w14:textId="77777777" w:rsidR="0023409A" w:rsidRDefault="007F1C8D">
            <w:pPr>
              <w:pStyle w:val="TAL"/>
              <w:rPr>
                <w:sz w:val="16"/>
                <w:szCs w:val="16"/>
              </w:rPr>
            </w:pPr>
            <w:r>
              <w:rPr>
                <w:sz w:val="16"/>
                <w:szCs w:val="16"/>
              </w:rPr>
              <w:t>16.0.0</w:t>
            </w:r>
          </w:p>
        </w:tc>
      </w:tr>
      <w:tr w:rsidR="0023409A" w14:paraId="197C4BCD" w14:textId="77777777">
        <w:tc>
          <w:tcPr>
            <w:tcW w:w="709" w:type="dxa"/>
            <w:shd w:val="solid" w:color="FFFFFF" w:fill="auto"/>
          </w:tcPr>
          <w:p w14:paraId="1D120429" w14:textId="77777777" w:rsidR="0023409A" w:rsidRDefault="0023409A">
            <w:pPr>
              <w:pStyle w:val="TAL"/>
              <w:rPr>
                <w:sz w:val="16"/>
                <w:szCs w:val="16"/>
              </w:rPr>
            </w:pPr>
          </w:p>
        </w:tc>
        <w:tc>
          <w:tcPr>
            <w:tcW w:w="567" w:type="dxa"/>
            <w:shd w:val="solid" w:color="FFFFFF" w:fill="auto"/>
          </w:tcPr>
          <w:p w14:paraId="573669BE" w14:textId="77777777" w:rsidR="0023409A" w:rsidRDefault="007F1C8D">
            <w:pPr>
              <w:pStyle w:val="TAL"/>
              <w:rPr>
                <w:sz w:val="16"/>
                <w:szCs w:val="16"/>
              </w:rPr>
            </w:pPr>
            <w:r>
              <w:rPr>
                <w:sz w:val="16"/>
                <w:szCs w:val="16"/>
              </w:rPr>
              <w:t>RP-87</w:t>
            </w:r>
          </w:p>
        </w:tc>
        <w:tc>
          <w:tcPr>
            <w:tcW w:w="992" w:type="dxa"/>
            <w:shd w:val="solid" w:color="FFFFFF" w:fill="auto"/>
          </w:tcPr>
          <w:p w14:paraId="5D83777D" w14:textId="77777777" w:rsidR="0023409A" w:rsidRDefault="007F1C8D">
            <w:pPr>
              <w:pStyle w:val="TAL"/>
              <w:rPr>
                <w:sz w:val="16"/>
                <w:szCs w:val="16"/>
              </w:rPr>
            </w:pPr>
            <w:r>
              <w:rPr>
                <w:sz w:val="16"/>
                <w:szCs w:val="16"/>
              </w:rPr>
              <w:t>RP-200357</w:t>
            </w:r>
          </w:p>
        </w:tc>
        <w:tc>
          <w:tcPr>
            <w:tcW w:w="567" w:type="dxa"/>
            <w:shd w:val="solid" w:color="FFFFFF" w:fill="auto"/>
          </w:tcPr>
          <w:p w14:paraId="178BCB9B" w14:textId="77777777" w:rsidR="0023409A" w:rsidRDefault="007F1C8D">
            <w:pPr>
              <w:pStyle w:val="TAL"/>
              <w:rPr>
                <w:sz w:val="16"/>
                <w:szCs w:val="16"/>
              </w:rPr>
            </w:pPr>
            <w:r>
              <w:rPr>
                <w:sz w:val="16"/>
                <w:szCs w:val="16"/>
              </w:rPr>
              <w:t>0002</w:t>
            </w:r>
          </w:p>
        </w:tc>
        <w:tc>
          <w:tcPr>
            <w:tcW w:w="426" w:type="dxa"/>
            <w:shd w:val="solid" w:color="FFFFFF" w:fill="auto"/>
          </w:tcPr>
          <w:p w14:paraId="690EC0F0" w14:textId="77777777" w:rsidR="0023409A" w:rsidRDefault="007F1C8D">
            <w:pPr>
              <w:pStyle w:val="TAL"/>
              <w:rPr>
                <w:sz w:val="16"/>
                <w:szCs w:val="16"/>
              </w:rPr>
            </w:pPr>
            <w:r>
              <w:rPr>
                <w:sz w:val="16"/>
                <w:szCs w:val="16"/>
              </w:rPr>
              <w:t>1</w:t>
            </w:r>
          </w:p>
        </w:tc>
        <w:tc>
          <w:tcPr>
            <w:tcW w:w="425" w:type="dxa"/>
            <w:shd w:val="solid" w:color="FFFFFF" w:fill="auto"/>
          </w:tcPr>
          <w:p w14:paraId="760CA9E6"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5EDEE047" w14:textId="77777777" w:rsidR="0023409A" w:rsidRDefault="007F1C8D">
            <w:pPr>
              <w:pStyle w:val="TAL"/>
              <w:rPr>
                <w:rFonts w:cs="Arial"/>
                <w:sz w:val="16"/>
                <w:szCs w:val="16"/>
              </w:rPr>
            </w:pPr>
            <w:r>
              <w:rPr>
                <w:rFonts w:cs="Arial"/>
                <w:sz w:val="16"/>
                <w:szCs w:val="16"/>
              </w:rPr>
              <w:t>Sensor Provide Location Information Elements Correction</w:t>
            </w:r>
          </w:p>
        </w:tc>
        <w:tc>
          <w:tcPr>
            <w:tcW w:w="709" w:type="dxa"/>
            <w:shd w:val="solid" w:color="FFFFFF" w:fill="auto"/>
          </w:tcPr>
          <w:p w14:paraId="274EEA39" w14:textId="77777777" w:rsidR="0023409A" w:rsidRDefault="007F1C8D">
            <w:pPr>
              <w:pStyle w:val="TAL"/>
              <w:rPr>
                <w:sz w:val="16"/>
                <w:szCs w:val="16"/>
              </w:rPr>
            </w:pPr>
            <w:r>
              <w:rPr>
                <w:sz w:val="16"/>
                <w:szCs w:val="16"/>
              </w:rPr>
              <w:t>16.0.0</w:t>
            </w:r>
          </w:p>
        </w:tc>
      </w:tr>
      <w:tr w:rsidR="0023409A" w14:paraId="6CC94F4D" w14:textId="77777777">
        <w:tc>
          <w:tcPr>
            <w:tcW w:w="709" w:type="dxa"/>
            <w:shd w:val="solid" w:color="FFFFFF" w:fill="auto"/>
          </w:tcPr>
          <w:p w14:paraId="5074A8B3" w14:textId="77777777" w:rsidR="0023409A" w:rsidRDefault="0023409A">
            <w:pPr>
              <w:pStyle w:val="TAL"/>
              <w:rPr>
                <w:sz w:val="16"/>
                <w:szCs w:val="16"/>
              </w:rPr>
            </w:pPr>
          </w:p>
        </w:tc>
        <w:tc>
          <w:tcPr>
            <w:tcW w:w="567" w:type="dxa"/>
            <w:shd w:val="solid" w:color="FFFFFF" w:fill="auto"/>
          </w:tcPr>
          <w:p w14:paraId="2678C1D5" w14:textId="77777777" w:rsidR="0023409A" w:rsidRDefault="007F1C8D">
            <w:pPr>
              <w:pStyle w:val="TAL"/>
              <w:rPr>
                <w:sz w:val="16"/>
                <w:szCs w:val="16"/>
              </w:rPr>
            </w:pPr>
            <w:r>
              <w:rPr>
                <w:sz w:val="16"/>
                <w:szCs w:val="16"/>
              </w:rPr>
              <w:t>RP-87</w:t>
            </w:r>
          </w:p>
        </w:tc>
        <w:tc>
          <w:tcPr>
            <w:tcW w:w="992" w:type="dxa"/>
            <w:shd w:val="solid" w:color="FFFFFF" w:fill="auto"/>
          </w:tcPr>
          <w:p w14:paraId="01B0C3F3" w14:textId="77777777" w:rsidR="0023409A" w:rsidRDefault="007F1C8D">
            <w:pPr>
              <w:pStyle w:val="TAL"/>
              <w:rPr>
                <w:sz w:val="16"/>
                <w:szCs w:val="16"/>
              </w:rPr>
            </w:pPr>
            <w:r>
              <w:rPr>
                <w:sz w:val="16"/>
                <w:szCs w:val="16"/>
              </w:rPr>
              <w:t>RP-200365</w:t>
            </w:r>
          </w:p>
        </w:tc>
        <w:tc>
          <w:tcPr>
            <w:tcW w:w="567" w:type="dxa"/>
            <w:shd w:val="solid" w:color="FFFFFF" w:fill="auto"/>
          </w:tcPr>
          <w:p w14:paraId="755A0443" w14:textId="77777777" w:rsidR="0023409A" w:rsidRDefault="007F1C8D">
            <w:pPr>
              <w:pStyle w:val="TAL"/>
              <w:rPr>
                <w:sz w:val="16"/>
                <w:szCs w:val="16"/>
              </w:rPr>
            </w:pPr>
            <w:r>
              <w:rPr>
                <w:sz w:val="16"/>
                <w:szCs w:val="16"/>
              </w:rPr>
              <w:t>0247</w:t>
            </w:r>
          </w:p>
        </w:tc>
        <w:tc>
          <w:tcPr>
            <w:tcW w:w="426" w:type="dxa"/>
            <w:shd w:val="solid" w:color="FFFFFF" w:fill="auto"/>
          </w:tcPr>
          <w:p w14:paraId="19626705" w14:textId="77777777" w:rsidR="0023409A" w:rsidRDefault="007F1C8D">
            <w:pPr>
              <w:pStyle w:val="TAL"/>
              <w:rPr>
                <w:sz w:val="16"/>
                <w:szCs w:val="16"/>
              </w:rPr>
            </w:pPr>
            <w:r>
              <w:rPr>
                <w:sz w:val="16"/>
                <w:szCs w:val="16"/>
              </w:rPr>
              <w:t>8</w:t>
            </w:r>
          </w:p>
        </w:tc>
        <w:tc>
          <w:tcPr>
            <w:tcW w:w="425" w:type="dxa"/>
            <w:shd w:val="solid" w:color="FFFFFF" w:fill="auto"/>
          </w:tcPr>
          <w:p w14:paraId="6F16EBC7"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5D601DA3" w14:textId="77777777" w:rsidR="0023409A" w:rsidRDefault="007F1C8D">
            <w:pPr>
              <w:pStyle w:val="TAL"/>
              <w:rPr>
                <w:rFonts w:cs="Arial"/>
                <w:sz w:val="16"/>
                <w:szCs w:val="16"/>
              </w:rPr>
            </w:pPr>
            <w:r>
              <w:rPr>
                <w:rFonts w:cs="Arial"/>
                <w:sz w:val="16"/>
                <w:szCs w:val="16"/>
              </w:rPr>
              <w:t>CR of TS 37.355 for introducing NavIC in LTE – core part</w:t>
            </w:r>
          </w:p>
        </w:tc>
        <w:tc>
          <w:tcPr>
            <w:tcW w:w="709" w:type="dxa"/>
            <w:shd w:val="solid" w:color="FFFFFF" w:fill="auto"/>
          </w:tcPr>
          <w:p w14:paraId="4B5DE93B" w14:textId="77777777" w:rsidR="0023409A" w:rsidRDefault="007F1C8D">
            <w:pPr>
              <w:pStyle w:val="TAL"/>
              <w:rPr>
                <w:sz w:val="16"/>
                <w:szCs w:val="16"/>
              </w:rPr>
            </w:pPr>
            <w:r>
              <w:rPr>
                <w:sz w:val="16"/>
                <w:szCs w:val="16"/>
              </w:rPr>
              <w:t>16.0.0</w:t>
            </w:r>
          </w:p>
        </w:tc>
      </w:tr>
      <w:tr w:rsidR="0023409A" w14:paraId="7E8FA4C8" w14:textId="77777777">
        <w:tc>
          <w:tcPr>
            <w:tcW w:w="709" w:type="dxa"/>
            <w:shd w:val="solid" w:color="FFFFFF" w:fill="auto"/>
          </w:tcPr>
          <w:p w14:paraId="01F43922" w14:textId="77777777" w:rsidR="0023409A" w:rsidRDefault="0023409A">
            <w:pPr>
              <w:pStyle w:val="TAL"/>
              <w:rPr>
                <w:sz w:val="16"/>
                <w:szCs w:val="16"/>
              </w:rPr>
            </w:pPr>
          </w:p>
        </w:tc>
        <w:tc>
          <w:tcPr>
            <w:tcW w:w="567" w:type="dxa"/>
            <w:shd w:val="solid" w:color="FFFFFF" w:fill="auto"/>
          </w:tcPr>
          <w:p w14:paraId="11408015" w14:textId="77777777" w:rsidR="0023409A" w:rsidRDefault="007F1C8D">
            <w:pPr>
              <w:pStyle w:val="TAL"/>
              <w:rPr>
                <w:sz w:val="16"/>
                <w:szCs w:val="16"/>
              </w:rPr>
            </w:pPr>
            <w:r>
              <w:rPr>
                <w:sz w:val="16"/>
                <w:szCs w:val="16"/>
              </w:rPr>
              <w:t>RP-87</w:t>
            </w:r>
          </w:p>
        </w:tc>
        <w:tc>
          <w:tcPr>
            <w:tcW w:w="992" w:type="dxa"/>
            <w:shd w:val="solid" w:color="FFFFFF" w:fill="auto"/>
          </w:tcPr>
          <w:p w14:paraId="727E57FB" w14:textId="77777777" w:rsidR="0023409A" w:rsidRDefault="007F1C8D">
            <w:pPr>
              <w:pStyle w:val="TAL"/>
              <w:rPr>
                <w:sz w:val="16"/>
                <w:szCs w:val="16"/>
              </w:rPr>
            </w:pPr>
            <w:r>
              <w:rPr>
                <w:sz w:val="16"/>
                <w:szCs w:val="16"/>
              </w:rPr>
              <w:t>RP-200357</w:t>
            </w:r>
          </w:p>
        </w:tc>
        <w:tc>
          <w:tcPr>
            <w:tcW w:w="567" w:type="dxa"/>
            <w:shd w:val="solid" w:color="FFFFFF" w:fill="auto"/>
          </w:tcPr>
          <w:p w14:paraId="74022B6C" w14:textId="77777777" w:rsidR="0023409A" w:rsidRDefault="007F1C8D">
            <w:pPr>
              <w:pStyle w:val="TAL"/>
              <w:rPr>
                <w:sz w:val="16"/>
                <w:szCs w:val="16"/>
              </w:rPr>
            </w:pPr>
            <w:r>
              <w:rPr>
                <w:sz w:val="16"/>
                <w:szCs w:val="16"/>
              </w:rPr>
              <w:t>0248</w:t>
            </w:r>
          </w:p>
        </w:tc>
        <w:tc>
          <w:tcPr>
            <w:tcW w:w="426" w:type="dxa"/>
            <w:shd w:val="solid" w:color="FFFFFF" w:fill="auto"/>
          </w:tcPr>
          <w:p w14:paraId="1248B62A" w14:textId="77777777" w:rsidR="0023409A" w:rsidRDefault="007F1C8D">
            <w:pPr>
              <w:pStyle w:val="TAL"/>
              <w:rPr>
                <w:sz w:val="16"/>
                <w:szCs w:val="16"/>
              </w:rPr>
            </w:pPr>
            <w:r>
              <w:rPr>
                <w:sz w:val="16"/>
                <w:szCs w:val="16"/>
              </w:rPr>
              <w:t>1</w:t>
            </w:r>
          </w:p>
        </w:tc>
        <w:tc>
          <w:tcPr>
            <w:tcW w:w="425" w:type="dxa"/>
            <w:shd w:val="solid" w:color="FFFFFF" w:fill="auto"/>
          </w:tcPr>
          <w:p w14:paraId="0A811A57"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15DC2E1C" w14:textId="77777777" w:rsidR="0023409A" w:rsidRDefault="007F1C8D">
            <w:pPr>
              <w:pStyle w:val="TAL"/>
              <w:rPr>
                <w:rFonts w:cs="Arial"/>
                <w:sz w:val="16"/>
                <w:szCs w:val="16"/>
              </w:rPr>
            </w:pPr>
            <w:r>
              <w:rPr>
                <w:rFonts w:cs="Arial"/>
                <w:sz w:val="16"/>
                <w:szCs w:val="16"/>
              </w:rPr>
              <w:t>Introduction of B1C signal in BDS system in A-GNSS</w:t>
            </w:r>
          </w:p>
        </w:tc>
        <w:tc>
          <w:tcPr>
            <w:tcW w:w="709" w:type="dxa"/>
            <w:shd w:val="solid" w:color="FFFFFF" w:fill="auto"/>
          </w:tcPr>
          <w:p w14:paraId="3AE1ABFC" w14:textId="77777777" w:rsidR="0023409A" w:rsidRDefault="007F1C8D">
            <w:pPr>
              <w:pStyle w:val="TAL"/>
              <w:rPr>
                <w:sz w:val="16"/>
                <w:szCs w:val="16"/>
              </w:rPr>
            </w:pPr>
            <w:r>
              <w:rPr>
                <w:sz w:val="16"/>
                <w:szCs w:val="16"/>
              </w:rPr>
              <w:t>16.0.0</w:t>
            </w:r>
          </w:p>
        </w:tc>
      </w:tr>
      <w:tr w:rsidR="0023409A" w14:paraId="71E503B3" w14:textId="77777777">
        <w:tc>
          <w:tcPr>
            <w:tcW w:w="709" w:type="dxa"/>
            <w:shd w:val="solid" w:color="FFFFFF" w:fill="auto"/>
          </w:tcPr>
          <w:p w14:paraId="67B17C5F" w14:textId="77777777" w:rsidR="0023409A" w:rsidRDefault="0023409A">
            <w:pPr>
              <w:pStyle w:val="TAL"/>
              <w:rPr>
                <w:sz w:val="16"/>
                <w:szCs w:val="16"/>
              </w:rPr>
            </w:pPr>
          </w:p>
        </w:tc>
        <w:tc>
          <w:tcPr>
            <w:tcW w:w="567" w:type="dxa"/>
            <w:shd w:val="solid" w:color="FFFFFF" w:fill="auto"/>
          </w:tcPr>
          <w:p w14:paraId="1EFD421F" w14:textId="77777777" w:rsidR="0023409A" w:rsidRDefault="007F1C8D">
            <w:pPr>
              <w:pStyle w:val="TAL"/>
              <w:rPr>
                <w:sz w:val="16"/>
                <w:szCs w:val="16"/>
              </w:rPr>
            </w:pPr>
            <w:r>
              <w:rPr>
                <w:sz w:val="16"/>
                <w:szCs w:val="16"/>
              </w:rPr>
              <w:t>RP-87</w:t>
            </w:r>
          </w:p>
        </w:tc>
        <w:tc>
          <w:tcPr>
            <w:tcW w:w="992" w:type="dxa"/>
            <w:shd w:val="solid" w:color="FFFFFF" w:fill="auto"/>
          </w:tcPr>
          <w:p w14:paraId="74DE7188" w14:textId="77777777" w:rsidR="0023409A" w:rsidRDefault="007F1C8D">
            <w:pPr>
              <w:pStyle w:val="TAL"/>
              <w:rPr>
                <w:sz w:val="16"/>
                <w:szCs w:val="16"/>
              </w:rPr>
            </w:pPr>
            <w:r>
              <w:rPr>
                <w:sz w:val="16"/>
                <w:szCs w:val="16"/>
              </w:rPr>
              <w:t>RP-200367</w:t>
            </w:r>
          </w:p>
        </w:tc>
        <w:tc>
          <w:tcPr>
            <w:tcW w:w="567" w:type="dxa"/>
            <w:shd w:val="solid" w:color="FFFFFF" w:fill="auto"/>
          </w:tcPr>
          <w:p w14:paraId="14B6592F" w14:textId="77777777" w:rsidR="0023409A" w:rsidRDefault="007F1C8D">
            <w:pPr>
              <w:pStyle w:val="TAL"/>
              <w:rPr>
                <w:sz w:val="16"/>
                <w:szCs w:val="16"/>
              </w:rPr>
            </w:pPr>
            <w:r>
              <w:rPr>
                <w:sz w:val="16"/>
                <w:szCs w:val="16"/>
              </w:rPr>
              <w:t>0249</w:t>
            </w:r>
          </w:p>
        </w:tc>
        <w:tc>
          <w:tcPr>
            <w:tcW w:w="426" w:type="dxa"/>
            <w:shd w:val="solid" w:color="FFFFFF" w:fill="auto"/>
          </w:tcPr>
          <w:p w14:paraId="32880D68" w14:textId="77777777" w:rsidR="0023409A" w:rsidRDefault="007F1C8D">
            <w:pPr>
              <w:pStyle w:val="TAL"/>
              <w:rPr>
                <w:sz w:val="16"/>
                <w:szCs w:val="16"/>
              </w:rPr>
            </w:pPr>
            <w:r>
              <w:rPr>
                <w:sz w:val="16"/>
                <w:szCs w:val="16"/>
              </w:rPr>
              <w:t>1</w:t>
            </w:r>
          </w:p>
        </w:tc>
        <w:tc>
          <w:tcPr>
            <w:tcW w:w="425" w:type="dxa"/>
            <w:shd w:val="solid" w:color="FFFFFF" w:fill="auto"/>
          </w:tcPr>
          <w:p w14:paraId="28772480" w14:textId="77777777" w:rsidR="0023409A" w:rsidRDefault="007F1C8D">
            <w:pPr>
              <w:pStyle w:val="TAL"/>
              <w:rPr>
                <w:rFonts w:cs="Arial"/>
                <w:sz w:val="16"/>
                <w:szCs w:val="16"/>
              </w:rPr>
            </w:pPr>
            <w:r>
              <w:rPr>
                <w:rFonts w:cs="Arial"/>
                <w:sz w:val="16"/>
                <w:szCs w:val="16"/>
              </w:rPr>
              <w:t>C</w:t>
            </w:r>
          </w:p>
        </w:tc>
        <w:tc>
          <w:tcPr>
            <w:tcW w:w="5386" w:type="dxa"/>
            <w:shd w:val="solid" w:color="FFFFFF" w:fill="auto"/>
          </w:tcPr>
          <w:p w14:paraId="7DC0148B" w14:textId="77777777" w:rsidR="0023409A" w:rsidRDefault="007F1C8D">
            <w:pPr>
              <w:pStyle w:val="TAL"/>
              <w:rPr>
                <w:rFonts w:cs="Arial"/>
                <w:sz w:val="16"/>
                <w:szCs w:val="16"/>
              </w:rPr>
            </w:pPr>
            <w:r>
              <w:rPr>
                <w:rFonts w:cs="Arial"/>
                <w:sz w:val="16"/>
                <w:szCs w:val="16"/>
              </w:rPr>
              <w:t>Addition of broadcast TBS assistance data</w:t>
            </w:r>
          </w:p>
        </w:tc>
        <w:tc>
          <w:tcPr>
            <w:tcW w:w="709" w:type="dxa"/>
            <w:shd w:val="solid" w:color="FFFFFF" w:fill="auto"/>
          </w:tcPr>
          <w:p w14:paraId="4CE114BA" w14:textId="77777777" w:rsidR="0023409A" w:rsidRDefault="007F1C8D">
            <w:pPr>
              <w:pStyle w:val="TAL"/>
              <w:rPr>
                <w:sz w:val="16"/>
                <w:szCs w:val="16"/>
              </w:rPr>
            </w:pPr>
            <w:r>
              <w:rPr>
                <w:sz w:val="16"/>
                <w:szCs w:val="16"/>
              </w:rPr>
              <w:t>16.0.0</w:t>
            </w:r>
          </w:p>
        </w:tc>
      </w:tr>
      <w:tr w:rsidR="0023409A" w14:paraId="0933191A" w14:textId="77777777">
        <w:tc>
          <w:tcPr>
            <w:tcW w:w="709" w:type="dxa"/>
            <w:shd w:val="solid" w:color="FFFFFF" w:fill="auto"/>
          </w:tcPr>
          <w:p w14:paraId="79CBEBF3" w14:textId="77777777" w:rsidR="0023409A" w:rsidRDefault="0023409A">
            <w:pPr>
              <w:pStyle w:val="TAL"/>
              <w:rPr>
                <w:sz w:val="16"/>
                <w:szCs w:val="16"/>
              </w:rPr>
            </w:pPr>
          </w:p>
        </w:tc>
        <w:tc>
          <w:tcPr>
            <w:tcW w:w="567" w:type="dxa"/>
            <w:shd w:val="solid" w:color="FFFFFF" w:fill="auto"/>
          </w:tcPr>
          <w:p w14:paraId="1F27C848" w14:textId="77777777" w:rsidR="0023409A" w:rsidRDefault="007F1C8D">
            <w:pPr>
              <w:pStyle w:val="TAL"/>
              <w:rPr>
                <w:sz w:val="16"/>
                <w:szCs w:val="16"/>
              </w:rPr>
            </w:pPr>
            <w:r>
              <w:rPr>
                <w:sz w:val="16"/>
                <w:szCs w:val="16"/>
              </w:rPr>
              <w:t>RP-87</w:t>
            </w:r>
          </w:p>
        </w:tc>
        <w:tc>
          <w:tcPr>
            <w:tcW w:w="992" w:type="dxa"/>
            <w:shd w:val="solid" w:color="FFFFFF" w:fill="auto"/>
          </w:tcPr>
          <w:p w14:paraId="543B4780" w14:textId="77777777" w:rsidR="0023409A" w:rsidRDefault="007F1C8D">
            <w:pPr>
              <w:pStyle w:val="TAL"/>
              <w:rPr>
                <w:sz w:val="16"/>
                <w:szCs w:val="16"/>
              </w:rPr>
            </w:pPr>
            <w:r>
              <w:rPr>
                <w:sz w:val="16"/>
                <w:szCs w:val="16"/>
              </w:rPr>
              <w:t>RP-200345</w:t>
            </w:r>
          </w:p>
        </w:tc>
        <w:tc>
          <w:tcPr>
            <w:tcW w:w="567" w:type="dxa"/>
            <w:shd w:val="solid" w:color="FFFFFF" w:fill="auto"/>
          </w:tcPr>
          <w:p w14:paraId="0132CF13" w14:textId="77777777" w:rsidR="0023409A" w:rsidRDefault="007F1C8D">
            <w:pPr>
              <w:pStyle w:val="TAL"/>
              <w:rPr>
                <w:sz w:val="16"/>
                <w:szCs w:val="16"/>
              </w:rPr>
            </w:pPr>
            <w:r>
              <w:rPr>
                <w:sz w:val="16"/>
                <w:szCs w:val="16"/>
              </w:rPr>
              <w:t>0250</w:t>
            </w:r>
          </w:p>
        </w:tc>
        <w:tc>
          <w:tcPr>
            <w:tcW w:w="426" w:type="dxa"/>
            <w:shd w:val="solid" w:color="FFFFFF" w:fill="auto"/>
          </w:tcPr>
          <w:p w14:paraId="153EA9A7" w14:textId="77777777" w:rsidR="0023409A" w:rsidRDefault="007F1C8D">
            <w:pPr>
              <w:pStyle w:val="TAL"/>
              <w:rPr>
                <w:sz w:val="16"/>
                <w:szCs w:val="16"/>
              </w:rPr>
            </w:pPr>
            <w:r>
              <w:rPr>
                <w:sz w:val="16"/>
                <w:szCs w:val="16"/>
              </w:rPr>
              <w:t>2</w:t>
            </w:r>
          </w:p>
        </w:tc>
        <w:tc>
          <w:tcPr>
            <w:tcW w:w="425" w:type="dxa"/>
            <w:shd w:val="solid" w:color="FFFFFF" w:fill="auto"/>
          </w:tcPr>
          <w:p w14:paraId="1FFF236B"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19FE843F" w14:textId="77777777" w:rsidR="0023409A" w:rsidRDefault="007F1C8D">
            <w:pPr>
              <w:pStyle w:val="TAL"/>
              <w:rPr>
                <w:rFonts w:cs="Arial"/>
                <w:sz w:val="16"/>
                <w:szCs w:val="16"/>
              </w:rPr>
            </w:pPr>
            <w:r>
              <w:rPr>
                <w:rFonts w:cs="Arial"/>
                <w:sz w:val="16"/>
                <w:szCs w:val="16"/>
              </w:rPr>
              <w:t>Introduction of NR positioning</w:t>
            </w:r>
          </w:p>
        </w:tc>
        <w:tc>
          <w:tcPr>
            <w:tcW w:w="709" w:type="dxa"/>
            <w:shd w:val="solid" w:color="FFFFFF" w:fill="auto"/>
          </w:tcPr>
          <w:p w14:paraId="542421D7" w14:textId="77777777" w:rsidR="0023409A" w:rsidRDefault="007F1C8D">
            <w:pPr>
              <w:pStyle w:val="TAL"/>
              <w:rPr>
                <w:sz w:val="16"/>
                <w:szCs w:val="16"/>
              </w:rPr>
            </w:pPr>
            <w:r>
              <w:rPr>
                <w:sz w:val="16"/>
                <w:szCs w:val="16"/>
              </w:rPr>
              <w:t>16.0.0</w:t>
            </w:r>
          </w:p>
        </w:tc>
      </w:tr>
      <w:tr w:rsidR="0023409A" w14:paraId="173CA461" w14:textId="77777777">
        <w:tc>
          <w:tcPr>
            <w:tcW w:w="709" w:type="dxa"/>
            <w:shd w:val="solid" w:color="FFFFFF" w:fill="auto"/>
          </w:tcPr>
          <w:p w14:paraId="0856AA1A" w14:textId="77777777" w:rsidR="0023409A" w:rsidRDefault="0023409A">
            <w:pPr>
              <w:pStyle w:val="TAL"/>
              <w:rPr>
                <w:sz w:val="16"/>
                <w:szCs w:val="16"/>
              </w:rPr>
            </w:pPr>
          </w:p>
        </w:tc>
        <w:tc>
          <w:tcPr>
            <w:tcW w:w="567" w:type="dxa"/>
            <w:shd w:val="solid" w:color="FFFFFF" w:fill="auto"/>
          </w:tcPr>
          <w:p w14:paraId="7FC86F00" w14:textId="77777777" w:rsidR="0023409A" w:rsidRDefault="007F1C8D">
            <w:pPr>
              <w:pStyle w:val="TAL"/>
              <w:rPr>
                <w:sz w:val="16"/>
                <w:szCs w:val="16"/>
              </w:rPr>
            </w:pPr>
            <w:r>
              <w:rPr>
                <w:sz w:val="16"/>
                <w:szCs w:val="16"/>
              </w:rPr>
              <w:t>RP-87</w:t>
            </w:r>
          </w:p>
        </w:tc>
        <w:tc>
          <w:tcPr>
            <w:tcW w:w="992" w:type="dxa"/>
            <w:shd w:val="solid" w:color="FFFFFF" w:fill="auto"/>
          </w:tcPr>
          <w:p w14:paraId="47573EBF" w14:textId="77777777" w:rsidR="0023409A" w:rsidRDefault="007F1C8D">
            <w:pPr>
              <w:pStyle w:val="TAL"/>
              <w:rPr>
                <w:sz w:val="16"/>
                <w:szCs w:val="16"/>
              </w:rPr>
            </w:pPr>
            <w:r>
              <w:rPr>
                <w:sz w:val="16"/>
                <w:szCs w:val="16"/>
              </w:rPr>
              <w:t>RP-200357</w:t>
            </w:r>
          </w:p>
        </w:tc>
        <w:tc>
          <w:tcPr>
            <w:tcW w:w="567" w:type="dxa"/>
            <w:shd w:val="solid" w:color="FFFFFF" w:fill="auto"/>
          </w:tcPr>
          <w:p w14:paraId="790F0704" w14:textId="77777777" w:rsidR="0023409A" w:rsidRDefault="007F1C8D">
            <w:pPr>
              <w:pStyle w:val="TAL"/>
              <w:rPr>
                <w:sz w:val="16"/>
                <w:szCs w:val="16"/>
              </w:rPr>
            </w:pPr>
            <w:r>
              <w:rPr>
                <w:sz w:val="16"/>
                <w:szCs w:val="16"/>
              </w:rPr>
              <w:t>0252</w:t>
            </w:r>
          </w:p>
        </w:tc>
        <w:tc>
          <w:tcPr>
            <w:tcW w:w="426" w:type="dxa"/>
            <w:shd w:val="solid" w:color="FFFFFF" w:fill="auto"/>
          </w:tcPr>
          <w:p w14:paraId="508D184B" w14:textId="77777777" w:rsidR="0023409A" w:rsidRDefault="007F1C8D">
            <w:pPr>
              <w:pStyle w:val="TAL"/>
              <w:rPr>
                <w:sz w:val="16"/>
                <w:szCs w:val="16"/>
              </w:rPr>
            </w:pPr>
            <w:r>
              <w:rPr>
                <w:sz w:val="16"/>
                <w:szCs w:val="16"/>
              </w:rPr>
              <w:t>1</w:t>
            </w:r>
          </w:p>
        </w:tc>
        <w:tc>
          <w:tcPr>
            <w:tcW w:w="425" w:type="dxa"/>
            <w:shd w:val="solid" w:color="FFFFFF" w:fill="auto"/>
          </w:tcPr>
          <w:p w14:paraId="4FE9C831"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56B1DC90" w14:textId="77777777" w:rsidR="0023409A" w:rsidRDefault="007F1C8D">
            <w:pPr>
              <w:pStyle w:val="TAL"/>
              <w:rPr>
                <w:rFonts w:cs="Arial"/>
                <w:sz w:val="16"/>
                <w:szCs w:val="16"/>
              </w:rPr>
            </w:pPr>
            <w:r>
              <w:rPr>
                <w:rFonts w:cs="Arial"/>
                <w:sz w:val="16"/>
                <w:szCs w:val="16"/>
              </w:rPr>
              <w:t>Introducing support for GNSS Integer Ambiguity Level Indications</w:t>
            </w:r>
          </w:p>
        </w:tc>
        <w:tc>
          <w:tcPr>
            <w:tcW w:w="709" w:type="dxa"/>
            <w:shd w:val="solid" w:color="FFFFFF" w:fill="auto"/>
          </w:tcPr>
          <w:p w14:paraId="00675536" w14:textId="77777777" w:rsidR="0023409A" w:rsidRDefault="007F1C8D">
            <w:pPr>
              <w:pStyle w:val="TAL"/>
              <w:rPr>
                <w:sz w:val="16"/>
                <w:szCs w:val="16"/>
              </w:rPr>
            </w:pPr>
            <w:r>
              <w:rPr>
                <w:sz w:val="16"/>
                <w:szCs w:val="16"/>
              </w:rPr>
              <w:t>16.0.0</w:t>
            </w:r>
          </w:p>
        </w:tc>
      </w:tr>
      <w:tr w:rsidR="0023409A" w14:paraId="199CAE29" w14:textId="77777777">
        <w:tc>
          <w:tcPr>
            <w:tcW w:w="709" w:type="dxa"/>
            <w:shd w:val="solid" w:color="FFFFFF" w:fill="auto"/>
          </w:tcPr>
          <w:p w14:paraId="0C7AD3B7" w14:textId="77777777" w:rsidR="0023409A" w:rsidRDefault="007F1C8D">
            <w:pPr>
              <w:pStyle w:val="TAL"/>
              <w:rPr>
                <w:sz w:val="16"/>
                <w:szCs w:val="16"/>
              </w:rPr>
            </w:pPr>
            <w:r>
              <w:rPr>
                <w:sz w:val="16"/>
                <w:szCs w:val="16"/>
              </w:rPr>
              <w:t>2020-07</w:t>
            </w:r>
          </w:p>
        </w:tc>
        <w:tc>
          <w:tcPr>
            <w:tcW w:w="567" w:type="dxa"/>
            <w:shd w:val="solid" w:color="FFFFFF" w:fill="auto"/>
          </w:tcPr>
          <w:p w14:paraId="5F18D758" w14:textId="77777777" w:rsidR="0023409A" w:rsidRDefault="007F1C8D">
            <w:pPr>
              <w:pStyle w:val="TAL"/>
              <w:rPr>
                <w:sz w:val="16"/>
                <w:szCs w:val="16"/>
              </w:rPr>
            </w:pPr>
            <w:r>
              <w:rPr>
                <w:sz w:val="16"/>
                <w:szCs w:val="16"/>
              </w:rPr>
              <w:t>RP-88</w:t>
            </w:r>
          </w:p>
        </w:tc>
        <w:tc>
          <w:tcPr>
            <w:tcW w:w="992" w:type="dxa"/>
            <w:shd w:val="solid" w:color="FFFFFF" w:fill="auto"/>
          </w:tcPr>
          <w:p w14:paraId="570A4262" w14:textId="77777777" w:rsidR="0023409A" w:rsidRDefault="007F1C8D">
            <w:pPr>
              <w:pStyle w:val="TAL"/>
              <w:rPr>
                <w:sz w:val="16"/>
                <w:szCs w:val="16"/>
              </w:rPr>
            </w:pPr>
            <w:r>
              <w:rPr>
                <w:sz w:val="16"/>
                <w:szCs w:val="16"/>
              </w:rPr>
              <w:t>RP-201196</w:t>
            </w:r>
          </w:p>
        </w:tc>
        <w:tc>
          <w:tcPr>
            <w:tcW w:w="567" w:type="dxa"/>
            <w:shd w:val="solid" w:color="FFFFFF" w:fill="auto"/>
          </w:tcPr>
          <w:p w14:paraId="3FA19FD7" w14:textId="77777777" w:rsidR="0023409A" w:rsidRDefault="007F1C8D">
            <w:pPr>
              <w:pStyle w:val="TAL"/>
              <w:rPr>
                <w:sz w:val="16"/>
                <w:szCs w:val="16"/>
              </w:rPr>
            </w:pPr>
            <w:r>
              <w:rPr>
                <w:sz w:val="16"/>
                <w:szCs w:val="16"/>
              </w:rPr>
              <w:t>0257</w:t>
            </w:r>
          </w:p>
        </w:tc>
        <w:tc>
          <w:tcPr>
            <w:tcW w:w="426" w:type="dxa"/>
            <w:shd w:val="solid" w:color="FFFFFF" w:fill="auto"/>
          </w:tcPr>
          <w:p w14:paraId="367DC6B6" w14:textId="77777777" w:rsidR="0023409A" w:rsidRDefault="007F1C8D">
            <w:pPr>
              <w:pStyle w:val="TAL"/>
              <w:rPr>
                <w:sz w:val="16"/>
                <w:szCs w:val="16"/>
              </w:rPr>
            </w:pPr>
            <w:r>
              <w:rPr>
                <w:sz w:val="16"/>
                <w:szCs w:val="16"/>
              </w:rPr>
              <w:t>2</w:t>
            </w:r>
          </w:p>
        </w:tc>
        <w:tc>
          <w:tcPr>
            <w:tcW w:w="425" w:type="dxa"/>
            <w:shd w:val="solid" w:color="FFFFFF" w:fill="auto"/>
          </w:tcPr>
          <w:p w14:paraId="123CF229"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4722D1A8" w14:textId="77777777" w:rsidR="0023409A" w:rsidRDefault="007F1C8D">
            <w:pPr>
              <w:pStyle w:val="TAL"/>
              <w:rPr>
                <w:rFonts w:cs="Arial"/>
                <w:sz w:val="16"/>
                <w:szCs w:val="16"/>
              </w:rPr>
            </w:pPr>
            <w:r>
              <w:rPr>
                <w:rFonts w:cs="Arial"/>
                <w:sz w:val="16"/>
                <w:szCs w:val="16"/>
              </w:rPr>
              <w:t>Introduction of NavIC Keplerian set IE</w:t>
            </w:r>
          </w:p>
        </w:tc>
        <w:tc>
          <w:tcPr>
            <w:tcW w:w="709" w:type="dxa"/>
            <w:shd w:val="solid" w:color="FFFFFF" w:fill="auto"/>
          </w:tcPr>
          <w:p w14:paraId="1DD1EDCE" w14:textId="77777777" w:rsidR="0023409A" w:rsidRDefault="007F1C8D">
            <w:pPr>
              <w:pStyle w:val="TAL"/>
              <w:rPr>
                <w:sz w:val="16"/>
                <w:szCs w:val="16"/>
              </w:rPr>
            </w:pPr>
            <w:r>
              <w:rPr>
                <w:sz w:val="16"/>
                <w:szCs w:val="16"/>
              </w:rPr>
              <w:t>16.1.0</w:t>
            </w:r>
          </w:p>
        </w:tc>
      </w:tr>
      <w:tr w:rsidR="0023409A" w14:paraId="306B948C" w14:textId="77777777">
        <w:tc>
          <w:tcPr>
            <w:tcW w:w="709" w:type="dxa"/>
            <w:shd w:val="solid" w:color="FFFFFF" w:fill="auto"/>
          </w:tcPr>
          <w:p w14:paraId="2AD228D2" w14:textId="77777777" w:rsidR="0023409A" w:rsidRDefault="0023409A">
            <w:pPr>
              <w:pStyle w:val="TAL"/>
              <w:rPr>
                <w:sz w:val="16"/>
                <w:szCs w:val="16"/>
              </w:rPr>
            </w:pPr>
          </w:p>
        </w:tc>
        <w:tc>
          <w:tcPr>
            <w:tcW w:w="567" w:type="dxa"/>
            <w:shd w:val="solid" w:color="FFFFFF" w:fill="auto"/>
          </w:tcPr>
          <w:p w14:paraId="5B74D688" w14:textId="77777777" w:rsidR="0023409A" w:rsidRDefault="007F1C8D">
            <w:pPr>
              <w:pStyle w:val="TAL"/>
              <w:rPr>
                <w:sz w:val="16"/>
                <w:szCs w:val="16"/>
              </w:rPr>
            </w:pPr>
            <w:r>
              <w:rPr>
                <w:sz w:val="16"/>
                <w:szCs w:val="16"/>
              </w:rPr>
              <w:t>RP-88</w:t>
            </w:r>
          </w:p>
        </w:tc>
        <w:tc>
          <w:tcPr>
            <w:tcW w:w="992" w:type="dxa"/>
            <w:shd w:val="solid" w:color="FFFFFF" w:fill="auto"/>
          </w:tcPr>
          <w:p w14:paraId="2C56FBDF" w14:textId="77777777" w:rsidR="0023409A" w:rsidRDefault="007F1C8D">
            <w:pPr>
              <w:pStyle w:val="TAL"/>
              <w:rPr>
                <w:sz w:val="16"/>
                <w:szCs w:val="16"/>
              </w:rPr>
            </w:pPr>
            <w:r>
              <w:rPr>
                <w:sz w:val="16"/>
                <w:szCs w:val="16"/>
              </w:rPr>
              <w:t>RP-201190</w:t>
            </w:r>
          </w:p>
        </w:tc>
        <w:tc>
          <w:tcPr>
            <w:tcW w:w="567" w:type="dxa"/>
            <w:shd w:val="solid" w:color="FFFFFF" w:fill="auto"/>
          </w:tcPr>
          <w:p w14:paraId="20095309" w14:textId="77777777" w:rsidR="0023409A" w:rsidRDefault="007F1C8D">
            <w:pPr>
              <w:pStyle w:val="TAL"/>
              <w:rPr>
                <w:sz w:val="16"/>
                <w:szCs w:val="16"/>
              </w:rPr>
            </w:pPr>
            <w:r>
              <w:rPr>
                <w:sz w:val="16"/>
                <w:szCs w:val="16"/>
              </w:rPr>
              <w:t>0259</w:t>
            </w:r>
          </w:p>
        </w:tc>
        <w:tc>
          <w:tcPr>
            <w:tcW w:w="426" w:type="dxa"/>
            <w:shd w:val="solid" w:color="FFFFFF" w:fill="auto"/>
          </w:tcPr>
          <w:p w14:paraId="20C33C84" w14:textId="77777777" w:rsidR="0023409A" w:rsidRDefault="007F1C8D">
            <w:pPr>
              <w:pStyle w:val="TAL"/>
              <w:rPr>
                <w:sz w:val="16"/>
                <w:szCs w:val="16"/>
              </w:rPr>
            </w:pPr>
            <w:r>
              <w:rPr>
                <w:sz w:val="16"/>
                <w:szCs w:val="16"/>
              </w:rPr>
              <w:t>1</w:t>
            </w:r>
          </w:p>
        </w:tc>
        <w:tc>
          <w:tcPr>
            <w:tcW w:w="425" w:type="dxa"/>
            <w:shd w:val="solid" w:color="FFFFFF" w:fill="auto"/>
          </w:tcPr>
          <w:p w14:paraId="7CF548ED"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68FB960B" w14:textId="77777777" w:rsidR="0023409A" w:rsidRDefault="007F1C8D">
            <w:pPr>
              <w:pStyle w:val="TAL"/>
              <w:rPr>
                <w:rFonts w:cs="Arial"/>
                <w:sz w:val="16"/>
                <w:szCs w:val="16"/>
              </w:rPr>
            </w:pPr>
            <w:r>
              <w:rPr>
                <w:rFonts w:cs="Arial"/>
                <w:sz w:val="16"/>
                <w:szCs w:val="16"/>
              </w:rPr>
              <w:t>Update B1I signal ICD file to v3.0 in BDS system in A-GNSS</w:t>
            </w:r>
          </w:p>
        </w:tc>
        <w:tc>
          <w:tcPr>
            <w:tcW w:w="709" w:type="dxa"/>
            <w:shd w:val="solid" w:color="FFFFFF" w:fill="auto"/>
          </w:tcPr>
          <w:p w14:paraId="16B81E35" w14:textId="77777777" w:rsidR="0023409A" w:rsidRDefault="007F1C8D">
            <w:pPr>
              <w:pStyle w:val="TAL"/>
              <w:rPr>
                <w:sz w:val="16"/>
                <w:szCs w:val="16"/>
              </w:rPr>
            </w:pPr>
            <w:r>
              <w:rPr>
                <w:sz w:val="16"/>
                <w:szCs w:val="16"/>
              </w:rPr>
              <w:t>16.1.0</w:t>
            </w:r>
          </w:p>
        </w:tc>
      </w:tr>
      <w:tr w:rsidR="0023409A" w14:paraId="2BC2BC44" w14:textId="77777777">
        <w:tc>
          <w:tcPr>
            <w:tcW w:w="709" w:type="dxa"/>
            <w:shd w:val="solid" w:color="FFFFFF" w:fill="auto"/>
          </w:tcPr>
          <w:p w14:paraId="2A2E88AA" w14:textId="77777777" w:rsidR="0023409A" w:rsidRDefault="0023409A">
            <w:pPr>
              <w:pStyle w:val="TAL"/>
              <w:rPr>
                <w:sz w:val="16"/>
                <w:szCs w:val="16"/>
              </w:rPr>
            </w:pPr>
          </w:p>
        </w:tc>
        <w:tc>
          <w:tcPr>
            <w:tcW w:w="567" w:type="dxa"/>
            <w:shd w:val="solid" w:color="FFFFFF" w:fill="auto"/>
          </w:tcPr>
          <w:p w14:paraId="563DB860" w14:textId="77777777" w:rsidR="0023409A" w:rsidRDefault="007F1C8D">
            <w:pPr>
              <w:pStyle w:val="TAL"/>
              <w:rPr>
                <w:sz w:val="16"/>
                <w:szCs w:val="16"/>
              </w:rPr>
            </w:pPr>
            <w:r>
              <w:rPr>
                <w:sz w:val="16"/>
                <w:szCs w:val="16"/>
              </w:rPr>
              <w:t>RP-88</w:t>
            </w:r>
          </w:p>
        </w:tc>
        <w:tc>
          <w:tcPr>
            <w:tcW w:w="992" w:type="dxa"/>
            <w:shd w:val="solid" w:color="FFFFFF" w:fill="auto"/>
          </w:tcPr>
          <w:p w14:paraId="18D713D1" w14:textId="77777777" w:rsidR="0023409A" w:rsidRDefault="007F1C8D">
            <w:pPr>
              <w:pStyle w:val="TAL"/>
              <w:rPr>
                <w:sz w:val="16"/>
                <w:szCs w:val="16"/>
              </w:rPr>
            </w:pPr>
            <w:r>
              <w:rPr>
                <w:sz w:val="16"/>
                <w:szCs w:val="16"/>
              </w:rPr>
              <w:t>RP-201175</w:t>
            </w:r>
          </w:p>
        </w:tc>
        <w:tc>
          <w:tcPr>
            <w:tcW w:w="567" w:type="dxa"/>
            <w:shd w:val="solid" w:color="FFFFFF" w:fill="auto"/>
          </w:tcPr>
          <w:p w14:paraId="0E2003B5" w14:textId="77777777" w:rsidR="0023409A" w:rsidRDefault="007F1C8D">
            <w:pPr>
              <w:pStyle w:val="TAL"/>
              <w:rPr>
                <w:sz w:val="16"/>
                <w:szCs w:val="16"/>
              </w:rPr>
            </w:pPr>
            <w:r>
              <w:rPr>
                <w:sz w:val="16"/>
                <w:szCs w:val="16"/>
              </w:rPr>
              <w:t>0260</w:t>
            </w:r>
          </w:p>
        </w:tc>
        <w:tc>
          <w:tcPr>
            <w:tcW w:w="426" w:type="dxa"/>
            <w:shd w:val="solid" w:color="FFFFFF" w:fill="auto"/>
          </w:tcPr>
          <w:p w14:paraId="7D3AF4DE" w14:textId="77777777" w:rsidR="0023409A" w:rsidRDefault="007F1C8D">
            <w:pPr>
              <w:pStyle w:val="TAL"/>
              <w:rPr>
                <w:sz w:val="16"/>
                <w:szCs w:val="16"/>
              </w:rPr>
            </w:pPr>
            <w:r>
              <w:rPr>
                <w:sz w:val="16"/>
                <w:szCs w:val="16"/>
              </w:rPr>
              <w:t>-</w:t>
            </w:r>
          </w:p>
        </w:tc>
        <w:tc>
          <w:tcPr>
            <w:tcW w:w="425" w:type="dxa"/>
            <w:shd w:val="solid" w:color="FFFFFF" w:fill="auto"/>
          </w:tcPr>
          <w:p w14:paraId="59D0D8BD"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3C17C0AC" w14:textId="77777777" w:rsidR="0023409A" w:rsidRDefault="007F1C8D">
            <w:pPr>
              <w:pStyle w:val="TAL"/>
              <w:rPr>
                <w:rFonts w:cs="Arial"/>
                <w:sz w:val="16"/>
                <w:szCs w:val="16"/>
              </w:rPr>
            </w:pPr>
            <w:r>
              <w:rPr>
                <w:rFonts w:cs="Arial"/>
                <w:sz w:val="16"/>
                <w:szCs w:val="16"/>
              </w:rPr>
              <w:t>LPP Clean-Up</w:t>
            </w:r>
          </w:p>
        </w:tc>
        <w:tc>
          <w:tcPr>
            <w:tcW w:w="709" w:type="dxa"/>
            <w:shd w:val="solid" w:color="FFFFFF" w:fill="auto"/>
          </w:tcPr>
          <w:p w14:paraId="7647638B" w14:textId="77777777" w:rsidR="0023409A" w:rsidRDefault="007F1C8D">
            <w:pPr>
              <w:pStyle w:val="TAL"/>
              <w:rPr>
                <w:sz w:val="16"/>
                <w:szCs w:val="16"/>
              </w:rPr>
            </w:pPr>
            <w:r>
              <w:rPr>
                <w:sz w:val="16"/>
                <w:szCs w:val="16"/>
              </w:rPr>
              <w:t>16.1.0</w:t>
            </w:r>
          </w:p>
        </w:tc>
      </w:tr>
      <w:tr w:rsidR="0023409A" w14:paraId="63850807" w14:textId="77777777">
        <w:tc>
          <w:tcPr>
            <w:tcW w:w="709" w:type="dxa"/>
            <w:shd w:val="solid" w:color="FFFFFF" w:fill="auto"/>
          </w:tcPr>
          <w:p w14:paraId="68BD3E6A" w14:textId="77777777" w:rsidR="0023409A" w:rsidRDefault="0023409A">
            <w:pPr>
              <w:pStyle w:val="TAL"/>
              <w:rPr>
                <w:sz w:val="16"/>
                <w:szCs w:val="16"/>
              </w:rPr>
            </w:pPr>
          </w:p>
        </w:tc>
        <w:tc>
          <w:tcPr>
            <w:tcW w:w="567" w:type="dxa"/>
            <w:shd w:val="solid" w:color="FFFFFF" w:fill="auto"/>
          </w:tcPr>
          <w:p w14:paraId="3F104DD0" w14:textId="77777777" w:rsidR="0023409A" w:rsidRDefault="007F1C8D">
            <w:pPr>
              <w:pStyle w:val="TAL"/>
              <w:rPr>
                <w:sz w:val="16"/>
                <w:szCs w:val="16"/>
              </w:rPr>
            </w:pPr>
            <w:r>
              <w:rPr>
                <w:sz w:val="16"/>
                <w:szCs w:val="16"/>
              </w:rPr>
              <w:t>RP-88</w:t>
            </w:r>
          </w:p>
        </w:tc>
        <w:tc>
          <w:tcPr>
            <w:tcW w:w="992" w:type="dxa"/>
            <w:shd w:val="solid" w:color="FFFFFF" w:fill="auto"/>
          </w:tcPr>
          <w:p w14:paraId="6F85EE37" w14:textId="77777777" w:rsidR="0023409A" w:rsidRDefault="007F1C8D">
            <w:pPr>
              <w:pStyle w:val="TAL"/>
              <w:rPr>
                <w:sz w:val="16"/>
                <w:szCs w:val="16"/>
              </w:rPr>
            </w:pPr>
            <w:r>
              <w:rPr>
                <w:sz w:val="16"/>
                <w:szCs w:val="16"/>
              </w:rPr>
              <w:t>RP-201175</w:t>
            </w:r>
          </w:p>
        </w:tc>
        <w:tc>
          <w:tcPr>
            <w:tcW w:w="567" w:type="dxa"/>
            <w:shd w:val="solid" w:color="FFFFFF" w:fill="auto"/>
          </w:tcPr>
          <w:p w14:paraId="0010A307" w14:textId="77777777" w:rsidR="0023409A" w:rsidRDefault="007F1C8D">
            <w:pPr>
              <w:pStyle w:val="TAL"/>
              <w:rPr>
                <w:sz w:val="16"/>
                <w:szCs w:val="16"/>
              </w:rPr>
            </w:pPr>
            <w:r>
              <w:rPr>
                <w:sz w:val="16"/>
                <w:szCs w:val="16"/>
              </w:rPr>
              <w:t>0261</w:t>
            </w:r>
          </w:p>
        </w:tc>
        <w:tc>
          <w:tcPr>
            <w:tcW w:w="426" w:type="dxa"/>
            <w:shd w:val="solid" w:color="FFFFFF" w:fill="auto"/>
          </w:tcPr>
          <w:p w14:paraId="194AFE84" w14:textId="77777777" w:rsidR="0023409A" w:rsidRDefault="007F1C8D">
            <w:pPr>
              <w:pStyle w:val="TAL"/>
              <w:rPr>
                <w:sz w:val="16"/>
                <w:szCs w:val="16"/>
              </w:rPr>
            </w:pPr>
            <w:r>
              <w:rPr>
                <w:sz w:val="16"/>
                <w:szCs w:val="16"/>
              </w:rPr>
              <w:t>1</w:t>
            </w:r>
          </w:p>
        </w:tc>
        <w:tc>
          <w:tcPr>
            <w:tcW w:w="425" w:type="dxa"/>
            <w:shd w:val="solid" w:color="FFFFFF" w:fill="auto"/>
          </w:tcPr>
          <w:p w14:paraId="6D12BF8E"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034B9B87" w14:textId="77777777" w:rsidR="0023409A" w:rsidRDefault="007F1C8D">
            <w:pPr>
              <w:pStyle w:val="TAL"/>
              <w:rPr>
                <w:rFonts w:cs="Arial"/>
                <w:sz w:val="16"/>
                <w:szCs w:val="16"/>
              </w:rPr>
            </w:pPr>
            <w:r>
              <w:rPr>
                <w:rFonts w:cs="Arial"/>
                <w:sz w:val="16"/>
                <w:szCs w:val="16"/>
              </w:rPr>
              <w:t>Introduction of Release-16 UE positioning capabilities</w:t>
            </w:r>
          </w:p>
        </w:tc>
        <w:tc>
          <w:tcPr>
            <w:tcW w:w="709" w:type="dxa"/>
            <w:shd w:val="solid" w:color="FFFFFF" w:fill="auto"/>
          </w:tcPr>
          <w:p w14:paraId="069A2B8A" w14:textId="77777777" w:rsidR="0023409A" w:rsidRDefault="007F1C8D">
            <w:pPr>
              <w:pStyle w:val="TAL"/>
              <w:rPr>
                <w:sz w:val="16"/>
                <w:szCs w:val="16"/>
              </w:rPr>
            </w:pPr>
            <w:r>
              <w:rPr>
                <w:sz w:val="16"/>
                <w:szCs w:val="16"/>
              </w:rPr>
              <w:t>16.1.0</w:t>
            </w:r>
          </w:p>
        </w:tc>
      </w:tr>
      <w:tr w:rsidR="0023409A" w14:paraId="520265E7" w14:textId="77777777">
        <w:tc>
          <w:tcPr>
            <w:tcW w:w="709" w:type="dxa"/>
            <w:shd w:val="solid" w:color="FFFFFF" w:fill="auto"/>
          </w:tcPr>
          <w:p w14:paraId="0191DC8A" w14:textId="77777777" w:rsidR="0023409A" w:rsidRDefault="007F1C8D">
            <w:pPr>
              <w:pStyle w:val="TAL"/>
              <w:rPr>
                <w:sz w:val="16"/>
                <w:szCs w:val="16"/>
              </w:rPr>
            </w:pPr>
            <w:r>
              <w:rPr>
                <w:sz w:val="16"/>
                <w:szCs w:val="16"/>
              </w:rPr>
              <w:t>2020-09</w:t>
            </w:r>
          </w:p>
        </w:tc>
        <w:tc>
          <w:tcPr>
            <w:tcW w:w="567" w:type="dxa"/>
            <w:shd w:val="solid" w:color="FFFFFF" w:fill="auto"/>
          </w:tcPr>
          <w:p w14:paraId="53C642D1" w14:textId="77777777" w:rsidR="0023409A" w:rsidRDefault="007F1C8D">
            <w:pPr>
              <w:pStyle w:val="TAL"/>
              <w:rPr>
                <w:sz w:val="16"/>
                <w:szCs w:val="16"/>
              </w:rPr>
            </w:pPr>
            <w:r>
              <w:rPr>
                <w:sz w:val="16"/>
                <w:szCs w:val="16"/>
              </w:rPr>
              <w:t>RP-89</w:t>
            </w:r>
          </w:p>
        </w:tc>
        <w:tc>
          <w:tcPr>
            <w:tcW w:w="992" w:type="dxa"/>
            <w:shd w:val="solid" w:color="FFFFFF" w:fill="auto"/>
          </w:tcPr>
          <w:p w14:paraId="77FE3DF7" w14:textId="77777777" w:rsidR="0023409A" w:rsidRDefault="007F1C8D">
            <w:pPr>
              <w:pStyle w:val="TAL"/>
              <w:rPr>
                <w:sz w:val="16"/>
                <w:szCs w:val="16"/>
              </w:rPr>
            </w:pPr>
            <w:r>
              <w:rPr>
                <w:sz w:val="16"/>
                <w:szCs w:val="16"/>
              </w:rPr>
              <w:t>RP-201989</w:t>
            </w:r>
          </w:p>
        </w:tc>
        <w:tc>
          <w:tcPr>
            <w:tcW w:w="567" w:type="dxa"/>
            <w:shd w:val="solid" w:color="FFFFFF" w:fill="auto"/>
          </w:tcPr>
          <w:p w14:paraId="6F9C2390" w14:textId="77777777" w:rsidR="0023409A" w:rsidRDefault="007F1C8D">
            <w:pPr>
              <w:pStyle w:val="TAL"/>
              <w:rPr>
                <w:sz w:val="16"/>
                <w:szCs w:val="16"/>
              </w:rPr>
            </w:pPr>
            <w:r>
              <w:rPr>
                <w:sz w:val="16"/>
                <w:szCs w:val="16"/>
              </w:rPr>
              <w:t>0272</w:t>
            </w:r>
          </w:p>
        </w:tc>
        <w:tc>
          <w:tcPr>
            <w:tcW w:w="426" w:type="dxa"/>
            <w:shd w:val="solid" w:color="FFFFFF" w:fill="auto"/>
          </w:tcPr>
          <w:p w14:paraId="540D4ED0" w14:textId="77777777" w:rsidR="0023409A" w:rsidRDefault="007F1C8D">
            <w:pPr>
              <w:pStyle w:val="TAL"/>
              <w:rPr>
                <w:sz w:val="16"/>
                <w:szCs w:val="16"/>
              </w:rPr>
            </w:pPr>
            <w:r>
              <w:rPr>
                <w:sz w:val="16"/>
                <w:szCs w:val="16"/>
              </w:rPr>
              <w:t>-</w:t>
            </w:r>
          </w:p>
        </w:tc>
        <w:tc>
          <w:tcPr>
            <w:tcW w:w="425" w:type="dxa"/>
            <w:shd w:val="solid" w:color="FFFFFF" w:fill="auto"/>
          </w:tcPr>
          <w:p w14:paraId="1D955303"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049E5E94" w14:textId="77777777" w:rsidR="0023409A" w:rsidRDefault="007F1C8D">
            <w:pPr>
              <w:pStyle w:val="TAL"/>
              <w:rPr>
                <w:rFonts w:cs="Arial"/>
                <w:sz w:val="16"/>
                <w:szCs w:val="16"/>
              </w:rPr>
            </w:pPr>
            <w:r>
              <w:rPr>
                <w:rFonts w:cs="Arial"/>
                <w:sz w:val="16"/>
                <w:szCs w:val="16"/>
              </w:rPr>
              <w:t>LPP miscellaneous corrections</w:t>
            </w:r>
          </w:p>
        </w:tc>
        <w:tc>
          <w:tcPr>
            <w:tcW w:w="709" w:type="dxa"/>
            <w:shd w:val="solid" w:color="FFFFFF" w:fill="auto"/>
          </w:tcPr>
          <w:p w14:paraId="4A9F07FE" w14:textId="77777777" w:rsidR="0023409A" w:rsidRDefault="007F1C8D">
            <w:pPr>
              <w:pStyle w:val="TAL"/>
              <w:rPr>
                <w:sz w:val="16"/>
                <w:szCs w:val="16"/>
              </w:rPr>
            </w:pPr>
            <w:r>
              <w:rPr>
                <w:sz w:val="16"/>
                <w:szCs w:val="16"/>
              </w:rPr>
              <w:t>16.2.0</w:t>
            </w:r>
          </w:p>
        </w:tc>
      </w:tr>
      <w:tr w:rsidR="0023409A" w14:paraId="128E9755" w14:textId="77777777">
        <w:tc>
          <w:tcPr>
            <w:tcW w:w="709" w:type="dxa"/>
            <w:shd w:val="solid" w:color="FFFFFF" w:fill="auto"/>
          </w:tcPr>
          <w:p w14:paraId="410C2576" w14:textId="77777777" w:rsidR="0023409A" w:rsidRDefault="007F1C8D">
            <w:pPr>
              <w:pStyle w:val="TAL"/>
              <w:rPr>
                <w:sz w:val="16"/>
                <w:szCs w:val="16"/>
              </w:rPr>
            </w:pPr>
            <w:r>
              <w:rPr>
                <w:sz w:val="16"/>
                <w:szCs w:val="16"/>
              </w:rPr>
              <w:t>2020-12</w:t>
            </w:r>
          </w:p>
        </w:tc>
        <w:tc>
          <w:tcPr>
            <w:tcW w:w="567" w:type="dxa"/>
            <w:shd w:val="solid" w:color="FFFFFF" w:fill="auto"/>
          </w:tcPr>
          <w:p w14:paraId="0A05F1D8" w14:textId="77777777" w:rsidR="0023409A" w:rsidRDefault="007F1C8D">
            <w:pPr>
              <w:pStyle w:val="TAL"/>
              <w:rPr>
                <w:sz w:val="16"/>
                <w:szCs w:val="16"/>
              </w:rPr>
            </w:pPr>
            <w:r>
              <w:rPr>
                <w:sz w:val="16"/>
                <w:szCs w:val="16"/>
              </w:rPr>
              <w:t>RP-90</w:t>
            </w:r>
          </w:p>
        </w:tc>
        <w:tc>
          <w:tcPr>
            <w:tcW w:w="992" w:type="dxa"/>
            <w:shd w:val="solid" w:color="FFFFFF" w:fill="auto"/>
          </w:tcPr>
          <w:p w14:paraId="211B9402" w14:textId="77777777" w:rsidR="0023409A" w:rsidRDefault="007F1C8D">
            <w:pPr>
              <w:pStyle w:val="TAL"/>
              <w:rPr>
                <w:sz w:val="16"/>
                <w:szCs w:val="16"/>
              </w:rPr>
            </w:pPr>
            <w:r>
              <w:rPr>
                <w:sz w:val="16"/>
                <w:szCs w:val="16"/>
              </w:rPr>
              <w:t>RP-202775</w:t>
            </w:r>
          </w:p>
        </w:tc>
        <w:tc>
          <w:tcPr>
            <w:tcW w:w="567" w:type="dxa"/>
            <w:shd w:val="solid" w:color="FFFFFF" w:fill="auto"/>
          </w:tcPr>
          <w:p w14:paraId="3A09CE78" w14:textId="77777777" w:rsidR="0023409A" w:rsidRDefault="007F1C8D">
            <w:pPr>
              <w:pStyle w:val="TAL"/>
              <w:rPr>
                <w:sz w:val="16"/>
                <w:szCs w:val="16"/>
              </w:rPr>
            </w:pPr>
            <w:r>
              <w:rPr>
                <w:sz w:val="16"/>
                <w:szCs w:val="16"/>
              </w:rPr>
              <w:t>0274</w:t>
            </w:r>
          </w:p>
        </w:tc>
        <w:tc>
          <w:tcPr>
            <w:tcW w:w="426" w:type="dxa"/>
            <w:shd w:val="solid" w:color="FFFFFF" w:fill="auto"/>
          </w:tcPr>
          <w:p w14:paraId="25429ED9" w14:textId="77777777" w:rsidR="0023409A" w:rsidRDefault="007F1C8D">
            <w:pPr>
              <w:pStyle w:val="TAL"/>
              <w:rPr>
                <w:sz w:val="16"/>
                <w:szCs w:val="16"/>
              </w:rPr>
            </w:pPr>
            <w:r>
              <w:rPr>
                <w:sz w:val="16"/>
                <w:szCs w:val="16"/>
              </w:rPr>
              <w:t>-</w:t>
            </w:r>
          </w:p>
        </w:tc>
        <w:tc>
          <w:tcPr>
            <w:tcW w:w="425" w:type="dxa"/>
            <w:shd w:val="solid" w:color="FFFFFF" w:fill="auto"/>
          </w:tcPr>
          <w:p w14:paraId="07D4A8BA"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04599C66" w14:textId="77777777" w:rsidR="0023409A" w:rsidRDefault="007F1C8D">
            <w:pPr>
              <w:pStyle w:val="TAL"/>
              <w:rPr>
                <w:rFonts w:cs="Arial"/>
                <w:sz w:val="16"/>
                <w:szCs w:val="16"/>
              </w:rPr>
            </w:pPr>
            <w:r>
              <w:rPr>
                <w:rFonts w:cs="Arial"/>
                <w:sz w:val="16"/>
                <w:szCs w:val="16"/>
              </w:rPr>
              <w:t>Clarification of quality and time stamp for RSTD measurements</w:t>
            </w:r>
          </w:p>
        </w:tc>
        <w:tc>
          <w:tcPr>
            <w:tcW w:w="709" w:type="dxa"/>
            <w:shd w:val="solid" w:color="FFFFFF" w:fill="auto"/>
          </w:tcPr>
          <w:p w14:paraId="7CD1AAB3" w14:textId="77777777" w:rsidR="0023409A" w:rsidRDefault="007F1C8D">
            <w:pPr>
              <w:pStyle w:val="TAL"/>
              <w:rPr>
                <w:sz w:val="16"/>
                <w:szCs w:val="16"/>
              </w:rPr>
            </w:pPr>
            <w:r>
              <w:rPr>
                <w:sz w:val="16"/>
                <w:szCs w:val="16"/>
              </w:rPr>
              <w:t>16.3.0</w:t>
            </w:r>
          </w:p>
        </w:tc>
      </w:tr>
      <w:tr w:rsidR="0023409A" w14:paraId="362AB9DF" w14:textId="77777777">
        <w:tc>
          <w:tcPr>
            <w:tcW w:w="709" w:type="dxa"/>
            <w:shd w:val="solid" w:color="FFFFFF" w:fill="auto"/>
          </w:tcPr>
          <w:p w14:paraId="03504690" w14:textId="77777777" w:rsidR="0023409A" w:rsidRDefault="0023409A">
            <w:pPr>
              <w:pStyle w:val="TAL"/>
              <w:rPr>
                <w:sz w:val="16"/>
                <w:szCs w:val="16"/>
              </w:rPr>
            </w:pPr>
          </w:p>
        </w:tc>
        <w:tc>
          <w:tcPr>
            <w:tcW w:w="567" w:type="dxa"/>
            <w:shd w:val="solid" w:color="FFFFFF" w:fill="auto"/>
          </w:tcPr>
          <w:p w14:paraId="39AFBC02" w14:textId="77777777" w:rsidR="0023409A" w:rsidRDefault="007F1C8D">
            <w:pPr>
              <w:pStyle w:val="TAL"/>
              <w:rPr>
                <w:sz w:val="16"/>
                <w:szCs w:val="16"/>
              </w:rPr>
            </w:pPr>
            <w:r>
              <w:rPr>
                <w:sz w:val="16"/>
                <w:szCs w:val="16"/>
              </w:rPr>
              <w:t>RP-90</w:t>
            </w:r>
          </w:p>
        </w:tc>
        <w:tc>
          <w:tcPr>
            <w:tcW w:w="992" w:type="dxa"/>
            <w:shd w:val="solid" w:color="FFFFFF" w:fill="auto"/>
          </w:tcPr>
          <w:p w14:paraId="25CC6D53" w14:textId="77777777" w:rsidR="0023409A" w:rsidRDefault="007F1C8D">
            <w:pPr>
              <w:pStyle w:val="TAL"/>
              <w:rPr>
                <w:sz w:val="16"/>
                <w:szCs w:val="16"/>
              </w:rPr>
            </w:pPr>
            <w:r>
              <w:rPr>
                <w:sz w:val="16"/>
                <w:szCs w:val="16"/>
              </w:rPr>
              <w:t>RP-202789</w:t>
            </w:r>
          </w:p>
        </w:tc>
        <w:tc>
          <w:tcPr>
            <w:tcW w:w="567" w:type="dxa"/>
            <w:shd w:val="solid" w:color="FFFFFF" w:fill="auto"/>
          </w:tcPr>
          <w:p w14:paraId="2E8AD668" w14:textId="77777777" w:rsidR="0023409A" w:rsidRDefault="007F1C8D">
            <w:pPr>
              <w:pStyle w:val="TAL"/>
              <w:rPr>
                <w:sz w:val="16"/>
                <w:szCs w:val="16"/>
              </w:rPr>
            </w:pPr>
            <w:r>
              <w:rPr>
                <w:sz w:val="16"/>
                <w:szCs w:val="16"/>
              </w:rPr>
              <w:t>0280</w:t>
            </w:r>
          </w:p>
        </w:tc>
        <w:tc>
          <w:tcPr>
            <w:tcW w:w="426" w:type="dxa"/>
            <w:shd w:val="solid" w:color="FFFFFF" w:fill="auto"/>
          </w:tcPr>
          <w:p w14:paraId="1F5011AD" w14:textId="77777777" w:rsidR="0023409A" w:rsidRDefault="007F1C8D">
            <w:pPr>
              <w:pStyle w:val="TAL"/>
              <w:rPr>
                <w:sz w:val="16"/>
                <w:szCs w:val="16"/>
              </w:rPr>
            </w:pPr>
            <w:r>
              <w:rPr>
                <w:sz w:val="16"/>
                <w:szCs w:val="16"/>
              </w:rPr>
              <w:t>2</w:t>
            </w:r>
          </w:p>
        </w:tc>
        <w:tc>
          <w:tcPr>
            <w:tcW w:w="425" w:type="dxa"/>
            <w:shd w:val="solid" w:color="FFFFFF" w:fill="auto"/>
          </w:tcPr>
          <w:p w14:paraId="5DC2CEAC"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157F7880" w14:textId="77777777" w:rsidR="0023409A" w:rsidRDefault="007F1C8D">
            <w:pPr>
              <w:pStyle w:val="TAL"/>
              <w:rPr>
                <w:rFonts w:cs="Arial"/>
                <w:sz w:val="16"/>
                <w:szCs w:val="16"/>
              </w:rPr>
            </w:pPr>
            <w:r>
              <w:rPr>
                <w:rFonts w:cs="Arial"/>
                <w:sz w:val="16"/>
                <w:szCs w:val="16"/>
              </w:rPr>
              <w:t>Correction of hanging ASN.1 code after END</w:t>
            </w:r>
          </w:p>
        </w:tc>
        <w:tc>
          <w:tcPr>
            <w:tcW w:w="709" w:type="dxa"/>
            <w:shd w:val="solid" w:color="FFFFFF" w:fill="auto"/>
          </w:tcPr>
          <w:p w14:paraId="563E7C13" w14:textId="77777777" w:rsidR="0023409A" w:rsidRDefault="007F1C8D">
            <w:pPr>
              <w:pStyle w:val="TAL"/>
              <w:rPr>
                <w:sz w:val="16"/>
                <w:szCs w:val="16"/>
              </w:rPr>
            </w:pPr>
            <w:r>
              <w:rPr>
                <w:sz w:val="16"/>
                <w:szCs w:val="16"/>
              </w:rPr>
              <w:t>16.3.0</w:t>
            </w:r>
          </w:p>
        </w:tc>
      </w:tr>
      <w:tr w:rsidR="0023409A" w14:paraId="3E7F9F74" w14:textId="77777777">
        <w:tc>
          <w:tcPr>
            <w:tcW w:w="709" w:type="dxa"/>
            <w:shd w:val="solid" w:color="FFFFFF" w:fill="auto"/>
          </w:tcPr>
          <w:p w14:paraId="2029791B" w14:textId="77777777" w:rsidR="0023409A" w:rsidRDefault="0023409A">
            <w:pPr>
              <w:pStyle w:val="TAL"/>
              <w:rPr>
                <w:sz w:val="16"/>
                <w:szCs w:val="16"/>
              </w:rPr>
            </w:pPr>
          </w:p>
        </w:tc>
        <w:tc>
          <w:tcPr>
            <w:tcW w:w="567" w:type="dxa"/>
            <w:shd w:val="solid" w:color="FFFFFF" w:fill="auto"/>
          </w:tcPr>
          <w:p w14:paraId="7217B328" w14:textId="77777777" w:rsidR="0023409A" w:rsidRDefault="007F1C8D">
            <w:pPr>
              <w:pStyle w:val="TAL"/>
              <w:rPr>
                <w:sz w:val="16"/>
                <w:szCs w:val="16"/>
              </w:rPr>
            </w:pPr>
            <w:r>
              <w:rPr>
                <w:sz w:val="16"/>
                <w:szCs w:val="16"/>
              </w:rPr>
              <w:t>RP-90</w:t>
            </w:r>
          </w:p>
        </w:tc>
        <w:tc>
          <w:tcPr>
            <w:tcW w:w="992" w:type="dxa"/>
            <w:shd w:val="solid" w:color="FFFFFF" w:fill="auto"/>
          </w:tcPr>
          <w:p w14:paraId="12410822" w14:textId="77777777" w:rsidR="0023409A" w:rsidRDefault="007F1C8D">
            <w:pPr>
              <w:pStyle w:val="TAL"/>
              <w:rPr>
                <w:sz w:val="16"/>
                <w:szCs w:val="16"/>
              </w:rPr>
            </w:pPr>
            <w:r>
              <w:rPr>
                <w:sz w:val="16"/>
                <w:szCs w:val="16"/>
              </w:rPr>
              <w:t>RP-202775</w:t>
            </w:r>
          </w:p>
        </w:tc>
        <w:tc>
          <w:tcPr>
            <w:tcW w:w="567" w:type="dxa"/>
            <w:shd w:val="solid" w:color="FFFFFF" w:fill="auto"/>
          </w:tcPr>
          <w:p w14:paraId="63E1CAE7" w14:textId="77777777" w:rsidR="0023409A" w:rsidRDefault="007F1C8D">
            <w:pPr>
              <w:pStyle w:val="TAL"/>
              <w:rPr>
                <w:sz w:val="16"/>
                <w:szCs w:val="16"/>
              </w:rPr>
            </w:pPr>
            <w:r>
              <w:rPr>
                <w:sz w:val="16"/>
                <w:szCs w:val="16"/>
              </w:rPr>
              <w:t>0282</w:t>
            </w:r>
          </w:p>
        </w:tc>
        <w:tc>
          <w:tcPr>
            <w:tcW w:w="426" w:type="dxa"/>
            <w:shd w:val="solid" w:color="FFFFFF" w:fill="auto"/>
          </w:tcPr>
          <w:p w14:paraId="6831F5DA" w14:textId="77777777" w:rsidR="0023409A" w:rsidRDefault="007F1C8D">
            <w:pPr>
              <w:pStyle w:val="TAL"/>
              <w:rPr>
                <w:sz w:val="16"/>
                <w:szCs w:val="16"/>
              </w:rPr>
            </w:pPr>
            <w:r>
              <w:rPr>
                <w:sz w:val="16"/>
                <w:szCs w:val="16"/>
              </w:rPr>
              <w:t>-</w:t>
            </w:r>
          </w:p>
        </w:tc>
        <w:tc>
          <w:tcPr>
            <w:tcW w:w="425" w:type="dxa"/>
            <w:shd w:val="solid" w:color="FFFFFF" w:fill="auto"/>
          </w:tcPr>
          <w:p w14:paraId="5FB1A8A6"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3D9FDD31" w14:textId="77777777" w:rsidR="0023409A" w:rsidRDefault="007F1C8D">
            <w:pPr>
              <w:pStyle w:val="TAL"/>
              <w:rPr>
                <w:rFonts w:cs="Arial"/>
                <w:sz w:val="16"/>
                <w:szCs w:val="16"/>
              </w:rPr>
            </w:pPr>
            <w:r>
              <w:rPr>
                <w:rFonts w:cs="Arial"/>
                <w:sz w:val="16"/>
                <w:szCs w:val="16"/>
              </w:rPr>
              <w:t>Correction on LPP spec</w:t>
            </w:r>
          </w:p>
        </w:tc>
        <w:tc>
          <w:tcPr>
            <w:tcW w:w="709" w:type="dxa"/>
            <w:shd w:val="solid" w:color="FFFFFF" w:fill="auto"/>
          </w:tcPr>
          <w:p w14:paraId="38F5886D" w14:textId="77777777" w:rsidR="0023409A" w:rsidRDefault="007F1C8D">
            <w:pPr>
              <w:pStyle w:val="TAL"/>
              <w:rPr>
                <w:sz w:val="16"/>
                <w:szCs w:val="16"/>
              </w:rPr>
            </w:pPr>
            <w:r>
              <w:rPr>
                <w:sz w:val="16"/>
                <w:szCs w:val="16"/>
              </w:rPr>
              <w:t>16.3.0</w:t>
            </w:r>
          </w:p>
        </w:tc>
      </w:tr>
      <w:tr w:rsidR="0023409A" w14:paraId="77043D3B" w14:textId="77777777">
        <w:tc>
          <w:tcPr>
            <w:tcW w:w="709" w:type="dxa"/>
            <w:shd w:val="solid" w:color="FFFFFF" w:fill="auto"/>
          </w:tcPr>
          <w:p w14:paraId="41150786" w14:textId="77777777" w:rsidR="0023409A" w:rsidRDefault="007F1C8D">
            <w:pPr>
              <w:pStyle w:val="TAL"/>
              <w:rPr>
                <w:sz w:val="16"/>
                <w:szCs w:val="16"/>
              </w:rPr>
            </w:pPr>
            <w:r>
              <w:rPr>
                <w:sz w:val="16"/>
                <w:szCs w:val="16"/>
              </w:rPr>
              <w:t>2021-03</w:t>
            </w:r>
          </w:p>
        </w:tc>
        <w:tc>
          <w:tcPr>
            <w:tcW w:w="567" w:type="dxa"/>
            <w:shd w:val="solid" w:color="FFFFFF" w:fill="auto"/>
          </w:tcPr>
          <w:p w14:paraId="5ECE661C" w14:textId="77777777" w:rsidR="0023409A" w:rsidRDefault="007F1C8D">
            <w:pPr>
              <w:pStyle w:val="TAL"/>
              <w:rPr>
                <w:sz w:val="16"/>
                <w:szCs w:val="16"/>
              </w:rPr>
            </w:pPr>
            <w:r>
              <w:rPr>
                <w:sz w:val="16"/>
                <w:szCs w:val="16"/>
              </w:rPr>
              <w:t>RP-91</w:t>
            </w:r>
          </w:p>
        </w:tc>
        <w:tc>
          <w:tcPr>
            <w:tcW w:w="992" w:type="dxa"/>
            <w:shd w:val="solid" w:color="FFFFFF" w:fill="auto"/>
          </w:tcPr>
          <w:p w14:paraId="2F30367C" w14:textId="77777777" w:rsidR="0023409A" w:rsidRDefault="007F1C8D">
            <w:pPr>
              <w:pStyle w:val="TAL"/>
              <w:rPr>
                <w:sz w:val="16"/>
                <w:szCs w:val="16"/>
              </w:rPr>
            </w:pPr>
            <w:r>
              <w:rPr>
                <w:sz w:val="16"/>
                <w:szCs w:val="16"/>
              </w:rPr>
              <w:t>RP-210695</w:t>
            </w:r>
          </w:p>
        </w:tc>
        <w:tc>
          <w:tcPr>
            <w:tcW w:w="567" w:type="dxa"/>
            <w:shd w:val="solid" w:color="FFFFFF" w:fill="auto"/>
          </w:tcPr>
          <w:p w14:paraId="67A7059E" w14:textId="77777777" w:rsidR="0023409A" w:rsidRDefault="007F1C8D">
            <w:pPr>
              <w:pStyle w:val="TAL"/>
              <w:rPr>
                <w:sz w:val="16"/>
                <w:szCs w:val="16"/>
              </w:rPr>
            </w:pPr>
            <w:r>
              <w:rPr>
                <w:sz w:val="16"/>
                <w:szCs w:val="16"/>
              </w:rPr>
              <w:t>0284</w:t>
            </w:r>
          </w:p>
        </w:tc>
        <w:tc>
          <w:tcPr>
            <w:tcW w:w="426" w:type="dxa"/>
            <w:shd w:val="solid" w:color="FFFFFF" w:fill="auto"/>
          </w:tcPr>
          <w:p w14:paraId="0D8F5EAF" w14:textId="77777777" w:rsidR="0023409A" w:rsidRDefault="007F1C8D">
            <w:pPr>
              <w:pStyle w:val="TAL"/>
              <w:rPr>
                <w:sz w:val="16"/>
                <w:szCs w:val="16"/>
              </w:rPr>
            </w:pPr>
            <w:r>
              <w:rPr>
                <w:sz w:val="16"/>
                <w:szCs w:val="16"/>
              </w:rPr>
              <w:t>1</w:t>
            </w:r>
          </w:p>
        </w:tc>
        <w:tc>
          <w:tcPr>
            <w:tcW w:w="425" w:type="dxa"/>
            <w:shd w:val="solid" w:color="FFFFFF" w:fill="auto"/>
          </w:tcPr>
          <w:p w14:paraId="503022B6"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61B0705D" w14:textId="77777777" w:rsidR="0023409A" w:rsidRDefault="007F1C8D">
            <w:pPr>
              <w:pStyle w:val="TAL"/>
              <w:rPr>
                <w:rFonts w:cs="Arial"/>
                <w:sz w:val="16"/>
                <w:szCs w:val="16"/>
              </w:rPr>
            </w:pPr>
            <w:r>
              <w:rPr>
                <w:rFonts w:cs="Arial"/>
                <w:sz w:val="16"/>
                <w:szCs w:val="16"/>
              </w:rPr>
              <w:t>Corrections on the field description of commonIEsProvideAssistanceData in TS37.355</w:t>
            </w:r>
          </w:p>
        </w:tc>
        <w:tc>
          <w:tcPr>
            <w:tcW w:w="709" w:type="dxa"/>
            <w:shd w:val="solid" w:color="FFFFFF" w:fill="auto"/>
          </w:tcPr>
          <w:p w14:paraId="48D38E3B" w14:textId="77777777" w:rsidR="0023409A" w:rsidRDefault="007F1C8D">
            <w:pPr>
              <w:pStyle w:val="TAL"/>
              <w:rPr>
                <w:sz w:val="16"/>
                <w:szCs w:val="16"/>
              </w:rPr>
            </w:pPr>
            <w:r>
              <w:rPr>
                <w:sz w:val="16"/>
                <w:szCs w:val="16"/>
              </w:rPr>
              <w:t>16.4.0</w:t>
            </w:r>
          </w:p>
        </w:tc>
      </w:tr>
      <w:tr w:rsidR="0023409A" w14:paraId="26106A4F" w14:textId="77777777">
        <w:tc>
          <w:tcPr>
            <w:tcW w:w="709" w:type="dxa"/>
            <w:shd w:val="solid" w:color="FFFFFF" w:fill="auto"/>
          </w:tcPr>
          <w:p w14:paraId="78ADEB6E" w14:textId="77777777" w:rsidR="0023409A" w:rsidRDefault="007F1C8D">
            <w:pPr>
              <w:pStyle w:val="TAL"/>
              <w:rPr>
                <w:sz w:val="16"/>
                <w:szCs w:val="16"/>
              </w:rPr>
            </w:pPr>
            <w:r>
              <w:rPr>
                <w:sz w:val="16"/>
                <w:szCs w:val="16"/>
              </w:rPr>
              <w:t>2021-06</w:t>
            </w:r>
          </w:p>
        </w:tc>
        <w:tc>
          <w:tcPr>
            <w:tcW w:w="567" w:type="dxa"/>
            <w:shd w:val="solid" w:color="FFFFFF" w:fill="auto"/>
          </w:tcPr>
          <w:p w14:paraId="432DC37C" w14:textId="77777777" w:rsidR="0023409A" w:rsidRDefault="007F1C8D">
            <w:pPr>
              <w:pStyle w:val="TAL"/>
              <w:rPr>
                <w:sz w:val="16"/>
                <w:szCs w:val="16"/>
              </w:rPr>
            </w:pPr>
            <w:r>
              <w:rPr>
                <w:sz w:val="16"/>
                <w:szCs w:val="16"/>
              </w:rPr>
              <w:t>RP-92</w:t>
            </w:r>
          </w:p>
        </w:tc>
        <w:tc>
          <w:tcPr>
            <w:tcW w:w="992" w:type="dxa"/>
            <w:shd w:val="solid" w:color="FFFFFF" w:fill="auto"/>
          </w:tcPr>
          <w:p w14:paraId="4DB154DF" w14:textId="77777777" w:rsidR="0023409A" w:rsidRDefault="007F1C8D">
            <w:pPr>
              <w:pStyle w:val="TAL"/>
              <w:rPr>
                <w:sz w:val="16"/>
                <w:szCs w:val="16"/>
              </w:rPr>
            </w:pPr>
            <w:r>
              <w:rPr>
                <w:sz w:val="16"/>
                <w:szCs w:val="16"/>
              </w:rPr>
              <w:t>RP-211474</w:t>
            </w:r>
          </w:p>
        </w:tc>
        <w:tc>
          <w:tcPr>
            <w:tcW w:w="567" w:type="dxa"/>
            <w:shd w:val="solid" w:color="FFFFFF" w:fill="auto"/>
          </w:tcPr>
          <w:p w14:paraId="2711CD46" w14:textId="77777777" w:rsidR="0023409A" w:rsidRDefault="007F1C8D">
            <w:pPr>
              <w:pStyle w:val="TAL"/>
              <w:rPr>
                <w:sz w:val="16"/>
                <w:szCs w:val="16"/>
              </w:rPr>
            </w:pPr>
            <w:r>
              <w:rPr>
                <w:sz w:val="16"/>
                <w:szCs w:val="16"/>
              </w:rPr>
              <w:t>0288</w:t>
            </w:r>
          </w:p>
        </w:tc>
        <w:tc>
          <w:tcPr>
            <w:tcW w:w="426" w:type="dxa"/>
            <w:shd w:val="solid" w:color="FFFFFF" w:fill="auto"/>
          </w:tcPr>
          <w:p w14:paraId="70FCBD3C" w14:textId="77777777" w:rsidR="0023409A" w:rsidRDefault="007F1C8D">
            <w:pPr>
              <w:pStyle w:val="TAL"/>
              <w:rPr>
                <w:sz w:val="16"/>
                <w:szCs w:val="16"/>
              </w:rPr>
            </w:pPr>
            <w:r>
              <w:rPr>
                <w:sz w:val="16"/>
                <w:szCs w:val="16"/>
              </w:rPr>
              <w:t>4</w:t>
            </w:r>
          </w:p>
        </w:tc>
        <w:tc>
          <w:tcPr>
            <w:tcW w:w="425" w:type="dxa"/>
            <w:shd w:val="solid" w:color="FFFFFF" w:fill="auto"/>
          </w:tcPr>
          <w:p w14:paraId="2AF49997"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04B4F3D3" w14:textId="77777777" w:rsidR="0023409A" w:rsidRDefault="007F1C8D">
            <w:pPr>
              <w:pStyle w:val="TAL"/>
              <w:rPr>
                <w:rFonts w:cs="Arial"/>
                <w:sz w:val="16"/>
                <w:szCs w:val="16"/>
              </w:rPr>
            </w:pPr>
            <w:r>
              <w:rPr>
                <w:rFonts w:cs="Arial"/>
                <w:sz w:val="16"/>
                <w:szCs w:val="16"/>
              </w:rPr>
              <w:t>LPP Layer interaction with lower layers for Positioning Frequency layer and Measurement Gap</w:t>
            </w:r>
          </w:p>
        </w:tc>
        <w:tc>
          <w:tcPr>
            <w:tcW w:w="709" w:type="dxa"/>
            <w:shd w:val="solid" w:color="FFFFFF" w:fill="auto"/>
          </w:tcPr>
          <w:p w14:paraId="2CFAA172" w14:textId="77777777" w:rsidR="0023409A" w:rsidRDefault="007F1C8D">
            <w:pPr>
              <w:pStyle w:val="TAL"/>
              <w:rPr>
                <w:sz w:val="16"/>
                <w:szCs w:val="16"/>
              </w:rPr>
            </w:pPr>
            <w:r>
              <w:rPr>
                <w:sz w:val="16"/>
                <w:szCs w:val="16"/>
              </w:rPr>
              <w:t>16.5.0</w:t>
            </w:r>
          </w:p>
        </w:tc>
      </w:tr>
      <w:tr w:rsidR="0023409A" w14:paraId="30A20421" w14:textId="77777777">
        <w:tc>
          <w:tcPr>
            <w:tcW w:w="709" w:type="dxa"/>
            <w:shd w:val="solid" w:color="FFFFFF" w:fill="auto"/>
          </w:tcPr>
          <w:p w14:paraId="5ECB0EA5" w14:textId="77777777" w:rsidR="0023409A" w:rsidRDefault="0023409A">
            <w:pPr>
              <w:pStyle w:val="TAL"/>
              <w:rPr>
                <w:sz w:val="16"/>
                <w:szCs w:val="16"/>
              </w:rPr>
            </w:pPr>
          </w:p>
        </w:tc>
        <w:tc>
          <w:tcPr>
            <w:tcW w:w="567" w:type="dxa"/>
            <w:shd w:val="solid" w:color="FFFFFF" w:fill="auto"/>
          </w:tcPr>
          <w:p w14:paraId="2EFDC7C1" w14:textId="77777777" w:rsidR="0023409A" w:rsidRDefault="007F1C8D">
            <w:pPr>
              <w:pStyle w:val="TAL"/>
              <w:rPr>
                <w:sz w:val="16"/>
                <w:szCs w:val="16"/>
              </w:rPr>
            </w:pPr>
            <w:r>
              <w:rPr>
                <w:sz w:val="16"/>
                <w:szCs w:val="16"/>
              </w:rPr>
              <w:t>RP-92</w:t>
            </w:r>
          </w:p>
        </w:tc>
        <w:tc>
          <w:tcPr>
            <w:tcW w:w="992" w:type="dxa"/>
            <w:shd w:val="solid" w:color="FFFFFF" w:fill="auto"/>
          </w:tcPr>
          <w:p w14:paraId="58E4FB99" w14:textId="77777777" w:rsidR="0023409A" w:rsidRDefault="007F1C8D">
            <w:pPr>
              <w:pStyle w:val="TAL"/>
              <w:rPr>
                <w:sz w:val="16"/>
                <w:szCs w:val="16"/>
              </w:rPr>
            </w:pPr>
            <w:r>
              <w:rPr>
                <w:sz w:val="16"/>
                <w:szCs w:val="16"/>
              </w:rPr>
              <w:t>RP-211482</w:t>
            </w:r>
          </w:p>
        </w:tc>
        <w:tc>
          <w:tcPr>
            <w:tcW w:w="567" w:type="dxa"/>
            <w:shd w:val="solid" w:color="FFFFFF" w:fill="auto"/>
          </w:tcPr>
          <w:p w14:paraId="6394F72B" w14:textId="77777777" w:rsidR="0023409A" w:rsidRDefault="007F1C8D">
            <w:pPr>
              <w:pStyle w:val="TAL"/>
              <w:rPr>
                <w:sz w:val="16"/>
                <w:szCs w:val="16"/>
              </w:rPr>
            </w:pPr>
            <w:r>
              <w:rPr>
                <w:sz w:val="16"/>
                <w:szCs w:val="16"/>
              </w:rPr>
              <w:t>0292</w:t>
            </w:r>
          </w:p>
        </w:tc>
        <w:tc>
          <w:tcPr>
            <w:tcW w:w="426" w:type="dxa"/>
            <w:shd w:val="solid" w:color="FFFFFF" w:fill="auto"/>
          </w:tcPr>
          <w:p w14:paraId="64DB1D9C" w14:textId="77777777" w:rsidR="0023409A" w:rsidRDefault="007F1C8D">
            <w:pPr>
              <w:pStyle w:val="TAL"/>
              <w:rPr>
                <w:sz w:val="16"/>
                <w:szCs w:val="16"/>
              </w:rPr>
            </w:pPr>
            <w:r>
              <w:rPr>
                <w:sz w:val="16"/>
                <w:szCs w:val="16"/>
              </w:rPr>
              <w:t>3</w:t>
            </w:r>
          </w:p>
        </w:tc>
        <w:tc>
          <w:tcPr>
            <w:tcW w:w="425" w:type="dxa"/>
            <w:shd w:val="solid" w:color="FFFFFF" w:fill="auto"/>
          </w:tcPr>
          <w:p w14:paraId="450BE694"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74998DBC" w14:textId="77777777" w:rsidR="0023409A" w:rsidRDefault="007F1C8D">
            <w:pPr>
              <w:pStyle w:val="TAL"/>
              <w:rPr>
                <w:rFonts w:cs="Arial"/>
                <w:sz w:val="16"/>
                <w:szCs w:val="16"/>
              </w:rPr>
            </w:pPr>
            <w:r>
              <w:rPr>
                <w:rFonts w:cs="Arial"/>
                <w:sz w:val="16"/>
                <w:szCs w:val="16"/>
              </w:rPr>
              <w:t>Correction to the need code for downlink LPP message-R16</w:t>
            </w:r>
          </w:p>
        </w:tc>
        <w:tc>
          <w:tcPr>
            <w:tcW w:w="709" w:type="dxa"/>
            <w:shd w:val="solid" w:color="FFFFFF" w:fill="auto"/>
          </w:tcPr>
          <w:p w14:paraId="41DF5A8F" w14:textId="77777777" w:rsidR="0023409A" w:rsidRDefault="007F1C8D">
            <w:pPr>
              <w:pStyle w:val="TAL"/>
              <w:rPr>
                <w:sz w:val="16"/>
                <w:szCs w:val="16"/>
              </w:rPr>
            </w:pPr>
            <w:r>
              <w:rPr>
                <w:sz w:val="16"/>
                <w:szCs w:val="16"/>
              </w:rPr>
              <w:t>16.5.0</w:t>
            </w:r>
          </w:p>
        </w:tc>
      </w:tr>
      <w:tr w:rsidR="0023409A" w14:paraId="01D04D70" w14:textId="77777777">
        <w:tc>
          <w:tcPr>
            <w:tcW w:w="709" w:type="dxa"/>
            <w:shd w:val="solid" w:color="FFFFFF" w:fill="auto"/>
          </w:tcPr>
          <w:p w14:paraId="52853A35" w14:textId="77777777" w:rsidR="0023409A" w:rsidRDefault="0023409A">
            <w:pPr>
              <w:pStyle w:val="TAL"/>
              <w:rPr>
                <w:sz w:val="16"/>
                <w:szCs w:val="16"/>
              </w:rPr>
            </w:pPr>
          </w:p>
        </w:tc>
        <w:tc>
          <w:tcPr>
            <w:tcW w:w="567" w:type="dxa"/>
            <w:shd w:val="solid" w:color="FFFFFF" w:fill="auto"/>
          </w:tcPr>
          <w:p w14:paraId="5C16E363" w14:textId="77777777" w:rsidR="0023409A" w:rsidRDefault="007F1C8D">
            <w:pPr>
              <w:pStyle w:val="TAL"/>
              <w:rPr>
                <w:sz w:val="16"/>
                <w:szCs w:val="16"/>
              </w:rPr>
            </w:pPr>
            <w:r>
              <w:rPr>
                <w:sz w:val="16"/>
                <w:szCs w:val="16"/>
              </w:rPr>
              <w:t>RP-92</w:t>
            </w:r>
          </w:p>
        </w:tc>
        <w:tc>
          <w:tcPr>
            <w:tcW w:w="992" w:type="dxa"/>
            <w:shd w:val="solid" w:color="FFFFFF" w:fill="auto"/>
          </w:tcPr>
          <w:p w14:paraId="751E2886" w14:textId="77777777" w:rsidR="0023409A" w:rsidRDefault="007F1C8D">
            <w:pPr>
              <w:pStyle w:val="TAL"/>
              <w:rPr>
                <w:sz w:val="16"/>
                <w:szCs w:val="16"/>
              </w:rPr>
            </w:pPr>
            <w:r>
              <w:rPr>
                <w:sz w:val="16"/>
                <w:szCs w:val="16"/>
              </w:rPr>
              <w:t>RP-211474</w:t>
            </w:r>
          </w:p>
        </w:tc>
        <w:tc>
          <w:tcPr>
            <w:tcW w:w="567" w:type="dxa"/>
            <w:shd w:val="solid" w:color="FFFFFF" w:fill="auto"/>
          </w:tcPr>
          <w:p w14:paraId="21059B89" w14:textId="77777777" w:rsidR="0023409A" w:rsidRDefault="007F1C8D">
            <w:pPr>
              <w:pStyle w:val="TAL"/>
              <w:rPr>
                <w:sz w:val="16"/>
                <w:szCs w:val="16"/>
              </w:rPr>
            </w:pPr>
            <w:r>
              <w:rPr>
                <w:sz w:val="16"/>
                <w:szCs w:val="16"/>
              </w:rPr>
              <w:t>0294</w:t>
            </w:r>
          </w:p>
        </w:tc>
        <w:tc>
          <w:tcPr>
            <w:tcW w:w="426" w:type="dxa"/>
            <w:shd w:val="solid" w:color="FFFFFF" w:fill="auto"/>
          </w:tcPr>
          <w:p w14:paraId="6F2C9E2C" w14:textId="77777777" w:rsidR="0023409A" w:rsidRDefault="007F1C8D">
            <w:pPr>
              <w:pStyle w:val="TAL"/>
              <w:rPr>
                <w:sz w:val="16"/>
                <w:szCs w:val="16"/>
              </w:rPr>
            </w:pPr>
            <w:r>
              <w:rPr>
                <w:sz w:val="16"/>
                <w:szCs w:val="16"/>
              </w:rPr>
              <w:t>2</w:t>
            </w:r>
          </w:p>
        </w:tc>
        <w:tc>
          <w:tcPr>
            <w:tcW w:w="425" w:type="dxa"/>
            <w:shd w:val="solid" w:color="FFFFFF" w:fill="auto"/>
          </w:tcPr>
          <w:p w14:paraId="1DBD0229"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7708A241" w14:textId="77777777" w:rsidR="0023409A" w:rsidRDefault="007F1C8D">
            <w:pPr>
              <w:pStyle w:val="TAL"/>
              <w:rPr>
                <w:rFonts w:cs="Arial"/>
                <w:sz w:val="16"/>
                <w:szCs w:val="16"/>
              </w:rPr>
            </w:pPr>
            <w:r>
              <w:rPr>
                <w:rFonts w:cs="Arial"/>
                <w:sz w:val="16"/>
                <w:szCs w:val="16"/>
              </w:rPr>
              <w:t>Miscellaneous corrections on the field description</w:t>
            </w:r>
          </w:p>
        </w:tc>
        <w:tc>
          <w:tcPr>
            <w:tcW w:w="709" w:type="dxa"/>
            <w:shd w:val="solid" w:color="FFFFFF" w:fill="auto"/>
          </w:tcPr>
          <w:p w14:paraId="21457CC5" w14:textId="77777777" w:rsidR="0023409A" w:rsidRDefault="007F1C8D">
            <w:pPr>
              <w:pStyle w:val="TAL"/>
              <w:rPr>
                <w:sz w:val="16"/>
                <w:szCs w:val="16"/>
              </w:rPr>
            </w:pPr>
            <w:r>
              <w:rPr>
                <w:sz w:val="16"/>
                <w:szCs w:val="16"/>
              </w:rPr>
              <w:t>16.5.0</w:t>
            </w:r>
          </w:p>
        </w:tc>
      </w:tr>
      <w:tr w:rsidR="0023409A" w14:paraId="08ECA1EF" w14:textId="77777777">
        <w:tc>
          <w:tcPr>
            <w:tcW w:w="709" w:type="dxa"/>
            <w:shd w:val="solid" w:color="FFFFFF" w:fill="auto"/>
          </w:tcPr>
          <w:p w14:paraId="2F377A2F" w14:textId="77777777" w:rsidR="0023409A" w:rsidRDefault="0023409A">
            <w:pPr>
              <w:pStyle w:val="TAL"/>
              <w:rPr>
                <w:sz w:val="16"/>
                <w:szCs w:val="16"/>
              </w:rPr>
            </w:pPr>
          </w:p>
        </w:tc>
        <w:tc>
          <w:tcPr>
            <w:tcW w:w="567" w:type="dxa"/>
            <w:shd w:val="solid" w:color="FFFFFF" w:fill="auto"/>
          </w:tcPr>
          <w:p w14:paraId="7E573544" w14:textId="77777777" w:rsidR="0023409A" w:rsidRDefault="007F1C8D">
            <w:pPr>
              <w:pStyle w:val="TAL"/>
              <w:rPr>
                <w:sz w:val="16"/>
                <w:szCs w:val="16"/>
              </w:rPr>
            </w:pPr>
            <w:r>
              <w:rPr>
                <w:sz w:val="16"/>
                <w:szCs w:val="16"/>
              </w:rPr>
              <w:t>RP-92</w:t>
            </w:r>
          </w:p>
        </w:tc>
        <w:tc>
          <w:tcPr>
            <w:tcW w:w="992" w:type="dxa"/>
            <w:shd w:val="solid" w:color="FFFFFF" w:fill="auto"/>
          </w:tcPr>
          <w:p w14:paraId="72A35A86" w14:textId="77777777" w:rsidR="0023409A" w:rsidRDefault="007F1C8D">
            <w:pPr>
              <w:pStyle w:val="TAL"/>
              <w:rPr>
                <w:sz w:val="16"/>
                <w:szCs w:val="16"/>
              </w:rPr>
            </w:pPr>
            <w:r>
              <w:rPr>
                <w:sz w:val="16"/>
                <w:szCs w:val="16"/>
              </w:rPr>
              <w:t>RP-211474</w:t>
            </w:r>
          </w:p>
        </w:tc>
        <w:tc>
          <w:tcPr>
            <w:tcW w:w="567" w:type="dxa"/>
            <w:shd w:val="solid" w:color="FFFFFF" w:fill="auto"/>
          </w:tcPr>
          <w:p w14:paraId="7FD4CB60" w14:textId="77777777" w:rsidR="0023409A" w:rsidRDefault="007F1C8D">
            <w:pPr>
              <w:pStyle w:val="TAL"/>
              <w:rPr>
                <w:sz w:val="16"/>
                <w:szCs w:val="16"/>
              </w:rPr>
            </w:pPr>
            <w:r>
              <w:rPr>
                <w:sz w:val="16"/>
                <w:szCs w:val="16"/>
              </w:rPr>
              <w:t>0300</w:t>
            </w:r>
          </w:p>
        </w:tc>
        <w:tc>
          <w:tcPr>
            <w:tcW w:w="426" w:type="dxa"/>
            <w:shd w:val="solid" w:color="FFFFFF" w:fill="auto"/>
          </w:tcPr>
          <w:p w14:paraId="218B1617" w14:textId="77777777" w:rsidR="0023409A" w:rsidRDefault="007F1C8D">
            <w:pPr>
              <w:pStyle w:val="TAL"/>
              <w:rPr>
                <w:sz w:val="16"/>
                <w:szCs w:val="16"/>
              </w:rPr>
            </w:pPr>
            <w:r>
              <w:rPr>
                <w:sz w:val="16"/>
                <w:szCs w:val="16"/>
              </w:rPr>
              <w:t>2</w:t>
            </w:r>
          </w:p>
        </w:tc>
        <w:tc>
          <w:tcPr>
            <w:tcW w:w="425" w:type="dxa"/>
            <w:shd w:val="solid" w:color="FFFFFF" w:fill="auto"/>
          </w:tcPr>
          <w:p w14:paraId="6FDB3FB4"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4927C3F1" w14:textId="77777777" w:rsidR="0023409A" w:rsidRDefault="007F1C8D">
            <w:pPr>
              <w:pStyle w:val="TAL"/>
              <w:rPr>
                <w:rFonts w:cs="Arial"/>
                <w:sz w:val="16"/>
                <w:szCs w:val="16"/>
              </w:rPr>
            </w:pPr>
            <w:r>
              <w:rPr>
                <w:rFonts w:cs="Arial"/>
                <w:sz w:val="16"/>
                <w:szCs w:val="16"/>
              </w:rPr>
              <w:t>Correction to PRS configuration</w:t>
            </w:r>
          </w:p>
        </w:tc>
        <w:tc>
          <w:tcPr>
            <w:tcW w:w="709" w:type="dxa"/>
            <w:shd w:val="solid" w:color="FFFFFF" w:fill="auto"/>
          </w:tcPr>
          <w:p w14:paraId="1594CF97" w14:textId="77777777" w:rsidR="0023409A" w:rsidRDefault="007F1C8D">
            <w:pPr>
              <w:pStyle w:val="TAL"/>
              <w:rPr>
                <w:sz w:val="16"/>
                <w:szCs w:val="16"/>
              </w:rPr>
            </w:pPr>
            <w:r>
              <w:rPr>
                <w:sz w:val="16"/>
                <w:szCs w:val="16"/>
              </w:rPr>
              <w:t>16.5.0</w:t>
            </w:r>
          </w:p>
        </w:tc>
      </w:tr>
      <w:tr w:rsidR="0023409A" w14:paraId="712D4DE5" w14:textId="77777777">
        <w:tc>
          <w:tcPr>
            <w:tcW w:w="709" w:type="dxa"/>
            <w:shd w:val="solid" w:color="FFFFFF" w:fill="auto"/>
          </w:tcPr>
          <w:p w14:paraId="790D0BA3" w14:textId="77777777" w:rsidR="0023409A" w:rsidRDefault="0023409A">
            <w:pPr>
              <w:pStyle w:val="TAL"/>
              <w:rPr>
                <w:sz w:val="16"/>
                <w:szCs w:val="16"/>
              </w:rPr>
            </w:pPr>
          </w:p>
        </w:tc>
        <w:tc>
          <w:tcPr>
            <w:tcW w:w="567" w:type="dxa"/>
            <w:shd w:val="solid" w:color="FFFFFF" w:fill="auto"/>
          </w:tcPr>
          <w:p w14:paraId="048466CD" w14:textId="77777777" w:rsidR="0023409A" w:rsidRDefault="007F1C8D">
            <w:pPr>
              <w:pStyle w:val="TAL"/>
              <w:rPr>
                <w:sz w:val="16"/>
                <w:szCs w:val="16"/>
              </w:rPr>
            </w:pPr>
            <w:r>
              <w:rPr>
                <w:sz w:val="16"/>
                <w:szCs w:val="16"/>
              </w:rPr>
              <w:t>RP-92</w:t>
            </w:r>
          </w:p>
        </w:tc>
        <w:tc>
          <w:tcPr>
            <w:tcW w:w="992" w:type="dxa"/>
            <w:shd w:val="solid" w:color="FFFFFF" w:fill="auto"/>
          </w:tcPr>
          <w:p w14:paraId="6668803E" w14:textId="77777777" w:rsidR="0023409A" w:rsidRDefault="007F1C8D">
            <w:pPr>
              <w:pStyle w:val="TAL"/>
              <w:rPr>
                <w:sz w:val="16"/>
                <w:szCs w:val="16"/>
              </w:rPr>
            </w:pPr>
            <w:r>
              <w:rPr>
                <w:sz w:val="16"/>
                <w:szCs w:val="16"/>
              </w:rPr>
              <w:t>RP-211474</w:t>
            </w:r>
          </w:p>
        </w:tc>
        <w:tc>
          <w:tcPr>
            <w:tcW w:w="567" w:type="dxa"/>
            <w:shd w:val="solid" w:color="FFFFFF" w:fill="auto"/>
          </w:tcPr>
          <w:p w14:paraId="520CA616" w14:textId="77777777" w:rsidR="0023409A" w:rsidRDefault="007F1C8D">
            <w:pPr>
              <w:pStyle w:val="TAL"/>
              <w:rPr>
                <w:sz w:val="16"/>
                <w:szCs w:val="16"/>
              </w:rPr>
            </w:pPr>
            <w:r>
              <w:rPr>
                <w:sz w:val="16"/>
                <w:szCs w:val="16"/>
              </w:rPr>
              <w:t>0301</w:t>
            </w:r>
          </w:p>
        </w:tc>
        <w:tc>
          <w:tcPr>
            <w:tcW w:w="426" w:type="dxa"/>
            <w:shd w:val="solid" w:color="FFFFFF" w:fill="auto"/>
          </w:tcPr>
          <w:p w14:paraId="4A4C727B" w14:textId="77777777" w:rsidR="0023409A" w:rsidRDefault="007F1C8D">
            <w:pPr>
              <w:pStyle w:val="TAL"/>
              <w:rPr>
                <w:sz w:val="16"/>
                <w:szCs w:val="16"/>
              </w:rPr>
            </w:pPr>
            <w:r>
              <w:rPr>
                <w:sz w:val="16"/>
                <w:szCs w:val="16"/>
              </w:rPr>
              <w:t>2</w:t>
            </w:r>
          </w:p>
        </w:tc>
        <w:tc>
          <w:tcPr>
            <w:tcW w:w="425" w:type="dxa"/>
            <w:shd w:val="solid" w:color="FFFFFF" w:fill="auto"/>
          </w:tcPr>
          <w:p w14:paraId="71D0C660"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71574E14" w14:textId="77777777" w:rsidR="0023409A" w:rsidRDefault="007F1C8D">
            <w:pPr>
              <w:pStyle w:val="TAL"/>
              <w:rPr>
                <w:rFonts w:cs="Arial"/>
                <w:sz w:val="16"/>
                <w:szCs w:val="16"/>
              </w:rPr>
            </w:pPr>
            <w:r>
              <w:rPr>
                <w:rFonts w:cs="Arial"/>
                <w:sz w:val="16"/>
                <w:szCs w:val="16"/>
              </w:rPr>
              <w:t>Correction to the uplink LPP message</w:t>
            </w:r>
          </w:p>
        </w:tc>
        <w:tc>
          <w:tcPr>
            <w:tcW w:w="709" w:type="dxa"/>
            <w:shd w:val="solid" w:color="FFFFFF" w:fill="auto"/>
          </w:tcPr>
          <w:p w14:paraId="3D5B4330" w14:textId="77777777" w:rsidR="0023409A" w:rsidRDefault="007F1C8D">
            <w:pPr>
              <w:pStyle w:val="TAL"/>
              <w:rPr>
                <w:sz w:val="16"/>
                <w:szCs w:val="16"/>
              </w:rPr>
            </w:pPr>
            <w:r>
              <w:rPr>
                <w:sz w:val="16"/>
                <w:szCs w:val="16"/>
              </w:rPr>
              <w:t>16.5.0</w:t>
            </w:r>
          </w:p>
        </w:tc>
      </w:tr>
      <w:tr w:rsidR="0023409A" w14:paraId="1899522F" w14:textId="77777777">
        <w:tc>
          <w:tcPr>
            <w:tcW w:w="709" w:type="dxa"/>
            <w:shd w:val="solid" w:color="FFFFFF" w:fill="auto"/>
          </w:tcPr>
          <w:p w14:paraId="721232A4" w14:textId="77777777" w:rsidR="0023409A" w:rsidRDefault="0023409A">
            <w:pPr>
              <w:pStyle w:val="TAL"/>
              <w:rPr>
                <w:sz w:val="16"/>
                <w:szCs w:val="16"/>
              </w:rPr>
            </w:pPr>
          </w:p>
        </w:tc>
        <w:tc>
          <w:tcPr>
            <w:tcW w:w="567" w:type="dxa"/>
            <w:shd w:val="solid" w:color="FFFFFF" w:fill="auto"/>
          </w:tcPr>
          <w:p w14:paraId="3F2D9F83" w14:textId="77777777" w:rsidR="0023409A" w:rsidRDefault="007F1C8D">
            <w:pPr>
              <w:pStyle w:val="TAL"/>
              <w:rPr>
                <w:sz w:val="16"/>
                <w:szCs w:val="16"/>
              </w:rPr>
            </w:pPr>
            <w:r>
              <w:rPr>
                <w:sz w:val="16"/>
                <w:szCs w:val="16"/>
              </w:rPr>
              <w:t>RP-92</w:t>
            </w:r>
          </w:p>
        </w:tc>
        <w:tc>
          <w:tcPr>
            <w:tcW w:w="992" w:type="dxa"/>
            <w:shd w:val="solid" w:color="FFFFFF" w:fill="auto"/>
          </w:tcPr>
          <w:p w14:paraId="544D27A6" w14:textId="77777777" w:rsidR="0023409A" w:rsidRDefault="007F1C8D">
            <w:pPr>
              <w:pStyle w:val="TAL"/>
              <w:rPr>
                <w:sz w:val="16"/>
                <w:szCs w:val="16"/>
              </w:rPr>
            </w:pPr>
            <w:r>
              <w:rPr>
                <w:sz w:val="16"/>
                <w:szCs w:val="16"/>
              </w:rPr>
              <w:t>RP-211474</w:t>
            </w:r>
          </w:p>
        </w:tc>
        <w:tc>
          <w:tcPr>
            <w:tcW w:w="567" w:type="dxa"/>
            <w:shd w:val="solid" w:color="FFFFFF" w:fill="auto"/>
          </w:tcPr>
          <w:p w14:paraId="2EF6FAF3" w14:textId="77777777" w:rsidR="0023409A" w:rsidRDefault="007F1C8D">
            <w:pPr>
              <w:pStyle w:val="TAL"/>
              <w:rPr>
                <w:sz w:val="16"/>
                <w:szCs w:val="16"/>
              </w:rPr>
            </w:pPr>
            <w:r>
              <w:rPr>
                <w:sz w:val="16"/>
                <w:szCs w:val="16"/>
              </w:rPr>
              <w:t>0302</w:t>
            </w:r>
          </w:p>
        </w:tc>
        <w:tc>
          <w:tcPr>
            <w:tcW w:w="426" w:type="dxa"/>
            <w:shd w:val="solid" w:color="FFFFFF" w:fill="auto"/>
          </w:tcPr>
          <w:p w14:paraId="5406087B" w14:textId="77777777" w:rsidR="0023409A" w:rsidRDefault="007F1C8D">
            <w:pPr>
              <w:pStyle w:val="TAL"/>
              <w:rPr>
                <w:sz w:val="16"/>
                <w:szCs w:val="16"/>
              </w:rPr>
            </w:pPr>
            <w:r>
              <w:rPr>
                <w:sz w:val="16"/>
                <w:szCs w:val="16"/>
              </w:rPr>
              <w:t>3</w:t>
            </w:r>
          </w:p>
        </w:tc>
        <w:tc>
          <w:tcPr>
            <w:tcW w:w="425" w:type="dxa"/>
            <w:shd w:val="solid" w:color="FFFFFF" w:fill="auto"/>
          </w:tcPr>
          <w:p w14:paraId="0680261D"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7D42C853" w14:textId="77777777" w:rsidR="0023409A" w:rsidRDefault="007F1C8D">
            <w:pPr>
              <w:pStyle w:val="TAL"/>
              <w:rPr>
                <w:rFonts w:cs="Arial"/>
                <w:sz w:val="16"/>
                <w:szCs w:val="16"/>
              </w:rPr>
            </w:pPr>
            <w:r>
              <w:rPr>
                <w:rFonts w:cs="Arial"/>
                <w:sz w:val="16"/>
                <w:szCs w:val="16"/>
              </w:rPr>
              <w:t>Correction to DL-PRS capability</w:t>
            </w:r>
          </w:p>
        </w:tc>
        <w:tc>
          <w:tcPr>
            <w:tcW w:w="709" w:type="dxa"/>
            <w:shd w:val="solid" w:color="FFFFFF" w:fill="auto"/>
          </w:tcPr>
          <w:p w14:paraId="060C1549" w14:textId="77777777" w:rsidR="0023409A" w:rsidRDefault="007F1C8D">
            <w:pPr>
              <w:pStyle w:val="TAL"/>
              <w:rPr>
                <w:sz w:val="16"/>
                <w:szCs w:val="16"/>
              </w:rPr>
            </w:pPr>
            <w:r>
              <w:rPr>
                <w:sz w:val="16"/>
                <w:szCs w:val="16"/>
              </w:rPr>
              <w:t>16.5.0</w:t>
            </w:r>
          </w:p>
        </w:tc>
      </w:tr>
      <w:tr w:rsidR="0023409A" w14:paraId="5CD6A144" w14:textId="77777777">
        <w:tc>
          <w:tcPr>
            <w:tcW w:w="709" w:type="dxa"/>
            <w:shd w:val="solid" w:color="FFFFFF" w:fill="auto"/>
          </w:tcPr>
          <w:p w14:paraId="4CF2A58C" w14:textId="77777777" w:rsidR="0023409A" w:rsidRDefault="0023409A">
            <w:pPr>
              <w:pStyle w:val="TAL"/>
              <w:rPr>
                <w:sz w:val="16"/>
                <w:szCs w:val="16"/>
              </w:rPr>
            </w:pPr>
          </w:p>
        </w:tc>
        <w:tc>
          <w:tcPr>
            <w:tcW w:w="567" w:type="dxa"/>
            <w:shd w:val="solid" w:color="FFFFFF" w:fill="auto"/>
          </w:tcPr>
          <w:p w14:paraId="13C5C8D9" w14:textId="77777777" w:rsidR="0023409A" w:rsidRDefault="007F1C8D">
            <w:pPr>
              <w:pStyle w:val="TAL"/>
              <w:rPr>
                <w:sz w:val="16"/>
                <w:szCs w:val="16"/>
              </w:rPr>
            </w:pPr>
            <w:r>
              <w:rPr>
                <w:sz w:val="16"/>
                <w:szCs w:val="16"/>
              </w:rPr>
              <w:t>RP-92</w:t>
            </w:r>
          </w:p>
        </w:tc>
        <w:tc>
          <w:tcPr>
            <w:tcW w:w="992" w:type="dxa"/>
            <w:shd w:val="solid" w:color="FFFFFF" w:fill="auto"/>
          </w:tcPr>
          <w:p w14:paraId="25B6F045" w14:textId="77777777" w:rsidR="0023409A" w:rsidRDefault="007F1C8D">
            <w:pPr>
              <w:pStyle w:val="TAL"/>
              <w:rPr>
                <w:sz w:val="16"/>
                <w:szCs w:val="16"/>
              </w:rPr>
            </w:pPr>
            <w:r>
              <w:rPr>
                <w:sz w:val="16"/>
                <w:szCs w:val="16"/>
              </w:rPr>
              <w:t>RP-211474</w:t>
            </w:r>
          </w:p>
        </w:tc>
        <w:tc>
          <w:tcPr>
            <w:tcW w:w="567" w:type="dxa"/>
            <w:shd w:val="solid" w:color="FFFFFF" w:fill="auto"/>
          </w:tcPr>
          <w:p w14:paraId="762C4CD2" w14:textId="77777777" w:rsidR="0023409A" w:rsidRDefault="007F1C8D">
            <w:pPr>
              <w:pStyle w:val="TAL"/>
              <w:rPr>
                <w:sz w:val="16"/>
                <w:szCs w:val="16"/>
              </w:rPr>
            </w:pPr>
            <w:r>
              <w:rPr>
                <w:sz w:val="16"/>
                <w:szCs w:val="16"/>
              </w:rPr>
              <w:t>0306</w:t>
            </w:r>
          </w:p>
        </w:tc>
        <w:tc>
          <w:tcPr>
            <w:tcW w:w="426" w:type="dxa"/>
            <w:shd w:val="solid" w:color="FFFFFF" w:fill="auto"/>
          </w:tcPr>
          <w:p w14:paraId="1C8C189D" w14:textId="77777777" w:rsidR="0023409A" w:rsidRDefault="007F1C8D">
            <w:pPr>
              <w:pStyle w:val="TAL"/>
              <w:rPr>
                <w:sz w:val="16"/>
                <w:szCs w:val="16"/>
              </w:rPr>
            </w:pPr>
            <w:r>
              <w:rPr>
                <w:sz w:val="16"/>
                <w:szCs w:val="16"/>
              </w:rPr>
              <w:t>2</w:t>
            </w:r>
          </w:p>
        </w:tc>
        <w:tc>
          <w:tcPr>
            <w:tcW w:w="425" w:type="dxa"/>
            <w:shd w:val="solid" w:color="FFFFFF" w:fill="auto"/>
          </w:tcPr>
          <w:p w14:paraId="4599107B"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1C1A2989" w14:textId="77777777" w:rsidR="0023409A" w:rsidRDefault="007F1C8D">
            <w:pPr>
              <w:pStyle w:val="TAL"/>
              <w:rPr>
                <w:rFonts w:cs="Arial"/>
                <w:sz w:val="16"/>
                <w:szCs w:val="16"/>
              </w:rPr>
            </w:pPr>
            <w:r>
              <w:rPr>
                <w:rFonts w:cs="Arial"/>
                <w:sz w:val="16"/>
                <w:szCs w:val="16"/>
              </w:rPr>
              <w:t>Correction to NR-ARFCN of the TRP</w:t>
            </w:r>
          </w:p>
        </w:tc>
        <w:tc>
          <w:tcPr>
            <w:tcW w:w="709" w:type="dxa"/>
            <w:shd w:val="solid" w:color="FFFFFF" w:fill="auto"/>
          </w:tcPr>
          <w:p w14:paraId="32B820FF" w14:textId="77777777" w:rsidR="0023409A" w:rsidRDefault="007F1C8D">
            <w:pPr>
              <w:pStyle w:val="TAL"/>
              <w:rPr>
                <w:sz w:val="16"/>
                <w:szCs w:val="16"/>
              </w:rPr>
            </w:pPr>
            <w:r>
              <w:rPr>
                <w:sz w:val="16"/>
                <w:szCs w:val="16"/>
              </w:rPr>
              <w:t>16.5.0</w:t>
            </w:r>
          </w:p>
        </w:tc>
      </w:tr>
      <w:tr w:rsidR="0023409A" w14:paraId="03BD7F78" w14:textId="77777777">
        <w:tc>
          <w:tcPr>
            <w:tcW w:w="709" w:type="dxa"/>
            <w:shd w:val="solid" w:color="FFFFFF" w:fill="auto"/>
          </w:tcPr>
          <w:p w14:paraId="30F5843F" w14:textId="77777777" w:rsidR="0023409A" w:rsidRDefault="0023409A">
            <w:pPr>
              <w:pStyle w:val="TAL"/>
              <w:rPr>
                <w:sz w:val="16"/>
                <w:szCs w:val="16"/>
              </w:rPr>
            </w:pPr>
          </w:p>
        </w:tc>
        <w:tc>
          <w:tcPr>
            <w:tcW w:w="567" w:type="dxa"/>
            <w:shd w:val="solid" w:color="FFFFFF" w:fill="auto"/>
          </w:tcPr>
          <w:p w14:paraId="55DF36DB" w14:textId="77777777" w:rsidR="0023409A" w:rsidRDefault="007F1C8D">
            <w:pPr>
              <w:pStyle w:val="TAL"/>
              <w:rPr>
                <w:sz w:val="16"/>
                <w:szCs w:val="16"/>
              </w:rPr>
            </w:pPr>
            <w:r>
              <w:rPr>
                <w:sz w:val="16"/>
                <w:szCs w:val="16"/>
              </w:rPr>
              <w:t>RP-92</w:t>
            </w:r>
          </w:p>
        </w:tc>
        <w:tc>
          <w:tcPr>
            <w:tcW w:w="992" w:type="dxa"/>
            <w:shd w:val="solid" w:color="FFFFFF" w:fill="auto"/>
          </w:tcPr>
          <w:p w14:paraId="6F4864D2" w14:textId="77777777" w:rsidR="0023409A" w:rsidRDefault="007F1C8D">
            <w:pPr>
              <w:pStyle w:val="TAL"/>
              <w:rPr>
                <w:sz w:val="16"/>
                <w:szCs w:val="16"/>
              </w:rPr>
            </w:pPr>
            <w:r>
              <w:rPr>
                <w:sz w:val="16"/>
                <w:szCs w:val="16"/>
              </w:rPr>
              <w:t>RP-211474</w:t>
            </w:r>
          </w:p>
        </w:tc>
        <w:tc>
          <w:tcPr>
            <w:tcW w:w="567" w:type="dxa"/>
            <w:shd w:val="solid" w:color="FFFFFF" w:fill="auto"/>
          </w:tcPr>
          <w:p w14:paraId="4750B065" w14:textId="77777777" w:rsidR="0023409A" w:rsidRDefault="007F1C8D">
            <w:pPr>
              <w:pStyle w:val="TAL"/>
              <w:rPr>
                <w:sz w:val="16"/>
                <w:szCs w:val="16"/>
              </w:rPr>
            </w:pPr>
            <w:r>
              <w:rPr>
                <w:sz w:val="16"/>
                <w:szCs w:val="16"/>
              </w:rPr>
              <w:t>0311</w:t>
            </w:r>
          </w:p>
        </w:tc>
        <w:tc>
          <w:tcPr>
            <w:tcW w:w="426" w:type="dxa"/>
            <w:shd w:val="solid" w:color="FFFFFF" w:fill="auto"/>
          </w:tcPr>
          <w:p w14:paraId="7D8BDFF0" w14:textId="77777777" w:rsidR="0023409A" w:rsidRDefault="007F1C8D">
            <w:pPr>
              <w:pStyle w:val="TAL"/>
              <w:rPr>
                <w:sz w:val="16"/>
                <w:szCs w:val="16"/>
              </w:rPr>
            </w:pPr>
            <w:r>
              <w:rPr>
                <w:sz w:val="16"/>
                <w:szCs w:val="16"/>
              </w:rPr>
              <w:t>-</w:t>
            </w:r>
          </w:p>
        </w:tc>
        <w:tc>
          <w:tcPr>
            <w:tcW w:w="425" w:type="dxa"/>
            <w:shd w:val="solid" w:color="FFFFFF" w:fill="auto"/>
          </w:tcPr>
          <w:p w14:paraId="7A1B04CD"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79942E2C" w14:textId="77777777" w:rsidR="0023409A" w:rsidRDefault="007F1C8D">
            <w:pPr>
              <w:pStyle w:val="TAL"/>
              <w:rPr>
                <w:rFonts w:cs="Arial"/>
                <w:sz w:val="16"/>
                <w:szCs w:val="16"/>
              </w:rPr>
            </w:pPr>
            <w:r>
              <w:rPr>
                <w:rFonts w:cs="Arial"/>
                <w:sz w:val="16"/>
                <w:szCs w:val="16"/>
              </w:rPr>
              <w:t xml:space="preserve">Description on timestamp reference in NR </w:t>
            </w:r>
            <w:r>
              <w:rPr>
                <w:rFonts w:cs="Arial"/>
                <w:sz w:val="16"/>
                <w:szCs w:val="16"/>
              </w:rPr>
              <w:t>positioning measurement report</w:t>
            </w:r>
          </w:p>
        </w:tc>
        <w:tc>
          <w:tcPr>
            <w:tcW w:w="709" w:type="dxa"/>
            <w:shd w:val="solid" w:color="FFFFFF" w:fill="auto"/>
          </w:tcPr>
          <w:p w14:paraId="44BC3802" w14:textId="77777777" w:rsidR="0023409A" w:rsidRDefault="007F1C8D">
            <w:pPr>
              <w:pStyle w:val="TAL"/>
              <w:rPr>
                <w:sz w:val="16"/>
                <w:szCs w:val="16"/>
              </w:rPr>
            </w:pPr>
            <w:r>
              <w:rPr>
                <w:sz w:val="16"/>
                <w:szCs w:val="16"/>
              </w:rPr>
              <w:t>16.5.0</w:t>
            </w:r>
          </w:p>
        </w:tc>
      </w:tr>
      <w:tr w:rsidR="0023409A" w14:paraId="5FAC6F96" w14:textId="77777777">
        <w:tc>
          <w:tcPr>
            <w:tcW w:w="709" w:type="dxa"/>
            <w:shd w:val="solid" w:color="FFFFFF" w:fill="auto"/>
          </w:tcPr>
          <w:p w14:paraId="17CFD0CC" w14:textId="77777777" w:rsidR="0023409A" w:rsidRDefault="007F1C8D">
            <w:pPr>
              <w:pStyle w:val="TAL"/>
              <w:rPr>
                <w:sz w:val="16"/>
                <w:szCs w:val="16"/>
              </w:rPr>
            </w:pPr>
            <w:r>
              <w:rPr>
                <w:sz w:val="16"/>
                <w:szCs w:val="16"/>
              </w:rPr>
              <w:t>2021-09</w:t>
            </w:r>
          </w:p>
        </w:tc>
        <w:tc>
          <w:tcPr>
            <w:tcW w:w="567" w:type="dxa"/>
            <w:shd w:val="solid" w:color="FFFFFF" w:fill="auto"/>
          </w:tcPr>
          <w:p w14:paraId="1A89F069" w14:textId="77777777" w:rsidR="0023409A" w:rsidRDefault="007F1C8D">
            <w:pPr>
              <w:pStyle w:val="TAL"/>
              <w:rPr>
                <w:sz w:val="16"/>
                <w:szCs w:val="16"/>
              </w:rPr>
            </w:pPr>
            <w:r>
              <w:rPr>
                <w:sz w:val="16"/>
                <w:szCs w:val="16"/>
              </w:rPr>
              <w:t>RP-93</w:t>
            </w:r>
          </w:p>
        </w:tc>
        <w:tc>
          <w:tcPr>
            <w:tcW w:w="992" w:type="dxa"/>
            <w:shd w:val="solid" w:color="FFFFFF" w:fill="auto"/>
          </w:tcPr>
          <w:p w14:paraId="38D8BEDE" w14:textId="77777777" w:rsidR="0023409A" w:rsidRDefault="007F1C8D">
            <w:pPr>
              <w:pStyle w:val="TAL"/>
              <w:rPr>
                <w:sz w:val="16"/>
                <w:szCs w:val="16"/>
              </w:rPr>
            </w:pPr>
            <w:r>
              <w:rPr>
                <w:sz w:val="16"/>
                <w:szCs w:val="16"/>
              </w:rPr>
              <w:t>RP-212443</w:t>
            </w:r>
          </w:p>
        </w:tc>
        <w:tc>
          <w:tcPr>
            <w:tcW w:w="567" w:type="dxa"/>
            <w:shd w:val="solid" w:color="FFFFFF" w:fill="auto"/>
          </w:tcPr>
          <w:p w14:paraId="6E1F1281" w14:textId="77777777" w:rsidR="0023409A" w:rsidRDefault="007F1C8D">
            <w:pPr>
              <w:pStyle w:val="TAL"/>
              <w:rPr>
                <w:sz w:val="16"/>
                <w:szCs w:val="16"/>
              </w:rPr>
            </w:pPr>
            <w:r>
              <w:rPr>
                <w:sz w:val="16"/>
                <w:szCs w:val="16"/>
              </w:rPr>
              <w:t>0305</w:t>
            </w:r>
          </w:p>
        </w:tc>
        <w:tc>
          <w:tcPr>
            <w:tcW w:w="426" w:type="dxa"/>
            <w:shd w:val="solid" w:color="FFFFFF" w:fill="auto"/>
          </w:tcPr>
          <w:p w14:paraId="3915C01F" w14:textId="77777777" w:rsidR="0023409A" w:rsidRDefault="007F1C8D">
            <w:pPr>
              <w:pStyle w:val="TAL"/>
              <w:rPr>
                <w:sz w:val="16"/>
                <w:szCs w:val="16"/>
              </w:rPr>
            </w:pPr>
            <w:r>
              <w:rPr>
                <w:sz w:val="16"/>
                <w:szCs w:val="16"/>
              </w:rPr>
              <w:t>5</w:t>
            </w:r>
          </w:p>
        </w:tc>
        <w:tc>
          <w:tcPr>
            <w:tcW w:w="425" w:type="dxa"/>
            <w:shd w:val="solid" w:color="FFFFFF" w:fill="auto"/>
          </w:tcPr>
          <w:p w14:paraId="1278366A"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28CC291F" w14:textId="77777777" w:rsidR="0023409A" w:rsidRDefault="007F1C8D">
            <w:pPr>
              <w:pStyle w:val="TAL"/>
              <w:rPr>
                <w:rFonts w:cs="Arial"/>
                <w:sz w:val="16"/>
                <w:szCs w:val="16"/>
              </w:rPr>
            </w:pPr>
            <w:r>
              <w:rPr>
                <w:rFonts w:cs="Arial"/>
                <w:sz w:val="16"/>
                <w:szCs w:val="16"/>
              </w:rPr>
              <w:t>Correction to PRS-only TP</w:t>
            </w:r>
          </w:p>
        </w:tc>
        <w:tc>
          <w:tcPr>
            <w:tcW w:w="709" w:type="dxa"/>
            <w:shd w:val="solid" w:color="FFFFFF" w:fill="auto"/>
          </w:tcPr>
          <w:p w14:paraId="3B524EF9" w14:textId="77777777" w:rsidR="0023409A" w:rsidRDefault="007F1C8D">
            <w:pPr>
              <w:pStyle w:val="TAL"/>
              <w:rPr>
                <w:sz w:val="16"/>
                <w:szCs w:val="16"/>
              </w:rPr>
            </w:pPr>
            <w:r>
              <w:rPr>
                <w:sz w:val="16"/>
                <w:szCs w:val="16"/>
              </w:rPr>
              <w:t>16.6.0</w:t>
            </w:r>
          </w:p>
        </w:tc>
      </w:tr>
      <w:tr w:rsidR="0023409A" w14:paraId="7BE2BF0E" w14:textId="77777777">
        <w:tc>
          <w:tcPr>
            <w:tcW w:w="709" w:type="dxa"/>
            <w:shd w:val="solid" w:color="FFFFFF" w:fill="auto"/>
          </w:tcPr>
          <w:p w14:paraId="7541B21E" w14:textId="77777777" w:rsidR="0023409A" w:rsidRDefault="0023409A">
            <w:pPr>
              <w:pStyle w:val="TAL"/>
              <w:rPr>
                <w:sz w:val="16"/>
                <w:szCs w:val="16"/>
              </w:rPr>
            </w:pPr>
          </w:p>
        </w:tc>
        <w:tc>
          <w:tcPr>
            <w:tcW w:w="567" w:type="dxa"/>
            <w:shd w:val="solid" w:color="FFFFFF" w:fill="auto"/>
          </w:tcPr>
          <w:p w14:paraId="745B26ED" w14:textId="77777777" w:rsidR="0023409A" w:rsidRDefault="007F1C8D">
            <w:pPr>
              <w:pStyle w:val="TAL"/>
              <w:rPr>
                <w:sz w:val="16"/>
                <w:szCs w:val="16"/>
              </w:rPr>
            </w:pPr>
            <w:r>
              <w:rPr>
                <w:sz w:val="16"/>
                <w:szCs w:val="16"/>
              </w:rPr>
              <w:t>RP-93</w:t>
            </w:r>
          </w:p>
        </w:tc>
        <w:tc>
          <w:tcPr>
            <w:tcW w:w="992" w:type="dxa"/>
            <w:shd w:val="solid" w:color="FFFFFF" w:fill="auto"/>
          </w:tcPr>
          <w:p w14:paraId="67F14004" w14:textId="77777777" w:rsidR="0023409A" w:rsidRDefault="007F1C8D">
            <w:pPr>
              <w:pStyle w:val="TAL"/>
              <w:rPr>
                <w:sz w:val="16"/>
                <w:szCs w:val="16"/>
              </w:rPr>
            </w:pPr>
            <w:r>
              <w:rPr>
                <w:sz w:val="16"/>
                <w:szCs w:val="16"/>
              </w:rPr>
              <w:t>RP-212443</w:t>
            </w:r>
          </w:p>
        </w:tc>
        <w:tc>
          <w:tcPr>
            <w:tcW w:w="567" w:type="dxa"/>
            <w:shd w:val="solid" w:color="FFFFFF" w:fill="auto"/>
          </w:tcPr>
          <w:p w14:paraId="2D31C547" w14:textId="77777777" w:rsidR="0023409A" w:rsidRDefault="007F1C8D">
            <w:pPr>
              <w:pStyle w:val="TAL"/>
              <w:rPr>
                <w:sz w:val="16"/>
                <w:szCs w:val="16"/>
              </w:rPr>
            </w:pPr>
            <w:r>
              <w:rPr>
                <w:sz w:val="16"/>
                <w:szCs w:val="16"/>
              </w:rPr>
              <w:t>0312</w:t>
            </w:r>
          </w:p>
        </w:tc>
        <w:tc>
          <w:tcPr>
            <w:tcW w:w="426" w:type="dxa"/>
            <w:shd w:val="solid" w:color="FFFFFF" w:fill="auto"/>
          </w:tcPr>
          <w:p w14:paraId="6969F6E1" w14:textId="77777777" w:rsidR="0023409A" w:rsidRDefault="007F1C8D">
            <w:pPr>
              <w:pStyle w:val="TAL"/>
              <w:rPr>
                <w:sz w:val="16"/>
                <w:szCs w:val="16"/>
              </w:rPr>
            </w:pPr>
            <w:r>
              <w:rPr>
                <w:sz w:val="16"/>
                <w:szCs w:val="16"/>
              </w:rPr>
              <w:t>1</w:t>
            </w:r>
          </w:p>
        </w:tc>
        <w:tc>
          <w:tcPr>
            <w:tcW w:w="425" w:type="dxa"/>
            <w:shd w:val="solid" w:color="FFFFFF" w:fill="auto"/>
          </w:tcPr>
          <w:p w14:paraId="2130F786"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6E9484BA" w14:textId="77777777" w:rsidR="0023409A" w:rsidRDefault="007F1C8D">
            <w:pPr>
              <w:pStyle w:val="TAL"/>
              <w:rPr>
                <w:rFonts w:cs="Arial"/>
                <w:sz w:val="16"/>
                <w:szCs w:val="16"/>
              </w:rPr>
            </w:pPr>
            <w:r>
              <w:rPr>
                <w:rFonts w:cs="Arial"/>
                <w:sz w:val="16"/>
                <w:szCs w:val="16"/>
              </w:rPr>
              <w:t>Correction for LPP assistance information</w:t>
            </w:r>
          </w:p>
        </w:tc>
        <w:tc>
          <w:tcPr>
            <w:tcW w:w="709" w:type="dxa"/>
            <w:shd w:val="solid" w:color="FFFFFF" w:fill="auto"/>
          </w:tcPr>
          <w:p w14:paraId="52B4C47D" w14:textId="77777777" w:rsidR="0023409A" w:rsidRDefault="007F1C8D">
            <w:pPr>
              <w:pStyle w:val="TAL"/>
              <w:rPr>
                <w:sz w:val="16"/>
                <w:szCs w:val="16"/>
              </w:rPr>
            </w:pPr>
            <w:r>
              <w:rPr>
                <w:sz w:val="16"/>
                <w:szCs w:val="16"/>
              </w:rPr>
              <w:t>16.6.0</w:t>
            </w:r>
          </w:p>
        </w:tc>
      </w:tr>
      <w:tr w:rsidR="0023409A" w14:paraId="3273521E" w14:textId="77777777">
        <w:tc>
          <w:tcPr>
            <w:tcW w:w="709" w:type="dxa"/>
            <w:shd w:val="solid" w:color="FFFFFF" w:fill="auto"/>
          </w:tcPr>
          <w:p w14:paraId="44C87F83" w14:textId="77777777" w:rsidR="0023409A" w:rsidRDefault="0023409A">
            <w:pPr>
              <w:pStyle w:val="TAL"/>
              <w:rPr>
                <w:sz w:val="16"/>
                <w:szCs w:val="16"/>
              </w:rPr>
            </w:pPr>
          </w:p>
        </w:tc>
        <w:tc>
          <w:tcPr>
            <w:tcW w:w="567" w:type="dxa"/>
            <w:shd w:val="solid" w:color="FFFFFF" w:fill="auto"/>
          </w:tcPr>
          <w:p w14:paraId="5AD08F24" w14:textId="77777777" w:rsidR="0023409A" w:rsidRDefault="007F1C8D">
            <w:pPr>
              <w:pStyle w:val="TAL"/>
              <w:rPr>
                <w:sz w:val="16"/>
                <w:szCs w:val="16"/>
              </w:rPr>
            </w:pPr>
            <w:r>
              <w:rPr>
                <w:sz w:val="16"/>
                <w:szCs w:val="16"/>
              </w:rPr>
              <w:t>RP-93</w:t>
            </w:r>
          </w:p>
        </w:tc>
        <w:tc>
          <w:tcPr>
            <w:tcW w:w="992" w:type="dxa"/>
            <w:shd w:val="solid" w:color="FFFFFF" w:fill="auto"/>
          </w:tcPr>
          <w:p w14:paraId="0E104E05" w14:textId="77777777" w:rsidR="0023409A" w:rsidRDefault="007F1C8D">
            <w:pPr>
              <w:pStyle w:val="TAL"/>
              <w:rPr>
                <w:sz w:val="16"/>
                <w:szCs w:val="16"/>
              </w:rPr>
            </w:pPr>
            <w:r>
              <w:rPr>
                <w:sz w:val="16"/>
                <w:szCs w:val="16"/>
              </w:rPr>
              <w:t>RP-212443</w:t>
            </w:r>
          </w:p>
        </w:tc>
        <w:tc>
          <w:tcPr>
            <w:tcW w:w="567" w:type="dxa"/>
            <w:shd w:val="solid" w:color="FFFFFF" w:fill="auto"/>
          </w:tcPr>
          <w:p w14:paraId="228DC58C" w14:textId="77777777" w:rsidR="0023409A" w:rsidRDefault="007F1C8D">
            <w:pPr>
              <w:pStyle w:val="TAL"/>
              <w:rPr>
                <w:sz w:val="16"/>
                <w:szCs w:val="16"/>
              </w:rPr>
            </w:pPr>
            <w:r>
              <w:rPr>
                <w:sz w:val="16"/>
                <w:szCs w:val="16"/>
              </w:rPr>
              <w:t>0313</w:t>
            </w:r>
          </w:p>
        </w:tc>
        <w:tc>
          <w:tcPr>
            <w:tcW w:w="426" w:type="dxa"/>
            <w:shd w:val="solid" w:color="FFFFFF" w:fill="auto"/>
          </w:tcPr>
          <w:p w14:paraId="33E05A63" w14:textId="77777777" w:rsidR="0023409A" w:rsidRDefault="007F1C8D">
            <w:pPr>
              <w:pStyle w:val="TAL"/>
              <w:rPr>
                <w:sz w:val="16"/>
                <w:szCs w:val="16"/>
              </w:rPr>
            </w:pPr>
            <w:r>
              <w:rPr>
                <w:sz w:val="16"/>
                <w:szCs w:val="16"/>
              </w:rPr>
              <w:t>1</w:t>
            </w:r>
          </w:p>
        </w:tc>
        <w:tc>
          <w:tcPr>
            <w:tcW w:w="425" w:type="dxa"/>
            <w:shd w:val="solid" w:color="FFFFFF" w:fill="auto"/>
          </w:tcPr>
          <w:p w14:paraId="40F8493A"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101E17EE" w14:textId="77777777" w:rsidR="0023409A" w:rsidRDefault="007F1C8D">
            <w:pPr>
              <w:pStyle w:val="TAL"/>
              <w:rPr>
                <w:rFonts w:cs="Arial"/>
                <w:sz w:val="16"/>
                <w:szCs w:val="16"/>
              </w:rPr>
            </w:pPr>
            <w:r>
              <w:rPr>
                <w:rFonts w:cs="Arial"/>
                <w:sz w:val="16"/>
                <w:szCs w:val="16"/>
              </w:rPr>
              <w:t xml:space="preserve">Corrections on the conditional presence tag </w:t>
            </w:r>
            <w:r>
              <w:rPr>
                <w:rFonts w:cs="Arial"/>
                <w:sz w:val="16"/>
                <w:szCs w:val="16"/>
              </w:rPr>
              <w:t>clarification for Uplink LPP message</w:t>
            </w:r>
          </w:p>
        </w:tc>
        <w:tc>
          <w:tcPr>
            <w:tcW w:w="709" w:type="dxa"/>
            <w:shd w:val="solid" w:color="FFFFFF" w:fill="auto"/>
          </w:tcPr>
          <w:p w14:paraId="6D88C17A" w14:textId="77777777" w:rsidR="0023409A" w:rsidRDefault="007F1C8D">
            <w:pPr>
              <w:pStyle w:val="TAL"/>
              <w:rPr>
                <w:sz w:val="16"/>
                <w:szCs w:val="16"/>
              </w:rPr>
            </w:pPr>
            <w:r>
              <w:rPr>
                <w:sz w:val="16"/>
                <w:szCs w:val="16"/>
              </w:rPr>
              <w:t>16.6.0</w:t>
            </w:r>
          </w:p>
        </w:tc>
      </w:tr>
      <w:tr w:rsidR="0023409A" w14:paraId="2D06DAE2" w14:textId="77777777">
        <w:tc>
          <w:tcPr>
            <w:tcW w:w="709" w:type="dxa"/>
            <w:shd w:val="solid" w:color="FFFFFF" w:fill="auto"/>
          </w:tcPr>
          <w:p w14:paraId="0D2218DA" w14:textId="77777777" w:rsidR="0023409A" w:rsidRDefault="0023409A">
            <w:pPr>
              <w:pStyle w:val="TAL"/>
              <w:rPr>
                <w:sz w:val="16"/>
                <w:szCs w:val="16"/>
              </w:rPr>
            </w:pPr>
          </w:p>
        </w:tc>
        <w:tc>
          <w:tcPr>
            <w:tcW w:w="567" w:type="dxa"/>
            <w:shd w:val="solid" w:color="FFFFFF" w:fill="auto"/>
          </w:tcPr>
          <w:p w14:paraId="70200F67" w14:textId="77777777" w:rsidR="0023409A" w:rsidRDefault="007F1C8D">
            <w:pPr>
              <w:pStyle w:val="TAL"/>
              <w:rPr>
                <w:sz w:val="16"/>
                <w:szCs w:val="16"/>
              </w:rPr>
            </w:pPr>
            <w:r>
              <w:rPr>
                <w:sz w:val="16"/>
                <w:szCs w:val="16"/>
              </w:rPr>
              <w:t>RP-93</w:t>
            </w:r>
          </w:p>
        </w:tc>
        <w:tc>
          <w:tcPr>
            <w:tcW w:w="992" w:type="dxa"/>
            <w:shd w:val="solid" w:color="FFFFFF" w:fill="auto"/>
          </w:tcPr>
          <w:p w14:paraId="18FBC2B4" w14:textId="77777777" w:rsidR="0023409A" w:rsidRDefault="007F1C8D">
            <w:pPr>
              <w:pStyle w:val="TAL"/>
              <w:rPr>
                <w:sz w:val="16"/>
                <w:szCs w:val="16"/>
              </w:rPr>
            </w:pPr>
            <w:r>
              <w:rPr>
                <w:sz w:val="16"/>
                <w:szCs w:val="16"/>
              </w:rPr>
              <w:t>RP-212443</w:t>
            </w:r>
          </w:p>
        </w:tc>
        <w:tc>
          <w:tcPr>
            <w:tcW w:w="567" w:type="dxa"/>
            <w:shd w:val="solid" w:color="FFFFFF" w:fill="auto"/>
          </w:tcPr>
          <w:p w14:paraId="0D69369B" w14:textId="77777777" w:rsidR="0023409A" w:rsidRDefault="007F1C8D">
            <w:pPr>
              <w:pStyle w:val="TAL"/>
              <w:rPr>
                <w:sz w:val="16"/>
                <w:szCs w:val="16"/>
              </w:rPr>
            </w:pPr>
            <w:r>
              <w:rPr>
                <w:sz w:val="16"/>
                <w:szCs w:val="16"/>
              </w:rPr>
              <w:t>0318</w:t>
            </w:r>
          </w:p>
        </w:tc>
        <w:tc>
          <w:tcPr>
            <w:tcW w:w="426" w:type="dxa"/>
            <w:shd w:val="solid" w:color="FFFFFF" w:fill="auto"/>
          </w:tcPr>
          <w:p w14:paraId="1860892A" w14:textId="77777777" w:rsidR="0023409A" w:rsidRDefault="007F1C8D">
            <w:pPr>
              <w:pStyle w:val="TAL"/>
              <w:rPr>
                <w:sz w:val="16"/>
                <w:szCs w:val="16"/>
              </w:rPr>
            </w:pPr>
            <w:r>
              <w:rPr>
                <w:sz w:val="16"/>
                <w:szCs w:val="16"/>
              </w:rPr>
              <w:t>-</w:t>
            </w:r>
          </w:p>
        </w:tc>
        <w:tc>
          <w:tcPr>
            <w:tcW w:w="425" w:type="dxa"/>
            <w:shd w:val="solid" w:color="FFFFFF" w:fill="auto"/>
          </w:tcPr>
          <w:p w14:paraId="4A7AD438"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652C3884" w14:textId="77777777" w:rsidR="0023409A" w:rsidRDefault="007F1C8D">
            <w:pPr>
              <w:pStyle w:val="TAL"/>
              <w:rPr>
                <w:rFonts w:cs="Arial"/>
                <w:sz w:val="16"/>
                <w:szCs w:val="16"/>
              </w:rPr>
            </w:pPr>
            <w:r>
              <w:rPr>
                <w:rFonts w:cs="Arial"/>
                <w:sz w:val="16"/>
                <w:szCs w:val="16"/>
              </w:rPr>
              <w:t>Correction to the need code in NR-SelectedDL-PRS-IndexList</w:t>
            </w:r>
          </w:p>
        </w:tc>
        <w:tc>
          <w:tcPr>
            <w:tcW w:w="709" w:type="dxa"/>
            <w:shd w:val="solid" w:color="FFFFFF" w:fill="auto"/>
          </w:tcPr>
          <w:p w14:paraId="6C81076D" w14:textId="77777777" w:rsidR="0023409A" w:rsidRDefault="007F1C8D">
            <w:pPr>
              <w:pStyle w:val="TAL"/>
              <w:rPr>
                <w:sz w:val="16"/>
                <w:szCs w:val="16"/>
              </w:rPr>
            </w:pPr>
            <w:r>
              <w:rPr>
                <w:sz w:val="16"/>
                <w:szCs w:val="16"/>
              </w:rPr>
              <w:t>16.6.0</w:t>
            </w:r>
          </w:p>
        </w:tc>
      </w:tr>
      <w:tr w:rsidR="0023409A" w14:paraId="386C2595" w14:textId="77777777">
        <w:tc>
          <w:tcPr>
            <w:tcW w:w="709" w:type="dxa"/>
            <w:shd w:val="solid" w:color="FFFFFF" w:fill="auto"/>
          </w:tcPr>
          <w:p w14:paraId="7B07D45C" w14:textId="77777777" w:rsidR="0023409A" w:rsidRDefault="007F1C8D">
            <w:pPr>
              <w:pStyle w:val="TAL"/>
              <w:rPr>
                <w:sz w:val="16"/>
                <w:szCs w:val="16"/>
              </w:rPr>
            </w:pPr>
            <w:r>
              <w:rPr>
                <w:sz w:val="16"/>
                <w:szCs w:val="16"/>
              </w:rPr>
              <w:t>2021-12</w:t>
            </w:r>
          </w:p>
        </w:tc>
        <w:tc>
          <w:tcPr>
            <w:tcW w:w="567" w:type="dxa"/>
            <w:shd w:val="solid" w:color="FFFFFF" w:fill="auto"/>
          </w:tcPr>
          <w:p w14:paraId="766AB977" w14:textId="77777777" w:rsidR="0023409A" w:rsidRDefault="007F1C8D">
            <w:pPr>
              <w:pStyle w:val="TAL"/>
              <w:rPr>
                <w:sz w:val="16"/>
                <w:szCs w:val="16"/>
              </w:rPr>
            </w:pPr>
            <w:r>
              <w:rPr>
                <w:sz w:val="16"/>
                <w:szCs w:val="16"/>
              </w:rPr>
              <w:t>RP-94</w:t>
            </w:r>
          </w:p>
        </w:tc>
        <w:tc>
          <w:tcPr>
            <w:tcW w:w="992" w:type="dxa"/>
            <w:shd w:val="solid" w:color="FFFFFF" w:fill="auto"/>
          </w:tcPr>
          <w:p w14:paraId="775A07BB" w14:textId="77777777" w:rsidR="0023409A" w:rsidRDefault="007F1C8D">
            <w:pPr>
              <w:pStyle w:val="TAL"/>
              <w:rPr>
                <w:sz w:val="16"/>
                <w:szCs w:val="16"/>
              </w:rPr>
            </w:pPr>
            <w:r>
              <w:rPr>
                <w:sz w:val="16"/>
                <w:szCs w:val="16"/>
              </w:rPr>
              <w:t>RP-213344</w:t>
            </w:r>
          </w:p>
        </w:tc>
        <w:tc>
          <w:tcPr>
            <w:tcW w:w="567" w:type="dxa"/>
            <w:shd w:val="solid" w:color="FFFFFF" w:fill="auto"/>
          </w:tcPr>
          <w:p w14:paraId="53E79ABA" w14:textId="77777777" w:rsidR="0023409A" w:rsidRDefault="007F1C8D">
            <w:pPr>
              <w:pStyle w:val="TAL"/>
              <w:rPr>
                <w:sz w:val="16"/>
                <w:szCs w:val="16"/>
              </w:rPr>
            </w:pPr>
            <w:r>
              <w:rPr>
                <w:sz w:val="16"/>
                <w:szCs w:val="16"/>
              </w:rPr>
              <w:t>0321</w:t>
            </w:r>
          </w:p>
        </w:tc>
        <w:tc>
          <w:tcPr>
            <w:tcW w:w="426" w:type="dxa"/>
            <w:shd w:val="solid" w:color="FFFFFF" w:fill="auto"/>
          </w:tcPr>
          <w:p w14:paraId="7727ACE8" w14:textId="77777777" w:rsidR="0023409A" w:rsidRDefault="007F1C8D">
            <w:pPr>
              <w:pStyle w:val="TAL"/>
              <w:rPr>
                <w:sz w:val="16"/>
                <w:szCs w:val="16"/>
              </w:rPr>
            </w:pPr>
            <w:r>
              <w:rPr>
                <w:sz w:val="16"/>
                <w:szCs w:val="16"/>
              </w:rPr>
              <w:t>2</w:t>
            </w:r>
          </w:p>
        </w:tc>
        <w:tc>
          <w:tcPr>
            <w:tcW w:w="425" w:type="dxa"/>
            <w:shd w:val="solid" w:color="FFFFFF" w:fill="auto"/>
          </w:tcPr>
          <w:p w14:paraId="48212A3B"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3B5DED47" w14:textId="77777777" w:rsidR="0023409A" w:rsidRDefault="007F1C8D">
            <w:pPr>
              <w:pStyle w:val="TAL"/>
              <w:rPr>
                <w:rFonts w:cs="Arial"/>
                <w:sz w:val="16"/>
                <w:szCs w:val="16"/>
              </w:rPr>
            </w:pPr>
            <w:r>
              <w:rPr>
                <w:rFonts w:cs="Arial"/>
                <w:sz w:val="16"/>
                <w:szCs w:val="16"/>
              </w:rPr>
              <w:t>Updates based on RAN1 NR positioning features list</w:t>
            </w:r>
          </w:p>
        </w:tc>
        <w:tc>
          <w:tcPr>
            <w:tcW w:w="709" w:type="dxa"/>
            <w:shd w:val="solid" w:color="FFFFFF" w:fill="auto"/>
          </w:tcPr>
          <w:p w14:paraId="1D64A073" w14:textId="77777777" w:rsidR="0023409A" w:rsidRDefault="007F1C8D">
            <w:pPr>
              <w:pStyle w:val="TAL"/>
              <w:rPr>
                <w:sz w:val="16"/>
                <w:szCs w:val="16"/>
              </w:rPr>
            </w:pPr>
            <w:r>
              <w:rPr>
                <w:sz w:val="16"/>
                <w:szCs w:val="16"/>
              </w:rPr>
              <w:t>16.7.0</w:t>
            </w:r>
          </w:p>
        </w:tc>
      </w:tr>
      <w:tr w:rsidR="0023409A" w14:paraId="0294E756" w14:textId="77777777">
        <w:tc>
          <w:tcPr>
            <w:tcW w:w="709" w:type="dxa"/>
            <w:shd w:val="solid" w:color="FFFFFF" w:fill="auto"/>
          </w:tcPr>
          <w:p w14:paraId="27EA9BBF" w14:textId="77777777" w:rsidR="0023409A" w:rsidRDefault="0023409A">
            <w:pPr>
              <w:pStyle w:val="TAL"/>
              <w:rPr>
                <w:sz w:val="16"/>
                <w:szCs w:val="16"/>
              </w:rPr>
            </w:pPr>
          </w:p>
        </w:tc>
        <w:tc>
          <w:tcPr>
            <w:tcW w:w="567" w:type="dxa"/>
            <w:shd w:val="solid" w:color="FFFFFF" w:fill="auto"/>
          </w:tcPr>
          <w:p w14:paraId="6E65C753" w14:textId="77777777" w:rsidR="0023409A" w:rsidRDefault="007F1C8D">
            <w:pPr>
              <w:pStyle w:val="TAL"/>
              <w:rPr>
                <w:sz w:val="16"/>
                <w:szCs w:val="16"/>
              </w:rPr>
            </w:pPr>
            <w:r>
              <w:rPr>
                <w:sz w:val="16"/>
                <w:szCs w:val="16"/>
              </w:rPr>
              <w:t>RP-94</w:t>
            </w:r>
          </w:p>
        </w:tc>
        <w:tc>
          <w:tcPr>
            <w:tcW w:w="992" w:type="dxa"/>
            <w:shd w:val="solid" w:color="FFFFFF" w:fill="auto"/>
          </w:tcPr>
          <w:p w14:paraId="519CAC4B" w14:textId="77777777" w:rsidR="0023409A" w:rsidRDefault="007F1C8D">
            <w:pPr>
              <w:pStyle w:val="TAL"/>
              <w:rPr>
                <w:sz w:val="16"/>
                <w:szCs w:val="16"/>
              </w:rPr>
            </w:pPr>
            <w:r>
              <w:rPr>
                <w:sz w:val="16"/>
                <w:szCs w:val="16"/>
              </w:rPr>
              <w:t>RP-213345</w:t>
            </w:r>
          </w:p>
        </w:tc>
        <w:tc>
          <w:tcPr>
            <w:tcW w:w="567" w:type="dxa"/>
            <w:shd w:val="solid" w:color="FFFFFF" w:fill="auto"/>
          </w:tcPr>
          <w:p w14:paraId="028A9DE1" w14:textId="77777777" w:rsidR="0023409A" w:rsidRDefault="007F1C8D">
            <w:pPr>
              <w:pStyle w:val="TAL"/>
              <w:rPr>
                <w:sz w:val="16"/>
                <w:szCs w:val="16"/>
              </w:rPr>
            </w:pPr>
            <w:r>
              <w:rPr>
                <w:sz w:val="16"/>
                <w:szCs w:val="16"/>
              </w:rPr>
              <w:t>0323</w:t>
            </w:r>
          </w:p>
        </w:tc>
        <w:tc>
          <w:tcPr>
            <w:tcW w:w="426" w:type="dxa"/>
            <w:shd w:val="solid" w:color="FFFFFF" w:fill="auto"/>
          </w:tcPr>
          <w:p w14:paraId="1AD7720B" w14:textId="77777777" w:rsidR="0023409A" w:rsidRDefault="007F1C8D">
            <w:pPr>
              <w:pStyle w:val="TAL"/>
              <w:rPr>
                <w:sz w:val="16"/>
                <w:szCs w:val="16"/>
              </w:rPr>
            </w:pPr>
            <w:r>
              <w:rPr>
                <w:sz w:val="16"/>
                <w:szCs w:val="16"/>
              </w:rPr>
              <w:t>3</w:t>
            </w:r>
          </w:p>
        </w:tc>
        <w:tc>
          <w:tcPr>
            <w:tcW w:w="425" w:type="dxa"/>
            <w:shd w:val="solid" w:color="FFFFFF" w:fill="auto"/>
          </w:tcPr>
          <w:p w14:paraId="563ED767"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43DA7F3B" w14:textId="77777777" w:rsidR="0023409A" w:rsidRDefault="007F1C8D">
            <w:pPr>
              <w:pStyle w:val="TAL"/>
              <w:rPr>
                <w:rFonts w:cs="Arial"/>
                <w:sz w:val="16"/>
                <w:szCs w:val="16"/>
              </w:rPr>
            </w:pPr>
            <w:r>
              <w:rPr>
                <w:rFonts w:cs="Arial"/>
                <w:sz w:val="16"/>
                <w:szCs w:val="16"/>
              </w:rPr>
              <w:t>Correction on BDS B2I clock model [Rel16BDS]</w:t>
            </w:r>
          </w:p>
        </w:tc>
        <w:tc>
          <w:tcPr>
            <w:tcW w:w="709" w:type="dxa"/>
            <w:shd w:val="solid" w:color="FFFFFF" w:fill="auto"/>
          </w:tcPr>
          <w:p w14:paraId="304FDB18" w14:textId="77777777" w:rsidR="0023409A" w:rsidRDefault="007F1C8D">
            <w:pPr>
              <w:pStyle w:val="TAL"/>
              <w:rPr>
                <w:sz w:val="16"/>
                <w:szCs w:val="16"/>
              </w:rPr>
            </w:pPr>
            <w:r>
              <w:rPr>
                <w:sz w:val="16"/>
                <w:szCs w:val="16"/>
              </w:rPr>
              <w:t>16.7.0</w:t>
            </w:r>
          </w:p>
        </w:tc>
      </w:tr>
      <w:tr w:rsidR="0023409A" w14:paraId="1095C066" w14:textId="77777777">
        <w:tc>
          <w:tcPr>
            <w:tcW w:w="709" w:type="dxa"/>
            <w:shd w:val="solid" w:color="FFFFFF" w:fill="auto"/>
          </w:tcPr>
          <w:p w14:paraId="257B89E3" w14:textId="77777777" w:rsidR="0023409A" w:rsidRDefault="007F1C8D">
            <w:pPr>
              <w:pStyle w:val="TAL"/>
              <w:rPr>
                <w:sz w:val="16"/>
                <w:szCs w:val="16"/>
              </w:rPr>
            </w:pPr>
            <w:r>
              <w:rPr>
                <w:sz w:val="16"/>
                <w:szCs w:val="16"/>
              </w:rPr>
              <w:t>2022-03</w:t>
            </w:r>
          </w:p>
        </w:tc>
        <w:tc>
          <w:tcPr>
            <w:tcW w:w="567" w:type="dxa"/>
            <w:shd w:val="solid" w:color="FFFFFF" w:fill="auto"/>
          </w:tcPr>
          <w:p w14:paraId="0F65936D" w14:textId="77777777" w:rsidR="0023409A" w:rsidRDefault="007F1C8D">
            <w:pPr>
              <w:pStyle w:val="TAL"/>
              <w:rPr>
                <w:sz w:val="16"/>
                <w:szCs w:val="16"/>
              </w:rPr>
            </w:pPr>
            <w:r>
              <w:rPr>
                <w:sz w:val="16"/>
                <w:szCs w:val="16"/>
              </w:rPr>
              <w:t>RP-95</w:t>
            </w:r>
          </w:p>
        </w:tc>
        <w:tc>
          <w:tcPr>
            <w:tcW w:w="992" w:type="dxa"/>
            <w:shd w:val="solid" w:color="FFFFFF" w:fill="auto"/>
          </w:tcPr>
          <w:p w14:paraId="46D56B6E" w14:textId="77777777" w:rsidR="0023409A" w:rsidRDefault="007F1C8D">
            <w:pPr>
              <w:pStyle w:val="TAL"/>
              <w:rPr>
                <w:sz w:val="16"/>
                <w:szCs w:val="16"/>
              </w:rPr>
            </w:pPr>
            <w:r>
              <w:rPr>
                <w:sz w:val="16"/>
                <w:szCs w:val="16"/>
              </w:rPr>
              <w:t>RP-220835</w:t>
            </w:r>
          </w:p>
        </w:tc>
        <w:tc>
          <w:tcPr>
            <w:tcW w:w="567" w:type="dxa"/>
            <w:shd w:val="solid" w:color="FFFFFF" w:fill="auto"/>
          </w:tcPr>
          <w:p w14:paraId="04872299" w14:textId="77777777" w:rsidR="0023409A" w:rsidRDefault="007F1C8D">
            <w:pPr>
              <w:pStyle w:val="TAL"/>
              <w:rPr>
                <w:sz w:val="16"/>
                <w:szCs w:val="16"/>
              </w:rPr>
            </w:pPr>
            <w:r>
              <w:rPr>
                <w:sz w:val="16"/>
                <w:szCs w:val="16"/>
              </w:rPr>
              <w:t>0326</w:t>
            </w:r>
          </w:p>
        </w:tc>
        <w:tc>
          <w:tcPr>
            <w:tcW w:w="426" w:type="dxa"/>
            <w:shd w:val="solid" w:color="FFFFFF" w:fill="auto"/>
          </w:tcPr>
          <w:p w14:paraId="4F46ED92" w14:textId="77777777" w:rsidR="0023409A" w:rsidRDefault="007F1C8D">
            <w:pPr>
              <w:pStyle w:val="TAL"/>
              <w:rPr>
                <w:sz w:val="16"/>
                <w:szCs w:val="16"/>
              </w:rPr>
            </w:pPr>
            <w:r>
              <w:rPr>
                <w:sz w:val="16"/>
                <w:szCs w:val="16"/>
              </w:rPr>
              <w:t>-</w:t>
            </w:r>
          </w:p>
        </w:tc>
        <w:tc>
          <w:tcPr>
            <w:tcW w:w="425" w:type="dxa"/>
            <w:shd w:val="solid" w:color="FFFFFF" w:fill="auto"/>
          </w:tcPr>
          <w:p w14:paraId="6F14D766"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0D984A56" w14:textId="77777777" w:rsidR="0023409A" w:rsidRDefault="007F1C8D">
            <w:pPr>
              <w:pStyle w:val="TAL"/>
              <w:rPr>
                <w:rFonts w:cs="Arial"/>
                <w:sz w:val="16"/>
                <w:szCs w:val="16"/>
              </w:rPr>
            </w:pPr>
            <w:r>
              <w:rPr>
                <w:rFonts w:cs="Arial"/>
                <w:sz w:val="16"/>
                <w:szCs w:val="16"/>
              </w:rPr>
              <w:t>Addition of missing need code for the BDS TGD2 parameter</w:t>
            </w:r>
          </w:p>
        </w:tc>
        <w:tc>
          <w:tcPr>
            <w:tcW w:w="709" w:type="dxa"/>
            <w:shd w:val="solid" w:color="FFFFFF" w:fill="auto"/>
          </w:tcPr>
          <w:p w14:paraId="26687679" w14:textId="77777777" w:rsidR="0023409A" w:rsidRDefault="007F1C8D">
            <w:pPr>
              <w:pStyle w:val="TAL"/>
              <w:rPr>
                <w:sz w:val="16"/>
                <w:szCs w:val="16"/>
              </w:rPr>
            </w:pPr>
            <w:r>
              <w:rPr>
                <w:sz w:val="16"/>
                <w:szCs w:val="16"/>
              </w:rPr>
              <w:t>16.8.0</w:t>
            </w:r>
          </w:p>
        </w:tc>
      </w:tr>
      <w:tr w:rsidR="0023409A" w14:paraId="37A2729A" w14:textId="77777777">
        <w:tc>
          <w:tcPr>
            <w:tcW w:w="709" w:type="dxa"/>
            <w:shd w:val="solid" w:color="FFFFFF" w:fill="auto"/>
          </w:tcPr>
          <w:p w14:paraId="5C02C49F" w14:textId="77777777" w:rsidR="0023409A" w:rsidRDefault="0023409A">
            <w:pPr>
              <w:pStyle w:val="TAL"/>
              <w:rPr>
                <w:sz w:val="16"/>
                <w:szCs w:val="16"/>
              </w:rPr>
            </w:pPr>
          </w:p>
        </w:tc>
        <w:tc>
          <w:tcPr>
            <w:tcW w:w="567" w:type="dxa"/>
            <w:shd w:val="solid" w:color="FFFFFF" w:fill="auto"/>
          </w:tcPr>
          <w:p w14:paraId="713DF11C" w14:textId="77777777" w:rsidR="0023409A" w:rsidRDefault="007F1C8D">
            <w:pPr>
              <w:pStyle w:val="TAL"/>
              <w:rPr>
                <w:sz w:val="16"/>
                <w:szCs w:val="16"/>
              </w:rPr>
            </w:pPr>
            <w:r>
              <w:rPr>
                <w:sz w:val="16"/>
                <w:szCs w:val="16"/>
              </w:rPr>
              <w:t>RP-95</w:t>
            </w:r>
          </w:p>
        </w:tc>
        <w:tc>
          <w:tcPr>
            <w:tcW w:w="992" w:type="dxa"/>
            <w:shd w:val="solid" w:color="FFFFFF" w:fill="auto"/>
          </w:tcPr>
          <w:p w14:paraId="7057A7D8" w14:textId="77777777" w:rsidR="0023409A" w:rsidRDefault="007F1C8D">
            <w:pPr>
              <w:pStyle w:val="TAL"/>
              <w:rPr>
                <w:sz w:val="16"/>
                <w:szCs w:val="16"/>
              </w:rPr>
            </w:pPr>
            <w:r>
              <w:rPr>
                <w:sz w:val="16"/>
                <w:szCs w:val="16"/>
              </w:rPr>
              <w:t>RP-220472</w:t>
            </w:r>
          </w:p>
        </w:tc>
        <w:tc>
          <w:tcPr>
            <w:tcW w:w="567" w:type="dxa"/>
            <w:shd w:val="solid" w:color="FFFFFF" w:fill="auto"/>
          </w:tcPr>
          <w:p w14:paraId="6DCF003A" w14:textId="77777777" w:rsidR="0023409A" w:rsidRDefault="007F1C8D">
            <w:pPr>
              <w:pStyle w:val="TAL"/>
              <w:rPr>
                <w:sz w:val="16"/>
                <w:szCs w:val="16"/>
              </w:rPr>
            </w:pPr>
            <w:r>
              <w:rPr>
                <w:sz w:val="16"/>
                <w:szCs w:val="16"/>
              </w:rPr>
              <w:t>0329</w:t>
            </w:r>
          </w:p>
        </w:tc>
        <w:tc>
          <w:tcPr>
            <w:tcW w:w="426" w:type="dxa"/>
            <w:shd w:val="solid" w:color="FFFFFF" w:fill="auto"/>
          </w:tcPr>
          <w:p w14:paraId="3948AD87" w14:textId="77777777" w:rsidR="0023409A" w:rsidRDefault="007F1C8D">
            <w:pPr>
              <w:pStyle w:val="TAL"/>
              <w:rPr>
                <w:sz w:val="16"/>
                <w:szCs w:val="16"/>
              </w:rPr>
            </w:pPr>
            <w:r>
              <w:rPr>
                <w:sz w:val="16"/>
                <w:szCs w:val="16"/>
              </w:rPr>
              <w:t>1</w:t>
            </w:r>
          </w:p>
        </w:tc>
        <w:tc>
          <w:tcPr>
            <w:tcW w:w="425" w:type="dxa"/>
            <w:shd w:val="solid" w:color="FFFFFF" w:fill="auto"/>
          </w:tcPr>
          <w:p w14:paraId="3435E2A5" w14:textId="77777777" w:rsidR="0023409A" w:rsidRDefault="007F1C8D">
            <w:pPr>
              <w:pStyle w:val="TAL"/>
              <w:rPr>
                <w:rFonts w:cs="Arial"/>
                <w:sz w:val="16"/>
                <w:szCs w:val="16"/>
              </w:rPr>
            </w:pPr>
            <w:r>
              <w:rPr>
                <w:rFonts w:cs="Arial"/>
                <w:sz w:val="16"/>
                <w:szCs w:val="16"/>
              </w:rPr>
              <w:t>A</w:t>
            </w:r>
          </w:p>
        </w:tc>
        <w:tc>
          <w:tcPr>
            <w:tcW w:w="5386" w:type="dxa"/>
            <w:shd w:val="solid" w:color="FFFFFF" w:fill="auto"/>
          </w:tcPr>
          <w:p w14:paraId="12449C2D" w14:textId="77777777" w:rsidR="0023409A" w:rsidRDefault="007F1C8D">
            <w:pPr>
              <w:pStyle w:val="TAL"/>
              <w:rPr>
                <w:rFonts w:cs="Arial"/>
                <w:sz w:val="16"/>
                <w:szCs w:val="16"/>
              </w:rPr>
            </w:pPr>
            <w:r>
              <w:rPr>
                <w:rFonts w:cs="Arial"/>
                <w:sz w:val="16"/>
                <w:szCs w:val="16"/>
              </w:rPr>
              <w:t>Correction on the object identifier of LPP ASN.1 for R16</w:t>
            </w:r>
          </w:p>
        </w:tc>
        <w:tc>
          <w:tcPr>
            <w:tcW w:w="709" w:type="dxa"/>
            <w:shd w:val="solid" w:color="FFFFFF" w:fill="auto"/>
          </w:tcPr>
          <w:p w14:paraId="6D2821B8" w14:textId="77777777" w:rsidR="0023409A" w:rsidRDefault="007F1C8D">
            <w:pPr>
              <w:pStyle w:val="TAL"/>
              <w:rPr>
                <w:sz w:val="16"/>
                <w:szCs w:val="16"/>
              </w:rPr>
            </w:pPr>
            <w:r>
              <w:rPr>
                <w:sz w:val="16"/>
                <w:szCs w:val="16"/>
              </w:rPr>
              <w:t>16.8.0</w:t>
            </w:r>
          </w:p>
        </w:tc>
      </w:tr>
      <w:tr w:rsidR="0023409A" w14:paraId="0C7D5ADB" w14:textId="77777777">
        <w:tc>
          <w:tcPr>
            <w:tcW w:w="709" w:type="dxa"/>
            <w:shd w:val="solid" w:color="FFFFFF" w:fill="auto"/>
          </w:tcPr>
          <w:p w14:paraId="6E134101" w14:textId="77777777" w:rsidR="0023409A" w:rsidRDefault="0023409A">
            <w:pPr>
              <w:pStyle w:val="TAL"/>
              <w:rPr>
                <w:sz w:val="16"/>
                <w:szCs w:val="16"/>
              </w:rPr>
            </w:pPr>
          </w:p>
        </w:tc>
        <w:tc>
          <w:tcPr>
            <w:tcW w:w="567" w:type="dxa"/>
            <w:shd w:val="solid" w:color="FFFFFF" w:fill="auto"/>
          </w:tcPr>
          <w:p w14:paraId="73B1B301" w14:textId="77777777" w:rsidR="0023409A" w:rsidRDefault="007F1C8D">
            <w:pPr>
              <w:pStyle w:val="TAL"/>
              <w:rPr>
                <w:sz w:val="16"/>
                <w:szCs w:val="16"/>
              </w:rPr>
            </w:pPr>
            <w:r>
              <w:rPr>
                <w:sz w:val="16"/>
                <w:szCs w:val="16"/>
              </w:rPr>
              <w:t>RP-95</w:t>
            </w:r>
          </w:p>
        </w:tc>
        <w:tc>
          <w:tcPr>
            <w:tcW w:w="992" w:type="dxa"/>
            <w:shd w:val="solid" w:color="FFFFFF" w:fill="auto"/>
          </w:tcPr>
          <w:p w14:paraId="032D2015" w14:textId="77777777" w:rsidR="0023409A" w:rsidRDefault="007F1C8D">
            <w:pPr>
              <w:pStyle w:val="TAL"/>
              <w:rPr>
                <w:sz w:val="16"/>
                <w:szCs w:val="16"/>
              </w:rPr>
            </w:pPr>
            <w:r>
              <w:rPr>
                <w:sz w:val="16"/>
                <w:szCs w:val="16"/>
              </w:rPr>
              <w:t>RP-220835</w:t>
            </w:r>
          </w:p>
        </w:tc>
        <w:tc>
          <w:tcPr>
            <w:tcW w:w="567" w:type="dxa"/>
            <w:shd w:val="solid" w:color="FFFFFF" w:fill="auto"/>
          </w:tcPr>
          <w:p w14:paraId="75347CB3" w14:textId="77777777" w:rsidR="0023409A" w:rsidRDefault="007F1C8D">
            <w:pPr>
              <w:pStyle w:val="TAL"/>
              <w:rPr>
                <w:sz w:val="16"/>
                <w:szCs w:val="16"/>
              </w:rPr>
            </w:pPr>
            <w:r>
              <w:rPr>
                <w:sz w:val="16"/>
                <w:szCs w:val="16"/>
              </w:rPr>
              <w:t>0330</w:t>
            </w:r>
          </w:p>
        </w:tc>
        <w:tc>
          <w:tcPr>
            <w:tcW w:w="426" w:type="dxa"/>
            <w:shd w:val="solid" w:color="FFFFFF" w:fill="auto"/>
          </w:tcPr>
          <w:p w14:paraId="79A0CC46" w14:textId="77777777" w:rsidR="0023409A" w:rsidRDefault="007F1C8D">
            <w:pPr>
              <w:pStyle w:val="TAL"/>
              <w:rPr>
                <w:sz w:val="16"/>
                <w:szCs w:val="16"/>
              </w:rPr>
            </w:pPr>
            <w:r>
              <w:rPr>
                <w:sz w:val="16"/>
                <w:szCs w:val="16"/>
              </w:rPr>
              <w:t>-</w:t>
            </w:r>
          </w:p>
        </w:tc>
        <w:tc>
          <w:tcPr>
            <w:tcW w:w="425" w:type="dxa"/>
            <w:shd w:val="solid" w:color="FFFFFF" w:fill="auto"/>
          </w:tcPr>
          <w:p w14:paraId="28C983E8"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55D6131A" w14:textId="77777777" w:rsidR="0023409A" w:rsidRDefault="007F1C8D">
            <w:pPr>
              <w:pStyle w:val="TAL"/>
              <w:rPr>
                <w:rFonts w:cs="Arial"/>
                <w:sz w:val="16"/>
                <w:szCs w:val="16"/>
              </w:rPr>
            </w:pPr>
            <w:r>
              <w:rPr>
                <w:rFonts w:cs="Arial"/>
                <w:sz w:val="16"/>
                <w:szCs w:val="16"/>
              </w:rPr>
              <w:t>Correction of reference TRP for DL-AoD and Multi-RTT measurement report</w:t>
            </w:r>
          </w:p>
        </w:tc>
        <w:tc>
          <w:tcPr>
            <w:tcW w:w="709" w:type="dxa"/>
            <w:shd w:val="solid" w:color="FFFFFF" w:fill="auto"/>
          </w:tcPr>
          <w:p w14:paraId="10A7B2A7" w14:textId="77777777" w:rsidR="0023409A" w:rsidRDefault="007F1C8D">
            <w:pPr>
              <w:pStyle w:val="TAL"/>
              <w:rPr>
                <w:sz w:val="16"/>
                <w:szCs w:val="16"/>
              </w:rPr>
            </w:pPr>
            <w:r>
              <w:rPr>
                <w:sz w:val="16"/>
                <w:szCs w:val="16"/>
              </w:rPr>
              <w:t>16.8.0</w:t>
            </w:r>
          </w:p>
        </w:tc>
      </w:tr>
      <w:tr w:rsidR="0023409A" w14:paraId="02AE27CC" w14:textId="77777777">
        <w:tc>
          <w:tcPr>
            <w:tcW w:w="709" w:type="dxa"/>
            <w:shd w:val="solid" w:color="FFFFFF" w:fill="auto"/>
          </w:tcPr>
          <w:p w14:paraId="40134126" w14:textId="77777777" w:rsidR="0023409A" w:rsidRDefault="0023409A">
            <w:pPr>
              <w:pStyle w:val="TAL"/>
              <w:rPr>
                <w:sz w:val="16"/>
                <w:szCs w:val="16"/>
              </w:rPr>
            </w:pPr>
          </w:p>
        </w:tc>
        <w:tc>
          <w:tcPr>
            <w:tcW w:w="567" w:type="dxa"/>
            <w:shd w:val="solid" w:color="FFFFFF" w:fill="auto"/>
          </w:tcPr>
          <w:p w14:paraId="3DB7347C" w14:textId="77777777" w:rsidR="0023409A" w:rsidRDefault="007F1C8D">
            <w:pPr>
              <w:pStyle w:val="TAL"/>
              <w:rPr>
                <w:sz w:val="16"/>
                <w:szCs w:val="16"/>
              </w:rPr>
            </w:pPr>
            <w:r>
              <w:rPr>
                <w:sz w:val="16"/>
                <w:szCs w:val="16"/>
              </w:rPr>
              <w:t>RP-95</w:t>
            </w:r>
          </w:p>
        </w:tc>
        <w:tc>
          <w:tcPr>
            <w:tcW w:w="992" w:type="dxa"/>
            <w:shd w:val="solid" w:color="FFFFFF" w:fill="auto"/>
          </w:tcPr>
          <w:p w14:paraId="38653F2E" w14:textId="77777777" w:rsidR="0023409A" w:rsidRDefault="007F1C8D">
            <w:pPr>
              <w:pStyle w:val="TAL"/>
              <w:rPr>
                <w:sz w:val="16"/>
                <w:szCs w:val="16"/>
              </w:rPr>
            </w:pPr>
            <w:r>
              <w:rPr>
                <w:sz w:val="16"/>
                <w:szCs w:val="16"/>
              </w:rPr>
              <w:t>RP-220835</w:t>
            </w:r>
          </w:p>
        </w:tc>
        <w:tc>
          <w:tcPr>
            <w:tcW w:w="567" w:type="dxa"/>
            <w:shd w:val="solid" w:color="FFFFFF" w:fill="auto"/>
          </w:tcPr>
          <w:p w14:paraId="1F35A227" w14:textId="77777777" w:rsidR="0023409A" w:rsidRDefault="007F1C8D">
            <w:pPr>
              <w:pStyle w:val="TAL"/>
              <w:rPr>
                <w:sz w:val="16"/>
                <w:szCs w:val="16"/>
              </w:rPr>
            </w:pPr>
            <w:r>
              <w:rPr>
                <w:sz w:val="16"/>
                <w:szCs w:val="16"/>
              </w:rPr>
              <w:t>0331</w:t>
            </w:r>
          </w:p>
        </w:tc>
        <w:tc>
          <w:tcPr>
            <w:tcW w:w="426" w:type="dxa"/>
            <w:shd w:val="solid" w:color="FFFFFF" w:fill="auto"/>
          </w:tcPr>
          <w:p w14:paraId="679A6EDC" w14:textId="77777777" w:rsidR="0023409A" w:rsidRDefault="007F1C8D">
            <w:pPr>
              <w:pStyle w:val="TAL"/>
              <w:rPr>
                <w:sz w:val="16"/>
                <w:szCs w:val="16"/>
              </w:rPr>
            </w:pPr>
            <w:r>
              <w:rPr>
                <w:sz w:val="16"/>
                <w:szCs w:val="16"/>
              </w:rPr>
              <w:t>-</w:t>
            </w:r>
          </w:p>
        </w:tc>
        <w:tc>
          <w:tcPr>
            <w:tcW w:w="425" w:type="dxa"/>
            <w:shd w:val="solid" w:color="FFFFFF" w:fill="auto"/>
          </w:tcPr>
          <w:p w14:paraId="2A9BCCB5"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36090CFA" w14:textId="77777777" w:rsidR="0023409A" w:rsidRDefault="007F1C8D">
            <w:pPr>
              <w:pStyle w:val="TAL"/>
              <w:rPr>
                <w:rFonts w:cs="Arial"/>
                <w:sz w:val="16"/>
                <w:szCs w:val="16"/>
              </w:rPr>
            </w:pPr>
            <w:r>
              <w:rPr>
                <w:rFonts w:cs="Arial"/>
                <w:sz w:val="16"/>
                <w:szCs w:val="16"/>
              </w:rPr>
              <w:t>Correction to NR-DL-PRS-ResourcesCapability field description</w:t>
            </w:r>
          </w:p>
        </w:tc>
        <w:tc>
          <w:tcPr>
            <w:tcW w:w="709" w:type="dxa"/>
            <w:shd w:val="solid" w:color="FFFFFF" w:fill="auto"/>
          </w:tcPr>
          <w:p w14:paraId="1443A8C4" w14:textId="77777777" w:rsidR="0023409A" w:rsidRDefault="007F1C8D">
            <w:pPr>
              <w:pStyle w:val="TAL"/>
              <w:rPr>
                <w:sz w:val="16"/>
                <w:szCs w:val="16"/>
              </w:rPr>
            </w:pPr>
            <w:r>
              <w:rPr>
                <w:sz w:val="16"/>
                <w:szCs w:val="16"/>
              </w:rPr>
              <w:t>16.8.0</w:t>
            </w:r>
          </w:p>
        </w:tc>
      </w:tr>
      <w:tr w:rsidR="0023409A" w14:paraId="5B2AA268" w14:textId="77777777">
        <w:tc>
          <w:tcPr>
            <w:tcW w:w="709" w:type="dxa"/>
            <w:shd w:val="solid" w:color="FFFFFF" w:fill="auto"/>
          </w:tcPr>
          <w:p w14:paraId="6E396040" w14:textId="77777777" w:rsidR="0023409A" w:rsidRDefault="0023409A">
            <w:pPr>
              <w:pStyle w:val="TAL"/>
              <w:rPr>
                <w:sz w:val="16"/>
                <w:szCs w:val="16"/>
              </w:rPr>
            </w:pPr>
          </w:p>
        </w:tc>
        <w:tc>
          <w:tcPr>
            <w:tcW w:w="567" w:type="dxa"/>
            <w:shd w:val="solid" w:color="FFFFFF" w:fill="auto"/>
          </w:tcPr>
          <w:p w14:paraId="2A2E585C" w14:textId="77777777" w:rsidR="0023409A" w:rsidRDefault="007F1C8D">
            <w:pPr>
              <w:pStyle w:val="TAL"/>
              <w:rPr>
                <w:sz w:val="16"/>
                <w:szCs w:val="16"/>
              </w:rPr>
            </w:pPr>
            <w:r>
              <w:rPr>
                <w:sz w:val="16"/>
                <w:szCs w:val="16"/>
              </w:rPr>
              <w:t>RP-95</w:t>
            </w:r>
          </w:p>
        </w:tc>
        <w:tc>
          <w:tcPr>
            <w:tcW w:w="992" w:type="dxa"/>
            <w:shd w:val="solid" w:color="FFFFFF" w:fill="auto"/>
          </w:tcPr>
          <w:p w14:paraId="4F009B8F" w14:textId="77777777" w:rsidR="0023409A" w:rsidRDefault="007F1C8D">
            <w:pPr>
              <w:pStyle w:val="TAL"/>
              <w:rPr>
                <w:sz w:val="16"/>
                <w:szCs w:val="16"/>
              </w:rPr>
            </w:pPr>
            <w:r>
              <w:rPr>
                <w:sz w:val="16"/>
                <w:szCs w:val="16"/>
              </w:rPr>
              <w:t>RP-220835</w:t>
            </w:r>
          </w:p>
        </w:tc>
        <w:tc>
          <w:tcPr>
            <w:tcW w:w="567" w:type="dxa"/>
            <w:shd w:val="solid" w:color="FFFFFF" w:fill="auto"/>
          </w:tcPr>
          <w:p w14:paraId="655CAA7E" w14:textId="77777777" w:rsidR="0023409A" w:rsidRDefault="007F1C8D">
            <w:pPr>
              <w:pStyle w:val="TAL"/>
              <w:rPr>
                <w:sz w:val="16"/>
                <w:szCs w:val="16"/>
              </w:rPr>
            </w:pPr>
            <w:r>
              <w:rPr>
                <w:sz w:val="16"/>
                <w:szCs w:val="16"/>
              </w:rPr>
              <w:t>0333</w:t>
            </w:r>
          </w:p>
        </w:tc>
        <w:tc>
          <w:tcPr>
            <w:tcW w:w="426" w:type="dxa"/>
            <w:shd w:val="solid" w:color="FFFFFF" w:fill="auto"/>
          </w:tcPr>
          <w:p w14:paraId="2F05930B" w14:textId="77777777" w:rsidR="0023409A" w:rsidRDefault="007F1C8D">
            <w:pPr>
              <w:pStyle w:val="TAL"/>
              <w:rPr>
                <w:sz w:val="16"/>
                <w:szCs w:val="16"/>
              </w:rPr>
            </w:pPr>
            <w:r>
              <w:rPr>
                <w:sz w:val="16"/>
                <w:szCs w:val="16"/>
              </w:rPr>
              <w:t>1</w:t>
            </w:r>
          </w:p>
        </w:tc>
        <w:tc>
          <w:tcPr>
            <w:tcW w:w="425" w:type="dxa"/>
            <w:shd w:val="solid" w:color="FFFFFF" w:fill="auto"/>
          </w:tcPr>
          <w:p w14:paraId="03E6DCB9" w14:textId="77777777" w:rsidR="0023409A" w:rsidRDefault="007F1C8D">
            <w:pPr>
              <w:pStyle w:val="TAL"/>
              <w:rPr>
                <w:rFonts w:cs="Arial"/>
                <w:sz w:val="16"/>
                <w:szCs w:val="16"/>
              </w:rPr>
            </w:pPr>
            <w:r>
              <w:rPr>
                <w:rFonts w:cs="Arial"/>
                <w:sz w:val="16"/>
                <w:szCs w:val="16"/>
              </w:rPr>
              <w:t>F</w:t>
            </w:r>
          </w:p>
        </w:tc>
        <w:tc>
          <w:tcPr>
            <w:tcW w:w="5386" w:type="dxa"/>
            <w:shd w:val="solid" w:color="FFFFFF" w:fill="auto"/>
          </w:tcPr>
          <w:p w14:paraId="4AAE62DF" w14:textId="77777777" w:rsidR="0023409A" w:rsidRDefault="007F1C8D">
            <w:pPr>
              <w:pStyle w:val="TAL"/>
              <w:rPr>
                <w:rFonts w:cs="Arial"/>
                <w:sz w:val="16"/>
                <w:szCs w:val="16"/>
              </w:rPr>
            </w:pPr>
            <w:r>
              <w:rPr>
                <w:rFonts w:cs="Arial"/>
                <w:sz w:val="16"/>
                <w:szCs w:val="16"/>
              </w:rPr>
              <w:t xml:space="preserve">Introducing new high </w:t>
            </w:r>
            <w:r>
              <w:rPr>
                <w:rFonts w:cs="Arial"/>
                <w:sz w:val="16"/>
                <w:szCs w:val="16"/>
              </w:rPr>
              <w:t>accuracy GAD shape with scalable uncertainty</w:t>
            </w:r>
          </w:p>
        </w:tc>
        <w:tc>
          <w:tcPr>
            <w:tcW w:w="709" w:type="dxa"/>
            <w:shd w:val="solid" w:color="FFFFFF" w:fill="auto"/>
          </w:tcPr>
          <w:p w14:paraId="1F13F1A9" w14:textId="77777777" w:rsidR="0023409A" w:rsidRDefault="007F1C8D">
            <w:pPr>
              <w:pStyle w:val="TAL"/>
              <w:rPr>
                <w:sz w:val="16"/>
                <w:szCs w:val="16"/>
              </w:rPr>
            </w:pPr>
            <w:r>
              <w:rPr>
                <w:sz w:val="16"/>
                <w:szCs w:val="16"/>
              </w:rPr>
              <w:t>16.8.0</w:t>
            </w:r>
          </w:p>
        </w:tc>
      </w:tr>
      <w:tr w:rsidR="0023409A" w14:paraId="0F20A48A" w14:textId="77777777">
        <w:tc>
          <w:tcPr>
            <w:tcW w:w="709" w:type="dxa"/>
            <w:shd w:val="solid" w:color="FFFFFF" w:fill="auto"/>
          </w:tcPr>
          <w:p w14:paraId="0DA54A99" w14:textId="77777777" w:rsidR="0023409A" w:rsidRDefault="007F1C8D">
            <w:pPr>
              <w:pStyle w:val="TAL"/>
              <w:rPr>
                <w:sz w:val="16"/>
                <w:szCs w:val="16"/>
              </w:rPr>
            </w:pPr>
            <w:r>
              <w:rPr>
                <w:sz w:val="16"/>
                <w:szCs w:val="16"/>
              </w:rPr>
              <w:t>2022-03</w:t>
            </w:r>
          </w:p>
        </w:tc>
        <w:tc>
          <w:tcPr>
            <w:tcW w:w="567" w:type="dxa"/>
            <w:shd w:val="solid" w:color="FFFFFF" w:fill="auto"/>
          </w:tcPr>
          <w:p w14:paraId="192B88C1" w14:textId="77777777" w:rsidR="0023409A" w:rsidRDefault="007F1C8D">
            <w:pPr>
              <w:pStyle w:val="TAL"/>
              <w:rPr>
                <w:sz w:val="16"/>
                <w:szCs w:val="16"/>
              </w:rPr>
            </w:pPr>
            <w:r>
              <w:rPr>
                <w:sz w:val="16"/>
                <w:szCs w:val="16"/>
              </w:rPr>
              <w:t>RP-95</w:t>
            </w:r>
          </w:p>
        </w:tc>
        <w:tc>
          <w:tcPr>
            <w:tcW w:w="992" w:type="dxa"/>
            <w:shd w:val="solid" w:color="FFFFFF" w:fill="auto"/>
          </w:tcPr>
          <w:p w14:paraId="362A1E4B" w14:textId="77777777" w:rsidR="0023409A" w:rsidRDefault="007F1C8D">
            <w:pPr>
              <w:pStyle w:val="TAL"/>
              <w:rPr>
                <w:sz w:val="16"/>
                <w:szCs w:val="16"/>
              </w:rPr>
            </w:pPr>
            <w:r>
              <w:rPr>
                <w:sz w:val="16"/>
                <w:szCs w:val="16"/>
              </w:rPr>
              <w:t>RP-220479</w:t>
            </w:r>
          </w:p>
        </w:tc>
        <w:tc>
          <w:tcPr>
            <w:tcW w:w="567" w:type="dxa"/>
            <w:shd w:val="solid" w:color="FFFFFF" w:fill="auto"/>
          </w:tcPr>
          <w:p w14:paraId="08D8F658" w14:textId="77777777" w:rsidR="0023409A" w:rsidRDefault="007F1C8D">
            <w:pPr>
              <w:pStyle w:val="TAL"/>
              <w:rPr>
                <w:sz w:val="16"/>
                <w:szCs w:val="16"/>
              </w:rPr>
            </w:pPr>
            <w:r>
              <w:rPr>
                <w:sz w:val="16"/>
                <w:szCs w:val="16"/>
              </w:rPr>
              <w:t>0332</w:t>
            </w:r>
          </w:p>
        </w:tc>
        <w:tc>
          <w:tcPr>
            <w:tcW w:w="426" w:type="dxa"/>
            <w:shd w:val="solid" w:color="FFFFFF" w:fill="auto"/>
          </w:tcPr>
          <w:p w14:paraId="066F524F" w14:textId="77777777" w:rsidR="0023409A" w:rsidRDefault="007F1C8D">
            <w:pPr>
              <w:pStyle w:val="TAL"/>
              <w:rPr>
                <w:sz w:val="16"/>
                <w:szCs w:val="16"/>
              </w:rPr>
            </w:pPr>
            <w:r>
              <w:rPr>
                <w:sz w:val="16"/>
                <w:szCs w:val="16"/>
              </w:rPr>
              <w:t>-</w:t>
            </w:r>
          </w:p>
        </w:tc>
        <w:tc>
          <w:tcPr>
            <w:tcW w:w="425" w:type="dxa"/>
            <w:shd w:val="solid" w:color="FFFFFF" w:fill="auto"/>
          </w:tcPr>
          <w:p w14:paraId="77B546FC" w14:textId="77777777" w:rsidR="0023409A" w:rsidRDefault="007F1C8D">
            <w:pPr>
              <w:pStyle w:val="TAL"/>
              <w:rPr>
                <w:rFonts w:cs="Arial"/>
                <w:sz w:val="16"/>
                <w:szCs w:val="16"/>
              </w:rPr>
            </w:pPr>
            <w:r>
              <w:rPr>
                <w:rFonts w:cs="Arial"/>
                <w:sz w:val="16"/>
                <w:szCs w:val="16"/>
              </w:rPr>
              <w:t>B</w:t>
            </w:r>
          </w:p>
        </w:tc>
        <w:tc>
          <w:tcPr>
            <w:tcW w:w="5386" w:type="dxa"/>
            <w:shd w:val="solid" w:color="FFFFFF" w:fill="auto"/>
          </w:tcPr>
          <w:p w14:paraId="00712AC9" w14:textId="77777777" w:rsidR="0023409A" w:rsidRDefault="007F1C8D">
            <w:pPr>
              <w:pStyle w:val="TAL"/>
              <w:rPr>
                <w:rFonts w:cs="Arial"/>
                <w:sz w:val="16"/>
                <w:szCs w:val="16"/>
              </w:rPr>
            </w:pPr>
            <w:r>
              <w:rPr>
                <w:rFonts w:cs="Arial"/>
                <w:sz w:val="16"/>
                <w:szCs w:val="16"/>
              </w:rPr>
              <w:t>Introduction of R17 Positioning Enhancements in LPP</w:t>
            </w:r>
          </w:p>
        </w:tc>
        <w:tc>
          <w:tcPr>
            <w:tcW w:w="709" w:type="dxa"/>
            <w:shd w:val="solid" w:color="FFFFFF" w:fill="auto"/>
          </w:tcPr>
          <w:p w14:paraId="1083109A" w14:textId="77777777" w:rsidR="0023409A" w:rsidRDefault="007F1C8D">
            <w:pPr>
              <w:pStyle w:val="TAL"/>
              <w:rPr>
                <w:sz w:val="16"/>
                <w:szCs w:val="16"/>
              </w:rPr>
            </w:pPr>
            <w:r>
              <w:rPr>
                <w:sz w:val="16"/>
                <w:szCs w:val="16"/>
              </w:rPr>
              <w:t>17.0.0</w:t>
            </w:r>
          </w:p>
        </w:tc>
      </w:tr>
    </w:tbl>
    <w:p w14:paraId="7254F0C6" w14:textId="77777777" w:rsidR="0023409A" w:rsidRDefault="0023409A"/>
    <w:sectPr w:rsidR="0023409A">
      <w:headerReference w:type="default" r:id="rId135"/>
      <w:footerReference w:type="default" r:id="rId136"/>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ZTE-Yu Pan" w:date="2022-04-20T08:58:00Z" w:initials="py">
    <w:p w14:paraId="149B0D02" w14:textId="77777777" w:rsidR="0023409A" w:rsidRDefault="007F1C8D">
      <w:pPr>
        <w:pStyle w:val="CommentText"/>
      </w:pP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135C79B7" w14:textId="77777777" w:rsidR="0023409A" w:rsidRDefault="007F1C8D">
      <w:pPr>
        <w:pStyle w:val="CommentText"/>
      </w:pPr>
      <w:r>
        <w:rPr>
          <w:b/>
        </w:rPr>
        <w:t>[Description]</w:t>
      </w:r>
      <w:r>
        <w:t>:</w:t>
      </w:r>
      <w:r>
        <w:rPr>
          <w:rFonts w:hint="eastAsia"/>
          <w:lang w:val="en-US" w:eastAsia="zh-CN"/>
        </w:rPr>
        <w:t xml:space="preserve"> Newly introduced IEs in Rel-17 are not presented in the content</w:t>
      </w:r>
      <w:r>
        <w:rPr>
          <w:rFonts w:hint="eastAsia"/>
          <w:i/>
          <w:lang w:val="en-US" w:eastAsia="zh-CN"/>
        </w:rPr>
        <w:t xml:space="preserve">. </w:t>
      </w:r>
    </w:p>
    <w:p w14:paraId="645F756F" w14:textId="77777777" w:rsidR="0023409A" w:rsidRDefault="007F1C8D">
      <w:pPr>
        <w:pStyle w:val="CommentText"/>
        <w:rPr>
          <w:lang w:val="en-US" w:eastAsia="zh-CN"/>
        </w:rPr>
      </w:pPr>
      <w:r>
        <w:rPr>
          <w:b/>
        </w:rPr>
        <w:t>[Proposed Change]</w:t>
      </w:r>
      <w:r>
        <w:t xml:space="preserve">: </w:t>
      </w:r>
      <w:r>
        <w:rPr>
          <w:rFonts w:hint="eastAsia"/>
          <w:lang w:val="en-US" w:eastAsia="zh-CN"/>
        </w:rPr>
        <w:t xml:space="preserve">add all the Rel-17 IEs in the content, for example, </w:t>
      </w:r>
      <w:r>
        <w:rPr>
          <w:rFonts w:hint="eastAsia"/>
          <w:i/>
          <w:iCs/>
          <w:lang w:val="en-US" w:eastAsia="zh-CN"/>
        </w:rPr>
        <w:t xml:space="preserve">NR-DL-PRS-Expected-LOS-NLOS-Assistance </w:t>
      </w:r>
      <w:r>
        <w:rPr>
          <w:rFonts w:hint="eastAsia"/>
          <w:lang w:val="en-US" w:eastAsia="zh-CN"/>
        </w:rPr>
        <w:t>and so on.</w:t>
      </w:r>
    </w:p>
    <w:p w14:paraId="2FD13188" w14:textId="77777777" w:rsidR="0023409A" w:rsidRDefault="007F1C8D">
      <w:r>
        <w:rPr>
          <w:b/>
        </w:rPr>
        <w:t>[Comments]</w:t>
      </w:r>
      <w:r>
        <w:t>:</w:t>
      </w:r>
    </w:p>
    <w:p w14:paraId="3487289A" w14:textId="77777777" w:rsidR="0023409A" w:rsidRDefault="0023409A">
      <w:pPr>
        <w:pStyle w:val="CommentText"/>
      </w:pPr>
    </w:p>
  </w:comment>
  <w:comment w:id="45" w:author="ZTE-Yu Pan" w:date="2022-04-20T09:01:00Z" w:initials="py">
    <w:p w14:paraId="46D77A55" w14:textId="77777777" w:rsidR="0023409A" w:rsidRDefault="007F1C8D">
      <w:pPr>
        <w:pStyle w:val="CommentText"/>
      </w:pP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132D377F" w14:textId="77777777" w:rsidR="0023409A" w:rsidRDefault="007F1C8D">
      <w:pPr>
        <w:pStyle w:val="CommentText"/>
      </w:pPr>
      <w:r>
        <w:rPr>
          <w:b/>
        </w:rPr>
        <w:t>[Description]</w:t>
      </w:r>
      <w:r>
        <w:t>:</w:t>
      </w:r>
      <w:r>
        <w:rPr>
          <w:rFonts w:hint="eastAsia"/>
          <w:lang w:val="en-US" w:eastAsia="zh-CN"/>
        </w:rPr>
        <w:t xml:space="preserve"> the description of Rx TEG an</w:t>
      </w:r>
      <w:r>
        <w:rPr>
          <w:rFonts w:hint="eastAsia"/>
          <w:lang w:val="en-US" w:eastAsia="zh-CN"/>
        </w:rPr>
        <w:t>d Tx TEG in 37.355 is different with that in RAN1</w:t>
      </w:r>
      <w:r>
        <w:rPr>
          <w:lang w:val="en-US" w:eastAsia="zh-CN"/>
        </w:rPr>
        <w:t>’</w:t>
      </w:r>
      <w:r>
        <w:rPr>
          <w:rFonts w:hint="eastAsia"/>
          <w:lang w:val="en-US" w:eastAsia="zh-CN"/>
        </w:rPr>
        <w:t>s reply LS</w:t>
      </w:r>
      <w:r>
        <w:rPr>
          <w:rFonts w:hint="eastAsia"/>
          <w:i/>
          <w:lang w:val="en-US" w:eastAsia="zh-CN"/>
        </w:rPr>
        <w:t xml:space="preserve">. </w:t>
      </w:r>
    </w:p>
    <w:p w14:paraId="2A7126A3" w14:textId="77777777" w:rsidR="0023409A" w:rsidRDefault="007F1C8D">
      <w:pPr>
        <w:pStyle w:val="CommentText"/>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4E760F6D" w14:textId="77777777" w:rsidR="0023409A" w:rsidRDefault="007F1C8D">
      <w:pPr>
        <w:pStyle w:val="ListParagraph"/>
        <w:widowControl w:val="0"/>
        <w:numPr>
          <w:ilvl w:val="0"/>
          <w:numId w:val="7"/>
        </w:numPr>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is associated with one or more measurements obtained from one or multiple rec</w:t>
      </w:r>
      <w:r>
        <w:rPr>
          <w:bCs/>
          <w:i/>
          <w:sz w:val="20"/>
          <w:szCs w:val="20"/>
          <w:lang w:eastAsia="zh-CN"/>
        </w:rPr>
        <w:t xml:space="preserve">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670B49D1" w14:textId="77777777" w:rsidR="0023409A" w:rsidRDefault="007F1C8D">
      <w:pPr>
        <w:pStyle w:val="ListParagraph"/>
        <w:widowControl w:val="0"/>
        <w:numPr>
          <w:ilvl w:val="0"/>
          <w:numId w:val="7"/>
        </w:numPr>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0C667767" w14:textId="77777777" w:rsidR="0023409A" w:rsidRDefault="007F1C8D">
      <w:pPr>
        <w:pStyle w:val="ListParagraph"/>
        <w:widowControl w:val="0"/>
        <w:numPr>
          <w:ilvl w:val="0"/>
          <w:numId w:val="7"/>
        </w:numPr>
        <w:contextualSpacing/>
        <w:rPr>
          <w:lang w:val="en-US" w:eastAsia="zh-CN"/>
        </w:rPr>
      </w:pPr>
      <w:r>
        <w:rPr>
          <w:rFonts w:hint="eastAsia"/>
          <w:bCs/>
          <w:i/>
          <w:sz w:val="20"/>
          <w:szCs w:val="20"/>
          <w:lang w:val="en-US" w:eastAsia="zh-CN"/>
        </w:rPr>
        <w:t xml:space="preserve">TRP Tx TEG: A TRP Tx TEG </w:t>
      </w:r>
      <w:r>
        <w:rPr>
          <w:bCs/>
          <w:i/>
          <w:sz w:val="20"/>
          <w:szCs w:val="20"/>
          <w:lang w:eastAsia="zh-CN"/>
        </w:rPr>
        <w:t xml:space="preserve">is associated with one or more transmitted </w:t>
      </w:r>
      <w:r>
        <w:rPr>
          <w:rFonts w:hint="eastAsia"/>
          <w:bCs/>
          <w:i/>
          <w:sz w:val="20"/>
          <w:szCs w:val="20"/>
          <w:lang w:val="en-US" w:eastAsia="zh-CN"/>
        </w:rPr>
        <w:t>DL-P</w:t>
      </w:r>
      <w:r>
        <w:rPr>
          <w:bCs/>
          <w:i/>
          <w:sz w:val="20"/>
          <w:szCs w:val="20"/>
          <w:lang w:eastAsia="zh-CN"/>
        </w:rPr>
        <w:t>RS resources.  The Tx timing error dif</w:t>
      </w:r>
      <w:r>
        <w:rPr>
          <w:bCs/>
          <w:i/>
          <w:sz w:val="20"/>
          <w:szCs w:val="20"/>
          <w:lang w:eastAsia="zh-CN"/>
        </w:rPr>
        <w:t xml:space="preserve">ferences between any pair of the </w:t>
      </w:r>
      <w:r>
        <w:rPr>
          <w:rFonts w:hint="eastAsia"/>
          <w:bCs/>
          <w:i/>
          <w:sz w:val="20"/>
          <w:szCs w:val="20"/>
          <w:lang w:val="en-US" w:eastAsia="zh-CN"/>
        </w:rPr>
        <w:t>DL-P</w:t>
      </w:r>
      <w:r>
        <w:rPr>
          <w:bCs/>
          <w:i/>
          <w:sz w:val="20"/>
          <w:szCs w:val="20"/>
          <w:lang w:eastAsia="zh-CN"/>
        </w:rPr>
        <w:t xml:space="preserve">RS resources belonging to the same </w:t>
      </w:r>
      <w:r>
        <w:rPr>
          <w:rFonts w:hint="eastAsia"/>
          <w:bCs/>
          <w:i/>
          <w:sz w:val="20"/>
          <w:szCs w:val="20"/>
          <w:lang w:val="en-US" w:eastAsia="zh-CN"/>
        </w:rPr>
        <w:t xml:space="preserve">TRP </w:t>
      </w:r>
      <w:r>
        <w:rPr>
          <w:bCs/>
          <w:i/>
          <w:sz w:val="20"/>
          <w:szCs w:val="20"/>
          <w:lang w:eastAsia="zh-CN"/>
        </w:rPr>
        <w:t>Tx TEG are within a certain margin</w:t>
      </w:r>
      <w:r>
        <w:rPr>
          <w:rFonts w:hint="eastAsia"/>
          <w:bCs/>
          <w:i/>
          <w:sz w:val="20"/>
          <w:szCs w:val="20"/>
          <w:lang w:val="en-US" w:eastAsia="zh-CN"/>
        </w:rPr>
        <w:t>.</w:t>
      </w:r>
    </w:p>
    <w:p w14:paraId="39F940A1" w14:textId="77777777" w:rsidR="0023409A" w:rsidRDefault="007F1C8D">
      <w:r>
        <w:rPr>
          <w:b/>
        </w:rPr>
        <w:t>[Comments]</w:t>
      </w:r>
      <w:r>
        <w:t>:</w:t>
      </w:r>
    </w:p>
    <w:p w14:paraId="14F97CCB" w14:textId="77777777" w:rsidR="0023409A" w:rsidRDefault="0023409A">
      <w:pPr>
        <w:pStyle w:val="CommentText"/>
      </w:pPr>
    </w:p>
  </w:comment>
  <w:comment w:id="44" w:author="CATT(Jianxiang)" w:date="2022-04-19T15:55:00Z" w:initials="C">
    <w:p w14:paraId="4C2022F4"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6F1331" w14:textId="77777777" w:rsidR="0023409A" w:rsidRDefault="007F1C8D">
      <w:pPr>
        <w:pStyle w:val="CommentText"/>
        <w:rPr>
          <w:lang w:eastAsia="zh-CN"/>
        </w:rPr>
      </w:pPr>
      <w:r>
        <w:rPr>
          <w:b/>
        </w:rPr>
        <w:t>[Description]</w:t>
      </w:r>
      <w:r>
        <w:t xml:space="preserve">: </w:t>
      </w:r>
      <w:r>
        <w:rPr>
          <w:rFonts w:hint="eastAsia"/>
          <w:lang w:eastAsia="zh-CN"/>
        </w:rPr>
        <w:t>The description should be aligned with definitions in TS 38.305.</w:t>
      </w:r>
    </w:p>
    <w:p w14:paraId="04F302D5" w14:textId="77777777" w:rsidR="0023409A" w:rsidRDefault="007F1C8D">
      <w:pPr>
        <w:pStyle w:val="CommentText"/>
        <w:rPr>
          <w:lang w:eastAsia="zh-CN"/>
        </w:rPr>
      </w:pPr>
      <w:r>
        <w:rPr>
          <w:b/>
        </w:rPr>
        <w:t>[Proposed Change]</w:t>
      </w:r>
      <w:r>
        <w:t xml:space="preserve">: </w:t>
      </w:r>
      <w:r>
        <w:rPr>
          <w:rFonts w:hint="eastAsia"/>
          <w:lang w:eastAsia="zh-CN"/>
        </w:rPr>
        <w:t xml:space="preserve">Please refer to the reply LS from RAN1 </w:t>
      </w:r>
      <w:r>
        <w:rPr>
          <w:lang w:eastAsia="zh-CN"/>
        </w:rPr>
        <w:t>R2-2203739</w:t>
      </w:r>
      <w:r>
        <w:rPr>
          <w:rFonts w:hint="eastAsia"/>
          <w:lang w:eastAsia="zh-CN"/>
        </w:rPr>
        <w:t>.</w:t>
      </w:r>
    </w:p>
    <w:p w14:paraId="4BE76B96" w14:textId="77777777" w:rsidR="0023409A" w:rsidRDefault="007F1C8D">
      <w:pPr>
        <w:rPr>
          <w:sz w:val="16"/>
          <w:szCs w:val="16"/>
        </w:rPr>
      </w:pPr>
      <w:r>
        <w:rPr>
          <w:b/>
          <w:bCs/>
          <w:sz w:val="16"/>
          <w:szCs w:val="16"/>
        </w:rPr>
        <w:t>TRP Tx ‘timing error group’ (TRP Tx TEG)</w:t>
      </w:r>
      <w:r>
        <w:rPr>
          <w:sz w:val="16"/>
          <w:szCs w:val="16"/>
        </w:rPr>
        <w:t>: Tx timing errors, associated with TRP transmissions on one or m</w:t>
      </w:r>
      <w:r>
        <w:rPr>
          <w:sz w:val="16"/>
          <w:szCs w:val="16"/>
        </w:rPr>
        <w:t>ore DL PRS resources, that are within a certain margin</w:t>
      </w:r>
    </w:p>
    <w:p w14:paraId="09A21CB9" w14:textId="77777777" w:rsidR="0023409A" w:rsidRDefault="0023409A">
      <w:pPr>
        <w:pStyle w:val="CommentText"/>
        <w:rPr>
          <w:lang w:eastAsia="zh-CN"/>
        </w:rPr>
      </w:pPr>
    </w:p>
    <w:p w14:paraId="5E2F46BA" w14:textId="77777777" w:rsidR="0023409A" w:rsidRDefault="007F1C8D">
      <w:pPr>
        <w:pStyle w:val="CommentText"/>
      </w:pPr>
      <w:r>
        <w:rPr>
          <w:b/>
        </w:rPr>
        <w:t>[Comments]</w:t>
      </w:r>
      <w:r>
        <w:t xml:space="preserve">: </w:t>
      </w:r>
    </w:p>
    <w:p w14:paraId="3C8D5D05" w14:textId="77777777" w:rsidR="0023409A" w:rsidRDefault="0023409A">
      <w:pPr>
        <w:pStyle w:val="CommentText"/>
      </w:pPr>
    </w:p>
  </w:comment>
  <w:comment w:id="54" w:author="ZTE-Yu Pan" w:date="2022-04-20T09:03:00Z" w:initials="py">
    <w:p w14:paraId="36DB46C6" w14:textId="77777777" w:rsidR="0023409A" w:rsidRDefault="007F1C8D">
      <w:pPr>
        <w:pStyle w:val="CommentText"/>
      </w:pP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0FF5ED1" w14:textId="77777777" w:rsidR="0023409A" w:rsidRDefault="007F1C8D">
      <w:pPr>
        <w:pStyle w:val="CommentText"/>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5940432" w14:textId="77777777" w:rsidR="0023409A" w:rsidRDefault="007F1C8D">
      <w:pPr>
        <w:pStyle w:val="CommentText"/>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PDU</w:t>
      </w:r>
      <w:r>
        <w:rPr>
          <w:lang w:val="en-US" w:eastAsia="zh-CN"/>
        </w:rPr>
        <w:t>’</w:t>
      </w:r>
      <w:r>
        <w:rPr>
          <w:rFonts w:hint="eastAsia"/>
          <w:lang w:val="en-US" w:eastAsia="zh-CN"/>
        </w:rPr>
        <w:t xml:space="preserve"> and </w:t>
      </w:r>
      <w:r>
        <w:rPr>
          <w:lang w:val="en-US" w:eastAsia="zh-CN"/>
        </w:rPr>
        <w:t>‘</w:t>
      </w:r>
      <w:r>
        <w:rPr>
          <w:rFonts w:hint="eastAsia"/>
          <w:lang w:val="en-US" w:eastAsia="zh-CN"/>
        </w:rPr>
        <w:t>PPP</w:t>
      </w:r>
      <w:r>
        <w:rPr>
          <w:lang w:val="en-US" w:eastAsia="zh-CN"/>
        </w:rPr>
        <w:t>’</w:t>
      </w:r>
      <w:r>
        <w:rPr>
          <w:rFonts w:hint="eastAsia"/>
          <w:lang w:val="en-US" w:eastAsia="zh-CN"/>
        </w:rPr>
        <w:t>.</w:t>
      </w:r>
    </w:p>
    <w:p w14:paraId="471947EC" w14:textId="77777777" w:rsidR="0023409A" w:rsidRDefault="0023409A">
      <w:pPr>
        <w:pStyle w:val="CommentText"/>
      </w:pPr>
    </w:p>
  </w:comment>
  <w:comment w:id="857" w:author="Huawei, HiSilicon (GuoYinghao)" w:date="2022-04-19T15:20:00Z" w:initials="H">
    <w:p w14:paraId="17B369E6" w14:textId="77777777" w:rsidR="0023409A" w:rsidRDefault="007F1C8D">
      <w:pPr>
        <w:pStyle w:val="CommentText"/>
        <w:spacing w:after="0"/>
      </w:pPr>
      <w:r>
        <w:rPr>
          <w:b/>
        </w:rPr>
        <w:t>[RIL]</w:t>
      </w:r>
      <w:r>
        <w:t xml:space="preserve">: </w:t>
      </w:r>
      <w:r>
        <w:t xml:space="preserve">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0C2620" w14:textId="77777777" w:rsidR="0023409A" w:rsidRDefault="007F1C8D">
      <w:pPr>
        <w:pStyle w:val="CommentText"/>
        <w:rPr>
          <w:lang w:eastAsia="zh-CN"/>
        </w:rPr>
      </w:pPr>
      <w:r>
        <w:rPr>
          <w:b/>
        </w:rPr>
        <w:t>[Description]</w:t>
      </w:r>
      <w:r>
        <w:t xml:space="preserve">: </w:t>
      </w:r>
      <w:r>
        <w:rPr>
          <w:lang w:eastAsia="zh-CN"/>
        </w:rPr>
        <w:t xml:space="preserve">Not clear why it is SEQUENCE, the network only needs to indicate to the UE the scheduled time with a single format. If </w:t>
      </w:r>
      <w:r>
        <w:rPr>
          <w:lang w:eastAsia="zh-CN"/>
        </w:rPr>
        <w:t>this is sequence, all the fields should be optional rather than mandatory</w:t>
      </w:r>
    </w:p>
    <w:p w14:paraId="520F1C9F" w14:textId="77777777" w:rsidR="0023409A" w:rsidRDefault="007F1C8D">
      <w:pPr>
        <w:pStyle w:val="CommentText"/>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7A8C31B7" w14:textId="77777777" w:rsidR="0023409A" w:rsidRDefault="007F1C8D">
      <w:pPr>
        <w:pStyle w:val="CommentText"/>
        <w:spacing w:after="0"/>
      </w:pPr>
      <w:r>
        <w:rPr>
          <w:b/>
        </w:rPr>
        <w:t>[Proposed Change]</w:t>
      </w:r>
      <w:r>
        <w:t>: Change from SEQUENCE to CHOICE.</w:t>
      </w:r>
      <w:r>
        <w:t xml:space="preserve"> </w:t>
      </w:r>
    </w:p>
    <w:p w14:paraId="3D127195" w14:textId="77777777" w:rsidR="0023409A" w:rsidRDefault="007F1C8D">
      <w:pPr>
        <w:pStyle w:val="CommentText"/>
        <w:spacing w:after="0"/>
      </w:pPr>
      <w:r>
        <w:rPr>
          <w:lang w:eastAsia="zh-CN"/>
        </w:rPr>
        <w:t>Change the name of the field and type to ScheduledLocationTimeRequest</w:t>
      </w:r>
    </w:p>
    <w:p w14:paraId="1781193D" w14:textId="77777777" w:rsidR="0023409A" w:rsidRDefault="007F1C8D">
      <w:pPr>
        <w:spacing w:after="0"/>
      </w:pPr>
      <w:r>
        <w:rPr>
          <w:b/>
        </w:rPr>
        <w:t>[Comments]</w:t>
      </w:r>
      <w:r>
        <w:t>:</w:t>
      </w:r>
    </w:p>
    <w:p w14:paraId="4713385B" w14:textId="77777777" w:rsidR="0023409A" w:rsidRDefault="0023409A">
      <w:pPr>
        <w:pStyle w:val="CommentText"/>
      </w:pPr>
    </w:p>
  </w:comment>
  <w:comment w:id="858" w:author="CATT(Jianxiang)" w:date="2022-04-19T15:20:00Z" w:initials="C">
    <w:p w14:paraId="66FF3A88"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5C06" w14:textId="77777777" w:rsidR="0023409A" w:rsidRDefault="007F1C8D">
      <w:pPr>
        <w:pStyle w:val="CommentText"/>
        <w:rPr>
          <w:lang w:eastAsia="zh-CN"/>
        </w:rPr>
      </w:pPr>
      <w:r>
        <w:rPr>
          <w:b/>
        </w:rPr>
        <w:t>[Description]</w:t>
      </w:r>
      <w:r>
        <w:t xml:space="preserve">: </w:t>
      </w:r>
      <w:r>
        <w:rPr>
          <w:rFonts w:hint="eastAsia"/>
          <w:lang w:eastAsia="zh-CN"/>
        </w:rPr>
        <w:t>Sequence is not correct,</w:t>
      </w:r>
      <w:r>
        <w:rPr>
          <w:rFonts w:hint="eastAsia"/>
          <w:lang w:eastAsia="zh-CN"/>
        </w:rPr>
        <w:t xml:space="preserve"> should be choice.</w:t>
      </w:r>
    </w:p>
    <w:p w14:paraId="65786CF6" w14:textId="77777777" w:rsidR="0023409A" w:rsidRDefault="007F1C8D">
      <w:pPr>
        <w:pStyle w:val="CommentText"/>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18991F91" w14:textId="77777777" w:rsidR="0023409A" w:rsidRDefault="007F1C8D">
      <w:pPr>
        <w:pStyle w:val="CommentText"/>
      </w:pPr>
      <w:r>
        <w:rPr>
          <w:b/>
        </w:rPr>
        <w:t>[Comments]</w:t>
      </w:r>
      <w:r>
        <w:t xml:space="preserve">: </w:t>
      </w:r>
    </w:p>
    <w:p w14:paraId="313040F6" w14:textId="77777777" w:rsidR="0023409A" w:rsidRDefault="0023409A">
      <w:pPr>
        <w:pStyle w:val="CommentText"/>
      </w:pPr>
    </w:p>
  </w:comment>
  <w:comment w:id="866" w:author="Huawei, HiSilicon (GuoYinghao)" w:date="2022-04-19T15:20:00Z" w:initials="H">
    <w:p w14:paraId="16C57980" w14:textId="77777777" w:rsidR="0023409A" w:rsidRDefault="007F1C8D">
      <w:pPr>
        <w:pStyle w:val="CommentText"/>
        <w:spacing w:after="0"/>
      </w:pP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F258CA" w14:textId="77777777" w:rsidR="0023409A" w:rsidRDefault="007F1C8D">
      <w:pPr>
        <w:pStyle w:val="CommentText"/>
        <w:rPr>
          <w:lang w:eastAsia="zh-CN"/>
        </w:rPr>
      </w:pPr>
      <w:r>
        <w:rPr>
          <w:b/>
        </w:rPr>
        <w:t>[Description]</w:t>
      </w:r>
      <w:r>
        <w:t xml:space="preserve">: </w:t>
      </w:r>
      <w:r>
        <w:rPr>
          <w:rFonts w:hint="eastAsia"/>
          <w:lang w:eastAsia="zh-CN"/>
        </w:rPr>
        <w:t>n</w:t>
      </w:r>
      <w:r>
        <w:rPr>
          <w:lang w:eastAsia="zh-CN"/>
        </w:rPr>
        <w:t>o need code needed in the UL</w:t>
      </w:r>
    </w:p>
    <w:p w14:paraId="719F52C4" w14:textId="77777777" w:rsidR="0023409A" w:rsidRDefault="0023409A">
      <w:pPr>
        <w:pStyle w:val="CommentText"/>
        <w:spacing w:after="0"/>
      </w:pPr>
    </w:p>
    <w:p w14:paraId="7D023E8B" w14:textId="77777777" w:rsidR="0023409A" w:rsidRDefault="007F1C8D">
      <w:pPr>
        <w:pStyle w:val="CommentText"/>
        <w:spacing w:after="0"/>
      </w:pPr>
      <w:r>
        <w:rPr>
          <w:b/>
        </w:rPr>
        <w:t>[Proposed Chan</w:t>
      </w:r>
      <w:r>
        <w:rPr>
          <w:b/>
        </w:rPr>
        <w:t>ge]</w:t>
      </w:r>
      <w:r>
        <w:t>: Remove the need Code</w:t>
      </w:r>
    </w:p>
    <w:p w14:paraId="0AB12CDF" w14:textId="77777777" w:rsidR="0023409A" w:rsidRDefault="007F1C8D">
      <w:pPr>
        <w:pStyle w:val="CommentText"/>
      </w:pPr>
      <w:r>
        <w:rPr>
          <w:b/>
        </w:rPr>
        <w:t>[Comments]</w:t>
      </w:r>
      <w:r>
        <w:t>:</w:t>
      </w:r>
    </w:p>
  </w:comment>
  <w:comment w:id="867" w:author="CATT(Jianxiang)" w:date="2022-04-19T15:20:00Z" w:initials="C">
    <w:p w14:paraId="53525B6D"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A47348" w14:textId="77777777" w:rsidR="0023409A" w:rsidRDefault="007F1C8D">
      <w:pPr>
        <w:pStyle w:val="CommentText"/>
        <w:rPr>
          <w:lang w:eastAsia="zh-CN"/>
        </w:rPr>
      </w:pPr>
      <w:r>
        <w:rPr>
          <w:b/>
        </w:rPr>
        <w:t>[Description]</w:t>
      </w:r>
      <w:r>
        <w:t xml:space="preserve">: </w:t>
      </w:r>
      <w:r>
        <w:rPr>
          <w:rFonts w:hint="eastAsia"/>
          <w:lang w:eastAsia="zh-CN"/>
        </w:rPr>
        <w:t>There is no definition of AL.</w:t>
      </w:r>
    </w:p>
    <w:p w14:paraId="67F87444" w14:textId="77777777" w:rsidR="0023409A" w:rsidRDefault="007F1C8D">
      <w:pPr>
        <w:pStyle w:val="CommentText"/>
        <w:rPr>
          <w:b/>
          <w:lang w:eastAsia="zh-CN"/>
        </w:rPr>
      </w:pPr>
      <w:r>
        <w:rPr>
          <w:b/>
        </w:rPr>
        <w:t>[Proposed Change]</w:t>
      </w:r>
      <w:r>
        <w:t xml:space="preserve">: </w:t>
      </w:r>
      <w:r>
        <w:rPr>
          <w:rFonts w:hint="eastAsia"/>
          <w:lang w:eastAsia="zh-CN"/>
        </w:rPr>
        <w:t xml:space="preserve">Add the </w:t>
      </w:r>
      <w:r>
        <w:rPr>
          <w:rFonts w:hint="eastAsia"/>
          <w:lang w:eastAsia="zh-CN"/>
        </w:rPr>
        <w:t>description/definition of AL.</w:t>
      </w:r>
      <w:r>
        <w:rPr>
          <w:b/>
        </w:rPr>
        <w:t xml:space="preserve"> </w:t>
      </w:r>
    </w:p>
    <w:p w14:paraId="4F577C11" w14:textId="7E1828F5" w:rsidR="0023409A" w:rsidRDefault="007F1C8D">
      <w:pPr>
        <w:pStyle w:val="CommentText"/>
      </w:pPr>
      <w:r>
        <w:rPr>
          <w:b/>
        </w:rPr>
        <w:t>[Comments]</w:t>
      </w:r>
      <w:r>
        <w:t xml:space="preserve">: </w:t>
      </w:r>
    </w:p>
    <w:p w14:paraId="7FE82CEC" w14:textId="4D26CE92" w:rsidR="00B35F14" w:rsidRDefault="00B35F14">
      <w:pPr>
        <w:pStyle w:val="CommentText"/>
      </w:pPr>
      <w:r>
        <w:t>[Swift Navigation] Should be ‘Alert Limit (AL)’</w:t>
      </w:r>
    </w:p>
    <w:p w14:paraId="28E04F47" w14:textId="77777777" w:rsidR="0023409A" w:rsidRDefault="0023409A">
      <w:pPr>
        <w:pStyle w:val="CommentText"/>
      </w:pPr>
    </w:p>
  </w:comment>
  <w:comment w:id="902" w:author="CATT(Jianxiang)" w:date="2022-04-19T15:20:00Z" w:initials="C">
    <w:p w14:paraId="602E7BC7"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BE6714" w14:textId="77777777" w:rsidR="0023409A" w:rsidRDefault="007F1C8D">
      <w:pPr>
        <w:pStyle w:val="CommentText"/>
        <w:rPr>
          <w:lang w:eastAsia="zh-CN"/>
        </w:rPr>
      </w:pPr>
      <w:r>
        <w:rPr>
          <w:b/>
        </w:rPr>
        <w:t>[Description]</w:t>
      </w:r>
      <w:r>
        <w:t xml:space="preserve">: </w:t>
      </w:r>
      <w:r>
        <w:rPr>
          <w:rFonts w:hint="eastAsia"/>
          <w:lang w:eastAsia="zh-CN"/>
        </w:rPr>
        <w:t>Prefer the the</w:t>
      </w:r>
      <w:r>
        <w:t xml:space="preserve"> mapping of</w:t>
      </w:r>
      <w:r>
        <w:rPr>
          <w:rFonts w:hint="eastAsia"/>
          <w:lang w:eastAsia="zh-CN"/>
        </w:rPr>
        <w:t xml:space="preserve"> RSRPP as an absolute value.</w:t>
      </w:r>
    </w:p>
    <w:p w14:paraId="7CAD709A" w14:textId="77777777" w:rsidR="0023409A" w:rsidRDefault="007F1C8D">
      <w:pPr>
        <w:pStyle w:val="CommentText"/>
        <w:rPr>
          <w:lang w:eastAsia="zh-CN"/>
        </w:rPr>
      </w:pPr>
      <w:r>
        <w:rPr>
          <w:b/>
        </w:rPr>
        <w:t>[Proposed Change]</w:t>
      </w:r>
      <w:r>
        <w:t xml:space="preserve">: </w:t>
      </w:r>
      <w:r>
        <w:rPr>
          <w:rFonts w:hint="eastAsia"/>
          <w:lang w:eastAsia="zh-CN"/>
        </w:rPr>
        <w:t>update the FFS and clarify the definition of the value of RSRPP.</w:t>
      </w:r>
    </w:p>
    <w:p w14:paraId="19474EF5" w14:textId="77777777" w:rsidR="0023409A" w:rsidRDefault="007F1C8D">
      <w:pPr>
        <w:pStyle w:val="CommentText"/>
      </w:pPr>
      <w:r>
        <w:rPr>
          <w:b/>
        </w:rPr>
        <w:t>[Comments]</w:t>
      </w:r>
      <w:r>
        <w:t xml:space="preserve">: </w:t>
      </w:r>
    </w:p>
    <w:p w14:paraId="594548BD" w14:textId="77777777" w:rsidR="0023409A" w:rsidRDefault="0023409A">
      <w:pPr>
        <w:pStyle w:val="CommentText"/>
      </w:pPr>
    </w:p>
  </w:comment>
  <w:comment w:id="909" w:author="Huawei, HiSilicon (GuoYinghao)" w:date="2022-04-19T15:20:00Z" w:initials="H">
    <w:p w14:paraId="40A12C62" w14:textId="77777777" w:rsidR="0023409A" w:rsidRDefault="007F1C8D">
      <w:pPr>
        <w:pStyle w:val="CommentText"/>
        <w:spacing w:after="0"/>
      </w:pP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 xml:space="preserve">[Proposed </w:t>
      </w:r>
      <w:r>
        <w:rPr>
          <w:b/>
          <w:color w:val="FF0000"/>
        </w:rPr>
        <w:t>Conclusion]</w:t>
      </w:r>
      <w:r>
        <w:rPr>
          <w:color w:val="FF0000"/>
        </w:rPr>
        <w:t xml:space="preserve">: </w:t>
      </w:r>
    </w:p>
    <w:p w14:paraId="5E6D4810" w14:textId="77777777" w:rsidR="0023409A" w:rsidRDefault="007F1C8D">
      <w:pPr>
        <w:pStyle w:val="CommentText"/>
        <w:rPr>
          <w:lang w:eastAsia="zh-CN"/>
        </w:rPr>
      </w:pPr>
      <w:r>
        <w:rPr>
          <w:b/>
        </w:rPr>
        <w:t>[Description]</w:t>
      </w:r>
      <w:r>
        <w:t xml:space="preserve">: </w:t>
      </w:r>
      <w:r>
        <w:rPr>
          <w:lang w:eastAsia="zh-CN"/>
        </w:rPr>
        <w:t>We think this indication should be per resource not per TRP</w:t>
      </w:r>
    </w:p>
    <w:p w14:paraId="1F1869C7" w14:textId="77777777" w:rsidR="0023409A" w:rsidRDefault="007F1C8D">
      <w:pPr>
        <w:pStyle w:val="CommentText"/>
        <w:spacing w:after="0"/>
      </w:pPr>
      <w:r>
        <w:rPr>
          <w:b/>
        </w:rPr>
        <w:t>[Proposed Change]</w:t>
      </w:r>
      <w:r>
        <w:t>: Change the field to the resource level configuration of DL-PRS. We can send an LS to R1 for clarification, if needed</w:t>
      </w:r>
    </w:p>
    <w:p w14:paraId="7DF570FD" w14:textId="77777777" w:rsidR="0023409A" w:rsidRDefault="007F1C8D">
      <w:pPr>
        <w:pStyle w:val="CommentText"/>
      </w:pPr>
      <w:r>
        <w:rPr>
          <w:b/>
        </w:rPr>
        <w:t>[Comments]</w:t>
      </w:r>
      <w:r>
        <w:t>:</w:t>
      </w:r>
    </w:p>
  </w:comment>
  <w:comment w:id="910" w:author="CATT(Jianxiang)" w:date="2022-04-19T16:02:00Z" w:initials="C">
    <w:p w14:paraId="78120687"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Fonts w:hint="eastAsia"/>
        </w:rPr>
        <w:instrText>"</w:instrText>
      </w:r>
      <w:r>
        <w:rPr>
          <w:rStyle w:val="CommentReference"/>
        </w:rPr>
        <w:instrText xml:space="preserve"> </w:instrText>
      </w:r>
      <w:r>
        <w:fldChar w:fldCharType="end"/>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97749F" w14:textId="77777777" w:rsidR="0023409A" w:rsidRDefault="007F1C8D">
      <w:pPr>
        <w:pStyle w:val="CommentText"/>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454"/>
        <w:gridCol w:w="1906"/>
      </w:tblGrid>
      <w:tr w:rsidR="0023409A" w14:paraId="661355A6" w14:textId="77777777">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tcPr>
          <w:p w14:paraId="19452840" w14:textId="77777777" w:rsidR="0023409A" w:rsidRDefault="007F1C8D">
            <w:pPr>
              <w:spacing w:after="0"/>
              <w:rPr>
                <w:rFonts w:ascii="Arial" w:eastAsia="Times New Roman" w:hAnsi="Arial" w:cs="Arial"/>
                <w:lang w:val="en-US" w:eastAsia="zh-CN"/>
              </w:rPr>
            </w:pPr>
            <w:r>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tcPr>
          <w:p w14:paraId="1DD06E2A" w14:textId="77777777" w:rsidR="0023409A" w:rsidRDefault="007F1C8D">
            <w:pPr>
              <w:spacing w:after="0"/>
              <w:rPr>
                <w:rFonts w:ascii="Arial" w:eastAsia="Times New Roman" w:hAnsi="Arial" w:cs="Arial"/>
                <w:color w:val="0000FF"/>
                <w:lang w:val="en-US" w:eastAsia="zh-CN"/>
              </w:rPr>
            </w:pPr>
            <w:r>
              <w:rPr>
                <w:rFonts w:ascii="Arial" w:eastAsia="Times New Roman" w:hAnsi="Arial" w:cs="Arial"/>
                <w:strike/>
                <w:color w:val="0000FF"/>
                <w:lang w:val="en-US" w:eastAsia="zh-CN"/>
              </w:rPr>
              <w:br/>
              <w:t>INTEGER(0..3599)</w:t>
            </w:r>
            <w:r>
              <w:rPr>
                <w:rFonts w:ascii="Arial" w:eastAsia="Times New Roman" w:hAnsi="Arial" w:cs="Arial"/>
                <w:strike/>
                <w:color w:val="0000FF"/>
                <w:lang w:val="en-US" w:eastAsia="zh-CN"/>
              </w:rPr>
              <w:br/>
              <w:t>(See 9.2.x4 in R3-220072)</w:t>
            </w:r>
            <w:r>
              <w:rPr>
                <w:rFonts w:ascii="Arial" w:eastAsia="Times New Roman" w:hAnsi="Arial" w:cs="Arial"/>
                <w:strike/>
                <w:color w:val="0000FF"/>
                <w:lang w:val="en-US" w:eastAsia="zh-CN"/>
              </w:rPr>
              <w:br/>
            </w:r>
            <w:r>
              <w:rPr>
                <w:rFonts w:ascii="Arial" w:eastAsia="Times New Roman" w:hAnsi="Arial" w:cs="Arial"/>
                <w:color w:val="0000FF"/>
                <w:lang w:val="en-US" w:eastAsia="zh-CN"/>
              </w:rPr>
              <w:t xml:space="preserve">(0, 359) with an step </w:t>
            </w:r>
            <w:r>
              <w:rPr>
                <w:rFonts w:ascii="Arial" w:eastAsia="Times New Roman" w:hAnsi="Arial" w:cs="Arial"/>
                <w:color w:val="0000FF"/>
                <w:lang w:val="en-US" w:eastAsia="zh-CN"/>
              </w:rPr>
              <w:t>size of 1 degree</w:t>
            </w:r>
          </w:p>
        </w:tc>
      </w:tr>
      <w:tr w:rsidR="0023409A" w14:paraId="0EC9B3A6" w14:textId="77777777">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tcPr>
          <w:p w14:paraId="47275151" w14:textId="77777777" w:rsidR="0023409A" w:rsidRDefault="007F1C8D">
            <w:pPr>
              <w:spacing w:after="0"/>
              <w:rPr>
                <w:rFonts w:ascii="Arial" w:eastAsia="Times New Roman" w:hAnsi="Arial" w:cs="Arial"/>
                <w:lang w:val="en-US" w:eastAsia="zh-CN"/>
              </w:rPr>
            </w:pPr>
            <w:r>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tcPr>
          <w:p w14:paraId="77EE6D87" w14:textId="77777777" w:rsidR="0023409A" w:rsidRDefault="007F1C8D">
            <w:pPr>
              <w:spacing w:after="0"/>
              <w:rPr>
                <w:rFonts w:ascii="Arial" w:eastAsia="Times New Roman" w:hAnsi="Arial" w:cs="Arial"/>
                <w:color w:val="0000FF"/>
                <w:lang w:val="en-US" w:eastAsia="zh-CN"/>
              </w:rPr>
            </w:pPr>
            <w:r>
              <w:rPr>
                <w:rFonts w:ascii="Arial" w:eastAsia="Times New Roman" w:hAnsi="Arial" w:cs="Arial"/>
                <w:strike/>
                <w:color w:val="0000FF"/>
                <w:lang w:val="en-US" w:eastAsia="zh-CN"/>
              </w:rPr>
              <w:br/>
              <w:t>INTEGER(0..3599)</w:t>
            </w:r>
            <w:r>
              <w:rPr>
                <w:rFonts w:ascii="Arial" w:eastAsia="Times New Roman" w:hAnsi="Arial" w:cs="Arial"/>
                <w:strike/>
                <w:color w:val="0000FF"/>
                <w:lang w:val="en-US" w:eastAsia="zh-CN"/>
              </w:rPr>
              <w:br/>
              <w:t>(See 9.2.x4 in R3-220072)</w:t>
            </w:r>
            <w:r>
              <w:rPr>
                <w:rFonts w:ascii="Arial" w:eastAsia="Times New Roman" w:hAnsi="Arial" w:cs="Arial"/>
                <w:strike/>
                <w:color w:val="0000FF"/>
                <w:lang w:val="en-US" w:eastAsia="zh-CN"/>
              </w:rPr>
              <w:br/>
            </w:r>
            <w:r>
              <w:rPr>
                <w:rFonts w:ascii="Arial" w:eastAsia="Times New Roman" w:hAnsi="Arial" w:cs="Arial"/>
                <w:color w:val="0000FF"/>
                <w:lang w:val="en-US" w:eastAsia="zh-CN"/>
              </w:rPr>
              <w:t>(0, 60) with an step size of 1 degree</w:t>
            </w:r>
          </w:p>
        </w:tc>
      </w:tr>
      <w:tr w:rsidR="0023409A" w14:paraId="6AFDA1D2" w14:textId="77777777">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tcPr>
          <w:p w14:paraId="4DA66099" w14:textId="77777777" w:rsidR="0023409A" w:rsidRDefault="007F1C8D">
            <w:pPr>
              <w:spacing w:after="0"/>
              <w:rPr>
                <w:rFonts w:ascii="Arial" w:eastAsia="Times New Roman" w:hAnsi="Arial" w:cs="Arial"/>
                <w:lang w:val="en-US" w:eastAsia="zh-CN"/>
              </w:rPr>
            </w:pPr>
            <w:r>
              <w:rPr>
                <w:rFonts w:ascii="Arial" w:eastAsia="Times New Roman" w:hAnsi="Arial" w:cs="Arial"/>
                <w:strike/>
                <w:lang w:val="en-US" w:eastAsia="zh-CN"/>
              </w:rPr>
              <w:br/>
            </w:r>
            <w:r>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tcPr>
          <w:p w14:paraId="4669153E" w14:textId="77777777" w:rsidR="0023409A" w:rsidRDefault="007F1C8D">
            <w:pPr>
              <w:spacing w:after="0"/>
              <w:rPr>
                <w:rFonts w:ascii="Arial" w:eastAsia="Times New Roman" w:hAnsi="Arial" w:cs="Arial"/>
                <w:color w:val="0000FF"/>
                <w:lang w:val="en-US" w:eastAsia="zh-CN"/>
              </w:rPr>
            </w:pPr>
            <w:r>
              <w:rPr>
                <w:rFonts w:ascii="Arial" w:eastAsia="Times New Roman" w:hAnsi="Arial" w:cs="Arial"/>
                <w:strike/>
                <w:color w:val="0000FF"/>
                <w:lang w:val="en-US" w:eastAsia="zh-CN"/>
              </w:rPr>
              <w:br/>
              <w:t>INTEGER(0..3599)</w:t>
            </w:r>
            <w:r>
              <w:rPr>
                <w:rFonts w:ascii="Arial" w:eastAsia="Times New Roman" w:hAnsi="Arial" w:cs="Arial"/>
                <w:strike/>
                <w:color w:val="0000FF"/>
                <w:lang w:val="en-US" w:eastAsia="zh-CN"/>
              </w:rPr>
              <w:br/>
              <w:t>(See 9.2.x4 in R3-220072)</w:t>
            </w:r>
            <w:r>
              <w:rPr>
                <w:rFonts w:ascii="Arial" w:eastAsia="Times New Roman" w:hAnsi="Arial" w:cs="Arial"/>
                <w:strike/>
                <w:color w:val="0000FF"/>
                <w:lang w:val="en-US" w:eastAsia="zh-CN"/>
              </w:rPr>
              <w:br/>
            </w:r>
            <w:r>
              <w:rPr>
                <w:rFonts w:ascii="Arial" w:eastAsia="Times New Roman" w:hAnsi="Arial" w:cs="Arial"/>
                <w:color w:val="0000FF"/>
                <w:lang w:val="en-US" w:eastAsia="zh-CN"/>
              </w:rPr>
              <w:t xml:space="preserve">(0, 179) with an step size of 1 </w:t>
            </w:r>
            <w:r>
              <w:rPr>
                <w:rFonts w:ascii="Arial" w:eastAsia="Times New Roman" w:hAnsi="Arial" w:cs="Arial"/>
                <w:color w:val="0000FF"/>
                <w:lang w:val="en-US" w:eastAsia="zh-CN"/>
              </w:rPr>
              <w:t>degree</w:t>
            </w:r>
          </w:p>
        </w:tc>
      </w:tr>
      <w:tr w:rsidR="0023409A" w14:paraId="1F35F02C" w14:textId="77777777">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tcPr>
          <w:p w14:paraId="091A3E82" w14:textId="77777777" w:rsidR="0023409A" w:rsidRDefault="007F1C8D">
            <w:pPr>
              <w:spacing w:after="0"/>
              <w:rPr>
                <w:rFonts w:ascii="Arial" w:eastAsia="Times New Roman" w:hAnsi="Arial" w:cs="Arial"/>
                <w:lang w:val="en-US" w:eastAsia="zh-CN"/>
              </w:rPr>
            </w:pPr>
            <w:r>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tcPr>
          <w:p w14:paraId="0C764F99" w14:textId="77777777" w:rsidR="0023409A" w:rsidRDefault="007F1C8D">
            <w:pPr>
              <w:spacing w:after="0"/>
              <w:rPr>
                <w:rFonts w:ascii="Arial" w:eastAsia="Times New Roman" w:hAnsi="Arial" w:cs="Arial"/>
                <w:color w:val="0000FF"/>
                <w:lang w:val="en-US" w:eastAsia="zh-CN"/>
              </w:rPr>
            </w:pPr>
            <w:r>
              <w:rPr>
                <w:rFonts w:ascii="Arial" w:eastAsia="Times New Roman" w:hAnsi="Arial" w:cs="Arial"/>
                <w:strike/>
                <w:color w:val="0000FF"/>
                <w:lang w:val="en-US" w:eastAsia="zh-CN"/>
              </w:rPr>
              <w:br/>
              <w:t>INTEGER(0..3599)</w:t>
            </w:r>
            <w:r>
              <w:rPr>
                <w:rFonts w:ascii="Arial" w:eastAsia="Times New Roman" w:hAnsi="Arial" w:cs="Arial"/>
                <w:strike/>
                <w:color w:val="0000FF"/>
                <w:lang w:val="en-US" w:eastAsia="zh-CN"/>
              </w:rPr>
              <w:br/>
              <w:t>(See 9.2.x4 in R3-220072)</w:t>
            </w:r>
            <w:r>
              <w:rPr>
                <w:rFonts w:ascii="Arial" w:eastAsia="Times New Roman" w:hAnsi="Arial" w:cs="Arial"/>
                <w:strike/>
                <w:color w:val="0000FF"/>
                <w:lang w:val="en-US" w:eastAsia="zh-CN"/>
              </w:rPr>
              <w:br/>
            </w:r>
            <w:r>
              <w:rPr>
                <w:rFonts w:ascii="Arial" w:eastAsia="Times New Roman" w:hAnsi="Arial" w:cs="Arial"/>
                <w:color w:val="0000FF"/>
                <w:lang w:val="en-US" w:eastAsia="zh-CN"/>
              </w:rPr>
              <w:t>(0, 30) with an step size of 1 degree</w:t>
            </w:r>
          </w:p>
        </w:tc>
      </w:tr>
    </w:tbl>
    <w:p w14:paraId="7B785B3E" w14:textId="77777777" w:rsidR="0023409A" w:rsidRDefault="0023409A">
      <w:pPr>
        <w:pStyle w:val="CommentText"/>
        <w:rPr>
          <w:lang w:eastAsia="zh-CN"/>
        </w:rPr>
      </w:pPr>
    </w:p>
    <w:p w14:paraId="69DA5F07" w14:textId="77777777" w:rsidR="0023409A" w:rsidRDefault="007F1C8D">
      <w:pPr>
        <w:pStyle w:val="CommentText"/>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41C86251" w14:textId="77777777" w:rsidR="0023409A" w:rsidRDefault="007F1C8D">
      <w:pPr>
        <w:pStyle w:val="CommentText"/>
      </w:pPr>
      <w:r>
        <w:rPr>
          <w:b/>
        </w:rPr>
        <w:t>[Comments]</w:t>
      </w:r>
      <w:r>
        <w:t xml:space="preserve">: </w:t>
      </w:r>
    </w:p>
    <w:p w14:paraId="5BFC4DBE" w14:textId="77777777" w:rsidR="0023409A" w:rsidRDefault="0023409A">
      <w:pPr>
        <w:pStyle w:val="CommentText"/>
      </w:pPr>
    </w:p>
  </w:comment>
  <w:comment w:id="911" w:author="CATT(Jianxiang)" w:date="2022-04-19T16:02:00Z" w:initials="C">
    <w:p w14:paraId="7DD94750"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w:t>
      </w:r>
      <w:r>
        <w:rPr>
          <w:rFonts w:hint="eastAsia"/>
          <w:lang w:eastAsia="zh-CN"/>
        </w:rPr>
        <w:t>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F00A4" w14:textId="77777777" w:rsidR="0023409A" w:rsidRDefault="007F1C8D">
      <w:pPr>
        <w:pStyle w:val="CommentText"/>
        <w:rPr>
          <w:lang w:eastAsia="zh-CN"/>
        </w:rPr>
      </w:pPr>
      <w:r>
        <w:rPr>
          <w:b/>
        </w:rPr>
        <w:t>[Description]</w:t>
      </w:r>
      <w:r>
        <w:t xml:space="preserve">: </w:t>
      </w:r>
      <w:r>
        <w:rPr>
          <w:rFonts w:hint="eastAsia"/>
          <w:lang w:eastAsia="zh-CN"/>
        </w:rPr>
        <w:t>the same issue as indicated in c007</w:t>
      </w:r>
    </w:p>
    <w:p w14:paraId="08330FE8" w14:textId="77777777" w:rsidR="0023409A" w:rsidRDefault="007F1C8D">
      <w:pPr>
        <w:pStyle w:val="CommentText"/>
        <w:rPr>
          <w:lang w:eastAsia="zh-CN"/>
        </w:rPr>
      </w:pPr>
      <w:r>
        <w:rPr>
          <w:b/>
        </w:rPr>
        <w:t>[Proposed Change]</w:t>
      </w:r>
      <w:r>
        <w:t xml:space="preserve">: </w:t>
      </w:r>
    </w:p>
    <w:p w14:paraId="5E8E7170" w14:textId="77777777" w:rsidR="0023409A" w:rsidRDefault="007F1C8D">
      <w:pPr>
        <w:pStyle w:val="CommentText"/>
      </w:pPr>
      <w:r>
        <w:rPr>
          <w:b/>
        </w:rPr>
        <w:t>[Comments]</w:t>
      </w:r>
      <w:r>
        <w:t xml:space="preserve">: </w:t>
      </w:r>
    </w:p>
    <w:p w14:paraId="7E4D7F21" w14:textId="77777777" w:rsidR="0023409A" w:rsidRDefault="0023409A">
      <w:pPr>
        <w:pStyle w:val="CommentText"/>
      </w:pPr>
    </w:p>
  </w:comment>
  <w:comment w:id="912" w:author="CATT(Jianxiang)" w:date="2022-04-19T16:04:00Z" w:initials="C">
    <w:p w14:paraId="3739540C" w14:textId="77777777" w:rsidR="0023409A" w:rsidRDefault="007F1C8D">
      <w:pPr>
        <w:pStyle w:val="CommentText"/>
        <w:rPr>
          <w:color w:val="FF0000"/>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005E4" w14:textId="77777777" w:rsidR="0023409A" w:rsidRDefault="007F1C8D">
      <w:pPr>
        <w:pStyle w:val="CommentText"/>
      </w:pPr>
      <w:r>
        <w:rPr>
          <w:b/>
        </w:rPr>
        <w:t>[Description]</w:t>
      </w:r>
      <w:r>
        <w:t xml:space="preserve">: </w:t>
      </w:r>
      <w:r>
        <w:rPr>
          <w:rFonts w:hint="eastAsia"/>
          <w:lang w:eastAsia="zh-CN"/>
        </w:rPr>
        <w:t>Please update to align with RAN1 parameter.</w:t>
      </w:r>
    </w:p>
    <w:p w14:paraId="26FF2B3E" w14:textId="77777777" w:rsidR="0023409A" w:rsidRDefault="007F1C8D">
      <w:pPr>
        <w:pStyle w:val="CommentText"/>
        <w:rPr>
          <w:lang w:eastAsia="zh-CN"/>
        </w:rPr>
      </w:pPr>
      <w:r>
        <w:rPr>
          <w:b/>
        </w:rPr>
        <w:t>[Proposed Change]</w:t>
      </w:r>
      <w:r>
        <w:t xml:space="preserve">: </w:t>
      </w:r>
      <w:r>
        <w:rPr>
          <w:rFonts w:hint="eastAsia"/>
          <w:lang w:eastAsia="zh-CN"/>
        </w:rPr>
        <w:t>The rang should be updated to align with the RAN1 parameter.</w:t>
      </w:r>
    </w:p>
    <w:p w14:paraId="373C1CBC" w14:textId="77777777" w:rsidR="0023409A" w:rsidRDefault="007F1C8D">
      <w:pPr>
        <w:pStyle w:val="CommentText"/>
      </w:pPr>
      <w:r>
        <w:rPr>
          <w:b/>
        </w:rPr>
        <w:t>[Comments]</w:t>
      </w:r>
      <w:r>
        <w:t xml:space="preserve">: </w:t>
      </w:r>
    </w:p>
    <w:p w14:paraId="766C1088" w14:textId="77777777" w:rsidR="0023409A" w:rsidRDefault="0023409A">
      <w:pPr>
        <w:pStyle w:val="CommentText"/>
      </w:pPr>
    </w:p>
  </w:comment>
  <w:comment w:id="913" w:author="Huawei, HiSilicon (GuoYinghao)" w:date="2022-04-19T15:20:00Z" w:initials="H">
    <w:p w14:paraId="68FA6AD9" w14:textId="77777777" w:rsidR="0023409A" w:rsidRDefault="007F1C8D">
      <w:pPr>
        <w:pStyle w:val="CommentText"/>
        <w:spacing w:after="0"/>
      </w:pP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5334D" w14:textId="77777777" w:rsidR="0023409A" w:rsidRDefault="007F1C8D">
      <w:pPr>
        <w:pStyle w:val="CommentText"/>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46715E5A" w14:textId="77777777" w:rsidR="0023409A" w:rsidRDefault="007F1C8D">
      <w:r>
        <w:rPr>
          <w:highlight w:val="green"/>
        </w:rPr>
        <w:t>Agreement</w:t>
      </w:r>
    </w:p>
    <w:p w14:paraId="18015334" w14:textId="77777777" w:rsidR="0023409A" w:rsidRDefault="007F1C8D">
      <w:r>
        <w:rPr>
          <w:lang w:val="en-US"/>
        </w:rPr>
        <w:t>The expected angle value and uncertainty for DL-AoD methods also applies to DL-T</w:t>
      </w:r>
      <w:r>
        <w:rPr>
          <w:lang w:val="en-US"/>
        </w:rPr>
        <w:t>DOA and Multi-RTT</w:t>
      </w:r>
    </w:p>
    <w:p w14:paraId="2F8D19CC" w14:textId="77777777" w:rsidR="0023409A" w:rsidRDefault="007F1C8D">
      <w:pPr>
        <w:pStyle w:val="ListParagraph"/>
        <w:numPr>
          <w:ilvl w:val="0"/>
          <w:numId w:val="8"/>
        </w:numPr>
        <w:overflowPunct w:val="0"/>
        <w:autoSpaceDE w:val="0"/>
        <w:autoSpaceDN w:val="0"/>
        <w:adjustRightInd w:val="0"/>
        <w:spacing w:after="180"/>
        <w:contextualSpacing/>
      </w:pPr>
      <w:r>
        <w:t xml:space="preserve">Note: </w:t>
      </w:r>
      <w:r>
        <w:rPr>
          <w:iCs/>
        </w:rPr>
        <w:t>This</w:t>
      </w:r>
      <w:r>
        <w:t xml:space="preserve"> does not imply any restriction on UE measurement</w:t>
      </w:r>
    </w:p>
    <w:p w14:paraId="219A39D2" w14:textId="77777777" w:rsidR="0023409A" w:rsidRDefault="007F1C8D">
      <w:pPr>
        <w:pStyle w:val="ListParagraph"/>
        <w:numPr>
          <w:ilvl w:val="0"/>
          <w:numId w:val="8"/>
        </w:numPr>
        <w:overflowPunct w:val="0"/>
        <w:autoSpaceDE w:val="0"/>
        <w:autoSpaceDN w:val="0"/>
        <w:adjustRightInd w:val="0"/>
        <w:spacing w:after="180"/>
        <w:contextualSpacing/>
      </w:pPr>
      <w:r>
        <w:t xml:space="preserve">Send an LS to RAN2 with this agreement in reply to the question </w:t>
      </w:r>
      <w:r>
        <w:rPr>
          <w:u w:val="single"/>
        </w:rPr>
        <w:t xml:space="preserve">"RAN2 understand "angle assistance information" applies for DL-AOD positioning method. It is unclear to RAN2 on </w:t>
      </w:r>
      <w:r>
        <w:rPr>
          <w:u w:val="single"/>
        </w:rPr>
        <w:t>whether it also applies for DL-TDOA and Multi-RTT?"</w:t>
      </w:r>
    </w:p>
    <w:p w14:paraId="0F9D5AED" w14:textId="77777777" w:rsidR="0023409A" w:rsidRDefault="007F1C8D">
      <w:pPr>
        <w:pStyle w:val="CommentText"/>
        <w:spacing w:after="0"/>
      </w:pPr>
      <w:r>
        <w:rPr>
          <w:rFonts w:hint="eastAsia"/>
          <w:lang w:eastAsia="zh-CN"/>
        </w:rPr>
        <w:t>S</w:t>
      </w:r>
      <w:r>
        <w:rPr>
          <w:lang w:eastAsia="zh-CN"/>
        </w:rPr>
        <w:t>o, this FFS can be removed</w:t>
      </w:r>
    </w:p>
    <w:p w14:paraId="76247783" w14:textId="77777777" w:rsidR="0023409A" w:rsidRDefault="007F1C8D">
      <w:pPr>
        <w:pStyle w:val="CommentText"/>
        <w:spacing w:after="0"/>
      </w:pPr>
      <w:r>
        <w:rPr>
          <w:b/>
        </w:rPr>
        <w:t>[Proposed Change]</w:t>
      </w:r>
      <w:r>
        <w:t>: Remove the FFS</w:t>
      </w:r>
    </w:p>
    <w:p w14:paraId="214C3EB6" w14:textId="77777777" w:rsidR="0023409A" w:rsidRDefault="007F1C8D">
      <w:pPr>
        <w:pStyle w:val="CommentText"/>
      </w:pPr>
      <w:r>
        <w:rPr>
          <w:b/>
        </w:rPr>
        <w:t>[Comments]</w:t>
      </w:r>
      <w:r>
        <w:t>:</w:t>
      </w:r>
    </w:p>
  </w:comment>
  <w:comment w:id="920" w:author="CATT(Jianxiang)" w:date="2022-04-19T15:55:00Z" w:initials="C">
    <w:p w14:paraId="21BE6798"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20699" w14:textId="77777777" w:rsidR="0023409A" w:rsidRDefault="007F1C8D">
      <w:pPr>
        <w:pStyle w:val="TAL"/>
        <w:rPr>
          <w:b/>
          <w:bCs/>
          <w:i/>
          <w:iCs/>
          <w:lang w:eastAsia="zh-CN"/>
        </w:rPr>
      </w:pPr>
      <w:r>
        <w:rPr>
          <w:b/>
        </w:rPr>
        <w:t>[Description]</w:t>
      </w:r>
      <w:r>
        <w:t xml:space="preserve">: </w:t>
      </w:r>
      <w:r>
        <w:rPr>
          <w:b/>
          <w:bCs/>
          <w:i/>
          <w:iCs/>
        </w:rPr>
        <w:t>nr-los-nlos-indicator</w:t>
      </w:r>
      <w:r>
        <w:rPr>
          <w:rFonts w:hint="eastAsia"/>
          <w:b/>
          <w:bCs/>
          <w:i/>
          <w:iCs/>
          <w:lang w:eastAsia="zh-CN"/>
        </w:rPr>
        <w:t xml:space="preserve"> </w:t>
      </w:r>
      <w:r>
        <w:rPr>
          <w:rFonts w:hint="eastAsia"/>
          <w:bCs/>
          <w:iCs/>
          <w:lang w:eastAsia="zh-CN"/>
        </w:rPr>
        <w:t>shows there are two options.</w:t>
      </w:r>
      <w:r>
        <w:rPr>
          <w:rFonts w:hint="eastAsia"/>
          <w:b/>
          <w:bCs/>
          <w:i/>
          <w:iCs/>
          <w:lang w:eastAsia="zh-CN"/>
        </w:rPr>
        <w:t xml:space="preserve"> </w:t>
      </w:r>
    </w:p>
    <w:p w14:paraId="06873FB8" w14:textId="77777777" w:rsidR="0023409A" w:rsidRDefault="0023409A">
      <w:pPr>
        <w:pStyle w:val="CommentText"/>
        <w:rPr>
          <w:lang w:eastAsia="zh-CN"/>
        </w:rPr>
      </w:pPr>
    </w:p>
    <w:p w14:paraId="226B4308" w14:textId="77777777" w:rsidR="0023409A" w:rsidRDefault="007F1C8D">
      <w:pPr>
        <w:keepLines/>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 xml:space="preserve">: </w:t>
      </w:r>
      <w:r>
        <w:t xml:space="preserve">The IE </w:t>
      </w:r>
      <w:r>
        <w:rPr>
          <w:i/>
        </w:rPr>
        <w:t xml:space="preserve">NR-DL-PRS-Expected-LOS-NLOS-Assistance </w:t>
      </w:r>
      <w:r>
        <w:t>is used by the location server to p</w:t>
      </w:r>
      <w:r>
        <w:t>rovide the expected likelihood of a LOS propagation path from a TRP to the target device</w:t>
      </w:r>
      <w:r>
        <w:rPr>
          <w:rFonts w:hint="eastAsia"/>
          <w:lang w:eastAsia="zh-CN"/>
        </w:rPr>
        <w:t xml:space="preserve"> </w:t>
      </w:r>
      <w:r>
        <w:rPr>
          <w:rFonts w:hint="eastAsia"/>
          <w:color w:val="FF0000"/>
          <w:lang w:eastAsia="zh-CN"/>
        </w:rPr>
        <w:t xml:space="preserve">or </w:t>
      </w:r>
      <w:r>
        <w:rPr>
          <w:color w:val="FF0000"/>
        </w:rPr>
        <w:t>for all DL-PRS Resources of the TRP</w:t>
      </w:r>
      <w:r>
        <w:rPr>
          <w:rFonts w:hint="eastAsia"/>
          <w:color w:val="FF0000"/>
          <w:lang w:eastAsia="zh-CN"/>
        </w:rPr>
        <w:t xml:space="preserve"> to the target device.</w:t>
      </w:r>
    </w:p>
    <w:p w14:paraId="10B32E80" w14:textId="77777777" w:rsidR="0023409A" w:rsidRDefault="0023409A">
      <w:pPr>
        <w:pStyle w:val="CommentText"/>
        <w:rPr>
          <w:lang w:eastAsia="zh-CN"/>
        </w:rPr>
      </w:pPr>
    </w:p>
    <w:p w14:paraId="7B080736" w14:textId="77777777" w:rsidR="0023409A" w:rsidRDefault="007F1C8D">
      <w:pPr>
        <w:pStyle w:val="CommentText"/>
      </w:pPr>
      <w:r>
        <w:rPr>
          <w:b/>
        </w:rPr>
        <w:t>[Comments]</w:t>
      </w:r>
      <w:r>
        <w:t xml:space="preserve">: </w:t>
      </w:r>
    </w:p>
    <w:p w14:paraId="70DE4D6D" w14:textId="77777777" w:rsidR="0023409A" w:rsidRDefault="0023409A">
      <w:pPr>
        <w:pStyle w:val="CommentText"/>
      </w:pPr>
    </w:p>
  </w:comment>
  <w:comment w:id="928" w:author="Huawei, HiSilicon (GuoYinghao)" w:date="2022-04-19T15:20:00Z" w:initials="H">
    <w:p w14:paraId="79450A21" w14:textId="77777777" w:rsidR="0023409A" w:rsidRDefault="007F1C8D">
      <w:pPr>
        <w:pStyle w:val="CommentText"/>
        <w:spacing w:after="0"/>
      </w:pP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09F69FC" w14:textId="77777777" w:rsidR="0023409A" w:rsidRDefault="007F1C8D">
      <w:pPr>
        <w:pStyle w:val="CommentText"/>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189C58D0" w14:textId="77777777" w:rsidR="0023409A" w:rsidRDefault="007F1C8D">
      <w:pPr>
        <w:pStyle w:val="CommentText"/>
        <w:spacing w:after="0"/>
        <w:rPr>
          <w:lang w:eastAsia="zh-CN"/>
        </w:rPr>
      </w:pPr>
      <w:r>
        <w:rPr>
          <w:b/>
        </w:rPr>
        <w:t>[Proposed Change]</w:t>
      </w:r>
      <w:r>
        <w:t xml:space="preserve">: Clarify in the conditional presence tag that this field </w:t>
      </w:r>
      <w:r>
        <w:t xml:space="preserve">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35616A0F" w14:textId="77777777" w:rsidR="0023409A" w:rsidRDefault="0023409A">
      <w:pPr>
        <w:pStyle w:val="CommentText"/>
        <w:spacing w:after="0"/>
        <w:rPr>
          <w:lang w:eastAsia="zh-CN"/>
        </w:rPr>
      </w:pPr>
    </w:p>
    <w:p w14:paraId="28D87DD9" w14:textId="77777777" w:rsidR="0023409A" w:rsidRDefault="007F1C8D">
      <w:pPr>
        <w:pStyle w:val="CommentText"/>
      </w:pPr>
      <w:r>
        <w:rPr>
          <w:b/>
        </w:rPr>
        <w:t>[Comments]</w:t>
      </w:r>
      <w:r>
        <w:t>:</w:t>
      </w:r>
    </w:p>
  </w:comment>
  <w:comment w:id="929" w:author="Huawei, HiSilicon (GuoYinghao)" w:date="2022-04-19T15:20:00Z" w:initials="H">
    <w:p w14:paraId="056E4F93" w14:textId="77777777" w:rsidR="0023409A" w:rsidRDefault="007F1C8D">
      <w:pPr>
        <w:pStyle w:val="CommentText"/>
        <w:spacing w:after="0"/>
      </w:pPr>
      <w:r>
        <w:rPr>
          <w:b/>
        </w:rPr>
        <w:t>[RIL]</w:t>
      </w:r>
      <w:r>
        <w:t xml:space="preserve">: H007 </w:t>
      </w:r>
      <w:r>
        <w:rPr>
          <w:b/>
        </w:rPr>
        <w:t>[Delegate]</w:t>
      </w:r>
      <w:r>
        <w:t>: Huawei, HiSilicon</w:t>
      </w:r>
      <w:r>
        <w:t xml:space="preserve">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CC4227" w14:textId="77777777" w:rsidR="0023409A" w:rsidRDefault="007F1C8D">
      <w:pPr>
        <w:pStyle w:val="CommentText"/>
        <w:spacing w:after="0"/>
      </w:pPr>
      <w:r>
        <w:rPr>
          <w:b/>
        </w:rPr>
        <w:t>[Description]</w:t>
      </w:r>
      <w:r>
        <w:t xml:space="preserve">: The resource set id field indicates (a) when it is present, it indicaets the adjacent beams are from another resource set; (b) when it is absent, it indicates </w:t>
      </w:r>
      <w:r>
        <w:t xml:space="preserve">the adjacent beam from the same resource set. </w:t>
      </w:r>
    </w:p>
    <w:p w14:paraId="634D1F60" w14:textId="77777777" w:rsidR="0023409A" w:rsidRDefault="007F1C8D">
      <w:pPr>
        <w:pStyle w:val="CommentText"/>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5B446AFA" w14:textId="77777777" w:rsidR="0023409A" w:rsidRDefault="007F1C8D">
      <w:pPr>
        <w:pStyle w:val="CommentText"/>
      </w:pPr>
      <w:r>
        <w:rPr>
          <w:b/>
        </w:rPr>
        <w:t>[Comments]</w:t>
      </w:r>
      <w:r>
        <w:t>:</w:t>
      </w:r>
    </w:p>
  </w:comment>
  <w:comment w:id="930" w:author="CATT(Jianxiang)" w:date="2022-04-19T15:55:00Z" w:initials="C">
    <w:p w14:paraId="534E2F60"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w:t>
      </w:r>
      <w:r>
        <w:rPr>
          <w:b/>
        </w:rPr>
        <w:t>oc]</w:t>
      </w:r>
      <w:r>
        <w:t xml:space="preserve">: None </w:t>
      </w:r>
      <w:r>
        <w:rPr>
          <w:b/>
          <w:color w:val="FF0000"/>
        </w:rPr>
        <w:t>[Proposed Conclusion]</w:t>
      </w:r>
      <w:r>
        <w:rPr>
          <w:color w:val="FF0000"/>
        </w:rPr>
        <w:t xml:space="preserve">: </w:t>
      </w:r>
    </w:p>
    <w:p w14:paraId="3B3C192F" w14:textId="77777777" w:rsidR="0023409A" w:rsidRDefault="007F1C8D">
      <w:pPr>
        <w:pStyle w:val="CommentText"/>
      </w:pPr>
      <w:r>
        <w:rPr>
          <w:b/>
        </w:rPr>
        <w:t>[Description]</w:t>
      </w:r>
      <w:r>
        <w:t xml:space="preserve">: </w:t>
      </w:r>
      <w:r>
        <w:rPr>
          <w:lang w:eastAsia="zh-CN"/>
        </w:rPr>
        <w:t>The requested PRS measurement can be DL PRS RSRP and/or path PRS RSRP.</w:t>
      </w:r>
    </w:p>
    <w:p w14:paraId="5F631FF4" w14:textId="77777777" w:rsidR="0023409A" w:rsidRDefault="007F1C8D">
      <w:pPr>
        <w:pStyle w:val="CommentText"/>
        <w:rPr>
          <w:lang w:eastAsia="zh-CN"/>
        </w:rPr>
      </w:pPr>
      <w:r>
        <w:rPr>
          <w:b/>
        </w:rPr>
        <w:t>[Proposed Change]</w:t>
      </w:r>
      <w:r>
        <w:t xml:space="preserve">: </w:t>
      </w:r>
      <w:r>
        <w:rPr>
          <w:rFonts w:hint="eastAsia"/>
          <w:lang w:eastAsia="zh-CN"/>
        </w:rPr>
        <w:t>Please follow the RAN1 parameter.</w:t>
      </w:r>
      <w:r>
        <w:rPr>
          <w:lang w:eastAsia="zh-CN"/>
        </w:rPr>
        <w:t xml:space="preserve"> Agreement </w:t>
      </w:r>
    </w:p>
    <w:p w14:paraId="5C502DC2" w14:textId="77777777" w:rsidR="0023409A" w:rsidRDefault="007F1C8D">
      <w:pPr>
        <w:pStyle w:val="CommentText"/>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2D310493" w14:textId="77777777" w:rsidR="0023409A" w:rsidRDefault="007F1C8D">
      <w:pPr>
        <w:pStyle w:val="CommentText"/>
        <w:rPr>
          <w:lang w:eastAsia="zh-CN"/>
        </w:rPr>
      </w:pPr>
      <w:r>
        <w:rPr>
          <w:rFonts w:hint="cs"/>
          <w:lang w:eastAsia="zh-CN"/>
        </w:rPr>
        <w:t>•</w:t>
      </w:r>
      <w:r>
        <w:rPr>
          <w:lang w:eastAsia="zh-CN"/>
        </w:rPr>
        <w:tab/>
        <w:t>option 1: subject to UE capability, for each PRS res</w:t>
      </w:r>
      <w:r>
        <w:rPr>
          <w:lang w:eastAsia="zh-CN"/>
        </w:rPr>
        <w:t>ource, a subset of PRS resources for the purpose of prioritization of DL-AOD reporting:</w:t>
      </w:r>
    </w:p>
    <w:p w14:paraId="12745791" w14:textId="77777777" w:rsidR="0023409A" w:rsidRDefault="007F1C8D">
      <w:pPr>
        <w:pStyle w:val="CommentText"/>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w:t>
      </w:r>
      <w:r>
        <w:rPr>
          <w:lang w:eastAsia="zh-CN"/>
        </w:rPr>
        <w:t xml:space="preserve">is reported </w:t>
      </w:r>
    </w:p>
    <w:p w14:paraId="3A677FB5" w14:textId="77777777" w:rsidR="0023409A" w:rsidRDefault="007F1C8D">
      <w:pPr>
        <w:pStyle w:val="CommentText"/>
        <w:rPr>
          <w:lang w:eastAsia="zh-CN"/>
        </w:rPr>
      </w:pPr>
      <w:r>
        <w:rPr>
          <w:lang w:eastAsia="zh-CN"/>
        </w:rPr>
        <w:t></w:t>
      </w:r>
      <w:r>
        <w:rPr>
          <w:lang w:eastAsia="zh-CN"/>
        </w:rPr>
        <w:tab/>
      </w:r>
      <w:r>
        <w:rPr>
          <w:highlight w:val="green"/>
          <w:lang w:eastAsia="zh-CN"/>
        </w:rPr>
        <w:t>The requested PRS measurement can be DL PRS RSRP and/or path PRS RSRP.</w:t>
      </w:r>
      <w:r>
        <w:rPr>
          <w:lang w:eastAsia="zh-CN"/>
        </w:rPr>
        <w:t xml:space="preserve"> </w:t>
      </w:r>
    </w:p>
    <w:p w14:paraId="23E52E63" w14:textId="77777777" w:rsidR="0023409A" w:rsidRDefault="007F1C8D">
      <w:pPr>
        <w:pStyle w:val="CommentText"/>
        <w:rPr>
          <w:lang w:eastAsia="zh-CN"/>
        </w:rPr>
      </w:pPr>
      <w:r>
        <w:rPr>
          <w:lang w:eastAsia="zh-CN"/>
        </w:rPr>
        <w:t>o</w:t>
      </w:r>
      <w:r>
        <w:rPr>
          <w:lang w:eastAsia="zh-CN"/>
        </w:rPr>
        <w:tab/>
        <w:t>UE may report PRS measurements only for the subset of PRS resources.</w:t>
      </w:r>
    </w:p>
    <w:p w14:paraId="334F55EF" w14:textId="77777777" w:rsidR="0023409A" w:rsidRDefault="007F1C8D">
      <w:pPr>
        <w:pStyle w:val="CommentText"/>
        <w:rPr>
          <w:lang w:eastAsia="zh-CN"/>
        </w:rPr>
      </w:pPr>
      <w:r>
        <w:rPr>
          <w:lang w:eastAsia="zh-CN"/>
        </w:rPr>
        <w:t>o</w:t>
      </w:r>
      <w:r>
        <w:rPr>
          <w:lang w:eastAsia="zh-CN"/>
        </w:rPr>
        <w:tab/>
        <w:t>Note: The subset associated with a PRS resource can be in a same or different PRS resource set t</w:t>
      </w:r>
      <w:r>
        <w:rPr>
          <w:lang w:eastAsia="zh-CN"/>
        </w:rPr>
        <w:t xml:space="preserve">han the PRS resource </w:t>
      </w:r>
    </w:p>
    <w:p w14:paraId="74607F28" w14:textId="77777777" w:rsidR="0023409A" w:rsidRDefault="007F1C8D">
      <w:pPr>
        <w:pStyle w:val="CommentText"/>
        <w:rPr>
          <w:lang w:eastAsia="zh-CN"/>
        </w:rPr>
      </w:pPr>
      <w:r>
        <w:rPr>
          <w:rFonts w:hint="cs"/>
          <w:lang w:eastAsia="zh-CN"/>
        </w:rPr>
        <w:t>•</w:t>
      </w:r>
      <w:r>
        <w:rPr>
          <w:lang w:eastAsia="zh-CN"/>
        </w:rPr>
        <w:tab/>
        <w:t xml:space="preserve">option 2: subject to UE capability, for each PRS resource, the boresight direction information. </w:t>
      </w:r>
    </w:p>
    <w:p w14:paraId="17A33C5F" w14:textId="77777777" w:rsidR="0023409A" w:rsidRDefault="007F1C8D">
      <w:pPr>
        <w:pStyle w:val="CommentText"/>
        <w:rPr>
          <w:lang w:eastAsia="zh-CN"/>
        </w:rPr>
      </w:pPr>
      <w:r>
        <w:rPr>
          <w:rFonts w:hint="cs"/>
          <w:lang w:eastAsia="zh-CN"/>
        </w:rPr>
        <w:t>•</w:t>
      </w:r>
      <w:r>
        <w:rPr>
          <w:lang w:eastAsia="zh-CN"/>
        </w:rPr>
        <w:tab/>
        <w:t xml:space="preserve">Note: Either case does not imply any restriction on UE measurement </w:t>
      </w:r>
    </w:p>
    <w:p w14:paraId="70912D83" w14:textId="77777777" w:rsidR="0023409A" w:rsidRDefault="007F1C8D">
      <w:pPr>
        <w:pStyle w:val="CommentText"/>
        <w:rPr>
          <w:lang w:eastAsia="zh-CN"/>
        </w:rPr>
      </w:pPr>
      <w:r>
        <w:rPr>
          <w:rFonts w:hint="cs"/>
          <w:lang w:eastAsia="zh-CN"/>
        </w:rPr>
        <w:t>•</w:t>
      </w:r>
      <w:r>
        <w:rPr>
          <w:lang w:eastAsia="zh-CN"/>
        </w:rPr>
        <w:tab/>
        <w:t>FFS: prioritization of the PRS resources and resource subsets t</w:t>
      </w:r>
      <w:r>
        <w:rPr>
          <w:lang w:eastAsia="zh-CN"/>
        </w:rPr>
        <w:t xml:space="preserve">o be measured  </w:t>
      </w:r>
    </w:p>
    <w:p w14:paraId="21A1664A" w14:textId="77777777" w:rsidR="0023409A" w:rsidRDefault="007F1C8D">
      <w:pPr>
        <w:pStyle w:val="CommentText"/>
      </w:pPr>
      <w:r>
        <w:rPr>
          <w:b/>
        </w:rPr>
        <w:t>[Comments]</w:t>
      </w:r>
      <w:r>
        <w:t xml:space="preserve">: </w:t>
      </w:r>
    </w:p>
    <w:p w14:paraId="4DCE4E85" w14:textId="77777777" w:rsidR="0023409A" w:rsidRDefault="0023409A">
      <w:pPr>
        <w:pStyle w:val="CommentText"/>
      </w:pPr>
    </w:p>
  </w:comment>
  <w:comment w:id="937" w:author="CATT(Jianxiang)" w:date="2022-04-19T15:55:00Z" w:initials="C">
    <w:p w14:paraId="23611604"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0560BC" w14:textId="77777777" w:rsidR="0023409A" w:rsidRDefault="007F1C8D">
      <w:pPr>
        <w:pStyle w:val="CommentText"/>
        <w:rPr>
          <w:lang w:eastAsia="zh-CN"/>
        </w:rPr>
      </w:pPr>
      <w:r>
        <w:rPr>
          <w:b/>
        </w:rPr>
        <w:t>[Description]</w:t>
      </w:r>
      <w:r>
        <w:t xml:space="preserve">: </w:t>
      </w:r>
      <w:r>
        <w:rPr>
          <w:rFonts w:hint="eastAsia"/>
          <w:lang w:eastAsia="zh-CN"/>
        </w:rPr>
        <w:t xml:space="preserve">The IEs in </w:t>
      </w:r>
      <w:r>
        <w:rPr>
          <w:snapToGrid w:val="0"/>
        </w:rPr>
        <w:t>PRS-Processing</w:t>
      </w:r>
      <w:r>
        <w:t>CapabilityPerBand-r17</w:t>
      </w:r>
      <w:r>
        <w:rPr>
          <w:rFonts w:hint="eastAsia"/>
          <w:lang w:eastAsia="zh-CN"/>
        </w:rPr>
        <w:t xml:space="preserve"> may be moved here, and </w:t>
      </w:r>
      <w:r>
        <w:t>freqBandI</w:t>
      </w:r>
      <w:r>
        <w:t>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E673510" w14:textId="77777777" w:rsidR="0023409A" w:rsidRDefault="007F1C8D">
      <w:pPr>
        <w:pStyle w:val="CommentText"/>
      </w:pPr>
      <w:r>
        <w:rPr>
          <w:b/>
        </w:rPr>
        <w:t>[Proposed Change]</w:t>
      </w:r>
      <w:r>
        <w:t xml:space="preserve">: </w:t>
      </w:r>
    </w:p>
    <w:p w14:paraId="17F3456C" w14:textId="77777777" w:rsidR="0023409A" w:rsidRDefault="007F1C8D">
      <w:pPr>
        <w:pStyle w:val="CommentText"/>
      </w:pPr>
      <w:r>
        <w:rPr>
          <w:b/>
        </w:rPr>
        <w:t>[Comments]</w:t>
      </w:r>
      <w:r>
        <w:t xml:space="preserve">: </w:t>
      </w:r>
    </w:p>
    <w:p w14:paraId="19753789" w14:textId="77777777" w:rsidR="0023409A" w:rsidRDefault="0023409A">
      <w:pPr>
        <w:pStyle w:val="CommentText"/>
      </w:pPr>
    </w:p>
  </w:comment>
  <w:comment w:id="938" w:author="Huawei, HiSilicon (GuoYinghao)" w:date="2022-04-19T15:20:00Z" w:initials="H">
    <w:p w14:paraId="03975F1C" w14:textId="77777777" w:rsidR="0023409A" w:rsidRDefault="007F1C8D">
      <w:pPr>
        <w:pStyle w:val="CommentText"/>
        <w:spacing w:after="0"/>
      </w:pP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 xml:space="preserve">[Proposed </w:t>
      </w:r>
      <w:r>
        <w:rPr>
          <w:b/>
          <w:color w:val="FF0000"/>
        </w:rPr>
        <w:t>Conclusion]</w:t>
      </w:r>
      <w:r>
        <w:rPr>
          <w:color w:val="FF0000"/>
        </w:rPr>
        <w:t xml:space="preserve">: </w:t>
      </w:r>
    </w:p>
    <w:p w14:paraId="38A24EC0" w14:textId="77777777" w:rsidR="0023409A" w:rsidRDefault="007F1C8D">
      <w:pPr>
        <w:pStyle w:val="CommentText"/>
        <w:spacing w:after="0"/>
      </w:pPr>
      <w:r>
        <w:rPr>
          <w:b/>
        </w:rPr>
        <w:t>[Description]</w:t>
      </w:r>
      <w:r>
        <w:t>: The new fields added by R17 should be extended via the NCE exension marker at PRS-ProcessingCapabilityPerBand-r16</w:t>
      </w:r>
    </w:p>
    <w:p w14:paraId="5AE77954" w14:textId="77777777" w:rsidR="0023409A" w:rsidRDefault="007F1C8D">
      <w:pPr>
        <w:pStyle w:val="CommentText"/>
        <w:spacing w:after="0"/>
      </w:pPr>
      <w:r>
        <w:rPr>
          <w:b/>
        </w:rPr>
        <w:t>[Proposed Change]</w:t>
      </w:r>
      <w:r>
        <w:t>: extend PRS-ProcessingCapabilityPerBand-r16 rather than using critical extension</w:t>
      </w:r>
    </w:p>
    <w:p w14:paraId="5BB02F27" w14:textId="77777777" w:rsidR="0023409A" w:rsidRDefault="007F1C8D">
      <w:pPr>
        <w:pStyle w:val="CommentText"/>
      </w:pPr>
      <w:r>
        <w:rPr>
          <w:b/>
        </w:rPr>
        <w:t>[Comments]</w:t>
      </w:r>
      <w:r>
        <w:t>:</w:t>
      </w:r>
    </w:p>
  </w:comment>
  <w:comment w:id="939" w:author="CATT(Jianxiang)" w:date="2022-04-19T15:55:00Z" w:initials="C">
    <w:p w14:paraId="76C15DA6" w14:textId="77777777" w:rsidR="0023409A" w:rsidRDefault="007F1C8D">
      <w:pPr>
        <w:pStyle w:val="CommentText"/>
      </w:pPr>
      <w:r>
        <w:fldChar w:fldCharType="begin"/>
      </w:r>
      <w:r>
        <w:rPr>
          <w:rStyle w:val="CommentReference"/>
        </w:rPr>
        <w:instrText xml:space="preserve"> </w:instrText>
      </w:r>
      <w:r>
        <w:instrText>P</w:instrText>
      </w:r>
      <w:r>
        <w:instrText>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9B6D6E" w14:textId="77777777" w:rsidR="0023409A" w:rsidRDefault="007F1C8D">
      <w:pPr>
        <w:pStyle w:val="TAL"/>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23409A" w14:paraId="734B9DA0" w14:textId="77777777">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02439EB" w14:textId="77777777" w:rsidR="0023409A" w:rsidRDefault="007F1C8D">
            <w:pPr>
              <w:pStyle w:val="TAL"/>
              <w:rPr>
                <w:rFonts w:asciiTheme="majorHAnsi" w:hAnsiTheme="majorHAnsi" w:cstheme="majorHAnsi"/>
                <w:color w:val="000000" w:themeColor="text1"/>
                <w:szCs w:val="18"/>
                <w:lang w:eastAsia="ja-JP"/>
              </w:rPr>
            </w:pPr>
            <w:r>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186E36EB" w14:textId="77777777" w:rsidR="0023409A" w:rsidRDefault="007F1C8D">
            <w:pPr>
              <w:pStyle w:val="TAL"/>
              <w:rPr>
                <w:rFonts w:asciiTheme="majorHAnsi" w:hAnsiTheme="majorHAnsi" w:cstheme="majorHAnsi"/>
                <w:color w:val="000000" w:themeColor="text1"/>
                <w:szCs w:val="18"/>
                <w:highlight w:val="yellow"/>
                <w:lang w:eastAsia="zh-CN"/>
              </w:rPr>
            </w:pPr>
            <w:r>
              <w:rPr>
                <w:rFonts w:asciiTheme="majorHAnsi" w:hAnsiTheme="majorHAnsi" w:cstheme="majorHAnsi"/>
                <w:color w:val="000000" w:themeColor="text1"/>
                <w:szCs w:val="18"/>
              </w:rPr>
              <w:t>DL PRS processing capabilities in RRC inactive state</w:t>
            </w:r>
          </w:p>
        </w:tc>
      </w:tr>
    </w:tbl>
    <w:p w14:paraId="6DA03BCF" w14:textId="77777777" w:rsidR="0023409A" w:rsidRDefault="007F1C8D">
      <w:pPr>
        <w:pStyle w:val="TAL"/>
        <w:rPr>
          <w:rFonts w:asciiTheme="majorHAnsi" w:hAnsiTheme="majorHAnsi" w:cstheme="majorHAnsi"/>
          <w:color w:val="000000" w:themeColor="text1"/>
          <w:szCs w:val="18"/>
        </w:rPr>
      </w:pPr>
      <w:r>
        <w:rPr>
          <w:rFonts w:asciiTheme="majorHAnsi" w:hAnsiTheme="majorHAnsi" w:cstheme="majorHAnsi"/>
          <w:color w:val="000000" w:themeColor="text1"/>
          <w:szCs w:val="18"/>
        </w:rPr>
        <w:t>1. DL PRS buffering capability</w:t>
      </w:r>
    </w:p>
    <w:p w14:paraId="545A693F" w14:textId="77777777" w:rsidR="0023409A" w:rsidRDefault="007F1C8D">
      <w:pPr>
        <w:pStyle w:val="TAL"/>
        <w:ind w:left="599" w:hanging="316"/>
        <w:rPr>
          <w:rFonts w:asciiTheme="majorHAnsi" w:hAnsiTheme="majorHAnsi" w:cstheme="majorHAnsi"/>
          <w:color w:val="000000" w:themeColor="text1"/>
          <w:szCs w:val="18"/>
        </w:rPr>
      </w:pPr>
      <w:r>
        <w:rPr>
          <w:rFonts w:asciiTheme="majorHAnsi" w:hAnsiTheme="majorHAnsi" w:cstheme="majorHAnsi"/>
          <w:color w:val="000000" w:themeColor="text1"/>
          <w:szCs w:val="18"/>
        </w:rPr>
        <w:t>a)</w:t>
      </w:r>
      <w:r>
        <w:rPr>
          <w:rFonts w:asciiTheme="majorHAnsi" w:hAnsiTheme="majorHAnsi" w:cstheme="majorHAnsi"/>
          <w:color w:val="000000" w:themeColor="text1"/>
          <w:szCs w:val="18"/>
        </w:rPr>
        <w:tab/>
        <w:t xml:space="preserve">Type 1 – </w:t>
      </w:r>
      <w:r>
        <w:rPr>
          <w:rFonts w:asciiTheme="majorHAnsi" w:hAnsiTheme="majorHAnsi" w:cstheme="majorHAnsi"/>
          <w:color w:val="000000" w:themeColor="text1"/>
          <w:szCs w:val="18"/>
        </w:rPr>
        <w:t>sub-slot/symbol level buffering</w:t>
      </w:r>
    </w:p>
    <w:p w14:paraId="350B0590" w14:textId="77777777" w:rsidR="0023409A" w:rsidRDefault="007F1C8D">
      <w:pPr>
        <w:pStyle w:val="TAL"/>
        <w:ind w:left="599" w:hanging="316"/>
        <w:rPr>
          <w:rFonts w:asciiTheme="majorHAnsi" w:hAnsiTheme="majorHAnsi" w:cstheme="majorHAnsi"/>
          <w:color w:val="000000" w:themeColor="text1"/>
          <w:szCs w:val="18"/>
        </w:rPr>
      </w:pPr>
      <w:r>
        <w:rPr>
          <w:rFonts w:asciiTheme="majorHAnsi" w:hAnsiTheme="majorHAnsi" w:cstheme="majorHAnsi"/>
          <w:color w:val="000000" w:themeColor="text1"/>
          <w:szCs w:val="18"/>
        </w:rPr>
        <w:t>b)</w:t>
      </w:r>
      <w:r>
        <w:rPr>
          <w:rFonts w:asciiTheme="majorHAnsi" w:hAnsiTheme="majorHAnsi" w:cstheme="majorHAnsi"/>
          <w:color w:val="000000" w:themeColor="text1"/>
          <w:szCs w:val="18"/>
        </w:rPr>
        <w:tab/>
        <w:t>Type 2 – slot level buffering</w:t>
      </w:r>
    </w:p>
    <w:p w14:paraId="01094D37" w14:textId="77777777" w:rsidR="0023409A" w:rsidRDefault="0023409A">
      <w:pPr>
        <w:pStyle w:val="TAL"/>
        <w:rPr>
          <w:rFonts w:asciiTheme="majorHAnsi" w:hAnsiTheme="majorHAnsi" w:cstheme="majorHAnsi"/>
          <w:color w:val="000000" w:themeColor="text1"/>
          <w:szCs w:val="18"/>
        </w:rPr>
      </w:pPr>
    </w:p>
    <w:p w14:paraId="45766002" w14:textId="77777777" w:rsidR="0023409A" w:rsidRDefault="007F1C8D">
      <w:pPr>
        <w:pStyle w:val="TAL"/>
        <w:rPr>
          <w:rFonts w:asciiTheme="majorHAnsi" w:hAnsiTheme="majorHAnsi" w:cstheme="majorHAnsi"/>
          <w:color w:val="000000" w:themeColor="text1"/>
          <w:szCs w:val="18"/>
        </w:rPr>
      </w:pPr>
      <w:r>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323078F0" w14:textId="77777777" w:rsidR="0023409A" w:rsidRDefault="0023409A">
      <w:pPr>
        <w:pStyle w:val="TAL"/>
        <w:rPr>
          <w:rFonts w:asciiTheme="majorHAnsi" w:hAnsiTheme="majorHAnsi" w:cstheme="majorHAnsi"/>
          <w:color w:val="000000" w:themeColor="text1"/>
          <w:szCs w:val="18"/>
        </w:rPr>
      </w:pPr>
    </w:p>
    <w:p w14:paraId="1D5F4DD7" w14:textId="77777777" w:rsidR="0023409A" w:rsidRDefault="007F1C8D">
      <w:pPr>
        <w:pStyle w:val="CommentText"/>
      </w:pPr>
      <w:r>
        <w:rPr>
          <w:rFonts w:asciiTheme="majorHAnsi" w:hAnsiTheme="majorHAnsi" w:cstheme="majorHAnsi"/>
          <w:color w:val="000000" w:themeColor="text1"/>
          <w:szCs w:val="18"/>
        </w:rPr>
        <w:t xml:space="preserve">3. Max number of DL PRS resources </w:t>
      </w:r>
      <w:r>
        <w:rPr>
          <w:rFonts w:asciiTheme="majorHAnsi" w:hAnsiTheme="majorHAnsi" w:cstheme="majorHAnsi"/>
          <w:color w:val="000000" w:themeColor="text1"/>
          <w:szCs w:val="18"/>
        </w:rPr>
        <w:t xml:space="preserve">that UE can process in a slot </w:t>
      </w:r>
    </w:p>
    <w:p w14:paraId="10641D3F" w14:textId="77777777" w:rsidR="0023409A" w:rsidRDefault="007F1C8D">
      <w:pPr>
        <w:pStyle w:val="TAL"/>
        <w:rPr>
          <w:rFonts w:asciiTheme="majorHAnsi" w:hAnsiTheme="majorHAnsi" w:cstheme="majorHAnsi"/>
          <w:color w:val="000000" w:themeColor="text1"/>
          <w:szCs w:val="18"/>
          <w:lang w:eastAsia="zh-CN"/>
        </w:rPr>
      </w:pPr>
      <w:r>
        <w:rPr>
          <w:b/>
        </w:rPr>
        <w:t>[Proposed Change]</w:t>
      </w:r>
      <w:r>
        <w:t xml:space="preserve">: </w:t>
      </w:r>
      <w:r>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1129641D" w14:textId="77777777" w:rsidR="0023409A" w:rsidRDefault="007F1C8D">
      <w:pPr>
        <w:pStyle w:val="CommentText"/>
      </w:pPr>
      <w:r>
        <w:rPr>
          <w:b/>
        </w:rPr>
        <w:t>[Comments]</w:t>
      </w:r>
      <w:r>
        <w:t xml:space="preserve">: </w:t>
      </w:r>
    </w:p>
    <w:p w14:paraId="332E424F" w14:textId="77777777" w:rsidR="0023409A" w:rsidRDefault="0023409A">
      <w:pPr>
        <w:pStyle w:val="CommentText"/>
      </w:pPr>
    </w:p>
  </w:comment>
  <w:comment w:id="940" w:author="Huawei, HiSilicon (GuoYinghao)" w:date="2022-04-19T15:20:00Z" w:initials="H">
    <w:p w14:paraId="15C90C08" w14:textId="77777777" w:rsidR="0023409A" w:rsidRDefault="007F1C8D">
      <w:pPr>
        <w:pStyle w:val="CommentText"/>
        <w:spacing w:after="0"/>
      </w:pPr>
      <w:r>
        <w:rPr>
          <w:b/>
        </w:rPr>
        <w:t>[RIL]</w:t>
      </w:r>
      <w:r>
        <w:t xml:space="preserve">: H009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1378C" w14:textId="77777777" w:rsidR="0023409A" w:rsidRDefault="007F1C8D">
      <w:pPr>
        <w:pStyle w:val="CommentText"/>
        <w:rPr>
          <w:lang w:eastAsia="zh-CN"/>
        </w:rPr>
      </w:pPr>
      <w:r>
        <w:rPr>
          <w:b/>
        </w:rPr>
        <w:t>[Description]</w:t>
      </w:r>
      <w:r>
        <w:t xml:space="preserve">: </w:t>
      </w:r>
      <w:r>
        <w:rPr>
          <w:lang w:eastAsia="zh-CN"/>
        </w:rPr>
        <w:t>No need for indicating two fields. only needed for component 2</w:t>
      </w:r>
    </w:p>
    <w:p w14:paraId="23C111F2" w14:textId="77777777" w:rsidR="0023409A" w:rsidRDefault="007F1C8D">
      <w:pPr>
        <w:pStyle w:val="CommentText"/>
        <w:spacing w:after="0"/>
        <w:rPr>
          <w:color w:val="000000" w:themeColor="text1"/>
          <w:szCs w:val="18"/>
          <w:lang w:eastAsia="zh-CN"/>
        </w:rPr>
      </w:pPr>
      <w:r>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Pr>
          <w:lang w:eastAsia="zh-CN"/>
        </w:rPr>
        <w:t xml:space="preserve">see FG </w:t>
      </w:r>
      <w:r>
        <w:rPr>
          <w:color w:val="000000" w:themeColor="text1"/>
          <w:szCs w:val="18"/>
        </w:rPr>
        <w:t>27-9</w:t>
      </w:r>
    </w:p>
    <w:p w14:paraId="2BAB3AC0" w14:textId="77777777" w:rsidR="0023409A" w:rsidRDefault="007F1C8D">
      <w:pPr>
        <w:pStyle w:val="CommentText"/>
        <w:spacing w:after="0"/>
      </w:pPr>
      <w:r>
        <w:rPr>
          <w:b/>
        </w:rPr>
        <w:t>[Proposed Change]</w:t>
      </w:r>
      <w:r>
        <w:t xml:space="preserve">: Remove the field lowerRxBeamSweepingThan8-FR2-r17, add values </w:t>
      </w:r>
      <w:r>
        <w:rPr>
          <w:color w:val="000000" w:themeColor="text1"/>
          <w:szCs w:val="18"/>
          <w:lang w:eastAsia="zh-CN"/>
        </w:rPr>
        <w:t xml:space="preserve">{1,2,4,6} for the field </w:t>
      </w:r>
      <w:r>
        <w:t>numberOfRxBeamSweepingFactor-r17</w:t>
      </w:r>
    </w:p>
    <w:p w14:paraId="465225A0" w14:textId="77777777" w:rsidR="0023409A" w:rsidRDefault="007F1C8D">
      <w:pPr>
        <w:pStyle w:val="CommentText"/>
      </w:pPr>
      <w:r>
        <w:rPr>
          <w:b/>
        </w:rPr>
        <w:t>[Comments]</w:t>
      </w:r>
      <w:r>
        <w:t>:</w:t>
      </w:r>
    </w:p>
  </w:comment>
  <w:comment w:id="966" w:author="Huawei, HiSilicon (GuoYinghao)" w:date="2022-04-19T15:20:00Z" w:initials="H">
    <w:p w14:paraId="156B1A7C" w14:textId="77777777" w:rsidR="0023409A" w:rsidRDefault="007F1C8D">
      <w:pPr>
        <w:pStyle w:val="CommentText"/>
        <w:spacing w:after="0"/>
      </w:pP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 xml:space="preserve">[Proposed </w:t>
      </w:r>
      <w:r>
        <w:rPr>
          <w:b/>
          <w:color w:val="FF0000"/>
        </w:rPr>
        <w:t>Conclusion]</w:t>
      </w:r>
      <w:r>
        <w:rPr>
          <w:color w:val="FF0000"/>
        </w:rPr>
        <w:t xml:space="preserve">: </w:t>
      </w:r>
    </w:p>
    <w:p w14:paraId="2AED2FC7" w14:textId="77777777" w:rsidR="0023409A" w:rsidRDefault="007F1C8D">
      <w:pPr>
        <w:pStyle w:val="CommentText"/>
        <w:spacing w:after="0"/>
      </w:pPr>
      <w:r>
        <w:rPr>
          <w:b/>
        </w:rPr>
        <w:t>[Description]</w:t>
      </w:r>
      <w:r>
        <w:t>: The name of the field is a bit misleading</w:t>
      </w:r>
    </w:p>
    <w:p w14:paraId="3FC257BA" w14:textId="77777777" w:rsidR="0023409A" w:rsidRDefault="007F1C8D">
      <w:pPr>
        <w:pStyle w:val="CommentText"/>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4EC20CE" w14:textId="77777777" w:rsidR="0023409A" w:rsidRDefault="0023409A">
      <w:pPr>
        <w:pStyle w:val="CommentText"/>
        <w:spacing w:after="0"/>
      </w:pPr>
    </w:p>
    <w:p w14:paraId="4AED0AC0" w14:textId="77777777" w:rsidR="0023409A" w:rsidRDefault="007F1C8D">
      <w:pPr>
        <w:pStyle w:val="CommentText"/>
      </w:pPr>
      <w:r>
        <w:rPr>
          <w:b/>
        </w:rPr>
        <w:t>[Comments]</w:t>
      </w:r>
      <w:r>
        <w:t>:</w:t>
      </w:r>
    </w:p>
  </w:comment>
  <w:comment w:id="967" w:author="Huawei, HiSilicon (GuoYinghao)" w:date="2022-04-19T15:20:00Z" w:initials="H">
    <w:p w14:paraId="597F1CD6" w14:textId="77777777" w:rsidR="0023409A" w:rsidRDefault="007F1C8D">
      <w:pPr>
        <w:pStyle w:val="CommentText"/>
        <w:spacing w:after="0"/>
      </w:pP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w:t>
      </w:r>
      <w:r>
        <w:rPr>
          <w:b/>
          <w:color w:val="FF0000"/>
        </w:rPr>
        <w:t>sion]</w:t>
      </w:r>
      <w:r>
        <w:rPr>
          <w:color w:val="FF0000"/>
        </w:rPr>
        <w:t xml:space="preserve">: </w:t>
      </w:r>
    </w:p>
    <w:p w14:paraId="61D20F48" w14:textId="77777777" w:rsidR="0023409A" w:rsidRDefault="007F1C8D">
      <w:pPr>
        <w:pStyle w:val="CommentText"/>
        <w:spacing w:after="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07E928F8" w14:textId="77777777" w:rsidR="0023409A" w:rsidRDefault="007F1C8D">
      <w:pPr>
        <w:pStyle w:val="CommentText"/>
        <w:rPr>
          <w:lang w:eastAsia="zh-CN"/>
        </w:rPr>
      </w:pPr>
      <w:r>
        <w:rPr>
          <w:b/>
        </w:rPr>
        <w:t>[Proposed Change]</w:t>
      </w:r>
      <w:r>
        <w:t>:</w:t>
      </w:r>
      <w:r>
        <w:rPr>
          <w:lang w:eastAsia="zh-CN"/>
        </w:rPr>
        <w:t xml:space="preserve">Add TRP confifguration to on-Demand-DL-PRS-Configuration. </w:t>
      </w:r>
    </w:p>
    <w:p w14:paraId="23D83BDD" w14:textId="77777777" w:rsidR="0023409A" w:rsidRDefault="007F1C8D">
      <w:pPr>
        <w:pStyle w:val="CommentText"/>
      </w:pPr>
      <w:r>
        <w:rPr>
          <w:b/>
        </w:rPr>
        <w:t>[Comments]</w:t>
      </w:r>
      <w:r>
        <w:t>:</w:t>
      </w:r>
    </w:p>
  </w:comment>
  <w:comment w:id="975" w:author="Huawei, HiSilicon (GuoYinghao)" w:date="2022-04-19T15:20:00Z" w:initials="H">
    <w:p w14:paraId="21EC3DCD"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w:t>
      </w:r>
      <w:r>
        <w:rPr>
          <w:color w:val="FF0000"/>
        </w:rPr>
        <w:t xml:space="preserve"> </w:t>
      </w:r>
    </w:p>
    <w:p w14:paraId="60FC2888" w14:textId="77777777" w:rsidR="0023409A" w:rsidRDefault="007F1C8D">
      <w:pPr>
        <w:pStyle w:val="CommentText"/>
        <w:spacing w:after="0"/>
      </w:pPr>
      <w:r>
        <w:rPr>
          <w:b/>
        </w:rPr>
        <w:t>[Description]</w:t>
      </w:r>
      <w:r>
        <w:t xml:space="preserve">: </w:t>
      </w:r>
      <w:r>
        <w:rPr>
          <w:lang w:eastAsia="zh-CN"/>
        </w:rPr>
        <w:t>If this field is provided, do we still need the R16 field nr-dl-prs-beamInfo?</w:t>
      </w:r>
    </w:p>
    <w:p w14:paraId="68816334" w14:textId="77777777" w:rsidR="0023409A" w:rsidRDefault="007F1C8D">
      <w:pPr>
        <w:pStyle w:val="CommentText"/>
        <w:spacing w:after="0"/>
      </w:pPr>
      <w:r>
        <w:rPr>
          <w:b/>
        </w:rPr>
        <w:t>[Proposed Change]</w:t>
      </w:r>
      <w:r>
        <w:t>: When this field is present, the R16 field nr-DL-PRS-BeamInfo-r16 is absent.</w:t>
      </w:r>
    </w:p>
    <w:p w14:paraId="5C2248AC" w14:textId="77777777" w:rsidR="0023409A" w:rsidRDefault="007F1C8D">
      <w:pPr>
        <w:spacing w:after="0"/>
        <w:rPr>
          <w:lang w:eastAsia="zh-CN"/>
        </w:rPr>
      </w:pPr>
      <w:r>
        <w:rPr>
          <w:b/>
        </w:rPr>
        <w:t>[Comments]</w:t>
      </w:r>
      <w:r>
        <w:t>:</w:t>
      </w:r>
    </w:p>
    <w:p w14:paraId="00CD394F" w14:textId="77777777" w:rsidR="0023409A" w:rsidRDefault="0023409A">
      <w:pPr>
        <w:pStyle w:val="CommentText"/>
      </w:pPr>
    </w:p>
  </w:comment>
  <w:comment w:id="1006" w:author="CATT(Jianxiang)" w:date="2022-04-19T15:55:00Z" w:initials="C">
    <w:p w14:paraId="07A85C2F"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5112CF" w14:textId="77777777" w:rsidR="0023409A" w:rsidRDefault="007F1C8D">
      <w:pPr>
        <w:pStyle w:val="CommentText"/>
        <w:rPr>
          <w:lang w:eastAsia="zh-CN"/>
        </w:rPr>
      </w:pPr>
      <w:r>
        <w:rPr>
          <w:b/>
        </w:rPr>
        <w:t>[Description]</w:t>
      </w:r>
      <w:r>
        <w:t xml:space="preserve">: </w:t>
      </w:r>
      <w:r>
        <w:rPr>
          <w:rFonts w:hint="eastAsia"/>
          <w:lang w:eastAsia="zh-CN"/>
        </w:rPr>
        <w:t>The reference TRP is missed.</w:t>
      </w:r>
    </w:p>
    <w:p w14:paraId="70417BDA" w14:textId="77777777" w:rsidR="0023409A" w:rsidRDefault="007F1C8D">
      <w:pPr>
        <w:pStyle w:val="CommentText"/>
        <w:rPr>
          <w:lang w:eastAsia="zh-CN"/>
        </w:rPr>
      </w:pPr>
      <w:r>
        <w:rPr>
          <w:b/>
        </w:rPr>
        <w:t>[Proposed Change]</w:t>
      </w:r>
      <w:r>
        <w:t xml:space="preserve">: </w:t>
      </w:r>
      <w:r>
        <w:rPr>
          <w:rFonts w:hint="eastAsia"/>
          <w:lang w:eastAsia="zh-CN"/>
        </w:rPr>
        <w:t>Please follow the agreement in RAN3.</w:t>
      </w:r>
    </w:p>
    <w:p w14:paraId="57610472" w14:textId="77777777" w:rsidR="0023409A" w:rsidRDefault="007F1C8D">
      <w:pPr>
        <w:pStyle w:val="CommentText"/>
      </w:pPr>
      <w:r>
        <w:rPr>
          <w:b/>
        </w:rPr>
        <w:t>[Comments]</w:t>
      </w:r>
      <w:r>
        <w:t xml:space="preserve">: </w:t>
      </w:r>
    </w:p>
    <w:p w14:paraId="4A014503" w14:textId="77777777" w:rsidR="0023409A" w:rsidRDefault="0023409A">
      <w:pPr>
        <w:pStyle w:val="CommentText"/>
      </w:pPr>
    </w:p>
  </w:comment>
  <w:comment w:id="1007" w:author="Huawei, HiSilicon (GuoYinghao)" w:date="2022-04-19T15:20:00Z" w:initials="H">
    <w:p w14:paraId="54D70DC9"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B46869" w14:textId="77777777" w:rsidR="0023409A" w:rsidRDefault="007F1C8D">
      <w:pPr>
        <w:pStyle w:val="CommentText"/>
        <w:rPr>
          <w:lang w:eastAsia="zh-CN"/>
        </w:rPr>
      </w:pPr>
      <w:r>
        <w:rPr>
          <w:b/>
        </w:rPr>
        <w:t>[Description]</w:t>
      </w:r>
      <w:r>
        <w:t>: Update the power granularity to align with RAN1 agreement.</w:t>
      </w:r>
    </w:p>
    <w:p w14:paraId="56083F3F" w14:textId="77777777" w:rsidR="0023409A" w:rsidRDefault="0023409A">
      <w:pPr>
        <w:pStyle w:val="CommentText"/>
        <w:rPr>
          <w:lang w:eastAsia="zh-CN"/>
        </w:rPr>
      </w:pPr>
    </w:p>
    <w:p w14:paraId="0474205F" w14:textId="77777777" w:rsidR="0023409A" w:rsidRDefault="007F1C8D">
      <w:pPr>
        <w:pStyle w:val="CommentText"/>
        <w:rPr>
          <w:lang w:eastAsia="zh-CN"/>
        </w:rPr>
      </w:pPr>
      <w:r>
        <w:rPr>
          <w:lang w:eastAsia="zh-CN"/>
        </w:rPr>
        <w:t xml:space="preserve">Relative power granularity: </w:t>
      </w:r>
    </w:p>
    <w:p w14:paraId="77F70157" w14:textId="77777777" w:rsidR="0023409A" w:rsidRDefault="007F1C8D">
      <w:pPr>
        <w:pStyle w:val="CommentText"/>
        <w:rPr>
          <w:lang w:eastAsia="zh-CN"/>
        </w:rPr>
      </w:pPr>
      <w:r>
        <w:rPr>
          <w:rFonts w:hint="eastAsia"/>
          <w:lang w:eastAsia="zh-CN"/>
        </w:rPr>
        <w:t>d</w:t>
      </w:r>
      <w:r>
        <w:rPr>
          <w:lang w:eastAsia="zh-CN"/>
        </w:rPr>
        <w:t>BValue  INTEGER(0..30)</w:t>
      </w:r>
    </w:p>
    <w:p w14:paraId="377B522D" w14:textId="77777777" w:rsidR="0023409A" w:rsidRDefault="007F1C8D">
      <w:pPr>
        <w:pStyle w:val="CommentText"/>
        <w:spacing w:after="0"/>
        <w:rPr>
          <w:lang w:eastAsia="zh-CN"/>
        </w:rPr>
      </w:pPr>
      <w:r>
        <w:rPr>
          <w:rFonts w:hint="eastAsia"/>
          <w:lang w:eastAsia="zh-CN"/>
        </w:rPr>
        <w:t>d</w:t>
      </w:r>
      <w:r>
        <w:rPr>
          <w:lang w:eastAsia="zh-CN"/>
        </w:rPr>
        <w:t>BValueFine  INTEGER(0..9)</w:t>
      </w:r>
    </w:p>
    <w:p w14:paraId="76C96135" w14:textId="77777777" w:rsidR="0023409A" w:rsidRDefault="0023409A">
      <w:pPr>
        <w:pStyle w:val="CommentText"/>
        <w:spacing w:after="0"/>
      </w:pPr>
    </w:p>
    <w:p w14:paraId="4A355EB3" w14:textId="77777777" w:rsidR="0023409A" w:rsidRDefault="007F1C8D">
      <w:pPr>
        <w:pStyle w:val="CommentText"/>
        <w:spacing w:after="0"/>
        <w:rPr>
          <w:lang w:eastAsia="zh-CN"/>
        </w:rPr>
      </w:pPr>
      <w:r>
        <w:rPr>
          <w:lang w:eastAsia="zh-CN"/>
        </w:rPr>
        <w:t xml:space="preserve">Also, the presence and absence of the field for the first item in the list and the rest of the items should be reflected. </w:t>
      </w:r>
    </w:p>
    <w:p w14:paraId="5C790660" w14:textId="77777777" w:rsidR="0023409A" w:rsidRDefault="007F1C8D">
      <w:pPr>
        <w:pStyle w:val="CommentText"/>
        <w:spacing w:after="0"/>
      </w:pPr>
      <w:r>
        <w:rPr>
          <w:b/>
        </w:rPr>
        <w:t>[Proposed Change]</w:t>
      </w:r>
      <w:r>
        <w:t xml:space="preserve">: Change the relative power to the above values. This field should be absent for the first item in the list. mandatory present for the rest of the items. </w:t>
      </w:r>
    </w:p>
    <w:p w14:paraId="6099664F" w14:textId="77777777" w:rsidR="0023409A" w:rsidRDefault="007F1C8D">
      <w:pPr>
        <w:spacing w:after="0"/>
      </w:pPr>
      <w:r>
        <w:rPr>
          <w:b/>
        </w:rPr>
        <w:t>[Comments]</w:t>
      </w:r>
      <w:r>
        <w:t>:</w:t>
      </w:r>
    </w:p>
    <w:p w14:paraId="07CD35C6" w14:textId="77777777" w:rsidR="0023409A" w:rsidRDefault="0023409A">
      <w:pPr>
        <w:pStyle w:val="CommentText"/>
      </w:pPr>
    </w:p>
    <w:p w14:paraId="43BA0401" w14:textId="77777777" w:rsidR="0023409A" w:rsidRDefault="0023409A">
      <w:pPr>
        <w:pStyle w:val="CommentText"/>
      </w:pPr>
    </w:p>
  </w:comment>
  <w:comment w:id="1014" w:author="Huawei, HiSilicon (GuoYinghao)" w:date="2022-04-19T15:20:00Z" w:initials="H">
    <w:p w14:paraId="1F890601" w14:textId="77777777" w:rsidR="0023409A" w:rsidRDefault="007F1C8D">
      <w:pPr>
        <w:pStyle w:val="CommentText"/>
        <w:spacing w:after="0"/>
      </w:pP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w:t>
      </w:r>
      <w:r>
        <w:rPr>
          <w:b/>
        </w:rPr>
        <w:t>TDoc]</w:t>
      </w:r>
      <w:r>
        <w:t xml:space="preserve">:  </w:t>
      </w:r>
      <w:r>
        <w:rPr>
          <w:b/>
          <w:color w:val="FF0000"/>
        </w:rPr>
        <w:t>[Proposed Conclusion]</w:t>
      </w:r>
      <w:r>
        <w:rPr>
          <w:color w:val="FF0000"/>
        </w:rPr>
        <w:t xml:space="preserve">: </w:t>
      </w:r>
    </w:p>
    <w:p w14:paraId="0E9943CD" w14:textId="77777777" w:rsidR="0023409A" w:rsidRDefault="007F1C8D">
      <w:pPr>
        <w:pStyle w:val="CommentText"/>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45E228D8" w14:textId="77777777" w:rsidR="0023409A" w:rsidRDefault="007F1C8D">
      <w:pPr>
        <w:pStyle w:val="CommentText"/>
        <w:rPr>
          <w:lang w:eastAsia="zh-CN"/>
        </w:rPr>
      </w:pPr>
      <w:r>
        <w:rPr>
          <w:b/>
        </w:rPr>
        <w:t>[Proposed Change]</w:t>
      </w:r>
      <w:r>
        <w:rPr>
          <w:lang w:eastAsia="zh-CN"/>
        </w:rPr>
        <w:t xml:space="preserve"> Clarify this IE incldues </w:t>
      </w:r>
      <w:r>
        <w:rPr>
          <w:rFonts w:hint="eastAsia"/>
          <w:lang w:eastAsia="zh-CN"/>
        </w:rPr>
        <w:t>p</w:t>
      </w:r>
      <w:r>
        <w:rPr>
          <w:lang w:eastAsia="zh-CN"/>
        </w:rPr>
        <w:t>er Band TEG capbility</w:t>
      </w:r>
    </w:p>
    <w:p w14:paraId="1D3E5861" w14:textId="77777777" w:rsidR="0023409A" w:rsidRDefault="007F1C8D">
      <w:pPr>
        <w:pStyle w:val="CommentText"/>
        <w:rPr>
          <w:lang w:eastAsia="zh-CN"/>
        </w:rPr>
      </w:pPr>
      <w:r>
        <w:rPr>
          <w:b/>
        </w:rPr>
        <w:t>[Comments]</w:t>
      </w:r>
      <w:r>
        <w:t>:</w:t>
      </w:r>
    </w:p>
  </w:comment>
  <w:comment w:id="1015" w:author="Huawei, HiSilicon (GuoYinghao)" w:date="2022-04-19T15:20:00Z" w:initials="H">
    <w:p w14:paraId="20356E09"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0753F8" w14:textId="77777777" w:rsidR="0023409A" w:rsidRDefault="007F1C8D">
      <w:pPr>
        <w:pStyle w:val="CommentText"/>
        <w:rPr>
          <w:lang w:eastAsia="zh-CN"/>
        </w:rPr>
      </w:pPr>
      <w:r>
        <w:rPr>
          <w:b/>
        </w:rPr>
        <w:t>[Description]</w:t>
      </w:r>
      <w:r>
        <w:t xml:space="preserve">: </w:t>
      </w:r>
      <w:r>
        <w:rPr>
          <w:lang w:eastAsia="zh-CN"/>
        </w:rPr>
        <w:t>We should avoid this redundant reporting in this release</w:t>
      </w:r>
    </w:p>
    <w:p w14:paraId="06F96346" w14:textId="77777777" w:rsidR="0023409A" w:rsidRDefault="007F1C8D">
      <w:pPr>
        <w:pStyle w:val="CommentText"/>
        <w:spacing w:after="0"/>
      </w:pPr>
      <w:r>
        <w:rPr>
          <w:b/>
        </w:rPr>
        <w:t>[Proposed Change]</w:t>
      </w:r>
      <w:r>
        <w:t xml:space="preserve">: We can make the field </w:t>
      </w:r>
      <w:r>
        <w:rPr>
          <w:snapToGrid w:val="0"/>
        </w:rPr>
        <w:t>nr-UE-TEG-ID-</w:t>
      </w:r>
      <w:r>
        <w:t>CapabilityBandList-r17 as OTP</w:t>
      </w:r>
      <w:r>
        <w:t xml:space="preserve">IONAL. When the UE reports capability for both DL-TDOA and Multi-RTT, the UE only populate one NR-UE-TEG-Capability, while leaves the other empty with absent field </w:t>
      </w:r>
      <w:r>
        <w:rPr>
          <w:snapToGrid w:val="0"/>
        </w:rPr>
        <w:t>nr-UE-TEG-ID-</w:t>
      </w:r>
      <w:r>
        <w:t xml:space="preserve">CapabilityBandList </w:t>
      </w:r>
    </w:p>
    <w:p w14:paraId="053F687E" w14:textId="77777777" w:rsidR="0023409A" w:rsidRDefault="007F1C8D">
      <w:pPr>
        <w:spacing w:after="0"/>
      </w:pPr>
      <w:r>
        <w:rPr>
          <w:b/>
        </w:rPr>
        <w:t>[Comments]</w:t>
      </w:r>
      <w:r>
        <w:t>:</w:t>
      </w:r>
    </w:p>
    <w:p w14:paraId="71F3357D" w14:textId="77777777" w:rsidR="0023409A" w:rsidRDefault="0023409A">
      <w:pPr>
        <w:pStyle w:val="CommentText"/>
      </w:pPr>
    </w:p>
  </w:comment>
  <w:comment w:id="1016" w:author="Huawei, HiSilicon (GuoYinghao)" w:date="2022-04-19T15:20:00Z" w:initials="H">
    <w:p w14:paraId="32F272F5" w14:textId="77777777" w:rsidR="0023409A" w:rsidRDefault="007F1C8D">
      <w:pPr>
        <w:pStyle w:val="CommentText"/>
        <w:spacing w:after="0"/>
      </w:pPr>
      <w:r>
        <w:fldChar w:fldCharType="begin"/>
      </w:r>
      <w:r>
        <w:rPr>
          <w:rStyle w:val="CommentReference"/>
        </w:rPr>
        <w:instrText xml:space="preserve"> </w:instrText>
      </w:r>
      <w:r>
        <w:instrText>PAGE \# "'</w:instrText>
      </w:r>
      <w:r>
        <w:instrText>页</w:instrText>
      </w:r>
      <w:r>
        <w:instrText>: '#'</w:instrText>
      </w:r>
      <w:r>
        <w:br/>
        <w:instrText>'"</w:instrText>
      </w:r>
      <w:r>
        <w:rPr>
          <w:rStyle w:val="CommentReference"/>
        </w:rPr>
        <w:instrText xml:space="preserve"> </w:instrText>
      </w:r>
      <w:r>
        <w:fldChar w:fldCharType="end"/>
      </w:r>
      <w:r>
        <w:rPr>
          <w:b/>
        </w:rPr>
        <w:t>[RIL]</w:t>
      </w:r>
      <w:r>
        <w:t xml:space="preserve">: H016 </w:t>
      </w:r>
      <w:r>
        <w:rPr>
          <w:b/>
        </w:rPr>
        <w:t>[Delegate]</w:t>
      </w:r>
      <w:r>
        <w:t>:</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A8375C" w14:textId="77777777" w:rsidR="0023409A" w:rsidRDefault="007F1C8D">
      <w:pPr>
        <w:pStyle w:val="CommentText"/>
        <w:rPr>
          <w:lang w:eastAsia="zh-CN"/>
        </w:rPr>
      </w:pPr>
      <w:r>
        <w:rPr>
          <w:b/>
        </w:rPr>
        <w:t>[Description]</w:t>
      </w:r>
      <w:r>
        <w:t xml:space="preserve">: </w:t>
      </w:r>
      <w:r>
        <w:rPr>
          <w:lang w:eastAsia="zh-CN"/>
        </w:rPr>
        <w:t xml:space="preserve">Not supported based on RAN1 agreements. </w:t>
      </w:r>
    </w:p>
    <w:p w14:paraId="3B005617" w14:textId="77777777" w:rsidR="0023409A" w:rsidRDefault="007F1C8D">
      <w:pPr>
        <w:pStyle w:val="CommentText"/>
        <w:spacing w:after="0"/>
        <w:rPr>
          <w:rFonts w:eastAsiaTheme="minorEastAsia"/>
          <w:color w:val="000000" w:themeColor="text1"/>
          <w:sz w:val="18"/>
          <w:szCs w:val="18"/>
        </w:rPr>
      </w:pPr>
      <w:r>
        <w:rPr>
          <w:lang w:eastAsia="zh-CN"/>
        </w:rPr>
        <w:t xml:space="preserve">see FG </w:t>
      </w:r>
      <w:r>
        <w:rPr>
          <w:color w:val="000000" w:themeColor="text1"/>
          <w:szCs w:val="18"/>
          <w:lang w:eastAsia="ja-JP"/>
        </w:rPr>
        <w:t>27-1-3</w:t>
      </w:r>
      <w:r>
        <w:rPr>
          <w:rFonts w:hint="eastAsia"/>
          <w:lang w:eastAsia="zh-CN"/>
        </w:rPr>
        <w:t>.</w:t>
      </w:r>
      <w:r>
        <w:rPr>
          <w:lang w:eastAsia="zh-CN"/>
        </w:rPr>
        <w:t xml:space="preserve"> </w:t>
      </w:r>
      <w:r>
        <w:rPr>
          <w:rFonts w:eastAsiaTheme="minorEastAsia"/>
          <w:color w:val="000000" w:themeColor="text1"/>
          <w:sz w:val="18"/>
          <w:szCs w:val="18"/>
        </w:rPr>
        <w:t>The candidate values are {1, 2, 4, 6, 8, 12, 16, 24, 32, 36, 48, 64}</w:t>
      </w:r>
    </w:p>
    <w:p w14:paraId="5F183115" w14:textId="77777777" w:rsidR="0023409A" w:rsidRDefault="0023409A">
      <w:pPr>
        <w:pStyle w:val="CommentText"/>
        <w:spacing w:after="0"/>
        <w:rPr>
          <w:lang w:eastAsia="zh-CN"/>
        </w:rPr>
      </w:pPr>
    </w:p>
    <w:p w14:paraId="0771683D" w14:textId="77777777" w:rsidR="0023409A" w:rsidRDefault="007F1C8D">
      <w:pPr>
        <w:pStyle w:val="CommentText"/>
        <w:spacing w:after="0"/>
      </w:pPr>
      <w:r>
        <w:rPr>
          <w:b/>
        </w:rPr>
        <w:t>[Proposed Change]</w:t>
      </w:r>
      <w:r>
        <w:t>: Remove the value “n3”</w:t>
      </w:r>
    </w:p>
    <w:p w14:paraId="56A95D5E" w14:textId="77777777" w:rsidR="0023409A" w:rsidRDefault="007F1C8D">
      <w:pPr>
        <w:spacing w:after="0"/>
      </w:pPr>
      <w:r>
        <w:rPr>
          <w:b/>
        </w:rPr>
        <w:t>[Comments]</w:t>
      </w:r>
      <w:r>
        <w:t>:</w:t>
      </w:r>
    </w:p>
    <w:p w14:paraId="2D08787F" w14:textId="77777777" w:rsidR="0023409A" w:rsidRDefault="0023409A">
      <w:pPr>
        <w:pStyle w:val="CommentText"/>
      </w:pPr>
    </w:p>
  </w:comment>
  <w:comment w:id="1017" w:author="Huawei, HiSilicon (GuoYinghao)" w:date="2022-04-19T15:20:00Z" w:initials="H">
    <w:p w14:paraId="7B6237BC" w14:textId="77777777" w:rsidR="0023409A" w:rsidRDefault="007F1C8D">
      <w:pPr>
        <w:pStyle w:val="CommentText"/>
        <w:spacing w:after="0"/>
      </w:pP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B2F1D" w14:textId="77777777" w:rsidR="0023409A" w:rsidRDefault="007F1C8D">
      <w:pPr>
        <w:pStyle w:val="CommentText"/>
        <w:spacing w:after="0"/>
      </w:pPr>
      <w:r>
        <w:rPr>
          <w:b/>
        </w:rPr>
        <w:t>[Description]</w:t>
      </w:r>
      <w:r>
        <w:t xml:space="preserve">: </w:t>
      </w:r>
      <w:r>
        <w:rPr>
          <w:lang w:eastAsia="zh-CN"/>
        </w:rPr>
        <w:t xml:space="preserve">This IE should only include common capabilities for DL-TDOA and </w:t>
      </w:r>
      <w:r>
        <w:rPr>
          <w:lang w:eastAsia="zh-CN"/>
        </w:rPr>
        <w:t>Multi-RTT. Then, these two fields nr-UE-TxTEG-ID-MaxSupport and nr-UE-RxTxTEG-ID-MaxSupport should be inlcued in the multi RTT capability. Otherwise, in order to be consisten, the TxTEG capability for UL-TDOA as in FG 27-1-2 should also be included here</w:t>
      </w:r>
    </w:p>
    <w:p w14:paraId="6D590002" w14:textId="77777777" w:rsidR="0023409A" w:rsidRDefault="007F1C8D">
      <w:pPr>
        <w:pStyle w:val="CommentText"/>
        <w:spacing w:after="0"/>
      </w:pPr>
      <w:r>
        <w:rPr>
          <w:b/>
        </w:rPr>
        <w:t>[P</w:t>
      </w:r>
      <w:r>
        <w:rPr>
          <w:b/>
        </w:rPr>
        <w:t>roposed Change]</w:t>
      </w:r>
      <w:r>
        <w:t xml:space="preserve">: Move the two fields </w:t>
      </w:r>
      <w:r>
        <w:rPr>
          <w:lang w:eastAsia="zh-CN"/>
        </w:rPr>
        <w:t>nr-UE-TxTEG-ID-MaxSupport and nr-UE-RxTxTEG-ID-MaxSupport to multi-RTT capability</w:t>
      </w:r>
    </w:p>
    <w:p w14:paraId="27A24D1E" w14:textId="77777777" w:rsidR="0023409A" w:rsidRDefault="007F1C8D">
      <w:pPr>
        <w:pStyle w:val="CommentText"/>
      </w:pPr>
      <w:r>
        <w:rPr>
          <w:b/>
        </w:rPr>
        <w:t>[Comments]</w:t>
      </w:r>
      <w:r>
        <w:t>:</w:t>
      </w:r>
    </w:p>
  </w:comment>
  <w:comment w:id="1024" w:author="Huawei, HiSilicon (GuoYinghao)" w:date="2022-04-19T15:20:00Z" w:initials="H">
    <w:p w14:paraId="466F1714" w14:textId="77777777" w:rsidR="0023409A" w:rsidRDefault="007F1C8D">
      <w:pPr>
        <w:pStyle w:val="CommentText"/>
        <w:spacing w:after="0"/>
      </w:pPr>
      <w:r>
        <w:fldChar w:fldCharType="begin"/>
      </w:r>
      <w:r>
        <w:rPr>
          <w:rStyle w:val="CommentReference"/>
        </w:rPr>
        <w:instrText xml:space="preserve"> </w:instrText>
      </w:r>
      <w:r>
        <w:instrText>PAGE \# "'</w:instrText>
      </w:r>
      <w:r>
        <w:instrText>页</w:instrText>
      </w:r>
      <w:r>
        <w:instrText>: '#'</w:instrText>
      </w:r>
      <w:r>
        <w:br/>
        <w:instrText>'"</w:instrText>
      </w:r>
      <w:r>
        <w:rPr>
          <w:rStyle w:val="CommentReference"/>
        </w:rPr>
        <w:instrText xml:space="preserve"> </w:instrText>
      </w:r>
      <w:r>
        <w:fldChar w:fldCharType="end"/>
      </w:r>
      <w:r>
        <w:rPr>
          <w:b/>
        </w:rPr>
        <w:t>[RIL]</w:t>
      </w:r>
      <w:r>
        <w:t xml:space="preserve">: H018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w:t>
      </w:r>
      <w:r>
        <w:rPr>
          <w:b/>
          <w:color w:val="FF0000"/>
        </w:rPr>
        <w:t>roposed Conclusion]</w:t>
      </w:r>
      <w:r>
        <w:rPr>
          <w:color w:val="FF0000"/>
        </w:rPr>
        <w:t xml:space="preserve">: </w:t>
      </w:r>
    </w:p>
    <w:p w14:paraId="008D0F36" w14:textId="77777777" w:rsidR="0023409A" w:rsidRDefault="007F1C8D">
      <w:pPr>
        <w:pStyle w:val="CommentText"/>
        <w:rPr>
          <w:lang w:eastAsia="zh-CN"/>
        </w:rPr>
      </w:pPr>
      <w:r>
        <w:rPr>
          <w:b/>
        </w:rPr>
        <w:t>[Description]</w:t>
      </w:r>
      <w:r>
        <w:t xml:space="preserve">: </w:t>
      </w:r>
      <w:r>
        <w:rPr>
          <w:lang w:eastAsia="zh-CN"/>
        </w:rPr>
        <w:t xml:space="preserve">It seems thatt feature group </w:t>
      </w:r>
      <w:r>
        <w:rPr>
          <w:color w:val="000000" w:themeColor="text1"/>
          <w:szCs w:val="18"/>
        </w:rPr>
        <w:t>27-15 has not been captured here for Positioning SRS transmission in RRC_INACTIVE state for initial UL BWP</w:t>
      </w:r>
    </w:p>
    <w:p w14:paraId="5C3A18F1" w14:textId="77777777" w:rsidR="0023409A" w:rsidRDefault="007F1C8D">
      <w:pPr>
        <w:pStyle w:val="CommentText"/>
        <w:spacing w:after="0"/>
      </w:pPr>
      <w:r>
        <w:rPr>
          <w:b/>
        </w:rPr>
        <w:t>[Proposed Change]</w:t>
      </w:r>
      <w:r>
        <w:t xml:space="preserve">: Add components </w:t>
      </w:r>
    </w:p>
    <w:p w14:paraId="135B37ED" w14:textId="77777777" w:rsidR="0023409A" w:rsidRDefault="007F1C8D">
      <w:pPr>
        <w:pStyle w:val="TAL"/>
        <w:rPr>
          <w:rFonts w:ascii="Times New Roman" w:hAnsi="Times New Roman"/>
          <w:color w:val="000000" w:themeColor="text1"/>
          <w:szCs w:val="18"/>
        </w:rPr>
      </w:pPr>
      <w:r>
        <w:rPr>
          <w:rFonts w:ascii="Times New Roman" w:hAnsi="Times New Roman"/>
          <w:color w:val="000000" w:themeColor="text1"/>
          <w:szCs w:val="18"/>
        </w:rPr>
        <w:t xml:space="preserve">1. Max number of SRS Resource Sets for </w:t>
      </w:r>
      <w:r>
        <w:rPr>
          <w:rFonts w:ascii="Times New Roman" w:hAnsi="Times New Roman"/>
          <w:color w:val="000000" w:themeColor="text1"/>
          <w:szCs w:val="18"/>
        </w:rPr>
        <w:t>positioning supported by UE</w:t>
      </w:r>
    </w:p>
    <w:p w14:paraId="5E4357F1" w14:textId="77777777" w:rsidR="0023409A" w:rsidRDefault="007F1C8D">
      <w:pPr>
        <w:pStyle w:val="TAL"/>
        <w:rPr>
          <w:rFonts w:ascii="Times New Roman" w:hAnsi="Times New Roman"/>
          <w:color w:val="000000" w:themeColor="text1"/>
          <w:szCs w:val="18"/>
        </w:rPr>
      </w:pPr>
      <w:r>
        <w:rPr>
          <w:rFonts w:ascii="Times New Roman" w:hAnsi="Times New Roman"/>
          <w:color w:val="000000" w:themeColor="text1"/>
          <w:szCs w:val="18"/>
        </w:rPr>
        <w:t>2. Max number of P/SPSRS Resources for positioning</w:t>
      </w:r>
    </w:p>
    <w:p w14:paraId="01E804FE" w14:textId="77777777" w:rsidR="0023409A" w:rsidRDefault="007F1C8D">
      <w:pPr>
        <w:pStyle w:val="TAL"/>
        <w:rPr>
          <w:rFonts w:ascii="Times New Roman" w:hAnsi="Times New Roman"/>
          <w:color w:val="000000" w:themeColor="text1"/>
          <w:szCs w:val="18"/>
        </w:rPr>
      </w:pPr>
      <w:r>
        <w:rPr>
          <w:rFonts w:ascii="Times New Roman" w:hAnsi="Times New Roman"/>
          <w:color w:val="000000" w:themeColor="text1"/>
          <w:szCs w:val="18"/>
        </w:rPr>
        <w:t>3. Max number of P/SPSRS Resources for positioning per slot</w:t>
      </w:r>
    </w:p>
    <w:p w14:paraId="24721D4B" w14:textId="77777777" w:rsidR="0023409A" w:rsidRDefault="007F1C8D">
      <w:pPr>
        <w:pStyle w:val="TAL"/>
        <w:rPr>
          <w:rFonts w:ascii="Times New Roman" w:hAnsi="Times New Roman"/>
          <w:color w:val="000000" w:themeColor="text1"/>
          <w:szCs w:val="18"/>
        </w:rPr>
      </w:pPr>
      <w:r>
        <w:rPr>
          <w:rFonts w:ascii="Times New Roman" w:hAnsi="Times New Roman"/>
          <w:color w:val="000000" w:themeColor="text1"/>
          <w:szCs w:val="18"/>
        </w:rPr>
        <w:t xml:space="preserve">4. Max number of periodic SRS Resources for positioning </w:t>
      </w:r>
    </w:p>
    <w:p w14:paraId="438613FD" w14:textId="77777777" w:rsidR="0023409A" w:rsidRDefault="007F1C8D">
      <w:pPr>
        <w:pStyle w:val="CommentText"/>
        <w:spacing w:after="0"/>
        <w:rPr>
          <w:lang w:eastAsia="zh-CN"/>
        </w:rPr>
      </w:pPr>
      <w:r>
        <w:rPr>
          <w:color w:val="000000" w:themeColor="text1"/>
          <w:szCs w:val="18"/>
        </w:rPr>
        <w:t xml:space="preserve">5. Max number of periodic SRS Resources for positioning per </w:t>
      </w:r>
      <w:r>
        <w:rPr>
          <w:color w:val="000000" w:themeColor="text1"/>
          <w:szCs w:val="18"/>
        </w:rPr>
        <w:t>slot</w:t>
      </w:r>
      <w:r>
        <w:rPr>
          <w:lang w:eastAsia="zh-CN"/>
        </w:rPr>
        <w:t xml:space="preserve">with the following values </w:t>
      </w:r>
    </w:p>
    <w:p w14:paraId="41C652D9" w14:textId="77777777" w:rsidR="0023409A" w:rsidRDefault="007F1C8D">
      <w:pPr>
        <w:pStyle w:val="TAL"/>
        <w:rPr>
          <w:rFonts w:ascii="Times New Roman" w:hAnsi="Times New Roman"/>
          <w:color w:val="000000" w:themeColor="text1"/>
          <w:szCs w:val="18"/>
        </w:rPr>
      </w:pPr>
      <w:r>
        <w:rPr>
          <w:rFonts w:ascii="Times New Roman" w:hAnsi="Times New Roman"/>
          <w:color w:val="000000" w:themeColor="text1"/>
          <w:szCs w:val="18"/>
        </w:rPr>
        <w:t>Component 1 candidate values: {1, 2, 4, 8, 12, 16}</w:t>
      </w:r>
    </w:p>
    <w:p w14:paraId="6D507A3D" w14:textId="77777777" w:rsidR="0023409A" w:rsidRDefault="007F1C8D">
      <w:pPr>
        <w:pStyle w:val="TAL"/>
        <w:rPr>
          <w:rFonts w:ascii="Times New Roman" w:hAnsi="Times New Roman"/>
          <w:color w:val="000000" w:themeColor="text1"/>
          <w:szCs w:val="18"/>
        </w:rPr>
      </w:pPr>
      <w:r>
        <w:rPr>
          <w:rFonts w:ascii="Times New Roman" w:hAnsi="Times New Roman"/>
          <w:color w:val="000000" w:themeColor="text1"/>
          <w:szCs w:val="18"/>
        </w:rPr>
        <w:t>Component 2 candidate values: {1,2,4,8,16,32,64}</w:t>
      </w:r>
    </w:p>
    <w:p w14:paraId="2F497A20" w14:textId="77777777" w:rsidR="0023409A" w:rsidRDefault="007F1C8D">
      <w:pPr>
        <w:pStyle w:val="TAL"/>
        <w:rPr>
          <w:rFonts w:ascii="Times New Roman" w:hAnsi="Times New Roman"/>
          <w:color w:val="000000" w:themeColor="text1"/>
          <w:szCs w:val="18"/>
        </w:rPr>
      </w:pPr>
      <w:r>
        <w:rPr>
          <w:rFonts w:ascii="Times New Roman" w:hAnsi="Times New Roman"/>
          <w:color w:val="000000" w:themeColor="text1"/>
          <w:szCs w:val="18"/>
        </w:rPr>
        <w:t>Component 3 candidate values: {1, 2, 3, 4, 5, 6, 8, 10, 12, 14}</w:t>
      </w:r>
    </w:p>
    <w:p w14:paraId="54BB13F1" w14:textId="77777777" w:rsidR="0023409A" w:rsidRDefault="007F1C8D">
      <w:pPr>
        <w:pStyle w:val="TAL"/>
        <w:rPr>
          <w:rFonts w:ascii="Times New Roman" w:hAnsi="Times New Roman"/>
          <w:color w:val="000000" w:themeColor="text1"/>
          <w:szCs w:val="18"/>
        </w:rPr>
      </w:pPr>
      <w:r>
        <w:rPr>
          <w:rFonts w:ascii="Times New Roman" w:hAnsi="Times New Roman"/>
          <w:color w:val="000000" w:themeColor="text1"/>
          <w:szCs w:val="18"/>
        </w:rPr>
        <w:t>Component 4 candidate values: {1,2,4,8,16,32,64}</w:t>
      </w:r>
    </w:p>
    <w:p w14:paraId="2344148B" w14:textId="77777777" w:rsidR="0023409A" w:rsidRDefault="007F1C8D">
      <w:pPr>
        <w:pStyle w:val="TAL"/>
        <w:rPr>
          <w:rFonts w:ascii="Times New Roman" w:hAnsi="Times New Roman"/>
          <w:color w:val="000000" w:themeColor="text1"/>
          <w:szCs w:val="18"/>
        </w:rPr>
      </w:pPr>
      <w:r>
        <w:rPr>
          <w:rFonts w:ascii="Times New Roman" w:hAnsi="Times New Roman"/>
          <w:color w:val="000000" w:themeColor="text1"/>
          <w:szCs w:val="18"/>
        </w:rPr>
        <w:t xml:space="preserve">Component 5 </w:t>
      </w:r>
      <w:r>
        <w:rPr>
          <w:rFonts w:ascii="Times New Roman" w:hAnsi="Times New Roman"/>
          <w:color w:val="000000" w:themeColor="text1"/>
          <w:szCs w:val="18"/>
        </w:rPr>
        <w:t>candidate values: {1, 2, 3, 4, 5, 6, 8, 10, 12, 14}</w:t>
      </w:r>
    </w:p>
    <w:p w14:paraId="406E4E91" w14:textId="77777777" w:rsidR="0023409A" w:rsidRDefault="007F1C8D">
      <w:pPr>
        <w:spacing w:after="0"/>
      </w:pPr>
      <w:r>
        <w:rPr>
          <w:b/>
        </w:rPr>
        <w:t>[Comments]</w:t>
      </w:r>
      <w:r>
        <w:t>:</w:t>
      </w:r>
    </w:p>
    <w:p w14:paraId="68AF60F7" w14:textId="77777777" w:rsidR="0023409A" w:rsidRDefault="0023409A">
      <w:pPr>
        <w:pStyle w:val="CommentText"/>
        <w:rPr>
          <w:lang w:eastAsia="zh-CN"/>
        </w:rPr>
      </w:pPr>
    </w:p>
    <w:p w14:paraId="1B547280" w14:textId="77777777" w:rsidR="0023409A" w:rsidRDefault="0023409A">
      <w:pPr>
        <w:pStyle w:val="CommentText"/>
      </w:pPr>
    </w:p>
  </w:comment>
  <w:comment w:id="1246" w:author="Huawei, HiSilicon (GuoYinghao)" w:date="2022-04-19T15:20:00Z" w:initials="H">
    <w:p w14:paraId="4AEB1274"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EF2FEB" w14:textId="77777777" w:rsidR="0023409A" w:rsidRDefault="007F1C8D">
      <w:pPr>
        <w:pStyle w:val="CommentText"/>
        <w:spacing w:after="0"/>
      </w:pPr>
      <w:r>
        <w:rPr>
          <w:b/>
        </w:rPr>
        <w:t>[Description]</w:t>
      </w:r>
      <w:r>
        <w:t xml:space="preserve">: This type has been </w:t>
      </w:r>
      <w:r>
        <w:t>reported for all the positioning methods. Can define an IE for it to be concise</w:t>
      </w:r>
    </w:p>
    <w:p w14:paraId="69B4644A" w14:textId="77777777" w:rsidR="0023409A" w:rsidRDefault="007F1C8D">
      <w:pPr>
        <w:pStyle w:val="CommentText"/>
      </w:pPr>
      <w:r>
        <w:rPr>
          <w:b/>
        </w:rPr>
        <w:t>[Proposed Change]</w:t>
      </w:r>
      <w:r>
        <w:t xml:space="preserve">: </w:t>
      </w:r>
      <w:r>
        <w:rPr>
          <w:lang w:eastAsia="zh-CN"/>
        </w:rPr>
        <w:t>Define an IE for this capability and include this IE under Clause 6.4.3</w:t>
      </w:r>
    </w:p>
    <w:p w14:paraId="21EF72F4" w14:textId="77777777" w:rsidR="0023409A" w:rsidRDefault="007F1C8D">
      <w:pPr>
        <w:spacing w:after="0"/>
      </w:pPr>
      <w:r>
        <w:rPr>
          <w:b/>
        </w:rPr>
        <w:t>[Comments]</w:t>
      </w:r>
      <w:r>
        <w:t>:</w:t>
      </w:r>
    </w:p>
    <w:p w14:paraId="09512F3B" w14:textId="77777777" w:rsidR="0023409A" w:rsidRDefault="0023409A">
      <w:pPr>
        <w:pStyle w:val="CommentText"/>
        <w:rPr>
          <w:lang w:eastAsia="zh-CN"/>
        </w:rPr>
      </w:pPr>
    </w:p>
    <w:p w14:paraId="14034310" w14:textId="77777777" w:rsidR="0023409A" w:rsidRDefault="0023409A">
      <w:pPr>
        <w:pStyle w:val="CommentText"/>
      </w:pPr>
    </w:p>
  </w:comment>
  <w:comment w:id="1481" w:author="Huawei, HiSilicon (GuoYinghao)" w:date="2022-04-19T15:20:00Z" w:initials="H">
    <w:p w14:paraId="330D6408"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H020 </w:t>
      </w:r>
      <w:r>
        <w:rPr>
          <w:b/>
        </w:rPr>
        <w:t>[Delegate]</w:t>
      </w:r>
      <w:r>
        <w:t>: Huawei, HiSilicon (GuoYi</w:t>
      </w:r>
      <w:r>
        <w:t xml:space="preserve">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F31AD" w14:textId="77777777" w:rsidR="0023409A" w:rsidRDefault="007F1C8D">
      <w:pPr>
        <w:pStyle w:val="CommentText"/>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39EB0F37" w14:textId="77777777" w:rsidR="0023409A" w:rsidRDefault="007F1C8D">
      <w:pPr>
        <w:pStyle w:val="CommentText"/>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32DF1C19" w14:textId="77777777" w:rsidR="0023409A" w:rsidRDefault="007F1C8D">
      <w:pPr>
        <w:ind w:firstLine="284"/>
      </w:pPr>
      <w:r>
        <w:t>for all values of IRall</w:t>
      </w:r>
      <w:r>
        <w:t xml:space="preserve">ocation in the range irMinimum &lt;= </w:t>
      </w:r>
      <w:r>
        <w:rPr>
          <w:i/>
          <w:iCs/>
        </w:rPr>
        <w:t>IRallocation</w:t>
      </w:r>
      <w:r>
        <w:t xml:space="preserve"> &lt;= irMaximum</w:t>
      </w:r>
    </w:p>
    <w:p w14:paraId="77964A12" w14:textId="77777777" w:rsidR="0023409A" w:rsidRDefault="0023409A">
      <w:pPr>
        <w:pStyle w:val="CommentText"/>
        <w:rPr>
          <w:lang w:eastAsia="zh-CN"/>
        </w:rPr>
      </w:pPr>
    </w:p>
    <w:p w14:paraId="0FFA449F" w14:textId="77777777" w:rsidR="0023409A" w:rsidRDefault="007F1C8D">
      <w:pPr>
        <w:pStyle w:val="CommentText"/>
        <w:spacing w:after="0"/>
      </w:pPr>
      <w:r>
        <w:t>The integrity risk probability is decomposed into a constant Residual Risk component provided in the assistance data as well as a variable IRallocation component that corresponds to the contribut</w:t>
      </w:r>
      <w:r>
        <w:t xml:space="preserve">ion from the Bound according to the Bound formula in Equation 8.1.1a-2. </w:t>
      </w:r>
      <w:r>
        <w:rPr>
          <w:highlight w:val="yellow"/>
        </w:rPr>
        <w:t>IRallocation may be chosen freely by the client based on the desired Bound, therefore the network should ensure that Equation 8.1.1a-1 holds for all possible choices of IRallocation.</w:t>
      </w:r>
      <w:r>
        <w:t xml:space="preserve"> T</w:t>
      </w:r>
      <w:r>
        <w:t>he Residual Risk and IRallocation components may be mapped to fault and fault-free cases respectively, but the implementation is free to choose any other decomposition of the integrity risk probability into these two components.</w:t>
      </w:r>
    </w:p>
    <w:p w14:paraId="55973CF3" w14:textId="77777777" w:rsidR="0023409A" w:rsidRDefault="007F1C8D">
      <w:pPr>
        <w:pStyle w:val="CommentText"/>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333B06F3" w14:textId="77777777" w:rsidR="0023409A" w:rsidRDefault="007F1C8D">
      <w:pPr>
        <w:pStyle w:val="CommentText"/>
        <w:spacing w:after="0"/>
      </w:pPr>
      <w:r>
        <w:rPr>
          <w:b/>
        </w:rPr>
        <w:t>[Proposed Change]</w:t>
      </w:r>
      <w:r>
        <w:t xml:space="preserve">: </w:t>
      </w:r>
      <w:r>
        <w:rPr>
          <w:rFonts w:hint="eastAsia"/>
          <w:lang w:eastAsia="zh-CN"/>
        </w:rPr>
        <w:t>Change</w:t>
      </w:r>
      <w:r>
        <w:t xml:space="preserve"> to the following definition</w:t>
      </w:r>
    </w:p>
    <w:p w14:paraId="76CA16BF" w14:textId="77777777" w:rsidR="0023409A" w:rsidRDefault="0023409A">
      <w:pPr>
        <w:pStyle w:val="CommentText"/>
        <w:spacing w:after="0"/>
      </w:pPr>
    </w:p>
    <w:p w14:paraId="6E7C2BD0" w14:textId="77777777" w:rsidR="0023409A" w:rsidRDefault="007F1C8D">
      <w:pPr>
        <w:pStyle w:val="CommentText"/>
        <w:spacing w:after="0"/>
      </w:pPr>
      <w:r>
        <w:t xml:space="preserve">The IE </w:t>
      </w:r>
      <w:r>
        <w:rPr>
          <w:i/>
        </w:rPr>
        <w:t xml:space="preserve">GNSS-Integrity-ServiceParameters </w:t>
      </w:r>
      <w:r>
        <w:t xml:space="preserve">is used by the location server to provide </w:t>
      </w:r>
      <w:r>
        <w:rPr>
          <w:lang w:eastAsia="ja-JP"/>
        </w:rPr>
        <w:t xml:space="preserve">the range of Integrity Risk (IR) that can be chosen by the UE within the bound provided by the field </w:t>
      </w:r>
      <w:r>
        <w:rPr>
          <w:i/>
          <w:snapToGrid w:val="0"/>
        </w:rPr>
        <w:t>targetIntegrityRisk</w:t>
      </w:r>
    </w:p>
    <w:p w14:paraId="15131DB1" w14:textId="4BF2DB81" w:rsidR="0023409A" w:rsidRDefault="007F1C8D">
      <w:pPr>
        <w:spacing w:after="0"/>
      </w:pPr>
      <w:r>
        <w:rPr>
          <w:b/>
        </w:rPr>
        <w:t>[Comments]</w:t>
      </w:r>
      <w:r>
        <w:t>:</w:t>
      </w:r>
    </w:p>
    <w:p w14:paraId="3EDBD0BC" w14:textId="6DE37622" w:rsidR="00B35F14" w:rsidRDefault="00B35F14">
      <w:pPr>
        <w:spacing w:after="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p w14:paraId="6CD41FDF" w14:textId="77777777" w:rsidR="0023409A" w:rsidRDefault="0023409A">
      <w:pPr>
        <w:pStyle w:val="CommentText"/>
      </w:pPr>
    </w:p>
  </w:comment>
  <w:comment w:id="1482" w:author="Swift Navigation (Grant Hausler)" w:date="2022-04-20T13:29:00Z" w:initials="GH">
    <w:p w14:paraId="4D72ADAE" w14:textId="349E79C7" w:rsidR="00B35F14" w:rsidRDefault="00B35F14">
      <w:pPr>
        <w:pStyle w:val="CommentText"/>
      </w:pPr>
      <w:r>
        <w:rPr>
          <w:rStyle w:val="CommentReference"/>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8BA86C" w14:textId="59E6B967" w:rsidR="00B35F14" w:rsidRDefault="00B35F14">
      <w:pPr>
        <w:pStyle w:val="CommentText"/>
      </w:pPr>
      <w:r>
        <w:rPr>
          <w:b/>
        </w:rPr>
        <w:t>[Description]</w:t>
      </w:r>
      <w:r>
        <w:t xml:space="preserve">: </w:t>
      </w:r>
      <w:r>
        <w:t>The applicable IEs need to be stated explicitly</w:t>
      </w:r>
      <w:r>
        <w:t>.</w:t>
      </w:r>
    </w:p>
    <w:p w14:paraId="38E8B278" w14:textId="160B2848" w:rsidR="00B35F14" w:rsidRDefault="00B35F14">
      <w:pPr>
        <w:pStyle w:val="CommentText"/>
      </w:pPr>
      <w:r>
        <w:rPr>
          <w:b/>
        </w:rPr>
        <w:t>[Proposed Change]</w:t>
      </w:r>
      <w:r>
        <w:t xml:space="preserve">: </w:t>
      </w:r>
      <w:r>
        <w:t>GNSS-SSR-OrbitCorrections, GNSS-SSR-ClockCorrections, GNSS-SSR-CodeBias, GNSS-SSR-PhaseBias, GNSS-SSR-STEC-Correction, GNSS-SSR-GriddedCorrection</w:t>
      </w:r>
    </w:p>
    <w:p w14:paraId="67B83A53" w14:textId="77777777" w:rsidR="00B35F14" w:rsidRDefault="00B35F14">
      <w:pPr>
        <w:pStyle w:val="CommentText"/>
      </w:pPr>
      <w:r>
        <w:rPr>
          <w:b/>
        </w:rPr>
        <w:t>[Comments]</w:t>
      </w:r>
      <w:r>
        <w:t xml:space="preserve">: </w:t>
      </w:r>
    </w:p>
    <w:p w14:paraId="65773482" w14:textId="4D5241EF" w:rsidR="00B35F14" w:rsidRPr="00B35F14" w:rsidRDefault="00B35F14">
      <w:pPr>
        <w:pStyle w:val="CommentText"/>
      </w:pPr>
    </w:p>
  </w:comment>
  <w:comment w:id="1483" w:author="Swift Navigation (Grant Hausler)" w:date="2022-04-20T13:33:00Z" w:initials="GH">
    <w:p w14:paraId="1037CC4F" w14:textId="42B046ED" w:rsidR="006A5CA9" w:rsidRDefault="006A5CA9">
      <w:pPr>
        <w:pStyle w:val="CommentText"/>
      </w:pPr>
      <w:r>
        <w:rPr>
          <w:rStyle w:val="CommentReference"/>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98E55" w14:textId="29FAC198" w:rsidR="006A5CA9" w:rsidRDefault="006A5CA9">
      <w:pPr>
        <w:pStyle w:val="CommentText"/>
      </w:pPr>
      <w:r>
        <w:rPr>
          <w:b/>
        </w:rPr>
        <w:t>[Description]</w:t>
      </w:r>
      <w:r>
        <w:t xml:space="preserve">: </w:t>
      </w:r>
      <w:r>
        <w:t>The applicable IEs need to be stated explicitly</w:t>
      </w:r>
      <w:r>
        <w:t>.</w:t>
      </w:r>
    </w:p>
    <w:p w14:paraId="7A87EFEA" w14:textId="16685E45" w:rsidR="006A5CA9" w:rsidRDefault="006A5CA9">
      <w:pPr>
        <w:pStyle w:val="CommentText"/>
      </w:pPr>
      <w:r>
        <w:rPr>
          <w:b/>
        </w:rPr>
        <w:t>[Proposed Change]</w:t>
      </w:r>
      <w:r>
        <w:t xml:space="preserve">: </w:t>
      </w:r>
      <w:r>
        <w:t>GNSS-SSR-OrbitCorrections, GNSS-SSR-ClockCorrections, GNSS-SSR-CodeBias, GNSS-SSR-PhaseBias, GNSS-SSR-STEC-Correction, GNSS-SSR-GriddedCorrection</w:t>
      </w:r>
    </w:p>
    <w:p w14:paraId="3CFD4CFB" w14:textId="77777777" w:rsidR="006A5CA9" w:rsidRDefault="006A5CA9">
      <w:pPr>
        <w:pStyle w:val="CommentText"/>
      </w:pPr>
      <w:r>
        <w:rPr>
          <w:b/>
        </w:rPr>
        <w:t>[Comments]</w:t>
      </w:r>
      <w:r>
        <w:t xml:space="preserve">: </w:t>
      </w:r>
    </w:p>
    <w:p w14:paraId="28ADAEFF" w14:textId="7CCC198E" w:rsidR="006A5CA9" w:rsidRPr="006A5CA9" w:rsidRDefault="006A5CA9">
      <w:pPr>
        <w:pStyle w:val="CommentText"/>
      </w:pPr>
    </w:p>
  </w:comment>
  <w:comment w:id="1875" w:author="Swift Navigation (Grant Hausler)" w:date="2022-04-20T13:37:00Z" w:initials="GH">
    <w:p w14:paraId="73481B95" w14:textId="68736917" w:rsidR="006A5CA9" w:rsidRDefault="006A5CA9">
      <w:pPr>
        <w:pStyle w:val="CommentText"/>
      </w:pPr>
      <w:r>
        <w:rPr>
          <w:rStyle w:val="CommentReference"/>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A6489" w14:textId="40CC4693" w:rsidR="006A5CA9" w:rsidRDefault="006A5CA9">
      <w:pPr>
        <w:pStyle w:val="CommentText"/>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1D130889" w14:textId="6D1BAA7F" w:rsidR="006A5CA9" w:rsidRDefault="006A5CA9">
      <w:pPr>
        <w:pStyle w:val="CommentText"/>
      </w:pPr>
      <w:r>
        <w:rPr>
          <w:b/>
        </w:rPr>
        <w:t>[Proposed Change]</w:t>
      </w:r>
      <w:r>
        <w:t xml:space="preserve">: For the OPTIONAL </w:t>
      </w:r>
      <w:r>
        <w:t>Integrity assistance data</w:t>
      </w:r>
      <w:r>
        <w:t xml:space="preserve"> in </w:t>
      </w:r>
      <w:r>
        <w:t>GNSS-SSR-OrbitCorrections, GNSS-SSR-ClockCorrections, GNSS-SSR-CodeBias, GNSS-SSR-PhaseBias, GNSS-SSR-STEC-Correction, GNSS-SSR-GriddedCorrection</w:t>
      </w:r>
      <w:r>
        <w:t>), change</w:t>
      </w:r>
      <w:r>
        <w:t xml:space="preserve"> to ‘Need OR’</w:t>
      </w:r>
      <w:r>
        <w:t xml:space="preserve"> instead of Need ON</w:t>
      </w:r>
    </w:p>
    <w:p w14:paraId="674930DC" w14:textId="77777777" w:rsidR="006A5CA9" w:rsidRDefault="006A5CA9">
      <w:pPr>
        <w:pStyle w:val="CommentText"/>
      </w:pPr>
      <w:r>
        <w:rPr>
          <w:b/>
        </w:rPr>
        <w:t>[Comments]</w:t>
      </w:r>
      <w:r>
        <w:t xml:space="preserve">: </w:t>
      </w:r>
    </w:p>
    <w:p w14:paraId="6B5386EE" w14:textId="3D50FEBB" w:rsidR="006A5CA9" w:rsidRPr="006A5CA9" w:rsidRDefault="006A5CA9">
      <w:pPr>
        <w:pStyle w:val="CommentText"/>
      </w:pPr>
    </w:p>
  </w:comment>
  <w:comment w:id="1876" w:author="Swift Navigation (Grant Hausler)" w:date="2022-04-20T13:42:00Z" w:initials="GH">
    <w:p w14:paraId="52C76684" w14:textId="03747276" w:rsidR="00CA7680" w:rsidRDefault="00CA7680">
      <w:pPr>
        <w:pStyle w:val="CommentText"/>
      </w:pPr>
      <w:r>
        <w:rPr>
          <w:rStyle w:val="CommentReference"/>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3420BE" w14:textId="6D4B9EBB" w:rsidR="00CA7680" w:rsidRDefault="00CA7680">
      <w:pPr>
        <w:pStyle w:val="CommentText"/>
      </w:pPr>
      <w:r>
        <w:rPr>
          <w:b/>
        </w:rPr>
        <w:t>[Description]</w:t>
      </w:r>
      <w:r>
        <w:t xml:space="preserve">: </w:t>
      </w:r>
      <w:r>
        <w:t>The applicable IEs need to be stated explicitly</w:t>
      </w:r>
    </w:p>
    <w:p w14:paraId="669058AD" w14:textId="5B9DD17A" w:rsidR="00CA7680" w:rsidRDefault="00CA7680">
      <w:pPr>
        <w:pStyle w:val="CommentText"/>
      </w:pPr>
      <w:r>
        <w:rPr>
          <w:b/>
        </w:rPr>
        <w:t>[Proposed Change]</w:t>
      </w:r>
      <w:r>
        <w:t xml:space="preserve">: </w:t>
      </w:r>
      <w:r>
        <w:t>GNSS-RealTimeIntegrity</w:t>
      </w:r>
    </w:p>
    <w:p w14:paraId="3E8DF882" w14:textId="77777777" w:rsidR="00CA7680" w:rsidRDefault="00CA7680">
      <w:pPr>
        <w:pStyle w:val="CommentText"/>
      </w:pPr>
      <w:r>
        <w:rPr>
          <w:b/>
        </w:rPr>
        <w:t>[Comments]</w:t>
      </w:r>
      <w:r>
        <w:t xml:space="preserve">: </w:t>
      </w:r>
    </w:p>
    <w:p w14:paraId="28473711" w14:textId="7C0A9F4B" w:rsidR="00CA7680" w:rsidRPr="00CA7680" w:rsidRDefault="00CA7680">
      <w:pPr>
        <w:pStyle w:val="CommentText"/>
      </w:pPr>
    </w:p>
  </w:comment>
  <w:comment w:id="1877" w:author="Swift Navigation (Grant Hausler)" w:date="2022-04-20T13:44:00Z" w:initials="GH">
    <w:p w14:paraId="6D633C61" w14:textId="7BAEAA9E" w:rsidR="00CA7680" w:rsidRDefault="00CA7680">
      <w:pPr>
        <w:pStyle w:val="CommentText"/>
      </w:pPr>
      <w:r>
        <w:rPr>
          <w:rStyle w:val="CommentReference"/>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F4D388" w14:textId="5B049134" w:rsidR="00CA7680" w:rsidRDefault="00CA7680">
      <w:pPr>
        <w:pStyle w:val="CommentText"/>
      </w:pPr>
      <w:r>
        <w:rPr>
          <w:b/>
        </w:rPr>
        <w:t>[Description]</w:t>
      </w:r>
      <w:r>
        <w:t xml:space="preserve">: </w:t>
      </w:r>
      <w:r>
        <w:t>The applicable IEs need to be stated explicitly</w:t>
      </w:r>
    </w:p>
    <w:p w14:paraId="57971E66" w14:textId="4121AA57" w:rsidR="00CA7680" w:rsidRDefault="00CA7680">
      <w:pPr>
        <w:pStyle w:val="CommentText"/>
      </w:pPr>
      <w:r>
        <w:rPr>
          <w:b/>
        </w:rPr>
        <w:t>[Proposed Change]</w:t>
      </w:r>
      <w:r>
        <w:t xml:space="preserve">: </w:t>
      </w:r>
      <w:r>
        <w:t>GNSS-RealTimeIntegrity</w:t>
      </w:r>
    </w:p>
    <w:p w14:paraId="5F9D5BF2" w14:textId="77777777" w:rsidR="00CA7680" w:rsidRDefault="00CA7680">
      <w:pPr>
        <w:pStyle w:val="CommentText"/>
      </w:pPr>
      <w:r>
        <w:rPr>
          <w:b/>
        </w:rPr>
        <w:t>[Comments]</w:t>
      </w:r>
      <w:r>
        <w:t xml:space="preserve">: </w:t>
      </w:r>
    </w:p>
    <w:p w14:paraId="5F2253D9" w14:textId="5CAFCECC" w:rsidR="00CA7680" w:rsidRPr="00CA7680" w:rsidRDefault="00CA7680">
      <w:pPr>
        <w:pStyle w:val="CommentText"/>
      </w:pPr>
    </w:p>
  </w:comment>
  <w:comment w:id="2376" w:author="Huawei, HiSilicon (GuoYinghao)" w:date="2022-04-19T15:20:00Z" w:initials="H">
    <w:p w14:paraId="674D3D59"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82311DB" w14:textId="77777777" w:rsidR="0023409A" w:rsidRDefault="007F1C8D">
      <w:pPr>
        <w:pStyle w:val="CommentText"/>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w:t>
      </w:r>
      <w:r>
        <w:rPr>
          <w:lang w:eastAsia="zh-CN"/>
        </w:rPr>
        <w:t>n the UE capability reporting</w:t>
      </w:r>
    </w:p>
    <w:p w14:paraId="238335E4" w14:textId="77777777" w:rsidR="0023409A" w:rsidRDefault="007F1C8D">
      <w:pPr>
        <w:pStyle w:val="CommentText"/>
        <w:spacing w:after="0"/>
      </w:pPr>
      <w:r>
        <w:rPr>
          <w:b/>
        </w:rPr>
        <w:t>[Proposed Change]</w:t>
      </w:r>
      <w:r>
        <w:t>: None</w:t>
      </w:r>
    </w:p>
    <w:p w14:paraId="5CEB3BF3" w14:textId="77777777" w:rsidR="0023409A" w:rsidRDefault="007F1C8D">
      <w:pPr>
        <w:spacing w:after="0"/>
      </w:pPr>
      <w:r>
        <w:rPr>
          <w:b/>
        </w:rPr>
        <w:t>[Comments]</w:t>
      </w:r>
      <w:r>
        <w:t>:</w:t>
      </w:r>
    </w:p>
    <w:p w14:paraId="7163509D" w14:textId="77777777" w:rsidR="0023409A" w:rsidRDefault="0023409A">
      <w:pPr>
        <w:pStyle w:val="CommentText"/>
      </w:pPr>
    </w:p>
  </w:comment>
  <w:comment w:id="2569" w:author="Huawei, HiSilicon (GuoYinghao)" w:date="2022-04-19T15:20:00Z" w:initials="H">
    <w:p w14:paraId="30625C6F"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0EF3DB4" w14:textId="77777777" w:rsidR="0023409A" w:rsidRDefault="007F1C8D">
      <w:pPr>
        <w:pStyle w:val="CommentText"/>
        <w:rPr>
          <w:lang w:eastAsia="zh-CN"/>
        </w:rPr>
      </w:pPr>
      <w:r>
        <w:rPr>
          <w:b/>
        </w:rPr>
        <w:t>[Description]</w:t>
      </w:r>
      <w:r>
        <w:t xml:space="preserve">: </w:t>
      </w:r>
    </w:p>
    <w:p w14:paraId="7CC52197" w14:textId="77777777" w:rsidR="0023409A" w:rsidRDefault="007F1C8D">
      <w:pPr>
        <w:pStyle w:val="CommentText"/>
        <w:spacing w:after="0"/>
      </w:pPr>
      <w:r>
        <w:rPr>
          <w:lang w:eastAsia="zh-CN"/>
        </w:rPr>
        <w:t xml:space="preserve">We may also need to do the </w:t>
      </w:r>
      <w:r>
        <w:rPr>
          <w:lang w:eastAsia="zh-CN"/>
        </w:rPr>
        <w:t xml:space="preserve">practice of summarizing all the R2-agreed capabilities into a table such that it can be incldued in the TR </w:t>
      </w:r>
      <w:r>
        <w:rPr>
          <w:sz w:val="18"/>
          <w:szCs w:val="18"/>
        </w:rPr>
        <w:t>38.822</w:t>
      </w:r>
    </w:p>
    <w:p w14:paraId="39767F3E" w14:textId="77777777" w:rsidR="0023409A" w:rsidRDefault="007F1C8D">
      <w:pPr>
        <w:pStyle w:val="CommentText"/>
        <w:spacing w:after="0"/>
      </w:pPr>
      <w:r>
        <w:rPr>
          <w:b/>
        </w:rPr>
        <w:t>[Proposed Change]</w:t>
      </w:r>
      <w:r>
        <w:t>: We will provide a tdoc for this</w:t>
      </w:r>
    </w:p>
    <w:p w14:paraId="77EE0CD0" w14:textId="77777777" w:rsidR="0023409A" w:rsidRDefault="007F1C8D">
      <w:pPr>
        <w:spacing w:after="0"/>
      </w:pPr>
      <w:r>
        <w:rPr>
          <w:b/>
        </w:rPr>
        <w:t>[Comments]</w:t>
      </w:r>
      <w:r>
        <w:t>:</w:t>
      </w:r>
    </w:p>
    <w:p w14:paraId="34C3057E" w14:textId="77777777" w:rsidR="0023409A" w:rsidRDefault="0023409A">
      <w:pPr>
        <w:pStyle w:val="CommentText"/>
        <w:rPr>
          <w:lang w:eastAsia="zh-CN"/>
        </w:rPr>
      </w:pPr>
    </w:p>
    <w:p w14:paraId="28291109" w14:textId="77777777" w:rsidR="0023409A" w:rsidRDefault="0023409A">
      <w:pPr>
        <w:pStyle w:val="CommentText"/>
      </w:pPr>
    </w:p>
  </w:comment>
  <w:comment w:id="3550" w:author="Huawei, HiSilicon (GuoYinghao)" w:date="2022-04-19T15:20:00Z" w:initials="H">
    <w:p w14:paraId="7A946063" w14:textId="77777777" w:rsidR="0023409A" w:rsidRDefault="007F1C8D">
      <w:pPr>
        <w:pStyle w:val="CommentText"/>
        <w:spacing w:after="0"/>
      </w:pP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w:t>
      </w:r>
      <w:r>
        <w:rPr>
          <w:b/>
          <w:color w:val="FF0000"/>
        </w:rPr>
        <w:t>s]</w:t>
      </w:r>
      <w:r>
        <w:rPr>
          <w:color w:val="FF0000"/>
        </w:rPr>
        <w:t xml:space="preserve">: ToDo </w:t>
      </w:r>
      <w:r>
        <w:rPr>
          <w:b/>
        </w:rPr>
        <w:t>[TDoc]</w:t>
      </w:r>
      <w:r>
        <w:t xml:space="preserve">:  </w:t>
      </w:r>
      <w:r>
        <w:rPr>
          <w:b/>
          <w:color w:val="FF0000"/>
        </w:rPr>
        <w:t>[Proposed Conclusion]</w:t>
      </w:r>
      <w:r>
        <w:rPr>
          <w:color w:val="FF0000"/>
        </w:rPr>
        <w:t xml:space="preserve">: </w:t>
      </w:r>
    </w:p>
    <w:p w14:paraId="5B447055" w14:textId="77777777" w:rsidR="0023409A" w:rsidRDefault="007F1C8D">
      <w:pPr>
        <w:pStyle w:val="CommentText"/>
        <w:spacing w:after="0"/>
      </w:pPr>
      <w:r>
        <w:rPr>
          <w:b/>
        </w:rPr>
        <w:t>[Description]</w:t>
      </w:r>
      <w:r>
        <w:t xml:space="preserve">: </w:t>
      </w:r>
      <w:r>
        <w:rPr>
          <w:rFonts w:hint="eastAsia"/>
          <w:lang w:eastAsia="zh-CN"/>
        </w:rPr>
        <w:t>T</w:t>
      </w:r>
      <w:r>
        <w:rPr>
          <w:lang w:eastAsia="zh-CN"/>
        </w:rPr>
        <w:t>he defintion of the IE needs to be updated due to the introducetion of Tx TEG capability</w:t>
      </w:r>
    </w:p>
    <w:p w14:paraId="704E2A51" w14:textId="77777777" w:rsidR="0023409A" w:rsidRDefault="007F1C8D">
      <w:pPr>
        <w:pStyle w:val="CommentText"/>
        <w:spacing w:after="0"/>
      </w:pPr>
      <w:r>
        <w:rPr>
          <w:b/>
        </w:rPr>
        <w:t>[Proposed Change]</w:t>
      </w:r>
      <w:r>
        <w:t>: Update the definition of the IE.</w:t>
      </w:r>
    </w:p>
    <w:p w14:paraId="13E51CD9" w14:textId="77777777" w:rsidR="0023409A" w:rsidRDefault="007F1C8D">
      <w:pPr>
        <w:pStyle w:val="CommentText"/>
      </w:pPr>
      <w:r>
        <w:rPr>
          <w:b/>
        </w:rPr>
        <w:t>[Comments]</w:t>
      </w:r>
      <w:r>
        <w:t>:</w:t>
      </w:r>
    </w:p>
    <w:p w14:paraId="30EE1025" w14:textId="77777777" w:rsidR="0023409A" w:rsidRDefault="0023409A">
      <w:pPr>
        <w:pStyle w:val="CommentText"/>
        <w:rPr>
          <w:lang w:eastAsia="zh-CN"/>
        </w:rPr>
      </w:pPr>
    </w:p>
  </w:comment>
  <w:comment w:id="3694" w:author="CATT(Jianxiang)" w:date="2022-04-19T15:56:00Z" w:initials="C">
    <w:p w14:paraId="612020E9"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431A73" w14:textId="77777777" w:rsidR="0023409A" w:rsidRDefault="007F1C8D">
      <w:pPr>
        <w:pStyle w:val="CommentText"/>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t>nr-</w:t>
      </w:r>
      <w:r>
        <w:rPr>
          <w:snapToGrid w:val="0"/>
          <w:lang w:eastAsia="zh-CN"/>
        </w:rPr>
        <w:t>Selected</w:t>
      </w:r>
      <w:r>
        <w:t>DL-PRS-</w:t>
      </w:r>
      <w:r>
        <w:rPr>
          <w:snapToGrid w:val="0"/>
          <w:lang w:eastAsia="zh-CN"/>
        </w:rPr>
        <w:t>IndexList</w:t>
      </w:r>
      <w:r>
        <w:t>-r16</w:t>
      </w:r>
      <w:r>
        <w:tab/>
      </w:r>
      <w:r>
        <w:tab/>
        <w:t>NR-</w:t>
      </w:r>
      <w:r>
        <w:rPr>
          <w:snapToGrid w:val="0"/>
          <w:lang w:eastAsia="zh-CN"/>
        </w:rPr>
        <w:t>Selected</w:t>
      </w:r>
      <w:r>
        <w:t>DL-PRS-</w:t>
      </w:r>
      <w:r>
        <w:rPr>
          <w:snapToGrid w:val="0"/>
          <w:lang w:eastAsia="zh-CN"/>
        </w:rPr>
        <w:t>IndexList</w:t>
      </w:r>
      <w:r>
        <w:t xml:space="preserve">-r16 </w:t>
      </w:r>
      <w:r>
        <w:rPr>
          <w:lang w:eastAsia="zh-CN"/>
        </w:rPr>
        <w:t>”</w:t>
      </w:r>
    </w:p>
    <w:p w14:paraId="5449526E" w14:textId="77777777" w:rsidR="0023409A" w:rsidRDefault="007F1C8D">
      <w:pPr>
        <w:pStyle w:val="CommentText"/>
        <w:rPr>
          <w:lang w:eastAsia="zh-CN"/>
        </w:rPr>
      </w:pPr>
      <w:r>
        <w:rPr>
          <w:b/>
        </w:rPr>
        <w:t>[Pr</w:t>
      </w:r>
      <w:r>
        <w:rPr>
          <w:b/>
        </w:rPr>
        <w:t>oposed Change]</w:t>
      </w:r>
      <w:r>
        <w:t xml:space="preserve">: </w:t>
      </w:r>
      <w:r>
        <w:rPr>
          <w:rFonts w:hint="eastAsia"/>
          <w:lang w:eastAsia="zh-CN"/>
        </w:rPr>
        <w:t xml:space="preserve">Create a new common IE for </w:t>
      </w:r>
      <w:r>
        <w:rPr>
          <w:snapToGrid w:val="0"/>
        </w:rPr>
        <w:t>nr-On-Demand-DL-PRS-Configurations-Selected-IndexList</w:t>
      </w:r>
      <w:r>
        <w:rPr>
          <w:rFonts w:hint="eastAsia"/>
          <w:snapToGrid w:val="0"/>
          <w:lang w:eastAsia="zh-CN"/>
        </w:rPr>
        <w:t>-r17.</w:t>
      </w:r>
    </w:p>
    <w:p w14:paraId="545B1C11" w14:textId="77777777" w:rsidR="0023409A" w:rsidRDefault="007F1C8D">
      <w:pPr>
        <w:pStyle w:val="CommentText"/>
      </w:pPr>
      <w:r>
        <w:rPr>
          <w:b/>
        </w:rPr>
        <w:t>[Comments]</w:t>
      </w:r>
      <w:r>
        <w:t xml:space="preserve">: </w:t>
      </w:r>
    </w:p>
    <w:p w14:paraId="0907558B" w14:textId="77777777" w:rsidR="0023409A" w:rsidRDefault="0023409A">
      <w:pPr>
        <w:pStyle w:val="CommentText"/>
      </w:pPr>
    </w:p>
  </w:comment>
  <w:comment w:id="3711" w:author="Huawei, HiSilicon (GuoYinghao)" w:date="2022-04-19T15:20:00Z" w:initials="H">
    <w:p w14:paraId="343B69DA"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 xml:space="preserve">[Proposed </w:t>
      </w:r>
      <w:r>
        <w:rPr>
          <w:b/>
          <w:color w:val="FF0000"/>
        </w:rPr>
        <w:t>Conclusion]</w:t>
      </w:r>
      <w:r>
        <w:rPr>
          <w:color w:val="FF0000"/>
        </w:rPr>
        <w:t xml:space="preserve">: </w:t>
      </w:r>
    </w:p>
    <w:p w14:paraId="73AA3280" w14:textId="77777777" w:rsidR="0023409A" w:rsidRDefault="007F1C8D">
      <w:pPr>
        <w:pStyle w:val="CommentText"/>
        <w:spacing w:after="0"/>
        <w:rPr>
          <w:lang w:eastAsia="zh-CN"/>
        </w:rPr>
      </w:pPr>
      <w:r>
        <w:rPr>
          <w:b/>
        </w:rPr>
        <w:t>[Description]</w:t>
      </w:r>
      <w:r>
        <w:t xml:space="preserve">: </w:t>
      </w:r>
      <w:r>
        <w:rPr>
          <w:rFonts w:hint="eastAsia"/>
          <w:lang w:eastAsia="zh-CN"/>
        </w:rPr>
        <w:t>R</w:t>
      </w:r>
      <w:r>
        <w:rPr>
          <w:lang w:eastAsia="zh-CN"/>
        </w:rPr>
        <w:t>16 fields. not sure why they are introduced in R17</w:t>
      </w:r>
    </w:p>
    <w:p w14:paraId="22D23FAC" w14:textId="77777777" w:rsidR="0023409A" w:rsidRDefault="007F1C8D">
      <w:pPr>
        <w:pStyle w:val="CommentText"/>
        <w:spacing w:after="0"/>
      </w:pPr>
      <w:r>
        <w:rPr>
          <w:b/>
        </w:rPr>
        <w:t>[Proposed Change]</w:t>
      </w:r>
      <w:r>
        <w:t>: Remove them. if really needed, can be added with a R16 Cat F CR plus R17 shadow</w:t>
      </w:r>
    </w:p>
    <w:p w14:paraId="69BF02CE" w14:textId="77777777" w:rsidR="0023409A" w:rsidRDefault="007F1C8D">
      <w:pPr>
        <w:spacing w:after="0"/>
      </w:pPr>
      <w:r>
        <w:rPr>
          <w:b/>
        </w:rPr>
        <w:t>[Comments]</w:t>
      </w:r>
      <w:r>
        <w:t>:</w:t>
      </w:r>
    </w:p>
    <w:p w14:paraId="473076B3" w14:textId="77777777" w:rsidR="0023409A" w:rsidRDefault="0023409A">
      <w:pPr>
        <w:pStyle w:val="CommentText"/>
      </w:pPr>
    </w:p>
  </w:comment>
  <w:comment w:id="3744" w:author="ZTE-Yu Pan" w:date="2022-04-20T09:06:00Z" w:initials="py">
    <w:p w14:paraId="18E1799C" w14:textId="77777777" w:rsidR="0023409A" w:rsidRDefault="007F1C8D">
      <w:pPr>
        <w:pStyle w:val="CommentText"/>
      </w:pP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7AF470EA" w14:textId="77777777" w:rsidR="0023409A" w:rsidRDefault="007F1C8D">
      <w:pPr>
        <w:pStyle w:val="CommentText"/>
        <w:rPr>
          <w:lang w:val="en-US"/>
        </w:rPr>
      </w:pPr>
      <w:r>
        <w:rPr>
          <w:b/>
        </w:rPr>
        <w:t>[Description]</w:t>
      </w:r>
      <w:r>
        <w:t>:</w:t>
      </w:r>
      <w:r>
        <w:rPr>
          <w:rFonts w:hint="eastAsia"/>
          <w:lang w:val="en-US" w:eastAsia="zh-CN"/>
        </w:rPr>
        <w:t xml:space="preserve"> since measurement instance is not discussed anymore by RAN1, suggest to not capture this in R17 spec and delete the editorial note.</w:t>
      </w:r>
      <w:r>
        <w:rPr>
          <w:rFonts w:hint="eastAsia"/>
          <w:i/>
          <w:lang w:val="en-US" w:eastAsia="zh-CN"/>
        </w:rPr>
        <w:t xml:space="preserve"> </w:t>
      </w:r>
      <w:r>
        <w:rPr>
          <w:rFonts w:hint="eastAsia"/>
          <w:iCs/>
          <w:lang w:val="en-US" w:eastAsia="zh-CN"/>
        </w:rPr>
        <w:t>If it is necessary, ask R1 for further clarification</w:t>
      </w:r>
    </w:p>
    <w:p w14:paraId="5FD24B59" w14:textId="77777777" w:rsidR="0023409A" w:rsidRDefault="007F1C8D">
      <w:pPr>
        <w:pStyle w:val="CommentText"/>
        <w:rPr>
          <w:lang w:val="en-US" w:eastAsia="zh-CN"/>
        </w:rPr>
      </w:pPr>
      <w:r>
        <w:rPr>
          <w:b/>
        </w:rPr>
        <w:t>[Proposed Cha</w:t>
      </w:r>
      <w:r>
        <w:rPr>
          <w:b/>
        </w:rPr>
        <w:t>nge]</w:t>
      </w:r>
      <w:r>
        <w:t xml:space="preserve">: </w:t>
      </w:r>
      <w:r>
        <w:rPr>
          <w:rFonts w:hint="eastAsia"/>
          <w:lang w:val="en-US" w:eastAsia="zh-CN"/>
        </w:rPr>
        <w:t>delete the editorial note or ask R1 for further clarification</w:t>
      </w:r>
    </w:p>
    <w:p w14:paraId="0C035DDE" w14:textId="77777777" w:rsidR="0023409A" w:rsidRDefault="0023409A">
      <w:pPr>
        <w:pStyle w:val="CommentText"/>
      </w:pPr>
    </w:p>
  </w:comment>
  <w:comment w:id="3745" w:author="Huawei, HiSilicon (GuoYinghao)" w:date="2022-04-19T15:20:00Z" w:initials="H">
    <w:p w14:paraId="3DCA38A3" w14:textId="77777777" w:rsidR="0023409A" w:rsidRDefault="007F1C8D">
      <w:pPr>
        <w:pStyle w:val="CommentText"/>
        <w:spacing w:after="0"/>
      </w:pP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46803CB6" w14:textId="77777777" w:rsidR="0023409A" w:rsidRDefault="007F1C8D">
      <w:pPr>
        <w:pStyle w:val="CommentText"/>
        <w:spacing w:after="0"/>
      </w:pPr>
      <w:r>
        <w:rPr>
          <w:b/>
        </w:rPr>
        <w:t>[Description]</w:t>
      </w:r>
      <w:r>
        <w:t xml:space="preserve">: </w:t>
      </w:r>
      <w:r>
        <w:rPr>
          <w:rFonts w:hint="eastAsia"/>
          <w:lang w:eastAsia="zh-CN"/>
        </w:rPr>
        <w:t>w</w:t>
      </w:r>
      <w:r>
        <w:rPr>
          <w:lang w:eastAsia="zh-CN"/>
        </w:rPr>
        <w:t xml:space="preserve">e may collect all the FFSs pending R1 conclusion </w:t>
      </w:r>
      <w:r>
        <w:rPr>
          <w:lang w:eastAsia="zh-CN"/>
        </w:rPr>
        <w:t>to an LS and send it to R1.</w:t>
      </w:r>
    </w:p>
    <w:p w14:paraId="4C0E4067" w14:textId="77777777" w:rsidR="0023409A" w:rsidRDefault="007F1C8D">
      <w:pPr>
        <w:pStyle w:val="CommentText"/>
        <w:spacing w:after="0"/>
      </w:pPr>
      <w:r>
        <w:rPr>
          <w:b/>
        </w:rPr>
        <w:t>[Proposed Change]</w:t>
      </w:r>
      <w:r>
        <w:t>: Collect all teh FFS that needs R1 inputs and send it via LS to R1</w:t>
      </w:r>
    </w:p>
    <w:p w14:paraId="5AF83F70" w14:textId="77777777" w:rsidR="0023409A" w:rsidRDefault="007F1C8D">
      <w:pPr>
        <w:pStyle w:val="CommentText"/>
      </w:pPr>
      <w:r>
        <w:rPr>
          <w:b/>
        </w:rPr>
        <w:t>[Comments]</w:t>
      </w:r>
      <w:r>
        <w:t>:</w:t>
      </w:r>
    </w:p>
  </w:comment>
  <w:comment w:id="3747" w:author="ZTE-Yu Pan" w:date="2022-04-20T09:24:00Z" w:initials="py">
    <w:p w14:paraId="75C53D4A" w14:textId="77777777" w:rsidR="0023409A" w:rsidRDefault="007F1C8D">
      <w:pPr>
        <w:pStyle w:val="CommentText"/>
      </w:pP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74DC736D" w14:textId="77777777" w:rsidR="0023409A" w:rsidRDefault="007F1C8D">
      <w:pPr>
        <w:pStyle w:val="CommentText"/>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Pr>
          <w:i/>
        </w:rPr>
        <w:t>NR-DL-TDOA-SignalMeasurementInformation</w:t>
      </w:r>
      <w:r>
        <w:rPr>
          <w:rFonts w:hint="eastAsia"/>
          <w:lang w:val="en-US" w:eastAsia="zh-CN"/>
        </w:rPr>
        <w:t>.</w:t>
      </w:r>
      <w:r>
        <w:rPr>
          <w:rFonts w:hint="eastAsia"/>
          <w:i/>
          <w:lang w:val="en-US" w:eastAsia="zh-CN"/>
        </w:rPr>
        <w:t xml:space="preserve"> </w:t>
      </w:r>
    </w:p>
    <w:p w14:paraId="62077248" w14:textId="77777777" w:rsidR="0023409A" w:rsidRDefault="007F1C8D">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15355330" w14:textId="77777777" w:rsidR="0023409A" w:rsidRDefault="007F1C8D">
      <w:pPr>
        <w:pStyle w:val="B1"/>
        <w:widowControl w:val="0"/>
        <w:spacing w:after="0"/>
        <w:rPr>
          <w:rFonts w:eastAsiaTheme="minorEastAsia"/>
          <w:i/>
          <w:lang w:val="en-US" w:eastAsia="zh-CN"/>
        </w:rPr>
      </w:pPr>
      <w:r>
        <w:rPr>
          <w:rFonts w:hint="eastAsia"/>
          <w:i/>
          <w:lang w:val="en-US" w:eastAsia="zh-CN"/>
        </w:rPr>
        <w:t xml:space="preserve">Change the name </w:t>
      </w:r>
      <w:r>
        <w:t>nr-los-nlos-indicator-r17</w:t>
      </w:r>
      <w:r>
        <w:rPr>
          <w:rFonts w:hint="eastAsia"/>
          <w:lang w:val="en-US" w:eastAsia="zh-CN"/>
        </w:rPr>
        <w:t xml:space="preserve"> in </w:t>
      </w:r>
      <w:r>
        <w:rPr>
          <w:i/>
        </w:rPr>
        <w:t>NR-DL-TDOA-SignalMeasurementInformation</w:t>
      </w:r>
      <w:r>
        <w:rPr>
          <w:rFonts w:hint="eastAsia"/>
          <w:lang w:val="en-US" w:eastAsia="zh-CN"/>
        </w:rPr>
        <w:t xml:space="preserve"> as </w:t>
      </w:r>
      <w:r>
        <w:t>nr-los-nlos</w:t>
      </w:r>
      <w:r>
        <w:t>-indicator-</w:t>
      </w:r>
      <w:r>
        <w:rPr>
          <w:rFonts w:hint="eastAsia"/>
          <w:lang w:val="en-US" w:eastAsia="zh-CN"/>
        </w:rPr>
        <w:t>Rep-</w:t>
      </w:r>
      <w:r>
        <w:t>r17</w:t>
      </w:r>
      <w:r>
        <w:rPr>
          <w:rFonts w:hint="eastAsia"/>
          <w:lang w:val="en-US" w:eastAsia="zh-CN"/>
        </w:rPr>
        <w:t>, and agree with HW, this IE is a choose structure of per-TRP or per-Resource</w:t>
      </w:r>
    </w:p>
    <w:p w14:paraId="44384A9B" w14:textId="77777777" w:rsidR="0023409A" w:rsidRDefault="007F1C8D">
      <w:r>
        <w:rPr>
          <w:b/>
        </w:rPr>
        <w:t>[Comments]</w:t>
      </w:r>
      <w:r>
        <w:t>:</w:t>
      </w:r>
    </w:p>
    <w:p w14:paraId="05932563" w14:textId="77777777" w:rsidR="0023409A" w:rsidRDefault="0023409A">
      <w:pPr>
        <w:pStyle w:val="CommentText"/>
      </w:pPr>
    </w:p>
  </w:comment>
  <w:comment w:id="3748" w:author="Huawei, HiSilicon (GuoYinghao)" w:date="2022-04-19T15:20:00Z" w:initials="H">
    <w:p w14:paraId="069450DF" w14:textId="77777777" w:rsidR="0023409A" w:rsidRDefault="007F1C8D">
      <w:pPr>
        <w:pStyle w:val="CommentText"/>
        <w:rPr>
          <w:color w:val="FF0000"/>
        </w:rPr>
      </w:pP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77464D1A" w14:textId="77777777" w:rsidR="0023409A" w:rsidRDefault="007F1C8D">
      <w:pPr>
        <w:pStyle w:val="CommentText"/>
      </w:pPr>
      <w:r>
        <w:rPr>
          <w:b/>
        </w:rPr>
        <w:t>[Description]</w:t>
      </w:r>
      <w:r>
        <w:t xml:space="preserve">: The current field cannot differentiate whether the report is per TRP or per resource for the main measurement. </w:t>
      </w:r>
    </w:p>
    <w:p w14:paraId="030A2173" w14:textId="77777777" w:rsidR="0023409A" w:rsidRDefault="007F1C8D">
      <w:pPr>
        <w:pStyle w:val="CommentText"/>
      </w:pPr>
      <w:r>
        <w:rPr>
          <w:b/>
        </w:rPr>
        <w:t>[Proposed Change]</w:t>
      </w:r>
      <w:r>
        <w:t>:Use a choice structure to indicate whether the report is per TRP or per resource. When the CHOICE points to per TRP, all the</w:t>
      </w:r>
      <w:r>
        <w:t xml:space="preserve"> measurements in the </w:t>
      </w:r>
      <w:r>
        <w:rPr>
          <w:snapToGrid w:val="0"/>
        </w:rPr>
        <w:t>NR-DL-TDOA-AdditionalMeasurements should not include per resource measurement. when the CHOICE points to per resource, the nr-</w:t>
      </w:r>
      <w:r>
        <w:t xml:space="preserve">los-nlos-Indicator in </w:t>
      </w:r>
      <w:r>
        <w:rPr>
          <w:snapToGrid w:val="0"/>
        </w:rPr>
        <w:t>NR-DL-TDOA-AdditionalMeasurements are optional</w:t>
      </w:r>
    </w:p>
    <w:p w14:paraId="22D16F5C" w14:textId="77777777" w:rsidR="0023409A" w:rsidRDefault="007F1C8D">
      <w:pPr>
        <w:pStyle w:val="CommentText"/>
      </w:pPr>
      <w:r>
        <w:rPr>
          <w:b/>
        </w:rPr>
        <w:t>[Comments]</w:t>
      </w:r>
      <w:r>
        <w:t>:</w:t>
      </w:r>
    </w:p>
  </w:comment>
  <w:comment w:id="3749" w:author="Huawei, HiSilicon (GuoYinghao)" w:date="2022-04-19T15:20:00Z" w:initials="H">
    <w:p w14:paraId="3E4E5C22"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B9C11E0" w14:textId="77777777" w:rsidR="0023409A" w:rsidRDefault="007F1C8D">
      <w:pPr>
        <w:pStyle w:val="CommentText"/>
        <w:rPr>
          <w:lang w:eastAsia="zh-CN"/>
        </w:rPr>
      </w:pPr>
      <w:r>
        <w:rPr>
          <w:b/>
        </w:rPr>
        <w:t>[Description]</w:t>
      </w:r>
      <w:r>
        <w:t xml:space="preserve">: </w:t>
      </w:r>
    </w:p>
    <w:p w14:paraId="592A5903" w14:textId="77777777" w:rsidR="0023409A" w:rsidRDefault="007F1C8D">
      <w:pPr>
        <w:pStyle w:val="CommentText"/>
        <w:spacing w:after="0"/>
      </w:pPr>
      <w:r>
        <w:rPr>
          <w:lang w:eastAsia="zh-CN"/>
        </w:rPr>
        <w:t xml:space="preserve">Is it allowed for the UE to choose its own reporting mode or the UE has to follow the LMF’s request? if so, this should be </w:t>
      </w:r>
      <w:r>
        <w:rPr>
          <w:lang w:eastAsia="zh-CN"/>
        </w:rPr>
        <w:t xml:space="preserve">also clarified in the field descritpion or IE description. </w:t>
      </w:r>
    </w:p>
    <w:p w14:paraId="4BE91714" w14:textId="77777777" w:rsidR="0023409A" w:rsidRDefault="007F1C8D">
      <w:pPr>
        <w:pStyle w:val="CommentText"/>
        <w:spacing w:after="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2C15249D" w14:textId="77777777" w:rsidR="0023409A" w:rsidRDefault="007F1C8D">
      <w:pPr>
        <w:spacing w:after="0"/>
      </w:pPr>
      <w:r>
        <w:rPr>
          <w:b/>
        </w:rPr>
        <w:t>[Comments]</w:t>
      </w:r>
      <w:r>
        <w:t>:</w:t>
      </w:r>
    </w:p>
    <w:p w14:paraId="4D093B63" w14:textId="77777777" w:rsidR="0023409A" w:rsidRDefault="0023409A">
      <w:pPr>
        <w:pStyle w:val="CommentText"/>
      </w:pPr>
    </w:p>
  </w:comment>
  <w:comment w:id="3750" w:author="Huawei, HiSilicon (GuoYinghao)" w:date="2022-04-19T15:20:00Z" w:initials="H">
    <w:p w14:paraId="4106074F" w14:textId="77777777" w:rsidR="0023409A" w:rsidRDefault="007F1C8D">
      <w:pPr>
        <w:pStyle w:val="CommentText"/>
        <w:spacing w:after="0"/>
      </w:pP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FD077B8" w14:textId="77777777" w:rsidR="0023409A" w:rsidRDefault="007F1C8D">
      <w:pPr>
        <w:pStyle w:val="CommentText"/>
        <w:rPr>
          <w:lang w:eastAsia="zh-CN"/>
        </w:rPr>
      </w:pPr>
      <w:r>
        <w:rPr>
          <w:b/>
        </w:rPr>
        <w:t>[Description]</w:t>
      </w:r>
      <w:r>
        <w:t>:</w:t>
      </w:r>
    </w:p>
    <w:p w14:paraId="1F8A1BF0" w14:textId="77777777" w:rsidR="0023409A" w:rsidRDefault="007F1C8D">
      <w:pPr>
        <w:pStyle w:val="CommentText"/>
        <w:rPr>
          <w:lang w:eastAsia="zh-CN"/>
        </w:rPr>
      </w:pPr>
      <w:r>
        <w:rPr>
          <w:lang w:eastAsia="zh-CN"/>
        </w:rPr>
        <w:t>It is better to extend under a single measElement for measurements under different TEG</w:t>
      </w:r>
    </w:p>
    <w:p w14:paraId="49466D3E" w14:textId="77777777" w:rsidR="0023409A" w:rsidRDefault="007F1C8D">
      <w:pPr>
        <w:pStyle w:val="CommentText"/>
        <w:rPr>
          <w:lang w:eastAsia="zh-CN"/>
        </w:rPr>
      </w:pPr>
      <w:r>
        <w:rPr>
          <w:lang w:eastAsia="zh-CN"/>
        </w:rPr>
        <w:t xml:space="preserve">In this way, the </w:t>
      </w:r>
      <w:r>
        <w:rPr>
          <w:lang w:eastAsia="zh-CN"/>
        </w:rPr>
        <w:t>assosiction is clearer and the signaling can be further optimized.</w:t>
      </w:r>
    </w:p>
    <w:p w14:paraId="1F1539B2" w14:textId="77777777" w:rsidR="0023409A" w:rsidRDefault="007F1C8D">
      <w:pPr>
        <w:pStyle w:val="CommentText"/>
      </w:pPr>
      <w:r>
        <w:rPr>
          <w:b/>
        </w:rPr>
        <w:t>[Proposed Change]</w:t>
      </w:r>
      <w:r>
        <w:t>:</w:t>
      </w:r>
    </w:p>
    <w:p w14:paraId="579F3E6B" w14:textId="77777777" w:rsidR="0023409A" w:rsidRDefault="007F1C8D">
      <w:pPr>
        <w:pStyle w:val="CommentText"/>
        <w:rPr>
          <w:lang w:eastAsia="zh-CN"/>
        </w:rPr>
      </w:pPr>
      <w:r>
        <w:rPr>
          <w:rFonts w:hint="eastAsia"/>
          <w:lang w:eastAsia="zh-CN"/>
        </w:rPr>
        <w:t>A</w:t>
      </w:r>
      <w:r>
        <w:rPr>
          <w:lang w:eastAsia="zh-CN"/>
        </w:rPr>
        <w:t>dd per TEG measurment in each measurement. We will provide a tdoc for this</w:t>
      </w:r>
    </w:p>
    <w:p w14:paraId="3395354C" w14:textId="77777777" w:rsidR="0023409A" w:rsidRDefault="007F1C8D">
      <w:pPr>
        <w:pStyle w:val="CommentText"/>
        <w:rPr>
          <w:lang w:eastAsia="zh-CN"/>
        </w:rPr>
      </w:pPr>
      <w:r>
        <w:rPr>
          <w:b/>
        </w:rPr>
        <w:t>[Comments]</w:t>
      </w:r>
      <w:r>
        <w:t>:</w:t>
      </w:r>
    </w:p>
  </w:comment>
  <w:comment w:id="3751" w:author="Huawei, HiSilicon (GuoYinghao)" w:date="2022-04-19T15:20:00Z" w:initials="H">
    <w:p w14:paraId="136E793C" w14:textId="77777777" w:rsidR="0023409A" w:rsidRDefault="007F1C8D">
      <w:pPr>
        <w:pStyle w:val="CommentText"/>
        <w:rPr>
          <w:color w:val="FF0000"/>
        </w:rPr>
      </w:pP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T</w:t>
      </w:r>
      <w:r>
        <w:rPr>
          <w:color w:val="FF0000"/>
        </w:rPr>
        <w:t xml:space="preserve">oDo </w:t>
      </w:r>
      <w:r>
        <w:rPr>
          <w:b/>
        </w:rPr>
        <w:t>[TDoc]</w:t>
      </w:r>
      <w:r>
        <w:t xml:space="preserve">: Yes </w:t>
      </w:r>
      <w:r>
        <w:rPr>
          <w:b/>
          <w:color w:val="FF0000"/>
        </w:rPr>
        <w:t>[Proposed Conclusion]</w:t>
      </w:r>
      <w:r>
        <w:rPr>
          <w:color w:val="FF0000"/>
        </w:rPr>
        <w:t>:</w:t>
      </w:r>
    </w:p>
    <w:p w14:paraId="684D3D58" w14:textId="77777777" w:rsidR="0023409A" w:rsidRDefault="007F1C8D">
      <w:pPr>
        <w:pStyle w:val="CommentText"/>
      </w:pPr>
      <w:r>
        <w:rPr>
          <w:b/>
        </w:rPr>
        <w:t>[Description]</w:t>
      </w:r>
      <w:r>
        <w:t>: Change the name to nr-LOS-NLOS-IndicatorPerResource to differentiate it with the per TRP/perResource Indication</w:t>
      </w:r>
    </w:p>
    <w:p w14:paraId="411576C2" w14:textId="77777777" w:rsidR="0023409A" w:rsidRDefault="007F1C8D">
      <w:pPr>
        <w:pStyle w:val="CommentText"/>
      </w:pPr>
      <w:r>
        <w:rPr>
          <w:b/>
        </w:rPr>
        <w:t>[Proposed Change]</w:t>
      </w:r>
      <w:r>
        <w:t>:per above</w:t>
      </w:r>
    </w:p>
    <w:p w14:paraId="7CE155F9" w14:textId="77777777" w:rsidR="0023409A" w:rsidRDefault="007F1C8D">
      <w:pPr>
        <w:pStyle w:val="CommentText"/>
      </w:pPr>
      <w:r>
        <w:rPr>
          <w:b/>
        </w:rPr>
        <w:t>[Comments]</w:t>
      </w:r>
      <w:r>
        <w:t>:</w:t>
      </w:r>
    </w:p>
  </w:comment>
  <w:comment w:id="3752" w:author="Huawei, HiSilicon (GuoYinghao)" w:date="2022-04-19T15:20:00Z" w:initials="H">
    <w:p w14:paraId="368053DD"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H030 </w:t>
      </w:r>
      <w:r>
        <w:rPr>
          <w:b/>
        </w:rPr>
        <w:t>[Delegate]</w:t>
      </w:r>
      <w:r>
        <w:t>: Hua</w:t>
      </w:r>
      <w:r>
        <w:t xml:space="preserve">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8AD37C2" w14:textId="77777777" w:rsidR="0023409A" w:rsidRDefault="007F1C8D">
      <w:pPr>
        <w:pStyle w:val="CommentText"/>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w:t>
      </w:r>
      <w:r>
        <w:rPr>
          <w:lang w:eastAsia="zh-CN"/>
        </w:rPr>
        <w:t>. I</w:t>
      </w:r>
      <w:r>
        <w:rPr>
          <w:rFonts w:hint="eastAsia"/>
          <w:lang w:eastAsia="zh-CN"/>
        </w:rPr>
        <w:t>f</w:t>
      </w:r>
      <w:r>
        <w:rPr>
          <w:lang w:eastAsia="zh-CN"/>
        </w:rPr>
        <w:t xml:space="preserve"> not, this indication is only for the neighbour TRP indicated by the PRS ID.</w:t>
      </w:r>
    </w:p>
    <w:p w14:paraId="09136748" w14:textId="77777777" w:rsidR="0023409A" w:rsidRDefault="007F1C8D">
      <w:pPr>
        <w:pStyle w:val="CommentText"/>
        <w:spacing w:after="0"/>
      </w:pPr>
      <w:r>
        <w:rPr>
          <w:b/>
        </w:rPr>
        <w:t>[Proposed Change]</w:t>
      </w:r>
      <w:r>
        <w:t>: Remove the reference TRP in the field description. If clarification is needed from r1, send an LS.</w:t>
      </w:r>
    </w:p>
    <w:p w14:paraId="485B15D3" w14:textId="77777777" w:rsidR="0023409A" w:rsidRDefault="007F1C8D">
      <w:pPr>
        <w:spacing w:after="0"/>
      </w:pPr>
      <w:r>
        <w:rPr>
          <w:b/>
        </w:rPr>
        <w:t>[Comments]</w:t>
      </w:r>
      <w:r>
        <w:t>:</w:t>
      </w:r>
    </w:p>
    <w:p w14:paraId="57E058D5" w14:textId="77777777" w:rsidR="0023409A" w:rsidRDefault="0023409A">
      <w:pPr>
        <w:pStyle w:val="CommentText"/>
      </w:pPr>
    </w:p>
  </w:comment>
  <w:comment w:id="3776" w:author="Huawei, HiSilicon (GuoYinghao)" w:date="2022-04-19T15:20:00Z" w:initials="H">
    <w:p w14:paraId="39B50F45"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H031 </w:t>
      </w:r>
      <w:r>
        <w:rPr>
          <w:b/>
        </w:rPr>
        <w:t>[Delegate</w:t>
      </w:r>
      <w:r>
        <w:rPr>
          <w:b/>
        </w:rPr>
        <w:t>]</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61E3DFA" w14:textId="77777777" w:rsidR="0023409A" w:rsidRDefault="007F1C8D">
      <w:pPr>
        <w:pStyle w:val="CommentText"/>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9B74FC9" w14:textId="77777777" w:rsidR="0023409A" w:rsidRDefault="007F1C8D">
      <w:pPr>
        <w:pStyle w:val="CommentText"/>
        <w:spacing w:after="0"/>
      </w:pPr>
      <w:r>
        <w:rPr>
          <w:b/>
        </w:rPr>
        <w:t>[Proposed Change]</w:t>
      </w:r>
      <w:r>
        <w:t xml:space="preserve">: Remove the field </w:t>
      </w:r>
      <w:r>
        <w:rPr>
          <w:lang w:eastAsia="zh-CN"/>
        </w:rPr>
        <w:t>nr-UE-Tx-TEG-Request</w:t>
      </w:r>
    </w:p>
    <w:p w14:paraId="79D65F8D" w14:textId="77777777" w:rsidR="0023409A" w:rsidRDefault="007F1C8D">
      <w:pPr>
        <w:spacing w:after="0"/>
      </w:pPr>
      <w:r>
        <w:rPr>
          <w:b/>
        </w:rPr>
        <w:t>[Comments]</w:t>
      </w:r>
      <w:r>
        <w:t>:</w:t>
      </w:r>
    </w:p>
    <w:p w14:paraId="38E9238B" w14:textId="77777777" w:rsidR="0023409A" w:rsidRDefault="0023409A">
      <w:pPr>
        <w:pStyle w:val="CommentText"/>
      </w:pPr>
    </w:p>
  </w:comment>
  <w:comment w:id="3793" w:author="Huawei, HiSilicon (GuoYinghao)" w:date="2022-04-19T15:20:00Z" w:initials="H">
    <w:p w14:paraId="32E00CCC" w14:textId="77777777" w:rsidR="0023409A" w:rsidRDefault="007F1C8D">
      <w:pPr>
        <w:pStyle w:val="CommentText"/>
        <w:spacing w:after="0"/>
      </w:pP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EC025D" w14:textId="77777777" w:rsidR="0023409A" w:rsidRDefault="007F1C8D">
      <w:pPr>
        <w:pStyle w:val="CommentText"/>
      </w:pPr>
      <w:r>
        <w:rPr>
          <w:b/>
        </w:rPr>
        <w:t>[Description]</w:t>
      </w:r>
      <w:r>
        <w:t xml:space="preserve">: </w:t>
      </w:r>
      <w:r>
        <w:rPr>
          <w:lang w:eastAsia="zh-CN"/>
        </w:rPr>
        <w:t xml:space="preserve">Beam antenna information request is not needed for </w:t>
      </w:r>
      <w:r>
        <w:rPr>
          <w:lang w:eastAsia="zh-CN"/>
        </w:rPr>
        <w:t>DL-TDOA</w:t>
      </w:r>
    </w:p>
    <w:p w14:paraId="4E0E1FA0" w14:textId="77777777" w:rsidR="0023409A" w:rsidRDefault="007F1C8D">
      <w:pPr>
        <w:pStyle w:val="CommentText"/>
        <w:spacing w:after="0"/>
      </w:pPr>
      <w:r>
        <w:rPr>
          <w:b/>
        </w:rPr>
        <w:t>[Proposed Change]</w:t>
      </w:r>
      <w:r>
        <w:t>: Remove beam antenna information capabiltiy reporting for DL-TDOA</w:t>
      </w:r>
    </w:p>
    <w:p w14:paraId="4E525611" w14:textId="77777777" w:rsidR="0023409A" w:rsidRDefault="007F1C8D">
      <w:pPr>
        <w:pStyle w:val="CommentText"/>
        <w:rPr>
          <w:lang w:eastAsia="zh-CN"/>
        </w:rPr>
      </w:pPr>
      <w:r>
        <w:rPr>
          <w:b/>
        </w:rPr>
        <w:t>[Comments]</w:t>
      </w:r>
      <w:r>
        <w:t>:</w:t>
      </w:r>
    </w:p>
  </w:comment>
  <w:comment w:id="3794" w:author="Huawei, HiSilicon (GuoYinghao)" w:date="2022-04-19T15:20:00Z" w:initials="H">
    <w:p w14:paraId="48A71623"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5B30026" w14:textId="77777777" w:rsidR="0023409A" w:rsidRDefault="007F1C8D">
      <w:pPr>
        <w:pStyle w:val="CommentText"/>
        <w:spacing w:after="0"/>
      </w:pPr>
      <w:r>
        <w:rPr>
          <w:b/>
        </w:rPr>
        <w:t>[Descript</w:t>
      </w:r>
      <w:r>
        <w:rPr>
          <w:b/>
        </w:rPr>
        <w:t>ion]</w:t>
      </w:r>
      <w:r>
        <w:t xml:space="preserve">: </w:t>
      </w:r>
      <w:r>
        <w:rPr>
          <w:lang w:eastAsia="zh-CN"/>
        </w:rPr>
        <w:t xml:space="preserve">If this is present, the losNlosInfoSup in nr-PosCalcAsssitanceSupport is duplicated. </w:t>
      </w:r>
    </w:p>
    <w:p w14:paraId="1817655F" w14:textId="77777777" w:rsidR="0023409A" w:rsidRDefault="007F1C8D">
      <w:pPr>
        <w:pStyle w:val="CommentText"/>
        <w:spacing w:after="0"/>
      </w:pPr>
      <w:r>
        <w:rPr>
          <w:b/>
        </w:rPr>
        <w:t>[Proposed Change]</w:t>
      </w:r>
      <w:r>
        <w:t xml:space="preserve">: remove the field nr-posCalcAsssitanceSupport. </w:t>
      </w:r>
    </w:p>
    <w:p w14:paraId="32FC62A8" w14:textId="77777777" w:rsidR="0023409A" w:rsidRDefault="007F1C8D">
      <w:pPr>
        <w:spacing w:after="0"/>
      </w:pPr>
      <w:r>
        <w:rPr>
          <w:b/>
        </w:rPr>
        <w:t>[Comments]</w:t>
      </w:r>
      <w:r>
        <w:t>:</w:t>
      </w:r>
    </w:p>
    <w:p w14:paraId="69E46959" w14:textId="77777777" w:rsidR="0023409A" w:rsidRDefault="0023409A">
      <w:pPr>
        <w:pStyle w:val="CommentText"/>
        <w:rPr>
          <w:lang w:eastAsia="zh-CN"/>
        </w:rPr>
      </w:pPr>
    </w:p>
    <w:p w14:paraId="2C0B7051" w14:textId="77777777" w:rsidR="0023409A" w:rsidRDefault="0023409A">
      <w:pPr>
        <w:pStyle w:val="CommentText"/>
      </w:pPr>
    </w:p>
  </w:comment>
  <w:comment w:id="3796" w:author="Huawei, HiSilicon (GuoYinghao)" w:date="2022-04-19T15:20:00Z" w:initials="H">
    <w:p w14:paraId="1FE4164E"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7907F4" w14:textId="77777777" w:rsidR="0023409A" w:rsidRDefault="007F1C8D">
      <w:pPr>
        <w:pStyle w:val="CommentText"/>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CAE4F3C" w14:textId="77777777" w:rsidR="0023409A" w:rsidRDefault="007F1C8D">
      <w:pPr>
        <w:pStyle w:val="CommentText"/>
        <w:spacing w:after="0"/>
      </w:pPr>
      <w:r>
        <w:rPr>
          <w:b/>
        </w:rPr>
        <w:t>[Proposed Change]</w:t>
      </w:r>
      <w:r>
        <w:t>: None. we can wait for the R1 progre</w:t>
      </w:r>
      <w:r>
        <w:t>ss</w:t>
      </w:r>
    </w:p>
    <w:p w14:paraId="2CB71F1C" w14:textId="77777777" w:rsidR="0023409A" w:rsidRDefault="007F1C8D">
      <w:pPr>
        <w:spacing w:after="0"/>
      </w:pPr>
      <w:r>
        <w:rPr>
          <w:b/>
        </w:rPr>
        <w:t>[Comments]</w:t>
      </w:r>
      <w:r>
        <w:t>:</w:t>
      </w:r>
    </w:p>
    <w:p w14:paraId="344E05A4" w14:textId="77777777" w:rsidR="0023409A" w:rsidRDefault="0023409A">
      <w:pPr>
        <w:pStyle w:val="CommentText"/>
      </w:pPr>
    </w:p>
  </w:comment>
  <w:comment w:id="3797" w:author="Huawei, HiSilicon (GuoYinghao)" w:date="2022-04-19T15:20:00Z" w:initials="H">
    <w:p w14:paraId="4A5D7FF0" w14:textId="77777777" w:rsidR="0023409A" w:rsidRDefault="007F1C8D">
      <w:pPr>
        <w:pStyle w:val="CommentText"/>
        <w:spacing w:after="0"/>
      </w:pPr>
      <w:r>
        <w:rPr>
          <w:b/>
        </w:rPr>
        <w:t>[RIL]</w:t>
      </w:r>
      <w:r>
        <w:t xml:space="preserve">: H035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3D068E" w14:textId="77777777" w:rsidR="0023409A" w:rsidRDefault="007F1C8D">
      <w:pPr>
        <w:pStyle w:val="CommentText"/>
        <w:spacing w:after="0"/>
        <w:rPr>
          <w:snapToGrid w:val="0"/>
        </w:rPr>
      </w:pPr>
      <w:r>
        <w:rPr>
          <w:b/>
        </w:rPr>
        <w:t>[Description]</w:t>
      </w:r>
      <w:r>
        <w:t xml:space="preserve">: This field is not needed. there is no </w:t>
      </w:r>
      <w:r>
        <w:rPr>
          <w:lang w:eastAsia="zh-CN"/>
        </w:rPr>
        <w:t>capability</w:t>
      </w:r>
      <w:r>
        <w:t xml:space="preserve"> defined for RSRP report for additional path. Accordi</w:t>
      </w:r>
      <w:r>
        <w:t xml:space="preserve">ng to  FG </w:t>
      </w:r>
      <w:r>
        <w:rPr>
          <w:color w:val="000000" w:themeColor="text1"/>
          <w:szCs w:val="18"/>
        </w:rPr>
        <w:t xml:space="preserve">27-13, if the UE support RSRPP report for the first path, the UE also support RSRPP for the additional path. This can be reflected in the field description of </w:t>
      </w:r>
      <w:r>
        <w:rPr>
          <w:snapToGrid w:val="0"/>
        </w:rPr>
        <w:t xml:space="preserve">additionalPathsExtSupport. </w:t>
      </w:r>
    </w:p>
    <w:p w14:paraId="26BE1E59" w14:textId="77777777" w:rsidR="0023409A" w:rsidRDefault="0023409A">
      <w:pPr>
        <w:pStyle w:val="CommentText"/>
        <w:spacing w:after="0"/>
      </w:pPr>
    </w:p>
    <w:p w14:paraId="3D9018CF" w14:textId="77777777" w:rsidR="0023409A" w:rsidRDefault="007F1C8D">
      <w:pPr>
        <w:pStyle w:val="CommentText"/>
        <w:spacing w:after="0"/>
        <w:rPr>
          <w:lang w:eastAsia="zh-CN"/>
        </w:rPr>
      </w:pPr>
      <w:r>
        <w:rPr>
          <w:rFonts w:hint="eastAsia"/>
          <w:lang w:eastAsia="zh-CN"/>
        </w:rPr>
        <w:t>T</w:t>
      </w:r>
      <w:r>
        <w:rPr>
          <w:lang w:eastAsia="zh-CN"/>
        </w:rPr>
        <w:t>here is one issue though, the capability for RSRPP for fi</w:t>
      </w:r>
      <w:r>
        <w:rPr>
          <w:lang w:eastAsia="zh-CN"/>
        </w:rPr>
        <w:t>rst path is per band capbility Should the network consider the RSRPP for additional path is support only if RSRPP for the first path of the same band is supported?</w:t>
      </w:r>
    </w:p>
    <w:p w14:paraId="3EC04867" w14:textId="77777777" w:rsidR="0023409A" w:rsidRDefault="007F1C8D">
      <w:pPr>
        <w:pStyle w:val="CommentText"/>
        <w:spacing w:after="0"/>
        <w:rPr>
          <w:color w:val="000000" w:themeColor="text1"/>
          <w:szCs w:val="18"/>
        </w:rPr>
      </w:pPr>
      <w:r>
        <w:rPr>
          <w:b/>
        </w:rPr>
        <w:t>[Proposed Change]</w:t>
      </w:r>
      <w:r>
        <w:t xml:space="preserve">: Remove the field. Add in the field description of </w:t>
      </w:r>
      <w:r>
        <w:rPr>
          <w:snapToGrid w:val="0"/>
        </w:rPr>
        <w:t>additionalPathsExtSuppo</w:t>
      </w:r>
      <w:r>
        <w:rPr>
          <w:snapToGrid w:val="0"/>
        </w:rPr>
        <w:t xml:space="preserve">rt that </w:t>
      </w:r>
      <w:r>
        <w:rPr>
          <w:color w:val="000000" w:themeColor="text1"/>
          <w:szCs w:val="18"/>
        </w:rPr>
        <w:t>if the UE support RSRPP report for the first path, the UE also support RSRPP for the additional path.</w:t>
      </w:r>
    </w:p>
    <w:p w14:paraId="506F5087" w14:textId="77777777" w:rsidR="0023409A" w:rsidRDefault="0023409A">
      <w:pPr>
        <w:pStyle w:val="CommentText"/>
        <w:spacing w:after="0"/>
      </w:pPr>
    </w:p>
    <w:p w14:paraId="06EB35F1" w14:textId="77777777" w:rsidR="0023409A" w:rsidRDefault="007F1C8D">
      <w:pPr>
        <w:pStyle w:val="CommentText"/>
        <w:spacing w:after="0"/>
        <w:rPr>
          <w:lang w:eastAsia="zh-CN"/>
        </w:rPr>
      </w:pPr>
      <w:r>
        <w:rPr>
          <w:rFonts w:hint="eastAsia"/>
          <w:lang w:eastAsia="zh-CN"/>
        </w:rPr>
        <w:t>I</w:t>
      </w:r>
      <w:r>
        <w:rPr>
          <w:lang w:eastAsia="zh-CN"/>
        </w:rPr>
        <w:t>f clarification is needed for the issue above, send an LS to R1</w:t>
      </w:r>
    </w:p>
    <w:p w14:paraId="5FC93BED" w14:textId="77777777" w:rsidR="0023409A" w:rsidRDefault="007F1C8D">
      <w:pPr>
        <w:spacing w:after="0"/>
      </w:pPr>
      <w:r>
        <w:rPr>
          <w:b/>
        </w:rPr>
        <w:t>[Comments]</w:t>
      </w:r>
      <w:r>
        <w:t>:</w:t>
      </w:r>
    </w:p>
    <w:p w14:paraId="62BF3B7C" w14:textId="77777777" w:rsidR="0023409A" w:rsidRDefault="0023409A">
      <w:pPr>
        <w:pStyle w:val="CommentText"/>
      </w:pPr>
    </w:p>
    <w:p w14:paraId="7E464D4F" w14:textId="77777777" w:rsidR="0023409A" w:rsidRDefault="0023409A">
      <w:pPr>
        <w:pStyle w:val="CommentText"/>
      </w:pPr>
    </w:p>
  </w:comment>
  <w:comment w:id="3798" w:author="Huawei, HiSilicon (GuoYinghao)" w:date="2022-04-19T15:20:00Z" w:initials="H">
    <w:p w14:paraId="264B245E" w14:textId="77777777" w:rsidR="0023409A" w:rsidRDefault="007F1C8D">
      <w:pPr>
        <w:pStyle w:val="CommentText"/>
        <w:spacing w:after="0"/>
      </w:pP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D7D2654" w14:textId="77777777" w:rsidR="0023409A" w:rsidRDefault="007F1C8D">
      <w:pPr>
        <w:pStyle w:val="CommentText"/>
        <w:spacing w:after="0"/>
      </w:pPr>
      <w:r>
        <w:rPr>
          <w:b/>
        </w:rPr>
        <w:t>[Description]</w:t>
      </w:r>
      <w:r>
        <w:t>: This capability is per band for each positionig methods. refer to FG 27-18a, 27-18b, 27-18c</w:t>
      </w:r>
    </w:p>
    <w:p w14:paraId="55FB7824" w14:textId="77777777" w:rsidR="0023409A" w:rsidRDefault="007F1C8D">
      <w:pPr>
        <w:pStyle w:val="CommentText"/>
        <w:spacing w:after="0"/>
      </w:pPr>
      <w:r>
        <w:rPr>
          <w:b/>
        </w:rPr>
        <w:t>[Proposed Change]</w:t>
      </w:r>
      <w:r>
        <w:t xml:space="preserve">: Remove the field </w:t>
      </w:r>
    </w:p>
    <w:p w14:paraId="3C682885" w14:textId="77777777" w:rsidR="0023409A" w:rsidRDefault="007F1C8D">
      <w:pPr>
        <w:pStyle w:val="CommentText"/>
        <w:rPr>
          <w:lang w:eastAsia="zh-CN"/>
        </w:rPr>
      </w:pPr>
      <w:r>
        <w:rPr>
          <w:b/>
        </w:rPr>
        <w:t>[Comments]</w:t>
      </w:r>
      <w:r>
        <w:t>:</w:t>
      </w:r>
    </w:p>
  </w:comment>
  <w:comment w:id="3806" w:author="Huawei, HiSilicon (GuoYinghao)" w:date="2022-04-19T15:20:00Z" w:initials="H">
    <w:p w14:paraId="18B22F30" w14:textId="77777777" w:rsidR="0023409A" w:rsidRDefault="007F1C8D">
      <w:pPr>
        <w:pStyle w:val="CommentText"/>
        <w:spacing w:after="0"/>
      </w:pPr>
      <w:r>
        <w:fldChar w:fldCharType="begin"/>
      </w:r>
      <w:r>
        <w:rPr>
          <w:rStyle w:val="CommentReference"/>
        </w:rPr>
        <w:instrText xml:space="preserve"> </w:instrText>
      </w:r>
      <w:r>
        <w:instrText>P</w:instrText>
      </w:r>
      <w:r>
        <w:instrText>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A146F0B" w14:textId="77777777" w:rsidR="0023409A" w:rsidRDefault="007F1C8D">
      <w:pPr>
        <w:pStyle w:val="CommentText"/>
        <w:spacing w:after="0"/>
      </w:pPr>
      <w:r>
        <w:rPr>
          <w:b/>
        </w:rPr>
        <w:t>[Description]</w:t>
      </w:r>
      <w:r>
        <w:t xml:space="preserve">: </w:t>
      </w:r>
      <w:r>
        <w:rPr>
          <w:lang w:eastAsia="zh-CN"/>
        </w:rPr>
        <w:t>RSRPP support for the first path is per band capability. see FG 27-13a</w:t>
      </w:r>
    </w:p>
    <w:p w14:paraId="10181AA7" w14:textId="77777777" w:rsidR="0023409A" w:rsidRDefault="007F1C8D">
      <w:pPr>
        <w:pStyle w:val="CommentText"/>
        <w:spacing w:after="0"/>
      </w:pPr>
      <w:r>
        <w:rPr>
          <w:b/>
        </w:rPr>
        <w:t>[Proposed Change]</w:t>
      </w:r>
      <w:r>
        <w:t xml:space="preserve"> Define per </w:t>
      </w:r>
      <w:r>
        <w:t>band capability for RSRPPreport for the first path</w:t>
      </w:r>
    </w:p>
    <w:p w14:paraId="209D15BA" w14:textId="77777777" w:rsidR="0023409A" w:rsidRDefault="007F1C8D">
      <w:pPr>
        <w:spacing w:after="0"/>
      </w:pPr>
      <w:r>
        <w:rPr>
          <w:b/>
        </w:rPr>
        <w:t>[Comments]</w:t>
      </w:r>
      <w:r>
        <w:t>:</w:t>
      </w:r>
    </w:p>
    <w:p w14:paraId="0B36038A" w14:textId="77777777" w:rsidR="0023409A" w:rsidRDefault="0023409A">
      <w:pPr>
        <w:pStyle w:val="CommentText"/>
      </w:pPr>
    </w:p>
  </w:comment>
  <w:comment w:id="3807" w:author="Huawei, HiSilicon (GuoYinghao)" w:date="2022-04-19T15:20:00Z" w:initials="H">
    <w:p w14:paraId="5C5A714F" w14:textId="77777777" w:rsidR="0023409A" w:rsidRDefault="007F1C8D">
      <w:pPr>
        <w:pStyle w:val="CommentText"/>
        <w:spacing w:after="0"/>
      </w:pPr>
      <w:r>
        <w:fldChar w:fldCharType="begin"/>
      </w:r>
      <w:r>
        <w:rPr>
          <w:rStyle w:val="CommentReference"/>
        </w:rPr>
        <w:instrText xml:space="preserve"> </w:instrText>
      </w:r>
      <w:r>
        <w:instrText>PAGE \# "'</w:instrText>
      </w:r>
      <w:r>
        <w:instrText>页</w:instrText>
      </w:r>
      <w:r>
        <w:instrText>: '#'</w:instrText>
      </w:r>
      <w:r>
        <w:br/>
        <w:instrText>'"</w:instrText>
      </w:r>
      <w:r>
        <w:rPr>
          <w:rStyle w:val="CommentReference"/>
        </w:rPr>
        <w:instrText xml:space="preserve"> </w:instrText>
      </w:r>
      <w:r>
        <w:fldChar w:fldCharType="end"/>
      </w:r>
      <w:r>
        <w:rPr>
          <w:b/>
        </w:rPr>
        <w:t>[RIL]</w:t>
      </w:r>
      <w:r>
        <w:t xml:space="preserve">: H038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404522" w14:textId="77777777" w:rsidR="0023409A" w:rsidRDefault="007F1C8D">
      <w:pPr>
        <w:pStyle w:val="CommentText"/>
      </w:pPr>
      <w:r>
        <w:rPr>
          <w:b/>
        </w:rPr>
        <w:t>[Description]</w:t>
      </w:r>
      <w:r>
        <w:t xml:space="preserve">: </w:t>
      </w:r>
      <w:r>
        <w:rPr>
          <w:lang w:eastAsia="zh-CN"/>
        </w:rPr>
        <w:t xml:space="preserve">Should be per band separate for DL-TDOA and DL-AoD and multi-RTT. See FG </w:t>
      </w:r>
      <w:r>
        <w:rPr>
          <w:color w:val="000000" w:themeColor="text1"/>
          <w:szCs w:val="18"/>
        </w:rPr>
        <w:t>27-18a</w:t>
      </w:r>
    </w:p>
    <w:p w14:paraId="13551CF6" w14:textId="77777777" w:rsidR="0023409A" w:rsidRDefault="007F1C8D">
      <w:pPr>
        <w:pStyle w:val="CommentText"/>
        <w:spacing w:after="0"/>
      </w:pPr>
      <w:r>
        <w:rPr>
          <w:b/>
        </w:rPr>
        <w:t>[Proposed Change]</w:t>
      </w:r>
      <w:r>
        <w:t>:Create per band capability for the field.</w:t>
      </w:r>
    </w:p>
    <w:p w14:paraId="32B166A2" w14:textId="77777777" w:rsidR="0023409A" w:rsidRDefault="007F1C8D">
      <w:pPr>
        <w:spacing w:after="0"/>
      </w:pPr>
      <w:r>
        <w:rPr>
          <w:b/>
        </w:rPr>
        <w:t>[Comments]</w:t>
      </w:r>
      <w:r>
        <w:t>:</w:t>
      </w:r>
    </w:p>
    <w:p w14:paraId="30FE0110" w14:textId="77777777" w:rsidR="0023409A" w:rsidRDefault="0023409A">
      <w:pPr>
        <w:pStyle w:val="CommentText"/>
      </w:pPr>
    </w:p>
  </w:comment>
  <w:comment w:id="3808" w:author="Huawei, HiSilicon (GuoYinghao)" w:date="2022-04-19T15:20:00Z" w:initials="H">
    <w:p w14:paraId="669D7808" w14:textId="77777777" w:rsidR="0023409A" w:rsidRDefault="007F1C8D">
      <w:pPr>
        <w:pStyle w:val="CommentText"/>
        <w:spacing w:after="0"/>
      </w:pPr>
      <w:r>
        <w:fldChar w:fldCharType="begin"/>
      </w:r>
      <w:r>
        <w:rPr>
          <w:rStyle w:val="CommentReference"/>
        </w:rPr>
        <w:instrText xml:space="preserve"> </w:instrText>
      </w:r>
      <w:r>
        <w:instrText>PAGE \# "'</w:instrText>
      </w:r>
      <w:r>
        <w:instrText>页</w:instrText>
      </w:r>
      <w:r>
        <w:instrText>: '#'</w:instrText>
      </w:r>
      <w:r>
        <w:br/>
        <w:instrText>'"</w:instrText>
      </w:r>
      <w:r>
        <w:rPr>
          <w:rStyle w:val="CommentReference"/>
        </w:rPr>
        <w:instrText xml:space="preserve"> </w:instrText>
      </w:r>
      <w:r>
        <w:fldChar w:fldCharType="end"/>
      </w:r>
      <w:r>
        <w:rPr>
          <w:b/>
        </w:rPr>
        <w:t>[RIL]</w:t>
      </w:r>
      <w:r>
        <w:t xml:space="preserve">: H039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A203732" w14:textId="77777777" w:rsidR="0023409A" w:rsidRDefault="007F1C8D">
      <w:pPr>
        <w:pStyle w:val="CommentText"/>
        <w:rPr>
          <w:lang w:eastAsia="zh-CN"/>
        </w:rPr>
      </w:pPr>
      <w:r>
        <w:rPr>
          <w:b/>
        </w:rPr>
        <w:t>[Description]</w:t>
      </w:r>
      <w:r>
        <w:t xml:space="preserve">: </w:t>
      </w:r>
      <w:r>
        <w:rPr>
          <w:lang w:eastAsia="zh-CN"/>
        </w:rPr>
        <w:t>The following should also be reflected in the field description</w:t>
      </w:r>
    </w:p>
    <w:p w14:paraId="4A433644" w14:textId="77777777" w:rsidR="0023409A" w:rsidRDefault="007F1C8D">
      <w:pPr>
        <w:pStyle w:val="TAL"/>
        <w:rPr>
          <w:rFonts w:ascii="Times New Roman" w:hAnsi="Times New Roman"/>
          <w:color w:val="000000" w:themeColor="text1"/>
          <w:szCs w:val="18"/>
          <w:lang w:eastAsia="zh-CN"/>
        </w:rPr>
      </w:pPr>
      <w:r>
        <w:rPr>
          <w:rFonts w:ascii="Times New Roman" w:hAnsi="Times New Roman"/>
          <w:color w:val="000000" w:themeColor="text1"/>
          <w:szCs w:val="18"/>
          <w:lang w:eastAsia="zh-CN"/>
        </w:rPr>
        <w:t>Note: Applicable for both UE-assisted and UE-based DL-TDOA</w:t>
      </w:r>
    </w:p>
    <w:p w14:paraId="6D136F71" w14:textId="77777777" w:rsidR="0023409A" w:rsidRDefault="007F1C8D">
      <w:pPr>
        <w:pStyle w:val="TAL"/>
        <w:rPr>
          <w:rFonts w:ascii="Times New Roman" w:hAnsi="Times New Roman"/>
          <w:color w:val="000000" w:themeColor="text1"/>
          <w:szCs w:val="18"/>
          <w:lang w:eastAsia="zh-CN"/>
        </w:rPr>
      </w:pPr>
      <w:r>
        <w:rPr>
          <w:rFonts w:ascii="Times New Roman" w:hAnsi="Times New Roman"/>
          <w:color w:val="000000" w:themeColor="text1"/>
          <w:szCs w:val="18"/>
          <w:lang w:eastAsia="zh-CN"/>
        </w:rPr>
        <w:t>Note: PRS capabiliti</w:t>
      </w:r>
      <w:r>
        <w:rPr>
          <w:rFonts w:ascii="Times New Roman" w:hAnsi="Times New Roman"/>
          <w:color w:val="000000" w:themeColor="text1"/>
          <w:szCs w:val="18"/>
          <w:lang w:eastAsia="zh-CN"/>
        </w:rPr>
        <w:t>es for DL-TDOA measurement and reporting described in FGs in 13-3, 13-3a, 13-3b, 13-6, 13-13 are the same for RRC Inactive.</w:t>
      </w:r>
    </w:p>
    <w:p w14:paraId="14E33A9C" w14:textId="77777777" w:rsidR="0023409A" w:rsidRDefault="0023409A">
      <w:pPr>
        <w:pStyle w:val="CommentText"/>
        <w:spacing w:after="0"/>
      </w:pPr>
    </w:p>
    <w:p w14:paraId="72343ADD" w14:textId="77777777" w:rsidR="0023409A" w:rsidRDefault="007F1C8D">
      <w:pPr>
        <w:pStyle w:val="CommentText"/>
        <w:spacing w:after="0"/>
      </w:pPr>
      <w:r>
        <w:rPr>
          <w:b/>
        </w:rPr>
        <w:t>[Proposed Change]</w:t>
      </w:r>
      <w:r>
        <w:t>: Add the above to the field description</w:t>
      </w:r>
    </w:p>
    <w:p w14:paraId="21CF394F" w14:textId="77777777" w:rsidR="0023409A" w:rsidRDefault="007F1C8D">
      <w:pPr>
        <w:spacing w:after="0"/>
      </w:pPr>
      <w:r>
        <w:rPr>
          <w:b/>
        </w:rPr>
        <w:t>[Comments]</w:t>
      </w:r>
      <w:r>
        <w:t>:</w:t>
      </w:r>
    </w:p>
    <w:p w14:paraId="70925F4B" w14:textId="77777777" w:rsidR="0023409A" w:rsidRDefault="0023409A">
      <w:pPr>
        <w:pStyle w:val="TAL"/>
        <w:rPr>
          <w:rFonts w:ascii="Times New Roman" w:hAnsi="Times New Roman"/>
          <w:color w:val="000000" w:themeColor="text1"/>
          <w:szCs w:val="18"/>
          <w:lang w:eastAsia="zh-CN"/>
        </w:rPr>
      </w:pPr>
    </w:p>
    <w:p w14:paraId="4AC31378" w14:textId="77777777" w:rsidR="0023409A" w:rsidRDefault="0023409A">
      <w:pPr>
        <w:pStyle w:val="CommentText"/>
        <w:rPr>
          <w:lang w:eastAsia="zh-CN"/>
        </w:rPr>
      </w:pPr>
    </w:p>
  </w:comment>
  <w:comment w:id="3878" w:author="Huawei, HiSilicon (GuoYinghao)" w:date="2022-04-19T15:20:00Z" w:initials="H">
    <w:p w14:paraId="1AEA1858"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C794036" w14:textId="77777777" w:rsidR="0023409A" w:rsidRDefault="007F1C8D">
      <w:pPr>
        <w:pStyle w:val="CommentText"/>
        <w:spacing w:after="0"/>
      </w:pPr>
      <w:r>
        <w:rPr>
          <w:b/>
        </w:rPr>
        <w:t>[Description]</w:t>
      </w:r>
      <w:r>
        <w:t xml:space="preserve">: </w:t>
      </w:r>
      <w:r>
        <w:rPr>
          <w:lang w:eastAsia="zh-CN"/>
        </w:rPr>
        <w:t xml:space="preserve">From signaling overhead point of view, it is better to be included in the nr-DL-PRS-AssistanceData. Then, similar to the field </w:t>
      </w:r>
      <w:r>
        <w:t>dl-PRS-Resour</w:t>
      </w:r>
      <w:r>
        <w:t>cePrioritySubset, restrict the use of the field to DL-AoD</w:t>
      </w:r>
    </w:p>
    <w:p w14:paraId="08D669AA" w14:textId="77777777" w:rsidR="0023409A" w:rsidRDefault="007F1C8D">
      <w:pPr>
        <w:pStyle w:val="CommentText"/>
        <w:spacing w:after="0"/>
      </w:pPr>
      <w:r>
        <w:rPr>
          <w:b/>
        </w:rPr>
        <w:t>[Proposed Change]</w:t>
      </w:r>
      <w:r>
        <w:t xml:space="preserve">: Remove the field. Add beam information to NR-DL-PRS-Info side-by-side with the field dl-PRS-ResourcePrioritySubset. Use a CHOICE to select between the two. </w:t>
      </w:r>
    </w:p>
    <w:p w14:paraId="7979510A" w14:textId="77777777" w:rsidR="0023409A" w:rsidRDefault="007F1C8D">
      <w:pPr>
        <w:spacing w:after="0"/>
      </w:pPr>
      <w:r>
        <w:rPr>
          <w:b/>
        </w:rPr>
        <w:t>[Comments]</w:t>
      </w:r>
      <w:r>
        <w:t>:</w:t>
      </w:r>
    </w:p>
    <w:p w14:paraId="70416679" w14:textId="77777777" w:rsidR="0023409A" w:rsidRDefault="0023409A">
      <w:pPr>
        <w:pStyle w:val="CommentText"/>
      </w:pPr>
    </w:p>
  </w:comment>
  <w:comment w:id="3879" w:author="Huawei, HiSilicon (GuoYinghao)" w:date="2022-04-19T15:20:00Z" w:initials="H">
    <w:p w14:paraId="7F2F1580" w14:textId="77777777" w:rsidR="0023409A" w:rsidRDefault="007F1C8D">
      <w:pPr>
        <w:pStyle w:val="CommentText"/>
        <w:spacing w:after="0"/>
      </w:pPr>
      <w:r>
        <w:fldChar w:fldCharType="begin"/>
      </w:r>
      <w:r>
        <w:rPr>
          <w:rStyle w:val="CommentReference"/>
        </w:rPr>
        <w:instrText xml:space="preserve"> </w:instrText>
      </w:r>
      <w:r>
        <w:instrText xml:space="preserve">PAGE \# </w:instrText>
      </w:r>
      <w:r>
        <w:instrText>"'</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1E124E" w14:textId="77777777" w:rsidR="0023409A" w:rsidRDefault="007F1C8D">
      <w:pPr>
        <w:pStyle w:val="CommentText"/>
        <w:spacing w:after="0"/>
      </w:pPr>
      <w:r>
        <w:rPr>
          <w:b/>
        </w:rPr>
        <w:t>[Description]</w:t>
      </w:r>
      <w:r>
        <w:t xml:space="preserve">: </w:t>
      </w:r>
      <w:r>
        <w:rPr>
          <w:lang w:eastAsia="zh-CN"/>
        </w:rPr>
        <w:t>It is better to put NOTE1 under the definition of the IE nr-On-Demand-DL-PRS-Configurations. Move the co</w:t>
      </w:r>
      <w:r>
        <w:rPr>
          <w:lang w:eastAsia="zh-CN"/>
        </w:rPr>
        <w:t>ntent of NOTE2 to the description</w:t>
      </w:r>
    </w:p>
    <w:p w14:paraId="413F2212" w14:textId="77777777" w:rsidR="0023409A" w:rsidRDefault="007F1C8D">
      <w:pPr>
        <w:pStyle w:val="CommentText"/>
        <w:spacing w:after="0"/>
      </w:pPr>
      <w:r>
        <w:rPr>
          <w:b/>
        </w:rPr>
        <w:t>[Proposed Change]</w:t>
      </w:r>
      <w:r>
        <w:t>: perAbove</w:t>
      </w:r>
    </w:p>
    <w:p w14:paraId="35593F0B" w14:textId="77777777" w:rsidR="0023409A" w:rsidRDefault="007F1C8D">
      <w:pPr>
        <w:spacing w:after="0"/>
      </w:pPr>
      <w:r>
        <w:rPr>
          <w:b/>
        </w:rPr>
        <w:t>[Comments]</w:t>
      </w:r>
      <w:r>
        <w:t>:</w:t>
      </w:r>
    </w:p>
    <w:p w14:paraId="6F1D3E49" w14:textId="77777777" w:rsidR="0023409A" w:rsidRDefault="0023409A">
      <w:pPr>
        <w:pStyle w:val="CommentText"/>
        <w:rPr>
          <w:lang w:eastAsia="zh-CN"/>
        </w:rPr>
      </w:pPr>
    </w:p>
    <w:p w14:paraId="2F0E0C2C" w14:textId="77777777" w:rsidR="0023409A" w:rsidRDefault="0023409A">
      <w:pPr>
        <w:pStyle w:val="CommentText"/>
      </w:pPr>
    </w:p>
  </w:comment>
  <w:comment w:id="3894" w:author="Huawei, HiSilicon (GuoYinghao)" w:date="2022-04-19T15:20:00Z" w:initials="H">
    <w:p w14:paraId="37D87E25" w14:textId="77777777" w:rsidR="0023409A" w:rsidRDefault="007F1C8D">
      <w:pPr>
        <w:pStyle w:val="CommentText"/>
        <w:spacing w:after="0"/>
      </w:pP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A6B4C" w14:textId="77777777" w:rsidR="0023409A" w:rsidRDefault="007F1C8D">
      <w:pPr>
        <w:pStyle w:val="CommentText"/>
        <w:rPr>
          <w:lang w:eastAsia="zh-CN"/>
        </w:rPr>
      </w:pPr>
      <w:r>
        <w:rPr>
          <w:b/>
        </w:rPr>
        <w:t>[Description]</w:t>
      </w:r>
      <w:r>
        <w:t xml:space="preserve">: </w:t>
      </w:r>
      <w:r>
        <w:rPr>
          <w:lang w:eastAsia="zh-CN"/>
        </w:rPr>
        <w:t>Add conditional presence tag that this bea</w:t>
      </w:r>
      <w:r>
        <w:rPr>
          <w:lang w:eastAsia="zh-CN"/>
        </w:rPr>
        <w:t>m info is provided for the UE to request asssitance data for adjacent beams. This field may be present if the ‘dl-prs’ bit in nr-AdType is set</w:t>
      </w:r>
    </w:p>
    <w:p w14:paraId="00360ABF" w14:textId="77777777" w:rsidR="0023409A" w:rsidRDefault="0023409A">
      <w:pPr>
        <w:pStyle w:val="CommentText"/>
      </w:pPr>
    </w:p>
    <w:p w14:paraId="012F4DEB" w14:textId="77777777" w:rsidR="0023409A" w:rsidRDefault="007F1C8D">
      <w:pPr>
        <w:pStyle w:val="CommentText"/>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3F065E2D" w14:textId="77777777" w:rsidR="0023409A" w:rsidRDefault="007F1C8D">
      <w:pPr>
        <w:pStyle w:val="CommentText"/>
        <w:spacing w:after="0"/>
      </w:pPr>
      <w:r>
        <w:rPr>
          <w:b/>
        </w:rPr>
        <w:t>[Proposed Change]</w:t>
      </w:r>
      <w:r>
        <w:t xml:space="preserve">: Add the restriction for the </w:t>
      </w:r>
      <w:r>
        <w:t>field to be present. Suppport the request for either resour</w:t>
      </w:r>
      <w:r>
        <w:rPr>
          <w:rFonts w:hint="eastAsia"/>
          <w:lang w:eastAsia="zh-CN"/>
        </w:rPr>
        <w:t>cePriority</w:t>
      </w:r>
      <w:r>
        <w:t>Subse</w:t>
      </w:r>
      <w:r>
        <w:rPr>
          <w:rFonts w:hint="eastAsia"/>
          <w:lang w:eastAsia="zh-CN"/>
        </w:rPr>
        <w:t>t</w:t>
      </w:r>
      <w:r>
        <w:t xml:space="preserve"> or boresight</w:t>
      </w:r>
    </w:p>
    <w:p w14:paraId="6E0B606E" w14:textId="77777777" w:rsidR="0023409A" w:rsidRDefault="0023409A">
      <w:pPr>
        <w:pStyle w:val="CommentText"/>
        <w:spacing w:after="0"/>
      </w:pPr>
    </w:p>
    <w:p w14:paraId="73B276A6" w14:textId="77777777" w:rsidR="0023409A" w:rsidRDefault="007F1C8D">
      <w:pPr>
        <w:pStyle w:val="CommentText"/>
        <w:spacing w:after="0"/>
        <w:rPr>
          <w:lang w:eastAsia="zh-CN"/>
        </w:rPr>
      </w:pPr>
      <w:r>
        <w:rPr>
          <w:rFonts w:hint="eastAsia"/>
          <w:lang w:eastAsia="zh-CN"/>
        </w:rPr>
        <w:t>i</w:t>
      </w:r>
      <w:r>
        <w:rPr>
          <w:lang w:eastAsia="zh-CN"/>
        </w:rPr>
        <w:t>f clarification for the above is needed, send an LS to R1</w:t>
      </w:r>
    </w:p>
    <w:p w14:paraId="056A7667" w14:textId="77777777" w:rsidR="0023409A" w:rsidRDefault="007F1C8D">
      <w:pPr>
        <w:pStyle w:val="CommentText"/>
      </w:pPr>
      <w:r>
        <w:rPr>
          <w:b/>
        </w:rPr>
        <w:t>[Comments]</w:t>
      </w:r>
      <w:r>
        <w:t>:</w:t>
      </w:r>
    </w:p>
  </w:comment>
  <w:comment w:id="3895" w:author="Huawei, HiSilicon (GuoYinghao)" w:date="2022-04-19T15:20:00Z" w:initials="H">
    <w:p w14:paraId="6B1444E6"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A1B0C17" w14:textId="77777777" w:rsidR="0023409A" w:rsidRDefault="007F1C8D">
      <w:pPr>
        <w:pStyle w:val="CommentText"/>
        <w:rPr>
          <w:lang w:eastAsia="zh-CN"/>
        </w:rPr>
      </w:pPr>
      <w:r>
        <w:rPr>
          <w:b/>
        </w:rPr>
        <w:t>[Description]</w:t>
      </w:r>
      <w:r>
        <w:t xml:space="preserve">: </w:t>
      </w:r>
      <w:r>
        <w:rPr>
          <w:lang w:eastAsia="zh-CN"/>
        </w:rPr>
        <w:t>Better to be in conditional presence tag. Same for below</w:t>
      </w:r>
    </w:p>
    <w:p w14:paraId="468A59D4" w14:textId="77777777" w:rsidR="0023409A" w:rsidRDefault="007F1C8D">
      <w:pPr>
        <w:pStyle w:val="CommentText"/>
        <w:spacing w:after="0"/>
      </w:pPr>
      <w:r>
        <w:rPr>
          <w:b/>
        </w:rPr>
        <w:t>[Proposed Change]</w:t>
      </w:r>
      <w:r>
        <w:t>: perabove</w:t>
      </w:r>
    </w:p>
    <w:p w14:paraId="71910132" w14:textId="77777777" w:rsidR="0023409A" w:rsidRDefault="007F1C8D">
      <w:pPr>
        <w:spacing w:after="0"/>
      </w:pPr>
      <w:r>
        <w:rPr>
          <w:b/>
        </w:rPr>
        <w:t>[Comments]</w:t>
      </w:r>
      <w:r>
        <w:t>:</w:t>
      </w:r>
    </w:p>
    <w:p w14:paraId="794D1763" w14:textId="77777777" w:rsidR="0023409A" w:rsidRDefault="0023409A">
      <w:pPr>
        <w:pStyle w:val="CommentText"/>
      </w:pPr>
    </w:p>
  </w:comment>
  <w:comment w:id="3896" w:author="ZTE-Yu Pan" w:date="2022-04-20T09:10:00Z" w:initials="py">
    <w:p w14:paraId="2BDB70E1" w14:textId="77777777" w:rsidR="0023409A" w:rsidRDefault="007F1C8D">
      <w:pPr>
        <w:pStyle w:val="CommentText"/>
      </w:pP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w:t>
      </w:r>
      <w:r>
        <w:rPr>
          <w:color w:val="FF0000"/>
        </w:rPr>
        <w:t xml:space="preserve"> </w:t>
      </w:r>
    </w:p>
    <w:p w14:paraId="2FFE68B6" w14:textId="77777777" w:rsidR="0023409A" w:rsidRDefault="007F1C8D">
      <w:pPr>
        <w:pStyle w:val="CommentText"/>
      </w:pPr>
      <w:r>
        <w:rPr>
          <w:b/>
        </w:rPr>
        <w:t>[Description]</w:t>
      </w:r>
      <w:r>
        <w:t>:</w:t>
      </w:r>
      <w:r>
        <w:rPr>
          <w:rFonts w:hint="eastAsia"/>
          <w:lang w:val="en-US" w:eastAsia="zh-CN"/>
        </w:rPr>
        <w:t xml:space="preserve"> the request of nr-DL-PRS-BeamInfo is already embedded in </w:t>
      </w:r>
      <w:r>
        <w:rPr>
          <w:snapToGrid w:val="0"/>
        </w:rPr>
        <w:t>nr-PosCalcAssistanceRequest-r17</w:t>
      </w:r>
      <w:r>
        <w:rPr>
          <w:rFonts w:hint="eastAsia"/>
          <w:snapToGrid w:val="0"/>
          <w:lang w:val="en-US" w:eastAsia="zh-CN"/>
        </w:rPr>
        <w:t>, bit 1</w:t>
      </w:r>
      <w:r>
        <w:rPr>
          <w:rFonts w:hint="eastAsia"/>
          <w:lang w:val="en-US" w:eastAsia="zh-CN"/>
        </w:rPr>
        <w:t xml:space="preserve">. </w:t>
      </w:r>
    </w:p>
    <w:p w14:paraId="27D74B0D" w14:textId="77777777" w:rsidR="0023409A" w:rsidRDefault="007F1C8D">
      <w:pPr>
        <w:pStyle w:val="CommentText"/>
        <w:rPr>
          <w:lang w:val="en-US" w:eastAsia="zh-CN"/>
        </w:rPr>
      </w:pPr>
      <w:r>
        <w:rPr>
          <w:b/>
        </w:rPr>
        <w:t>[Proposed Change]</w:t>
      </w:r>
      <w:r>
        <w:t>:</w:t>
      </w:r>
      <w:r>
        <w:rPr>
          <w:rFonts w:hint="eastAsia"/>
          <w:lang w:val="en-US" w:eastAsia="zh-CN"/>
        </w:rPr>
        <w:t>delete the duplicated IE nr-DL-PRS-BeamInfo.</w:t>
      </w:r>
    </w:p>
    <w:p w14:paraId="56824587" w14:textId="77777777" w:rsidR="0023409A" w:rsidRDefault="007F1C8D">
      <w:r>
        <w:rPr>
          <w:b/>
        </w:rPr>
        <w:t>[Comments]</w:t>
      </w:r>
      <w:r>
        <w:t>:</w:t>
      </w:r>
    </w:p>
    <w:p w14:paraId="47A212DB" w14:textId="77777777" w:rsidR="0023409A" w:rsidRDefault="0023409A">
      <w:pPr>
        <w:pStyle w:val="CommentText"/>
      </w:pPr>
    </w:p>
  </w:comment>
  <w:comment w:id="3946" w:author="Huawei, HiSilicon (GuoYinghao)" w:date="2022-04-19T15:20:00Z" w:initials="H">
    <w:p w14:paraId="301004C9"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9526673" w14:textId="77777777" w:rsidR="0023409A" w:rsidRDefault="007F1C8D">
      <w:pPr>
        <w:pStyle w:val="CommentText"/>
        <w:spacing w:after="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3588428C" w14:textId="77777777" w:rsidR="0023409A" w:rsidRDefault="007F1C8D">
      <w:pPr>
        <w:pStyle w:val="CommentText"/>
        <w:spacing w:after="0"/>
      </w:pPr>
      <w:r>
        <w:rPr>
          <w:b/>
        </w:rPr>
        <w:t>[Proposed Change]</w:t>
      </w:r>
      <w:r>
        <w:t>: Clarify in</w:t>
      </w:r>
      <w:r>
        <w:t xml:space="preserve"> the field description that “</w:t>
      </w:r>
      <w:r>
        <w:rPr>
          <w:lang w:eastAsia="zh-CN"/>
        </w:rPr>
        <w:t>when this field is present, the r16 legacy field should be absent”</w:t>
      </w:r>
    </w:p>
    <w:p w14:paraId="67E83406" w14:textId="77777777" w:rsidR="0023409A" w:rsidRDefault="007F1C8D">
      <w:pPr>
        <w:spacing w:after="0"/>
      </w:pPr>
      <w:r>
        <w:rPr>
          <w:b/>
        </w:rPr>
        <w:t>[Comments]</w:t>
      </w:r>
      <w:r>
        <w:t>:</w:t>
      </w:r>
    </w:p>
    <w:p w14:paraId="2E075D22" w14:textId="77777777" w:rsidR="0023409A" w:rsidRDefault="0023409A">
      <w:pPr>
        <w:pStyle w:val="CommentText"/>
        <w:rPr>
          <w:lang w:eastAsia="zh-CN"/>
        </w:rPr>
      </w:pPr>
    </w:p>
    <w:p w14:paraId="7880400F" w14:textId="77777777" w:rsidR="0023409A" w:rsidRDefault="0023409A">
      <w:pPr>
        <w:pStyle w:val="CommentText"/>
      </w:pPr>
    </w:p>
  </w:comment>
  <w:comment w:id="3961" w:author="Huawei, HiSilicon (GuoYinghao)" w:date="2022-04-19T15:20:00Z" w:initials="H">
    <w:p w14:paraId="35B84D80" w14:textId="77777777" w:rsidR="0023409A" w:rsidRDefault="007F1C8D">
      <w:pPr>
        <w:pStyle w:val="CommentText"/>
        <w:spacing w:after="0"/>
      </w:pP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7CB60D9" w14:textId="77777777" w:rsidR="0023409A" w:rsidRDefault="007F1C8D">
      <w:pPr>
        <w:pStyle w:val="CommentText"/>
        <w:spacing w:after="0"/>
      </w:pPr>
      <w:r>
        <w:rPr>
          <w:b/>
        </w:rPr>
        <w:t>[Description]</w:t>
      </w:r>
      <w:r>
        <w:t xml:space="preserve">: This bit </w:t>
      </w:r>
      <w:r>
        <w:rPr>
          <w:rFonts w:hint="eastAsia"/>
          <w:lang w:eastAsia="zh-CN"/>
        </w:rPr>
        <w:t>n</w:t>
      </w:r>
      <w:r>
        <w:rPr>
          <w:lang w:eastAsia="zh-CN"/>
        </w:rPr>
        <w:t>o</w:t>
      </w:r>
      <w:r>
        <w:rPr>
          <w:lang w:eastAsia="zh-CN"/>
        </w:rPr>
        <w:t>t needed for DL-AoD</w:t>
      </w:r>
    </w:p>
    <w:p w14:paraId="26ED5EE6" w14:textId="77777777" w:rsidR="0023409A" w:rsidRDefault="007F1C8D">
      <w:pPr>
        <w:pStyle w:val="CommentText"/>
        <w:spacing w:after="0"/>
      </w:pPr>
      <w:r>
        <w:rPr>
          <w:b/>
        </w:rPr>
        <w:t>[Proposed Change]</w:t>
      </w:r>
      <w:r>
        <w:t>: remove trpTEG-InfoSup from the capability reporting of DL-AOD</w:t>
      </w:r>
    </w:p>
    <w:p w14:paraId="1BBF1341" w14:textId="77777777" w:rsidR="0023409A" w:rsidRDefault="007F1C8D">
      <w:pPr>
        <w:pStyle w:val="CommentText"/>
        <w:rPr>
          <w:lang w:eastAsia="zh-CN"/>
        </w:rPr>
      </w:pPr>
      <w:r>
        <w:rPr>
          <w:b/>
        </w:rPr>
        <w:t>[Comments]</w:t>
      </w:r>
      <w:r>
        <w:t>:</w:t>
      </w:r>
    </w:p>
  </w:comment>
  <w:comment w:id="3962" w:author="Huawei, HiSilicon (GuoYinghao)" w:date="2022-04-19T15:20:00Z" w:initials="H">
    <w:p w14:paraId="196E09C3" w14:textId="77777777" w:rsidR="0023409A" w:rsidRDefault="007F1C8D">
      <w:pPr>
        <w:pStyle w:val="CommentText"/>
        <w:spacing w:after="0"/>
      </w:pPr>
      <w:r>
        <w:fldChar w:fldCharType="begin"/>
      </w:r>
      <w:r>
        <w:rPr>
          <w:rStyle w:val="CommentReference"/>
        </w:rPr>
        <w:instrText xml:space="preserve"> </w:instrText>
      </w:r>
      <w:r>
        <w:instrText>PAGE \# "'</w:instrText>
      </w:r>
      <w:r>
        <w:instrText>页</w:instrText>
      </w:r>
      <w:r>
        <w:instrText>: '#'</w:instrText>
      </w:r>
      <w:r>
        <w:br/>
        <w:instrText>'"</w:instrText>
      </w:r>
      <w:r>
        <w:rPr>
          <w:rStyle w:val="CommentReference"/>
        </w:rPr>
        <w:instrText xml:space="preserve"> </w:instrText>
      </w:r>
      <w:r>
        <w:fldChar w:fldCharType="end"/>
      </w:r>
      <w:r>
        <w:rPr>
          <w:b/>
        </w:rPr>
        <w:t>[RIL]</w:t>
      </w:r>
      <w:r>
        <w:t xml:space="preserve">: H047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Pr>
          <w:b/>
          <w:color w:val="FF0000"/>
        </w:rPr>
        <w:t xml:space="preserve">[Proposed </w:t>
      </w:r>
      <w:r>
        <w:rPr>
          <w:b/>
          <w:color w:val="FF0000"/>
        </w:rPr>
        <w:t>Conclusion]</w:t>
      </w:r>
      <w:r>
        <w:rPr>
          <w:color w:val="FF0000"/>
        </w:rPr>
        <w:t xml:space="preserve">: </w:t>
      </w:r>
    </w:p>
    <w:p w14:paraId="7D8D4CBD" w14:textId="77777777" w:rsidR="0023409A" w:rsidRDefault="007F1C8D">
      <w:pPr>
        <w:pStyle w:val="TAL"/>
        <w:rPr>
          <w:rFonts w:ascii="Times New Roman" w:hAnsi="Times New Roman"/>
          <w:color w:val="000000" w:themeColor="text1"/>
          <w:szCs w:val="18"/>
        </w:rPr>
      </w:pPr>
      <w:r>
        <w:rPr>
          <w:rFonts w:ascii="Times New Roman" w:hAnsi="Times New Roman"/>
          <w:b/>
        </w:rPr>
        <w:t>[Description]</w:t>
      </w:r>
      <w:r>
        <w:rPr>
          <w:rFonts w:ascii="Times New Roman" w:hAnsi="Times New Roman"/>
        </w:rPr>
        <w:t xml:space="preserve">: </w:t>
      </w:r>
      <w:r>
        <w:rPr>
          <w:rFonts w:ascii="Times New Roman" w:hAnsi="Times New Roman"/>
          <w:color w:val="000000" w:themeColor="text1"/>
          <w:szCs w:val="18"/>
        </w:rPr>
        <w:t>Component 2 candidate values: {sameSet, DifferentSet, sameOrDifferentSet}. Refer to FG 27-20</w:t>
      </w:r>
    </w:p>
    <w:p w14:paraId="6C1075D3" w14:textId="77777777" w:rsidR="0023409A" w:rsidRDefault="007F1C8D">
      <w:pPr>
        <w:pStyle w:val="CommentText"/>
        <w:spacing w:after="0"/>
      </w:pPr>
      <w:r>
        <w:rPr>
          <w:b/>
        </w:rPr>
        <w:t>[Proposed Change]</w:t>
      </w:r>
      <w:r>
        <w:t xml:space="preserve">: add the values </w:t>
      </w:r>
    </w:p>
    <w:p w14:paraId="6FD42E9D" w14:textId="77777777" w:rsidR="0023409A" w:rsidRDefault="007F1C8D">
      <w:pPr>
        <w:spacing w:after="0"/>
      </w:pPr>
      <w:r>
        <w:rPr>
          <w:b/>
        </w:rPr>
        <w:t>[Comments]</w:t>
      </w:r>
      <w:r>
        <w:t>:</w:t>
      </w:r>
    </w:p>
    <w:p w14:paraId="0C8A678A" w14:textId="77777777" w:rsidR="0023409A" w:rsidRDefault="0023409A">
      <w:pPr>
        <w:pStyle w:val="CommentText"/>
      </w:pPr>
    </w:p>
  </w:comment>
  <w:comment w:id="3971" w:author="Huawei, HiSilicon (GuoYinghao)" w:date="2022-04-19T15:20:00Z" w:initials="H">
    <w:p w14:paraId="35147E91" w14:textId="77777777" w:rsidR="0023409A" w:rsidRDefault="007F1C8D">
      <w:pPr>
        <w:pStyle w:val="CommentText"/>
        <w:spacing w:after="0"/>
      </w:pPr>
      <w:r>
        <w:fldChar w:fldCharType="begin"/>
      </w:r>
      <w:r>
        <w:rPr>
          <w:rStyle w:val="CommentReference"/>
        </w:rPr>
        <w:instrText xml:space="preserve"> </w:instrText>
      </w:r>
      <w:r>
        <w:instrText>PAGE \# "'</w:instrText>
      </w:r>
      <w:r>
        <w:instrText>页</w:instrText>
      </w:r>
      <w:r>
        <w:instrText>: '#'</w:instrText>
      </w:r>
      <w:r>
        <w:br/>
        <w:instrText>'"</w:instrText>
      </w:r>
      <w:r>
        <w:rPr>
          <w:rStyle w:val="CommentReference"/>
        </w:rPr>
        <w:instrText xml:space="preserve"> </w:instrText>
      </w:r>
      <w:r>
        <w:fldChar w:fldCharType="end"/>
      </w:r>
      <w:r>
        <w:rPr>
          <w:b/>
        </w:rPr>
        <w:t>[RIL]</w:t>
      </w:r>
      <w:r>
        <w:t xml:space="preserve">: H048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1851CB5" w14:textId="77777777" w:rsidR="0023409A" w:rsidRDefault="007F1C8D">
      <w:pPr>
        <w:pStyle w:val="CommentText"/>
      </w:pPr>
      <w:r>
        <w:rPr>
          <w:b/>
        </w:rPr>
        <w:t>[Description]</w:t>
      </w:r>
      <w:r>
        <w:t xml:space="preserve">: </w:t>
      </w:r>
      <w:r>
        <w:rPr>
          <w:color w:val="000000" w:themeColor="text1"/>
          <w:szCs w:val="18"/>
          <w:lang w:eastAsia="zh-CN"/>
        </w:rPr>
        <w:t xml:space="preserve">DL PRS RSRP reporting for more than 8 measurements for UE-assisted DL-AoD positioning. this capability is per UE, not differentiated with FR. </w:t>
      </w:r>
      <w:r>
        <w:rPr>
          <w:lang w:eastAsia="zh-CN"/>
        </w:rPr>
        <w:t>s</w:t>
      </w:r>
      <w:r>
        <w:rPr>
          <w:lang w:eastAsia="zh-CN"/>
        </w:rPr>
        <w:t xml:space="preserve">ee FG </w:t>
      </w:r>
      <w:r>
        <w:rPr>
          <w:color w:val="000000" w:themeColor="text1"/>
          <w:szCs w:val="18"/>
          <w:lang w:eastAsia="ja-JP"/>
        </w:rPr>
        <w:t>27-2-2</w:t>
      </w:r>
    </w:p>
    <w:p w14:paraId="1A65086C" w14:textId="77777777" w:rsidR="0023409A" w:rsidRDefault="007F1C8D">
      <w:pPr>
        <w:pStyle w:val="CommentText"/>
        <w:spacing w:after="0"/>
      </w:pPr>
      <w:r>
        <w:rPr>
          <w:b/>
        </w:rPr>
        <w:t>[Proposed Change]</w:t>
      </w:r>
      <w:r>
        <w:t>: Change it to per UE capability</w:t>
      </w:r>
    </w:p>
    <w:p w14:paraId="7AF25C5F" w14:textId="77777777" w:rsidR="0023409A" w:rsidRDefault="007F1C8D">
      <w:pPr>
        <w:spacing w:after="0"/>
      </w:pPr>
      <w:r>
        <w:rPr>
          <w:b/>
        </w:rPr>
        <w:t>[Comments]</w:t>
      </w:r>
      <w:r>
        <w:t>:</w:t>
      </w:r>
    </w:p>
    <w:p w14:paraId="7A694D27" w14:textId="77777777" w:rsidR="0023409A" w:rsidRDefault="0023409A">
      <w:pPr>
        <w:pStyle w:val="CommentText"/>
      </w:pPr>
    </w:p>
  </w:comment>
  <w:comment w:id="3972" w:author="Huawei, HiSilicon (GuoYinghao)" w:date="2022-04-19T15:20:00Z" w:initials="H">
    <w:p w14:paraId="2CA03DF1"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C7F2329" w14:textId="77777777" w:rsidR="0023409A" w:rsidRDefault="007F1C8D">
      <w:pPr>
        <w:pStyle w:val="CommentText"/>
        <w:rPr>
          <w:lang w:eastAsia="zh-CN"/>
        </w:rPr>
      </w:pPr>
      <w:r>
        <w:rPr>
          <w:b/>
        </w:rPr>
        <w:t>[Description]</w:t>
      </w:r>
      <w:r>
        <w:t xml:space="preserve">: </w:t>
      </w:r>
      <w:r>
        <w:rPr>
          <w:lang w:eastAsia="zh-CN"/>
        </w:rPr>
        <w:t xml:space="preserve">RSRPP for first </w:t>
      </w:r>
      <w:r>
        <w:rPr>
          <w:lang w:eastAsia="zh-CN"/>
        </w:rPr>
        <w:t>path is per band</w:t>
      </w:r>
      <w:r>
        <w:rPr>
          <w:rFonts w:hint="eastAsia"/>
          <w:lang w:eastAsia="zh-CN"/>
        </w:rPr>
        <w:t>.</w:t>
      </w:r>
      <w:r>
        <w:rPr>
          <w:lang w:eastAsia="zh-CN"/>
        </w:rPr>
        <w:t xml:space="preserve"> </w:t>
      </w:r>
      <w:r>
        <w:rPr>
          <w:rFonts w:hint="eastAsia"/>
          <w:lang w:eastAsia="zh-CN"/>
        </w:rPr>
        <w:t>s</w:t>
      </w:r>
      <w:r>
        <w:rPr>
          <w:lang w:eastAsia="zh-CN"/>
        </w:rPr>
        <w:t>ee FG 27-2-1</w:t>
      </w:r>
    </w:p>
    <w:p w14:paraId="770E6B9E" w14:textId="77777777" w:rsidR="0023409A" w:rsidRDefault="007F1C8D">
      <w:pPr>
        <w:pStyle w:val="CommentText"/>
        <w:spacing w:after="0"/>
      </w:pPr>
      <w:r>
        <w:rPr>
          <w:b/>
        </w:rPr>
        <w:t>[Proposed Change]</w:t>
      </w:r>
      <w:r>
        <w:t>: Change it to per band capability</w:t>
      </w:r>
    </w:p>
    <w:p w14:paraId="74392BC5" w14:textId="77777777" w:rsidR="0023409A" w:rsidRDefault="007F1C8D">
      <w:pPr>
        <w:spacing w:after="0"/>
      </w:pPr>
      <w:r>
        <w:rPr>
          <w:b/>
        </w:rPr>
        <w:t>[Comments]</w:t>
      </w:r>
      <w:r>
        <w:t>:</w:t>
      </w:r>
    </w:p>
    <w:p w14:paraId="027E63FE" w14:textId="77777777" w:rsidR="0023409A" w:rsidRDefault="0023409A">
      <w:pPr>
        <w:pStyle w:val="CommentText"/>
        <w:rPr>
          <w:lang w:eastAsia="zh-CN"/>
        </w:rPr>
      </w:pPr>
    </w:p>
    <w:p w14:paraId="45114205" w14:textId="77777777" w:rsidR="0023409A" w:rsidRDefault="0023409A">
      <w:pPr>
        <w:pStyle w:val="CommentText"/>
      </w:pPr>
    </w:p>
  </w:comment>
  <w:comment w:id="3973" w:author="Huawei, HiSilicon (GuoYinghao)" w:date="2022-04-19T15:20:00Z" w:initials="H">
    <w:p w14:paraId="304A7EF9" w14:textId="77777777" w:rsidR="0023409A" w:rsidRDefault="007F1C8D">
      <w:pPr>
        <w:pStyle w:val="CommentText"/>
        <w:spacing w:after="0"/>
      </w:pPr>
      <w:r>
        <w:fldChar w:fldCharType="begin"/>
      </w:r>
      <w:r>
        <w:rPr>
          <w:rStyle w:val="CommentReference"/>
        </w:rPr>
        <w:instrText xml:space="preserve"> </w:instrText>
      </w:r>
      <w:r>
        <w:instrText>PAGE \# "'</w:instrText>
      </w:r>
      <w:r>
        <w:instrText>页</w:instrText>
      </w:r>
      <w:r>
        <w:instrText>: '#'</w:instrText>
      </w:r>
      <w:r>
        <w:br/>
        <w:instrText>'"</w:instrText>
      </w:r>
      <w:r>
        <w:rPr>
          <w:rStyle w:val="CommentReference"/>
        </w:rPr>
        <w:instrText xml:space="preserve"> </w:instrText>
      </w:r>
      <w:r>
        <w:fldChar w:fldCharType="end"/>
      </w:r>
      <w:r>
        <w:rPr>
          <w:b/>
        </w:rPr>
        <w:t>[RIL]</w:t>
      </w:r>
      <w:r>
        <w:t xml:space="preserve">: H050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E5746A6" w14:textId="77777777" w:rsidR="0023409A" w:rsidRDefault="007F1C8D">
      <w:pPr>
        <w:pStyle w:val="CommentText"/>
        <w:rPr>
          <w:lang w:eastAsia="zh-CN"/>
        </w:rPr>
      </w:pPr>
      <w:r>
        <w:rPr>
          <w:b/>
        </w:rPr>
        <w:t>[Description]</w:t>
      </w:r>
      <w:r>
        <w:t xml:space="preserve">: </w:t>
      </w:r>
      <w:r>
        <w:rPr>
          <w:lang w:eastAsia="zh-CN"/>
        </w:rPr>
        <w:t>S</w:t>
      </w:r>
      <w:r>
        <w:rPr>
          <w:lang w:eastAsia="zh-CN"/>
        </w:rPr>
        <w:t>hould be per band. See FG</w:t>
      </w:r>
      <w:r>
        <w:rPr>
          <w:color w:val="000000" w:themeColor="text1"/>
          <w:szCs w:val="18"/>
        </w:rPr>
        <w:t>27-18b</w:t>
      </w:r>
    </w:p>
    <w:p w14:paraId="467B39E7" w14:textId="77777777" w:rsidR="0023409A" w:rsidRDefault="007F1C8D">
      <w:pPr>
        <w:pStyle w:val="CommentText"/>
        <w:spacing w:after="0"/>
      </w:pPr>
      <w:r>
        <w:rPr>
          <w:b/>
        </w:rPr>
        <w:t>[Proposed Change]</w:t>
      </w:r>
      <w:r>
        <w:t xml:space="preserve">: </w:t>
      </w:r>
    </w:p>
    <w:p w14:paraId="036E6D63" w14:textId="77777777" w:rsidR="0023409A" w:rsidRDefault="007F1C8D">
      <w:pPr>
        <w:spacing w:after="0"/>
      </w:pPr>
      <w:r>
        <w:rPr>
          <w:b/>
        </w:rPr>
        <w:t>[Comments]</w:t>
      </w:r>
      <w:r>
        <w:t>:</w:t>
      </w:r>
    </w:p>
    <w:p w14:paraId="79980EF5" w14:textId="77777777" w:rsidR="0023409A" w:rsidRDefault="0023409A">
      <w:pPr>
        <w:pStyle w:val="CommentText"/>
      </w:pPr>
    </w:p>
  </w:comment>
  <w:comment w:id="4080" w:author="ZTE-Yu Pan" w:date="2022-04-20T09:21:00Z" w:initials="py">
    <w:p w14:paraId="14386F77" w14:textId="77777777" w:rsidR="0023409A" w:rsidRDefault="007F1C8D">
      <w:pPr>
        <w:pStyle w:val="CommentText"/>
      </w:pPr>
      <w:r>
        <w:rPr>
          <w:b/>
        </w:rPr>
        <w:t>[RIL]</w:t>
      </w:r>
      <w:r>
        <w:t>: Z</w:t>
      </w:r>
      <w:r>
        <w:rPr>
          <w:rFonts w:hint="eastAsia"/>
          <w:lang w:val="en-US" w:eastAsia="zh-CN"/>
        </w:rPr>
        <w:t>007</w:t>
      </w:r>
      <w:r>
        <w:t xml:space="preserve"> </w:t>
      </w:r>
      <w:r>
        <w:rPr>
          <w:b/>
        </w:rPr>
        <w:t>[Delegate]</w:t>
      </w:r>
      <w:r>
        <w:t>: ZTE (</w:t>
      </w:r>
      <w:r>
        <w:rPr>
          <w:rFonts w:hint="eastAsia"/>
          <w:lang w:val="en-US" w:eastAsia="zh-CN"/>
        </w:rPr>
        <w:t>Panyu</w:t>
      </w:r>
      <w:r>
        <w:t>)</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48BC5BCB" w14:textId="77777777" w:rsidR="0023409A" w:rsidRDefault="007F1C8D">
      <w:pPr>
        <w:pStyle w:val="CommentText"/>
        <w:rPr>
          <w:i/>
          <w:lang w:val="en-US" w:eastAsia="zh-CN"/>
        </w:rPr>
      </w:pPr>
      <w:r>
        <w:rPr>
          <w:b/>
        </w:rPr>
        <w:t>[Description]</w:t>
      </w:r>
      <w:r>
        <w:t>:</w:t>
      </w:r>
      <w:r>
        <w:rPr>
          <w:rFonts w:hint="eastAsia"/>
          <w:lang w:val="en-US" w:eastAsia="zh-CN"/>
        </w:rPr>
        <w:t xml:space="preserve"> in RRC spec, there is no need OP condition in timestamp IE</w:t>
      </w:r>
      <w:r>
        <w:rPr>
          <w:lang w:val="sv-SE" w:eastAsia="zh-CN"/>
        </w:rPr>
        <w:t>.</w:t>
      </w:r>
      <w:r>
        <w:rPr>
          <w:rFonts w:hint="eastAsia"/>
          <w:lang w:val="en-US" w:eastAsia="zh-CN"/>
        </w:rPr>
        <w:t xml:space="preserve"> We think the same thing can be applied in LPP spec.</w:t>
      </w:r>
      <w:r>
        <w:rPr>
          <w:rFonts w:hint="eastAsia"/>
          <w:i/>
          <w:lang w:val="en-US" w:eastAsia="zh-CN"/>
        </w:rPr>
        <w:t xml:space="preserve"> </w:t>
      </w:r>
    </w:p>
    <w:p w14:paraId="09CF475D" w14:textId="77777777" w:rsidR="0023409A" w:rsidRDefault="007F1C8D">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5FEB1B6C" w14:textId="77777777" w:rsidR="0023409A" w:rsidRDefault="007F1C8D">
      <w:pPr>
        <w:pStyle w:val="B1"/>
        <w:widowControl w:val="0"/>
        <w:spacing w:after="0"/>
        <w:rPr>
          <w:i/>
          <w:lang w:val="en-US" w:eastAsia="zh-CN"/>
        </w:rPr>
      </w:pPr>
      <w:r>
        <w:rPr>
          <w:rFonts w:ascii="Arial" w:hAnsi="Arial" w:cs="Arial" w:hint="eastAsia"/>
          <w:sz w:val="18"/>
          <w:szCs w:val="18"/>
          <w:lang w:val="en-US" w:eastAsia="zh-CN"/>
        </w:rPr>
        <w:t>Delete the Need OP in LPP spec</w:t>
      </w:r>
      <w:r>
        <w:rPr>
          <w:lang w:val="sv-SE" w:eastAsia="zh-CN"/>
        </w:rPr>
        <w:t>.</w:t>
      </w:r>
    </w:p>
    <w:p w14:paraId="3B7659DA" w14:textId="77777777" w:rsidR="0023409A" w:rsidRDefault="007F1C8D">
      <w:r>
        <w:rPr>
          <w:b/>
        </w:rPr>
        <w:t>[Comments]</w:t>
      </w:r>
      <w:r>
        <w:t>:</w:t>
      </w:r>
    </w:p>
    <w:p w14:paraId="74A6775D" w14:textId="77777777" w:rsidR="0023409A" w:rsidRDefault="0023409A">
      <w:pPr>
        <w:pStyle w:val="CommentText"/>
      </w:pPr>
    </w:p>
  </w:comment>
  <w:comment w:id="4081" w:author="ZTE-Yu Pan" w:date="2022-04-20T09:12:00Z" w:initials="py">
    <w:p w14:paraId="4FCF303D" w14:textId="77777777" w:rsidR="0023409A" w:rsidRDefault="007F1C8D">
      <w:pPr>
        <w:pStyle w:val="CommentText"/>
      </w:pPr>
      <w:r>
        <w:rPr>
          <w:b/>
        </w:rPr>
        <w:t>[RIL]</w:t>
      </w:r>
      <w:r>
        <w:t>: Z</w:t>
      </w:r>
      <w:r>
        <w:rPr>
          <w:rFonts w:hint="eastAsia"/>
          <w:lang w:val="en-US" w:eastAsia="zh-CN"/>
        </w:rPr>
        <w:t>008</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0BD7409" w14:textId="77777777" w:rsidR="0023409A" w:rsidRDefault="007F1C8D">
      <w:pPr>
        <w:pStyle w:val="CommentText"/>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3E4E27E6" w14:textId="77777777" w:rsidR="0023409A" w:rsidRDefault="007F1C8D">
      <w:pPr>
        <w:pStyle w:val="CommentText"/>
        <w:rPr>
          <w:lang w:val="en-US" w:eastAsia="zh-CN"/>
        </w:rPr>
      </w:pPr>
      <w:r>
        <w:rPr>
          <w:b/>
        </w:rPr>
        <w:t>[Proposed Change]</w:t>
      </w:r>
      <w:r>
        <w:t>:</w:t>
      </w:r>
      <w:r>
        <w:rPr>
          <w:rFonts w:hint="eastAsia"/>
          <w:lang w:val="en-US" w:eastAsia="zh-CN"/>
        </w:rPr>
        <w:t>remain the timestamp and delete the FFS.</w:t>
      </w:r>
    </w:p>
    <w:p w14:paraId="7F653C64" w14:textId="77777777" w:rsidR="0023409A" w:rsidRDefault="007F1C8D">
      <w:r>
        <w:rPr>
          <w:b/>
        </w:rPr>
        <w:t>[Comments]</w:t>
      </w:r>
      <w:r>
        <w:t>:</w:t>
      </w:r>
    </w:p>
    <w:p w14:paraId="04ED3B05" w14:textId="77777777" w:rsidR="0023409A" w:rsidRDefault="0023409A">
      <w:pPr>
        <w:pStyle w:val="CommentText"/>
      </w:pPr>
    </w:p>
  </w:comment>
  <w:comment w:id="4082" w:author="Huawei, HiSilicon (GuoYinghao)" w:date="2022-04-19T15:20:00Z" w:initials="H">
    <w:p w14:paraId="508A50CF"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146A4" w14:textId="77777777" w:rsidR="0023409A" w:rsidRDefault="007F1C8D">
      <w:pPr>
        <w:pStyle w:val="CommentText"/>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26671D3C" w14:textId="77777777" w:rsidR="0023409A" w:rsidRDefault="0023409A">
      <w:pPr>
        <w:pStyle w:val="CommentText"/>
        <w:rPr>
          <w:lang w:eastAsia="zh-CN"/>
        </w:rPr>
      </w:pPr>
    </w:p>
    <w:p w14:paraId="430D71E8" w14:textId="77777777" w:rsidR="0023409A" w:rsidRDefault="007F1C8D">
      <w:pPr>
        <w:pStyle w:val="CommentText"/>
        <w:rPr>
          <w:lang w:eastAsia="zh-CN"/>
        </w:rPr>
      </w:pPr>
      <w:r>
        <w:rPr>
          <w:highlight w:val="green"/>
          <w:lang w:eastAsia="zh-CN"/>
        </w:rPr>
        <w:t>Agreement</w:t>
      </w:r>
    </w:p>
    <w:p w14:paraId="41533A92" w14:textId="77777777" w:rsidR="0023409A" w:rsidRDefault="007F1C8D">
      <w:pPr>
        <w:pStyle w:val="CommentText"/>
        <w:rPr>
          <w:lang w:eastAsia="zh-CN"/>
        </w:rPr>
      </w:pPr>
      <w:r>
        <w:rPr>
          <w:rFonts w:hint="eastAsia"/>
          <w:lang w:eastAsia="zh-CN"/>
        </w:rPr>
        <w:t>•</w:t>
      </w:r>
      <w:r>
        <w:rPr>
          <w:lang w:eastAsia="zh-CN"/>
        </w:rPr>
        <w:tab/>
        <w:t>If</w:t>
      </w:r>
      <w:r>
        <w:rPr>
          <w:lang w:eastAsia="zh-CN"/>
        </w:rPr>
        <w:t xml:space="preserve"> a UE is configured with SRS for positioning in multiple CCs, when the UE reports UE Tx TEG(s) for UL-TDOA or Multi-RTT, the frequency information of SRS for positioning resources should be included in the report;</w:t>
      </w:r>
    </w:p>
    <w:p w14:paraId="65F61A93" w14:textId="77777777" w:rsidR="0023409A" w:rsidRDefault="007F1C8D">
      <w:pPr>
        <w:pStyle w:val="CommentText"/>
        <w:rPr>
          <w:lang w:eastAsia="zh-CN"/>
        </w:rPr>
      </w:pPr>
      <w:r>
        <w:rPr>
          <w:rFonts w:hint="eastAsia"/>
          <w:lang w:eastAsia="zh-CN"/>
        </w:rPr>
        <w:t>•</w:t>
      </w:r>
      <w:r>
        <w:rPr>
          <w:lang w:eastAsia="zh-CN"/>
        </w:rPr>
        <w:tab/>
        <w:t xml:space="preserve">It is up to RAN2/RAN3 to decide how </w:t>
      </w:r>
      <w:r>
        <w:rPr>
          <w:lang w:eastAsia="zh-CN"/>
        </w:rPr>
        <w:t>the frequency information of SRS for positioning resources is included in the report of the UE Tx TEG(s)</w:t>
      </w:r>
    </w:p>
    <w:p w14:paraId="7DDE5F53" w14:textId="77777777" w:rsidR="0023409A" w:rsidRDefault="007F1C8D">
      <w:pPr>
        <w:pStyle w:val="CommentText"/>
        <w:spacing w:after="0"/>
      </w:pPr>
      <w:r>
        <w:rPr>
          <w:rFonts w:hint="eastAsia"/>
          <w:lang w:eastAsia="zh-CN"/>
        </w:rPr>
        <w:t>•</w:t>
      </w:r>
      <w:r>
        <w:rPr>
          <w:lang w:eastAsia="zh-CN"/>
        </w:rPr>
        <w:tab/>
        <w:t>Send LS to RAN2/RAN3 for the signaling design</w:t>
      </w:r>
    </w:p>
    <w:p w14:paraId="50F86ACE" w14:textId="77777777" w:rsidR="0023409A" w:rsidRDefault="007F1C8D">
      <w:pPr>
        <w:pStyle w:val="CommentText"/>
        <w:spacing w:after="0"/>
      </w:pPr>
      <w:r>
        <w:rPr>
          <w:b/>
        </w:rPr>
        <w:t>[Proposed Change]</w:t>
      </w:r>
      <w:r>
        <w:t>: Add frequency informaiton, i.e., ARFCN to the PRS resource indication</w:t>
      </w:r>
    </w:p>
    <w:p w14:paraId="391C437C" w14:textId="77777777" w:rsidR="0023409A" w:rsidRDefault="007F1C8D">
      <w:pPr>
        <w:spacing w:after="0"/>
        <w:rPr>
          <w:lang w:eastAsia="zh-CN"/>
        </w:rPr>
      </w:pPr>
      <w:r>
        <w:rPr>
          <w:b/>
        </w:rPr>
        <w:t>[Comments]</w:t>
      </w:r>
      <w:r>
        <w:t>:</w:t>
      </w:r>
    </w:p>
    <w:p w14:paraId="64F77C26" w14:textId="77777777" w:rsidR="0023409A" w:rsidRDefault="0023409A">
      <w:pPr>
        <w:pStyle w:val="CommentText"/>
        <w:rPr>
          <w:lang w:eastAsia="zh-CN"/>
        </w:rPr>
      </w:pPr>
    </w:p>
    <w:p w14:paraId="4F417BAC" w14:textId="77777777" w:rsidR="0023409A" w:rsidRDefault="0023409A">
      <w:pPr>
        <w:pStyle w:val="CommentText"/>
      </w:pPr>
    </w:p>
  </w:comment>
  <w:comment w:id="4083" w:author="ZTE-Yu Pan" w:date="2022-04-20T09:14:00Z" w:initials="py">
    <w:p w14:paraId="74D82BD4" w14:textId="77777777" w:rsidR="0023409A" w:rsidRDefault="007F1C8D">
      <w:pPr>
        <w:pStyle w:val="CommentText"/>
      </w:pPr>
      <w:r>
        <w:rPr>
          <w:b/>
        </w:rPr>
        <w:t>[RIL]</w:t>
      </w:r>
      <w:r>
        <w:t>: Z</w:t>
      </w:r>
      <w:r>
        <w:rPr>
          <w:rFonts w:hint="eastAsia"/>
          <w:lang w:val="en-US" w:eastAsia="zh-CN"/>
        </w:rPr>
        <w:t>009</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86E0F89" w14:textId="77777777" w:rsidR="0023409A" w:rsidRDefault="007F1C8D">
      <w:pPr>
        <w:pStyle w:val="CommentText"/>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18F00441" w14:textId="77777777" w:rsidR="0023409A" w:rsidRDefault="007F1C8D">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07CB4F5F" w14:textId="77777777" w:rsidR="0023409A" w:rsidRDefault="007F1C8D">
      <w:pPr>
        <w:pStyle w:val="PL"/>
        <w:shd w:val="clear" w:color="auto" w:fill="E6E6E6"/>
        <w:rPr>
          <w:snapToGrid w:val="0"/>
        </w:rPr>
      </w:pPr>
      <w:r>
        <w:rPr>
          <w:snapToGrid w:val="0"/>
        </w:rPr>
        <w:t>srs-PosResourceList-r17</w:t>
      </w:r>
      <w:r>
        <w:rPr>
          <w:snapToGrid w:val="0"/>
        </w:rPr>
        <w:tab/>
      </w:r>
      <w:r>
        <w:rPr>
          <w:snapToGrid w:val="0"/>
        </w:rPr>
        <w:tab/>
      </w:r>
      <w:r>
        <w:rPr>
          <w:snapToGrid w:val="0"/>
        </w:rPr>
        <w:tab/>
        <w:t>SEQUENC</w:t>
      </w:r>
      <w:r>
        <w:rPr>
          <w:snapToGrid w:val="0"/>
        </w:rPr>
        <w:t>E (SIZE (1..maxNumOfSRS-PosResources-r17)) OF</w:t>
      </w:r>
    </w:p>
    <w:p w14:paraId="56BC5FC9" w14:textId="77777777" w:rsidR="0023409A" w:rsidRDefault="007F1C8D">
      <w:pPr>
        <w:pStyle w:val="PL"/>
        <w:shd w:val="clear" w:color="auto" w:fill="E6E6E6"/>
        <w:rPr>
          <w:lang w:val="en-US" w:eastAsia="zh-CN"/>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0D62D0B" w14:textId="77777777" w:rsidR="0023409A" w:rsidRDefault="007F1C8D">
      <w:r>
        <w:rPr>
          <w:b/>
        </w:rPr>
        <w:t>[Comments]</w:t>
      </w:r>
      <w:r>
        <w:t>:</w:t>
      </w:r>
    </w:p>
    <w:p w14:paraId="70D328BF" w14:textId="77777777" w:rsidR="0023409A" w:rsidRDefault="0023409A">
      <w:pPr>
        <w:pStyle w:val="CommentText"/>
      </w:pPr>
    </w:p>
  </w:comment>
  <w:comment w:id="4084" w:author="Huawei, HiSilicon (GuoYinghao)" w:date="2022-04-19T15:20:00Z" w:initials="H">
    <w:p w14:paraId="36FB1C18" w14:textId="77777777" w:rsidR="0023409A" w:rsidRDefault="007F1C8D">
      <w:pPr>
        <w:pStyle w:val="CommentText"/>
        <w:spacing w:after="0"/>
      </w:pP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31A5AB2" w14:textId="77777777" w:rsidR="0023409A" w:rsidRDefault="007F1C8D">
      <w:pPr>
        <w:pStyle w:val="CommentText"/>
        <w:rPr>
          <w:snapToGrid w:val="0"/>
        </w:rPr>
      </w:pPr>
      <w:r>
        <w:rPr>
          <w:b/>
        </w:rPr>
        <w:t>[Description]</w:t>
      </w:r>
      <w:r>
        <w:t xml:space="preserve">: Should be </w:t>
      </w:r>
      <w:r>
        <w:rPr>
          <w:snapToGrid w:val="0"/>
        </w:rPr>
        <w:t>nr-UE-Tx-TEG-ID</w:t>
      </w:r>
    </w:p>
    <w:p w14:paraId="0B643D27" w14:textId="77777777" w:rsidR="0023409A" w:rsidRDefault="007F1C8D">
      <w:pPr>
        <w:pStyle w:val="CommentText"/>
        <w:spacing w:after="0"/>
      </w:pPr>
      <w:r>
        <w:rPr>
          <w:b/>
        </w:rPr>
        <w:t>[Proposed Change]</w:t>
      </w:r>
      <w:r>
        <w:t>: Change to nr-UE-Tx-TEG-ID</w:t>
      </w:r>
    </w:p>
    <w:p w14:paraId="4F3728EF" w14:textId="77777777" w:rsidR="0023409A" w:rsidRDefault="007F1C8D">
      <w:pPr>
        <w:pStyle w:val="CommentText"/>
      </w:pPr>
      <w:r>
        <w:rPr>
          <w:b/>
        </w:rPr>
        <w:t>[Comments]</w:t>
      </w:r>
      <w:r>
        <w:t>:</w:t>
      </w:r>
    </w:p>
  </w:comment>
  <w:comment w:id="4085" w:author="Huawei, HiSilicon (GuoYinghao)" w:date="2022-04-19T15:20:00Z" w:initials="H">
    <w:p w14:paraId="1D125894"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D486E47" w14:textId="77777777" w:rsidR="0023409A" w:rsidRDefault="007F1C8D">
      <w:pPr>
        <w:pStyle w:val="CommentText"/>
        <w:spacing w:after="0"/>
      </w:pPr>
      <w:r>
        <w:rPr>
          <w:b/>
        </w:rPr>
        <w:t>[Description]</w:t>
      </w:r>
      <w:r>
        <w:t>:</w:t>
      </w:r>
      <w:r>
        <w:t xml:space="preserve"> The following agreement has been made in R1:</w:t>
      </w:r>
    </w:p>
    <w:p w14:paraId="5F2D6C56" w14:textId="77777777" w:rsidR="0023409A" w:rsidRDefault="007F1C8D">
      <w:pPr>
        <w:rPr>
          <w:rFonts w:ascii="Times" w:eastAsia="Batang" w:hAnsi="Times"/>
          <w:szCs w:val="24"/>
          <w:lang w:eastAsia="zh-CN"/>
        </w:rPr>
      </w:pPr>
      <w:r>
        <w:rPr>
          <w:rFonts w:ascii="Times" w:eastAsia="Batang" w:hAnsi="Times"/>
          <w:szCs w:val="24"/>
          <w:highlight w:val="green"/>
          <w:lang w:eastAsia="zh-CN"/>
        </w:rPr>
        <w:t>Agreement:</w:t>
      </w:r>
    </w:p>
    <w:p w14:paraId="54D44A13" w14:textId="77777777" w:rsidR="0023409A" w:rsidRDefault="007F1C8D">
      <w:pPr>
        <w:spacing w:after="0"/>
        <w:ind w:leftChars="400" w:left="800"/>
        <w:rPr>
          <w:rFonts w:ascii="Times" w:eastAsia="Batang" w:hAnsi="Times"/>
          <w:szCs w:val="24"/>
          <w:lang w:eastAsia="zh-CN"/>
        </w:rPr>
      </w:pPr>
      <w:r>
        <w:rPr>
          <w:rFonts w:ascii="Times" w:eastAsia="Batang" w:hAnsi="Times"/>
          <w:szCs w:val="24"/>
          <w:lang w:eastAsia="zh-CN"/>
        </w:rPr>
        <w:t>For mitigating UE Tx/Rx timing errors for DL+UL positioning, a UE may support, up to UE capability,</w:t>
      </w:r>
      <w:r>
        <w:rPr>
          <w:rFonts w:ascii="Times" w:eastAsia="Batang" w:hAnsi="Times" w:hint="eastAsia"/>
          <w:szCs w:val="24"/>
          <w:lang w:eastAsia="zh-CN"/>
        </w:rPr>
        <w:t xml:space="preserve"> one </w:t>
      </w:r>
      <w:r>
        <w:rPr>
          <w:rFonts w:ascii="Times" w:eastAsia="Batang" w:hAnsi="Times"/>
          <w:szCs w:val="24"/>
          <w:lang w:eastAsia="zh-CN"/>
        </w:rPr>
        <w:t xml:space="preserve">or both </w:t>
      </w:r>
      <w:r>
        <w:rPr>
          <w:rFonts w:ascii="Times" w:eastAsia="Batang" w:hAnsi="Times" w:hint="eastAsia"/>
          <w:szCs w:val="24"/>
          <w:lang w:eastAsia="zh-CN"/>
        </w:rPr>
        <w:t>of the following options</w:t>
      </w:r>
      <w:r>
        <w:rPr>
          <w:rFonts w:ascii="Times" w:eastAsia="Batang" w:hAnsi="Times"/>
          <w:szCs w:val="24"/>
          <w:lang w:eastAsia="zh-CN"/>
        </w:rPr>
        <w:t>:</w:t>
      </w:r>
    </w:p>
    <w:p w14:paraId="49985127" w14:textId="77777777" w:rsidR="0023409A" w:rsidRDefault="007F1C8D">
      <w:pPr>
        <w:numPr>
          <w:ilvl w:val="0"/>
          <w:numId w:val="9"/>
        </w:numPr>
        <w:spacing w:after="0"/>
        <w:contextualSpacing/>
        <w:jc w:val="both"/>
        <w:rPr>
          <w:rFonts w:ascii="Times" w:eastAsia="Batang" w:hAnsi="Times"/>
          <w:szCs w:val="24"/>
          <w:lang w:eastAsia="zh-CN"/>
        </w:rPr>
      </w:pPr>
      <w:r>
        <w:rPr>
          <w:rFonts w:ascii="Times" w:eastAsia="Batang" w:hAnsi="Times" w:hint="eastAsia"/>
          <w:szCs w:val="24"/>
          <w:lang w:eastAsia="zh-CN"/>
        </w:rPr>
        <w:t>Option 1:</w:t>
      </w:r>
      <w:r>
        <w:rPr>
          <w:rFonts w:ascii="Times" w:eastAsia="Batang" w:hAnsi="Times"/>
          <w:szCs w:val="24"/>
          <w:lang w:eastAsia="zh-CN"/>
        </w:rPr>
        <w:t xml:space="preserve"> </w:t>
      </w:r>
      <w:r>
        <w:rPr>
          <w:rFonts w:ascii="Times" w:eastAsia="Batang" w:hAnsi="Times"/>
          <w:szCs w:val="24"/>
          <w:highlight w:val="cyan"/>
          <w:lang w:eastAsia="zh-CN"/>
        </w:rPr>
        <w:t>Reporting of UE RxTx TEG ID is s</w:t>
      </w:r>
      <w:r>
        <w:rPr>
          <w:rFonts w:ascii="Times" w:eastAsia="Batang" w:hAnsi="Times"/>
          <w:szCs w:val="24"/>
          <w:lang w:eastAsia="zh-CN"/>
        </w:rPr>
        <w:t xml:space="preserve">upported by the </w:t>
      </w:r>
      <w:r>
        <w:rPr>
          <w:rFonts w:ascii="Times" w:eastAsia="Batang" w:hAnsi="Times"/>
          <w:szCs w:val="24"/>
          <w:lang w:eastAsia="zh-CN"/>
        </w:rPr>
        <w:t>UE</w:t>
      </w:r>
    </w:p>
    <w:p w14:paraId="12010E75" w14:textId="77777777" w:rsidR="0023409A" w:rsidRDefault="007F1C8D">
      <w:pPr>
        <w:numPr>
          <w:ilvl w:val="1"/>
          <w:numId w:val="9"/>
        </w:numPr>
        <w:spacing w:after="0"/>
        <w:contextualSpacing/>
        <w:jc w:val="both"/>
        <w:rPr>
          <w:rFonts w:ascii="Times" w:eastAsia="Batang" w:hAnsi="Times"/>
          <w:szCs w:val="24"/>
          <w:lang w:eastAsia="zh-CN"/>
        </w:rPr>
      </w:pPr>
      <w:r>
        <w:rPr>
          <w:rFonts w:ascii="Times" w:eastAsia="Batang" w:hAnsi="Times"/>
          <w:szCs w:val="24"/>
          <w:lang w:eastAsia="zh-CN"/>
        </w:rPr>
        <w:t xml:space="preserve">FFS: Further details on how the RxTx TEG IDs are related/associated to Tx TEG IDs and/or Rx TEG IDs and to the Rx-Tx measurements. </w:t>
      </w:r>
    </w:p>
    <w:p w14:paraId="67C93AE6" w14:textId="77777777" w:rsidR="0023409A" w:rsidRDefault="007F1C8D">
      <w:pPr>
        <w:numPr>
          <w:ilvl w:val="0"/>
          <w:numId w:val="9"/>
        </w:numPr>
        <w:spacing w:after="0"/>
        <w:contextualSpacing/>
        <w:jc w:val="both"/>
        <w:rPr>
          <w:rFonts w:ascii="Times" w:eastAsia="Batang" w:hAnsi="Times"/>
          <w:szCs w:val="24"/>
          <w:highlight w:val="cyan"/>
          <w:lang w:eastAsia="zh-CN"/>
        </w:rPr>
      </w:pPr>
      <w:r>
        <w:rPr>
          <w:rFonts w:ascii="Times" w:eastAsia="Batang" w:hAnsi="Times" w:hint="eastAsia"/>
          <w:szCs w:val="24"/>
          <w:lang w:eastAsia="zh-CN"/>
        </w:rPr>
        <w:t>Option 2</w:t>
      </w:r>
      <w:r>
        <w:rPr>
          <w:rFonts w:ascii="Times" w:eastAsia="Batang" w:hAnsi="Times"/>
          <w:szCs w:val="24"/>
          <w:lang w:eastAsia="zh-CN"/>
        </w:rPr>
        <w:t xml:space="preserve">: Reporting of UE RxTx TEG ID is not supported by the UE; </w:t>
      </w:r>
      <w:r>
        <w:rPr>
          <w:rFonts w:ascii="Times" w:eastAsia="Batang" w:hAnsi="Times"/>
          <w:szCs w:val="24"/>
          <w:highlight w:val="cyan"/>
          <w:lang w:eastAsia="zh-CN"/>
        </w:rPr>
        <w:t xml:space="preserve">reporting of Rx TEG ID and Tx TEG ID is supported. </w:t>
      </w:r>
    </w:p>
    <w:p w14:paraId="3B0863E0" w14:textId="77777777" w:rsidR="0023409A" w:rsidRDefault="007F1C8D">
      <w:pPr>
        <w:numPr>
          <w:ilvl w:val="0"/>
          <w:numId w:val="9"/>
        </w:numPr>
        <w:spacing w:after="0"/>
        <w:contextualSpacing/>
        <w:jc w:val="both"/>
        <w:rPr>
          <w:rFonts w:ascii="Times" w:eastAsia="Batang" w:hAnsi="Times"/>
          <w:szCs w:val="24"/>
          <w:lang w:eastAsia="zh-CN"/>
        </w:rPr>
      </w:pPr>
      <w:r>
        <w:rPr>
          <w:rFonts w:ascii="Times" w:eastAsia="Batang" w:hAnsi="Times"/>
          <w:szCs w:val="24"/>
          <w:lang w:eastAsia="zh-CN"/>
        </w:rPr>
        <w:t xml:space="preserve">In </w:t>
      </w:r>
      <w:r>
        <w:rPr>
          <w:rFonts w:ascii="Times" w:eastAsia="Batang" w:hAnsi="Times"/>
          <w:szCs w:val="24"/>
          <w:lang w:eastAsia="zh-CN"/>
        </w:rPr>
        <w:t>either option, a Tx TEG ID is associated with (downselection needed)</w:t>
      </w:r>
    </w:p>
    <w:p w14:paraId="49D81839" w14:textId="77777777" w:rsidR="0023409A" w:rsidRDefault="007F1C8D">
      <w:pPr>
        <w:numPr>
          <w:ilvl w:val="1"/>
          <w:numId w:val="9"/>
        </w:numPr>
        <w:spacing w:after="0"/>
        <w:contextualSpacing/>
        <w:jc w:val="both"/>
        <w:rPr>
          <w:rFonts w:ascii="Times" w:eastAsia="Batang" w:hAnsi="Times"/>
          <w:szCs w:val="24"/>
          <w:lang w:eastAsia="zh-CN"/>
        </w:rPr>
      </w:pPr>
      <w:r>
        <w:rPr>
          <w:rFonts w:ascii="Times" w:eastAsia="Batang" w:hAnsi="Times"/>
          <w:szCs w:val="24"/>
          <w:lang w:eastAsia="zh-CN"/>
        </w:rPr>
        <w:t>Alt. 1: an UL SRS resource for positioning corresponding to the Tx timing of the Rx-Tx measurement</w:t>
      </w:r>
    </w:p>
    <w:p w14:paraId="19E745DA" w14:textId="77777777" w:rsidR="0023409A" w:rsidRDefault="007F1C8D">
      <w:pPr>
        <w:numPr>
          <w:ilvl w:val="1"/>
          <w:numId w:val="9"/>
        </w:numPr>
        <w:spacing w:after="0"/>
        <w:contextualSpacing/>
        <w:jc w:val="both"/>
        <w:rPr>
          <w:rFonts w:ascii="Times" w:eastAsia="Batang" w:hAnsi="Times"/>
          <w:szCs w:val="24"/>
          <w:lang w:eastAsia="zh-CN"/>
        </w:rPr>
      </w:pPr>
      <w:r>
        <w:rPr>
          <w:rFonts w:ascii="Times" w:eastAsia="Batang" w:hAnsi="Times"/>
          <w:szCs w:val="24"/>
          <w:lang w:eastAsia="zh-CN"/>
        </w:rPr>
        <w:t>Alt. 2: the Tx timing of the Rx-Tx measurement</w:t>
      </w:r>
    </w:p>
    <w:p w14:paraId="0BD51576" w14:textId="77777777" w:rsidR="0023409A" w:rsidRDefault="007F1C8D">
      <w:pPr>
        <w:numPr>
          <w:ilvl w:val="1"/>
          <w:numId w:val="9"/>
        </w:numPr>
        <w:spacing w:after="0"/>
        <w:contextualSpacing/>
        <w:jc w:val="both"/>
        <w:rPr>
          <w:rFonts w:ascii="Times" w:eastAsia="Batang" w:hAnsi="Times"/>
          <w:szCs w:val="24"/>
          <w:lang w:eastAsia="zh-CN"/>
        </w:rPr>
      </w:pPr>
      <w:r>
        <w:rPr>
          <w:rFonts w:ascii="Times" w:eastAsia="Batang" w:hAnsi="Times"/>
          <w:szCs w:val="24"/>
          <w:lang w:eastAsia="zh-CN"/>
        </w:rPr>
        <w:t xml:space="preserve">Alt. 3: one or more UL SRS resources for </w:t>
      </w:r>
      <w:r>
        <w:rPr>
          <w:rFonts w:ascii="Times" w:eastAsia="Batang" w:hAnsi="Times"/>
          <w:szCs w:val="24"/>
          <w:lang w:eastAsia="zh-CN"/>
        </w:rPr>
        <w:t>positioning</w:t>
      </w:r>
    </w:p>
    <w:p w14:paraId="3E563D00" w14:textId="77777777" w:rsidR="0023409A" w:rsidRDefault="007F1C8D">
      <w:pPr>
        <w:pStyle w:val="CommentText"/>
        <w:spacing w:after="0"/>
      </w:pPr>
      <w:r>
        <w:rPr>
          <w:rFonts w:ascii="Times" w:eastAsia="Batang" w:hAnsi="Times" w:hint="eastAsia"/>
          <w:szCs w:val="24"/>
          <w:lang w:eastAsia="zh-CN"/>
        </w:rPr>
        <w:t xml:space="preserve">Note: </w:t>
      </w:r>
      <w:r>
        <w:rPr>
          <w:rFonts w:ascii="Times" w:eastAsia="Batang" w:hAnsi="Times"/>
          <w:szCs w:val="24"/>
          <w:lang w:eastAsia="zh-CN"/>
        </w:rPr>
        <w:t xml:space="preserve">An Rx TEG </w:t>
      </w:r>
      <w:r>
        <w:rPr>
          <w:rFonts w:ascii="Times" w:eastAsia="Batang" w:hAnsi="Times" w:hint="eastAsia"/>
          <w:szCs w:val="24"/>
          <w:lang w:eastAsia="zh-CN"/>
        </w:rPr>
        <w:t xml:space="preserve">ID </w:t>
      </w:r>
      <w:r>
        <w:rPr>
          <w:rFonts w:ascii="Times" w:eastAsia="Batang" w:hAnsi="Times"/>
          <w:szCs w:val="24"/>
          <w:lang w:eastAsia="zh-CN"/>
        </w:rPr>
        <w:t>is associated with one DL PRS resource (or more DL PRS resources) corresponding to the Rx time of the measurement</w:t>
      </w:r>
    </w:p>
    <w:p w14:paraId="675F46C4" w14:textId="77777777" w:rsidR="0023409A" w:rsidRDefault="007F1C8D">
      <w:pPr>
        <w:pStyle w:val="CommentText"/>
        <w:spacing w:after="0"/>
      </w:pPr>
      <w:r>
        <w:rPr>
          <w:b/>
        </w:rPr>
        <w:t>[Proposed Change]</w:t>
      </w:r>
      <w:r>
        <w:t>: Need to check whether the current signaling can support one of both Option1 and Option2. the</w:t>
      </w:r>
      <w:r>
        <w:t xml:space="preserve"> current case1/2/3 may not let UE to report both Option1 and Option2</w:t>
      </w:r>
    </w:p>
    <w:p w14:paraId="3BFB7A4B" w14:textId="77777777" w:rsidR="0023409A" w:rsidRDefault="007F1C8D">
      <w:pPr>
        <w:spacing w:after="0"/>
      </w:pPr>
      <w:r>
        <w:rPr>
          <w:b/>
        </w:rPr>
        <w:t>[Comments]</w:t>
      </w:r>
      <w:r>
        <w:t>:</w:t>
      </w:r>
    </w:p>
    <w:p w14:paraId="03723D7D" w14:textId="77777777" w:rsidR="0023409A" w:rsidRDefault="0023409A">
      <w:pPr>
        <w:pStyle w:val="CommentText"/>
      </w:pPr>
    </w:p>
  </w:comment>
  <w:comment w:id="4086" w:author="ZTE-Yu Pan" w:date="2022-04-20T09:36:00Z" w:initials="py">
    <w:p w14:paraId="18E13793" w14:textId="77777777" w:rsidR="0023409A" w:rsidRDefault="007F1C8D">
      <w:pPr>
        <w:pStyle w:val="CommentText"/>
      </w:pPr>
      <w:r>
        <w:rPr>
          <w:b/>
        </w:rPr>
        <w:t>[RIL]</w:t>
      </w:r>
      <w:r>
        <w:t>: Z</w:t>
      </w:r>
      <w:r>
        <w:rPr>
          <w:rFonts w:hint="eastAsia"/>
          <w:lang w:val="en-US" w:eastAsia="zh-CN"/>
        </w:rPr>
        <w:t>010</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76810CD7" w14:textId="77777777" w:rsidR="0023409A" w:rsidRDefault="007F1C8D">
      <w:pPr>
        <w:pStyle w:val="CommentText"/>
        <w:rPr>
          <w:i/>
          <w:lang w:val="en-US" w:eastAsia="zh-CN"/>
        </w:rPr>
      </w:pPr>
      <w:r>
        <w:rPr>
          <w:b/>
        </w:rPr>
        <w:t>[Description]</w:t>
      </w:r>
      <w:r>
        <w:t>:</w:t>
      </w:r>
      <w:r>
        <w:rPr>
          <w:rFonts w:hint="eastAsia"/>
          <w:lang w:val="en-US" w:eastAsia="zh-CN"/>
        </w:rPr>
        <w:t xml:space="preserve"> in RRC spec, the timestamp </w:t>
      </w:r>
      <w:r>
        <w:rPr>
          <w:lang w:eastAsia="zh-CN"/>
        </w:rPr>
        <w:t>field specifies the</w:t>
      </w:r>
      <w:r>
        <w:rPr>
          <w:lang w:val="sv-SE" w:eastAsia="zh-CN"/>
        </w:rPr>
        <w:t xml:space="preserve"> latest</w:t>
      </w:r>
      <w:r>
        <w:rPr>
          <w:lang w:eastAsia="zh-CN"/>
        </w:rPr>
        <w:t xml:space="preserve"> time in</w:t>
      </w:r>
      <w:r>
        <w:rPr>
          <w:lang w:eastAsia="zh-CN"/>
        </w:rPr>
        <w:t xml:space="preserve">stance at which the </w:t>
      </w:r>
      <w:r>
        <w:rPr>
          <w:lang w:val="sv-SE" w:eastAsia="zh-CN"/>
        </w:rPr>
        <w:t>association</w:t>
      </w:r>
      <w:r>
        <w:rPr>
          <w:lang w:eastAsia="zh-CN"/>
        </w:rPr>
        <w:t xml:space="preserve"> is </w:t>
      </w:r>
      <w:r>
        <w:rPr>
          <w:lang w:val="sv-SE" w:eastAsia="zh-CN"/>
        </w:rPr>
        <w:t>valid prior to the reporting.</w:t>
      </w:r>
      <w:r>
        <w:rPr>
          <w:rFonts w:hint="eastAsia"/>
          <w:lang w:val="en-US" w:eastAsia="zh-CN"/>
        </w:rPr>
        <w:t xml:space="preserve"> We think the same wording can be applied in LPP spec.</w:t>
      </w:r>
      <w:r>
        <w:rPr>
          <w:rFonts w:hint="eastAsia"/>
          <w:i/>
          <w:lang w:val="en-US" w:eastAsia="zh-CN"/>
        </w:rPr>
        <w:t xml:space="preserve"> </w:t>
      </w:r>
    </w:p>
    <w:p w14:paraId="00270151" w14:textId="77777777" w:rsidR="0023409A" w:rsidRDefault="007F1C8D">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2EC501C4" w14:textId="77777777" w:rsidR="0023409A" w:rsidRDefault="007F1C8D">
      <w:pPr>
        <w:pStyle w:val="B1"/>
        <w:widowControl w:val="0"/>
        <w:spacing w:after="0"/>
        <w:rPr>
          <w:rFonts w:ascii="Arial" w:hAnsi="Arial" w:cs="Arial"/>
          <w:sz w:val="18"/>
          <w:szCs w:val="18"/>
        </w:rPr>
      </w:pPr>
      <w:r>
        <w:rPr>
          <w:rFonts w:ascii="Arial" w:hAnsi="Arial" w:cs="Arial"/>
          <w:sz w:val="18"/>
          <w:szCs w:val="18"/>
        </w:rPr>
        <w:t>-</w:t>
      </w:r>
      <w:r>
        <w:rPr>
          <w:rFonts w:ascii="Arial" w:hAnsi="Arial" w:cs="Arial"/>
          <w:snapToGrid w:val="0"/>
          <w:sz w:val="18"/>
          <w:szCs w:val="18"/>
        </w:rPr>
        <w:tab/>
      </w:r>
      <w:r>
        <w:rPr>
          <w:rFonts w:ascii="Arial" w:hAnsi="Arial" w:cs="Arial"/>
          <w:b/>
          <w:i/>
          <w:sz w:val="18"/>
          <w:szCs w:val="18"/>
        </w:rPr>
        <w:t>nr-TimeStamp</w:t>
      </w:r>
      <w:r>
        <w:rPr>
          <w:rFonts w:ascii="Arial" w:hAnsi="Arial" w:cs="Arial"/>
          <w:sz w:val="18"/>
          <w:szCs w:val="18"/>
        </w:rPr>
        <w:t xml:space="preserve"> </w:t>
      </w:r>
      <w:r>
        <w:rPr>
          <w:lang w:eastAsia="zh-CN"/>
        </w:rPr>
        <w:t>specifies the</w:t>
      </w:r>
      <w:r>
        <w:rPr>
          <w:lang w:val="sv-SE" w:eastAsia="zh-CN"/>
        </w:rPr>
        <w:t xml:space="preserve"> latest</w:t>
      </w:r>
      <w:r>
        <w:rPr>
          <w:lang w:eastAsia="zh-CN"/>
        </w:rPr>
        <w:t xml:space="preserve"> time instance at which the </w:t>
      </w:r>
      <w:r>
        <w:rPr>
          <w:lang w:val="sv-SE" w:eastAsia="zh-CN"/>
        </w:rPr>
        <w:t>association</w:t>
      </w:r>
      <w:r>
        <w:rPr>
          <w:lang w:eastAsia="zh-CN"/>
        </w:rPr>
        <w:t xml:space="preserve"> is </w:t>
      </w:r>
      <w:r>
        <w:rPr>
          <w:lang w:val="sv-SE" w:eastAsia="zh-CN"/>
        </w:rPr>
        <w:t xml:space="preserve">valid prior to the </w:t>
      </w:r>
      <w:r>
        <w:rPr>
          <w:lang w:val="sv-SE" w:eastAsia="zh-CN"/>
        </w:rPr>
        <w:t>reporting.</w:t>
      </w:r>
    </w:p>
    <w:p w14:paraId="0CF54DA9" w14:textId="77777777" w:rsidR="0023409A" w:rsidRDefault="0023409A">
      <w:pPr>
        <w:pStyle w:val="CommentText"/>
      </w:pPr>
    </w:p>
  </w:comment>
  <w:comment w:id="4121" w:author="Huawei, HiSilicon (GuoYinghao)" w:date="2022-04-19T15:20:00Z" w:initials="H">
    <w:p w14:paraId="34D41216" w14:textId="77777777" w:rsidR="0023409A" w:rsidRDefault="007F1C8D">
      <w:pPr>
        <w:pStyle w:val="CommentText"/>
        <w:spacing w:after="0"/>
      </w:pP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1B404A8" w14:textId="77777777" w:rsidR="0023409A" w:rsidRDefault="007F1C8D">
      <w:pPr>
        <w:pStyle w:val="CommentText"/>
        <w:rPr>
          <w:lang w:eastAsia="zh-CN"/>
        </w:rPr>
      </w:pPr>
      <w:r>
        <w:rPr>
          <w:b/>
        </w:rPr>
        <w:t>[Description]</w:t>
      </w:r>
      <w:r>
        <w:t xml:space="preserve">: </w:t>
      </w:r>
      <w:r>
        <w:rPr>
          <w:rFonts w:hint="eastAsia"/>
          <w:lang w:eastAsia="zh-CN"/>
        </w:rPr>
        <w:t>p</w:t>
      </w:r>
      <w:r>
        <w:rPr>
          <w:lang w:eastAsia="zh-CN"/>
        </w:rPr>
        <w:t>er band capability. See FG 27-14a</w:t>
      </w:r>
    </w:p>
    <w:p w14:paraId="7C7546E7" w14:textId="77777777" w:rsidR="0023409A" w:rsidRDefault="007F1C8D">
      <w:pPr>
        <w:pStyle w:val="CommentText"/>
        <w:spacing w:after="0"/>
      </w:pPr>
      <w:r>
        <w:rPr>
          <w:b/>
        </w:rPr>
        <w:t>[Proposed Change]</w:t>
      </w:r>
      <w:r>
        <w:t>: Change to per Band capability</w:t>
      </w:r>
    </w:p>
    <w:p w14:paraId="7F7F5DCA" w14:textId="77777777" w:rsidR="0023409A" w:rsidRDefault="007F1C8D">
      <w:pPr>
        <w:pStyle w:val="CommentText"/>
        <w:rPr>
          <w:lang w:eastAsia="zh-CN"/>
        </w:rPr>
      </w:pPr>
      <w:r>
        <w:rPr>
          <w:b/>
        </w:rPr>
        <w:t>[Comments]</w:t>
      </w:r>
      <w:r>
        <w:t>:</w:t>
      </w:r>
    </w:p>
  </w:comment>
  <w:comment w:id="4122" w:author="Huawei, HiSilicon (GuoYinghao)" w:date="2022-04-19T15:20:00Z" w:initials="H">
    <w:p w14:paraId="37B32638" w14:textId="77777777" w:rsidR="0023409A" w:rsidRDefault="007F1C8D">
      <w:pPr>
        <w:pStyle w:val="CommentText"/>
        <w:spacing w:after="0"/>
      </w:pPr>
      <w:r>
        <w:fldChar w:fldCharType="begin"/>
      </w:r>
      <w:r>
        <w:rPr>
          <w:rStyle w:val="CommentReference"/>
        </w:rPr>
        <w:instrText xml:space="preserve"> </w:instrText>
      </w:r>
      <w:r>
        <w:instrText>PAGE \# "'</w:instrText>
      </w:r>
      <w:r>
        <w:instrText>页</w:instrText>
      </w:r>
      <w:r>
        <w:instrText>: '#'</w:instrText>
      </w:r>
      <w:r>
        <w:br/>
        <w:instrText>'"</w:instrText>
      </w:r>
      <w:r>
        <w:rPr>
          <w:rStyle w:val="CommentReference"/>
        </w:rPr>
        <w:instrText xml:space="preserve"> </w:instrText>
      </w:r>
      <w:r>
        <w:fldChar w:fldCharType="end"/>
      </w:r>
      <w:r>
        <w:rPr>
          <w:b/>
        </w:rPr>
        <w:t>[RIL]</w:t>
      </w:r>
      <w:r>
        <w:t xml:space="preserve">: H055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1D436BF" w14:textId="77777777" w:rsidR="0023409A" w:rsidRDefault="007F1C8D">
      <w:pPr>
        <w:pStyle w:val="CommentText"/>
        <w:spacing w:after="0"/>
      </w:pPr>
      <w:r>
        <w:rPr>
          <w:b/>
        </w:rPr>
        <w:t>[Description]</w:t>
      </w:r>
      <w:r>
        <w:t xml:space="preserve">: This capability is per band see FG </w:t>
      </w:r>
      <w:r>
        <w:rPr>
          <w:color w:val="000000" w:themeColor="text1"/>
          <w:szCs w:val="18"/>
        </w:rPr>
        <w:t xml:space="preserve">27-18c </w:t>
      </w:r>
    </w:p>
    <w:p w14:paraId="60305FD8" w14:textId="77777777" w:rsidR="0023409A" w:rsidRDefault="007F1C8D">
      <w:pPr>
        <w:pStyle w:val="CommentText"/>
        <w:spacing w:after="0"/>
      </w:pPr>
      <w:r>
        <w:rPr>
          <w:b/>
        </w:rPr>
        <w:t>[Proposed Change]</w:t>
      </w:r>
      <w:r>
        <w:t>: Change to per Band capability</w:t>
      </w:r>
    </w:p>
    <w:p w14:paraId="2290476E" w14:textId="77777777" w:rsidR="0023409A" w:rsidRDefault="007F1C8D">
      <w:pPr>
        <w:spacing w:after="0"/>
      </w:pPr>
      <w:r>
        <w:rPr>
          <w:b/>
        </w:rPr>
        <w:t>[Comments]</w:t>
      </w:r>
      <w:r>
        <w:t>:</w:t>
      </w:r>
    </w:p>
    <w:p w14:paraId="6ABC4188" w14:textId="77777777" w:rsidR="0023409A" w:rsidRDefault="0023409A">
      <w:pPr>
        <w:pStyle w:val="CommentText"/>
        <w:rPr>
          <w:color w:val="000000" w:themeColor="text1"/>
          <w:szCs w:val="18"/>
        </w:rPr>
      </w:pPr>
    </w:p>
    <w:p w14:paraId="2A1A573B" w14:textId="77777777" w:rsidR="0023409A" w:rsidRDefault="0023409A">
      <w:pPr>
        <w:pStyle w:val="CommentText"/>
      </w:pPr>
    </w:p>
  </w:comment>
  <w:comment w:id="4193" w:author="CATT(Jianxiang)" w:date="2022-04-19T15:56:00Z" w:initials="C">
    <w:p w14:paraId="5926365C" w14:textId="77777777" w:rsidR="0023409A" w:rsidRDefault="007F1C8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DE5785" w14:textId="77777777" w:rsidR="0023409A" w:rsidRDefault="007F1C8D">
      <w:pPr>
        <w:pStyle w:val="CommentText"/>
        <w:rPr>
          <w:lang w:eastAsia="zh-CN"/>
        </w:rPr>
      </w:pPr>
      <w:r>
        <w:rPr>
          <w:b/>
        </w:rPr>
        <w:t>[Description]</w:t>
      </w:r>
      <w:r>
        <w:t xml:space="preserve">: </w:t>
      </w:r>
      <w:r>
        <w:rPr>
          <w:rFonts w:hint="eastAsia"/>
          <w:lang w:eastAsia="zh-CN"/>
        </w:rPr>
        <w:t>align with the RAN1 parameter</w:t>
      </w:r>
    </w:p>
    <w:p w14:paraId="1E525564" w14:textId="77777777" w:rsidR="0023409A" w:rsidRDefault="007F1C8D">
      <w:pPr>
        <w:pStyle w:val="CommentText"/>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23409A" w14:paraId="36EAF491" w14:textId="77777777">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tcPr>
          <w:p w14:paraId="6EFD0773" w14:textId="77777777" w:rsidR="0023409A" w:rsidRDefault="007F1C8D">
            <w:pPr>
              <w:spacing w:after="0"/>
              <w:rPr>
                <w:rFonts w:ascii="Arial" w:eastAsia="Times New Roman" w:hAnsi="Arial" w:cs="Arial"/>
                <w:lang w:val="en-US" w:eastAsia="zh-CN"/>
              </w:rPr>
            </w:pPr>
            <w:r>
              <w:rPr>
                <w:rFonts w:ascii="Arial" w:eastAsia="Times New Roman" w:hAnsi="Arial" w:cs="Arial"/>
                <w:lang w:val="en-US" w:eastAsia="zh-CN"/>
              </w:rPr>
              <w:t xml:space="preserve">The ID of a TRP Tx timing </w:t>
            </w:r>
            <w:r>
              <w:rPr>
                <w:rFonts w:ascii="Arial" w:eastAsia="Times New Roman" w:hAnsi="Arial" w:cs="Arial"/>
                <w:lang w:val="en-US" w:eastAsia="zh-CN"/>
              </w:rPr>
              <w:t>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tcPr>
          <w:p w14:paraId="088C438C" w14:textId="77777777" w:rsidR="0023409A" w:rsidRDefault="007F1C8D">
            <w:pPr>
              <w:spacing w:after="0"/>
              <w:rPr>
                <w:rFonts w:ascii="Arial" w:eastAsia="Times New Roman" w:hAnsi="Arial" w:cs="Arial"/>
                <w:lang w:val="en-US" w:eastAsia="zh-CN"/>
              </w:rPr>
            </w:pPr>
            <w:r>
              <w:rPr>
                <w:rFonts w:ascii="Arial" w:eastAsia="Times New Roman" w:hAnsi="Arial" w:cs="Arial"/>
                <w:lang w:val="en-US" w:eastAsia="zh-CN"/>
              </w:rPr>
              <w:t>(0, 1, .., 7)</w:t>
            </w:r>
          </w:p>
        </w:tc>
      </w:tr>
    </w:tbl>
    <w:p w14:paraId="334204F1" w14:textId="77777777" w:rsidR="0023409A" w:rsidRDefault="0023409A">
      <w:pPr>
        <w:pStyle w:val="CommentText"/>
      </w:pPr>
    </w:p>
    <w:p w14:paraId="261C6CC1" w14:textId="77777777" w:rsidR="0023409A" w:rsidRDefault="007F1C8D">
      <w:pPr>
        <w:pStyle w:val="CommentText"/>
      </w:pPr>
      <w:r>
        <w:rPr>
          <w:b/>
        </w:rPr>
        <w:t>[Comments]</w:t>
      </w:r>
      <w:r>
        <w:t xml:space="preserve">: </w:t>
      </w:r>
    </w:p>
    <w:p w14:paraId="02596EF5" w14:textId="77777777" w:rsidR="0023409A" w:rsidRDefault="0023409A">
      <w:pPr>
        <w:pStyle w:val="CommentText"/>
      </w:pPr>
    </w:p>
  </w:comment>
  <w:comment w:id="4225" w:author="Huawei, HiSilicon (GuoYinghao)" w:date="2022-04-19T15:20:00Z" w:initials="H">
    <w:p w14:paraId="581B5855" w14:textId="77777777" w:rsidR="0023409A" w:rsidRDefault="007F1C8D">
      <w:pPr>
        <w:pStyle w:val="CommentText"/>
        <w:spacing w:after="0"/>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53B7D07" w14:textId="77777777" w:rsidR="0023409A" w:rsidRDefault="007F1C8D">
      <w:pPr>
        <w:pStyle w:val="CommentText"/>
        <w:spacing w:after="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w:t>
      </w:r>
      <w:r>
        <w:rPr>
          <w:lang w:eastAsia="zh-CN"/>
        </w:rPr>
        <w:t xml:space="preserve"> support a certain feature, the UE should still keep it or release the field. this is clearly not the right behavior</w:t>
      </w:r>
    </w:p>
    <w:p w14:paraId="07851CA5" w14:textId="77777777" w:rsidR="0023409A" w:rsidRDefault="007F1C8D">
      <w:pPr>
        <w:pStyle w:val="CommentText"/>
        <w:spacing w:after="0"/>
      </w:pPr>
      <w:r>
        <w:rPr>
          <w:b/>
        </w:rPr>
        <w:t>[Proposed Change]</w:t>
      </w:r>
      <w:r>
        <w:t xml:space="preserve">: </w:t>
      </w:r>
      <w:r>
        <w:rPr>
          <w:lang w:eastAsia="zh-CN"/>
        </w:rPr>
        <w:t>Clarify that all the fields with need ON should be interpreted as need OR. This is needed back to R15</w:t>
      </w:r>
    </w:p>
    <w:p w14:paraId="65ED3000" w14:textId="77777777" w:rsidR="0023409A" w:rsidRDefault="007F1C8D">
      <w:pPr>
        <w:spacing w:after="0"/>
      </w:pPr>
      <w:r>
        <w:rPr>
          <w:b/>
        </w:rPr>
        <w:t>[Comments]</w:t>
      </w:r>
      <w:r>
        <w:t>:</w:t>
      </w:r>
    </w:p>
    <w:p w14:paraId="308F35F9" w14:textId="77777777" w:rsidR="0023409A" w:rsidRDefault="002340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87289A" w15:done="0"/>
  <w15:commentEx w15:paraId="14F97CCB" w15:done="0"/>
  <w15:commentEx w15:paraId="3C8D5D05" w15:done="0"/>
  <w15:commentEx w15:paraId="471947EC" w15:done="0"/>
  <w15:commentEx w15:paraId="4713385B" w15:done="0"/>
  <w15:commentEx w15:paraId="313040F6" w15:done="0"/>
  <w15:commentEx w15:paraId="0AB12CDF" w15:done="0"/>
  <w15:commentEx w15:paraId="28E04F47" w15:done="0"/>
  <w15:commentEx w15:paraId="594548BD" w15:done="0"/>
  <w15:commentEx w15:paraId="7DF570FD" w15:done="0"/>
  <w15:commentEx w15:paraId="5BFC4DBE" w15:done="0"/>
  <w15:commentEx w15:paraId="7E4D7F21" w15:done="0"/>
  <w15:commentEx w15:paraId="766C1088" w15:done="0"/>
  <w15:commentEx w15:paraId="214C3EB6" w15:done="0"/>
  <w15:commentEx w15:paraId="70DE4D6D" w15:done="0"/>
  <w15:commentEx w15:paraId="28D87DD9" w15:done="0"/>
  <w15:commentEx w15:paraId="5B446AFA" w15:done="0"/>
  <w15:commentEx w15:paraId="4DCE4E85" w15:done="0"/>
  <w15:commentEx w15:paraId="19753789" w15:done="0"/>
  <w15:commentEx w15:paraId="5BB02F27" w15:done="0"/>
  <w15:commentEx w15:paraId="332E424F" w15:done="0"/>
  <w15:commentEx w15:paraId="465225A0" w15:done="0"/>
  <w15:commentEx w15:paraId="4AED0AC0" w15:done="0"/>
  <w15:commentEx w15:paraId="23D83BDD" w15:done="0"/>
  <w15:commentEx w15:paraId="00CD394F" w15:done="0"/>
  <w15:commentEx w15:paraId="4A014503" w15:done="0"/>
  <w15:commentEx w15:paraId="43BA0401" w15:done="0"/>
  <w15:commentEx w15:paraId="1D3E5861" w15:done="0"/>
  <w15:commentEx w15:paraId="71F3357D" w15:done="0"/>
  <w15:commentEx w15:paraId="2D08787F" w15:done="0"/>
  <w15:commentEx w15:paraId="27A24D1E" w15:done="0"/>
  <w15:commentEx w15:paraId="1B547280" w15:done="0"/>
  <w15:commentEx w15:paraId="14034310" w15:done="0"/>
  <w15:commentEx w15:paraId="6CD41FDF" w15:done="0"/>
  <w15:commentEx w15:paraId="65773482" w15:done="0"/>
  <w15:commentEx w15:paraId="28ADAEFF" w15:done="0"/>
  <w15:commentEx w15:paraId="6B5386EE" w15:done="0"/>
  <w15:commentEx w15:paraId="28473711" w15:done="0"/>
  <w15:commentEx w15:paraId="5F2253D9" w15:done="0"/>
  <w15:commentEx w15:paraId="7163509D" w15:done="0"/>
  <w15:commentEx w15:paraId="28291109" w15:done="0"/>
  <w15:commentEx w15:paraId="30EE1025" w15:done="0"/>
  <w15:commentEx w15:paraId="0907558B" w15:done="0"/>
  <w15:commentEx w15:paraId="473076B3" w15:done="0"/>
  <w15:commentEx w15:paraId="0C035DDE" w15:done="0"/>
  <w15:commentEx w15:paraId="5AF83F70" w15:done="0"/>
  <w15:commentEx w15:paraId="05932563" w15:done="0"/>
  <w15:commentEx w15:paraId="22D16F5C" w15:done="0"/>
  <w15:commentEx w15:paraId="4D093B63" w15:done="0"/>
  <w15:commentEx w15:paraId="3395354C" w15:done="0"/>
  <w15:commentEx w15:paraId="7CE155F9" w15:done="0"/>
  <w15:commentEx w15:paraId="57E058D5" w15:done="0"/>
  <w15:commentEx w15:paraId="38E9238B" w15:done="0"/>
  <w15:commentEx w15:paraId="4E525611" w15:done="0"/>
  <w15:commentEx w15:paraId="2C0B7051" w15:done="0"/>
  <w15:commentEx w15:paraId="344E05A4" w15:done="0"/>
  <w15:commentEx w15:paraId="7E464D4F" w15:done="0"/>
  <w15:commentEx w15:paraId="3C682885" w15:done="0"/>
  <w15:commentEx w15:paraId="0B36038A" w15:done="0"/>
  <w15:commentEx w15:paraId="30FE0110" w15:done="0"/>
  <w15:commentEx w15:paraId="4AC31378" w15:done="0"/>
  <w15:commentEx w15:paraId="70416679" w15:done="0"/>
  <w15:commentEx w15:paraId="2F0E0C2C" w15:done="0"/>
  <w15:commentEx w15:paraId="056A7667" w15:done="0"/>
  <w15:commentEx w15:paraId="794D1763" w15:done="0"/>
  <w15:commentEx w15:paraId="47A212DB" w15:done="0"/>
  <w15:commentEx w15:paraId="7880400F" w15:done="0"/>
  <w15:commentEx w15:paraId="1BBF1341" w15:done="0"/>
  <w15:commentEx w15:paraId="0C8A678A" w15:done="0"/>
  <w15:commentEx w15:paraId="7A694D27" w15:done="0"/>
  <w15:commentEx w15:paraId="45114205" w15:done="0"/>
  <w15:commentEx w15:paraId="79980EF5" w15:done="0"/>
  <w15:commentEx w15:paraId="74A6775D" w15:done="0"/>
  <w15:commentEx w15:paraId="04ED3B05" w15:done="0"/>
  <w15:commentEx w15:paraId="4F417BAC" w15:done="0"/>
  <w15:commentEx w15:paraId="70D328BF" w15:done="0"/>
  <w15:commentEx w15:paraId="4F3728EF" w15:done="0"/>
  <w15:commentEx w15:paraId="03723D7D" w15:done="0"/>
  <w15:commentEx w15:paraId="0CF54DA9" w15:done="0"/>
  <w15:commentEx w15:paraId="7F7F5DCA" w15:done="0"/>
  <w15:commentEx w15:paraId="2A1A573B" w15:done="0"/>
  <w15:commentEx w15:paraId="02596EF5" w15:done="0"/>
  <w15:commentEx w15:paraId="308F35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856E" w16cex:dateUtc="2022-04-19T22:58:00Z"/>
  <w16cex:commentExtensible w16cex:durableId="260A856F" w16cex:dateUtc="2022-04-19T23:01:00Z"/>
  <w16cex:commentExtensible w16cex:durableId="260A8570" w16cex:dateUtc="2022-04-19T05:55:00Z"/>
  <w16cex:commentExtensible w16cex:durableId="260A8571" w16cex:dateUtc="2022-04-19T23:03:00Z"/>
  <w16cex:commentExtensible w16cex:durableId="260A8572" w16cex:dateUtc="2022-04-19T05:20:00Z"/>
  <w16cex:commentExtensible w16cex:durableId="260A8573" w16cex:dateUtc="2022-04-19T05:20:00Z"/>
  <w16cex:commentExtensible w16cex:durableId="260A8574" w16cex:dateUtc="2022-04-19T05:20:00Z"/>
  <w16cex:commentExtensible w16cex:durableId="260A8575" w16cex:dateUtc="2022-04-19T05:20:00Z"/>
  <w16cex:commentExtensible w16cex:durableId="260A8576" w16cex:dateUtc="2022-04-19T05:20:00Z"/>
  <w16cex:commentExtensible w16cex:durableId="260A8577" w16cex:dateUtc="2022-04-19T05:20:00Z"/>
  <w16cex:commentExtensible w16cex:durableId="260A8578" w16cex:dateUtc="2022-04-19T06:02:00Z"/>
  <w16cex:commentExtensible w16cex:durableId="260A8579" w16cex:dateUtc="2022-04-19T06:02:00Z"/>
  <w16cex:commentExtensible w16cex:durableId="260A857A" w16cex:dateUtc="2022-04-19T06:04:00Z"/>
  <w16cex:commentExtensible w16cex:durableId="260A857B" w16cex:dateUtc="2022-04-19T05:20:00Z"/>
  <w16cex:commentExtensible w16cex:durableId="260A857C" w16cex:dateUtc="2022-04-19T05:55:00Z"/>
  <w16cex:commentExtensible w16cex:durableId="260A857D" w16cex:dateUtc="2022-04-19T05:20:00Z"/>
  <w16cex:commentExtensible w16cex:durableId="260A857E" w16cex:dateUtc="2022-04-19T05:20:00Z"/>
  <w16cex:commentExtensible w16cex:durableId="260A857F" w16cex:dateUtc="2022-04-19T05:55:00Z"/>
  <w16cex:commentExtensible w16cex:durableId="260A8580" w16cex:dateUtc="2022-04-19T05:55:00Z"/>
  <w16cex:commentExtensible w16cex:durableId="260A8581" w16cex:dateUtc="2022-04-19T05:20:00Z"/>
  <w16cex:commentExtensible w16cex:durableId="260A8582" w16cex:dateUtc="2022-04-19T05:55:00Z"/>
  <w16cex:commentExtensible w16cex:durableId="260A8583" w16cex:dateUtc="2022-04-19T05:20:00Z"/>
  <w16cex:commentExtensible w16cex:durableId="260A8584" w16cex:dateUtc="2022-04-19T05:20:00Z"/>
  <w16cex:commentExtensible w16cex:durableId="260A8585" w16cex:dateUtc="2022-04-19T05:20:00Z"/>
  <w16cex:commentExtensible w16cex:durableId="260A8586" w16cex:dateUtc="2022-04-19T05:20:00Z"/>
  <w16cex:commentExtensible w16cex:durableId="260A8587" w16cex:dateUtc="2022-04-19T05:55:00Z"/>
  <w16cex:commentExtensible w16cex:durableId="260A8588" w16cex:dateUtc="2022-04-19T05:20:00Z"/>
  <w16cex:commentExtensible w16cex:durableId="260A8589" w16cex:dateUtc="2022-04-19T05:20:00Z"/>
  <w16cex:commentExtensible w16cex:durableId="260A858A" w16cex:dateUtc="2022-04-19T05:20:00Z"/>
  <w16cex:commentExtensible w16cex:durableId="260A858B" w16cex:dateUtc="2022-04-19T05:20:00Z"/>
  <w16cex:commentExtensible w16cex:durableId="260A858C" w16cex:dateUtc="2022-04-19T05:20:00Z"/>
  <w16cex:commentExtensible w16cex:durableId="260A858D" w16cex:dateUtc="2022-04-19T05:20:00Z"/>
  <w16cex:commentExtensible w16cex:durableId="260A858E" w16cex:dateUtc="2022-04-19T05:20:00Z"/>
  <w16cex:commentExtensible w16cex:durableId="260A858F" w16cex:dateUtc="2022-04-19T05:20:00Z"/>
  <w16cex:commentExtensible w16cex:durableId="260A8954" w16cex:dateUtc="2022-04-20T03:29:00Z"/>
  <w16cex:commentExtensible w16cex:durableId="260A8A24" w16cex:dateUtc="2022-04-20T03:33:00Z"/>
  <w16cex:commentExtensible w16cex:durableId="260A8B36" w16cex:dateUtc="2022-04-20T03:37:00Z"/>
  <w16cex:commentExtensible w16cex:durableId="260A8C62" w16cex:dateUtc="2022-04-20T03:42:00Z"/>
  <w16cex:commentExtensible w16cex:durableId="260A8CC2" w16cex:dateUtc="2022-04-20T03:44:00Z"/>
  <w16cex:commentExtensible w16cex:durableId="260A8590" w16cex:dateUtc="2022-04-19T05:20:00Z"/>
  <w16cex:commentExtensible w16cex:durableId="260A8591" w16cex:dateUtc="2022-04-19T05:20:00Z"/>
  <w16cex:commentExtensible w16cex:durableId="260A8592" w16cex:dateUtc="2022-04-19T05:20:00Z"/>
  <w16cex:commentExtensible w16cex:durableId="260A8593" w16cex:dateUtc="2022-04-19T05:56:00Z"/>
  <w16cex:commentExtensible w16cex:durableId="260A8594" w16cex:dateUtc="2022-04-19T05:20:00Z"/>
  <w16cex:commentExtensible w16cex:durableId="260A8595" w16cex:dateUtc="2022-04-19T23:06:00Z"/>
  <w16cex:commentExtensible w16cex:durableId="260A8596" w16cex:dateUtc="2022-04-19T05:20:00Z"/>
  <w16cex:commentExtensible w16cex:durableId="260A8597" w16cex:dateUtc="2022-04-19T23:24:00Z"/>
  <w16cex:commentExtensible w16cex:durableId="260A8598" w16cex:dateUtc="2022-04-19T05:20:00Z"/>
  <w16cex:commentExtensible w16cex:durableId="260A8599" w16cex:dateUtc="2022-04-19T05:20:00Z"/>
  <w16cex:commentExtensible w16cex:durableId="260A859A" w16cex:dateUtc="2022-04-19T05:20:00Z"/>
  <w16cex:commentExtensible w16cex:durableId="260A859B" w16cex:dateUtc="2022-04-19T05:20:00Z"/>
  <w16cex:commentExtensible w16cex:durableId="260A859C" w16cex:dateUtc="2022-04-19T05:20:00Z"/>
  <w16cex:commentExtensible w16cex:durableId="260A859D" w16cex:dateUtc="2022-04-19T05:20:00Z"/>
  <w16cex:commentExtensible w16cex:durableId="260A859E" w16cex:dateUtc="2022-04-19T05:20:00Z"/>
  <w16cex:commentExtensible w16cex:durableId="260A859F" w16cex:dateUtc="2022-04-19T05:20:00Z"/>
  <w16cex:commentExtensible w16cex:durableId="260A85A0" w16cex:dateUtc="2022-04-19T05:20:00Z"/>
  <w16cex:commentExtensible w16cex:durableId="260A85A1" w16cex:dateUtc="2022-04-19T05:20:00Z"/>
  <w16cex:commentExtensible w16cex:durableId="260A85A2" w16cex:dateUtc="2022-04-19T05:20:00Z"/>
  <w16cex:commentExtensible w16cex:durableId="260A85A3" w16cex:dateUtc="2022-04-19T05:20:00Z"/>
  <w16cex:commentExtensible w16cex:durableId="260A85A4" w16cex:dateUtc="2022-04-19T05:20:00Z"/>
  <w16cex:commentExtensible w16cex:durableId="260A85A5" w16cex:dateUtc="2022-04-19T05:20:00Z"/>
  <w16cex:commentExtensible w16cex:durableId="260A85A6" w16cex:dateUtc="2022-04-19T05:20:00Z"/>
  <w16cex:commentExtensible w16cex:durableId="260A85A7" w16cex:dateUtc="2022-04-19T05:20:00Z"/>
  <w16cex:commentExtensible w16cex:durableId="260A85A8" w16cex:dateUtc="2022-04-19T05:20:00Z"/>
  <w16cex:commentExtensible w16cex:durableId="260A85A9" w16cex:dateUtc="2022-04-19T05:20:00Z"/>
  <w16cex:commentExtensible w16cex:durableId="260A85AA" w16cex:dateUtc="2022-04-19T23:10:00Z"/>
  <w16cex:commentExtensible w16cex:durableId="260A85AB" w16cex:dateUtc="2022-04-19T05:20:00Z"/>
  <w16cex:commentExtensible w16cex:durableId="260A85AC" w16cex:dateUtc="2022-04-19T05:20:00Z"/>
  <w16cex:commentExtensible w16cex:durableId="260A85AD" w16cex:dateUtc="2022-04-19T05:20:00Z"/>
  <w16cex:commentExtensible w16cex:durableId="260A85AE" w16cex:dateUtc="2022-04-19T05:20:00Z"/>
  <w16cex:commentExtensible w16cex:durableId="260A85AF" w16cex:dateUtc="2022-04-19T05:20:00Z"/>
  <w16cex:commentExtensible w16cex:durableId="260A85B0" w16cex:dateUtc="2022-04-19T05:20:00Z"/>
  <w16cex:commentExtensible w16cex:durableId="260A85B1" w16cex:dateUtc="2022-04-19T23:21:00Z"/>
  <w16cex:commentExtensible w16cex:durableId="260A85B2" w16cex:dateUtc="2022-04-19T23:12:00Z"/>
  <w16cex:commentExtensible w16cex:durableId="260A85B3" w16cex:dateUtc="2022-04-19T05:20:00Z"/>
  <w16cex:commentExtensible w16cex:durableId="260A85B4" w16cex:dateUtc="2022-04-19T23:14:00Z"/>
  <w16cex:commentExtensible w16cex:durableId="260A85B5" w16cex:dateUtc="2022-04-19T05:20:00Z"/>
  <w16cex:commentExtensible w16cex:durableId="260A85B6" w16cex:dateUtc="2022-04-19T05:20:00Z"/>
  <w16cex:commentExtensible w16cex:durableId="260A85B7" w16cex:dateUtc="2022-04-19T23:36:00Z"/>
  <w16cex:commentExtensible w16cex:durableId="260A85B8" w16cex:dateUtc="2022-04-19T05:20:00Z"/>
  <w16cex:commentExtensible w16cex:durableId="260A85B9" w16cex:dateUtc="2022-04-19T05:20:00Z"/>
  <w16cex:commentExtensible w16cex:durableId="260A85BA" w16cex:dateUtc="2022-04-19T05:56:00Z"/>
  <w16cex:commentExtensible w16cex:durableId="260A85BB" w16cex:dateUtc="2022-04-19T0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87289A" w16cid:durableId="260A856E"/>
  <w16cid:commentId w16cid:paraId="14F97CCB" w16cid:durableId="260A856F"/>
  <w16cid:commentId w16cid:paraId="3C8D5D05" w16cid:durableId="260A8570"/>
  <w16cid:commentId w16cid:paraId="471947EC" w16cid:durableId="260A8571"/>
  <w16cid:commentId w16cid:paraId="4713385B" w16cid:durableId="260A8572"/>
  <w16cid:commentId w16cid:paraId="313040F6" w16cid:durableId="260A8573"/>
  <w16cid:commentId w16cid:paraId="0AB12CDF" w16cid:durableId="260A8574"/>
  <w16cid:commentId w16cid:paraId="28E04F47" w16cid:durableId="260A8575"/>
  <w16cid:commentId w16cid:paraId="594548BD" w16cid:durableId="260A8576"/>
  <w16cid:commentId w16cid:paraId="7DF570FD" w16cid:durableId="260A8577"/>
  <w16cid:commentId w16cid:paraId="5BFC4DBE" w16cid:durableId="260A8578"/>
  <w16cid:commentId w16cid:paraId="7E4D7F21" w16cid:durableId="260A8579"/>
  <w16cid:commentId w16cid:paraId="766C1088" w16cid:durableId="260A857A"/>
  <w16cid:commentId w16cid:paraId="214C3EB6" w16cid:durableId="260A857B"/>
  <w16cid:commentId w16cid:paraId="70DE4D6D" w16cid:durableId="260A857C"/>
  <w16cid:commentId w16cid:paraId="28D87DD9" w16cid:durableId="260A857D"/>
  <w16cid:commentId w16cid:paraId="5B446AFA" w16cid:durableId="260A857E"/>
  <w16cid:commentId w16cid:paraId="4DCE4E85" w16cid:durableId="260A857F"/>
  <w16cid:commentId w16cid:paraId="19753789" w16cid:durableId="260A8580"/>
  <w16cid:commentId w16cid:paraId="5BB02F27" w16cid:durableId="260A8581"/>
  <w16cid:commentId w16cid:paraId="332E424F" w16cid:durableId="260A8582"/>
  <w16cid:commentId w16cid:paraId="465225A0" w16cid:durableId="260A8583"/>
  <w16cid:commentId w16cid:paraId="4AED0AC0" w16cid:durableId="260A8584"/>
  <w16cid:commentId w16cid:paraId="23D83BDD" w16cid:durableId="260A8585"/>
  <w16cid:commentId w16cid:paraId="00CD394F" w16cid:durableId="260A8586"/>
  <w16cid:commentId w16cid:paraId="4A014503" w16cid:durableId="260A8587"/>
  <w16cid:commentId w16cid:paraId="43BA0401" w16cid:durableId="260A8588"/>
  <w16cid:commentId w16cid:paraId="1D3E5861" w16cid:durableId="260A8589"/>
  <w16cid:commentId w16cid:paraId="71F3357D" w16cid:durableId="260A858A"/>
  <w16cid:commentId w16cid:paraId="2D08787F" w16cid:durableId="260A858B"/>
  <w16cid:commentId w16cid:paraId="27A24D1E" w16cid:durableId="260A858C"/>
  <w16cid:commentId w16cid:paraId="1B547280" w16cid:durableId="260A858D"/>
  <w16cid:commentId w16cid:paraId="14034310" w16cid:durableId="260A858E"/>
  <w16cid:commentId w16cid:paraId="6CD41FDF" w16cid:durableId="260A858F"/>
  <w16cid:commentId w16cid:paraId="65773482" w16cid:durableId="260A8954"/>
  <w16cid:commentId w16cid:paraId="28ADAEFF" w16cid:durableId="260A8A24"/>
  <w16cid:commentId w16cid:paraId="6B5386EE" w16cid:durableId="260A8B36"/>
  <w16cid:commentId w16cid:paraId="28473711" w16cid:durableId="260A8C62"/>
  <w16cid:commentId w16cid:paraId="5F2253D9" w16cid:durableId="260A8CC2"/>
  <w16cid:commentId w16cid:paraId="7163509D" w16cid:durableId="260A8590"/>
  <w16cid:commentId w16cid:paraId="28291109" w16cid:durableId="260A8591"/>
  <w16cid:commentId w16cid:paraId="30EE1025" w16cid:durableId="260A8592"/>
  <w16cid:commentId w16cid:paraId="0907558B" w16cid:durableId="260A8593"/>
  <w16cid:commentId w16cid:paraId="473076B3" w16cid:durableId="260A8594"/>
  <w16cid:commentId w16cid:paraId="0C035DDE" w16cid:durableId="260A8595"/>
  <w16cid:commentId w16cid:paraId="5AF83F70" w16cid:durableId="260A8596"/>
  <w16cid:commentId w16cid:paraId="05932563" w16cid:durableId="260A8597"/>
  <w16cid:commentId w16cid:paraId="22D16F5C" w16cid:durableId="260A8598"/>
  <w16cid:commentId w16cid:paraId="4D093B63" w16cid:durableId="260A8599"/>
  <w16cid:commentId w16cid:paraId="3395354C" w16cid:durableId="260A859A"/>
  <w16cid:commentId w16cid:paraId="7CE155F9" w16cid:durableId="260A859B"/>
  <w16cid:commentId w16cid:paraId="57E058D5" w16cid:durableId="260A859C"/>
  <w16cid:commentId w16cid:paraId="38E9238B" w16cid:durableId="260A859D"/>
  <w16cid:commentId w16cid:paraId="4E525611" w16cid:durableId="260A859E"/>
  <w16cid:commentId w16cid:paraId="2C0B7051" w16cid:durableId="260A859F"/>
  <w16cid:commentId w16cid:paraId="344E05A4" w16cid:durableId="260A85A0"/>
  <w16cid:commentId w16cid:paraId="7E464D4F" w16cid:durableId="260A85A1"/>
  <w16cid:commentId w16cid:paraId="3C682885" w16cid:durableId="260A85A2"/>
  <w16cid:commentId w16cid:paraId="0B36038A" w16cid:durableId="260A85A3"/>
  <w16cid:commentId w16cid:paraId="30FE0110" w16cid:durableId="260A85A4"/>
  <w16cid:commentId w16cid:paraId="4AC31378" w16cid:durableId="260A85A5"/>
  <w16cid:commentId w16cid:paraId="70416679" w16cid:durableId="260A85A6"/>
  <w16cid:commentId w16cid:paraId="2F0E0C2C" w16cid:durableId="260A85A7"/>
  <w16cid:commentId w16cid:paraId="056A7667" w16cid:durableId="260A85A8"/>
  <w16cid:commentId w16cid:paraId="794D1763" w16cid:durableId="260A85A9"/>
  <w16cid:commentId w16cid:paraId="47A212DB" w16cid:durableId="260A85AA"/>
  <w16cid:commentId w16cid:paraId="7880400F" w16cid:durableId="260A85AB"/>
  <w16cid:commentId w16cid:paraId="1BBF1341" w16cid:durableId="260A85AC"/>
  <w16cid:commentId w16cid:paraId="0C8A678A" w16cid:durableId="260A85AD"/>
  <w16cid:commentId w16cid:paraId="7A694D27" w16cid:durableId="260A85AE"/>
  <w16cid:commentId w16cid:paraId="45114205" w16cid:durableId="260A85AF"/>
  <w16cid:commentId w16cid:paraId="79980EF5" w16cid:durableId="260A85B0"/>
  <w16cid:commentId w16cid:paraId="74A6775D" w16cid:durableId="260A85B1"/>
  <w16cid:commentId w16cid:paraId="04ED3B05" w16cid:durableId="260A85B2"/>
  <w16cid:commentId w16cid:paraId="4F417BAC" w16cid:durableId="260A85B3"/>
  <w16cid:commentId w16cid:paraId="70D328BF" w16cid:durableId="260A85B4"/>
  <w16cid:commentId w16cid:paraId="4F3728EF" w16cid:durableId="260A85B5"/>
  <w16cid:commentId w16cid:paraId="03723D7D" w16cid:durableId="260A85B6"/>
  <w16cid:commentId w16cid:paraId="0CF54DA9" w16cid:durableId="260A85B7"/>
  <w16cid:commentId w16cid:paraId="7F7F5DCA" w16cid:durableId="260A85B8"/>
  <w16cid:commentId w16cid:paraId="2A1A573B" w16cid:durableId="260A85B9"/>
  <w16cid:commentId w16cid:paraId="02596EF5" w16cid:durableId="260A85BA"/>
  <w16cid:commentId w16cid:paraId="308F35F9" w16cid:durableId="260A85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FABD3" w14:textId="77777777" w:rsidR="007F1C8D" w:rsidRDefault="007F1C8D">
      <w:pPr>
        <w:spacing w:after="0" w:line="240" w:lineRule="auto"/>
      </w:pPr>
      <w:r>
        <w:separator/>
      </w:r>
    </w:p>
  </w:endnote>
  <w:endnote w:type="continuationSeparator" w:id="0">
    <w:p w14:paraId="6FC5353E" w14:textId="77777777" w:rsidR="007F1C8D" w:rsidRDefault="007F1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eiryo"/>
    <w:charset w:val="80"/>
    <w:family w:val="auto"/>
    <w:pitch w:val="default"/>
    <w:sig w:usb0="00000000" w:usb1="00000000" w:usb2="00000010" w:usb3="00000000" w:csb0="00020000" w:csb1="00000000"/>
  </w:font>
  <w:font w:name="v4.2.0">
    <w:altName w:val="Times New Roman"/>
    <w:charset w:val="00"/>
    <w:family w:val="auto"/>
    <w:pitch w:val="default"/>
  </w:font>
  <w:font w:name="Times">
    <w:panose1 w:val="02020603050405020304"/>
    <w:charset w:val="00"/>
    <w:family w:val="roman"/>
    <w:pitch w:val="default"/>
    <w:sig w:usb0="00000000" w:usb1="00000000"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59BD" w14:textId="77777777" w:rsidR="0023409A" w:rsidRDefault="007F1C8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871E" w14:textId="77777777" w:rsidR="0023409A" w:rsidRDefault="007F1C8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141BD" w14:textId="77777777" w:rsidR="007F1C8D" w:rsidRDefault="007F1C8D">
      <w:pPr>
        <w:spacing w:after="0" w:line="240" w:lineRule="auto"/>
      </w:pPr>
      <w:r>
        <w:separator/>
      </w:r>
    </w:p>
  </w:footnote>
  <w:footnote w:type="continuationSeparator" w:id="0">
    <w:p w14:paraId="037D69F7" w14:textId="77777777" w:rsidR="007F1C8D" w:rsidRDefault="007F1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6170" w14:textId="15651BA2" w:rsidR="0023409A" w:rsidRDefault="007F1C8D">
    <w:pPr>
      <w:framePr w:wrap="around" w:vAnchor="text" w:hAnchor="margin" w:xAlign="right" w:y="1"/>
    </w:pPr>
    <w:r>
      <w:fldChar w:fldCharType="begin"/>
    </w:r>
    <w:r>
      <w:instrText xml:space="preserve"> STYLEREF ZA </w:instrText>
    </w:r>
    <w:r>
      <w:fldChar w:fldCharType="separate"/>
    </w:r>
    <w:r w:rsidR="00CA7680">
      <w:rPr>
        <w:noProof/>
      </w:rPr>
      <w:t>3GPP TS 37.355 V17.0.0 (2022-03)</w:t>
    </w:r>
    <w:r>
      <w:fldChar w:fldCharType="end"/>
    </w:r>
  </w:p>
  <w:p w14:paraId="501CDD0E" w14:textId="77777777" w:rsidR="0023409A" w:rsidRDefault="007F1C8D">
    <w:pPr>
      <w:framePr w:wrap="around" w:vAnchor="text" w:hAnchor="margin" w:xAlign="center" w:y="1"/>
    </w:pPr>
    <w:r>
      <w:fldChar w:fldCharType="begin"/>
    </w:r>
    <w:r>
      <w:instrText xml:space="preserve"> PAGE </w:instrText>
    </w:r>
    <w:r>
      <w:fldChar w:fldCharType="separate"/>
    </w:r>
    <w:r>
      <w:t>91</w:t>
    </w:r>
    <w:r>
      <w:fldChar w:fldCharType="end"/>
    </w:r>
  </w:p>
  <w:p w14:paraId="7E5933FB" w14:textId="0B3A6A16" w:rsidR="0023409A" w:rsidRDefault="007F1C8D">
    <w:pPr>
      <w:framePr w:wrap="around" w:vAnchor="text" w:hAnchor="margin" w:y="1"/>
    </w:pPr>
    <w:r>
      <w:fldChar w:fldCharType="begin"/>
    </w:r>
    <w:r>
      <w:instrText xml:space="preserve"> STYLEREF ZGSM </w:instrText>
    </w:r>
    <w:r>
      <w:fldChar w:fldCharType="separate"/>
    </w:r>
    <w:r w:rsidR="00CA7680">
      <w:rPr>
        <w:noProof/>
      </w:rPr>
      <w:t>Release 17</w:t>
    </w:r>
    <w:r>
      <w:fldChar w:fldCharType="end"/>
    </w:r>
  </w:p>
  <w:p w14:paraId="3F2C127A" w14:textId="77777777" w:rsidR="0023409A" w:rsidRDefault="002340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E272" w14:textId="4B26566C" w:rsidR="0023409A" w:rsidRDefault="007F1C8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A7680">
      <w:rPr>
        <w:rFonts w:ascii="Arial" w:hAnsi="Arial" w:cs="Arial"/>
        <w:b/>
        <w:noProof/>
        <w:sz w:val="18"/>
        <w:szCs w:val="18"/>
      </w:rPr>
      <w:t>3GPP TS 37.355 V17.0.0 (2022-03)</w:t>
    </w:r>
    <w:r>
      <w:rPr>
        <w:rFonts w:ascii="Arial" w:hAnsi="Arial" w:cs="Arial"/>
        <w:b/>
        <w:sz w:val="18"/>
        <w:szCs w:val="18"/>
      </w:rPr>
      <w:fldChar w:fldCharType="end"/>
    </w:r>
  </w:p>
  <w:p w14:paraId="1C932282" w14:textId="77777777" w:rsidR="0023409A" w:rsidRDefault="007F1C8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336</w:t>
    </w:r>
    <w:r>
      <w:rPr>
        <w:rFonts w:ascii="Arial" w:hAnsi="Arial" w:cs="Arial"/>
        <w:b/>
        <w:sz w:val="18"/>
        <w:szCs w:val="18"/>
      </w:rPr>
      <w:fldChar w:fldCharType="end"/>
    </w:r>
  </w:p>
  <w:p w14:paraId="539F88B4" w14:textId="3B810179" w:rsidR="0023409A" w:rsidRDefault="007F1C8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A7680">
      <w:rPr>
        <w:rFonts w:ascii="Arial" w:hAnsi="Arial" w:cs="Arial"/>
        <w:b/>
        <w:noProof/>
        <w:sz w:val="18"/>
        <w:szCs w:val="18"/>
      </w:rPr>
      <w:t>Release 17</w:t>
    </w:r>
    <w:r>
      <w:rPr>
        <w:rFonts w:ascii="Arial" w:hAnsi="Arial" w:cs="Arial"/>
        <w:b/>
        <w:sz w:val="18"/>
        <w:szCs w:val="18"/>
      </w:rPr>
      <w:fldChar w:fldCharType="end"/>
    </w:r>
  </w:p>
  <w:p w14:paraId="2A4C3310" w14:textId="77777777" w:rsidR="0023409A" w:rsidRDefault="002340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1" w15:restartNumberingAfterBreak="0">
    <w:nsid w:val="FFFFFFFE"/>
    <w:multiLevelType w:val="singleLevel"/>
    <w:tmpl w:val="FFFFFFFE"/>
    <w:lvl w:ilvl="0">
      <w:numFmt w:val="decimal"/>
      <w:pStyle w:val="BL"/>
      <w:lvlText w:val="*"/>
      <w:lvlJc w:val="left"/>
    </w:lvl>
  </w:abstractNum>
  <w:abstractNum w:abstractNumId="2"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668197E"/>
    <w:multiLevelType w:val="multilevel"/>
    <w:tmpl w:val="566819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6A70A74"/>
    <w:multiLevelType w:val="multilevel"/>
    <w:tmpl w:val="56A70A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9AF2EB5"/>
    <w:multiLevelType w:val="multilevel"/>
    <w:tmpl w:val="69AF2EB5"/>
    <w:lvl w:ilvl="0">
      <w:start w:val="1"/>
      <w:numFmt w:val="decimal"/>
      <w:lvlText w:val="%1"/>
      <w:lvlJc w:val="left"/>
      <w:pPr>
        <w:tabs>
          <w:tab w:val="left" w:pos="432"/>
        </w:tabs>
        <w:ind w:left="432" w:hanging="432"/>
      </w:pPr>
      <w:rPr>
        <w:rFonts w:hint="default"/>
      </w:rPr>
    </w:lvl>
    <w:lvl w:ilvl="1">
      <w:start w:val="1"/>
      <w:numFmt w:val="decimal"/>
      <w:pStyle w:val="NumList"/>
      <w:lvlText w:val="Change %2: "/>
      <w:lvlJc w:val="left"/>
      <w:pPr>
        <w:tabs>
          <w:tab w:val="left" w:pos="1512"/>
        </w:tabs>
        <w:ind w:left="1512" w:hanging="1512"/>
      </w:pPr>
      <w:rPr>
        <w:rFonts w:ascii="Tahoma" w:hAnsi="Tahoma" w:hint="default"/>
        <w:b/>
        <w:i w:val="0"/>
        <w:color w:val="80000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432"/>
        </w:tabs>
        <w:ind w:left="1432"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 w15:restartNumberingAfterBreak="0">
    <w:nsid w:val="7BC330F5"/>
    <w:multiLevelType w:val="multilevel"/>
    <w:tmpl w:val="7BC330F5"/>
    <w:lvl w:ilvl="0">
      <w:start w:val="1"/>
      <w:numFmt w:val="bullet"/>
      <w:pStyle w:val="CommentSubject1"/>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Arial"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Arial"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832258589">
    <w:abstractNumId w:val="0"/>
  </w:num>
  <w:num w:numId="2" w16cid:durableId="228804318">
    <w:abstractNumId w:val="1"/>
    <w:lvlOverride w:ilvl="0">
      <w:lvl w:ilvl="0" w:tentative="1">
        <w:start w:val="1"/>
        <w:numFmt w:val="bullet"/>
        <w:pStyle w:val="BL"/>
        <w:lvlText w:val=""/>
        <w:legacy w:legacy="1" w:legacySpace="0" w:legacyIndent="283"/>
        <w:lvlJc w:val="left"/>
        <w:pPr>
          <w:ind w:left="567" w:hanging="283"/>
        </w:pPr>
        <w:rPr>
          <w:rFonts w:ascii="Symbol" w:hAnsi="Symbol" w:hint="default"/>
        </w:rPr>
      </w:lvl>
    </w:lvlOverride>
  </w:num>
  <w:num w:numId="3" w16cid:durableId="1756630815">
    <w:abstractNumId w:val="8"/>
  </w:num>
  <w:num w:numId="4" w16cid:durableId="1385640034">
    <w:abstractNumId w:val="7"/>
  </w:num>
  <w:num w:numId="5" w16cid:durableId="1282761548">
    <w:abstractNumId w:val="2"/>
  </w:num>
  <w:num w:numId="6" w16cid:durableId="2039309255">
    <w:abstractNumId w:val="4"/>
  </w:num>
  <w:num w:numId="7" w16cid:durableId="532570729">
    <w:abstractNumId w:val="3"/>
  </w:num>
  <w:num w:numId="8" w16cid:durableId="1504541741">
    <w:abstractNumId w:val="5"/>
  </w:num>
  <w:num w:numId="9" w16cid:durableId="6680665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Yu Pan">
    <w15:presenceInfo w15:providerId="None" w15:userId="ZTE-Yu Pan"/>
  </w15:person>
  <w15:person w15:author="CATT(Jianxiang)">
    <w15:presenceInfo w15:providerId="None" w15:userId="CATT(Jianxiang)"/>
  </w15:person>
  <w15:person w15:author="Huawei, HiSilicon (GuoYinghao)">
    <w15:presenceInfo w15:providerId="None" w15:userId="Huawei, HiSilicon (GuoYinghao)"/>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509D"/>
    <w:rsid w:val="00105920"/>
    <w:rsid w:val="0011021E"/>
    <w:rsid w:val="0011143C"/>
    <w:rsid w:val="00116486"/>
    <w:rsid w:val="00117B21"/>
    <w:rsid w:val="00120B5D"/>
    <w:rsid w:val="00120E41"/>
    <w:rsid w:val="00122188"/>
    <w:rsid w:val="00124711"/>
    <w:rsid w:val="00125F4B"/>
    <w:rsid w:val="00126248"/>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B0CAB"/>
    <w:rsid w:val="001C052B"/>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312A"/>
    <w:rsid w:val="0023409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A0A90"/>
    <w:rsid w:val="003A33E5"/>
    <w:rsid w:val="003A3E34"/>
    <w:rsid w:val="003A41C8"/>
    <w:rsid w:val="003A4682"/>
    <w:rsid w:val="003A49EE"/>
    <w:rsid w:val="003A5D8B"/>
    <w:rsid w:val="003A68F0"/>
    <w:rsid w:val="003A7F13"/>
    <w:rsid w:val="003B1D71"/>
    <w:rsid w:val="003B2557"/>
    <w:rsid w:val="003B441A"/>
    <w:rsid w:val="003B56CE"/>
    <w:rsid w:val="003C0E35"/>
    <w:rsid w:val="003C2BED"/>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5F5"/>
    <w:rsid w:val="003F5F90"/>
    <w:rsid w:val="003F766D"/>
    <w:rsid w:val="00400BD4"/>
    <w:rsid w:val="00401505"/>
    <w:rsid w:val="0040686B"/>
    <w:rsid w:val="00407B11"/>
    <w:rsid w:val="00407EA8"/>
    <w:rsid w:val="0041278C"/>
    <w:rsid w:val="00413056"/>
    <w:rsid w:val="004131B8"/>
    <w:rsid w:val="00413AA7"/>
    <w:rsid w:val="00415A18"/>
    <w:rsid w:val="00426CDD"/>
    <w:rsid w:val="00430B62"/>
    <w:rsid w:val="004317E4"/>
    <w:rsid w:val="00432AFA"/>
    <w:rsid w:val="00436133"/>
    <w:rsid w:val="00436BF6"/>
    <w:rsid w:val="004377D5"/>
    <w:rsid w:val="00445C2F"/>
    <w:rsid w:val="00445F93"/>
    <w:rsid w:val="004461FB"/>
    <w:rsid w:val="0044641C"/>
    <w:rsid w:val="004475AE"/>
    <w:rsid w:val="00457F27"/>
    <w:rsid w:val="004606F2"/>
    <w:rsid w:val="004611CE"/>
    <w:rsid w:val="00461815"/>
    <w:rsid w:val="00461CD8"/>
    <w:rsid w:val="004625C0"/>
    <w:rsid w:val="00463469"/>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550D"/>
    <w:rsid w:val="005160FB"/>
    <w:rsid w:val="00517A42"/>
    <w:rsid w:val="0052026D"/>
    <w:rsid w:val="0052141D"/>
    <w:rsid w:val="00522B8D"/>
    <w:rsid w:val="00524691"/>
    <w:rsid w:val="00527D90"/>
    <w:rsid w:val="005312E6"/>
    <w:rsid w:val="005314F9"/>
    <w:rsid w:val="00531F91"/>
    <w:rsid w:val="00533DB1"/>
    <w:rsid w:val="00534549"/>
    <w:rsid w:val="00537EB5"/>
    <w:rsid w:val="005416A6"/>
    <w:rsid w:val="00546D4F"/>
    <w:rsid w:val="00547172"/>
    <w:rsid w:val="005479FE"/>
    <w:rsid w:val="005508B4"/>
    <w:rsid w:val="00551277"/>
    <w:rsid w:val="005579F9"/>
    <w:rsid w:val="00557BF2"/>
    <w:rsid w:val="00557C3C"/>
    <w:rsid w:val="00560301"/>
    <w:rsid w:val="00560807"/>
    <w:rsid w:val="005611D0"/>
    <w:rsid w:val="00564706"/>
    <w:rsid w:val="0056788C"/>
    <w:rsid w:val="00567EFE"/>
    <w:rsid w:val="005703D5"/>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DB3"/>
    <w:rsid w:val="005F5FBE"/>
    <w:rsid w:val="005F76BA"/>
    <w:rsid w:val="006007C6"/>
    <w:rsid w:val="0060160D"/>
    <w:rsid w:val="00603CA3"/>
    <w:rsid w:val="006051C9"/>
    <w:rsid w:val="0061194F"/>
    <w:rsid w:val="00615C3C"/>
    <w:rsid w:val="0062314F"/>
    <w:rsid w:val="00630AE1"/>
    <w:rsid w:val="006318C5"/>
    <w:rsid w:val="00631989"/>
    <w:rsid w:val="00631B54"/>
    <w:rsid w:val="00633288"/>
    <w:rsid w:val="00636C05"/>
    <w:rsid w:val="00637722"/>
    <w:rsid w:val="00640673"/>
    <w:rsid w:val="00642D67"/>
    <w:rsid w:val="006454CC"/>
    <w:rsid w:val="00646059"/>
    <w:rsid w:val="0064790C"/>
    <w:rsid w:val="00651367"/>
    <w:rsid w:val="00652CB7"/>
    <w:rsid w:val="00654CAE"/>
    <w:rsid w:val="006569AA"/>
    <w:rsid w:val="00660DE6"/>
    <w:rsid w:val="00662FB3"/>
    <w:rsid w:val="00662FEC"/>
    <w:rsid w:val="0066325E"/>
    <w:rsid w:val="00663CB2"/>
    <w:rsid w:val="006647C5"/>
    <w:rsid w:val="00667018"/>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A5CA9"/>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7BD4"/>
    <w:rsid w:val="006F0735"/>
    <w:rsid w:val="006F0D29"/>
    <w:rsid w:val="006F106C"/>
    <w:rsid w:val="006F30D8"/>
    <w:rsid w:val="006F765C"/>
    <w:rsid w:val="007048FA"/>
    <w:rsid w:val="00705CF5"/>
    <w:rsid w:val="00706D47"/>
    <w:rsid w:val="00707240"/>
    <w:rsid w:val="00713E25"/>
    <w:rsid w:val="00715AD3"/>
    <w:rsid w:val="00716755"/>
    <w:rsid w:val="00716D9E"/>
    <w:rsid w:val="007174F3"/>
    <w:rsid w:val="007207AA"/>
    <w:rsid w:val="00721C29"/>
    <w:rsid w:val="00721FFF"/>
    <w:rsid w:val="00723B12"/>
    <w:rsid w:val="0072782C"/>
    <w:rsid w:val="00727BD6"/>
    <w:rsid w:val="00733007"/>
    <w:rsid w:val="00733B2B"/>
    <w:rsid w:val="0073588D"/>
    <w:rsid w:val="007376D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7F1C8D"/>
    <w:rsid w:val="00800E5E"/>
    <w:rsid w:val="0080162C"/>
    <w:rsid w:val="008038B8"/>
    <w:rsid w:val="00807369"/>
    <w:rsid w:val="00811877"/>
    <w:rsid w:val="00813FBE"/>
    <w:rsid w:val="008140DF"/>
    <w:rsid w:val="0081565F"/>
    <w:rsid w:val="00817D18"/>
    <w:rsid w:val="00822670"/>
    <w:rsid w:val="0082374F"/>
    <w:rsid w:val="008241C0"/>
    <w:rsid w:val="00824CA4"/>
    <w:rsid w:val="00825C3F"/>
    <w:rsid w:val="00826689"/>
    <w:rsid w:val="00826C56"/>
    <w:rsid w:val="00827EF0"/>
    <w:rsid w:val="00830C1C"/>
    <w:rsid w:val="00832A41"/>
    <w:rsid w:val="00834318"/>
    <w:rsid w:val="0084379E"/>
    <w:rsid w:val="008515E3"/>
    <w:rsid w:val="00851FB5"/>
    <w:rsid w:val="008528F6"/>
    <w:rsid w:val="00860669"/>
    <w:rsid w:val="00863792"/>
    <w:rsid w:val="008671D1"/>
    <w:rsid w:val="008672A1"/>
    <w:rsid w:val="00874F3D"/>
    <w:rsid w:val="00876093"/>
    <w:rsid w:val="00880D00"/>
    <w:rsid w:val="00881844"/>
    <w:rsid w:val="00882896"/>
    <w:rsid w:val="00884D73"/>
    <w:rsid w:val="00890724"/>
    <w:rsid w:val="008935E8"/>
    <w:rsid w:val="00894A75"/>
    <w:rsid w:val="00894D30"/>
    <w:rsid w:val="00897986"/>
    <w:rsid w:val="008A0263"/>
    <w:rsid w:val="008A2598"/>
    <w:rsid w:val="008A2B16"/>
    <w:rsid w:val="008B2D5E"/>
    <w:rsid w:val="008B2FD6"/>
    <w:rsid w:val="008B5136"/>
    <w:rsid w:val="008B63EC"/>
    <w:rsid w:val="008B6C6F"/>
    <w:rsid w:val="008B781C"/>
    <w:rsid w:val="008C31BB"/>
    <w:rsid w:val="008C3395"/>
    <w:rsid w:val="008C4551"/>
    <w:rsid w:val="008C5B12"/>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E1D5E"/>
    <w:rsid w:val="009E56FF"/>
    <w:rsid w:val="009E61AC"/>
    <w:rsid w:val="009E725D"/>
    <w:rsid w:val="009F0159"/>
    <w:rsid w:val="009F1C80"/>
    <w:rsid w:val="009F32C9"/>
    <w:rsid w:val="009F343B"/>
    <w:rsid w:val="009F44D7"/>
    <w:rsid w:val="009F4711"/>
    <w:rsid w:val="009F4A88"/>
    <w:rsid w:val="009F7827"/>
    <w:rsid w:val="009F7A55"/>
    <w:rsid w:val="00A00388"/>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ED"/>
    <w:rsid w:val="00A776EA"/>
    <w:rsid w:val="00A81533"/>
    <w:rsid w:val="00A85E9E"/>
    <w:rsid w:val="00A86275"/>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586B"/>
    <w:rsid w:val="00AE64E9"/>
    <w:rsid w:val="00AF2271"/>
    <w:rsid w:val="00AF49B0"/>
    <w:rsid w:val="00AF59DD"/>
    <w:rsid w:val="00AF6FB2"/>
    <w:rsid w:val="00B0006C"/>
    <w:rsid w:val="00B00D9F"/>
    <w:rsid w:val="00B0152E"/>
    <w:rsid w:val="00B03E96"/>
    <w:rsid w:val="00B05F48"/>
    <w:rsid w:val="00B10402"/>
    <w:rsid w:val="00B1084B"/>
    <w:rsid w:val="00B1306D"/>
    <w:rsid w:val="00B163E5"/>
    <w:rsid w:val="00B165DE"/>
    <w:rsid w:val="00B17E10"/>
    <w:rsid w:val="00B21F4C"/>
    <w:rsid w:val="00B23D89"/>
    <w:rsid w:val="00B263C0"/>
    <w:rsid w:val="00B319F2"/>
    <w:rsid w:val="00B327AB"/>
    <w:rsid w:val="00B355C7"/>
    <w:rsid w:val="00B355CC"/>
    <w:rsid w:val="00B35F0B"/>
    <w:rsid w:val="00B35F14"/>
    <w:rsid w:val="00B3690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614E7"/>
    <w:rsid w:val="00C662FD"/>
    <w:rsid w:val="00C82526"/>
    <w:rsid w:val="00C83521"/>
    <w:rsid w:val="00C87327"/>
    <w:rsid w:val="00C9022C"/>
    <w:rsid w:val="00C90595"/>
    <w:rsid w:val="00C90C31"/>
    <w:rsid w:val="00C91812"/>
    <w:rsid w:val="00C943F0"/>
    <w:rsid w:val="00CA2199"/>
    <w:rsid w:val="00CA6470"/>
    <w:rsid w:val="00CA685A"/>
    <w:rsid w:val="00CA7680"/>
    <w:rsid w:val="00CB0BC4"/>
    <w:rsid w:val="00CB1005"/>
    <w:rsid w:val="00CB241F"/>
    <w:rsid w:val="00CB3721"/>
    <w:rsid w:val="00CB46B5"/>
    <w:rsid w:val="00CB5C8B"/>
    <w:rsid w:val="00CB6FF5"/>
    <w:rsid w:val="00CC06F0"/>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6D84"/>
    <w:rsid w:val="00D171EE"/>
    <w:rsid w:val="00D20E10"/>
    <w:rsid w:val="00D20F93"/>
    <w:rsid w:val="00D2373F"/>
    <w:rsid w:val="00D328E2"/>
    <w:rsid w:val="00D32FB0"/>
    <w:rsid w:val="00D34A15"/>
    <w:rsid w:val="00D360FC"/>
    <w:rsid w:val="00D403CC"/>
    <w:rsid w:val="00D42097"/>
    <w:rsid w:val="00D4583C"/>
    <w:rsid w:val="00D45A0B"/>
    <w:rsid w:val="00D50708"/>
    <w:rsid w:val="00D51DB9"/>
    <w:rsid w:val="00D56A61"/>
    <w:rsid w:val="00D56ACA"/>
    <w:rsid w:val="00D5701B"/>
    <w:rsid w:val="00D609C7"/>
    <w:rsid w:val="00D626B4"/>
    <w:rsid w:val="00D63690"/>
    <w:rsid w:val="00D63EDB"/>
    <w:rsid w:val="00D65C58"/>
    <w:rsid w:val="00D65DA6"/>
    <w:rsid w:val="00D76C47"/>
    <w:rsid w:val="00D84B50"/>
    <w:rsid w:val="00D85E41"/>
    <w:rsid w:val="00D87037"/>
    <w:rsid w:val="00D9106A"/>
    <w:rsid w:val="00D910BE"/>
    <w:rsid w:val="00D9255C"/>
    <w:rsid w:val="00D928A7"/>
    <w:rsid w:val="00D92DA1"/>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E007A3"/>
    <w:rsid w:val="00E0112D"/>
    <w:rsid w:val="00E02B24"/>
    <w:rsid w:val="00E02F63"/>
    <w:rsid w:val="00E03F73"/>
    <w:rsid w:val="00E05107"/>
    <w:rsid w:val="00E068D3"/>
    <w:rsid w:val="00E122F0"/>
    <w:rsid w:val="00E13389"/>
    <w:rsid w:val="00E139A4"/>
    <w:rsid w:val="00E21847"/>
    <w:rsid w:val="00E25811"/>
    <w:rsid w:val="00E272C5"/>
    <w:rsid w:val="00E32A02"/>
    <w:rsid w:val="00E40069"/>
    <w:rsid w:val="00E412F3"/>
    <w:rsid w:val="00E41E2E"/>
    <w:rsid w:val="00E429E9"/>
    <w:rsid w:val="00E43B26"/>
    <w:rsid w:val="00E43FDC"/>
    <w:rsid w:val="00E44809"/>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D41"/>
    <w:rsid w:val="00F30725"/>
    <w:rsid w:val="00F30DED"/>
    <w:rsid w:val="00F32A20"/>
    <w:rsid w:val="00F35590"/>
    <w:rsid w:val="00F35B8B"/>
    <w:rsid w:val="00F5156F"/>
    <w:rsid w:val="00F522CE"/>
    <w:rsid w:val="00F57468"/>
    <w:rsid w:val="00F62C2E"/>
    <w:rsid w:val="00F6417D"/>
    <w:rsid w:val="00F65591"/>
    <w:rsid w:val="00F76FDD"/>
    <w:rsid w:val="00F80898"/>
    <w:rsid w:val="00F80BCA"/>
    <w:rsid w:val="00F84B29"/>
    <w:rsid w:val="00F84B85"/>
    <w:rsid w:val="00F872E5"/>
    <w:rsid w:val="00F87BE1"/>
    <w:rsid w:val="00F9423F"/>
    <w:rsid w:val="00F96E2A"/>
    <w:rsid w:val="00F97A69"/>
    <w:rsid w:val="00FA00CC"/>
    <w:rsid w:val="00FA2950"/>
    <w:rsid w:val="00FA6B74"/>
    <w:rsid w:val="00FA7AED"/>
    <w:rsid w:val="00FB2DE8"/>
    <w:rsid w:val="00FB310B"/>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 w:val="07321BA9"/>
    <w:rsid w:val="2F2C7FB3"/>
    <w:rsid w:val="35994291"/>
    <w:rsid w:val="4B0566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1F5126"/>
  <w15:docId w15:val="{0C8FBAC8-D237-48C5-8E62-E1A3E8558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footnote reference" w:semiHidden="1" w:qFormat="1"/>
    <w:lsdException w:name="annotation reference"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Number 2" w:qFormat="1"/>
    <w:lsdException w:name="Title" w:qFormat="1"/>
    <w:lsdException w:name="Default Paragraph Font" w:semiHidden="1" w:uiPriority="1" w:unhideWhenUsed="1" w:qFormat="1"/>
    <w:lsdException w:name="Body Text" w:qFormat="1"/>
    <w:lsdException w:name="Body Text Indent" w:qFormat="1"/>
    <w:lsdException w:name="List Continue 2" w:qFormat="1"/>
    <w:lsdException w:name="Subtitle" w:qFormat="1"/>
    <w:lsdException w:name="Hyperlink" w:qFormat="1"/>
    <w:lsdException w:name="FollowedHyperlink"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qFormat="1"/>
    <w:lsdException w:name="HTML Typewriter"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rPr>
      <w:lang w:eastAsia="ko-KR"/>
    </w:r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NormalIndent">
    <w:name w:val="Normal Indent"/>
    <w:basedOn w:val="Normal"/>
    <w:next w:val="Normal"/>
    <w:qFormat/>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paragraph" w:styleId="Caption">
    <w:name w:val="caption"/>
    <w:basedOn w:val="Normal"/>
    <w:next w:val="Normal"/>
    <w:qFormat/>
    <w:pPr>
      <w:spacing w:before="120" w:after="120"/>
    </w:pPr>
    <w:rPr>
      <w:b/>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1"/>
    <w:uiPriority w:val="99"/>
    <w:qFormat/>
  </w:style>
  <w:style w:type="paragraph" w:styleId="BodyText">
    <w:name w:val="Body Text"/>
    <w:basedOn w:val="Normal"/>
    <w:link w:val="BodyTextChar"/>
    <w:qFormat/>
  </w:style>
  <w:style w:type="paragraph" w:styleId="BodyTextIndent">
    <w:name w:val="Body Text Indent"/>
    <w:basedOn w:val="Normal"/>
    <w:link w:val="BodyTextIndentChar"/>
    <w:qFormat/>
    <w:pPr>
      <w:spacing w:after="120"/>
      <w:ind w:left="283"/>
    </w:pPr>
    <w:rPr>
      <w:rFonts w:eastAsia="MS Mincho"/>
    </w:rPr>
  </w:style>
  <w:style w:type="paragraph" w:styleId="ListNumber3">
    <w:name w:val="List Number 3"/>
    <w:basedOn w:val="Normal"/>
    <w:pPr>
      <w:numPr>
        <w:numId w:val="1"/>
      </w:numPr>
      <w:contextualSpacing/>
    </w:pPr>
  </w:style>
  <w:style w:type="paragraph" w:styleId="PlainText">
    <w:name w:val="Plain Text"/>
    <w:basedOn w:val="Normal"/>
    <w:link w:val="PlainTextChar"/>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link w:val="FooterChar"/>
    <w:qFormat/>
    <w:pPr>
      <w:widowControl w:val="0"/>
      <w:overflowPunct w:val="0"/>
      <w:autoSpaceDE w:val="0"/>
      <w:autoSpaceDN w:val="0"/>
      <w:adjustRightInd w:val="0"/>
      <w:spacing w:after="0"/>
      <w:jc w:val="center"/>
      <w:textAlignment w:val="baseline"/>
    </w:pPr>
    <w:rPr>
      <w:rFonts w:ascii="Arial" w:hAnsi="Arial"/>
      <w:b/>
      <w:i/>
      <w:sz w:val="18"/>
      <w:lang w:eastAsia="ja-JP"/>
    </w:rPr>
  </w:style>
  <w:style w:type="paragraph" w:styleId="Header">
    <w:name w:val="header"/>
    <w:basedOn w:val="Normal"/>
    <w:link w:val="HeaderChar"/>
    <w:qFormat/>
    <w:pPr>
      <w:tabs>
        <w:tab w:val="center" w:pos="4513"/>
        <w:tab w:val="right" w:pos="9026"/>
      </w:tabs>
      <w:spacing w:after="0"/>
    </w:p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lang w:eastAsia="ko-KR"/>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ListContinue2">
    <w:name w:val="List Continue 2"/>
    <w:basedOn w:val="Normal"/>
    <w:qFormat/>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NormalWeb">
    <w:name w:val="Normal (Web)"/>
    <w:basedOn w:val="Normal"/>
    <w:uiPriority w:val="99"/>
    <w:unhideWhenUsed/>
    <w:qFormat/>
    <w:pPr>
      <w:spacing w:before="100" w:beforeAutospacing="1" w:after="100" w:afterAutospacing="1"/>
    </w:pPr>
    <w:rPr>
      <w:sz w:val="24"/>
      <w:szCs w:val="24"/>
      <w:lang w:val="en-US"/>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styleId="Index1">
    <w:name w:val="index 1"/>
    <w:basedOn w:val="Normal"/>
    <w:next w:val="Normal"/>
    <w:semiHidden/>
    <w:qFormat/>
    <w:pPr>
      <w:keepLines/>
      <w:spacing w:after="0"/>
    </w:pPr>
    <w:rPr>
      <w:lang w:eastAsia="ko-KR"/>
    </w:rPr>
  </w:style>
  <w:style w:type="paragraph" w:styleId="Index2">
    <w:name w:val="index 2"/>
    <w:basedOn w:val="Index1"/>
    <w:next w:val="Normal"/>
    <w:semiHidden/>
    <w:qFormat/>
    <w:pPr>
      <w:ind w:left="284"/>
    </w:p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CommentSubject">
    <w:name w:val="annotation subject"/>
    <w:basedOn w:val="CommentText"/>
    <w:next w:val="CommentText"/>
    <w:link w:val="CommentSubjectChar"/>
    <w:qFormat/>
    <w:pPr>
      <w:overflowPunct w:val="0"/>
      <w:autoSpaceDE w:val="0"/>
      <w:autoSpaceDN w:val="0"/>
      <w:adjustRightInd w:val="0"/>
      <w:textAlignment w:val="baseline"/>
    </w:pPr>
    <w:rPr>
      <w:b/>
      <w:bCs/>
      <w:lang w:eastAsia="en-GB"/>
    </w:rPr>
  </w:style>
  <w:style w:type="character" w:styleId="PageNumber">
    <w:name w:val="page number"/>
    <w:basedOn w:val="DefaultParagraphFont"/>
  </w:style>
  <w:style w:type="character" w:styleId="FollowedHyperlink">
    <w:name w:val="FollowedHyperlink"/>
    <w:qFormat/>
    <w:rPr>
      <w:color w:val="800080"/>
      <w:u w:val="single"/>
    </w:rPr>
  </w:style>
  <w:style w:type="character" w:styleId="Emphasis">
    <w:name w:val="Emphasis"/>
    <w:qFormat/>
    <w:rPr>
      <w:rFonts w:ascii="Arial" w:eastAsia="SimSun" w:hAnsi="Arial" w:cs="Arial"/>
      <w:i/>
      <w:iCs/>
      <w:color w:val="0000FF"/>
      <w:kern w:val="2"/>
      <w:lang w:val="en-US" w:eastAsia="zh-CN" w:bidi="ar-SA"/>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character" w:customStyle="1" w:styleId="Underrubrik2Char1">
    <w:name w:val="Underrubrik2 Char1"/>
    <w:qFormat/>
    <w:rPr>
      <w:rFonts w:ascii="Arial" w:hAnsi="Arial"/>
      <w:sz w:val="28"/>
      <w:lang w:val="en-GB" w:eastAsia="en-US" w:bidi="ar-SA"/>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character" w:customStyle="1" w:styleId="PLChar">
    <w:name w:val="PL Char"/>
    <w:qFormat/>
    <w:rPr>
      <w:rFonts w:ascii="Courier New" w:hAnsi="Courier New"/>
      <w:sz w:val="16"/>
      <w:lang w:val="en-GB" w:eastAsia="en-US" w:bidi="ar-SA"/>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rPr>
      <w:lang w:val="zh-CN"/>
    </w:r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qFormat/>
    <w:rPr>
      <w:lang w:val="en-GB" w:eastAsia="en-US" w:bidi="ar-SA"/>
    </w:rPr>
  </w:style>
  <w:style w:type="paragraph" w:customStyle="1" w:styleId="EditorsNote">
    <w:name w:val="Editor's Note"/>
    <w:basedOn w:val="NO"/>
    <w:qFormat/>
    <w:rPr>
      <w:color w:val="FF0000"/>
    </w:rPr>
  </w:style>
  <w:style w:type="character" w:customStyle="1" w:styleId="EditorsNoteChar">
    <w:name w:val="Editor's Note Char"/>
    <w:qFormat/>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INDENT1">
    <w:name w:val="INDENT1"/>
    <w:basedOn w:val="Normal"/>
    <w:qFormat/>
    <w:pPr>
      <w:ind w:left="851"/>
    </w:pPr>
  </w:style>
  <w:style w:type="paragraph" w:customStyle="1" w:styleId="INDENT2">
    <w:name w:val="INDENT2"/>
    <w:basedOn w:val="Normal"/>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character" w:customStyle="1" w:styleId="CommentTextChar">
    <w:name w:val="Comment Text Char"/>
    <w:qFormat/>
    <w:rPr>
      <w:lang w:val="en-GB" w:eastAsia="ko-KR"/>
    </w:rPr>
  </w:style>
  <w:style w:type="paragraph" w:customStyle="1" w:styleId="BL">
    <w:name w:val="BL"/>
    <w:basedOn w:val="Normal"/>
    <w:qFormat/>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qFormat/>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qFormat/>
  </w:style>
  <w:style w:type="paragraph" w:customStyle="1" w:styleId="NumberedList0">
    <w:name w:val="Numbered List 0"/>
    <w:basedOn w:val="Normal"/>
    <w:qFormat/>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qFormat/>
    <w:pPr>
      <w:spacing w:after="120"/>
    </w:pPr>
    <w:rPr>
      <w:rFonts w:ascii="Arial" w:hAnsi="Arial"/>
      <w:lang w:val="en-GB" w:eastAsia="en-US"/>
    </w:rPr>
  </w:style>
  <w:style w:type="paragraph" w:customStyle="1" w:styleId="vb1">
    <w:name w:val="vb1"/>
    <w:basedOn w:val="LD"/>
    <w:qFormat/>
    <w:pPr>
      <w:keepNext w:val="0"/>
      <w:keepLines w:val="0"/>
      <w:overflowPunct w:val="0"/>
      <w:autoSpaceDE w:val="0"/>
      <w:autoSpaceDN w:val="0"/>
      <w:adjustRightInd w:val="0"/>
      <w:spacing w:after="180" w:line="240" w:lineRule="auto"/>
      <w:textAlignment w:val="baseline"/>
    </w:pPr>
    <w:rPr>
      <w:rFonts w:ascii="Times New Roman" w:hAnsi="Times New Roman"/>
      <w:lang w:eastAsia="en-GB"/>
    </w:rPr>
  </w:style>
  <w:style w:type="character" w:customStyle="1" w:styleId="B2Char">
    <w:name w:val="B2 Char"/>
    <w:qFormat/>
    <w:rPr>
      <w:rFonts w:ascii="Arial" w:eastAsia="SimSun" w:hAnsi="Arial" w:cs="Arial"/>
      <w:color w:val="0000FF"/>
      <w:kern w:val="2"/>
      <w:lang w:val="en-GB" w:eastAsia="en-US" w:bidi="ar-SA"/>
    </w:rPr>
  </w:style>
  <w:style w:type="paragraph" w:customStyle="1" w:styleId="CommentSubject1">
    <w:name w:val="Comment Subject1"/>
    <w:basedOn w:val="CommentText"/>
    <w:next w:val="CommentText"/>
    <w:semiHidden/>
    <w:qFormat/>
    <w:pPr>
      <w:numPr>
        <w:numId w:val="3"/>
      </w:numPr>
      <w:tabs>
        <w:tab w:val="clear" w:pos="851"/>
        <w:tab w:val="left" w:pos="644"/>
        <w:tab w:val="left" w:pos="1209"/>
      </w:tabs>
      <w:ind w:left="0" w:firstLine="0"/>
    </w:pPr>
    <w:rPr>
      <w:rFonts w:eastAsia="MS Mincho"/>
      <w:b/>
      <w:bCs/>
    </w:rPr>
  </w:style>
  <w:style w:type="paragraph" w:customStyle="1" w:styleId="Note">
    <w:name w:val="Note"/>
    <w:basedOn w:val="Normal"/>
    <w:qFormat/>
    <w:pPr>
      <w:spacing w:after="120"/>
      <w:ind w:left="1134" w:hanging="567"/>
    </w:pPr>
    <w:rPr>
      <w:rFonts w:eastAsia="MS Mincho"/>
      <w:szCs w:val="22"/>
    </w:rPr>
  </w:style>
  <w:style w:type="paragraph" w:customStyle="1" w:styleId="SectionXX">
    <w:name w:val="Section X.X"/>
    <w:basedOn w:val="Normal"/>
    <w:next w:val="Normal"/>
    <w:qFormat/>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qFormat/>
    <w:rPr>
      <w:rFonts w:ascii="Arial" w:eastAsia="SimSun" w:hAnsi="Arial" w:cs="Arial"/>
      <w:color w:val="0000FF"/>
      <w:kern w:val="2"/>
      <w:szCs w:val="22"/>
      <w:lang w:val="en-GB" w:eastAsia="en-US" w:bidi="ar-SA"/>
    </w:rPr>
  </w:style>
  <w:style w:type="paragraph" w:customStyle="1" w:styleId="List0">
    <w:name w:val="List 0"/>
    <w:basedOn w:val="Normal"/>
    <w:qFormat/>
    <w:pPr>
      <w:spacing w:after="120"/>
      <w:ind w:left="284" w:hanging="284"/>
    </w:pPr>
    <w:rPr>
      <w:rFonts w:ascii="Arial" w:eastAsia="MS Mincho" w:hAnsi="Arial"/>
      <w:szCs w:val="22"/>
    </w:rPr>
  </w:style>
  <w:style w:type="character" w:customStyle="1" w:styleId="EditorsNoteZchn">
    <w:name w:val="Editor's Note Zchn"/>
    <w:qFormat/>
    <w:rPr>
      <w:rFonts w:ascii="Arial" w:eastAsia="SimSun" w:hAnsi="Arial" w:cs="Arial"/>
      <w:color w:val="FF0000"/>
      <w:kern w:val="2"/>
      <w:lang w:val="en-GB" w:eastAsia="en-US" w:bidi="ar-SA"/>
    </w:rPr>
  </w:style>
  <w:style w:type="character" w:customStyle="1" w:styleId="TFZchn">
    <w:name w:val="TF Zchn"/>
    <w:qFormat/>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paragraph" w:customStyle="1" w:styleId="TALCharChar">
    <w:name w:val="TAL Char Char"/>
    <w:basedOn w:val="Normal"/>
    <w:qFormat/>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qFormat/>
    <w:rPr>
      <w:rFonts w:ascii="Arial" w:hAnsi="Arial"/>
      <w:sz w:val="18"/>
      <w:lang w:val="en-GB" w:eastAsia="ja-JP" w:bidi="ar-SA"/>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Pr>
      <w:rFonts w:ascii="Arial" w:hAnsi="Arial"/>
      <w:b/>
      <w:sz w:val="18"/>
      <w:lang w:val="en-GB" w:eastAsia="en-US" w:bidi="ar-SA"/>
    </w:rPr>
  </w:style>
  <w:style w:type="character" w:customStyle="1" w:styleId="ZDONTMODIFY">
    <w:name w:val="ZDONTMODIFY"/>
    <w:qFormat/>
  </w:style>
  <w:style w:type="paragraph" w:customStyle="1" w:styleId="tdoc-header">
    <w:name w:val="tdoc-header"/>
    <w:qFormat/>
    <w:rPr>
      <w:rFonts w:ascii="Arial" w:hAnsi="Arial"/>
      <w:sz w:val="24"/>
      <w:lang w:val="en-GB" w:eastAsia="en-US"/>
    </w:rPr>
  </w:style>
  <w:style w:type="character" w:customStyle="1" w:styleId="TAHChar">
    <w:name w:val="TAH Char"/>
    <w:qFormat/>
    <w:rPr>
      <w:rFonts w:ascii="Arial" w:hAnsi="Arial"/>
      <w:b/>
      <w:sz w:val="18"/>
      <w:lang w:eastAsia="en-US"/>
    </w:rPr>
  </w:style>
  <w:style w:type="character" w:customStyle="1" w:styleId="Heading5Char">
    <w:name w:val="Heading 5 Char"/>
    <w:link w:val="Heading5"/>
    <w:qFormat/>
    <w:rPr>
      <w:rFonts w:ascii="Arial" w:hAnsi="Arial"/>
      <w:sz w:val="22"/>
    </w:rPr>
  </w:style>
  <w:style w:type="character" w:customStyle="1" w:styleId="Heading6Char">
    <w:name w:val="Heading 6 Char"/>
    <w:link w:val="Heading6"/>
    <w:qFormat/>
    <w:rPr>
      <w:rFonts w:ascii="Arial" w:hAnsi="Arial"/>
    </w:rPr>
  </w:style>
  <w:style w:type="paragraph" w:customStyle="1" w:styleId="StylePLPatternClearGray-10">
    <w:name w:val="Style PL + Pattern: Clear (Gray-10%)"/>
    <w:basedOn w:val="Normal"/>
    <w:qFormat/>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sz w:val="16"/>
    </w:rPr>
  </w:style>
  <w:style w:type="paragraph" w:customStyle="1" w:styleId="TableRow">
    <w:name w:val="Table Row"/>
    <w:basedOn w:val="Normal"/>
    <w:link w:val="TableRowCar"/>
    <w:qFormat/>
    <w:pPr>
      <w:widowControl w:val="0"/>
      <w:adjustRightInd w:val="0"/>
      <w:spacing w:before="20" w:after="20"/>
      <w:jc w:val="both"/>
      <w:textAlignment w:val="baseline"/>
    </w:pPr>
  </w:style>
  <w:style w:type="paragraph" w:customStyle="1" w:styleId="StylePLPatternClearGray-101">
    <w:name w:val="Style PL + Pattern: Clear (Gray-10%)1"/>
    <w:basedOn w:val="PL"/>
    <w:qFormat/>
    <w:pPr>
      <w:widowControl w:val="0"/>
      <w:shd w:val="clear" w:color="auto" w:fill="E6E6E6"/>
      <w:adjustRightInd w:val="0"/>
      <w:jc w:val="both"/>
      <w:textAlignment w:val="baseline"/>
    </w:pPr>
  </w:style>
  <w:style w:type="paragraph" w:customStyle="1" w:styleId="StylePLPatternClearGray-102">
    <w:name w:val="Style PL + Pattern: Clear (Gray-10%)2"/>
    <w:basedOn w:val="PL"/>
    <w:qFormat/>
    <w:pPr>
      <w:widowControl w:val="0"/>
      <w:shd w:val="clear" w:color="auto" w:fill="E6E6E6"/>
      <w:adjustRightInd w:val="0"/>
      <w:jc w:val="both"/>
      <w:textAlignment w:val="baseline"/>
    </w:pPr>
  </w:style>
  <w:style w:type="paragraph" w:customStyle="1" w:styleId="StylePLPatternClearGray-103">
    <w:name w:val="Style PL + Pattern: Clear (Gray-10%)3"/>
    <w:basedOn w:val="PL"/>
    <w:qFormat/>
    <w:pPr>
      <w:widowControl w:val="0"/>
      <w:shd w:val="clear" w:color="auto" w:fill="E6E6E6"/>
      <w:adjustRightInd w:val="0"/>
      <w:jc w:val="both"/>
      <w:textAlignment w:val="baseline"/>
    </w:pPr>
  </w:style>
  <w:style w:type="paragraph" w:customStyle="1" w:styleId="StylePLPatternClearGray-104">
    <w:name w:val="Style PL + Pattern: Clear (Gray-10%)4"/>
    <w:basedOn w:val="PL"/>
    <w:qFormat/>
    <w:pPr>
      <w:widowControl w:val="0"/>
      <w:shd w:val="clear" w:color="auto" w:fill="E6E6E6"/>
      <w:adjustRightInd w:val="0"/>
      <w:jc w:val="both"/>
      <w:textAlignment w:val="baseline"/>
    </w:pPr>
  </w:style>
  <w:style w:type="paragraph" w:customStyle="1" w:styleId="StylePLPatternClearGray-105">
    <w:name w:val="Style PL + Pattern: Clear (Gray-10%)5"/>
    <w:basedOn w:val="PL"/>
    <w:qFormat/>
    <w:pPr>
      <w:widowControl w:val="0"/>
      <w:shd w:val="clear" w:color="auto" w:fill="E6E6E6"/>
      <w:adjustRightInd w:val="0"/>
      <w:jc w:val="both"/>
      <w:textAlignment w:val="baseline"/>
    </w:pPr>
  </w:style>
  <w:style w:type="paragraph" w:customStyle="1" w:styleId="StylePLPatternClearGray-106">
    <w:name w:val="Style PL + Pattern: Clear (Gray-10%)6"/>
    <w:basedOn w:val="PL"/>
    <w:qFormat/>
    <w:pPr>
      <w:widowControl w:val="0"/>
      <w:shd w:val="clear" w:color="auto" w:fill="E6E6E6"/>
      <w:adjustRightInd w:val="0"/>
      <w:jc w:val="both"/>
      <w:textAlignment w:val="baseline"/>
    </w:pPr>
  </w:style>
  <w:style w:type="character" w:customStyle="1" w:styleId="TableRowCar">
    <w:name w:val="Table Row Car"/>
    <w:link w:val="TableRow"/>
    <w:qFormat/>
    <w:locked/>
    <w:rPr>
      <w:rFonts w:eastAsia="SimSun"/>
      <w:lang w:val="en-GB" w:eastAsia="en-US"/>
    </w:rPr>
  </w:style>
  <w:style w:type="paragraph" w:customStyle="1" w:styleId="NumList">
    <w:name w:val="NumList"/>
    <w:basedOn w:val="Normal"/>
    <w:qFormat/>
    <w:pPr>
      <w:widowControl w:val="0"/>
      <w:numPr>
        <w:ilvl w:val="1"/>
        <w:numId w:val="4"/>
      </w:numPr>
      <w:adjustRightInd w:val="0"/>
      <w:spacing w:before="120" w:after="0"/>
      <w:jc w:val="both"/>
      <w:textAlignment w:val="baseline"/>
    </w:pPr>
  </w:style>
  <w:style w:type="paragraph" w:customStyle="1" w:styleId="Revision1">
    <w:name w:val="Revision1"/>
    <w:hidden/>
    <w:uiPriority w:val="99"/>
    <w:semiHidden/>
    <w:qFormat/>
    <w:rPr>
      <w:lang w:val="en-GB" w:eastAsia="en-US"/>
    </w:rPr>
  </w:style>
  <w:style w:type="paragraph" w:customStyle="1" w:styleId="Default">
    <w:name w:val="Default"/>
    <w:qFormat/>
    <w:pPr>
      <w:autoSpaceDE w:val="0"/>
      <w:autoSpaceDN w:val="0"/>
      <w:adjustRightInd w:val="0"/>
    </w:pPr>
    <w:rPr>
      <w:color w:val="000000"/>
      <w:sz w:val="24"/>
      <w:szCs w:val="24"/>
      <w:lang w:val="en-US" w:eastAsia="en-US"/>
    </w:rPr>
  </w:style>
  <w:style w:type="character" w:customStyle="1" w:styleId="EXChar">
    <w:name w:val="EX Char"/>
    <w:link w:val="EX"/>
    <w:qFormat/>
    <w:locked/>
    <w:rPr>
      <w:lang w:eastAsia="en-US"/>
    </w:rPr>
  </w:style>
  <w:style w:type="character" w:customStyle="1" w:styleId="Heading4Char">
    <w:name w:val="Heading 4 Char"/>
    <w:link w:val="Heading4"/>
    <w:qFormat/>
    <w:rPr>
      <w:rFonts w:ascii="Arial" w:hAnsi="Arial"/>
      <w:sz w:val="24"/>
    </w:rPr>
  </w:style>
  <w:style w:type="paragraph" w:customStyle="1" w:styleId="B6">
    <w:name w:val="B6"/>
    <w:basedOn w:val="B5"/>
    <w:link w:val="B6Char"/>
    <w:qFormat/>
    <w:pPr>
      <w:overflowPunct w:val="0"/>
      <w:autoSpaceDE w:val="0"/>
      <w:autoSpaceDN w:val="0"/>
      <w:adjustRightInd w:val="0"/>
      <w:ind w:left="1985"/>
      <w:textAlignment w:val="baseline"/>
    </w:pPr>
    <w:rPr>
      <w:rFonts w:eastAsia="MS Mincho"/>
      <w:lang w:val="zh-CN" w:eastAsia="zh-CN"/>
    </w:rPr>
  </w:style>
  <w:style w:type="character" w:customStyle="1" w:styleId="B6Char">
    <w:name w:val="B6 Char"/>
    <w:link w:val="B6"/>
    <w:qFormat/>
    <w:rPr>
      <w:rFonts w:eastAsia="MS Mincho"/>
    </w:rPr>
  </w:style>
  <w:style w:type="paragraph" w:customStyle="1" w:styleId="B7">
    <w:name w:val="B7"/>
    <w:basedOn w:val="B6"/>
    <w:link w:val="B7Char"/>
    <w:qFormat/>
    <w:pPr>
      <w:ind w:left="2269"/>
    </w:pPr>
  </w:style>
  <w:style w:type="character" w:customStyle="1" w:styleId="B7Char">
    <w:name w:val="B7 Char"/>
    <w:link w:val="B7"/>
    <w:qFormat/>
    <w:rPr>
      <w:rFonts w:eastAsia="MS Mincho"/>
    </w:rPr>
  </w:style>
  <w:style w:type="paragraph" w:customStyle="1" w:styleId="B8">
    <w:name w:val="B8"/>
    <w:basedOn w:val="B7"/>
    <w:qFormat/>
    <w:pPr>
      <w:ind w:left="2448" w:hanging="288"/>
    </w:pPr>
    <w:rPr>
      <w:rFonts w:eastAsia="Times New Roman"/>
    </w:rPr>
  </w:style>
  <w:style w:type="character" w:customStyle="1" w:styleId="Heading2Char">
    <w:name w:val="Heading 2 Char"/>
    <w:basedOn w:val="DefaultParagraphFont"/>
    <w:link w:val="Heading2"/>
    <w:rPr>
      <w:rFonts w:ascii="Arial" w:hAnsi="Arial"/>
      <w:sz w:val="32"/>
    </w:rPr>
  </w:style>
  <w:style w:type="character" w:customStyle="1" w:styleId="Heading7Char">
    <w:name w:val="Heading 7 Char"/>
    <w:basedOn w:val="DefaultParagraphFont"/>
    <w:link w:val="Heading7"/>
    <w:qFormat/>
    <w:rPr>
      <w:rFonts w:ascii="Arial" w:hAnsi="Arial"/>
    </w:rPr>
  </w:style>
  <w:style w:type="character" w:customStyle="1" w:styleId="Heading8Char">
    <w:name w:val="Heading 8 Char"/>
    <w:basedOn w:val="DefaultParagraphFont"/>
    <w:link w:val="Heading8"/>
    <w:qFormat/>
    <w:rPr>
      <w:rFonts w:ascii="Arial" w:hAnsi="Arial"/>
      <w:sz w:val="36"/>
    </w:rPr>
  </w:style>
  <w:style w:type="character" w:customStyle="1" w:styleId="Heading9Char">
    <w:name w:val="Heading 9 Char"/>
    <w:basedOn w:val="DefaultParagraphFont"/>
    <w:link w:val="Heading9"/>
    <w:qFormat/>
    <w:rPr>
      <w:rFonts w:ascii="Arial" w:hAnsi="Arial"/>
      <w:sz w:val="36"/>
    </w:rPr>
  </w:style>
  <w:style w:type="character" w:customStyle="1" w:styleId="FootnoteTextChar">
    <w:name w:val="Footnote Text Char"/>
    <w:basedOn w:val="DefaultParagraphFont"/>
    <w:link w:val="FootnoteText"/>
    <w:semiHidden/>
    <w:qFormat/>
    <w:rPr>
      <w:sz w:val="16"/>
      <w:lang w:eastAsia="ko-KR"/>
    </w:rPr>
  </w:style>
  <w:style w:type="character" w:customStyle="1" w:styleId="FooterChar">
    <w:name w:val="Footer Char"/>
    <w:basedOn w:val="DefaultParagraphFont"/>
    <w:link w:val="Footer"/>
    <w:qFormat/>
    <w:rPr>
      <w:rFonts w:ascii="Arial" w:hAnsi="Arial"/>
      <w:b/>
      <w:i/>
      <w:sz w:val="18"/>
    </w:rPr>
  </w:style>
  <w:style w:type="character" w:customStyle="1" w:styleId="BalloonTextChar">
    <w:name w:val="Balloon Text Char"/>
    <w:basedOn w:val="DefaultParagraphFont"/>
    <w:link w:val="BalloonText"/>
    <w:qFormat/>
    <w:rPr>
      <w:rFonts w:ascii="Tahoma" w:hAnsi="Tahoma" w:cs="Tahoma"/>
      <w:sz w:val="16"/>
      <w:szCs w:val="16"/>
      <w:lang w:eastAsia="en-US"/>
    </w:rPr>
  </w:style>
  <w:style w:type="character" w:customStyle="1" w:styleId="CommentSubjectChar">
    <w:name w:val="Comment Subject Char"/>
    <w:basedOn w:val="CommentTextChar"/>
    <w:link w:val="CommentSubject"/>
    <w:qFormat/>
    <w:rPr>
      <w:b/>
      <w:bCs/>
      <w:lang w:val="en-GB" w:eastAsia="en-GB"/>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character" w:customStyle="1" w:styleId="CRCoverPageZchn">
    <w:name w:val="CR Cover Page Zchn"/>
    <w:link w:val="CRCoverPage"/>
    <w:qFormat/>
    <w:rPr>
      <w:rFonts w:ascii="Arial" w:hAnsi="Arial"/>
      <w:lang w:eastAsia="en-US"/>
    </w:rPr>
  </w:style>
  <w:style w:type="paragraph" w:customStyle="1" w:styleId="TP-change">
    <w:name w:val="TP-change"/>
    <w:basedOn w:val="Normal"/>
    <w:link w:val="TP-changeChar"/>
    <w:qFormat/>
    <w:pPr>
      <w:numPr>
        <w:numId w:val="5"/>
      </w:numPr>
      <w:spacing w:after="0"/>
      <w:jc w:val="center"/>
    </w:pPr>
    <w:rPr>
      <w:b/>
      <w:lang w:eastAsia="zh-CN"/>
    </w:rPr>
  </w:style>
  <w:style w:type="character" w:customStyle="1" w:styleId="TP-changeChar">
    <w:name w:val="TP-change Char"/>
    <w:link w:val="TP-change"/>
    <w:qFormat/>
    <w:rPr>
      <w:rFonts w:eastAsia="SimSun"/>
      <w:b/>
      <w:lang w:eastAsia="zh-CN"/>
    </w:rPr>
  </w:style>
  <w:style w:type="character" w:customStyle="1" w:styleId="B4Char">
    <w:name w:val="B4 Char"/>
    <w:link w:val="B4"/>
    <w:qFormat/>
    <w:rPr>
      <w:lang w:eastAsia="en-US"/>
    </w:rPr>
  </w:style>
  <w:style w:type="character" w:customStyle="1" w:styleId="B5Char">
    <w:name w:val="B5 Char"/>
    <w:link w:val="B5"/>
    <w:qFormat/>
    <w:rPr>
      <w:lang w:eastAsia="en-US"/>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lang w:eastAsia="en-GB"/>
    </w:rPr>
  </w:style>
  <w:style w:type="character" w:customStyle="1" w:styleId="NOZchn">
    <w:name w:val="NO Zchn"/>
    <w:qFormat/>
  </w:style>
  <w:style w:type="paragraph" w:styleId="ListParagraph">
    <w:name w:val="List Paragraph"/>
    <w:basedOn w:val="Normal"/>
    <w:link w:val="ListParagraphChar"/>
    <w:uiPriority w:val="34"/>
    <w:qFormat/>
    <w:pPr>
      <w:spacing w:after="0"/>
      <w:ind w:left="720"/>
    </w:pPr>
    <w:rPr>
      <w:rFonts w:ascii="Calibri" w:eastAsia="Calibri" w:hAnsi="Calibri"/>
      <w:sz w:val="22"/>
      <w:szCs w:val="22"/>
      <w:lang w:eastAsia="en-GB"/>
    </w:rPr>
  </w:style>
  <w:style w:type="character" w:customStyle="1" w:styleId="TANChar">
    <w:name w:val="TAN Char"/>
    <w:link w:val="TAN"/>
    <w:qFormat/>
    <w:locked/>
    <w:rPr>
      <w:rFonts w:ascii="Arial" w:hAnsi="Arial"/>
      <w:sz w:val="18"/>
      <w:lang w:eastAsia="en-US"/>
    </w:rPr>
  </w:style>
  <w:style w:type="character" w:customStyle="1" w:styleId="PlainTextChar">
    <w:name w:val="Plain Text Char"/>
    <w:basedOn w:val="DefaultParagraphFont"/>
    <w:link w:val="PlainText"/>
    <w:qFormat/>
    <w:rPr>
      <w:rFonts w:ascii="Courier New" w:hAnsi="Courier New"/>
      <w:lang w:val="nb-NO" w:eastAsia="en-US"/>
    </w:rPr>
  </w:style>
  <w:style w:type="character" w:customStyle="1" w:styleId="BodyTextChar">
    <w:name w:val="Body Text Char"/>
    <w:basedOn w:val="DefaultParagraphFont"/>
    <w:link w:val="BodyText"/>
    <w:qFormat/>
    <w:rPr>
      <w:lang w:eastAsia="en-US"/>
    </w:rPr>
  </w:style>
  <w:style w:type="character" w:customStyle="1" w:styleId="TitleChar">
    <w:name w:val="Title Char"/>
    <w:basedOn w:val="DefaultParagraphFont"/>
    <w:link w:val="Title"/>
    <w:qFormat/>
    <w:rPr>
      <w:rFonts w:ascii="Arial" w:hAnsi="Arial"/>
      <w:caps/>
      <w:sz w:val="22"/>
      <w:u w:val="single"/>
      <w:lang w:eastAsia="en-GB"/>
    </w:rPr>
  </w:style>
  <w:style w:type="character" w:customStyle="1" w:styleId="BodyTextIndentChar">
    <w:name w:val="Body Text Indent Char"/>
    <w:basedOn w:val="DefaultParagraphFont"/>
    <w:link w:val="BodyTextIndent"/>
    <w:qFormat/>
    <w:rPr>
      <w:rFonts w:eastAsia="MS Mincho"/>
      <w:lang w:eastAsia="en-US"/>
    </w:rPr>
  </w:style>
  <w:style w:type="paragraph" w:customStyle="1" w:styleId="Reference">
    <w:name w:val="Reference"/>
    <w:basedOn w:val="Normal"/>
    <w:uiPriority w:val="99"/>
    <w:qFormat/>
    <w:pPr>
      <w:numPr>
        <w:numId w:val="6"/>
      </w:numPr>
      <w:overflowPunct w:val="0"/>
      <w:autoSpaceDE w:val="0"/>
      <w:autoSpaceDN w:val="0"/>
      <w:adjustRightInd w:val="0"/>
      <w:spacing w:after="120"/>
      <w:jc w:val="both"/>
      <w:textAlignment w:val="baseline"/>
    </w:pPr>
    <w:rPr>
      <w:rFonts w:ascii="Arial" w:hAnsi="Arial"/>
      <w:lang w:eastAsia="zh-CN"/>
    </w:rPr>
  </w:style>
  <w:style w:type="character" w:customStyle="1" w:styleId="HeaderChar">
    <w:name w:val="Header Char"/>
    <w:basedOn w:val="DefaultParagraphFont"/>
    <w:link w:val="Header"/>
    <w:qFormat/>
    <w:rPr>
      <w:lang w:eastAsia="en-US"/>
    </w:rPr>
  </w:style>
  <w:style w:type="paragraph" w:customStyle="1" w:styleId="TANLeft1">
    <w:name w:val="TAN + Left:  1"/>
    <w:basedOn w:val="TAN"/>
    <w:qFormat/>
    <w:pPr>
      <w:ind w:left="1339" w:hanging="709"/>
    </w:pPr>
  </w:style>
  <w:style w:type="character" w:customStyle="1" w:styleId="apple-tab-span">
    <w:name w:val="apple-tab-span"/>
    <w:basedOn w:val="DefaultParagraphFont"/>
    <w:qFormat/>
  </w:style>
  <w:style w:type="character" w:customStyle="1" w:styleId="CommentTextChar1">
    <w:name w:val="Comment Text Char1"/>
    <w:basedOn w:val="DefaultParagraphFont"/>
    <w:link w:val="CommentText"/>
    <w:uiPriority w:val="99"/>
    <w:qFormat/>
    <w:rPr>
      <w:lang w:eastAsia="en-US"/>
    </w:rPr>
  </w:style>
  <w:style w:type="character" w:customStyle="1" w:styleId="ListParagraphChar">
    <w:name w:val="List Paragraph Char"/>
    <w:link w:val="ListParagraph"/>
    <w:uiPriority w:val="34"/>
    <w:qFormat/>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36.wmf"/><Relationship Id="rId138" Type="http://schemas.microsoft.com/office/2011/relationships/people" Target="people.xml"/><Relationship Id="rId16" Type="http://schemas.microsoft.com/office/2018/08/relationships/commentsExtensible" Target="commentsExtensible.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oleObject" Target="embeddings/oleObject9.bin"/><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oleObject" Target="embeddings/oleObject58.bin"/><Relationship Id="rId128" Type="http://schemas.openxmlformats.org/officeDocument/2006/relationships/image" Target="media/image54.wmf"/><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40.bin"/><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oleObject" Target="embeddings/oleObject27.bin"/><Relationship Id="rId113" Type="http://schemas.openxmlformats.org/officeDocument/2006/relationships/oleObject" Target="embeddings/oleObject51.bin"/><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4.wmf"/><Relationship Id="rId85" Type="http://schemas.openxmlformats.org/officeDocument/2006/relationships/oleObject" Target="embeddings/oleObject35.bin"/><Relationship Id="rId12" Type="http://schemas.openxmlformats.org/officeDocument/2006/relationships/oleObject" Target="embeddings/oleObject1.bin"/><Relationship Id="rId17" Type="http://schemas.openxmlformats.org/officeDocument/2006/relationships/image" Target="media/image3.w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oleObject" Target="embeddings/oleObject47.bin"/><Relationship Id="rId124" Type="http://schemas.openxmlformats.org/officeDocument/2006/relationships/image" Target="media/image52.wmf"/><Relationship Id="rId129" Type="http://schemas.openxmlformats.org/officeDocument/2006/relationships/oleObject" Target="embeddings/oleObject61.bin"/><Relationship Id="rId54" Type="http://schemas.openxmlformats.org/officeDocument/2006/relationships/oleObject" Target="embeddings/oleObject20.bin"/><Relationship Id="rId70" Type="http://schemas.openxmlformats.org/officeDocument/2006/relationships/image" Target="media/image29.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2.bin"/><Relationship Id="rId119" Type="http://schemas.openxmlformats.org/officeDocument/2006/relationships/oleObject" Target="embeddings/oleObject56.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package" Target="embeddings/Microsoft_Visio___2.vsdx"/><Relationship Id="rId81" Type="http://schemas.openxmlformats.org/officeDocument/2006/relationships/oleObject" Target="embeddings/oleObject33.bin"/><Relationship Id="rId86" Type="http://schemas.openxmlformats.org/officeDocument/2006/relationships/image" Target="media/image37.wmf"/><Relationship Id="rId130" Type="http://schemas.openxmlformats.org/officeDocument/2006/relationships/image" Target="media/image55.emf"/><Relationship Id="rId135"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oleObject" Target="embeddings/oleObject41.bin"/><Relationship Id="rId104" Type="http://schemas.openxmlformats.org/officeDocument/2006/relationships/oleObject" Target="embeddings/oleObject45.bin"/><Relationship Id="rId120" Type="http://schemas.openxmlformats.org/officeDocument/2006/relationships/image" Target="media/image50.wmf"/><Relationship Id="rId125" Type="http://schemas.openxmlformats.org/officeDocument/2006/relationships/oleObject" Target="embeddings/oleObject59.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0.w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oleObject" Target="embeddings/oleObject49.bin"/><Relationship Id="rId115" Type="http://schemas.openxmlformats.org/officeDocument/2006/relationships/oleObject" Target="embeddings/oleObject53.bin"/><Relationship Id="rId131" Type="http://schemas.openxmlformats.org/officeDocument/2006/relationships/image" Target="media/image56.emf"/><Relationship Id="rId136" Type="http://schemas.openxmlformats.org/officeDocument/2006/relationships/footer" Target="footer2.xml"/><Relationship Id="rId61" Type="http://schemas.openxmlformats.org/officeDocument/2006/relationships/oleObject" Target="embeddings/oleObject24.bin"/><Relationship Id="rId82" Type="http://schemas.openxmlformats.org/officeDocument/2006/relationships/image" Target="media/image35.wmf"/><Relationship Id="rId19" Type="http://schemas.openxmlformats.org/officeDocument/2006/relationships/image" Target="media/image4.wmf"/><Relationship Id="rId14" Type="http://schemas.microsoft.com/office/2011/relationships/commentsExtended" Target="commentsExtended.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image" Target="media/image53.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7.bin"/><Relationship Id="rId3" Type="http://schemas.openxmlformats.org/officeDocument/2006/relationships/numbering" Target="numbering.xml"/><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oleObject" Target="embeddings/oleObject26.bin"/><Relationship Id="rId116" Type="http://schemas.openxmlformats.org/officeDocument/2006/relationships/oleObject" Target="embeddings/oleObject54.bin"/><Relationship Id="rId13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package" Target="embeddings/Microsoft_Visio___3.vsdx"/><Relationship Id="rId15" Type="http://schemas.microsoft.com/office/2016/09/relationships/commentsIds" Target="commentsIds.xml"/><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oleObject" Target="embeddings/oleObject60.bin"/><Relationship Id="rId10" Type="http://schemas.openxmlformats.org/officeDocument/2006/relationships/package" Target="embeddings/Microsoft_Visio___1.vsdx"/><Relationship Id="rId31" Type="http://schemas.openxmlformats.org/officeDocument/2006/relationships/image" Target="media/image10.emf"/><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image" Target="media/image44.wmf"/><Relationship Id="rId122" Type="http://schemas.openxmlformats.org/officeDocument/2006/relationships/image" Target="media/image51.wmf"/><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oleObject" Target="embeddings/oleObject6.bin"/><Relationship Id="rId47" Type="http://schemas.openxmlformats.org/officeDocument/2006/relationships/image" Target="media/image18.emf"/><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oleObject" Target="embeddings/oleObject50.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296132-80FC-4424-AE8B-2E683987F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452</Pages>
  <Words>134727</Words>
  <Characters>767948</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Swift Navigation (Grant Hausler)</cp:lastModifiedBy>
  <cp:revision>4</cp:revision>
  <cp:lastPrinted>2010-09-20T12:59:00Z</cp:lastPrinted>
  <dcterms:created xsi:type="dcterms:W3CDTF">2022-04-20T03:25:00Z</dcterms:created>
  <dcterms:modified xsi:type="dcterms:W3CDTF">2022-04-20T03:45:00Z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y fmtid="{D5CDD505-2E9C-101B-9397-08002B2CF9AE}" pid="4" name="KSOProductBuildVer">
    <vt:lpwstr>2052-11.8.2.9022</vt:lpwstr>
  </property>
</Properties>
</file>